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bidiVisual/>
        <w:tblW w:w="0" w:type="auto"/>
        <w:jc w:val="center"/>
        <w:tblLook w:val="04A0" w:firstRow="1" w:lastRow="0" w:firstColumn="1" w:lastColumn="0" w:noHBand="0" w:noVBand="1"/>
      </w:tblPr>
      <w:tblGrid>
        <w:gridCol w:w="3090"/>
        <w:gridCol w:w="3398"/>
      </w:tblGrid>
      <w:tr w:rsidR="007578E2" w:rsidRPr="00632AE1" w14:paraId="56372259" w14:textId="77777777" w:rsidTr="007F04C9">
        <w:trPr>
          <w:jc w:val="center"/>
        </w:trPr>
        <w:tc>
          <w:tcPr>
            <w:tcW w:w="3090" w:type="dxa"/>
          </w:tcPr>
          <w:p w14:paraId="36CA1505" w14:textId="77777777" w:rsidR="007578E2" w:rsidRPr="00155BFD" w:rsidRDefault="00155BFD" w:rsidP="007F04C9">
            <w:pPr>
              <w:pStyle w:val="NormalWeb"/>
              <w:spacing w:before="0" w:beforeAutospacing="0" w:after="0" w:afterAutospacing="0"/>
              <w:ind w:left="608"/>
              <w:jc w:val="right"/>
              <w:rPr>
                <w:rFonts w:ascii="David" w:hAnsi="David" w:cs="David"/>
                <w:sz w:val="20"/>
                <w:szCs w:val="20"/>
                <w:rtl/>
              </w:rPr>
            </w:pPr>
            <w:r>
              <w:rPr>
                <w:rFonts w:ascii="David" w:hAnsi="David" w:cs="David"/>
                <w:sz w:val="20"/>
                <w:szCs w:val="20"/>
                <w:rtl/>
              </w:rPr>
              <w:t>י"ב תש"פ</w:t>
            </w:r>
          </w:p>
        </w:tc>
        <w:tc>
          <w:tcPr>
            <w:tcW w:w="3398" w:type="dxa"/>
          </w:tcPr>
          <w:p w14:paraId="019542FA" w14:textId="77777777" w:rsidR="007578E2" w:rsidRPr="00155BFD" w:rsidRDefault="00155BFD" w:rsidP="00082729">
            <w:pPr>
              <w:pStyle w:val="NormalWeb"/>
              <w:spacing w:before="0" w:beforeAutospacing="0" w:after="0" w:afterAutospacing="0"/>
              <w:rPr>
                <w:sz w:val="20"/>
                <w:szCs w:val="20"/>
                <w:rtl/>
              </w:rPr>
            </w:pPr>
            <w:r>
              <w:rPr>
                <w:sz w:val="20"/>
                <w:szCs w:val="20"/>
              </w:rPr>
              <w:t>9/2020</w:t>
            </w:r>
          </w:p>
        </w:tc>
      </w:tr>
      <w:tr w:rsidR="00AB5587" w:rsidRPr="00632AE1" w14:paraId="4037F807" w14:textId="77777777" w:rsidTr="007F04C9">
        <w:trPr>
          <w:jc w:val="center"/>
        </w:trPr>
        <w:tc>
          <w:tcPr>
            <w:tcW w:w="3090" w:type="dxa"/>
          </w:tcPr>
          <w:p w14:paraId="1C2D8CA6" w14:textId="77777777" w:rsidR="00AB5587" w:rsidRPr="00632AE1" w:rsidRDefault="00AB5587" w:rsidP="00082729">
            <w:pPr>
              <w:pStyle w:val="NormalWeb"/>
              <w:spacing w:before="0" w:beforeAutospacing="0" w:after="0" w:afterAutospacing="0"/>
              <w:jc w:val="right"/>
              <w:rPr>
                <w:rFonts w:cs="Guttman Hodes"/>
                <w:color w:val="0000FF"/>
                <w:sz w:val="20"/>
                <w:szCs w:val="20"/>
                <w:u w:val="single"/>
              </w:rPr>
            </w:pPr>
          </w:p>
        </w:tc>
        <w:tc>
          <w:tcPr>
            <w:tcW w:w="3398" w:type="dxa"/>
          </w:tcPr>
          <w:p w14:paraId="1A7972DB" w14:textId="77777777" w:rsidR="00AB5587" w:rsidRPr="00632AE1" w:rsidRDefault="00AB5587" w:rsidP="00082729">
            <w:pPr>
              <w:pStyle w:val="NormalWeb"/>
              <w:spacing w:before="0" w:beforeAutospacing="0" w:after="0" w:afterAutospacing="0"/>
              <w:rPr>
                <w:rFonts w:ascii="Arial" w:hAnsi="Arial" w:cs="Arial"/>
                <w:sz w:val="20"/>
                <w:szCs w:val="20"/>
              </w:rPr>
            </w:pPr>
          </w:p>
        </w:tc>
      </w:tr>
      <w:tr w:rsidR="00AB5587" w:rsidRPr="00632AE1" w14:paraId="4634871C" w14:textId="77777777" w:rsidTr="007F04C9">
        <w:trPr>
          <w:jc w:val="center"/>
        </w:trPr>
        <w:tc>
          <w:tcPr>
            <w:tcW w:w="3090" w:type="dxa"/>
          </w:tcPr>
          <w:p w14:paraId="3E32EE6C" w14:textId="77777777" w:rsidR="00AB5587" w:rsidRPr="00632AE1" w:rsidRDefault="00AB5587" w:rsidP="00082729">
            <w:pPr>
              <w:pStyle w:val="NormalWeb"/>
              <w:spacing w:before="0" w:beforeAutospacing="0" w:after="0" w:afterAutospacing="0"/>
              <w:jc w:val="right"/>
              <w:rPr>
                <w:rFonts w:cs="Guttman Hodes"/>
                <w:color w:val="0000FF"/>
                <w:sz w:val="20"/>
                <w:szCs w:val="20"/>
                <w:u w:val="single"/>
              </w:rPr>
            </w:pPr>
          </w:p>
        </w:tc>
        <w:tc>
          <w:tcPr>
            <w:tcW w:w="3398" w:type="dxa"/>
          </w:tcPr>
          <w:p w14:paraId="42F182D2" w14:textId="77777777" w:rsidR="00AB5587" w:rsidRPr="00632AE1" w:rsidRDefault="00AB5587" w:rsidP="00082729">
            <w:pPr>
              <w:pStyle w:val="NormalWeb"/>
              <w:spacing w:before="0" w:beforeAutospacing="0" w:after="0" w:afterAutospacing="0"/>
              <w:rPr>
                <w:rFonts w:ascii="Arial" w:hAnsi="Arial" w:cs="Arial"/>
                <w:sz w:val="20"/>
                <w:szCs w:val="20"/>
              </w:rPr>
            </w:pPr>
          </w:p>
        </w:tc>
      </w:tr>
      <w:tr w:rsidR="00AB5587" w:rsidRPr="00632AE1" w14:paraId="70E7C2A8" w14:textId="77777777" w:rsidTr="007F04C9">
        <w:trPr>
          <w:jc w:val="center"/>
        </w:trPr>
        <w:tc>
          <w:tcPr>
            <w:tcW w:w="3090" w:type="dxa"/>
          </w:tcPr>
          <w:p w14:paraId="68300853" w14:textId="77777777" w:rsidR="00AB5587" w:rsidRPr="00632AE1" w:rsidRDefault="00AB5587" w:rsidP="00AB5587">
            <w:pPr>
              <w:pStyle w:val="NormalWeb"/>
              <w:spacing w:before="0" w:beforeAutospacing="0" w:after="0" w:afterAutospacing="0"/>
              <w:rPr>
                <w:rFonts w:cs="Guttman Hodes"/>
                <w:color w:val="0000FF"/>
                <w:sz w:val="20"/>
                <w:szCs w:val="20"/>
                <w:u w:val="single"/>
              </w:rPr>
            </w:pPr>
          </w:p>
        </w:tc>
        <w:tc>
          <w:tcPr>
            <w:tcW w:w="3398" w:type="dxa"/>
          </w:tcPr>
          <w:p w14:paraId="15BC391D" w14:textId="77777777" w:rsidR="00AB5587" w:rsidRPr="00632AE1" w:rsidRDefault="00AB5587" w:rsidP="00082729">
            <w:pPr>
              <w:pStyle w:val="NormalWeb"/>
              <w:spacing w:before="0" w:beforeAutospacing="0" w:after="0" w:afterAutospacing="0"/>
              <w:rPr>
                <w:rFonts w:ascii="Arial" w:hAnsi="Arial" w:cs="Arial"/>
                <w:sz w:val="20"/>
                <w:szCs w:val="20"/>
              </w:rPr>
            </w:pPr>
          </w:p>
        </w:tc>
      </w:tr>
      <w:tr w:rsidR="00AB5587" w:rsidRPr="00632AE1" w14:paraId="1B863D1F" w14:textId="77777777" w:rsidTr="007F04C9">
        <w:trPr>
          <w:jc w:val="center"/>
        </w:trPr>
        <w:tc>
          <w:tcPr>
            <w:tcW w:w="3090" w:type="dxa"/>
          </w:tcPr>
          <w:p w14:paraId="06239EEC" w14:textId="77777777" w:rsidR="00AB5587" w:rsidRPr="00632AE1" w:rsidRDefault="00AB5587" w:rsidP="00082729">
            <w:pPr>
              <w:pStyle w:val="NormalWeb"/>
              <w:spacing w:before="0" w:beforeAutospacing="0" w:after="0" w:afterAutospacing="0"/>
              <w:jc w:val="right"/>
              <w:rPr>
                <w:rFonts w:cs="Guttman Hodes"/>
                <w:color w:val="0000FF"/>
                <w:sz w:val="20"/>
                <w:szCs w:val="20"/>
                <w:u w:val="single"/>
              </w:rPr>
            </w:pPr>
          </w:p>
        </w:tc>
        <w:tc>
          <w:tcPr>
            <w:tcW w:w="3398" w:type="dxa"/>
          </w:tcPr>
          <w:p w14:paraId="1F9468D4" w14:textId="77777777" w:rsidR="00AB5587" w:rsidRPr="00632AE1" w:rsidRDefault="00AB5587" w:rsidP="00082729">
            <w:pPr>
              <w:pStyle w:val="NormalWeb"/>
              <w:spacing w:before="0" w:beforeAutospacing="0" w:after="0" w:afterAutospacing="0"/>
              <w:rPr>
                <w:rFonts w:ascii="Arial" w:hAnsi="Arial" w:cs="Arial"/>
                <w:sz w:val="20"/>
                <w:szCs w:val="20"/>
              </w:rPr>
            </w:pPr>
          </w:p>
        </w:tc>
      </w:tr>
    </w:tbl>
    <w:p w14:paraId="07E39945" w14:textId="77777777" w:rsidR="00055A87" w:rsidRPr="00632AE1" w:rsidRDefault="00055A87" w:rsidP="007578E2">
      <w:pPr>
        <w:rPr>
          <w:rFonts w:cs="Guttman Hodes"/>
          <w:sz w:val="20"/>
          <w:szCs w:val="20"/>
        </w:rPr>
      </w:pPr>
      <w:r w:rsidRPr="00632AE1">
        <w:rPr>
          <w:rFonts w:cs="Guttman Hodes" w:hint="cs"/>
          <w:sz w:val="20"/>
          <w:szCs w:val="20"/>
          <w:rtl/>
        </w:rPr>
        <w:tab/>
      </w:r>
    </w:p>
    <w:p w14:paraId="417B98B9" w14:textId="77777777" w:rsidR="00055A87" w:rsidRPr="00632AE1" w:rsidRDefault="00935FA5" w:rsidP="00055A87">
      <w:pPr>
        <w:pStyle w:val="3"/>
        <w:tabs>
          <w:tab w:val="left" w:pos="844"/>
        </w:tabs>
        <w:rPr>
          <w:rtl/>
        </w:rPr>
      </w:pPr>
      <w:r>
        <w:rPr>
          <w:noProof/>
          <w:lang w:eastAsia="en-US"/>
        </w:rPr>
        <w:drawing>
          <wp:inline distT="0" distB="0" distL="0" distR="0" wp14:anchorId="38834F51" wp14:editId="20869717">
            <wp:extent cx="819150" cy="1000125"/>
            <wp:effectExtent l="0" t="0" r="0" b="0"/>
            <wp:docPr id="1" name="תמונה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lum bright="-36000" contrast="78000"/>
                      <a:extLst>
                        <a:ext uri="{28A0092B-C50C-407E-A947-70E740481C1C}">
                          <a14:useLocalDpi xmlns:a14="http://schemas.microsoft.com/office/drawing/2010/main" val="0"/>
                        </a:ext>
                      </a:extLst>
                    </a:blip>
                    <a:srcRect/>
                    <a:stretch>
                      <a:fillRect/>
                    </a:stretch>
                  </pic:blipFill>
                  <pic:spPr bwMode="auto">
                    <a:xfrm>
                      <a:off x="0" y="0"/>
                      <a:ext cx="819150" cy="1000125"/>
                    </a:xfrm>
                    <a:prstGeom prst="rect">
                      <a:avLst/>
                    </a:prstGeom>
                    <a:noFill/>
                    <a:ln>
                      <a:noFill/>
                    </a:ln>
                  </pic:spPr>
                </pic:pic>
              </a:graphicData>
            </a:graphic>
          </wp:inline>
        </w:drawing>
      </w:r>
    </w:p>
    <w:p w14:paraId="3D9ED4F0" w14:textId="77777777" w:rsidR="00055A87" w:rsidRPr="00632AE1" w:rsidRDefault="00055A87" w:rsidP="00055A87">
      <w:pPr>
        <w:jc w:val="center"/>
        <w:rPr>
          <w:rtl/>
        </w:rPr>
      </w:pPr>
    </w:p>
    <w:p w14:paraId="115BCBF7" w14:textId="77777777" w:rsidR="00055A87" w:rsidRPr="00632AE1" w:rsidRDefault="005A18EA" w:rsidP="005A18EA">
      <w:pPr>
        <w:pStyle w:val="3"/>
        <w:rPr>
          <w:noProof/>
          <w:sz w:val="32"/>
          <w:szCs w:val="32"/>
          <w:rtl/>
          <w:lang w:eastAsia="en-US"/>
        </w:rPr>
      </w:pPr>
      <w:r>
        <w:rPr>
          <w:rFonts w:hint="cs"/>
          <w:noProof/>
          <w:sz w:val="32"/>
          <w:szCs w:val="32"/>
          <w:rtl/>
          <w:lang w:eastAsia="en-US"/>
        </w:rPr>
        <w:t xml:space="preserve"> </w:t>
      </w:r>
    </w:p>
    <w:p w14:paraId="09AC6EDE" w14:textId="77777777" w:rsidR="00055A87" w:rsidRPr="00632AE1" w:rsidRDefault="005A18EA" w:rsidP="005A18EA">
      <w:pPr>
        <w:pStyle w:val="3"/>
        <w:rPr>
          <w:rFonts w:ascii="Arial Black" w:hAnsi="Arial Black"/>
          <w:b w:val="0"/>
          <w:bCs w:val="0"/>
          <w:noProof/>
          <w:sz w:val="24"/>
          <w:szCs w:val="24"/>
          <w:rtl/>
          <w:lang w:eastAsia="en-US"/>
        </w:rPr>
      </w:pPr>
      <w:r>
        <w:rPr>
          <w:rFonts w:ascii="Arial Black" w:hAnsi="Arial Black" w:hint="cs"/>
          <w:b w:val="0"/>
          <w:bCs w:val="0"/>
          <w:noProof/>
          <w:sz w:val="24"/>
          <w:szCs w:val="24"/>
          <w:rtl/>
          <w:lang w:eastAsia="en-US"/>
        </w:rPr>
        <w:t xml:space="preserve">    </w:t>
      </w:r>
    </w:p>
    <w:p w14:paraId="3725ED9A" w14:textId="77777777" w:rsidR="00055A87" w:rsidRPr="00632AE1" w:rsidRDefault="00055A87" w:rsidP="00055A87">
      <w:pPr>
        <w:pStyle w:val="3"/>
        <w:rPr>
          <w:noProof/>
          <w:rtl/>
          <w:lang w:eastAsia="en-US"/>
        </w:rPr>
      </w:pPr>
    </w:p>
    <w:p w14:paraId="4518F434" w14:textId="77777777" w:rsidR="00C8383A" w:rsidRPr="00632AE1" w:rsidRDefault="00055A87" w:rsidP="00C8383A">
      <w:pPr>
        <w:tabs>
          <w:tab w:val="left" w:pos="6090"/>
        </w:tabs>
        <w:rPr>
          <w:rtl/>
        </w:rPr>
      </w:pPr>
      <w:r w:rsidRPr="00632AE1">
        <w:rPr>
          <w:rFonts w:hint="cs"/>
          <w:rtl/>
        </w:rPr>
        <w:t xml:space="preserve">      </w:t>
      </w:r>
      <w:r w:rsidR="00C8383A" w:rsidRPr="00632AE1">
        <w:rPr>
          <w:rFonts w:hint="cs"/>
          <w:rtl/>
        </w:rPr>
        <w:t xml:space="preserve">                                                              </w:t>
      </w:r>
    </w:p>
    <w:tbl>
      <w:tblPr>
        <w:bidiVisual/>
        <w:tblW w:w="0" w:type="auto"/>
        <w:jc w:val="center"/>
        <w:tblLook w:val="04A0" w:firstRow="1" w:lastRow="0" w:firstColumn="1" w:lastColumn="0" w:noHBand="0" w:noVBand="1"/>
      </w:tblPr>
      <w:tblGrid>
        <w:gridCol w:w="3935"/>
        <w:gridCol w:w="3544"/>
      </w:tblGrid>
      <w:tr w:rsidR="00C8383A" w:rsidRPr="00D458B5" w14:paraId="0EB4B33E" w14:textId="77777777">
        <w:trPr>
          <w:jc w:val="center"/>
        </w:trPr>
        <w:tc>
          <w:tcPr>
            <w:tcW w:w="3935" w:type="dxa"/>
          </w:tcPr>
          <w:p w14:paraId="695D3EC3" w14:textId="77777777" w:rsidR="00C8383A" w:rsidRPr="00D458B5" w:rsidRDefault="00155BFD" w:rsidP="00E05F02">
            <w:pPr>
              <w:tabs>
                <w:tab w:val="left" w:pos="6090"/>
              </w:tabs>
              <w:jc w:val="both"/>
              <w:rPr>
                <w:rFonts w:ascii="David" w:hAnsi="David" w:cs="David"/>
                <w:sz w:val="20"/>
                <w:rtl/>
              </w:rPr>
            </w:pPr>
            <w:r w:rsidRPr="00D458B5">
              <w:rPr>
                <w:rFonts w:ascii="David" w:hAnsi="David" w:cs="David"/>
                <w:sz w:val="20"/>
                <w:szCs w:val="20"/>
                <w:rtl/>
              </w:rPr>
              <w:t>י"ב בתשרי התשפ"א</w:t>
            </w:r>
          </w:p>
        </w:tc>
        <w:tc>
          <w:tcPr>
            <w:tcW w:w="3544" w:type="dxa"/>
          </w:tcPr>
          <w:p w14:paraId="393DB0CE" w14:textId="77777777" w:rsidR="00C8383A" w:rsidRPr="00D458B5" w:rsidRDefault="00155BFD" w:rsidP="00E05F02">
            <w:pPr>
              <w:tabs>
                <w:tab w:val="left" w:pos="6090"/>
              </w:tabs>
              <w:jc w:val="right"/>
              <w:rPr>
                <w:sz w:val="20"/>
                <w:szCs w:val="20"/>
                <w:rtl/>
              </w:rPr>
            </w:pPr>
            <w:r w:rsidRPr="00D458B5">
              <w:rPr>
                <w:sz w:val="20"/>
                <w:szCs w:val="20"/>
                <w:rtl/>
              </w:rPr>
              <w:t xml:space="preserve">2020, </w:t>
            </w:r>
            <w:r w:rsidRPr="00D458B5">
              <w:rPr>
                <w:sz w:val="20"/>
                <w:szCs w:val="20"/>
              </w:rPr>
              <w:t>September 30</w:t>
            </w:r>
          </w:p>
        </w:tc>
      </w:tr>
    </w:tbl>
    <w:p w14:paraId="454D1449" w14:textId="77777777" w:rsidR="00055A87" w:rsidRPr="00D458B5" w:rsidRDefault="00055A87" w:rsidP="00055A87">
      <w:pPr>
        <w:pStyle w:val="3"/>
        <w:rPr>
          <w:noProof/>
          <w:sz w:val="48"/>
          <w:szCs w:val="48"/>
          <w:rtl/>
          <w:lang w:eastAsia="en-US"/>
        </w:rPr>
      </w:pPr>
    </w:p>
    <w:p w14:paraId="3910084A" w14:textId="77777777" w:rsidR="00055A87" w:rsidRPr="00632AE1" w:rsidRDefault="00055A87" w:rsidP="005A18EA">
      <w:pPr>
        <w:pStyle w:val="3"/>
        <w:rPr>
          <w:noProof/>
          <w:sz w:val="48"/>
          <w:szCs w:val="48"/>
          <w:lang w:eastAsia="en-US"/>
        </w:rPr>
      </w:pPr>
      <w:r w:rsidRPr="00632AE1">
        <w:rPr>
          <w:rFonts w:hint="cs"/>
          <w:noProof/>
          <w:sz w:val="48"/>
          <w:szCs w:val="48"/>
          <w:rtl/>
          <w:lang w:eastAsia="en-US"/>
        </w:rPr>
        <w:t xml:space="preserve">יומן הפטנטים </w:t>
      </w:r>
    </w:p>
    <w:p w14:paraId="371ADB92" w14:textId="77777777" w:rsidR="00055A87" w:rsidRPr="00632AE1" w:rsidRDefault="005A18EA" w:rsidP="005A18EA">
      <w:pPr>
        <w:jc w:val="center"/>
        <w:rPr>
          <w:rFonts w:ascii="Arial Black" w:hAnsi="Arial Black"/>
          <w:sz w:val="32"/>
          <w:szCs w:val="32"/>
          <w:rtl/>
        </w:rPr>
      </w:pPr>
      <w:r>
        <w:rPr>
          <w:rFonts w:ascii="Arial Black" w:hAnsi="Arial Black"/>
          <w:sz w:val="32"/>
          <w:szCs w:val="32"/>
        </w:rPr>
        <w:t xml:space="preserve">PATENTS </w:t>
      </w:r>
      <w:r w:rsidR="00055A87" w:rsidRPr="00632AE1">
        <w:rPr>
          <w:rFonts w:ascii="Arial Black" w:hAnsi="Arial Black"/>
          <w:sz w:val="32"/>
          <w:szCs w:val="32"/>
        </w:rPr>
        <w:t>JOURNAL</w:t>
      </w:r>
    </w:p>
    <w:p w14:paraId="1C663DF8" w14:textId="77777777" w:rsidR="00055A87" w:rsidRPr="00632AE1" w:rsidRDefault="00055A87" w:rsidP="00055A87">
      <w:pPr>
        <w:pStyle w:val="3"/>
        <w:rPr>
          <w:noProof/>
          <w:rtl/>
          <w:lang w:eastAsia="en-US"/>
        </w:rPr>
      </w:pPr>
    </w:p>
    <w:tbl>
      <w:tblPr>
        <w:tblpPr w:leftFromText="180" w:rightFromText="180" w:vertAnchor="text" w:tblpXSpec="center" w:tblpY="1"/>
        <w:tblOverlap w:val="never"/>
        <w:bidiVisual/>
        <w:tblW w:w="10072" w:type="dxa"/>
        <w:tblLayout w:type="fixed"/>
        <w:tblLook w:val="01E0" w:firstRow="1" w:lastRow="1" w:firstColumn="1" w:lastColumn="1" w:noHBand="0" w:noVBand="0"/>
      </w:tblPr>
      <w:tblGrid>
        <w:gridCol w:w="3481"/>
        <w:gridCol w:w="1059"/>
        <w:gridCol w:w="5532"/>
      </w:tblGrid>
      <w:tr w:rsidR="00055A87" w:rsidRPr="00632AE1" w14:paraId="1E4A62B9" w14:textId="77777777" w:rsidTr="0055715C">
        <w:tc>
          <w:tcPr>
            <w:tcW w:w="3481" w:type="dxa"/>
            <w:shd w:val="clear" w:color="auto" w:fill="auto"/>
          </w:tcPr>
          <w:p w14:paraId="196402FA" w14:textId="77777777" w:rsidR="00055A87" w:rsidRPr="00632AE1" w:rsidRDefault="00055A87" w:rsidP="00CC7E7F">
            <w:pPr>
              <w:pStyle w:val="3"/>
              <w:spacing w:line="240" w:lineRule="exact"/>
              <w:jc w:val="left"/>
              <w:rPr>
                <w:noProof/>
                <w:sz w:val="24"/>
                <w:szCs w:val="24"/>
                <w:lang w:eastAsia="en-US"/>
              </w:rPr>
            </w:pPr>
          </w:p>
        </w:tc>
        <w:tc>
          <w:tcPr>
            <w:tcW w:w="1059" w:type="dxa"/>
            <w:shd w:val="clear" w:color="auto" w:fill="auto"/>
          </w:tcPr>
          <w:p w14:paraId="2CD2E6EC" w14:textId="77777777" w:rsidR="00055A87" w:rsidRPr="00632AE1" w:rsidRDefault="00055A87" w:rsidP="00CC7E7F">
            <w:pPr>
              <w:pStyle w:val="3"/>
              <w:spacing w:line="240" w:lineRule="exact"/>
              <w:rPr>
                <w:noProof/>
                <w:sz w:val="20"/>
                <w:szCs w:val="20"/>
                <w:lang w:eastAsia="en-US"/>
              </w:rPr>
            </w:pPr>
            <w:r w:rsidRPr="00632AE1">
              <w:rPr>
                <w:rFonts w:hint="cs"/>
                <w:noProof/>
                <w:sz w:val="20"/>
                <w:szCs w:val="20"/>
                <w:rtl/>
                <w:lang w:eastAsia="en-US"/>
              </w:rPr>
              <w:t>עמוד</w:t>
            </w:r>
            <w:r w:rsidR="008E2197" w:rsidRPr="00632AE1">
              <w:rPr>
                <w:rFonts w:hint="cs"/>
                <w:noProof/>
                <w:sz w:val="20"/>
                <w:szCs w:val="20"/>
                <w:rtl/>
                <w:lang w:eastAsia="en-US"/>
              </w:rPr>
              <w:t>/</w:t>
            </w:r>
            <w:r w:rsidR="008E2197" w:rsidRPr="00632AE1">
              <w:rPr>
                <w:noProof/>
                <w:sz w:val="20"/>
                <w:szCs w:val="20"/>
                <w:lang w:eastAsia="en-US"/>
              </w:rPr>
              <w:t>Page</w:t>
            </w:r>
          </w:p>
        </w:tc>
        <w:tc>
          <w:tcPr>
            <w:tcW w:w="5532" w:type="dxa"/>
            <w:shd w:val="clear" w:color="auto" w:fill="auto"/>
          </w:tcPr>
          <w:p w14:paraId="31F1A4C2" w14:textId="77777777" w:rsidR="00055A87" w:rsidRPr="00632AE1" w:rsidRDefault="00055A87" w:rsidP="00CC7E7F">
            <w:pPr>
              <w:pStyle w:val="3"/>
              <w:spacing w:line="240" w:lineRule="exact"/>
              <w:jc w:val="right"/>
              <w:rPr>
                <w:noProof/>
                <w:sz w:val="20"/>
                <w:szCs w:val="20"/>
                <w:rtl/>
                <w:lang w:eastAsia="en-US"/>
              </w:rPr>
            </w:pPr>
          </w:p>
        </w:tc>
      </w:tr>
      <w:tr w:rsidR="008E2197" w:rsidRPr="00632AE1" w14:paraId="653B5912" w14:textId="77777777" w:rsidTr="0055715C">
        <w:tc>
          <w:tcPr>
            <w:tcW w:w="3481" w:type="dxa"/>
            <w:shd w:val="clear" w:color="auto" w:fill="auto"/>
          </w:tcPr>
          <w:p w14:paraId="26BA082F" w14:textId="77777777" w:rsidR="008E2197" w:rsidRPr="00632AE1" w:rsidRDefault="008E2197" w:rsidP="00CC7E7F">
            <w:pPr>
              <w:pStyle w:val="3"/>
              <w:spacing w:line="240" w:lineRule="exact"/>
              <w:jc w:val="left"/>
              <w:rPr>
                <w:b w:val="0"/>
                <w:bCs w:val="0"/>
                <w:noProof/>
                <w:sz w:val="20"/>
                <w:szCs w:val="20"/>
                <w:rtl/>
                <w:lang w:eastAsia="en-US"/>
              </w:rPr>
            </w:pPr>
            <w:r w:rsidRPr="00632AE1">
              <w:rPr>
                <w:rFonts w:hint="cs"/>
                <w:b w:val="0"/>
                <w:bCs w:val="0"/>
                <w:noProof/>
                <w:sz w:val="20"/>
                <w:szCs w:val="20"/>
                <w:rtl/>
                <w:lang w:eastAsia="en-US"/>
              </w:rPr>
              <w:t>פטנטים</w:t>
            </w:r>
          </w:p>
        </w:tc>
        <w:tc>
          <w:tcPr>
            <w:tcW w:w="1059" w:type="dxa"/>
            <w:shd w:val="clear" w:color="auto" w:fill="auto"/>
          </w:tcPr>
          <w:p w14:paraId="49D8B6A9" w14:textId="77777777" w:rsidR="008E2197" w:rsidRPr="00B02410" w:rsidRDefault="008E2197" w:rsidP="00CC7E7F">
            <w:pPr>
              <w:pStyle w:val="3"/>
              <w:spacing w:line="240" w:lineRule="exact"/>
              <w:rPr>
                <w:b w:val="0"/>
                <w:bCs w:val="0"/>
                <w:noProof/>
                <w:sz w:val="20"/>
                <w:szCs w:val="20"/>
                <w:lang w:eastAsia="en-US"/>
              </w:rPr>
            </w:pPr>
          </w:p>
        </w:tc>
        <w:tc>
          <w:tcPr>
            <w:tcW w:w="5532" w:type="dxa"/>
            <w:shd w:val="clear" w:color="auto" w:fill="auto"/>
          </w:tcPr>
          <w:p w14:paraId="19E44518" w14:textId="77777777" w:rsidR="008E2197" w:rsidRPr="00632AE1" w:rsidRDefault="009630B4" w:rsidP="00CC7E7F">
            <w:pPr>
              <w:pStyle w:val="3"/>
              <w:spacing w:line="240" w:lineRule="exact"/>
              <w:jc w:val="right"/>
              <w:rPr>
                <w:b w:val="0"/>
                <w:bCs w:val="0"/>
                <w:noProof/>
                <w:sz w:val="20"/>
                <w:szCs w:val="20"/>
                <w:rtl/>
                <w:lang w:eastAsia="en-US"/>
              </w:rPr>
            </w:pPr>
            <w:r w:rsidRPr="00632AE1">
              <w:rPr>
                <w:b w:val="0"/>
                <w:bCs w:val="0"/>
                <w:noProof/>
                <w:sz w:val="20"/>
                <w:szCs w:val="20"/>
                <w:lang w:eastAsia="en-US"/>
              </w:rPr>
              <w:t>Patents</w:t>
            </w:r>
          </w:p>
        </w:tc>
      </w:tr>
      <w:tr w:rsidR="00055A87" w:rsidRPr="00632AE1" w14:paraId="2AFC3D4D" w14:textId="77777777" w:rsidTr="0055715C">
        <w:tc>
          <w:tcPr>
            <w:tcW w:w="3481" w:type="dxa"/>
            <w:shd w:val="clear" w:color="auto" w:fill="auto"/>
          </w:tcPr>
          <w:p w14:paraId="30D4FFF3" w14:textId="77777777" w:rsidR="00CD7AAC" w:rsidRPr="00BD7003" w:rsidRDefault="000863EF" w:rsidP="00BD7003">
            <w:pPr>
              <w:pStyle w:val="3"/>
              <w:spacing w:line="240" w:lineRule="exact"/>
              <w:jc w:val="left"/>
              <w:rPr>
                <w:b w:val="0"/>
                <w:bCs w:val="0"/>
                <w:noProof/>
                <w:color w:val="0000FF"/>
                <w:sz w:val="20"/>
                <w:szCs w:val="20"/>
                <w:u w:val="single"/>
                <w:rtl/>
                <w:lang w:eastAsia="en-US"/>
              </w:rPr>
            </w:pPr>
            <w:hyperlink w:anchor="tblFirst_heb" w:history="1">
              <w:r w:rsidR="009630B4" w:rsidRPr="00632AE1">
                <w:rPr>
                  <w:b w:val="0"/>
                  <w:bCs w:val="0"/>
                  <w:noProof/>
                  <w:color w:val="0000FF"/>
                  <w:sz w:val="20"/>
                  <w:szCs w:val="20"/>
                  <w:u w:val="single"/>
                  <w:rtl/>
                  <w:lang w:eastAsia="en-US"/>
                </w:rPr>
                <w:t>בקשות שהוגשו</w:t>
              </w:r>
            </w:hyperlink>
            <w:r w:rsidR="008E2197" w:rsidRPr="00632AE1">
              <w:rPr>
                <w:rFonts w:hint="cs"/>
                <w:b w:val="0"/>
                <w:bCs w:val="0"/>
                <w:noProof/>
                <w:color w:val="0000FF"/>
                <w:sz w:val="20"/>
                <w:szCs w:val="20"/>
                <w:u w:val="single"/>
                <w:rtl/>
                <w:lang w:eastAsia="en-US"/>
              </w:rPr>
              <w:t xml:space="preserve"> </w:t>
            </w:r>
          </w:p>
        </w:tc>
        <w:tc>
          <w:tcPr>
            <w:tcW w:w="1059" w:type="dxa"/>
            <w:shd w:val="clear" w:color="auto" w:fill="auto"/>
          </w:tcPr>
          <w:p w14:paraId="766BE324" w14:textId="77777777" w:rsidR="00055A87" w:rsidRPr="00155BFD" w:rsidRDefault="003C4C5C" w:rsidP="00CC7E7F">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4</w:t>
            </w:r>
          </w:p>
        </w:tc>
        <w:tc>
          <w:tcPr>
            <w:tcW w:w="5532" w:type="dxa"/>
            <w:shd w:val="clear" w:color="auto" w:fill="auto"/>
          </w:tcPr>
          <w:p w14:paraId="23F5E26D" w14:textId="77777777" w:rsidR="00CD7AAC" w:rsidRPr="00CD7AAC" w:rsidRDefault="000863EF" w:rsidP="00BD7003">
            <w:pPr>
              <w:pStyle w:val="3"/>
              <w:spacing w:line="240" w:lineRule="exact"/>
              <w:jc w:val="right"/>
              <w:rPr>
                <w:b w:val="0"/>
                <w:bCs w:val="0"/>
                <w:noProof/>
                <w:sz w:val="20"/>
                <w:szCs w:val="20"/>
                <w:rtl/>
                <w:lang w:eastAsia="en-US"/>
              </w:rPr>
            </w:pPr>
            <w:hyperlink w:anchor="tblFirst_eng" w:history="1">
              <w:r w:rsidR="00055A87" w:rsidRPr="00632AE1">
                <w:rPr>
                  <w:rStyle w:val="Hyperlink"/>
                  <w:b w:val="0"/>
                  <w:bCs w:val="0"/>
                  <w:noProof/>
                  <w:sz w:val="20"/>
                  <w:szCs w:val="20"/>
                  <w:lang w:eastAsia="en-US"/>
                </w:rPr>
                <w:t>Applications filed</w:t>
              </w:r>
            </w:hyperlink>
          </w:p>
        </w:tc>
      </w:tr>
      <w:tr w:rsidR="00BD7003" w:rsidRPr="00632AE1" w14:paraId="6E10095B" w14:textId="77777777" w:rsidTr="0055715C">
        <w:tc>
          <w:tcPr>
            <w:tcW w:w="3481" w:type="dxa"/>
            <w:shd w:val="clear" w:color="auto" w:fill="auto"/>
          </w:tcPr>
          <w:p w14:paraId="29C87450" w14:textId="77777777" w:rsidR="00BD7003" w:rsidRPr="00632AE1" w:rsidRDefault="000863EF" w:rsidP="00BD7003">
            <w:pPr>
              <w:pStyle w:val="3"/>
              <w:spacing w:line="240" w:lineRule="exact"/>
              <w:jc w:val="left"/>
              <w:rPr>
                <w:b w:val="0"/>
                <w:bCs w:val="0"/>
                <w:noProof/>
                <w:color w:val="0000FF"/>
                <w:sz w:val="20"/>
                <w:szCs w:val="20"/>
                <w:u w:val="single"/>
                <w:rtl/>
                <w:lang w:eastAsia="en-US"/>
              </w:rPr>
            </w:pPr>
            <w:hyperlink w:anchor="tblSecond_heb" w:history="1">
              <w:r w:rsidR="00F45420">
                <w:rPr>
                  <w:b w:val="0"/>
                  <w:bCs w:val="0"/>
                  <w:noProof/>
                  <w:color w:val="0000FF"/>
                  <w:sz w:val="20"/>
                  <w:szCs w:val="20"/>
                  <w:u w:val="single"/>
                  <w:rtl/>
                </w:rPr>
                <w:t>בקשות שקובלו לפי סעיף 26</w:t>
              </w:r>
            </w:hyperlink>
          </w:p>
        </w:tc>
        <w:tc>
          <w:tcPr>
            <w:tcW w:w="1059" w:type="dxa"/>
            <w:shd w:val="clear" w:color="auto" w:fill="auto"/>
          </w:tcPr>
          <w:p w14:paraId="0A22E387" w14:textId="77777777" w:rsidR="00BD700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154</w:t>
            </w:r>
          </w:p>
        </w:tc>
        <w:tc>
          <w:tcPr>
            <w:tcW w:w="5532" w:type="dxa"/>
            <w:shd w:val="clear" w:color="auto" w:fill="auto"/>
          </w:tcPr>
          <w:p w14:paraId="777F69F0" w14:textId="77777777" w:rsidR="00BD7003" w:rsidRPr="00F45420" w:rsidRDefault="000863EF" w:rsidP="00BD7003">
            <w:pPr>
              <w:pStyle w:val="3"/>
              <w:spacing w:line="240" w:lineRule="exact"/>
              <w:jc w:val="right"/>
              <w:rPr>
                <w:b w:val="0"/>
                <w:bCs w:val="0"/>
                <w:noProof/>
                <w:sz w:val="20"/>
                <w:szCs w:val="20"/>
                <w:lang w:eastAsia="en-US"/>
              </w:rPr>
            </w:pPr>
            <w:hyperlink w:anchor="tblSecond_eng" w:history="1">
              <w:r w:rsidR="00F45420" w:rsidRPr="00F45420">
                <w:rPr>
                  <w:rStyle w:val="Hyperlink"/>
                  <w:b w:val="0"/>
                  <w:bCs w:val="0"/>
                  <w:sz w:val="20"/>
                  <w:szCs w:val="20"/>
                </w:rPr>
                <w:t>Applications accepted under section 26</w:t>
              </w:r>
            </w:hyperlink>
          </w:p>
        </w:tc>
      </w:tr>
      <w:tr w:rsidR="00BD7003" w:rsidRPr="00632AE1" w14:paraId="7367A293" w14:textId="77777777" w:rsidTr="0055715C">
        <w:tc>
          <w:tcPr>
            <w:tcW w:w="3481" w:type="dxa"/>
            <w:shd w:val="clear" w:color="auto" w:fill="auto"/>
          </w:tcPr>
          <w:p w14:paraId="7843DAEC" w14:textId="77777777" w:rsidR="00BD7003" w:rsidRPr="00632AE1" w:rsidRDefault="000863EF" w:rsidP="00BD7003">
            <w:pPr>
              <w:pStyle w:val="3"/>
              <w:spacing w:line="240" w:lineRule="exact"/>
              <w:jc w:val="left"/>
              <w:rPr>
                <w:b w:val="0"/>
                <w:bCs w:val="0"/>
                <w:noProof/>
                <w:color w:val="0000FF"/>
                <w:sz w:val="20"/>
                <w:szCs w:val="20"/>
                <w:u w:val="single"/>
                <w:rtl/>
                <w:lang w:eastAsia="en-US"/>
              </w:rPr>
            </w:pPr>
            <w:hyperlink w:anchor="tblGranted_heb" w:history="1">
              <w:r w:rsidR="00BD7003" w:rsidRPr="00632AE1">
                <w:rPr>
                  <w:rStyle w:val="Hyperlink"/>
                  <w:rFonts w:hint="cs"/>
                  <w:b w:val="0"/>
                  <w:bCs w:val="0"/>
                  <w:noProof/>
                  <w:sz w:val="20"/>
                  <w:szCs w:val="20"/>
                  <w:rtl/>
                  <w:lang w:eastAsia="en-US"/>
                </w:rPr>
                <w:t>פטנטים שניתנו</w:t>
              </w:r>
            </w:hyperlink>
          </w:p>
        </w:tc>
        <w:tc>
          <w:tcPr>
            <w:tcW w:w="1059" w:type="dxa"/>
            <w:shd w:val="clear" w:color="auto" w:fill="auto"/>
          </w:tcPr>
          <w:p w14:paraId="5E327B1B" w14:textId="77777777" w:rsidR="00BD700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347</w:t>
            </w:r>
          </w:p>
        </w:tc>
        <w:tc>
          <w:tcPr>
            <w:tcW w:w="5532" w:type="dxa"/>
            <w:shd w:val="clear" w:color="auto" w:fill="auto"/>
          </w:tcPr>
          <w:p w14:paraId="51A99FE3" w14:textId="77777777" w:rsidR="00BD7003" w:rsidRPr="00632AE1" w:rsidRDefault="000863EF" w:rsidP="00BD7003">
            <w:pPr>
              <w:pStyle w:val="3"/>
              <w:spacing w:line="240" w:lineRule="exact"/>
              <w:jc w:val="right"/>
              <w:rPr>
                <w:b w:val="0"/>
                <w:bCs w:val="0"/>
                <w:noProof/>
                <w:sz w:val="20"/>
                <w:szCs w:val="20"/>
                <w:rtl/>
                <w:lang w:eastAsia="en-US"/>
              </w:rPr>
            </w:pPr>
            <w:hyperlink w:anchor="tblGranted_eng" w:history="1">
              <w:r w:rsidR="00BD7003" w:rsidRPr="00632AE1">
                <w:rPr>
                  <w:rStyle w:val="Hyperlink"/>
                  <w:b w:val="0"/>
                  <w:bCs w:val="0"/>
                  <w:noProof/>
                  <w:sz w:val="20"/>
                  <w:szCs w:val="20"/>
                  <w:lang w:eastAsia="en-US"/>
                </w:rPr>
                <w:t>Patents granted</w:t>
              </w:r>
            </w:hyperlink>
          </w:p>
        </w:tc>
      </w:tr>
      <w:tr w:rsidR="00BD7003" w:rsidRPr="00632AE1" w14:paraId="098A188B" w14:textId="77777777" w:rsidTr="0055715C">
        <w:tc>
          <w:tcPr>
            <w:tcW w:w="3481" w:type="dxa"/>
            <w:shd w:val="clear" w:color="auto" w:fill="auto"/>
          </w:tcPr>
          <w:p w14:paraId="69D4DCCF" w14:textId="77777777" w:rsidR="00BD7003" w:rsidRPr="00632AE1" w:rsidRDefault="000863EF" w:rsidP="00BD7003">
            <w:pPr>
              <w:pStyle w:val="3"/>
              <w:spacing w:line="240" w:lineRule="exact"/>
              <w:jc w:val="left"/>
              <w:rPr>
                <w:b w:val="0"/>
                <w:bCs w:val="0"/>
                <w:noProof/>
                <w:color w:val="0000FF"/>
                <w:sz w:val="20"/>
                <w:szCs w:val="20"/>
                <w:u w:val="single"/>
                <w:lang w:eastAsia="en-US"/>
              </w:rPr>
            </w:pPr>
            <w:hyperlink w:anchor="tblRenewd_heb" w:history="1">
              <w:r w:rsidR="00BD7003" w:rsidRPr="00632AE1">
                <w:rPr>
                  <w:rStyle w:val="Hyperlink"/>
                  <w:rFonts w:hint="cs"/>
                  <w:b w:val="0"/>
                  <w:bCs w:val="0"/>
                  <w:noProof/>
                  <w:sz w:val="20"/>
                  <w:szCs w:val="20"/>
                  <w:rtl/>
                  <w:lang w:eastAsia="en-US"/>
                </w:rPr>
                <w:t>פטנטים שחודשו</w:t>
              </w:r>
            </w:hyperlink>
          </w:p>
        </w:tc>
        <w:tc>
          <w:tcPr>
            <w:tcW w:w="1059" w:type="dxa"/>
            <w:shd w:val="clear" w:color="auto" w:fill="auto"/>
          </w:tcPr>
          <w:p w14:paraId="2627D156" w14:textId="77777777" w:rsidR="00BD7003" w:rsidRPr="00155BFD" w:rsidRDefault="00A47326" w:rsidP="00BD7003">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348</w:t>
            </w:r>
          </w:p>
        </w:tc>
        <w:tc>
          <w:tcPr>
            <w:tcW w:w="5532" w:type="dxa"/>
            <w:shd w:val="clear" w:color="auto" w:fill="auto"/>
          </w:tcPr>
          <w:p w14:paraId="60968571" w14:textId="77777777" w:rsidR="00BD7003" w:rsidRPr="00632AE1" w:rsidRDefault="000863EF" w:rsidP="00BD7003">
            <w:pPr>
              <w:pStyle w:val="3"/>
              <w:spacing w:line="240" w:lineRule="exact"/>
              <w:jc w:val="right"/>
              <w:rPr>
                <w:b w:val="0"/>
                <w:bCs w:val="0"/>
                <w:noProof/>
                <w:sz w:val="20"/>
                <w:szCs w:val="20"/>
                <w:lang w:eastAsia="en-US"/>
              </w:rPr>
            </w:pPr>
            <w:hyperlink w:anchor="tblRenewd_eng" w:history="1">
              <w:r w:rsidR="00BD7003" w:rsidRPr="00632AE1">
                <w:rPr>
                  <w:rStyle w:val="Hyperlink"/>
                  <w:b w:val="0"/>
                  <w:bCs w:val="0"/>
                  <w:noProof/>
                  <w:sz w:val="20"/>
                  <w:szCs w:val="20"/>
                  <w:lang w:eastAsia="en-US"/>
                </w:rPr>
                <w:t>Patents renewed</w:t>
              </w:r>
            </w:hyperlink>
          </w:p>
        </w:tc>
      </w:tr>
      <w:tr w:rsidR="00BD7003" w:rsidRPr="00632AE1" w14:paraId="11AF0933" w14:textId="77777777" w:rsidTr="0055715C">
        <w:tc>
          <w:tcPr>
            <w:tcW w:w="3481" w:type="dxa"/>
            <w:shd w:val="clear" w:color="auto" w:fill="auto"/>
          </w:tcPr>
          <w:p w14:paraId="11DC53D5" w14:textId="77777777" w:rsidR="00BD7003" w:rsidRPr="00632AE1" w:rsidRDefault="000863EF" w:rsidP="00BD7003">
            <w:pPr>
              <w:pStyle w:val="3"/>
              <w:spacing w:line="240" w:lineRule="exact"/>
              <w:jc w:val="left"/>
              <w:rPr>
                <w:b w:val="0"/>
                <w:bCs w:val="0"/>
                <w:noProof/>
                <w:color w:val="0000FF"/>
                <w:sz w:val="20"/>
                <w:szCs w:val="20"/>
                <w:u w:val="single"/>
                <w:rtl/>
                <w:lang w:eastAsia="en-US"/>
              </w:rPr>
            </w:pPr>
            <w:hyperlink w:anchor="tblNoPayRenewal_heb" w:history="1">
              <w:r w:rsidR="00BD7003" w:rsidRPr="00632AE1">
                <w:rPr>
                  <w:rStyle w:val="Hyperlink"/>
                  <w:rFonts w:hint="cs"/>
                  <w:b w:val="0"/>
                  <w:bCs w:val="0"/>
                  <w:noProof/>
                  <w:sz w:val="20"/>
                  <w:szCs w:val="20"/>
                  <w:rtl/>
                  <w:lang w:eastAsia="en-US"/>
                </w:rPr>
                <w:t>פטנטים שתוקפם פקע</w:t>
              </w:r>
            </w:hyperlink>
          </w:p>
        </w:tc>
        <w:tc>
          <w:tcPr>
            <w:tcW w:w="1059" w:type="dxa"/>
            <w:shd w:val="clear" w:color="auto" w:fill="auto"/>
          </w:tcPr>
          <w:p w14:paraId="4C88C2DB" w14:textId="77777777" w:rsidR="00BD7003" w:rsidRPr="00B02410" w:rsidRDefault="00A47326" w:rsidP="00BD7003">
            <w:pPr>
              <w:pStyle w:val="3"/>
              <w:spacing w:line="240" w:lineRule="exact"/>
              <w:rPr>
                <w:b w:val="0"/>
                <w:bCs w:val="0"/>
                <w:noProof/>
                <w:sz w:val="20"/>
                <w:szCs w:val="20"/>
                <w:rtl/>
                <w:lang w:eastAsia="en-US"/>
              </w:rPr>
            </w:pPr>
            <w:r>
              <w:rPr>
                <w:rFonts w:hint="cs"/>
                <w:b w:val="0"/>
                <w:bCs w:val="0"/>
                <w:noProof/>
                <w:sz w:val="20"/>
                <w:szCs w:val="20"/>
                <w:rtl/>
                <w:lang w:eastAsia="en-US"/>
              </w:rPr>
              <w:t>350</w:t>
            </w:r>
          </w:p>
        </w:tc>
        <w:tc>
          <w:tcPr>
            <w:tcW w:w="5532" w:type="dxa"/>
            <w:shd w:val="clear" w:color="auto" w:fill="auto"/>
          </w:tcPr>
          <w:p w14:paraId="35A83968" w14:textId="77777777" w:rsidR="00BD7003" w:rsidRPr="00632AE1" w:rsidRDefault="000863EF" w:rsidP="00BD7003">
            <w:pPr>
              <w:pStyle w:val="3"/>
              <w:spacing w:line="240" w:lineRule="exact"/>
              <w:jc w:val="right"/>
              <w:rPr>
                <w:b w:val="0"/>
                <w:bCs w:val="0"/>
                <w:noProof/>
                <w:sz w:val="20"/>
                <w:szCs w:val="20"/>
                <w:lang w:eastAsia="en-US"/>
              </w:rPr>
            </w:pPr>
            <w:hyperlink w:anchor="tblNoPayRenewal_eng" w:history="1">
              <w:r w:rsidR="00BD7003" w:rsidRPr="00632AE1">
                <w:rPr>
                  <w:rStyle w:val="Hyperlink"/>
                  <w:b w:val="0"/>
                  <w:bCs w:val="0"/>
                  <w:noProof/>
                  <w:sz w:val="20"/>
                  <w:szCs w:val="20"/>
                  <w:lang w:eastAsia="en-US"/>
                </w:rPr>
                <w:t>Patents not in force</w:t>
              </w:r>
            </w:hyperlink>
          </w:p>
        </w:tc>
      </w:tr>
      <w:tr w:rsidR="007F49B1" w:rsidRPr="00632AE1" w14:paraId="59795B75" w14:textId="77777777" w:rsidTr="0055715C">
        <w:tc>
          <w:tcPr>
            <w:tcW w:w="3481" w:type="dxa"/>
            <w:shd w:val="clear" w:color="auto" w:fill="auto"/>
          </w:tcPr>
          <w:p w14:paraId="0300A8C5" w14:textId="77777777" w:rsidR="007F49B1" w:rsidRPr="007F49B1" w:rsidRDefault="000863EF" w:rsidP="00BD7003">
            <w:pPr>
              <w:pStyle w:val="3"/>
              <w:spacing w:line="240" w:lineRule="exact"/>
              <w:jc w:val="left"/>
              <w:rPr>
                <w:rStyle w:val="Hyperlink"/>
                <w:b w:val="0"/>
                <w:bCs w:val="0"/>
                <w:rtl/>
              </w:rPr>
            </w:pPr>
            <w:hyperlink w:anchor="tbl32_heb" w:history="1">
              <w:r w:rsidR="007F49B1" w:rsidRPr="00D41809">
                <w:rPr>
                  <w:rStyle w:val="Hyperlink"/>
                  <w:rFonts w:hint="cs"/>
                  <w:b w:val="0"/>
                  <w:bCs w:val="0"/>
                  <w:noProof/>
                  <w:sz w:val="20"/>
                  <w:szCs w:val="20"/>
                  <w:rtl/>
                  <w:lang w:eastAsia="en-US"/>
                </w:rPr>
                <w:t>בקשות לצו הארכה</w:t>
              </w:r>
            </w:hyperlink>
          </w:p>
        </w:tc>
        <w:tc>
          <w:tcPr>
            <w:tcW w:w="1059" w:type="dxa"/>
            <w:shd w:val="clear" w:color="auto" w:fill="auto"/>
          </w:tcPr>
          <w:p w14:paraId="4B574CBB" w14:textId="77777777" w:rsidR="007F49B1"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358</w:t>
            </w:r>
          </w:p>
        </w:tc>
        <w:tc>
          <w:tcPr>
            <w:tcW w:w="5532" w:type="dxa"/>
            <w:shd w:val="clear" w:color="auto" w:fill="auto"/>
          </w:tcPr>
          <w:p w14:paraId="6F27807E" w14:textId="77777777" w:rsidR="007F49B1" w:rsidRPr="007F49B1" w:rsidRDefault="000863EF" w:rsidP="00BD7003">
            <w:pPr>
              <w:pStyle w:val="3"/>
              <w:spacing w:line="240" w:lineRule="exact"/>
              <w:jc w:val="right"/>
              <w:rPr>
                <w:rStyle w:val="Hyperlink"/>
                <w:b w:val="0"/>
                <w:bCs w:val="0"/>
              </w:rPr>
            </w:pPr>
            <w:hyperlink w:anchor="tbl32_eng" w:history="1">
              <w:r w:rsidR="007F49B1" w:rsidRPr="00487CD1">
                <w:rPr>
                  <w:rStyle w:val="Hyperlink"/>
                  <w:b w:val="0"/>
                  <w:bCs w:val="0"/>
                  <w:noProof/>
                  <w:sz w:val="20"/>
                  <w:szCs w:val="20"/>
                  <w:lang w:eastAsia="en-US"/>
                </w:rPr>
                <w:t>Requests for a extension order</w:t>
              </w:r>
            </w:hyperlink>
          </w:p>
        </w:tc>
      </w:tr>
      <w:tr w:rsidR="00004F13" w:rsidRPr="00F335CD" w14:paraId="6E6FB0B2" w14:textId="77777777" w:rsidTr="0055715C">
        <w:tc>
          <w:tcPr>
            <w:tcW w:w="3481" w:type="dxa"/>
            <w:shd w:val="clear" w:color="auto" w:fill="auto"/>
          </w:tcPr>
          <w:p w14:paraId="1FB670BF" w14:textId="77777777" w:rsidR="00004F13" w:rsidRPr="00F335CD" w:rsidRDefault="000863EF" w:rsidP="00004F13">
            <w:pPr>
              <w:pStyle w:val="3"/>
              <w:spacing w:line="240" w:lineRule="exact"/>
              <w:jc w:val="left"/>
              <w:rPr>
                <w:rStyle w:val="Hyperlink"/>
                <w:b w:val="0"/>
                <w:bCs w:val="0"/>
                <w:noProof/>
                <w:sz w:val="20"/>
                <w:szCs w:val="20"/>
                <w:rtl/>
                <w:lang w:eastAsia="en-US"/>
              </w:rPr>
            </w:pPr>
            <w:hyperlink w:anchor="tbl34_heb" w:history="1">
              <w:r w:rsidR="00004F13" w:rsidRPr="00D41809">
                <w:rPr>
                  <w:rStyle w:val="Hyperlink"/>
                  <w:rFonts w:hint="cs"/>
                  <w:b w:val="0"/>
                  <w:bCs w:val="0"/>
                  <w:noProof/>
                  <w:sz w:val="20"/>
                  <w:szCs w:val="20"/>
                  <w:rtl/>
                  <w:lang w:eastAsia="en-US"/>
                </w:rPr>
                <w:t>כוונה ליתן צו הארכה - 64 ה(ג)</w:t>
              </w:r>
            </w:hyperlink>
          </w:p>
        </w:tc>
        <w:tc>
          <w:tcPr>
            <w:tcW w:w="1059" w:type="dxa"/>
            <w:shd w:val="clear" w:color="auto" w:fill="auto"/>
          </w:tcPr>
          <w:p w14:paraId="35100FAD" w14:textId="77777777" w:rsidR="00004F1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359</w:t>
            </w:r>
          </w:p>
        </w:tc>
        <w:tc>
          <w:tcPr>
            <w:tcW w:w="5532" w:type="dxa"/>
            <w:shd w:val="clear" w:color="auto" w:fill="auto"/>
          </w:tcPr>
          <w:p w14:paraId="443633D8" w14:textId="77777777" w:rsidR="00004F13" w:rsidRPr="00487CD1" w:rsidRDefault="000863EF" w:rsidP="00004F13">
            <w:pPr>
              <w:pStyle w:val="3"/>
              <w:spacing w:line="240" w:lineRule="exact"/>
              <w:jc w:val="right"/>
              <w:rPr>
                <w:rStyle w:val="Hyperlink"/>
                <w:b w:val="0"/>
                <w:bCs w:val="0"/>
                <w:noProof/>
                <w:sz w:val="20"/>
                <w:szCs w:val="20"/>
                <w:rtl/>
                <w:lang w:eastAsia="en-US"/>
              </w:rPr>
            </w:pPr>
            <w:hyperlink w:anchor="tbl34_eng" w:history="1">
              <w:r w:rsidR="00004F13">
                <w:rPr>
                  <w:rStyle w:val="Hyperlink"/>
                  <w:b w:val="0"/>
                  <w:bCs w:val="0"/>
                  <w:noProof/>
                  <w:sz w:val="20"/>
                  <w:szCs w:val="20"/>
                  <w:lang w:eastAsia="en-US"/>
                </w:rPr>
                <w:t>Intention to grant an extension order - 64E(c)</w:t>
              </w:r>
            </w:hyperlink>
          </w:p>
        </w:tc>
      </w:tr>
      <w:tr w:rsidR="00004F13" w:rsidRPr="00632AE1" w14:paraId="1AAAA422" w14:textId="77777777" w:rsidTr="0055715C">
        <w:tc>
          <w:tcPr>
            <w:tcW w:w="3481" w:type="dxa"/>
            <w:shd w:val="clear" w:color="auto" w:fill="auto"/>
          </w:tcPr>
          <w:p w14:paraId="4DDA8497" w14:textId="77777777" w:rsidR="00004F13" w:rsidRPr="007F49B1" w:rsidRDefault="000863EF" w:rsidP="00004F13">
            <w:pPr>
              <w:pStyle w:val="3"/>
              <w:spacing w:line="240" w:lineRule="exact"/>
              <w:jc w:val="left"/>
              <w:rPr>
                <w:rStyle w:val="Hyperlink"/>
                <w:b w:val="0"/>
                <w:bCs w:val="0"/>
                <w:rtl/>
              </w:rPr>
            </w:pPr>
            <w:hyperlink w:anchor="tbl36_heb" w:history="1">
              <w:r w:rsidR="00004F13" w:rsidRPr="00D41809">
                <w:rPr>
                  <w:rStyle w:val="Hyperlink"/>
                  <w:b w:val="0"/>
                  <w:bCs w:val="0"/>
                  <w:noProof/>
                  <w:sz w:val="20"/>
                  <w:szCs w:val="20"/>
                  <w:rtl/>
                  <w:lang w:eastAsia="en-US"/>
                </w:rPr>
                <w:t>הודעה</w:t>
              </w:r>
              <w:r w:rsidR="00004F13" w:rsidRPr="00D41809">
                <w:rPr>
                  <w:rStyle w:val="Hyperlink"/>
                  <w:b w:val="0"/>
                  <w:bCs w:val="0"/>
                  <w:noProof/>
                  <w:sz w:val="20"/>
                  <w:szCs w:val="20"/>
                  <w:lang w:eastAsia="en-US"/>
                </w:rPr>
                <w:t xml:space="preserve"> </w:t>
              </w:r>
              <w:r w:rsidR="00004F13" w:rsidRPr="00D41809">
                <w:rPr>
                  <w:rStyle w:val="Hyperlink"/>
                  <w:rFonts w:hint="cs"/>
                  <w:b w:val="0"/>
                  <w:bCs w:val="0"/>
                  <w:noProof/>
                  <w:sz w:val="20"/>
                  <w:szCs w:val="20"/>
                  <w:rtl/>
                  <w:lang w:eastAsia="en-US"/>
                </w:rPr>
                <w:t>משלימה על כוונה ליתן צו הארכה</w:t>
              </w:r>
            </w:hyperlink>
          </w:p>
        </w:tc>
        <w:tc>
          <w:tcPr>
            <w:tcW w:w="1059" w:type="dxa"/>
            <w:shd w:val="clear" w:color="auto" w:fill="auto"/>
          </w:tcPr>
          <w:p w14:paraId="531D6C4C" w14:textId="77777777" w:rsidR="00004F1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360</w:t>
            </w:r>
          </w:p>
        </w:tc>
        <w:tc>
          <w:tcPr>
            <w:tcW w:w="5532" w:type="dxa"/>
            <w:shd w:val="clear" w:color="auto" w:fill="auto"/>
          </w:tcPr>
          <w:p w14:paraId="2AD0787A" w14:textId="77777777" w:rsidR="00004F13" w:rsidRPr="00B25A64" w:rsidRDefault="000863EF" w:rsidP="00004F13">
            <w:pPr>
              <w:pStyle w:val="3"/>
              <w:spacing w:line="240" w:lineRule="exact"/>
              <w:jc w:val="right"/>
              <w:rPr>
                <w:rStyle w:val="Hyperlink"/>
                <w:b w:val="0"/>
                <w:bCs w:val="0"/>
                <w:rtl/>
              </w:rPr>
            </w:pPr>
            <w:hyperlink w:anchor="tbl36_eng" w:history="1">
              <w:r w:rsidR="00004F13">
                <w:rPr>
                  <w:rStyle w:val="Hyperlink"/>
                  <w:b w:val="0"/>
                  <w:bCs w:val="0"/>
                  <w:noProof/>
                  <w:sz w:val="20"/>
                  <w:szCs w:val="20"/>
                  <w:lang w:eastAsia="en-US"/>
                </w:rPr>
                <w:t>Complementary notice  intention  to grant an extension order</w:t>
              </w:r>
            </w:hyperlink>
          </w:p>
        </w:tc>
      </w:tr>
      <w:tr w:rsidR="00004F13" w:rsidRPr="00632AE1" w14:paraId="2B8572B0" w14:textId="77777777" w:rsidTr="0055715C">
        <w:tc>
          <w:tcPr>
            <w:tcW w:w="3481" w:type="dxa"/>
            <w:shd w:val="clear" w:color="auto" w:fill="auto"/>
          </w:tcPr>
          <w:p w14:paraId="1F676E97" w14:textId="77777777" w:rsidR="00004F13" w:rsidRPr="007F49B1" w:rsidRDefault="000863EF" w:rsidP="00004F13">
            <w:pPr>
              <w:pStyle w:val="3"/>
              <w:spacing w:line="240" w:lineRule="exact"/>
              <w:jc w:val="left"/>
              <w:rPr>
                <w:rStyle w:val="Hyperlink"/>
                <w:b w:val="0"/>
                <w:bCs w:val="0"/>
                <w:rtl/>
              </w:rPr>
            </w:pPr>
            <w:hyperlink w:anchor="tbl37_heb" w:history="1">
              <w:r w:rsidR="00004F13" w:rsidRPr="00D41809">
                <w:rPr>
                  <w:rStyle w:val="Hyperlink"/>
                  <w:rFonts w:hint="cs"/>
                  <w:b w:val="0"/>
                  <w:bCs w:val="0"/>
                  <w:noProof/>
                  <w:sz w:val="20"/>
                  <w:szCs w:val="20"/>
                  <w:rtl/>
                  <w:lang w:eastAsia="en-US"/>
                </w:rPr>
                <w:t>הודעה על מתן צו הארכה</w:t>
              </w:r>
            </w:hyperlink>
          </w:p>
        </w:tc>
        <w:tc>
          <w:tcPr>
            <w:tcW w:w="1059" w:type="dxa"/>
            <w:shd w:val="clear" w:color="auto" w:fill="auto"/>
          </w:tcPr>
          <w:p w14:paraId="5E0A6035" w14:textId="77777777" w:rsidR="00004F1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361</w:t>
            </w:r>
          </w:p>
        </w:tc>
        <w:tc>
          <w:tcPr>
            <w:tcW w:w="5532" w:type="dxa"/>
            <w:shd w:val="clear" w:color="auto" w:fill="auto"/>
          </w:tcPr>
          <w:p w14:paraId="4F19CAC9" w14:textId="77777777" w:rsidR="00004F13" w:rsidRPr="007F49B1" w:rsidRDefault="000863EF" w:rsidP="00004F13">
            <w:pPr>
              <w:pStyle w:val="3"/>
              <w:spacing w:line="240" w:lineRule="exact"/>
              <w:jc w:val="right"/>
              <w:rPr>
                <w:rStyle w:val="Hyperlink"/>
                <w:b w:val="0"/>
                <w:bCs w:val="0"/>
              </w:rPr>
            </w:pPr>
            <w:hyperlink w:anchor="tbl37_eng" w:history="1">
              <w:r w:rsidR="00004F13" w:rsidRPr="00601BFF">
                <w:rPr>
                  <w:rStyle w:val="Hyperlink"/>
                  <w:b w:val="0"/>
                  <w:bCs w:val="0"/>
                  <w:noProof/>
                  <w:sz w:val="20"/>
                  <w:szCs w:val="20"/>
                  <w:lang w:eastAsia="en-US"/>
                </w:rPr>
                <w:t>Notice of grant of an extension order</w:t>
              </w:r>
            </w:hyperlink>
          </w:p>
        </w:tc>
      </w:tr>
      <w:tr w:rsidR="0055715C" w:rsidRPr="00632AE1" w14:paraId="750D87A5" w14:textId="77777777" w:rsidTr="0055715C">
        <w:tc>
          <w:tcPr>
            <w:tcW w:w="3481" w:type="dxa"/>
            <w:shd w:val="clear" w:color="auto" w:fill="auto"/>
          </w:tcPr>
          <w:p w14:paraId="398D9278" w14:textId="77777777" w:rsidR="0055715C" w:rsidRPr="00632AE1" w:rsidRDefault="000863EF" w:rsidP="0055715C">
            <w:pPr>
              <w:pStyle w:val="3"/>
              <w:spacing w:line="240" w:lineRule="exact"/>
              <w:jc w:val="left"/>
              <w:rPr>
                <w:b w:val="0"/>
                <w:bCs w:val="0"/>
                <w:noProof/>
                <w:sz w:val="20"/>
                <w:szCs w:val="20"/>
                <w:rtl/>
              </w:rPr>
            </w:pPr>
            <w:hyperlink w:anchor="tblChangeSpecs_heb" w:history="1">
              <w:r w:rsidR="0055715C" w:rsidRPr="00632AE1">
                <w:rPr>
                  <w:rStyle w:val="Hyperlink"/>
                  <w:rFonts w:hint="cs"/>
                  <w:b w:val="0"/>
                  <w:bCs w:val="0"/>
                  <w:sz w:val="20"/>
                  <w:szCs w:val="20"/>
                  <w:rtl/>
                </w:rPr>
                <w:t>שינויים בפרטים רשומים בפנקס</w:t>
              </w:r>
            </w:hyperlink>
          </w:p>
        </w:tc>
        <w:tc>
          <w:tcPr>
            <w:tcW w:w="1059" w:type="dxa"/>
            <w:shd w:val="clear" w:color="auto" w:fill="auto"/>
          </w:tcPr>
          <w:p w14:paraId="0738D8D8" w14:textId="77777777" w:rsidR="0055715C"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362</w:t>
            </w:r>
          </w:p>
        </w:tc>
        <w:tc>
          <w:tcPr>
            <w:tcW w:w="5532" w:type="dxa"/>
            <w:shd w:val="clear" w:color="auto" w:fill="auto"/>
          </w:tcPr>
          <w:p w14:paraId="2AE38261" w14:textId="77777777" w:rsidR="0055715C" w:rsidRPr="00632AE1" w:rsidRDefault="000863EF" w:rsidP="0055715C">
            <w:pPr>
              <w:pStyle w:val="3"/>
              <w:spacing w:line="240" w:lineRule="exact"/>
              <w:jc w:val="right"/>
              <w:rPr>
                <w:b w:val="0"/>
                <w:bCs w:val="0"/>
                <w:noProof/>
                <w:sz w:val="20"/>
                <w:szCs w:val="20"/>
                <w:lang w:eastAsia="en-US"/>
              </w:rPr>
            </w:pPr>
            <w:hyperlink w:anchor="tblChangeSpecs_eng" w:history="1">
              <w:r w:rsidR="0055715C" w:rsidRPr="00632AE1">
                <w:rPr>
                  <w:rStyle w:val="Hyperlink"/>
                  <w:b w:val="0"/>
                  <w:bCs w:val="0"/>
                  <w:noProof/>
                  <w:sz w:val="20"/>
                  <w:szCs w:val="20"/>
                  <w:lang w:eastAsia="en-US"/>
                </w:rPr>
                <w:t>Changes in particulars entered in register</w:t>
              </w:r>
            </w:hyperlink>
          </w:p>
        </w:tc>
      </w:tr>
      <w:tr w:rsidR="0055715C" w:rsidRPr="00632AE1" w14:paraId="4F73FC7E" w14:textId="77777777" w:rsidTr="0055715C">
        <w:tc>
          <w:tcPr>
            <w:tcW w:w="3481" w:type="dxa"/>
            <w:shd w:val="clear" w:color="auto" w:fill="auto"/>
          </w:tcPr>
          <w:p w14:paraId="2319BEED" w14:textId="77777777" w:rsidR="0055715C" w:rsidRPr="00632AE1" w:rsidRDefault="000863EF" w:rsidP="0055715C">
            <w:pPr>
              <w:pStyle w:val="3"/>
              <w:spacing w:line="240" w:lineRule="exact"/>
              <w:jc w:val="left"/>
              <w:rPr>
                <w:b w:val="0"/>
                <w:bCs w:val="0"/>
                <w:noProof/>
                <w:sz w:val="20"/>
                <w:szCs w:val="20"/>
                <w:lang w:eastAsia="en-US"/>
              </w:rPr>
            </w:pPr>
            <w:hyperlink w:anchor="tblNameIndexH_heb" w:history="1">
              <w:r w:rsidR="0055715C" w:rsidRPr="00632AE1">
                <w:rPr>
                  <w:rStyle w:val="Hyperlink"/>
                  <w:rFonts w:hint="cs"/>
                  <w:b w:val="0"/>
                  <w:bCs w:val="0"/>
                  <w:noProof/>
                  <w:sz w:val="20"/>
                  <w:szCs w:val="20"/>
                  <w:rtl/>
                  <w:lang w:eastAsia="en-US"/>
                </w:rPr>
                <w:t>מפתחות לבקשות שהתקבלו</w:t>
              </w:r>
            </w:hyperlink>
          </w:p>
        </w:tc>
        <w:tc>
          <w:tcPr>
            <w:tcW w:w="1059" w:type="dxa"/>
            <w:shd w:val="clear" w:color="auto" w:fill="auto"/>
          </w:tcPr>
          <w:p w14:paraId="2DBE58D9" w14:textId="77777777" w:rsidR="0055715C"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363</w:t>
            </w:r>
          </w:p>
        </w:tc>
        <w:tc>
          <w:tcPr>
            <w:tcW w:w="5532" w:type="dxa"/>
            <w:shd w:val="clear" w:color="auto" w:fill="auto"/>
          </w:tcPr>
          <w:p w14:paraId="7A6352FF" w14:textId="77777777" w:rsidR="0055715C" w:rsidRPr="00632AE1" w:rsidRDefault="000863EF" w:rsidP="0055715C">
            <w:pPr>
              <w:pStyle w:val="3"/>
              <w:spacing w:line="240" w:lineRule="exact"/>
              <w:jc w:val="right"/>
              <w:rPr>
                <w:b w:val="0"/>
                <w:bCs w:val="0"/>
                <w:noProof/>
                <w:sz w:val="20"/>
                <w:szCs w:val="20"/>
                <w:lang w:eastAsia="en-US"/>
              </w:rPr>
            </w:pPr>
            <w:hyperlink w:anchor="tblNameIndexH_eng" w:history="1">
              <w:r w:rsidR="0055715C" w:rsidRPr="00632AE1">
                <w:rPr>
                  <w:rStyle w:val="Hyperlink"/>
                  <w:b w:val="0"/>
                  <w:bCs w:val="0"/>
                  <w:noProof/>
                  <w:sz w:val="20"/>
                  <w:szCs w:val="20"/>
                  <w:lang w:eastAsia="en-US"/>
                </w:rPr>
                <w:t>Indices of applications accepted</w:t>
              </w:r>
            </w:hyperlink>
          </w:p>
        </w:tc>
      </w:tr>
      <w:bookmarkStart w:id="0" w:name="_קודים_למדינות"/>
      <w:bookmarkEnd w:id="0"/>
      <w:tr w:rsidR="00004F13" w:rsidRPr="00632AE1" w14:paraId="5B9B0406" w14:textId="77777777" w:rsidTr="0055715C">
        <w:tc>
          <w:tcPr>
            <w:tcW w:w="3481" w:type="dxa"/>
            <w:shd w:val="clear" w:color="auto" w:fill="auto"/>
          </w:tcPr>
          <w:p w14:paraId="2FAA515B" w14:textId="77777777" w:rsidR="00004F13" w:rsidRPr="00632AE1" w:rsidRDefault="00004F13" w:rsidP="00004F13">
            <w:pPr>
              <w:pStyle w:val="3"/>
              <w:spacing w:line="240" w:lineRule="exact"/>
              <w:jc w:val="left"/>
              <w:rPr>
                <w:b w:val="0"/>
                <w:bCs w:val="0"/>
                <w:noProof/>
                <w:sz w:val="20"/>
                <w:szCs w:val="20"/>
                <w:rtl/>
                <w:lang w:eastAsia="en-US"/>
              </w:rPr>
            </w:pPr>
            <w:r w:rsidRPr="00632AE1">
              <w:rPr>
                <w:b w:val="0"/>
                <w:bCs w:val="0"/>
                <w:noProof/>
                <w:sz w:val="20"/>
                <w:szCs w:val="20"/>
                <w:rtl/>
                <w:lang w:eastAsia="en-US"/>
              </w:rPr>
              <w:fldChar w:fldCharType="begin"/>
            </w:r>
            <w:r w:rsidRPr="00632AE1">
              <w:rPr>
                <w:b w:val="0"/>
                <w:bCs w:val="0"/>
                <w:noProof/>
                <w:sz w:val="20"/>
                <w:szCs w:val="20"/>
                <w:lang w:eastAsia="en-US"/>
              </w:rPr>
              <w:instrText>HYPERLINK  \l "sec_countrycodes_heb"</w:instrText>
            </w:r>
            <w:r w:rsidRPr="00632AE1">
              <w:rPr>
                <w:b w:val="0"/>
                <w:bCs w:val="0"/>
                <w:noProof/>
                <w:sz w:val="20"/>
                <w:szCs w:val="20"/>
                <w:rtl/>
                <w:lang w:eastAsia="en-US"/>
              </w:rPr>
              <w:fldChar w:fldCharType="separate"/>
            </w:r>
            <w:r w:rsidRPr="00632AE1">
              <w:rPr>
                <w:rStyle w:val="Hyperlink"/>
                <w:rFonts w:hint="cs"/>
                <w:b w:val="0"/>
                <w:bCs w:val="0"/>
                <w:noProof/>
                <w:sz w:val="20"/>
                <w:szCs w:val="20"/>
                <w:rtl/>
                <w:lang w:eastAsia="en-US"/>
              </w:rPr>
              <w:t>קודים למדינות</w:t>
            </w:r>
            <w:r w:rsidRPr="00632AE1">
              <w:rPr>
                <w:b w:val="0"/>
                <w:bCs w:val="0"/>
                <w:noProof/>
                <w:sz w:val="20"/>
                <w:szCs w:val="20"/>
                <w:rtl/>
                <w:lang w:eastAsia="en-US"/>
              </w:rPr>
              <w:fldChar w:fldCharType="end"/>
            </w:r>
          </w:p>
        </w:tc>
        <w:tc>
          <w:tcPr>
            <w:tcW w:w="1059" w:type="dxa"/>
            <w:shd w:val="clear" w:color="auto" w:fill="auto"/>
          </w:tcPr>
          <w:p w14:paraId="33FFD2E5" w14:textId="77777777" w:rsidR="00004F13" w:rsidRPr="00155BFD" w:rsidRDefault="00A47326" w:rsidP="006D4DE0">
            <w:pPr>
              <w:pStyle w:val="3"/>
              <w:spacing w:line="240" w:lineRule="exact"/>
              <w:rPr>
                <w:rFonts w:cs="Times New Roman"/>
                <w:b w:val="0"/>
                <w:bCs w:val="0"/>
                <w:noProof/>
                <w:color w:val="000000"/>
                <w:sz w:val="20"/>
                <w:szCs w:val="20"/>
                <w:lang w:eastAsia="en-US"/>
              </w:rPr>
            </w:pPr>
            <w:r>
              <w:rPr>
                <w:rFonts w:cs="Times New Roman" w:hint="cs"/>
                <w:b w:val="0"/>
                <w:bCs w:val="0"/>
                <w:noProof/>
                <w:color w:val="000000"/>
                <w:sz w:val="20"/>
                <w:szCs w:val="20"/>
                <w:rtl/>
                <w:lang w:eastAsia="en-US"/>
              </w:rPr>
              <w:t>375</w:t>
            </w:r>
          </w:p>
        </w:tc>
        <w:bookmarkStart w:id="1" w:name="_Country_codes"/>
        <w:bookmarkEnd w:id="1"/>
        <w:tc>
          <w:tcPr>
            <w:tcW w:w="5532" w:type="dxa"/>
            <w:shd w:val="clear" w:color="auto" w:fill="auto"/>
          </w:tcPr>
          <w:p w14:paraId="784A75ED" w14:textId="77777777" w:rsidR="00004F13" w:rsidRPr="00632AE1" w:rsidRDefault="00004F13" w:rsidP="00004F13">
            <w:pPr>
              <w:pStyle w:val="3"/>
              <w:spacing w:line="240" w:lineRule="exact"/>
              <w:jc w:val="right"/>
              <w:rPr>
                <w:b w:val="0"/>
                <w:bCs w:val="0"/>
                <w:noProof/>
                <w:sz w:val="20"/>
                <w:szCs w:val="20"/>
                <w:lang w:eastAsia="en-US"/>
              </w:rPr>
            </w:pPr>
            <w:r w:rsidRPr="00632AE1">
              <w:rPr>
                <w:b w:val="0"/>
                <w:bCs w:val="0"/>
                <w:noProof/>
                <w:sz w:val="20"/>
                <w:szCs w:val="20"/>
                <w:lang w:eastAsia="en-US"/>
              </w:rPr>
              <w:fldChar w:fldCharType="begin"/>
            </w:r>
            <w:r w:rsidRPr="00632AE1">
              <w:rPr>
                <w:b w:val="0"/>
                <w:bCs w:val="0"/>
                <w:noProof/>
                <w:sz w:val="20"/>
                <w:szCs w:val="20"/>
                <w:lang w:eastAsia="en-US"/>
              </w:rPr>
              <w:instrText>HYPERLINK  \l "sec_countrycodes_eng"</w:instrText>
            </w:r>
            <w:r w:rsidRPr="00632AE1">
              <w:rPr>
                <w:b w:val="0"/>
                <w:bCs w:val="0"/>
                <w:noProof/>
                <w:sz w:val="20"/>
                <w:szCs w:val="20"/>
                <w:lang w:eastAsia="en-US"/>
              </w:rPr>
              <w:fldChar w:fldCharType="separate"/>
            </w:r>
            <w:r w:rsidRPr="00632AE1">
              <w:rPr>
                <w:rStyle w:val="Hyperlink"/>
                <w:b w:val="0"/>
                <w:bCs w:val="0"/>
                <w:noProof/>
                <w:sz w:val="20"/>
                <w:szCs w:val="20"/>
                <w:lang w:eastAsia="en-US"/>
              </w:rPr>
              <w:t>Country codes</w:t>
            </w:r>
            <w:r w:rsidRPr="00632AE1">
              <w:rPr>
                <w:b w:val="0"/>
                <w:bCs w:val="0"/>
                <w:noProof/>
                <w:sz w:val="20"/>
                <w:szCs w:val="20"/>
                <w:lang w:eastAsia="en-US"/>
              </w:rPr>
              <w:fldChar w:fldCharType="end"/>
            </w:r>
          </w:p>
        </w:tc>
      </w:tr>
    </w:tbl>
    <w:p w14:paraId="64F64EFE" w14:textId="77777777" w:rsidR="00CE42E6" w:rsidRPr="00632AE1" w:rsidRDefault="00055A87" w:rsidP="00055A87">
      <w:pPr>
        <w:pStyle w:val="3"/>
        <w:rPr>
          <w:rFonts w:cs="Guttman Hodes"/>
          <w:sz w:val="24"/>
          <w:szCs w:val="24"/>
          <w:rtl/>
        </w:rPr>
      </w:pPr>
      <w:r w:rsidRPr="00632AE1">
        <w:rPr>
          <w:rtl/>
        </w:rPr>
        <w:br w:type="page"/>
      </w:r>
      <w:r w:rsidR="00CE42E6" w:rsidRPr="00632AE1">
        <w:rPr>
          <w:rFonts w:cs="Guttman Hodes" w:hint="cs"/>
          <w:sz w:val="24"/>
          <w:szCs w:val="24"/>
          <w:rtl/>
        </w:rPr>
        <w:lastRenderedPageBreak/>
        <w:t>ידיעות כלליות</w:t>
      </w:r>
    </w:p>
    <w:p w14:paraId="584146EE" w14:textId="77777777" w:rsidR="00CE42E6" w:rsidRPr="00632AE1" w:rsidRDefault="00CE42E6">
      <w:pPr>
        <w:jc w:val="center"/>
        <w:rPr>
          <w:rFonts w:cs="David"/>
          <w:b/>
          <w:bCs/>
          <w:sz w:val="20"/>
          <w:szCs w:val="20"/>
          <w:rtl/>
        </w:rPr>
      </w:pPr>
    </w:p>
    <w:p w14:paraId="5B4AFE70" w14:textId="77777777" w:rsidR="00F45420" w:rsidRPr="009A7F6D" w:rsidRDefault="00F45420" w:rsidP="00F45420">
      <w:pPr>
        <w:jc w:val="center"/>
        <w:rPr>
          <w:rFonts w:cs="Guttman Hodes"/>
          <w:sz w:val="20"/>
          <w:szCs w:val="20"/>
        </w:rPr>
      </w:pPr>
      <w:r w:rsidRPr="009A7F6D">
        <w:rPr>
          <w:rFonts w:cs="Guttman Hodes"/>
          <w:sz w:val="20"/>
          <w:szCs w:val="20"/>
          <w:rtl/>
        </w:rPr>
        <w:t>מכתבים ,מסמכים, וכו' בענייני פטנטים ומדגמים יש לשלוח אל:</w:t>
      </w:r>
    </w:p>
    <w:p w14:paraId="670FF0B1" w14:textId="77777777" w:rsidR="00F45420" w:rsidRPr="009A7F6D" w:rsidRDefault="00F45420" w:rsidP="00F45420">
      <w:pPr>
        <w:jc w:val="center"/>
        <w:rPr>
          <w:rFonts w:cs="Guttman Hodes"/>
          <w:sz w:val="20"/>
          <w:szCs w:val="20"/>
          <w:rtl/>
        </w:rPr>
      </w:pPr>
      <w:r w:rsidRPr="009A7F6D">
        <w:rPr>
          <w:rFonts w:cs="Guttman Hodes"/>
          <w:sz w:val="20"/>
          <w:szCs w:val="20"/>
          <w:rtl/>
        </w:rPr>
        <w:t>רשם הפטנטים והמדגמים ,גנים טכנולוגיים ירושלים, בנין מס' 5 מלחה , ירושלים.</w:t>
      </w:r>
    </w:p>
    <w:p w14:paraId="6991A69E" w14:textId="77777777" w:rsidR="00F45420" w:rsidRPr="009A7F6D" w:rsidRDefault="00F45420" w:rsidP="00F45420">
      <w:pPr>
        <w:jc w:val="center"/>
        <w:rPr>
          <w:rFonts w:cs="Guttman Hodes"/>
          <w:sz w:val="20"/>
          <w:szCs w:val="20"/>
          <w:rtl/>
        </w:rPr>
      </w:pPr>
      <w:r w:rsidRPr="009A7F6D">
        <w:rPr>
          <w:rFonts w:cs="Guttman Hodes"/>
          <w:sz w:val="20"/>
          <w:szCs w:val="20"/>
          <w:rtl/>
        </w:rPr>
        <w:t>אגרות לרשות הפטנטים מתקבלות דרך שרת התשלומים הממשלתי "שוהם", או על ידי תשלום לחשבון הרשות בבנק הדואר מס' 0-24145-2 .</w:t>
      </w:r>
    </w:p>
    <w:p w14:paraId="13B1DFF5" w14:textId="77777777" w:rsidR="00F45420" w:rsidRPr="009A7F6D" w:rsidRDefault="00F45420" w:rsidP="00F45420">
      <w:pPr>
        <w:ind w:left="-709" w:right="-284"/>
        <w:jc w:val="center"/>
        <w:rPr>
          <w:rFonts w:cs="Guttman Hodes"/>
          <w:sz w:val="20"/>
          <w:szCs w:val="20"/>
        </w:rPr>
      </w:pPr>
      <w:r w:rsidRPr="009A7F6D">
        <w:rPr>
          <w:rFonts w:cs="Guttman Hodes"/>
          <w:sz w:val="20"/>
          <w:szCs w:val="20"/>
          <w:rtl/>
        </w:rPr>
        <w:t>יש להציג קבלה משרת התשלומים או מבנק הדואר יחד עם הבקשה לפעולה שעבורה האגרה שולמה.</w:t>
      </w:r>
    </w:p>
    <w:p w14:paraId="29E96457" w14:textId="77777777" w:rsidR="00A01A00" w:rsidRPr="00632AE1" w:rsidRDefault="00A01A00" w:rsidP="00652267">
      <w:pPr>
        <w:ind w:right="567"/>
        <w:rPr>
          <w:rFonts w:cs="Guttman Hodes"/>
          <w:sz w:val="20"/>
          <w:szCs w:val="20"/>
          <w:rtl/>
        </w:rPr>
      </w:pPr>
    </w:p>
    <w:p w14:paraId="79BB2921" w14:textId="77777777" w:rsidR="00A01A00" w:rsidRPr="00632AE1" w:rsidRDefault="00A01A00" w:rsidP="00A01A00">
      <w:pPr>
        <w:rPr>
          <w:rFonts w:cs="Guttman Hodes"/>
          <w:sz w:val="20"/>
          <w:szCs w:val="20"/>
          <w:rtl/>
        </w:rPr>
      </w:pPr>
    </w:p>
    <w:p w14:paraId="1C25DACA" w14:textId="77777777" w:rsidR="00A01A00" w:rsidRPr="00632AE1" w:rsidRDefault="00A01A00" w:rsidP="00A01A00">
      <w:pPr>
        <w:pStyle w:val="4"/>
      </w:pPr>
      <w:r w:rsidRPr="00632AE1">
        <w:t>GENERAL INFORMATION</w:t>
      </w:r>
    </w:p>
    <w:p w14:paraId="73473E56" w14:textId="77777777" w:rsidR="00A01A00" w:rsidRPr="00632AE1" w:rsidRDefault="00A01A00" w:rsidP="00A01A00">
      <w:pPr>
        <w:jc w:val="right"/>
        <w:rPr>
          <w:rFonts w:cs="David"/>
          <w:sz w:val="20"/>
          <w:szCs w:val="20"/>
        </w:rPr>
      </w:pPr>
    </w:p>
    <w:p w14:paraId="0F2F69F9" w14:textId="77777777" w:rsidR="00A01A00" w:rsidRPr="00632AE1" w:rsidRDefault="00A01A00" w:rsidP="00A01A00">
      <w:pPr>
        <w:jc w:val="right"/>
        <w:rPr>
          <w:rFonts w:cs="David"/>
          <w:sz w:val="20"/>
          <w:szCs w:val="20"/>
          <w:rtl/>
        </w:rPr>
      </w:pPr>
      <w:r w:rsidRPr="00632AE1">
        <w:rPr>
          <w:rFonts w:cs="David"/>
          <w:sz w:val="20"/>
          <w:szCs w:val="20"/>
        </w:rPr>
        <w:t>Letters, documents, etc. concerning Patents and Designs should be addressed to:</w:t>
      </w:r>
    </w:p>
    <w:p w14:paraId="29012B55" w14:textId="77777777" w:rsidR="00A01A00" w:rsidRPr="00632AE1" w:rsidRDefault="00A01A00" w:rsidP="00A01A00">
      <w:pPr>
        <w:jc w:val="right"/>
        <w:rPr>
          <w:rFonts w:cs="David"/>
          <w:sz w:val="20"/>
          <w:szCs w:val="20"/>
        </w:rPr>
      </w:pPr>
      <w:r w:rsidRPr="00632AE1">
        <w:rPr>
          <w:rFonts w:cs="David"/>
          <w:sz w:val="20"/>
          <w:szCs w:val="20"/>
        </w:rPr>
        <w:t xml:space="preserve">The Patent Authority, Jerusalem Technology Park, Building5, Malcha., </w:t>
      </w:r>
      <w:smartTag w:uri="urn:schemas-microsoft-com:office:smarttags" w:element="City">
        <w:smartTag w:uri="urn:schemas-microsoft-com:office:smarttags" w:element="place">
          <w:r w:rsidRPr="00632AE1">
            <w:rPr>
              <w:rFonts w:cs="David"/>
              <w:sz w:val="20"/>
              <w:szCs w:val="20"/>
            </w:rPr>
            <w:t>Jerusalem</w:t>
          </w:r>
        </w:smartTag>
      </w:smartTag>
      <w:r w:rsidRPr="00632AE1">
        <w:rPr>
          <w:rFonts w:cs="David"/>
          <w:sz w:val="20"/>
          <w:szCs w:val="20"/>
        </w:rPr>
        <w:t>.</w:t>
      </w:r>
    </w:p>
    <w:p w14:paraId="2CE8265C" w14:textId="77777777" w:rsidR="00A01A00" w:rsidRPr="00632AE1" w:rsidRDefault="00A01A00" w:rsidP="00A01A00">
      <w:pPr>
        <w:jc w:val="right"/>
        <w:rPr>
          <w:rFonts w:cs="David"/>
          <w:sz w:val="20"/>
          <w:szCs w:val="20"/>
        </w:rPr>
      </w:pPr>
      <w:r w:rsidRPr="00632AE1">
        <w:rPr>
          <w:rFonts w:cs="David"/>
          <w:sz w:val="20"/>
          <w:szCs w:val="20"/>
        </w:rPr>
        <w:t>Fees to the Patent Office can be accepted only by payment to the Postal Bank Account of the Authority, No. 0-24145-2. The receipt of the Postal Bank must be presented to the office together with the application for the action for which the fee has been paid.</w:t>
      </w:r>
    </w:p>
    <w:p w14:paraId="61146007" w14:textId="77777777" w:rsidR="00A01A00" w:rsidRPr="00632AE1" w:rsidRDefault="00A01A00" w:rsidP="00A01A00">
      <w:pPr>
        <w:jc w:val="right"/>
        <w:rPr>
          <w:rFonts w:cs="David"/>
          <w:sz w:val="22"/>
          <w:szCs w:val="22"/>
        </w:rPr>
      </w:pPr>
    </w:p>
    <w:p w14:paraId="65B4C6C1" w14:textId="77777777" w:rsidR="00A01A00" w:rsidRPr="00632AE1" w:rsidRDefault="00A01A00" w:rsidP="00A01A00">
      <w:pPr>
        <w:rPr>
          <w:rFonts w:cs="David"/>
          <w:rtl/>
        </w:rPr>
      </w:pPr>
    </w:p>
    <w:tbl>
      <w:tblPr>
        <w:bidiVisual/>
        <w:tblW w:w="0" w:type="auto"/>
        <w:tblLook w:val="0000" w:firstRow="0" w:lastRow="0" w:firstColumn="0" w:lastColumn="0" w:noHBand="0" w:noVBand="0"/>
      </w:tblPr>
      <w:tblGrid>
        <w:gridCol w:w="4068"/>
        <w:gridCol w:w="3587"/>
      </w:tblGrid>
      <w:tr w:rsidR="00A01A00" w:rsidRPr="00632AE1" w14:paraId="331FE78D" w14:textId="77777777">
        <w:tc>
          <w:tcPr>
            <w:tcW w:w="4187" w:type="dxa"/>
            <w:shd w:val="clear" w:color="auto" w:fill="auto"/>
          </w:tcPr>
          <w:p w14:paraId="6339CEA0" w14:textId="77777777" w:rsidR="00A01A00" w:rsidRPr="00632AE1" w:rsidRDefault="00A01A00" w:rsidP="009E2E95">
            <w:pPr>
              <w:rPr>
                <w:rFonts w:cs="Guttman Hodes"/>
                <w:sz w:val="20"/>
                <w:szCs w:val="20"/>
                <w:rtl/>
              </w:rPr>
            </w:pPr>
            <w:r w:rsidRPr="00632AE1">
              <w:rPr>
                <w:rFonts w:cs="Guttman Hodes" w:hint="cs"/>
                <w:sz w:val="20"/>
                <w:szCs w:val="20"/>
                <w:rtl/>
              </w:rPr>
              <w:t xml:space="preserve">זכות היוצרים בתקצירים אלה שמורה למדינת ישראל, אין להעתיק מתקצירים אלה אלא ברשות </w:t>
            </w:r>
            <w:r w:rsidR="009E2E95">
              <w:rPr>
                <w:rFonts w:cs="Guttman Hodes" w:hint="cs"/>
                <w:sz w:val="20"/>
                <w:szCs w:val="20"/>
                <w:rtl/>
              </w:rPr>
              <w:t>רשות</w:t>
            </w:r>
            <w:r w:rsidRPr="00632AE1">
              <w:rPr>
                <w:rFonts w:cs="Guttman Hodes" w:hint="cs"/>
                <w:sz w:val="20"/>
                <w:szCs w:val="20"/>
                <w:rtl/>
              </w:rPr>
              <w:t xml:space="preserve"> הפטנטים.</w:t>
            </w:r>
          </w:p>
          <w:p w14:paraId="3BB8BB46" w14:textId="77777777" w:rsidR="00A01A00" w:rsidRPr="00632AE1" w:rsidRDefault="00A01A00" w:rsidP="006C2146">
            <w:pPr>
              <w:rPr>
                <w:rFonts w:cs="Guttman Hodes"/>
                <w:sz w:val="20"/>
                <w:szCs w:val="20"/>
                <w:rtl/>
              </w:rPr>
            </w:pPr>
          </w:p>
        </w:tc>
        <w:tc>
          <w:tcPr>
            <w:tcW w:w="3684" w:type="dxa"/>
            <w:shd w:val="clear" w:color="auto" w:fill="auto"/>
          </w:tcPr>
          <w:p w14:paraId="38F53C87" w14:textId="77777777" w:rsidR="00A01A00" w:rsidRPr="00632AE1" w:rsidRDefault="00A01A00" w:rsidP="006C2146">
            <w:pPr>
              <w:bidi w:val="0"/>
              <w:jc w:val="both"/>
              <w:rPr>
                <w:rFonts w:cs="David"/>
                <w:sz w:val="20"/>
                <w:szCs w:val="20"/>
              </w:rPr>
            </w:pPr>
            <w:r w:rsidRPr="00632AE1">
              <w:rPr>
                <w:rFonts w:cs="David"/>
                <w:sz w:val="20"/>
                <w:szCs w:val="20"/>
              </w:rPr>
              <w:t xml:space="preserve">Copyright by the State of </w:t>
            </w:r>
            <w:smartTag w:uri="urn:schemas-microsoft-com:office:smarttags" w:element="country-region">
              <w:smartTag w:uri="urn:schemas-microsoft-com:office:smarttags" w:element="place">
                <w:r w:rsidRPr="00632AE1">
                  <w:rPr>
                    <w:rFonts w:cs="David"/>
                    <w:sz w:val="20"/>
                    <w:szCs w:val="20"/>
                  </w:rPr>
                  <w:t>Israel</w:t>
                </w:r>
              </w:smartTag>
            </w:smartTag>
            <w:r w:rsidRPr="00632AE1">
              <w:rPr>
                <w:rFonts w:cs="David"/>
                <w:sz w:val="20"/>
                <w:szCs w:val="20"/>
              </w:rPr>
              <w:t>. No Extracts may be published except with the permission of the Patent Office.</w:t>
            </w:r>
          </w:p>
        </w:tc>
      </w:tr>
    </w:tbl>
    <w:p w14:paraId="6A02E443" w14:textId="77777777" w:rsidR="00CE42E6" w:rsidRPr="00632AE1" w:rsidRDefault="00A01A00">
      <w:pPr>
        <w:rPr>
          <w:rFonts w:cs="David"/>
          <w:rtl/>
        </w:rPr>
      </w:pPr>
      <w:r w:rsidRPr="00632AE1">
        <w:rPr>
          <w:rFonts w:cs="David"/>
          <w:rtl/>
        </w:rPr>
        <w:br w:type="page"/>
      </w:r>
    </w:p>
    <w:tbl>
      <w:tblPr>
        <w:bidiVisual/>
        <w:tblW w:w="7884" w:type="dxa"/>
        <w:tblInd w:w="-226" w:type="dxa"/>
        <w:tblLook w:val="0000" w:firstRow="0" w:lastRow="0" w:firstColumn="0" w:lastColumn="0" w:noHBand="0" w:noVBand="0"/>
      </w:tblPr>
      <w:tblGrid>
        <w:gridCol w:w="2022"/>
        <w:gridCol w:w="2008"/>
        <w:gridCol w:w="2184"/>
        <w:gridCol w:w="1670"/>
      </w:tblGrid>
      <w:tr w:rsidR="00207FCF" w:rsidRPr="00632AE1" w14:paraId="3C00B50C" w14:textId="77777777" w:rsidTr="00E945C4">
        <w:tc>
          <w:tcPr>
            <w:tcW w:w="4030" w:type="dxa"/>
            <w:gridSpan w:val="2"/>
          </w:tcPr>
          <w:p w14:paraId="0BFBC897" w14:textId="77777777" w:rsidR="00207FCF" w:rsidRPr="00632AE1" w:rsidRDefault="00207FCF" w:rsidP="00E945C4">
            <w:pPr>
              <w:pStyle w:val="1"/>
              <w:rPr>
                <w:rFonts w:cs="David"/>
                <w:sz w:val="28"/>
                <w:szCs w:val="28"/>
                <w:lang w:eastAsia="he-IL"/>
              </w:rPr>
            </w:pPr>
            <w:bookmarkStart w:id="2" w:name="_פטנטים"/>
            <w:bookmarkEnd w:id="2"/>
            <w:r w:rsidRPr="00632AE1">
              <w:rPr>
                <w:rFonts w:cs="David" w:hint="cs"/>
                <w:sz w:val="28"/>
                <w:szCs w:val="28"/>
                <w:rtl/>
              </w:rPr>
              <w:lastRenderedPageBreak/>
              <w:t>פטנטים</w:t>
            </w:r>
          </w:p>
        </w:tc>
        <w:tc>
          <w:tcPr>
            <w:tcW w:w="3854" w:type="dxa"/>
            <w:gridSpan w:val="2"/>
          </w:tcPr>
          <w:p w14:paraId="554B120F" w14:textId="77777777" w:rsidR="00207FCF" w:rsidRPr="00632AE1" w:rsidRDefault="00207FCF" w:rsidP="00E945C4">
            <w:pPr>
              <w:pStyle w:val="2"/>
              <w:jc w:val="right"/>
              <w:rPr>
                <w:rFonts w:ascii="Times New Roman" w:hAnsi="Times New Roman" w:cs="Times New Roman"/>
                <w:lang w:eastAsia="he-IL"/>
              </w:rPr>
            </w:pPr>
            <w:bookmarkStart w:id="3" w:name="_PATENTS"/>
            <w:bookmarkEnd w:id="3"/>
            <w:r w:rsidRPr="00632AE1">
              <w:rPr>
                <w:rFonts w:ascii="Times New Roman" w:hAnsi="Times New Roman" w:cs="Times New Roman"/>
              </w:rPr>
              <w:t>PATENTS</w:t>
            </w:r>
          </w:p>
        </w:tc>
      </w:tr>
      <w:tr w:rsidR="00207FCF" w:rsidRPr="00632AE1" w14:paraId="1D667C1B" w14:textId="77777777" w:rsidTr="00E945C4">
        <w:tc>
          <w:tcPr>
            <w:tcW w:w="4030" w:type="dxa"/>
            <w:gridSpan w:val="2"/>
          </w:tcPr>
          <w:p w14:paraId="022E60E9" w14:textId="77777777" w:rsidR="00207FCF" w:rsidRPr="00632AE1" w:rsidRDefault="00207FCF" w:rsidP="00E945C4">
            <w:pPr>
              <w:rPr>
                <w:rFonts w:cs="Guttman Hodes"/>
                <w:sz w:val="20"/>
                <w:szCs w:val="20"/>
                <w:lang w:eastAsia="he-IL"/>
              </w:rPr>
            </w:pPr>
            <w:r w:rsidRPr="00632AE1">
              <w:rPr>
                <w:rFonts w:cs="Guttman Hodes" w:hint="cs"/>
                <w:sz w:val="20"/>
                <w:szCs w:val="20"/>
                <w:rtl/>
              </w:rPr>
              <w:t>הודעה לפי סעיף 16 לחוק הפטנטים, תשכ"ז-1967</w:t>
            </w:r>
          </w:p>
        </w:tc>
        <w:tc>
          <w:tcPr>
            <w:tcW w:w="3854" w:type="dxa"/>
            <w:gridSpan w:val="2"/>
          </w:tcPr>
          <w:p w14:paraId="48486C10" w14:textId="77777777" w:rsidR="00207FCF" w:rsidRPr="00632AE1" w:rsidRDefault="00207FCF" w:rsidP="00E945C4">
            <w:pPr>
              <w:bidi w:val="0"/>
              <w:rPr>
                <w:sz w:val="20"/>
                <w:szCs w:val="20"/>
                <w:lang w:eastAsia="he-IL"/>
              </w:rPr>
            </w:pPr>
            <w:r w:rsidRPr="00632AE1">
              <w:rPr>
                <w:sz w:val="20"/>
                <w:szCs w:val="20"/>
              </w:rPr>
              <w:t>NOTICE  UNDER SECTION 16 OF THE PATENTS LAW, 5727-1967</w:t>
            </w:r>
          </w:p>
        </w:tc>
      </w:tr>
      <w:tr w:rsidR="00207FCF" w:rsidRPr="00632AE1" w14:paraId="0AA7FBAA" w14:textId="77777777" w:rsidTr="00E945C4">
        <w:tc>
          <w:tcPr>
            <w:tcW w:w="4030" w:type="dxa"/>
            <w:gridSpan w:val="2"/>
          </w:tcPr>
          <w:p w14:paraId="7FB3DD90" w14:textId="77777777" w:rsidR="00207FCF" w:rsidRPr="00632AE1" w:rsidRDefault="00207FCF" w:rsidP="00E945C4">
            <w:pPr>
              <w:rPr>
                <w:rFonts w:cs="Guttman Hodes"/>
                <w:sz w:val="20"/>
                <w:szCs w:val="20"/>
                <w:lang w:eastAsia="he-IL"/>
              </w:rPr>
            </w:pPr>
            <w:r w:rsidRPr="00632AE1">
              <w:rPr>
                <w:rFonts w:cs="Guttman Hodes" w:hint="cs"/>
                <w:sz w:val="20"/>
                <w:szCs w:val="20"/>
                <w:rtl/>
              </w:rPr>
              <w:t>להלן רשימת בקשות חדשות הממלאות אחר הדרישות שנקבעו בתקנה 32(א) לתקנות הפטנטים, תשכ"ח-1968:</w:t>
            </w:r>
          </w:p>
        </w:tc>
        <w:tc>
          <w:tcPr>
            <w:tcW w:w="3854" w:type="dxa"/>
            <w:gridSpan w:val="2"/>
          </w:tcPr>
          <w:p w14:paraId="3247E1A3" w14:textId="77777777" w:rsidR="00207FCF" w:rsidRPr="00632AE1" w:rsidRDefault="00207FCF" w:rsidP="00E945C4">
            <w:pPr>
              <w:bidi w:val="0"/>
              <w:rPr>
                <w:sz w:val="20"/>
                <w:szCs w:val="20"/>
                <w:lang w:eastAsia="he-IL"/>
              </w:rPr>
            </w:pPr>
            <w:r w:rsidRPr="00632AE1">
              <w:rPr>
                <w:sz w:val="20"/>
                <w:szCs w:val="20"/>
              </w:rPr>
              <w:t>In the following there are listed new applications complying with the provisions of rule 32(a) of the Patent Regulations, 5728-1968:</w:t>
            </w:r>
          </w:p>
        </w:tc>
      </w:tr>
      <w:tr w:rsidR="00207FCF" w:rsidRPr="00632AE1" w14:paraId="5CC7292A" w14:textId="77777777" w:rsidTr="00E945C4">
        <w:tc>
          <w:tcPr>
            <w:tcW w:w="4030" w:type="dxa"/>
            <w:gridSpan w:val="2"/>
          </w:tcPr>
          <w:p w14:paraId="696E6D3D" w14:textId="77777777" w:rsidR="00207FCF" w:rsidRPr="00632AE1" w:rsidRDefault="00207FCF" w:rsidP="00E945C4">
            <w:pPr>
              <w:rPr>
                <w:rFonts w:cs="Guttman Hodes"/>
                <w:sz w:val="20"/>
                <w:szCs w:val="20"/>
                <w:lang w:eastAsia="he-IL"/>
              </w:rPr>
            </w:pPr>
            <w:r w:rsidRPr="00632AE1">
              <w:rPr>
                <w:rFonts w:cs="Guttman Hodes" w:hint="cs"/>
                <w:sz w:val="20"/>
                <w:szCs w:val="20"/>
                <w:rtl/>
              </w:rPr>
              <w:t xml:space="preserve">פרטי הבקשות מובאים לפי סדר זה: </w:t>
            </w:r>
          </w:p>
        </w:tc>
        <w:tc>
          <w:tcPr>
            <w:tcW w:w="3854" w:type="dxa"/>
            <w:gridSpan w:val="2"/>
          </w:tcPr>
          <w:p w14:paraId="4C61BE1C" w14:textId="77777777" w:rsidR="00207FCF" w:rsidRPr="00632AE1" w:rsidRDefault="00207FCF" w:rsidP="00E945C4">
            <w:pPr>
              <w:bidi w:val="0"/>
              <w:rPr>
                <w:sz w:val="20"/>
                <w:szCs w:val="20"/>
                <w:lang w:eastAsia="he-IL"/>
              </w:rPr>
            </w:pPr>
            <w:r w:rsidRPr="00632AE1">
              <w:rPr>
                <w:sz w:val="20"/>
                <w:szCs w:val="20"/>
              </w:rPr>
              <w:t>Particulars of the applications are given in the following order:</w:t>
            </w:r>
          </w:p>
        </w:tc>
      </w:tr>
      <w:tr w:rsidR="00207FCF" w:rsidRPr="00632AE1" w14:paraId="23B8BC51" w14:textId="77777777" w:rsidTr="00E945C4">
        <w:tc>
          <w:tcPr>
            <w:tcW w:w="4030" w:type="dxa"/>
            <w:gridSpan w:val="2"/>
          </w:tcPr>
          <w:p w14:paraId="5F8306CC" w14:textId="77777777" w:rsidR="00207FCF" w:rsidRPr="00632AE1" w:rsidRDefault="00207FCF" w:rsidP="00E945C4">
            <w:pPr>
              <w:rPr>
                <w:rFonts w:cs="Guttman Hodes"/>
                <w:sz w:val="20"/>
                <w:szCs w:val="20"/>
                <w:lang w:eastAsia="he-IL"/>
              </w:rPr>
            </w:pPr>
            <w:r w:rsidRPr="00632AE1">
              <w:rPr>
                <w:rFonts w:cs="Guttman Hodes" w:hint="cs"/>
                <w:sz w:val="20"/>
                <w:szCs w:val="20"/>
                <w:rtl/>
              </w:rPr>
              <w:t>מספר הבקשה – ותאריך הגשתה וארבעה הסמנים הראשונים של הסיווג הבינלאומי</w:t>
            </w:r>
          </w:p>
        </w:tc>
        <w:tc>
          <w:tcPr>
            <w:tcW w:w="3854" w:type="dxa"/>
            <w:gridSpan w:val="2"/>
          </w:tcPr>
          <w:p w14:paraId="40A8B872" w14:textId="77777777" w:rsidR="00207FCF" w:rsidRPr="00632AE1" w:rsidRDefault="00207FCF" w:rsidP="00E945C4">
            <w:pPr>
              <w:bidi w:val="0"/>
              <w:rPr>
                <w:sz w:val="20"/>
                <w:szCs w:val="20"/>
                <w:lang w:eastAsia="he-IL"/>
              </w:rPr>
            </w:pPr>
            <w:r w:rsidRPr="00632AE1">
              <w:rPr>
                <w:sz w:val="20"/>
                <w:szCs w:val="20"/>
              </w:rPr>
              <w:t>Number and date of application and the first four symbols of the International Classification.</w:t>
            </w:r>
          </w:p>
        </w:tc>
      </w:tr>
      <w:tr w:rsidR="00207FCF" w:rsidRPr="00632AE1" w14:paraId="49812A44" w14:textId="77777777" w:rsidTr="00E945C4">
        <w:tc>
          <w:tcPr>
            <w:tcW w:w="4030" w:type="dxa"/>
            <w:gridSpan w:val="2"/>
          </w:tcPr>
          <w:p w14:paraId="011D2D2C" w14:textId="77777777" w:rsidR="00207FCF" w:rsidRPr="00632AE1" w:rsidRDefault="00207FCF" w:rsidP="00E945C4">
            <w:pPr>
              <w:rPr>
                <w:rFonts w:cs="Guttman Hodes"/>
                <w:sz w:val="20"/>
                <w:szCs w:val="20"/>
                <w:lang w:eastAsia="he-IL"/>
              </w:rPr>
            </w:pPr>
            <w:r w:rsidRPr="00632AE1">
              <w:rPr>
                <w:rFonts w:cs="Guttman Hodes" w:hint="cs"/>
                <w:sz w:val="20"/>
                <w:szCs w:val="20"/>
                <w:rtl/>
              </w:rPr>
              <w:t>שם האמצאה (כפי שהוצע ע"י המבקש)</w:t>
            </w:r>
          </w:p>
        </w:tc>
        <w:tc>
          <w:tcPr>
            <w:tcW w:w="3854" w:type="dxa"/>
            <w:gridSpan w:val="2"/>
          </w:tcPr>
          <w:p w14:paraId="575A97DF" w14:textId="77777777" w:rsidR="00207FCF" w:rsidRPr="00632AE1" w:rsidRDefault="00207FCF" w:rsidP="00E945C4">
            <w:pPr>
              <w:bidi w:val="0"/>
              <w:rPr>
                <w:sz w:val="20"/>
                <w:szCs w:val="20"/>
                <w:lang w:eastAsia="he-IL"/>
              </w:rPr>
            </w:pPr>
            <w:r w:rsidRPr="00632AE1">
              <w:rPr>
                <w:sz w:val="20"/>
                <w:szCs w:val="20"/>
              </w:rPr>
              <w:t>Title of invention (as proposed by applicant)</w:t>
            </w:r>
          </w:p>
        </w:tc>
      </w:tr>
      <w:tr w:rsidR="00207FCF" w:rsidRPr="00632AE1" w14:paraId="51C80063" w14:textId="77777777" w:rsidTr="00E945C4">
        <w:tc>
          <w:tcPr>
            <w:tcW w:w="4030" w:type="dxa"/>
            <w:gridSpan w:val="2"/>
          </w:tcPr>
          <w:p w14:paraId="7B3F595A" w14:textId="77777777" w:rsidR="00207FCF" w:rsidRPr="00632AE1" w:rsidRDefault="00207FCF" w:rsidP="00E945C4">
            <w:pPr>
              <w:rPr>
                <w:rFonts w:cs="Guttman Hodes"/>
                <w:sz w:val="20"/>
                <w:szCs w:val="20"/>
                <w:lang w:eastAsia="he-IL"/>
              </w:rPr>
            </w:pPr>
            <w:r w:rsidRPr="00632AE1">
              <w:rPr>
                <w:rFonts w:cs="Guttman Hodes" w:hint="cs"/>
                <w:sz w:val="20"/>
                <w:szCs w:val="20"/>
                <w:rtl/>
              </w:rPr>
              <w:t>המבקש</w:t>
            </w:r>
          </w:p>
        </w:tc>
        <w:tc>
          <w:tcPr>
            <w:tcW w:w="3854" w:type="dxa"/>
            <w:gridSpan w:val="2"/>
          </w:tcPr>
          <w:p w14:paraId="4853CC0E" w14:textId="77777777" w:rsidR="00207FCF" w:rsidRPr="00632AE1" w:rsidRDefault="00207FCF" w:rsidP="00E945C4">
            <w:pPr>
              <w:bidi w:val="0"/>
              <w:rPr>
                <w:sz w:val="20"/>
                <w:szCs w:val="20"/>
                <w:lang w:eastAsia="he-IL"/>
              </w:rPr>
            </w:pPr>
            <w:r w:rsidRPr="00632AE1">
              <w:rPr>
                <w:sz w:val="20"/>
                <w:szCs w:val="20"/>
              </w:rPr>
              <w:t>Applicant</w:t>
            </w:r>
          </w:p>
        </w:tc>
      </w:tr>
      <w:tr w:rsidR="00207FCF" w:rsidRPr="00632AE1" w14:paraId="74D9CAA5" w14:textId="77777777" w:rsidTr="00E945C4">
        <w:trPr>
          <w:cantSplit/>
          <w:trHeight w:val="260"/>
        </w:trPr>
        <w:tc>
          <w:tcPr>
            <w:tcW w:w="2022" w:type="dxa"/>
            <w:vMerge w:val="restart"/>
          </w:tcPr>
          <w:p w14:paraId="00C3C4DD" w14:textId="77777777" w:rsidR="00207FCF" w:rsidRPr="00632AE1" w:rsidRDefault="00207FCF" w:rsidP="00E945C4">
            <w:pPr>
              <w:rPr>
                <w:rFonts w:cs="Guttman Hodes"/>
                <w:sz w:val="20"/>
                <w:szCs w:val="20"/>
                <w:lang w:eastAsia="he-IL"/>
              </w:rPr>
            </w:pPr>
            <w:r w:rsidRPr="00632AE1">
              <w:rPr>
                <w:rFonts w:cs="Guttman Hodes" w:hint="cs"/>
                <w:sz w:val="20"/>
                <w:szCs w:val="20"/>
                <w:rtl/>
              </w:rPr>
              <w:t xml:space="preserve">דין קדימה: </w:t>
            </w:r>
          </w:p>
        </w:tc>
        <w:tc>
          <w:tcPr>
            <w:tcW w:w="2008" w:type="dxa"/>
          </w:tcPr>
          <w:p w14:paraId="7163FF2A" w14:textId="77777777" w:rsidR="00207FCF" w:rsidRPr="00632AE1" w:rsidRDefault="00207FCF" w:rsidP="00E945C4">
            <w:pPr>
              <w:rPr>
                <w:rFonts w:cs="Guttman Hodes"/>
                <w:sz w:val="20"/>
                <w:szCs w:val="20"/>
                <w:lang w:eastAsia="he-IL"/>
              </w:rPr>
            </w:pPr>
            <w:r w:rsidRPr="00632AE1">
              <w:rPr>
                <w:rFonts w:cs="Guttman Hodes" w:hint="cs"/>
                <w:sz w:val="20"/>
                <w:szCs w:val="20"/>
                <w:rtl/>
              </w:rPr>
              <w:t xml:space="preserve">מדינת האיגוד – </w:t>
            </w:r>
          </w:p>
        </w:tc>
        <w:tc>
          <w:tcPr>
            <w:tcW w:w="2184" w:type="dxa"/>
          </w:tcPr>
          <w:p w14:paraId="2440E6E5" w14:textId="77777777" w:rsidR="00207FCF" w:rsidRPr="00632AE1" w:rsidRDefault="00207FCF" w:rsidP="00E945C4">
            <w:pPr>
              <w:bidi w:val="0"/>
              <w:rPr>
                <w:sz w:val="20"/>
                <w:szCs w:val="20"/>
                <w:lang w:eastAsia="he-IL"/>
              </w:rPr>
            </w:pPr>
            <w:r w:rsidRPr="00632AE1">
              <w:rPr>
                <w:sz w:val="20"/>
                <w:szCs w:val="20"/>
              </w:rPr>
              <w:t>Convention country-</w:t>
            </w:r>
          </w:p>
        </w:tc>
        <w:tc>
          <w:tcPr>
            <w:tcW w:w="1670" w:type="dxa"/>
            <w:vMerge w:val="restart"/>
          </w:tcPr>
          <w:p w14:paraId="68E6AF23" w14:textId="77777777" w:rsidR="00207FCF" w:rsidRPr="00632AE1" w:rsidRDefault="00207FCF" w:rsidP="00E945C4">
            <w:pPr>
              <w:bidi w:val="0"/>
              <w:rPr>
                <w:sz w:val="20"/>
                <w:szCs w:val="20"/>
                <w:lang w:eastAsia="he-IL"/>
              </w:rPr>
            </w:pPr>
            <w:r w:rsidRPr="00632AE1">
              <w:rPr>
                <w:sz w:val="20"/>
                <w:szCs w:val="20"/>
              </w:rPr>
              <w:t>Priority right:</w:t>
            </w:r>
          </w:p>
        </w:tc>
      </w:tr>
      <w:tr w:rsidR="00207FCF" w:rsidRPr="00632AE1" w14:paraId="6E72D5D7" w14:textId="77777777" w:rsidTr="00E945C4">
        <w:trPr>
          <w:cantSplit/>
          <w:trHeight w:val="260"/>
        </w:trPr>
        <w:tc>
          <w:tcPr>
            <w:tcW w:w="0" w:type="auto"/>
            <w:vMerge/>
            <w:vAlign w:val="center"/>
          </w:tcPr>
          <w:p w14:paraId="62402296" w14:textId="77777777" w:rsidR="00207FCF" w:rsidRPr="00632AE1" w:rsidRDefault="00207FCF" w:rsidP="00E945C4">
            <w:pPr>
              <w:bidi w:val="0"/>
              <w:rPr>
                <w:rFonts w:cs="Guttman Hodes"/>
                <w:sz w:val="20"/>
                <w:szCs w:val="20"/>
                <w:lang w:eastAsia="he-IL"/>
              </w:rPr>
            </w:pPr>
          </w:p>
        </w:tc>
        <w:tc>
          <w:tcPr>
            <w:tcW w:w="2008" w:type="dxa"/>
          </w:tcPr>
          <w:p w14:paraId="517BBE11" w14:textId="77777777" w:rsidR="00207FCF" w:rsidRPr="00632AE1" w:rsidRDefault="00207FCF" w:rsidP="00E945C4">
            <w:pPr>
              <w:rPr>
                <w:rFonts w:cs="Guttman Hodes"/>
                <w:sz w:val="20"/>
                <w:szCs w:val="20"/>
                <w:lang w:eastAsia="he-IL"/>
              </w:rPr>
            </w:pPr>
            <w:r w:rsidRPr="00632AE1">
              <w:rPr>
                <w:rFonts w:cs="Guttman Hodes" w:hint="cs"/>
                <w:sz w:val="20"/>
                <w:szCs w:val="20"/>
                <w:rtl/>
              </w:rPr>
              <w:t>תאריך ומספר</w:t>
            </w:r>
          </w:p>
        </w:tc>
        <w:tc>
          <w:tcPr>
            <w:tcW w:w="2184" w:type="dxa"/>
          </w:tcPr>
          <w:p w14:paraId="13376965" w14:textId="77777777" w:rsidR="00207FCF" w:rsidRPr="00632AE1" w:rsidRDefault="00207FCF" w:rsidP="00E945C4">
            <w:pPr>
              <w:bidi w:val="0"/>
              <w:rPr>
                <w:sz w:val="20"/>
                <w:szCs w:val="20"/>
                <w:lang w:eastAsia="he-IL"/>
              </w:rPr>
            </w:pPr>
            <w:r w:rsidRPr="00632AE1">
              <w:rPr>
                <w:sz w:val="20"/>
                <w:szCs w:val="20"/>
              </w:rPr>
              <w:t>Number and date of</w:t>
            </w:r>
          </w:p>
        </w:tc>
        <w:tc>
          <w:tcPr>
            <w:tcW w:w="1670" w:type="dxa"/>
            <w:vMerge/>
            <w:vAlign w:val="center"/>
          </w:tcPr>
          <w:p w14:paraId="4FD30BA7" w14:textId="77777777" w:rsidR="00207FCF" w:rsidRPr="00632AE1" w:rsidRDefault="00207FCF" w:rsidP="00E945C4">
            <w:pPr>
              <w:bidi w:val="0"/>
              <w:rPr>
                <w:sz w:val="20"/>
                <w:szCs w:val="20"/>
                <w:lang w:eastAsia="he-IL"/>
              </w:rPr>
            </w:pPr>
          </w:p>
        </w:tc>
      </w:tr>
      <w:tr w:rsidR="00207FCF" w:rsidRPr="00632AE1" w14:paraId="6DF8F1A0" w14:textId="77777777" w:rsidTr="00E945C4">
        <w:trPr>
          <w:cantSplit/>
          <w:trHeight w:val="260"/>
        </w:trPr>
        <w:tc>
          <w:tcPr>
            <w:tcW w:w="0" w:type="auto"/>
            <w:vMerge/>
            <w:vAlign w:val="center"/>
          </w:tcPr>
          <w:p w14:paraId="46828095" w14:textId="77777777" w:rsidR="00207FCF" w:rsidRPr="00632AE1" w:rsidRDefault="00207FCF" w:rsidP="00E945C4">
            <w:pPr>
              <w:bidi w:val="0"/>
              <w:rPr>
                <w:rFonts w:cs="Guttman Hodes"/>
                <w:sz w:val="20"/>
                <w:szCs w:val="20"/>
                <w:lang w:eastAsia="he-IL"/>
              </w:rPr>
            </w:pPr>
          </w:p>
        </w:tc>
        <w:tc>
          <w:tcPr>
            <w:tcW w:w="2008" w:type="dxa"/>
          </w:tcPr>
          <w:p w14:paraId="178BA820" w14:textId="77777777" w:rsidR="00207FCF" w:rsidRPr="00632AE1" w:rsidRDefault="00207FCF" w:rsidP="00E945C4">
            <w:pPr>
              <w:rPr>
                <w:rFonts w:cs="Guttman Hodes"/>
                <w:sz w:val="20"/>
                <w:szCs w:val="20"/>
                <w:lang w:eastAsia="he-IL"/>
              </w:rPr>
            </w:pPr>
            <w:r w:rsidRPr="00632AE1">
              <w:rPr>
                <w:rFonts w:cs="Guttman Hodes" w:hint="cs"/>
                <w:sz w:val="20"/>
                <w:szCs w:val="20"/>
                <w:rtl/>
              </w:rPr>
              <w:t>בקשת החוץ</w:t>
            </w:r>
          </w:p>
        </w:tc>
        <w:tc>
          <w:tcPr>
            <w:tcW w:w="2184" w:type="dxa"/>
          </w:tcPr>
          <w:p w14:paraId="63BD9EDA" w14:textId="77777777" w:rsidR="00207FCF" w:rsidRPr="00632AE1" w:rsidRDefault="00207FCF" w:rsidP="00E945C4">
            <w:pPr>
              <w:bidi w:val="0"/>
              <w:rPr>
                <w:sz w:val="20"/>
                <w:szCs w:val="20"/>
                <w:lang w:eastAsia="he-IL"/>
              </w:rPr>
            </w:pPr>
            <w:r w:rsidRPr="00632AE1">
              <w:rPr>
                <w:sz w:val="20"/>
                <w:szCs w:val="20"/>
              </w:rPr>
              <w:t>Foreign application</w:t>
            </w:r>
          </w:p>
        </w:tc>
        <w:tc>
          <w:tcPr>
            <w:tcW w:w="1670" w:type="dxa"/>
            <w:vMerge/>
            <w:vAlign w:val="center"/>
          </w:tcPr>
          <w:p w14:paraId="7C83F91E" w14:textId="77777777" w:rsidR="00207FCF" w:rsidRPr="00632AE1" w:rsidRDefault="00207FCF" w:rsidP="00E945C4">
            <w:pPr>
              <w:bidi w:val="0"/>
              <w:rPr>
                <w:sz w:val="20"/>
                <w:szCs w:val="20"/>
                <w:lang w:eastAsia="he-IL"/>
              </w:rPr>
            </w:pPr>
          </w:p>
        </w:tc>
      </w:tr>
      <w:tr w:rsidR="00207FCF" w:rsidRPr="00632AE1" w14:paraId="53E5AD12" w14:textId="77777777" w:rsidTr="00E945C4">
        <w:tc>
          <w:tcPr>
            <w:tcW w:w="4030" w:type="dxa"/>
            <w:gridSpan w:val="2"/>
          </w:tcPr>
          <w:p w14:paraId="025A7F8A" w14:textId="77777777" w:rsidR="00207FCF" w:rsidRPr="00632AE1" w:rsidRDefault="00207FCF" w:rsidP="00E945C4">
            <w:pPr>
              <w:rPr>
                <w:rFonts w:cs="Guttman Hodes"/>
                <w:sz w:val="20"/>
                <w:szCs w:val="20"/>
                <w:lang w:eastAsia="he-IL"/>
              </w:rPr>
            </w:pPr>
            <w:r w:rsidRPr="00632AE1">
              <w:rPr>
                <w:rFonts w:cs="Guttman Hodes" w:hint="cs"/>
                <w:sz w:val="20"/>
                <w:szCs w:val="20"/>
                <w:rtl/>
              </w:rPr>
              <w:t>מספר בקשה בינלאומית</w:t>
            </w:r>
          </w:p>
        </w:tc>
        <w:tc>
          <w:tcPr>
            <w:tcW w:w="3854" w:type="dxa"/>
            <w:gridSpan w:val="2"/>
          </w:tcPr>
          <w:p w14:paraId="64DB80B6" w14:textId="77777777" w:rsidR="00207FCF" w:rsidRPr="00632AE1" w:rsidRDefault="00207FCF" w:rsidP="00E945C4">
            <w:pPr>
              <w:bidi w:val="0"/>
              <w:rPr>
                <w:sz w:val="20"/>
                <w:szCs w:val="20"/>
                <w:lang w:eastAsia="he-IL"/>
              </w:rPr>
            </w:pPr>
            <w:r w:rsidRPr="00632AE1">
              <w:rPr>
                <w:sz w:val="20"/>
                <w:szCs w:val="20"/>
              </w:rPr>
              <w:t>International Application Number</w:t>
            </w:r>
          </w:p>
        </w:tc>
      </w:tr>
      <w:tr w:rsidR="00207FCF" w:rsidRPr="00632AE1" w14:paraId="312B934E" w14:textId="77777777" w:rsidTr="00E945C4">
        <w:tc>
          <w:tcPr>
            <w:tcW w:w="4030" w:type="dxa"/>
            <w:gridSpan w:val="2"/>
          </w:tcPr>
          <w:p w14:paraId="2D2D6C0C" w14:textId="77777777" w:rsidR="00207FCF" w:rsidRPr="00632AE1" w:rsidRDefault="00207FCF" w:rsidP="00E945C4">
            <w:pPr>
              <w:rPr>
                <w:rFonts w:cs="Guttman Hodes"/>
                <w:sz w:val="20"/>
                <w:szCs w:val="20"/>
                <w:lang w:eastAsia="he-IL"/>
              </w:rPr>
            </w:pPr>
            <w:r w:rsidRPr="00632AE1">
              <w:rPr>
                <w:rFonts w:cs="Guttman Hodes" w:hint="cs"/>
                <w:sz w:val="20"/>
                <w:szCs w:val="20"/>
                <w:rtl/>
              </w:rPr>
              <w:t>מספר פרסום בינלאומי</w:t>
            </w:r>
          </w:p>
        </w:tc>
        <w:tc>
          <w:tcPr>
            <w:tcW w:w="3854" w:type="dxa"/>
            <w:gridSpan w:val="2"/>
          </w:tcPr>
          <w:p w14:paraId="4296E066" w14:textId="77777777" w:rsidR="00207FCF" w:rsidRPr="00632AE1" w:rsidRDefault="00207FCF" w:rsidP="00E945C4">
            <w:pPr>
              <w:bidi w:val="0"/>
              <w:rPr>
                <w:sz w:val="20"/>
                <w:szCs w:val="20"/>
                <w:lang w:eastAsia="he-IL"/>
              </w:rPr>
            </w:pPr>
            <w:r w:rsidRPr="00632AE1">
              <w:rPr>
                <w:sz w:val="20"/>
                <w:szCs w:val="20"/>
              </w:rPr>
              <w:t>International Publication Number</w:t>
            </w:r>
          </w:p>
        </w:tc>
      </w:tr>
    </w:tbl>
    <w:p w14:paraId="6FBEE08A" w14:textId="77777777" w:rsidR="00207FCF" w:rsidRPr="00632AE1" w:rsidRDefault="00207FCF" w:rsidP="00207FCF">
      <w:pPr>
        <w:rPr>
          <w:rFonts w:cs="David"/>
          <w:rtl/>
        </w:rPr>
      </w:pPr>
    </w:p>
    <w:p w14:paraId="08B8F9BC" w14:textId="77777777" w:rsidR="00207FCF" w:rsidRDefault="00207FCF">
      <w:pPr>
        <w:rPr>
          <w:rFonts w:cs="David"/>
          <w:rtl/>
        </w:rPr>
      </w:pPr>
    </w:p>
    <w:p w14:paraId="3B514E7B" w14:textId="77777777" w:rsidR="00207FCF" w:rsidRDefault="00207FCF">
      <w:pPr>
        <w:rPr>
          <w:rFonts w:cs="David"/>
          <w:rtl/>
        </w:rPr>
      </w:pPr>
    </w:p>
    <w:p w14:paraId="393C8C77" w14:textId="77777777" w:rsidR="00207FCF" w:rsidRDefault="00207FCF">
      <w:pPr>
        <w:rPr>
          <w:rFonts w:cs="David"/>
          <w:rtl/>
        </w:rPr>
      </w:pPr>
    </w:p>
    <w:p w14:paraId="62E58B84" w14:textId="77777777" w:rsidR="00207FCF" w:rsidRDefault="00207FCF">
      <w:pPr>
        <w:rPr>
          <w:rFonts w:cs="David"/>
          <w:rtl/>
        </w:rPr>
      </w:pPr>
    </w:p>
    <w:p w14:paraId="1B264270" w14:textId="77777777" w:rsidR="00207FCF" w:rsidRDefault="00207FCF">
      <w:pPr>
        <w:rPr>
          <w:rFonts w:cs="David"/>
          <w:rtl/>
        </w:rPr>
      </w:pPr>
    </w:p>
    <w:p w14:paraId="25CF835A" w14:textId="77777777" w:rsidR="00207FCF" w:rsidRDefault="00207FCF">
      <w:pPr>
        <w:rPr>
          <w:rFonts w:cs="David"/>
          <w:rtl/>
        </w:rPr>
      </w:pPr>
    </w:p>
    <w:p w14:paraId="24EEE42C" w14:textId="77777777" w:rsidR="00207FCF" w:rsidRDefault="00207FCF">
      <w:pPr>
        <w:rPr>
          <w:rFonts w:cs="David"/>
          <w:rtl/>
        </w:rPr>
      </w:pPr>
    </w:p>
    <w:p w14:paraId="7BB4229B" w14:textId="77777777" w:rsidR="00207FCF" w:rsidRDefault="00207FCF">
      <w:pPr>
        <w:rPr>
          <w:rFonts w:cs="David"/>
          <w:rtl/>
        </w:rPr>
      </w:pPr>
    </w:p>
    <w:p w14:paraId="48A07E1B" w14:textId="77777777" w:rsidR="00207FCF" w:rsidRDefault="00207FCF">
      <w:pPr>
        <w:rPr>
          <w:rFonts w:cs="David"/>
          <w:rtl/>
        </w:rPr>
      </w:pPr>
    </w:p>
    <w:p w14:paraId="5012BDEE" w14:textId="77777777" w:rsidR="00207FCF" w:rsidRDefault="00207FCF">
      <w:pPr>
        <w:rPr>
          <w:rFonts w:cs="David"/>
          <w:rtl/>
        </w:rPr>
      </w:pPr>
    </w:p>
    <w:p w14:paraId="7A0D316B" w14:textId="77777777" w:rsidR="00207FCF" w:rsidRDefault="00207FCF">
      <w:pPr>
        <w:rPr>
          <w:rFonts w:cs="David"/>
          <w:rtl/>
        </w:rPr>
      </w:pPr>
    </w:p>
    <w:p w14:paraId="672DCD88" w14:textId="77777777" w:rsidR="00207FCF" w:rsidRDefault="00207FCF">
      <w:pPr>
        <w:rPr>
          <w:rFonts w:cs="David"/>
          <w:rtl/>
        </w:rPr>
      </w:pPr>
    </w:p>
    <w:p w14:paraId="6332B764" w14:textId="77777777" w:rsidR="00207FCF" w:rsidRDefault="00207FCF">
      <w:pPr>
        <w:rPr>
          <w:rFonts w:cs="David"/>
          <w:rtl/>
        </w:rPr>
      </w:pPr>
    </w:p>
    <w:p w14:paraId="2BB26121" w14:textId="77777777" w:rsidR="00207FCF" w:rsidRDefault="00207FCF">
      <w:pPr>
        <w:rPr>
          <w:rFonts w:cs="David"/>
          <w:rtl/>
        </w:rPr>
      </w:pPr>
    </w:p>
    <w:p w14:paraId="7544F4BE" w14:textId="77777777" w:rsidR="00207FCF" w:rsidRDefault="00207FCF">
      <w:pPr>
        <w:rPr>
          <w:rFonts w:cs="David"/>
          <w:rtl/>
        </w:rPr>
      </w:pPr>
    </w:p>
    <w:p w14:paraId="716E2158" w14:textId="77777777" w:rsidR="00207FCF" w:rsidRDefault="00207FCF">
      <w:pPr>
        <w:rPr>
          <w:rFonts w:cs="David"/>
          <w:rtl/>
        </w:rPr>
      </w:pPr>
    </w:p>
    <w:p w14:paraId="290224C8" w14:textId="77777777" w:rsidR="00207FCF" w:rsidRDefault="00207FCF">
      <w:pPr>
        <w:rPr>
          <w:rFonts w:cs="David"/>
          <w:rtl/>
        </w:rPr>
      </w:pPr>
    </w:p>
    <w:p w14:paraId="5249D137" w14:textId="77777777" w:rsidR="00207FCF" w:rsidRDefault="00207FCF">
      <w:pPr>
        <w:rPr>
          <w:rFonts w:cs="David"/>
          <w:rtl/>
        </w:rPr>
      </w:pPr>
    </w:p>
    <w:p w14:paraId="74EC0C89" w14:textId="77777777" w:rsidR="00C576E0" w:rsidRDefault="00C576E0">
      <w:pPr>
        <w:rPr>
          <w:rFonts w:cs="David"/>
          <w:rtl/>
        </w:rPr>
      </w:pPr>
    </w:p>
    <w:p w14:paraId="1EA9D0A5" w14:textId="77777777" w:rsidR="00C576E0" w:rsidRDefault="00C576E0">
      <w:pPr>
        <w:rPr>
          <w:rFonts w:cs="David"/>
          <w:rtl/>
        </w:rPr>
      </w:pPr>
    </w:p>
    <w:p w14:paraId="73B5FA91" w14:textId="77777777" w:rsidR="00C576E0" w:rsidRDefault="00C576E0">
      <w:pPr>
        <w:rPr>
          <w:rFonts w:cs="David"/>
          <w:rtl/>
        </w:rPr>
      </w:pPr>
    </w:p>
    <w:p w14:paraId="275A8876" w14:textId="77777777" w:rsidR="00207FCF" w:rsidRDefault="00207FCF">
      <w:pPr>
        <w:rPr>
          <w:rFonts w:cs="David"/>
          <w:rtl/>
        </w:rPr>
      </w:pPr>
    </w:p>
    <w:p w14:paraId="5731CD0A" w14:textId="77777777" w:rsidR="00207FCF" w:rsidRDefault="00207FCF">
      <w:pPr>
        <w:rPr>
          <w:rFonts w:cs="David"/>
          <w:rtl/>
        </w:rPr>
      </w:pPr>
    </w:p>
    <w:p w14:paraId="2C93DEFD" w14:textId="77777777" w:rsidR="00207FCF" w:rsidRDefault="00207FCF">
      <w:pPr>
        <w:rPr>
          <w:rFonts w:cs="David"/>
          <w:rtl/>
        </w:rPr>
      </w:pPr>
    </w:p>
    <w:p w14:paraId="3FDE4808" w14:textId="77777777" w:rsidR="0085763E" w:rsidRPr="00632AE1" w:rsidRDefault="0085763E">
      <w:pPr>
        <w:rPr>
          <w:rFonts w:cs="David"/>
          <w:rtl/>
        </w:rPr>
      </w:pPr>
      <w:r>
        <w:rPr>
          <w:rFonts w:cs="David"/>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2BA508D" w14:textId="77777777" w:rsidTr="00263FC7">
        <w:trPr>
          <w:cantSplit/>
          <w:trHeight w:val="443"/>
          <w:jc w:val="center"/>
        </w:trPr>
        <w:tc>
          <w:tcPr>
            <w:tcW w:w="2460" w:type="dxa"/>
            <w:gridSpan w:val="2"/>
            <w:vAlign w:val="center"/>
          </w:tcPr>
          <w:p w14:paraId="4D7E369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E0231D2" w14:textId="77777777" w:rsidR="0085763E" w:rsidRPr="0085763E" w:rsidRDefault="000863EF" w:rsidP="00263FC7">
            <w:pPr>
              <w:jc w:val="center"/>
              <w:rPr>
                <w:rFonts w:cs="Guttman Hodes"/>
                <w:b/>
                <w:bCs/>
                <w:color w:val="0000FF"/>
                <w:sz w:val="20"/>
                <w:szCs w:val="20"/>
                <w:u w:val="single"/>
                <w:rtl/>
              </w:rPr>
            </w:pPr>
            <w:hyperlink r:id="rId11" w:history="1">
              <w:r w:rsidR="0085763E">
                <w:rPr>
                  <w:rFonts w:cs="Guttman Hodes"/>
                  <w:b/>
                  <w:bCs/>
                  <w:color w:val="0000FF"/>
                  <w:sz w:val="20"/>
                  <w:szCs w:val="20"/>
                  <w:u w:val="single"/>
                  <w:rtl/>
                </w:rPr>
                <w:t>272080</w:t>
              </w:r>
            </w:hyperlink>
          </w:p>
        </w:tc>
        <w:tc>
          <w:tcPr>
            <w:tcW w:w="2460" w:type="dxa"/>
            <w:gridSpan w:val="2"/>
            <w:vAlign w:val="center"/>
          </w:tcPr>
          <w:p w14:paraId="353E511B" w14:textId="77777777" w:rsidR="0085763E" w:rsidRPr="00632AE1" w:rsidRDefault="0085763E" w:rsidP="00263FC7">
            <w:pPr>
              <w:jc w:val="right"/>
              <w:rPr>
                <w:rFonts w:cs="David"/>
                <w:sz w:val="20"/>
                <w:szCs w:val="20"/>
                <w:rtl/>
              </w:rPr>
            </w:pPr>
            <w:r>
              <w:rPr>
                <w:rFonts w:cs="David"/>
                <w:sz w:val="20"/>
                <w:szCs w:val="20"/>
                <w:rtl/>
              </w:rPr>
              <w:t>18/07/2018</w:t>
            </w:r>
          </w:p>
        </w:tc>
      </w:tr>
      <w:tr w:rsidR="0085763E" w:rsidRPr="00632AE1" w14:paraId="6EDBC32A" w14:textId="77777777" w:rsidTr="00263FC7">
        <w:trPr>
          <w:cantSplit/>
          <w:trHeight w:val="227"/>
          <w:jc w:val="center"/>
        </w:trPr>
        <w:tc>
          <w:tcPr>
            <w:tcW w:w="3690" w:type="dxa"/>
            <w:gridSpan w:val="3"/>
            <w:vAlign w:val="center"/>
          </w:tcPr>
          <w:p w14:paraId="30B0FF99" w14:textId="77777777" w:rsidR="0085763E" w:rsidRPr="00632AE1" w:rsidRDefault="0085763E" w:rsidP="00263FC7">
            <w:pPr>
              <w:rPr>
                <w:rFonts w:cs="Guttman Hodes"/>
                <w:sz w:val="20"/>
                <w:szCs w:val="20"/>
                <w:rtl/>
              </w:rPr>
            </w:pPr>
            <w:r>
              <w:rPr>
                <w:rFonts w:cs="Guttman Hodes"/>
                <w:sz w:val="20"/>
                <w:szCs w:val="20"/>
                <w:rtl/>
              </w:rPr>
              <w:t>תולדה של פפטיד ותכשיר רוקחות המכיל אותה</w:t>
            </w:r>
          </w:p>
        </w:tc>
        <w:tc>
          <w:tcPr>
            <w:tcW w:w="3690" w:type="dxa"/>
            <w:gridSpan w:val="3"/>
            <w:vAlign w:val="center"/>
          </w:tcPr>
          <w:p w14:paraId="114A6A46" w14:textId="77777777" w:rsidR="0085763E" w:rsidRPr="00632AE1" w:rsidRDefault="0085763E" w:rsidP="00263FC7">
            <w:pPr>
              <w:jc w:val="right"/>
              <w:rPr>
                <w:rFonts w:cs="David"/>
                <w:sz w:val="20"/>
                <w:szCs w:val="20"/>
                <w:rtl/>
              </w:rPr>
            </w:pPr>
            <w:r>
              <w:rPr>
                <w:rFonts w:cs="David"/>
                <w:sz w:val="20"/>
                <w:szCs w:val="20"/>
              </w:rPr>
              <w:t>PEPTIDE DERIVATIVE AND PHARMACEUTICAL COMPOSITION CONTAINING SAME</w:t>
            </w:r>
          </w:p>
        </w:tc>
      </w:tr>
      <w:tr w:rsidR="0085763E" w:rsidRPr="00632AE1" w14:paraId="4527D614" w14:textId="77777777" w:rsidTr="00263FC7">
        <w:trPr>
          <w:cantSplit/>
          <w:trHeight w:val="227"/>
          <w:jc w:val="center"/>
        </w:trPr>
        <w:tc>
          <w:tcPr>
            <w:tcW w:w="3690" w:type="dxa"/>
            <w:gridSpan w:val="3"/>
            <w:vAlign w:val="center"/>
          </w:tcPr>
          <w:p w14:paraId="7FDB03E3" w14:textId="77777777" w:rsidR="0085763E" w:rsidRPr="00632AE1" w:rsidRDefault="0085763E" w:rsidP="00263FC7">
            <w:pPr>
              <w:rPr>
                <w:rFonts w:cs="Guttman Hodes"/>
                <w:sz w:val="20"/>
                <w:szCs w:val="20"/>
                <w:rtl/>
              </w:rPr>
            </w:pPr>
          </w:p>
        </w:tc>
        <w:tc>
          <w:tcPr>
            <w:tcW w:w="3690" w:type="dxa"/>
            <w:gridSpan w:val="3"/>
            <w:vAlign w:val="center"/>
          </w:tcPr>
          <w:p w14:paraId="10310F62" w14:textId="77777777" w:rsidR="0085763E" w:rsidRPr="00632AE1" w:rsidRDefault="0085763E" w:rsidP="00263FC7">
            <w:pPr>
              <w:jc w:val="right"/>
              <w:rPr>
                <w:rFonts w:cs="David"/>
                <w:sz w:val="20"/>
                <w:szCs w:val="20"/>
                <w:rtl/>
              </w:rPr>
            </w:pPr>
            <w:r>
              <w:rPr>
                <w:rFonts w:cs="David"/>
                <w:sz w:val="20"/>
                <w:szCs w:val="20"/>
              </w:rPr>
              <w:t>TOKUSHIMA UNIVERSITY</w:t>
            </w:r>
          </w:p>
        </w:tc>
      </w:tr>
      <w:tr w:rsidR="0085763E" w:rsidRPr="00632AE1" w14:paraId="0F44E90D" w14:textId="77777777" w:rsidTr="00263FC7">
        <w:trPr>
          <w:cantSplit/>
          <w:trHeight w:val="227"/>
          <w:jc w:val="center"/>
        </w:trPr>
        <w:tc>
          <w:tcPr>
            <w:tcW w:w="1230" w:type="dxa"/>
            <w:vAlign w:val="center"/>
          </w:tcPr>
          <w:p w14:paraId="244C8EF1" w14:textId="77777777" w:rsidR="0085763E" w:rsidRPr="00632AE1" w:rsidRDefault="0085763E" w:rsidP="00263FC7">
            <w:pPr>
              <w:rPr>
                <w:rFonts w:cs="David"/>
                <w:sz w:val="20"/>
                <w:szCs w:val="20"/>
                <w:rtl/>
              </w:rPr>
            </w:pPr>
          </w:p>
        </w:tc>
        <w:tc>
          <w:tcPr>
            <w:tcW w:w="1230" w:type="dxa"/>
            <w:vAlign w:val="center"/>
          </w:tcPr>
          <w:p w14:paraId="28146694" w14:textId="77777777" w:rsidR="0085763E" w:rsidRPr="00632AE1" w:rsidRDefault="0085763E" w:rsidP="00263FC7">
            <w:pPr>
              <w:rPr>
                <w:rFonts w:cs="David"/>
                <w:sz w:val="20"/>
                <w:szCs w:val="20"/>
                <w:rtl/>
              </w:rPr>
            </w:pPr>
          </w:p>
        </w:tc>
        <w:tc>
          <w:tcPr>
            <w:tcW w:w="1230" w:type="dxa"/>
            <w:vAlign w:val="center"/>
          </w:tcPr>
          <w:p w14:paraId="31B009FE" w14:textId="77777777" w:rsidR="0085763E" w:rsidRPr="00632AE1" w:rsidRDefault="0085763E" w:rsidP="00263FC7">
            <w:pPr>
              <w:rPr>
                <w:rFonts w:cs="David"/>
                <w:sz w:val="20"/>
                <w:szCs w:val="20"/>
                <w:rtl/>
              </w:rPr>
            </w:pPr>
          </w:p>
        </w:tc>
        <w:tc>
          <w:tcPr>
            <w:tcW w:w="1230" w:type="dxa"/>
            <w:vAlign w:val="center"/>
          </w:tcPr>
          <w:p w14:paraId="497C2107" w14:textId="77777777" w:rsidR="0085763E" w:rsidRPr="00632AE1" w:rsidRDefault="0085763E" w:rsidP="00263FC7">
            <w:pPr>
              <w:jc w:val="right"/>
              <w:rPr>
                <w:rFonts w:cs="David"/>
                <w:sz w:val="20"/>
                <w:szCs w:val="20"/>
                <w:rtl/>
              </w:rPr>
            </w:pPr>
            <w:r>
              <w:rPr>
                <w:rFonts w:cs="David"/>
                <w:sz w:val="20"/>
                <w:szCs w:val="20"/>
              </w:rPr>
              <w:t>19/07/2017</w:t>
            </w:r>
          </w:p>
        </w:tc>
        <w:tc>
          <w:tcPr>
            <w:tcW w:w="1230" w:type="dxa"/>
            <w:vAlign w:val="center"/>
          </w:tcPr>
          <w:p w14:paraId="3A0BD585" w14:textId="77777777" w:rsidR="0085763E" w:rsidRPr="00632AE1" w:rsidRDefault="0085763E" w:rsidP="00263FC7">
            <w:pPr>
              <w:jc w:val="right"/>
              <w:rPr>
                <w:rFonts w:cs="David"/>
                <w:sz w:val="20"/>
                <w:szCs w:val="20"/>
                <w:rtl/>
              </w:rPr>
            </w:pPr>
            <w:r>
              <w:rPr>
                <w:rFonts w:cs="David"/>
                <w:sz w:val="20"/>
                <w:szCs w:val="20"/>
              </w:rPr>
              <w:t>2017-140101</w:t>
            </w:r>
          </w:p>
        </w:tc>
        <w:tc>
          <w:tcPr>
            <w:tcW w:w="1230" w:type="dxa"/>
            <w:vAlign w:val="center"/>
          </w:tcPr>
          <w:p w14:paraId="730B3032"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720F1509" w14:textId="77777777" w:rsidTr="00263FC7">
        <w:trPr>
          <w:cantSplit/>
          <w:trHeight w:val="227"/>
          <w:jc w:val="center"/>
        </w:trPr>
        <w:tc>
          <w:tcPr>
            <w:tcW w:w="3690" w:type="dxa"/>
            <w:gridSpan w:val="3"/>
            <w:vAlign w:val="center"/>
          </w:tcPr>
          <w:p w14:paraId="61AD4700" w14:textId="77777777" w:rsidR="0085763E" w:rsidRPr="00632AE1" w:rsidRDefault="0085763E" w:rsidP="00263FC7">
            <w:pPr>
              <w:rPr>
                <w:rFonts w:cs="David"/>
                <w:sz w:val="20"/>
                <w:szCs w:val="20"/>
                <w:rtl/>
              </w:rPr>
            </w:pPr>
          </w:p>
        </w:tc>
        <w:tc>
          <w:tcPr>
            <w:tcW w:w="3690" w:type="dxa"/>
            <w:gridSpan w:val="3"/>
            <w:vAlign w:val="center"/>
          </w:tcPr>
          <w:p w14:paraId="4F89BC71" w14:textId="77777777" w:rsidR="0085763E" w:rsidRPr="00632AE1" w:rsidRDefault="0085763E" w:rsidP="00263FC7">
            <w:pPr>
              <w:jc w:val="right"/>
              <w:rPr>
                <w:rFonts w:cs="David"/>
                <w:sz w:val="20"/>
                <w:szCs w:val="20"/>
              </w:rPr>
            </w:pPr>
            <w:r>
              <w:rPr>
                <w:rFonts w:cs="David"/>
                <w:sz w:val="20"/>
                <w:szCs w:val="20"/>
              </w:rPr>
              <w:t>PCT/JP/2018/026904</w:t>
            </w:r>
          </w:p>
        </w:tc>
      </w:tr>
      <w:tr w:rsidR="0085763E" w:rsidRPr="00632AE1" w14:paraId="474F6475" w14:textId="77777777" w:rsidTr="00263FC7">
        <w:trPr>
          <w:cantSplit/>
          <w:trHeight w:val="227"/>
          <w:jc w:val="center"/>
        </w:trPr>
        <w:tc>
          <w:tcPr>
            <w:tcW w:w="3690" w:type="dxa"/>
            <w:gridSpan w:val="3"/>
            <w:vAlign w:val="center"/>
          </w:tcPr>
          <w:p w14:paraId="47A7003E" w14:textId="77777777" w:rsidR="0085763E" w:rsidRPr="00632AE1" w:rsidRDefault="0085763E" w:rsidP="00263FC7">
            <w:pPr>
              <w:rPr>
                <w:rFonts w:cs="David"/>
                <w:sz w:val="20"/>
                <w:szCs w:val="20"/>
                <w:rtl/>
              </w:rPr>
            </w:pPr>
          </w:p>
        </w:tc>
        <w:tc>
          <w:tcPr>
            <w:tcW w:w="3690" w:type="dxa"/>
            <w:gridSpan w:val="3"/>
            <w:vAlign w:val="center"/>
          </w:tcPr>
          <w:p w14:paraId="6CC11BAB" w14:textId="77777777" w:rsidR="0085763E" w:rsidRPr="00632AE1" w:rsidRDefault="0085763E" w:rsidP="00263FC7">
            <w:pPr>
              <w:jc w:val="right"/>
              <w:rPr>
                <w:rFonts w:cs="David"/>
                <w:sz w:val="20"/>
                <w:szCs w:val="20"/>
              </w:rPr>
            </w:pPr>
            <w:r>
              <w:rPr>
                <w:rFonts w:cs="David"/>
                <w:sz w:val="20"/>
                <w:szCs w:val="20"/>
              </w:rPr>
              <w:t>WO/2019/017384</w:t>
            </w:r>
          </w:p>
        </w:tc>
      </w:tr>
      <w:tr w:rsidR="0085763E" w:rsidRPr="00632AE1" w14:paraId="307401A3" w14:textId="77777777" w:rsidTr="00263FC7">
        <w:trPr>
          <w:cantSplit/>
          <w:trHeight w:val="227"/>
          <w:jc w:val="center"/>
        </w:trPr>
        <w:tc>
          <w:tcPr>
            <w:tcW w:w="7380" w:type="dxa"/>
            <w:gridSpan w:val="6"/>
            <w:tcBorders>
              <w:bottom w:val="single" w:sz="4" w:space="0" w:color="auto"/>
            </w:tcBorders>
            <w:vAlign w:val="center"/>
          </w:tcPr>
          <w:p w14:paraId="4BCDC7BA" w14:textId="77777777" w:rsidR="0085763E" w:rsidRPr="00632AE1" w:rsidRDefault="0085763E" w:rsidP="00263FC7">
            <w:pPr>
              <w:rPr>
                <w:rFonts w:cs="David"/>
                <w:sz w:val="20"/>
                <w:szCs w:val="20"/>
              </w:rPr>
            </w:pPr>
          </w:p>
        </w:tc>
      </w:tr>
    </w:tbl>
    <w:p w14:paraId="6D6FA69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D9A5A8C" w14:textId="77777777" w:rsidTr="00263FC7">
        <w:trPr>
          <w:cantSplit/>
          <w:trHeight w:val="443"/>
          <w:jc w:val="center"/>
        </w:trPr>
        <w:tc>
          <w:tcPr>
            <w:tcW w:w="2460" w:type="dxa"/>
            <w:gridSpan w:val="2"/>
            <w:vAlign w:val="center"/>
          </w:tcPr>
          <w:p w14:paraId="6F573A5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F01K</w:t>
            </w:r>
          </w:p>
        </w:tc>
        <w:tc>
          <w:tcPr>
            <w:tcW w:w="2460" w:type="dxa"/>
            <w:gridSpan w:val="2"/>
            <w:vAlign w:val="center"/>
          </w:tcPr>
          <w:p w14:paraId="0066C227" w14:textId="77777777" w:rsidR="0085763E" w:rsidRPr="0085763E" w:rsidRDefault="000863EF" w:rsidP="00263FC7">
            <w:pPr>
              <w:jc w:val="center"/>
              <w:rPr>
                <w:rFonts w:cs="Guttman Hodes"/>
                <w:b/>
                <w:bCs/>
                <w:color w:val="0000FF"/>
                <w:sz w:val="20"/>
                <w:szCs w:val="20"/>
                <w:u w:val="single"/>
                <w:rtl/>
              </w:rPr>
            </w:pPr>
            <w:hyperlink r:id="rId12" w:history="1">
              <w:r w:rsidR="0085763E">
                <w:rPr>
                  <w:rFonts w:cs="Guttman Hodes"/>
                  <w:b/>
                  <w:bCs/>
                  <w:color w:val="0000FF"/>
                  <w:sz w:val="20"/>
                  <w:szCs w:val="20"/>
                  <w:u w:val="single"/>
                  <w:rtl/>
                </w:rPr>
                <w:t>272093</w:t>
              </w:r>
            </w:hyperlink>
          </w:p>
        </w:tc>
        <w:tc>
          <w:tcPr>
            <w:tcW w:w="2460" w:type="dxa"/>
            <w:gridSpan w:val="2"/>
            <w:vAlign w:val="center"/>
          </w:tcPr>
          <w:p w14:paraId="013306D9" w14:textId="77777777" w:rsidR="0085763E" w:rsidRPr="00632AE1" w:rsidRDefault="0085763E" w:rsidP="00263FC7">
            <w:pPr>
              <w:jc w:val="right"/>
              <w:rPr>
                <w:rFonts w:cs="David"/>
                <w:sz w:val="20"/>
                <w:szCs w:val="20"/>
                <w:rtl/>
              </w:rPr>
            </w:pPr>
            <w:r>
              <w:rPr>
                <w:rFonts w:cs="David"/>
                <w:sz w:val="20"/>
                <w:szCs w:val="20"/>
                <w:rtl/>
              </w:rPr>
              <w:t>17/07/2018</w:t>
            </w:r>
          </w:p>
        </w:tc>
      </w:tr>
      <w:tr w:rsidR="0085763E" w:rsidRPr="00632AE1" w14:paraId="2D4A089F" w14:textId="77777777" w:rsidTr="00263FC7">
        <w:trPr>
          <w:cantSplit/>
          <w:trHeight w:val="227"/>
          <w:jc w:val="center"/>
        </w:trPr>
        <w:tc>
          <w:tcPr>
            <w:tcW w:w="3690" w:type="dxa"/>
            <w:gridSpan w:val="3"/>
            <w:vAlign w:val="center"/>
          </w:tcPr>
          <w:p w14:paraId="4590790C" w14:textId="77777777" w:rsidR="0085763E" w:rsidRPr="00632AE1" w:rsidRDefault="0085763E" w:rsidP="00263FC7">
            <w:pPr>
              <w:rPr>
                <w:rFonts w:cs="Guttman Hodes"/>
                <w:sz w:val="20"/>
                <w:szCs w:val="20"/>
                <w:rtl/>
              </w:rPr>
            </w:pPr>
            <w:r>
              <w:rPr>
                <w:rFonts w:cs="Guttman Hodes"/>
                <w:sz w:val="20"/>
                <w:szCs w:val="20"/>
                <w:rtl/>
              </w:rPr>
              <w:t>מצבר אנרגיה לאחסון אנרגיה חשמלית כחום ושיטה לכך</w:t>
            </w:r>
          </w:p>
        </w:tc>
        <w:tc>
          <w:tcPr>
            <w:tcW w:w="3690" w:type="dxa"/>
            <w:gridSpan w:val="3"/>
            <w:vAlign w:val="center"/>
          </w:tcPr>
          <w:p w14:paraId="5280ABC2" w14:textId="77777777" w:rsidR="0085763E" w:rsidRPr="00632AE1" w:rsidRDefault="0085763E" w:rsidP="00263FC7">
            <w:pPr>
              <w:jc w:val="right"/>
              <w:rPr>
                <w:rFonts w:cs="David"/>
                <w:sz w:val="20"/>
                <w:szCs w:val="20"/>
                <w:rtl/>
              </w:rPr>
            </w:pPr>
            <w:r>
              <w:rPr>
                <w:rFonts w:cs="David"/>
                <w:sz w:val="20"/>
                <w:szCs w:val="20"/>
              </w:rPr>
              <w:t>ENERGY ACCUMULATOR FOR STORING ELECTRICAL ENERGY AS HEAT AND METHOD FOR THIS PURPOSE</w:t>
            </w:r>
          </w:p>
        </w:tc>
      </w:tr>
      <w:tr w:rsidR="0085763E" w:rsidRPr="00632AE1" w14:paraId="3A7E74E2" w14:textId="77777777" w:rsidTr="00263FC7">
        <w:trPr>
          <w:cantSplit/>
          <w:trHeight w:val="227"/>
          <w:jc w:val="center"/>
        </w:trPr>
        <w:tc>
          <w:tcPr>
            <w:tcW w:w="3690" w:type="dxa"/>
            <w:gridSpan w:val="3"/>
            <w:vAlign w:val="center"/>
          </w:tcPr>
          <w:p w14:paraId="0C3978C2" w14:textId="77777777" w:rsidR="0085763E" w:rsidRPr="00632AE1" w:rsidRDefault="0085763E" w:rsidP="00263FC7">
            <w:pPr>
              <w:rPr>
                <w:rFonts w:cs="Guttman Hodes"/>
                <w:sz w:val="20"/>
                <w:szCs w:val="20"/>
                <w:rtl/>
              </w:rPr>
            </w:pPr>
          </w:p>
        </w:tc>
        <w:tc>
          <w:tcPr>
            <w:tcW w:w="3690" w:type="dxa"/>
            <w:gridSpan w:val="3"/>
            <w:vAlign w:val="center"/>
          </w:tcPr>
          <w:p w14:paraId="13DA5869" w14:textId="77777777" w:rsidR="0085763E" w:rsidRPr="00632AE1" w:rsidRDefault="0085763E" w:rsidP="00263FC7">
            <w:pPr>
              <w:jc w:val="right"/>
              <w:rPr>
                <w:rFonts w:cs="David"/>
                <w:sz w:val="20"/>
                <w:szCs w:val="20"/>
                <w:rtl/>
              </w:rPr>
            </w:pPr>
            <w:r>
              <w:rPr>
                <w:rFonts w:cs="David"/>
                <w:sz w:val="20"/>
                <w:szCs w:val="20"/>
              </w:rPr>
              <w:t>LUMENION GMBH</w:t>
            </w:r>
          </w:p>
        </w:tc>
      </w:tr>
      <w:tr w:rsidR="0085763E" w:rsidRPr="00632AE1" w14:paraId="54A22DB5" w14:textId="77777777" w:rsidTr="00263FC7">
        <w:trPr>
          <w:cantSplit/>
          <w:trHeight w:val="227"/>
          <w:jc w:val="center"/>
        </w:trPr>
        <w:tc>
          <w:tcPr>
            <w:tcW w:w="1230" w:type="dxa"/>
            <w:vAlign w:val="center"/>
          </w:tcPr>
          <w:p w14:paraId="2056D98C" w14:textId="77777777" w:rsidR="0085763E" w:rsidRPr="00632AE1" w:rsidRDefault="0085763E" w:rsidP="00263FC7">
            <w:pPr>
              <w:rPr>
                <w:rFonts w:cs="David"/>
                <w:sz w:val="20"/>
                <w:szCs w:val="20"/>
                <w:rtl/>
              </w:rPr>
            </w:pPr>
          </w:p>
        </w:tc>
        <w:tc>
          <w:tcPr>
            <w:tcW w:w="1230" w:type="dxa"/>
            <w:vAlign w:val="center"/>
          </w:tcPr>
          <w:p w14:paraId="3EE4825D" w14:textId="77777777" w:rsidR="0085763E" w:rsidRPr="00632AE1" w:rsidRDefault="0085763E" w:rsidP="00263FC7">
            <w:pPr>
              <w:rPr>
                <w:rFonts w:cs="David"/>
                <w:sz w:val="20"/>
                <w:szCs w:val="20"/>
                <w:rtl/>
              </w:rPr>
            </w:pPr>
          </w:p>
        </w:tc>
        <w:tc>
          <w:tcPr>
            <w:tcW w:w="1230" w:type="dxa"/>
            <w:vAlign w:val="center"/>
          </w:tcPr>
          <w:p w14:paraId="5F69ED98" w14:textId="77777777" w:rsidR="0085763E" w:rsidRPr="00632AE1" w:rsidRDefault="0085763E" w:rsidP="00263FC7">
            <w:pPr>
              <w:rPr>
                <w:rFonts w:cs="David"/>
                <w:sz w:val="20"/>
                <w:szCs w:val="20"/>
                <w:rtl/>
              </w:rPr>
            </w:pPr>
          </w:p>
        </w:tc>
        <w:tc>
          <w:tcPr>
            <w:tcW w:w="1230" w:type="dxa"/>
            <w:vAlign w:val="center"/>
          </w:tcPr>
          <w:p w14:paraId="7DCCC8D1" w14:textId="77777777" w:rsidR="0085763E" w:rsidRPr="00632AE1" w:rsidRDefault="0085763E" w:rsidP="00263FC7">
            <w:pPr>
              <w:jc w:val="right"/>
              <w:rPr>
                <w:rFonts w:cs="David"/>
                <w:sz w:val="20"/>
                <w:szCs w:val="20"/>
                <w:rtl/>
              </w:rPr>
            </w:pPr>
            <w:r>
              <w:rPr>
                <w:rFonts w:cs="David"/>
                <w:sz w:val="20"/>
                <w:szCs w:val="20"/>
              </w:rPr>
              <w:t>04/08/2017</w:t>
            </w:r>
          </w:p>
        </w:tc>
        <w:tc>
          <w:tcPr>
            <w:tcW w:w="1230" w:type="dxa"/>
            <w:vAlign w:val="center"/>
          </w:tcPr>
          <w:p w14:paraId="3440E9A5" w14:textId="77777777" w:rsidR="0085763E" w:rsidRPr="00632AE1" w:rsidRDefault="0085763E" w:rsidP="00263FC7">
            <w:pPr>
              <w:jc w:val="right"/>
              <w:rPr>
                <w:rFonts w:cs="David"/>
                <w:sz w:val="20"/>
                <w:szCs w:val="20"/>
                <w:rtl/>
              </w:rPr>
            </w:pPr>
            <w:r>
              <w:rPr>
                <w:rFonts w:cs="David"/>
                <w:sz w:val="20"/>
                <w:szCs w:val="20"/>
              </w:rPr>
              <w:t>17184877.3</w:t>
            </w:r>
          </w:p>
        </w:tc>
        <w:tc>
          <w:tcPr>
            <w:tcW w:w="1230" w:type="dxa"/>
            <w:vAlign w:val="center"/>
          </w:tcPr>
          <w:p w14:paraId="39503230"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27611982" w14:textId="77777777" w:rsidTr="00263FC7">
        <w:trPr>
          <w:cantSplit/>
          <w:trHeight w:val="227"/>
          <w:jc w:val="center"/>
        </w:trPr>
        <w:tc>
          <w:tcPr>
            <w:tcW w:w="3690" w:type="dxa"/>
            <w:gridSpan w:val="3"/>
            <w:vAlign w:val="center"/>
          </w:tcPr>
          <w:p w14:paraId="6CC06386" w14:textId="77777777" w:rsidR="0085763E" w:rsidRPr="00632AE1" w:rsidRDefault="0085763E" w:rsidP="00263FC7">
            <w:pPr>
              <w:rPr>
                <w:rFonts w:cs="David"/>
                <w:sz w:val="20"/>
                <w:szCs w:val="20"/>
                <w:rtl/>
              </w:rPr>
            </w:pPr>
          </w:p>
        </w:tc>
        <w:tc>
          <w:tcPr>
            <w:tcW w:w="3690" w:type="dxa"/>
            <w:gridSpan w:val="3"/>
            <w:vAlign w:val="center"/>
          </w:tcPr>
          <w:p w14:paraId="2BB705AA" w14:textId="77777777" w:rsidR="0085763E" w:rsidRPr="00632AE1" w:rsidRDefault="0085763E" w:rsidP="00263FC7">
            <w:pPr>
              <w:jc w:val="right"/>
              <w:rPr>
                <w:rFonts w:cs="David"/>
                <w:sz w:val="20"/>
                <w:szCs w:val="20"/>
              </w:rPr>
            </w:pPr>
            <w:r>
              <w:rPr>
                <w:rFonts w:cs="David"/>
                <w:sz w:val="20"/>
                <w:szCs w:val="20"/>
              </w:rPr>
              <w:t>PCT/EP/2018/069446</w:t>
            </w:r>
          </w:p>
        </w:tc>
      </w:tr>
      <w:tr w:rsidR="0085763E" w:rsidRPr="00632AE1" w14:paraId="6DA71C94" w14:textId="77777777" w:rsidTr="00263FC7">
        <w:trPr>
          <w:cantSplit/>
          <w:trHeight w:val="227"/>
          <w:jc w:val="center"/>
        </w:trPr>
        <w:tc>
          <w:tcPr>
            <w:tcW w:w="3690" w:type="dxa"/>
            <w:gridSpan w:val="3"/>
            <w:vAlign w:val="center"/>
          </w:tcPr>
          <w:p w14:paraId="531C6665" w14:textId="77777777" w:rsidR="0085763E" w:rsidRPr="00632AE1" w:rsidRDefault="0085763E" w:rsidP="00263FC7">
            <w:pPr>
              <w:rPr>
                <w:rFonts w:cs="David"/>
                <w:sz w:val="20"/>
                <w:szCs w:val="20"/>
                <w:rtl/>
              </w:rPr>
            </w:pPr>
          </w:p>
        </w:tc>
        <w:tc>
          <w:tcPr>
            <w:tcW w:w="3690" w:type="dxa"/>
            <w:gridSpan w:val="3"/>
            <w:vAlign w:val="center"/>
          </w:tcPr>
          <w:p w14:paraId="03910630" w14:textId="77777777" w:rsidR="0085763E" w:rsidRPr="00632AE1" w:rsidRDefault="0085763E" w:rsidP="00263FC7">
            <w:pPr>
              <w:jc w:val="right"/>
              <w:rPr>
                <w:rFonts w:cs="David"/>
                <w:sz w:val="20"/>
                <w:szCs w:val="20"/>
              </w:rPr>
            </w:pPr>
            <w:r>
              <w:rPr>
                <w:rFonts w:cs="David"/>
                <w:sz w:val="20"/>
                <w:szCs w:val="20"/>
              </w:rPr>
              <w:t>WO/2019/025182</w:t>
            </w:r>
          </w:p>
        </w:tc>
      </w:tr>
      <w:tr w:rsidR="0085763E" w:rsidRPr="00632AE1" w14:paraId="070A8493" w14:textId="77777777" w:rsidTr="00263FC7">
        <w:trPr>
          <w:cantSplit/>
          <w:trHeight w:val="227"/>
          <w:jc w:val="center"/>
        </w:trPr>
        <w:tc>
          <w:tcPr>
            <w:tcW w:w="7380" w:type="dxa"/>
            <w:gridSpan w:val="6"/>
            <w:tcBorders>
              <w:bottom w:val="single" w:sz="4" w:space="0" w:color="auto"/>
            </w:tcBorders>
            <w:vAlign w:val="center"/>
          </w:tcPr>
          <w:p w14:paraId="3F003BFF" w14:textId="77777777" w:rsidR="0085763E" w:rsidRPr="00632AE1" w:rsidRDefault="0085763E" w:rsidP="00263FC7">
            <w:pPr>
              <w:rPr>
                <w:rFonts w:cs="David"/>
                <w:sz w:val="20"/>
                <w:szCs w:val="20"/>
              </w:rPr>
            </w:pPr>
          </w:p>
        </w:tc>
      </w:tr>
    </w:tbl>
    <w:p w14:paraId="398CB43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1C75696" w14:textId="77777777" w:rsidTr="00263FC7">
        <w:trPr>
          <w:cantSplit/>
          <w:trHeight w:val="443"/>
          <w:jc w:val="center"/>
        </w:trPr>
        <w:tc>
          <w:tcPr>
            <w:tcW w:w="2460" w:type="dxa"/>
            <w:gridSpan w:val="2"/>
            <w:vAlign w:val="center"/>
          </w:tcPr>
          <w:p w14:paraId="65E9D63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6CC56C5" w14:textId="77777777" w:rsidR="0085763E" w:rsidRPr="0085763E" w:rsidRDefault="000863EF" w:rsidP="00263FC7">
            <w:pPr>
              <w:jc w:val="center"/>
              <w:rPr>
                <w:rFonts w:cs="Guttman Hodes"/>
                <w:b/>
                <w:bCs/>
                <w:color w:val="0000FF"/>
                <w:sz w:val="20"/>
                <w:szCs w:val="20"/>
                <w:u w:val="single"/>
                <w:rtl/>
              </w:rPr>
            </w:pPr>
            <w:hyperlink r:id="rId13" w:history="1">
              <w:r w:rsidR="0085763E">
                <w:rPr>
                  <w:rFonts w:cs="Guttman Hodes"/>
                  <w:b/>
                  <w:bCs/>
                  <w:color w:val="0000FF"/>
                  <w:sz w:val="20"/>
                  <w:szCs w:val="20"/>
                  <w:u w:val="single"/>
                  <w:rtl/>
                </w:rPr>
                <w:t>272132</w:t>
              </w:r>
            </w:hyperlink>
          </w:p>
        </w:tc>
        <w:tc>
          <w:tcPr>
            <w:tcW w:w="2460" w:type="dxa"/>
            <w:gridSpan w:val="2"/>
            <w:vAlign w:val="center"/>
          </w:tcPr>
          <w:p w14:paraId="7829AC63" w14:textId="77777777" w:rsidR="0085763E" w:rsidRPr="00632AE1" w:rsidRDefault="0085763E" w:rsidP="00263FC7">
            <w:pPr>
              <w:jc w:val="right"/>
              <w:rPr>
                <w:rFonts w:cs="David"/>
                <w:sz w:val="20"/>
                <w:szCs w:val="20"/>
                <w:rtl/>
              </w:rPr>
            </w:pPr>
            <w:r>
              <w:rPr>
                <w:rFonts w:cs="David"/>
                <w:sz w:val="20"/>
                <w:szCs w:val="20"/>
                <w:rtl/>
              </w:rPr>
              <w:t>20/07/2018</w:t>
            </w:r>
          </w:p>
        </w:tc>
      </w:tr>
      <w:tr w:rsidR="0085763E" w:rsidRPr="00632AE1" w14:paraId="23DA9E0F" w14:textId="77777777" w:rsidTr="00263FC7">
        <w:trPr>
          <w:cantSplit/>
          <w:trHeight w:val="227"/>
          <w:jc w:val="center"/>
        </w:trPr>
        <w:tc>
          <w:tcPr>
            <w:tcW w:w="3690" w:type="dxa"/>
            <w:gridSpan w:val="3"/>
            <w:vAlign w:val="center"/>
          </w:tcPr>
          <w:p w14:paraId="0751A5D1" w14:textId="77777777" w:rsidR="0085763E" w:rsidRPr="00632AE1" w:rsidRDefault="0085763E" w:rsidP="00263FC7">
            <w:pPr>
              <w:rPr>
                <w:rFonts w:cs="Guttman Hodes"/>
                <w:sz w:val="20"/>
                <w:szCs w:val="20"/>
                <w:rtl/>
              </w:rPr>
            </w:pPr>
            <w:r>
              <w:rPr>
                <w:rFonts w:cs="Guttman Hodes"/>
                <w:sz w:val="20"/>
                <w:szCs w:val="20"/>
                <w:rtl/>
              </w:rPr>
              <w:t>התקן קיבוע צינורית</w:t>
            </w:r>
          </w:p>
        </w:tc>
        <w:tc>
          <w:tcPr>
            <w:tcW w:w="3690" w:type="dxa"/>
            <w:gridSpan w:val="3"/>
            <w:vAlign w:val="center"/>
          </w:tcPr>
          <w:p w14:paraId="6252F700" w14:textId="77777777" w:rsidR="0085763E" w:rsidRPr="00632AE1" w:rsidRDefault="0085763E" w:rsidP="00263FC7">
            <w:pPr>
              <w:jc w:val="right"/>
              <w:rPr>
                <w:rFonts w:cs="David"/>
                <w:sz w:val="20"/>
                <w:szCs w:val="20"/>
                <w:rtl/>
              </w:rPr>
            </w:pPr>
            <w:r>
              <w:rPr>
                <w:rFonts w:cs="David"/>
                <w:sz w:val="20"/>
                <w:szCs w:val="20"/>
              </w:rPr>
              <w:t>CANNULA FIXATION DEVICE</w:t>
            </w:r>
          </w:p>
        </w:tc>
      </w:tr>
      <w:tr w:rsidR="0085763E" w:rsidRPr="00632AE1" w14:paraId="2499A4BE" w14:textId="77777777" w:rsidTr="00263FC7">
        <w:trPr>
          <w:cantSplit/>
          <w:trHeight w:val="227"/>
          <w:jc w:val="center"/>
        </w:trPr>
        <w:tc>
          <w:tcPr>
            <w:tcW w:w="3690" w:type="dxa"/>
            <w:gridSpan w:val="3"/>
            <w:vAlign w:val="center"/>
          </w:tcPr>
          <w:p w14:paraId="14EE5DE0" w14:textId="77777777" w:rsidR="0085763E" w:rsidRPr="00632AE1" w:rsidRDefault="0085763E" w:rsidP="00263FC7">
            <w:pPr>
              <w:rPr>
                <w:rFonts w:cs="Guttman Hodes"/>
                <w:sz w:val="20"/>
                <w:szCs w:val="20"/>
                <w:rtl/>
              </w:rPr>
            </w:pPr>
          </w:p>
        </w:tc>
        <w:tc>
          <w:tcPr>
            <w:tcW w:w="3690" w:type="dxa"/>
            <w:gridSpan w:val="3"/>
            <w:vAlign w:val="center"/>
          </w:tcPr>
          <w:p w14:paraId="1794053D" w14:textId="77777777" w:rsidR="0085763E" w:rsidRPr="00632AE1" w:rsidRDefault="0085763E" w:rsidP="00263FC7">
            <w:pPr>
              <w:jc w:val="right"/>
              <w:rPr>
                <w:rFonts w:cs="David"/>
                <w:sz w:val="20"/>
                <w:szCs w:val="20"/>
                <w:rtl/>
              </w:rPr>
            </w:pPr>
            <w:r>
              <w:rPr>
                <w:rFonts w:cs="David"/>
                <w:sz w:val="20"/>
                <w:szCs w:val="20"/>
              </w:rPr>
              <w:t>THERACORD LLC</w:t>
            </w:r>
          </w:p>
        </w:tc>
      </w:tr>
      <w:tr w:rsidR="0085763E" w:rsidRPr="00632AE1" w14:paraId="72E62FC6" w14:textId="77777777" w:rsidTr="00263FC7">
        <w:trPr>
          <w:cantSplit/>
          <w:trHeight w:val="227"/>
          <w:jc w:val="center"/>
        </w:trPr>
        <w:tc>
          <w:tcPr>
            <w:tcW w:w="1230" w:type="dxa"/>
            <w:vAlign w:val="center"/>
          </w:tcPr>
          <w:p w14:paraId="3551CD9D" w14:textId="77777777" w:rsidR="0085763E" w:rsidRPr="00632AE1" w:rsidRDefault="0085763E" w:rsidP="00263FC7">
            <w:pPr>
              <w:rPr>
                <w:rFonts w:cs="David"/>
                <w:sz w:val="20"/>
                <w:szCs w:val="20"/>
                <w:rtl/>
              </w:rPr>
            </w:pPr>
          </w:p>
        </w:tc>
        <w:tc>
          <w:tcPr>
            <w:tcW w:w="1230" w:type="dxa"/>
            <w:vAlign w:val="center"/>
          </w:tcPr>
          <w:p w14:paraId="1E49C98B" w14:textId="77777777" w:rsidR="0085763E" w:rsidRPr="00632AE1" w:rsidRDefault="0085763E" w:rsidP="00263FC7">
            <w:pPr>
              <w:rPr>
                <w:rFonts w:cs="David"/>
                <w:sz w:val="20"/>
                <w:szCs w:val="20"/>
                <w:rtl/>
              </w:rPr>
            </w:pPr>
          </w:p>
        </w:tc>
        <w:tc>
          <w:tcPr>
            <w:tcW w:w="1230" w:type="dxa"/>
            <w:vAlign w:val="center"/>
          </w:tcPr>
          <w:p w14:paraId="0FC5943E" w14:textId="77777777" w:rsidR="0085763E" w:rsidRPr="00632AE1" w:rsidRDefault="0085763E" w:rsidP="00263FC7">
            <w:pPr>
              <w:rPr>
                <w:rFonts w:cs="David"/>
                <w:sz w:val="20"/>
                <w:szCs w:val="20"/>
                <w:rtl/>
              </w:rPr>
            </w:pPr>
          </w:p>
        </w:tc>
        <w:tc>
          <w:tcPr>
            <w:tcW w:w="1230" w:type="dxa"/>
            <w:vAlign w:val="center"/>
          </w:tcPr>
          <w:p w14:paraId="29D4D196" w14:textId="77777777" w:rsidR="0085763E" w:rsidRPr="00632AE1" w:rsidRDefault="0085763E" w:rsidP="00263FC7">
            <w:pPr>
              <w:jc w:val="right"/>
              <w:rPr>
                <w:rFonts w:cs="David"/>
                <w:sz w:val="20"/>
                <w:szCs w:val="20"/>
                <w:rtl/>
              </w:rPr>
            </w:pPr>
            <w:r>
              <w:rPr>
                <w:rFonts w:cs="David"/>
                <w:sz w:val="20"/>
                <w:szCs w:val="20"/>
              </w:rPr>
              <w:t>21/07/2017</w:t>
            </w:r>
          </w:p>
        </w:tc>
        <w:tc>
          <w:tcPr>
            <w:tcW w:w="1230" w:type="dxa"/>
            <w:vAlign w:val="center"/>
          </w:tcPr>
          <w:p w14:paraId="647930C5" w14:textId="77777777" w:rsidR="0085763E" w:rsidRPr="00632AE1" w:rsidRDefault="0085763E" w:rsidP="00263FC7">
            <w:pPr>
              <w:jc w:val="right"/>
              <w:rPr>
                <w:rFonts w:cs="David"/>
                <w:sz w:val="20"/>
                <w:szCs w:val="20"/>
                <w:rtl/>
              </w:rPr>
            </w:pPr>
            <w:r>
              <w:rPr>
                <w:rFonts w:cs="David"/>
                <w:sz w:val="20"/>
                <w:szCs w:val="20"/>
              </w:rPr>
              <w:t>62/535491</w:t>
            </w:r>
          </w:p>
        </w:tc>
        <w:tc>
          <w:tcPr>
            <w:tcW w:w="1230" w:type="dxa"/>
            <w:vAlign w:val="center"/>
          </w:tcPr>
          <w:p w14:paraId="1850E82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A18FA3E" w14:textId="77777777" w:rsidTr="00263FC7">
        <w:trPr>
          <w:cantSplit/>
          <w:trHeight w:val="227"/>
          <w:jc w:val="center"/>
        </w:trPr>
        <w:tc>
          <w:tcPr>
            <w:tcW w:w="3690" w:type="dxa"/>
            <w:gridSpan w:val="3"/>
            <w:vAlign w:val="center"/>
          </w:tcPr>
          <w:p w14:paraId="03C3AD74" w14:textId="77777777" w:rsidR="0085763E" w:rsidRPr="00632AE1" w:rsidRDefault="0085763E" w:rsidP="00263FC7">
            <w:pPr>
              <w:rPr>
                <w:rFonts w:cs="David"/>
                <w:sz w:val="20"/>
                <w:szCs w:val="20"/>
                <w:rtl/>
              </w:rPr>
            </w:pPr>
          </w:p>
        </w:tc>
        <w:tc>
          <w:tcPr>
            <w:tcW w:w="3690" w:type="dxa"/>
            <w:gridSpan w:val="3"/>
            <w:vAlign w:val="center"/>
          </w:tcPr>
          <w:p w14:paraId="04E1EBA0" w14:textId="77777777" w:rsidR="0085763E" w:rsidRPr="00632AE1" w:rsidRDefault="0085763E" w:rsidP="00263FC7">
            <w:pPr>
              <w:jc w:val="right"/>
              <w:rPr>
                <w:rFonts w:cs="David"/>
                <w:sz w:val="20"/>
                <w:szCs w:val="20"/>
              </w:rPr>
            </w:pPr>
            <w:r>
              <w:rPr>
                <w:rFonts w:cs="David"/>
                <w:sz w:val="20"/>
                <w:szCs w:val="20"/>
              </w:rPr>
              <w:t>PCT/US/2018/043056</w:t>
            </w:r>
          </w:p>
        </w:tc>
      </w:tr>
      <w:tr w:rsidR="0085763E" w:rsidRPr="00632AE1" w14:paraId="6D6808ED" w14:textId="77777777" w:rsidTr="00263FC7">
        <w:trPr>
          <w:cantSplit/>
          <w:trHeight w:val="227"/>
          <w:jc w:val="center"/>
        </w:trPr>
        <w:tc>
          <w:tcPr>
            <w:tcW w:w="3690" w:type="dxa"/>
            <w:gridSpan w:val="3"/>
            <w:vAlign w:val="center"/>
          </w:tcPr>
          <w:p w14:paraId="5B45014D" w14:textId="77777777" w:rsidR="0085763E" w:rsidRPr="00632AE1" w:rsidRDefault="0085763E" w:rsidP="00263FC7">
            <w:pPr>
              <w:rPr>
                <w:rFonts w:cs="David"/>
                <w:sz w:val="20"/>
                <w:szCs w:val="20"/>
                <w:rtl/>
              </w:rPr>
            </w:pPr>
          </w:p>
        </w:tc>
        <w:tc>
          <w:tcPr>
            <w:tcW w:w="3690" w:type="dxa"/>
            <w:gridSpan w:val="3"/>
            <w:vAlign w:val="center"/>
          </w:tcPr>
          <w:p w14:paraId="014FCC94" w14:textId="77777777" w:rsidR="0085763E" w:rsidRPr="00632AE1" w:rsidRDefault="0085763E" w:rsidP="00263FC7">
            <w:pPr>
              <w:jc w:val="right"/>
              <w:rPr>
                <w:rFonts w:cs="David"/>
                <w:sz w:val="20"/>
                <w:szCs w:val="20"/>
              </w:rPr>
            </w:pPr>
            <w:r>
              <w:rPr>
                <w:rFonts w:cs="David"/>
                <w:sz w:val="20"/>
                <w:szCs w:val="20"/>
              </w:rPr>
              <w:t>WO/2019/018746</w:t>
            </w:r>
          </w:p>
        </w:tc>
      </w:tr>
      <w:tr w:rsidR="0085763E" w:rsidRPr="00632AE1" w14:paraId="5C9BBB09" w14:textId="77777777" w:rsidTr="00263FC7">
        <w:trPr>
          <w:cantSplit/>
          <w:trHeight w:val="227"/>
          <w:jc w:val="center"/>
        </w:trPr>
        <w:tc>
          <w:tcPr>
            <w:tcW w:w="7380" w:type="dxa"/>
            <w:gridSpan w:val="6"/>
            <w:tcBorders>
              <w:bottom w:val="single" w:sz="4" w:space="0" w:color="auto"/>
            </w:tcBorders>
            <w:vAlign w:val="center"/>
          </w:tcPr>
          <w:p w14:paraId="4B2B7105" w14:textId="77777777" w:rsidR="0085763E" w:rsidRPr="00632AE1" w:rsidRDefault="0085763E" w:rsidP="00263FC7">
            <w:pPr>
              <w:rPr>
                <w:rFonts w:cs="David"/>
                <w:sz w:val="20"/>
                <w:szCs w:val="20"/>
              </w:rPr>
            </w:pPr>
          </w:p>
        </w:tc>
      </w:tr>
    </w:tbl>
    <w:p w14:paraId="5D63298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2AFB52A" w14:textId="77777777" w:rsidTr="00263FC7">
        <w:trPr>
          <w:cantSplit/>
          <w:trHeight w:val="443"/>
          <w:jc w:val="center"/>
        </w:trPr>
        <w:tc>
          <w:tcPr>
            <w:tcW w:w="2460" w:type="dxa"/>
            <w:gridSpan w:val="2"/>
            <w:vAlign w:val="center"/>
          </w:tcPr>
          <w:p w14:paraId="403CF10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A23L</w:t>
            </w:r>
          </w:p>
        </w:tc>
        <w:tc>
          <w:tcPr>
            <w:tcW w:w="2460" w:type="dxa"/>
            <w:gridSpan w:val="2"/>
            <w:vAlign w:val="center"/>
          </w:tcPr>
          <w:p w14:paraId="7CF7F408" w14:textId="77777777" w:rsidR="0085763E" w:rsidRPr="0085763E" w:rsidRDefault="000863EF" w:rsidP="00263FC7">
            <w:pPr>
              <w:jc w:val="center"/>
              <w:rPr>
                <w:rFonts w:cs="Guttman Hodes"/>
                <w:b/>
                <w:bCs/>
                <w:color w:val="0000FF"/>
                <w:sz w:val="20"/>
                <w:szCs w:val="20"/>
                <w:u w:val="single"/>
                <w:rtl/>
              </w:rPr>
            </w:pPr>
            <w:hyperlink r:id="rId14" w:history="1">
              <w:r w:rsidR="0085763E">
                <w:rPr>
                  <w:rFonts w:cs="Guttman Hodes"/>
                  <w:b/>
                  <w:bCs/>
                  <w:color w:val="0000FF"/>
                  <w:sz w:val="20"/>
                  <w:szCs w:val="20"/>
                  <w:u w:val="single"/>
                  <w:rtl/>
                </w:rPr>
                <w:t>272198</w:t>
              </w:r>
            </w:hyperlink>
          </w:p>
        </w:tc>
        <w:tc>
          <w:tcPr>
            <w:tcW w:w="2460" w:type="dxa"/>
            <w:gridSpan w:val="2"/>
            <w:vAlign w:val="center"/>
          </w:tcPr>
          <w:p w14:paraId="4F59CA38" w14:textId="77777777" w:rsidR="0085763E" w:rsidRPr="00632AE1" w:rsidRDefault="0085763E" w:rsidP="00263FC7">
            <w:pPr>
              <w:jc w:val="right"/>
              <w:rPr>
                <w:rFonts w:cs="David"/>
                <w:sz w:val="20"/>
                <w:szCs w:val="20"/>
                <w:rtl/>
              </w:rPr>
            </w:pPr>
            <w:r>
              <w:rPr>
                <w:rFonts w:cs="David"/>
                <w:sz w:val="20"/>
                <w:szCs w:val="20"/>
                <w:rtl/>
              </w:rPr>
              <w:t>22/01/2020</w:t>
            </w:r>
          </w:p>
        </w:tc>
      </w:tr>
      <w:tr w:rsidR="0085763E" w:rsidRPr="00632AE1" w14:paraId="2EF4CD4B" w14:textId="77777777" w:rsidTr="00263FC7">
        <w:trPr>
          <w:cantSplit/>
          <w:trHeight w:val="227"/>
          <w:jc w:val="center"/>
        </w:trPr>
        <w:tc>
          <w:tcPr>
            <w:tcW w:w="3690" w:type="dxa"/>
            <w:gridSpan w:val="3"/>
            <w:vAlign w:val="center"/>
          </w:tcPr>
          <w:p w14:paraId="69C5D888" w14:textId="77777777" w:rsidR="0085763E" w:rsidRPr="00632AE1" w:rsidRDefault="0085763E" w:rsidP="00263FC7">
            <w:pPr>
              <w:rPr>
                <w:rFonts w:cs="Guttman Hodes"/>
                <w:sz w:val="20"/>
                <w:szCs w:val="20"/>
                <w:rtl/>
              </w:rPr>
            </w:pPr>
            <w:r>
              <w:rPr>
                <w:rFonts w:cs="Guttman Hodes"/>
                <w:sz w:val="20"/>
                <w:szCs w:val="20"/>
                <w:rtl/>
              </w:rPr>
              <w:t>מרשמלו טבעי מבוסס צמחים ושיטות לייצורו</w:t>
            </w:r>
          </w:p>
        </w:tc>
        <w:tc>
          <w:tcPr>
            <w:tcW w:w="3690" w:type="dxa"/>
            <w:gridSpan w:val="3"/>
            <w:vAlign w:val="center"/>
          </w:tcPr>
          <w:p w14:paraId="6610D629" w14:textId="77777777" w:rsidR="0085763E" w:rsidRPr="00632AE1" w:rsidRDefault="0085763E" w:rsidP="00263FC7">
            <w:pPr>
              <w:jc w:val="right"/>
              <w:rPr>
                <w:rFonts w:cs="David"/>
                <w:sz w:val="20"/>
                <w:szCs w:val="20"/>
                <w:rtl/>
              </w:rPr>
            </w:pPr>
            <w:r>
              <w:rPr>
                <w:rFonts w:cs="David"/>
                <w:sz w:val="20"/>
                <w:szCs w:val="20"/>
              </w:rPr>
              <w:t>A NATURAL, PLANT BASE MARSHMALLOW AND METHOD FOR THE PRODUCTION THEREOF</w:t>
            </w:r>
          </w:p>
        </w:tc>
      </w:tr>
      <w:tr w:rsidR="0085763E" w:rsidRPr="00632AE1" w14:paraId="2C3D0816" w14:textId="77777777" w:rsidTr="00263FC7">
        <w:trPr>
          <w:cantSplit/>
          <w:trHeight w:val="227"/>
          <w:jc w:val="center"/>
        </w:trPr>
        <w:tc>
          <w:tcPr>
            <w:tcW w:w="3690" w:type="dxa"/>
            <w:gridSpan w:val="3"/>
            <w:vAlign w:val="center"/>
          </w:tcPr>
          <w:p w14:paraId="00748D64" w14:textId="77777777" w:rsidR="0085763E" w:rsidRPr="00632AE1" w:rsidRDefault="0085763E" w:rsidP="00263FC7">
            <w:pPr>
              <w:rPr>
                <w:rFonts w:cs="Guttman Hodes"/>
                <w:sz w:val="20"/>
                <w:szCs w:val="20"/>
                <w:rtl/>
              </w:rPr>
            </w:pPr>
            <w:r>
              <w:rPr>
                <w:rFonts w:cs="Guttman Hodes"/>
                <w:sz w:val="20"/>
                <w:szCs w:val="20"/>
                <w:rtl/>
              </w:rPr>
              <w:t>יופ"י מוצרים אגש"ח בע"מ</w:t>
            </w:r>
          </w:p>
        </w:tc>
        <w:tc>
          <w:tcPr>
            <w:tcW w:w="3690" w:type="dxa"/>
            <w:gridSpan w:val="3"/>
            <w:vAlign w:val="center"/>
          </w:tcPr>
          <w:p w14:paraId="1260F253" w14:textId="77777777" w:rsidR="0085763E" w:rsidRPr="00632AE1" w:rsidRDefault="0085763E" w:rsidP="00263FC7">
            <w:pPr>
              <w:jc w:val="right"/>
              <w:rPr>
                <w:rFonts w:cs="David"/>
                <w:sz w:val="20"/>
                <w:szCs w:val="20"/>
                <w:rtl/>
              </w:rPr>
            </w:pPr>
            <w:r>
              <w:rPr>
                <w:rFonts w:cs="David"/>
                <w:sz w:val="20"/>
                <w:szCs w:val="20"/>
              </w:rPr>
              <w:t>Yoffi Mutzarim Agsach Ltd</w:t>
            </w:r>
          </w:p>
        </w:tc>
      </w:tr>
      <w:tr w:rsidR="0085763E" w:rsidRPr="00632AE1" w14:paraId="0960A1B3" w14:textId="77777777" w:rsidTr="00263FC7">
        <w:trPr>
          <w:cantSplit/>
          <w:trHeight w:val="227"/>
          <w:jc w:val="center"/>
        </w:trPr>
        <w:tc>
          <w:tcPr>
            <w:tcW w:w="1230" w:type="dxa"/>
            <w:vAlign w:val="center"/>
          </w:tcPr>
          <w:p w14:paraId="3C6C003B" w14:textId="77777777" w:rsidR="0085763E" w:rsidRPr="00632AE1" w:rsidRDefault="0085763E" w:rsidP="00263FC7">
            <w:pPr>
              <w:rPr>
                <w:rFonts w:cs="David"/>
                <w:sz w:val="20"/>
                <w:szCs w:val="20"/>
                <w:rtl/>
              </w:rPr>
            </w:pPr>
          </w:p>
        </w:tc>
        <w:tc>
          <w:tcPr>
            <w:tcW w:w="1230" w:type="dxa"/>
            <w:vAlign w:val="center"/>
          </w:tcPr>
          <w:p w14:paraId="1651BD87" w14:textId="77777777" w:rsidR="0085763E" w:rsidRPr="00632AE1" w:rsidRDefault="0085763E" w:rsidP="00263FC7">
            <w:pPr>
              <w:rPr>
                <w:rFonts w:cs="David"/>
                <w:sz w:val="20"/>
                <w:szCs w:val="20"/>
                <w:rtl/>
              </w:rPr>
            </w:pPr>
          </w:p>
        </w:tc>
        <w:tc>
          <w:tcPr>
            <w:tcW w:w="1230" w:type="dxa"/>
            <w:vAlign w:val="center"/>
          </w:tcPr>
          <w:p w14:paraId="58E096FE" w14:textId="77777777" w:rsidR="0085763E" w:rsidRPr="00632AE1" w:rsidRDefault="0085763E" w:rsidP="00263FC7">
            <w:pPr>
              <w:rPr>
                <w:rFonts w:cs="David"/>
                <w:sz w:val="20"/>
                <w:szCs w:val="20"/>
                <w:rtl/>
              </w:rPr>
            </w:pPr>
          </w:p>
        </w:tc>
        <w:tc>
          <w:tcPr>
            <w:tcW w:w="1230" w:type="dxa"/>
            <w:vAlign w:val="center"/>
          </w:tcPr>
          <w:p w14:paraId="3B0D7BE5" w14:textId="77777777" w:rsidR="0085763E" w:rsidRPr="00632AE1" w:rsidRDefault="0085763E" w:rsidP="00263FC7">
            <w:pPr>
              <w:jc w:val="right"/>
              <w:rPr>
                <w:rFonts w:cs="David"/>
                <w:sz w:val="20"/>
                <w:szCs w:val="20"/>
                <w:rtl/>
              </w:rPr>
            </w:pPr>
          </w:p>
        </w:tc>
        <w:tc>
          <w:tcPr>
            <w:tcW w:w="1230" w:type="dxa"/>
            <w:vAlign w:val="center"/>
          </w:tcPr>
          <w:p w14:paraId="0F56D011" w14:textId="77777777" w:rsidR="0085763E" w:rsidRPr="00632AE1" w:rsidRDefault="0085763E" w:rsidP="00263FC7">
            <w:pPr>
              <w:jc w:val="right"/>
              <w:rPr>
                <w:rFonts w:cs="David"/>
                <w:sz w:val="20"/>
                <w:szCs w:val="20"/>
                <w:rtl/>
              </w:rPr>
            </w:pPr>
          </w:p>
        </w:tc>
        <w:tc>
          <w:tcPr>
            <w:tcW w:w="1230" w:type="dxa"/>
            <w:vAlign w:val="center"/>
          </w:tcPr>
          <w:p w14:paraId="1078E7C8" w14:textId="77777777" w:rsidR="0085763E" w:rsidRPr="00632AE1" w:rsidRDefault="0085763E" w:rsidP="00263FC7">
            <w:pPr>
              <w:jc w:val="right"/>
              <w:rPr>
                <w:rFonts w:cs="David"/>
                <w:sz w:val="20"/>
                <w:szCs w:val="20"/>
                <w:rtl/>
              </w:rPr>
            </w:pPr>
          </w:p>
        </w:tc>
      </w:tr>
      <w:tr w:rsidR="0085763E" w:rsidRPr="00632AE1" w14:paraId="7530EBDA" w14:textId="77777777" w:rsidTr="00263FC7">
        <w:trPr>
          <w:cantSplit/>
          <w:trHeight w:val="227"/>
          <w:jc w:val="center"/>
        </w:trPr>
        <w:tc>
          <w:tcPr>
            <w:tcW w:w="3690" w:type="dxa"/>
            <w:gridSpan w:val="3"/>
            <w:vAlign w:val="center"/>
          </w:tcPr>
          <w:p w14:paraId="5B2812CA" w14:textId="77777777" w:rsidR="0085763E" w:rsidRPr="00632AE1" w:rsidRDefault="0085763E" w:rsidP="00263FC7">
            <w:pPr>
              <w:rPr>
                <w:rFonts w:cs="David"/>
                <w:sz w:val="20"/>
                <w:szCs w:val="20"/>
                <w:rtl/>
              </w:rPr>
            </w:pPr>
          </w:p>
        </w:tc>
        <w:tc>
          <w:tcPr>
            <w:tcW w:w="3690" w:type="dxa"/>
            <w:gridSpan w:val="3"/>
            <w:vAlign w:val="center"/>
          </w:tcPr>
          <w:p w14:paraId="2B65A327" w14:textId="77777777" w:rsidR="0085763E" w:rsidRPr="00632AE1" w:rsidRDefault="0085763E" w:rsidP="00263FC7">
            <w:pPr>
              <w:jc w:val="right"/>
              <w:rPr>
                <w:rFonts w:cs="David"/>
                <w:sz w:val="20"/>
                <w:szCs w:val="20"/>
              </w:rPr>
            </w:pPr>
          </w:p>
        </w:tc>
      </w:tr>
      <w:tr w:rsidR="0085763E" w:rsidRPr="00632AE1" w14:paraId="7825406B" w14:textId="77777777" w:rsidTr="00263FC7">
        <w:trPr>
          <w:cantSplit/>
          <w:trHeight w:val="227"/>
          <w:jc w:val="center"/>
        </w:trPr>
        <w:tc>
          <w:tcPr>
            <w:tcW w:w="3690" w:type="dxa"/>
            <w:gridSpan w:val="3"/>
            <w:vAlign w:val="center"/>
          </w:tcPr>
          <w:p w14:paraId="70D4FE7B" w14:textId="77777777" w:rsidR="0085763E" w:rsidRPr="00632AE1" w:rsidRDefault="0085763E" w:rsidP="00263FC7">
            <w:pPr>
              <w:rPr>
                <w:rFonts w:cs="David"/>
                <w:sz w:val="20"/>
                <w:szCs w:val="20"/>
                <w:rtl/>
              </w:rPr>
            </w:pPr>
          </w:p>
        </w:tc>
        <w:tc>
          <w:tcPr>
            <w:tcW w:w="3690" w:type="dxa"/>
            <w:gridSpan w:val="3"/>
            <w:vAlign w:val="center"/>
          </w:tcPr>
          <w:p w14:paraId="3633B14A" w14:textId="77777777" w:rsidR="0085763E" w:rsidRPr="00632AE1" w:rsidRDefault="0085763E" w:rsidP="00263FC7">
            <w:pPr>
              <w:jc w:val="right"/>
              <w:rPr>
                <w:rFonts w:cs="David"/>
                <w:sz w:val="20"/>
                <w:szCs w:val="20"/>
              </w:rPr>
            </w:pPr>
          </w:p>
        </w:tc>
      </w:tr>
      <w:tr w:rsidR="0085763E" w:rsidRPr="00632AE1" w14:paraId="55917C57" w14:textId="77777777" w:rsidTr="00263FC7">
        <w:trPr>
          <w:cantSplit/>
          <w:trHeight w:val="227"/>
          <w:jc w:val="center"/>
        </w:trPr>
        <w:tc>
          <w:tcPr>
            <w:tcW w:w="7380" w:type="dxa"/>
            <w:gridSpan w:val="6"/>
            <w:tcBorders>
              <w:bottom w:val="single" w:sz="4" w:space="0" w:color="auto"/>
            </w:tcBorders>
            <w:vAlign w:val="center"/>
          </w:tcPr>
          <w:p w14:paraId="48252F39" w14:textId="77777777" w:rsidR="0085763E" w:rsidRPr="00632AE1" w:rsidRDefault="0085763E" w:rsidP="00263FC7">
            <w:pPr>
              <w:rPr>
                <w:rFonts w:cs="David"/>
                <w:sz w:val="20"/>
                <w:szCs w:val="20"/>
              </w:rPr>
            </w:pPr>
          </w:p>
        </w:tc>
      </w:tr>
    </w:tbl>
    <w:p w14:paraId="495BFF4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F8B2BA0" w14:textId="77777777" w:rsidTr="00263FC7">
        <w:trPr>
          <w:cantSplit/>
          <w:trHeight w:val="443"/>
          <w:jc w:val="center"/>
        </w:trPr>
        <w:tc>
          <w:tcPr>
            <w:tcW w:w="2460" w:type="dxa"/>
            <w:gridSpan w:val="2"/>
            <w:vAlign w:val="center"/>
          </w:tcPr>
          <w:p w14:paraId="695C3EC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C09C</w:t>
            </w:r>
          </w:p>
        </w:tc>
        <w:tc>
          <w:tcPr>
            <w:tcW w:w="2460" w:type="dxa"/>
            <w:gridSpan w:val="2"/>
            <w:vAlign w:val="center"/>
          </w:tcPr>
          <w:p w14:paraId="12E1FE51" w14:textId="77777777" w:rsidR="0085763E" w:rsidRPr="0085763E" w:rsidRDefault="000863EF" w:rsidP="00263FC7">
            <w:pPr>
              <w:jc w:val="center"/>
              <w:rPr>
                <w:rFonts w:cs="Guttman Hodes"/>
                <w:b/>
                <w:bCs/>
                <w:color w:val="0000FF"/>
                <w:sz w:val="20"/>
                <w:szCs w:val="20"/>
                <w:u w:val="single"/>
                <w:rtl/>
              </w:rPr>
            </w:pPr>
            <w:hyperlink r:id="rId15" w:history="1">
              <w:r w:rsidR="0085763E">
                <w:rPr>
                  <w:rFonts w:cs="Guttman Hodes"/>
                  <w:b/>
                  <w:bCs/>
                  <w:color w:val="0000FF"/>
                  <w:sz w:val="20"/>
                  <w:szCs w:val="20"/>
                  <w:u w:val="single"/>
                  <w:rtl/>
                </w:rPr>
                <w:t>272223</w:t>
              </w:r>
            </w:hyperlink>
          </w:p>
        </w:tc>
        <w:tc>
          <w:tcPr>
            <w:tcW w:w="2460" w:type="dxa"/>
            <w:gridSpan w:val="2"/>
            <w:vAlign w:val="center"/>
          </w:tcPr>
          <w:p w14:paraId="02E6139D" w14:textId="77777777" w:rsidR="0085763E" w:rsidRPr="00632AE1" w:rsidRDefault="0085763E" w:rsidP="00263FC7">
            <w:pPr>
              <w:jc w:val="right"/>
              <w:rPr>
                <w:rFonts w:cs="David"/>
                <w:sz w:val="20"/>
                <w:szCs w:val="20"/>
                <w:rtl/>
              </w:rPr>
            </w:pPr>
            <w:r>
              <w:rPr>
                <w:rFonts w:cs="David"/>
                <w:sz w:val="20"/>
                <w:szCs w:val="20"/>
                <w:rtl/>
              </w:rPr>
              <w:t>23/07/2018</w:t>
            </w:r>
          </w:p>
        </w:tc>
      </w:tr>
      <w:tr w:rsidR="0085763E" w:rsidRPr="00632AE1" w14:paraId="19BCFED5" w14:textId="77777777" w:rsidTr="00263FC7">
        <w:trPr>
          <w:cantSplit/>
          <w:trHeight w:val="227"/>
          <w:jc w:val="center"/>
        </w:trPr>
        <w:tc>
          <w:tcPr>
            <w:tcW w:w="3690" w:type="dxa"/>
            <w:gridSpan w:val="3"/>
            <w:vAlign w:val="center"/>
          </w:tcPr>
          <w:p w14:paraId="29157ECF" w14:textId="77777777" w:rsidR="0085763E" w:rsidRPr="00632AE1" w:rsidRDefault="0085763E" w:rsidP="00263FC7">
            <w:pPr>
              <w:rPr>
                <w:rFonts w:cs="Guttman Hodes"/>
                <w:sz w:val="20"/>
                <w:szCs w:val="20"/>
                <w:rtl/>
              </w:rPr>
            </w:pPr>
            <w:r>
              <w:rPr>
                <w:rFonts w:cs="Guttman Hodes"/>
                <w:sz w:val="20"/>
                <w:szCs w:val="20"/>
                <w:rtl/>
              </w:rPr>
              <w:t>אבקת דיספרסיה המכילה חלקיקים סופגי אינפא אדום, נוזל דיספרסיה המכיל אבקת דיספרסיה המכילה חלקיקים סופגי אינפא אדום, דיו המכיל אבקת דיספרסיה המכילה חלקיקים סופגי אינפא אדום, דיו נוגד-זיופים, וחומר מודפס נוגד-זיופים</w:t>
            </w:r>
          </w:p>
        </w:tc>
        <w:tc>
          <w:tcPr>
            <w:tcW w:w="3690" w:type="dxa"/>
            <w:gridSpan w:val="3"/>
            <w:vAlign w:val="center"/>
          </w:tcPr>
          <w:p w14:paraId="38AE81F9" w14:textId="77777777" w:rsidR="0085763E" w:rsidRPr="00632AE1" w:rsidRDefault="0085763E" w:rsidP="00263FC7">
            <w:pPr>
              <w:jc w:val="right"/>
              <w:rPr>
                <w:rFonts w:cs="David"/>
                <w:sz w:val="20"/>
                <w:szCs w:val="20"/>
                <w:rtl/>
              </w:rPr>
            </w:pPr>
            <w:r>
              <w:rPr>
                <w:rFonts w:cs="David"/>
                <w:sz w:val="20"/>
                <w:szCs w:val="20"/>
              </w:rPr>
              <w:t>INFRARED ABSORBING FINE PARTICLE DISPERSION POWDER, DISPERSION LIQUID CONTAINING INFRARED ABSORBING FINE PARTICLE DISPERSION POWDER, INK CONTAINING INFRARED ABSORBING FINE PARTICLE DISPERSION POWDER, AND ANTI-COUNTERFEIT INK, AND ANTI-COUNTERFEIT PRINTED MATTER</w:t>
            </w:r>
          </w:p>
        </w:tc>
      </w:tr>
      <w:tr w:rsidR="0085763E" w:rsidRPr="00632AE1" w14:paraId="2386592D" w14:textId="77777777" w:rsidTr="00263FC7">
        <w:trPr>
          <w:cantSplit/>
          <w:trHeight w:val="227"/>
          <w:jc w:val="center"/>
        </w:trPr>
        <w:tc>
          <w:tcPr>
            <w:tcW w:w="3690" w:type="dxa"/>
            <w:gridSpan w:val="3"/>
            <w:vAlign w:val="center"/>
          </w:tcPr>
          <w:p w14:paraId="0288EEE6" w14:textId="77777777" w:rsidR="0085763E" w:rsidRPr="00632AE1" w:rsidRDefault="0085763E" w:rsidP="00263FC7">
            <w:pPr>
              <w:rPr>
                <w:rFonts w:cs="Guttman Hodes"/>
                <w:sz w:val="20"/>
                <w:szCs w:val="20"/>
                <w:rtl/>
              </w:rPr>
            </w:pPr>
          </w:p>
        </w:tc>
        <w:tc>
          <w:tcPr>
            <w:tcW w:w="3690" w:type="dxa"/>
            <w:gridSpan w:val="3"/>
            <w:vAlign w:val="center"/>
          </w:tcPr>
          <w:p w14:paraId="5A41A5E6" w14:textId="77777777" w:rsidR="0085763E" w:rsidRPr="00632AE1" w:rsidRDefault="0085763E" w:rsidP="00263FC7">
            <w:pPr>
              <w:jc w:val="right"/>
              <w:rPr>
                <w:rFonts w:cs="David"/>
                <w:sz w:val="20"/>
                <w:szCs w:val="20"/>
                <w:rtl/>
              </w:rPr>
            </w:pPr>
            <w:r>
              <w:rPr>
                <w:rFonts w:cs="David"/>
                <w:sz w:val="20"/>
                <w:szCs w:val="20"/>
              </w:rPr>
              <w:t>SUMITOMO METAL MINING CO., LTD.</w:t>
            </w:r>
          </w:p>
        </w:tc>
      </w:tr>
      <w:tr w:rsidR="0085763E" w:rsidRPr="00632AE1" w14:paraId="4E73729A" w14:textId="77777777" w:rsidTr="00263FC7">
        <w:trPr>
          <w:cantSplit/>
          <w:trHeight w:val="227"/>
          <w:jc w:val="center"/>
        </w:trPr>
        <w:tc>
          <w:tcPr>
            <w:tcW w:w="1230" w:type="dxa"/>
            <w:vAlign w:val="center"/>
          </w:tcPr>
          <w:p w14:paraId="7417DE0C" w14:textId="77777777" w:rsidR="0085763E" w:rsidRPr="00632AE1" w:rsidRDefault="0085763E" w:rsidP="00263FC7">
            <w:pPr>
              <w:rPr>
                <w:rFonts w:cs="David"/>
                <w:sz w:val="20"/>
                <w:szCs w:val="20"/>
                <w:rtl/>
              </w:rPr>
            </w:pPr>
          </w:p>
        </w:tc>
        <w:tc>
          <w:tcPr>
            <w:tcW w:w="1230" w:type="dxa"/>
            <w:vAlign w:val="center"/>
          </w:tcPr>
          <w:p w14:paraId="52AE763B" w14:textId="77777777" w:rsidR="0085763E" w:rsidRPr="00632AE1" w:rsidRDefault="0085763E" w:rsidP="00263FC7">
            <w:pPr>
              <w:rPr>
                <w:rFonts w:cs="David"/>
                <w:sz w:val="20"/>
                <w:szCs w:val="20"/>
                <w:rtl/>
              </w:rPr>
            </w:pPr>
          </w:p>
        </w:tc>
        <w:tc>
          <w:tcPr>
            <w:tcW w:w="1230" w:type="dxa"/>
            <w:vAlign w:val="center"/>
          </w:tcPr>
          <w:p w14:paraId="09FAA9A7" w14:textId="77777777" w:rsidR="0085763E" w:rsidRPr="00632AE1" w:rsidRDefault="0085763E" w:rsidP="00263FC7">
            <w:pPr>
              <w:rPr>
                <w:rFonts w:cs="David"/>
                <w:sz w:val="20"/>
                <w:szCs w:val="20"/>
                <w:rtl/>
              </w:rPr>
            </w:pPr>
          </w:p>
        </w:tc>
        <w:tc>
          <w:tcPr>
            <w:tcW w:w="1230" w:type="dxa"/>
            <w:vAlign w:val="center"/>
          </w:tcPr>
          <w:p w14:paraId="704B1494" w14:textId="77777777" w:rsidR="0085763E" w:rsidRPr="00632AE1" w:rsidRDefault="0085763E" w:rsidP="00263FC7">
            <w:pPr>
              <w:jc w:val="right"/>
              <w:rPr>
                <w:rFonts w:cs="David"/>
                <w:sz w:val="20"/>
                <w:szCs w:val="20"/>
                <w:rtl/>
              </w:rPr>
            </w:pPr>
            <w:r>
              <w:rPr>
                <w:rFonts w:cs="David"/>
                <w:sz w:val="20"/>
                <w:szCs w:val="20"/>
              </w:rPr>
              <w:t>24/07/2017</w:t>
            </w:r>
          </w:p>
        </w:tc>
        <w:tc>
          <w:tcPr>
            <w:tcW w:w="1230" w:type="dxa"/>
            <w:vAlign w:val="center"/>
          </w:tcPr>
          <w:p w14:paraId="0B61525A" w14:textId="77777777" w:rsidR="0085763E" w:rsidRPr="00632AE1" w:rsidRDefault="0085763E" w:rsidP="00263FC7">
            <w:pPr>
              <w:jc w:val="right"/>
              <w:rPr>
                <w:rFonts w:cs="David"/>
                <w:sz w:val="20"/>
                <w:szCs w:val="20"/>
                <w:rtl/>
              </w:rPr>
            </w:pPr>
            <w:r>
              <w:rPr>
                <w:rFonts w:cs="David"/>
                <w:sz w:val="20"/>
                <w:szCs w:val="20"/>
              </w:rPr>
              <w:t>2017-142902</w:t>
            </w:r>
          </w:p>
        </w:tc>
        <w:tc>
          <w:tcPr>
            <w:tcW w:w="1230" w:type="dxa"/>
            <w:vAlign w:val="center"/>
          </w:tcPr>
          <w:p w14:paraId="2FA0FF6B"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12E32474" w14:textId="77777777" w:rsidTr="00263FC7">
        <w:trPr>
          <w:cantSplit/>
          <w:trHeight w:val="227"/>
          <w:jc w:val="center"/>
        </w:trPr>
        <w:tc>
          <w:tcPr>
            <w:tcW w:w="3690" w:type="dxa"/>
            <w:gridSpan w:val="3"/>
            <w:vAlign w:val="center"/>
          </w:tcPr>
          <w:p w14:paraId="3E0069C4" w14:textId="77777777" w:rsidR="0085763E" w:rsidRPr="00632AE1" w:rsidRDefault="0085763E" w:rsidP="00263FC7">
            <w:pPr>
              <w:rPr>
                <w:rFonts w:cs="David"/>
                <w:sz w:val="20"/>
                <w:szCs w:val="20"/>
                <w:rtl/>
              </w:rPr>
            </w:pPr>
          </w:p>
        </w:tc>
        <w:tc>
          <w:tcPr>
            <w:tcW w:w="3690" w:type="dxa"/>
            <w:gridSpan w:val="3"/>
            <w:vAlign w:val="center"/>
          </w:tcPr>
          <w:p w14:paraId="30E66CA8" w14:textId="77777777" w:rsidR="0085763E" w:rsidRPr="00632AE1" w:rsidRDefault="0085763E" w:rsidP="00263FC7">
            <w:pPr>
              <w:jc w:val="right"/>
              <w:rPr>
                <w:rFonts w:cs="David"/>
                <w:sz w:val="20"/>
                <w:szCs w:val="20"/>
              </w:rPr>
            </w:pPr>
            <w:r>
              <w:rPr>
                <w:rFonts w:cs="David"/>
                <w:sz w:val="20"/>
                <w:szCs w:val="20"/>
              </w:rPr>
              <w:t>PCT/JP/2018/027456</w:t>
            </w:r>
          </w:p>
        </w:tc>
      </w:tr>
      <w:tr w:rsidR="0085763E" w:rsidRPr="00632AE1" w14:paraId="17A18FA3" w14:textId="77777777" w:rsidTr="00263FC7">
        <w:trPr>
          <w:cantSplit/>
          <w:trHeight w:val="227"/>
          <w:jc w:val="center"/>
        </w:trPr>
        <w:tc>
          <w:tcPr>
            <w:tcW w:w="3690" w:type="dxa"/>
            <w:gridSpan w:val="3"/>
            <w:vAlign w:val="center"/>
          </w:tcPr>
          <w:p w14:paraId="2EFA2B31" w14:textId="77777777" w:rsidR="0085763E" w:rsidRPr="00632AE1" w:rsidRDefault="0085763E" w:rsidP="00263FC7">
            <w:pPr>
              <w:rPr>
                <w:rFonts w:cs="David"/>
                <w:sz w:val="20"/>
                <w:szCs w:val="20"/>
                <w:rtl/>
              </w:rPr>
            </w:pPr>
          </w:p>
        </w:tc>
        <w:tc>
          <w:tcPr>
            <w:tcW w:w="3690" w:type="dxa"/>
            <w:gridSpan w:val="3"/>
            <w:vAlign w:val="center"/>
          </w:tcPr>
          <w:p w14:paraId="4E57C15B" w14:textId="77777777" w:rsidR="0085763E" w:rsidRPr="00632AE1" w:rsidRDefault="0085763E" w:rsidP="00263FC7">
            <w:pPr>
              <w:jc w:val="right"/>
              <w:rPr>
                <w:rFonts w:cs="David"/>
                <w:sz w:val="20"/>
                <w:szCs w:val="20"/>
              </w:rPr>
            </w:pPr>
            <w:r>
              <w:rPr>
                <w:rFonts w:cs="David"/>
                <w:sz w:val="20"/>
                <w:szCs w:val="20"/>
              </w:rPr>
              <w:t>WO/2019/021992</w:t>
            </w:r>
          </w:p>
        </w:tc>
      </w:tr>
      <w:tr w:rsidR="0085763E" w:rsidRPr="00632AE1" w14:paraId="7F40856F" w14:textId="77777777" w:rsidTr="00263FC7">
        <w:trPr>
          <w:cantSplit/>
          <w:trHeight w:val="227"/>
          <w:jc w:val="center"/>
        </w:trPr>
        <w:tc>
          <w:tcPr>
            <w:tcW w:w="7380" w:type="dxa"/>
            <w:gridSpan w:val="6"/>
            <w:tcBorders>
              <w:bottom w:val="single" w:sz="4" w:space="0" w:color="auto"/>
            </w:tcBorders>
            <w:vAlign w:val="center"/>
          </w:tcPr>
          <w:p w14:paraId="2C100FF2" w14:textId="77777777" w:rsidR="0085763E" w:rsidRPr="00632AE1" w:rsidRDefault="0085763E" w:rsidP="00263FC7">
            <w:pPr>
              <w:rPr>
                <w:rFonts w:cs="David"/>
                <w:sz w:val="20"/>
                <w:szCs w:val="20"/>
              </w:rPr>
            </w:pPr>
          </w:p>
        </w:tc>
      </w:tr>
    </w:tbl>
    <w:p w14:paraId="694C015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9988D03" w14:textId="77777777" w:rsidTr="00263FC7">
        <w:trPr>
          <w:cantSplit/>
          <w:trHeight w:val="443"/>
          <w:jc w:val="center"/>
        </w:trPr>
        <w:tc>
          <w:tcPr>
            <w:tcW w:w="2460" w:type="dxa"/>
            <w:gridSpan w:val="2"/>
            <w:vAlign w:val="center"/>
          </w:tcPr>
          <w:p w14:paraId="23DB3BF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2C9968A0" w14:textId="77777777" w:rsidR="0085763E" w:rsidRPr="0085763E" w:rsidRDefault="000863EF" w:rsidP="00263FC7">
            <w:pPr>
              <w:jc w:val="center"/>
              <w:rPr>
                <w:rFonts w:cs="Guttman Hodes"/>
                <w:b/>
                <w:bCs/>
                <w:color w:val="0000FF"/>
                <w:sz w:val="20"/>
                <w:szCs w:val="20"/>
                <w:u w:val="single"/>
                <w:rtl/>
              </w:rPr>
            </w:pPr>
            <w:hyperlink r:id="rId16" w:history="1">
              <w:r w:rsidR="0085763E">
                <w:rPr>
                  <w:rFonts w:cs="Guttman Hodes"/>
                  <w:b/>
                  <w:bCs/>
                  <w:color w:val="0000FF"/>
                  <w:sz w:val="20"/>
                  <w:szCs w:val="20"/>
                  <w:u w:val="single"/>
                  <w:rtl/>
                </w:rPr>
                <w:t>272230</w:t>
              </w:r>
            </w:hyperlink>
          </w:p>
        </w:tc>
        <w:tc>
          <w:tcPr>
            <w:tcW w:w="2460" w:type="dxa"/>
            <w:gridSpan w:val="2"/>
            <w:vAlign w:val="center"/>
          </w:tcPr>
          <w:p w14:paraId="144F8471" w14:textId="77777777" w:rsidR="0085763E" w:rsidRPr="00632AE1" w:rsidRDefault="0085763E" w:rsidP="00263FC7">
            <w:pPr>
              <w:jc w:val="right"/>
              <w:rPr>
                <w:rFonts w:cs="David"/>
                <w:sz w:val="20"/>
                <w:szCs w:val="20"/>
                <w:rtl/>
              </w:rPr>
            </w:pPr>
            <w:r>
              <w:rPr>
                <w:rFonts w:cs="David"/>
                <w:sz w:val="20"/>
                <w:szCs w:val="20"/>
                <w:rtl/>
              </w:rPr>
              <w:t>16/07/2018</w:t>
            </w:r>
          </w:p>
        </w:tc>
      </w:tr>
      <w:tr w:rsidR="0085763E" w:rsidRPr="00632AE1" w14:paraId="3E2ADAA3" w14:textId="77777777" w:rsidTr="00263FC7">
        <w:trPr>
          <w:cantSplit/>
          <w:trHeight w:val="227"/>
          <w:jc w:val="center"/>
        </w:trPr>
        <w:tc>
          <w:tcPr>
            <w:tcW w:w="3690" w:type="dxa"/>
            <w:gridSpan w:val="3"/>
            <w:vAlign w:val="center"/>
          </w:tcPr>
          <w:p w14:paraId="7C667B23" w14:textId="77777777" w:rsidR="0085763E" w:rsidRPr="00632AE1" w:rsidRDefault="0085763E" w:rsidP="00263FC7">
            <w:pPr>
              <w:rPr>
                <w:rFonts w:cs="Guttman Hodes"/>
                <w:sz w:val="20"/>
                <w:szCs w:val="20"/>
                <w:rtl/>
              </w:rPr>
            </w:pPr>
            <w:r>
              <w:rPr>
                <w:rFonts w:cs="Guttman Hodes"/>
                <w:sz w:val="20"/>
                <w:szCs w:val="20"/>
                <w:rtl/>
              </w:rPr>
              <w:t>אלמנט בעל מודעות רשתית ושיטה לשימוש בו</w:t>
            </w:r>
          </w:p>
        </w:tc>
        <w:tc>
          <w:tcPr>
            <w:tcW w:w="3690" w:type="dxa"/>
            <w:gridSpan w:val="3"/>
            <w:vAlign w:val="center"/>
          </w:tcPr>
          <w:p w14:paraId="028EDFC3" w14:textId="77777777" w:rsidR="0085763E" w:rsidRPr="00632AE1" w:rsidRDefault="0085763E" w:rsidP="00263FC7">
            <w:pPr>
              <w:jc w:val="right"/>
              <w:rPr>
                <w:rFonts w:cs="David"/>
                <w:sz w:val="20"/>
                <w:szCs w:val="20"/>
                <w:rtl/>
              </w:rPr>
            </w:pPr>
            <w:r>
              <w:rPr>
                <w:rFonts w:cs="David"/>
                <w:sz w:val="20"/>
                <w:szCs w:val="20"/>
              </w:rPr>
              <w:t>A Network Aware Element and a Method for Using Same</w:t>
            </w:r>
          </w:p>
        </w:tc>
      </w:tr>
      <w:tr w:rsidR="0085763E" w:rsidRPr="00632AE1" w14:paraId="18EA3085" w14:textId="77777777" w:rsidTr="00263FC7">
        <w:trPr>
          <w:cantSplit/>
          <w:trHeight w:val="227"/>
          <w:jc w:val="center"/>
        </w:trPr>
        <w:tc>
          <w:tcPr>
            <w:tcW w:w="3690" w:type="dxa"/>
            <w:gridSpan w:val="3"/>
            <w:vAlign w:val="center"/>
          </w:tcPr>
          <w:p w14:paraId="0D126BCC" w14:textId="77777777" w:rsidR="0085763E" w:rsidRPr="00632AE1" w:rsidRDefault="0085763E" w:rsidP="00263FC7">
            <w:pPr>
              <w:rPr>
                <w:rFonts w:cs="Guttman Hodes"/>
                <w:sz w:val="20"/>
                <w:szCs w:val="20"/>
                <w:rtl/>
              </w:rPr>
            </w:pPr>
            <w:r>
              <w:rPr>
                <w:rFonts w:cs="Guttman Hodes"/>
                <w:sz w:val="20"/>
                <w:szCs w:val="20"/>
                <w:rtl/>
              </w:rPr>
              <w:t>דרייבנט בע"מ</w:t>
            </w:r>
          </w:p>
        </w:tc>
        <w:tc>
          <w:tcPr>
            <w:tcW w:w="3690" w:type="dxa"/>
            <w:gridSpan w:val="3"/>
            <w:vAlign w:val="center"/>
          </w:tcPr>
          <w:p w14:paraId="16BE2DA7" w14:textId="77777777" w:rsidR="0085763E" w:rsidRPr="00632AE1" w:rsidRDefault="0085763E" w:rsidP="00263FC7">
            <w:pPr>
              <w:jc w:val="right"/>
              <w:rPr>
                <w:rFonts w:cs="David"/>
                <w:sz w:val="20"/>
                <w:szCs w:val="20"/>
                <w:rtl/>
              </w:rPr>
            </w:pPr>
            <w:r>
              <w:rPr>
                <w:rFonts w:cs="David"/>
                <w:sz w:val="20"/>
                <w:szCs w:val="20"/>
              </w:rPr>
              <w:t>DRIVENETS LTD</w:t>
            </w:r>
          </w:p>
        </w:tc>
      </w:tr>
      <w:tr w:rsidR="0085763E" w:rsidRPr="00632AE1" w14:paraId="172DCBAB" w14:textId="77777777" w:rsidTr="00263FC7">
        <w:trPr>
          <w:cantSplit/>
          <w:trHeight w:val="227"/>
          <w:jc w:val="center"/>
        </w:trPr>
        <w:tc>
          <w:tcPr>
            <w:tcW w:w="1230" w:type="dxa"/>
            <w:vAlign w:val="center"/>
          </w:tcPr>
          <w:p w14:paraId="6B54116A" w14:textId="77777777" w:rsidR="0085763E" w:rsidRPr="00632AE1" w:rsidRDefault="0085763E" w:rsidP="00263FC7">
            <w:pPr>
              <w:rPr>
                <w:rFonts w:cs="David"/>
                <w:sz w:val="20"/>
                <w:szCs w:val="20"/>
                <w:rtl/>
              </w:rPr>
            </w:pPr>
          </w:p>
        </w:tc>
        <w:tc>
          <w:tcPr>
            <w:tcW w:w="1230" w:type="dxa"/>
            <w:vAlign w:val="center"/>
          </w:tcPr>
          <w:p w14:paraId="132D0B11" w14:textId="77777777" w:rsidR="0085763E" w:rsidRPr="00632AE1" w:rsidRDefault="0085763E" w:rsidP="00263FC7">
            <w:pPr>
              <w:rPr>
                <w:rFonts w:cs="David"/>
                <w:sz w:val="20"/>
                <w:szCs w:val="20"/>
                <w:rtl/>
              </w:rPr>
            </w:pPr>
          </w:p>
        </w:tc>
        <w:tc>
          <w:tcPr>
            <w:tcW w:w="1230" w:type="dxa"/>
            <w:vAlign w:val="center"/>
          </w:tcPr>
          <w:p w14:paraId="420E52E2" w14:textId="77777777" w:rsidR="0085763E" w:rsidRPr="00632AE1" w:rsidRDefault="0085763E" w:rsidP="00263FC7">
            <w:pPr>
              <w:rPr>
                <w:rFonts w:cs="David"/>
                <w:sz w:val="20"/>
                <w:szCs w:val="20"/>
                <w:rtl/>
              </w:rPr>
            </w:pPr>
          </w:p>
        </w:tc>
        <w:tc>
          <w:tcPr>
            <w:tcW w:w="1230" w:type="dxa"/>
            <w:vAlign w:val="center"/>
          </w:tcPr>
          <w:p w14:paraId="3A8E7B6C" w14:textId="77777777" w:rsidR="0085763E" w:rsidRPr="00632AE1" w:rsidRDefault="0085763E" w:rsidP="00263FC7">
            <w:pPr>
              <w:jc w:val="right"/>
              <w:rPr>
                <w:rFonts w:cs="David"/>
                <w:sz w:val="20"/>
                <w:szCs w:val="20"/>
                <w:rtl/>
              </w:rPr>
            </w:pPr>
            <w:r>
              <w:rPr>
                <w:rFonts w:cs="David"/>
                <w:sz w:val="20"/>
                <w:szCs w:val="20"/>
              </w:rPr>
              <w:t>03/08/2017</w:t>
            </w:r>
          </w:p>
        </w:tc>
        <w:tc>
          <w:tcPr>
            <w:tcW w:w="1230" w:type="dxa"/>
            <w:vAlign w:val="center"/>
          </w:tcPr>
          <w:p w14:paraId="0721B77A" w14:textId="77777777" w:rsidR="0085763E" w:rsidRPr="00632AE1" w:rsidRDefault="0085763E" w:rsidP="00263FC7">
            <w:pPr>
              <w:jc w:val="right"/>
              <w:rPr>
                <w:rFonts w:cs="David"/>
                <w:sz w:val="20"/>
                <w:szCs w:val="20"/>
                <w:rtl/>
              </w:rPr>
            </w:pPr>
            <w:r>
              <w:rPr>
                <w:rFonts w:cs="David"/>
                <w:sz w:val="20"/>
                <w:szCs w:val="20"/>
              </w:rPr>
              <w:t>62/540583</w:t>
            </w:r>
          </w:p>
        </w:tc>
        <w:tc>
          <w:tcPr>
            <w:tcW w:w="1230" w:type="dxa"/>
            <w:vAlign w:val="center"/>
          </w:tcPr>
          <w:p w14:paraId="3388839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7793B57" w14:textId="77777777" w:rsidTr="00263FC7">
        <w:trPr>
          <w:cantSplit/>
          <w:trHeight w:val="227"/>
          <w:jc w:val="center"/>
        </w:trPr>
        <w:tc>
          <w:tcPr>
            <w:tcW w:w="3690" w:type="dxa"/>
            <w:gridSpan w:val="3"/>
            <w:vAlign w:val="center"/>
          </w:tcPr>
          <w:p w14:paraId="52EB2A59" w14:textId="77777777" w:rsidR="0085763E" w:rsidRPr="00632AE1" w:rsidRDefault="0085763E" w:rsidP="00263FC7">
            <w:pPr>
              <w:rPr>
                <w:rFonts w:cs="David"/>
                <w:sz w:val="20"/>
                <w:szCs w:val="20"/>
                <w:rtl/>
              </w:rPr>
            </w:pPr>
          </w:p>
        </w:tc>
        <w:tc>
          <w:tcPr>
            <w:tcW w:w="3690" w:type="dxa"/>
            <w:gridSpan w:val="3"/>
            <w:vAlign w:val="center"/>
          </w:tcPr>
          <w:p w14:paraId="22C48042" w14:textId="77777777" w:rsidR="0085763E" w:rsidRPr="00632AE1" w:rsidRDefault="0085763E" w:rsidP="00263FC7">
            <w:pPr>
              <w:jc w:val="right"/>
              <w:rPr>
                <w:rFonts w:cs="David"/>
                <w:sz w:val="20"/>
                <w:szCs w:val="20"/>
              </w:rPr>
            </w:pPr>
            <w:r>
              <w:rPr>
                <w:rFonts w:cs="David"/>
                <w:sz w:val="20"/>
                <w:szCs w:val="20"/>
              </w:rPr>
              <w:t>PCT/IL/2018/050780</w:t>
            </w:r>
          </w:p>
        </w:tc>
      </w:tr>
      <w:tr w:rsidR="0085763E" w:rsidRPr="00632AE1" w14:paraId="664361FD" w14:textId="77777777" w:rsidTr="00263FC7">
        <w:trPr>
          <w:cantSplit/>
          <w:trHeight w:val="227"/>
          <w:jc w:val="center"/>
        </w:trPr>
        <w:tc>
          <w:tcPr>
            <w:tcW w:w="3690" w:type="dxa"/>
            <w:gridSpan w:val="3"/>
            <w:vAlign w:val="center"/>
          </w:tcPr>
          <w:p w14:paraId="30E670DE" w14:textId="77777777" w:rsidR="0085763E" w:rsidRPr="00632AE1" w:rsidRDefault="0085763E" w:rsidP="00263FC7">
            <w:pPr>
              <w:rPr>
                <w:rFonts w:cs="David"/>
                <w:sz w:val="20"/>
                <w:szCs w:val="20"/>
                <w:rtl/>
              </w:rPr>
            </w:pPr>
          </w:p>
        </w:tc>
        <w:tc>
          <w:tcPr>
            <w:tcW w:w="3690" w:type="dxa"/>
            <w:gridSpan w:val="3"/>
            <w:vAlign w:val="center"/>
          </w:tcPr>
          <w:p w14:paraId="1384BC95" w14:textId="77777777" w:rsidR="0085763E" w:rsidRPr="00632AE1" w:rsidRDefault="0085763E" w:rsidP="00263FC7">
            <w:pPr>
              <w:jc w:val="right"/>
              <w:rPr>
                <w:rFonts w:cs="David"/>
                <w:sz w:val="20"/>
                <w:szCs w:val="20"/>
              </w:rPr>
            </w:pPr>
            <w:r>
              <w:rPr>
                <w:rFonts w:cs="David"/>
                <w:sz w:val="20"/>
                <w:szCs w:val="20"/>
              </w:rPr>
              <w:t>WO/2019/026061</w:t>
            </w:r>
          </w:p>
        </w:tc>
      </w:tr>
      <w:tr w:rsidR="0085763E" w:rsidRPr="00632AE1" w14:paraId="71DF0B94" w14:textId="77777777" w:rsidTr="00263FC7">
        <w:trPr>
          <w:cantSplit/>
          <w:trHeight w:val="227"/>
          <w:jc w:val="center"/>
        </w:trPr>
        <w:tc>
          <w:tcPr>
            <w:tcW w:w="7380" w:type="dxa"/>
            <w:gridSpan w:val="6"/>
            <w:tcBorders>
              <w:bottom w:val="single" w:sz="4" w:space="0" w:color="auto"/>
            </w:tcBorders>
            <w:vAlign w:val="center"/>
          </w:tcPr>
          <w:p w14:paraId="42131A26" w14:textId="77777777" w:rsidR="0085763E" w:rsidRPr="00632AE1" w:rsidRDefault="0085763E" w:rsidP="00263FC7">
            <w:pPr>
              <w:rPr>
                <w:rFonts w:cs="David"/>
                <w:sz w:val="20"/>
                <w:szCs w:val="20"/>
              </w:rPr>
            </w:pPr>
          </w:p>
        </w:tc>
      </w:tr>
    </w:tbl>
    <w:p w14:paraId="14CC1C9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08A4F2C" w14:textId="77777777" w:rsidTr="00263FC7">
        <w:trPr>
          <w:cantSplit/>
          <w:trHeight w:val="443"/>
          <w:jc w:val="center"/>
        </w:trPr>
        <w:tc>
          <w:tcPr>
            <w:tcW w:w="2460" w:type="dxa"/>
            <w:gridSpan w:val="2"/>
            <w:vAlign w:val="center"/>
          </w:tcPr>
          <w:p w14:paraId="7570741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76225D89" w14:textId="77777777" w:rsidR="0085763E" w:rsidRPr="0085763E" w:rsidRDefault="000863EF" w:rsidP="00263FC7">
            <w:pPr>
              <w:jc w:val="center"/>
              <w:rPr>
                <w:rFonts w:cs="Guttman Hodes"/>
                <w:b/>
                <w:bCs/>
                <w:color w:val="0000FF"/>
                <w:sz w:val="20"/>
                <w:szCs w:val="20"/>
                <w:u w:val="single"/>
                <w:rtl/>
              </w:rPr>
            </w:pPr>
            <w:hyperlink r:id="rId17" w:history="1">
              <w:r w:rsidR="0085763E">
                <w:rPr>
                  <w:rFonts w:cs="Guttman Hodes"/>
                  <w:b/>
                  <w:bCs/>
                  <w:color w:val="0000FF"/>
                  <w:sz w:val="20"/>
                  <w:szCs w:val="20"/>
                  <w:u w:val="single"/>
                  <w:rtl/>
                </w:rPr>
                <w:t>272256</w:t>
              </w:r>
            </w:hyperlink>
          </w:p>
        </w:tc>
        <w:tc>
          <w:tcPr>
            <w:tcW w:w="2460" w:type="dxa"/>
            <w:gridSpan w:val="2"/>
            <w:vAlign w:val="center"/>
          </w:tcPr>
          <w:p w14:paraId="1F6B4031" w14:textId="77777777" w:rsidR="0085763E" w:rsidRPr="00632AE1" w:rsidRDefault="0085763E" w:rsidP="00263FC7">
            <w:pPr>
              <w:jc w:val="right"/>
              <w:rPr>
                <w:rFonts w:cs="David"/>
                <w:sz w:val="20"/>
                <w:szCs w:val="20"/>
                <w:rtl/>
              </w:rPr>
            </w:pPr>
            <w:r>
              <w:rPr>
                <w:rFonts w:cs="David"/>
                <w:sz w:val="20"/>
                <w:szCs w:val="20"/>
                <w:rtl/>
              </w:rPr>
              <w:t>26/01/2020</w:t>
            </w:r>
          </w:p>
        </w:tc>
      </w:tr>
      <w:tr w:rsidR="0085763E" w:rsidRPr="00632AE1" w14:paraId="1EBB3646" w14:textId="77777777" w:rsidTr="00263FC7">
        <w:trPr>
          <w:cantSplit/>
          <w:trHeight w:val="227"/>
          <w:jc w:val="center"/>
        </w:trPr>
        <w:tc>
          <w:tcPr>
            <w:tcW w:w="3690" w:type="dxa"/>
            <w:gridSpan w:val="3"/>
            <w:vAlign w:val="center"/>
          </w:tcPr>
          <w:p w14:paraId="050C2DBE" w14:textId="77777777" w:rsidR="0085763E" w:rsidRPr="00632AE1" w:rsidRDefault="0085763E" w:rsidP="00263FC7">
            <w:pPr>
              <w:rPr>
                <w:rFonts w:cs="Guttman Hodes"/>
                <w:sz w:val="20"/>
                <w:szCs w:val="20"/>
                <w:rtl/>
              </w:rPr>
            </w:pPr>
            <w:r>
              <w:rPr>
                <w:rFonts w:cs="Guttman Hodes"/>
                <w:sz w:val="20"/>
                <w:szCs w:val="20"/>
                <w:rtl/>
              </w:rPr>
              <w:t>פילוח מפות לב</w:t>
            </w:r>
          </w:p>
        </w:tc>
        <w:tc>
          <w:tcPr>
            <w:tcW w:w="3690" w:type="dxa"/>
            <w:gridSpan w:val="3"/>
            <w:vAlign w:val="center"/>
          </w:tcPr>
          <w:p w14:paraId="3F439516" w14:textId="77777777" w:rsidR="0085763E" w:rsidRPr="00632AE1" w:rsidRDefault="0085763E" w:rsidP="00263FC7">
            <w:pPr>
              <w:jc w:val="right"/>
              <w:rPr>
                <w:rFonts w:cs="David"/>
                <w:sz w:val="20"/>
                <w:szCs w:val="20"/>
                <w:rtl/>
              </w:rPr>
            </w:pPr>
            <w:r>
              <w:rPr>
                <w:rFonts w:cs="David"/>
                <w:sz w:val="20"/>
                <w:szCs w:val="20"/>
              </w:rPr>
              <w:t>Cardiac Map Segmentation</w:t>
            </w:r>
          </w:p>
        </w:tc>
      </w:tr>
      <w:tr w:rsidR="0085763E" w:rsidRPr="00632AE1" w14:paraId="43D9C8F3" w14:textId="77777777" w:rsidTr="00263FC7">
        <w:trPr>
          <w:cantSplit/>
          <w:trHeight w:val="227"/>
          <w:jc w:val="center"/>
        </w:trPr>
        <w:tc>
          <w:tcPr>
            <w:tcW w:w="3690" w:type="dxa"/>
            <w:gridSpan w:val="3"/>
            <w:vAlign w:val="center"/>
          </w:tcPr>
          <w:p w14:paraId="0F1DE7A3"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094C0147"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35D3B0D8" w14:textId="77777777" w:rsidTr="00263FC7">
        <w:trPr>
          <w:cantSplit/>
          <w:trHeight w:val="227"/>
          <w:jc w:val="center"/>
        </w:trPr>
        <w:tc>
          <w:tcPr>
            <w:tcW w:w="1230" w:type="dxa"/>
            <w:vAlign w:val="center"/>
          </w:tcPr>
          <w:p w14:paraId="14FEE90C" w14:textId="77777777" w:rsidR="0085763E" w:rsidRPr="00632AE1" w:rsidRDefault="0085763E" w:rsidP="00263FC7">
            <w:pPr>
              <w:rPr>
                <w:rFonts w:cs="David"/>
                <w:sz w:val="20"/>
                <w:szCs w:val="20"/>
                <w:rtl/>
              </w:rPr>
            </w:pPr>
          </w:p>
        </w:tc>
        <w:tc>
          <w:tcPr>
            <w:tcW w:w="1230" w:type="dxa"/>
            <w:vAlign w:val="center"/>
          </w:tcPr>
          <w:p w14:paraId="123F31E0" w14:textId="77777777" w:rsidR="0085763E" w:rsidRPr="00632AE1" w:rsidRDefault="0085763E" w:rsidP="00263FC7">
            <w:pPr>
              <w:rPr>
                <w:rFonts w:cs="David"/>
                <w:sz w:val="20"/>
                <w:szCs w:val="20"/>
                <w:rtl/>
              </w:rPr>
            </w:pPr>
          </w:p>
        </w:tc>
        <w:tc>
          <w:tcPr>
            <w:tcW w:w="1230" w:type="dxa"/>
            <w:vAlign w:val="center"/>
          </w:tcPr>
          <w:p w14:paraId="1D6920EA" w14:textId="77777777" w:rsidR="0085763E" w:rsidRPr="00632AE1" w:rsidRDefault="0085763E" w:rsidP="00263FC7">
            <w:pPr>
              <w:rPr>
                <w:rFonts w:cs="David"/>
                <w:sz w:val="20"/>
                <w:szCs w:val="20"/>
                <w:rtl/>
              </w:rPr>
            </w:pPr>
          </w:p>
        </w:tc>
        <w:tc>
          <w:tcPr>
            <w:tcW w:w="1230" w:type="dxa"/>
            <w:vAlign w:val="center"/>
          </w:tcPr>
          <w:p w14:paraId="65206FDF" w14:textId="77777777" w:rsidR="0085763E" w:rsidRPr="00632AE1" w:rsidRDefault="0085763E" w:rsidP="00263FC7">
            <w:pPr>
              <w:jc w:val="right"/>
              <w:rPr>
                <w:rFonts w:cs="David"/>
                <w:sz w:val="20"/>
                <w:szCs w:val="20"/>
                <w:rtl/>
              </w:rPr>
            </w:pPr>
            <w:r>
              <w:rPr>
                <w:rFonts w:cs="David"/>
                <w:sz w:val="20"/>
                <w:szCs w:val="20"/>
              </w:rPr>
              <w:t>20/02/2019</w:t>
            </w:r>
          </w:p>
        </w:tc>
        <w:tc>
          <w:tcPr>
            <w:tcW w:w="1230" w:type="dxa"/>
            <w:vAlign w:val="center"/>
          </w:tcPr>
          <w:p w14:paraId="2870A710" w14:textId="77777777" w:rsidR="0085763E" w:rsidRPr="00632AE1" w:rsidRDefault="0085763E" w:rsidP="00263FC7">
            <w:pPr>
              <w:jc w:val="right"/>
              <w:rPr>
                <w:rFonts w:cs="David"/>
                <w:sz w:val="20"/>
                <w:szCs w:val="20"/>
                <w:rtl/>
              </w:rPr>
            </w:pPr>
            <w:r>
              <w:rPr>
                <w:rFonts w:cs="David"/>
                <w:sz w:val="20"/>
                <w:szCs w:val="20"/>
              </w:rPr>
              <w:t>16/280,195</w:t>
            </w:r>
          </w:p>
        </w:tc>
        <w:tc>
          <w:tcPr>
            <w:tcW w:w="1230" w:type="dxa"/>
            <w:vAlign w:val="center"/>
          </w:tcPr>
          <w:p w14:paraId="04C5DD9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65FAFD4" w14:textId="77777777" w:rsidTr="00263FC7">
        <w:trPr>
          <w:cantSplit/>
          <w:trHeight w:val="227"/>
          <w:jc w:val="center"/>
        </w:trPr>
        <w:tc>
          <w:tcPr>
            <w:tcW w:w="3690" w:type="dxa"/>
            <w:gridSpan w:val="3"/>
            <w:vAlign w:val="center"/>
          </w:tcPr>
          <w:p w14:paraId="15341C06" w14:textId="77777777" w:rsidR="0085763E" w:rsidRPr="00632AE1" w:rsidRDefault="0085763E" w:rsidP="00263FC7">
            <w:pPr>
              <w:rPr>
                <w:rFonts w:cs="David"/>
                <w:sz w:val="20"/>
                <w:szCs w:val="20"/>
                <w:rtl/>
              </w:rPr>
            </w:pPr>
          </w:p>
        </w:tc>
        <w:tc>
          <w:tcPr>
            <w:tcW w:w="3690" w:type="dxa"/>
            <w:gridSpan w:val="3"/>
            <w:vAlign w:val="center"/>
          </w:tcPr>
          <w:p w14:paraId="0B23C596" w14:textId="77777777" w:rsidR="0085763E" w:rsidRPr="00632AE1" w:rsidRDefault="0085763E" w:rsidP="00263FC7">
            <w:pPr>
              <w:jc w:val="right"/>
              <w:rPr>
                <w:rFonts w:cs="David"/>
                <w:sz w:val="20"/>
                <w:szCs w:val="20"/>
              </w:rPr>
            </w:pPr>
          </w:p>
        </w:tc>
      </w:tr>
      <w:tr w:rsidR="0085763E" w:rsidRPr="00632AE1" w14:paraId="5F6E6D7C" w14:textId="77777777" w:rsidTr="00263FC7">
        <w:trPr>
          <w:cantSplit/>
          <w:trHeight w:val="227"/>
          <w:jc w:val="center"/>
        </w:trPr>
        <w:tc>
          <w:tcPr>
            <w:tcW w:w="3690" w:type="dxa"/>
            <w:gridSpan w:val="3"/>
            <w:vAlign w:val="center"/>
          </w:tcPr>
          <w:p w14:paraId="4FE95BE4" w14:textId="77777777" w:rsidR="0085763E" w:rsidRPr="00632AE1" w:rsidRDefault="0085763E" w:rsidP="00263FC7">
            <w:pPr>
              <w:rPr>
                <w:rFonts w:cs="David"/>
                <w:sz w:val="20"/>
                <w:szCs w:val="20"/>
                <w:rtl/>
              </w:rPr>
            </w:pPr>
          </w:p>
        </w:tc>
        <w:tc>
          <w:tcPr>
            <w:tcW w:w="3690" w:type="dxa"/>
            <w:gridSpan w:val="3"/>
            <w:vAlign w:val="center"/>
          </w:tcPr>
          <w:p w14:paraId="467707AE" w14:textId="77777777" w:rsidR="0085763E" w:rsidRPr="00632AE1" w:rsidRDefault="0085763E" w:rsidP="00263FC7">
            <w:pPr>
              <w:jc w:val="right"/>
              <w:rPr>
                <w:rFonts w:cs="David"/>
                <w:sz w:val="20"/>
                <w:szCs w:val="20"/>
              </w:rPr>
            </w:pPr>
          </w:p>
        </w:tc>
      </w:tr>
      <w:tr w:rsidR="0085763E" w:rsidRPr="00632AE1" w14:paraId="681D157F" w14:textId="77777777" w:rsidTr="00263FC7">
        <w:trPr>
          <w:cantSplit/>
          <w:trHeight w:val="227"/>
          <w:jc w:val="center"/>
        </w:trPr>
        <w:tc>
          <w:tcPr>
            <w:tcW w:w="7380" w:type="dxa"/>
            <w:gridSpan w:val="6"/>
            <w:tcBorders>
              <w:bottom w:val="single" w:sz="4" w:space="0" w:color="auto"/>
            </w:tcBorders>
            <w:vAlign w:val="center"/>
          </w:tcPr>
          <w:p w14:paraId="2A6B0EA2" w14:textId="77777777" w:rsidR="0085763E" w:rsidRPr="00632AE1" w:rsidRDefault="0085763E" w:rsidP="00263FC7">
            <w:pPr>
              <w:rPr>
                <w:rFonts w:cs="David"/>
                <w:sz w:val="20"/>
                <w:szCs w:val="20"/>
              </w:rPr>
            </w:pPr>
          </w:p>
        </w:tc>
      </w:tr>
    </w:tbl>
    <w:p w14:paraId="3ECE8F4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8E9CB51" w14:textId="77777777" w:rsidTr="00263FC7">
        <w:trPr>
          <w:cantSplit/>
          <w:trHeight w:val="443"/>
          <w:jc w:val="center"/>
        </w:trPr>
        <w:tc>
          <w:tcPr>
            <w:tcW w:w="2460" w:type="dxa"/>
            <w:gridSpan w:val="2"/>
            <w:vAlign w:val="center"/>
          </w:tcPr>
          <w:p w14:paraId="155AED4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5C4DCB3B" w14:textId="77777777" w:rsidR="0085763E" w:rsidRPr="0085763E" w:rsidRDefault="000863EF" w:rsidP="00263FC7">
            <w:pPr>
              <w:jc w:val="center"/>
              <w:rPr>
                <w:rFonts w:cs="Guttman Hodes"/>
                <w:b/>
                <w:bCs/>
                <w:color w:val="0000FF"/>
                <w:sz w:val="20"/>
                <w:szCs w:val="20"/>
                <w:u w:val="single"/>
                <w:rtl/>
              </w:rPr>
            </w:pPr>
            <w:hyperlink r:id="rId18" w:history="1">
              <w:r w:rsidR="0085763E">
                <w:rPr>
                  <w:rFonts w:cs="Guttman Hodes"/>
                  <w:b/>
                  <w:bCs/>
                  <w:color w:val="0000FF"/>
                  <w:sz w:val="20"/>
                  <w:szCs w:val="20"/>
                  <w:u w:val="single"/>
                  <w:rtl/>
                </w:rPr>
                <w:t>272265</w:t>
              </w:r>
            </w:hyperlink>
          </w:p>
        </w:tc>
        <w:tc>
          <w:tcPr>
            <w:tcW w:w="2460" w:type="dxa"/>
            <w:gridSpan w:val="2"/>
            <w:vAlign w:val="center"/>
          </w:tcPr>
          <w:p w14:paraId="2F7A7BBD" w14:textId="77777777" w:rsidR="0085763E" w:rsidRPr="00632AE1" w:rsidRDefault="0085763E" w:rsidP="00263FC7">
            <w:pPr>
              <w:jc w:val="right"/>
              <w:rPr>
                <w:rFonts w:cs="David"/>
                <w:sz w:val="20"/>
                <w:szCs w:val="20"/>
                <w:rtl/>
              </w:rPr>
            </w:pPr>
            <w:r>
              <w:rPr>
                <w:rFonts w:cs="David"/>
                <w:sz w:val="20"/>
                <w:szCs w:val="20"/>
                <w:rtl/>
              </w:rPr>
              <w:t>26/01/2020</w:t>
            </w:r>
          </w:p>
        </w:tc>
      </w:tr>
      <w:tr w:rsidR="0085763E" w:rsidRPr="00632AE1" w14:paraId="5856D94D" w14:textId="77777777" w:rsidTr="00263FC7">
        <w:trPr>
          <w:cantSplit/>
          <w:trHeight w:val="227"/>
          <w:jc w:val="center"/>
        </w:trPr>
        <w:tc>
          <w:tcPr>
            <w:tcW w:w="3690" w:type="dxa"/>
            <w:gridSpan w:val="3"/>
            <w:vAlign w:val="center"/>
          </w:tcPr>
          <w:p w14:paraId="0C29AB1C" w14:textId="77777777" w:rsidR="0085763E" w:rsidRPr="00632AE1" w:rsidRDefault="0085763E" w:rsidP="00263FC7">
            <w:pPr>
              <w:rPr>
                <w:rFonts w:cs="Guttman Hodes"/>
                <w:sz w:val="20"/>
                <w:szCs w:val="20"/>
                <w:rtl/>
              </w:rPr>
            </w:pPr>
            <w:r>
              <w:rPr>
                <w:rFonts w:cs="Guttman Hodes"/>
                <w:sz w:val="20"/>
                <w:szCs w:val="20"/>
                <w:rtl/>
              </w:rPr>
              <w:t>אבלציה בתדרי רדיו מונחית-אנרגיה</w:t>
            </w:r>
          </w:p>
        </w:tc>
        <w:tc>
          <w:tcPr>
            <w:tcW w:w="3690" w:type="dxa"/>
            <w:gridSpan w:val="3"/>
            <w:vAlign w:val="center"/>
          </w:tcPr>
          <w:p w14:paraId="35960BFE" w14:textId="77777777" w:rsidR="0085763E" w:rsidRPr="00632AE1" w:rsidRDefault="0085763E" w:rsidP="00263FC7">
            <w:pPr>
              <w:jc w:val="right"/>
              <w:rPr>
                <w:rFonts w:cs="David"/>
                <w:sz w:val="20"/>
                <w:szCs w:val="20"/>
                <w:rtl/>
              </w:rPr>
            </w:pPr>
            <w:r>
              <w:rPr>
                <w:rFonts w:cs="David"/>
                <w:sz w:val="20"/>
                <w:szCs w:val="20"/>
              </w:rPr>
              <w:t>Energy-guided radiofrequency (RF) ablation</w:t>
            </w:r>
          </w:p>
        </w:tc>
      </w:tr>
      <w:tr w:rsidR="0085763E" w:rsidRPr="00632AE1" w14:paraId="3CFF5662" w14:textId="77777777" w:rsidTr="00263FC7">
        <w:trPr>
          <w:cantSplit/>
          <w:trHeight w:val="227"/>
          <w:jc w:val="center"/>
        </w:trPr>
        <w:tc>
          <w:tcPr>
            <w:tcW w:w="3690" w:type="dxa"/>
            <w:gridSpan w:val="3"/>
            <w:vAlign w:val="center"/>
          </w:tcPr>
          <w:p w14:paraId="16DB4A7F"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75C5B6B6"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6789D296" w14:textId="77777777" w:rsidTr="00263FC7">
        <w:trPr>
          <w:cantSplit/>
          <w:trHeight w:val="227"/>
          <w:jc w:val="center"/>
        </w:trPr>
        <w:tc>
          <w:tcPr>
            <w:tcW w:w="1230" w:type="dxa"/>
            <w:vAlign w:val="center"/>
          </w:tcPr>
          <w:p w14:paraId="2AA1C798" w14:textId="77777777" w:rsidR="0085763E" w:rsidRPr="00632AE1" w:rsidRDefault="0085763E" w:rsidP="00263FC7">
            <w:pPr>
              <w:rPr>
                <w:rFonts w:cs="David"/>
                <w:sz w:val="20"/>
                <w:szCs w:val="20"/>
                <w:rtl/>
              </w:rPr>
            </w:pPr>
          </w:p>
        </w:tc>
        <w:tc>
          <w:tcPr>
            <w:tcW w:w="1230" w:type="dxa"/>
            <w:vAlign w:val="center"/>
          </w:tcPr>
          <w:p w14:paraId="1B72CB77" w14:textId="77777777" w:rsidR="0085763E" w:rsidRPr="00632AE1" w:rsidRDefault="0085763E" w:rsidP="00263FC7">
            <w:pPr>
              <w:rPr>
                <w:rFonts w:cs="David"/>
                <w:sz w:val="20"/>
                <w:szCs w:val="20"/>
                <w:rtl/>
              </w:rPr>
            </w:pPr>
          </w:p>
        </w:tc>
        <w:tc>
          <w:tcPr>
            <w:tcW w:w="1230" w:type="dxa"/>
            <w:vAlign w:val="center"/>
          </w:tcPr>
          <w:p w14:paraId="1DF46561" w14:textId="77777777" w:rsidR="0085763E" w:rsidRPr="00632AE1" w:rsidRDefault="0085763E" w:rsidP="00263FC7">
            <w:pPr>
              <w:rPr>
                <w:rFonts w:cs="David"/>
                <w:sz w:val="20"/>
                <w:szCs w:val="20"/>
                <w:rtl/>
              </w:rPr>
            </w:pPr>
          </w:p>
        </w:tc>
        <w:tc>
          <w:tcPr>
            <w:tcW w:w="1230" w:type="dxa"/>
            <w:vAlign w:val="center"/>
          </w:tcPr>
          <w:p w14:paraId="43E20936" w14:textId="77777777" w:rsidR="0085763E" w:rsidRPr="00632AE1" w:rsidRDefault="0085763E" w:rsidP="00263FC7">
            <w:pPr>
              <w:jc w:val="right"/>
              <w:rPr>
                <w:rFonts w:cs="David"/>
                <w:sz w:val="20"/>
                <w:szCs w:val="20"/>
                <w:rtl/>
              </w:rPr>
            </w:pPr>
            <w:r>
              <w:rPr>
                <w:rFonts w:cs="David"/>
                <w:sz w:val="20"/>
                <w:szCs w:val="20"/>
              </w:rPr>
              <w:t>28/02/2019</w:t>
            </w:r>
          </w:p>
        </w:tc>
        <w:tc>
          <w:tcPr>
            <w:tcW w:w="1230" w:type="dxa"/>
            <w:vAlign w:val="center"/>
          </w:tcPr>
          <w:p w14:paraId="518847B0" w14:textId="77777777" w:rsidR="0085763E" w:rsidRPr="00632AE1" w:rsidRDefault="0085763E" w:rsidP="00263FC7">
            <w:pPr>
              <w:jc w:val="right"/>
              <w:rPr>
                <w:rFonts w:cs="David"/>
                <w:sz w:val="20"/>
                <w:szCs w:val="20"/>
                <w:rtl/>
              </w:rPr>
            </w:pPr>
            <w:r>
              <w:rPr>
                <w:rFonts w:cs="David"/>
                <w:sz w:val="20"/>
                <w:szCs w:val="20"/>
              </w:rPr>
              <w:t>16/288,838</w:t>
            </w:r>
          </w:p>
        </w:tc>
        <w:tc>
          <w:tcPr>
            <w:tcW w:w="1230" w:type="dxa"/>
            <w:vAlign w:val="center"/>
          </w:tcPr>
          <w:p w14:paraId="74331A6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320D1B2" w14:textId="77777777" w:rsidTr="00263FC7">
        <w:trPr>
          <w:cantSplit/>
          <w:trHeight w:val="227"/>
          <w:jc w:val="center"/>
        </w:trPr>
        <w:tc>
          <w:tcPr>
            <w:tcW w:w="3690" w:type="dxa"/>
            <w:gridSpan w:val="3"/>
            <w:vAlign w:val="center"/>
          </w:tcPr>
          <w:p w14:paraId="2D60C299" w14:textId="77777777" w:rsidR="0085763E" w:rsidRPr="00632AE1" w:rsidRDefault="0085763E" w:rsidP="00263FC7">
            <w:pPr>
              <w:rPr>
                <w:rFonts w:cs="David"/>
                <w:sz w:val="20"/>
                <w:szCs w:val="20"/>
                <w:rtl/>
              </w:rPr>
            </w:pPr>
          </w:p>
        </w:tc>
        <w:tc>
          <w:tcPr>
            <w:tcW w:w="3690" w:type="dxa"/>
            <w:gridSpan w:val="3"/>
            <w:vAlign w:val="center"/>
          </w:tcPr>
          <w:p w14:paraId="741635F4" w14:textId="77777777" w:rsidR="0085763E" w:rsidRPr="00632AE1" w:rsidRDefault="0085763E" w:rsidP="00263FC7">
            <w:pPr>
              <w:jc w:val="right"/>
              <w:rPr>
                <w:rFonts w:cs="David"/>
                <w:sz w:val="20"/>
                <w:szCs w:val="20"/>
              </w:rPr>
            </w:pPr>
          </w:p>
        </w:tc>
      </w:tr>
      <w:tr w:rsidR="0085763E" w:rsidRPr="00632AE1" w14:paraId="5677DE4E" w14:textId="77777777" w:rsidTr="00263FC7">
        <w:trPr>
          <w:cantSplit/>
          <w:trHeight w:val="227"/>
          <w:jc w:val="center"/>
        </w:trPr>
        <w:tc>
          <w:tcPr>
            <w:tcW w:w="3690" w:type="dxa"/>
            <w:gridSpan w:val="3"/>
            <w:vAlign w:val="center"/>
          </w:tcPr>
          <w:p w14:paraId="6D195D79" w14:textId="77777777" w:rsidR="0085763E" w:rsidRPr="00632AE1" w:rsidRDefault="0085763E" w:rsidP="00263FC7">
            <w:pPr>
              <w:rPr>
                <w:rFonts w:cs="David"/>
                <w:sz w:val="20"/>
                <w:szCs w:val="20"/>
                <w:rtl/>
              </w:rPr>
            </w:pPr>
          </w:p>
        </w:tc>
        <w:tc>
          <w:tcPr>
            <w:tcW w:w="3690" w:type="dxa"/>
            <w:gridSpan w:val="3"/>
            <w:vAlign w:val="center"/>
          </w:tcPr>
          <w:p w14:paraId="0123D390" w14:textId="77777777" w:rsidR="0085763E" w:rsidRPr="00632AE1" w:rsidRDefault="0085763E" w:rsidP="00263FC7">
            <w:pPr>
              <w:jc w:val="right"/>
              <w:rPr>
                <w:rFonts w:cs="David"/>
                <w:sz w:val="20"/>
                <w:szCs w:val="20"/>
              </w:rPr>
            </w:pPr>
          </w:p>
        </w:tc>
      </w:tr>
      <w:tr w:rsidR="0085763E" w:rsidRPr="00632AE1" w14:paraId="1B7D36FF" w14:textId="77777777" w:rsidTr="00263FC7">
        <w:trPr>
          <w:cantSplit/>
          <w:trHeight w:val="227"/>
          <w:jc w:val="center"/>
        </w:trPr>
        <w:tc>
          <w:tcPr>
            <w:tcW w:w="7380" w:type="dxa"/>
            <w:gridSpan w:val="6"/>
            <w:tcBorders>
              <w:bottom w:val="single" w:sz="4" w:space="0" w:color="auto"/>
            </w:tcBorders>
            <w:vAlign w:val="center"/>
          </w:tcPr>
          <w:p w14:paraId="4F982982" w14:textId="77777777" w:rsidR="0085763E" w:rsidRPr="00632AE1" w:rsidRDefault="0085763E" w:rsidP="00263FC7">
            <w:pPr>
              <w:rPr>
                <w:rFonts w:cs="David"/>
                <w:sz w:val="20"/>
                <w:szCs w:val="20"/>
              </w:rPr>
            </w:pPr>
          </w:p>
        </w:tc>
      </w:tr>
    </w:tbl>
    <w:p w14:paraId="2DB3952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71C7B93" w14:textId="77777777" w:rsidTr="00263FC7">
        <w:trPr>
          <w:cantSplit/>
          <w:trHeight w:val="443"/>
          <w:jc w:val="center"/>
        </w:trPr>
        <w:tc>
          <w:tcPr>
            <w:tcW w:w="2460" w:type="dxa"/>
            <w:gridSpan w:val="2"/>
            <w:vAlign w:val="center"/>
          </w:tcPr>
          <w:p w14:paraId="5D6DBBB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G01M</w:t>
            </w:r>
          </w:p>
        </w:tc>
        <w:tc>
          <w:tcPr>
            <w:tcW w:w="2460" w:type="dxa"/>
            <w:gridSpan w:val="2"/>
            <w:vAlign w:val="center"/>
          </w:tcPr>
          <w:p w14:paraId="55C6CD9E" w14:textId="77777777" w:rsidR="0085763E" w:rsidRPr="0085763E" w:rsidRDefault="000863EF" w:rsidP="00263FC7">
            <w:pPr>
              <w:jc w:val="center"/>
              <w:rPr>
                <w:rFonts w:cs="Guttman Hodes"/>
                <w:b/>
                <w:bCs/>
                <w:color w:val="0000FF"/>
                <w:sz w:val="20"/>
                <w:szCs w:val="20"/>
                <w:u w:val="single"/>
                <w:rtl/>
              </w:rPr>
            </w:pPr>
            <w:hyperlink r:id="rId19" w:history="1">
              <w:r w:rsidR="0085763E">
                <w:rPr>
                  <w:rFonts w:cs="Guttman Hodes"/>
                  <w:b/>
                  <w:bCs/>
                  <w:color w:val="0000FF"/>
                  <w:sz w:val="20"/>
                  <w:szCs w:val="20"/>
                  <w:u w:val="single"/>
                  <w:rtl/>
                </w:rPr>
                <w:t>272282</w:t>
              </w:r>
            </w:hyperlink>
          </w:p>
        </w:tc>
        <w:tc>
          <w:tcPr>
            <w:tcW w:w="2460" w:type="dxa"/>
            <w:gridSpan w:val="2"/>
            <w:vAlign w:val="center"/>
          </w:tcPr>
          <w:p w14:paraId="46CB0F73" w14:textId="77777777" w:rsidR="0085763E" w:rsidRPr="00632AE1" w:rsidRDefault="0085763E" w:rsidP="00263FC7">
            <w:pPr>
              <w:jc w:val="right"/>
              <w:rPr>
                <w:rFonts w:cs="David"/>
                <w:sz w:val="20"/>
                <w:szCs w:val="20"/>
                <w:rtl/>
              </w:rPr>
            </w:pPr>
            <w:r>
              <w:rPr>
                <w:rFonts w:cs="David"/>
                <w:sz w:val="20"/>
                <w:szCs w:val="20"/>
                <w:rtl/>
              </w:rPr>
              <w:t>20/06/2019</w:t>
            </w:r>
          </w:p>
        </w:tc>
      </w:tr>
      <w:tr w:rsidR="0085763E" w:rsidRPr="00632AE1" w14:paraId="38D2D368" w14:textId="77777777" w:rsidTr="00263FC7">
        <w:trPr>
          <w:cantSplit/>
          <w:trHeight w:val="227"/>
          <w:jc w:val="center"/>
        </w:trPr>
        <w:tc>
          <w:tcPr>
            <w:tcW w:w="3690" w:type="dxa"/>
            <w:gridSpan w:val="3"/>
            <w:vAlign w:val="center"/>
          </w:tcPr>
          <w:p w14:paraId="1ABDBD93" w14:textId="77777777" w:rsidR="0085763E" w:rsidRPr="00632AE1" w:rsidRDefault="0085763E" w:rsidP="00263FC7">
            <w:pPr>
              <w:rPr>
                <w:rFonts w:cs="Guttman Hodes"/>
                <w:sz w:val="20"/>
                <w:szCs w:val="20"/>
                <w:rtl/>
              </w:rPr>
            </w:pPr>
            <w:r>
              <w:rPr>
                <w:rFonts w:cs="Guttman Hodes"/>
                <w:sz w:val="20"/>
                <w:szCs w:val="20"/>
                <w:rtl/>
              </w:rPr>
              <w:t>שיטות לסיווג הרכב גז בדליפת גז</w:t>
            </w:r>
          </w:p>
        </w:tc>
        <w:tc>
          <w:tcPr>
            <w:tcW w:w="3690" w:type="dxa"/>
            <w:gridSpan w:val="3"/>
            <w:vAlign w:val="center"/>
          </w:tcPr>
          <w:p w14:paraId="7C1E7DF3" w14:textId="77777777" w:rsidR="0085763E" w:rsidRPr="00632AE1" w:rsidRDefault="0085763E" w:rsidP="00263FC7">
            <w:pPr>
              <w:jc w:val="right"/>
              <w:rPr>
                <w:rFonts w:cs="David"/>
                <w:sz w:val="20"/>
                <w:szCs w:val="20"/>
                <w:rtl/>
              </w:rPr>
            </w:pPr>
            <w:r>
              <w:rPr>
                <w:rFonts w:cs="David"/>
                <w:sz w:val="20"/>
                <w:szCs w:val="20"/>
              </w:rPr>
              <w:t>METHODS FOR CLASSIFICATION OF A GAS COMPOUND IN A GAS LEAK</w:t>
            </w:r>
          </w:p>
        </w:tc>
      </w:tr>
      <w:tr w:rsidR="0085763E" w:rsidRPr="00632AE1" w14:paraId="1324F896" w14:textId="77777777" w:rsidTr="00263FC7">
        <w:trPr>
          <w:cantSplit/>
          <w:trHeight w:val="227"/>
          <w:jc w:val="center"/>
        </w:trPr>
        <w:tc>
          <w:tcPr>
            <w:tcW w:w="3690" w:type="dxa"/>
            <w:gridSpan w:val="3"/>
            <w:vAlign w:val="center"/>
          </w:tcPr>
          <w:p w14:paraId="0B0507A3" w14:textId="77777777" w:rsidR="0085763E" w:rsidRPr="00632AE1" w:rsidRDefault="0085763E" w:rsidP="00263FC7">
            <w:pPr>
              <w:rPr>
                <w:rFonts w:cs="Guttman Hodes"/>
                <w:sz w:val="20"/>
                <w:szCs w:val="20"/>
                <w:rtl/>
              </w:rPr>
            </w:pPr>
            <w:r>
              <w:rPr>
                <w:rFonts w:cs="Guttman Hodes"/>
                <w:sz w:val="20"/>
                <w:szCs w:val="20"/>
                <w:rtl/>
              </w:rPr>
              <w:t>אופגל תעשיות אופטרוניות בע"מ</w:t>
            </w:r>
          </w:p>
        </w:tc>
        <w:tc>
          <w:tcPr>
            <w:tcW w:w="3690" w:type="dxa"/>
            <w:gridSpan w:val="3"/>
            <w:vAlign w:val="center"/>
          </w:tcPr>
          <w:p w14:paraId="5B02BD4C" w14:textId="77777777" w:rsidR="0085763E" w:rsidRPr="00632AE1" w:rsidRDefault="0085763E" w:rsidP="00263FC7">
            <w:pPr>
              <w:jc w:val="right"/>
              <w:rPr>
                <w:rFonts w:cs="David"/>
                <w:sz w:val="20"/>
                <w:szCs w:val="20"/>
                <w:rtl/>
              </w:rPr>
            </w:pPr>
            <w:r>
              <w:rPr>
                <w:rFonts w:cs="David"/>
                <w:sz w:val="20"/>
                <w:szCs w:val="20"/>
              </w:rPr>
              <w:t>OPGAL Optronic Industries Ltd.</w:t>
            </w:r>
          </w:p>
        </w:tc>
      </w:tr>
      <w:tr w:rsidR="0085763E" w:rsidRPr="00632AE1" w14:paraId="56AC731F" w14:textId="77777777" w:rsidTr="00263FC7">
        <w:trPr>
          <w:cantSplit/>
          <w:trHeight w:val="227"/>
          <w:jc w:val="center"/>
        </w:trPr>
        <w:tc>
          <w:tcPr>
            <w:tcW w:w="1230" w:type="dxa"/>
            <w:vAlign w:val="center"/>
          </w:tcPr>
          <w:p w14:paraId="0C613C28" w14:textId="77777777" w:rsidR="0085763E" w:rsidRPr="00632AE1" w:rsidRDefault="0085763E" w:rsidP="00263FC7">
            <w:pPr>
              <w:rPr>
                <w:rFonts w:cs="David"/>
                <w:sz w:val="20"/>
                <w:szCs w:val="20"/>
                <w:rtl/>
              </w:rPr>
            </w:pPr>
          </w:p>
        </w:tc>
        <w:tc>
          <w:tcPr>
            <w:tcW w:w="1230" w:type="dxa"/>
            <w:vAlign w:val="center"/>
          </w:tcPr>
          <w:p w14:paraId="094D7DB6" w14:textId="77777777" w:rsidR="0085763E" w:rsidRPr="00632AE1" w:rsidRDefault="0085763E" w:rsidP="00263FC7">
            <w:pPr>
              <w:rPr>
                <w:rFonts w:cs="David"/>
                <w:sz w:val="20"/>
                <w:szCs w:val="20"/>
                <w:rtl/>
              </w:rPr>
            </w:pPr>
          </w:p>
        </w:tc>
        <w:tc>
          <w:tcPr>
            <w:tcW w:w="1230" w:type="dxa"/>
            <w:vAlign w:val="center"/>
          </w:tcPr>
          <w:p w14:paraId="7CDC64EA" w14:textId="77777777" w:rsidR="0085763E" w:rsidRPr="00632AE1" w:rsidRDefault="0085763E" w:rsidP="00263FC7">
            <w:pPr>
              <w:rPr>
                <w:rFonts w:cs="David"/>
                <w:sz w:val="20"/>
                <w:szCs w:val="20"/>
                <w:rtl/>
              </w:rPr>
            </w:pPr>
          </w:p>
        </w:tc>
        <w:tc>
          <w:tcPr>
            <w:tcW w:w="1230" w:type="dxa"/>
            <w:vAlign w:val="center"/>
          </w:tcPr>
          <w:p w14:paraId="2E184EE2" w14:textId="77777777" w:rsidR="0085763E" w:rsidRPr="00632AE1" w:rsidRDefault="0085763E" w:rsidP="00263FC7">
            <w:pPr>
              <w:jc w:val="right"/>
              <w:rPr>
                <w:rFonts w:cs="David"/>
                <w:sz w:val="20"/>
                <w:szCs w:val="20"/>
                <w:rtl/>
              </w:rPr>
            </w:pPr>
            <w:r>
              <w:rPr>
                <w:rFonts w:cs="David"/>
                <w:sz w:val="20"/>
                <w:szCs w:val="20"/>
              </w:rPr>
              <w:t>21/06/2018</w:t>
            </w:r>
          </w:p>
        </w:tc>
        <w:tc>
          <w:tcPr>
            <w:tcW w:w="1230" w:type="dxa"/>
            <w:vAlign w:val="center"/>
          </w:tcPr>
          <w:p w14:paraId="759700E6" w14:textId="77777777" w:rsidR="0085763E" w:rsidRPr="00632AE1" w:rsidRDefault="0085763E" w:rsidP="00263FC7">
            <w:pPr>
              <w:jc w:val="right"/>
              <w:rPr>
                <w:rFonts w:cs="David"/>
                <w:sz w:val="20"/>
                <w:szCs w:val="20"/>
                <w:rtl/>
              </w:rPr>
            </w:pPr>
            <w:r>
              <w:rPr>
                <w:rFonts w:cs="David"/>
                <w:sz w:val="20"/>
                <w:szCs w:val="20"/>
              </w:rPr>
              <w:t>62/687,834</w:t>
            </w:r>
          </w:p>
        </w:tc>
        <w:tc>
          <w:tcPr>
            <w:tcW w:w="1230" w:type="dxa"/>
            <w:vAlign w:val="center"/>
          </w:tcPr>
          <w:p w14:paraId="3D0A7EB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DBD5F66" w14:textId="77777777" w:rsidTr="00263FC7">
        <w:trPr>
          <w:cantSplit/>
          <w:trHeight w:val="227"/>
          <w:jc w:val="center"/>
        </w:trPr>
        <w:tc>
          <w:tcPr>
            <w:tcW w:w="3690" w:type="dxa"/>
            <w:gridSpan w:val="3"/>
            <w:vAlign w:val="center"/>
          </w:tcPr>
          <w:p w14:paraId="30C94607" w14:textId="77777777" w:rsidR="0085763E" w:rsidRPr="00632AE1" w:rsidRDefault="0085763E" w:rsidP="00263FC7">
            <w:pPr>
              <w:rPr>
                <w:rFonts w:cs="David"/>
                <w:sz w:val="20"/>
                <w:szCs w:val="20"/>
                <w:rtl/>
              </w:rPr>
            </w:pPr>
          </w:p>
        </w:tc>
        <w:tc>
          <w:tcPr>
            <w:tcW w:w="3690" w:type="dxa"/>
            <w:gridSpan w:val="3"/>
            <w:vAlign w:val="center"/>
          </w:tcPr>
          <w:p w14:paraId="3490453F" w14:textId="77777777" w:rsidR="0085763E" w:rsidRPr="00632AE1" w:rsidRDefault="0085763E" w:rsidP="00263FC7">
            <w:pPr>
              <w:jc w:val="right"/>
              <w:rPr>
                <w:rFonts w:cs="David"/>
                <w:sz w:val="20"/>
                <w:szCs w:val="20"/>
              </w:rPr>
            </w:pPr>
            <w:r>
              <w:rPr>
                <w:rFonts w:cs="David"/>
                <w:sz w:val="20"/>
                <w:szCs w:val="20"/>
              </w:rPr>
              <w:t>PCT/IL/2019/050699</w:t>
            </w:r>
          </w:p>
        </w:tc>
      </w:tr>
      <w:tr w:rsidR="0085763E" w:rsidRPr="00632AE1" w14:paraId="4E72B02B" w14:textId="77777777" w:rsidTr="00263FC7">
        <w:trPr>
          <w:cantSplit/>
          <w:trHeight w:val="227"/>
          <w:jc w:val="center"/>
        </w:trPr>
        <w:tc>
          <w:tcPr>
            <w:tcW w:w="3690" w:type="dxa"/>
            <w:gridSpan w:val="3"/>
            <w:vAlign w:val="center"/>
          </w:tcPr>
          <w:p w14:paraId="050199E9" w14:textId="77777777" w:rsidR="0085763E" w:rsidRPr="00632AE1" w:rsidRDefault="0085763E" w:rsidP="00263FC7">
            <w:pPr>
              <w:rPr>
                <w:rFonts w:cs="David"/>
                <w:sz w:val="20"/>
                <w:szCs w:val="20"/>
                <w:rtl/>
              </w:rPr>
            </w:pPr>
          </w:p>
        </w:tc>
        <w:tc>
          <w:tcPr>
            <w:tcW w:w="3690" w:type="dxa"/>
            <w:gridSpan w:val="3"/>
            <w:vAlign w:val="center"/>
          </w:tcPr>
          <w:p w14:paraId="297A288F" w14:textId="77777777" w:rsidR="0085763E" w:rsidRPr="00632AE1" w:rsidRDefault="0085763E" w:rsidP="00263FC7">
            <w:pPr>
              <w:jc w:val="right"/>
              <w:rPr>
                <w:rFonts w:cs="David"/>
                <w:sz w:val="20"/>
                <w:szCs w:val="20"/>
              </w:rPr>
            </w:pPr>
            <w:r>
              <w:rPr>
                <w:rFonts w:cs="David"/>
                <w:sz w:val="20"/>
                <w:szCs w:val="20"/>
              </w:rPr>
              <w:t>WO/2019/244162</w:t>
            </w:r>
          </w:p>
        </w:tc>
      </w:tr>
      <w:tr w:rsidR="0085763E" w:rsidRPr="00632AE1" w14:paraId="6305469D" w14:textId="77777777" w:rsidTr="00263FC7">
        <w:trPr>
          <w:cantSplit/>
          <w:trHeight w:val="227"/>
          <w:jc w:val="center"/>
        </w:trPr>
        <w:tc>
          <w:tcPr>
            <w:tcW w:w="7380" w:type="dxa"/>
            <w:gridSpan w:val="6"/>
            <w:tcBorders>
              <w:bottom w:val="single" w:sz="4" w:space="0" w:color="auto"/>
            </w:tcBorders>
            <w:vAlign w:val="center"/>
          </w:tcPr>
          <w:p w14:paraId="20DD40A2" w14:textId="77777777" w:rsidR="0085763E" w:rsidRPr="00632AE1" w:rsidRDefault="0085763E" w:rsidP="00263FC7">
            <w:pPr>
              <w:rPr>
                <w:rFonts w:cs="David"/>
                <w:sz w:val="20"/>
                <w:szCs w:val="20"/>
              </w:rPr>
            </w:pPr>
          </w:p>
        </w:tc>
      </w:tr>
    </w:tbl>
    <w:p w14:paraId="5C72E4F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A38181" w14:textId="77777777" w:rsidTr="00263FC7">
        <w:trPr>
          <w:cantSplit/>
          <w:trHeight w:val="443"/>
          <w:jc w:val="center"/>
        </w:trPr>
        <w:tc>
          <w:tcPr>
            <w:tcW w:w="2460" w:type="dxa"/>
            <w:gridSpan w:val="2"/>
            <w:vAlign w:val="center"/>
          </w:tcPr>
          <w:p w14:paraId="3EC732E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A61N</w:t>
            </w:r>
          </w:p>
        </w:tc>
        <w:tc>
          <w:tcPr>
            <w:tcW w:w="2460" w:type="dxa"/>
            <w:gridSpan w:val="2"/>
            <w:vAlign w:val="center"/>
          </w:tcPr>
          <w:p w14:paraId="7AF8607E" w14:textId="77777777" w:rsidR="0085763E" w:rsidRPr="0085763E" w:rsidRDefault="000863EF" w:rsidP="00263FC7">
            <w:pPr>
              <w:jc w:val="center"/>
              <w:rPr>
                <w:rFonts w:cs="Guttman Hodes"/>
                <w:b/>
                <w:bCs/>
                <w:color w:val="0000FF"/>
                <w:sz w:val="20"/>
                <w:szCs w:val="20"/>
                <w:u w:val="single"/>
                <w:rtl/>
              </w:rPr>
            </w:pPr>
            <w:hyperlink r:id="rId20" w:history="1">
              <w:r w:rsidR="0085763E">
                <w:rPr>
                  <w:rFonts w:cs="Guttman Hodes"/>
                  <w:b/>
                  <w:bCs/>
                  <w:color w:val="0000FF"/>
                  <w:sz w:val="20"/>
                  <w:szCs w:val="20"/>
                  <w:u w:val="single"/>
                  <w:rtl/>
                </w:rPr>
                <w:t>272381</w:t>
              </w:r>
            </w:hyperlink>
          </w:p>
        </w:tc>
        <w:tc>
          <w:tcPr>
            <w:tcW w:w="2460" w:type="dxa"/>
            <w:gridSpan w:val="2"/>
            <w:vAlign w:val="center"/>
          </w:tcPr>
          <w:p w14:paraId="259AB1CB" w14:textId="77777777" w:rsidR="0085763E" w:rsidRPr="00632AE1" w:rsidRDefault="0085763E" w:rsidP="00263FC7">
            <w:pPr>
              <w:jc w:val="right"/>
              <w:rPr>
                <w:rFonts w:cs="David"/>
                <w:sz w:val="20"/>
                <w:szCs w:val="20"/>
                <w:rtl/>
              </w:rPr>
            </w:pPr>
            <w:r>
              <w:rPr>
                <w:rFonts w:cs="David"/>
                <w:sz w:val="20"/>
                <w:szCs w:val="20"/>
                <w:rtl/>
              </w:rPr>
              <w:t>09/08/2017</w:t>
            </w:r>
          </w:p>
        </w:tc>
      </w:tr>
      <w:tr w:rsidR="0085763E" w:rsidRPr="00632AE1" w14:paraId="2F8EDA4D" w14:textId="77777777" w:rsidTr="00263FC7">
        <w:trPr>
          <w:cantSplit/>
          <w:trHeight w:val="227"/>
          <w:jc w:val="center"/>
        </w:trPr>
        <w:tc>
          <w:tcPr>
            <w:tcW w:w="3690" w:type="dxa"/>
            <w:gridSpan w:val="3"/>
            <w:vAlign w:val="center"/>
          </w:tcPr>
          <w:p w14:paraId="2DABF3A7" w14:textId="77777777" w:rsidR="0085763E" w:rsidRPr="00632AE1" w:rsidRDefault="0085763E" w:rsidP="00263FC7">
            <w:pPr>
              <w:rPr>
                <w:rFonts w:cs="Guttman Hodes"/>
                <w:sz w:val="20"/>
                <w:szCs w:val="20"/>
                <w:rtl/>
              </w:rPr>
            </w:pPr>
            <w:r>
              <w:rPr>
                <w:rFonts w:cs="Guttman Hodes"/>
                <w:sz w:val="20"/>
                <w:szCs w:val="20"/>
                <w:rtl/>
              </w:rPr>
              <w:t>שיטות להתמודדות בדום נשימה ו/או ירידה בקצב הנשימה ומערכת לאיתור מצבים אלו</w:t>
            </w:r>
          </w:p>
        </w:tc>
        <w:tc>
          <w:tcPr>
            <w:tcW w:w="3690" w:type="dxa"/>
            <w:gridSpan w:val="3"/>
            <w:vAlign w:val="center"/>
          </w:tcPr>
          <w:p w14:paraId="38AF1394" w14:textId="77777777" w:rsidR="0085763E" w:rsidRPr="00632AE1" w:rsidRDefault="0085763E" w:rsidP="00263FC7">
            <w:pPr>
              <w:jc w:val="right"/>
              <w:rPr>
                <w:rFonts w:cs="David"/>
                <w:sz w:val="20"/>
                <w:szCs w:val="20"/>
                <w:rtl/>
              </w:rPr>
            </w:pPr>
            <w:r>
              <w:rPr>
                <w:rFonts w:cs="David"/>
                <w:sz w:val="20"/>
                <w:szCs w:val="20"/>
              </w:rPr>
              <w:t>METHOD FOR TREATING EPISODES OF APNOEA AND/OR HYPOPNEA AND SYSTEM FOR DETECTING SAID EPISODES</w:t>
            </w:r>
          </w:p>
        </w:tc>
      </w:tr>
      <w:tr w:rsidR="0085763E" w:rsidRPr="00632AE1" w14:paraId="5E5915AD" w14:textId="77777777" w:rsidTr="00263FC7">
        <w:trPr>
          <w:cantSplit/>
          <w:trHeight w:val="227"/>
          <w:jc w:val="center"/>
        </w:trPr>
        <w:tc>
          <w:tcPr>
            <w:tcW w:w="3690" w:type="dxa"/>
            <w:gridSpan w:val="3"/>
            <w:vAlign w:val="center"/>
          </w:tcPr>
          <w:p w14:paraId="16598508" w14:textId="77777777" w:rsidR="0085763E" w:rsidRPr="00632AE1" w:rsidRDefault="0085763E" w:rsidP="00263FC7">
            <w:pPr>
              <w:rPr>
                <w:rFonts w:cs="Guttman Hodes"/>
                <w:sz w:val="20"/>
                <w:szCs w:val="20"/>
                <w:rtl/>
              </w:rPr>
            </w:pPr>
          </w:p>
        </w:tc>
        <w:tc>
          <w:tcPr>
            <w:tcW w:w="3690" w:type="dxa"/>
            <w:gridSpan w:val="3"/>
            <w:vAlign w:val="center"/>
          </w:tcPr>
          <w:p w14:paraId="03513B35" w14:textId="77777777" w:rsidR="0085763E" w:rsidRPr="00632AE1" w:rsidRDefault="0085763E" w:rsidP="00263FC7">
            <w:pPr>
              <w:jc w:val="right"/>
              <w:rPr>
                <w:rFonts w:cs="David"/>
                <w:sz w:val="20"/>
                <w:szCs w:val="20"/>
                <w:rtl/>
              </w:rPr>
            </w:pPr>
            <w:r>
              <w:rPr>
                <w:rFonts w:cs="David"/>
                <w:sz w:val="20"/>
                <w:szCs w:val="20"/>
              </w:rPr>
              <w:t>TORYTRANS, S.L</w:t>
            </w:r>
          </w:p>
        </w:tc>
      </w:tr>
      <w:tr w:rsidR="0085763E" w:rsidRPr="00632AE1" w14:paraId="570F4D06" w14:textId="77777777" w:rsidTr="00263FC7">
        <w:trPr>
          <w:cantSplit/>
          <w:trHeight w:val="227"/>
          <w:jc w:val="center"/>
        </w:trPr>
        <w:tc>
          <w:tcPr>
            <w:tcW w:w="1230" w:type="dxa"/>
            <w:vAlign w:val="center"/>
          </w:tcPr>
          <w:p w14:paraId="1AA17B3F" w14:textId="77777777" w:rsidR="0085763E" w:rsidRPr="00632AE1" w:rsidRDefault="0085763E" w:rsidP="00263FC7">
            <w:pPr>
              <w:rPr>
                <w:rFonts w:cs="David"/>
                <w:sz w:val="20"/>
                <w:szCs w:val="20"/>
                <w:rtl/>
              </w:rPr>
            </w:pPr>
          </w:p>
        </w:tc>
        <w:tc>
          <w:tcPr>
            <w:tcW w:w="1230" w:type="dxa"/>
            <w:vAlign w:val="center"/>
          </w:tcPr>
          <w:p w14:paraId="4001F1DC" w14:textId="77777777" w:rsidR="0085763E" w:rsidRPr="00632AE1" w:rsidRDefault="0085763E" w:rsidP="00263FC7">
            <w:pPr>
              <w:rPr>
                <w:rFonts w:cs="David"/>
                <w:sz w:val="20"/>
                <w:szCs w:val="20"/>
                <w:rtl/>
              </w:rPr>
            </w:pPr>
          </w:p>
        </w:tc>
        <w:tc>
          <w:tcPr>
            <w:tcW w:w="1230" w:type="dxa"/>
            <w:vAlign w:val="center"/>
          </w:tcPr>
          <w:p w14:paraId="25A853D3" w14:textId="77777777" w:rsidR="0085763E" w:rsidRPr="00632AE1" w:rsidRDefault="0085763E" w:rsidP="00263FC7">
            <w:pPr>
              <w:rPr>
                <w:rFonts w:cs="David"/>
                <w:sz w:val="20"/>
                <w:szCs w:val="20"/>
                <w:rtl/>
              </w:rPr>
            </w:pPr>
          </w:p>
        </w:tc>
        <w:tc>
          <w:tcPr>
            <w:tcW w:w="1230" w:type="dxa"/>
            <w:vAlign w:val="center"/>
          </w:tcPr>
          <w:p w14:paraId="45A48365" w14:textId="77777777" w:rsidR="0085763E" w:rsidRPr="00632AE1" w:rsidRDefault="0085763E" w:rsidP="00263FC7">
            <w:pPr>
              <w:jc w:val="right"/>
              <w:rPr>
                <w:rFonts w:cs="David"/>
                <w:sz w:val="20"/>
                <w:szCs w:val="20"/>
                <w:rtl/>
              </w:rPr>
            </w:pPr>
          </w:p>
        </w:tc>
        <w:tc>
          <w:tcPr>
            <w:tcW w:w="1230" w:type="dxa"/>
            <w:vAlign w:val="center"/>
          </w:tcPr>
          <w:p w14:paraId="535186F1" w14:textId="77777777" w:rsidR="0085763E" w:rsidRPr="00632AE1" w:rsidRDefault="0085763E" w:rsidP="00263FC7">
            <w:pPr>
              <w:jc w:val="right"/>
              <w:rPr>
                <w:rFonts w:cs="David"/>
                <w:sz w:val="20"/>
                <w:szCs w:val="20"/>
                <w:rtl/>
              </w:rPr>
            </w:pPr>
          </w:p>
        </w:tc>
        <w:tc>
          <w:tcPr>
            <w:tcW w:w="1230" w:type="dxa"/>
            <w:vAlign w:val="center"/>
          </w:tcPr>
          <w:p w14:paraId="79B2AFCD" w14:textId="77777777" w:rsidR="0085763E" w:rsidRPr="00632AE1" w:rsidRDefault="0085763E" w:rsidP="00263FC7">
            <w:pPr>
              <w:jc w:val="right"/>
              <w:rPr>
                <w:rFonts w:cs="David"/>
                <w:sz w:val="20"/>
                <w:szCs w:val="20"/>
                <w:rtl/>
              </w:rPr>
            </w:pPr>
          </w:p>
        </w:tc>
      </w:tr>
      <w:tr w:rsidR="0085763E" w:rsidRPr="00632AE1" w14:paraId="21D3EB86" w14:textId="77777777" w:rsidTr="00263FC7">
        <w:trPr>
          <w:cantSplit/>
          <w:trHeight w:val="227"/>
          <w:jc w:val="center"/>
        </w:trPr>
        <w:tc>
          <w:tcPr>
            <w:tcW w:w="3690" w:type="dxa"/>
            <w:gridSpan w:val="3"/>
            <w:vAlign w:val="center"/>
          </w:tcPr>
          <w:p w14:paraId="010ABB45" w14:textId="77777777" w:rsidR="0085763E" w:rsidRPr="00632AE1" w:rsidRDefault="0085763E" w:rsidP="00263FC7">
            <w:pPr>
              <w:rPr>
                <w:rFonts w:cs="David"/>
                <w:sz w:val="20"/>
                <w:szCs w:val="20"/>
                <w:rtl/>
              </w:rPr>
            </w:pPr>
          </w:p>
        </w:tc>
        <w:tc>
          <w:tcPr>
            <w:tcW w:w="3690" w:type="dxa"/>
            <w:gridSpan w:val="3"/>
            <w:vAlign w:val="center"/>
          </w:tcPr>
          <w:p w14:paraId="13BF029D" w14:textId="77777777" w:rsidR="0085763E" w:rsidRPr="00632AE1" w:rsidRDefault="0085763E" w:rsidP="00263FC7">
            <w:pPr>
              <w:jc w:val="right"/>
              <w:rPr>
                <w:rFonts w:cs="David"/>
                <w:sz w:val="20"/>
                <w:szCs w:val="20"/>
              </w:rPr>
            </w:pPr>
            <w:r>
              <w:rPr>
                <w:rFonts w:cs="David"/>
                <w:sz w:val="20"/>
                <w:szCs w:val="20"/>
              </w:rPr>
              <w:t>PCT/ES/2017/070574</w:t>
            </w:r>
          </w:p>
        </w:tc>
      </w:tr>
      <w:tr w:rsidR="0085763E" w:rsidRPr="00632AE1" w14:paraId="55C34014" w14:textId="77777777" w:rsidTr="00263FC7">
        <w:trPr>
          <w:cantSplit/>
          <w:trHeight w:val="227"/>
          <w:jc w:val="center"/>
        </w:trPr>
        <w:tc>
          <w:tcPr>
            <w:tcW w:w="3690" w:type="dxa"/>
            <w:gridSpan w:val="3"/>
            <w:vAlign w:val="center"/>
          </w:tcPr>
          <w:p w14:paraId="59FF3248" w14:textId="77777777" w:rsidR="0085763E" w:rsidRPr="00632AE1" w:rsidRDefault="0085763E" w:rsidP="00263FC7">
            <w:pPr>
              <w:rPr>
                <w:rFonts w:cs="David"/>
                <w:sz w:val="20"/>
                <w:szCs w:val="20"/>
                <w:rtl/>
              </w:rPr>
            </w:pPr>
          </w:p>
        </w:tc>
        <w:tc>
          <w:tcPr>
            <w:tcW w:w="3690" w:type="dxa"/>
            <w:gridSpan w:val="3"/>
            <w:vAlign w:val="center"/>
          </w:tcPr>
          <w:p w14:paraId="2E38D800" w14:textId="77777777" w:rsidR="0085763E" w:rsidRPr="00632AE1" w:rsidRDefault="0085763E" w:rsidP="00263FC7">
            <w:pPr>
              <w:jc w:val="right"/>
              <w:rPr>
                <w:rFonts w:cs="David"/>
                <w:sz w:val="20"/>
                <w:szCs w:val="20"/>
              </w:rPr>
            </w:pPr>
            <w:r>
              <w:rPr>
                <w:rFonts w:cs="David"/>
                <w:sz w:val="20"/>
                <w:szCs w:val="20"/>
              </w:rPr>
              <w:t>WO/2019/030419</w:t>
            </w:r>
          </w:p>
        </w:tc>
      </w:tr>
      <w:tr w:rsidR="0085763E" w:rsidRPr="00632AE1" w14:paraId="0AD48199" w14:textId="77777777" w:rsidTr="00263FC7">
        <w:trPr>
          <w:cantSplit/>
          <w:trHeight w:val="227"/>
          <w:jc w:val="center"/>
        </w:trPr>
        <w:tc>
          <w:tcPr>
            <w:tcW w:w="7380" w:type="dxa"/>
            <w:gridSpan w:val="6"/>
            <w:tcBorders>
              <w:bottom w:val="single" w:sz="4" w:space="0" w:color="auto"/>
            </w:tcBorders>
            <w:vAlign w:val="center"/>
          </w:tcPr>
          <w:p w14:paraId="3E7E356E" w14:textId="77777777" w:rsidR="0085763E" w:rsidRPr="00632AE1" w:rsidRDefault="0085763E" w:rsidP="00263FC7">
            <w:pPr>
              <w:rPr>
                <w:rFonts w:cs="David"/>
                <w:sz w:val="20"/>
                <w:szCs w:val="20"/>
              </w:rPr>
            </w:pPr>
          </w:p>
        </w:tc>
      </w:tr>
    </w:tbl>
    <w:p w14:paraId="157C8CB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6342645" w14:textId="77777777" w:rsidTr="00263FC7">
        <w:trPr>
          <w:cantSplit/>
          <w:trHeight w:val="443"/>
          <w:jc w:val="center"/>
        </w:trPr>
        <w:tc>
          <w:tcPr>
            <w:tcW w:w="2460" w:type="dxa"/>
            <w:gridSpan w:val="2"/>
            <w:vAlign w:val="center"/>
          </w:tcPr>
          <w:p w14:paraId="66303DC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63BEAC38" w14:textId="77777777" w:rsidR="0085763E" w:rsidRPr="0085763E" w:rsidRDefault="000863EF" w:rsidP="00263FC7">
            <w:pPr>
              <w:jc w:val="center"/>
              <w:rPr>
                <w:rFonts w:cs="Guttman Hodes"/>
                <w:b/>
                <w:bCs/>
                <w:color w:val="0000FF"/>
                <w:sz w:val="20"/>
                <w:szCs w:val="20"/>
                <w:u w:val="single"/>
                <w:rtl/>
              </w:rPr>
            </w:pPr>
            <w:hyperlink r:id="rId21" w:history="1">
              <w:r w:rsidR="0085763E">
                <w:rPr>
                  <w:rFonts w:cs="Guttman Hodes"/>
                  <w:b/>
                  <w:bCs/>
                  <w:color w:val="0000FF"/>
                  <w:sz w:val="20"/>
                  <w:szCs w:val="20"/>
                  <w:u w:val="single"/>
                  <w:rtl/>
                </w:rPr>
                <w:t>272529</w:t>
              </w:r>
            </w:hyperlink>
          </w:p>
        </w:tc>
        <w:tc>
          <w:tcPr>
            <w:tcW w:w="2460" w:type="dxa"/>
            <w:gridSpan w:val="2"/>
            <w:vAlign w:val="center"/>
          </w:tcPr>
          <w:p w14:paraId="24E1D1A3" w14:textId="77777777" w:rsidR="0085763E" w:rsidRPr="00632AE1" w:rsidRDefault="0085763E" w:rsidP="00263FC7">
            <w:pPr>
              <w:jc w:val="right"/>
              <w:rPr>
                <w:rFonts w:cs="David"/>
                <w:sz w:val="20"/>
                <w:szCs w:val="20"/>
                <w:rtl/>
              </w:rPr>
            </w:pPr>
            <w:r>
              <w:rPr>
                <w:rFonts w:cs="David"/>
                <w:sz w:val="20"/>
                <w:szCs w:val="20"/>
                <w:rtl/>
              </w:rPr>
              <w:t>06/02/2020</w:t>
            </w:r>
          </w:p>
        </w:tc>
      </w:tr>
      <w:tr w:rsidR="0085763E" w:rsidRPr="00632AE1" w14:paraId="6E8D8A90" w14:textId="77777777" w:rsidTr="00263FC7">
        <w:trPr>
          <w:cantSplit/>
          <w:trHeight w:val="227"/>
          <w:jc w:val="center"/>
        </w:trPr>
        <w:tc>
          <w:tcPr>
            <w:tcW w:w="3690" w:type="dxa"/>
            <w:gridSpan w:val="3"/>
            <w:vAlign w:val="center"/>
          </w:tcPr>
          <w:p w14:paraId="19ACE68E" w14:textId="77777777" w:rsidR="0085763E" w:rsidRPr="00632AE1" w:rsidRDefault="0085763E" w:rsidP="00263FC7">
            <w:pPr>
              <w:rPr>
                <w:rFonts w:cs="Guttman Hodes"/>
                <w:sz w:val="20"/>
                <w:szCs w:val="20"/>
                <w:rtl/>
              </w:rPr>
            </w:pPr>
            <w:r>
              <w:rPr>
                <w:rFonts w:cs="Guttman Hodes"/>
                <w:sz w:val="20"/>
                <w:szCs w:val="20"/>
                <w:rtl/>
              </w:rPr>
              <w:t>מבנה חיישן טמפרטורה בקיר מעגל מודפס של אלקטרודת קצה בצנתר אבלציה בתדרי רדיו</w:t>
            </w:r>
          </w:p>
        </w:tc>
        <w:tc>
          <w:tcPr>
            <w:tcW w:w="3690" w:type="dxa"/>
            <w:gridSpan w:val="3"/>
            <w:vAlign w:val="center"/>
          </w:tcPr>
          <w:p w14:paraId="1915A5FD" w14:textId="77777777" w:rsidR="0085763E" w:rsidRPr="00632AE1" w:rsidRDefault="0085763E" w:rsidP="00263FC7">
            <w:pPr>
              <w:jc w:val="right"/>
              <w:rPr>
                <w:rFonts w:cs="David"/>
                <w:sz w:val="20"/>
                <w:szCs w:val="20"/>
                <w:rtl/>
              </w:rPr>
            </w:pPr>
            <w:r>
              <w:rPr>
                <w:rFonts w:cs="David"/>
                <w:sz w:val="20"/>
                <w:szCs w:val="20"/>
              </w:rPr>
              <w:t>Temperature sensor structure in printed-circuit-board (PCB) wall of radiofrequency (RF) ablation catheter tip electrode</w:t>
            </w:r>
          </w:p>
        </w:tc>
      </w:tr>
      <w:tr w:rsidR="0085763E" w:rsidRPr="00632AE1" w14:paraId="6D964110" w14:textId="77777777" w:rsidTr="00263FC7">
        <w:trPr>
          <w:cantSplit/>
          <w:trHeight w:val="227"/>
          <w:jc w:val="center"/>
        </w:trPr>
        <w:tc>
          <w:tcPr>
            <w:tcW w:w="3690" w:type="dxa"/>
            <w:gridSpan w:val="3"/>
            <w:vAlign w:val="center"/>
          </w:tcPr>
          <w:p w14:paraId="4709A43B"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57EE5741"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742B17D5" w14:textId="77777777" w:rsidTr="00263FC7">
        <w:trPr>
          <w:cantSplit/>
          <w:trHeight w:val="227"/>
          <w:jc w:val="center"/>
        </w:trPr>
        <w:tc>
          <w:tcPr>
            <w:tcW w:w="1230" w:type="dxa"/>
            <w:vAlign w:val="center"/>
          </w:tcPr>
          <w:p w14:paraId="384AE498" w14:textId="77777777" w:rsidR="0085763E" w:rsidRPr="00632AE1" w:rsidRDefault="0085763E" w:rsidP="00263FC7">
            <w:pPr>
              <w:rPr>
                <w:rFonts w:cs="David"/>
                <w:sz w:val="20"/>
                <w:szCs w:val="20"/>
                <w:rtl/>
              </w:rPr>
            </w:pPr>
          </w:p>
        </w:tc>
        <w:tc>
          <w:tcPr>
            <w:tcW w:w="1230" w:type="dxa"/>
            <w:vAlign w:val="center"/>
          </w:tcPr>
          <w:p w14:paraId="2C3076B5" w14:textId="77777777" w:rsidR="0085763E" w:rsidRPr="00632AE1" w:rsidRDefault="0085763E" w:rsidP="00263FC7">
            <w:pPr>
              <w:rPr>
                <w:rFonts w:cs="David"/>
                <w:sz w:val="20"/>
                <w:szCs w:val="20"/>
                <w:rtl/>
              </w:rPr>
            </w:pPr>
          </w:p>
        </w:tc>
        <w:tc>
          <w:tcPr>
            <w:tcW w:w="1230" w:type="dxa"/>
            <w:vAlign w:val="center"/>
          </w:tcPr>
          <w:p w14:paraId="5A46CF46" w14:textId="77777777" w:rsidR="0085763E" w:rsidRPr="00632AE1" w:rsidRDefault="0085763E" w:rsidP="00263FC7">
            <w:pPr>
              <w:rPr>
                <w:rFonts w:cs="David"/>
                <w:sz w:val="20"/>
                <w:szCs w:val="20"/>
                <w:rtl/>
              </w:rPr>
            </w:pPr>
          </w:p>
        </w:tc>
        <w:tc>
          <w:tcPr>
            <w:tcW w:w="1230" w:type="dxa"/>
            <w:vAlign w:val="center"/>
          </w:tcPr>
          <w:p w14:paraId="698AA23E" w14:textId="77777777" w:rsidR="0085763E" w:rsidRPr="00632AE1" w:rsidRDefault="0085763E" w:rsidP="00263FC7">
            <w:pPr>
              <w:jc w:val="right"/>
              <w:rPr>
                <w:rFonts w:cs="David"/>
                <w:sz w:val="20"/>
                <w:szCs w:val="20"/>
                <w:rtl/>
              </w:rPr>
            </w:pPr>
            <w:r>
              <w:rPr>
                <w:rFonts w:cs="David"/>
                <w:sz w:val="20"/>
                <w:szCs w:val="20"/>
              </w:rPr>
              <w:t>28/02/2019</w:t>
            </w:r>
          </w:p>
        </w:tc>
        <w:tc>
          <w:tcPr>
            <w:tcW w:w="1230" w:type="dxa"/>
            <w:vAlign w:val="center"/>
          </w:tcPr>
          <w:p w14:paraId="067F215C" w14:textId="77777777" w:rsidR="0085763E" w:rsidRPr="00632AE1" w:rsidRDefault="0085763E" w:rsidP="00263FC7">
            <w:pPr>
              <w:jc w:val="right"/>
              <w:rPr>
                <w:rFonts w:cs="David"/>
                <w:sz w:val="20"/>
                <w:szCs w:val="20"/>
                <w:rtl/>
              </w:rPr>
            </w:pPr>
            <w:r>
              <w:rPr>
                <w:rFonts w:cs="David"/>
                <w:sz w:val="20"/>
                <w:szCs w:val="20"/>
              </w:rPr>
              <w:t>16/288,807</w:t>
            </w:r>
          </w:p>
        </w:tc>
        <w:tc>
          <w:tcPr>
            <w:tcW w:w="1230" w:type="dxa"/>
            <w:vAlign w:val="center"/>
          </w:tcPr>
          <w:p w14:paraId="562F6B1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67EAA48" w14:textId="77777777" w:rsidTr="00263FC7">
        <w:trPr>
          <w:cantSplit/>
          <w:trHeight w:val="227"/>
          <w:jc w:val="center"/>
        </w:trPr>
        <w:tc>
          <w:tcPr>
            <w:tcW w:w="3690" w:type="dxa"/>
            <w:gridSpan w:val="3"/>
            <w:vAlign w:val="center"/>
          </w:tcPr>
          <w:p w14:paraId="343E2A1C" w14:textId="77777777" w:rsidR="0085763E" w:rsidRPr="00632AE1" w:rsidRDefault="0085763E" w:rsidP="00263FC7">
            <w:pPr>
              <w:rPr>
                <w:rFonts w:cs="David"/>
                <w:sz w:val="20"/>
                <w:szCs w:val="20"/>
                <w:rtl/>
              </w:rPr>
            </w:pPr>
          </w:p>
        </w:tc>
        <w:tc>
          <w:tcPr>
            <w:tcW w:w="3690" w:type="dxa"/>
            <w:gridSpan w:val="3"/>
            <w:vAlign w:val="center"/>
          </w:tcPr>
          <w:p w14:paraId="4FE24505" w14:textId="77777777" w:rsidR="0085763E" w:rsidRPr="00632AE1" w:rsidRDefault="0085763E" w:rsidP="00263FC7">
            <w:pPr>
              <w:jc w:val="right"/>
              <w:rPr>
                <w:rFonts w:cs="David"/>
                <w:sz w:val="20"/>
                <w:szCs w:val="20"/>
              </w:rPr>
            </w:pPr>
          </w:p>
        </w:tc>
      </w:tr>
      <w:tr w:rsidR="0085763E" w:rsidRPr="00632AE1" w14:paraId="53F43FDE" w14:textId="77777777" w:rsidTr="00263FC7">
        <w:trPr>
          <w:cantSplit/>
          <w:trHeight w:val="227"/>
          <w:jc w:val="center"/>
        </w:trPr>
        <w:tc>
          <w:tcPr>
            <w:tcW w:w="3690" w:type="dxa"/>
            <w:gridSpan w:val="3"/>
            <w:vAlign w:val="center"/>
          </w:tcPr>
          <w:p w14:paraId="3457615A" w14:textId="77777777" w:rsidR="0085763E" w:rsidRPr="00632AE1" w:rsidRDefault="0085763E" w:rsidP="00263FC7">
            <w:pPr>
              <w:rPr>
                <w:rFonts w:cs="David"/>
                <w:sz w:val="20"/>
                <w:szCs w:val="20"/>
                <w:rtl/>
              </w:rPr>
            </w:pPr>
          </w:p>
        </w:tc>
        <w:tc>
          <w:tcPr>
            <w:tcW w:w="3690" w:type="dxa"/>
            <w:gridSpan w:val="3"/>
            <w:vAlign w:val="center"/>
          </w:tcPr>
          <w:p w14:paraId="173E8154" w14:textId="77777777" w:rsidR="0085763E" w:rsidRPr="00632AE1" w:rsidRDefault="0085763E" w:rsidP="00263FC7">
            <w:pPr>
              <w:jc w:val="right"/>
              <w:rPr>
                <w:rFonts w:cs="David"/>
                <w:sz w:val="20"/>
                <w:szCs w:val="20"/>
              </w:rPr>
            </w:pPr>
          </w:p>
        </w:tc>
      </w:tr>
      <w:tr w:rsidR="0085763E" w:rsidRPr="00632AE1" w14:paraId="12240402" w14:textId="77777777" w:rsidTr="00263FC7">
        <w:trPr>
          <w:cantSplit/>
          <w:trHeight w:val="227"/>
          <w:jc w:val="center"/>
        </w:trPr>
        <w:tc>
          <w:tcPr>
            <w:tcW w:w="7380" w:type="dxa"/>
            <w:gridSpan w:val="6"/>
            <w:tcBorders>
              <w:bottom w:val="single" w:sz="4" w:space="0" w:color="auto"/>
            </w:tcBorders>
            <w:vAlign w:val="center"/>
          </w:tcPr>
          <w:p w14:paraId="5C430502" w14:textId="77777777" w:rsidR="0085763E" w:rsidRPr="00632AE1" w:rsidRDefault="0085763E" w:rsidP="00263FC7">
            <w:pPr>
              <w:rPr>
                <w:rFonts w:cs="David"/>
                <w:sz w:val="20"/>
                <w:szCs w:val="20"/>
              </w:rPr>
            </w:pPr>
          </w:p>
        </w:tc>
      </w:tr>
    </w:tbl>
    <w:p w14:paraId="0ABA71E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A5404B7" w14:textId="77777777" w:rsidTr="00263FC7">
        <w:trPr>
          <w:cantSplit/>
          <w:trHeight w:val="443"/>
          <w:jc w:val="center"/>
        </w:trPr>
        <w:tc>
          <w:tcPr>
            <w:tcW w:w="2460" w:type="dxa"/>
            <w:gridSpan w:val="2"/>
            <w:vAlign w:val="center"/>
          </w:tcPr>
          <w:p w14:paraId="2DAFA49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C09G</w:t>
            </w:r>
          </w:p>
        </w:tc>
        <w:tc>
          <w:tcPr>
            <w:tcW w:w="2460" w:type="dxa"/>
            <w:gridSpan w:val="2"/>
            <w:vAlign w:val="center"/>
          </w:tcPr>
          <w:p w14:paraId="46495B17" w14:textId="77777777" w:rsidR="0085763E" w:rsidRPr="0085763E" w:rsidRDefault="000863EF" w:rsidP="00263FC7">
            <w:pPr>
              <w:jc w:val="center"/>
              <w:rPr>
                <w:rFonts w:cs="Guttman Hodes"/>
                <w:b/>
                <w:bCs/>
                <w:color w:val="0000FF"/>
                <w:sz w:val="20"/>
                <w:szCs w:val="20"/>
                <w:u w:val="single"/>
                <w:rtl/>
              </w:rPr>
            </w:pPr>
            <w:hyperlink r:id="rId22" w:history="1">
              <w:r w:rsidR="0085763E">
                <w:rPr>
                  <w:rFonts w:cs="Guttman Hodes"/>
                  <w:b/>
                  <w:bCs/>
                  <w:color w:val="0000FF"/>
                  <w:sz w:val="20"/>
                  <w:szCs w:val="20"/>
                  <w:u w:val="single"/>
                  <w:rtl/>
                </w:rPr>
                <w:t>272584</w:t>
              </w:r>
            </w:hyperlink>
          </w:p>
        </w:tc>
        <w:tc>
          <w:tcPr>
            <w:tcW w:w="2460" w:type="dxa"/>
            <w:gridSpan w:val="2"/>
            <w:vAlign w:val="center"/>
          </w:tcPr>
          <w:p w14:paraId="07386A55" w14:textId="77777777" w:rsidR="0085763E" w:rsidRPr="00632AE1" w:rsidRDefault="0085763E" w:rsidP="00263FC7">
            <w:pPr>
              <w:jc w:val="right"/>
              <w:rPr>
                <w:rFonts w:cs="David"/>
                <w:sz w:val="20"/>
                <w:szCs w:val="20"/>
                <w:rtl/>
              </w:rPr>
            </w:pPr>
            <w:r>
              <w:rPr>
                <w:rFonts w:cs="David"/>
                <w:sz w:val="20"/>
                <w:szCs w:val="20"/>
                <w:rtl/>
              </w:rPr>
              <w:t>10/02/2020</w:t>
            </w:r>
          </w:p>
        </w:tc>
      </w:tr>
      <w:tr w:rsidR="0085763E" w:rsidRPr="00632AE1" w14:paraId="1C31D10F" w14:textId="77777777" w:rsidTr="00263FC7">
        <w:trPr>
          <w:cantSplit/>
          <w:trHeight w:val="227"/>
          <w:jc w:val="center"/>
        </w:trPr>
        <w:tc>
          <w:tcPr>
            <w:tcW w:w="3690" w:type="dxa"/>
            <w:gridSpan w:val="3"/>
            <w:vAlign w:val="center"/>
          </w:tcPr>
          <w:p w14:paraId="24459F0C" w14:textId="77777777" w:rsidR="0085763E" w:rsidRPr="00632AE1" w:rsidRDefault="0085763E" w:rsidP="00263FC7">
            <w:pPr>
              <w:rPr>
                <w:rFonts w:cs="Guttman Hodes"/>
                <w:sz w:val="20"/>
                <w:szCs w:val="20"/>
                <w:rtl/>
              </w:rPr>
            </w:pPr>
            <w:r>
              <w:rPr>
                <w:rFonts w:cs="Guttman Hodes"/>
                <w:sz w:val="20"/>
                <w:szCs w:val="20"/>
                <w:rtl/>
              </w:rPr>
              <w:t xml:space="preserve">תערובת דלילה לצחצוח כימי ומכני </w:t>
            </w:r>
            <w:r>
              <w:rPr>
                <w:rFonts w:cs="Guttman Hodes"/>
                <w:sz w:val="20"/>
                <w:szCs w:val="20"/>
              </w:rPr>
              <w:t>STI</w:t>
            </w:r>
          </w:p>
        </w:tc>
        <w:tc>
          <w:tcPr>
            <w:tcW w:w="3690" w:type="dxa"/>
            <w:gridSpan w:val="3"/>
            <w:vAlign w:val="center"/>
          </w:tcPr>
          <w:p w14:paraId="1DF35C8A" w14:textId="77777777" w:rsidR="0085763E" w:rsidRPr="00632AE1" w:rsidRDefault="0085763E" w:rsidP="00263FC7">
            <w:pPr>
              <w:jc w:val="right"/>
              <w:rPr>
                <w:rFonts w:cs="David"/>
                <w:sz w:val="20"/>
                <w:szCs w:val="20"/>
                <w:rtl/>
              </w:rPr>
            </w:pPr>
            <w:r>
              <w:rPr>
                <w:rFonts w:cs="David"/>
                <w:sz w:val="20"/>
                <w:szCs w:val="20"/>
              </w:rPr>
              <w:t>Shallow Trench Isolation Chemical and Mechanical Polishing Slurry</w:t>
            </w:r>
          </w:p>
        </w:tc>
      </w:tr>
      <w:tr w:rsidR="0085763E" w:rsidRPr="00632AE1" w14:paraId="2B1288FA" w14:textId="77777777" w:rsidTr="00263FC7">
        <w:trPr>
          <w:cantSplit/>
          <w:trHeight w:val="227"/>
          <w:jc w:val="center"/>
        </w:trPr>
        <w:tc>
          <w:tcPr>
            <w:tcW w:w="3690" w:type="dxa"/>
            <w:gridSpan w:val="3"/>
            <w:vAlign w:val="center"/>
          </w:tcPr>
          <w:p w14:paraId="3E2DE565" w14:textId="77777777" w:rsidR="0085763E" w:rsidRPr="00632AE1" w:rsidRDefault="0085763E" w:rsidP="00263FC7">
            <w:pPr>
              <w:rPr>
                <w:rFonts w:cs="Guttman Hodes"/>
                <w:sz w:val="20"/>
                <w:szCs w:val="20"/>
                <w:rtl/>
              </w:rPr>
            </w:pPr>
          </w:p>
        </w:tc>
        <w:tc>
          <w:tcPr>
            <w:tcW w:w="3690" w:type="dxa"/>
            <w:gridSpan w:val="3"/>
            <w:vAlign w:val="center"/>
          </w:tcPr>
          <w:p w14:paraId="01C62F55" w14:textId="77777777" w:rsidR="0085763E" w:rsidRPr="00632AE1" w:rsidRDefault="0085763E" w:rsidP="00263FC7">
            <w:pPr>
              <w:jc w:val="right"/>
              <w:rPr>
                <w:rFonts w:cs="David"/>
                <w:sz w:val="20"/>
                <w:szCs w:val="20"/>
                <w:rtl/>
              </w:rPr>
            </w:pPr>
            <w:r>
              <w:rPr>
                <w:rFonts w:cs="David"/>
                <w:sz w:val="20"/>
                <w:szCs w:val="20"/>
              </w:rPr>
              <w:t>VERSUM  MATERIALS US, LLC</w:t>
            </w:r>
          </w:p>
        </w:tc>
      </w:tr>
      <w:tr w:rsidR="0085763E" w:rsidRPr="00632AE1" w14:paraId="2253DD68" w14:textId="77777777" w:rsidTr="00263FC7">
        <w:trPr>
          <w:cantSplit/>
          <w:trHeight w:val="227"/>
          <w:jc w:val="center"/>
        </w:trPr>
        <w:tc>
          <w:tcPr>
            <w:tcW w:w="1230" w:type="dxa"/>
            <w:vAlign w:val="center"/>
          </w:tcPr>
          <w:p w14:paraId="011DA20A" w14:textId="77777777" w:rsidR="0085763E" w:rsidRPr="00632AE1" w:rsidRDefault="0085763E" w:rsidP="00263FC7">
            <w:pPr>
              <w:rPr>
                <w:rFonts w:cs="David"/>
                <w:sz w:val="20"/>
                <w:szCs w:val="20"/>
                <w:rtl/>
              </w:rPr>
            </w:pPr>
          </w:p>
        </w:tc>
        <w:tc>
          <w:tcPr>
            <w:tcW w:w="1230" w:type="dxa"/>
            <w:vAlign w:val="center"/>
          </w:tcPr>
          <w:p w14:paraId="68DDFB20" w14:textId="77777777" w:rsidR="0085763E" w:rsidRPr="00632AE1" w:rsidRDefault="0085763E" w:rsidP="00263FC7">
            <w:pPr>
              <w:rPr>
                <w:rFonts w:cs="David"/>
                <w:sz w:val="20"/>
                <w:szCs w:val="20"/>
                <w:rtl/>
              </w:rPr>
            </w:pPr>
          </w:p>
        </w:tc>
        <w:tc>
          <w:tcPr>
            <w:tcW w:w="1230" w:type="dxa"/>
            <w:vAlign w:val="center"/>
          </w:tcPr>
          <w:p w14:paraId="26F7DBE3" w14:textId="77777777" w:rsidR="0085763E" w:rsidRPr="00632AE1" w:rsidRDefault="0085763E" w:rsidP="00263FC7">
            <w:pPr>
              <w:rPr>
                <w:rFonts w:cs="David"/>
                <w:sz w:val="20"/>
                <w:szCs w:val="20"/>
                <w:rtl/>
              </w:rPr>
            </w:pPr>
          </w:p>
        </w:tc>
        <w:tc>
          <w:tcPr>
            <w:tcW w:w="1230" w:type="dxa"/>
            <w:vAlign w:val="center"/>
          </w:tcPr>
          <w:p w14:paraId="0DBB4991" w14:textId="77777777" w:rsidR="0085763E" w:rsidRPr="00632AE1" w:rsidRDefault="0085763E" w:rsidP="00263FC7">
            <w:pPr>
              <w:jc w:val="right"/>
              <w:rPr>
                <w:rFonts w:cs="David"/>
                <w:sz w:val="20"/>
                <w:szCs w:val="20"/>
                <w:rtl/>
              </w:rPr>
            </w:pPr>
            <w:r>
              <w:rPr>
                <w:rFonts w:cs="David"/>
                <w:sz w:val="20"/>
                <w:szCs w:val="20"/>
              </w:rPr>
              <w:t>26/02/2019</w:t>
            </w:r>
          </w:p>
        </w:tc>
        <w:tc>
          <w:tcPr>
            <w:tcW w:w="1230" w:type="dxa"/>
            <w:vAlign w:val="center"/>
          </w:tcPr>
          <w:p w14:paraId="6501F8B2" w14:textId="77777777" w:rsidR="0085763E" w:rsidRPr="00632AE1" w:rsidRDefault="0085763E" w:rsidP="00263FC7">
            <w:pPr>
              <w:jc w:val="right"/>
              <w:rPr>
                <w:rFonts w:cs="David"/>
                <w:sz w:val="20"/>
                <w:szCs w:val="20"/>
                <w:rtl/>
              </w:rPr>
            </w:pPr>
            <w:r>
              <w:rPr>
                <w:rFonts w:cs="David"/>
                <w:sz w:val="20"/>
                <w:szCs w:val="20"/>
              </w:rPr>
              <w:t>62/810722</w:t>
            </w:r>
          </w:p>
        </w:tc>
        <w:tc>
          <w:tcPr>
            <w:tcW w:w="1230" w:type="dxa"/>
            <w:vAlign w:val="center"/>
          </w:tcPr>
          <w:p w14:paraId="17AEA74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4E751E7" w14:textId="77777777" w:rsidTr="00263FC7">
        <w:trPr>
          <w:cantSplit/>
          <w:trHeight w:val="227"/>
          <w:jc w:val="center"/>
        </w:trPr>
        <w:tc>
          <w:tcPr>
            <w:tcW w:w="1230" w:type="dxa"/>
            <w:vAlign w:val="center"/>
          </w:tcPr>
          <w:p w14:paraId="0661A25F" w14:textId="77777777" w:rsidR="0085763E" w:rsidRPr="00632AE1" w:rsidRDefault="0085763E" w:rsidP="00263FC7">
            <w:pPr>
              <w:rPr>
                <w:rFonts w:cs="David"/>
                <w:sz w:val="20"/>
                <w:szCs w:val="20"/>
                <w:rtl/>
              </w:rPr>
            </w:pPr>
          </w:p>
        </w:tc>
        <w:tc>
          <w:tcPr>
            <w:tcW w:w="1230" w:type="dxa"/>
            <w:vAlign w:val="center"/>
          </w:tcPr>
          <w:p w14:paraId="6A9EC3D7" w14:textId="77777777" w:rsidR="0085763E" w:rsidRPr="00632AE1" w:rsidRDefault="0085763E" w:rsidP="00263FC7">
            <w:pPr>
              <w:rPr>
                <w:rFonts w:cs="David"/>
                <w:sz w:val="20"/>
                <w:szCs w:val="20"/>
                <w:rtl/>
              </w:rPr>
            </w:pPr>
          </w:p>
        </w:tc>
        <w:tc>
          <w:tcPr>
            <w:tcW w:w="1230" w:type="dxa"/>
            <w:vAlign w:val="center"/>
          </w:tcPr>
          <w:p w14:paraId="67CC0B2F" w14:textId="77777777" w:rsidR="0085763E" w:rsidRPr="00632AE1" w:rsidRDefault="0085763E" w:rsidP="00263FC7">
            <w:pPr>
              <w:rPr>
                <w:rFonts w:cs="David"/>
                <w:sz w:val="20"/>
                <w:szCs w:val="20"/>
                <w:rtl/>
              </w:rPr>
            </w:pPr>
          </w:p>
        </w:tc>
        <w:tc>
          <w:tcPr>
            <w:tcW w:w="1230" w:type="dxa"/>
            <w:vAlign w:val="center"/>
          </w:tcPr>
          <w:p w14:paraId="19D6027D" w14:textId="77777777" w:rsidR="0085763E" w:rsidRDefault="0085763E" w:rsidP="00263FC7">
            <w:pPr>
              <w:jc w:val="right"/>
              <w:rPr>
                <w:rFonts w:cs="David"/>
                <w:sz w:val="20"/>
                <w:szCs w:val="20"/>
              </w:rPr>
            </w:pPr>
            <w:r>
              <w:rPr>
                <w:rFonts w:cs="David"/>
                <w:sz w:val="20"/>
                <w:szCs w:val="20"/>
                <w:rtl/>
              </w:rPr>
              <w:t>22/01/2020</w:t>
            </w:r>
          </w:p>
        </w:tc>
        <w:tc>
          <w:tcPr>
            <w:tcW w:w="1230" w:type="dxa"/>
            <w:vAlign w:val="center"/>
          </w:tcPr>
          <w:p w14:paraId="422A24EA" w14:textId="77777777" w:rsidR="0085763E" w:rsidRDefault="0085763E" w:rsidP="00263FC7">
            <w:pPr>
              <w:jc w:val="right"/>
              <w:rPr>
                <w:rFonts w:cs="David"/>
                <w:sz w:val="20"/>
                <w:szCs w:val="20"/>
              </w:rPr>
            </w:pPr>
            <w:r>
              <w:rPr>
                <w:rFonts w:cs="David"/>
                <w:sz w:val="20"/>
                <w:szCs w:val="20"/>
                <w:rtl/>
              </w:rPr>
              <w:t>16/749625</w:t>
            </w:r>
          </w:p>
        </w:tc>
        <w:tc>
          <w:tcPr>
            <w:tcW w:w="1230" w:type="dxa"/>
            <w:vAlign w:val="center"/>
          </w:tcPr>
          <w:p w14:paraId="65D704FD" w14:textId="77777777" w:rsidR="0085763E" w:rsidRDefault="0085763E" w:rsidP="00263FC7">
            <w:pPr>
              <w:jc w:val="right"/>
              <w:rPr>
                <w:rFonts w:cs="David"/>
                <w:sz w:val="20"/>
                <w:szCs w:val="20"/>
              </w:rPr>
            </w:pPr>
            <w:r>
              <w:rPr>
                <w:rFonts w:cs="David"/>
                <w:sz w:val="20"/>
                <w:szCs w:val="20"/>
              </w:rPr>
              <w:t>US</w:t>
            </w:r>
          </w:p>
        </w:tc>
      </w:tr>
      <w:tr w:rsidR="0085763E" w:rsidRPr="00632AE1" w14:paraId="0488A91F" w14:textId="77777777" w:rsidTr="00263FC7">
        <w:trPr>
          <w:cantSplit/>
          <w:trHeight w:val="227"/>
          <w:jc w:val="center"/>
        </w:trPr>
        <w:tc>
          <w:tcPr>
            <w:tcW w:w="3690" w:type="dxa"/>
            <w:gridSpan w:val="3"/>
            <w:vAlign w:val="center"/>
          </w:tcPr>
          <w:p w14:paraId="393DC54A" w14:textId="77777777" w:rsidR="0085763E" w:rsidRPr="00632AE1" w:rsidRDefault="0085763E" w:rsidP="00263FC7">
            <w:pPr>
              <w:rPr>
                <w:rFonts w:cs="David"/>
                <w:sz w:val="20"/>
                <w:szCs w:val="20"/>
                <w:rtl/>
              </w:rPr>
            </w:pPr>
          </w:p>
        </w:tc>
        <w:tc>
          <w:tcPr>
            <w:tcW w:w="3690" w:type="dxa"/>
            <w:gridSpan w:val="3"/>
            <w:vAlign w:val="center"/>
          </w:tcPr>
          <w:p w14:paraId="11C66E78" w14:textId="77777777" w:rsidR="0085763E" w:rsidRPr="00632AE1" w:rsidRDefault="0085763E" w:rsidP="00263FC7">
            <w:pPr>
              <w:jc w:val="right"/>
              <w:rPr>
                <w:rFonts w:cs="David"/>
                <w:sz w:val="20"/>
                <w:szCs w:val="20"/>
              </w:rPr>
            </w:pPr>
          </w:p>
        </w:tc>
      </w:tr>
      <w:tr w:rsidR="0085763E" w:rsidRPr="00632AE1" w14:paraId="45BD6FE7" w14:textId="77777777" w:rsidTr="00263FC7">
        <w:trPr>
          <w:cantSplit/>
          <w:trHeight w:val="227"/>
          <w:jc w:val="center"/>
        </w:trPr>
        <w:tc>
          <w:tcPr>
            <w:tcW w:w="3690" w:type="dxa"/>
            <w:gridSpan w:val="3"/>
            <w:vAlign w:val="center"/>
          </w:tcPr>
          <w:p w14:paraId="09CCAE3B" w14:textId="77777777" w:rsidR="0085763E" w:rsidRPr="00632AE1" w:rsidRDefault="0085763E" w:rsidP="00263FC7">
            <w:pPr>
              <w:rPr>
                <w:rFonts w:cs="David"/>
                <w:sz w:val="20"/>
                <w:szCs w:val="20"/>
                <w:rtl/>
              </w:rPr>
            </w:pPr>
          </w:p>
        </w:tc>
        <w:tc>
          <w:tcPr>
            <w:tcW w:w="3690" w:type="dxa"/>
            <w:gridSpan w:val="3"/>
            <w:vAlign w:val="center"/>
          </w:tcPr>
          <w:p w14:paraId="0C44C81B" w14:textId="77777777" w:rsidR="0085763E" w:rsidRPr="00632AE1" w:rsidRDefault="0085763E" w:rsidP="00263FC7">
            <w:pPr>
              <w:jc w:val="right"/>
              <w:rPr>
                <w:rFonts w:cs="David"/>
                <w:sz w:val="20"/>
                <w:szCs w:val="20"/>
              </w:rPr>
            </w:pPr>
          </w:p>
        </w:tc>
      </w:tr>
      <w:tr w:rsidR="0085763E" w:rsidRPr="00632AE1" w14:paraId="72E41B9D" w14:textId="77777777" w:rsidTr="00263FC7">
        <w:trPr>
          <w:cantSplit/>
          <w:trHeight w:val="227"/>
          <w:jc w:val="center"/>
        </w:trPr>
        <w:tc>
          <w:tcPr>
            <w:tcW w:w="7380" w:type="dxa"/>
            <w:gridSpan w:val="6"/>
            <w:tcBorders>
              <w:bottom w:val="single" w:sz="4" w:space="0" w:color="auto"/>
            </w:tcBorders>
            <w:vAlign w:val="center"/>
          </w:tcPr>
          <w:p w14:paraId="0F7ABE52" w14:textId="77777777" w:rsidR="0085763E" w:rsidRPr="00632AE1" w:rsidRDefault="0085763E" w:rsidP="00263FC7">
            <w:pPr>
              <w:rPr>
                <w:rFonts w:cs="David"/>
                <w:sz w:val="20"/>
                <w:szCs w:val="20"/>
              </w:rPr>
            </w:pPr>
          </w:p>
        </w:tc>
      </w:tr>
    </w:tbl>
    <w:p w14:paraId="34044F5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6302BC2" w14:textId="77777777" w:rsidTr="00263FC7">
        <w:trPr>
          <w:cantSplit/>
          <w:trHeight w:val="443"/>
          <w:jc w:val="center"/>
        </w:trPr>
        <w:tc>
          <w:tcPr>
            <w:tcW w:w="2460" w:type="dxa"/>
            <w:gridSpan w:val="2"/>
            <w:vAlign w:val="center"/>
          </w:tcPr>
          <w:p w14:paraId="2464BFC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C09G</w:t>
            </w:r>
          </w:p>
        </w:tc>
        <w:tc>
          <w:tcPr>
            <w:tcW w:w="2460" w:type="dxa"/>
            <w:gridSpan w:val="2"/>
            <w:vAlign w:val="center"/>
          </w:tcPr>
          <w:p w14:paraId="481F1DB3" w14:textId="77777777" w:rsidR="0085763E" w:rsidRPr="0085763E" w:rsidRDefault="000863EF" w:rsidP="00263FC7">
            <w:pPr>
              <w:jc w:val="center"/>
              <w:rPr>
                <w:rFonts w:cs="Guttman Hodes"/>
                <w:b/>
                <w:bCs/>
                <w:color w:val="0000FF"/>
                <w:sz w:val="20"/>
                <w:szCs w:val="20"/>
                <w:u w:val="single"/>
                <w:rtl/>
              </w:rPr>
            </w:pPr>
            <w:hyperlink r:id="rId23" w:history="1">
              <w:r w:rsidR="0085763E">
                <w:rPr>
                  <w:rFonts w:cs="Guttman Hodes"/>
                  <w:b/>
                  <w:bCs/>
                  <w:color w:val="0000FF"/>
                  <w:sz w:val="20"/>
                  <w:szCs w:val="20"/>
                  <w:u w:val="single"/>
                  <w:rtl/>
                </w:rPr>
                <w:t>272585</w:t>
              </w:r>
            </w:hyperlink>
          </w:p>
        </w:tc>
        <w:tc>
          <w:tcPr>
            <w:tcW w:w="2460" w:type="dxa"/>
            <w:gridSpan w:val="2"/>
            <w:vAlign w:val="center"/>
          </w:tcPr>
          <w:p w14:paraId="6CC32A06" w14:textId="77777777" w:rsidR="0085763E" w:rsidRPr="00632AE1" w:rsidRDefault="0085763E" w:rsidP="00263FC7">
            <w:pPr>
              <w:jc w:val="right"/>
              <w:rPr>
                <w:rFonts w:cs="David"/>
                <w:sz w:val="20"/>
                <w:szCs w:val="20"/>
                <w:rtl/>
              </w:rPr>
            </w:pPr>
            <w:r>
              <w:rPr>
                <w:rFonts w:cs="David"/>
                <w:sz w:val="20"/>
                <w:szCs w:val="20"/>
                <w:rtl/>
              </w:rPr>
              <w:t>10/02/2020</w:t>
            </w:r>
          </w:p>
        </w:tc>
      </w:tr>
      <w:tr w:rsidR="0085763E" w:rsidRPr="00632AE1" w14:paraId="59DAAEA3" w14:textId="77777777" w:rsidTr="00263FC7">
        <w:trPr>
          <w:cantSplit/>
          <w:trHeight w:val="227"/>
          <w:jc w:val="center"/>
        </w:trPr>
        <w:tc>
          <w:tcPr>
            <w:tcW w:w="3690" w:type="dxa"/>
            <w:gridSpan w:val="3"/>
            <w:vAlign w:val="center"/>
          </w:tcPr>
          <w:p w14:paraId="510B6374" w14:textId="77777777" w:rsidR="0085763E" w:rsidRPr="00632AE1" w:rsidRDefault="0085763E" w:rsidP="00263FC7">
            <w:pPr>
              <w:rPr>
                <w:rFonts w:cs="Guttman Hodes"/>
                <w:sz w:val="20"/>
                <w:szCs w:val="20"/>
                <w:rtl/>
              </w:rPr>
            </w:pPr>
            <w:r>
              <w:rPr>
                <w:rFonts w:cs="Guttman Hodes"/>
                <w:sz w:val="20"/>
                <w:szCs w:val="20"/>
                <w:rtl/>
              </w:rPr>
              <w:t xml:space="preserve">צחצוח כימי מכני עבור נחושת ויישומי </w:t>
            </w:r>
            <w:r>
              <w:rPr>
                <w:rFonts w:cs="Guttman Hodes"/>
                <w:sz w:val="20"/>
                <w:szCs w:val="20"/>
              </w:rPr>
              <w:t>TSV</w:t>
            </w:r>
          </w:p>
        </w:tc>
        <w:tc>
          <w:tcPr>
            <w:tcW w:w="3690" w:type="dxa"/>
            <w:gridSpan w:val="3"/>
            <w:vAlign w:val="center"/>
          </w:tcPr>
          <w:p w14:paraId="3CF338E6" w14:textId="77777777" w:rsidR="0085763E" w:rsidRPr="00632AE1" w:rsidRDefault="0085763E" w:rsidP="00263FC7">
            <w:pPr>
              <w:jc w:val="right"/>
              <w:rPr>
                <w:rFonts w:cs="David"/>
                <w:sz w:val="20"/>
                <w:szCs w:val="20"/>
                <w:rtl/>
              </w:rPr>
            </w:pPr>
            <w:r>
              <w:rPr>
                <w:rFonts w:cs="David"/>
                <w:sz w:val="20"/>
                <w:szCs w:val="20"/>
              </w:rPr>
              <w:t>Chemical Mechanical Polishing for Copper and Through Silica Via applications</w:t>
            </w:r>
          </w:p>
        </w:tc>
      </w:tr>
      <w:tr w:rsidR="0085763E" w:rsidRPr="00632AE1" w14:paraId="2CE660C5" w14:textId="77777777" w:rsidTr="00263FC7">
        <w:trPr>
          <w:cantSplit/>
          <w:trHeight w:val="227"/>
          <w:jc w:val="center"/>
        </w:trPr>
        <w:tc>
          <w:tcPr>
            <w:tcW w:w="3690" w:type="dxa"/>
            <w:gridSpan w:val="3"/>
            <w:vAlign w:val="center"/>
          </w:tcPr>
          <w:p w14:paraId="356A9050" w14:textId="77777777" w:rsidR="0085763E" w:rsidRPr="00632AE1" w:rsidRDefault="0085763E" w:rsidP="00263FC7">
            <w:pPr>
              <w:rPr>
                <w:rFonts w:cs="Guttman Hodes"/>
                <w:sz w:val="20"/>
                <w:szCs w:val="20"/>
                <w:rtl/>
              </w:rPr>
            </w:pPr>
          </w:p>
        </w:tc>
        <w:tc>
          <w:tcPr>
            <w:tcW w:w="3690" w:type="dxa"/>
            <w:gridSpan w:val="3"/>
            <w:vAlign w:val="center"/>
          </w:tcPr>
          <w:p w14:paraId="542F1285" w14:textId="77777777" w:rsidR="0085763E" w:rsidRPr="00632AE1" w:rsidRDefault="0085763E" w:rsidP="00263FC7">
            <w:pPr>
              <w:jc w:val="right"/>
              <w:rPr>
                <w:rFonts w:cs="David"/>
                <w:sz w:val="20"/>
                <w:szCs w:val="20"/>
                <w:rtl/>
              </w:rPr>
            </w:pPr>
            <w:r>
              <w:rPr>
                <w:rFonts w:cs="David"/>
                <w:sz w:val="20"/>
                <w:szCs w:val="20"/>
              </w:rPr>
              <w:t>VERSUM  MATERIALS US, LLC</w:t>
            </w:r>
          </w:p>
        </w:tc>
      </w:tr>
      <w:tr w:rsidR="0085763E" w:rsidRPr="00632AE1" w14:paraId="451FFAB1" w14:textId="77777777" w:rsidTr="00263FC7">
        <w:trPr>
          <w:cantSplit/>
          <w:trHeight w:val="227"/>
          <w:jc w:val="center"/>
        </w:trPr>
        <w:tc>
          <w:tcPr>
            <w:tcW w:w="1230" w:type="dxa"/>
            <w:vAlign w:val="center"/>
          </w:tcPr>
          <w:p w14:paraId="1D1B20FD" w14:textId="77777777" w:rsidR="0085763E" w:rsidRPr="00632AE1" w:rsidRDefault="0085763E" w:rsidP="00263FC7">
            <w:pPr>
              <w:rPr>
                <w:rFonts w:cs="David"/>
                <w:sz w:val="20"/>
                <w:szCs w:val="20"/>
                <w:rtl/>
              </w:rPr>
            </w:pPr>
          </w:p>
        </w:tc>
        <w:tc>
          <w:tcPr>
            <w:tcW w:w="1230" w:type="dxa"/>
            <w:vAlign w:val="center"/>
          </w:tcPr>
          <w:p w14:paraId="34CD3EF6" w14:textId="77777777" w:rsidR="0085763E" w:rsidRPr="00632AE1" w:rsidRDefault="0085763E" w:rsidP="00263FC7">
            <w:pPr>
              <w:rPr>
                <w:rFonts w:cs="David"/>
                <w:sz w:val="20"/>
                <w:szCs w:val="20"/>
                <w:rtl/>
              </w:rPr>
            </w:pPr>
          </w:p>
        </w:tc>
        <w:tc>
          <w:tcPr>
            <w:tcW w:w="1230" w:type="dxa"/>
            <w:vAlign w:val="center"/>
          </w:tcPr>
          <w:p w14:paraId="40F52DEC" w14:textId="77777777" w:rsidR="0085763E" w:rsidRPr="00632AE1" w:rsidRDefault="0085763E" w:rsidP="00263FC7">
            <w:pPr>
              <w:rPr>
                <w:rFonts w:cs="David"/>
                <w:sz w:val="20"/>
                <w:szCs w:val="20"/>
                <w:rtl/>
              </w:rPr>
            </w:pPr>
          </w:p>
        </w:tc>
        <w:tc>
          <w:tcPr>
            <w:tcW w:w="1230" w:type="dxa"/>
            <w:vAlign w:val="center"/>
          </w:tcPr>
          <w:p w14:paraId="18EF8650" w14:textId="77777777" w:rsidR="0085763E" w:rsidRPr="00632AE1" w:rsidRDefault="0085763E" w:rsidP="00263FC7">
            <w:pPr>
              <w:jc w:val="right"/>
              <w:rPr>
                <w:rFonts w:cs="David"/>
                <w:sz w:val="20"/>
                <w:szCs w:val="20"/>
                <w:rtl/>
              </w:rPr>
            </w:pPr>
            <w:r>
              <w:rPr>
                <w:rFonts w:cs="David"/>
                <w:sz w:val="20"/>
                <w:szCs w:val="20"/>
              </w:rPr>
              <w:t>28/02/2019</w:t>
            </w:r>
          </w:p>
        </w:tc>
        <w:tc>
          <w:tcPr>
            <w:tcW w:w="1230" w:type="dxa"/>
            <w:vAlign w:val="center"/>
          </w:tcPr>
          <w:p w14:paraId="38005ACB" w14:textId="77777777" w:rsidR="0085763E" w:rsidRPr="00632AE1" w:rsidRDefault="0085763E" w:rsidP="00263FC7">
            <w:pPr>
              <w:jc w:val="right"/>
              <w:rPr>
                <w:rFonts w:cs="David"/>
                <w:sz w:val="20"/>
                <w:szCs w:val="20"/>
                <w:rtl/>
              </w:rPr>
            </w:pPr>
            <w:r>
              <w:rPr>
                <w:rFonts w:cs="David"/>
                <w:sz w:val="20"/>
                <w:szCs w:val="20"/>
              </w:rPr>
              <w:t>62/811874</w:t>
            </w:r>
          </w:p>
        </w:tc>
        <w:tc>
          <w:tcPr>
            <w:tcW w:w="1230" w:type="dxa"/>
            <w:vAlign w:val="center"/>
          </w:tcPr>
          <w:p w14:paraId="00A7EC4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14E29B6" w14:textId="77777777" w:rsidTr="00263FC7">
        <w:trPr>
          <w:cantSplit/>
          <w:trHeight w:val="227"/>
          <w:jc w:val="center"/>
        </w:trPr>
        <w:tc>
          <w:tcPr>
            <w:tcW w:w="1230" w:type="dxa"/>
            <w:vAlign w:val="center"/>
          </w:tcPr>
          <w:p w14:paraId="76E13A28" w14:textId="77777777" w:rsidR="0085763E" w:rsidRPr="00632AE1" w:rsidRDefault="0085763E" w:rsidP="00263FC7">
            <w:pPr>
              <w:rPr>
                <w:rFonts w:cs="David"/>
                <w:sz w:val="20"/>
                <w:szCs w:val="20"/>
                <w:rtl/>
              </w:rPr>
            </w:pPr>
          </w:p>
        </w:tc>
        <w:tc>
          <w:tcPr>
            <w:tcW w:w="1230" w:type="dxa"/>
            <w:vAlign w:val="center"/>
          </w:tcPr>
          <w:p w14:paraId="3980FE60" w14:textId="77777777" w:rsidR="0085763E" w:rsidRPr="00632AE1" w:rsidRDefault="0085763E" w:rsidP="00263FC7">
            <w:pPr>
              <w:rPr>
                <w:rFonts w:cs="David"/>
                <w:sz w:val="20"/>
                <w:szCs w:val="20"/>
                <w:rtl/>
              </w:rPr>
            </w:pPr>
          </w:p>
        </w:tc>
        <w:tc>
          <w:tcPr>
            <w:tcW w:w="1230" w:type="dxa"/>
            <w:vAlign w:val="center"/>
          </w:tcPr>
          <w:p w14:paraId="24AB8DCE" w14:textId="77777777" w:rsidR="0085763E" w:rsidRPr="00632AE1" w:rsidRDefault="0085763E" w:rsidP="00263FC7">
            <w:pPr>
              <w:rPr>
                <w:rFonts w:cs="David"/>
                <w:sz w:val="20"/>
                <w:szCs w:val="20"/>
                <w:rtl/>
              </w:rPr>
            </w:pPr>
          </w:p>
        </w:tc>
        <w:tc>
          <w:tcPr>
            <w:tcW w:w="1230" w:type="dxa"/>
            <w:vAlign w:val="center"/>
          </w:tcPr>
          <w:p w14:paraId="646BE503" w14:textId="77777777" w:rsidR="0085763E" w:rsidRDefault="0085763E" w:rsidP="00263FC7">
            <w:pPr>
              <w:jc w:val="right"/>
              <w:rPr>
                <w:rFonts w:cs="David"/>
                <w:sz w:val="20"/>
                <w:szCs w:val="20"/>
              </w:rPr>
            </w:pPr>
            <w:r>
              <w:rPr>
                <w:rFonts w:cs="David"/>
                <w:sz w:val="20"/>
                <w:szCs w:val="20"/>
                <w:rtl/>
              </w:rPr>
              <w:t>24/01/2020</w:t>
            </w:r>
          </w:p>
        </w:tc>
        <w:tc>
          <w:tcPr>
            <w:tcW w:w="1230" w:type="dxa"/>
            <w:vAlign w:val="center"/>
          </w:tcPr>
          <w:p w14:paraId="1A3D8161" w14:textId="77777777" w:rsidR="0085763E" w:rsidRDefault="0085763E" w:rsidP="00263FC7">
            <w:pPr>
              <w:jc w:val="right"/>
              <w:rPr>
                <w:rFonts w:cs="David"/>
                <w:sz w:val="20"/>
                <w:szCs w:val="20"/>
              </w:rPr>
            </w:pPr>
            <w:r>
              <w:rPr>
                <w:rFonts w:cs="David"/>
                <w:sz w:val="20"/>
                <w:szCs w:val="20"/>
                <w:rtl/>
              </w:rPr>
              <w:t>16/752116</w:t>
            </w:r>
          </w:p>
        </w:tc>
        <w:tc>
          <w:tcPr>
            <w:tcW w:w="1230" w:type="dxa"/>
            <w:vAlign w:val="center"/>
          </w:tcPr>
          <w:p w14:paraId="44991F2F" w14:textId="77777777" w:rsidR="0085763E" w:rsidRDefault="0085763E" w:rsidP="00263FC7">
            <w:pPr>
              <w:jc w:val="right"/>
              <w:rPr>
                <w:rFonts w:cs="David"/>
                <w:sz w:val="20"/>
                <w:szCs w:val="20"/>
              </w:rPr>
            </w:pPr>
            <w:r>
              <w:rPr>
                <w:rFonts w:cs="David"/>
                <w:sz w:val="20"/>
                <w:szCs w:val="20"/>
              </w:rPr>
              <w:t>US</w:t>
            </w:r>
          </w:p>
        </w:tc>
      </w:tr>
      <w:tr w:rsidR="0085763E" w:rsidRPr="00632AE1" w14:paraId="58E8581C" w14:textId="77777777" w:rsidTr="00263FC7">
        <w:trPr>
          <w:cantSplit/>
          <w:trHeight w:val="227"/>
          <w:jc w:val="center"/>
        </w:trPr>
        <w:tc>
          <w:tcPr>
            <w:tcW w:w="3690" w:type="dxa"/>
            <w:gridSpan w:val="3"/>
            <w:vAlign w:val="center"/>
          </w:tcPr>
          <w:p w14:paraId="6EA30A93" w14:textId="77777777" w:rsidR="0085763E" w:rsidRPr="00632AE1" w:rsidRDefault="0085763E" w:rsidP="00263FC7">
            <w:pPr>
              <w:rPr>
                <w:rFonts w:cs="David"/>
                <w:sz w:val="20"/>
                <w:szCs w:val="20"/>
                <w:rtl/>
              </w:rPr>
            </w:pPr>
          </w:p>
        </w:tc>
        <w:tc>
          <w:tcPr>
            <w:tcW w:w="3690" w:type="dxa"/>
            <w:gridSpan w:val="3"/>
            <w:vAlign w:val="center"/>
          </w:tcPr>
          <w:p w14:paraId="7FD992F9" w14:textId="77777777" w:rsidR="0085763E" w:rsidRPr="00632AE1" w:rsidRDefault="0085763E" w:rsidP="00263FC7">
            <w:pPr>
              <w:jc w:val="right"/>
              <w:rPr>
                <w:rFonts w:cs="David"/>
                <w:sz w:val="20"/>
                <w:szCs w:val="20"/>
              </w:rPr>
            </w:pPr>
          </w:p>
        </w:tc>
      </w:tr>
      <w:tr w:rsidR="0085763E" w:rsidRPr="00632AE1" w14:paraId="3CF9CBE6" w14:textId="77777777" w:rsidTr="00263FC7">
        <w:trPr>
          <w:cantSplit/>
          <w:trHeight w:val="227"/>
          <w:jc w:val="center"/>
        </w:trPr>
        <w:tc>
          <w:tcPr>
            <w:tcW w:w="3690" w:type="dxa"/>
            <w:gridSpan w:val="3"/>
            <w:vAlign w:val="center"/>
          </w:tcPr>
          <w:p w14:paraId="64891B89" w14:textId="77777777" w:rsidR="0085763E" w:rsidRPr="00632AE1" w:rsidRDefault="0085763E" w:rsidP="00263FC7">
            <w:pPr>
              <w:rPr>
                <w:rFonts w:cs="David"/>
                <w:sz w:val="20"/>
                <w:szCs w:val="20"/>
                <w:rtl/>
              </w:rPr>
            </w:pPr>
          </w:p>
        </w:tc>
        <w:tc>
          <w:tcPr>
            <w:tcW w:w="3690" w:type="dxa"/>
            <w:gridSpan w:val="3"/>
            <w:vAlign w:val="center"/>
          </w:tcPr>
          <w:p w14:paraId="7AF25026" w14:textId="77777777" w:rsidR="0085763E" w:rsidRPr="00632AE1" w:rsidRDefault="0085763E" w:rsidP="00263FC7">
            <w:pPr>
              <w:jc w:val="right"/>
              <w:rPr>
                <w:rFonts w:cs="David"/>
                <w:sz w:val="20"/>
                <w:szCs w:val="20"/>
              </w:rPr>
            </w:pPr>
          </w:p>
        </w:tc>
      </w:tr>
      <w:tr w:rsidR="0085763E" w:rsidRPr="00632AE1" w14:paraId="3FF8D3E2" w14:textId="77777777" w:rsidTr="00263FC7">
        <w:trPr>
          <w:cantSplit/>
          <w:trHeight w:val="227"/>
          <w:jc w:val="center"/>
        </w:trPr>
        <w:tc>
          <w:tcPr>
            <w:tcW w:w="7380" w:type="dxa"/>
            <w:gridSpan w:val="6"/>
            <w:tcBorders>
              <w:bottom w:val="single" w:sz="4" w:space="0" w:color="auto"/>
            </w:tcBorders>
            <w:vAlign w:val="center"/>
          </w:tcPr>
          <w:p w14:paraId="56100767" w14:textId="77777777" w:rsidR="0085763E" w:rsidRPr="00632AE1" w:rsidRDefault="0085763E" w:rsidP="00263FC7">
            <w:pPr>
              <w:rPr>
                <w:rFonts w:cs="David"/>
                <w:sz w:val="20"/>
                <w:szCs w:val="20"/>
              </w:rPr>
            </w:pPr>
          </w:p>
        </w:tc>
      </w:tr>
    </w:tbl>
    <w:p w14:paraId="47E55A4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F759FB9" w14:textId="77777777" w:rsidTr="00263FC7">
        <w:trPr>
          <w:cantSplit/>
          <w:trHeight w:val="443"/>
          <w:jc w:val="center"/>
        </w:trPr>
        <w:tc>
          <w:tcPr>
            <w:tcW w:w="2460" w:type="dxa"/>
            <w:gridSpan w:val="2"/>
            <w:vAlign w:val="center"/>
          </w:tcPr>
          <w:p w14:paraId="44C5DD3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75C55FDF" w14:textId="77777777" w:rsidR="0085763E" w:rsidRPr="0085763E" w:rsidRDefault="000863EF" w:rsidP="00263FC7">
            <w:pPr>
              <w:jc w:val="center"/>
              <w:rPr>
                <w:rFonts w:cs="Guttman Hodes"/>
                <w:b/>
                <w:bCs/>
                <w:color w:val="0000FF"/>
                <w:sz w:val="20"/>
                <w:szCs w:val="20"/>
                <w:u w:val="single"/>
                <w:rtl/>
              </w:rPr>
            </w:pPr>
            <w:hyperlink r:id="rId24" w:history="1">
              <w:r w:rsidR="0085763E">
                <w:rPr>
                  <w:rFonts w:cs="Guttman Hodes"/>
                  <w:b/>
                  <w:bCs/>
                  <w:color w:val="0000FF"/>
                  <w:sz w:val="20"/>
                  <w:szCs w:val="20"/>
                  <w:u w:val="single"/>
                  <w:rtl/>
                </w:rPr>
                <w:t>272668</w:t>
              </w:r>
            </w:hyperlink>
          </w:p>
        </w:tc>
        <w:tc>
          <w:tcPr>
            <w:tcW w:w="2460" w:type="dxa"/>
            <w:gridSpan w:val="2"/>
            <w:vAlign w:val="center"/>
          </w:tcPr>
          <w:p w14:paraId="2FFBF1BD" w14:textId="77777777" w:rsidR="0085763E" w:rsidRPr="00632AE1" w:rsidRDefault="0085763E" w:rsidP="00263FC7">
            <w:pPr>
              <w:jc w:val="right"/>
              <w:rPr>
                <w:rFonts w:cs="David"/>
                <w:sz w:val="20"/>
                <w:szCs w:val="20"/>
                <w:rtl/>
              </w:rPr>
            </w:pPr>
            <w:r>
              <w:rPr>
                <w:rFonts w:cs="David"/>
                <w:sz w:val="20"/>
                <w:szCs w:val="20"/>
                <w:rtl/>
              </w:rPr>
              <w:t>13/02/2020</w:t>
            </w:r>
          </w:p>
        </w:tc>
      </w:tr>
      <w:tr w:rsidR="0085763E" w:rsidRPr="00632AE1" w14:paraId="617EAD31" w14:textId="77777777" w:rsidTr="00263FC7">
        <w:trPr>
          <w:cantSplit/>
          <w:trHeight w:val="227"/>
          <w:jc w:val="center"/>
        </w:trPr>
        <w:tc>
          <w:tcPr>
            <w:tcW w:w="3690" w:type="dxa"/>
            <w:gridSpan w:val="3"/>
            <w:vAlign w:val="center"/>
          </w:tcPr>
          <w:p w14:paraId="0E7D61AA" w14:textId="77777777" w:rsidR="0085763E" w:rsidRPr="00632AE1" w:rsidRDefault="0085763E" w:rsidP="00263FC7">
            <w:pPr>
              <w:rPr>
                <w:rFonts w:cs="Guttman Hodes"/>
                <w:sz w:val="20"/>
                <w:szCs w:val="20"/>
                <w:rtl/>
              </w:rPr>
            </w:pPr>
            <w:r>
              <w:rPr>
                <w:rFonts w:cs="Guttman Hodes"/>
                <w:sz w:val="20"/>
                <w:szCs w:val="20"/>
                <w:rtl/>
              </w:rPr>
              <w:t>יצירת נגע המבוסס על כמות של אנרגית אבלציה שנקבעה מראש לעומת עקומת גודל הנגע</w:t>
            </w:r>
          </w:p>
        </w:tc>
        <w:tc>
          <w:tcPr>
            <w:tcW w:w="3690" w:type="dxa"/>
            <w:gridSpan w:val="3"/>
            <w:vAlign w:val="center"/>
          </w:tcPr>
          <w:p w14:paraId="7B186822" w14:textId="77777777" w:rsidR="0085763E" w:rsidRDefault="0085763E" w:rsidP="00263FC7">
            <w:pPr>
              <w:jc w:val="right"/>
              <w:rPr>
                <w:rFonts w:cs="David"/>
                <w:sz w:val="20"/>
                <w:szCs w:val="20"/>
              </w:rPr>
            </w:pPr>
            <w:r>
              <w:rPr>
                <w:rFonts w:cs="David"/>
                <w:sz w:val="20"/>
                <w:szCs w:val="20"/>
              </w:rPr>
              <w:t>Forming a lesion based on pre-determined amount of ablative energy vs lesion size curve</w:t>
            </w:r>
          </w:p>
          <w:p w14:paraId="725FD516" w14:textId="77777777" w:rsidR="0085763E" w:rsidRPr="00632AE1" w:rsidRDefault="0085763E" w:rsidP="00263FC7">
            <w:pPr>
              <w:jc w:val="right"/>
              <w:rPr>
                <w:rFonts w:cs="David"/>
                <w:sz w:val="20"/>
                <w:szCs w:val="20"/>
                <w:rtl/>
              </w:rPr>
            </w:pPr>
          </w:p>
        </w:tc>
      </w:tr>
      <w:tr w:rsidR="0085763E" w:rsidRPr="00632AE1" w14:paraId="3B721778" w14:textId="77777777" w:rsidTr="00263FC7">
        <w:trPr>
          <w:cantSplit/>
          <w:trHeight w:val="227"/>
          <w:jc w:val="center"/>
        </w:trPr>
        <w:tc>
          <w:tcPr>
            <w:tcW w:w="3690" w:type="dxa"/>
            <w:gridSpan w:val="3"/>
            <w:vAlign w:val="center"/>
          </w:tcPr>
          <w:p w14:paraId="53C728E9"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1A795301"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4F8A96D2" w14:textId="77777777" w:rsidTr="00263FC7">
        <w:trPr>
          <w:cantSplit/>
          <w:trHeight w:val="227"/>
          <w:jc w:val="center"/>
        </w:trPr>
        <w:tc>
          <w:tcPr>
            <w:tcW w:w="1230" w:type="dxa"/>
            <w:vAlign w:val="center"/>
          </w:tcPr>
          <w:p w14:paraId="22FB22B9" w14:textId="77777777" w:rsidR="0085763E" w:rsidRPr="00632AE1" w:rsidRDefault="0085763E" w:rsidP="00263FC7">
            <w:pPr>
              <w:rPr>
                <w:rFonts w:cs="David"/>
                <w:sz w:val="20"/>
                <w:szCs w:val="20"/>
                <w:rtl/>
              </w:rPr>
            </w:pPr>
          </w:p>
        </w:tc>
        <w:tc>
          <w:tcPr>
            <w:tcW w:w="1230" w:type="dxa"/>
            <w:vAlign w:val="center"/>
          </w:tcPr>
          <w:p w14:paraId="176FDBAA" w14:textId="77777777" w:rsidR="0085763E" w:rsidRPr="00632AE1" w:rsidRDefault="0085763E" w:rsidP="00263FC7">
            <w:pPr>
              <w:rPr>
                <w:rFonts w:cs="David"/>
                <w:sz w:val="20"/>
                <w:szCs w:val="20"/>
                <w:rtl/>
              </w:rPr>
            </w:pPr>
          </w:p>
        </w:tc>
        <w:tc>
          <w:tcPr>
            <w:tcW w:w="1230" w:type="dxa"/>
            <w:vAlign w:val="center"/>
          </w:tcPr>
          <w:p w14:paraId="394AD509" w14:textId="77777777" w:rsidR="0085763E" w:rsidRPr="00632AE1" w:rsidRDefault="0085763E" w:rsidP="00263FC7">
            <w:pPr>
              <w:rPr>
                <w:rFonts w:cs="David"/>
                <w:sz w:val="20"/>
                <w:szCs w:val="20"/>
                <w:rtl/>
              </w:rPr>
            </w:pPr>
          </w:p>
        </w:tc>
        <w:tc>
          <w:tcPr>
            <w:tcW w:w="1230" w:type="dxa"/>
            <w:vAlign w:val="center"/>
          </w:tcPr>
          <w:p w14:paraId="06DB90AA" w14:textId="77777777" w:rsidR="0085763E" w:rsidRPr="00632AE1" w:rsidRDefault="0085763E" w:rsidP="00263FC7">
            <w:pPr>
              <w:jc w:val="right"/>
              <w:rPr>
                <w:rFonts w:cs="David"/>
                <w:sz w:val="20"/>
                <w:szCs w:val="20"/>
                <w:rtl/>
              </w:rPr>
            </w:pPr>
            <w:r>
              <w:rPr>
                <w:rFonts w:cs="David"/>
                <w:sz w:val="20"/>
                <w:szCs w:val="20"/>
              </w:rPr>
              <w:t>28/02/2019</w:t>
            </w:r>
          </w:p>
        </w:tc>
        <w:tc>
          <w:tcPr>
            <w:tcW w:w="1230" w:type="dxa"/>
            <w:vAlign w:val="center"/>
          </w:tcPr>
          <w:p w14:paraId="30498DCB" w14:textId="77777777" w:rsidR="0085763E" w:rsidRPr="00632AE1" w:rsidRDefault="0085763E" w:rsidP="00263FC7">
            <w:pPr>
              <w:jc w:val="right"/>
              <w:rPr>
                <w:rFonts w:cs="David"/>
                <w:sz w:val="20"/>
                <w:szCs w:val="20"/>
                <w:rtl/>
              </w:rPr>
            </w:pPr>
            <w:r>
              <w:rPr>
                <w:rFonts w:cs="David"/>
                <w:sz w:val="20"/>
                <w:szCs w:val="20"/>
              </w:rPr>
              <w:t>16/288,868</w:t>
            </w:r>
          </w:p>
        </w:tc>
        <w:tc>
          <w:tcPr>
            <w:tcW w:w="1230" w:type="dxa"/>
            <w:vAlign w:val="center"/>
          </w:tcPr>
          <w:p w14:paraId="10D17BE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46CB7DF" w14:textId="77777777" w:rsidTr="00263FC7">
        <w:trPr>
          <w:cantSplit/>
          <w:trHeight w:val="227"/>
          <w:jc w:val="center"/>
        </w:trPr>
        <w:tc>
          <w:tcPr>
            <w:tcW w:w="3690" w:type="dxa"/>
            <w:gridSpan w:val="3"/>
            <w:vAlign w:val="center"/>
          </w:tcPr>
          <w:p w14:paraId="12C8CA96" w14:textId="77777777" w:rsidR="0085763E" w:rsidRPr="00632AE1" w:rsidRDefault="0085763E" w:rsidP="00263FC7">
            <w:pPr>
              <w:rPr>
                <w:rFonts w:cs="David"/>
                <w:sz w:val="20"/>
                <w:szCs w:val="20"/>
                <w:rtl/>
              </w:rPr>
            </w:pPr>
          </w:p>
        </w:tc>
        <w:tc>
          <w:tcPr>
            <w:tcW w:w="3690" w:type="dxa"/>
            <w:gridSpan w:val="3"/>
            <w:vAlign w:val="center"/>
          </w:tcPr>
          <w:p w14:paraId="3C109D3B" w14:textId="77777777" w:rsidR="0085763E" w:rsidRPr="00632AE1" w:rsidRDefault="0085763E" w:rsidP="00263FC7">
            <w:pPr>
              <w:jc w:val="right"/>
              <w:rPr>
                <w:rFonts w:cs="David"/>
                <w:sz w:val="20"/>
                <w:szCs w:val="20"/>
              </w:rPr>
            </w:pPr>
          </w:p>
        </w:tc>
      </w:tr>
      <w:tr w:rsidR="0085763E" w:rsidRPr="00632AE1" w14:paraId="23FB887B" w14:textId="77777777" w:rsidTr="00263FC7">
        <w:trPr>
          <w:cantSplit/>
          <w:trHeight w:val="227"/>
          <w:jc w:val="center"/>
        </w:trPr>
        <w:tc>
          <w:tcPr>
            <w:tcW w:w="3690" w:type="dxa"/>
            <w:gridSpan w:val="3"/>
            <w:vAlign w:val="center"/>
          </w:tcPr>
          <w:p w14:paraId="39D6E53E" w14:textId="77777777" w:rsidR="0085763E" w:rsidRPr="00632AE1" w:rsidRDefault="0085763E" w:rsidP="00263FC7">
            <w:pPr>
              <w:rPr>
                <w:rFonts w:cs="David"/>
                <w:sz w:val="20"/>
                <w:szCs w:val="20"/>
                <w:rtl/>
              </w:rPr>
            </w:pPr>
          </w:p>
        </w:tc>
        <w:tc>
          <w:tcPr>
            <w:tcW w:w="3690" w:type="dxa"/>
            <w:gridSpan w:val="3"/>
            <w:vAlign w:val="center"/>
          </w:tcPr>
          <w:p w14:paraId="04253F56" w14:textId="77777777" w:rsidR="0085763E" w:rsidRPr="00632AE1" w:rsidRDefault="0085763E" w:rsidP="00263FC7">
            <w:pPr>
              <w:jc w:val="right"/>
              <w:rPr>
                <w:rFonts w:cs="David"/>
                <w:sz w:val="20"/>
                <w:szCs w:val="20"/>
              </w:rPr>
            </w:pPr>
          </w:p>
        </w:tc>
      </w:tr>
      <w:tr w:rsidR="0085763E" w:rsidRPr="00632AE1" w14:paraId="039B72CF" w14:textId="77777777" w:rsidTr="00263FC7">
        <w:trPr>
          <w:cantSplit/>
          <w:trHeight w:val="227"/>
          <w:jc w:val="center"/>
        </w:trPr>
        <w:tc>
          <w:tcPr>
            <w:tcW w:w="7380" w:type="dxa"/>
            <w:gridSpan w:val="6"/>
            <w:tcBorders>
              <w:bottom w:val="single" w:sz="4" w:space="0" w:color="auto"/>
            </w:tcBorders>
            <w:vAlign w:val="center"/>
          </w:tcPr>
          <w:p w14:paraId="03AFA00B" w14:textId="77777777" w:rsidR="0085763E" w:rsidRPr="00632AE1" w:rsidRDefault="0085763E" w:rsidP="00263FC7">
            <w:pPr>
              <w:rPr>
                <w:rFonts w:cs="David"/>
                <w:sz w:val="20"/>
                <w:szCs w:val="20"/>
              </w:rPr>
            </w:pPr>
          </w:p>
        </w:tc>
      </w:tr>
    </w:tbl>
    <w:p w14:paraId="7D90142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F310359" w14:textId="77777777" w:rsidTr="00263FC7">
        <w:trPr>
          <w:cantSplit/>
          <w:trHeight w:val="443"/>
          <w:jc w:val="center"/>
        </w:trPr>
        <w:tc>
          <w:tcPr>
            <w:tcW w:w="2460" w:type="dxa"/>
            <w:gridSpan w:val="2"/>
            <w:vAlign w:val="center"/>
          </w:tcPr>
          <w:p w14:paraId="1B61719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E04H</w:t>
            </w:r>
          </w:p>
        </w:tc>
        <w:tc>
          <w:tcPr>
            <w:tcW w:w="2460" w:type="dxa"/>
            <w:gridSpan w:val="2"/>
            <w:vAlign w:val="center"/>
          </w:tcPr>
          <w:p w14:paraId="045040EC" w14:textId="77777777" w:rsidR="0085763E" w:rsidRPr="0085763E" w:rsidRDefault="000863EF" w:rsidP="00263FC7">
            <w:pPr>
              <w:jc w:val="center"/>
              <w:rPr>
                <w:rFonts w:cs="Guttman Hodes"/>
                <w:b/>
                <w:bCs/>
                <w:color w:val="0000FF"/>
                <w:sz w:val="20"/>
                <w:szCs w:val="20"/>
                <w:u w:val="single"/>
                <w:rtl/>
              </w:rPr>
            </w:pPr>
            <w:hyperlink r:id="rId25" w:history="1">
              <w:r w:rsidR="0085763E">
                <w:rPr>
                  <w:rFonts w:cs="Guttman Hodes"/>
                  <w:b/>
                  <w:bCs/>
                  <w:color w:val="0000FF"/>
                  <w:sz w:val="20"/>
                  <w:szCs w:val="20"/>
                  <w:u w:val="single"/>
                  <w:rtl/>
                </w:rPr>
                <w:t>272783</w:t>
              </w:r>
            </w:hyperlink>
          </w:p>
        </w:tc>
        <w:tc>
          <w:tcPr>
            <w:tcW w:w="2460" w:type="dxa"/>
            <w:gridSpan w:val="2"/>
            <w:vAlign w:val="center"/>
          </w:tcPr>
          <w:p w14:paraId="15D749A5" w14:textId="77777777" w:rsidR="0085763E" w:rsidRPr="00632AE1" w:rsidRDefault="0085763E" w:rsidP="00263FC7">
            <w:pPr>
              <w:jc w:val="right"/>
              <w:rPr>
                <w:rFonts w:cs="David"/>
                <w:sz w:val="20"/>
                <w:szCs w:val="20"/>
                <w:rtl/>
              </w:rPr>
            </w:pPr>
            <w:r>
              <w:rPr>
                <w:rFonts w:cs="David"/>
                <w:sz w:val="20"/>
                <w:szCs w:val="20"/>
                <w:rtl/>
              </w:rPr>
              <w:t>19/02/2020</w:t>
            </w:r>
          </w:p>
        </w:tc>
      </w:tr>
      <w:tr w:rsidR="0085763E" w:rsidRPr="00632AE1" w14:paraId="4B155D84" w14:textId="77777777" w:rsidTr="00263FC7">
        <w:trPr>
          <w:cantSplit/>
          <w:trHeight w:val="227"/>
          <w:jc w:val="center"/>
        </w:trPr>
        <w:tc>
          <w:tcPr>
            <w:tcW w:w="3690" w:type="dxa"/>
            <w:gridSpan w:val="3"/>
            <w:vAlign w:val="center"/>
          </w:tcPr>
          <w:p w14:paraId="165A6751" w14:textId="77777777" w:rsidR="0085763E" w:rsidRPr="00632AE1" w:rsidRDefault="0085763E" w:rsidP="00263FC7">
            <w:pPr>
              <w:rPr>
                <w:rFonts w:cs="Guttman Hodes"/>
                <w:sz w:val="20"/>
                <w:szCs w:val="20"/>
                <w:rtl/>
              </w:rPr>
            </w:pPr>
            <w:r>
              <w:rPr>
                <w:rFonts w:cs="Guttman Hodes"/>
                <w:sz w:val="20"/>
                <w:szCs w:val="20"/>
                <w:rtl/>
              </w:rPr>
              <w:t>מנקה בריכות עם בקרת כניסה בררנית</w:t>
            </w:r>
          </w:p>
        </w:tc>
        <w:tc>
          <w:tcPr>
            <w:tcW w:w="3690" w:type="dxa"/>
            <w:gridSpan w:val="3"/>
            <w:vAlign w:val="center"/>
          </w:tcPr>
          <w:p w14:paraId="253A5D2D" w14:textId="77777777" w:rsidR="0085763E" w:rsidRPr="00632AE1" w:rsidRDefault="0085763E" w:rsidP="00263FC7">
            <w:pPr>
              <w:jc w:val="right"/>
              <w:rPr>
                <w:rFonts w:cs="David"/>
                <w:sz w:val="20"/>
                <w:szCs w:val="20"/>
                <w:rtl/>
              </w:rPr>
            </w:pPr>
            <w:r>
              <w:rPr>
                <w:rFonts w:cs="David"/>
                <w:sz w:val="20"/>
                <w:szCs w:val="20"/>
              </w:rPr>
              <w:t>POOL CLEANER WITH SELECTIVE INLET CONTROL</w:t>
            </w:r>
          </w:p>
        </w:tc>
      </w:tr>
      <w:tr w:rsidR="0085763E" w:rsidRPr="00632AE1" w14:paraId="3A7A479A" w14:textId="77777777" w:rsidTr="00263FC7">
        <w:trPr>
          <w:cantSplit/>
          <w:trHeight w:val="227"/>
          <w:jc w:val="center"/>
        </w:trPr>
        <w:tc>
          <w:tcPr>
            <w:tcW w:w="3690" w:type="dxa"/>
            <w:gridSpan w:val="3"/>
            <w:vAlign w:val="center"/>
          </w:tcPr>
          <w:p w14:paraId="0DB16673" w14:textId="77777777" w:rsidR="0085763E" w:rsidRPr="00632AE1" w:rsidRDefault="0085763E" w:rsidP="00263FC7">
            <w:pPr>
              <w:rPr>
                <w:rFonts w:cs="Guttman Hodes"/>
                <w:sz w:val="20"/>
                <w:szCs w:val="20"/>
                <w:rtl/>
              </w:rPr>
            </w:pPr>
            <w:r>
              <w:rPr>
                <w:rFonts w:cs="Guttman Hodes"/>
                <w:sz w:val="20"/>
                <w:szCs w:val="20"/>
                <w:rtl/>
              </w:rPr>
              <w:t>אקווטרון רובוטיק טכנולוג'י בע"מ</w:t>
            </w:r>
          </w:p>
        </w:tc>
        <w:tc>
          <w:tcPr>
            <w:tcW w:w="3690" w:type="dxa"/>
            <w:gridSpan w:val="3"/>
            <w:vAlign w:val="center"/>
          </w:tcPr>
          <w:p w14:paraId="69B406EB" w14:textId="77777777" w:rsidR="0085763E" w:rsidRPr="00632AE1" w:rsidRDefault="0085763E" w:rsidP="00263FC7">
            <w:pPr>
              <w:jc w:val="right"/>
              <w:rPr>
                <w:rFonts w:cs="David"/>
                <w:sz w:val="20"/>
                <w:szCs w:val="20"/>
                <w:rtl/>
              </w:rPr>
            </w:pPr>
            <w:r>
              <w:rPr>
                <w:rFonts w:cs="David"/>
                <w:sz w:val="20"/>
                <w:szCs w:val="20"/>
              </w:rPr>
              <w:t>Aquatron Robotic Technology Ltd.</w:t>
            </w:r>
          </w:p>
        </w:tc>
      </w:tr>
      <w:tr w:rsidR="0085763E" w:rsidRPr="00632AE1" w14:paraId="562E5388" w14:textId="77777777" w:rsidTr="00263FC7">
        <w:trPr>
          <w:cantSplit/>
          <w:trHeight w:val="227"/>
          <w:jc w:val="center"/>
        </w:trPr>
        <w:tc>
          <w:tcPr>
            <w:tcW w:w="1230" w:type="dxa"/>
            <w:vAlign w:val="center"/>
          </w:tcPr>
          <w:p w14:paraId="0019BDCF" w14:textId="77777777" w:rsidR="0085763E" w:rsidRPr="00632AE1" w:rsidRDefault="0085763E" w:rsidP="00263FC7">
            <w:pPr>
              <w:rPr>
                <w:rFonts w:cs="David"/>
                <w:sz w:val="20"/>
                <w:szCs w:val="20"/>
                <w:rtl/>
              </w:rPr>
            </w:pPr>
          </w:p>
        </w:tc>
        <w:tc>
          <w:tcPr>
            <w:tcW w:w="1230" w:type="dxa"/>
            <w:vAlign w:val="center"/>
          </w:tcPr>
          <w:p w14:paraId="76936006" w14:textId="77777777" w:rsidR="0085763E" w:rsidRPr="00632AE1" w:rsidRDefault="0085763E" w:rsidP="00263FC7">
            <w:pPr>
              <w:rPr>
                <w:rFonts w:cs="David"/>
                <w:sz w:val="20"/>
                <w:szCs w:val="20"/>
                <w:rtl/>
              </w:rPr>
            </w:pPr>
          </w:p>
        </w:tc>
        <w:tc>
          <w:tcPr>
            <w:tcW w:w="1230" w:type="dxa"/>
            <w:vAlign w:val="center"/>
          </w:tcPr>
          <w:p w14:paraId="0ED7BE5F" w14:textId="77777777" w:rsidR="0085763E" w:rsidRPr="00632AE1" w:rsidRDefault="0085763E" w:rsidP="00263FC7">
            <w:pPr>
              <w:rPr>
                <w:rFonts w:cs="David"/>
                <w:sz w:val="20"/>
                <w:szCs w:val="20"/>
                <w:rtl/>
              </w:rPr>
            </w:pPr>
          </w:p>
        </w:tc>
        <w:tc>
          <w:tcPr>
            <w:tcW w:w="1230" w:type="dxa"/>
            <w:vAlign w:val="center"/>
          </w:tcPr>
          <w:p w14:paraId="05AEEAE7" w14:textId="77777777" w:rsidR="0085763E" w:rsidRPr="00632AE1" w:rsidRDefault="0085763E" w:rsidP="00263FC7">
            <w:pPr>
              <w:jc w:val="right"/>
              <w:rPr>
                <w:rFonts w:cs="David"/>
                <w:sz w:val="20"/>
                <w:szCs w:val="20"/>
                <w:rtl/>
              </w:rPr>
            </w:pPr>
            <w:r>
              <w:rPr>
                <w:rFonts w:cs="David"/>
                <w:sz w:val="20"/>
                <w:szCs w:val="20"/>
              </w:rPr>
              <w:t>21/02/2019</w:t>
            </w:r>
          </w:p>
        </w:tc>
        <w:tc>
          <w:tcPr>
            <w:tcW w:w="1230" w:type="dxa"/>
            <w:vAlign w:val="center"/>
          </w:tcPr>
          <w:p w14:paraId="22764FB9" w14:textId="77777777" w:rsidR="0085763E" w:rsidRPr="00632AE1" w:rsidRDefault="0085763E" w:rsidP="00263FC7">
            <w:pPr>
              <w:jc w:val="right"/>
              <w:rPr>
                <w:rFonts w:cs="David"/>
                <w:sz w:val="20"/>
                <w:szCs w:val="20"/>
                <w:rtl/>
              </w:rPr>
            </w:pPr>
            <w:r>
              <w:rPr>
                <w:rFonts w:cs="David"/>
                <w:sz w:val="20"/>
                <w:szCs w:val="20"/>
              </w:rPr>
              <w:t>16/281,115</w:t>
            </w:r>
          </w:p>
        </w:tc>
        <w:tc>
          <w:tcPr>
            <w:tcW w:w="1230" w:type="dxa"/>
            <w:vAlign w:val="center"/>
          </w:tcPr>
          <w:p w14:paraId="2FDD41B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2388718" w14:textId="77777777" w:rsidTr="00263FC7">
        <w:trPr>
          <w:cantSplit/>
          <w:trHeight w:val="227"/>
          <w:jc w:val="center"/>
        </w:trPr>
        <w:tc>
          <w:tcPr>
            <w:tcW w:w="3690" w:type="dxa"/>
            <w:gridSpan w:val="3"/>
            <w:vAlign w:val="center"/>
          </w:tcPr>
          <w:p w14:paraId="4A476AA3" w14:textId="77777777" w:rsidR="0085763E" w:rsidRPr="00632AE1" w:rsidRDefault="0085763E" w:rsidP="00263FC7">
            <w:pPr>
              <w:rPr>
                <w:rFonts w:cs="David"/>
                <w:sz w:val="20"/>
                <w:szCs w:val="20"/>
                <w:rtl/>
              </w:rPr>
            </w:pPr>
          </w:p>
        </w:tc>
        <w:tc>
          <w:tcPr>
            <w:tcW w:w="3690" w:type="dxa"/>
            <w:gridSpan w:val="3"/>
            <w:vAlign w:val="center"/>
          </w:tcPr>
          <w:p w14:paraId="30D2CE13" w14:textId="77777777" w:rsidR="0085763E" w:rsidRPr="00632AE1" w:rsidRDefault="0085763E" w:rsidP="00263FC7">
            <w:pPr>
              <w:jc w:val="right"/>
              <w:rPr>
                <w:rFonts w:cs="David"/>
                <w:sz w:val="20"/>
                <w:szCs w:val="20"/>
              </w:rPr>
            </w:pPr>
          </w:p>
        </w:tc>
      </w:tr>
      <w:tr w:rsidR="0085763E" w:rsidRPr="00632AE1" w14:paraId="002772EE" w14:textId="77777777" w:rsidTr="00263FC7">
        <w:trPr>
          <w:cantSplit/>
          <w:trHeight w:val="227"/>
          <w:jc w:val="center"/>
        </w:trPr>
        <w:tc>
          <w:tcPr>
            <w:tcW w:w="3690" w:type="dxa"/>
            <w:gridSpan w:val="3"/>
            <w:vAlign w:val="center"/>
          </w:tcPr>
          <w:p w14:paraId="6DA3758A" w14:textId="77777777" w:rsidR="0085763E" w:rsidRPr="00632AE1" w:rsidRDefault="0085763E" w:rsidP="00263FC7">
            <w:pPr>
              <w:rPr>
                <w:rFonts w:cs="David"/>
                <w:sz w:val="20"/>
                <w:szCs w:val="20"/>
                <w:rtl/>
              </w:rPr>
            </w:pPr>
          </w:p>
        </w:tc>
        <w:tc>
          <w:tcPr>
            <w:tcW w:w="3690" w:type="dxa"/>
            <w:gridSpan w:val="3"/>
            <w:vAlign w:val="center"/>
          </w:tcPr>
          <w:p w14:paraId="32E11676" w14:textId="77777777" w:rsidR="0085763E" w:rsidRPr="00632AE1" w:rsidRDefault="0085763E" w:rsidP="00263FC7">
            <w:pPr>
              <w:jc w:val="right"/>
              <w:rPr>
                <w:rFonts w:cs="David"/>
                <w:sz w:val="20"/>
                <w:szCs w:val="20"/>
              </w:rPr>
            </w:pPr>
          </w:p>
        </w:tc>
      </w:tr>
      <w:tr w:rsidR="0085763E" w:rsidRPr="00632AE1" w14:paraId="74BEBEDA" w14:textId="77777777" w:rsidTr="00263FC7">
        <w:trPr>
          <w:cantSplit/>
          <w:trHeight w:val="227"/>
          <w:jc w:val="center"/>
        </w:trPr>
        <w:tc>
          <w:tcPr>
            <w:tcW w:w="7380" w:type="dxa"/>
            <w:gridSpan w:val="6"/>
            <w:tcBorders>
              <w:bottom w:val="single" w:sz="4" w:space="0" w:color="auto"/>
            </w:tcBorders>
            <w:vAlign w:val="center"/>
          </w:tcPr>
          <w:p w14:paraId="0470C192" w14:textId="77777777" w:rsidR="0085763E" w:rsidRPr="00632AE1" w:rsidRDefault="0085763E" w:rsidP="00263FC7">
            <w:pPr>
              <w:rPr>
                <w:rFonts w:cs="David"/>
                <w:sz w:val="20"/>
                <w:szCs w:val="20"/>
              </w:rPr>
            </w:pPr>
          </w:p>
        </w:tc>
      </w:tr>
    </w:tbl>
    <w:p w14:paraId="54AC9DF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33C930D" w14:textId="77777777" w:rsidTr="00263FC7">
        <w:trPr>
          <w:cantSplit/>
          <w:trHeight w:val="443"/>
          <w:jc w:val="center"/>
        </w:trPr>
        <w:tc>
          <w:tcPr>
            <w:tcW w:w="2460" w:type="dxa"/>
            <w:gridSpan w:val="2"/>
            <w:vAlign w:val="center"/>
          </w:tcPr>
          <w:p w14:paraId="7D355F5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H05K</w:t>
            </w:r>
          </w:p>
        </w:tc>
        <w:tc>
          <w:tcPr>
            <w:tcW w:w="2460" w:type="dxa"/>
            <w:gridSpan w:val="2"/>
            <w:vAlign w:val="center"/>
          </w:tcPr>
          <w:p w14:paraId="0397F03E" w14:textId="77777777" w:rsidR="0085763E" w:rsidRPr="0085763E" w:rsidRDefault="000863EF" w:rsidP="00263FC7">
            <w:pPr>
              <w:jc w:val="center"/>
              <w:rPr>
                <w:rFonts w:cs="Guttman Hodes"/>
                <w:b/>
                <w:bCs/>
                <w:color w:val="0000FF"/>
                <w:sz w:val="20"/>
                <w:szCs w:val="20"/>
                <w:u w:val="single"/>
                <w:rtl/>
              </w:rPr>
            </w:pPr>
            <w:hyperlink r:id="rId26" w:history="1">
              <w:r w:rsidR="0085763E">
                <w:rPr>
                  <w:rFonts w:cs="Guttman Hodes"/>
                  <w:b/>
                  <w:bCs/>
                  <w:color w:val="0000FF"/>
                  <w:sz w:val="20"/>
                  <w:szCs w:val="20"/>
                  <w:u w:val="single"/>
                  <w:rtl/>
                </w:rPr>
                <w:t>273100</w:t>
              </w:r>
            </w:hyperlink>
          </w:p>
        </w:tc>
        <w:tc>
          <w:tcPr>
            <w:tcW w:w="2460" w:type="dxa"/>
            <w:gridSpan w:val="2"/>
            <w:vAlign w:val="center"/>
          </w:tcPr>
          <w:p w14:paraId="76E82767" w14:textId="77777777" w:rsidR="0085763E" w:rsidRPr="00632AE1" w:rsidRDefault="0085763E" w:rsidP="00263FC7">
            <w:pPr>
              <w:jc w:val="right"/>
              <w:rPr>
                <w:rFonts w:cs="David"/>
                <w:sz w:val="20"/>
                <w:szCs w:val="20"/>
                <w:rtl/>
              </w:rPr>
            </w:pPr>
            <w:r>
              <w:rPr>
                <w:rFonts w:cs="David"/>
                <w:sz w:val="20"/>
                <w:szCs w:val="20"/>
                <w:rtl/>
              </w:rPr>
              <w:t>05/03/2020</w:t>
            </w:r>
          </w:p>
        </w:tc>
      </w:tr>
      <w:tr w:rsidR="0085763E" w:rsidRPr="00632AE1" w14:paraId="73A6A801" w14:textId="77777777" w:rsidTr="00263FC7">
        <w:trPr>
          <w:cantSplit/>
          <w:trHeight w:val="227"/>
          <w:jc w:val="center"/>
        </w:trPr>
        <w:tc>
          <w:tcPr>
            <w:tcW w:w="3690" w:type="dxa"/>
            <w:gridSpan w:val="3"/>
            <w:vAlign w:val="center"/>
          </w:tcPr>
          <w:p w14:paraId="05E244A6" w14:textId="77777777" w:rsidR="0085763E" w:rsidRPr="00632AE1" w:rsidRDefault="0085763E" w:rsidP="00263FC7">
            <w:pPr>
              <w:rPr>
                <w:rFonts w:cs="Guttman Hodes"/>
                <w:sz w:val="20"/>
                <w:szCs w:val="20"/>
                <w:rtl/>
              </w:rPr>
            </w:pPr>
            <w:r>
              <w:rPr>
                <w:rFonts w:cs="Guttman Hodes"/>
                <w:sz w:val="20"/>
                <w:szCs w:val="20"/>
                <w:rtl/>
              </w:rPr>
              <w:t>ביטול הפרעה מגנטית באמצעות הרכבת חיווט בתלת-מימד</w:t>
            </w:r>
          </w:p>
        </w:tc>
        <w:tc>
          <w:tcPr>
            <w:tcW w:w="3690" w:type="dxa"/>
            <w:gridSpan w:val="3"/>
            <w:vAlign w:val="center"/>
          </w:tcPr>
          <w:p w14:paraId="54704F7F" w14:textId="77777777" w:rsidR="0085763E" w:rsidRPr="00632AE1" w:rsidRDefault="0085763E" w:rsidP="00263FC7">
            <w:pPr>
              <w:jc w:val="right"/>
              <w:rPr>
                <w:rFonts w:cs="David"/>
                <w:sz w:val="20"/>
                <w:szCs w:val="20"/>
                <w:rtl/>
              </w:rPr>
            </w:pPr>
            <w:r>
              <w:rPr>
                <w:rFonts w:cs="David"/>
                <w:sz w:val="20"/>
                <w:szCs w:val="20"/>
              </w:rPr>
              <w:t>Canceling magnetic pickup using three-dimensional wiring assembly</w:t>
            </w:r>
          </w:p>
        </w:tc>
      </w:tr>
      <w:tr w:rsidR="0085763E" w:rsidRPr="00632AE1" w14:paraId="049707FD" w14:textId="77777777" w:rsidTr="00263FC7">
        <w:trPr>
          <w:cantSplit/>
          <w:trHeight w:val="227"/>
          <w:jc w:val="center"/>
        </w:trPr>
        <w:tc>
          <w:tcPr>
            <w:tcW w:w="3690" w:type="dxa"/>
            <w:gridSpan w:val="3"/>
            <w:vAlign w:val="center"/>
          </w:tcPr>
          <w:p w14:paraId="5B882BA4"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11FF2765"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7AC202EF" w14:textId="77777777" w:rsidTr="00263FC7">
        <w:trPr>
          <w:cantSplit/>
          <w:trHeight w:val="227"/>
          <w:jc w:val="center"/>
        </w:trPr>
        <w:tc>
          <w:tcPr>
            <w:tcW w:w="1230" w:type="dxa"/>
            <w:vAlign w:val="center"/>
          </w:tcPr>
          <w:p w14:paraId="311A3487" w14:textId="77777777" w:rsidR="0085763E" w:rsidRPr="00632AE1" w:rsidRDefault="0085763E" w:rsidP="00263FC7">
            <w:pPr>
              <w:rPr>
                <w:rFonts w:cs="David"/>
                <w:sz w:val="20"/>
                <w:szCs w:val="20"/>
                <w:rtl/>
              </w:rPr>
            </w:pPr>
          </w:p>
        </w:tc>
        <w:tc>
          <w:tcPr>
            <w:tcW w:w="1230" w:type="dxa"/>
            <w:vAlign w:val="center"/>
          </w:tcPr>
          <w:p w14:paraId="555DDAAF" w14:textId="77777777" w:rsidR="0085763E" w:rsidRPr="00632AE1" w:rsidRDefault="0085763E" w:rsidP="00263FC7">
            <w:pPr>
              <w:rPr>
                <w:rFonts w:cs="David"/>
                <w:sz w:val="20"/>
                <w:szCs w:val="20"/>
                <w:rtl/>
              </w:rPr>
            </w:pPr>
          </w:p>
        </w:tc>
        <w:tc>
          <w:tcPr>
            <w:tcW w:w="1230" w:type="dxa"/>
            <w:vAlign w:val="center"/>
          </w:tcPr>
          <w:p w14:paraId="0C9B5BE5" w14:textId="77777777" w:rsidR="0085763E" w:rsidRPr="00632AE1" w:rsidRDefault="0085763E" w:rsidP="00263FC7">
            <w:pPr>
              <w:rPr>
                <w:rFonts w:cs="David"/>
                <w:sz w:val="20"/>
                <w:szCs w:val="20"/>
                <w:rtl/>
              </w:rPr>
            </w:pPr>
          </w:p>
        </w:tc>
        <w:tc>
          <w:tcPr>
            <w:tcW w:w="1230" w:type="dxa"/>
            <w:vAlign w:val="center"/>
          </w:tcPr>
          <w:p w14:paraId="3F211E62" w14:textId="77777777" w:rsidR="0085763E" w:rsidRPr="00632AE1" w:rsidRDefault="0085763E" w:rsidP="00263FC7">
            <w:pPr>
              <w:jc w:val="right"/>
              <w:rPr>
                <w:rFonts w:cs="David"/>
                <w:sz w:val="20"/>
                <w:szCs w:val="20"/>
                <w:rtl/>
              </w:rPr>
            </w:pPr>
            <w:r>
              <w:rPr>
                <w:rFonts w:cs="David"/>
                <w:sz w:val="20"/>
                <w:szCs w:val="20"/>
              </w:rPr>
              <w:t>03/04/2019</w:t>
            </w:r>
          </w:p>
        </w:tc>
        <w:tc>
          <w:tcPr>
            <w:tcW w:w="1230" w:type="dxa"/>
            <w:vAlign w:val="center"/>
          </w:tcPr>
          <w:p w14:paraId="7497664C" w14:textId="77777777" w:rsidR="0085763E" w:rsidRPr="00632AE1" w:rsidRDefault="0085763E" w:rsidP="00263FC7">
            <w:pPr>
              <w:jc w:val="right"/>
              <w:rPr>
                <w:rFonts w:cs="David"/>
                <w:sz w:val="20"/>
                <w:szCs w:val="20"/>
                <w:rtl/>
              </w:rPr>
            </w:pPr>
            <w:r>
              <w:rPr>
                <w:rFonts w:cs="David"/>
                <w:sz w:val="20"/>
                <w:szCs w:val="20"/>
              </w:rPr>
              <w:t>16/374,514</w:t>
            </w:r>
          </w:p>
        </w:tc>
        <w:tc>
          <w:tcPr>
            <w:tcW w:w="1230" w:type="dxa"/>
            <w:vAlign w:val="center"/>
          </w:tcPr>
          <w:p w14:paraId="6F3C637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0C083DE" w14:textId="77777777" w:rsidTr="00263FC7">
        <w:trPr>
          <w:cantSplit/>
          <w:trHeight w:val="227"/>
          <w:jc w:val="center"/>
        </w:trPr>
        <w:tc>
          <w:tcPr>
            <w:tcW w:w="3690" w:type="dxa"/>
            <w:gridSpan w:val="3"/>
            <w:vAlign w:val="center"/>
          </w:tcPr>
          <w:p w14:paraId="7FF77824" w14:textId="77777777" w:rsidR="0085763E" w:rsidRPr="00632AE1" w:rsidRDefault="0085763E" w:rsidP="00263FC7">
            <w:pPr>
              <w:rPr>
                <w:rFonts w:cs="David"/>
                <w:sz w:val="20"/>
                <w:szCs w:val="20"/>
                <w:rtl/>
              </w:rPr>
            </w:pPr>
          </w:p>
        </w:tc>
        <w:tc>
          <w:tcPr>
            <w:tcW w:w="3690" w:type="dxa"/>
            <w:gridSpan w:val="3"/>
            <w:vAlign w:val="center"/>
          </w:tcPr>
          <w:p w14:paraId="53C8FDE1" w14:textId="77777777" w:rsidR="0085763E" w:rsidRPr="00632AE1" w:rsidRDefault="0085763E" w:rsidP="00263FC7">
            <w:pPr>
              <w:jc w:val="right"/>
              <w:rPr>
                <w:rFonts w:cs="David"/>
                <w:sz w:val="20"/>
                <w:szCs w:val="20"/>
              </w:rPr>
            </w:pPr>
          </w:p>
        </w:tc>
      </w:tr>
      <w:tr w:rsidR="0085763E" w:rsidRPr="00632AE1" w14:paraId="2AA619A3" w14:textId="77777777" w:rsidTr="00263FC7">
        <w:trPr>
          <w:cantSplit/>
          <w:trHeight w:val="227"/>
          <w:jc w:val="center"/>
        </w:trPr>
        <w:tc>
          <w:tcPr>
            <w:tcW w:w="3690" w:type="dxa"/>
            <w:gridSpan w:val="3"/>
            <w:vAlign w:val="center"/>
          </w:tcPr>
          <w:p w14:paraId="548FC166" w14:textId="77777777" w:rsidR="0085763E" w:rsidRPr="00632AE1" w:rsidRDefault="0085763E" w:rsidP="00263FC7">
            <w:pPr>
              <w:rPr>
                <w:rFonts w:cs="David"/>
                <w:sz w:val="20"/>
                <w:szCs w:val="20"/>
                <w:rtl/>
              </w:rPr>
            </w:pPr>
          </w:p>
        </w:tc>
        <w:tc>
          <w:tcPr>
            <w:tcW w:w="3690" w:type="dxa"/>
            <w:gridSpan w:val="3"/>
            <w:vAlign w:val="center"/>
          </w:tcPr>
          <w:p w14:paraId="29FB5985" w14:textId="77777777" w:rsidR="0085763E" w:rsidRPr="00632AE1" w:rsidRDefault="0085763E" w:rsidP="00263FC7">
            <w:pPr>
              <w:jc w:val="right"/>
              <w:rPr>
                <w:rFonts w:cs="David"/>
                <w:sz w:val="20"/>
                <w:szCs w:val="20"/>
              </w:rPr>
            </w:pPr>
          </w:p>
        </w:tc>
      </w:tr>
      <w:tr w:rsidR="0085763E" w:rsidRPr="00632AE1" w14:paraId="3FB2886B" w14:textId="77777777" w:rsidTr="00263FC7">
        <w:trPr>
          <w:cantSplit/>
          <w:trHeight w:val="227"/>
          <w:jc w:val="center"/>
        </w:trPr>
        <w:tc>
          <w:tcPr>
            <w:tcW w:w="7380" w:type="dxa"/>
            <w:gridSpan w:val="6"/>
            <w:tcBorders>
              <w:bottom w:val="single" w:sz="4" w:space="0" w:color="auto"/>
            </w:tcBorders>
            <w:vAlign w:val="center"/>
          </w:tcPr>
          <w:p w14:paraId="41323F48" w14:textId="77777777" w:rsidR="0085763E" w:rsidRPr="00632AE1" w:rsidRDefault="0085763E" w:rsidP="00263FC7">
            <w:pPr>
              <w:rPr>
                <w:rFonts w:cs="David"/>
                <w:sz w:val="20"/>
                <w:szCs w:val="20"/>
              </w:rPr>
            </w:pPr>
          </w:p>
        </w:tc>
      </w:tr>
    </w:tbl>
    <w:p w14:paraId="3F2853D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0AF2A4D" w14:textId="77777777" w:rsidTr="00263FC7">
        <w:trPr>
          <w:cantSplit/>
          <w:trHeight w:val="443"/>
          <w:jc w:val="center"/>
        </w:trPr>
        <w:tc>
          <w:tcPr>
            <w:tcW w:w="2460" w:type="dxa"/>
            <w:gridSpan w:val="2"/>
            <w:vAlign w:val="center"/>
          </w:tcPr>
          <w:p w14:paraId="0925AA0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G06K</w:t>
            </w:r>
          </w:p>
        </w:tc>
        <w:tc>
          <w:tcPr>
            <w:tcW w:w="2460" w:type="dxa"/>
            <w:gridSpan w:val="2"/>
            <w:vAlign w:val="center"/>
          </w:tcPr>
          <w:p w14:paraId="04F80A70" w14:textId="77777777" w:rsidR="0085763E" w:rsidRPr="0085763E" w:rsidRDefault="000863EF" w:rsidP="00263FC7">
            <w:pPr>
              <w:jc w:val="center"/>
              <w:rPr>
                <w:rFonts w:cs="Guttman Hodes"/>
                <w:b/>
                <w:bCs/>
                <w:color w:val="0000FF"/>
                <w:sz w:val="20"/>
                <w:szCs w:val="20"/>
                <w:u w:val="single"/>
                <w:rtl/>
              </w:rPr>
            </w:pPr>
            <w:hyperlink r:id="rId27" w:history="1">
              <w:r w:rsidR="0085763E">
                <w:rPr>
                  <w:rFonts w:cs="Guttman Hodes"/>
                  <w:b/>
                  <w:bCs/>
                  <w:color w:val="0000FF"/>
                  <w:sz w:val="20"/>
                  <w:szCs w:val="20"/>
                  <w:u w:val="single"/>
                  <w:rtl/>
                </w:rPr>
                <w:t>273136</w:t>
              </w:r>
            </w:hyperlink>
          </w:p>
        </w:tc>
        <w:tc>
          <w:tcPr>
            <w:tcW w:w="2460" w:type="dxa"/>
            <w:gridSpan w:val="2"/>
            <w:vAlign w:val="center"/>
          </w:tcPr>
          <w:p w14:paraId="3AB519E5" w14:textId="77777777" w:rsidR="0085763E" w:rsidRPr="00632AE1" w:rsidRDefault="0085763E" w:rsidP="00263FC7">
            <w:pPr>
              <w:jc w:val="right"/>
              <w:rPr>
                <w:rFonts w:cs="David"/>
                <w:sz w:val="20"/>
                <w:szCs w:val="20"/>
                <w:rtl/>
              </w:rPr>
            </w:pPr>
            <w:r>
              <w:rPr>
                <w:rFonts w:cs="David"/>
                <w:sz w:val="20"/>
                <w:szCs w:val="20"/>
                <w:rtl/>
              </w:rPr>
              <w:t>19/12/2019</w:t>
            </w:r>
          </w:p>
        </w:tc>
      </w:tr>
      <w:tr w:rsidR="0085763E" w:rsidRPr="00632AE1" w14:paraId="44F9B417" w14:textId="77777777" w:rsidTr="00263FC7">
        <w:trPr>
          <w:cantSplit/>
          <w:trHeight w:val="227"/>
          <w:jc w:val="center"/>
        </w:trPr>
        <w:tc>
          <w:tcPr>
            <w:tcW w:w="3690" w:type="dxa"/>
            <w:gridSpan w:val="3"/>
            <w:vAlign w:val="center"/>
          </w:tcPr>
          <w:p w14:paraId="6AF6AA15" w14:textId="77777777" w:rsidR="0085763E" w:rsidRPr="00632AE1" w:rsidRDefault="0085763E" w:rsidP="00263FC7">
            <w:pPr>
              <w:rPr>
                <w:rFonts w:cs="Guttman Hodes"/>
                <w:sz w:val="20"/>
                <w:szCs w:val="20"/>
                <w:rtl/>
              </w:rPr>
            </w:pPr>
            <w:r>
              <w:rPr>
                <w:rFonts w:cs="Guttman Hodes"/>
                <w:sz w:val="20"/>
                <w:szCs w:val="20"/>
                <w:rtl/>
              </w:rPr>
              <w:t>מערכות ושיטות לאימון והשבת סיווגים מבסיס נתונים לסיוויגים לשם זיהוי מספר רב של מוצרים</w:t>
            </w:r>
          </w:p>
        </w:tc>
        <w:tc>
          <w:tcPr>
            <w:tcW w:w="3690" w:type="dxa"/>
            <w:gridSpan w:val="3"/>
            <w:vAlign w:val="center"/>
          </w:tcPr>
          <w:p w14:paraId="13E7C6DE" w14:textId="77777777" w:rsidR="0085763E" w:rsidRDefault="0085763E" w:rsidP="00263FC7">
            <w:pPr>
              <w:jc w:val="right"/>
              <w:rPr>
                <w:rFonts w:cs="David"/>
                <w:sz w:val="20"/>
                <w:szCs w:val="20"/>
              </w:rPr>
            </w:pPr>
            <w:r>
              <w:rPr>
                <w:rFonts w:cs="David"/>
                <w:sz w:val="20"/>
                <w:szCs w:val="20"/>
              </w:rPr>
              <w:t>SYSTEM AND METHOD FOR CLASSIFIER TRAINING AND RETRIEVAL FROM</w:t>
            </w:r>
          </w:p>
          <w:p w14:paraId="3DC4E108" w14:textId="77777777" w:rsidR="0085763E" w:rsidRPr="00632AE1" w:rsidRDefault="0085763E" w:rsidP="00263FC7">
            <w:pPr>
              <w:jc w:val="right"/>
              <w:rPr>
                <w:rFonts w:cs="David"/>
                <w:sz w:val="20"/>
                <w:szCs w:val="20"/>
                <w:rtl/>
              </w:rPr>
            </w:pPr>
            <w:r>
              <w:rPr>
                <w:rFonts w:cs="David"/>
                <w:sz w:val="20"/>
                <w:szCs w:val="20"/>
              </w:rPr>
              <w:t>CLASSIFIER DATABASE FOR LARGE SCALE PRODUCT IDENTIFICATION</w:t>
            </w:r>
          </w:p>
        </w:tc>
      </w:tr>
      <w:tr w:rsidR="0085763E" w:rsidRPr="00632AE1" w14:paraId="57F1D9BB" w14:textId="77777777" w:rsidTr="00263FC7">
        <w:trPr>
          <w:cantSplit/>
          <w:trHeight w:val="227"/>
          <w:jc w:val="center"/>
        </w:trPr>
        <w:tc>
          <w:tcPr>
            <w:tcW w:w="3690" w:type="dxa"/>
            <w:gridSpan w:val="3"/>
            <w:vAlign w:val="center"/>
          </w:tcPr>
          <w:p w14:paraId="3A7EBB6F" w14:textId="77777777" w:rsidR="0085763E" w:rsidRPr="00632AE1" w:rsidRDefault="0085763E" w:rsidP="00263FC7">
            <w:pPr>
              <w:rPr>
                <w:rFonts w:cs="Guttman Hodes"/>
                <w:sz w:val="20"/>
                <w:szCs w:val="20"/>
                <w:rtl/>
              </w:rPr>
            </w:pPr>
            <w:r>
              <w:rPr>
                <w:rFonts w:cs="Guttman Hodes"/>
                <w:sz w:val="20"/>
                <w:szCs w:val="20"/>
                <w:rtl/>
              </w:rPr>
              <w:t>טראקסוואן בע"מ</w:t>
            </w:r>
          </w:p>
        </w:tc>
        <w:tc>
          <w:tcPr>
            <w:tcW w:w="3690" w:type="dxa"/>
            <w:gridSpan w:val="3"/>
            <w:vAlign w:val="center"/>
          </w:tcPr>
          <w:p w14:paraId="2AE96C70" w14:textId="77777777" w:rsidR="0085763E" w:rsidRPr="00632AE1" w:rsidRDefault="0085763E" w:rsidP="00263FC7">
            <w:pPr>
              <w:jc w:val="right"/>
              <w:rPr>
                <w:rFonts w:cs="David"/>
                <w:sz w:val="20"/>
                <w:szCs w:val="20"/>
                <w:rtl/>
              </w:rPr>
            </w:pPr>
            <w:r>
              <w:rPr>
                <w:rFonts w:cs="David"/>
                <w:sz w:val="20"/>
                <w:szCs w:val="20"/>
              </w:rPr>
              <w:t>Tracxone Ltd.</w:t>
            </w:r>
          </w:p>
        </w:tc>
      </w:tr>
      <w:tr w:rsidR="0085763E" w:rsidRPr="00632AE1" w14:paraId="59A8B3C5" w14:textId="77777777" w:rsidTr="00263FC7">
        <w:trPr>
          <w:cantSplit/>
          <w:trHeight w:val="227"/>
          <w:jc w:val="center"/>
        </w:trPr>
        <w:tc>
          <w:tcPr>
            <w:tcW w:w="1230" w:type="dxa"/>
            <w:vAlign w:val="center"/>
          </w:tcPr>
          <w:p w14:paraId="743ABAFD" w14:textId="77777777" w:rsidR="0085763E" w:rsidRPr="00632AE1" w:rsidRDefault="0085763E" w:rsidP="00263FC7">
            <w:pPr>
              <w:rPr>
                <w:rFonts w:cs="David"/>
                <w:sz w:val="20"/>
                <w:szCs w:val="20"/>
                <w:rtl/>
              </w:rPr>
            </w:pPr>
          </w:p>
        </w:tc>
        <w:tc>
          <w:tcPr>
            <w:tcW w:w="1230" w:type="dxa"/>
            <w:vAlign w:val="center"/>
          </w:tcPr>
          <w:p w14:paraId="0C2476DF" w14:textId="77777777" w:rsidR="0085763E" w:rsidRPr="00632AE1" w:rsidRDefault="0085763E" w:rsidP="00263FC7">
            <w:pPr>
              <w:rPr>
                <w:rFonts w:cs="David"/>
                <w:sz w:val="20"/>
                <w:szCs w:val="20"/>
                <w:rtl/>
              </w:rPr>
            </w:pPr>
          </w:p>
        </w:tc>
        <w:tc>
          <w:tcPr>
            <w:tcW w:w="1230" w:type="dxa"/>
            <w:vAlign w:val="center"/>
          </w:tcPr>
          <w:p w14:paraId="6DF0FF55" w14:textId="77777777" w:rsidR="0085763E" w:rsidRPr="00632AE1" w:rsidRDefault="0085763E" w:rsidP="00263FC7">
            <w:pPr>
              <w:rPr>
                <w:rFonts w:cs="David"/>
                <w:sz w:val="20"/>
                <w:szCs w:val="20"/>
                <w:rtl/>
              </w:rPr>
            </w:pPr>
          </w:p>
        </w:tc>
        <w:tc>
          <w:tcPr>
            <w:tcW w:w="1230" w:type="dxa"/>
            <w:vAlign w:val="center"/>
          </w:tcPr>
          <w:p w14:paraId="5180542B" w14:textId="77777777" w:rsidR="0085763E" w:rsidRPr="00632AE1" w:rsidRDefault="0085763E" w:rsidP="00263FC7">
            <w:pPr>
              <w:jc w:val="right"/>
              <w:rPr>
                <w:rFonts w:cs="David"/>
                <w:sz w:val="20"/>
                <w:szCs w:val="20"/>
                <w:rtl/>
              </w:rPr>
            </w:pPr>
            <w:r>
              <w:rPr>
                <w:rFonts w:cs="David"/>
                <w:sz w:val="20"/>
                <w:szCs w:val="20"/>
              </w:rPr>
              <w:t>20/12/2018</w:t>
            </w:r>
          </w:p>
        </w:tc>
        <w:tc>
          <w:tcPr>
            <w:tcW w:w="1230" w:type="dxa"/>
            <w:vAlign w:val="center"/>
          </w:tcPr>
          <w:p w14:paraId="4329CBDD" w14:textId="77777777" w:rsidR="0085763E" w:rsidRPr="00632AE1" w:rsidRDefault="0085763E" w:rsidP="00263FC7">
            <w:pPr>
              <w:jc w:val="right"/>
              <w:rPr>
                <w:rFonts w:cs="David"/>
                <w:sz w:val="20"/>
                <w:szCs w:val="20"/>
                <w:rtl/>
              </w:rPr>
            </w:pPr>
            <w:r>
              <w:rPr>
                <w:rFonts w:cs="David"/>
                <w:sz w:val="20"/>
                <w:szCs w:val="20"/>
              </w:rPr>
              <w:t>62/782,377</w:t>
            </w:r>
          </w:p>
        </w:tc>
        <w:tc>
          <w:tcPr>
            <w:tcW w:w="1230" w:type="dxa"/>
            <w:vAlign w:val="center"/>
          </w:tcPr>
          <w:p w14:paraId="357EB9B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47321BD" w14:textId="77777777" w:rsidTr="00263FC7">
        <w:trPr>
          <w:cantSplit/>
          <w:trHeight w:val="227"/>
          <w:jc w:val="center"/>
        </w:trPr>
        <w:tc>
          <w:tcPr>
            <w:tcW w:w="3690" w:type="dxa"/>
            <w:gridSpan w:val="3"/>
            <w:vAlign w:val="center"/>
          </w:tcPr>
          <w:p w14:paraId="38056F2C" w14:textId="77777777" w:rsidR="0085763E" w:rsidRPr="00632AE1" w:rsidRDefault="0085763E" w:rsidP="00263FC7">
            <w:pPr>
              <w:rPr>
                <w:rFonts w:cs="David"/>
                <w:sz w:val="20"/>
                <w:szCs w:val="20"/>
                <w:rtl/>
              </w:rPr>
            </w:pPr>
          </w:p>
        </w:tc>
        <w:tc>
          <w:tcPr>
            <w:tcW w:w="3690" w:type="dxa"/>
            <w:gridSpan w:val="3"/>
            <w:vAlign w:val="center"/>
          </w:tcPr>
          <w:p w14:paraId="4386C652" w14:textId="77777777" w:rsidR="0085763E" w:rsidRPr="00632AE1" w:rsidRDefault="0085763E" w:rsidP="00263FC7">
            <w:pPr>
              <w:jc w:val="right"/>
              <w:rPr>
                <w:rFonts w:cs="David"/>
                <w:sz w:val="20"/>
                <w:szCs w:val="20"/>
              </w:rPr>
            </w:pPr>
            <w:r>
              <w:rPr>
                <w:rFonts w:cs="David"/>
                <w:sz w:val="20"/>
                <w:szCs w:val="20"/>
              </w:rPr>
              <w:t>PCT/il/2019/051390</w:t>
            </w:r>
          </w:p>
        </w:tc>
      </w:tr>
      <w:tr w:rsidR="0085763E" w:rsidRPr="00632AE1" w14:paraId="4AFCB757" w14:textId="77777777" w:rsidTr="00263FC7">
        <w:trPr>
          <w:cantSplit/>
          <w:trHeight w:val="227"/>
          <w:jc w:val="center"/>
        </w:trPr>
        <w:tc>
          <w:tcPr>
            <w:tcW w:w="3690" w:type="dxa"/>
            <w:gridSpan w:val="3"/>
            <w:vAlign w:val="center"/>
          </w:tcPr>
          <w:p w14:paraId="6FE2235A" w14:textId="77777777" w:rsidR="0085763E" w:rsidRPr="00632AE1" w:rsidRDefault="0085763E" w:rsidP="00263FC7">
            <w:pPr>
              <w:rPr>
                <w:rFonts w:cs="David"/>
                <w:sz w:val="20"/>
                <w:szCs w:val="20"/>
                <w:rtl/>
              </w:rPr>
            </w:pPr>
          </w:p>
        </w:tc>
        <w:tc>
          <w:tcPr>
            <w:tcW w:w="3690" w:type="dxa"/>
            <w:gridSpan w:val="3"/>
            <w:vAlign w:val="center"/>
          </w:tcPr>
          <w:p w14:paraId="51732FC7" w14:textId="77777777" w:rsidR="0085763E" w:rsidRPr="00632AE1" w:rsidRDefault="0085763E" w:rsidP="00263FC7">
            <w:pPr>
              <w:jc w:val="right"/>
              <w:rPr>
                <w:rFonts w:cs="David"/>
                <w:sz w:val="20"/>
                <w:szCs w:val="20"/>
              </w:rPr>
            </w:pPr>
            <w:r>
              <w:rPr>
                <w:rFonts w:cs="David"/>
                <w:sz w:val="20"/>
                <w:szCs w:val="20"/>
              </w:rPr>
              <w:t>WO/2020/129066</w:t>
            </w:r>
          </w:p>
        </w:tc>
      </w:tr>
      <w:tr w:rsidR="0085763E" w:rsidRPr="00632AE1" w14:paraId="4725B3F1" w14:textId="77777777" w:rsidTr="00263FC7">
        <w:trPr>
          <w:cantSplit/>
          <w:trHeight w:val="227"/>
          <w:jc w:val="center"/>
        </w:trPr>
        <w:tc>
          <w:tcPr>
            <w:tcW w:w="7380" w:type="dxa"/>
            <w:gridSpan w:val="6"/>
            <w:tcBorders>
              <w:bottom w:val="single" w:sz="4" w:space="0" w:color="auto"/>
            </w:tcBorders>
            <w:vAlign w:val="center"/>
          </w:tcPr>
          <w:p w14:paraId="5C125A79" w14:textId="77777777" w:rsidR="0085763E" w:rsidRPr="00632AE1" w:rsidRDefault="0085763E" w:rsidP="00263FC7">
            <w:pPr>
              <w:rPr>
                <w:rFonts w:cs="David"/>
                <w:sz w:val="20"/>
                <w:szCs w:val="20"/>
              </w:rPr>
            </w:pPr>
          </w:p>
        </w:tc>
      </w:tr>
    </w:tbl>
    <w:p w14:paraId="0C74F22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44ED8F0" w14:textId="77777777" w:rsidTr="00263FC7">
        <w:trPr>
          <w:cantSplit/>
          <w:trHeight w:val="443"/>
          <w:jc w:val="center"/>
        </w:trPr>
        <w:tc>
          <w:tcPr>
            <w:tcW w:w="2460" w:type="dxa"/>
            <w:gridSpan w:val="2"/>
            <w:vAlign w:val="center"/>
          </w:tcPr>
          <w:p w14:paraId="7D7B891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G06Q</w:t>
            </w:r>
          </w:p>
        </w:tc>
        <w:tc>
          <w:tcPr>
            <w:tcW w:w="2460" w:type="dxa"/>
            <w:gridSpan w:val="2"/>
            <w:vAlign w:val="center"/>
          </w:tcPr>
          <w:p w14:paraId="0746B137" w14:textId="77777777" w:rsidR="0085763E" w:rsidRPr="0085763E" w:rsidRDefault="000863EF" w:rsidP="00263FC7">
            <w:pPr>
              <w:jc w:val="center"/>
              <w:rPr>
                <w:rFonts w:cs="Guttman Hodes"/>
                <w:b/>
                <w:bCs/>
                <w:color w:val="0000FF"/>
                <w:sz w:val="20"/>
                <w:szCs w:val="20"/>
                <w:u w:val="single"/>
                <w:rtl/>
              </w:rPr>
            </w:pPr>
            <w:hyperlink r:id="rId28" w:history="1">
              <w:r w:rsidR="0085763E">
                <w:rPr>
                  <w:rFonts w:cs="Guttman Hodes"/>
                  <w:b/>
                  <w:bCs/>
                  <w:color w:val="0000FF"/>
                  <w:sz w:val="20"/>
                  <w:szCs w:val="20"/>
                  <w:u w:val="single"/>
                  <w:rtl/>
                </w:rPr>
                <w:t>273139</w:t>
              </w:r>
            </w:hyperlink>
          </w:p>
        </w:tc>
        <w:tc>
          <w:tcPr>
            <w:tcW w:w="2460" w:type="dxa"/>
            <w:gridSpan w:val="2"/>
            <w:vAlign w:val="center"/>
          </w:tcPr>
          <w:p w14:paraId="3E0942A7" w14:textId="77777777" w:rsidR="0085763E" w:rsidRPr="00632AE1" w:rsidRDefault="0085763E" w:rsidP="00263FC7">
            <w:pPr>
              <w:jc w:val="right"/>
              <w:rPr>
                <w:rFonts w:cs="David"/>
                <w:sz w:val="20"/>
                <w:szCs w:val="20"/>
                <w:rtl/>
              </w:rPr>
            </w:pPr>
            <w:r>
              <w:rPr>
                <w:rFonts w:cs="David"/>
                <w:sz w:val="20"/>
                <w:szCs w:val="20"/>
                <w:rtl/>
              </w:rPr>
              <w:t>15/01/2020</w:t>
            </w:r>
          </w:p>
        </w:tc>
      </w:tr>
      <w:tr w:rsidR="0085763E" w:rsidRPr="00632AE1" w14:paraId="14AD5629" w14:textId="77777777" w:rsidTr="00263FC7">
        <w:trPr>
          <w:cantSplit/>
          <w:trHeight w:val="227"/>
          <w:jc w:val="center"/>
        </w:trPr>
        <w:tc>
          <w:tcPr>
            <w:tcW w:w="3690" w:type="dxa"/>
            <w:gridSpan w:val="3"/>
            <w:vAlign w:val="center"/>
          </w:tcPr>
          <w:p w14:paraId="5FE5219D" w14:textId="77777777" w:rsidR="0085763E" w:rsidRPr="00632AE1" w:rsidRDefault="0085763E" w:rsidP="00263FC7">
            <w:pPr>
              <w:rPr>
                <w:rFonts w:cs="Guttman Hodes"/>
                <w:sz w:val="20"/>
                <w:szCs w:val="20"/>
                <w:rtl/>
              </w:rPr>
            </w:pPr>
            <w:r>
              <w:rPr>
                <w:rFonts w:cs="Guttman Hodes"/>
                <w:sz w:val="20"/>
                <w:szCs w:val="20"/>
                <w:rtl/>
              </w:rPr>
              <w:t>שיטות ומערכות לזהות הכנסת והוצאת מוצרים מסל קניות פתוח</w:t>
            </w:r>
          </w:p>
        </w:tc>
        <w:tc>
          <w:tcPr>
            <w:tcW w:w="3690" w:type="dxa"/>
            <w:gridSpan w:val="3"/>
            <w:vAlign w:val="center"/>
          </w:tcPr>
          <w:p w14:paraId="7447673D" w14:textId="77777777" w:rsidR="0085763E" w:rsidRDefault="0085763E" w:rsidP="00263FC7">
            <w:pPr>
              <w:jc w:val="right"/>
              <w:rPr>
                <w:rFonts w:cs="David"/>
                <w:sz w:val="20"/>
                <w:szCs w:val="20"/>
              </w:rPr>
            </w:pPr>
            <w:r>
              <w:rPr>
                <w:rFonts w:cs="David"/>
                <w:sz w:val="20"/>
                <w:szCs w:val="20"/>
              </w:rPr>
              <w:t>SYSTEM AND METHODS FOR AUTOMATIC DETECTION OF PRODUCT INSERTIONS AND PRODUCT EXTRACTION IN AN OPEN SHOPPING CART</w:t>
            </w:r>
          </w:p>
          <w:p w14:paraId="72507BE1" w14:textId="77777777" w:rsidR="0085763E" w:rsidRPr="00632AE1" w:rsidRDefault="0085763E" w:rsidP="00263FC7">
            <w:pPr>
              <w:jc w:val="right"/>
              <w:rPr>
                <w:rFonts w:cs="David"/>
                <w:sz w:val="20"/>
                <w:szCs w:val="20"/>
                <w:rtl/>
              </w:rPr>
            </w:pPr>
          </w:p>
        </w:tc>
      </w:tr>
      <w:tr w:rsidR="0085763E" w:rsidRPr="00632AE1" w14:paraId="661FC2C7" w14:textId="77777777" w:rsidTr="00263FC7">
        <w:trPr>
          <w:cantSplit/>
          <w:trHeight w:val="227"/>
          <w:jc w:val="center"/>
        </w:trPr>
        <w:tc>
          <w:tcPr>
            <w:tcW w:w="3690" w:type="dxa"/>
            <w:gridSpan w:val="3"/>
            <w:vAlign w:val="center"/>
          </w:tcPr>
          <w:p w14:paraId="58CF1A44" w14:textId="77777777" w:rsidR="0085763E" w:rsidRPr="00632AE1" w:rsidRDefault="0085763E" w:rsidP="00263FC7">
            <w:pPr>
              <w:rPr>
                <w:rFonts w:cs="Guttman Hodes"/>
                <w:sz w:val="20"/>
                <w:szCs w:val="20"/>
                <w:rtl/>
              </w:rPr>
            </w:pPr>
            <w:r>
              <w:rPr>
                <w:rFonts w:cs="Guttman Hodes"/>
                <w:sz w:val="20"/>
                <w:szCs w:val="20"/>
                <w:rtl/>
              </w:rPr>
              <w:t>טראקסוואן בע"מ</w:t>
            </w:r>
          </w:p>
        </w:tc>
        <w:tc>
          <w:tcPr>
            <w:tcW w:w="3690" w:type="dxa"/>
            <w:gridSpan w:val="3"/>
            <w:vAlign w:val="center"/>
          </w:tcPr>
          <w:p w14:paraId="1C2F8576" w14:textId="77777777" w:rsidR="0085763E" w:rsidRPr="00632AE1" w:rsidRDefault="0085763E" w:rsidP="00263FC7">
            <w:pPr>
              <w:jc w:val="right"/>
              <w:rPr>
                <w:rFonts w:cs="David"/>
                <w:sz w:val="20"/>
                <w:szCs w:val="20"/>
                <w:rtl/>
              </w:rPr>
            </w:pPr>
            <w:r>
              <w:rPr>
                <w:rFonts w:cs="David"/>
                <w:sz w:val="20"/>
                <w:szCs w:val="20"/>
              </w:rPr>
              <w:t>Tracxone Ltd.</w:t>
            </w:r>
          </w:p>
        </w:tc>
      </w:tr>
      <w:tr w:rsidR="0085763E" w:rsidRPr="00632AE1" w14:paraId="3422E906" w14:textId="77777777" w:rsidTr="00263FC7">
        <w:trPr>
          <w:cantSplit/>
          <w:trHeight w:val="227"/>
          <w:jc w:val="center"/>
        </w:trPr>
        <w:tc>
          <w:tcPr>
            <w:tcW w:w="1230" w:type="dxa"/>
            <w:vAlign w:val="center"/>
          </w:tcPr>
          <w:p w14:paraId="6B802DFF" w14:textId="77777777" w:rsidR="0085763E" w:rsidRPr="00632AE1" w:rsidRDefault="0085763E" w:rsidP="00263FC7">
            <w:pPr>
              <w:rPr>
                <w:rFonts w:cs="David"/>
                <w:sz w:val="20"/>
                <w:szCs w:val="20"/>
                <w:rtl/>
              </w:rPr>
            </w:pPr>
          </w:p>
        </w:tc>
        <w:tc>
          <w:tcPr>
            <w:tcW w:w="1230" w:type="dxa"/>
            <w:vAlign w:val="center"/>
          </w:tcPr>
          <w:p w14:paraId="2F718A72" w14:textId="77777777" w:rsidR="0085763E" w:rsidRPr="00632AE1" w:rsidRDefault="0085763E" w:rsidP="00263FC7">
            <w:pPr>
              <w:rPr>
                <w:rFonts w:cs="David"/>
                <w:sz w:val="20"/>
                <w:szCs w:val="20"/>
                <w:rtl/>
              </w:rPr>
            </w:pPr>
          </w:p>
        </w:tc>
        <w:tc>
          <w:tcPr>
            <w:tcW w:w="1230" w:type="dxa"/>
            <w:vAlign w:val="center"/>
          </w:tcPr>
          <w:p w14:paraId="31D9062A" w14:textId="77777777" w:rsidR="0085763E" w:rsidRPr="00632AE1" w:rsidRDefault="0085763E" w:rsidP="00263FC7">
            <w:pPr>
              <w:rPr>
                <w:rFonts w:cs="David"/>
                <w:sz w:val="20"/>
                <w:szCs w:val="20"/>
                <w:rtl/>
              </w:rPr>
            </w:pPr>
          </w:p>
        </w:tc>
        <w:tc>
          <w:tcPr>
            <w:tcW w:w="1230" w:type="dxa"/>
            <w:vAlign w:val="center"/>
          </w:tcPr>
          <w:p w14:paraId="6DCE4F6C" w14:textId="77777777" w:rsidR="0085763E" w:rsidRPr="00632AE1" w:rsidRDefault="0085763E" w:rsidP="00263FC7">
            <w:pPr>
              <w:jc w:val="right"/>
              <w:rPr>
                <w:rFonts w:cs="David"/>
                <w:sz w:val="20"/>
                <w:szCs w:val="20"/>
                <w:rtl/>
              </w:rPr>
            </w:pPr>
            <w:r>
              <w:rPr>
                <w:rFonts w:cs="David"/>
                <w:sz w:val="20"/>
                <w:szCs w:val="20"/>
              </w:rPr>
              <w:t>16/01/2019</w:t>
            </w:r>
          </w:p>
        </w:tc>
        <w:tc>
          <w:tcPr>
            <w:tcW w:w="1230" w:type="dxa"/>
            <w:vAlign w:val="center"/>
          </w:tcPr>
          <w:p w14:paraId="1EC9DE18" w14:textId="77777777" w:rsidR="0085763E" w:rsidRPr="00632AE1" w:rsidRDefault="0085763E" w:rsidP="00263FC7">
            <w:pPr>
              <w:jc w:val="right"/>
              <w:rPr>
                <w:rFonts w:cs="David"/>
                <w:sz w:val="20"/>
                <w:szCs w:val="20"/>
                <w:rtl/>
              </w:rPr>
            </w:pPr>
            <w:r>
              <w:rPr>
                <w:rFonts w:cs="David"/>
                <w:sz w:val="20"/>
                <w:szCs w:val="20"/>
              </w:rPr>
              <w:t>62/792,974</w:t>
            </w:r>
          </w:p>
        </w:tc>
        <w:tc>
          <w:tcPr>
            <w:tcW w:w="1230" w:type="dxa"/>
            <w:vAlign w:val="center"/>
          </w:tcPr>
          <w:p w14:paraId="4159FBE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822857E" w14:textId="77777777" w:rsidTr="00263FC7">
        <w:trPr>
          <w:cantSplit/>
          <w:trHeight w:val="227"/>
          <w:jc w:val="center"/>
        </w:trPr>
        <w:tc>
          <w:tcPr>
            <w:tcW w:w="3690" w:type="dxa"/>
            <w:gridSpan w:val="3"/>
            <w:vAlign w:val="center"/>
          </w:tcPr>
          <w:p w14:paraId="3A5265EB" w14:textId="77777777" w:rsidR="0085763E" w:rsidRPr="00632AE1" w:rsidRDefault="0085763E" w:rsidP="00263FC7">
            <w:pPr>
              <w:rPr>
                <w:rFonts w:cs="David"/>
                <w:sz w:val="20"/>
                <w:szCs w:val="20"/>
                <w:rtl/>
              </w:rPr>
            </w:pPr>
          </w:p>
        </w:tc>
        <w:tc>
          <w:tcPr>
            <w:tcW w:w="3690" w:type="dxa"/>
            <w:gridSpan w:val="3"/>
            <w:vAlign w:val="center"/>
          </w:tcPr>
          <w:p w14:paraId="061CC0F1" w14:textId="77777777" w:rsidR="0085763E" w:rsidRPr="00632AE1" w:rsidRDefault="0085763E" w:rsidP="00263FC7">
            <w:pPr>
              <w:jc w:val="right"/>
              <w:rPr>
                <w:rFonts w:cs="David"/>
                <w:sz w:val="20"/>
                <w:szCs w:val="20"/>
              </w:rPr>
            </w:pPr>
            <w:r>
              <w:rPr>
                <w:rFonts w:cs="David"/>
                <w:sz w:val="20"/>
                <w:szCs w:val="20"/>
              </w:rPr>
              <w:t>PCT/IL/2020/050064</w:t>
            </w:r>
          </w:p>
        </w:tc>
      </w:tr>
      <w:tr w:rsidR="0085763E" w:rsidRPr="00632AE1" w14:paraId="31044996" w14:textId="77777777" w:rsidTr="00263FC7">
        <w:trPr>
          <w:cantSplit/>
          <w:trHeight w:val="227"/>
          <w:jc w:val="center"/>
        </w:trPr>
        <w:tc>
          <w:tcPr>
            <w:tcW w:w="3690" w:type="dxa"/>
            <w:gridSpan w:val="3"/>
            <w:vAlign w:val="center"/>
          </w:tcPr>
          <w:p w14:paraId="7F67DF21" w14:textId="77777777" w:rsidR="0085763E" w:rsidRPr="00632AE1" w:rsidRDefault="0085763E" w:rsidP="00263FC7">
            <w:pPr>
              <w:rPr>
                <w:rFonts w:cs="David"/>
                <w:sz w:val="20"/>
                <w:szCs w:val="20"/>
                <w:rtl/>
              </w:rPr>
            </w:pPr>
          </w:p>
        </w:tc>
        <w:tc>
          <w:tcPr>
            <w:tcW w:w="3690" w:type="dxa"/>
            <w:gridSpan w:val="3"/>
            <w:vAlign w:val="center"/>
          </w:tcPr>
          <w:p w14:paraId="4EE7E335" w14:textId="77777777" w:rsidR="0085763E" w:rsidRPr="00632AE1" w:rsidRDefault="0085763E" w:rsidP="00263FC7">
            <w:pPr>
              <w:jc w:val="right"/>
              <w:rPr>
                <w:rFonts w:cs="David"/>
                <w:sz w:val="20"/>
                <w:szCs w:val="20"/>
              </w:rPr>
            </w:pPr>
            <w:r>
              <w:rPr>
                <w:rFonts w:cs="David"/>
                <w:sz w:val="20"/>
                <w:szCs w:val="20"/>
              </w:rPr>
              <w:t>WO/2020/148762</w:t>
            </w:r>
          </w:p>
        </w:tc>
      </w:tr>
      <w:tr w:rsidR="0085763E" w:rsidRPr="00632AE1" w14:paraId="526186C8" w14:textId="77777777" w:rsidTr="00263FC7">
        <w:trPr>
          <w:cantSplit/>
          <w:trHeight w:val="227"/>
          <w:jc w:val="center"/>
        </w:trPr>
        <w:tc>
          <w:tcPr>
            <w:tcW w:w="7380" w:type="dxa"/>
            <w:gridSpan w:val="6"/>
            <w:tcBorders>
              <w:bottom w:val="single" w:sz="4" w:space="0" w:color="auto"/>
            </w:tcBorders>
            <w:vAlign w:val="center"/>
          </w:tcPr>
          <w:p w14:paraId="0C87D776" w14:textId="77777777" w:rsidR="0085763E" w:rsidRPr="00632AE1" w:rsidRDefault="0085763E" w:rsidP="00263FC7">
            <w:pPr>
              <w:rPr>
                <w:rFonts w:cs="David"/>
                <w:sz w:val="20"/>
                <w:szCs w:val="20"/>
              </w:rPr>
            </w:pPr>
          </w:p>
        </w:tc>
      </w:tr>
    </w:tbl>
    <w:p w14:paraId="027C9A5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940CC79" w14:textId="77777777" w:rsidTr="00263FC7">
        <w:trPr>
          <w:cantSplit/>
          <w:trHeight w:val="443"/>
          <w:jc w:val="center"/>
        </w:trPr>
        <w:tc>
          <w:tcPr>
            <w:tcW w:w="2460" w:type="dxa"/>
            <w:gridSpan w:val="2"/>
            <w:vAlign w:val="center"/>
          </w:tcPr>
          <w:p w14:paraId="013A0D3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C21B</w:t>
            </w:r>
          </w:p>
        </w:tc>
        <w:tc>
          <w:tcPr>
            <w:tcW w:w="2460" w:type="dxa"/>
            <w:gridSpan w:val="2"/>
            <w:vAlign w:val="center"/>
          </w:tcPr>
          <w:p w14:paraId="2B18E7DF" w14:textId="77777777" w:rsidR="0085763E" w:rsidRPr="0085763E" w:rsidRDefault="000863EF" w:rsidP="00263FC7">
            <w:pPr>
              <w:jc w:val="center"/>
              <w:rPr>
                <w:rFonts w:cs="Guttman Hodes"/>
                <w:b/>
                <w:bCs/>
                <w:color w:val="0000FF"/>
                <w:sz w:val="20"/>
                <w:szCs w:val="20"/>
                <w:u w:val="single"/>
                <w:rtl/>
              </w:rPr>
            </w:pPr>
            <w:hyperlink r:id="rId29" w:history="1">
              <w:r w:rsidR="0085763E">
                <w:rPr>
                  <w:rFonts w:cs="Guttman Hodes"/>
                  <w:b/>
                  <w:bCs/>
                  <w:color w:val="0000FF"/>
                  <w:sz w:val="20"/>
                  <w:szCs w:val="20"/>
                  <w:u w:val="single"/>
                  <w:rtl/>
                </w:rPr>
                <w:t>273181</w:t>
              </w:r>
            </w:hyperlink>
          </w:p>
        </w:tc>
        <w:tc>
          <w:tcPr>
            <w:tcW w:w="2460" w:type="dxa"/>
            <w:gridSpan w:val="2"/>
            <w:vAlign w:val="center"/>
          </w:tcPr>
          <w:p w14:paraId="75842307" w14:textId="77777777" w:rsidR="0085763E" w:rsidRPr="00632AE1" w:rsidRDefault="0085763E" w:rsidP="00263FC7">
            <w:pPr>
              <w:jc w:val="right"/>
              <w:rPr>
                <w:rFonts w:cs="David"/>
                <w:sz w:val="20"/>
                <w:szCs w:val="20"/>
                <w:rtl/>
              </w:rPr>
            </w:pPr>
            <w:r>
              <w:rPr>
                <w:rFonts w:cs="David"/>
                <w:sz w:val="20"/>
                <w:szCs w:val="20"/>
                <w:rtl/>
              </w:rPr>
              <w:t>09/03/2020</w:t>
            </w:r>
          </w:p>
        </w:tc>
      </w:tr>
      <w:tr w:rsidR="0085763E" w:rsidRPr="00632AE1" w14:paraId="3F28FAE6" w14:textId="77777777" w:rsidTr="00263FC7">
        <w:trPr>
          <w:cantSplit/>
          <w:trHeight w:val="227"/>
          <w:jc w:val="center"/>
        </w:trPr>
        <w:tc>
          <w:tcPr>
            <w:tcW w:w="3690" w:type="dxa"/>
            <w:gridSpan w:val="3"/>
            <w:vAlign w:val="center"/>
          </w:tcPr>
          <w:p w14:paraId="75F12907" w14:textId="77777777" w:rsidR="0085763E" w:rsidRPr="00632AE1" w:rsidRDefault="0085763E" w:rsidP="00263FC7">
            <w:pPr>
              <w:rPr>
                <w:rFonts w:cs="Guttman Hodes"/>
                <w:sz w:val="20"/>
                <w:szCs w:val="20"/>
                <w:rtl/>
              </w:rPr>
            </w:pPr>
            <w:r>
              <w:rPr>
                <w:rFonts w:cs="Guttman Hodes"/>
                <w:sz w:val="20"/>
                <w:szCs w:val="20"/>
                <w:rtl/>
              </w:rPr>
              <w:t>מערכת להסרת שמן מקשקשת ערגול ושיטה ליישומה</w:t>
            </w:r>
          </w:p>
        </w:tc>
        <w:tc>
          <w:tcPr>
            <w:tcW w:w="3690" w:type="dxa"/>
            <w:gridSpan w:val="3"/>
            <w:vAlign w:val="center"/>
          </w:tcPr>
          <w:p w14:paraId="3FBFE109" w14:textId="77777777" w:rsidR="0085763E" w:rsidRPr="00632AE1" w:rsidRDefault="0085763E" w:rsidP="00263FC7">
            <w:pPr>
              <w:jc w:val="right"/>
              <w:rPr>
                <w:rFonts w:cs="David"/>
                <w:sz w:val="20"/>
                <w:szCs w:val="20"/>
                <w:rtl/>
              </w:rPr>
            </w:pPr>
            <w:r>
              <w:rPr>
                <w:rFonts w:cs="David"/>
                <w:sz w:val="20"/>
                <w:szCs w:val="20"/>
              </w:rPr>
              <w:t>SYSTEM FOR DEOILING MILL SCALE AND METHOD OF IMPLEMENTING THE SAME</w:t>
            </w:r>
          </w:p>
        </w:tc>
      </w:tr>
      <w:tr w:rsidR="0085763E" w:rsidRPr="00632AE1" w14:paraId="1F90E959" w14:textId="77777777" w:rsidTr="00263FC7">
        <w:trPr>
          <w:cantSplit/>
          <w:trHeight w:val="227"/>
          <w:jc w:val="center"/>
        </w:trPr>
        <w:tc>
          <w:tcPr>
            <w:tcW w:w="3690" w:type="dxa"/>
            <w:gridSpan w:val="3"/>
            <w:vAlign w:val="center"/>
          </w:tcPr>
          <w:p w14:paraId="222E2139" w14:textId="77777777" w:rsidR="0085763E" w:rsidRPr="00632AE1" w:rsidRDefault="0085763E" w:rsidP="00263FC7">
            <w:pPr>
              <w:rPr>
                <w:rFonts w:cs="Guttman Hodes"/>
                <w:sz w:val="20"/>
                <w:szCs w:val="20"/>
                <w:rtl/>
              </w:rPr>
            </w:pPr>
            <w:r>
              <w:rPr>
                <w:rFonts w:cs="Guttman Hodes"/>
                <w:sz w:val="20"/>
                <w:szCs w:val="20"/>
                <w:rtl/>
              </w:rPr>
              <w:t>דמיטרי רומניצקי</w:t>
            </w:r>
          </w:p>
        </w:tc>
        <w:tc>
          <w:tcPr>
            <w:tcW w:w="3690" w:type="dxa"/>
            <w:gridSpan w:val="3"/>
            <w:vAlign w:val="center"/>
          </w:tcPr>
          <w:p w14:paraId="5EBD4F1D" w14:textId="77777777" w:rsidR="0085763E" w:rsidRPr="00632AE1" w:rsidRDefault="0085763E" w:rsidP="00263FC7">
            <w:pPr>
              <w:jc w:val="right"/>
              <w:rPr>
                <w:rFonts w:cs="David"/>
                <w:sz w:val="20"/>
                <w:szCs w:val="20"/>
                <w:rtl/>
              </w:rPr>
            </w:pPr>
            <w:r>
              <w:rPr>
                <w:rFonts w:cs="David"/>
                <w:sz w:val="20"/>
                <w:szCs w:val="20"/>
              </w:rPr>
              <w:t>RUMNITSKY Dmitry</w:t>
            </w:r>
          </w:p>
        </w:tc>
      </w:tr>
      <w:tr w:rsidR="0085763E" w:rsidRPr="00632AE1" w14:paraId="4526BB68" w14:textId="77777777" w:rsidTr="00263FC7">
        <w:trPr>
          <w:cantSplit/>
          <w:trHeight w:val="227"/>
          <w:jc w:val="center"/>
        </w:trPr>
        <w:tc>
          <w:tcPr>
            <w:tcW w:w="1230" w:type="dxa"/>
            <w:vAlign w:val="center"/>
          </w:tcPr>
          <w:p w14:paraId="1554BEB2" w14:textId="77777777" w:rsidR="0085763E" w:rsidRPr="00632AE1" w:rsidRDefault="0085763E" w:rsidP="00263FC7">
            <w:pPr>
              <w:rPr>
                <w:rFonts w:cs="David"/>
                <w:sz w:val="20"/>
                <w:szCs w:val="20"/>
                <w:rtl/>
              </w:rPr>
            </w:pPr>
          </w:p>
        </w:tc>
        <w:tc>
          <w:tcPr>
            <w:tcW w:w="1230" w:type="dxa"/>
            <w:vAlign w:val="center"/>
          </w:tcPr>
          <w:p w14:paraId="6F247174" w14:textId="77777777" w:rsidR="0085763E" w:rsidRPr="00632AE1" w:rsidRDefault="0085763E" w:rsidP="00263FC7">
            <w:pPr>
              <w:rPr>
                <w:rFonts w:cs="David"/>
                <w:sz w:val="20"/>
                <w:szCs w:val="20"/>
                <w:rtl/>
              </w:rPr>
            </w:pPr>
          </w:p>
        </w:tc>
        <w:tc>
          <w:tcPr>
            <w:tcW w:w="1230" w:type="dxa"/>
            <w:vAlign w:val="center"/>
          </w:tcPr>
          <w:p w14:paraId="64215138" w14:textId="77777777" w:rsidR="0085763E" w:rsidRPr="00632AE1" w:rsidRDefault="0085763E" w:rsidP="00263FC7">
            <w:pPr>
              <w:rPr>
                <w:rFonts w:cs="David"/>
                <w:sz w:val="20"/>
                <w:szCs w:val="20"/>
                <w:rtl/>
              </w:rPr>
            </w:pPr>
          </w:p>
        </w:tc>
        <w:tc>
          <w:tcPr>
            <w:tcW w:w="1230" w:type="dxa"/>
            <w:vAlign w:val="center"/>
          </w:tcPr>
          <w:p w14:paraId="6D35C8B4" w14:textId="77777777" w:rsidR="0085763E" w:rsidRPr="00632AE1" w:rsidRDefault="0085763E" w:rsidP="00263FC7">
            <w:pPr>
              <w:jc w:val="right"/>
              <w:rPr>
                <w:rFonts w:cs="David"/>
                <w:sz w:val="20"/>
                <w:szCs w:val="20"/>
                <w:rtl/>
              </w:rPr>
            </w:pPr>
          </w:p>
        </w:tc>
        <w:tc>
          <w:tcPr>
            <w:tcW w:w="1230" w:type="dxa"/>
            <w:vAlign w:val="center"/>
          </w:tcPr>
          <w:p w14:paraId="436188CB" w14:textId="77777777" w:rsidR="0085763E" w:rsidRPr="00632AE1" w:rsidRDefault="0085763E" w:rsidP="00263FC7">
            <w:pPr>
              <w:jc w:val="right"/>
              <w:rPr>
                <w:rFonts w:cs="David"/>
                <w:sz w:val="20"/>
                <w:szCs w:val="20"/>
                <w:rtl/>
              </w:rPr>
            </w:pPr>
          </w:p>
        </w:tc>
        <w:tc>
          <w:tcPr>
            <w:tcW w:w="1230" w:type="dxa"/>
            <w:vAlign w:val="center"/>
          </w:tcPr>
          <w:p w14:paraId="0FC9A0B3" w14:textId="77777777" w:rsidR="0085763E" w:rsidRPr="00632AE1" w:rsidRDefault="0085763E" w:rsidP="00263FC7">
            <w:pPr>
              <w:jc w:val="right"/>
              <w:rPr>
                <w:rFonts w:cs="David"/>
                <w:sz w:val="20"/>
                <w:szCs w:val="20"/>
                <w:rtl/>
              </w:rPr>
            </w:pPr>
          </w:p>
        </w:tc>
      </w:tr>
      <w:tr w:rsidR="0085763E" w:rsidRPr="00632AE1" w14:paraId="4281ACB1" w14:textId="77777777" w:rsidTr="00263FC7">
        <w:trPr>
          <w:cantSplit/>
          <w:trHeight w:val="227"/>
          <w:jc w:val="center"/>
        </w:trPr>
        <w:tc>
          <w:tcPr>
            <w:tcW w:w="3690" w:type="dxa"/>
            <w:gridSpan w:val="3"/>
            <w:vAlign w:val="center"/>
          </w:tcPr>
          <w:p w14:paraId="79F07073" w14:textId="77777777" w:rsidR="0085763E" w:rsidRPr="00632AE1" w:rsidRDefault="0085763E" w:rsidP="00263FC7">
            <w:pPr>
              <w:rPr>
                <w:rFonts w:cs="David"/>
                <w:sz w:val="20"/>
                <w:szCs w:val="20"/>
                <w:rtl/>
              </w:rPr>
            </w:pPr>
          </w:p>
        </w:tc>
        <w:tc>
          <w:tcPr>
            <w:tcW w:w="3690" w:type="dxa"/>
            <w:gridSpan w:val="3"/>
            <w:vAlign w:val="center"/>
          </w:tcPr>
          <w:p w14:paraId="1816ECA8" w14:textId="77777777" w:rsidR="0085763E" w:rsidRPr="00632AE1" w:rsidRDefault="0085763E" w:rsidP="00263FC7">
            <w:pPr>
              <w:jc w:val="right"/>
              <w:rPr>
                <w:rFonts w:cs="David"/>
                <w:sz w:val="20"/>
                <w:szCs w:val="20"/>
              </w:rPr>
            </w:pPr>
          </w:p>
        </w:tc>
      </w:tr>
      <w:tr w:rsidR="0085763E" w:rsidRPr="00632AE1" w14:paraId="448485F0" w14:textId="77777777" w:rsidTr="00263FC7">
        <w:trPr>
          <w:cantSplit/>
          <w:trHeight w:val="227"/>
          <w:jc w:val="center"/>
        </w:trPr>
        <w:tc>
          <w:tcPr>
            <w:tcW w:w="3690" w:type="dxa"/>
            <w:gridSpan w:val="3"/>
            <w:vAlign w:val="center"/>
          </w:tcPr>
          <w:p w14:paraId="03CADCF8" w14:textId="77777777" w:rsidR="0085763E" w:rsidRPr="00632AE1" w:rsidRDefault="0085763E" w:rsidP="00263FC7">
            <w:pPr>
              <w:rPr>
                <w:rFonts w:cs="David"/>
                <w:sz w:val="20"/>
                <w:szCs w:val="20"/>
                <w:rtl/>
              </w:rPr>
            </w:pPr>
          </w:p>
        </w:tc>
        <w:tc>
          <w:tcPr>
            <w:tcW w:w="3690" w:type="dxa"/>
            <w:gridSpan w:val="3"/>
            <w:vAlign w:val="center"/>
          </w:tcPr>
          <w:p w14:paraId="188BC155" w14:textId="77777777" w:rsidR="0085763E" w:rsidRPr="00632AE1" w:rsidRDefault="0085763E" w:rsidP="00263FC7">
            <w:pPr>
              <w:jc w:val="right"/>
              <w:rPr>
                <w:rFonts w:cs="David"/>
                <w:sz w:val="20"/>
                <w:szCs w:val="20"/>
              </w:rPr>
            </w:pPr>
          </w:p>
        </w:tc>
      </w:tr>
      <w:tr w:rsidR="0085763E" w:rsidRPr="00632AE1" w14:paraId="16EDC526" w14:textId="77777777" w:rsidTr="00263FC7">
        <w:trPr>
          <w:cantSplit/>
          <w:trHeight w:val="227"/>
          <w:jc w:val="center"/>
        </w:trPr>
        <w:tc>
          <w:tcPr>
            <w:tcW w:w="7380" w:type="dxa"/>
            <w:gridSpan w:val="6"/>
            <w:tcBorders>
              <w:bottom w:val="single" w:sz="4" w:space="0" w:color="auto"/>
            </w:tcBorders>
            <w:vAlign w:val="center"/>
          </w:tcPr>
          <w:p w14:paraId="2B131A89" w14:textId="77777777" w:rsidR="0085763E" w:rsidRPr="00632AE1" w:rsidRDefault="0085763E" w:rsidP="00263FC7">
            <w:pPr>
              <w:rPr>
                <w:rFonts w:cs="David"/>
                <w:sz w:val="20"/>
                <w:szCs w:val="20"/>
              </w:rPr>
            </w:pPr>
          </w:p>
        </w:tc>
      </w:tr>
    </w:tbl>
    <w:p w14:paraId="3AB1124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9DEFB7C" w14:textId="77777777" w:rsidTr="00263FC7">
        <w:trPr>
          <w:cantSplit/>
          <w:trHeight w:val="443"/>
          <w:jc w:val="center"/>
        </w:trPr>
        <w:tc>
          <w:tcPr>
            <w:tcW w:w="2460" w:type="dxa"/>
            <w:gridSpan w:val="2"/>
            <w:vAlign w:val="center"/>
          </w:tcPr>
          <w:p w14:paraId="3618097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A62B</w:t>
            </w:r>
          </w:p>
        </w:tc>
        <w:tc>
          <w:tcPr>
            <w:tcW w:w="2460" w:type="dxa"/>
            <w:gridSpan w:val="2"/>
            <w:vAlign w:val="center"/>
          </w:tcPr>
          <w:p w14:paraId="532FC683" w14:textId="77777777" w:rsidR="0085763E" w:rsidRPr="0085763E" w:rsidRDefault="000863EF" w:rsidP="00263FC7">
            <w:pPr>
              <w:jc w:val="center"/>
              <w:rPr>
                <w:rFonts w:cs="Guttman Hodes"/>
                <w:b/>
                <w:bCs/>
                <w:color w:val="0000FF"/>
                <w:sz w:val="20"/>
                <w:szCs w:val="20"/>
                <w:u w:val="single"/>
                <w:rtl/>
              </w:rPr>
            </w:pPr>
            <w:hyperlink r:id="rId30" w:history="1">
              <w:r w:rsidR="0085763E">
                <w:rPr>
                  <w:rFonts w:cs="Guttman Hodes"/>
                  <w:b/>
                  <w:bCs/>
                  <w:color w:val="0000FF"/>
                  <w:sz w:val="20"/>
                  <w:szCs w:val="20"/>
                  <w:u w:val="single"/>
                  <w:rtl/>
                </w:rPr>
                <w:t>273423</w:t>
              </w:r>
            </w:hyperlink>
          </w:p>
        </w:tc>
        <w:tc>
          <w:tcPr>
            <w:tcW w:w="2460" w:type="dxa"/>
            <w:gridSpan w:val="2"/>
            <w:vAlign w:val="center"/>
          </w:tcPr>
          <w:p w14:paraId="6ADF76D7" w14:textId="77777777" w:rsidR="0085763E" w:rsidRPr="00632AE1" w:rsidRDefault="0085763E" w:rsidP="00263FC7">
            <w:pPr>
              <w:jc w:val="right"/>
              <w:rPr>
                <w:rFonts w:cs="David"/>
                <w:sz w:val="20"/>
                <w:szCs w:val="20"/>
                <w:rtl/>
              </w:rPr>
            </w:pPr>
            <w:r>
              <w:rPr>
                <w:rFonts w:cs="David"/>
                <w:sz w:val="20"/>
                <w:szCs w:val="20"/>
                <w:rtl/>
              </w:rPr>
              <w:t>18/07/2016</w:t>
            </w:r>
          </w:p>
        </w:tc>
      </w:tr>
      <w:tr w:rsidR="0085763E" w:rsidRPr="00632AE1" w14:paraId="09A1A472" w14:textId="77777777" w:rsidTr="00263FC7">
        <w:trPr>
          <w:cantSplit/>
          <w:trHeight w:val="227"/>
          <w:jc w:val="center"/>
        </w:trPr>
        <w:tc>
          <w:tcPr>
            <w:tcW w:w="3690" w:type="dxa"/>
            <w:gridSpan w:val="3"/>
            <w:vAlign w:val="center"/>
          </w:tcPr>
          <w:p w14:paraId="1A6294BF" w14:textId="77777777" w:rsidR="0085763E" w:rsidRPr="00632AE1" w:rsidRDefault="0085763E" w:rsidP="00263FC7">
            <w:pPr>
              <w:rPr>
                <w:rFonts w:cs="Guttman Hodes"/>
                <w:sz w:val="20"/>
                <w:szCs w:val="20"/>
                <w:rtl/>
              </w:rPr>
            </w:pPr>
            <w:r>
              <w:rPr>
                <w:rFonts w:cs="Guttman Hodes"/>
                <w:sz w:val="20"/>
                <w:szCs w:val="20"/>
                <w:rtl/>
              </w:rPr>
              <w:t>מערכת סינון אב"כ ציבורית חסכונית במקום</w:t>
            </w:r>
          </w:p>
        </w:tc>
        <w:tc>
          <w:tcPr>
            <w:tcW w:w="3690" w:type="dxa"/>
            <w:gridSpan w:val="3"/>
            <w:vAlign w:val="center"/>
          </w:tcPr>
          <w:p w14:paraId="52F12EEA" w14:textId="77777777" w:rsidR="0085763E" w:rsidRPr="00632AE1" w:rsidRDefault="0085763E" w:rsidP="00263FC7">
            <w:pPr>
              <w:jc w:val="right"/>
              <w:rPr>
                <w:rFonts w:cs="David"/>
                <w:sz w:val="20"/>
                <w:szCs w:val="20"/>
                <w:rtl/>
              </w:rPr>
            </w:pPr>
            <w:r>
              <w:rPr>
                <w:rFonts w:cs="David"/>
                <w:sz w:val="20"/>
                <w:szCs w:val="20"/>
              </w:rPr>
              <w:t>COMPACT NBC FILTRATION SYSTEM FOR COLLECTIVE PROTECTION SHELTERS</w:t>
            </w:r>
          </w:p>
        </w:tc>
      </w:tr>
      <w:tr w:rsidR="0085763E" w:rsidRPr="00632AE1" w14:paraId="2928F193" w14:textId="77777777" w:rsidTr="00263FC7">
        <w:trPr>
          <w:cantSplit/>
          <w:trHeight w:val="227"/>
          <w:jc w:val="center"/>
        </w:trPr>
        <w:tc>
          <w:tcPr>
            <w:tcW w:w="3690" w:type="dxa"/>
            <w:gridSpan w:val="3"/>
            <w:vAlign w:val="center"/>
          </w:tcPr>
          <w:p w14:paraId="192E704D" w14:textId="77777777" w:rsidR="0085763E" w:rsidRPr="00632AE1" w:rsidRDefault="0085763E" w:rsidP="00263FC7">
            <w:pPr>
              <w:rPr>
                <w:rFonts w:cs="Guttman Hodes"/>
                <w:sz w:val="20"/>
                <w:szCs w:val="20"/>
                <w:rtl/>
              </w:rPr>
            </w:pPr>
            <w:r>
              <w:rPr>
                <w:rFonts w:cs="Guttman Hodes"/>
                <w:sz w:val="20"/>
                <w:szCs w:val="20"/>
                <w:rtl/>
              </w:rPr>
              <w:t>תעשיות בית-אל זכרון-יעקב בע"מ</w:t>
            </w:r>
          </w:p>
        </w:tc>
        <w:tc>
          <w:tcPr>
            <w:tcW w:w="3690" w:type="dxa"/>
            <w:gridSpan w:val="3"/>
            <w:vAlign w:val="center"/>
          </w:tcPr>
          <w:p w14:paraId="2596E702" w14:textId="77777777" w:rsidR="0085763E" w:rsidRPr="00632AE1" w:rsidRDefault="0085763E" w:rsidP="00263FC7">
            <w:pPr>
              <w:jc w:val="right"/>
              <w:rPr>
                <w:rFonts w:cs="David"/>
                <w:sz w:val="20"/>
                <w:szCs w:val="20"/>
                <w:rtl/>
              </w:rPr>
            </w:pPr>
            <w:r>
              <w:rPr>
                <w:rFonts w:cs="David"/>
                <w:sz w:val="20"/>
                <w:szCs w:val="20"/>
              </w:rPr>
              <w:t>BETH-EL ZIKHRON-YA'AQOV INDUSTRIES LTD.</w:t>
            </w:r>
          </w:p>
        </w:tc>
      </w:tr>
      <w:tr w:rsidR="0085763E" w:rsidRPr="00632AE1" w14:paraId="26A7A93B" w14:textId="77777777" w:rsidTr="00263FC7">
        <w:trPr>
          <w:cantSplit/>
          <w:trHeight w:val="227"/>
          <w:jc w:val="center"/>
        </w:trPr>
        <w:tc>
          <w:tcPr>
            <w:tcW w:w="1230" w:type="dxa"/>
            <w:vAlign w:val="center"/>
          </w:tcPr>
          <w:p w14:paraId="22C85092" w14:textId="77777777" w:rsidR="0085763E" w:rsidRPr="00632AE1" w:rsidRDefault="0085763E" w:rsidP="00263FC7">
            <w:pPr>
              <w:rPr>
                <w:rFonts w:cs="David"/>
                <w:sz w:val="20"/>
                <w:szCs w:val="20"/>
                <w:rtl/>
              </w:rPr>
            </w:pPr>
          </w:p>
        </w:tc>
        <w:tc>
          <w:tcPr>
            <w:tcW w:w="1230" w:type="dxa"/>
            <w:vAlign w:val="center"/>
          </w:tcPr>
          <w:p w14:paraId="79C7C568" w14:textId="77777777" w:rsidR="0085763E" w:rsidRPr="00632AE1" w:rsidRDefault="0085763E" w:rsidP="00263FC7">
            <w:pPr>
              <w:rPr>
                <w:rFonts w:cs="David"/>
                <w:sz w:val="20"/>
                <w:szCs w:val="20"/>
                <w:rtl/>
              </w:rPr>
            </w:pPr>
          </w:p>
        </w:tc>
        <w:tc>
          <w:tcPr>
            <w:tcW w:w="1230" w:type="dxa"/>
            <w:vAlign w:val="center"/>
          </w:tcPr>
          <w:p w14:paraId="7FED14D9" w14:textId="77777777" w:rsidR="0085763E" w:rsidRPr="00632AE1" w:rsidRDefault="0085763E" w:rsidP="00263FC7">
            <w:pPr>
              <w:rPr>
                <w:rFonts w:cs="David"/>
                <w:sz w:val="20"/>
                <w:szCs w:val="20"/>
                <w:rtl/>
              </w:rPr>
            </w:pPr>
          </w:p>
        </w:tc>
        <w:tc>
          <w:tcPr>
            <w:tcW w:w="1230" w:type="dxa"/>
            <w:vAlign w:val="center"/>
          </w:tcPr>
          <w:p w14:paraId="4545C297" w14:textId="77777777" w:rsidR="0085763E" w:rsidRPr="00632AE1" w:rsidRDefault="0085763E" w:rsidP="00263FC7">
            <w:pPr>
              <w:jc w:val="right"/>
              <w:rPr>
                <w:rFonts w:cs="David"/>
                <w:sz w:val="20"/>
                <w:szCs w:val="20"/>
                <w:rtl/>
              </w:rPr>
            </w:pPr>
          </w:p>
        </w:tc>
        <w:tc>
          <w:tcPr>
            <w:tcW w:w="1230" w:type="dxa"/>
            <w:vAlign w:val="center"/>
          </w:tcPr>
          <w:p w14:paraId="2046FB24" w14:textId="77777777" w:rsidR="0085763E" w:rsidRPr="00632AE1" w:rsidRDefault="0085763E" w:rsidP="00263FC7">
            <w:pPr>
              <w:jc w:val="right"/>
              <w:rPr>
                <w:rFonts w:cs="David"/>
                <w:sz w:val="20"/>
                <w:szCs w:val="20"/>
                <w:rtl/>
              </w:rPr>
            </w:pPr>
          </w:p>
        </w:tc>
        <w:tc>
          <w:tcPr>
            <w:tcW w:w="1230" w:type="dxa"/>
            <w:vAlign w:val="center"/>
          </w:tcPr>
          <w:p w14:paraId="5E1D5736" w14:textId="77777777" w:rsidR="0085763E" w:rsidRPr="00632AE1" w:rsidRDefault="0085763E" w:rsidP="00263FC7">
            <w:pPr>
              <w:jc w:val="right"/>
              <w:rPr>
                <w:rFonts w:cs="David"/>
                <w:sz w:val="20"/>
                <w:szCs w:val="20"/>
                <w:rtl/>
              </w:rPr>
            </w:pPr>
          </w:p>
        </w:tc>
      </w:tr>
      <w:tr w:rsidR="0085763E" w:rsidRPr="00632AE1" w14:paraId="3015AFC0" w14:textId="77777777" w:rsidTr="00263FC7">
        <w:trPr>
          <w:cantSplit/>
          <w:trHeight w:val="227"/>
          <w:jc w:val="center"/>
        </w:trPr>
        <w:tc>
          <w:tcPr>
            <w:tcW w:w="3690" w:type="dxa"/>
            <w:gridSpan w:val="3"/>
            <w:vAlign w:val="center"/>
          </w:tcPr>
          <w:p w14:paraId="09140485" w14:textId="77777777" w:rsidR="0085763E" w:rsidRPr="00632AE1" w:rsidRDefault="0085763E" w:rsidP="00263FC7">
            <w:pPr>
              <w:rPr>
                <w:rFonts w:cs="David"/>
                <w:sz w:val="20"/>
                <w:szCs w:val="20"/>
                <w:rtl/>
              </w:rPr>
            </w:pPr>
          </w:p>
        </w:tc>
        <w:tc>
          <w:tcPr>
            <w:tcW w:w="3690" w:type="dxa"/>
            <w:gridSpan w:val="3"/>
            <w:vAlign w:val="center"/>
          </w:tcPr>
          <w:p w14:paraId="5FFE0BC0" w14:textId="77777777" w:rsidR="0085763E" w:rsidRPr="00632AE1" w:rsidRDefault="0085763E" w:rsidP="00263FC7">
            <w:pPr>
              <w:jc w:val="right"/>
              <w:rPr>
                <w:rFonts w:cs="David"/>
                <w:sz w:val="20"/>
                <w:szCs w:val="20"/>
              </w:rPr>
            </w:pPr>
          </w:p>
        </w:tc>
      </w:tr>
      <w:tr w:rsidR="0085763E" w:rsidRPr="00632AE1" w14:paraId="68380AFB" w14:textId="77777777" w:rsidTr="00263FC7">
        <w:trPr>
          <w:cantSplit/>
          <w:trHeight w:val="227"/>
          <w:jc w:val="center"/>
        </w:trPr>
        <w:tc>
          <w:tcPr>
            <w:tcW w:w="3690" w:type="dxa"/>
            <w:gridSpan w:val="3"/>
            <w:vAlign w:val="center"/>
          </w:tcPr>
          <w:p w14:paraId="4B041AE9" w14:textId="77777777" w:rsidR="0085763E" w:rsidRPr="00632AE1" w:rsidRDefault="0085763E" w:rsidP="00263FC7">
            <w:pPr>
              <w:rPr>
                <w:rFonts w:cs="David"/>
                <w:sz w:val="20"/>
                <w:szCs w:val="20"/>
                <w:rtl/>
              </w:rPr>
            </w:pPr>
          </w:p>
        </w:tc>
        <w:tc>
          <w:tcPr>
            <w:tcW w:w="3690" w:type="dxa"/>
            <w:gridSpan w:val="3"/>
            <w:vAlign w:val="center"/>
          </w:tcPr>
          <w:p w14:paraId="77894564" w14:textId="77777777" w:rsidR="0085763E" w:rsidRPr="00632AE1" w:rsidRDefault="0085763E" w:rsidP="00263FC7">
            <w:pPr>
              <w:jc w:val="right"/>
              <w:rPr>
                <w:rFonts w:cs="David"/>
                <w:sz w:val="20"/>
                <w:szCs w:val="20"/>
              </w:rPr>
            </w:pPr>
          </w:p>
        </w:tc>
      </w:tr>
      <w:tr w:rsidR="0085763E" w:rsidRPr="00632AE1" w14:paraId="26F5643F" w14:textId="77777777" w:rsidTr="00263FC7">
        <w:trPr>
          <w:cantSplit/>
          <w:trHeight w:val="227"/>
          <w:jc w:val="center"/>
        </w:trPr>
        <w:tc>
          <w:tcPr>
            <w:tcW w:w="7380" w:type="dxa"/>
            <w:gridSpan w:val="6"/>
            <w:tcBorders>
              <w:bottom w:val="single" w:sz="4" w:space="0" w:color="auto"/>
            </w:tcBorders>
            <w:vAlign w:val="center"/>
          </w:tcPr>
          <w:p w14:paraId="490A308D" w14:textId="77777777" w:rsidR="0085763E" w:rsidRPr="00632AE1" w:rsidRDefault="0085763E" w:rsidP="00263FC7">
            <w:pPr>
              <w:rPr>
                <w:rFonts w:cs="David"/>
                <w:sz w:val="20"/>
                <w:szCs w:val="20"/>
              </w:rPr>
            </w:pPr>
          </w:p>
        </w:tc>
      </w:tr>
    </w:tbl>
    <w:p w14:paraId="2F13824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1B60A55" w14:textId="77777777" w:rsidTr="00263FC7">
        <w:trPr>
          <w:cantSplit/>
          <w:trHeight w:val="443"/>
          <w:jc w:val="center"/>
        </w:trPr>
        <w:tc>
          <w:tcPr>
            <w:tcW w:w="2460" w:type="dxa"/>
            <w:gridSpan w:val="2"/>
            <w:vAlign w:val="center"/>
          </w:tcPr>
          <w:p w14:paraId="1A78C86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H04B</w:t>
            </w:r>
          </w:p>
        </w:tc>
        <w:tc>
          <w:tcPr>
            <w:tcW w:w="2460" w:type="dxa"/>
            <w:gridSpan w:val="2"/>
            <w:vAlign w:val="center"/>
          </w:tcPr>
          <w:p w14:paraId="26AC5076" w14:textId="77777777" w:rsidR="0085763E" w:rsidRPr="0085763E" w:rsidRDefault="000863EF" w:rsidP="00263FC7">
            <w:pPr>
              <w:jc w:val="center"/>
              <w:rPr>
                <w:rFonts w:cs="Guttman Hodes"/>
                <w:b/>
                <w:bCs/>
                <w:color w:val="0000FF"/>
                <w:sz w:val="20"/>
                <w:szCs w:val="20"/>
                <w:u w:val="single"/>
                <w:rtl/>
              </w:rPr>
            </w:pPr>
            <w:hyperlink r:id="rId31" w:history="1">
              <w:r w:rsidR="0085763E">
                <w:rPr>
                  <w:rFonts w:cs="Guttman Hodes"/>
                  <w:b/>
                  <w:bCs/>
                  <w:color w:val="0000FF"/>
                  <w:sz w:val="20"/>
                  <w:szCs w:val="20"/>
                  <w:u w:val="single"/>
                  <w:rtl/>
                </w:rPr>
                <w:t>274452</w:t>
              </w:r>
            </w:hyperlink>
          </w:p>
        </w:tc>
        <w:tc>
          <w:tcPr>
            <w:tcW w:w="2460" w:type="dxa"/>
            <w:gridSpan w:val="2"/>
            <w:vAlign w:val="center"/>
          </w:tcPr>
          <w:p w14:paraId="3B97982F" w14:textId="77777777" w:rsidR="0085763E" w:rsidRPr="00632AE1" w:rsidRDefault="0085763E" w:rsidP="00263FC7">
            <w:pPr>
              <w:jc w:val="right"/>
              <w:rPr>
                <w:rFonts w:cs="David"/>
                <w:sz w:val="20"/>
                <w:szCs w:val="20"/>
                <w:rtl/>
              </w:rPr>
            </w:pPr>
            <w:r>
              <w:rPr>
                <w:rFonts w:cs="David"/>
                <w:sz w:val="20"/>
                <w:szCs w:val="20"/>
                <w:rtl/>
              </w:rPr>
              <w:t>05/05/2020</w:t>
            </w:r>
          </w:p>
        </w:tc>
      </w:tr>
      <w:tr w:rsidR="0085763E" w:rsidRPr="00632AE1" w14:paraId="0042E9F7" w14:textId="77777777" w:rsidTr="00263FC7">
        <w:trPr>
          <w:cantSplit/>
          <w:trHeight w:val="227"/>
          <w:jc w:val="center"/>
        </w:trPr>
        <w:tc>
          <w:tcPr>
            <w:tcW w:w="3690" w:type="dxa"/>
            <w:gridSpan w:val="3"/>
            <w:vAlign w:val="center"/>
          </w:tcPr>
          <w:p w14:paraId="7FB72EC0" w14:textId="77777777" w:rsidR="0085763E" w:rsidRPr="00632AE1" w:rsidRDefault="0085763E" w:rsidP="00263FC7">
            <w:pPr>
              <w:rPr>
                <w:rFonts w:cs="Guttman Hodes"/>
                <w:sz w:val="20"/>
                <w:szCs w:val="20"/>
                <w:rtl/>
              </w:rPr>
            </w:pPr>
            <w:r>
              <w:rPr>
                <w:rFonts w:cs="Guttman Hodes"/>
                <w:sz w:val="20"/>
                <w:szCs w:val="20"/>
                <w:rtl/>
              </w:rPr>
              <w:t>מערכת תקשורת מאובטחת מבוססת טלפון חכם</w:t>
            </w:r>
          </w:p>
        </w:tc>
        <w:tc>
          <w:tcPr>
            <w:tcW w:w="3690" w:type="dxa"/>
            <w:gridSpan w:val="3"/>
            <w:vAlign w:val="center"/>
          </w:tcPr>
          <w:p w14:paraId="31896DB8" w14:textId="77777777" w:rsidR="0085763E" w:rsidRPr="00632AE1" w:rsidRDefault="0085763E" w:rsidP="00263FC7">
            <w:pPr>
              <w:jc w:val="right"/>
              <w:rPr>
                <w:rFonts w:cs="David"/>
                <w:sz w:val="20"/>
                <w:szCs w:val="20"/>
                <w:rtl/>
              </w:rPr>
            </w:pPr>
            <w:r>
              <w:rPr>
                <w:rFonts w:cs="David"/>
                <w:sz w:val="20"/>
                <w:szCs w:val="20"/>
              </w:rPr>
              <w:t>SECURED SMARTPHONE COMMUNICATION SYSTEM</w:t>
            </w:r>
          </w:p>
        </w:tc>
      </w:tr>
      <w:tr w:rsidR="0085763E" w:rsidRPr="00632AE1" w14:paraId="52DE3361" w14:textId="77777777" w:rsidTr="00263FC7">
        <w:trPr>
          <w:cantSplit/>
          <w:trHeight w:val="227"/>
          <w:jc w:val="center"/>
        </w:trPr>
        <w:tc>
          <w:tcPr>
            <w:tcW w:w="3690" w:type="dxa"/>
            <w:gridSpan w:val="3"/>
            <w:vAlign w:val="center"/>
          </w:tcPr>
          <w:p w14:paraId="22164C19" w14:textId="77777777" w:rsidR="0085763E" w:rsidRPr="00632AE1" w:rsidRDefault="0085763E" w:rsidP="00263FC7">
            <w:pPr>
              <w:rPr>
                <w:rFonts w:cs="Guttman Hodes"/>
                <w:sz w:val="20"/>
                <w:szCs w:val="20"/>
                <w:rtl/>
              </w:rPr>
            </w:pPr>
            <w:r>
              <w:rPr>
                <w:rFonts w:cs="Guttman Hodes"/>
                <w:sz w:val="20"/>
                <w:szCs w:val="20"/>
                <w:rtl/>
              </w:rPr>
              <w:t>הייסק מעבדות בע"מ</w:t>
            </w:r>
          </w:p>
        </w:tc>
        <w:tc>
          <w:tcPr>
            <w:tcW w:w="3690" w:type="dxa"/>
            <w:gridSpan w:val="3"/>
            <w:vAlign w:val="center"/>
          </w:tcPr>
          <w:p w14:paraId="4C722ABB" w14:textId="77777777" w:rsidR="0085763E" w:rsidRPr="00632AE1" w:rsidRDefault="0085763E" w:rsidP="00263FC7">
            <w:pPr>
              <w:jc w:val="right"/>
              <w:rPr>
                <w:rFonts w:cs="David"/>
                <w:sz w:val="20"/>
                <w:szCs w:val="20"/>
                <w:rtl/>
              </w:rPr>
            </w:pPr>
            <w:r>
              <w:rPr>
                <w:rFonts w:cs="David"/>
                <w:sz w:val="20"/>
                <w:szCs w:val="20"/>
              </w:rPr>
              <w:t>HIGH SEC LABS LTD</w:t>
            </w:r>
          </w:p>
        </w:tc>
      </w:tr>
      <w:tr w:rsidR="0085763E" w:rsidRPr="00632AE1" w14:paraId="32F8C994" w14:textId="77777777" w:rsidTr="00263FC7">
        <w:trPr>
          <w:cantSplit/>
          <w:trHeight w:val="227"/>
          <w:jc w:val="center"/>
        </w:trPr>
        <w:tc>
          <w:tcPr>
            <w:tcW w:w="1230" w:type="dxa"/>
            <w:vAlign w:val="center"/>
          </w:tcPr>
          <w:p w14:paraId="3165FC36" w14:textId="77777777" w:rsidR="0085763E" w:rsidRPr="00632AE1" w:rsidRDefault="0085763E" w:rsidP="00263FC7">
            <w:pPr>
              <w:rPr>
                <w:rFonts w:cs="David"/>
                <w:sz w:val="20"/>
                <w:szCs w:val="20"/>
                <w:rtl/>
              </w:rPr>
            </w:pPr>
          </w:p>
        </w:tc>
        <w:tc>
          <w:tcPr>
            <w:tcW w:w="1230" w:type="dxa"/>
            <w:vAlign w:val="center"/>
          </w:tcPr>
          <w:p w14:paraId="308973A4" w14:textId="77777777" w:rsidR="0085763E" w:rsidRPr="00632AE1" w:rsidRDefault="0085763E" w:rsidP="00263FC7">
            <w:pPr>
              <w:rPr>
                <w:rFonts w:cs="David"/>
                <w:sz w:val="20"/>
                <w:szCs w:val="20"/>
                <w:rtl/>
              </w:rPr>
            </w:pPr>
          </w:p>
        </w:tc>
        <w:tc>
          <w:tcPr>
            <w:tcW w:w="1230" w:type="dxa"/>
            <w:vAlign w:val="center"/>
          </w:tcPr>
          <w:p w14:paraId="2426341F" w14:textId="77777777" w:rsidR="0085763E" w:rsidRPr="00632AE1" w:rsidRDefault="0085763E" w:rsidP="00263FC7">
            <w:pPr>
              <w:rPr>
                <w:rFonts w:cs="David"/>
                <w:sz w:val="20"/>
                <w:szCs w:val="20"/>
                <w:rtl/>
              </w:rPr>
            </w:pPr>
          </w:p>
        </w:tc>
        <w:tc>
          <w:tcPr>
            <w:tcW w:w="1230" w:type="dxa"/>
            <w:vAlign w:val="center"/>
          </w:tcPr>
          <w:p w14:paraId="68AA3F0F" w14:textId="77777777" w:rsidR="0085763E" w:rsidRPr="00632AE1" w:rsidRDefault="0085763E" w:rsidP="00263FC7">
            <w:pPr>
              <w:jc w:val="right"/>
              <w:rPr>
                <w:rFonts w:cs="David"/>
                <w:sz w:val="20"/>
                <w:szCs w:val="20"/>
                <w:rtl/>
              </w:rPr>
            </w:pPr>
          </w:p>
        </w:tc>
        <w:tc>
          <w:tcPr>
            <w:tcW w:w="1230" w:type="dxa"/>
            <w:vAlign w:val="center"/>
          </w:tcPr>
          <w:p w14:paraId="66420C52" w14:textId="77777777" w:rsidR="0085763E" w:rsidRPr="00632AE1" w:rsidRDefault="0085763E" w:rsidP="00263FC7">
            <w:pPr>
              <w:jc w:val="right"/>
              <w:rPr>
                <w:rFonts w:cs="David"/>
                <w:sz w:val="20"/>
                <w:szCs w:val="20"/>
                <w:rtl/>
              </w:rPr>
            </w:pPr>
          </w:p>
        </w:tc>
        <w:tc>
          <w:tcPr>
            <w:tcW w:w="1230" w:type="dxa"/>
            <w:vAlign w:val="center"/>
          </w:tcPr>
          <w:p w14:paraId="0EDF98E2" w14:textId="77777777" w:rsidR="0085763E" w:rsidRPr="00632AE1" w:rsidRDefault="0085763E" w:rsidP="00263FC7">
            <w:pPr>
              <w:jc w:val="right"/>
              <w:rPr>
                <w:rFonts w:cs="David"/>
                <w:sz w:val="20"/>
                <w:szCs w:val="20"/>
                <w:rtl/>
              </w:rPr>
            </w:pPr>
          </w:p>
        </w:tc>
      </w:tr>
      <w:tr w:rsidR="0085763E" w:rsidRPr="00632AE1" w14:paraId="4780CB7E" w14:textId="77777777" w:rsidTr="00263FC7">
        <w:trPr>
          <w:cantSplit/>
          <w:trHeight w:val="227"/>
          <w:jc w:val="center"/>
        </w:trPr>
        <w:tc>
          <w:tcPr>
            <w:tcW w:w="3690" w:type="dxa"/>
            <w:gridSpan w:val="3"/>
            <w:vAlign w:val="center"/>
          </w:tcPr>
          <w:p w14:paraId="0D5A0471" w14:textId="77777777" w:rsidR="0085763E" w:rsidRPr="00632AE1" w:rsidRDefault="0085763E" w:rsidP="00263FC7">
            <w:pPr>
              <w:rPr>
                <w:rFonts w:cs="David"/>
                <w:sz w:val="20"/>
                <w:szCs w:val="20"/>
                <w:rtl/>
              </w:rPr>
            </w:pPr>
          </w:p>
        </w:tc>
        <w:tc>
          <w:tcPr>
            <w:tcW w:w="3690" w:type="dxa"/>
            <w:gridSpan w:val="3"/>
            <w:vAlign w:val="center"/>
          </w:tcPr>
          <w:p w14:paraId="51691614" w14:textId="77777777" w:rsidR="0085763E" w:rsidRPr="00632AE1" w:rsidRDefault="0085763E" w:rsidP="00263FC7">
            <w:pPr>
              <w:jc w:val="right"/>
              <w:rPr>
                <w:rFonts w:cs="David"/>
                <w:sz w:val="20"/>
                <w:szCs w:val="20"/>
              </w:rPr>
            </w:pPr>
          </w:p>
        </w:tc>
      </w:tr>
      <w:tr w:rsidR="0085763E" w:rsidRPr="00632AE1" w14:paraId="73CAF7B2" w14:textId="77777777" w:rsidTr="00263FC7">
        <w:trPr>
          <w:cantSplit/>
          <w:trHeight w:val="227"/>
          <w:jc w:val="center"/>
        </w:trPr>
        <w:tc>
          <w:tcPr>
            <w:tcW w:w="3690" w:type="dxa"/>
            <w:gridSpan w:val="3"/>
            <w:vAlign w:val="center"/>
          </w:tcPr>
          <w:p w14:paraId="330B6C87" w14:textId="77777777" w:rsidR="0085763E" w:rsidRPr="00632AE1" w:rsidRDefault="0085763E" w:rsidP="00263FC7">
            <w:pPr>
              <w:rPr>
                <w:rFonts w:cs="David"/>
                <w:sz w:val="20"/>
                <w:szCs w:val="20"/>
                <w:rtl/>
              </w:rPr>
            </w:pPr>
          </w:p>
        </w:tc>
        <w:tc>
          <w:tcPr>
            <w:tcW w:w="3690" w:type="dxa"/>
            <w:gridSpan w:val="3"/>
            <w:vAlign w:val="center"/>
          </w:tcPr>
          <w:p w14:paraId="584F4305" w14:textId="77777777" w:rsidR="0085763E" w:rsidRPr="00632AE1" w:rsidRDefault="0085763E" w:rsidP="00263FC7">
            <w:pPr>
              <w:jc w:val="right"/>
              <w:rPr>
                <w:rFonts w:cs="David"/>
                <w:sz w:val="20"/>
                <w:szCs w:val="20"/>
              </w:rPr>
            </w:pPr>
          </w:p>
        </w:tc>
      </w:tr>
      <w:tr w:rsidR="0085763E" w:rsidRPr="00632AE1" w14:paraId="670A6A80" w14:textId="77777777" w:rsidTr="00263FC7">
        <w:trPr>
          <w:cantSplit/>
          <w:trHeight w:val="227"/>
          <w:jc w:val="center"/>
        </w:trPr>
        <w:tc>
          <w:tcPr>
            <w:tcW w:w="7380" w:type="dxa"/>
            <w:gridSpan w:val="6"/>
            <w:tcBorders>
              <w:bottom w:val="single" w:sz="4" w:space="0" w:color="auto"/>
            </w:tcBorders>
            <w:vAlign w:val="center"/>
          </w:tcPr>
          <w:p w14:paraId="4C8D628C" w14:textId="77777777" w:rsidR="0085763E" w:rsidRPr="00632AE1" w:rsidRDefault="0085763E" w:rsidP="00263FC7">
            <w:pPr>
              <w:rPr>
                <w:rFonts w:cs="David"/>
                <w:sz w:val="20"/>
                <w:szCs w:val="20"/>
              </w:rPr>
            </w:pPr>
          </w:p>
        </w:tc>
      </w:tr>
    </w:tbl>
    <w:p w14:paraId="15A4A1F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59B41F5" w14:textId="77777777" w:rsidTr="00263FC7">
        <w:trPr>
          <w:cantSplit/>
          <w:trHeight w:val="443"/>
          <w:jc w:val="center"/>
        </w:trPr>
        <w:tc>
          <w:tcPr>
            <w:tcW w:w="2460" w:type="dxa"/>
            <w:gridSpan w:val="2"/>
            <w:vAlign w:val="center"/>
          </w:tcPr>
          <w:p w14:paraId="67E5748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68B4B1BD" w14:textId="77777777" w:rsidR="0085763E" w:rsidRPr="0085763E" w:rsidRDefault="000863EF" w:rsidP="00263FC7">
            <w:pPr>
              <w:jc w:val="center"/>
              <w:rPr>
                <w:rFonts w:cs="Guttman Hodes"/>
                <w:b/>
                <w:bCs/>
                <w:color w:val="0000FF"/>
                <w:sz w:val="20"/>
                <w:szCs w:val="20"/>
                <w:u w:val="single"/>
                <w:rtl/>
              </w:rPr>
            </w:pPr>
            <w:hyperlink r:id="rId32" w:history="1">
              <w:r w:rsidR="0085763E">
                <w:rPr>
                  <w:rFonts w:cs="Guttman Hodes"/>
                  <w:b/>
                  <w:bCs/>
                  <w:color w:val="0000FF"/>
                  <w:sz w:val="20"/>
                  <w:szCs w:val="20"/>
                  <w:u w:val="single"/>
                  <w:rtl/>
                </w:rPr>
                <w:t>274465</w:t>
              </w:r>
            </w:hyperlink>
          </w:p>
        </w:tc>
        <w:tc>
          <w:tcPr>
            <w:tcW w:w="2460" w:type="dxa"/>
            <w:gridSpan w:val="2"/>
            <w:vAlign w:val="center"/>
          </w:tcPr>
          <w:p w14:paraId="7713972B" w14:textId="77777777" w:rsidR="0085763E" w:rsidRPr="00632AE1" w:rsidRDefault="0085763E" w:rsidP="00263FC7">
            <w:pPr>
              <w:jc w:val="right"/>
              <w:rPr>
                <w:rFonts w:cs="David"/>
                <w:sz w:val="20"/>
                <w:szCs w:val="20"/>
                <w:rtl/>
              </w:rPr>
            </w:pPr>
            <w:r>
              <w:rPr>
                <w:rFonts w:cs="David"/>
                <w:sz w:val="20"/>
                <w:szCs w:val="20"/>
                <w:rtl/>
              </w:rPr>
              <w:t>05/05/2020</w:t>
            </w:r>
          </w:p>
        </w:tc>
      </w:tr>
      <w:tr w:rsidR="0085763E" w:rsidRPr="00632AE1" w14:paraId="3A76FA40" w14:textId="77777777" w:rsidTr="00263FC7">
        <w:trPr>
          <w:cantSplit/>
          <w:trHeight w:val="227"/>
          <w:jc w:val="center"/>
        </w:trPr>
        <w:tc>
          <w:tcPr>
            <w:tcW w:w="3690" w:type="dxa"/>
            <w:gridSpan w:val="3"/>
            <w:vAlign w:val="center"/>
          </w:tcPr>
          <w:p w14:paraId="703E3F39" w14:textId="77777777" w:rsidR="0085763E" w:rsidRPr="00632AE1" w:rsidRDefault="0085763E" w:rsidP="00263FC7">
            <w:pPr>
              <w:rPr>
                <w:rFonts w:cs="Guttman Hodes"/>
                <w:sz w:val="20"/>
                <w:szCs w:val="20"/>
                <w:rtl/>
              </w:rPr>
            </w:pPr>
            <w:r>
              <w:rPr>
                <w:rFonts w:cs="Guttman Hodes"/>
                <w:sz w:val="20"/>
                <w:szCs w:val="20"/>
                <w:rtl/>
              </w:rPr>
              <w:t>רשת שתי וערב אלחוטית מאוגדת</w:t>
            </w:r>
          </w:p>
        </w:tc>
        <w:tc>
          <w:tcPr>
            <w:tcW w:w="3690" w:type="dxa"/>
            <w:gridSpan w:val="3"/>
            <w:vAlign w:val="center"/>
          </w:tcPr>
          <w:p w14:paraId="1F0C6B24" w14:textId="77777777" w:rsidR="0085763E" w:rsidRPr="00632AE1" w:rsidRDefault="0085763E" w:rsidP="00263FC7">
            <w:pPr>
              <w:jc w:val="right"/>
              <w:rPr>
                <w:rFonts w:cs="David"/>
                <w:sz w:val="20"/>
                <w:szCs w:val="20"/>
                <w:rtl/>
              </w:rPr>
            </w:pPr>
            <w:r>
              <w:rPr>
                <w:rFonts w:cs="David"/>
                <w:sz w:val="20"/>
                <w:szCs w:val="20"/>
              </w:rPr>
              <w:t>Combined Wireless Mesh Network</w:t>
            </w:r>
          </w:p>
        </w:tc>
      </w:tr>
      <w:tr w:rsidR="0085763E" w:rsidRPr="00632AE1" w14:paraId="14AC48AD" w14:textId="77777777" w:rsidTr="00263FC7">
        <w:trPr>
          <w:cantSplit/>
          <w:trHeight w:val="227"/>
          <w:jc w:val="center"/>
        </w:trPr>
        <w:tc>
          <w:tcPr>
            <w:tcW w:w="3690" w:type="dxa"/>
            <w:gridSpan w:val="3"/>
            <w:vAlign w:val="center"/>
          </w:tcPr>
          <w:p w14:paraId="016B4F9B" w14:textId="77777777" w:rsidR="0085763E" w:rsidRPr="00632AE1" w:rsidRDefault="0085763E" w:rsidP="00263FC7">
            <w:pPr>
              <w:rPr>
                <w:rFonts w:cs="Guttman Hodes"/>
                <w:sz w:val="20"/>
                <w:szCs w:val="20"/>
                <w:rtl/>
              </w:rPr>
            </w:pPr>
            <w:r>
              <w:rPr>
                <w:rFonts w:cs="Guttman Hodes"/>
                <w:sz w:val="20"/>
                <w:szCs w:val="20"/>
                <w:rtl/>
              </w:rPr>
              <w:t>ננו מס קונספט בע"מ</w:t>
            </w:r>
          </w:p>
        </w:tc>
        <w:tc>
          <w:tcPr>
            <w:tcW w:w="3690" w:type="dxa"/>
            <w:gridSpan w:val="3"/>
            <w:vAlign w:val="center"/>
          </w:tcPr>
          <w:p w14:paraId="0CD9A56F" w14:textId="77777777" w:rsidR="0085763E" w:rsidRPr="00632AE1" w:rsidRDefault="0085763E" w:rsidP="00263FC7">
            <w:pPr>
              <w:jc w:val="right"/>
              <w:rPr>
                <w:rFonts w:cs="David"/>
                <w:sz w:val="20"/>
                <w:szCs w:val="20"/>
                <w:rtl/>
              </w:rPr>
            </w:pPr>
            <w:r>
              <w:rPr>
                <w:rFonts w:cs="David"/>
                <w:sz w:val="20"/>
                <w:szCs w:val="20"/>
              </w:rPr>
              <w:t>NANO MASS CONCEPT Ltd.</w:t>
            </w:r>
          </w:p>
        </w:tc>
      </w:tr>
      <w:tr w:rsidR="0085763E" w:rsidRPr="00632AE1" w14:paraId="548A821C" w14:textId="77777777" w:rsidTr="00263FC7">
        <w:trPr>
          <w:cantSplit/>
          <w:trHeight w:val="227"/>
          <w:jc w:val="center"/>
        </w:trPr>
        <w:tc>
          <w:tcPr>
            <w:tcW w:w="1230" w:type="dxa"/>
            <w:vAlign w:val="center"/>
          </w:tcPr>
          <w:p w14:paraId="306CE06A" w14:textId="77777777" w:rsidR="0085763E" w:rsidRPr="00632AE1" w:rsidRDefault="0085763E" w:rsidP="00263FC7">
            <w:pPr>
              <w:rPr>
                <w:rFonts w:cs="David"/>
                <w:sz w:val="20"/>
                <w:szCs w:val="20"/>
                <w:rtl/>
              </w:rPr>
            </w:pPr>
          </w:p>
        </w:tc>
        <w:tc>
          <w:tcPr>
            <w:tcW w:w="1230" w:type="dxa"/>
            <w:vAlign w:val="center"/>
          </w:tcPr>
          <w:p w14:paraId="5BEA103F" w14:textId="77777777" w:rsidR="0085763E" w:rsidRPr="00632AE1" w:rsidRDefault="0085763E" w:rsidP="00263FC7">
            <w:pPr>
              <w:rPr>
                <w:rFonts w:cs="David"/>
                <w:sz w:val="20"/>
                <w:szCs w:val="20"/>
                <w:rtl/>
              </w:rPr>
            </w:pPr>
          </w:p>
        </w:tc>
        <w:tc>
          <w:tcPr>
            <w:tcW w:w="1230" w:type="dxa"/>
            <w:vAlign w:val="center"/>
          </w:tcPr>
          <w:p w14:paraId="3D7E18E4" w14:textId="77777777" w:rsidR="0085763E" w:rsidRPr="00632AE1" w:rsidRDefault="0085763E" w:rsidP="00263FC7">
            <w:pPr>
              <w:rPr>
                <w:rFonts w:cs="David"/>
                <w:sz w:val="20"/>
                <w:szCs w:val="20"/>
                <w:rtl/>
              </w:rPr>
            </w:pPr>
          </w:p>
        </w:tc>
        <w:tc>
          <w:tcPr>
            <w:tcW w:w="1230" w:type="dxa"/>
            <w:vAlign w:val="center"/>
          </w:tcPr>
          <w:p w14:paraId="298DB673" w14:textId="77777777" w:rsidR="0085763E" w:rsidRPr="00632AE1" w:rsidRDefault="0085763E" w:rsidP="00263FC7">
            <w:pPr>
              <w:jc w:val="right"/>
              <w:rPr>
                <w:rFonts w:cs="David"/>
                <w:sz w:val="20"/>
                <w:szCs w:val="20"/>
                <w:rtl/>
              </w:rPr>
            </w:pPr>
          </w:p>
        </w:tc>
        <w:tc>
          <w:tcPr>
            <w:tcW w:w="1230" w:type="dxa"/>
            <w:vAlign w:val="center"/>
          </w:tcPr>
          <w:p w14:paraId="3C9D2887" w14:textId="77777777" w:rsidR="0085763E" w:rsidRPr="00632AE1" w:rsidRDefault="0085763E" w:rsidP="00263FC7">
            <w:pPr>
              <w:jc w:val="right"/>
              <w:rPr>
                <w:rFonts w:cs="David"/>
                <w:sz w:val="20"/>
                <w:szCs w:val="20"/>
                <w:rtl/>
              </w:rPr>
            </w:pPr>
          </w:p>
        </w:tc>
        <w:tc>
          <w:tcPr>
            <w:tcW w:w="1230" w:type="dxa"/>
            <w:vAlign w:val="center"/>
          </w:tcPr>
          <w:p w14:paraId="74289935" w14:textId="77777777" w:rsidR="0085763E" w:rsidRPr="00632AE1" w:rsidRDefault="0085763E" w:rsidP="00263FC7">
            <w:pPr>
              <w:jc w:val="right"/>
              <w:rPr>
                <w:rFonts w:cs="David"/>
                <w:sz w:val="20"/>
                <w:szCs w:val="20"/>
                <w:rtl/>
              </w:rPr>
            </w:pPr>
          </w:p>
        </w:tc>
      </w:tr>
      <w:tr w:rsidR="0085763E" w:rsidRPr="00632AE1" w14:paraId="33588204" w14:textId="77777777" w:rsidTr="00263FC7">
        <w:trPr>
          <w:cantSplit/>
          <w:trHeight w:val="227"/>
          <w:jc w:val="center"/>
        </w:trPr>
        <w:tc>
          <w:tcPr>
            <w:tcW w:w="3690" w:type="dxa"/>
            <w:gridSpan w:val="3"/>
            <w:vAlign w:val="center"/>
          </w:tcPr>
          <w:p w14:paraId="60AE4FC0" w14:textId="77777777" w:rsidR="0085763E" w:rsidRPr="00632AE1" w:rsidRDefault="0085763E" w:rsidP="00263FC7">
            <w:pPr>
              <w:rPr>
                <w:rFonts w:cs="David"/>
                <w:sz w:val="20"/>
                <w:szCs w:val="20"/>
                <w:rtl/>
              </w:rPr>
            </w:pPr>
          </w:p>
        </w:tc>
        <w:tc>
          <w:tcPr>
            <w:tcW w:w="3690" w:type="dxa"/>
            <w:gridSpan w:val="3"/>
            <w:vAlign w:val="center"/>
          </w:tcPr>
          <w:p w14:paraId="1A3661F4" w14:textId="77777777" w:rsidR="0085763E" w:rsidRPr="00632AE1" w:rsidRDefault="0085763E" w:rsidP="00263FC7">
            <w:pPr>
              <w:jc w:val="right"/>
              <w:rPr>
                <w:rFonts w:cs="David"/>
                <w:sz w:val="20"/>
                <w:szCs w:val="20"/>
              </w:rPr>
            </w:pPr>
          </w:p>
        </w:tc>
      </w:tr>
      <w:tr w:rsidR="0085763E" w:rsidRPr="00632AE1" w14:paraId="7714F39E" w14:textId="77777777" w:rsidTr="00263FC7">
        <w:trPr>
          <w:cantSplit/>
          <w:trHeight w:val="227"/>
          <w:jc w:val="center"/>
        </w:trPr>
        <w:tc>
          <w:tcPr>
            <w:tcW w:w="3690" w:type="dxa"/>
            <w:gridSpan w:val="3"/>
            <w:vAlign w:val="center"/>
          </w:tcPr>
          <w:p w14:paraId="6580AC04" w14:textId="77777777" w:rsidR="0085763E" w:rsidRPr="00632AE1" w:rsidRDefault="0085763E" w:rsidP="00263FC7">
            <w:pPr>
              <w:rPr>
                <w:rFonts w:cs="David"/>
                <w:sz w:val="20"/>
                <w:szCs w:val="20"/>
                <w:rtl/>
              </w:rPr>
            </w:pPr>
          </w:p>
        </w:tc>
        <w:tc>
          <w:tcPr>
            <w:tcW w:w="3690" w:type="dxa"/>
            <w:gridSpan w:val="3"/>
            <w:vAlign w:val="center"/>
          </w:tcPr>
          <w:p w14:paraId="14540A1F" w14:textId="77777777" w:rsidR="0085763E" w:rsidRPr="00632AE1" w:rsidRDefault="0085763E" w:rsidP="00263FC7">
            <w:pPr>
              <w:jc w:val="right"/>
              <w:rPr>
                <w:rFonts w:cs="David"/>
                <w:sz w:val="20"/>
                <w:szCs w:val="20"/>
              </w:rPr>
            </w:pPr>
          </w:p>
        </w:tc>
      </w:tr>
      <w:tr w:rsidR="0085763E" w:rsidRPr="00632AE1" w14:paraId="2A4CA8BB" w14:textId="77777777" w:rsidTr="00263FC7">
        <w:trPr>
          <w:cantSplit/>
          <w:trHeight w:val="227"/>
          <w:jc w:val="center"/>
        </w:trPr>
        <w:tc>
          <w:tcPr>
            <w:tcW w:w="7380" w:type="dxa"/>
            <w:gridSpan w:val="6"/>
            <w:tcBorders>
              <w:bottom w:val="single" w:sz="4" w:space="0" w:color="auto"/>
            </w:tcBorders>
            <w:vAlign w:val="center"/>
          </w:tcPr>
          <w:p w14:paraId="79D2E29D" w14:textId="77777777" w:rsidR="0085763E" w:rsidRPr="00632AE1" w:rsidRDefault="0085763E" w:rsidP="00263FC7">
            <w:pPr>
              <w:rPr>
                <w:rFonts w:cs="David"/>
                <w:sz w:val="20"/>
                <w:szCs w:val="20"/>
              </w:rPr>
            </w:pPr>
          </w:p>
        </w:tc>
      </w:tr>
    </w:tbl>
    <w:p w14:paraId="59F1E5F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FBF007E" w14:textId="77777777" w:rsidTr="00263FC7">
        <w:trPr>
          <w:cantSplit/>
          <w:trHeight w:val="443"/>
          <w:jc w:val="center"/>
        </w:trPr>
        <w:tc>
          <w:tcPr>
            <w:tcW w:w="2460" w:type="dxa"/>
            <w:gridSpan w:val="2"/>
            <w:vAlign w:val="center"/>
          </w:tcPr>
          <w:p w14:paraId="30106BB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C25F</w:t>
            </w:r>
          </w:p>
        </w:tc>
        <w:tc>
          <w:tcPr>
            <w:tcW w:w="2460" w:type="dxa"/>
            <w:gridSpan w:val="2"/>
            <w:vAlign w:val="center"/>
          </w:tcPr>
          <w:p w14:paraId="0100C7F7" w14:textId="77777777" w:rsidR="0085763E" w:rsidRPr="0085763E" w:rsidRDefault="000863EF" w:rsidP="00263FC7">
            <w:pPr>
              <w:jc w:val="center"/>
              <w:rPr>
                <w:rFonts w:cs="Guttman Hodes"/>
                <w:b/>
                <w:bCs/>
                <w:color w:val="0000FF"/>
                <w:sz w:val="20"/>
                <w:szCs w:val="20"/>
                <w:u w:val="single"/>
                <w:rtl/>
              </w:rPr>
            </w:pPr>
            <w:hyperlink r:id="rId33" w:history="1">
              <w:r w:rsidR="0085763E">
                <w:rPr>
                  <w:rFonts w:cs="Guttman Hodes"/>
                  <w:b/>
                  <w:bCs/>
                  <w:color w:val="0000FF"/>
                  <w:sz w:val="20"/>
                  <w:szCs w:val="20"/>
                  <w:u w:val="single"/>
                  <w:rtl/>
                </w:rPr>
                <w:t>275330</w:t>
              </w:r>
            </w:hyperlink>
          </w:p>
        </w:tc>
        <w:tc>
          <w:tcPr>
            <w:tcW w:w="2460" w:type="dxa"/>
            <w:gridSpan w:val="2"/>
            <w:vAlign w:val="center"/>
          </w:tcPr>
          <w:p w14:paraId="1603ED9B" w14:textId="77777777" w:rsidR="0085763E" w:rsidRPr="00632AE1" w:rsidRDefault="0085763E" w:rsidP="00263FC7">
            <w:pPr>
              <w:jc w:val="right"/>
              <w:rPr>
                <w:rFonts w:cs="David"/>
                <w:sz w:val="20"/>
                <w:szCs w:val="20"/>
                <w:rtl/>
              </w:rPr>
            </w:pPr>
            <w:r>
              <w:rPr>
                <w:rFonts w:cs="David"/>
                <w:sz w:val="20"/>
                <w:szCs w:val="20"/>
                <w:rtl/>
              </w:rPr>
              <w:t>21/01/2019</w:t>
            </w:r>
          </w:p>
        </w:tc>
      </w:tr>
      <w:tr w:rsidR="0085763E" w:rsidRPr="00632AE1" w14:paraId="100E92C0" w14:textId="77777777" w:rsidTr="00263FC7">
        <w:trPr>
          <w:cantSplit/>
          <w:trHeight w:val="227"/>
          <w:jc w:val="center"/>
        </w:trPr>
        <w:tc>
          <w:tcPr>
            <w:tcW w:w="3690" w:type="dxa"/>
            <w:gridSpan w:val="3"/>
            <w:vAlign w:val="center"/>
          </w:tcPr>
          <w:p w14:paraId="4D82B50E" w14:textId="77777777" w:rsidR="0085763E" w:rsidRPr="00632AE1" w:rsidRDefault="0085763E" w:rsidP="00263FC7">
            <w:pPr>
              <w:rPr>
                <w:rFonts w:cs="Guttman Hodes"/>
                <w:sz w:val="20"/>
                <w:szCs w:val="20"/>
                <w:rtl/>
              </w:rPr>
            </w:pPr>
            <w:r>
              <w:rPr>
                <w:rFonts w:cs="Guttman Hodes"/>
                <w:sz w:val="20"/>
                <w:szCs w:val="20"/>
                <w:rtl/>
              </w:rPr>
              <w:t>שימוש בחומצה גופרתית כאלקטרוליט בתהליך החלקה וליטוש של מתכות על-ידי מעבר יונים דרך מוצקים חופשיים</w:t>
            </w:r>
          </w:p>
        </w:tc>
        <w:tc>
          <w:tcPr>
            <w:tcW w:w="3690" w:type="dxa"/>
            <w:gridSpan w:val="3"/>
            <w:vAlign w:val="center"/>
          </w:tcPr>
          <w:p w14:paraId="2A68C306" w14:textId="77777777" w:rsidR="0085763E" w:rsidRPr="00632AE1" w:rsidRDefault="0085763E" w:rsidP="00263FC7">
            <w:pPr>
              <w:jc w:val="right"/>
              <w:rPr>
                <w:rFonts w:cs="David"/>
                <w:sz w:val="20"/>
                <w:szCs w:val="20"/>
                <w:rtl/>
              </w:rPr>
            </w:pPr>
            <w:r>
              <w:rPr>
                <w:rFonts w:cs="David"/>
                <w:sz w:val="20"/>
                <w:szCs w:val="20"/>
              </w:rPr>
              <w:t>USE OF H2SO4 AS ELECTROLYTE IN PROCESSES FOR SMOOTHING AND POLISHING METALS BY ION TRANSPORT VIA FREE SOLIDS</w:t>
            </w:r>
          </w:p>
        </w:tc>
      </w:tr>
      <w:tr w:rsidR="0085763E" w:rsidRPr="00632AE1" w14:paraId="05933B25" w14:textId="77777777" w:rsidTr="00263FC7">
        <w:trPr>
          <w:cantSplit/>
          <w:trHeight w:val="227"/>
          <w:jc w:val="center"/>
        </w:trPr>
        <w:tc>
          <w:tcPr>
            <w:tcW w:w="3690" w:type="dxa"/>
            <w:gridSpan w:val="3"/>
            <w:vAlign w:val="center"/>
          </w:tcPr>
          <w:p w14:paraId="1A2093DD" w14:textId="77777777" w:rsidR="0085763E" w:rsidRPr="00632AE1" w:rsidRDefault="0085763E" w:rsidP="00263FC7">
            <w:pPr>
              <w:rPr>
                <w:rFonts w:cs="Guttman Hodes"/>
                <w:sz w:val="20"/>
                <w:szCs w:val="20"/>
                <w:rtl/>
              </w:rPr>
            </w:pPr>
          </w:p>
        </w:tc>
        <w:tc>
          <w:tcPr>
            <w:tcW w:w="3690" w:type="dxa"/>
            <w:gridSpan w:val="3"/>
            <w:vAlign w:val="center"/>
          </w:tcPr>
          <w:p w14:paraId="6ED53D07" w14:textId="77777777" w:rsidR="0085763E" w:rsidRPr="00632AE1" w:rsidRDefault="0085763E" w:rsidP="00263FC7">
            <w:pPr>
              <w:jc w:val="right"/>
              <w:rPr>
                <w:rFonts w:cs="David"/>
                <w:sz w:val="20"/>
                <w:szCs w:val="20"/>
                <w:rtl/>
              </w:rPr>
            </w:pPr>
            <w:r>
              <w:rPr>
                <w:rFonts w:cs="David"/>
                <w:sz w:val="20"/>
                <w:szCs w:val="20"/>
              </w:rPr>
              <w:t>DRYLYTE, S.L.</w:t>
            </w:r>
          </w:p>
        </w:tc>
      </w:tr>
      <w:tr w:rsidR="0085763E" w:rsidRPr="00632AE1" w14:paraId="57D8986E" w14:textId="77777777" w:rsidTr="00263FC7">
        <w:trPr>
          <w:cantSplit/>
          <w:trHeight w:val="227"/>
          <w:jc w:val="center"/>
        </w:trPr>
        <w:tc>
          <w:tcPr>
            <w:tcW w:w="1230" w:type="dxa"/>
            <w:vAlign w:val="center"/>
          </w:tcPr>
          <w:p w14:paraId="7C50A8D2" w14:textId="77777777" w:rsidR="0085763E" w:rsidRPr="00632AE1" w:rsidRDefault="0085763E" w:rsidP="00263FC7">
            <w:pPr>
              <w:rPr>
                <w:rFonts w:cs="David"/>
                <w:sz w:val="20"/>
                <w:szCs w:val="20"/>
                <w:rtl/>
              </w:rPr>
            </w:pPr>
          </w:p>
        </w:tc>
        <w:tc>
          <w:tcPr>
            <w:tcW w:w="1230" w:type="dxa"/>
            <w:vAlign w:val="center"/>
          </w:tcPr>
          <w:p w14:paraId="3D696AD6" w14:textId="77777777" w:rsidR="0085763E" w:rsidRPr="00632AE1" w:rsidRDefault="0085763E" w:rsidP="00263FC7">
            <w:pPr>
              <w:rPr>
                <w:rFonts w:cs="David"/>
                <w:sz w:val="20"/>
                <w:szCs w:val="20"/>
                <w:rtl/>
              </w:rPr>
            </w:pPr>
          </w:p>
        </w:tc>
        <w:tc>
          <w:tcPr>
            <w:tcW w:w="1230" w:type="dxa"/>
            <w:vAlign w:val="center"/>
          </w:tcPr>
          <w:p w14:paraId="103478F9" w14:textId="77777777" w:rsidR="0085763E" w:rsidRPr="00632AE1" w:rsidRDefault="0085763E" w:rsidP="00263FC7">
            <w:pPr>
              <w:rPr>
                <w:rFonts w:cs="David"/>
                <w:sz w:val="20"/>
                <w:szCs w:val="20"/>
                <w:rtl/>
              </w:rPr>
            </w:pPr>
          </w:p>
        </w:tc>
        <w:tc>
          <w:tcPr>
            <w:tcW w:w="1230" w:type="dxa"/>
            <w:vAlign w:val="center"/>
          </w:tcPr>
          <w:p w14:paraId="4811AB25" w14:textId="77777777" w:rsidR="0085763E" w:rsidRPr="00632AE1" w:rsidRDefault="0085763E" w:rsidP="00263FC7">
            <w:pPr>
              <w:jc w:val="right"/>
              <w:rPr>
                <w:rFonts w:cs="David"/>
                <w:sz w:val="20"/>
                <w:szCs w:val="20"/>
                <w:rtl/>
              </w:rPr>
            </w:pPr>
            <w:r>
              <w:rPr>
                <w:rFonts w:cs="David"/>
                <w:sz w:val="20"/>
                <w:szCs w:val="20"/>
              </w:rPr>
              <w:t>26/01/2018</w:t>
            </w:r>
          </w:p>
        </w:tc>
        <w:tc>
          <w:tcPr>
            <w:tcW w:w="1230" w:type="dxa"/>
            <w:vAlign w:val="center"/>
          </w:tcPr>
          <w:p w14:paraId="68DF773E" w14:textId="77777777" w:rsidR="0085763E" w:rsidRPr="00632AE1" w:rsidRDefault="0085763E" w:rsidP="00263FC7">
            <w:pPr>
              <w:jc w:val="right"/>
              <w:rPr>
                <w:rFonts w:cs="David"/>
                <w:sz w:val="20"/>
                <w:szCs w:val="20"/>
                <w:rtl/>
              </w:rPr>
            </w:pPr>
            <w:r>
              <w:rPr>
                <w:rFonts w:cs="David"/>
                <w:sz w:val="20"/>
                <w:szCs w:val="20"/>
              </w:rPr>
              <w:t>P201830074</w:t>
            </w:r>
          </w:p>
        </w:tc>
        <w:tc>
          <w:tcPr>
            <w:tcW w:w="1230" w:type="dxa"/>
            <w:vAlign w:val="center"/>
          </w:tcPr>
          <w:p w14:paraId="5FEE6654" w14:textId="77777777" w:rsidR="0085763E" w:rsidRPr="00632AE1" w:rsidRDefault="0085763E" w:rsidP="00263FC7">
            <w:pPr>
              <w:jc w:val="right"/>
              <w:rPr>
                <w:rFonts w:cs="David"/>
                <w:sz w:val="20"/>
                <w:szCs w:val="20"/>
                <w:rtl/>
              </w:rPr>
            </w:pPr>
            <w:r>
              <w:rPr>
                <w:rFonts w:cs="David"/>
                <w:sz w:val="20"/>
                <w:szCs w:val="20"/>
              </w:rPr>
              <w:t>ES</w:t>
            </w:r>
          </w:p>
        </w:tc>
      </w:tr>
      <w:tr w:rsidR="0085763E" w:rsidRPr="00632AE1" w14:paraId="14DCD1F1" w14:textId="77777777" w:rsidTr="00263FC7">
        <w:trPr>
          <w:cantSplit/>
          <w:trHeight w:val="227"/>
          <w:jc w:val="center"/>
        </w:trPr>
        <w:tc>
          <w:tcPr>
            <w:tcW w:w="3690" w:type="dxa"/>
            <w:gridSpan w:val="3"/>
            <w:vAlign w:val="center"/>
          </w:tcPr>
          <w:p w14:paraId="2B5C8DBA" w14:textId="77777777" w:rsidR="0085763E" w:rsidRPr="00632AE1" w:rsidRDefault="0085763E" w:rsidP="00263FC7">
            <w:pPr>
              <w:rPr>
                <w:rFonts w:cs="David"/>
                <w:sz w:val="20"/>
                <w:szCs w:val="20"/>
                <w:rtl/>
              </w:rPr>
            </w:pPr>
          </w:p>
        </w:tc>
        <w:tc>
          <w:tcPr>
            <w:tcW w:w="3690" w:type="dxa"/>
            <w:gridSpan w:val="3"/>
            <w:vAlign w:val="center"/>
          </w:tcPr>
          <w:p w14:paraId="18B5E347" w14:textId="77777777" w:rsidR="0085763E" w:rsidRPr="00632AE1" w:rsidRDefault="0085763E" w:rsidP="00263FC7">
            <w:pPr>
              <w:jc w:val="right"/>
              <w:rPr>
                <w:rFonts w:cs="David"/>
                <w:sz w:val="20"/>
                <w:szCs w:val="20"/>
              </w:rPr>
            </w:pPr>
            <w:r>
              <w:rPr>
                <w:rFonts w:cs="David"/>
                <w:sz w:val="20"/>
                <w:szCs w:val="20"/>
              </w:rPr>
              <w:t>PCT/ES/2019/070027</w:t>
            </w:r>
          </w:p>
        </w:tc>
      </w:tr>
      <w:tr w:rsidR="0085763E" w:rsidRPr="00632AE1" w14:paraId="201D8509" w14:textId="77777777" w:rsidTr="00263FC7">
        <w:trPr>
          <w:cantSplit/>
          <w:trHeight w:val="227"/>
          <w:jc w:val="center"/>
        </w:trPr>
        <w:tc>
          <w:tcPr>
            <w:tcW w:w="3690" w:type="dxa"/>
            <w:gridSpan w:val="3"/>
            <w:vAlign w:val="center"/>
          </w:tcPr>
          <w:p w14:paraId="766ED866" w14:textId="77777777" w:rsidR="0085763E" w:rsidRPr="00632AE1" w:rsidRDefault="0085763E" w:rsidP="00263FC7">
            <w:pPr>
              <w:rPr>
                <w:rFonts w:cs="David"/>
                <w:sz w:val="20"/>
                <w:szCs w:val="20"/>
                <w:rtl/>
              </w:rPr>
            </w:pPr>
          </w:p>
        </w:tc>
        <w:tc>
          <w:tcPr>
            <w:tcW w:w="3690" w:type="dxa"/>
            <w:gridSpan w:val="3"/>
            <w:vAlign w:val="center"/>
          </w:tcPr>
          <w:p w14:paraId="1570B6B2" w14:textId="77777777" w:rsidR="0085763E" w:rsidRPr="00632AE1" w:rsidRDefault="0085763E" w:rsidP="00263FC7">
            <w:pPr>
              <w:jc w:val="right"/>
              <w:rPr>
                <w:rFonts w:cs="David"/>
                <w:sz w:val="20"/>
                <w:szCs w:val="20"/>
              </w:rPr>
            </w:pPr>
            <w:r>
              <w:rPr>
                <w:rFonts w:cs="David"/>
                <w:sz w:val="20"/>
                <w:szCs w:val="20"/>
              </w:rPr>
              <w:t>WO/2019/145588</w:t>
            </w:r>
          </w:p>
        </w:tc>
      </w:tr>
      <w:tr w:rsidR="0085763E" w:rsidRPr="00632AE1" w14:paraId="45473915" w14:textId="77777777" w:rsidTr="00263FC7">
        <w:trPr>
          <w:cantSplit/>
          <w:trHeight w:val="227"/>
          <w:jc w:val="center"/>
        </w:trPr>
        <w:tc>
          <w:tcPr>
            <w:tcW w:w="7380" w:type="dxa"/>
            <w:gridSpan w:val="6"/>
            <w:tcBorders>
              <w:bottom w:val="single" w:sz="4" w:space="0" w:color="auto"/>
            </w:tcBorders>
            <w:vAlign w:val="center"/>
          </w:tcPr>
          <w:p w14:paraId="278570DB" w14:textId="77777777" w:rsidR="0085763E" w:rsidRPr="00632AE1" w:rsidRDefault="0085763E" w:rsidP="00263FC7">
            <w:pPr>
              <w:rPr>
                <w:rFonts w:cs="David"/>
                <w:sz w:val="20"/>
                <w:szCs w:val="20"/>
              </w:rPr>
            </w:pPr>
          </w:p>
        </w:tc>
      </w:tr>
    </w:tbl>
    <w:p w14:paraId="5865A4F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5EAC748" w14:textId="77777777" w:rsidTr="00263FC7">
        <w:trPr>
          <w:cantSplit/>
          <w:trHeight w:val="443"/>
          <w:jc w:val="center"/>
        </w:trPr>
        <w:tc>
          <w:tcPr>
            <w:tcW w:w="2460" w:type="dxa"/>
            <w:gridSpan w:val="2"/>
            <w:vAlign w:val="center"/>
          </w:tcPr>
          <w:p w14:paraId="4E762C0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A24F</w:t>
            </w:r>
          </w:p>
        </w:tc>
        <w:tc>
          <w:tcPr>
            <w:tcW w:w="2460" w:type="dxa"/>
            <w:gridSpan w:val="2"/>
            <w:vAlign w:val="center"/>
          </w:tcPr>
          <w:p w14:paraId="268437BA" w14:textId="77777777" w:rsidR="0085763E" w:rsidRPr="0085763E" w:rsidRDefault="000863EF" w:rsidP="00263FC7">
            <w:pPr>
              <w:jc w:val="center"/>
              <w:rPr>
                <w:rFonts w:cs="Guttman Hodes"/>
                <w:b/>
                <w:bCs/>
                <w:color w:val="0000FF"/>
                <w:sz w:val="20"/>
                <w:szCs w:val="20"/>
                <w:u w:val="single"/>
                <w:rtl/>
              </w:rPr>
            </w:pPr>
            <w:hyperlink r:id="rId34" w:history="1">
              <w:r w:rsidR="0085763E">
                <w:rPr>
                  <w:rFonts w:cs="Guttman Hodes"/>
                  <w:b/>
                  <w:bCs/>
                  <w:color w:val="0000FF"/>
                  <w:sz w:val="20"/>
                  <w:szCs w:val="20"/>
                  <w:u w:val="single"/>
                  <w:rtl/>
                </w:rPr>
                <w:t>275407</w:t>
              </w:r>
            </w:hyperlink>
          </w:p>
        </w:tc>
        <w:tc>
          <w:tcPr>
            <w:tcW w:w="2460" w:type="dxa"/>
            <w:gridSpan w:val="2"/>
            <w:vAlign w:val="center"/>
          </w:tcPr>
          <w:p w14:paraId="395AA7F9" w14:textId="77777777" w:rsidR="0085763E" w:rsidRPr="00632AE1" w:rsidRDefault="0085763E" w:rsidP="00263FC7">
            <w:pPr>
              <w:jc w:val="right"/>
              <w:rPr>
                <w:rFonts w:cs="David"/>
                <w:sz w:val="20"/>
                <w:szCs w:val="20"/>
                <w:rtl/>
              </w:rPr>
            </w:pPr>
            <w:r>
              <w:rPr>
                <w:rFonts w:cs="David"/>
                <w:sz w:val="20"/>
                <w:szCs w:val="20"/>
                <w:rtl/>
              </w:rPr>
              <w:t>19/12/2018</w:t>
            </w:r>
          </w:p>
        </w:tc>
      </w:tr>
      <w:tr w:rsidR="0085763E" w:rsidRPr="00632AE1" w14:paraId="3F4C3051" w14:textId="77777777" w:rsidTr="00263FC7">
        <w:trPr>
          <w:cantSplit/>
          <w:trHeight w:val="227"/>
          <w:jc w:val="center"/>
        </w:trPr>
        <w:tc>
          <w:tcPr>
            <w:tcW w:w="3690" w:type="dxa"/>
            <w:gridSpan w:val="3"/>
            <w:vAlign w:val="center"/>
          </w:tcPr>
          <w:p w14:paraId="7AEC0E76" w14:textId="77777777" w:rsidR="0085763E" w:rsidRPr="00632AE1" w:rsidRDefault="0085763E" w:rsidP="00263FC7">
            <w:pPr>
              <w:rPr>
                <w:rFonts w:cs="Guttman Hodes"/>
                <w:sz w:val="20"/>
                <w:szCs w:val="20"/>
                <w:rtl/>
              </w:rPr>
            </w:pPr>
            <w:r>
              <w:rPr>
                <w:rFonts w:cs="Guttman Hodes"/>
                <w:sz w:val="20"/>
                <w:szCs w:val="20"/>
                <w:rtl/>
              </w:rPr>
              <w:t>מערכת אלקטרונית להספקת תרסיס</w:t>
            </w:r>
          </w:p>
        </w:tc>
        <w:tc>
          <w:tcPr>
            <w:tcW w:w="3690" w:type="dxa"/>
            <w:gridSpan w:val="3"/>
            <w:vAlign w:val="center"/>
          </w:tcPr>
          <w:p w14:paraId="4CF3C7FE" w14:textId="77777777" w:rsidR="0085763E" w:rsidRPr="00632AE1" w:rsidRDefault="0085763E" w:rsidP="00263FC7">
            <w:pPr>
              <w:jc w:val="right"/>
              <w:rPr>
                <w:rFonts w:cs="David"/>
                <w:sz w:val="20"/>
                <w:szCs w:val="20"/>
                <w:rtl/>
              </w:rPr>
            </w:pPr>
            <w:r>
              <w:rPr>
                <w:rFonts w:cs="David"/>
                <w:sz w:val="20"/>
                <w:szCs w:val="20"/>
              </w:rPr>
              <w:t>ELECTRONIC AEROSOL PROVISION SYSTEM</w:t>
            </w:r>
          </w:p>
        </w:tc>
      </w:tr>
      <w:tr w:rsidR="0085763E" w:rsidRPr="00632AE1" w14:paraId="6BFBE030" w14:textId="77777777" w:rsidTr="00263FC7">
        <w:trPr>
          <w:cantSplit/>
          <w:trHeight w:val="227"/>
          <w:jc w:val="center"/>
        </w:trPr>
        <w:tc>
          <w:tcPr>
            <w:tcW w:w="3690" w:type="dxa"/>
            <w:gridSpan w:val="3"/>
            <w:vAlign w:val="center"/>
          </w:tcPr>
          <w:p w14:paraId="68E6737B" w14:textId="77777777" w:rsidR="0085763E" w:rsidRPr="00632AE1" w:rsidRDefault="0085763E" w:rsidP="00263FC7">
            <w:pPr>
              <w:rPr>
                <w:rFonts w:cs="Guttman Hodes"/>
                <w:sz w:val="20"/>
                <w:szCs w:val="20"/>
                <w:rtl/>
              </w:rPr>
            </w:pPr>
          </w:p>
        </w:tc>
        <w:tc>
          <w:tcPr>
            <w:tcW w:w="3690" w:type="dxa"/>
            <w:gridSpan w:val="3"/>
            <w:vAlign w:val="center"/>
          </w:tcPr>
          <w:p w14:paraId="6BE930A3" w14:textId="77777777" w:rsidR="0085763E" w:rsidRPr="00632AE1" w:rsidRDefault="0085763E" w:rsidP="00263FC7">
            <w:pPr>
              <w:jc w:val="right"/>
              <w:rPr>
                <w:rFonts w:cs="David"/>
                <w:sz w:val="20"/>
                <w:szCs w:val="20"/>
                <w:rtl/>
              </w:rPr>
            </w:pPr>
            <w:r>
              <w:rPr>
                <w:rFonts w:cs="David"/>
                <w:sz w:val="20"/>
                <w:szCs w:val="20"/>
              </w:rPr>
              <w:t>NICOVENTURES TRADING LIMITED</w:t>
            </w:r>
          </w:p>
        </w:tc>
      </w:tr>
      <w:tr w:rsidR="0085763E" w:rsidRPr="00632AE1" w14:paraId="69179D51" w14:textId="77777777" w:rsidTr="00263FC7">
        <w:trPr>
          <w:cantSplit/>
          <w:trHeight w:val="227"/>
          <w:jc w:val="center"/>
        </w:trPr>
        <w:tc>
          <w:tcPr>
            <w:tcW w:w="1230" w:type="dxa"/>
            <w:vAlign w:val="center"/>
          </w:tcPr>
          <w:p w14:paraId="38D47EC2" w14:textId="77777777" w:rsidR="0085763E" w:rsidRPr="00632AE1" w:rsidRDefault="0085763E" w:rsidP="00263FC7">
            <w:pPr>
              <w:rPr>
                <w:rFonts w:cs="David"/>
                <w:sz w:val="20"/>
                <w:szCs w:val="20"/>
                <w:rtl/>
              </w:rPr>
            </w:pPr>
          </w:p>
        </w:tc>
        <w:tc>
          <w:tcPr>
            <w:tcW w:w="1230" w:type="dxa"/>
            <w:vAlign w:val="center"/>
          </w:tcPr>
          <w:p w14:paraId="4B0FB2EA" w14:textId="77777777" w:rsidR="0085763E" w:rsidRPr="00632AE1" w:rsidRDefault="0085763E" w:rsidP="00263FC7">
            <w:pPr>
              <w:rPr>
                <w:rFonts w:cs="David"/>
                <w:sz w:val="20"/>
                <w:szCs w:val="20"/>
                <w:rtl/>
              </w:rPr>
            </w:pPr>
          </w:p>
        </w:tc>
        <w:tc>
          <w:tcPr>
            <w:tcW w:w="1230" w:type="dxa"/>
            <w:vAlign w:val="center"/>
          </w:tcPr>
          <w:p w14:paraId="344F9E10" w14:textId="77777777" w:rsidR="0085763E" w:rsidRPr="00632AE1" w:rsidRDefault="0085763E" w:rsidP="00263FC7">
            <w:pPr>
              <w:rPr>
                <w:rFonts w:cs="David"/>
                <w:sz w:val="20"/>
                <w:szCs w:val="20"/>
                <w:rtl/>
              </w:rPr>
            </w:pPr>
          </w:p>
        </w:tc>
        <w:tc>
          <w:tcPr>
            <w:tcW w:w="1230" w:type="dxa"/>
            <w:vAlign w:val="center"/>
          </w:tcPr>
          <w:p w14:paraId="6D6FAA98" w14:textId="77777777" w:rsidR="0085763E" w:rsidRPr="00632AE1" w:rsidRDefault="0085763E" w:rsidP="00263FC7">
            <w:pPr>
              <w:jc w:val="right"/>
              <w:rPr>
                <w:rFonts w:cs="David"/>
                <w:sz w:val="20"/>
                <w:szCs w:val="20"/>
                <w:rtl/>
              </w:rPr>
            </w:pPr>
            <w:r>
              <w:rPr>
                <w:rFonts w:cs="David"/>
                <w:sz w:val="20"/>
                <w:szCs w:val="20"/>
              </w:rPr>
              <w:t>20/12/2017</w:t>
            </w:r>
          </w:p>
        </w:tc>
        <w:tc>
          <w:tcPr>
            <w:tcW w:w="1230" w:type="dxa"/>
            <w:vAlign w:val="center"/>
          </w:tcPr>
          <w:p w14:paraId="6FF080CD" w14:textId="77777777" w:rsidR="0085763E" w:rsidRPr="00632AE1" w:rsidRDefault="0085763E" w:rsidP="00263FC7">
            <w:pPr>
              <w:jc w:val="right"/>
              <w:rPr>
                <w:rFonts w:cs="David"/>
                <w:sz w:val="20"/>
                <w:szCs w:val="20"/>
                <w:rtl/>
              </w:rPr>
            </w:pPr>
            <w:r>
              <w:rPr>
                <w:rFonts w:cs="David"/>
                <w:sz w:val="20"/>
                <w:szCs w:val="20"/>
              </w:rPr>
              <w:t>1721470.1</w:t>
            </w:r>
          </w:p>
        </w:tc>
        <w:tc>
          <w:tcPr>
            <w:tcW w:w="1230" w:type="dxa"/>
            <w:vAlign w:val="center"/>
          </w:tcPr>
          <w:p w14:paraId="788A34C7"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630129D7" w14:textId="77777777" w:rsidTr="00263FC7">
        <w:trPr>
          <w:cantSplit/>
          <w:trHeight w:val="227"/>
          <w:jc w:val="center"/>
        </w:trPr>
        <w:tc>
          <w:tcPr>
            <w:tcW w:w="3690" w:type="dxa"/>
            <w:gridSpan w:val="3"/>
            <w:vAlign w:val="center"/>
          </w:tcPr>
          <w:p w14:paraId="49FB2356" w14:textId="77777777" w:rsidR="0085763E" w:rsidRPr="00632AE1" w:rsidRDefault="0085763E" w:rsidP="00263FC7">
            <w:pPr>
              <w:rPr>
                <w:rFonts w:cs="David"/>
                <w:sz w:val="20"/>
                <w:szCs w:val="20"/>
                <w:rtl/>
              </w:rPr>
            </w:pPr>
          </w:p>
        </w:tc>
        <w:tc>
          <w:tcPr>
            <w:tcW w:w="3690" w:type="dxa"/>
            <w:gridSpan w:val="3"/>
            <w:vAlign w:val="center"/>
          </w:tcPr>
          <w:p w14:paraId="42877E32" w14:textId="77777777" w:rsidR="0085763E" w:rsidRPr="00632AE1" w:rsidRDefault="0085763E" w:rsidP="00263FC7">
            <w:pPr>
              <w:jc w:val="right"/>
              <w:rPr>
                <w:rFonts w:cs="David"/>
                <w:sz w:val="20"/>
                <w:szCs w:val="20"/>
              </w:rPr>
            </w:pPr>
            <w:r>
              <w:rPr>
                <w:rFonts w:cs="David"/>
                <w:sz w:val="20"/>
                <w:szCs w:val="20"/>
              </w:rPr>
              <w:t>PCT/GB/2018/053692</w:t>
            </w:r>
          </w:p>
        </w:tc>
      </w:tr>
      <w:tr w:rsidR="0085763E" w:rsidRPr="00632AE1" w14:paraId="749019A7" w14:textId="77777777" w:rsidTr="00263FC7">
        <w:trPr>
          <w:cantSplit/>
          <w:trHeight w:val="227"/>
          <w:jc w:val="center"/>
        </w:trPr>
        <w:tc>
          <w:tcPr>
            <w:tcW w:w="3690" w:type="dxa"/>
            <w:gridSpan w:val="3"/>
            <w:vAlign w:val="center"/>
          </w:tcPr>
          <w:p w14:paraId="3EAF099A" w14:textId="77777777" w:rsidR="0085763E" w:rsidRPr="00632AE1" w:rsidRDefault="0085763E" w:rsidP="00263FC7">
            <w:pPr>
              <w:rPr>
                <w:rFonts w:cs="David"/>
                <w:sz w:val="20"/>
                <w:szCs w:val="20"/>
                <w:rtl/>
              </w:rPr>
            </w:pPr>
          </w:p>
        </w:tc>
        <w:tc>
          <w:tcPr>
            <w:tcW w:w="3690" w:type="dxa"/>
            <w:gridSpan w:val="3"/>
            <w:vAlign w:val="center"/>
          </w:tcPr>
          <w:p w14:paraId="5C103362" w14:textId="77777777" w:rsidR="0085763E" w:rsidRPr="00632AE1" w:rsidRDefault="0085763E" w:rsidP="00263FC7">
            <w:pPr>
              <w:jc w:val="right"/>
              <w:rPr>
                <w:rFonts w:cs="David"/>
                <w:sz w:val="20"/>
                <w:szCs w:val="20"/>
              </w:rPr>
            </w:pPr>
            <w:r>
              <w:rPr>
                <w:rFonts w:cs="David"/>
                <w:sz w:val="20"/>
                <w:szCs w:val="20"/>
              </w:rPr>
              <w:t>WO/2019/122876</w:t>
            </w:r>
          </w:p>
        </w:tc>
      </w:tr>
      <w:tr w:rsidR="0085763E" w:rsidRPr="00632AE1" w14:paraId="2C38C339" w14:textId="77777777" w:rsidTr="00263FC7">
        <w:trPr>
          <w:cantSplit/>
          <w:trHeight w:val="227"/>
          <w:jc w:val="center"/>
        </w:trPr>
        <w:tc>
          <w:tcPr>
            <w:tcW w:w="7380" w:type="dxa"/>
            <w:gridSpan w:val="6"/>
            <w:tcBorders>
              <w:bottom w:val="single" w:sz="4" w:space="0" w:color="auto"/>
            </w:tcBorders>
            <w:vAlign w:val="center"/>
          </w:tcPr>
          <w:p w14:paraId="573520D1" w14:textId="77777777" w:rsidR="0085763E" w:rsidRPr="00632AE1" w:rsidRDefault="0085763E" w:rsidP="00263FC7">
            <w:pPr>
              <w:rPr>
                <w:rFonts w:cs="David"/>
                <w:sz w:val="20"/>
                <w:szCs w:val="20"/>
              </w:rPr>
            </w:pPr>
          </w:p>
        </w:tc>
      </w:tr>
    </w:tbl>
    <w:p w14:paraId="18A63E9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942BE21" w14:textId="77777777" w:rsidTr="00263FC7">
        <w:trPr>
          <w:cantSplit/>
          <w:trHeight w:val="443"/>
          <w:jc w:val="center"/>
        </w:trPr>
        <w:tc>
          <w:tcPr>
            <w:tcW w:w="2460" w:type="dxa"/>
            <w:gridSpan w:val="2"/>
            <w:vAlign w:val="center"/>
          </w:tcPr>
          <w:p w14:paraId="3CBD163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G08G</w:t>
            </w:r>
          </w:p>
        </w:tc>
        <w:tc>
          <w:tcPr>
            <w:tcW w:w="2460" w:type="dxa"/>
            <w:gridSpan w:val="2"/>
            <w:vAlign w:val="center"/>
          </w:tcPr>
          <w:p w14:paraId="3D0A9F50" w14:textId="77777777" w:rsidR="0085763E" w:rsidRPr="0085763E" w:rsidRDefault="000863EF" w:rsidP="00263FC7">
            <w:pPr>
              <w:jc w:val="center"/>
              <w:rPr>
                <w:rFonts w:cs="Guttman Hodes"/>
                <w:b/>
                <w:bCs/>
                <w:color w:val="0000FF"/>
                <w:sz w:val="20"/>
                <w:szCs w:val="20"/>
                <w:u w:val="single"/>
                <w:rtl/>
              </w:rPr>
            </w:pPr>
            <w:hyperlink r:id="rId35" w:history="1">
              <w:r w:rsidR="0085763E">
                <w:rPr>
                  <w:rFonts w:cs="Guttman Hodes"/>
                  <w:b/>
                  <w:bCs/>
                  <w:color w:val="0000FF"/>
                  <w:sz w:val="20"/>
                  <w:szCs w:val="20"/>
                  <w:u w:val="single"/>
                  <w:rtl/>
                </w:rPr>
                <w:t>275732</w:t>
              </w:r>
            </w:hyperlink>
          </w:p>
        </w:tc>
        <w:tc>
          <w:tcPr>
            <w:tcW w:w="2460" w:type="dxa"/>
            <w:gridSpan w:val="2"/>
            <w:vAlign w:val="center"/>
          </w:tcPr>
          <w:p w14:paraId="5B8E9DA6" w14:textId="77777777" w:rsidR="0085763E" w:rsidRPr="00632AE1" w:rsidRDefault="0085763E" w:rsidP="00263FC7">
            <w:pPr>
              <w:jc w:val="right"/>
              <w:rPr>
                <w:rFonts w:cs="David"/>
                <w:sz w:val="20"/>
                <w:szCs w:val="20"/>
                <w:rtl/>
              </w:rPr>
            </w:pPr>
            <w:r>
              <w:rPr>
                <w:rFonts w:cs="David"/>
                <w:sz w:val="20"/>
                <w:szCs w:val="20"/>
                <w:rtl/>
              </w:rPr>
              <w:t>26/12/2018</w:t>
            </w:r>
          </w:p>
        </w:tc>
      </w:tr>
      <w:tr w:rsidR="0085763E" w:rsidRPr="00632AE1" w14:paraId="6375F5BC" w14:textId="77777777" w:rsidTr="00263FC7">
        <w:trPr>
          <w:cantSplit/>
          <w:trHeight w:val="227"/>
          <w:jc w:val="center"/>
        </w:trPr>
        <w:tc>
          <w:tcPr>
            <w:tcW w:w="3690" w:type="dxa"/>
            <w:gridSpan w:val="3"/>
            <w:vAlign w:val="center"/>
          </w:tcPr>
          <w:p w14:paraId="60849CC7" w14:textId="77777777" w:rsidR="0085763E" w:rsidRPr="00632AE1" w:rsidRDefault="0085763E" w:rsidP="00263FC7">
            <w:pPr>
              <w:rPr>
                <w:rFonts w:cs="Guttman Hodes"/>
                <w:sz w:val="20"/>
                <w:szCs w:val="20"/>
                <w:rtl/>
              </w:rPr>
            </w:pPr>
            <w:r>
              <w:rPr>
                <w:rFonts w:cs="Guttman Hodes"/>
                <w:sz w:val="20"/>
                <w:szCs w:val="20"/>
                <w:rtl/>
              </w:rPr>
              <w:t>שיטה, מכשיר ומערכת לשליטה ברמזור באמצעות חיישנים וירטואלים</w:t>
            </w:r>
          </w:p>
        </w:tc>
        <w:tc>
          <w:tcPr>
            <w:tcW w:w="3690" w:type="dxa"/>
            <w:gridSpan w:val="3"/>
            <w:vAlign w:val="center"/>
          </w:tcPr>
          <w:p w14:paraId="5A7F5F40" w14:textId="77777777" w:rsidR="0085763E" w:rsidRPr="00632AE1" w:rsidRDefault="0085763E" w:rsidP="00263FC7">
            <w:pPr>
              <w:jc w:val="right"/>
              <w:rPr>
                <w:rFonts w:cs="David"/>
                <w:sz w:val="20"/>
                <w:szCs w:val="20"/>
                <w:rtl/>
              </w:rPr>
            </w:pPr>
            <w:r>
              <w:rPr>
                <w:rFonts w:cs="David"/>
                <w:sz w:val="20"/>
                <w:szCs w:val="20"/>
              </w:rPr>
              <w:t>Method, Device, and System of Traffic Light Control Utilizing Virtual Detectors</w:t>
            </w:r>
          </w:p>
        </w:tc>
      </w:tr>
      <w:tr w:rsidR="0085763E" w:rsidRPr="00632AE1" w14:paraId="79B0DC82" w14:textId="77777777" w:rsidTr="00263FC7">
        <w:trPr>
          <w:cantSplit/>
          <w:trHeight w:val="227"/>
          <w:jc w:val="center"/>
        </w:trPr>
        <w:tc>
          <w:tcPr>
            <w:tcW w:w="3690" w:type="dxa"/>
            <w:gridSpan w:val="3"/>
            <w:vAlign w:val="center"/>
          </w:tcPr>
          <w:p w14:paraId="3F61252F" w14:textId="77777777" w:rsidR="0085763E" w:rsidRPr="00632AE1" w:rsidRDefault="0085763E" w:rsidP="00263FC7">
            <w:pPr>
              <w:rPr>
                <w:rFonts w:cs="Guttman Hodes"/>
                <w:sz w:val="20"/>
                <w:szCs w:val="20"/>
                <w:rtl/>
              </w:rPr>
            </w:pPr>
            <w:r>
              <w:rPr>
                <w:rFonts w:cs="Guttman Hodes"/>
                <w:sz w:val="20"/>
                <w:szCs w:val="20"/>
                <w:rtl/>
              </w:rPr>
              <w:t>אקסיליון בע"מ</w:t>
            </w:r>
          </w:p>
        </w:tc>
        <w:tc>
          <w:tcPr>
            <w:tcW w:w="3690" w:type="dxa"/>
            <w:gridSpan w:val="3"/>
            <w:vAlign w:val="center"/>
          </w:tcPr>
          <w:p w14:paraId="0CDC4788" w14:textId="77777777" w:rsidR="0085763E" w:rsidRPr="00632AE1" w:rsidRDefault="0085763E" w:rsidP="00263FC7">
            <w:pPr>
              <w:jc w:val="right"/>
              <w:rPr>
                <w:rFonts w:cs="David"/>
                <w:sz w:val="20"/>
                <w:szCs w:val="20"/>
                <w:rtl/>
              </w:rPr>
            </w:pPr>
            <w:r>
              <w:rPr>
                <w:rFonts w:cs="David"/>
                <w:sz w:val="20"/>
                <w:szCs w:val="20"/>
              </w:rPr>
              <w:t>AXILION LTD.</w:t>
            </w:r>
          </w:p>
        </w:tc>
      </w:tr>
      <w:tr w:rsidR="0085763E" w:rsidRPr="00632AE1" w14:paraId="12749035" w14:textId="77777777" w:rsidTr="00263FC7">
        <w:trPr>
          <w:cantSplit/>
          <w:trHeight w:val="227"/>
          <w:jc w:val="center"/>
        </w:trPr>
        <w:tc>
          <w:tcPr>
            <w:tcW w:w="1230" w:type="dxa"/>
            <w:vAlign w:val="center"/>
          </w:tcPr>
          <w:p w14:paraId="11085899" w14:textId="77777777" w:rsidR="0085763E" w:rsidRPr="00632AE1" w:rsidRDefault="0085763E" w:rsidP="00263FC7">
            <w:pPr>
              <w:rPr>
                <w:rFonts w:cs="David"/>
                <w:sz w:val="20"/>
                <w:szCs w:val="20"/>
                <w:rtl/>
              </w:rPr>
            </w:pPr>
          </w:p>
        </w:tc>
        <w:tc>
          <w:tcPr>
            <w:tcW w:w="1230" w:type="dxa"/>
            <w:vAlign w:val="center"/>
          </w:tcPr>
          <w:p w14:paraId="083B9251" w14:textId="77777777" w:rsidR="0085763E" w:rsidRPr="00632AE1" w:rsidRDefault="0085763E" w:rsidP="00263FC7">
            <w:pPr>
              <w:rPr>
                <w:rFonts w:cs="David"/>
                <w:sz w:val="20"/>
                <w:szCs w:val="20"/>
                <w:rtl/>
              </w:rPr>
            </w:pPr>
          </w:p>
        </w:tc>
        <w:tc>
          <w:tcPr>
            <w:tcW w:w="1230" w:type="dxa"/>
            <w:vAlign w:val="center"/>
          </w:tcPr>
          <w:p w14:paraId="7068F1C2" w14:textId="77777777" w:rsidR="0085763E" w:rsidRPr="00632AE1" w:rsidRDefault="0085763E" w:rsidP="00263FC7">
            <w:pPr>
              <w:rPr>
                <w:rFonts w:cs="David"/>
                <w:sz w:val="20"/>
                <w:szCs w:val="20"/>
                <w:rtl/>
              </w:rPr>
            </w:pPr>
          </w:p>
        </w:tc>
        <w:tc>
          <w:tcPr>
            <w:tcW w:w="1230" w:type="dxa"/>
            <w:vAlign w:val="center"/>
          </w:tcPr>
          <w:p w14:paraId="050F927F" w14:textId="77777777" w:rsidR="0085763E" w:rsidRPr="00632AE1" w:rsidRDefault="0085763E" w:rsidP="00263FC7">
            <w:pPr>
              <w:jc w:val="right"/>
              <w:rPr>
                <w:rFonts w:cs="David"/>
                <w:sz w:val="20"/>
                <w:szCs w:val="20"/>
                <w:rtl/>
              </w:rPr>
            </w:pPr>
            <w:r>
              <w:rPr>
                <w:rFonts w:cs="David"/>
                <w:sz w:val="20"/>
                <w:szCs w:val="20"/>
              </w:rPr>
              <w:t>31/12/2017</w:t>
            </w:r>
          </w:p>
        </w:tc>
        <w:tc>
          <w:tcPr>
            <w:tcW w:w="1230" w:type="dxa"/>
            <w:vAlign w:val="center"/>
          </w:tcPr>
          <w:p w14:paraId="4173BEB8" w14:textId="77777777" w:rsidR="0085763E" w:rsidRPr="00632AE1" w:rsidRDefault="0085763E" w:rsidP="00263FC7">
            <w:pPr>
              <w:jc w:val="right"/>
              <w:rPr>
                <w:rFonts w:cs="David"/>
                <w:sz w:val="20"/>
                <w:szCs w:val="20"/>
                <w:rtl/>
              </w:rPr>
            </w:pPr>
            <w:r>
              <w:rPr>
                <w:rFonts w:cs="David"/>
                <w:sz w:val="20"/>
                <w:szCs w:val="20"/>
              </w:rPr>
              <w:t>62/612,447</w:t>
            </w:r>
          </w:p>
        </w:tc>
        <w:tc>
          <w:tcPr>
            <w:tcW w:w="1230" w:type="dxa"/>
            <w:vAlign w:val="center"/>
          </w:tcPr>
          <w:p w14:paraId="1068759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39F27F6" w14:textId="77777777" w:rsidTr="00263FC7">
        <w:trPr>
          <w:cantSplit/>
          <w:trHeight w:val="227"/>
          <w:jc w:val="center"/>
        </w:trPr>
        <w:tc>
          <w:tcPr>
            <w:tcW w:w="3690" w:type="dxa"/>
            <w:gridSpan w:val="3"/>
            <w:vAlign w:val="center"/>
          </w:tcPr>
          <w:p w14:paraId="1CCCED04" w14:textId="77777777" w:rsidR="0085763E" w:rsidRPr="00632AE1" w:rsidRDefault="0085763E" w:rsidP="00263FC7">
            <w:pPr>
              <w:rPr>
                <w:rFonts w:cs="David"/>
                <w:sz w:val="20"/>
                <w:szCs w:val="20"/>
                <w:rtl/>
              </w:rPr>
            </w:pPr>
          </w:p>
        </w:tc>
        <w:tc>
          <w:tcPr>
            <w:tcW w:w="3690" w:type="dxa"/>
            <w:gridSpan w:val="3"/>
            <w:vAlign w:val="center"/>
          </w:tcPr>
          <w:p w14:paraId="7CAD68EC" w14:textId="77777777" w:rsidR="0085763E" w:rsidRPr="00632AE1" w:rsidRDefault="0085763E" w:rsidP="00263FC7">
            <w:pPr>
              <w:jc w:val="right"/>
              <w:rPr>
                <w:rFonts w:cs="David"/>
                <w:sz w:val="20"/>
                <w:szCs w:val="20"/>
              </w:rPr>
            </w:pPr>
            <w:r>
              <w:rPr>
                <w:rFonts w:cs="David"/>
                <w:sz w:val="20"/>
                <w:szCs w:val="20"/>
              </w:rPr>
              <w:t>PCT/IL/2018/051390</w:t>
            </w:r>
          </w:p>
        </w:tc>
      </w:tr>
      <w:tr w:rsidR="0085763E" w:rsidRPr="00632AE1" w14:paraId="1855C28C" w14:textId="77777777" w:rsidTr="00263FC7">
        <w:trPr>
          <w:cantSplit/>
          <w:trHeight w:val="227"/>
          <w:jc w:val="center"/>
        </w:trPr>
        <w:tc>
          <w:tcPr>
            <w:tcW w:w="3690" w:type="dxa"/>
            <w:gridSpan w:val="3"/>
            <w:vAlign w:val="center"/>
          </w:tcPr>
          <w:p w14:paraId="2BCCD685" w14:textId="77777777" w:rsidR="0085763E" w:rsidRPr="00632AE1" w:rsidRDefault="0085763E" w:rsidP="00263FC7">
            <w:pPr>
              <w:rPr>
                <w:rFonts w:cs="David"/>
                <w:sz w:val="20"/>
                <w:szCs w:val="20"/>
                <w:rtl/>
              </w:rPr>
            </w:pPr>
          </w:p>
        </w:tc>
        <w:tc>
          <w:tcPr>
            <w:tcW w:w="3690" w:type="dxa"/>
            <w:gridSpan w:val="3"/>
            <w:vAlign w:val="center"/>
          </w:tcPr>
          <w:p w14:paraId="6C4E7119" w14:textId="77777777" w:rsidR="0085763E" w:rsidRPr="00632AE1" w:rsidRDefault="0085763E" w:rsidP="00263FC7">
            <w:pPr>
              <w:jc w:val="right"/>
              <w:rPr>
                <w:rFonts w:cs="David"/>
                <w:sz w:val="20"/>
                <w:szCs w:val="20"/>
              </w:rPr>
            </w:pPr>
            <w:r>
              <w:rPr>
                <w:rFonts w:cs="David"/>
                <w:sz w:val="20"/>
                <w:szCs w:val="20"/>
              </w:rPr>
              <w:t>WO/2019/130300</w:t>
            </w:r>
          </w:p>
        </w:tc>
      </w:tr>
      <w:tr w:rsidR="0085763E" w:rsidRPr="00632AE1" w14:paraId="20BBF147" w14:textId="77777777" w:rsidTr="00263FC7">
        <w:trPr>
          <w:cantSplit/>
          <w:trHeight w:val="227"/>
          <w:jc w:val="center"/>
        </w:trPr>
        <w:tc>
          <w:tcPr>
            <w:tcW w:w="7380" w:type="dxa"/>
            <w:gridSpan w:val="6"/>
            <w:tcBorders>
              <w:bottom w:val="single" w:sz="4" w:space="0" w:color="auto"/>
            </w:tcBorders>
            <w:vAlign w:val="center"/>
          </w:tcPr>
          <w:p w14:paraId="2D152F15" w14:textId="77777777" w:rsidR="0085763E" w:rsidRPr="00632AE1" w:rsidRDefault="0085763E" w:rsidP="00263FC7">
            <w:pPr>
              <w:rPr>
                <w:rFonts w:cs="David"/>
                <w:sz w:val="20"/>
                <w:szCs w:val="20"/>
              </w:rPr>
            </w:pPr>
          </w:p>
        </w:tc>
      </w:tr>
    </w:tbl>
    <w:p w14:paraId="6523F08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5A3668D" w14:textId="77777777" w:rsidTr="00263FC7">
        <w:trPr>
          <w:cantSplit/>
          <w:trHeight w:val="443"/>
          <w:jc w:val="center"/>
        </w:trPr>
        <w:tc>
          <w:tcPr>
            <w:tcW w:w="2460" w:type="dxa"/>
            <w:gridSpan w:val="2"/>
            <w:vAlign w:val="center"/>
          </w:tcPr>
          <w:p w14:paraId="2ED0678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C208E1F" w14:textId="77777777" w:rsidR="0085763E" w:rsidRPr="0085763E" w:rsidRDefault="000863EF" w:rsidP="00263FC7">
            <w:pPr>
              <w:jc w:val="center"/>
              <w:rPr>
                <w:rFonts w:cs="Guttman Hodes"/>
                <w:b/>
                <w:bCs/>
                <w:color w:val="0000FF"/>
                <w:sz w:val="20"/>
                <w:szCs w:val="20"/>
                <w:u w:val="single"/>
                <w:rtl/>
              </w:rPr>
            </w:pPr>
            <w:hyperlink r:id="rId36" w:history="1">
              <w:r w:rsidR="0085763E">
                <w:rPr>
                  <w:rFonts w:cs="Guttman Hodes"/>
                  <w:b/>
                  <w:bCs/>
                  <w:color w:val="0000FF"/>
                  <w:sz w:val="20"/>
                  <w:szCs w:val="20"/>
                  <w:u w:val="single"/>
                  <w:rtl/>
                </w:rPr>
                <w:t>275936</w:t>
              </w:r>
            </w:hyperlink>
          </w:p>
        </w:tc>
        <w:tc>
          <w:tcPr>
            <w:tcW w:w="2460" w:type="dxa"/>
            <w:gridSpan w:val="2"/>
            <w:vAlign w:val="center"/>
          </w:tcPr>
          <w:p w14:paraId="57F8FA33" w14:textId="77777777" w:rsidR="0085763E" w:rsidRPr="00632AE1" w:rsidRDefault="0085763E" w:rsidP="00263FC7">
            <w:pPr>
              <w:jc w:val="right"/>
              <w:rPr>
                <w:rFonts w:cs="David"/>
                <w:sz w:val="20"/>
                <w:szCs w:val="20"/>
                <w:rtl/>
              </w:rPr>
            </w:pPr>
            <w:r>
              <w:rPr>
                <w:rFonts w:cs="David"/>
                <w:sz w:val="20"/>
                <w:szCs w:val="20"/>
                <w:rtl/>
              </w:rPr>
              <w:t>11/01/2019</w:t>
            </w:r>
          </w:p>
        </w:tc>
      </w:tr>
      <w:tr w:rsidR="0085763E" w:rsidRPr="00632AE1" w14:paraId="7EDDF974" w14:textId="77777777" w:rsidTr="00263FC7">
        <w:trPr>
          <w:cantSplit/>
          <w:trHeight w:val="227"/>
          <w:jc w:val="center"/>
        </w:trPr>
        <w:tc>
          <w:tcPr>
            <w:tcW w:w="3690" w:type="dxa"/>
            <w:gridSpan w:val="3"/>
            <w:vAlign w:val="center"/>
          </w:tcPr>
          <w:p w14:paraId="68A1D18A" w14:textId="77777777" w:rsidR="0085763E" w:rsidRPr="00632AE1" w:rsidRDefault="0085763E" w:rsidP="00263FC7">
            <w:pPr>
              <w:rPr>
                <w:rFonts w:cs="Guttman Hodes"/>
                <w:sz w:val="20"/>
                <w:szCs w:val="20"/>
                <w:rtl/>
              </w:rPr>
            </w:pPr>
            <w:r>
              <w:rPr>
                <w:rFonts w:cs="Guttman Hodes"/>
                <w:sz w:val="20"/>
                <w:szCs w:val="20"/>
                <w:rtl/>
              </w:rPr>
              <w:t xml:space="preserve">וריאנטים של קולטן אקטיבין מסוג </w:t>
            </w:r>
            <w:r>
              <w:rPr>
                <w:rFonts w:cs="Guttman Hodes"/>
                <w:sz w:val="20"/>
                <w:szCs w:val="20"/>
              </w:rPr>
              <w:t>IIB</w:t>
            </w:r>
            <w:r>
              <w:rPr>
                <w:rFonts w:cs="Guttman Hodes"/>
                <w:sz w:val="20"/>
                <w:szCs w:val="20"/>
                <w:rtl/>
              </w:rPr>
              <w:t xml:space="preserve"> ושיטות לשימוש בהם</w:t>
            </w:r>
          </w:p>
        </w:tc>
        <w:tc>
          <w:tcPr>
            <w:tcW w:w="3690" w:type="dxa"/>
            <w:gridSpan w:val="3"/>
            <w:vAlign w:val="center"/>
          </w:tcPr>
          <w:p w14:paraId="22F07C51" w14:textId="77777777" w:rsidR="0085763E" w:rsidRPr="00632AE1" w:rsidRDefault="0085763E" w:rsidP="00263FC7">
            <w:pPr>
              <w:jc w:val="right"/>
              <w:rPr>
                <w:rFonts w:cs="David"/>
                <w:sz w:val="20"/>
                <w:szCs w:val="20"/>
                <w:rtl/>
              </w:rPr>
            </w:pPr>
            <w:r>
              <w:rPr>
                <w:rFonts w:cs="David"/>
                <w:sz w:val="20"/>
                <w:szCs w:val="20"/>
              </w:rPr>
              <w:t>ACTIVIN RECEPTOR TYPE IIB VARIANTS AND METHODS OF USE THEREOF</w:t>
            </w:r>
          </w:p>
        </w:tc>
      </w:tr>
      <w:tr w:rsidR="0085763E" w:rsidRPr="00632AE1" w14:paraId="62E94F03" w14:textId="77777777" w:rsidTr="00263FC7">
        <w:trPr>
          <w:cantSplit/>
          <w:trHeight w:val="227"/>
          <w:jc w:val="center"/>
        </w:trPr>
        <w:tc>
          <w:tcPr>
            <w:tcW w:w="3690" w:type="dxa"/>
            <w:gridSpan w:val="3"/>
            <w:vAlign w:val="center"/>
          </w:tcPr>
          <w:p w14:paraId="24B7C2AA" w14:textId="77777777" w:rsidR="0085763E" w:rsidRPr="00632AE1" w:rsidRDefault="0085763E" w:rsidP="00263FC7">
            <w:pPr>
              <w:rPr>
                <w:rFonts w:cs="Guttman Hodes"/>
                <w:sz w:val="20"/>
                <w:szCs w:val="20"/>
                <w:rtl/>
              </w:rPr>
            </w:pPr>
          </w:p>
        </w:tc>
        <w:tc>
          <w:tcPr>
            <w:tcW w:w="3690" w:type="dxa"/>
            <w:gridSpan w:val="3"/>
            <w:vAlign w:val="center"/>
          </w:tcPr>
          <w:p w14:paraId="38B3C069" w14:textId="77777777" w:rsidR="0085763E" w:rsidRPr="00632AE1" w:rsidRDefault="0085763E" w:rsidP="00263FC7">
            <w:pPr>
              <w:jc w:val="right"/>
              <w:rPr>
                <w:rFonts w:cs="David"/>
                <w:sz w:val="20"/>
                <w:szCs w:val="20"/>
                <w:rtl/>
              </w:rPr>
            </w:pPr>
            <w:r>
              <w:rPr>
                <w:rFonts w:cs="David"/>
                <w:sz w:val="20"/>
                <w:szCs w:val="20"/>
              </w:rPr>
              <w:t>KEROS THERAPEUTICS, INC.</w:t>
            </w:r>
          </w:p>
        </w:tc>
      </w:tr>
      <w:tr w:rsidR="0085763E" w:rsidRPr="00632AE1" w14:paraId="0DEB2D3C" w14:textId="77777777" w:rsidTr="00263FC7">
        <w:trPr>
          <w:cantSplit/>
          <w:trHeight w:val="227"/>
          <w:jc w:val="center"/>
        </w:trPr>
        <w:tc>
          <w:tcPr>
            <w:tcW w:w="1230" w:type="dxa"/>
            <w:vAlign w:val="center"/>
          </w:tcPr>
          <w:p w14:paraId="2B89223F" w14:textId="77777777" w:rsidR="0085763E" w:rsidRPr="00632AE1" w:rsidRDefault="0085763E" w:rsidP="00263FC7">
            <w:pPr>
              <w:rPr>
                <w:rFonts w:cs="David"/>
                <w:sz w:val="20"/>
                <w:szCs w:val="20"/>
                <w:rtl/>
              </w:rPr>
            </w:pPr>
          </w:p>
        </w:tc>
        <w:tc>
          <w:tcPr>
            <w:tcW w:w="1230" w:type="dxa"/>
            <w:vAlign w:val="center"/>
          </w:tcPr>
          <w:p w14:paraId="46F3A3E7" w14:textId="77777777" w:rsidR="0085763E" w:rsidRPr="00632AE1" w:rsidRDefault="0085763E" w:rsidP="00263FC7">
            <w:pPr>
              <w:rPr>
                <w:rFonts w:cs="David"/>
                <w:sz w:val="20"/>
                <w:szCs w:val="20"/>
                <w:rtl/>
              </w:rPr>
            </w:pPr>
          </w:p>
        </w:tc>
        <w:tc>
          <w:tcPr>
            <w:tcW w:w="1230" w:type="dxa"/>
            <w:vAlign w:val="center"/>
          </w:tcPr>
          <w:p w14:paraId="0BE3A6AB" w14:textId="77777777" w:rsidR="0085763E" w:rsidRPr="00632AE1" w:rsidRDefault="0085763E" w:rsidP="00263FC7">
            <w:pPr>
              <w:rPr>
                <w:rFonts w:cs="David"/>
                <w:sz w:val="20"/>
                <w:szCs w:val="20"/>
                <w:rtl/>
              </w:rPr>
            </w:pPr>
          </w:p>
        </w:tc>
        <w:tc>
          <w:tcPr>
            <w:tcW w:w="1230" w:type="dxa"/>
            <w:vAlign w:val="center"/>
          </w:tcPr>
          <w:p w14:paraId="377DA81E" w14:textId="77777777" w:rsidR="0085763E" w:rsidRPr="00632AE1" w:rsidRDefault="0085763E" w:rsidP="00263FC7">
            <w:pPr>
              <w:jc w:val="right"/>
              <w:rPr>
                <w:rFonts w:cs="David"/>
                <w:sz w:val="20"/>
                <w:szCs w:val="20"/>
                <w:rtl/>
              </w:rPr>
            </w:pPr>
            <w:r>
              <w:rPr>
                <w:rFonts w:cs="David"/>
                <w:sz w:val="20"/>
                <w:szCs w:val="20"/>
              </w:rPr>
              <w:t>12/01/2018</w:t>
            </w:r>
          </w:p>
        </w:tc>
        <w:tc>
          <w:tcPr>
            <w:tcW w:w="1230" w:type="dxa"/>
            <w:vAlign w:val="center"/>
          </w:tcPr>
          <w:p w14:paraId="6AA75100" w14:textId="77777777" w:rsidR="0085763E" w:rsidRPr="00632AE1" w:rsidRDefault="0085763E" w:rsidP="00263FC7">
            <w:pPr>
              <w:jc w:val="right"/>
              <w:rPr>
                <w:rFonts w:cs="David"/>
                <w:sz w:val="20"/>
                <w:szCs w:val="20"/>
                <w:rtl/>
              </w:rPr>
            </w:pPr>
            <w:r>
              <w:rPr>
                <w:rFonts w:cs="David"/>
                <w:sz w:val="20"/>
                <w:szCs w:val="20"/>
              </w:rPr>
              <w:t>62/616,991</w:t>
            </w:r>
          </w:p>
        </w:tc>
        <w:tc>
          <w:tcPr>
            <w:tcW w:w="1230" w:type="dxa"/>
            <w:vAlign w:val="center"/>
          </w:tcPr>
          <w:p w14:paraId="2FDB5F7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3DFCCDF" w14:textId="77777777" w:rsidTr="00263FC7">
        <w:trPr>
          <w:cantSplit/>
          <w:trHeight w:val="227"/>
          <w:jc w:val="center"/>
        </w:trPr>
        <w:tc>
          <w:tcPr>
            <w:tcW w:w="1230" w:type="dxa"/>
            <w:vAlign w:val="center"/>
          </w:tcPr>
          <w:p w14:paraId="1232FCB7" w14:textId="77777777" w:rsidR="0085763E" w:rsidRPr="00632AE1" w:rsidRDefault="0085763E" w:rsidP="00263FC7">
            <w:pPr>
              <w:rPr>
                <w:rFonts w:cs="David"/>
                <w:sz w:val="20"/>
                <w:szCs w:val="20"/>
                <w:rtl/>
              </w:rPr>
            </w:pPr>
          </w:p>
        </w:tc>
        <w:tc>
          <w:tcPr>
            <w:tcW w:w="1230" w:type="dxa"/>
            <w:vAlign w:val="center"/>
          </w:tcPr>
          <w:p w14:paraId="4915A882" w14:textId="77777777" w:rsidR="0085763E" w:rsidRPr="00632AE1" w:rsidRDefault="0085763E" w:rsidP="00263FC7">
            <w:pPr>
              <w:rPr>
                <w:rFonts w:cs="David"/>
                <w:sz w:val="20"/>
                <w:szCs w:val="20"/>
                <w:rtl/>
              </w:rPr>
            </w:pPr>
          </w:p>
        </w:tc>
        <w:tc>
          <w:tcPr>
            <w:tcW w:w="1230" w:type="dxa"/>
            <w:vAlign w:val="center"/>
          </w:tcPr>
          <w:p w14:paraId="5EEE6DA0" w14:textId="77777777" w:rsidR="0085763E" w:rsidRPr="00632AE1" w:rsidRDefault="0085763E" w:rsidP="00263FC7">
            <w:pPr>
              <w:rPr>
                <w:rFonts w:cs="David"/>
                <w:sz w:val="20"/>
                <w:szCs w:val="20"/>
                <w:rtl/>
              </w:rPr>
            </w:pPr>
          </w:p>
        </w:tc>
        <w:tc>
          <w:tcPr>
            <w:tcW w:w="1230" w:type="dxa"/>
            <w:vAlign w:val="center"/>
          </w:tcPr>
          <w:p w14:paraId="7BF06A43" w14:textId="77777777" w:rsidR="0085763E" w:rsidRDefault="0085763E" w:rsidP="00263FC7">
            <w:pPr>
              <w:jc w:val="right"/>
              <w:rPr>
                <w:rFonts w:cs="David"/>
                <w:sz w:val="20"/>
                <w:szCs w:val="20"/>
              </w:rPr>
            </w:pPr>
            <w:r>
              <w:rPr>
                <w:rFonts w:cs="David"/>
                <w:sz w:val="20"/>
                <w:szCs w:val="20"/>
                <w:rtl/>
              </w:rPr>
              <w:t>24/07/2018</w:t>
            </w:r>
          </w:p>
        </w:tc>
        <w:tc>
          <w:tcPr>
            <w:tcW w:w="1230" w:type="dxa"/>
            <w:vAlign w:val="center"/>
          </w:tcPr>
          <w:p w14:paraId="5129960F" w14:textId="77777777" w:rsidR="0085763E" w:rsidRDefault="0085763E" w:rsidP="00263FC7">
            <w:pPr>
              <w:jc w:val="right"/>
              <w:rPr>
                <w:rFonts w:cs="David"/>
                <w:sz w:val="20"/>
                <w:szCs w:val="20"/>
              </w:rPr>
            </w:pPr>
            <w:r>
              <w:rPr>
                <w:rFonts w:cs="David"/>
                <w:sz w:val="20"/>
                <w:szCs w:val="20"/>
                <w:rtl/>
              </w:rPr>
              <w:t>62/702,747</w:t>
            </w:r>
          </w:p>
        </w:tc>
        <w:tc>
          <w:tcPr>
            <w:tcW w:w="1230" w:type="dxa"/>
            <w:vAlign w:val="center"/>
          </w:tcPr>
          <w:p w14:paraId="436E91E5" w14:textId="77777777" w:rsidR="0085763E" w:rsidRDefault="0085763E" w:rsidP="00263FC7">
            <w:pPr>
              <w:jc w:val="right"/>
              <w:rPr>
                <w:rFonts w:cs="David"/>
                <w:sz w:val="20"/>
                <w:szCs w:val="20"/>
              </w:rPr>
            </w:pPr>
            <w:r>
              <w:rPr>
                <w:rFonts w:cs="David"/>
                <w:sz w:val="20"/>
                <w:szCs w:val="20"/>
              </w:rPr>
              <w:t>US</w:t>
            </w:r>
          </w:p>
        </w:tc>
      </w:tr>
      <w:tr w:rsidR="0085763E" w:rsidRPr="00632AE1" w14:paraId="4D80058B" w14:textId="77777777" w:rsidTr="00263FC7">
        <w:trPr>
          <w:cantSplit/>
          <w:trHeight w:val="227"/>
          <w:jc w:val="center"/>
        </w:trPr>
        <w:tc>
          <w:tcPr>
            <w:tcW w:w="3690" w:type="dxa"/>
            <w:gridSpan w:val="3"/>
            <w:vAlign w:val="center"/>
          </w:tcPr>
          <w:p w14:paraId="3BC32FD9" w14:textId="77777777" w:rsidR="0085763E" w:rsidRPr="00632AE1" w:rsidRDefault="0085763E" w:rsidP="00263FC7">
            <w:pPr>
              <w:rPr>
                <w:rFonts w:cs="David"/>
                <w:sz w:val="20"/>
                <w:szCs w:val="20"/>
                <w:rtl/>
              </w:rPr>
            </w:pPr>
          </w:p>
        </w:tc>
        <w:tc>
          <w:tcPr>
            <w:tcW w:w="3690" w:type="dxa"/>
            <w:gridSpan w:val="3"/>
            <w:vAlign w:val="center"/>
          </w:tcPr>
          <w:p w14:paraId="4A0F7172" w14:textId="77777777" w:rsidR="0085763E" w:rsidRPr="00632AE1" w:rsidRDefault="0085763E" w:rsidP="00263FC7">
            <w:pPr>
              <w:jc w:val="right"/>
              <w:rPr>
                <w:rFonts w:cs="David"/>
                <w:sz w:val="20"/>
                <w:szCs w:val="20"/>
              </w:rPr>
            </w:pPr>
            <w:r>
              <w:rPr>
                <w:rFonts w:cs="David"/>
                <w:sz w:val="20"/>
                <w:szCs w:val="20"/>
              </w:rPr>
              <w:t>PCT/US/2019/013329</w:t>
            </w:r>
          </w:p>
        </w:tc>
      </w:tr>
      <w:tr w:rsidR="0085763E" w:rsidRPr="00632AE1" w14:paraId="6549CA03" w14:textId="77777777" w:rsidTr="00263FC7">
        <w:trPr>
          <w:cantSplit/>
          <w:trHeight w:val="227"/>
          <w:jc w:val="center"/>
        </w:trPr>
        <w:tc>
          <w:tcPr>
            <w:tcW w:w="3690" w:type="dxa"/>
            <w:gridSpan w:val="3"/>
            <w:vAlign w:val="center"/>
          </w:tcPr>
          <w:p w14:paraId="43618B40" w14:textId="77777777" w:rsidR="0085763E" w:rsidRPr="00632AE1" w:rsidRDefault="0085763E" w:rsidP="00263FC7">
            <w:pPr>
              <w:rPr>
                <w:rFonts w:cs="David"/>
                <w:sz w:val="20"/>
                <w:szCs w:val="20"/>
                <w:rtl/>
              </w:rPr>
            </w:pPr>
          </w:p>
        </w:tc>
        <w:tc>
          <w:tcPr>
            <w:tcW w:w="3690" w:type="dxa"/>
            <w:gridSpan w:val="3"/>
            <w:vAlign w:val="center"/>
          </w:tcPr>
          <w:p w14:paraId="1027E35B" w14:textId="77777777" w:rsidR="0085763E" w:rsidRPr="00632AE1" w:rsidRDefault="0085763E" w:rsidP="00263FC7">
            <w:pPr>
              <w:jc w:val="right"/>
              <w:rPr>
                <w:rFonts w:cs="David"/>
                <w:sz w:val="20"/>
                <w:szCs w:val="20"/>
              </w:rPr>
            </w:pPr>
            <w:r>
              <w:rPr>
                <w:rFonts w:cs="David"/>
                <w:sz w:val="20"/>
                <w:szCs w:val="20"/>
              </w:rPr>
              <w:t>WO/2019/140283</w:t>
            </w:r>
          </w:p>
        </w:tc>
      </w:tr>
      <w:tr w:rsidR="0085763E" w:rsidRPr="00632AE1" w14:paraId="20CEA195" w14:textId="77777777" w:rsidTr="00263FC7">
        <w:trPr>
          <w:cantSplit/>
          <w:trHeight w:val="227"/>
          <w:jc w:val="center"/>
        </w:trPr>
        <w:tc>
          <w:tcPr>
            <w:tcW w:w="7380" w:type="dxa"/>
            <w:gridSpan w:val="6"/>
            <w:tcBorders>
              <w:bottom w:val="single" w:sz="4" w:space="0" w:color="auto"/>
            </w:tcBorders>
            <w:vAlign w:val="center"/>
          </w:tcPr>
          <w:p w14:paraId="5AD7B885" w14:textId="77777777" w:rsidR="0085763E" w:rsidRPr="00632AE1" w:rsidRDefault="0085763E" w:rsidP="00263FC7">
            <w:pPr>
              <w:rPr>
                <w:rFonts w:cs="David"/>
                <w:sz w:val="20"/>
                <w:szCs w:val="20"/>
              </w:rPr>
            </w:pPr>
          </w:p>
        </w:tc>
      </w:tr>
    </w:tbl>
    <w:p w14:paraId="32198DB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D0A9142" w14:textId="77777777" w:rsidTr="00263FC7">
        <w:trPr>
          <w:cantSplit/>
          <w:trHeight w:val="443"/>
          <w:jc w:val="center"/>
        </w:trPr>
        <w:tc>
          <w:tcPr>
            <w:tcW w:w="2460" w:type="dxa"/>
            <w:gridSpan w:val="2"/>
            <w:vAlign w:val="center"/>
          </w:tcPr>
          <w:p w14:paraId="195FB03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H01F</w:t>
            </w:r>
          </w:p>
        </w:tc>
        <w:tc>
          <w:tcPr>
            <w:tcW w:w="2460" w:type="dxa"/>
            <w:gridSpan w:val="2"/>
            <w:vAlign w:val="center"/>
          </w:tcPr>
          <w:p w14:paraId="06F7903D" w14:textId="77777777" w:rsidR="0085763E" w:rsidRPr="0085763E" w:rsidRDefault="000863EF" w:rsidP="00263FC7">
            <w:pPr>
              <w:jc w:val="center"/>
              <w:rPr>
                <w:rFonts w:cs="Guttman Hodes"/>
                <w:b/>
                <w:bCs/>
                <w:color w:val="0000FF"/>
                <w:sz w:val="20"/>
                <w:szCs w:val="20"/>
                <w:u w:val="single"/>
                <w:rtl/>
              </w:rPr>
            </w:pPr>
            <w:hyperlink r:id="rId37" w:history="1">
              <w:r w:rsidR="0085763E">
                <w:rPr>
                  <w:rFonts w:cs="Guttman Hodes"/>
                  <w:b/>
                  <w:bCs/>
                  <w:color w:val="0000FF"/>
                  <w:sz w:val="20"/>
                  <w:szCs w:val="20"/>
                  <w:u w:val="single"/>
                  <w:rtl/>
                </w:rPr>
                <w:t>275967</w:t>
              </w:r>
            </w:hyperlink>
          </w:p>
        </w:tc>
        <w:tc>
          <w:tcPr>
            <w:tcW w:w="2460" w:type="dxa"/>
            <w:gridSpan w:val="2"/>
            <w:vAlign w:val="center"/>
          </w:tcPr>
          <w:p w14:paraId="6265235D" w14:textId="77777777" w:rsidR="0085763E" w:rsidRPr="00632AE1" w:rsidRDefault="0085763E" w:rsidP="00263FC7">
            <w:pPr>
              <w:jc w:val="right"/>
              <w:rPr>
                <w:rFonts w:cs="David"/>
                <w:sz w:val="20"/>
                <w:szCs w:val="20"/>
                <w:rtl/>
              </w:rPr>
            </w:pPr>
            <w:r>
              <w:rPr>
                <w:rFonts w:cs="David"/>
                <w:sz w:val="20"/>
                <w:szCs w:val="20"/>
                <w:rtl/>
              </w:rPr>
              <w:t>09/07/2020</w:t>
            </w:r>
          </w:p>
        </w:tc>
      </w:tr>
      <w:tr w:rsidR="0085763E" w:rsidRPr="00632AE1" w14:paraId="3BEC4BD1" w14:textId="77777777" w:rsidTr="00263FC7">
        <w:trPr>
          <w:cantSplit/>
          <w:trHeight w:val="227"/>
          <w:jc w:val="center"/>
        </w:trPr>
        <w:tc>
          <w:tcPr>
            <w:tcW w:w="3690" w:type="dxa"/>
            <w:gridSpan w:val="3"/>
            <w:vAlign w:val="center"/>
          </w:tcPr>
          <w:p w14:paraId="79736F15" w14:textId="77777777" w:rsidR="0085763E" w:rsidRPr="00632AE1" w:rsidRDefault="0085763E" w:rsidP="00263FC7">
            <w:pPr>
              <w:rPr>
                <w:rFonts w:cs="Guttman Hodes"/>
                <w:sz w:val="20"/>
                <w:szCs w:val="20"/>
                <w:rtl/>
              </w:rPr>
            </w:pPr>
            <w:r>
              <w:rPr>
                <w:rFonts w:cs="Guttman Hodes"/>
                <w:sz w:val="20"/>
                <w:szCs w:val="20"/>
                <w:rtl/>
              </w:rPr>
              <w:t>שיטה לשינוי תכונה של נוזל פולארי</w:t>
            </w:r>
          </w:p>
        </w:tc>
        <w:tc>
          <w:tcPr>
            <w:tcW w:w="3690" w:type="dxa"/>
            <w:gridSpan w:val="3"/>
            <w:vAlign w:val="center"/>
          </w:tcPr>
          <w:p w14:paraId="5C797E3A" w14:textId="77777777" w:rsidR="0085763E" w:rsidRPr="00632AE1" w:rsidRDefault="0085763E" w:rsidP="00263FC7">
            <w:pPr>
              <w:jc w:val="right"/>
              <w:rPr>
                <w:rFonts w:cs="David"/>
                <w:sz w:val="20"/>
                <w:szCs w:val="20"/>
                <w:rtl/>
              </w:rPr>
            </w:pPr>
            <w:r>
              <w:rPr>
                <w:rFonts w:cs="David"/>
                <w:sz w:val="20"/>
                <w:szCs w:val="20"/>
              </w:rPr>
              <w:t>METHOD OF CHANGING A PROPERTY OF A POLAR LIQUID</w:t>
            </w:r>
          </w:p>
        </w:tc>
      </w:tr>
      <w:tr w:rsidR="0085763E" w:rsidRPr="00632AE1" w14:paraId="5CC68A70" w14:textId="77777777" w:rsidTr="00263FC7">
        <w:trPr>
          <w:cantSplit/>
          <w:trHeight w:val="227"/>
          <w:jc w:val="center"/>
        </w:trPr>
        <w:tc>
          <w:tcPr>
            <w:tcW w:w="3690" w:type="dxa"/>
            <w:gridSpan w:val="3"/>
            <w:vAlign w:val="center"/>
          </w:tcPr>
          <w:p w14:paraId="7325551C" w14:textId="77777777" w:rsidR="0085763E" w:rsidRPr="00632AE1" w:rsidRDefault="0085763E" w:rsidP="00263FC7">
            <w:pPr>
              <w:rPr>
                <w:rFonts w:cs="Guttman Hodes"/>
                <w:sz w:val="20"/>
                <w:szCs w:val="20"/>
                <w:rtl/>
              </w:rPr>
            </w:pPr>
          </w:p>
        </w:tc>
        <w:tc>
          <w:tcPr>
            <w:tcW w:w="3690" w:type="dxa"/>
            <w:gridSpan w:val="3"/>
            <w:vAlign w:val="center"/>
          </w:tcPr>
          <w:p w14:paraId="7A3EF83F" w14:textId="77777777" w:rsidR="0085763E" w:rsidRPr="00632AE1" w:rsidRDefault="0085763E" w:rsidP="00263FC7">
            <w:pPr>
              <w:jc w:val="right"/>
              <w:rPr>
                <w:rFonts w:cs="David"/>
                <w:sz w:val="20"/>
                <w:szCs w:val="20"/>
                <w:rtl/>
              </w:rPr>
            </w:pPr>
            <w:r>
              <w:rPr>
                <w:rFonts w:cs="David"/>
                <w:sz w:val="20"/>
                <w:szCs w:val="20"/>
              </w:rPr>
              <w:t>Ron VERED</w:t>
            </w:r>
          </w:p>
        </w:tc>
      </w:tr>
      <w:tr w:rsidR="0085763E" w:rsidRPr="00632AE1" w14:paraId="13C341D9" w14:textId="77777777" w:rsidTr="00263FC7">
        <w:trPr>
          <w:cantSplit/>
          <w:trHeight w:val="227"/>
          <w:jc w:val="center"/>
        </w:trPr>
        <w:tc>
          <w:tcPr>
            <w:tcW w:w="1230" w:type="dxa"/>
            <w:vAlign w:val="center"/>
          </w:tcPr>
          <w:p w14:paraId="47B9C6C6" w14:textId="77777777" w:rsidR="0085763E" w:rsidRPr="00632AE1" w:rsidRDefault="0085763E" w:rsidP="00263FC7">
            <w:pPr>
              <w:rPr>
                <w:rFonts w:cs="David"/>
                <w:sz w:val="20"/>
                <w:szCs w:val="20"/>
                <w:rtl/>
              </w:rPr>
            </w:pPr>
          </w:p>
        </w:tc>
        <w:tc>
          <w:tcPr>
            <w:tcW w:w="1230" w:type="dxa"/>
            <w:vAlign w:val="center"/>
          </w:tcPr>
          <w:p w14:paraId="3D0B7CD6" w14:textId="77777777" w:rsidR="0085763E" w:rsidRPr="00632AE1" w:rsidRDefault="0085763E" w:rsidP="00263FC7">
            <w:pPr>
              <w:rPr>
                <w:rFonts w:cs="David"/>
                <w:sz w:val="20"/>
                <w:szCs w:val="20"/>
                <w:rtl/>
              </w:rPr>
            </w:pPr>
          </w:p>
        </w:tc>
        <w:tc>
          <w:tcPr>
            <w:tcW w:w="1230" w:type="dxa"/>
            <w:vAlign w:val="center"/>
          </w:tcPr>
          <w:p w14:paraId="7CC0EE96" w14:textId="77777777" w:rsidR="0085763E" w:rsidRPr="00632AE1" w:rsidRDefault="0085763E" w:rsidP="00263FC7">
            <w:pPr>
              <w:rPr>
                <w:rFonts w:cs="David"/>
                <w:sz w:val="20"/>
                <w:szCs w:val="20"/>
                <w:rtl/>
              </w:rPr>
            </w:pPr>
          </w:p>
        </w:tc>
        <w:tc>
          <w:tcPr>
            <w:tcW w:w="1230" w:type="dxa"/>
            <w:vAlign w:val="center"/>
          </w:tcPr>
          <w:p w14:paraId="108DF053" w14:textId="77777777" w:rsidR="0085763E" w:rsidRPr="00632AE1" w:rsidRDefault="0085763E" w:rsidP="00263FC7">
            <w:pPr>
              <w:jc w:val="right"/>
              <w:rPr>
                <w:rFonts w:cs="David"/>
                <w:sz w:val="20"/>
                <w:szCs w:val="20"/>
                <w:rtl/>
              </w:rPr>
            </w:pPr>
            <w:r>
              <w:rPr>
                <w:rFonts w:cs="David"/>
                <w:sz w:val="20"/>
                <w:szCs w:val="20"/>
              </w:rPr>
              <w:t>31/10/2019</w:t>
            </w:r>
          </w:p>
        </w:tc>
        <w:tc>
          <w:tcPr>
            <w:tcW w:w="1230" w:type="dxa"/>
            <w:vAlign w:val="center"/>
          </w:tcPr>
          <w:p w14:paraId="30494F22" w14:textId="77777777" w:rsidR="0085763E" w:rsidRPr="00632AE1" w:rsidRDefault="0085763E" w:rsidP="00263FC7">
            <w:pPr>
              <w:jc w:val="right"/>
              <w:rPr>
                <w:rFonts w:cs="David"/>
                <w:sz w:val="20"/>
                <w:szCs w:val="20"/>
                <w:rtl/>
              </w:rPr>
            </w:pPr>
            <w:r>
              <w:rPr>
                <w:rFonts w:cs="David"/>
                <w:sz w:val="20"/>
                <w:szCs w:val="20"/>
              </w:rPr>
              <w:t>16/669,793</w:t>
            </w:r>
          </w:p>
        </w:tc>
        <w:tc>
          <w:tcPr>
            <w:tcW w:w="1230" w:type="dxa"/>
            <w:vAlign w:val="center"/>
          </w:tcPr>
          <w:p w14:paraId="076DA0E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B1EEEAC" w14:textId="77777777" w:rsidTr="00263FC7">
        <w:trPr>
          <w:cantSplit/>
          <w:trHeight w:val="227"/>
          <w:jc w:val="center"/>
        </w:trPr>
        <w:tc>
          <w:tcPr>
            <w:tcW w:w="3690" w:type="dxa"/>
            <w:gridSpan w:val="3"/>
            <w:vAlign w:val="center"/>
          </w:tcPr>
          <w:p w14:paraId="44C1D994" w14:textId="77777777" w:rsidR="0085763E" w:rsidRPr="00632AE1" w:rsidRDefault="0085763E" w:rsidP="00263FC7">
            <w:pPr>
              <w:rPr>
                <w:rFonts w:cs="David"/>
                <w:sz w:val="20"/>
                <w:szCs w:val="20"/>
                <w:rtl/>
              </w:rPr>
            </w:pPr>
          </w:p>
        </w:tc>
        <w:tc>
          <w:tcPr>
            <w:tcW w:w="3690" w:type="dxa"/>
            <w:gridSpan w:val="3"/>
            <w:vAlign w:val="center"/>
          </w:tcPr>
          <w:p w14:paraId="5BC4E200" w14:textId="77777777" w:rsidR="0085763E" w:rsidRPr="00632AE1" w:rsidRDefault="0085763E" w:rsidP="00263FC7">
            <w:pPr>
              <w:jc w:val="right"/>
              <w:rPr>
                <w:rFonts w:cs="David"/>
                <w:sz w:val="20"/>
                <w:szCs w:val="20"/>
              </w:rPr>
            </w:pPr>
          </w:p>
        </w:tc>
      </w:tr>
      <w:tr w:rsidR="0085763E" w:rsidRPr="00632AE1" w14:paraId="06EB58D0" w14:textId="77777777" w:rsidTr="00263FC7">
        <w:trPr>
          <w:cantSplit/>
          <w:trHeight w:val="227"/>
          <w:jc w:val="center"/>
        </w:trPr>
        <w:tc>
          <w:tcPr>
            <w:tcW w:w="3690" w:type="dxa"/>
            <w:gridSpan w:val="3"/>
            <w:vAlign w:val="center"/>
          </w:tcPr>
          <w:p w14:paraId="5CB6F9B3" w14:textId="77777777" w:rsidR="0085763E" w:rsidRPr="00632AE1" w:rsidRDefault="0085763E" w:rsidP="00263FC7">
            <w:pPr>
              <w:rPr>
                <w:rFonts w:cs="David"/>
                <w:sz w:val="20"/>
                <w:szCs w:val="20"/>
                <w:rtl/>
              </w:rPr>
            </w:pPr>
          </w:p>
        </w:tc>
        <w:tc>
          <w:tcPr>
            <w:tcW w:w="3690" w:type="dxa"/>
            <w:gridSpan w:val="3"/>
            <w:vAlign w:val="center"/>
          </w:tcPr>
          <w:p w14:paraId="72963139" w14:textId="77777777" w:rsidR="0085763E" w:rsidRPr="00632AE1" w:rsidRDefault="0085763E" w:rsidP="00263FC7">
            <w:pPr>
              <w:jc w:val="right"/>
              <w:rPr>
                <w:rFonts w:cs="David"/>
                <w:sz w:val="20"/>
                <w:szCs w:val="20"/>
              </w:rPr>
            </w:pPr>
          </w:p>
        </w:tc>
      </w:tr>
      <w:tr w:rsidR="0085763E" w:rsidRPr="00632AE1" w14:paraId="53AA6E5F" w14:textId="77777777" w:rsidTr="00263FC7">
        <w:trPr>
          <w:cantSplit/>
          <w:trHeight w:val="227"/>
          <w:jc w:val="center"/>
        </w:trPr>
        <w:tc>
          <w:tcPr>
            <w:tcW w:w="7380" w:type="dxa"/>
            <w:gridSpan w:val="6"/>
            <w:tcBorders>
              <w:bottom w:val="single" w:sz="4" w:space="0" w:color="auto"/>
            </w:tcBorders>
            <w:vAlign w:val="center"/>
          </w:tcPr>
          <w:p w14:paraId="0DBAD5D8" w14:textId="77777777" w:rsidR="0085763E" w:rsidRPr="00632AE1" w:rsidRDefault="0085763E" w:rsidP="00263FC7">
            <w:pPr>
              <w:rPr>
                <w:rFonts w:cs="David"/>
                <w:sz w:val="20"/>
                <w:szCs w:val="20"/>
              </w:rPr>
            </w:pPr>
          </w:p>
        </w:tc>
      </w:tr>
    </w:tbl>
    <w:p w14:paraId="4C59277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0B025E6" w14:textId="77777777" w:rsidTr="00263FC7">
        <w:trPr>
          <w:cantSplit/>
          <w:trHeight w:val="443"/>
          <w:jc w:val="center"/>
        </w:trPr>
        <w:tc>
          <w:tcPr>
            <w:tcW w:w="2460" w:type="dxa"/>
            <w:gridSpan w:val="2"/>
            <w:vAlign w:val="center"/>
          </w:tcPr>
          <w:p w14:paraId="134C3B8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G10L</w:t>
            </w:r>
          </w:p>
        </w:tc>
        <w:tc>
          <w:tcPr>
            <w:tcW w:w="2460" w:type="dxa"/>
            <w:gridSpan w:val="2"/>
            <w:vAlign w:val="center"/>
          </w:tcPr>
          <w:p w14:paraId="6E956DF5" w14:textId="77777777" w:rsidR="0085763E" w:rsidRPr="0085763E" w:rsidRDefault="000863EF" w:rsidP="00263FC7">
            <w:pPr>
              <w:jc w:val="center"/>
              <w:rPr>
                <w:rFonts w:cs="Guttman Hodes"/>
                <w:b/>
                <w:bCs/>
                <w:color w:val="0000FF"/>
                <w:sz w:val="20"/>
                <w:szCs w:val="20"/>
                <w:u w:val="single"/>
                <w:rtl/>
              </w:rPr>
            </w:pPr>
            <w:hyperlink r:id="rId38" w:history="1">
              <w:r w:rsidR="0085763E">
                <w:rPr>
                  <w:rFonts w:cs="Guttman Hodes"/>
                  <w:b/>
                  <w:bCs/>
                  <w:color w:val="0000FF"/>
                  <w:sz w:val="20"/>
                  <w:szCs w:val="20"/>
                  <w:u w:val="single"/>
                  <w:rtl/>
                </w:rPr>
                <w:t>276017</w:t>
              </w:r>
            </w:hyperlink>
          </w:p>
        </w:tc>
        <w:tc>
          <w:tcPr>
            <w:tcW w:w="2460" w:type="dxa"/>
            <w:gridSpan w:val="2"/>
            <w:vAlign w:val="center"/>
          </w:tcPr>
          <w:p w14:paraId="75A832C2" w14:textId="77777777" w:rsidR="0085763E" w:rsidRPr="00632AE1" w:rsidRDefault="0085763E" w:rsidP="00263FC7">
            <w:pPr>
              <w:jc w:val="right"/>
              <w:rPr>
                <w:rFonts w:cs="David"/>
                <w:sz w:val="20"/>
                <w:szCs w:val="20"/>
                <w:rtl/>
              </w:rPr>
            </w:pPr>
            <w:r>
              <w:rPr>
                <w:rFonts w:cs="David"/>
                <w:sz w:val="20"/>
                <w:szCs w:val="20"/>
                <w:rtl/>
              </w:rPr>
              <w:t>28/01/2019</w:t>
            </w:r>
          </w:p>
        </w:tc>
      </w:tr>
      <w:tr w:rsidR="0085763E" w:rsidRPr="00632AE1" w14:paraId="48178740" w14:textId="77777777" w:rsidTr="00263FC7">
        <w:trPr>
          <w:cantSplit/>
          <w:trHeight w:val="227"/>
          <w:jc w:val="center"/>
        </w:trPr>
        <w:tc>
          <w:tcPr>
            <w:tcW w:w="3690" w:type="dxa"/>
            <w:gridSpan w:val="3"/>
            <w:vAlign w:val="center"/>
          </w:tcPr>
          <w:p w14:paraId="10AAD847" w14:textId="77777777" w:rsidR="0085763E" w:rsidRPr="00632AE1" w:rsidRDefault="0085763E" w:rsidP="00263FC7">
            <w:pPr>
              <w:rPr>
                <w:rFonts w:cs="Guttman Hodes"/>
                <w:sz w:val="20"/>
                <w:szCs w:val="20"/>
                <w:rtl/>
              </w:rPr>
            </w:pPr>
            <w:r>
              <w:rPr>
                <w:rFonts w:cs="Guttman Hodes"/>
                <w:sz w:val="20"/>
                <w:szCs w:val="20"/>
                <w:rtl/>
              </w:rPr>
              <w:t>שילוב תיאום–הפוך של טכניקות שחזור בתדר גבוה עבור אותות אודיו</w:t>
            </w:r>
          </w:p>
        </w:tc>
        <w:tc>
          <w:tcPr>
            <w:tcW w:w="3690" w:type="dxa"/>
            <w:gridSpan w:val="3"/>
            <w:vAlign w:val="center"/>
          </w:tcPr>
          <w:p w14:paraId="0537C89B" w14:textId="77777777" w:rsidR="0085763E" w:rsidRPr="00632AE1" w:rsidRDefault="0085763E" w:rsidP="00263FC7">
            <w:pPr>
              <w:jc w:val="right"/>
              <w:rPr>
                <w:rFonts w:cs="David"/>
                <w:sz w:val="20"/>
                <w:szCs w:val="20"/>
                <w:rtl/>
              </w:rPr>
            </w:pPr>
            <w:r>
              <w:rPr>
                <w:rFonts w:cs="David"/>
                <w:sz w:val="20"/>
                <w:szCs w:val="20"/>
              </w:rPr>
              <w:t>BACKWARD-COMPATIBLE INTEGRATION OF HIGH FREQUENCY RECONSTRUCTION TECHNIQUES FOR AUDIO SIGNALS</w:t>
            </w:r>
          </w:p>
        </w:tc>
      </w:tr>
      <w:tr w:rsidR="0085763E" w:rsidRPr="00632AE1" w14:paraId="0C7E6931" w14:textId="77777777" w:rsidTr="00263FC7">
        <w:trPr>
          <w:cantSplit/>
          <w:trHeight w:val="227"/>
          <w:jc w:val="center"/>
        </w:trPr>
        <w:tc>
          <w:tcPr>
            <w:tcW w:w="3690" w:type="dxa"/>
            <w:gridSpan w:val="3"/>
            <w:vAlign w:val="center"/>
          </w:tcPr>
          <w:p w14:paraId="49AC6AC8" w14:textId="77777777" w:rsidR="0085763E" w:rsidRPr="00632AE1" w:rsidRDefault="0085763E" w:rsidP="00263FC7">
            <w:pPr>
              <w:rPr>
                <w:rFonts w:cs="Guttman Hodes"/>
                <w:sz w:val="20"/>
                <w:szCs w:val="20"/>
                <w:rtl/>
              </w:rPr>
            </w:pPr>
          </w:p>
        </w:tc>
        <w:tc>
          <w:tcPr>
            <w:tcW w:w="3690" w:type="dxa"/>
            <w:gridSpan w:val="3"/>
            <w:vAlign w:val="center"/>
          </w:tcPr>
          <w:p w14:paraId="76894DE6" w14:textId="77777777" w:rsidR="0085763E" w:rsidRPr="00632AE1" w:rsidRDefault="0085763E" w:rsidP="00263FC7">
            <w:pPr>
              <w:jc w:val="right"/>
              <w:rPr>
                <w:rFonts w:cs="David"/>
                <w:sz w:val="20"/>
                <w:szCs w:val="20"/>
                <w:rtl/>
              </w:rPr>
            </w:pPr>
            <w:r>
              <w:rPr>
                <w:rFonts w:cs="David"/>
                <w:sz w:val="20"/>
                <w:szCs w:val="20"/>
              </w:rPr>
              <w:t>DOLBY INTERNATIONAL AB</w:t>
            </w:r>
          </w:p>
        </w:tc>
      </w:tr>
      <w:tr w:rsidR="0085763E" w:rsidRPr="00632AE1" w14:paraId="31159266" w14:textId="77777777" w:rsidTr="00263FC7">
        <w:trPr>
          <w:cantSplit/>
          <w:trHeight w:val="227"/>
          <w:jc w:val="center"/>
        </w:trPr>
        <w:tc>
          <w:tcPr>
            <w:tcW w:w="1230" w:type="dxa"/>
            <w:vAlign w:val="center"/>
          </w:tcPr>
          <w:p w14:paraId="6896415C" w14:textId="77777777" w:rsidR="0085763E" w:rsidRPr="00632AE1" w:rsidRDefault="0085763E" w:rsidP="00263FC7">
            <w:pPr>
              <w:rPr>
                <w:rFonts w:cs="David"/>
                <w:sz w:val="20"/>
                <w:szCs w:val="20"/>
                <w:rtl/>
              </w:rPr>
            </w:pPr>
          </w:p>
        </w:tc>
        <w:tc>
          <w:tcPr>
            <w:tcW w:w="1230" w:type="dxa"/>
            <w:vAlign w:val="center"/>
          </w:tcPr>
          <w:p w14:paraId="675647FA" w14:textId="77777777" w:rsidR="0085763E" w:rsidRPr="00632AE1" w:rsidRDefault="0085763E" w:rsidP="00263FC7">
            <w:pPr>
              <w:rPr>
                <w:rFonts w:cs="David"/>
                <w:sz w:val="20"/>
                <w:szCs w:val="20"/>
                <w:rtl/>
              </w:rPr>
            </w:pPr>
          </w:p>
        </w:tc>
        <w:tc>
          <w:tcPr>
            <w:tcW w:w="1230" w:type="dxa"/>
            <w:vAlign w:val="center"/>
          </w:tcPr>
          <w:p w14:paraId="74142EB0" w14:textId="77777777" w:rsidR="0085763E" w:rsidRPr="00632AE1" w:rsidRDefault="0085763E" w:rsidP="00263FC7">
            <w:pPr>
              <w:rPr>
                <w:rFonts w:cs="David"/>
                <w:sz w:val="20"/>
                <w:szCs w:val="20"/>
                <w:rtl/>
              </w:rPr>
            </w:pPr>
          </w:p>
        </w:tc>
        <w:tc>
          <w:tcPr>
            <w:tcW w:w="1230" w:type="dxa"/>
            <w:vAlign w:val="center"/>
          </w:tcPr>
          <w:p w14:paraId="45501338" w14:textId="77777777" w:rsidR="0085763E" w:rsidRPr="00632AE1" w:rsidRDefault="0085763E" w:rsidP="00263FC7">
            <w:pPr>
              <w:jc w:val="right"/>
              <w:rPr>
                <w:rFonts w:cs="David"/>
                <w:sz w:val="20"/>
                <w:szCs w:val="20"/>
                <w:rtl/>
              </w:rPr>
            </w:pPr>
            <w:r>
              <w:rPr>
                <w:rFonts w:cs="David"/>
                <w:sz w:val="20"/>
                <w:szCs w:val="20"/>
              </w:rPr>
              <w:t>26/01/2018</w:t>
            </w:r>
          </w:p>
        </w:tc>
        <w:tc>
          <w:tcPr>
            <w:tcW w:w="1230" w:type="dxa"/>
            <w:vAlign w:val="center"/>
          </w:tcPr>
          <w:p w14:paraId="2BFE19CC" w14:textId="77777777" w:rsidR="0085763E" w:rsidRPr="00632AE1" w:rsidRDefault="0085763E" w:rsidP="00263FC7">
            <w:pPr>
              <w:jc w:val="right"/>
              <w:rPr>
                <w:rFonts w:cs="David"/>
                <w:sz w:val="20"/>
                <w:szCs w:val="20"/>
                <w:rtl/>
              </w:rPr>
            </w:pPr>
            <w:r>
              <w:rPr>
                <w:rFonts w:cs="David"/>
                <w:sz w:val="20"/>
                <w:szCs w:val="20"/>
              </w:rPr>
              <w:t>62/622,205</w:t>
            </w:r>
          </w:p>
        </w:tc>
        <w:tc>
          <w:tcPr>
            <w:tcW w:w="1230" w:type="dxa"/>
            <w:vAlign w:val="center"/>
          </w:tcPr>
          <w:p w14:paraId="4E30616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32D2BBC" w14:textId="77777777" w:rsidTr="00263FC7">
        <w:trPr>
          <w:cantSplit/>
          <w:trHeight w:val="227"/>
          <w:jc w:val="center"/>
        </w:trPr>
        <w:tc>
          <w:tcPr>
            <w:tcW w:w="3690" w:type="dxa"/>
            <w:gridSpan w:val="3"/>
            <w:vAlign w:val="center"/>
          </w:tcPr>
          <w:p w14:paraId="239E0EB3" w14:textId="77777777" w:rsidR="0085763E" w:rsidRPr="00632AE1" w:rsidRDefault="0085763E" w:rsidP="00263FC7">
            <w:pPr>
              <w:rPr>
                <w:rFonts w:cs="David"/>
                <w:sz w:val="20"/>
                <w:szCs w:val="20"/>
                <w:rtl/>
              </w:rPr>
            </w:pPr>
          </w:p>
        </w:tc>
        <w:tc>
          <w:tcPr>
            <w:tcW w:w="3690" w:type="dxa"/>
            <w:gridSpan w:val="3"/>
            <w:vAlign w:val="center"/>
          </w:tcPr>
          <w:p w14:paraId="01A6B2FC" w14:textId="77777777" w:rsidR="0085763E" w:rsidRPr="00632AE1" w:rsidRDefault="0085763E" w:rsidP="00263FC7">
            <w:pPr>
              <w:jc w:val="right"/>
              <w:rPr>
                <w:rFonts w:cs="David"/>
                <w:sz w:val="20"/>
                <w:szCs w:val="20"/>
              </w:rPr>
            </w:pPr>
            <w:r>
              <w:rPr>
                <w:rFonts w:cs="David"/>
                <w:sz w:val="20"/>
                <w:szCs w:val="20"/>
              </w:rPr>
              <w:t>PCT/US/2019/015442</w:t>
            </w:r>
          </w:p>
        </w:tc>
      </w:tr>
      <w:tr w:rsidR="0085763E" w:rsidRPr="00632AE1" w14:paraId="312BE9AB" w14:textId="77777777" w:rsidTr="00263FC7">
        <w:trPr>
          <w:cantSplit/>
          <w:trHeight w:val="227"/>
          <w:jc w:val="center"/>
        </w:trPr>
        <w:tc>
          <w:tcPr>
            <w:tcW w:w="3690" w:type="dxa"/>
            <w:gridSpan w:val="3"/>
            <w:vAlign w:val="center"/>
          </w:tcPr>
          <w:p w14:paraId="26F3C25C" w14:textId="77777777" w:rsidR="0085763E" w:rsidRPr="00632AE1" w:rsidRDefault="0085763E" w:rsidP="00263FC7">
            <w:pPr>
              <w:rPr>
                <w:rFonts w:cs="David"/>
                <w:sz w:val="20"/>
                <w:szCs w:val="20"/>
                <w:rtl/>
              </w:rPr>
            </w:pPr>
          </w:p>
        </w:tc>
        <w:tc>
          <w:tcPr>
            <w:tcW w:w="3690" w:type="dxa"/>
            <w:gridSpan w:val="3"/>
            <w:vAlign w:val="center"/>
          </w:tcPr>
          <w:p w14:paraId="70741A90" w14:textId="77777777" w:rsidR="0085763E" w:rsidRPr="00632AE1" w:rsidRDefault="0085763E" w:rsidP="00263FC7">
            <w:pPr>
              <w:jc w:val="right"/>
              <w:rPr>
                <w:rFonts w:cs="David"/>
                <w:sz w:val="20"/>
                <w:szCs w:val="20"/>
              </w:rPr>
            </w:pPr>
            <w:r>
              <w:rPr>
                <w:rFonts w:cs="David"/>
                <w:sz w:val="20"/>
                <w:szCs w:val="20"/>
              </w:rPr>
              <w:t>WO/2019/148112</w:t>
            </w:r>
          </w:p>
        </w:tc>
      </w:tr>
      <w:tr w:rsidR="0085763E" w:rsidRPr="00632AE1" w14:paraId="0AD19E5B" w14:textId="77777777" w:rsidTr="00263FC7">
        <w:trPr>
          <w:cantSplit/>
          <w:trHeight w:val="227"/>
          <w:jc w:val="center"/>
        </w:trPr>
        <w:tc>
          <w:tcPr>
            <w:tcW w:w="7380" w:type="dxa"/>
            <w:gridSpan w:val="6"/>
            <w:tcBorders>
              <w:bottom w:val="single" w:sz="4" w:space="0" w:color="auto"/>
            </w:tcBorders>
            <w:vAlign w:val="center"/>
          </w:tcPr>
          <w:p w14:paraId="7CB01990" w14:textId="77777777" w:rsidR="0085763E" w:rsidRPr="00632AE1" w:rsidRDefault="0085763E" w:rsidP="00263FC7">
            <w:pPr>
              <w:rPr>
                <w:rFonts w:cs="David"/>
                <w:sz w:val="20"/>
                <w:szCs w:val="20"/>
              </w:rPr>
            </w:pPr>
          </w:p>
        </w:tc>
      </w:tr>
    </w:tbl>
    <w:p w14:paraId="26B4B20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F6A71C1" w14:textId="77777777" w:rsidTr="00263FC7">
        <w:trPr>
          <w:cantSplit/>
          <w:trHeight w:val="443"/>
          <w:jc w:val="center"/>
        </w:trPr>
        <w:tc>
          <w:tcPr>
            <w:tcW w:w="2460" w:type="dxa"/>
            <w:gridSpan w:val="2"/>
            <w:vAlign w:val="center"/>
          </w:tcPr>
          <w:p w14:paraId="7D1F378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1A2D0C0" w14:textId="77777777" w:rsidR="0085763E" w:rsidRPr="0085763E" w:rsidRDefault="000863EF" w:rsidP="00263FC7">
            <w:pPr>
              <w:jc w:val="center"/>
              <w:rPr>
                <w:rFonts w:cs="Guttman Hodes"/>
                <w:b/>
                <w:bCs/>
                <w:color w:val="0000FF"/>
                <w:sz w:val="20"/>
                <w:szCs w:val="20"/>
                <w:u w:val="single"/>
                <w:rtl/>
              </w:rPr>
            </w:pPr>
            <w:hyperlink r:id="rId39" w:history="1">
              <w:r w:rsidR="0085763E">
                <w:rPr>
                  <w:rFonts w:cs="Guttman Hodes"/>
                  <w:b/>
                  <w:bCs/>
                  <w:color w:val="0000FF"/>
                  <w:sz w:val="20"/>
                  <w:szCs w:val="20"/>
                  <w:u w:val="single"/>
                  <w:rtl/>
                </w:rPr>
                <w:t>276041</w:t>
              </w:r>
            </w:hyperlink>
          </w:p>
        </w:tc>
        <w:tc>
          <w:tcPr>
            <w:tcW w:w="2460" w:type="dxa"/>
            <w:gridSpan w:val="2"/>
            <w:vAlign w:val="center"/>
          </w:tcPr>
          <w:p w14:paraId="4E2F15F7" w14:textId="77777777" w:rsidR="0085763E" w:rsidRPr="00632AE1" w:rsidRDefault="0085763E" w:rsidP="00263FC7">
            <w:pPr>
              <w:jc w:val="right"/>
              <w:rPr>
                <w:rFonts w:cs="David"/>
                <w:sz w:val="20"/>
                <w:szCs w:val="20"/>
                <w:rtl/>
              </w:rPr>
            </w:pPr>
            <w:r>
              <w:rPr>
                <w:rFonts w:cs="David"/>
                <w:sz w:val="20"/>
                <w:szCs w:val="20"/>
                <w:rtl/>
              </w:rPr>
              <w:t>14/07/2020</w:t>
            </w:r>
          </w:p>
        </w:tc>
      </w:tr>
      <w:tr w:rsidR="0085763E" w:rsidRPr="00632AE1" w14:paraId="7C8311A5" w14:textId="77777777" w:rsidTr="00263FC7">
        <w:trPr>
          <w:cantSplit/>
          <w:trHeight w:val="227"/>
          <w:jc w:val="center"/>
        </w:trPr>
        <w:tc>
          <w:tcPr>
            <w:tcW w:w="3690" w:type="dxa"/>
            <w:gridSpan w:val="3"/>
            <w:vAlign w:val="center"/>
          </w:tcPr>
          <w:p w14:paraId="319AEED4" w14:textId="77777777" w:rsidR="0085763E" w:rsidRPr="00632AE1" w:rsidRDefault="0085763E" w:rsidP="00263FC7">
            <w:pPr>
              <w:rPr>
                <w:rFonts w:cs="Guttman Hodes"/>
                <w:sz w:val="20"/>
                <w:szCs w:val="20"/>
                <w:rtl/>
              </w:rPr>
            </w:pPr>
            <w:r>
              <w:rPr>
                <w:rFonts w:cs="Guttman Hodes"/>
                <w:sz w:val="20"/>
                <w:szCs w:val="20"/>
                <w:rtl/>
              </w:rPr>
              <w:t>מיצוי פולרי של בוץ ים המלח, הרכב קוסמטי ורוקחי שלו, ושימושם לטיפוח והגנת העור, הקרקפת, והשיער</w:t>
            </w:r>
          </w:p>
        </w:tc>
        <w:tc>
          <w:tcPr>
            <w:tcW w:w="3690" w:type="dxa"/>
            <w:gridSpan w:val="3"/>
            <w:vAlign w:val="center"/>
          </w:tcPr>
          <w:p w14:paraId="1FC8FC48" w14:textId="77777777" w:rsidR="0085763E" w:rsidRPr="00632AE1" w:rsidRDefault="0085763E" w:rsidP="00263FC7">
            <w:pPr>
              <w:jc w:val="right"/>
              <w:rPr>
                <w:rFonts w:cs="David"/>
                <w:sz w:val="20"/>
                <w:szCs w:val="20"/>
                <w:rtl/>
              </w:rPr>
            </w:pPr>
            <w:r>
              <w:rPr>
                <w:rFonts w:cs="David"/>
                <w:sz w:val="20"/>
                <w:szCs w:val="20"/>
              </w:rPr>
              <w:t>POLAR SOLVENT EXTRACT OF DEAD SEA MUD, COSMETIC AND PHARMACEUTICAL COMPOSITION, AND USES THEREOF FOR SKIN, SCALP AND HAIR CARE AND PROTECTION</w:t>
            </w:r>
          </w:p>
        </w:tc>
      </w:tr>
      <w:tr w:rsidR="0085763E" w:rsidRPr="00632AE1" w14:paraId="0DB16156" w14:textId="77777777" w:rsidTr="00263FC7">
        <w:trPr>
          <w:cantSplit/>
          <w:trHeight w:val="227"/>
          <w:jc w:val="center"/>
        </w:trPr>
        <w:tc>
          <w:tcPr>
            <w:tcW w:w="3690" w:type="dxa"/>
            <w:gridSpan w:val="3"/>
            <w:vAlign w:val="center"/>
          </w:tcPr>
          <w:p w14:paraId="4B48EFAF" w14:textId="77777777" w:rsidR="0085763E" w:rsidRPr="00632AE1" w:rsidRDefault="0085763E" w:rsidP="00263FC7">
            <w:pPr>
              <w:rPr>
                <w:rFonts w:cs="Guttman Hodes"/>
                <w:sz w:val="20"/>
                <w:szCs w:val="20"/>
                <w:rtl/>
              </w:rPr>
            </w:pPr>
            <w:r>
              <w:rPr>
                <w:rFonts w:cs="Guttman Hodes"/>
                <w:sz w:val="20"/>
                <w:szCs w:val="20"/>
                <w:rtl/>
              </w:rPr>
              <w:t>סיקרט ספא בע"מ</w:t>
            </w:r>
          </w:p>
        </w:tc>
        <w:tc>
          <w:tcPr>
            <w:tcW w:w="3690" w:type="dxa"/>
            <w:gridSpan w:val="3"/>
            <w:vAlign w:val="center"/>
          </w:tcPr>
          <w:p w14:paraId="481FF972" w14:textId="77777777" w:rsidR="0085763E" w:rsidRPr="00632AE1" w:rsidRDefault="0085763E" w:rsidP="00263FC7">
            <w:pPr>
              <w:jc w:val="right"/>
              <w:rPr>
                <w:rFonts w:cs="David"/>
                <w:sz w:val="20"/>
                <w:szCs w:val="20"/>
                <w:rtl/>
              </w:rPr>
            </w:pPr>
            <w:r>
              <w:rPr>
                <w:rFonts w:cs="David"/>
                <w:sz w:val="20"/>
                <w:szCs w:val="20"/>
              </w:rPr>
              <w:t>SEACRET SPA LTD.</w:t>
            </w:r>
          </w:p>
        </w:tc>
      </w:tr>
      <w:tr w:rsidR="0085763E" w:rsidRPr="00632AE1" w14:paraId="518CFDAF" w14:textId="77777777" w:rsidTr="00263FC7">
        <w:trPr>
          <w:cantSplit/>
          <w:trHeight w:val="227"/>
          <w:jc w:val="center"/>
        </w:trPr>
        <w:tc>
          <w:tcPr>
            <w:tcW w:w="1230" w:type="dxa"/>
            <w:vAlign w:val="center"/>
          </w:tcPr>
          <w:p w14:paraId="68EFC854" w14:textId="77777777" w:rsidR="0085763E" w:rsidRPr="00632AE1" w:rsidRDefault="0085763E" w:rsidP="00263FC7">
            <w:pPr>
              <w:rPr>
                <w:rFonts w:cs="David"/>
                <w:sz w:val="20"/>
                <w:szCs w:val="20"/>
                <w:rtl/>
              </w:rPr>
            </w:pPr>
          </w:p>
        </w:tc>
        <w:tc>
          <w:tcPr>
            <w:tcW w:w="1230" w:type="dxa"/>
            <w:vAlign w:val="center"/>
          </w:tcPr>
          <w:p w14:paraId="51E51F2C" w14:textId="77777777" w:rsidR="0085763E" w:rsidRPr="00632AE1" w:rsidRDefault="0085763E" w:rsidP="00263FC7">
            <w:pPr>
              <w:rPr>
                <w:rFonts w:cs="David"/>
                <w:sz w:val="20"/>
                <w:szCs w:val="20"/>
                <w:rtl/>
              </w:rPr>
            </w:pPr>
          </w:p>
        </w:tc>
        <w:tc>
          <w:tcPr>
            <w:tcW w:w="1230" w:type="dxa"/>
            <w:vAlign w:val="center"/>
          </w:tcPr>
          <w:p w14:paraId="5DE9C0F6" w14:textId="77777777" w:rsidR="0085763E" w:rsidRPr="00632AE1" w:rsidRDefault="0085763E" w:rsidP="00263FC7">
            <w:pPr>
              <w:rPr>
                <w:rFonts w:cs="David"/>
                <w:sz w:val="20"/>
                <w:szCs w:val="20"/>
                <w:rtl/>
              </w:rPr>
            </w:pPr>
          </w:p>
        </w:tc>
        <w:tc>
          <w:tcPr>
            <w:tcW w:w="1230" w:type="dxa"/>
            <w:vAlign w:val="center"/>
          </w:tcPr>
          <w:p w14:paraId="6B9C7F5F" w14:textId="77777777" w:rsidR="0085763E" w:rsidRPr="00632AE1" w:rsidRDefault="0085763E" w:rsidP="00263FC7">
            <w:pPr>
              <w:jc w:val="right"/>
              <w:rPr>
                <w:rFonts w:cs="David"/>
                <w:sz w:val="20"/>
                <w:szCs w:val="20"/>
                <w:rtl/>
              </w:rPr>
            </w:pPr>
          </w:p>
        </w:tc>
        <w:tc>
          <w:tcPr>
            <w:tcW w:w="1230" w:type="dxa"/>
            <w:vAlign w:val="center"/>
          </w:tcPr>
          <w:p w14:paraId="6DCF4FD4" w14:textId="77777777" w:rsidR="0085763E" w:rsidRPr="00632AE1" w:rsidRDefault="0085763E" w:rsidP="00263FC7">
            <w:pPr>
              <w:jc w:val="right"/>
              <w:rPr>
                <w:rFonts w:cs="David"/>
                <w:sz w:val="20"/>
                <w:szCs w:val="20"/>
                <w:rtl/>
              </w:rPr>
            </w:pPr>
          </w:p>
        </w:tc>
        <w:tc>
          <w:tcPr>
            <w:tcW w:w="1230" w:type="dxa"/>
            <w:vAlign w:val="center"/>
          </w:tcPr>
          <w:p w14:paraId="45365CA5" w14:textId="77777777" w:rsidR="0085763E" w:rsidRPr="00632AE1" w:rsidRDefault="0085763E" w:rsidP="00263FC7">
            <w:pPr>
              <w:jc w:val="right"/>
              <w:rPr>
                <w:rFonts w:cs="David"/>
                <w:sz w:val="20"/>
                <w:szCs w:val="20"/>
                <w:rtl/>
              </w:rPr>
            </w:pPr>
          </w:p>
        </w:tc>
      </w:tr>
      <w:tr w:rsidR="0085763E" w:rsidRPr="00632AE1" w14:paraId="6B41B4D4" w14:textId="77777777" w:rsidTr="00263FC7">
        <w:trPr>
          <w:cantSplit/>
          <w:trHeight w:val="227"/>
          <w:jc w:val="center"/>
        </w:trPr>
        <w:tc>
          <w:tcPr>
            <w:tcW w:w="3690" w:type="dxa"/>
            <w:gridSpan w:val="3"/>
            <w:vAlign w:val="center"/>
          </w:tcPr>
          <w:p w14:paraId="28ECF0F3" w14:textId="77777777" w:rsidR="0085763E" w:rsidRPr="00632AE1" w:rsidRDefault="0085763E" w:rsidP="00263FC7">
            <w:pPr>
              <w:rPr>
                <w:rFonts w:cs="David"/>
                <w:sz w:val="20"/>
                <w:szCs w:val="20"/>
                <w:rtl/>
              </w:rPr>
            </w:pPr>
          </w:p>
        </w:tc>
        <w:tc>
          <w:tcPr>
            <w:tcW w:w="3690" w:type="dxa"/>
            <w:gridSpan w:val="3"/>
            <w:vAlign w:val="center"/>
          </w:tcPr>
          <w:p w14:paraId="24E473F8" w14:textId="77777777" w:rsidR="0085763E" w:rsidRPr="00632AE1" w:rsidRDefault="0085763E" w:rsidP="00263FC7">
            <w:pPr>
              <w:jc w:val="right"/>
              <w:rPr>
                <w:rFonts w:cs="David"/>
                <w:sz w:val="20"/>
                <w:szCs w:val="20"/>
              </w:rPr>
            </w:pPr>
          </w:p>
        </w:tc>
      </w:tr>
      <w:tr w:rsidR="0085763E" w:rsidRPr="00632AE1" w14:paraId="7F105E52" w14:textId="77777777" w:rsidTr="00263FC7">
        <w:trPr>
          <w:cantSplit/>
          <w:trHeight w:val="227"/>
          <w:jc w:val="center"/>
        </w:trPr>
        <w:tc>
          <w:tcPr>
            <w:tcW w:w="3690" w:type="dxa"/>
            <w:gridSpan w:val="3"/>
            <w:vAlign w:val="center"/>
          </w:tcPr>
          <w:p w14:paraId="52C30AA5" w14:textId="77777777" w:rsidR="0085763E" w:rsidRPr="00632AE1" w:rsidRDefault="0085763E" w:rsidP="00263FC7">
            <w:pPr>
              <w:rPr>
                <w:rFonts w:cs="David"/>
                <w:sz w:val="20"/>
                <w:szCs w:val="20"/>
                <w:rtl/>
              </w:rPr>
            </w:pPr>
          </w:p>
        </w:tc>
        <w:tc>
          <w:tcPr>
            <w:tcW w:w="3690" w:type="dxa"/>
            <w:gridSpan w:val="3"/>
            <w:vAlign w:val="center"/>
          </w:tcPr>
          <w:p w14:paraId="1F7C4FDC" w14:textId="77777777" w:rsidR="0085763E" w:rsidRPr="00632AE1" w:rsidRDefault="0085763E" w:rsidP="00263FC7">
            <w:pPr>
              <w:jc w:val="right"/>
              <w:rPr>
                <w:rFonts w:cs="David"/>
                <w:sz w:val="20"/>
                <w:szCs w:val="20"/>
              </w:rPr>
            </w:pPr>
          </w:p>
        </w:tc>
      </w:tr>
      <w:tr w:rsidR="0085763E" w:rsidRPr="00632AE1" w14:paraId="2D338F25" w14:textId="77777777" w:rsidTr="00263FC7">
        <w:trPr>
          <w:cantSplit/>
          <w:trHeight w:val="227"/>
          <w:jc w:val="center"/>
        </w:trPr>
        <w:tc>
          <w:tcPr>
            <w:tcW w:w="7380" w:type="dxa"/>
            <w:gridSpan w:val="6"/>
            <w:tcBorders>
              <w:bottom w:val="single" w:sz="4" w:space="0" w:color="auto"/>
            </w:tcBorders>
            <w:vAlign w:val="center"/>
          </w:tcPr>
          <w:p w14:paraId="31FF60DB" w14:textId="77777777" w:rsidR="0085763E" w:rsidRPr="00632AE1" w:rsidRDefault="0085763E" w:rsidP="00263FC7">
            <w:pPr>
              <w:rPr>
                <w:rFonts w:cs="David"/>
                <w:sz w:val="20"/>
                <w:szCs w:val="20"/>
              </w:rPr>
            </w:pPr>
          </w:p>
        </w:tc>
      </w:tr>
    </w:tbl>
    <w:p w14:paraId="2E07534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9BFFBC1" w14:textId="77777777" w:rsidTr="00263FC7">
        <w:trPr>
          <w:cantSplit/>
          <w:trHeight w:val="443"/>
          <w:jc w:val="center"/>
        </w:trPr>
        <w:tc>
          <w:tcPr>
            <w:tcW w:w="2460" w:type="dxa"/>
            <w:gridSpan w:val="2"/>
            <w:vAlign w:val="center"/>
          </w:tcPr>
          <w:p w14:paraId="6A11FC7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F104EBB" w14:textId="77777777" w:rsidR="0085763E" w:rsidRPr="0085763E" w:rsidRDefault="000863EF" w:rsidP="00263FC7">
            <w:pPr>
              <w:jc w:val="center"/>
              <w:rPr>
                <w:rFonts w:cs="Guttman Hodes"/>
                <w:b/>
                <w:bCs/>
                <w:color w:val="0000FF"/>
                <w:sz w:val="20"/>
                <w:szCs w:val="20"/>
                <w:u w:val="single"/>
                <w:rtl/>
              </w:rPr>
            </w:pPr>
            <w:hyperlink r:id="rId40" w:history="1">
              <w:r w:rsidR="0085763E">
                <w:rPr>
                  <w:rFonts w:cs="Guttman Hodes"/>
                  <w:b/>
                  <w:bCs/>
                  <w:color w:val="0000FF"/>
                  <w:sz w:val="20"/>
                  <w:szCs w:val="20"/>
                  <w:u w:val="single"/>
                  <w:rtl/>
                </w:rPr>
                <w:t>276146</w:t>
              </w:r>
            </w:hyperlink>
          </w:p>
        </w:tc>
        <w:tc>
          <w:tcPr>
            <w:tcW w:w="2460" w:type="dxa"/>
            <w:gridSpan w:val="2"/>
            <w:vAlign w:val="center"/>
          </w:tcPr>
          <w:p w14:paraId="3FA9376C" w14:textId="77777777" w:rsidR="0085763E" w:rsidRPr="00632AE1" w:rsidRDefault="0085763E" w:rsidP="00263FC7">
            <w:pPr>
              <w:jc w:val="right"/>
              <w:rPr>
                <w:rFonts w:cs="David"/>
                <w:sz w:val="20"/>
                <w:szCs w:val="20"/>
                <w:rtl/>
              </w:rPr>
            </w:pPr>
            <w:r>
              <w:rPr>
                <w:rFonts w:cs="David"/>
                <w:sz w:val="20"/>
                <w:szCs w:val="20"/>
                <w:rtl/>
              </w:rPr>
              <w:t>28/08/2009</w:t>
            </w:r>
          </w:p>
        </w:tc>
      </w:tr>
      <w:tr w:rsidR="0085763E" w:rsidRPr="00632AE1" w14:paraId="6BAE6176" w14:textId="77777777" w:rsidTr="00263FC7">
        <w:trPr>
          <w:cantSplit/>
          <w:trHeight w:val="227"/>
          <w:jc w:val="center"/>
        </w:trPr>
        <w:tc>
          <w:tcPr>
            <w:tcW w:w="3690" w:type="dxa"/>
            <w:gridSpan w:val="3"/>
            <w:vAlign w:val="center"/>
          </w:tcPr>
          <w:p w14:paraId="352A0CEE" w14:textId="77777777" w:rsidR="0085763E" w:rsidRPr="00632AE1" w:rsidRDefault="0085763E" w:rsidP="00263FC7">
            <w:pPr>
              <w:rPr>
                <w:rFonts w:cs="Guttman Hodes"/>
                <w:sz w:val="20"/>
                <w:szCs w:val="20"/>
                <w:rtl/>
              </w:rPr>
            </w:pPr>
            <w:r>
              <w:rPr>
                <w:rFonts w:cs="Guttman Hodes"/>
                <w:sz w:val="20"/>
                <w:szCs w:val="20"/>
                <w:rtl/>
              </w:rPr>
              <w:t>שיטות מעבדה להעלאת החיוניות של תאי מערכת החיסון</w:t>
            </w:r>
          </w:p>
        </w:tc>
        <w:tc>
          <w:tcPr>
            <w:tcW w:w="3690" w:type="dxa"/>
            <w:gridSpan w:val="3"/>
            <w:vAlign w:val="center"/>
          </w:tcPr>
          <w:p w14:paraId="293EDCEE" w14:textId="77777777" w:rsidR="0085763E" w:rsidRPr="00632AE1" w:rsidRDefault="0085763E" w:rsidP="00263FC7">
            <w:pPr>
              <w:jc w:val="right"/>
              <w:rPr>
                <w:rFonts w:cs="David"/>
                <w:sz w:val="20"/>
                <w:szCs w:val="20"/>
                <w:rtl/>
              </w:rPr>
            </w:pPr>
            <w:r>
              <w:rPr>
                <w:rFonts w:cs="David"/>
                <w:sz w:val="20"/>
                <w:szCs w:val="20"/>
              </w:rPr>
              <w:t>In Vitro Methods for Increasing Viability of Immune-Cells</w:t>
            </w:r>
          </w:p>
        </w:tc>
      </w:tr>
      <w:tr w:rsidR="0085763E" w:rsidRPr="00632AE1" w14:paraId="56C28CF5" w14:textId="77777777" w:rsidTr="00263FC7">
        <w:trPr>
          <w:cantSplit/>
          <w:trHeight w:val="227"/>
          <w:jc w:val="center"/>
        </w:trPr>
        <w:tc>
          <w:tcPr>
            <w:tcW w:w="3690" w:type="dxa"/>
            <w:gridSpan w:val="3"/>
            <w:vAlign w:val="center"/>
          </w:tcPr>
          <w:p w14:paraId="1BDDE541" w14:textId="77777777" w:rsidR="0085763E" w:rsidRPr="00632AE1" w:rsidRDefault="0085763E" w:rsidP="00263FC7">
            <w:pPr>
              <w:rPr>
                <w:rFonts w:cs="Guttman Hodes"/>
                <w:sz w:val="20"/>
                <w:szCs w:val="20"/>
                <w:rtl/>
              </w:rPr>
            </w:pPr>
          </w:p>
        </w:tc>
        <w:tc>
          <w:tcPr>
            <w:tcW w:w="3690" w:type="dxa"/>
            <w:gridSpan w:val="3"/>
            <w:vAlign w:val="center"/>
          </w:tcPr>
          <w:p w14:paraId="2AB0ABFB" w14:textId="77777777" w:rsidR="0085763E" w:rsidRPr="00632AE1" w:rsidRDefault="0085763E" w:rsidP="00263FC7">
            <w:pPr>
              <w:jc w:val="right"/>
              <w:rPr>
                <w:rFonts w:cs="David"/>
                <w:sz w:val="20"/>
                <w:szCs w:val="20"/>
                <w:rtl/>
              </w:rPr>
            </w:pPr>
            <w:r>
              <w:rPr>
                <w:rFonts w:cs="David"/>
                <w:sz w:val="20"/>
                <w:szCs w:val="20"/>
              </w:rPr>
              <w:t>TAIGA BIOTECHNOLOGIES, INC.</w:t>
            </w:r>
          </w:p>
        </w:tc>
      </w:tr>
      <w:tr w:rsidR="0085763E" w:rsidRPr="00632AE1" w14:paraId="7431C624" w14:textId="77777777" w:rsidTr="00263FC7">
        <w:trPr>
          <w:cantSplit/>
          <w:trHeight w:val="227"/>
          <w:jc w:val="center"/>
        </w:trPr>
        <w:tc>
          <w:tcPr>
            <w:tcW w:w="1230" w:type="dxa"/>
            <w:vAlign w:val="center"/>
          </w:tcPr>
          <w:p w14:paraId="00A66581" w14:textId="77777777" w:rsidR="0085763E" w:rsidRPr="00632AE1" w:rsidRDefault="0085763E" w:rsidP="00263FC7">
            <w:pPr>
              <w:rPr>
                <w:rFonts w:cs="David"/>
                <w:sz w:val="20"/>
                <w:szCs w:val="20"/>
                <w:rtl/>
              </w:rPr>
            </w:pPr>
          </w:p>
        </w:tc>
        <w:tc>
          <w:tcPr>
            <w:tcW w:w="1230" w:type="dxa"/>
            <w:vAlign w:val="center"/>
          </w:tcPr>
          <w:p w14:paraId="0A90B8D1" w14:textId="77777777" w:rsidR="0085763E" w:rsidRPr="00632AE1" w:rsidRDefault="0085763E" w:rsidP="00263FC7">
            <w:pPr>
              <w:rPr>
                <w:rFonts w:cs="David"/>
                <w:sz w:val="20"/>
                <w:szCs w:val="20"/>
                <w:rtl/>
              </w:rPr>
            </w:pPr>
          </w:p>
        </w:tc>
        <w:tc>
          <w:tcPr>
            <w:tcW w:w="1230" w:type="dxa"/>
            <w:vAlign w:val="center"/>
          </w:tcPr>
          <w:p w14:paraId="6D0EF12E" w14:textId="77777777" w:rsidR="0085763E" w:rsidRPr="00632AE1" w:rsidRDefault="0085763E" w:rsidP="00263FC7">
            <w:pPr>
              <w:rPr>
                <w:rFonts w:cs="David"/>
                <w:sz w:val="20"/>
                <w:szCs w:val="20"/>
                <w:rtl/>
              </w:rPr>
            </w:pPr>
          </w:p>
        </w:tc>
        <w:tc>
          <w:tcPr>
            <w:tcW w:w="1230" w:type="dxa"/>
            <w:vAlign w:val="center"/>
          </w:tcPr>
          <w:p w14:paraId="71477372" w14:textId="77777777" w:rsidR="0085763E" w:rsidRPr="00632AE1" w:rsidRDefault="0085763E" w:rsidP="00263FC7">
            <w:pPr>
              <w:jc w:val="right"/>
              <w:rPr>
                <w:rFonts w:cs="David"/>
                <w:sz w:val="20"/>
                <w:szCs w:val="20"/>
                <w:rtl/>
              </w:rPr>
            </w:pPr>
            <w:r>
              <w:rPr>
                <w:rFonts w:cs="David"/>
                <w:sz w:val="20"/>
                <w:szCs w:val="20"/>
              </w:rPr>
              <w:t>28/08/2008</w:t>
            </w:r>
          </w:p>
        </w:tc>
        <w:tc>
          <w:tcPr>
            <w:tcW w:w="1230" w:type="dxa"/>
            <w:vAlign w:val="center"/>
          </w:tcPr>
          <w:p w14:paraId="5D24DD11" w14:textId="77777777" w:rsidR="0085763E" w:rsidRPr="00632AE1" w:rsidRDefault="0085763E" w:rsidP="00263FC7">
            <w:pPr>
              <w:jc w:val="right"/>
              <w:rPr>
                <w:rFonts w:cs="David"/>
                <w:sz w:val="20"/>
                <w:szCs w:val="20"/>
                <w:rtl/>
              </w:rPr>
            </w:pPr>
            <w:r>
              <w:rPr>
                <w:rFonts w:cs="David"/>
                <w:sz w:val="20"/>
                <w:szCs w:val="20"/>
              </w:rPr>
              <w:t>61/092708</w:t>
            </w:r>
          </w:p>
        </w:tc>
        <w:tc>
          <w:tcPr>
            <w:tcW w:w="1230" w:type="dxa"/>
            <w:vAlign w:val="center"/>
          </w:tcPr>
          <w:p w14:paraId="6A41AA5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4ED83F4" w14:textId="77777777" w:rsidTr="00263FC7">
        <w:trPr>
          <w:cantSplit/>
          <w:trHeight w:val="227"/>
          <w:jc w:val="center"/>
        </w:trPr>
        <w:tc>
          <w:tcPr>
            <w:tcW w:w="3690" w:type="dxa"/>
            <w:gridSpan w:val="3"/>
            <w:vAlign w:val="center"/>
          </w:tcPr>
          <w:p w14:paraId="348B45CB" w14:textId="77777777" w:rsidR="0085763E" w:rsidRPr="00632AE1" w:rsidRDefault="0085763E" w:rsidP="00263FC7">
            <w:pPr>
              <w:rPr>
                <w:rFonts w:cs="David"/>
                <w:sz w:val="20"/>
                <w:szCs w:val="20"/>
                <w:rtl/>
              </w:rPr>
            </w:pPr>
          </w:p>
        </w:tc>
        <w:tc>
          <w:tcPr>
            <w:tcW w:w="3690" w:type="dxa"/>
            <w:gridSpan w:val="3"/>
            <w:vAlign w:val="center"/>
          </w:tcPr>
          <w:p w14:paraId="5E015A2E" w14:textId="77777777" w:rsidR="0085763E" w:rsidRPr="00632AE1" w:rsidRDefault="0085763E" w:rsidP="00263FC7">
            <w:pPr>
              <w:jc w:val="right"/>
              <w:rPr>
                <w:rFonts w:cs="David"/>
                <w:sz w:val="20"/>
                <w:szCs w:val="20"/>
              </w:rPr>
            </w:pPr>
            <w:r>
              <w:rPr>
                <w:rFonts w:cs="David"/>
                <w:sz w:val="20"/>
                <w:szCs w:val="20"/>
              </w:rPr>
              <w:t>PCT/US/2009/055443</w:t>
            </w:r>
          </w:p>
        </w:tc>
      </w:tr>
      <w:tr w:rsidR="0085763E" w:rsidRPr="00632AE1" w14:paraId="552D9ABE" w14:textId="77777777" w:rsidTr="00263FC7">
        <w:trPr>
          <w:cantSplit/>
          <w:trHeight w:val="227"/>
          <w:jc w:val="center"/>
        </w:trPr>
        <w:tc>
          <w:tcPr>
            <w:tcW w:w="3690" w:type="dxa"/>
            <w:gridSpan w:val="3"/>
            <w:vAlign w:val="center"/>
          </w:tcPr>
          <w:p w14:paraId="56EC2166" w14:textId="77777777" w:rsidR="0085763E" w:rsidRPr="00632AE1" w:rsidRDefault="0085763E" w:rsidP="00263FC7">
            <w:pPr>
              <w:rPr>
                <w:rFonts w:cs="David"/>
                <w:sz w:val="20"/>
                <w:szCs w:val="20"/>
                <w:rtl/>
              </w:rPr>
            </w:pPr>
          </w:p>
        </w:tc>
        <w:tc>
          <w:tcPr>
            <w:tcW w:w="3690" w:type="dxa"/>
            <w:gridSpan w:val="3"/>
            <w:vAlign w:val="center"/>
          </w:tcPr>
          <w:p w14:paraId="3BCA2657" w14:textId="77777777" w:rsidR="0085763E" w:rsidRPr="00632AE1" w:rsidRDefault="0085763E" w:rsidP="00263FC7">
            <w:pPr>
              <w:jc w:val="right"/>
              <w:rPr>
                <w:rFonts w:cs="David"/>
                <w:sz w:val="20"/>
                <w:szCs w:val="20"/>
              </w:rPr>
            </w:pPr>
            <w:r>
              <w:rPr>
                <w:rFonts w:cs="David"/>
                <w:sz w:val="20"/>
                <w:szCs w:val="20"/>
              </w:rPr>
              <w:t>WO/2010/025421</w:t>
            </w:r>
          </w:p>
        </w:tc>
      </w:tr>
      <w:tr w:rsidR="0085763E" w:rsidRPr="00632AE1" w14:paraId="0B6CB484" w14:textId="77777777" w:rsidTr="00263FC7">
        <w:trPr>
          <w:cantSplit/>
          <w:trHeight w:val="227"/>
          <w:jc w:val="center"/>
        </w:trPr>
        <w:tc>
          <w:tcPr>
            <w:tcW w:w="7380" w:type="dxa"/>
            <w:gridSpan w:val="6"/>
            <w:tcBorders>
              <w:bottom w:val="single" w:sz="4" w:space="0" w:color="auto"/>
            </w:tcBorders>
            <w:vAlign w:val="center"/>
          </w:tcPr>
          <w:p w14:paraId="51963B45" w14:textId="77777777" w:rsidR="0085763E" w:rsidRPr="00632AE1" w:rsidRDefault="0085763E" w:rsidP="00263FC7">
            <w:pPr>
              <w:rPr>
                <w:rFonts w:cs="David"/>
                <w:sz w:val="20"/>
                <w:szCs w:val="20"/>
              </w:rPr>
            </w:pPr>
          </w:p>
        </w:tc>
      </w:tr>
    </w:tbl>
    <w:p w14:paraId="6455D56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3E43E0F" w14:textId="77777777" w:rsidTr="00263FC7">
        <w:trPr>
          <w:cantSplit/>
          <w:trHeight w:val="443"/>
          <w:jc w:val="center"/>
        </w:trPr>
        <w:tc>
          <w:tcPr>
            <w:tcW w:w="2460" w:type="dxa"/>
            <w:gridSpan w:val="2"/>
            <w:vAlign w:val="center"/>
          </w:tcPr>
          <w:p w14:paraId="4BE821F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36BC2E5" w14:textId="77777777" w:rsidR="0085763E" w:rsidRPr="0085763E" w:rsidRDefault="000863EF" w:rsidP="00263FC7">
            <w:pPr>
              <w:jc w:val="center"/>
              <w:rPr>
                <w:rFonts w:cs="Guttman Hodes"/>
                <w:b/>
                <w:bCs/>
                <w:color w:val="0000FF"/>
                <w:sz w:val="20"/>
                <w:szCs w:val="20"/>
                <w:u w:val="single"/>
                <w:rtl/>
              </w:rPr>
            </w:pPr>
            <w:hyperlink r:id="rId41" w:history="1">
              <w:r w:rsidR="0085763E">
                <w:rPr>
                  <w:rFonts w:cs="Guttman Hodes"/>
                  <w:b/>
                  <w:bCs/>
                  <w:color w:val="0000FF"/>
                  <w:sz w:val="20"/>
                  <w:szCs w:val="20"/>
                  <w:u w:val="single"/>
                  <w:rtl/>
                </w:rPr>
                <w:t>276167</w:t>
              </w:r>
            </w:hyperlink>
          </w:p>
        </w:tc>
        <w:tc>
          <w:tcPr>
            <w:tcW w:w="2460" w:type="dxa"/>
            <w:gridSpan w:val="2"/>
            <w:vAlign w:val="center"/>
          </w:tcPr>
          <w:p w14:paraId="78208D93" w14:textId="77777777" w:rsidR="0085763E" w:rsidRPr="00632AE1" w:rsidRDefault="0085763E" w:rsidP="00263FC7">
            <w:pPr>
              <w:jc w:val="right"/>
              <w:rPr>
                <w:rFonts w:cs="David"/>
                <w:sz w:val="20"/>
                <w:szCs w:val="20"/>
                <w:rtl/>
              </w:rPr>
            </w:pPr>
            <w:r>
              <w:rPr>
                <w:rFonts w:cs="David"/>
                <w:sz w:val="20"/>
                <w:szCs w:val="20"/>
                <w:rtl/>
              </w:rPr>
              <w:t>23/01/2019</w:t>
            </w:r>
          </w:p>
        </w:tc>
      </w:tr>
      <w:tr w:rsidR="0085763E" w:rsidRPr="00632AE1" w14:paraId="0E0059A1" w14:textId="77777777" w:rsidTr="00263FC7">
        <w:trPr>
          <w:cantSplit/>
          <w:trHeight w:val="227"/>
          <w:jc w:val="center"/>
        </w:trPr>
        <w:tc>
          <w:tcPr>
            <w:tcW w:w="3690" w:type="dxa"/>
            <w:gridSpan w:val="3"/>
            <w:vAlign w:val="center"/>
          </w:tcPr>
          <w:p w14:paraId="362D9074" w14:textId="77777777" w:rsidR="0085763E" w:rsidRPr="00632AE1" w:rsidRDefault="0085763E" w:rsidP="00263FC7">
            <w:pPr>
              <w:rPr>
                <w:rFonts w:cs="Guttman Hodes"/>
                <w:sz w:val="20"/>
                <w:szCs w:val="20"/>
                <w:rtl/>
              </w:rPr>
            </w:pPr>
            <w:r>
              <w:rPr>
                <w:rFonts w:cs="Guttman Hodes"/>
                <w:sz w:val="20"/>
                <w:szCs w:val="20"/>
                <w:rtl/>
              </w:rPr>
              <w:t>סמן ביולוגי לחיזוי טיפול בלימפוציטים חודר שאת ושימושיו</w:t>
            </w:r>
          </w:p>
        </w:tc>
        <w:tc>
          <w:tcPr>
            <w:tcW w:w="3690" w:type="dxa"/>
            <w:gridSpan w:val="3"/>
            <w:vAlign w:val="center"/>
          </w:tcPr>
          <w:p w14:paraId="0D0B852A" w14:textId="77777777" w:rsidR="0085763E" w:rsidRPr="00632AE1" w:rsidRDefault="0085763E" w:rsidP="00263FC7">
            <w:pPr>
              <w:jc w:val="right"/>
              <w:rPr>
                <w:rFonts w:cs="David"/>
                <w:sz w:val="20"/>
                <w:szCs w:val="20"/>
                <w:rtl/>
              </w:rPr>
            </w:pPr>
            <w:r>
              <w:rPr>
                <w:rFonts w:cs="David"/>
                <w:sz w:val="20"/>
                <w:szCs w:val="20"/>
              </w:rPr>
              <w:t>BIOMARKER PREDICTIVE OF TUMOUR INFILTRATING LYMPHOCYTE THERAPY AND USES THEREOF</w:t>
            </w:r>
          </w:p>
        </w:tc>
      </w:tr>
      <w:tr w:rsidR="0085763E" w:rsidRPr="00632AE1" w14:paraId="15C7050A" w14:textId="77777777" w:rsidTr="00263FC7">
        <w:trPr>
          <w:cantSplit/>
          <w:trHeight w:val="227"/>
          <w:jc w:val="center"/>
        </w:trPr>
        <w:tc>
          <w:tcPr>
            <w:tcW w:w="3690" w:type="dxa"/>
            <w:gridSpan w:val="3"/>
            <w:vAlign w:val="center"/>
          </w:tcPr>
          <w:p w14:paraId="3E7B1FE6" w14:textId="77777777" w:rsidR="0085763E" w:rsidRPr="00632AE1" w:rsidRDefault="0085763E" w:rsidP="00263FC7">
            <w:pPr>
              <w:rPr>
                <w:rFonts w:cs="Guttman Hodes"/>
                <w:sz w:val="20"/>
                <w:szCs w:val="20"/>
                <w:rtl/>
              </w:rPr>
            </w:pPr>
          </w:p>
        </w:tc>
        <w:tc>
          <w:tcPr>
            <w:tcW w:w="3690" w:type="dxa"/>
            <w:gridSpan w:val="3"/>
            <w:vAlign w:val="center"/>
          </w:tcPr>
          <w:p w14:paraId="14838D0E" w14:textId="77777777" w:rsidR="0085763E" w:rsidRPr="00632AE1" w:rsidRDefault="0085763E" w:rsidP="00263FC7">
            <w:pPr>
              <w:jc w:val="right"/>
              <w:rPr>
                <w:rFonts w:cs="David"/>
                <w:sz w:val="20"/>
                <w:szCs w:val="20"/>
                <w:rtl/>
              </w:rPr>
            </w:pPr>
            <w:r>
              <w:rPr>
                <w:rFonts w:cs="David"/>
                <w:sz w:val="20"/>
                <w:szCs w:val="20"/>
              </w:rPr>
              <w:t>INSTIL BIO (UK) LIMITED</w:t>
            </w:r>
          </w:p>
        </w:tc>
      </w:tr>
      <w:tr w:rsidR="0085763E" w:rsidRPr="00632AE1" w14:paraId="588D57C1" w14:textId="77777777" w:rsidTr="00263FC7">
        <w:trPr>
          <w:cantSplit/>
          <w:trHeight w:val="227"/>
          <w:jc w:val="center"/>
        </w:trPr>
        <w:tc>
          <w:tcPr>
            <w:tcW w:w="1230" w:type="dxa"/>
            <w:vAlign w:val="center"/>
          </w:tcPr>
          <w:p w14:paraId="0F1917E5" w14:textId="77777777" w:rsidR="0085763E" w:rsidRPr="00632AE1" w:rsidRDefault="0085763E" w:rsidP="00263FC7">
            <w:pPr>
              <w:rPr>
                <w:rFonts w:cs="David"/>
                <w:sz w:val="20"/>
                <w:szCs w:val="20"/>
                <w:rtl/>
              </w:rPr>
            </w:pPr>
          </w:p>
        </w:tc>
        <w:tc>
          <w:tcPr>
            <w:tcW w:w="1230" w:type="dxa"/>
            <w:vAlign w:val="center"/>
          </w:tcPr>
          <w:p w14:paraId="50B655B3" w14:textId="77777777" w:rsidR="0085763E" w:rsidRPr="00632AE1" w:rsidRDefault="0085763E" w:rsidP="00263FC7">
            <w:pPr>
              <w:rPr>
                <w:rFonts w:cs="David"/>
                <w:sz w:val="20"/>
                <w:szCs w:val="20"/>
                <w:rtl/>
              </w:rPr>
            </w:pPr>
          </w:p>
        </w:tc>
        <w:tc>
          <w:tcPr>
            <w:tcW w:w="1230" w:type="dxa"/>
            <w:vAlign w:val="center"/>
          </w:tcPr>
          <w:p w14:paraId="7E02A5FD" w14:textId="77777777" w:rsidR="0085763E" w:rsidRPr="00632AE1" w:rsidRDefault="0085763E" w:rsidP="00263FC7">
            <w:pPr>
              <w:rPr>
                <w:rFonts w:cs="David"/>
                <w:sz w:val="20"/>
                <w:szCs w:val="20"/>
                <w:rtl/>
              </w:rPr>
            </w:pPr>
          </w:p>
        </w:tc>
        <w:tc>
          <w:tcPr>
            <w:tcW w:w="1230" w:type="dxa"/>
            <w:vAlign w:val="center"/>
          </w:tcPr>
          <w:p w14:paraId="46A6E5AD" w14:textId="77777777" w:rsidR="0085763E" w:rsidRPr="00632AE1" w:rsidRDefault="0085763E" w:rsidP="00263FC7">
            <w:pPr>
              <w:jc w:val="right"/>
              <w:rPr>
                <w:rFonts w:cs="David"/>
                <w:sz w:val="20"/>
                <w:szCs w:val="20"/>
                <w:rtl/>
              </w:rPr>
            </w:pPr>
            <w:r>
              <w:rPr>
                <w:rFonts w:cs="David"/>
                <w:sz w:val="20"/>
                <w:szCs w:val="20"/>
              </w:rPr>
              <w:t>23/01/2018</w:t>
            </w:r>
          </w:p>
        </w:tc>
        <w:tc>
          <w:tcPr>
            <w:tcW w:w="1230" w:type="dxa"/>
            <w:vAlign w:val="center"/>
          </w:tcPr>
          <w:p w14:paraId="0BC606FA" w14:textId="77777777" w:rsidR="0085763E" w:rsidRPr="00632AE1" w:rsidRDefault="0085763E" w:rsidP="00263FC7">
            <w:pPr>
              <w:jc w:val="right"/>
              <w:rPr>
                <w:rFonts w:cs="David"/>
                <w:sz w:val="20"/>
                <w:szCs w:val="20"/>
                <w:rtl/>
              </w:rPr>
            </w:pPr>
            <w:r>
              <w:rPr>
                <w:rFonts w:cs="David"/>
                <w:sz w:val="20"/>
                <w:szCs w:val="20"/>
              </w:rPr>
              <w:t>1801067.8</w:t>
            </w:r>
          </w:p>
        </w:tc>
        <w:tc>
          <w:tcPr>
            <w:tcW w:w="1230" w:type="dxa"/>
            <w:vAlign w:val="center"/>
          </w:tcPr>
          <w:p w14:paraId="4706523A"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60A4D3DB" w14:textId="77777777" w:rsidTr="00263FC7">
        <w:trPr>
          <w:cantSplit/>
          <w:trHeight w:val="227"/>
          <w:jc w:val="center"/>
        </w:trPr>
        <w:tc>
          <w:tcPr>
            <w:tcW w:w="3690" w:type="dxa"/>
            <w:gridSpan w:val="3"/>
            <w:vAlign w:val="center"/>
          </w:tcPr>
          <w:p w14:paraId="416C7B67" w14:textId="77777777" w:rsidR="0085763E" w:rsidRPr="00632AE1" w:rsidRDefault="0085763E" w:rsidP="00263FC7">
            <w:pPr>
              <w:rPr>
                <w:rFonts w:cs="David"/>
                <w:sz w:val="20"/>
                <w:szCs w:val="20"/>
                <w:rtl/>
              </w:rPr>
            </w:pPr>
          </w:p>
        </w:tc>
        <w:tc>
          <w:tcPr>
            <w:tcW w:w="3690" w:type="dxa"/>
            <w:gridSpan w:val="3"/>
            <w:vAlign w:val="center"/>
          </w:tcPr>
          <w:p w14:paraId="79C6F4A8" w14:textId="77777777" w:rsidR="0085763E" w:rsidRPr="00632AE1" w:rsidRDefault="0085763E" w:rsidP="00263FC7">
            <w:pPr>
              <w:jc w:val="right"/>
              <w:rPr>
                <w:rFonts w:cs="David"/>
                <w:sz w:val="20"/>
                <w:szCs w:val="20"/>
              </w:rPr>
            </w:pPr>
            <w:r>
              <w:rPr>
                <w:rFonts w:cs="David"/>
                <w:sz w:val="20"/>
                <w:szCs w:val="20"/>
              </w:rPr>
              <w:t>PCT/GB/2019/050188</w:t>
            </w:r>
          </w:p>
        </w:tc>
      </w:tr>
      <w:tr w:rsidR="0085763E" w:rsidRPr="00632AE1" w14:paraId="114BFCA7" w14:textId="77777777" w:rsidTr="00263FC7">
        <w:trPr>
          <w:cantSplit/>
          <w:trHeight w:val="227"/>
          <w:jc w:val="center"/>
        </w:trPr>
        <w:tc>
          <w:tcPr>
            <w:tcW w:w="3690" w:type="dxa"/>
            <w:gridSpan w:val="3"/>
            <w:vAlign w:val="center"/>
          </w:tcPr>
          <w:p w14:paraId="2E605818" w14:textId="77777777" w:rsidR="0085763E" w:rsidRPr="00632AE1" w:rsidRDefault="0085763E" w:rsidP="00263FC7">
            <w:pPr>
              <w:rPr>
                <w:rFonts w:cs="David"/>
                <w:sz w:val="20"/>
                <w:szCs w:val="20"/>
                <w:rtl/>
              </w:rPr>
            </w:pPr>
          </w:p>
        </w:tc>
        <w:tc>
          <w:tcPr>
            <w:tcW w:w="3690" w:type="dxa"/>
            <w:gridSpan w:val="3"/>
            <w:vAlign w:val="center"/>
          </w:tcPr>
          <w:p w14:paraId="41205AE6" w14:textId="77777777" w:rsidR="0085763E" w:rsidRPr="00632AE1" w:rsidRDefault="0085763E" w:rsidP="00263FC7">
            <w:pPr>
              <w:jc w:val="right"/>
              <w:rPr>
                <w:rFonts w:cs="David"/>
                <w:sz w:val="20"/>
                <w:szCs w:val="20"/>
              </w:rPr>
            </w:pPr>
            <w:r>
              <w:rPr>
                <w:rFonts w:cs="David"/>
                <w:sz w:val="20"/>
                <w:szCs w:val="20"/>
              </w:rPr>
              <w:t>WO/2019/145711</w:t>
            </w:r>
          </w:p>
        </w:tc>
      </w:tr>
      <w:tr w:rsidR="0085763E" w:rsidRPr="00632AE1" w14:paraId="459E8E04" w14:textId="77777777" w:rsidTr="00263FC7">
        <w:trPr>
          <w:cantSplit/>
          <w:trHeight w:val="227"/>
          <w:jc w:val="center"/>
        </w:trPr>
        <w:tc>
          <w:tcPr>
            <w:tcW w:w="7380" w:type="dxa"/>
            <w:gridSpan w:val="6"/>
            <w:tcBorders>
              <w:bottom w:val="single" w:sz="4" w:space="0" w:color="auto"/>
            </w:tcBorders>
            <w:vAlign w:val="center"/>
          </w:tcPr>
          <w:p w14:paraId="2B285701" w14:textId="77777777" w:rsidR="0085763E" w:rsidRPr="00632AE1" w:rsidRDefault="0085763E" w:rsidP="00263FC7">
            <w:pPr>
              <w:rPr>
                <w:rFonts w:cs="David"/>
                <w:sz w:val="20"/>
                <w:szCs w:val="20"/>
              </w:rPr>
            </w:pPr>
          </w:p>
        </w:tc>
      </w:tr>
    </w:tbl>
    <w:p w14:paraId="6EBB025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47C3E81" w14:textId="77777777" w:rsidTr="00263FC7">
        <w:trPr>
          <w:cantSplit/>
          <w:trHeight w:val="443"/>
          <w:jc w:val="center"/>
        </w:trPr>
        <w:tc>
          <w:tcPr>
            <w:tcW w:w="2460" w:type="dxa"/>
            <w:gridSpan w:val="2"/>
            <w:vAlign w:val="center"/>
          </w:tcPr>
          <w:p w14:paraId="1754FFF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A24F</w:t>
            </w:r>
          </w:p>
        </w:tc>
        <w:tc>
          <w:tcPr>
            <w:tcW w:w="2460" w:type="dxa"/>
            <w:gridSpan w:val="2"/>
            <w:vAlign w:val="center"/>
          </w:tcPr>
          <w:p w14:paraId="32EBC001" w14:textId="77777777" w:rsidR="0085763E" w:rsidRPr="0085763E" w:rsidRDefault="000863EF" w:rsidP="00263FC7">
            <w:pPr>
              <w:jc w:val="center"/>
              <w:rPr>
                <w:rFonts w:cs="Guttman Hodes"/>
                <w:b/>
                <w:bCs/>
                <w:color w:val="0000FF"/>
                <w:sz w:val="20"/>
                <w:szCs w:val="20"/>
                <w:u w:val="single"/>
                <w:rtl/>
              </w:rPr>
            </w:pPr>
            <w:hyperlink r:id="rId42" w:history="1">
              <w:r w:rsidR="0085763E">
                <w:rPr>
                  <w:rFonts w:cs="Guttman Hodes"/>
                  <w:b/>
                  <w:bCs/>
                  <w:color w:val="0000FF"/>
                  <w:sz w:val="20"/>
                  <w:szCs w:val="20"/>
                  <w:u w:val="single"/>
                  <w:rtl/>
                </w:rPr>
                <w:t>276185</w:t>
              </w:r>
            </w:hyperlink>
          </w:p>
        </w:tc>
        <w:tc>
          <w:tcPr>
            <w:tcW w:w="2460" w:type="dxa"/>
            <w:gridSpan w:val="2"/>
            <w:vAlign w:val="center"/>
          </w:tcPr>
          <w:p w14:paraId="1931BF15" w14:textId="77777777" w:rsidR="0085763E" w:rsidRPr="00632AE1" w:rsidRDefault="0085763E" w:rsidP="00263FC7">
            <w:pPr>
              <w:jc w:val="right"/>
              <w:rPr>
                <w:rFonts w:cs="David"/>
                <w:sz w:val="20"/>
                <w:szCs w:val="20"/>
                <w:rtl/>
              </w:rPr>
            </w:pPr>
            <w:r>
              <w:rPr>
                <w:rFonts w:cs="David"/>
                <w:sz w:val="20"/>
                <w:szCs w:val="20"/>
                <w:rtl/>
              </w:rPr>
              <w:t>08/01/2019</w:t>
            </w:r>
          </w:p>
        </w:tc>
      </w:tr>
      <w:tr w:rsidR="0085763E" w:rsidRPr="00632AE1" w14:paraId="535A869D" w14:textId="77777777" w:rsidTr="00263FC7">
        <w:trPr>
          <w:cantSplit/>
          <w:trHeight w:val="227"/>
          <w:jc w:val="center"/>
        </w:trPr>
        <w:tc>
          <w:tcPr>
            <w:tcW w:w="3690" w:type="dxa"/>
            <w:gridSpan w:val="3"/>
            <w:vAlign w:val="center"/>
          </w:tcPr>
          <w:p w14:paraId="4D76A557" w14:textId="77777777" w:rsidR="0085763E" w:rsidRPr="00632AE1" w:rsidRDefault="0085763E" w:rsidP="00263FC7">
            <w:pPr>
              <w:rPr>
                <w:rFonts w:cs="Guttman Hodes"/>
                <w:sz w:val="20"/>
                <w:szCs w:val="20"/>
                <w:rtl/>
              </w:rPr>
            </w:pPr>
            <w:r>
              <w:rPr>
                <w:rFonts w:cs="Guttman Hodes"/>
                <w:sz w:val="20"/>
                <w:szCs w:val="20"/>
                <w:rtl/>
              </w:rPr>
              <w:t>מכשירי אספקת אדים ומערכות</w:t>
            </w:r>
          </w:p>
        </w:tc>
        <w:tc>
          <w:tcPr>
            <w:tcW w:w="3690" w:type="dxa"/>
            <w:gridSpan w:val="3"/>
            <w:vAlign w:val="center"/>
          </w:tcPr>
          <w:p w14:paraId="5BB1E993" w14:textId="77777777" w:rsidR="0085763E" w:rsidRPr="00632AE1" w:rsidRDefault="0085763E" w:rsidP="00263FC7">
            <w:pPr>
              <w:jc w:val="right"/>
              <w:rPr>
                <w:rFonts w:cs="David"/>
                <w:sz w:val="20"/>
                <w:szCs w:val="20"/>
                <w:rtl/>
              </w:rPr>
            </w:pPr>
            <w:r>
              <w:rPr>
                <w:rFonts w:cs="David"/>
                <w:sz w:val="20"/>
                <w:szCs w:val="20"/>
              </w:rPr>
              <w:t>VAPOUR PROVISION APPARATUS AND SYSTEMS</w:t>
            </w:r>
          </w:p>
        </w:tc>
      </w:tr>
      <w:tr w:rsidR="0085763E" w:rsidRPr="00632AE1" w14:paraId="4D69DBD3" w14:textId="77777777" w:rsidTr="00263FC7">
        <w:trPr>
          <w:cantSplit/>
          <w:trHeight w:val="227"/>
          <w:jc w:val="center"/>
        </w:trPr>
        <w:tc>
          <w:tcPr>
            <w:tcW w:w="3690" w:type="dxa"/>
            <w:gridSpan w:val="3"/>
            <w:vAlign w:val="center"/>
          </w:tcPr>
          <w:p w14:paraId="52EB298C" w14:textId="77777777" w:rsidR="0085763E" w:rsidRPr="00632AE1" w:rsidRDefault="0085763E" w:rsidP="00263FC7">
            <w:pPr>
              <w:rPr>
                <w:rFonts w:cs="Guttman Hodes"/>
                <w:sz w:val="20"/>
                <w:szCs w:val="20"/>
                <w:rtl/>
              </w:rPr>
            </w:pPr>
          </w:p>
        </w:tc>
        <w:tc>
          <w:tcPr>
            <w:tcW w:w="3690" w:type="dxa"/>
            <w:gridSpan w:val="3"/>
            <w:vAlign w:val="center"/>
          </w:tcPr>
          <w:p w14:paraId="22A5CB02" w14:textId="77777777" w:rsidR="0085763E" w:rsidRPr="00632AE1" w:rsidRDefault="0085763E" w:rsidP="00263FC7">
            <w:pPr>
              <w:jc w:val="right"/>
              <w:rPr>
                <w:rFonts w:cs="David"/>
                <w:sz w:val="20"/>
                <w:szCs w:val="20"/>
                <w:rtl/>
              </w:rPr>
            </w:pPr>
            <w:r>
              <w:rPr>
                <w:rFonts w:cs="David"/>
                <w:sz w:val="20"/>
                <w:szCs w:val="20"/>
              </w:rPr>
              <w:t>NICOVENTURES TRADING LIMITED</w:t>
            </w:r>
          </w:p>
        </w:tc>
      </w:tr>
      <w:tr w:rsidR="0085763E" w:rsidRPr="00632AE1" w14:paraId="4BA2C8AA" w14:textId="77777777" w:rsidTr="00263FC7">
        <w:trPr>
          <w:cantSplit/>
          <w:trHeight w:val="227"/>
          <w:jc w:val="center"/>
        </w:trPr>
        <w:tc>
          <w:tcPr>
            <w:tcW w:w="1230" w:type="dxa"/>
            <w:vAlign w:val="center"/>
          </w:tcPr>
          <w:p w14:paraId="71230E28" w14:textId="77777777" w:rsidR="0085763E" w:rsidRPr="00632AE1" w:rsidRDefault="0085763E" w:rsidP="00263FC7">
            <w:pPr>
              <w:rPr>
                <w:rFonts w:cs="David"/>
                <w:sz w:val="20"/>
                <w:szCs w:val="20"/>
                <w:rtl/>
              </w:rPr>
            </w:pPr>
          </w:p>
        </w:tc>
        <w:tc>
          <w:tcPr>
            <w:tcW w:w="1230" w:type="dxa"/>
            <w:vAlign w:val="center"/>
          </w:tcPr>
          <w:p w14:paraId="68E312EF" w14:textId="77777777" w:rsidR="0085763E" w:rsidRPr="00632AE1" w:rsidRDefault="0085763E" w:rsidP="00263FC7">
            <w:pPr>
              <w:rPr>
                <w:rFonts w:cs="David"/>
                <w:sz w:val="20"/>
                <w:szCs w:val="20"/>
                <w:rtl/>
              </w:rPr>
            </w:pPr>
          </w:p>
        </w:tc>
        <w:tc>
          <w:tcPr>
            <w:tcW w:w="1230" w:type="dxa"/>
            <w:vAlign w:val="center"/>
          </w:tcPr>
          <w:p w14:paraId="6A5A4525" w14:textId="77777777" w:rsidR="0085763E" w:rsidRPr="00632AE1" w:rsidRDefault="0085763E" w:rsidP="00263FC7">
            <w:pPr>
              <w:rPr>
                <w:rFonts w:cs="David"/>
                <w:sz w:val="20"/>
                <w:szCs w:val="20"/>
                <w:rtl/>
              </w:rPr>
            </w:pPr>
          </w:p>
        </w:tc>
        <w:tc>
          <w:tcPr>
            <w:tcW w:w="1230" w:type="dxa"/>
            <w:vAlign w:val="center"/>
          </w:tcPr>
          <w:p w14:paraId="241B92FB" w14:textId="77777777" w:rsidR="0085763E" w:rsidRPr="00632AE1" w:rsidRDefault="0085763E" w:rsidP="00263FC7">
            <w:pPr>
              <w:jc w:val="right"/>
              <w:rPr>
                <w:rFonts w:cs="David"/>
                <w:sz w:val="20"/>
                <w:szCs w:val="20"/>
                <w:rtl/>
              </w:rPr>
            </w:pPr>
            <w:r>
              <w:rPr>
                <w:rFonts w:cs="David"/>
                <w:sz w:val="20"/>
                <w:szCs w:val="20"/>
              </w:rPr>
              <w:t>24/01/2018</w:t>
            </w:r>
          </w:p>
        </w:tc>
        <w:tc>
          <w:tcPr>
            <w:tcW w:w="1230" w:type="dxa"/>
            <w:vAlign w:val="center"/>
          </w:tcPr>
          <w:p w14:paraId="50E2684C" w14:textId="77777777" w:rsidR="0085763E" w:rsidRPr="00632AE1" w:rsidRDefault="0085763E" w:rsidP="00263FC7">
            <w:pPr>
              <w:jc w:val="right"/>
              <w:rPr>
                <w:rFonts w:cs="David"/>
                <w:sz w:val="20"/>
                <w:szCs w:val="20"/>
                <w:rtl/>
              </w:rPr>
            </w:pPr>
            <w:r>
              <w:rPr>
                <w:rFonts w:cs="David"/>
                <w:sz w:val="20"/>
                <w:szCs w:val="20"/>
              </w:rPr>
              <w:t>1801143.7</w:t>
            </w:r>
          </w:p>
        </w:tc>
        <w:tc>
          <w:tcPr>
            <w:tcW w:w="1230" w:type="dxa"/>
            <w:vAlign w:val="center"/>
          </w:tcPr>
          <w:p w14:paraId="18C7FF88"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7A0F906E" w14:textId="77777777" w:rsidTr="00263FC7">
        <w:trPr>
          <w:cantSplit/>
          <w:trHeight w:val="227"/>
          <w:jc w:val="center"/>
        </w:trPr>
        <w:tc>
          <w:tcPr>
            <w:tcW w:w="3690" w:type="dxa"/>
            <w:gridSpan w:val="3"/>
            <w:vAlign w:val="center"/>
          </w:tcPr>
          <w:p w14:paraId="3EF90DCE" w14:textId="77777777" w:rsidR="0085763E" w:rsidRPr="00632AE1" w:rsidRDefault="0085763E" w:rsidP="00263FC7">
            <w:pPr>
              <w:rPr>
                <w:rFonts w:cs="David"/>
                <w:sz w:val="20"/>
                <w:szCs w:val="20"/>
                <w:rtl/>
              </w:rPr>
            </w:pPr>
          </w:p>
        </w:tc>
        <w:tc>
          <w:tcPr>
            <w:tcW w:w="3690" w:type="dxa"/>
            <w:gridSpan w:val="3"/>
            <w:vAlign w:val="center"/>
          </w:tcPr>
          <w:p w14:paraId="73936ED3" w14:textId="77777777" w:rsidR="0085763E" w:rsidRPr="00632AE1" w:rsidRDefault="0085763E" w:rsidP="00263FC7">
            <w:pPr>
              <w:jc w:val="right"/>
              <w:rPr>
                <w:rFonts w:cs="David"/>
                <w:sz w:val="20"/>
                <w:szCs w:val="20"/>
              </w:rPr>
            </w:pPr>
            <w:r>
              <w:rPr>
                <w:rFonts w:cs="David"/>
                <w:sz w:val="20"/>
                <w:szCs w:val="20"/>
              </w:rPr>
              <w:t>PCT/GB/2019/050037</w:t>
            </w:r>
          </w:p>
        </w:tc>
      </w:tr>
      <w:tr w:rsidR="0085763E" w:rsidRPr="00632AE1" w14:paraId="16B39FCA" w14:textId="77777777" w:rsidTr="00263FC7">
        <w:trPr>
          <w:cantSplit/>
          <w:trHeight w:val="227"/>
          <w:jc w:val="center"/>
        </w:trPr>
        <w:tc>
          <w:tcPr>
            <w:tcW w:w="3690" w:type="dxa"/>
            <w:gridSpan w:val="3"/>
            <w:vAlign w:val="center"/>
          </w:tcPr>
          <w:p w14:paraId="4224CEDC" w14:textId="77777777" w:rsidR="0085763E" w:rsidRPr="00632AE1" w:rsidRDefault="0085763E" w:rsidP="00263FC7">
            <w:pPr>
              <w:rPr>
                <w:rFonts w:cs="David"/>
                <w:sz w:val="20"/>
                <w:szCs w:val="20"/>
                <w:rtl/>
              </w:rPr>
            </w:pPr>
          </w:p>
        </w:tc>
        <w:tc>
          <w:tcPr>
            <w:tcW w:w="3690" w:type="dxa"/>
            <w:gridSpan w:val="3"/>
            <w:vAlign w:val="center"/>
          </w:tcPr>
          <w:p w14:paraId="1920B45A" w14:textId="77777777" w:rsidR="0085763E" w:rsidRPr="00632AE1" w:rsidRDefault="0085763E" w:rsidP="00263FC7">
            <w:pPr>
              <w:jc w:val="right"/>
              <w:rPr>
                <w:rFonts w:cs="David"/>
                <w:sz w:val="20"/>
                <w:szCs w:val="20"/>
              </w:rPr>
            </w:pPr>
            <w:r>
              <w:rPr>
                <w:rFonts w:cs="David"/>
                <w:sz w:val="20"/>
                <w:szCs w:val="20"/>
              </w:rPr>
              <w:t>WO/2019/145672</w:t>
            </w:r>
          </w:p>
        </w:tc>
      </w:tr>
      <w:tr w:rsidR="0085763E" w:rsidRPr="00632AE1" w14:paraId="6AAE7C79" w14:textId="77777777" w:rsidTr="00263FC7">
        <w:trPr>
          <w:cantSplit/>
          <w:trHeight w:val="227"/>
          <w:jc w:val="center"/>
        </w:trPr>
        <w:tc>
          <w:tcPr>
            <w:tcW w:w="7380" w:type="dxa"/>
            <w:gridSpan w:val="6"/>
            <w:tcBorders>
              <w:bottom w:val="single" w:sz="4" w:space="0" w:color="auto"/>
            </w:tcBorders>
            <w:vAlign w:val="center"/>
          </w:tcPr>
          <w:p w14:paraId="0405B99D" w14:textId="77777777" w:rsidR="0085763E" w:rsidRPr="00632AE1" w:rsidRDefault="0085763E" w:rsidP="00263FC7">
            <w:pPr>
              <w:rPr>
                <w:rFonts w:cs="David"/>
                <w:sz w:val="20"/>
                <w:szCs w:val="20"/>
              </w:rPr>
            </w:pPr>
          </w:p>
        </w:tc>
      </w:tr>
    </w:tbl>
    <w:p w14:paraId="42EA0FE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5E29C19" w14:textId="77777777" w:rsidTr="00263FC7">
        <w:trPr>
          <w:cantSplit/>
          <w:trHeight w:val="443"/>
          <w:jc w:val="center"/>
        </w:trPr>
        <w:tc>
          <w:tcPr>
            <w:tcW w:w="2460" w:type="dxa"/>
            <w:gridSpan w:val="2"/>
            <w:vAlign w:val="center"/>
          </w:tcPr>
          <w:p w14:paraId="287060D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A01G</w:t>
            </w:r>
          </w:p>
        </w:tc>
        <w:tc>
          <w:tcPr>
            <w:tcW w:w="2460" w:type="dxa"/>
            <w:gridSpan w:val="2"/>
            <w:vAlign w:val="center"/>
          </w:tcPr>
          <w:p w14:paraId="7A3EF43C" w14:textId="77777777" w:rsidR="0085763E" w:rsidRPr="0085763E" w:rsidRDefault="000863EF" w:rsidP="00263FC7">
            <w:pPr>
              <w:jc w:val="center"/>
              <w:rPr>
                <w:rFonts w:cs="Guttman Hodes"/>
                <w:b/>
                <w:bCs/>
                <w:color w:val="0000FF"/>
                <w:sz w:val="20"/>
                <w:szCs w:val="20"/>
                <w:u w:val="single"/>
                <w:rtl/>
              </w:rPr>
            </w:pPr>
            <w:hyperlink r:id="rId43" w:history="1">
              <w:r w:rsidR="0085763E">
                <w:rPr>
                  <w:rFonts w:cs="Guttman Hodes"/>
                  <w:b/>
                  <w:bCs/>
                  <w:color w:val="0000FF"/>
                  <w:sz w:val="20"/>
                  <w:szCs w:val="20"/>
                  <w:u w:val="single"/>
                  <w:rtl/>
                </w:rPr>
                <w:t>276266</w:t>
              </w:r>
            </w:hyperlink>
          </w:p>
        </w:tc>
        <w:tc>
          <w:tcPr>
            <w:tcW w:w="2460" w:type="dxa"/>
            <w:gridSpan w:val="2"/>
            <w:vAlign w:val="center"/>
          </w:tcPr>
          <w:p w14:paraId="5C2C987B" w14:textId="77777777" w:rsidR="0085763E" w:rsidRPr="00632AE1" w:rsidRDefault="0085763E" w:rsidP="00263FC7">
            <w:pPr>
              <w:jc w:val="right"/>
              <w:rPr>
                <w:rFonts w:cs="David"/>
                <w:sz w:val="20"/>
                <w:szCs w:val="20"/>
                <w:rtl/>
              </w:rPr>
            </w:pPr>
            <w:r>
              <w:rPr>
                <w:rFonts w:cs="David"/>
                <w:sz w:val="20"/>
                <w:szCs w:val="20"/>
                <w:rtl/>
              </w:rPr>
              <w:t>18/01/2019</w:t>
            </w:r>
          </w:p>
        </w:tc>
      </w:tr>
      <w:tr w:rsidR="0085763E" w:rsidRPr="00632AE1" w14:paraId="4C27B8D6" w14:textId="77777777" w:rsidTr="00263FC7">
        <w:trPr>
          <w:cantSplit/>
          <w:trHeight w:val="227"/>
          <w:jc w:val="center"/>
        </w:trPr>
        <w:tc>
          <w:tcPr>
            <w:tcW w:w="3690" w:type="dxa"/>
            <w:gridSpan w:val="3"/>
            <w:vAlign w:val="center"/>
          </w:tcPr>
          <w:p w14:paraId="518B36C2" w14:textId="77777777" w:rsidR="0085763E" w:rsidRPr="00632AE1" w:rsidRDefault="0085763E" w:rsidP="00263FC7">
            <w:pPr>
              <w:rPr>
                <w:rFonts w:cs="Guttman Hodes"/>
                <w:sz w:val="20"/>
                <w:szCs w:val="20"/>
                <w:rtl/>
              </w:rPr>
            </w:pPr>
            <w:r>
              <w:rPr>
                <w:rFonts w:cs="Guttman Hodes"/>
                <w:sz w:val="20"/>
                <w:szCs w:val="20"/>
                <w:rtl/>
              </w:rPr>
              <w:t>פולט וצינור טפטפת</w:t>
            </w:r>
          </w:p>
        </w:tc>
        <w:tc>
          <w:tcPr>
            <w:tcW w:w="3690" w:type="dxa"/>
            <w:gridSpan w:val="3"/>
            <w:vAlign w:val="center"/>
          </w:tcPr>
          <w:p w14:paraId="64C09BD9" w14:textId="77777777" w:rsidR="0085763E" w:rsidRPr="00632AE1" w:rsidRDefault="0085763E" w:rsidP="00263FC7">
            <w:pPr>
              <w:jc w:val="right"/>
              <w:rPr>
                <w:rFonts w:cs="David"/>
                <w:sz w:val="20"/>
                <w:szCs w:val="20"/>
                <w:rtl/>
              </w:rPr>
            </w:pPr>
            <w:r>
              <w:rPr>
                <w:rFonts w:cs="David"/>
                <w:sz w:val="20"/>
                <w:szCs w:val="20"/>
              </w:rPr>
              <w:t>EMITTER AND DRIP IRRIGATION TUBE</w:t>
            </w:r>
          </w:p>
        </w:tc>
      </w:tr>
      <w:tr w:rsidR="0085763E" w:rsidRPr="00632AE1" w14:paraId="72D0AE2B" w14:textId="77777777" w:rsidTr="00263FC7">
        <w:trPr>
          <w:cantSplit/>
          <w:trHeight w:val="227"/>
          <w:jc w:val="center"/>
        </w:trPr>
        <w:tc>
          <w:tcPr>
            <w:tcW w:w="3690" w:type="dxa"/>
            <w:gridSpan w:val="3"/>
            <w:vAlign w:val="center"/>
          </w:tcPr>
          <w:p w14:paraId="2AEABDE3" w14:textId="77777777" w:rsidR="0085763E" w:rsidRPr="00632AE1" w:rsidRDefault="0085763E" w:rsidP="00263FC7">
            <w:pPr>
              <w:rPr>
                <w:rFonts w:cs="Guttman Hodes"/>
                <w:sz w:val="20"/>
                <w:szCs w:val="20"/>
                <w:rtl/>
              </w:rPr>
            </w:pPr>
          </w:p>
        </w:tc>
        <w:tc>
          <w:tcPr>
            <w:tcW w:w="3690" w:type="dxa"/>
            <w:gridSpan w:val="3"/>
            <w:vAlign w:val="center"/>
          </w:tcPr>
          <w:p w14:paraId="0A8386A2" w14:textId="77777777" w:rsidR="0085763E" w:rsidRPr="00632AE1" w:rsidRDefault="0085763E" w:rsidP="00263FC7">
            <w:pPr>
              <w:jc w:val="right"/>
              <w:rPr>
                <w:rFonts w:cs="David"/>
                <w:sz w:val="20"/>
                <w:szCs w:val="20"/>
                <w:rtl/>
              </w:rPr>
            </w:pPr>
            <w:r>
              <w:rPr>
                <w:rFonts w:cs="David"/>
                <w:sz w:val="20"/>
                <w:szCs w:val="20"/>
              </w:rPr>
              <w:t>ENPLAS CORPORATION</w:t>
            </w:r>
          </w:p>
        </w:tc>
      </w:tr>
      <w:tr w:rsidR="0085763E" w:rsidRPr="00632AE1" w14:paraId="25C6984D" w14:textId="77777777" w:rsidTr="00263FC7">
        <w:trPr>
          <w:cantSplit/>
          <w:trHeight w:val="227"/>
          <w:jc w:val="center"/>
        </w:trPr>
        <w:tc>
          <w:tcPr>
            <w:tcW w:w="1230" w:type="dxa"/>
            <w:vAlign w:val="center"/>
          </w:tcPr>
          <w:p w14:paraId="4AB6A61A" w14:textId="77777777" w:rsidR="0085763E" w:rsidRPr="00632AE1" w:rsidRDefault="0085763E" w:rsidP="00263FC7">
            <w:pPr>
              <w:rPr>
                <w:rFonts w:cs="David"/>
                <w:sz w:val="20"/>
                <w:szCs w:val="20"/>
                <w:rtl/>
              </w:rPr>
            </w:pPr>
          </w:p>
        </w:tc>
        <w:tc>
          <w:tcPr>
            <w:tcW w:w="1230" w:type="dxa"/>
            <w:vAlign w:val="center"/>
          </w:tcPr>
          <w:p w14:paraId="5C0EFE4C" w14:textId="77777777" w:rsidR="0085763E" w:rsidRPr="00632AE1" w:rsidRDefault="0085763E" w:rsidP="00263FC7">
            <w:pPr>
              <w:rPr>
                <w:rFonts w:cs="David"/>
                <w:sz w:val="20"/>
                <w:szCs w:val="20"/>
                <w:rtl/>
              </w:rPr>
            </w:pPr>
          </w:p>
        </w:tc>
        <w:tc>
          <w:tcPr>
            <w:tcW w:w="1230" w:type="dxa"/>
            <w:vAlign w:val="center"/>
          </w:tcPr>
          <w:p w14:paraId="463E950E" w14:textId="77777777" w:rsidR="0085763E" w:rsidRPr="00632AE1" w:rsidRDefault="0085763E" w:rsidP="00263FC7">
            <w:pPr>
              <w:rPr>
                <w:rFonts w:cs="David"/>
                <w:sz w:val="20"/>
                <w:szCs w:val="20"/>
                <w:rtl/>
              </w:rPr>
            </w:pPr>
          </w:p>
        </w:tc>
        <w:tc>
          <w:tcPr>
            <w:tcW w:w="1230" w:type="dxa"/>
            <w:vAlign w:val="center"/>
          </w:tcPr>
          <w:p w14:paraId="69E9260E" w14:textId="77777777" w:rsidR="0085763E" w:rsidRPr="00632AE1" w:rsidRDefault="0085763E" w:rsidP="00263FC7">
            <w:pPr>
              <w:jc w:val="right"/>
              <w:rPr>
                <w:rFonts w:cs="David"/>
                <w:sz w:val="20"/>
                <w:szCs w:val="20"/>
                <w:rtl/>
              </w:rPr>
            </w:pPr>
            <w:r>
              <w:rPr>
                <w:rFonts w:cs="David"/>
                <w:sz w:val="20"/>
                <w:szCs w:val="20"/>
              </w:rPr>
              <w:t>23/01/2018</w:t>
            </w:r>
          </w:p>
        </w:tc>
        <w:tc>
          <w:tcPr>
            <w:tcW w:w="1230" w:type="dxa"/>
            <w:vAlign w:val="center"/>
          </w:tcPr>
          <w:p w14:paraId="3065DD79" w14:textId="77777777" w:rsidR="0085763E" w:rsidRPr="00632AE1" w:rsidRDefault="0085763E" w:rsidP="00263FC7">
            <w:pPr>
              <w:jc w:val="right"/>
              <w:rPr>
                <w:rFonts w:cs="David"/>
                <w:sz w:val="20"/>
                <w:szCs w:val="20"/>
                <w:rtl/>
              </w:rPr>
            </w:pPr>
            <w:r>
              <w:rPr>
                <w:rFonts w:cs="David"/>
                <w:sz w:val="20"/>
                <w:szCs w:val="20"/>
              </w:rPr>
              <w:t>2018-008748</w:t>
            </w:r>
          </w:p>
        </w:tc>
        <w:tc>
          <w:tcPr>
            <w:tcW w:w="1230" w:type="dxa"/>
            <w:vAlign w:val="center"/>
          </w:tcPr>
          <w:p w14:paraId="4EEE447F"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35F56550" w14:textId="77777777" w:rsidTr="00263FC7">
        <w:trPr>
          <w:cantSplit/>
          <w:trHeight w:val="227"/>
          <w:jc w:val="center"/>
        </w:trPr>
        <w:tc>
          <w:tcPr>
            <w:tcW w:w="1230" w:type="dxa"/>
            <w:vAlign w:val="center"/>
          </w:tcPr>
          <w:p w14:paraId="4ECD857C" w14:textId="77777777" w:rsidR="0085763E" w:rsidRPr="00632AE1" w:rsidRDefault="0085763E" w:rsidP="00263FC7">
            <w:pPr>
              <w:rPr>
                <w:rFonts w:cs="David"/>
                <w:sz w:val="20"/>
                <w:szCs w:val="20"/>
                <w:rtl/>
              </w:rPr>
            </w:pPr>
          </w:p>
        </w:tc>
        <w:tc>
          <w:tcPr>
            <w:tcW w:w="1230" w:type="dxa"/>
            <w:vAlign w:val="center"/>
          </w:tcPr>
          <w:p w14:paraId="3D86B2C6" w14:textId="77777777" w:rsidR="0085763E" w:rsidRPr="00632AE1" w:rsidRDefault="0085763E" w:rsidP="00263FC7">
            <w:pPr>
              <w:rPr>
                <w:rFonts w:cs="David"/>
                <w:sz w:val="20"/>
                <w:szCs w:val="20"/>
                <w:rtl/>
              </w:rPr>
            </w:pPr>
          </w:p>
        </w:tc>
        <w:tc>
          <w:tcPr>
            <w:tcW w:w="1230" w:type="dxa"/>
            <w:vAlign w:val="center"/>
          </w:tcPr>
          <w:p w14:paraId="73852FC4" w14:textId="77777777" w:rsidR="0085763E" w:rsidRPr="00632AE1" w:rsidRDefault="0085763E" w:rsidP="00263FC7">
            <w:pPr>
              <w:rPr>
                <w:rFonts w:cs="David"/>
                <w:sz w:val="20"/>
                <w:szCs w:val="20"/>
                <w:rtl/>
              </w:rPr>
            </w:pPr>
          </w:p>
        </w:tc>
        <w:tc>
          <w:tcPr>
            <w:tcW w:w="1230" w:type="dxa"/>
            <w:vAlign w:val="center"/>
          </w:tcPr>
          <w:p w14:paraId="57866A3D" w14:textId="77777777" w:rsidR="0085763E" w:rsidRDefault="0085763E" w:rsidP="00263FC7">
            <w:pPr>
              <w:jc w:val="right"/>
              <w:rPr>
                <w:rFonts w:cs="David"/>
                <w:sz w:val="20"/>
                <w:szCs w:val="20"/>
              </w:rPr>
            </w:pPr>
            <w:r>
              <w:rPr>
                <w:rFonts w:cs="David"/>
                <w:sz w:val="20"/>
                <w:szCs w:val="20"/>
                <w:rtl/>
              </w:rPr>
              <w:t>28/05/2018</w:t>
            </w:r>
          </w:p>
        </w:tc>
        <w:tc>
          <w:tcPr>
            <w:tcW w:w="1230" w:type="dxa"/>
            <w:vAlign w:val="center"/>
          </w:tcPr>
          <w:p w14:paraId="5AA67FB3" w14:textId="77777777" w:rsidR="0085763E" w:rsidRDefault="0085763E" w:rsidP="00263FC7">
            <w:pPr>
              <w:jc w:val="right"/>
              <w:rPr>
                <w:rFonts w:cs="David"/>
                <w:sz w:val="20"/>
                <w:szCs w:val="20"/>
              </w:rPr>
            </w:pPr>
            <w:r>
              <w:rPr>
                <w:rFonts w:cs="David"/>
                <w:sz w:val="20"/>
                <w:szCs w:val="20"/>
                <w:rtl/>
              </w:rPr>
              <w:t>2018-101334</w:t>
            </w:r>
          </w:p>
        </w:tc>
        <w:tc>
          <w:tcPr>
            <w:tcW w:w="1230" w:type="dxa"/>
            <w:vAlign w:val="center"/>
          </w:tcPr>
          <w:p w14:paraId="407DD230" w14:textId="77777777" w:rsidR="0085763E" w:rsidRDefault="0085763E" w:rsidP="00263FC7">
            <w:pPr>
              <w:jc w:val="right"/>
              <w:rPr>
                <w:rFonts w:cs="David"/>
                <w:sz w:val="20"/>
                <w:szCs w:val="20"/>
              </w:rPr>
            </w:pPr>
            <w:r>
              <w:rPr>
                <w:rFonts w:cs="David"/>
                <w:sz w:val="20"/>
                <w:szCs w:val="20"/>
              </w:rPr>
              <w:t>JP</w:t>
            </w:r>
          </w:p>
        </w:tc>
      </w:tr>
      <w:tr w:rsidR="0085763E" w:rsidRPr="00632AE1" w14:paraId="6DE76960" w14:textId="77777777" w:rsidTr="00263FC7">
        <w:trPr>
          <w:cantSplit/>
          <w:trHeight w:val="227"/>
          <w:jc w:val="center"/>
        </w:trPr>
        <w:tc>
          <w:tcPr>
            <w:tcW w:w="3690" w:type="dxa"/>
            <w:gridSpan w:val="3"/>
            <w:vAlign w:val="center"/>
          </w:tcPr>
          <w:p w14:paraId="223C7ACB" w14:textId="77777777" w:rsidR="0085763E" w:rsidRPr="00632AE1" w:rsidRDefault="0085763E" w:rsidP="00263FC7">
            <w:pPr>
              <w:rPr>
                <w:rFonts w:cs="David"/>
                <w:sz w:val="20"/>
                <w:szCs w:val="20"/>
                <w:rtl/>
              </w:rPr>
            </w:pPr>
          </w:p>
        </w:tc>
        <w:tc>
          <w:tcPr>
            <w:tcW w:w="3690" w:type="dxa"/>
            <w:gridSpan w:val="3"/>
            <w:vAlign w:val="center"/>
          </w:tcPr>
          <w:p w14:paraId="053F713A" w14:textId="77777777" w:rsidR="0085763E" w:rsidRPr="00632AE1" w:rsidRDefault="0085763E" w:rsidP="00263FC7">
            <w:pPr>
              <w:jc w:val="right"/>
              <w:rPr>
                <w:rFonts w:cs="David"/>
                <w:sz w:val="20"/>
                <w:szCs w:val="20"/>
              </w:rPr>
            </w:pPr>
            <w:r>
              <w:rPr>
                <w:rFonts w:cs="David"/>
                <w:sz w:val="20"/>
                <w:szCs w:val="20"/>
              </w:rPr>
              <w:t>PCT/JP/2019/001521</w:t>
            </w:r>
          </w:p>
        </w:tc>
      </w:tr>
      <w:tr w:rsidR="0085763E" w:rsidRPr="00632AE1" w14:paraId="0B508D1B" w14:textId="77777777" w:rsidTr="00263FC7">
        <w:trPr>
          <w:cantSplit/>
          <w:trHeight w:val="227"/>
          <w:jc w:val="center"/>
        </w:trPr>
        <w:tc>
          <w:tcPr>
            <w:tcW w:w="3690" w:type="dxa"/>
            <w:gridSpan w:val="3"/>
            <w:vAlign w:val="center"/>
          </w:tcPr>
          <w:p w14:paraId="61C287A0" w14:textId="77777777" w:rsidR="0085763E" w:rsidRPr="00632AE1" w:rsidRDefault="0085763E" w:rsidP="00263FC7">
            <w:pPr>
              <w:rPr>
                <w:rFonts w:cs="David"/>
                <w:sz w:val="20"/>
                <w:szCs w:val="20"/>
                <w:rtl/>
              </w:rPr>
            </w:pPr>
          </w:p>
        </w:tc>
        <w:tc>
          <w:tcPr>
            <w:tcW w:w="3690" w:type="dxa"/>
            <w:gridSpan w:val="3"/>
            <w:vAlign w:val="center"/>
          </w:tcPr>
          <w:p w14:paraId="7ED9F9C9" w14:textId="77777777" w:rsidR="0085763E" w:rsidRPr="00632AE1" w:rsidRDefault="0085763E" w:rsidP="00263FC7">
            <w:pPr>
              <w:jc w:val="right"/>
              <w:rPr>
                <w:rFonts w:cs="David"/>
                <w:sz w:val="20"/>
                <w:szCs w:val="20"/>
              </w:rPr>
            </w:pPr>
            <w:r>
              <w:rPr>
                <w:rFonts w:cs="David"/>
                <w:sz w:val="20"/>
                <w:szCs w:val="20"/>
              </w:rPr>
              <w:t>WO/2019/146528</w:t>
            </w:r>
          </w:p>
        </w:tc>
      </w:tr>
      <w:tr w:rsidR="0085763E" w:rsidRPr="00632AE1" w14:paraId="7CECB703" w14:textId="77777777" w:rsidTr="00263FC7">
        <w:trPr>
          <w:cantSplit/>
          <w:trHeight w:val="227"/>
          <w:jc w:val="center"/>
        </w:trPr>
        <w:tc>
          <w:tcPr>
            <w:tcW w:w="7380" w:type="dxa"/>
            <w:gridSpan w:val="6"/>
            <w:tcBorders>
              <w:bottom w:val="single" w:sz="4" w:space="0" w:color="auto"/>
            </w:tcBorders>
            <w:vAlign w:val="center"/>
          </w:tcPr>
          <w:p w14:paraId="2C420CAB" w14:textId="77777777" w:rsidR="0085763E" w:rsidRPr="00632AE1" w:rsidRDefault="0085763E" w:rsidP="00263FC7">
            <w:pPr>
              <w:rPr>
                <w:rFonts w:cs="David"/>
                <w:sz w:val="20"/>
                <w:szCs w:val="20"/>
              </w:rPr>
            </w:pPr>
          </w:p>
        </w:tc>
      </w:tr>
    </w:tbl>
    <w:p w14:paraId="2035E57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B451198" w14:textId="77777777" w:rsidTr="00263FC7">
        <w:trPr>
          <w:cantSplit/>
          <w:trHeight w:val="443"/>
          <w:jc w:val="center"/>
        </w:trPr>
        <w:tc>
          <w:tcPr>
            <w:tcW w:w="2460" w:type="dxa"/>
            <w:gridSpan w:val="2"/>
            <w:vAlign w:val="center"/>
          </w:tcPr>
          <w:p w14:paraId="4EB0544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D9D1588" w14:textId="77777777" w:rsidR="0085763E" w:rsidRPr="0085763E" w:rsidRDefault="000863EF" w:rsidP="00263FC7">
            <w:pPr>
              <w:jc w:val="center"/>
              <w:rPr>
                <w:rFonts w:cs="Guttman Hodes"/>
                <w:b/>
                <w:bCs/>
                <w:color w:val="0000FF"/>
                <w:sz w:val="20"/>
                <w:szCs w:val="20"/>
                <w:u w:val="single"/>
                <w:rtl/>
              </w:rPr>
            </w:pPr>
            <w:hyperlink r:id="rId44" w:history="1">
              <w:r w:rsidR="0085763E">
                <w:rPr>
                  <w:rFonts w:cs="Guttman Hodes"/>
                  <w:b/>
                  <w:bCs/>
                  <w:color w:val="0000FF"/>
                  <w:sz w:val="20"/>
                  <w:szCs w:val="20"/>
                  <w:u w:val="single"/>
                  <w:rtl/>
                </w:rPr>
                <w:t>276288</w:t>
              </w:r>
            </w:hyperlink>
          </w:p>
        </w:tc>
        <w:tc>
          <w:tcPr>
            <w:tcW w:w="2460" w:type="dxa"/>
            <w:gridSpan w:val="2"/>
            <w:vAlign w:val="center"/>
          </w:tcPr>
          <w:p w14:paraId="6E4FED07" w14:textId="77777777" w:rsidR="0085763E" w:rsidRPr="00632AE1" w:rsidRDefault="0085763E" w:rsidP="00263FC7">
            <w:pPr>
              <w:jc w:val="right"/>
              <w:rPr>
                <w:rFonts w:cs="David"/>
                <w:sz w:val="20"/>
                <w:szCs w:val="20"/>
                <w:rtl/>
              </w:rPr>
            </w:pPr>
            <w:r>
              <w:rPr>
                <w:rFonts w:cs="David"/>
                <w:sz w:val="20"/>
                <w:szCs w:val="20"/>
                <w:rtl/>
              </w:rPr>
              <w:t>13/07/2017</w:t>
            </w:r>
          </w:p>
        </w:tc>
      </w:tr>
      <w:tr w:rsidR="0085763E" w:rsidRPr="00632AE1" w14:paraId="09CDBDB9" w14:textId="77777777" w:rsidTr="00263FC7">
        <w:trPr>
          <w:cantSplit/>
          <w:trHeight w:val="227"/>
          <w:jc w:val="center"/>
        </w:trPr>
        <w:tc>
          <w:tcPr>
            <w:tcW w:w="3690" w:type="dxa"/>
            <w:gridSpan w:val="3"/>
            <w:vAlign w:val="center"/>
          </w:tcPr>
          <w:p w14:paraId="73C0A4FF" w14:textId="77777777" w:rsidR="0085763E" w:rsidRPr="00632AE1" w:rsidRDefault="0085763E" w:rsidP="00263FC7">
            <w:pPr>
              <w:rPr>
                <w:rFonts w:cs="Guttman Hodes"/>
                <w:sz w:val="20"/>
                <w:szCs w:val="20"/>
                <w:rtl/>
              </w:rPr>
            </w:pPr>
            <w:r>
              <w:rPr>
                <w:rFonts w:cs="Guttman Hodes"/>
                <w:sz w:val="20"/>
                <w:szCs w:val="20"/>
                <w:rtl/>
              </w:rPr>
              <w:t>תכשירים המכילים זני חיידקיים</w:t>
            </w:r>
          </w:p>
        </w:tc>
        <w:tc>
          <w:tcPr>
            <w:tcW w:w="3690" w:type="dxa"/>
            <w:gridSpan w:val="3"/>
            <w:vAlign w:val="center"/>
          </w:tcPr>
          <w:p w14:paraId="4086ADFE" w14:textId="77777777" w:rsidR="0085763E" w:rsidRPr="00632AE1" w:rsidRDefault="0085763E" w:rsidP="00263FC7">
            <w:pPr>
              <w:jc w:val="right"/>
              <w:rPr>
                <w:rFonts w:cs="David"/>
                <w:sz w:val="20"/>
                <w:szCs w:val="20"/>
                <w:rtl/>
              </w:rPr>
            </w:pPr>
            <w:r>
              <w:rPr>
                <w:rFonts w:cs="David"/>
                <w:sz w:val="20"/>
                <w:szCs w:val="20"/>
              </w:rPr>
              <w:t>COMPOSITIONS COMPRISING BACTERIAL STRAINS</w:t>
            </w:r>
          </w:p>
        </w:tc>
      </w:tr>
      <w:tr w:rsidR="0085763E" w:rsidRPr="00632AE1" w14:paraId="07112492" w14:textId="77777777" w:rsidTr="00263FC7">
        <w:trPr>
          <w:cantSplit/>
          <w:trHeight w:val="227"/>
          <w:jc w:val="center"/>
        </w:trPr>
        <w:tc>
          <w:tcPr>
            <w:tcW w:w="3690" w:type="dxa"/>
            <w:gridSpan w:val="3"/>
            <w:vAlign w:val="center"/>
          </w:tcPr>
          <w:p w14:paraId="34F40A85" w14:textId="77777777" w:rsidR="0085763E" w:rsidRPr="00632AE1" w:rsidRDefault="0085763E" w:rsidP="00263FC7">
            <w:pPr>
              <w:rPr>
                <w:rFonts w:cs="Guttman Hodes"/>
                <w:sz w:val="20"/>
                <w:szCs w:val="20"/>
                <w:rtl/>
              </w:rPr>
            </w:pPr>
          </w:p>
        </w:tc>
        <w:tc>
          <w:tcPr>
            <w:tcW w:w="3690" w:type="dxa"/>
            <w:gridSpan w:val="3"/>
            <w:vAlign w:val="center"/>
          </w:tcPr>
          <w:p w14:paraId="11445F85" w14:textId="77777777" w:rsidR="0085763E" w:rsidRPr="00632AE1" w:rsidRDefault="0085763E" w:rsidP="00263FC7">
            <w:pPr>
              <w:jc w:val="right"/>
              <w:rPr>
                <w:rFonts w:cs="David"/>
                <w:sz w:val="20"/>
                <w:szCs w:val="20"/>
                <w:rtl/>
              </w:rPr>
            </w:pPr>
            <w:r>
              <w:rPr>
                <w:rFonts w:cs="David"/>
                <w:sz w:val="20"/>
                <w:szCs w:val="20"/>
              </w:rPr>
              <w:t>4D PHARMA PLC</w:t>
            </w:r>
          </w:p>
        </w:tc>
      </w:tr>
      <w:tr w:rsidR="0085763E" w:rsidRPr="00632AE1" w14:paraId="4003D04A" w14:textId="77777777" w:rsidTr="00263FC7">
        <w:trPr>
          <w:cantSplit/>
          <w:trHeight w:val="227"/>
          <w:jc w:val="center"/>
        </w:trPr>
        <w:tc>
          <w:tcPr>
            <w:tcW w:w="1230" w:type="dxa"/>
            <w:vAlign w:val="center"/>
          </w:tcPr>
          <w:p w14:paraId="37B4B1CF" w14:textId="77777777" w:rsidR="0085763E" w:rsidRPr="00632AE1" w:rsidRDefault="0085763E" w:rsidP="00263FC7">
            <w:pPr>
              <w:rPr>
                <w:rFonts w:cs="David"/>
                <w:sz w:val="20"/>
                <w:szCs w:val="20"/>
                <w:rtl/>
              </w:rPr>
            </w:pPr>
          </w:p>
        </w:tc>
        <w:tc>
          <w:tcPr>
            <w:tcW w:w="1230" w:type="dxa"/>
            <w:vAlign w:val="center"/>
          </w:tcPr>
          <w:p w14:paraId="2A161197" w14:textId="77777777" w:rsidR="0085763E" w:rsidRPr="00632AE1" w:rsidRDefault="0085763E" w:rsidP="00263FC7">
            <w:pPr>
              <w:rPr>
                <w:rFonts w:cs="David"/>
                <w:sz w:val="20"/>
                <w:szCs w:val="20"/>
                <w:rtl/>
              </w:rPr>
            </w:pPr>
          </w:p>
        </w:tc>
        <w:tc>
          <w:tcPr>
            <w:tcW w:w="1230" w:type="dxa"/>
            <w:vAlign w:val="center"/>
          </w:tcPr>
          <w:p w14:paraId="2BAD9AF5" w14:textId="77777777" w:rsidR="0085763E" w:rsidRPr="00632AE1" w:rsidRDefault="0085763E" w:rsidP="00263FC7">
            <w:pPr>
              <w:rPr>
                <w:rFonts w:cs="David"/>
                <w:sz w:val="20"/>
                <w:szCs w:val="20"/>
                <w:rtl/>
              </w:rPr>
            </w:pPr>
          </w:p>
        </w:tc>
        <w:tc>
          <w:tcPr>
            <w:tcW w:w="1230" w:type="dxa"/>
            <w:vAlign w:val="center"/>
          </w:tcPr>
          <w:p w14:paraId="3E1E7F52" w14:textId="77777777" w:rsidR="0085763E" w:rsidRPr="00632AE1" w:rsidRDefault="0085763E" w:rsidP="00263FC7">
            <w:pPr>
              <w:jc w:val="right"/>
              <w:rPr>
                <w:rFonts w:cs="David"/>
                <w:sz w:val="20"/>
                <w:szCs w:val="20"/>
                <w:rtl/>
              </w:rPr>
            </w:pPr>
            <w:r>
              <w:rPr>
                <w:rFonts w:cs="David"/>
                <w:sz w:val="20"/>
                <w:szCs w:val="20"/>
              </w:rPr>
              <w:t>13/07/2016</w:t>
            </w:r>
          </w:p>
        </w:tc>
        <w:tc>
          <w:tcPr>
            <w:tcW w:w="1230" w:type="dxa"/>
            <w:vAlign w:val="center"/>
          </w:tcPr>
          <w:p w14:paraId="33075038" w14:textId="77777777" w:rsidR="0085763E" w:rsidRPr="00632AE1" w:rsidRDefault="0085763E" w:rsidP="00263FC7">
            <w:pPr>
              <w:jc w:val="right"/>
              <w:rPr>
                <w:rFonts w:cs="David"/>
                <w:sz w:val="20"/>
                <w:szCs w:val="20"/>
                <w:rtl/>
              </w:rPr>
            </w:pPr>
            <w:r>
              <w:rPr>
                <w:rFonts w:cs="David"/>
                <w:sz w:val="20"/>
                <w:szCs w:val="20"/>
              </w:rPr>
              <w:t>1612190.7</w:t>
            </w:r>
          </w:p>
        </w:tc>
        <w:tc>
          <w:tcPr>
            <w:tcW w:w="1230" w:type="dxa"/>
            <w:vAlign w:val="center"/>
          </w:tcPr>
          <w:p w14:paraId="3A9D4F9B"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39CD7D83" w14:textId="77777777" w:rsidTr="00263FC7">
        <w:trPr>
          <w:cantSplit/>
          <w:trHeight w:val="227"/>
          <w:jc w:val="center"/>
        </w:trPr>
        <w:tc>
          <w:tcPr>
            <w:tcW w:w="1230" w:type="dxa"/>
            <w:vAlign w:val="center"/>
          </w:tcPr>
          <w:p w14:paraId="6D5A7EB2" w14:textId="77777777" w:rsidR="0085763E" w:rsidRPr="00632AE1" w:rsidRDefault="0085763E" w:rsidP="00263FC7">
            <w:pPr>
              <w:rPr>
                <w:rFonts w:cs="David"/>
                <w:sz w:val="20"/>
                <w:szCs w:val="20"/>
                <w:rtl/>
              </w:rPr>
            </w:pPr>
          </w:p>
        </w:tc>
        <w:tc>
          <w:tcPr>
            <w:tcW w:w="1230" w:type="dxa"/>
            <w:vAlign w:val="center"/>
          </w:tcPr>
          <w:p w14:paraId="43BB6E5F" w14:textId="77777777" w:rsidR="0085763E" w:rsidRPr="00632AE1" w:rsidRDefault="0085763E" w:rsidP="00263FC7">
            <w:pPr>
              <w:rPr>
                <w:rFonts w:cs="David"/>
                <w:sz w:val="20"/>
                <w:szCs w:val="20"/>
                <w:rtl/>
              </w:rPr>
            </w:pPr>
          </w:p>
        </w:tc>
        <w:tc>
          <w:tcPr>
            <w:tcW w:w="1230" w:type="dxa"/>
            <w:vAlign w:val="center"/>
          </w:tcPr>
          <w:p w14:paraId="08860829" w14:textId="77777777" w:rsidR="0085763E" w:rsidRPr="00632AE1" w:rsidRDefault="0085763E" w:rsidP="00263FC7">
            <w:pPr>
              <w:rPr>
                <w:rFonts w:cs="David"/>
                <w:sz w:val="20"/>
                <w:szCs w:val="20"/>
                <w:rtl/>
              </w:rPr>
            </w:pPr>
          </w:p>
        </w:tc>
        <w:tc>
          <w:tcPr>
            <w:tcW w:w="1230" w:type="dxa"/>
            <w:vAlign w:val="center"/>
          </w:tcPr>
          <w:p w14:paraId="18F3B19D" w14:textId="77777777" w:rsidR="0085763E" w:rsidRDefault="0085763E" w:rsidP="00263FC7">
            <w:pPr>
              <w:jc w:val="right"/>
              <w:rPr>
                <w:rFonts w:cs="David"/>
                <w:sz w:val="20"/>
                <w:szCs w:val="20"/>
              </w:rPr>
            </w:pPr>
            <w:r>
              <w:rPr>
                <w:rFonts w:cs="David"/>
                <w:sz w:val="20"/>
                <w:szCs w:val="20"/>
                <w:rtl/>
              </w:rPr>
              <w:t>20/09/2016</w:t>
            </w:r>
          </w:p>
        </w:tc>
        <w:tc>
          <w:tcPr>
            <w:tcW w:w="1230" w:type="dxa"/>
            <w:vAlign w:val="center"/>
          </w:tcPr>
          <w:p w14:paraId="57F187A9" w14:textId="77777777" w:rsidR="0085763E" w:rsidRDefault="0085763E" w:rsidP="00263FC7">
            <w:pPr>
              <w:jc w:val="right"/>
              <w:rPr>
                <w:rFonts w:cs="David"/>
                <w:sz w:val="20"/>
                <w:szCs w:val="20"/>
              </w:rPr>
            </w:pPr>
            <w:r>
              <w:rPr>
                <w:rFonts w:cs="David"/>
                <w:sz w:val="20"/>
                <w:szCs w:val="20"/>
                <w:rtl/>
              </w:rPr>
              <w:t>1616016.0</w:t>
            </w:r>
          </w:p>
        </w:tc>
        <w:tc>
          <w:tcPr>
            <w:tcW w:w="1230" w:type="dxa"/>
            <w:vAlign w:val="center"/>
          </w:tcPr>
          <w:p w14:paraId="67EE3E00" w14:textId="77777777" w:rsidR="0085763E" w:rsidRDefault="0085763E" w:rsidP="00263FC7">
            <w:pPr>
              <w:jc w:val="right"/>
              <w:rPr>
                <w:rFonts w:cs="David"/>
                <w:sz w:val="20"/>
                <w:szCs w:val="20"/>
              </w:rPr>
            </w:pPr>
            <w:r>
              <w:rPr>
                <w:rFonts w:cs="David"/>
                <w:sz w:val="20"/>
                <w:szCs w:val="20"/>
              </w:rPr>
              <w:t>GB</w:t>
            </w:r>
          </w:p>
        </w:tc>
      </w:tr>
      <w:tr w:rsidR="0085763E" w:rsidRPr="00632AE1" w14:paraId="6F1BE0AA" w14:textId="77777777" w:rsidTr="00263FC7">
        <w:trPr>
          <w:cantSplit/>
          <w:trHeight w:val="227"/>
          <w:jc w:val="center"/>
        </w:trPr>
        <w:tc>
          <w:tcPr>
            <w:tcW w:w="1230" w:type="dxa"/>
            <w:vAlign w:val="center"/>
          </w:tcPr>
          <w:p w14:paraId="1B54D991" w14:textId="77777777" w:rsidR="0085763E" w:rsidRPr="00632AE1" w:rsidRDefault="0085763E" w:rsidP="00263FC7">
            <w:pPr>
              <w:rPr>
                <w:rFonts w:cs="David"/>
                <w:sz w:val="20"/>
                <w:szCs w:val="20"/>
                <w:rtl/>
              </w:rPr>
            </w:pPr>
          </w:p>
        </w:tc>
        <w:tc>
          <w:tcPr>
            <w:tcW w:w="1230" w:type="dxa"/>
            <w:vAlign w:val="center"/>
          </w:tcPr>
          <w:p w14:paraId="212B5463" w14:textId="77777777" w:rsidR="0085763E" w:rsidRPr="00632AE1" w:rsidRDefault="0085763E" w:rsidP="00263FC7">
            <w:pPr>
              <w:rPr>
                <w:rFonts w:cs="David"/>
                <w:sz w:val="20"/>
                <w:szCs w:val="20"/>
                <w:rtl/>
              </w:rPr>
            </w:pPr>
          </w:p>
        </w:tc>
        <w:tc>
          <w:tcPr>
            <w:tcW w:w="1230" w:type="dxa"/>
            <w:vAlign w:val="center"/>
          </w:tcPr>
          <w:p w14:paraId="16512319" w14:textId="77777777" w:rsidR="0085763E" w:rsidRPr="00632AE1" w:rsidRDefault="0085763E" w:rsidP="00263FC7">
            <w:pPr>
              <w:rPr>
                <w:rFonts w:cs="David"/>
                <w:sz w:val="20"/>
                <w:szCs w:val="20"/>
                <w:rtl/>
              </w:rPr>
            </w:pPr>
          </w:p>
        </w:tc>
        <w:tc>
          <w:tcPr>
            <w:tcW w:w="1230" w:type="dxa"/>
            <w:vAlign w:val="center"/>
          </w:tcPr>
          <w:p w14:paraId="41BC3459" w14:textId="77777777" w:rsidR="0085763E" w:rsidRDefault="0085763E" w:rsidP="00263FC7">
            <w:pPr>
              <w:jc w:val="right"/>
              <w:rPr>
                <w:rFonts w:cs="David"/>
                <w:sz w:val="20"/>
                <w:szCs w:val="20"/>
                <w:rtl/>
              </w:rPr>
            </w:pPr>
            <w:r>
              <w:rPr>
                <w:rFonts w:cs="David"/>
                <w:sz w:val="20"/>
                <w:szCs w:val="20"/>
                <w:rtl/>
              </w:rPr>
              <w:t>20/09/2016</w:t>
            </w:r>
          </w:p>
        </w:tc>
        <w:tc>
          <w:tcPr>
            <w:tcW w:w="1230" w:type="dxa"/>
            <w:vAlign w:val="center"/>
          </w:tcPr>
          <w:p w14:paraId="6C3111FF" w14:textId="77777777" w:rsidR="0085763E" w:rsidRDefault="0085763E" w:rsidP="00263FC7">
            <w:pPr>
              <w:jc w:val="right"/>
              <w:rPr>
                <w:rFonts w:cs="David"/>
                <w:sz w:val="20"/>
                <w:szCs w:val="20"/>
                <w:rtl/>
              </w:rPr>
            </w:pPr>
            <w:r>
              <w:rPr>
                <w:rFonts w:cs="David"/>
                <w:sz w:val="20"/>
                <w:szCs w:val="20"/>
                <w:rtl/>
              </w:rPr>
              <w:t>1616018.6</w:t>
            </w:r>
          </w:p>
        </w:tc>
        <w:tc>
          <w:tcPr>
            <w:tcW w:w="1230" w:type="dxa"/>
            <w:vAlign w:val="center"/>
          </w:tcPr>
          <w:p w14:paraId="318C5168" w14:textId="77777777" w:rsidR="0085763E" w:rsidRDefault="0085763E" w:rsidP="00263FC7">
            <w:pPr>
              <w:jc w:val="right"/>
              <w:rPr>
                <w:rFonts w:cs="David"/>
                <w:sz w:val="20"/>
                <w:szCs w:val="20"/>
              </w:rPr>
            </w:pPr>
            <w:r>
              <w:rPr>
                <w:rFonts w:cs="David"/>
                <w:sz w:val="20"/>
                <w:szCs w:val="20"/>
              </w:rPr>
              <w:t>GB</w:t>
            </w:r>
          </w:p>
        </w:tc>
      </w:tr>
      <w:tr w:rsidR="0085763E" w:rsidRPr="00632AE1" w14:paraId="2C1CD14C" w14:textId="77777777" w:rsidTr="00263FC7">
        <w:trPr>
          <w:cantSplit/>
          <w:trHeight w:val="227"/>
          <w:jc w:val="center"/>
        </w:trPr>
        <w:tc>
          <w:tcPr>
            <w:tcW w:w="1230" w:type="dxa"/>
            <w:vAlign w:val="center"/>
          </w:tcPr>
          <w:p w14:paraId="1B86CA74" w14:textId="77777777" w:rsidR="0085763E" w:rsidRPr="00632AE1" w:rsidRDefault="0085763E" w:rsidP="00263FC7">
            <w:pPr>
              <w:rPr>
                <w:rFonts w:cs="David"/>
                <w:sz w:val="20"/>
                <w:szCs w:val="20"/>
                <w:rtl/>
              </w:rPr>
            </w:pPr>
          </w:p>
        </w:tc>
        <w:tc>
          <w:tcPr>
            <w:tcW w:w="1230" w:type="dxa"/>
            <w:vAlign w:val="center"/>
          </w:tcPr>
          <w:p w14:paraId="1D117ED0" w14:textId="77777777" w:rsidR="0085763E" w:rsidRPr="00632AE1" w:rsidRDefault="0085763E" w:rsidP="00263FC7">
            <w:pPr>
              <w:rPr>
                <w:rFonts w:cs="David"/>
                <w:sz w:val="20"/>
                <w:szCs w:val="20"/>
                <w:rtl/>
              </w:rPr>
            </w:pPr>
          </w:p>
        </w:tc>
        <w:tc>
          <w:tcPr>
            <w:tcW w:w="1230" w:type="dxa"/>
            <w:vAlign w:val="center"/>
          </w:tcPr>
          <w:p w14:paraId="433AADA8" w14:textId="77777777" w:rsidR="0085763E" w:rsidRPr="00632AE1" w:rsidRDefault="0085763E" w:rsidP="00263FC7">
            <w:pPr>
              <w:rPr>
                <w:rFonts w:cs="David"/>
                <w:sz w:val="20"/>
                <w:szCs w:val="20"/>
                <w:rtl/>
              </w:rPr>
            </w:pPr>
          </w:p>
        </w:tc>
        <w:tc>
          <w:tcPr>
            <w:tcW w:w="1230" w:type="dxa"/>
            <w:vAlign w:val="center"/>
          </w:tcPr>
          <w:p w14:paraId="3D24D36F" w14:textId="77777777" w:rsidR="0085763E" w:rsidRDefault="0085763E" w:rsidP="00263FC7">
            <w:pPr>
              <w:jc w:val="right"/>
              <w:rPr>
                <w:rFonts w:cs="David"/>
                <w:sz w:val="20"/>
                <w:szCs w:val="20"/>
                <w:rtl/>
              </w:rPr>
            </w:pPr>
            <w:r>
              <w:rPr>
                <w:rFonts w:cs="David"/>
                <w:sz w:val="20"/>
                <w:szCs w:val="20"/>
                <w:rtl/>
              </w:rPr>
              <w:t>06/03/2017</w:t>
            </w:r>
          </w:p>
        </w:tc>
        <w:tc>
          <w:tcPr>
            <w:tcW w:w="1230" w:type="dxa"/>
            <w:vAlign w:val="center"/>
          </w:tcPr>
          <w:p w14:paraId="48D01527" w14:textId="77777777" w:rsidR="0085763E" w:rsidRDefault="0085763E" w:rsidP="00263FC7">
            <w:pPr>
              <w:jc w:val="right"/>
              <w:rPr>
                <w:rFonts w:cs="David"/>
                <w:sz w:val="20"/>
                <w:szCs w:val="20"/>
                <w:rtl/>
              </w:rPr>
            </w:pPr>
            <w:r>
              <w:rPr>
                <w:rFonts w:cs="David"/>
                <w:sz w:val="20"/>
                <w:szCs w:val="20"/>
                <w:rtl/>
              </w:rPr>
              <w:t>1703548.6</w:t>
            </w:r>
          </w:p>
        </w:tc>
        <w:tc>
          <w:tcPr>
            <w:tcW w:w="1230" w:type="dxa"/>
            <w:vAlign w:val="center"/>
          </w:tcPr>
          <w:p w14:paraId="71C84C1C" w14:textId="77777777" w:rsidR="0085763E" w:rsidRDefault="0085763E" w:rsidP="00263FC7">
            <w:pPr>
              <w:jc w:val="right"/>
              <w:rPr>
                <w:rFonts w:cs="David"/>
                <w:sz w:val="20"/>
                <w:szCs w:val="20"/>
              </w:rPr>
            </w:pPr>
            <w:r>
              <w:rPr>
                <w:rFonts w:cs="David"/>
                <w:sz w:val="20"/>
                <w:szCs w:val="20"/>
              </w:rPr>
              <w:t>GB</w:t>
            </w:r>
          </w:p>
        </w:tc>
      </w:tr>
      <w:tr w:rsidR="0085763E" w:rsidRPr="00632AE1" w14:paraId="51899397" w14:textId="77777777" w:rsidTr="00263FC7">
        <w:trPr>
          <w:cantSplit/>
          <w:trHeight w:val="227"/>
          <w:jc w:val="center"/>
        </w:trPr>
        <w:tc>
          <w:tcPr>
            <w:tcW w:w="1230" w:type="dxa"/>
            <w:vAlign w:val="center"/>
          </w:tcPr>
          <w:p w14:paraId="689625A7" w14:textId="77777777" w:rsidR="0085763E" w:rsidRPr="00632AE1" w:rsidRDefault="0085763E" w:rsidP="00263FC7">
            <w:pPr>
              <w:rPr>
                <w:rFonts w:cs="David"/>
                <w:sz w:val="20"/>
                <w:szCs w:val="20"/>
                <w:rtl/>
              </w:rPr>
            </w:pPr>
          </w:p>
        </w:tc>
        <w:tc>
          <w:tcPr>
            <w:tcW w:w="1230" w:type="dxa"/>
            <w:vAlign w:val="center"/>
          </w:tcPr>
          <w:p w14:paraId="632F57B9" w14:textId="77777777" w:rsidR="0085763E" w:rsidRPr="00632AE1" w:rsidRDefault="0085763E" w:rsidP="00263FC7">
            <w:pPr>
              <w:rPr>
                <w:rFonts w:cs="David"/>
                <w:sz w:val="20"/>
                <w:szCs w:val="20"/>
                <w:rtl/>
              </w:rPr>
            </w:pPr>
          </w:p>
        </w:tc>
        <w:tc>
          <w:tcPr>
            <w:tcW w:w="1230" w:type="dxa"/>
            <w:vAlign w:val="center"/>
          </w:tcPr>
          <w:p w14:paraId="2A454F2A" w14:textId="77777777" w:rsidR="0085763E" w:rsidRPr="00632AE1" w:rsidRDefault="0085763E" w:rsidP="00263FC7">
            <w:pPr>
              <w:rPr>
                <w:rFonts w:cs="David"/>
                <w:sz w:val="20"/>
                <w:szCs w:val="20"/>
                <w:rtl/>
              </w:rPr>
            </w:pPr>
          </w:p>
        </w:tc>
        <w:tc>
          <w:tcPr>
            <w:tcW w:w="1230" w:type="dxa"/>
            <w:vAlign w:val="center"/>
          </w:tcPr>
          <w:p w14:paraId="3FFADADF" w14:textId="77777777" w:rsidR="0085763E" w:rsidRDefault="0085763E" w:rsidP="00263FC7">
            <w:pPr>
              <w:jc w:val="right"/>
              <w:rPr>
                <w:rFonts w:cs="David"/>
                <w:sz w:val="20"/>
                <w:szCs w:val="20"/>
                <w:rtl/>
              </w:rPr>
            </w:pPr>
            <w:r>
              <w:rPr>
                <w:rFonts w:cs="David"/>
                <w:sz w:val="20"/>
                <w:szCs w:val="20"/>
                <w:rtl/>
              </w:rPr>
              <w:t>06/03/2017</w:t>
            </w:r>
          </w:p>
        </w:tc>
        <w:tc>
          <w:tcPr>
            <w:tcW w:w="1230" w:type="dxa"/>
            <w:vAlign w:val="center"/>
          </w:tcPr>
          <w:p w14:paraId="15AB63F9" w14:textId="77777777" w:rsidR="0085763E" w:rsidRDefault="0085763E" w:rsidP="00263FC7">
            <w:pPr>
              <w:jc w:val="right"/>
              <w:rPr>
                <w:rFonts w:cs="David"/>
                <w:sz w:val="20"/>
                <w:szCs w:val="20"/>
                <w:rtl/>
              </w:rPr>
            </w:pPr>
            <w:r>
              <w:rPr>
                <w:rFonts w:cs="David"/>
                <w:sz w:val="20"/>
                <w:szCs w:val="20"/>
                <w:rtl/>
              </w:rPr>
              <w:t>1703552.8</w:t>
            </w:r>
          </w:p>
        </w:tc>
        <w:tc>
          <w:tcPr>
            <w:tcW w:w="1230" w:type="dxa"/>
            <w:vAlign w:val="center"/>
          </w:tcPr>
          <w:p w14:paraId="6B26FB74" w14:textId="77777777" w:rsidR="0085763E" w:rsidRDefault="0085763E" w:rsidP="00263FC7">
            <w:pPr>
              <w:jc w:val="right"/>
              <w:rPr>
                <w:rFonts w:cs="David"/>
                <w:sz w:val="20"/>
                <w:szCs w:val="20"/>
              </w:rPr>
            </w:pPr>
            <w:r>
              <w:rPr>
                <w:rFonts w:cs="David"/>
                <w:sz w:val="20"/>
                <w:szCs w:val="20"/>
              </w:rPr>
              <w:t>GB</w:t>
            </w:r>
          </w:p>
        </w:tc>
      </w:tr>
      <w:tr w:rsidR="0085763E" w:rsidRPr="00632AE1" w14:paraId="2429A24B" w14:textId="77777777" w:rsidTr="00263FC7">
        <w:trPr>
          <w:cantSplit/>
          <w:trHeight w:val="227"/>
          <w:jc w:val="center"/>
        </w:trPr>
        <w:tc>
          <w:tcPr>
            <w:tcW w:w="3690" w:type="dxa"/>
            <w:gridSpan w:val="3"/>
            <w:vAlign w:val="center"/>
          </w:tcPr>
          <w:p w14:paraId="25EFEAD6" w14:textId="77777777" w:rsidR="0085763E" w:rsidRPr="00632AE1" w:rsidRDefault="0085763E" w:rsidP="00263FC7">
            <w:pPr>
              <w:rPr>
                <w:rFonts w:cs="David"/>
                <w:sz w:val="20"/>
                <w:szCs w:val="20"/>
                <w:rtl/>
              </w:rPr>
            </w:pPr>
          </w:p>
        </w:tc>
        <w:tc>
          <w:tcPr>
            <w:tcW w:w="3690" w:type="dxa"/>
            <w:gridSpan w:val="3"/>
            <w:vAlign w:val="center"/>
          </w:tcPr>
          <w:p w14:paraId="0010EB90" w14:textId="77777777" w:rsidR="0085763E" w:rsidRPr="00632AE1" w:rsidRDefault="0085763E" w:rsidP="00263FC7">
            <w:pPr>
              <w:jc w:val="right"/>
              <w:rPr>
                <w:rFonts w:cs="David"/>
                <w:sz w:val="20"/>
                <w:szCs w:val="20"/>
              </w:rPr>
            </w:pPr>
            <w:r>
              <w:rPr>
                <w:rFonts w:cs="David"/>
                <w:sz w:val="20"/>
                <w:szCs w:val="20"/>
              </w:rPr>
              <w:t>PCT/GB/2017/052076</w:t>
            </w:r>
          </w:p>
        </w:tc>
      </w:tr>
      <w:tr w:rsidR="0085763E" w:rsidRPr="00632AE1" w14:paraId="41F1A9EB" w14:textId="77777777" w:rsidTr="00263FC7">
        <w:trPr>
          <w:cantSplit/>
          <w:trHeight w:val="227"/>
          <w:jc w:val="center"/>
        </w:trPr>
        <w:tc>
          <w:tcPr>
            <w:tcW w:w="3690" w:type="dxa"/>
            <w:gridSpan w:val="3"/>
            <w:vAlign w:val="center"/>
          </w:tcPr>
          <w:p w14:paraId="6C43ECD0" w14:textId="77777777" w:rsidR="0085763E" w:rsidRPr="00632AE1" w:rsidRDefault="0085763E" w:rsidP="00263FC7">
            <w:pPr>
              <w:rPr>
                <w:rFonts w:cs="David"/>
                <w:sz w:val="20"/>
                <w:szCs w:val="20"/>
                <w:rtl/>
              </w:rPr>
            </w:pPr>
          </w:p>
        </w:tc>
        <w:tc>
          <w:tcPr>
            <w:tcW w:w="3690" w:type="dxa"/>
            <w:gridSpan w:val="3"/>
            <w:vAlign w:val="center"/>
          </w:tcPr>
          <w:p w14:paraId="04E0DFAD" w14:textId="77777777" w:rsidR="0085763E" w:rsidRPr="00632AE1" w:rsidRDefault="0085763E" w:rsidP="00263FC7">
            <w:pPr>
              <w:jc w:val="right"/>
              <w:rPr>
                <w:rFonts w:cs="David"/>
                <w:sz w:val="20"/>
                <w:szCs w:val="20"/>
              </w:rPr>
            </w:pPr>
            <w:r>
              <w:rPr>
                <w:rFonts w:cs="David"/>
                <w:sz w:val="20"/>
                <w:szCs w:val="20"/>
              </w:rPr>
              <w:t>WO/2018/011593</w:t>
            </w:r>
          </w:p>
        </w:tc>
      </w:tr>
      <w:tr w:rsidR="0085763E" w:rsidRPr="00632AE1" w14:paraId="6443766B" w14:textId="77777777" w:rsidTr="00263FC7">
        <w:trPr>
          <w:cantSplit/>
          <w:trHeight w:val="227"/>
          <w:jc w:val="center"/>
        </w:trPr>
        <w:tc>
          <w:tcPr>
            <w:tcW w:w="7380" w:type="dxa"/>
            <w:gridSpan w:val="6"/>
            <w:tcBorders>
              <w:bottom w:val="single" w:sz="4" w:space="0" w:color="auto"/>
            </w:tcBorders>
            <w:vAlign w:val="center"/>
          </w:tcPr>
          <w:p w14:paraId="6F106D71" w14:textId="77777777" w:rsidR="0085763E" w:rsidRPr="00632AE1" w:rsidRDefault="0085763E" w:rsidP="00263FC7">
            <w:pPr>
              <w:rPr>
                <w:rFonts w:cs="David"/>
                <w:sz w:val="20"/>
                <w:szCs w:val="20"/>
              </w:rPr>
            </w:pPr>
          </w:p>
        </w:tc>
      </w:tr>
    </w:tbl>
    <w:p w14:paraId="0B22D62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CAD78D2" w14:textId="77777777" w:rsidTr="00263FC7">
        <w:trPr>
          <w:cantSplit/>
          <w:trHeight w:val="443"/>
          <w:jc w:val="center"/>
        </w:trPr>
        <w:tc>
          <w:tcPr>
            <w:tcW w:w="2460" w:type="dxa"/>
            <w:gridSpan w:val="2"/>
            <w:vAlign w:val="center"/>
          </w:tcPr>
          <w:p w14:paraId="527DF2C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44D88681" w14:textId="77777777" w:rsidR="0085763E" w:rsidRPr="0085763E" w:rsidRDefault="000863EF" w:rsidP="00263FC7">
            <w:pPr>
              <w:jc w:val="center"/>
              <w:rPr>
                <w:rFonts w:cs="Guttman Hodes"/>
                <w:b/>
                <w:bCs/>
                <w:color w:val="0000FF"/>
                <w:sz w:val="20"/>
                <w:szCs w:val="20"/>
                <w:u w:val="single"/>
                <w:rtl/>
              </w:rPr>
            </w:pPr>
            <w:hyperlink r:id="rId45" w:history="1">
              <w:r w:rsidR="0085763E">
                <w:rPr>
                  <w:rFonts w:cs="Guttman Hodes"/>
                  <w:b/>
                  <w:bCs/>
                  <w:color w:val="0000FF"/>
                  <w:sz w:val="20"/>
                  <w:szCs w:val="20"/>
                  <w:u w:val="single"/>
                  <w:rtl/>
                </w:rPr>
                <w:t>276359</w:t>
              </w:r>
            </w:hyperlink>
          </w:p>
        </w:tc>
        <w:tc>
          <w:tcPr>
            <w:tcW w:w="2460" w:type="dxa"/>
            <w:gridSpan w:val="2"/>
            <w:vAlign w:val="center"/>
          </w:tcPr>
          <w:p w14:paraId="41ACC925" w14:textId="77777777" w:rsidR="0085763E" w:rsidRPr="00632AE1" w:rsidRDefault="0085763E" w:rsidP="00263FC7">
            <w:pPr>
              <w:jc w:val="right"/>
              <w:rPr>
                <w:rFonts w:cs="David"/>
                <w:sz w:val="20"/>
                <w:szCs w:val="20"/>
                <w:rtl/>
              </w:rPr>
            </w:pPr>
            <w:r>
              <w:rPr>
                <w:rFonts w:cs="David"/>
                <w:sz w:val="20"/>
                <w:szCs w:val="20"/>
                <w:rtl/>
              </w:rPr>
              <w:t>31/01/2019</w:t>
            </w:r>
          </w:p>
        </w:tc>
      </w:tr>
      <w:tr w:rsidR="0085763E" w:rsidRPr="00632AE1" w14:paraId="59C55658" w14:textId="77777777" w:rsidTr="00263FC7">
        <w:trPr>
          <w:cantSplit/>
          <w:trHeight w:val="227"/>
          <w:jc w:val="center"/>
        </w:trPr>
        <w:tc>
          <w:tcPr>
            <w:tcW w:w="3690" w:type="dxa"/>
            <w:gridSpan w:val="3"/>
            <w:vAlign w:val="center"/>
          </w:tcPr>
          <w:p w14:paraId="4600C4BD" w14:textId="77777777" w:rsidR="0085763E" w:rsidRPr="00632AE1" w:rsidRDefault="0085763E" w:rsidP="00263FC7">
            <w:pPr>
              <w:rPr>
                <w:rFonts w:cs="Guttman Hodes"/>
                <w:sz w:val="20"/>
                <w:szCs w:val="20"/>
                <w:rtl/>
              </w:rPr>
            </w:pPr>
            <w:r>
              <w:rPr>
                <w:rFonts w:cs="Guttman Hodes"/>
                <w:sz w:val="20"/>
                <w:szCs w:val="20"/>
                <w:rtl/>
              </w:rPr>
              <w:t>שיטות ותרכובות למניעת פעילות ביולוגית של אדם9</w:t>
            </w:r>
          </w:p>
        </w:tc>
        <w:tc>
          <w:tcPr>
            <w:tcW w:w="3690" w:type="dxa"/>
            <w:gridSpan w:val="3"/>
            <w:vAlign w:val="center"/>
          </w:tcPr>
          <w:p w14:paraId="26886632" w14:textId="77777777" w:rsidR="0085763E" w:rsidRPr="00632AE1" w:rsidRDefault="0085763E" w:rsidP="00263FC7">
            <w:pPr>
              <w:jc w:val="right"/>
              <w:rPr>
                <w:rFonts w:cs="David"/>
                <w:sz w:val="20"/>
                <w:szCs w:val="20"/>
                <w:rtl/>
              </w:rPr>
            </w:pPr>
            <w:r>
              <w:rPr>
                <w:rFonts w:cs="David"/>
                <w:sz w:val="20"/>
                <w:szCs w:val="20"/>
              </w:rPr>
              <w:t>METHODS AND COMPOSITIONS FOR INHIBITING ADAM 9 BIOLOGICAL ACTIVITIES</w:t>
            </w:r>
          </w:p>
        </w:tc>
      </w:tr>
      <w:tr w:rsidR="0085763E" w:rsidRPr="00632AE1" w14:paraId="3C3E873F" w14:textId="77777777" w:rsidTr="00263FC7">
        <w:trPr>
          <w:cantSplit/>
          <w:trHeight w:val="227"/>
          <w:jc w:val="center"/>
        </w:trPr>
        <w:tc>
          <w:tcPr>
            <w:tcW w:w="3690" w:type="dxa"/>
            <w:gridSpan w:val="3"/>
            <w:vAlign w:val="center"/>
          </w:tcPr>
          <w:p w14:paraId="028E4111" w14:textId="77777777" w:rsidR="0085763E" w:rsidRPr="00632AE1" w:rsidRDefault="0085763E" w:rsidP="00263FC7">
            <w:pPr>
              <w:rPr>
                <w:rFonts w:cs="Guttman Hodes"/>
                <w:sz w:val="20"/>
                <w:szCs w:val="20"/>
                <w:rtl/>
              </w:rPr>
            </w:pPr>
          </w:p>
        </w:tc>
        <w:tc>
          <w:tcPr>
            <w:tcW w:w="3690" w:type="dxa"/>
            <w:gridSpan w:val="3"/>
            <w:vAlign w:val="center"/>
          </w:tcPr>
          <w:p w14:paraId="2662ED83" w14:textId="77777777" w:rsidR="0085763E" w:rsidRPr="00632AE1" w:rsidRDefault="0085763E" w:rsidP="00263FC7">
            <w:pPr>
              <w:jc w:val="right"/>
              <w:rPr>
                <w:rFonts w:cs="David"/>
                <w:sz w:val="20"/>
                <w:szCs w:val="20"/>
                <w:rtl/>
              </w:rPr>
            </w:pPr>
            <w:r>
              <w:rPr>
                <w:rFonts w:cs="David"/>
                <w:sz w:val="20"/>
                <w:szCs w:val="20"/>
              </w:rPr>
              <w:t>VERRA THERAPEUTICS</w:t>
            </w:r>
          </w:p>
        </w:tc>
      </w:tr>
      <w:tr w:rsidR="0085763E" w:rsidRPr="00632AE1" w14:paraId="724DE953" w14:textId="77777777" w:rsidTr="00263FC7">
        <w:trPr>
          <w:cantSplit/>
          <w:trHeight w:val="227"/>
          <w:jc w:val="center"/>
        </w:trPr>
        <w:tc>
          <w:tcPr>
            <w:tcW w:w="1230" w:type="dxa"/>
            <w:vAlign w:val="center"/>
          </w:tcPr>
          <w:p w14:paraId="45D73F66" w14:textId="77777777" w:rsidR="0085763E" w:rsidRPr="00632AE1" w:rsidRDefault="0085763E" w:rsidP="00263FC7">
            <w:pPr>
              <w:rPr>
                <w:rFonts w:cs="David"/>
                <w:sz w:val="20"/>
                <w:szCs w:val="20"/>
                <w:rtl/>
              </w:rPr>
            </w:pPr>
          </w:p>
        </w:tc>
        <w:tc>
          <w:tcPr>
            <w:tcW w:w="1230" w:type="dxa"/>
            <w:vAlign w:val="center"/>
          </w:tcPr>
          <w:p w14:paraId="6DA7F8C7" w14:textId="77777777" w:rsidR="0085763E" w:rsidRPr="00632AE1" w:rsidRDefault="0085763E" w:rsidP="00263FC7">
            <w:pPr>
              <w:rPr>
                <w:rFonts w:cs="David"/>
                <w:sz w:val="20"/>
                <w:szCs w:val="20"/>
                <w:rtl/>
              </w:rPr>
            </w:pPr>
          </w:p>
        </w:tc>
        <w:tc>
          <w:tcPr>
            <w:tcW w:w="1230" w:type="dxa"/>
            <w:vAlign w:val="center"/>
          </w:tcPr>
          <w:p w14:paraId="5FFFEA7E" w14:textId="77777777" w:rsidR="0085763E" w:rsidRPr="00632AE1" w:rsidRDefault="0085763E" w:rsidP="00263FC7">
            <w:pPr>
              <w:rPr>
                <w:rFonts w:cs="David"/>
                <w:sz w:val="20"/>
                <w:szCs w:val="20"/>
                <w:rtl/>
              </w:rPr>
            </w:pPr>
          </w:p>
        </w:tc>
        <w:tc>
          <w:tcPr>
            <w:tcW w:w="1230" w:type="dxa"/>
            <w:vAlign w:val="center"/>
          </w:tcPr>
          <w:p w14:paraId="77D3DBE1" w14:textId="77777777" w:rsidR="0085763E" w:rsidRPr="00632AE1" w:rsidRDefault="0085763E" w:rsidP="00263FC7">
            <w:pPr>
              <w:jc w:val="right"/>
              <w:rPr>
                <w:rFonts w:cs="David"/>
                <w:sz w:val="20"/>
                <w:szCs w:val="20"/>
                <w:rtl/>
              </w:rPr>
            </w:pPr>
            <w:r>
              <w:rPr>
                <w:rFonts w:cs="David"/>
                <w:sz w:val="20"/>
                <w:szCs w:val="20"/>
              </w:rPr>
              <w:t>31/01/2018</w:t>
            </w:r>
          </w:p>
        </w:tc>
        <w:tc>
          <w:tcPr>
            <w:tcW w:w="1230" w:type="dxa"/>
            <w:vAlign w:val="center"/>
          </w:tcPr>
          <w:p w14:paraId="15A74D76" w14:textId="77777777" w:rsidR="0085763E" w:rsidRPr="00632AE1" w:rsidRDefault="0085763E" w:rsidP="00263FC7">
            <w:pPr>
              <w:jc w:val="right"/>
              <w:rPr>
                <w:rFonts w:cs="David"/>
                <w:sz w:val="20"/>
                <w:szCs w:val="20"/>
                <w:rtl/>
              </w:rPr>
            </w:pPr>
            <w:r>
              <w:rPr>
                <w:rFonts w:cs="David"/>
                <w:sz w:val="20"/>
                <w:szCs w:val="20"/>
              </w:rPr>
              <w:t>62/624,491</w:t>
            </w:r>
          </w:p>
        </w:tc>
        <w:tc>
          <w:tcPr>
            <w:tcW w:w="1230" w:type="dxa"/>
            <w:vAlign w:val="center"/>
          </w:tcPr>
          <w:p w14:paraId="4E53721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224E996" w14:textId="77777777" w:rsidTr="00263FC7">
        <w:trPr>
          <w:cantSplit/>
          <w:trHeight w:val="227"/>
          <w:jc w:val="center"/>
        </w:trPr>
        <w:tc>
          <w:tcPr>
            <w:tcW w:w="3690" w:type="dxa"/>
            <w:gridSpan w:val="3"/>
            <w:vAlign w:val="center"/>
          </w:tcPr>
          <w:p w14:paraId="31FCFBBB" w14:textId="77777777" w:rsidR="0085763E" w:rsidRPr="00632AE1" w:rsidRDefault="0085763E" w:rsidP="00263FC7">
            <w:pPr>
              <w:rPr>
                <w:rFonts w:cs="David"/>
                <w:sz w:val="20"/>
                <w:szCs w:val="20"/>
                <w:rtl/>
              </w:rPr>
            </w:pPr>
          </w:p>
        </w:tc>
        <w:tc>
          <w:tcPr>
            <w:tcW w:w="3690" w:type="dxa"/>
            <w:gridSpan w:val="3"/>
            <w:vAlign w:val="center"/>
          </w:tcPr>
          <w:p w14:paraId="51520209" w14:textId="77777777" w:rsidR="0085763E" w:rsidRPr="00632AE1" w:rsidRDefault="0085763E" w:rsidP="00263FC7">
            <w:pPr>
              <w:jc w:val="right"/>
              <w:rPr>
                <w:rFonts w:cs="David"/>
                <w:sz w:val="20"/>
                <w:szCs w:val="20"/>
              </w:rPr>
            </w:pPr>
            <w:r>
              <w:rPr>
                <w:rFonts w:cs="David"/>
                <w:sz w:val="20"/>
                <w:szCs w:val="20"/>
              </w:rPr>
              <w:t>PCT/US/2019/016015</w:t>
            </w:r>
          </w:p>
        </w:tc>
      </w:tr>
      <w:tr w:rsidR="0085763E" w:rsidRPr="00632AE1" w14:paraId="6D3503C4" w14:textId="77777777" w:rsidTr="00263FC7">
        <w:trPr>
          <w:cantSplit/>
          <w:trHeight w:val="227"/>
          <w:jc w:val="center"/>
        </w:trPr>
        <w:tc>
          <w:tcPr>
            <w:tcW w:w="3690" w:type="dxa"/>
            <w:gridSpan w:val="3"/>
            <w:vAlign w:val="center"/>
          </w:tcPr>
          <w:p w14:paraId="6D2202EB" w14:textId="77777777" w:rsidR="0085763E" w:rsidRPr="00632AE1" w:rsidRDefault="0085763E" w:rsidP="00263FC7">
            <w:pPr>
              <w:rPr>
                <w:rFonts w:cs="David"/>
                <w:sz w:val="20"/>
                <w:szCs w:val="20"/>
                <w:rtl/>
              </w:rPr>
            </w:pPr>
          </w:p>
        </w:tc>
        <w:tc>
          <w:tcPr>
            <w:tcW w:w="3690" w:type="dxa"/>
            <w:gridSpan w:val="3"/>
            <w:vAlign w:val="center"/>
          </w:tcPr>
          <w:p w14:paraId="4CD6F2FF" w14:textId="77777777" w:rsidR="0085763E" w:rsidRPr="00632AE1" w:rsidRDefault="0085763E" w:rsidP="00263FC7">
            <w:pPr>
              <w:jc w:val="right"/>
              <w:rPr>
                <w:rFonts w:cs="David"/>
                <w:sz w:val="20"/>
                <w:szCs w:val="20"/>
              </w:rPr>
            </w:pPr>
            <w:r>
              <w:rPr>
                <w:rFonts w:cs="David"/>
                <w:sz w:val="20"/>
                <w:szCs w:val="20"/>
              </w:rPr>
              <w:t>WO/2019/152629</w:t>
            </w:r>
          </w:p>
        </w:tc>
      </w:tr>
      <w:tr w:rsidR="0085763E" w:rsidRPr="00632AE1" w14:paraId="5E7A9341" w14:textId="77777777" w:rsidTr="00263FC7">
        <w:trPr>
          <w:cantSplit/>
          <w:trHeight w:val="227"/>
          <w:jc w:val="center"/>
        </w:trPr>
        <w:tc>
          <w:tcPr>
            <w:tcW w:w="7380" w:type="dxa"/>
            <w:gridSpan w:val="6"/>
            <w:tcBorders>
              <w:bottom w:val="single" w:sz="4" w:space="0" w:color="auto"/>
            </w:tcBorders>
            <w:vAlign w:val="center"/>
          </w:tcPr>
          <w:p w14:paraId="25DE5BF5" w14:textId="77777777" w:rsidR="0085763E" w:rsidRPr="00632AE1" w:rsidRDefault="0085763E" w:rsidP="00263FC7">
            <w:pPr>
              <w:rPr>
                <w:rFonts w:cs="David"/>
                <w:sz w:val="20"/>
                <w:szCs w:val="20"/>
              </w:rPr>
            </w:pPr>
          </w:p>
        </w:tc>
      </w:tr>
    </w:tbl>
    <w:p w14:paraId="1F7008D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BF8A7B1" w14:textId="77777777" w:rsidTr="00263FC7">
        <w:trPr>
          <w:cantSplit/>
          <w:trHeight w:val="443"/>
          <w:jc w:val="center"/>
        </w:trPr>
        <w:tc>
          <w:tcPr>
            <w:tcW w:w="2460" w:type="dxa"/>
            <w:gridSpan w:val="2"/>
            <w:vAlign w:val="center"/>
          </w:tcPr>
          <w:p w14:paraId="281107D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F24S</w:t>
            </w:r>
          </w:p>
        </w:tc>
        <w:tc>
          <w:tcPr>
            <w:tcW w:w="2460" w:type="dxa"/>
            <w:gridSpan w:val="2"/>
            <w:vAlign w:val="center"/>
          </w:tcPr>
          <w:p w14:paraId="306678C1" w14:textId="77777777" w:rsidR="0085763E" w:rsidRPr="0085763E" w:rsidRDefault="000863EF" w:rsidP="00263FC7">
            <w:pPr>
              <w:jc w:val="center"/>
              <w:rPr>
                <w:rFonts w:cs="Guttman Hodes"/>
                <w:b/>
                <w:bCs/>
                <w:color w:val="0000FF"/>
                <w:sz w:val="20"/>
                <w:szCs w:val="20"/>
                <w:u w:val="single"/>
                <w:rtl/>
              </w:rPr>
            </w:pPr>
            <w:hyperlink r:id="rId46" w:history="1">
              <w:r w:rsidR="0085763E">
                <w:rPr>
                  <w:rFonts w:cs="Guttman Hodes"/>
                  <w:b/>
                  <w:bCs/>
                  <w:color w:val="0000FF"/>
                  <w:sz w:val="20"/>
                  <w:szCs w:val="20"/>
                  <w:u w:val="single"/>
                  <w:rtl/>
                </w:rPr>
                <w:t>276387</w:t>
              </w:r>
            </w:hyperlink>
          </w:p>
        </w:tc>
        <w:tc>
          <w:tcPr>
            <w:tcW w:w="2460" w:type="dxa"/>
            <w:gridSpan w:val="2"/>
            <w:vAlign w:val="center"/>
          </w:tcPr>
          <w:p w14:paraId="6633600C" w14:textId="77777777" w:rsidR="0085763E" w:rsidRPr="00632AE1" w:rsidRDefault="0085763E" w:rsidP="00263FC7">
            <w:pPr>
              <w:jc w:val="right"/>
              <w:rPr>
                <w:rFonts w:cs="David"/>
                <w:sz w:val="20"/>
                <w:szCs w:val="20"/>
                <w:rtl/>
              </w:rPr>
            </w:pPr>
            <w:r>
              <w:rPr>
                <w:rFonts w:cs="David"/>
                <w:sz w:val="20"/>
                <w:szCs w:val="20"/>
                <w:rtl/>
              </w:rPr>
              <w:t>23/01/2019</w:t>
            </w:r>
          </w:p>
        </w:tc>
      </w:tr>
      <w:tr w:rsidR="0085763E" w:rsidRPr="00632AE1" w14:paraId="0D28BD3C" w14:textId="77777777" w:rsidTr="00263FC7">
        <w:trPr>
          <w:cantSplit/>
          <w:trHeight w:val="227"/>
          <w:jc w:val="center"/>
        </w:trPr>
        <w:tc>
          <w:tcPr>
            <w:tcW w:w="3690" w:type="dxa"/>
            <w:gridSpan w:val="3"/>
            <w:vAlign w:val="center"/>
          </w:tcPr>
          <w:p w14:paraId="6D460A63" w14:textId="77777777" w:rsidR="0085763E" w:rsidRPr="00632AE1" w:rsidRDefault="0085763E" w:rsidP="00263FC7">
            <w:pPr>
              <w:rPr>
                <w:rFonts w:cs="Guttman Hodes"/>
                <w:sz w:val="20"/>
                <w:szCs w:val="20"/>
                <w:rtl/>
              </w:rPr>
            </w:pPr>
            <w:r>
              <w:rPr>
                <w:rFonts w:cs="Guttman Hodes"/>
                <w:sz w:val="20"/>
                <w:szCs w:val="20"/>
                <w:rtl/>
              </w:rPr>
              <w:t>שכבה סופגת מותזת תרמית בעלת ביצועים גבוהים</w:t>
            </w:r>
          </w:p>
        </w:tc>
        <w:tc>
          <w:tcPr>
            <w:tcW w:w="3690" w:type="dxa"/>
            <w:gridSpan w:val="3"/>
            <w:vAlign w:val="center"/>
          </w:tcPr>
          <w:p w14:paraId="3309770B" w14:textId="77777777" w:rsidR="0085763E" w:rsidRPr="00632AE1" w:rsidRDefault="0085763E" w:rsidP="00263FC7">
            <w:pPr>
              <w:jc w:val="right"/>
              <w:rPr>
                <w:rFonts w:cs="David"/>
                <w:sz w:val="20"/>
                <w:szCs w:val="20"/>
                <w:rtl/>
              </w:rPr>
            </w:pPr>
            <w:r>
              <w:rPr>
                <w:rFonts w:cs="David"/>
                <w:sz w:val="20"/>
                <w:szCs w:val="20"/>
              </w:rPr>
              <w:t>HIGH PERFORMANCE THERMALLY-SPRAYED ABSORBER COATING</w:t>
            </w:r>
          </w:p>
        </w:tc>
      </w:tr>
      <w:tr w:rsidR="0085763E" w:rsidRPr="00632AE1" w14:paraId="59DC1858" w14:textId="77777777" w:rsidTr="00263FC7">
        <w:trPr>
          <w:cantSplit/>
          <w:trHeight w:val="227"/>
          <w:jc w:val="center"/>
        </w:trPr>
        <w:tc>
          <w:tcPr>
            <w:tcW w:w="3690" w:type="dxa"/>
            <w:gridSpan w:val="3"/>
            <w:vAlign w:val="center"/>
          </w:tcPr>
          <w:p w14:paraId="6EF07146" w14:textId="77777777" w:rsidR="0085763E" w:rsidRPr="00632AE1" w:rsidRDefault="0085763E" w:rsidP="00263FC7">
            <w:pPr>
              <w:rPr>
                <w:rFonts w:cs="Guttman Hodes"/>
                <w:sz w:val="20"/>
                <w:szCs w:val="20"/>
                <w:rtl/>
              </w:rPr>
            </w:pPr>
          </w:p>
        </w:tc>
        <w:tc>
          <w:tcPr>
            <w:tcW w:w="3690" w:type="dxa"/>
            <w:gridSpan w:val="3"/>
            <w:vAlign w:val="center"/>
          </w:tcPr>
          <w:p w14:paraId="19367967" w14:textId="77777777" w:rsidR="0085763E" w:rsidRPr="00632AE1" w:rsidRDefault="0085763E" w:rsidP="00263FC7">
            <w:pPr>
              <w:jc w:val="right"/>
              <w:rPr>
                <w:rFonts w:cs="David"/>
                <w:sz w:val="20"/>
                <w:szCs w:val="20"/>
                <w:rtl/>
              </w:rPr>
            </w:pPr>
            <w:r>
              <w:rPr>
                <w:rFonts w:cs="David"/>
                <w:sz w:val="20"/>
                <w:szCs w:val="20"/>
              </w:rPr>
              <w:t>COCKERILL MAINTENANCE &amp; INGENIERIE S.A.</w:t>
            </w:r>
          </w:p>
        </w:tc>
      </w:tr>
      <w:tr w:rsidR="0085763E" w:rsidRPr="00632AE1" w14:paraId="0CDCB31A" w14:textId="77777777" w:rsidTr="00263FC7">
        <w:trPr>
          <w:cantSplit/>
          <w:trHeight w:val="227"/>
          <w:jc w:val="center"/>
        </w:trPr>
        <w:tc>
          <w:tcPr>
            <w:tcW w:w="1230" w:type="dxa"/>
            <w:vAlign w:val="center"/>
          </w:tcPr>
          <w:p w14:paraId="6B9EBD16" w14:textId="77777777" w:rsidR="0085763E" w:rsidRPr="00632AE1" w:rsidRDefault="0085763E" w:rsidP="00263FC7">
            <w:pPr>
              <w:rPr>
                <w:rFonts w:cs="David"/>
                <w:sz w:val="20"/>
                <w:szCs w:val="20"/>
                <w:rtl/>
              </w:rPr>
            </w:pPr>
          </w:p>
        </w:tc>
        <w:tc>
          <w:tcPr>
            <w:tcW w:w="1230" w:type="dxa"/>
            <w:vAlign w:val="center"/>
          </w:tcPr>
          <w:p w14:paraId="43C8DC05" w14:textId="77777777" w:rsidR="0085763E" w:rsidRPr="00632AE1" w:rsidRDefault="0085763E" w:rsidP="00263FC7">
            <w:pPr>
              <w:rPr>
                <w:rFonts w:cs="David"/>
                <w:sz w:val="20"/>
                <w:szCs w:val="20"/>
                <w:rtl/>
              </w:rPr>
            </w:pPr>
          </w:p>
        </w:tc>
        <w:tc>
          <w:tcPr>
            <w:tcW w:w="1230" w:type="dxa"/>
            <w:vAlign w:val="center"/>
          </w:tcPr>
          <w:p w14:paraId="0BAD7C5E" w14:textId="77777777" w:rsidR="0085763E" w:rsidRPr="00632AE1" w:rsidRDefault="0085763E" w:rsidP="00263FC7">
            <w:pPr>
              <w:rPr>
                <w:rFonts w:cs="David"/>
                <w:sz w:val="20"/>
                <w:szCs w:val="20"/>
                <w:rtl/>
              </w:rPr>
            </w:pPr>
          </w:p>
        </w:tc>
        <w:tc>
          <w:tcPr>
            <w:tcW w:w="1230" w:type="dxa"/>
            <w:vAlign w:val="center"/>
          </w:tcPr>
          <w:p w14:paraId="1988DFBE"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32FC3B57" w14:textId="77777777" w:rsidR="0085763E" w:rsidRPr="00632AE1" w:rsidRDefault="0085763E" w:rsidP="00263FC7">
            <w:pPr>
              <w:jc w:val="right"/>
              <w:rPr>
                <w:rFonts w:cs="David"/>
                <w:sz w:val="20"/>
                <w:szCs w:val="20"/>
                <w:rtl/>
              </w:rPr>
            </w:pPr>
            <w:r>
              <w:rPr>
                <w:rFonts w:cs="David"/>
                <w:sz w:val="20"/>
                <w:szCs w:val="20"/>
              </w:rPr>
              <w:t>18157067.2</w:t>
            </w:r>
          </w:p>
        </w:tc>
        <w:tc>
          <w:tcPr>
            <w:tcW w:w="1230" w:type="dxa"/>
            <w:vAlign w:val="center"/>
          </w:tcPr>
          <w:p w14:paraId="117D3EBE"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3BD339B9" w14:textId="77777777" w:rsidTr="00263FC7">
        <w:trPr>
          <w:cantSplit/>
          <w:trHeight w:val="227"/>
          <w:jc w:val="center"/>
        </w:trPr>
        <w:tc>
          <w:tcPr>
            <w:tcW w:w="3690" w:type="dxa"/>
            <w:gridSpan w:val="3"/>
            <w:vAlign w:val="center"/>
          </w:tcPr>
          <w:p w14:paraId="09CFA924" w14:textId="77777777" w:rsidR="0085763E" w:rsidRPr="00632AE1" w:rsidRDefault="0085763E" w:rsidP="00263FC7">
            <w:pPr>
              <w:rPr>
                <w:rFonts w:cs="David"/>
                <w:sz w:val="20"/>
                <w:szCs w:val="20"/>
                <w:rtl/>
              </w:rPr>
            </w:pPr>
          </w:p>
        </w:tc>
        <w:tc>
          <w:tcPr>
            <w:tcW w:w="3690" w:type="dxa"/>
            <w:gridSpan w:val="3"/>
            <w:vAlign w:val="center"/>
          </w:tcPr>
          <w:p w14:paraId="7E98827F" w14:textId="77777777" w:rsidR="0085763E" w:rsidRPr="00632AE1" w:rsidRDefault="0085763E" w:rsidP="00263FC7">
            <w:pPr>
              <w:jc w:val="right"/>
              <w:rPr>
                <w:rFonts w:cs="David"/>
                <w:sz w:val="20"/>
                <w:szCs w:val="20"/>
              </w:rPr>
            </w:pPr>
            <w:r>
              <w:rPr>
                <w:rFonts w:cs="David"/>
                <w:sz w:val="20"/>
                <w:szCs w:val="20"/>
              </w:rPr>
              <w:t>PCT/EP/2019/051589</w:t>
            </w:r>
          </w:p>
        </w:tc>
      </w:tr>
      <w:tr w:rsidR="0085763E" w:rsidRPr="00632AE1" w14:paraId="538E77FB" w14:textId="77777777" w:rsidTr="00263FC7">
        <w:trPr>
          <w:cantSplit/>
          <w:trHeight w:val="227"/>
          <w:jc w:val="center"/>
        </w:trPr>
        <w:tc>
          <w:tcPr>
            <w:tcW w:w="3690" w:type="dxa"/>
            <w:gridSpan w:val="3"/>
            <w:vAlign w:val="center"/>
          </w:tcPr>
          <w:p w14:paraId="315A4427" w14:textId="77777777" w:rsidR="0085763E" w:rsidRPr="00632AE1" w:rsidRDefault="0085763E" w:rsidP="00263FC7">
            <w:pPr>
              <w:rPr>
                <w:rFonts w:cs="David"/>
                <w:sz w:val="20"/>
                <w:szCs w:val="20"/>
                <w:rtl/>
              </w:rPr>
            </w:pPr>
          </w:p>
        </w:tc>
        <w:tc>
          <w:tcPr>
            <w:tcW w:w="3690" w:type="dxa"/>
            <w:gridSpan w:val="3"/>
            <w:vAlign w:val="center"/>
          </w:tcPr>
          <w:p w14:paraId="6EF54CC1" w14:textId="77777777" w:rsidR="0085763E" w:rsidRPr="00632AE1" w:rsidRDefault="0085763E" w:rsidP="00263FC7">
            <w:pPr>
              <w:jc w:val="right"/>
              <w:rPr>
                <w:rFonts w:cs="David"/>
                <w:sz w:val="20"/>
                <w:szCs w:val="20"/>
              </w:rPr>
            </w:pPr>
            <w:r>
              <w:rPr>
                <w:rFonts w:cs="David"/>
                <w:sz w:val="20"/>
                <w:szCs w:val="20"/>
              </w:rPr>
              <w:t>WO/2019/158326</w:t>
            </w:r>
          </w:p>
        </w:tc>
      </w:tr>
      <w:tr w:rsidR="0085763E" w:rsidRPr="00632AE1" w14:paraId="0CDD152E" w14:textId="77777777" w:rsidTr="00263FC7">
        <w:trPr>
          <w:cantSplit/>
          <w:trHeight w:val="227"/>
          <w:jc w:val="center"/>
        </w:trPr>
        <w:tc>
          <w:tcPr>
            <w:tcW w:w="7380" w:type="dxa"/>
            <w:gridSpan w:val="6"/>
            <w:tcBorders>
              <w:bottom w:val="single" w:sz="4" w:space="0" w:color="auto"/>
            </w:tcBorders>
            <w:vAlign w:val="center"/>
          </w:tcPr>
          <w:p w14:paraId="1B9DB95E" w14:textId="77777777" w:rsidR="0085763E" w:rsidRPr="00632AE1" w:rsidRDefault="0085763E" w:rsidP="00263FC7">
            <w:pPr>
              <w:rPr>
                <w:rFonts w:cs="David"/>
                <w:sz w:val="20"/>
                <w:szCs w:val="20"/>
              </w:rPr>
            </w:pPr>
          </w:p>
        </w:tc>
      </w:tr>
    </w:tbl>
    <w:p w14:paraId="18824AD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1EDD9F7" w14:textId="77777777" w:rsidTr="00263FC7">
        <w:trPr>
          <w:cantSplit/>
          <w:trHeight w:val="443"/>
          <w:jc w:val="center"/>
        </w:trPr>
        <w:tc>
          <w:tcPr>
            <w:tcW w:w="2460" w:type="dxa"/>
            <w:gridSpan w:val="2"/>
            <w:vAlign w:val="center"/>
          </w:tcPr>
          <w:p w14:paraId="597F199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A01G</w:t>
            </w:r>
          </w:p>
        </w:tc>
        <w:tc>
          <w:tcPr>
            <w:tcW w:w="2460" w:type="dxa"/>
            <w:gridSpan w:val="2"/>
            <w:vAlign w:val="center"/>
          </w:tcPr>
          <w:p w14:paraId="7C0581C1" w14:textId="77777777" w:rsidR="0085763E" w:rsidRPr="0085763E" w:rsidRDefault="000863EF" w:rsidP="00263FC7">
            <w:pPr>
              <w:jc w:val="center"/>
              <w:rPr>
                <w:rFonts w:cs="Guttman Hodes"/>
                <w:b/>
                <w:bCs/>
                <w:color w:val="0000FF"/>
                <w:sz w:val="20"/>
                <w:szCs w:val="20"/>
                <w:u w:val="single"/>
                <w:rtl/>
              </w:rPr>
            </w:pPr>
            <w:hyperlink r:id="rId47" w:history="1">
              <w:r w:rsidR="0085763E">
                <w:rPr>
                  <w:rFonts w:cs="Guttman Hodes"/>
                  <w:b/>
                  <w:bCs/>
                  <w:color w:val="0000FF"/>
                  <w:sz w:val="20"/>
                  <w:szCs w:val="20"/>
                  <w:u w:val="single"/>
                  <w:rtl/>
                </w:rPr>
                <w:t>276394</w:t>
              </w:r>
            </w:hyperlink>
          </w:p>
        </w:tc>
        <w:tc>
          <w:tcPr>
            <w:tcW w:w="2460" w:type="dxa"/>
            <w:gridSpan w:val="2"/>
            <w:vAlign w:val="center"/>
          </w:tcPr>
          <w:p w14:paraId="7A4FC963" w14:textId="77777777" w:rsidR="0085763E" w:rsidRPr="00632AE1" w:rsidRDefault="0085763E" w:rsidP="00263FC7">
            <w:pPr>
              <w:jc w:val="right"/>
              <w:rPr>
                <w:rFonts w:cs="David"/>
                <w:sz w:val="20"/>
                <w:szCs w:val="20"/>
                <w:rtl/>
              </w:rPr>
            </w:pPr>
            <w:r>
              <w:rPr>
                <w:rFonts w:cs="David"/>
                <w:sz w:val="20"/>
                <w:szCs w:val="20"/>
                <w:rtl/>
              </w:rPr>
              <w:t>28/01/2019</w:t>
            </w:r>
          </w:p>
        </w:tc>
      </w:tr>
      <w:tr w:rsidR="0085763E" w:rsidRPr="00632AE1" w14:paraId="74FE823C" w14:textId="77777777" w:rsidTr="00263FC7">
        <w:trPr>
          <w:cantSplit/>
          <w:trHeight w:val="227"/>
          <w:jc w:val="center"/>
        </w:trPr>
        <w:tc>
          <w:tcPr>
            <w:tcW w:w="3690" w:type="dxa"/>
            <w:gridSpan w:val="3"/>
            <w:vAlign w:val="center"/>
          </w:tcPr>
          <w:p w14:paraId="7CCFD46F" w14:textId="77777777" w:rsidR="0085763E" w:rsidRPr="00632AE1" w:rsidRDefault="0085763E" w:rsidP="00263FC7">
            <w:pPr>
              <w:rPr>
                <w:rFonts w:cs="Guttman Hodes"/>
                <w:sz w:val="20"/>
                <w:szCs w:val="20"/>
                <w:rtl/>
              </w:rPr>
            </w:pPr>
            <w:r>
              <w:rPr>
                <w:rFonts w:cs="Guttman Hodes"/>
                <w:sz w:val="20"/>
                <w:szCs w:val="20"/>
                <w:rtl/>
              </w:rPr>
              <w:t>פולט וצינור טפטפת</w:t>
            </w:r>
          </w:p>
        </w:tc>
        <w:tc>
          <w:tcPr>
            <w:tcW w:w="3690" w:type="dxa"/>
            <w:gridSpan w:val="3"/>
            <w:vAlign w:val="center"/>
          </w:tcPr>
          <w:p w14:paraId="4C15A241" w14:textId="77777777" w:rsidR="0085763E" w:rsidRPr="00632AE1" w:rsidRDefault="0085763E" w:rsidP="00263FC7">
            <w:pPr>
              <w:jc w:val="right"/>
              <w:rPr>
                <w:rFonts w:cs="David"/>
                <w:sz w:val="20"/>
                <w:szCs w:val="20"/>
                <w:rtl/>
              </w:rPr>
            </w:pPr>
            <w:r>
              <w:rPr>
                <w:rFonts w:cs="David"/>
                <w:sz w:val="20"/>
                <w:szCs w:val="20"/>
              </w:rPr>
              <w:t>EMITTER AND DRIP IRRIGATION TUBE</w:t>
            </w:r>
          </w:p>
        </w:tc>
      </w:tr>
      <w:tr w:rsidR="0085763E" w:rsidRPr="00632AE1" w14:paraId="3D300007" w14:textId="77777777" w:rsidTr="00263FC7">
        <w:trPr>
          <w:cantSplit/>
          <w:trHeight w:val="227"/>
          <w:jc w:val="center"/>
        </w:trPr>
        <w:tc>
          <w:tcPr>
            <w:tcW w:w="3690" w:type="dxa"/>
            <w:gridSpan w:val="3"/>
            <w:vAlign w:val="center"/>
          </w:tcPr>
          <w:p w14:paraId="62D723D7" w14:textId="77777777" w:rsidR="0085763E" w:rsidRPr="00632AE1" w:rsidRDefault="0085763E" w:rsidP="00263FC7">
            <w:pPr>
              <w:rPr>
                <w:rFonts w:cs="Guttman Hodes"/>
                <w:sz w:val="20"/>
                <w:szCs w:val="20"/>
                <w:rtl/>
              </w:rPr>
            </w:pPr>
          </w:p>
        </w:tc>
        <w:tc>
          <w:tcPr>
            <w:tcW w:w="3690" w:type="dxa"/>
            <w:gridSpan w:val="3"/>
            <w:vAlign w:val="center"/>
          </w:tcPr>
          <w:p w14:paraId="7286EC9C" w14:textId="77777777" w:rsidR="0085763E" w:rsidRPr="00632AE1" w:rsidRDefault="0085763E" w:rsidP="00263FC7">
            <w:pPr>
              <w:jc w:val="right"/>
              <w:rPr>
                <w:rFonts w:cs="David"/>
                <w:sz w:val="20"/>
                <w:szCs w:val="20"/>
                <w:rtl/>
              </w:rPr>
            </w:pPr>
            <w:r>
              <w:rPr>
                <w:rFonts w:cs="David"/>
                <w:sz w:val="20"/>
                <w:szCs w:val="20"/>
              </w:rPr>
              <w:t>ENPLAS CORPORATION</w:t>
            </w:r>
          </w:p>
        </w:tc>
      </w:tr>
      <w:tr w:rsidR="0085763E" w:rsidRPr="00632AE1" w14:paraId="2BF01BA3" w14:textId="77777777" w:rsidTr="00263FC7">
        <w:trPr>
          <w:cantSplit/>
          <w:trHeight w:val="227"/>
          <w:jc w:val="center"/>
        </w:trPr>
        <w:tc>
          <w:tcPr>
            <w:tcW w:w="1230" w:type="dxa"/>
            <w:vAlign w:val="center"/>
          </w:tcPr>
          <w:p w14:paraId="757DE0FC" w14:textId="77777777" w:rsidR="0085763E" w:rsidRPr="00632AE1" w:rsidRDefault="0085763E" w:rsidP="00263FC7">
            <w:pPr>
              <w:rPr>
                <w:rFonts w:cs="David"/>
                <w:sz w:val="20"/>
                <w:szCs w:val="20"/>
                <w:rtl/>
              </w:rPr>
            </w:pPr>
          </w:p>
        </w:tc>
        <w:tc>
          <w:tcPr>
            <w:tcW w:w="1230" w:type="dxa"/>
            <w:vAlign w:val="center"/>
          </w:tcPr>
          <w:p w14:paraId="792D1895" w14:textId="77777777" w:rsidR="0085763E" w:rsidRPr="00632AE1" w:rsidRDefault="0085763E" w:rsidP="00263FC7">
            <w:pPr>
              <w:rPr>
                <w:rFonts w:cs="David"/>
                <w:sz w:val="20"/>
                <w:szCs w:val="20"/>
                <w:rtl/>
              </w:rPr>
            </w:pPr>
          </w:p>
        </w:tc>
        <w:tc>
          <w:tcPr>
            <w:tcW w:w="1230" w:type="dxa"/>
            <w:vAlign w:val="center"/>
          </w:tcPr>
          <w:p w14:paraId="521501D7" w14:textId="77777777" w:rsidR="0085763E" w:rsidRPr="00632AE1" w:rsidRDefault="0085763E" w:rsidP="00263FC7">
            <w:pPr>
              <w:rPr>
                <w:rFonts w:cs="David"/>
                <w:sz w:val="20"/>
                <w:szCs w:val="20"/>
                <w:rtl/>
              </w:rPr>
            </w:pPr>
          </w:p>
        </w:tc>
        <w:tc>
          <w:tcPr>
            <w:tcW w:w="1230" w:type="dxa"/>
            <w:vAlign w:val="center"/>
          </w:tcPr>
          <w:p w14:paraId="0AF47CBC" w14:textId="77777777" w:rsidR="0085763E" w:rsidRPr="00632AE1" w:rsidRDefault="0085763E" w:rsidP="00263FC7">
            <w:pPr>
              <w:jc w:val="right"/>
              <w:rPr>
                <w:rFonts w:cs="David"/>
                <w:sz w:val="20"/>
                <w:szCs w:val="20"/>
                <w:rtl/>
              </w:rPr>
            </w:pPr>
            <w:r>
              <w:rPr>
                <w:rFonts w:cs="David"/>
                <w:sz w:val="20"/>
                <w:szCs w:val="20"/>
              </w:rPr>
              <w:t>30/01/2018</w:t>
            </w:r>
          </w:p>
        </w:tc>
        <w:tc>
          <w:tcPr>
            <w:tcW w:w="1230" w:type="dxa"/>
            <w:vAlign w:val="center"/>
          </w:tcPr>
          <w:p w14:paraId="6061F3CA" w14:textId="77777777" w:rsidR="0085763E" w:rsidRPr="00632AE1" w:rsidRDefault="0085763E" w:rsidP="00263FC7">
            <w:pPr>
              <w:jc w:val="right"/>
              <w:rPr>
                <w:rFonts w:cs="David"/>
                <w:sz w:val="20"/>
                <w:szCs w:val="20"/>
                <w:rtl/>
              </w:rPr>
            </w:pPr>
            <w:r>
              <w:rPr>
                <w:rFonts w:cs="David"/>
                <w:sz w:val="20"/>
                <w:szCs w:val="20"/>
              </w:rPr>
              <w:t>2018-013562</w:t>
            </w:r>
          </w:p>
        </w:tc>
        <w:tc>
          <w:tcPr>
            <w:tcW w:w="1230" w:type="dxa"/>
            <w:vAlign w:val="center"/>
          </w:tcPr>
          <w:p w14:paraId="28D26EC4"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6ACC7B5F" w14:textId="77777777" w:rsidTr="00263FC7">
        <w:trPr>
          <w:cantSplit/>
          <w:trHeight w:val="227"/>
          <w:jc w:val="center"/>
        </w:trPr>
        <w:tc>
          <w:tcPr>
            <w:tcW w:w="1230" w:type="dxa"/>
            <w:vAlign w:val="center"/>
          </w:tcPr>
          <w:p w14:paraId="35610C2A" w14:textId="77777777" w:rsidR="0085763E" w:rsidRPr="00632AE1" w:rsidRDefault="0085763E" w:rsidP="00263FC7">
            <w:pPr>
              <w:rPr>
                <w:rFonts w:cs="David"/>
                <w:sz w:val="20"/>
                <w:szCs w:val="20"/>
                <w:rtl/>
              </w:rPr>
            </w:pPr>
          </w:p>
        </w:tc>
        <w:tc>
          <w:tcPr>
            <w:tcW w:w="1230" w:type="dxa"/>
            <w:vAlign w:val="center"/>
          </w:tcPr>
          <w:p w14:paraId="671C79D4" w14:textId="77777777" w:rsidR="0085763E" w:rsidRPr="00632AE1" w:rsidRDefault="0085763E" w:rsidP="00263FC7">
            <w:pPr>
              <w:rPr>
                <w:rFonts w:cs="David"/>
                <w:sz w:val="20"/>
                <w:szCs w:val="20"/>
                <w:rtl/>
              </w:rPr>
            </w:pPr>
          </w:p>
        </w:tc>
        <w:tc>
          <w:tcPr>
            <w:tcW w:w="1230" w:type="dxa"/>
            <w:vAlign w:val="center"/>
          </w:tcPr>
          <w:p w14:paraId="4A7A9A4C" w14:textId="77777777" w:rsidR="0085763E" w:rsidRPr="00632AE1" w:rsidRDefault="0085763E" w:rsidP="00263FC7">
            <w:pPr>
              <w:rPr>
                <w:rFonts w:cs="David"/>
                <w:sz w:val="20"/>
                <w:szCs w:val="20"/>
                <w:rtl/>
              </w:rPr>
            </w:pPr>
          </w:p>
        </w:tc>
        <w:tc>
          <w:tcPr>
            <w:tcW w:w="1230" w:type="dxa"/>
            <w:vAlign w:val="center"/>
          </w:tcPr>
          <w:p w14:paraId="5C7E3F1B" w14:textId="77777777" w:rsidR="0085763E" w:rsidRDefault="0085763E" w:rsidP="00263FC7">
            <w:pPr>
              <w:jc w:val="right"/>
              <w:rPr>
                <w:rFonts w:cs="David"/>
                <w:sz w:val="20"/>
                <w:szCs w:val="20"/>
              </w:rPr>
            </w:pPr>
            <w:r>
              <w:rPr>
                <w:rFonts w:cs="David"/>
                <w:sz w:val="20"/>
                <w:szCs w:val="20"/>
                <w:rtl/>
              </w:rPr>
              <w:t>28/02/2018</w:t>
            </w:r>
          </w:p>
        </w:tc>
        <w:tc>
          <w:tcPr>
            <w:tcW w:w="1230" w:type="dxa"/>
            <w:vAlign w:val="center"/>
          </w:tcPr>
          <w:p w14:paraId="7247E56B" w14:textId="77777777" w:rsidR="0085763E" w:rsidRDefault="0085763E" w:rsidP="00263FC7">
            <w:pPr>
              <w:jc w:val="right"/>
              <w:rPr>
                <w:rFonts w:cs="David"/>
                <w:sz w:val="20"/>
                <w:szCs w:val="20"/>
              </w:rPr>
            </w:pPr>
            <w:r>
              <w:rPr>
                <w:rFonts w:cs="David"/>
                <w:sz w:val="20"/>
                <w:szCs w:val="20"/>
                <w:rtl/>
              </w:rPr>
              <w:t>2018-034752</w:t>
            </w:r>
          </w:p>
        </w:tc>
        <w:tc>
          <w:tcPr>
            <w:tcW w:w="1230" w:type="dxa"/>
            <w:vAlign w:val="center"/>
          </w:tcPr>
          <w:p w14:paraId="4B392851" w14:textId="77777777" w:rsidR="0085763E" w:rsidRDefault="0085763E" w:rsidP="00263FC7">
            <w:pPr>
              <w:jc w:val="right"/>
              <w:rPr>
                <w:rFonts w:cs="David"/>
                <w:sz w:val="20"/>
                <w:szCs w:val="20"/>
              </w:rPr>
            </w:pPr>
            <w:r>
              <w:rPr>
                <w:rFonts w:cs="David"/>
                <w:sz w:val="20"/>
                <w:szCs w:val="20"/>
              </w:rPr>
              <w:t>JP</w:t>
            </w:r>
          </w:p>
        </w:tc>
      </w:tr>
      <w:tr w:rsidR="0085763E" w:rsidRPr="00632AE1" w14:paraId="08015AE8" w14:textId="77777777" w:rsidTr="00263FC7">
        <w:trPr>
          <w:cantSplit/>
          <w:trHeight w:val="227"/>
          <w:jc w:val="center"/>
        </w:trPr>
        <w:tc>
          <w:tcPr>
            <w:tcW w:w="3690" w:type="dxa"/>
            <w:gridSpan w:val="3"/>
            <w:vAlign w:val="center"/>
          </w:tcPr>
          <w:p w14:paraId="41A5E472" w14:textId="77777777" w:rsidR="0085763E" w:rsidRPr="00632AE1" w:rsidRDefault="0085763E" w:rsidP="00263FC7">
            <w:pPr>
              <w:rPr>
                <w:rFonts w:cs="David"/>
                <w:sz w:val="20"/>
                <w:szCs w:val="20"/>
                <w:rtl/>
              </w:rPr>
            </w:pPr>
          </w:p>
        </w:tc>
        <w:tc>
          <w:tcPr>
            <w:tcW w:w="3690" w:type="dxa"/>
            <w:gridSpan w:val="3"/>
            <w:vAlign w:val="center"/>
          </w:tcPr>
          <w:p w14:paraId="1439C9DA" w14:textId="77777777" w:rsidR="0085763E" w:rsidRPr="00632AE1" w:rsidRDefault="0085763E" w:rsidP="00263FC7">
            <w:pPr>
              <w:jc w:val="right"/>
              <w:rPr>
                <w:rFonts w:cs="David"/>
                <w:sz w:val="20"/>
                <w:szCs w:val="20"/>
              </w:rPr>
            </w:pPr>
            <w:r>
              <w:rPr>
                <w:rFonts w:cs="David"/>
                <w:sz w:val="20"/>
                <w:szCs w:val="20"/>
              </w:rPr>
              <w:t>PCT/JP/2019/002681</w:t>
            </w:r>
          </w:p>
        </w:tc>
      </w:tr>
      <w:tr w:rsidR="0085763E" w:rsidRPr="00632AE1" w14:paraId="48F5E63C" w14:textId="77777777" w:rsidTr="00263FC7">
        <w:trPr>
          <w:cantSplit/>
          <w:trHeight w:val="227"/>
          <w:jc w:val="center"/>
        </w:trPr>
        <w:tc>
          <w:tcPr>
            <w:tcW w:w="3690" w:type="dxa"/>
            <w:gridSpan w:val="3"/>
            <w:vAlign w:val="center"/>
          </w:tcPr>
          <w:p w14:paraId="37093E4A" w14:textId="77777777" w:rsidR="0085763E" w:rsidRPr="00632AE1" w:rsidRDefault="0085763E" w:rsidP="00263FC7">
            <w:pPr>
              <w:rPr>
                <w:rFonts w:cs="David"/>
                <w:sz w:val="20"/>
                <w:szCs w:val="20"/>
                <w:rtl/>
              </w:rPr>
            </w:pPr>
          </w:p>
        </w:tc>
        <w:tc>
          <w:tcPr>
            <w:tcW w:w="3690" w:type="dxa"/>
            <w:gridSpan w:val="3"/>
            <w:vAlign w:val="center"/>
          </w:tcPr>
          <w:p w14:paraId="78A765B6" w14:textId="77777777" w:rsidR="0085763E" w:rsidRPr="00632AE1" w:rsidRDefault="0085763E" w:rsidP="00263FC7">
            <w:pPr>
              <w:jc w:val="right"/>
              <w:rPr>
                <w:rFonts w:cs="David"/>
                <w:sz w:val="20"/>
                <w:szCs w:val="20"/>
              </w:rPr>
            </w:pPr>
            <w:r>
              <w:rPr>
                <w:rFonts w:cs="David"/>
                <w:sz w:val="20"/>
                <w:szCs w:val="20"/>
              </w:rPr>
              <w:t>WO/2019/151176</w:t>
            </w:r>
          </w:p>
        </w:tc>
      </w:tr>
      <w:tr w:rsidR="0085763E" w:rsidRPr="00632AE1" w14:paraId="2005D70F" w14:textId="77777777" w:rsidTr="00263FC7">
        <w:trPr>
          <w:cantSplit/>
          <w:trHeight w:val="227"/>
          <w:jc w:val="center"/>
        </w:trPr>
        <w:tc>
          <w:tcPr>
            <w:tcW w:w="7380" w:type="dxa"/>
            <w:gridSpan w:val="6"/>
            <w:tcBorders>
              <w:bottom w:val="single" w:sz="4" w:space="0" w:color="auto"/>
            </w:tcBorders>
            <w:vAlign w:val="center"/>
          </w:tcPr>
          <w:p w14:paraId="1C8E7406" w14:textId="77777777" w:rsidR="0085763E" w:rsidRPr="00632AE1" w:rsidRDefault="0085763E" w:rsidP="00263FC7">
            <w:pPr>
              <w:rPr>
                <w:rFonts w:cs="David"/>
                <w:sz w:val="20"/>
                <w:szCs w:val="20"/>
              </w:rPr>
            </w:pPr>
          </w:p>
        </w:tc>
      </w:tr>
    </w:tbl>
    <w:p w14:paraId="1B181BD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98E82D3" w14:textId="77777777" w:rsidTr="00263FC7">
        <w:trPr>
          <w:cantSplit/>
          <w:trHeight w:val="443"/>
          <w:jc w:val="center"/>
        </w:trPr>
        <w:tc>
          <w:tcPr>
            <w:tcW w:w="2460" w:type="dxa"/>
            <w:gridSpan w:val="2"/>
            <w:vAlign w:val="center"/>
          </w:tcPr>
          <w:p w14:paraId="06F1B6B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C07C</w:t>
            </w:r>
          </w:p>
        </w:tc>
        <w:tc>
          <w:tcPr>
            <w:tcW w:w="2460" w:type="dxa"/>
            <w:gridSpan w:val="2"/>
            <w:vAlign w:val="center"/>
          </w:tcPr>
          <w:p w14:paraId="01FB64A0" w14:textId="77777777" w:rsidR="0085763E" w:rsidRPr="0085763E" w:rsidRDefault="000863EF" w:rsidP="00263FC7">
            <w:pPr>
              <w:jc w:val="center"/>
              <w:rPr>
                <w:rFonts w:cs="Guttman Hodes"/>
                <w:b/>
                <w:bCs/>
                <w:color w:val="0000FF"/>
                <w:sz w:val="20"/>
                <w:szCs w:val="20"/>
                <w:u w:val="single"/>
                <w:rtl/>
              </w:rPr>
            </w:pPr>
            <w:hyperlink r:id="rId48" w:history="1">
              <w:r w:rsidR="0085763E">
                <w:rPr>
                  <w:rFonts w:cs="Guttman Hodes"/>
                  <w:b/>
                  <w:bCs/>
                  <w:color w:val="0000FF"/>
                  <w:sz w:val="20"/>
                  <w:szCs w:val="20"/>
                  <w:u w:val="single"/>
                  <w:rtl/>
                </w:rPr>
                <w:t>276427</w:t>
              </w:r>
            </w:hyperlink>
          </w:p>
        </w:tc>
        <w:tc>
          <w:tcPr>
            <w:tcW w:w="2460" w:type="dxa"/>
            <w:gridSpan w:val="2"/>
            <w:vAlign w:val="center"/>
          </w:tcPr>
          <w:p w14:paraId="244FEEF2" w14:textId="77777777" w:rsidR="0085763E" w:rsidRPr="00632AE1" w:rsidRDefault="0085763E" w:rsidP="00263FC7">
            <w:pPr>
              <w:jc w:val="right"/>
              <w:rPr>
                <w:rFonts w:cs="David"/>
                <w:sz w:val="20"/>
                <w:szCs w:val="20"/>
                <w:rtl/>
              </w:rPr>
            </w:pPr>
            <w:r>
              <w:rPr>
                <w:rFonts w:cs="David"/>
                <w:sz w:val="20"/>
                <w:szCs w:val="20"/>
                <w:rtl/>
              </w:rPr>
              <w:t>02/08/2020</w:t>
            </w:r>
          </w:p>
        </w:tc>
      </w:tr>
      <w:tr w:rsidR="0085763E" w:rsidRPr="00632AE1" w14:paraId="328A14FB" w14:textId="77777777" w:rsidTr="00263FC7">
        <w:trPr>
          <w:cantSplit/>
          <w:trHeight w:val="227"/>
          <w:jc w:val="center"/>
        </w:trPr>
        <w:tc>
          <w:tcPr>
            <w:tcW w:w="3690" w:type="dxa"/>
            <w:gridSpan w:val="3"/>
            <w:vAlign w:val="center"/>
          </w:tcPr>
          <w:p w14:paraId="5B3D9904" w14:textId="77777777" w:rsidR="0085763E" w:rsidRPr="00632AE1" w:rsidRDefault="0085763E" w:rsidP="00263FC7">
            <w:pPr>
              <w:rPr>
                <w:rFonts w:cs="Guttman Hodes"/>
                <w:sz w:val="20"/>
                <w:szCs w:val="20"/>
                <w:rtl/>
              </w:rPr>
            </w:pPr>
            <w:r>
              <w:rPr>
                <w:rFonts w:cs="Guttman Hodes"/>
                <w:sz w:val="20"/>
                <w:szCs w:val="20"/>
                <w:rtl/>
              </w:rPr>
              <w:t>מרכיב מזון יבש מזיתים, שיטה להכנתו ומוצרי מזון המכילים אותו</w:t>
            </w:r>
          </w:p>
        </w:tc>
        <w:tc>
          <w:tcPr>
            <w:tcW w:w="3690" w:type="dxa"/>
            <w:gridSpan w:val="3"/>
            <w:vAlign w:val="center"/>
          </w:tcPr>
          <w:p w14:paraId="6524096A" w14:textId="77777777" w:rsidR="0085763E" w:rsidRPr="00632AE1" w:rsidRDefault="0085763E" w:rsidP="00263FC7">
            <w:pPr>
              <w:jc w:val="right"/>
              <w:rPr>
                <w:rFonts w:cs="David"/>
                <w:sz w:val="20"/>
                <w:szCs w:val="20"/>
                <w:rtl/>
              </w:rPr>
            </w:pPr>
            <w:r>
              <w:rPr>
                <w:rFonts w:cs="David"/>
                <w:sz w:val="20"/>
                <w:szCs w:val="20"/>
              </w:rPr>
              <w:t>an olive-derived dry food ingredient, process for its preparation and food products comprising the same</w:t>
            </w:r>
          </w:p>
        </w:tc>
      </w:tr>
      <w:tr w:rsidR="0085763E" w:rsidRPr="00632AE1" w14:paraId="4C61DF8A" w14:textId="77777777" w:rsidTr="00263FC7">
        <w:trPr>
          <w:cantSplit/>
          <w:trHeight w:val="227"/>
          <w:jc w:val="center"/>
        </w:trPr>
        <w:tc>
          <w:tcPr>
            <w:tcW w:w="3690" w:type="dxa"/>
            <w:gridSpan w:val="3"/>
            <w:vAlign w:val="center"/>
          </w:tcPr>
          <w:p w14:paraId="7653A31E" w14:textId="77777777" w:rsidR="0085763E" w:rsidRPr="00632AE1" w:rsidRDefault="0085763E" w:rsidP="00263FC7">
            <w:pPr>
              <w:rPr>
                <w:rFonts w:cs="Guttman Hodes"/>
                <w:sz w:val="20"/>
                <w:szCs w:val="20"/>
                <w:rtl/>
              </w:rPr>
            </w:pPr>
            <w:r>
              <w:rPr>
                <w:rFonts w:cs="Guttman Hodes"/>
                <w:sz w:val="20"/>
                <w:szCs w:val="20"/>
                <w:rtl/>
              </w:rPr>
              <w:t>שמן שאן - אגודה שיתופית חקלאית בע"מ</w:t>
            </w:r>
          </w:p>
        </w:tc>
        <w:tc>
          <w:tcPr>
            <w:tcW w:w="3690" w:type="dxa"/>
            <w:gridSpan w:val="3"/>
            <w:vAlign w:val="center"/>
          </w:tcPr>
          <w:p w14:paraId="01A5B01C" w14:textId="77777777" w:rsidR="0085763E" w:rsidRPr="00632AE1" w:rsidRDefault="0085763E" w:rsidP="00263FC7">
            <w:pPr>
              <w:jc w:val="right"/>
              <w:rPr>
                <w:rFonts w:cs="David"/>
                <w:sz w:val="20"/>
                <w:szCs w:val="20"/>
                <w:rtl/>
              </w:rPr>
            </w:pPr>
            <w:r>
              <w:rPr>
                <w:rFonts w:cs="David"/>
                <w:sz w:val="20"/>
                <w:szCs w:val="20"/>
              </w:rPr>
              <w:t>Shemen Shan Agricultural Cooperative Society Ltd.</w:t>
            </w:r>
          </w:p>
        </w:tc>
      </w:tr>
      <w:tr w:rsidR="0085763E" w:rsidRPr="00632AE1" w14:paraId="3118148F" w14:textId="77777777" w:rsidTr="00263FC7">
        <w:trPr>
          <w:cantSplit/>
          <w:trHeight w:val="227"/>
          <w:jc w:val="center"/>
        </w:trPr>
        <w:tc>
          <w:tcPr>
            <w:tcW w:w="1230" w:type="dxa"/>
            <w:vAlign w:val="center"/>
          </w:tcPr>
          <w:p w14:paraId="61C981E8" w14:textId="77777777" w:rsidR="0085763E" w:rsidRPr="00632AE1" w:rsidRDefault="0085763E" w:rsidP="00263FC7">
            <w:pPr>
              <w:rPr>
                <w:rFonts w:cs="David"/>
                <w:sz w:val="20"/>
                <w:szCs w:val="20"/>
                <w:rtl/>
              </w:rPr>
            </w:pPr>
          </w:p>
        </w:tc>
        <w:tc>
          <w:tcPr>
            <w:tcW w:w="1230" w:type="dxa"/>
            <w:vAlign w:val="center"/>
          </w:tcPr>
          <w:p w14:paraId="0A897F3F" w14:textId="77777777" w:rsidR="0085763E" w:rsidRPr="00632AE1" w:rsidRDefault="0085763E" w:rsidP="00263FC7">
            <w:pPr>
              <w:rPr>
                <w:rFonts w:cs="David"/>
                <w:sz w:val="20"/>
                <w:szCs w:val="20"/>
                <w:rtl/>
              </w:rPr>
            </w:pPr>
          </w:p>
        </w:tc>
        <w:tc>
          <w:tcPr>
            <w:tcW w:w="1230" w:type="dxa"/>
            <w:vAlign w:val="center"/>
          </w:tcPr>
          <w:p w14:paraId="57E33ED2" w14:textId="77777777" w:rsidR="0085763E" w:rsidRPr="00632AE1" w:rsidRDefault="0085763E" w:rsidP="00263FC7">
            <w:pPr>
              <w:rPr>
                <w:rFonts w:cs="David"/>
                <w:sz w:val="20"/>
                <w:szCs w:val="20"/>
                <w:rtl/>
              </w:rPr>
            </w:pPr>
          </w:p>
        </w:tc>
        <w:tc>
          <w:tcPr>
            <w:tcW w:w="1230" w:type="dxa"/>
            <w:vAlign w:val="center"/>
          </w:tcPr>
          <w:p w14:paraId="43EDDB33" w14:textId="77777777" w:rsidR="0085763E" w:rsidRPr="00632AE1" w:rsidRDefault="0085763E" w:rsidP="00263FC7">
            <w:pPr>
              <w:jc w:val="right"/>
              <w:rPr>
                <w:rFonts w:cs="David"/>
                <w:sz w:val="20"/>
                <w:szCs w:val="20"/>
                <w:rtl/>
              </w:rPr>
            </w:pPr>
          </w:p>
        </w:tc>
        <w:tc>
          <w:tcPr>
            <w:tcW w:w="1230" w:type="dxa"/>
            <w:vAlign w:val="center"/>
          </w:tcPr>
          <w:p w14:paraId="16FF165C" w14:textId="77777777" w:rsidR="0085763E" w:rsidRPr="00632AE1" w:rsidRDefault="0085763E" w:rsidP="00263FC7">
            <w:pPr>
              <w:jc w:val="right"/>
              <w:rPr>
                <w:rFonts w:cs="David"/>
                <w:sz w:val="20"/>
                <w:szCs w:val="20"/>
                <w:rtl/>
              </w:rPr>
            </w:pPr>
          </w:p>
        </w:tc>
        <w:tc>
          <w:tcPr>
            <w:tcW w:w="1230" w:type="dxa"/>
            <w:vAlign w:val="center"/>
          </w:tcPr>
          <w:p w14:paraId="5309914D" w14:textId="77777777" w:rsidR="0085763E" w:rsidRPr="00632AE1" w:rsidRDefault="0085763E" w:rsidP="00263FC7">
            <w:pPr>
              <w:jc w:val="right"/>
              <w:rPr>
                <w:rFonts w:cs="David"/>
                <w:sz w:val="20"/>
                <w:szCs w:val="20"/>
                <w:rtl/>
              </w:rPr>
            </w:pPr>
          </w:p>
        </w:tc>
      </w:tr>
      <w:tr w:rsidR="0085763E" w:rsidRPr="00632AE1" w14:paraId="591FB9CD" w14:textId="77777777" w:rsidTr="00263FC7">
        <w:trPr>
          <w:cantSplit/>
          <w:trHeight w:val="227"/>
          <w:jc w:val="center"/>
        </w:trPr>
        <w:tc>
          <w:tcPr>
            <w:tcW w:w="3690" w:type="dxa"/>
            <w:gridSpan w:val="3"/>
            <w:vAlign w:val="center"/>
          </w:tcPr>
          <w:p w14:paraId="03D986C6" w14:textId="77777777" w:rsidR="0085763E" w:rsidRPr="00632AE1" w:rsidRDefault="0085763E" w:rsidP="00263FC7">
            <w:pPr>
              <w:rPr>
                <w:rFonts w:cs="David"/>
                <w:sz w:val="20"/>
                <w:szCs w:val="20"/>
                <w:rtl/>
              </w:rPr>
            </w:pPr>
          </w:p>
        </w:tc>
        <w:tc>
          <w:tcPr>
            <w:tcW w:w="3690" w:type="dxa"/>
            <w:gridSpan w:val="3"/>
            <w:vAlign w:val="center"/>
          </w:tcPr>
          <w:p w14:paraId="4B13FEB8" w14:textId="77777777" w:rsidR="0085763E" w:rsidRPr="00632AE1" w:rsidRDefault="0085763E" w:rsidP="00263FC7">
            <w:pPr>
              <w:jc w:val="right"/>
              <w:rPr>
                <w:rFonts w:cs="David"/>
                <w:sz w:val="20"/>
                <w:szCs w:val="20"/>
              </w:rPr>
            </w:pPr>
          </w:p>
        </w:tc>
      </w:tr>
      <w:tr w:rsidR="0085763E" w:rsidRPr="00632AE1" w14:paraId="0AF33449" w14:textId="77777777" w:rsidTr="00263FC7">
        <w:trPr>
          <w:cantSplit/>
          <w:trHeight w:val="227"/>
          <w:jc w:val="center"/>
        </w:trPr>
        <w:tc>
          <w:tcPr>
            <w:tcW w:w="3690" w:type="dxa"/>
            <w:gridSpan w:val="3"/>
            <w:vAlign w:val="center"/>
          </w:tcPr>
          <w:p w14:paraId="3127C8F6" w14:textId="77777777" w:rsidR="0085763E" w:rsidRPr="00632AE1" w:rsidRDefault="0085763E" w:rsidP="00263FC7">
            <w:pPr>
              <w:rPr>
                <w:rFonts w:cs="David"/>
                <w:sz w:val="20"/>
                <w:szCs w:val="20"/>
                <w:rtl/>
              </w:rPr>
            </w:pPr>
          </w:p>
        </w:tc>
        <w:tc>
          <w:tcPr>
            <w:tcW w:w="3690" w:type="dxa"/>
            <w:gridSpan w:val="3"/>
            <w:vAlign w:val="center"/>
          </w:tcPr>
          <w:p w14:paraId="5E5556E3" w14:textId="77777777" w:rsidR="0085763E" w:rsidRPr="00632AE1" w:rsidRDefault="0085763E" w:rsidP="00263FC7">
            <w:pPr>
              <w:jc w:val="right"/>
              <w:rPr>
                <w:rFonts w:cs="David"/>
                <w:sz w:val="20"/>
                <w:szCs w:val="20"/>
              </w:rPr>
            </w:pPr>
          </w:p>
        </w:tc>
      </w:tr>
      <w:tr w:rsidR="0085763E" w:rsidRPr="00632AE1" w14:paraId="66D1B920" w14:textId="77777777" w:rsidTr="00263FC7">
        <w:trPr>
          <w:cantSplit/>
          <w:trHeight w:val="227"/>
          <w:jc w:val="center"/>
        </w:trPr>
        <w:tc>
          <w:tcPr>
            <w:tcW w:w="7380" w:type="dxa"/>
            <w:gridSpan w:val="6"/>
            <w:tcBorders>
              <w:bottom w:val="single" w:sz="4" w:space="0" w:color="auto"/>
            </w:tcBorders>
            <w:vAlign w:val="center"/>
          </w:tcPr>
          <w:p w14:paraId="2F2984A0" w14:textId="77777777" w:rsidR="0085763E" w:rsidRPr="00632AE1" w:rsidRDefault="0085763E" w:rsidP="00263FC7">
            <w:pPr>
              <w:rPr>
                <w:rFonts w:cs="David"/>
                <w:sz w:val="20"/>
                <w:szCs w:val="20"/>
              </w:rPr>
            </w:pPr>
          </w:p>
        </w:tc>
      </w:tr>
    </w:tbl>
    <w:p w14:paraId="16B7FA0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E35B933" w14:textId="77777777" w:rsidTr="00263FC7">
        <w:trPr>
          <w:cantSplit/>
          <w:trHeight w:val="443"/>
          <w:jc w:val="center"/>
        </w:trPr>
        <w:tc>
          <w:tcPr>
            <w:tcW w:w="2460" w:type="dxa"/>
            <w:gridSpan w:val="2"/>
            <w:vAlign w:val="center"/>
          </w:tcPr>
          <w:p w14:paraId="2AFF027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E02B</w:t>
            </w:r>
          </w:p>
        </w:tc>
        <w:tc>
          <w:tcPr>
            <w:tcW w:w="2460" w:type="dxa"/>
            <w:gridSpan w:val="2"/>
            <w:vAlign w:val="center"/>
          </w:tcPr>
          <w:p w14:paraId="140E1348" w14:textId="77777777" w:rsidR="0085763E" w:rsidRPr="0085763E" w:rsidRDefault="000863EF" w:rsidP="00263FC7">
            <w:pPr>
              <w:jc w:val="center"/>
              <w:rPr>
                <w:rFonts w:cs="Guttman Hodes"/>
                <w:b/>
                <w:bCs/>
                <w:color w:val="0000FF"/>
                <w:sz w:val="20"/>
                <w:szCs w:val="20"/>
                <w:u w:val="single"/>
                <w:rtl/>
              </w:rPr>
            </w:pPr>
            <w:hyperlink r:id="rId49" w:history="1">
              <w:r w:rsidR="0085763E">
                <w:rPr>
                  <w:rFonts w:cs="Guttman Hodes"/>
                  <w:b/>
                  <w:bCs/>
                  <w:color w:val="0000FF"/>
                  <w:sz w:val="20"/>
                  <w:szCs w:val="20"/>
                  <w:u w:val="single"/>
                  <w:rtl/>
                </w:rPr>
                <w:t>276432</w:t>
              </w:r>
            </w:hyperlink>
          </w:p>
        </w:tc>
        <w:tc>
          <w:tcPr>
            <w:tcW w:w="2460" w:type="dxa"/>
            <w:gridSpan w:val="2"/>
            <w:vAlign w:val="center"/>
          </w:tcPr>
          <w:p w14:paraId="7B065D49"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2EB732CC" w14:textId="77777777" w:rsidTr="00263FC7">
        <w:trPr>
          <w:cantSplit/>
          <w:trHeight w:val="227"/>
          <w:jc w:val="center"/>
        </w:trPr>
        <w:tc>
          <w:tcPr>
            <w:tcW w:w="3690" w:type="dxa"/>
            <w:gridSpan w:val="3"/>
            <w:vAlign w:val="center"/>
          </w:tcPr>
          <w:p w14:paraId="2E0EA0C9" w14:textId="77777777" w:rsidR="0085763E" w:rsidRPr="00632AE1" w:rsidRDefault="0085763E" w:rsidP="00263FC7">
            <w:pPr>
              <w:rPr>
                <w:rFonts w:cs="Guttman Hodes"/>
                <w:sz w:val="20"/>
                <w:szCs w:val="20"/>
                <w:rtl/>
              </w:rPr>
            </w:pPr>
            <w:r>
              <w:rPr>
                <w:rFonts w:cs="Guttman Hodes"/>
                <w:sz w:val="20"/>
                <w:szCs w:val="20"/>
                <w:rtl/>
              </w:rPr>
              <w:t>מערכות ושיטות ליצור אנרגיה חשמלית</w:t>
            </w:r>
          </w:p>
        </w:tc>
        <w:tc>
          <w:tcPr>
            <w:tcW w:w="3690" w:type="dxa"/>
            <w:gridSpan w:val="3"/>
            <w:vAlign w:val="center"/>
          </w:tcPr>
          <w:p w14:paraId="023B0EE6" w14:textId="77777777" w:rsidR="0085763E" w:rsidRPr="00632AE1" w:rsidRDefault="0085763E" w:rsidP="00263FC7">
            <w:pPr>
              <w:jc w:val="right"/>
              <w:rPr>
                <w:rFonts w:cs="David"/>
                <w:sz w:val="20"/>
                <w:szCs w:val="20"/>
                <w:rtl/>
              </w:rPr>
            </w:pPr>
            <w:r>
              <w:rPr>
                <w:rFonts w:cs="David"/>
                <w:sz w:val="20"/>
                <w:szCs w:val="20"/>
              </w:rPr>
              <w:t>SYSTEMS AND METHODS FOR GENERATING ELECTRICAL ENERGY</w:t>
            </w:r>
          </w:p>
        </w:tc>
      </w:tr>
      <w:tr w:rsidR="0085763E" w:rsidRPr="00632AE1" w14:paraId="74F6B286" w14:textId="77777777" w:rsidTr="00263FC7">
        <w:trPr>
          <w:cantSplit/>
          <w:trHeight w:val="227"/>
          <w:jc w:val="center"/>
        </w:trPr>
        <w:tc>
          <w:tcPr>
            <w:tcW w:w="3690" w:type="dxa"/>
            <w:gridSpan w:val="3"/>
            <w:vAlign w:val="center"/>
          </w:tcPr>
          <w:p w14:paraId="45247A27" w14:textId="77777777" w:rsidR="0085763E" w:rsidRPr="00632AE1" w:rsidRDefault="0085763E" w:rsidP="00263FC7">
            <w:pPr>
              <w:rPr>
                <w:rFonts w:cs="Guttman Hodes"/>
                <w:sz w:val="20"/>
                <w:szCs w:val="20"/>
                <w:rtl/>
              </w:rPr>
            </w:pPr>
          </w:p>
        </w:tc>
        <w:tc>
          <w:tcPr>
            <w:tcW w:w="3690" w:type="dxa"/>
            <w:gridSpan w:val="3"/>
            <w:vAlign w:val="center"/>
          </w:tcPr>
          <w:p w14:paraId="236F03EF" w14:textId="77777777" w:rsidR="0085763E" w:rsidRPr="00632AE1" w:rsidRDefault="0085763E" w:rsidP="00263FC7">
            <w:pPr>
              <w:jc w:val="right"/>
              <w:rPr>
                <w:rFonts w:cs="David"/>
                <w:sz w:val="20"/>
                <w:szCs w:val="20"/>
                <w:rtl/>
              </w:rPr>
            </w:pPr>
            <w:r>
              <w:rPr>
                <w:rFonts w:cs="David"/>
                <w:sz w:val="20"/>
                <w:szCs w:val="20"/>
              </w:rPr>
              <w:t>WATEROTOR ENERGY TECHNOLOGIES</w:t>
            </w:r>
          </w:p>
        </w:tc>
      </w:tr>
      <w:tr w:rsidR="0085763E" w:rsidRPr="00632AE1" w14:paraId="6C9313E2" w14:textId="77777777" w:rsidTr="00263FC7">
        <w:trPr>
          <w:cantSplit/>
          <w:trHeight w:val="227"/>
          <w:jc w:val="center"/>
        </w:trPr>
        <w:tc>
          <w:tcPr>
            <w:tcW w:w="1230" w:type="dxa"/>
            <w:vAlign w:val="center"/>
          </w:tcPr>
          <w:p w14:paraId="372BC28E" w14:textId="77777777" w:rsidR="0085763E" w:rsidRPr="00632AE1" w:rsidRDefault="0085763E" w:rsidP="00263FC7">
            <w:pPr>
              <w:rPr>
                <w:rFonts w:cs="David"/>
                <w:sz w:val="20"/>
                <w:szCs w:val="20"/>
                <w:rtl/>
              </w:rPr>
            </w:pPr>
          </w:p>
        </w:tc>
        <w:tc>
          <w:tcPr>
            <w:tcW w:w="1230" w:type="dxa"/>
            <w:vAlign w:val="center"/>
          </w:tcPr>
          <w:p w14:paraId="24D38F70" w14:textId="77777777" w:rsidR="0085763E" w:rsidRPr="00632AE1" w:rsidRDefault="0085763E" w:rsidP="00263FC7">
            <w:pPr>
              <w:rPr>
                <w:rFonts w:cs="David"/>
                <w:sz w:val="20"/>
                <w:szCs w:val="20"/>
                <w:rtl/>
              </w:rPr>
            </w:pPr>
          </w:p>
        </w:tc>
        <w:tc>
          <w:tcPr>
            <w:tcW w:w="1230" w:type="dxa"/>
            <w:vAlign w:val="center"/>
          </w:tcPr>
          <w:p w14:paraId="63328AF6" w14:textId="77777777" w:rsidR="0085763E" w:rsidRPr="00632AE1" w:rsidRDefault="0085763E" w:rsidP="00263FC7">
            <w:pPr>
              <w:rPr>
                <w:rFonts w:cs="David"/>
                <w:sz w:val="20"/>
                <w:szCs w:val="20"/>
                <w:rtl/>
              </w:rPr>
            </w:pPr>
          </w:p>
        </w:tc>
        <w:tc>
          <w:tcPr>
            <w:tcW w:w="1230" w:type="dxa"/>
            <w:vAlign w:val="center"/>
          </w:tcPr>
          <w:p w14:paraId="2509DFF4" w14:textId="77777777" w:rsidR="0085763E" w:rsidRPr="00632AE1" w:rsidRDefault="0085763E" w:rsidP="00263FC7">
            <w:pPr>
              <w:jc w:val="right"/>
              <w:rPr>
                <w:rFonts w:cs="David"/>
                <w:sz w:val="20"/>
                <w:szCs w:val="20"/>
                <w:rtl/>
              </w:rPr>
            </w:pPr>
            <w:r>
              <w:rPr>
                <w:rFonts w:cs="David"/>
                <w:sz w:val="20"/>
                <w:szCs w:val="20"/>
              </w:rPr>
              <w:t>02/02/2018</w:t>
            </w:r>
          </w:p>
        </w:tc>
        <w:tc>
          <w:tcPr>
            <w:tcW w:w="1230" w:type="dxa"/>
            <w:vAlign w:val="center"/>
          </w:tcPr>
          <w:p w14:paraId="06E14C4A" w14:textId="77777777" w:rsidR="0085763E" w:rsidRPr="00632AE1" w:rsidRDefault="0085763E" w:rsidP="00263FC7">
            <w:pPr>
              <w:jc w:val="right"/>
              <w:rPr>
                <w:rFonts w:cs="David"/>
                <w:sz w:val="20"/>
                <w:szCs w:val="20"/>
                <w:rtl/>
              </w:rPr>
            </w:pPr>
            <w:r>
              <w:rPr>
                <w:rFonts w:cs="David"/>
                <w:sz w:val="20"/>
                <w:szCs w:val="20"/>
              </w:rPr>
              <w:t>2993857</w:t>
            </w:r>
          </w:p>
        </w:tc>
        <w:tc>
          <w:tcPr>
            <w:tcW w:w="1230" w:type="dxa"/>
            <w:vAlign w:val="center"/>
          </w:tcPr>
          <w:p w14:paraId="0C3872A6" w14:textId="77777777" w:rsidR="0085763E" w:rsidRPr="00632AE1" w:rsidRDefault="0085763E" w:rsidP="00263FC7">
            <w:pPr>
              <w:jc w:val="right"/>
              <w:rPr>
                <w:rFonts w:cs="David"/>
                <w:sz w:val="20"/>
                <w:szCs w:val="20"/>
                <w:rtl/>
              </w:rPr>
            </w:pPr>
            <w:r>
              <w:rPr>
                <w:rFonts w:cs="David"/>
                <w:sz w:val="20"/>
                <w:szCs w:val="20"/>
              </w:rPr>
              <w:t>CA</w:t>
            </w:r>
          </w:p>
        </w:tc>
      </w:tr>
      <w:tr w:rsidR="0085763E" w:rsidRPr="00632AE1" w14:paraId="241BBC32" w14:textId="77777777" w:rsidTr="00263FC7">
        <w:trPr>
          <w:cantSplit/>
          <w:trHeight w:val="227"/>
          <w:jc w:val="center"/>
        </w:trPr>
        <w:tc>
          <w:tcPr>
            <w:tcW w:w="3690" w:type="dxa"/>
            <w:gridSpan w:val="3"/>
            <w:vAlign w:val="center"/>
          </w:tcPr>
          <w:p w14:paraId="616EAD2D" w14:textId="77777777" w:rsidR="0085763E" w:rsidRPr="00632AE1" w:rsidRDefault="0085763E" w:rsidP="00263FC7">
            <w:pPr>
              <w:rPr>
                <w:rFonts w:cs="David"/>
                <w:sz w:val="20"/>
                <w:szCs w:val="20"/>
                <w:rtl/>
              </w:rPr>
            </w:pPr>
          </w:p>
        </w:tc>
        <w:tc>
          <w:tcPr>
            <w:tcW w:w="3690" w:type="dxa"/>
            <w:gridSpan w:val="3"/>
            <w:vAlign w:val="center"/>
          </w:tcPr>
          <w:p w14:paraId="6DF67CB9" w14:textId="77777777" w:rsidR="0085763E" w:rsidRPr="00632AE1" w:rsidRDefault="0085763E" w:rsidP="00263FC7">
            <w:pPr>
              <w:jc w:val="right"/>
              <w:rPr>
                <w:rFonts w:cs="David"/>
                <w:sz w:val="20"/>
                <w:szCs w:val="20"/>
              </w:rPr>
            </w:pPr>
            <w:r>
              <w:rPr>
                <w:rFonts w:cs="David"/>
                <w:sz w:val="20"/>
                <w:szCs w:val="20"/>
              </w:rPr>
              <w:t>PCT/CA/2019/050125</w:t>
            </w:r>
          </w:p>
        </w:tc>
      </w:tr>
      <w:tr w:rsidR="0085763E" w:rsidRPr="00632AE1" w14:paraId="48D295B6" w14:textId="77777777" w:rsidTr="00263FC7">
        <w:trPr>
          <w:cantSplit/>
          <w:trHeight w:val="227"/>
          <w:jc w:val="center"/>
        </w:trPr>
        <w:tc>
          <w:tcPr>
            <w:tcW w:w="3690" w:type="dxa"/>
            <w:gridSpan w:val="3"/>
            <w:vAlign w:val="center"/>
          </w:tcPr>
          <w:p w14:paraId="570F8EB9" w14:textId="77777777" w:rsidR="0085763E" w:rsidRPr="00632AE1" w:rsidRDefault="0085763E" w:rsidP="00263FC7">
            <w:pPr>
              <w:rPr>
                <w:rFonts w:cs="David"/>
                <w:sz w:val="20"/>
                <w:szCs w:val="20"/>
                <w:rtl/>
              </w:rPr>
            </w:pPr>
          </w:p>
        </w:tc>
        <w:tc>
          <w:tcPr>
            <w:tcW w:w="3690" w:type="dxa"/>
            <w:gridSpan w:val="3"/>
            <w:vAlign w:val="center"/>
          </w:tcPr>
          <w:p w14:paraId="0AE330C4" w14:textId="77777777" w:rsidR="0085763E" w:rsidRPr="00632AE1" w:rsidRDefault="0085763E" w:rsidP="00263FC7">
            <w:pPr>
              <w:jc w:val="right"/>
              <w:rPr>
                <w:rFonts w:cs="David"/>
                <w:sz w:val="20"/>
                <w:szCs w:val="20"/>
              </w:rPr>
            </w:pPr>
            <w:r>
              <w:rPr>
                <w:rFonts w:cs="David"/>
                <w:sz w:val="20"/>
                <w:szCs w:val="20"/>
              </w:rPr>
              <w:t>WO/2019/148285</w:t>
            </w:r>
          </w:p>
        </w:tc>
      </w:tr>
      <w:tr w:rsidR="0085763E" w:rsidRPr="00632AE1" w14:paraId="3D46ADB8" w14:textId="77777777" w:rsidTr="00263FC7">
        <w:trPr>
          <w:cantSplit/>
          <w:trHeight w:val="227"/>
          <w:jc w:val="center"/>
        </w:trPr>
        <w:tc>
          <w:tcPr>
            <w:tcW w:w="7380" w:type="dxa"/>
            <w:gridSpan w:val="6"/>
            <w:tcBorders>
              <w:bottom w:val="single" w:sz="4" w:space="0" w:color="auto"/>
            </w:tcBorders>
            <w:vAlign w:val="center"/>
          </w:tcPr>
          <w:p w14:paraId="51C63E09" w14:textId="77777777" w:rsidR="0085763E" w:rsidRPr="00632AE1" w:rsidRDefault="0085763E" w:rsidP="00263FC7">
            <w:pPr>
              <w:rPr>
                <w:rFonts w:cs="David"/>
                <w:sz w:val="20"/>
                <w:szCs w:val="20"/>
              </w:rPr>
            </w:pPr>
          </w:p>
        </w:tc>
      </w:tr>
    </w:tbl>
    <w:p w14:paraId="5B834C8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8162A25" w14:textId="77777777" w:rsidTr="00263FC7">
        <w:trPr>
          <w:cantSplit/>
          <w:trHeight w:val="443"/>
          <w:jc w:val="center"/>
        </w:trPr>
        <w:tc>
          <w:tcPr>
            <w:tcW w:w="2460" w:type="dxa"/>
            <w:gridSpan w:val="2"/>
            <w:vAlign w:val="center"/>
          </w:tcPr>
          <w:p w14:paraId="571AB07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B33Y</w:t>
            </w:r>
          </w:p>
        </w:tc>
        <w:tc>
          <w:tcPr>
            <w:tcW w:w="2460" w:type="dxa"/>
            <w:gridSpan w:val="2"/>
            <w:vAlign w:val="center"/>
          </w:tcPr>
          <w:p w14:paraId="35F11A54" w14:textId="77777777" w:rsidR="0085763E" w:rsidRPr="0085763E" w:rsidRDefault="000863EF" w:rsidP="00263FC7">
            <w:pPr>
              <w:jc w:val="center"/>
              <w:rPr>
                <w:rFonts w:cs="Guttman Hodes"/>
                <w:b/>
                <w:bCs/>
                <w:color w:val="0000FF"/>
                <w:sz w:val="20"/>
                <w:szCs w:val="20"/>
                <w:u w:val="single"/>
                <w:rtl/>
              </w:rPr>
            </w:pPr>
            <w:hyperlink r:id="rId50" w:history="1">
              <w:r w:rsidR="0085763E">
                <w:rPr>
                  <w:rFonts w:cs="Guttman Hodes"/>
                  <w:b/>
                  <w:bCs/>
                  <w:color w:val="0000FF"/>
                  <w:sz w:val="20"/>
                  <w:szCs w:val="20"/>
                  <w:u w:val="single"/>
                  <w:rtl/>
                </w:rPr>
                <w:t>276441</w:t>
              </w:r>
            </w:hyperlink>
          </w:p>
        </w:tc>
        <w:tc>
          <w:tcPr>
            <w:tcW w:w="2460" w:type="dxa"/>
            <w:gridSpan w:val="2"/>
            <w:vAlign w:val="center"/>
          </w:tcPr>
          <w:p w14:paraId="7D8BD277"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47D8116A" w14:textId="77777777" w:rsidTr="00263FC7">
        <w:trPr>
          <w:cantSplit/>
          <w:trHeight w:val="227"/>
          <w:jc w:val="center"/>
        </w:trPr>
        <w:tc>
          <w:tcPr>
            <w:tcW w:w="3690" w:type="dxa"/>
            <w:gridSpan w:val="3"/>
            <w:vAlign w:val="center"/>
          </w:tcPr>
          <w:p w14:paraId="055BC4A8" w14:textId="77777777" w:rsidR="0085763E" w:rsidRPr="00632AE1" w:rsidRDefault="0085763E" w:rsidP="00263FC7">
            <w:pPr>
              <w:rPr>
                <w:rFonts w:cs="Guttman Hodes"/>
                <w:sz w:val="20"/>
                <w:szCs w:val="20"/>
                <w:rtl/>
              </w:rPr>
            </w:pPr>
            <w:r>
              <w:rPr>
                <w:rFonts w:cs="Guttman Hodes"/>
                <w:sz w:val="20"/>
                <w:szCs w:val="20"/>
                <w:rtl/>
              </w:rPr>
              <w:t>מערכת ותחנת עבודה לעיצוב, ייצור והרכבה של מבנים תלת-מימדיים</w:t>
            </w:r>
          </w:p>
        </w:tc>
        <w:tc>
          <w:tcPr>
            <w:tcW w:w="3690" w:type="dxa"/>
            <w:gridSpan w:val="3"/>
            <w:vAlign w:val="center"/>
          </w:tcPr>
          <w:p w14:paraId="2C941435" w14:textId="77777777" w:rsidR="0085763E" w:rsidRPr="00632AE1" w:rsidRDefault="0085763E" w:rsidP="00263FC7">
            <w:pPr>
              <w:jc w:val="right"/>
              <w:rPr>
                <w:rFonts w:cs="David"/>
                <w:sz w:val="20"/>
                <w:szCs w:val="20"/>
                <w:rtl/>
              </w:rPr>
            </w:pPr>
            <w:r>
              <w:rPr>
                <w:rFonts w:cs="David"/>
                <w:sz w:val="20"/>
                <w:szCs w:val="20"/>
              </w:rPr>
              <w:t>SYSTEM AND WORKSTATION FOR THE DESIGN, FABRICATION AND ASSEMBLY OF 3-DIMENSIONAL CONSTRUCTS</w:t>
            </w:r>
          </w:p>
        </w:tc>
      </w:tr>
      <w:tr w:rsidR="0085763E" w:rsidRPr="00632AE1" w14:paraId="0035FD5C" w14:textId="77777777" w:rsidTr="00263FC7">
        <w:trPr>
          <w:cantSplit/>
          <w:trHeight w:val="227"/>
          <w:jc w:val="center"/>
        </w:trPr>
        <w:tc>
          <w:tcPr>
            <w:tcW w:w="3690" w:type="dxa"/>
            <w:gridSpan w:val="3"/>
            <w:vAlign w:val="center"/>
          </w:tcPr>
          <w:p w14:paraId="4720F962" w14:textId="77777777" w:rsidR="0085763E" w:rsidRPr="00632AE1" w:rsidRDefault="0085763E" w:rsidP="00263FC7">
            <w:pPr>
              <w:rPr>
                <w:rFonts w:cs="Guttman Hodes"/>
                <w:sz w:val="20"/>
                <w:szCs w:val="20"/>
                <w:rtl/>
              </w:rPr>
            </w:pPr>
          </w:p>
        </w:tc>
        <w:tc>
          <w:tcPr>
            <w:tcW w:w="3690" w:type="dxa"/>
            <w:gridSpan w:val="3"/>
            <w:vAlign w:val="center"/>
          </w:tcPr>
          <w:p w14:paraId="570BF154" w14:textId="77777777" w:rsidR="0085763E" w:rsidRPr="00632AE1" w:rsidRDefault="0085763E" w:rsidP="00263FC7">
            <w:pPr>
              <w:jc w:val="right"/>
              <w:rPr>
                <w:rFonts w:cs="David"/>
                <w:sz w:val="20"/>
                <w:szCs w:val="20"/>
                <w:rtl/>
              </w:rPr>
            </w:pPr>
            <w:r>
              <w:rPr>
                <w:rFonts w:cs="David"/>
                <w:sz w:val="20"/>
                <w:szCs w:val="20"/>
              </w:rPr>
              <w:t>ADVANCED SOLUTIONS LIFE SCIENCES, LLC</w:t>
            </w:r>
          </w:p>
        </w:tc>
      </w:tr>
      <w:tr w:rsidR="0085763E" w:rsidRPr="00632AE1" w14:paraId="40AE91B8" w14:textId="77777777" w:rsidTr="00263FC7">
        <w:trPr>
          <w:cantSplit/>
          <w:trHeight w:val="227"/>
          <w:jc w:val="center"/>
        </w:trPr>
        <w:tc>
          <w:tcPr>
            <w:tcW w:w="1230" w:type="dxa"/>
            <w:vAlign w:val="center"/>
          </w:tcPr>
          <w:p w14:paraId="32455DBB" w14:textId="77777777" w:rsidR="0085763E" w:rsidRPr="00632AE1" w:rsidRDefault="0085763E" w:rsidP="00263FC7">
            <w:pPr>
              <w:rPr>
                <w:rFonts w:cs="David"/>
                <w:sz w:val="20"/>
                <w:szCs w:val="20"/>
                <w:rtl/>
              </w:rPr>
            </w:pPr>
          </w:p>
        </w:tc>
        <w:tc>
          <w:tcPr>
            <w:tcW w:w="1230" w:type="dxa"/>
            <w:vAlign w:val="center"/>
          </w:tcPr>
          <w:p w14:paraId="2A29A853" w14:textId="77777777" w:rsidR="0085763E" w:rsidRPr="00632AE1" w:rsidRDefault="0085763E" w:rsidP="00263FC7">
            <w:pPr>
              <w:rPr>
                <w:rFonts w:cs="David"/>
                <w:sz w:val="20"/>
                <w:szCs w:val="20"/>
                <w:rtl/>
              </w:rPr>
            </w:pPr>
          </w:p>
        </w:tc>
        <w:tc>
          <w:tcPr>
            <w:tcW w:w="1230" w:type="dxa"/>
            <w:vAlign w:val="center"/>
          </w:tcPr>
          <w:p w14:paraId="1B2B54C4" w14:textId="77777777" w:rsidR="0085763E" w:rsidRPr="00632AE1" w:rsidRDefault="0085763E" w:rsidP="00263FC7">
            <w:pPr>
              <w:rPr>
                <w:rFonts w:cs="David"/>
                <w:sz w:val="20"/>
                <w:szCs w:val="20"/>
                <w:rtl/>
              </w:rPr>
            </w:pPr>
          </w:p>
        </w:tc>
        <w:tc>
          <w:tcPr>
            <w:tcW w:w="1230" w:type="dxa"/>
            <w:vAlign w:val="center"/>
          </w:tcPr>
          <w:p w14:paraId="685FAA28" w14:textId="77777777" w:rsidR="0085763E" w:rsidRPr="00632AE1" w:rsidRDefault="0085763E" w:rsidP="00263FC7">
            <w:pPr>
              <w:jc w:val="right"/>
              <w:rPr>
                <w:rFonts w:cs="David"/>
                <w:sz w:val="20"/>
                <w:szCs w:val="20"/>
                <w:rtl/>
              </w:rPr>
            </w:pPr>
            <w:r>
              <w:rPr>
                <w:rFonts w:cs="David"/>
                <w:sz w:val="20"/>
                <w:szCs w:val="20"/>
              </w:rPr>
              <w:t>05/02/2018</w:t>
            </w:r>
          </w:p>
        </w:tc>
        <w:tc>
          <w:tcPr>
            <w:tcW w:w="1230" w:type="dxa"/>
            <w:vAlign w:val="center"/>
          </w:tcPr>
          <w:p w14:paraId="390FC142" w14:textId="77777777" w:rsidR="0085763E" w:rsidRPr="00632AE1" w:rsidRDefault="0085763E" w:rsidP="00263FC7">
            <w:pPr>
              <w:jc w:val="right"/>
              <w:rPr>
                <w:rFonts w:cs="David"/>
                <w:sz w:val="20"/>
                <w:szCs w:val="20"/>
                <w:rtl/>
              </w:rPr>
            </w:pPr>
            <w:r>
              <w:rPr>
                <w:rFonts w:cs="David"/>
                <w:sz w:val="20"/>
                <w:szCs w:val="20"/>
              </w:rPr>
              <w:t>62/626329</w:t>
            </w:r>
          </w:p>
        </w:tc>
        <w:tc>
          <w:tcPr>
            <w:tcW w:w="1230" w:type="dxa"/>
            <w:vAlign w:val="center"/>
          </w:tcPr>
          <w:p w14:paraId="2C75DD1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90F4765" w14:textId="77777777" w:rsidTr="00263FC7">
        <w:trPr>
          <w:cantSplit/>
          <w:trHeight w:val="227"/>
          <w:jc w:val="center"/>
        </w:trPr>
        <w:tc>
          <w:tcPr>
            <w:tcW w:w="3690" w:type="dxa"/>
            <w:gridSpan w:val="3"/>
            <w:vAlign w:val="center"/>
          </w:tcPr>
          <w:p w14:paraId="041910B2" w14:textId="77777777" w:rsidR="0085763E" w:rsidRPr="00632AE1" w:rsidRDefault="0085763E" w:rsidP="00263FC7">
            <w:pPr>
              <w:rPr>
                <w:rFonts w:cs="David"/>
                <w:sz w:val="20"/>
                <w:szCs w:val="20"/>
                <w:rtl/>
              </w:rPr>
            </w:pPr>
          </w:p>
        </w:tc>
        <w:tc>
          <w:tcPr>
            <w:tcW w:w="3690" w:type="dxa"/>
            <w:gridSpan w:val="3"/>
            <w:vAlign w:val="center"/>
          </w:tcPr>
          <w:p w14:paraId="50A22FC4" w14:textId="77777777" w:rsidR="0085763E" w:rsidRPr="00632AE1" w:rsidRDefault="0085763E" w:rsidP="00263FC7">
            <w:pPr>
              <w:jc w:val="right"/>
              <w:rPr>
                <w:rFonts w:cs="David"/>
                <w:sz w:val="20"/>
                <w:szCs w:val="20"/>
              </w:rPr>
            </w:pPr>
            <w:r>
              <w:rPr>
                <w:rFonts w:cs="David"/>
                <w:sz w:val="20"/>
                <w:szCs w:val="20"/>
              </w:rPr>
              <w:t>PCT/US/2019/016238</w:t>
            </w:r>
          </w:p>
        </w:tc>
      </w:tr>
      <w:tr w:rsidR="0085763E" w:rsidRPr="00632AE1" w14:paraId="0B77E33F" w14:textId="77777777" w:rsidTr="00263FC7">
        <w:trPr>
          <w:cantSplit/>
          <w:trHeight w:val="227"/>
          <w:jc w:val="center"/>
        </w:trPr>
        <w:tc>
          <w:tcPr>
            <w:tcW w:w="3690" w:type="dxa"/>
            <w:gridSpan w:val="3"/>
            <w:vAlign w:val="center"/>
          </w:tcPr>
          <w:p w14:paraId="5A32DBAF" w14:textId="77777777" w:rsidR="0085763E" w:rsidRPr="00632AE1" w:rsidRDefault="0085763E" w:rsidP="00263FC7">
            <w:pPr>
              <w:rPr>
                <w:rFonts w:cs="David"/>
                <w:sz w:val="20"/>
                <w:szCs w:val="20"/>
                <w:rtl/>
              </w:rPr>
            </w:pPr>
          </w:p>
        </w:tc>
        <w:tc>
          <w:tcPr>
            <w:tcW w:w="3690" w:type="dxa"/>
            <w:gridSpan w:val="3"/>
            <w:vAlign w:val="center"/>
          </w:tcPr>
          <w:p w14:paraId="6C22BB49" w14:textId="77777777" w:rsidR="0085763E" w:rsidRPr="00632AE1" w:rsidRDefault="0085763E" w:rsidP="00263FC7">
            <w:pPr>
              <w:jc w:val="right"/>
              <w:rPr>
                <w:rFonts w:cs="David"/>
                <w:sz w:val="20"/>
                <w:szCs w:val="20"/>
              </w:rPr>
            </w:pPr>
            <w:r>
              <w:rPr>
                <w:rFonts w:cs="David"/>
                <w:sz w:val="20"/>
                <w:szCs w:val="20"/>
              </w:rPr>
              <w:t>WO/2019/152769</w:t>
            </w:r>
          </w:p>
        </w:tc>
      </w:tr>
      <w:tr w:rsidR="0085763E" w:rsidRPr="00632AE1" w14:paraId="1E18FABC" w14:textId="77777777" w:rsidTr="00263FC7">
        <w:trPr>
          <w:cantSplit/>
          <w:trHeight w:val="227"/>
          <w:jc w:val="center"/>
        </w:trPr>
        <w:tc>
          <w:tcPr>
            <w:tcW w:w="7380" w:type="dxa"/>
            <w:gridSpan w:val="6"/>
            <w:tcBorders>
              <w:bottom w:val="single" w:sz="4" w:space="0" w:color="auto"/>
            </w:tcBorders>
            <w:vAlign w:val="center"/>
          </w:tcPr>
          <w:p w14:paraId="1155A7F4" w14:textId="77777777" w:rsidR="0085763E" w:rsidRPr="00632AE1" w:rsidRDefault="0085763E" w:rsidP="00263FC7">
            <w:pPr>
              <w:rPr>
                <w:rFonts w:cs="David"/>
                <w:sz w:val="20"/>
                <w:szCs w:val="20"/>
              </w:rPr>
            </w:pPr>
          </w:p>
        </w:tc>
      </w:tr>
    </w:tbl>
    <w:p w14:paraId="3F57AF8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459DE48" w14:textId="77777777" w:rsidTr="00263FC7">
        <w:trPr>
          <w:cantSplit/>
          <w:trHeight w:val="443"/>
          <w:jc w:val="center"/>
        </w:trPr>
        <w:tc>
          <w:tcPr>
            <w:tcW w:w="2460" w:type="dxa"/>
            <w:gridSpan w:val="2"/>
            <w:vAlign w:val="center"/>
          </w:tcPr>
          <w:p w14:paraId="21F58E7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A01G</w:t>
            </w:r>
          </w:p>
        </w:tc>
        <w:tc>
          <w:tcPr>
            <w:tcW w:w="2460" w:type="dxa"/>
            <w:gridSpan w:val="2"/>
            <w:vAlign w:val="center"/>
          </w:tcPr>
          <w:p w14:paraId="6467E69D" w14:textId="77777777" w:rsidR="0085763E" w:rsidRPr="0085763E" w:rsidRDefault="000863EF" w:rsidP="00263FC7">
            <w:pPr>
              <w:jc w:val="center"/>
              <w:rPr>
                <w:rFonts w:cs="Guttman Hodes"/>
                <w:b/>
                <w:bCs/>
                <w:color w:val="0000FF"/>
                <w:sz w:val="20"/>
                <w:szCs w:val="20"/>
                <w:u w:val="single"/>
                <w:rtl/>
              </w:rPr>
            </w:pPr>
            <w:hyperlink r:id="rId51" w:history="1">
              <w:r w:rsidR="0085763E">
                <w:rPr>
                  <w:rFonts w:cs="Guttman Hodes"/>
                  <w:b/>
                  <w:bCs/>
                  <w:color w:val="0000FF"/>
                  <w:sz w:val="20"/>
                  <w:szCs w:val="20"/>
                  <w:u w:val="single"/>
                  <w:rtl/>
                </w:rPr>
                <w:t>276448</w:t>
              </w:r>
            </w:hyperlink>
          </w:p>
        </w:tc>
        <w:tc>
          <w:tcPr>
            <w:tcW w:w="2460" w:type="dxa"/>
            <w:gridSpan w:val="2"/>
            <w:vAlign w:val="center"/>
          </w:tcPr>
          <w:p w14:paraId="0106FE63"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6AE0A71D" w14:textId="77777777" w:rsidTr="00263FC7">
        <w:trPr>
          <w:cantSplit/>
          <w:trHeight w:val="227"/>
          <w:jc w:val="center"/>
        </w:trPr>
        <w:tc>
          <w:tcPr>
            <w:tcW w:w="3690" w:type="dxa"/>
            <w:gridSpan w:val="3"/>
            <w:vAlign w:val="center"/>
          </w:tcPr>
          <w:p w14:paraId="06B11A1F" w14:textId="77777777" w:rsidR="0085763E" w:rsidRPr="00632AE1" w:rsidRDefault="0085763E" w:rsidP="00263FC7">
            <w:pPr>
              <w:rPr>
                <w:rFonts w:cs="Guttman Hodes"/>
                <w:sz w:val="20"/>
                <w:szCs w:val="20"/>
                <w:rtl/>
              </w:rPr>
            </w:pPr>
            <w:r>
              <w:rPr>
                <w:rFonts w:cs="Guttman Hodes"/>
                <w:sz w:val="20"/>
                <w:szCs w:val="20"/>
                <w:rtl/>
              </w:rPr>
              <w:t>ערכת אדניות רב-שכבתית מודולרית</w:t>
            </w:r>
          </w:p>
        </w:tc>
        <w:tc>
          <w:tcPr>
            <w:tcW w:w="3690" w:type="dxa"/>
            <w:gridSpan w:val="3"/>
            <w:vAlign w:val="center"/>
          </w:tcPr>
          <w:p w14:paraId="5343CB72" w14:textId="77777777" w:rsidR="0085763E" w:rsidRPr="00632AE1" w:rsidRDefault="0085763E" w:rsidP="00263FC7">
            <w:pPr>
              <w:jc w:val="right"/>
              <w:rPr>
                <w:rFonts w:cs="David"/>
                <w:sz w:val="20"/>
                <w:szCs w:val="20"/>
                <w:rtl/>
              </w:rPr>
            </w:pPr>
            <w:r>
              <w:rPr>
                <w:rFonts w:cs="David"/>
                <w:sz w:val="20"/>
                <w:szCs w:val="20"/>
              </w:rPr>
              <w:t>MODULAR MULTI-TIERED PLANTER KIT</w:t>
            </w:r>
          </w:p>
        </w:tc>
      </w:tr>
      <w:tr w:rsidR="0085763E" w:rsidRPr="00632AE1" w14:paraId="61B32E07" w14:textId="77777777" w:rsidTr="00263FC7">
        <w:trPr>
          <w:cantSplit/>
          <w:trHeight w:val="227"/>
          <w:jc w:val="center"/>
        </w:trPr>
        <w:tc>
          <w:tcPr>
            <w:tcW w:w="3690" w:type="dxa"/>
            <w:gridSpan w:val="3"/>
            <w:vAlign w:val="center"/>
          </w:tcPr>
          <w:p w14:paraId="4777F99F" w14:textId="77777777" w:rsidR="0085763E" w:rsidRPr="00632AE1" w:rsidRDefault="0085763E" w:rsidP="00263FC7">
            <w:pPr>
              <w:rPr>
                <w:rFonts w:cs="Guttman Hodes"/>
                <w:sz w:val="20"/>
                <w:szCs w:val="20"/>
                <w:rtl/>
              </w:rPr>
            </w:pPr>
            <w:r>
              <w:rPr>
                <w:rFonts w:cs="Guttman Hodes"/>
                <w:sz w:val="20"/>
                <w:szCs w:val="20"/>
                <w:rtl/>
              </w:rPr>
              <w:t>ישראל טויטו</w:t>
            </w:r>
          </w:p>
        </w:tc>
        <w:tc>
          <w:tcPr>
            <w:tcW w:w="3690" w:type="dxa"/>
            <w:gridSpan w:val="3"/>
            <w:vAlign w:val="center"/>
          </w:tcPr>
          <w:p w14:paraId="60B02CCA" w14:textId="77777777" w:rsidR="0085763E" w:rsidRPr="00632AE1" w:rsidRDefault="0085763E" w:rsidP="00263FC7">
            <w:pPr>
              <w:jc w:val="right"/>
              <w:rPr>
                <w:rFonts w:cs="David"/>
                <w:sz w:val="20"/>
                <w:szCs w:val="20"/>
                <w:rtl/>
              </w:rPr>
            </w:pPr>
            <w:r>
              <w:rPr>
                <w:rFonts w:cs="David"/>
                <w:sz w:val="20"/>
                <w:szCs w:val="20"/>
              </w:rPr>
              <w:t>ISRAEL TWITO</w:t>
            </w:r>
          </w:p>
        </w:tc>
      </w:tr>
      <w:tr w:rsidR="0085763E" w:rsidRPr="00632AE1" w14:paraId="78E68BC7" w14:textId="77777777" w:rsidTr="00263FC7">
        <w:trPr>
          <w:cantSplit/>
          <w:trHeight w:val="227"/>
          <w:jc w:val="center"/>
        </w:trPr>
        <w:tc>
          <w:tcPr>
            <w:tcW w:w="1230" w:type="dxa"/>
            <w:vAlign w:val="center"/>
          </w:tcPr>
          <w:p w14:paraId="31F9AAEB" w14:textId="77777777" w:rsidR="0085763E" w:rsidRPr="00632AE1" w:rsidRDefault="0085763E" w:rsidP="00263FC7">
            <w:pPr>
              <w:rPr>
                <w:rFonts w:cs="David"/>
                <w:sz w:val="20"/>
                <w:szCs w:val="20"/>
                <w:rtl/>
              </w:rPr>
            </w:pPr>
          </w:p>
        </w:tc>
        <w:tc>
          <w:tcPr>
            <w:tcW w:w="1230" w:type="dxa"/>
            <w:vAlign w:val="center"/>
          </w:tcPr>
          <w:p w14:paraId="521ED42F" w14:textId="77777777" w:rsidR="0085763E" w:rsidRPr="00632AE1" w:rsidRDefault="0085763E" w:rsidP="00263FC7">
            <w:pPr>
              <w:rPr>
                <w:rFonts w:cs="David"/>
                <w:sz w:val="20"/>
                <w:szCs w:val="20"/>
                <w:rtl/>
              </w:rPr>
            </w:pPr>
          </w:p>
        </w:tc>
        <w:tc>
          <w:tcPr>
            <w:tcW w:w="1230" w:type="dxa"/>
            <w:vAlign w:val="center"/>
          </w:tcPr>
          <w:p w14:paraId="03BEEE9D" w14:textId="77777777" w:rsidR="0085763E" w:rsidRPr="00632AE1" w:rsidRDefault="0085763E" w:rsidP="00263FC7">
            <w:pPr>
              <w:rPr>
                <w:rFonts w:cs="David"/>
                <w:sz w:val="20"/>
                <w:szCs w:val="20"/>
                <w:rtl/>
              </w:rPr>
            </w:pPr>
          </w:p>
        </w:tc>
        <w:tc>
          <w:tcPr>
            <w:tcW w:w="1230" w:type="dxa"/>
            <w:vAlign w:val="center"/>
          </w:tcPr>
          <w:p w14:paraId="4ED4A0DA" w14:textId="77777777" w:rsidR="0085763E" w:rsidRPr="00632AE1" w:rsidRDefault="0085763E" w:rsidP="00263FC7">
            <w:pPr>
              <w:jc w:val="right"/>
              <w:rPr>
                <w:rFonts w:cs="David"/>
                <w:sz w:val="20"/>
                <w:szCs w:val="20"/>
                <w:rtl/>
              </w:rPr>
            </w:pPr>
            <w:r>
              <w:rPr>
                <w:rFonts w:cs="David"/>
                <w:sz w:val="20"/>
                <w:szCs w:val="20"/>
              </w:rPr>
              <w:t>08/02/2018</w:t>
            </w:r>
          </w:p>
        </w:tc>
        <w:tc>
          <w:tcPr>
            <w:tcW w:w="1230" w:type="dxa"/>
            <w:vAlign w:val="center"/>
          </w:tcPr>
          <w:p w14:paraId="4E2B9E4A" w14:textId="77777777" w:rsidR="0085763E" w:rsidRPr="00632AE1" w:rsidRDefault="0085763E" w:rsidP="00263FC7">
            <w:pPr>
              <w:jc w:val="right"/>
              <w:rPr>
                <w:rFonts w:cs="David"/>
                <w:sz w:val="20"/>
                <w:szCs w:val="20"/>
                <w:rtl/>
              </w:rPr>
            </w:pPr>
            <w:r>
              <w:rPr>
                <w:rFonts w:cs="David"/>
                <w:sz w:val="20"/>
                <w:szCs w:val="20"/>
              </w:rPr>
              <w:t>257435</w:t>
            </w:r>
          </w:p>
        </w:tc>
        <w:tc>
          <w:tcPr>
            <w:tcW w:w="1230" w:type="dxa"/>
            <w:vAlign w:val="center"/>
          </w:tcPr>
          <w:p w14:paraId="7A646794" w14:textId="77777777" w:rsidR="0085763E" w:rsidRPr="00632AE1" w:rsidRDefault="0085763E" w:rsidP="00263FC7">
            <w:pPr>
              <w:jc w:val="right"/>
              <w:rPr>
                <w:rFonts w:cs="David"/>
                <w:sz w:val="20"/>
                <w:szCs w:val="20"/>
                <w:rtl/>
              </w:rPr>
            </w:pPr>
            <w:r>
              <w:rPr>
                <w:rFonts w:cs="David"/>
                <w:sz w:val="20"/>
                <w:szCs w:val="20"/>
              </w:rPr>
              <w:t>IL</w:t>
            </w:r>
          </w:p>
        </w:tc>
      </w:tr>
      <w:tr w:rsidR="0085763E" w:rsidRPr="00632AE1" w14:paraId="386A1E85" w14:textId="77777777" w:rsidTr="00263FC7">
        <w:trPr>
          <w:cantSplit/>
          <w:trHeight w:val="227"/>
          <w:jc w:val="center"/>
        </w:trPr>
        <w:tc>
          <w:tcPr>
            <w:tcW w:w="3690" w:type="dxa"/>
            <w:gridSpan w:val="3"/>
            <w:vAlign w:val="center"/>
          </w:tcPr>
          <w:p w14:paraId="3F8D4A9A" w14:textId="77777777" w:rsidR="0085763E" w:rsidRPr="00632AE1" w:rsidRDefault="0085763E" w:rsidP="00263FC7">
            <w:pPr>
              <w:rPr>
                <w:rFonts w:cs="David"/>
                <w:sz w:val="20"/>
                <w:szCs w:val="20"/>
                <w:rtl/>
              </w:rPr>
            </w:pPr>
          </w:p>
        </w:tc>
        <w:tc>
          <w:tcPr>
            <w:tcW w:w="3690" w:type="dxa"/>
            <w:gridSpan w:val="3"/>
            <w:vAlign w:val="center"/>
          </w:tcPr>
          <w:p w14:paraId="2A73D2C8" w14:textId="77777777" w:rsidR="0085763E" w:rsidRPr="00632AE1" w:rsidRDefault="0085763E" w:rsidP="00263FC7">
            <w:pPr>
              <w:jc w:val="right"/>
              <w:rPr>
                <w:rFonts w:cs="David"/>
                <w:sz w:val="20"/>
                <w:szCs w:val="20"/>
              </w:rPr>
            </w:pPr>
            <w:r>
              <w:rPr>
                <w:rFonts w:cs="David"/>
                <w:sz w:val="20"/>
                <w:szCs w:val="20"/>
              </w:rPr>
              <w:t>PCT/IL/2019/050153</w:t>
            </w:r>
          </w:p>
        </w:tc>
      </w:tr>
      <w:tr w:rsidR="0085763E" w:rsidRPr="00632AE1" w14:paraId="203C778F" w14:textId="77777777" w:rsidTr="00263FC7">
        <w:trPr>
          <w:cantSplit/>
          <w:trHeight w:val="227"/>
          <w:jc w:val="center"/>
        </w:trPr>
        <w:tc>
          <w:tcPr>
            <w:tcW w:w="3690" w:type="dxa"/>
            <w:gridSpan w:val="3"/>
            <w:vAlign w:val="center"/>
          </w:tcPr>
          <w:p w14:paraId="5A21A251" w14:textId="77777777" w:rsidR="0085763E" w:rsidRPr="00632AE1" w:rsidRDefault="0085763E" w:rsidP="00263FC7">
            <w:pPr>
              <w:rPr>
                <w:rFonts w:cs="David"/>
                <w:sz w:val="20"/>
                <w:szCs w:val="20"/>
                <w:rtl/>
              </w:rPr>
            </w:pPr>
          </w:p>
        </w:tc>
        <w:tc>
          <w:tcPr>
            <w:tcW w:w="3690" w:type="dxa"/>
            <w:gridSpan w:val="3"/>
            <w:vAlign w:val="center"/>
          </w:tcPr>
          <w:p w14:paraId="575CDAA3" w14:textId="77777777" w:rsidR="0085763E" w:rsidRPr="00632AE1" w:rsidRDefault="0085763E" w:rsidP="00263FC7">
            <w:pPr>
              <w:jc w:val="right"/>
              <w:rPr>
                <w:rFonts w:cs="David"/>
                <w:sz w:val="20"/>
                <w:szCs w:val="20"/>
              </w:rPr>
            </w:pPr>
            <w:r>
              <w:rPr>
                <w:rFonts w:cs="David"/>
                <w:sz w:val="20"/>
                <w:szCs w:val="20"/>
              </w:rPr>
              <w:t>WO/2019/155469</w:t>
            </w:r>
          </w:p>
        </w:tc>
      </w:tr>
      <w:tr w:rsidR="0085763E" w:rsidRPr="00632AE1" w14:paraId="44A0A90E" w14:textId="77777777" w:rsidTr="00263FC7">
        <w:trPr>
          <w:cantSplit/>
          <w:trHeight w:val="227"/>
          <w:jc w:val="center"/>
        </w:trPr>
        <w:tc>
          <w:tcPr>
            <w:tcW w:w="7380" w:type="dxa"/>
            <w:gridSpan w:val="6"/>
            <w:tcBorders>
              <w:bottom w:val="single" w:sz="4" w:space="0" w:color="auto"/>
            </w:tcBorders>
            <w:vAlign w:val="center"/>
          </w:tcPr>
          <w:p w14:paraId="4AC36258" w14:textId="77777777" w:rsidR="0085763E" w:rsidRPr="00632AE1" w:rsidRDefault="0085763E" w:rsidP="00263FC7">
            <w:pPr>
              <w:rPr>
                <w:rFonts w:cs="David"/>
                <w:sz w:val="20"/>
                <w:szCs w:val="20"/>
              </w:rPr>
            </w:pPr>
          </w:p>
        </w:tc>
      </w:tr>
    </w:tbl>
    <w:p w14:paraId="628244D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02"/>
        <w:gridCol w:w="1195"/>
        <w:gridCol w:w="1184"/>
        <w:gridCol w:w="1225"/>
        <w:gridCol w:w="1378"/>
        <w:gridCol w:w="1196"/>
      </w:tblGrid>
      <w:tr w:rsidR="0085763E" w:rsidRPr="00632AE1" w14:paraId="1007EB18" w14:textId="77777777" w:rsidTr="00263FC7">
        <w:trPr>
          <w:cantSplit/>
          <w:trHeight w:val="443"/>
          <w:jc w:val="center"/>
        </w:trPr>
        <w:tc>
          <w:tcPr>
            <w:tcW w:w="2460" w:type="dxa"/>
            <w:gridSpan w:val="2"/>
            <w:vAlign w:val="center"/>
          </w:tcPr>
          <w:p w14:paraId="3A96F1C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G09B</w:t>
            </w:r>
          </w:p>
        </w:tc>
        <w:tc>
          <w:tcPr>
            <w:tcW w:w="2460" w:type="dxa"/>
            <w:gridSpan w:val="2"/>
            <w:vAlign w:val="center"/>
          </w:tcPr>
          <w:p w14:paraId="4BC514D6" w14:textId="77777777" w:rsidR="0085763E" w:rsidRPr="0085763E" w:rsidRDefault="000863EF" w:rsidP="00263FC7">
            <w:pPr>
              <w:jc w:val="center"/>
              <w:rPr>
                <w:rFonts w:cs="Guttman Hodes"/>
                <w:b/>
                <w:bCs/>
                <w:color w:val="0000FF"/>
                <w:sz w:val="20"/>
                <w:szCs w:val="20"/>
                <w:u w:val="single"/>
                <w:rtl/>
              </w:rPr>
            </w:pPr>
            <w:hyperlink r:id="rId52" w:history="1">
              <w:r w:rsidR="0085763E">
                <w:rPr>
                  <w:rFonts w:cs="Guttman Hodes"/>
                  <w:b/>
                  <w:bCs/>
                  <w:color w:val="0000FF"/>
                  <w:sz w:val="20"/>
                  <w:szCs w:val="20"/>
                  <w:u w:val="single"/>
                  <w:rtl/>
                </w:rPr>
                <w:t>276453</w:t>
              </w:r>
            </w:hyperlink>
          </w:p>
        </w:tc>
        <w:tc>
          <w:tcPr>
            <w:tcW w:w="2460" w:type="dxa"/>
            <w:gridSpan w:val="2"/>
            <w:vAlign w:val="center"/>
          </w:tcPr>
          <w:p w14:paraId="62BD3786" w14:textId="77777777" w:rsidR="0085763E" w:rsidRPr="00632AE1" w:rsidRDefault="0085763E" w:rsidP="00263FC7">
            <w:pPr>
              <w:jc w:val="right"/>
              <w:rPr>
                <w:rFonts w:cs="David"/>
                <w:sz w:val="20"/>
                <w:szCs w:val="20"/>
                <w:rtl/>
              </w:rPr>
            </w:pPr>
            <w:r>
              <w:rPr>
                <w:rFonts w:cs="David"/>
                <w:sz w:val="20"/>
                <w:szCs w:val="20"/>
                <w:rtl/>
              </w:rPr>
              <w:t>04/02/2019</w:t>
            </w:r>
          </w:p>
        </w:tc>
      </w:tr>
      <w:tr w:rsidR="0085763E" w:rsidRPr="00632AE1" w14:paraId="71F64E2B" w14:textId="77777777" w:rsidTr="00263FC7">
        <w:trPr>
          <w:cantSplit/>
          <w:trHeight w:val="227"/>
          <w:jc w:val="center"/>
        </w:trPr>
        <w:tc>
          <w:tcPr>
            <w:tcW w:w="3690" w:type="dxa"/>
            <w:gridSpan w:val="3"/>
            <w:vAlign w:val="center"/>
          </w:tcPr>
          <w:p w14:paraId="1AD2C246" w14:textId="77777777" w:rsidR="0085763E" w:rsidRDefault="0085763E" w:rsidP="00263FC7">
            <w:pPr>
              <w:rPr>
                <w:rFonts w:cs="Guttman Hodes"/>
                <w:sz w:val="20"/>
                <w:szCs w:val="20"/>
                <w:rtl/>
              </w:rPr>
            </w:pPr>
            <w:r>
              <w:rPr>
                <w:rFonts w:cs="Guttman Hodes"/>
                <w:sz w:val="20"/>
                <w:szCs w:val="20"/>
                <w:rtl/>
              </w:rPr>
              <w:t>מערכת המבוססת על מציאות וירטואלית להדרכת טייסים</w:t>
            </w:r>
          </w:p>
          <w:p w14:paraId="2273C701" w14:textId="77777777" w:rsidR="0085763E" w:rsidRDefault="0085763E" w:rsidP="00263FC7">
            <w:pPr>
              <w:rPr>
                <w:rFonts w:cs="Guttman Hodes"/>
                <w:sz w:val="20"/>
                <w:szCs w:val="20"/>
                <w:rtl/>
              </w:rPr>
            </w:pPr>
          </w:p>
          <w:p w14:paraId="4EA64775" w14:textId="77777777" w:rsidR="0085763E" w:rsidRPr="00632AE1" w:rsidRDefault="0085763E" w:rsidP="00263FC7">
            <w:pPr>
              <w:rPr>
                <w:rFonts w:cs="Guttman Hodes"/>
                <w:sz w:val="20"/>
                <w:szCs w:val="20"/>
                <w:rtl/>
              </w:rPr>
            </w:pPr>
          </w:p>
        </w:tc>
        <w:tc>
          <w:tcPr>
            <w:tcW w:w="3690" w:type="dxa"/>
            <w:gridSpan w:val="3"/>
            <w:vAlign w:val="center"/>
          </w:tcPr>
          <w:p w14:paraId="5C102207" w14:textId="77777777" w:rsidR="0085763E" w:rsidRPr="00632AE1" w:rsidRDefault="0085763E" w:rsidP="00263FC7">
            <w:pPr>
              <w:jc w:val="right"/>
              <w:rPr>
                <w:rFonts w:cs="David"/>
                <w:sz w:val="20"/>
                <w:szCs w:val="20"/>
                <w:rtl/>
              </w:rPr>
            </w:pPr>
            <w:r>
              <w:rPr>
                <w:rFonts w:cs="David"/>
                <w:sz w:val="20"/>
                <w:szCs w:val="20"/>
              </w:rPr>
              <w:t>VIRTUAL REALITY BASED PILOT TRAINING SYSTEM</w:t>
            </w:r>
          </w:p>
        </w:tc>
      </w:tr>
      <w:tr w:rsidR="0085763E" w:rsidRPr="00632AE1" w14:paraId="79EE7290" w14:textId="77777777" w:rsidTr="00263FC7">
        <w:trPr>
          <w:cantSplit/>
          <w:trHeight w:val="227"/>
          <w:jc w:val="center"/>
        </w:trPr>
        <w:tc>
          <w:tcPr>
            <w:tcW w:w="3690" w:type="dxa"/>
            <w:gridSpan w:val="3"/>
            <w:vAlign w:val="center"/>
          </w:tcPr>
          <w:p w14:paraId="1121A97B" w14:textId="77777777" w:rsidR="0085763E" w:rsidRPr="00632AE1" w:rsidRDefault="0085763E" w:rsidP="00263FC7">
            <w:pPr>
              <w:rPr>
                <w:rFonts w:cs="Guttman Hodes"/>
                <w:sz w:val="20"/>
                <w:szCs w:val="20"/>
                <w:rtl/>
              </w:rPr>
            </w:pPr>
            <w:r>
              <w:rPr>
                <w:rFonts w:cs="Guttman Hodes"/>
                <w:sz w:val="20"/>
                <w:szCs w:val="20"/>
                <w:rtl/>
              </w:rPr>
              <w:t>ש. הורוביץ ושות'</w:t>
            </w:r>
          </w:p>
        </w:tc>
        <w:tc>
          <w:tcPr>
            <w:tcW w:w="3690" w:type="dxa"/>
            <w:gridSpan w:val="3"/>
            <w:vAlign w:val="center"/>
          </w:tcPr>
          <w:p w14:paraId="536F8FDA" w14:textId="77777777" w:rsidR="0085763E" w:rsidRPr="00632AE1" w:rsidRDefault="0085763E" w:rsidP="00263FC7">
            <w:pPr>
              <w:jc w:val="right"/>
              <w:rPr>
                <w:rFonts w:cs="David"/>
                <w:sz w:val="20"/>
                <w:szCs w:val="20"/>
                <w:rtl/>
              </w:rPr>
            </w:pPr>
            <w:r>
              <w:rPr>
                <w:rFonts w:cs="David"/>
                <w:sz w:val="20"/>
                <w:szCs w:val="20"/>
              </w:rPr>
              <w:t>S. HOROWITZ &amp; CO.</w:t>
            </w:r>
          </w:p>
        </w:tc>
      </w:tr>
      <w:tr w:rsidR="0085763E" w:rsidRPr="00632AE1" w14:paraId="363F2A8E" w14:textId="77777777" w:rsidTr="00263FC7">
        <w:trPr>
          <w:cantSplit/>
          <w:trHeight w:val="227"/>
          <w:jc w:val="center"/>
        </w:trPr>
        <w:tc>
          <w:tcPr>
            <w:tcW w:w="1230" w:type="dxa"/>
            <w:vAlign w:val="center"/>
          </w:tcPr>
          <w:p w14:paraId="4BADEC62" w14:textId="77777777" w:rsidR="0085763E" w:rsidRPr="00632AE1" w:rsidRDefault="0085763E" w:rsidP="00263FC7">
            <w:pPr>
              <w:rPr>
                <w:rFonts w:cs="David"/>
                <w:sz w:val="20"/>
                <w:szCs w:val="20"/>
                <w:rtl/>
              </w:rPr>
            </w:pPr>
          </w:p>
        </w:tc>
        <w:tc>
          <w:tcPr>
            <w:tcW w:w="1230" w:type="dxa"/>
            <w:vAlign w:val="center"/>
          </w:tcPr>
          <w:p w14:paraId="6A523EFF" w14:textId="77777777" w:rsidR="0085763E" w:rsidRPr="00632AE1" w:rsidRDefault="0085763E" w:rsidP="00263FC7">
            <w:pPr>
              <w:rPr>
                <w:rFonts w:cs="David"/>
                <w:sz w:val="20"/>
                <w:szCs w:val="20"/>
                <w:rtl/>
              </w:rPr>
            </w:pPr>
          </w:p>
        </w:tc>
        <w:tc>
          <w:tcPr>
            <w:tcW w:w="1230" w:type="dxa"/>
            <w:vAlign w:val="center"/>
          </w:tcPr>
          <w:p w14:paraId="70479CD8" w14:textId="77777777" w:rsidR="0085763E" w:rsidRPr="00632AE1" w:rsidRDefault="0085763E" w:rsidP="00263FC7">
            <w:pPr>
              <w:rPr>
                <w:rFonts w:cs="David"/>
                <w:sz w:val="20"/>
                <w:szCs w:val="20"/>
                <w:rtl/>
              </w:rPr>
            </w:pPr>
          </w:p>
        </w:tc>
        <w:tc>
          <w:tcPr>
            <w:tcW w:w="1230" w:type="dxa"/>
            <w:vAlign w:val="center"/>
          </w:tcPr>
          <w:p w14:paraId="0658ED01" w14:textId="77777777" w:rsidR="0085763E" w:rsidRPr="00632AE1" w:rsidRDefault="0085763E" w:rsidP="00263FC7">
            <w:pPr>
              <w:jc w:val="right"/>
              <w:rPr>
                <w:rFonts w:cs="David"/>
                <w:sz w:val="20"/>
                <w:szCs w:val="20"/>
                <w:rtl/>
              </w:rPr>
            </w:pPr>
            <w:r>
              <w:rPr>
                <w:rFonts w:cs="David"/>
                <w:sz w:val="20"/>
                <w:szCs w:val="20"/>
              </w:rPr>
              <w:t>02/02/2018</w:t>
            </w:r>
          </w:p>
        </w:tc>
        <w:tc>
          <w:tcPr>
            <w:tcW w:w="1230" w:type="dxa"/>
            <w:vAlign w:val="center"/>
          </w:tcPr>
          <w:p w14:paraId="1C88ED72" w14:textId="77777777" w:rsidR="0085763E" w:rsidRPr="00632AE1" w:rsidRDefault="0085763E" w:rsidP="00263FC7">
            <w:pPr>
              <w:jc w:val="right"/>
              <w:rPr>
                <w:rFonts w:cs="David"/>
                <w:sz w:val="20"/>
                <w:szCs w:val="20"/>
                <w:rtl/>
              </w:rPr>
            </w:pPr>
            <w:r>
              <w:rPr>
                <w:rFonts w:cs="David"/>
                <w:sz w:val="20"/>
                <w:szCs w:val="20"/>
              </w:rPr>
              <w:t>US62/625,658</w:t>
            </w:r>
          </w:p>
        </w:tc>
        <w:tc>
          <w:tcPr>
            <w:tcW w:w="1230" w:type="dxa"/>
            <w:vAlign w:val="center"/>
          </w:tcPr>
          <w:p w14:paraId="4C09FD1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2D9D8C9" w14:textId="77777777" w:rsidTr="00263FC7">
        <w:trPr>
          <w:cantSplit/>
          <w:trHeight w:val="227"/>
          <w:jc w:val="center"/>
        </w:trPr>
        <w:tc>
          <w:tcPr>
            <w:tcW w:w="3690" w:type="dxa"/>
            <w:gridSpan w:val="3"/>
            <w:vAlign w:val="center"/>
          </w:tcPr>
          <w:p w14:paraId="30506334" w14:textId="77777777" w:rsidR="0085763E" w:rsidRPr="00632AE1" w:rsidRDefault="0085763E" w:rsidP="00263FC7">
            <w:pPr>
              <w:rPr>
                <w:rFonts w:cs="David"/>
                <w:sz w:val="20"/>
                <w:szCs w:val="20"/>
                <w:rtl/>
              </w:rPr>
            </w:pPr>
          </w:p>
        </w:tc>
        <w:tc>
          <w:tcPr>
            <w:tcW w:w="3690" w:type="dxa"/>
            <w:gridSpan w:val="3"/>
            <w:vAlign w:val="center"/>
          </w:tcPr>
          <w:p w14:paraId="16FA7EA9" w14:textId="77777777" w:rsidR="0085763E" w:rsidRPr="00632AE1" w:rsidRDefault="0085763E" w:rsidP="00263FC7">
            <w:pPr>
              <w:jc w:val="right"/>
              <w:rPr>
                <w:rFonts w:cs="David"/>
                <w:sz w:val="20"/>
                <w:szCs w:val="20"/>
              </w:rPr>
            </w:pPr>
            <w:r>
              <w:rPr>
                <w:rFonts w:cs="David"/>
                <w:sz w:val="20"/>
                <w:szCs w:val="20"/>
              </w:rPr>
              <w:t>PCT/US/2019/016534</w:t>
            </w:r>
          </w:p>
        </w:tc>
      </w:tr>
      <w:tr w:rsidR="0085763E" w:rsidRPr="00632AE1" w14:paraId="08AF4433" w14:textId="77777777" w:rsidTr="00263FC7">
        <w:trPr>
          <w:cantSplit/>
          <w:trHeight w:val="227"/>
          <w:jc w:val="center"/>
        </w:trPr>
        <w:tc>
          <w:tcPr>
            <w:tcW w:w="3690" w:type="dxa"/>
            <w:gridSpan w:val="3"/>
            <w:vAlign w:val="center"/>
          </w:tcPr>
          <w:p w14:paraId="1A5E6420" w14:textId="77777777" w:rsidR="0085763E" w:rsidRPr="00632AE1" w:rsidRDefault="0085763E" w:rsidP="00263FC7">
            <w:pPr>
              <w:rPr>
                <w:rFonts w:cs="David"/>
                <w:sz w:val="20"/>
                <w:szCs w:val="20"/>
                <w:rtl/>
              </w:rPr>
            </w:pPr>
          </w:p>
        </w:tc>
        <w:tc>
          <w:tcPr>
            <w:tcW w:w="3690" w:type="dxa"/>
            <w:gridSpan w:val="3"/>
            <w:vAlign w:val="center"/>
          </w:tcPr>
          <w:p w14:paraId="3233CF95" w14:textId="77777777" w:rsidR="0085763E" w:rsidRPr="00632AE1" w:rsidRDefault="0085763E" w:rsidP="00263FC7">
            <w:pPr>
              <w:jc w:val="right"/>
              <w:rPr>
                <w:rFonts w:cs="David"/>
                <w:sz w:val="20"/>
                <w:szCs w:val="20"/>
              </w:rPr>
            </w:pPr>
            <w:r>
              <w:rPr>
                <w:rFonts w:cs="David"/>
                <w:sz w:val="20"/>
                <w:szCs w:val="20"/>
              </w:rPr>
              <w:t>WO/2019/152938</w:t>
            </w:r>
          </w:p>
        </w:tc>
      </w:tr>
      <w:tr w:rsidR="0085763E" w:rsidRPr="00632AE1" w14:paraId="6987F193" w14:textId="77777777" w:rsidTr="00263FC7">
        <w:trPr>
          <w:cantSplit/>
          <w:trHeight w:val="227"/>
          <w:jc w:val="center"/>
        </w:trPr>
        <w:tc>
          <w:tcPr>
            <w:tcW w:w="7380" w:type="dxa"/>
            <w:gridSpan w:val="6"/>
            <w:tcBorders>
              <w:bottom w:val="single" w:sz="4" w:space="0" w:color="auto"/>
            </w:tcBorders>
            <w:vAlign w:val="center"/>
          </w:tcPr>
          <w:p w14:paraId="46D80D6D" w14:textId="77777777" w:rsidR="0085763E" w:rsidRPr="00632AE1" w:rsidRDefault="0085763E" w:rsidP="00263FC7">
            <w:pPr>
              <w:rPr>
                <w:rFonts w:cs="David"/>
                <w:sz w:val="20"/>
                <w:szCs w:val="20"/>
              </w:rPr>
            </w:pPr>
          </w:p>
        </w:tc>
      </w:tr>
    </w:tbl>
    <w:p w14:paraId="1F4B929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58"/>
        <w:gridCol w:w="1139"/>
        <w:gridCol w:w="1111"/>
        <w:gridCol w:w="1218"/>
        <w:gridCol w:w="1611"/>
        <w:gridCol w:w="1143"/>
      </w:tblGrid>
      <w:tr w:rsidR="0085763E" w:rsidRPr="00632AE1" w14:paraId="4BBC475A" w14:textId="77777777" w:rsidTr="00263FC7">
        <w:trPr>
          <w:cantSplit/>
          <w:trHeight w:val="443"/>
          <w:jc w:val="center"/>
        </w:trPr>
        <w:tc>
          <w:tcPr>
            <w:tcW w:w="2460" w:type="dxa"/>
            <w:gridSpan w:val="2"/>
            <w:vAlign w:val="center"/>
          </w:tcPr>
          <w:p w14:paraId="3143337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B60L</w:t>
            </w:r>
          </w:p>
        </w:tc>
        <w:tc>
          <w:tcPr>
            <w:tcW w:w="2460" w:type="dxa"/>
            <w:gridSpan w:val="2"/>
            <w:vAlign w:val="center"/>
          </w:tcPr>
          <w:p w14:paraId="7A1A7E86" w14:textId="77777777" w:rsidR="0085763E" w:rsidRPr="0085763E" w:rsidRDefault="000863EF" w:rsidP="00263FC7">
            <w:pPr>
              <w:jc w:val="center"/>
              <w:rPr>
                <w:rFonts w:cs="Guttman Hodes"/>
                <w:b/>
                <w:bCs/>
                <w:color w:val="0000FF"/>
                <w:sz w:val="20"/>
                <w:szCs w:val="20"/>
                <w:u w:val="single"/>
                <w:rtl/>
              </w:rPr>
            </w:pPr>
            <w:hyperlink r:id="rId53" w:history="1">
              <w:r w:rsidR="0085763E">
                <w:rPr>
                  <w:rFonts w:cs="Guttman Hodes"/>
                  <w:b/>
                  <w:bCs/>
                  <w:color w:val="0000FF"/>
                  <w:sz w:val="20"/>
                  <w:szCs w:val="20"/>
                  <w:u w:val="single"/>
                  <w:rtl/>
                </w:rPr>
                <w:t>276454</w:t>
              </w:r>
            </w:hyperlink>
          </w:p>
        </w:tc>
        <w:tc>
          <w:tcPr>
            <w:tcW w:w="2460" w:type="dxa"/>
            <w:gridSpan w:val="2"/>
            <w:vAlign w:val="center"/>
          </w:tcPr>
          <w:p w14:paraId="6574C527" w14:textId="77777777" w:rsidR="0085763E" w:rsidRPr="00632AE1" w:rsidRDefault="0085763E" w:rsidP="00263FC7">
            <w:pPr>
              <w:jc w:val="right"/>
              <w:rPr>
                <w:rFonts w:cs="David"/>
                <w:sz w:val="20"/>
                <w:szCs w:val="20"/>
                <w:rtl/>
              </w:rPr>
            </w:pPr>
            <w:r>
              <w:rPr>
                <w:rFonts w:cs="David"/>
                <w:sz w:val="20"/>
                <w:szCs w:val="20"/>
                <w:rtl/>
              </w:rPr>
              <w:t>27/12/2018</w:t>
            </w:r>
          </w:p>
        </w:tc>
      </w:tr>
      <w:tr w:rsidR="0085763E" w:rsidRPr="00632AE1" w14:paraId="77244666" w14:textId="77777777" w:rsidTr="00263FC7">
        <w:trPr>
          <w:cantSplit/>
          <w:trHeight w:val="227"/>
          <w:jc w:val="center"/>
        </w:trPr>
        <w:tc>
          <w:tcPr>
            <w:tcW w:w="3690" w:type="dxa"/>
            <w:gridSpan w:val="3"/>
            <w:vAlign w:val="center"/>
          </w:tcPr>
          <w:p w14:paraId="110A2DE7" w14:textId="77777777" w:rsidR="0085763E" w:rsidRPr="00632AE1" w:rsidRDefault="0085763E" w:rsidP="00263FC7">
            <w:pPr>
              <w:rPr>
                <w:rFonts w:cs="Guttman Hodes"/>
                <w:sz w:val="20"/>
                <w:szCs w:val="20"/>
                <w:rtl/>
              </w:rPr>
            </w:pPr>
            <w:r>
              <w:rPr>
                <w:rFonts w:cs="Guttman Hodes"/>
                <w:sz w:val="20"/>
                <w:szCs w:val="20"/>
                <w:rtl/>
              </w:rPr>
              <w:t>שיטת תצורה ומערכת להתקני מחזור אנרגיית בלימה ברכבות מסילה עירוניות</w:t>
            </w:r>
          </w:p>
        </w:tc>
        <w:tc>
          <w:tcPr>
            <w:tcW w:w="3690" w:type="dxa"/>
            <w:gridSpan w:val="3"/>
            <w:vAlign w:val="center"/>
          </w:tcPr>
          <w:p w14:paraId="4E8FA11A" w14:textId="77777777" w:rsidR="0085763E" w:rsidRPr="00632AE1" w:rsidRDefault="0085763E" w:rsidP="00263FC7">
            <w:pPr>
              <w:jc w:val="right"/>
              <w:rPr>
                <w:rFonts w:cs="David"/>
                <w:sz w:val="20"/>
                <w:szCs w:val="20"/>
                <w:rtl/>
              </w:rPr>
            </w:pPr>
            <w:r>
              <w:rPr>
                <w:rFonts w:cs="David"/>
                <w:sz w:val="20"/>
                <w:szCs w:val="20"/>
              </w:rPr>
              <w:t>CONFIGURATION METHOD AND SYSTEM FOR URBAN RAIL TRANSIT REGENERATIVE BRAKING ENERGY RECYCLING DEVICES</w:t>
            </w:r>
          </w:p>
        </w:tc>
      </w:tr>
      <w:tr w:rsidR="0085763E" w:rsidRPr="00632AE1" w14:paraId="52679C45" w14:textId="77777777" w:rsidTr="00263FC7">
        <w:trPr>
          <w:cantSplit/>
          <w:trHeight w:val="227"/>
          <w:jc w:val="center"/>
        </w:trPr>
        <w:tc>
          <w:tcPr>
            <w:tcW w:w="3690" w:type="dxa"/>
            <w:gridSpan w:val="3"/>
            <w:vAlign w:val="center"/>
          </w:tcPr>
          <w:p w14:paraId="45AD9CBB" w14:textId="77777777" w:rsidR="0085763E" w:rsidRPr="00632AE1" w:rsidRDefault="0085763E" w:rsidP="00263FC7">
            <w:pPr>
              <w:rPr>
                <w:rFonts w:cs="Guttman Hodes"/>
                <w:sz w:val="20"/>
                <w:szCs w:val="20"/>
                <w:rtl/>
              </w:rPr>
            </w:pPr>
          </w:p>
        </w:tc>
        <w:tc>
          <w:tcPr>
            <w:tcW w:w="3690" w:type="dxa"/>
            <w:gridSpan w:val="3"/>
            <w:vAlign w:val="center"/>
          </w:tcPr>
          <w:p w14:paraId="30629E82" w14:textId="77777777" w:rsidR="0085763E" w:rsidRPr="00632AE1" w:rsidRDefault="0085763E" w:rsidP="00263FC7">
            <w:pPr>
              <w:jc w:val="right"/>
              <w:rPr>
                <w:rFonts w:cs="David"/>
                <w:sz w:val="20"/>
                <w:szCs w:val="20"/>
                <w:rtl/>
              </w:rPr>
            </w:pPr>
            <w:r>
              <w:rPr>
                <w:rFonts w:cs="David"/>
                <w:sz w:val="20"/>
                <w:szCs w:val="20"/>
              </w:rPr>
              <w:t>CRRC QINGDAO SIFANG ROLLING STOCK RESEARCH INSTITUTE CO., LTD.</w:t>
            </w:r>
          </w:p>
        </w:tc>
      </w:tr>
      <w:tr w:rsidR="0085763E" w:rsidRPr="00632AE1" w14:paraId="6F103B59" w14:textId="77777777" w:rsidTr="00263FC7">
        <w:trPr>
          <w:cantSplit/>
          <w:trHeight w:val="227"/>
          <w:jc w:val="center"/>
        </w:trPr>
        <w:tc>
          <w:tcPr>
            <w:tcW w:w="1230" w:type="dxa"/>
            <w:vAlign w:val="center"/>
          </w:tcPr>
          <w:p w14:paraId="6BE2E200" w14:textId="77777777" w:rsidR="0085763E" w:rsidRPr="00632AE1" w:rsidRDefault="0085763E" w:rsidP="00263FC7">
            <w:pPr>
              <w:rPr>
                <w:rFonts w:cs="David"/>
                <w:sz w:val="20"/>
                <w:szCs w:val="20"/>
                <w:rtl/>
              </w:rPr>
            </w:pPr>
          </w:p>
        </w:tc>
        <w:tc>
          <w:tcPr>
            <w:tcW w:w="1230" w:type="dxa"/>
            <w:vAlign w:val="center"/>
          </w:tcPr>
          <w:p w14:paraId="7A04F928" w14:textId="77777777" w:rsidR="0085763E" w:rsidRPr="00632AE1" w:rsidRDefault="0085763E" w:rsidP="00263FC7">
            <w:pPr>
              <w:rPr>
                <w:rFonts w:cs="David"/>
                <w:sz w:val="20"/>
                <w:szCs w:val="20"/>
                <w:rtl/>
              </w:rPr>
            </w:pPr>
          </w:p>
        </w:tc>
        <w:tc>
          <w:tcPr>
            <w:tcW w:w="1230" w:type="dxa"/>
            <w:vAlign w:val="center"/>
          </w:tcPr>
          <w:p w14:paraId="2BD767BF" w14:textId="77777777" w:rsidR="0085763E" w:rsidRPr="00632AE1" w:rsidRDefault="0085763E" w:rsidP="00263FC7">
            <w:pPr>
              <w:rPr>
                <w:rFonts w:cs="David"/>
                <w:sz w:val="20"/>
                <w:szCs w:val="20"/>
                <w:rtl/>
              </w:rPr>
            </w:pPr>
          </w:p>
        </w:tc>
        <w:tc>
          <w:tcPr>
            <w:tcW w:w="1230" w:type="dxa"/>
            <w:vAlign w:val="center"/>
          </w:tcPr>
          <w:p w14:paraId="01B3D9BD" w14:textId="77777777" w:rsidR="0085763E" w:rsidRPr="00632AE1" w:rsidRDefault="0085763E" w:rsidP="00263FC7">
            <w:pPr>
              <w:jc w:val="right"/>
              <w:rPr>
                <w:rFonts w:cs="David"/>
                <w:sz w:val="20"/>
                <w:szCs w:val="20"/>
                <w:rtl/>
              </w:rPr>
            </w:pPr>
            <w:r>
              <w:rPr>
                <w:rFonts w:cs="David"/>
                <w:sz w:val="20"/>
                <w:szCs w:val="20"/>
              </w:rPr>
              <w:t>30/03/2018</w:t>
            </w:r>
          </w:p>
        </w:tc>
        <w:tc>
          <w:tcPr>
            <w:tcW w:w="1230" w:type="dxa"/>
            <w:vAlign w:val="center"/>
          </w:tcPr>
          <w:p w14:paraId="6BB4E8D8" w14:textId="77777777" w:rsidR="0085763E" w:rsidRPr="00632AE1" w:rsidRDefault="0085763E" w:rsidP="00263FC7">
            <w:pPr>
              <w:jc w:val="right"/>
              <w:rPr>
                <w:rFonts w:cs="David"/>
                <w:sz w:val="20"/>
                <w:szCs w:val="20"/>
                <w:rtl/>
              </w:rPr>
            </w:pPr>
            <w:r>
              <w:rPr>
                <w:rFonts w:cs="David"/>
                <w:sz w:val="20"/>
                <w:szCs w:val="20"/>
              </w:rPr>
              <w:t>201810290381.X</w:t>
            </w:r>
          </w:p>
        </w:tc>
        <w:tc>
          <w:tcPr>
            <w:tcW w:w="1230" w:type="dxa"/>
            <w:vAlign w:val="center"/>
          </w:tcPr>
          <w:p w14:paraId="1655A7BA" w14:textId="77777777" w:rsidR="0085763E" w:rsidRPr="00632AE1" w:rsidRDefault="0085763E" w:rsidP="00263FC7">
            <w:pPr>
              <w:jc w:val="right"/>
              <w:rPr>
                <w:rFonts w:cs="David"/>
                <w:sz w:val="20"/>
                <w:szCs w:val="20"/>
                <w:rtl/>
              </w:rPr>
            </w:pPr>
            <w:r>
              <w:rPr>
                <w:rFonts w:cs="David"/>
                <w:sz w:val="20"/>
                <w:szCs w:val="20"/>
              </w:rPr>
              <w:t>CN</w:t>
            </w:r>
          </w:p>
        </w:tc>
      </w:tr>
      <w:tr w:rsidR="0085763E" w:rsidRPr="00632AE1" w14:paraId="6F264A46" w14:textId="77777777" w:rsidTr="00263FC7">
        <w:trPr>
          <w:cantSplit/>
          <w:trHeight w:val="227"/>
          <w:jc w:val="center"/>
        </w:trPr>
        <w:tc>
          <w:tcPr>
            <w:tcW w:w="3690" w:type="dxa"/>
            <w:gridSpan w:val="3"/>
            <w:vAlign w:val="center"/>
          </w:tcPr>
          <w:p w14:paraId="5CC1A8AF" w14:textId="77777777" w:rsidR="0085763E" w:rsidRPr="00632AE1" w:rsidRDefault="0085763E" w:rsidP="00263FC7">
            <w:pPr>
              <w:rPr>
                <w:rFonts w:cs="David"/>
                <w:sz w:val="20"/>
                <w:szCs w:val="20"/>
                <w:rtl/>
              </w:rPr>
            </w:pPr>
          </w:p>
        </w:tc>
        <w:tc>
          <w:tcPr>
            <w:tcW w:w="3690" w:type="dxa"/>
            <w:gridSpan w:val="3"/>
            <w:vAlign w:val="center"/>
          </w:tcPr>
          <w:p w14:paraId="0C713C63" w14:textId="77777777" w:rsidR="0085763E" w:rsidRPr="00632AE1" w:rsidRDefault="0085763E" w:rsidP="00263FC7">
            <w:pPr>
              <w:jc w:val="right"/>
              <w:rPr>
                <w:rFonts w:cs="David"/>
                <w:sz w:val="20"/>
                <w:szCs w:val="20"/>
              </w:rPr>
            </w:pPr>
            <w:r>
              <w:rPr>
                <w:rFonts w:cs="David"/>
                <w:sz w:val="20"/>
                <w:szCs w:val="20"/>
              </w:rPr>
              <w:t>PCT/CN/2018/124317</w:t>
            </w:r>
          </w:p>
        </w:tc>
      </w:tr>
      <w:tr w:rsidR="0085763E" w:rsidRPr="00632AE1" w14:paraId="41686077" w14:textId="77777777" w:rsidTr="00263FC7">
        <w:trPr>
          <w:cantSplit/>
          <w:trHeight w:val="227"/>
          <w:jc w:val="center"/>
        </w:trPr>
        <w:tc>
          <w:tcPr>
            <w:tcW w:w="3690" w:type="dxa"/>
            <w:gridSpan w:val="3"/>
            <w:vAlign w:val="center"/>
          </w:tcPr>
          <w:p w14:paraId="2AFC54FE" w14:textId="77777777" w:rsidR="0085763E" w:rsidRPr="00632AE1" w:rsidRDefault="0085763E" w:rsidP="00263FC7">
            <w:pPr>
              <w:rPr>
                <w:rFonts w:cs="David"/>
                <w:sz w:val="20"/>
                <w:szCs w:val="20"/>
                <w:rtl/>
              </w:rPr>
            </w:pPr>
          </w:p>
        </w:tc>
        <w:tc>
          <w:tcPr>
            <w:tcW w:w="3690" w:type="dxa"/>
            <w:gridSpan w:val="3"/>
            <w:vAlign w:val="center"/>
          </w:tcPr>
          <w:p w14:paraId="2D556DF7" w14:textId="77777777" w:rsidR="0085763E" w:rsidRPr="00632AE1" w:rsidRDefault="0085763E" w:rsidP="00263FC7">
            <w:pPr>
              <w:jc w:val="right"/>
              <w:rPr>
                <w:rFonts w:cs="David"/>
                <w:sz w:val="20"/>
                <w:szCs w:val="20"/>
              </w:rPr>
            </w:pPr>
            <w:r>
              <w:rPr>
                <w:rFonts w:cs="David"/>
                <w:sz w:val="20"/>
                <w:szCs w:val="20"/>
              </w:rPr>
              <w:t>WO/2019/184488</w:t>
            </w:r>
          </w:p>
        </w:tc>
      </w:tr>
      <w:tr w:rsidR="0085763E" w:rsidRPr="00632AE1" w14:paraId="0E2D69C4" w14:textId="77777777" w:rsidTr="00263FC7">
        <w:trPr>
          <w:cantSplit/>
          <w:trHeight w:val="227"/>
          <w:jc w:val="center"/>
        </w:trPr>
        <w:tc>
          <w:tcPr>
            <w:tcW w:w="7380" w:type="dxa"/>
            <w:gridSpan w:val="6"/>
            <w:tcBorders>
              <w:bottom w:val="single" w:sz="4" w:space="0" w:color="auto"/>
            </w:tcBorders>
            <w:vAlign w:val="center"/>
          </w:tcPr>
          <w:p w14:paraId="5C4996DC" w14:textId="77777777" w:rsidR="0085763E" w:rsidRPr="00632AE1" w:rsidRDefault="0085763E" w:rsidP="00263FC7">
            <w:pPr>
              <w:rPr>
                <w:rFonts w:cs="David"/>
                <w:sz w:val="20"/>
                <w:szCs w:val="20"/>
              </w:rPr>
            </w:pPr>
          </w:p>
        </w:tc>
      </w:tr>
    </w:tbl>
    <w:p w14:paraId="7F3F30A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008B112" w14:textId="77777777" w:rsidTr="00263FC7">
        <w:trPr>
          <w:cantSplit/>
          <w:trHeight w:val="443"/>
          <w:jc w:val="center"/>
        </w:trPr>
        <w:tc>
          <w:tcPr>
            <w:tcW w:w="2460" w:type="dxa"/>
            <w:gridSpan w:val="2"/>
            <w:vAlign w:val="center"/>
          </w:tcPr>
          <w:p w14:paraId="3639AC0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5D89D8C4" w14:textId="77777777" w:rsidR="0085763E" w:rsidRPr="0085763E" w:rsidRDefault="000863EF" w:rsidP="00263FC7">
            <w:pPr>
              <w:jc w:val="center"/>
              <w:rPr>
                <w:rFonts w:cs="Guttman Hodes"/>
                <w:b/>
                <w:bCs/>
                <w:color w:val="0000FF"/>
                <w:sz w:val="20"/>
                <w:szCs w:val="20"/>
                <w:u w:val="single"/>
                <w:rtl/>
              </w:rPr>
            </w:pPr>
            <w:hyperlink r:id="rId54" w:history="1">
              <w:r w:rsidR="0085763E">
                <w:rPr>
                  <w:rFonts w:cs="Guttman Hodes"/>
                  <w:b/>
                  <w:bCs/>
                  <w:color w:val="0000FF"/>
                  <w:sz w:val="20"/>
                  <w:szCs w:val="20"/>
                  <w:u w:val="single"/>
                  <w:rtl/>
                </w:rPr>
                <w:t>276456</w:t>
              </w:r>
            </w:hyperlink>
          </w:p>
        </w:tc>
        <w:tc>
          <w:tcPr>
            <w:tcW w:w="2460" w:type="dxa"/>
            <w:gridSpan w:val="2"/>
            <w:vAlign w:val="center"/>
          </w:tcPr>
          <w:p w14:paraId="0C4DCEF1" w14:textId="77777777" w:rsidR="0085763E" w:rsidRPr="00632AE1" w:rsidRDefault="0085763E" w:rsidP="00263FC7">
            <w:pPr>
              <w:jc w:val="right"/>
              <w:rPr>
                <w:rFonts w:cs="David"/>
                <w:sz w:val="20"/>
                <w:szCs w:val="20"/>
                <w:rtl/>
              </w:rPr>
            </w:pPr>
            <w:r>
              <w:rPr>
                <w:rFonts w:cs="David"/>
                <w:sz w:val="20"/>
                <w:szCs w:val="20"/>
                <w:rtl/>
              </w:rPr>
              <w:t>18/11/2014</w:t>
            </w:r>
          </w:p>
        </w:tc>
      </w:tr>
      <w:tr w:rsidR="0085763E" w:rsidRPr="00632AE1" w14:paraId="718CF1E8" w14:textId="77777777" w:rsidTr="00263FC7">
        <w:trPr>
          <w:cantSplit/>
          <w:trHeight w:val="227"/>
          <w:jc w:val="center"/>
        </w:trPr>
        <w:tc>
          <w:tcPr>
            <w:tcW w:w="3690" w:type="dxa"/>
            <w:gridSpan w:val="3"/>
            <w:vAlign w:val="center"/>
          </w:tcPr>
          <w:p w14:paraId="087DB7E4" w14:textId="77777777" w:rsidR="0085763E" w:rsidRPr="00632AE1" w:rsidRDefault="0085763E" w:rsidP="00263FC7">
            <w:pPr>
              <w:rPr>
                <w:rFonts w:cs="Guttman Hodes"/>
                <w:sz w:val="20"/>
                <w:szCs w:val="20"/>
                <w:rtl/>
              </w:rPr>
            </w:pPr>
            <w:r>
              <w:rPr>
                <w:rFonts w:cs="Guttman Hodes"/>
                <w:sz w:val="20"/>
                <w:szCs w:val="20"/>
                <w:rtl/>
              </w:rPr>
              <w:t xml:space="preserve">תכשירים של טטראהידרוקווינולין כמעכבי </w:t>
            </w:r>
            <w:r>
              <w:rPr>
                <w:rFonts w:cs="Guttman Hodes"/>
                <w:sz w:val="20"/>
                <w:szCs w:val="20"/>
              </w:rPr>
              <w:t>BET</w:t>
            </w:r>
            <w:r>
              <w:rPr>
                <w:rFonts w:cs="Guttman Hodes"/>
                <w:sz w:val="20"/>
                <w:szCs w:val="20"/>
                <w:rtl/>
              </w:rPr>
              <w:t xml:space="preserve"> ברומודומיין</w:t>
            </w:r>
          </w:p>
        </w:tc>
        <w:tc>
          <w:tcPr>
            <w:tcW w:w="3690" w:type="dxa"/>
            <w:gridSpan w:val="3"/>
            <w:vAlign w:val="center"/>
          </w:tcPr>
          <w:p w14:paraId="5A0449B8" w14:textId="77777777" w:rsidR="0085763E" w:rsidRPr="00632AE1" w:rsidRDefault="0085763E" w:rsidP="00263FC7">
            <w:pPr>
              <w:jc w:val="right"/>
              <w:rPr>
                <w:rFonts w:cs="David"/>
                <w:sz w:val="20"/>
                <w:szCs w:val="20"/>
                <w:rtl/>
              </w:rPr>
            </w:pPr>
            <w:r>
              <w:rPr>
                <w:rFonts w:cs="David"/>
                <w:sz w:val="20"/>
                <w:szCs w:val="20"/>
              </w:rPr>
              <w:t>TETRAHYDROQUINOLINE COMPOSITIONS AS BET BROMODOMAIN INHIBITORS</w:t>
            </w:r>
          </w:p>
        </w:tc>
      </w:tr>
      <w:tr w:rsidR="0085763E" w:rsidRPr="00632AE1" w14:paraId="1BE37C80" w14:textId="77777777" w:rsidTr="00263FC7">
        <w:trPr>
          <w:cantSplit/>
          <w:trHeight w:val="227"/>
          <w:jc w:val="center"/>
        </w:trPr>
        <w:tc>
          <w:tcPr>
            <w:tcW w:w="3690" w:type="dxa"/>
            <w:gridSpan w:val="3"/>
            <w:vAlign w:val="center"/>
          </w:tcPr>
          <w:p w14:paraId="472937DC" w14:textId="77777777" w:rsidR="0085763E" w:rsidRPr="00632AE1" w:rsidRDefault="0085763E" w:rsidP="00263FC7">
            <w:pPr>
              <w:rPr>
                <w:rFonts w:cs="Guttman Hodes"/>
                <w:sz w:val="20"/>
                <w:szCs w:val="20"/>
                <w:rtl/>
              </w:rPr>
            </w:pPr>
          </w:p>
        </w:tc>
        <w:tc>
          <w:tcPr>
            <w:tcW w:w="3690" w:type="dxa"/>
            <w:gridSpan w:val="3"/>
            <w:vAlign w:val="center"/>
          </w:tcPr>
          <w:p w14:paraId="1350C007" w14:textId="77777777" w:rsidR="0085763E" w:rsidRPr="00632AE1" w:rsidRDefault="0085763E" w:rsidP="00263FC7">
            <w:pPr>
              <w:jc w:val="right"/>
              <w:rPr>
                <w:rFonts w:cs="David"/>
                <w:sz w:val="20"/>
                <w:szCs w:val="20"/>
                <w:rtl/>
              </w:rPr>
            </w:pPr>
            <w:r>
              <w:rPr>
                <w:rFonts w:cs="David"/>
                <w:sz w:val="20"/>
                <w:szCs w:val="20"/>
              </w:rPr>
              <w:t>FORMA THERAPEUTICS, INC.</w:t>
            </w:r>
          </w:p>
        </w:tc>
      </w:tr>
      <w:tr w:rsidR="0085763E" w:rsidRPr="00632AE1" w14:paraId="62D95B9C" w14:textId="77777777" w:rsidTr="00263FC7">
        <w:trPr>
          <w:cantSplit/>
          <w:trHeight w:val="227"/>
          <w:jc w:val="center"/>
        </w:trPr>
        <w:tc>
          <w:tcPr>
            <w:tcW w:w="1230" w:type="dxa"/>
            <w:vAlign w:val="center"/>
          </w:tcPr>
          <w:p w14:paraId="012BF792" w14:textId="77777777" w:rsidR="0085763E" w:rsidRPr="00632AE1" w:rsidRDefault="0085763E" w:rsidP="00263FC7">
            <w:pPr>
              <w:rPr>
                <w:rFonts w:cs="David"/>
                <w:sz w:val="20"/>
                <w:szCs w:val="20"/>
                <w:rtl/>
              </w:rPr>
            </w:pPr>
          </w:p>
        </w:tc>
        <w:tc>
          <w:tcPr>
            <w:tcW w:w="1230" w:type="dxa"/>
            <w:vAlign w:val="center"/>
          </w:tcPr>
          <w:p w14:paraId="0EC550F1" w14:textId="77777777" w:rsidR="0085763E" w:rsidRPr="00632AE1" w:rsidRDefault="0085763E" w:rsidP="00263FC7">
            <w:pPr>
              <w:rPr>
                <w:rFonts w:cs="David"/>
                <w:sz w:val="20"/>
                <w:szCs w:val="20"/>
                <w:rtl/>
              </w:rPr>
            </w:pPr>
          </w:p>
        </w:tc>
        <w:tc>
          <w:tcPr>
            <w:tcW w:w="1230" w:type="dxa"/>
            <w:vAlign w:val="center"/>
          </w:tcPr>
          <w:p w14:paraId="42BEEA2B" w14:textId="77777777" w:rsidR="0085763E" w:rsidRPr="00632AE1" w:rsidRDefault="0085763E" w:rsidP="00263FC7">
            <w:pPr>
              <w:rPr>
                <w:rFonts w:cs="David"/>
                <w:sz w:val="20"/>
                <w:szCs w:val="20"/>
                <w:rtl/>
              </w:rPr>
            </w:pPr>
          </w:p>
        </w:tc>
        <w:tc>
          <w:tcPr>
            <w:tcW w:w="1230" w:type="dxa"/>
            <w:vAlign w:val="center"/>
          </w:tcPr>
          <w:p w14:paraId="312A56F1" w14:textId="77777777" w:rsidR="0085763E" w:rsidRPr="00632AE1" w:rsidRDefault="0085763E" w:rsidP="00263FC7">
            <w:pPr>
              <w:jc w:val="right"/>
              <w:rPr>
                <w:rFonts w:cs="David"/>
                <w:sz w:val="20"/>
                <w:szCs w:val="20"/>
                <w:rtl/>
              </w:rPr>
            </w:pPr>
            <w:r>
              <w:rPr>
                <w:rFonts w:cs="David"/>
                <w:sz w:val="20"/>
                <w:szCs w:val="20"/>
              </w:rPr>
              <w:t>18/11/2013</w:t>
            </w:r>
          </w:p>
        </w:tc>
        <w:tc>
          <w:tcPr>
            <w:tcW w:w="1230" w:type="dxa"/>
            <w:vAlign w:val="center"/>
          </w:tcPr>
          <w:p w14:paraId="40561924" w14:textId="77777777" w:rsidR="0085763E" w:rsidRPr="00632AE1" w:rsidRDefault="0085763E" w:rsidP="00263FC7">
            <w:pPr>
              <w:jc w:val="right"/>
              <w:rPr>
                <w:rFonts w:cs="David"/>
                <w:sz w:val="20"/>
                <w:szCs w:val="20"/>
                <w:rtl/>
              </w:rPr>
            </w:pPr>
            <w:r>
              <w:rPr>
                <w:rFonts w:cs="David"/>
                <w:sz w:val="20"/>
                <w:szCs w:val="20"/>
              </w:rPr>
              <w:t>61/905639</w:t>
            </w:r>
          </w:p>
        </w:tc>
        <w:tc>
          <w:tcPr>
            <w:tcW w:w="1230" w:type="dxa"/>
            <w:vAlign w:val="center"/>
          </w:tcPr>
          <w:p w14:paraId="420F5FC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385A747" w14:textId="77777777" w:rsidTr="00263FC7">
        <w:trPr>
          <w:cantSplit/>
          <w:trHeight w:val="227"/>
          <w:jc w:val="center"/>
        </w:trPr>
        <w:tc>
          <w:tcPr>
            <w:tcW w:w="1230" w:type="dxa"/>
            <w:vAlign w:val="center"/>
          </w:tcPr>
          <w:p w14:paraId="479C4A1C" w14:textId="77777777" w:rsidR="0085763E" w:rsidRPr="00632AE1" w:rsidRDefault="0085763E" w:rsidP="00263FC7">
            <w:pPr>
              <w:rPr>
                <w:rFonts w:cs="David"/>
                <w:sz w:val="20"/>
                <w:szCs w:val="20"/>
                <w:rtl/>
              </w:rPr>
            </w:pPr>
          </w:p>
        </w:tc>
        <w:tc>
          <w:tcPr>
            <w:tcW w:w="1230" w:type="dxa"/>
            <w:vAlign w:val="center"/>
          </w:tcPr>
          <w:p w14:paraId="51D3F73A" w14:textId="77777777" w:rsidR="0085763E" w:rsidRPr="00632AE1" w:rsidRDefault="0085763E" w:rsidP="00263FC7">
            <w:pPr>
              <w:rPr>
                <w:rFonts w:cs="David"/>
                <w:sz w:val="20"/>
                <w:szCs w:val="20"/>
                <w:rtl/>
              </w:rPr>
            </w:pPr>
          </w:p>
        </w:tc>
        <w:tc>
          <w:tcPr>
            <w:tcW w:w="1230" w:type="dxa"/>
            <w:vAlign w:val="center"/>
          </w:tcPr>
          <w:p w14:paraId="4BC04ADB" w14:textId="77777777" w:rsidR="0085763E" w:rsidRPr="00632AE1" w:rsidRDefault="0085763E" w:rsidP="00263FC7">
            <w:pPr>
              <w:rPr>
                <w:rFonts w:cs="David"/>
                <w:sz w:val="20"/>
                <w:szCs w:val="20"/>
                <w:rtl/>
              </w:rPr>
            </w:pPr>
          </w:p>
        </w:tc>
        <w:tc>
          <w:tcPr>
            <w:tcW w:w="1230" w:type="dxa"/>
            <w:vAlign w:val="center"/>
          </w:tcPr>
          <w:p w14:paraId="2B0484C8" w14:textId="77777777" w:rsidR="0085763E" w:rsidRDefault="0085763E" w:rsidP="00263FC7">
            <w:pPr>
              <w:jc w:val="right"/>
              <w:rPr>
                <w:rFonts w:cs="David"/>
                <w:sz w:val="20"/>
                <w:szCs w:val="20"/>
              </w:rPr>
            </w:pPr>
            <w:r>
              <w:rPr>
                <w:rFonts w:cs="David"/>
                <w:sz w:val="20"/>
                <w:szCs w:val="20"/>
                <w:rtl/>
              </w:rPr>
              <w:t>24/09/2014</w:t>
            </w:r>
          </w:p>
        </w:tc>
        <w:tc>
          <w:tcPr>
            <w:tcW w:w="1230" w:type="dxa"/>
            <w:vAlign w:val="center"/>
          </w:tcPr>
          <w:p w14:paraId="6766C299" w14:textId="77777777" w:rsidR="0085763E" w:rsidRDefault="0085763E" w:rsidP="00263FC7">
            <w:pPr>
              <w:jc w:val="right"/>
              <w:rPr>
                <w:rFonts w:cs="David"/>
                <w:sz w:val="20"/>
                <w:szCs w:val="20"/>
              </w:rPr>
            </w:pPr>
            <w:r>
              <w:rPr>
                <w:rFonts w:cs="David"/>
                <w:sz w:val="20"/>
                <w:szCs w:val="20"/>
                <w:rtl/>
              </w:rPr>
              <w:t>62/054811</w:t>
            </w:r>
          </w:p>
        </w:tc>
        <w:tc>
          <w:tcPr>
            <w:tcW w:w="1230" w:type="dxa"/>
            <w:vAlign w:val="center"/>
          </w:tcPr>
          <w:p w14:paraId="6C444E88" w14:textId="77777777" w:rsidR="0085763E" w:rsidRDefault="0085763E" w:rsidP="00263FC7">
            <w:pPr>
              <w:jc w:val="right"/>
              <w:rPr>
                <w:rFonts w:cs="David"/>
                <w:sz w:val="20"/>
                <w:szCs w:val="20"/>
              </w:rPr>
            </w:pPr>
            <w:r>
              <w:rPr>
                <w:rFonts w:cs="David"/>
                <w:sz w:val="20"/>
                <w:szCs w:val="20"/>
              </w:rPr>
              <w:t>US</w:t>
            </w:r>
          </w:p>
        </w:tc>
      </w:tr>
      <w:tr w:rsidR="0085763E" w:rsidRPr="00632AE1" w14:paraId="7419CF55" w14:textId="77777777" w:rsidTr="00263FC7">
        <w:trPr>
          <w:cantSplit/>
          <w:trHeight w:val="227"/>
          <w:jc w:val="center"/>
        </w:trPr>
        <w:tc>
          <w:tcPr>
            <w:tcW w:w="3690" w:type="dxa"/>
            <w:gridSpan w:val="3"/>
            <w:vAlign w:val="center"/>
          </w:tcPr>
          <w:p w14:paraId="096F099E" w14:textId="77777777" w:rsidR="0085763E" w:rsidRPr="00632AE1" w:rsidRDefault="0085763E" w:rsidP="00263FC7">
            <w:pPr>
              <w:rPr>
                <w:rFonts w:cs="David"/>
                <w:sz w:val="20"/>
                <w:szCs w:val="20"/>
                <w:rtl/>
              </w:rPr>
            </w:pPr>
          </w:p>
        </w:tc>
        <w:tc>
          <w:tcPr>
            <w:tcW w:w="3690" w:type="dxa"/>
            <w:gridSpan w:val="3"/>
            <w:vAlign w:val="center"/>
          </w:tcPr>
          <w:p w14:paraId="03D09611" w14:textId="77777777" w:rsidR="0085763E" w:rsidRPr="00632AE1" w:rsidRDefault="0085763E" w:rsidP="00263FC7">
            <w:pPr>
              <w:jc w:val="right"/>
              <w:rPr>
                <w:rFonts w:cs="David"/>
                <w:sz w:val="20"/>
                <w:szCs w:val="20"/>
              </w:rPr>
            </w:pPr>
            <w:r>
              <w:rPr>
                <w:rFonts w:cs="David"/>
                <w:sz w:val="20"/>
                <w:szCs w:val="20"/>
              </w:rPr>
              <w:t>PCT/US/2014/066198</w:t>
            </w:r>
          </w:p>
        </w:tc>
      </w:tr>
      <w:tr w:rsidR="0085763E" w:rsidRPr="00632AE1" w14:paraId="65DD1774" w14:textId="77777777" w:rsidTr="00263FC7">
        <w:trPr>
          <w:cantSplit/>
          <w:trHeight w:val="227"/>
          <w:jc w:val="center"/>
        </w:trPr>
        <w:tc>
          <w:tcPr>
            <w:tcW w:w="3690" w:type="dxa"/>
            <w:gridSpan w:val="3"/>
            <w:vAlign w:val="center"/>
          </w:tcPr>
          <w:p w14:paraId="1D33E2D2" w14:textId="77777777" w:rsidR="0085763E" w:rsidRPr="00632AE1" w:rsidRDefault="0085763E" w:rsidP="00263FC7">
            <w:pPr>
              <w:rPr>
                <w:rFonts w:cs="David"/>
                <w:sz w:val="20"/>
                <w:szCs w:val="20"/>
                <w:rtl/>
              </w:rPr>
            </w:pPr>
          </w:p>
        </w:tc>
        <w:tc>
          <w:tcPr>
            <w:tcW w:w="3690" w:type="dxa"/>
            <w:gridSpan w:val="3"/>
            <w:vAlign w:val="center"/>
          </w:tcPr>
          <w:p w14:paraId="6A915E57" w14:textId="77777777" w:rsidR="0085763E" w:rsidRPr="00632AE1" w:rsidRDefault="0085763E" w:rsidP="00263FC7">
            <w:pPr>
              <w:jc w:val="right"/>
              <w:rPr>
                <w:rFonts w:cs="David"/>
                <w:sz w:val="20"/>
                <w:szCs w:val="20"/>
              </w:rPr>
            </w:pPr>
            <w:r>
              <w:rPr>
                <w:rFonts w:cs="David"/>
                <w:sz w:val="20"/>
                <w:szCs w:val="20"/>
              </w:rPr>
              <w:t>WO/2015/074064</w:t>
            </w:r>
          </w:p>
        </w:tc>
      </w:tr>
      <w:tr w:rsidR="0085763E" w:rsidRPr="00632AE1" w14:paraId="53D77AEF" w14:textId="77777777" w:rsidTr="00263FC7">
        <w:trPr>
          <w:cantSplit/>
          <w:trHeight w:val="227"/>
          <w:jc w:val="center"/>
        </w:trPr>
        <w:tc>
          <w:tcPr>
            <w:tcW w:w="7380" w:type="dxa"/>
            <w:gridSpan w:val="6"/>
            <w:tcBorders>
              <w:bottom w:val="single" w:sz="4" w:space="0" w:color="auto"/>
            </w:tcBorders>
            <w:vAlign w:val="center"/>
          </w:tcPr>
          <w:p w14:paraId="6DD9B3E6" w14:textId="77777777" w:rsidR="0085763E" w:rsidRPr="00632AE1" w:rsidRDefault="0085763E" w:rsidP="00263FC7">
            <w:pPr>
              <w:rPr>
                <w:rFonts w:cs="David"/>
                <w:sz w:val="20"/>
                <w:szCs w:val="20"/>
              </w:rPr>
            </w:pPr>
          </w:p>
        </w:tc>
      </w:tr>
    </w:tbl>
    <w:p w14:paraId="0C9410B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6F7261" w14:textId="77777777" w:rsidTr="00263FC7">
        <w:trPr>
          <w:cantSplit/>
          <w:trHeight w:val="443"/>
          <w:jc w:val="center"/>
        </w:trPr>
        <w:tc>
          <w:tcPr>
            <w:tcW w:w="2460" w:type="dxa"/>
            <w:gridSpan w:val="2"/>
            <w:vAlign w:val="center"/>
          </w:tcPr>
          <w:p w14:paraId="275334C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E05B</w:t>
            </w:r>
          </w:p>
        </w:tc>
        <w:tc>
          <w:tcPr>
            <w:tcW w:w="2460" w:type="dxa"/>
            <w:gridSpan w:val="2"/>
            <w:vAlign w:val="center"/>
          </w:tcPr>
          <w:p w14:paraId="3E1C4B0C" w14:textId="77777777" w:rsidR="0085763E" w:rsidRPr="0085763E" w:rsidRDefault="000863EF" w:rsidP="00263FC7">
            <w:pPr>
              <w:jc w:val="center"/>
              <w:rPr>
                <w:rFonts w:cs="Guttman Hodes"/>
                <w:b/>
                <w:bCs/>
                <w:color w:val="0000FF"/>
                <w:sz w:val="20"/>
                <w:szCs w:val="20"/>
                <w:u w:val="single"/>
                <w:rtl/>
              </w:rPr>
            </w:pPr>
            <w:hyperlink r:id="rId55" w:history="1">
              <w:r w:rsidR="0085763E">
                <w:rPr>
                  <w:rFonts w:cs="Guttman Hodes"/>
                  <w:b/>
                  <w:bCs/>
                  <w:color w:val="0000FF"/>
                  <w:sz w:val="20"/>
                  <w:szCs w:val="20"/>
                  <w:u w:val="single"/>
                  <w:rtl/>
                </w:rPr>
                <w:t>276458</w:t>
              </w:r>
            </w:hyperlink>
          </w:p>
        </w:tc>
        <w:tc>
          <w:tcPr>
            <w:tcW w:w="2460" w:type="dxa"/>
            <w:gridSpan w:val="2"/>
            <w:vAlign w:val="center"/>
          </w:tcPr>
          <w:p w14:paraId="5E77F143" w14:textId="77777777" w:rsidR="0085763E" w:rsidRPr="00632AE1" w:rsidRDefault="0085763E" w:rsidP="00263FC7">
            <w:pPr>
              <w:jc w:val="right"/>
              <w:rPr>
                <w:rFonts w:cs="David"/>
                <w:sz w:val="20"/>
                <w:szCs w:val="20"/>
                <w:rtl/>
              </w:rPr>
            </w:pPr>
            <w:r>
              <w:rPr>
                <w:rFonts w:cs="David"/>
                <w:sz w:val="20"/>
                <w:szCs w:val="20"/>
                <w:rtl/>
              </w:rPr>
              <w:t>03/08/2020</w:t>
            </w:r>
          </w:p>
        </w:tc>
      </w:tr>
      <w:tr w:rsidR="0085763E" w:rsidRPr="00632AE1" w14:paraId="307564BE" w14:textId="77777777" w:rsidTr="00263FC7">
        <w:trPr>
          <w:cantSplit/>
          <w:trHeight w:val="227"/>
          <w:jc w:val="center"/>
        </w:trPr>
        <w:tc>
          <w:tcPr>
            <w:tcW w:w="3690" w:type="dxa"/>
            <w:gridSpan w:val="3"/>
            <w:vAlign w:val="center"/>
          </w:tcPr>
          <w:p w14:paraId="6083C150" w14:textId="77777777" w:rsidR="0085763E" w:rsidRPr="00632AE1" w:rsidRDefault="0085763E" w:rsidP="00263FC7">
            <w:pPr>
              <w:rPr>
                <w:rFonts w:cs="Guttman Hodes"/>
                <w:sz w:val="20"/>
                <w:szCs w:val="20"/>
                <w:rtl/>
              </w:rPr>
            </w:pPr>
            <w:r>
              <w:rPr>
                <w:rFonts w:cs="Guttman Hodes"/>
                <w:sz w:val="20"/>
                <w:szCs w:val="20"/>
                <w:rtl/>
              </w:rPr>
              <w:t>התקן לתפעול דלת</w:t>
            </w:r>
          </w:p>
        </w:tc>
        <w:tc>
          <w:tcPr>
            <w:tcW w:w="3690" w:type="dxa"/>
            <w:gridSpan w:val="3"/>
            <w:vAlign w:val="center"/>
          </w:tcPr>
          <w:p w14:paraId="399BFE3E" w14:textId="77777777" w:rsidR="0085763E" w:rsidRPr="00632AE1" w:rsidRDefault="0085763E" w:rsidP="00263FC7">
            <w:pPr>
              <w:jc w:val="right"/>
              <w:rPr>
                <w:rFonts w:cs="David"/>
                <w:sz w:val="20"/>
                <w:szCs w:val="20"/>
                <w:rtl/>
              </w:rPr>
            </w:pPr>
            <w:r>
              <w:rPr>
                <w:rFonts w:cs="David"/>
                <w:sz w:val="20"/>
                <w:szCs w:val="20"/>
              </w:rPr>
              <w:t>DOOR MANIPULATING DEVICE</w:t>
            </w:r>
          </w:p>
        </w:tc>
      </w:tr>
      <w:tr w:rsidR="0085763E" w:rsidRPr="00632AE1" w14:paraId="12DC7836" w14:textId="77777777" w:rsidTr="00263FC7">
        <w:trPr>
          <w:cantSplit/>
          <w:trHeight w:val="227"/>
          <w:jc w:val="center"/>
        </w:trPr>
        <w:tc>
          <w:tcPr>
            <w:tcW w:w="3690" w:type="dxa"/>
            <w:gridSpan w:val="3"/>
            <w:vAlign w:val="center"/>
          </w:tcPr>
          <w:p w14:paraId="22A6AD29" w14:textId="77777777" w:rsidR="0085763E" w:rsidRPr="00632AE1" w:rsidRDefault="0085763E" w:rsidP="00263FC7">
            <w:pPr>
              <w:rPr>
                <w:rFonts w:cs="Guttman Hodes"/>
                <w:sz w:val="20"/>
                <w:szCs w:val="20"/>
                <w:rtl/>
              </w:rPr>
            </w:pPr>
            <w:r>
              <w:rPr>
                <w:rFonts w:cs="Guttman Hodes"/>
                <w:sz w:val="20"/>
                <w:szCs w:val="20"/>
                <w:rtl/>
              </w:rPr>
              <w:t>קרין סמל פלינר</w:t>
            </w:r>
          </w:p>
        </w:tc>
        <w:tc>
          <w:tcPr>
            <w:tcW w:w="3690" w:type="dxa"/>
            <w:gridSpan w:val="3"/>
            <w:vAlign w:val="center"/>
          </w:tcPr>
          <w:p w14:paraId="6F4DB317" w14:textId="77777777" w:rsidR="0085763E" w:rsidRPr="00632AE1" w:rsidRDefault="0085763E" w:rsidP="00263FC7">
            <w:pPr>
              <w:jc w:val="right"/>
              <w:rPr>
                <w:rFonts w:cs="David"/>
                <w:sz w:val="20"/>
                <w:szCs w:val="20"/>
                <w:rtl/>
              </w:rPr>
            </w:pPr>
            <w:r>
              <w:rPr>
                <w:rFonts w:cs="David"/>
                <w:sz w:val="20"/>
                <w:szCs w:val="20"/>
              </w:rPr>
              <w:t>Karin Semmel Plinner</w:t>
            </w:r>
          </w:p>
        </w:tc>
      </w:tr>
      <w:tr w:rsidR="0085763E" w:rsidRPr="00632AE1" w14:paraId="5203DEAD" w14:textId="77777777" w:rsidTr="00263FC7">
        <w:trPr>
          <w:cantSplit/>
          <w:trHeight w:val="227"/>
          <w:jc w:val="center"/>
        </w:trPr>
        <w:tc>
          <w:tcPr>
            <w:tcW w:w="1230" w:type="dxa"/>
            <w:vAlign w:val="center"/>
          </w:tcPr>
          <w:p w14:paraId="2EFC7706" w14:textId="77777777" w:rsidR="0085763E" w:rsidRPr="00632AE1" w:rsidRDefault="0085763E" w:rsidP="00263FC7">
            <w:pPr>
              <w:rPr>
                <w:rFonts w:cs="David"/>
                <w:sz w:val="20"/>
                <w:szCs w:val="20"/>
                <w:rtl/>
              </w:rPr>
            </w:pPr>
          </w:p>
        </w:tc>
        <w:tc>
          <w:tcPr>
            <w:tcW w:w="1230" w:type="dxa"/>
            <w:vAlign w:val="center"/>
          </w:tcPr>
          <w:p w14:paraId="266EFEFE" w14:textId="77777777" w:rsidR="0085763E" w:rsidRPr="00632AE1" w:rsidRDefault="0085763E" w:rsidP="00263FC7">
            <w:pPr>
              <w:rPr>
                <w:rFonts w:cs="David"/>
                <w:sz w:val="20"/>
                <w:szCs w:val="20"/>
                <w:rtl/>
              </w:rPr>
            </w:pPr>
          </w:p>
        </w:tc>
        <w:tc>
          <w:tcPr>
            <w:tcW w:w="1230" w:type="dxa"/>
            <w:vAlign w:val="center"/>
          </w:tcPr>
          <w:p w14:paraId="0B3919A3" w14:textId="77777777" w:rsidR="0085763E" w:rsidRPr="00632AE1" w:rsidRDefault="0085763E" w:rsidP="00263FC7">
            <w:pPr>
              <w:rPr>
                <w:rFonts w:cs="David"/>
                <w:sz w:val="20"/>
                <w:szCs w:val="20"/>
                <w:rtl/>
              </w:rPr>
            </w:pPr>
          </w:p>
        </w:tc>
        <w:tc>
          <w:tcPr>
            <w:tcW w:w="1230" w:type="dxa"/>
            <w:vAlign w:val="center"/>
          </w:tcPr>
          <w:p w14:paraId="28994102" w14:textId="77777777" w:rsidR="0085763E" w:rsidRPr="00632AE1" w:rsidRDefault="0085763E" w:rsidP="00263FC7">
            <w:pPr>
              <w:jc w:val="right"/>
              <w:rPr>
                <w:rFonts w:cs="David"/>
                <w:sz w:val="20"/>
                <w:szCs w:val="20"/>
                <w:rtl/>
              </w:rPr>
            </w:pPr>
          </w:p>
        </w:tc>
        <w:tc>
          <w:tcPr>
            <w:tcW w:w="1230" w:type="dxa"/>
            <w:vAlign w:val="center"/>
          </w:tcPr>
          <w:p w14:paraId="1A5FA572" w14:textId="77777777" w:rsidR="0085763E" w:rsidRPr="00632AE1" w:rsidRDefault="0085763E" w:rsidP="00263FC7">
            <w:pPr>
              <w:jc w:val="right"/>
              <w:rPr>
                <w:rFonts w:cs="David"/>
                <w:sz w:val="20"/>
                <w:szCs w:val="20"/>
                <w:rtl/>
              </w:rPr>
            </w:pPr>
          </w:p>
        </w:tc>
        <w:tc>
          <w:tcPr>
            <w:tcW w:w="1230" w:type="dxa"/>
            <w:vAlign w:val="center"/>
          </w:tcPr>
          <w:p w14:paraId="625AD756" w14:textId="77777777" w:rsidR="0085763E" w:rsidRPr="00632AE1" w:rsidRDefault="0085763E" w:rsidP="00263FC7">
            <w:pPr>
              <w:jc w:val="right"/>
              <w:rPr>
                <w:rFonts w:cs="David"/>
                <w:sz w:val="20"/>
                <w:szCs w:val="20"/>
                <w:rtl/>
              </w:rPr>
            </w:pPr>
          </w:p>
        </w:tc>
      </w:tr>
      <w:tr w:rsidR="0085763E" w:rsidRPr="00632AE1" w14:paraId="289B6DEE" w14:textId="77777777" w:rsidTr="00263FC7">
        <w:trPr>
          <w:cantSplit/>
          <w:trHeight w:val="227"/>
          <w:jc w:val="center"/>
        </w:trPr>
        <w:tc>
          <w:tcPr>
            <w:tcW w:w="3690" w:type="dxa"/>
            <w:gridSpan w:val="3"/>
            <w:vAlign w:val="center"/>
          </w:tcPr>
          <w:p w14:paraId="798263EB" w14:textId="77777777" w:rsidR="0085763E" w:rsidRPr="00632AE1" w:rsidRDefault="0085763E" w:rsidP="00263FC7">
            <w:pPr>
              <w:rPr>
                <w:rFonts w:cs="David"/>
                <w:sz w:val="20"/>
                <w:szCs w:val="20"/>
                <w:rtl/>
              </w:rPr>
            </w:pPr>
          </w:p>
        </w:tc>
        <w:tc>
          <w:tcPr>
            <w:tcW w:w="3690" w:type="dxa"/>
            <w:gridSpan w:val="3"/>
            <w:vAlign w:val="center"/>
          </w:tcPr>
          <w:p w14:paraId="1A401CBE" w14:textId="77777777" w:rsidR="0085763E" w:rsidRPr="00632AE1" w:rsidRDefault="0085763E" w:rsidP="00263FC7">
            <w:pPr>
              <w:jc w:val="right"/>
              <w:rPr>
                <w:rFonts w:cs="David"/>
                <w:sz w:val="20"/>
                <w:szCs w:val="20"/>
              </w:rPr>
            </w:pPr>
          </w:p>
        </w:tc>
      </w:tr>
      <w:tr w:rsidR="0085763E" w:rsidRPr="00632AE1" w14:paraId="1F1B902B" w14:textId="77777777" w:rsidTr="00263FC7">
        <w:trPr>
          <w:cantSplit/>
          <w:trHeight w:val="227"/>
          <w:jc w:val="center"/>
        </w:trPr>
        <w:tc>
          <w:tcPr>
            <w:tcW w:w="3690" w:type="dxa"/>
            <w:gridSpan w:val="3"/>
            <w:vAlign w:val="center"/>
          </w:tcPr>
          <w:p w14:paraId="6DD5132F" w14:textId="77777777" w:rsidR="0085763E" w:rsidRPr="00632AE1" w:rsidRDefault="0085763E" w:rsidP="00263FC7">
            <w:pPr>
              <w:rPr>
                <w:rFonts w:cs="David"/>
                <w:sz w:val="20"/>
                <w:szCs w:val="20"/>
                <w:rtl/>
              </w:rPr>
            </w:pPr>
          </w:p>
        </w:tc>
        <w:tc>
          <w:tcPr>
            <w:tcW w:w="3690" w:type="dxa"/>
            <w:gridSpan w:val="3"/>
            <w:vAlign w:val="center"/>
          </w:tcPr>
          <w:p w14:paraId="224DD61B" w14:textId="77777777" w:rsidR="0085763E" w:rsidRPr="00632AE1" w:rsidRDefault="0085763E" w:rsidP="00263FC7">
            <w:pPr>
              <w:jc w:val="right"/>
              <w:rPr>
                <w:rFonts w:cs="David"/>
                <w:sz w:val="20"/>
                <w:szCs w:val="20"/>
              </w:rPr>
            </w:pPr>
          </w:p>
        </w:tc>
      </w:tr>
      <w:tr w:rsidR="0085763E" w:rsidRPr="00632AE1" w14:paraId="01B00CA4" w14:textId="77777777" w:rsidTr="00263FC7">
        <w:trPr>
          <w:cantSplit/>
          <w:trHeight w:val="227"/>
          <w:jc w:val="center"/>
        </w:trPr>
        <w:tc>
          <w:tcPr>
            <w:tcW w:w="7380" w:type="dxa"/>
            <w:gridSpan w:val="6"/>
            <w:tcBorders>
              <w:bottom w:val="single" w:sz="4" w:space="0" w:color="auto"/>
            </w:tcBorders>
            <w:vAlign w:val="center"/>
          </w:tcPr>
          <w:p w14:paraId="7F768A99" w14:textId="77777777" w:rsidR="0085763E" w:rsidRPr="00632AE1" w:rsidRDefault="0085763E" w:rsidP="00263FC7">
            <w:pPr>
              <w:rPr>
                <w:rFonts w:cs="David"/>
                <w:sz w:val="20"/>
                <w:szCs w:val="20"/>
              </w:rPr>
            </w:pPr>
          </w:p>
        </w:tc>
      </w:tr>
    </w:tbl>
    <w:p w14:paraId="59E1A93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0DB07D1" w14:textId="77777777" w:rsidTr="00263FC7">
        <w:trPr>
          <w:cantSplit/>
          <w:trHeight w:val="443"/>
          <w:jc w:val="center"/>
        </w:trPr>
        <w:tc>
          <w:tcPr>
            <w:tcW w:w="2460" w:type="dxa"/>
            <w:gridSpan w:val="2"/>
            <w:vAlign w:val="center"/>
          </w:tcPr>
          <w:p w14:paraId="4124D72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G02B</w:t>
            </w:r>
          </w:p>
        </w:tc>
        <w:tc>
          <w:tcPr>
            <w:tcW w:w="2460" w:type="dxa"/>
            <w:gridSpan w:val="2"/>
            <w:vAlign w:val="center"/>
          </w:tcPr>
          <w:p w14:paraId="3D5EEAE7" w14:textId="77777777" w:rsidR="0085763E" w:rsidRPr="0085763E" w:rsidRDefault="000863EF" w:rsidP="00263FC7">
            <w:pPr>
              <w:jc w:val="center"/>
              <w:rPr>
                <w:rFonts w:cs="Guttman Hodes"/>
                <w:b/>
                <w:bCs/>
                <w:color w:val="0000FF"/>
                <w:sz w:val="20"/>
                <w:szCs w:val="20"/>
                <w:u w:val="single"/>
                <w:rtl/>
              </w:rPr>
            </w:pPr>
            <w:hyperlink r:id="rId56" w:history="1">
              <w:r w:rsidR="0085763E">
                <w:rPr>
                  <w:rFonts w:cs="Guttman Hodes"/>
                  <w:b/>
                  <w:bCs/>
                  <w:color w:val="0000FF"/>
                  <w:sz w:val="20"/>
                  <w:szCs w:val="20"/>
                  <w:u w:val="single"/>
                  <w:rtl/>
                </w:rPr>
                <w:t>276460</w:t>
              </w:r>
            </w:hyperlink>
          </w:p>
        </w:tc>
        <w:tc>
          <w:tcPr>
            <w:tcW w:w="2460" w:type="dxa"/>
            <w:gridSpan w:val="2"/>
            <w:vAlign w:val="center"/>
          </w:tcPr>
          <w:p w14:paraId="7D6683CB" w14:textId="77777777" w:rsidR="0085763E" w:rsidRPr="00632AE1" w:rsidRDefault="0085763E" w:rsidP="00263FC7">
            <w:pPr>
              <w:jc w:val="right"/>
              <w:rPr>
                <w:rFonts w:cs="David"/>
                <w:sz w:val="20"/>
                <w:szCs w:val="20"/>
                <w:rtl/>
              </w:rPr>
            </w:pPr>
            <w:r>
              <w:rPr>
                <w:rFonts w:cs="David"/>
                <w:sz w:val="20"/>
                <w:szCs w:val="20"/>
                <w:rtl/>
              </w:rPr>
              <w:t>11/02/2019</w:t>
            </w:r>
          </w:p>
        </w:tc>
      </w:tr>
      <w:tr w:rsidR="0085763E" w:rsidRPr="00632AE1" w14:paraId="7D6B7F86" w14:textId="77777777" w:rsidTr="00263FC7">
        <w:trPr>
          <w:cantSplit/>
          <w:trHeight w:val="227"/>
          <w:jc w:val="center"/>
        </w:trPr>
        <w:tc>
          <w:tcPr>
            <w:tcW w:w="3690" w:type="dxa"/>
            <w:gridSpan w:val="3"/>
            <w:vAlign w:val="center"/>
          </w:tcPr>
          <w:p w14:paraId="4DC7CD8B" w14:textId="77777777" w:rsidR="0085763E" w:rsidRPr="00632AE1" w:rsidRDefault="0085763E" w:rsidP="00263FC7">
            <w:pPr>
              <w:rPr>
                <w:rFonts w:cs="Guttman Hodes"/>
                <w:sz w:val="20"/>
                <w:szCs w:val="20"/>
                <w:rtl/>
              </w:rPr>
            </w:pPr>
            <w:r>
              <w:rPr>
                <w:rFonts w:cs="Guttman Hodes"/>
                <w:sz w:val="20"/>
                <w:szCs w:val="20"/>
                <w:rtl/>
              </w:rPr>
              <w:t>עיצוב קרן בדיקה בפני שטח דוגמה בזווית פגיעה לא ישרה</w:t>
            </w:r>
          </w:p>
        </w:tc>
        <w:tc>
          <w:tcPr>
            <w:tcW w:w="3690" w:type="dxa"/>
            <w:gridSpan w:val="3"/>
            <w:vAlign w:val="center"/>
          </w:tcPr>
          <w:p w14:paraId="05252790" w14:textId="77777777" w:rsidR="0085763E" w:rsidRPr="00632AE1" w:rsidRDefault="0085763E" w:rsidP="00263FC7">
            <w:pPr>
              <w:jc w:val="right"/>
              <w:rPr>
                <w:rFonts w:cs="David"/>
                <w:sz w:val="20"/>
                <w:szCs w:val="20"/>
                <w:rtl/>
              </w:rPr>
            </w:pPr>
            <w:r>
              <w:rPr>
                <w:rFonts w:cs="David"/>
                <w:sz w:val="20"/>
                <w:szCs w:val="20"/>
              </w:rPr>
              <w:t>INSPECTION-BEAM SHAPING ON A SAMPLE SURFACE AT AN OBLIQUE ANGLE OF INCIDENCE</w:t>
            </w:r>
          </w:p>
        </w:tc>
      </w:tr>
      <w:tr w:rsidR="0085763E" w:rsidRPr="00632AE1" w14:paraId="001F8C05" w14:textId="77777777" w:rsidTr="00263FC7">
        <w:trPr>
          <w:cantSplit/>
          <w:trHeight w:val="227"/>
          <w:jc w:val="center"/>
        </w:trPr>
        <w:tc>
          <w:tcPr>
            <w:tcW w:w="3690" w:type="dxa"/>
            <w:gridSpan w:val="3"/>
            <w:vAlign w:val="center"/>
          </w:tcPr>
          <w:p w14:paraId="20082B12" w14:textId="77777777" w:rsidR="0085763E" w:rsidRPr="00632AE1" w:rsidRDefault="0085763E" w:rsidP="00263FC7">
            <w:pPr>
              <w:rPr>
                <w:rFonts w:cs="Guttman Hodes"/>
                <w:sz w:val="20"/>
                <w:szCs w:val="20"/>
                <w:rtl/>
              </w:rPr>
            </w:pPr>
          </w:p>
        </w:tc>
        <w:tc>
          <w:tcPr>
            <w:tcW w:w="3690" w:type="dxa"/>
            <w:gridSpan w:val="3"/>
            <w:vAlign w:val="center"/>
          </w:tcPr>
          <w:p w14:paraId="746920E3" w14:textId="77777777" w:rsidR="0085763E" w:rsidRPr="00632AE1" w:rsidRDefault="0085763E" w:rsidP="00263FC7">
            <w:pPr>
              <w:jc w:val="right"/>
              <w:rPr>
                <w:rFonts w:cs="David"/>
                <w:sz w:val="20"/>
                <w:szCs w:val="20"/>
                <w:rtl/>
              </w:rPr>
            </w:pPr>
            <w:r>
              <w:rPr>
                <w:rFonts w:cs="David"/>
                <w:sz w:val="20"/>
                <w:szCs w:val="20"/>
              </w:rPr>
              <w:t>KLA-TENCOR CORPORATION</w:t>
            </w:r>
          </w:p>
        </w:tc>
      </w:tr>
      <w:tr w:rsidR="0085763E" w:rsidRPr="00632AE1" w14:paraId="50821FC2" w14:textId="77777777" w:rsidTr="00263FC7">
        <w:trPr>
          <w:cantSplit/>
          <w:trHeight w:val="227"/>
          <w:jc w:val="center"/>
        </w:trPr>
        <w:tc>
          <w:tcPr>
            <w:tcW w:w="1230" w:type="dxa"/>
            <w:vAlign w:val="center"/>
          </w:tcPr>
          <w:p w14:paraId="554B507D" w14:textId="77777777" w:rsidR="0085763E" w:rsidRPr="00632AE1" w:rsidRDefault="0085763E" w:rsidP="00263FC7">
            <w:pPr>
              <w:rPr>
                <w:rFonts w:cs="David"/>
                <w:sz w:val="20"/>
                <w:szCs w:val="20"/>
                <w:rtl/>
              </w:rPr>
            </w:pPr>
          </w:p>
        </w:tc>
        <w:tc>
          <w:tcPr>
            <w:tcW w:w="1230" w:type="dxa"/>
            <w:vAlign w:val="center"/>
          </w:tcPr>
          <w:p w14:paraId="455BBFDA" w14:textId="77777777" w:rsidR="0085763E" w:rsidRPr="00632AE1" w:rsidRDefault="0085763E" w:rsidP="00263FC7">
            <w:pPr>
              <w:rPr>
                <w:rFonts w:cs="David"/>
                <w:sz w:val="20"/>
                <w:szCs w:val="20"/>
                <w:rtl/>
              </w:rPr>
            </w:pPr>
          </w:p>
        </w:tc>
        <w:tc>
          <w:tcPr>
            <w:tcW w:w="1230" w:type="dxa"/>
            <w:vAlign w:val="center"/>
          </w:tcPr>
          <w:p w14:paraId="6BDBDA65" w14:textId="77777777" w:rsidR="0085763E" w:rsidRPr="00632AE1" w:rsidRDefault="0085763E" w:rsidP="00263FC7">
            <w:pPr>
              <w:rPr>
                <w:rFonts w:cs="David"/>
                <w:sz w:val="20"/>
                <w:szCs w:val="20"/>
                <w:rtl/>
              </w:rPr>
            </w:pPr>
          </w:p>
        </w:tc>
        <w:tc>
          <w:tcPr>
            <w:tcW w:w="1230" w:type="dxa"/>
            <w:vAlign w:val="center"/>
          </w:tcPr>
          <w:p w14:paraId="6C564A7A"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457418D7" w14:textId="77777777" w:rsidR="0085763E" w:rsidRPr="00632AE1" w:rsidRDefault="0085763E" w:rsidP="00263FC7">
            <w:pPr>
              <w:jc w:val="right"/>
              <w:rPr>
                <w:rFonts w:cs="David"/>
                <w:sz w:val="20"/>
                <w:szCs w:val="20"/>
                <w:rtl/>
              </w:rPr>
            </w:pPr>
            <w:r>
              <w:rPr>
                <w:rFonts w:cs="David"/>
                <w:sz w:val="20"/>
                <w:szCs w:val="20"/>
              </w:rPr>
              <w:t>62/631,128</w:t>
            </w:r>
          </w:p>
        </w:tc>
        <w:tc>
          <w:tcPr>
            <w:tcW w:w="1230" w:type="dxa"/>
            <w:vAlign w:val="center"/>
          </w:tcPr>
          <w:p w14:paraId="11E9C6F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9150DB5" w14:textId="77777777" w:rsidTr="00263FC7">
        <w:trPr>
          <w:cantSplit/>
          <w:trHeight w:val="227"/>
          <w:jc w:val="center"/>
        </w:trPr>
        <w:tc>
          <w:tcPr>
            <w:tcW w:w="1230" w:type="dxa"/>
            <w:vAlign w:val="center"/>
          </w:tcPr>
          <w:p w14:paraId="2B093A42" w14:textId="77777777" w:rsidR="0085763E" w:rsidRPr="00632AE1" w:rsidRDefault="0085763E" w:rsidP="00263FC7">
            <w:pPr>
              <w:rPr>
                <w:rFonts w:cs="David"/>
                <w:sz w:val="20"/>
                <w:szCs w:val="20"/>
                <w:rtl/>
              </w:rPr>
            </w:pPr>
          </w:p>
        </w:tc>
        <w:tc>
          <w:tcPr>
            <w:tcW w:w="1230" w:type="dxa"/>
            <w:vAlign w:val="center"/>
          </w:tcPr>
          <w:p w14:paraId="1C0CB538" w14:textId="77777777" w:rsidR="0085763E" w:rsidRPr="00632AE1" w:rsidRDefault="0085763E" w:rsidP="00263FC7">
            <w:pPr>
              <w:rPr>
                <w:rFonts w:cs="David"/>
                <w:sz w:val="20"/>
                <w:szCs w:val="20"/>
                <w:rtl/>
              </w:rPr>
            </w:pPr>
          </w:p>
        </w:tc>
        <w:tc>
          <w:tcPr>
            <w:tcW w:w="1230" w:type="dxa"/>
            <w:vAlign w:val="center"/>
          </w:tcPr>
          <w:p w14:paraId="2E90E482" w14:textId="77777777" w:rsidR="0085763E" w:rsidRPr="00632AE1" w:rsidRDefault="0085763E" w:rsidP="00263FC7">
            <w:pPr>
              <w:rPr>
                <w:rFonts w:cs="David"/>
                <w:sz w:val="20"/>
                <w:szCs w:val="20"/>
                <w:rtl/>
              </w:rPr>
            </w:pPr>
          </w:p>
        </w:tc>
        <w:tc>
          <w:tcPr>
            <w:tcW w:w="1230" w:type="dxa"/>
            <w:vAlign w:val="center"/>
          </w:tcPr>
          <w:p w14:paraId="079B2DCA" w14:textId="77777777" w:rsidR="0085763E" w:rsidRDefault="0085763E" w:rsidP="00263FC7">
            <w:pPr>
              <w:jc w:val="right"/>
              <w:rPr>
                <w:rFonts w:cs="David"/>
                <w:sz w:val="20"/>
                <w:szCs w:val="20"/>
              </w:rPr>
            </w:pPr>
            <w:r>
              <w:rPr>
                <w:rFonts w:cs="David"/>
                <w:sz w:val="20"/>
                <w:szCs w:val="20"/>
                <w:rtl/>
              </w:rPr>
              <w:t>26/01/2019</w:t>
            </w:r>
          </w:p>
        </w:tc>
        <w:tc>
          <w:tcPr>
            <w:tcW w:w="1230" w:type="dxa"/>
            <w:vAlign w:val="center"/>
          </w:tcPr>
          <w:p w14:paraId="67385AB3" w14:textId="77777777" w:rsidR="0085763E" w:rsidRDefault="0085763E" w:rsidP="00263FC7">
            <w:pPr>
              <w:jc w:val="right"/>
              <w:rPr>
                <w:rFonts w:cs="David"/>
                <w:sz w:val="20"/>
                <w:szCs w:val="20"/>
              </w:rPr>
            </w:pPr>
            <w:r>
              <w:rPr>
                <w:rFonts w:cs="David"/>
                <w:sz w:val="20"/>
                <w:szCs w:val="20"/>
                <w:rtl/>
              </w:rPr>
              <w:t>16/258,543</w:t>
            </w:r>
          </w:p>
        </w:tc>
        <w:tc>
          <w:tcPr>
            <w:tcW w:w="1230" w:type="dxa"/>
            <w:vAlign w:val="center"/>
          </w:tcPr>
          <w:p w14:paraId="77FC6755" w14:textId="77777777" w:rsidR="0085763E" w:rsidRDefault="0085763E" w:rsidP="00263FC7">
            <w:pPr>
              <w:jc w:val="right"/>
              <w:rPr>
                <w:rFonts w:cs="David"/>
                <w:sz w:val="20"/>
                <w:szCs w:val="20"/>
              </w:rPr>
            </w:pPr>
            <w:r>
              <w:rPr>
                <w:rFonts w:cs="David"/>
                <w:sz w:val="20"/>
                <w:szCs w:val="20"/>
              </w:rPr>
              <w:t>US</w:t>
            </w:r>
          </w:p>
        </w:tc>
      </w:tr>
      <w:tr w:rsidR="0085763E" w:rsidRPr="00632AE1" w14:paraId="158E8E88" w14:textId="77777777" w:rsidTr="00263FC7">
        <w:trPr>
          <w:cantSplit/>
          <w:trHeight w:val="227"/>
          <w:jc w:val="center"/>
        </w:trPr>
        <w:tc>
          <w:tcPr>
            <w:tcW w:w="3690" w:type="dxa"/>
            <w:gridSpan w:val="3"/>
            <w:vAlign w:val="center"/>
          </w:tcPr>
          <w:p w14:paraId="27BBACE6" w14:textId="77777777" w:rsidR="0085763E" w:rsidRPr="00632AE1" w:rsidRDefault="0085763E" w:rsidP="00263FC7">
            <w:pPr>
              <w:rPr>
                <w:rFonts w:cs="David"/>
                <w:sz w:val="20"/>
                <w:szCs w:val="20"/>
                <w:rtl/>
              </w:rPr>
            </w:pPr>
          </w:p>
        </w:tc>
        <w:tc>
          <w:tcPr>
            <w:tcW w:w="3690" w:type="dxa"/>
            <w:gridSpan w:val="3"/>
            <w:vAlign w:val="center"/>
          </w:tcPr>
          <w:p w14:paraId="65E4CCB8" w14:textId="77777777" w:rsidR="0085763E" w:rsidRPr="00632AE1" w:rsidRDefault="0085763E" w:rsidP="00263FC7">
            <w:pPr>
              <w:jc w:val="right"/>
              <w:rPr>
                <w:rFonts w:cs="David"/>
                <w:sz w:val="20"/>
                <w:szCs w:val="20"/>
              </w:rPr>
            </w:pPr>
            <w:r>
              <w:rPr>
                <w:rFonts w:cs="David"/>
                <w:sz w:val="20"/>
                <w:szCs w:val="20"/>
              </w:rPr>
              <w:t>PCT/US/2019/017406</w:t>
            </w:r>
          </w:p>
        </w:tc>
      </w:tr>
      <w:tr w:rsidR="0085763E" w:rsidRPr="00632AE1" w14:paraId="7A3C0ED5" w14:textId="77777777" w:rsidTr="00263FC7">
        <w:trPr>
          <w:cantSplit/>
          <w:trHeight w:val="227"/>
          <w:jc w:val="center"/>
        </w:trPr>
        <w:tc>
          <w:tcPr>
            <w:tcW w:w="3690" w:type="dxa"/>
            <w:gridSpan w:val="3"/>
            <w:vAlign w:val="center"/>
          </w:tcPr>
          <w:p w14:paraId="18FEA929" w14:textId="77777777" w:rsidR="0085763E" w:rsidRPr="00632AE1" w:rsidRDefault="0085763E" w:rsidP="00263FC7">
            <w:pPr>
              <w:rPr>
                <w:rFonts w:cs="David"/>
                <w:sz w:val="20"/>
                <w:szCs w:val="20"/>
                <w:rtl/>
              </w:rPr>
            </w:pPr>
          </w:p>
        </w:tc>
        <w:tc>
          <w:tcPr>
            <w:tcW w:w="3690" w:type="dxa"/>
            <w:gridSpan w:val="3"/>
            <w:vAlign w:val="center"/>
          </w:tcPr>
          <w:p w14:paraId="7CAC54BF" w14:textId="77777777" w:rsidR="0085763E" w:rsidRPr="00632AE1" w:rsidRDefault="0085763E" w:rsidP="00263FC7">
            <w:pPr>
              <w:jc w:val="right"/>
              <w:rPr>
                <w:rFonts w:cs="David"/>
                <w:sz w:val="20"/>
                <w:szCs w:val="20"/>
              </w:rPr>
            </w:pPr>
            <w:r>
              <w:rPr>
                <w:rFonts w:cs="David"/>
                <w:sz w:val="20"/>
                <w:szCs w:val="20"/>
              </w:rPr>
              <w:t>WO/2019/160781</w:t>
            </w:r>
          </w:p>
        </w:tc>
      </w:tr>
      <w:tr w:rsidR="0085763E" w:rsidRPr="00632AE1" w14:paraId="63D12588" w14:textId="77777777" w:rsidTr="00263FC7">
        <w:trPr>
          <w:cantSplit/>
          <w:trHeight w:val="227"/>
          <w:jc w:val="center"/>
        </w:trPr>
        <w:tc>
          <w:tcPr>
            <w:tcW w:w="7380" w:type="dxa"/>
            <w:gridSpan w:val="6"/>
            <w:tcBorders>
              <w:bottom w:val="single" w:sz="4" w:space="0" w:color="auto"/>
            </w:tcBorders>
            <w:vAlign w:val="center"/>
          </w:tcPr>
          <w:p w14:paraId="6D11ED7F" w14:textId="77777777" w:rsidR="0085763E" w:rsidRPr="00632AE1" w:rsidRDefault="0085763E" w:rsidP="00263FC7">
            <w:pPr>
              <w:rPr>
                <w:rFonts w:cs="David"/>
                <w:sz w:val="20"/>
                <w:szCs w:val="20"/>
              </w:rPr>
            </w:pPr>
          </w:p>
        </w:tc>
      </w:tr>
    </w:tbl>
    <w:p w14:paraId="6999D11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79530AD" w14:textId="77777777" w:rsidTr="00263FC7">
        <w:trPr>
          <w:cantSplit/>
          <w:trHeight w:val="443"/>
          <w:jc w:val="center"/>
        </w:trPr>
        <w:tc>
          <w:tcPr>
            <w:tcW w:w="2460" w:type="dxa"/>
            <w:gridSpan w:val="2"/>
            <w:vAlign w:val="center"/>
          </w:tcPr>
          <w:p w14:paraId="4CF7FEE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60FBCF8B" w14:textId="77777777" w:rsidR="0085763E" w:rsidRPr="0085763E" w:rsidRDefault="000863EF" w:rsidP="00263FC7">
            <w:pPr>
              <w:jc w:val="center"/>
              <w:rPr>
                <w:rFonts w:cs="Guttman Hodes"/>
                <w:b/>
                <w:bCs/>
                <w:color w:val="0000FF"/>
                <w:sz w:val="20"/>
                <w:szCs w:val="20"/>
                <w:u w:val="single"/>
                <w:rtl/>
              </w:rPr>
            </w:pPr>
            <w:hyperlink r:id="rId57" w:history="1">
              <w:r w:rsidR="0085763E">
                <w:rPr>
                  <w:rFonts w:cs="Guttman Hodes"/>
                  <w:b/>
                  <w:bCs/>
                  <w:color w:val="0000FF"/>
                  <w:sz w:val="20"/>
                  <w:szCs w:val="20"/>
                  <w:u w:val="single"/>
                  <w:rtl/>
                </w:rPr>
                <w:t>276463</w:t>
              </w:r>
            </w:hyperlink>
          </w:p>
        </w:tc>
        <w:tc>
          <w:tcPr>
            <w:tcW w:w="2460" w:type="dxa"/>
            <w:gridSpan w:val="2"/>
            <w:vAlign w:val="center"/>
          </w:tcPr>
          <w:p w14:paraId="3755F498" w14:textId="77777777" w:rsidR="0085763E" w:rsidRPr="00632AE1" w:rsidRDefault="0085763E" w:rsidP="00263FC7">
            <w:pPr>
              <w:jc w:val="right"/>
              <w:rPr>
                <w:rFonts w:cs="David"/>
                <w:sz w:val="20"/>
                <w:szCs w:val="20"/>
                <w:rtl/>
              </w:rPr>
            </w:pPr>
            <w:r>
              <w:rPr>
                <w:rFonts w:cs="David"/>
                <w:sz w:val="20"/>
                <w:szCs w:val="20"/>
                <w:rtl/>
              </w:rPr>
              <w:t>27/04/2015</w:t>
            </w:r>
          </w:p>
        </w:tc>
      </w:tr>
      <w:tr w:rsidR="0085763E" w:rsidRPr="00632AE1" w14:paraId="6858D57B" w14:textId="77777777" w:rsidTr="00263FC7">
        <w:trPr>
          <w:cantSplit/>
          <w:trHeight w:val="227"/>
          <w:jc w:val="center"/>
        </w:trPr>
        <w:tc>
          <w:tcPr>
            <w:tcW w:w="3690" w:type="dxa"/>
            <w:gridSpan w:val="3"/>
            <w:vAlign w:val="center"/>
          </w:tcPr>
          <w:p w14:paraId="3179454D" w14:textId="77777777" w:rsidR="0085763E" w:rsidRPr="00632AE1" w:rsidRDefault="0085763E" w:rsidP="00263FC7">
            <w:pPr>
              <w:rPr>
                <w:rFonts w:cs="Guttman Hodes"/>
                <w:sz w:val="20"/>
                <w:szCs w:val="20"/>
                <w:rtl/>
              </w:rPr>
            </w:pPr>
            <w:r>
              <w:rPr>
                <w:rFonts w:cs="Guttman Hodes"/>
                <w:sz w:val="20"/>
                <w:szCs w:val="20"/>
                <w:rtl/>
              </w:rPr>
              <w:t>קוטלי עשבים פירידזינון</w:t>
            </w:r>
          </w:p>
        </w:tc>
        <w:tc>
          <w:tcPr>
            <w:tcW w:w="3690" w:type="dxa"/>
            <w:gridSpan w:val="3"/>
            <w:vAlign w:val="center"/>
          </w:tcPr>
          <w:p w14:paraId="1464568B" w14:textId="77777777" w:rsidR="0085763E" w:rsidRPr="00632AE1" w:rsidRDefault="0085763E" w:rsidP="00263FC7">
            <w:pPr>
              <w:jc w:val="right"/>
              <w:rPr>
                <w:rFonts w:cs="David"/>
                <w:sz w:val="20"/>
                <w:szCs w:val="20"/>
                <w:rtl/>
              </w:rPr>
            </w:pPr>
            <w:r>
              <w:rPr>
                <w:rFonts w:cs="David"/>
                <w:sz w:val="20"/>
                <w:szCs w:val="20"/>
              </w:rPr>
              <w:t>PYRIDAZINONE HERBICIDES</w:t>
            </w:r>
          </w:p>
        </w:tc>
      </w:tr>
      <w:tr w:rsidR="0085763E" w:rsidRPr="00632AE1" w14:paraId="3D837B70" w14:textId="77777777" w:rsidTr="00263FC7">
        <w:trPr>
          <w:cantSplit/>
          <w:trHeight w:val="227"/>
          <w:jc w:val="center"/>
        </w:trPr>
        <w:tc>
          <w:tcPr>
            <w:tcW w:w="3690" w:type="dxa"/>
            <w:gridSpan w:val="3"/>
            <w:vAlign w:val="center"/>
          </w:tcPr>
          <w:p w14:paraId="3302B85C" w14:textId="77777777" w:rsidR="0085763E" w:rsidRPr="00632AE1" w:rsidRDefault="0085763E" w:rsidP="00263FC7">
            <w:pPr>
              <w:rPr>
                <w:rFonts w:cs="Guttman Hodes"/>
                <w:sz w:val="20"/>
                <w:szCs w:val="20"/>
                <w:rtl/>
              </w:rPr>
            </w:pPr>
          </w:p>
        </w:tc>
        <w:tc>
          <w:tcPr>
            <w:tcW w:w="3690" w:type="dxa"/>
            <w:gridSpan w:val="3"/>
            <w:vAlign w:val="center"/>
          </w:tcPr>
          <w:p w14:paraId="0A6771C0" w14:textId="77777777" w:rsidR="0085763E" w:rsidRPr="00632AE1" w:rsidRDefault="0085763E" w:rsidP="00263FC7">
            <w:pPr>
              <w:jc w:val="right"/>
              <w:rPr>
                <w:rFonts w:cs="David"/>
                <w:sz w:val="20"/>
                <w:szCs w:val="20"/>
                <w:rtl/>
              </w:rPr>
            </w:pPr>
            <w:r>
              <w:rPr>
                <w:rFonts w:cs="David"/>
                <w:sz w:val="20"/>
                <w:szCs w:val="20"/>
              </w:rPr>
              <w:t>FMC CORPORATION</w:t>
            </w:r>
          </w:p>
        </w:tc>
      </w:tr>
      <w:tr w:rsidR="0085763E" w:rsidRPr="00632AE1" w14:paraId="3441F8CF" w14:textId="77777777" w:rsidTr="00263FC7">
        <w:trPr>
          <w:cantSplit/>
          <w:trHeight w:val="227"/>
          <w:jc w:val="center"/>
        </w:trPr>
        <w:tc>
          <w:tcPr>
            <w:tcW w:w="1230" w:type="dxa"/>
            <w:vAlign w:val="center"/>
          </w:tcPr>
          <w:p w14:paraId="7823435D" w14:textId="77777777" w:rsidR="0085763E" w:rsidRPr="00632AE1" w:rsidRDefault="0085763E" w:rsidP="00263FC7">
            <w:pPr>
              <w:rPr>
                <w:rFonts w:cs="David"/>
                <w:sz w:val="20"/>
                <w:szCs w:val="20"/>
                <w:rtl/>
              </w:rPr>
            </w:pPr>
          </w:p>
        </w:tc>
        <w:tc>
          <w:tcPr>
            <w:tcW w:w="1230" w:type="dxa"/>
            <w:vAlign w:val="center"/>
          </w:tcPr>
          <w:p w14:paraId="7BDC3227" w14:textId="77777777" w:rsidR="0085763E" w:rsidRPr="00632AE1" w:rsidRDefault="0085763E" w:rsidP="00263FC7">
            <w:pPr>
              <w:rPr>
                <w:rFonts w:cs="David"/>
                <w:sz w:val="20"/>
                <w:szCs w:val="20"/>
                <w:rtl/>
              </w:rPr>
            </w:pPr>
          </w:p>
        </w:tc>
        <w:tc>
          <w:tcPr>
            <w:tcW w:w="1230" w:type="dxa"/>
            <w:vAlign w:val="center"/>
          </w:tcPr>
          <w:p w14:paraId="497D0D9C" w14:textId="77777777" w:rsidR="0085763E" w:rsidRPr="00632AE1" w:rsidRDefault="0085763E" w:rsidP="00263FC7">
            <w:pPr>
              <w:rPr>
                <w:rFonts w:cs="David"/>
                <w:sz w:val="20"/>
                <w:szCs w:val="20"/>
                <w:rtl/>
              </w:rPr>
            </w:pPr>
          </w:p>
        </w:tc>
        <w:tc>
          <w:tcPr>
            <w:tcW w:w="1230" w:type="dxa"/>
            <w:vAlign w:val="center"/>
          </w:tcPr>
          <w:p w14:paraId="5D7FF4DC" w14:textId="77777777" w:rsidR="0085763E" w:rsidRPr="00632AE1" w:rsidRDefault="0085763E" w:rsidP="00263FC7">
            <w:pPr>
              <w:jc w:val="right"/>
              <w:rPr>
                <w:rFonts w:cs="David"/>
                <w:sz w:val="20"/>
                <w:szCs w:val="20"/>
                <w:rtl/>
              </w:rPr>
            </w:pPr>
            <w:r>
              <w:rPr>
                <w:rFonts w:cs="David"/>
                <w:sz w:val="20"/>
                <w:szCs w:val="20"/>
              </w:rPr>
              <w:t>29/04/2014</w:t>
            </w:r>
          </w:p>
        </w:tc>
        <w:tc>
          <w:tcPr>
            <w:tcW w:w="1230" w:type="dxa"/>
            <w:vAlign w:val="center"/>
          </w:tcPr>
          <w:p w14:paraId="10E177F0" w14:textId="77777777" w:rsidR="0085763E" w:rsidRPr="00632AE1" w:rsidRDefault="0085763E" w:rsidP="00263FC7">
            <w:pPr>
              <w:jc w:val="right"/>
              <w:rPr>
                <w:rFonts w:cs="David"/>
                <w:sz w:val="20"/>
                <w:szCs w:val="20"/>
                <w:rtl/>
              </w:rPr>
            </w:pPr>
            <w:r>
              <w:rPr>
                <w:rFonts w:cs="David"/>
                <w:sz w:val="20"/>
                <w:szCs w:val="20"/>
              </w:rPr>
              <w:t>61/985,895</w:t>
            </w:r>
          </w:p>
        </w:tc>
        <w:tc>
          <w:tcPr>
            <w:tcW w:w="1230" w:type="dxa"/>
            <w:vAlign w:val="center"/>
          </w:tcPr>
          <w:p w14:paraId="34C2E7C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6A7C6AE" w14:textId="77777777" w:rsidTr="00263FC7">
        <w:trPr>
          <w:cantSplit/>
          <w:trHeight w:val="227"/>
          <w:jc w:val="center"/>
        </w:trPr>
        <w:tc>
          <w:tcPr>
            <w:tcW w:w="1230" w:type="dxa"/>
            <w:vAlign w:val="center"/>
          </w:tcPr>
          <w:p w14:paraId="61F2F64A" w14:textId="77777777" w:rsidR="0085763E" w:rsidRPr="00632AE1" w:rsidRDefault="0085763E" w:rsidP="00263FC7">
            <w:pPr>
              <w:rPr>
                <w:rFonts w:cs="David"/>
                <w:sz w:val="20"/>
                <w:szCs w:val="20"/>
                <w:rtl/>
              </w:rPr>
            </w:pPr>
          </w:p>
        </w:tc>
        <w:tc>
          <w:tcPr>
            <w:tcW w:w="1230" w:type="dxa"/>
            <w:vAlign w:val="center"/>
          </w:tcPr>
          <w:p w14:paraId="40DF4D99" w14:textId="77777777" w:rsidR="0085763E" w:rsidRPr="00632AE1" w:rsidRDefault="0085763E" w:rsidP="00263FC7">
            <w:pPr>
              <w:rPr>
                <w:rFonts w:cs="David"/>
                <w:sz w:val="20"/>
                <w:szCs w:val="20"/>
                <w:rtl/>
              </w:rPr>
            </w:pPr>
          </w:p>
        </w:tc>
        <w:tc>
          <w:tcPr>
            <w:tcW w:w="1230" w:type="dxa"/>
            <w:vAlign w:val="center"/>
          </w:tcPr>
          <w:p w14:paraId="51B0C2D1" w14:textId="77777777" w:rsidR="0085763E" w:rsidRPr="00632AE1" w:rsidRDefault="0085763E" w:rsidP="00263FC7">
            <w:pPr>
              <w:rPr>
                <w:rFonts w:cs="David"/>
                <w:sz w:val="20"/>
                <w:szCs w:val="20"/>
                <w:rtl/>
              </w:rPr>
            </w:pPr>
          </w:p>
        </w:tc>
        <w:tc>
          <w:tcPr>
            <w:tcW w:w="1230" w:type="dxa"/>
            <w:vAlign w:val="center"/>
          </w:tcPr>
          <w:p w14:paraId="052EBCC6" w14:textId="77777777" w:rsidR="0085763E" w:rsidRDefault="0085763E" w:rsidP="00263FC7">
            <w:pPr>
              <w:jc w:val="right"/>
              <w:rPr>
                <w:rFonts w:cs="David"/>
                <w:sz w:val="20"/>
                <w:szCs w:val="20"/>
              </w:rPr>
            </w:pPr>
            <w:r>
              <w:rPr>
                <w:rFonts w:cs="David"/>
                <w:sz w:val="20"/>
                <w:szCs w:val="20"/>
                <w:rtl/>
              </w:rPr>
              <w:t>28/05/2014</w:t>
            </w:r>
          </w:p>
        </w:tc>
        <w:tc>
          <w:tcPr>
            <w:tcW w:w="1230" w:type="dxa"/>
            <w:vAlign w:val="center"/>
          </w:tcPr>
          <w:p w14:paraId="6D0C9A2B" w14:textId="77777777" w:rsidR="0085763E" w:rsidRDefault="0085763E" w:rsidP="00263FC7">
            <w:pPr>
              <w:jc w:val="right"/>
              <w:rPr>
                <w:rFonts w:cs="David"/>
                <w:sz w:val="20"/>
                <w:szCs w:val="20"/>
              </w:rPr>
            </w:pPr>
            <w:r>
              <w:rPr>
                <w:rFonts w:cs="David"/>
                <w:sz w:val="20"/>
                <w:szCs w:val="20"/>
                <w:rtl/>
              </w:rPr>
              <w:t>62/004,006</w:t>
            </w:r>
          </w:p>
        </w:tc>
        <w:tc>
          <w:tcPr>
            <w:tcW w:w="1230" w:type="dxa"/>
            <w:vAlign w:val="center"/>
          </w:tcPr>
          <w:p w14:paraId="17836433" w14:textId="77777777" w:rsidR="0085763E" w:rsidRDefault="0085763E" w:rsidP="00263FC7">
            <w:pPr>
              <w:jc w:val="right"/>
              <w:rPr>
                <w:rFonts w:cs="David"/>
                <w:sz w:val="20"/>
                <w:szCs w:val="20"/>
              </w:rPr>
            </w:pPr>
            <w:r>
              <w:rPr>
                <w:rFonts w:cs="David"/>
                <w:sz w:val="20"/>
                <w:szCs w:val="20"/>
              </w:rPr>
              <w:t>US</w:t>
            </w:r>
          </w:p>
        </w:tc>
      </w:tr>
      <w:tr w:rsidR="0085763E" w:rsidRPr="00632AE1" w14:paraId="3D5B5AE0" w14:textId="77777777" w:rsidTr="00263FC7">
        <w:trPr>
          <w:cantSplit/>
          <w:trHeight w:val="227"/>
          <w:jc w:val="center"/>
        </w:trPr>
        <w:tc>
          <w:tcPr>
            <w:tcW w:w="1230" w:type="dxa"/>
            <w:vAlign w:val="center"/>
          </w:tcPr>
          <w:p w14:paraId="0D7DC600" w14:textId="77777777" w:rsidR="0085763E" w:rsidRPr="00632AE1" w:rsidRDefault="0085763E" w:rsidP="00263FC7">
            <w:pPr>
              <w:rPr>
                <w:rFonts w:cs="David"/>
                <w:sz w:val="20"/>
                <w:szCs w:val="20"/>
                <w:rtl/>
              </w:rPr>
            </w:pPr>
          </w:p>
        </w:tc>
        <w:tc>
          <w:tcPr>
            <w:tcW w:w="1230" w:type="dxa"/>
            <w:vAlign w:val="center"/>
          </w:tcPr>
          <w:p w14:paraId="2D2197BD" w14:textId="77777777" w:rsidR="0085763E" w:rsidRPr="00632AE1" w:rsidRDefault="0085763E" w:rsidP="00263FC7">
            <w:pPr>
              <w:rPr>
                <w:rFonts w:cs="David"/>
                <w:sz w:val="20"/>
                <w:szCs w:val="20"/>
                <w:rtl/>
              </w:rPr>
            </w:pPr>
          </w:p>
        </w:tc>
        <w:tc>
          <w:tcPr>
            <w:tcW w:w="1230" w:type="dxa"/>
            <w:vAlign w:val="center"/>
          </w:tcPr>
          <w:p w14:paraId="7CC6E7CD" w14:textId="77777777" w:rsidR="0085763E" w:rsidRPr="00632AE1" w:rsidRDefault="0085763E" w:rsidP="00263FC7">
            <w:pPr>
              <w:rPr>
                <w:rFonts w:cs="David"/>
                <w:sz w:val="20"/>
                <w:szCs w:val="20"/>
                <w:rtl/>
              </w:rPr>
            </w:pPr>
          </w:p>
        </w:tc>
        <w:tc>
          <w:tcPr>
            <w:tcW w:w="1230" w:type="dxa"/>
            <w:vAlign w:val="center"/>
          </w:tcPr>
          <w:p w14:paraId="75B7A1E0" w14:textId="77777777" w:rsidR="0085763E" w:rsidRDefault="0085763E" w:rsidP="00263FC7">
            <w:pPr>
              <w:jc w:val="right"/>
              <w:rPr>
                <w:rFonts w:cs="David"/>
                <w:sz w:val="20"/>
                <w:szCs w:val="20"/>
                <w:rtl/>
              </w:rPr>
            </w:pPr>
            <w:r>
              <w:rPr>
                <w:rFonts w:cs="David"/>
                <w:sz w:val="20"/>
                <w:szCs w:val="20"/>
                <w:rtl/>
              </w:rPr>
              <w:t>17/11/2014</w:t>
            </w:r>
          </w:p>
        </w:tc>
        <w:tc>
          <w:tcPr>
            <w:tcW w:w="1230" w:type="dxa"/>
            <w:vAlign w:val="center"/>
          </w:tcPr>
          <w:p w14:paraId="20C9F8B3" w14:textId="77777777" w:rsidR="0085763E" w:rsidRDefault="0085763E" w:rsidP="00263FC7">
            <w:pPr>
              <w:jc w:val="right"/>
              <w:rPr>
                <w:rFonts w:cs="David"/>
                <w:sz w:val="20"/>
                <w:szCs w:val="20"/>
                <w:rtl/>
              </w:rPr>
            </w:pPr>
            <w:r>
              <w:rPr>
                <w:rFonts w:cs="David"/>
                <w:sz w:val="20"/>
                <w:szCs w:val="20"/>
                <w:rtl/>
              </w:rPr>
              <w:t>62/071,949</w:t>
            </w:r>
          </w:p>
        </w:tc>
        <w:tc>
          <w:tcPr>
            <w:tcW w:w="1230" w:type="dxa"/>
            <w:vAlign w:val="center"/>
          </w:tcPr>
          <w:p w14:paraId="7F56BB46" w14:textId="77777777" w:rsidR="0085763E" w:rsidRDefault="0085763E" w:rsidP="00263FC7">
            <w:pPr>
              <w:jc w:val="right"/>
              <w:rPr>
                <w:rFonts w:cs="David"/>
                <w:sz w:val="20"/>
                <w:szCs w:val="20"/>
              </w:rPr>
            </w:pPr>
            <w:r>
              <w:rPr>
                <w:rFonts w:cs="David"/>
                <w:sz w:val="20"/>
                <w:szCs w:val="20"/>
              </w:rPr>
              <w:t>US</w:t>
            </w:r>
          </w:p>
        </w:tc>
      </w:tr>
      <w:tr w:rsidR="0085763E" w:rsidRPr="00632AE1" w14:paraId="66417EA3" w14:textId="77777777" w:rsidTr="00263FC7">
        <w:trPr>
          <w:cantSplit/>
          <w:trHeight w:val="227"/>
          <w:jc w:val="center"/>
        </w:trPr>
        <w:tc>
          <w:tcPr>
            <w:tcW w:w="3690" w:type="dxa"/>
            <w:gridSpan w:val="3"/>
            <w:vAlign w:val="center"/>
          </w:tcPr>
          <w:p w14:paraId="74BA1352" w14:textId="77777777" w:rsidR="0085763E" w:rsidRPr="00632AE1" w:rsidRDefault="0085763E" w:rsidP="00263FC7">
            <w:pPr>
              <w:rPr>
                <w:rFonts w:cs="David"/>
                <w:sz w:val="20"/>
                <w:szCs w:val="20"/>
                <w:rtl/>
              </w:rPr>
            </w:pPr>
          </w:p>
        </w:tc>
        <w:tc>
          <w:tcPr>
            <w:tcW w:w="3690" w:type="dxa"/>
            <w:gridSpan w:val="3"/>
            <w:vAlign w:val="center"/>
          </w:tcPr>
          <w:p w14:paraId="218429BA" w14:textId="77777777" w:rsidR="0085763E" w:rsidRPr="00632AE1" w:rsidRDefault="0085763E" w:rsidP="00263FC7">
            <w:pPr>
              <w:jc w:val="right"/>
              <w:rPr>
                <w:rFonts w:cs="David"/>
                <w:sz w:val="20"/>
                <w:szCs w:val="20"/>
              </w:rPr>
            </w:pPr>
            <w:r>
              <w:rPr>
                <w:rFonts w:cs="David"/>
                <w:sz w:val="20"/>
                <w:szCs w:val="20"/>
              </w:rPr>
              <w:t>PCT/US/2015/027776</w:t>
            </w:r>
          </w:p>
        </w:tc>
      </w:tr>
      <w:tr w:rsidR="0085763E" w:rsidRPr="00632AE1" w14:paraId="1F5D85C1" w14:textId="77777777" w:rsidTr="00263FC7">
        <w:trPr>
          <w:cantSplit/>
          <w:trHeight w:val="227"/>
          <w:jc w:val="center"/>
        </w:trPr>
        <w:tc>
          <w:tcPr>
            <w:tcW w:w="3690" w:type="dxa"/>
            <w:gridSpan w:val="3"/>
            <w:vAlign w:val="center"/>
          </w:tcPr>
          <w:p w14:paraId="79A42AA6" w14:textId="77777777" w:rsidR="0085763E" w:rsidRPr="00632AE1" w:rsidRDefault="0085763E" w:rsidP="00263FC7">
            <w:pPr>
              <w:rPr>
                <w:rFonts w:cs="David"/>
                <w:sz w:val="20"/>
                <w:szCs w:val="20"/>
                <w:rtl/>
              </w:rPr>
            </w:pPr>
          </w:p>
        </w:tc>
        <w:tc>
          <w:tcPr>
            <w:tcW w:w="3690" w:type="dxa"/>
            <w:gridSpan w:val="3"/>
            <w:vAlign w:val="center"/>
          </w:tcPr>
          <w:p w14:paraId="2A0510AD" w14:textId="77777777" w:rsidR="0085763E" w:rsidRPr="00632AE1" w:rsidRDefault="0085763E" w:rsidP="00263FC7">
            <w:pPr>
              <w:jc w:val="right"/>
              <w:rPr>
                <w:rFonts w:cs="David"/>
                <w:sz w:val="20"/>
                <w:szCs w:val="20"/>
              </w:rPr>
            </w:pPr>
            <w:r>
              <w:rPr>
                <w:rFonts w:cs="David"/>
                <w:sz w:val="20"/>
                <w:szCs w:val="20"/>
              </w:rPr>
              <w:t>WO/2015/168010</w:t>
            </w:r>
          </w:p>
        </w:tc>
      </w:tr>
      <w:tr w:rsidR="0085763E" w:rsidRPr="00632AE1" w14:paraId="11B651C6" w14:textId="77777777" w:rsidTr="00263FC7">
        <w:trPr>
          <w:cantSplit/>
          <w:trHeight w:val="227"/>
          <w:jc w:val="center"/>
        </w:trPr>
        <w:tc>
          <w:tcPr>
            <w:tcW w:w="7380" w:type="dxa"/>
            <w:gridSpan w:val="6"/>
            <w:tcBorders>
              <w:bottom w:val="single" w:sz="4" w:space="0" w:color="auto"/>
            </w:tcBorders>
            <w:vAlign w:val="center"/>
          </w:tcPr>
          <w:p w14:paraId="61E10CD6" w14:textId="77777777" w:rsidR="0085763E" w:rsidRPr="00632AE1" w:rsidRDefault="0085763E" w:rsidP="00263FC7">
            <w:pPr>
              <w:rPr>
                <w:rFonts w:cs="David"/>
                <w:sz w:val="20"/>
                <w:szCs w:val="20"/>
              </w:rPr>
            </w:pPr>
          </w:p>
        </w:tc>
      </w:tr>
    </w:tbl>
    <w:p w14:paraId="1A6BDF3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247313A" w14:textId="77777777" w:rsidTr="00263FC7">
        <w:trPr>
          <w:cantSplit/>
          <w:trHeight w:val="443"/>
          <w:jc w:val="center"/>
        </w:trPr>
        <w:tc>
          <w:tcPr>
            <w:tcW w:w="2460" w:type="dxa"/>
            <w:gridSpan w:val="2"/>
            <w:vAlign w:val="center"/>
          </w:tcPr>
          <w:p w14:paraId="375F02F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5302A516" w14:textId="77777777" w:rsidR="0085763E" w:rsidRPr="0085763E" w:rsidRDefault="000863EF" w:rsidP="00263FC7">
            <w:pPr>
              <w:jc w:val="center"/>
              <w:rPr>
                <w:rFonts w:cs="Guttman Hodes"/>
                <w:b/>
                <w:bCs/>
                <w:color w:val="0000FF"/>
                <w:sz w:val="20"/>
                <w:szCs w:val="20"/>
                <w:u w:val="single"/>
                <w:rtl/>
              </w:rPr>
            </w:pPr>
            <w:hyperlink r:id="rId58" w:history="1">
              <w:r w:rsidR="0085763E">
                <w:rPr>
                  <w:rFonts w:cs="Guttman Hodes"/>
                  <w:b/>
                  <w:bCs/>
                  <w:color w:val="0000FF"/>
                  <w:sz w:val="20"/>
                  <w:szCs w:val="20"/>
                  <w:u w:val="single"/>
                  <w:rtl/>
                </w:rPr>
                <w:t>276464</w:t>
              </w:r>
            </w:hyperlink>
          </w:p>
        </w:tc>
        <w:tc>
          <w:tcPr>
            <w:tcW w:w="2460" w:type="dxa"/>
            <w:gridSpan w:val="2"/>
            <w:vAlign w:val="center"/>
          </w:tcPr>
          <w:p w14:paraId="27841C87"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3D3A95A3" w14:textId="77777777" w:rsidTr="00263FC7">
        <w:trPr>
          <w:cantSplit/>
          <w:trHeight w:val="227"/>
          <w:jc w:val="center"/>
        </w:trPr>
        <w:tc>
          <w:tcPr>
            <w:tcW w:w="3690" w:type="dxa"/>
            <w:gridSpan w:val="3"/>
            <w:vAlign w:val="center"/>
          </w:tcPr>
          <w:p w14:paraId="50382ACD" w14:textId="77777777" w:rsidR="0085763E" w:rsidRPr="00632AE1" w:rsidRDefault="0085763E" w:rsidP="00263FC7">
            <w:pPr>
              <w:rPr>
                <w:rFonts w:cs="Guttman Hodes"/>
                <w:sz w:val="20"/>
                <w:szCs w:val="20"/>
                <w:rtl/>
              </w:rPr>
            </w:pPr>
            <w:r>
              <w:rPr>
                <w:rFonts w:cs="Guttman Hodes"/>
                <w:sz w:val="20"/>
                <w:szCs w:val="20"/>
                <w:rtl/>
              </w:rPr>
              <w:t>שיטות ותכשירים למתן חלבון טיפולי</w:t>
            </w:r>
          </w:p>
        </w:tc>
        <w:tc>
          <w:tcPr>
            <w:tcW w:w="3690" w:type="dxa"/>
            <w:gridSpan w:val="3"/>
            <w:vAlign w:val="center"/>
          </w:tcPr>
          <w:p w14:paraId="15CEE52C" w14:textId="77777777" w:rsidR="0085763E" w:rsidRPr="00632AE1" w:rsidRDefault="0085763E" w:rsidP="00263FC7">
            <w:pPr>
              <w:jc w:val="right"/>
              <w:rPr>
                <w:rFonts w:cs="David"/>
                <w:sz w:val="20"/>
                <w:szCs w:val="20"/>
                <w:rtl/>
              </w:rPr>
            </w:pPr>
            <w:r>
              <w:rPr>
                <w:rFonts w:cs="David"/>
                <w:sz w:val="20"/>
                <w:szCs w:val="20"/>
              </w:rPr>
              <w:t>METHODS AND COMPOSITIONS FOR THERAPEUTIC PROTEIN DELIVERY</w:t>
            </w:r>
          </w:p>
        </w:tc>
      </w:tr>
      <w:tr w:rsidR="0085763E" w:rsidRPr="00632AE1" w14:paraId="2AF91E09" w14:textId="77777777" w:rsidTr="00263FC7">
        <w:trPr>
          <w:cantSplit/>
          <w:trHeight w:val="227"/>
          <w:jc w:val="center"/>
        </w:trPr>
        <w:tc>
          <w:tcPr>
            <w:tcW w:w="3690" w:type="dxa"/>
            <w:gridSpan w:val="3"/>
            <w:vAlign w:val="center"/>
          </w:tcPr>
          <w:p w14:paraId="0B8B6117" w14:textId="77777777" w:rsidR="0085763E" w:rsidRPr="00632AE1" w:rsidRDefault="0085763E" w:rsidP="00263FC7">
            <w:pPr>
              <w:rPr>
                <w:rFonts w:cs="Guttman Hodes"/>
                <w:sz w:val="20"/>
                <w:szCs w:val="20"/>
                <w:rtl/>
              </w:rPr>
            </w:pPr>
          </w:p>
        </w:tc>
        <w:tc>
          <w:tcPr>
            <w:tcW w:w="3690" w:type="dxa"/>
            <w:gridSpan w:val="3"/>
            <w:vAlign w:val="center"/>
          </w:tcPr>
          <w:p w14:paraId="7D185EC8" w14:textId="77777777" w:rsidR="0085763E" w:rsidRPr="00632AE1" w:rsidRDefault="0085763E" w:rsidP="00263FC7">
            <w:pPr>
              <w:jc w:val="right"/>
              <w:rPr>
                <w:rFonts w:cs="David"/>
                <w:sz w:val="20"/>
                <w:szCs w:val="20"/>
                <w:rtl/>
              </w:rPr>
            </w:pPr>
            <w:r>
              <w:rPr>
                <w:rFonts w:cs="David"/>
                <w:sz w:val="20"/>
                <w:szCs w:val="20"/>
              </w:rPr>
              <w:t>REGENERON PHARMACEUTICALS, INC.</w:t>
            </w:r>
          </w:p>
        </w:tc>
      </w:tr>
      <w:tr w:rsidR="0085763E" w:rsidRPr="00632AE1" w14:paraId="31392B4D" w14:textId="77777777" w:rsidTr="00263FC7">
        <w:trPr>
          <w:cantSplit/>
          <w:trHeight w:val="227"/>
          <w:jc w:val="center"/>
        </w:trPr>
        <w:tc>
          <w:tcPr>
            <w:tcW w:w="1230" w:type="dxa"/>
            <w:vAlign w:val="center"/>
          </w:tcPr>
          <w:p w14:paraId="32021104" w14:textId="77777777" w:rsidR="0085763E" w:rsidRPr="00632AE1" w:rsidRDefault="0085763E" w:rsidP="00263FC7">
            <w:pPr>
              <w:rPr>
                <w:rFonts w:cs="David"/>
                <w:sz w:val="20"/>
                <w:szCs w:val="20"/>
                <w:rtl/>
              </w:rPr>
            </w:pPr>
          </w:p>
        </w:tc>
        <w:tc>
          <w:tcPr>
            <w:tcW w:w="1230" w:type="dxa"/>
            <w:vAlign w:val="center"/>
          </w:tcPr>
          <w:p w14:paraId="1453A6D0" w14:textId="77777777" w:rsidR="0085763E" w:rsidRPr="00632AE1" w:rsidRDefault="0085763E" w:rsidP="00263FC7">
            <w:pPr>
              <w:rPr>
                <w:rFonts w:cs="David"/>
                <w:sz w:val="20"/>
                <w:szCs w:val="20"/>
                <w:rtl/>
              </w:rPr>
            </w:pPr>
          </w:p>
        </w:tc>
        <w:tc>
          <w:tcPr>
            <w:tcW w:w="1230" w:type="dxa"/>
            <w:vAlign w:val="center"/>
          </w:tcPr>
          <w:p w14:paraId="683343AA" w14:textId="77777777" w:rsidR="0085763E" w:rsidRPr="00632AE1" w:rsidRDefault="0085763E" w:rsidP="00263FC7">
            <w:pPr>
              <w:rPr>
                <w:rFonts w:cs="David"/>
                <w:sz w:val="20"/>
                <w:szCs w:val="20"/>
                <w:rtl/>
              </w:rPr>
            </w:pPr>
          </w:p>
        </w:tc>
        <w:tc>
          <w:tcPr>
            <w:tcW w:w="1230" w:type="dxa"/>
            <w:vAlign w:val="center"/>
          </w:tcPr>
          <w:p w14:paraId="11B7C340"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51CA36B4" w14:textId="77777777" w:rsidR="0085763E" w:rsidRPr="00632AE1" w:rsidRDefault="0085763E" w:rsidP="00263FC7">
            <w:pPr>
              <w:jc w:val="right"/>
              <w:rPr>
                <w:rFonts w:cs="David"/>
                <w:sz w:val="20"/>
                <w:szCs w:val="20"/>
                <w:rtl/>
              </w:rPr>
            </w:pPr>
            <w:r>
              <w:rPr>
                <w:rFonts w:cs="David"/>
                <w:sz w:val="20"/>
                <w:szCs w:val="20"/>
              </w:rPr>
              <w:t>62/627721</w:t>
            </w:r>
          </w:p>
        </w:tc>
        <w:tc>
          <w:tcPr>
            <w:tcW w:w="1230" w:type="dxa"/>
            <w:vAlign w:val="center"/>
          </w:tcPr>
          <w:p w14:paraId="55A18A0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CAA0930" w14:textId="77777777" w:rsidTr="00263FC7">
        <w:trPr>
          <w:cantSplit/>
          <w:trHeight w:val="227"/>
          <w:jc w:val="center"/>
        </w:trPr>
        <w:tc>
          <w:tcPr>
            <w:tcW w:w="1230" w:type="dxa"/>
            <w:vAlign w:val="center"/>
          </w:tcPr>
          <w:p w14:paraId="793EED01" w14:textId="77777777" w:rsidR="0085763E" w:rsidRPr="00632AE1" w:rsidRDefault="0085763E" w:rsidP="00263FC7">
            <w:pPr>
              <w:rPr>
                <w:rFonts w:cs="David"/>
                <w:sz w:val="20"/>
                <w:szCs w:val="20"/>
                <w:rtl/>
              </w:rPr>
            </w:pPr>
          </w:p>
        </w:tc>
        <w:tc>
          <w:tcPr>
            <w:tcW w:w="1230" w:type="dxa"/>
            <w:vAlign w:val="center"/>
          </w:tcPr>
          <w:p w14:paraId="7E173CDD" w14:textId="77777777" w:rsidR="0085763E" w:rsidRPr="00632AE1" w:rsidRDefault="0085763E" w:rsidP="00263FC7">
            <w:pPr>
              <w:rPr>
                <w:rFonts w:cs="David"/>
                <w:sz w:val="20"/>
                <w:szCs w:val="20"/>
                <w:rtl/>
              </w:rPr>
            </w:pPr>
          </w:p>
        </w:tc>
        <w:tc>
          <w:tcPr>
            <w:tcW w:w="1230" w:type="dxa"/>
            <w:vAlign w:val="center"/>
          </w:tcPr>
          <w:p w14:paraId="5C86F414" w14:textId="77777777" w:rsidR="0085763E" w:rsidRPr="00632AE1" w:rsidRDefault="0085763E" w:rsidP="00263FC7">
            <w:pPr>
              <w:rPr>
                <w:rFonts w:cs="David"/>
                <w:sz w:val="20"/>
                <w:szCs w:val="20"/>
                <w:rtl/>
              </w:rPr>
            </w:pPr>
          </w:p>
        </w:tc>
        <w:tc>
          <w:tcPr>
            <w:tcW w:w="1230" w:type="dxa"/>
            <w:vAlign w:val="center"/>
          </w:tcPr>
          <w:p w14:paraId="404E7E9B" w14:textId="77777777" w:rsidR="0085763E" w:rsidRDefault="0085763E" w:rsidP="00263FC7">
            <w:pPr>
              <w:jc w:val="right"/>
              <w:rPr>
                <w:rFonts w:cs="David"/>
                <w:sz w:val="20"/>
                <w:szCs w:val="20"/>
              </w:rPr>
            </w:pPr>
            <w:r>
              <w:rPr>
                <w:rFonts w:cs="David"/>
                <w:sz w:val="20"/>
                <w:szCs w:val="20"/>
                <w:rtl/>
              </w:rPr>
              <w:t>10/12/2018</w:t>
            </w:r>
          </w:p>
        </w:tc>
        <w:tc>
          <w:tcPr>
            <w:tcW w:w="1230" w:type="dxa"/>
            <w:vAlign w:val="center"/>
          </w:tcPr>
          <w:p w14:paraId="1E5BC3E5" w14:textId="77777777" w:rsidR="0085763E" w:rsidRDefault="0085763E" w:rsidP="00263FC7">
            <w:pPr>
              <w:jc w:val="right"/>
              <w:rPr>
                <w:rFonts w:cs="David"/>
                <w:sz w:val="20"/>
                <w:szCs w:val="20"/>
              </w:rPr>
            </w:pPr>
            <w:r>
              <w:rPr>
                <w:rFonts w:cs="David"/>
                <w:sz w:val="20"/>
                <w:szCs w:val="20"/>
                <w:rtl/>
              </w:rPr>
              <w:t>62/777683</w:t>
            </w:r>
          </w:p>
        </w:tc>
        <w:tc>
          <w:tcPr>
            <w:tcW w:w="1230" w:type="dxa"/>
            <w:vAlign w:val="center"/>
          </w:tcPr>
          <w:p w14:paraId="4176FBE3" w14:textId="77777777" w:rsidR="0085763E" w:rsidRDefault="0085763E" w:rsidP="00263FC7">
            <w:pPr>
              <w:jc w:val="right"/>
              <w:rPr>
                <w:rFonts w:cs="David"/>
                <w:sz w:val="20"/>
                <w:szCs w:val="20"/>
              </w:rPr>
            </w:pPr>
            <w:r>
              <w:rPr>
                <w:rFonts w:cs="David"/>
                <w:sz w:val="20"/>
                <w:szCs w:val="20"/>
              </w:rPr>
              <w:t>US</w:t>
            </w:r>
          </w:p>
        </w:tc>
      </w:tr>
      <w:tr w:rsidR="0085763E" w:rsidRPr="00632AE1" w14:paraId="59C9331F" w14:textId="77777777" w:rsidTr="00263FC7">
        <w:trPr>
          <w:cantSplit/>
          <w:trHeight w:val="227"/>
          <w:jc w:val="center"/>
        </w:trPr>
        <w:tc>
          <w:tcPr>
            <w:tcW w:w="3690" w:type="dxa"/>
            <w:gridSpan w:val="3"/>
            <w:vAlign w:val="center"/>
          </w:tcPr>
          <w:p w14:paraId="722F221E" w14:textId="77777777" w:rsidR="0085763E" w:rsidRPr="00632AE1" w:rsidRDefault="0085763E" w:rsidP="00263FC7">
            <w:pPr>
              <w:rPr>
                <w:rFonts w:cs="David"/>
                <w:sz w:val="20"/>
                <w:szCs w:val="20"/>
                <w:rtl/>
              </w:rPr>
            </w:pPr>
          </w:p>
        </w:tc>
        <w:tc>
          <w:tcPr>
            <w:tcW w:w="3690" w:type="dxa"/>
            <w:gridSpan w:val="3"/>
            <w:vAlign w:val="center"/>
          </w:tcPr>
          <w:p w14:paraId="153CD522" w14:textId="77777777" w:rsidR="0085763E" w:rsidRPr="00632AE1" w:rsidRDefault="0085763E" w:rsidP="00263FC7">
            <w:pPr>
              <w:jc w:val="right"/>
              <w:rPr>
                <w:rFonts w:cs="David"/>
                <w:sz w:val="20"/>
                <w:szCs w:val="20"/>
              </w:rPr>
            </w:pPr>
            <w:r>
              <w:rPr>
                <w:rFonts w:cs="David"/>
                <w:sz w:val="20"/>
                <w:szCs w:val="20"/>
              </w:rPr>
              <w:t>PCT/US/2019/017116</w:t>
            </w:r>
          </w:p>
        </w:tc>
      </w:tr>
      <w:tr w:rsidR="0085763E" w:rsidRPr="00632AE1" w14:paraId="39E70CC6" w14:textId="77777777" w:rsidTr="00263FC7">
        <w:trPr>
          <w:cantSplit/>
          <w:trHeight w:val="227"/>
          <w:jc w:val="center"/>
        </w:trPr>
        <w:tc>
          <w:tcPr>
            <w:tcW w:w="3690" w:type="dxa"/>
            <w:gridSpan w:val="3"/>
            <w:vAlign w:val="center"/>
          </w:tcPr>
          <w:p w14:paraId="16BB07D4" w14:textId="77777777" w:rsidR="0085763E" w:rsidRPr="00632AE1" w:rsidRDefault="0085763E" w:rsidP="00263FC7">
            <w:pPr>
              <w:rPr>
                <w:rFonts w:cs="David"/>
                <w:sz w:val="20"/>
                <w:szCs w:val="20"/>
                <w:rtl/>
              </w:rPr>
            </w:pPr>
          </w:p>
        </w:tc>
        <w:tc>
          <w:tcPr>
            <w:tcW w:w="3690" w:type="dxa"/>
            <w:gridSpan w:val="3"/>
            <w:vAlign w:val="center"/>
          </w:tcPr>
          <w:p w14:paraId="20280225" w14:textId="77777777" w:rsidR="0085763E" w:rsidRPr="00632AE1" w:rsidRDefault="0085763E" w:rsidP="00263FC7">
            <w:pPr>
              <w:jc w:val="right"/>
              <w:rPr>
                <w:rFonts w:cs="David"/>
                <w:sz w:val="20"/>
                <w:szCs w:val="20"/>
              </w:rPr>
            </w:pPr>
            <w:r>
              <w:rPr>
                <w:rFonts w:cs="David"/>
                <w:sz w:val="20"/>
                <w:szCs w:val="20"/>
              </w:rPr>
              <w:t>WO/2019/157224</w:t>
            </w:r>
          </w:p>
        </w:tc>
      </w:tr>
      <w:tr w:rsidR="0085763E" w:rsidRPr="00632AE1" w14:paraId="472C1969" w14:textId="77777777" w:rsidTr="00263FC7">
        <w:trPr>
          <w:cantSplit/>
          <w:trHeight w:val="227"/>
          <w:jc w:val="center"/>
        </w:trPr>
        <w:tc>
          <w:tcPr>
            <w:tcW w:w="7380" w:type="dxa"/>
            <w:gridSpan w:val="6"/>
            <w:tcBorders>
              <w:bottom w:val="single" w:sz="4" w:space="0" w:color="auto"/>
            </w:tcBorders>
            <w:vAlign w:val="center"/>
          </w:tcPr>
          <w:p w14:paraId="6FE1DEC5" w14:textId="77777777" w:rsidR="0085763E" w:rsidRPr="00632AE1" w:rsidRDefault="0085763E" w:rsidP="00263FC7">
            <w:pPr>
              <w:rPr>
                <w:rFonts w:cs="David"/>
                <w:sz w:val="20"/>
                <w:szCs w:val="20"/>
              </w:rPr>
            </w:pPr>
          </w:p>
        </w:tc>
      </w:tr>
    </w:tbl>
    <w:p w14:paraId="01D7B61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D214557" w14:textId="77777777" w:rsidTr="00263FC7">
        <w:trPr>
          <w:cantSplit/>
          <w:trHeight w:val="443"/>
          <w:jc w:val="center"/>
        </w:trPr>
        <w:tc>
          <w:tcPr>
            <w:tcW w:w="2460" w:type="dxa"/>
            <w:gridSpan w:val="2"/>
            <w:vAlign w:val="center"/>
          </w:tcPr>
          <w:p w14:paraId="4B70C41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401F108E" w14:textId="77777777" w:rsidR="0085763E" w:rsidRPr="0085763E" w:rsidRDefault="000863EF" w:rsidP="00263FC7">
            <w:pPr>
              <w:jc w:val="center"/>
              <w:rPr>
                <w:rFonts w:cs="Guttman Hodes"/>
                <w:b/>
                <w:bCs/>
                <w:color w:val="0000FF"/>
                <w:sz w:val="20"/>
                <w:szCs w:val="20"/>
                <w:u w:val="single"/>
                <w:rtl/>
              </w:rPr>
            </w:pPr>
            <w:hyperlink r:id="rId59" w:history="1">
              <w:r w:rsidR="0085763E">
                <w:rPr>
                  <w:rFonts w:cs="Guttman Hodes"/>
                  <w:b/>
                  <w:bCs/>
                  <w:color w:val="0000FF"/>
                  <w:sz w:val="20"/>
                  <w:szCs w:val="20"/>
                  <w:u w:val="single"/>
                  <w:rtl/>
                </w:rPr>
                <w:t>276465</w:t>
              </w:r>
            </w:hyperlink>
          </w:p>
        </w:tc>
        <w:tc>
          <w:tcPr>
            <w:tcW w:w="2460" w:type="dxa"/>
            <w:gridSpan w:val="2"/>
            <w:vAlign w:val="center"/>
          </w:tcPr>
          <w:p w14:paraId="02CAE78A" w14:textId="77777777" w:rsidR="0085763E" w:rsidRPr="00632AE1" w:rsidRDefault="0085763E" w:rsidP="00263FC7">
            <w:pPr>
              <w:jc w:val="right"/>
              <w:rPr>
                <w:rFonts w:cs="David"/>
                <w:sz w:val="20"/>
                <w:szCs w:val="20"/>
                <w:rtl/>
              </w:rPr>
            </w:pPr>
            <w:r>
              <w:rPr>
                <w:rFonts w:cs="David"/>
                <w:sz w:val="20"/>
                <w:szCs w:val="20"/>
                <w:rtl/>
              </w:rPr>
              <w:t>04/01/2019</w:t>
            </w:r>
          </w:p>
        </w:tc>
      </w:tr>
      <w:tr w:rsidR="0085763E" w:rsidRPr="00632AE1" w14:paraId="43C9AF47" w14:textId="77777777" w:rsidTr="00263FC7">
        <w:trPr>
          <w:cantSplit/>
          <w:trHeight w:val="227"/>
          <w:jc w:val="center"/>
        </w:trPr>
        <w:tc>
          <w:tcPr>
            <w:tcW w:w="3690" w:type="dxa"/>
            <w:gridSpan w:val="3"/>
            <w:vAlign w:val="center"/>
          </w:tcPr>
          <w:p w14:paraId="406DFAE4" w14:textId="77777777" w:rsidR="0085763E" w:rsidRPr="00632AE1" w:rsidRDefault="0085763E" w:rsidP="00263FC7">
            <w:pPr>
              <w:rPr>
                <w:rFonts w:cs="Guttman Hodes"/>
                <w:sz w:val="20"/>
                <w:szCs w:val="20"/>
                <w:rtl/>
              </w:rPr>
            </w:pPr>
            <w:r>
              <w:rPr>
                <w:rFonts w:cs="Guttman Hodes"/>
                <w:sz w:val="20"/>
                <w:szCs w:val="20"/>
                <w:rtl/>
              </w:rPr>
              <w:t>אישור משאב מתכת חשוף למצב מהימן שמיש במחשוב ענן</w:t>
            </w:r>
          </w:p>
        </w:tc>
        <w:tc>
          <w:tcPr>
            <w:tcW w:w="3690" w:type="dxa"/>
            <w:gridSpan w:val="3"/>
            <w:vAlign w:val="center"/>
          </w:tcPr>
          <w:p w14:paraId="563ED6F7" w14:textId="77777777" w:rsidR="0085763E" w:rsidRPr="00632AE1" w:rsidRDefault="0085763E" w:rsidP="00263FC7">
            <w:pPr>
              <w:jc w:val="right"/>
              <w:rPr>
                <w:rFonts w:cs="David"/>
                <w:sz w:val="20"/>
                <w:szCs w:val="20"/>
                <w:rtl/>
              </w:rPr>
            </w:pPr>
            <w:r>
              <w:rPr>
                <w:rFonts w:cs="David"/>
                <w:sz w:val="20"/>
                <w:szCs w:val="20"/>
              </w:rPr>
              <w:t>CLEARANCE OF BARE METAL RESOURCE TO TRUSTED STATE USABLE IN CLOUD COMPUTING</w:t>
            </w:r>
          </w:p>
        </w:tc>
      </w:tr>
      <w:tr w:rsidR="0085763E" w:rsidRPr="00632AE1" w14:paraId="1F63BAC8" w14:textId="77777777" w:rsidTr="00263FC7">
        <w:trPr>
          <w:cantSplit/>
          <w:trHeight w:val="227"/>
          <w:jc w:val="center"/>
        </w:trPr>
        <w:tc>
          <w:tcPr>
            <w:tcW w:w="3690" w:type="dxa"/>
            <w:gridSpan w:val="3"/>
            <w:vAlign w:val="center"/>
          </w:tcPr>
          <w:p w14:paraId="2B55FFB3" w14:textId="77777777" w:rsidR="0085763E" w:rsidRPr="00632AE1" w:rsidRDefault="0085763E" w:rsidP="00263FC7">
            <w:pPr>
              <w:rPr>
                <w:rFonts w:cs="Guttman Hodes"/>
                <w:sz w:val="20"/>
                <w:szCs w:val="20"/>
                <w:rtl/>
              </w:rPr>
            </w:pPr>
          </w:p>
        </w:tc>
        <w:tc>
          <w:tcPr>
            <w:tcW w:w="3690" w:type="dxa"/>
            <w:gridSpan w:val="3"/>
            <w:vAlign w:val="center"/>
          </w:tcPr>
          <w:p w14:paraId="1D3F45C1" w14:textId="77777777" w:rsidR="0085763E" w:rsidRPr="00632AE1" w:rsidRDefault="0085763E" w:rsidP="00263FC7">
            <w:pPr>
              <w:jc w:val="right"/>
              <w:rPr>
                <w:rFonts w:cs="David"/>
                <w:sz w:val="20"/>
                <w:szCs w:val="20"/>
                <w:rtl/>
              </w:rPr>
            </w:pPr>
            <w:r>
              <w:rPr>
                <w:rFonts w:cs="David"/>
                <w:sz w:val="20"/>
                <w:szCs w:val="20"/>
              </w:rPr>
              <w:t>MICROSOFT TECHNOLOGY LICENSING, LLC</w:t>
            </w:r>
          </w:p>
        </w:tc>
      </w:tr>
      <w:tr w:rsidR="0085763E" w:rsidRPr="00632AE1" w14:paraId="0B70206A" w14:textId="77777777" w:rsidTr="00263FC7">
        <w:trPr>
          <w:cantSplit/>
          <w:trHeight w:val="227"/>
          <w:jc w:val="center"/>
        </w:trPr>
        <w:tc>
          <w:tcPr>
            <w:tcW w:w="1230" w:type="dxa"/>
            <w:vAlign w:val="center"/>
          </w:tcPr>
          <w:p w14:paraId="500150F0" w14:textId="77777777" w:rsidR="0085763E" w:rsidRPr="00632AE1" w:rsidRDefault="0085763E" w:rsidP="00263FC7">
            <w:pPr>
              <w:rPr>
                <w:rFonts w:cs="David"/>
                <w:sz w:val="20"/>
                <w:szCs w:val="20"/>
                <w:rtl/>
              </w:rPr>
            </w:pPr>
          </w:p>
        </w:tc>
        <w:tc>
          <w:tcPr>
            <w:tcW w:w="1230" w:type="dxa"/>
            <w:vAlign w:val="center"/>
          </w:tcPr>
          <w:p w14:paraId="5D8AEF90" w14:textId="77777777" w:rsidR="0085763E" w:rsidRPr="00632AE1" w:rsidRDefault="0085763E" w:rsidP="00263FC7">
            <w:pPr>
              <w:rPr>
                <w:rFonts w:cs="David"/>
                <w:sz w:val="20"/>
                <w:szCs w:val="20"/>
                <w:rtl/>
              </w:rPr>
            </w:pPr>
          </w:p>
        </w:tc>
        <w:tc>
          <w:tcPr>
            <w:tcW w:w="1230" w:type="dxa"/>
            <w:vAlign w:val="center"/>
          </w:tcPr>
          <w:p w14:paraId="36154220" w14:textId="77777777" w:rsidR="0085763E" w:rsidRPr="00632AE1" w:rsidRDefault="0085763E" w:rsidP="00263FC7">
            <w:pPr>
              <w:rPr>
                <w:rFonts w:cs="David"/>
                <w:sz w:val="20"/>
                <w:szCs w:val="20"/>
                <w:rtl/>
              </w:rPr>
            </w:pPr>
          </w:p>
        </w:tc>
        <w:tc>
          <w:tcPr>
            <w:tcW w:w="1230" w:type="dxa"/>
            <w:vAlign w:val="center"/>
          </w:tcPr>
          <w:p w14:paraId="6896A528" w14:textId="77777777" w:rsidR="0085763E" w:rsidRPr="00632AE1" w:rsidRDefault="0085763E" w:rsidP="00263FC7">
            <w:pPr>
              <w:jc w:val="right"/>
              <w:rPr>
                <w:rFonts w:cs="David"/>
                <w:sz w:val="20"/>
                <w:szCs w:val="20"/>
                <w:rtl/>
              </w:rPr>
            </w:pPr>
            <w:r>
              <w:rPr>
                <w:rFonts w:cs="David"/>
                <w:sz w:val="20"/>
                <w:szCs w:val="20"/>
              </w:rPr>
              <w:t>14/02/2018</w:t>
            </w:r>
          </w:p>
        </w:tc>
        <w:tc>
          <w:tcPr>
            <w:tcW w:w="1230" w:type="dxa"/>
            <w:vAlign w:val="center"/>
          </w:tcPr>
          <w:p w14:paraId="764AE012" w14:textId="77777777" w:rsidR="0085763E" w:rsidRPr="00632AE1" w:rsidRDefault="0085763E" w:rsidP="00263FC7">
            <w:pPr>
              <w:jc w:val="right"/>
              <w:rPr>
                <w:rFonts w:cs="David"/>
                <w:sz w:val="20"/>
                <w:szCs w:val="20"/>
                <w:rtl/>
              </w:rPr>
            </w:pPr>
            <w:r>
              <w:rPr>
                <w:rFonts w:cs="David"/>
                <w:sz w:val="20"/>
                <w:szCs w:val="20"/>
              </w:rPr>
              <w:t>62/630534</w:t>
            </w:r>
          </w:p>
        </w:tc>
        <w:tc>
          <w:tcPr>
            <w:tcW w:w="1230" w:type="dxa"/>
            <w:vAlign w:val="center"/>
          </w:tcPr>
          <w:p w14:paraId="31830C0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80541ED" w14:textId="77777777" w:rsidTr="00263FC7">
        <w:trPr>
          <w:cantSplit/>
          <w:trHeight w:val="227"/>
          <w:jc w:val="center"/>
        </w:trPr>
        <w:tc>
          <w:tcPr>
            <w:tcW w:w="1230" w:type="dxa"/>
            <w:vAlign w:val="center"/>
          </w:tcPr>
          <w:p w14:paraId="67982FC3" w14:textId="77777777" w:rsidR="0085763E" w:rsidRPr="00632AE1" w:rsidRDefault="0085763E" w:rsidP="00263FC7">
            <w:pPr>
              <w:rPr>
                <w:rFonts w:cs="David"/>
                <w:sz w:val="20"/>
                <w:szCs w:val="20"/>
                <w:rtl/>
              </w:rPr>
            </w:pPr>
          </w:p>
        </w:tc>
        <w:tc>
          <w:tcPr>
            <w:tcW w:w="1230" w:type="dxa"/>
            <w:vAlign w:val="center"/>
          </w:tcPr>
          <w:p w14:paraId="546D40F4" w14:textId="77777777" w:rsidR="0085763E" w:rsidRPr="00632AE1" w:rsidRDefault="0085763E" w:rsidP="00263FC7">
            <w:pPr>
              <w:rPr>
                <w:rFonts w:cs="David"/>
                <w:sz w:val="20"/>
                <w:szCs w:val="20"/>
                <w:rtl/>
              </w:rPr>
            </w:pPr>
          </w:p>
        </w:tc>
        <w:tc>
          <w:tcPr>
            <w:tcW w:w="1230" w:type="dxa"/>
            <w:vAlign w:val="center"/>
          </w:tcPr>
          <w:p w14:paraId="7E61A6CE" w14:textId="77777777" w:rsidR="0085763E" w:rsidRPr="00632AE1" w:rsidRDefault="0085763E" w:rsidP="00263FC7">
            <w:pPr>
              <w:rPr>
                <w:rFonts w:cs="David"/>
                <w:sz w:val="20"/>
                <w:szCs w:val="20"/>
                <w:rtl/>
              </w:rPr>
            </w:pPr>
          </w:p>
        </w:tc>
        <w:tc>
          <w:tcPr>
            <w:tcW w:w="1230" w:type="dxa"/>
            <w:vAlign w:val="center"/>
          </w:tcPr>
          <w:p w14:paraId="034928B2" w14:textId="77777777" w:rsidR="0085763E" w:rsidRDefault="0085763E" w:rsidP="00263FC7">
            <w:pPr>
              <w:jc w:val="right"/>
              <w:rPr>
                <w:rFonts w:cs="David"/>
                <w:sz w:val="20"/>
                <w:szCs w:val="20"/>
              </w:rPr>
            </w:pPr>
            <w:r>
              <w:rPr>
                <w:rFonts w:cs="David"/>
                <w:sz w:val="20"/>
                <w:szCs w:val="20"/>
                <w:rtl/>
              </w:rPr>
              <w:t>28/12/2018</w:t>
            </w:r>
          </w:p>
        </w:tc>
        <w:tc>
          <w:tcPr>
            <w:tcW w:w="1230" w:type="dxa"/>
            <w:vAlign w:val="center"/>
          </w:tcPr>
          <w:p w14:paraId="28AAF1E2" w14:textId="77777777" w:rsidR="0085763E" w:rsidRDefault="0085763E" w:rsidP="00263FC7">
            <w:pPr>
              <w:jc w:val="right"/>
              <w:rPr>
                <w:rFonts w:cs="David"/>
                <w:sz w:val="20"/>
                <w:szCs w:val="20"/>
              </w:rPr>
            </w:pPr>
            <w:r>
              <w:rPr>
                <w:rFonts w:cs="David"/>
                <w:sz w:val="20"/>
                <w:szCs w:val="20"/>
                <w:rtl/>
              </w:rPr>
              <w:t>16/235771</w:t>
            </w:r>
          </w:p>
        </w:tc>
        <w:tc>
          <w:tcPr>
            <w:tcW w:w="1230" w:type="dxa"/>
            <w:vAlign w:val="center"/>
          </w:tcPr>
          <w:p w14:paraId="410E2DF1" w14:textId="77777777" w:rsidR="0085763E" w:rsidRDefault="0085763E" w:rsidP="00263FC7">
            <w:pPr>
              <w:jc w:val="right"/>
              <w:rPr>
                <w:rFonts w:cs="David"/>
                <w:sz w:val="20"/>
                <w:szCs w:val="20"/>
              </w:rPr>
            </w:pPr>
            <w:r>
              <w:rPr>
                <w:rFonts w:cs="David"/>
                <w:sz w:val="20"/>
                <w:szCs w:val="20"/>
              </w:rPr>
              <w:t>US</w:t>
            </w:r>
          </w:p>
        </w:tc>
      </w:tr>
      <w:tr w:rsidR="0085763E" w:rsidRPr="00632AE1" w14:paraId="2AF9766C" w14:textId="77777777" w:rsidTr="00263FC7">
        <w:trPr>
          <w:cantSplit/>
          <w:trHeight w:val="227"/>
          <w:jc w:val="center"/>
        </w:trPr>
        <w:tc>
          <w:tcPr>
            <w:tcW w:w="3690" w:type="dxa"/>
            <w:gridSpan w:val="3"/>
            <w:vAlign w:val="center"/>
          </w:tcPr>
          <w:p w14:paraId="5CBF16F5" w14:textId="77777777" w:rsidR="0085763E" w:rsidRPr="00632AE1" w:rsidRDefault="0085763E" w:rsidP="00263FC7">
            <w:pPr>
              <w:rPr>
                <w:rFonts w:cs="David"/>
                <w:sz w:val="20"/>
                <w:szCs w:val="20"/>
                <w:rtl/>
              </w:rPr>
            </w:pPr>
          </w:p>
        </w:tc>
        <w:tc>
          <w:tcPr>
            <w:tcW w:w="3690" w:type="dxa"/>
            <w:gridSpan w:val="3"/>
            <w:vAlign w:val="center"/>
          </w:tcPr>
          <w:p w14:paraId="29E0AA7E" w14:textId="77777777" w:rsidR="0085763E" w:rsidRPr="00632AE1" w:rsidRDefault="0085763E" w:rsidP="00263FC7">
            <w:pPr>
              <w:jc w:val="right"/>
              <w:rPr>
                <w:rFonts w:cs="David"/>
                <w:sz w:val="20"/>
                <w:szCs w:val="20"/>
              </w:rPr>
            </w:pPr>
            <w:r>
              <w:rPr>
                <w:rFonts w:cs="David"/>
                <w:sz w:val="20"/>
                <w:szCs w:val="20"/>
              </w:rPr>
              <w:t>PCT/US/2019/012412</w:t>
            </w:r>
          </w:p>
        </w:tc>
      </w:tr>
      <w:tr w:rsidR="0085763E" w:rsidRPr="00632AE1" w14:paraId="3EF84434" w14:textId="77777777" w:rsidTr="00263FC7">
        <w:trPr>
          <w:cantSplit/>
          <w:trHeight w:val="227"/>
          <w:jc w:val="center"/>
        </w:trPr>
        <w:tc>
          <w:tcPr>
            <w:tcW w:w="3690" w:type="dxa"/>
            <w:gridSpan w:val="3"/>
            <w:vAlign w:val="center"/>
          </w:tcPr>
          <w:p w14:paraId="3F40CE1F" w14:textId="77777777" w:rsidR="0085763E" w:rsidRPr="00632AE1" w:rsidRDefault="0085763E" w:rsidP="00263FC7">
            <w:pPr>
              <w:rPr>
                <w:rFonts w:cs="David"/>
                <w:sz w:val="20"/>
                <w:szCs w:val="20"/>
                <w:rtl/>
              </w:rPr>
            </w:pPr>
          </w:p>
        </w:tc>
        <w:tc>
          <w:tcPr>
            <w:tcW w:w="3690" w:type="dxa"/>
            <w:gridSpan w:val="3"/>
            <w:vAlign w:val="center"/>
          </w:tcPr>
          <w:p w14:paraId="343060A4" w14:textId="77777777" w:rsidR="0085763E" w:rsidRPr="00632AE1" w:rsidRDefault="0085763E" w:rsidP="00263FC7">
            <w:pPr>
              <w:jc w:val="right"/>
              <w:rPr>
                <w:rFonts w:cs="David"/>
                <w:sz w:val="20"/>
                <w:szCs w:val="20"/>
              </w:rPr>
            </w:pPr>
            <w:r>
              <w:rPr>
                <w:rFonts w:cs="David"/>
                <w:sz w:val="20"/>
                <w:szCs w:val="20"/>
              </w:rPr>
              <w:t>WO/2019/160618</w:t>
            </w:r>
          </w:p>
        </w:tc>
      </w:tr>
      <w:tr w:rsidR="0085763E" w:rsidRPr="00632AE1" w14:paraId="75F17455" w14:textId="77777777" w:rsidTr="00263FC7">
        <w:trPr>
          <w:cantSplit/>
          <w:trHeight w:val="227"/>
          <w:jc w:val="center"/>
        </w:trPr>
        <w:tc>
          <w:tcPr>
            <w:tcW w:w="7380" w:type="dxa"/>
            <w:gridSpan w:val="6"/>
            <w:tcBorders>
              <w:bottom w:val="single" w:sz="4" w:space="0" w:color="auto"/>
            </w:tcBorders>
            <w:vAlign w:val="center"/>
          </w:tcPr>
          <w:p w14:paraId="555D4373" w14:textId="77777777" w:rsidR="0085763E" w:rsidRPr="00632AE1" w:rsidRDefault="0085763E" w:rsidP="00263FC7">
            <w:pPr>
              <w:rPr>
                <w:rFonts w:cs="David"/>
                <w:sz w:val="20"/>
                <w:szCs w:val="20"/>
              </w:rPr>
            </w:pPr>
          </w:p>
        </w:tc>
      </w:tr>
    </w:tbl>
    <w:p w14:paraId="4B08CDC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F76C6D8" w14:textId="77777777" w:rsidTr="00263FC7">
        <w:trPr>
          <w:cantSplit/>
          <w:trHeight w:val="443"/>
          <w:jc w:val="center"/>
        </w:trPr>
        <w:tc>
          <w:tcPr>
            <w:tcW w:w="2460" w:type="dxa"/>
            <w:gridSpan w:val="2"/>
            <w:vAlign w:val="center"/>
          </w:tcPr>
          <w:p w14:paraId="2BCA15B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02B0EF72" w14:textId="77777777" w:rsidR="0085763E" w:rsidRPr="0085763E" w:rsidRDefault="000863EF" w:rsidP="00263FC7">
            <w:pPr>
              <w:jc w:val="center"/>
              <w:rPr>
                <w:rFonts w:cs="Guttman Hodes"/>
                <w:b/>
                <w:bCs/>
                <w:color w:val="0000FF"/>
                <w:sz w:val="20"/>
                <w:szCs w:val="20"/>
                <w:u w:val="single"/>
                <w:rtl/>
              </w:rPr>
            </w:pPr>
            <w:hyperlink r:id="rId60" w:history="1">
              <w:r w:rsidR="0085763E">
                <w:rPr>
                  <w:rFonts w:cs="Guttman Hodes"/>
                  <w:b/>
                  <w:bCs/>
                  <w:color w:val="0000FF"/>
                  <w:sz w:val="20"/>
                  <w:szCs w:val="20"/>
                  <w:u w:val="single"/>
                  <w:rtl/>
                </w:rPr>
                <w:t>276468</w:t>
              </w:r>
            </w:hyperlink>
          </w:p>
        </w:tc>
        <w:tc>
          <w:tcPr>
            <w:tcW w:w="2460" w:type="dxa"/>
            <w:gridSpan w:val="2"/>
            <w:vAlign w:val="center"/>
          </w:tcPr>
          <w:p w14:paraId="58DE9E96" w14:textId="77777777" w:rsidR="0085763E" w:rsidRPr="00632AE1" w:rsidRDefault="0085763E" w:rsidP="00263FC7">
            <w:pPr>
              <w:jc w:val="right"/>
              <w:rPr>
                <w:rFonts w:cs="David"/>
                <w:sz w:val="20"/>
                <w:szCs w:val="20"/>
                <w:rtl/>
              </w:rPr>
            </w:pPr>
            <w:r>
              <w:rPr>
                <w:rFonts w:cs="David"/>
                <w:sz w:val="20"/>
                <w:szCs w:val="20"/>
                <w:rtl/>
              </w:rPr>
              <w:t>27/11/2013</w:t>
            </w:r>
          </w:p>
        </w:tc>
      </w:tr>
      <w:tr w:rsidR="0085763E" w:rsidRPr="00632AE1" w14:paraId="3A59958E" w14:textId="77777777" w:rsidTr="00263FC7">
        <w:trPr>
          <w:cantSplit/>
          <w:trHeight w:val="227"/>
          <w:jc w:val="center"/>
        </w:trPr>
        <w:tc>
          <w:tcPr>
            <w:tcW w:w="3690" w:type="dxa"/>
            <w:gridSpan w:val="3"/>
            <w:vAlign w:val="center"/>
          </w:tcPr>
          <w:p w14:paraId="3AB741F5" w14:textId="77777777" w:rsidR="0085763E" w:rsidRPr="00632AE1" w:rsidRDefault="0085763E" w:rsidP="00263FC7">
            <w:pPr>
              <w:rPr>
                <w:rFonts w:cs="Guttman Hodes"/>
                <w:sz w:val="20"/>
                <w:szCs w:val="20"/>
                <w:rtl/>
              </w:rPr>
            </w:pPr>
            <w:r>
              <w:rPr>
                <w:rFonts w:cs="Guttman Hodes"/>
                <w:sz w:val="20"/>
                <w:szCs w:val="20"/>
                <w:rtl/>
              </w:rPr>
              <w:t>מתאם לעירוי לחיבור עם מכלול לנוזלי עירוי ומתאם לחיבור עם מכלול</w:t>
            </w:r>
          </w:p>
        </w:tc>
        <w:tc>
          <w:tcPr>
            <w:tcW w:w="3690" w:type="dxa"/>
            <w:gridSpan w:val="3"/>
            <w:vAlign w:val="center"/>
          </w:tcPr>
          <w:p w14:paraId="236A26A7" w14:textId="77777777" w:rsidR="0085763E" w:rsidRPr="00632AE1" w:rsidRDefault="0085763E" w:rsidP="00263FC7">
            <w:pPr>
              <w:jc w:val="right"/>
              <w:rPr>
                <w:rFonts w:cs="David"/>
                <w:sz w:val="20"/>
                <w:szCs w:val="20"/>
                <w:rtl/>
              </w:rPr>
            </w:pPr>
            <w:r>
              <w:rPr>
                <w:rFonts w:cs="David"/>
                <w:sz w:val="20"/>
                <w:szCs w:val="20"/>
              </w:rPr>
              <w:t>An infusion adapter for connection with an infusion fluid container and an adapter for connection with a container</w:t>
            </w:r>
          </w:p>
        </w:tc>
      </w:tr>
      <w:tr w:rsidR="0085763E" w:rsidRPr="00632AE1" w14:paraId="2D24E09F" w14:textId="77777777" w:rsidTr="00263FC7">
        <w:trPr>
          <w:cantSplit/>
          <w:trHeight w:val="227"/>
          <w:jc w:val="center"/>
        </w:trPr>
        <w:tc>
          <w:tcPr>
            <w:tcW w:w="3690" w:type="dxa"/>
            <w:gridSpan w:val="3"/>
            <w:vAlign w:val="center"/>
          </w:tcPr>
          <w:p w14:paraId="19CB4DF7" w14:textId="77777777" w:rsidR="0085763E" w:rsidRPr="00632AE1" w:rsidRDefault="0085763E" w:rsidP="00263FC7">
            <w:pPr>
              <w:rPr>
                <w:rFonts w:cs="Guttman Hodes"/>
                <w:sz w:val="20"/>
                <w:szCs w:val="20"/>
                <w:rtl/>
              </w:rPr>
            </w:pPr>
          </w:p>
        </w:tc>
        <w:tc>
          <w:tcPr>
            <w:tcW w:w="3690" w:type="dxa"/>
            <w:gridSpan w:val="3"/>
            <w:vAlign w:val="center"/>
          </w:tcPr>
          <w:p w14:paraId="277ACD5B" w14:textId="77777777" w:rsidR="0085763E" w:rsidRPr="00632AE1" w:rsidRDefault="0085763E" w:rsidP="00263FC7">
            <w:pPr>
              <w:jc w:val="right"/>
              <w:rPr>
                <w:rFonts w:cs="David"/>
                <w:sz w:val="20"/>
                <w:szCs w:val="20"/>
                <w:rtl/>
              </w:rPr>
            </w:pPr>
            <w:r>
              <w:rPr>
                <w:rFonts w:cs="David"/>
                <w:sz w:val="20"/>
                <w:szCs w:val="20"/>
              </w:rPr>
              <w:t>BECTON DICKINSON AND COMPANY LTD.</w:t>
            </w:r>
          </w:p>
        </w:tc>
      </w:tr>
      <w:tr w:rsidR="0085763E" w:rsidRPr="00632AE1" w14:paraId="001754A2" w14:textId="77777777" w:rsidTr="00263FC7">
        <w:trPr>
          <w:cantSplit/>
          <w:trHeight w:val="227"/>
          <w:jc w:val="center"/>
        </w:trPr>
        <w:tc>
          <w:tcPr>
            <w:tcW w:w="1230" w:type="dxa"/>
            <w:vAlign w:val="center"/>
          </w:tcPr>
          <w:p w14:paraId="7AC9EEF4" w14:textId="77777777" w:rsidR="0085763E" w:rsidRPr="00632AE1" w:rsidRDefault="0085763E" w:rsidP="00263FC7">
            <w:pPr>
              <w:rPr>
                <w:rFonts w:cs="David"/>
                <w:sz w:val="20"/>
                <w:szCs w:val="20"/>
                <w:rtl/>
              </w:rPr>
            </w:pPr>
          </w:p>
        </w:tc>
        <w:tc>
          <w:tcPr>
            <w:tcW w:w="1230" w:type="dxa"/>
            <w:vAlign w:val="center"/>
          </w:tcPr>
          <w:p w14:paraId="2FE0F383" w14:textId="77777777" w:rsidR="0085763E" w:rsidRPr="00632AE1" w:rsidRDefault="0085763E" w:rsidP="00263FC7">
            <w:pPr>
              <w:rPr>
                <w:rFonts w:cs="David"/>
                <w:sz w:val="20"/>
                <w:szCs w:val="20"/>
                <w:rtl/>
              </w:rPr>
            </w:pPr>
          </w:p>
        </w:tc>
        <w:tc>
          <w:tcPr>
            <w:tcW w:w="1230" w:type="dxa"/>
            <w:vAlign w:val="center"/>
          </w:tcPr>
          <w:p w14:paraId="63EABF94" w14:textId="77777777" w:rsidR="0085763E" w:rsidRPr="00632AE1" w:rsidRDefault="0085763E" w:rsidP="00263FC7">
            <w:pPr>
              <w:rPr>
                <w:rFonts w:cs="David"/>
                <w:sz w:val="20"/>
                <w:szCs w:val="20"/>
                <w:rtl/>
              </w:rPr>
            </w:pPr>
          </w:p>
        </w:tc>
        <w:tc>
          <w:tcPr>
            <w:tcW w:w="1230" w:type="dxa"/>
            <w:vAlign w:val="center"/>
          </w:tcPr>
          <w:p w14:paraId="3FC48C8C" w14:textId="77777777" w:rsidR="0085763E" w:rsidRPr="00632AE1" w:rsidRDefault="0085763E" w:rsidP="00263FC7">
            <w:pPr>
              <w:jc w:val="right"/>
              <w:rPr>
                <w:rFonts w:cs="David"/>
                <w:sz w:val="20"/>
                <w:szCs w:val="20"/>
                <w:rtl/>
              </w:rPr>
            </w:pPr>
            <w:r>
              <w:rPr>
                <w:rFonts w:cs="David"/>
                <w:sz w:val="20"/>
                <w:szCs w:val="20"/>
              </w:rPr>
              <w:t>30/11/2012</w:t>
            </w:r>
          </w:p>
        </w:tc>
        <w:tc>
          <w:tcPr>
            <w:tcW w:w="1230" w:type="dxa"/>
            <w:vAlign w:val="center"/>
          </w:tcPr>
          <w:p w14:paraId="7250B365" w14:textId="77777777" w:rsidR="0085763E" w:rsidRPr="00632AE1" w:rsidRDefault="0085763E" w:rsidP="00263FC7">
            <w:pPr>
              <w:jc w:val="right"/>
              <w:rPr>
                <w:rFonts w:cs="David"/>
                <w:sz w:val="20"/>
                <w:szCs w:val="20"/>
                <w:rtl/>
              </w:rPr>
            </w:pPr>
            <w:r>
              <w:rPr>
                <w:rFonts w:cs="David"/>
                <w:sz w:val="20"/>
                <w:szCs w:val="20"/>
              </w:rPr>
              <w:t>61/731.902</w:t>
            </w:r>
          </w:p>
        </w:tc>
        <w:tc>
          <w:tcPr>
            <w:tcW w:w="1230" w:type="dxa"/>
            <w:vAlign w:val="center"/>
          </w:tcPr>
          <w:p w14:paraId="1CFF100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577156A" w14:textId="77777777" w:rsidTr="00263FC7">
        <w:trPr>
          <w:cantSplit/>
          <w:trHeight w:val="227"/>
          <w:jc w:val="center"/>
        </w:trPr>
        <w:tc>
          <w:tcPr>
            <w:tcW w:w="3690" w:type="dxa"/>
            <w:gridSpan w:val="3"/>
            <w:vAlign w:val="center"/>
          </w:tcPr>
          <w:p w14:paraId="1A168E24" w14:textId="77777777" w:rsidR="0085763E" w:rsidRPr="00632AE1" w:rsidRDefault="0085763E" w:rsidP="00263FC7">
            <w:pPr>
              <w:rPr>
                <w:rFonts w:cs="David"/>
                <w:sz w:val="20"/>
                <w:szCs w:val="20"/>
                <w:rtl/>
              </w:rPr>
            </w:pPr>
          </w:p>
        </w:tc>
        <w:tc>
          <w:tcPr>
            <w:tcW w:w="3690" w:type="dxa"/>
            <w:gridSpan w:val="3"/>
            <w:vAlign w:val="center"/>
          </w:tcPr>
          <w:p w14:paraId="6E57B2E6" w14:textId="77777777" w:rsidR="0085763E" w:rsidRPr="00632AE1" w:rsidRDefault="0085763E" w:rsidP="00263FC7">
            <w:pPr>
              <w:jc w:val="right"/>
              <w:rPr>
                <w:rFonts w:cs="David"/>
                <w:sz w:val="20"/>
                <w:szCs w:val="20"/>
              </w:rPr>
            </w:pPr>
            <w:r>
              <w:rPr>
                <w:rFonts w:cs="David"/>
                <w:sz w:val="20"/>
                <w:szCs w:val="20"/>
              </w:rPr>
              <w:t>PCT/US/2013/072122</w:t>
            </w:r>
          </w:p>
        </w:tc>
      </w:tr>
      <w:tr w:rsidR="0085763E" w:rsidRPr="00632AE1" w14:paraId="321EA667" w14:textId="77777777" w:rsidTr="00263FC7">
        <w:trPr>
          <w:cantSplit/>
          <w:trHeight w:val="227"/>
          <w:jc w:val="center"/>
        </w:trPr>
        <w:tc>
          <w:tcPr>
            <w:tcW w:w="3690" w:type="dxa"/>
            <w:gridSpan w:val="3"/>
            <w:vAlign w:val="center"/>
          </w:tcPr>
          <w:p w14:paraId="347D4E83" w14:textId="77777777" w:rsidR="0085763E" w:rsidRPr="00632AE1" w:rsidRDefault="0085763E" w:rsidP="00263FC7">
            <w:pPr>
              <w:rPr>
                <w:rFonts w:cs="David"/>
                <w:sz w:val="20"/>
                <w:szCs w:val="20"/>
                <w:rtl/>
              </w:rPr>
            </w:pPr>
          </w:p>
        </w:tc>
        <w:tc>
          <w:tcPr>
            <w:tcW w:w="3690" w:type="dxa"/>
            <w:gridSpan w:val="3"/>
            <w:vAlign w:val="center"/>
          </w:tcPr>
          <w:p w14:paraId="4639CA9C" w14:textId="77777777" w:rsidR="0085763E" w:rsidRPr="00632AE1" w:rsidRDefault="0085763E" w:rsidP="00263FC7">
            <w:pPr>
              <w:jc w:val="right"/>
              <w:rPr>
                <w:rFonts w:cs="David"/>
                <w:sz w:val="20"/>
                <w:szCs w:val="20"/>
              </w:rPr>
            </w:pPr>
            <w:r>
              <w:rPr>
                <w:rFonts w:cs="David"/>
                <w:sz w:val="20"/>
                <w:szCs w:val="20"/>
              </w:rPr>
              <w:t>WO/2014/085517</w:t>
            </w:r>
          </w:p>
        </w:tc>
      </w:tr>
      <w:tr w:rsidR="0085763E" w:rsidRPr="00632AE1" w14:paraId="7A75C04B" w14:textId="77777777" w:rsidTr="00263FC7">
        <w:trPr>
          <w:cantSplit/>
          <w:trHeight w:val="227"/>
          <w:jc w:val="center"/>
        </w:trPr>
        <w:tc>
          <w:tcPr>
            <w:tcW w:w="7380" w:type="dxa"/>
            <w:gridSpan w:val="6"/>
            <w:tcBorders>
              <w:bottom w:val="single" w:sz="4" w:space="0" w:color="auto"/>
            </w:tcBorders>
            <w:vAlign w:val="center"/>
          </w:tcPr>
          <w:p w14:paraId="5CE28E30" w14:textId="77777777" w:rsidR="0085763E" w:rsidRPr="00632AE1" w:rsidRDefault="0085763E" w:rsidP="00263FC7">
            <w:pPr>
              <w:rPr>
                <w:rFonts w:cs="David"/>
                <w:sz w:val="20"/>
                <w:szCs w:val="20"/>
              </w:rPr>
            </w:pPr>
          </w:p>
        </w:tc>
      </w:tr>
    </w:tbl>
    <w:p w14:paraId="125EFCE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9549B00" w14:textId="77777777" w:rsidTr="00263FC7">
        <w:trPr>
          <w:cantSplit/>
          <w:trHeight w:val="443"/>
          <w:jc w:val="center"/>
        </w:trPr>
        <w:tc>
          <w:tcPr>
            <w:tcW w:w="2460" w:type="dxa"/>
            <w:gridSpan w:val="2"/>
            <w:vAlign w:val="center"/>
          </w:tcPr>
          <w:p w14:paraId="6119D75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7678DEF" w14:textId="77777777" w:rsidR="0085763E" w:rsidRPr="0085763E" w:rsidRDefault="000863EF" w:rsidP="00263FC7">
            <w:pPr>
              <w:jc w:val="center"/>
              <w:rPr>
                <w:rFonts w:cs="Guttman Hodes"/>
                <w:b/>
                <w:bCs/>
                <w:color w:val="0000FF"/>
                <w:sz w:val="20"/>
                <w:szCs w:val="20"/>
                <w:u w:val="single"/>
                <w:rtl/>
              </w:rPr>
            </w:pPr>
            <w:hyperlink r:id="rId61" w:history="1">
              <w:r w:rsidR="0085763E">
                <w:rPr>
                  <w:rFonts w:cs="Guttman Hodes"/>
                  <w:b/>
                  <w:bCs/>
                  <w:color w:val="0000FF"/>
                  <w:sz w:val="20"/>
                  <w:szCs w:val="20"/>
                  <w:u w:val="single"/>
                  <w:rtl/>
                </w:rPr>
                <w:t>276470</w:t>
              </w:r>
            </w:hyperlink>
          </w:p>
        </w:tc>
        <w:tc>
          <w:tcPr>
            <w:tcW w:w="2460" w:type="dxa"/>
            <w:gridSpan w:val="2"/>
            <w:vAlign w:val="center"/>
          </w:tcPr>
          <w:p w14:paraId="1ABCD56E" w14:textId="77777777" w:rsidR="0085763E" w:rsidRPr="00632AE1" w:rsidRDefault="0085763E" w:rsidP="00263FC7">
            <w:pPr>
              <w:jc w:val="right"/>
              <w:rPr>
                <w:rFonts w:cs="David"/>
                <w:sz w:val="20"/>
                <w:szCs w:val="20"/>
                <w:rtl/>
              </w:rPr>
            </w:pPr>
            <w:r>
              <w:rPr>
                <w:rFonts w:cs="David"/>
                <w:sz w:val="20"/>
                <w:szCs w:val="20"/>
                <w:rtl/>
              </w:rPr>
              <w:t>29/07/2015</w:t>
            </w:r>
          </w:p>
        </w:tc>
      </w:tr>
      <w:tr w:rsidR="0085763E" w:rsidRPr="00632AE1" w14:paraId="4303BA61" w14:textId="77777777" w:rsidTr="00263FC7">
        <w:trPr>
          <w:cantSplit/>
          <w:trHeight w:val="227"/>
          <w:jc w:val="center"/>
        </w:trPr>
        <w:tc>
          <w:tcPr>
            <w:tcW w:w="3690" w:type="dxa"/>
            <w:gridSpan w:val="3"/>
            <w:vAlign w:val="center"/>
          </w:tcPr>
          <w:p w14:paraId="1DCB3820" w14:textId="77777777" w:rsidR="0085763E" w:rsidRPr="00632AE1" w:rsidRDefault="0085763E" w:rsidP="00263FC7">
            <w:pPr>
              <w:rPr>
                <w:rFonts w:cs="Guttman Hodes"/>
                <w:sz w:val="20"/>
                <w:szCs w:val="20"/>
                <w:rtl/>
              </w:rPr>
            </w:pPr>
            <w:r>
              <w:rPr>
                <w:rFonts w:cs="Guttman Hodes"/>
                <w:sz w:val="20"/>
                <w:szCs w:val="20"/>
              </w:rPr>
              <w:t>PYRIMIDINONES AS FACTOR XIA INHIBITORS</w:t>
            </w:r>
          </w:p>
        </w:tc>
        <w:tc>
          <w:tcPr>
            <w:tcW w:w="3690" w:type="dxa"/>
            <w:gridSpan w:val="3"/>
            <w:vAlign w:val="center"/>
          </w:tcPr>
          <w:p w14:paraId="1834F766" w14:textId="77777777" w:rsidR="0085763E" w:rsidRPr="00632AE1" w:rsidRDefault="0085763E" w:rsidP="00263FC7">
            <w:pPr>
              <w:jc w:val="right"/>
              <w:rPr>
                <w:rFonts w:cs="David"/>
                <w:sz w:val="20"/>
                <w:szCs w:val="20"/>
                <w:rtl/>
              </w:rPr>
            </w:pPr>
            <w:r>
              <w:rPr>
                <w:rFonts w:cs="David"/>
                <w:sz w:val="20"/>
                <w:szCs w:val="20"/>
                <w:rtl/>
              </w:rPr>
              <w:t>פירימידונינים כמעכבי פקטור</w:t>
            </w:r>
            <w:r>
              <w:rPr>
                <w:rFonts w:cs="David"/>
                <w:sz w:val="20"/>
                <w:szCs w:val="20"/>
              </w:rPr>
              <w:t xml:space="preserve"> XIA</w:t>
            </w:r>
          </w:p>
        </w:tc>
      </w:tr>
      <w:tr w:rsidR="0085763E" w:rsidRPr="00632AE1" w14:paraId="2F0DF8F7" w14:textId="77777777" w:rsidTr="00263FC7">
        <w:trPr>
          <w:cantSplit/>
          <w:trHeight w:val="227"/>
          <w:jc w:val="center"/>
        </w:trPr>
        <w:tc>
          <w:tcPr>
            <w:tcW w:w="3690" w:type="dxa"/>
            <w:gridSpan w:val="3"/>
            <w:vAlign w:val="center"/>
          </w:tcPr>
          <w:p w14:paraId="0111E92B" w14:textId="77777777" w:rsidR="0085763E" w:rsidRPr="00632AE1" w:rsidRDefault="0085763E" w:rsidP="00263FC7">
            <w:pPr>
              <w:rPr>
                <w:rFonts w:cs="Guttman Hodes"/>
                <w:sz w:val="20"/>
                <w:szCs w:val="20"/>
                <w:rtl/>
              </w:rPr>
            </w:pPr>
          </w:p>
        </w:tc>
        <w:tc>
          <w:tcPr>
            <w:tcW w:w="3690" w:type="dxa"/>
            <w:gridSpan w:val="3"/>
            <w:vAlign w:val="center"/>
          </w:tcPr>
          <w:p w14:paraId="272AC681" w14:textId="77777777" w:rsidR="0085763E" w:rsidRPr="00632AE1" w:rsidRDefault="0085763E" w:rsidP="00263FC7">
            <w:pPr>
              <w:jc w:val="right"/>
              <w:rPr>
                <w:rFonts w:cs="David"/>
                <w:sz w:val="20"/>
                <w:szCs w:val="20"/>
                <w:rtl/>
              </w:rPr>
            </w:pPr>
            <w:r>
              <w:rPr>
                <w:rFonts w:cs="David"/>
                <w:sz w:val="20"/>
                <w:szCs w:val="20"/>
              </w:rPr>
              <w:t>BRISTOL-MYERS SQUIBB COMPANY</w:t>
            </w:r>
          </w:p>
        </w:tc>
      </w:tr>
      <w:tr w:rsidR="0085763E" w:rsidRPr="00632AE1" w14:paraId="2C5FABE1" w14:textId="77777777" w:rsidTr="00263FC7">
        <w:trPr>
          <w:cantSplit/>
          <w:trHeight w:val="227"/>
          <w:jc w:val="center"/>
        </w:trPr>
        <w:tc>
          <w:tcPr>
            <w:tcW w:w="1230" w:type="dxa"/>
            <w:vAlign w:val="center"/>
          </w:tcPr>
          <w:p w14:paraId="4614E041" w14:textId="77777777" w:rsidR="0085763E" w:rsidRPr="00632AE1" w:rsidRDefault="0085763E" w:rsidP="00263FC7">
            <w:pPr>
              <w:rPr>
                <w:rFonts w:cs="David"/>
                <w:sz w:val="20"/>
                <w:szCs w:val="20"/>
                <w:rtl/>
              </w:rPr>
            </w:pPr>
          </w:p>
        </w:tc>
        <w:tc>
          <w:tcPr>
            <w:tcW w:w="1230" w:type="dxa"/>
            <w:vAlign w:val="center"/>
          </w:tcPr>
          <w:p w14:paraId="29EBE881" w14:textId="77777777" w:rsidR="0085763E" w:rsidRPr="00632AE1" w:rsidRDefault="0085763E" w:rsidP="00263FC7">
            <w:pPr>
              <w:rPr>
                <w:rFonts w:cs="David"/>
                <w:sz w:val="20"/>
                <w:szCs w:val="20"/>
                <w:rtl/>
              </w:rPr>
            </w:pPr>
          </w:p>
        </w:tc>
        <w:tc>
          <w:tcPr>
            <w:tcW w:w="1230" w:type="dxa"/>
            <w:vAlign w:val="center"/>
          </w:tcPr>
          <w:p w14:paraId="5A437893" w14:textId="77777777" w:rsidR="0085763E" w:rsidRPr="00632AE1" w:rsidRDefault="0085763E" w:rsidP="00263FC7">
            <w:pPr>
              <w:rPr>
                <w:rFonts w:cs="David"/>
                <w:sz w:val="20"/>
                <w:szCs w:val="20"/>
                <w:rtl/>
              </w:rPr>
            </w:pPr>
          </w:p>
        </w:tc>
        <w:tc>
          <w:tcPr>
            <w:tcW w:w="1230" w:type="dxa"/>
            <w:vAlign w:val="center"/>
          </w:tcPr>
          <w:p w14:paraId="697585D4" w14:textId="77777777" w:rsidR="0085763E" w:rsidRPr="00632AE1" w:rsidRDefault="0085763E" w:rsidP="00263FC7">
            <w:pPr>
              <w:jc w:val="right"/>
              <w:rPr>
                <w:rFonts w:cs="David"/>
                <w:sz w:val="20"/>
                <w:szCs w:val="20"/>
                <w:rtl/>
              </w:rPr>
            </w:pPr>
            <w:r>
              <w:rPr>
                <w:rFonts w:cs="David"/>
                <w:sz w:val="20"/>
                <w:szCs w:val="20"/>
              </w:rPr>
              <w:t>01/10/2014</w:t>
            </w:r>
          </w:p>
        </w:tc>
        <w:tc>
          <w:tcPr>
            <w:tcW w:w="1230" w:type="dxa"/>
            <w:vAlign w:val="center"/>
          </w:tcPr>
          <w:p w14:paraId="5C9BFB78" w14:textId="77777777" w:rsidR="0085763E" w:rsidRPr="00632AE1" w:rsidRDefault="0085763E" w:rsidP="00263FC7">
            <w:pPr>
              <w:jc w:val="right"/>
              <w:rPr>
                <w:rFonts w:cs="David"/>
                <w:sz w:val="20"/>
                <w:szCs w:val="20"/>
                <w:rtl/>
              </w:rPr>
            </w:pPr>
            <w:r>
              <w:rPr>
                <w:rFonts w:cs="David"/>
                <w:sz w:val="20"/>
                <w:szCs w:val="20"/>
              </w:rPr>
              <w:t>62/058,316</w:t>
            </w:r>
          </w:p>
        </w:tc>
        <w:tc>
          <w:tcPr>
            <w:tcW w:w="1230" w:type="dxa"/>
            <w:vAlign w:val="center"/>
          </w:tcPr>
          <w:p w14:paraId="670B022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5A25967" w14:textId="77777777" w:rsidTr="00263FC7">
        <w:trPr>
          <w:cantSplit/>
          <w:trHeight w:val="227"/>
          <w:jc w:val="center"/>
        </w:trPr>
        <w:tc>
          <w:tcPr>
            <w:tcW w:w="3690" w:type="dxa"/>
            <w:gridSpan w:val="3"/>
            <w:vAlign w:val="center"/>
          </w:tcPr>
          <w:p w14:paraId="6D51924E" w14:textId="77777777" w:rsidR="0085763E" w:rsidRPr="00632AE1" w:rsidRDefault="0085763E" w:rsidP="00263FC7">
            <w:pPr>
              <w:rPr>
                <w:rFonts w:cs="David"/>
                <w:sz w:val="20"/>
                <w:szCs w:val="20"/>
                <w:rtl/>
              </w:rPr>
            </w:pPr>
          </w:p>
        </w:tc>
        <w:tc>
          <w:tcPr>
            <w:tcW w:w="3690" w:type="dxa"/>
            <w:gridSpan w:val="3"/>
            <w:vAlign w:val="center"/>
          </w:tcPr>
          <w:p w14:paraId="6D66A3AF" w14:textId="77777777" w:rsidR="0085763E" w:rsidRPr="00632AE1" w:rsidRDefault="0085763E" w:rsidP="00263FC7">
            <w:pPr>
              <w:jc w:val="right"/>
              <w:rPr>
                <w:rFonts w:cs="David"/>
                <w:sz w:val="20"/>
                <w:szCs w:val="20"/>
              </w:rPr>
            </w:pPr>
            <w:r>
              <w:rPr>
                <w:rFonts w:cs="David"/>
                <w:sz w:val="20"/>
                <w:szCs w:val="20"/>
              </w:rPr>
              <w:t>PCT/US/2015/042576</w:t>
            </w:r>
          </w:p>
        </w:tc>
      </w:tr>
      <w:tr w:rsidR="0085763E" w:rsidRPr="00632AE1" w14:paraId="5BBE921D" w14:textId="77777777" w:rsidTr="00263FC7">
        <w:trPr>
          <w:cantSplit/>
          <w:trHeight w:val="227"/>
          <w:jc w:val="center"/>
        </w:trPr>
        <w:tc>
          <w:tcPr>
            <w:tcW w:w="3690" w:type="dxa"/>
            <w:gridSpan w:val="3"/>
            <w:vAlign w:val="center"/>
          </w:tcPr>
          <w:p w14:paraId="104C7C65" w14:textId="77777777" w:rsidR="0085763E" w:rsidRPr="00632AE1" w:rsidRDefault="0085763E" w:rsidP="00263FC7">
            <w:pPr>
              <w:rPr>
                <w:rFonts w:cs="David"/>
                <w:sz w:val="20"/>
                <w:szCs w:val="20"/>
                <w:rtl/>
              </w:rPr>
            </w:pPr>
          </w:p>
        </w:tc>
        <w:tc>
          <w:tcPr>
            <w:tcW w:w="3690" w:type="dxa"/>
            <w:gridSpan w:val="3"/>
            <w:vAlign w:val="center"/>
          </w:tcPr>
          <w:p w14:paraId="614CD61A" w14:textId="77777777" w:rsidR="0085763E" w:rsidRPr="00632AE1" w:rsidRDefault="0085763E" w:rsidP="00263FC7">
            <w:pPr>
              <w:jc w:val="right"/>
              <w:rPr>
                <w:rFonts w:cs="David"/>
                <w:sz w:val="20"/>
                <w:szCs w:val="20"/>
              </w:rPr>
            </w:pPr>
            <w:r>
              <w:rPr>
                <w:rFonts w:cs="David"/>
                <w:sz w:val="20"/>
                <w:szCs w:val="20"/>
              </w:rPr>
              <w:t>WO/2016/053455</w:t>
            </w:r>
          </w:p>
        </w:tc>
      </w:tr>
      <w:tr w:rsidR="0085763E" w:rsidRPr="00632AE1" w14:paraId="27D1CDCC" w14:textId="77777777" w:rsidTr="00263FC7">
        <w:trPr>
          <w:cantSplit/>
          <w:trHeight w:val="227"/>
          <w:jc w:val="center"/>
        </w:trPr>
        <w:tc>
          <w:tcPr>
            <w:tcW w:w="7380" w:type="dxa"/>
            <w:gridSpan w:val="6"/>
            <w:tcBorders>
              <w:bottom w:val="single" w:sz="4" w:space="0" w:color="auto"/>
            </w:tcBorders>
            <w:vAlign w:val="center"/>
          </w:tcPr>
          <w:p w14:paraId="38F8473D" w14:textId="77777777" w:rsidR="0085763E" w:rsidRPr="00632AE1" w:rsidRDefault="0085763E" w:rsidP="00263FC7">
            <w:pPr>
              <w:rPr>
                <w:rFonts w:cs="David"/>
                <w:sz w:val="20"/>
                <w:szCs w:val="20"/>
              </w:rPr>
            </w:pPr>
          </w:p>
        </w:tc>
      </w:tr>
    </w:tbl>
    <w:p w14:paraId="36D0CE6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1BFC406" w14:textId="77777777" w:rsidTr="00263FC7">
        <w:trPr>
          <w:cantSplit/>
          <w:trHeight w:val="443"/>
          <w:jc w:val="center"/>
        </w:trPr>
        <w:tc>
          <w:tcPr>
            <w:tcW w:w="2460" w:type="dxa"/>
            <w:gridSpan w:val="2"/>
            <w:vAlign w:val="center"/>
          </w:tcPr>
          <w:p w14:paraId="038AD6E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B08B</w:t>
            </w:r>
          </w:p>
        </w:tc>
        <w:tc>
          <w:tcPr>
            <w:tcW w:w="2460" w:type="dxa"/>
            <w:gridSpan w:val="2"/>
            <w:vAlign w:val="center"/>
          </w:tcPr>
          <w:p w14:paraId="00623595" w14:textId="77777777" w:rsidR="0085763E" w:rsidRPr="0085763E" w:rsidRDefault="000863EF" w:rsidP="00263FC7">
            <w:pPr>
              <w:jc w:val="center"/>
              <w:rPr>
                <w:rFonts w:cs="Guttman Hodes"/>
                <w:b/>
                <w:bCs/>
                <w:color w:val="0000FF"/>
                <w:sz w:val="20"/>
                <w:szCs w:val="20"/>
                <w:u w:val="single"/>
                <w:rtl/>
              </w:rPr>
            </w:pPr>
            <w:hyperlink r:id="rId62" w:history="1">
              <w:r w:rsidR="0085763E">
                <w:rPr>
                  <w:rFonts w:cs="Guttman Hodes"/>
                  <w:b/>
                  <w:bCs/>
                  <w:color w:val="0000FF"/>
                  <w:sz w:val="20"/>
                  <w:szCs w:val="20"/>
                  <w:u w:val="single"/>
                  <w:rtl/>
                </w:rPr>
                <w:t>276471</w:t>
              </w:r>
            </w:hyperlink>
          </w:p>
        </w:tc>
        <w:tc>
          <w:tcPr>
            <w:tcW w:w="2460" w:type="dxa"/>
            <w:gridSpan w:val="2"/>
            <w:vAlign w:val="center"/>
          </w:tcPr>
          <w:p w14:paraId="52AE3F50" w14:textId="77777777" w:rsidR="0085763E" w:rsidRPr="00632AE1" w:rsidRDefault="0085763E" w:rsidP="00263FC7">
            <w:pPr>
              <w:jc w:val="right"/>
              <w:rPr>
                <w:rFonts w:cs="David"/>
                <w:sz w:val="20"/>
                <w:szCs w:val="20"/>
                <w:rtl/>
              </w:rPr>
            </w:pPr>
            <w:r>
              <w:rPr>
                <w:rFonts w:cs="David"/>
                <w:sz w:val="20"/>
                <w:szCs w:val="20"/>
                <w:rtl/>
              </w:rPr>
              <w:t>06/02/2019</w:t>
            </w:r>
          </w:p>
        </w:tc>
      </w:tr>
      <w:tr w:rsidR="0085763E" w:rsidRPr="00632AE1" w14:paraId="279B227F" w14:textId="77777777" w:rsidTr="00263FC7">
        <w:trPr>
          <w:cantSplit/>
          <w:trHeight w:val="227"/>
          <w:jc w:val="center"/>
        </w:trPr>
        <w:tc>
          <w:tcPr>
            <w:tcW w:w="3690" w:type="dxa"/>
            <w:gridSpan w:val="3"/>
            <w:vAlign w:val="center"/>
          </w:tcPr>
          <w:p w14:paraId="34CFC185" w14:textId="77777777" w:rsidR="0085763E" w:rsidRPr="00632AE1" w:rsidRDefault="0085763E" w:rsidP="00263FC7">
            <w:pPr>
              <w:rPr>
                <w:rFonts w:cs="Guttman Hodes"/>
                <w:sz w:val="20"/>
                <w:szCs w:val="20"/>
                <w:rtl/>
              </w:rPr>
            </w:pPr>
            <w:r>
              <w:rPr>
                <w:rFonts w:cs="Guttman Hodes"/>
                <w:sz w:val="20"/>
                <w:szCs w:val="20"/>
                <w:rtl/>
              </w:rPr>
              <w:t>שיטה והתקן לניקוי משטחים</w:t>
            </w:r>
          </w:p>
        </w:tc>
        <w:tc>
          <w:tcPr>
            <w:tcW w:w="3690" w:type="dxa"/>
            <w:gridSpan w:val="3"/>
            <w:vAlign w:val="center"/>
          </w:tcPr>
          <w:p w14:paraId="213FCCA9" w14:textId="77777777" w:rsidR="0085763E" w:rsidRPr="00632AE1" w:rsidRDefault="0085763E" w:rsidP="00263FC7">
            <w:pPr>
              <w:jc w:val="right"/>
              <w:rPr>
                <w:rFonts w:cs="David"/>
                <w:sz w:val="20"/>
                <w:szCs w:val="20"/>
                <w:rtl/>
              </w:rPr>
            </w:pPr>
            <w:r>
              <w:rPr>
                <w:rFonts w:cs="David"/>
                <w:sz w:val="20"/>
                <w:szCs w:val="20"/>
              </w:rPr>
              <w:t>METHOD AND APPARATUS FOR CLEANING SURFACES</w:t>
            </w:r>
          </w:p>
        </w:tc>
      </w:tr>
      <w:tr w:rsidR="0085763E" w:rsidRPr="00632AE1" w14:paraId="70C290F0" w14:textId="77777777" w:rsidTr="00263FC7">
        <w:trPr>
          <w:cantSplit/>
          <w:trHeight w:val="227"/>
          <w:jc w:val="center"/>
        </w:trPr>
        <w:tc>
          <w:tcPr>
            <w:tcW w:w="3690" w:type="dxa"/>
            <w:gridSpan w:val="3"/>
            <w:vAlign w:val="center"/>
          </w:tcPr>
          <w:p w14:paraId="05873756" w14:textId="77777777" w:rsidR="0085763E" w:rsidRPr="00632AE1" w:rsidRDefault="0085763E" w:rsidP="00263FC7">
            <w:pPr>
              <w:rPr>
                <w:rFonts w:cs="Guttman Hodes"/>
                <w:sz w:val="20"/>
                <w:szCs w:val="20"/>
                <w:rtl/>
              </w:rPr>
            </w:pPr>
            <w:r>
              <w:rPr>
                <w:rFonts w:cs="Guttman Hodes"/>
                <w:sz w:val="20"/>
                <w:szCs w:val="20"/>
                <w:rtl/>
              </w:rPr>
              <w:t>או-סוילינג</w:t>
            </w:r>
          </w:p>
        </w:tc>
        <w:tc>
          <w:tcPr>
            <w:tcW w:w="3690" w:type="dxa"/>
            <w:gridSpan w:val="3"/>
            <w:vAlign w:val="center"/>
          </w:tcPr>
          <w:p w14:paraId="2F627F83" w14:textId="77777777" w:rsidR="0085763E" w:rsidRPr="00632AE1" w:rsidRDefault="0085763E" w:rsidP="00263FC7">
            <w:pPr>
              <w:jc w:val="right"/>
              <w:rPr>
                <w:rFonts w:cs="David"/>
                <w:sz w:val="20"/>
                <w:szCs w:val="20"/>
                <w:rtl/>
              </w:rPr>
            </w:pPr>
            <w:r>
              <w:rPr>
                <w:rFonts w:cs="David"/>
                <w:sz w:val="20"/>
                <w:szCs w:val="20"/>
              </w:rPr>
              <w:t>O-SOILING</w:t>
            </w:r>
          </w:p>
        </w:tc>
      </w:tr>
      <w:tr w:rsidR="0085763E" w:rsidRPr="00632AE1" w14:paraId="4FEBF3A2" w14:textId="77777777" w:rsidTr="00263FC7">
        <w:trPr>
          <w:cantSplit/>
          <w:trHeight w:val="227"/>
          <w:jc w:val="center"/>
        </w:trPr>
        <w:tc>
          <w:tcPr>
            <w:tcW w:w="1230" w:type="dxa"/>
            <w:vAlign w:val="center"/>
          </w:tcPr>
          <w:p w14:paraId="733F4AE9" w14:textId="77777777" w:rsidR="0085763E" w:rsidRPr="00632AE1" w:rsidRDefault="0085763E" w:rsidP="00263FC7">
            <w:pPr>
              <w:rPr>
                <w:rFonts w:cs="David"/>
                <w:sz w:val="20"/>
                <w:szCs w:val="20"/>
                <w:rtl/>
              </w:rPr>
            </w:pPr>
          </w:p>
        </w:tc>
        <w:tc>
          <w:tcPr>
            <w:tcW w:w="1230" w:type="dxa"/>
            <w:vAlign w:val="center"/>
          </w:tcPr>
          <w:p w14:paraId="5E29B312" w14:textId="77777777" w:rsidR="0085763E" w:rsidRPr="00632AE1" w:rsidRDefault="0085763E" w:rsidP="00263FC7">
            <w:pPr>
              <w:rPr>
                <w:rFonts w:cs="David"/>
                <w:sz w:val="20"/>
                <w:szCs w:val="20"/>
                <w:rtl/>
              </w:rPr>
            </w:pPr>
          </w:p>
        </w:tc>
        <w:tc>
          <w:tcPr>
            <w:tcW w:w="1230" w:type="dxa"/>
            <w:vAlign w:val="center"/>
          </w:tcPr>
          <w:p w14:paraId="00C79F12" w14:textId="77777777" w:rsidR="0085763E" w:rsidRPr="00632AE1" w:rsidRDefault="0085763E" w:rsidP="00263FC7">
            <w:pPr>
              <w:rPr>
                <w:rFonts w:cs="David"/>
                <w:sz w:val="20"/>
                <w:szCs w:val="20"/>
                <w:rtl/>
              </w:rPr>
            </w:pPr>
          </w:p>
        </w:tc>
        <w:tc>
          <w:tcPr>
            <w:tcW w:w="1230" w:type="dxa"/>
            <w:vAlign w:val="center"/>
          </w:tcPr>
          <w:p w14:paraId="052E2DBD" w14:textId="77777777" w:rsidR="0085763E" w:rsidRPr="00632AE1" w:rsidRDefault="0085763E" w:rsidP="00263FC7">
            <w:pPr>
              <w:jc w:val="right"/>
              <w:rPr>
                <w:rFonts w:cs="David"/>
                <w:sz w:val="20"/>
                <w:szCs w:val="20"/>
                <w:rtl/>
              </w:rPr>
            </w:pPr>
            <w:r>
              <w:rPr>
                <w:rFonts w:cs="David"/>
                <w:sz w:val="20"/>
                <w:szCs w:val="20"/>
              </w:rPr>
              <w:t>08/02/2018</w:t>
            </w:r>
          </w:p>
        </w:tc>
        <w:tc>
          <w:tcPr>
            <w:tcW w:w="1230" w:type="dxa"/>
            <w:vAlign w:val="center"/>
          </w:tcPr>
          <w:p w14:paraId="579D67FA" w14:textId="77777777" w:rsidR="0085763E" w:rsidRPr="00632AE1" w:rsidRDefault="0085763E" w:rsidP="00263FC7">
            <w:pPr>
              <w:jc w:val="right"/>
              <w:rPr>
                <w:rFonts w:cs="David"/>
                <w:sz w:val="20"/>
                <w:szCs w:val="20"/>
                <w:rtl/>
              </w:rPr>
            </w:pPr>
            <w:r>
              <w:rPr>
                <w:rFonts w:cs="David"/>
                <w:sz w:val="20"/>
                <w:szCs w:val="20"/>
              </w:rPr>
              <w:t>62627781</w:t>
            </w:r>
          </w:p>
        </w:tc>
        <w:tc>
          <w:tcPr>
            <w:tcW w:w="1230" w:type="dxa"/>
            <w:vAlign w:val="center"/>
          </w:tcPr>
          <w:p w14:paraId="4CAACF9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326B282" w14:textId="77777777" w:rsidTr="00263FC7">
        <w:trPr>
          <w:cantSplit/>
          <w:trHeight w:val="227"/>
          <w:jc w:val="center"/>
        </w:trPr>
        <w:tc>
          <w:tcPr>
            <w:tcW w:w="1230" w:type="dxa"/>
            <w:vAlign w:val="center"/>
          </w:tcPr>
          <w:p w14:paraId="29EE64C5" w14:textId="77777777" w:rsidR="0085763E" w:rsidRPr="00632AE1" w:rsidRDefault="0085763E" w:rsidP="00263FC7">
            <w:pPr>
              <w:rPr>
                <w:rFonts w:cs="David"/>
                <w:sz w:val="20"/>
                <w:szCs w:val="20"/>
                <w:rtl/>
              </w:rPr>
            </w:pPr>
          </w:p>
        </w:tc>
        <w:tc>
          <w:tcPr>
            <w:tcW w:w="1230" w:type="dxa"/>
            <w:vAlign w:val="center"/>
          </w:tcPr>
          <w:p w14:paraId="399CA804" w14:textId="77777777" w:rsidR="0085763E" w:rsidRPr="00632AE1" w:rsidRDefault="0085763E" w:rsidP="00263FC7">
            <w:pPr>
              <w:rPr>
                <w:rFonts w:cs="David"/>
                <w:sz w:val="20"/>
                <w:szCs w:val="20"/>
                <w:rtl/>
              </w:rPr>
            </w:pPr>
          </w:p>
        </w:tc>
        <w:tc>
          <w:tcPr>
            <w:tcW w:w="1230" w:type="dxa"/>
            <w:vAlign w:val="center"/>
          </w:tcPr>
          <w:p w14:paraId="49E6821C" w14:textId="77777777" w:rsidR="0085763E" w:rsidRPr="00632AE1" w:rsidRDefault="0085763E" w:rsidP="00263FC7">
            <w:pPr>
              <w:rPr>
                <w:rFonts w:cs="David"/>
                <w:sz w:val="20"/>
                <w:szCs w:val="20"/>
                <w:rtl/>
              </w:rPr>
            </w:pPr>
          </w:p>
        </w:tc>
        <w:tc>
          <w:tcPr>
            <w:tcW w:w="1230" w:type="dxa"/>
            <w:vAlign w:val="center"/>
          </w:tcPr>
          <w:p w14:paraId="2B1A5227" w14:textId="77777777" w:rsidR="0085763E" w:rsidRDefault="0085763E" w:rsidP="00263FC7">
            <w:pPr>
              <w:jc w:val="right"/>
              <w:rPr>
                <w:rFonts w:cs="David"/>
                <w:sz w:val="20"/>
                <w:szCs w:val="20"/>
              </w:rPr>
            </w:pPr>
            <w:r>
              <w:rPr>
                <w:rFonts w:cs="David"/>
                <w:sz w:val="20"/>
                <w:szCs w:val="20"/>
                <w:rtl/>
              </w:rPr>
              <w:t>01/01/2019</w:t>
            </w:r>
          </w:p>
        </w:tc>
        <w:tc>
          <w:tcPr>
            <w:tcW w:w="1230" w:type="dxa"/>
            <w:vAlign w:val="center"/>
          </w:tcPr>
          <w:p w14:paraId="2BCE5DD0" w14:textId="77777777" w:rsidR="0085763E" w:rsidRDefault="0085763E" w:rsidP="00263FC7">
            <w:pPr>
              <w:jc w:val="right"/>
              <w:rPr>
                <w:rFonts w:cs="David"/>
                <w:sz w:val="20"/>
                <w:szCs w:val="20"/>
              </w:rPr>
            </w:pPr>
            <w:r>
              <w:rPr>
                <w:rFonts w:cs="David"/>
                <w:sz w:val="20"/>
                <w:szCs w:val="20"/>
                <w:rtl/>
              </w:rPr>
              <w:t>16237680</w:t>
            </w:r>
          </w:p>
        </w:tc>
        <w:tc>
          <w:tcPr>
            <w:tcW w:w="1230" w:type="dxa"/>
            <w:vAlign w:val="center"/>
          </w:tcPr>
          <w:p w14:paraId="26F1BE85" w14:textId="77777777" w:rsidR="0085763E" w:rsidRDefault="0085763E" w:rsidP="00263FC7">
            <w:pPr>
              <w:jc w:val="right"/>
              <w:rPr>
                <w:rFonts w:cs="David"/>
                <w:sz w:val="20"/>
                <w:szCs w:val="20"/>
              </w:rPr>
            </w:pPr>
            <w:r>
              <w:rPr>
                <w:rFonts w:cs="David"/>
                <w:sz w:val="20"/>
                <w:szCs w:val="20"/>
              </w:rPr>
              <w:t>US</w:t>
            </w:r>
          </w:p>
        </w:tc>
      </w:tr>
      <w:tr w:rsidR="0085763E" w:rsidRPr="00632AE1" w14:paraId="60F6E78F" w14:textId="77777777" w:rsidTr="00263FC7">
        <w:trPr>
          <w:cantSplit/>
          <w:trHeight w:val="227"/>
          <w:jc w:val="center"/>
        </w:trPr>
        <w:tc>
          <w:tcPr>
            <w:tcW w:w="3690" w:type="dxa"/>
            <w:gridSpan w:val="3"/>
            <w:vAlign w:val="center"/>
          </w:tcPr>
          <w:p w14:paraId="1E9AF5ED" w14:textId="77777777" w:rsidR="0085763E" w:rsidRPr="00632AE1" w:rsidRDefault="0085763E" w:rsidP="00263FC7">
            <w:pPr>
              <w:rPr>
                <w:rFonts w:cs="David"/>
                <w:sz w:val="20"/>
                <w:szCs w:val="20"/>
                <w:rtl/>
              </w:rPr>
            </w:pPr>
          </w:p>
        </w:tc>
        <w:tc>
          <w:tcPr>
            <w:tcW w:w="3690" w:type="dxa"/>
            <w:gridSpan w:val="3"/>
            <w:vAlign w:val="center"/>
          </w:tcPr>
          <w:p w14:paraId="39D950A0" w14:textId="77777777" w:rsidR="0085763E" w:rsidRPr="00632AE1" w:rsidRDefault="0085763E" w:rsidP="00263FC7">
            <w:pPr>
              <w:jc w:val="right"/>
              <w:rPr>
                <w:rFonts w:cs="David"/>
                <w:sz w:val="20"/>
                <w:szCs w:val="20"/>
              </w:rPr>
            </w:pPr>
            <w:r>
              <w:rPr>
                <w:rFonts w:cs="David"/>
                <w:sz w:val="20"/>
                <w:szCs w:val="20"/>
              </w:rPr>
              <w:t>PCT/IB/2019/050946</w:t>
            </w:r>
          </w:p>
        </w:tc>
      </w:tr>
      <w:tr w:rsidR="0085763E" w:rsidRPr="00632AE1" w14:paraId="33FCB13C" w14:textId="77777777" w:rsidTr="00263FC7">
        <w:trPr>
          <w:cantSplit/>
          <w:trHeight w:val="227"/>
          <w:jc w:val="center"/>
        </w:trPr>
        <w:tc>
          <w:tcPr>
            <w:tcW w:w="3690" w:type="dxa"/>
            <w:gridSpan w:val="3"/>
            <w:vAlign w:val="center"/>
          </w:tcPr>
          <w:p w14:paraId="7B1E4631" w14:textId="77777777" w:rsidR="0085763E" w:rsidRPr="00632AE1" w:rsidRDefault="0085763E" w:rsidP="00263FC7">
            <w:pPr>
              <w:rPr>
                <w:rFonts w:cs="David"/>
                <w:sz w:val="20"/>
                <w:szCs w:val="20"/>
                <w:rtl/>
              </w:rPr>
            </w:pPr>
          </w:p>
        </w:tc>
        <w:tc>
          <w:tcPr>
            <w:tcW w:w="3690" w:type="dxa"/>
            <w:gridSpan w:val="3"/>
            <w:vAlign w:val="center"/>
          </w:tcPr>
          <w:p w14:paraId="5377BF8F" w14:textId="77777777" w:rsidR="0085763E" w:rsidRPr="00632AE1" w:rsidRDefault="0085763E" w:rsidP="00263FC7">
            <w:pPr>
              <w:jc w:val="right"/>
              <w:rPr>
                <w:rFonts w:cs="David"/>
                <w:sz w:val="20"/>
                <w:szCs w:val="20"/>
              </w:rPr>
            </w:pPr>
            <w:r>
              <w:rPr>
                <w:rFonts w:cs="David"/>
                <w:sz w:val="20"/>
                <w:szCs w:val="20"/>
              </w:rPr>
              <w:t>WO/2019/155375</w:t>
            </w:r>
          </w:p>
        </w:tc>
      </w:tr>
      <w:tr w:rsidR="0085763E" w:rsidRPr="00632AE1" w14:paraId="1BAB5A13" w14:textId="77777777" w:rsidTr="00263FC7">
        <w:trPr>
          <w:cantSplit/>
          <w:trHeight w:val="227"/>
          <w:jc w:val="center"/>
        </w:trPr>
        <w:tc>
          <w:tcPr>
            <w:tcW w:w="7380" w:type="dxa"/>
            <w:gridSpan w:val="6"/>
            <w:tcBorders>
              <w:bottom w:val="single" w:sz="4" w:space="0" w:color="auto"/>
            </w:tcBorders>
            <w:vAlign w:val="center"/>
          </w:tcPr>
          <w:p w14:paraId="00280DF0" w14:textId="77777777" w:rsidR="0085763E" w:rsidRPr="00632AE1" w:rsidRDefault="0085763E" w:rsidP="00263FC7">
            <w:pPr>
              <w:rPr>
                <w:rFonts w:cs="David"/>
                <w:sz w:val="20"/>
                <w:szCs w:val="20"/>
              </w:rPr>
            </w:pPr>
          </w:p>
        </w:tc>
      </w:tr>
    </w:tbl>
    <w:p w14:paraId="17AB52F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088"/>
        <w:gridCol w:w="1053"/>
        <w:gridCol w:w="999"/>
        <w:gridCol w:w="1207"/>
        <w:gridCol w:w="1972"/>
        <w:gridCol w:w="1061"/>
      </w:tblGrid>
      <w:tr w:rsidR="0085763E" w:rsidRPr="00632AE1" w14:paraId="05DEC44C" w14:textId="77777777" w:rsidTr="00263FC7">
        <w:trPr>
          <w:cantSplit/>
          <w:trHeight w:val="443"/>
          <w:jc w:val="center"/>
        </w:trPr>
        <w:tc>
          <w:tcPr>
            <w:tcW w:w="2460" w:type="dxa"/>
            <w:gridSpan w:val="2"/>
            <w:vAlign w:val="center"/>
          </w:tcPr>
          <w:p w14:paraId="229B6BB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F80CB23" w14:textId="77777777" w:rsidR="0085763E" w:rsidRPr="0085763E" w:rsidRDefault="000863EF" w:rsidP="00263FC7">
            <w:pPr>
              <w:jc w:val="center"/>
              <w:rPr>
                <w:rFonts w:cs="Guttman Hodes"/>
                <w:b/>
                <w:bCs/>
                <w:color w:val="0000FF"/>
                <w:sz w:val="20"/>
                <w:szCs w:val="20"/>
                <w:u w:val="single"/>
                <w:rtl/>
              </w:rPr>
            </w:pPr>
            <w:hyperlink r:id="rId63" w:history="1">
              <w:r w:rsidR="0085763E">
                <w:rPr>
                  <w:rFonts w:cs="Guttman Hodes"/>
                  <w:b/>
                  <w:bCs/>
                  <w:color w:val="0000FF"/>
                  <w:sz w:val="20"/>
                  <w:szCs w:val="20"/>
                  <w:u w:val="single"/>
                  <w:rtl/>
                </w:rPr>
                <w:t>276474</w:t>
              </w:r>
            </w:hyperlink>
          </w:p>
        </w:tc>
        <w:tc>
          <w:tcPr>
            <w:tcW w:w="2460" w:type="dxa"/>
            <w:gridSpan w:val="2"/>
            <w:vAlign w:val="center"/>
          </w:tcPr>
          <w:p w14:paraId="4AFDCE43" w14:textId="77777777" w:rsidR="0085763E" w:rsidRPr="00632AE1" w:rsidRDefault="0085763E" w:rsidP="00263FC7">
            <w:pPr>
              <w:jc w:val="right"/>
              <w:rPr>
                <w:rFonts w:cs="David"/>
                <w:sz w:val="20"/>
                <w:szCs w:val="20"/>
                <w:rtl/>
              </w:rPr>
            </w:pPr>
            <w:r>
              <w:rPr>
                <w:rFonts w:cs="David"/>
                <w:sz w:val="20"/>
                <w:szCs w:val="20"/>
                <w:rtl/>
              </w:rPr>
              <w:t>11/02/2019</w:t>
            </w:r>
          </w:p>
        </w:tc>
      </w:tr>
      <w:tr w:rsidR="0085763E" w:rsidRPr="00632AE1" w14:paraId="4E2319DF" w14:textId="77777777" w:rsidTr="00263FC7">
        <w:trPr>
          <w:cantSplit/>
          <w:trHeight w:val="227"/>
          <w:jc w:val="center"/>
        </w:trPr>
        <w:tc>
          <w:tcPr>
            <w:tcW w:w="3690" w:type="dxa"/>
            <w:gridSpan w:val="3"/>
            <w:vAlign w:val="center"/>
          </w:tcPr>
          <w:p w14:paraId="4E1D56EC" w14:textId="77777777" w:rsidR="0085763E" w:rsidRPr="00632AE1" w:rsidRDefault="0085763E" w:rsidP="00263FC7">
            <w:pPr>
              <w:rPr>
                <w:rFonts w:cs="Guttman Hodes"/>
                <w:sz w:val="20"/>
                <w:szCs w:val="20"/>
                <w:rtl/>
              </w:rPr>
            </w:pPr>
            <w:r>
              <w:rPr>
                <w:rFonts w:cs="Guttman Hodes"/>
                <w:sz w:val="20"/>
                <w:szCs w:val="20"/>
                <w:rtl/>
              </w:rPr>
              <w:t xml:space="preserve">תולדות ביספניל בוטאנואיק אסטר מותמרות כמעכבי </w:t>
            </w:r>
            <w:r>
              <w:rPr>
                <w:rFonts w:cs="Guttman Hodes"/>
                <w:sz w:val="20"/>
                <w:szCs w:val="20"/>
              </w:rPr>
              <w:t>NEP</w:t>
            </w:r>
          </w:p>
        </w:tc>
        <w:tc>
          <w:tcPr>
            <w:tcW w:w="3690" w:type="dxa"/>
            <w:gridSpan w:val="3"/>
            <w:vAlign w:val="center"/>
          </w:tcPr>
          <w:p w14:paraId="569C883B" w14:textId="77777777" w:rsidR="0085763E" w:rsidRPr="00632AE1" w:rsidRDefault="0085763E" w:rsidP="00263FC7">
            <w:pPr>
              <w:jc w:val="right"/>
              <w:rPr>
                <w:rFonts w:cs="David"/>
                <w:sz w:val="20"/>
                <w:szCs w:val="20"/>
                <w:rtl/>
              </w:rPr>
            </w:pPr>
            <w:r>
              <w:rPr>
                <w:rFonts w:cs="David"/>
                <w:sz w:val="20"/>
                <w:szCs w:val="20"/>
              </w:rPr>
              <w:t>SUBSTITUTED BISPHENYL BUTANOIC ESTER DERIVATIVES AS NEP INHIBITORS</w:t>
            </w:r>
          </w:p>
        </w:tc>
      </w:tr>
      <w:tr w:rsidR="0085763E" w:rsidRPr="00632AE1" w14:paraId="7FAFEB96" w14:textId="77777777" w:rsidTr="00263FC7">
        <w:trPr>
          <w:cantSplit/>
          <w:trHeight w:val="227"/>
          <w:jc w:val="center"/>
        </w:trPr>
        <w:tc>
          <w:tcPr>
            <w:tcW w:w="3690" w:type="dxa"/>
            <w:gridSpan w:val="3"/>
            <w:vAlign w:val="center"/>
          </w:tcPr>
          <w:p w14:paraId="33A46311" w14:textId="77777777" w:rsidR="0085763E" w:rsidRPr="00632AE1" w:rsidRDefault="0085763E" w:rsidP="00263FC7">
            <w:pPr>
              <w:rPr>
                <w:rFonts w:cs="Guttman Hodes"/>
                <w:sz w:val="20"/>
                <w:szCs w:val="20"/>
                <w:rtl/>
              </w:rPr>
            </w:pPr>
          </w:p>
        </w:tc>
        <w:tc>
          <w:tcPr>
            <w:tcW w:w="3690" w:type="dxa"/>
            <w:gridSpan w:val="3"/>
            <w:vAlign w:val="center"/>
          </w:tcPr>
          <w:p w14:paraId="447961F6" w14:textId="77777777" w:rsidR="0085763E" w:rsidRPr="00632AE1" w:rsidRDefault="0085763E" w:rsidP="00263FC7">
            <w:pPr>
              <w:jc w:val="right"/>
              <w:rPr>
                <w:rFonts w:cs="David"/>
                <w:sz w:val="20"/>
                <w:szCs w:val="20"/>
                <w:rtl/>
              </w:rPr>
            </w:pPr>
            <w:r>
              <w:rPr>
                <w:rFonts w:cs="David"/>
                <w:sz w:val="20"/>
                <w:szCs w:val="20"/>
              </w:rPr>
              <w:t>NOVARTIS AG</w:t>
            </w:r>
          </w:p>
        </w:tc>
      </w:tr>
      <w:tr w:rsidR="0085763E" w:rsidRPr="00632AE1" w14:paraId="47972581" w14:textId="77777777" w:rsidTr="00263FC7">
        <w:trPr>
          <w:cantSplit/>
          <w:trHeight w:val="227"/>
          <w:jc w:val="center"/>
        </w:trPr>
        <w:tc>
          <w:tcPr>
            <w:tcW w:w="1230" w:type="dxa"/>
            <w:vAlign w:val="center"/>
          </w:tcPr>
          <w:p w14:paraId="1AEDD5CD" w14:textId="77777777" w:rsidR="0085763E" w:rsidRPr="00632AE1" w:rsidRDefault="0085763E" w:rsidP="00263FC7">
            <w:pPr>
              <w:rPr>
                <w:rFonts w:cs="David"/>
                <w:sz w:val="20"/>
                <w:szCs w:val="20"/>
                <w:rtl/>
              </w:rPr>
            </w:pPr>
          </w:p>
        </w:tc>
        <w:tc>
          <w:tcPr>
            <w:tcW w:w="1230" w:type="dxa"/>
            <w:vAlign w:val="center"/>
          </w:tcPr>
          <w:p w14:paraId="312FDA23" w14:textId="77777777" w:rsidR="0085763E" w:rsidRPr="00632AE1" w:rsidRDefault="0085763E" w:rsidP="00263FC7">
            <w:pPr>
              <w:rPr>
                <w:rFonts w:cs="David"/>
                <w:sz w:val="20"/>
                <w:szCs w:val="20"/>
                <w:rtl/>
              </w:rPr>
            </w:pPr>
          </w:p>
        </w:tc>
        <w:tc>
          <w:tcPr>
            <w:tcW w:w="1230" w:type="dxa"/>
            <w:vAlign w:val="center"/>
          </w:tcPr>
          <w:p w14:paraId="13D04131" w14:textId="77777777" w:rsidR="0085763E" w:rsidRPr="00632AE1" w:rsidRDefault="0085763E" w:rsidP="00263FC7">
            <w:pPr>
              <w:rPr>
                <w:rFonts w:cs="David"/>
                <w:sz w:val="20"/>
                <w:szCs w:val="20"/>
                <w:rtl/>
              </w:rPr>
            </w:pPr>
          </w:p>
        </w:tc>
        <w:tc>
          <w:tcPr>
            <w:tcW w:w="1230" w:type="dxa"/>
            <w:vAlign w:val="center"/>
          </w:tcPr>
          <w:p w14:paraId="3761AB6D"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38FA3809" w14:textId="77777777" w:rsidR="0085763E" w:rsidRPr="00632AE1" w:rsidRDefault="0085763E" w:rsidP="00263FC7">
            <w:pPr>
              <w:jc w:val="right"/>
              <w:rPr>
                <w:rFonts w:cs="David"/>
                <w:sz w:val="20"/>
                <w:szCs w:val="20"/>
                <w:rtl/>
              </w:rPr>
            </w:pPr>
            <w:r>
              <w:rPr>
                <w:rFonts w:cs="David"/>
                <w:sz w:val="20"/>
                <w:szCs w:val="20"/>
              </w:rPr>
              <w:t>PCT/CN2018/075515</w:t>
            </w:r>
          </w:p>
        </w:tc>
        <w:tc>
          <w:tcPr>
            <w:tcW w:w="1230" w:type="dxa"/>
            <w:vAlign w:val="center"/>
          </w:tcPr>
          <w:p w14:paraId="72447706" w14:textId="77777777" w:rsidR="0085763E" w:rsidRPr="00632AE1" w:rsidRDefault="0085763E" w:rsidP="00263FC7">
            <w:pPr>
              <w:jc w:val="right"/>
              <w:rPr>
                <w:rFonts w:cs="David"/>
                <w:sz w:val="20"/>
                <w:szCs w:val="20"/>
                <w:rtl/>
              </w:rPr>
            </w:pPr>
            <w:r>
              <w:rPr>
                <w:rFonts w:cs="David"/>
                <w:sz w:val="20"/>
                <w:szCs w:val="20"/>
              </w:rPr>
              <w:t>CN</w:t>
            </w:r>
          </w:p>
        </w:tc>
      </w:tr>
      <w:tr w:rsidR="0085763E" w:rsidRPr="00632AE1" w14:paraId="562ACF86" w14:textId="77777777" w:rsidTr="00263FC7">
        <w:trPr>
          <w:cantSplit/>
          <w:trHeight w:val="227"/>
          <w:jc w:val="center"/>
        </w:trPr>
        <w:tc>
          <w:tcPr>
            <w:tcW w:w="1230" w:type="dxa"/>
            <w:vAlign w:val="center"/>
          </w:tcPr>
          <w:p w14:paraId="0C869750" w14:textId="77777777" w:rsidR="0085763E" w:rsidRPr="00632AE1" w:rsidRDefault="0085763E" w:rsidP="00263FC7">
            <w:pPr>
              <w:rPr>
                <w:rFonts w:cs="David"/>
                <w:sz w:val="20"/>
                <w:szCs w:val="20"/>
                <w:rtl/>
              </w:rPr>
            </w:pPr>
          </w:p>
        </w:tc>
        <w:tc>
          <w:tcPr>
            <w:tcW w:w="1230" w:type="dxa"/>
            <w:vAlign w:val="center"/>
          </w:tcPr>
          <w:p w14:paraId="22679C8D" w14:textId="77777777" w:rsidR="0085763E" w:rsidRPr="00632AE1" w:rsidRDefault="0085763E" w:rsidP="00263FC7">
            <w:pPr>
              <w:rPr>
                <w:rFonts w:cs="David"/>
                <w:sz w:val="20"/>
                <w:szCs w:val="20"/>
                <w:rtl/>
              </w:rPr>
            </w:pPr>
          </w:p>
        </w:tc>
        <w:tc>
          <w:tcPr>
            <w:tcW w:w="1230" w:type="dxa"/>
            <w:vAlign w:val="center"/>
          </w:tcPr>
          <w:p w14:paraId="7BED8172" w14:textId="77777777" w:rsidR="0085763E" w:rsidRPr="00632AE1" w:rsidRDefault="0085763E" w:rsidP="00263FC7">
            <w:pPr>
              <w:rPr>
                <w:rFonts w:cs="David"/>
                <w:sz w:val="20"/>
                <w:szCs w:val="20"/>
                <w:rtl/>
              </w:rPr>
            </w:pPr>
          </w:p>
        </w:tc>
        <w:tc>
          <w:tcPr>
            <w:tcW w:w="1230" w:type="dxa"/>
            <w:vAlign w:val="center"/>
          </w:tcPr>
          <w:p w14:paraId="618BE367" w14:textId="77777777" w:rsidR="0085763E" w:rsidRDefault="0085763E" w:rsidP="00263FC7">
            <w:pPr>
              <w:jc w:val="right"/>
              <w:rPr>
                <w:rFonts w:cs="David"/>
                <w:sz w:val="20"/>
                <w:szCs w:val="20"/>
              </w:rPr>
            </w:pPr>
            <w:r>
              <w:rPr>
                <w:rFonts w:cs="David"/>
                <w:sz w:val="20"/>
                <w:szCs w:val="20"/>
                <w:rtl/>
              </w:rPr>
              <w:t>08/02/2018</w:t>
            </w:r>
          </w:p>
        </w:tc>
        <w:tc>
          <w:tcPr>
            <w:tcW w:w="1230" w:type="dxa"/>
            <w:vAlign w:val="center"/>
          </w:tcPr>
          <w:p w14:paraId="4E9FE353" w14:textId="77777777" w:rsidR="0085763E" w:rsidRDefault="0085763E" w:rsidP="00263FC7">
            <w:pPr>
              <w:jc w:val="right"/>
              <w:rPr>
                <w:rFonts w:cs="David"/>
                <w:sz w:val="20"/>
                <w:szCs w:val="20"/>
              </w:rPr>
            </w:pPr>
            <w:r>
              <w:rPr>
                <w:rFonts w:cs="David"/>
                <w:sz w:val="20"/>
                <w:szCs w:val="20"/>
              </w:rPr>
              <w:t>PCT/CN2018/075791</w:t>
            </w:r>
          </w:p>
        </w:tc>
        <w:tc>
          <w:tcPr>
            <w:tcW w:w="1230" w:type="dxa"/>
            <w:vAlign w:val="center"/>
          </w:tcPr>
          <w:p w14:paraId="66E0B91F" w14:textId="77777777" w:rsidR="0085763E" w:rsidRDefault="0085763E" w:rsidP="00263FC7">
            <w:pPr>
              <w:jc w:val="right"/>
              <w:rPr>
                <w:rFonts w:cs="David"/>
                <w:sz w:val="20"/>
                <w:szCs w:val="20"/>
              </w:rPr>
            </w:pPr>
            <w:r>
              <w:rPr>
                <w:rFonts w:cs="David"/>
                <w:sz w:val="20"/>
                <w:szCs w:val="20"/>
              </w:rPr>
              <w:t>CN</w:t>
            </w:r>
          </w:p>
        </w:tc>
      </w:tr>
      <w:tr w:rsidR="0085763E" w:rsidRPr="00632AE1" w14:paraId="423FBA52" w14:textId="77777777" w:rsidTr="00263FC7">
        <w:trPr>
          <w:cantSplit/>
          <w:trHeight w:val="227"/>
          <w:jc w:val="center"/>
        </w:trPr>
        <w:tc>
          <w:tcPr>
            <w:tcW w:w="3690" w:type="dxa"/>
            <w:gridSpan w:val="3"/>
            <w:vAlign w:val="center"/>
          </w:tcPr>
          <w:p w14:paraId="43682BC9" w14:textId="77777777" w:rsidR="0085763E" w:rsidRPr="00632AE1" w:rsidRDefault="0085763E" w:rsidP="00263FC7">
            <w:pPr>
              <w:rPr>
                <w:rFonts w:cs="David"/>
                <w:sz w:val="20"/>
                <w:szCs w:val="20"/>
                <w:rtl/>
              </w:rPr>
            </w:pPr>
          </w:p>
        </w:tc>
        <w:tc>
          <w:tcPr>
            <w:tcW w:w="3690" w:type="dxa"/>
            <w:gridSpan w:val="3"/>
            <w:vAlign w:val="center"/>
          </w:tcPr>
          <w:p w14:paraId="0E648B46" w14:textId="77777777" w:rsidR="0085763E" w:rsidRPr="00632AE1" w:rsidRDefault="0085763E" w:rsidP="00263FC7">
            <w:pPr>
              <w:jc w:val="right"/>
              <w:rPr>
                <w:rFonts w:cs="David"/>
                <w:sz w:val="20"/>
                <w:szCs w:val="20"/>
              </w:rPr>
            </w:pPr>
            <w:r>
              <w:rPr>
                <w:rFonts w:cs="David"/>
                <w:sz w:val="20"/>
                <w:szCs w:val="20"/>
              </w:rPr>
              <w:t>PCT/CN/2019/074778</w:t>
            </w:r>
          </w:p>
        </w:tc>
      </w:tr>
      <w:tr w:rsidR="0085763E" w:rsidRPr="00632AE1" w14:paraId="09807752" w14:textId="77777777" w:rsidTr="00263FC7">
        <w:trPr>
          <w:cantSplit/>
          <w:trHeight w:val="227"/>
          <w:jc w:val="center"/>
        </w:trPr>
        <w:tc>
          <w:tcPr>
            <w:tcW w:w="3690" w:type="dxa"/>
            <w:gridSpan w:val="3"/>
            <w:vAlign w:val="center"/>
          </w:tcPr>
          <w:p w14:paraId="21DBB6FB" w14:textId="77777777" w:rsidR="0085763E" w:rsidRPr="00632AE1" w:rsidRDefault="0085763E" w:rsidP="00263FC7">
            <w:pPr>
              <w:rPr>
                <w:rFonts w:cs="David"/>
                <w:sz w:val="20"/>
                <w:szCs w:val="20"/>
                <w:rtl/>
              </w:rPr>
            </w:pPr>
          </w:p>
        </w:tc>
        <w:tc>
          <w:tcPr>
            <w:tcW w:w="3690" w:type="dxa"/>
            <w:gridSpan w:val="3"/>
            <w:vAlign w:val="center"/>
          </w:tcPr>
          <w:p w14:paraId="050770D6" w14:textId="77777777" w:rsidR="0085763E" w:rsidRPr="00632AE1" w:rsidRDefault="0085763E" w:rsidP="00263FC7">
            <w:pPr>
              <w:jc w:val="right"/>
              <w:rPr>
                <w:rFonts w:cs="David"/>
                <w:sz w:val="20"/>
                <w:szCs w:val="20"/>
              </w:rPr>
            </w:pPr>
            <w:r>
              <w:rPr>
                <w:rFonts w:cs="David"/>
                <w:sz w:val="20"/>
                <w:szCs w:val="20"/>
              </w:rPr>
              <w:t>WO/2019/154416</w:t>
            </w:r>
          </w:p>
        </w:tc>
      </w:tr>
      <w:tr w:rsidR="0085763E" w:rsidRPr="00632AE1" w14:paraId="3EB682C8" w14:textId="77777777" w:rsidTr="00263FC7">
        <w:trPr>
          <w:cantSplit/>
          <w:trHeight w:val="227"/>
          <w:jc w:val="center"/>
        </w:trPr>
        <w:tc>
          <w:tcPr>
            <w:tcW w:w="7380" w:type="dxa"/>
            <w:gridSpan w:val="6"/>
            <w:tcBorders>
              <w:bottom w:val="single" w:sz="4" w:space="0" w:color="auto"/>
            </w:tcBorders>
            <w:vAlign w:val="center"/>
          </w:tcPr>
          <w:p w14:paraId="206E3366" w14:textId="77777777" w:rsidR="0085763E" w:rsidRPr="00632AE1" w:rsidRDefault="0085763E" w:rsidP="00263FC7">
            <w:pPr>
              <w:rPr>
                <w:rFonts w:cs="David"/>
                <w:sz w:val="20"/>
                <w:szCs w:val="20"/>
              </w:rPr>
            </w:pPr>
          </w:p>
        </w:tc>
      </w:tr>
    </w:tbl>
    <w:p w14:paraId="7AC40B5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DA366BC" w14:textId="77777777" w:rsidTr="00263FC7">
        <w:trPr>
          <w:cantSplit/>
          <w:trHeight w:val="443"/>
          <w:jc w:val="center"/>
        </w:trPr>
        <w:tc>
          <w:tcPr>
            <w:tcW w:w="2460" w:type="dxa"/>
            <w:gridSpan w:val="2"/>
            <w:vAlign w:val="center"/>
          </w:tcPr>
          <w:p w14:paraId="4DF517B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H02K</w:t>
            </w:r>
          </w:p>
        </w:tc>
        <w:tc>
          <w:tcPr>
            <w:tcW w:w="2460" w:type="dxa"/>
            <w:gridSpan w:val="2"/>
            <w:vAlign w:val="center"/>
          </w:tcPr>
          <w:p w14:paraId="4E9CEB4E" w14:textId="77777777" w:rsidR="0085763E" w:rsidRPr="0085763E" w:rsidRDefault="000863EF" w:rsidP="00263FC7">
            <w:pPr>
              <w:jc w:val="center"/>
              <w:rPr>
                <w:rFonts w:cs="Guttman Hodes"/>
                <w:b/>
                <w:bCs/>
                <w:color w:val="0000FF"/>
                <w:sz w:val="20"/>
                <w:szCs w:val="20"/>
                <w:u w:val="single"/>
                <w:rtl/>
              </w:rPr>
            </w:pPr>
            <w:hyperlink r:id="rId64" w:history="1">
              <w:r w:rsidR="0085763E">
                <w:rPr>
                  <w:rFonts w:cs="Guttman Hodes"/>
                  <w:b/>
                  <w:bCs/>
                  <w:color w:val="0000FF"/>
                  <w:sz w:val="20"/>
                  <w:szCs w:val="20"/>
                  <w:u w:val="single"/>
                  <w:rtl/>
                </w:rPr>
                <w:t>276477</w:t>
              </w:r>
            </w:hyperlink>
          </w:p>
        </w:tc>
        <w:tc>
          <w:tcPr>
            <w:tcW w:w="2460" w:type="dxa"/>
            <w:gridSpan w:val="2"/>
            <w:vAlign w:val="center"/>
          </w:tcPr>
          <w:p w14:paraId="74FBDEE8" w14:textId="77777777" w:rsidR="0085763E" w:rsidRPr="00632AE1" w:rsidRDefault="0085763E" w:rsidP="00263FC7">
            <w:pPr>
              <w:jc w:val="right"/>
              <w:rPr>
                <w:rFonts w:cs="David"/>
                <w:sz w:val="20"/>
                <w:szCs w:val="20"/>
                <w:rtl/>
              </w:rPr>
            </w:pPr>
            <w:r>
              <w:rPr>
                <w:rFonts w:cs="David"/>
                <w:sz w:val="20"/>
                <w:szCs w:val="20"/>
                <w:rtl/>
              </w:rPr>
              <w:t>03/08/2020</w:t>
            </w:r>
          </w:p>
        </w:tc>
      </w:tr>
      <w:tr w:rsidR="0085763E" w:rsidRPr="00632AE1" w14:paraId="5324CFA5" w14:textId="77777777" w:rsidTr="00263FC7">
        <w:trPr>
          <w:cantSplit/>
          <w:trHeight w:val="227"/>
          <w:jc w:val="center"/>
        </w:trPr>
        <w:tc>
          <w:tcPr>
            <w:tcW w:w="3690" w:type="dxa"/>
            <w:gridSpan w:val="3"/>
            <w:vAlign w:val="center"/>
          </w:tcPr>
          <w:p w14:paraId="00A92F44" w14:textId="77777777" w:rsidR="0085763E" w:rsidRPr="00632AE1" w:rsidRDefault="0085763E" w:rsidP="00263FC7">
            <w:pPr>
              <w:rPr>
                <w:rFonts w:cs="Guttman Hodes"/>
                <w:sz w:val="20"/>
                <w:szCs w:val="20"/>
                <w:rtl/>
              </w:rPr>
            </w:pPr>
            <w:r>
              <w:rPr>
                <w:rFonts w:cs="Guttman Hodes"/>
                <w:sz w:val="20"/>
                <w:szCs w:val="20"/>
                <w:rtl/>
              </w:rPr>
              <w:t>גנרטור מונע ממגנטים</w:t>
            </w:r>
          </w:p>
        </w:tc>
        <w:tc>
          <w:tcPr>
            <w:tcW w:w="3690" w:type="dxa"/>
            <w:gridSpan w:val="3"/>
            <w:vAlign w:val="center"/>
          </w:tcPr>
          <w:p w14:paraId="7586E5A5" w14:textId="77777777" w:rsidR="0085763E" w:rsidRPr="00632AE1" w:rsidRDefault="0085763E" w:rsidP="00263FC7">
            <w:pPr>
              <w:jc w:val="right"/>
              <w:rPr>
                <w:rFonts w:cs="David"/>
                <w:sz w:val="20"/>
                <w:szCs w:val="20"/>
                <w:rtl/>
              </w:rPr>
            </w:pPr>
            <w:r>
              <w:rPr>
                <w:rFonts w:cs="David"/>
                <w:sz w:val="20"/>
                <w:szCs w:val="20"/>
              </w:rPr>
              <w:t>A MAGNET-BASED GENERATOR</w:t>
            </w:r>
          </w:p>
        </w:tc>
      </w:tr>
      <w:tr w:rsidR="0085763E" w:rsidRPr="00632AE1" w14:paraId="750E7411" w14:textId="77777777" w:rsidTr="00263FC7">
        <w:trPr>
          <w:cantSplit/>
          <w:trHeight w:val="227"/>
          <w:jc w:val="center"/>
        </w:trPr>
        <w:tc>
          <w:tcPr>
            <w:tcW w:w="3690" w:type="dxa"/>
            <w:gridSpan w:val="3"/>
            <w:vAlign w:val="center"/>
          </w:tcPr>
          <w:p w14:paraId="463ED71D" w14:textId="77777777" w:rsidR="0085763E" w:rsidRPr="00632AE1" w:rsidRDefault="0085763E" w:rsidP="00263FC7">
            <w:pPr>
              <w:rPr>
                <w:rFonts w:cs="Guttman Hodes"/>
                <w:sz w:val="20"/>
                <w:szCs w:val="20"/>
                <w:rtl/>
              </w:rPr>
            </w:pPr>
            <w:r>
              <w:rPr>
                <w:rFonts w:cs="Guttman Hodes"/>
                <w:sz w:val="20"/>
                <w:szCs w:val="20"/>
                <w:rtl/>
              </w:rPr>
              <w:t>כוחו של הטבע בע"מ</w:t>
            </w:r>
          </w:p>
        </w:tc>
        <w:tc>
          <w:tcPr>
            <w:tcW w:w="3690" w:type="dxa"/>
            <w:gridSpan w:val="3"/>
            <w:vAlign w:val="center"/>
          </w:tcPr>
          <w:p w14:paraId="73CF5C22" w14:textId="77777777" w:rsidR="0085763E" w:rsidRPr="00632AE1" w:rsidRDefault="0085763E" w:rsidP="00263FC7">
            <w:pPr>
              <w:jc w:val="right"/>
              <w:rPr>
                <w:rFonts w:cs="David"/>
                <w:sz w:val="20"/>
                <w:szCs w:val="20"/>
                <w:rtl/>
              </w:rPr>
            </w:pPr>
            <w:r>
              <w:rPr>
                <w:rFonts w:cs="David"/>
                <w:sz w:val="20"/>
                <w:szCs w:val="20"/>
              </w:rPr>
              <w:t>POWER OF NATURE LTD</w:t>
            </w:r>
          </w:p>
        </w:tc>
      </w:tr>
      <w:tr w:rsidR="0085763E" w:rsidRPr="00632AE1" w14:paraId="245490CC" w14:textId="77777777" w:rsidTr="00263FC7">
        <w:trPr>
          <w:cantSplit/>
          <w:trHeight w:val="227"/>
          <w:jc w:val="center"/>
        </w:trPr>
        <w:tc>
          <w:tcPr>
            <w:tcW w:w="1230" w:type="dxa"/>
            <w:vAlign w:val="center"/>
          </w:tcPr>
          <w:p w14:paraId="4687A9C9" w14:textId="77777777" w:rsidR="0085763E" w:rsidRPr="00632AE1" w:rsidRDefault="0085763E" w:rsidP="00263FC7">
            <w:pPr>
              <w:rPr>
                <w:rFonts w:cs="David"/>
                <w:sz w:val="20"/>
                <w:szCs w:val="20"/>
                <w:rtl/>
              </w:rPr>
            </w:pPr>
          </w:p>
        </w:tc>
        <w:tc>
          <w:tcPr>
            <w:tcW w:w="1230" w:type="dxa"/>
            <w:vAlign w:val="center"/>
          </w:tcPr>
          <w:p w14:paraId="5D89565D" w14:textId="77777777" w:rsidR="0085763E" w:rsidRPr="00632AE1" w:rsidRDefault="0085763E" w:rsidP="00263FC7">
            <w:pPr>
              <w:rPr>
                <w:rFonts w:cs="David"/>
                <w:sz w:val="20"/>
                <w:szCs w:val="20"/>
                <w:rtl/>
              </w:rPr>
            </w:pPr>
          </w:p>
        </w:tc>
        <w:tc>
          <w:tcPr>
            <w:tcW w:w="1230" w:type="dxa"/>
            <w:vAlign w:val="center"/>
          </w:tcPr>
          <w:p w14:paraId="78C31F86" w14:textId="77777777" w:rsidR="0085763E" w:rsidRPr="00632AE1" w:rsidRDefault="0085763E" w:rsidP="00263FC7">
            <w:pPr>
              <w:rPr>
                <w:rFonts w:cs="David"/>
                <w:sz w:val="20"/>
                <w:szCs w:val="20"/>
                <w:rtl/>
              </w:rPr>
            </w:pPr>
          </w:p>
        </w:tc>
        <w:tc>
          <w:tcPr>
            <w:tcW w:w="1230" w:type="dxa"/>
            <w:vAlign w:val="center"/>
          </w:tcPr>
          <w:p w14:paraId="709D4D8A" w14:textId="77777777" w:rsidR="0085763E" w:rsidRPr="00632AE1" w:rsidRDefault="0085763E" w:rsidP="00263FC7">
            <w:pPr>
              <w:jc w:val="right"/>
              <w:rPr>
                <w:rFonts w:cs="David"/>
                <w:sz w:val="20"/>
                <w:szCs w:val="20"/>
                <w:rtl/>
              </w:rPr>
            </w:pPr>
          </w:p>
        </w:tc>
        <w:tc>
          <w:tcPr>
            <w:tcW w:w="1230" w:type="dxa"/>
            <w:vAlign w:val="center"/>
          </w:tcPr>
          <w:p w14:paraId="5DB49CB2" w14:textId="77777777" w:rsidR="0085763E" w:rsidRPr="00632AE1" w:rsidRDefault="0085763E" w:rsidP="00263FC7">
            <w:pPr>
              <w:jc w:val="right"/>
              <w:rPr>
                <w:rFonts w:cs="David"/>
                <w:sz w:val="20"/>
                <w:szCs w:val="20"/>
                <w:rtl/>
              </w:rPr>
            </w:pPr>
          </w:p>
        </w:tc>
        <w:tc>
          <w:tcPr>
            <w:tcW w:w="1230" w:type="dxa"/>
            <w:vAlign w:val="center"/>
          </w:tcPr>
          <w:p w14:paraId="74EC325A" w14:textId="77777777" w:rsidR="0085763E" w:rsidRPr="00632AE1" w:rsidRDefault="0085763E" w:rsidP="00263FC7">
            <w:pPr>
              <w:jc w:val="right"/>
              <w:rPr>
                <w:rFonts w:cs="David"/>
                <w:sz w:val="20"/>
                <w:szCs w:val="20"/>
                <w:rtl/>
              </w:rPr>
            </w:pPr>
          </w:p>
        </w:tc>
      </w:tr>
      <w:tr w:rsidR="0085763E" w:rsidRPr="00632AE1" w14:paraId="38D9C247" w14:textId="77777777" w:rsidTr="00263FC7">
        <w:trPr>
          <w:cantSplit/>
          <w:trHeight w:val="227"/>
          <w:jc w:val="center"/>
        </w:trPr>
        <w:tc>
          <w:tcPr>
            <w:tcW w:w="3690" w:type="dxa"/>
            <w:gridSpan w:val="3"/>
            <w:vAlign w:val="center"/>
          </w:tcPr>
          <w:p w14:paraId="5B439D60" w14:textId="77777777" w:rsidR="0085763E" w:rsidRPr="00632AE1" w:rsidRDefault="0085763E" w:rsidP="00263FC7">
            <w:pPr>
              <w:rPr>
                <w:rFonts w:cs="David"/>
                <w:sz w:val="20"/>
                <w:szCs w:val="20"/>
                <w:rtl/>
              </w:rPr>
            </w:pPr>
          </w:p>
        </w:tc>
        <w:tc>
          <w:tcPr>
            <w:tcW w:w="3690" w:type="dxa"/>
            <w:gridSpan w:val="3"/>
            <w:vAlign w:val="center"/>
          </w:tcPr>
          <w:p w14:paraId="4BF95FB7" w14:textId="77777777" w:rsidR="0085763E" w:rsidRPr="00632AE1" w:rsidRDefault="0085763E" w:rsidP="00263FC7">
            <w:pPr>
              <w:jc w:val="right"/>
              <w:rPr>
                <w:rFonts w:cs="David"/>
                <w:sz w:val="20"/>
                <w:szCs w:val="20"/>
              </w:rPr>
            </w:pPr>
          </w:p>
        </w:tc>
      </w:tr>
      <w:tr w:rsidR="0085763E" w:rsidRPr="00632AE1" w14:paraId="2846C725" w14:textId="77777777" w:rsidTr="00263FC7">
        <w:trPr>
          <w:cantSplit/>
          <w:trHeight w:val="227"/>
          <w:jc w:val="center"/>
        </w:trPr>
        <w:tc>
          <w:tcPr>
            <w:tcW w:w="3690" w:type="dxa"/>
            <w:gridSpan w:val="3"/>
            <w:vAlign w:val="center"/>
          </w:tcPr>
          <w:p w14:paraId="14FEEC9F" w14:textId="77777777" w:rsidR="0085763E" w:rsidRPr="00632AE1" w:rsidRDefault="0085763E" w:rsidP="00263FC7">
            <w:pPr>
              <w:rPr>
                <w:rFonts w:cs="David"/>
                <w:sz w:val="20"/>
                <w:szCs w:val="20"/>
                <w:rtl/>
              </w:rPr>
            </w:pPr>
          </w:p>
        </w:tc>
        <w:tc>
          <w:tcPr>
            <w:tcW w:w="3690" w:type="dxa"/>
            <w:gridSpan w:val="3"/>
            <w:vAlign w:val="center"/>
          </w:tcPr>
          <w:p w14:paraId="12C8468A" w14:textId="77777777" w:rsidR="0085763E" w:rsidRPr="00632AE1" w:rsidRDefault="0085763E" w:rsidP="00263FC7">
            <w:pPr>
              <w:jc w:val="right"/>
              <w:rPr>
                <w:rFonts w:cs="David"/>
                <w:sz w:val="20"/>
                <w:szCs w:val="20"/>
              </w:rPr>
            </w:pPr>
          </w:p>
        </w:tc>
      </w:tr>
      <w:tr w:rsidR="0085763E" w:rsidRPr="00632AE1" w14:paraId="0102FCB8" w14:textId="77777777" w:rsidTr="00263FC7">
        <w:trPr>
          <w:cantSplit/>
          <w:trHeight w:val="227"/>
          <w:jc w:val="center"/>
        </w:trPr>
        <w:tc>
          <w:tcPr>
            <w:tcW w:w="7380" w:type="dxa"/>
            <w:gridSpan w:val="6"/>
            <w:tcBorders>
              <w:bottom w:val="single" w:sz="4" w:space="0" w:color="auto"/>
            </w:tcBorders>
            <w:vAlign w:val="center"/>
          </w:tcPr>
          <w:p w14:paraId="3E5293F5" w14:textId="77777777" w:rsidR="0085763E" w:rsidRPr="00632AE1" w:rsidRDefault="0085763E" w:rsidP="00263FC7">
            <w:pPr>
              <w:rPr>
                <w:rFonts w:cs="David"/>
                <w:sz w:val="20"/>
                <w:szCs w:val="20"/>
              </w:rPr>
            </w:pPr>
          </w:p>
        </w:tc>
      </w:tr>
    </w:tbl>
    <w:p w14:paraId="6AA5C2B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86"/>
        <w:gridCol w:w="1175"/>
        <w:gridCol w:w="1158"/>
        <w:gridCol w:w="1223"/>
        <w:gridCol w:w="1461"/>
        <w:gridCol w:w="1177"/>
      </w:tblGrid>
      <w:tr w:rsidR="0085763E" w:rsidRPr="00632AE1" w14:paraId="12000DE8" w14:textId="77777777" w:rsidTr="00263FC7">
        <w:trPr>
          <w:cantSplit/>
          <w:trHeight w:val="443"/>
          <w:jc w:val="center"/>
        </w:trPr>
        <w:tc>
          <w:tcPr>
            <w:tcW w:w="2460" w:type="dxa"/>
            <w:gridSpan w:val="2"/>
            <w:vAlign w:val="center"/>
          </w:tcPr>
          <w:p w14:paraId="742C805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C01B</w:t>
            </w:r>
          </w:p>
        </w:tc>
        <w:tc>
          <w:tcPr>
            <w:tcW w:w="2460" w:type="dxa"/>
            <w:gridSpan w:val="2"/>
            <w:vAlign w:val="center"/>
          </w:tcPr>
          <w:p w14:paraId="6A453B76" w14:textId="77777777" w:rsidR="0085763E" w:rsidRPr="0085763E" w:rsidRDefault="000863EF" w:rsidP="00263FC7">
            <w:pPr>
              <w:jc w:val="center"/>
              <w:rPr>
                <w:rFonts w:cs="Guttman Hodes"/>
                <w:b/>
                <w:bCs/>
                <w:color w:val="0000FF"/>
                <w:sz w:val="20"/>
                <w:szCs w:val="20"/>
                <w:u w:val="single"/>
                <w:rtl/>
              </w:rPr>
            </w:pPr>
            <w:hyperlink r:id="rId65" w:history="1">
              <w:r w:rsidR="0085763E">
                <w:rPr>
                  <w:rFonts w:cs="Guttman Hodes"/>
                  <w:b/>
                  <w:bCs/>
                  <w:color w:val="0000FF"/>
                  <w:sz w:val="20"/>
                  <w:szCs w:val="20"/>
                  <w:u w:val="single"/>
                  <w:rtl/>
                </w:rPr>
                <w:t>276479</w:t>
              </w:r>
            </w:hyperlink>
          </w:p>
        </w:tc>
        <w:tc>
          <w:tcPr>
            <w:tcW w:w="2460" w:type="dxa"/>
            <w:gridSpan w:val="2"/>
            <w:vAlign w:val="center"/>
          </w:tcPr>
          <w:p w14:paraId="7D070963"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42A1BB55" w14:textId="77777777" w:rsidTr="00263FC7">
        <w:trPr>
          <w:cantSplit/>
          <w:trHeight w:val="227"/>
          <w:jc w:val="center"/>
        </w:trPr>
        <w:tc>
          <w:tcPr>
            <w:tcW w:w="3690" w:type="dxa"/>
            <w:gridSpan w:val="3"/>
            <w:vAlign w:val="center"/>
          </w:tcPr>
          <w:p w14:paraId="27224956" w14:textId="77777777" w:rsidR="0085763E" w:rsidRPr="00632AE1" w:rsidRDefault="0085763E" w:rsidP="00263FC7">
            <w:pPr>
              <w:rPr>
                <w:rFonts w:cs="Guttman Hodes"/>
                <w:sz w:val="20"/>
                <w:szCs w:val="20"/>
                <w:rtl/>
              </w:rPr>
            </w:pPr>
            <w:r>
              <w:rPr>
                <w:rFonts w:cs="Guttman Hodes"/>
                <w:sz w:val="20"/>
                <w:szCs w:val="20"/>
                <w:rtl/>
              </w:rPr>
              <w:t>גנרטור הידרוגן ושיטה לייצור הידרוגן</w:t>
            </w:r>
          </w:p>
        </w:tc>
        <w:tc>
          <w:tcPr>
            <w:tcW w:w="3690" w:type="dxa"/>
            <w:gridSpan w:val="3"/>
            <w:vAlign w:val="center"/>
          </w:tcPr>
          <w:p w14:paraId="696429BA" w14:textId="77777777" w:rsidR="0085763E" w:rsidRPr="00632AE1" w:rsidRDefault="0085763E" w:rsidP="00263FC7">
            <w:pPr>
              <w:jc w:val="right"/>
              <w:rPr>
                <w:rFonts w:cs="David"/>
                <w:sz w:val="20"/>
                <w:szCs w:val="20"/>
                <w:rtl/>
              </w:rPr>
            </w:pPr>
            <w:r>
              <w:rPr>
                <w:rFonts w:cs="David"/>
                <w:sz w:val="20"/>
                <w:szCs w:val="20"/>
              </w:rPr>
              <w:t>HYDROGEN GENERATOR AND A METHOD FOR GENERATING HYDROGEN</w:t>
            </w:r>
          </w:p>
        </w:tc>
      </w:tr>
      <w:tr w:rsidR="0085763E" w:rsidRPr="00632AE1" w14:paraId="5CB349EB" w14:textId="77777777" w:rsidTr="00263FC7">
        <w:trPr>
          <w:cantSplit/>
          <w:trHeight w:val="227"/>
          <w:jc w:val="center"/>
        </w:trPr>
        <w:tc>
          <w:tcPr>
            <w:tcW w:w="3690" w:type="dxa"/>
            <w:gridSpan w:val="3"/>
            <w:vAlign w:val="center"/>
          </w:tcPr>
          <w:p w14:paraId="519C81E5" w14:textId="77777777" w:rsidR="0085763E" w:rsidRPr="00632AE1" w:rsidRDefault="0085763E" w:rsidP="00263FC7">
            <w:pPr>
              <w:rPr>
                <w:rFonts w:cs="Guttman Hodes"/>
                <w:sz w:val="20"/>
                <w:szCs w:val="20"/>
                <w:rtl/>
              </w:rPr>
            </w:pPr>
          </w:p>
        </w:tc>
        <w:tc>
          <w:tcPr>
            <w:tcW w:w="3690" w:type="dxa"/>
            <w:gridSpan w:val="3"/>
            <w:vAlign w:val="center"/>
          </w:tcPr>
          <w:p w14:paraId="7C301C1C" w14:textId="77777777" w:rsidR="0085763E" w:rsidRPr="00632AE1" w:rsidRDefault="0085763E" w:rsidP="00263FC7">
            <w:pPr>
              <w:jc w:val="right"/>
              <w:rPr>
                <w:rFonts w:cs="David"/>
                <w:sz w:val="20"/>
                <w:szCs w:val="20"/>
                <w:rtl/>
              </w:rPr>
            </w:pPr>
            <w:r>
              <w:rPr>
                <w:rFonts w:cs="David"/>
                <w:sz w:val="20"/>
                <w:szCs w:val="20"/>
              </w:rPr>
              <w:t>H3 DYNAMICS HOLDINGS PTE. LTD.</w:t>
            </w:r>
          </w:p>
        </w:tc>
      </w:tr>
      <w:tr w:rsidR="0085763E" w:rsidRPr="00632AE1" w14:paraId="493B8374" w14:textId="77777777" w:rsidTr="00263FC7">
        <w:trPr>
          <w:cantSplit/>
          <w:trHeight w:val="227"/>
          <w:jc w:val="center"/>
        </w:trPr>
        <w:tc>
          <w:tcPr>
            <w:tcW w:w="1230" w:type="dxa"/>
            <w:vAlign w:val="center"/>
          </w:tcPr>
          <w:p w14:paraId="65279E00" w14:textId="77777777" w:rsidR="0085763E" w:rsidRPr="00632AE1" w:rsidRDefault="0085763E" w:rsidP="00263FC7">
            <w:pPr>
              <w:rPr>
                <w:rFonts w:cs="David"/>
                <w:sz w:val="20"/>
                <w:szCs w:val="20"/>
                <w:rtl/>
              </w:rPr>
            </w:pPr>
          </w:p>
        </w:tc>
        <w:tc>
          <w:tcPr>
            <w:tcW w:w="1230" w:type="dxa"/>
            <w:vAlign w:val="center"/>
          </w:tcPr>
          <w:p w14:paraId="3BE559D7" w14:textId="77777777" w:rsidR="0085763E" w:rsidRPr="00632AE1" w:rsidRDefault="0085763E" w:rsidP="00263FC7">
            <w:pPr>
              <w:rPr>
                <w:rFonts w:cs="David"/>
                <w:sz w:val="20"/>
                <w:szCs w:val="20"/>
                <w:rtl/>
              </w:rPr>
            </w:pPr>
          </w:p>
        </w:tc>
        <w:tc>
          <w:tcPr>
            <w:tcW w:w="1230" w:type="dxa"/>
            <w:vAlign w:val="center"/>
          </w:tcPr>
          <w:p w14:paraId="68B45FE6" w14:textId="77777777" w:rsidR="0085763E" w:rsidRPr="00632AE1" w:rsidRDefault="0085763E" w:rsidP="00263FC7">
            <w:pPr>
              <w:rPr>
                <w:rFonts w:cs="David"/>
                <w:sz w:val="20"/>
                <w:szCs w:val="20"/>
                <w:rtl/>
              </w:rPr>
            </w:pPr>
          </w:p>
        </w:tc>
        <w:tc>
          <w:tcPr>
            <w:tcW w:w="1230" w:type="dxa"/>
            <w:vAlign w:val="center"/>
          </w:tcPr>
          <w:p w14:paraId="6ACFEFBE" w14:textId="77777777" w:rsidR="0085763E" w:rsidRPr="00632AE1" w:rsidRDefault="0085763E" w:rsidP="00263FC7">
            <w:pPr>
              <w:jc w:val="right"/>
              <w:rPr>
                <w:rFonts w:cs="David"/>
                <w:sz w:val="20"/>
                <w:szCs w:val="20"/>
                <w:rtl/>
              </w:rPr>
            </w:pPr>
            <w:r>
              <w:rPr>
                <w:rFonts w:cs="David"/>
                <w:sz w:val="20"/>
                <w:szCs w:val="20"/>
              </w:rPr>
              <w:t>03/02/2018</w:t>
            </w:r>
          </w:p>
        </w:tc>
        <w:tc>
          <w:tcPr>
            <w:tcW w:w="1230" w:type="dxa"/>
            <w:vAlign w:val="center"/>
          </w:tcPr>
          <w:p w14:paraId="462D2929" w14:textId="77777777" w:rsidR="0085763E" w:rsidRPr="00632AE1" w:rsidRDefault="0085763E" w:rsidP="00263FC7">
            <w:pPr>
              <w:jc w:val="right"/>
              <w:rPr>
                <w:rFonts w:cs="David"/>
                <w:sz w:val="20"/>
                <w:szCs w:val="20"/>
                <w:rtl/>
              </w:rPr>
            </w:pPr>
            <w:r>
              <w:rPr>
                <w:rFonts w:cs="David"/>
                <w:sz w:val="20"/>
                <w:szCs w:val="20"/>
              </w:rPr>
              <w:t>10201800957X</w:t>
            </w:r>
          </w:p>
        </w:tc>
        <w:tc>
          <w:tcPr>
            <w:tcW w:w="1230" w:type="dxa"/>
            <w:vAlign w:val="center"/>
          </w:tcPr>
          <w:p w14:paraId="4D90DB57" w14:textId="77777777" w:rsidR="0085763E" w:rsidRPr="00632AE1" w:rsidRDefault="0085763E" w:rsidP="00263FC7">
            <w:pPr>
              <w:jc w:val="right"/>
              <w:rPr>
                <w:rFonts w:cs="David"/>
                <w:sz w:val="20"/>
                <w:szCs w:val="20"/>
                <w:rtl/>
              </w:rPr>
            </w:pPr>
            <w:r>
              <w:rPr>
                <w:rFonts w:cs="David"/>
                <w:sz w:val="20"/>
                <w:szCs w:val="20"/>
              </w:rPr>
              <w:t>SG</w:t>
            </w:r>
          </w:p>
        </w:tc>
      </w:tr>
      <w:tr w:rsidR="0085763E" w:rsidRPr="00632AE1" w14:paraId="3E0AF42C" w14:textId="77777777" w:rsidTr="00263FC7">
        <w:trPr>
          <w:cantSplit/>
          <w:trHeight w:val="227"/>
          <w:jc w:val="center"/>
        </w:trPr>
        <w:tc>
          <w:tcPr>
            <w:tcW w:w="1230" w:type="dxa"/>
            <w:vAlign w:val="center"/>
          </w:tcPr>
          <w:p w14:paraId="0B2ED3BC" w14:textId="77777777" w:rsidR="0085763E" w:rsidRPr="00632AE1" w:rsidRDefault="0085763E" w:rsidP="00263FC7">
            <w:pPr>
              <w:rPr>
                <w:rFonts w:cs="David"/>
                <w:sz w:val="20"/>
                <w:szCs w:val="20"/>
                <w:rtl/>
              </w:rPr>
            </w:pPr>
          </w:p>
        </w:tc>
        <w:tc>
          <w:tcPr>
            <w:tcW w:w="1230" w:type="dxa"/>
            <w:vAlign w:val="center"/>
          </w:tcPr>
          <w:p w14:paraId="1E7D7791" w14:textId="77777777" w:rsidR="0085763E" w:rsidRPr="00632AE1" w:rsidRDefault="0085763E" w:rsidP="00263FC7">
            <w:pPr>
              <w:rPr>
                <w:rFonts w:cs="David"/>
                <w:sz w:val="20"/>
                <w:szCs w:val="20"/>
                <w:rtl/>
              </w:rPr>
            </w:pPr>
          </w:p>
        </w:tc>
        <w:tc>
          <w:tcPr>
            <w:tcW w:w="1230" w:type="dxa"/>
            <w:vAlign w:val="center"/>
          </w:tcPr>
          <w:p w14:paraId="4E60A5DB" w14:textId="77777777" w:rsidR="0085763E" w:rsidRPr="00632AE1" w:rsidRDefault="0085763E" w:rsidP="00263FC7">
            <w:pPr>
              <w:rPr>
                <w:rFonts w:cs="David"/>
                <w:sz w:val="20"/>
                <w:szCs w:val="20"/>
                <w:rtl/>
              </w:rPr>
            </w:pPr>
          </w:p>
        </w:tc>
        <w:tc>
          <w:tcPr>
            <w:tcW w:w="1230" w:type="dxa"/>
            <w:vAlign w:val="center"/>
          </w:tcPr>
          <w:p w14:paraId="6CC79487" w14:textId="77777777" w:rsidR="0085763E" w:rsidRDefault="0085763E" w:rsidP="00263FC7">
            <w:pPr>
              <w:jc w:val="right"/>
              <w:rPr>
                <w:rFonts w:cs="David"/>
                <w:sz w:val="20"/>
                <w:szCs w:val="20"/>
              </w:rPr>
            </w:pPr>
            <w:r>
              <w:rPr>
                <w:rFonts w:cs="David"/>
                <w:sz w:val="20"/>
                <w:szCs w:val="20"/>
                <w:rtl/>
              </w:rPr>
              <w:t>19/07/2018</w:t>
            </w:r>
          </w:p>
        </w:tc>
        <w:tc>
          <w:tcPr>
            <w:tcW w:w="1230" w:type="dxa"/>
            <w:vAlign w:val="center"/>
          </w:tcPr>
          <w:p w14:paraId="3F99F44E" w14:textId="77777777" w:rsidR="0085763E" w:rsidRDefault="0085763E" w:rsidP="00263FC7">
            <w:pPr>
              <w:jc w:val="right"/>
              <w:rPr>
                <w:rFonts w:cs="David"/>
                <w:sz w:val="20"/>
                <w:szCs w:val="20"/>
              </w:rPr>
            </w:pPr>
            <w:r>
              <w:rPr>
                <w:rFonts w:cs="David"/>
                <w:sz w:val="20"/>
                <w:szCs w:val="20"/>
                <w:rtl/>
              </w:rPr>
              <w:t>1811769.7</w:t>
            </w:r>
          </w:p>
        </w:tc>
        <w:tc>
          <w:tcPr>
            <w:tcW w:w="1230" w:type="dxa"/>
            <w:vAlign w:val="center"/>
          </w:tcPr>
          <w:p w14:paraId="103E3885" w14:textId="77777777" w:rsidR="0085763E" w:rsidRDefault="0085763E" w:rsidP="00263FC7">
            <w:pPr>
              <w:jc w:val="right"/>
              <w:rPr>
                <w:rFonts w:cs="David"/>
                <w:sz w:val="20"/>
                <w:szCs w:val="20"/>
              </w:rPr>
            </w:pPr>
            <w:r>
              <w:rPr>
                <w:rFonts w:cs="David"/>
                <w:sz w:val="20"/>
                <w:szCs w:val="20"/>
              </w:rPr>
              <w:t>GB</w:t>
            </w:r>
          </w:p>
        </w:tc>
      </w:tr>
      <w:tr w:rsidR="0085763E" w:rsidRPr="00632AE1" w14:paraId="0E80355C" w14:textId="77777777" w:rsidTr="00263FC7">
        <w:trPr>
          <w:cantSplit/>
          <w:trHeight w:val="227"/>
          <w:jc w:val="center"/>
        </w:trPr>
        <w:tc>
          <w:tcPr>
            <w:tcW w:w="3690" w:type="dxa"/>
            <w:gridSpan w:val="3"/>
            <w:vAlign w:val="center"/>
          </w:tcPr>
          <w:p w14:paraId="45461C1E" w14:textId="77777777" w:rsidR="0085763E" w:rsidRPr="00632AE1" w:rsidRDefault="0085763E" w:rsidP="00263FC7">
            <w:pPr>
              <w:rPr>
                <w:rFonts w:cs="David"/>
                <w:sz w:val="20"/>
                <w:szCs w:val="20"/>
                <w:rtl/>
              </w:rPr>
            </w:pPr>
          </w:p>
        </w:tc>
        <w:tc>
          <w:tcPr>
            <w:tcW w:w="3690" w:type="dxa"/>
            <w:gridSpan w:val="3"/>
            <w:vAlign w:val="center"/>
          </w:tcPr>
          <w:p w14:paraId="2DB18676" w14:textId="77777777" w:rsidR="0085763E" w:rsidRPr="00632AE1" w:rsidRDefault="0085763E" w:rsidP="00263FC7">
            <w:pPr>
              <w:jc w:val="right"/>
              <w:rPr>
                <w:rFonts w:cs="David"/>
                <w:sz w:val="20"/>
                <w:szCs w:val="20"/>
              </w:rPr>
            </w:pPr>
            <w:r>
              <w:rPr>
                <w:rFonts w:cs="David"/>
                <w:sz w:val="20"/>
                <w:szCs w:val="20"/>
              </w:rPr>
              <w:t>PCT/SG/2019/050060</w:t>
            </w:r>
          </w:p>
        </w:tc>
      </w:tr>
      <w:tr w:rsidR="0085763E" w:rsidRPr="00632AE1" w14:paraId="213D117D" w14:textId="77777777" w:rsidTr="00263FC7">
        <w:trPr>
          <w:cantSplit/>
          <w:trHeight w:val="227"/>
          <w:jc w:val="center"/>
        </w:trPr>
        <w:tc>
          <w:tcPr>
            <w:tcW w:w="3690" w:type="dxa"/>
            <w:gridSpan w:val="3"/>
            <w:vAlign w:val="center"/>
          </w:tcPr>
          <w:p w14:paraId="678BD1C0" w14:textId="77777777" w:rsidR="0085763E" w:rsidRPr="00632AE1" w:rsidRDefault="0085763E" w:rsidP="00263FC7">
            <w:pPr>
              <w:rPr>
                <w:rFonts w:cs="David"/>
                <w:sz w:val="20"/>
                <w:szCs w:val="20"/>
                <w:rtl/>
              </w:rPr>
            </w:pPr>
          </w:p>
        </w:tc>
        <w:tc>
          <w:tcPr>
            <w:tcW w:w="3690" w:type="dxa"/>
            <w:gridSpan w:val="3"/>
            <w:vAlign w:val="center"/>
          </w:tcPr>
          <w:p w14:paraId="79FAAFF4" w14:textId="77777777" w:rsidR="0085763E" w:rsidRPr="00632AE1" w:rsidRDefault="0085763E" w:rsidP="00263FC7">
            <w:pPr>
              <w:jc w:val="right"/>
              <w:rPr>
                <w:rFonts w:cs="David"/>
                <w:sz w:val="20"/>
                <w:szCs w:val="20"/>
              </w:rPr>
            </w:pPr>
            <w:r>
              <w:rPr>
                <w:rFonts w:cs="David"/>
                <w:sz w:val="20"/>
                <w:szCs w:val="20"/>
              </w:rPr>
              <w:t>WO/2019/151953</w:t>
            </w:r>
          </w:p>
        </w:tc>
      </w:tr>
      <w:tr w:rsidR="0085763E" w:rsidRPr="00632AE1" w14:paraId="7F1691FE" w14:textId="77777777" w:rsidTr="00263FC7">
        <w:trPr>
          <w:cantSplit/>
          <w:trHeight w:val="227"/>
          <w:jc w:val="center"/>
        </w:trPr>
        <w:tc>
          <w:tcPr>
            <w:tcW w:w="7380" w:type="dxa"/>
            <w:gridSpan w:val="6"/>
            <w:tcBorders>
              <w:bottom w:val="single" w:sz="4" w:space="0" w:color="auto"/>
            </w:tcBorders>
            <w:vAlign w:val="center"/>
          </w:tcPr>
          <w:p w14:paraId="3ED4A6FA" w14:textId="77777777" w:rsidR="0085763E" w:rsidRPr="00632AE1" w:rsidRDefault="0085763E" w:rsidP="00263FC7">
            <w:pPr>
              <w:rPr>
                <w:rFonts w:cs="David"/>
                <w:sz w:val="20"/>
                <w:szCs w:val="20"/>
              </w:rPr>
            </w:pPr>
          </w:p>
        </w:tc>
      </w:tr>
    </w:tbl>
    <w:p w14:paraId="1FEBC0E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979187B" w14:textId="77777777" w:rsidTr="00263FC7">
        <w:trPr>
          <w:cantSplit/>
          <w:trHeight w:val="443"/>
          <w:jc w:val="center"/>
        </w:trPr>
        <w:tc>
          <w:tcPr>
            <w:tcW w:w="2460" w:type="dxa"/>
            <w:gridSpan w:val="2"/>
            <w:vAlign w:val="center"/>
          </w:tcPr>
          <w:p w14:paraId="3254FD1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17F4A82" w14:textId="77777777" w:rsidR="0085763E" w:rsidRPr="0085763E" w:rsidRDefault="000863EF" w:rsidP="00263FC7">
            <w:pPr>
              <w:jc w:val="center"/>
              <w:rPr>
                <w:rFonts w:cs="Guttman Hodes"/>
                <w:b/>
                <w:bCs/>
                <w:color w:val="0000FF"/>
                <w:sz w:val="20"/>
                <w:szCs w:val="20"/>
                <w:u w:val="single"/>
                <w:rtl/>
              </w:rPr>
            </w:pPr>
            <w:hyperlink r:id="rId66" w:history="1">
              <w:r w:rsidR="0085763E">
                <w:rPr>
                  <w:rFonts w:cs="Guttman Hodes"/>
                  <w:b/>
                  <w:bCs/>
                  <w:color w:val="0000FF"/>
                  <w:sz w:val="20"/>
                  <w:szCs w:val="20"/>
                  <w:u w:val="single"/>
                  <w:rtl/>
                </w:rPr>
                <w:t>276481</w:t>
              </w:r>
            </w:hyperlink>
          </w:p>
        </w:tc>
        <w:tc>
          <w:tcPr>
            <w:tcW w:w="2460" w:type="dxa"/>
            <w:gridSpan w:val="2"/>
            <w:vAlign w:val="center"/>
          </w:tcPr>
          <w:p w14:paraId="0B5A1234" w14:textId="77777777" w:rsidR="0085763E" w:rsidRPr="00632AE1" w:rsidRDefault="0085763E" w:rsidP="00263FC7">
            <w:pPr>
              <w:jc w:val="right"/>
              <w:rPr>
                <w:rFonts w:cs="David"/>
                <w:sz w:val="20"/>
                <w:szCs w:val="20"/>
                <w:rtl/>
              </w:rPr>
            </w:pPr>
            <w:r>
              <w:rPr>
                <w:rFonts w:cs="David"/>
                <w:sz w:val="20"/>
                <w:szCs w:val="20"/>
                <w:rtl/>
              </w:rPr>
              <w:t>12/05/2015</w:t>
            </w:r>
          </w:p>
        </w:tc>
      </w:tr>
      <w:tr w:rsidR="0085763E" w:rsidRPr="00632AE1" w14:paraId="15DDAF37" w14:textId="77777777" w:rsidTr="00263FC7">
        <w:trPr>
          <w:cantSplit/>
          <w:trHeight w:val="227"/>
          <w:jc w:val="center"/>
        </w:trPr>
        <w:tc>
          <w:tcPr>
            <w:tcW w:w="3690" w:type="dxa"/>
            <w:gridSpan w:val="3"/>
            <w:vAlign w:val="center"/>
          </w:tcPr>
          <w:p w14:paraId="55ACDF84" w14:textId="77777777" w:rsidR="0085763E" w:rsidRPr="00632AE1" w:rsidRDefault="0085763E" w:rsidP="00263FC7">
            <w:pPr>
              <w:rPr>
                <w:rFonts w:cs="Guttman Hodes"/>
                <w:sz w:val="20"/>
                <w:szCs w:val="20"/>
                <w:rtl/>
              </w:rPr>
            </w:pPr>
            <w:r>
              <w:rPr>
                <w:rFonts w:cs="Guttman Hodes"/>
                <w:sz w:val="20"/>
                <w:szCs w:val="20"/>
                <w:rtl/>
              </w:rPr>
              <w:t xml:space="preserve">נוגדנים נוגדי </w:t>
            </w:r>
            <w:r>
              <w:rPr>
                <w:rFonts w:cs="Guttman Hodes"/>
                <w:sz w:val="20"/>
                <w:szCs w:val="20"/>
              </w:rPr>
              <w:t>B7–H1</w:t>
            </w:r>
            <w:r>
              <w:rPr>
                <w:rFonts w:cs="Guttman Hodes"/>
                <w:sz w:val="20"/>
                <w:szCs w:val="20"/>
                <w:rtl/>
              </w:rPr>
              <w:t xml:space="preserve"> ונוגדי </w:t>
            </w:r>
            <w:r>
              <w:rPr>
                <w:rFonts w:cs="Guttman Hodes"/>
                <w:sz w:val="20"/>
                <w:szCs w:val="20"/>
              </w:rPr>
              <w:t>ctla–4</w:t>
            </w:r>
            <w:r>
              <w:rPr>
                <w:rFonts w:cs="Guttman Hodes"/>
                <w:sz w:val="20"/>
                <w:szCs w:val="20"/>
                <w:rtl/>
              </w:rPr>
              <w:t xml:space="preserve"> לטיפול סרטן ריאה של תאים לא קטנים</w:t>
            </w:r>
          </w:p>
        </w:tc>
        <w:tc>
          <w:tcPr>
            <w:tcW w:w="3690" w:type="dxa"/>
            <w:gridSpan w:val="3"/>
            <w:vAlign w:val="center"/>
          </w:tcPr>
          <w:p w14:paraId="6407AF51" w14:textId="77777777" w:rsidR="0085763E" w:rsidRPr="00632AE1" w:rsidRDefault="0085763E" w:rsidP="00263FC7">
            <w:pPr>
              <w:jc w:val="right"/>
              <w:rPr>
                <w:rFonts w:cs="David"/>
                <w:sz w:val="20"/>
                <w:szCs w:val="20"/>
                <w:rtl/>
              </w:rPr>
            </w:pPr>
            <w:r>
              <w:rPr>
                <w:rFonts w:cs="David"/>
                <w:sz w:val="20"/>
                <w:szCs w:val="20"/>
              </w:rPr>
              <w:t>ANTI-B7-H1 AND ANTI-CTLA-4 ANTIBODIES FOR TREATING NON-SMALL CELL LUNG CANCER</w:t>
            </w:r>
          </w:p>
        </w:tc>
      </w:tr>
      <w:tr w:rsidR="0085763E" w:rsidRPr="00632AE1" w14:paraId="465F90D2" w14:textId="77777777" w:rsidTr="00263FC7">
        <w:trPr>
          <w:cantSplit/>
          <w:trHeight w:val="227"/>
          <w:jc w:val="center"/>
        </w:trPr>
        <w:tc>
          <w:tcPr>
            <w:tcW w:w="3690" w:type="dxa"/>
            <w:gridSpan w:val="3"/>
            <w:vAlign w:val="center"/>
          </w:tcPr>
          <w:p w14:paraId="74977CF6" w14:textId="77777777" w:rsidR="0085763E" w:rsidRPr="00632AE1" w:rsidRDefault="0085763E" w:rsidP="00263FC7">
            <w:pPr>
              <w:rPr>
                <w:rFonts w:cs="Guttman Hodes"/>
                <w:sz w:val="20"/>
                <w:szCs w:val="20"/>
                <w:rtl/>
              </w:rPr>
            </w:pPr>
          </w:p>
        </w:tc>
        <w:tc>
          <w:tcPr>
            <w:tcW w:w="3690" w:type="dxa"/>
            <w:gridSpan w:val="3"/>
            <w:vAlign w:val="center"/>
          </w:tcPr>
          <w:p w14:paraId="72A1DB1B" w14:textId="77777777" w:rsidR="0085763E" w:rsidRPr="00632AE1" w:rsidRDefault="0085763E" w:rsidP="00263FC7">
            <w:pPr>
              <w:jc w:val="right"/>
              <w:rPr>
                <w:rFonts w:cs="David"/>
                <w:sz w:val="20"/>
                <w:szCs w:val="20"/>
                <w:rtl/>
              </w:rPr>
            </w:pPr>
            <w:r>
              <w:rPr>
                <w:rFonts w:cs="David"/>
                <w:sz w:val="20"/>
                <w:szCs w:val="20"/>
              </w:rPr>
              <w:t>MEDIMMUNE LIMITED</w:t>
            </w:r>
          </w:p>
        </w:tc>
      </w:tr>
      <w:tr w:rsidR="0085763E" w:rsidRPr="00632AE1" w14:paraId="37DEB444" w14:textId="77777777" w:rsidTr="00263FC7">
        <w:trPr>
          <w:cantSplit/>
          <w:trHeight w:val="227"/>
          <w:jc w:val="center"/>
        </w:trPr>
        <w:tc>
          <w:tcPr>
            <w:tcW w:w="1230" w:type="dxa"/>
            <w:vAlign w:val="center"/>
          </w:tcPr>
          <w:p w14:paraId="5B43A56C" w14:textId="77777777" w:rsidR="0085763E" w:rsidRPr="00632AE1" w:rsidRDefault="0085763E" w:rsidP="00263FC7">
            <w:pPr>
              <w:rPr>
                <w:rFonts w:cs="David"/>
                <w:sz w:val="20"/>
                <w:szCs w:val="20"/>
                <w:rtl/>
              </w:rPr>
            </w:pPr>
          </w:p>
        </w:tc>
        <w:tc>
          <w:tcPr>
            <w:tcW w:w="1230" w:type="dxa"/>
            <w:vAlign w:val="center"/>
          </w:tcPr>
          <w:p w14:paraId="4D2E17F8" w14:textId="77777777" w:rsidR="0085763E" w:rsidRPr="00632AE1" w:rsidRDefault="0085763E" w:rsidP="00263FC7">
            <w:pPr>
              <w:rPr>
                <w:rFonts w:cs="David"/>
                <w:sz w:val="20"/>
                <w:szCs w:val="20"/>
                <w:rtl/>
              </w:rPr>
            </w:pPr>
          </w:p>
        </w:tc>
        <w:tc>
          <w:tcPr>
            <w:tcW w:w="1230" w:type="dxa"/>
            <w:vAlign w:val="center"/>
          </w:tcPr>
          <w:p w14:paraId="7C5A68F8" w14:textId="77777777" w:rsidR="0085763E" w:rsidRPr="00632AE1" w:rsidRDefault="0085763E" w:rsidP="00263FC7">
            <w:pPr>
              <w:rPr>
                <w:rFonts w:cs="David"/>
                <w:sz w:val="20"/>
                <w:szCs w:val="20"/>
                <w:rtl/>
              </w:rPr>
            </w:pPr>
          </w:p>
        </w:tc>
        <w:tc>
          <w:tcPr>
            <w:tcW w:w="1230" w:type="dxa"/>
            <w:vAlign w:val="center"/>
          </w:tcPr>
          <w:p w14:paraId="3379F72B" w14:textId="77777777" w:rsidR="0085763E" w:rsidRPr="00632AE1" w:rsidRDefault="0085763E" w:rsidP="00263FC7">
            <w:pPr>
              <w:jc w:val="right"/>
              <w:rPr>
                <w:rFonts w:cs="David"/>
                <w:sz w:val="20"/>
                <w:szCs w:val="20"/>
                <w:rtl/>
              </w:rPr>
            </w:pPr>
            <w:r>
              <w:rPr>
                <w:rFonts w:cs="David"/>
                <w:sz w:val="20"/>
                <w:szCs w:val="20"/>
              </w:rPr>
              <w:t>13/05/2014</w:t>
            </w:r>
          </w:p>
        </w:tc>
        <w:tc>
          <w:tcPr>
            <w:tcW w:w="1230" w:type="dxa"/>
            <w:vAlign w:val="center"/>
          </w:tcPr>
          <w:p w14:paraId="690BF6DF" w14:textId="77777777" w:rsidR="0085763E" w:rsidRPr="00632AE1" w:rsidRDefault="0085763E" w:rsidP="00263FC7">
            <w:pPr>
              <w:jc w:val="right"/>
              <w:rPr>
                <w:rFonts w:cs="David"/>
                <w:sz w:val="20"/>
                <w:szCs w:val="20"/>
                <w:rtl/>
              </w:rPr>
            </w:pPr>
            <w:r>
              <w:rPr>
                <w:rFonts w:cs="David"/>
                <w:sz w:val="20"/>
                <w:szCs w:val="20"/>
              </w:rPr>
              <w:t>61/992,658</w:t>
            </w:r>
          </w:p>
        </w:tc>
        <w:tc>
          <w:tcPr>
            <w:tcW w:w="1230" w:type="dxa"/>
            <w:vAlign w:val="center"/>
          </w:tcPr>
          <w:p w14:paraId="0B0AC97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802FADE" w14:textId="77777777" w:rsidTr="00263FC7">
        <w:trPr>
          <w:cantSplit/>
          <w:trHeight w:val="227"/>
          <w:jc w:val="center"/>
        </w:trPr>
        <w:tc>
          <w:tcPr>
            <w:tcW w:w="1230" w:type="dxa"/>
            <w:vAlign w:val="center"/>
          </w:tcPr>
          <w:p w14:paraId="75B661BA" w14:textId="77777777" w:rsidR="0085763E" w:rsidRPr="00632AE1" w:rsidRDefault="0085763E" w:rsidP="00263FC7">
            <w:pPr>
              <w:rPr>
                <w:rFonts w:cs="David"/>
                <w:sz w:val="20"/>
                <w:szCs w:val="20"/>
                <w:rtl/>
              </w:rPr>
            </w:pPr>
          </w:p>
        </w:tc>
        <w:tc>
          <w:tcPr>
            <w:tcW w:w="1230" w:type="dxa"/>
            <w:vAlign w:val="center"/>
          </w:tcPr>
          <w:p w14:paraId="70D01248" w14:textId="77777777" w:rsidR="0085763E" w:rsidRPr="00632AE1" w:rsidRDefault="0085763E" w:rsidP="00263FC7">
            <w:pPr>
              <w:rPr>
                <w:rFonts w:cs="David"/>
                <w:sz w:val="20"/>
                <w:szCs w:val="20"/>
                <w:rtl/>
              </w:rPr>
            </w:pPr>
          </w:p>
        </w:tc>
        <w:tc>
          <w:tcPr>
            <w:tcW w:w="1230" w:type="dxa"/>
            <w:vAlign w:val="center"/>
          </w:tcPr>
          <w:p w14:paraId="795A3BC7" w14:textId="77777777" w:rsidR="0085763E" w:rsidRPr="00632AE1" w:rsidRDefault="0085763E" w:rsidP="00263FC7">
            <w:pPr>
              <w:rPr>
                <w:rFonts w:cs="David"/>
                <w:sz w:val="20"/>
                <w:szCs w:val="20"/>
                <w:rtl/>
              </w:rPr>
            </w:pPr>
          </w:p>
        </w:tc>
        <w:tc>
          <w:tcPr>
            <w:tcW w:w="1230" w:type="dxa"/>
            <w:vAlign w:val="center"/>
          </w:tcPr>
          <w:p w14:paraId="15B44997" w14:textId="77777777" w:rsidR="0085763E" w:rsidRDefault="0085763E" w:rsidP="00263FC7">
            <w:pPr>
              <w:jc w:val="right"/>
              <w:rPr>
                <w:rFonts w:cs="David"/>
                <w:sz w:val="20"/>
                <w:szCs w:val="20"/>
              </w:rPr>
            </w:pPr>
            <w:r>
              <w:rPr>
                <w:rFonts w:cs="David"/>
                <w:sz w:val="20"/>
                <w:szCs w:val="20"/>
                <w:rtl/>
              </w:rPr>
              <w:t>21/01/2015</w:t>
            </w:r>
          </w:p>
        </w:tc>
        <w:tc>
          <w:tcPr>
            <w:tcW w:w="1230" w:type="dxa"/>
            <w:vAlign w:val="center"/>
          </w:tcPr>
          <w:p w14:paraId="4077E8EB" w14:textId="77777777" w:rsidR="0085763E" w:rsidRDefault="0085763E" w:rsidP="00263FC7">
            <w:pPr>
              <w:jc w:val="right"/>
              <w:rPr>
                <w:rFonts w:cs="David"/>
                <w:sz w:val="20"/>
                <w:szCs w:val="20"/>
              </w:rPr>
            </w:pPr>
            <w:r>
              <w:rPr>
                <w:rFonts w:cs="David"/>
                <w:sz w:val="20"/>
                <w:szCs w:val="20"/>
                <w:rtl/>
              </w:rPr>
              <w:t>62/105,992</w:t>
            </w:r>
          </w:p>
        </w:tc>
        <w:tc>
          <w:tcPr>
            <w:tcW w:w="1230" w:type="dxa"/>
            <w:vAlign w:val="center"/>
          </w:tcPr>
          <w:p w14:paraId="532F48A6" w14:textId="77777777" w:rsidR="0085763E" w:rsidRDefault="0085763E" w:rsidP="00263FC7">
            <w:pPr>
              <w:jc w:val="right"/>
              <w:rPr>
                <w:rFonts w:cs="David"/>
                <w:sz w:val="20"/>
                <w:szCs w:val="20"/>
              </w:rPr>
            </w:pPr>
            <w:r>
              <w:rPr>
                <w:rFonts w:cs="David"/>
                <w:sz w:val="20"/>
                <w:szCs w:val="20"/>
              </w:rPr>
              <w:t>US</w:t>
            </w:r>
          </w:p>
        </w:tc>
      </w:tr>
      <w:tr w:rsidR="0085763E" w:rsidRPr="00632AE1" w14:paraId="37AB0E11" w14:textId="77777777" w:rsidTr="00263FC7">
        <w:trPr>
          <w:cantSplit/>
          <w:trHeight w:val="227"/>
          <w:jc w:val="center"/>
        </w:trPr>
        <w:tc>
          <w:tcPr>
            <w:tcW w:w="1230" w:type="dxa"/>
            <w:vAlign w:val="center"/>
          </w:tcPr>
          <w:p w14:paraId="055F0C71" w14:textId="77777777" w:rsidR="0085763E" w:rsidRPr="00632AE1" w:rsidRDefault="0085763E" w:rsidP="00263FC7">
            <w:pPr>
              <w:rPr>
                <w:rFonts w:cs="David"/>
                <w:sz w:val="20"/>
                <w:szCs w:val="20"/>
                <w:rtl/>
              </w:rPr>
            </w:pPr>
          </w:p>
        </w:tc>
        <w:tc>
          <w:tcPr>
            <w:tcW w:w="1230" w:type="dxa"/>
            <w:vAlign w:val="center"/>
          </w:tcPr>
          <w:p w14:paraId="2A6CECD8" w14:textId="77777777" w:rsidR="0085763E" w:rsidRPr="00632AE1" w:rsidRDefault="0085763E" w:rsidP="00263FC7">
            <w:pPr>
              <w:rPr>
                <w:rFonts w:cs="David"/>
                <w:sz w:val="20"/>
                <w:szCs w:val="20"/>
                <w:rtl/>
              </w:rPr>
            </w:pPr>
          </w:p>
        </w:tc>
        <w:tc>
          <w:tcPr>
            <w:tcW w:w="1230" w:type="dxa"/>
            <w:vAlign w:val="center"/>
          </w:tcPr>
          <w:p w14:paraId="2FC6F13D" w14:textId="77777777" w:rsidR="0085763E" w:rsidRPr="00632AE1" w:rsidRDefault="0085763E" w:rsidP="00263FC7">
            <w:pPr>
              <w:rPr>
                <w:rFonts w:cs="David"/>
                <w:sz w:val="20"/>
                <w:szCs w:val="20"/>
                <w:rtl/>
              </w:rPr>
            </w:pPr>
          </w:p>
        </w:tc>
        <w:tc>
          <w:tcPr>
            <w:tcW w:w="1230" w:type="dxa"/>
            <w:vAlign w:val="center"/>
          </w:tcPr>
          <w:p w14:paraId="7E2171AC" w14:textId="77777777" w:rsidR="0085763E" w:rsidRDefault="0085763E" w:rsidP="00263FC7">
            <w:pPr>
              <w:jc w:val="right"/>
              <w:rPr>
                <w:rFonts w:cs="David"/>
                <w:sz w:val="20"/>
                <w:szCs w:val="20"/>
                <w:rtl/>
              </w:rPr>
            </w:pPr>
            <w:r>
              <w:rPr>
                <w:rFonts w:cs="David"/>
                <w:sz w:val="20"/>
                <w:szCs w:val="20"/>
                <w:rtl/>
              </w:rPr>
              <w:t>10/02/2015</w:t>
            </w:r>
          </w:p>
        </w:tc>
        <w:tc>
          <w:tcPr>
            <w:tcW w:w="1230" w:type="dxa"/>
            <w:vAlign w:val="center"/>
          </w:tcPr>
          <w:p w14:paraId="6412BC62" w14:textId="77777777" w:rsidR="0085763E" w:rsidRDefault="0085763E" w:rsidP="00263FC7">
            <w:pPr>
              <w:jc w:val="right"/>
              <w:rPr>
                <w:rFonts w:cs="David"/>
                <w:sz w:val="20"/>
                <w:szCs w:val="20"/>
                <w:rtl/>
              </w:rPr>
            </w:pPr>
            <w:r>
              <w:rPr>
                <w:rFonts w:cs="David"/>
                <w:sz w:val="20"/>
                <w:szCs w:val="20"/>
                <w:rtl/>
              </w:rPr>
              <w:t>62/114,336</w:t>
            </w:r>
          </w:p>
        </w:tc>
        <w:tc>
          <w:tcPr>
            <w:tcW w:w="1230" w:type="dxa"/>
            <w:vAlign w:val="center"/>
          </w:tcPr>
          <w:p w14:paraId="3DD1E0D5" w14:textId="77777777" w:rsidR="0085763E" w:rsidRDefault="0085763E" w:rsidP="00263FC7">
            <w:pPr>
              <w:jc w:val="right"/>
              <w:rPr>
                <w:rFonts w:cs="David"/>
                <w:sz w:val="20"/>
                <w:szCs w:val="20"/>
              </w:rPr>
            </w:pPr>
            <w:r>
              <w:rPr>
                <w:rFonts w:cs="David"/>
                <w:sz w:val="20"/>
                <w:szCs w:val="20"/>
              </w:rPr>
              <w:t>US</w:t>
            </w:r>
          </w:p>
        </w:tc>
      </w:tr>
      <w:tr w:rsidR="0085763E" w:rsidRPr="00632AE1" w14:paraId="73A3E709" w14:textId="77777777" w:rsidTr="00263FC7">
        <w:trPr>
          <w:cantSplit/>
          <w:trHeight w:val="227"/>
          <w:jc w:val="center"/>
        </w:trPr>
        <w:tc>
          <w:tcPr>
            <w:tcW w:w="3690" w:type="dxa"/>
            <w:gridSpan w:val="3"/>
            <w:vAlign w:val="center"/>
          </w:tcPr>
          <w:p w14:paraId="38476EFA" w14:textId="77777777" w:rsidR="0085763E" w:rsidRPr="00632AE1" w:rsidRDefault="0085763E" w:rsidP="00263FC7">
            <w:pPr>
              <w:rPr>
                <w:rFonts w:cs="David"/>
                <w:sz w:val="20"/>
                <w:szCs w:val="20"/>
                <w:rtl/>
              </w:rPr>
            </w:pPr>
          </w:p>
        </w:tc>
        <w:tc>
          <w:tcPr>
            <w:tcW w:w="3690" w:type="dxa"/>
            <w:gridSpan w:val="3"/>
            <w:vAlign w:val="center"/>
          </w:tcPr>
          <w:p w14:paraId="27794DA1" w14:textId="77777777" w:rsidR="0085763E" w:rsidRPr="00632AE1" w:rsidRDefault="0085763E" w:rsidP="00263FC7">
            <w:pPr>
              <w:jc w:val="right"/>
              <w:rPr>
                <w:rFonts w:cs="David"/>
                <w:sz w:val="20"/>
                <w:szCs w:val="20"/>
              </w:rPr>
            </w:pPr>
            <w:r>
              <w:rPr>
                <w:rFonts w:cs="David"/>
                <w:sz w:val="20"/>
                <w:szCs w:val="20"/>
              </w:rPr>
              <w:t>PCT/EP/2015/060523</w:t>
            </w:r>
          </w:p>
        </w:tc>
      </w:tr>
      <w:tr w:rsidR="0085763E" w:rsidRPr="00632AE1" w14:paraId="0FD8FACE" w14:textId="77777777" w:rsidTr="00263FC7">
        <w:trPr>
          <w:cantSplit/>
          <w:trHeight w:val="227"/>
          <w:jc w:val="center"/>
        </w:trPr>
        <w:tc>
          <w:tcPr>
            <w:tcW w:w="3690" w:type="dxa"/>
            <w:gridSpan w:val="3"/>
            <w:vAlign w:val="center"/>
          </w:tcPr>
          <w:p w14:paraId="71E34465" w14:textId="77777777" w:rsidR="0085763E" w:rsidRPr="00632AE1" w:rsidRDefault="0085763E" w:rsidP="00263FC7">
            <w:pPr>
              <w:rPr>
                <w:rFonts w:cs="David"/>
                <w:sz w:val="20"/>
                <w:szCs w:val="20"/>
                <w:rtl/>
              </w:rPr>
            </w:pPr>
          </w:p>
        </w:tc>
        <w:tc>
          <w:tcPr>
            <w:tcW w:w="3690" w:type="dxa"/>
            <w:gridSpan w:val="3"/>
            <w:vAlign w:val="center"/>
          </w:tcPr>
          <w:p w14:paraId="36C3C7E9" w14:textId="77777777" w:rsidR="0085763E" w:rsidRPr="00632AE1" w:rsidRDefault="0085763E" w:rsidP="00263FC7">
            <w:pPr>
              <w:jc w:val="right"/>
              <w:rPr>
                <w:rFonts w:cs="David"/>
                <w:sz w:val="20"/>
                <w:szCs w:val="20"/>
              </w:rPr>
            </w:pPr>
            <w:r>
              <w:rPr>
                <w:rFonts w:cs="David"/>
                <w:sz w:val="20"/>
                <w:szCs w:val="20"/>
              </w:rPr>
              <w:t>WO/2015/173267</w:t>
            </w:r>
          </w:p>
        </w:tc>
      </w:tr>
      <w:tr w:rsidR="0085763E" w:rsidRPr="00632AE1" w14:paraId="1D4A176A" w14:textId="77777777" w:rsidTr="00263FC7">
        <w:trPr>
          <w:cantSplit/>
          <w:trHeight w:val="227"/>
          <w:jc w:val="center"/>
        </w:trPr>
        <w:tc>
          <w:tcPr>
            <w:tcW w:w="7380" w:type="dxa"/>
            <w:gridSpan w:val="6"/>
            <w:tcBorders>
              <w:bottom w:val="single" w:sz="4" w:space="0" w:color="auto"/>
            </w:tcBorders>
            <w:vAlign w:val="center"/>
          </w:tcPr>
          <w:p w14:paraId="121A7D6A" w14:textId="77777777" w:rsidR="0085763E" w:rsidRPr="00632AE1" w:rsidRDefault="0085763E" w:rsidP="00263FC7">
            <w:pPr>
              <w:rPr>
                <w:rFonts w:cs="David"/>
                <w:sz w:val="20"/>
                <w:szCs w:val="20"/>
              </w:rPr>
            </w:pPr>
          </w:p>
        </w:tc>
      </w:tr>
    </w:tbl>
    <w:p w14:paraId="3E70F10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F9F47CD" w14:textId="77777777" w:rsidTr="00263FC7">
        <w:trPr>
          <w:cantSplit/>
          <w:trHeight w:val="443"/>
          <w:jc w:val="center"/>
        </w:trPr>
        <w:tc>
          <w:tcPr>
            <w:tcW w:w="2460" w:type="dxa"/>
            <w:gridSpan w:val="2"/>
            <w:vAlign w:val="center"/>
          </w:tcPr>
          <w:p w14:paraId="0DDCA51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64B6389F" w14:textId="77777777" w:rsidR="0085763E" w:rsidRPr="0085763E" w:rsidRDefault="000863EF" w:rsidP="00263FC7">
            <w:pPr>
              <w:jc w:val="center"/>
              <w:rPr>
                <w:rFonts w:cs="Guttman Hodes"/>
                <w:b/>
                <w:bCs/>
                <w:color w:val="0000FF"/>
                <w:sz w:val="20"/>
                <w:szCs w:val="20"/>
                <w:u w:val="single"/>
                <w:rtl/>
              </w:rPr>
            </w:pPr>
            <w:hyperlink r:id="rId67" w:history="1">
              <w:r w:rsidR="0085763E">
                <w:rPr>
                  <w:rFonts w:cs="Guttman Hodes"/>
                  <w:b/>
                  <w:bCs/>
                  <w:color w:val="0000FF"/>
                  <w:sz w:val="20"/>
                  <w:szCs w:val="20"/>
                  <w:u w:val="single"/>
                  <w:rtl/>
                </w:rPr>
                <w:t>276482</w:t>
              </w:r>
            </w:hyperlink>
          </w:p>
        </w:tc>
        <w:tc>
          <w:tcPr>
            <w:tcW w:w="2460" w:type="dxa"/>
            <w:gridSpan w:val="2"/>
            <w:vAlign w:val="center"/>
          </w:tcPr>
          <w:p w14:paraId="3DA720BA" w14:textId="77777777" w:rsidR="0085763E" w:rsidRPr="00632AE1" w:rsidRDefault="0085763E" w:rsidP="00263FC7">
            <w:pPr>
              <w:jc w:val="right"/>
              <w:rPr>
                <w:rFonts w:cs="David"/>
                <w:sz w:val="20"/>
                <w:szCs w:val="20"/>
                <w:rtl/>
              </w:rPr>
            </w:pPr>
            <w:r>
              <w:rPr>
                <w:rFonts w:cs="David"/>
                <w:sz w:val="20"/>
                <w:szCs w:val="20"/>
                <w:rtl/>
              </w:rPr>
              <w:t>04/02/2019</w:t>
            </w:r>
          </w:p>
        </w:tc>
      </w:tr>
      <w:tr w:rsidR="0085763E" w:rsidRPr="00632AE1" w14:paraId="78A162FF" w14:textId="77777777" w:rsidTr="00263FC7">
        <w:trPr>
          <w:cantSplit/>
          <w:trHeight w:val="227"/>
          <w:jc w:val="center"/>
        </w:trPr>
        <w:tc>
          <w:tcPr>
            <w:tcW w:w="3690" w:type="dxa"/>
            <w:gridSpan w:val="3"/>
            <w:vAlign w:val="center"/>
          </w:tcPr>
          <w:p w14:paraId="2C926136" w14:textId="77777777" w:rsidR="0085763E" w:rsidRPr="00632AE1" w:rsidRDefault="0085763E" w:rsidP="00263FC7">
            <w:pPr>
              <w:rPr>
                <w:rFonts w:cs="Guttman Hodes"/>
                <w:sz w:val="20"/>
                <w:szCs w:val="20"/>
                <w:rtl/>
              </w:rPr>
            </w:pPr>
            <w:r>
              <w:rPr>
                <w:rFonts w:cs="Guttman Hodes"/>
                <w:sz w:val="20"/>
                <w:szCs w:val="20"/>
                <w:rtl/>
              </w:rPr>
              <w:t>תרכובות לטיפול בכאב</w:t>
            </w:r>
          </w:p>
        </w:tc>
        <w:tc>
          <w:tcPr>
            <w:tcW w:w="3690" w:type="dxa"/>
            <w:gridSpan w:val="3"/>
            <w:vAlign w:val="center"/>
          </w:tcPr>
          <w:p w14:paraId="06A81103" w14:textId="77777777" w:rsidR="0085763E" w:rsidRPr="00632AE1" w:rsidRDefault="0085763E" w:rsidP="00263FC7">
            <w:pPr>
              <w:jc w:val="right"/>
              <w:rPr>
                <w:rFonts w:cs="David"/>
                <w:sz w:val="20"/>
                <w:szCs w:val="20"/>
                <w:rtl/>
              </w:rPr>
            </w:pPr>
            <w:r>
              <w:rPr>
                <w:rFonts w:cs="David"/>
                <w:sz w:val="20"/>
                <w:szCs w:val="20"/>
              </w:rPr>
              <w:t>Compounds for the Treatment of Pain</w:t>
            </w:r>
          </w:p>
        </w:tc>
      </w:tr>
      <w:tr w:rsidR="0085763E" w:rsidRPr="00632AE1" w14:paraId="0E88AF35" w14:textId="77777777" w:rsidTr="00263FC7">
        <w:trPr>
          <w:cantSplit/>
          <w:trHeight w:val="227"/>
          <w:jc w:val="center"/>
        </w:trPr>
        <w:tc>
          <w:tcPr>
            <w:tcW w:w="3690" w:type="dxa"/>
            <w:gridSpan w:val="3"/>
            <w:vAlign w:val="center"/>
          </w:tcPr>
          <w:p w14:paraId="625FD8B4" w14:textId="77777777" w:rsidR="0085763E" w:rsidRPr="00632AE1" w:rsidRDefault="0085763E" w:rsidP="00263FC7">
            <w:pPr>
              <w:rPr>
                <w:rFonts w:cs="Guttman Hodes"/>
                <w:sz w:val="20"/>
                <w:szCs w:val="20"/>
                <w:rtl/>
              </w:rPr>
            </w:pPr>
          </w:p>
        </w:tc>
        <w:tc>
          <w:tcPr>
            <w:tcW w:w="3690" w:type="dxa"/>
            <w:gridSpan w:val="3"/>
            <w:vAlign w:val="center"/>
          </w:tcPr>
          <w:p w14:paraId="12096C34" w14:textId="77777777" w:rsidR="0085763E" w:rsidRPr="00632AE1" w:rsidRDefault="0085763E" w:rsidP="00263FC7">
            <w:pPr>
              <w:jc w:val="right"/>
              <w:rPr>
                <w:rFonts w:cs="David"/>
                <w:sz w:val="20"/>
                <w:szCs w:val="20"/>
                <w:rtl/>
              </w:rPr>
            </w:pPr>
            <w:r>
              <w:rPr>
                <w:rFonts w:cs="David"/>
                <w:sz w:val="20"/>
                <w:szCs w:val="20"/>
              </w:rPr>
              <w:t>ALKERMES, INC.</w:t>
            </w:r>
          </w:p>
        </w:tc>
      </w:tr>
      <w:tr w:rsidR="0085763E" w:rsidRPr="00632AE1" w14:paraId="498DB372" w14:textId="77777777" w:rsidTr="00263FC7">
        <w:trPr>
          <w:cantSplit/>
          <w:trHeight w:val="227"/>
          <w:jc w:val="center"/>
        </w:trPr>
        <w:tc>
          <w:tcPr>
            <w:tcW w:w="1230" w:type="dxa"/>
            <w:vAlign w:val="center"/>
          </w:tcPr>
          <w:p w14:paraId="2CB62D17" w14:textId="77777777" w:rsidR="0085763E" w:rsidRPr="00632AE1" w:rsidRDefault="0085763E" w:rsidP="00263FC7">
            <w:pPr>
              <w:rPr>
                <w:rFonts w:cs="David"/>
                <w:sz w:val="20"/>
                <w:szCs w:val="20"/>
                <w:rtl/>
              </w:rPr>
            </w:pPr>
          </w:p>
        </w:tc>
        <w:tc>
          <w:tcPr>
            <w:tcW w:w="1230" w:type="dxa"/>
            <w:vAlign w:val="center"/>
          </w:tcPr>
          <w:p w14:paraId="63ECA4F8" w14:textId="77777777" w:rsidR="0085763E" w:rsidRPr="00632AE1" w:rsidRDefault="0085763E" w:rsidP="00263FC7">
            <w:pPr>
              <w:rPr>
                <w:rFonts w:cs="David"/>
                <w:sz w:val="20"/>
                <w:szCs w:val="20"/>
                <w:rtl/>
              </w:rPr>
            </w:pPr>
          </w:p>
        </w:tc>
        <w:tc>
          <w:tcPr>
            <w:tcW w:w="1230" w:type="dxa"/>
            <w:vAlign w:val="center"/>
          </w:tcPr>
          <w:p w14:paraId="0881A13A" w14:textId="77777777" w:rsidR="0085763E" w:rsidRPr="00632AE1" w:rsidRDefault="0085763E" w:rsidP="00263FC7">
            <w:pPr>
              <w:rPr>
                <w:rFonts w:cs="David"/>
                <w:sz w:val="20"/>
                <w:szCs w:val="20"/>
                <w:rtl/>
              </w:rPr>
            </w:pPr>
          </w:p>
        </w:tc>
        <w:tc>
          <w:tcPr>
            <w:tcW w:w="1230" w:type="dxa"/>
            <w:vAlign w:val="center"/>
          </w:tcPr>
          <w:p w14:paraId="7012ED75" w14:textId="77777777" w:rsidR="0085763E" w:rsidRPr="00632AE1" w:rsidRDefault="0085763E" w:rsidP="00263FC7">
            <w:pPr>
              <w:jc w:val="right"/>
              <w:rPr>
                <w:rFonts w:cs="David"/>
                <w:sz w:val="20"/>
                <w:szCs w:val="20"/>
                <w:rtl/>
              </w:rPr>
            </w:pPr>
            <w:r>
              <w:rPr>
                <w:rFonts w:cs="David"/>
                <w:sz w:val="20"/>
                <w:szCs w:val="20"/>
              </w:rPr>
              <w:t>05/02/2018</w:t>
            </w:r>
          </w:p>
        </w:tc>
        <w:tc>
          <w:tcPr>
            <w:tcW w:w="1230" w:type="dxa"/>
            <w:vAlign w:val="center"/>
          </w:tcPr>
          <w:p w14:paraId="212C94F8" w14:textId="77777777" w:rsidR="0085763E" w:rsidRPr="00632AE1" w:rsidRDefault="0085763E" w:rsidP="00263FC7">
            <w:pPr>
              <w:jc w:val="right"/>
              <w:rPr>
                <w:rFonts w:cs="David"/>
                <w:sz w:val="20"/>
                <w:szCs w:val="20"/>
                <w:rtl/>
              </w:rPr>
            </w:pPr>
            <w:r>
              <w:rPr>
                <w:rFonts w:cs="David"/>
                <w:sz w:val="20"/>
                <w:szCs w:val="20"/>
              </w:rPr>
              <w:t>62/626499</w:t>
            </w:r>
          </w:p>
        </w:tc>
        <w:tc>
          <w:tcPr>
            <w:tcW w:w="1230" w:type="dxa"/>
            <w:vAlign w:val="center"/>
          </w:tcPr>
          <w:p w14:paraId="465BC47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B2CFED9" w14:textId="77777777" w:rsidTr="00263FC7">
        <w:trPr>
          <w:cantSplit/>
          <w:trHeight w:val="227"/>
          <w:jc w:val="center"/>
        </w:trPr>
        <w:tc>
          <w:tcPr>
            <w:tcW w:w="3690" w:type="dxa"/>
            <w:gridSpan w:val="3"/>
            <w:vAlign w:val="center"/>
          </w:tcPr>
          <w:p w14:paraId="5C29F38E" w14:textId="77777777" w:rsidR="0085763E" w:rsidRPr="00632AE1" w:rsidRDefault="0085763E" w:rsidP="00263FC7">
            <w:pPr>
              <w:rPr>
                <w:rFonts w:cs="David"/>
                <w:sz w:val="20"/>
                <w:szCs w:val="20"/>
                <w:rtl/>
              </w:rPr>
            </w:pPr>
          </w:p>
        </w:tc>
        <w:tc>
          <w:tcPr>
            <w:tcW w:w="3690" w:type="dxa"/>
            <w:gridSpan w:val="3"/>
            <w:vAlign w:val="center"/>
          </w:tcPr>
          <w:p w14:paraId="507171F1" w14:textId="77777777" w:rsidR="0085763E" w:rsidRPr="00632AE1" w:rsidRDefault="0085763E" w:rsidP="00263FC7">
            <w:pPr>
              <w:jc w:val="right"/>
              <w:rPr>
                <w:rFonts w:cs="David"/>
                <w:sz w:val="20"/>
                <w:szCs w:val="20"/>
              </w:rPr>
            </w:pPr>
            <w:r>
              <w:rPr>
                <w:rFonts w:cs="David"/>
                <w:sz w:val="20"/>
                <w:szCs w:val="20"/>
              </w:rPr>
              <w:t>PCT/US/2019/016543</w:t>
            </w:r>
          </w:p>
        </w:tc>
      </w:tr>
      <w:tr w:rsidR="0085763E" w:rsidRPr="00632AE1" w14:paraId="33D942A0" w14:textId="77777777" w:rsidTr="00263FC7">
        <w:trPr>
          <w:cantSplit/>
          <w:trHeight w:val="227"/>
          <w:jc w:val="center"/>
        </w:trPr>
        <w:tc>
          <w:tcPr>
            <w:tcW w:w="3690" w:type="dxa"/>
            <w:gridSpan w:val="3"/>
            <w:vAlign w:val="center"/>
          </w:tcPr>
          <w:p w14:paraId="78398B91" w14:textId="77777777" w:rsidR="0085763E" w:rsidRPr="00632AE1" w:rsidRDefault="0085763E" w:rsidP="00263FC7">
            <w:pPr>
              <w:rPr>
                <w:rFonts w:cs="David"/>
                <w:sz w:val="20"/>
                <w:szCs w:val="20"/>
                <w:rtl/>
              </w:rPr>
            </w:pPr>
          </w:p>
        </w:tc>
        <w:tc>
          <w:tcPr>
            <w:tcW w:w="3690" w:type="dxa"/>
            <w:gridSpan w:val="3"/>
            <w:vAlign w:val="center"/>
          </w:tcPr>
          <w:p w14:paraId="52AC377B" w14:textId="77777777" w:rsidR="0085763E" w:rsidRPr="00632AE1" w:rsidRDefault="0085763E" w:rsidP="00263FC7">
            <w:pPr>
              <w:jc w:val="right"/>
              <w:rPr>
                <w:rFonts w:cs="David"/>
                <w:sz w:val="20"/>
                <w:szCs w:val="20"/>
              </w:rPr>
            </w:pPr>
            <w:r>
              <w:rPr>
                <w:rFonts w:cs="David"/>
                <w:sz w:val="20"/>
                <w:szCs w:val="20"/>
              </w:rPr>
              <w:t>WO/2019/152946</w:t>
            </w:r>
          </w:p>
        </w:tc>
      </w:tr>
      <w:tr w:rsidR="0085763E" w:rsidRPr="00632AE1" w14:paraId="45F18866" w14:textId="77777777" w:rsidTr="00263FC7">
        <w:trPr>
          <w:cantSplit/>
          <w:trHeight w:val="227"/>
          <w:jc w:val="center"/>
        </w:trPr>
        <w:tc>
          <w:tcPr>
            <w:tcW w:w="7380" w:type="dxa"/>
            <w:gridSpan w:val="6"/>
            <w:tcBorders>
              <w:bottom w:val="single" w:sz="4" w:space="0" w:color="auto"/>
            </w:tcBorders>
            <w:vAlign w:val="center"/>
          </w:tcPr>
          <w:p w14:paraId="30DDBEE8" w14:textId="77777777" w:rsidR="0085763E" w:rsidRPr="00632AE1" w:rsidRDefault="0085763E" w:rsidP="00263FC7">
            <w:pPr>
              <w:rPr>
                <w:rFonts w:cs="David"/>
                <w:sz w:val="20"/>
                <w:szCs w:val="20"/>
              </w:rPr>
            </w:pPr>
          </w:p>
        </w:tc>
      </w:tr>
    </w:tbl>
    <w:p w14:paraId="5E0A7AC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ADCF665" w14:textId="77777777" w:rsidTr="00263FC7">
        <w:trPr>
          <w:cantSplit/>
          <w:trHeight w:val="443"/>
          <w:jc w:val="center"/>
        </w:trPr>
        <w:tc>
          <w:tcPr>
            <w:tcW w:w="2460" w:type="dxa"/>
            <w:gridSpan w:val="2"/>
            <w:vAlign w:val="center"/>
          </w:tcPr>
          <w:p w14:paraId="531540A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15EBD2E" w14:textId="77777777" w:rsidR="0085763E" w:rsidRPr="0085763E" w:rsidRDefault="000863EF" w:rsidP="00263FC7">
            <w:pPr>
              <w:jc w:val="center"/>
              <w:rPr>
                <w:rFonts w:cs="Guttman Hodes"/>
                <w:b/>
                <w:bCs/>
                <w:color w:val="0000FF"/>
                <w:sz w:val="20"/>
                <w:szCs w:val="20"/>
                <w:u w:val="single"/>
                <w:rtl/>
              </w:rPr>
            </w:pPr>
            <w:hyperlink r:id="rId68" w:history="1">
              <w:r w:rsidR="0085763E">
                <w:rPr>
                  <w:rFonts w:cs="Guttman Hodes"/>
                  <w:b/>
                  <w:bCs/>
                  <w:color w:val="0000FF"/>
                  <w:sz w:val="20"/>
                  <w:szCs w:val="20"/>
                  <w:u w:val="single"/>
                  <w:rtl/>
                </w:rPr>
                <w:t>276483</w:t>
              </w:r>
            </w:hyperlink>
          </w:p>
        </w:tc>
        <w:tc>
          <w:tcPr>
            <w:tcW w:w="2460" w:type="dxa"/>
            <w:gridSpan w:val="2"/>
            <w:vAlign w:val="center"/>
          </w:tcPr>
          <w:p w14:paraId="5A8C7E7A"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6A4C52ED" w14:textId="77777777" w:rsidTr="00263FC7">
        <w:trPr>
          <w:cantSplit/>
          <w:trHeight w:val="227"/>
          <w:jc w:val="center"/>
        </w:trPr>
        <w:tc>
          <w:tcPr>
            <w:tcW w:w="3690" w:type="dxa"/>
            <w:gridSpan w:val="3"/>
            <w:vAlign w:val="center"/>
          </w:tcPr>
          <w:p w14:paraId="69E565FE" w14:textId="77777777" w:rsidR="0085763E" w:rsidRPr="00632AE1" w:rsidRDefault="0085763E" w:rsidP="00263FC7">
            <w:pPr>
              <w:rPr>
                <w:rFonts w:cs="Guttman Hodes"/>
                <w:sz w:val="20"/>
                <w:szCs w:val="20"/>
                <w:rtl/>
              </w:rPr>
            </w:pPr>
            <w:r>
              <w:rPr>
                <w:rFonts w:cs="Guttman Hodes"/>
                <w:sz w:val="20"/>
                <w:szCs w:val="20"/>
                <w:rtl/>
              </w:rPr>
              <w:t>תהליך רציף להכנה של טראזודון</w:t>
            </w:r>
          </w:p>
        </w:tc>
        <w:tc>
          <w:tcPr>
            <w:tcW w:w="3690" w:type="dxa"/>
            <w:gridSpan w:val="3"/>
            <w:vAlign w:val="center"/>
          </w:tcPr>
          <w:p w14:paraId="2086B14B" w14:textId="77777777" w:rsidR="0085763E" w:rsidRPr="00632AE1" w:rsidRDefault="0085763E" w:rsidP="00263FC7">
            <w:pPr>
              <w:jc w:val="right"/>
              <w:rPr>
                <w:rFonts w:cs="David"/>
                <w:sz w:val="20"/>
                <w:szCs w:val="20"/>
                <w:rtl/>
              </w:rPr>
            </w:pPr>
            <w:r>
              <w:rPr>
                <w:rFonts w:cs="David"/>
                <w:sz w:val="20"/>
                <w:szCs w:val="20"/>
              </w:rPr>
              <w:t>CONTINUOUS PROCESS FOR THE PREPARATION OF TRAZODONE</w:t>
            </w:r>
          </w:p>
        </w:tc>
      </w:tr>
      <w:tr w:rsidR="0085763E" w:rsidRPr="00632AE1" w14:paraId="2ABAA199" w14:textId="77777777" w:rsidTr="00263FC7">
        <w:trPr>
          <w:cantSplit/>
          <w:trHeight w:val="227"/>
          <w:jc w:val="center"/>
        </w:trPr>
        <w:tc>
          <w:tcPr>
            <w:tcW w:w="3690" w:type="dxa"/>
            <w:gridSpan w:val="3"/>
            <w:vAlign w:val="center"/>
          </w:tcPr>
          <w:p w14:paraId="0D162F48" w14:textId="77777777" w:rsidR="0085763E" w:rsidRPr="00632AE1" w:rsidRDefault="0085763E" w:rsidP="00263FC7">
            <w:pPr>
              <w:rPr>
                <w:rFonts w:cs="Guttman Hodes"/>
                <w:sz w:val="20"/>
                <w:szCs w:val="20"/>
                <w:rtl/>
              </w:rPr>
            </w:pPr>
          </w:p>
        </w:tc>
        <w:tc>
          <w:tcPr>
            <w:tcW w:w="3690" w:type="dxa"/>
            <w:gridSpan w:val="3"/>
            <w:vAlign w:val="center"/>
          </w:tcPr>
          <w:p w14:paraId="2720A730" w14:textId="77777777" w:rsidR="0085763E" w:rsidRPr="00632AE1" w:rsidRDefault="0085763E" w:rsidP="00263FC7">
            <w:pPr>
              <w:jc w:val="right"/>
              <w:rPr>
                <w:rFonts w:cs="David"/>
                <w:sz w:val="20"/>
                <w:szCs w:val="20"/>
                <w:rtl/>
              </w:rPr>
            </w:pPr>
            <w:r>
              <w:rPr>
                <w:rFonts w:cs="David"/>
                <w:sz w:val="20"/>
                <w:szCs w:val="20"/>
              </w:rPr>
              <w:t>AZIENDE CHIMICHE RIUNITE ANGELINI FRANCESCO A.C.R.A.F. S.P.A.</w:t>
            </w:r>
          </w:p>
        </w:tc>
      </w:tr>
      <w:tr w:rsidR="0085763E" w:rsidRPr="00632AE1" w14:paraId="0F1A9B75" w14:textId="77777777" w:rsidTr="00263FC7">
        <w:trPr>
          <w:cantSplit/>
          <w:trHeight w:val="227"/>
          <w:jc w:val="center"/>
        </w:trPr>
        <w:tc>
          <w:tcPr>
            <w:tcW w:w="1230" w:type="dxa"/>
            <w:vAlign w:val="center"/>
          </w:tcPr>
          <w:p w14:paraId="54D63728" w14:textId="77777777" w:rsidR="0085763E" w:rsidRPr="00632AE1" w:rsidRDefault="0085763E" w:rsidP="00263FC7">
            <w:pPr>
              <w:rPr>
                <w:rFonts w:cs="David"/>
                <w:sz w:val="20"/>
                <w:szCs w:val="20"/>
                <w:rtl/>
              </w:rPr>
            </w:pPr>
          </w:p>
        </w:tc>
        <w:tc>
          <w:tcPr>
            <w:tcW w:w="1230" w:type="dxa"/>
            <w:vAlign w:val="center"/>
          </w:tcPr>
          <w:p w14:paraId="390EEBCC" w14:textId="77777777" w:rsidR="0085763E" w:rsidRPr="00632AE1" w:rsidRDefault="0085763E" w:rsidP="00263FC7">
            <w:pPr>
              <w:rPr>
                <w:rFonts w:cs="David"/>
                <w:sz w:val="20"/>
                <w:szCs w:val="20"/>
                <w:rtl/>
              </w:rPr>
            </w:pPr>
          </w:p>
        </w:tc>
        <w:tc>
          <w:tcPr>
            <w:tcW w:w="1230" w:type="dxa"/>
            <w:vAlign w:val="center"/>
          </w:tcPr>
          <w:p w14:paraId="0C78CB07" w14:textId="77777777" w:rsidR="0085763E" w:rsidRPr="00632AE1" w:rsidRDefault="0085763E" w:rsidP="00263FC7">
            <w:pPr>
              <w:rPr>
                <w:rFonts w:cs="David"/>
                <w:sz w:val="20"/>
                <w:szCs w:val="20"/>
                <w:rtl/>
              </w:rPr>
            </w:pPr>
          </w:p>
        </w:tc>
        <w:tc>
          <w:tcPr>
            <w:tcW w:w="1230" w:type="dxa"/>
            <w:vAlign w:val="center"/>
          </w:tcPr>
          <w:p w14:paraId="11117DD3"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6714B68E" w14:textId="77777777" w:rsidR="0085763E" w:rsidRPr="00632AE1" w:rsidRDefault="0085763E" w:rsidP="00263FC7">
            <w:pPr>
              <w:jc w:val="right"/>
              <w:rPr>
                <w:rFonts w:cs="David"/>
                <w:sz w:val="20"/>
                <w:szCs w:val="20"/>
                <w:rtl/>
              </w:rPr>
            </w:pPr>
            <w:r>
              <w:rPr>
                <w:rFonts w:cs="David"/>
                <w:sz w:val="20"/>
                <w:szCs w:val="20"/>
              </w:rPr>
              <w:t>18155470.0</w:t>
            </w:r>
          </w:p>
        </w:tc>
        <w:tc>
          <w:tcPr>
            <w:tcW w:w="1230" w:type="dxa"/>
            <w:vAlign w:val="center"/>
          </w:tcPr>
          <w:p w14:paraId="20AC5A8D"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56097D43" w14:textId="77777777" w:rsidTr="00263FC7">
        <w:trPr>
          <w:cantSplit/>
          <w:trHeight w:val="227"/>
          <w:jc w:val="center"/>
        </w:trPr>
        <w:tc>
          <w:tcPr>
            <w:tcW w:w="3690" w:type="dxa"/>
            <w:gridSpan w:val="3"/>
            <w:vAlign w:val="center"/>
          </w:tcPr>
          <w:p w14:paraId="0ACA8EE1" w14:textId="77777777" w:rsidR="0085763E" w:rsidRPr="00632AE1" w:rsidRDefault="0085763E" w:rsidP="00263FC7">
            <w:pPr>
              <w:rPr>
                <w:rFonts w:cs="David"/>
                <w:sz w:val="20"/>
                <w:szCs w:val="20"/>
                <w:rtl/>
              </w:rPr>
            </w:pPr>
          </w:p>
        </w:tc>
        <w:tc>
          <w:tcPr>
            <w:tcW w:w="3690" w:type="dxa"/>
            <w:gridSpan w:val="3"/>
            <w:vAlign w:val="center"/>
          </w:tcPr>
          <w:p w14:paraId="17D80A22" w14:textId="77777777" w:rsidR="0085763E" w:rsidRPr="00632AE1" w:rsidRDefault="0085763E" w:rsidP="00263FC7">
            <w:pPr>
              <w:jc w:val="right"/>
              <w:rPr>
                <w:rFonts w:cs="David"/>
                <w:sz w:val="20"/>
                <w:szCs w:val="20"/>
              </w:rPr>
            </w:pPr>
            <w:r>
              <w:rPr>
                <w:rFonts w:cs="David"/>
                <w:sz w:val="20"/>
                <w:szCs w:val="20"/>
              </w:rPr>
              <w:t>PCT/EP/2019/052690</w:t>
            </w:r>
          </w:p>
        </w:tc>
      </w:tr>
      <w:tr w:rsidR="0085763E" w:rsidRPr="00632AE1" w14:paraId="7F4E8A82" w14:textId="77777777" w:rsidTr="00263FC7">
        <w:trPr>
          <w:cantSplit/>
          <w:trHeight w:val="227"/>
          <w:jc w:val="center"/>
        </w:trPr>
        <w:tc>
          <w:tcPr>
            <w:tcW w:w="3690" w:type="dxa"/>
            <w:gridSpan w:val="3"/>
            <w:vAlign w:val="center"/>
          </w:tcPr>
          <w:p w14:paraId="4517550C" w14:textId="77777777" w:rsidR="0085763E" w:rsidRPr="00632AE1" w:rsidRDefault="0085763E" w:rsidP="00263FC7">
            <w:pPr>
              <w:rPr>
                <w:rFonts w:cs="David"/>
                <w:sz w:val="20"/>
                <w:szCs w:val="20"/>
                <w:rtl/>
              </w:rPr>
            </w:pPr>
          </w:p>
        </w:tc>
        <w:tc>
          <w:tcPr>
            <w:tcW w:w="3690" w:type="dxa"/>
            <w:gridSpan w:val="3"/>
            <w:vAlign w:val="center"/>
          </w:tcPr>
          <w:p w14:paraId="2B2681CE" w14:textId="77777777" w:rsidR="0085763E" w:rsidRPr="00632AE1" w:rsidRDefault="0085763E" w:rsidP="00263FC7">
            <w:pPr>
              <w:jc w:val="right"/>
              <w:rPr>
                <w:rFonts w:cs="David"/>
                <w:sz w:val="20"/>
                <w:szCs w:val="20"/>
              </w:rPr>
            </w:pPr>
            <w:r>
              <w:rPr>
                <w:rFonts w:cs="David"/>
                <w:sz w:val="20"/>
                <w:szCs w:val="20"/>
              </w:rPr>
              <w:t>WO/2019/154770</w:t>
            </w:r>
          </w:p>
        </w:tc>
      </w:tr>
      <w:tr w:rsidR="0085763E" w:rsidRPr="00632AE1" w14:paraId="2D202913" w14:textId="77777777" w:rsidTr="00263FC7">
        <w:trPr>
          <w:cantSplit/>
          <w:trHeight w:val="227"/>
          <w:jc w:val="center"/>
        </w:trPr>
        <w:tc>
          <w:tcPr>
            <w:tcW w:w="7380" w:type="dxa"/>
            <w:gridSpan w:val="6"/>
            <w:tcBorders>
              <w:bottom w:val="single" w:sz="4" w:space="0" w:color="auto"/>
            </w:tcBorders>
            <w:vAlign w:val="center"/>
          </w:tcPr>
          <w:p w14:paraId="032492CB" w14:textId="77777777" w:rsidR="0085763E" w:rsidRPr="00632AE1" w:rsidRDefault="0085763E" w:rsidP="00263FC7">
            <w:pPr>
              <w:rPr>
                <w:rFonts w:cs="David"/>
                <w:sz w:val="20"/>
                <w:szCs w:val="20"/>
              </w:rPr>
            </w:pPr>
          </w:p>
        </w:tc>
      </w:tr>
    </w:tbl>
    <w:p w14:paraId="45D481A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3DDA336" w14:textId="77777777" w:rsidTr="00263FC7">
        <w:trPr>
          <w:cantSplit/>
          <w:trHeight w:val="443"/>
          <w:jc w:val="center"/>
        </w:trPr>
        <w:tc>
          <w:tcPr>
            <w:tcW w:w="2460" w:type="dxa"/>
            <w:gridSpan w:val="2"/>
            <w:vAlign w:val="center"/>
          </w:tcPr>
          <w:p w14:paraId="047E42D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AD7699A" w14:textId="77777777" w:rsidR="0085763E" w:rsidRPr="0085763E" w:rsidRDefault="000863EF" w:rsidP="00263FC7">
            <w:pPr>
              <w:jc w:val="center"/>
              <w:rPr>
                <w:rFonts w:cs="Guttman Hodes"/>
                <w:b/>
                <w:bCs/>
                <w:color w:val="0000FF"/>
                <w:sz w:val="20"/>
                <w:szCs w:val="20"/>
                <w:u w:val="single"/>
                <w:rtl/>
              </w:rPr>
            </w:pPr>
            <w:hyperlink r:id="rId69" w:history="1">
              <w:r w:rsidR="0085763E">
                <w:rPr>
                  <w:rFonts w:cs="Guttman Hodes"/>
                  <w:b/>
                  <w:bCs/>
                  <w:color w:val="0000FF"/>
                  <w:sz w:val="20"/>
                  <w:szCs w:val="20"/>
                  <w:u w:val="single"/>
                  <w:rtl/>
                </w:rPr>
                <w:t>276485</w:t>
              </w:r>
            </w:hyperlink>
          </w:p>
        </w:tc>
        <w:tc>
          <w:tcPr>
            <w:tcW w:w="2460" w:type="dxa"/>
            <w:gridSpan w:val="2"/>
            <w:vAlign w:val="center"/>
          </w:tcPr>
          <w:p w14:paraId="34FB32EE" w14:textId="77777777" w:rsidR="0085763E" w:rsidRPr="00632AE1" w:rsidRDefault="0085763E" w:rsidP="00263FC7">
            <w:pPr>
              <w:jc w:val="right"/>
              <w:rPr>
                <w:rFonts w:cs="David"/>
                <w:sz w:val="20"/>
                <w:szCs w:val="20"/>
                <w:rtl/>
              </w:rPr>
            </w:pPr>
            <w:r>
              <w:rPr>
                <w:rFonts w:cs="David"/>
                <w:sz w:val="20"/>
                <w:szCs w:val="20"/>
                <w:rtl/>
              </w:rPr>
              <w:t>06/02/2019</w:t>
            </w:r>
          </w:p>
        </w:tc>
      </w:tr>
      <w:tr w:rsidR="0085763E" w:rsidRPr="00632AE1" w14:paraId="17066D19" w14:textId="77777777" w:rsidTr="00263FC7">
        <w:trPr>
          <w:cantSplit/>
          <w:trHeight w:val="227"/>
          <w:jc w:val="center"/>
        </w:trPr>
        <w:tc>
          <w:tcPr>
            <w:tcW w:w="3690" w:type="dxa"/>
            <w:gridSpan w:val="3"/>
            <w:vAlign w:val="center"/>
          </w:tcPr>
          <w:p w14:paraId="08CB24CA" w14:textId="77777777" w:rsidR="0085763E" w:rsidRPr="00632AE1" w:rsidRDefault="0085763E" w:rsidP="00263FC7">
            <w:pPr>
              <w:rPr>
                <w:rFonts w:cs="Guttman Hodes"/>
                <w:sz w:val="20"/>
                <w:szCs w:val="20"/>
                <w:rtl/>
              </w:rPr>
            </w:pPr>
            <w:r>
              <w:rPr>
                <w:rFonts w:cs="Guttman Hodes"/>
                <w:sz w:val="20"/>
                <w:szCs w:val="20"/>
                <w:rtl/>
              </w:rPr>
              <w:t>פורמולציות של אפינפרין תוך-אפיות ושיטות לטיפול במחלה</w:t>
            </w:r>
          </w:p>
        </w:tc>
        <w:tc>
          <w:tcPr>
            <w:tcW w:w="3690" w:type="dxa"/>
            <w:gridSpan w:val="3"/>
            <w:vAlign w:val="center"/>
          </w:tcPr>
          <w:p w14:paraId="744F0883" w14:textId="77777777" w:rsidR="0085763E" w:rsidRPr="00632AE1" w:rsidRDefault="0085763E" w:rsidP="00263FC7">
            <w:pPr>
              <w:jc w:val="right"/>
              <w:rPr>
                <w:rFonts w:cs="David"/>
                <w:sz w:val="20"/>
                <w:szCs w:val="20"/>
                <w:rtl/>
              </w:rPr>
            </w:pPr>
            <w:r>
              <w:rPr>
                <w:rFonts w:cs="David"/>
                <w:sz w:val="20"/>
                <w:szCs w:val="20"/>
              </w:rPr>
              <w:t>INTRANASAL EPINEPHRINE FORMULATIONS AND METHODS FOR THE TREATMENT OF DISEASE</w:t>
            </w:r>
          </w:p>
        </w:tc>
      </w:tr>
      <w:tr w:rsidR="0085763E" w:rsidRPr="00632AE1" w14:paraId="0C19870F" w14:textId="77777777" w:rsidTr="00263FC7">
        <w:trPr>
          <w:cantSplit/>
          <w:trHeight w:val="227"/>
          <w:jc w:val="center"/>
        </w:trPr>
        <w:tc>
          <w:tcPr>
            <w:tcW w:w="3690" w:type="dxa"/>
            <w:gridSpan w:val="3"/>
            <w:vAlign w:val="center"/>
          </w:tcPr>
          <w:p w14:paraId="6C9413F3" w14:textId="77777777" w:rsidR="0085763E" w:rsidRPr="00632AE1" w:rsidRDefault="0085763E" w:rsidP="00263FC7">
            <w:pPr>
              <w:rPr>
                <w:rFonts w:cs="Guttman Hodes"/>
                <w:sz w:val="20"/>
                <w:szCs w:val="20"/>
                <w:rtl/>
              </w:rPr>
            </w:pPr>
          </w:p>
        </w:tc>
        <w:tc>
          <w:tcPr>
            <w:tcW w:w="3690" w:type="dxa"/>
            <w:gridSpan w:val="3"/>
            <w:vAlign w:val="center"/>
          </w:tcPr>
          <w:p w14:paraId="07CE3024" w14:textId="77777777" w:rsidR="0085763E" w:rsidRPr="00632AE1" w:rsidRDefault="0085763E" w:rsidP="00263FC7">
            <w:pPr>
              <w:jc w:val="right"/>
              <w:rPr>
                <w:rFonts w:cs="David"/>
                <w:sz w:val="20"/>
                <w:szCs w:val="20"/>
                <w:rtl/>
              </w:rPr>
            </w:pPr>
            <w:r>
              <w:rPr>
                <w:rFonts w:cs="David"/>
                <w:sz w:val="20"/>
                <w:szCs w:val="20"/>
              </w:rPr>
              <w:t>ARS PHARMACEUTICALS INC.</w:t>
            </w:r>
          </w:p>
        </w:tc>
      </w:tr>
      <w:tr w:rsidR="0085763E" w:rsidRPr="00632AE1" w14:paraId="4F3BFA5A" w14:textId="77777777" w:rsidTr="00263FC7">
        <w:trPr>
          <w:cantSplit/>
          <w:trHeight w:val="227"/>
          <w:jc w:val="center"/>
        </w:trPr>
        <w:tc>
          <w:tcPr>
            <w:tcW w:w="1230" w:type="dxa"/>
            <w:vAlign w:val="center"/>
          </w:tcPr>
          <w:p w14:paraId="4A5F03D8" w14:textId="77777777" w:rsidR="0085763E" w:rsidRPr="00632AE1" w:rsidRDefault="0085763E" w:rsidP="00263FC7">
            <w:pPr>
              <w:rPr>
                <w:rFonts w:cs="David"/>
                <w:sz w:val="20"/>
                <w:szCs w:val="20"/>
                <w:rtl/>
              </w:rPr>
            </w:pPr>
          </w:p>
        </w:tc>
        <w:tc>
          <w:tcPr>
            <w:tcW w:w="1230" w:type="dxa"/>
            <w:vAlign w:val="center"/>
          </w:tcPr>
          <w:p w14:paraId="3A23548E" w14:textId="77777777" w:rsidR="0085763E" w:rsidRPr="00632AE1" w:rsidRDefault="0085763E" w:rsidP="00263FC7">
            <w:pPr>
              <w:rPr>
                <w:rFonts w:cs="David"/>
                <w:sz w:val="20"/>
                <w:szCs w:val="20"/>
                <w:rtl/>
              </w:rPr>
            </w:pPr>
          </w:p>
        </w:tc>
        <w:tc>
          <w:tcPr>
            <w:tcW w:w="1230" w:type="dxa"/>
            <w:vAlign w:val="center"/>
          </w:tcPr>
          <w:p w14:paraId="786F9251" w14:textId="77777777" w:rsidR="0085763E" w:rsidRPr="00632AE1" w:rsidRDefault="0085763E" w:rsidP="00263FC7">
            <w:pPr>
              <w:rPr>
                <w:rFonts w:cs="David"/>
                <w:sz w:val="20"/>
                <w:szCs w:val="20"/>
                <w:rtl/>
              </w:rPr>
            </w:pPr>
          </w:p>
        </w:tc>
        <w:tc>
          <w:tcPr>
            <w:tcW w:w="1230" w:type="dxa"/>
            <w:vAlign w:val="center"/>
          </w:tcPr>
          <w:p w14:paraId="6B4D193F"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07CE6E6A" w14:textId="77777777" w:rsidR="0085763E" w:rsidRPr="00632AE1" w:rsidRDefault="0085763E" w:rsidP="00263FC7">
            <w:pPr>
              <w:jc w:val="right"/>
              <w:rPr>
                <w:rFonts w:cs="David"/>
                <w:sz w:val="20"/>
                <w:szCs w:val="20"/>
                <w:rtl/>
              </w:rPr>
            </w:pPr>
            <w:r>
              <w:rPr>
                <w:rFonts w:cs="David"/>
                <w:sz w:val="20"/>
                <w:szCs w:val="20"/>
              </w:rPr>
              <w:t>15/890131</w:t>
            </w:r>
          </w:p>
        </w:tc>
        <w:tc>
          <w:tcPr>
            <w:tcW w:w="1230" w:type="dxa"/>
            <w:vAlign w:val="center"/>
          </w:tcPr>
          <w:p w14:paraId="156E9AF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5DCF579" w14:textId="77777777" w:rsidTr="00263FC7">
        <w:trPr>
          <w:cantSplit/>
          <w:trHeight w:val="227"/>
          <w:jc w:val="center"/>
        </w:trPr>
        <w:tc>
          <w:tcPr>
            <w:tcW w:w="1230" w:type="dxa"/>
            <w:vAlign w:val="center"/>
          </w:tcPr>
          <w:p w14:paraId="4B003BDE" w14:textId="77777777" w:rsidR="0085763E" w:rsidRPr="00632AE1" w:rsidRDefault="0085763E" w:rsidP="00263FC7">
            <w:pPr>
              <w:rPr>
                <w:rFonts w:cs="David"/>
                <w:sz w:val="20"/>
                <w:szCs w:val="20"/>
                <w:rtl/>
              </w:rPr>
            </w:pPr>
          </w:p>
        </w:tc>
        <w:tc>
          <w:tcPr>
            <w:tcW w:w="1230" w:type="dxa"/>
            <w:vAlign w:val="center"/>
          </w:tcPr>
          <w:p w14:paraId="63058013" w14:textId="77777777" w:rsidR="0085763E" w:rsidRPr="00632AE1" w:rsidRDefault="0085763E" w:rsidP="00263FC7">
            <w:pPr>
              <w:rPr>
                <w:rFonts w:cs="David"/>
                <w:sz w:val="20"/>
                <w:szCs w:val="20"/>
                <w:rtl/>
              </w:rPr>
            </w:pPr>
          </w:p>
        </w:tc>
        <w:tc>
          <w:tcPr>
            <w:tcW w:w="1230" w:type="dxa"/>
            <w:vAlign w:val="center"/>
          </w:tcPr>
          <w:p w14:paraId="650F3D3B" w14:textId="77777777" w:rsidR="0085763E" w:rsidRPr="00632AE1" w:rsidRDefault="0085763E" w:rsidP="00263FC7">
            <w:pPr>
              <w:rPr>
                <w:rFonts w:cs="David"/>
                <w:sz w:val="20"/>
                <w:szCs w:val="20"/>
                <w:rtl/>
              </w:rPr>
            </w:pPr>
          </w:p>
        </w:tc>
        <w:tc>
          <w:tcPr>
            <w:tcW w:w="1230" w:type="dxa"/>
            <w:vAlign w:val="center"/>
          </w:tcPr>
          <w:p w14:paraId="14ACE298" w14:textId="77777777" w:rsidR="0085763E" w:rsidRDefault="0085763E" w:rsidP="00263FC7">
            <w:pPr>
              <w:jc w:val="right"/>
              <w:rPr>
                <w:rFonts w:cs="David"/>
                <w:sz w:val="20"/>
                <w:szCs w:val="20"/>
              </w:rPr>
            </w:pPr>
            <w:r>
              <w:rPr>
                <w:rFonts w:cs="David"/>
                <w:sz w:val="20"/>
                <w:szCs w:val="20"/>
                <w:rtl/>
              </w:rPr>
              <w:t>14/06/2018</w:t>
            </w:r>
          </w:p>
        </w:tc>
        <w:tc>
          <w:tcPr>
            <w:tcW w:w="1230" w:type="dxa"/>
            <w:vAlign w:val="center"/>
          </w:tcPr>
          <w:p w14:paraId="477D92BF" w14:textId="77777777" w:rsidR="0085763E" w:rsidRDefault="0085763E" w:rsidP="00263FC7">
            <w:pPr>
              <w:jc w:val="right"/>
              <w:rPr>
                <w:rFonts w:cs="David"/>
                <w:sz w:val="20"/>
                <w:szCs w:val="20"/>
              </w:rPr>
            </w:pPr>
            <w:r>
              <w:rPr>
                <w:rFonts w:cs="David"/>
                <w:sz w:val="20"/>
                <w:szCs w:val="20"/>
                <w:rtl/>
              </w:rPr>
              <w:t>62/685049</w:t>
            </w:r>
          </w:p>
        </w:tc>
        <w:tc>
          <w:tcPr>
            <w:tcW w:w="1230" w:type="dxa"/>
            <w:vAlign w:val="center"/>
          </w:tcPr>
          <w:p w14:paraId="377385B3" w14:textId="77777777" w:rsidR="0085763E" w:rsidRDefault="0085763E" w:rsidP="00263FC7">
            <w:pPr>
              <w:jc w:val="right"/>
              <w:rPr>
                <w:rFonts w:cs="David"/>
                <w:sz w:val="20"/>
                <w:szCs w:val="20"/>
              </w:rPr>
            </w:pPr>
            <w:r>
              <w:rPr>
                <w:rFonts w:cs="David"/>
                <w:sz w:val="20"/>
                <w:szCs w:val="20"/>
              </w:rPr>
              <w:t>US</w:t>
            </w:r>
          </w:p>
        </w:tc>
      </w:tr>
      <w:tr w:rsidR="0085763E" w:rsidRPr="00632AE1" w14:paraId="0D8CDB3C" w14:textId="77777777" w:rsidTr="00263FC7">
        <w:trPr>
          <w:cantSplit/>
          <w:trHeight w:val="227"/>
          <w:jc w:val="center"/>
        </w:trPr>
        <w:tc>
          <w:tcPr>
            <w:tcW w:w="1230" w:type="dxa"/>
            <w:vAlign w:val="center"/>
          </w:tcPr>
          <w:p w14:paraId="68C20DCD" w14:textId="77777777" w:rsidR="0085763E" w:rsidRPr="00632AE1" w:rsidRDefault="0085763E" w:rsidP="00263FC7">
            <w:pPr>
              <w:rPr>
                <w:rFonts w:cs="David"/>
                <w:sz w:val="20"/>
                <w:szCs w:val="20"/>
                <w:rtl/>
              </w:rPr>
            </w:pPr>
          </w:p>
        </w:tc>
        <w:tc>
          <w:tcPr>
            <w:tcW w:w="1230" w:type="dxa"/>
            <w:vAlign w:val="center"/>
          </w:tcPr>
          <w:p w14:paraId="7798726C" w14:textId="77777777" w:rsidR="0085763E" w:rsidRPr="00632AE1" w:rsidRDefault="0085763E" w:rsidP="00263FC7">
            <w:pPr>
              <w:rPr>
                <w:rFonts w:cs="David"/>
                <w:sz w:val="20"/>
                <w:szCs w:val="20"/>
                <w:rtl/>
              </w:rPr>
            </w:pPr>
          </w:p>
        </w:tc>
        <w:tc>
          <w:tcPr>
            <w:tcW w:w="1230" w:type="dxa"/>
            <w:vAlign w:val="center"/>
          </w:tcPr>
          <w:p w14:paraId="2E6A8A3A" w14:textId="77777777" w:rsidR="0085763E" w:rsidRPr="00632AE1" w:rsidRDefault="0085763E" w:rsidP="00263FC7">
            <w:pPr>
              <w:rPr>
                <w:rFonts w:cs="David"/>
                <w:sz w:val="20"/>
                <w:szCs w:val="20"/>
                <w:rtl/>
              </w:rPr>
            </w:pPr>
          </w:p>
        </w:tc>
        <w:tc>
          <w:tcPr>
            <w:tcW w:w="1230" w:type="dxa"/>
            <w:vAlign w:val="center"/>
          </w:tcPr>
          <w:p w14:paraId="4845A99D" w14:textId="77777777" w:rsidR="0085763E" w:rsidRDefault="0085763E" w:rsidP="00263FC7">
            <w:pPr>
              <w:jc w:val="right"/>
              <w:rPr>
                <w:rFonts w:cs="David"/>
                <w:sz w:val="20"/>
                <w:szCs w:val="20"/>
                <w:rtl/>
              </w:rPr>
            </w:pPr>
            <w:r>
              <w:rPr>
                <w:rFonts w:cs="David"/>
                <w:sz w:val="20"/>
                <w:szCs w:val="20"/>
                <w:rtl/>
              </w:rPr>
              <w:t>21/09/2018</w:t>
            </w:r>
          </w:p>
        </w:tc>
        <w:tc>
          <w:tcPr>
            <w:tcW w:w="1230" w:type="dxa"/>
            <w:vAlign w:val="center"/>
          </w:tcPr>
          <w:p w14:paraId="3388BE02" w14:textId="77777777" w:rsidR="0085763E" w:rsidRDefault="0085763E" w:rsidP="00263FC7">
            <w:pPr>
              <w:jc w:val="right"/>
              <w:rPr>
                <w:rFonts w:cs="David"/>
                <w:sz w:val="20"/>
                <w:szCs w:val="20"/>
                <w:rtl/>
              </w:rPr>
            </w:pPr>
            <w:r>
              <w:rPr>
                <w:rFonts w:cs="David"/>
                <w:sz w:val="20"/>
                <w:szCs w:val="20"/>
                <w:rtl/>
              </w:rPr>
              <w:t>62/734550</w:t>
            </w:r>
          </w:p>
        </w:tc>
        <w:tc>
          <w:tcPr>
            <w:tcW w:w="1230" w:type="dxa"/>
            <w:vAlign w:val="center"/>
          </w:tcPr>
          <w:p w14:paraId="1FEE21A1" w14:textId="77777777" w:rsidR="0085763E" w:rsidRDefault="0085763E" w:rsidP="00263FC7">
            <w:pPr>
              <w:jc w:val="right"/>
              <w:rPr>
                <w:rFonts w:cs="David"/>
                <w:sz w:val="20"/>
                <w:szCs w:val="20"/>
              </w:rPr>
            </w:pPr>
            <w:r>
              <w:rPr>
                <w:rFonts w:cs="David"/>
                <w:sz w:val="20"/>
                <w:szCs w:val="20"/>
              </w:rPr>
              <w:t>US</w:t>
            </w:r>
          </w:p>
        </w:tc>
      </w:tr>
      <w:tr w:rsidR="0085763E" w:rsidRPr="00632AE1" w14:paraId="2E1EC3DF" w14:textId="77777777" w:rsidTr="00263FC7">
        <w:trPr>
          <w:cantSplit/>
          <w:trHeight w:val="227"/>
          <w:jc w:val="center"/>
        </w:trPr>
        <w:tc>
          <w:tcPr>
            <w:tcW w:w="1230" w:type="dxa"/>
            <w:vAlign w:val="center"/>
          </w:tcPr>
          <w:p w14:paraId="6FC333AF" w14:textId="77777777" w:rsidR="0085763E" w:rsidRPr="00632AE1" w:rsidRDefault="0085763E" w:rsidP="00263FC7">
            <w:pPr>
              <w:rPr>
                <w:rFonts w:cs="David"/>
                <w:sz w:val="20"/>
                <w:szCs w:val="20"/>
                <w:rtl/>
              </w:rPr>
            </w:pPr>
          </w:p>
        </w:tc>
        <w:tc>
          <w:tcPr>
            <w:tcW w:w="1230" w:type="dxa"/>
            <w:vAlign w:val="center"/>
          </w:tcPr>
          <w:p w14:paraId="2EA2A4D4" w14:textId="77777777" w:rsidR="0085763E" w:rsidRPr="00632AE1" w:rsidRDefault="0085763E" w:rsidP="00263FC7">
            <w:pPr>
              <w:rPr>
                <w:rFonts w:cs="David"/>
                <w:sz w:val="20"/>
                <w:szCs w:val="20"/>
                <w:rtl/>
              </w:rPr>
            </w:pPr>
          </w:p>
        </w:tc>
        <w:tc>
          <w:tcPr>
            <w:tcW w:w="1230" w:type="dxa"/>
            <w:vAlign w:val="center"/>
          </w:tcPr>
          <w:p w14:paraId="309A345B" w14:textId="77777777" w:rsidR="0085763E" w:rsidRPr="00632AE1" w:rsidRDefault="0085763E" w:rsidP="00263FC7">
            <w:pPr>
              <w:rPr>
                <w:rFonts w:cs="David"/>
                <w:sz w:val="20"/>
                <w:szCs w:val="20"/>
                <w:rtl/>
              </w:rPr>
            </w:pPr>
          </w:p>
        </w:tc>
        <w:tc>
          <w:tcPr>
            <w:tcW w:w="1230" w:type="dxa"/>
            <w:vAlign w:val="center"/>
          </w:tcPr>
          <w:p w14:paraId="26D74AA5" w14:textId="77777777" w:rsidR="0085763E" w:rsidRDefault="0085763E" w:rsidP="00263FC7">
            <w:pPr>
              <w:jc w:val="right"/>
              <w:rPr>
                <w:rFonts w:cs="David"/>
                <w:sz w:val="20"/>
                <w:szCs w:val="20"/>
                <w:rtl/>
              </w:rPr>
            </w:pPr>
            <w:r>
              <w:rPr>
                <w:rFonts w:cs="David"/>
                <w:sz w:val="20"/>
                <w:szCs w:val="20"/>
                <w:rtl/>
              </w:rPr>
              <w:t>21/12/2018</w:t>
            </w:r>
          </w:p>
        </w:tc>
        <w:tc>
          <w:tcPr>
            <w:tcW w:w="1230" w:type="dxa"/>
            <w:vAlign w:val="center"/>
          </w:tcPr>
          <w:p w14:paraId="2C576FA3" w14:textId="77777777" w:rsidR="0085763E" w:rsidRDefault="0085763E" w:rsidP="00263FC7">
            <w:pPr>
              <w:jc w:val="right"/>
              <w:rPr>
                <w:rFonts w:cs="David"/>
                <w:sz w:val="20"/>
                <w:szCs w:val="20"/>
                <w:rtl/>
              </w:rPr>
            </w:pPr>
            <w:r>
              <w:rPr>
                <w:rFonts w:cs="David"/>
                <w:sz w:val="20"/>
                <w:szCs w:val="20"/>
                <w:rtl/>
              </w:rPr>
              <w:t>62/784057</w:t>
            </w:r>
          </w:p>
        </w:tc>
        <w:tc>
          <w:tcPr>
            <w:tcW w:w="1230" w:type="dxa"/>
            <w:vAlign w:val="center"/>
          </w:tcPr>
          <w:p w14:paraId="316295EF" w14:textId="77777777" w:rsidR="0085763E" w:rsidRDefault="0085763E" w:rsidP="00263FC7">
            <w:pPr>
              <w:jc w:val="right"/>
              <w:rPr>
                <w:rFonts w:cs="David"/>
                <w:sz w:val="20"/>
                <w:szCs w:val="20"/>
              </w:rPr>
            </w:pPr>
            <w:r>
              <w:rPr>
                <w:rFonts w:cs="David"/>
                <w:sz w:val="20"/>
                <w:szCs w:val="20"/>
              </w:rPr>
              <w:t>US</w:t>
            </w:r>
          </w:p>
        </w:tc>
      </w:tr>
      <w:tr w:rsidR="0085763E" w:rsidRPr="00632AE1" w14:paraId="4A0170E8" w14:textId="77777777" w:rsidTr="00263FC7">
        <w:trPr>
          <w:cantSplit/>
          <w:trHeight w:val="227"/>
          <w:jc w:val="center"/>
        </w:trPr>
        <w:tc>
          <w:tcPr>
            <w:tcW w:w="3690" w:type="dxa"/>
            <w:gridSpan w:val="3"/>
            <w:vAlign w:val="center"/>
          </w:tcPr>
          <w:p w14:paraId="6D4D17E1" w14:textId="77777777" w:rsidR="0085763E" w:rsidRPr="00632AE1" w:rsidRDefault="0085763E" w:rsidP="00263FC7">
            <w:pPr>
              <w:rPr>
                <w:rFonts w:cs="David"/>
                <w:sz w:val="20"/>
                <w:szCs w:val="20"/>
                <w:rtl/>
              </w:rPr>
            </w:pPr>
          </w:p>
        </w:tc>
        <w:tc>
          <w:tcPr>
            <w:tcW w:w="3690" w:type="dxa"/>
            <w:gridSpan w:val="3"/>
            <w:vAlign w:val="center"/>
          </w:tcPr>
          <w:p w14:paraId="4199F2B9" w14:textId="77777777" w:rsidR="0085763E" w:rsidRPr="00632AE1" w:rsidRDefault="0085763E" w:rsidP="00263FC7">
            <w:pPr>
              <w:jc w:val="right"/>
              <w:rPr>
                <w:rFonts w:cs="David"/>
                <w:sz w:val="20"/>
                <w:szCs w:val="20"/>
              </w:rPr>
            </w:pPr>
            <w:r>
              <w:rPr>
                <w:rFonts w:cs="David"/>
                <w:sz w:val="20"/>
                <w:szCs w:val="20"/>
              </w:rPr>
              <w:t>PCT/US/2019/016918</w:t>
            </w:r>
          </w:p>
        </w:tc>
      </w:tr>
      <w:tr w:rsidR="0085763E" w:rsidRPr="00632AE1" w14:paraId="7C7F4BFC" w14:textId="77777777" w:rsidTr="00263FC7">
        <w:trPr>
          <w:cantSplit/>
          <w:trHeight w:val="227"/>
          <w:jc w:val="center"/>
        </w:trPr>
        <w:tc>
          <w:tcPr>
            <w:tcW w:w="3690" w:type="dxa"/>
            <w:gridSpan w:val="3"/>
            <w:vAlign w:val="center"/>
          </w:tcPr>
          <w:p w14:paraId="34555BFC" w14:textId="77777777" w:rsidR="0085763E" w:rsidRPr="00632AE1" w:rsidRDefault="0085763E" w:rsidP="00263FC7">
            <w:pPr>
              <w:rPr>
                <w:rFonts w:cs="David"/>
                <w:sz w:val="20"/>
                <w:szCs w:val="20"/>
                <w:rtl/>
              </w:rPr>
            </w:pPr>
          </w:p>
        </w:tc>
        <w:tc>
          <w:tcPr>
            <w:tcW w:w="3690" w:type="dxa"/>
            <w:gridSpan w:val="3"/>
            <w:vAlign w:val="center"/>
          </w:tcPr>
          <w:p w14:paraId="49B69502" w14:textId="77777777" w:rsidR="0085763E" w:rsidRPr="00632AE1" w:rsidRDefault="0085763E" w:rsidP="00263FC7">
            <w:pPr>
              <w:jc w:val="right"/>
              <w:rPr>
                <w:rFonts w:cs="David"/>
                <w:sz w:val="20"/>
                <w:szCs w:val="20"/>
              </w:rPr>
            </w:pPr>
            <w:r>
              <w:rPr>
                <w:rFonts w:cs="David"/>
                <w:sz w:val="20"/>
                <w:szCs w:val="20"/>
              </w:rPr>
              <w:t>WO/2019/157099</w:t>
            </w:r>
          </w:p>
        </w:tc>
      </w:tr>
      <w:tr w:rsidR="0085763E" w:rsidRPr="00632AE1" w14:paraId="32033259" w14:textId="77777777" w:rsidTr="00263FC7">
        <w:trPr>
          <w:cantSplit/>
          <w:trHeight w:val="227"/>
          <w:jc w:val="center"/>
        </w:trPr>
        <w:tc>
          <w:tcPr>
            <w:tcW w:w="7380" w:type="dxa"/>
            <w:gridSpan w:val="6"/>
            <w:tcBorders>
              <w:bottom w:val="single" w:sz="4" w:space="0" w:color="auto"/>
            </w:tcBorders>
            <w:vAlign w:val="center"/>
          </w:tcPr>
          <w:p w14:paraId="3A92EFB8" w14:textId="77777777" w:rsidR="0085763E" w:rsidRPr="00632AE1" w:rsidRDefault="0085763E" w:rsidP="00263FC7">
            <w:pPr>
              <w:rPr>
                <w:rFonts w:cs="David"/>
                <w:sz w:val="20"/>
                <w:szCs w:val="20"/>
              </w:rPr>
            </w:pPr>
          </w:p>
        </w:tc>
      </w:tr>
    </w:tbl>
    <w:p w14:paraId="3FAF454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DF9E8AB" w14:textId="77777777" w:rsidTr="00263FC7">
        <w:trPr>
          <w:cantSplit/>
          <w:trHeight w:val="443"/>
          <w:jc w:val="center"/>
        </w:trPr>
        <w:tc>
          <w:tcPr>
            <w:tcW w:w="2460" w:type="dxa"/>
            <w:gridSpan w:val="2"/>
            <w:vAlign w:val="center"/>
          </w:tcPr>
          <w:p w14:paraId="42011FB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C25B</w:t>
            </w:r>
          </w:p>
        </w:tc>
        <w:tc>
          <w:tcPr>
            <w:tcW w:w="2460" w:type="dxa"/>
            <w:gridSpan w:val="2"/>
            <w:vAlign w:val="center"/>
          </w:tcPr>
          <w:p w14:paraId="402B6DED" w14:textId="77777777" w:rsidR="0085763E" w:rsidRPr="0085763E" w:rsidRDefault="000863EF" w:rsidP="00263FC7">
            <w:pPr>
              <w:jc w:val="center"/>
              <w:rPr>
                <w:rFonts w:cs="Guttman Hodes"/>
                <w:b/>
                <w:bCs/>
                <w:color w:val="0000FF"/>
                <w:sz w:val="20"/>
                <w:szCs w:val="20"/>
                <w:u w:val="single"/>
                <w:rtl/>
              </w:rPr>
            </w:pPr>
            <w:hyperlink r:id="rId70" w:history="1">
              <w:r w:rsidR="0085763E">
                <w:rPr>
                  <w:rFonts w:cs="Guttman Hodes"/>
                  <w:b/>
                  <w:bCs/>
                  <w:color w:val="0000FF"/>
                  <w:sz w:val="20"/>
                  <w:szCs w:val="20"/>
                  <w:u w:val="single"/>
                  <w:rtl/>
                </w:rPr>
                <w:t>276486</w:t>
              </w:r>
            </w:hyperlink>
          </w:p>
        </w:tc>
        <w:tc>
          <w:tcPr>
            <w:tcW w:w="2460" w:type="dxa"/>
            <w:gridSpan w:val="2"/>
            <w:vAlign w:val="center"/>
          </w:tcPr>
          <w:p w14:paraId="5D24F5E3" w14:textId="77777777" w:rsidR="0085763E" w:rsidRPr="00632AE1" w:rsidRDefault="0085763E" w:rsidP="00263FC7">
            <w:pPr>
              <w:jc w:val="right"/>
              <w:rPr>
                <w:rFonts w:cs="David"/>
                <w:sz w:val="20"/>
                <w:szCs w:val="20"/>
                <w:rtl/>
              </w:rPr>
            </w:pPr>
            <w:r>
              <w:rPr>
                <w:rFonts w:cs="David"/>
                <w:sz w:val="20"/>
                <w:szCs w:val="20"/>
                <w:rtl/>
              </w:rPr>
              <w:t>09/07/2018</w:t>
            </w:r>
          </w:p>
        </w:tc>
      </w:tr>
      <w:tr w:rsidR="0085763E" w:rsidRPr="00632AE1" w14:paraId="04139158" w14:textId="77777777" w:rsidTr="00263FC7">
        <w:trPr>
          <w:cantSplit/>
          <w:trHeight w:val="227"/>
          <w:jc w:val="center"/>
        </w:trPr>
        <w:tc>
          <w:tcPr>
            <w:tcW w:w="3690" w:type="dxa"/>
            <w:gridSpan w:val="3"/>
            <w:vAlign w:val="center"/>
          </w:tcPr>
          <w:p w14:paraId="275FD4D8" w14:textId="77777777" w:rsidR="0085763E" w:rsidRPr="00632AE1" w:rsidRDefault="0085763E" w:rsidP="00263FC7">
            <w:pPr>
              <w:rPr>
                <w:rFonts w:cs="Guttman Hodes"/>
                <w:sz w:val="20"/>
                <w:szCs w:val="20"/>
                <w:rtl/>
              </w:rPr>
            </w:pPr>
            <w:r>
              <w:rPr>
                <w:rFonts w:cs="Guttman Hodes"/>
                <w:sz w:val="20"/>
                <w:szCs w:val="20"/>
                <w:rtl/>
              </w:rPr>
              <w:t>שיטה ומתקן להכנה של אלכוהולים מהידרופחמימנים</w:t>
            </w:r>
          </w:p>
        </w:tc>
        <w:tc>
          <w:tcPr>
            <w:tcW w:w="3690" w:type="dxa"/>
            <w:gridSpan w:val="3"/>
            <w:vAlign w:val="center"/>
          </w:tcPr>
          <w:p w14:paraId="22752B87" w14:textId="77777777" w:rsidR="0085763E" w:rsidRPr="00632AE1" w:rsidRDefault="0085763E" w:rsidP="00263FC7">
            <w:pPr>
              <w:jc w:val="right"/>
              <w:rPr>
                <w:rFonts w:cs="David"/>
                <w:sz w:val="20"/>
                <w:szCs w:val="20"/>
                <w:rtl/>
              </w:rPr>
            </w:pPr>
            <w:r>
              <w:rPr>
                <w:rFonts w:cs="David"/>
                <w:sz w:val="20"/>
                <w:szCs w:val="20"/>
              </w:rPr>
              <w:t>METHOD AND DEVICE FOR THE PREPARATION OF ALCOHOLS FROM HYDROCARBONS</w:t>
            </w:r>
          </w:p>
        </w:tc>
      </w:tr>
      <w:tr w:rsidR="0085763E" w:rsidRPr="00632AE1" w14:paraId="39F1E18A" w14:textId="77777777" w:rsidTr="00263FC7">
        <w:trPr>
          <w:cantSplit/>
          <w:trHeight w:val="227"/>
          <w:jc w:val="center"/>
        </w:trPr>
        <w:tc>
          <w:tcPr>
            <w:tcW w:w="3690" w:type="dxa"/>
            <w:gridSpan w:val="3"/>
            <w:vAlign w:val="center"/>
          </w:tcPr>
          <w:p w14:paraId="7DBB9264" w14:textId="77777777" w:rsidR="0085763E" w:rsidRPr="00632AE1" w:rsidRDefault="0085763E" w:rsidP="00263FC7">
            <w:pPr>
              <w:rPr>
                <w:rFonts w:cs="Guttman Hodes"/>
                <w:sz w:val="20"/>
                <w:szCs w:val="20"/>
                <w:rtl/>
              </w:rPr>
            </w:pPr>
          </w:p>
        </w:tc>
        <w:tc>
          <w:tcPr>
            <w:tcW w:w="3690" w:type="dxa"/>
            <w:gridSpan w:val="3"/>
            <w:vAlign w:val="center"/>
          </w:tcPr>
          <w:p w14:paraId="1FEBF3BA" w14:textId="77777777" w:rsidR="0085763E" w:rsidRPr="00632AE1" w:rsidRDefault="0085763E" w:rsidP="00263FC7">
            <w:pPr>
              <w:jc w:val="right"/>
              <w:rPr>
                <w:rFonts w:cs="David"/>
                <w:sz w:val="20"/>
                <w:szCs w:val="20"/>
                <w:rtl/>
              </w:rPr>
            </w:pPr>
            <w:r>
              <w:rPr>
                <w:rFonts w:cs="David"/>
                <w:sz w:val="20"/>
                <w:szCs w:val="20"/>
              </w:rPr>
              <w:t>THRUNNEL LTD, OY</w:t>
            </w:r>
          </w:p>
        </w:tc>
      </w:tr>
      <w:tr w:rsidR="0085763E" w:rsidRPr="00632AE1" w14:paraId="6F76BA97" w14:textId="77777777" w:rsidTr="00263FC7">
        <w:trPr>
          <w:cantSplit/>
          <w:trHeight w:val="227"/>
          <w:jc w:val="center"/>
        </w:trPr>
        <w:tc>
          <w:tcPr>
            <w:tcW w:w="1230" w:type="dxa"/>
            <w:vAlign w:val="center"/>
          </w:tcPr>
          <w:p w14:paraId="0F66431A" w14:textId="77777777" w:rsidR="0085763E" w:rsidRPr="00632AE1" w:rsidRDefault="0085763E" w:rsidP="00263FC7">
            <w:pPr>
              <w:rPr>
                <w:rFonts w:cs="David"/>
                <w:sz w:val="20"/>
                <w:szCs w:val="20"/>
                <w:rtl/>
              </w:rPr>
            </w:pPr>
          </w:p>
        </w:tc>
        <w:tc>
          <w:tcPr>
            <w:tcW w:w="1230" w:type="dxa"/>
            <w:vAlign w:val="center"/>
          </w:tcPr>
          <w:p w14:paraId="6128F95C" w14:textId="77777777" w:rsidR="0085763E" w:rsidRPr="00632AE1" w:rsidRDefault="0085763E" w:rsidP="00263FC7">
            <w:pPr>
              <w:rPr>
                <w:rFonts w:cs="David"/>
                <w:sz w:val="20"/>
                <w:szCs w:val="20"/>
                <w:rtl/>
              </w:rPr>
            </w:pPr>
          </w:p>
        </w:tc>
        <w:tc>
          <w:tcPr>
            <w:tcW w:w="1230" w:type="dxa"/>
            <w:vAlign w:val="center"/>
          </w:tcPr>
          <w:p w14:paraId="7BF3321C" w14:textId="77777777" w:rsidR="0085763E" w:rsidRPr="00632AE1" w:rsidRDefault="0085763E" w:rsidP="00263FC7">
            <w:pPr>
              <w:rPr>
                <w:rFonts w:cs="David"/>
                <w:sz w:val="20"/>
                <w:szCs w:val="20"/>
                <w:rtl/>
              </w:rPr>
            </w:pPr>
          </w:p>
        </w:tc>
        <w:tc>
          <w:tcPr>
            <w:tcW w:w="1230" w:type="dxa"/>
            <w:vAlign w:val="center"/>
          </w:tcPr>
          <w:p w14:paraId="3BD64765"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267DC4D6" w14:textId="77777777" w:rsidR="0085763E" w:rsidRPr="00632AE1" w:rsidRDefault="0085763E" w:rsidP="00263FC7">
            <w:pPr>
              <w:jc w:val="right"/>
              <w:rPr>
                <w:rFonts w:cs="David"/>
                <w:sz w:val="20"/>
                <w:szCs w:val="20"/>
                <w:rtl/>
              </w:rPr>
            </w:pPr>
            <w:r>
              <w:rPr>
                <w:rFonts w:cs="David"/>
                <w:sz w:val="20"/>
                <w:szCs w:val="20"/>
              </w:rPr>
              <w:t>62/629,132</w:t>
            </w:r>
          </w:p>
        </w:tc>
        <w:tc>
          <w:tcPr>
            <w:tcW w:w="1230" w:type="dxa"/>
            <w:vAlign w:val="center"/>
          </w:tcPr>
          <w:p w14:paraId="41F502B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6642547" w14:textId="77777777" w:rsidTr="00263FC7">
        <w:trPr>
          <w:cantSplit/>
          <w:trHeight w:val="227"/>
          <w:jc w:val="center"/>
        </w:trPr>
        <w:tc>
          <w:tcPr>
            <w:tcW w:w="3690" w:type="dxa"/>
            <w:gridSpan w:val="3"/>
            <w:vAlign w:val="center"/>
          </w:tcPr>
          <w:p w14:paraId="38E119F5" w14:textId="77777777" w:rsidR="0085763E" w:rsidRPr="00632AE1" w:rsidRDefault="0085763E" w:rsidP="00263FC7">
            <w:pPr>
              <w:rPr>
                <w:rFonts w:cs="David"/>
                <w:sz w:val="20"/>
                <w:szCs w:val="20"/>
                <w:rtl/>
              </w:rPr>
            </w:pPr>
          </w:p>
        </w:tc>
        <w:tc>
          <w:tcPr>
            <w:tcW w:w="3690" w:type="dxa"/>
            <w:gridSpan w:val="3"/>
            <w:vAlign w:val="center"/>
          </w:tcPr>
          <w:p w14:paraId="2EADA372" w14:textId="77777777" w:rsidR="0085763E" w:rsidRPr="00632AE1" w:rsidRDefault="0085763E" w:rsidP="00263FC7">
            <w:pPr>
              <w:jc w:val="right"/>
              <w:rPr>
                <w:rFonts w:cs="David"/>
                <w:sz w:val="20"/>
                <w:szCs w:val="20"/>
              </w:rPr>
            </w:pPr>
            <w:r>
              <w:rPr>
                <w:rFonts w:cs="David"/>
                <w:sz w:val="20"/>
                <w:szCs w:val="20"/>
              </w:rPr>
              <w:t>PCT/FI/2018/050539</w:t>
            </w:r>
          </w:p>
        </w:tc>
      </w:tr>
      <w:tr w:rsidR="0085763E" w:rsidRPr="00632AE1" w14:paraId="2CB7B03C" w14:textId="77777777" w:rsidTr="00263FC7">
        <w:trPr>
          <w:cantSplit/>
          <w:trHeight w:val="227"/>
          <w:jc w:val="center"/>
        </w:trPr>
        <w:tc>
          <w:tcPr>
            <w:tcW w:w="3690" w:type="dxa"/>
            <w:gridSpan w:val="3"/>
            <w:vAlign w:val="center"/>
          </w:tcPr>
          <w:p w14:paraId="5AF6FEF7" w14:textId="77777777" w:rsidR="0085763E" w:rsidRPr="00632AE1" w:rsidRDefault="0085763E" w:rsidP="00263FC7">
            <w:pPr>
              <w:rPr>
                <w:rFonts w:cs="David"/>
                <w:sz w:val="20"/>
                <w:szCs w:val="20"/>
                <w:rtl/>
              </w:rPr>
            </w:pPr>
          </w:p>
        </w:tc>
        <w:tc>
          <w:tcPr>
            <w:tcW w:w="3690" w:type="dxa"/>
            <w:gridSpan w:val="3"/>
            <w:vAlign w:val="center"/>
          </w:tcPr>
          <w:p w14:paraId="50A03254" w14:textId="77777777" w:rsidR="0085763E" w:rsidRPr="00632AE1" w:rsidRDefault="0085763E" w:rsidP="00263FC7">
            <w:pPr>
              <w:jc w:val="right"/>
              <w:rPr>
                <w:rFonts w:cs="David"/>
                <w:sz w:val="20"/>
                <w:szCs w:val="20"/>
              </w:rPr>
            </w:pPr>
            <w:r>
              <w:rPr>
                <w:rFonts w:cs="David"/>
                <w:sz w:val="20"/>
                <w:szCs w:val="20"/>
              </w:rPr>
              <w:t>WO/2019/155113</w:t>
            </w:r>
          </w:p>
        </w:tc>
      </w:tr>
      <w:tr w:rsidR="0085763E" w:rsidRPr="00632AE1" w14:paraId="3827B566" w14:textId="77777777" w:rsidTr="00263FC7">
        <w:trPr>
          <w:cantSplit/>
          <w:trHeight w:val="227"/>
          <w:jc w:val="center"/>
        </w:trPr>
        <w:tc>
          <w:tcPr>
            <w:tcW w:w="7380" w:type="dxa"/>
            <w:gridSpan w:val="6"/>
            <w:tcBorders>
              <w:bottom w:val="single" w:sz="4" w:space="0" w:color="auto"/>
            </w:tcBorders>
            <w:vAlign w:val="center"/>
          </w:tcPr>
          <w:p w14:paraId="1DF0C0F8" w14:textId="77777777" w:rsidR="0085763E" w:rsidRPr="00632AE1" w:rsidRDefault="0085763E" w:rsidP="00263FC7">
            <w:pPr>
              <w:rPr>
                <w:rFonts w:cs="David"/>
                <w:sz w:val="20"/>
                <w:szCs w:val="20"/>
              </w:rPr>
            </w:pPr>
          </w:p>
        </w:tc>
      </w:tr>
    </w:tbl>
    <w:p w14:paraId="6666D29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C03296C" w14:textId="77777777" w:rsidTr="00263FC7">
        <w:trPr>
          <w:cantSplit/>
          <w:trHeight w:val="443"/>
          <w:jc w:val="center"/>
        </w:trPr>
        <w:tc>
          <w:tcPr>
            <w:tcW w:w="2460" w:type="dxa"/>
            <w:gridSpan w:val="2"/>
            <w:vAlign w:val="center"/>
          </w:tcPr>
          <w:p w14:paraId="11A997B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C12Q</w:t>
            </w:r>
          </w:p>
        </w:tc>
        <w:tc>
          <w:tcPr>
            <w:tcW w:w="2460" w:type="dxa"/>
            <w:gridSpan w:val="2"/>
            <w:vAlign w:val="center"/>
          </w:tcPr>
          <w:p w14:paraId="322EFFEF" w14:textId="77777777" w:rsidR="0085763E" w:rsidRPr="0085763E" w:rsidRDefault="000863EF" w:rsidP="00263FC7">
            <w:pPr>
              <w:jc w:val="center"/>
              <w:rPr>
                <w:rFonts w:cs="Guttman Hodes"/>
                <w:b/>
                <w:bCs/>
                <w:color w:val="0000FF"/>
                <w:sz w:val="20"/>
                <w:szCs w:val="20"/>
                <w:u w:val="single"/>
                <w:rtl/>
              </w:rPr>
            </w:pPr>
            <w:hyperlink r:id="rId71" w:history="1">
              <w:r w:rsidR="0085763E">
                <w:rPr>
                  <w:rFonts w:cs="Guttman Hodes"/>
                  <w:b/>
                  <w:bCs/>
                  <w:color w:val="0000FF"/>
                  <w:sz w:val="20"/>
                  <w:szCs w:val="20"/>
                  <w:u w:val="single"/>
                  <w:rtl/>
                </w:rPr>
                <w:t>276487</w:t>
              </w:r>
            </w:hyperlink>
          </w:p>
        </w:tc>
        <w:tc>
          <w:tcPr>
            <w:tcW w:w="2460" w:type="dxa"/>
            <w:gridSpan w:val="2"/>
            <w:vAlign w:val="center"/>
          </w:tcPr>
          <w:p w14:paraId="501D383C" w14:textId="77777777" w:rsidR="0085763E" w:rsidRPr="00632AE1" w:rsidRDefault="0085763E" w:rsidP="00263FC7">
            <w:pPr>
              <w:jc w:val="right"/>
              <w:rPr>
                <w:rFonts w:cs="David"/>
                <w:sz w:val="20"/>
                <w:szCs w:val="20"/>
                <w:rtl/>
              </w:rPr>
            </w:pPr>
            <w:r>
              <w:rPr>
                <w:rFonts w:cs="David"/>
                <w:sz w:val="20"/>
                <w:szCs w:val="20"/>
                <w:rtl/>
              </w:rPr>
              <w:t>19/11/2010</w:t>
            </w:r>
          </w:p>
        </w:tc>
      </w:tr>
      <w:tr w:rsidR="0085763E" w:rsidRPr="00632AE1" w14:paraId="650F811A" w14:textId="77777777" w:rsidTr="00263FC7">
        <w:trPr>
          <w:cantSplit/>
          <w:trHeight w:val="227"/>
          <w:jc w:val="center"/>
        </w:trPr>
        <w:tc>
          <w:tcPr>
            <w:tcW w:w="3690" w:type="dxa"/>
            <w:gridSpan w:val="3"/>
            <w:vAlign w:val="center"/>
          </w:tcPr>
          <w:p w14:paraId="7058BC9E" w14:textId="77777777" w:rsidR="0085763E" w:rsidRPr="00632AE1" w:rsidRDefault="0085763E" w:rsidP="00263FC7">
            <w:pPr>
              <w:rPr>
                <w:rFonts w:cs="Guttman Hodes"/>
                <w:sz w:val="20"/>
                <w:szCs w:val="20"/>
                <w:rtl/>
              </w:rPr>
            </w:pPr>
            <w:r>
              <w:rPr>
                <w:rFonts w:cs="Guttman Hodes"/>
                <w:sz w:val="20"/>
                <w:szCs w:val="20"/>
                <w:rtl/>
              </w:rPr>
              <w:t>שיטות לחיזוי תוצאה קלינית של סרטן</w:t>
            </w:r>
          </w:p>
        </w:tc>
        <w:tc>
          <w:tcPr>
            <w:tcW w:w="3690" w:type="dxa"/>
            <w:gridSpan w:val="3"/>
            <w:vAlign w:val="center"/>
          </w:tcPr>
          <w:p w14:paraId="1748F5EF" w14:textId="77777777" w:rsidR="0085763E" w:rsidRPr="00632AE1" w:rsidRDefault="0085763E" w:rsidP="00263FC7">
            <w:pPr>
              <w:jc w:val="right"/>
              <w:rPr>
                <w:rFonts w:cs="David"/>
                <w:sz w:val="20"/>
                <w:szCs w:val="20"/>
                <w:rtl/>
              </w:rPr>
            </w:pPr>
            <w:r>
              <w:rPr>
                <w:rFonts w:cs="David"/>
                <w:sz w:val="20"/>
                <w:szCs w:val="20"/>
              </w:rPr>
              <w:t>METHODS TO PREDICT CLINICAL OUTCOME OF CANCER</w:t>
            </w:r>
          </w:p>
        </w:tc>
      </w:tr>
      <w:tr w:rsidR="0085763E" w:rsidRPr="00632AE1" w14:paraId="316472C0" w14:textId="77777777" w:rsidTr="00263FC7">
        <w:trPr>
          <w:cantSplit/>
          <w:trHeight w:val="227"/>
          <w:jc w:val="center"/>
        </w:trPr>
        <w:tc>
          <w:tcPr>
            <w:tcW w:w="3690" w:type="dxa"/>
            <w:gridSpan w:val="3"/>
            <w:vAlign w:val="center"/>
          </w:tcPr>
          <w:p w14:paraId="1ED8B3E4" w14:textId="77777777" w:rsidR="0085763E" w:rsidRPr="00632AE1" w:rsidRDefault="0085763E" w:rsidP="00263FC7">
            <w:pPr>
              <w:rPr>
                <w:rFonts w:cs="Guttman Hodes"/>
                <w:sz w:val="20"/>
                <w:szCs w:val="20"/>
                <w:rtl/>
              </w:rPr>
            </w:pPr>
          </w:p>
        </w:tc>
        <w:tc>
          <w:tcPr>
            <w:tcW w:w="3690" w:type="dxa"/>
            <w:gridSpan w:val="3"/>
            <w:vAlign w:val="center"/>
          </w:tcPr>
          <w:p w14:paraId="7A79E573" w14:textId="77777777" w:rsidR="0085763E" w:rsidRPr="00632AE1" w:rsidRDefault="0085763E" w:rsidP="00263FC7">
            <w:pPr>
              <w:jc w:val="right"/>
              <w:rPr>
                <w:rFonts w:cs="David"/>
                <w:sz w:val="20"/>
                <w:szCs w:val="20"/>
                <w:rtl/>
              </w:rPr>
            </w:pPr>
            <w:r>
              <w:rPr>
                <w:rFonts w:cs="David"/>
                <w:sz w:val="20"/>
                <w:szCs w:val="20"/>
              </w:rPr>
              <w:t>GENOMIC HEALTH, INC.</w:t>
            </w:r>
          </w:p>
        </w:tc>
      </w:tr>
      <w:tr w:rsidR="0085763E" w:rsidRPr="00632AE1" w14:paraId="364A24AF" w14:textId="77777777" w:rsidTr="00263FC7">
        <w:trPr>
          <w:cantSplit/>
          <w:trHeight w:val="227"/>
          <w:jc w:val="center"/>
        </w:trPr>
        <w:tc>
          <w:tcPr>
            <w:tcW w:w="1230" w:type="dxa"/>
            <w:vAlign w:val="center"/>
          </w:tcPr>
          <w:p w14:paraId="759300E5" w14:textId="77777777" w:rsidR="0085763E" w:rsidRPr="00632AE1" w:rsidRDefault="0085763E" w:rsidP="00263FC7">
            <w:pPr>
              <w:rPr>
                <w:rFonts w:cs="David"/>
                <w:sz w:val="20"/>
                <w:szCs w:val="20"/>
                <w:rtl/>
              </w:rPr>
            </w:pPr>
          </w:p>
        </w:tc>
        <w:tc>
          <w:tcPr>
            <w:tcW w:w="1230" w:type="dxa"/>
            <w:vAlign w:val="center"/>
          </w:tcPr>
          <w:p w14:paraId="23964688" w14:textId="77777777" w:rsidR="0085763E" w:rsidRPr="00632AE1" w:rsidRDefault="0085763E" w:rsidP="00263FC7">
            <w:pPr>
              <w:rPr>
                <w:rFonts w:cs="David"/>
                <w:sz w:val="20"/>
                <w:szCs w:val="20"/>
                <w:rtl/>
              </w:rPr>
            </w:pPr>
          </w:p>
        </w:tc>
        <w:tc>
          <w:tcPr>
            <w:tcW w:w="1230" w:type="dxa"/>
            <w:vAlign w:val="center"/>
          </w:tcPr>
          <w:p w14:paraId="571C9444" w14:textId="77777777" w:rsidR="0085763E" w:rsidRPr="00632AE1" w:rsidRDefault="0085763E" w:rsidP="00263FC7">
            <w:pPr>
              <w:rPr>
                <w:rFonts w:cs="David"/>
                <w:sz w:val="20"/>
                <w:szCs w:val="20"/>
                <w:rtl/>
              </w:rPr>
            </w:pPr>
          </w:p>
        </w:tc>
        <w:tc>
          <w:tcPr>
            <w:tcW w:w="1230" w:type="dxa"/>
            <w:vAlign w:val="center"/>
          </w:tcPr>
          <w:p w14:paraId="7E70CBC4" w14:textId="77777777" w:rsidR="0085763E" w:rsidRPr="00632AE1" w:rsidRDefault="0085763E" w:rsidP="00263FC7">
            <w:pPr>
              <w:jc w:val="right"/>
              <w:rPr>
                <w:rFonts w:cs="David"/>
                <w:sz w:val="20"/>
                <w:szCs w:val="20"/>
                <w:rtl/>
              </w:rPr>
            </w:pPr>
            <w:r>
              <w:rPr>
                <w:rFonts w:cs="David"/>
                <w:sz w:val="20"/>
                <w:szCs w:val="20"/>
              </w:rPr>
              <w:t>23/11/2009</w:t>
            </w:r>
          </w:p>
        </w:tc>
        <w:tc>
          <w:tcPr>
            <w:tcW w:w="1230" w:type="dxa"/>
            <w:vAlign w:val="center"/>
          </w:tcPr>
          <w:p w14:paraId="484620F4" w14:textId="77777777" w:rsidR="0085763E" w:rsidRPr="00632AE1" w:rsidRDefault="0085763E" w:rsidP="00263FC7">
            <w:pPr>
              <w:jc w:val="right"/>
              <w:rPr>
                <w:rFonts w:cs="David"/>
                <w:sz w:val="20"/>
                <w:szCs w:val="20"/>
                <w:rtl/>
              </w:rPr>
            </w:pPr>
            <w:r>
              <w:rPr>
                <w:rFonts w:cs="David"/>
                <w:sz w:val="20"/>
                <w:szCs w:val="20"/>
              </w:rPr>
              <w:t>61/263763</w:t>
            </w:r>
          </w:p>
        </w:tc>
        <w:tc>
          <w:tcPr>
            <w:tcW w:w="1230" w:type="dxa"/>
            <w:vAlign w:val="center"/>
          </w:tcPr>
          <w:p w14:paraId="456B092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B803578" w14:textId="77777777" w:rsidTr="00263FC7">
        <w:trPr>
          <w:cantSplit/>
          <w:trHeight w:val="227"/>
          <w:jc w:val="center"/>
        </w:trPr>
        <w:tc>
          <w:tcPr>
            <w:tcW w:w="3690" w:type="dxa"/>
            <w:gridSpan w:val="3"/>
            <w:vAlign w:val="center"/>
          </w:tcPr>
          <w:p w14:paraId="556E246A" w14:textId="77777777" w:rsidR="0085763E" w:rsidRPr="00632AE1" w:rsidRDefault="0085763E" w:rsidP="00263FC7">
            <w:pPr>
              <w:rPr>
                <w:rFonts w:cs="David"/>
                <w:sz w:val="20"/>
                <w:szCs w:val="20"/>
                <w:rtl/>
              </w:rPr>
            </w:pPr>
          </w:p>
        </w:tc>
        <w:tc>
          <w:tcPr>
            <w:tcW w:w="3690" w:type="dxa"/>
            <w:gridSpan w:val="3"/>
            <w:vAlign w:val="center"/>
          </w:tcPr>
          <w:p w14:paraId="7D77E459" w14:textId="77777777" w:rsidR="0085763E" w:rsidRPr="00632AE1" w:rsidRDefault="0085763E" w:rsidP="00263FC7">
            <w:pPr>
              <w:jc w:val="right"/>
              <w:rPr>
                <w:rFonts w:cs="David"/>
                <w:sz w:val="20"/>
                <w:szCs w:val="20"/>
              </w:rPr>
            </w:pPr>
            <w:r>
              <w:rPr>
                <w:rFonts w:cs="David"/>
                <w:sz w:val="20"/>
                <w:szCs w:val="20"/>
              </w:rPr>
              <w:t>PCT/US/2010/057490</w:t>
            </w:r>
          </w:p>
        </w:tc>
      </w:tr>
      <w:tr w:rsidR="0085763E" w:rsidRPr="00632AE1" w14:paraId="2BA31FA5" w14:textId="77777777" w:rsidTr="00263FC7">
        <w:trPr>
          <w:cantSplit/>
          <w:trHeight w:val="227"/>
          <w:jc w:val="center"/>
        </w:trPr>
        <w:tc>
          <w:tcPr>
            <w:tcW w:w="3690" w:type="dxa"/>
            <w:gridSpan w:val="3"/>
            <w:vAlign w:val="center"/>
          </w:tcPr>
          <w:p w14:paraId="009048A4" w14:textId="77777777" w:rsidR="0085763E" w:rsidRPr="00632AE1" w:rsidRDefault="0085763E" w:rsidP="00263FC7">
            <w:pPr>
              <w:rPr>
                <w:rFonts w:cs="David"/>
                <w:sz w:val="20"/>
                <w:szCs w:val="20"/>
                <w:rtl/>
              </w:rPr>
            </w:pPr>
          </w:p>
        </w:tc>
        <w:tc>
          <w:tcPr>
            <w:tcW w:w="3690" w:type="dxa"/>
            <w:gridSpan w:val="3"/>
            <w:vAlign w:val="center"/>
          </w:tcPr>
          <w:p w14:paraId="3A3F5B6C" w14:textId="77777777" w:rsidR="0085763E" w:rsidRPr="00632AE1" w:rsidRDefault="0085763E" w:rsidP="00263FC7">
            <w:pPr>
              <w:jc w:val="right"/>
              <w:rPr>
                <w:rFonts w:cs="David"/>
                <w:sz w:val="20"/>
                <w:szCs w:val="20"/>
              </w:rPr>
            </w:pPr>
            <w:r>
              <w:rPr>
                <w:rFonts w:cs="David"/>
                <w:sz w:val="20"/>
                <w:szCs w:val="20"/>
              </w:rPr>
              <w:t>WO/2011/063274</w:t>
            </w:r>
          </w:p>
        </w:tc>
      </w:tr>
      <w:tr w:rsidR="0085763E" w:rsidRPr="00632AE1" w14:paraId="5A550DF6" w14:textId="77777777" w:rsidTr="00263FC7">
        <w:trPr>
          <w:cantSplit/>
          <w:trHeight w:val="227"/>
          <w:jc w:val="center"/>
        </w:trPr>
        <w:tc>
          <w:tcPr>
            <w:tcW w:w="7380" w:type="dxa"/>
            <w:gridSpan w:val="6"/>
            <w:tcBorders>
              <w:bottom w:val="single" w:sz="4" w:space="0" w:color="auto"/>
            </w:tcBorders>
            <w:vAlign w:val="center"/>
          </w:tcPr>
          <w:p w14:paraId="2C01C0FA" w14:textId="77777777" w:rsidR="0085763E" w:rsidRPr="00632AE1" w:rsidRDefault="0085763E" w:rsidP="00263FC7">
            <w:pPr>
              <w:rPr>
                <w:rFonts w:cs="David"/>
                <w:sz w:val="20"/>
                <w:szCs w:val="20"/>
              </w:rPr>
            </w:pPr>
          </w:p>
        </w:tc>
      </w:tr>
    </w:tbl>
    <w:p w14:paraId="0C0579B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3D514D5" w14:textId="77777777" w:rsidTr="00263FC7">
        <w:trPr>
          <w:cantSplit/>
          <w:trHeight w:val="443"/>
          <w:jc w:val="center"/>
        </w:trPr>
        <w:tc>
          <w:tcPr>
            <w:tcW w:w="2460" w:type="dxa"/>
            <w:gridSpan w:val="2"/>
            <w:vAlign w:val="center"/>
          </w:tcPr>
          <w:p w14:paraId="491B828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C12Q</w:t>
            </w:r>
          </w:p>
        </w:tc>
        <w:tc>
          <w:tcPr>
            <w:tcW w:w="2460" w:type="dxa"/>
            <w:gridSpan w:val="2"/>
            <w:vAlign w:val="center"/>
          </w:tcPr>
          <w:p w14:paraId="3F6A4F9A" w14:textId="77777777" w:rsidR="0085763E" w:rsidRPr="0085763E" w:rsidRDefault="000863EF" w:rsidP="00263FC7">
            <w:pPr>
              <w:jc w:val="center"/>
              <w:rPr>
                <w:rFonts w:cs="Guttman Hodes"/>
                <w:b/>
                <w:bCs/>
                <w:color w:val="0000FF"/>
                <w:sz w:val="20"/>
                <w:szCs w:val="20"/>
                <w:u w:val="single"/>
                <w:rtl/>
              </w:rPr>
            </w:pPr>
            <w:hyperlink r:id="rId72" w:history="1">
              <w:r w:rsidR="0085763E">
                <w:rPr>
                  <w:rFonts w:cs="Guttman Hodes"/>
                  <w:b/>
                  <w:bCs/>
                  <w:color w:val="0000FF"/>
                  <w:sz w:val="20"/>
                  <w:szCs w:val="20"/>
                  <w:u w:val="single"/>
                  <w:rtl/>
                </w:rPr>
                <w:t>276488</w:t>
              </w:r>
            </w:hyperlink>
          </w:p>
        </w:tc>
        <w:tc>
          <w:tcPr>
            <w:tcW w:w="2460" w:type="dxa"/>
            <w:gridSpan w:val="2"/>
            <w:vAlign w:val="center"/>
          </w:tcPr>
          <w:p w14:paraId="6C7C9E62" w14:textId="77777777" w:rsidR="0085763E" w:rsidRPr="00632AE1" w:rsidRDefault="0085763E" w:rsidP="00263FC7">
            <w:pPr>
              <w:jc w:val="right"/>
              <w:rPr>
                <w:rFonts w:cs="David"/>
                <w:sz w:val="20"/>
                <w:szCs w:val="20"/>
                <w:rtl/>
              </w:rPr>
            </w:pPr>
            <w:r>
              <w:rPr>
                <w:rFonts w:cs="David"/>
                <w:sz w:val="20"/>
                <w:szCs w:val="20"/>
                <w:rtl/>
              </w:rPr>
              <w:t>02/11/2012</w:t>
            </w:r>
          </w:p>
        </w:tc>
      </w:tr>
      <w:tr w:rsidR="0085763E" w:rsidRPr="00632AE1" w14:paraId="34D659C5" w14:textId="77777777" w:rsidTr="00263FC7">
        <w:trPr>
          <w:cantSplit/>
          <w:trHeight w:val="227"/>
          <w:jc w:val="center"/>
        </w:trPr>
        <w:tc>
          <w:tcPr>
            <w:tcW w:w="3690" w:type="dxa"/>
            <w:gridSpan w:val="3"/>
            <w:vAlign w:val="center"/>
          </w:tcPr>
          <w:p w14:paraId="208CF357" w14:textId="77777777" w:rsidR="0085763E" w:rsidRPr="00632AE1" w:rsidRDefault="0085763E" w:rsidP="00263FC7">
            <w:pPr>
              <w:rPr>
                <w:rFonts w:cs="Guttman Hodes"/>
                <w:sz w:val="20"/>
                <w:szCs w:val="20"/>
                <w:rtl/>
              </w:rPr>
            </w:pPr>
            <w:r>
              <w:rPr>
                <w:rFonts w:cs="Guttman Hodes"/>
                <w:sz w:val="20"/>
                <w:szCs w:val="20"/>
                <w:rtl/>
              </w:rPr>
              <w:t>שיטה לחיזוי פרוגנוזת סרטן השד</w:t>
            </w:r>
          </w:p>
        </w:tc>
        <w:tc>
          <w:tcPr>
            <w:tcW w:w="3690" w:type="dxa"/>
            <w:gridSpan w:val="3"/>
            <w:vAlign w:val="center"/>
          </w:tcPr>
          <w:p w14:paraId="5A6020C7" w14:textId="77777777" w:rsidR="0085763E" w:rsidRPr="00632AE1" w:rsidRDefault="0085763E" w:rsidP="00263FC7">
            <w:pPr>
              <w:jc w:val="right"/>
              <w:rPr>
                <w:rFonts w:cs="David"/>
                <w:sz w:val="20"/>
                <w:szCs w:val="20"/>
                <w:rtl/>
              </w:rPr>
            </w:pPr>
            <w:r>
              <w:rPr>
                <w:rFonts w:cs="David"/>
                <w:sz w:val="20"/>
                <w:szCs w:val="20"/>
              </w:rPr>
              <w:t>METHOD OF PREDICTING BREAST CANCER PROGNOSIS</w:t>
            </w:r>
          </w:p>
        </w:tc>
      </w:tr>
      <w:tr w:rsidR="0085763E" w:rsidRPr="00632AE1" w14:paraId="7A1E4D2A" w14:textId="77777777" w:rsidTr="00263FC7">
        <w:trPr>
          <w:cantSplit/>
          <w:trHeight w:val="227"/>
          <w:jc w:val="center"/>
        </w:trPr>
        <w:tc>
          <w:tcPr>
            <w:tcW w:w="3690" w:type="dxa"/>
            <w:gridSpan w:val="3"/>
            <w:vAlign w:val="center"/>
          </w:tcPr>
          <w:p w14:paraId="1E3EAE7D" w14:textId="77777777" w:rsidR="0085763E" w:rsidRPr="00632AE1" w:rsidRDefault="0085763E" w:rsidP="00263FC7">
            <w:pPr>
              <w:rPr>
                <w:rFonts w:cs="Guttman Hodes"/>
                <w:sz w:val="20"/>
                <w:szCs w:val="20"/>
                <w:rtl/>
              </w:rPr>
            </w:pPr>
          </w:p>
        </w:tc>
        <w:tc>
          <w:tcPr>
            <w:tcW w:w="3690" w:type="dxa"/>
            <w:gridSpan w:val="3"/>
            <w:vAlign w:val="center"/>
          </w:tcPr>
          <w:p w14:paraId="65B8B5AB" w14:textId="77777777" w:rsidR="0085763E" w:rsidRPr="00632AE1" w:rsidRDefault="0085763E" w:rsidP="00263FC7">
            <w:pPr>
              <w:jc w:val="right"/>
              <w:rPr>
                <w:rFonts w:cs="David"/>
                <w:sz w:val="20"/>
                <w:szCs w:val="20"/>
                <w:rtl/>
              </w:rPr>
            </w:pPr>
            <w:r>
              <w:rPr>
                <w:rFonts w:cs="David"/>
                <w:sz w:val="20"/>
                <w:szCs w:val="20"/>
              </w:rPr>
              <w:t>GENOMIC HEALTH, INC.</w:t>
            </w:r>
          </w:p>
        </w:tc>
      </w:tr>
      <w:tr w:rsidR="0085763E" w:rsidRPr="00632AE1" w14:paraId="41BDAA5B" w14:textId="77777777" w:rsidTr="00263FC7">
        <w:trPr>
          <w:cantSplit/>
          <w:trHeight w:val="227"/>
          <w:jc w:val="center"/>
        </w:trPr>
        <w:tc>
          <w:tcPr>
            <w:tcW w:w="1230" w:type="dxa"/>
            <w:vAlign w:val="center"/>
          </w:tcPr>
          <w:p w14:paraId="7783419C" w14:textId="77777777" w:rsidR="0085763E" w:rsidRPr="00632AE1" w:rsidRDefault="0085763E" w:rsidP="00263FC7">
            <w:pPr>
              <w:rPr>
                <w:rFonts w:cs="David"/>
                <w:sz w:val="20"/>
                <w:szCs w:val="20"/>
                <w:rtl/>
              </w:rPr>
            </w:pPr>
          </w:p>
        </w:tc>
        <w:tc>
          <w:tcPr>
            <w:tcW w:w="1230" w:type="dxa"/>
            <w:vAlign w:val="center"/>
          </w:tcPr>
          <w:p w14:paraId="0178F988" w14:textId="77777777" w:rsidR="0085763E" w:rsidRPr="00632AE1" w:rsidRDefault="0085763E" w:rsidP="00263FC7">
            <w:pPr>
              <w:rPr>
                <w:rFonts w:cs="David"/>
                <w:sz w:val="20"/>
                <w:szCs w:val="20"/>
                <w:rtl/>
              </w:rPr>
            </w:pPr>
          </w:p>
        </w:tc>
        <w:tc>
          <w:tcPr>
            <w:tcW w:w="1230" w:type="dxa"/>
            <w:vAlign w:val="center"/>
          </w:tcPr>
          <w:p w14:paraId="190993A0" w14:textId="77777777" w:rsidR="0085763E" w:rsidRPr="00632AE1" w:rsidRDefault="0085763E" w:rsidP="00263FC7">
            <w:pPr>
              <w:rPr>
                <w:rFonts w:cs="David"/>
                <w:sz w:val="20"/>
                <w:szCs w:val="20"/>
                <w:rtl/>
              </w:rPr>
            </w:pPr>
          </w:p>
        </w:tc>
        <w:tc>
          <w:tcPr>
            <w:tcW w:w="1230" w:type="dxa"/>
            <w:vAlign w:val="center"/>
          </w:tcPr>
          <w:p w14:paraId="1F7123F7" w14:textId="77777777" w:rsidR="0085763E" w:rsidRPr="00632AE1" w:rsidRDefault="0085763E" w:rsidP="00263FC7">
            <w:pPr>
              <w:jc w:val="right"/>
              <w:rPr>
                <w:rFonts w:cs="David"/>
                <w:sz w:val="20"/>
                <w:szCs w:val="20"/>
                <w:rtl/>
              </w:rPr>
            </w:pPr>
            <w:r>
              <w:rPr>
                <w:rFonts w:cs="David"/>
                <w:sz w:val="20"/>
                <w:szCs w:val="20"/>
              </w:rPr>
              <w:t>08/11/2011</w:t>
            </w:r>
          </w:p>
        </w:tc>
        <w:tc>
          <w:tcPr>
            <w:tcW w:w="1230" w:type="dxa"/>
            <w:vAlign w:val="center"/>
          </w:tcPr>
          <w:p w14:paraId="527D7A9B" w14:textId="77777777" w:rsidR="0085763E" w:rsidRPr="00632AE1" w:rsidRDefault="0085763E" w:rsidP="00263FC7">
            <w:pPr>
              <w:jc w:val="right"/>
              <w:rPr>
                <w:rFonts w:cs="David"/>
                <w:sz w:val="20"/>
                <w:szCs w:val="20"/>
                <w:rtl/>
              </w:rPr>
            </w:pPr>
            <w:r>
              <w:rPr>
                <w:rFonts w:cs="David"/>
                <w:sz w:val="20"/>
                <w:szCs w:val="20"/>
              </w:rPr>
              <w:t>61/557238</w:t>
            </w:r>
          </w:p>
        </w:tc>
        <w:tc>
          <w:tcPr>
            <w:tcW w:w="1230" w:type="dxa"/>
            <w:vAlign w:val="center"/>
          </w:tcPr>
          <w:p w14:paraId="32D5738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8E476C6" w14:textId="77777777" w:rsidTr="00263FC7">
        <w:trPr>
          <w:cantSplit/>
          <w:trHeight w:val="227"/>
          <w:jc w:val="center"/>
        </w:trPr>
        <w:tc>
          <w:tcPr>
            <w:tcW w:w="1230" w:type="dxa"/>
            <w:vAlign w:val="center"/>
          </w:tcPr>
          <w:p w14:paraId="243D3443" w14:textId="77777777" w:rsidR="0085763E" w:rsidRPr="00632AE1" w:rsidRDefault="0085763E" w:rsidP="00263FC7">
            <w:pPr>
              <w:rPr>
                <w:rFonts w:cs="David"/>
                <w:sz w:val="20"/>
                <w:szCs w:val="20"/>
                <w:rtl/>
              </w:rPr>
            </w:pPr>
          </w:p>
        </w:tc>
        <w:tc>
          <w:tcPr>
            <w:tcW w:w="1230" w:type="dxa"/>
            <w:vAlign w:val="center"/>
          </w:tcPr>
          <w:p w14:paraId="5B0AA197" w14:textId="77777777" w:rsidR="0085763E" w:rsidRPr="00632AE1" w:rsidRDefault="0085763E" w:rsidP="00263FC7">
            <w:pPr>
              <w:rPr>
                <w:rFonts w:cs="David"/>
                <w:sz w:val="20"/>
                <w:szCs w:val="20"/>
                <w:rtl/>
              </w:rPr>
            </w:pPr>
          </w:p>
        </w:tc>
        <w:tc>
          <w:tcPr>
            <w:tcW w:w="1230" w:type="dxa"/>
            <w:vAlign w:val="center"/>
          </w:tcPr>
          <w:p w14:paraId="41E600FC" w14:textId="77777777" w:rsidR="0085763E" w:rsidRPr="00632AE1" w:rsidRDefault="0085763E" w:rsidP="00263FC7">
            <w:pPr>
              <w:rPr>
                <w:rFonts w:cs="David"/>
                <w:sz w:val="20"/>
                <w:szCs w:val="20"/>
                <w:rtl/>
              </w:rPr>
            </w:pPr>
          </w:p>
        </w:tc>
        <w:tc>
          <w:tcPr>
            <w:tcW w:w="1230" w:type="dxa"/>
            <w:vAlign w:val="center"/>
          </w:tcPr>
          <w:p w14:paraId="2FC0A94D" w14:textId="77777777" w:rsidR="0085763E" w:rsidRDefault="0085763E" w:rsidP="00263FC7">
            <w:pPr>
              <w:jc w:val="right"/>
              <w:rPr>
                <w:rFonts w:cs="David"/>
                <w:sz w:val="20"/>
                <w:szCs w:val="20"/>
              </w:rPr>
            </w:pPr>
            <w:r>
              <w:rPr>
                <w:rFonts w:cs="David"/>
                <w:sz w:val="20"/>
                <w:szCs w:val="20"/>
                <w:rtl/>
              </w:rPr>
              <w:t>10/02/2012</w:t>
            </w:r>
          </w:p>
        </w:tc>
        <w:tc>
          <w:tcPr>
            <w:tcW w:w="1230" w:type="dxa"/>
            <w:vAlign w:val="center"/>
          </w:tcPr>
          <w:p w14:paraId="0D2BBC14" w14:textId="77777777" w:rsidR="0085763E" w:rsidRDefault="0085763E" w:rsidP="00263FC7">
            <w:pPr>
              <w:jc w:val="right"/>
              <w:rPr>
                <w:rFonts w:cs="David"/>
                <w:sz w:val="20"/>
                <w:szCs w:val="20"/>
              </w:rPr>
            </w:pPr>
            <w:r>
              <w:rPr>
                <w:rFonts w:cs="David"/>
                <w:sz w:val="20"/>
                <w:szCs w:val="20"/>
                <w:rtl/>
              </w:rPr>
              <w:t>61/597426</w:t>
            </w:r>
          </w:p>
        </w:tc>
        <w:tc>
          <w:tcPr>
            <w:tcW w:w="1230" w:type="dxa"/>
            <w:vAlign w:val="center"/>
          </w:tcPr>
          <w:p w14:paraId="61DAFB38" w14:textId="77777777" w:rsidR="0085763E" w:rsidRDefault="0085763E" w:rsidP="00263FC7">
            <w:pPr>
              <w:jc w:val="right"/>
              <w:rPr>
                <w:rFonts w:cs="David"/>
                <w:sz w:val="20"/>
                <w:szCs w:val="20"/>
              </w:rPr>
            </w:pPr>
            <w:r>
              <w:rPr>
                <w:rFonts w:cs="David"/>
                <w:sz w:val="20"/>
                <w:szCs w:val="20"/>
              </w:rPr>
              <w:t>US</w:t>
            </w:r>
          </w:p>
        </w:tc>
      </w:tr>
      <w:tr w:rsidR="0085763E" w:rsidRPr="00632AE1" w14:paraId="6FD52F78" w14:textId="77777777" w:rsidTr="00263FC7">
        <w:trPr>
          <w:cantSplit/>
          <w:trHeight w:val="227"/>
          <w:jc w:val="center"/>
        </w:trPr>
        <w:tc>
          <w:tcPr>
            <w:tcW w:w="3690" w:type="dxa"/>
            <w:gridSpan w:val="3"/>
            <w:vAlign w:val="center"/>
          </w:tcPr>
          <w:p w14:paraId="5FAD6531" w14:textId="77777777" w:rsidR="0085763E" w:rsidRPr="00632AE1" w:rsidRDefault="0085763E" w:rsidP="00263FC7">
            <w:pPr>
              <w:rPr>
                <w:rFonts w:cs="David"/>
                <w:sz w:val="20"/>
                <w:szCs w:val="20"/>
                <w:rtl/>
              </w:rPr>
            </w:pPr>
          </w:p>
        </w:tc>
        <w:tc>
          <w:tcPr>
            <w:tcW w:w="3690" w:type="dxa"/>
            <w:gridSpan w:val="3"/>
            <w:vAlign w:val="center"/>
          </w:tcPr>
          <w:p w14:paraId="1A0FEBC9" w14:textId="77777777" w:rsidR="0085763E" w:rsidRPr="00632AE1" w:rsidRDefault="0085763E" w:rsidP="00263FC7">
            <w:pPr>
              <w:jc w:val="right"/>
              <w:rPr>
                <w:rFonts w:cs="David"/>
                <w:sz w:val="20"/>
                <w:szCs w:val="20"/>
              </w:rPr>
            </w:pPr>
            <w:r>
              <w:rPr>
                <w:rFonts w:cs="David"/>
                <w:sz w:val="20"/>
                <w:szCs w:val="20"/>
              </w:rPr>
              <w:t>PCT/US/2012/063313</w:t>
            </w:r>
          </w:p>
        </w:tc>
      </w:tr>
      <w:tr w:rsidR="0085763E" w:rsidRPr="00632AE1" w14:paraId="7AA5D579" w14:textId="77777777" w:rsidTr="00263FC7">
        <w:trPr>
          <w:cantSplit/>
          <w:trHeight w:val="227"/>
          <w:jc w:val="center"/>
        </w:trPr>
        <w:tc>
          <w:tcPr>
            <w:tcW w:w="3690" w:type="dxa"/>
            <w:gridSpan w:val="3"/>
            <w:vAlign w:val="center"/>
          </w:tcPr>
          <w:p w14:paraId="608B0A4C" w14:textId="77777777" w:rsidR="0085763E" w:rsidRPr="00632AE1" w:rsidRDefault="0085763E" w:rsidP="00263FC7">
            <w:pPr>
              <w:rPr>
                <w:rFonts w:cs="David"/>
                <w:sz w:val="20"/>
                <w:szCs w:val="20"/>
                <w:rtl/>
              </w:rPr>
            </w:pPr>
          </w:p>
        </w:tc>
        <w:tc>
          <w:tcPr>
            <w:tcW w:w="3690" w:type="dxa"/>
            <w:gridSpan w:val="3"/>
            <w:vAlign w:val="center"/>
          </w:tcPr>
          <w:p w14:paraId="5117019D" w14:textId="77777777" w:rsidR="0085763E" w:rsidRPr="00632AE1" w:rsidRDefault="0085763E" w:rsidP="00263FC7">
            <w:pPr>
              <w:jc w:val="right"/>
              <w:rPr>
                <w:rFonts w:cs="David"/>
                <w:sz w:val="20"/>
                <w:szCs w:val="20"/>
              </w:rPr>
            </w:pPr>
            <w:r>
              <w:rPr>
                <w:rFonts w:cs="David"/>
                <w:sz w:val="20"/>
                <w:szCs w:val="20"/>
              </w:rPr>
              <w:t>WO/2013/070521</w:t>
            </w:r>
          </w:p>
        </w:tc>
      </w:tr>
      <w:tr w:rsidR="0085763E" w:rsidRPr="00632AE1" w14:paraId="39E94D62" w14:textId="77777777" w:rsidTr="00263FC7">
        <w:trPr>
          <w:cantSplit/>
          <w:trHeight w:val="227"/>
          <w:jc w:val="center"/>
        </w:trPr>
        <w:tc>
          <w:tcPr>
            <w:tcW w:w="7380" w:type="dxa"/>
            <w:gridSpan w:val="6"/>
            <w:tcBorders>
              <w:bottom w:val="single" w:sz="4" w:space="0" w:color="auto"/>
            </w:tcBorders>
            <w:vAlign w:val="center"/>
          </w:tcPr>
          <w:p w14:paraId="46FB834F" w14:textId="77777777" w:rsidR="0085763E" w:rsidRPr="00632AE1" w:rsidRDefault="0085763E" w:rsidP="00263FC7">
            <w:pPr>
              <w:rPr>
                <w:rFonts w:cs="David"/>
                <w:sz w:val="20"/>
                <w:szCs w:val="20"/>
              </w:rPr>
            </w:pPr>
          </w:p>
        </w:tc>
      </w:tr>
    </w:tbl>
    <w:p w14:paraId="464A80B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3D0EA78" w14:textId="77777777" w:rsidTr="00263FC7">
        <w:trPr>
          <w:cantSplit/>
          <w:trHeight w:val="443"/>
          <w:jc w:val="center"/>
        </w:trPr>
        <w:tc>
          <w:tcPr>
            <w:tcW w:w="2460" w:type="dxa"/>
            <w:gridSpan w:val="2"/>
            <w:vAlign w:val="center"/>
          </w:tcPr>
          <w:p w14:paraId="3338DDB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279DE11D" w14:textId="77777777" w:rsidR="0085763E" w:rsidRPr="0085763E" w:rsidRDefault="000863EF" w:rsidP="00263FC7">
            <w:pPr>
              <w:jc w:val="center"/>
              <w:rPr>
                <w:rFonts w:cs="Guttman Hodes"/>
                <w:b/>
                <w:bCs/>
                <w:color w:val="0000FF"/>
                <w:sz w:val="20"/>
                <w:szCs w:val="20"/>
                <w:u w:val="single"/>
                <w:rtl/>
              </w:rPr>
            </w:pPr>
            <w:hyperlink r:id="rId73" w:history="1">
              <w:r w:rsidR="0085763E">
                <w:rPr>
                  <w:rFonts w:cs="Guttman Hodes"/>
                  <w:b/>
                  <w:bCs/>
                  <w:color w:val="0000FF"/>
                  <w:sz w:val="20"/>
                  <w:szCs w:val="20"/>
                  <w:u w:val="single"/>
                  <w:rtl/>
                </w:rPr>
                <w:t>276490</w:t>
              </w:r>
            </w:hyperlink>
          </w:p>
        </w:tc>
        <w:tc>
          <w:tcPr>
            <w:tcW w:w="2460" w:type="dxa"/>
            <w:gridSpan w:val="2"/>
            <w:vAlign w:val="center"/>
          </w:tcPr>
          <w:p w14:paraId="6ED1DB24"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2F653672" w14:textId="77777777" w:rsidTr="00263FC7">
        <w:trPr>
          <w:cantSplit/>
          <w:trHeight w:val="227"/>
          <w:jc w:val="center"/>
        </w:trPr>
        <w:tc>
          <w:tcPr>
            <w:tcW w:w="3690" w:type="dxa"/>
            <w:gridSpan w:val="3"/>
            <w:vAlign w:val="center"/>
          </w:tcPr>
          <w:p w14:paraId="00BFB0C6" w14:textId="77777777" w:rsidR="0085763E" w:rsidRPr="00632AE1" w:rsidRDefault="0085763E" w:rsidP="00263FC7">
            <w:pPr>
              <w:rPr>
                <w:rFonts w:cs="Guttman Hodes"/>
                <w:sz w:val="20"/>
                <w:szCs w:val="20"/>
                <w:rtl/>
              </w:rPr>
            </w:pPr>
            <w:r>
              <w:rPr>
                <w:rFonts w:cs="Guttman Hodes"/>
                <w:sz w:val="20"/>
                <w:szCs w:val="20"/>
                <w:rtl/>
              </w:rPr>
              <w:t>נוקליאזים ספציפיים למטרה מהונדסים</w:t>
            </w:r>
          </w:p>
        </w:tc>
        <w:tc>
          <w:tcPr>
            <w:tcW w:w="3690" w:type="dxa"/>
            <w:gridSpan w:val="3"/>
            <w:vAlign w:val="center"/>
          </w:tcPr>
          <w:p w14:paraId="54ED51BA" w14:textId="77777777" w:rsidR="0085763E" w:rsidRPr="00632AE1" w:rsidRDefault="0085763E" w:rsidP="00263FC7">
            <w:pPr>
              <w:jc w:val="right"/>
              <w:rPr>
                <w:rFonts w:cs="David"/>
                <w:sz w:val="20"/>
                <w:szCs w:val="20"/>
                <w:rtl/>
              </w:rPr>
            </w:pPr>
            <w:r>
              <w:rPr>
                <w:rFonts w:cs="David"/>
                <w:sz w:val="20"/>
                <w:szCs w:val="20"/>
              </w:rPr>
              <w:t>ENGINEERED TARGET SPECIFIC NUCLEASES</w:t>
            </w:r>
          </w:p>
        </w:tc>
      </w:tr>
      <w:tr w:rsidR="0085763E" w:rsidRPr="00632AE1" w14:paraId="07945851" w14:textId="77777777" w:rsidTr="00263FC7">
        <w:trPr>
          <w:cantSplit/>
          <w:trHeight w:val="227"/>
          <w:jc w:val="center"/>
        </w:trPr>
        <w:tc>
          <w:tcPr>
            <w:tcW w:w="3690" w:type="dxa"/>
            <w:gridSpan w:val="3"/>
            <w:vAlign w:val="center"/>
          </w:tcPr>
          <w:p w14:paraId="58E68B9A" w14:textId="77777777" w:rsidR="0085763E" w:rsidRPr="00632AE1" w:rsidRDefault="0085763E" w:rsidP="00263FC7">
            <w:pPr>
              <w:rPr>
                <w:rFonts w:cs="Guttman Hodes"/>
                <w:sz w:val="20"/>
                <w:szCs w:val="20"/>
                <w:rtl/>
              </w:rPr>
            </w:pPr>
          </w:p>
        </w:tc>
        <w:tc>
          <w:tcPr>
            <w:tcW w:w="3690" w:type="dxa"/>
            <w:gridSpan w:val="3"/>
            <w:vAlign w:val="center"/>
          </w:tcPr>
          <w:p w14:paraId="1F868B22" w14:textId="77777777" w:rsidR="0085763E" w:rsidRPr="00632AE1" w:rsidRDefault="0085763E" w:rsidP="00263FC7">
            <w:pPr>
              <w:jc w:val="right"/>
              <w:rPr>
                <w:rFonts w:cs="David"/>
                <w:sz w:val="20"/>
                <w:szCs w:val="20"/>
                <w:rtl/>
              </w:rPr>
            </w:pPr>
            <w:r>
              <w:rPr>
                <w:rFonts w:cs="David"/>
                <w:sz w:val="20"/>
                <w:szCs w:val="20"/>
              </w:rPr>
              <w:t>SANGAMO THERAPEUTICS, INC.</w:t>
            </w:r>
          </w:p>
        </w:tc>
      </w:tr>
      <w:tr w:rsidR="0085763E" w:rsidRPr="00632AE1" w14:paraId="613752F4" w14:textId="77777777" w:rsidTr="00263FC7">
        <w:trPr>
          <w:cantSplit/>
          <w:trHeight w:val="227"/>
          <w:jc w:val="center"/>
        </w:trPr>
        <w:tc>
          <w:tcPr>
            <w:tcW w:w="1230" w:type="dxa"/>
            <w:vAlign w:val="center"/>
          </w:tcPr>
          <w:p w14:paraId="610CE168" w14:textId="77777777" w:rsidR="0085763E" w:rsidRPr="00632AE1" w:rsidRDefault="0085763E" w:rsidP="00263FC7">
            <w:pPr>
              <w:rPr>
                <w:rFonts w:cs="David"/>
                <w:sz w:val="20"/>
                <w:szCs w:val="20"/>
                <w:rtl/>
              </w:rPr>
            </w:pPr>
          </w:p>
        </w:tc>
        <w:tc>
          <w:tcPr>
            <w:tcW w:w="1230" w:type="dxa"/>
            <w:vAlign w:val="center"/>
          </w:tcPr>
          <w:p w14:paraId="463045A5" w14:textId="77777777" w:rsidR="0085763E" w:rsidRPr="00632AE1" w:rsidRDefault="0085763E" w:rsidP="00263FC7">
            <w:pPr>
              <w:rPr>
                <w:rFonts w:cs="David"/>
                <w:sz w:val="20"/>
                <w:szCs w:val="20"/>
                <w:rtl/>
              </w:rPr>
            </w:pPr>
          </w:p>
        </w:tc>
        <w:tc>
          <w:tcPr>
            <w:tcW w:w="1230" w:type="dxa"/>
            <w:vAlign w:val="center"/>
          </w:tcPr>
          <w:p w14:paraId="44ECB63D" w14:textId="77777777" w:rsidR="0085763E" w:rsidRPr="00632AE1" w:rsidRDefault="0085763E" w:rsidP="00263FC7">
            <w:pPr>
              <w:rPr>
                <w:rFonts w:cs="David"/>
                <w:sz w:val="20"/>
                <w:szCs w:val="20"/>
                <w:rtl/>
              </w:rPr>
            </w:pPr>
          </w:p>
        </w:tc>
        <w:tc>
          <w:tcPr>
            <w:tcW w:w="1230" w:type="dxa"/>
            <w:vAlign w:val="center"/>
          </w:tcPr>
          <w:p w14:paraId="48182032" w14:textId="77777777" w:rsidR="0085763E" w:rsidRPr="00632AE1" w:rsidRDefault="0085763E" w:rsidP="00263FC7">
            <w:pPr>
              <w:jc w:val="right"/>
              <w:rPr>
                <w:rFonts w:cs="David"/>
                <w:sz w:val="20"/>
                <w:szCs w:val="20"/>
                <w:rtl/>
              </w:rPr>
            </w:pPr>
            <w:r>
              <w:rPr>
                <w:rFonts w:cs="David"/>
                <w:sz w:val="20"/>
                <w:szCs w:val="20"/>
              </w:rPr>
              <w:t>08/02/2018</w:t>
            </w:r>
          </w:p>
        </w:tc>
        <w:tc>
          <w:tcPr>
            <w:tcW w:w="1230" w:type="dxa"/>
            <w:vAlign w:val="center"/>
          </w:tcPr>
          <w:p w14:paraId="6097F66E" w14:textId="77777777" w:rsidR="0085763E" w:rsidRPr="00632AE1" w:rsidRDefault="0085763E" w:rsidP="00263FC7">
            <w:pPr>
              <w:jc w:val="right"/>
              <w:rPr>
                <w:rFonts w:cs="David"/>
                <w:sz w:val="20"/>
                <w:szCs w:val="20"/>
                <w:rtl/>
              </w:rPr>
            </w:pPr>
            <w:r>
              <w:rPr>
                <w:rFonts w:cs="David"/>
                <w:sz w:val="20"/>
                <w:szCs w:val="20"/>
              </w:rPr>
              <w:t>62/628016</w:t>
            </w:r>
          </w:p>
        </w:tc>
        <w:tc>
          <w:tcPr>
            <w:tcW w:w="1230" w:type="dxa"/>
            <w:vAlign w:val="center"/>
          </w:tcPr>
          <w:p w14:paraId="40D5B2C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4563F2F" w14:textId="77777777" w:rsidTr="00263FC7">
        <w:trPr>
          <w:cantSplit/>
          <w:trHeight w:val="227"/>
          <w:jc w:val="center"/>
        </w:trPr>
        <w:tc>
          <w:tcPr>
            <w:tcW w:w="1230" w:type="dxa"/>
            <w:vAlign w:val="center"/>
          </w:tcPr>
          <w:p w14:paraId="2276475D" w14:textId="77777777" w:rsidR="0085763E" w:rsidRPr="00632AE1" w:rsidRDefault="0085763E" w:rsidP="00263FC7">
            <w:pPr>
              <w:rPr>
                <w:rFonts w:cs="David"/>
                <w:sz w:val="20"/>
                <w:szCs w:val="20"/>
                <w:rtl/>
              </w:rPr>
            </w:pPr>
          </w:p>
        </w:tc>
        <w:tc>
          <w:tcPr>
            <w:tcW w:w="1230" w:type="dxa"/>
            <w:vAlign w:val="center"/>
          </w:tcPr>
          <w:p w14:paraId="2E9C83C4" w14:textId="77777777" w:rsidR="0085763E" w:rsidRPr="00632AE1" w:rsidRDefault="0085763E" w:rsidP="00263FC7">
            <w:pPr>
              <w:rPr>
                <w:rFonts w:cs="David"/>
                <w:sz w:val="20"/>
                <w:szCs w:val="20"/>
                <w:rtl/>
              </w:rPr>
            </w:pPr>
          </w:p>
        </w:tc>
        <w:tc>
          <w:tcPr>
            <w:tcW w:w="1230" w:type="dxa"/>
            <w:vAlign w:val="center"/>
          </w:tcPr>
          <w:p w14:paraId="4577CCE5" w14:textId="77777777" w:rsidR="0085763E" w:rsidRPr="00632AE1" w:rsidRDefault="0085763E" w:rsidP="00263FC7">
            <w:pPr>
              <w:rPr>
                <w:rFonts w:cs="David"/>
                <w:sz w:val="20"/>
                <w:szCs w:val="20"/>
                <w:rtl/>
              </w:rPr>
            </w:pPr>
          </w:p>
        </w:tc>
        <w:tc>
          <w:tcPr>
            <w:tcW w:w="1230" w:type="dxa"/>
            <w:vAlign w:val="center"/>
          </w:tcPr>
          <w:p w14:paraId="1FFC4D1A" w14:textId="77777777" w:rsidR="0085763E" w:rsidRDefault="0085763E" w:rsidP="00263FC7">
            <w:pPr>
              <w:jc w:val="right"/>
              <w:rPr>
                <w:rFonts w:cs="David"/>
                <w:sz w:val="20"/>
                <w:szCs w:val="20"/>
              </w:rPr>
            </w:pPr>
            <w:r>
              <w:rPr>
                <w:rFonts w:cs="David"/>
                <w:sz w:val="20"/>
                <w:szCs w:val="20"/>
                <w:rtl/>
              </w:rPr>
              <w:t>07/09/2018</w:t>
            </w:r>
          </w:p>
        </w:tc>
        <w:tc>
          <w:tcPr>
            <w:tcW w:w="1230" w:type="dxa"/>
            <w:vAlign w:val="center"/>
          </w:tcPr>
          <w:p w14:paraId="2D26A51B" w14:textId="77777777" w:rsidR="0085763E" w:rsidRDefault="0085763E" w:rsidP="00263FC7">
            <w:pPr>
              <w:jc w:val="right"/>
              <w:rPr>
                <w:rFonts w:cs="David"/>
                <w:sz w:val="20"/>
                <w:szCs w:val="20"/>
              </w:rPr>
            </w:pPr>
            <w:r>
              <w:rPr>
                <w:rFonts w:cs="David"/>
                <w:sz w:val="20"/>
                <w:szCs w:val="20"/>
                <w:rtl/>
              </w:rPr>
              <w:t>62/728226</w:t>
            </w:r>
          </w:p>
        </w:tc>
        <w:tc>
          <w:tcPr>
            <w:tcW w:w="1230" w:type="dxa"/>
            <w:vAlign w:val="center"/>
          </w:tcPr>
          <w:p w14:paraId="3E98BB4D" w14:textId="77777777" w:rsidR="0085763E" w:rsidRDefault="0085763E" w:rsidP="00263FC7">
            <w:pPr>
              <w:jc w:val="right"/>
              <w:rPr>
                <w:rFonts w:cs="David"/>
                <w:sz w:val="20"/>
                <w:szCs w:val="20"/>
              </w:rPr>
            </w:pPr>
            <w:r>
              <w:rPr>
                <w:rFonts w:cs="David"/>
                <w:sz w:val="20"/>
                <w:szCs w:val="20"/>
              </w:rPr>
              <w:t>US</w:t>
            </w:r>
          </w:p>
        </w:tc>
      </w:tr>
      <w:tr w:rsidR="0085763E" w:rsidRPr="00632AE1" w14:paraId="36BBC014" w14:textId="77777777" w:rsidTr="00263FC7">
        <w:trPr>
          <w:cantSplit/>
          <w:trHeight w:val="227"/>
          <w:jc w:val="center"/>
        </w:trPr>
        <w:tc>
          <w:tcPr>
            <w:tcW w:w="1230" w:type="dxa"/>
            <w:vAlign w:val="center"/>
          </w:tcPr>
          <w:p w14:paraId="7BC2A91D" w14:textId="77777777" w:rsidR="0085763E" w:rsidRPr="00632AE1" w:rsidRDefault="0085763E" w:rsidP="00263FC7">
            <w:pPr>
              <w:rPr>
                <w:rFonts w:cs="David"/>
                <w:sz w:val="20"/>
                <w:szCs w:val="20"/>
                <w:rtl/>
              </w:rPr>
            </w:pPr>
          </w:p>
        </w:tc>
        <w:tc>
          <w:tcPr>
            <w:tcW w:w="1230" w:type="dxa"/>
            <w:vAlign w:val="center"/>
          </w:tcPr>
          <w:p w14:paraId="75DEC2D4" w14:textId="77777777" w:rsidR="0085763E" w:rsidRPr="00632AE1" w:rsidRDefault="0085763E" w:rsidP="00263FC7">
            <w:pPr>
              <w:rPr>
                <w:rFonts w:cs="David"/>
                <w:sz w:val="20"/>
                <w:szCs w:val="20"/>
                <w:rtl/>
              </w:rPr>
            </w:pPr>
          </w:p>
        </w:tc>
        <w:tc>
          <w:tcPr>
            <w:tcW w:w="1230" w:type="dxa"/>
            <w:vAlign w:val="center"/>
          </w:tcPr>
          <w:p w14:paraId="7DE5449C" w14:textId="77777777" w:rsidR="0085763E" w:rsidRPr="00632AE1" w:rsidRDefault="0085763E" w:rsidP="00263FC7">
            <w:pPr>
              <w:rPr>
                <w:rFonts w:cs="David"/>
                <w:sz w:val="20"/>
                <w:szCs w:val="20"/>
                <w:rtl/>
              </w:rPr>
            </w:pPr>
          </w:p>
        </w:tc>
        <w:tc>
          <w:tcPr>
            <w:tcW w:w="1230" w:type="dxa"/>
            <w:vAlign w:val="center"/>
          </w:tcPr>
          <w:p w14:paraId="5F860FC7" w14:textId="77777777" w:rsidR="0085763E" w:rsidRDefault="0085763E" w:rsidP="00263FC7">
            <w:pPr>
              <w:jc w:val="right"/>
              <w:rPr>
                <w:rFonts w:cs="David"/>
                <w:sz w:val="20"/>
                <w:szCs w:val="20"/>
                <w:rtl/>
              </w:rPr>
            </w:pPr>
            <w:r>
              <w:rPr>
                <w:rFonts w:cs="David"/>
                <w:sz w:val="20"/>
                <w:szCs w:val="20"/>
                <w:rtl/>
              </w:rPr>
              <w:t>12/11/2018</w:t>
            </w:r>
          </w:p>
        </w:tc>
        <w:tc>
          <w:tcPr>
            <w:tcW w:w="1230" w:type="dxa"/>
            <w:vAlign w:val="center"/>
          </w:tcPr>
          <w:p w14:paraId="35182FEB" w14:textId="77777777" w:rsidR="0085763E" w:rsidRDefault="0085763E" w:rsidP="00263FC7">
            <w:pPr>
              <w:jc w:val="right"/>
              <w:rPr>
                <w:rFonts w:cs="David"/>
                <w:sz w:val="20"/>
                <w:szCs w:val="20"/>
                <w:rtl/>
              </w:rPr>
            </w:pPr>
            <w:r>
              <w:rPr>
                <w:rFonts w:cs="David"/>
                <w:sz w:val="20"/>
                <w:szCs w:val="20"/>
                <w:rtl/>
              </w:rPr>
              <w:t>62/758786</w:t>
            </w:r>
          </w:p>
        </w:tc>
        <w:tc>
          <w:tcPr>
            <w:tcW w:w="1230" w:type="dxa"/>
            <w:vAlign w:val="center"/>
          </w:tcPr>
          <w:p w14:paraId="7BF3100D" w14:textId="77777777" w:rsidR="0085763E" w:rsidRDefault="0085763E" w:rsidP="00263FC7">
            <w:pPr>
              <w:jc w:val="right"/>
              <w:rPr>
                <w:rFonts w:cs="David"/>
                <w:sz w:val="20"/>
                <w:szCs w:val="20"/>
              </w:rPr>
            </w:pPr>
            <w:r>
              <w:rPr>
                <w:rFonts w:cs="David"/>
                <w:sz w:val="20"/>
                <w:szCs w:val="20"/>
              </w:rPr>
              <w:t>US</w:t>
            </w:r>
          </w:p>
        </w:tc>
      </w:tr>
      <w:tr w:rsidR="0085763E" w:rsidRPr="00632AE1" w14:paraId="0AC242CC" w14:textId="77777777" w:rsidTr="00263FC7">
        <w:trPr>
          <w:cantSplit/>
          <w:trHeight w:val="227"/>
          <w:jc w:val="center"/>
        </w:trPr>
        <w:tc>
          <w:tcPr>
            <w:tcW w:w="1230" w:type="dxa"/>
            <w:vAlign w:val="center"/>
          </w:tcPr>
          <w:p w14:paraId="5BC494C2" w14:textId="77777777" w:rsidR="0085763E" w:rsidRPr="00632AE1" w:rsidRDefault="0085763E" w:rsidP="00263FC7">
            <w:pPr>
              <w:rPr>
                <w:rFonts w:cs="David"/>
                <w:sz w:val="20"/>
                <w:szCs w:val="20"/>
                <w:rtl/>
              </w:rPr>
            </w:pPr>
          </w:p>
        </w:tc>
        <w:tc>
          <w:tcPr>
            <w:tcW w:w="1230" w:type="dxa"/>
            <w:vAlign w:val="center"/>
          </w:tcPr>
          <w:p w14:paraId="1F8BB9FC" w14:textId="77777777" w:rsidR="0085763E" w:rsidRPr="00632AE1" w:rsidRDefault="0085763E" w:rsidP="00263FC7">
            <w:pPr>
              <w:rPr>
                <w:rFonts w:cs="David"/>
                <w:sz w:val="20"/>
                <w:szCs w:val="20"/>
                <w:rtl/>
              </w:rPr>
            </w:pPr>
          </w:p>
        </w:tc>
        <w:tc>
          <w:tcPr>
            <w:tcW w:w="1230" w:type="dxa"/>
            <w:vAlign w:val="center"/>
          </w:tcPr>
          <w:p w14:paraId="4E6AB46A" w14:textId="77777777" w:rsidR="0085763E" w:rsidRPr="00632AE1" w:rsidRDefault="0085763E" w:rsidP="00263FC7">
            <w:pPr>
              <w:rPr>
                <w:rFonts w:cs="David"/>
                <w:sz w:val="20"/>
                <w:szCs w:val="20"/>
                <w:rtl/>
              </w:rPr>
            </w:pPr>
          </w:p>
        </w:tc>
        <w:tc>
          <w:tcPr>
            <w:tcW w:w="1230" w:type="dxa"/>
            <w:vAlign w:val="center"/>
          </w:tcPr>
          <w:p w14:paraId="6E98255D" w14:textId="77777777" w:rsidR="0085763E" w:rsidRDefault="0085763E" w:rsidP="00263FC7">
            <w:pPr>
              <w:jc w:val="right"/>
              <w:rPr>
                <w:rFonts w:cs="David"/>
                <w:sz w:val="20"/>
                <w:szCs w:val="20"/>
                <w:rtl/>
              </w:rPr>
            </w:pPr>
            <w:r>
              <w:rPr>
                <w:rFonts w:cs="David"/>
                <w:sz w:val="20"/>
                <w:szCs w:val="20"/>
                <w:rtl/>
              </w:rPr>
              <w:t>23/01/2019</w:t>
            </w:r>
          </w:p>
        </w:tc>
        <w:tc>
          <w:tcPr>
            <w:tcW w:w="1230" w:type="dxa"/>
            <w:vAlign w:val="center"/>
          </w:tcPr>
          <w:p w14:paraId="5DDE5F56" w14:textId="77777777" w:rsidR="0085763E" w:rsidRDefault="0085763E" w:rsidP="00263FC7">
            <w:pPr>
              <w:jc w:val="right"/>
              <w:rPr>
                <w:rFonts w:cs="David"/>
                <w:sz w:val="20"/>
                <w:szCs w:val="20"/>
                <w:rtl/>
              </w:rPr>
            </w:pPr>
            <w:r>
              <w:rPr>
                <w:rFonts w:cs="David"/>
                <w:sz w:val="20"/>
                <w:szCs w:val="20"/>
                <w:rtl/>
              </w:rPr>
              <w:t>62/795937</w:t>
            </w:r>
          </w:p>
        </w:tc>
        <w:tc>
          <w:tcPr>
            <w:tcW w:w="1230" w:type="dxa"/>
            <w:vAlign w:val="center"/>
          </w:tcPr>
          <w:p w14:paraId="36FC5E81" w14:textId="77777777" w:rsidR="0085763E" w:rsidRDefault="0085763E" w:rsidP="00263FC7">
            <w:pPr>
              <w:jc w:val="right"/>
              <w:rPr>
                <w:rFonts w:cs="David"/>
                <w:sz w:val="20"/>
                <w:szCs w:val="20"/>
              </w:rPr>
            </w:pPr>
            <w:r>
              <w:rPr>
                <w:rFonts w:cs="David"/>
                <w:sz w:val="20"/>
                <w:szCs w:val="20"/>
              </w:rPr>
              <w:t>US</w:t>
            </w:r>
          </w:p>
        </w:tc>
      </w:tr>
      <w:tr w:rsidR="0085763E" w:rsidRPr="00632AE1" w14:paraId="4E623B8D" w14:textId="77777777" w:rsidTr="00263FC7">
        <w:trPr>
          <w:cantSplit/>
          <w:trHeight w:val="227"/>
          <w:jc w:val="center"/>
        </w:trPr>
        <w:tc>
          <w:tcPr>
            <w:tcW w:w="1230" w:type="dxa"/>
            <w:vAlign w:val="center"/>
          </w:tcPr>
          <w:p w14:paraId="59894DF8" w14:textId="77777777" w:rsidR="0085763E" w:rsidRPr="00632AE1" w:rsidRDefault="0085763E" w:rsidP="00263FC7">
            <w:pPr>
              <w:rPr>
                <w:rFonts w:cs="David"/>
                <w:sz w:val="20"/>
                <w:szCs w:val="20"/>
                <w:rtl/>
              </w:rPr>
            </w:pPr>
          </w:p>
        </w:tc>
        <w:tc>
          <w:tcPr>
            <w:tcW w:w="1230" w:type="dxa"/>
            <w:vAlign w:val="center"/>
          </w:tcPr>
          <w:p w14:paraId="03811656" w14:textId="77777777" w:rsidR="0085763E" w:rsidRPr="00632AE1" w:rsidRDefault="0085763E" w:rsidP="00263FC7">
            <w:pPr>
              <w:rPr>
                <w:rFonts w:cs="David"/>
                <w:sz w:val="20"/>
                <w:szCs w:val="20"/>
                <w:rtl/>
              </w:rPr>
            </w:pPr>
          </w:p>
        </w:tc>
        <w:tc>
          <w:tcPr>
            <w:tcW w:w="1230" w:type="dxa"/>
            <w:vAlign w:val="center"/>
          </w:tcPr>
          <w:p w14:paraId="0A42A2A8" w14:textId="77777777" w:rsidR="0085763E" w:rsidRPr="00632AE1" w:rsidRDefault="0085763E" w:rsidP="00263FC7">
            <w:pPr>
              <w:rPr>
                <w:rFonts w:cs="David"/>
                <w:sz w:val="20"/>
                <w:szCs w:val="20"/>
                <w:rtl/>
              </w:rPr>
            </w:pPr>
          </w:p>
        </w:tc>
        <w:tc>
          <w:tcPr>
            <w:tcW w:w="1230" w:type="dxa"/>
            <w:vAlign w:val="center"/>
          </w:tcPr>
          <w:p w14:paraId="3966D076" w14:textId="77777777" w:rsidR="0085763E" w:rsidRDefault="0085763E" w:rsidP="00263FC7">
            <w:pPr>
              <w:jc w:val="right"/>
              <w:rPr>
                <w:rFonts w:cs="David"/>
                <w:sz w:val="20"/>
                <w:szCs w:val="20"/>
                <w:rtl/>
              </w:rPr>
            </w:pPr>
            <w:r>
              <w:rPr>
                <w:rFonts w:cs="David"/>
                <w:sz w:val="20"/>
                <w:szCs w:val="20"/>
                <w:rtl/>
              </w:rPr>
              <w:t>06/02/2019</w:t>
            </w:r>
          </w:p>
        </w:tc>
        <w:tc>
          <w:tcPr>
            <w:tcW w:w="1230" w:type="dxa"/>
            <w:vAlign w:val="center"/>
          </w:tcPr>
          <w:p w14:paraId="38581902" w14:textId="77777777" w:rsidR="0085763E" w:rsidRDefault="0085763E" w:rsidP="00263FC7">
            <w:pPr>
              <w:jc w:val="right"/>
              <w:rPr>
                <w:rFonts w:cs="David"/>
                <w:sz w:val="20"/>
                <w:szCs w:val="20"/>
                <w:rtl/>
              </w:rPr>
            </w:pPr>
            <w:r>
              <w:rPr>
                <w:rFonts w:cs="David"/>
                <w:sz w:val="20"/>
                <w:szCs w:val="20"/>
                <w:rtl/>
              </w:rPr>
              <w:t>62/802092</w:t>
            </w:r>
          </w:p>
        </w:tc>
        <w:tc>
          <w:tcPr>
            <w:tcW w:w="1230" w:type="dxa"/>
            <w:vAlign w:val="center"/>
          </w:tcPr>
          <w:p w14:paraId="26C428E9" w14:textId="77777777" w:rsidR="0085763E" w:rsidRDefault="0085763E" w:rsidP="00263FC7">
            <w:pPr>
              <w:jc w:val="right"/>
              <w:rPr>
                <w:rFonts w:cs="David"/>
                <w:sz w:val="20"/>
                <w:szCs w:val="20"/>
              </w:rPr>
            </w:pPr>
            <w:r>
              <w:rPr>
                <w:rFonts w:cs="David"/>
                <w:sz w:val="20"/>
                <w:szCs w:val="20"/>
              </w:rPr>
              <w:t>US</w:t>
            </w:r>
          </w:p>
        </w:tc>
      </w:tr>
      <w:tr w:rsidR="0085763E" w:rsidRPr="00632AE1" w14:paraId="1AAECC33" w14:textId="77777777" w:rsidTr="00263FC7">
        <w:trPr>
          <w:cantSplit/>
          <w:trHeight w:val="227"/>
          <w:jc w:val="center"/>
        </w:trPr>
        <w:tc>
          <w:tcPr>
            <w:tcW w:w="3690" w:type="dxa"/>
            <w:gridSpan w:val="3"/>
            <w:vAlign w:val="center"/>
          </w:tcPr>
          <w:p w14:paraId="29935FF3" w14:textId="77777777" w:rsidR="0085763E" w:rsidRPr="00632AE1" w:rsidRDefault="0085763E" w:rsidP="00263FC7">
            <w:pPr>
              <w:rPr>
                <w:rFonts w:cs="David"/>
                <w:sz w:val="20"/>
                <w:szCs w:val="20"/>
                <w:rtl/>
              </w:rPr>
            </w:pPr>
          </w:p>
        </w:tc>
        <w:tc>
          <w:tcPr>
            <w:tcW w:w="3690" w:type="dxa"/>
            <w:gridSpan w:val="3"/>
            <w:vAlign w:val="center"/>
          </w:tcPr>
          <w:p w14:paraId="15D4AAF2" w14:textId="77777777" w:rsidR="0085763E" w:rsidRPr="00632AE1" w:rsidRDefault="0085763E" w:rsidP="00263FC7">
            <w:pPr>
              <w:jc w:val="right"/>
              <w:rPr>
                <w:rFonts w:cs="David"/>
                <w:sz w:val="20"/>
                <w:szCs w:val="20"/>
              </w:rPr>
            </w:pPr>
            <w:r>
              <w:rPr>
                <w:rFonts w:cs="David"/>
                <w:sz w:val="20"/>
                <w:szCs w:val="20"/>
              </w:rPr>
              <w:t>PCT/US/2019/017273</w:t>
            </w:r>
          </w:p>
        </w:tc>
      </w:tr>
      <w:tr w:rsidR="0085763E" w:rsidRPr="00632AE1" w14:paraId="15AB9D73" w14:textId="77777777" w:rsidTr="00263FC7">
        <w:trPr>
          <w:cantSplit/>
          <w:trHeight w:val="227"/>
          <w:jc w:val="center"/>
        </w:trPr>
        <w:tc>
          <w:tcPr>
            <w:tcW w:w="3690" w:type="dxa"/>
            <w:gridSpan w:val="3"/>
            <w:vAlign w:val="center"/>
          </w:tcPr>
          <w:p w14:paraId="3EDC828A" w14:textId="77777777" w:rsidR="0085763E" w:rsidRPr="00632AE1" w:rsidRDefault="0085763E" w:rsidP="00263FC7">
            <w:pPr>
              <w:rPr>
                <w:rFonts w:cs="David"/>
                <w:sz w:val="20"/>
                <w:szCs w:val="20"/>
                <w:rtl/>
              </w:rPr>
            </w:pPr>
          </w:p>
        </w:tc>
        <w:tc>
          <w:tcPr>
            <w:tcW w:w="3690" w:type="dxa"/>
            <w:gridSpan w:val="3"/>
            <w:vAlign w:val="center"/>
          </w:tcPr>
          <w:p w14:paraId="2C88C2F3" w14:textId="77777777" w:rsidR="0085763E" w:rsidRPr="00632AE1" w:rsidRDefault="0085763E" w:rsidP="00263FC7">
            <w:pPr>
              <w:jc w:val="right"/>
              <w:rPr>
                <w:rFonts w:cs="David"/>
                <w:sz w:val="20"/>
                <w:szCs w:val="20"/>
              </w:rPr>
            </w:pPr>
            <w:r>
              <w:rPr>
                <w:rFonts w:cs="David"/>
                <w:sz w:val="20"/>
                <w:szCs w:val="20"/>
              </w:rPr>
              <w:t>WO/2019/157324</w:t>
            </w:r>
          </w:p>
        </w:tc>
      </w:tr>
      <w:tr w:rsidR="0085763E" w:rsidRPr="00632AE1" w14:paraId="437EA019" w14:textId="77777777" w:rsidTr="00263FC7">
        <w:trPr>
          <w:cantSplit/>
          <w:trHeight w:val="227"/>
          <w:jc w:val="center"/>
        </w:trPr>
        <w:tc>
          <w:tcPr>
            <w:tcW w:w="7380" w:type="dxa"/>
            <w:gridSpan w:val="6"/>
            <w:tcBorders>
              <w:bottom w:val="single" w:sz="4" w:space="0" w:color="auto"/>
            </w:tcBorders>
            <w:vAlign w:val="center"/>
          </w:tcPr>
          <w:p w14:paraId="73C40EF4" w14:textId="77777777" w:rsidR="0085763E" w:rsidRPr="00632AE1" w:rsidRDefault="0085763E" w:rsidP="00263FC7">
            <w:pPr>
              <w:rPr>
                <w:rFonts w:cs="David"/>
                <w:sz w:val="20"/>
                <w:szCs w:val="20"/>
              </w:rPr>
            </w:pPr>
          </w:p>
        </w:tc>
      </w:tr>
    </w:tbl>
    <w:p w14:paraId="6BD0C9D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DA05CC4" w14:textId="77777777" w:rsidTr="00263FC7">
        <w:trPr>
          <w:cantSplit/>
          <w:trHeight w:val="443"/>
          <w:jc w:val="center"/>
        </w:trPr>
        <w:tc>
          <w:tcPr>
            <w:tcW w:w="2460" w:type="dxa"/>
            <w:gridSpan w:val="2"/>
            <w:vAlign w:val="center"/>
          </w:tcPr>
          <w:p w14:paraId="43DCAA2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3797577" w14:textId="77777777" w:rsidR="0085763E" w:rsidRPr="0085763E" w:rsidRDefault="000863EF" w:rsidP="00263FC7">
            <w:pPr>
              <w:jc w:val="center"/>
              <w:rPr>
                <w:rFonts w:cs="Guttman Hodes"/>
                <w:b/>
                <w:bCs/>
                <w:color w:val="0000FF"/>
                <w:sz w:val="20"/>
                <w:szCs w:val="20"/>
                <w:u w:val="single"/>
                <w:rtl/>
              </w:rPr>
            </w:pPr>
            <w:hyperlink r:id="rId74" w:history="1">
              <w:r w:rsidR="0085763E">
                <w:rPr>
                  <w:rFonts w:cs="Guttman Hodes"/>
                  <w:b/>
                  <w:bCs/>
                  <w:color w:val="0000FF"/>
                  <w:sz w:val="20"/>
                  <w:szCs w:val="20"/>
                  <w:u w:val="single"/>
                  <w:rtl/>
                </w:rPr>
                <w:t>276491</w:t>
              </w:r>
            </w:hyperlink>
          </w:p>
        </w:tc>
        <w:tc>
          <w:tcPr>
            <w:tcW w:w="2460" w:type="dxa"/>
            <w:gridSpan w:val="2"/>
            <w:vAlign w:val="center"/>
          </w:tcPr>
          <w:p w14:paraId="659C0608"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20F6D577" w14:textId="77777777" w:rsidTr="00263FC7">
        <w:trPr>
          <w:cantSplit/>
          <w:trHeight w:val="227"/>
          <w:jc w:val="center"/>
        </w:trPr>
        <w:tc>
          <w:tcPr>
            <w:tcW w:w="3690" w:type="dxa"/>
            <w:gridSpan w:val="3"/>
            <w:vAlign w:val="center"/>
          </w:tcPr>
          <w:p w14:paraId="7C138857" w14:textId="77777777" w:rsidR="0085763E" w:rsidRPr="00632AE1" w:rsidRDefault="0085763E" w:rsidP="00263FC7">
            <w:pPr>
              <w:rPr>
                <w:rFonts w:cs="Guttman Hodes"/>
                <w:sz w:val="20"/>
                <w:szCs w:val="20"/>
                <w:rtl/>
              </w:rPr>
            </w:pPr>
            <w:r>
              <w:rPr>
                <w:rFonts w:cs="Guttman Hodes"/>
                <w:sz w:val="20"/>
                <w:szCs w:val="20"/>
                <w:rtl/>
              </w:rPr>
              <w:t>מעכב גרמלין-1 לטיפול בשבר בעצם או בפגם בעצם</w:t>
            </w:r>
          </w:p>
        </w:tc>
        <w:tc>
          <w:tcPr>
            <w:tcW w:w="3690" w:type="dxa"/>
            <w:gridSpan w:val="3"/>
            <w:vAlign w:val="center"/>
          </w:tcPr>
          <w:p w14:paraId="14627A34" w14:textId="77777777" w:rsidR="0085763E" w:rsidRPr="00632AE1" w:rsidRDefault="0085763E" w:rsidP="00263FC7">
            <w:pPr>
              <w:jc w:val="right"/>
              <w:rPr>
                <w:rFonts w:cs="David"/>
                <w:sz w:val="20"/>
                <w:szCs w:val="20"/>
                <w:rtl/>
              </w:rPr>
            </w:pPr>
            <w:r>
              <w:rPr>
                <w:rFonts w:cs="David"/>
                <w:sz w:val="20"/>
                <w:szCs w:val="20"/>
              </w:rPr>
              <w:t>GREMLIN-1 INHIBITOR FOR THE TREATMENT OF A BONE FRACTURE OR BONE DEFECT</w:t>
            </w:r>
          </w:p>
        </w:tc>
      </w:tr>
      <w:tr w:rsidR="0085763E" w:rsidRPr="00632AE1" w14:paraId="53880B39" w14:textId="77777777" w:rsidTr="00263FC7">
        <w:trPr>
          <w:cantSplit/>
          <w:trHeight w:val="227"/>
          <w:jc w:val="center"/>
        </w:trPr>
        <w:tc>
          <w:tcPr>
            <w:tcW w:w="3690" w:type="dxa"/>
            <w:gridSpan w:val="3"/>
            <w:vAlign w:val="center"/>
          </w:tcPr>
          <w:p w14:paraId="3867EF07" w14:textId="77777777" w:rsidR="0085763E" w:rsidRPr="00632AE1" w:rsidRDefault="0085763E" w:rsidP="00263FC7">
            <w:pPr>
              <w:rPr>
                <w:rFonts w:cs="Guttman Hodes"/>
                <w:sz w:val="20"/>
                <w:szCs w:val="20"/>
                <w:rtl/>
              </w:rPr>
            </w:pPr>
          </w:p>
        </w:tc>
        <w:tc>
          <w:tcPr>
            <w:tcW w:w="3690" w:type="dxa"/>
            <w:gridSpan w:val="3"/>
            <w:vAlign w:val="center"/>
          </w:tcPr>
          <w:p w14:paraId="0649AD3F" w14:textId="77777777" w:rsidR="0085763E" w:rsidRPr="00632AE1" w:rsidRDefault="0085763E" w:rsidP="00263FC7">
            <w:pPr>
              <w:jc w:val="right"/>
              <w:rPr>
                <w:rFonts w:cs="David"/>
                <w:sz w:val="20"/>
                <w:szCs w:val="20"/>
                <w:rtl/>
              </w:rPr>
            </w:pPr>
            <w:r>
              <w:rPr>
                <w:rFonts w:cs="David"/>
                <w:sz w:val="20"/>
                <w:szCs w:val="20"/>
              </w:rPr>
              <w:t>UCB BIOPHARMA SRL</w:t>
            </w:r>
          </w:p>
        </w:tc>
      </w:tr>
      <w:tr w:rsidR="0085763E" w:rsidRPr="00632AE1" w14:paraId="7D1B9FCE" w14:textId="77777777" w:rsidTr="00263FC7">
        <w:trPr>
          <w:cantSplit/>
          <w:trHeight w:val="227"/>
          <w:jc w:val="center"/>
        </w:trPr>
        <w:tc>
          <w:tcPr>
            <w:tcW w:w="1230" w:type="dxa"/>
            <w:vAlign w:val="center"/>
          </w:tcPr>
          <w:p w14:paraId="25237289" w14:textId="77777777" w:rsidR="0085763E" w:rsidRPr="00632AE1" w:rsidRDefault="0085763E" w:rsidP="00263FC7">
            <w:pPr>
              <w:rPr>
                <w:rFonts w:cs="David"/>
                <w:sz w:val="20"/>
                <w:szCs w:val="20"/>
                <w:rtl/>
              </w:rPr>
            </w:pPr>
          </w:p>
        </w:tc>
        <w:tc>
          <w:tcPr>
            <w:tcW w:w="1230" w:type="dxa"/>
            <w:vAlign w:val="center"/>
          </w:tcPr>
          <w:p w14:paraId="5BEDA9AA" w14:textId="77777777" w:rsidR="0085763E" w:rsidRPr="00632AE1" w:rsidRDefault="0085763E" w:rsidP="00263FC7">
            <w:pPr>
              <w:rPr>
                <w:rFonts w:cs="David"/>
                <w:sz w:val="20"/>
                <w:szCs w:val="20"/>
                <w:rtl/>
              </w:rPr>
            </w:pPr>
          </w:p>
        </w:tc>
        <w:tc>
          <w:tcPr>
            <w:tcW w:w="1230" w:type="dxa"/>
            <w:vAlign w:val="center"/>
          </w:tcPr>
          <w:p w14:paraId="4792CBEE" w14:textId="77777777" w:rsidR="0085763E" w:rsidRPr="00632AE1" w:rsidRDefault="0085763E" w:rsidP="00263FC7">
            <w:pPr>
              <w:rPr>
                <w:rFonts w:cs="David"/>
                <w:sz w:val="20"/>
                <w:szCs w:val="20"/>
                <w:rtl/>
              </w:rPr>
            </w:pPr>
          </w:p>
        </w:tc>
        <w:tc>
          <w:tcPr>
            <w:tcW w:w="1230" w:type="dxa"/>
            <w:vAlign w:val="center"/>
          </w:tcPr>
          <w:p w14:paraId="65A635E3"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346E29CB" w14:textId="77777777" w:rsidR="0085763E" w:rsidRPr="00632AE1" w:rsidRDefault="0085763E" w:rsidP="00263FC7">
            <w:pPr>
              <w:jc w:val="right"/>
              <w:rPr>
                <w:rFonts w:cs="David"/>
                <w:sz w:val="20"/>
                <w:szCs w:val="20"/>
                <w:rtl/>
              </w:rPr>
            </w:pPr>
            <w:r>
              <w:rPr>
                <w:rFonts w:cs="David"/>
                <w:sz w:val="20"/>
                <w:szCs w:val="20"/>
              </w:rPr>
              <w:t>1802486.9</w:t>
            </w:r>
          </w:p>
        </w:tc>
        <w:tc>
          <w:tcPr>
            <w:tcW w:w="1230" w:type="dxa"/>
            <w:vAlign w:val="center"/>
          </w:tcPr>
          <w:p w14:paraId="014632E8"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74F77B33" w14:textId="77777777" w:rsidTr="00263FC7">
        <w:trPr>
          <w:cantSplit/>
          <w:trHeight w:val="227"/>
          <w:jc w:val="center"/>
        </w:trPr>
        <w:tc>
          <w:tcPr>
            <w:tcW w:w="3690" w:type="dxa"/>
            <w:gridSpan w:val="3"/>
            <w:vAlign w:val="center"/>
          </w:tcPr>
          <w:p w14:paraId="27CEA484" w14:textId="77777777" w:rsidR="0085763E" w:rsidRPr="00632AE1" w:rsidRDefault="0085763E" w:rsidP="00263FC7">
            <w:pPr>
              <w:rPr>
                <w:rFonts w:cs="David"/>
                <w:sz w:val="20"/>
                <w:szCs w:val="20"/>
                <w:rtl/>
              </w:rPr>
            </w:pPr>
          </w:p>
        </w:tc>
        <w:tc>
          <w:tcPr>
            <w:tcW w:w="3690" w:type="dxa"/>
            <w:gridSpan w:val="3"/>
            <w:vAlign w:val="center"/>
          </w:tcPr>
          <w:p w14:paraId="3D8A1294" w14:textId="77777777" w:rsidR="0085763E" w:rsidRPr="00632AE1" w:rsidRDefault="0085763E" w:rsidP="00263FC7">
            <w:pPr>
              <w:jc w:val="right"/>
              <w:rPr>
                <w:rFonts w:cs="David"/>
                <w:sz w:val="20"/>
                <w:szCs w:val="20"/>
              </w:rPr>
            </w:pPr>
            <w:r>
              <w:rPr>
                <w:rFonts w:cs="David"/>
                <w:sz w:val="20"/>
                <w:szCs w:val="20"/>
              </w:rPr>
              <w:t>PCT/EP/2019/053726</w:t>
            </w:r>
          </w:p>
        </w:tc>
      </w:tr>
      <w:tr w:rsidR="0085763E" w:rsidRPr="00632AE1" w14:paraId="75665EDE" w14:textId="77777777" w:rsidTr="00263FC7">
        <w:trPr>
          <w:cantSplit/>
          <w:trHeight w:val="227"/>
          <w:jc w:val="center"/>
        </w:trPr>
        <w:tc>
          <w:tcPr>
            <w:tcW w:w="3690" w:type="dxa"/>
            <w:gridSpan w:val="3"/>
            <w:vAlign w:val="center"/>
          </w:tcPr>
          <w:p w14:paraId="553E3FA6" w14:textId="77777777" w:rsidR="0085763E" w:rsidRPr="00632AE1" w:rsidRDefault="0085763E" w:rsidP="00263FC7">
            <w:pPr>
              <w:rPr>
                <w:rFonts w:cs="David"/>
                <w:sz w:val="20"/>
                <w:szCs w:val="20"/>
                <w:rtl/>
              </w:rPr>
            </w:pPr>
          </w:p>
        </w:tc>
        <w:tc>
          <w:tcPr>
            <w:tcW w:w="3690" w:type="dxa"/>
            <w:gridSpan w:val="3"/>
            <w:vAlign w:val="center"/>
          </w:tcPr>
          <w:p w14:paraId="501CA157" w14:textId="77777777" w:rsidR="0085763E" w:rsidRPr="00632AE1" w:rsidRDefault="0085763E" w:rsidP="00263FC7">
            <w:pPr>
              <w:jc w:val="right"/>
              <w:rPr>
                <w:rFonts w:cs="David"/>
                <w:sz w:val="20"/>
                <w:szCs w:val="20"/>
              </w:rPr>
            </w:pPr>
            <w:r>
              <w:rPr>
                <w:rFonts w:cs="David"/>
                <w:sz w:val="20"/>
                <w:szCs w:val="20"/>
              </w:rPr>
              <w:t>WO/2019/158658</w:t>
            </w:r>
          </w:p>
        </w:tc>
      </w:tr>
      <w:tr w:rsidR="0085763E" w:rsidRPr="00632AE1" w14:paraId="3BB1C0C1" w14:textId="77777777" w:rsidTr="00263FC7">
        <w:trPr>
          <w:cantSplit/>
          <w:trHeight w:val="227"/>
          <w:jc w:val="center"/>
        </w:trPr>
        <w:tc>
          <w:tcPr>
            <w:tcW w:w="7380" w:type="dxa"/>
            <w:gridSpan w:val="6"/>
            <w:tcBorders>
              <w:bottom w:val="single" w:sz="4" w:space="0" w:color="auto"/>
            </w:tcBorders>
            <w:vAlign w:val="center"/>
          </w:tcPr>
          <w:p w14:paraId="735269CD" w14:textId="77777777" w:rsidR="0085763E" w:rsidRPr="00632AE1" w:rsidRDefault="0085763E" w:rsidP="00263FC7">
            <w:pPr>
              <w:rPr>
                <w:rFonts w:cs="David"/>
                <w:sz w:val="20"/>
                <w:szCs w:val="20"/>
              </w:rPr>
            </w:pPr>
          </w:p>
        </w:tc>
      </w:tr>
    </w:tbl>
    <w:p w14:paraId="2D3C798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4D72FA6" w14:textId="77777777" w:rsidTr="00263FC7">
        <w:trPr>
          <w:cantSplit/>
          <w:trHeight w:val="443"/>
          <w:jc w:val="center"/>
        </w:trPr>
        <w:tc>
          <w:tcPr>
            <w:tcW w:w="2460" w:type="dxa"/>
            <w:gridSpan w:val="2"/>
            <w:vAlign w:val="center"/>
          </w:tcPr>
          <w:p w14:paraId="040E88C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CA2339A" w14:textId="77777777" w:rsidR="0085763E" w:rsidRPr="0085763E" w:rsidRDefault="000863EF" w:rsidP="00263FC7">
            <w:pPr>
              <w:jc w:val="center"/>
              <w:rPr>
                <w:rFonts w:cs="Guttman Hodes"/>
                <w:b/>
                <w:bCs/>
                <w:color w:val="0000FF"/>
                <w:sz w:val="20"/>
                <w:szCs w:val="20"/>
                <w:u w:val="single"/>
                <w:rtl/>
              </w:rPr>
            </w:pPr>
            <w:hyperlink r:id="rId75" w:history="1">
              <w:r w:rsidR="0085763E">
                <w:rPr>
                  <w:rFonts w:cs="Guttman Hodes"/>
                  <w:b/>
                  <w:bCs/>
                  <w:color w:val="0000FF"/>
                  <w:sz w:val="20"/>
                  <w:szCs w:val="20"/>
                  <w:u w:val="single"/>
                  <w:rtl/>
                </w:rPr>
                <w:t>276492</w:t>
              </w:r>
            </w:hyperlink>
          </w:p>
        </w:tc>
        <w:tc>
          <w:tcPr>
            <w:tcW w:w="2460" w:type="dxa"/>
            <w:gridSpan w:val="2"/>
            <w:vAlign w:val="center"/>
          </w:tcPr>
          <w:p w14:paraId="35A277B5" w14:textId="77777777" w:rsidR="0085763E" w:rsidRPr="00632AE1" w:rsidRDefault="0085763E" w:rsidP="00263FC7">
            <w:pPr>
              <w:jc w:val="right"/>
              <w:rPr>
                <w:rFonts w:cs="David"/>
                <w:sz w:val="20"/>
                <w:szCs w:val="20"/>
                <w:rtl/>
              </w:rPr>
            </w:pPr>
            <w:r>
              <w:rPr>
                <w:rFonts w:cs="David"/>
                <w:sz w:val="20"/>
                <w:szCs w:val="20"/>
                <w:rtl/>
              </w:rPr>
              <w:t>05/01/2016</w:t>
            </w:r>
          </w:p>
        </w:tc>
      </w:tr>
      <w:tr w:rsidR="0085763E" w:rsidRPr="00632AE1" w14:paraId="1F135530" w14:textId="77777777" w:rsidTr="00263FC7">
        <w:trPr>
          <w:cantSplit/>
          <w:trHeight w:val="227"/>
          <w:jc w:val="center"/>
        </w:trPr>
        <w:tc>
          <w:tcPr>
            <w:tcW w:w="3690" w:type="dxa"/>
            <w:gridSpan w:val="3"/>
            <w:vAlign w:val="center"/>
          </w:tcPr>
          <w:p w14:paraId="3E4BC56D" w14:textId="77777777" w:rsidR="0085763E" w:rsidRPr="00632AE1" w:rsidRDefault="0085763E" w:rsidP="00263FC7">
            <w:pPr>
              <w:rPr>
                <w:rFonts w:cs="Guttman Hodes"/>
                <w:sz w:val="20"/>
                <w:szCs w:val="20"/>
                <w:rtl/>
              </w:rPr>
            </w:pPr>
            <w:r>
              <w:rPr>
                <w:rFonts w:cs="Guttman Hodes"/>
                <w:sz w:val="20"/>
                <w:szCs w:val="20"/>
                <w:rtl/>
              </w:rPr>
              <w:t xml:space="preserve">תרכובות קו–אגוניסטיות ל– </w:t>
            </w:r>
            <w:r>
              <w:rPr>
                <w:rFonts w:cs="Guttman Hodes"/>
                <w:sz w:val="20"/>
                <w:szCs w:val="20"/>
              </w:rPr>
              <w:t>GIP</w:t>
            </w:r>
            <w:r>
              <w:rPr>
                <w:rFonts w:cs="Guttman Hodes"/>
                <w:sz w:val="20"/>
                <w:szCs w:val="20"/>
                <w:rtl/>
              </w:rPr>
              <w:t xml:space="preserve"> ו– </w:t>
            </w:r>
            <w:r>
              <w:rPr>
                <w:rFonts w:cs="Guttman Hodes"/>
                <w:sz w:val="20"/>
                <w:szCs w:val="20"/>
              </w:rPr>
              <w:t>GLP–1</w:t>
            </w:r>
          </w:p>
        </w:tc>
        <w:tc>
          <w:tcPr>
            <w:tcW w:w="3690" w:type="dxa"/>
            <w:gridSpan w:val="3"/>
            <w:vAlign w:val="center"/>
          </w:tcPr>
          <w:p w14:paraId="7BE1C36E" w14:textId="77777777" w:rsidR="0085763E" w:rsidRPr="00632AE1" w:rsidRDefault="0085763E" w:rsidP="00263FC7">
            <w:pPr>
              <w:jc w:val="right"/>
              <w:rPr>
                <w:rFonts w:cs="David"/>
                <w:sz w:val="20"/>
                <w:szCs w:val="20"/>
                <w:rtl/>
              </w:rPr>
            </w:pPr>
            <w:r>
              <w:rPr>
                <w:rFonts w:cs="David"/>
                <w:sz w:val="20"/>
                <w:szCs w:val="20"/>
              </w:rPr>
              <w:t>GIP AND GLP-1 CO-AGONIST COMPOUNDS</w:t>
            </w:r>
          </w:p>
        </w:tc>
      </w:tr>
      <w:tr w:rsidR="0085763E" w:rsidRPr="00632AE1" w14:paraId="43BDF4AD" w14:textId="77777777" w:rsidTr="00263FC7">
        <w:trPr>
          <w:cantSplit/>
          <w:trHeight w:val="227"/>
          <w:jc w:val="center"/>
        </w:trPr>
        <w:tc>
          <w:tcPr>
            <w:tcW w:w="3690" w:type="dxa"/>
            <w:gridSpan w:val="3"/>
            <w:vAlign w:val="center"/>
          </w:tcPr>
          <w:p w14:paraId="43B7E096" w14:textId="77777777" w:rsidR="0085763E" w:rsidRPr="00632AE1" w:rsidRDefault="0085763E" w:rsidP="00263FC7">
            <w:pPr>
              <w:rPr>
                <w:rFonts w:cs="Guttman Hodes"/>
                <w:sz w:val="20"/>
                <w:szCs w:val="20"/>
                <w:rtl/>
              </w:rPr>
            </w:pPr>
          </w:p>
        </w:tc>
        <w:tc>
          <w:tcPr>
            <w:tcW w:w="3690" w:type="dxa"/>
            <w:gridSpan w:val="3"/>
            <w:vAlign w:val="center"/>
          </w:tcPr>
          <w:p w14:paraId="002FC5A5" w14:textId="77777777" w:rsidR="0085763E" w:rsidRPr="00632AE1" w:rsidRDefault="0085763E" w:rsidP="00263FC7">
            <w:pPr>
              <w:jc w:val="right"/>
              <w:rPr>
                <w:rFonts w:cs="David"/>
                <w:sz w:val="20"/>
                <w:szCs w:val="20"/>
                <w:rtl/>
              </w:rPr>
            </w:pPr>
            <w:r>
              <w:rPr>
                <w:rFonts w:cs="David"/>
                <w:sz w:val="20"/>
                <w:szCs w:val="20"/>
              </w:rPr>
              <w:t>ELI LILLY AND COMPANY</w:t>
            </w:r>
          </w:p>
        </w:tc>
      </w:tr>
      <w:tr w:rsidR="0085763E" w:rsidRPr="00632AE1" w14:paraId="11456F38" w14:textId="77777777" w:rsidTr="00263FC7">
        <w:trPr>
          <w:cantSplit/>
          <w:trHeight w:val="227"/>
          <w:jc w:val="center"/>
        </w:trPr>
        <w:tc>
          <w:tcPr>
            <w:tcW w:w="1230" w:type="dxa"/>
            <w:vAlign w:val="center"/>
          </w:tcPr>
          <w:p w14:paraId="6960715B" w14:textId="77777777" w:rsidR="0085763E" w:rsidRPr="00632AE1" w:rsidRDefault="0085763E" w:rsidP="00263FC7">
            <w:pPr>
              <w:rPr>
                <w:rFonts w:cs="David"/>
                <w:sz w:val="20"/>
                <w:szCs w:val="20"/>
                <w:rtl/>
              </w:rPr>
            </w:pPr>
          </w:p>
        </w:tc>
        <w:tc>
          <w:tcPr>
            <w:tcW w:w="1230" w:type="dxa"/>
            <w:vAlign w:val="center"/>
          </w:tcPr>
          <w:p w14:paraId="33E9967D" w14:textId="77777777" w:rsidR="0085763E" w:rsidRPr="00632AE1" w:rsidRDefault="0085763E" w:rsidP="00263FC7">
            <w:pPr>
              <w:rPr>
                <w:rFonts w:cs="David"/>
                <w:sz w:val="20"/>
                <w:szCs w:val="20"/>
                <w:rtl/>
              </w:rPr>
            </w:pPr>
          </w:p>
        </w:tc>
        <w:tc>
          <w:tcPr>
            <w:tcW w:w="1230" w:type="dxa"/>
            <w:vAlign w:val="center"/>
          </w:tcPr>
          <w:p w14:paraId="233EF880" w14:textId="77777777" w:rsidR="0085763E" w:rsidRPr="00632AE1" w:rsidRDefault="0085763E" w:rsidP="00263FC7">
            <w:pPr>
              <w:rPr>
                <w:rFonts w:cs="David"/>
                <w:sz w:val="20"/>
                <w:szCs w:val="20"/>
                <w:rtl/>
              </w:rPr>
            </w:pPr>
          </w:p>
        </w:tc>
        <w:tc>
          <w:tcPr>
            <w:tcW w:w="1230" w:type="dxa"/>
            <w:vAlign w:val="center"/>
          </w:tcPr>
          <w:p w14:paraId="41D01E17" w14:textId="77777777" w:rsidR="0085763E" w:rsidRPr="00632AE1" w:rsidRDefault="0085763E" w:rsidP="00263FC7">
            <w:pPr>
              <w:jc w:val="right"/>
              <w:rPr>
                <w:rFonts w:cs="David"/>
                <w:sz w:val="20"/>
                <w:szCs w:val="20"/>
                <w:rtl/>
              </w:rPr>
            </w:pPr>
            <w:r>
              <w:rPr>
                <w:rFonts w:cs="David"/>
                <w:sz w:val="20"/>
                <w:szCs w:val="20"/>
              </w:rPr>
              <w:t>09/01/2015</w:t>
            </w:r>
          </w:p>
        </w:tc>
        <w:tc>
          <w:tcPr>
            <w:tcW w:w="1230" w:type="dxa"/>
            <w:vAlign w:val="center"/>
          </w:tcPr>
          <w:p w14:paraId="681F3F28" w14:textId="77777777" w:rsidR="0085763E" w:rsidRPr="00632AE1" w:rsidRDefault="0085763E" w:rsidP="00263FC7">
            <w:pPr>
              <w:jc w:val="right"/>
              <w:rPr>
                <w:rFonts w:cs="David"/>
                <w:sz w:val="20"/>
                <w:szCs w:val="20"/>
                <w:rtl/>
              </w:rPr>
            </w:pPr>
            <w:r>
              <w:rPr>
                <w:rFonts w:cs="David"/>
                <w:sz w:val="20"/>
                <w:szCs w:val="20"/>
              </w:rPr>
              <w:t>62/101,488</w:t>
            </w:r>
          </w:p>
        </w:tc>
        <w:tc>
          <w:tcPr>
            <w:tcW w:w="1230" w:type="dxa"/>
            <w:vAlign w:val="center"/>
          </w:tcPr>
          <w:p w14:paraId="11C6C37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8315C1B" w14:textId="77777777" w:rsidTr="00263FC7">
        <w:trPr>
          <w:cantSplit/>
          <w:trHeight w:val="227"/>
          <w:jc w:val="center"/>
        </w:trPr>
        <w:tc>
          <w:tcPr>
            <w:tcW w:w="3690" w:type="dxa"/>
            <w:gridSpan w:val="3"/>
            <w:vAlign w:val="center"/>
          </w:tcPr>
          <w:p w14:paraId="2FC879A8" w14:textId="77777777" w:rsidR="0085763E" w:rsidRPr="00632AE1" w:rsidRDefault="0085763E" w:rsidP="00263FC7">
            <w:pPr>
              <w:rPr>
                <w:rFonts w:cs="David"/>
                <w:sz w:val="20"/>
                <w:szCs w:val="20"/>
                <w:rtl/>
              </w:rPr>
            </w:pPr>
          </w:p>
        </w:tc>
        <w:tc>
          <w:tcPr>
            <w:tcW w:w="3690" w:type="dxa"/>
            <w:gridSpan w:val="3"/>
            <w:vAlign w:val="center"/>
          </w:tcPr>
          <w:p w14:paraId="38EFF25B" w14:textId="77777777" w:rsidR="0085763E" w:rsidRPr="00632AE1" w:rsidRDefault="0085763E" w:rsidP="00263FC7">
            <w:pPr>
              <w:jc w:val="right"/>
              <w:rPr>
                <w:rFonts w:cs="David"/>
                <w:sz w:val="20"/>
                <w:szCs w:val="20"/>
              </w:rPr>
            </w:pPr>
            <w:r>
              <w:rPr>
                <w:rFonts w:cs="David"/>
                <w:sz w:val="20"/>
                <w:szCs w:val="20"/>
              </w:rPr>
              <w:t>PCT/US/2016/012124</w:t>
            </w:r>
          </w:p>
        </w:tc>
      </w:tr>
      <w:tr w:rsidR="0085763E" w:rsidRPr="00632AE1" w14:paraId="342CD0E5" w14:textId="77777777" w:rsidTr="00263FC7">
        <w:trPr>
          <w:cantSplit/>
          <w:trHeight w:val="227"/>
          <w:jc w:val="center"/>
        </w:trPr>
        <w:tc>
          <w:tcPr>
            <w:tcW w:w="3690" w:type="dxa"/>
            <w:gridSpan w:val="3"/>
            <w:vAlign w:val="center"/>
          </w:tcPr>
          <w:p w14:paraId="48A769D9" w14:textId="77777777" w:rsidR="0085763E" w:rsidRPr="00632AE1" w:rsidRDefault="0085763E" w:rsidP="00263FC7">
            <w:pPr>
              <w:rPr>
                <w:rFonts w:cs="David"/>
                <w:sz w:val="20"/>
                <w:szCs w:val="20"/>
                <w:rtl/>
              </w:rPr>
            </w:pPr>
          </w:p>
        </w:tc>
        <w:tc>
          <w:tcPr>
            <w:tcW w:w="3690" w:type="dxa"/>
            <w:gridSpan w:val="3"/>
            <w:vAlign w:val="center"/>
          </w:tcPr>
          <w:p w14:paraId="59949534" w14:textId="77777777" w:rsidR="0085763E" w:rsidRPr="00632AE1" w:rsidRDefault="0085763E" w:rsidP="00263FC7">
            <w:pPr>
              <w:jc w:val="right"/>
              <w:rPr>
                <w:rFonts w:cs="David"/>
                <w:sz w:val="20"/>
                <w:szCs w:val="20"/>
              </w:rPr>
            </w:pPr>
            <w:r>
              <w:rPr>
                <w:rFonts w:cs="David"/>
                <w:sz w:val="20"/>
                <w:szCs w:val="20"/>
              </w:rPr>
              <w:t>WO/2016/111971</w:t>
            </w:r>
          </w:p>
        </w:tc>
      </w:tr>
      <w:tr w:rsidR="0085763E" w:rsidRPr="00632AE1" w14:paraId="37777D68" w14:textId="77777777" w:rsidTr="00263FC7">
        <w:trPr>
          <w:cantSplit/>
          <w:trHeight w:val="227"/>
          <w:jc w:val="center"/>
        </w:trPr>
        <w:tc>
          <w:tcPr>
            <w:tcW w:w="7380" w:type="dxa"/>
            <w:gridSpan w:val="6"/>
            <w:tcBorders>
              <w:bottom w:val="single" w:sz="4" w:space="0" w:color="auto"/>
            </w:tcBorders>
            <w:vAlign w:val="center"/>
          </w:tcPr>
          <w:p w14:paraId="3656B556" w14:textId="77777777" w:rsidR="0085763E" w:rsidRPr="00632AE1" w:rsidRDefault="0085763E" w:rsidP="00263FC7">
            <w:pPr>
              <w:rPr>
                <w:rFonts w:cs="David"/>
                <w:sz w:val="20"/>
                <w:szCs w:val="20"/>
              </w:rPr>
            </w:pPr>
          </w:p>
        </w:tc>
      </w:tr>
    </w:tbl>
    <w:p w14:paraId="7E12DE7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340C049" w14:textId="77777777" w:rsidTr="00263FC7">
        <w:trPr>
          <w:cantSplit/>
          <w:trHeight w:val="443"/>
          <w:jc w:val="center"/>
        </w:trPr>
        <w:tc>
          <w:tcPr>
            <w:tcW w:w="2460" w:type="dxa"/>
            <w:gridSpan w:val="2"/>
            <w:vAlign w:val="center"/>
          </w:tcPr>
          <w:p w14:paraId="34ED535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C07F</w:t>
            </w:r>
          </w:p>
        </w:tc>
        <w:tc>
          <w:tcPr>
            <w:tcW w:w="2460" w:type="dxa"/>
            <w:gridSpan w:val="2"/>
            <w:vAlign w:val="center"/>
          </w:tcPr>
          <w:p w14:paraId="0FA34830" w14:textId="77777777" w:rsidR="0085763E" w:rsidRPr="0085763E" w:rsidRDefault="000863EF" w:rsidP="00263FC7">
            <w:pPr>
              <w:jc w:val="center"/>
              <w:rPr>
                <w:rFonts w:cs="Guttman Hodes"/>
                <w:b/>
                <w:bCs/>
                <w:color w:val="0000FF"/>
                <w:sz w:val="20"/>
                <w:szCs w:val="20"/>
                <w:u w:val="single"/>
                <w:rtl/>
              </w:rPr>
            </w:pPr>
            <w:hyperlink r:id="rId76" w:history="1">
              <w:r w:rsidR="0085763E">
                <w:rPr>
                  <w:rFonts w:cs="Guttman Hodes"/>
                  <w:b/>
                  <w:bCs/>
                  <w:color w:val="0000FF"/>
                  <w:sz w:val="20"/>
                  <w:szCs w:val="20"/>
                  <w:u w:val="single"/>
                  <w:rtl/>
                </w:rPr>
                <w:t>276493</w:t>
              </w:r>
            </w:hyperlink>
          </w:p>
        </w:tc>
        <w:tc>
          <w:tcPr>
            <w:tcW w:w="2460" w:type="dxa"/>
            <w:gridSpan w:val="2"/>
            <w:vAlign w:val="center"/>
          </w:tcPr>
          <w:p w14:paraId="06151E86" w14:textId="77777777" w:rsidR="0085763E" w:rsidRPr="00632AE1" w:rsidRDefault="0085763E" w:rsidP="00263FC7">
            <w:pPr>
              <w:jc w:val="right"/>
              <w:rPr>
                <w:rFonts w:cs="David"/>
                <w:sz w:val="20"/>
                <w:szCs w:val="20"/>
                <w:rtl/>
              </w:rPr>
            </w:pPr>
            <w:r>
              <w:rPr>
                <w:rFonts w:cs="David"/>
                <w:sz w:val="20"/>
                <w:szCs w:val="20"/>
                <w:rtl/>
              </w:rPr>
              <w:t>21/10/2015</w:t>
            </w:r>
          </w:p>
        </w:tc>
      </w:tr>
      <w:tr w:rsidR="0085763E" w:rsidRPr="00632AE1" w14:paraId="279BB374" w14:textId="77777777" w:rsidTr="00263FC7">
        <w:trPr>
          <w:cantSplit/>
          <w:trHeight w:val="227"/>
          <w:jc w:val="center"/>
        </w:trPr>
        <w:tc>
          <w:tcPr>
            <w:tcW w:w="3690" w:type="dxa"/>
            <w:gridSpan w:val="3"/>
            <w:vAlign w:val="center"/>
          </w:tcPr>
          <w:p w14:paraId="161DA6E9" w14:textId="77777777" w:rsidR="0085763E" w:rsidRPr="00632AE1" w:rsidRDefault="0085763E" w:rsidP="00263FC7">
            <w:pPr>
              <w:rPr>
                <w:rFonts w:cs="Guttman Hodes"/>
                <w:sz w:val="20"/>
                <w:szCs w:val="20"/>
                <w:rtl/>
              </w:rPr>
            </w:pPr>
            <w:r>
              <w:rPr>
                <w:rFonts w:cs="Guttman Hodes"/>
                <w:sz w:val="20"/>
                <w:szCs w:val="20"/>
                <w:rtl/>
              </w:rPr>
              <w:t>פרודראגים קרבידופה ו–</w:t>
            </w:r>
            <w:r>
              <w:rPr>
                <w:rFonts w:cs="Guttman Hodes"/>
                <w:sz w:val="20"/>
                <w:szCs w:val="20"/>
              </w:rPr>
              <w:t>L</w:t>
            </w:r>
            <w:r>
              <w:rPr>
                <w:rFonts w:cs="Guttman Hodes"/>
                <w:sz w:val="20"/>
                <w:szCs w:val="20"/>
                <w:rtl/>
              </w:rPr>
              <w:t xml:space="preserve"> דופה ושיטות לשימוש בטיפול מחלת פרקינסון</w:t>
            </w:r>
          </w:p>
        </w:tc>
        <w:tc>
          <w:tcPr>
            <w:tcW w:w="3690" w:type="dxa"/>
            <w:gridSpan w:val="3"/>
            <w:vAlign w:val="center"/>
          </w:tcPr>
          <w:p w14:paraId="0A98EBD3" w14:textId="77777777" w:rsidR="0085763E" w:rsidRPr="00632AE1" w:rsidRDefault="0085763E" w:rsidP="00263FC7">
            <w:pPr>
              <w:jc w:val="right"/>
              <w:rPr>
                <w:rFonts w:cs="David"/>
                <w:sz w:val="20"/>
                <w:szCs w:val="20"/>
                <w:rtl/>
              </w:rPr>
            </w:pPr>
            <w:r>
              <w:rPr>
                <w:rFonts w:cs="David"/>
                <w:sz w:val="20"/>
                <w:szCs w:val="20"/>
              </w:rPr>
              <w:t>CARBIDOPA AND L-DOPA PRODRUGS AND THEIR USE TO TREAT PARKINSON'S DISEASE</w:t>
            </w:r>
          </w:p>
        </w:tc>
      </w:tr>
      <w:tr w:rsidR="0085763E" w:rsidRPr="00632AE1" w14:paraId="2F0A2F88" w14:textId="77777777" w:rsidTr="00263FC7">
        <w:trPr>
          <w:cantSplit/>
          <w:trHeight w:val="227"/>
          <w:jc w:val="center"/>
        </w:trPr>
        <w:tc>
          <w:tcPr>
            <w:tcW w:w="3690" w:type="dxa"/>
            <w:gridSpan w:val="3"/>
            <w:vAlign w:val="center"/>
          </w:tcPr>
          <w:p w14:paraId="1B402CA7" w14:textId="77777777" w:rsidR="0085763E" w:rsidRPr="00632AE1" w:rsidRDefault="0085763E" w:rsidP="00263FC7">
            <w:pPr>
              <w:rPr>
                <w:rFonts w:cs="Guttman Hodes"/>
                <w:sz w:val="20"/>
                <w:szCs w:val="20"/>
                <w:rtl/>
              </w:rPr>
            </w:pPr>
          </w:p>
        </w:tc>
        <w:tc>
          <w:tcPr>
            <w:tcW w:w="3690" w:type="dxa"/>
            <w:gridSpan w:val="3"/>
            <w:vAlign w:val="center"/>
          </w:tcPr>
          <w:p w14:paraId="07FDCF66" w14:textId="77777777" w:rsidR="0085763E" w:rsidRPr="00632AE1" w:rsidRDefault="0085763E" w:rsidP="00263FC7">
            <w:pPr>
              <w:jc w:val="right"/>
              <w:rPr>
                <w:rFonts w:cs="David"/>
                <w:sz w:val="20"/>
                <w:szCs w:val="20"/>
                <w:rtl/>
              </w:rPr>
            </w:pPr>
            <w:r>
              <w:rPr>
                <w:rFonts w:cs="David"/>
                <w:sz w:val="20"/>
                <w:szCs w:val="20"/>
              </w:rPr>
              <w:t>ABBVIE INC.</w:t>
            </w:r>
          </w:p>
        </w:tc>
      </w:tr>
      <w:tr w:rsidR="0085763E" w:rsidRPr="00632AE1" w14:paraId="66710B8F" w14:textId="77777777" w:rsidTr="00263FC7">
        <w:trPr>
          <w:cantSplit/>
          <w:trHeight w:val="227"/>
          <w:jc w:val="center"/>
        </w:trPr>
        <w:tc>
          <w:tcPr>
            <w:tcW w:w="1230" w:type="dxa"/>
            <w:vAlign w:val="center"/>
          </w:tcPr>
          <w:p w14:paraId="34CE4614" w14:textId="77777777" w:rsidR="0085763E" w:rsidRPr="00632AE1" w:rsidRDefault="0085763E" w:rsidP="00263FC7">
            <w:pPr>
              <w:rPr>
                <w:rFonts w:cs="David"/>
                <w:sz w:val="20"/>
                <w:szCs w:val="20"/>
                <w:rtl/>
              </w:rPr>
            </w:pPr>
          </w:p>
        </w:tc>
        <w:tc>
          <w:tcPr>
            <w:tcW w:w="1230" w:type="dxa"/>
            <w:vAlign w:val="center"/>
          </w:tcPr>
          <w:p w14:paraId="686346A7" w14:textId="77777777" w:rsidR="0085763E" w:rsidRPr="00632AE1" w:rsidRDefault="0085763E" w:rsidP="00263FC7">
            <w:pPr>
              <w:rPr>
                <w:rFonts w:cs="David"/>
                <w:sz w:val="20"/>
                <w:szCs w:val="20"/>
                <w:rtl/>
              </w:rPr>
            </w:pPr>
          </w:p>
        </w:tc>
        <w:tc>
          <w:tcPr>
            <w:tcW w:w="1230" w:type="dxa"/>
            <w:vAlign w:val="center"/>
          </w:tcPr>
          <w:p w14:paraId="439A6942" w14:textId="77777777" w:rsidR="0085763E" w:rsidRPr="00632AE1" w:rsidRDefault="0085763E" w:rsidP="00263FC7">
            <w:pPr>
              <w:rPr>
                <w:rFonts w:cs="David"/>
                <w:sz w:val="20"/>
                <w:szCs w:val="20"/>
                <w:rtl/>
              </w:rPr>
            </w:pPr>
          </w:p>
        </w:tc>
        <w:tc>
          <w:tcPr>
            <w:tcW w:w="1230" w:type="dxa"/>
            <w:vAlign w:val="center"/>
          </w:tcPr>
          <w:p w14:paraId="15C4D4BB" w14:textId="77777777" w:rsidR="0085763E" w:rsidRPr="00632AE1" w:rsidRDefault="0085763E" w:rsidP="00263FC7">
            <w:pPr>
              <w:jc w:val="right"/>
              <w:rPr>
                <w:rFonts w:cs="David"/>
                <w:sz w:val="20"/>
                <w:szCs w:val="20"/>
                <w:rtl/>
              </w:rPr>
            </w:pPr>
            <w:r>
              <w:rPr>
                <w:rFonts w:cs="David"/>
                <w:sz w:val="20"/>
                <w:szCs w:val="20"/>
              </w:rPr>
              <w:t>21/10/2014</w:t>
            </w:r>
          </w:p>
        </w:tc>
        <w:tc>
          <w:tcPr>
            <w:tcW w:w="1230" w:type="dxa"/>
            <w:vAlign w:val="center"/>
          </w:tcPr>
          <w:p w14:paraId="3B21D5E9" w14:textId="77777777" w:rsidR="0085763E" w:rsidRPr="00632AE1" w:rsidRDefault="0085763E" w:rsidP="00263FC7">
            <w:pPr>
              <w:jc w:val="right"/>
              <w:rPr>
                <w:rFonts w:cs="David"/>
                <w:sz w:val="20"/>
                <w:szCs w:val="20"/>
                <w:rtl/>
              </w:rPr>
            </w:pPr>
            <w:r>
              <w:rPr>
                <w:rFonts w:cs="David"/>
                <w:sz w:val="20"/>
                <w:szCs w:val="20"/>
              </w:rPr>
              <w:t>62/066,771</w:t>
            </w:r>
          </w:p>
        </w:tc>
        <w:tc>
          <w:tcPr>
            <w:tcW w:w="1230" w:type="dxa"/>
            <w:vAlign w:val="center"/>
          </w:tcPr>
          <w:p w14:paraId="1C182C8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3AEE19E" w14:textId="77777777" w:rsidTr="00263FC7">
        <w:trPr>
          <w:cantSplit/>
          <w:trHeight w:val="227"/>
          <w:jc w:val="center"/>
        </w:trPr>
        <w:tc>
          <w:tcPr>
            <w:tcW w:w="3690" w:type="dxa"/>
            <w:gridSpan w:val="3"/>
            <w:vAlign w:val="center"/>
          </w:tcPr>
          <w:p w14:paraId="19D568F5" w14:textId="77777777" w:rsidR="0085763E" w:rsidRPr="00632AE1" w:rsidRDefault="0085763E" w:rsidP="00263FC7">
            <w:pPr>
              <w:rPr>
                <w:rFonts w:cs="David"/>
                <w:sz w:val="20"/>
                <w:szCs w:val="20"/>
                <w:rtl/>
              </w:rPr>
            </w:pPr>
          </w:p>
        </w:tc>
        <w:tc>
          <w:tcPr>
            <w:tcW w:w="3690" w:type="dxa"/>
            <w:gridSpan w:val="3"/>
            <w:vAlign w:val="center"/>
          </w:tcPr>
          <w:p w14:paraId="2B284A15" w14:textId="77777777" w:rsidR="0085763E" w:rsidRPr="00632AE1" w:rsidRDefault="0085763E" w:rsidP="00263FC7">
            <w:pPr>
              <w:jc w:val="right"/>
              <w:rPr>
                <w:rFonts w:cs="David"/>
                <w:sz w:val="20"/>
                <w:szCs w:val="20"/>
              </w:rPr>
            </w:pPr>
            <w:r>
              <w:rPr>
                <w:rFonts w:cs="David"/>
                <w:sz w:val="20"/>
                <w:szCs w:val="20"/>
              </w:rPr>
              <w:t>PCT/US/2015/056686</w:t>
            </w:r>
          </w:p>
        </w:tc>
      </w:tr>
      <w:tr w:rsidR="0085763E" w:rsidRPr="00632AE1" w14:paraId="453E0359" w14:textId="77777777" w:rsidTr="00263FC7">
        <w:trPr>
          <w:cantSplit/>
          <w:trHeight w:val="227"/>
          <w:jc w:val="center"/>
        </w:trPr>
        <w:tc>
          <w:tcPr>
            <w:tcW w:w="3690" w:type="dxa"/>
            <w:gridSpan w:val="3"/>
            <w:vAlign w:val="center"/>
          </w:tcPr>
          <w:p w14:paraId="27124A02" w14:textId="77777777" w:rsidR="0085763E" w:rsidRPr="00632AE1" w:rsidRDefault="0085763E" w:rsidP="00263FC7">
            <w:pPr>
              <w:rPr>
                <w:rFonts w:cs="David"/>
                <w:sz w:val="20"/>
                <w:szCs w:val="20"/>
                <w:rtl/>
              </w:rPr>
            </w:pPr>
          </w:p>
        </w:tc>
        <w:tc>
          <w:tcPr>
            <w:tcW w:w="3690" w:type="dxa"/>
            <w:gridSpan w:val="3"/>
            <w:vAlign w:val="center"/>
          </w:tcPr>
          <w:p w14:paraId="03ADFFE1" w14:textId="77777777" w:rsidR="0085763E" w:rsidRPr="00632AE1" w:rsidRDefault="0085763E" w:rsidP="00263FC7">
            <w:pPr>
              <w:jc w:val="right"/>
              <w:rPr>
                <w:rFonts w:cs="David"/>
                <w:sz w:val="20"/>
                <w:szCs w:val="20"/>
              </w:rPr>
            </w:pPr>
            <w:r>
              <w:rPr>
                <w:rFonts w:cs="David"/>
                <w:sz w:val="20"/>
                <w:szCs w:val="20"/>
              </w:rPr>
              <w:t>WO/2016/065019</w:t>
            </w:r>
          </w:p>
        </w:tc>
      </w:tr>
      <w:tr w:rsidR="0085763E" w:rsidRPr="00632AE1" w14:paraId="3C3356E9" w14:textId="77777777" w:rsidTr="00263FC7">
        <w:trPr>
          <w:cantSplit/>
          <w:trHeight w:val="227"/>
          <w:jc w:val="center"/>
        </w:trPr>
        <w:tc>
          <w:tcPr>
            <w:tcW w:w="7380" w:type="dxa"/>
            <w:gridSpan w:val="6"/>
            <w:tcBorders>
              <w:bottom w:val="single" w:sz="4" w:space="0" w:color="auto"/>
            </w:tcBorders>
            <w:vAlign w:val="center"/>
          </w:tcPr>
          <w:p w14:paraId="77135867" w14:textId="77777777" w:rsidR="0085763E" w:rsidRPr="00632AE1" w:rsidRDefault="0085763E" w:rsidP="00263FC7">
            <w:pPr>
              <w:rPr>
                <w:rFonts w:cs="David"/>
                <w:sz w:val="20"/>
                <w:szCs w:val="20"/>
              </w:rPr>
            </w:pPr>
          </w:p>
        </w:tc>
      </w:tr>
    </w:tbl>
    <w:p w14:paraId="189A0D4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5095F12" w14:textId="77777777" w:rsidTr="00263FC7">
        <w:trPr>
          <w:cantSplit/>
          <w:trHeight w:val="443"/>
          <w:jc w:val="center"/>
        </w:trPr>
        <w:tc>
          <w:tcPr>
            <w:tcW w:w="2460" w:type="dxa"/>
            <w:gridSpan w:val="2"/>
            <w:vAlign w:val="center"/>
          </w:tcPr>
          <w:p w14:paraId="68FC0E1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8B59C7E" w14:textId="77777777" w:rsidR="0085763E" w:rsidRPr="0085763E" w:rsidRDefault="000863EF" w:rsidP="00263FC7">
            <w:pPr>
              <w:jc w:val="center"/>
              <w:rPr>
                <w:rFonts w:cs="Guttman Hodes"/>
                <w:b/>
                <w:bCs/>
                <w:color w:val="0000FF"/>
                <w:sz w:val="20"/>
                <w:szCs w:val="20"/>
                <w:u w:val="single"/>
                <w:rtl/>
              </w:rPr>
            </w:pPr>
            <w:hyperlink r:id="rId77" w:history="1">
              <w:r w:rsidR="0085763E">
                <w:rPr>
                  <w:rFonts w:cs="Guttman Hodes"/>
                  <w:b/>
                  <w:bCs/>
                  <w:color w:val="0000FF"/>
                  <w:sz w:val="20"/>
                  <w:szCs w:val="20"/>
                  <w:u w:val="single"/>
                  <w:rtl/>
                </w:rPr>
                <w:t>276494</w:t>
              </w:r>
            </w:hyperlink>
          </w:p>
        </w:tc>
        <w:tc>
          <w:tcPr>
            <w:tcW w:w="2460" w:type="dxa"/>
            <w:gridSpan w:val="2"/>
            <w:vAlign w:val="center"/>
          </w:tcPr>
          <w:p w14:paraId="5A414538"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3827EA81" w14:textId="77777777" w:rsidTr="00263FC7">
        <w:trPr>
          <w:cantSplit/>
          <w:trHeight w:val="227"/>
          <w:jc w:val="center"/>
        </w:trPr>
        <w:tc>
          <w:tcPr>
            <w:tcW w:w="3690" w:type="dxa"/>
            <w:gridSpan w:val="3"/>
            <w:vAlign w:val="center"/>
          </w:tcPr>
          <w:p w14:paraId="2390F455" w14:textId="77777777" w:rsidR="0085763E" w:rsidRPr="00632AE1" w:rsidRDefault="0085763E" w:rsidP="00263FC7">
            <w:pPr>
              <w:rPr>
                <w:rFonts w:cs="Guttman Hodes"/>
                <w:sz w:val="20"/>
                <w:szCs w:val="20"/>
                <w:rtl/>
              </w:rPr>
            </w:pPr>
            <w:r>
              <w:rPr>
                <w:rFonts w:cs="Guttman Hodes"/>
                <w:sz w:val="20"/>
                <w:szCs w:val="20"/>
                <w:rtl/>
              </w:rPr>
              <w:t>פורמולציות של ניראפריב לילדים ושיטות לטיפול בילדים</w:t>
            </w:r>
          </w:p>
        </w:tc>
        <w:tc>
          <w:tcPr>
            <w:tcW w:w="3690" w:type="dxa"/>
            <w:gridSpan w:val="3"/>
            <w:vAlign w:val="center"/>
          </w:tcPr>
          <w:p w14:paraId="0AFA1C9A" w14:textId="77777777" w:rsidR="0085763E" w:rsidRPr="00632AE1" w:rsidRDefault="0085763E" w:rsidP="00263FC7">
            <w:pPr>
              <w:jc w:val="right"/>
              <w:rPr>
                <w:rFonts w:cs="David"/>
                <w:sz w:val="20"/>
                <w:szCs w:val="20"/>
                <w:rtl/>
              </w:rPr>
            </w:pPr>
            <w:r>
              <w:rPr>
                <w:rFonts w:cs="David"/>
                <w:sz w:val="20"/>
                <w:szCs w:val="20"/>
              </w:rPr>
              <w:t>PEDIATRIC NIRAPARIB FORMULATIONS AND PEDIATRIC TREATMENT METHODS</w:t>
            </w:r>
          </w:p>
        </w:tc>
      </w:tr>
      <w:tr w:rsidR="0085763E" w:rsidRPr="00632AE1" w14:paraId="4EAC14BB" w14:textId="77777777" w:rsidTr="00263FC7">
        <w:trPr>
          <w:cantSplit/>
          <w:trHeight w:val="227"/>
          <w:jc w:val="center"/>
        </w:trPr>
        <w:tc>
          <w:tcPr>
            <w:tcW w:w="3690" w:type="dxa"/>
            <w:gridSpan w:val="3"/>
            <w:vAlign w:val="center"/>
          </w:tcPr>
          <w:p w14:paraId="6E5C374B" w14:textId="77777777" w:rsidR="0085763E" w:rsidRPr="00632AE1" w:rsidRDefault="0085763E" w:rsidP="00263FC7">
            <w:pPr>
              <w:rPr>
                <w:rFonts w:cs="Guttman Hodes"/>
                <w:sz w:val="20"/>
                <w:szCs w:val="20"/>
                <w:rtl/>
              </w:rPr>
            </w:pPr>
          </w:p>
        </w:tc>
        <w:tc>
          <w:tcPr>
            <w:tcW w:w="3690" w:type="dxa"/>
            <w:gridSpan w:val="3"/>
            <w:vAlign w:val="center"/>
          </w:tcPr>
          <w:p w14:paraId="62C22FAE" w14:textId="77777777" w:rsidR="0085763E" w:rsidRPr="00632AE1" w:rsidRDefault="0085763E" w:rsidP="00263FC7">
            <w:pPr>
              <w:jc w:val="right"/>
              <w:rPr>
                <w:rFonts w:cs="David"/>
                <w:sz w:val="20"/>
                <w:szCs w:val="20"/>
                <w:rtl/>
              </w:rPr>
            </w:pPr>
            <w:r>
              <w:rPr>
                <w:rFonts w:cs="David"/>
                <w:sz w:val="20"/>
                <w:szCs w:val="20"/>
              </w:rPr>
              <w:t>TESARO, INC.</w:t>
            </w:r>
          </w:p>
        </w:tc>
      </w:tr>
      <w:tr w:rsidR="0085763E" w:rsidRPr="00632AE1" w14:paraId="58BFEA02" w14:textId="77777777" w:rsidTr="00263FC7">
        <w:trPr>
          <w:cantSplit/>
          <w:trHeight w:val="227"/>
          <w:jc w:val="center"/>
        </w:trPr>
        <w:tc>
          <w:tcPr>
            <w:tcW w:w="1230" w:type="dxa"/>
            <w:vAlign w:val="center"/>
          </w:tcPr>
          <w:p w14:paraId="3AA420B4" w14:textId="77777777" w:rsidR="0085763E" w:rsidRPr="00632AE1" w:rsidRDefault="0085763E" w:rsidP="00263FC7">
            <w:pPr>
              <w:rPr>
                <w:rFonts w:cs="David"/>
                <w:sz w:val="20"/>
                <w:szCs w:val="20"/>
                <w:rtl/>
              </w:rPr>
            </w:pPr>
          </w:p>
        </w:tc>
        <w:tc>
          <w:tcPr>
            <w:tcW w:w="1230" w:type="dxa"/>
            <w:vAlign w:val="center"/>
          </w:tcPr>
          <w:p w14:paraId="458759E7" w14:textId="77777777" w:rsidR="0085763E" w:rsidRPr="00632AE1" w:rsidRDefault="0085763E" w:rsidP="00263FC7">
            <w:pPr>
              <w:rPr>
                <w:rFonts w:cs="David"/>
                <w:sz w:val="20"/>
                <w:szCs w:val="20"/>
                <w:rtl/>
              </w:rPr>
            </w:pPr>
          </w:p>
        </w:tc>
        <w:tc>
          <w:tcPr>
            <w:tcW w:w="1230" w:type="dxa"/>
            <w:vAlign w:val="center"/>
          </w:tcPr>
          <w:p w14:paraId="7490DBD1" w14:textId="77777777" w:rsidR="0085763E" w:rsidRPr="00632AE1" w:rsidRDefault="0085763E" w:rsidP="00263FC7">
            <w:pPr>
              <w:rPr>
                <w:rFonts w:cs="David"/>
                <w:sz w:val="20"/>
                <w:szCs w:val="20"/>
                <w:rtl/>
              </w:rPr>
            </w:pPr>
          </w:p>
        </w:tc>
        <w:tc>
          <w:tcPr>
            <w:tcW w:w="1230" w:type="dxa"/>
            <w:vAlign w:val="center"/>
          </w:tcPr>
          <w:p w14:paraId="744DC627" w14:textId="77777777" w:rsidR="0085763E" w:rsidRPr="00632AE1" w:rsidRDefault="0085763E" w:rsidP="00263FC7">
            <w:pPr>
              <w:jc w:val="right"/>
              <w:rPr>
                <w:rFonts w:cs="David"/>
                <w:sz w:val="20"/>
                <w:szCs w:val="20"/>
                <w:rtl/>
              </w:rPr>
            </w:pPr>
            <w:r>
              <w:rPr>
                <w:rFonts w:cs="David"/>
                <w:sz w:val="20"/>
                <w:szCs w:val="20"/>
              </w:rPr>
              <w:t>05/02/2018</w:t>
            </w:r>
          </w:p>
        </w:tc>
        <w:tc>
          <w:tcPr>
            <w:tcW w:w="1230" w:type="dxa"/>
            <w:vAlign w:val="center"/>
          </w:tcPr>
          <w:p w14:paraId="66B7AF4A" w14:textId="77777777" w:rsidR="0085763E" w:rsidRPr="00632AE1" w:rsidRDefault="0085763E" w:rsidP="00263FC7">
            <w:pPr>
              <w:jc w:val="right"/>
              <w:rPr>
                <w:rFonts w:cs="David"/>
                <w:sz w:val="20"/>
                <w:szCs w:val="20"/>
                <w:rtl/>
              </w:rPr>
            </w:pPr>
            <w:r>
              <w:rPr>
                <w:rFonts w:cs="David"/>
                <w:sz w:val="20"/>
                <w:szCs w:val="20"/>
              </w:rPr>
              <w:t>62/626644</w:t>
            </w:r>
          </w:p>
        </w:tc>
        <w:tc>
          <w:tcPr>
            <w:tcW w:w="1230" w:type="dxa"/>
            <w:vAlign w:val="center"/>
          </w:tcPr>
          <w:p w14:paraId="2FCCA41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BE55C4E" w14:textId="77777777" w:rsidTr="00263FC7">
        <w:trPr>
          <w:cantSplit/>
          <w:trHeight w:val="227"/>
          <w:jc w:val="center"/>
        </w:trPr>
        <w:tc>
          <w:tcPr>
            <w:tcW w:w="1230" w:type="dxa"/>
            <w:vAlign w:val="center"/>
          </w:tcPr>
          <w:p w14:paraId="55813EE5" w14:textId="77777777" w:rsidR="0085763E" w:rsidRPr="00632AE1" w:rsidRDefault="0085763E" w:rsidP="00263FC7">
            <w:pPr>
              <w:rPr>
                <w:rFonts w:cs="David"/>
                <w:sz w:val="20"/>
                <w:szCs w:val="20"/>
                <w:rtl/>
              </w:rPr>
            </w:pPr>
          </w:p>
        </w:tc>
        <w:tc>
          <w:tcPr>
            <w:tcW w:w="1230" w:type="dxa"/>
            <w:vAlign w:val="center"/>
          </w:tcPr>
          <w:p w14:paraId="5A56ADCF" w14:textId="77777777" w:rsidR="0085763E" w:rsidRPr="00632AE1" w:rsidRDefault="0085763E" w:rsidP="00263FC7">
            <w:pPr>
              <w:rPr>
                <w:rFonts w:cs="David"/>
                <w:sz w:val="20"/>
                <w:szCs w:val="20"/>
                <w:rtl/>
              </w:rPr>
            </w:pPr>
          </w:p>
        </w:tc>
        <w:tc>
          <w:tcPr>
            <w:tcW w:w="1230" w:type="dxa"/>
            <w:vAlign w:val="center"/>
          </w:tcPr>
          <w:p w14:paraId="4A56B724" w14:textId="77777777" w:rsidR="0085763E" w:rsidRPr="00632AE1" w:rsidRDefault="0085763E" w:rsidP="00263FC7">
            <w:pPr>
              <w:rPr>
                <w:rFonts w:cs="David"/>
                <w:sz w:val="20"/>
                <w:szCs w:val="20"/>
                <w:rtl/>
              </w:rPr>
            </w:pPr>
          </w:p>
        </w:tc>
        <w:tc>
          <w:tcPr>
            <w:tcW w:w="1230" w:type="dxa"/>
            <w:vAlign w:val="center"/>
          </w:tcPr>
          <w:p w14:paraId="7BBCAADA" w14:textId="77777777" w:rsidR="0085763E" w:rsidRDefault="0085763E" w:rsidP="00263FC7">
            <w:pPr>
              <w:jc w:val="right"/>
              <w:rPr>
                <w:rFonts w:cs="David"/>
                <w:sz w:val="20"/>
                <w:szCs w:val="20"/>
              </w:rPr>
            </w:pPr>
            <w:r>
              <w:rPr>
                <w:rFonts w:cs="David"/>
                <w:sz w:val="20"/>
                <w:szCs w:val="20"/>
                <w:rtl/>
              </w:rPr>
              <w:t>05/02/2018</w:t>
            </w:r>
          </w:p>
        </w:tc>
        <w:tc>
          <w:tcPr>
            <w:tcW w:w="1230" w:type="dxa"/>
            <w:vAlign w:val="center"/>
          </w:tcPr>
          <w:p w14:paraId="0FF3780A" w14:textId="77777777" w:rsidR="0085763E" w:rsidRDefault="0085763E" w:rsidP="00263FC7">
            <w:pPr>
              <w:jc w:val="right"/>
              <w:rPr>
                <w:rFonts w:cs="David"/>
                <w:sz w:val="20"/>
                <w:szCs w:val="20"/>
              </w:rPr>
            </w:pPr>
            <w:r>
              <w:rPr>
                <w:rFonts w:cs="David"/>
                <w:sz w:val="20"/>
                <w:szCs w:val="20"/>
                <w:rtl/>
              </w:rPr>
              <w:t>62/626646</w:t>
            </w:r>
          </w:p>
        </w:tc>
        <w:tc>
          <w:tcPr>
            <w:tcW w:w="1230" w:type="dxa"/>
            <w:vAlign w:val="center"/>
          </w:tcPr>
          <w:p w14:paraId="0A50E171" w14:textId="77777777" w:rsidR="0085763E" w:rsidRDefault="0085763E" w:rsidP="00263FC7">
            <w:pPr>
              <w:jc w:val="right"/>
              <w:rPr>
                <w:rFonts w:cs="David"/>
                <w:sz w:val="20"/>
                <w:szCs w:val="20"/>
              </w:rPr>
            </w:pPr>
            <w:r>
              <w:rPr>
                <w:rFonts w:cs="David"/>
                <w:sz w:val="20"/>
                <w:szCs w:val="20"/>
              </w:rPr>
              <w:t>US</w:t>
            </w:r>
          </w:p>
        </w:tc>
      </w:tr>
      <w:tr w:rsidR="0085763E" w:rsidRPr="00632AE1" w14:paraId="56BD1884" w14:textId="77777777" w:rsidTr="00263FC7">
        <w:trPr>
          <w:cantSplit/>
          <w:trHeight w:val="227"/>
          <w:jc w:val="center"/>
        </w:trPr>
        <w:tc>
          <w:tcPr>
            <w:tcW w:w="3690" w:type="dxa"/>
            <w:gridSpan w:val="3"/>
            <w:vAlign w:val="center"/>
          </w:tcPr>
          <w:p w14:paraId="0912F548" w14:textId="77777777" w:rsidR="0085763E" w:rsidRPr="00632AE1" w:rsidRDefault="0085763E" w:rsidP="00263FC7">
            <w:pPr>
              <w:rPr>
                <w:rFonts w:cs="David"/>
                <w:sz w:val="20"/>
                <w:szCs w:val="20"/>
                <w:rtl/>
              </w:rPr>
            </w:pPr>
          </w:p>
        </w:tc>
        <w:tc>
          <w:tcPr>
            <w:tcW w:w="3690" w:type="dxa"/>
            <w:gridSpan w:val="3"/>
            <w:vAlign w:val="center"/>
          </w:tcPr>
          <w:p w14:paraId="37586F92" w14:textId="77777777" w:rsidR="0085763E" w:rsidRPr="00632AE1" w:rsidRDefault="0085763E" w:rsidP="00263FC7">
            <w:pPr>
              <w:jc w:val="right"/>
              <w:rPr>
                <w:rFonts w:cs="David"/>
                <w:sz w:val="20"/>
                <w:szCs w:val="20"/>
              </w:rPr>
            </w:pPr>
            <w:r>
              <w:rPr>
                <w:rFonts w:cs="David"/>
                <w:sz w:val="20"/>
                <w:szCs w:val="20"/>
              </w:rPr>
              <w:t>PCT/US/2019/016648</w:t>
            </w:r>
          </w:p>
        </w:tc>
      </w:tr>
      <w:tr w:rsidR="0085763E" w:rsidRPr="00632AE1" w14:paraId="0B7DC5CB" w14:textId="77777777" w:rsidTr="00263FC7">
        <w:trPr>
          <w:cantSplit/>
          <w:trHeight w:val="227"/>
          <w:jc w:val="center"/>
        </w:trPr>
        <w:tc>
          <w:tcPr>
            <w:tcW w:w="3690" w:type="dxa"/>
            <w:gridSpan w:val="3"/>
            <w:vAlign w:val="center"/>
          </w:tcPr>
          <w:p w14:paraId="2F62700C" w14:textId="77777777" w:rsidR="0085763E" w:rsidRPr="00632AE1" w:rsidRDefault="0085763E" w:rsidP="00263FC7">
            <w:pPr>
              <w:rPr>
                <w:rFonts w:cs="David"/>
                <w:sz w:val="20"/>
                <w:szCs w:val="20"/>
                <w:rtl/>
              </w:rPr>
            </w:pPr>
          </w:p>
        </w:tc>
        <w:tc>
          <w:tcPr>
            <w:tcW w:w="3690" w:type="dxa"/>
            <w:gridSpan w:val="3"/>
            <w:vAlign w:val="center"/>
          </w:tcPr>
          <w:p w14:paraId="6E714C01" w14:textId="77777777" w:rsidR="0085763E" w:rsidRPr="00632AE1" w:rsidRDefault="0085763E" w:rsidP="00263FC7">
            <w:pPr>
              <w:jc w:val="right"/>
              <w:rPr>
                <w:rFonts w:cs="David"/>
                <w:sz w:val="20"/>
                <w:szCs w:val="20"/>
              </w:rPr>
            </w:pPr>
            <w:r>
              <w:rPr>
                <w:rFonts w:cs="David"/>
                <w:sz w:val="20"/>
                <w:szCs w:val="20"/>
              </w:rPr>
              <w:t>WO/2019/152989</w:t>
            </w:r>
          </w:p>
        </w:tc>
      </w:tr>
      <w:tr w:rsidR="0085763E" w:rsidRPr="00632AE1" w14:paraId="393FE6C3" w14:textId="77777777" w:rsidTr="00263FC7">
        <w:trPr>
          <w:cantSplit/>
          <w:trHeight w:val="227"/>
          <w:jc w:val="center"/>
        </w:trPr>
        <w:tc>
          <w:tcPr>
            <w:tcW w:w="7380" w:type="dxa"/>
            <w:gridSpan w:val="6"/>
            <w:tcBorders>
              <w:bottom w:val="single" w:sz="4" w:space="0" w:color="auto"/>
            </w:tcBorders>
            <w:vAlign w:val="center"/>
          </w:tcPr>
          <w:p w14:paraId="7319A0EF" w14:textId="77777777" w:rsidR="0085763E" w:rsidRPr="00632AE1" w:rsidRDefault="0085763E" w:rsidP="00263FC7">
            <w:pPr>
              <w:rPr>
                <w:rFonts w:cs="David"/>
                <w:sz w:val="20"/>
                <w:szCs w:val="20"/>
              </w:rPr>
            </w:pPr>
          </w:p>
        </w:tc>
      </w:tr>
    </w:tbl>
    <w:p w14:paraId="63849D1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DBFCFD" w14:textId="77777777" w:rsidTr="00263FC7">
        <w:trPr>
          <w:cantSplit/>
          <w:trHeight w:val="443"/>
          <w:jc w:val="center"/>
        </w:trPr>
        <w:tc>
          <w:tcPr>
            <w:tcW w:w="2460" w:type="dxa"/>
            <w:gridSpan w:val="2"/>
            <w:vAlign w:val="center"/>
          </w:tcPr>
          <w:p w14:paraId="718B0B1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7E3550BC" w14:textId="77777777" w:rsidR="0085763E" w:rsidRPr="0085763E" w:rsidRDefault="000863EF" w:rsidP="00263FC7">
            <w:pPr>
              <w:jc w:val="center"/>
              <w:rPr>
                <w:rFonts w:cs="Guttman Hodes"/>
                <w:b/>
                <w:bCs/>
                <w:color w:val="0000FF"/>
                <w:sz w:val="20"/>
                <w:szCs w:val="20"/>
                <w:u w:val="single"/>
                <w:rtl/>
              </w:rPr>
            </w:pPr>
            <w:hyperlink r:id="rId78" w:history="1">
              <w:r w:rsidR="0085763E">
                <w:rPr>
                  <w:rFonts w:cs="Guttman Hodes"/>
                  <w:b/>
                  <w:bCs/>
                  <w:color w:val="0000FF"/>
                  <w:sz w:val="20"/>
                  <w:szCs w:val="20"/>
                  <w:u w:val="single"/>
                  <w:rtl/>
                </w:rPr>
                <w:t>276499</w:t>
              </w:r>
            </w:hyperlink>
          </w:p>
        </w:tc>
        <w:tc>
          <w:tcPr>
            <w:tcW w:w="2460" w:type="dxa"/>
            <w:gridSpan w:val="2"/>
            <w:vAlign w:val="center"/>
          </w:tcPr>
          <w:p w14:paraId="5E674557"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1D63C8F2" w14:textId="77777777" w:rsidTr="00263FC7">
        <w:trPr>
          <w:cantSplit/>
          <w:trHeight w:val="227"/>
          <w:jc w:val="center"/>
        </w:trPr>
        <w:tc>
          <w:tcPr>
            <w:tcW w:w="3690" w:type="dxa"/>
            <w:gridSpan w:val="3"/>
            <w:vAlign w:val="center"/>
          </w:tcPr>
          <w:p w14:paraId="24853C58" w14:textId="77777777" w:rsidR="0085763E" w:rsidRPr="00632AE1" w:rsidRDefault="0085763E" w:rsidP="00263FC7">
            <w:pPr>
              <w:rPr>
                <w:rFonts w:cs="Guttman Hodes"/>
                <w:sz w:val="20"/>
                <w:szCs w:val="20"/>
                <w:rtl/>
              </w:rPr>
            </w:pPr>
            <w:r>
              <w:rPr>
                <w:rFonts w:cs="Guttman Hodes"/>
                <w:sz w:val="20"/>
                <w:szCs w:val="20"/>
                <w:rtl/>
              </w:rPr>
              <w:t>צנתר עם הרכבת זרועות עם צפיפות אלקטרודות מוגברת בעלת כיסויי זרועות מחוזקים</w:t>
            </w:r>
          </w:p>
        </w:tc>
        <w:tc>
          <w:tcPr>
            <w:tcW w:w="3690" w:type="dxa"/>
            <w:gridSpan w:val="3"/>
            <w:vAlign w:val="center"/>
          </w:tcPr>
          <w:p w14:paraId="2668CBEB" w14:textId="77777777" w:rsidR="0085763E" w:rsidRPr="00632AE1" w:rsidRDefault="0085763E" w:rsidP="00263FC7">
            <w:pPr>
              <w:jc w:val="right"/>
              <w:rPr>
                <w:rFonts w:cs="David"/>
                <w:sz w:val="20"/>
                <w:szCs w:val="20"/>
                <w:rtl/>
              </w:rPr>
            </w:pPr>
            <w:r>
              <w:rPr>
                <w:rFonts w:cs="David"/>
                <w:sz w:val="20"/>
                <w:szCs w:val="20"/>
              </w:rPr>
              <w:t>Catheter with increased electrode density spine assembly having reinforced spine covers</w:t>
            </w:r>
          </w:p>
        </w:tc>
      </w:tr>
      <w:tr w:rsidR="0085763E" w:rsidRPr="00632AE1" w14:paraId="486218FC" w14:textId="77777777" w:rsidTr="00263FC7">
        <w:trPr>
          <w:cantSplit/>
          <w:trHeight w:val="227"/>
          <w:jc w:val="center"/>
        </w:trPr>
        <w:tc>
          <w:tcPr>
            <w:tcW w:w="3690" w:type="dxa"/>
            <w:gridSpan w:val="3"/>
            <w:vAlign w:val="center"/>
          </w:tcPr>
          <w:p w14:paraId="1820A5D6"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3786C5E1" w14:textId="77777777" w:rsidR="0085763E" w:rsidRPr="00632AE1" w:rsidRDefault="0085763E" w:rsidP="00263FC7">
            <w:pPr>
              <w:jc w:val="right"/>
              <w:rPr>
                <w:rFonts w:cs="David"/>
                <w:sz w:val="20"/>
                <w:szCs w:val="20"/>
                <w:rtl/>
              </w:rPr>
            </w:pPr>
            <w:r>
              <w:rPr>
                <w:rFonts w:cs="David"/>
                <w:sz w:val="20"/>
                <w:szCs w:val="20"/>
              </w:rPr>
              <w:t>Cesar Fuentes-Ortega</w:t>
            </w:r>
          </w:p>
        </w:tc>
      </w:tr>
      <w:tr w:rsidR="0085763E" w:rsidRPr="00632AE1" w14:paraId="0F7310C3" w14:textId="77777777" w:rsidTr="00263FC7">
        <w:trPr>
          <w:cantSplit/>
          <w:trHeight w:val="227"/>
          <w:jc w:val="center"/>
        </w:trPr>
        <w:tc>
          <w:tcPr>
            <w:tcW w:w="1230" w:type="dxa"/>
            <w:vAlign w:val="center"/>
          </w:tcPr>
          <w:p w14:paraId="766569FD" w14:textId="77777777" w:rsidR="0085763E" w:rsidRPr="00632AE1" w:rsidRDefault="0085763E" w:rsidP="00263FC7">
            <w:pPr>
              <w:rPr>
                <w:rFonts w:cs="David"/>
                <w:sz w:val="20"/>
                <w:szCs w:val="20"/>
                <w:rtl/>
              </w:rPr>
            </w:pPr>
          </w:p>
        </w:tc>
        <w:tc>
          <w:tcPr>
            <w:tcW w:w="1230" w:type="dxa"/>
            <w:vAlign w:val="center"/>
          </w:tcPr>
          <w:p w14:paraId="2BA00513" w14:textId="77777777" w:rsidR="0085763E" w:rsidRPr="00632AE1" w:rsidRDefault="0085763E" w:rsidP="00263FC7">
            <w:pPr>
              <w:rPr>
                <w:rFonts w:cs="David"/>
                <w:sz w:val="20"/>
                <w:szCs w:val="20"/>
                <w:rtl/>
              </w:rPr>
            </w:pPr>
          </w:p>
        </w:tc>
        <w:tc>
          <w:tcPr>
            <w:tcW w:w="1230" w:type="dxa"/>
            <w:vAlign w:val="center"/>
          </w:tcPr>
          <w:p w14:paraId="34EF6E9D" w14:textId="77777777" w:rsidR="0085763E" w:rsidRPr="00632AE1" w:rsidRDefault="0085763E" w:rsidP="00263FC7">
            <w:pPr>
              <w:rPr>
                <w:rFonts w:cs="David"/>
                <w:sz w:val="20"/>
                <w:szCs w:val="20"/>
                <w:rtl/>
              </w:rPr>
            </w:pPr>
          </w:p>
        </w:tc>
        <w:tc>
          <w:tcPr>
            <w:tcW w:w="1230" w:type="dxa"/>
            <w:vAlign w:val="center"/>
          </w:tcPr>
          <w:p w14:paraId="6073462A"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41579DE3" w14:textId="77777777" w:rsidR="0085763E" w:rsidRPr="00632AE1" w:rsidRDefault="0085763E" w:rsidP="00263FC7">
            <w:pPr>
              <w:jc w:val="right"/>
              <w:rPr>
                <w:rFonts w:cs="David"/>
                <w:sz w:val="20"/>
                <w:szCs w:val="20"/>
                <w:rtl/>
              </w:rPr>
            </w:pPr>
            <w:r>
              <w:rPr>
                <w:rFonts w:cs="David"/>
                <w:sz w:val="20"/>
                <w:szCs w:val="20"/>
              </w:rPr>
              <w:t>15/890,318</w:t>
            </w:r>
          </w:p>
        </w:tc>
        <w:tc>
          <w:tcPr>
            <w:tcW w:w="1230" w:type="dxa"/>
            <w:vAlign w:val="center"/>
          </w:tcPr>
          <w:p w14:paraId="5950E52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8F921AD" w14:textId="77777777" w:rsidTr="00263FC7">
        <w:trPr>
          <w:cantSplit/>
          <w:trHeight w:val="227"/>
          <w:jc w:val="center"/>
        </w:trPr>
        <w:tc>
          <w:tcPr>
            <w:tcW w:w="3690" w:type="dxa"/>
            <w:gridSpan w:val="3"/>
            <w:vAlign w:val="center"/>
          </w:tcPr>
          <w:p w14:paraId="4C56C049" w14:textId="77777777" w:rsidR="0085763E" w:rsidRPr="00632AE1" w:rsidRDefault="0085763E" w:rsidP="00263FC7">
            <w:pPr>
              <w:rPr>
                <w:rFonts w:cs="David"/>
                <w:sz w:val="20"/>
                <w:szCs w:val="20"/>
                <w:rtl/>
              </w:rPr>
            </w:pPr>
          </w:p>
        </w:tc>
        <w:tc>
          <w:tcPr>
            <w:tcW w:w="3690" w:type="dxa"/>
            <w:gridSpan w:val="3"/>
            <w:vAlign w:val="center"/>
          </w:tcPr>
          <w:p w14:paraId="371B9A3F" w14:textId="77777777" w:rsidR="0085763E" w:rsidRPr="00632AE1" w:rsidRDefault="0085763E" w:rsidP="00263FC7">
            <w:pPr>
              <w:jc w:val="right"/>
              <w:rPr>
                <w:rFonts w:cs="David"/>
                <w:sz w:val="20"/>
                <w:szCs w:val="20"/>
              </w:rPr>
            </w:pPr>
            <w:r>
              <w:rPr>
                <w:rFonts w:cs="David"/>
                <w:sz w:val="20"/>
                <w:szCs w:val="20"/>
              </w:rPr>
              <w:t>PCT/US/2019/016569</w:t>
            </w:r>
          </w:p>
        </w:tc>
      </w:tr>
      <w:tr w:rsidR="0085763E" w:rsidRPr="00632AE1" w14:paraId="492DA209" w14:textId="77777777" w:rsidTr="00263FC7">
        <w:trPr>
          <w:cantSplit/>
          <w:trHeight w:val="227"/>
          <w:jc w:val="center"/>
        </w:trPr>
        <w:tc>
          <w:tcPr>
            <w:tcW w:w="3690" w:type="dxa"/>
            <w:gridSpan w:val="3"/>
            <w:vAlign w:val="center"/>
          </w:tcPr>
          <w:p w14:paraId="488DCBEE" w14:textId="77777777" w:rsidR="0085763E" w:rsidRPr="00632AE1" w:rsidRDefault="0085763E" w:rsidP="00263FC7">
            <w:pPr>
              <w:rPr>
                <w:rFonts w:cs="David"/>
                <w:sz w:val="20"/>
                <w:szCs w:val="20"/>
                <w:rtl/>
              </w:rPr>
            </w:pPr>
          </w:p>
        </w:tc>
        <w:tc>
          <w:tcPr>
            <w:tcW w:w="3690" w:type="dxa"/>
            <w:gridSpan w:val="3"/>
            <w:vAlign w:val="center"/>
          </w:tcPr>
          <w:p w14:paraId="02D53A63" w14:textId="77777777" w:rsidR="0085763E" w:rsidRPr="00632AE1" w:rsidRDefault="0085763E" w:rsidP="00263FC7">
            <w:pPr>
              <w:jc w:val="right"/>
              <w:rPr>
                <w:rFonts w:cs="David"/>
                <w:sz w:val="20"/>
                <w:szCs w:val="20"/>
              </w:rPr>
            </w:pPr>
            <w:r>
              <w:rPr>
                <w:rFonts w:cs="David"/>
                <w:sz w:val="20"/>
                <w:szCs w:val="20"/>
              </w:rPr>
              <w:t>WO/2019/156940</w:t>
            </w:r>
          </w:p>
        </w:tc>
      </w:tr>
      <w:tr w:rsidR="0085763E" w:rsidRPr="00632AE1" w14:paraId="0CE982FB" w14:textId="77777777" w:rsidTr="00263FC7">
        <w:trPr>
          <w:cantSplit/>
          <w:trHeight w:val="227"/>
          <w:jc w:val="center"/>
        </w:trPr>
        <w:tc>
          <w:tcPr>
            <w:tcW w:w="7380" w:type="dxa"/>
            <w:gridSpan w:val="6"/>
            <w:tcBorders>
              <w:bottom w:val="single" w:sz="4" w:space="0" w:color="auto"/>
            </w:tcBorders>
            <w:vAlign w:val="center"/>
          </w:tcPr>
          <w:p w14:paraId="76AE0457" w14:textId="77777777" w:rsidR="0085763E" w:rsidRPr="00632AE1" w:rsidRDefault="0085763E" w:rsidP="00263FC7">
            <w:pPr>
              <w:rPr>
                <w:rFonts w:cs="David"/>
                <w:sz w:val="20"/>
                <w:szCs w:val="20"/>
              </w:rPr>
            </w:pPr>
          </w:p>
        </w:tc>
      </w:tr>
    </w:tbl>
    <w:p w14:paraId="755296F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BBB2DD7" w14:textId="77777777" w:rsidTr="00263FC7">
        <w:trPr>
          <w:cantSplit/>
          <w:trHeight w:val="443"/>
          <w:jc w:val="center"/>
        </w:trPr>
        <w:tc>
          <w:tcPr>
            <w:tcW w:w="2460" w:type="dxa"/>
            <w:gridSpan w:val="2"/>
            <w:vAlign w:val="center"/>
          </w:tcPr>
          <w:p w14:paraId="7C75B1D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4A3506C9" w14:textId="77777777" w:rsidR="0085763E" w:rsidRPr="0085763E" w:rsidRDefault="000863EF" w:rsidP="00263FC7">
            <w:pPr>
              <w:jc w:val="center"/>
              <w:rPr>
                <w:rFonts w:cs="Guttman Hodes"/>
                <w:b/>
                <w:bCs/>
                <w:color w:val="0000FF"/>
                <w:sz w:val="20"/>
                <w:szCs w:val="20"/>
                <w:u w:val="single"/>
                <w:rtl/>
              </w:rPr>
            </w:pPr>
            <w:hyperlink r:id="rId79" w:history="1">
              <w:r w:rsidR="0085763E">
                <w:rPr>
                  <w:rFonts w:cs="Guttman Hodes"/>
                  <w:b/>
                  <w:bCs/>
                  <w:color w:val="0000FF"/>
                  <w:sz w:val="20"/>
                  <w:szCs w:val="20"/>
                  <w:u w:val="single"/>
                  <w:rtl/>
                </w:rPr>
                <w:t>276502</w:t>
              </w:r>
            </w:hyperlink>
          </w:p>
        </w:tc>
        <w:tc>
          <w:tcPr>
            <w:tcW w:w="2460" w:type="dxa"/>
            <w:gridSpan w:val="2"/>
            <w:vAlign w:val="center"/>
          </w:tcPr>
          <w:p w14:paraId="6F5219F8"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6204AC9F" w14:textId="77777777" w:rsidTr="00263FC7">
        <w:trPr>
          <w:cantSplit/>
          <w:trHeight w:val="227"/>
          <w:jc w:val="center"/>
        </w:trPr>
        <w:tc>
          <w:tcPr>
            <w:tcW w:w="3690" w:type="dxa"/>
            <w:gridSpan w:val="3"/>
            <w:vAlign w:val="center"/>
          </w:tcPr>
          <w:p w14:paraId="16DA5691" w14:textId="77777777" w:rsidR="0085763E" w:rsidRPr="00632AE1" w:rsidRDefault="0085763E" w:rsidP="00263FC7">
            <w:pPr>
              <w:rPr>
                <w:rFonts w:cs="Guttman Hodes"/>
                <w:sz w:val="20"/>
                <w:szCs w:val="20"/>
                <w:rtl/>
              </w:rPr>
            </w:pPr>
            <w:r>
              <w:rPr>
                <w:rFonts w:cs="Guttman Hodes"/>
                <w:sz w:val="20"/>
                <w:szCs w:val="20"/>
                <w:rtl/>
              </w:rPr>
              <w:t>גשש רפואי עם תצורה של אלקטרודות זעירות מדורגות</w:t>
            </w:r>
          </w:p>
        </w:tc>
        <w:tc>
          <w:tcPr>
            <w:tcW w:w="3690" w:type="dxa"/>
            <w:gridSpan w:val="3"/>
            <w:vAlign w:val="center"/>
          </w:tcPr>
          <w:p w14:paraId="5137BAC3" w14:textId="77777777" w:rsidR="0085763E" w:rsidRPr="00632AE1" w:rsidRDefault="0085763E" w:rsidP="00263FC7">
            <w:pPr>
              <w:jc w:val="right"/>
              <w:rPr>
                <w:rFonts w:cs="David"/>
                <w:sz w:val="20"/>
                <w:szCs w:val="20"/>
                <w:rtl/>
              </w:rPr>
            </w:pPr>
            <w:r>
              <w:rPr>
                <w:rFonts w:cs="David"/>
                <w:sz w:val="20"/>
                <w:szCs w:val="20"/>
              </w:rPr>
              <w:t>Medical probe with staggered microelectrode configuration</w:t>
            </w:r>
          </w:p>
        </w:tc>
      </w:tr>
      <w:tr w:rsidR="0085763E" w:rsidRPr="00632AE1" w14:paraId="21EF987E" w14:textId="77777777" w:rsidTr="00263FC7">
        <w:trPr>
          <w:cantSplit/>
          <w:trHeight w:val="227"/>
          <w:jc w:val="center"/>
        </w:trPr>
        <w:tc>
          <w:tcPr>
            <w:tcW w:w="3690" w:type="dxa"/>
            <w:gridSpan w:val="3"/>
            <w:vAlign w:val="center"/>
          </w:tcPr>
          <w:p w14:paraId="685F2B2C"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260827E7" w14:textId="77777777" w:rsidR="0085763E" w:rsidRPr="00632AE1" w:rsidRDefault="0085763E" w:rsidP="00263FC7">
            <w:pPr>
              <w:jc w:val="right"/>
              <w:rPr>
                <w:rFonts w:cs="David"/>
                <w:sz w:val="20"/>
                <w:szCs w:val="20"/>
                <w:rtl/>
              </w:rPr>
            </w:pPr>
            <w:r>
              <w:rPr>
                <w:rFonts w:cs="David"/>
                <w:sz w:val="20"/>
                <w:szCs w:val="20"/>
              </w:rPr>
              <w:t>Cesar Fuentes-Ortega</w:t>
            </w:r>
          </w:p>
        </w:tc>
      </w:tr>
      <w:tr w:rsidR="0085763E" w:rsidRPr="00632AE1" w14:paraId="5D6EDADA" w14:textId="77777777" w:rsidTr="00263FC7">
        <w:trPr>
          <w:cantSplit/>
          <w:trHeight w:val="227"/>
          <w:jc w:val="center"/>
        </w:trPr>
        <w:tc>
          <w:tcPr>
            <w:tcW w:w="1230" w:type="dxa"/>
            <w:vAlign w:val="center"/>
          </w:tcPr>
          <w:p w14:paraId="7FB9EFDD" w14:textId="77777777" w:rsidR="0085763E" w:rsidRPr="00632AE1" w:rsidRDefault="0085763E" w:rsidP="00263FC7">
            <w:pPr>
              <w:rPr>
                <w:rFonts w:cs="David"/>
                <w:sz w:val="20"/>
                <w:szCs w:val="20"/>
                <w:rtl/>
              </w:rPr>
            </w:pPr>
          </w:p>
        </w:tc>
        <w:tc>
          <w:tcPr>
            <w:tcW w:w="1230" w:type="dxa"/>
            <w:vAlign w:val="center"/>
          </w:tcPr>
          <w:p w14:paraId="1B33E62D" w14:textId="77777777" w:rsidR="0085763E" w:rsidRPr="00632AE1" w:rsidRDefault="0085763E" w:rsidP="00263FC7">
            <w:pPr>
              <w:rPr>
                <w:rFonts w:cs="David"/>
                <w:sz w:val="20"/>
                <w:szCs w:val="20"/>
                <w:rtl/>
              </w:rPr>
            </w:pPr>
          </w:p>
        </w:tc>
        <w:tc>
          <w:tcPr>
            <w:tcW w:w="1230" w:type="dxa"/>
            <w:vAlign w:val="center"/>
          </w:tcPr>
          <w:p w14:paraId="31120D9D" w14:textId="77777777" w:rsidR="0085763E" w:rsidRPr="00632AE1" w:rsidRDefault="0085763E" w:rsidP="00263FC7">
            <w:pPr>
              <w:rPr>
                <w:rFonts w:cs="David"/>
                <w:sz w:val="20"/>
                <w:szCs w:val="20"/>
                <w:rtl/>
              </w:rPr>
            </w:pPr>
          </w:p>
        </w:tc>
        <w:tc>
          <w:tcPr>
            <w:tcW w:w="1230" w:type="dxa"/>
            <w:vAlign w:val="center"/>
          </w:tcPr>
          <w:p w14:paraId="1CA0FB88"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66DE4C6C" w14:textId="77777777" w:rsidR="0085763E" w:rsidRPr="00632AE1" w:rsidRDefault="0085763E" w:rsidP="00263FC7">
            <w:pPr>
              <w:jc w:val="right"/>
              <w:rPr>
                <w:rFonts w:cs="David"/>
                <w:sz w:val="20"/>
                <w:szCs w:val="20"/>
                <w:rtl/>
              </w:rPr>
            </w:pPr>
            <w:r>
              <w:rPr>
                <w:rFonts w:cs="David"/>
                <w:sz w:val="20"/>
                <w:szCs w:val="20"/>
              </w:rPr>
              <w:t>15/890,309</w:t>
            </w:r>
          </w:p>
        </w:tc>
        <w:tc>
          <w:tcPr>
            <w:tcW w:w="1230" w:type="dxa"/>
            <w:vAlign w:val="center"/>
          </w:tcPr>
          <w:p w14:paraId="7926B80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465DF63" w14:textId="77777777" w:rsidTr="00263FC7">
        <w:trPr>
          <w:cantSplit/>
          <w:trHeight w:val="227"/>
          <w:jc w:val="center"/>
        </w:trPr>
        <w:tc>
          <w:tcPr>
            <w:tcW w:w="1230" w:type="dxa"/>
            <w:vAlign w:val="center"/>
          </w:tcPr>
          <w:p w14:paraId="00CED635" w14:textId="77777777" w:rsidR="0085763E" w:rsidRPr="00632AE1" w:rsidRDefault="0085763E" w:rsidP="00263FC7">
            <w:pPr>
              <w:rPr>
                <w:rFonts w:cs="David"/>
                <w:sz w:val="20"/>
                <w:szCs w:val="20"/>
                <w:rtl/>
              </w:rPr>
            </w:pPr>
          </w:p>
        </w:tc>
        <w:tc>
          <w:tcPr>
            <w:tcW w:w="1230" w:type="dxa"/>
            <w:vAlign w:val="center"/>
          </w:tcPr>
          <w:p w14:paraId="19FC7025" w14:textId="77777777" w:rsidR="0085763E" w:rsidRPr="00632AE1" w:rsidRDefault="0085763E" w:rsidP="00263FC7">
            <w:pPr>
              <w:rPr>
                <w:rFonts w:cs="David"/>
                <w:sz w:val="20"/>
                <w:szCs w:val="20"/>
                <w:rtl/>
              </w:rPr>
            </w:pPr>
          </w:p>
        </w:tc>
        <w:tc>
          <w:tcPr>
            <w:tcW w:w="1230" w:type="dxa"/>
            <w:vAlign w:val="center"/>
          </w:tcPr>
          <w:p w14:paraId="0466FA76" w14:textId="77777777" w:rsidR="0085763E" w:rsidRPr="00632AE1" w:rsidRDefault="0085763E" w:rsidP="00263FC7">
            <w:pPr>
              <w:rPr>
                <w:rFonts w:cs="David"/>
                <w:sz w:val="20"/>
                <w:szCs w:val="20"/>
                <w:rtl/>
              </w:rPr>
            </w:pPr>
          </w:p>
        </w:tc>
        <w:tc>
          <w:tcPr>
            <w:tcW w:w="1230" w:type="dxa"/>
            <w:vAlign w:val="center"/>
          </w:tcPr>
          <w:p w14:paraId="7DA336A0" w14:textId="77777777" w:rsidR="0085763E" w:rsidRDefault="0085763E" w:rsidP="00263FC7">
            <w:pPr>
              <w:jc w:val="right"/>
              <w:rPr>
                <w:rFonts w:cs="David"/>
                <w:sz w:val="20"/>
                <w:szCs w:val="20"/>
              </w:rPr>
            </w:pPr>
            <w:r>
              <w:rPr>
                <w:rFonts w:cs="David"/>
                <w:sz w:val="20"/>
                <w:szCs w:val="20"/>
                <w:rtl/>
              </w:rPr>
              <w:t>06/02/2018</w:t>
            </w:r>
          </w:p>
        </w:tc>
        <w:tc>
          <w:tcPr>
            <w:tcW w:w="1230" w:type="dxa"/>
            <w:vAlign w:val="center"/>
          </w:tcPr>
          <w:p w14:paraId="797391B1" w14:textId="77777777" w:rsidR="0085763E" w:rsidRDefault="0085763E" w:rsidP="00263FC7">
            <w:pPr>
              <w:jc w:val="right"/>
              <w:rPr>
                <w:rFonts w:cs="David"/>
                <w:sz w:val="20"/>
                <w:szCs w:val="20"/>
              </w:rPr>
            </w:pPr>
            <w:r>
              <w:rPr>
                <w:rFonts w:cs="David"/>
                <w:sz w:val="20"/>
                <w:szCs w:val="20"/>
                <w:rtl/>
              </w:rPr>
              <w:t>15/890,318</w:t>
            </w:r>
          </w:p>
        </w:tc>
        <w:tc>
          <w:tcPr>
            <w:tcW w:w="1230" w:type="dxa"/>
            <w:vAlign w:val="center"/>
          </w:tcPr>
          <w:p w14:paraId="61A93BBE" w14:textId="77777777" w:rsidR="0085763E" w:rsidRDefault="0085763E" w:rsidP="00263FC7">
            <w:pPr>
              <w:jc w:val="right"/>
              <w:rPr>
                <w:rFonts w:cs="David"/>
                <w:sz w:val="20"/>
                <w:szCs w:val="20"/>
              </w:rPr>
            </w:pPr>
            <w:r>
              <w:rPr>
                <w:rFonts w:cs="David"/>
                <w:sz w:val="20"/>
                <w:szCs w:val="20"/>
              </w:rPr>
              <w:t>US</w:t>
            </w:r>
          </w:p>
        </w:tc>
      </w:tr>
      <w:tr w:rsidR="0085763E" w:rsidRPr="00632AE1" w14:paraId="66BC6B3C" w14:textId="77777777" w:rsidTr="00263FC7">
        <w:trPr>
          <w:cantSplit/>
          <w:trHeight w:val="227"/>
          <w:jc w:val="center"/>
        </w:trPr>
        <w:tc>
          <w:tcPr>
            <w:tcW w:w="1230" w:type="dxa"/>
            <w:vAlign w:val="center"/>
          </w:tcPr>
          <w:p w14:paraId="43379A01" w14:textId="77777777" w:rsidR="0085763E" w:rsidRPr="00632AE1" w:rsidRDefault="0085763E" w:rsidP="00263FC7">
            <w:pPr>
              <w:rPr>
                <w:rFonts w:cs="David"/>
                <w:sz w:val="20"/>
                <w:szCs w:val="20"/>
                <w:rtl/>
              </w:rPr>
            </w:pPr>
          </w:p>
        </w:tc>
        <w:tc>
          <w:tcPr>
            <w:tcW w:w="1230" w:type="dxa"/>
            <w:vAlign w:val="center"/>
          </w:tcPr>
          <w:p w14:paraId="471BE551" w14:textId="77777777" w:rsidR="0085763E" w:rsidRPr="00632AE1" w:rsidRDefault="0085763E" w:rsidP="00263FC7">
            <w:pPr>
              <w:rPr>
                <w:rFonts w:cs="David"/>
                <w:sz w:val="20"/>
                <w:szCs w:val="20"/>
                <w:rtl/>
              </w:rPr>
            </w:pPr>
          </w:p>
        </w:tc>
        <w:tc>
          <w:tcPr>
            <w:tcW w:w="1230" w:type="dxa"/>
            <w:vAlign w:val="center"/>
          </w:tcPr>
          <w:p w14:paraId="14391CCF" w14:textId="77777777" w:rsidR="0085763E" w:rsidRPr="00632AE1" w:rsidRDefault="0085763E" w:rsidP="00263FC7">
            <w:pPr>
              <w:rPr>
                <w:rFonts w:cs="David"/>
                <w:sz w:val="20"/>
                <w:szCs w:val="20"/>
                <w:rtl/>
              </w:rPr>
            </w:pPr>
          </w:p>
        </w:tc>
        <w:tc>
          <w:tcPr>
            <w:tcW w:w="1230" w:type="dxa"/>
            <w:vAlign w:val="center"/>
          </w:tcPr>
          <w:p w14:paraId="6E12F681" w14:textId="77777777" w:rsidR="0085763E" w:rsidRDefault="0085763E" w:rsidP="00263FC7">
            <w:pPr>
              <w:jc w:val="right"/>
              <w:rPr>
                <w:rFonts w:cs="David"/>
                <w:sz w:val="20"/>
                <w:szCs w:val="20"/>
                <w:rtl/>
              </w:rPr>
            </w:pPr>
            <w:r>
              <w:rPr>
                <w:rFonts w:cs="David"/>
                <w:sz w:val="20"/>
                <w:szCs w:val="20"/>
                <w:rtl/>
              </w:rPr>
              <w:t>13/12/2018</w:t>
            </w:r>
          </w:p>
        </w:tc>
        <w:tc>
          <w:tcPr>
            <w:tcW w:w="1230" w:type="dxa"/>
            <w:vAlign w:val="center"/>
          </w:tcPr>
          <w:p w14:paraId="6887B3BD" w14:textId="77777777" w:rsidR="0085763E" w:rsidRDefault="0085763E" w:rsidP="00263FC7">
            <w:pPr>
              <w:jc w:val="right"/>
              <w:rPr>
                <w:rFonts w:cs="David"/>
                <w:sz w:val="20"/>
                <w:szCs w:val="20"/>
                <w:rtl/>
              </w:rPr>
            </w:pPr>
            <w:r>
              <w:rPr>
                <w:rFonts w:cs="David"/>
                <w:sz w:val="20"/>
                <w:szCs w:val="20"/>
                <w:rtl/>
              </w:rPr>
              <w:t>16/219,580</w:t>
            </w:r>
          </w:p>
        </w:tc>
        <w:tc>
          <w:tcPr>
            <w:tcW w:w="1230" w:type="dxa"/>
            <w:vAlign w:val="center"/>
          </w:tcPr>
          <w:p w14:paraId="390743AF" w14:textId="77777777" w:rsidR="0085763E" w:rsidRDefault="0085763E" w:rsidP="00263FC7">
            <w:pPr>
              <w:jc w:val="right"/>
              <w:rPr>
                <w:rFonts w:cs="David"/>
                <w:sz w:val="20"/>
                <w:szCs w:val="20"/>
              </w:rPr>
            </w:pPr>
            <w:r>
              <w:rPr>
                <w:rFonts w:cs="David"/>
                <w:sz w:val="20"/>
                <w:szCs w:val="20"/>
              </w:rPr>
              <w:t>US</w:t>
            </w:r>
          </w:p>
        </w:tc>
      </w:tr>
      <w:tr w:rsidR="0085763E" w:rsidRPr="00632AE1" w14:paraId="5CA391E6" w14:textId="77777777" w:rsidTr="00263FC7">
        <w:trPr>
          <w:cantSplit/>
          <w:trHeight w:val="227"/>
          <w:jc w:val="center"/>
        </w:trPr>
        <w:tc>
          <w:tcPr>
            <w:tcW w:w="3690" w:type="dxa"/>
            <w:gridSpan w:val="3"/>
            <w:vAlign w:val="center"/>
          </w:tcPr>
          <w:p w14:paraId="656AD4C1" w14:textId="77777777" w:rsidR="0085763E" w:rsidRPr="00632AE1" w:rsidRDefault="0085763E" w:rsidP="00263FC7">
            <w:pPr>
              <w:rPr>
                <w:rFonts w:cs="David"/>
                <w:sz w:val="20"/>
                <w:szCs w:val="20"/>
                <w:rtl/>
              </w:rPr>
            </w:pPr>
          </w:p>
        </w:tc>
        <w:tc>
          <w:tcPr>
            <w:tcW w:w="3690" w:type="dxa"/>
            <w:gridSpan w:val="3"/>
            <w:vAlign w:val="center"/>
          </w:tcPr>
          <w:p w14:paraId="4E70E8E6" w14:textId="77777777" w:rsidR="0085763E" w:rsidRPr="00632AE1" w:rsidRDefault="0085763E" w:rsidP="00263FC7">
            <w:pPr>
              <w:jc w:val="right"/>
              <w:rPr>
                <w:rFonts w:cs="David"/>
                <w:sz w:val="20"/>
                <w:szCs w:val="20"/>
              </w:rPr>
            </w:pPr>
            <w:r>
              <w:rPr>
                <w:rFonts w:cs="David"/>
                <w:sz w:val="20"/>
                <w:szCs w:val="20"/>
              </w:rPr>
              <w:t>PCT/US/2019/016577</w:t>
            </w:r>
          </w:p>
        </w:tc>
      </w:tr>
      <w:tr w:rsidR="0085763E" w:rsidRPr="00632AE1" w14:paraId="55A5CE4C" w14:textId="77777777" w:rsidTr="00263FC7">
        <w:trPr>
          <w:cantSplit/>
          <w:trHeight w:val="227"/>
          <w:jc w:val="center"/>
        </w:trPr>
        <w:tc>
          <w:tcPr>
            <w:tcW w:w="3690" w:type="dxa"/>
            <w:gridSpan w:val="3"/>
            <w:vAlign w:val="center"/>
          </w:tcPr>
          <w:p w14:paraId="0A21164D" w14:textId="77777777" w:rsidR="0085763E" w:rsidRPr="00632AE1" w:rsidRDefault="0085763E" w:rsidP="00263FC7">
            <w:pPr>
              <w:rPr>
                <w:rFonts w:cs="David"/>
                <w:sz w:val="20"/>
                <w:szCs w:val="20"/>
                <w:rtl/>
              </w:rPr>
            </w:pPr>
          </w:p>
        </w:tc>
        <w:tc>
          <w:tcPr>
            <w:tcW w:w="3690" w:type="dxa"/>
            <w:gridSpan w:val="3"/>
            <w:vAlign w:val="center"/>
          </w:tcPr>
          <w:p w14:paraId="3261311C" w14:textId="77777777" w:rsidR="0085763E" w:rsidRPr="00632AE1" w:rsidRDefault="0085763E" w:rsidP="00263FC7">
            <w:pPr>
              <w:jc w:val="right"/>
              <w:rPr>
                <w:rFonts w:cs="David"/>
                <w:sz w:val="20"/>
                <w:szCs w:val="20"/>
              </w:rPr>
            </w:pPr>
            <w:r>
              <w:rPr>
                <w:rFonts w:cs="David"/>
                <w:sz w:val="20"/>
                <w:szCs w:val="20"/>
              </w:rPr>
              <w:t>WO/2019/156942</w:t>
            </w:r>
          </w:p>
        </w:tc>
      </w:tr>
      <w:tr w:rsidR="0085763E" w:rsidRPr="00632AE1" w14:paraId="652B00DD" w14:textId="77777777" w:rsidTr="00263FC7">
        <w:trPr>
          <w:cantSplit/>
          <w:trHeight w:val="227"/>
          <w:jc w:val="center"/>
        </w:trPr>
        <w:tc>
          <w:tcPr>
            <w:tcW w:w="7380" w:type="dxa"/>
            <w:gridSpan w:val="6"/>
            <w:tcBorders>
              <w:bottom w:val="single" w:sz="4" w:space="0" w:color="auto"/>
            </w:tcBorders>
            <w:vAlign w:val="center"/>
          </w:tcPr>
          <w:p w14:paraId="54E80C41" w14:textId="77777777" w:rsidR="0085763E" w:rsidRPr="00632AE1" w:rsidRDefault="0085763E" w:rsidP="00263FC7">
            <w:pPr>
              <w:rPr>
                <w:rFonts w:cs="David"/>
                <w:sz w:val="20"/>
                <w:szCs w:val="20"/>
              </w:rPr>
            </w:pPr>
          </w:p>
        </w:tc>
      </w:tr>
    </w:tbl>
    <w:p w14:paraId="3DCD03A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D442F85" w14:textId="77777777" w:rsidTr="00263FC7">
        <w:trPr>
          <w:cantSplit/>
          <w:trHeight w:val="443"/>
          <w:jc w:val="center"/>
        </w:trPr>
        <w:tc>
          <w:tcPr>
            <w:tcW w:w="2460" w:type="dxa"/>
            <w:gridSpan w:val="2"/>
            <w:vAlign w:val="center"/>
          </w:tcPr>
          <w:p w14:paraId="7D12616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452EB129" w14:textId="77777777" w:rsidR="0085763E" w:rsidRPr="0085763E" w:rsidRDefault="000863EF" w:rsidP="00263FC7">
            <w:pPr>
              <w:jc w:val="center"/>
              <w:rPr>
                <w:rFonts w:cs="Guttman Hodes"/>
                <w:b/>
                <w:bCs/>
                <w:color w:val="0000FF"/>
                <w:sz w:val="20"/>
                <w:szCs w:val="20"/>
                <w:u w:val="single"/>
                <w:rtl/>
              </w:rPr>
            </w:pPr>
            <w:hyperlink r:id="rId80" w:history="1">
              <w:r w:rsidR="0085763E">
                <w:rPr>
                  <w:rFonts w:cs="Guttman Hodes"/>
                  <w:b/>
                  <w:bCs/>
                  <w:color w:val="0000FF"/>
                  <w:sz w:val="20"/>
                  <w:szCs w:val="20"/>
                  <w:u w:val="single"/>
                  <w:rtl/>
                </w:rPr>
                <w:t>276503</w:t>
              </w:r>
            </w:hyperlink>
          </w:p>
        </w:tc>
        <w:tc>
          <w:tcPr>
            <w:tcW w:w="2460" w:type="dxa"/>
            <w:gridSpan w:val="2"/>
            <w:vAlign w:val="center"/>
          </w:tcPr>
          <w:p w14:paraId="2B4F5387"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0A614590" w14:textId="77777777" w:rsidTr="00263FC7">
        <w:trPr>
          <w:cantSplit/>
          <w:trHeight w:val="227"/>
          <w:jc w:val="center"/>
        </w:trPr>
        <w:tc>
          <w:tcPr>
            <w:tcW w:w="3690" w:type="dxa"/>
            <w:gridSpan w:val="3"/>
            <w:vAlign w:val="center"/>
          </w:tcPr>
          <w:p w14:paraId="5BDFD41C" w14:textId="77777777" w:rsidR="0085763E" w:rsidRPr="00632AE1" w:rsidRDefault="0085763E" w:rsidP="00263FC7">
            <w:pPr>
              <w:rPr>
                <w:rFonts w:cs="Guttman Hodes"/>
                <w:sz w:val="20"/>
                <w:szCs w:val="20"/>
                <w:rtl/>
              </w:rPr>
            </w:pPr>
            <w:r>
              <w:rPr>
                <w:rFonts w:cs="Guttman Hodes"/>
                <w:sz w:val="20"/>
                <w:szCs w:val="20"/>
                <w:rtl/>
              </w:rPr>
              <w:t>צנתר עם הרכבת זרועות עם אלקטרודות בעלות תצורות מעוצבות מראש עבור מגע משופר עם רקמה</w:t>
            </w:r>
          </w:p>
        </w:tc>
        <w:tc>
          <w:tcPr>
            <w:tcW w:w="3690" w:type="dxa"/>
            <w:gridSpan w:val="3"/>
            <w:vAlign w:val="center"/>
          </w:tcPr>
          <w:p w14:paraId="34D92B5C" w14:textId="77777777" w:rsidR="0085763E" w:rsidRPr="00632AE1" w:rsidRDefault="0085763E" w:rsidP="00263FC7">
            <w:pPr>
              <w:jc w:val="right"/>
              <w:rPr>
                <w:rFonts w:cs="David"/>
                <w:sz w:val="20"/>
                <w:szCs w:val="20"/>
                <w:rtl/>
              </w:rPr>
            </w:pPr>
            <w:r>
              <w:rPr>
                <w:rFonts w:cs="David"/>
                <w:sz w:val="20"/>
                <w:szCs w:val="20"/>
              </w:rPr>
              <w:t>Catheter with electrode spine assembly having preformed configurations for improved tissue contact</w:t>
            </w:r>
          </w:p>
        </w:tc>
      </w:tr>
      <w:tr w:rsidR="0085763E" w:rsidRPr="00632AE1" w14:paraId="582EA7D4" w14:textId="77777777" w:rsidTr="00263FC7">
        <w:trPr>
          <w:cantSplit/>
          <w:trHeight w:val="227"/>
          <w:jc w:val="center"/>
        </w:trPr>
        <w:tc>
          <w:tcPr>
            <w:tcW w:w="3690" w:type="dxa"/>
            <w:gridSpan w:val="3"/>
            <w:vAlign w:val="center"/>
          </w:tcPr>
          <w:p w14:paraId="50B65052"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7D343DAA" w14:textId="77777777" w:rsidR="0085763E" w:rsidRPr="00632AE1" w:rsidRDefault="0085763E" w:rsidP="00263FC7">
            <w:pPr>
              <w:jc w:val="right"/>
              <w:rPr>
                <w:rFonts w:cs="David"/>
                <w:sz w:val="20"/>
                <w:szCs w:val="20"/>
                <w:rtl/>
              </w:rPr>
            </w:pPr>
            <w:r>
              <w:rPr>
                <w:rFonts w:cs="David"/>
                <w:sz w:val="20"/>
                <w:szCs w:val="20"/>
              </w:rPr>
              <w:t>Mario A. Solis</w:t>
            </w:r>
          </w:p>
        </w:tc>
      </w:tr>
      <w:tr w:rsidR="0085763E" w:rsidRPr="00632AE1" w14:paraId="6A0B3D75" w14:textId="77777777" w:rsidTr="00263FC7">
        <w:trPr>
          <w:cantSplit/>
          <w:trHeight w:val="227"/>
          <w:jc w:val="center"/>
        </w:trPr>
        <w:tc>
          <w:tcPr>
            <w:tcW w:w="1230" w:type="dxa"/>
            <w:vAlign w:val="center"/>
          </w:tcPr>
          <w:p w14:paraId="10E960A3" w14:textId="77777777" w:rsidR="0085763E" w:rsidRPr="00632AE1" w:rsidRDefault="0085763E" w:rsidP="00263FC7">
            <w:pPr>
              <w:rPr>
                <w:rFonts w:cs="David"/>
                <w:sz w:val="20"/>
                <w:szCs w:val="20"/>
                <w:rtl/>
              </w:rPr>
            </w:pPr>
          </w:p>
        </w:tc>
        <w:tc>
          <w:tcPr>
            <w:tcW w:w="1230" w:type="dxa"/>
            <w:vAlign w:val="center"/>
          </w:tcPr>
          <w:p w14:paraId="642D00EA" w14:textId="77777777" w:rsidR="0085763E" w:rsidRPr="00632AE1" w:rsidRDefault="0085763E" w:rsidP="00263FC7">
            <w:pPr>
              <w:rPr>
                <w:rFonts w:cs="David"/>
                <w:sz w:val="20"/>
                <w:szCs w:val="20"/>
                <w:rtl/>
              </w:rPr>
            </w:pPr>
          </w:p>
        </w:tc>
        <w:tc>
          <w:tcPr>
            <w:tcW w:w="1230" w:type="dxa"/>
            <w:vAlign w:val="center"/>
          </w:tcPr>
          <w:p w14:paraId="2D88F796" w14:textId="77777777" w:rsidR="0085763E" w:rsidRPr="00632AE1" w:rsidRDefault="0085763E" w:rsidP="00263FC7">
            <w:pPr>
              <w:rPr>
                <w:rFonts w:cs="David"/>
                <w:sz w:val="20"/>
                <w:szCs w:val="20"/>
                <w:rtl/>
              </w:rPr>
            </w:pPr>
          </w:p>
        </w:tc>
        <w:tc>
          <w:tcPr>
            <w:tcW w:w="1230" w:type="dxa"/>
            <w:vAlign w:val="center"/>
          </w:tcPr>
          <w:p w14:paraId="7A8F0284"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5B6077AA" w14:textId="77777777" w:rsidR="0085763E" w:rsidRPr="00632AE1" w:rsidRDefault="0085763E" w:rsidP="00263FC7">
            <w:pPr>
              <w:jc w:val="right"/>
              <w:rPr>
                <w:rFonts w:cs="David"/>
                <w:sz w:val="20"/>
                <w:szCs w:val="20"/>
                <w:rtl/>
              </w:rPr>
            </w:pPr>
            <w:r>
              <w:rPr>
                <w:rFonts w:cs="David"/>
                <w:sz w:val="20"/>
                <w:szCs w:val="20"/>
              </w:rPr>
              <w:t>15/890,314</w:t>
            </w:r>
          </w:p>
        </w:tc>
        <w:tc>
          <w:tcPr>
            <w:tcW w:w="1230" w:type="dxa"/>
            <w:vAlign w:val="center"/>
          </w:tcPr>
          <w:p w14:paraId="1EDB9C6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32E1480" w14:textId="77777777" w:rsidTr="00263FC7">
        <w:trPr>
          <w:cantSplit/>
          <w:trHeight w:val="227"/>
          <w:jc w:val="center"/>
        </w:trPr>
        <w:tc>
          <w:tcPr>
            <w:tcW w:w="3690" w:type="dxa"/>
            <w:gridSpan w:val="3"/>
            <w:vAlign w:val="center"/>
          </w:tcPr>
          <w:p w14:paraId="4C4193E2" w14:textId="77777777" w:rsidR="0085763E" w:rsidRPr="00632AE1" w:rsidRDefault="0085763E" w:rsidP="00263FC7">
            <w:pPr>
              <w:rPr>
                <w:rFonts w:cs="David"/>
                <w:sz w:val="20"/>
                <w:szCs w:val="20"/>
                <w:rtl/>
              </w:rPr>
            </w:pPr>
          </w:p>
        </w:tc>
        <w:tc>
          <w:tcPr>
            <w:tcW w:w="3690" w:type="dxa"/>
            <w:gridSpan w:val="3"/>
            <w:vAlign w:val="center"/>
          </w:tcPr>
          <w:p w14:paraId="0AD331E7" w14:textId="77777777" w:rsidR="0085763E" w:rsidRPr="00632AE1" w:rsidRDefault="0085763E" w:rsidP="00263FC7">
            <w:pPr>
              <w:jc w:val="right"/>
              <w:rPr>
                <w:rFonts w:cs="David"/>
                <w:sz w:val="20"/>
                <w:szCs w:val="20"/>
              </w:rPr>
            </w:pPr>
            <w:r>
              <w:rPr>
                <w:rFonts w:cs="David"/>
                <w:sz w:val="20"/>
                <w:szCs w:val="20"/>
              </w:rPr>
              <w:t>PCT/IB/2019/050906</w:t>
            </w:r>
          </w:p>
        </w:tc>
      </w:tr>
      <w:tr w:rsidR="0085763E" w:rsidRPr="00632AE1" w14:paraId="63B860E1" w14:textId="77777777" w:rsidTr="00263FC7">
        <w:trPr>
          <w:cantSplit/>
          <w:trHeight w:val="227"/>
          <w:jc w:val="center"/>
        </w:trPr>
        <w:tc>
          <w:tcPr>
            <w:tcW w:w="3690" w:type="dxa"/>
            <w:gridSpan w:val="3"/>
            <w:vAlign w:val="center"/>
          </w:tcPr>
          <w:p w14:paraId="79D56B6E" w14:textId="77777777" w:rsidR="0085763E" w:rsidRPr="00632AE1" w:rsidRDefault="0085763E" w:rsidP="00263FC7">
            <w:pPr>
              <w:rPr>
                <w:rFonts w:cs="David"/>
                <w:sz w:val="20"/>
                <w:szCs w:val="20"/>
                <w:rtl/>
              </w:rPr>
            </w:pPr>
          </w:p>
        </w:tc>
        <w:tc>
          <w:tcPr>
            <w:tcW w:w="3690" w:type="dxa"/>
            <w:gridSpan w:val="3"/>
            <w:vAlign w:val="center"/>
          </w:tcPr>
          <w:p w14:paraId="0B87619C" w14:textId="77777777" w:rsidR="0085763E" w:rsidRPr="00632AE1" w:rsidRDefault="0085763E" w:rsidP="00263FC7">
            <w:pPr>
              <w:jc w:val="right"/>
              <w:rPr>
                <w:rFonts w:cs="David"/>
                <w:sz w:val="20"/>
                <w:szCs w:val="20"/>
              </w:rPr>
            </w:pPr>
            <w:r>
              <w:rPr>
                <w:rFonts w:cs="David"/>
                <w:sz w:val="20"/>
                <w:szCs w:val="20"/>
              </w:rPr>
              <w:t>WO/2019/155356</w:t>
            </w:r>
          </w:p>
        </w:tc>
      </w:tr>
      <w:tr w:rsidR="0085763E" w:rsidRPr="00632AE1" w14:paraId="74922EBF" w14:textId="77777777" w:rsidTr="00263FC7">
        <w:trPr>
          <w:cantSplit/>
          <w:trHeight w:val="227"/>
          <w:jc w:val="center"/>
        </w:trPr>
        <w:tc>
          <w:tcPr>
            <w:tcW w:w="7380" w:type="dxa"/>
            <w:gridSpan w:val="6"/>
            <w:tcBorders>
              <w:bottom w:val="single" w:sz="4" w:space="0" w:color="auto"/>
            </w:tcBorders>
            <w:vAlign w:val="center"/>
          </w:tcPr>
          <w:p w14:paraId="33699552" w14:textId="77777777" w:rsidR="0085763E" w:rsidRPr="00632AE1" w:rsidRDefault="0085763E" w:rsidP="00263FC7">
            <w:pPr>
              <w:rPr>
                <w:rFonts w:cs="David"/>
                <w:sz w:val="20"/>
                <w:szCs w:val="20"/>
              </w:rPr>
            </w:pPr>
          </w:p>
        </w:tc>
      </w:tr>
    </w:tbl>
    <w:p w14:paraId="27184BE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B8E09C8" w14:textId="77777777" w:rsidTr="00263FC7">
        <w:trPr>
          <w:cantSplit/>
          <w:trHeight w:val="443"/>
          <w:jc w:val="center"/>
        </w:trPr>
        <w:tc>
          <w:tcPr>
            <w:tcW w:w="2460" w:type="dxa"/>
            <w:gridSpan w:val="2"/>
            <w:vAlign w:val="center"/>
          </w:tcPr>
          <w:p w14:paraId="6A25845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3C539F47" w14:textId="77777777" w:rsidR="0085763E" w:rsidRPr="0085763E" w:rsidRDefault="000863EF" w:rsidP="00263FC7">
            <w:pPr>
              <w:jc w:val="center"/>
              <w:rPr>
                <w:rFonts w:cs="Guttman Hodes"/>
                <w:b/>
                <w:bCs/>
                <w:color w:val="0000FF"/>
                <w:sz w:val="20"/>
                <w:szCs w:val="20"/>
                <w:u w:val="single"/>
                <w:rtl/>
              </w:rPr>
            </w:pPr>
            <w:hyperlink r:id="rId81" w:history="1">
              <w:r w:rsidR="0085763E">
                <w:rPr>
                  <w:rFonts w:cs="Guttman Hodes"/>
                  <w:b/>
                  <w:bCs/>
                  <w:color w:val="0000FF"/>
                  <w:sz w:val="20"/>
                  <w:szCs w:val="20"/>
                  <w:u w:val="single"/>
                  <w:rtl/>
                </w:rPr>
                <w:t>276504</w:t>
              </w:r>
            </w:hyperlink>
          </w:p>
        </w:tc>
        <w:tc>
          <w:tcPr>
            <w:tcW w:w="2460" w:type="dxa"/>
            <w:gridSpan w:val="2"/>
            <w:vAlign w:val="center"/>
          </w:tcPr>
          <w:p w14:paraId="6F12492C"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2F1C2906" w14:textId="77777777" w:rsidTr="00263FC7">
        <w:trPr>
          <w:cantSplit/>
          <w:trHeight w:val="227"/>
          <w:jc w:val="center"/>
        </w:trPr>
        <w:tc>
          <w:tcPr>
            <w:tcW w:w="3690" w:type="dxa"/>
            <w:gridSpan w:val="3"/>
            <w:vAlign w:val="center"/>
          </w:tcPr>
          <w:p w14:paraId="031A0D9C" w14:textId="77777777" w:rsidR="0085763E" w:rsidRPr="00632AE1" w:rsidRDefault="0085763E" w:rsidP="00263FC7">
            <w:pPr>
              <w:rPr>
                <w:rFonts w:cs="Guttman Hodes"/>
                <w:sz w:val="20"/>
                <w:szCs w:val="20"/>
                <w:rtl/>
              </w:rPr>
            </w:pPr>
            <w:r>
              <w:rPr>
                <w:rFonts w:cs="Guttman Hodes"/>
                <w:sz w:val="20"/>
                <w:szCs w:val="20"/>
                <w:rtl/>
              </w:rPr>
              <w:t>צנתר עם הרכבת זרועות עם אלקטרודות מדורגות</w:t>
            </w:r>
          </w:p>
        </w:tc>
        <w:tc>
          <w:tcPr>
            <w:tcW w:w="3690" w:type="dxa"/>
            <w:gridSpan w:val="3"/>
            <w:vAlign w:val="center"/>
          </w:tcPr>
          <w:p w14:paraId="1988C5E2" w14:textId="77777777" w:rsidR="0085763E" w:rsidRPr="00632AE1" w:rsidRDefault="0085763E" w:rsidP="00263FC7">
            <w:pPr>
              <w:jc w:val="right"/>
              <w:rPr>
                <w:rFonts w:cs="David"/>
                <w:sz w:val="20"/>
                <w:szCs w:val="20"/>
                <w:rtl/>
              </w:rPr>
            </w:pPr>
            <w:r>
              <w:rPr>
                <w:rFonts w:cs="David"/>
                <w:sz w:val="20"/>
                <w:szCs w:val="20"/>
              </w:rPr>
              <w:t>Catheter with staggered electrodes spine assembly</w:t>
            </w:r>
          </w:p>
        </w:tc>
      </w:tr>
      <w:tr w:rsidR="0085763E" w:rsidRPr="00632AE1" w14:paraId="06CD765E" w14:textId="77777777" w:rsidTr="00263FC7">
        <w:trPr>
          <w:cantSplit/>
          <w:trHeight w:val="227"/>
          <w:jc w:val="center"/>
        </w:trPr>
        <w:tc>
          <w:tcPr>
            <w:tcW w:w="3690" w:type="dxa"/>
            <w:gridSpan w:val="3"/>
            <w:vAlign w:val="center"/>
          </w:tcPr>
          <w:p w14:paraId="665EA551"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57F901F8" w14:textId="77777777" w:rsidR="0085763E" w:rsidRPr="00632AE1" w:rsidRDefault="0085763E" w:rsidP="00263FC7">
            <w:pPr>
              <w:jc w:val="right"/>
              <w:rPr>
                <w:rFonts w:cs="David"/>
                <w:sz w:val="20"/>
                <w:szCs w:val="20"/>
                <w:rtl/>
              </w:rPr>
            </w:pPr>
            <w:r>
              <w:rPr>
                <w:rFonts w:cs="David"/>
                <w:sz w:val="20"/>
                <w:szCs w:val="20"/>
              </w:rPr>
              <w:t>Cesar Fuentes-Ortega</w:t>
            </w:r>
          </w:p>
        </w:tc>
      </w:tr>
      <w:tr w:rsidR="0085763E" w:rsidRPr="00632AE1" w14:paraId="6A4EB27F" w14:textId="77777777" w:rsidTr="00263FC7">
        <w:trPr>
          <w:cantSplit/>
          <w:trHeight w:val="227"/>
          <w:jc w:val="center"/>
        </w:trPr>
        <w:tc>
          <w:tcPr>
            <w:tcW w:w="1230" w:type="dxa"/>
            <w:vAlign w:val="center"/>
          </w:tcPr>
          <w:p w14:paraId="13429D83" w14:textId="77777777" w:rsidR="0085763E" w:rsidRPr="00632AE1" w:rsidRDefault="0085763E" w:rsidP="00263FC7">
            <w:pPr>
              <w:rPr>
                <w:rFonts w:cs="David"/>
                <w:sz w:val="20"/>
                <w:szCs w:val="20"/>
                <w:rtl/>
              </w:rPr>
            </w:pPr>
          </w:p>
        </w:tc>
        <w:tc>
          <w:tcPr>
            <w:tcW w:w="1230" w:type="dxa"/>
            <w:vAlign w:val="center"/>
          </w:tcPr>
          <w:p w14:paraId="7DA16841" w14:textId="77777777" w:rsidR="0085763E" w:rsidRPr="00632AE1" w:rsidRDefault="0085763E" w:rsidP="00263FC7">
            <w:pPr>
              <w:rPr>
                <w:rFonts w:cs="David"/>
                <w:sz w:val="20"/>
                <w:szCs w:val="20"/>
                <w:rtl/>
              </w:rPr>
            </w:pPr>
          </w:p>
        </w:tc>
        <w:tc>
          <w:tcPr>
            <w:tcW w:w="1230" w:type="dxa"/>
            <w:vAlign w:val="center"/>
          </w:tcPr>
          <w:p w14:paraId="34297243" w14:textId="77777777" w:rsidR="0085763E" w:rsidRPr="00632AE1" w:rsidRDefault="0085763E" w:rsidP="00263FC7">
            <w:pPr>
              <w:rPr>
                <w:rFonts w:cs="David"/>
                <w:sz w:val="20"/>
                <w:szCs w:val="20"/>
                <w:rtl/>
              </w:rPr>
            </w:pPr>
          </w:p>
        </w:tc>
        <w:tc>
          <w:tcPr>
            <w:tcW w:w="1230" w:type="dxa"/>
            <w:vAlign w:val="center"/>
          </w:tcPr>
          <w:p w14:paraId="35113681"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7064B53F" w14:textId="77777777" w:rsidR="0085763E" w:rsidRPr="00632AE1" w:rsidRDefault="0085763E" w:rsidP="00263FC7">
            <w:pPr>
              <w:jc w:val="right"/>
              <w:rPr>
                <w:rFonts w:cs="David"/>
                <w:sz w:val="20"/>
                <w:szCs w:val="20"/>
                <w:rtl/>
              </w:rPr>
            </w:pPr>
            <w:r>
              <w:rPr>
                <w:rFonts w:cs="David"/>
                <w:sz w:val="20"/>
                <w:szCs w:val="20"/>
              </w:rPr>
              <w:t>15/890,309</w:t>
            </w:r>
          </w:p>
        </w:tc>
        <w:tc>
          <w:tcPr>
            <w:tcW w:w="1230" w:type="dxa"/>
            <w:vAlign w:val="center"/>
          </w:tcPr>
          <w:p w14:paraId="628A2F8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59E2A22" w14:textId="77777777" w:rsidTr="00263FC7">
        <w:trPr>
          <w:cantSplit/>
          <w:trHeight w:val="227"/>
          <w:jc w:val="center"/>
        </w:trPr>
        <w:tc>
          <w:tcPr>
            <w:tcW w:w="3690" w:type="dxa"/>
            <w:gridSpan w:val="3"/>
            <w:vAlign w:val="center"/>
          </w:tcPr>
          <w:p w14:paraId="6822AB85" w14:textId="77777777" w:rsidR="0085763E" w:rsidRPr="00632AE1" w:rsidRDefault="0085763E" w:rsidP="00263FC7">
            <w:pPr>
              <w:rPr>
                <w:rFonts w:cs="David"/>
                <w:sz w:val="20"/>
                <w:szCs w:val="20"/>
                <w:rtl/>
              </w:rPr>
            </w:pPr>
          </w:p>
        </w:tc>
        <w:tc>
          <w:tcPr>
            <w:tcW w:w="3690" w:type="dxa"/>
            <w:gridSpan w:val="3"/>
            <w:vAlign w:val="center"/>
          </w:tcPr>
          <w:p w14:paraId="151AF10D" w14:textId="77777777" w:rsidR="0085763E" w:rsidRPr="00632AE1" w:rsidRDefault="0085763E" w:rsidP="00263FC7">
            <w:pPr>
              <w:jc w:val="right"/>
              <w:rPr>
                <w:rFonts w:cs="David"/>
                <w:sz w:val="20"/>
                <w:szCs w:val="20"/>
              </w:rPr>
            </w:pPr>
            <w:r>
              <w:rPr>
                <w:rFonts w:cs="David"/>
                <w:sz w:val="20"/>
                <w:szCs w:val="20"/>
              </w:rPr>
              <w:t>PCT/US/2019/016580</w:t>
            </w:r>
          </w:p>
        </w:tc>
      </w:tr>
      <w:tr w:rsidR="0085763E" w:rsidRPr="00632AE1" w14:paraId="523B2B10" w14:textId="77777777" w:rsidTr="00263FC7">
        <w:trPr>
          <w:cantSplit/>
          <w:trHeight w:val="227"/>
          <w:jc w:val="center"/>
        </w:trPr>
        <w:tc>
          <w:tcPr>
            <w:tcW w:w="3690" w:type="dxa"/>
            <w:gridSpan w:val="3"/>
            <w:vAlign w:val="center"/>
          </w:tcPr>
          <w:p w14:paraId="5FC32CD9" w14:textId="77777777" w:rsidR="0085763E" w:rsidRPr="00632AE1" w:rsidRDefault="0085763E" w:rsidP="00263FC7">
            <w:pPr>
              <w:rPr>
                <w:rFonts w:cs="David"/>
                <w:sz w:val="20"/>
                <w:szCs w:val="20"/>
                <w:rtl/>
              </w:rPr>
            </w:pPr>
          </w:p>
        </w:tc>
        <w:tc>
          <w:tcPr>
            <w:tcW w:w="3690" w:type="dxa"/>
            <w:gridSpan w:val="3"/>
            <w:vAlign w:val="center"/>
          </w:tcPr>
          <w:p w14:paraId="5D9C5A25" w14:textId="77777777" w:rsidR="0085763E" w:rsidRPr="00632AE1" w:rsidRDefault="0085763E" w:rsidP="00263FC7">
            <w:pPr>
              <w:jc w:val="right"/>
              <w:rPr>
                <w:rFonts w:cs="David"/>
                <w:sz w:val="20"/>
                <w:szCs w:val="20"/>
              </w:rPr>
            </w:pPr>
            <w:r>
              <w:rPr>
                <w:rFonts w:cs="David"/>
                <w:sz w:val="20"/>
                <w:szCs w:val="20"/>
              </w:rPr>
              <w:t>WO/2019/156945</w:t>
            </w:r>
          </w:p>
        </w:tc>
      </w:tr>
      <w:tr w:rsidR="0085763E" w:rsidRPr="00632AE1" w14:paraId="05BF2F8B" w14:textId="77777777" w:rsidTr="00263FC7">
        <w:trPr>
          <w:cantSplit/>
          <w:trHeight w:val="227"/>
          <w:jc w:val="center"/>
        </w:trPr>
        <w:tc>
          <w:tcPr>
            <w:tcW w:w="7380" w:type="dxa"/>
            <w:gridSpan w:val="6"/>
            <w:tcBorders>
              <w:bottom w:val="single" w:sz="4" w:space="0" w:color="auto"/>
            </w:tcBorders>
            <w:vAlign w:val="center"/>
          </w:tcPr>
          <w:p w14:paraId="42EFD4B0" w14:textId="77777777" w:rsidR="0085763E" w:rsidRPr="00632AE1" w:rsidRDefault="0085763E" w:rsidP="00263FC7">
            <w:pPr>
              <w:rPr>
                <w:rFonts w:cs="David"/>
                <w:sz w:val="20"/>
                <w:szCs w:val="20"/>
              </w:rPr>
            </w:pPr>
          </w:p>
        </w:tc>
      </w:tr>
    </w:tbl>
    <w:p w14:paraId="128FA58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922A202" w14:textId="77777777" w:rsidTr="00263FC7">
        <w:trPr>
          <w:cantSplit/>
          <w:trHeight w:val="443"/>
          <w:jc w:val="center"/>
        </w:trPr>
        <w:tc>
          <w:tcPr>
            <w:tcW w:w="2460" w:type="dxa"/>
            <w:gridSpan w:val="2"/>
            <w:vAlign w:val="center"/>
          </w:tcPr>
          <w:p w14:paraId="2BCE61E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C12Q</w:t>
            </w:r>
          </w:p>
        </w:tc>
        <w:tc>
          <w:tcPr>
            <w:tcW w:w="2460" w:type="dxa"/>
            <w:gridSpan w:val="2"/>
            <w:vAlign w:val="center"/>
          </w:tcPr>
          <w:p w14:paraId="278E61F7" w14:textId="77777777" w:rsidR="0085763E" w:rsidRPr="0085763E" w:rsidRDefault="000863EF" w:rsidP="00263FC7">
            <w:pPr>
              <w:jc w:val="center"/>
              <w:rPr>
                <w:rFonts w:cs="Guttman Hodes"/>
                <w:b/>
                <w:bCs/>
                <w:color w:val="0000FF"/>
                <w:sz w:val="20"/>
                <w:szCs w:val="20"/>
                <w:u w:val="single"/>
                <w:rtl/>
              </w:rPr>
            </w:pPr>
            <w:hyperlink r:id="rId82" w:history="1">
              <w:r w:rsidR="0085763E">
                <w:rPr>
                  <w:rFonts w:cs="Guttman Hodes"/>
                  <w:b/>
                  <w:bCs/>
                  <w:color w:val="0000FF"/>
                  <w:sz w:val="20"/>
                  <w:szCs w:val="20"/>
                  <w:u w:val="single"/>
                  <w:rtl/>
                </w:rPr>
                <w:t>276505</w:t>
              </w:r>
            </w:hyperlink>
          </w:p>
        </w:tc>
        <w:tc>
          <w:tcPr>
            <w:tcW w:w="2460" w:type="dxa"/>
            <w:gridSpan w:val="2"/>
            <w:vAlign w:val="center"/>
          </w:tcPr>
          <w:p w14:paraId="1C50F70E" w14:textId="77777777" w:rsidR="0085763E" w:rsidRPr="00632AE1" w:rsidRDefault="0085763E" w:rsidP="00263FC7">
            <w:pPr>
              <w:jc w:val="right"/>
              <w:rPr>
                <w:rFonts w:cs="David"/>
                <w:sz w:val="20"/>
                <w:szCs w:val="20"/>
                <w:rtl/>
              </w:rPr>
            </w:pPr>
            <w:r>
              <w:rPr>
                <w:rFonts w:cs="David"/>
                <w:sz w:val="20"/>
                <w:szCs w:val="20"/>
                <w:rtl/>
              </w:rPr>
              <w:t>10/09/2014</w:t>
            </w:r>
          </w:p>
        </w:tc>
      </w:tr>
      <w:tr w:rsidR="0085763E" w:rsidRPr="00632AE1" w14:paraId="65ACF923" w14:textId="77777777" w:rsidTr="00263FC7">
        <w:trPr>
          <w:cantSplit/>
          <w:trHeight w:val="227"/>
          <w:jc w:val="center"/>
        </w:trPr>
        <w:tc>
          <w:tcPr>
            <w:tcW w:w="3690" w:type="dxa"/>
            <w:gridSpan w:val="3"/>
            <w:vAlign w:val="center"/>
          </w:tcPr>
          <w:p w14:paraId="70AE2354" w14:textId="77777777" w:rsidR="0085763E" w:rsidRPr="00632AE1" w:rsidRDefault="0085763E" w:rsidP="00263FC7">
            <w:pPr>
              <w:rPr>
                <w:rFonts w:cs="Guttman Hodes"/>
                <w:sz w:val="20"/>
                <w:szCs w:val="20"/>
                <w:rtl/>
              </w:rPr>
            </w:pPr>
            <w:r>
              <w:rPr>
                <w:rFonts w:cs="Guttman Hodes"/>
                <w:sz w:val="20"/>
                <w:szCs w:val="20"/>
                <w:rtl/>
              </w:rPr>
              <w:t>קביעת חזרה של סרטן השד</w:t>
            </w:r>
          </w:p>
        </w:tc>
        <w:tc>
          <w:tcPr>
            <w:tcW w:w="3690" w:type="dxa"/>
            <w:gridSpan w:val="3"/>
            <w:vAlign w:val="center"/>
          </w:tcPr>
          <w:p w14:paraId="638E5057" w14:textId="77777777" w:rsidR="0085763E" w:rsidRPr="00632AE1" w:rsidRDefault="0085763E" w:rsidP="00263FC7">
            <w:pPr>
              <w:jc w:val="right"/>
              <w:rPr>
                <w:rFonts w:cs="David"/>
                <w:sz w:val="20"/>
                <w:szCs w:val="20"/>
                <w:rtl/>
              </w:rPr>
            </w:pPr>
            <w:r>
              <w:rPr>
                <w:rFonts w:cs="David"/>
                <w:sz w:val="20"/>
                <w:szCs w:val="20"/>
              </w:rPr>
              <w:t>PREDICTING BREAST CANCER RECURRENCE</w:t>
            </w:r>
          </w:p>
        </w:tc>
      </w:tr>
      <w:tr w:rsidR="0085763E" w:rsidRPr="00632AE1" w14:paraId="6A5CDC3C" w14:textId="77777777" w:rsidTr="00263FC7">
        <w:trPr>
          <w:cantSplit/>
          <w:trHeight w:val="227"/>
          <w:jc w:val="center"/>
        </w:trPr>
        <w:tc>
          <w:tcPr>
            <w:tcW w:w="3690" w:type="dxa"/>
            <w:gridSpan w:val="3"/>
            <w:vAlign w:val="center"/>
          </w:tcPr>
          <w:p w14:paraId="37DEA442" w14:textId="77777777" w:rsidR="0085763E" w:rsidRPr="00632AE1" w:rsidRDefault="0085763E" w:rsidP="00263FC7">
            <w:pPr>
              <w:rPr>
                <w:rFonts w:cs="Guttman Hodes"/>
                <w:sz w:val="20"/>
                <w:szCs w:val="20"/>
                <w:rtl/>
              </w:rPr>
            </w:pPr>
          </w:p>
        </w:tc>
        <w:tc>
          <w:tcPr>
            <w:tcW w:w="3690" w:type="dxa"/>
            <w:gridSpan w:val="3"/>
            <w:vAlign w:val="center"/>
          </w:tcPr>
          <w:p w14:paraId="73504B12" w14:textId="77777777" w:rsidR="0085763E" w:rsidRPr="00632AE1" w:rsidRDefault="0085763E" w:rsidP="00263FC7">
            <w:pPr>
              <w:jc w:val="right"/>
              <w:rPr>
                <w:rFonts w:cs="David"/>
                <w:sz w:val="20"/>
                <w:szCs w:val="20"/>
                <w:rtl/>
              </w:rPr>
            </w:pPr>
            <w:r>
              <w:rPr>
                <w:rFonts w:cs="David"/>
                <w:sz w:val="20"/>
                <w:szCs w:val="20"/>
              </w:rPr>
              <w:t>BIO THERANOSTICS, INC.</w:t>
            </w:r>
          </w:p>
        </w:tc>
      </w:tr>
      <w:tr w:rsidR="0085763E" w:rsidRPr="00632AE1" w14:paraId="6896C735" w14:textId="77777777" w:rsidTr="00263FC7">
        <w:trPr>
          <w:cantSplit/>
          <w:trHeight w:val="227"/>
          <w:jc w:val="center"/>
        </w:trPr>
        <w:tc>
          <w:tcPr>
            <w:tcW w:w="1230" w:type="dxa"/>
            <w:vAlign w:val="center"/>
          </w:tcPr>
          <w:p w14:paraId="0779DCD1" w14:textId="77777777" w:rsidR="0085763E" w:rsidRPr="00632AE1" w:rsidRDefault="0085763E" w:rsidP="00263FC7">
            <w:pPr>
              <w:rPr>
                <w:rFonts w:cs="David"/>
                <w:sz w:val="20"/>
                <w:szCs w:val="20"/>
                <w:rtl/>
              </w:rPr>
            </w:pPr>
          </w:p>
        </w:tc>
        <w:tc>
          <w:tcPr>
            <w:tcW w:w="1230" w:type="dxa"/>
            <w:vAlign w:val="center"/>
          </w:tcPr>
          <w:p w14:paraId="6918EA6E" w14:textId="77777777" w:rsidR="0085763E" w:rsidRPr="00632AE1" w:rsidRDefault="0085763E" w:rsidP="00263FC7">
            <w:pPr>
              <w:rPr>
                <w:rFonts w:cs="David"/>
                <w:sz w:val="20"/>
                <w:szCs w:val="20"/>
                <w:rtl/>
              </w:rPr>
            </w:pPr>
          </w:p>
        </w:tc>
        <w:tc>
          <w:tcPr>
            <w:tcW w:w="1230" w:type="dxa"/>
            <w:vAlign w:val="center"/>
          </w:tcPr>
          <w:p w14:paraId="7BE67A1D" w14:textId="77777777" w:rsidR="0085763E" w:rsidRPr="00632AE1" w:rsidRDefault="0085763E" w:rsidP="00263FC7">
            <w:pPr>
              <w:rPr>
                <w:rFonts w:cs="David"/>
                <w:sz w:val="20"/>
                <w:szCs w:val="20"/>
                <w:rtl/>
              </w:rPr>
            </w:pPr>
          </w:p>
        </w:tc>
        <w:tc>
          <w:tcPr>
            <w:tcW w:w="1230" w:type="dxa"/>
            <w:vAlign w:val="center"/>
          </w:tcPr>
          <w:p w14:paraId="53E7A9EA" w14:textId="77777777" w:rsidR="0085763E" w:rsidRPr="00632AE1" w:rsidRDefault="0085763E" w:rsidP="00263FC7">
            <w:pPr>
              <w:jc w:val="right"/>
              <w:rPr>
                <w:rFonts w:cs="David"/>
                <w:sz w:val="20"/>
                <w:szCs w:val="20"/>
                <w:rtl/>
              </w:rPr>
            </w:pPr>
            <w:r>
              <w:rPr>
                <w:rFonts w:cs="David"/>
                <w:sz w:val="20"/>
                <w:szCs w:val="20"/>
              </w:rPr>
              <w:t>11/09/2013</w:t>
            </w:r>
          </w:p>
        </w:tc>
        <w:tc>
          <w:tcPr>
            <w:tcW w:w="1230" w:type="dxa"/>
            <w:vAlign w:val="center"/>
          </w:tcPr>
          <w:p w14:paraId="796E47C0" w14:textId="77777777" w:rsidR="0085763E" w:rsidRPr="00632AE1" w:rsidRDefault="0085763E" w:rsidP="00263FC7">
            <w:pPr>
              <w:jc w:val="right"/>
              <w:rPr>
                <w:rFonts w:cs="David"/>
                <w:sz w:val="20"/>
                <w:szCs w:val="20"/>
                <w:rtl/>
              </w:rPr>
            </w:pPr>
            <w:r>
              <w:rPr>
                <w:rFonts w:cs="David"/>
                <w:sz w:val="20"/>
                <w:szCs w:val="20"/>
              </w:rPr>
              <w:t>61/876,757</w:t>
            </w:r>
          </w:p>
        </w:tc>
        <w:tc>
          <w:tcPr>
            <w:tcW w:w="1230" w:type="dxa"/>
            <w:vAlign w:val="center"/>
          </w:tcPr>
          <w:p w14:paraId="16C3977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511A37C" w14:textId="77777777" w:rsidTr="00263FC7">
        <w:trPr>
          <w:cantSplit/>
          <w:trHeight w:val="227"/>
          <w:jc w:val="center"/>
        </w:trPr>
        <w:tc>
          <w:tcPr>
            <w:tcW w:w="3690" w:type="dxa"/>
            <w:gridSpan w:val="3"/>
            <w:vAlign w:val="center"/>
          </w:tcPr>
          <w:p w14:paraId="7B653CAD" w14:textId="77777777" w:rsidR="0085763E" w:rsidRPr="00632AE1" w:rsidRDefault="0085763E" w:rsidP="00263FC7">
            <w:pPr>
              <w:rPr>
                <w:rFonts w:cs="David"/>
                <w:sz w:val="20"/>
                <w:szCs w:val="20"/>
                <w:rtl/>
              </w:rPr>
            </w:pPr>
          </w:p>
        </w:tc>
        <w:tc>
          <w:tcPr>
            <w:tcW w:w="3690" w:type="dxa"/>
            <w:gridSpan w:val="3"/>
            <w:vAlign w:val="center"/>
          </w:tcPr>
          <w:p w14:paraId="75D5C5C9" w14:textId="77777777" w:rsidR="0085763E" w:rsidRPr="00632AE1" w:rsidRDefault="0085763E" w:rsidP="00263FC7">
            <w:pPr>
              <w:jc w:val="right"/>
              <w:rPr>
                <w:rFonts w:cs="David"/>
                <w:sz w:val="20"/>
                <w:szCs w:val="20"/>
              </w:rPr>
            </w:pPr>
            <w:r>
              <w:rPr>
                <w:rFonts w:cs="David"/>
                <w:sz w:val="20"/>
                <w:szCs w:val="20"/>
              </w:rPr>
              <w:t>PCT/US/2014/055041</w:t>
            </w:r>
          </w:p>
        </w:tc>
      </w:tr>
      <w:tr w:rsidR="0085763E" w:rsidRPr="00632AE1" w14:paraId="09C65C23" w14:textId="77777777" w:rsidTr="00263FC7">
        <w:trPr>
          <w:cantSplit/>
          <w:trHeight w:val="227"/>
          <w:jc w:val="center"/>
        </w:trPr>
        <w:tc>
          <w:tcPr>
            <w:tcW w:w="3690" w:type="dxa"/>
            <w:gridSpan w:val="3"/>
            <w:vAlign w:val="center"/>
          </w:tcPr>
          <w:p w14:paraId="30B9A271" w14:textId="77777777" w:rsidR="0085763E" w:rsidRPr="00632AE1" w:rsidRDefault="0085763E" w:rsidP="00263FC7">
            <w:pPr>
              <w:rPr>
                <w:rFonts w:cs="David"/>
                <w:sz w:val="20"/>
                <w:szCs w:val="20"/>
                <w:rtl/>
              </w:rPr>
            </w:pPr>
          </w:p>
        </w:tc>
        <w:tc>
          <w:tcPr>
            <w:tcW w:w="3690" w:type="dxa"/>
            <w:gridSpan w:val="3"/>
            <w:vAlign w:val="center"/>
          </w:tcPr>
          <w:p w14:paraId="5C998D16" w14:textId="77777777" w:rsidR="0085763E" w:rsidRPr="00632AE1" w:rsidRDefault="0085763E" w:rsidP="00263FC7">
            <w:pPr>
              <w:jc w:val="right"/>
              <w:rPr>
                <w:rFonts w:cs="David"/>
                <w:sz w:val="20"/>
                <w:szCs w:val="20"/>
              </w:rPr>
            </w:pPr>
            <w:r>
              <w:rPr>
                <w:rFonts w:cs="David"/>
                <w:sz w:val="20"/>
                <w:szCs w:val="20"/>
              </w:rPr>
              <w:t>WO/2015/038682</w:t>
            </w:r>
          </w:p>
        </w:tc>
      </w:tr>
      <w:tr w:rsidR="0085763E" w:rsidRPr="00632AE1" w14:paraId="5E9C5F0C" w14:textId="77777777" w:rsidTr="00263FC7">
        <w:trPr>
          <w:cantSplit/>
          <w:trHeight w:val="227"/>
          <w:jc w:val="center"/>
        </w:trPr>
        <w:tc>
          <w:tcPr>
            <w:tcW w:w="7380" w:type="dxa"/>
            <w:gridSpan w:val="6"/>
            <w:tcBorders>
              <w:bottom w:val="single" w:sz="4" w:space="0" w:color="auto"/>
            </w:tcBorders>
            <w:vAlign w:val="center"/>
          </w:tcPr>
          <w:p w14:paraId="19C967B6" w14:textId="77777777" w:rsidR="0085763E" w:rsidRPr="00632AE1" w:rsidRDefault="0085763E" w:rsidP="00263FC7">
            <w:pPr>
              <w:rPr>
                <w:rFonts w:cs="David"/>
                <w:sz w:val="20"/>
                <w:szCs w:val="20"/>
              </w:rPr>
            </w:pPr>
          </w:p>
        </w:tc>
      </w:tr>
    </w:tbl>
    <w:p w14:paraId="2FF7367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7C55EB8" w14:textId="77777777" w:rsidTr="00263FC7">
        <w:trPr>
          <w:cantSplit/>
          <w:trHeight w:val="443"/>
          <w:jc w:val="center"/>
        </w:trPr>
        <w:tc>
          <w:tcPr>
            <w:tcW w:w="2460" w:type="dxa"/>
            <w:gridSpan w:val="2"/>
            <w:vAlign w:val="center"/>
          </w:tcPr>
          <w:p w14:paraId="39F1244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730AC390" w14:textId="77777777" w:rsidR="0085763E" w:rsidRPr="0085763E" w:rsidRDefault="000863EF" w:rsidP="00263FC7">
            <w:pPr>
              <w:jc w:val="center"/>
              <w:rPr>
                <w:rFonts w:cs="Guttman Hodes"/>
                <w:b/>
                <w:bCs/>
                <w:color w:val="0000FF"/>
                <w:sz w:val="20"/>
                <w:szCs w:val="20"/>
                <w:u w:val="single"/>
                <w:rtl/>
              </w:rPr>
            </w:pPr>
            <w:hyperlink r:id="rId83" w:history="1">
              <w:r w:rsidR="0085763E">
                <w:rPr>
                  <w:rFonts w:cs="Guttman Hodes"/>
                  <w:b/>
                  <w:bCs/>
                  <w:color w:val="0000FF"/>
                  <w:sz w:val="20"/>
                  <w:szCs w:val="20"/>
                  <w:u w:val="single"/>
                  <w:rtl/>
                </w:rPr>
                <w:t>276506</w:t>
              </w:r>
            </w:hyperlink>
          </w:p>
        </w:tc>
        <w:tc>
          <w:tcPr>
            <w:tcW w:w="2460" w:type="dxa"/>
            <w:gridSpan w:val="2"/>
            <w:vAlign w:val="center"/>
          </w:tcPr>
          <w:p w14:paraId="7EFD557B" w14:textId="77777777" w:rsidR="0085763E" w:rsidRPr="00632AE1" w:rsidRDefault="0085763E" w:rsidP="00263FC7">
            <w:pPr>
              <w:jc w:val="right"/>
              <w:rPr>
                <w:rFonts w:cs="David"/>
                <w:sz w:val="20"/>
                <w:szCs w:val="20"/>
                <w:rtl/>
              </w:rPr>
            </w:pPr>
            <w:r>
              <w:rPr>
                <w:rFonts w:cs="David"/>
                <w:sz w:val="20"/>
                <w:szCs w:val="20"/>
                <w:rtl/>
              </w:rPr>
              <w:t>06/05/2019</w:t>
            </w:r>
          </w:p>
        </w:tc>
      </w:tr>
      <w:tr w:rsidR="0085763E" w:rsidRPr="00632AE1" w14:paraId="2AD69513" w14:textId="77777777" w:rsidTr="00263FC7">
        <w:trPr>
          <w:cantSplit/>
          <w:trHeight w:val="227"/>
          <w:jc w:val="center"/>
        </w:trPr>
        <w:tc>
          <w:tcPr>
            <w:tcW w:w="3690" w:type="dxa"/>
            <w:gridSpan w:val="3"/>
            <w:vAlign w:val="center"/>
          </w:tcPr>
          <w:p w14:paraId="49CFAF9B" w14:textId="77777777" w:rsidR="0085763E" w:rsidRPr="00632AE1" w:rsidRDefault="0085763E" w:rsidP="00263FC7">
            <w:pPr>
              <w:rPr>
                <w:rFonts w:cs="Guttman Hodes"/>
                <w:sz w:val="20"/>
                <w:szCs w:val="20"/>
                <w:rtl/>
              </w:rPr>
            </w:pPr>
            <w:r>
              <w:rPr>
                <w:rFonts w:cs="Guttman Hodes"/>
                <w:sz w:val="20"/>
                <w:szCs w:val="20"/>
                <w:rtl/>
              </w:rPr>
              <w:t>התקן מוליך למחצה עם שכבות נגד סטייה</w:t>
            </w:r>
          </w:p>
        </w:tc>
        <w:tc>
          <w:tcPr>
            <w:tcW w:w="3690" w:type="dxa"/>
            <w:gridSpan w:val="3"/>
            <w:vAlign w:val="center"/>
          </w:tcPr>
          <w:p w14:paraId="3F90A354" w14:textId="77777777" w:rsidR="0085763E" w:rsidRPr="00632AE1" w:rsidRDefault="0085763E" w:rsidP="00263FC7">
            <w:pPr>
              <w:jc w:val="right"/>
              <w:rPr>
                <w:rFonts w:cs="David"/>
                <w:sz w:val="20"/>
                <w:szCs w:val="20"/>
                <w:rtl/>
              </w:rPr>
            </w:pPr>
            <w:r>
              <w:rPr>
                <w:rFonts w:cs="David"/>
                <w:sz w:val="20"/>
                <w:szCs w:val="20"/>
              </w:rPr>
              <w:t>SEMICONDUCTOR DEVICE WITH ANTI-DEFLECTION LAYERS</w:t>
            </w:r>
          </w:p>
        </w:tc>
      </w:tr>
      <w:tr w:rsidR="0085763E" w:rsidRPr="00632AE1" w14:paraId="6E6226E6" w14:textId="77777777" w:rsidTr="00263FC7">
        <w:trPr>
          <w:cantSplit/>
          <w:trHeight w:val="227"/>
          <w:jc w:val="center"/>
        </w:trPr>
        <w:tc>
          <w:tcPr>
            <w:tcW w:w="3690" w:type="dxa"/>
            <w:gridSpan w:val="3"/>
            <w:vAlign w:val="center"/>
          </w:tcPr>
          <w:p w14:paraId="0521BF4A" w14:textId="77777777" w:rsidR="0085763E" w:rsidRPr="00632AE1" w:rsidRDefault="0085763E" w:rsidP="00263FC7">
            <w:pPr>
              <w:rPr>
                <w:rFonts w:cs="Guttman Hodes"/>
                <w:sz w:val="20"/>
                <w:szCs w:val="20"/>
                <w:rtl/>
              </w:rPr>
            </w:pPr>
          </w:p>
        </w:tc>
        <w:tc>
          <w:tcPr>
            <w:tcW w:w="3690" w:type="dxa"/>
            <w:gridSpan w:val="3"/>
            <w:vAlign w:val="center"/>
          </w:tcPr>
          <w:p w14:paraId="7AB434FF" w14:textId="77777777" w:rsidR="0085763E" w:rsidRPr="00632AE1" w:rsidRDefault="0085763E" w:rsidP="00263FC7">
            <w:pPr>
              <w:jc w:val="right"/>
              <w:rPr>
                <w:rFonts w:cs="David"/>
                <w:sz w:val="20"/>
                <w:szCs w:val="20"/>
                <w:rtl/>
              </w:rPr>
            </w:pPr>
            <w:r>
              <w:rPr>
                <w:rFonts w:cs="David"/>
                <w:sz w:val="20"/>
                <w:szCs w:val="20"/>
              </w:rPr>
              <w:t>RAYTHEON COMPANY</w:t>
            </w:r>
          </w:p>
        </w:tc>
      </w:tr>
      <w:tr w:rsidR="0085763E" w:rsidRPr="00632AE1" w14:paraId="4477BA27" w14:textId="77777777" w:rsidTr="00263FC7">
        <w:trPr>
          <w:cantSplit/>
          <w:trHeight w:val="227"/>
          <w:jc w:val="center"/>
        </w:trPr>
        <w:tc>
          <w:tcPr>
            <w:tcW w:w="1230" w:type="dxa"/>
            <w:vAlign w:val="center"/>
          </w:tcPr>
          <w:p w14:paraId="467B46F5" w14:textId="77777777" w:rsidR="0085763E" w:rsidRPr="00632AE1" w:rsidRDefault="0085763E" w:rsidP="00263FC7">
            <w:pPr>
              <w:rPr>
                <w:rFonts w:cs="David"/>
                <w:sz w:val="20"/>
                <w:szCs w:val="20"/>
                <w:rtl/>
              </w:rPr>
            </w:pPr>
          </w:p>
        </w:tc>
        <w:tc>
          <w:tcPr>
            <w:tcW w:w="1230" w:type="dxa"/>
            <w:vAlign w:val="center"/>
          </w:tcPr>
          <w:p w14:paraId="025DF329" w14:textId="77777777" w:rsidR="0085763E" w:rsidRPr="00632AE1" w:rsidRDefault="0085763E" w:rsidP="00263FC7">
            <w:pPr>
              <w:rPr>
                <w:rFonts w:cs="David"/>
                <w:sz w:val="20"/>
                <w:szCs w:val="20"/>
                <w:rtl/>
              </w:rPr>
            </w:pPr>
          </w:p>
        </w:tc>
        <w:tc>
          <w:tcPr>
            <w:tcW w:w="1230" w:type="dxa"/>
            <w:vAlign w:val="center"/>
          </w:tcPr>
          <w:p w14:paraId="69460A50" w14:textId="77777777" w:rsidR="0085763E" w:rsidRPr="00632AE1" w:rsidRDefault="0085763E" w:rsidP="00263FC7">
            <w:pPr>
              <w:rPr>
                <w:rFonts w:cs="David"/>
                <w:sz w:val="20"/>
                <w:szCs w:val="20"/>
                <w:rtl/>
              </w:rPr>
            </w:pPr>
          </w:p>
        </w:tc>
        <w:tc>
          <w:tcPr>
            <w:tcW w:w="1230" w:type="dxa"/>
            <w:vAlign w:val="center"/>
          </w:tcPr>
          <w:p w14:paraId="3F069587" w14:textId="77777777" w:rsidR="0085763E" w:rsidRPr="00632AE1" w:rsidRDefault="0085763E" w:rsidP="00263FC7">
            <w:pPr>
              <w:jc w:val="right"/>
              <w:rPr>
                <w:rFonts w:cs="David"/>
                <w:sz w:val="20"/>
                <w:szCs w:val="20"/>
                <w:rtl/>
              </w:rPr>
            </w:pPr>
            <w:r>
              <w:rPr>
                <w:rFonts w:cs="David"/>
                <w:sz w:val="20"/>
                <w:szCs w:val="20"/>
              </w:rPr>
              <w:t>18/06/2018</w:t>
            </w:r>
          </w:p>
        </w:tc>
        <w:tc>
          <w:tcPr>
            <w:tcW w:w="1230" w:type="dxa"/>
            <w:vAlign w:val="center"/>
          </w:tcPr>
          <w:p w14:paraId="7AA32D30" w14:textId="77777777" w:rsidR="0085763E" w:rsidRPr="00632AE1" w:rsidRDefault="0085763E" w:rsidP="00263FC7">
            <w:pPr>
              <w:jc w:val="right"/>
              <w:rPr>
                <w:rFonts w:cs="David"/>
                <w:sz w:val="20"/>
                <w:szCs w:val="20"/>
                <w:rtl/>
              </w:rPr>
            </w:pPr>
            <w:r>
              <w:rPr>
                <w:rFonts w:cs="David"/>
                <w:sz w:val="20"/>
                <w:szCs w:val="20"/>
              </w:rPr>
              <w:t>16/010,571</w:t>
            </w:r>
          </w:p>
        </w:tc>
        <w:tc>
          <w:tcPr>
            <w:tcW w:w="1230" w:type="dxa"/>
            <w:vAlign w:val="center"/>
          </w:tcPr>
          <w:p w14:paraId="61097FC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BE51E7C" w14:textId="77777777" w:rsidTr="00263FC7">
        <w:trPr>
          <w:cantSplit/>
          <w:trHeight w:val="227"/>
          <w:jc w:val="center"/>
        </w:trPr>
        <w:tc>
          <w:tcPr>
            <w:tcW w:w="3690" w:type="dxa"/>
            <w:gridSpan w:val="3"/>
            <w:vAlign w:val="center"/>
          </w:tcPr>
          <w:p w14:paraId="402D413C" w14:textId="77777777" w:rsidR="0085763E" w:rsidRPr="00632AE1" w:rsidRDefault="0085763E" w:rsidP="00263FC7">
            <w:pPr>
              <w:rPr>
                <w:rFonts w:cs="David"/>
                <w:sz w:val="20"/>
                <w:szCs w:val="20"/>
                <w:rtl/>
              </w:rPr>
            </w:pPr>
          </w:p>
        </w:tc>
        <w:tc>
          <w:tcPr>
            <w:tcW w:w="3690" w:type="dxa"/>
            <w:gridSpan w:val="3"/>
            <w:vAlign w:val="center"/>
          </w:tcPr>
          <w:p w14:paraId="232C772F" w14:textId="77777777" w:rsidR="0085763E" w:rsidRPr="00632AE1" w:rsidRDefault="0085763E" w:rsidP="00263FC7">
            <w:pPr>
              <w:jc w:val="right"/>
              <w:rPr>
                <w:rFonts w:cs="David"/>
                <w:sz w:val="20"/>
                <w:szCs w:val="20"/>
              </w:rPr>
            </w:pPr>
            <w:r>
              <w:rPr>
                <w:rFonts w:cs="David"/>
                <w:sz w:val="20"/>
                <w:szCs w:val="20"/>
              </w:rPr>
              <w:t>PCT/US/2019/030856</w:t>
            </w:r>
          </w:p>
        </w:tc>
      </w:tr>
      <w:tr w:rsidR="0085763E" w:rsidRPr="00632AE1" w14:paraId="49CC9730" w14:textId="77777777" w:rsidTr="00263FC7">
        <w:trPr>
          <w:cantSplit/>
          <w:trHeight w:val="227"/>
          <w:jc w:val="center"/>
        </w:trPr>
        <w:tc>
          <w:tcPr>
            <w:tcW w:w="3690" w:type="dxa"/>
            <w:gridSpan w:val="3"/>
            <w:vAlign w:val="center"/>
          </w:tcPr>
          <w:p w14:paraId="1FCF8824" w14:textId="77777777" w:rsidR="0085763E" w:rsidRPr="00632AE1" w:rsidRDefault="0085763E" w:rsidP="00263FC7">
            <w:pPr>
              <w:rPr>
                <w:rFonts w:cs="David"/>
                <w:sz w:val="20"/>
                <w:szCs w:val="20"/>
                <w:rtl/>
              </w:rPr>
            </w:pPr>
          </w:p>
        </w:tc>
        <w:tc>
          <w:tcPr>
            <w:tcW w:w="3690" w:type="dxa"/>
            <w:gridSpan w:val="3"/>
            <w:vAlign w:val="center"/>
          </w:tcPr>
          <w:p w14:paraId="77A681C0" w14:textId="77777777" w:rsidR="0085763E" w:rsidRPr="00632AE1" w:rsidRDefault="0085763E" w:rsidP="00263FC7">
            <w:pPr>
              <w:jc w:val="right"/>
              <w:rPr>
                <w:rFonts w:cs="David"/>
                <w:sz w:val="20"/>
                <w:szCs w:val="20"/>
              </w:rPr>
            </w:pPr>
            <w:r>
              <w:rPr>
                <w:rFonts w:cs="David"/>
                <w:sz w:val="20"/>
                <w:szCs w:val="20"/>
              </w:rPr>
              <w:t>WO/2019/245660</w:t>
            </w:r>
          </w:p>
        </w:tc>
      </w:tr>
      <w:tr w:rsidR="0085763E" w:rsidRPr="00632AE1" w14:paraId="12B1715D" w14:textId="77777777" w:rsidTr="00263FC7">
        <w:trPr>
          <w:cantSplit/>
          <w:trHeight w:val="227"/>
          <w:jc w:val="center"/>
        </w:trPr>
        <w:tc>
          <w:tcPr>
            <w:tcW w:w="7380" w:type="dxa"/>
            <w:gridSpan w:val="6"/>
            <w:tcBorders>
              <w:bottom w:val="single" w:sz="4" w:space="0" w:color="auto"/>
            </w:tcBorders>
            <w:vAlign w:val="center"/>
          </w:tcPr>
          <w:p w14:paraId="48D0F0C4" w14:textId="77777777" w:rsidR="0085763E" w:rsidRPr="00632AE1" w:rsidRDefault="0085763E" w:rsidP="00263FC7">
            <w:pPr>
              <w:rPr>
                <w:rFonts w:cs="David"/>
                <w:sz w:val="20"/>
                <w:szCs w:val="20"/>
              </w:rPr>
            </w:pPr>
          </w:p>
        </w:tc>
      </w:tr>
    </w:tbl>
    <w:p w14:paraId="3C56AE5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98F4ACF" w14:textId="77777777" w:rsidTr="00263FC7">
        <w:trPr>
          <w:cantSplit/>
          <w:trHeight w:val="443"/>
          <w:jc w:val="center"/>
        </w:trPr>
        <w:tc>
          <w:tcPr>
            <w:tcW w:w="2460" w:type="dxa"/>
            <w:gridSpan w:val="2"/>
            <w:vAlign w:val="center"/>
          </w:tcPr>
          <w:p w14:paraId="646A0F5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53DCA752" w14:textId="77777777" w:rsidR="0085763E" w:rsidRPr="0085763E" w:rsidRDefault="000863EF" w:rsidP="00263FC7">
            <w:pPr>
              <w:jc w:val="center"/>
              <w:rPr>
                <w:rFonts w:cs="Guttman Hodes"/>
                <w:b/>
                <w:bCs/>
                <w:color w:val="0000FF"/>
                <w:sz w:val="20"/>
                <w:szCs w:val="20"/>
                <w:u w:val="single"/>
                <w:rtl/>
              </w:rPr>
            </w:pPr>
            <w:hyperlink r:id="rId84" w:history="1">
              <w:r w:rsidR="0085763E">
                <w:rPr>
                  <w:rFonts w:cs="Guttman Hodes"/>
                  <w:b/>
                  <w:bCs/>
                  <w:color w:val="0000FF"/>
                  <w:sz w:val="20"/>
                  <w:szCs w:val="20"/>
                  <w:u w:val="single"/>
                  <w:rtl/>
                </w:rPr>
                <w:t>276507</w:t>
              </w:r>
            </w:hyperlink>
          </w:p>
        </w:tc>
        <w:tc>
          <w:tcPr>
            <w:tcW w:w="2460" w:type="dxa"/>
            <w:gridSpan w:val="2"/>
            <w:vAlign w:val="center"/>
          </w:tcPr>
          <w:p w14:paraId="530BDFA3" w14:textId="77777777" w:rsidR="0085763E" w:rsidRPr="00632AE1" w:rsidRDefault="0085763E" w:rsidP="00263FC7">
            <w:pPr>
              <w:jc w:val="right"/>
              <w:rPr>
                <w:rFonts w:cs="David"/>
                <w:sz w:val="20"/>
                <w:szCs w:val="20"/>
                <w:rtl/>
              </w:rPr>
            </w:pPr>
            <w:r>
              <w:rPr>
                <w:rFonts w:cs="David"/>
                <w:sz w:val="20"/>
                <w:szCs w:val="20"/>
                <w:rtl/>
              </w:rPr>
              <w:t>20/02/2019</w:t>
            </w:r>
          </w:p>
        </w:tc>
      </w:tr>
      <w:tr w:rsidR="0085763E" w:rsidRPr="00632AE1" w14:paraId="4A59BFE7" w14:textId="77777777" w:rsidTr="00263FC7">
        <w:trPr>
          <w:cantSplit/>
          <w:trHeight w:val="227"/>
          <w:jc w:val="center"/>
        </w:trPr>
        <w:tc>
          <w:tcPr>
            <w:tcW w:w="3690" w:type="dxa"/>
            <w:gridSpan w:val="3"/>
            <w:vAlign w:val="center"/>
          </w:tcPr>
          <w:p w14:paraId="59358B77" w14:textId="77777777" w:rsidR="0085763E" w:rsidRPr="00632AE1" w:rsidRDefault="0085763E" w:rsidP="00263FC7">
            <w:pPr>
              <w:rPr>
                <w:rFonts w:cs="Guttman Hodes"/>
                <w:sz w:val="20"/>
                <w:szCs w:val="20"/>
                <w:rtl/>
              </w:rPr>
            </w:pPr>
            <w:r>
              <w:rPr>
                <w:rFonts w:cs="Guttman Hodes"/>
                <w:sz w:val="20"/>
                <w:szCs w:val="20"/>
                <w:rtl/>
              </w:rPr>
              <w:t>טכניקות לזיהוי עניינים קשורים לאינטראקציות דיגיטליות באתרי אינטרנט</w:t>
            </w:r>
          </w:p>
        </w:tc>
        <w:tc>
          <w:tcPr>
            <w:tcW w:w="3690" w:type="dxa"/>
            <w:gridSpan w:val="3"/>
            <w:vAlign w:val="center"/>
          </w:tcPr>
          <w:p w14:paraId="76342AC5" w14:textId="77777777" w:rsidR="0085763E" w:rsidRPr="00632AE1" w:rsidRDefault="0085763E" w:rsidP="00263FC7">
            <w:pPr>
              <w:jc w:val="right"/>
              <w:rPr>
                <w:rFonts w:cs="David"/>
                <w:sz w:val="20"/>
                <w:szCs w:val="20"/>
                <w:rtl/>
              </w:rPr>
            </w:pPr>
            <w:r>
              <w:rPr>
                <w:rFonts w:cs="David"/>
                <w:sz w:val="20"/>
                <w:szCs w:val="20"/>
              </w:rPr>
              <w:t>TECHNIQUES FOR IDENTIFYING ISSUES RELATED TO DIGITAL INTERACTIONS ON WEBSITES</w:t>
            </w:r>
          </w:p>
        </w:tc>
      </w:tr>
      <w:tr w:rsidR="0085763E" w:rsidRPr="00632AE1" w14:paraId="539EF916" w14:textId="77777777" w:rsidTr="00263FC7">
        <w:trPr>
          <w:cantSplit/>
          <w:trHeight w:val="227"/>
          <w:jc w:val="center"/>
        </w:trPr>
        <w:tc>
          <w:tcPr>
            <w:tcW w:w="3690" w:type="dxa"/>
            <w:gridSpan w:val="3"/>
            <w:vAlign w:val="center"/>
          </w:tcPr>
          <w:p w14:paraId="7023CFF7" w14:textId="77777777" w:rsidR="0085763E" w:rsidRPr="00632AE1" w:rsidRDefault="0085763E" w:rsidP="00263FC7">
            <w:pPr>
              <w:rPr>
                <w:rFonts w:cs="Guttman Hodes"/>
                <w:sz w:val="20"/>
                <w:szCs w:val="20"/>
                <w:rtl/>
              </w:rPr>
            </w:pPr>
          </w:p>
        </w:tc>
        <w:tc>
          <w:tcPr>
            <w:tcW w:w="3690" w:type="dxa"/>
            <w:gridSpan w:val="3"/>
            <w:vAlign w:val="center"/>
          </w:tcPr>
          <w:p w14:paraId="28EE28C6" w14:textId="77777777" w:rsidR="0085763E" w:rsidRPr="00632AE1" w:rsidRDefault="0085763E" w:rsidP="00263FC7">
            <w:pPr>
              <w:jc w:val="right"/>
              <w:rPr>
                <w:rFonts w:cs="David"/>
                <w:sz w:val="20"/>
                <w:szCs w:val="20"/>
                <w:rtl/>
              </w:rPr>
            </w:pPr>
            <w:r>
              <w:rPr>
                <w:rFonts w:cs="David"/>
                <w:sz w:val="20"/>
                <w:szCs w:val="20"/>
              </w:rPr>
              <w:t>QUANTUM METRIC, INC.</w:t>
            </w:r>
          </w:p>
        </w:tc>
      </w:tr>
      <w:tr w:rsidR="0085763E" w:rsidRPr="00632AE1" w14:paraId="4DD5AACA" w14:textId="77777777" w:rsidTr="00263FC7">
        <w:trPr>
          <w:cantSplit/>
          <w:trHeight w:val="227"/>
          <w:jc w:val="center"/>
        </w:trPr>
        <w:tc>
          <w:tcPr>
            <w:tcW w:w="1230" w:type="dxa"/>
            <w:vAlign w:val="center"/>
          </w:tcPr>
          <w:p w14:paraId="14C6B3EF" w14:textId="77777777" w:rsidR="0085763E" w:rsidRPr="00632AE1" w:rsidRDefault="0085763E" w:rsidP="00263FC7">
            <w:pPr>
              <w:rPr>
                <w:rFonts w:cs="David"/>
                <w:sz w:val="20"/>
                <w:szCs w:val="20"/>
                <w:rtl/>
              </w:rPr>
            </w:pPr>
          </w:p>
        </w:tc>
        <w:tc>
          <w:tcPr>
            <w:tcW w:w="1230" w:type="dxa"/>
            <w:vAlign w:val="center"/>
          </w:tcPr>
          <w:p w14:paraId="25F1A3BA" w14:textId="77777777" w:rsidR="0085763E" w:rsidRPr="00632AE1" w:rsidRDefault="0085763E" w:rsidP="00263FC7">
            <w:pPr>
              <w:rPr>
                <w:rFonts w:cs="David"/>
                <w:sz w:val="20"/>
                <w:szCs w:val="20"/>
                <w:rtl/>
              </w:rPr>
            </w:pPr>
          </w:p>
        </w:tc>
        <w:tc>
          <w:tcPr>
            <w:tcW w:w="1230" w:type="dxa"/>
            <w:vAlign w:val="center"/>
          </w:tcPr>
          <w:p w14:paraId="4222F07C" w14:textId="77777777" w:rsidR="0085763E" w:rsidRPr="00632AE1" w:rsidRDefault="0085763E" w:rsidP="00263FC7">
            <w:pPr>
              <w:rPr>
                <w:rFonts w:cs="David"/>
                <w:sz w:val="20"/>
                <w:szCs w:val="20"/>
                <w:rtl/>
              </w:rPr>
            </w:pPr>
          </w:p>
        </w:tc>
        <w:tc>
          <w:tcPr>
            <w:tcW w:w="1230" w:type="dxa"/>
            <w:vAlign w:val="center"/>
          </w:tcPr>
          <w:p w14:paraId="51709DB0" w14:textId="77777777" w:rsidR="0085763E" w:rsidRPr="00632AE1" w:rsidRDefault="0085763E" w:rsidP="00263FC7">
            <w:pPr>
              <w:jc w:val="right"/>
              <w:rPr>
                <w:rFonts w:cs="David"/>
                <w:sz w:val="20"/>
                <w:szCs w:val="20"/>
                <w:rtl/>
              </w:rPr>
            </w:pPr>
            <w:r>
              <w:rPr>
                <w:rFonts w:cs="David"/>
                <w:sz w:val="20"/>
                <w:szCs w:val="20"/>
              </w:rPr>
              <w:t>20/02/2018</w:t>
            </w:r>
          </w:p>
        </w:tc>
        <w:tc>
          <w:tcPr>
            <w:tcW w:w="1230" w:type="dxa"/>
            <w:vAlign w:val="center"/>
          </w:tcPr>
          <w:p w14:paraId="685E3E34" w14:textId="77777777" w:rsidR="0085763E" w:rsidRPr="00632AE1" w:rsidRDefault="0085763E" w:rsidP="00263FC7">
            <w:pPr>
              <w:jc w:val="right"/>
              <w:rPr>
                <w:rFonts w:cs="David"/>
                <w:sz w:val="20"/>
                <w:szCs w:val="20"/>
                <w:rtl/>
              </w:rPr>
            </w:pPr>
            <w:r>
              <w:rPr>
                <w:rFonts w:cs="David"/>
                <w:sz w:val="20"/>
                <w:szCs w:val="20"/>
              </w:rPr>
              <w:t>62/632,853</w:t>
            </w:r>
          </w:p>
        </w:tc>
        <w:tc>
          <w:tcPr>
            <w:tcW w:w="1230" w:type="dxa"/>
            <w:vAlign w:val="center"/>
          </w:tcPr>
          <w:p w14:paraId="028545D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300723D" w14:textId="77777777" w:rsidTr="00263FC7">
        <w:trPr>
          <w:cantSplit/>
          <w:trHeight w:val="227"/>
          <w:jc w:val="center"/>
        </w:trPr>
        <w:tc>
          <w:tcPr>
            <w:tcW w:w="3690" w:type="dxa"/>
            <w:gridSpan w:val="3"/>
            <w:vAlign w:val="center"/>
          </w:tcPr>
          <w:p w14:paraId="1905E520" w14:textId="77777777" w:rsidR="0085763E" w:rsidRPr="00632AE1" w:rsidRDefault="0085763E" w:rsidP="00263FC7">
            <w:pPr>
              <w:rPr>
                <w:rFonts w:cs="David"/>
                <w:sz w:val="20"/>
                <w:szCs w:val="20"/>
                <w:rtl/>
              </w:rPr>
            </w:pPr>
          </w:p>
        </w:tc>
        <w:tc>
          <w:tcPr>
            <w:tcW w:w="3690" w:type="dxa"/>
            <w:gridSpan w:val="3"/>
            <w:vAlign w:val="center"/>
          </w:tcPr>
          <w:p w14:paraId="1233A9A9" w14:textId="77777777" w:rsidR="0085763E" w:rsidRPr="00632AE1" w:rsidRDefault="0085763E" w:rsidP="00263FC7">
            <w:pPr>
              <w:jc w:val="right"/>
              <w:rPr>
                <w:rFonts w:cs="David"/>
                <w:sz w:val="20"/>
                <w:szCs w:val="20"/>
              </w:rPr>
            </w:pPr>
            <w:r>
              <w:rPr>
                <w:rFonts w:cs="David"/>
                <w:sz w:val="20"/>
                <w:szCs w:val="20"/>
              </w:rPr>
              <w:t>PCT/US/2019/018849</w:t>
            </w:r>
          </w:p>
        </w:tc>
      </w:tr>
      <w:tr w:rsidR="0085763E" w:rsidRPr="00632AE1" w14:paraId="0E993032" w14:textId="77777777" w:rsidTr="00263FC7">
        <w:trPr>
          <w:cantSplit/>
          <w:trHeight w:val="227"/>
          <w:jc w:val="center"/>
        </w:trPr>
        <w:tc>
          <w:tcPr>
            <w:tcW w:w="3690" w:type="dxa"/>
            <w:gridSpan w:val="3"/>
            <w:vAlign w:val="center"/>
          </w:tcPr>
          <w:p w14:paraId="232B70B1" w14:textId="77777777" w:rsidR="0085763E" w:rsidRPr="00632AE1" w:rsidRDefault="0085763E" w:rsidP="00263FC7">
            <w:pPr>
              <w:rPr>
                <w:rFonts w:cs="David"/>
                <w:sz w:val="20"/>
                <w:szCs w:val="20"/>
                <w:rtl/>
              </w:rPr>
            </w:pPr>
          </w:p>
        </w:tc>
        <w:tc>
          <w:tcPr>
            <w:tcW w:w="3690" w:type="dxa"/>
            <w:gridSpan w:val="3"/>
            <w:vAlign w:val="center"/>
          </w:tcPr>
          <w:p w14:paraId="548F0AAB" w14:textId="77777777" w:rsidR="0085763E" w:rsidRPr="00632AE1" w:rsidRDefault="0085763E" w:rsidP="00263FC7">
            <w:pPr>
              <w:jc w:val="right"/>
              <w:rPr>
                <w:rFonts w:cs="David"/>
                <w:sz w:val="20"/>
                <w:szCs w:val="20"/>
              </w:rPr>
            </w:pPr>
            <w:r>
              <w:rPr>
                <w:rFonts w:cs="David"/>
                <w:sz w:val="20"/>
                <w:szCs w:val="20"/>
              </w:rPr>
              <w:t>WO/2019/165009</w:t>
            </w:r>
          </w:p>
        </w:tc>
      </w:tr>
      <w:tr w:rsidR="0085763E" w:rsidRPr="00632AE1" w14:paraId="4E7DCD80" w14:textId="77777777" w:rsidTr="00263FC7">
        <w:trPr>
          <w:cantSplit/>
          <w:trHeight w:val="227"/>
          <w:jc w:val="center"/>
        </w:trPr>
        <w:tc>
          <w:tcPr>
            <w:tcW w:w="7380" w:type="dxa"/>
            <w:gridSpan w:val="6"/>
            <w:tcBorders>
              <w:bottom w:val="single" w:sz="4" w:space="0" w:color="auto"/>
            </w:tcBorders>
            <w:vAlign w:val="center"/>
          </w:tcPr>
          <w:p w14:paraId="25DA9B1F" w14:textId="77777777" w:rsidR="0085763E" w:rsidRPr="00632AE1" w:rsidRDefault="0085763E" w:rsidP="00263FC7">
            <w:pPr>
              <w:rPr>
                <w:rFonts w:cs="David"/>
                <w:sz w:val="20"/>
                <w:szCs w:val="20"/>
              </w:rPr>
            </w:pPr>
          </w:p>
        </w:tc>
      </w:tr>
    </w:tbl>
    <w:p w14:paraId="4B418E2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7A8C3D3" w14:textId="77777777" w:rsidTr="00263FC7">
        <w:trPr>
          <w:cantSplit/>
          <w:trHeight w:val="443"/>
          <w:jc w:val="center"/>
        </w:trPr>
        <w:tc>
          <w:tcPr>
            <w:tcW w:w="2460" w:type="dxa"/>
            <w:gridSpan w:val="2"/>
            <w:vAlign w:val="center"/>
          </w:tcPr>
          <w:p w14:paraId="2CF7422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F41H</w:t>
            </w:r>
          </w:p>
        </w:tc>
        <w:tc>
          <w:tcPr>
            <w:tcW w:w="2460" w:type="dxa"/>
            <w:gridSpan w:val="2"/>
            <w:vAlign w:val="center"/>
          </w:tcPr>
          <w:p w14:paraId="24B2107D" w14:textId="77777777" w:rsidR="0085763E" w:rsidRPr="0085763E" w:rsidRDefault="000863EF" w:rsidP="00263FC7">
            <w:pPr>
              <w:jc w:val="center"/>
              <w:rPr>
                <w:rFonts w:cs="Guttman Hodes"/>
                <w:b/>
                <w:bCs/>
                <w:color w:val="0000FF"/>
                <w:sz w:val="20"/>
                <w:szCs w:val="20"/>
                <w:u w:val="single"/>
                <w:rtl/>
              </w:rPr>
            </w:pPr>
            <w:hyperlink r:id="rId85" w:history="1">
              <w:r w:rsidR="0085763E">
                <w:rPr>
                  <w:rFonts w:cs="Guttman Hodes"/>
                  <w:b/>
                  <w:bCs/>
                  <w:color w:val="0000FF"/>
                  <w:sz w:val="20"/>
                  <w:szCs w:val="20"/>
                  <w:u w:val="single"/>
                  <w:rtl/>
                </w:rPr>
                <w:t>276508</w:t>
              </w:r>
            </w:hyperlink>
          </w:p>
        </w:tc>
        <w:tc>
          <w:tcPr>
            <w:tcW w:w="2460" w:type="dxa"/>
            <w:gridSpan w:val="2"/>
            <w:vAlign w:val="center"/>
          </w:tcPr>
          <w:p w14:paraId="5E2F4CF9"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7B322464" w14:textId="77777777" w:rsidTr="00263FC7">
        <w:trPr>
          <w:cantSplit/>
          <w:trHeight w:val="227"/>
          <w:jc w:val="center"/>
        </w:trPr>
        <w:tc>
          <w:tcPr>
            <w:tcW w:w="3690" w:type="dxa"/>
            <w:gridSpan w:val="3"/>
            <w:vAlign w:val="center"/>
          </w:tcPr>
          <w:p w14:paraId="006D478E" w14:textId="77777777" w:rsidR="0085763E" w:rsidRPr="00632AE1" w:rsidRDefault="0085763E" w:rsidP="00263FC7">
            <w:pPr>
              <w:rPr>
                <w:rFonts w:cs="Guttman Hodes"/>
                <w:sz w:val="20"/>
                <w:szCs w:val="20"/>
                <w:rtl/>
              </w:rPr>
            </w:pPr>
            <w:r>
              <w:rPr>
                <w:rFonts w:cs="Guttman Hodes"/>
                <w:sz w:val="20"/>
                <w:szCs w:val="20"/>
                <w:rtl/>
              </w:rPr>
              <w:t>מבנה הגנה פרו-אקטיבי</w:t>
            </w:r>
          </w:p>
        </w:tc>
        <w:tc>
          <w:tcPr>
            <w:tcW w:w="3690" w:type="dxa"/>
            <w:gridSpan w:val="3"/>
            <w:vAlign w:val="center"/>
          </w:tcPr>
          <w:p w14:paraId="7B5EB427" w14:textId="77777777" w:rsidR="0085763E" w:rsidRPr="00632AE1" w:rsidRDefault="0085763E" w:rsidP="00263FC7">
            <w:pPr>
              <w:jc w:val="right"/>
              <w:rPr>
                <w:rFonts w:cs="David"/>
                <w:sz w:val="20"/>
                <w:szCs w:val="20"/>
                <w:rtl/>
              </w:rPr>
            </w:pPr>
            <w:r>
              <w:rPr>
                <w:rFonts w:cs="David"/>
                <w:sz w:val="20"/>
                <w:szCs w:val="20"/>
              </w:rPr>
              <w:t>PRO-ACTIVE DEFENSE STRUCTURE</w:t>
            </w:r>
          </w:p>
        </w:tc>
      </w:tr>
      <w:tr w:rsidR="0085763E" w:rsidRPr="00632AE1" w14:paraId="58E05D7E" w14:textId="77777777" w:rsidTr="00263FC7">
        <w:trPr>
          <w:cantSplit/>
          <w:trHeight w:val="227"/>
          <w:jc w:val="center"/>
        </w:trPr>
        <w:tc>
          <w:tcPr>
            <w:tcW w:w="3690" w:type="dxa"/>
            <w:gridSpan w:val="3"/>
            <w:vAlign w:val="center"/>
          </w:tcPr>
          <w:p w14:paraId="4DAB0F2E" w14:textId="77777777" w:rsidR="0085763E" w:rsidRPr="00632AE1" w:rsidRDefault="0085763E" w:rsidP="00263FC7">
            <w:pPr>
              <w:rPr>
                <w:rFonts w:cs="Guttman Hodes"/>
                <w:sz w:val="20"/>
                <w:szCs w:val="20"/>
                <w:rtl/>
              </w:rPr>
            </w:pPr>
          </w:p>
        </w:tc>
        <w:tc>
          <w:tcPr>
            <w:tcW w:w="3690" w:type="dxa"/>
            <w:gridSpan w:val="3"/>
            <w:vAlign w:val="center"/>
          </w:tcPr>
          <w:p w14:paraId="3672457B" w14:textId="77777777" w:rsidR="0085763E" w:rsidRPr="00632AE1" w:rsidRDefault="0085763E" w:rsidP="00263FC7">
            <w:pPr>
              <w:jc w:val="right"/>
              <w:rPr>
                <w:rFonts w:cs="David"/>
                <w:sz w:val="20"/>
                <w:szCs w:val="20"/>
                <w:rtl/>
              </w:rPr>
            </w:pPr>
            <w:r>
              <w:rPr>
                <w:rFonts w:cs="David"/>
                <w:sz w:val="20"/>
                <w:szCs w:val="20"/>
              </w:rPr>
              <w:t>Robert D. Bailey</w:t>
            </w:r>
          </w:p>
        </w:tc>
      </w:tr>
      <w:tr w:rsidR="0085763E" w:rsidRPr="00632AE1" w14:paraId="2682FC87" w14:textId="77777777" w:rsidTr="00263FC7">
        <w:trPr>
          <w:cantSplit/>
          <w:trHeight w:val="227"/>
          <w:jc w:val="center"/>
        </w:trPr>
        <w:tc>
          <w:tcPr>
            <w:tcW w:w="1230" w:type="dxa"/>
            <w:vAlign w:val="center"/>
          </w:tcPr>
          <w:p w14:paraId="326F9480" w14:textId="77777777" w:rsidR="0085763E" w:rsidRPr="00632AE1" w:rsidRDefault="0085763E" w:rsidP="00263FC7">
            <w:pPr>
              <w:rPr>
                <w:rFonts w:cs="David"/>
                <w:sz w:val="20"/>
                <w:szCs w:val="20"/>
                <w:rtl/>
              </w:rPr>
            </w:pPr>
          </w:p>
        </w:tc>
        <w:tc>
          <w:tcPr>
            <w:tcW w:w="1230" w:type="dxa"/>
            <w:vAlign w:val="center"/>
          </w:tcPr>
          <w:p w14:paraId="7DA0B149" w14:textId="77777777" w:rsidR="0085763E" w:rsidRPr="00632AE1" w:rsidRDefault="0085763E" w:rsidP="00263FC7">
            <w:pPr>
              <w:rPr>
                <w:rFonts w:cs="David"/>
                <w:sz w:val="20"/>
                <w:szCs w:val="20"/>
                <w:rtl/>
              </w:rPr>
            </w:pPr>
          </w:p>
        </w:tc>
        <w:tc>
          <w:tcPr>
            <w:tcW w:w="1230" w:type="dxa"/>
            <w:vAlign w:val="center"/>
          </w:tcPr>
          <w:p w14:paraId="18BE45F7" w14:textId="77777777" w:rsidR="0085763E" w:rsidRPr="00632AE1" w:rsidRDefault="0085763E" w:rsidP="00263FC7">
            <w:pPr>
              <w:rPr>
                <w:rFonts w:cs="David"/>
                <w:sz w:val="20"/>
                <w:szCs w:val="20"/>
                <w:rtl/>
              </w:rPr>
            </w:pPr>
          </w:p>
        </w:tc>
        <w:tc>
          <w:tcPr>
            <w:tcW w:w="1230" w:type="dxa"/>
            <w:vAlign w:val="center"/>
          </w:tcPr>
          <w:p w14:paraId="568EE5BA" w14:textId="77777777" w:rsidR="0085763E" w:rsidRPr="00632AE1" w:rsidRDefault="0085763E" w:rsidP="00263FC7">
            <w:pPr>
              <w:jc w:val="right"/>
              <w:rPr>
                <w:rFonts w:cs="David"/>
                <w:sz w:val="20"/>
                <w:szCs w:val="20"/>
                <w:rtl/>
              </w:rPr>
            </w:pPr>
            <w:r>
              <w:rPr>
                <w:rFonts w:cs="David"/>
                <w:sz w:val="20"/>
                <w:szCs w:val="20"/>
              </w:rPr>
              <w:t>05/02/2018</w:t>
            </w:r>
          </w:p>
        </w:tc>
        <w:tc>
          <w:tcPr>
            <w:tcW w:w="1230" w:type="dxa"/>
            <w:vAlign w:val="center"/>
          </w:tcPr>
          <w:p w14:paraId="430FF7F9" w14:textId="77777777" w:rsidR="0085763E" w:rsidRPr="00632AE1" w:rsidRDefault="0085763E" w:rsidP="00263FC7">
            <w:pPr>
              <w:jc w:val="right"/>
              <w:rPr>
                <w:rFonts w:cs="David"/>
                <w:sz w:val="20"/>
                <w:szCs w:val="20"/>
                <w:rtl/>
              </w:rPr>
            </w:pPr>
            <w:r>
              <w:rPr>
                <w:rFonts w:cs="David"/>
                <w:sz w:val="20"/>
                <w:szCs w:val="20"/>
              </w:rPr>
              <w:t>62/626563</w:t>
            </w:r>
          </w:p>
        </w:tc>
        <w:tc>
          <w:tcPr>
            <w:tcW w:w="1230" w:type="dxa"/>
            <w:vAlign w:val="center"/>
          </w:tcPr>
          <w:p w14:paraId="56A8D86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FE86247" w14:textId="77777777" w:rsidTr="00263FC7">
        <w:trPr>
          <w:cantSplit/>
          <w:trHeight w:val="227"/>
          <w:jc w:val="center"/>
        </w:trPr>
        <w:tc>
          <w:tcPr>
            <w:tcW w:w="3690" w:type="dxa"/>
            <w:gridSpan w:val="3"/>
            <w:vAlign w:val="center"/>
          </w:tcPr>
          <w:p w14:paraId="0A1E8C5B" w14:textId="77777777" w:rsidR="0085763E" w:rsidRPr="00632AE1" w:rsidRDefault="0085763E" w:rsidP="00263FC7">
            <w:pPr>
              <w:rPr>
                <w:rFonts w:cs="David"/>
                <w:sz w:val="20"/>
                <w:szCs w:val="20"/>
                <w:rtl/>
              </w:rPr>
            </w:pPr>
          </w:p>
        </w:tc>
        <w:tc>
          <w:tcPr>
            <w:tcW w:w="3690" w:type="dxa"/>
            <w:gridSpan w:val="3"/>
            <w:vAlign w:val="center"/>
          </w:tcPr>
          <w:p w14:paraId="50FB3335" w14:textId="77777777" w:rsidR="0085763E" w:rsidRPr="00632AE1" w:rsidRDefault="0085763E" w:rsidP="00263FC7">
            <w:pPr>
              <w:jc w:val="right"/>
              <w:rPr>
                <w:rFonts w:cs="David"/>
                <w:sz w:val="20"/>
                <w:szCs w:val="20"/>
              </w:rPr>
            </w:pPr>
            <w:r>
              <w:rPr>
                <w:rFonts w:cs="David"/>
                <w:sz w:val="20"/>
                <w:szCs w:val="20"/>
              </w:rPr>
              <w:t>PCT/US/2019/016666</w:t>
            </w:r>
          </w:p>
        </w:tc>
      </w:tr>
      <w:tr w:rsidR="0085763E" w:rsidRPr="00632AE1" w14:paraId="780541DD" w14:textId="77777777" w:rsidTr="00263FC7">
        <w:trPr>
          <w:cantSplit/>
          <w:trHeight w:val="227"/>
          <w:jc w:val="center"/>
        </w:trPr>
        <w:tc>
          <w:tcPr>
            <w:tcW w:w="3690" w:type="dxa"/>
            <w:gridSpan w:val="3"/>
            <w:vAlign w:val="center"/>
          </w:tcPr>
          <w:p w14:paraId="210F1875" w14:textId="77777777" w:rsidR="0085763E" w:rsidRPr="00632AE1" w:rsidRDefault="0085763E" w:rsidP="00263FC7">
            <w:pPr>
              <w:rPr>
                <w:rFonts w:cs="David"/>
                <w:sz w:val="20"/>
                <w:szCs w:val="20"/>
                <w:rtl/>
              </w:rPr>
            </w:pPr>
          </w:p>
        </w:tc>
        <w:tc>
          <w:tcPr>
            <w:tcW w:w="3690" w:type="dxa"/>
            <w:gridSpan w:val="3"/>
            <w:vAlign w:val="center"/>
          </w:tcPr>
          <w:p w14:paraId="5B2A1219" w14:textId="77777777" w:rsidR="0085763E" w:rsidRPr="00632AE1" w:rsidRDefault="0085763E" w:rsidP="00263FC7">
            <w:pPr>
              <w:jc w:val="right"/>
              <w:rPr>
                <w:rFonts w:cs="David"/>
                <w:sz w:val="20"/>
                <w:szCs w:val="20"/>
              </w:rPr>
            </w:pPr>
            <w:r>
              <w:rPr>
                <w:rFonts w:cs="David"/>
                <w:sz w:val="20"/>
                <w:szCs w:val="20"/>
              </w:rPr>
              <w:t>WO/2019/152998</w:t>
            </w:r>
          </w:p>
        </w:tc>
      </w:tr>
      <w:tr w:rsidR="0085763E" w:rsidRPr="00632AE1" w14:paraId="6E520916" w14:textId="77777777" w:rsidTr="00263FC7">
        <w:trPr>
          <w:cantSplit/>
          <w:trHeight w:val="227"/>
          <w:jc w:val="center"/>
        </w:trPr>
        <w:tc>
          <w:tcPr>
            <w:tcW w:w="7380" w:type="dxa"/>
            <w:gridSpan w:val="6"/>
            <w:tcBorders>
              <w:bottom w:val="single" w:sz="4" w:space="0" w:color="auto"/>
            </w:tcBorders>
            <w:vAlign w:val="center"/>
          </w:tcPr>
          <w:p w14:paraId="7CBCB3FE" w14:textId="77777777" w:rsidR="0085763E" w:rsidRPr="00632AE1" w:rsidRDefault="0085763E" w:rsidP="00263FC7">
            <w:pPr>
              <w:rPr>
                <w:rFonts w:cs="David"/>
                <w:sz w:val="20"/>
                <w:szCs w:val="20"/>
              </w:rPr>
            </w:pPr>
          </w:p>
        </w:tc>
      </w:tr>
    </w:tbl>
    <w:p w14:paraId="5C338DE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4C0427B" w14:textId="77777777" w:rsidTr="00263FC7">
        <w:trPr>
          <w:cantSplit/>
          <w:trHeight w:val="443"/>
          <w:jc w:val="center"/>
        </w:trPr>
        <w:tc>
          <w:tcPr>
            <w:tcW w:w="2460" w:type="dxa"/>
            <w:gridSpan w:val="2"/>
            <w:vAlign w:val="center"/>
          </w:tcPr>
          <w:p w14:paraId="40D7829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26BA23D1" w14:textId="77777777" w:rsidR="0085763E" w:rsidRPr="0085763E" w:rsidRDefault="000863EF" w:rsidP="00263FC7">
            <w:pPr>
              <w:jc w:val="center"/>
              <w:rPr>
                <w:rFonts w:cs="Guttman Hodes"/>
                <w:b/>
                <w:bCs/>
                <w:color w:val="0000FF"/>
                <w:sz w:val="20"/>
                <w:szCs w:val="20"/>
                <w:u w:val="single"/>
                <w:rtl/>
              </w:rPr>
            </w:pPr>
            <w:hyperlink r:id="rId86" w:history="1">
              <w:r w:rsidR="0085763E">
                <w:rPr>
                  <w:rFonts w:cs="Guttman Hodes"/>
                  <w:b/>
                  <w:bCs/>
                  <w:color w:val="0000FF"/>
                  <w:sz w:val="20"/>
                  <w:szCs w:val="20"/>
                  <w:u w:val="single"/>
                  <w:rtl/>
                </w:rPr>
                <w:t>276509</w:t>
              </w:r>
            </w:hyperlink>
          </w:p>
        </w:tc>
        <w:tc>
          <w:tcPr>
            <w:tcW w:w="2460" w:type="dxa"/>
            <w:gridSpan w:val="2"/>
            <w:vAlign w:val="center"/>
          </w:tcPr>
          <w:p w14:paraId="4DFCC28C"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035F6BEC" w14:textId="77777777" w:rsidTr="00263FC7">
        <w:trPr>
          <w:cantSplit/>
          <w:trHeight w:val="227"/>
          <w:jc w:val="center"/>
        </w:trPr>
        <w:tc>
          <w:tcPr>
            <w:tcW w:w="3690" w:type="dxa"/>
            <w:gridSpan w:val="3"/>
            <w:vAlign w:val="center"/>
          </w:tcPr>
          <w:p w14:paraId="0EC36FC8" w14:textId="77777777" w:rsidR="0085763E" w:rsidRPr="00632AE1" w:rsidRDefault="0085763E" w:rsidP="00263FC7">
            <w:pPr>
              <w:rPr>
                <w:rFonts w:cs="Guttman Hodes"/>
                <w:sz w:val="20"/>
                <w:szCs w:val="20"/>
                <w:rtl/>
              </w:rPr>
            </w:pPr>
            <w:r>
              <w:rPr>
                <w:rFonts w:cs="Guttman Hodes"/>
                <w:sz w:val="20"/>
                <w:szCs w:val="20"/>
                <w:rtl/>
              </w:rPr>
              <w:t>תרכובות הטרוציקליות כמעכבי קינאז</w:t>
            </w:r>
          </w:p>
        </w:tc>
        <w:tc>
          <w:tcPr>
            <w:tcW w:w="3690" w:type="dxa"/>
            <w:gridSpan w:val="3"/>
            <w:vAlign w:val="center"/>
          </w:tcPr>
          <w:p w14:paraId="7AA4124F" w14:textId="77777777" w:rsidR="0085763E" w:rsidRPr="00632AE1" w:rsidRDefault="0085763E" w:rsidP="00263FC7">
            <w:pPr>
              <w:jc w:val="right"/>
              <w:rPr>
                <w:rFonts w:cs="David"/>
                <w:sz w:val="20"/>
                <w:szCs w:val="20"/>
                <w:rtl/>
              </w:rPr>
            </w:pPr>
            <w:r>
              <w:rPr>
                <w:rFonts w:cs="David"/>
                <w:sz w:val="20"/>
                <w:szCs w:val="20"/>
              </w:rPr>
              <w:t>HETEROCYCLIC COMPOUNDS AS KINASE INHIBITORS</w:t>
            </w:r>
          </w:p>
        </w:tc>
      </w:tr>
      <w:tr w:rsidR="0085763E" w:rsidRPr="00632AE1" w14:paraId="5E8279D9" w14:textId="77777777" w:rsidTr="00263FC7">
        <w:trPr>
          <w:cantSplit/>
          <w:trHeight w:val="227"/>
          <w:jc w:val="center"/>
        </w:trPr>
        <w:tc>
          <w:tcPr>
            <w:tcW w:w="3690" w:type="dxa"/>
            <w:gridSpan w:val="3"/>
            <w:vAlign w:val="center"/>
          </w:tcPr>
          <w:p w14:paraId="7EBBDCBA" w14:textId="77777777" w:rsidR="0085763E" w:rsidRPr="00632AE1" w:rsidRDefault="0085763E" w:rsidP="00263FC7">
            <w:pPr>
              <w:rPr>
                <w:rFonts w:cs="Guttman Hodes"/>
                <w:sz w:val="20"/>
                <w:szCs w:val="20"/>
                <w:rtl/>
              </w:rPr>
            </w:pPr>
          </w:p>
        </w:tc>
        <w:tc>
          <w:tcPr>
            <w:tcW w:w="3690" w:type="dxa"/>
            <w:gridSpan w:val="3"/>
            <w:vAlign w:val="center"/>
          </w:tcPr>
          <w:p w14:paraId="080FBAEB" w14:textId="77777777" w:rsidR="0085763E" w:rsidRPr="00632AE1" w:rsidRDefault="0085763E" w:rsidP="00263FC7">
            <w:pPr>
              <w:jc w:val="right"/>
              <w:rPr>
                <w:rFonts w:cs="David"/>
                <w:sz w:val="20"/>
                <w:szCs w:val="20"/>
                <w:rtl/>
              </w:rPr>
            </w:pPr>
            <w:r>
              <w:rPr>
                <w:rFonts w:cs="David"/>
                <w:sz w:val="20"/>
                <w:szCs w:val="20"/>
              </w:rPr>
              <w:t>NUVATION BIO INC.</w:t>
            </w:r>
          </w:p>
        </w:tc>
      </w:tr>
      <w:tr w:rsidR="0085763E" w:rsidRPr="00632AE1" w14:paraId="52385D48" w14:textId="77777777" w:rsidTr="00263FC7">
        <w:trPr>
          <w:cantSplit/>
          <w:trHeight w:val="227"/>
          <w:jc w:val="center"/>
        </w:trPr>
        <w:tc>
          <w:tcPr>
            <w:tcW w:w="1230" w:type="dxa"/>
            <w:vAlign w:val="center"/>
          </w:tcPr>
          <w:p w14:paraId="4E8967AD" w14:textId="77777777" w:rsidR="0085763E" w:rsidRPr="00632AE1" w:rsidRDefault="0085763E" w:rsidP="00263FC7">
            <w:pPr>
              <w:rPr>
                <w:rFonts w:cs="David"/>
                <w:sz w:val="20"/>
                <w:szCs w:val="20"/>
                <w:rtl/>
              </w:rPr>
            </w:pPr>
          </w:p>
        </w:tc>
        <w:tc>
          <w:tcPr>
            <w:tcW w:w="1230" w:type="dxa"/>
            <w:vAlign w:val="center"/>
          </w:tcPr>
          <w:p w14:paraId="085B3CA1" w14:textId="77777777" w:rsidR="0085763E" w:rsidRPr="00632AE1" w:rsidRDefault="0085763E" w:rsidP="00263FC7">
            <w:pPr>
              <w:rPr>
                <w:rFonts w:cs="David"/>
                <w:sz w:val="20"/>
                <w:szCs w:val="20"/>
                <w:rtl/>
              </w:rPr>
            </w:pPr>
          </w:p>
        </w:tc>
        <w:tc>
          <w:tcPr>
            <w:tcW w:w="1230" w:type="dxa"/>
            <w:vAlign w:val="center"/>
          </w:tcPr>
          <w:p w14:paraId="2F31ABBB" w14:textId="77777777" w:rsidR="0085763E" w:rsidRPr="00632AE1" w:rsidRDefault="0085763E" w:rsidP="00263FC7">
            <w:pPr>
              <w:rPr>
                <w:rFonts w:cs="David"/>
                <w:sz w:val="20"/>
                <w:szCs w:val="20"/>
                <w:rtl/>
              </w:rPr>
            </w:pPr>
          </w:p>
        </w:tc>
        <w:tc>
          <w:tcPr>
            <w:tcW w:w="1230" w:type="dxa"/>
            <w:vAlign w:val="center"/>
          </w:tcPr>
          <w:p w14:paraId="1F95E41A"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545C71A4" w14:textId="77777777" w:rsidR="0085763E" w:rsidRPr="00632AE1" w:rsidRDefault="0085763E" w:rsidP="00263FC7">
            <w:pPr>
              <w:jc w:val="right"/>
              <w:rPr>
                <w:rFonts w:cs="David"/>
                <w:sz w:val="20"/>
                <w:szCs w:val="20"/>
                <w:rtl/>
              </w:rPr>
            </w:pPr>
            <w:r>
              <w:rPr>
                <w:rFonts w:cs="David"/>
                <w:sz w:val="20"/>
                <w:szCs w:val="20"/>
              </w:rPr>
              <w:t>62/631437</w:t>
            </w:r>
          </w:p>
        </w:tc>
        <w:tc>
          <w:tcPr>
            <w:tcW w:w="1230" w:type="dxa"/>
            <w:vAlign w:val="center"/>
          </w:tcPr>
          <w:p w14:paraId="7980834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C7C9299" w14:textId="77777777" w:rsidTr="00263FC7">
        <w:trPr>
          <w:cantSplit/>
          <w:trHeight w:val="227"/>
          <w:jc w:val="center"/>
        </w:trPr>
        <w:tc>
          <w:tcPr>
            <w:tcW w:w="3690" w:type="dxa"/>
            <w:gridSpan w:val="3"/>
            <w:vAlign w:val="center"/>
          </w:tcPr>
          <w:p w14:paraId="575F78FC" w14:textId="77777777" w:rsidR="0085763E" w:rsidRPr="00632AE1" w:rsidRDefault="0085763E" w:rsidP="00263FC7">
            <w:pPr>
              <w:rPr>
                <w:rFonts w:cs="David"/>
                <w:sz w:val="20"/>
                <w:szCs w:val="20"/>
                <w:rtl/>
              </w:rPr>
            </w:pPr>
          </w:p>
        </w:tc>
        <w:tc>
          <w:tcPr>
            <w:tcW w:w="3690" w:type="dxa"/>
            <w:gridSpan w:val="3"/>
            <w:vAlign w:val="center"/>
          </w:tcPr>
          <w:p w14:paraId="04B12F9F" w14:textId="77777777" w:rsidR="0085763E" w:rsidRPr="00632AE1" w:rsidRDefault="0085763E" w:rsidP="00263FC7">
            <w:pPr>
              <w:jc w:val="right"/>
              <w:rPr>
                <w:rFonts w:cs="David"/>
                <w:sz w:val="20"/>
                <w:szCs w:val="20"/>
              </w:rPr>
            </w:pPr>
            <w:r>
              <w:rPr>
                <w:rFonts w:cs="David"/>
                <w:sz w:val="20"/>
                <w:szCs w:val="20"/>
              </w:rPr>
              <w:t>PCT/US/2019/018244</w:t>
            </w:r>
          </w:p>
        </w:tc>
      </w:tr>
      <w:tr w:rsidR="0085763E" w:rsidRPr="00632AE1" w14:paraId="68FAF22F" w14:textId="77777777" w:rsidTr="00263FC7">
        <w:trPr>
          <w:cantSplit/>
          <w:trHeight w:val="227"/>
          <w:jc w:val="center"/>
        </w:trPr>
        <w:tc>
          <w:tcPr>
            <w:tcW w:w="3690" w:type="dxa"/>
            <w:gridSpan w:val="3"/>
            <w:vAlign w:val="center"/>
          </w:tcPr>
          <w:p w14:paraId="7210B505" w14:textId="77777777" w:rsidR="0085763E" w:rsidRPr="00632AE1" w:rsidRDefault="0085763E" w:rsidP="00263FC7">
            <w:pPr>
              <w:rPr>
                <w:rFonts w:cs="David"/>
                <w:sz w:val="20"/>
                <w:szCs w:val="20"/>
                <w:rtl/>
              </w:rPr>
            </w:pPr>
          </w:p>
        </w:tc>
        <w:tc>
          <w:tcPr>
            <w:tcW w:w="3690" w:type="dxa"/>
            <w:gridSpan w:val="3"/>
            <w:vAlign w:val="center"/>
          </w:tcPr>
          <w:p w14:paraId="05FD7EED" w14:textId="77777777" w:rsidR="0085763E" w:rsidRPr="00632AE1" w:rsidRDefault="0085763E" w:rsidP="00263FC7">
            <w:pPr>
              <w:jc w:val="right"/>
              <w:rPr>
                <w:rFonts w:cs="David"/>
                <w:sz w:val="20"/>
                <w:szCs w:val="20"/>
              </w:rPr>
            </w:pPr>
            <w:r>
              <w:rPr>
                <w:rFonts w:cs="David"/>
                <w:sz w:val="20"/>
                <w:szCs w:val="20"/>
              </w:rPr>
              <w:t>WO/2019/161224</w:t>
            </w:r>
          </w:p>
        </w:tc>
      </w:tr>
      <w:tr w:rsidR="0085763E" w:rsidRPr="00632AE1" w14:paraId="25F94CEA" w14:textId="77777777" w:rsidTr="00263FC7">
        <w:trPr>
          <w:cantSplit/>
          <w:trHeight w:val="227"/>
          <w:jc w:val="center"/>
        </w:trPr>
        <w:tc>
          <w:tcPr>
            <w:tcW w:w="7380" w:type="dxa"/>
            <w:gridSpan w:val="6"/>
            <w:tcBorders>
              <w:bottom w:val="single" w:sz="4" w:space="0" w:color="auto"/>
            </w:tcBorders>
            <w:vAlign w:val="center"/>
          </w:tcPr>
          <w:p w14:paraId="7E29D5BA" w14:textId="77777777" w:rsidR="0085763E" w:rsidRPr="00632AE1" w:rsidRDefault="0085763E" w:rsidP="00263FC7">
            <w:pPr>
              <w:rPr>
                <w:rFonts w:cs="David"/>
                <w:sz w:val="20"/>
                <w:szCs w:val="20"/>
              </w:rPr>
            </w:pPr>
          </w:p>
        </w:tc>
      </w:tr>
    </w:tbl>
    <w:p w14:paraId="680868B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49982AC" w14:textId="77777777" w:rsidTr="00263FC7">
        <w:trPr>
          <w:cantSplit/>
          <w:trHeight w:val="443"/>
          <w:jc w:val="center"/>
        </w:trPr>
        <w:tc>
          <w:tcPr>
            <w:tcW w:w="2460" w:type="dxa"/>
            <w:gridSpan w:val="2"/>
            <w:vAlign w:val="center"/>
          </w:tcPr>
          <w:p w14:paraId="25A6787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C02F</w:t>
            </w:r>
          </w:p>
        </w:tc>
        <w:tc>
          <w:tcPr>
            <w:tcW w:w="2460" w:type="dxa"/>
            <w:gridSpan w:val="2"/>
            <w:vAlign w:val="center"/>
          </w:tcPr>
          <w:p w14:paraId="7E695A34" w14:textId="77777777" w:rsidR="0085763E" w:rsidRPr="0085763E" w:rsidRDefault="000863EF" w:rsidP="00263FC7">
            <w:pPr>
              <w:jc w:val="center"/>
              <w:rPr>
                <w:rFonts w:cs="Guttman Hodes"/>
                <w:b/>
                <w:bCs/>
                <w:color w:val="0000FF"/>
                <w:sz w:val="20"/>
                <w:szCs w:val="20"/>
                <w:u w:val="single"/>
                <w:rtl/>
              </w:rPr>
            </w:pPr>
            <w:hyperlink r:id="rId87" w:history="1">
              <w:r w:rsidR="0085763E">
                <w:rPr>
                  <w:rFonts w:cs="Guttman Hodes"/>
                  <w:b/>
                  <w:bCs/>
                  <w:color w:val="0000FF"/>
                  <w:sz w:val="20"/>
                  <w:szCs w:val="20"/>
                  <w:u w:val="single"/>
                  <w:rtl/>
                </w:rPr>
                <w:t>276512</w:t>
              </w:r>
            </w:hyperlink>
          </w:p>
        </w:tc>
        <w:tc>
          <w:tcPr>
            <w:tcW w:w="2460" w:type="dxa"/>
            <w:gridSpan w:val="2"/>
            <w:vAlign w:val="center"/>
          </w:tcPr>
          <w:p w14:paraId="2AB67454" w14:textId="77777777" w:rsidR="0085763E" w:rsidRPr="00632AE1" w:rsidRDefault="0085763E" w:rsidP="00263FC7">
            <w:pPr>
              <w:jc w:val="right"/>
              <w:rPr>
                <w:rFonts w:cs="David"/>
                <w:sz w:val="20"/>
                <w:szCs w:val="20"/>
                <w:rtl/>
              </w:rPr>
            </w:pPr>
            <w:r>
              <w:rPr>
                <w:rFonts w:cs="David"/>
                <w:sz w:val="20"/>
                <w:szCs w:val="20"/>
                <w:rtl/>
              </w:rPr>
              <w:t>05/08/2020</w:t>
            </w:r>
          </w:p>
        </w:tc>
      </w:tr>
      <w:tr w:rsidR="0085763E" w:rsidRPr="00632AE1" w14:paraId="01008D4C" w14:textId="77777777" w:rsidTr="00263FC7">
        <w:trPr>
          <w:cantSplit/>
          <w:trHeight w:val="227"/>
          <w:jc w:val="center"/>
        </w:trPr>
        <w:tc>
          <w:tcPr>
            <w:tcW w:w="3690" w:type="dxa"/>
            <w:gridSpan w:val="3"/>
            <w:vAlign w:val="center"/>
          </w:tcPr>
          <w:p w14:paraId="0036D741" w14:textId="77777777" w:rsidR="0085763E" w:rsidRDefault="0085763E" w:rsidP="00263FC7">
            <w:pPr>
              <w:rPr>
                <w:rFonts w:cs="Guttman Hodes"/>
                <w:sz w:val="20"/>
                <w:szCs w:val="20"/>
                <w:rtl/>
              </w:rPr>
            </w:pPr>
            <w:r>
              <w:rPr>
                <w:rFonts w:cs="Guttman Hodes"/>
                <w:sz w:val="20"/>
                <w:szCs w:val="20"/>
                <w:rtl/>
              </w:rPr>
              <w:t>טכנולוגיה ותהליך לטיפול ולמחזור פסולת ביולוגית–רפואית באמצעות חומר חיטוי מבוסס</w:t>
            </w:r>
          </w:p>
          <w:p w14:paraId="52EC9920" w14:textId="77777777" w:rsidR="0085763E" w:rsidRPr="00632AE1" w:rsidRDefault="0085763E" w:rsidP="00263FC7">
            <w:pPr>
              <w:rPr>
                <w:rFonts w:cs="Guttman Hodes"/>
                <w:sz w:val="20"/>
                <w:szCs w:val="20"/>
                <w:rtl/>
              </w:rPr>
            </w:pPr>
            <w:r>
              <w:rPr>
                <w:rFonts w:cs="Guttman Hodes"/>
                <w:sz w:val="20"/>
                <w:szCs w:val="20"/>
                <w:rtl/>
              </w:rPr>
              <w:t>על מי חמצן וחומצה גופרתית</w:t>
            </w:r>
          </w:p>
        </w:tc>
        <w:tc>
          <w:tcPr>
            <w:tcW w:w="3690" w:type="dxa"/>
            <w:gridSpan w:val="3"/>
            <w:vAlign w:val="center"/>
          </w:tcPr>
          <w:p w14:paraId="59BB4986" w14:textId="77777777" w:rsidR="0085763E" w:rsidRPr="00632AE1" w:rsidRDefault="0085763E" w:rsidP="00263FC7">
            <w:pPr>
              <w:jc w:val="right"/>
              <w:rPr>
                <w:rFonts w:cs="David"/>
                <w:sz w:val="20"/>
                <w:szCs w:val="20"/>
                <w:rtl/>
              </w:rPr>
            </w:pPr>
            <w:r>
              <w:rPr>
                <w:rFonts w:cs="David"/>
                <w:sz w:val="20"/>
                <w:szCs w:val="20"/>
              </w:rPr>
              <w:t>TECHNOLOGY AND PROCESS FOR TREATMENT AND RECYCLING OF BIOMEDICAL WASTE USING HYDROGEN PEROXID-SULFURIC ACID BASED DISIFECTANT</w:t>
            </w:r>
          </w:p>
        </w:tc>
      </w:tr>
      <w:tr w:rsidR="0085763E" w:rsidRPr="00632AE1" w14:paraId="169A3674" w14:textId="77777777" w:rsidTr="00263FC7">
        <w:trPr>
          <w:cantSplit/>
          <w:trHeight w:val="227"/>
          <w:jc w:val="center"/>
        </w:trPr>
        <w:tc>
          <w:tcPr>
            <w:tcW w:w="3690" w:type="dxa"/>
            <w:gridSpan w:val="3"/>
            <w:vAlign w:val="center"/>
          </w:tcPr>
          <w:p w14:paraId="0D395A81" w14:textId="77777777" w:rsidR="0085763E" w:rsidRPr="00632AE1" w:rsidRDefault="0085763E" w:rsidP="00263FC7">
            <w:pPr>
              <w:rPr>
                <w:rFonts w:cs="Guttman Hodes"/>
                <w:sz w:val="20"/>
                <w:szCs w:val="20"/>
                <w:rtl/>
              </w:rPr>
            </w:pPr>
            <w:r>
              <w:rPr>
                <w:rFonts w:cs="Guttman Hodes"/>
                <w:sz w:val="20"/>
                <w:szCs w:val="20"/>
                <w:rtl/>
              </w:rPr>
              <w:t>דרור אהרה אביטל</w:t>
            </w:r>
          </w:p>
        </w:tc>
        <w:tc>
          <w:tcPr>
            <w:tcW w:w="3690" w:type="dxa"/>
            <w:gridSpan w:val="3"/>
            <w:vAlign w:val="center"/>
          </w:tcPr>
          <w:p w14:paraId="6C51BBB0" w14:textId="77777777" w:rsidR="0085763E" w:rsidRPr="00632AE1" w:rsidRDefault="0085763E" w:rsidP="00263FC7">
            <w:pPr>
              <w:jc w:val="right"/>
              <w:rPr>
                <w:rFonts w:cs="David"/>
                <w:sz w:val="20"/>
                <w:szCs w:val="20"/>
                <w:rtl/>
              </w:rPr>
            </w:pPr>
            <w:r>
              <w:rPr>
                <w:rFonts w:cs="David"/>
                <w:sz w:val="20"/>
                <w:szCs w:val="20"/>
              </w:rPr>
              <w:t>Avital Dror-Ehre</w:t>
            </w:r>
          </w:p>
        </w:tc>
      </w:tr>
      <w:tr w:rsidR="0085763E" w:rsidRPr="00632AE1" w14:paraId="09E21547" w14:textId="77777777" w:rsidTr="00263FC7">
        <w:trPr>
          <w:cantSplit/>
          <w:trHeight w:val="227"/>
          <w:jc w:val="center"/>
        </w:trPr>
        <w:tc>
          <w:tcPr>
            <w:tcW w:w="1230" w:type="dxa"/>
            <w:vAlign w:val="center"/>
          </w:tcPr>
          <w:p w14:paraId="3527C467" w14:textId="77777777" w:rsidR="0085763E" w:rsidRPr="00632AE1" w:rsidRDefault="0085763E" w:rsidP="00263FC7">
            <w:pPr>
              <w:rPr>
                <w:rFonts w:cs="David"/>
                <w:sz w:val="20"/>
                <w:szCs w:val="20"/>
                <w:rtl/>
              </w:rPr>
            </w:pPr>
          </w:p>
        </w:tc>
        <w:tc>
          <w:tcPr>
            <w:tcW w:w="1230" w:type="dxa"/>
            <w:vAlign w:val="center"/>
          </w:tcPr>
          <w:p w14:paraId="51A6691A" w14:textId="77777777" w:rsidR="0085763E" w:rsidRPr="00632AE1" w:rsidRDefault="0085763E" w:rsidP="00263FC7">
            <w:pPr>
              <w:rPr>
                <w:rFonts w:cs="David"/>
                <w:sz w:val="20"/>
                <w:szCs w:val="20"/>
                <w:rtl/>
              </w:rPr>
            </w:pPr>
          </w:p>
        </w:tc>
        <w:tc>
          <w:tcPr>
            <w:tcW w:w="1230" w:type="dxa"/>
            <w:vAlign w:val="center"/>
          </w:tcPr>
          <w:p w14:paraId="781AE16F" w14:textId="77777777" w:rsidR="0085763E" w:rsidRPr="00632AE1" w:rsidRDefault="0085763E" w:rsidP="00263FC7">
            <w:pPr>
              <w:rPr>
                <w:rFonts w:cs="David"/>
                <w:sz w:val="20"/>
                <w:szCs w:val="20"/>
                <w:rtl/>
              </w:rPr>
            </w:pPr>
          </w:p>
        </w:tc>
        <w:tc>
          <w:tcPr>
            <w:tcW w:w="1230" w:type="dxa"/>
            <w:vAlign w:val="center"/>
          </w:tcPr>
          <w:p w14:paraId="3A475B1B" w14:textId="77777777" w:rsidR="0085763E" w:rsidRPr="00632AE1" w:rsidRDefault="0085763E" w:rsidP="00263FC7">
            <w:pPr>
              <w:jc w:val="right"/>
              <w:rPr>
                <w:rFonts w:cs="David"/>
                <w:sz w:val="20"/>
                <w:szCs w:val="20"/>
                <w:rtl/>
              </w:rPr>
            </w:pPr>
          </w:p>
        </w:tc>
        <w:tc>
          <w:tcPr>
            <w:tcW w:w="1230" w:type="dxa"/>
            <w:vAlign w:val="center"/>
          </w:tcPr>
          <w:p w14:paraId="5E7EF758" w14:textId="77777777" w:rsidR="0085763E" w:rsidRPr="00632AE1" w:rsidRDefault="0085763E" w:rsidP="00263FC7">
            <w:pPr>
              <w:jc w:val="right"/>
              <w:rPr>
                <w:rFonts w:cs="David"/>
                <w:sz w:val="20"/>
                <w:szCs w:val="20"/>
                <w:rtl/>
              </w:rPr>
            </w:pPr>
          </w:p>
        </w:tc>
        <w:tc>
          <w:tcPr>
            <w:tcW w:w="1230" w:type="dxa"/>
            <w:vAlign w:val="center"/>
          </w:tcPr>
          <w:p w14:paraId="47E3D152" w14:textId="77777777" w:rsidR="0085763E" w:rsidRPr="00632AE1" w:rsidRDefault="0085763E" w:rsidP="00263FC7">
            <w:pPr>
              <w:jc w:val="right"/>
              <w:rPr>
                <w:rFonts w:cs="David"/>
                <w:sz w:val="20"/>
                <w:szCs w:val="20"/>
                <w:rtl/>
              </w:rPr>
            </w:pPr>
          </w:p>
        </w:tc>
      </w:tr>
      <w:tr w:rsidR="0085763E" w:rsidRPr="00632AE1" w14:paraId="31C3C351" w14:textId="77777777" w:rsidTr="00263FC7">
        <w:trPr>
          <w:cantSplit/>
          <w:trHeight w:val="227"/>
          <w:jc w:val="center"/>
        </w:trPr>
        <w:tc>
          <w:tcPr>
            <w:tcW w:w="3690" w:type="dxa"/>
            <w:gridSpan w:val="3"/>
            <w:vAlign w:val="center"/>
          </w:tcPr>
          <w:p w14:paraId="4156FA24" w14:textId="77777777" w:rsidR="0085763E" w:rsidRPr="00632AE1" w:rsidRDefault="0085763E" w:rsidP="00263FC7">
            <w:pPr>
              <w:rPr>
                <w:rFonts w:cs="David"/>
                <w:sz w:val="20"/>
                <w:szCs w:val="20"/>
                <w:rtl/>
              </w:rPr>
            </w:pPr>
          </w:p>
        </w:tc>
        <w:tc>
          <w:tcPr>
            <w:tcW w:w="3690" w:type="dxa"/>
            <w:gridSpan w:val="3"/>
            <w:vAlign w:val="center"/>
          </w:tcPr>
          <w:p w14:paraId="40C71D81" w14:textId="77777777" w:rsidR="0085763E" w:rsidRPr="00632AE1" w:rsidRDefault="0085763E" w:rsidP="00263FC7">
            <w:pPr>
              <w:jc w:val="right"/>
              <w:rPr>
                <w:rFonts w:cs="David"/>
                <w:sz w:val="20"/>
                <w:szCs w:val="20"/>
              </w:rPr>
            </w:pPr>
          </w:p>
        </w:tc>
      </w:tr>
      <w:tr w:rsidR="0085763E" w:rsidRPr="00632AE1" w14:paraId="0F15018C" w14:textId="77777777" w:rsidTr="00263FC7">
        <w:trPr>
          <w:cantSplit/>
          <w:trHeight w:val="227"/>
          <w:jc w:val="center"/>
        </w:trPr>
        <w:tc>
          <w:tcPr>
            <w:tcW w:w="3690" w:type="dxa"/>
            <w:gridSpan w:val="3"/>
            <w:vAlign w:val="center"/>
          </w:tcPr>
          <w:p w14:paraId="3E28D204" w14:textId="77777777" w:rsidR="0085763E" w:rsidRPr="00632AE1" w:rsidRDefault="0085763E" w:rsidP="00263FC7">
            <w:pPr>
              <w:rPr>
                <w:rFonts w:cs="David"/>
                <w:sz w:val="20"/>
                <w:szCs w:val="20"/>
                <w:rtl/>
              </w:rPr>
            </w:pPr>
          </w:p>
        </w:tc>
        <w:tc>
          <w:tcPr>
            <w:tcW w:w="3690" w:type="dxa"/>
            <w:gridSpan w:val="3"/>
            <w:vAlign w:val="center"/>
          </w:tcPr>
          <w:p w14:paraId="3F0DCA41" w14:textId="77777777" w:rsidR="0085763E" w:rsidRPr="00632AE1" w:rsidRDefault="0085763E" w:rsidP="00263FC7">
            <w:pPr>
              <w:jc w:val="right"/>
              <w:rPr>
                <w:rFonts w:cs="David"/>
                <w:sz w:val="20"/>
                <w:szCs w:val="20"/>
              </w:rPr>
            </w:pPr>
          </w:p>
        </w:tc>
      </w:tr>
      <w:tr w:rsidR="0085763E" w:rsidRPr="00632AE1" w14:paraId="10B7B926" w14:textId="77777777" w:rsidTr="00263FC7">
        <w:trPr>
          <w:cantSplit/>
          <w:trHeight w:val="227"/>
          <w:jc w:val="center"/>
        </w:trPr>
        <w:tc>
          <w:tcPr>
            <w:tcW w:w="7380" w:type="dxa"/>
            <w:gridSpan w:val="6"/>
            <w:tcBorders>
              <w:bottom w:val="single" w:sz="4" w:space="0" w:color="auto"/>
            </w:tcBorders>
            <w:vAlign w:val="center"/>
          </w:tcPr>
          <w:p w14:paraId="33E91AD9" w14:textId="77777777" w:rsidR="0085763E" w:rsidRPr="00632AE1" w:rsidRDefault="0085763E" w:rsidP="00263FC7">
            <w:pPr>
              <w:rPr>
                <w:rFonts w:cs="David"/>
                <w:sz w:val="20"/>
                <w:szCs w:val="20"/>
              </w:rPr>
            </w:pPr>
          </w:p>
        </w:tc>
      </w:tr>
    </w:tbl>
    <w:p w14:paraId="734690C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689AD60" w14:textId="77777777" w:rsidTr="00263FC7">
        <w:trPr>
          <w:cantSplit/>
          <w:trHeight w:val="443"/>
          <w:jc w:val="center"/>
        </w:trPr>
        <w:tc>
          <w:tcPr>
            <w:tcW w:w="2460" w:type="dxa"/>
            <w:gridSpan w:val="2"/>
            <w:vAlign w:val="center"/>
          </w:tcPr>
          <w:p w14:paraId="752C7E4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6F44F5E" w14:textId="77777777" w:rsidR="0085763E" w:rsidRPr="0085763E" w:rsidRDefault="000863EF" w:rsidP="00263FC7">
            <w:pPr>
              <w:jc w:val="center"/>
              <w:rPr>
                <w:rFonts w:cs="Guttman Hodes"/>
                <w:b/>
                <w:bCs/>
                <w:color w:val="0000FF"/>
                <w:sz w:val="20"/>
                <w:szCs w:val="20"/>
                <w:u w:val="single"/>
                <w:rtl/>
              </w:rPr>
            </w:pPr>
            <w:hyperlink r:id="rId88" w:history="1">
              <w:r w:rsidR="0085763E">
                <w:rPr>
                  <w:rFonts w:cs="Guttman Hodes"/>
                  <w:b/>
                  <w:bCs/>
                  <w:color w:val="0000FF"/>
                  <w:sz w:val="20"/>
                  <w:szCs w:val="20"/>
                  <w:u w:val="single"/>
                  <w:rtl/>
                </w:rPr>
                <w:t>276513</w:t>
              </w:r>
            </w:hyperlink>
          </w:p>
        </w:tc>
        <w:tc>
          <w:tcPr>
            <w:tcW w:w="2460" w:type="dxa"/>
            <w:gridSpan w:val="2"/>
            <w:vAlign w:val="center"/>
          </w:tcPr>
          <w:p w14:paraId="25959534"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569A3E39" w14:textId="77777777" w:rsidTr="00263FC7">
        <w:trPr>
          <w:cantSplit/>
          <w:trHeight w:val="227"/>
          <w:jc w:val="center"/>
        </w:trPr>
        <w:tc>
          <w:tcPr>
            <w:tcW w:w="3690" w:type="dxa"/>
            <w:gridSpan w:val="3"/>
            <w:vAlign w:val="center"/>
          </w:tcPr>
          <w:p w14:paraId="1ACD32A4" w14:textId="77777777" w:rsidR="0085763E" w:rsidRPr="00632AE1" w:rsidRDefault="0085763E" w:rsidP="00263FC7">
            <w:pPr>
              <w:rPr>
                <w:rFonts w:cs="Guttman Hodes"/>
                <w:sz w:val="20"/>
                <w:szCs w:val="20"/>
                <w:rtl/>
              </w:rPr>
            </w:pPr>
            <w:r>
              <w:rPr>
                <w:rFonts w:cs="Guttman Hodes"/>
                <w:sz w:val="20"/>
                <w:szCs w:val="20"/>
                <w:rtl/>
              </w:rPr>
              <w:t>אנלוגים של קווינולון ומלחים שלהם, תכשירים ושיטה לשימוש בהם</w:t>
            </w:r>
          </w:p>
        </w:tc>
        <w:tc>
          <w:tcPr>
            <w:tcW w:w="3690" w:type="dxa"/>
            <w:gridSpan w:val="3"/>
            <w:vAlign w:val="center"/>
          </w:tcPr>
          <w:p w14:paraId="4D1C6D4F" w14:textId="77777777" w:rsidR="0085763E" w:rsidRPr="00632AE1" w:rsidRDefault="0085763E" w:rsidP="00263FC7">
            <w:pPr>
              <w:jc w:val="right"/>
              <w:rPr>
                <w:rFonts w:cs="David"/>
                <w:sz w:val="20"/>
                <w:szCs w:val="20"/>
                <w:rtl/>
              </w:rPr>
            </w:pPr>
            <w:r>
              <w:rPr>
                <w:rFonts w:cs="David"/>
                <w:sz w:val="20"/>
                <w:szCs w:val="20"/>
              </w:rPr>
              <w:t>QUINOLONE ANALOGS AND THEIR SALTS, COMPOSITIONS, AND METHOD FOR THEIR USE</w:t>
            </w:r>
          </w:p>
        </w:tc>
      </w:tr>
      <w:tr w:rsidR="0085763E" w:rsidRPr="00632AE1" w14:paraId="335F2CD4" w14:textId="77777777" w:rsidTr="00263FC7">
        <w:trPr>
          <w:cantSplit/>
          <w:trHeight w:val="227"/>
          <w:jc w:val="center"/>
        </w:trPr>
        <w:tc>
          <w:tcPr>
            <w:tcW w:w="3690" w:type="dxa"/>
            <w:gridSpan w:val="3"/>
            <w:vAlign w:val="center"/>
          </w:tcPr>
          <w:p w14:paraId="7651F854" w14:textId="77777777" w:rsidR="0085763E" w:rsidRPr="00632AE1" w:rsidRDefault="0085763E" w:rsidP="00263FC7">
            <w:pPr>
              <w:rPr>
                <w:rFonts w:cs="Guttman Hodes"/>
                <w:sz w:val="20"/>
                <w:szCs w:val="20"/>
                <w:rtl/>
              </w:rPr>
            </w:pPr>
          </w:p>
        </w:tc>
        <w:tc>
          <w:tcPr>
            <w:tcW w:w="3690" w:type="dxa"/>
            <w:gridSpan w:val="3"/>
            <w:vAlign w:val="center"/>
          </w:tcPr>
          <w:p w14:paraId="41B0B6BC" w14:textId="77777777" w:rsidR="0085763E" w:rsidRPr="00632AE1" w:rsidRDefault="0085763E" w:rsidP="00263FC7">
            <w:pPr>
              <w:jc w:val="right"/>
              <w:rPr>
                <w:rFonts w:cs="David"/>
                <w:sz w:val="20"/>
                <w:szCs w:val="20"/>
                <w:rtl/>
              </w:rPr>
            </w:pPr>
            <w:r>
              <w:rPr>
                <w:rFonts w:cs="David"/>
                <w:sz w:val="20"/>
                <w:szCs w:val="20"/>
              </w:rPr>
              <w:t>SENHWA BIOSCIENCES, INC.</w:t>
            </w:r>
          </w:p>
        </w:tc>
      </w:tr>
      <w:tr w:rsidR="0085763E" w:rsidRPr="00632AE1" w14:paraId="1C7F4C5C" w14:textId="77777777" w:rsidTr="00263FC7">
        <w:trPr>
          <w:cantSplit/>
          <w:trHeight w:val="227"/>
          <w:jc w:val="center"/>
        </w:trPr>
        <w:tc>
          <w:tcPr>
            <w:tcW w:w="1230" w:type="dxa"/>
            <w:vAlign w:val="center"/>
          </w:tcPr>
          <w:p w14:paraId="65479562" w14:textId="77777777" w:rsidR="0085763E" w:rsidRPr="00632AE1" w:rsidRDefault="0085763E" w:rsidP="00263FC7">
            <w:pPr>
              <w:rPr>
                <w:rFonts w:cs="David"/>
                <w:sz w:val="20"/>
                <w:szCs w:val="20"/>
                <w:rtl/>
              </w:rPr>
            </w:pPr>
          </w:p>
        </w:tc>
        <w:tc>
          <w:tcPr>
            <w:tcW w:w="1230" w:type="dxa"/>
            <w:vAlign w:val="center"/>
          </w:tcPr>
          <w:p w14:paraId="063ABEAD" w14:textId="77777777" w:rsidR="0085763E" w:rsidRPr="00632AE1" w:rsidRDefault="0085763E" w:rsidP="00263FC7">
            <w:pPr>
              <w:rPr>
                <w:rFonts w:cs="David"/>
                <w:sz w:val="20"/>
                <w:szCs w:val="20"/>
                <w:rtl/>
              </w:rPr>
            </w:pPr>
          </w:p>
        </w:tc>
        <w:tc>
          <w:tcPr>
            <w:tcW w:w="1230" w:type="dxa"/>
            <w:vAlign w:val="center"/>
          </w:tcPr>
          <w:p w14:paraId="16B19FCF" w14:textId="77777777" w:rsidR="0085763E" w:rsidRPr="00632AE1" w:rsidRDefault="0085763E" w:rsidP="00263FC7">
            <w:pPr>
              <w:rPr>
                <w:rFonts w:cs="David"/>
                <w:sz w:val="20"/>
                <w:szCs w:val="20"/>
                <w:rtl/>
              </w:rPr>
            </w:pPr>
          </w:p>
        </w:tc>
        <w:tc>
          <w:tcPr>
            <w:tcW w:w="1230" w:type="dxa"/>
            <w:vAlign w:val="center"/>
          </w:tcPr>
          <w:p w14:paraId="374C7B14"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0C1A6E8F" w14:textId="77777777" w:rsidR="0085763E" w:rsidRPr="00632AE1" w:rsidRDefault="0085763E" w:rsidP="00263FC7">
            <w:pPr>
              <w:jc w:val="right"/>
              <w:rPr>
                <w:rFonts w:cs="David"/>
                <w:sz w:val="20"/>
                <w:szCs w:val="20"/>
                <w:rtl/>
              </w:rPr>
            </w:pPr>
            <w:r>
              <w:rPr>
                <w:rFonts w:cs="David"/>
                <w:sz w:val="20"/>
                <w:szCs w:val="20"/>
              </w:rPr>
              <w:t>62/631171</w:t>
            </w:r>
          </w:p>
        </w:tc>
        <w:tc>
          <w:tcPr>
            <w:tcW w:w="1230" w:type="dxa"/>
            <w:vAlign w:val="center"/>
          </w:tcPr>
          <w:p w14:paraId="6D10119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6172DD6" w14:textId="77777777" w:rsidTr="00263FC7">
        <w:trPr>
          <w:cantSplit/>
          <w:trHeight w:val="227"/>
          <w:jc w:val="center"/>
        </w:trPr>
        <w:tc>
          <w:tcPr>
            <w:tcW w:w="1230" w:type="dxa"/>
            <w:vAlign w:val="center"/>
          </w:tcPr>
          <w:p w14:paraId="5AA126FC" w14:textId="77777777" w:rsidR="0085763E" w:rsidRPr="00632AE1" w:rsidRDefault="0085763E" w:rsidP="00263FC7">
            <w:pPr>
              <w:rPr>
                <w:rFonts w:cs="David"/>
                <w:sz w:val="20"/>
                <w:szCs w:val="20"/>
                <w:rtl/>
              </w:rPr>
            </w:pPr>
          </w:p>
        </w:tc>
        <w:tc>
          <w:tcPr>
            <w:tcW w:w="1230" w:type="dxa"/>
            <w:vAlign w:val="center"/>
          </w:tcPr>
          <w:p w14:paraId="736168E9" w14:textId="77777777" w:rsidR="0085763E" w:rsidRPr="00632AE1" w:rsidRDefault="0085763E" w:rsidP="00263FC7">
            <w:pPr>
              <w:rPr>
                <w:rFonts w:cs="David"/>
                <w:sz w:val="20"/>
                <w:szCs w:val="20"/>
                <w:rtl/>
              </w:rPr>
            </w:pPr>
          </w:p>
        </w:tc>
        <w:tc>
          <w:tcPr>
            <w:tcW w:w="1230" w:type="dxa"/>
            <w:vAlign w:val="center"/>
          </w:tcPr>
          <w:p w14:paraId="7B02AAE7" w14:textId="77777777" w:rsidR="0085763E" w:rsidRPr="00632AE1" w:rsidRDefault="0085763E" w:rsidP="00263FC7">
            <w:pPr>
              <w:rPr>
                <w:rFonts w:cs="David"/>
                <w:sz w:val="20"/>
                <w:szCs w:val="20"/>
                <w:rtl/>
              </w:rPr>
            </w:pPr>
          </w:p>
        </w:tc>
        <w:tc>
          <w:tcPr>
            <w:tcW w:w="1230" w:type="dxa"/>
            <w:vAlign w:val="center"/>
          </w:tcPr>
          <w:p w14:paraId="30634E4A" w14:textId="77777777" w:rsidR="0085763E" w:rsidRDefault="0085763E" w:rsidP="00263FC7">
            <w:pPr>
              <w:jc w:val="right"/>
              <w:rPr>
                <w:rFonts w:cs="David"/>
                <w:sz w:val="20"/>
                <w:szCs w:val="20"/>
              </w:rPr>
            </w:pPr>
            <w:r>
              <w:rPr>
                <w:rFonts w:cs="David"/>
                <w:sz w:val="20"/>
                <w:szCs w:val="20"/>
                <w:rtl/>
              </w:rPr>
              <w:t>15/02/2018</w:t>
            </w:r>
          </w:p>
        </w:tc>
        <w:tc>
          <w:tcPr>
            <w:tcW w:w="1230" w:type="dxa"/>
            <w:vAlign w:val="center"/>
          </w:tcPr>
          <w:p w14:paraId="6CBF35C9" w14:textId="77777777" w:rsidR="0085763E" w:rsidRDefault="0085763E" w:rsidP="00263FC7">
            <w:pPr>
              <w:jc w:val="right"/>
              <w:rPr>
                <w:rFonts w:cs="David"/>
                <w:sz w:val="20"/>
                <w:szCs w:val="20"/>
              </w:rPr>
            </w:pPr>
            <w:r>
              <w:rPr>
                <w:rFonts w:cs="David"/>
                <w:sz w:val="20"/>
                <w:szCs w:val="20"/>
                <w:rtl/>
              </w:rPr>
              <w:t>62/631174</w:t>
            </w:r>
          </w:p>
        </w:tc>
        <w:tc>
          <w:tcPr>
            <w:tcW w:w="1230" w:type="dxa"/>
            <w:vAlign w:val="center"/>
          </w:tcPr>
          <w:p w14:paraId="7E7F561A" w14:textId="77777777" w:rsidR="0085763E" w:rsidRDefault="0085763E" w:rsidP="00263FC7">
            <w:pPr>
              <w:jc w:val="right"/>
              <w:rPr>
                <w:rFonts w:cs="David"/>
                <w:sz w:val="20"/>
                <w:szCs w:val="20"/>
              </w:rPr>
            </w:pPr>
            <w:r>
              <w:rPr>
                <w:rFonts w:cs="David"/>
                <w:sz w:val="20"/>
                <w:szCs w:val="20"/>
              </w:rPr>
              <w:t>US</w:t>
            </w:r>
          </w:p>
        </w:tc>
      </w:tr>
      <w:tr w:rsidR="0085763E" w:rsidRPr="00632AE1" w14:paraId="11208342" w14:textId="77777777" w:rsidTr="00263FC7">
        <w:trPr>
          <w:cantSplit/>
          <w:trHeight w:val="227"/>
          <w:jc w:val="center"/>
        </w:trPr>
        <w:tc>
          <w:tcPr>
            <w:tcW w:w="3690" w:type="dxa"/>
            <w:gridSpan w:val="3"/>
            <w:vAlign w:val="center"/>
          </w:tcPr>
          <w:p w14:paraId="72465776" w14:textId="77777777" w:rsidR="0085763E" w:rsidRPr="00632AE1" w:rsidRDefault="0085763E" w:rsidP="00263FC7">
            <w:pPr>
              <w:rPr>
                <w:rFonts w:cs="David"/>
                <w:sz w:val="20"/>
                <w:szCs w:val="20"/>
                <w:rtl/>
              </w:rPr>
            </w:pPr>
          </w:p>
        </w:tc>
        <w:tc>
          <w:tcPr>
            <w:tcW w:w="3690" w:type="dxa"/>
            <w:gridSpan w:val="3"/>
            <w:vAlign w:val="center"/>
          </w:tcPr>
          <w:p w14:paraId="0F96394A" w14:textId="77777777" w:rsidR="0085763E" w:rsidRPr="00632AE1" w:rsidRDefault="0085763E" w:rsidP="00263FC7">
            <w:pPr>
              <w:jc w:val="right"/>
              <w:rPr>
                <w:rFonts w:cs="David"/>
                <w:sz w:val="20"/>
                <w:szCs w:val="20"/>
              </w:rPr>
            </w:pPr>
            <w:r>
              <w:rPr>
                <w:rFonts w:cs="David"/>
                <w:sz w:val="20"/>
                <w:szCs w:val="20"/>
              </w:rPr>
              <w:t>PCT/US/2019/018225</w:t>
            </w:r>
          </w:p>
        </w:tc>
      </w:tr>
      <w:tr w:rsidR="0085763E" w:rsidRPr="00632AE1" w14:paraId="03A3E2F2" w14:textId="77777777" w:rsidTr="00263FC7">
        <w:trPr>
          <w:cantSplit/>
          <w:trHeight w:val="227"/>
          <w:jc w:val="center"/>
        </w:trPr>
        <w:tc>
          <w:tcPr>
            <w:tcW w:w="3690" w:type="dxa"/>
            <w:gridSpan w:val="3"/>
            <w:vAlign w:val="center"/>
          </w:tcPr>
          <w:p w14:paraId="2758375F" w14:textId="77777777" w:rsidR="0085763E" w:rsidRPr="00632AE1" w:rsidRDefault="0085763E" w:rsidP="00263FC7">
            <w:pPr>
              <w:rPr>
                <w:rFonts w:cs="David"/>
                <w:sz w:val="20"/>
                <w:szCs w:val="20"/>
                <w:rtl/>
              </w:rPr>
            </w:pPr>
          </w:p>
        </w:tc>
        <w:tc>
          <w:tcPr>
            <w:tcW w:w="3690" w:type="dxa"/>
            <w:gridSpan w:val="3"/>
            <w:vAlign w:val="center"/>
          </w:tcPr>
          <w:p w14:paraId="7E50FA6B" w14:textId="77777777" w:rsidR="0085763E" w:rsidRPr="00632AE1" w:rsidRDefault="0085763E" w:rsidP="00263FC7">
            <w:pPr>
              <w:jc w:val="right"/>
              <w:rPr>
                <w:rFonts w:cs="David"/>
                <w:sz w:val="20"/>
                <w:szCs w:val="20"/>
              </w:rPr>
            </w:pPr>
            <w:r>
              <w:rPr>
                <w:rFonts w:cs="David"/>
                <w:sz w:val="20"/>
                <w:szCs w:val="20"/>
              </w:rPr>
              <w:t>WO/2019/168688</w:t>
            </w:r>
          </w:p>
        </w:tc>
      </w:tr>
      <w:tr w:rsidR="0085763E" w:rsidRPr="00632AE1" w14:paraId="37470450" w14:textId="77777777" w:rsidTr="00263FC7">
        <w:trPr>
          <w:cantSplit/>
          <w:trHeight w:val="227"/>
          <w:jc w:val="center"/>
        </w:trPr>
        <w:tc>
          <w:tcPr>
            <w:tcW w:w="7380" w:type="dxa"/>
            <w:gridSpan w:val="6"/>
            <w:tcBorders>
              <w:bottom w:val="single" w:sz="4" w:space="0" w:color="auto"/>
            </w:tcBorders>
            <w:vAlign w:val="center"/>
          </w:tcPr>
          <w:p w14:paraId="41460BFF" w14:textId="77777777" w:rsidR="0085763E" w:rsidRPr="00632AE1" w:rsidRDefault="0085763E" w:rsidP="00263FC7">
            <w:pPr>
              <w:rPr>
                <w:rFonts w:cs="David"/>
                <w:sz w:val="20"/>
                <w:szCs w:val="20"/>
              </w:rPr>
            </w:pPr>
          </w:p>
        </w:tc>
      </w:tr>
    </w:tbl>
    <w:p w14:paraId="3A7D404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4ECCFD7" w14:textId="77777777" w:rsidTr="00263FC7">
        <w:trPr>
          <w:cantSplit/>
          <w:trHeight w:val="443"/>
          <w:jc w:val="center"/>
        </w:trPr>
        <w:tc>
          <w:tcPr>
            <w:tcW w:w="2460" w:type="dxa"/>
            <w:gridSpan w:val="2"/>
            <w:vAlign w:val="center"/>
          </w:tcPr>
          <w:p w14:paraId="721723F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CCB2AC4" w14:textId="77777777" w:rsidR="0085763E" w:rsidRPr="0085763E" w:rsidRDefault="000863EF" w:rsidP="00263FC7">
            <w:pPr>
              <w:jc w:val="center"/>
              <w:rPr>
                <w:rFonts w:cs="Guttman Hodes"/>
                <w:b/>
                <w:bCs/>
                <w:color w:val="0000FF"/>
                <w:sz w:val="20"/>
                <w:szCs w:val="20"/>
                <w:u w:val="single"/>
                <w:rtl/>
              </w:rPr>
            </w:pPr>
            <w:hyperlink r:id="rId89" w:history="1">
              <w:r w:rsidR="0085763E">
                <w:rPr>
                  <w:rFonts w:cs="Guttman Hodes"/>
                  <w:b/>
                  <w:bCs/>
                  <w:color w:val="0000FF"/>
                  <w:sz w:val="20"/>
                  <w:szCs w:val="20"/>
                  <w:u w:val="single"/>
                  <w:rtl/>
                </w:rPr>
                <w:t>276515</w:t>
              </w:r>
            </w:hyperlink>
          </w:p>
        </w:tc>
        <w:tc>
          <w:tcPr>
            <w:tcW w:w="2460" w:type="dxa"/>
            <w:gridSpan w:val="2"/>
            <w:vAlign w:val="center"/>
          </w:tcPr>
          <w:p w14:paraId="1934AD66" w14:textId="77777777" w:rsidR="0085763E" w:rsidRPr="00632AE1" w:rsidRDefault="0085763E" w:rsidP="00263FC7">
            <w:pPr>
              <w:jc w:val="right"/>
              <w:rPr>
                <w:rFonts w:cs="David"/>
                <w:sz w:val="20"/>
                <w:szCs w:val="20"/>
                <w:rtl/>
              </w:rPr>
            </w:pPr>
            <w:r>
              <w:rPr>
                <w:rFonts w:cs="David"/>
                <w:sz w:val="20"/>
                <w:szCs w:val="20"/>
                <w:rtl/>
              </w:rPr>
              <w:t>28/06/2017</w:t>
            </w:r>
          </w:p>
        </w:tc>
      </w:tr>
      <w:tr w:rsidR="0085763E" w:rsidRPr="00632AE1" w14:paraId="2A0FD7D9" w14:textId="77777777" w:rsidTr="00263FC7">
        <w:trPr>
          <w:cantSplit/>
          <w:trHeight w:val="227"/>
          <w:jc w:val="center"/>
        </w:trPr>
        <w:tc>
          <w:tcPr>
            <w:tcW w:w="3690" w:type="dxa"/>
            <w:gridSpan w:val="3"/>
            <w:vAlign w:val="center"/>
          </w:tcPr>
          <w:p w14:paraId="5BEE1DE8" w14:textId="77777777" w:rsidR="0085763E" w:rsidRPr="00632AE1" w:rsidRDefault="0085763E" w:rsidP="00263FC7">
            <w:pPr>
              <w:rPr>
                <w:rFonts w:cs="Guttman Hodes"/>
                <w:sz w:val="20"/>
                <w:szCs w:val="20"/>
                <w:rtl/>
              </w:rPr>
            </w:pPr>
            <w:r>
              <w:rPr>
                <w:rFonts w:cs="Guttman Hodes"/>
                <w:sz w:val="20"/>
                <w:szCs w:val="20"/>
                <w:rtl/>
              </w:rPr>
              <w:t xml:space="preserve">נוגדנים ספציפיים ל </w:t>
            </w:r>
            <w:r>
              <w:rPr>
                <w:rFonts w:cs="Guttman Hodes"/>
                <w:sz w:val="20"/>
                <w:szCs w:val="20"/>
              </w:rPr>
              <w:t>PD–L1</w:t>
            </w:r>
            <w:r>
              <w:rPr>
                <w:rFonts w:cs="Guttman Hodes"/>
                <w:sz w:val="20"/>
                <w:szCs w:val="20"/>
                <w:rtl/>
              </w:rPr>
              <w:t xml:space="preserve"> ושיטות לשימוש בהם</w:t>
            </w:r>
          </w:p>
        </w:tc>
        <w:tc>
          <w:tcPr>
            <w:tcW w:w="3690" w:type="dxa"/>
            <w:gridSpan w:val="3"/>
            <w:vAlign w:val="center"/>
          </w:tcPr>
          <w:p w14:paraId="58FE2CF7" w14:textId="77777777" w:rsidR="0085763E" w:rsidRPr="00632AE1" w:rsidRDefault="0085763E" w:rsidP="00263FC7">
            <w:pPr>
              <w:jc w:val="right"/>
              <w:rPr>
                <w:rFonts w:cs="David"/>
                <w:sz w:val="20"/>
                <w:szCs w:val="20"/>
                <w:rtl/>
              </w:rPr>
            </w:pPr>
            <w:r>
              <w:rPr>
                <w:rFonts w:cs="David"/>
                <w:sz w:val="20"/>
                <w:szCs w:val="20"/>
              </w:rPr>
              <w:t>PD-L1-SPECIFIC ANTIBODIES AND METHODS OF USING THE SAME</w:t>
            </w:r>
          </w:p>
        </w:tc>
      </w:tr>
      <w:tr w:rsidR="0085763E" w:rsidRPr="00632AE1" w14:paraId="69F156C9" w14:textId="77777777" w:rsidTr="00263FC7">
        <w:trPr>
          <w:cantSplit/>
          <w:trHeight w:val="227"/>
          <w:jc w:val="center"/>
        </w:trPr>
        <w:tc>
          <w:tcPr>
            <w:tcW w:w="3690" w:type="dxa"/>
            <w:gridSpan w:val="3"/>
            <w:vAlign w:val="center"/>
          </w:tcPr>
          <w:p w14:paraId="3CD86AB0" w14:textId="77777777" w:rsidR="0085763E" w:rsidRPr="00632AE1" w:rsidRDefault="0085763E" w:rsidP="00263FC7">
            <w:pPr>
              <w:rPr>
                <w:rFonts w:cs="Guttman Hodes"/>
                <w:sz w:val="20"/>
                <w:szCs w:val="20"/>
                <w:rtl/>
              </w:rPr>
            </w:pPr>
          </w:p>
        </w:tc>
        <w:tc>
          <w:tcPr>
            <w:tcW w:w="3690" w:type="dxa"/>
            <w:gridSpan w:val="3"/>
            <w:vAlign w:val="center"/>
          </w:tcPr>
          <w:p w14:paraId="5581A705" w14:textId="77777777" w:rsidR="0085763E" w:rsidRPr="00632AE1" w:rsidRDefault="0085763E" w:rsidP="00263FC7">
            <w:pPr>
              <w:jc w:val="right"/>
              <w:rPr>
                <w:rFonts w:cs="David"/>
                <w:sz w:val="20"/>
                <w:szCs w:val="20"/>
                <w:rtl/>
              </w:rPr>
            </w:pPr>
            <w:r>
              <w:rPr>
                <w:rFonts w:cs="David"/>
                <w:sz w:val="20"/>
                <w:szCs w:val="20"/>
              </w:rPr>
              <w:t>CHECKPOINT THERAPEUTICS, INC.</w:t>
            </w:r>
          </w:p>
        </w:tc>
      </w:tr>
      <w:tr w:rsidR="0085763E" w:rsidRPr="00632AE1" w14:paraId="1E028879" w14:textId="77777777" w:rsidTr="00263FC7">
        <w:trPr>
          <w:cantSplit/>
          <w:trHeight w:val="227"/>
          <w:jc w:val="center"/>
        </w:trPr>
        <w:tc>
          <w:tcPr>
            <w:tcW w:w="1230" w:type="dxa"/>
            <w:vAlign w:val="center"/>
          </w:tcPr>
          <w:p w14:paraId="6A9B5367" w14:textId="77777777" w:rsidR="0085763E" w:rsidRPr="00632AE1" w:rsidRDefault="0085763E" w:rsidP="00263FC7">
            <w:pPr>
              <w:rPr>
                <w:rFonts w:cs="David"/>
                <w:sz w:val="20"/>
                <w:szCs w:val="20"/>
                <w:rtl/>
              </w:rPr>
            </w:pPr>
          </w:p>
        </w:tc>
        <w:tc>
          <w:tcPr>
            <w:tcW w:w="1230" w:type="dxa"/>
            <w:vAlign w:val="center"/>
          </w:tcPr>
          <w:p w14:paraId="63DB9652" w14:textId="77777777" w:rsidR="0085763E" w:rsidRPr="00632AE1" w:rsidRDefault="0085763E" w:rsidP="00263FC7">
            <w:pPr>
              <w:rPr>
                <w:rFonts w:cs="David"/>
                <w:sz w:val="20"/>
                <w:szCs w:val="20"/>
                <w:rtl/>
              </w:rPr>
            </w:pPr>
          </w:p>
        </w:tc>
        <w:tc>
          <w:tcPr>
            <w:tcW w:w="1230" w:type="dxa"/>
            <w:vAlign w:val="center"/>
          </w:tcPr>
          <w:p w14:paraId="7A22A3F3" w14:textId="77777777" w:rsidR="0085763E" w:rsidRPr="00632AE1" w:rsidRDefault="0085763E" w:rsidP="00263FC7">
            <w:pPr>
              <w:rPr>
                <w:rFonts w:cs="David"/>
                <w:sz w:val="20"/>
                <w:szCs w:val="20"/>
                <w:rtl/>
              </w:rPr>
            </w:pPr>
          </w:p>
        </w:tc>
        <w:tc>
          <w:tcPr>
            <w:tcW w:w="1230" w:type="dxa"/>
            <w:vAlign w:val="center"/>
          </w:tcPr>
          <w:p w14:paraId="1DF88B27" w14:textId="77777777" w:rsidR="0085763E" w:rsidRPr="00632AE1" w:rsidRDefault="0085763E" w:rsidP="00263FC7">
            <w:pPr>
              <w:jc w:val="right"/>
              <w:rPr>
                <w:rFonts w:cs="David"/>
                <w:sz w:val="20"/>
                <w:szCs w:val="20"/>
                <w:rtl/>
              </w:rPr>
            </w:pPr>
            <w:r>
              <w:rPr>
                <w:rFonts w:cs="David"/>
                <w:sz w:val="20"/>
                <w:szCs w:val="20"/>
              </w:rPr>
              <w:t>29/06/2016</w:t>
            </w:r>
          </w:p>
        </w:tc>
        <w:tc>
          <w:tcPr>
            <w:tcW w:w="1230" w:type="dxa"/>
            <w:vAlign w:val="center"/>
          </w:tcPr>
          <w:p w14:paraId="62FF23F8" w14:textId="77777777" w:rsidR="0085763E" w:rsidRPr="00632AE1" w:rsidRDefault="0085763E" w:rsidP="00263FC7">
            <w:pPr>
              <w:jc w:val="right"/>
              <w:rPr>
                <w:rFonts w:cs="David"/>
                <w:sz w:val="20"/>
                <w:szCs w:val="20"/>
                <w:rtl/>
              </w:rPr>
            </w:pPr>
            <w:r>
              <w:rPr>
                <w:rFonts w:cs="David"/>
                <w:sz w:val="20"/>
                <w:szCs w:val="20"/>
              </w:rPr>
              <w:t>62/356105</w:t>
            </w:r>
          </w:p>
        </w:tc>
        <w:tc>
          <w:tcPr>
            <w:tcW w:w="1230" w:type="dxa"/>
            <w:vAlign w:val="center"/>
          </w:tcPr>
          <w:p w14:paraId="7113C1E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5BABC06" w14:textId="77777777" w:rsidTr="00263FC7">
        <w:trPr>
          <w:cantSplit/>
          <w:trHeight w:val="227"/>
          <w:jc w:val="center"/>
        </w:trPr>
        <w:tc>
          <w:tcPr>
            <w:tcW w:w="3690" w:type="dxa"/>
            <w:gridSpan w:val="3"/>
            <w:vAlign w:val="center"/>
          </w:tcPr>
          <w:p w14:paraId="623A3D6E" w14:textId="77777777" w:rsidR="0085763E" w:rsidRPr="00632AE1" w:rsidRDefault="0085763E" w:rsidP="00263FC7">
            <w:pPr>
              <w:rPr>
                <w:rFonts w:cs="David"/>
                <w:sz w:val="20"/>
                <w:szCs w:val="20"/>
                <w:rtl/>
              </w:rPr>
            </w:pPr>
          </w:p>
        </w:tc>
        <w:tc>
          <w:tcPr>
            <w:tcW w:w="3690" w:type="dxa"/>
            <w:gridSpan w:val="3"/>
            <w:vAlign w:val="center"/>
          </w:tcPr>
          <w:p w14:paraId="6F539CFE" w14:textId="77777777" w:rsidR="0085763E" w:rsidRPr="00632AE1" w:rsidRDefault="0085763E" w:rsidP="00263FC7">
            <w:pPr>
              <w:jc w:val="right"/>
              <w:rPr>
                <w:rFonts w:cs="David"/>
                <w:sz w:val="20"/>
                <w:szCs w:val="20"/>
              </w:rPr>
            </w:pPr>
            <w:r>
              <w:rPr>
                <w:rFonts w:cs="David"/>
                <w:sz w:val="20"/>
                <w:szCs w:val="20"/>
              </w:rPr>
              <w:t>PCT/US/2017/039810</w:t>
            </w:r>
          </w:p>
        </w:tc>
      </w:tr>
      <w:tr w:rsidR="0085763E" w:rsidRPr="00632AE1" w14:paraId="711FA286" w14:textId="77777777" w:rsidTr="00263FC7">
        <w:trPr>
          <w:cantSplit/>
          <w:trHeight w:val="227"/>
          <w:jc w:val="center"/>
        </w:trPr>
        <w:tc>
          <w:tcPr>
            <w:tcW w:w="3690" w:type="dxa"/>
            <w:gridSpan w:val="3"/>
            <w:vAlign w:val="center"/>
          </w:tcPr>
          <w:p w14:paraId="17CC26D9" w14:textId="77777777" w:rsidR="0085763E" w:rsidRPr="00632AE1" w:rsidRDefault="0085763E" w:rsidP="00263FC7">
            <w:pPr>
              <w:rPr>
                <w:rFonts w:cs="David"/>
                <w:sz w:val="20"/>
                <w:szCs w:val="20"/>
                <w:rtl/>
              </w:rPr>
            </w:pPr>
          </w:p>
        </w:tc>
        <w:tc>
          <w:tcPr>
            <w:tcW w:w="3690" w:type="dxa"/>
            <w:gridSpan w:val="3"/>
            <w:vAlign w:val="center"/>
          </w:tcPr>
          <w:p w14:paraId="0DFAFF45" w14:textId="77777777" w:rsidR="0085763E" w:rsidRPr="00632AE1" w:rsidRDefault="0085763E" w:rsidP="00263FC7">
            <w:pPr>
              <w:jc w:val="right"/>
              <w:rPr>
                <w:rFonts w:cs="David"/>
                <w:sz w:val="20"/>
                <w:szCs w:val="20"/>
              </w:rPr>
            </w:pPr>
            <w:r>
              <w:rPr>
                <w:rFonts w:cs="David"/>
                <w:sz w:val="20"/>
                <w:szCs w:val="20"/>
              </w:rPr>
              <w:t>WO/2018/005682</w:t>
            </w:r>
          </w:p>
        </w:tc>
      </w:tr>
      <w:tr w:rsidR="0085763E" w:rsidRPr="00632AE1" w14:paraId="6A19A028" w14:textId="77777777" w:rsidTr="00263FC7">
        <w:trPr>
          <w:cantSplit/>
          <w:trHeight w:val="227"/>
          <w:jc w:val="center"/>
        </w:trPr>
        <w:tc>
          <w:tcPr>
            <w:tcW w:w="7380" w:type="dxa"/>
            <w:gridSpan w:val="6"/>
            <w:tcBorders>
              <w:bottom w:val="single" w:sz="4" w:space="0" w:color="auto"/>
            </w:tcBorders>
            <w:vAlign w:val="center"/>
          </w:tcPr>
          <w:p w14:paraId="65AAF22D" w14:textId="77777777" w:rsidR="0085763E" w:rsidRPr="00632AE1" w:rsidRDefault="0085763E" w:rsidP="00263FC7">
            <w:pPr>
              <w:rPr>
                <w:rFonts w:cs="David"/>
                <w:sz w:val="20"/>
                <w:szCs w:val="20"/>
              </w:rPr>
            </w:pPr>
          </w:p>
        </w:tc>
      </w:tr>
    </w:tbl>
    <w:p w14:paraId="7422096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D43AFEA" w14:textId="77777777" w:rsidTr="00263FC7">
        <w:trPr>
          <w:cantSplit/>
          <w:trHeight w:val="443"/>
          <w:jc w:val="center"/>
        </w:trPr>
        <w:tc>
          <w:tcPr>
            <w:tcW w:w="2460" w:type="dxa"/>
            <w:gridSpan w:val="2"/>
            <w:vAlign w:val="center"/>
          </w:tcPr>
          <w:p w14:paraId="58CEA8D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C12Q</w:t>
            </w:r>
          </w:p>
        </w:tc>
        <w:tc>
          <w:tcPr>
            <w:tcW w:w="2460" w:type="dxa"/>
            <w:gridSpan w:val="2"/>
            <w:vAlign w:val="center"/>
          </w:tcPr>
          <w:p w14:paraId="0B2F97B9" w14:textId="77777777" w:rsidR="0085763E" w:rsidRPr="0085763E" w:rsidRDefault="000863EF" w:rsidP="00263FC7">
            <w:pPr>
              <w:jc w:val="center"/>
              <w:rPr>
                <w:rFonts w:cs="Guttman Hodes"/>
                <w:b/>
                <w:bCs/>
                <w:color w:val="0000FF"/>
                <w:sz w:val="20"/>
                <w:szCs w:val="20"/>
                <w:u w:val="single"/>
                <w:rtl/>
              </w:rPr>
            </w:pPr>
            <w:hyperlink r:id="rId90" w:history="1">
              <w:r w:rsidR="0085763E">
                <w:rPr>
                  <w:rFonts w:cs="Guttman Hodes"/>
                  <w:b/>
                  <w:bCs/>
                  <w:color w:val="0000FF"/>
                  <w:sz w:val="20"/>
                  <w:szCs w:val="20"/>
                  <w:u w:val="single"/>
                  <w:rtl/>
                </w:rPr>
                <w:t>276516</w:t>
              </w:r>
            </w:hyperlink>
          </w:p>
        </w:tc>
        <w:tc>
          <w:tcPr>
            <w:tcW w:w="2460" w:type="dxa"/>
            <w:gridSpan w:val="2"/>
            <w:vAlign w:val="center"/>
          </w:tcPr>
          <w:p w14:paraId="3BDC4B5B" w14:textId="77777777" w:rsidR="0085763E" w:rsidRPr="00632AE1" w:rsidRDefault="0085763E" w:rsidP="00263FC7">
            <w:pPr>
              <w:jc w:val="right"/>
              <w:rPr>
                <w:rFonts w:cs="David"/>
                <w:sz w:val="20"/>
                <w:szCs w:val="20"/>
                <w:rtl/>
              </w:rPr>
            </w:pPr>
            <w:r>
              <w:rPr>
                <w:rFonts w:cs="David"/>
                <w:sz w:val="20"/>
                <w:szCs w:val="20"/>
                <w:rtl/>
              </w:rPr>
              <w:t>26/03/2015</w:t>
            </w:r>
          </w:p>
        </w:tc>
      </w:tr>
      <w:tr w:rsidR="0085763E" w:rsidRPr="00632AE1" w14:paraId="1A2B76BA" w14:textId="77777777" w:rsidTr="00263FC7">
        <w:trPr>
          <w:cantSplit/>
          <w:trHeight w:val="227"/>
          <w:jc w:val="center"/>
        </w:trPr>
        <w:tc>
          <w:tcPr>
            <w:tcW w:w="3690" w:type="dxa"/>
            <w:gridSpan w:val="3"/>
            <w:vAlign w:val="center"/>
          </w:tcPr>
          <w:p w14:paraId="78C04CEA" w14:textId="77777777" w:rsidR="0085763E" w:rsidRPr="00632AE1" w:rsidRDefault="0085763E" w:rsidP="00263FC7">
            <w:pPr>
              <w:rPr>
                <w:rFonts w:cs="Guttman Hodes"/>
                <w:sz w:val="20"/>
                <w:szCs w:val="20"/>
                <w:rtl/>
              </w:rPr>
            </w:pPr>
            <w:r>
              <w:rPr>
                <w:rFonts w:cs="Guttman Hodes"/>
                <w:sz w:val="20"/>
                <w:szCs w:val="20"/>
                <w:rtl/>
              </w:rPr>
              <w:t>שיטות לאבחון וטיפול במחלת מעיים דלקתית</w:t>
            </w:r>
          </w:p>
        </w:tc>
        <w:tc>
          <w:tcPr>
            <w:tcW w:w="3690" w:type="dxa"/>
            <w:gridSpan w:val="3"/>
            <w:vAlign w:val="center"/>
          </w:tcPr>
          <w:p w14:paraId="0453B3F5" w14:textId="77777777" w:rsidR="0085763E" w:rsidRPr="00632AE1" w:rsidRDefault="0085763E" w:rsidP="00263FC7">
            <w:pPr>
              <w:jc w:val="right"/>
              <w:rPr>
                <w:rFonts w:cs="David"/>
                <w:sz w:val="20"/>
                <w:szCs w:val="20"/>
                <w:rtl/>
              </w:rPr>
            </w:pPr>
            <w:r>
              <w:rPr>
                <w:rFonts w:cs="David"/>
                <w:sz w:val="20"/>
                <w:szCs w:val="20"/>
              </w:rPr>
              <w:t>METHODS FOR DIAGNOSING AND TREATING INFLAMMATORY BOWEL DISEASE</w:t>
            </w:r>
          </w:p>
        </w:tc>
      </w:tr>
      <w:tr w:rsidR="0085763E" w:rsidRPr="00632AE1" w14:paraId="7CED7931" w14:textId="77777777" w:rsidTr="00263FC7">
        <w:trPr>
          <w:cantSplit/>
          <w:trHeight w:val="227"/>
          <w:jc w:val="center"/>
        </w:trPr>
        <w:tc>
          <w:tcPr>
            <w:tcW w:w="3690" w:type="dxa"/>
            <w:gridSpan w:val="3"/>
            <w:vAlign w:val="center"/>
          </w:tcPr>
          <w:p w14:paraId="1076844E" w14:textId="77777777" w:rsidR="0085763E" w:rsidRPr="00632AE1" w:rsidRDefault="0085763E" w:rsidP="00263FC7">
            <w:pPr>
              <w:rPr>
                <w:rFonts w:cs="Guttman Hodes"/>
                <w:sz w:val="20"/>
                <w:szCs w:val="20"/>
                <w:rtl/>
              </w:rPr>
            </w:pPr>
          </w:p>
        </w:tc>
        <w:tc>
          <w:tcPr>
            <w:tcW w:w="3690" w:type="dxa"/>
            <w:gridSpan w:val="3"/>
            <w:vAlign w:val="center"/>
          </w:tcPr>
          <w:p w14:paraId="2DBE69CC" w14:textId="77777777" w:rsidR="0085763E" w:rsidRPr="00632AE1" w:rsidRDefault="0085763E" w:rsidP="00263FC7">
            <w:pPr>
              <w:jc w:val="right"/>
              <w:rPr>
                <w:rFonts w:cs="David"/>
                <w:sz w:val="20"/>
                <w:szCs w:val="20"/>
                <w:rtl/>
              </w:rPr>
            </w:pPr>
            <w:r>
              <w:rPr>
                <w:rFonts w:cs="David"/>
                <w:sz w:val="20"/>
                <w:szCs w:val="20"/>
              </w:rPr>
              <w:t>GENENTECH, INC.</w:t>
            </w:r>
          </w:p>
        </w:tc>
      </w:tr>
      <w:tr w:rsidR="0085763E" w:rsidRPr="00632AE1" w14:paraId="23A530A0" w14:textId="77777777" w:rsidTr="00263FC7">
        <w:trPr>
          <w:cantSplit/>
          <w:trHeight w:val="227"/>
          <w:jc w:val="center"/>
        </w:trPr>
        <w:tc>
          <w:tcPr>
            <w:tcW w:w="1230" w:type="dxa"/>
            <w:vAlign w:val="center"/>
          </w:tcPr>
          <w:p w14:paraId="3D4F54F2" w14:textId="77777777" w:rsidR="0085763E" w:rsidRPr="00632AE1" w:rsidRDefault="0085763E" w:rsidP="00263FC7">
            <w:pPr>
              <w:rPr>
                <w:rFonts w:cs="David"/>
                <w:sz w:val="20"/>
                <w:szCs w:val="20"/>
                <w:rtl/>
              </w:rPr>
            </w:pPr>
          </w:p>
        </w:tc>
        <w:tc>
          <w:tcPr>
            <w:tcW w:w="1230" w:type="dxa"/>
            <w:vAlign w:val="center"/>
          </w:tcPr>
          <w:p w14:paraId="277AA367" w14:textId="77777777" w:rsidR="0085763E" w:rsidRPr="00632AE1" w:rsidRDefault="0085763E" w:rsidP="00263FC7">
            <w:pPr>
              <w:rPr>
                <w:rFonts w:cs="David"/>
                <w:sz w:val="20"/>
                <w:szCs w:val="20"/>
                <w:rtl/>
              </w:rPr>
            </w:pPr>
          </w:p>
        </w:tc>
        <w:tc>
          <w:tcPr>
            <w:tcW w:w="1230" w:type="dxa"/>
            <w:vAlign w:val="center"/>
          </w:tcPr>
          <w:p w14:paraId="26DB77F1" w14:textId="77777777" w:rsidR="0085763E" w:rsidRPr="00632AE1" w:rsidRDefault="0085763E" w:rsidP="00263FC7">
            <w:pPr>
              <w:rPr>
                <w:rFonts w:cs="David"/>
                <w:sz w:val="20"/>
                <w:szCs w:val="20"/>
                <w:rtl/>
              </w:rPr>
            </w:pPr>
          </w:p>
        </w:tc>
        <w:tc>
          <w:tcPr>
            <w:tcW w:w="1230" w:type="dxa"/>
            <w:vAlign w:val="center"/>
          </w:tcPr>
          <w:p w14:paraId="4C952401" w14:textId="77777777" w:rsidR="0085763E" w:rsidRPr="00632AE1" w:rsidRDefault="0085763E" w:rsidP="00263FC7">
            <w:pPr>
              <w:jc w:val="right"/>
              <w:rPr>
                <w:rFonts w:cs="David"/>
                <w:sz w:val="20"/>
                <w:szCs w:val="20"/>
                <w:rtl/>
              </w:rPr>
            </w:pPr>
            <w:r>
              <w:rPr>
                <w:rFonts w:cs="David"/>
                <w:sz w:val="20"/>
                <w:szCs w:val="20"/>
              </w:rPr>
              <w:t>27/03/2014</w:t>
            </w:r>
          </w:p>
        </w:tc>
        <w:tc>
          <w:tcPr>
            <w:tcW w:w="1230" w:type="dxa"/>
            <w:vAlign w:val="center"/>
          </w:tcPr>
          <w:p w14:paraId="109310D5" w14:textId="77777777" w:rsidR="0085763E" w:rsidRPr="00632AE1" w:rsidRDefault="0085763E" w:rsidP="00263FC7">
            <w:pPr>
              <w:jc w:val="right"/>
              <w:rPr>
                <w:rFonts w:cs="David"/>
                <w:sz w:val="20"/>
                <w:szCs w:val="20"/>
                <w:rtl/>
              </w:rPr>
            </w:pPr>
            <w:r>
              <w:rPr>
                <w:rFonts w:cs="David"/>
                <w:sz w:val="20"/>
                <w:szCs w:val="20"/>
              </w:rPr>
              <w:t>61/971379</w:t>
            </w:r>
          </w:p>
        </w:tc>
        <w:tc>
          <w:tcPr>
            <w:tcW w:w="1230" w:type="dxa"/>
            <w:vAlign w:val="center"/>
          </w:tcPr>
          <w:p w14:paraId="74F9866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DBA165A" w14:textId="77777777" w:rsidTr="00263FC7">
        <w:trPr>
          <w:cantSplit/>
          <w:trHeight w:val="227"/>
          <w:jc w:val="center"/>
        </w:trPr>
        <w:tc>
          <w:tcPr>
            <w:tcW w:w="3690" w:type="dxa"/>
            <w:gridSpan w:val="3"/>
            <w:vAlign w:val="center"/>
          </w:tcPr>
          <w:p w14:paraId="1347277F" w14:textId="77777777" w:rsidR="0085763E" w:rsidRPr="00632AE1" w:rsidRDefault="0085763E" w:rsidP="00263FC7">
            <w:pPr>
              <w:rPr>
                <w:rFonts w:cs="David"/>
                <w:sz w:val="20"/>
                <w:szCs w:val="20"/>
                <w:rtl/>
              </w:rPr>
            </w:pPr>
          </w:p>
        </w:tc>
        <w:tc>
          <w:tcPr>
            <w:tcW w:w="3690" w:type="dxa"/>
            <w:gridSpan w:val="3"/>
            <w:vAlign w:val="center"/>
          </w:tcPr>
          <w:p w14:paraId="2BC2DD8C" w14:textId="77777777" w:rsidR="0085763E" w:rsidRPr="00632AE1" w:rsidRDefault="0085763E" w:rsidP="00263FC7">
            <w:pPr>
              <w:jc w:val="right"/>
              <w:rPr>
                <w:rFonts w:cs="David"/>
                <w:sz w:val="20"/>
                <w:szCs w:val="20"/>
              </w:rPr>
            </w:pPr>
            <w:r>
              <w:rPr>
                <w:rFonts w:cs="David"/>
                <w:sz w:val="20"/>
                <w:szCs w:val="20"/>
              </w:rPr>
              <w:t>PCT/US/2015/022762</w:t>
            </w:r>
          </w:p>
        </w:tc>
      </w:tr>
      <w:tr w:rsidR="0085763E" w:rsidRPr="00632AE1" w14:paraId="7D55F439" w14:textId="77777777" w:rsidTr="00263FC7">
        <w:trPr>
          <w:cantSplit/>
          <w:trHeight w:val="227"/>
          <w:jc w:val="center"/>
        </w:trPr>
        <w:tc>
          <w:tcPr>
            <w:tcW w:w="3690" w:type="dxa"/>
            <w:gridSpan w:val="3"/>
            <w:vAlign w:val="center"/>
          </w:tcPr>
          <w:p w14:paraId="16F87A60" w14:textId="77777777" w:rsidR="0085763E" w:rsidRPr="00632AE1" w:rsidRDefault="0085763E" w:rsidP="00263FC7">
            <w:pPr>
              <w:rPr>
                <w:rFonts w:cs="David"/>
                <w:sz w:val="20"/>
                <w:szCs w:val="20"/>
                <w:rtl/>
              </w:rPr>
            </w:pPr>
          </w:p>
        </w:tc>
        <w:tc>
          <w:tcPr>
            <w:tcW w:w="3690" w:type="dxa"/>
            <w:gridSpan w:val="3"/>
            <w:vAlign w:val="center"/>
          </w:tcPr>
          <w:p w14:paraId="557B7C21" w14:textId="77777777" w:rsidR="0085763E" w:rsidRPr="00632AE1" w:rsidRDefault="0085763E" w:rsidP="00263FC7">
            <w:pPr>
              <w:jc w:val="right"/>
              <w:rPr>
                <w:rFonts w:cs="David"/>
                <w:sz w:val="20"/>
                <w:szCs w:val="20"/>
              </w:rPr>
            </w:pPr>
            <w:r>
              <w:rPr>
                <w:rFonts w:cs="David"/>
                <w:sz w:val="20"/>
                <w:szCs w:val="20"/>
              </w:rPr>
              <w:t>WO/2015/148809</w:t>
            </w:r>
          </w:p>
        </w:tc>
      </w:tr>
      <w:tr w:rsidR="0085763E" w:rsidRPr="00632AE1" w14:paraId="0BFD4AF7" w14:textId="77777777" w:rsidTr="00263FC7">
        <w:trPr>
          <w:cantSplit/>
          <w:trHeight w:val="227"/>
          <w:jc w:val="center"/>
        </w:trPr>
        <w:tc>
          <w:tcPr>
            <w:tcW w:w="7380" w:type="dxa"/>
            <w:gridSpan w:val="6"/>
            <w:tcBorders>
              <w:bottom w:val="single" w:sz="4" w:space="0" w:color="auto"/>
            </w:tcBorders>
            <w:vAlign w:val="center"/>
          </w:tcPr>
          <w:p w14:paraId="658720AC" w14:textId="77777777" w:rsidR="0085763E" w:rsidRPr="00632AE1" w:rsidRDefault="0085763E" w:rsidP="00263FC7">
            <w:pPr>
              <w:rPr>
                <w:rFonts w:cs="David"/>
                <w:sz w:val="20"/>
                <w:szCs w:val="20"/>
              </w:rPr>
            </w:pPr>
          </w:p>
        </w:tc>
      </w:tr>
    </w:tbl>
    <w:p w14:paraId="0F31AF7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630A0F1" w14:textId="77777777" w:rsidTr="00263FC7">
        <w:trPr>
          <w:cantSplit/>
          <w:trHeight w:val="443"/>
          <w:jc w:val="center"/>
        </w:trPr>
        <w:tc>
          <w:tcPr>
            <w:tcW w:w="2460" w:type="dxa"/>
            <w:gridSpan w:val="2"/>
            <w:vAlign w:val="center"/>
          </w:tcPr>
          <w:p w14:paraId="0025118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H04N</w:t>
            </w:r>
          </w:p>
        </w:tc>
        <w:tc>
          <w:tcPr>
            <w:tcW w:w="2460" w:type="dxa"/>
            <w:gridSpan w:val="2"/>
            <w:vAlign w:val="center"/>
          </w:tcPr>
          <w:p w14:paraId="291DD204" w14:textId="77777777" w:rsidR="0085763E" w:rsidRPr="0085763E" w:rsidRDefault="000863EF" w:rsidP="00263FC7">
            <w:pPr>
              <w:jc w:val="center"/>
              <w:rPr>
                <w:rFonts w:cs="Guttman Hodes"/>
                <w:b/>
                <w:bCs/>
                <w:color w:val="0000FF"/>
                <w:sz w:val="20"/>
                <w:szCs w:val="20"/>
                <w:u w:val="single"/>
                <w:rtl/>
              </w:rPr>
            </w:pPr>
            <w:hyperlink r:id="rId91" w:history="1">
              <w:r w:rsidR="0085763E">
                <w:rPr>
                  <w:rFonts w:cs="Guttman Hodes"/>
                  <w:b/>
                  <w:bCs/>
                  <w:color w:val="0000FF"/>
                  <w:sz w:val="20"/>
                  <w:szCs w:val="20"/>
                  <w:u w:val="single"/>
                  <w:rtl/>
                </w:rPr>
                <w:t>276517</w:t>
              </w:r>
            </w:hyperlink>
          </w:p>
        </w:tc>
        <w:tc>
          <w:tcPr>
            <w:tcW w:w="2460" w:type="dxa"/>
            <w:gridSpan w:val="2"/>
            <w:vAlign w:val="center"/>
          </w:tcPr>
          <w:p w14:paraId="780EADDB" w14:textId="77777777" w:rsidR="0085763E" w:rsidRPr="00632AE1" w:rsidRDefault="0085763E" w:rsidP="00263FC7">
            <w:pPr>
              <w:jc w:val="right"/>
              <w:rPr>
                <w:rFonts w:cs="David"/>
                <w:sz w:val="20"/>
                <w:szCs w:val="20"/>
                <w:rtl/>
              </w:rPr>
            </w:pPr>
            <w:r>
              <w:rPr>
                <w:rFonts w:cs="David"/>
                <w:sz w:val="20"/>
                <w:szCs w:val="20"/>
                <w:rtl/>
              </w:rPr>
              <w:t>23/01/2019</w:t>
            </w:r>
          </w:p>
        </w:tc>
      </w:tr>
      <w:tr w:rsidR="0085763E" w:rsidRPr="00632AE1" w14:paraId="0D34DF00" w14:textId="77777777" w:rsidTr="00263FC7">
        <w:trPr>
          <w:cantSplit/>
          <w:trHeight w:val="227"/>
          <w:jc w:val="center"/>
        </w:trPr>
        <w:tc>
          <w:tcPr>
            <w:tcW w:w="3690" w:type="dxa"/>
            <w:gridSpan w:val="3"/>
            <w:vAlign w:val="center"/>
          </w:tcPr>
          <w:p w14:paraId="729B3D73" w14:textId="77777777" w:rsidR="0085763E" w:rsidRPr="00632AE1" w:rsidRDefault="0085763E" w:rsidP="00263FC7">
            <w:pPr>
              <w:rPr>
                <w:rFonts w:cs="Guttman Hodes"/>
                <w:sz w:val="20"/>
                <w:szCs w:val="20"/>
                <w:rtl/>
              </w:rPr>
            </w:pPr>
            <w:r>
              <w:rPr>
                <w:rFonts w:cs="Guttman Hodes"/>
                <w:sz w:val="20"/>
                <w:szCs w:val="20"/>
                <w:rtl/>
              </w:rPr>
              <w:t>סריקת יתר לתצוגה תלת-מימדית</w:t>
            </w:r>
          </w:p>
        </w:tc>
        <w:tc>
          <w:tcPr>
            <w:tcW w:w="3690" w:type="dxa"/>
            <w:gridSpan w:val="3"/>
            <w:vAlign w:val="center"/>
          </w:tcPr>
          <w:p w14:paraId="4891674D" w14:textId="77777777" w:rsidR="0085763E" w:rsidRPr="00632AE1" w:rsidRDefault="0085763E" w:rsidP="00263FC7">
            <w:pPr>
              <w:jc w:val="right"/>
              <w:rPr>
                <w:rFonts w:cs="David"/>
                <w:sz w:val="20"/>
                <w:szCs w:val="20"/>
                <w:rtl/>
              </w:rPr>
            </w:pPr>
            <w:r>
              <w:rPr>
                <w:rFonts w:cs="David"/>
                <w:sz w:val="20"/>
                <w:szCs w:val="20"/>
              </w:rPr>
              <w:t>OVERSCAN FOR 3D DISPLAY</w:t>
            </w:r>
          </w:p>
        </w:tc>
      </w:tr>
      <w:tr w:rsidR="0085763E" w:rsidRPr="00632AE1" w14:paraId="579B7176" w14:textId="77777777" w:rsidTr="00263FC7">
        <w:trPr>
          <w:cantSplit/>
          <w:trHeight w:val="227"/>
          <w:jc w:val="center"/>
        </w:trPr>
        <w:tc>
          <w:tcPr>
            <w:tcW w:w="3690" w:type="dxa"/>
            <w:gridSpan w:val="3"/>
            <w:vAlign w:val="center"/>
          </w:tcPr>
          <w:p w14:paraId="405BB74D" w14:textId="77777777" w:rsidR="0085763E" w:rsidRPr="00632AE1" w:rsidRDefault="0085763E" w:rsidP="00263FC7">
            <w:pPr>
              <w:rPr>
                <w:rFonts w:cs="Guttman Hodes"/>
                <w:sz w:val="20"/>
                <w:szCs w:val="20"/>
                <w:rtl/>
              </w:rPr>
            </w:pPr>
          </w:p>
        </w:tc>
        <w:tc>
          <w:tcPr>
            <w:tcW w:w="3690" w:type="dxa"/>
            <w:gridSpan w:val="3"/>
            <w:vAlign w:val="center"/>
          </w:tcPr>
          <w:p w14:paraId="1993D692" w14:textId="77777777" w:rsidR="0085763E" w:rsidRPr="00632AE1" w:rsidRDefault="0085763E" w:rsidP="00263FC7">
            <w:pPr>
              <w:jc w:val="right"/>
              <w:rPr>
                <w:rFonts w:cs="David"/>
                <w:sz w:val="20"/>
                <w:szCs w:val="20"/>
                <w:rtl/>
              </w:rPr>
            </w:pPr>
            <w:r>
              <w:rPr>
                <w:rFonts w:cs="David"/>
                <w:sz w:val="20"/>
                <w:szCs w:val="20"/>
              </w:rPr>
              <w:t>ULTRA-D COOPERATIEF U.A.</w:t>
            </w:r>
          </w:p>
        </w:tc>
      </w:tr>
      <w:tr w:rsidR="0085763E" w:rsidRPr="00632AE1" w14:paraId="6F0A9692" w14:textId="77777777" w:rsidTr="00263FC7">
        <w:trPr>
          <w:cantSplit/>
          <w:trHeight w:val="227"/>
          <w:jc w:val="center"/>
        </w:trPr>
        <w:tc>
          <w:tcPr>
            <w:tcW w:w="1230" w:type="dxa"/>
            <w:vAlign w:val="center"/>
          </w:tcPr>
          <w:p w14:paraId="015C8E38" w14:textId="77777777" w:rsidR="0085763E" w:rsidRPr="00632AE1" w:rsidRDefault="0085763E" w:rsidP="00263FC7">
            <w:pPr>
              <w:rPr>
                <w:rFonts w:cs="David"/>
                <w:sz w:val="20"/>
                <w:szCs w:val="20"/>
                <w:rtl/>
              </w:rPr>
            </w:pPr>
          </w:p>
        </w:tc>
        <w:tc>
          <w:tcPr>
            <w:tcW w:w="1230" w:type="dxa"/>
            <w:vAlign w:val="center"/>
          </w:tcPr>
          <w:p w14:paraId="56C89F5B" w14:textId="77777777" w:rsidR="0085763E" w:rsidRPr="00632AE1" w:rsidRDefault="0085763E" w:rsidP="00263FC7">
            <w:pPr>
              <w:rPr>
                <w:rFonts w:cs="David"/>
                <w:sz w:val="20"/>
                <w:szCs w:val="20"/>
                <w:rtl/>
              </w:rPr>
            </w:pPr>
          </w:p>
        </w:tc>
        <w:tc>
          <w:tcPr>
            <w:tcW w:w="1230" w:type="dxa"/>
            <w:vAlign w:val="center"/>
          </w:tcPr>
          <w:p w14:paraId="69965BEB" w14:textId="77777777" w:rsidR="0085763E" w:rsidRPr="00632AE1" w:rsidRDefault="0085763E" w:rsidP="00263FC7">
            <w:pPr>
              <w:rPr>
                <w:rFonts w:cs="David"/>
                <w:sz w:val="20"/>
                <w:szCs w:val="20"/>
                <w:rtl/>
              </w:rPr>
            </w:pPr>
          </w:p>
        </w:tc>
        <w:tc>
          <w:tcPr>
            <w:tcW w:w="1230" w:type="dxa"/>
            <w:vAlign w:val="center"/>
          </w:tcPr>
          <w:p w14:paraId="48514753"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712A05C7" w14:textId="77777777" w:rsidR="0085763E" w:rsidRPr="00632AE1" w:rsidRDefault="0085763E" w:rsidP="00263FC7">
            <w:pPr>
              <w:jc w:val="right"/>
              <w:rPr>
                <w:rFonts w:cs="David"/>
                <w:sz w:val="20"/>
                <w:szCs w:val="20"/>
                <w:rtl/>
              </w:rPr>
            </w:pPr>
            <w:r>
              <w:rPr>
                <w:rFonts w:cs="David"/>
                <w:sz w:val="20"/>
                <w:szCs w:val="20"/>
              </w:rPr>
              <w:t>18157068.0</w:t>
            </w:r>
          </w:p>
        </w:tc>
        <w:tc>
          <w:tcPr>
            <w:tcW w:w="1230" w:type="dxa"/>
            <w:vAlign w:val="center"/>
          </w:tcPr>
          <w:p w14:paraId="742CA032"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53DE781C" w14:textId="77777777" w:rsidTr="00263FC7">
        <w:trPr>
          <w:cantSplit/>
          <w:trHeight w:val="227"/>
          <w:jc w:val="center"/>
        </w:trPr>
        <w:tc>
          <w:tcPr>
            <w:tcW w:w="3690" w:type="dxa"/>
            <w:gridSpan w:val="3"/>
            <w:vAlign w:val="center"/>
          </w:tcPr>
          <w:p w14:paraId="043F5B59" w14:textId="77777777" w:rsidR="0085763E" w:rsidRPr="00632AE1" w:rsidRDefault="0085763E" w:rsidP="00263FC7">
            <w:pPr>
              <w:rPr>
                <w:rFonts w:cs="David"/>
                <w:sz w:val="20"/>
                <w:szCs w:val="20"/>
                <w:rtl/>
              </w:rPr>
            </w:pPr>
          </w:p>
        </w:tc>
        <w:tc>
          <w:tcPr>
            <w:tcW w:w="3690" w:type="dxa"/>
            <w:gridSpan w:val="3"/>
            <w:vAlign w:val="center"/>
          </w:tcPr>
          <w:p w14:paraId="0DA02600" w14:textId="77777777" w:rsidR="0085763E" w:rsidRPr="00632AE1" w:rsidRDefault="0085763E" w:rsidP="00263FC7">
            <w:pPr>
              <w:jc w:val="right"/>
              <w:rPr>
                <w:rFonts w:cs="David"/>
                <w:sz w:val="20"/>
                <w:szCs w:val="20"/>
              </w:rPr>
            </w:pPr>
            <w:r>
              <w:rPr>
                <w:rFonts w:cs="David"/>
                <w:sz w:val="20"/>
                <w:szCs w:val="20"/>
              </w:rPr>
              <w:t>PCT/EP/2019/051617</w:t>
            </w:r>
          </w:p>
        </w:tc>
      </w:tr>
      <w:tr w:rsidR="0085763E" w:rsidRPr="00632AE1" w14:paraId="21F7E9A4" w14:textId="77777777" w:rsidTr="00263FC7">
        <w:trPr>
          <w:cantSplit/>
          <w:trHeight w:val="227"/>
          <w:jc w:val="center"/>
        </w:trPr>
        <w:tc>
          <w:tcPr>
            <w:tcW w:w="3690" w:type="dxa"/>
            <w:gridSpan w:val="3"/>
            <w:vAlign w:val="center"/>
          </w:tcPr>
          <w:p w14:paraId="18B2A729" w14:textId="77777777" w:rsidR="0085763E" w:rsidRPr="00632AE1" w:rsidRDefault="0085763E" w:rsidP="00263FC7">
            <w:pPr>
              <w:rPr>
                <w:rFonts w:cs="David"/>
                <w:sz w:val="20"/>
                <w:szCs w:val="20"/>
                <w:rtl/>
              </w:rPr>
            </w:pPr>
          </w:p>
        </w:tc>
        <w:tc>
          <w:tcPr>
            <w:tcW w:w="3690" w:type="dxa"/>
            <w:gridSpan w:val="3"/>
            <w:vAlign w:val="center"/>
          </w:tcPr>
          <w:p w14:paraId="18C39355" w14:textId="77777777" w:rsidR="0085763E" w:rsidRPr="00632AE1" w:rsidRDefault="0085763E" w:rsidP="00263FC7">
            <w:pPr>
              <w:jc w:val="right"/>
              <w:rPr>
                <w:rFonts w:cs="David"/>
                <w:sz w:val="20"/>
                <w:szCs w:val="20"/>
              </w:rPr>
            </w:pPr>
            <w:r>
              <w:rPr>
                <w:rFonts w:cs="David"/>
                <w:sz w:val="20"/>
                <w:szCs w:val="20"/>
              </w:rPr>
              <w:t>WO/2019/158327</w:t>
            </w:r>
          </w:p>
        </w:tc>
      </w:tr>
      <w:tr w:rsidR="0085763E" w:rsidRPr="00632AE1" w14:paraId="0A6CBFA6" w14:textId="77777777" w:rsidTr="00263FC7">
        <w:trPr>
          <w:cantSplit/>
          <w:trHeight w:val="227"/>
          <w:jc w:val="center"/>
        </w:trPr>
        <w:tc>
          <w:tcPr>
            <w:tcW w:w="7380" w:type="dxa"/>
            <w:gridSpan w:val="6"/>
            <w:tcBorders>
              <w:bottom w:val="single" w:sz="4" w:space="0" w:color="auto"/>
            </w:tcBorders>
            <w:vAlign w:val="center"/>
          </w:tcPr>
          <w:p w14:paraId="3ECAF02D" w14:textId="77777777" w:rsidR="0085763E" w:rsidRPr="00632AE1" w:rsidRDefault="0085763E" w:rsidP="00263FC7">
            <w:pPr>
              <w:rPr>
                <w:rFonts w:cs="David"/>
                <w:sz w:val="20"/>
                <w:szCs w:val="20"/>
              </w:rPr>
            </w:pPr>
          </w:p>
        </w:tc>
      </w:tr>
    </w:tbl>
    <w:p w14:paraId="0900F9D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A2ABE1B" w14:textId="77777777" w:rsidTr="00263FC7">
        <w:trPr>
          <w:cantSplit/>
          <w:trHeight w:val="443"/>
          <w:jc w:val="center"/>
        </w:trPr>
        <w:tc>
          <w:tcPr>
            <w:tcW w:w="2460" w:type="dxa"/>
            <w:gridSpan w:val="2"/>
            <w:vAlign w:val="center"/>
          </w:tcPr>
          <w:p w14:paraId="057E030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4E46ED6C" w14:textId="77777777" w:rsidR="0085763E" w:rsidRPr="0085763E" w:rsidRDefault="000863EF" w:rsidP="00263FC7">
            <w:pPr>
              <w:jc w:val="center"/>
              <w:rPr>
                <w:rFonts w:cs="Guttman Hodes"/>
                <w:b/>
                <w:bCs/>
                <w:color w:val="0000FF"/>
                <w:sz w:val="20"/>
                <w:szCs w:val="20"/>
                <w:u w:val="single"/>
                <w:rtl/>
              </w:rPr>
            </w:pPr>
            <w:hyperlink r:id="rId92" w:history="1">
              <w:r w:rsidR="0085763E">
                <w:rPr>
                  <w:rFonts w:cs="Guttman Hodes"/>
                  <w:b/>
                  <w:bCs/>
                  <w:color w:val="0000FF"/>
                  <w:sz w:val="20"/>
                  <w:szCs w:val="20"/>
                  <w:u w:val="single"/>
                  <w:rtl/>
                </w:rPr>
                <w:t>276518</w:t>
              </w:r>
            </w:hyperlink>
          </w:p>
        </w:tc>
        <w:tc>
          <w:tcPr>
            <w:tcW w:w="2460" w:type="dxa"/>
            <w:gridSpan w:val="2"/>
            <w:vAlign w:val="center"/>
          </w:tcPr>
          <w:p w14:paraId="120F25D3" w14:textId="77777777" w:rsidR="0085763E" w:rsidRPr="00632AE1" w:rsidRDefault="0085763E" w:rsidP="00263FC7">
            <w:pPr>
              <w:jc w:val="right"/>
              <w:rPr>
                <w:rFonts w:cs="David"/>
                <w:sz w:val="20"/>
                <w:szCs w:val="20"/>
                <w:rtl/>
              </w:rPr>
            </w:pPr>
            <w:r>
              <w:rPr>
                <w:rFonts w:cs="David"/>
                <w:sz w:val="20"/>
                <w:szCs w:val="20"/>
                <w:rtl/>
              </w:rPr>
              <w:t>11/02/2019</w:t>
            </w:r>
          </w:p>
        </w:tc>
      </w:tr>
      <w:tr w:rsidR="0085763E" w:rsidRPr="00632AE1" w14:paraId="54AED5A9" w14:textId="77777777" w:rsidTr="00263FC7">
        <w:trPr>
          <w:cantSplit/>
          <w:trHeight w:val="227"/>
          <w:jc w:val="center"/>
        </w:trPr>
        <w:tc>
          <w:tcPr>
            <w:tcW w:w="3690" w:type="dxa"/>
            <w:gridSpan w:val="3"/>
            <w:vAlign w:val="center"/>
          </w:tcPr>
          <w:p w14:paraId="04CC0354" w14:textId="77777777" w:rsidR="0085763E" w:rsidRPr="00632AE1" w:rsidRDefault="0085763E" w:rsidP="00263FC7">
            <w:pPr>
              <w:rPr>
                <w:rFonts w:cs="Guttman Hodes"/>
                <w:sz w:val="20"/>
                <w:szCs w:val="20"/>
                <w:rtl/>
              </w:rPr>
            </w:pPr>
            <w:r>
              <w:rPr>
                <w:rFonts w:cs="Guttman Hodes"/>
                <w:sz w:val="20"/>
                <w:szCs w:val="20"/>
                <w:rtl/>
              </w:rPr>
              <w:t>צמחי קנאביס סאטיבה שעברו שינוי באופן גנטי ותרכובות קנאבינואיד שעברו שינוי לטיפול בהתמכרות לחומרים והפרעות אחרות</w:t>
            </w:r>
          </w:p>
        </w:tc>
        <w:tc>
          <w:tcPr>
            <w:tcW w:w="3690" w:type="dxa"/>
            <w:gridSpan w:val="3"/>
            <w:vAlign w:val="center"/>
          </w:tcPr>
          <w:p w14:paraId="21A8681D" w14:textId="77777777" w:rsidR="0085763E" w:rsidRPr="00632AE1" w:rsidRDefault="0085763E" w:rsidP="00263FC7">
            <w:pPr>
              <w:jc w:val="right"/>
              <w:rPr>
                <w:rFonts w:cs="David"/>
                <w:sz w:val="20"/>
                <w:szCs w:val="20"/>
                <w:rtl/>
              </w:rPr>
            </w:pPr>
            <w:r>
              <w:rPr>
                <w:rFonts w:cs="David"/>
                <w:sz w:val="20"/>
                <w:szCs w:val="20"/>
              </w:rPr>
              <w:t>GENETICALLY MODIFIED CANNABIS SATIVA PLANTS AND MODIFIED CANNABINOID COMPOUNDS FOR TREATMENT OF SUBSTANCE ADDICTION AND OTHER DISORDERS</w:t>
            </w:r>
          </w:p>
        </w:tc>
      </w:tr>
      <w:tr w:rsidR="0085763E" w:rsidRPr="00632AE1" w14:paraId="3E419C1F" w14:textId="77777777" w:rsidTr="00263FC7">
        <w:trPr>
          <w:cantSplit/>
          <w:trHeight w:val="227"/>
          <w:jc w:val="center"/>
        </w:trPr>
        <w:tc>
          <w:tcPr>
            <w:tcW w:w="3690" w:type="dxa"/>
            <w:gridSpan w:val="3"/>
            <w:vAlign w:val="center"/>
          </w:tcPr>
          <w:p w14:paraId="524785EA" w14:textId="77777777" w:rsidR="0085763E" w:rsidRPr="00632AE1" w:rsidRDefault="0085763E" w:rsidP="00263FC7">
            <w:pPr>
              <w:rPr>
                <w:rFonts w:cs="Guttman Hodes"/>
                <w:sz w:val="20"/>
                <w:szCs w:val="20"/>
                <w:rtl/>
              </w:rPr>
            </w:pPr>
          </w:p>
        </w:tc>
        <w:tc>
          <w:tcPr>
            <w:tcW w:w="3690" w:type="dxa"/>
            <w:gridSpan w:val="3"/>
            <w:vAlign w:val="center"/>
          </w:tcPr>
          <w:p w14:paraId="1CE953D4" w14:textId="77777777" w:rsidR="0085763E" w:rsidRPr="00632AE1" w:rsidRDefault="0085763E" w:rsidP="00263FC7">
            <w:pPr>
              <w:jc w:val="right"/>
              <w:rPr>
                <w:rFonts w:cs="David"/>
                <w:sz w:val="20"/>
                <w:szCs w:val="20"/>
                <w:rtl/>
              </w:rPr>
            </w:pPr>
            <w:r>
              <w:rPr>
                <w:rFonts w:cs="David"/>
                <w:sz w:val="20"/>
                <w:szCs w:val="20"/>
              </w:rPr>
              <w:t>SUPERA PHARMACEUTICALS, INC.</w:t>
            </w:r>
          </w:p>
        </w:tc>
      </w:tr>
      <w:tr w:rsidR="0085763E" w:rsidRPr="00632AE1" w14:paraId="70C8BF33" w14:textId="77777777" w:rsidTr="00263FC7">
        <w:trPr>
          <w:cantSplit/>
          <w:trHeight w:val="227"/>
          <w:jc w:val="center"/>
        </w:trPr>
        <w:tc>
          <w:tcPr>
            <w:tcW w:w="1230" w:type="dxa"/>
            <w:vAlign w:val="center"/>
          </w:tcPr>
          <w:p w14:paraId="760F1C43" w14:textId="77777777" w:rsidR="0085763E" w:rsidRPr="00632AE1" w:rsidRDefault="0085763E" w:rsidP="00263FC7">
            <w:pPr>
              <w:rPr>
                <w:rFonts w:cs="David"/>
                <w:sz w:val="20"/>
                <w:szCs w:val="20"/>
                <w:rtl/>
              </w:rPr>
            </w:pPr>
          </w:p>
        </w:tc>
        <w:tc>
          <w:tcPr>
            <w:tcW w:w="1230" w:type="dxa"/>
            <w:vAlign w:val="center"/>
          </w:tcPr>
          <w:p w14:paraId="3CBC2FB9" w14:textId="77777777" w:rsidR="0085763E" w:rsidRPr="00632AE1" w:rsidRDefault="0085763E" w:rsidP="00263FC7">
            <w:pPr>
              <w:rPr>
                <w:rFonts w:cs="David"/>
                <w:sz w:val="20"/>
                <w:szCs w:val="20"/>
                <w:rtl/>
              </w:rPr>
            </w:pPr>
          </w:p>
        </w:tc>
        <w:tc>
          <w:tcPr>
            <w:tcW w:w="1230" w:type="dxa"/>
            <w:vAlign w:val="center"/>
          </w:tcPr>
          <w:p w14:paraId="1A7FAFF0" w14:textId="77777777" w:rsidR="0085763E" w:rsidRPr="00632AE1" w:rsidRDefault="0085763E" w:rsidP="00263FC7">
            <w:pPr>
              <w:rPr>
                <w:rFonts w:cs="David"/>
                <w:sz w:val="20"/>
                <w:szCs w:val="20"/>
                <w:rtl/>
              </w:rPr>
            </w:pPr>
          </w:p>
        </w:tc>
        <w:tc>
          <w:tcPr>
            <w:tcW w:w="1230" w:type="dxa"/>
            <w:vAlign w:val="center"/>
          </w:tcPr>
          <w:p w14:paraId="2F8D5AF6" w14:textId="77777777" w:rsidR="0085763E" w:rsidRPr="00632AE1" w:rsidRDefault="0085763E" w:rsidP="00263FC7">
            <w:pPr>
              <w:jc w:val="right"/>
              <w:rPr>
                <w:rFonts w:cs="David"/>
                <w:sz w:val="20"/>
                <w:szCs w:val="20"/>
                <w:rtl/>
              </w:rPr>
            </w:pPr>
            <w:r>
              <w:rPr>
                <w:rFonts w:cs="David"/>
                <w:sz w:val="20"/>
                <w:szCs w:val="20"/>
              </w:rPr>
              <w:t>20/02/2018</w:t>
            </w:r>
          </w:p>
        </w:tc>
        <w:tc>
          <w:tcPr>
            <w:tcW w:w="1230" w:type="dxa"/>
            <w:vAlign w:val="center"/>
          </w:tcPr>
          <w:p w14:paraId="5CE761DD" w14:textId="77777777" w:rsidR="0085763E" w:rsidRPr="00632AE1" w:rsidRDefault="0085763E" w:rsidP="00263FC7">
            <w:pPr>
              <w:jc w:val="right"/>
              <w:rPr>
                <w:rFonts w:cs="David"/>
                <w:sz w:val="20"/>
                <w:szCs w:val="20"/>
                <w:rtl/>
              </w:rPr>
            </w:pPr>
            <w:r>
              <w:rPr>
                <w:rFonts w:cs="David"/>
                <w:sz w:val="20"/>
                <w:szCs w:val="20"/>
              </w:rPr>
              <w:t>62/632448</w:t>
            </w:r>
          </w:p>
        </w:tc>
        <w:tc>
          <w:tcPr>
            <w:tcW w:w="1230" w:type="dxa"/>
            <w:vAlign w:val="center"/>
          </w:tcPr>
          <w:p w14:paraId="33A2349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0C169FC" w14:textId="77777777" w:rsidTr="00263FC7">
        <w:trPr>
          <w:cantSplit/>
          <w:trHeight w:val="227"/>
          <w:jc w:val="center"/>
        </w:trPr>
        <w:tc>
          <w:tcPr>
            <w:tcW w:w="3690" w:type="dxa"/>
            <w:gridSpan w:val="3"/>
            <w:vAlign w:val="center"/>
          </w:tcPr>
          <w:p w14:paraId="605BFDC3" w14:textId="77777777" w:rsidR="0085763E" w:rsidRPr="00632AE1" w:rsidRDefault="0085763E" w:rsidP="00263FC7">
            <w:pPr>
              <w:rPr>
                <w:rFonts w:cs="David"/>
                <w:sz w:val="20"/>
                <w:szCs w:val="20"/>
                <w:rtl/>
              </w:rPr>
            </w:pPr>
          </w:p>
        </w:tc>
        <w:tc>
          <w:tcPr>
            <w:tcW w:w="3690" w:type="dxa"/>
            <w:gridSpan w:val="3"/>
            <w:vAlign w:val="center"/>
          </w:tcPr>
          <w:p w14:paraId="442313F5" w14:textId="77777777" w:rsidR="0085763E" w:rsidRPr="00632AE1" w:rsidRDefault="0085763E" w:rsidP="00263FC7">
            <w:pPr>
              <w:jc w:val="right"/>
              <w:rPr>
                <w:rFonts w:cs="David"/>
                <w:sz w:val="20"/>
                <w:szCs w:val="20"/>
              </w:rPr>
            </w:pPr>
            <w:r>
              <w:rPr>
                <w:rFonts w:cs="David"/>
                <w:sz w:val="20"/>
                <w:szCs w:val="20"/>
              </w:rPr>
              <w:t>PCT/US/2019/017433</w:t>
            </w:r>
          </w:p>
        </w:tc>
      </w:tr>
      <w:tr w:rsidR="0085763E" w:rsidRPr="00632AE1" w14:paraId="54775D4E" w14:textId="77777777" w:rsidTr="00263FC7">
        <w:trPr>
          <w:cantSplit/>
          <w:trHeight w:val="227"/>
          <w:jc w:val="center"/>
        </w:trPr>
        <w:tc>
          <w:tcPr>
            <w:tcW w:w="3690" w:type="dxa"/>
            <w:gridSpan w:val="3"/>
            <w:vAlign w:val="center"/>
          </w:tcPr>
          <w:p w14:paraId="670BA310" w14:textId="77777777" w:rsidR="0085763E" w:rsidRPr="00632AE1" w:rsidRDefault="0085763E" w:rsidP="00263FC7">
            <w:pPr>
              <w:rPr>
                <w:rFonts w:cs="David"/>
                <w:sz w:val="20"/>
                <w:szCs w:val="20"/>
                <w:rtl/>
              </w:rPr>
            </w:pPr>
          </w:p>
        </w:tc>
        <w:tc>
          <w:tcPr>
            <w:tcW w:w="3690" w:type="dxa"/>
            <w:gridSpan w:val="3"/>
            <w:vAlign w:val="center"/>
          </w:tcPr>
          <w:p w14:paraId="447B97B2" w14:textId="77777777" w:rsidR="0085763E" w:rsidRPr="00632AE1" w:rsidRDefault="0085763E" w:rsidP="00263FC7">
            <w:pPr>
              <w:jc w:val="right"/>
              <w:rPr>
                <w:rFonts w:cs="David"/>
                <w:sz w:val="20"/>
                <w:szCs w:val="20"/>
              </w:rPr>
            </w:pPr>
            <w:r>
              <w:rPr>
                <w:rFonts w:cs="David"/>
                <w:sz w:val="20"/>
                <w:szCs w:val="20"/>
              </w:rPr>
              <w:t>WO/2019/164689</w:t>
            </w:r>
          </w:p>
        </w:tc>
      </w:tr>
      <w:tr w:rsidR="0085763E" w:rsidRPr="00632AE1" w14:paraId="6F642E47" w14:textId="77777777" w:rsidTr="00263FC7">
        <w:trPr>
          <w:cantSplit/>
          <w:trHeight w:val="227"/>
          <w:jc w:val="center"/>
        </w:trPr>
        <w:tc>
          <w:tcPr>
            <w:tcW w:w="7380" w:type="dxa"/>
            <w:gridSpan w:val="6"/>
            <w:tcBorders>
              <w:bottom w:val="single" w:sz="4" w:space="0" w:color="auto"/>
            </w:tcBorders>
            <w:vAlign w:val="center"/>
          </w:tcPr>
          <w:p w14:paraId="02436AC8" w14:textId="77777777" w:rsidR="0085763E" w:rsidRPr="00632AE1" w:rsidRDefault="0085763E" w:rsidP="00263FC7">
            <w:pPr>
              <w:rPr>
                <w:rFonts w:cs="David"/>
                <w:sz w:val="20"/>
                <w:szCs w:val="20"/>
              </w:rPr>
            </w:pPr>
          </w:p>
        </w:tc>
      </w:tr>
    </w:tbl>
    <w:p w14:paraId="71505FC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2FB10CA" w14:textId="77777777" w:rsidTr="00263FC7">
        <w:trPr>
          <w:cantSplit/>
          <w:trHeight w:val="443"/>
          <w:jc w:val="center"/>
        </w:trPr>
        <w:tc>
          <w:tcPr>
            <w:tcW w:w="2460" w:type="dxa"/>
            <w:gridSpan w:val="2"/>
            <w:vAlign w:val="center"/>
          </w:tcPr>
          <w:p w14:paraId="3376CA6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H04W</w:t>
            </w:r>
          </w:p>
        </w:tc>
        <w:tc>
          <w:tcPr>
            <w:tcW w:w="2460" w:type="dxa"/>
            <w:gridSpan w:val="2"/>
            <w:vAlign w:val="center"/>
          </w:tcPr>
          <w:p w14:paraId="6F40AAE9" w14:textId="77777777" w:rsidR="0085763E" w:rsidRPr="0085763E" w:rsidRDefault="000863EF" w:rsidP="00263FC7">
            <w:pPr>
              <w:jc w:val="center"/>
              <w:rPr>
                <w:rFonts w:cs="Guttman Hodes"/>
                <w:b/>
                <w:bCs/>
                <w:color w:val="0000FF"/>
                <w:sz w:val="20"/>
                <w:szCs w:val="20"/>
                <w:u w:val="single"/>
                <w:rtl/>
              </w:rPr>
            </w:pPr>
            <w:hyperlink r:id="rId93" w:history="1">
              <w:r w:rsidR="0085763E">
                <w:rPr>
                  <w:rFonts w:cs="Guttman Hodes"/>
                  <w:b/>
                  <w:bCs/>
                  <w:color w:val="0000FF"/>
                  <w:sz w:val="20"/>
                  <w:szCs w:val="20"/>
                  <w:u w:val="single"/>
                  <w:rtl/>
                </w:rPr>
                <w:t>276520</w:t>
              </w:r>
            </w:hyperlink>
          </w:p>
        </w:tc>
        <w:tc>
          <w:tcPr>
            <w:tcW w:w="2460" w:type="dxa"/>
            <w:gridSpan w:val="2"/>
            <w:vAlign w:val="center"/>
          </w:tcPr>
          <w:p w14:paraId="1EE99B64"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3F7A6D4A" w14:textId="77777777" w:rsidTr="00263FC7">
        <w:trPr>
          <w:cantSplit/>
          <w:trHeight w:val="227"/>
          <w:jc w:val="center"/>
        </w:trPr>
        <w:tc>
          <w:tcPr>
            <w:tcW w:w="3690" w:type="dxa"/>
            <w:gridSpan w:val="3"/>
            <w:vAlign w:val="center"/>
          </w:tcPr>
          <w:p w14:paraId="74BFD777" w14:textId="77777777" w:rsidR="0085763E" w:rsidRPr="00632AE1" w:rsidRDefault="0085763E" w:rsidP="00263FC7">
            <w:pPr>
              <w:rPr>
                <w:rFonts w:cs="Guttman Hodes"/>
                <w:sz w:val="20"/>
                <w:szCs w:val="20"/>
                <w:rtl/>
              </w:rPr>
            </w:pPr>
            <w:r>
              <w:rPr>
                <w:rFonts w:cs="Guttman Hodes"/>
                <w:sz w:val="20"/>
                <w:szCs w:val="20"/>
                <w:rtl/>
              </w:rPr>
              <w:t>שיטות, צמתים ברשת, התקן אלחוטי ומוצר תוכנת מחשב למחזור חיבור עם תצורה מלאה</w:t>
            </w:r>
          </w:p>
        </w:tc>
        <w:tc>
          <w:tcPr>
            <w:tcW w:w="3690" w:type="dxa"/>
            <w:gridSpan w:val="3"/>
            <w:vAlign w:val="center"/>
          </w:tcPr>
          <w:p w14:paraId="7EB9F860" w14:textId="77777777" w:rsidR="0085763E" w:rsidRPr="00632AE1" w:rsidRDefault="0085763E" w:rsidP="00263FC7">
            <w:pPr>
              <w:jc w:val="right"/>
              <w:rPr>
                <w:rFonts w:cs="David"/>
                <w:sz w:val="20"/>
                <w:szCs w:val="20"/>
                <w:rtl/>
              </w:rPr>
            </w:pPr>
            <w:r>
              <w:rPr>
                <w:rFonts w:cs="David"/>
                <w:sz w:val="20"/>
                <w:szCs w:val="20"/>
              </w:rPr>
              <w:t>Methods, Network Nodes, Wireless Device and Computer Program Product for Resuming a Connection with Full Configuration</w:t>
            </w:r>
          </w:p>
        </w:tc>
      </w:tr>
      <w:tr w:rsidR="0085763E" w:rsidRPr="00632AE1" w14:paraId="34A20793" w14:textId="77777777" w:rsidTr="00263FC7">
        <w:trPr>
          <w:cantSplit/>
          <w:trHeight w:val="227"/>
          <w:jc w:val="center"/>
        </w:trPr>
        <w:tc>
          <w:tcPr>
            <w:tcW w:w="3690" w:type="dxa"/>
            <w:gridSpan w:val="3"/>
            <w:vAlign w:val="center"/>
          </w:tcPr>
          <w:p w14:paraId="56BF97CF" w14:textId="77777777" w:rsidR="0085763E" w:rsidRPr="00632AE1" w:rsidRDefault="0085763E" w:rsidP="00263FC7">
            <w:pPr>
              <w:rPr>
                <w:rFonts w:cs="Guttman Hodes"/>
                <w:sz w:val="20"/>
                <w:szCs w:val="20"/>
                <w:rtl/>
              </w:rPr>
            </w:pPr>
          </w:p>
        </w:tc>
        <w:tc>
          <w:tcPr>
            <w:tcW w:w="3690" w:type="dxa"/>
            <w:gridSpan w:val="3"/>
            <w:vAlign w:val="center"/>
          </w:tcPr>
          <w:p w14:paraId="0F2FB792" w14:textId="77777777" w:rsidR="0085763E" w:rsidRPr="00632AE1" w:rsidRDefault="0085763E" w:rsidP="00263FC7">
            <w:pPr>
              <w:jc w:val="right"/>
              <w:rPr>
                <w:rFonts w:cs="David"/>
                <w:sz w:val="20"/>
                <w:szCs w:val="20"/>
                <w:rtl/>
              </w:rPr>
            </w:pPr>
            <w:r>
              <w:rPr>
                <w:rFonts w:cs="David"/>
                <w:sz w:val="20"/>
                <w:szCs w:val="20"/>
              </w:rPr>
              <w:t>TELEFONAKTIEBOLAGET LM ERICSSON (PUBL)</w:t>
            </w:r>
          </w:p>
        </w:tc>
      </w:tr>
      <w:tr w:rsidR="0085763E" w:rsidRPr="00632AE1" w14:paraId="7F879562" w14:textId="77777777" w:rsidTr="00263FC7">
        <w:trPr>
          <w:cantSplit/>
          <w:trHeight w:val="227"/>
          <w:jc w:val="center"/>
        </w:trPr>
        <w:tc>
          <w:tcPr>
            <w:tcW w:w="1230" w:type="dxa"/>
            <w:vAlign w:val="center"/>
          </w:tcPr>
          <w:p w14:paraId="47095A55" w14:textId="77777777" w:rsidR="0085763E" w:rsidRPr="00632AE1" w:rsidRDefault="0085763E" w:rsidP="00263FC7">
            <w:pPr>
              <w:rPr>
                <w:rFonts w:cs="David"/>
                <w:sz w:val="20"/>
                <w:szCs w:val="20"/>
                <w:rtl/>
              </w:rPr>
            </w:pPr>
          </w:p>
        </w:tc>
        <w:tc>
          <w:tcPr>
            <w:tcW w:w="1230" w:type="dxa"/>
            <w:vAlign w:val="center"/>
          </w:tcPr>
          <w:p w14:paraId="4CDB571B" w14:textId="77777777" w:rsidR="0085763E" w:rsidRPr="00632AE1" w:rsidRDefault="0085763E" w:rsidP="00263FC7">
            <w:pPr>
              <w:rPr>
                <w:rFonts w:cs="David"/>
                <w:sz w:val="20"/>
                <w:szCs w:val="20"/>
                <w:rtl/>
              </w:rPr>
            </w:pPr>
          </w:p>
        </w:tc>
        <w:tc>
          <w:tcPr>
            <w:tcW w:w="1230" w:type="dxa"/>
            <w:vAlign w:val="center"/>
          </w:tcPr>
          <w:p w14:paraId="15A973B0" w14:textId="77777777" w:rsidR="0085763E" w:rsidRPr="00632AE1" w:rsidRDefault="0085763E" w:rsidP="00263FC7">
            <w:pPr>
              <w:rPr>
                <w:rFonts w:cs="David"/>
                <w:sz w:val="20"/>
                <w:szCs w:val="20"/>
                <w:rtl/>
              </w:rPr>
            </w:pPr>
          </w:p>
        </w:tc>
        <w:tc>
          <w:tcPr>
            <w:tcW w:w="1230" w:type="dxa"/>
            <w:vAlign w:val="center"/>
          </w:tcPr>
          <w:p w14:paraId="20C7E85A"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30298E20" w14:textId="77777777" w:rsidR="0085763E" w:rsidRPr="00632AE1" w:rsidRDefault="0085763E" w:rsidP="00263FC7">
            <w:pPr>
              <w:jc w:val="right"/>
              <w:rPr>
                <w:rFonts w:cs="David"/>
                <w:sz w:val="20"/>
                <w:szCs w:val="20"/>
                <w:rtl/>
              </w:rPr>
            </w:pPr>
            <w:r>
              <w:rPr>
                <w:rFonts w:cs="David"/>
                <w:sz w:val="20"/>
                <w:szCs w:val="20"/>
              </w:rPr>
              <w:t>62/631,467</w:t>
            </w:r>
          </w:p>
        </w:tc>
        <w:tc>
          <w:tcPr>
            <w:tcW w:w="1230" w:type="dxa"/>
            <w:vAlign w:val="center"/>
          </w:tcPr>
          <w:p w14:paraId="453E3BC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EF5F933" w14:textId="77777777" w:rsidTr="00263FC7">
        <w:trPr>
          <w:cantSplit/>
          <w:trHeight w:val="227"/>
          <w:jc w:val="center"/>
        </w:trPr>
        <w:tc>
          <w:tcPr>
            <w:tcW w:w="3690" w:type="dxa"/>
            <w:gridSpan w:val="3"/>
            <w:vAlign w:val="center"/>
          </w:tcPr>
          <w:p w14:paraId="0F7ABFE0" w14:textId="77777777" w:rsidR="0085763E" w:rsidRPr="00632AE1" w:rsidRDefault="0085763E" w:rsidP="00263FC7">
            <w:pPr>
              <w:rPr>
                <w:rFonts w:cs="David"/>
                <w:sz w:val="20"/>
                <w:szCs w:val="20"/>
                <w:rtl/>
              </w:rPr>
            </w:pPr>
          </w:p>
        </w:tc>
        <w:tc>
          <w:tcPr>
            <w:tcW w:w="3690" w:type="dxa"/>
            <w:gridSpan w:val="3"/>
            <w:vAlign w:val="center"/>
          </w:tcPr>
          <w:p w14:paraId="731F9DCF" w14:textId="77777777" w:rsidR="0085763E" w:rsidRPr="00632AE1" w:rsidRDefault="0085763E" w:rsidP="00263FC7">
            <w:pPr>
              <w:jc w:val="right"/>
              <w:rPr>
                <w:rFonts w:cs="David"/>
                <w:sz w:val="20"/>
                <w:szCs w:val="20"/>
              </w:rPr>
            </w:pPr>
            <w:r>
              <w:rPr>
                <w:rFonts w:cs="David"/>
                <w:sz w:val="20"/>
                <w:szCs w:val="20"/>
              </w:rPr>
              <w:t>PCT/IB/2019/050836</w:t>
            </w:r>
          </w:p>
        </w:tc>
      </w:tr>
      <w:tr w:rsidR="0085763E" w:rsidRPr="00632AE1" w14:paraId="39C4523B" w14:textId="77777777" w:rsidTr="00263FC7">
        <w:trPr>
          <w:cantSplit/>
          <w:trHeight w:val="227"/>
          <w:jc w:val="center"/>
        </w:trPr>
        <w:tc>
          <w:tcPr>
            <w:tcW w:w="3690" w:type="dxa"/>
            <w:gridSpan w:val="3"/>
            <w:vAlign w:val="center"/>
          </w:tcPr>
          <w:p w14:paraId="5D65DBB0" w14:textId="77777777" w:rsidR="0085763E" w:rsidRPr="00632AE1" w:rsidRDefault="0085763E" w:rsidP="00263FC7">
            <w:pPr>
              <w:rPr>
                <w:rFonts w:cs="David"/>
                <w:sz w:val="20"/>
                <w:szCs w:val="20"/>
                <w:rtl/>
              </w:rPr>
            </w:pPr>
          </w:p>
        </w:tc>
        <w:tc>
          <w:tcPr>
            <w:tcW w:w="3690" w:type="dxa"/>
            <w:gridSpan w:val="3"/>
            <w:vAlign w:val="center"/>
          </w:tcPr>
          <w:p w14:paraId="27A9D7B0" w14:textId="77777777" w:rsidR="0085763E" w:rsidRPr="00632AE1" w:rsidRDefault="0085763E" w:rsidP="00263FC7">
            <w:pPr>
              <w:jc w:val="right"/>
              <w:rPr>
                <w:rFonts w:cs="David"/>
                <w:sz w:val="20"/>
                <w:szCs w:val="20"/>
              </w:rPr>
            </w:pPr>
            <w:r>
              <w:rPr>
                <w:rFonts w:cs="David"/>
                <w:sz w:val="20"/>
                <w:szCs w:val="20"/>
              </w:rPr>
              <w:t>WO/2019/159030</w:t>
            </w:r>
          </w:p>
        </w:tc>
      </w:tr>
      <w:tr w:rsidR="0085763E" w:rsidRPr="00632AE1" w14:paraId="21B0F7D7" w14:textId="77777777" w:rsidTr="00263FC7">
        <w:trPr>
          <w:cantSplit/>
          <w:trHeight w:val="227"/>
          <w:jc w:val="center"/>
        </w:trPr>
        <w:tc>
          <w:tcPr>
            <w:tcW w:w="7380" w:type="dxa"/>
            <w:gridSpan w:val="6"/>
            <w:tcBorders>
              <w:bottom w:val="single" w:sz="4" w:space="0" w:color="auto"/>
            </w:tcBorders>
            <w:vAlign w:val="center"/>
          </w:tcPr>
          <w:p w14:paraId="3B936C5D" w14:textId="77777777" w:rsidR="0085763E" w:rsidRPr="00632AE1" w:rsidRDefault="0085763E" w:rsidP="00263FC7">
            <w:pPr>
              <w:rPr>
                <w:rFonts w:cs="David"/>
                <w:sz w:val="20"/>
                <w:szCs w:val="20"/>
              </w:rPr>
            </w:pPr>
          </w:p>
        </w:tc>
      </w:tr>
    </w:tbl>
    <w:p w14:paraId="1D20B49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79F9357" w14:textId="77777777" w:rsidTr="00263FC7">
        <w:trPr>
          <w:cantSplit/>
          <w:trHeight w:val="443"/>
          <w:jc w:val="center"/>
        </w:trPr>
        <w:tc>
          <w:tcPr>
            <w:tcW w:w="2460" w:type="dxa"/>
            <w:gridSpan w:val="2"/>
            <w:vAlign w:val="center"/>
          </w:tcPr>
          <w:p w14:paraId="0ABCFB9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0F0DB26B" w14:textId="77777777" w:rsidR="0085763E" w:rsidRPr="0085763E" w:rsidRDefault="000863EF" w:rsidP="00263FC7">
            <w:pPr>
              <w:jc w:val="center"/>
              <w:rPr>
                <w:rFonts w:cs="Guttman Hodes"/>
                <w:b/>
                <w:bCs/>
                <w:color w:val="0000FF"/>
                <w:sz w:val="20"/>
                <w:szCs w:val="20"/>
                <w:u w:val="single"/>
                <w:rtl/>
              </w:rPr>
            </w:pPr>
            <w:hyperlink r:id="rId94" w:history="1">
              <w:r w:rsidR="0085763E">
                <w:rPr>
                  <w:rFonts w:cs="Guttman Hodes"/>
                  <w:b/>
                  <w:bCs/>
                  <w:color w:val="0000FF"/>
                  <w:sz w:val="20"/>
                  <w:szCs w:val="20"/>
                  <w:u w:val="single"/>
                  <w:rtl/>
                </w:rPr>
                <w:t>276522</w:t>
              </w:r>
            </w:hyperlink>
          </w:p>
        </w:tc>
        <w:tc>
          <w:tcPr>
            <w:tcW w:w="2460" w:type="dxa"/>
            <w:gridSpan w:val="2"/>
            <w:vAlign w:val="center"/>
          </w:tcPr>
          <w:p w14:paraId="1B827A6E"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4CFC031E" w14:textId="77777777" w:rsidTr="00263FC7">
        <w:trPr>
          <w:cantSplit/>
          <w:trHeight w:val="227"/>
          <w:jc w:val="center"/>
        </w:trPr>
        <w:tc>
          <w:tcPr>
            <w:tcW w:w="3690" w:type="dxa"/>
            <w:gridSpan w:val="3"/>
            <w:vAlign w:val="center"/>
          </w:tcPr>
          <w:p w14:paraId="3FE47873" w14:textId="77777777" w:rsidR="0085763E" w:rsidRPr="00632AE1" w:rsidRDefault="0085763E" w:rsidP="00263FC7">
            <w:pPr>
              <w:rPr>
                <w:rFonts w:cs="Guttman Hodes"/>
                <w:sz w:val="20"/>
                <w:szCs w:val="20"/>
                <w:rtl/>
              </w:rPr>
            </w:pPr>
            <w:r>
              <w:rPr>
                <w:rFonts w:cs="Guttman Hodes"/>
                <w:sz w:val="20"/>
                <w:szCs w:val="20"/>
                <w:rtl/>
              </w:rPr>
              <w:t>נדן מוליך הניתן להרחבה עבור מכשיר רפואי</w:t>
            </w:r>
          </w:p>
        </w:tc>
        <w:tc>
          <w:tcPr>
            <w:tcW w:w="3690" w:type="dxa"/>
            <w:gridSpan w:val="3"/>
            <w:vAlign w:val="center"/>
          </w:tcPr>
          <w:p w14:paraId="3AEDB9C1" w14:textId="77777777" w:rsidR="0085763E" w:rsidRPr="00632AE1" w:rsidRDefault="0085763E" w:rsidP="00263FC7">
            <w:pPr>
              <w:jc w:val="right"/>
              <w:rPr>
                <w:rFonts w:cs="David"/>
                <w:sz w:val="20"/>
                <w:szCs w:val="20"/>
                <w:rtl/>
              </w:rPr>
            </w:pPr>
            <w:r>
              <w:rPr>
                <w:rFonts w:cs="David"/>
                <w:sz w:val="20"/>
                <w:szCs w:val="20"/>
              </w:rPr>
              <w:t>EXPANDABLE INTRODUCER SHEATH FOR MEDICAL DEVICE</w:t>
            </w:r>
          </w:p>
        </w:tc>
      </w:tr>
      <w:tr w:rsidR="0085763E" w:rsidRPr="00632AE1" w14:paraId="61C1E89E" w14:textId="77777777" w:rsidTr="00263FC7">
        <w:trPr>
          <w:cantSplit/>
          <w:trHeight w:val="227"/>
          <w:jc w:val="center"/>
        </w:trPr>
        <w:tc>
          <w:tcPr>
            <w:tcW w:w="3690" w:type="dxa"/>
            <w:gridSpan w:val="3"/>
            <w:vAlign w:val="center"/>
          </w:tcPr>
          <w:p w14:paraId="7B108636" w14:textId="77777777" w:rsidR="0085763E" w:rsidRPr="00632AE1" w:rsidRDefault="0085763E" w:rsidP="00263FC7">
            <w:pPr>
              <w:rPr>
                <w:rFonts w:cs="Guttman Hodes"/>
                <w:sz w:val="20"/>
                <w:szCs w:val="20"/>
                <w:rtl/>
              </w:rPr>
            </w:pPr>
          </w:p>
        </w:tc>
        <w:tc>
          <w:tcPr>
            <w:tcW w:w="3690" w:type="dxa"/>
            <w:gridSpan w:val="3"/>
            <w:vAlign w:val="center"/>
          </w:tcPr>
          <w:p w14:paraId="43F9D089" w14:textId="77777777" w:rsidR="0085763E" w:rsidRPr="00632AE1" w:rsidRDefault="0085763E" w:rsidP="00263FC7">
            <w:pPr>
              <w:jc w:val="right"/>
              <w:rPr>
                <w:rFonts w:cs="David"/>
                <w:sz w:val="20"/>
                <w:szCs w:val="20"/>
                <w:rtl/>
              </w:rPr>
            </w:pPr>
            <w:r>
              <w:rPr>
                <w:rFonts w:cs="David"/>
                <w:sz w:val="20"/>
                <w:szCs w:val="20"/>
              </w:rPr>
              <w:t>Abiomed, Inc.</w:t>
            </w:r>
          </w:p>
        </w:tc>
      </w:tr>
      <w:tr w:rsidR="0085763E" w:rsidRPr="00632AE1" w14:paraId="5314D42C" w14:textId="77777777" w:rsidTr="00263FC7">
        <w:trPr>
          <w:cantSplit/>
          <w:trHeight w:val="227"/>
          <w:jc w:val="center"/>
        </w:trPr>
        <w:tc>
          <w:tcPr>
            <w:tcW w:w="1230" w:type="dxa"/>
            <w:vAlign w:val="center"/>
          </w:tcPr>
          <w:p w14:paraId="6705CEDC" w14:textId="77777777" w:rsidR="0085763E" w:rsidRPr="00632AE1" w:rsidRDefault="0085763E" w:rsidP="00263FC7">
            <w:pPr>
              <w:rPr>
                <w:rFonts w:cs="David"/>
                <w:sz w:val="20"/>
                <w:szCs w:val="20"/>
                <w:rtl/>
              </w:rPr>
            </w:pPr>
          </w:p>
        </w:tc>
        <w:tc>
          <w:tcPr>
            <w:tcW w:w="1230" w:type="dxa"/>
            <w:vAlign w:val="center"/>
          </w:tcPr>
          <w:p w14:paraId="64DDC97A" w14:textId="77777777" w:rsidR="0085763E" w:rsidRPr="00632AE1" w:rsidRDefault="0085763E" w:rsidP="00263FC7">
            <w:pPr>
              <w:rPr>
                <w:rFonts w:cs="David"/>
                <w:sz w:val="20"/>
                <w:szCs w:val="20"/>
                <w:rtl/>
              </w:rPr>
            </w:pPr>
          </w:p>
        </w:tc>
        <w:tc>
          <w:tcPr>
            <w:tcW w:w="1230" w:type="dxa"/>
            <w:vAlign w:val="center"/>
          </w:tcPr>
          <w:p w14:paraId="2B873B51" w14:textId="77777777" w:rsidR="0085763E" w:rsidRPr="00632AE1" w:rsidRDefault="0085763E" w:rsidP="00263FC7">
            <w:pPr>
              <w:rPr>
                <w:rFonts w:cs="David"/>
                <w:sz w:val="20"/>
                <w:szCs w:val="20"/>
                <w:rtl/>
              </w:rPr>
            </w:pPr>
          </w:p>
        </w:tc>
        <w:tc>
          <w:tcPr>
            <w:tcW w:w="1230" w:type="dxa"/>
            <w:vAlign w:val="center"/>
          </w:tcPr>
          <w:p w14:paraId="7DFB5EC6"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2F6FD5A8" w14:textId="77777777" w:rsidR="0085763E" w:rsidRPr="00632AE1" w:rsidRDefault="0085763E" w:rsidP="00263FC7">
            <w:pPr>
              <w:jc w:val="right"/>
              <w:rPr>
                <w:rFonts w:cs="David"/>
                <w:sz w:val="20"/>
                <w:szCs w:val="20"/>
                <w:rtl/>
              </w:rPr>
            </w:pPr>
            <w:r>
              <w:rPr>
                <w:rFonts w:cs="David"/>
                <w:sz w:val="20"/>
                <w:szCs w:val="20"/>
              </w:rPr>
              <w:t>62/631404</w:t>
            </w:r>
          </w:p>
        </w:tc>
        <w:tc>
          <w:tcPr>
            <w:tcW w:w="1230" w:type="dxa"/>
            <w:vAlign w:val="center"/>
          </w:tcPr>
          <w:p w14:paraId="70644E1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BAFF587" w14:textId="77777777" w:rsidTr="00263FC7">
        <w:trPr>
          <w:cantSplit/>
          <w:trHeight w:val="227"/>
          <w:jc w:val="center"/>
        </w:trPr>
        <w:tc>
          <w:tcPr>
            <w:tcW w:w="1230" w:type="dxa"/>
            <w:vAlign w:val="center"/>
          </w:tcPr>
          <w:p w14:paraId="611C73B9" w14:textId="77777777" w:rsidR="0085763E" w:rsidRPr="00632AE1" w:rsidRDefault="0085763E" w:rsidP="00263FC7">
            <w:pPr>
              <w:rPr>
                <w:rFonts w:cs="David"/>
                <w:sz w:val="20"/>
                <w:szCs w:val="20"/>
                <w:rtl/>
              </w:rPr>
            </w:pPr>
          </w:p>
        </w:tc>
        <w:tc>
          <w:tcPr>
            <w:tcW w:w="1230" w:type="dxa"/>
            <w:vAlign w:val="center"/>
          </w:tcPr>
          <w:p w14:paraId="1B9074F3" w14:textId="77777777" w:rsidR="0085763E" w:rsidRPr="00632AE1" w:rsidRDefault="0085763E" w:rsidP="00263FC7">
            <w:pPr>
              <w:rPr>
                <w:rFonts w:cs="David"/>
                <w:sz w:val="20"/>
                <w:szCs w:val="20"/>
                <w:rtl/>
              </w:rPr>
            </w:pPr>
          </w:p>
        </w:tc>
        <w:tc>
          <w:tcPr>
            <w:tcW w:w="1230" w:type="dxa"/>
            <w:vAlign w:val="center"/>
          </w:tcPr>
          <w:p w14:paraId="0FE3419B" w14:textId="77777777" w:rsidR="0085763E" w:rsidRPr="00632AE1" w:rsidRDefault="0085763E" w:rsidP="00263FC7">
            <w:pPr>
              <w:rPr>
                <w:rFonts w:cs="David"/>
                <w:sz w:val="20"/>
                <w:szCs w:val="20"/>
                <w:rtl/>
              </w:rPr>
            </w:pPr>
          </w:p>
        </w:tc>
        <w:tc>
          <w:tcPr>
            <w:tcW w:w="1230" w:type="dxa"/>
            <w:vAlign w:val="center"/>
          </w:tcPr>
          <w:p w14:paraId="1C589B0C" w14:textId="77777777" w:rsidR="0085763E" w:rsidRDefault="0085763E" w:rsidP="00263FC7">
            <w:pPr>
              <w:jc w:val="right"/>
              <w:rPr>
                <w:rFonts w:cs="David"/>
                <w:sz w:val="20"/>
                <w:szCs w:val="20"/>
              </w:rPr>
            </w:pPr>
            <w:r>
              <w:rPr>
                <w:rFonts w:cs="David"/>
                <w:sz w:val="20"/>
                <w:szCs w:val="20"/>
                <w:rtl/>
              </w:rPr>
              <w:t>14/08/2018</w:t>
            </w:r>
          </w:p>
        </w:tc>
        <w:tc>
          <w:tcPr>
            <w:tcW w:w="1230" w:type="dxa"/>
            <w:vAlign w:val="center"/>
          </w:tcPr>
          <w:p w14:paraId="0E40D6A2" w14:textId="77777777" w:rsidR="0085763E" w:rsidRDefault="0085763E" w:rsidP="00263FC7">
            <w:pPr>
              <w:jc w:val="right"/>
              <w:rPr>
                <w:rFonts w:cs="David"/>
                <w:sz w:val="20"/>
                <w:szCs w:val="20"/>
              </w:rPr>
            </w:pPr>
            <w:r>
              <w:rPr>
                <w:rFonts w:cs="David"/>
                <w:sz w:val="20"/>
                <w:szCs w:val="20"/>
                <w:rtl/>
              </w:rPr>
              <w:t>62/718681</w:t>
            </w:r>
          </w:p>
        </w:tc>
        <w:tc>
          <w:tcPr>
            <w:tcW w:w="1230" w:type="dxa"/>
            <w:vAlign w:val="center"/>
          </w:tcPr>
          <w:p w14:paraId="6876ABF6" w14:textId="77777777" w:rsidR="0085763E" w:rsidRDefault="0085763E" w:rsidP="00263FC7">
            <w:pPr>
              <w:jc w:val="right"/>
              <w:rPr>
                <w:rFonts w:cs="David"/>
                <w:sz w:val="20"/>
                <w:szCs w:val="20"/>
              </w:rPr>
            </w:pPr>
            <w:r>
              <w:rPr>
                <w:rFonts w:cs="David"/>
                <w:sz w:val="20"/>
                <w:szCs w:val="20"/>
              </w:rPr>
              <w:t>US</w:t>
            </w:r>
          </w:p>
        </w:tc>
      </w:tr>
      <w:tr w:rsidR="0085763E" w:rsidRPr="00632AE1" w14:paraId="7C3FC763" w14:textId="77777777" w:rsidTr="00263FC7">
        <w:trPr>
          <w:cantSplit/>
          <w:trHeight w:val="227"/>
          <w:jc w:val="center"/>
        </w:trPr>
        <w:tc>
          <w:tcPr>
            <w:tcW w:w="3690" w:type="dxa"/>
            <w:gridSpan w:val="3"/>
            <w:vAlign w:val="center"/>
          </w:tcPr>
          <w:p w14:paraId="186B0ADF" w14:textId="77777777" w:rsidR="0085763E" w:rsidRPr="00632AE1" w:rsidRDefault="0085763E" w:rsidP="00263FC7">
            <w:pPr>
              <w:rPr>
                <w:rFonts w:cs="David"/>
                <w:sz w:val="20"/>
                <w:szCs w:val="20"/>
                <w:rtl/>
              </w:rPr>
            </w:pPr>
          </w:p>
        </w:tc>
        <w:tc>
          <w:tcPr>
            <w:tcW w:w="3690" w:type="dxa"/>
            <w:gridSpan w:val="3"/>
            <w:vAlign w:val="center"/>
          </w:tcPr>
          <w:p w14:paraId="5D8CC3C8" w14:textId="77777777" w:rsidR="0085763E" w:rsidRPr="00632AE1" w:rsidRDefault="0085763E" w:rsidP="00263FC7">
            <w:pPr>
              <w:jc w:val="right"/>
              <w:rPr>
                <w:rFonts w:cs="David"/>
                <w:sz w:val="20"/>
                <w:szCs w:val="20"/>
              </w:rPr>
            </w:pPr>
            <w:r>
              <w:rPr>
                <w:rFonts w:cs="David"/>
                <w:sz w:val="20"/>
                <w:szCs w:val="20"/>
              </w:rPr>
              <w:t>PCT/US/2019/018275</w:t>
            </w:r>
          </w:p>
        </w:tc>
      </w:tr>
      <w:tr w:rsidR="0085763E" w:rsidRPr="00632AE1" w14:paraId="4B77A3DB" w14:textId="77777777" w:rsidTr="00263FC7">
        <w:trPr>
          <w:cantSplit/>
          <w:trHeight w:val="227"/>
          <w:jc w:val="center"/>
        </w:trPr>
        <w:tc>
          <w:tcPr>
            <w:tcW w:w="3690" w:type="dxa"/>
            <w:gridSpan w:val="3"/>
            <w:vAlign w:val="center"/>
          </w:tcPr>
          <w:p w14:paraId="35D12B35" w14:textId="77777777" w:rsidR="0085763E" w:rsidRPr="00632AE1" w:rsidRDefault="0085763E" w:rsidP="00263FC7">
            <w:pPr>
              <w:rPr>
                <w:rFonts w:cs="David"/>
                <w:sz w:val="20"/>
                <w:szCs w:val="20"/>
                <w:rtl/>
              </w:rPr>
            </w:pPr>
          </w:p>
        </w:tc>
        <w:tc>
          <w:tcPr>
            <w:tcW w:w="3690" w:type="dxa"/>
            <w:gridSpan w:val="3"/>
            <w:vAlign w:val="center"/>
          </w:tcPr>
          <w:p w14:paraId="34736F0A" w14:textId="77777777" w:rsidR="0085763E" w:rsidRPr="00632AE1" w:rsidRDefault="0085763E" w:rsidP="00263FC7">
            <w:pPr>
              <w:jc w:val="right"/>
              <w:rPr>
                <w:rFonts w:cs="David"/>
                <w:sz w:val="20"/>
                <w:szCs w:val="20"/>
              </w:rPr>
            </w:pPr>
            <w:r>
              <w:rPr>
                <w:rFonts w:cs="David"/>
                <w:sz w:val="20"/>
                <w:szCs w:val="20"/>
              </w:rPr>
              <w:t>WO/2019/161245</w:t>
            </w:r>
          </w:p>
        </w:tc>
      </w:tr>
      <w:tr w:rsidR="0085763E" w:rsidRPr="00632AE1" w14:paraId="72C5BB73" w14:textId="77777777" w:rsidTr="00263FC7">
        <w:trPr>
          <w:cantSplit/>
          <w:trHeight w:val="227"/>
          <w:jc w:val="center"/>
        </w:trPr>
        <w:tc>
          <w:tcPr>
            <w:tcW w:w="7380" w:type="dxa"/>
            <w:gridSpan w:val="6"/>
            <w:tcBorders>
              <w:bottom w:val="single" w:sz="4" w:space="0" w:color="auto"/>
            </w:tcBorders>
            <w:vAlign w:val="center"/>
          </w:tcPr>
          <w:p w14:paraId="47D5DE80" w14:textId="77777777" w:rsidR="0085763E" w:rsidRPr="00632AE1" w:rsidRDefault="0085763E" w:rsidP="00263FC7">
            <w:pPr>
              <w:rPr>
                <w:rFonts w:cs="David"/>
                <w:sz w:val="20"/>
                <w:szCs w:val="20"/>
              </w:rPr>
            </w:pPr>
          </w:p>
        </w:tc>
      </w:tr>
    </w:tbl>
    <w:p w14:paraId="26B51AA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1BC4C60" w14:textId="77777777" w:rsidTr="00263FC7">
        <w:trPr>
          <w:cantSplit/>
          <w:trHeight w:val="443"/>
          <w:jc w:val="center"/>
        </w:trPr>
        <w:tc>
          <w:tcPr>
            <w:tcW w:w="2460" w:type="dxa"/>
            <w:gridSpan w:val="2"/>
            <w:vAlign w:val="center"/>
          </w:tcPr>
          <w:p w14:paraId="0CCC0D2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B204EA8" w14:textId="77777777" w:rsidR="0085763E" w:rsidRPr="0085763E" w:rsidRDefault="000863EF" w:rsidP="00263FC7">
            <w:pPr>
              <w:jc w:val="center"/>
              <w:rPr>
                <w:rFonts w:cs="Guttman Hodes"/>
                <w:b/>
                <w:bCs/>
                <w:color w:val="0000FF"/>
                <w:sz w:val="20"/>
                <w:szCs w:val="20"/>
                <w:u w:val="single"/>
                <w:rtl/>
              </w:rPr>
            </w:pPr>
            <w:hyperlink r:id="rId95" w:history="1">
              <w:r w:rsidR="0085763E">
                <w:rPr>
                  <w:rFonts w:cs="Guttman Hodes"/>
                  <w:b/>
                  <w:bCs/>
                  <w:color w:val="0000FF"/>
                  <w:sz w:val="20"/>
                  <w:szCs w:val="20"/>
                  <w:u w:val="single"/>
                  <w:rtl/>
                </w:rPr>
                <w:t>276523</w:t>
              </w:r>
            </w:hyperlink>
          </w:p>
        </w:tc>
        <w:tc>
          <w:tcPr>
            <w:tcW w:w="2460" w:type="dxa"/>
            <w:gridSpan w:val="2"/>
            <w:vAlign w:val="center"/>
          </w:tcPr>
          <w:p w14:paraId="71764830"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0BD87BB3" w14:textId="77777777" w:rsidTr="00263FC7">
        <w:trPr>
          <w:cantSplit/>
          <w:trHeight w:val="227"/>
          <w:jc w:val="center"/>
        </w:trPr>
        <w:tc>
          <w:tcPr>
            <w:tcW w:w="3690" w:type="dxa"/>
            <w:gridSpan w:val="3"/>
            <w:vAlign w:val="center"/>
          </w:tcPr>
          <w:p w14:paraId="0FCAF14B" w14:textId="77777777" w:rsidR="0085763E" w:rsidRPr="00632AE1" w:rsidRDefault="0085763E" w:rsidP="00263FC7">
            <w:pPr>
              <w:rPr>
                <w:rFonts w:cs="Guttman Hodes"/>
                <w:sz w:val="20"/>
                <w:szCs w:val="20"/>
                <w:rtl/>
              </w:rPr>
            </w:pPr>
            <w:r>
              <w:rPr>
                <w:rFonts w:cs="Guttman Hodes"/>
                <w:sz w:val="20"/>
                <w:szCs w:val="20"/>
                <w:rtl/>
              </w:rPr>
              <w:t>תאי גזע פלוריפוטנטיים שעברו מודיפיקציב ושיטות להכנה ושימוש</w:t>
            </w:r>
          </w:p>
        </w:tc>
        <w:tc>
          <w:tcPr>
            <w:tcW w:w="3690" w:type="dxa"/>
            <w:gridSpan w:val="3"/>
            <w:vAlign w:val="center"/>
          </w:tcPr>
          <w:p w14:paraId="77978BBB" w14:textId="77777777" w:rsidR="0085763E" w:rsidRPr="00632AE1" w:rsidRDefault="0085763E" w:rsidP="00263FC7">
            <w:pPr>
              <w:jc w:val="right"/>
              <w:rPr>
                <w:rFonts w:cs="David"/>
                <w:sz w:val="20"/>
                <w:szCs w:val="20"/>
                <w:rtl/>
              </w:rPr>
            </w:pPr>
            <w:r>
              <w:rPr>
                <w:rFonts w:cs="David"/>
                <w:sz w:val="20"/>
                <w:szCs w:val="20"/>
              </w:rPr>
              <w:t>MODIFIED PLURIPOTENT STEM CELLS AND METHODS OF MAKING AND USE</w:t>
            </w:r>
          </w:p>
        </w:tc>
      </w:tr>
      <w:tr w:rsidR="0085763E" w:rsidRPr="00632AE1" w14:paraId="67FB1DA0" w14:textId="77777777" w:rsidTr="00263FC7">
        <w:trPr>
          <w:cantSplit/>
          <w:trHeight w:val="227"/>
          <w:jc w:val="center"/>
        </w:trPr>
        <w:tc>
          <w:tcPr>
            <w:tcW w:w="3690" w:type="dxa"/>
            <w:gridSpan w:val="3"/>
            <w:vAlign w:val="center"/>
          </w:tcPr>
          <w:p w14:paraId="0B0E31C3" w14:textId="77777777" w:rsidR="0085763E" w:rsidRPr="00632AE1" w:rsidRDefault="0085763E" w:rsidP="00263FC7">
            <w:pPr>
              <w:rPr>
                <w:rFonts w:cs="Guttman Hodes"/>
                <w:sz w:val="20"/>
                <w:szCs w:val="20"/>
                <w:rtl/>
              </w:rPr>
            </w:pPr>
          </w:p>
        </w:tc>
        <w:tc>
          <w:tcPr>
            <w:tcW w:w="3690" w:type="dxa"/>
            <w:gridSpan w:val="3"/>
            <w:vAlign w:val="center"/>
          </w:tcPr>
          <w:p w14:paraId="3A97AE01" w14:textId="77777777" w:rsidR="0085763E" w:rsidRPr="00632AE1" w:rsidRDefault="0085763E" w:rsidP="00263FC7">
            <w:pPr>
              <w:jc w:val="right"/>
              <w:rPr>
                <w:rFonts w:cs="David"/>
                <w:sz w:val="20"/>
                <w:szCs w:val="20"/>
                <w:rtl/>
              </w:rPr>
            </w:pPr>
            <w:r>
              <w:rPr>
                <w:rFonts w:cs="David"/>
                <w:sz w:val="20"/>
                <w:szCs w:val="20"/>
              </w:rPr>
              <w:t>KITE PHARMA, INC.</w:t>
            </w:r>
          </w:p>
        </w:tc>
      </w:tr>
      <w:tr w:rsidR="0085763E" w:rsidRPr="00632AE1" w14:paraId="29301CE5" w14:textId="77777777" w:rsidTr="00263FC7">
        <w:trPr>
          <w:cantSplit/>
          <w:trHeight w:val="227"/>
          <w:jc w:val="center"/>
        </w:trPr>
        <w:tc>
          <w:tcPr>
            <w:tcW w:w="1230" w:type="dxa"/>
            <w:vAlign w:val="center"/>
          </w:tcPr>
          <w:p w14:paraId="27AC64FC" w14:textId="77777777" w:rsidR="0085763E" w:rsidRPr="00632AE1" w:rsidRDefault="0085763E" w:rsidP="00263FC7">
            <w:pPr>
              <w:rPr>
                <w:rFonts w:cs="David"/>
                <w:sz w:val="20"/>
                <w:szCs w:val="20"/>
                <w:rtl/>
              </w:rPr>
            </w:pPr>
          </w:p>
        </w:tc>
        <w:tc>
          <w:tcPr>
            <w:tcW w:w="1230" w:type="dxa"/>
            <w:vAlign w:val="center"/>
          </w:tcPr>
          <w:p w14:paraId="1BAAD391" w14:textId="77777777" w:rsidR="0085763E" w:rsidRPr="00632AE1" w:rsidRDefault="0085763E" w:rsidP="00263FC7">
            <w:pPr>
              <w:rPr>
                <w:rFonts w:cs="David"/>
                <w:sz w:val="20"/>
                <w:szCs w:val="20"/>
                <w:rtl/>
              </w:rPr>
            </w:pPr>
          </w:p>
        </w:tc>
        <w:tc>
          <w:tcPr>
            <w:tcW w:w="1230" w:type="dxa"/>
            <w:vAlign w:val="center"/>
          </w:tcPr>
          <w:p w14:paraId="0383281D" w14:textId="77777777" w:rsidR="0085763E" w:rsidRPr="00632AE1" w:rsidRDefault="0085763E" w:rsidP="00263FC7">
            <w:pPr>
              <w:rPr>
                <w:rFonts w:cs="David"/>
                <w:sz w:val="20"/>
                <w:szCs w:val="20"/>
                <w:rtl/>
              </w:rPr>
            </w:pPr>
          </w:p>
        </w:tc>
        <w:tc>
          <w:tcPr>
            <w:tcW w:w="1230" w:type="dxa"/>
            <w:vAlign w:val="center"/>
          </w:tcPr>
          <w:p w14:paraId="59A68A1E"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650D99D5" w14:textId="77777777" w:rsidR="0085763E" w:rsidRPr="00632AE1" w:rsidRDefault="0085763E" w:rsidP="00263FC7">
            <w:pPr>
              <w:jc w:val="right"/>
              <w:rPr>
                <w:rFonts w:cs="David"/>
                <w:sz w:val="20"/>
                <w:szCs w:val="20"/>
                <w:rtl/>
              </w:rPr>
            </w:pPr>
            <w:r>
              <w:rPr>
                <w:rFonts w:cs="David"/>
                <w:sz w:val="20"/>
                <w:szCs w:val="20"/>
              </w:rPr>
              <w:t>62/710,591</w:t>
            </w:r>
          </w:p>
        </w:tc>
        <w:tc>
          <w:tcPr>
            <w:tcW w:w="1230" w:type="dxa"/>
            <w:vAlign w:val="center"/>
          </w:tcPr>
          <w:p w14:paraId="55D360A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0C2F442" w14:textId="77777777" w:rsidTr="00263FC7">
        <w:trPr>
          <w:cantSplit/>
          <w:trHeight w:val="227"/>
          <w:jc w:val="center"/>
        </w:trPr>
        <w:tc>
          <w:tcPr>
            <w:tcW w:w="1230" w:type="dxa"/>
            <w:vAlign w:val="center"/>
          </w:tcPr>
          <w:p w14:paraId="35D14D71" w14:textId="77777777" w:rsidR="0085763E" w:rsidRPr="00632AE1" w:rsidRDefault="0085763E" w:rsidP="00263FC7">
            <w:pPr>
              <w:rPr>
                <w:rFonts w:cs="David"/>
                <w:sz w:val="20"/>
                <w:szCs w:val="20"/>
                <w:rtl/>
              </w:rPr>
            </w:pPr>
          </w:p>
        </w:tc>
        <w:tc>
          <w:tcPr>
            <w:tcW w:w="1230" w:type="dxa"/>
            <w:vAlign w:val="center"/>
          </w:tcPr>
          <w:p w14:paraId="3994B022" w14:textId="77777777" w:rsidR="0085763E" w:rsidRPr="00632AE1" w:rsidRDefault="0085763E" w:rsidP="00263FC7">
            <w:pPr>
              <w:rPr>
                <w:rFonts w:cs="David"/>
                <w:sz w:val="20"/>
                <w:szCs w:val="20"/>
                <w:rtl/>
              </w:rPr>
            </w:pPr>
          </w:p>
        </w:tc>
        <w:tc>
          <w:tcPr>
            <w:tcW w:w="1230" w:type="dxa"/>
            <w:vAlign w:val="center"/>
          </w:tcPr>
          <w:p w14:paraId="1835D827" w14:textId="77777777" w:rsidR="0085763E" w:rsidRPr="00632AE1" w:rsidRDefault="0085763E" w:rsidP="00263FC7">
            <w:pPr>
              <w:rPr>
                <w:rFonts w:cs="David"/>
                <w:sz w:val="20"/>
                <w:szCs w:val="20"/>
                <w:rtl/>
              </w:rPr>
            </w:pPr>
          </w:p>
        </w:tc>
        <w:tc>
          <w:tcPr>
            <w:tcW w:w="1230" w:type="dxa"/>
            <w:vAlign w:val="center"/>
          </w:tcPr>
          <w:p w14:paraId="64B214CD" w14:textId="77777777" w:rsidR="0085763E" w:rsidRDefault="0085763E" w:rsidP="00263FC7">
            <w:pPr>
              <w:jc w:val="right"/>
              <w:rPr>
                <w:rFonts w:cs="David"/>
                <w:sz w:val="20"/>
                <w:szCs w:val="20"/>
              </w:rPr>
            </w:pPr>
            <w:r>
              <w:rPr>
                <w:rFonts w:cs="David"/>
                <w:sz w:val="20"/>
                <w:szCs w:val="20"/>
                <w:rtl/>
              </w:rPr>
              <w:t>18/05/2018</w:t>
            </w:r>
          </w:p>
        </w:tc>
        <w:tc>
          <w:tcPr>
            <w:tcW w:w="1230" w:type="dxa"/>
            <w:vAlign w:val="center"/>
          </w:tcPr>
          <w:p w14:paraId="1ED4E500" w14:textId="77777777" w:rsidR="0085763E" w:rsidRDefault="0085763E" w:rsidP="00263FC7">
            <w:pPr>
              <w:jc w:val="right"/>
              <w:rPr>
                <w:rFonts w:cs="David"/>
                <w:sz w:val="20"/>
                <w:szCs w:val="20"/>
              </w:rPr>
            </w:pPr>
            <w:r>
              <w:rPr>
                <w:rFonts w:cs="David"/>
                <w:sz w:val="20"/>
                <w:szCs w:val="20"/>
                <w:rtl/>
              </w:rPr>
              <w:t>62/673,624</w:t>
            </w:r>
          </w:p>
        </w:tc>
        <w:tc>
          <w:tcPr>
            <w:tcW w:w="1230" w:type="dxa"/>
            <w:vAlign w:val="center"/>
          </w:tcPr>
          <w:p w14:paraId="6861F362" w14:textId="77777777" w:rsidR="0085763E" w:rsidRDefault="0085763E" w:rsidP="00263FC7">
            <w:pPr>
              <w:jc w:val="right"/>
              <w:rPr>
                <w:rFonts w:cs="David"/>
                <w:sz w:val="20"/>
                <w:szCs w:val="20"/>
              </w:rPr>
            </w:pPr>
            <w:r>
              <w:rPr>
                <w:rFonts w:cs="David"/>
                <w:sz w:val="20"/>
                <w:szCs w:val="20"/>
              </w:rPr>
              <w:t>US</w:t>
            </w:r>
          </w:p>
        </w:tc>
      </w:tr>
      <w:tr w:rsidR="0085763E" w:rsidRPr="00632AE1" w14:paraId="1E7456BB" w14:textId="77777777" w:rsidTr="00263FC7">
        <w:trPr>
          <w:cantSplit/>
          <w:trHeight w:val="227"/>
          <w:jc w:val="center"/>
        </w:trPr>
        <w:tc>
          <w:tcPr>
            <w:tcW w:w="3690" w:type="dxa"/>
            <w:gridSpan w:val="3"/>
            <w:vAlign w:val="center"/>
          </w:tcPr>
          <w:p w14:paraId="222152E8" w14:textId="77777777" w:rsidR="0085763E" w:rsidRPr="00632AE1" w:rsidRDefault="0085763E" w:rsidP="00263FC7">
            <w:pPr>
              <w:rPr>
                <w:rFonts w:cs="David"/>
                <w:sz w:val="20"/>
                <w:szCs w:val="20"/>
                <w:rtl/>
              </w:rPr>
            </w:pPr>
          </w:p>
        </w:tc>
        <w:tc>
          <w:tcPr>
            <w:tcW w:w="3690" w:type="dxa"/>
            <w:gridSpan w:val="3"/>
            <w:vAlign w:val="center"/>
          </w:tcPr>
          <w:p w14:paraId="73765A55" w14:textId="77777777" w:rsidR="0085763E" w:rsidRPr="00632AE1" w:rsidRDefault="0085763E" w:rsidP="00263FC7">
            <w:pPr>
              <w:jc w:val="right"/>
              <w:rPr>
                <w:rFonts w:cs="David"/>
                <w:sz w:val="20"/>
                <w:szCs w:val="20"/>
              </w:rPr>
            </w:pPr>
            <w:r>
              <w:rPr>
                <w:rFonts w:cs="David"/>
                <w:sz w:val="20"/>
                <w:szCs w:val="20"/>
              </w:rPr>
              <w:t>PCT/US/2019/018310</w:t>
            </w:r>
          </w:p>
        </w:tc>
      </w:tr>
      <w:tr w:rsidR="0085763E" w:rsidRPr="00632AE1" w14:paraId="1C35D10B" w14:textId="77777777" w:rsidTr="00263FC7">
        <w:trPr>
          <w:cantSplit/>
          <w:trHeight w:val="227"/>
          <w:jc w:val="center"/>
        </w:trPr>
        <w:tc>
          <w:tcPr>
            <w:tcW w:w="3690" w:type="dxa"/>
            <w:gridSpan w:val="3"/>
            <w:vAlign w:val="center"/>
          </w:tcPr>
          <w:p w14:paraId="7030147B" w14:textId="77777777" w:rsidR="0085763E" w:rsidRPr="00632AE1" w:rsidRDefault="0085763E" w:rsidP="00263FC7">
            <w:pPr>
              <w:rPr>
                <w:rFonts w:cs="David"/>
                <w:sz w:val="20"/>
                <w:szCs w:val="20"/>
                <w:rtl/>
              </w:rPr>
            </w:pPr>
          </w:p>
        </w:tc>
        <w:tc>
          <w:tcPr>
            <w:tcW w:w="3690" w:type="dxa"/>
            <w:gridSpan w:val="3"/>
            <w:vAlign w:val="center"/>
          </w:tcPr>
          <w:p w14:paraId="7F8E96A2" w14:textId="77777777" w:rsidR="0085763E" w:rsidRPr="00632AE1" w:rsidRDefault="0085763E" w:rsidP="00263FC7">
            <w:pPr>
              <w:jc w:val="right"/>
              <w:rPr>
                <w:rFonts w:cs="David"/>
                <w:sz w:val="20"/>
                <w:szCs w:val="20"/>
              </w:rPr>
            </w:pPr>
            <w:r>
              <w:rPr>
                <w:rFonts w:cs="David"/>
                <w:sz w:val="20"/>
                <w:szCs w:val="20"/>
              </w:rPr>
              <w:t>WO/2019/161271</w:t>
            </w:r>
          </w:p>
        </w:tc>
      </w:tr>
      <w:tr w:rsidR="0085763E" w:rsidRPr="00632AE1" w14:paraId="65FEA93E" w14:textId="77777777" w:rsidTr="00263FC7">
        <w:trPr>
          <w:cantSplit/>
          <w:trHeight w:val="227"/>
          <w:jc w:val="center"/>
        </w:trPr>
        <w:tc>
          <w:tcPr>
            <w:tcW w:w="7380" w:type="dxa"/>
            <w:gridSpan w:val="6"/>
            <w:tcBorders>
              <w:bottom w:val="single" w:sz="4" w:space="0" w:color="auto"/>
            </w:tcBorders>
            <w:vAlign w:val="center"/>
          </w:tcPr>
          <w:p w14:paraId="57A16724" w14:textId="77777777" w:rsidR="0085763E" w:rsidRPr="00632AE1" w:rsidRDefault="0085763E" w:rsidP="00263FC7">
            <w:pPr>
              <w:rPr>
                <w:rFonts w:cs="David"/>
                <w:sz w:val="20"/>
                <w:szCs w:val="20"/>
              </w:rPr>
            </w:pPr>
          </w:p>
        </w:tc>
      </w:tr>
    </w:tbl>
    <w:p w14:paraId="75AF8F3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C0C5D46" w14:textId="77777777" w:rsidTr="00263FC7">
        <w:trPr>
          <w:cantSplit/>
          <w:trHeight w:val="443"/>
          <w:jc w:val="center"/>
        </w:trPr>
        <w:tc>
          <w:tcPr>
            <w:tcW w:w="2460" w:type="dxa"/>
            <w:gridSpan w:val="2"/>
            <w:vAlign w:val="center"/>
          </w:tcPr>
          <w:p w14:paraId="6B15BC5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3BE8535E" w14:textId="77777777" w:rsidR="0085763E" w:rsidRPr="0085763E" w:rsidRDefault="000863EF" w:rsidP="00263FC7">
            <w:pPr>
              <w:jc w:val="center"/>
              <w:rPr>
                <w:rFonts w:cs="Guttman Hodes"/>
                <w:b/>
                <w:bCs/>
                <w:color w:val="0000FF"/>
                <w:sz w:val="20"/>
                <w:szCs w:val="20"/>
                <w:u w:val="single"/>
                <w:rtl/>
              </w:rPr>
            </w:pPr>
            <w:hyperlink r:id="rId96" w:history="1">
              <w:r w:rsidR="0085763E">
                <w:rPr>
                  <w:rFonts w:cs="Guttman Hodes"/>
                  <w:b/>
                  <w:bCs/>
                  <w:color w:val="0000FF"/>
                  <w:sz w:val="20"/>
                  <w:szCs w:val="20"/>
                  <w:u w:val="single"/>
                  <w:rtl/>
                </w:rPr>
                <w:t>276524</w:t>
              </w:r>
            </w:hyperlink>
          </w:p>
        </w:tc>
        <w:tc>
          <w:tcPr>
            <w:tcW w:w="2460" w:type="dxa"/>
            <w:gridSpan w:val="2"/>
            <w:vAlign w:val="center"/>
          </w:tcPr>
          <w:p w14:paraId="5AD3024E"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25A48C47" w14:textId="77777777" w:rsidTr="00263FC7">
        <w:trPr>
          <w:cantSplit/>
          <w:trHeight w:val="227"/>
          <w:jc w:val="center"/>
        </w:trPr>
        <w:tc>
          <w:tcPr>
            <w:tcW w:w="3690" w:type="dxa"/>
            <w:gridSpan w:val="3"/>
            <w:vAlign w:val="center"/>
          </w:tcPr>
          <w:p w14:paraId="316338B2" w14:textId="77777777" w:rsidR="0085763E" w:rsidRPr="00632AE1" w:rsidRDefault="0085763E" w:rsidP="00263FC7">
            <w:pPr>
              <w:rPr>
                <w:rFonts w:cs="Guttman Hodes"/>
                <w:sz w:val="20"/>
                <w:szCs w:val="20"/>
                <w:rtl/>
              </w:rPr>
            </w:pPr>
            <w:r>
              <w:rPr>
                <w:rFonts w:cs="Guttman Hodes"/>
                <w:sz w:val="20"/>
                <w:szCs w:val="20"/>
                <w:rtl/>
              </w:rPr>
              <w:t>נמוליזומאב לטיפול באטופיק דרמטיטיס בדרגת גרוד בינונית עד חמורה</w:t>
            </w:r>
          </w:p>
        </w:tc>
        <w:tc>
          <w:tcPr>
            <w:tcW w:w="3690" w:type="dxa"/>
            <w:gridSpan w:val="3"/>
            <w:vAlign w:val="center"/>
          </w:tcPr>
          <w:p w14:paraId="4682DEA7" w14:textId="77777777" w:rsidR="0085763E" w:rsidRPr="00632AE1" w:rsidRDefault="0085763E" w:rsidP="00263FC7">
            <w:pPr>
              <w:jc w:val="right"/>
              <w:rPr>
                <w:rFonts w:cs="David"/>
                <w:sz w:val="20"/>
                <w:szCs w:val="20"/>
                <w:rtl/>
              </w:rPr>
            </w:pPr>
            <w:r>
              <w:rPr>
                <w:rFonts w:cs="David"/>
                <w:sz w:val="20"/>
                <w:szCs w:val="20"/>
              </w:rPr>
              <w:t>NEMOLIZUMAB IN THE TREATMENT OF ATOPIC DERMATITIS WITH MODERATE TO SEVERE EXCORIATION</w:t>
            </w:r>
          </w:p>
        </w:tc>
      </w:tr>
      <w:tr w:rsidR="0085763E" w:rsidRPr="00632AE1" w14:paraId="0E938BC1" w14:textId="77777777" w:rsidTr="00263FC7">
        <w:trPr>
          <w:cantSplit/>
          <w:trHeight w:val="227"/>
          <w:jc w:val="center"/>
        </w:trPr>
        <w:tc>
          <w:tcPr>
            <w:tcW w:w="3690" w:type="dxa"/>
            <w:gridSpan w:val="3"/>
            <w:vAlign w:val="center"/>
          </w:tcPr>
          <w:p w14:paraId="34A650F1" w14:textId="77777777" w:rsidR="0085763E" w:rsidRPr="00632AE1" w:rsidRDefault="0085763E" w:rsidP="00263FC7">
            <w:pPr>
              <w:rPr>
                <w:rFonts w:cs="Guttman Hodes"/>
                <w:sz w:val="20"/>
                <w:szCs w:val="20"/>
                <w:rtl/>
              </w:rPr>
            </w:pPr>
          </w:p>
        </w:tc>
        <w:tc>
          <w:tcPr>
            <w:tcW w:w="3690" w:type="dxa"/>
            <w:gridSpan w:val="3"/>
            <w:vAlign w:val="center"/>
          </w:tcPr>
          <w:p w14:paraId="6B7BFC86" w14:textId="77777777" w:rsidR="0085763E" w:rsidRPr="00632AE1" w:rsidRDefault="0085763E" w:rsidP="00263FC7">
            <w:pPr>
              <w:jc w:val="right"/>
              <w:rPr>
                <w:rFonts w:cs="David"/>
                <w:sz w:val="20"/>
                <w:szCs w:val="20"/>
                <w:rtl/>
              </w:rPr>
            </w:pPr>
            <w:r>
              <w:rPr>
                <w:rFonts w:cs="David"/>
                <w:sz w:val="20"/>
                <w:szCs w:val="20"/>
              </w:rPr>
              <w:t>Nestle Skin Health SA</w:t>
            </w:r>
          </w:p>
        </w:tc>
      </w:tr>
      <w:tr w:rsidR="0085763E" w:rsidRPr="00632AE1" w14:paraId="660F3590" w14:textId="77777777" w:rsidTr="00263FC7">
        <w:trPr>
          <w:cantSplit/>
          <w:trHeight w:val="227"/>
          <w:jc w:val="center"/>
        </w:trPr>
        <w:tc>
          <w:tcPr>
            <w:tcW w:w="1230" w:type="dxa"/>
            <w:vAlign w:val="center"/>
          </w:tcPr>
          <w:p w14:paraId="4D653451" w14:textId="77777777" w:rsidR="0085763E" w:rsidRPr="00632AE1" w:rsidRDefault="0085763E" w:rsidP="00263FC7">
            <w:pPr>
              <w:rPr>
                <w:rFonts w:cs="David"/>
                <w:sz w:val="20"/>
                <w:szCs w:val="20"/>
                <w:rtl/>
              </w:rPr>
            </w:pPr>
          </w:p>
        </w:tc>
        <w:tc>
          <w:tcPr>
            <w:tcW w:w="1230" w:type="dxa"/>
            <w:vAlign w:val="center"/>
          </w:tcPr>
          <w:p w14:paraId="3E94F306" w14:textId="77777777" w:rsidR="0085763E" w:rsidRPr="00632AE1" w:rsidRDefault="0085763E" w:rsidP="00263FC7">
            <w:pPr>
              <w:rPr>
                <w:rFonts w:cs="David"/>
                <w:sz w:val="20"/>
                <w:szCs w:val="20"/>
                <w:rtl/>
              </w:rPr>
            </w:pPr>
          </w:p>
        </w:tc>
        <w:tc>
          <w:tcPr>
            <w:tcW w:w="1230" w:type="dxa"/>
            <w:vAlign w:val="center"/>
          </w:tcPr>
          <w:p w14:paraId="733C00B9" w14:textId="77777777" w:rsidR="0085763E" w:rsidRPr="00632AE1" w:rsidRDefault="0085763E" w:rsidP="00263FC7">
            <w:pPr>
              <w:rPr>
                <w:rFonts w:cs="David"/>
                <w:sz w:val="20"/>
                <w:szCs w:val="20"/>
                <w:rtl/>
              </w:rPr>
            </w:pPr>
          </w:p>
        </w:tc>
        <w:tc>
          <w:tcPr>
            <w:tcW w:w="1230" w:type="dxa"/>
            <w:vAlign w:val="center"/>
          </w:tcPr>
          <w:p w14:paraId="5FF4A75A"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47C50222" w14:textId="77777777" w:rsidR="0085763E" w:rsidRPr="00632AE1" w:rsidRDefault="0085763E" w:rsidP="00263FC7">
            <w:pPr>
              <w:jc w:val="right"/>
              <w:rPr>
                <w:rFonts w:cs="David"/>
                <w:sz w:val="20"/>
                <w:szCs w:val="20"/>
                <w:rtl/>
              </w:rPr>
            </w:pPr>
            <w:r>
              <w:rPr>
                <w:rFonts w:cs="David"/>
                <w:sz w:val="20"/>
                <w:szCs w:val="20"/>
              </w:rPr>
              <w:t>62/628,714</w:t>
            </w:r>
          </w:p>
        </w:tc>
        <w:tc>
          <w:tcPr>
            <w:tcW w:w="1230" w:type="dxa"/>
            <w:vAlign w:val="center"/>
          </w:tcPr>
          <w:p w14:paraId="6BEFB56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1757DFC" w14:textId="77777777" w:rsidTr="00263FC7">
        <w:trPr>
          <w:cantSplit/>
          <w:trHeight w:val="227"/>
          <w:jc w:val="center"/>
        </w:trPr>
        <w:tc>
          <w:tcPr>
            <w:tcW w:w="3690" w:type="dxa"/>
            <w:gridSpan w:val="3"/>
            <w:vAlign w:val="center"/>
          </w:tcPr>
          <w:p w14:paraId="7086CCF8" w14:textId="77777777" w:rsidR="0085763E" w:rsidRPr="00632AE1" w:rsidRDefault="0085763E" w:rsidP="00263FC7">
            <w:pPr>
              <w:rPr>
                <w:rFonts w:cs="David"/>
                <w:sz w:val="20"/>
                <w:szCs w:val="20"/>
                <w:rtl/>
              </w:rPr>
            </w:pPr>
          </w:p>
        </w:tc>
        <w:tc>
          <w:tcPr>
            <w:tcW w:w="3690" w:type="dxa"/>
            <w:gridSpan w:val="3"/>
            <w:vAlign w:val="center"/>
          </w:tcPr>
          <w:p w14:paraId="7E72495D" w14:textId="77777777" w:rsidR="0085763E" w:rsidRPr="00632AE1" w:rsidRDefault="0085763E" w:rsidP="00263FC7">
            <w:pPr>
              <w:jc w:val="right"/>
              <w:rPr>
                <w:rFonts w:cs="David"/>
                <w:sz w:val="20"/>
                <w:szCs w:val="20"/>
              </w:rPr>
            </w:pPr>
            <w:r>
              <w:rPr>
                <w:rFonts w:cs="David"/>
                <w:sz w:val="20"/>
                <w:szCs w:val="20"/>
              </w:rPr>
              <w:t>PCT/IB/2019/051051</w:t>
            </w:r>
          </w:p>
        </w:tc>
      </w:tr>
      <w:tr w:rsidR="0085763E" w:rsidRPr="00632AE1" w14:paraId="63713A44" w14:textId="77777777" w:rsidTr="00263FC7">
        <w:trPr>
          <w:cantSplit/>
          <w:trHeight w:val="227"/>
          <w:jc w:val="center"/>
        </w:trPr>
        <w:tc>
          <w:tcPr>
            <w:tcW w:w="3690" w:type="dxa"/>
            <w:gridSpan w:val="3"/>
            <w:vAlign w:val="center"/>
          </w:tcPr>
          <w:p w14:paraId="136ED024" w14:textId="77777777" w:rsidR="0085763E" w:rsidRPr="00632AE1" w:rsidRDefault="0085763E" w:rsidP="00263FC7">
            <w:pPr>
              <w:rPr>
                <w:rFonts w:cs="David"/>
                <w:sz w:val="20"/>
                <w:szCs w:val="20"/>
                <w:rtl/>
              </w:rPr>
            </w:pPr>
          </w:p>
        </w:tc>
        <w:tc>
          <w:tcPr>
            <w:tcW w:w="3690" w:type="dxa"/>
            <w:gridSpan w:val="3"/>
            <w:vAlign w:val="center"/>
          </w:tcPr>
          <w:p w14:paraId="1D33B346" w14:textId="77777777" w:rsidR="0085763E" w:rsidRPr="00632AE1" w:rsidRDefault="0085763E" w:rsidP="00263FC7">
            <w:pPr>
              <w:jc w:val="right"/>
              <w:rPr>
                <w:rFonts w:cs="David"/>
                <w:sz w:val="20"/>
                <w:szCs w:val="20"/>
              </w:rPr>
            </w:pPr>
            <w:r>
              <w:rPr>
                <w:rFonts w:cs="David"/>
                <w:sz w:val="20"/>
                <w:szCs w:val="20"/>
              </w:rPr>
              <w:t>WO/2019/155427</w:t>
            </w:r>
          </w:p>
        </w:tc>
      </w:tr>
      <w:tr w:rsidR="0085763E" w:rsidRPr="00632AE1" w14:paraId="4FC1C18C" w14:textId="77777777" w:rsidTr="00263FC7">
        <w:trPr>
          <w:cantSplit/>
          <w:trHeight w:val="227"/>
          <w:jc w:val="center"/>
        </w:trPr>
        <w:tc>
          <w:tcPr>
            <w:tcW w:w="7380" w:type="dxa"/>
            <w:gridSpan w:val="6"/>
            <w:tcBorders>
              <w:bottom w:val="single" w:sz="4" w:space="0" w:color="auto"/>
            </w:tcBorders>
            <w:vAlign w:val="center"/>
          </w:tcPr>
          <w:p w14:paraId="09D51CE2" w14:textId="77777777" w:rsidR="0085763E" w:rsidRPr="00632AE1" w:rsidRDefault="0085763E" w:rsidP="00263FC7">
            <w:pPr>
              <w:rPr>
                <w:rFonts w:cs="David"/>
                <w:sz w:val="20"/>
                <w:szCs w:val="20"/>
              </w:rPr>
            </w:pPr>
          </w:p>
        </w:tc>
      </w:tr>
    </w:tbl>
    <w:p w14:paraId="572B019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6B5010F" w14:textId="77777777" w:rsidTr="00263FC7">
        <w:trPr>
          <w:cantSplit/>
          <w:trHeight w:val="443"/>
          <w:jc w:val="center"/>
        </w:trPr>
        <w:tc>
          <w:tcPr>
            <w:tcW w:w="2460" w:type="dxa"/>
            <w:gridSpan w:val="2"/>
            <w:vAlign w:val="center"/>
          </w:tcPr>
          <w:p w14:paraId="27E8964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B41J</w:t>
            </w:r>
          </w:p>
        </w:tc>
        <w:tc>
          <w:tcPr>
            <w:tcW w:w="2460" w:type="dxa"/>
            <w:gridSpan w:val="2"/>
            <w:vAlign w:val="center"/>
          </w:tcPr>
          <w:p w14:paraId="20DA2A3D" w14:textId="77777777" w:rsidR="0085763E" w:rsidRPr="0085763E" w:rsidRDefault="000863EF" w:rsidP="00263FC7">
            <w:pPr>
              <w:jc w:val="center"/>
              <w:rPr>
                <w:rFonts w:cs="Guttman Hodes"/>
                <w:b/>
                <w:bCs/>
                <w:color w:val="0000FF"/>
                <w:sz w:val="20"/>
                <w:szCs w:val="20"/>
                <w:u w:val="single"/>
                <w:rtl/>
              </w:rPr>
            </w:pPr>
            <w:hyperlink r:id="rId97" w:history="1">
              <w:r w:rsidR="0085763E">
                <w:rPr>
                  <w:rFonts w:cs="Guttman Hodes"/>
                  <w:b/>
                  <w:bCs/>
                  <w:color w:val="0000FF"/>
                  <w:sz w:val="20"/>
                  <w:szCs w:val="20"/>
                  <w:u w:val="single"/>
                  <w:rtl/>
                </w:rPr>
                <w:t>276527</w:t>
              </w:r>
            </w:hyperlink>
          </w:p>
        </w:tc>
        <w:tc>
          <w:tcPr>
            <w:tcW w:w="2460" w:type="dxa"/>
            <w:gridSpan w:val="2"/>
            <w:vAlign w:val="center"/>
          </w:tcPr>
          <w:p w14:paraId="6C933715"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5CCDDBAD" w14:textId="77777777" w:rsidTr="00263FC7">
        <w:trPr>
          <w:cantSplit/>
          <w:trHeight w:val="227"/>
          <w:jc w:val="center"/>
        </w:trPr>
        <w:tc>
          <w:tcPr>
            <w:tcW w:w="3690" w:type="dxa"/>
            <w:gridSpan w:val="3"/>
            <w:vAlign w:val="center"/>
          </w:tcPr>
          <w:p w14:paraId="48F693F6" w14:textId="77777777" w:rsidR="0085763E" w:rsidRPr="00632AE1" w:rsidRDefault="0085763E" w:rsidP="00263FC7">
            <w:pPr>
              <w:rPr>
                <w:rFonts w:cs="Guttman Hodes"/>
                <w:sz w:val="20"/>
                <w:szCs w:val="20"/>
                <w:rtl/>
              </w:rPr>
            </w:pPr>
            <w:r>
              <w:rPr>
                <w:rFonts w:cs="Guttman Hodes"/>
                <w:sz w:val="20"/>
                <w:szCs w:val="20"/>
                <w:rtl/>
              </w:rPr>
              <w:t>שיטה והתקן לקיוט מיל מיטאלי עי הדפסה דיגיטלית לשמיכה הובלה</w:t>
            </w:r>
          </w:p>
        </w:tc>
        <w:tc>
          <w:tcPr>
            <w:tcW w:w="3690" w:type="dxa"/>
            <w:gridSpan w:val="3"/>
            <w:vAlign w:val="center"/>
          </w:tcPr>
          <w:p w14:paraId="36971358" w14:textId="77777777" w:rsidR="0085763E" w:rsidRPr="00632AE1" w:rsidRDefault="0085763E" w:rsidP="00263FC7">
            <w:pPr>
              <w:jc w:val="right"/>
              <w:rPr>
                <w:rFonts w:cs="David"/>
                <w:sz w:val="20"/>
                <w:szCs w:val="20"/>
                <w:rtl/>
              </w:rPr>
            </w:pPr>
            <w:r>
              <w:rPr>
                <w:rFonts w:cs="David"/>
                <w:sz w:val="20"/>
                <w:szCs w:val="20"/>
              </w:rPr>
              <w:t>METHOD AND APPARATUS OF DECORATING A METALLIC CONTAINER BY DIGITAL PRINTING TO A TRANSFER BLANKET</w:t>
            </w:r>
          </w:p>
        </w:tc>
      </w:tr>
      <w:tr w:rsidR="0085763E" w:rsidRPr="00632AE1" w14:paraId="16E14E77" w14:textId="77777777" w:rsidTr="00263FC7">
        <w:trPr>
          <w:cantSplit/>
          <w:trHeight w:val="227"/>
          <w:jc w:val="center"/>
        </w:trPr>
        <w:tc>
          <w:tcPr>
            <w:tcW w:w="3690" w:type="dxa"/>
            <w:gridSpan w:val="3"/>
            <w:vAlign w:val="center"/>
          </w:tcPr>
          <w:p w14:paraId="60716B57" w14:textId="77777777" w:rsidR="0085763E" w:rsidRPr="00632AE1" w:rsidRDefault="0085763E" w:rsidP="00263FC7">
            <w:pPr>
              <w:rPr>
                <w:rFonts w:cs="Guttman Hodes"/>
                <w:sz w:val="20"/>
                <w:szCs w:val="20"/>
                <w:rtl/>
              </w:rPr>
            </w:pPr>
          </w:p>
        </w:tc>
        <w:tc>
          <w:tcPr>
            <w:tcW w:w="3690" w:type="dxa"/>
            <w:gridSpan w:val="3"/>
            <w:vAlign w:val="center"/>
          </w:tcPr>
          <w:p w14:paraId="7A2FCD3B" w14:textId="77777777" w:rsidR="0085763E" w:rsidRPr="00632AE1" w:rsidRDefault="0085763E" w:rsidP="00263FC7">
            <w:pPr>
              <w:jc w:val="right"/>
              <w:rPr>
                <w:rFonts w:cs="David"/>
                <w:sz w:val="20"/>
                <w:szCs w:val="20"/>
                <w:rtl/>
              </w:rPr>
            </w:pPr>
            <w:r>
              <w:rPr>
                <w:rFonts w:cs="David"/>
                <w:sz w:val="20"/>
                <w:szCs w:val="20"/>
              </w:rPr>
              <w:t>BALL CORPORATION</w:t>
            </w:r>
          </w:p>
        </w:tc>
      </w:tr>
      <w:tr w:rsidR="0085763E" w:rsidRPr="00632AE1" w14:paraId="277D5185" w14:textId="77777777" w:rsidTr="00263FC7">
        <w:trPr>
          <w:cantSplit/>
          <w:trHeight w:val="227"/>
          <w:jc w:val="center"/>
        </w:trPr>
        <w:tc>
          <w:tcPr>
            <w:tcW w:w="1230" w:type="dxa"/>
            <w:vAlign w:val="center"/>
          </w:tcPr>
          <w:p w14:paraId="5C8BF2C9" w14:textId="77777777" w:rsidR="0085763E" w:rsidRPr="00632AE1" w:rsidRDefault="0085763E" w:rsidP="00263FC7">
            <w:pPr>
              <w:rPr>
                <w:rFonts w:cs="David"/>
                <w:sz w:val="20"/>
                <w:szCs w:val="20"/>
                <w:rtl/>
              </w:rPr>
            </w:pPr>
          </w:p>
        </w:tc>
        <w:tc>
          <w:tcPr>
            <w:tcW w:w="1230" w:type="dxa"/>
            <w:vAlign w:val="center"/>
          </w:tcPr>
          <w:p w14:paraId="7FEDF4C3" w14:textId="77777777" w:rsidR="0085763E" w:rsidRPr="00632AE1" w:rsidRDefault="0085763E" w:rsidP="00263FC7">
            <w:pPr>
              <w:rPr>
                <w:rFonts w:cs="David"/>
                <w:sz w:val="20"/>
                <w:szCs w:val="20"/>
                <w:rtl/>
              </w:rPr>
            </w:pPr>
          </w:p>
        </w:tc>
        <w:tc>
          <w:tcPr>
            <w:tcW w:w="1230" w:type="dxa"/>
            <w:vAlign w:val="center"/>
          </w:tcPr>
          <w:p w14:paraId="66D3E4AF" w14:textId="77777777" w:rsidR="0085763E" w:rsidRPr="00632AE1" w:rsidRDefault="0085763E" w:rsidP="00263FC7">
            <w:pPr>
              <w:rPr>
                <w:rFonts w:cs="David"/>
                <w:sz w:val="20"/>
                <w:szCs w:val="20"/>
                <w:rtl/>
              </w:rPr>
            </w:pPr>
          </w:p>
        </w:tc>
        <w:tc>
          <w:tcPr>
            <w:tcW w:w="1230" w:type="dxa"/>
            <w:vAlign w:val="center"/>
          </w:tcPr>
          <w:p w14:paraId="69F8F38D"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0EA44A3B" w14:textId="77777777" w:rsidR="0085763E" w:rsidRPr="00632AE1" w:rsidRDefault="0085763E" w:rsidP="00263FC7">
            <w:pPr>
              <w:jc w:val="right"/>
              <w:rPr>
                <w:rFonts w:cs="David"/>
                <w:sz w:val="20"/>
                <w:szCs w:val="20"/>
                <w:rtl/>
              </w:rPr>
            </w:pPr>
            <w:r>
              <w:rPr>
                <w:rFonts w:cs="David"/>
                <w:sz w:val="20"/>
                <w:szCs w:val="20"/>
              </w:rPr>
              <w:t>15/893,364</w:t>
            </w:r>
          </w:p>
        </w:tc>
        <w:tc>
          <w:tcPr>
            <w:tcW w:w="1230" w:type="dxa"/>
            <w:vAlign w:val="center"/>
          </w:tcPr>
          <w:p w14:paraId="4FC0836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65B5A9E" w14:textId="77777777" w:rsidTr="00263FC7">
        <w:trPr>
          <w:cantSplit/>
          <w:trHeight w:val="227"/>
          <w:jc w:val="center"/>
        </w:trPr>
        <w:tc>
          <w:tcPr>
            <w:tcW w:w="3690" w:type="dxa"/>
            <w:gridSpan w:val="3"/>
            <w:vAlign w:val="center"/>
          </w:tcPr>
          <w:p w14:paraId="0DAD2C04" w14:textId="77777777" w:rsidR="0085763E" w:rsidRPr="00632AE1" w:rsidRDefault="0085763E" w:rsidP="00263FC7">
            <w:pPr>
              <w:rPr>
                <w:rFonts w:cs="David"/>
                <w:sz w:val="20"/>
                <w:szCs w:val="20"/>
                <w:rtl/>
              </w:rPr>
            </w:pPr>
          </w:p>
        </w:tc>
        <w:tc>
          <w:tcPr>
            <w:tcW w:w="3690" w:type="dxa"/>
            <w:gridSpan w:val="3"/>
            <w:vAlign w:val="center"/>
          </w:tcPr>
          <w:p w14:paraId="477E60FB" w14:textId="77777777" w:rsidR="0085763E" w:rsidRPr="00632AE1" w:rsidRDefault="0085763E" w:rsidP="00263FC7">
            <w:pPr>
              <w:jc w:val="right"/>
              <w:rPr>
                <w:rFonts w:cs="David"/>
                <w:sz w:val="20"/>
                <w:szCs w:val="20"/>
              </w:rPr>
            </w:pPr>
            <w:r>
              <w:rPr>
                <w:rFonts w:cs="David"/>
                <w:sz w:val="20"/>
                <w:szCs w:val="20"/>
              </w:rPr>
              <w:t>PCT/US/2019/017301</w:t>
            </w:r>
          </w:p>
        </w:tc>
      </w:tr>
      <w:tr w:rsidR="0085763E" w:rsidRPr="00632AE1" w14:paraId="0233A874" w14:textId="77777777" w:rsidTr="00263FC7">
        <w:trPr>
          <w:cantSplit/>
          <w:trHeight w:val="227"/>
          <w:jc w:val="center"/>
        </w:trPr>
        <w:tc>
          <w:tcPr>
            <w:tcW w:w="3690" w:type="dxa"/>
            <w:gridSpan w:val="3"/>
            <w:vAlign w:val="center"/>
          </w:tcPr>
          <w:p w14:paraId="09B04CA6" w14:textId="77777777" w:rsidR="0085763E" w:rsidRPr="00632AE1" w:rsidRDefault="0085763E" w:rsidP="00263FC7">
            <w:pPr>
              <w:rPr>
                <w:rFonts w:cs="David"/>
                <w:sz w:val="20"/>
                <w:szCs w:val="20"/>
                <w:rtl/>
              </w:rPr>
            </w:pPr>
          </w:p>
        </w:tc>
        <w:tc>
          <w:tcPr>
            <w:tcW w:w="3690" w:type="dxa"/>
            <w:gridSpan w:val="3"/>
            <w:vAlign w:val="center"/>
          </w:tcPr>
          <w:p w14:paraId="4B792956" w14:textId="77777777" w:rsidR="0085763E" w:rsidRPr="00632AE1" w:rsidRDefault="0085763E" w:rsidP="00263FC7">
            <w:pPr>
              <w:jc w:val="right"/>
              <w:rPr>
                <w:rFonts w:cs="David"/>
                <w:sz w:val="20"/>
                <w:szCs w:val="20"/>
              </w:rPr>
            </w:pPr>
            <w:r>
              <w:rPr>
                <w:rFonts w:cs="David"/>
                <w:sz w:val="20"/>
                <w:szCs w:val="20"/>
              </w:rPr>
              <w:t>WO/2019/157346</w:t>
            </w:r>
          </w:p>
        </w:tc>
      </w:tr>
      <w:tr w:rsidR="0085763E" w:rsidRPr="00632AE1" w14:paraId="23147913" w14:textId="77777777" w:rsidTr="00263FC7">
        <w:trPr>
          <w:cantSplit/>
          <w:trHeight w:val="227"/>
          <w:jc w:val="center"/>
        </w:trPr>
        <w:tc>
          <w:tcPr>
            <w:tcW w:w="7380" w:type="dxa"/>
            <w:gridSpan w:val="6"/>
            <w:tcBorders>
              <w:bottom w:val="single" w:sz="4" w:space="0" w:color="auto"/>
            </w:tcBorders>
            <w:vAlign w:val="center"/>
          </w:tcPr>
          <w:p w14:paraId="12D22650" w14:textId="77777777" w:rsidR="0085763E" w:rsidRPr="00632AE1" w:rsidRDefault="0085763E" w:rsidP="00263FC7">
            <w:pPr>
              <w:rPr>
                <w:rFonts w:cs="David"/>
                <w:sz w:val="20"/>
                <w:szCs w:val="20"/>
              </w:rPr>
            </w:pPr>
          </w:p>
        </w:tc>
      </w:tr>
    </w:tbl>
    <w:p w14:paraId="6375863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35"/>
        <w:gridCol w:w="1111"/>
        <w:gridCol w:w="1074"/>
        <w:gridCol w:w="1214"/>
        <w:gridCol w:w="1728"/>
        <w:gridCol w:w="1118"/>
      </w:tblGrid>
      <w:tr w:rsidR="0085763E" w:rsidRPr="00632AE1" w14:paraId="3DC7A4E0" w14:textId="77777777" w:rsidTr="00263FC7">
        <w:trPr>
          <w:cantSplit/>
          <w:trHeight w:val="443"/>
          <w:jc w:val="center"/>
        </w:trPr>
        <w:tc>
          <w:tcPr>
            <w:tcW w:w="2460" w:type="dxa"/>
            <w:gridSpan w:val="2"/>
            <w:vAlign w:val="center"/>
          </w:tcPr>
          <w:p w14:paraId="2EAC0F8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19DBA1EE" w14:textId="77777777" w:rsidR="0085763E" w:rsidRPr="0085763E" w:rsidRDefault="000863EF" w:rsidP="00263FC7">
            <w:pPr>
              <w:jc w:val="center"/>
              <w:rPr>
                <w:rFonts w:cs="Guttman Hodes"/>
                <w:b/>
                <w:bCs/>
                <w:color w:val="0000FF"/>
                <w:sz w:val="20"/>
                <w:szCs w:val="20"/>
                <w:u w:val="single"/>
                <w:rtl/>
              </w:rPr>
            </w:pPr>
            <w:hyperlink r:id="rId98" w:history="1">
              <w:r w:rsidR="0085763E">
                <w:rPr>
                  <w:rFonts w:cs="Guttman Hodes"/>
                  <w:b/>
                  <w:bCs/>
                  <w:color w:val="0000FF"/>
                  <w:sz w:val="20"/>
                  <w:szCs w:val="20"/>
                  <w:u w:val="single"/>
                  <w:rtl/>
                </w:rPr>
                <w:t>276530</w:t>
              </w:r>
            </w:hyperlink>
          </w:p>
        </w:tc>
        <w:tc>
          <w:tcPr>
            <w:tcW w:w="2460" w:type="dxa"/>
            <w:gridSpan w:val="2"/>
            <w:vAlign w:val="center"/>
          </w:tcPr>
          <w:p w14:paraId="19DFE7AD" w14:textId="77777777" w:rsidR="0085763E" w:rsidRPr="00632AE1" w:rsidRDefault="0085763E" w:rsidP="00263FC7">
            <w:pPr>
              <w:jc w:val="right"/>
              <w:rPr>
                <w:rFonts w:cs="David"/>
                <w:sz w:val="20"/>
                <w:szCs w:val="20"/>
                <w:rtl/>
              </w:rPr>
            </w:pPr>
            <w:r>
              <w:rPr>
                <w:rFonts w:cs="David"/>
                <w:sz w:val="20"/>
                <w:szCs w:val="20"/>
                <w:rtl/>
              </w:rPr>
              <w:t>04/07/2014</w:t>
            </w:r>
          </w:p>
        </w:tc>
      </w:tr>
      <w:tr w:rsidR="0085763E" w:rsidRPr="00632AE1" w14:paraId="0DFBA15E" w14:textId="77777777" w:rsidTr="00263FC7">
        <w:trPr>
          <w:cantSplit/>
          <w:trHeight w:val="227"/>
          <w:jc w:val="center"/>
        </w:trPr>
        <w:tc>
          <w:tcPr>
            <w:tcW w:w="3690" w:type="dxa"/>
            <w:gridSpan w:val="3"/>
            <w:vAlign w:val="center"/>
          </w:tcPr>
          <w:p w14:paraId="2F0CF4BA" w14:textId="77777777" w:rsidR="0085763E" w:rsidRPr="00632AE1" w:rsidRDefault="0085763E" w:rsidP="00263FC7">
            <w:pPr>
              <w:rPr>
                <w:rFonts w:cs="Guttman Hodes"/>
                <w:sz w:val="20"/>
                <w:szCs w:val="20"/>
                <w:rtl/>
              </w:rPr>
            </w:pPr>
            <w:r>
              <w:rPr>
                <w:rFonts w:cs="Guttman Hodes"/>
                <w:sz w:val="20"/>
                <w:szCs w:val="20"/>
                <w:rtl/>
              </w:rPr>
              <w:t xml:space="preserve">נוגדנים </w:t>
            </w:r>
            <w:r>
              <w:rPr>
                <w:rFonts w:cs="Guttman Hodes"/>
                <w:sz w:val="20"/>
                <w:szCs w:val="20"/>
              </w:rPr>
              <w:t>CD3</w:t>
            </w:r>
            <w:r>
              <w:rPr>
                <w:rFonts w:cs="Guttman Hodes"/>
                <w:sz w:val="20"/>
                <w:szCs w:val="20"/>
                <w:rtl/>
              </w:rPr>
              <w:t xml:space="preserve"> ממקור אנושי או כימרים</w:t>
            </w:r>
          </w:p>
        </w:tc>
        <w:tc>
          <w:tcPr>
            <w:tcW w:w="3690" w:type="dxa"/>
            <w:gridSpan w:val="3"/>
            <w:vAlign w:val="center"/>
          </w:tcPr>
          <w:p w14:paraId="1F1544C3" w14:textId="77777777" w:rsidR="0085763E" w:rsidRPr="00632AE1" w:rsidRDefault="0085763E" w:rsidP="00263FC7">
            <w:pPr>
              <w:jc w:val="right"/>
              <w:rPr>
                <w:rFonts w:cs="David"/>
                <w:sz w:val="20"/>
                <w:szCs w:val="20"/>
                <w:rtl/>
              </w:rPr>
            </w:pPr>
            <w:r>
              <w:rPr>
                <w:rFonts w:cs="David"/>
                <w:sz w:val="20"/>
                <w:szCs w:val="20"/>
              </w:rPr>
              <w:t>HUMANIZED OR CHIMERIC CD3 ANTIBODIES</w:t>
            </w:r>
          </w:p>
        </w:tc>
      </w:tr>
      <w:tr w:rsidR="0085763E" w:rsidRPr="00632AE1" w14:paraId="4E460805" w14:textId="77777777" w:rsidTr="00263FC7">
        <w:trPr>
          <w:cantSplit/>
          <w:trHeight w:val="227"/>
          <w:jc w:val="center"/>
        </w:trPr>
        <w:tc>
          <w:tcPr>
            <w:tcW w:w="3690" w:type="dxa"/>
            <w:gridSpan w:val="3"/>
            <w:vAlign w:val="center"/>
          </w:tcPr>
          <w:p w14:paraId="096A534A" w14:textId="77777777" w:rsidR="0085763E" w:rsidRPr="00632AE1" w:rsidRDefault="0085763E" w:rsidP="00263FC7">
            <w:pPr>
              <w:rPr>
                <w:rFonts w:cs="Guttman Hodes"/>
                <w:sz w:val="20"/>
                <w:szCs w:val="20"/>
                <w:rtl/>
              </w:rPr>
            </w:pPr>
          </w:p>
        </w:tc>
        <w:tc>
          <w:tcPr>
            <w:tcW w:w="3690" w:type="dxa"/>
            <w:gridSpan w:val="3"/>
            <w:vAlign w:val="center"/>
          </w:tcPr>
          <w:p w14:paraId="4F0A03F1" w14:textId="77777777" w:rsidR="0085763E" w:rsidRPr="00632AE1" w:rsidRDefault="0085763E" w:rsidP="00263FC7">
            <w:pPr>
              <w:jc w:val="right"/>
              <w:rPr>
                <w:rFonts w:cs="David"/>
                <w:sz w:val="20"/>
                <w:szCs w:val="20"/>
                <w:rtl/>
              </w:rPr>
            </w:pPr>
            <w:r>
              <w:rPr>
                <w:rFonts w:cs="David"/>
                <w:sz w:val="20"/>
                <w:szCs w:val="20"/>
              </w:rPr>
              <w:t>GENMAB A/S</w:t>
            </w:r>
          </w:p>
        </w:tc>
      </w:tr>
      <w:tr w:rsidR="0085763E" w:rsidRPr="00632AE1" w14:paraId="2DEBCD26" w14:textId="77777777" w:rsidTr="00263FC7">
        <w:trPr>
          <w:cantSplit/>
          <w:trHeight w:val="227"/>
          <w:jc w:val="center"/>
        </w:trPr>
        <w:tc>
          <w:tcPr>
            <w:tcW w:w="1230" w:type="dxa"/>
            <w:vAlign w:val="center"/>
          </w:tcPr>
          <w:p w14:paraId="6FAE8EFD" w14:textId="77777777" w:rsidR="0085763E" w:rsidRPr="00632AE1" w:rsidRDefault="0085763E" w:rsidP="00263FC7">
            <w:pPr>
              <w:rPr>
                <w:rFonts w:cs="David"/>
                <w:sz w:val="20"/>
                <w:szCs w:val="20"/>
                <w:rtl/>
              </w:rPr>
            </w:pPr>
          </w:p>
        </w:tc>
        <w:tc>
          <w:tcPr>
            <w:tcW w:w="1230" w:type="dxa"/>
            <w:vAlign w:val="center"/>
          </w:tcPr>
          <w:p w14:paraId="16B084B0" w14:textId="77777777" w:rsidR="0085763E" w:rsidRPr="00632AE1" w:rsidRDefault="0085763E" w:rsidP="00263FC7">
            <w:pPr>
              <w:rPr>
                <w:rFonts w:cs="David"/>
                <w:sz w:val="20"/>
                <w:szCs w:val="20"/>
                <w:rtl/>
              </w:rPr>
            </w:pPr>
          </w:p>
        </w:tc>
        <w:tc>
          <w:tcPr>
            <w:tcW w:w="1230" w:type="dxa"/>
            <w:vAlign w:val="center"/>
          </w:tcPr>
          <w:p w14:paraId="0CDF0252" w14:textId="77777777" w:rsidR="0085763E" w:rsidRPr="00632AE1" w:rsidRDefault="0085763E" w:rsidP="00263FC7">
            <w:pPr>
              <w:rPr>
                <w:rFonts w:cs="David"/>
                <w:sz w:val="20"/>
                <w:szCs w:val="20"/>
                <w:rtl/>
              </w:rPr>
            </w:pPr>
          </w:p>
        </w:tc>
        <w:tc>
          <w:tcPr>
            <w:tcW w:w="1230" w:type="dxa"/>
            <w:vAlign w:val="center"/>
          </w:tcPr>
          <w:p w14:paraId="6268C7F9" w14:textId="77777777" w:rsidR="0085763E" w:rsidRPr="00632AE1" w:rsidRDefault="0085763E" w:rsidP="00263FC7">
            <w:pPr>
              <w:jc w:val="right"/>
              <w:rPr>
                <w:rFonts w:cs="David"/>
                <w:sz w:val="20"/>
                <w:szCs w:val="20"/>
                <w:rtl/>
              </w:rPr>
            </w:pPr>
            <w:r>
              <w:rPr>
                <w:rFonts w:cs="David"/>
                <w:sz w:val="20"/>
                <w:szCs w:val="20"/>
              </w:rPr>
              <w:t>05/07/2013</w:t>
            </w:r>
          </w:p>
        </w:tc>
        <w:tc>
          <w:tcPr>
            <w:tcW w:w="1230" w:type="dxa"/>
            <w:vAlign w:val="center"/>
          </w:tcPr>
          <w:p w14:paraId="68CC8088" w14:textId="77777777" w:rsidR="0085763E" w:rsidRPr="00632AE1" w:rsidRDefault="0085763E" w:rsidP="00263FC7">
            <w:pPr>
              <w:jc w:val="right"/>
              <w:rPr>
                <w:rFonts w:cs="David"/>
                <w:sz w:val="20"/>
                <w:szCs w:val="20"/>
                <w:rtl/>
              </w:rPr>
            </w:pPr>
            <w:r>
              <w:rPr>
                <w:rFonts w:cs="David"/>
                <w:sz w:val="20"/>
                <w:szCs w:val="20"/>
              </w:rPr>
              <w:t>PCT/EP13/064330</w:t>
            </w:r>
          </w:p>
        </w:tc>
        <w:tc>
          <w:tcPr>
            <w:tcW w:w="1230" w:type="dxa"/>
            <w:vAlign w:val="center"/>
          </w:tcPr>
          <w:p w14:paraId="086BE2E3"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1FECF3FD" w14:textId="77777777" w:rsidTr="00263FC7">
        <w:trPr>
          <w:cantSplit/>
          <w:trHeight w:val="227"/>
          <w:jc w:val="center"/>
        </w:trPr>
        <w:tc>
          <w:tcPr>
            <w:tcW w:w="1230" w:type="dxa"/>
            <w:vAlign w:val="center"/>
          </w:tcPr>
          <w:p w14:paraId="4A29E480" w14:textId="77777777" w:rsidR="0085763E" w:rsidRPr="00632AE1" w:rsidRDefault="0085763E" w:rsidP="00263FC7">
            <w:pPr>
              <w:rPr>
                <w:rFonts w:cs="David"/>
                <w:sz w:val="20"/>
                <w:szCs w:val="20"/>
                <w:rtl/>
              </w:rPr>
            </w:pPr>
          </w:p>
        </w:tc>
        <w:tc>
          <w:tcPr>
            <w:tcW w:w="1230" w:type="dxa"/>
            <w:vAlign w:val="center"/>
          </w:tcPr>
          <w:p w14:paraId="442FD718" w14:textId="77777777" w:rsidR="0085763E" w:rsidRPr="00632AE1" w:rsidRDefault="0085763E" w:rsidP="00263FC7">
            <w:pPr>
              <w:rPr>
                <w:rFonts w:cs="David"/>
                <w:sz w:val="20"/>
                <w:szCs w:val="20"/>
                <w:rtl/>
              </w:rPr>
            </w:pPr>
          </w:p>
        </w:tc>
        <w:tc>
          <w:tcPr>
            <w:tcW w:w="1230" w:type="dxa"/>
            <w:vAlign w:val="center"/>
          </w:tcPr>
          <w:p w14:paraId="7A5B9054" w14:textId="77777777" w:rsidR="0085763E" w:rsidRPr="00632AE1" w:rsidRDefault="0085763E" w:rsidP="00263FC7">
            <w:pPr>
              <w:rPr>
                <w:rFonts w:cs="David"/>
                <w:sz w:val="20"/>
                <w:szCs w:val="20"/>
                <w:rtl/>
              </w:rPr>
            </w:pPr>
          </w:p>
        </w:tc>
        <w:tc>
          <w:tcPr>
            <w:tcW w:w="1230" w:type="dxa"/>
            <w:vAlign w:val="center"/>
          </w:tcPr>
          <w:p w14:paraId="25BCD3D7" w14:textId="77777777" w:rsidR="0085763E" w:rsidRDefault="0085763E" w:rsidP="00263FC7">
            <w:pPr>
              <w:jc w:val="right"/>
              <w:rPr>
                <w:rFonts w:cs="David"/>
                <w:sz w:val="20"/>
                <w:szCs w:val="20"/>
              </w:rPr>
            </w:pPr>
            <w:r>
              <w:rPr>
                <w:rFonts w:cs="David"/>
                <w:sz w:val="20"/>
                <w:szCs w:val="20"/>
                <w:rtl/>
              </w:rPr>
              <w:t>09/01/2014</w:t>
            </w:r>
          </w:p>
        </w:tc>
        <w:tc>
          <w:tcPr>
            <w:tcW w:w="1230" w:type="dxa"/>
            <w:vAlign w:val="center"/>
          </w:tcPr>
          <w:p w14:paraId="5817932E" w14:textId="77777777" w:rsidR="0085763E" w:rsidRDefault="0085763E" w:rsidP="00263FC7">
            <w:pPr>
              <w:jc w:val="right"/>
              <w:rPr>
                <w:rFonts w:cs="David"/>
                <w:sz w:val="20"/>
                <w:szCs w:val="20"/>
              </w:rPr>
            </w:pPr>
            <w:r>
              <w:rPr>
                <w:rFonts w:cs="David"/>
                <w:sz w:val="20"/>
                <w:szCs w:val="20"/>
              </w:rPr>
              <w:t>PA 2014 00009</w:t>
            </w:r>
          </w:p>
        </w:tc>
        <w:tc>
          <w:tcPr>
            <w:tcW w:w="1230" w:type="dxa"/>
            <w:vAlign w:val="center"/>
          </w:tcPr>
          <w:p w14:paraId="1B762EC5" w14:textId="77777777" w:rsidR="0085763E" w:rsidRDefault="0085763E" w:rsidP="00263FC7">
            <w:pPr>
              <w:jc w:val="right"/>
              <w:rPr>
                <w:rFonts w:cs="David"/>
                <w:sz w:val="20"/>
                <w:szCs w:val="20"/>
              </w:rPr>
            </w:pPr>
            <w:r>
              <w:rPr>
                <w:rFonts w:cs="David"/>
                <w:sz w:val="20"/>
                <w:szCs w:val="20"/>
              </w:rPr>
              <w:t>DK</w:t>
            </w:r>
          </w:p>
        </w:tc>
      </w:tr>
      <w:tr w:rsidR="0085763E" w:rsidRPr="00632AE1" w14:paraId="26F52D20" w14:textId="77777777" w:rsidTr="00263FC7">
        <w:trPr>
          <w:cantSplit/>
          <w:trHeight w:val="227"/>
          <w:jc w:val="center"/>
        </w:trPr>
        <w:tc>
          <w:tcPr>
            <w:tcW w:w="1230" w:type="dxa"/>
            <w:vAlign w:val="center"/>
          </w:tcPr>
          <w:p w14:paraId="60590221" w14:textId="77777777" w:rsidR="0085763E" w:rsidRPr="00632AE1" w:rsidRDefault="0085763E" w:rsidP="00263FC7">
            <w:pPr>
              <w:rPr>
                <w:rFonts w:cs="David"/>
                <w:sz w:val="20"/>
                <w:szCs w:val="20"/>
                <w:rtl/>
              </w:rPr>
            </w:pPr>
          </w:p>
        </w:tc>
        <w:tc>
          <w:tcPr>
            <w:tcW w:w="1230" w:type="dxa"/>
            <w:vAlign w:val="center"/>
          </w:tcPr>
          <w:p w14:paraId="51B3A84B" w14:textId="77777777" w:rsidR="0085763E" w:rsidRPr="00632AE1" w:rsidRDefault="0085763E" w:rsidP="00263FC7">
            <w:pPr>
              <w:rPr>
                <w:rFonts w:cs="David"/>
                <w:sz w:val="20"/>
                <w:szCs w:val="20"/>
                <w:rtl/>
              </w:rPr>
            </w:pPr>
          </w:p>
        </w:tc>
        <w:tc>
          <w:tcPr>
            <w:tcW w:w="1230" w:type="dxa"/>
            <w:vAlign w:val="center"/>
          </w:tcPr>
          <w:p w14:paraId="744C2C32" w14:textId="77777777" w:rsidR="0085763E" w:rsidRPr="00632AE1" w:rsidRDefault="0085763E" w:rsidP="00263FC7">
            <w:pPr>
              <w:rPr>
                <w:rFonts w:cs="David"/>
                <w:sz w:val="20"/>
                <w:szCs w:val="20"/>
                <w:rtl/>
              </w:rPr>
            </w:pPr>
          </w:p>
        </w:tc>
        <w:tc>
          <w:tcPr>
            <w:tcW w:w="1230" w:type="dxa"/>
            <w:vAlign w:val="center"/>
          </w:tcPr>
          <w:p w14:paraId="29486A09" w14:textId="77777777" w:rsidR="0085763E" w:rsidRDefault="0085763E" w:rsidP="00263FC7">
            <w:pPr>
              <w:jc w:val="right"/>
              <w:rPr>
                <w:rFonts w:cs="David"/>
                <w:sz w:val="20"/>
                <w:szCs w:val="20"/>
                <w:rtl/>
              </w:rPr>
            </w:pPr>
            <w:r>
              <w:rPr>
                <w:rFonts w:cs="David"/>
                <w:sz w:val="20"/>
                <w:szCs w:val="20"/>
                <w:rtl/>
              </w:rPr>
              <w:t>09/01/2014</w:t>
            </w:r>
          </w:p>
        </w:tc>
        <w:tc>
          <w:tcPr>
            <w:tcW w:w="1230" w:type="dxa"/>
            <w:vAlign w:val="center"/>
          </w:tcPr>
          <w:p w14:paraId="5A189616" w14:textId="77777777" w:rsidR="0085763E" w:rsidRDefault="0085763E" w:rsidP="00263FC7">
            <w:pPr>
              <w:jc w:val="right"/>
              <w:rPr>
                <w:rFonts w:cs="David"/>
                <w:sz w:val="20"/>
                <w:szCs w:val="20"/>
              </w:rPr>
            </w:pPr>
            <w:r>
              <w:rPr>
                <w:rFonts w:cs="David"/>
                <w:sz w:val="20"/>
                <w:szCs w:val="20"/>
              </w:rPr>
              <w:t>PCT/EP14/050340</w:t>
            </w:r>
          </w:p>
        </w:tc>
        <w:tc>
          <w:tcPr>
            <w:tcW w:w="1230" w:type="dxa"/>
            <w:vAlign w:val="center"/>
          </w:tcPr>
          <w:p w14:paraId="7C42BA62" w14:textId="77777777" w:rsidR="0085763E" w:rsidRDefault="0085763E" w:rsidP="00263FC7">
            <w:pPr>
              <w:jc w:val="right"/>
              <w:rPr>
                <w:rFonts w:cs="David"/>
                <w:sz w:val="20"/>
                <w:szCs w:val="20"/>
              </w:rPr>
            </w:pPr>
            <w:r>
              <w:rPr>
                <w:rFonts w:cs="David"/>
                <w:sz w:val="20"/>
                <w:szCs w:val="20"/>
              </w:rPr>
              <w:t>EP</w:t>
            </w:r>
          </w:p>
        </w:tc>
      </w:tr>
      <w:tr w:rsidR="0085763E" w:rsidRPr="00632AE1" w14:paraId="792A668C" w14:textId="77777777" w:rsidTr="00263FC7">
        <w:trPr>
          <w:cantSplit/>
          <w:trHeight w:val="227"/>
          <w:jc w:val="center"/>
        </w:trPr>
        <w:tc>
          <w:tcPr>
            <w:tcW w:w="3690" w:type="dxa"/>
            <w:gridSpan w:val="3"/>
            <w:vAlign w:val="center"/>
          </w:tcPr>
          <w:p w14:paraId="26D0F147" w14:textId="77777777" w:rsidR="0085763E" w:rsidRPr="00632AE1" w:rsidRDefault="0085763E" w:rsidP="00263FC7">
            <w:pPr>
              <w:rPr>
                <w:rFonts w:cs="David"/>
                <w:sz w:val="20"/>
                <w:szCs w:val="20"/>
                <w:rtl/>
              </w:rPr>
            </w:pPr>
          </w:p>
        </w:tc>
        <w:tc>
          <w:tcPr>
            <w:tcW w:w="3690" w:type="dxa"/>
            <w:gridSpan w:val="3"/>
            <w:vAlign w:val="center"/>
          </w:tcPr>
          <w:p w14:paraId="38C503AA" w14:textId="77777777" w:rsidR="0085763E" w:rsidRPr="00632AE1" w:rsidRDefault="0085763E" w:rsidP="00263FC7">
            <w:pPr>
              <w:jc w:val="right"/>
              <w:rPr>
                <w:rFonts w:cs="David"/>
                <w:sz w:val="20"/>
                <w:szCs w:val="20"/>
              </w:rPr>
            </w:pPr>
            <w:r>
              <w:rPr>
                <w:rFonts w:cs="David"/>
                <w:sz w:val="20"/>
                <w:szCs w:val="20"/>
              </w:rPr>
              <w:t>PCT/EP/2014/064326</w:t>
            </w:r>
          </w:p>
        </w:tc>
      </w:tr>
      <w:tr w:rsidR="0085763E" w:rsidRPr="00632AE1" w14:paraId="2D4AEDA4" w14:textId="77777777" w:rsidTr="00263FC7">
        <w:trPr>
          <w:cantSplit/>
          <w:trHeight w:val="227"/>
          <w:jc w:val="center"/>
        </w:trPr>
        <w:tc>
          <w:tcPr>
            <w:tcW w:w="3690" w:type="dxa"/>
            <w:gridSpan w:val="3"/>
            <w:vAlign w:val="center"/>
          </w:tcPr>
          <w:p w14:paraId="6AAD083C" w14:textId="77777777" w:rsidR="0085763E" w:rsidRPr="00632AE1" w:rsidRDefault="0085763E" w:rsidP="00263FC7">
            <w:pPr>
              <w:rPr>
                <w:rFonts w:cs="David"/>
                <w:sz w:val="20"/>
                <w:szCs w:val="20"/>
                <w:rtl/>
              </w:rPr>
            </w:pPr>
          </w:p>
        </w:tc>
        <w:tc>
          <w:tcPr>
            <w:tcW w:w="3690" w:type="dxa"/>
            <w:gridSpan w:val="3"/>
            <w:vAlign w:val="center"/>
          </w:tcPr>
          <w:p w14:paraId="0B21DDE9" w14:textId="77777777" w:rsidR="0085763E" w:rsidRPr="00632AE1" w:rsidRDefault="0085763E" w:rsidP="00263FC7">
            <w:pPr>
              <w:jc w:val="right"/>
              <w:rPr>
                <w:rFonts w:cs="David"/>
                <w:sz w:val="20"/>
                <w:szCs w:val="20"/>
              </w:rPr>
            </w:pPr>
            <w:r>
              <w:rPr>
                <w:rFonts w:cs="David"/>
                <w:sz w:val="20"/>
                <w:szCs w:val="20"/>
              </w:rPr>
              <w:t>WO/2015/001085</w:t>
            </w:r>
          </w:p>
        </w:tc>
      </w:tr>
      <w:tr w:rsidR="0085763E" w:rsidRPr="00632AE1" w14:paraId="3754E3B4" w14:textId="77777777" w:rsidTr="00263FC7">
        <w:trPr>
          <w:cantSplit/>
          <w:trHeight w:val="227"/>
          <w:jc w:val="center"/>
        </w:trPr>
        <w:tc>
          <w:tcPr>
            <w:tcW w:w="7380" w:type="dxa"/>
            <w:gridSpan w:val="6"/>
            <w:tcBorders>
              <w:bottom w:val="single" w:sz="4" w:space="0" w:color="auto"/>
            </w:tcBorders>
            <w:vAlign w:val="center"/>
          </w:tcPr>
          <w:p w14:paraId="2E8B76AF" w14:textId="77777777" w:rsidR="0085763E" w:rsidRPr="00632AE1" w:rsidRDefault="0085763E" w:rsidP="00263FC7">
            <w:pPr>
              <w:rPr>
                <w:rFonts w:cs="David"/>
                <w:sz w:val="20"/>
                <w:szCs w:val="20"/>
              </w:rPr>
            </w:pPr>
          </w:p>
        </w:tc>
      </w:tr>
    </w:tbl>
    <w:p w14:paraId="4EB038D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73B7842" w14:textId="77777777" w:rsidTr="00263FC7">
        <w:trPr>
          <w:cantSplit/>
          <w:trHeight w:val="443"/>
          <w:jc w:val="center"/>
        </w:trPr>
        <w:tc>
          <w:tcPr>
            <w:tcW w:w="2460" w:type="dxa"/>
            <w:gridSpan w:val="2"/>
            <w:vAlign w:val="center"/>
          </w:tcPr>
          <w:p w14:paraId="5981A91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H02K</w:t>
            </w:r>
          </w:p>
        </w:tc>
        <w:tc>
          <w:tcPr>
            <w:tcW w:w="2460" w:type="dxa"/>
            <w:gridSpan w:val="2"/>
            <w:vAlign w:val="center"/>
          </w:tcPr>
          <w:p w14:paraId="5E416D90" w14:textId="77777777" w:rsidR="0085763E" w:rsidRPr="0085763E" w:rsidRDefault="000863EF" w:rsidP="00263FC7">
            <w:pPr>
              <w:jc w:val="center"/>
              <w:rPr>
                <w:rFonts w:cs="Guttman Hodes"/>
                <w:b/>
                <w:bCs/>
                <w:color w:val="0000FF"/>
                <w:sz w:val="20"/>
                <w:szCs w:val="20"/>
                <w:u w:val="single"/>
                <w:rtl/>
              </w:rPr>
            </w:pPr>
            <w:hyperlink r:id="rId99" w:history="1">
              <w:r w:rsidR="0085763E">
                <w:rPr>
                  <w:rFonts w:cs="Guttman Hodes"/>
                  <w:b/>
                  <w:bCs/>
                  <w:color w:val="0000FF"/>
                  <w:sz w:val="20"/>
                  <w:szCs w:val="20"/>
                  <w:u w:val="single"/>
                  <w:rtl/>
                </w:rPr>
                <w:t>276531</w:t>
              </w:r>
            </w:hyperlink>
          </w:p>
        </w:tc>
        <w:tc>
          <w:tcPr>
            <w:tcW w:w="2460" w:type="dxa"/>
            <w:gridSpan w:val="2"/>
            <w:vAlign w:val="center"/>
          </w:tcPr>
          <w:p w14:paraId="0F1517B7"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3F99C329" w14:textId="77777777" w:rsidTr="00263FC7">
        <w:trPr>
          <w:cantSplit/>
          <w:trHeight w:val="227"/>
          <w:jc w:val="center"/>
        </w:trPr>
        <w:tc>
          <w:tcPr>
            <w:tcW w:w="3690" w:type="dxa"/>
            <w:gridSpan w:val="3"/>
            <w:vAlign w:val="center"/>
          </w:tcPr>
          <w:p w14:paraId="7F815F54" w14:textId="77777777" w:rsidR="0085763E" w:rsidRPr="00632AE1" w:rsidRDefault="0085763E" w:rsidP="00263FC7">
            <w:pPr>
              <w:rPr>
                <w:rFonts w:cs="Guttman Hodes"/>
                <w:sz w:val="20"/>
                <w:szCs w:val="20"/>
                <w:rtl/>
              </w:rPr>
            </w:pPr>
            <w:r>
              <w:rPr>
                <w:rFonts w:cs="Guttman Hodes"/>
                <w:sz w:val="20"/>
                <w:szCs w:val="20"/>
                <w:rtl/>
              </w:rPr>
              <w:t>מערכת ייצור כח מבוססת הבדלי תווך עבודה ושיטה ליצירת כח מבוססת הבדלי תווך עבודה העושה שימוש במערכת יצירת הכח</w:t>
            </w:r>
          </w:p>
        </w:tc>
        <w:tc>
          <w:tcPr>
            <w:tcW w:w="3690" w:type="dxa"/>
            <w:gridSpan w:val="3"/>
            <w:vAlign w:val="center"/>
          </w:tcPr>
          <w:p w14:paraId="2133142D" w14:textId="77777777" w:rsidR="0085763E" w:rsidRPr="00632AE1" w:rsidRDefault="0085763E" w:rsidP="00263FC7">
            <w:pPr>
              <w:jc w:val="right"/>
              <w:rPr>
                <w:rFonts w:cs="David"/>
                <w:sz w:val="20"/>
                <w:szCs w:val="20"/>
                <w:rtl/>
              </w:rPr>
            </w:pPr>
            <w:r>
              <w:rPr>
                <w:rFonts w:cs="David"/>
                <w:sz w:val="20"/>
                <w:szCs w:val="20"/>
              </w:rPr>
              <w:t>WORKING MEDIUM PROPERTY DIFFERENCE POWER GENERATION SYSTEM AND WORKING MEDIUM PROPERTY DIFFERENCE POWER GENERATION METHOD THAT USES THE POWER GENERATION SYSTEM</w:t>
            </w:r>
          </w:p>
        </w:tc>
      </w:tr>
      <w:tr w:rsidR="0085763E" w:rsidRPr="00632AE1" w14:paraId="363364D1" w14:textId="77777777" w:rsidTr="00263FC7">
        <w:trPr>
          <w:cantSplit/>
          <w:trHeight w:val="227"/>
          <w:jc w:val="center"/>
        </w:trPr>
        <w:tc>
          <w:tcPr>
            <w:tcW w:w="3690" w:type="dxa"/>
            <w:gridSpan w:val="3"/>
            <w:vAlign w:val="center"/>
          </w:tcPr>
          <w:p w14:paraId="08E0DA4F" w14:textId="77777777" w:rsidR="0085763E" w:rsidRPr="00632AE1" w:rsidRDefault="0085763E" w:rsidP="00263FC7">
            <w:pPr>
              <w:rPr>
                <w:rFonts w:cs="Guttman Hodes"/>
                <w:sz w:val="20"/>
                <w:szCs w:val="20"/>
                <w:rtl/>
              </w:rPr>
            </w:pPr>
          </w:p>
        </w:tc>
        <w:tc>
          <w:tcPr>
            <w:tcW w:w="3690" w:type="dxa"/>
            <w:gridSpan w:val="3"/>
            <w:vAlign w:val="center"/>
          </w:tcPr>
          <w:p w14:paraId="3523B715" w14:textId="77777777" w:rsidR="0085763E" w:rsidRPr="00632AE1" w:rsidRDefault="0085763E" w:rsidP="00263FC7">
            <w:pPr>
              <w:jc w:val="right"/>
              <w:rPr>
                <w:rFonts w:cs="David"/>
                <w:sz w:val="20"/>
                <w:szCs w:val="20"/>
                <w:rtl/>
              </w:rPr>
            </w:pPr>
            <w:r>
              <w:rPr>
                <w:rFonts w:cs="David"/>
                <w:sz w:val="20"/>
                <w:szCs w:val="20"/>
              </w:rPr>
              <w:t>Takaitsu KOBAYASHI</w:t>
            </w:r>
          </w:p>
        </w:tc>
      </w:tr>
      <w:tr w:rsidR="0085763E" w:rsidRPr="00632AE1" w14:paraId="42CEDE41" w14:textId="77777777" w:rsidTr="00263FC7">
        <w:trPr>
          <w:cantSplit/>
          <w:trHeight w:val="227"/>
          <w:jc w:val="center"/>
        </w:trPr>
        <w:tc>
          <w:tcPr>
            <w:tcW w:w="1230" w:type="dxa"/>
            <w:vAlign w:val="center"/>
          </w:tcPr>
          <w:p w14:paraId="6CAF64A3" w14:textId="77777777" w:rsidR="0085763E" w:rsidRPr="00632AE1" w:rsidRDefault="0085763E" w:rsidP="00263FC7">
            <w:pPr>
              <w:rPr>
                <w:rFonts w:cs="David"/>
                <w:sz w:val="20"/>
                <w:szCs w:val="20"/>
                <w:rtl/>
              </w:rPr>
            </w:pPr>
          </w:p>
        </w:tc>
        <w:tc>
          <w:tcPr>
            <w:tcW w:w="1230" w:type="dxa"/>
            <w:vAlign w:val="center"/>
          </w:tcPr>
          <w:p w14:paraId="1FB4C2B1" w14:textId="77777777" w:rsidR="0085763E" w:rsidRPr="00632AE1" w:rsidRDefault="0085763E" w:rsidP="00263FC7">
            <w:pPr>
              <w:rPr>
                <w:rFonts w:cs="David"/>
                <w:sz w:val="20"/>
                <w:szCs w:val="20"/>
                <w:rtl/>
              </w:rPr>
            </w:pPr>
          </w:p>
        </w:tc>
        <w:tc>
          <w:tcPr>
            <w:tcW w:w="1230" w:type="dxa"/>
            <w:vAlign w:val="center"/>
          </w:tcPr>
          <w:p w14:paraId="749DD557" w14:textId="77777777" w:rsidR="0085763E" w:rsidRPr="00632AE1" w:rsidRDefault="0085763E" w:rsidP="00263FC7">
            <w:pPr>
              <w:rPr>
                <w:rFonts w:cs="David"/>
                <w:sz w:val="20"/>
                <w:szCs w:val="20"/>
                <w:rtl/>
              </w:rPr>
            </w:pPr>
          </w:p>
        </w:tc>
        <w:tc>
          <w:tcPr>
            <w:tcW w:w="1230" w:type="dxa"/>
            <w:vAlign w:val="center"/>
          </w:tcPr>
          <w:p w14:paraId="660E7106" w14:textId="77777777" w:rsidR="0085763E" w:rsidRPr="00632AE1" w:rsidRDefault="0085763E" w:rsidP="00263FC7">
            <w:pPr>
              <w:jc w:val="right"/>
              <w:rPr>
                <w:rFonts w:cs="David"/>
                <w:sz w:val="20"/>
                <w:szCs w:val="20"/>
                <w:rtl/>
              </w:rPr>
            </w:pPr>
            <w:r>
              <w:rPr>
                <w:rFonts w:cs="David"/>
                <w:sz w:val="20"/>
                <w:szCs w:val="20"/>
              </w:rPr>
              <w:t>01/03/2018</w:t>
            </w:r>
          </w:p>
        </w:tc>
        <w:tc>
          <w:tcPr>
            <w:tcW w:w="1230" w:type="dxa"/>
            <w:vAlign w:val="center"/>
          </w:tcPr>
          <w:p w14:paraId="5312EE49" w14:textId="77777777" w:rsidR="0085763E" w:rsidRPr="00632AE1" w:rsidRDefault="0085763E" w:rsidP="00263FC7">
            <w:pPr>
              <w:jc w:val="right"/>
              <w:rPr>
                <w:rFonts w:cs="David"/>
                <w:sz w:val="20"/>
                <w:szCs w:val="20"/>
                <w:rtl/>
              </w:rPr>
            </w:pPr>
            <w:r>
              <w:rPr>
                <w:rFonts w:cs="David"/>
                <w:sz w:val="20"/>
                <w:szCs w:val="20"/>
              </w:rPr>
              <w:t>2018-036840</w:t>
            </w:r>
          </w:p>
        </w:tc>
        <w:tc>
          <w:tcPr>
            <w:tcW w:w="1230" w:type="dxa"/>
            <w:vAlign w:val="center"/>
          </w:tcPr>
          <w:p w14:paraId="184C5112"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44157918" w14:textId="77777777" w:rsidTr="00263FC7">
        <w:trPr>
          <w:cantSplit/>
          <w:trHeight w:val="227"/>
          <w:jc w:val="center"/>
        </w:trPr>
        <w:tc>
          <w:tcPr>
            <w:tcW w:w="3690" w:type="dxa"/>
            <w:gridSpan w:val="3"/>
            <w:vAlign w:val="center"/>
          </w:tcPr>
          <w:p w14:paraId="15313EBB" w14:textId="77777777" w:rsidR="0085763E" w:rsidRPr="00632AE1" w:rsidRDefault="0085763E" w:rsidP="00263FC7">
            <w:pPr>
              <w:rPr>
                <w:rFonts w:cs="David"/>
                <w:sz w:val="20"/>
                <w:szCs w:val="20"/>
                <w:rtl/>
              </w:rPr>
            </w:pPr>
          </w:p>
        </w:tc>
        <w:tc>
          <w:tcPr>
            <w:tcW w:w="3690" w:type="dxa"/>
            <w:gridSpan w:val="3"/>
            <w:vAlign w:val="center"/>
          </w:tcPr>
          <w:p w14:paraId="1D403A9E" w14:textId="77777777" w:rsidR="0085763E" w:rsidRPr="00632AE1" w:rsidRDefault="0085763E" w:rsidP="00263FC7">
            <w:pPr>
              <w:jc w:val="right"/>
              <w:rPr>
                <w:rFonts w:cs="David"/>
                <w:sz w:val="20"/>
                <w:szCs w:val="20"/>
              </w:rPr>
            </w:pPr>
            <w:r>
              <w:rPr>
                <w:rFonts w:cs="David"/>
                <w:sz w:val="20"/>
                <w:szCs w:val="20"/>
              </w:rPr>
              <w:t>PCT/JP/2019/004410</w:t>
            </w:r>
          </w:p>
        </w:tc>
      </w:tr>
      <w:tr w:rsidR="0085763E" w:rsidRPr="00632AE1" w14:paraId="2CB57ACE" w14:textId="77777777" w:rsidTr="00263FC7">
        <w:trPr>
          <w:cantSplit/>
          <w:trHeight w:val="227"/>
          <w:jc w:val="center"/>
        </w:trPr>
        <w:tc>
          <w:tcPr>
            <w:tcW w:w="3690" w:type="dxa"/>
            <w:gridSpan w:val="3"/>
            <w:vAlign w:val="center"/>
          </w:tcPr>
          <w:p w14:paraId="06D36251" w14:textId="77777777" w:rsidR="0085763E" w:rsidRPr="00632AE1" w:rsidRDefault="0085763E" w:rsidP="00263FC7">
            <w:pPr>
              <w:rPr>
                <w:rFonts w:cs="David"/>
                <w:sz w:val="20"/>
                <w:szCs w:val="20"/>
                <w:rtl/>
              </w:rPr>
            </w:pPr>
          </w:p>
        </w:tc>
        <w:tc>
          <w:tcPr>
            <w:tcW w:w="3690" w:type="dxa"/>
            <w:gridSpan w:val="3"/>
            <w:vAlign w:val="center"/>
          </w:tcPr>
          <w:p w14:paraId="766F73AC" w14:textId="77777777" w:rsidR="0085763E" w:rsidRPr="00632AE1" w:rsidRDefault="0085763E" w:rsidP="00263FC7">
            <w:pPr>
              <w:jc w:val="right"/>
              <w:rPr>
                <w:rFonts w:cs="David"/>
                <w:sz w:val="20"/>
                <w:szCs w:val="20"/>
              </w:rPr>
            </w:pPr>
            <w:r>
              <w:rPr>
                <w:rFonts w:cs="David"/>
                <w:sz w:val="20"/>
                <w:szCs w:val="20"/>
              </w:rPr>
              <w:t>WO/2019/167588</w:t>
            </w:r>
          </w:p>
        </w:tc>
      </w:tr>
      <w:tr w:rsidR="0085763E" w:rsidRPr="00632AE1" w14:paraId="12FE5F7D" w14:textId="77777777" w:rsidTr="00263FC7">
        <w:trPr>
          <w:cantSplit/>
          <w:trHeight w:val="227"/>
          <w:jc w:val="center"/>
        </w:trPr>
        <w:tc>
          <w:tcPr>
            <w:tcW w:w="7380" w:type="dxa"/>
            <w:gridSpan w:val="6"/>
            <w:tcBorders>
              <w:bottom w:val="single" w:sz="4" w:space="0" w:color="auto"/>
            </w:tcBorders>
            <w:vAlign w:val="center"/>
          </w:tcPr>
          <w:p w14:paraId="49350B46" w14:textId="77777777" w:rsidR="0085763E" w:rsidRPr="00632AE1" w:rsidRDefault="0085763E" w:rsidP="00263FC7">
            <w:pPr>
              <w:rPr>
                <w:rFonts w:cs="David"/>
                <w:sz w:val="20"/>
                <w:szCs w:val="20"/>
              </w:rPr>
            </w:pPr>
          </w:p>
        </w:tc>
      </w:tr>
    </w:tbl>
    <w:p w14:paraId="43A1F6D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B34A461" w14:textId="77777777" w:rsidTr="00263FC7">
        <w:trPr>
          <w:cantSplit/>
          <w:trHeight w:val="443"/>
          <w:jc w:val="center"/>
        </w:trPr>
        <w:tc>
          <w:tcPr>
            <w:tcW w:w="2460" w:type="dxa"/>
            <w:gridSpan w:val="2"/>
            <w:vAlign w:val="center"/>
          </w:tcPr>
          <w:p w14:paraId="37871A9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C06F</w:t>
            </w:r>
          </w:p>
        </w:tc>
        <w:tc>
          <w:tcPr>
            <w:tcW w:w="2460" w:type="dxa"/>
            <w:gridSpan w:val="2"/>
            <w:vAlign w:val="center"/>
          </w:tcPr>
          <w:p w14:paraId="55145BE3" w14:textId="77777777" w:rsidR="0085763E" w:rsidRPr="0085763E" w:rsidRDefault="000863EF" w:rsidP="00263FC7">
            <w:pPr>
              <w:jc w:val="center"/>
              <w:rPr>
                <w:rFonts w:cs="Guttman Hodes"/>
                <w:b/>
                <w:bCs/>
                <w:color w:val="0000FF"/>
                <w:sz w:val="20"/>
                <w:szCs w:val="20"/>
                <w:u w:val="single"/>
                <w:rtl/>
              </w:rPr>
            </w:pPr>
            <w:hyperlink r:id="rId100" w:history="1">
              <w:r w:rsidR="0085763E">
                <w:rPr>
                  <w:rFonts w:cs="Guttman Hodes"/>
                  <w:b/>
                  <w:bCs/>
                  <w:color w:val="0000FF"/>
                  <w:sz w:val="20"/>
                  <w:szCs w:val="20"/>
                  <w:u w:val="single"/>
                  <w:rtl/>
                </w:rPr>
                <w:t>276532</w:t>
              </w:r>
            </w:hyperlink>
          </w:p>
        </w:tc>
        <w:tc>
          <w:tcPr>
            <w:tcW w:w="2460" w:type="dxa"/>
            <w:gridSpan w:val="2"/>
            <w:vAlign w:val="center"/>
          </w:tcPr>
          <w:p w14:paraId="0915FA6C" w14:textId="77777777" w:rsidR="0085763E" w:rsidRPr="00632AE1" w:rsidRDefault="0085763E" w:rsidP="00263FC7">
            <w:pPr>
              <w:jc w:val="right"/>
              <w:rPr>
                <w:rFonts w:cs="David"/>
                <w:sz w:val="20"/>
                <w:szCs w:val="20"/>
                <w:rtl/>
              </w:rPr>
            </w:pPr>
            <w:r>
              <w:rPr>
                <w:rFonts w:cs="David"/>
                <w:sz w:val="20"/>
                <w:szCs w:val="20"/>
                <w:rtl/>
              </w:rPr>
              <w:t>05/08/2020</w:t>
            </w:r>
          </w:p>
        </w:tc>
      </w:tr>
      <w:tr w:rsidR="0085763E" w:rsidRPr="00632AE1" w14:paraId="0668A6F5" w14:textId="77777777" w:rsidTr="00263FC7">
        <w:trPr>
          <w:cantSplit/>
          <w:trHeight w:val="227"/>
          <w:jc w:val="center"/>
        </w:trPr>
        <w:tc>
          <w:tcPr>
            <w:tcW w:w="3690" w:type="dxa"/>
            <w:gridSpan w:val="3"/>
            <w:vAlign w:val="center"/>
          </w:tcPr>
          <w:p w14:paraId="1D92D7FC" w14:textId="77777777" w:rsidR="0085763E" w:rsidRPr="00632AE1" w:rsidRDefault="0085763E" w:rsidP="00263FC7">
            <w:pPr>
              <w:rPr>
                <w:rFonts w:cs="Guttman Hodes"/>
                <w:sz w:val="20"/>
                <w:szCs w:val="20"/>
                <w:rtl/>
              </w:rPr>
            </w:pPr>
            <w:r>
              <w:rPr>
                <w:rFonts w:cs="Guttman Hodes"/>
                <w:sz w:val="20"/>
                <w:szCs w:val="20"/>
                <w:rtl/>
              </w:rPr>
              <w:t>מסך אזהרה מואר נסיג</w:t>
            </w:r>
          </w:p>
        </w:tc>
        <w:tc>
          <w:tcPr>
            <w:tcW w:w="3690" w:type="dxa"/>
            <w:gridSpan w:val="3"/>
            <w:vAlign w:val="center"/>
          </w:tcPr>
          <w:p w14:paraId="2574A19C" w14:textId="77777777" w:rsidR="0085763E" w:rsidRPr="00632AE1" w:rsidRDefault="0085763E" w:rsidP="00263FC7">
            <w:pPr>
              <w:jc w:val="right"/>
              <w:rPr>
                <w:rFonts w:cs="David"/>
                <w:sz w:val="20"/>
                <w:szCs w:val="20"/>
                <w:rtl/>
              </w:rPr>
            </w:pPr>
            <w:r>
              <w:rPr>
                <w:rFonts w:cs="David"/>
                <w:sz w:val="20"/>
                <w:szCs w:val="20"/>
              </w:rPr>
              <w:t>A RETRACTABLE ILLUMINATING WARNING SCREEN</w:t>
            </w:r>
          </w:p>
        </w:tc>
      </w:tr>
      <w:tr w:rsidR="0085763E" w:rsidRPr="00632AE1" w14:paraId="51AEEC59" w14:textId="77777777" w:rsidTr="00263FC7">
        <w:trPr>
          <w:cantSplit/>
          <w:trHeight w:val="227"/>
          <w:jc w:val="center"/>
        </w:trPr>
        <w:tc>
          <w:tcPr>
            <w:tcW w:w="3690" w:type="dxa"/>
            <w:gridSpan w:val="3"/>
            <w:vAlign w:val="center"/>
          </w:tcPr>
          <w:p w14:paraId="77D9AAD7" w14:textId="77777777" w:rsidR="0085763E" w:rsidRPr="00632AE1" w:rsidRDefault="0085763E" w:rsidP="00263FC7">
            <w:pPr>
              <w:rPr>
                <w:rFonts w:cs="Guttman Hodes"/>
                <w:sz w:val="20"/>
                <w:szCs w:val="20"/>
                <w:rtl/>
              </w:rPr>
            </w:pPr>
            <w:r>
              <w:rPr>
                <w:rFonts w:cs="Guttman Hodes"/>
                <w:sz w:val="20"/>
                <w:szCs w:val="20"/>
                <w:rtl/>
              </w:rPr>
              <w:t>יעקב שפרנט</w:t>
            </w:r>
          </w:p>
        </w:tc>
        <w:tc>
          <w:tcPr>
            <w:tcW w:w="3690" w:type="dxa"/>
            <w:gridSpan w:val="3"/>
            <w:vAlign w:val="center"/>
          </w:tcPr>
          <w:p w14:paraId="747BEFE4" w14:textId="77777777" w:rsidR="0085763E" w:rsidRPr="00632AE1" w:rsidRDefault="0085763E" w:rsidP="00263FC7">
            <w:pPr>
              <w:jc w:val="right"/>
              <w:rPr>
                <w:rFonts w:cs="David"/>
                <w:sz w:val="20"/>
                <w:szCs w:val="20"/>
                <w:rtl/>
              </w:rPr>
            </w:pPr>
            <w:r>
              <w:rPr>
                <w:rFonts w:cs="David"/>
                <w:sz w:val="20"/>
                <w:szCs w:val="20"/>
              </w:rPr>
              <w:t>Yacov Shpernat</w:t>
            </w:r>
          </w:p>
        </w:tc>
      </w:tr>
      <w:tr w:rsidR="0085763E" w:rsidRPr="00632AE1" w14:paraId="2250D284" w14:textId="77777777" w:rsidTr="00263FC7">
        <w:trPr>
          <w:cantSplit/>
          <w:trHeight w:val="227"/>
          <w:jc w:val="center"/>
        </w:trPr>
        <w:tc>
          <w:tcPr>
            <w:tcW w:w="1230" w:type="dxa"/>
            <w:vAlign w:val="center"/>
          </w:tcPr>
          <w:p w14:paraId="3EADE92D" w14:textId="77777777" w:rsidR="0085763E" w:rsidRPr="00632AE1" w:rsidRDefault="0085763E" w:rsidP="00263FC7">
            <w:pPr>
              <w:rPr>
                <w:rFonts w:cs="David"/>
                <w:sz w:val="20"/>
                <w:szCs w:val="20"/>
                <w:rtl/>
              </w:rPr>
            </w:pPr>
          </w:p>
        </w:tc>
        <w:tc>
          <w:tcPr>
            <w:tcW w:w="1230" w:type="dxa"/>
            <w:vAlign w:val="center"/>
          </w:tcPr>
          <w:p w14:paraId="30D72AD5" w14:textId="77777777" w:rsidR="0085763E" w:rsidRPr="00632AE1" w:rsidRDefault="0085763E" w:rsidP="00263FC7">
            <w:pPr>
              <w:rPr>
                <w:rFonts w:cs="David"/>
                <w:sz w:val="20"/>
                <w:szCs w:val="20"/>
                <w:rtl/>
              </w:rPr>
            </w:pPr>
          </w:p>
        </w:tc>
        <w:tc>
          <w:tcPr>
            <w:tcW w:w="1230" w:type="dxa"/>
            <w:vAlign w:val="center"/>
          </w:tcPr>
          <w:p w14:paraId="4992EBCB" w14:textId="77777777" w:rsidR="0085763E" w:rsidRPr="00632AE1" w:rsidRDefault="0085763E" w:rsidP="00263FC7">
            <w:pPr>
              <w:rPr>
                <w:rFonts w:cs="David"/>
                <w:sz w:val="20"/>
                <w:szCs w:val="20"/>
                <w:rtl/>
              </w:rPr>
            </w:pPr>
          </w:p>
        </w:tc>
        <w:tc>
          <w:tcPr>
            <w:tcW w:w="1230" w:type="dxa"/>
            <w:vAlign w:val="center"/>
          </w:tcPr>
          <w:p w14:paraId="246CB05A" w14:textId="77777777" w:rsidR="0085763E" w:rsidRPr="00632AE1" w:rsidRDefault="0085763E" w:rsidP="00263FC7">
            <w:pPr>
              <w:jc w:val="right"/>
              <w:rPr>
                <w:rFonts w:cs="David"/>
                <w:sz w:val="20"/>
                <w:szCs w:val="20"/>
                <w:rtl/>
              </w:rPr>
            </w:pPr>
          </w:p>
        </w:tc>
        <w:tc>
          <w:tcPr>
            <w:tcW w:w="1230" w:type="dxa"/>
            <w:vAlign w:val="center"/>
          </w:tcPr>
          <w:p w14:paraId="78B62BDB" w14:textId="77777777" w:rsidR="0085763E" w:rsidRPr="00632AE1" w:rsidRDefault="0085763E" w:rsidP="00263FC7">
            <w:pPr>
              <w:jc w:val="right"/>
              <w:rPr>
                <w:rFonts w:cs="David"/>
                <w:sz w:val="20"/>
                <w:szCs w:val="20"/>
                <w:rtl/>
              </w:rPr>
            </w:pPr>
          </w:p>
        </w:tc>
        <w:tc>
          <w:tcPr>
            <w:tcW w:w="1230" w:type="dxa"/>
            <w:vAlign w:val="center"/>
          </w:tcPr>
          <w:p w14:paraId="7FBD757A" w14:textId="77777777" w:rsidR="0085763E" w:rsidRPr="00632AE1" w:rsidRDefault="0085763E" w:rsidP="00263FC7">
            <w:pPr>
              <w:jc w:val="right"/>
              <w:rPr>
                <w:rFonts w:cs="David"/>
                <w:sz w:val="20"/>
                <w:szCs w:val="20"/>
                <w:rtl/>
              </w:rPr>
            </w:pPr>
          </w:p>
        </w:tc>
      </w:tr>
      <w:tr w:rsidR="0085763E" w:rsidRPr="00632AE1" w14:paraId="7AAFDD70" w14:textId="77777777" w:rsidTr="00263FC7">
        <w:trPr>
          <w:cantSplit/>
          <w:trHeight w:val="227"/>
          <w:jc w:val="center"/>
        </w:trPr>
        <w:tc>
          <w:tcPr>
            <w:tcW w:w="3690" w:type="dxa"/>
            <w:gridSpan w:val="3"/>
            <w:vAlign w:val="center"/>
          </w:tcPr>
          <w:p w14:paraId="11A8DBE9" w14:textId="77777777" w:rsidR="0085763E" w:rsidRPr="00632AE1" w:rsidRDefault="0085763E" w:rsidP="00263FC7">
            <w:pPr>
              <w:rPr>
                <w:rFonts w:cs="David"/>
                <w:sz w:val="20"/>
                <w:szCs w:val="20"/>
                <w:rtl/>
              </w:rPr>
            </w:pPr>
          </w:p>
        </w:tc>
        <w:tc>
          <w:tcPr>
            <w:tcW w:w="3690" w:type="dxa"/>
            <w:gridSpan w:val="3"/>
            <w:vAlign w:val="center"/>
          </w:tcPr>
          <w:p w14:paraId="160937D7" w14:textId="77777777" w:rsidR="0085763E" w:rsidRPr="00632AE1" w:rsidRDefault="0085763E" w:rsidP="00263FC7">
            <w:pPr>
              <w:jc w:val="right"/>
              <w:rPr>
                <w:rFonts w:cs="David"/>
                <w:sz w:val="20"/>
                <w:szCs w:val="20"/>
              </w:rPr>
            </w:pPr>
          </w:p>
        </w:tc>
      </w:tr>
      <w:tr w:rsidR="0085763E" w:rsidRPr="00632AE1" w14:paraId="1E31EBC6" w14:textId="77777777" w:rsidTr="00263FC7">
        <w:trPr>
          <w:cantSplit/>
          <w:trHeight w:val="227"/>
          <w:jc w:val="center"/>
        </w:trPr>
        <w:tc>
          <w:tcPr>
            <w:tcW w:w="3690" w:type="dxa"/>
            <w:gridSpan w:val="3"/>
            <w:vAlign w:val="center"/>
          </w:tcPr>
          <w:p w14:paraId="47CF0394" w14:textId="77777777" w:rsidR="0085763E" w:rsidRPr="00632AE1" w:rsidRDefault="0085763E" w:rsidP="00263FC7">
            <w:pPr>
              <w:rPr>
                <w:rFonts w:cs="David"/>
                <w:sz w:val="20"/>
                <w:szCs w:val="20"/>
                <w:rtl/>
              </w:rPr>
            </w:pPr>
          </w:p>
        </w:tc>
        <w:tc>
          <w:tcPr>
            <w:tcW w:w="3690" w:type="dxa"/>
            <w:gridSpan w:val="3"/>
            <w:vAlign w:val="center"/>
          </w:tcPr>
          <w:p w14:paraId="6BC92233" w14:textId="77777777" w:rsidR="0085763E" w:rsidRPr="00632AE1" w:rsidRDefault="0085763E" w:rsidP="00263FC7">
            <w:pPr>
              <w:jc w:val="right"/>
              <w:rPr>
                <w:rFonts w:cs="David"/>
                <w:sz w:val="20"/>
                <w:szCs w:val="20"/>
              </w:rPr>
            </w:pPr>
          </w:p>
        </w:tc>
      </w:tr>
      <w:tr w:rsidR="0085763E" w:rsidRPr="00632AE1" w14:paraId="2D19B61A" w14:textId="77777777" w:rsidTr="00263FC7">
        <w:trPr>
          <w:cantSplit/>
          <w:trHeight w:val="227"/>
          <w:jc w:val="center"/>
        </w:trPr>
        <w:tc>
          <w:tcPr>
            <w:tcW w:w="7380" w:type="dxa"/>
            <w:gridSpan w:val="6"/>
            <w:tcBorders>
              <w:bottom w:val="single" w:sz="4" w:space="0" w:color="auto"/>
            </w:tcBorders>
            <w:vAlign w:val="center"/>
          </w:tcPr>
          <w:p w14:paraId="7C2EDE79" w14:textId="77777777" w:rsidR="0085763E" w:rsidRPr="00632AE1" w:rsidRDefault="0085763E" w:rsidP="00263FC7">
            <w:pPr>
              <w:rPr>
                <w:rFonts w:cs="David"/>
                <w:sz w:val="20"/>
                <w:szCs w:val="20"/>
              </w:rPr>
            </w:pPr>
          </w:p>
        </w:tc>
      </w:tr>
    </w:tbl>
    <w:p w14:paraId="4E6BDDE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713113F" w14:textId="77777777" w:rsidTr="00263FC7">
        <w:trPr>
          <w:cantSplit/>
          <w:trHeight w:val="443"/>
          <w:jc w:val="center"/>
        </w:trPr>
        <w:tc>
          <w:tcPr>
            <w:tcW w:w="2460" w:type="dxa"/>
            <w:gridSpan w:val="2"/>
            <w:vAlign w:val="center"/>
          </w:tcPr>
          <w:p w14:paraId="1B2C0A2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38E7F52" w14:textId="77777777" w:rsidR="0085763E" w:rsidRPr="0085763E" w:rsidRDefault="000863EF" w:rsidP="00263FC7">
            <w:pPr>
              <w:jc w:val="center"/>
              <w:rPr>
                <w:rFonts w:cs="Guttman Hodes"/>
                <w:b/>
                <w:bCs/>
                <w:color w:val="0000FF"/>
                <w:sz w:val="20"/>
                <w:szCs w:val="20"/>
                <w:u w:val="single"/>
                <w:rtl/>
              </w:rPr>
            </w:pPr>
            <w:hyperlink r:id="rId101" w:history="1">
              <w:r w:rsidR="0085763E">
                <w:rPr>
                  <w:rFonts w:cs="Guttman Hodes"/>
                  <w:b/>
                  <w:bCs/>
                  <w:color w:val="0000FF"/>
                  <w:sz w:val="20"/>
                  <w:szCs w:val="20"/>
                  <w:u w:val="single"/>
                  <w:rtl/>
                </w:rPr>
                <w:t>276534</w:t>
              </w:r>
            </w:hyperlink>
          </w:p>
        </w:tc>
        <w:tc>
          <w:tcPr>
            <w:tcW w:w="2460" w:type="dxa"/>
            <w:gridSpan w:val="2"/>
            <w:vAlign w:val="center"/>
          </w:tcPr>
          <w:p w14:paraId="0CB717A7" w14:textId="77777777" w:rsidR="0085763E" w:rsidRPr="00632AE1" w:rsidRDefault="0085763E" w:rsidP="00263FC7">
            <w:pPr>
              <w:jc w:val="right"/>
              <w:rPr>
                <w:rFonts w:cs="David"/>
                <w:sz w:val="20"/>
                <w:szCs w:val="20"/>
                <w:rtl/>
              </w:rPr>
            </w:pPr>
            <w:r>
              <w:rPr>
                <w:rFonts w:cs="David"/>
                <w:sz w:val="20"/>
                <w:szCs w:val="20"/>
                <w:rtl/>
              </w:rPr>
              <w:t>28/06/2012</w:t>
            </w:r>
          </w:p>
        </w:tc>
      </w:tr>
      <w:tr w:rsidR="0085763E" w:rsidRPr="00632AE1" w14:paraId="401042C7" w14:textId="77777777" w:rsidTr="00263FC7">
        <w:trPr>
          <w:cantSplit/>
          <w:trHeight w:val="227"/>
          <w:jc w:val="center"/>
        </w:trPr>
        <w:tc>
          <w:tcPr>
            <w:tcW w:w="3690" w:type="dxa"/>
            <w:gridSpan w:val="3"/>
            <w:vAlign w:val="center"/>
          </w:tcPr>
          <w:p w14:paraId="618984D6" w14:textId="77777777" w:rsidR="0085763E" w:rsidRPr="00632AE1" w:rsidRDefault="0085763E" w:rsidP="00263FC7">
            <w:pPr>
              <w:rPr>
                <w:rFonts w:cs="Guttman Hodes"/>
                <w:sz w:val="20"/>
                <w:szCs w:val="20"/>
                <w:rtl/>
              </w:rPr>
            </w:pPr>
            <w:r>
              <w:rPr>
                <w:rFonts w:cs="Guttman Hodes"/>
                <w:sz w:val="20"/>
                <w:szCs w:val="20"/>
                <w:rtl/>
              </w:rPr>
              <w:t>שיטות לטיהור חלבוני היתוך המכילים סרפין</w:t>
            </w:r>
          </w:p>
        </w:tc>
        <w:tc>
          <w:tcPr>
            <w:tcW w:w="3690" w:type="dxa"/>
            <w:gridSpan w:val="3"/>
            <w:vAlign w:val="center"/>
          </w:tcPr>
          <w:p w14:paraId="73B9F59B" w14:textId="77777777" w:rsidR="0085763E" w:rsidRPr="00632AE1" w:rsidRDefault="0085763E" w:rsidP="00263FC7">
            <w:pPr>
              <w:jc w:val="right"/>
              <w:rPr>
                <w:rFonts w:cs="David"/>
                <w:sz w:val="20"/>
                <w:szCs w:val="20"/>
                <w:rtl/>
              </w:rPr>
            </w:pPr>
            <w:r>
              <w:rPr>
                <w:rFonts w:cs="David"/>
                <w:sz w:val="20"/>
                <w:szCs w:val="20"/>
              </w:rPr>
              <w:t>METHODS FOR PURIFYING SERPIN CONTAINING FUSION PROTEINS</w:t>
            </w:r>
          </w:p>
        </w:tc>
      </w:tr>
      <w:tr w:rsidR="0085763E" w:rsidRPr="00632AE1" w14:paraId="35E020D4" w14:textId="77777777" w:rsidTr="00263FC7">
        <w:trPr>
          <w:cantSplit/>
          <w:trHeight w:val="227"/>
          <w:jc w:val="center"/>
        </w:trPr>
        <w:tc>
          <w:tcPr>
            <w:tcW w:w="3690" w:type="dxa"/>
            <w:gridSpan w:val="3"/>
            <w:vAlign w:val="center"/>
          </w:tcPr>
          <w:p w14:paraId="4ADEB5B7" w14:textId="77777777" w:rsidR="0085763E" w:rsidRPr="00632AE1" w:rsidRDefault="0085763E" w:rsidP="00263FC7">
            <w:pPr>
              <w:rPr>
                <w:rFonts w:cs="Guttman Hodes"/>
                <w:sz w:val="20"/>
                <w:szCs w:val="20"/>
                <w:rtl/>
              </w:rPr>
            </w:pPr>
          </w:p>
        </w:tc>
        <w:tc>
          <w:tcPr>
            <w:tcW w:w="3690" w:type="dxa"/>
            <w:gridSpan w:val="3"/>
            <w:vAlign w:val="center"/>
          </w:tcPr>
          <w:p w14:paraId="5CEE1D1F" w14:textId="77777777" w:rsidR="0085763E" w:rsidRPr="00632AE1" w:rsidRDefault="0085763E" w:rsidP="00263FC7">
            <w:pPr>
              <w:jc w:val="right"/>
              <w:rPr>
                <w:rFonts w:cs="David"/>
                <w:sz w:val="20"/>
                <w:szCs w:val="20"/>
                <w:rtl/>
              </w:rPr>
            </w:pPr>
            <w:r>
              <w:rPr>
                <w:rFonts w:cs="David"/>
                <w:sz w:val="20"/>
                <w:szCs w:val="20"/>
              </w:rPr>
              <w:t>INHIBRX, INC.</w:t>
            </w:r>
          </w:p>
        </w:tc>
      </w:tr>
      <w:tr w:rsidR="0085763E" w:rsidRPr="00632AE1" w14:paraId="67A69D88" w14:textId="77777777" w:rsidTr="00263FC7">
        <w:trPr>
          <w:cantSplit/>
          <w:trHeight w:val="227"/>
          <w:jc w:val="center"/>
        </w:trPr>
        <w:tc>
          <w:tcPr>
            <w:tcW w:w="1230" w:type="dxa"/>
            <w:vAlign w:val="center"/>
          </w:tcPr>
          <w:p w14:paraId="72583470" w14:textId="77777777" w:rsidR="0085763E" w:rsidRPr="00632AE1" w:rsidRDefault="0085763E" w:rsidP="00263FC7">
            <w:pPr>
              <w:rPr>
                <w:rFonts w:cs="David"/>
                <w:sz w:val="20"/>
                <w:szCs w:val="20"/>
                <w:rtl/>
              </w:rPr>
            </w:pPr>
          </w:p>
        </w:tc>
        <w:tc>
          <w:tcPr>
            <w:tcW w:w="1230" w:type="dxa"/>
            <w:vAlign w:val="center"/>
          </w:tcPr>
          <w:p w14:paraId="3CE09B35" w14:textId="77777777" w:rsidR="0085763E" w:rsidRPr="00632AE1" w:rsidRDefault="0085763E" w:rsidP="00263FC7">
            <w:pPr>
              <w:rPr>
                <w:rFonts w:cs="David"/>
                <w:sz w:val="20"/>
                <w:szCs w:val="20"/>
                <w:rtl/>
              </w:rPr>
            </w:pPr>
          </w:p>
        </w:tc>
        <w:tc>
          <w:tcPr>
            <w:tcW w:w="1230" w:type="dxa"/>
            <w:vAlign w:val="center"/>
          </w:tcPr>
          <w:p w14:paraId="0FAF1719" w14:textId="77777777" w:rsidR="0085763E" w:rsidRPr="00632AE1" w:rsidRDefault="0085763E" w:rsidP="00263FC7">
            <w:pPr>
              <w:rPr>
                <w:rFonts w:cs="David"/>
                <w:sz w:val="20"/>
                <w:szCs w:val="20"/>
                <w:rtl/>
              </w:rPr>
            </w:pPr>
          </w:p>
        </w:tc>
        <w:tc>
          <w:tcPr>
            <w:tcW w:w="1230" w:type="dxa"/>
            <w:vAlign w:val="center"/>
          </w:tcPr>
          <w:p w14:paraId="4B15E190" w14:textId="77777777" w:rsidR="0085763E" w:rsidRPr="00632AE1" w:rsidRDefault="0085763E" w:rsidP="00263FC7">
            <w:pPr>
              <w:jc w:val="right"/>
              <w:rPr>
                <w:rFonts w:cs="David"/>
                <w:sz w:val="20"/>
                <w:szCs w:val="20"/>
                <w:rtl/>
              </w:rPr>
            </w:pPr>
            <w:r>
              <w:rPr>
                <w:rFonts w:cs="David"/>
                <w:sz w:val="20"/>
                <w:szCs w:val="20"/>
              </w:rPr>
              <w:t>28/06/2011</w:t>
            </w:r>
          </w:p>
        </w:tc>
        <w:tc>
          <w:tcPr>
            <w:tcW w:w="1230" w:type="dxa"/>
            <w:vAlign w:val="center"/>
          </w:tcPr>
          <w:p w14:paraId="217B3618" w14:textId="77777777" w:rsidR="0085763E" w:rsidRPr="00632AE1" w:rsidRDefault="0085763E" w:rsidP="00263FC7">
            <w:pPr>
              <w:jc w:val="right"/>
              <w:rPr>
                <w:rFonts w:cs="David"/>
                <w:sz w:val="20"/>
                <w:szCs w:val="20"/>
                <w:rtl/>
              </w:rPr>
            </w:pPr>
            <w:r>
              <w:rPr>
                <w:rFonts w:cs="David"/>
                <w:sz w:val="20"/>
                <w:szCs w:val="20"/>
              </w:rPr>
              <w:t>61/502055</w:t>
            </w:r>
          </w:p>
        </w:tc>
        <w:tc>
          <w:tcPr>
            <w:tcW w:w="1230" w:type="dxa"/>
            <w:vAlign w:val="center"/>
          </w:tcPr>
          <w:p w14:paraId="0ED6F5F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D1653B4" w14:textId="77777777" w:rsidTr="00263FC7">
        <w:trPr>
          <w:cantSplit/>
          <w:trHeight w:val="227"/>
          <w:jc w:val="center"/>
        </w:trPr>
        <w:tc>
          <w:tcPr>
            <w:tcW w:w="1230" w:type="dxa"/>
            <w:vAlign w:val="center"/>
          </w:tcPr>
          <w:p w14:paraId="7DF648F6" w14:textId="77777777" w:rsidR="0085763E" w:rsidRPr="00632AE1" w:rsidRDefault="0085763E" w:rsidP="00263FC7">
            <w:pPr>
              <w:rPr>
                <w:rFonts w:cs="David"/>
                <w:sz w:val="20"/>
                <w:szCs w:val="20"/>
                <w:rtl/>
              </w:rPr>
            </w:pPr>
          </w:p>
        </w:tc>
        <w:tc>
          <w:tcPr>
            <w:tcW w:w="1230" w:type="dxa"/>
            <w:vAlign w:val="center"/>
          </w:tcPr>
          <w:p w14:paraId="6C5A0E69" w14:textId="77777777" w:rsidR="0085763E" w:rsidRPr="00632AE1" w:rsidRDefault="0085763E" w:rsidP="00263FC7">
            <w:pPr>
              <w:rPr>
                <w:rFonts w:cs="David"/>
                <w:sz w:val="20"/>
                <w:szCs w:val="20"/>
                <w:rtl/>
              </w:rPr>
            </w:pPr>
          </w:p>
        </w:tc>
        <w:tc>
          <w:tcPr>
            <w:tcW w:w="1230" w:type="dxa"/>
            <w:vAlign w:val="center"/>
          </w:tcPr>
          <w:p w14:paraId="55E7B486" w14:textId="77777777" w:rsidR="0085763E" w:rsidRPr="00632AE1" w:rsidRDefault="0085763E" w:rsidP="00263FC7">
            <w:pPr>
              <w:rPr>
                <w:rFonts w:cs="David"/>
                <w:sz w:val="20"/>
                <w:szCs w:val="20"/>
                <w:rtl/>
              </w:rPr>
            </w:pPr>
          </w:p>
        </w:tc>
        <w:tc>
          <w:tcPr>
            <w:tcW w:w="1230" w:type="dxa"/>
            <w:vAlign w:val="center"/>
          </w:tcPr>
          <w:p w14:paraId="3505658D" w14:textId="77777777" w:rsidR="0085763E" w:rsidRDefault="0085763E" w:rsidP="00263FC7">
            <w:pPr>
              <w:jc w:val="right"/>
              <w:rPr>
                <w:rFonts w:cs="David"/>
                <w:sz w:val="20"/>
                <w:szCs w:val="20"/>
              </w:rPr>
            </w:pPr>
            <w:r>
              <w:rPr>
                <w:rFonts w:cs="David"/>
                <w:sz w:val="20"/>
                <w:szCs w:val="20"/>
                <w:rtl/>
              </w:rPr>
              <w:t>14/12/2011</w:t>
            </w:r>
          </w:p>
        </w:tc>
        <w:tc>
          <w:tcPr>
            <w:tcW w:w="1230" w:type="dxa"/>
            <w:vAlign w:val="center"/>
          </w:tcPr>
          <w:p w14:paraId="2B15A924" w14:textId="77777777" w:rsidR="0085763E" w:rsidRDefault="0085763E" w:rsidP="00263FC7">
            <w:pPr>
              <w:jc w:val="right"/>
              <w:rPr>
                <w:rFonts w:cs="David"/>
                <w:sz w:val="20"/>
                <w:szCs w:val="20"/>
              </w:rPr>
            </w:pPr>
            <w:r>
              <w:rPr>
                <w:rFonts w:cs="David"/>
                <w:sz w:val="20"/>
                <w:szCs w:val="20"/>
                <w:rtl/>
              </w:rPr>
              <w:t>61/570394</w:t>
            </w:r>
          </w:p>
        </w:tc>
        <w:tc>
          <w:tcPr>
            <w:tcW w:w="1230" w:type="dxa"/>
            <w:vAlign w:val="center"/>
          </w:tcPr>
          <w:p w14:paraId="79069886" w14:textId="77777777" w:rsidR="0085763E" w:rsidRDefault="0085763E" w:rsidP="00263FC7">
            <w:pPr>
              <w:jc w:val="right"/>
              <w:rPr>
                <w:rFonts w:cs="David"/>
                <w:sz w:val="20"/>
                <w:szCs w:val="20"/>
              </w:rPr>
            </w:pPr>
            <w:r>
              <w:rPr>
                <w:rFonts w:cs="David"/>
                <w:sz w:val="20"/>
                <w:szCs w:val="20"/>
              </w:rPr>
              <w:t>US</w:t>
            </w:r>
          </w:p>
        </w:tc>
      </w:tr>
      <w:tr w:rsidR="0085763E" w:rsidRPr="00632AE1" w14:paraId="19ACAA8E" w14:textId="77777777" w:rsidTr="00263FC7">
        <w:trPr>
          <w:cantSplit/>
          <w:trHeight w:val="227"/>
          <w:jc w:val="center"/>
        </w:trPr>
        <w:tc>
          <w:tcPr>
            <w:tcW w:w="1230" w:type="dxa"/>
            <w:vAlign w:val="center"/>
          </w:tcPr>
          <w:p w14:paraId="2C95E028" w14:textId="77777777" w:rsidR="0085763E" w:rsidRPr="00632AE1" w:rsidRDefault="0085763E" w:rsidP="00263FC7">
            <w:pPr>
              <w:rPr>
                <w:rFonts w:cs="David"/>
                <w:sz w:val="20"/>
                <w:szCs w:val="20"/>
                <w:rtl/>
              </w:rPr>
            </w:pPr>
          </w:p>
        </w:tc>
        <w:tc>
          <w:tcPr>
            <w:tcW w:w="1230" w:type="dxa"/>
            <w:vAlign w:val="center"/>
          </w:tcPr>
          <w:p w14:paraId="0CC5281D" w14:textId="77777777" w:rsidR="0085763E" w:rsidRPr="00632AE1" w:rsidRDefault="0085763E" w:rsidP="00263FC7">
            <w:pPr>
              <w:rPr>
                <w:rFonts w:cs="David"/>
                <w:sz w:val="20"/>
                <w:szCs w:val="20"/>
                <w:rtl/>
              </w:rPr>
            </w:pPr>
          </w:p>
        </w:tc>
        <w:tc>
          <w:tcPr>
            <w:tcW w:w="1230" w:type="dxa"/>
            <w:vAlign w:val="center"/>
          </w:tcPr>
          <w:p w14:paraId="02A0A240" w14:textId="77777777" w:rsidR="0085763E" w:rsidRPr="00632AE1" w:rsidRDefault="0085763E" w:rsidP="00263FC7">
            <w:pPr>
              <w:rPr>
                <w:rFonts w:cs="David"/>
                <w:sz w:val="20"/>
                <w:szCs w:val="20"/>
                <w:rtl/>
              </w:rPr>
            </w:pPr>
          </w:p>
        </w:tc>
        <w:tc>
          <w:tcPr>
            <w:tcW w:w="1230" w:type="dxa"/>
            <w:vAlign w:val="center"/>
          </w:tcPr>
          <w:p w14:paraId="677D3030" w14:textId="77777777" w:rsidR="0085763E" w:rsidRDefault="0085763E" w:rsidP="00263FC7">
            <w:pPr>
              <w:jc w:val="right"/>
              <w:rPr>
                <w:rFonts w:cs="David"/>
                <w:sz w:val="20"/>
                <w:szCs w:val="20"/>
                <w:rtl/>
              </w:rPr>
            </w:pPr>
            <w:r>
              <w:rPr>
                <w:rFonts w:cs="David"/>
                <w:sz w:val="20"/>
                <w:szCs w:val="20"/>
                <w:rtl/>
              </w:rPr>
              <w:t>19/12/2011</w:t>
            </w:r>
          </w:p>
        </w:tc>
        <w:tc>
          <w:tcPr>
            <w:tcW w:w="1230" w:type="dxa"/>
            <w:vAlign w:val="center"/>
          </w:tcPr>
          <w:p w14:paraId="48AE9175" w14:textId="77777777" w:rsidR="0085763E" w:rsidRDefault="0085763E" w:rsidP="00263FC7">
            <w:pPr>
              <w:jc w:val="right"/>
              <w:rPr>
                <w:rFonts w:cs="David"/>
                <w:sz w:val="20"/>
                <w:szCs w:val="20"/>
                <w:rtl/>
              </w:rPr>
            </w:pPr>
            <w:r>
              <w:rPr>
                <w:rFonts w:cs="David"/>
                <w:sz w:val="20"/>
                <w:szCs w:val="20"/>
                <w:rtl/>
              </w:rPr>
              <w:t>61/577,204</w:t>
            </w:r>
          </w:p>
        </w:tc>
        <w:tc>
          <w:tcPr>
            <w:tcW w:w="1230" w:type="dxa"/>
            <w:vAlign w:val="center"/>
          </w:tcPr>
          <w:p w14:paraId="6C0F152F" w14:textId="77777777" w:rsidR="0085763E" w:rsidRDefault="0085763E" w:rsidP="00263FC7">
            <w:pPr>
              <w:jc w:val="right"/>
              <w:rPr>
                <w:rFonts w:cs="David"/>
                <w:sz w:val="20"/>
                <w:szCs w:val="20"/>
              </w:rPr>
            </w:pPr>
            <w:r>
              <w:rPr>
                <w:rFonts w:cs="David"/>
                <w:sz w:val="20"/>
                <w:szCs w:val="20"/>
              </w:rPr>
              <w:t>US</w:t>
            </w:r>
          </w:p>
        </w:tc>
      </w:tr>
      <w:tr w:rsidR="0085763E" w:rsidRPr="00632AE1" w14:paraId="05A7FF35" w14:textId="77777777" w:rsidTr="00263FC7">
        <w:trPr>
          <w:cantSplit/>
          <w:trHeight w:val="227"/>
          <w:jc w:val="center"/>
        </w:trPr>
        <w:tc>
          <w:tcPr>
            <w:tcW w:w="1230" w:type="dxa"/>
            <w:vAlign w:val="center"/>
          </w:tcPr>
          <w:p w14:paraId="1017D471" w14:textId="77777777" w:rsidR="0085763E" w:rsidRPr="00632AE1" w:rsidRDefault="0085763E" w:rsidP="00263FC7">
            <w:pPr>
              <w:rPr>
                <w:rFonts w:cs="David"/>
                <w:sz w:val="20"/>
                <w:szCs w:val="20"/>
                <w:rtl/>
              </w:rPr>
            </w:pPr>
          </w:p>
        </w:tc>
        <w:tc>
          <w:tcPr>
            <w:tcW w:w="1230" w:type="dxa"/>
            <w:vAlign w:val="center"/>
          </w:tcPr>
          <w:p w14:paraId="7D3DB822" w14:textId="77777777" w:rsidR="0085763E" w:rsidRPr="00632AE1" w:rsidRDefault="0085763E" w:rsidP="00263FC7">
            <w:pPr>
              <w:rPr>
                <w:rFonts w:cs="David"/>
                <w:sz w:val="20"/>
                <w:szCs w:val="20"/>
                <w:rtl/>
              </w:rPr>
            </w:pPr>
          </w:p>
        </w:tc>
        <w:tc>
          <w:tcPr>
            <w:tcW w:w="1230" w:type="dxa"/>
            <w:vAlign w:val="center"/>
          </w:tcPr>
          <w:p w14:paraId="43CDDC53" w14:textId="77777777" w:rsidR="0085763E" w:rsidRPr="00632AE1" w:rsidRDefault="0085763E" w:rsidP="00263FC7">
            <w:pPr>
              <w:rPr>
                <w:rFonts w:cs="David"/>
                <w:sz w:val="20"/>
                <w:szCs w:val="20"/>
                <w:rtl/>
              </w:rPr>
            </w:pPr>
          </w:p>
        </w:tc>
        <w:tc>
          <w:tcPr>
            <w:tcW w:w="1230" w:type="dxa"/>
            <w:vAlign w:val="center"/>
          </w:tcPr>
          <w:p w14:paraId="4B8A2C40" w14:textId="77777777" w:rsidR="0085763E" w:rsidRDefault="0085763E" w:rsidP="00263FC7">
            <w:pPr>
              <w:jc w:val="right"/>
              <w:rPr>
                <w:rFonts w:cs="David"/>
                <w:sz w:val="20"/>
                <w:szCs w:val="20"/>
                <w:rtl/>
              </w:rPr>
            </w:pPr>
            <w:r>
              <w:rPr>
                <w:rFonts w:cs="David"/>
                <w:sz w:val="20"/>
                <w:szCs w:val="20"/>
                <w:rtl/>
              </w:rPr>
              <w:t>25/04/2012</w:t>
            </w:r>
          </w:p>
        </w:tc>
        <w:tc>
          <w:tcPr>
            <w:tcW w:w="1230" w:type="dxa"/>
            <w:vAlign w:val="center"/>
          </w:tcPr>
          <w:p w14:paraId="0ED073C3" w14:textId="77777777" w:rsidR="0085763E" w:rsidRDefault="0085763E" w:rsidP="00263FC7">
            <w:pPr>
              <w:jc w:val="right"/>
              <w:rPr>
                <w:rFonts w:cs="David"/>
                <w:sz w:val="20"/>
                <w:szCs w:val="20"/>
                <w:rtl/>
              </w:rPr>
            </w:pPr>
            <w:r>
              <w:rPr>
                <w:rFonts w:cs="David"/>
                <w:sz w:val="20"/>
                <w:szCs w:val="20"/>
                <w:rtl/>
              </w:rPr>
              <w:t>61/638168</w:t>
            </w:r>
          </w:p>
        </w:tc>
        <w:tc>
          <w:tcPr>
            <w:tcW w:w="1230" w:type="dxa"/>
            <w:vAlign w:val="center"/>
          </w:tcPr>
          <w:p w14:paraId="6DF5B184" w14:textId="77777777" w:rsidR="0085763E" w:rsidRDefault="0085763E" w:rsidP="00263FC7">
            <w:pPr>
              <w:jc w:val="right"/>
              <w:rPr>
                <w:rFonts w:cs="David"/>
                <w:sz w:val="20"/>
                <w:szCs w:val="20"/>
              </w:rPr>
            </w:pPr>
            <w:r>
              <w:rPr>
                <w:rFonts w:cs="David"/>
                <w:sz w:val="20"/>
                <w:szCs w:val="20"/>
              </w:rPr>
              <w:t>US</w:t>
            </w:r>
          </w:p>
        </w:tc>
      </w:tr>
      <w:tr w:rsidR="0085763E" w:rsidRPr="00632AE1" w14:paraId="2929EDC1" w14:textId="77777777" w:rsidTr="00263FC7">
        <w:trPr>
          <w:cantSplit/>
          <w:trHeight w:val="227"/>
          <w:jc w:val="center"/>
        </w:trPr>
        <w:tc>
          <w:tcPr>
            <w:tcW w:w="3690" w:type="dxa"/>
            <w:gridSpan w:val="3"/>
            <w:vAlign w:val="center"/>
          </w:tcPr>
          <w:p w14:paraId="18F63740" w14:textId="77777777" w:rsidR="0085763E" w:rsidRPr="00632AE1" w:rsidRDefault="0085763E" w:rsidP="00263FC7">
            <w:pPr>
              <w:rPr>
                <w:rFonts w:cs="David"/>
                <w:sz w:val="20"/>
                <w:szCs w:val="20"/>
                <w:rtl/>
              </w:rPr>
            </w:pPr>
          </w:p>
        </w:tc>
        <w:tc>
          <w:tcPr>
            <w:tcW w:w="3690" w:type="dxa"/>
            <w:gridSpan w:val="3"/>
            <w:vAlign w:val="center"/>
          </w:tcPr>
          <w:p w14:paraId="38B23F0F" w14:textId="77777777" w:rsidR="0085763E" w:rsidRPr="00632AE1" w:rsidRDefault="0085763E" w:rsidP="00263FC7">
            <w:pPr>
              <w:jc w:val="right"/>
              <w:rPr>
                <w:rFonts w:cs="David"/>
                <w:sz w:val="20"/>
                <w:szCs w:val="20"/>
              </w:rPr>
            </w:pPr>
            <w:r>
              <w:rPr>
                <w:rFonts w:cs="David"/>
                <w:sz w:val="20"/>
                <w:szCs w:val="20"/>
              </w:rPr>
              <w:t>PCT/US/2012/044730</w:t>
            </w:r>
          </w:p>
        </w:tc>
      </w:tr>
      <w:tr w:rsidR="0085763E" w:rsidRPr="00632AE1" w14:paraId="5A4231B5" w14:textId="77777777" w:rsidTr="00263FC7">
        <w:trPr>
          <w:cantSplit/>
          <w:trHeight w:val="227"/>
          <w:jc w:val="center"/>
        </w:trPr>
        <w:tc>
          <w:tcPr>
            <w:tcW w:w="3690" w:type="dxa"/>
            <w:gridSpan w:val="3"/>
            <w:vAlign w:val="center"/>
          </w:tcPr>
          <w:p w14:paraId="4892CDA5" w14:textId="77777777" w:rsidR="0085763E" w:rsidRPr="00632AE1" w:rsidRDefault="0085763E" w:rsidP="00263FC7">
            <w:pPr>
              <w:rPr>
                <w:rFonts w:cs="David"/>
                <w:sz w:val="20"/>
                <w:szCs w:val="20"/>
                <w:rtl/>
              </w:rPr>
            </w:pPr>
          </w:p>
        </w:tc>
        <w:tc>
          <w:tcPr>
            <w:tcW w:w="3690" w:type="dxa"/>
            <w:gridSpan w:val="3"/>
            <w:vAlign w:val="center"/>
          </w:tcPr>
          <w:p w14:paraId="42E80630" w14:textId="77777777" w:rsidR="0085763E" w:rsidRPr="00632AE1" w:rsidRDefault="0085763E" w:rsidP="00263FC7">
            <w:pPr>
              <w:jc w:val="right"/>
              <w:rPr>
                <w:rFonts w:cs="David"/>
                <w:sz w:val="20"/>
                <w:szCs w:val="20"/>
              </w:rPr>
            </w:pPr>
            <w:r>
              <w:rPr>
                <w:rFonts w:cs="David"/>
                <w:sz w:val="20"/>
                <w:szCs w:val="20"/>
              </w:rPr>
              <w:t>WO/2013/003641</w:t>
            </w:r>
          </w:p>
        </w:tc>
      </w:tr>
      <w:tr w:rsidR="0085763E" w:rsidRPr="00632AE1" w14:paraId="354E29AA" w14:textId="77777777" w:rsidTr="00263FC7">
        <w:trPr>
          <w:cantSplit/>
          <w:trHeight w:val="227"/>
          <w:jc w:val="center"/>
        </w:trPr>
        <w:tc>
          <w:tcPr>
            <w:tcW w:w="7380" w:type="dxa"/>
            <w:gridSpan w:val="6"/>
            <w:tcBorders>
              <w:bottom w:val="single" w:sz="4" w:space="0" w:color="auto"/>
            </w:tcBorders>
            <w:vAlign w:val="center"/>
          </w:tcPr>
          <w:p w14:paraId="3879D787" w14:textId="77777777" w:rsidR="0085763E" w:rsidRPr="00632AE1" w:rsidRDefault="0085763E" w:rsidP="00263FC7">
            <w:pPr>
              <w:rPr>
                <w:rFonts w:cs="David"/>
                <w:sz w:val="20"/>
                <w:szCs w:val="20"/>
              </w:rPr>
            </w:pPr>
          </w:p>
        </w:tc>
      </w:tr>
    </w:tbl>
    <w:p w14:paraId="12A12D8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65C9000" w14:textId="77777777" w:rsidTr="00263FC7">
        <w:trPr>
          <w:cantSplit/>
          <w:trHeight w:val="443"/>
          <w:jc w:val="center"/>
        </w:trPr>
        <w:tc>
          <w:tcPr>
            <w:tcW w:w="2460" w:type="dxa"/>
            <w:gridSpan w:val="2"/>
            <w:vAlign w:val="center"/>
          </w:tcPr>
          <w:p w14:paraId="4C5BAA6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73A4BA2F" w14:textId="77777777" w:rsidR="0085763E" w:rsidRPr="0085763E" w:rsidRDefault="000863EF" w:rsidP="00263FC7">
            <w:pPr>
              <w:jc w:val="center"/>
              <w:rPr>
                <w:rFonts w:cs="Guttman Hodes"/>
                <w:b/>
                <w:bCs/>
                <w:color w:val="0000FF"/>
                <w:sz w:val="20"/>
                <w:szCs w:val="20"/>
                <w:u w:val="single"/>
                <w:rtl/>
              </w:rPr>
            </w:pPr>
            <w:hyperlink r:id="rId102" w:history="1">
              <w:r w:rsidR="0085763E">
                <w:rPr>
                  <w:rFonts w:cs="Guttman Hodes"/>
                  <w:b/>
                  <w:bCs/>
                  <w:color w:val="0000FF"/>
                  <w:sz w:val="20"/>
                  <w:szCs w:val="20"/>
                  <w:u w:val="single"/>
                  <w:rtl/>
                </w:rPr>
                <w:t>276535</w:t>
              </w:r>
            </w:hyperlink>
          </w:p>
        </w:tc>
        <w:tc>
          <w:tcPr>
            <w:tcW w:w="2460" w:type="dxa"/>
            <w:gridSpan w:val="2"/>
            <w:vAlign w:val="center"/>
          </w:tcPr>
          <w:p w14:paraId="11878095" w14:textId="77777777" w:rsidR="0085763E" w:rsidRPr="00632AE1" w:rsidRDefault="0085763E" w:rsidP="00263FC7">
            <w:pPr>
              <w:jc w:val="right"/>
              <w:rPr>
                <w:rFonts w:cs="David"/>
                <w:sz w:val="20"/>
                <w:szCs w:val="20"/>
                <w:rtl/>
              </w:rPr>
            </w:pPr>
            <w:r>
              <w:rPr>
                <w:rFonts w:cs="David"/>
                <w:sz w:val="20"/>
                <w:szCs w:val="20"/>
                <w:rtl/>
              </w:rPr>
              <w:t>13/02/2019</w:t>
            </w:r>
          </w:p>
        </w:tc>
      </w:tr>
      <w:tr w:rsidR="0085763E" w:rsidRPr="00632AE1" w14:paraId="25F902EA" w14:textId="77777777" w:rsidTr="00263FC7">
        <w:trPr>
          <w:cantSplit/>
          <w:trHeight w:val="227"/>
          <w:jc w:val="center"/>
        </w:trPr>
        <w:tc>
          <w:tcPr>
            <w:tcW w:w="3690" w:type="dxa"/>
            <w:gridSpan w:val="3"/>
            <w:vAlign w:val="center"/>
          </w:tcPr>
          <w:p w14:paraId="780D087E" w14:textId="77777777" w:rsidR="0085763E" w:rsidRDefault="0085763E" w:rsidP="00263FC7">
            <w:pPr>
              <w:rPr>
                <w:rFonts w:cs="Guttman Hodes"/>
                <w:sz w:val="20"/>
                <w:szCs w:val="20"/>
                <w:rtl/>
              </w:rPr>
            </w:pPr>
            <w:r>
              <w:rPr>
                <w:rFonts w:cs="Guttman Hodes"/>
                <w:sz w:val="20"/>
                <w:szCs w:val="20"/>
                <w:rtl/>
              </w:rPr>
              <w:t>אדנווירוסים מותאמים</w:t>
            </w:r>
          </w:p>
          <w:p w14:paraId="270BC854" w14:textId="77777777" w:rsidR="0085763E" w:rsidRDefault="0085763E" w:rsidP="00263FC7">
            <w:pPr>
              <w:rPr>
                <w:rFonts w:cs="Guttman Hodes"/>
                <w:sz w:val="20"/>
                <w:szCs w:val="20"/>
                <w:rtl/>
              </w:rPr>
            </w:pPr>
          </w:p>
          <w:p w14:paraId="0A11106A" w14:textId="77777777" w:rsidR="0085763E" w:rsidRPr="00632AE1" w:rsidRDefault="0085763E" w:rsidP="00263FC7">
            <w:pPr>
              <w:rPr>
                <w:rFonts w:cs="Guttman Hodes"/>
                <w:sz w:val="20"/>
                <w:szCs w:val="20"/>
                <w:rtl/>
              </w:rPr>
            </w:pPr>
          </w:p>
        </w:tc>
        <w:tc>
          <w:tcPr>
            <w:tcW w:w="3690" w:type="dxa"/>
            <w:gridSpan w:val="3"/>
            <w:vAlign w:val="center"/>
          </w:tcPr>
          <w:p w14:paraId="4BAF7A70" w14:textId="77777777" w:rsidR="0085763E" w:rsidRPr="00632AE1" w:rsidRDefault="0085763E" w:rsidP="00263FC7">
            <w:pPr>
              <w:jc w:val="right"/>
              <w:rPr>
                <w:rFonts w:cs="David"/>
                <w:sz w:val="20"/>
                <w:szCs w:val="20"/>
                <w:rtl/>
              </w:rPr>
            </w:pPr>
            <w:r>
              <w:rPr>
                <w:rFonts w:cs="David"/>
                <w:sz w:val="20"/>
                <w:szCs w:val="20"/>
              </w:rPr>
              <w:t>MODIFIED ADENOVIRUSES</w:t>
            </w:r>
          </w:p>
        </w:tc>
      </w:tr>
      <w:tr w:rsidR="0085763E" w:rsidRPr="00632AE1" w14:paraId="6B94A12A" w14:textId="77777777" w:rsidTr="00263FC7">
        <w:trPr>
          <w:cantSplit/>
          <w:trHeight w:val="227"/>
          <w:jc w:val="center"/>
        </w:trPr>
        <w:tc>
          <w:tcPr>
            <w:tcW w:w="3690" w:type="dxa"/>
            <w:gridSpan w:val="3"/>
            <w:vAlign w:val="center"/>
          </w:tcPr>
          <w:p w14:paraId="5CF197E2" w14:textId="77777777" w:rsidR="0085763E" w:rsidRPr="00632AE1" w:rsidRDefault="0085763E" w:rsidP="00263FC7">
            <w:pPr>
              <w:rPr>
                <w:rFonts w:cs="Guttman Hodes"/>
                <w:sz w:val="20"/>
                <w:szCs w:val="20"/>
                <w:rtl/>
              </w:rPr>
            </w:pPr>
          </w:p>
        </w:tc>
        <w:tc>
          <w:tcPr>
            <w:tcW w:w="3690" w:type="dxa"/>
            <w:gridSpan w:val="3"/>
            <w:vAlign w:val="center"/>
          </w:tcPr>
          <w:p w14:paraId="3B5CA0E1" w14:textId="77777777" w:rsidR="0085763E" w:rsidRPr="00632AE1" w:rsidRDefault="0085763E" w:rsidP="00263FC7">
            <w:pPr>
              <w:jc w:val="right"/>
              <w:rPr>
                <w:rFonts w:cs="David"/>
                <w:sz w:val="20"/>
                <w:szCs w:val="20"/>
                <w:rtl/>
              </w:rPr>
            </w:pPr>
            <w:r>
              <w:rPr>
                <w:rFonts w:cs="David"/>
                <w:sz w:val="20"/>
                <w:szCs w:val="20"/>
              </w:rPr>
              <w:t>UNIVERSITY COLLEGE CARDIFF CONSULTANTS LTD</w:t>
            </w:r>
          </w:p>
        </w:tc>
      </w:tr>
      <w:tr w:rsidR="0085763E" w:rsidRPr="00632AE1" w14:paraId="1FECBF4C" w14:textId="77777777" w:rsidTr="00263FC7">
        <w:trPr>
          <w:cantSplit/>
          <w:trHeight w:val="227"/>
          <w:jc w:val="center"/>
        </w:trPr>
        <w:tc>
          <w:tcPr>
            <w:tcW w:w="1230" w:type="dxa"/>
            <w:vAlign w:val="center"/>
          </w:tcPr>
          <w:p w14:paraId="3FF7C8C3" w14:textId="77777777" w:rsidR="0085763E" w:rsidRPr="00632AE1" w:rsidRDefault="0085763E" w:rsidP="00263FC7">
            <w:pPr>
              <w:rPr>
                <w:rFonts w:cs="David"/>
                <w:sz w:val="20"/>
                <w:szCs w:val="20"/>
                <w:rtl/>
              </w:rPr>
            </w:pPr>
          </w:p>
        </w:tc>
        <w:tc>
          <w:tcPr>
            <w:tcW w:w="1230" w:type="dxa"/>
            <w:vAlign w:val="center"/>
          </w:tcPr>
          <w:p w14:paraId="1FDDA819" w14:textId="77777777" w:rsidR="0085763E" w:rsidRPr="00632AE1" w:rsidRDefault="0085763E" w:rsidP="00263FC7">
            <w:pPr>
              <w:rPr>
                <w:rFonts w:cs="David"/>
                <w:sz w:val="20"/>
                <w:szCs w:val="20"/>
                <w:rtl/>
              </w:rPr>
            </w:pPr>
          </w:p>
        </w:tc>
        <w:tc>
          <w:tcPr>
            <w:tcW w:w="1230" w:type="dxa"/>
            <w:vAlign w:val="center"/>
          </w:tcPr>
          <w:p w14:paraId="158696F5" w14:textId="77777777" w:rsidR="0085763E" w:rsidRPr="00632AE1" w:rsidRDefault="0085763E" w:rsidP="00263FC7">
            <w:pPr>
              <w:rPr>
                <w:rFonts w:cs="David"/>
                <w:sz w:val="20"/>
                <w:szCs w:val="20"/>
                <w:rtl/>
              </w:rPr>
            </w:pPr>
          </w:p>
        </w:tc>
        <w:tc>
          <w:tcPr>
            <w:tcW w:w="1230" w:type="dxa"/>
            <w:vAlign w:val="center"/>
          </w:tcPr>
          <w:p w14:paraId="675A009B"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02D61EB7" w14:textId="77777777" w:rsidR="0085763E" w:rsidRPr="00632AE1" w:rsidRDefault="0085763E" w:rsidP="00263FC7">
            <w:pPr>
              <w:jc w:val="right"/>
              <w:rPr>
                <w:rFonts w:cs="David"/>
                <w:sz w:val="20"/>
                <w:szCs w:val="20"/>
                <w:rtl/>
              </w:rPr>
            </w:pPr>
            <w:r>
              <w:rPr>
                <w:rFonts w:cs="David"/>
                <w:sz w:val="20"/>
                <w:szCs w:val="20"/>
              </w:rPr>
              <w:t>1802539.5</w:t>
            </w:r>
          </w:p>
        </w:tc>
        <w:tc>
          <w:tcPr>
            <w:tcW w:w="1230" w:type="dxa"/>
            <w:vAlign w:val="center"/>
          </w:tcPr>
          <w:p w14:paraId="6B65153D"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1936C452" w14:textId="77777777" w:rsidTr="00263FC7">
        <w:trPr>
          <w:cantSplit/>
          <w:trHeight w:val="227"/>
          <w:jc w:val="center"/>
        </w:trPr>
        <w:tc>
          <w:tcPr>
            <w:tcW w:w="3690" w:type="dxa"/>
            <w:gridSpan w:val="3"/>
            <w:vAlign w:val="center"/>
          </w:tcPr>
          <w:p w14:paraId="58739402" w14:textId="77777777" w:rsidR="0085763E" w:rsidRPr="00632AE1" w:rsidRDefault="0085763E" w:rsidP="00263FC7">
            <w:pPr>
              <w:rPr>
                <w:rFonts w:cs="David"/>
                <w:sz w:val="20"/>
                <w:szCs w:val="20"/>
                <w:rtl/>
              </w:rPr>
            </w:pPr>
          </w:p>
        </w:tc>
        <w:tc>
          <w:tcPr>
            <w:tcW w:w="3690" w:type="dxa"/>
            <w:gridSpan w:val="3"/>
            <w:vAlign w:val="center"/>
          </w:tcPr>
          <w:p w14:paraId="650202EA" w14:textId="77777777" w:rsidR="0085763E" w:rsidRPr="00632AE1" w:rsidRDefault="0085763E" w:rsidP="00263FC7">
            <w:pPr>
              <w:jc w:val="right"/>
              <w:rPr>
                <w:rFonts w:cs="David"/>
                <w:sz w:val="20"/>
                <w:szCs w:val="20"/>
              </w:rPr>
            </w:pPr>
            <w:r>
              <w:rPr>
                <w:rFonts w:cs="David"/>
                <w:sz w:val="20"/>
                <w:szCs w:val="20"/>
              </w:rPr>
              <w:t>PCT/GB/2019/050380</w:t>
            </w:r>
          </w:p>
        </w:tc>
      </w:tr>
      <w:tr w:rsidR="0085763E" w:rsidRPr="00632AE1" w14:paraId="791690FF" w14:textId="77777777" w:rsidTr="00263FC7">
        <w:trPr>
          <w:cantSplit/>
          <w:trHeight w:val="227"/>
          <w:jc w:val="center"/>
        </w:trPr>
        <w:tc>
          <w:tcPr>
            <w:tcW w:w="3690" w:type="dxa"/>
            <w:gridSpan w:val="3"/>
            <w:vAlign w:val="center"/>
          </w:tcPr>
          <w:p w14:paraId="6516342F" w14:textId="77777777" w:rsidR="0085763E" w:rsidRPr="00632AE1" w:rsidRDefault="0085763E" w:rsidP="00263FC7">
            <w:pPr>
              <w:rPr>
                <w:rFonts w:cs="David"/>
                <w:sz w:val="20"/>
                <w:szCs w:val="20"/>
                <w:rtl/>
              </w:rPr>
            </w:pPr>
          </w:p>
        </w:tc>
        <w:tc>
          <w:tcPr>
            <w:tcW w:w="3690" w:type="dxa"/>
            <w:gridSpan w:val="3"/>
            <w:vAlign w:val="center"/>
          </w:tcPr>
          <w:p w14:paraId="1FDCEA55" w14:textId="77777777" w:rsidR="0085763E" w:rsidRPr="00632AE1" w:rsidRDefault="0085763E" w:rsidP="00263FC7">
            <w:pPr>
              <w:jc w:val="right"/>
              <w:rPr>
                <w:rFonts w:cs="David"/>
                <w:sz w:val="20"/>
                <w:szCs w:val="20"/>
              </w:rPr>
            </w:pPr>
            <w:r>
              <w:rPr>
                <w:rFonts w:cs="David"/>
                <w:sz w:val="20"/>
                <w:szCs w:val="20"/>
              </w:rPr>
              <w:t>WO/2019/158914</w:t>
            </w:r>
          </w:p>
        </w:tc>
      </w:tr>
      <w:tr w:rsidR="0085763E" w:rsidRPr="00632AE1" w14:paraId="4245B2AE" w14:textId="77777777" w:rsidTr="00263FC7">
        <w:trPr>
          <w:cantSplit/>
          <w:trHeight w:val="227"/>
          <w:jc w:val="center"/>
        </w:trPr>
        <w:tc>
          <w:tcPr>
            <w:tcW w:w="7380" w:type="dxa"/>
            <w:gridSpan w:val="6"/>
            <w:tcBorders>
              <w:bottom w:val="single" w:sz="4" w:space="0" w:color="auto"/>
            </w:tcBorders>
            <w:vAlign w:val="center"/>
          </w:tcPr>
          <w:p w14:paraId="71C589D5" w14:textId="77777777" w:rsidR="0085763E" w:rsidRPr="00632AE1" w:rsidRDefault="0085763E" w:rsidP="00263FC7">
            <w:pPr>
              <w:rPr>
                <w:rFonts w:cs="David"/>
                <w:sz w:val="20"/>
                <w:szCs w:val="20"/>
              </w:rPr>
            </w:pPr>
          </w:p>
        </w:tc>
      </w:tr>
    </w:tbl>
    <w:p w14:paraId="06E4924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1A403B2" w14:textId="77777777" w:rsidTr="00263FC7">
        <w:trPr>
          <w:cantSplit/>
          <w:trHeight w:val="443"/>
          <w:jc w:val="center"/>
        </w:trPr>
        <w:tc>
          <w:tcPr>
            <w:tcW w:w="2460" w:type="dxa"/>
            <w:gridSpan w:val="2"/>
            <w:vAlign w:val="center"/>
          </w:tcPr>
          <w:p w14:paraId="09CBA7A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4EC4614" w14:textId="77777777" w:rsidR="0085763E" w:rsidRPr="0085763E" w:rsidRDefault="000863EF" w:rsidP="00263FC7">
            <w:pPr>
              <w:jc w:val="center"/>
              <w:rPr>
                <w:rFonts w:cs="Guttman Hodes"/>
                <w:b/>
                <w:bCs/>
                <w:color w:val="0000FF"/>
                <w:sz w:val="20"/>
                <w:szCs w:val="20"/>
                <w:u w:val="single"/>
                <w:rtl/>
              </w:rPr>
            </w:pPr>
            <w:hyperlink r:id="rId103" w:history="1">
              <w:r w:rsidR="0085763E">
                <w:rPr>
                  <w:rFonts w:cs="Guttman Hodes"/>
                  <w:b/>
                  <w:bCs/>
                  <w:color w:val="0000FF"/>
                  <w:sz w:val="20"/>
                  <w:szCs w:val="20"/>
                  <w:u w:val="single"/>
                  <w:rtl/>
                </w:rPr>
                <w:t>276537</w:t>
              </w:r>
            </w:hyperlink>
          </w:p>
        </w:tc>
        <w:tc>
          <w:tcPr>
            <w:tcW w:w="2460" w:type="dxa"/>
            <w:gridSpan w:val="2"/>
            <w:vAlign w:val="center"/>
          </w:tcPr>
          <w:p w14:paraId="574949E0"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4CE25978" w14:textId="77777777" w:rsidTr="00263FC7">
        <w:trPr>
          <w:cantSplit/>
          <w:trHeight w:val="227"/>
          <w:jc w:val="center"/>
        </w:trPr>
        <w:tc>
          <w:tcPr>
            <w:tcW w:w="3690" w:type="dxa"/>
            <w:gridSpan w:val="3"/>
            <w:vAlign w:val="center"/>
          </w:tcPr>
          <w:p w14:paraId="7C2E9E06" w14:textId="77777777" w:rsidR="0085763E" w:rsidRPr="00632AE1" w:rsidRDefault="0085763E" w:rsidP="00263FC7">
            <w:pPr>
              <w:rPr>
                <w:rFonts w:cs="Guttman Hodes"/>
                <w:sz w:val="20"/>
                <w:szCs w:val="20"/>
                <w:rtl/>
              </w:rPr>
            </w:pPr>
            <w:r>
              <w:rPr>
                <w:rFonts w:cs="Guttman Hodes"/>
                <w:sz w:val="20"/>
                <w:szCs w:val="20"/>
                <w:rtl/>
              </w:rPr>
              <w:t xml:space="preserve">נוגדנים קושרים ל – </w:t>
            </w:r>
            <w:r>
              <w:rPr>
                <w:rFonts w:cs="Guttman Hodes"/>
                <w:sz w:val="20"/>
                <w:szCs w:val="20"/>
              </w:rPr>
              <w:t>GPRC5D</w:t>
            </w:r>
          </w:p>
        </w:tc>
        <w:tc>
          <w:tcPr>
            <w:tcW w:w="3690" w:type="dxa"/>
            <w:gridSpan w:val="3"/>
            <w:vAlign w:val="center"/>
          </w:tcPr>
          <w:p w14:paraId="23714EA2" w14:textId="77777777" w:rsidR="0085763E" w:rsidRPr="00632AE1" w:rsidRDefault="0085763E" w:rsidP="00263FC7">
            <w:pPr>
              <w:jc w:val="right"/>
              <w:rPr>
                <w:rFonts w:cs="David"/>
                <w:sz w:val="20"/>
                <w:szCs w:val="20"/>
                <w:rtl/>
              </w:rPr>
            </w:pPr>
            <w:r>
              <w:rPr>
                <w:rFonts w:cs="David"/>
                <w:sz w:val="20"/>
                <w:szCs w:val="20"/>
              </w:rPr>
              <w:t>ANTIBODIES BINDING TO GPRC5D</w:t>
            </w:r>
          </w:p>
        </w:tc>
      </w:tr>
      <w:tr w:rsidR="0085763E" w:rsidRPr="00632AE1" w14:paraId="5CF4A5FA" w14:textId="77777777" w:rsidTr="00263FC7">
        <w:trPr>
          <w:cantSplit/>
          <w:trHeight w:val="227"/>
          <w:jc w:val="center"/>
        </w:trPr>
        <w:tc>
          <w:tcPr>
            <w:tcW w:w="3690" w:type="dxa"/>
            <w:gridSpan w:val="3"/>
            <w:vAlign w:val="center"/>
          </w:tcPr>
          <w:p w14:paraId="228F2869" w14:textId="77777777" w:rsidR="0085763E" w:rsidRPr="00632AE1" w:rsidRDefault="0085763E" w:rsidP="00263FC7">
            <w:pPr>
              <w:rPr>
                <w:rFonts w:cs="Guttman Hodes"/>
                <w:sz w:val="20"/>
                <w:szCs w:val="20"/>
                <w:rtl/>
              </w:rPr>
            </w:pPr>
          </w:p>
        </w:tc>
        <w:tc>
          <w:tcPr>
            <w:tcW w:w="3690" w:type="dxa"/>
            <w:gridSpan w:val="3"/>
            <w:vAlign w:val="center"/>
          </w:tcPr>
          <w:p w14:paraId="690E197C" w14:textId="77777777" w:rsidR="0085763E" w:rsidRPr="00632AE1" w:rsidRDefault="0085763E" w:rsidP="00263FC7">
            <w:pPr>
              <w:jc w:val="right"/>
              <w:rPr>
                <w:rFonts w:cs="David"/>
                <w:sz w:val="20"/>
                <w:szCs w:val="20"/>
                <w:rtl/>
              </w:rPr>
            </w:pPr>
            <w:r>
              <w:rPr>
                <w:rFonts w:cs="David"/>
                <w:sz w:val="20"/>
                <w:szCs w:val="20"/>
              </w:rPr>
              <w:t>F. HOFFMANN-LA ROCHE AG</w:t>
            </w:r>
          </w:p>
        </w:tc>
      </w:tr>
      <w:tr w:rsidR="0085763E" w:rsidRPr="00632AE1" w14:paraId="240E640A" w14:textId="77777777" w:rsidTr="00263FC7">
        <w:trPr>
          <w:cantSplit/>
          <w:trHeight w:val="227"/>
          <w:jc w:val="center"/>
        </w:trPr>
        <w:tc>
          <w:tcPr>
            <w:tcW w:w="1230" w:type="dxa"/>
            <w:vAlign w:val="center"/>
          </w:tcPr>
          <w:p w14:paraId="3090524B" w14:textId="77777777" w:rsidR="0085763E" w:rsidRPr="00632AE1" w:rsidRDefault="0085763E" w:rsidP="00263FC7">
            <w:pPr>
              <w:rPr>
                <w:rFonts w:cs="David"/>
                <w:sz w:val="20"/>
                <w:szCs w:val="20"/>
                <w:rtl/>
              </w:rPr>
            </w:pPr>
          </w:p>
        </w:tc>
        <w:tc>
          <w:tcPr>
            <w:tcW w:w="1230" w:type="dxa"/>
            <w:vAlign w:val="center"/>
          </w:tcPr>
          <w:p w14:paraId="2BB1E55C" w14:textId="77777777" w:rsidR="0085763E" w:rsidRPr="00632AE1" w:rsidRDefault="0085763E" w:rsidP="00263FC7">
            <w:pPr>
              <w:rPr>
                <w:rFonts w:cs="David"/>
                <w:sz w:val="20"/>
                <w:szCs w:val="20"/>
                <w:rtl/>
              </w:rPr>
            </w:pPr>
          </w:p>
        </w:tc>
        <w:tc>
          <w:tcPr>
            <w:tcW w:w="1230" w:type="dxa"/>
            <w:vAlign w:val="center"/>
          </w:tcPr>
          <w:p w14:paraId="62B8B34A" w14:textId="77777777" w:rsidR="0085763E" w:rsidRPr="00632AE1" w:rsidRDefault="0085763E" w:rsidP="00263FC7">
            <w:pPr>
              <w:rPr>
                <w:rFonts w:cs="David"/>
                <w:sz w:val="20"/>
                <w:szCs w:val="20"/>
                <w:rtl/>
              </w:rPr>
            </w:pPr>
          </w:p>
        </w:tc>
        <w:tc>
          <w:tcPr>
            <w:tcW w:w="1230" w:type="dxa"/>
            <w:vAlign w:val="center"/>
          </w:tcPr>
          <w:p w14:paraId="62C318EA"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719FAC96" w14:textId="77777777" w:rsidR="0085763E" w:rsidRPr="00632AE1" w:rsidRDefault="0085763E" w:rsidP="00263FC7">
            <w:pPr>
              <w:jc w:val="right"/>
              <w:rPr>
                <w:rFonts w:cs="David"/>
                <w:sz w:val="20"/>
                <w:szCs w:val="20"/>
                <w:rtl/>
              </w:rPr>
            </w:pPr>
            <w:r>
              <w:rPr>
                <w:rFonts w:cs="David"/>
                <w:sz w:val="20"/>
                <w:szCs w:val="20"/>
              </w:rPr>
              <w:t>18156014.5</w:t>
            </w:r>
          </w:p>
        </w:tc>
        <w:tc>
          <w:tcPr>
            <w:tcW w:w="1230" w:type="dxa"/>
            <w:vAlign w:val="center"/>
          </w:tcPr>
          <w:p w14:paraId="15ACDFB2"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56290DBC" w14:textId="77777777" w:rsidTr="00263FC7">
        <w:trPr>
          <w:cantSplit/>
          <w:trHeight w:val="227"/>
          <w:jc w:val="center"/>
        </w:trPr>
        <w:tc>
          <w:tcPr>
            <w:tcW w:w="3690" w:type="dxa"/>
            <w:gridSpan w:val="3"/>
            <w:vAlign w:val="center"/>
          </w:tcPr>
          <w:p w14:paraId="5720AC32" w14:textId="77777777" w:rsidR="0085763E" w:rsidRPr="00632AE1" w:rsidRDefault="0085763E" w:rsidP="00263FC7">
            <w:pPr>
              <w:rPr>
                <w:rFonts w:cs="David"/>
                <w:sz w:val="20"/>
                <w:szCs w:val="20"/>
                <w:rtl/>
              </w:rPr>
            </w:pPr>
          </w:p>
        </w:tc>
        <w:tc>
          <w:tcPr>
            <w:tcW w:w="3690" w:type="dxa"/>
            <w:gridSpan w:val="3"/>
            <w:vAlign w:val="center"/>
          </w:tcPr>
          <w:p w14:paraId="1B7AEED4" w14:textId="77777777" w:rsidR="0085763E" w:rsidRPr="00632AE1" w:rsidRDefault="0085763E" w:rsidP="00263FC7">
            <w:pPr>
              <w:jc w:val="right"/>
              <w:rPr>
                <w:rFonts w:cs="David"/>
                <w:sz w:val="20"/>
                <w:szCs w:val="20"/>
              </w:rPr>
            </w:pPr>
            <w:r>
              <w:rPr>
                <w:rFonts w:cs="David"/>
                <w:sz w:val="20"/>
                <w:szCs w:val="20"/>
              </w:rPr>
              <w:t>PCT/EP/2019/052962</w:t>
            </w:r>
          </w:p>
        </w:tc>
      </w:tr>
      <w:tr w:rsidR="0085763E" w:rsidRPr="00632AE1" w14:paraId="5874F89D" w14:textId="77777777" w:rsidTr="00263FC7">
        <w:trPr>
          <w:cantSplit/>
          <w:trHeight w:val="227"/>
          <w:jc w:val="center"/>
        </w:trPr>
        <w:tc>
          <w:tcPr>
            <w:tcW w:w="3690" w:type="dxa"/>
            <w:gridSpan w:val="3"/>
            <w:vAlign w:val="center"/>
          </w:tcPr>
          <w:p w14:paraId="0000D385" w14:textId="77777777" w:rsidR="0085763E" w:rsidRPr="00632AE1" w:rsidRDefault="0085763E" w:rsidP="00263FC7">
            <w:pPr>
              <w:rPr>
                <w:rFonts w:cs="David"/>
                <w:sz w:val="20"/>
                <w:szCs w:val="20"/>
                <w:rtl/>
              </w:rPr>
            </w:pPr>
          </w:p>
        </w:tc>
        <w:tc>
          <w:tcPr>
            <w:tcW w:w="3690" w:type="dxa"/>
            <w:gridSpan w:val="3"/>
            <w:vAlign w:val="center"/>
          </w:tcPr>
          <w:p w14:paraId="3ABF5036" w14:textId="77777777" w:rsidR="0085763E" w:rsidRPr="00632AE1" w:rsidRDefault="0085763E" w:rsidP="00263FC7">
            <w:pPr>
              <w:jc w:val="right"/>
              <w:rPr>
                <w:rFonts w:cs="David"/>
                <w:sz w:val="20"/>
                <w:szCs w:val="20"/>
              </w:rPr>
            </w:pPr>
            <w:r>
              <w:rPr>
                <w:rFonts w:cs="David"/>
                <w:sz w:val="20"/>
                <w:szCs w:val="20"/>
              </w:rPr>
              <w:t>WO/2019/154890</w:t>
            </w:r>
          </w:p>
        </w:tc>
      </w:tr>
      <w:tr w:rsidR="0085763E" w:rsidRPr="00632AE1" w14:paraId="38AD2BD8" w14:textId="77777777" w:rsidTr="00263FC7">
        <w:trPr>
          <w:cantSplit/>
          <w:trHeight w:val="227"/>
          <w:jc w:val="center"/>
        </w:trPr>
        <w:tc>
          <w:tcPr>
            <w:tcW w:w="7380" w:type="dxa"/>
            <w:gridSpan w:val="6"/>
            <w:tcBorders>
              <w:bottom w:val="single" w:sz="4" w:space="0" w:color="auto"/>
            </w:tcBorders>
            <w:vAlign w:val="center"/>
          </w:tcPr>
          <w:p w14:paraId="1A72943A" w14:textId="77777777" w:rsidR="0085763E" w:rsidRPr="00632AE1" w:rsidRDefault="0085763E" w:rsidP="00263FC7">
            <w:pPr>
              <w:rPr>
                <w:rFonts w:cs="David"/>
                <w:sz w:val="20"/>
                <w:szCs w:val="20"/>
              </w:rPr>
            </w:pPr>
          </w:p>
        </w:tc>
      </w:tr>
    </w:tbl>
    <w:p w14:paraId="6677CED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C2CCE80" w14:textId="77777777" w:rsidTr="00263FC7">
        <w:trPr>
          <w:cantSplit/>
          <w:trHeight w:val="443"/>
          <w:jc w:val="center"/>
        </w:trPr>
        <w:tc>
          <w:tcPr>
            <w:tcW w:w="2460" w:type="dxa"/>
            <w:gridSpan w:val="2"/>
            <w:vAlign w:val="center"/>
          </w:tcPr>
          <w:p w14:paraId="1D46F1F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45BE2F42" w14:textId="77777777" w:rsidR="0085763E" w:rsidRPr="0085763E" w:rsidRDefault="000863EF" w:rsidP="00263FC7">
            <w:pPr>
              <w:jc w:val="center"/>
              <w:rPr>
                <w:rFonts w:cs="Guttman Hodes"/>
                <w:b/>
                <w:bCs/>
                <w:color w:val="0000FF"/>
                <w:sz w:val="20"/>
                <w:szCs w:val="20"/>
                <w:u w:val="single"/>
                <w:rtl/>
              </w:rPr>
            </w:pPr>
            <w:hyperlink r:id="rId104" w:history="1">
              <w:r w:rsidR="0085763E">
                <w:rPr>
                  <w:rFonts w:cs="Guttman Hodes"/>
                  <w:b/>
                  <w:bCs/>
                  <w:color w:val="0000FF"/>
                  <w:sz w:val="20"/>
                  <w:szCs w:val="20"/>
                  <w:u w:val="single"/>
                  <w:rtl/>
                </w:rPr>
                <w:t>276538</w:t>
              </w:r>
            </w:hyperlink>
          </w:p>
        </w:tc>
        <w:tc>
          <w:tcPr>
            <w:tcW w:w="2460" w:type="dxa"/>
            <w:gridSpan w:val="2"/>
            <w:vAlign w:val="center"/>
          </w:tcPr>
          <w:p w14:paraId="2C27C13B" w14:textId="77777777" w:rsidR="0085763E" w:rsidRPr="00632AE1" w:rsidRDefault="0085763E" w:rsidP="00263FC7">
            <w:pPr>
              <w:jc w:val="right"/>
              <w:rPr>
                <w:rFonts w:cs="David"/>
                <w:sz w:val="20"/>
                <w:szCs w:val="20"/>
                <w:rtl/>
              </w:rPr>
            </w:pPr>
            <w:r>
              <w:rPr>
                <w:rFonts w:cs="David"/>
                <w:sz w:val="20"/>
                <w:szCs w:val="20"/>
                <w:rtl/>
              </w:rPr>
              <w:t>05/08/2020</w:t>
            </w:r>
          </w:p>
        </w:tc>
      </w:tr>
      <w:tr w:rsidR="0085763E" w:rsidRPr="00632AE1" w14:paraId="69CAE393" w14:textId="77777777" w:rsidTr="00263FC7">
        <w:trPr>
          <w:cantSplit/>
          <w:trHeight w:val="227"/>
          <w:jc w:val="center"/>
        </w:trPr>
        <w:tc>
          <w:tcPr>
            <w:tcW w:w="3690" w:type="dxa"/>
            <w:gridSpan w:val="3"/>
            <w:vAlign w:val="center"/>
          </w:tcPr>
          <w:p w14:paraId="2DFAC4B7" w14:textId="77777777" w:rsidR="0085763E" w:rsidRPr="00632AE1" w:rsidRDefault="0085763E" w:rsidP="00263FC7">
            <w:pPr>
              <w:rPr>
                <w:rFonts w:cs="Guttman Hodes"/>
                <w:sz w:val="20"/>
                <w:szCs w:val="20"/>
                <w:rtl/>
              </w:rPr>
            </w:pPr>
            <w:r>
              <w:rPr>
                <w:rFonts w:cs="Guttman Hodes"/>
                <w:sz w:val="20"/>
                <w:szCs w:val="20"/>
                <w:rtl/>
              </w:rPr>
              <w:t>התקן קריפטוגרפי לתקשורת נתונים</w:t>
            </w:r>
          </w:p>
        </w:tc>
        <w:tc>
          <w:tcPr>
            <w:tcW w:w="3690" w:type="dxa"/>
            <w:gridSpan w:val="3"/>
            <w:vAlign w:val="center"/>
          </w:tcPr>
          <w:p w14:paraId="08596D83" w14:textId="77777777" w:rsidR="0085763E" w:rsidRPr="00632AE1" w:rsidRDefault="0085763E" w:rsidP="00263FC7">
            <w:pPr>
              <w:jc w:val="right"/>
              <w:rPr>
                <w:rFonts w:cs="David"/>
                <w:sz w:val="20"/>
                <w:szCs w:val="20"/>
                <w:rtl/>
              </w:rPr>
            </w:pPr>
            <w:r>
              <w:rPr>
                <w:rFonts w:cs="David"/>
                <w:sz w:val="20"/>
                <w:szCs w:val="20"/>
              </w:rPr>
              <w:t>Cryptographic data communication apparatus</w:t>
            </w:r>
          </w:p>
        </w:tc>
      </w:tr>
      <w:tr w:rsidR="0085763E" w:rsidRPr="00632AE1" w14:paraId="27684D8C" w14:textId="77777777" w:rsidTr="00263FC7">
        <w:trPr>
          <w:cantSplit/>
          <w:trHeight w:val="227"/>
          <w:jc w:val="center"/>
        </w:trPr>
        <w:tc>
          <w:tcPr>
            <w:tcW w:w="3690" w:type="dxa"/>
            <w:gridSpan w:val="3"/>
            <w:vAlign w:val="center"/>
          </w:tcPr>
          <w:p w14:paraId="278965F4" w14:textId="77777777" w:rsidR="0085763E" w:rsidRPr="00632AE1" w:rsidRDefault="0085763E" w:rsidP="00263FC7">
            <w:pPr>
              <w:rPr>
                <w:rFonts w:cs="Guttman Hodes"/>
                <w:sz w:val="20"/>
                <w:szCs w:val="20"/>
                <w:rtl/>
              </w:rPr>
            </w:pPr>
            <w:r>
              <w:rPr>
                <w:rFonts w:cs="Guttman Hodes"/>
                <w:sz w:val="20"/>
                <w:szCs w:val="20"/>
                <w:rtl/>
              </w:rPr>
              <w:t>מלאנוקס טכנולוגיות, בע"מ</w:t>
            </w:r>
          </w:p>
        </w:tc>
        <w:tc>
          <w:tcPr>
            <w:tcW w:w="3690" w:type="dxa"/>
            <w:gridSpan w:val="3"/>
            <w:vAlign w:val="center"/>
          </w:tcPr>
          <w:p w14:paraId="5D191C87" w14:textId="77777777" w:rsidR="0085763E" w:rsidRPr="00632AE1" w:rsidRDefault="0085763E" w:rsidP="00263FC7">
            <w:pPr>
              <w:jc w:val="right"/>
              <w:rPr>
                <w:rFonts w:cs="David"/>
                <w:sz w:val="20"/>
                <w:szCs w:val="20"/>
                <w:rtl/>
              </w:rPr>
            </w:pPr>
            <w:r>
              <w:rPr>
                <w:rFonts w:cs="David"/>
                <w:sz w:val="20"/>
                <w:szCs w:val="20"/>
              </w:rPr>
              <w:t>MELLANOX TECHNOLOGIES, LTD.</w:t>
            </w:r>
          </w:p>
        </w:tc>
      </w:tr>
      <w:tr w:rsidR="0085763E" w:rsidRPr="00632AE1" w14:paraId="71DC65F2" w14:textId="77777777" w:rsidTr="00263FC7">
        <w:trPr>
          <w:cantSplit/>
          <w:trHeight w:val="227"/>
          <w:jc w:val="center"/>
        </w:trPr>
        <w:tc>
          <w:tcPr>
            <w:tcW w:w="1230" w:type="dxa"/>
            <w:vAlign w:val="center"/>
          </w:tcPr>
          <w:p w14:paraId="6773B9EA" w14:textId="77777777" w:rsidR="0085763E" w:rsidRPr="00632AE1" w:rsidRDefault="0085763E" w:rsidP="00263FC7">
            <w:pPr>
              <w:rPr>
                <w:rFonts w:cs="David"/>
                <w:sz w:val="20"/>
                <w:szCs w:val="20"/>
                <w:rtl/>
              </w:rPr>
            </w:pPr>
          </w:p>
        </w:tc>
        <w:tc>
          <w:tcPr>
            <w:tcW w:w="1230" w:type="dxa"/>
            <w:vAlign w:val="center"/>
          </w:tcPr>
          <w:p w14:paraId="5DB03FD7" w14:textId="77777777" w:rsidR="0085763E" w:rsidRPr="00632AE1" w:rsidRDefault="0085763E" w:rsidP="00263FC7">
            <w:pPr>
              <w:rPr>
                <w:rFonts w:cs="David"/>
                <w:sz w:val="20"/>
                <w:szCs w:val="20"/>
                <w:rtl/>
              </w:rPr>
            </w:pPr>
          </w:p>
        </w:tc>
        <w:tc>
          <w:tcPr>
            <w:tcW w:w="1230" w:type="dxa"/>
            <w:vAlign w:val="center"/>
          </w:tcPr>
          <w:p w14:paraId="4D8E0248" w14:textId="77777777" w:rsidR="0085763E" w:rsidRPr="00632AE1" w:rsidRDefault="0085763E" w:rsidP="00263FC7">
            <w:pPr>
              <w:rPr>
                <w:rFonts w:cs="David"/>
                <w:sz w:val="20"/>
                <w:szCs w:val="20"/>
                <w:rtl/>
              </w:rPr>
            </w:pPr>
          </w:p>
        </w:tc>
        <w:tc>
          <w:tcPr>
            <w:tcW w:w="1230" w:type="dxa"/>
            <w:vAlign w:val="center"/>
          </w:tcPr>
          <w:p w14:paraId="5BFA6291" w14:textId="77777777" w:rsidR="0085763E" w:rsidRPr="00632AE1" w:rsidRDefault="0085763E" w:rsidP="00263FC7">
            <w:pPr>
              <w:jc w:val="right"/>
              <w:rPr>
                <w:rFonts w:cs="David"/>
                <w:sz w:val="20"/>
                <w:szCs w:val="20"/>
                <w:rtl/>
              </w:rPr>
            </w:pPr>
          </w:p>
        </w:tc>
        <w:tc>
          <w:tcPr>
            <w:tcW w:w="1230" w:type="dxa"/>
            <w:vAlign w:val="center"/>
          </w:tcPr>
          <w:p w14:paraId="2FA4296C" w14:textId="77777777" w:rsidR="0085763E" w:rsidRPr="00632AE1" w:rsidRDefault="0085763E" w:rsidP="00263FC7">
            <w:pPr>
              <w:jc w:val="right"/>
              <w:rPr>
                <w:rFonts w:cs="David"/>
                <w:sz w:val="20"/>
                <w:szCs w:val="20"/>
                <w:rtl/>
              </w:rPr>
            </w:pPr>
          </w:p>
        </w:tc>
        <w:tc>
          <w:tcPr>
            <w:tcW w:w="1230" w:type="dxa"/>
            <w:vAlign w:val="center"/>
          </w:tcPr>
          <w:p w14:paraId="47D5D86B" w14:textId="77777777" w:rsidR="0085763E" w:rsidRPr="00632AE1" w:rsidRDefault="0085763E" w:rsidP="00263FC7">
            <w:pPr>
              <w:jc w:val="right"/>
              <w:rPr>
                <w:rFonts w:cs="David"/>
                <w:sz w:val="20"/>
                <w:szCs w:val="20"/>
                <w:rtl/>
              </w:rPr>
            </w:pPr>
          </w:p>
        </w:tc>
      </w:tr>
      <w:tr w:rsidR="0085763E" w:rsidRPr="00632AE1" w14:paraId="71122F91" w14:textId="77777777" w:rsidTr="00263FC7">
        <w:trPr>
          <w:cantSplit/>
          <w:trHeight w:val="227"/>
          <w:jc w:val="center"/>
        </w:trPr>
        <w:tc>
          <w:tcPr>
            <w:tcW w:w="3690" w:type="dxa"/>
            <w:gridSpan w:val="3"/>
            <w:vAlign w:val="center"/>
          </w:tcPr>
          <w:p w14:paraId="2F3FF664" w14:textId="77777777" w:rsidR="0085763E" w:rsidRPr="00632AE1" w:rsidRDefault="0085763E" w:rsidP="00263FC7">
            <w:pPr>
              <w:rPr>
                <w:rFonts w:cs="David"/>
                <w:sz w:val="20"/>
                <w:szCs w:val="20"/>
                <w:rtl/>
              </w:rPr>
            </w:pPr>
          </w:p>
        </w:tc>
        <w:tc>
          <w:tcPr>
            <w:tcW w:w="3690" w:type="dxa"/>
            <w:gridSpan w:val="3"/>
            <w:vAlign w:val="center"/>
          </w:tcPr>
          <w:p w14:paraId="43DC2F5F" w14:textId="77777777" w:rsidR="0085763E" w:rsidRPr="00632AE1" w:rsidRDefault="0085763E" w:rsidP="00263FC7">
            <w:pPr>
              <w:jc w:val="right"/>
              <w:rPr>
                <w:rFonts w:cs="David"/>
                <w:sz w:val="20"/>
                <w:szCs w:val="20"/>
              </w:rPr>
            </w:pPr>
          </w:p>
        </w:tc>
      </w:tr>
      <w:tr w:rsidR="0085763E" w:rsidRPr="00632AE1" w14:paraId="1AC53B10" w14:textId="77777777" w:rsidTr="00263FC7">
        <w:trPr>
          <w:cantSplit/>
          <w:trHeight w:val="227"/>
          <w:jc w:val="center"/>
        </w:trPr>
        <w:tc>
          <w:tcPr>
            <w:tcW w:w="3690" w:type="dxa"/>
            <w:gridSpan w:val="3"/>
            <w:vAlign w:val="center"/>
          </w:tcPr>
          <w:p w14:paraId="61B7C8A2" w14:textId="77777777" w:rsidR="0085763E" w:rsidRPr="00632AE1" w:rsidRDefault="0085763E" w:rsidP="00263FC7">
            <w:pPr>
              <w:rPr>
                <w:rFonts w:cs="David"/>
                <w:sz w:val="20"/>
                <w:szCs w:val="20"/>
                <w:rtl/>
              </w:rPr>
            </w:pPr>
          </w:p>
        </w:tc>
        <w:tc>
          <w:tcPr>
            <w:tcW w:w="3690" w:type="dxa"/>
            <w:gridSpan w:val="3"/>
            <w:vAlign w:val="center"/>
          </w:tcPr>
          <w:p w14:paraId="6298CB89" w14:textId="77777777" w:rsidR="0085763E" w:rsidRPr="00632AE1" w:rsidRDefault="0085763E" w:rsidP="00263FC7">
            <w:pPr>
              <w:jc w:val="right"/>
              <w:rPr>
                <w:rFonts w:cs="David"/>
                <w:sz w:val="20"/>
                <w:szCs w:val="20"/>
              </w:rPr>
            </w:pPr>
          </w:p>
        </w:tc>
      </w:tr>
      <w:tr w:rsidR="0085763E" w:rsidRPr="00632AE1" w14:paraId="532A56C3" w14:textId="77777777" w:rsidTr="00263FC7">
        <w:trPr>
          <w:cantSplit/>
          <w:trHeight w:val="227"/>
          <w:jc w:val="center"/>
        </w:trPr>
        <w:tc>
          <w:tcPr>
            <w:tcW w:w="7380" w:type="dxa"/>
            <w:gridSpan w:val="6"/>
            <w:tcBorders>
              <w:bottom w:val="single" w:sz="4" w:space="0" w:color="auto"/>
            </w:tcBorders>
            <w:vAlign w:val="center"/>
          </w:tcPr>
          <w:p w14:paraId="1B7784B2" w14:textId="77777777" w:rsidR="0085763E" w:rsidRPr="00632AE1" w:rsidRDefault="0085763E" w:rsidP="00263FC7">
            <w:pPr>
              <w:rPr>
                <w:rFonts w:cs="David"/>
                <w:sz w:val="20"/>
                <w:szCs w:val="20"/>
              </w:rPr>
            </w:pPr>
          </w:p>
        </w:tc>
      </w:tr>
    </w:tbl>
    <w:p w14:paraId="1A4F563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02"/>
        <w:gridCol w:w="1196"/>
        <w:gridCol w:w="1186"/>
        <w:gridCol w:w="1226"/>
        <w:gridCol w:w="1372"/>
        <w:gridCol w:w="1198"/>
      </w:tblGrid>
      <w:tr w:rsidR="0085763E" w:rsidRPr="00632AE1" w14:paraId="2BCC4FEE" w14:textId="77777777" w:rsidTr="00263FC7">
        <w:trPr>
          <w:cantSplit/>
          <w:trHeight w:val="443"/>
          <w:jc w:val="center"/>
        </w:trPr>
        <w:tc>
          <w:tcPr>
            <w:tcW w:w="2460" w:type="dxa"/>
            <w:gridSpan w:val="2"/>
            <w:vAlign w:val="center"/>
          </w:tcPr>
          <w:p w14:paraId="70ABAB4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G05B</w:t>
            </w:r>
          </w:p>
        </w:tc>
        <w:tc>
          <w:tcPr>
            <w:tcW w:w="2460" w:type="dxa"/>
            <w:gridSpan w:val="2"/>
            <w:vAlign w:val="center"/>
          </w:tcPr>
          <w:p w14:paraId="04D7F767" w14:textId="77777777" w:rsidR="0085763E" w:rsidRPr="0085763E" w:rsidRDefault="000863EF" w:rsidP="00263FC7">
            <w:pPr>
              <w:jc w:val="center"/>
              <w:rPr>
                <w:rFonts w:cs="Guttman Hodes"/>
                <w:b/>
                <w:bCs/>
                <w:color w:val="0000FF"/>
                <w:sz w:val="20"/>
                <w:szCs w:val="20"/>
                <w:u w:val="single"/>
                <w:rtl/>
              </w:rPr>
            </w:pPr>
            <w:hyperlink r:id="rId105" w:history="1">
              <w:r w:rsidR="0085763E">
                <w:rPr>
                  <w:rFonts w:cs="Guttman Hodes"/>
                  <w:b/>
                  <w:bCs/>
                  <w:color w:val="0000FF"/>
                  <w:sz w:val="20"/>
                  <w:szCs w:val="20"/>
                  <w:u w:val="single"/>
                  <w:rtl/>
                </w:rPr>
                <w:t>276539</w:t>
              </w:r>
            </w:hyperlink>
          </w:p>
        </w:tc>
        <w:tc>
          <w:tcPr>
            <w:tcW w:w="2460" w:type="dxa"/>
            <w:gridSpan w:val="2"/>
            <w:vAlign w:val="center"/>
          </w:tcPr>
          <w:p w14:paraId="6C3AEE13"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470D2524" w14:textId="77777777" w:rsidTr="00263FC7">
        <w:trPr>
          <w:cantSplit/>
          <w:trHeight w:val="227"/>
          <w:jc w:val="center"/>
        </w:trPr>
        <w:tc>
          <w:tcPr>
            <w:tcW w:w="3690" w:type="dxa"/>
            <w:gridSpan w:val="3"/>
            <w:vAlign w:val="center"/>
          </w:tcPr>
          <w:p w14:paraId="58232F35" w14:textId="77777777" w:rsidR="0085763E" w:rsidRPr="00632AE1" w:rsidRDefault="0085763E" w:rsidP="00263FC7">
            <w:pPr>
              <w:rPr>
                <w:rFonts w:cs="Guttman Hodes"/>
                <w:sz w:val="20"/>
                <w:szCs w:val="20"/>
                <w:rtl/>
              </w:rPr>
            </w:pPr>
            <w:r>
              <w:rPr>
                <w:rFonts w:cs="Guttman Hodes"/>
                <w:sz w:val="20"/>
                <w:szCs w:val="20"/>
                <w:rtl/>
              </w:rPr>
              <w:t>מדפסת להדפסת אובייקטים תלת ממדיים</w:t>
            </w:r>
          </w:p>
        </w:tc>
        <w:tc>
          <w:tcPr>
            <w:tcW w:w="3690" w:type="dxa"/>
            <w:gridSpan w:val="3"/>
            <w:vAlign w:val="center"/>
          </w:tcPr>
          <w:p w14:paraId="58D6E49C" w14:textId="77777777" w:rsidR="0085763E" w:rsidRPr="00632AE1" w:rsidRDefault="0085763E" w:rsidP="00263FC7">
            <w:pPr>
              <w:jc w:val="right"/>
              <w:rPr>
                <w:rFonts w:cs="David"/>
                <w:sz w:val="20"/>
                <w:szCs w:val="20"/>
                <w:rtl/>
              </w:rPr>
            </w:pPr>
            <w:r>
              <w:rPr>
                <w:rFonts w:cs="David"/>
                <w:sz w:val="20"/>
                <w:szCs w:val="20"/>
              </w:rPr>
              <w:t>A PRINTER FOR PRINTING A 3D OBJECT</w:t>
            </w:r>
          </w:p>
        </w:tc>
      </w:tr>
      <w:tr w:rsidR="0085763E" w:rsidRPr="00632AE1" w14:paraId="6AC47964" w14:textId="77777777" w:rsidTr="00263FC7">
        <w:trPr>
          <w:cantSplit/>
          <w:trHeight w:val="227"/>
          <w:jc w:val="center"/>
        </w:trPr>
        <w:tc>
          <w:tcPr>
            <w:tcW w:w="3690" w:type="dxa"/>
            <w:gridSpan w:val="3"/>
            <w:vAlign w:val="center"/>
          </w:tcPr>
          <w:p w14:paraId="5E56A234" w14:textId="77777777" w:rsidR="0085763E" w:rsidRPr="00632AE1" w:rsidRDefault="0085763E" w:rsidP="00263FC7">
            <w:pPr>
              <w:rPr>
                <w:rFonts w:cs="Guttman Hodes"/>
                <w:sz w:val="20"/>
                <w:szCs w:val="20"/>
                <w:rtl/>
              </w:rPr>
            </w:pPr>
          </w:p>
        </w:tc>
        <w:tc>
          <w:tcPr>
            <w:tcW w:w="3690" w:type="dxa"/>
            <w:gridSpan w:val="3"/>
            <w:vAlign w:val="center"/>
          </w:tcPr>
          <w:p w14:paraId="3C9993B6" w14:textId="77777777" w:rsidR="0085763E" w:rsidRPr="00632AE1" w:rsidRDefault="0085763E" w:rsidP="00263FC7">
            <w:pPr>
              <w:jc w:val="right"/>
              <w:rPr>
                <w:rFonts w:cs="David"/>
                <w:sz w:val="20"/>
                <w:szCs w:val="20"/>
                <w:rtl/>
              </w:rPr>
            </w:pPr>
            <w:r>
              <w:rPr>
                <w:rFonts w:cs="David"/>
                <w:sz w:val="20"/>
                <w:szCs w:val="20"/>
              </w:rPr>
              <w:t>Create It Real ApS</w:t>
            </w:r>
          </w:p>
        </w:tc>
      </w:tr>
      <w:tr w:rsidR="0085763E" w:rsidRPr="00632AE1" w14:paraId="2F8B9A12" w14:textId="77777777" w:rsidTr="00263FC7">
        <w:trPr>
          <w:cantSplit/>
          <w:trHeight w:val="227"/>
          <w:jc w:val="center"/>
        </w:trPr>
        <w:tc>
          <w:tcPr>
            <w:tcW w:w="1230" w:type="dxa"/>
            <w:vAlign w:val="center"/>
          </w:tcPr>
          <w:p w14:paraId="0E71EE16" w14:textId="77777777" w:rsidR="0085763E" w:rsidRPr="00632AE1" w:rsidRDefault="0085763E" w:rsidP="00263FC7">
            <w:pPr>
              <w:rPr>
                <w:rFonts w:cs="David"/>
                <w:sz w:val="20"/>
                <w:szCs w:val="20"/>
                <w:rtl/>
              </w:rPr>
            </w:pPr>
          </w:p>
        </w:tc>
        <w:tc>
          <w:tcPr>
            <w:tcW w:w="1230" w:type="dxa"/>
            <w:vAlign w:val="center"/>
          </w:tcPr>
          <w:p w14:paraId="43C7861A" w14:textId="77777777" w:rsidR="0085763E" w:rsidRPr="00632AE1" w:rsidRDefault="0085763E" w:rsidP="00263FC7">
            <w:pPr>
              <w:rPr>
                <w:rFonts w:cs="David"/>
                <w:sz w:val="20"/>
                <w:szCs w:val="20"/>
                <w:rtl/>
              </w:rPr>
            </w:pPr>
          </w:p>
        </w:tc>
        <w:tc>
          <w:tcPr>
            <w:tcW w:w="1230" w:type="dxa"/>
            <w:vAlign w:val="center"/>
          </w:tcPr>
          <w:p w14:paraId="5870718E" w14:textId="77777777" w:rsidR="0085763E" w:rsidRPr="00632AE1" w:rsidRDefault="0085763E" w:rsidP="00263FC7">
            <w:pPr>
              <w:rPr>
                <w:rFonts w:cs="David"/>
                <w:sz w:val="20"/>
                <w:szCs w:val="20"/>
                <w:rtl/>
              </w:rPr>
            </w:pPr>
          </w:p>
        </w:tc>
        <w:tc>
          <w:tcPr>
            <w:tcW w:w="1230" w:type="dxa"/>
            <w:vAlign w:val="center"/>
          </w:tcPr>
          <w:p w14:paraId="6CC133D1" w14:textId="77777777" w:rsidR="0085763E" w:rsidRPr="00632AE1" w:rsidRDefault="0085763E" w:rsidP="00263FC7">
            <w:pPr>
              <w:jc w:val="right"/>
              <w:rPr>
                <w:rFonts w:cs="David"/>
                <w:sz w:val="20"/>
                <w:szCs w:val="20"/>
                <w:rtl/>
              </w:rPr>
            </w:pPr>
            <w:r>
              <w:rPr>
                <w:rFonts w:cs="David"/>
                <w:sz w:val="20"/>
                <w:szCs w:val="20"/>
              </w:rPr>
              <w:t>05/02/2018</w:t>
            </w:r>
          </w:p>
        </w:tc>
        <w:tc>
          <w:tcPr>
            <w:tcW w:w="1230" w:type="dxa"/>
            <w:vAlign w:val="center"/>
          </w:tcPr>
          <w:p w14:paraId="4AEDD3F5" w14:textId="77777777" w:rsidR="0085763E" w:rsidRPr="00632AE1" w:rsidRDefault="0085763E" w:rsidP="00263FC7">
            <w:pPr>
              <w:jc w:val="right"/>
              <w:rPr>
                <w:rFonts w:cs="David"/>
                <w:sz w:val="20"/>
                <w:szCs w:val="20"/>
                <w:rtl/>
              </w:rPr>
            </w:pPr>
            <w:r>
              <w:rPr>
                <w:rFonts w:cs="David"/>
                <w:sz w:val="20"/>
                <w:szCs w:val="20"/>
              </w:rPr>
              <w:t>PA201870069</w:t>
            </w:r>
          </w:p>
        </w:tc>
        <w:tc>
          <w:tcPr>
            <w:tcW w:w="1230" w:type="dxa"/>
            <w:vAlign w:val="center"/>
          </w:tcPr>
          <w:p w14:paraId="20E941BC" w14:textId="77777777" w:rsidR="0085763E" w:rsidRPr="00632AE1" w:rsidRDefault="0085763E" w:rsidP="00263FC7">
            <w:pPr>
              <w:jc w:val="right"/>
              <w:rPr>
                <w:rFonts w:cs="David"/>
                <w:sz w:val="20"/>
                <w:szCs w:val="20"/>
                <w:rtl/>
              </w:rPr>
            </w:pPr>
            <w:r>
              <w:rPr>
                <w:rFonts w:cs="David"/>
                <w:sz w:val="20"/>
                <w:szCs w:val="20"/>
              </w:rPr>
              <w:t>DK</w:t>
            </w:r>
          </w:p>
        </w:tc>
      </w:tr>
      <w:tr w:rsidR="0085763E" w:rsidRPr="00632AE1" w14:paraId="6621DABF" w14:textId="77777777" w:rsidTr="00263FC7">
        <w:trPr>
          <w:cantSplit/>
          <w:trHeight w:val="227"/>
          <w:jc w:val="center"/>
        </w:trPr>
        <w:tc>
          <w:tcPr>
            <w:tcW w:w="3690" w:type="dxa"/>
            <w:gridSpan w:val="3"/>
            <w:vAlign w:val="center"/>
          </w:tcPr>
          <w:p w14:paraId="19A2770A" w14:textId="77777777" w:rsidR="0085763E" w:rsidRPr="00632AE1" w:rsidRDefault="0085763E" w:rsidP="00263FC7">
            <w:pPr>
              <w:rPr>
                <w:rFonts w:cs="David"/>
                <w:sz w:val="20"/>
                <w:szCs w:val="20"/>
                <w:rtl/>
              </w:rPr>
            </w:pPr>
          </w:p>
        </w:tc>
        <w:tc>
          <w:tcPr>
            <w:tcW w:w="3690" w:type="dxa"/>
            <w:gridSpan w:val="3"/>
            <w:vAlign w:val="center"/>
          </w:tcPr>
          <w:p w14:paraId="08BD6D96" w14:textId="77777777" w:rsidR="0085763E" w:rsidRPr="00632AE1" w:rsidRDefault="0085763E" w:rsidP="00263FC7">
            <w:pPr>
              <w:jc w:val="right"/>
              <w:rPr>
                <w:rFonts w:cs="David"/>
                <w:sz w:val="20"/>
                <w:szCs w:val="20"/>
              </w:rPr>
            </w:pPr>
            <w:r>
              <w:rPr>
                <w:rFonts w:cs="David"/>
                <w:sz w:val="20"/>
                <w:szCs w:val="20"/>
              </w:rPr>
              <w:t>PCT/EP/2019/052727</w:t>
            </w:r>
          </w:p>
        </w:tc>
      </w:tr>
      <w:tr w:rsidR="0085763E" w:rsidRPr="00632AE1" w14:paraId="3D6293FA" w14:textId="77777777" w:rsidTr="00263FC7">
        <w:trPr>
          <w:cantSplit/>
          <w:trHeight w:val="227"/>
          <w:jc w:val="center"/>
        </w:trPr>
        <w:tc>
          <w:tcPr>
            <w:tcW w:w="3690" w:type="dxa"/>
            <w:gridSpan w:val="3"/>
            <w:vAlign w:val="center"/>
          </w:tcPr>
          <w:p w14:paraId="3BD1C7A0" w14:textId="77777777" w:rsidR="0085763E" w:rsidRPr="00632AE1" w:rsidRDefault="0085763E" w:rsidP="00263FC7">
            <w:pPr>
              <w:rPr>
                <w:rFonts w:cs="David"/>
                <w:sz w:val="20"/>
                <w:szCs w:val="20"/>
                <w:rtl/>
              </w:rPr>
            </w:pPr>
          </w:p>
        </w:tc>
        <w:tc>
          <w:tcPr>
            <w:tcW w:w="3690" w:type="dxa"/>
            <w:gridSpan w:val="3"/>
            <w:vAlign w:val="center"/>
          </w:tcPr>
          <w:p w14:paraId="79E410B9" w14:textId="77777777" w:rsidR="0085763E" w:rsidRPr="00632AE1" w:rsidRDefault="0085763E" w:rsidP="00263FC7">
            <w:pPr>
              <w:jc w:val="right"/>
              <w:rPr>
                <w:rFonts w:cs="David"/>
                <w:sz w:val="20"/>
                <w:szCs w:val="20"/>
              </w:rPr>
            </w:pPr>
            <w:r>
              <w:rPr>
                <w:rFonts w:cs="David"/>
                <w:sz w:val="20"/>
                <w:szCs w:val="20"/>
              </w:rPr>
              <w:t>WO/2019/149953</w:t>
            </w:r>
          </w:p>
        </w:tc>
      </w:tr>
      <w:tr w:rsidR="0085763E" w:rsidRPr="00632AE1" w14:paraId="16C447E7" w14:textId="77777777" w:rsidTr="00263FC7">
        <w:trPr>
          <w:cantSplit/>
          <w:trHeight w:val="227"/>
          <w:jc w:val="center"/>
        </w:trPr>
        <w:tc>
          <w:tcPr>
            <w:tcW w:w="7380" w:type="dxa"/>
            <w:gridSpan w:val="6"/>
            <w:tcBorders>
              <w:bottom w:val="single" w:sz="4" w:space="0" w:color="auto"/>
            </w:tcBorders>
            <w:vAlign w:val="center"/>
          </w:tcPr>
          <w:p w14:paraId="09D3A096" w14:textId="77777777" w:rsidR="0085763E" w:rsidRPr="00632AE1" w:rsidRDefault="0085763E" w:rsidP="00263FC7">
            <w:pPr>
              <w:rPr>
                <w:rFonts w:cs="David"/>
                <w:sz w:val="20"/>
                <w:szCs w:val="20"/>
              </w:rPr>
            </w:pPr>
          </w:p>
        </w:tc>
      </w:tr>
    </w:tbl>
    <w:p w14:paraId="03071F3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11"/>
        <w:gridCol w:w="1207"/>
        <w:gridCol w:w="1200"/>
        <w:gridCol w:w="1227"/>
        <w:gridCol w:w="1328"/>
        <w:gridCol w:w="1207"/>
      </w:tblGrid>
      <w:tr w:rsidR="0085763E" w:rsidRPr="00632AE1" w14:paraId="2C01908D" w14:textId="77777777" w:rsidTr="00263FC7">
        <w:trPr>
          <w:cantSplit/>
          <w:trHeight w:val="443"/>
          <w:jc w:val="center"/>
        </w:trPr>
        <w:tc>
          <w:tcPr>
            <w:tcW w:w="2460" w:type="dxa"/>
            <w:gridSpan w:val="2"/>
            <w:vAlign w:val="center"/>
          </w:tcPr>
          <w:p w14:paraId="43465B7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B65D</w:t>
            </w:r>
          </w:p>
        </w:tc>
        <w:tc>
          <w:tcPr>
            <w:tcW w:w="2460" w:type="dxa"/>
            <w:gridSpan w:val="2"/>
            <w:vAlign w:val="center"/>
          </w:tcPr>
          <w:p w14:paraId="7D2F2105" w14:textId="77777777" w:rsidR="0085763E" w:rsidRPr="0085763E" w:rsidRDefault="000863EF" w:rsidP="00263FC7">
            <w:pPr>
              <w:jc w:val="center"/>
              <w:rPr>
                <w:rFonts w:cs="Guttman Hodes"/>
                <w:b/>
                <w:bCs/>
                <w:color w:val="0000FF"/>
                <w:sz w:val="20"/>
                <w:szCs w:val="20"/>
                <w:u w:val="single"/>
                <w:rtl/>
              </w:rPr>
            </w:pPr>
            <w:hyperlink r:id="rId106" w:history="1">
              <w:r w:rsidR="0085763E">
                <w:rPr>
                  <w:rFonts w:cs="Guttman Hodes"/>
                  <w:b/>
                  <w:bCs/>
                  <w:color w:val="0000FF"/>
                  <w:sz w:val="20"/>
                  <w:szCs w:val="20"/>
                  <w:u w:val="single"/>
                  <w:rtl/>
                </w:rPr>
                <w:t>276540</w:t>
              </w:r>
            </w:hyperlink>
          </w:p>
        </w:tc>
        <w:tc>
          <w:tcPr>
            <w:tcW w:w="2460" w:type="dxa"/>
            <w:gridSpan w:val="2"/>
            <w:vAlign w:val="center"/>
          </w:tcPr>
          <w:p w14:paraId="1412B049"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454AEE41" w14:textId="77777777" w:rsidTr="00263FC7">
        <w:trPr>
          <w:cantSplit/>
          <w:trHeight w:val="227"/>
          <w:jc w:val="center"/>
        </w:trPr>
        <w:tc>
          <w:tcPr>
            <w:tcW w:w="3690" w:type="dxa"/>
            <w:gridSpan w:val="3"/>
            <w:vAlign w:val="center"/>
          </w:tcPr>
          <w:p w14:paraId="53133542" w14:textId="77777777" w:rsidR="0085763E" w:rsidRPr="00632AE1" w:rsidRDefault="0085763E" w:rsidP="00263FC7">
            <w:pPr>
              <w:rPr>
                <w:rFonts w:cs="Guttman Hodes"/>
                <w:sz w:val="20"/>
                <w:szCs w:val="20"/>
                <w:rtl/>
              </w:rPr>
            </w:pPr>
            <w:r>
              <w:rPr>
                <w:rFonts w:cs="Guttman Hodes"/>
                <w:sz w:val="20"/>
                <w:szCs w:val="20"/>
                <w:rtl/>
              </w:rPr>
              <w:t>אריזת לחץ עם עמידות משופרת לנפילה ופגיעה</w:t>
            </w:r>
          </w:p>
        </w:tc>
        <w:tc>
          <w:tcPr>
            <w:tcW w:w="3690" w:type="dxa"/>
            <w:gridSpan w:val="3"/>
            <w:vAlign w:val="center"/>
          </w:tcPr>
          <w:p w14:paraId="22EEFC1F" w14:textId="77777777" w:rsidR="0085763E" w:rsidRPr="00632AE1" w:rsidRDefault="0085763E" w:rsidP="00263FC7">
            <w:pPr>
              <w:jc w:val="right"/>
              <w:rPr>
                <w:rFonts w:cs="David"/>
                <w:sz w:val="20"/>
                <w:szCs w:val="20"/>
                <w:rtl/>
              </w:rPr>
            </w:pPr>
            <w:r>
              <w:rPr>
                <w:rFonts w:cs="David"/>
                <w:sz w:val="20"/>
                <w:szCs w:val="20"/>
              </w:rPr>
              <w:t>PRESSURE PACKAGING WITH IMPROVED DROP RESISTANCE AND IMPACT RESISTANCE</w:t>
            </w:r>
          </w:p>
        </w:tc>
      </w:tr>
      <w:tr w:rsidR="0085763E" w:rsidRPr="00632AE1" w14:paraId="39FA250B" w14:textId="77777777" w:rsidTr="00263FC7">
        <w:trPr>
          <w:cantSplit/>
          <w:trHeight w:val="227"/>
          <w:jc w:val="center"/>
        </w:trPr>
        <w:tc>
          <w:tcPr>
            <w:tcW w:w="3690" w:type="dxa"/>
            <w:gridSpan w:val="3"/>
            <w:vAlign w:val="center"/>
          </w:tcPr>
          <w:p w14:paraId="66A307E8" w14:textId="77777777" w:rsidR="0085763E" w:rsidRPr="00632AE1" w:rsidRDefault="0085763E" w:rsidP="00263FC7">
            <w:pPr>
              <w:rPr>
                <w:rFonts w:cs="Guttman Hodes"/>
                <w:sz w:val="20"/>
                <w:szCs w:val="20"/>
                <w:rtl/>
              </w:rPr>
            </w:pPr>
          </w:p>
        </w:tc>
        <w:tc>
          <w:tcPr>
            <w:tcW w:w="3690" w:type="dxa"/>
            <w:gridSpan w:val="3"/>
            <w:vAlign w:val="center"/>
          </w:tcPr>
          <w:p w14:paraId="17733663" w14:textId="77777777" w:rsidR="0085763E" w:rsidRPr="00632AE1" w:rsidRDefault="0085763E" w:rsidP="00263FC7">
            <w:pPr>
              <w:jc w:val="right"/>
              <w:rPr>
                <w:rFonts w:cs="David"/>
                <w:sz w:val="20"/>
                <w:szCs w:val="20"/>
                <w:rtl/>
              </w:rPr>
            </w:pPr>
            <w:r>
              <w:rPr>
                <w:rFonts w:cs="David"/>
                <w:sz w:val="20"/>
                <w:szCs w:val="20"/>
              </w:rPr>
              <w:t>Resilux N.V.</w:t>
            </w:r>
          </w:p>
        </w:tc>
      </w:tr>
      <w:tr w:rsidR="0085763E" w:rsidRPr="00632AE1" w14:paraId="3D2BAB23" w14:textId="77777777" w:rsidTr="00263FC7">
        <w:trPr>
          <w:cantSplit/>
          <w:trHeight w:val="227"/>
          <w:jc w:val="center"/>
        </w:trPr>
        <w:tc>
          <w:tcPr>
            <w:tcW w:w="1230" w:type="dxa"/>
            <w:vAlign w:val="center"/>
          </w:tcPr>
          <w:p w14:paraId="4C6BEFDC" w14:textId="77777777" w:rsidR="0085763E" w:rsidRPr="00632AE1" w:rsidRDefault="0085763E" w:rsidP="00263FC7">
            <w:pPr>
              <w:rPr>
                <w:rFonts w:cs="David"/>
                <w:sz w:val="20"/>
                <w:szCs w:val="20"/>
                <w:rtl/>
              </w:rPr>
            </w:pPr>
          </w:p>
        </w:tc>
        <w:tc>
          <w:tcPr>
            <w:tcW w:w="1230" w:type="dxa"/>
            <w:vAlign w:val="center"/>
          </w:tcPr>
          <w:p w14:paraId="63DDB518" w14:textId="77777777" w:rsidR="0085763E" w:rsidRPr="00632AE1" w:rsidRDefault="0085763E" w:rsidP="00263FC7">
            <w:pPr>
              <w:rPr>
                <w:rFonts w:cs="David"/>
                <w:sz w:val="20"/>
                <w:szCs w:val="20"/>
                <w:rtl/>
              </w:rPr>
            </w:pPr>
          </w:p>
        </w:tc>
        <w:tc>
          <w:tcPr>
            <w:tcW w:w="1230" w:type="dxa"/>
            <w:vAlign w:val="center"/>
          </w:tcPr>
          <w:p w14:paraId="4B794251" w14:textId="77777777" w:rsidR="0085763E" w:rsidRPr="00632AE1" w:rsidRDefault="0085763E" w:rsidP="00263FC7">
            <w:pPr>
              <w:rPr>
                <w:rFonts w:cs="David"/>
                <w:sz w:val="20"/>
                <w:szCs w:val="20"/>
                <w:rtl/>
              </w:rPr>
            </w:pPr>
          </w:p>
        </w:tc>
        <w:tc>
          <w:tcPr>
            <w:tcW w:w="1230" w:type="dxa"/>
            <w:vAlign w:val="center"/>
          </w:tcPr>
          <w:p w14:paraId="05F20D26"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31EF179D" w14:textId="77777777" w:rsidR="0085763E" w:rsidRPr="00632AE1" w:rsidRDefault="0085763E" w:rsidP="00263FC7">
            <w:pPr>
              <w:jc w:val="right"/>
              <w:rPr>
                <w:rFonts w:cs="David"/>
                <w:sz w:val="20"/>
                <w:szCs w:val="20"/>
                <w:rtl/>
              </w:rPr>
            </w:pPr>
            <w:r>
              <w:rPr>
                <w:rFonts w:cs="David"/>
                <w:sz w:val="20"/>
                <w:szCs w:val="20"/>
              </w:rPr>
              <w:t>BE2018/5084</w:t>
            </w:r>
          </w:p>
        </w:tc>
        <w:tc>
          <w:tcPr>
            <w:tcW w:w="1230" w:type="dxa"/>
            <w:vAlign w:val="center"/>
          </w:tcPr>
          <w:p w14:paraId="3C69AD57" w14:textId="77777777" w:rsidR="0085763E" w:rsidRPr="00632AE1" w:rsidRDefault="0085763E" w:rsidP="00263FC7">
            <w:pPr>
              <w:jc w:val="right"/>
              <w:rPr>
                <w:rFonts w:cs="David"/>
                <w:sz w:val="20"/>
                <w:szCs w:val="20"/>
                <w:rtl/>
              </w:rPr>
            </w:pPr>
            <w:r>
              <w:rPr>
                <w:rFonts w:cs="David"/>
                <w:sz w:val="20"/>
                <w:szCs w:val="20"/>
              </w:rPr>
              <w:t>BE</w:t>
            </w:r>
          </w:p>
        </w:tc>
      </w:tr>
      <w:tr w:rsidR="0085763E" w:rsidRPr="00632AE1" w14:paraId="635A9AFC" w14:textId="77777777" w:rsidTr="00263FC7">
        <w:trPr>
          <w:cantSplit/>
          <w:trHeight w:val="227"/>
          <w:jc w:val="center"/>
        </w:trPr>
        <w:tc>
          <w:tcPr>
            <w:tcW w:w="3690" w:type="dxa"/>
            <w:gridSpan w:val="3"/>
            <w:vAlign w:val="center"/>
          </w:tcPr>
          <w:p w14:paraId="4F5130F6" w14:textId="77777777" w:rsidR="0085763E" w:rsidRPr="00632AE1" w:rsidRDefault="0085763E" w:rsidP="00263FC7">
            <w:pPr>
              <w:rPr>
                <w:rFonts w:cs="David"/>
                <w:sz w:val="20"/>
                <w:szCs w:val="20"/>
                <w:rtl/>
              </w:rPr>
            </w:pPr>
          </w:p>
        </w:tc>
        <w:tc>
          <w:tcPr>
            <w:tcW w:w="3690" w:type="dxa"/>
            <w:gridSpan w:val="3"/>
            <w:vAlign w:val="center"/>
          </w:tcPr>
          <w:p w14:paraId="78D01FA3" w14:textId="77777777" w:rsidR="0085763E" w:rsidRPr="00632AE1" w:rsidRDefault="0085763E" w:rsidP="00263FC7">
            <w:pPr>
              <w:jc w:val="right"/>
              <w:rPr>
                <w:rFonts w:cs="David"/>
                <w:sz w:val="20"/>
                <w:szCs w:val="20"/>
              </w:rPr>
            </w:pPr>
            <w:r>
              <w:rPr>
                <w:rFonts w:cs="David"/>
                <w:sz w:val="20"/>
                <w:szCs w:val="20"/>
              </w:rPr>
              <w:t>PCT/IB/2019/051126</w:t>
            </w:r>
          </w:p>
        </w:tc>
      </w:tr>
      <w:tr w:rsidR="0085763E" w:rsidRPr="00632AE1" w14:paraId="4BFC1597" w14:textId="77777777" w:rsidTr="00263FC7">
        <w:trPr>
          <w:cantSplit/>
          <w:trHeight w:val="227"/>
          <w:jc w:val="center"/>
        </w:trPr>
        <w:tc>
          <w:tcPr>
            <w:tcW w:w="3690" w:type="dxa"/>
            <w:gridSpan w:val="3"/>
            <w:vAlign w:val="center"/>
          </w:tcPr>
          <w:p w14:paraId="25F8AF9B" w14:textId="77777777" w:rsidR="0085763E" w:rsidRPr="00632AE1" w:rsidRDefault="0085763E" w:rsidP="00263FC7">
            <w:pPr>
              <w:rPr>
                <w:rFonts w:cs="David"/>
                <w:sz w:val="20"/>
                <w:szCs w:val="20"/>
                <w:rtl/>
              </w:rPr>
            </w:pPr>
          </w:p>
        </w:tc>
        <w:tc>
          <w:tcPr>
            <w:tcW w:w="3690" w:type="dxa"/>
            <w:gridSpan w:val="3"/>
            <w:vAlign w:val="center"/>
          </w:tcPr>
          <w:p w14:paraId="5075A307" w14:textId="77777777" w:rsidR="0085763E" w:rsidRPr="00632AE1" w:rsidRDefault="0085763E" w:rsidP="00263FC7">
            <w:pPr>
              <w:jc w:val="right"/>
              <w:rPr>
                <w:rFonts w:cs="David"/>
                <w:sz w:val="20"/>
                <w:szCs w:val="20"/>
              </w:rPr>
            </w:pPr>
            <w:r>
              <w:rPr>
                <w:rFonts w:cs="David"/>
                <w:sz w:val="20"/>
                <w:szCs w:val="20"/>
              </w:rPr>
              <w:t>WO/2019/155445</w:t>
            </w:r>
          </w:p>
        </w:tc>
      </w:tr>
      <w:tr w:rsidR="0085763E" w:rsidRPr="00632AE1" w14:paraId="29FBF431" w14:textId="77777777" w:rsidTr="00263FC7">
        <w:trPr>
          <w:cantSplit/>
          <w:trHeight w:val="227"/>
          <w:jc w:val="center"/>
        </w:trPr>
        <w:tc>
          <w:tcPr>
            <w:tcW w:w="7380" w:type="dxa"/>
            <w:gridSpan w:val="6"/>
            <w:tcBorders>
              <w:bottom w:val="single" w:sz="4" w:space="0" w:color="auto"/>
            </w:tcBorders>
            <w:vAlign w:val="center"/>
          </w:tcPr>
          <w:p w14:paraId="20D517BA" w14:textId="77777777" w:rsidR="0085763E" w:rsidRPr="00632AE1" w:rsidRDefault="0085763E" w:rsidP="00263FC7">
            <w:pPr>
              <w:rPr>
                <w:rFonts w:cs="David"/>
                <w:sz w:val="20"/>
                <w:szCs w:val="20"/>
              </w:rPr>
            </w:pPr>
          </w:p>
        </w:tc>
      </w:tr>
    </w:tbl>
    <w:p w14:paraId="41D3C96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757542F" w14:textId="77777777" w:rsidTr="00263FC7">
        <w:trPr>
          <w:cantSplit/>
          <w:trHeight w:val="443"/>
          <w:jc w:val="center"/>
        </w:trPr>
        <w:tc>
          <w:tcPr>
            <w:tcW w:w="2460" w:type="dxa"/>
            <w:gridSpan w:val="2"/>
            <w:vAlign w:val="center"/>
          </w:tcPr>
          <w:p w14:paraId="74E33B5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A47L</w:t>
            </w:r>
          </w:p>
        </w:tc>
        <w:tc>
          <w:tcPr>
            <w:tcW w:w="2460" w:type="dxa"/>
            <w:gridSpan w:val="2"/>
            <w:vAlign w:val="center"/>
          </w:tcPr>
          <w:p w14:paraId="4C67F276" w14:textId="77777777" w:rsidR="0085763E" w:rsidRPr="0085763E" w:rsidRDefault="000863EF" w:rsidP="00263FC7">
            <w:pPr>
              <w:jc w:val="center"/>
              <w:rPr>
                <w:rFonts w:cs="Guttman Hodes"/>
                <w:b/>
                <w:bCs/>
                <w:color w:val="0000FF"/>
                <w:sz w:val="20"/>
                <w:szCs w:val="20"/>
                <w:u w:val="single"/>
                <w:rtl/>
              </w:rPr>
            </w:pPr>
            <w:hyperlink r:id="rId107" w:history="1">
              <w:r w:rsidR="0085763E">
                <w:rPr>
                  <w:rFonts w:cs="Guttman Hodes"/>
                  <w:b/>
                  <w:bCs/>
                  <w:color w:val="0000FF"/>
                  <w:sz w:val="20"/>
                  <w:szCs w:val="20"/>
                  <w:u w:val="single"/>
                  <w:rtl/>
                </w:rPr>
                <w:t>276542</w:t>
              </w:r>
            </w:hyperlink>
          </w:p>
        </w:tc>
        <w:tc>
          <w:tcPr>
            <w:tcW w:w="2460" w:type="dxa"/>
            <w:gridSpan w:val="2"/>
            <w:vAlign w:val="center"/>
          </w:tcPr>
          <w:p w14:paraId="4ACD76E7" w14:textId="77777777" w:rsidR="0085763E" w:rsidRPr="00632AE1" w:rsidRDefault="0085763E" w:rsidP="00263FC7">
            <w:pPr>
              <w:jc w:val="right"/>
              <w:rPr>
                <w:rFonts w:cs="David"/>
                <w:sz w:val="20"/>
                <w:szCs w:val="20"/>
                <w:rtl/>
              </w:rPr>
            </w:pPr>
            <w:r>
              <w:rPr>
                <w:rFonts w:cs="David"/>
                <w:sz w:val="20"/>
                <w:szCs w:val="20"/>
                <w:rtl/>
              </w:rPr>
              <w:t>05/08/2020</w:t>
            </w:r>
          </w:p>
        </w:tc>
      </w:tr>
      <w:tr w:rsidR="0085763E" w:rsidRPr="00632AE1" w14:paraId="7784E421" w14:textId="77777777" w:rsidTr="00263FC7">
        <w:trPr>
          <w:cantSplit/>
          <w:trHeight w:val="227"/>
          <w:jc w:val="center"/>
        </w:trPr>
        <w:tc>
          <w:tcPr>
            <w:tcW w:w="3690" w:type="dxa"/>
            <w:gridSpan w:val="3"/>
            <w:vAlign w:val="center"/>
          </w:tcPr>
          <w:p w14:paraId="7C4567DC" w14:textId="77777777" w:rsidR="0085763E" w:rsidRPr="00632AE1" w:rsidRDefault="0085763E" w:rsidP="00263FC7">
            <w:pPr>
              <w:rPr>
                <w:rFonts w:cs="Guttman Hodes"/>
                <w:sz w:val="20"/>
                <w:szCs w:val="20"/>
                <w:rtl/>
              </w:rPr>
            </w:pPr>
            <w:r>
              <w:rPr>
                <w:rFonts w:cs="Guttman Hodes"/>
                <w:sz w:val="20"/>
                <w:szCs w:val="20"/>
                <w:rtl/>
              </w:rPr>
              <w:t>מגב מתכוונן</w:t>
            </w:r>
          </w:p>
        </w:tc>
        <w:tc>
          <w:tcPr>
            <w:tcW w:w="3690" w:type="dxa"/>
            <w:gridSpan w:val="3"/>
            <w:vAlign w:val="center"/>
          </w:tcPr>
          <w:p w14:paraId="0DAE6C7E" w14:textId="77777777" w:rsidR="0085763E" w:rsidRPr="00632AE1" w:rsidRDefault="0085763E" w:rsidP="00263FC7">
            <w:pPr>
              <w:jc w:val="right"/>
              <w:rPr>
                <w:rFonts w:cs="David"/>
                <w:sz w:val="20"/>
                <w:szCs w:val="20"/>
                <w:rtl/>
              </w:rPr>
            </w:pPr>
            <w:r>
              <w:rPr>
                <w:rFonts w:cs="David"/>
                <w:sz w:val="20"/>
                <w:szCs w:val="20"/>
              </w:rPr>
              <w:t>Flexible Mop</w:t>
            </w:r>
          </w:p>
        </w:tc>
      </w:tr>
      <w:tr w:rsidR="0085763E" w:rsidRPr="00632AE1" w14:paraId="262404B1" w14:textId="77777777" w:rsidTr="00263FC7">
        <w:trPr>
          <w:cantSplit/>
          <w:trHeight w:val="227"/>
          <w:jc w:val="center"/>
        </w:trPr>
        <w:tc>
          <w:tcPr>
            <w:tcW w:w="3690" w:type="dxa"/>
            <w:gridSpan w:val="3"/>
            <w:vAlign w:val="center"/>
          </w:tcPr>
          <w:p w14:paraId="4030B555" w14:textId="77777777" w:rsidR="0085763E" w:rsidRPr="00632AE1" w:rsidRDefault="0085763E" w:rsidP="00263FC7">
            <w:pPr>
              <w:rPr>
                <w:rFonts w:cs="Guttman Hodes"/>
                <w:sz w:val="20"/>
                <w:szCs w:val="20"/>
                <w:rtl/>
              </w:rPr>
            </w:pPr>
            <w:r>
              <w:rPr>
                <w:rFonts w:cs="Guttman Hodes"/>
                <w:sz w:val="20"/>
                <w:szCs w:val="20"/>
                <w:rtl/>
              </w:rPr>
              <w:t>ארז מלניק</w:t>
            </w:r>
          </w:p>
        </w:tc>
        <w:tc>
          <w:tcPr>
            <w:tcW w:w="3690" w:type="dxa"/>
            <w:gridSpan w:val="3"/>
            <w:vAlign w:val="center"/>
          </w:tcPr>
          <w:p w14:paraId="27A954B9" w14:textId="77777777" w:rsidR="0085763E" w:rsidRPr="00632AE1" w:rsidRDefault="0085763E" w:rsidP="00263FC7">
            <w:pPr>
              <w:jc w:val="right"/>
              <w:rPr>
                <w:rFonts w:cs="David"/>
                <w:sz w:val="20"/>
                <w:szCs w:val="20"/>
                <w:rtl/>
              </w:rPr>
            </w:pPr>
            <w:r>
              <w:rPr>
                <w:rFonts w:cs="David"/>
                <w:sz w:val="20"/>
                <w:szCs w:val="20"/>
              </w:rPr>
              <w:t>Erez Melnik</w:t>
            </w:r>
          </w:p>
        </w:tc>
      </w:tr>
      <w:tr w:rsidR="0085763E" w:rsidRPr="00632AE1" w14:paraId="3A05271A" w14:textId="77777777" w:rsidTr="00263FC7">
        <w:trPr>
          <w:cantSplit/>
          <w:trHeight w:val="227"/>
          <w:jc w:val="center"/>
        </w:trPr>
        <w:tc>
          <w:tcPr>
            <w:tcW w:w="1230" w:type="dxa"/>
            <w:vAlign w:val="center"/>
          </w:tcPr>
          <w:p w14:paraId="4ED4B8B7" w14:textId="77777777" w:rsidR="0085763E" w:rsidRPr="00632AE1" w:rsidRDefault="0085763E" w:rsidP="00263FC7">
            <w:pPr>
              <w:rPr>
                <w:rFonts w:cs="David"/>
                <w:sz w:val="20"/>
                <w:szCs w:val="20"/>
                <w:rtl/>
              </w:rPr>
            </w:pPr>
          </w:p>
        </w:tc>
        <w:tc>
          <w:tcPr>
            <w:tcW w:w="1230" w:type="dxa"/>
            <w:vAlign w:val="center"/>
          </w:tcPr>
          <w:p w14:paraId="51BF2A15" w14:textId="77777777" w:rsidR="0085763E" w:rsidRPr="00632AE1" w:rsidRDefault="0085763E" w:rsidP="00263FC7">
            <w:pPr>
              <w:rPr>
                <w:rFonts w:cs="David"/>
                <w:sz w:val="20"/>
                <w:szCs w:val="20"/>
                <w:rtl/>
              </w:rPr>
            </w:pPr>
          </w:p>
        </w:tc>
        <w:tc>
          <w:tcPr>
            <w:tcW w:w="1230" w:type="dxa"/>
            <w:vAlign w:val="center"/>
          </w:tcPr>
          <w:p w14:paraId="2DBE4D28" w14:textId="77777777" w:rsidR="0085763E" w:rsidRPr="00632AE1" w:rsidRDefault="0085763E" w:rsidP="00263FC7">
            <w:pPr>
              <w:rPr>
                <w:rFonts w:cs="David"/>
                <w:sz w:val="20"/>
                <w:szCs w:val="20"/>
                <w:rtl/>
              </w:rPr>
            </w:pPr>
          </w:p>
        </w:tc>
        <w:tc>
          <w:tcPr>
            <w:tcW w:w="1230" w:type="dxa"/>
            <w:vAlign w:val="center"/>
          </w:tcPr>
          <w:p w14:paraId="78A2D616" w14:textId="77777777" w:rsidR="0085763E" w:rsidRPr="00632AE1" w:rsidRDefault="0085763E" w:rsidP="00263FC7">
            <w:pPr>
              <w:jc w:val="right"/>
              <w:rPr>
                <w:rFonts w:cs="David"/>
                <w:sz w:val="20"/>
                <w:szCs w:val="20"/>
                <w:rtl/>
              </w:rPr>
            </w:pPr>
          </w:p>
        </w:tc>
        <w:tc>
          <w:tcPr>
            <w:tcW w:w="1230" w:type="dxa"/>
            <w:vAlign w:val="center"/>
          </w:tcPr>
          <w:p w14:paraId="19FC130A" w14:textId="77777777" w:rsidR="0085763E" w:rsidRPr="00632AE1" w:rsidRDefault="0085763E" w:rsidP="00263FC7">
            <w:pPr>
              <w:jc w:val="right"/>
              <w:rPr>
                <w:rFonts w:cs="David"/>
                <w:sz w:val="20"/>
                <w:szCs w:val="20"/>
                <w:rtl/>
              </w:rPr>
            </w:pPr>
          </w:p>
        </w:tc>
        <w:tc>
          <w:tcPr>
            <w:tcW w:w="1230" w:type="dxa"/>
            <w:vAlign w:val="center"/>
          </w:tcPr>
          <w:p w14:paraId="767322A6" w14:textId="77777777" w:rsidR="0085763E" w:rsidRPr="00632AE1" w:rsidRDefault="0085763E" w:rsidP="00263FC7">
            <w:pPr>
              <w:jc w:val="right"/>
              <w:rPr>
                <w:rFonts w:cs="David"/>
                <w:sz w:val="20"/>
                <w:szCs w:val="20"/>
                <w:rtl/>
              </w:rPr>
            </w:pPr>
          </w:p>
        </w:tc>
      </w:tr>
      <w:tr w:rsidR="0085763E" w:rsidRPr="00632AE1" w14:paraId="08EDCBC7" w14:textId="77777777" w:rsidTr="00263FC7">
        <w:trPr>
          <w:cantSplit/>
          <w:trHeight w:val="227"/>
          <w:jc w:val="center"/>
        </w:trPr>
        <w:tc>
          <w:tcPr>
            <w:tcW w:w="3690" w:type="dxa"/>
            <w:gridSpan w:val="3"/>
            <w:vAlign w:val="center"/>
          </w:tcPr>
          <w:p w14:paraId="72B9E064" w14:textId="77777777" w:rsidR="0085763E" w:rsidRPr="00632AE1" w:rsidRDefault="0085763E" w:rsidP="00263FC7">
            <w:pPr>
              <w:rPr>
                <w:rFonts w:cs="David"/>
                <w:sz w:val="20"/>
                <w:szCs w:val="20"/>
                <w:rtl/>
              </w:rPr>
            </w:pPr>
          </w:p>
        </w:tc>
        <w:tc>
          <w:tcPr>
            <w:tcW w:w="3690" w:type="dxa"/>
            <w:gridSpan w:val="3"/>
            <w:vAlign w:val="center"/>
          </w:tcPr>
          <w:p w14:paraId="5FE25543" w14:textId="77777777" w:rsidR="0085763E" w:rsidRPr="00632AE1" w:rsidRDefault="0085763E" w:rsidP="00263FC7">
            <w:pPr>
              <w:jc w:val="right"/>
              <w:rPr>
                <w:rFonts w:cs="David"/>
                <w:sz w:val="20"/>
                <w:szCs w:val="20"/>
              </w:rPr>
            </w:pPr>
          </w:p>
        </w:tc>
      </w:tr>
      <w:tr w:rsidR="0085763E" w:rsidRPr="00632AE1" w14:paraId="14039758" w14:textId="77777777" w:rsidTr="00263FC7">
        <w:trPr>
          <w:cantSplit/>
          <w:trHeight w:val="227"/>
          <w:jc w:val="center"/>
        </w:trPr>
        <w:tc>
          <w:tcPr>
            <w:tcW w:w="3690" w:type="dxa"/>
            <w:gridSpan w:val="3"/>
            <w:vAlign w:val="center"/>
          </w:tcPr>
          <w:p w14:paraId="25AF3C01" w14:textId="77777777" w:rsidR="0085763E" w:rsidRPr="00632AE1" w:rsidRDefault="0085763E" w:rsidP="00263FC7">
            <w:pPr>
              <w:rPr>
                <w:rFonts w:cs="David"/>
                <w:sz w:val="20"/>
                <w:szCs w:val="20"/>
                <w:rtl/>
              </w:rPr>
            </w:pPr>
          </w:p>
        </w:tc>
        <w:tc>
          <w:tcPr>
            <w:tcW w:w="3690" w:type="dxa"/>
            <w:gridSpan w:val="3"/>
            <w:vAlign w:val="center"/>
          </w:tcPr>
          <w:p w14:paraId="4E9DBA5E" w14:textId="77777777" w:rsidR="0085763E" w:rsidRPr="00632AE1" w:rsidRDefault="0085763E" w:rsidP="00263FC7">
            <w:pPr>
              <w:jc w:val="right"/>
              <w:rPr>
                <w:rFonts w:cs="David"/>
                <w:sz w:val="20"/>
                <w:szCs w:val="20"/>
              </w:rPr>
            </w:pPr>
          </w:p>
        </w:tc>
      </w:tr>
      <w:tr w:rsidR="0085763E" w:rsidRPr="00632AE1" w14:paraId="54B4485B" w14:textId="77777777" w:rsidTr="00263FC7">
        <w:trPr>
          <w:cantSplit/>
          <w:trHeight w:val="227"/>
          <w:jc w:val="center"/>
        </w:trPr>
        <w:tc>
          <w:tcPr>
            <w:tcW w:w="7380" w:type="dxa"/>
            <w:gridSpan w:val="6"/>
            <w:tcBorders>
              <w:bottom w:val="single" w:sz="4" w:space="0" w:color="auto"/>
            </w:tcBorders>
            <w:vAlign w:val="center"/>
          </w:tcPr>
          <w:p w14:paraId="68D1D3B9" w14:textId="77777777" w:rsidR="0085763E" w:rsidRPr="00632AE1" w:rsidRDefault="0085763E" w:rsidP="00263FC7">
            <w:pPr>
              <w:rPr>
                <w:rFonts w:cs="David"/>
                <w:sz w:val="20"/>
                <w:szCs w:val="20"/>
              </w:rPr>
            </w:pPr>
          </w:p>
        </w:tc>
      </w:tr>
    </w:tbl>
    <w:p w14:paraId="2348B75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74A6D3F" w14:textId="77777777" w:rsidTr="00263FC7">
        <w:trPr>
          <w:cantSplit/>
          <w:trHeight w:val="443"/>
          <w:jc w:val="center"/>
        </w:trPr>
        <w:tc>
          <w:tcPr>
            <w:tcW w:w="2460" w:type="dxa"/>
            <w:gridSpan w:val="2"/>
            <w:vAlign w:val="center"/>
          </w:tcPr>
          <w:p w14:paraId="37ADFD6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H01S</w:t>
            </w:r>
          </w:p>
        </w:tc>
        <w:tc>
          <w:tcPr>
            <w:tcW w:w="2460" w:type="dxa"/>
            <w:gridSpan w:val="2"/>
            <w:vAlign w:val="center"/>
          </w:tcPr>
          <w:p w14:paraId="28DF9491" w14:textId="77777777" w:rsidR="0085763E" w:rsidRPr="0085763E" w:rsidRDefault="000863EF" w:rsidP="00263FC7">
            <w:pPr>
              <w:jc w:val="center"/>
              <w:rPr>
                <w:rFonts w:cs="Guttman Hodes"/>
                <w:b/>
                <w:bCs/>
                <w:color w:val="0000FF"/>
                <w:sz w:val="20"/>
                <w:szCs w:val="20"/>
                <w:u w:val="single"/>
                <w:rtl/>
              </w:rPr>
            </w:pPr>
            <w:hyperlink r:id="rId108" w:history="1">
              <w:r w:rsidR="0085763E">
                <w:rPr>
                  <w:rFonts w:cs="Guttman Hodes"/>
                  <w:b/>
                  <w:bCs/>
                  <w:color w:val="0000FF"/>
                  <w:sz w:val="20"/>
                  <w:szCs w:val="20"/>
                  <w:u w:val="single"/>
                  <w:rtl/>
                </w:rPr>
                <w:t>276543</w:t>
              </w:r>
            </w:hyperlink>
          </w:p>
        </w:tc>
        <w:tc>
          <w:tcPr>
            <w:tcW w:w="2460" w:type="dxa"/>
            <w:gridSpan w:val="2"/>
            <w:vAlign w:val="center"/>
          </w:tcPr>
          <w:p w14:paraId="245335FA" w14:textId="77777777" w:rsidR="0085763E" w:rsidRPr="00632AE1" w:rsidRDefault="0085763E" w:rsidP="00263FC7">
            <w:pPr>
              <w:jc w:val="right"/>
              <w:rPr>
                <w:rFonts w:cs="David"/>
                <w:sz w:val="20"/>
                <w:szCs w:val="20"/>
                <w:rtl/>
              </w:rPr>
            </w:pPr>
            <w:r>
              <w:rPr>
                <w:rFonts w:cs="David"/>
                <w:sz w:val="20"/>
                <w:szCs w:val="20"/>
                <w:rtl/>
              </w:rPr>
              <w:t>11/03/2019</w:t>
            </w:r>
          </w:p>
        </w:tc>
      </w:tr>
      <w:tr w:rsidR="0085763E" w:rsidRPr="00632AE1" w14:paraId="13D8D96F" w14:textId="77777777" w:rsidTr="00263FC7">
        <w:trPr>
          <w:cantSplit/>
          <w:trHeight w:val="227"/>
          <w:jc w:val="center"/>
        </w:trPr>
        <w:tc>
          <w:tcPr>
            <w:tcW w:w="3690" w:type="dxa"/>
            <w:gridSpan w:val="3"/>
            <w:vAlign w:val="center"/>
          </w:tcPr>
          <w:p w14:paraId="6D4DD0EB" w14:textId="77777777" w:rsidR="0085763E" w:rsidRPr="00632AE1" w:rsidRDefault="0085763E" w:rsidP="00263FC7">
            <w:pPr>
              <w:rPr>
                <w:rFonts w:cs="Guttman Hodes"/>
                <w:sz w:val="20"/>
                <w:szCs w:val="20"/>
                <w:rtl/>
              </w:rPr>
            </w:pPr>
            <w:r>
              <w:rPr>
                <w:rFonts w:cs="Guttman Hodes"/>
                <w:sz w:val="20"/>
                <w:szCs w:val="20"/>
                <w:rtl/>
              </w:rPr>
              <w:t>לייזר</w:t>
            </w:r>
          </w:p>
        </w:tc>
        <w:tc>
          <w:tcPr>
            <w:tcW w:w="3690" w:type="dxa"/>
            <w:gridSpan w:val="3"/>
            <w:vAlign w:val="center"/>
          </w:tcPr>
          <w:p w14:paraId="5D54A8B4" w14:textId="77777777" w:rsidR="0085763E" w:rsidRPr="00632AE1" w:rsidRDefault="0085763E" w:rsidP="00263FC7">
            <w:pPr>
              <w:jc w:val="right"/>
              <w:rPr>
                <w:rFonts w:cs="David"/>
                <w:sz w:val="20"/>
                <w:szCs w:val="20"/>
                <w:rtl/>
              </w:rPr>
            </w:pPr>
            <w:r>
              <w:rPr>
                <w:rFonts w:cs="David"/>
                <w:sz w:val="20"/>
                <w:szCs w:val="20"/>
              </w:rPr>
              <w:t>A LASER</w:t>
            </w:r>
          </w:p>
        </w:tc>
      </w:tr>
      <w:tr w:rsidR="0085763E" w:rsidRPr="00632AE1" w14:paraId="4B2916E3" w14:textId="77777777" w:rsidTr="00263FC7">
        <w:trPr>
          <w:cantSplit/>
          <w:trHeight w:val="227"/>
          <w:jc w:val="center"/>
        </w:trPr>
        <w:tc>
          <w:tcPr>
            <w:tcW w:w="3690" w:type="dxa"/>
            <w:gridSpan w:val="3"/>
            <w:vAlign w:val="center"/>
          </w:tcPr>
          <w:p w14:paraId="011A3B37" w14:textId="77777777" w:rsidR="0085763E" w:rsidRPr="00632AE1" w:rsidRDefault="0085763E" w:rsidP="00263FC7">
            <w:pPr>
              <w:rPr>
                <w:rFonts w:cs="Guttman Hodes"/>
                <w:sz w:val="20"/>
                <w:szCs w:val="20"/>
                <w:rtl/>
              </w:rPr>
            </w:pPr>
          </w:p>
        </w:tc>
        <w:tc>
          <w:tcPr>
            <w:tcW w:w="3690" w:type="dxa"/>
            <w:gridSpan w:val="3"/>
            <w:vAlign w:val="center"/>
          </w:tcPr>
          <w:p w14:paraId="665E4FD2" w14:textId="77777777" w:rsidR="0085763E" w:rsidRPr="00632AE1" w:rsidRDefault="0085763E" w:rsidP="00263FC7">
            <w:pPr>
              <w:jc w:val="right"/>
              <w:rPr>
                <w:rFonts w:cs="David"/>
                <w:sz w:val="20"/>
                <w:szCs w:val="20"/>
                <w:rtl/>
              </w:rPr>
            </w:pPr>
            <w:r>
              <w:rPr>
                <w:rFonts w:cs="David"/>
                <w:sz w:val="20"/>
                <w:szCs w:val="20"/>
              </w:rPr>
              <w:t>LEONARDO MW LTD</w:t>
            </w:r>
          </w:p>
        </w:tc>
      </w:tr>
      <w:tr w:rsidR="0085763E" w:rsidRPr="00632AE1" w14:paraId="07D0E4EC" w14:textId="77777777" w:rsidTr="00263FC7">
        <w:trPr>
          <w:cantSplit/>
          <w:trHeight w:val="227"/>
          <w:jc w:val="center"/>
        </w:trPr>
        <w:tc>
          <w:tcPr>
            <w:tcW w:w="1230" w:type="dxa"/>
            <w:vAlign w:val="center"/>
          </w:tcPr>
          <w:p w14:paraId="025FE17A" w14:textId="77777777" w:rsidR="0085763E" w:rsidRPr="00632AE1" w:rsidRDefault="0085763E" w:rsidP="00263FC7">
            <w:pPr>
              <w:rPr>
                <w:rFonts w:cs="David"/>
                <w:sz w:val="20"/>
                <w:szCs w:val="20"/>
                <w:rtl/>
              </w:rPr>
            </w:pPr>
          </w:p>
        </w:tc>
        <w:tc>
          <w:tcPr>
            <w:tcW w:w="1230" w:type="dxa"/>
            <w:vAlign w:val="center"/>
          </w:tcPr>
          <w:p w14:paraId="3359C516" w14:textId="77777777" w:rsidR="0085763E" w:rsidRPr="00632AE1" w:rsidRDefault="0085763E" w:rsidP="00263FC7">
            <w:pPr>
              <w:rPr>
                <w:rFonts w:cs="David"/>
                <w:sz w:val="20"/>
                <w:szCs w:val="20"/>
                <w:rtl/>
              </w:rPr>
            </w:pPr>
          </w:p>
        </w:tc>
        <w:tc>
          <w:tcPr>
            <w:tcW w:w="1230" w:type="dxa"/>
            <w:vAlign w:val="center"/>
          </w:tcPr>
          <w:p w14:paraId="15EAA694" w14:textId="77777777" w:rsidR="0085763E" w:rsidRPr="00632AE1" w:rsidRDefault="0085763E" w:rsidP="00263FC7">
            <w:pPr>
              <w:rPr>
                <w:rFonts w:cs="David"/>
                <w:sz w:val="20"/>
                <w:szCs w:val="20"/>
                <w:rtl/>
              </w:rPr>
            </w:pPr>
          </w:p>
        </w:tc>
        <w:tc>
          <w:tcPr>
            <w:tcW w:w="1230" w:type="dxa"/>
            <w:vAlign w:val="center"/>
          </w:tcPr>
          <w:p w14:paraId="66052E1E" w14:textId="77777777" w:rsidR="0085763E" w:rsidRPr="00632AE1" w:rsidRDefault="0085763E" w:rsidP="00263FC7">
            <w:pPr>
              <w:jc w:val="right"/>
              <w:rPr>
                <w:rFonts w:cs="David"/>
                <w:sz w:val="20"/>
                <w:szCs w:val="20"/>
                <w:rtl/>
              </w:rPr>
            </w:pPr>
            <w:r>
              <w:rPr>
                <w:rFonts w:cs="David"/>
                <w:sz w:val="20"/>
                <w:szCs w:val="20"/>
              </w:rPr>
              <w:t>09/03/2018</w:t>
            </w:r>
          </w:p>
        </w:tc>
        <w:tc>
          <w:tcPr>
            <w:tcW w:w="1230" w:type="dxa"/>
            <w:vAlign w:val="center"/>
          </w:tcPr>
          <w:p w14:paraId="6FC71122" w14:textId="77777777" w:rsidR="0085763E" w:rsidRPr="00632AE1" w:rsidRDefault="0085763E" w:rsidP="00263FC7">
            <w:pPr>
              <w:jc w:val="right"/>
              <w:rPr>
                <w:rFonts w:cs="David"/>
                <w:sz w:val="20"/>
                <w:szCs w:val="20"/>
                <w:rtl/>
              </w:rPr>
            </w:pPr>
            <w:r>
              <w:rPr>
                <w:rFonts w:cs="David"/>
                <w:sz w:val="20"/>
                <w:szCs w:val="20"/>
              </w:rPr>
              <w:t>1803777.0</w:t>
            </w:r>
          </w:p>
        </w:tc>
        <w:tc>
          <w:tcPr>
            <w:tcW w:w="1230" w:type="dxa"/>
            <w:vAlign w:val="center"/>
          </w:tcPr>
          <w:p w14:paraId="42E93632"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1C4E6377" w14:textId="77777777" w:rsidTr="00263FC7">
        <w:trPr>
          <w:cantSplit/>
          <w:trHeight w:val="227"/>
          <w:jc w:val="center"/>
        </w:trPr>
        <w:tc>
          <w:tcPr>
            <w:tcW w:w="3690" w:type="dxa"/>
            <w:gridSpan w:val="3"/>
            <w:vAlign w:val="center"/>
          </w:tcPr>
          <w:p w14:paraId="73EAF385" w14:textId="77777777" w:rsidR="0085763E" w:rsidRPr="00632AE1" w:rsidRDefault="0085763E" w:rsidP="00263FC7">
            <w:pPr>
              <w:rPr>
                <w:rFonts w:cs="David"/>
                <w:sz w:val="20"/>
                <w:szCs w:val="20"/>
                <w:rtl/>
              </w:rPr>
            </w:pPr>
          </w:p>
        </w:tc>
        <w:tc>
          <w:tcPr>
            <w:tcW w:w="3690" w:type="dxa"/>
            <w:gridSpan w:val="3"/>
            <w:vAlign w:val="center"/>
          </w:tcPr>
          <w:p w14:paraId="178D2197" w14:textId="77777777" w:rsidR="0085763E" w:rsidRPr="00632AE1" w:rsidRDefault="0085763E" w:rsidP="00263FC7">
            <w:pPr>
              <w:jc w:val="right"/>
              <w:rPr>
                <w:rFonts w:cs="David"/>
                <w:sz w:val="20"/>
                <w:szCs w:val="20"/>
              </w:rPr>
            </w:pPr>
            <w:r>
              <w:rPr>
                <w:rFonts w:cs="David"/>
                <w:sz w:val="20"/>
                <w:szCs w:val="20"/>
              </w:rPr>
              <w:t>PCT/EP/2019/056063</w:t>
            </w:r>
          </w:p>
        </w:tc>
      </w:tr>
      <w:tr w:rsidR="0085763E" w:rsidRPr="00632AE1" w14:paraId="36720B55" w14:textId="77777777" w:rsidTr="00263FC7">
        <w:trPr>
          <w:cantSplit/>
          <w:trHeight w:val="227"/>
          <w:jc w:val="center"/>
        </w:trPr>
        <w:tc>
          <w:tcPr>
            <w:tcW w:w="3690" w:type="dxa"/>
            <w:gridSpan w:val="3"/>
            <w:vAlign w:val="center"/>
          </w:tcPr>
          <w:p w14:paraId="064A9C42" w14:textId="77777777" w:rsidR="0085763E" w:rsidRPr="00632AE1" w:rsidRDefault="0085763E" w:rsidP="00263FC7">
            <w:pPr>
              <w:rPr>
                <w:rFonts w:cs="David"/>
                <w:sz w:val="20"/>
                <w:szCs w:val="20"/>
                <w:rtl/>
              </w:rPr>
            </w:pPr>
          </w:p>
        </w:tc>
        <w:tc>
          <w:tcPr>
            <w:tcW w:w="3690" w:type="dxa"/>
            <w:gridSpan w:val="3"/>
            <w:vAlign w:val="center"/>
          </w:tcPr>
          <w:p w14:paraId="77594326" w14:textId="77777777" w:rsidR="0085763E" w:rsidRPr="00632AE1" w:rsidRDefault="0085763E" w:rsidP="00263FC7">
            <w:pPr>
              <w:jc w:val="right"/>
              <w:rPr>
                <w:rFonts w:cs="David"/>
                <w:sz w:val="20"/>
                <w:szCs w:val="20"/>
              </w:rPr>
            </w:pPr>
            <w:r>
              <w:rPr>
                <w:rFonts w:cs="David"/>
                <w:sz w:val="20"/>
                <w:szCs w:val="20"/>
              </w:rPr>
              <w:t>WO/2019/170922</w:t>
            </w:r>
          </w:p>
        </w:tc>
      </w:tr>
      <w:tr w:rsidR="0085763E" w:rsidRPr="00632AE1" w14:paraId="630EABCB" w14:textId="77777777" w:rsidTr="00263FC7">
        <w:trPr>
          <w:cantSplit/>
          <w:trHeight w:val="227"/>
          <w:jc w:val="center"/>
        </w:trPr>
        <w:tc>
          <w:tcPr>
            <w:tcW w:w="7380" w:type="dxa"/>
            <w:gridSpan w:val="6"/>
            <w:tcBorders>
              <w:bottom w:val="single" w:sz="4" w:space="0" w:color="auto"/>
            </w:tcBorders>
            <w:vAlign w:val="center"/>
          </w:tcPr>
          <w:p w14:paraId="50297F8A" w14:textId="77777777" w:rsidR="0085763E" w:rsidRPr="00632AE1" w:rsidRDefault="0085763E" w:rsidP="00263FC7">
            <w:pPr>
              <w:rPr>
                <w:rFonts w:cs="David"/>
                <w:sz w:val="20"/>
                <w:szCs w:val="20"/>
              </w:rPr>
            </w:pPr>
          </w:p>
        </w:tc>
      </w:tr>
    </w:tbl>
    <w:p w14:paraId="44E182B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03"/>
        <w:gridCol w:w="1196"/>
        <w:gridCol w:w="1186"/>
        <w:gridCol w:w="1226"/>
        <w:gridCol w:w="1372"/>
        <w:gridCol w:w="1197"/>
      </w:tblGrid>
      <w:tr w:rsidR="0085763E" w:rsidRPr="00632AE1" w14:paraId="6221F9A5" w14:textId="77777777" w:rsidTr="00263FC7">
        <w:trPr>
          <w:cantSplit/>
          <w:trHeight w:val="443"/>
          <w:jc w:val="center"/>
        </w:trPr>
        <w:tc>
          <w:tcPr>
            <w:tcW w:w="2460" w:type="dxa"/>
            <w:gridSpan w:val="2"/>
            <w:vAlign w:val="center"/>
          </w:tcPr>
          <w:p w14:paraId="1A602C2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F22B</w:t>
            </w:r>
          </w:p>
        </w:tc>
        <w:tc>
          <w:tcPr>
            <w:tcW w:w="2460" w:type="dxa"/>
            <w:gridSpan w:val="2"/>
            <w:vAlign w:val="center"/>
          </w:tcPr>
          <w:p w14:paraId="768B8CB1" w14:textId="77777777" w:rsidR="0085763E" w:rsidRPr="0085763E" w:rsidRDefault="000863EF" w:rsidP="00263FC7">
            <w:pPr>
              <w:jc w:val="center"/>
              <w:rPr>
                <w:rFonts w:cs="Guttman Hodes"/>
                <w:b/>
                <w:bCs/>
                <w:color w:val="0000FF"/>
                <w:sz w:val="20"/>
                <w:szCs w:val="20"/>
                <w:u w:val="single"/>
                <w:rtl/>
              </w:rPr>
            </w:pPr>
            <w:hyperlink r:id="rId109" w:history="1">
              <w:r w:rsidR="0085763E">
                <w:rPr>
                  <w:rFonts w:cs="Guttman Hodes"/>
                  <w:b/>
                  <w:bCs/>
                  <w:color w:val="0000FF"/>
                  <w:sz w:val="20"/>
                  <w:szCs w:val="20"/>
                  <w:u w:val="single"/>
                  <w:rtl/>
                </w:rPr>
                <w:t>276544</w:t>
              </w:r>
            </w:hyperlink>
          </w:p>
        </w:tc>
        <w:tc>
          <w:tcPr>
            <w:tcW w:w="2460" w:type="dxa"/>
            <w:gridSpan w:val="2"/>
            <w:vAlign w:val="center"/>
          </w:tcPr>
          <w:p w14:paraId="62A1540A" w14:textId="77777777" w:rsidR="0085763E" w:rsidRPr="00632AE1" w:rsidRDefault="0085763E" w:rsidP="00263FC7">
            <w:pPr>
              <w:jc w:val="right"/>
              <w:rPr>
                <w:rFonts w:cs="David"/>
                <w:sz w:val="20"/>
                <w:szCs w:val="20"/>
                <w:rtl/>
              </w:rPr>
            </w:pPr>
            <w:r>
              <w:rPr>
                <w:rFonts w:cs="David"/>
                <w:sz w:val="20"/>
                <w:szCs w:val="20"/>
                <w:rtl/>
              </w:rPr>
              <w:t>25/01/2019</w:t>
            </w:r>
          </w:p>
        </w:tc>
      </w:tr>
      <w:tr w:rsidR="0085763E" w:rsidRPr="00632AE1" w14:paraId="44ADE334" w14:textId="77777777" w:rsidTr="00263FC7">
        <w:trPr>
          <w:cantSplit/>
          <w:trHeight w:val="227"/>
          <w:jc w:val="center"/>
        </w:trPr>
        <w:tc>
          <w:tcPr>
            <w:tcW w:w="3690" w:type="dxa"/>
            <w:gridSpan w:val="3"/>
            <w:vAlign w:val="center"/>
          </w:tcPr>
          <w:p w14:paraId="4C730C00" w14:textId="77777777" w:rsidR="0085763E" w:rsidRPr="00632AE1" w:rsidRDefault="0085763E" w:rsidP="00263FC7">
            <w:pPr>
              <w:rPr>
                <w:rFonts w:cs="Guttman Hodes"/>
                <w:sz w:val="20"/>
                <w:szCs w:val="20"/>
                <w:rtl/>
              </w:rPr>
            </w:pPr>
            <w:r>
              <w:rPr>
                <w:rFonts w:cs="Guttman Hodes"/>
                <w:sz w:val="20"/>
                <w:szCs w:val="20"/>
                <w:rtl/>
              </w:rPr>
              <w:t>התקן אנרגיה גאוטרמלית</w:t>
            </w:r>
          </w:p>
        </w:tc>
        <w:tc>
          <w:tcPr>
            <w:tcW w:w="3690" w:type="dxa"/>
            <w:gridSpan w:val="3"/>
            <w:vAlign w:val="center"/>
          </w:tcPr>
          <w:p w14:paraId="74A04CC4" w14:textId="77777777" w:rsidR="0085763E" w:rsidRPr="00632AE1" w:rsidRDefault="0085763E" w:rsidP="00263FC7">
            <w:pPr>
              <w:jc w:val="right"/>
              <w:rPr>
                <w:rFonts w:cs="David"/>
                <w:sz w:val="20"/>
                <w:szCs w:val="20"/>
                <w:rtl/>
              </w:rPr>
            </w:pPr>
            <w:r>
              <w:rPr>
                <w:rFonts w:cs="David"/>
                <w:sz w:val="20"/>
                <w:szCs w:val="20"/>
              </w:rPr>
              <w:t>GEOTHERMAL ENERGY DEVICE</w:t>
            </w:r>
          </w:p>
        </w:tc>
      </w:tr>
      <w:tr w:rsidR="0085763E" w:rsidRPr="00632AE1" w14:paraId="076B3324" w14:textId="77777777" w:rsidTr="00263FC7">
        <w:trPr>
          <w:cantSplit/>
          <w:trHeight w:val="227"/>
          <w:jc w:val="center"/>
        </w:trPr>
        <w:tc>
          <w:tcPr>
            <w:tcW w:w="3690" w:type="dxa"/>
            <w:gridSpan w:val="3"/>
            <w:vAlign w:val="center"/>
          </w:tcPr>
          <w:p w14:paraId="5DF22039" w14:textId="77777777" w:rsidR="0085763E" w:rsidRPr="00632AE1" w:rsidRDefault="0085763E" w:rsidP="00263FC7">
            <w:pPr>
              <w:rPr>
                <w:rFonts w:cs="Guttman Hodes"/>
                <w:sz w:val="20"/>
                <w:szCs w:val="20"/>
                <w:rtl/>
              </w:rPr>
            </w:pPr>
          </w:p>
        </w:tc>
        <w:tc>
          <w:tcPr>
            <w:tcW w:w="3690" w:type="dxa"/>
            <w:gridSpan w:val="3"/>
            <w:vAlign w:val="center"/>
          </w:tcPr>
          <w:p w14:paraId="2CCB1ED9" w14:textId="77777777" w:rsidR="0085763E" w:rsidRPr="00632AE1" w:rsidRDefault="0085763E" w:rsidP="00263FC7">
            <w:pPr>
              <w:jc w:val="right"/>
              <w:rPr>
                <w:rFonts w:cs="David"/>
                <w:sz w:val="20"/>
                <w:szCs w:val="20"/>
                <w:rtl/>
              </w:rPr>
            </w:pPr>
            <w:r>
              <w:rPr>
                <w:rFonts w:cs="David"/>
                <w:sz w:val="20"/>
                <w:szCs w:val="20"/>
              </w:rPr>
              <w:t>Solomon IORAMASHVILI</w:t>
            </w:r>
          </w:p>
        </w:tc>
      </w:tr>
      <w:tr w:rsidR="0085763E" w:rsidRPr="00632AE1" w14:paraId="43E03D66" w14:textId="77777777" w:rsidTr="00263FC7">
        <w:trPr>
          <w:cantSplit/>
          <w:trHeight w:val="227"/>
          <w:jc w:val="center"/>
        </w:trPr>
        <w:tc>
          <w:tcPr>
            <w:tcW w:w="1230" w:type="dxa"/>
            <w:vAlign w:val="center"/>
          </w:tcPr>
          <w:p w14:paraId="3695AA6B" w14:textId="77777777" w:rsidR="0085763E" w:rsidRPr="00632AE1" w:rsidRDefault="0085763E" w:rsidP="00263FC7">
            <w:pPr>
              <w:rPr>
                <w:rFonts w:cs="David"/>
                <w:sz w:val="20"/>
                <w:szCs w:val="20"/>
                <w:rtl/>
              </w:rPr>
            </w:pPr>
          </w:p>
        </w:tc>
        <w:tc>
          <w:tcPr>
            <w:tcW w:w="1230" w:type="dxa"/>
            <w:vAlign w:val="center"/>
          </w:tcPr>
          <w:p w14:paraId="26B7A982" w14:textId="77777777" w:rsidR="0085763E" w:rsidRPr="00632AE1" w:rsidRDefault="0085763E" w:rsidP="00263FC7">
            <w:pPr>
              <w:rPr>
                <w:rFonts w:cs="David"/>
                <w:sz w:val="20"/>
                <w:szCs w:val="20"/>
                <w:rtl/>
              </w:rPr>
            </w:pPr>
          </w:p>
        </w:tc>
        <w:tc>
          <w:tcPr>
            <w:tcW w:w="1230" w:type="dxa"/>
            <w:vAlign w:val="center"/>
          </w:tcPr>
          <w:p w14:paraId="6EEEA382" w14:textId="77777777" w:rsidR="0085763E" w:rsidRPr="00632AE1" w:rsidRDefault="0085763E" w:rsidP="00263FC7">
            <w:pPr>
              <w:rPr>
                <w:rFonts w:cs="David"/>
                <w:sz w:val="20"/>
                <w:szCs w:val="20"/>
                <w:rtl/>
              </w:rPr>
            </w:pPr>
          </w:p>
        </w:tc>
        <w:tc>
          <w:tcPr>
            <w:tcW w:w="1230" w:type="dxa"/>
            <w:vAlign w:val="center"/>
          </w:tcPr>
          <w:p w14:paraId="5403B6C6"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2D87B035" w14:textId="77777777" w:rsidR="0085763E" w:rsidRPr="00632AE1" w:rsidRDefault="0085763E" w:rsidP="00263FC7">
            <w:pPr>
              <w:jc w:val="right"/>
              <w:rPr>
                <w:rFonts w:cs="David"/>
                <w:sz w:val="20"/>
                <w:szCs w:val="20"/>
                <w:rtl/>
              </w:rPr>
            </w:pPr>
            <w:r>
              <w:rPr>
                <w:rFonts w:cs="David"/>
                <w:sz w:val="20"/>
                <w:szCs w:val="20"/>
              </w:rPr>
              <w:t>AP201814694</w:t>
            </w:r>
          </w:p>
        </w:tc>
        <w:tc>
          <w:tcPr>
            <w:tcW w:w="1230" w:type="dxa"/>
            <w:vAlign w:val="center"/>
          </w:tcPr>
          <w:p w14:paraId="497FB8C5" w14:textId="77777777" w:rsidR="0085763E" w:rsidRPr="00632AE1" w:rsidRDefault="0085763E" w:rsidP="00263FC7">
            <w:pPr>
              <w:jc w:val="right"/>
              <w:rPr>
                <w:rFonts w:cs="David"/>
                <w:sz w:val="20"/>
                <w:szCs w:val="20"/>
                <w:rtl/>
              </w:rPr>
            </w:pPr>
            <w:r>
              <w:rPr>
                <w:rFonts w:cs="David"/>
                <w:sz w:val="20"/>
                <w:szCs w:val="20"/>
              </w:rPr>
              <w:t>GE</w:t>
            </w:r>
          </w:p>
        </w:tc>
      </w:tr>
      <w:tr w:rsidR="0085763E" w:rsidRPr="00632AE1" w14:paraId="6768A0DA" w14:textId="77777777" w:rsidTr="00263FC7">
        <w:trPr>
          <w:cantSplit/>
          <w:trHeight w:val="227"/>
          <w:jc w:val="center"/>
        </w:trPr>
        <w:tc>
          <w:tcPr>
            <w:tcW w:w="3690" w:type="dxa"/>
            <w:gridSpan w:val="3"/>
            <w:vAlign w:val="center"/>
          </w:tcPr>
          <w:p w14:paraId="0CA0581C" w14:textId="77777777" w:rsidR="0085763E" w:rsidRPr="00632AE1" w:rsidRDefault="0085763E" w:rsidP="00263FC7">
            <w:pPr>
              <w:rPr>
                <w:rFonts w:cs="David"/>
                <w:sz w:val="20"/>
                <w:szCs w:val="20"/>
                <w:rtl/>
              </w:rPr>
            </w:pPr>
          </w:p>
        </w:tc>
        <w:tc>
          <w:tcPr>
            <w:tcW w:w="3690" w:type="dxa"/>
            <w:gridSpan w:val="3"/>
            <w:vAlign w:val="center"/>
          </w:tcPr>
          <w:p w14:paraId="7E60ECC8" w14:textId="77777777" w:rsidR="0085763E" w:rsidRPr="00632AE1" w:rsidRDefault="0085763E" w:rsidP="00263FC7">
            <w:pPr>
              <w:jc w:val="right"/>
              <w:rPr>
                <w:rFonts w:cs="David"/>
                <w:sz w:val="20"/>
                <w:szCs w:val="20"/>
              </w:rPr>
            </w:pPr>
            <w:r>
              <w:rPr>
                <w:rFonts w:cs="David"/>
                <w:sz w:val="20"/>
                <w:szCs w:val="20"/>
              </w:rPr>
              <w:t>PCT/GE/2019/050001</w:t>
            </w:r>
          </w:p>
        </w:tc>
      </w:tr>
      <w:tr w:rsidR="0085763E" w:rsidRPr="00632AE1" w14:paraId="1940FDC3" w14:textId="77777777" w:rsidTr="00263FC7">
        <w:trPr>
          <w:cantSplit/>
          <w:trHeight w:val="227"/>
          <w:jc w:val="center"/>
        </w:trPr>
        <w:tc>
          <w:tcPr>
            <w:tcW w:w="3690" w:type="dxa"/>
            <w:gridSpan w:val="3"/>
            <w:vAlign w:val="center"/>
          </w:tcPr>
          <w:p w14:paraId="33EFB020" w14:textId="77777777" w:rsidR="0085763E" w:rsidRPr="00632AE1" w:rsidRDefault="0085763E" w:rsidP="00263FC7">
            <w:pPr>
              <w:rPr>
                <w:rFonts w:cs="David"/>
                <w:sz w:val="20"/>
                <w:szCs w:val="20"/>
                <w:rtl/>
              </w:rPr>
            </w:pPr>
          </w:p>
        </w:tc>
        <w:tc>
          <w:tcPr>
            <w:tcW w:w="3690" w:type="dxa"/>
            <w:gridSpan w:val="3"/>
            <w:vAlign w:val="center"/>
          </w:tcPr>
          <w:p w14:paraId="0D4488CE" w14:textId="77777777" w:rsidR="0085763E" w:rsidRPr="00632AE1" w:rsidRDefault="0085763E" w:rsidP="00263FC7">
            <w:pPr>
              <w:jc w:val="right"/>
              <w:rPr>
                <w:rFonts w:cs="David"/>
                <w:sz w:val="20"/>
                <w:szCs w:val="20"/>
              </w:rPr>
            </w:pPr>
            <w:r>
              <w:rPr>
                <w:rFonts w:cs="David"/>
                <w:sz w:val="20"/>
                <w:szCs w:val="20"/>
              </w:rPr>
              <w:t>WO/2019/155240</w:t>
            </w:r>
          </w:p>
        </w:tc>
      </w:tr>
      <w:tr w:rsidR="0085763E" w:rsidRPr="00632AE1" w14:paraId="44FD2CA8" w14:textId="77777777" w:rsidTr="00263FC7">
        <w:trPr>
          <w:cantSplit/>
          <w:trHeight w:val="227"/>
          <w:jc w:val="center"/>
        </w:trPr>
        <w:tc>
          <w:tcPr>
            <w:tcW w:w="7380" w:type="dxa"/>
            <w:gridSpan w:val="6"/>
            <w:tcBorders>
              <w:bottom w:val="single" w:sz="4" w:space="0" w:color="auto"/>
            </w:tcBorders>
            <w:vAlign w:val="center"/>
          </w:tcPr>
          <w:p w14:paraId="6D53DAC8" w14:textId="77777777" w:rsidR="0085763E" w:rsidRPr="00632AE1" w:rsidRDefault="0085763E" w:rsidP="00263FC7">
            <w:pPr>
              <w:rPr>
                <w:rFonts w:cs="David"/>
                <w:sz w:val="20"/>
                <w:szCs w:val="20"/>
              </w:rPr>
            </w:pPr>
          </w:p>
        </w:tc>
      </w:tr>
    </w:tbl>
    <w:p w14:paraId="3FA7089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4F54FCC" w14:textId="77777777" w:rsidTr="00263FC7">
        <w:trPr>
          <w:cantSplit/>
          <w:trHeight w:val="443"/>
          <w:jc w:val="center"/>
        </w:trPr>
        <w:tc>
          <w:tcPr>
            <w:tcW w:w="2460" w:type="dxa"/>
            <w:gridSpan w:val="2"/>
            <w:vAlign w:val="center"/>
          </w:tcPr>
          <w:p w14:paraId="06006CD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95CE0A7" w14:textId="77777777" w:rsidR="0085763E" w:rsidRPr="0085763E" w:rsidRDefault="000863EF" w:rsidP="00263FC7">
            <w:pPr>
              <w:jc w:val="center"/>
              <w:rPr>
                <w:rFonts w:cs="Guttman Hodes"/>
                <w:b/>
                <w:bCs/>
                <w:color w:val="0000FF"/>
                <w:sz w:val="20"/>
                <w:szCs w:val="20"/>
                <w:u w:val="single"/>
                <w:rtl/>
              </w:rPr>
            </w:pPr>
            <w:hyperlink r:id="rId110" w:history="1">
              <w:r w:rsidR="0085763E">
                <w:rPr>
                  <w:rFonts w:cs="Guttman Hodes"/>
                  <w:b/>
                  <w:bCs/>
                  <w:color w:val="0000FF"/>
                  <w:sz w:val="20"/>
                  <w:szCs w:val="20"/>
                  <w:u w:val="single"/>
                  <w:rtl/>
                </w:rPr>
                <w:t>276545</w:t>
              </w:r>
            </w:hyperlink>
          </w:p>
        </w:tc>
        <w:tc>
          <w:tcPr>
            <w:tcW w:w="2460" w:type="dxa"/>
            <w:gridSpan w:val="2"/>
            <w:vAlign w:val="center"/>
          </w:tcPr>
          <w:p w14:paraId="5B23515D" w14:textId="77777777" w:rsidR="0085763E" w:rsidRPr="00632AE1" w:rsidRDefault="0085763E" w:rsidP="00263FC7">
            <w:pPr>
              <w:jc w:val="right"/>
              <w:rPr>
                <w:rFonts w:cs="David"/>
                <w:sz w:val="20"/>
                <w:szCs w:val="20"/>
                <w:rtl/>
              </w:rPr>
            </w:pPr>
            <w:r>
              <w:rPr>
                <w:rFonts w:cs="David"/>
                <w:sz w:val="20"/>
                <w:szCs w:val="20"/>
                <w:rtl/>
              </w:rPr>
              <w:t>16/10/2015</w:t>
            </w:r>
          </w:p>
        </w:tc>
      </w:tr>
      <w:tr w:rsidR="0085763E" w:rsidRPr="00632AE1" w14:paraId="0BB3509A" w14:textId="77777777" w:rsidTr="00263FC7">
        <w:trPr>
          <w:cantSplit/>
          <w:trHeight w:val="227"/>
          <w:jc w:val="center"/>
        </w:trPr>
        <w:tc>
          <w:tcPr>
            <w:tcW w:w="3690" w:type="dxa"/>
            <w:gridSpan w:val="3"/>
            <w:vAlign w:val="center"/>
          </w:tcPr>
          <w:p w14:paraId="02033E59" w14:textId="77777777" w:rsidR="0085763E" w:rsidRPr="00632AE1" w:rsidRDefault="0085763E" w:rsidP="00263FC7">
            <w:pPr>
              <w:rPr>
                <w:rFonts w:cs="Guttman Hodes"/>
                <w:sz w:val="20"/>
                <w:szCs w:val="20"/>
                <w:rtl/>
              </w:rPr>
            </w:pPr>
            <w:r>
              <w:rPr>
                <w:rFonts w:cs="Guttman Hodes"/>
                <w:sz w:val="20"/>
                <w:szCs w:val="20"/>
                <w:rtl/>
              </w:rPr>
              <w:t>שיטה לטיפול בסרטן</w:t>
            </w:r>
          </w:p>
        </w:tc>
        <w:tc>
          <w:tcPr>
            <w:tcW w:w="3690" w:type="dxa"/>
            <w:gridSpan w:val="3"/>
            <w:vAlign w:val="center"/>
          </w:tcPr>
          <w:p w14:paraId="517B8BE9" w14:textId="77777777" w:rsidR="0085763E" w:rsidRPr="00632AE1" w:rsidRDefault="0085763E" w:rsidP="00263FC7">
            <w:pPr>
              <w:jc w:val="right"/>
              <w:rPr>
                <w:rFonts w:cs="David"/>
                <w:sz w:val="20"/>
                <w:szCs w:val="20"/>
                <w:rtl/>
              </w:rPr>
            </w:pPr>
            <w:r>
              <w:rPr>
                <w:rFonts w:cs="David"/>
                <w:sz w:val="20"/>
                <w:szCs w:val="20"/>
              </w:rPr>
              <w:t>METHOD FOR TREATING CANCER</w:t>
            </w:r>
          </w:p>
        </w:tc>
      </w:tr>
      <w:tr w:rsidR="0085763E" w:rsidRPr="00632AE1" w14:paraId="0C363D05" w14:textId="77777777" w:rsidTr="00263FC7">
        <w:trPr>
          <w:cantSplit/>
          <w:trHeight w:val="227"/>
          <w:jc w:val="center"/>
        </w:trPr>
        <w:tc>
          <w:tcPr>
            <w:tcW w:w="3690" w:type="dxa"/>
            <w:gridSpan w:val="3"/>
            <w:vAlign w:val="center"/>
          </w:tcPr>
          <w:p w14:paraId="7927DE16" w14:textId="77777777" w:rsidR="0085763E" w:rsidRPr="00632AE1" w:rsidRDefault="0085763E" w:rsidP="00263FC7">
            <w:pPr>
              <w:rPr>
                <w:rFonts w:cs="Guttman Hodes"/>
                <w:sz w:val="20"/>
                <w:szCs w:val="20"/>
                <w:rtl/>
              </w:rPr>
            </w:pPr>
          </w:p>
        </w:tc>
        <w:tc>
          <w:tcPr>
            <w:tcW w:w="3690" w:type="dxa"/>
            <w:gridSpan w:val="3"/>
            <w:vAlign w:val="center"/>
          </w:tcPr>
          <w:p w14:paraId="097FF066" w14:textId="77777777" w:rsidR="0085763E" w:rsidRPr="00632AE1" w:rsidRDefault="0085763E" w:rsidP="00263FC7">
            <w:pPr>
              <w:jc w:val="right"/>
              <w:rPr>
                <w:rFonts w:cs="David"/>
                <w:sz w:val="20"/>
                <w:szCs w:val="20"/>
                <w:rtl/>
              </w:rPr>
            </w:pPr>
            <w:r>
              <w:rPr>
                <w:rFonts w:cs="David"/>
                <w:sz w:val="20"/>
                <w:szCs w:val="20"/>
              </w:rPr>
              <w:t>EPIZYME, INC.</w:t>
            </w:r>
          </w:p>
        </w:tc>
      </w:tr>
      <w:tr w:rsidR="0085763E" w:rsidRPr="00632AE1" w14:paraId="1F9867B9" w14:textId="77777777" w:rsidTr="00263FC7">
        <w:trPr>
          <w:cantSplit/>
          <w:trHeight w:val="227"/>
          <w:jc w:val="center"/>
        </w:trPr>
        <w:tc>
          <w:tcPr>
            <w:tcW w:w="1230" w:type="dxa"/>
            <w:vAlign w:val="center"/>
          </w:tcPr>
          <w:p w14:paraId="17CF92A1" w14:textId="77777777" w:rsidR="0085763E" w:rsidRPr="00632AE1" w:rsidRDefault="0085763E" w:rsidP="00263FC7">
            <w:pPr>
              <w:rPr>
                <w:rFonts w:cs="David"/>
                <w:sz w:val="20"/>
                <w:szCs w:val="20"/>
                <w:rtl/>
              </w:rPr>
            </w:pPr>
          </w:p>
        </w:tc>
        <w:tc>
          <w:tcPr>
            <w:tcW w:w="1230" w:type="dxa"/>
            <w:vAlign w:val="center"/>
          </w:tcPr>
          <w:p w14:paraId="1138EB9B" w14:textId="77777777" w:rsidR="0085763E" w:rsidRPr="00632AE1" w:rsidRDefault="0085763E" w:rsidP="00263FC7">
            <w:pPr>
              <w:rPr>
                <w:rFonts w:cs="David"/>
                <w:sz w:val="20"/>
                <w:szCs w:val="20"/>
                <w:rtl/>
              </w:rPr>
            </w:pPr>
          </w:p>
        </w:tc>
        <w:tc>
          <w:tcPr>
            <w:tcW w:w="1230" w:type="dxa"/>
            <w:vAlign w:val="center"/>
          </w:tcPr>
          <w:p w14:paraId="4FB346DD" w14:textId="77777777" w:rsidR="0085763E" w:rsidRPr="00632AE1" w:rsidRDefault="0085763E" w:rsidP="00263FC7">
            <w:pPr>
              <w:rPr>
                <w:rFonts w:cs="David"/>
                <w:sz w:val="20"/>
                <w:szCs w:val="20"/>
                <w:rtl/>
              </w:rPr>
            </w:pPr>
          </w:p>
        </w:tc>
        <w:tc>
          <w:tcPr>
            <w:tcW w:w="1230" w:type="dxa"/>
            <w:vAlign w:val="center"/>
          </w:tcPr>
          <w:p w14:paraId="2BB276E9" w14:textId="77777777" w:rsidR="0085763E" w:rsidRPr="00632AE1" w:rsidRDefault="0085763E" w:rsidP="00263FC7">
            <w:pPr>
              <w:jc w:val="right"/>
              <w:rPr>
                <w:rFonts w:cs="David"/>
                <w:sz w:val="20"/>
                <w:szCs w:val="20"/>
                <w:rtl/>
              </w:rPr>
            </w:pPr>
            <w:r>
              <w:rPr>
                <w:rFonts w:cs="David"/>
                <w:sz w:val="20"/>
                <w:szCs w:val="20"/>
              </w:rPr>
              <w:t>16/10/2014</w:t>
            </w:r>
          </w:p>
        </w:tc>
        <w:tc>
          <w:tcPr>
            <w:tcW w:w="1230" w:type="dxa"/>
            <w:vAlign w:val="center"/>
          </w:tcPr>
          <w:p w14:paraId="78888E53" w14:textId="77777777" w:rsidR="0085763E" w:rsidRPr="00632AE1" w:rsidRDefault="0085763E" w:rsidP="00263FC7">
            <w:pPr>
              <w:jc w:val="right"/>
              <w:rPr>
                <w:rFonts w:cs="David"/>
                <w:sz w:val="20"/>
                <w:szCs w:val="20"/>
                <w:rtl/>
              </w:rPr>
            </w:pPr>
            <w:r>
              <w:rPr>
                <w:rFonts w:cs="David"/>
                <w:sz w:val="20"/>
                <w:szCs w:val="20"/>
              </w:rPr>
              <w:t>62/064948</w:t>
            </w:r>
          </w:p>
        </w:tc>
        <w:tc>
          <w:tcPr>
            <w:tcW w:w="1230" w:type="dxa"/>
            <w:vAlign w:val="center"/>
          </w:tcPr>
          <w:p w14:paraId="29C9038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ABD1C43" w14:textId="77777777" w:rsidTr="00263FC7">
        <w:trPr>
          <w:cantSplit/>
          <w:trHeight w:val="227"/>
          <w:jc w:val="center"/>
        </w:trPr>
        <w:tc>
          <w:tcPr>
            <w:tcW w:w="1230" w:type="dxa"/>
            <w:vAlign w:val="center"/>
          </w:tcPr>
          <w:p w14:paraId="34CFE159" w14:textId="77777777" w:rsidR="0085763E" w:rsidRPr="00632AE1" w:rsidRDefault="0085763E" w:rsidP="00263FC7">
            <w:pPr>
              <w:rPr>
                <w:rFonts w:cs="David"/>
                <w:sz w:val="20"/>
                <w:szCs w:val="20"/>
                <w:rtl/>
              </w:rPr>
            </w:pPr>
          </w:p>
        </w:tc>
        <w:tc>
          <w:tcPr>
            <w:tcW w:w="1230" w:type="dxa"/>
            <w:vAlign w:val="center"/>
          </w:tcPr>
          <w:p w14:paraId="2604F591" w14:textId="77777777" w:rsidR="0085763E" w:rsidRPr="00632AE1" w:rsidRDefault="0085763E" w:rsidP="00263FC7">
            <w:pPr>
              <w:rPr>
                <w:rFonts w:cs="David"/>
                <w:sz w:val="20"/>
                <w:szCs w:val="20"/>
                <w:rtl/>
              </w:rPr>
            </w:pPr>
          </w:p>
        </w:tc>
        <w:tc>
          <w:tcPr>
            <w:tcW w:w="1230" w:type="dxa"/>
            <w:vAlign w:val="center"/>
          </w:tcPr>
          <w:p w14:paraId="274D742C" w14:textId="77777777" w:rsidR="0085763E" w:rsidRPr="00632AE1" w:rsidRDefault="0085763E" w:rsidP="00263FC7">
            <w:pPr>
              <w:rPr>
                <w:rFonts w:cs="David"/>
                <w:sz w:val="20"/>
                <w:szCs w:val="20"/>
                <w:rtl/>
              </w:rPr>
            </w:pPr>
          </w:p>
        </w:tc>
        <w:tc>
          <w:tcPr>
            <w:tcW w:w="1230" w:type="dxa"/>
            <w:vAlign w:val="center"/>
          </w:tcPr>
          <w:p w14:paraId="616E942C" w14:textId="77777777" w:rsidR="0085763E" w:rsidRDefault="0085763E" w:rsidP="00263FC7">
            <w:pPr>
              <w:jc w:val="right"/>
              <w:rPr>
                <w:rFonts w:cs="David"/>
                <w:sz w:val="20"/>
                <w:szCs w:val="20"/>
              </w:rPr>
            </w:pPr>
            <w:r>
              <w:rPr>
                <w:rFonts w:cs="David"/>
                <w:sz w:val="20"/>
                <w:szCs w:val="20"/>
                <w:rtl/>
              </w:rPr>
              <w:t>17/10/2014</w:t>
            </w:r>
          </w:p>
        </w:tc>
        <w:tc>
          <w:tcPr>
            <w:tcW w:w="1230" w:type="dxa"/>
            <w:vAlign w:val="center"/>
          </w:tcPr>
          <w:p w14:paraId="6A37542B" w14:textId="77777777" w:rsidR="0085763E" w:rsidRDefault="0085763E" w:rsidP="00263FC7">
            <w:pPr>
              <w:jc w:val="right"/>
              <w:rPr>
                <w:rFonts w:cs="David"/>
                <w:sz w:val="20"/>
                <w:szCs w:val="20"/>
              </w:rPr>
            </w:pPr>
            <w:r>
              <w:rPr>
                <w:rFonts w:cs="David"/>
                <w:sz w:val="20"/>
                <w:szCs w:val="20"/>
                <w:rtl/>
              </w:rPr>
              <w:t>62/065590</w:t>
            </w:r>
          </w:p>
        </w:tc>
        <w:tc>
          <w:tcPr>
            <w:tcW w:w="1230" w:type="dxa"/>
            <w:vAlign w:val="center"/>
          </w:tcPr>
          <w:p w14:paraId="67A4DCF2" w14:textId="77777777" w:rsidR="0085763E" w:rsidRDefault="0085763E" w:rsidP="00263FC7">
            <w:pPr>
              <w:jc w:val="right"/>
              <w:rPr>
                <w:rFonts w:cs="David"/>
                <w:sz w:val="20"/>
                <w:szCs w:val="20"/>
              </w:rPr>
            </w:pPr>
            <w:r>
              <w:rPr>
                <w:rFonts w:cs="David"/>
                <w:sz w:val="20"/>
                <w:szCs w:val="20"/>
              </w:rPr>
              <w:t>US</w:t>
            </w:r>
          </w:p>
        </w:tc>
      </w:tr>
      <w:tr w:rsidR="0085763E" w:rsidRPr="00632AE1" w14:paraId="70319673" w14:textId="77777777" w:rsidTr="00263FC7">
        <w:trPr>
          <w:cantSplit/>
          <w:trHeight w:val="227"/>
          <w:jc w:val="center"/>
        </w:trPr>
        <w:tc>
          <w:tcPr>
            <w:tcW w:w="3690" w:type="dxa"/>
            <w:gridSpan w:val="3"/>
            <w:vAlign w:val="center"/>
          </w:tcPr>
          <w:p w14:paraId="03F202D8" w14:textId="77777777" w:rsidR="0085763E" w:rsidRPr="00632AE1" w:rsidRDefault="0085763E" w:rsidP="00263FC7">
            <w:pPr>
              <w:rPr>
                <w:rFonts w:cs="David"/>
                <w:sz w:val="20"/>
                <w:szCs w:val="20"/>
                <w:rtl/>
              </w:rPr>
            </w:pPr>
          </w:p>
        </w:tc>
        <w:tc>
          <w:tcPr>
            <w:tcW w:w="3690" w:type="dxa"/>
            <w:gridSpan w:val="3"/>
            <w:vAlign w:val="center"/>
          </w:tcPr>
          <w:p w14:paraId="7663DD66" w14:textId="77777777" w:rsidR="0085763E" w:rsidRPr="00632AE1" w:rsidRDefault="0085763E" w:rsidP="00263FC7">
            <w:pPr>
              <w:jc w:val="right"/>
              <w:rPr>
                <w:rFonts w:cs="David"/>
                <w:sz w:val="20"/>
                <w:szCs w:val="20"/>
              </w:rPr>
            </w:pPr>
            <w:r>
              <w:rPr>
                <w:rFonts w:cs="David"/>
                <w:sz w:val="20"/>
                <w:szCs w:val="20"/>
              </w:rPr>
              <w:t>PCT/US/2015/056022</w:t>
            </w:r>
          </w:p>
        </w:tc>
      </w:tr>
      <w:tr w:rsidR="0085763E" w:rsidRPr="00632AE1" w14:paraId="0CC97C02" w14:textId="77777777" w:rsidTr="00263FC7">
        <w:trPr>
          <w:cantSplit/>
          <w:trHeight w:val="227"/>
          <w:jc w:val="center"/>
        </w:trPr>
        <w:tc>
          <w:tcPr>
            <w:tcW w:w="3690" w:type="dxa"/>
            <w:gridSpan w:val="3"/>
            <w:vAlign w:val="center"/>
          </w:tcPr>
          <w:p w14:paraId="3965B87B" w14:textId="77777777" w:rsidR="0085763E" w:rsidRPr="00632AE1" w:rsidRDefault="0085763E" w:rsidP="00263FC7">
            <w:pPr>
              <w:rPr>
                <w:rFonts w:cs="David"/>
                <w:sz w:val="20"/>
                <w:szCs w:val="20"/>
                <w:rtl/>
              </w:rPr>
            </w:pPr>
          </w:p>
        </w:tc>
        <w:tc>
          <w:tcPr>
            <w:tcW w:w="3690" w:type="dxa"/>
            <w:gridSpan w:val="3"/>
            <w:vAlign w:val="center"/>
          </w:tcPr>
          <w:p w14:paraId="0E632685" w14:textId="77777777" w:rsidR="0085763E" w:rsidRPr="00632AE1" w:rsidRDefault="0085763E" w:rsidP="00263FC7">
            <w:pPr>
              <w:jc w:val="right"/>
              <w:rPr>
                <w:rFonts w:cs="David"/>
                <w:sz w:val="20"/>
                <w:szCs w:val="20"/>
              </w:rPr>
            </w:pPr>
            <w:r>
              <w:rPr>
                <w:rFonts w:cs="David"/>
                <w:sz w:val="20"/>
                <w:szCs w:val="20"/>
              </w:rPr>
              <w:t>WO/2016/061507</w:t>
            </w:r>
          </w:p>
        </w:tc>
      </w:tr>
      <w:tr w:rsidR="0085763E" w:rsidRPr="00632AE1" w14:paraId="2DD09E71" w14:textId="77777777" w:rsidTr="00263FC7">
        <w:trPr>
          <w:cantSplit/>
          <w:trHeight w:val="227"/>
          <w:jc w:val="center"/>
        </w:trPr>
        <w:tc>
          <w:tcPr>
            <w:tcW w:w="7380" w:type="dxa"/>
            <w:gridSpan w:val="6"/>
            <w:tcBorders>
              <w:bottom w:val="single" w:sz="4" w:space="0" w:color="auto"/>
            </w:tcBorders>
            <w:vAlign w:val="center"/>
          </w:tcPr>
          <w:p w14:paraId="28A71B57" w14:textId="77777777" w:rsidR="0085763E" w:rsidRPr="00632AE1" w:rsidRDefault="0085763E" w:rsidP="00263FC7">
            <w:pPr>
              <w:rPr>
                <w:rFonts w:cs="David"/>
                <w:sz w:val="20"/>
                <w:szCs w:val="20"/>
              </w:rPr>
            </w:pPr>
          </w:p>
        </w:tc>
      </w:tr>
    </w:tbl>
    <w:p w14:paraId="375B139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3711886" w14:textId="77777777" w:rsidTr="00263FC7">
        <w:trPr>
          <w:cantSplit/>
          <w:trHeight w:val="443"/>
          <w:jc w:val="center"/>
        </w:trPr>
        <w:tc>
          <w:tcPr>
            <w:tcW w:w="2460" w:type="dxa"/>
            <w:gridSpan w:val="2"/>
            <w:vAlign w:val="center"/>
          </w:tcPr>
          <w:p w14:paraId="3C0C619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20821B0" w14:textId="77777777" w:rsidR="0085763E" w:rsidRPr="0085763E" w:rsidRDefault="000863EF" w:rsidP="00263FC7">
            <w:pPr>
              <w:jc w:val="center"/>
              <w:rPr>
                <w:rFonts w:cs="Guttman Hodes"/>
                <w:b/>
                <w:bCs/>
                <w:color w:val="0000FF"/>
                <w:sz w:val="20"/>
                <w:szCs w:val="20"/>
                <w:u w:val="single"/>
                <w:rtl/>
              </w:rPr>
            </w:pPr>
            <w:hyperlink r:id="rId111" w:history="1">
              <w:r w:rsidR="0085763E">
                <w:rPr>
                  <w:rFonts w:cs="Guttman Hodes"/>
                  <w:b/>
                  <w:bCs/>
                  <w:color w:val="0000FF"/>
                  <w:sz w:val="20"/>
                  <w:szCs w:val="20"/>
                  <w:u w:val="single"/>
                  <w:rtl/>
                </w:rPr>
                <w:t>276546</w:t>
              </w:r>
            </w:hyperlink>
          </w:p>
        </w:tc>
        <w:tc>
          <w:tcPr>
            <w:tcW w:w="2460" w:type="dxa"/>
            <w:gridSpan w:val="2"/>
            <w:vAlign w:val="center"/>
          </w:tcPr>
          <w:p w14:paraId="4D013C3F" w14:textId="77777777" w:rsidR="0085763E" w:rsidRPr="00632AE1" w:rsidRDefault="0085763E" w:rsidP="00263FC7">
            <w:pPr>
              <w:jc w:val="right"/>
              <w:rPr>
                <w:rFonts w:cs="David"/>
                <w:sz w:val="20"/>
                <w:szCs w:val="20"/>
                <w:rtl/>
              </w:rPr>
            </w:pPr>
            <w:r>
              <w:rPr>
                <w:rFonts w:cs="David"/>
                <w:sz w:val="20"/>
                <w:szCs w:val="20"/>
                <w:rtl/>
              </w:rPr>
              <w:t>20/02/2019</w:t>
            </w:r>
          </w:p>
        </w:tc>
      </w:tr>
      <w:tr w:rsidR="0085763E" w:rsidRPr="00632AE1" w14:paraId="43998219" w14:textId="77777777" w:rsidTr="00263FC7">
        <w:trPr>
          <w:cantSplit/>
          <w:trHeight w:val="227"/>
          <w:jc w:val="center"/>
        </w:trPr>
        <w:tc>
          <w:tcPr>
            <w:tcW w:w="3690" w:type="dxa"/>
            <w:gridSpan w:val="3"/>
            <w:vAlign w:val="center"/>
          </w:tcPr>
          <w:p w14:paraId="64C6AC23" w14:textId="77777777" w:rsidR="0085763E" w:rsidRPr="00632AE1" w:rsidRDefault="0085763E" w:rsidP="00263FC7">
            <w:pPr>
              <w:rPr>
                <w:rFonts w:cs="Guttman Hodes"/>
                <w:sz w:val="20"/>
                <w:szCs w:val="20"/>
                <w:rtl/>
              </w:rPr>
            </w:pPr>
            <w:r>
              <w:rPr>
                <w:rFonts w:cs="Guttman Hodes"/>
                <w:sz w:val="20"/>
                <w:szCs w:val="20"/>
                <w:rtl/>
              </w:rPr>
              <w:t xml:space="preserve">תרכובות אוריסטטין </w:t>
            </w:r>
            <w:r>
              <w:rPr>
                <w:rFonts w:cs="Guttman Hodes"/>
                <w:sz w:val="20"/>
                <w:szCs w:val="20"/>
              </w:rPr>
              <w:t>F</w:t>
            </w:r>
            <w:r>
              <w:rPr>
                <w:rFonts w:cs="Guttman Hodes"/>
                <w:sz w:val="20"/>
                <w:szCs w:val="20"/>
                <w:rtl/>
              </w:rPr>
              <w:t xml:space="preserve"> הידרופוביות ותצמידים שלהן</w:t>
            </w:r>
          </w:p>
        </w:tc>
        <w:tc>
          <w:tcPr>
            <w:tcW w:w="3690" w:type="dxa"/>
            <w:gridSpan w:val="3"/>
            <w:vAlign w:val="center"/>
          </w:tcPr>
          <w:p w14:paraId="34C6A44A" w14:textId="77777777" w:rsidR="0085763E" w:rsidRPr="00632AE1" w:rsidRDefault="0085763E" w:rsidP="00263FC7">
            <w:pPr>
              <w:jc w:val="right"/>
              <w:rPr>
                <w:rFonts w:cs="David"/>
                <w:sz w:val="20"/>
                <w:szCs w:val="20"/>
                <w:rtl/>
              </w:rPr>
            </w:pPr>
            <w:r>
              <w:rPr>
                <w:rFonts w:cs="David"/>
                <w:sz w:val="20"/>
                <w:szCs w:val="20"/>
              </w:rPr>
              <w:t>HYDROPHOBIC AURISTATIN F COMPOUNDS AND CONJUGATES THEREOF</w:t>
            </w:r>
          </w:p>
        </w:tc>
      </w:tr>
      <w:tr w:rsidR="0085763E" w:rsidRPr="00632AE1" w14:paraId="34E96444" w14:textId="77777777" w:rsidTr="00263FC7">
        <w:trPr>
          <w:cantSplit/>
          <w:trHeight w:val="227"/>
          <w:jc w:val="center"/>
        </w:trPr>
        <w:tc>
          <w:tcPr>
            <w:tcW w:w="3690" w:type="dxa"/>
            <w:gridSpan w:val="3"/>
            <w:vAlign w:val="center"/>
          </w:tcPr>
          <w:p w14:paraId="7320E367" w14:textId="77777777" w:rsidR="0085763E" w:rsidRPr="00632AE1" w:rsidRDefault="0085763E" w:rsidP="00263FC7">
            <w:pPr>
              <w:rPr>
                <w:rFonts w:cs="Guttman Hodes"/>
                <w:sz w:val="20"/>
                <w:szCs w:val="20"/>
                <w:rtl/>
              </w:rPr>
            </w:pPr>
          </w:p>
        </w:tc>
        <w:tc>
          <w:tcPr>
            <w:tcW w:w="3690" w:type="dxa"/>
            <w:gridSpan w:val="3"/>
            <w:vAlign w:val="center"/>
          </w:tcPr>
          <w:p w14:paraId="4FC0DCF4" w14:textId="77777777" w:rsidR="0085763E" w:rsidRPr="00632AE1" w:rsidRDefault="0085763E" w:rsidP="00263FC7">
            <w:pPr>
              <w:jc w:val="right"/>
              <w:rPr>
                <w:rFonts w:cs="David"/>
                <w:sz w:val="20"/>
                <w:szCs w:val="20"/>
                <w:rtl/>
              </w:rPr>
            </w:pPr>
            <w:r>
              <w:rPr>
                <w:rFonts w:cs="David"/>
                <w:sz w:val="20"/>
                <w:szCs w:val="20"/>
              </w:rPr>
              <w:t>SEATTLE GENETICS, INC.</w:t>
            </w:r>
          </w:p>
        </w:tc>
      </w:tr>
      <w:tr w:rsidR="0085763E" w:rsidRPr="00632AE1" w14:paraId="1D295BB8" w14:textId="77777777" w:rsidTr="00263FC7">
        <w:trPr>
          <w:cantSplit/>
          <w:trHeight w:val="227"/>
          <w:jc w:val="center"/>
        </w:trPr>
        <w:tc>
          <w:tcPr>
            <w:tcW w:w="1230" w:type="dxa"/>
            <w:vAlign w:val="center"/>
          </w:tcPr>
          <w:p w14:paraId="78B8668E" w14:textId="77777777" w:rsidR="0085763E" w:rsidRPr="00632AE1" w:rsidRDefault="0085763E" w:rsidP="00263FC7">
            <w:pPr>
              <w:rPr>
                <w:rFonts w:cs="David"/>
                <w:sz w:val="20"/>
                <w:szCs w:val="20"/>
                <w:rtl/>
              </w:rPr>
            </w:pPr>
          </w:p>
        </w:tc>
        <w:tc>
          <w:tcPr>
            <w:tcW w:w="1230" w:type="dxa"/>
            <w:vAlign w:val="center"/>
          </w:tcPr>
          <w:p w14:paraId="55435E54" w14:textId="77777777" w:rsidR="0085763E" w:rsidRPr="00632AE1" w:rsidRDefault="0085763E" w:rsidP="00263FC7">
            <w:pPr>
              <w:rPr>
                <w:rFonts w:cs="David"/>
                <w:sz w:val="20"/>
                <w:szCs w:val="20"/>
                <w:rtl/>
              </w:rPr>
            </w:pPr>
          </w:p>
        </w:tc>
        <w:tc>
          <w:tcPr>
            <w:tcW w:w="1230" w:type="dxa"/>
            <w:vAlign w:val="center"/>
          </w:tcPr>
          <w:p w14:paraId="1486A964" w14:textId="77777777" w:rsidR="0085763E" w:rsidRPr="00632AE1" w:rsidRDefault="0085763E" w:rsidP="00263FC7">
            <w:pPr>
              <w:rPr>
                <w:rFonts w:cs="David"/>
                <w:sz w:val="20"/>
                <w:szCs w:val="20"/>
                <w:rtl/>
              </w:rPr>
            </w:pPr>
          </w:p>
        </w:tc>
        <w:tc>
          <w:tcPr>
            <w:tcW w:w="1230" w:type="dxa"/>
            <w:vAlign w:val="center"/>
          </w:tcPr>
          <w:p w14:paraId="0D1D11E3" w14:textId="77777777" w:rsidR="0085763E" w:rsidRPr="00632AE1" w:rsidRDefault="0085763E" w:rsidP="00263FC7">
            <w:pPr>
              <w:jc w:val="right"/>
              <w:rPr>
                <w:rFonts w:cs="David"/>
                <w:sz w:val="20"/>
                <w:szCs w:val="20"/>
                <w:rtl/>
              </w:rPr>
            </w:pPr>
            <w:r>
              <w:rPr>
                <w:rFonts w:cs="David"/>
                <w:sz w:val="20"/>
                <w:szCs w:val="20"/>
              </w:rPr>
              <w:t>20/02/2018</w:t>
            </w:r>
          </w:p>
        </w:tc>
        <w:tc>
          <w:tcPr>
            <w:tcW w:w="1230" w:type="dxa"/>
            <w:vAlign w:val="center"/>
          </w:tcPr>
          <w:p w14:paraId="2F43D98E" w14:textId="77777777" w:rsidR="0085763E" w:rsidRPr="00632AE1" w:rsidRDefault="0085763E" w:rsidP="00263FC7">
            <w:pPr>
              <w:jc w:val="right"/>
              <w:rPr>
                <w:rFonts w:cs="David"/>
                <w:sz w:val="20"/>
                <w:szCs w:val="20"/>
                <w:rtl/>
              </w:rPr>
            </w:pPr>
            <w:r>
              <w:rPr>
                <w:rFonts w:cs="David"/>
                <w:sz w:val="20"/>
                <w:szCs w:val="20"/>
              </w:rPr>
              <w:t>62/633059</w:t>
            </w:r>
          </w:p>
        </w:tc>
        <w:tc>
          <w:tcPr>
            <w:tcW w:w="1230" w:type="dxa"/>
            <w:vAlign w:val="center"/>
          </w:tcPr>
          <w:p w14:paraId="58FDD6E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B6E2A57" w14:textId="77777777" w:rsidTr="00263FC7">
        <w:trPr>
          <w:cantSplit/>
          <w:trHeight w:val="227"/>
          <w:jc w:val="center"/>
        </w:trPr>
        <w:tc>
          <w:tcPr>
            <w:tcW w:w="3690" w:type="dxa"/>
            <w:gridSpan w:val="3"/>
            <w:vAlign w:val="center"/>
          </w:tcPr>
          <w:p w14:paraId="56B05D7C" w14:textId="77777777" w:rsidR="0085763E" w:rsidRPr="00632AE1" w:rsidRDefault="0085763E" w:rsidP="00263FC7">
            <w:pPr>
              <w:rPr>
                <w:rFonts w:cs="David"/>
                <w:sz w:val="20"/>
                <w:szCs w:val="20"/>
                <w:rtl/>
              </w:rPr>
            </w:pPr>
          </w:p>
        </w:tc>
        <w:tc>
          <w:tcPr>
            <w:tcW w:w="3690" w:type="dxa"/>
            <w:gridSpan w:val="3"/>
            <w:vAlign w:val="center"/>
          </w:tcPr>
          <w:p w14:paraId="46FF4E5D" w14:textId="77777777" w:rsidR="0085763E" w:rsidRPr="00632AE1" w:rsidRDefault="0085763E" w:rsidP="00263FC7">
            <w:pPr>
              <w:jc w:val="right"/>
              <w:rPr>
                <w:rFonts w:cs="David"/>
                <w:sz w:val="20"/>
                <w:szCs w:val="20"/>
              </w:rPr>
            </w:pPr>
            <w:r>
              <w:rPr>
                <w:rFonts w:cs="David"/>
                <w:sz w:val="20"/>
                <w:szCs w:val="20"/>
              </w:rPr>
              <w:t>PCT/US/2019/018825</w:t>
            </w:r>
          </w:p>
        </w:tc>
      </w:tr>
      <w:tr w:rsidR="0085763E" w:rsidRPr="00632AE1" w14:paraId="4089A6B9" w14:textId="77777777" w:rsidTr="00263FC7">
        <w:trPr>
          <w:cantSplit/>
          <w:trHeight w:val="227"/>
          <w:jc w:val="center"/>
        </w:trPr>
        <w:tc>
          <w:tcPr>
            <w:tcW w:w="3690" w:type="dxa"/>
            <w:gridSpan w:val="3"/>
            <w:vAlign w:val="center"/>
          </w:tcPr>
          <w:p w14:paraId="5C5B1C4D" w14:textId="77777777" w:rsidR="0085763E" w:rsidRPr="00632AE1" w:rsidRDefault="0085763E" w:rsidP="00263FC7">
            <w:pPr>
              <w:rPr>
                <w:rFonts w:cs="David"/>
                <w:sz w:val="20"/>
                <w:szCs w:val="20"/>
                <w:rtl/>
              </w:rPr>
            </w:pPr>
          </w:p>
        </w:tc>
        <w:tc>
          <w:tcPr>
            <w:tcW w:w="3690" w:type="dxa"/>
            <w:gridSpan w:val="3"/>
            <w:vAlign w:val="center"/>
          </w:tcPr>
          <w:p w14:paraId="2E59A7DD" w14:textId="77777777" w:rsidR="0085763E" w:rsidRPr="00632AE1" w:rsidRDefault="0085763E" w:rsidP="00263FC7">
            <w:pPr>
              <w:jc w:val="right"/>
              <w:rPr>
                <w:rFonts w:cs="David"/>
                <w:sz w:val="20"/>
                <w:szCs w:val="20"/>
              </w:rPr>
            </w:pPr>
            <w:r>
              <w:rPr>
                <w:rFonts w:cs="David"/>
                <w:sz w:val="20"/>
                <w:szCs w:val="20"/>
              </w:rPr>
              <w:t>WO/2019/164987</w:t>
            </w:r>
          </w:p>
        </w:tc>
      </w:tr>
      <w:tr w:rsidR="0085763E" w:rsidRPr="00632AE1" w14:paraId="21681BC1" w14:textId="77777777" w:rsidTr="00263FC7">
        <w:trPr>
          <w:cantSplit/>
          <w:trHeight w:val="227"/>
          <w:jc w:val="center"/>
        </w:trPr>
        <w:tc>
          <w:tcPr>
            <w:tcW w:w="7380" w:type="dxa"/>
            <w:gridSpan w:val="6"/>
            <w:tcBorders>
              <w:bottom w:val="single" w:sz="4" w:space="0" w:color="auto"/>
            </w:tcBorders>
            <w:vAlign w:val="center"/>
          </w:tcPr>
          <w:p w14:paraId="7BCDCE16" w14:textId="77777777" w:rsidR="0085763E" w:rsidRPr="00632AE1" w:rsidRDefault="0085763E" w:rsidP="00263FC7">
            <w:pPr>
              <w:rPr>
                <w:rFonts w:cs="David"/>
                <w:sz w:val="20"/>
                <w:szCs w:val="20"/>
              </w:rPr>
            </w:pPr>
          </w:p>
        </w:tc>
      </w:tr>
    </w:tbl>
    <w:p w14:paraId="31FD750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822B2B5" w14:textId="77777777" w:rsidTr="00263FC7">
        <w:trPr>
          <w:cantSplit/>
          <w:trHeight w:val="443"/>
          <w:jc w:val="center"/>
        </w:trPr>
        <w:tc>
          <w:tcPr>
            <w:tcW w:w="2460" w:type="dxa"/>
            <w:gridSpan w:val="2"/>
            <w:vAlign w:val="center"/>
          </w:tcPr>
          <w:p w14:paraId="637F9D6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G06T</w:t>
            </w:r>
          </w:p>
        </w:tc>
        <w:tc>
          <w:tcPr>
            <w:tcW w:w="2460" w:type="dxa"/>
            <w:gridSpan w:val="2"/>
            <w:vAlign w:val="center"/>
          </w:tcPr>
          <w:p w14:paraId="31C66F08" w14:textId="77777777" w:rsidR="0085763E" w:rsidRPr="0085763E" w:rsidRDefault="000863EF" w:rsidP="00263FC7">
            <w:pPr>
              <w:jc w:val="center"/>
              <w:rPr>
                <w:rFonts w:cs="Guttman Hodes"/>
                <w:b/>
                <w:bCs/>
                <w:color w:val="0000FF"/>
                <w:sz w:val="20"/>
                <w:szCs w:val="20"/>
                <w:u w:val="single"/>
                <w:rtl/>
              </w:rPr>
            </w:pPr>
            <w:hyperlink r:id="rId112" w:history="1">
              <w:r w:rsidR="0085763E">
                <w:rPr>
                  <w:rFonts w:cs="Guttman Hodes"/>
                  <w:b/>
                  <w:bCs/>
                  <w:color w:val="0000FF"/>
                  <w:sz w:val="20"/>
                  <w:szCs w:val="20"/>
                  <w:u w:val="single"/>
                  <w:rtl/>
                </w:rPr>
                <w:t>276547</w:t>
              </w:r>
            </w:hyperlink>
          </w:p>
        </w:tc>
        <w:tc>
          <w:tcPr>
            <w:tcW w:w="2460" w:type="dxa"/>
            <w:gridSpan w:val="2"/>
            <w:vAlign w:val="center"/>
          </w:tcPr>
          <w:p w14:paraId="249E4DFD" w14:textId="77777777" w:rsidR="0085763E" w:rsidRPr="00632AE1" w:rsidRDefault="0085763E" w:rsidP="00263FC7">
            <w:pPr>
              <w:jc w:val="right"/>
              <w:rPr>
                <w:rFonts w:cs="David"/>
                <w:sz w:val="20"/>
                <w:szCs w:val="20"/>
                <w:rtl/>
              </w:rPr>
            </w:pPr>
            <w:r>
              <w:rPr>
                <w:rFonts w:cs="David"/>
                <w:sz w:val="20"/>
                <w:szCs w:val="20"/>
                <w:rtl/>
              </w:rPr>
              <w:t>22/08/2017</w:t>
            </w:r>
          </w:p>
        </w:tc>
      </w:tr>
      <w:tr w:rsidR="0085763E" w:rsidRPr="00632AE1" w14:paraId="5A9EF02E" w14:textId="77777777" w:rsidTr="00263FC7">
        <w:trPr>
          <w:cantSplit/>
          <w:trHeight w:val="227"/>
          <w:jc w:val="center"/>
        </w:trPr>
        <w:tc>
          <w:tcPr>
            <w:tcW w:w="3690" w:type="dxa"/>
            <w:gridSpan w:val="3"/>
            <w:vAlign w:val="center"/>
          </w:tcPr>
          <w:p w14:paraId="162EB4C1" w14:textId="77777777" w:rsidR="0085763E" w:rsidRPr="00632AE1" w:rsidRDefault="0085763E" w:rsidP="00263FC7">
            <w:pPr>
              <w:rPr>
                <w:rFonts w:cs="Guttman Hodes"/>
                <w:sz w:val="20"/>
                <w:szCs w:val="20"/>
                <w:rtl/>
              </w:rPr>
            </w:pPr>
            <w:r>
              <w:rPr>
                <w:rFonts w:cs="Guttman Hodes"/>
                <w:sz w:val="20"/>
                <w:szCs w:val="20"/>
                <w:rtl/>
              </w:rPr>
              <w:t>מערכות מציאות וירטואלית, מורחבת ומעורבת ושיטות</w:t>
            </w:r>
          </w:p>
        </w:tc>
        <w:tc>
          <w:tcPr>
            <w:tcW w:w="3690" w:type="dxa"/>
            <w:gridSpan w:val="3"/>
            <w:vAlign w:val="center"/>
          </w:tcPr>
          <w:p w14:paraId="18D91247" w14:textId="77777777" w:rsidR="0085763E" w:rsidRPr="00632AE1" w:rsidRDefault="0085763E" w:rsidP="00263FC7">
            <w:pPr>
              <w:jc w:val="right"/>
              <w:rPr>
                <w:rFonts w:cs="David"/>
                <w:sz w:val="20"/>
                <w:szCs w:val="20"/>
                <w:rtl/>
              </w:rPr>
            </w:pPr>
            <w:r>
              <w:rPr>
                <w:rFonts w:cs="David"/>
                <w:sz w:val="20"/>
                <w:szCs w:val="20"/>
              </w:rPr>
              <w:t>VIRTUAL, AUGMENTED, AND MIXED REALITY SYSTEMS AND METHODS</w:t>
            </w:r>
          </w:p>
        </w:tc>
      </w:tr>
      <w:tr w:rsidR="0085763E" w:rsidRPr="00632AE1" w14:paraId="3376E24D" w14:textId="77777777" w:rsidTr="00263FC7">
        <w:trPr>
          <w:cantSplit/>
          <w:trHeight w:val="227"/>
          <w:jc w:val="center"/>
        </w:trPr>
        <w:tc>
          <w:tcPr>
            <w:tcW w:w="3690" w:type="dxa"/>
            <w:gridSpan w:val="3"/>
            <w:vAlign w:val="center"/>
          </w:tcPr>
          <w:p w14:paraId="1E70EC01" w14:textId="77777777" w:rsidR="0085763E" w:rsidRPr="00632AE1" w:rsidRDefault="0085763E" w:rsidP="00263FC7">
            <w:pPr>
              <w:rPr>
                <w:rFonts w:cs="Guttman Hodes"/>
                <w:sz w:val="20"/>
                <w:szCs w:val="20"/>
                <w:rtl/>
              </w:rPr>
            </w:pPr>
          </w:p>
        </w:tc>
        <w:tc>
          <w:tcPr>
            <w:tcW w:w="3690" w:type="dxa"/>
            <w:gridSpan w:val="3"/>
            <w:vAlign w:val="center"/>
          </w:tcPr>
          <w:p w14:paraId="6D1AAD4A" w14:textId="77777777" w:rsidR="0085763E" w:rsidRPr="00632AE1" w:rsidRDefault="0085763E" w:rsidP="00263FC7">
            <w:pPr>
              <w:jc w:val="right"/>
              <w:rPr>
                <w:rFonts w:cs="David"/>
                <w:sz w:val="20"/>
                <w:szCs w:val="20"/>
                <w:rtl/>
              </w:rPr>
            </w:pPr>
            <w:r>
              <w:rPr>
                <w:rFonts w:cs="David"/>
                <w:sz w:val="20"/>
                <w:szCs w:val="20"/>
              </w:rPr>
              <w:t>MAGIC LEAP, INC.</w:t>
            </w:r>
          </w:p>
        </w:tc>
      </w:tr>
      <w:tr w:rsidR="0085763E" w:rsidRPr="00632AE1" w14:paraId="6CDACE40" w14:textId="77777777" w:rsidTr="00263FC7">
        <w:trPr>
          <w:cantSplit/>
          <w:trHeight w:val="227"/>
          <w:jc w:val="center"/>
        </w:trPr>
        <w:tc>
          <w:tcPr>
            <w:tcW w:w="1230" w:type="dxa"/>
            <w:vAlign w:val="center"/>
          </w:tcPr>
          <w:p w14:paraId="72D46588" w14:textId="77777777" w:rsidR="0085763E" w:rsidRPr="00632AE1" w:rsidRDefault="0085763E" w:rsidP="00263FC7">
            <w:pPr>
              <w:rPr>
                <w:rFonts w:cs="David"/>
                <w:sz w:val="20"/>
                <w:szCs w:val="20"/>
                <w:rtl/>
              </w:rPr>
            </w:pPr>
          </w:p>
        </w:tc>
        <w:tc>
          <w:tcPr>
            <w:tcW w:w="1230" w:type="dxa"/>
            <w:vAlign w:val="center"/>
          </w:tcPr>
          <w:p w14:paraId="59481022" w14:textId="77777777" w:rsidR="0085763E" w:rsidRPr="00632AE1" w:rsidRDefault="0085763E" w:rsidP="00263FC7">
            <w:pPr>
              <w:rPr>
                <w:rFonts w:cs="David"/>
                <w:sz w:val="20"/>
                <w:szCs w:val="20"/>
                <w:rtl/>
              </w:rPr>
            </w:pPr>
          </w:p>
        </w:tc>
        <w:tc>
          <w:tcPr>
            <w:tcW w:w="1230" w:type="dxa"/>
            <w:vAlign w:val="center"/>
          </w:tcPr>
          <w:p w14:paraId="3C9FE0C3" w14:textId="77777777" w:rsidR="0085763E" w:rsidRPr="00632AE1" w:rsidRDefault="0085763E" w:rsidP="00263FC7">
            <w:pPr>
              <w:rPr>
                <w:rFonts w:cs="David"/>
                <w:sz w:val="20"/>
                <w:szCs w:val="20"/>
                <w:rtl/>
              </w:rPr>
            </w:pPr>
          </w:p>
        </w:tc>
        <w:tc>
          <w:tcPr>
            <w:tcW w:w="1230" w:type="dxa"/>
            <w:vAlign w:val="center"/>
          </w:tcPr>
          <w:p w14:paraId="5C7E6EB5" w14:textId="77777777" w:rsidR="0085763E" w:rsidRPr="00632AE1" w:rsidRDefault="0085763E" w:rsidP="00263FC7">
            <w:pPr>
              <w:jc w:val="right"/>
              <w:rPr>
                <w:rFonts w:cs="David"/>
                <w:sz w:val="20"/>
                <w:szCs w:val="20"/>
                <w:rtl/>
              </w:rPr>
            </w:pPr>
            <w:r>
              <w:rPr>
                <w:rFonts w:cs="David"/>
                <w:sz w:val="20"/>
                <w:szCs w:val="20"/>
              </w:rPr>
              <w:t>22/08/2016</w:t>
            </w:r>
          </w:p>
        </w:tc>
        <w:tc>
          <w:tcPr>
            <w:tcW w:w="1230" w:type="dxa"/>
            <w:vAlign w:val="center"/>
          </w:tcPr>
          <w:p w14:paraId="7969F5BC" w14:textId="77777777" w:rsidR="0085763E" w:rsidRPr="00632AE1" w:rsidRDefault="0085763E" w:rsidP="00263FC7">
            <w:pPr>
              <w:jc w:val="right"/>
              <w:rPr>
                <w:rFonts w:cs="David"/>
                <w:sz w:val="20"/>
                <w:szCs w:val="20"/>
                <w:rtl/>
              </w:rPr>
            </w:pPr>
            <w:r>
              <w:rPr>
                <w:rFonts w:cs="David"/>
                <w:sz w:val="20"/>
                <w:szCs w:val="20"/>
              </w:rPr>
              <w:t>62/377804</w:t>
            </w:r>
          </w:p>
        </w:tc>
        <w:tc>
          <w:tcPr>
            <w:tcW w:w="1230" w:type="dxa"/>
            <w:vAlign w:val="center"/>
          </w:tcPr>
          <w:p w14:paraId="7105214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91DB457" w14:textId="77777777" w:rsidTr="00263FC7">
        <w:trPr>
          <w:cantSplit/>
          <w:trHeight w:val="227"/>
          <w:jc w:val="center"/>
        </w:trPr>
        <w:tc>
          <w:tcPr>
            <w:tcW w:w="1230" w:type="dxa"/>
            <w:vAlign w:val="center"/>
          </w:tcPr>
          <w:p w14:paraId="21275A46" w14:textId="77777777" w:rsidR="0085763E" w:rsidRPr="00632AE1" w:rsidRDefault="0085763E" w:rsidP="00263FC7">
            <w:pPr>
              <w:rPr>
                <w:rFonts w:cs="David"/>
                <w:sz w:val="20"/>
                <w:szCs w:val="20"/>
                <w:rtl/>
              </w:rPr>
            </w:pPr>
          </w:p>
        </w:tc>
        <w:tc>
          <w:tcPr>
            <w:tcW w:w="1230" w:type="dxa"/>
            <w:vAlign w:val="center"/>
          </w:tcPr>
          <w:p w14:paraId="7DBEEDFE" w14:textId="77777777" w:rsidR="0085763E" w:rsidRPr="00632AE1" w:rsidRDefault="0085763E" w:rsidP="00263FC7">
            <w:pPr>
              <w:rPr>
                <w:rFonts w:cs="David"/>
                <w:sz w:val="20"/>
                <w:szCs w:val="20"/>
                <w:rtl/>
              </w:rPr>
            </w:pPr>
          </w:p>
        </w:tc>
        <w:tc>
          <w:tcPr>
            <w:tcW w:w="1230" w:type="dxa"/>
            <w:vAlign w:val="center"/>
          </w:tcPr>
          <w:p w14:paraId="20BD1CD1" w14:textId="77777777" w:rsidR="0085763E" w:rsidRPr="00632AE1" w:rsidRDefault="0085763E" w:rsidP="00263FC7">
            <w:pPr>
              <w:rPr>
                <w:rFonts w:cs="David"/>
                <w:sz w:val="20"/>
                <w:szCs w:val="20"/>
                <w:rtl/>
              </w:rPr>
            </w:pPr>
          </w:p>
        </w:tc>
        <w:tc>
          <w:tcPr>
            <w:tcW w:w="1230" w:type="dxa"/>
            <w:vAlign w:val="center"/>
          </w:tcPr>
          <w:p w14:paraId="12073500" w14:textId="77777777" w:rsidR="0085763E" w:rsidRDefault="0085763E" w:rsidP="00263FC7">
            <w:pPr>
              <w:jc w:val="right"/>
              <w:rPr>
                <w:rFonts w:cs="David"/>
                <w:sz w:val="20"/>
                <w:szCs w:val="20"/>
              </w:rPr>
            </w:pPr>
            <w:r>
              <w:rPr>
                <w:rFonts w:cs="David"/>
                <w:sz w:val="20"/>
                <w:szCs w:val="20"/>
                <w:rtl/>
              </w:rPr>
              <w:t>22/08/2016</w:t>
            </w:r>
          </w:p>
        </w:tc>
        <w:tc>
          <w:tcPr>
            <w:tcW w:w="1230" w:type="dxa"/>
            <w:vAlign w:val="center"/>
          </w:tcPr>
          <w:p w14:paraId="398907E2" w14:textId="77777777" w:rsidR="0085763E" w:rsidRDefault="0085763E" w:rsidP="00263FC7">
            <w:pPr>
              <w:jc w:val="right"/>
              <w:rPr>
                <w:rFonts w:cs="David"/>
                <w:sz w:val="20"/>
                <w:szCs w:val="20"/>
              </w:rPr>
            </w:pPr>
            <w:r>
              <w:rPr>
                <w:rFonts w:cs="David"/>
                <w:sz w:val="20"/>
                <w:szCs w:val="20"/>
                <w:rtl/>
              </w:rPr>
              <w:t>62/377829</w:t>
            </w:r>
          </w:p>
        </w:tc>
        <w:tc>
          <w:tcPr>
            <w:tcW w:w="1230" w:type="dxa"/>
            <w:vAlign w:val="center"/>
          </w:tcPr>
          <w:p w14:paraId="59003C7F" w14:textId="77777777" w:rsidR="0085763E" w:rsidRDefault="0085763E" w:rsidP="00263FC7">
            <w:pPr>
              <w:jc w:val="right"/>
              <w:rPr>
                <w:rFonts w:cs="David"/>
                <w:sz w:val="20"/>
                <w:szCs w:val="20"/>
              </w:rPr>
            </w:pPr>
            <w:r>
              <w:rPr>
                <w:rFonts w:cs="David"/>
                <w:sz w:val="20"/>
                <w:szCs w:val="20"/>
              </w:rPr>
              <w:t>US</w:t>
            </w:r>
          </w:p>
        </w:tc>
      </w:tr>
      <w:tr w:rsidR="0085763E" w:rsidRPr="00632AE1" w14:paraId="2DAA4649" w14:textId="77777777" w:rsidTr="00263FC7">
        <w:trPr>
          <w:cantSplit/>
          <w:trHeight w:val="227"/>
          <w:jc w:val="center"/>
        </w:trPr>
        <w:tc>
          <w:tcPr>
            <w:tcW w:w="1230" w:type="dxa"/>
            <w:vAlign w:val="center"/>
          </w:tcPr>
          <w:p w14:paraId="039C7681" w14:textId="77777777" w:rsidR="0085763E" w:rsidRPr="00632AE1" w:rsidRDefault="0085763E" w:rsidP="00263FC7">
            <w:pPr>
              <w:rPr>
                <w:rFonts w:cs="David"/>
                <w:sz w:val="20"/>
                <w:szCs w:val="20"/>
                <w:rtl/>
              </w:rPr>
            </w:pPr>
          </w:p>
        </w:tc>
        <w:tc>
          <w:tcPr>
            <w:tcW w:w="1230" w:type="dxa"/>
            <w:vAlign w:val="center"/>
          </w:tcPr>
          <w:p w14:paraId="247AE0F2" w14:textId="77777777" w:rsidR="0085763E" w:rsidRPr="00632AE1" w:rsidRDefault="0085763E" w:rsidP="00263FC7">
            <w:pPr>
              <w:rPr>
                <w:rFonts w:cs="David"/>
                <w:sz w:val="20"/>
                <w:szCs w:val="20"/>
                <w:rtl/>
              </w:rPr>
            </w:pPr>
          </w:p>
        </w:tc>
        <w:tc>
          <w:tcPr>
            <w:tcW w:w="1230" w:type="dxa"/>
            <w:vAlign w:val="center"/>
          </w:tcPr>
          <w:p w14:paraId="19147297" w14:textId="77777777" w:rsidR="0085763E" w:rsidRPr="00632AE1" w:rsidRDefault="0085763E" w:rsidP="00263FC7">
            <w:pPr>
              <w:rPr>
                <w:rFonts w:cs="David"/>
                <w:sz w:val="20"/>
                <w:szCs w:val="20"/>
                <w:rtl/>
              </w:rPr>
            </w:pPr>
          </w:p>
        </w:tc>
        <w:tc>
          <w:tcPr>
            <w:tcW w:w="1230" w:type="dxa"/>
            <w:vAlign w:val="center"/>
          </w:tcPr>
          <w:p w14:paraId="407CDA0E" w14:textId="77777777" w:rsidR="0085763E" w:rsidRDefault="0085763E" w:rsidP="00263FC7">
            <w:pPr>
              <w:jc w:val="right"/>
              <w:rPr>
                <w:rFonts w:cs="David"/>
                <w:sz w:val="20"/>
                <w:szCs w:val="20"/>
                <w:rtl/>
              </w:rPr>
            </w:pPr>
            <w:r>
              <w:rPr>
                <w:rFonts w:cs="David"/>
                <w:sz w:val="20"/>
                <w:szCs w:val="20"/>
                <w:rtl/>
              </w:rPr>
              <w:t>22/02/2017</w:t>
            </w:r>
          </w:p>
        </w:tc>
        <w:tc>
          <w:tcPr>
            <w:tcW w:w="1230" w:type="dxa"/>
            <w:vAlign w:val="center"/>
          </w:tcPr>
          <w:p w14:paraId="10C624B4" w14:textId="77777777" w:rsidR="0085763E" w:rsidRDefault="0085763E" w:rsidP="00263FC7">
            <w:pPr>
              <w:jc w:val="right"/>
              <w:rPr>
                <w:rFonts w:cs="David"/>
                <w:sz w:val="20"/>
                <w:szCs w:val="20"/>
                <w:rtl/>
              </w:rPr>
            </w:pPr>
            <w:r>
              <w:rPr>
                <w:rFonts w:cs="David"/>
                <w:sz w:val="20"/>
                <w:szCs w:val="20"/>
                <w:rtl/>
              </w:rPr>
              <w:t>62/462279</w:t>
            </w:r>
          </w:p>
        </w:tc>
        <w:tc>
          <w:tcPr>
            <w:tcW w:w="1230" w:type="dxa"/>
            <w:vAlign w:val="center"/>
          </w:tcPr>
          <w:p w14:paraId="1C7ACA29" w14:textId="77777777" w:rsidR="0085763E" w:rsidRDefault="0085763E" w:rsidP="00263FC7">
            <w:pPr>
              <w:jc w:val="right"/>
              <w:rPr>
                <w:rFonts w:cs="David"/>
                <w:sz w:val="20"/>
                <w:szCs w:val="20"/>
              </w:rPr>
            </w:pPr>
            <w:r>
              <w:rPr>
                <w:rFonts w:cs="David"/>
                <w:sz w:val="20"/>
                <w:szCs w:val="20"/>
              </w:rPr>
              <w:t>US</w:t>
            </w:r>
          </w:p>
        </w:tc>
      </w:tr>
      <w:tr w:rsidR="0085763E" w:rsidRPr="00632AE1" w14:paraId="54CD67B2" w14:textId="77777777" w:rsidTr="00263FC7">
        <w:trPr>
          <w:cantSplit/>
          <w:trHeight w:val="227"/>
          <w:jc w:val="center"/>
        </w:trPr>
        <w:tc>
          <w:tcPr>
            <w:tcW w:w="3690" w:type="dxa"/>
            <w:gridSpan w:val="3"/>
            <w:vAlign w:val="center"/>
          </w:tcPr>
          <w:p w14:paraId="78572B9E" w14:textId="77777777" w:rsidR="0085763E" w:rsidRPr="00632AE1" w:rsidRDefault="0085763E" w:rsidP="00263FC7">
            <w:pPr>
              <w:rPr>
                <w:rFonts w:cs="David"/>
                <w:sz w:val="20"/>
                <w:szCs w:val="20"/>
                <w:rtl/>
              </w:rPr>
            </w:pPr>
          </w:p>
        </w:tc>
        <w:tc>
          <w:tcPr>
            <w:tcW w:w="3690" w:type="dxa"/>
            <w:gridSpan w:val="3"/>
            <w:vAlign w:val="center"/>
          </w:tcPr>
          <w:p w14:paraId="43314914" w14:textId="77777777" w:rsidR="0085763E" w:rsidRPr="00632AE1" w:rsidRDefault="0085763E" w:rsidP="00263FC7">
            <w:pPr>
              <w:jc w:val="right"/>
              <w:rPr>
                <w:rFonts w:cs="David"/>
                <w:sz w:val="20"/>
                <w:szCs w:val="20"/>
              </w:rPr>
            </w:pPr>
            <w:r>
              <w:rPr>
                <w:rFonts w:cs="David"/>
                <w:sz w:val="20"/>
                <w:szCs w:val="20"/>
              </w:rPr>
              <w:t>PCT/US/2017/048069</w:t>
            </w:r>
          </w:p>
        </w:tc>
      </w:tr>
      <w:tr w:rsidR="0085763E" w:rsidRPr="00632AE1" w14:paraId="6A1E4414" w14:textId="77777777" w:rsidTr="00263FC7">
        <w:trPr>
          <w:cantSplit/>
          <w:trHeight w:val="227"/>
          <w:jc w:val="center"/>
        </w:trPr>
        <w:tc>
          <w:tcPr>
            <w:tcW w:w="3690" w:type="dxa"/>
            <w:gridSpan w:val="3"/>
            <w:vAlign w:val="center"/>
          </w:tcPr>
          <w:p w14:paraId="670FF2ED" w14:textId="77777777" w:rsidR="0085763E" w:rsidRPr="00632AE1" w:rsidRDefault="0085763E" w:rsidP="00263FC7">
            <w:pPr>
              <w:rPr>
                <w:rFonts w:cs="David"/>
                <w:sz w:val="20"/>
                <w:szCs w:val="20"/>
                <w:rtl/>
              </w:rPr>
            </w:pPr>
          </w:p>
        </w:tc>
        <w:tc>
          <w:tcPr>
            <w:tcW w:w="3690" w:type="dxa"/>
            <w:gridSpan w:val="3"/>
            <w:vAlign w:val="center"/>
          </w:tcPr>
          <w:p w14:paraId="69E75113" w14:textId="77777777" w:rsidR="0085763E" w:rsidRPr="00632AE1" w:rsidRDefault="0085763E" w:rsidP="00263FC7">
            <w:pPr>
              <w:jc w:val="right"/>
              <w:rPr>
                <w:rFonts w:cs="David"/>
                <w:sz w:val="20"/>
                <w:szCs w:val="20"/>
              </w:rPr>
            </w:pPr>
            <w:r>
              <w:rPr>
                <w:rFonts w:cs="David"/>
                <w:sz w:val="20"/>
                <w:szCs w:val="20"/>
              </w:rPr>
              <w:t>WO/2018/039270</w:t>
            </w:r>
          </w:p>
        </w:tc>
      </w:tr>
      <w:tr w:rsidR="0085763E" w:rsidRPr="00632AE1" w14:paraId="35135C07" w14:textId="77777777" w:rsidTr="00263FC7">
        <w:trPr>
          <w:cantSplit/>
          <w:trHeight w:val="227"/>
          <w:jc w:val="center"/>
        </w:trPr>
        <w:tc>
          <w:tcPr>
            <w:tcW w:w="7380" w:type="dxa"/>
            <w:gridSpan w:val="6"/>
            <w:tcBorders>
              <w:bottom w:val="single" w:sz="4" w:space="0" w:color="auto"/>
            </w:tcBorders>
            <w:vAlign w:val="center"/>
          </w:tcPr>
          <w:p w14:paraId="2626AEF9" w14:textId="77777777" w:rsidR="0085763E" w:rsidRPr="00632AE1" w:rsidRDefault="0085763E" w:rsidP="00263FC7">
            <w:pPr>
              <w:rPr>
                <w:rFonts w:cs="David"/>
                <w:sz w:val="20"/>
                <w:szCs w:val="20"/>
              </w:rPr>
            </w:pPr>
          </w:p>
        </w:tc>
      </w:tr>
    </w:tbl>
    <w:p w14:paraId="42BE3CA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BE705B2" w14:textId="77777777" w:rsidTr="00263FC7">
        <w:trPr>
          <w:cantSplit/>
          <w:trHeight w:val="443"/>
          <w:jc w:val="center"/>
        </w:trPr>
        <w:tc>
          <w:tcPr>
            <w:tcW w:w="2460" w:type="dxa"/>
            <w:gridSpan w:val="2"/>
            <w:vAlign w:val="center"/>
          </w:tcPr>
          <w:p w14:paraId="1729B0C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356FA187" w14:textId="77777777" w:rsidR="0085763E" w:rsidRPr="0085763E" w:rsidRDefault="000863EF" w:rsidP="00263FC7">
            <w:pPr>
              <w:jc w:val="center"/>
              <w:rPr>
                <w:rFonts w:cs="Guttman Hodes"/>
                <w:b/>
                <w:bCs/>
                <w:color w:val="0000FF"/>
                <w:sz w:val="20"/>
                <w:szCs w:val="20"/>
                <w:u w:val="single"/>
                <w:rtl/>
              </w:rPr>
            </w:pPr>
            <w:hyperlink r:id="rId113" w:history="1">
              <w:r w:rsidR="0085763E">
                <w:rPr>
                  <w:rFonts w:cs="Guttman Hodes"/>
                  <w:b/>
                  <w:bCs/>
                  <w:color w:val="0000FF"/>
                  <w:sz w:val="20"/>
                  <w:szCs w:val="20"/>
                  <w:u w:val="single"/>
                  <w:rtl/>
                </w:rPr>
                <w:t>276548</w:t>
              </w:r>
            </w:hyperlink>
          </w:p>
        </w:tc>
        <w:tc>
          <w:tcPr>
            <w:tcW w:w="2460" w:type="dxa"/>
            <w:gridSpan w:val="2"/>
            <w:vAlign w:val="center"/>
          </w:tcPr>
          <w:p w14:paraId="16948CB7" w14:textId="77777777" w:rsidR="0085763E" w:rsidRPr="00632AE1" w:rsidRDefault="0085763E" w:rsidP="00263FC7">
            <w:pPr>
              <w:jc w:val="right"/>
              <w:rPr>
                <w:rFonts w:cs="David"/>
                <w:sz w:val="20"/>
                <w:szCs w:val="20"/>
                <w:rtl/>
              </w:rPr>
            </w:pPr>
            <w:r>
              <w:rPr>
                <w:rFonts w:cs="David"/>
                <w:sz w:val="20"/>
                <w:szCs w:val="20"/>
                <w:rtl/>
              </w:rPr>
              <w:t>20/02/2019</w:t>
            </w:r>
          </w:p>
        </w:tc>
      </w:tr>
      <w:tr w:rsidR="0085763E" w:rsidRPr="00632AE1" w14:paraId="6A3749BE" w14:textId="77777777" w:rsidTr="00263FC7">
        <w:trPr>
          <w:cantSplit/>
          <w:trHeight w:val="227"/>
          <w:jc w:val="center"/>
        </w:trPr>
        <w:tc>
          <w:tcPr>
            <w:tcW w:w="3690" w:type="dxa"/>
            <w:gridSpan w:val="3"/>
            <w:vAlign w:val="center"/>
          </w:tcPr>
          <w:p w14:paraId="48D266DD" w14:textId="77777777" w:rsidR="0085763E" w:rsidRPr="00632AE1" w:rsidRDefault="0085763E" w:rsidP="00263FC7">
            <w:pPr>
              <w:rPr>
                <w:rFonts w:cs="Guttman Hodes"/>
                <w:sz w:val="20"/>
                <w:szCs w:val="20"/>
                <w:rtl/>
              </w:rPr>
            </w:pPr>
            <w:r>
              <w:rPr>
                <w:rFonts w:cs="Guttman Hodes"/>
                <w:sz w:val="20"/>
                <w:szCs w:val="20"/>
                <w:rtl/>
              </w:rPr>
              <w:t xml:space="preserve">נוגדנים קושרי – </w:t>
            </w:r>
            <w:r>
              <w:rPr>
                <w:rFonts w:cs="Guttman Hodes"/>
                <w:sz w:val="20"/>
                <w:szCs w:val="20"/>
              </w:rPr>
              <w:t>BCMA</w:t>
            </w:r>
            <w:r>
              <w:rPr>
                <w:rFonts w:cs="Guttman Hodes"/>
                <w:sz w:val="20"/>
                <w:szCs w:val="20"/>
                <w:rtl/>
              </w:rPr>
              <w:t xml:space="preserve"> ושימושים שלהם</w:t>
            </w:r>
          </w:p>
        </w:tc>
        <w:tc>
          <w:tcPr>
            <w:tcW w:w="3690" w:type="dxa"/>
            <w:gridSpan w:val="3"/>
            <w:vAlign w:val="center"/>
          </w:tcPr>
          <w:p w14:paraId="4AC10706" w14:textId="77777777" w:rsidR="0085763E" w:rsidRPr="00632AE1" w:rsidRDefault="0085763E" w:rsidP="00263FC7">
            <w:pPr>
              <w:jc w:val="right"/>
              <w:rPr>
                <w:rFonts w:cs="David"/>
                <w:sz w:val="20"/>
                <w:szCs w:val="20"/>
                <w:rtl/>
              </w:rPr>
            </w:pPr>
            <w:r>
              <w:rPr>
                <w:rFonts w:cs="David"/>
                <w:sz w:val="20"/>
                <w:szCs w:val="20"/>
              </w:rPr>
              <w:t>BCMA-BINDING ANTIBODIES AND USES THEREOF</w:t>
            </w:r>
          </w:p>
        </w:tc>
      </w:tr>
      <w:tr w:rsidR="0085763E" w:rsidRPr="00632AE1" w14:paraId="74EB473F" w14:textId="77777777" w:rsidTr="00263FC7">
        <w:trPr>
          <w:cantSplit/>
          <w:trHeight w:val="227"/>
          <w:jc w:val="center"/>
        </w:trPr>
        <w:tc>
          <w:tcPr>
            <w:tcW w:w="3690" w:type="dxa"/>
            <w:gridSpan w:val="3"/>
            <w:vAlign w:val="center"/>
          </w:tcPr>
          <w:p w14:paraId="6614F2AF" w14:textId="77777777" w:rsidR="0085763E" w:rsidRPr="00632AE1" w:rsidRDefault="0085763E" w:rsidP="00263FC7">
            <w:pPr>
              <w:rPr>
                <w:rFonts w:cs="Guttman Hodes"/>
                <w:sz w:val="20"/>
                <w:szCs w:val="20"/>
                <w:rtl/>
              </w:rPr>
            </w:pPr>
          </w:p>
        </w:tc>
        <w:tc>
          <w:tcPr>
            <w:tcW w:w="3690" w:type="dxa"/>
            <w:gridSpan w:val="3"/>
            <w:vAlign w:val="center"/>
          </w:tcPr>
          <w:p w14:paraId="4CAF1CA8" w14:textId="77777777" w:rsidR="0085763E" w:rsidRPr="00632AE1" w:rsidRDefault="0085763E" w:rsidP="00263FC7">
            <w:pPr>
              <w:jc w:val="right"/>
              <w:rPr>
                <w:rFonts w:cs="David"/>
                <w:sz w:val="20"/>
                <w:szCs w:val="20"/>
                <w:rtl/>
              </w:rPr>
            </w:pPr>
            <w:r>
              <w:rPr>
                <w:rFonts w:cs="David"/>
                <w:sz w:val="20"/>
                <w:szCs w:val="20"/>
              </w:rPr>
              <w:t>CELGENE CORPORATION</w:t>
            </w:r>
          </w:p>
        </w:tc>
      </w:tr>
      <w:tr w:rsidR="0085763E" w:rsidRPr="00632AE1" w14:paraId="767E5A9E" w14:textId="77777777" w:rsidTr="00263FC7">
        <w:trPr>
          <w:cantSplit/>
          <w:trHeight w:val="227"/>
          <w:jc w:val="center"/>
        </w:trPr>
        <w:tc>
          <w:tcPr>
            <w:tcW w:w="1230" w:type="dxa"/>
            <w:vAlign w:val="center"/>
          </w:tcPr>
          <w:p w14:paraId="01194383" w14:textId="77777777" w:rsidR="0085763E" w:rsidRPr="00632AE1" w:rsidRDefault="0085763E" w:rsidP="00263FC7">
            <w:pPr>
              <w:rPr>
                <w:rFonts w:cs="David"/>
                <w:sz w:val="20"/>
                <w:szCs w:val="20"/>
                <w:rtl/>
              </w:rPr>
            </w:pPr>
          </w:p>
        </w:tc>
        <w:tc>
          <w:tcPr>
            <w:tcW w:w="1230" w:type="dxa"/>
            <w:vAlign w:val="center"/>
          </w:tcPr>
          <w:p w14:paraId="413FA360" w14:textId="77777777" w:rsidR="0085763E" w:rsidRPr="00632AE1" w:rsidRDefault="0085763E" w:rsidP="00263FC7">
            <w:pPr>
              <w:rPr>
                <w:rFonts w:cs="David"/>
                <w:sz w:val="20"/>
                <w:szCs w:val="20"/>
                <w:rtl/>
              </w:rPr>
            </w:pPr>
          </w:p>
        </w:tc>
        <w:tc>
          <w:tcPr>
            <w:tcW w:w="1230" w:type="dxa"/>
            <w:vAlign w:val="center"/>
          </w:tcPr>
          <w:p w14:paraId="416B68DA" w14:textId="77777777" w:rsidR="0085763E" w:rsidRPr="00632AE1" w:rsidRDefault="0085763E" w:rsidP="00263FC7">
            <w:pPr>
              <w:rPr>
                <w:rFonts w:cs="David"/>
                <w:sz w:val="20"/>
                <w:szCs w:val="20"/>
                <w:rtl/>
              </w:rPr>
            </w:pPr>
          </w:p>
        </w:tc>
        <w:tc>
          <w:tcPr>
            <w:tcW w:w="1230" w:type="dxa"/>
            <w:vAlign w:val="center"/>
          </w:tcPr>
          <w:p w14:paraId="50A2435E"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7BFF549F" w14:textId="77777777" w:rsidR="0085763E" w:rsidRPr="00632AE1" w:rsidRDefault="0085763E" w:rsidP="00263FC7">
            <w:pPr>
              <w:jc w:val="right"/>
              <w:rPr>
                <w:rFonts w:cs="David"/>
                <w:sz w:val="20"/>
                <w:szCs w:val="20"/>
                <w:rtl/>
              </w:rPr>
            </w:pPr>
            <w:r>
              <w:rPr>
                <w:rFonts w:cs="David"/>
                <w:sz w:val="20"/>
                <w:szCs w:val="20"/>
              </w:rPr>
              <w:t>62/633,152</w:t>
            </w:r>
          </w:p>
        </w:tc>
        <w:tc>
          <w:tcPr>
            <w:tcW w:w="1230" w:type="dxa"/>
            <w:vAlign w:val="center"/>
          </w:tcPr>
          <w:p w14:paraId="0D5E520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681C9F2" w14:textId="77777777" w:rsidTr="00263FC7">
        <w:trPr>
          <w:cantSplit/>
          <w:trHeight w:val="227"/>
          <w:jc w:val="center"/>
        </w:trPr>
        <w:tc>
          <w:tcPr>
            <w:tcW w:w="3690" w:type="dxa"/>
            <w:gridSpan w:val="3"/>
            <w:vAlign w:val="center"/>
          </w:tcPr>
          <w:p w14:paraId="68674B71" w14:textId="77777777" w:rsidR="0085763E" w:rsidRPr="00632AE1" w:rsidRDefault="0085763E" w:rsidP="00263FC7">
            <w:pPr>
              <w:rPr>
                <w:rFonts w:cs="David"/>
                <w:sz w:val="20"/>
                <w:szCs w:val="20"/>
                <w:rtl/>
              </w:rPr>
            </w:pPr>
          </w:p>
        </w:tc>
        <w:tc>
          <w:tcPr>
            <w:tcW w:w="3690" w:type="dxa"/>
            <w:gridSpan w:val="3"/>
            <w:vAlign w:val="center"/>
          </w:tcPr>
          <w:p w14:paraId="5DC62B8E" w14:textId="77777777" w:rsidR="0085763E" w:rsidRPr="00632AE1" w:rsidRDefault="0085763E" w:rsidP="00263FC7">
            <w:pPr>
              <w:jc w:val="right"/>
              <w:rPr>
                <w:rFonts w:cs="David"/>
                <w:sz w:val="20"/>
                <w:szCs w:val="20"/>
              </w:rPr>
            </w:pPr>
            <w:r>
              <w:rPr>
                <w:rFonts w:cs="David"/>
                <w:sz w:val="20"/>
                <w:szCs w:val="20"/>
              </w:rPr>
              <w:t>PCT/US/2019/018698</w:t>
            </w:r>
          </w:p>
        </w:tc>
      </w:tr>
      <w:tr w:rsidR="0085763E" w:rsidRPr="00632AE1" w14:paraId="7DBDEF7A" w14:textId="77777777" w:rsidTr="00263FC7">
        <w:trPr>
          <w:cantSplit/>
          <w:trHeight w:val="227"/>
          <w:jc w:val="center"/>
        </w:trPr>
        <w:tc>
          <w:tcPr>
            <w:tcW w:w="3690" w:type="dxa"/>
            <w:gridSpan w:val="3"/>
            <w:vAlign w:val="center"/>
          </w:tcPr>
          <w:p w14:paraId="0C2CF6D9" w14:textId="77777777" w:rsidR="0085763E" w:rsidRPr="00632AE1" w:rsidRDefault="0085763E" w:rsidP="00263FC7">
            <w:pPr>
              <w:rPr>
                <w:rFonts w:cs="David"/>
                <w:sz w:val="20"/>
                <w:szCs w:val="20"/>
                <w:rtl/>
              </w:rPr>
            </w:pPr>
          </w:p>
        </w:tc>
        <w:tc>
          <w:tcPr>
            <w:tcW w:w="3690" w:type="dxa"/>
            <w:gridSpan w:val="3"/>
            <w:vAlign w:val="center"/>
          </w:tcPr>
          <w:p w14:paraId="3406A392" w14:textId="77777777" w:rsidR="0085763E" w:rsidRPr="00632AE1" w:rsidRDefault="0085763E" w:rsidP="00263FC7">
            <w:pPr>
              <w:jc w:val="right"/>
              <w:rPr>
                <w:rFonts w:cs="David"/>
                <w:sz w:val="20"/>
                <w:szCs w:val="20"/>
              </w:rPr>
            </w:pPr>
            <w:r>
              <w:rPr>
                <w:rFonts w:cs="David"/>
                <w:sz w:val="20"/>
                <w:szCs w:val="20"/>
              </w:rPr>
              <w:t>WO/2019/164891</w:t>
            </w:r>
          </w:p>
        </w:tc>
      </w:tr>
      <w:tr w:rsidR="0085763E" w:rsidRPr="00632AE1" w14:paraId="5E9C572E" w14:textId="77777777" w:rsidTr="00263FC7">
        <w:trPr>
          <w:cantSplit/>
          <w:trHeight w:val="227"/>
          <w:jc w:val="center"/>
        </w:trPr>
        <w:tc>
          <w:tcPr>
            <w:tcW w:w="7380" w:type="dxa"/>
            <w:gridSpan w:val="6"/>
            <w:tcBorders>
              <w:bottom w:val="single" w:sz="4" w:space="0" w:color="auto"/>
            </w:tcBorders>
            <w:vAlign w:val="center"/>
          </w:tcPr>
          <w:p w14:paraId="7A991A8C" w14:textId="77777777" w:rsidR="0085763E" w:rsidRPr="00632AE1" w:rsidRDefault="0085763E" w:rsidP="00263FC7">
            <w:pPr>
              <w:rPr>
                <w:rFonts w:cs="David"/>
                <w:sz w:val="20"/>
                <w:szCs w:val="20"/>
              </w:rPr>
            </w:pPr>
          </w:p>
        </w:tc>
      </w:tr>
    </w:tbl>
    <w:p w14:paraId="2EC9765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7214A81" w14:textId="77777777" w:rsidTr="00263FC7">
        <w:trPr>
          <w:cantSplit/>
          <w:trHeight w:val="443"/>
          <w:jc w:val="center"/>
        </w:trPr>
        <w:tc>
          <w:tcPr>
            <w:tcW w:w="2460" w:type="dxa"/>
            <w:gridSpan w:val="2"/>
            <w:vAlign w:val="center"/>
          </w:tcPr>
          <w:p w14:paraId="01CD163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3DACB99" w14:textId="77777777" w:rsidR="0085763E" w:rsidRPr="0085763E" w:rsidRDefault="000863EF" w:rsidP="00263FC7">
            <w:pPr>
              <w:jc w:val="center"/>
              <w:rPr>
                <w:rFonts w:cs="Guttman Hodes"/>
                <w:b/>
                <w:bCs/>
                <w:color w:val="0000FF"/>
                <w:sz w:val="20"/>
                <w:szCs w:val="20"/>
                <w:u w:val="single"/>
                <w:rtl/>
              </w:rPr>
            </w:pPr>
            <w:hyperlink r:id="rId114" w:history="1">
              <w:r w:rsidR="0085763E">
                <w:rPr>
                  <w:rFonts w:cs="Guttman Hodes"/>
                  <w:b/>
                  <w:bCs/>
                  <w:color w:val="0000FF"/>
                  <w:sz w:val="20"/>
                  <w:szCs w:val="20"/>
                  <w:u w:val="single"/>
                  <w:rtl/>
                </w:rPr>
                <w:t>276549</w:t>
              </w:r>
            </w:hyperlink>
          </w:p>
        </w:tc>
        <w:tc>
          <w:tcPr>
            <w:tcW w:w="2460" w:type="dxa"/>
            <w:gridSpan w:val="2"/>
            <w:vAlign w:val="center"/>
          </w:tcPr>
          <w:p w14:paraId="6BC17137"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172E4D59" w14:textId="77777777" w:rsidTr="00263FC7">
        <w:trPr>
          <w:cantSplit/>
          <w:trHeight w:val="227"/>
          <w:jc w:val="center"/>
        </w:trPr>
        <w:tc>
          <w:tcPr>
            <w:tcW w:w="3690" w:type="dxa"/>
            <w:gridSpan w:val="3"/>
            <w:vAlign w:val="center"/>
          </w:tcPr>
          <w:p w14:paraId="53343D0F" w14:textId="77777777" w:rsidR="0085763E" w:rsidRPr="00632AE1" w:rsidRDefault="0085763E" w:rsidP="00263FC7">
            <w:pPr>
              <w:rPr>
                <w:rFonts w:cs="Guttman Hodes"/>
                <w:sz w:val="20"/>
                <w:szCs w:val="20"/>
                <w:rtl/>
              </w:rPr>
            </w:pPr>
            <w:r>
              <w:rPr>
                <w:rFonts w:cs="Guttman Hodes"/>
                <w:sz w:val="20"/>
                <w:szCs w:val="20"/>
                <w:rtl/>
              </w:rPr>
              <w:t xml:space="preserve">אוליגונוקלאוטידים אנטיסנס של </w:t>
            </w:r>
            <w:r>
              <w:rPr>
                <w:rFonts w:cs="Guttman Hodes"/>
                <w:sz w:val="20"/>
                <w:szCs w:val="20"/>
              </w:rPr>
              <w:t>CAMK2D</w:t>
            </w:r>
            <w:r>
              <w:rPr>
                <w:rFonts w:cs="Guttman Hodes"/>
                <w:sz w:val="20"/>
                <w:szCs w:val="20"/>
                <w:rtl/>
              </w:rPr>
              <w:t xml:space="preserve"> ושימושים שלהם</w:t>
            </w:r>
          </w:p>
        </w:tc>
        <w:tc>
          <w:tcPr>
            <w:tcW w:w="3690" w:type="dxa"/>
            <w:gridSpan w:val="3"/>
            <w:vAlign w:val="center"/>
          </w:tcPr>
          <w:p w14:paraId="16174E94" w14:textId="77777777" w:rsidR="0085763E" w:rsidRPr="00632AE1" w:rsidRDefault="0085763E" w:rsidP="00263FC7">
            <w:pPr>
              <w:jc w:val="right"/>
              <w:rPr>
                <w:rFonts w:cs="David"/>
                <w:sz w:val="20"/>
                <w:szCs w:val="20"/>
                <w:rtl/>
              </w:rPr>
            </w:pPr>
            <w:r>
              <w:rPr>
                <w:rFonts w:cs="David"/>
                <w:sz w:val="20"/>
                <w:szCs w:val="20"/>
              </w:rPr>
              <w:t>CAMK2D ANTISENSE OLIGONUCLEOTIDES AND USES THEREOF</w:t>
            </w:r>
          </w:p>
        </w:tc>
      </w:tr>
      <w:tr w:rsidR="0085763E" w:rsidRPr="00632AE1" w14:paraId="22472BA1" w14:textId="77777777" w:rsidTr="00263FC7">
        <w:trPr>
          <w:cantSplit/>
          <w:trHeight w:val="227"/>
          <w:jc w:val="center"/>
        </w:trPr>
        <w:tc>
          <w:tcPr>
            <w:tcW w:w="3690" w:type="dxa"/>
            <w:gridSpan w:val="3"/>
            <w:vAlign w:val="center"/>
          </w:tcPr>
          <w:p w14:paraId="665A110B" w14:textId="77777777" w:rsidR="0085763E" w:rsidRPr="00632AE1" w:rsidRDefault="0085763E" w:rsidP="00263FC7">
            <w:pPr>
              <w:rPr>
                <w:rFonts w:cs="Guttman Hodes"/>
                <w:sz w:val="20"/>
                <w:szCs w:val="20"/>
                <w:rtl/>
              </w:rPr>
            </w:pPr>
          </w:p>
        </w:tc>
        <w:tc>
          <w:tcPr>
            <w:tcW w:w="3690" w:type="dxa"/>
            <w:gridSpan w:val="3"/>
            <w:vAlign w:val="center"/>
          </w:tcPr>
          <w:p w14:paraId="284CB84D" w14:textId="77777777" w:rsidR="0085763E" w:rsidRPr="00632AE1" w:rsidRDefault="0085763E" w:rsidP="00263FC7">
            <w:pPr>
              <w:jc w:val="right"/>
              <w:rPr>
                <w:rFonts w:cs="David"/>
                <w:sz w:val="20"/>
                <w:szCs w:val="20"/>
                <w:rtl/>
              </w:rPr>
            </w:pPr>
            <w:r>
              <w:rPr>
                <w:rFonts w:cs="David"/>
                <w:sz w:val="20"/>
                <w:szCs w:val="20"/>
              </w:rPr>
              <w:t>ROCHE INNOVATION CENTER COPENHAGEN A/S</w:t>
            </w:r>
          </w:p>
        </w:tc>
      </w:tr>
      <w:tr w:rsidR="0085763E" w:rsidRPr="00632AE1" w14:paraId="7649C7F7" w14:textId="77777777" w:rsidTr="00263FC7">
        <w:trPr>
          <w:cantSplit/>
          <w:trHeight w:val="227"/>
          <w:jc w:val="center"/>
        </w:trPr>
        <w:tc>
          <w:tcPr>
            <w:tcW w:w="1230" w:type="dxa"/>
            <w:vAlign w:val="center"/>
          </w:tcPr>
          <w:p w14:paraId="1F61882C" w14:textId="77777777" w:rsidR="0085763E" w:rsidRPr="00632AE1" w:rsidRDefault="0085763E" w:rsidP="00263FC7">
            <w:pPr>
              <w:rPr>
                <w:rFonts w:cs="David"/>
                <w:sz w:val="20"/>
                <w:szCs w:val="20"/>
                <w:rtl/>
              </w:rPr>
            </w:pPr>
          </w:p>
        </w:tc>
        <w:tc>
          <w:tcPr>
            <w:tcW w:w="1230" w:type="dxa"/>
            <w:vAlign w:val="center"/>
          </w:tcPr>
          <w:p w14:paraId="7BB1BACD" w14:textId="77777777" w:rsidR="0085763E" w:rsidRPr="00632AE1" w:rsidRDefault="0085763E" w:rsidP="00263FC7">
            <w:pPr>
              <w:rPr>
                <w:rFonts w:cs="David"/>
                <w:sz w:val="20"/>
                <w:szCs w:val="20"/>
                <w:rtl/>
              </w:rPr>
            </w:pPr>
          </w:p>
        </w:tc>
        <w:tc>
          <w:tcPr>
            <w:tcW w:w="1230" w:type="dxa"/>
            <w:vAlign w:val="center"/>
          </w:tcPr>
          <w:p w14:paraId="6C583ADD" w14:textId="77777777" w:rsidR="0085763E" w:rsidRPr="00632AE1" w:rsidRDefault="0085763E" w:rsidP="00263FC7">
            <w:pPr>
              <w:rPr>
                <w:rFonts w:cs="David"/>
                <w:sz w:val="20"/>
                <w:szCs w:val="20"/>
                <w:rtl/>
              </w:rPr>
            </w:pPr>
          </w:p>
        </w:tc>
        <w:tc>
          <w:tcPr>
            <w:tcW w:w="1230" w:type="dxa"/>
            <w:vAlign w:val="center"/>
          </w:tcPr>
          <w:p w14:paraId="0FD71BCF"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4A52A0DA" w14:textId="77777777" w:rsidR="0085763E" w:rsidRPr="00632AE1" w:rsidRDefault="0085763E" w:rsidP="00263FC7">
            <w:pPr>
              <w:jc w:val="right"/>
              <w:rPr>
                <w:rFonts w:cs="David"/>
                <w:sz w:val="20"/>
                <w:szCs w:val="20"/>
                <w:rtl/>
              </w:rPr>
            </w:pPr>
            <w:r>
              <w:rPr>
                <w:rFonts w:cs="David"/>
                <w:sz w:val="20"/>
                <w:szCs w:val="20"/>
              </w:rPr>
              <w:t>62/633,502</w:t>
            </w:r>
          </w:p>
        </w:tc>
        <w:tc>
          <w:tcPr>
            <w:tcW w:w="1230" w:type="dxa"/>
            <w:vAlign w:val="center"/>
          </w:tcPr>
          <w:p w14:paraId="5EF19E1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2EB15C8" w14:textId="77777777" w:rsidTr="00263FC7">
        <w:trPr>
          <w:cantSplit/>
          <w:trHeight w:val="227"/>
          <w:jc w:val="center"/>
        </w:trPr>
        <w:tc>
          <w:tcPr>
            <w:tcW w:w="1230" w:type="dxa"/>
            <w:vAlign w:val="center"/>
          </w:tcPr>
          <w:p w14:paraId="07894E1D" w14:textId="77777777" w:rsidR="0085763E" w:rsidRPr="00632AE1" w:rsidRDefault="0085763E" w:rsidP="00263FC7">
            <w:pPr>
              <w:rPr>
                <w:rFonts w:cs="David"/>
                <w:sz w:val="20"/>
                <w:szCs w:val="20"/>
                <w:rtl/>
              </w:rPr>
            </w:pPr>
          </w:p>
        </w:tc>
        <w:tc>
          <w:tcPr>
            <w:tcW w:w="1230" w:type="dxa"/>
            <w:vAlign w:val="center"/>
          </w:tcPr>
          <w:p w14:paraId="398659EB" w14:textId="77777777" w:rsidR="0085763E" w:rsidRPr="00632AE1" w:rsidRDefault="0085763E" w:rsidP="00263FC7">
            <w:pPr>
              <w:rPr>
                <w:rFonts w:cs="David"/>
                <w:sz w:val="20"/>
                <w:szCs w:val="20"/>
                <w:rtl/>
              </w:rPr>
            </w:pPr>
          </w:p>
        </w:tc>
        <w:tc>
          <w:tcPr>
            <w:tcW w:w="1230" w:type="dxa"/>
            <w:vAlign w:val="center"/>
          </w:tcPr>
          <w:p w14:paraId="72346CBA" w14:textId="77777777" w:rsidR="0085763E" w:rsidRPr="00632AE1" w:rsidRDefault="0085763E" w:rsidP="00263FC7">
            <w:pPr>
              <w:rPr>
                <w:rFonts w:cs="David"/>
                <w:sz w:val="20"/>
                <w:szCs w:val="20"/>
                <w:rtl/>
              </w:rPr>
            </w:pPr>
          </w:p>
        </w:tc>
        <w:tc>
          <w:tcPr>
            <w:tcW w:w="1230" w:type="dxa"/>
            <w:vAlign w:val="center"/>
          </w:tcPr>
          <w:p w14:paraId="603C0C09" w14:textId="77777777" w:rsidR="0085763E" w:rsidRDefault="0085763E" w:rsidP="00263FC7">
            <w:pPr>
              <w:jc w:val="right"/>
              <w:rPr>
                <w:rFonts w:cs="David"/>
                <w:sz w:val="20"/>
                <w:szCs w:val="20"/>
              </w:rPr>
            </w:pPr>
            <w:r>
              <w:rPr>
                <w:rFonts w:cs="David"/>
                <w:sz w:val="20"/>
                <w:szCs w:val="20"/>
                <w:rtl/>
              </w:rPr>
              <w:t>27/02/2018</w:t>
            </w:r>
          </w:p>
        </w:tc>
        <w:tc>
          <w:tcPr>
            <w:tcW w:w="1230" w:type="dxa"/>
            <w:vAlign w:val="center"/>
          </w:tcPr>
          <w:p w14:paraId="7AA6A7D5" w14:textId="77777777" w:rsidR="0085763E" w:rsidRDefault="0085763E" w:rsidP="00263FC7">
            <w:pPr>
              <w:jc w:val="right"/>
              <w:rPr>
                <w:rFonts w:cs="David"/>
                <w:sz w:val="20"/>
                <w:szCs w:val="20"/>
              </w:rPr>
            </w:pPr>
            <w:r>
              <w:rPr>
                <w:rFonts w:cs="David"/>
                <w:sz w:val="20"/>
                <w:szCs w:val="20"/>
                <w:rtl/>
              </w:rPr>
              <w:t>62/635,954</w:t>
            </w:r>
          </w:p>
        </w:tc>
        <w:tc>
          <w:tcPr>
            <w:tcW w:w="1230" w:type="dxa"/>
            <w:vAlign w:val="center"/>
          </w:tcPr>
          <w:p w14:paraId="66818C2A" w14:textId="77777777" w:rsidR="0085763E" w:rsidRDefault="0085763E" w:rsidP="00263FC7">
            <w:pPr>
              <w:jc w:val="right"/>
              <w:rPr>
                <w:rFonts w:cs="David"/>
                <w:sz w:val="20"/>
                <w:szCs w:val="20"/>
              </w:rPr>
            </w:pPr>
            <w:r>
              <w:rPr>
                <w:rFonts w:cs="David"/>
                <w:sz w:val="20"/>
                <w:szCs w:val="20"/>
              </w:rPr>
              <w:t>US</w:t>
            </w:r>
          </w:p>
        </w:tc>
      </w:tr>
      <w:tr w:rsidR="0085763E" w:rsidRPr="00632AE1" w14:paraId="553AD41F" w14:textId="77777777" w:rsidTr="00263FC7">
        <w:trPr>
          <w:cantSplit/>
          <w:trHeight w:val="227"/>
          <w:jc w:val="center"/>
        </w:trPr>
        <w:tc>
          <w:tcPr>
            <w:tcW w:w="1230" w:type="dxa"/>
            <w:vAlign w:val="center"/>
          </w:tcPr>
          <w:p w14:paraId="5FAF4A0F" w14:textId="77777777" w:rsidR="0085763E" w:rsidRPr="00632AE1" w:rsidRDefault="0085763E" w:rsidP="00263FC7">
            <w:pPr>
              <w:rPr>
                <w:rFonts w:cs="David"/>
                <w:sz w:val="20"/>
                <w:szCs w:val="20"/>
                <w:rtl/>
              </w:rPr>
            </w:pPr>
          </w:p>
        </w:tc>
        <w:tc>
          <w:tcPr>
            <w:tcW w:w="1230" w:type="dxa"/>
            <w:vAlign w:val="center"/>
          </w:tcPr>
          <w:p w14:paraId="62B90853" w14:textId="77777777" w:rsidR="0085763E" w:rsidRPr="00632AE1" w:rsidRDefault="0085763E" w:rsidP="00263FC7">
            <w:pPr>
              <w:rPr>
                <w:rFonts w:cs="David"/>
                <w:sz w:val="20"/>
                <w:szCs w:val="20"/>
                <w:rtl/>
              </w:rPr>
            </w:pPr>
          </w:p>
        </w:tc>
        <w:tc>
          <w:tcPr>
            <w:tcW w:w="1230" w:type="dxa"/>
            <w:vAlign w:val="center"/>
          </w:tcPr>
          <w:p w14:paraId="6F81410D" w14:textId="77777777" w:rsidR="0085763E" w:rsidRPr="00632AE1" w:rsidRDefault="0085763E" w:rsidP="00263FC7">
            <w:pPr>
              <w:rPr>
                <w:rFonts w:cs="David"/>
                <w:sz w:val="20"/>
                <w:szCs w:val="20"/>
                <w:rtl/>
              </w:rPr>
            </w:pPr>
          </w:p>
        </w:tc>
        <w:tc>
          <w:tcPr>
            <w:tcW w:w="1230" w:type="dxa"/>
            <w:vAlign w:val="center"/>
          </w:tcPr>
          <w:p w14:paraId="4CA974F3" w14:textId="77777777" w:rsidR="0085763E" w:rsidRDefault="0085763E" w:rsidP="00263FC7">
            <w:pPr>
              <w:jc w:val="right"/>
              <w:rPr>
                <w:rFonts w:cs="David"/>
                <w:sz w:val="20"/>
                <w:szCs w:val="20"/>
                <w:rtl/>
              </w:rPr>
            </w:pPr>
            <w:r>
              <w:rPr>
                <w:rFonts w:cs="David"/>
                <w:sz w:val="20"/>
                <w:szCs w:val="20"/>
                <w:rtl/>
              </w:rPr>
              <w:t>02/05/2018</w:t>
            </w:r>
          </w:p>
        </w:tc>
        <w:tc>
          <w:tcPr>
            <w:tcW w:w="1230" w:type="dxa"/>
            <w:vAlign w:val="center"/>
          </w:tcPr>
          <w:p w14:paraId="1BF87767" w14:textId="77777777" w:rsidR="0085763E" w:rsidRDefault="0085763E" w:rsidP="00263FC7">
            <w:pPr>
              <w:jc w:val="right"/>
              <w:rPr>
                <w:rFonts w:cs="David"/>
                <w:sz w:val="20"/>
                <w:szCs w:val="20"/>
                <w:rtl/>
              </w:rPr>
            </w:pPr>
            <w:r>
              <w:rPr>
                <w:rFonts w:cs="David"/>
                <w:sz w:val="20"/>
                <w:szCs w:val="20"/>
                <w:rtl/>
              </w:rPr>
              <w:t>62/665,998</w:t>
            </w:r>
          </w:p>
        </w:tc>
        <w:tc>
          <w:tcPr>
            <w:tcW w:w="1230" w:type="dxa"/>
            <w:vAlign w:val="center"/>
          </w:tcPr>
          <w:p w14:paraId="26097E31" w14:textId="77777777" w:rsidR="0085763E" w:rsidRDefault="0085763E" w:rsidP="00263FC7">
            <w:pPr>
              <w:jc w:val="right"/>
              <w:rPr>
                <w:rFonts w:cs="David"/>
                <w:sz w:val="20"/>
                <w:szCs w:val="20"/>
              </w:rPr>
            </w:pPr>
            <w:r>
              <w:rPr>
                <w:rFonts w:cs="David"/>
                <w:sz w:val="20"/>
                <w:szCs w:val="20"/>
              </w:rPr>
              <w:t>US</w:t>
            </w:r>
          </w:p>
        </w:tc>
      </w:tr>
      <w:tr w:rsidR="0085763E" w:rsidRPr="00632AE1" w14:paraId="252BEC63" w14:textId="77777777" w:rsidTr="00263FC7">
        <w:trPr>
          <w:cantSplit/>
          <w:trHeight w:val="227"/>
          <w:jc w:val="center"/>
        </w:trPr>
        <w:tc>
          <w:tcPr>
            <w:tcW w:w="1230" w:type="dxa"/>
            <w:vAlign w:val="center"/>
          </w:tcPr>
          <w:p w14:paraId="4CE89D8D" w14:textId="77777777" w:rsidR="0085763E" w:rsidRPr="00632AE1" w:rsidRDefault="0085763E" w:rsidP="00263FC7">
            <w:pPr>
              <w:rPr>
                <w:rFonts w:cs="David"/>
                <w:sz w:val="20"/>
                <w:szCs w:val="20"/>
                <w:rtl/>
              </w:rPr>
            </w:pPr>
          </w:p>
        </w:tc>
        <w:tc>
          <w:tcPr>
            <w:tcW w:w="1230" w:type="dxa"/>
            <w:vAlign w:val="center"/>
          </w:tcPr>
          <w:p w14:paraId="12F10078" w14:textId="77777777" w:rsidR="0085763E" w:rsidRPr="00632AE1" w:rsidRDefault="0085763E" w:rsidP="00263FC7">
            <w:pPr>
              <w:rPr>
                <w:rFonts w:cs="David"/>
                <w:sz w:val="20"/>
                <w:szCs w:val="20"/>
                <w:rtl/>
              </w:rPr>
            </w:pPr>
          </w:p>
        </w:tc>
        <w:tc>
          <w:tcPr>
            <w:tcW w:w="1230" w:type="dxa"/>
            <w:vAlign w:val="center"/>
          </w:tcPr>
          <w:p w14:paraId="42ABB1B1" w14:textId="77777777" w:rsidR="0085763E" w:rsidRPr="00632AE1" w:rsidRDefault="0085763E" w:rsidP="00263FC7">
            <w:pPr>
              <w:rPr>
                <w:rFonts w:cs="David"/>
                <w:sz w:val="20"/>
                <w:szCs w:val="20"/>
                <w:rtl/>
              </w:rPr>
            </w:pPr>
          </w:p>
        </w:tc>
        <w:tc>
          <w:tcPr>
            <w:tcW w:w="1230" w:type="dxa"/>
            <w:vAlign w:val="center"/>
          </w:tcPr>
          <w:p w14:paraId="4FCCB2AF" w14:textId="77777777" w:rsidR="0085763E" w:rsidRDefault="0085763E" w:rsidP="00263FC7">
            <w:pPr>
              <w:jc w:val="right"/>
              <w:rPr>
                <w:rFonts w:cs="David"/>
                <w:sz w:val="20"/>
                <w:szCs w:val="20"/>
                <w:rtl/>
              </w:rPr>
            </w:pPr>
            <w:r>
              <w:rPr>
                <w:rFonts w:cs="David"/>
                <w:sz w:val="20"/>
                <w:szCs w:val="20"/>
                <w:rtl/>
              </w:rPr>
              <w:t>12/12/2018</w:t>
            </w:r>
          </w:p>
        </w:tc>
        <w:tc>
          <w:tcPr>
            <w:tcW w:w="1230" w:type="dxa"/>
            <w:vAlign w:val="center"/>
          </w:tcPr>
          <w:p w14:paraId="7AEFC62D" w14:textId="77777777" w:rsidR="0085763E" w:rsidRDefault="0085763E" w:rsidP="00263FC7">
            <w:pPr>
              <w:jc w:val="right"/>
              <w:rPr>
                <w:rFonts w:cs="David"/>
                <w:sz w:val="20"/>
                <w:szCs w:val="20"/>
                <w:rtl/>
              </w:rPr>
            </w:pPr>
            <w:r>
              <w:rPr>
                <w:rFonts w:cs="David"/>
                <w:sz w:val="20"/>
                <w:szCs w:val="20"/>
                <w:rtl/>
              </w:rPr>
              <w:t>62/778,679</w:t>
            </w:r>
          </w:p>
        </w:tc>
        <w:tc>
          <w:tcPr>
            <w:tcW w:w="1230" w:type="dxa"/>
            <w:vAlign w:val="center"/>
          </w:tcPr>
          <w:p w14:paraId="5B92AE0C" w14:textId="77777777" w:rsidR="0085763E" w:rsidRDefault="0085763E" w:rsidP="00263FC7">
            <w:pPr>
              <w:jc w:val="right"/>
              <w:rPr>
                <w:rFonts w:cs="David"/>
                <w:sz w:val="20"/>
                <w:szCs w:val="20"/>
              </w:rPr>
            </w:pPr>
            <w:r>
              <w:rPr>
                <w:rFonts w:cs="David"/>
                <w:sz w:val="20"/>
                <w:szCs w:val="20"/>
              </w:rPr>
              <w:t>US</w:t>
            </w:r>
          </w:p>
        </w:tc>
      </w:tr>
      <w:tr w:rsidR="0085763E" w:rsidRPr="00632AE1" w14:paraId="7E7D0C64" w14:textId="77777777" w:rsidTr="00263FC7">
        <w:trPr>
          <w:cantSplit/>
          <w:trHeight w:val="227"/>
          <w:jc w:val="center"/>
        </w:trPr>
        <w:tc>
          <w:tcPr>
            <w:tcW w:w="3690" w:type="dxa"/>
            <w:gridSpan w:val="3"/>
            <w:vAlign w:val="center"/>
          </w:tcPr>
          <w:p w14:paraId="21184644" w14:textId="77777777" w:rsidR="0085763E" w:rsidRPr="00632AE1" w:rsidRDefault="0085763E" w:rsidP="00263FC7">
            <w:pPr>
              <w:rPr>
                <w:rFonts w:cs="David"/>
                <w:sz w:val="20"/>
                <w:szCs w:val="20"/>
                <w:rtl/>
              </w:rPr>
            </w:pPr>
          </w:p>
        </w:tc>
        <w:tc>
          <w:tcPr>
            <w:tcW w:w="3690" w:type="dxa"/>
            <w:gridSpan w:val="3"/>
            <w:vAlign w:val="center"/>
          </w:tcPr>
          <w:p w14:paraId="3B4C704D" w14:textId="77777777" w:rsidR="0085763E" w:rsidRPr="00632AE1" w:rsidRDefault="0085763E" w:rsidP="00263FC7">
            <w:pPr>
              <w:jc w:val="right"/>
              <w:rPr>
                <w:rFonts w:cs="David"/>
                <w:sz w:val="20"/>
                <w:szCs w:val="20"/>
              </w:rPr>
            </w:pPr>
            <w:r>
              <w:rPr>
                <w:rFonts w:cs="David"/>
                <w:sz w:val="20"/>
                <w:szCs w:val="20"/>
              </w:rPr>
              <w:t>PCT/US/2019/018947</w:t>
            </w:r>
          </w:p>
        </w:tc>
      </w:tr>
      <w:tr w:rsidR="0085763E" w:rsidRPr="00632AE1" w14:paraId="5408FA75" w14:textId="77777777" w:rsidTr="00263FC7">
        <w:trPr>
          <w:cantSplit/>
          <w:trHeight w:val="227"/>
          <w:jc w:val="center"/>
        </w:trPr>
        <w:tc>
          <w:tcPr>
            <w:tcW w:w="3690" w:type="dxa"/>
            <w:gridSpan w:val="3"/>
            <w:vAlign w:val="center"/>
          </w:tcPr>
          <w:p w14:paraId="1E51510A" w14:textId="77777777" w:rsidR="0085763E" w:rsidRPr="00632AE1" w:rsidRDefault="0085763E" w:rsidP="00263FC7">
            <w:pPr>
              <w:rPr>
                <w:rFonts w:cs="David"/>
                <w:sz w:val="20"/>
                <w:szCs w:val="20"/>
                <w:rtl/>
              </w:rPr>
            </w:pPr>
          </w:p>
        </w:tc>
        <w:tc>
          <w:tcPr>
            <w:tcW w:w="3690" w:type="dxa"/>
            <w:gridSpan w:val="3"/>
            <w:vAlign w:val="center"/>
          </w:tcPr>
          <w:p w14:paraId="309EB816" w14:textId="77777777" w:rsidR="0085763E" w:rsidRPr="00632AE1" w:rsidRDefault="0085763E" w:rsidP="00263FC7">
            <w:pPr>
              <w:jc w:val="right"/>
              <w:rPr>
                <w:rFonts w:cs="David"/>
                <w:sz w:val="20"/>
                <w:szCs w:val="20"/>
              </w:rPr>
            </w:pPr>
            <w:r>
              <w:rPr>
                <w:rFonts w:cs="David"/>
                <w:sz w:val="20"/>
                <w:szCs w:val="20"/>
              </w:rPr>
              <w:t>WO/2019/165067</w:t>
            </w:r>
          </w:p>
        </w:tc>
      </w:tr>
      <w:tr w:rsidR="0085763E" w:rsidRPr="00632AE1" w14:paraId="1CD47D09" w14:textId="77777777" w:rsidTr="00263FC7">
        <w:trPr>
          <w:cantSplit/>
          <w:trHeight w:val="227"/>
          <w:jc w:val="center"/>
        </w:trPr>
        <w:tc>
          <w:tcPr>
            <w:tcW w:w="7380" w:type="dxa"/>
            <w:gridSpan w:val="6"/>
            <w:tcBorders>
              <w:bottom w:val="single" w:sz="4" w:space="0" w:color="auto"/>
            </w:tcBorders>
            <w:vAlign w:val="center"/>
          </w:tcPr>
          <w:p w14:paraId="777D4BDE" w14:textId="77777777" w:rsidR="0085763E" w:rsidRPr="00632AE1" w:rsidRDefault="0085763E" w:rsidP="00263FC7">
            <w:pPr>
              <w:rPr>
                <w:rFonts w:cs="David"/>
                <w:sz w:val="20"/>
                <w:szCs w:val="20"/>
              </w:rPr>
            </w:pPr>
          </w:p>
        </w:tc>
      </w:tr>
    </w:tbl>
    <w:p w14:paraId="1ECD7FA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AC05556" w14:textId="77777777" w:rsidTr="00263FC7">
        <w:trPr>
          <w:cantSplit/>
          <w:trHeight w:val="443"/>
          <w:jc w:val="center"/>
        </w:trPr>
        <w:tc>
          <w:tcPr>
            <w:tcW w:w="2460" w:type="dxa"/>
            <w:gridSpan w:val="2"/>
            <w:vAlign w:val="center"/>
          </w:tcPr>
          <w:p w14:paraId="4CA660F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B23B</w:t>
            </w:r>
          </w:p>
        </w:tc>
        <w:tc>
          <w:tcPr>
            <w:tcW w:w="2460" w:type="dxa"/>
            <w:gridSpan w:val="2"/>
            <w:vAlign w:val="center"/>
          </w:tcPr>
          <w:p w14:paraId="25E39C68" w14:textId="77777777" w:rsidR="0085763E" w:rsidRPr="0085763E" w:rsidRDefault="000863EF" w:rsidP="00263FC7">
            <w:pPr>
              <w:jc w:val="center"/>
              <w:rPr>
                <w:rFonts w:cs="Guttman Hodes"/>
                <w:b/>
                <w:bCs/>
                <w:color w:val="0000FF"/>
                <w:sz w:val="20"/>
                <w:szCs w:val="20"/>
                <w:u w:val="single"/>
                <w:rtl/>
              </w:rPr>
            </w:pPr>
            <w:hyperlink r:id="rId115" w:history="1">
              <w:r w:rsidR="0085763E">
                <w:rPr>
                  <w:rFonts w:cs="Guttman Hodes"/>
                  <w:b/>
                  <w:bCs/>
                  <w:color w:val="0000FF"/>
                  <w:sz w:val="20"/>
                  <w:szCs w:val="20"/>
                  <w:u w:val="single"/>
                  <w:rtl/>
                </w:rPr>
                <w:t>276550</w:t>
              </w:r>
            </w:hyperlink>
          </w:p>
        </w:tc>
        <w:tc>
          <w:tcPr>
            <w:tcW w:w="2460" w:type="dxa"/>
            <w:gridSpan w:val="2"/>
            <w:vAlign w:val="center"/>
          </w:tcPr>
          <w:p w14:paraId="27F41B19" w14:textId="77777777" w:rsidR="0085763E" w:rsidRPr="00632AE1" w:rsidRDefault="0085763E" w:rsidP="00263FC7">
            <w:pPr>
              <w:jc w:val="right"/>
              <w:rPr>
                <w:rFonts w:cs="David"/>
                <w:sz w:val="20"/>
                <w:szCs w:val="20"/>
                <w:rtl/>
              </w:rPr>
            </w:pPr>
            <w:r>
              <w:rPr>
                <w:rFonts w:cs="David"/>
                <w:sz w:val="20"/>
                <w:szCs w:val="20"/>
                <w:rtl/>
              </w:rPr>
              <w:t>08/01/2019</w:t>
            </w:r>
          </w:p>
        </w:tc>
      </w:tr>
      <w:tr w:rsidR="0085763E" w:rsidRPr="00632AE1" w14:paraId="72B5F0EC" w14:textId="77777777" w:rsidTr="00263FC7">
        <w:trPr>
          <w:cantSplit/>
          <w:trHeight w:val="227"/>
          <w:jc w:val="center"/>
        </w:trPr>
        <w:tc>
          <w:tcPr>
            <w:tcW w:w="3690" w:type="dxa"/>
            <w:gridSpan w:val="3"/>
            <w:vAlign w:val="center"/>
          </w:tcPr>
          <w:p w14:paraId="1F96BA7B" w14:textId="77777777" w:rsidR="0085763E" w:rsidRPr="00632AE1" w:rsidRDefault="0085763E" w:rsidP="00263FC7">
            <w:pPr>
              <w:rPr>
                <w:rFonts w:cs="Guttman Hodes"/>
                <w:sz w:val="20"/>
                <w:szCs w:val="20"/>
                <w:rtl/>
              </w:rPr>
            </w:pPr>
            <w:r>
              <w:rPr>
                <w:rFonts w:cs="Guttman Hodes"/>
                <w:sz w:val="20"/>
                <w:szCs w:val="20"/>
                <w:rtl/>
              </w:rPr>
              <w:t>שימת חיתוך בעלת מבנה ליצירת שבבים וכלי חיתוך</w:t>
            </w:r>
          </w:p>
        </w:tc>
        <w:tc>
          <w:tcPr>
            <w:tcW w:w="3690" w:type="dxa"/>
            <w:gridSpan w:val="3"/>
            <w:vAlign w:val="center"/>
          </w:tcPr>
          <w:p w14:paraId="747CCC49" w14:textId="77777777" w:rsidR="0085763E" w:rsidRPr="00632AE1" w:rsidRDefault="0085763E" w:rsidP="00263FC7">
            <w:pPr>
              <w:jc w:val="right"/>
              <w:rPr>
                <w:rFonts w:cs="David"/>
                <w:sz w:val="20"/>
                <w:szCs w:val="20"/>
                <w:rtl/>
              </w:rPr>
            </w:pPr>
            <w:r>
              <w:rPr>
                <w:rFonts w:cs="David"/>
                <w:sz w:val="20"/>
                <w:szCs w:val="20"/>
              </w:rPr>
              <w:t>CUTTING INSERT HAVING LAND WITH SPACED APART UPWARDLY BULGING LAND PORTIONS AND NON-ROTARY CUTTING TOOL PROVIDED THEREWITH</w:t>
            </w:r>
          </w:p>
        </w:tc>
      </w:tr>
      <w:tr w:rsidR="0085763E" w:rsidRPr="00632AE1" w14:paraId="2E91A7DC" w14:textId="77777777" w:rsidTr="00263FC7">
        <w:trPr>
          <w:cantSplit/>
          <w:trHeight w:val="227"/>
          <w:jc w:val="center"/>
        </w:trPr>
        <w:tc>
          <w:tcPr>
            <w:tcW w:w="3690" w:type="dxa"/>
            <w:gridSpan w:val="3"/>
            <w:vAlign w:val="center"/>
          </w:tcPr>
          <w:p w14:paraId="48E876DC" w14:textId="77777777" w:rsidR="0085763E" w:rsidRPr="00632AE1" w:rsidRDefault="0085763E" w:rsidP="00263FC7">
            <w:pPr>
              <w:rPr>
                <w:rFonts w:cs="Guttman Hodes"/>
                <w:sz w:val="20"/>
                <w:szCs w:val="20"/>
                <w:rtl/>
              </w:rPr>
            </w:pPr>
            <w:r>
              <w:rPr>
                <w:rFonts w:cs="Guttman Hodes"/>
                <w:sz w:val="20"/>
                <w:szCs w:val="20"/>
                <w:rtl/>
              </w:rPr>
              <w:t>ישקר בע"מ</w:t>
            </w:r>
          </w:p>
        </w:tc>
        <w:tc>
          <w:tcPr>
            <w:tcW w:w="3690" w:type="dxa"/>
            <w:gridSpan w:val="3"/>
            <w:vAlign w:val="center"/>
          </w:tcPr>
          <w:p w14:paraId="1924A9C5" w14:textId="77777777" w:rsidR="0085763E" w:rsidRPr="00632AE1" w:rsidRDefault="0085763E" w:rsidP="00263FC7">
            <w:pPr>
              <w:jc w:val="right"/>
              <w:rPr>
                <w:rFonts w:cs="David"/>
                <w:sz w:val="20"/>
                <w:szCs w:val="20"/>
                <w:rtl/>
              </w:rPr>
            </w:pPr>
            <w:r>
              <w:rPr>
                <w:rFonts w:cs="David"/>
                <w:sz w:val="20"/>
                <w:szCs w:val="20"/>
              </w:rPr>
              <w:t>ISCAR LTD.</w:t>
            </w:r>
          </w:p>
        </w:tc>
      </w:tr>
      <w:tr w:rsidR="0085763E" w:rsidRPr="00632AE1" w14:paraId="3EC2A033" w14:textId="77777777" w:rsidTr="00263FC7">
        <w:trPr>
          <w:cantSplit/>
          <w:trHeight w:val="227"/>
          <w:jc w:val="center"/>
        </w:trPr>
        <w:tc>
          <w:tcPr>
            <w:tcW w:w="1230" w:type="dxa"/>
            <w:vAlign w:val="center"/>
          </w:tcPr>
          <w:p w14:paraId="24E16CBA" w14:textId="77777777" w:rsidR="0085763E" w:rsidRPr="00632AE1" w:rsidRDefault="0085763E" w:rsidP="00263FC7">
            <w:pPr>
              <w:rPr>
                <w:rFonts w:cs="David"/>
                <w:sz w:val="20"/>
                <w:szCs w:val="20"/>
                <w:rtl/>
              </w:rPr>
            </w:pPr>
          </w:p>
        </w:tc>
        <w:tc>
          <w:tcPr>
            <w:tcW w:w="1230" w:type="dxa"/>
            <w:vAlign w:val="center"/>
          </w:tcPr>
          <w:p w14:paraId="7714F22F" w14:textId="77777777" w:rsidR="0085763E" w:rsidRPr="00632AE1" w:rsidRDefault="0085763E" w:rsidP="00263FC7">
            <w:pPr>
              <w:rPr>
                <w:rFonts w:cs="David"/>
                <w:sz w:val="20"/>
                <w:szCs w:val="20"/>
                <w:rtl/>
              </w:rPr>
            </w:pPr>
          </w:p>
        </w:tc>
        <w:tc>
          <w:tcPr>
            <w:tcW w:w="1230" w:type="dxa"/>
            <w:vAlign w:val="center"/>
          </w:tcPr>
          <w:p w14:paraId="799BF460" w14:textId="77777777" w:rsidR="0085763E" w:rsidRPr="00632AE1" w:rsidRDefault="0085763E" w:rsidP="00263FC7">
            <w:pPr>
              <w:rPr>
                <w:rFonts w:cs="David"/>
                <w:sz w:val="20"/>
                <w:szCs w:val="20"/>
                <w:rtl/>
              </w:rPr>
            </w:pPr>
          </w:p>
        </w:tc>
        <w:tc>
          <w:tcPr>
            <w:tcW w:w="1230" w:type="dxa"/>
            <w:vAlign w:val="center"/>
          </w:tcPr>
          <w:p w14:paraId="6EFAF817" w14:textId="77777777" w:rsidR="0085763E" w:rsidRPr="00632AE1" w:rsidRDefault="0085763E" w:rsidP="00263FC7">
            <w:pPr>
              <w:jc w:val="right"/>
              <w:rPr>
                <w:rFonts w:cs="David"/>
                <w:sz w:val="20"/>
                <w:szCs w:val="20"/>
                <w:rtl/>
              </w:rPr>
            </w:pPr>
            <w:r>
              <w:rPr>
                <w:rFonts w:cs="David"/>
                <w:sz w:val="20"/>
                <w:szCs w:val="20"/>
              </w:rPr>
              <w:t>28/02/2018</w:t>
            </w:r>
          </w:p>
        </w:tc>
        <w:tc>
          <w:tcPr>
            <w:tcW w:w="1230" w:type="dxa"/>
            <w:vAlign w:val="center"/>
          </w:tcPr>
          <w:p w14:paraId="2D0C75E1" w14:textId="77777777" w:rsidR="0085763E" w:rsidRPr="00632AE1" w:rsidRDefault="0085763E" w:rsidP="00263FC7">
            <w:pPr>
              <w:jc w:val="right"/>
              <w:rPr>
                <w:rFonts w:cs="David"/>
                <w:sz w:val="20"/>
                <w:szCs w:val="20"/>
                <w:rtl/>
              </w:rPr>
            </w:pPr>
            <w:r>
              <w:rPr>
                <w:rFonts w:cs="David"/>
                <w:sz w:val="20"/>
                <w:szCs w:val="20"/>
              </w:rPr>
              <w:t>62636225</w:t>
            </w:r>
          </w:p>
        </w:tc>
        <w:tc>
          <w:tcPr>
            <w:tcW w:w="1230" w:type="dxa"/>
            <w:vAlign w:val="center"/>
          </w:tcPr>
          <w:p w14:paraId="5213056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C4BF495" w14:textId="77777777" w:rsidTr="00263FC7">
        <w:trPr>
          <w:cantSplit/>
          <w:trHeight w:val="227"/>
          <w:jc w:val="center"/>
        </w:trPr>
        <w:tc>
          <w:tcPr>
            <w:tcW w:w="3690" w:type="dxa"/>
            <w:gridSpan w:val="3"/>
            <w:vAlign w:val="center"/>
          </w:tcPr>
          <w:p w14:paraId="4B889A52" w14:textId="77777777" w:rsidR="0085763E" w:rsidRPr="00632AE1" w:rsidRDefault="0085763E" w:rsidP="00263FC7">
            <w:pPr>
              <w:rPr>
                <w:rFonts w:cs="David"/>
                <w:sz w:val="20"/>
                <w:szCs w:val="20"/>
                <w:rtl/>
              </w:rPr>
            </w:pPr>
          </w:p>
        </w:tc>
        <w:tc>
          <w:tcPr>
            <w:tcW w:w="3690" w:type="dxa"/>
            <w:gridSpan w:val="3"/>
            <w:vAlign w:val="center"/>
          </w:tcPr>
          <w:p w14:paraId="529514CE" w14:textId="77777777" w:rsidR="0085763E" w:rsidRPr="00632AE1" w:rsidRDefault="0085763E" w:rsidP="00263FC7">
            <w:pPr>
              <w:jc w:val="right"/>
              <w:rPr>
                <w:rFonts w:cs="David"/>
                <w:sz w:val="20"/>
                <w:szCs w:val="20"/>
              </w:rPr>
            </w:pPr>
            <w:r>
              <w:rPr>
                <w:rFonts w:cs="David"/>
                <w:sz w:val="20"/>
                <w:szCs w:val="20"/>
              </w:rPr>
              <w:t>PCT/IL/2019/050036</w:t>
            </w:r>
          </w:p>
        </w:tc>
      </w:tr>
      <w:tr w:rsidR="0085763E" w:rsidRPr="00632AE1" w14:paraId="5B757D14" w14:textId="77777777" w:rsidTr="00263FC7">
        <w:trPr>
          <w:cantSplit/>
          <w:trHeight w:val="227"/>
          <w:jc w:val="center"/>
        </w:trPr>
        <w:tc>
          <w:tcPr>
            <w:tcW w:w="3690" w:type="dxa"/>
            <w:gridSpan w:val="3"/>
            <w:vAlign w:val="center"/>
          </w:tcPr>
          <w:p w14:paraId="48F2D87D" w14:textId="77777777" w:rsidR="0085763E" w:rsidRPr="00632AE1" w:rsidRDefault="0085763E" w:rsidP="00263FC7">
            <w:pPr>
              <w:rPr>
                <w:rFonts w:cs="David"/>
                <w:sz w:val="20"/>
                <w:szCs w:val="20"/>
                <w:rtl/>
              </w:rPr>
            </w:pPr>
          </w:p>
        </w:tc>
        <w:tc>
          <w:tcPr>
            <w:tcW w:w="3690" w:type="dxa"/>
            <w:gridSpan w:val="3"/>
            <w:vAlign w:val="center"/>
          </w:tcPr>
          <w:p w14:paraId="2767FD84" w14:textId="77777777" w:rsidR="0085763E" w:rsidRPr="00632AE1" w:rsidRDefault="0085763E" w:rsidP="00263FC7">
            <w:pPr>
              <w:jc w:val="right"/>
              <w:rPr>
                <w:rFonts w:cs="David"/>
                <w:sz w:val="20"/>
                <w:szCs w:val="20"/>
              </w:rPr>
            </w:pPr>
            <w:r>
              <w:rPr>
                <w:rFonts w:cs="David"/>
                <w:sz w:val="20"/>
                <w:szCs w:val="20"/>
              </w:rPr>
              <w:t>WO/2019/167037</w:t>
            </w:r>
          </w:p>
        </w:tc>
      </w:tr>
      <w:tr w:rsidR="0085763E" w:rsidRPr="00632AE1" w14:paraId="1CB5B346" w14:textId="77777777" w:rsidTr="00263FC7">
        <w:trPr>
          <w:cantSplit/>
          <w:trHeight w:val="227"/>
          <w:jc w:val="center"/>
        </w:trPr>
        <w:tc>
          <w:tcPr>
            <w:tcW w:w="7380" w:type="dxa"/>
            <w:gridSpan w:val="6"/>
            <w:tcBorders>
              <w:bottom w:val="single" w:sz="4" w:space="0" w:color="auto"/>
            </w:tcBorders>
            <w:vAlign w:val="center"/>
          </w:tcPr>
          <w:p w14:paraId="454C5716" w14:textId="77777777" w:rsidR="0085763E" w:rsidRPr="00632AE1" w:rsidRDefault="0085763E" w:rsidP="00263FC7">
            <w:pPr>
              <w:rPr>
                <w:rFonts w:cs="David"/>
                <w:sz w:val="20"/>
                <w:szCs w:val="20"/>
              </w:rPr>
            </w:pPr>
          </w:p>
        </w:tc>
      </w:tr>
    </w:tbl>
    <w:p w14:paraId="01AB347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4271080" w14:textId="77777777" w:rsidTr="00263FC7">
        <w:trPr>
          <w:cantSplit/>
          <w:trHeight w:val="443"/>
          <w:jc w:val="center"/>
        </w:trPr>
        <w:tc>
          <w:tcPr>
            <w:tcW w:w="2460" w:type="dxa"/>
            <w:gridSpan w:val="2"/>
            <w:vAlign w:val="center"/>
          </w:tcPr>
          <w:p w14:paraId="200856E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B23B</w:t>
            </w:r>
          </w:p>
        </w:tc>
        <w:tc>
          <w:tcPr>
            <w:tcW w:w="2460" w:type="dxa"/>
            <w:gridSpan w:val="2"/>
            <w:vAlign w:val="center"/>
          </w:tcPr>
          <w:p w14:paraId="7AFAB30F" w14:textId="77777777" w:rsidR="0085763E" w:rsidRPr="0085763E" w:rsidRDefault="000863EF" w:rsidP="00263FC7">
            <w:pPr>
              <w:jc w:val="center"/>
              <w:rPr>
                <w:rFonts w:cs="Guttman Hodes"/>
                <w:b/>
                <w:bCs/>
                <w:color w:val="0000FF"/>
                <w:sz w:val="20"/>
                <w:szCs w:val="20"/>
                <w:u w:val="single"/>
                <w:rtl/>
              </w:rPr>
            </w:pPr>
            <w:hyperlink r:id="rId116" w:history="1">
              <w:r w:rsidR="0085763E">
                <w:rPr>
                  <w:rFonts w:cs="Guttman Hodes"/>
                  <w:b/>
                  <w:bCs/>
                  <w:color w:val="0000FF"/>
                  <w:sz w:val="20"/>
                  <w:szCs w:val="20"/>
                  <w:u w:val="single"/>
                  <w:rtl/>
                </w:rPr>
                <w:t>276552</w:t>
              </w:r>
            </w:hyperlink>
          </w:p>
        </w:tc>
        <w:tc>
          <w:tcPr>
            <w:tcW w:w="2460" w:type="dxa"/>
            <w:gridSpan w:val="2"/>
            <w:vAlign w:val="center"/>
          </w:tcPr>
          <w:p w14:paraId="7EB440CE"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56E04959" w14:textId="77777777" w:rsidTr="00263FC7">
        <w:trPr>
          <w:cantSplit/>
          <w:trHeight w:val="227"/>
          <w:jc w:val="center"/>
        </w:trPr>
        <w:tc>
          <w:tcPr>
            <w:tcW w:w="3690" w:type="dxa"/>
            <w:gridSpan w:val="3"/>
            <w:vAlign w:val="center"/>
          </w:tcPr>
          <w:p w14:paraId="49B0ED78" w14:textId="77777777" w:rsidR="0085763E" w:rsidRPr="00632AE1" w:rsidRDefault="0085763E" w:rsidP="00263FC7">
            <w:pPr>
              <w:rPr>
                <w:rFonts w:cs="Guttman Hodes"/>
                <w:sz w:val="20"/>
                <w:szCs w:val="20"/>
                <w:rtl/>
              </w:rPr>
            </w:pPr>
            <w:r>
              <w:rPr>
                <w:rFonts w:cs="Guttman Hodes"/>
                <w:sz w:val="20"/>
                <w:szCs w:val="20"/>
                <w:rtl/>
              </w:rPr>
              <w:t>ראש חיתוך מסתובב בעל בליטה הרכבה קשיח וכלי חיתוך מסתובב</w:t>
            </w:r>
          </w:p>
        </w:tc>
        <w:tc>
          <w:tcPr>
            <w:tcW w:w="3690" w:type="dxa"/>
            <w:gridSpan w:val="3"/>
            <w:vAlign w:val="center"/>
          </w:tcPr>
          <w:p w14:paraId="2392EECF" w14:textId="77777777" w:rsidR="0085763E" w:rsidRPr="00632AE1" w:rsidRDefault="0085763E" w:rsidP="00263FC7">
            <w:pPr>
              <w:jc w:val="right"/>
              <w:rPr>
                <w:rFonts w:cs="David"/>
                <w:sz w:val="20"/>
                <w:szCs w:val="20"/>
                <w:rtl/>
              </w:rPr>
            </w:pPr>
            <w:r>
              <w:rPr>
                <w:rFonts w:cs="David"/>
                <w:sz w:val="20"/>
                <w:szCs w:val="20"/>
              </w:rPr>
              <w:t>ROTARY CUTTING HEAD HAVING A RIGID MOUNTING PROTUBERANCE AND ROTARY CUTTING TOOL</w:t>
            </w:r>
          </w:p>
        </w:tc>
      </w:tr>
      <w:tr w:rsidR="0085763E" w:rsidRPr="00632AE1" w14:paraId="57BBD53D" w14:textId="77777777" w:rsidTr="00263FC7">
        <w:trPr>
          <w:cantSplit/>
          <w:trHeight w:val="227"/>
          <w:jc w:val="center"/>
        </w:trPr>
        <w:tc>
          <w:tcPr>
            <w:tcW w:w="3690" w:type="dxa"/>
            <w:gridSpan w:val="3"/>
            <w:vAlign w:val="center"/>
          </w:tcPr>
          <w:p w14:paraId="756AC67A" w14:textId="77777777" w:rsidR="0085763E" w:rsidRPr="00632AE1" w:rsidRDefault="0085763E" w:rsidP="00263FC7">
            <w:pPr>
              <w:rPr>
                <w:rFonts w:cs="Guttman Hodes"/>
                <w:sz w:val="20"/>
                <w:szCs w:val="20"/>
                <w:rtl/>
              </w:rPr>
            </w:pPr>
            <w:r>
              <w:rPr>
                <w:rFonts w:cs="Guttman Hodes"/>
                <w:sz w:val="20"/>
                <w:szCs w:val="20"/>
                <w:rtl/>
              </w:rPr>
              <w:t>ישקר בע"מ</w:t>
            </w:r>
          </w:p>
        </w:tc>
        <w:tc>
          <w:tcPr>
            <w:tcW w:w="3690" w:type="dxa"/>
            <w:gridSpan w:val="3"/>
            <w:vAlign w:val="center"/>
          </w:tcPr>
          <w:p w14:paraId="1C4D2CC9" w14:textId="77777777" w:rsidR="0085763E" w:rsidRPr="00632AE1" w:rsidRDefault="0085763E" w:rsidP="00263FC7">
            <w:pPr>
              <w:jc w:val="right"/>
              <w:rPr>
                <w:rFonts w:cs="David"/>
                <w:sz w:val="20"/>
                <w:szCs w:val="20"/>
                <w:rtl/>
              </w:rPr>
            </w:pPr>
            <w:r>
              <w:rPr>
                <w:rFonts w:cs="David"/>
                <w:sz w:val="20"/>
                <w:szCs w:val="20"/>
              </w:rPr>
              <w:t>ISCAR LTD.</w:t>
            </w:r>
          </w:p>
        </w:tc>
      </w:tr>
      <w:tr w:rsidR="0085763E" w:rsidRPr="00632AE1" w14:paraId="7B1419E6" w14:textId="77777777" w:rsidTr="00263FC7">
        <w:trPr>
          <w:cantSplit/>
          <w:trHeight w:val="227"/>
          <w:jc w:val="center"/>
        </w:trPr>
        <w:tc>
          <w:tcPr>
            <w:tcW w:w="1230" w:type="dxa"/>
            <w:vAlign w:val="center"/>
          </w:tcPr>
          <w:p w14:paraId="5BF0642B" w14:textId="77777777" w:rsidR="0085763E" w:rsidRPr="00632AE1" w:rsidRDefault="0085763E" w:rsidP="00263FC7">
            <w:pPr>
              <w:rPr>
                <w:rFonts w:cs="David"/>
                <w:sz w:val="20"/>
                <w:szCs w:val="20"/>
                <w:rtl/>
              </w:rPr>
            </w:pPr>
          </w:p>
        </w:tc>
        <w:tc>
          <w:tcPr>
            <w:tcW w:w="1230" w:type="dxa"/>
            <w:vAlign w:val="center"/>
          </w:tcPr>
          <w:p w14:paraId="303FABC0" w14:textId="77777777" w:rsidR="0085763E" w:rsidRPr="00632AE1" w:rsidRDefault="0085763E" w:rsidP="00263FC7">
            <w:pPr>
              <w:rPr>
                <w:rFonts w:cs="David"/>
                <w:sz w:val="20"/>
                <w:szCs w:val="20"/>
                <w:rtl/>
              </w:rPr>
            </w:pPr>
          </w:p>
        </w:tc>
        <w:tc>
          <w:tcPr>
            <w:tcW w:w="1230" w:type="dxa"/>
            <w:vAlign w:val="center"/>
          </w:tcPr>
          <w:p w14:paraId="15ACAE55" w14:textId="77777777" w:rsidR="0085763E" w:rsidRPr="00632AE1" w:rsidRDefault="0085763E" w:rsidP="00263FC7">
            <w:pPr>
              <w:rPr>
                <w:rFonts w:cs="David"/>
                <w:sz w:val="20"/>
                <w:szCs w:val="20"/>
                <w:rtl/>
              </w:rPr>
            </w:pPr>
          </w:p>
        </w:tc>
        <w:tc>
          <w:tcPr>
            <w:tcW w:w="1230" w:type="dxa"/>
            <w:vAlign w:val="center"/>
          </w:tcPr>
          <w:p w14:paraId="1CA8B498" w14:textId="77777777" w:rsidR="0085763E" w:rsidRPr="00632AE1" w:rsidRDefault="0085763E" w:rsidP="00263FC7">
            <w:pPr>
              <w:jc w:val="right"/>
              <w:rPr>
                <w:rFonts w:cs="David"/>
                <w:sz w:val="20"/>
                <w:szCs w:val="20"/>
                <w:rtl/>
              </w:rPr>
            </w:pPr>
            <w:r>
              <w:rPr>
                <w:rFonts w:cs="David"/>
                <w:sz w:val="20"/>
                <w:szCs w:val="20"/>
              </w:rPr>
              <w:t>07/03/2018</w:t>
            </w:r>
          </w:p>
        </w:tc>
        <w:tc>
          <w:tcPr>
            <w:tcW w:w="1230" w:type="dxa"/>
            <w:vAlign w:val="center"/>
          </w:tcPr>
          <w:p w14:paraId="0F24EA29" w14:textId="77777777" w:rsidR="0085763E" w:rsidRPr="00632AE1" w:rsidRDefault="0085763E" w:rsidP="00263FC7">
            <w:pPr>
              <w:jc w:val="right"/>
              <w:rPr>
                <w:rFonts w:cs="David"/>
                <w:sz w:val="20"/>
                <w:szCs w:val="20"/>
                <w:rtl/>
              </w:rPr>
            </w:pPr>
            <w:r>
              <w:rPr>
                <w:rFonts w:cs="David"/>
                <w:sz w:val="20"/>
                <w:szCs w:val="20"/>
              </w:rPr>
              <w:t>62639671</w:t>
            </w:r>
          </w:p>
        </w:tc>
        <w:tc>
          <w:tcPr>
            <w:tcW w:w="1230" w:type="dxa"/>
            <w:vAlign w:val="center"/>
          </w:tcPr>
          <w:p w14:paraId="1637F08D"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A25B459" w14:textId="77777777" w:rsidTr="00263FC7">
        <w:trPr>
          <w:cantSplit/>
          <w:trHeight w:val="227"/>
          <w:jc w:val="center"/>
        </w:trPr>
        <w:tc>
          <w:tcPr>
            <w:tcW w:w="3690" w:type="dxa"/>
            <w:gridSpan w:val="3"/>
            <w:vAlign w:val="center"/>
          </w:tcPr>
          <w:p w14:paraId="4D329419" w14:textId="77777777" w:rsidR="0085763E" w:rsidRPr="00632AE1" w:rsidRDefault="0085763E" w:rsidP="00263FC7">
            <w:pPr>
              <w:rPr>
                <w:rFonts w:cs="David"/>
                <w:sz w:val="20"/>
                <w:szCs w:val="20"/>
                <w:rtl/>
              </w:rPr>
            </w:pPr>
          </w:p>
        </w:tc>
        <w:tc>
          <w:tcPr>
            <w:tcW w:w="3690" w:type="dxa"/>
            <w:gridSpan w:val="3"/>
            <w:vAlign w:val="center"/>
          </w:tcPr>
          <w:p w14:paraId="2868738D" w14:textId="77777777" w:rsidR="0085763E" w:rsidRPr="00632AE1" w:rsidRDefault="0085763E" w:rsidP="00263FC7">
            <w:pPr>
              <w:jc w:val="right"/>
              <w:rPr>
                <w:rFonts w:cs="David"/>
                <w:sz w:val="20"/>
                <w:szCs w:val="20"/>
              </w:rPr>
            </w:pPr>
            <w:r>
              <w:rPr>
                <w:rFonts w:cs="David"/>
                <w:sz w:val="20"/>
                <w:szCs w:val="20"/>
              </w:rPr>
              <w:t>PCT/IL/2019/050152</w:t>
            </w:r>
          </w:p>
        </w:tc>
      </w:tr>
      <w:tr w:rsidR="0085763E" w:rsidRPr="00632AE1" w14:paraId="202930CF" w14:textId="77777777" w:rsidTr="00263FC7">
        <w:trPr>
          <w:cantSplit/>
          <w:trHeight w:val="227"/>
          <w:jc w:val="center"/>
        </w:trPr>
        <w:tc>
          <w:tcPr>
            <w:tcW w:w="3690" w:type="dxa"/>
            <w:gridSpan w:val="3"/>
            <w:vAlign w:val="center"/>
          </w:tcPr>
          <w:p w14:paraId="2384A927" w14:textId="77777777" w:rsidR="0085763E" w:rsidRPr="00632AE1" w:rsidRDefault="0085763E" w:rsidP="00263FC7">
            <w:pPr>
              <w:rPr>
                <w:rFonts w:cs="David"/>
                <w:sz w:val="20"/>
                <w:szCs w:val="20"/>
                <w:rtl/>
              </w:rPr>
            </w:pPr>
          </w:p>
        </w:tc>
        <w:tc>
          <w:tcPr>
            <w:tcW w:w="3690" w:type="dxa"/>
            <w:gridSpan w:val="3"/>
            <w:vAlign w:val="center"/>
          </w:tcPr>
          <w:p w14:paraId="335A0972" w14:textId="77777777" w:rsidR="0085763E" w:rsidRPr="00632AE1" w:rsidRDefault="0085763E" w:rsidP="00263FC7">
            <w:pPr>
              <w:jc w:val="right"/>
              <w:rPr>
                <w:rFonts w:cs="David"/>
                <w:sz w:val="20"/>
                <w:szCs w:val="20"/>
              </w:rPr>
            </w:pPr>
            <w:r>
              <w:rPr>
                <w:rFonts w:cs="David"/>
                <w:sz w:val="20"/>
                <w:szCs w:val="20"/>
              </w:rPr>
              <w:t>WO/2019/171367</w:t>
            </w:r>
          </w:p>
        </w:tc>
      </w:tr>
      <w:tr w:rsidR="0085763E" w:rsidRPr="00632AE1" w14:paraId="729A89F0" w14:textId="77777777" w:rsidTr="00263FC7">
        <w:trPr>
          <w:cantSplit/>
          <w:trHeight w:val="227"/>
          <w:jc w:val="center"/>
        </w:trPr>
        <w:tc>
          <w:tcPr>
            <w:tcW w:w="7380" w:type="dxa"/>
            <w:gridSpan w:val="6"/>
            <w:tcBorders>
              <w:bottom w:val="single" w:sz="4" w:space="0" w:color="auto"/>
            </w:tcBorders>
            <w:vAlign w:val="center"/>
          </w:tcPr>
          <w:p w14:paraId="6742393B" w14:textId="77777777" w:rsidR="0085763E" w:rsidRPr="00632AE1" w:rsidRDefault="0085763E" w:rsidP="00263FC7">
            <w:pPr>
              <w:rPr>
                <w:rFonts w:cs="David"/>
                <w:sz w:val="20"/>
                <w:szCs w:val="20"/>
              </w:rPr>
            </w:pPr>
          </w:p>
        </w:tc>
      </w:tr>
    </w:tbl>
    <w:p w14:paraId="2DAA9F8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7B913AE" w14:textId="77777777" w:rsidTr="00263FC7">
        <w:trPr>
          <w:cantSplit/>
          <w:trHeight w:val="443"/>
          <w:jc w:val="center"/>
        </w:trPr>
        <w:tc>
          <w:tcPr>
            <w:tcW w:w="2460" w:type="dxa"/>
            <w:gridSpan w:val="2"/>
            <w:vAlign w:val="center"/>
          </w:tcPr>
          <w:p w14:paraId="05B76BF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8B4CB39" w14:textId="77777777" w:rsidR="0085763E" w:rsidRPr="0085763E" w:rsidRDefault="000863EF" w:rsidP="00263FC7">
            <w:pPr>
              <w:jc w:val="center"/>
              <w:rPr>
                <w:rFonts w:cs="Guttman Hodes"/>
                <w:b/>
                <w:bCs/>
                <w:color w:val="0000FF"/>
                <w:sz w:val="20"/>
                <w:szCs w:val="20"/>
                <w:u w:val="single"/>
                <w:rtl/>
              </w:rPr>
            </w:pPr>
            <w:hyperlink r:id="rId117" w:history="1">
              <w:r w:rsidR="0085763E">
                <w:rPr>
                  <w:rFonts w:cs="Guttman Hodes"/>
                  <w:b/>
                  <w:bCs/>
                  <w:color w:val="0000FF"/>
                  <w:sz w:val="20"/>
                  <w:szCs w:val="20"/>
                  <w:u w:val="single"/>
                  <w:rtl/>
                </w:rPr>
                <w:t>276555</w:t>
              </w:r>
            </w:hyperlink>
          </w:p>
        </w:tc>
        <w:tc>
          <w:tcPr>
            <w:tcW w:w="2460" w:type="dxa"/>
            <w:gridSpan w:val="2"/>
            <w:vAlign w:val="center"/>
          </w:tcPr>
          <w:p w14:paraId="7AE53F44" w14:textId="77777777" w:rsidR="0085763E" w:rsidRPr="00632AE1" w:rsidRDefault="0085763E" w:rsidP="00263FC7">
            <w:pPr>
              <w:jc w:val="right"/>
              <w:rPr>
                <w:rFonts w:cs="David"/>
                <w:sz w:val="20"/>
                <w:szCs w:val="20"/>
                <w:rtl/>
              </w:rPr>
            </w:pPr>
            <w:r>
              <w:rPr>
                <w:rFonts w:cs="David"/>
                <w:sz w:val="20"/>
                <w:szCs w:val="20"/>
                <w:rtl/>
              </w:rPr>
              <w:t>06/02/2019</w:t>
            </w:r>
          </w:p>
        </w:tc>
      </w:tr>
      <w:tr w:rsidR="0085763E" w:rsidRPr="00632AE1" w14:paraId="12AAEE87" w14:textId="77777777" w:rsidTr="00263FC7">
        <w:trPr>
          <w:cantSplit/>
          <w:trHeight w:val="227"/>
          <w:jc w:val="center"/>
        </w:trPr>
        <w:tc>
          <w:tcPr>
            <w:tcW w:w="3690" w:type="dxa"/>
            <w:gridSpan w:val="3"/>
            <w:vAlign w:val="center"/>
          </w:tcPr>
          <w:p w14:paraId="2234DD58" w14:textId="77777777" w:rsidR="0085763E" w:rsidRPr="00632AE1" w:rsidRDefault="0085763E" w:rsidP="00263FC7">
            <w:pPr>
              <w:rPr>
                <w:rFonts w:cs="Guttman Hodes"/>
                <w:sz w:val="20"/>
                <w:szCs w:val="20"/>
                <w:rtl/>
              </w:rPr>
            </w:pPr>
            <w:r>
              <w:rPr>
                <w:rFonts w:cs="Guttman Hodes"/>
                <w:sz w:val="20"/>
                <w:szCs w:val="20"/>
                <w:rtl/>
              </w:rPr>
              <w:t>קודמנים לדופאמין</w:t>
            </w:r>
          </w:p>
        </w:tc>
        <w:tc>
          <w:tcPr>
            <w:tcW w:w="3690" w:type="dxa"/>
            <w:gridSpan w:val="3"/>
            <w:vAlign w:val="center"/>
          </w:tcPr>
          <w:p w14:paraId="611C385B" w14:textId="77777777" w:rsidR="0085763E" w:rsidRPr="00632AE1" w:rsidRDefault="0085763E" w:rsidP="00263FC7">
            <w:pPr>
              <w:jc w:val="right"/>
              <w:rPr>
                <w:rFonts w:cs="David"/>
                <w:sz w:val="20"/>
                <w:szCs w:val="20"/>
                <w:rtl/>
              </w:rPr>
            </w:pPr>
            <w:r>
              <w:rPr>
                <w:rFonts w:cs="David"/>
                <w:sz w:val="20"/>
                <w:szCs w:val="20"/>
              </w:rPr>
              <w:t>Dopamine Precursors</w:t>
            </w:r>
          </w:p>
        </w:tc>
      </w:tr>
      <w:tr w:rsidR="0085763E" w:rsidRPr="00632AE1" w14:paraId="535C3970" w14:textId="77777777" w:rsidTr="00263FC7">
        <w:trPr>
          <w:cantSplit/>
          <w:trHeight w:val="227"/>
          <w:jc w:val="center"/>
        </w:trPr>
        <w:tc>
          <w:tcPr>
            <w:tcW w:w="3690" w:type="dxa"/>
            <w:gridSpan w:val="3"/>
            <w:vAlign w:val="center"/>
          </w:tcPr>
          <w:p w14:paraId="428D60FF" w14:textId="77777777" w:rsidR="0085763E" w:rsidRPr="00632AE1" w:rsidRDefault="0085763E" w:rsidP="00263FC7">
            <w:pPr>
              <w:rPr>
                <w:rFonts w:cs="Guttman Hodes"/>
                <w:sz w:val="20"/>
                <w:szCs w:val="20"/>
                <w:rtl/>
              </w:rPr>
            </w:pPr>
            <w:r>
              <w:rPr>
                <w:rFonts w:cs="Guttman Hodes"/>
                <w:sz w:val="20"/>
                <w:szCs w:val="20"/>
                <w:rtl/>
              </w:rPr>
              <w:t>יישום חברה לפיתוח המחקר של האוניברסיטה העברית בירושלים בע"מ</w:t>
            </w:r>
          </w:p>
        </w:tc>
        <w:tc>
          <w:tcPr>
            <w:tcW w:w="3690" w:type="dxa"/>
            <w:gridSpan w:val="3"/>
            <w:vAlign w:val="center"/>
          </w:tcPr>
          <w:p w14:paraId="44CEFA11" w14:textId="77777777" w:rsidR="0085763E" w:rsidRPr="00632AE1" w:rsidRDefault="0085763E" w:rsidP="00263FC7">
            <w:pPr>
              <w:jc w:val="right"/>
              <w:rPr>
                <w:rFonts w:cs="David"/>
                <w:sz w:val="20"/>
                <w:szCs w:val="20"/>
                <w:rtl/>
              </w:rPr>
            </w:pPr>
            <w:r>
              <w:rPr>
                <w:rFonts w:cs="David"/>
                <w:sz w:val="20"/>
                <w:szCs w:val="20"/>
              </w:rPr>
              <w:t>YISSUM RESEARCH DEVELOPMENT COMPANY OF THE HEBREW UNIVERSITY OF JERUSALEM LTD.</w:t>
            </w:r>
          </w:p>
        </w:tc>
      </w:tr>
      <w:tr w:rsidR="0085763E" w:rsidRPr="00632AE1" w14:paraId="61402779" w14:textId="77777777" w:rsidTr="00263FC7">
        <w:trPr>
          <w:cantSplit/>
          <w:trHeight w:val="227"/>
          <w:jc w:val="center"/>
        </w:trPr>
        <w:tc>
          <w:tcPr>
            <w:tcW w:w="1230" w:type="dxa"/>
            <w:vAlign w:val="center"/>
          </w:tcPr>
          <w:p w14:paraId="141460AC" w14:textId="77777777" w:rsidR="0085763E" w:rsidRPr="00632AE1" w:rsidRDefault="0085763E" w:rsidP="00263FC7">
            <w:pPr>
              <w:rPr>
                <w:rFonts w:cs="David"/>
                <w:sz w:val="20"/>
                <w:szCs w:val="20"/>
                <w:rtl/>
              </w:rPr>
            </w:pPr>
          </w:p>
        </w:tc>
        <w:tc>
          <w:tcPr>
            <w:tcW w:w="1230" w:type="dxa"/>
            <w:vAlign w:val="center"/>
          </w:tcPr>
          <w:p w14:paraId="6CCD57EF" w14:textId="77777777" w:rsidR="0085763E" w:rsidRPr="00632AE1" w:rsidRDefault="0085763E" w:rsidP="00263FC7">
            <w:pPr>
              <w:rPr>
                <w:rFonts w:cs="David"/>
                <w:sz w:val="20"/>
                <w:szCs w:val="20"/>
                <w:rtl/>
              </w:rPr>
            </w:pPr>
          </w:p>
        </w:tc>
        <w:tc>
          <w:tcPr>
            <w:tcW w:w="1230" w:type="dxa"/>
            <w:vAlign w:val="center"/>
          </w:tcPr>
          <w:p w14:paraId="1CB36789" w14:textId="77777777" w:rsidR="0085763E" w:rsidRPr="00632AE1" w:rsidRDefault="0085763E" w:rsidP="00263FC7">
            <w:pPr>
              <w:rPr>
                <w:rFonts w:cs="David"/>
                <w:sz w:val="20"/>
                <w:szCs w:val="20"/>
                <w:rtl/>
              </w:rPr>
            </w:pPr>
          </w:p>
        </w:tc>
        <w:tc>
          <w:tcPr>
            <w:tcW w:w="1230" w:type="dxa"/>
            <w:vAlign w:val="center"/>
          </w:tcPr>
          <w:p w14:paraId="2997A20D" w14:textId="77777777" w:rsidR="0085763E" w:rsidRPr="00632AE1" w:rsidRDefault="0085763E" w:rsidP="00263FC7">
            <w:pPr>
              <w:jc w:val="right"/>
              <w:rPr>
                <w:rFonts w:cs="David"/>
                <w:sz w:val="20"/>
                <w:szCs w:val="20"/>
                <w:rtl/>
              </w:rPr>
            </w:pPr>
            <w:r>
              <w:rPr>
                <w:rFonts w:cs="David"/>
                <w:sz w:val="20"/>
                <w:szCs w:val="20"/>
              </w:rPr>
              <w:t>08/02/2018</w:t>
            </w:r>
          </w:p>
        </w:tc>
        <w:tc>
          <w:tcPr>
            <w:tcW w:w="1230" w:type="dxa"/>
            <w:vAlign w:val="center"/>
          </w:tcPr>
          <w:p w14:paraId="393097CD" w14:textId="77777777" w:rsidR="0085763E" w:rsidRPr="00632AE1" w:rsidRDefault="0085763E" w:rsidP="00263FC7">
            <w:pPr>
              <w:jc w:val="right"/>
              <w:rPr>
                <w:rFonts w:cs="David"/>
                <w:sz w:val="20"/>
                <w:szCs w:val="20"/>
                <w:rtl/>
              </w:rPr>
            </w:pPr>
            <w:r>
              <w:rPr>
                <w:rFonts w:cs="David"/>
                <w:sz w:val="20"/>
                <w:szCs w:val="20"/>
              </w:rPr>
              <w:t>62/627879</w:t>
            </w:r>
          </w:p>
        </w:tc>
        <w:tc>
          <w:tcPr>
            <w:tcW w:w="1230" w:type="dxa"/>
            <w:vAlign w:val="center"/>
          </w:tcPr>
          <w:p w14:paraId="183C6D7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7127E13" w14:textId="77777777" w:rsidTr="00263FC7">
        <w:trPr>
          <w:cantSplit/>
          <w:trHeight w:val="227"/>
          <w:jc w:val="center"/>
        </w:trPr>
        <w:tc>
          <w:tcPr>
            <w:tcW w:w="1230" w:type="dxa"/>
            <w:vAlign w:val="center"/>
          </w:tcPr>
          <w:p w14:paraId="75374477" w14:textId="77777777" w:rsidR="0085763E" w:rsidRPr="00632AE1" w:rsidRDefault="0085763E" w:rsidP="00263FC7">
            <w:pPr>
              <w:rPr>
                <w:rFonts w:cs="David"/>
                <w:sz w:val="20"/>
                <w:szCs w:val="20"/>
                <w:rtl/>
              </w:rPr>
            </w:pPr>
          </w:p>
        </w:tc>
        <w:tc>
          <w:tcPr>
            <w:tcW w:w="1230" w:type="dxa"/>
            <w:vAlign w:val="center"/>
          </w:tcPr>
          <w:p w14:paraId="644A7E91" w14:textId="77777777" w:rsidR="0085763E" w:rsidRPr="00632AE1" w:rsidRDefault="0085763E" w:rsidP="00263FC7">
            <w:pPr>
              <w:rPr>
                <w:rFonts w:cs="David"/>
                <w:sz w:val="20"/>
                <w:szCs w:val="20"/>
                <w:rtl/>
              </w:rPr>
            </w:pPr>
          </w:p>
        </w:tc>
        <w:tc>
          <w:tcPr>
            <w:tcW w:w="1230" w:type="dxa"/>
            <w:vAlign w:val="center"/>
          </w:tcPr>
          <w:p w14:paraId="18E66BE7" w14:textId="77777777" w:rsidR="0085763E" w:rsidRPr="00632AE1" w:rsidRDefault="0085763E" w:rsidP="00263FC7">
            <w:pPr>
              <w:rPr>
                <w:rFonts w:cs="David"/>
                <w:sz w:val="20"/>
                <w:szCs w:val="20"/>
                <w:rtl/>
              </w:rPr>
            </w:pPr>
          </w:p>
        </w:tc>
        <w:tc>
          <w:tcPr>
            <w:tcW w:w="1230" w:type="dxa"/>
            <w:vAlign w:val="center"/>
          </w:tcPr>
          <w:p w14:paraId="5AC62D9F" w14:textId="77777777" w:rsidR="0085763E" w:rsidRDefault="0085763E" w:rsidP="00263FC7">
            <w:pPr>
              <w:jc w:val="right"/>
              <w:rPr>
                <w:rFonts w:cs="David"/>
                <w:sz w:val="20"/>
                <w:szCs w:val="20"/>
              </w:rPr>
            </w:pPr>
            <w:r>
              <w:rPr>
                <w:rFonts w:cs="David"/>
                <w:sz w:val="20"/>
                <w:szCs w:val="20"/>
                <w:rtl/>
              </w:rPr>
              <w:t>08/02/2018</w:t>
            </w:r>
          </w:p>
        </w:tc>
        <w:tc>
          <w:tcPr>
            <w:tcW w:w="1230" w:type="dxa"/>
            <w:vAlign w:val="center"/>
          </w:tcPr>
          <w:p w14:paraId="7FD10925" w14:textId="77777777" w:rsidR="0085763E" w:rsidRDefault="0085763E" w:rsidP="00263FC7">
            <w:pPr>
              <w:jc w:val="right"/>
              <w:rPr>
                <w:rFonts w:cs="David"/>
                <w:sz w:val="20"/>
                <w:szCs w:val="20"/>
              </w:rPr>
            </w:pPr>
            <w:r>
              <w:rPr>
                <w:rFonts w:cs="David"/>
                <w:sz w:val="20"/>
                <w:szCs w:val="20"/>
                <w:rtl/>
              </w:rPr>
              <w:t>62/627886</w:t>
            </w:r>
          </w:p>
        </w:tc>
        <w:tc>
          <w:tcPr>
            <w:tcW w:w="1230" w:type="dxa"/>
            <w:vAlign w:val="center"/>
          </w:tcPr>
          <w:p w14:paraId="1158CF39" w14:textId="77777777" w:rsidR="0085763E" w:rsidRDefault="0085763E" w:rsidP="00263FC7">
            <w:pPr>
              <w:jc w:val="right"/>
              <w:rPr>
                <w:rFonts w:cs="David"/>
                <w:sz w:val="20"/>
                <w:szCs w:val="20"/>
              </w:rPr>
            </w:pPr>
            <w:r>
              <w:rPr>
                <w:rFonts w:cs="David"/>
                <w:sz w:val="20"/>
                <w:szCs w:val="20"/>
              </w:rPr>
              <w:t>US</w:t>
            </w:r>
          </w:p>
        </w:tc>
      </w:tr>
      <w:tr w:rsidR="0085763E" w:rsidRPr="00632AE1" w14:paraId="66F90C64" w14:textId="77777777" w:rsidTr="00263FC7">
        <w:trPr>
          <w:cantSplit/>
          <w:trHeight w:val="227"/>
          <w:jc w:val="center"/>
        </w:trPr>
        <w:tc>
          <w:tcPr>
            <w:tcW w:w="3690" w:type="dxa"/>
            <w:gridSpan w:val="3"/>
            <w:vAlign w:val="center"/>
          </w:tcPr>
          <w:p w14:paraId="3B7B5381" w14:textId="77777777" w:rsidR="0085763E" w:rsidRPr="00632AE1" w:rsidRDefault="0085763E" w:rsidP="00263FC7">
            <w:pPr>
              <w:rPr>
                <w:rFonts w:cs="David"/>
                <w:sz w:val="20"/>
                <w:szCs w:val="20"/>
                <w:rtl/>
              </w:rPr>
            </w:pPr>
          </w:p>
        </w:tc>
        <w:tc>
          <w:tcPr>
            <w:tcW w:w="3690" w:type="dxa"/>
            <w:gridSpan w:val="3"/>
            <w:vAlign w:val="center"/>
          </w:tcPr>
          <w:p w14:paraId="053F42F9" w14:textId="77777777" w:rsidR="0085763E" w:rsidRPr="00632AE1" w:rsidRDefault="0085763E" w:rsidP="00263FC7">
            <w:pPr>
              <w:jc w:val="right"/>
              <w:rPr>
                <w:rFonts w:cs="David"/>
                <w:sz w:val="20"/>
                <w:szCs w:val="20"/>
              </w:rPr>
            </w:pPr>
            <w:r>
              <w:rPr>
                <w:rFonts w:cs="David"/>
                <w:sz w:val="20"/>
                <w:szCs w:val="20"/>
              </w:rPr>
              <w:t>PCT/IL/2019/050146</w:t>
            </w:r>
          </w:p>
        </w:tc>
      </w:tr>
      <w:tr w:rsidR="0085763E" w:rsidRPr="00632AE1" w14:paraId="5BF2608D" w14:textId="77777777" w:rsidTr="00263FC7">
        <w:trPr>
          <w:cantSplit/>
          <w:trHeight w:val="227"/>
          <w:jc w:val="center"/>
        </w:trPr>
        <w:tc>
          <w:tcPr>
            <w:tcW w:w="3690" w:type="dxa"/>
            <w:gridSpan w:val="3"/>
            <w:vAlign w:val="center"/>
          </w:tcPr>
          <w:p w14:paraId="7B5D5288" w14:textId="77777777" w:rsidR="0085763E" w:rsidRPr="00632AE1" w:rsidRDefault="0085763E" w:rsidP="00263FC7">
            <w:pPr>
              <w:rPr>
                <w:rFonts w:cs="David"/>
                <w:sz w:val="20"/>
                <w:szCs w:val="20"/>
                <w:rtl/>
              </w:rPr>
            </w:pPr>
          </w:p>
        </w:tc>
        <w:tc>
          <w:tcPr>
            <w:tcW w:w="3690" w:type="dxa"/>
            <w:gridSpan w:val="3"/>
            <w:vAlign w:val="center"/>
          </w:tcPr>
          <w:p w14:paraId="4634356D" w14:textId="77777777" w:rsidR="0085763E" w:rsidRPr="00632AE1" w:rsidRDefault="0085763E" w:rsidP="00263FC7">
            <w:pPr>
              <w:jc w:val="right"/>
              <w:rPr>
                <w:rFonts w:cs="David"/>
                <w:sz w:val="20"/>
                <w:szCs w:val="20"/>
              </w:rPr>
            </w:pPr>
            <w:r>
              <w:rPr>
                <w:rFonts w:cs="David"/>
                <w:sz w:val="20"/>
                <w:szCs w:val="20"/>
              </w:rPr>
              <w:t>WO/2019/155464</w:t>
            </w:r>
          </w:p>
        </w:tc>
      </w:tr>
      <w:tr w:rsidR="0085763E" w:rsidRPr="00632AE1" w14:paraId="4571D3FE" w14:textId="77777777" w:rsidTr="00263FC7">
        <w:trPr>
          <w:cantSplit/>
          <w:trHeight w:val="227"/>
          <w:jc w:val="center"/>
        </w:trPr>
        <w:tc>
          <w:tcPr>
            <w:tcW w:w="7380" w:type="dxa"/>
            <w:gridSpan w:val="6"/>
            <w:tcBorders>
              <w:bottom w:val="single" w:sz="4" w:space="0" w:color="auto"/>
            </w:tcBorders>
            <w:vAlign w:val="center"/>
          </w:tcPr>
          <w:p w14:paraId="7C6EE5C6" w14:textId="77777777" w:rsidR="0085763E" w:rsidRPr="00632AE1" w:rsidRDefault="0085763E" w:rsidP="00263FC7">
            <w:pPr>
              <w:rPr>
                <w:rFonts w:cs="David"/>
                <w:sz w:val="20"/>
                <w:szCs w:val="20"/>
              </w:rPr>
            </w:pPr>
          </w:p>
        </w:tc>
      </w:tr>
    </w:tbl>
    <w:p w14:paraId="3ADE82E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B2B9A44" w14:textId="77777777" w:rsidTr="00263FC7">
        <w:trPr>
          <w:cantSplit/>
          <w:trHeight w:val="443"/>
          <w:jc w:val="center"/>
        </w:trPr>
        <w:tc>
          <w:tcPr>
            <w:tcW w:w="2460" w:type="dxa"/>
            <w:gridSpan w:val="2"/>
            <w:vAlign w:val="center"/>
          </w:tcPr>
          <w:p w14:paraId="054FAFC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D174E6A" w14:textId="77777777" w:rsidR="0085763E" w:rsidRPr="0085763E" w:rsidRDefault="000863EF" w:rsidP="00263FC7">
            <w:pPr>
              <w:jc w:val="center"/>
              <w:rPr>
                <w:rFonts w:cs="Guttman Hodes"/>
                <w:b/>
                <w:bCs/>
                <w:color w:val="0000FF"/>
                <w:sz w:val="20"/>
                <w:szCs w:val="20"/>
                <w:u w:val="single"/>
                <w:rtl/>
              </w:rPr>
            </w:pPr>
            <w:hyperlink r:id="rId118" w:history="1">
              <w:r w:rsidR="0085763E">
                <w:rPr>
                  <w:rFonts w:cs="Guttman Hodes"/>
                  <w:b/>
                  <w:bCs/>
                  <w:color w:val="0000FF"/>
                  <w:sz w:val="20"/>
                  <w:szCs w:val="20"/>
                  <w:u w:val="single"/>
                  <w:rtl/>
                </w:rPr>
                <w:t>276556</w:t>
              </w:r>
            </w:hyperlink>
          </w:p>
        </w:tc>
        <w:tc>
          <w:tcPr>
            <w:tcW w:w="2460" w:type="dxa"/>
            <w:gridSpan w:val="2"/>
            <w:vAlign w:val="center"/>
          </w:tcPr>
          <w:p w14:paraId="622832A4"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5AD7B065" w14:textId="77777777" w:rsidTr="00263FC7">
        <w:trPr>
          <w:cantSplit/>
          <w:trHeight w:val="227"/>
          <w:jc w:val="center"/>
        </w:trPr>
        <w:tc>
          <w:tcPr>
            <w:tcW w:w="3690" w:type="dxa"/>
            <w:gridSpan w:val="3"/>
            <w:vAlign w:val="center"/>
          </w:tcPr>
          <w:p w14:paraId="12C9F0A2" w14:textId="77777777" w:rsidR="0085763E" w:rsidRPr="00632AE1" w:rsidRDefault="0085763E" w:rsidP="00263FC7">
            <w:pPr>
              <w:rPr>
                <w:rFonts w:cs="Guttman Hodes"/>
                <w:sz w:val="20"/>
                <w:szCs w:val="20"/>
                <w:rtl/>
              </w:rPr>
            </w:pPr>
            <w:r>
              <w:rPr>
                <w:rFonts w:cs="Guttman Hodes"/>
                <w:sz w:val="20"/>
                <w:szCs w:val="20"/>
                <w:rtl/>
              </w:rPr>
              <w:t xml:space="preserve">קולטני תא </w:t>
            </w:r>
            <w:r>
              <w:rPr>
                <w:rFonts w:cs="Guttman Hodes"/>
                <w:sz w:val="20"/>
                <w:szCs w:val="20"/>
              </w:rPr>
              <w:t>T</w:t>
            </w:r>
            <w:r>
              <w:rPr>
                <w:rFonts w:cs="Guttman Hodes"/>
                <w:sz w:val="20"/>
                <w:szCs w:val="20"/>
                <w:rtl/>
              </w:rPr>
              <w:t xml:space="preserve"> ספציפיים לציקלין </w:t>
            </w:r>
            <w:r>
              <w:rPr>
                <w:rFonts w:cs="Guttman Hodes"/>
                <w:sz w:val="20"/>
                <w:szCs w:val="20"/>
              </w:rPr>
              <w:t>A1</w:t>
            </w:r>
            <w:r>
              <w:rPr>
                <w:rFonts w:cs="Guttman Hodes"/>
                <w:sz w:val="20"/>
                <w:szCs w:val="20"/>
                <w:rtl/>
              </w:rPr>
              <w:t xml:space="preserve"> ושימושים בהם</w:t>
            </w:r>
          </w:p>
        </w:tc>
        <w:tc>
          <w:tcPr>
            <w:tcW w:w="3690" w:type="dxa"/>
            <w:gridSpan w:val="3"/>
            <w:vAlign w:val="center"/>
          </w:tcPr>
          <w:p w14:paraId="682126BB" w14:textId="77777777" w:rsidR="0085763E" w:rsidRPr="00632AE1" w:rsidRDefault="0085763E" w:rsidP="00263FC7">
            <w:pPr>
              <w:jc w:val="right"/>
              <w:rPr>
                <w:rFonts w:cs="David"/>
                <w:sz w:val="20"/>
                <w:szCs w:val="20"/>
                <w:rtl/>
              </w:rPr>
            </w:pPr>
            <w:r>
              <w:rPr>
                <w:rFonts w:cs="David"/>
                <w:sz w:val="20"/>
                <w:szCs w:val="20"/>
              </w:rPr>
              <w:t>CYCLIN A1 SPECIFIC T CELL RECEPTORS AND USES THEREOF</w:t>
            </w:r>
          </w:p>
        </w:tc>
      </w:tr>
      <w:tr w:rsidR="0085763E" w:rsidRPr="00632AE1" w14:paraId="11C74791" w14:textId="77777777" w:rsidTr="00263FC7">
        <w:trPr>
          <w:cantSplit/>
          <w:trHeight w:val="227"/>
          <w:jc w:val="center"/>
        </w:trPr>
        <w:tc>
          <w:tcPr>
            <w:tcW w:w="3690" w:type="dxa"/>
            <w:gridSpan w:val="3"/>
            <w:vAlign w:val="center"/>
          </w:tcPr>
          <w:p w14:paraId="1F96F214" w14:textId="77777777" w:rsidR="0085763E" w:rsidRPr="00632AE1" w:rsidRDefault="0085763E" w:rsidP="00263FC7">
            <w:pPr>
              <w:rPr>
                <w:rFonts w:cs="Guttman Hodes"/>
                <w:sz w:val="20"/>
                <w:szCs w:val="20"/>
                <w:rtl/>
              </w:rPr>
            </w:pPr>
          </w:p>
        </w:tc>
        <w:tc>
          <w:tcPr>
            <w:tcW w:w="3690" w:type="dxa"/>
            <w:gridSpan w:val="3"/>
            <w:vAlign w:val="center"/>
          </w:tcPr>
          <w:p w14:paraId="7CD1A581" w14:textId="77777777" w:rsidR="0085763E" w:rsidRPr="00632AE1" w:rsidRDefault="0085763E" w:rsidP="00263FC7">
            <w:pPr>
              <w:jc w:val="right"/>
              <w:rPr>
                <w:rFonts w:cs="David"/>
                <w:sz w:val="20"/>
                <w:szCs w:val="20"/>
                <w:rtl/>
              </w:rPr>
            </w:pPr>
            <w:r>
              <w:rPr>
                <w:rFonts w:cs="David"/>
                <w:sz w:val="20"/>
                <w:szCs w:val="20"/>
              </w:rPr>
              <w:t>FRED HUTCHINSON CANCER RESEARCH CENTER</w:t>
            </w:r>
          </w:p>
        </w:tc>
      </w:tr>
      <w:tr w:rsidR="0085763E" w:rsidRPr="00632AE1" w14:paraId="67B66E6A" w14:textId="77777777" w:rsidTr="00263FC7">
        <w:trPr>
          <w:cantSplit/>
          <w:trHeight w:val="227"/>
          <w:jc w:val="center"/>
        </w:trPr>
        <w:tc>
          <w:tcPr>
            <w:tcW w:w="1230" w:type="dxa"/>
            <w:vAlign w:val="center"/>
          </w:tcPr>
          <w:p w14:paraId="25114957" w14:textId="77777777" w:rsidR="0085763E" w:rsidRPr="00632AE1" w:rsidRDefault="0085763E" w:rsidP="00263FC7">
            <w:pPr>
              <w:rPr>
                <w:rFonts w:cs="David"/>
                <w:sz w:val="20"/>
                <w:szCs w:val="20"/>
                <w:rtl/>
              </w:rPr>
            </w:pPr>
          </w:p>
        </w:tc>
        <w:tc>
          <w:tcPr>
            <w:tcW w:w="1230" w:type="dxa"/>
            <w:vAlign w:val="center"/>
          </w:tcPr>
          <w:p w14:paraId="233742E8" w14:textId="77777777" w:rsidR="0085763E" w:rsidRPr="00632AE1" w:rsidRDefault="0085763E" w:rsidP="00263FC7">
            <w:pPr>
              <w:rPr>
                <w:rFonts w:cs="David"/>
                <w:sz w:val="20"/>
                <w:szCs w:val="20"/>
                <w:rtl/>
              </w:rPr>
            </w:pPr>
          </w:p>
        </w:tc>
        <w:tc>
          <w:tcPr>
            <w:tcW w:w="1230" w:type="dxa"/>
            <w:vAlign w:val="center"/>
          </w:tcPr>
          <w:p w14:paraId="1A0E8FE1" w14:textId="77777777" w:rsidR="0085763E" w:rsidRPr="00632AE1" w:rsidRDefault="0085763E" w:rsidP="00263FC7">
            <w:pPr>
              <w:rPr>
                <w:rFonts w:cs="David"/>
                <w:sz w:val="20"/>
                <w:szCs w:val="20"/>
                <w:rtl/>
              </w:rPr>
            </w:pPr>
          </w:p>
        </w:tc>
        <w:tc>
          <w:tcPr>
            <w:tcW w:w="1230" w:type="dxa"/>
            <w:vAlign w:val="center"/>
          </w:tcPr>
          <w:p w14:paraId="3BB27D29"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4978603E" w14:textId="77777777" w:rsidR="0085763E" w:rsidRPr="00632AE1" w:rsidRDefault="0085763E" w:rsidP="00263FC7">
            <w:pPr>
              <w:jc w:val="right"/>
              <w:rPr>
                <w:rFonts w:cs="David"/>
                <w:sz w:val="20"/>
                <w:szCs w:val="20"/>
                <w:rtl/>
              </w:rPr>
            </w:pPr>
            <w:r>
              <w:rPr>
                <w:rFonts w:cs="David"/>
                <w:sz w:val="20"/>
                <w:szCs w:val="20"/>
              </w:rPr>
              <w:t>62/629648</w:t>
            </w:r>
          </w:p>
        </w:tc>
        <w:tc>
          <w:tcPr>
            <w:tcW w:w="1230" w:type="dxa"/>
            <w:vAlign w:val="center"/>
          </w:tcPr>
          <w:p w14:paraId="2A10F5E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E515C57" w14:textId="77777777" w:rsidTr="00263FC7">
        <w:trPr>
          <w:cantSplit/>
          <w:trHeight w:val="227"/>
          <w:jc w:val="center"/>
        </w:trPr>
        <w:tc>
          <w:tcPr>
            <w:tcW w:w="1230" w:type="dxa"/>
            <w:vAlign w:val="center"/>
          </w:tcPr>
          <w:p w14:paraId="5CB6CDFE" w14:textId="77777777" w:rsidR="0085763E" w:rsidRPr="00632AE1" w:rsidRDefault="0085763E" w:rsidP="00263FC7">
            <w:pPr>
              <w:rPr>
                <w:rFonts w:cs="David"/>
                <w:sz w:val="20"/>
                <w:szCs w:val="20"/>
                <w:rtl/>
              </w:rPr>
            </w:pPr>
          </w:p>
        </w:tc>
        <w:tc>
          <w:tcPr>
            <w:tcW w:w="1230" w:type="dxa"/>
            <w:vAlign w:val="center"/>
          </w:tcPr>
          <w:p w14:paraId="6C098248" w14:textId="77777777" w:rsidR="0085763E" w:rsidRPr="00632AE1" w:rsidRDefault="0085763E" w:rsidP="00263FC7">
            <w:pPr>
              <w:rPr>
                <w:rFonts w:cs="David"/>
                <w:sz w:val="20"/>
                <w:szCs w:val="20"/>
                <w:rtl/>
              </w:rPr>
            </w:pPr>
          </w:p>
        </w:tc>
        <w:tc>
          <w:tcPr>
            <w:tcW w:w="1230" w:type="dxa"/>
            <w:vAlign w:val="center"/>
          </w:tcPr>
          <w:p w14:paraId="43D7EB68" w14:textId="77777777" w:rsidR="0085763E" w:rsidRPr="00632AE1" w:rsidRDefault="0085763E" w:rsidP="00263FC7">
            <w:pPr>
              <w:rPr>
                <w:rFonts w:cs="David"/>
                <w:sz w:val="20"/>
                <w:szCs w:val="20"/>
                <w:rtl/>
              </w:rPr>
            </w:pPr>
          </w:p>
        </w:tc>
        <w:tc>
          <w:tcPr>
            <w:tcW w:w="1230" w:type="dxa"/>
            <w:vAlign w:val="center"/>
          </w:tcPr>
          <w:p w14:paraId="4D6EDA4F" w14:textId="77777777" w:rsidR="0085763E" w:rsidRDefault="0085763E" w:rsidP="00263FC7">
            <w:pPr>
              <w:jc w:val="right"/>
              <w:rPr>
                <w:rFonts w:cs="David"/>
                <w:sz w:val="20"/>
                <w:szCs w:val="20"/>
              </w:rPr>
            </w:pPr>
            <w:r>
              <w:rPr>
                <w:rFonts w:cs="David"/>
                <w:sz w:val="20"/>
                <w:szCs w:val="20"/>
                <w:rtl/>
              </w:rPr>
              <w:t>13/02/2018</w:t>
            </w:r>
          </w:p>
        </w:tc>
        <w:tc>
          <w:tcPr>
            <w:tcW w:w="1230" w:type="dxa"/>
            <w:vAlign w:val="center"/>
          </w:tcPr>
          <w:p w14:paraId="30B9E743" w14:textId="77777777" w:rsidR="0085763E" w:rsidRDefault="0085763E" w:rsidP="00263FC7">
            <w:pPr>
              <w:jc w:val="right"/>
              <w:rPr>
                <w:rFonts w:cs="David"/>
                <w:sz w:val="20"/>
                <w:szCs w:val="20"/>
              </w:rPr>
            </w:pPr>
            <w:r>
              <w:rPr>
                <w:rFonts w:cs="David"/>
                <w:sz w:val="20"/>
                <w:szCs w:val="20"/>
                <w:rtl/>
              </w:rPr>
              <w:t>62/630198</w:t>
            </w:r>
          </w:p>
        </w:tc>
        <w:tc>
          <w:tcPr>
            <w:tcW w:w="1230" w:type="dxa"/>
            <w:vAlign w:val="center"/>
          </w:tcPr>
          <w:p w14:paraId="66E9B1A8" w14:textId="77777777" w:rsidR="0085763E" w:rsidRDefault="0085763E" w:rsidP="00263FC7">
            <w:pPr>
              <w:jc w:val="right"/>
              <w:rPr>
                <w:rFonts w:cs="David"/>
                <w:sz w:val="20"/>
                <w:szCs w:val="20"/>
              </w:rPr>
            </w:pPr>
            <w:r>
              <w:rPr>
                <w:rFonts w:cs="David"/>
                <w:sz w:val="20"/>
                <w:szCs w:val="20"/>
              </w:rPr>
              <w:t>US</w:t>
            </w:r>
          </w:p>
        </w:tc>
      </w:tr>
      <w:tr w:rsidR="0085763E" w:rsidRPr="00632AE1" w14:paraId="7C6D6241" w14:textId="77777777" w:rsidTr="00263FC7">
        <w:trPr>
          <w:cantSplit/>
          <w:trHeight w:val="227"/>
          <w:jc w:val="center"/>
        </w:trPr>
        <w:tc>
          <w:tcPr>
            <w:tcW w:w="1230" w:type="dxa"/>
            <w:vAlign w:val="center"/>
          </w:tcPr>
          <w:p w14:paraId="02503513" w14:textId="77777777" w:rsidR="0085763E" w:rsidRPr="00632AE1" w:rsidRDefault="0085763E" w:rsidP="00263FC7">
            <w:pPr>
              <w:rPr>
                <w:rFonts w:cs="David"/>
                <w:sz w:val="20"/>
                <w:szCs w:val="20"/>
                <w:rtl/>
              </w:rPr>
            </w:pPr>
          </w:p>
        </w:tc>
        <w:tc>
          <w:tcPr>
            <w:tcW w:w="1230" w:type="dxa"/>
            <w:vAlign w:val="center"/>
          </w:tcPr>
          <w:p w14:paraId="5A10C79B" w14:textId="77777777" w:rsidR="0085763E" w:rsidRPr="00632AE1" w:rsidRDefault="0085763E" w:rsidP="00263FC7">
            <w:pPr>
              <w:rPr>
                <w:rFonts w:cs="David"/>
                <w:sz w:val="20"/>
                <w:szCs w:val="20"/>
                <w:rtl/>
              </w:rPr>
            </w:pPr>
          </w:p>
        </w:tc>
        <w:tc>
          <w:tcPr>
            <w:tcW w:w="1230" w:type="dxa"/>
            <w:vAlign w:val="center"/>
          </w:tcPr>
          <w:p w14:paraId="50C67DDF" w14:textId="77777777" w:rsidR="0085763E" w:rsidRPr="00632AE1" w:rsidRDefault="0085763E" w:rsidP="00263FC7">
            <w:pPr>
              <w:rPr>
                <w:rFonts w:cs="David"/>
                <w:sz w:val="20"/>
                <w:szCs w:val="20"/>
                <w:rtl/>
              </w:rPr>
            </w:pPr>
          </w:p>
        </w:tc>
        <w:tc>
          <w:tcPr>
            <w:tcW w:w="1230" w:type="dxa"/>
            <w:vAlign w:val="center"/>
          </w:tcPr>
          <w:p w14:paraId="69D7A874" w14:textId="77777777" w:rsidR="0085763E" w:rsidRDefault="0085763E" w:rsidP="00263FC7">
            <w:pPr>
              <w:jc w:val="right"/>
              <w:rPr>
                <w:rFonts w:cs="David"/>
                <w:sz w:val="20"/>
                <w:szCs w:val="20"/>
                <w:rtl/>
              </w:rPr>
            </w:pPr>
            <w:r>
              <w:rPr>
                <w:rFonts w:cs="David"/>
                <w:sz w:val="20"/>
                <w:szCs w:val="20"/>
                <w:rtl/>
              </w:rPr>
              <w:t>04/05/2018</w:t>
            </w:r>
          </w:p>
        </w:tc>
        <w:tc>
          <w:tcPr>
            <w:tcW w:w="1230" w:type="dxa"/>
            <w:vAlign w:val="center"/>
          </w:tcPr>
          <w:p w14:paraId="11665F2F" w14:textId="77777777" w:rsidR="0085763E" w:rsidRDefault="0085763E" w:rsidP="00263FC7">
            <w:pPr>
              <w:jc w:val="right"/>
              <w:rPr>
                <w:rFonts w:cs="David"/>
                <w:sz w:val="20"/>
                <w:szCs w:val="20"/>
                <w:rtl/>
              </w:rPr>
            </w:pPr>
            <w:r>
              <w:rPr>
                <w:rFonts w:cs="David"/>
                <w:sz w:val="20"/>
                <w:szCs w:val="20"/>
                <w:rtl/>
              </w:rPr>
              <w:t>62/667207</w:t>
            </w:r>
          </w:p>
        </w:tc>
        <w:tc>
          <w:tcPr>
            <w:tcW w:w="1230" w:type="dxa"/>
            <w:vAlign w:val="center"/>
          </w:tcPr>
          <w:p w14:paraId="1F5E36EA" w14:textId="77777777" w:rsidR="0085763E" w:rsidRDefault="0085763E" w:rsidP="00263FC7">
            <w:pPr>
              <w:jc w:val="right"/>
              <w:rPr>
                <w:rFonts w:cs="David"/>
                <w:sz w:val="20"/>
                <w:szCs w:val="20"/>
              </w:rPr>
            </w:pPr>
            <w:r>
              <w:rPr>
                <w:rFonts w:cs="David"/>
                <w:sz w:val="20"/>
                <w:szCs w:val="20"/>
              </w:rPr>
              <w:t>US</w:t>
            </w:r>
          </w:p>
        </w:tc>
      </w:tr>
      <w:tr w:rsidR="0085763E" w:rsidRPr="00632AE1" w14:paraId="2B92F749" w14:textId="77777777" w:rsidTr="00263FC7">
        <w:trPr>
          <w:cantSplit/>
          <w:trHeight w:val="227"/>
          <w:jc w:val="center"/>
        </w:trPr>
        <w:tc>
          <w:tcPr>
            <w:tcW w:w="3690" w:type="dxa"/>
            <w:gridSpan w:val="3"/>
            <w:vAlign w:val="center"/>
          </w:tcPr>
          <w:p w14:paraId="0B5F611C" w14:textId="77777777" w:rsidR="0085763E" w:rsidRPr="00632AE1" w:rsidRDefault="0085763E" w:rsidP="00263FC7">
            <w:pPr>
              <w:rPr>
                <w:rFonts w:cs="David"/>
                <w:sz w:val="20"/>
                <w:szCs w:val="20"/>
                <w:rtl/>
              </w:rPr>
            </w:pPr>
          </w:p>
        </w:tc>
        <w:tc>
          <w:tcPr>
            <w:tcW w:w="3690" w:type="dxa"/>
            <w:gridSpan w:val="3"/>
            <w:vAlign w:val="center"/>
          </w:tcPr>
          <w:p w14:paraId="651D2EA2" w14:textId="77777777" w:rsidR="0085763E" w:rsidRPr="00632AE1" w:rsidRDefault="0085763E" w:rsidP="00263FC7">
            <w:pPr>
              <w:jc w:val="right"/>
              <w:rPr>
                <w:rFonts w:cs="David"/>
                <w:sz w:val="20"/>
                <w:szCs w:val="20"/>
              </w:rPr>
            </w:pPr>
            <w:r>
              <w:rPr>
                <w:rFonts w:cs="David"/>
                <w:sz w:val="20"/>
                <w:szCs w:val="20"/>
              </w:rPr>
              <w:t>PCT/US/2019/017708</w:t>
            </w:r>
          </w:p>
        </w:tc>
      </w:tr>
      <w:tr w:rsidR="0085763E" w:rsidRPr="00632AE1" w14:paraId="4254FD43" w14:textId="77777777" w:rsidTr="00263FC7">
        <w:trPr>
          <w:cantSplit/>
          <w:trHeight w:val="227"/>
          <w:jc w:val="center"/>
        </w:trPr>
        <w:tc>
          <w:tcPr>
            <w:tcW w:w="3690" w:type="dxa"/>
            <w:gridSpan w:val="3"/>
            <w:vAlign w:val="center"/>
          </w:tcPr>
          <w:p w14:paraId="40257DB7" w14:textId="77777777" w:rsidR="0085763E" w:rsidRPr="00632AE1" w:rsidRDefault="0085763E" w:rsidP="00263FC7">
            <w:pPr>
              <w:rPr>
                <w:rFonts w:cs="David"/>
                <w:sz w:val="20"/>
                <w:szCs w:val="20"/>
                <w:rtl/>
              </w:rPr>
            </w:pPr>
          </w:p>
        </w:tc>
        <w:tc>
          <w:tcPr>
            <w:tcW w:w="3690" w:type="dxa"/>
            <w:gridSpan w:val="3"/>
            <w:vAlign w:val="center"/>
          </w:tcPr>
          <w:p w14:paraId="7954B948" w14:textId="77777777" w:rsidR="0085763E" w:rsidRPr="00632AE1" w:rsidRDefault="0085763E" w:rsidP="00263FC7">
            <w:pPr>
              <w:jc w:val="right"/>
              <w:rPr>
                <w:rFonts w:cs="David"/>
                <w:sz w:val="20"/>
                <w:szCs w:val="20"/>
              </w:rPr>
            </w:pPr>
            <w:r>
              <w:rPr>
                <w:rFonts w:cs="David"/>
                <w:sz w:val="20"/>
                <w:szCs w:val="20"/>
              </w:rPr>
              <w:t>WO/2019/157524</w:t>
            </w:r>
          </w:p>
        </w:tc>
      </w:tr>
      <w:tr w:rsidR="0085763E" w:rsidRPr="00632AE1" w14:paraId="6D0B430A" w14:textId="77777777" w:rsidTr="00263FC7">
        <w:trPr>
          <w:cantSplit/>
          <w:trHeight w:val="227"/>
          <w:jc w:val="center"/>
        </w:trPr>
        <w:tc>
          <w:tcPr>
            <w:tcW w:w="7380" w:type="dxa"/>
            <w:gridSpan w:val="6"/>
            <w:tcBorders>
              <w:bottom w:val="single" w:sz="4" w:space="0" w:color="auto"/>
            </w:tcBorders>
            <w:vAlign w:val="center"/>
          </w:tcPr>
          <w:p w14:paraId="5184C1CA" w14:textId="77777777" w:rsidR="0085763E" w:rsidRPr="00632AE1" w:rsidRDefault="0085763E" w:rsidP="00263FC7">
            <w:pPr>
              <w:rPr>
                <w:rFonts w:cs="David"/>
                <w:sz w:val="20"/>
                <w:szCs w:val="20"/>
              </w:rPr>
            </w:pPr>
          </w:p>
        </w:tc>
      </w:tr>
    </w:tbl>
    <w:p w14:paraId="6417BC9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860AA77" w14:textId="77777777" w:rsidTr="00263FC7">
        <w:trPr>
          <w:cantSplit/>
          <w:trHeight w:val="443"/>
          <w:jc w:val="center"/>
        </w:trPr>
        <w:tc>
          <w:tcPr>
            <w:tcW w:w="2460" w:type="dxa"/>
            <w:gridSpan w:val="2"/>
            <w:vAlign w:val="center"/>
          </w:tcPr>
          <w:p w14:paraId="7DAB8EC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B01L</w:t>
            </w:r>
          </w:p>
        </w:tc>
        <w:tc>
          <w:tcPr>
            <w:tcW w:w="2460" w:type="dxa"/>
            <w:gridSpan w:val="2"/>
            <w:vAlign w:val="center"/>
          </w:tcPr>
          <w:p w14:paraId="39905309" w14:textId="77777777" w:rsidR="0085763E" w:rsidRPr="0085763E" w:rsidRDefault="000863EF" w:rsidP="00263FC7">
            <w:pPr>
              <w:jc w:val="center"/>
              <w:rPr>
                <w:rFonts w:cs="Guttman Hodes"/>
                <w:b/>
                <w:bCs/>
                <w:color w:val="0000FF"/>
                <w:sz w:val="20"/>
                <w:szCs w:val="20"/>
                <w:u w:val="single"/>
                <w:rtl/>
              </w:rPr>
            </w:pPr>
            <w:hyperlink r:id="rId119" w:history="1">
              <w:r w:rsidR="0085763E">
                <w:rPr>
                  <w:rFonts w:cs="Guttman Hodes"/>
                  <w:b/>
                  <w:bCs/>
                  <w:color w:val="0000FF"/>
                  <w:sz w:val="20"/>
                  <w:szCs w:val="20"/>
                  <w:u w:val="single"/>
                  <w:rtl/>
                </w:rPr>
                <w:t>276558</w:t>
              </w:r>
            </w:hyperlink>
          </w:p>
        </w:tc>
        <w:tc>
          <w:tcPr>
            <w:tcW w:w="2460" w:type="dxa"/>
            <w:gridSpan w:val="2"/>
            <w:vAlign w:val="center"/>
          </w:tcPr>
          <w:p w14:paraId="70CE60B3" w14:textId="77777777" w:rsidR="0085763E" w:rsidRPr="00632AE1" w:rsidRDefault="0085763E" w:rsidP="00263FC7">
            <w:pPr>
              <w:jc w:val="right"/>
              <w:rPr>
                <w:rFonts w:cs="David"/>
                <w:sz w:val="20"/>
                <w:szCs w:val="20"/>
                <w:rtl/>
              </w:rPr>
            </w:pPr>
            <w:r>
              <w:rPr>
                <w:rFonts w:cs="David"/>
                <w:sz w:val="20"/>
                <w:szCs w:val="20"/>
                <w:rtl/>
              </w:rPr>
              <w:t>06/08/2020</w:t>
            </w:r>
          </w:p>
        </w:tc>
      </w:tr>
      <w:tr w:rsidR="0085763E" w:rsidRPr="00632AE1" w14:paraId="32B004F7" w14:textId="77777777" w:rsidTr="00263FC7">
        <w:trPr>
          <w:cantSplit/>
          <w:trHeight w:val="227"/>
          <w:jc w:val="center"/>
        </w:trPr>
        <w:tc>
          <w:tcPr>
            <w:tcW w:w="3690" w:type="dxa"/>
            <w:gridSpan w:val="3"/>
            <w:vAlign w:val="center"/>
          </w:tcPr>
          <w:p w14:paraId="6F785F62" w14:textId="77777777" w:rsidR="0085763E" w:rsidRDefault="0085763E" w:rsidP="00263FC7">
            <w:pPr>
              <w:rPr>
                <w:rFonts w:cs="Guttman Hodes"/>
                <w:sz w:val="20"/>
                <w:szCs w:val="20"/>
                <w:rtl/>
              </w:rPr>
            </w:pPr>
            <w:r>
              <w:rPr>
                <w:rFonts w:cs="Guttman Hodes"/>
                <w:sz w:val="20"/>
                <w:szCs w:val="20"/>
                <w:rtl/>
              </w:rPr>
              <w:t>מיקרומיקסר</w:t>
            </w:r>
          </w:p>
          <w:p w14:paraId="77F02FBB" w14:textId="77777777" w:rsidR="0085763E" w:rsidRDefault="0085763E" w:rsidP="00263FC7">
            <w:pPr>
              <w:rPr>
                <w:rFonts w:cs="Guttman Hodes"/>
                <w:sz w:val="20"/>
                <w:szCs w:val="20"/>
                <w:rtl/>
              </w:rPr>
            </w:pPr>
          </w:p>
          <w:p w14:paraId="5463FFF6" w14:textId="77777777" w:rsidR="0085763E" w:rsidRPr="00632AE1" w:rsidRDefault="0085763E" w:rsidP="00263FC7">
            <w:pPr>
              <w:rPr>
                <w:rFonts w:cs="Guttman Hodes"/>
                <w:sz w:val="20"/>
                <w:szCs w:val="20"/>
                <w:rtl/>
              </w:rPr>
            </w:pPr>
          </w:p>
        </w:tc>
        <w:tc>
          <w:tcPr>
            <w:tcW w:w="3690" w:type="dxa"/>
            <w:gridSpan w:val="3"/>
            <w:vAlign w:val="center"/>
          </w:tcPr>
          <w:p w14:paraId="1B5F50EB" w14:textId="77777777" w:rsidR="0085763E" w:rsidRPr="00632AE1" w:rsidRDefault="0085763E" w:rsidP="00263FC7">
            <w:pPr>
              <w:jc w:val="right"/>
              <w:rPr>
                <w:rFonts w:cs="David"/>
                <w:sz w:val="20"/>
                <w:szCs w:val="20"/>
                <w:rtl/>
              </w:rPr>
            </w:pPr>
            <w:r>
              <w:rPr>
                <w:rFonts w:cs="David"/>
                <w:sz w:val="20"/>
                <w:szCs w:val="20"/>
              </w:rPr>
              <w:t>Micromixer</w:t>
            </w:r>
          </w:p>
        </w:tc>
      </w:tr>
      <w:tr w:rsidR="0085763E" w:rsidRPr="00632AE1" w14:paraId="79AFF535" w14:textId="77777777" w:rsidTr="00263FC7">
        <w:trPr>
          <w:cantSplit/>
          <w:trHeight w:val="227"/>
          <w:jc w:val="center"/>
        </w:trPr>
        <w:tc>
          <w:tcPr>
            <w:tcW w:w="3690" w:type="dxa"/>
            <w:gridSpan w:val="3"/>
            <w:vAlign w:val="center"/>
          </w:tcPr>
          <w:p w14:paraId="25BB370C" w14:textId="77777777" w:rsidR="0085763E" w:rsidRPr="00632AE1" w:rsidRDefault="0085763E" w:rsidP="00263FC7">
            <w:pPr>
              <w:rPr>
                <w:rFonts w:cs="Guttman Hodes"/>
                <w:sz w:val="20"/>
                <w:szCs w:val="20"/>
                <w:rtl/>
              </w:rPr>
            </w:pPr>
            <w:r>
              <w:rPr>
                <w:rFonts w:cs="Guttman Hodes"/>
                <w:sz w:val="20"/>
                <w:szCs w:val="20"/>
              </w:rPr>
              <w:t>EFA</w:t>
            </w:r>
            <w:r>
              <w:rPr>
                <w:rFonts w:cs="Guttman Hodes"/>
                <w:sz w:val="20"/>
                <w:szCs w:val="20"/>
                <w:rtl/>
              </w:rPr>
              <w:t>-הנדסה עבור כל בע"מ</w:t>
            </w:r>
          </w:p>
        </w:tc>
        <w:tc>
          <w:tcPr>
            <w:tcW w:w="3690" w:type="dxa"/>
            <w:gridSpan w:val="3"/>
            <w:vAlign w:val="center"/>
          </w:tcPr>
          <w:p w14:paraId="1A3B8D7F" w14:textId="77777777" w:rsidR="0085763E" w:rsidRPr="00632AE1" w:rsidRDefault="0085763E" w:rsidP="00263FC7">
            <w:pPr>
              <w:jc w:val="right"/>
              <w:rPr>
                <w:rFonts w:cs="David"/>
                <w:sz w:val="20"/>
                <w:szCs w:val="20"/>
                <w:rtl/>
              </w:rPr>
            </w:pPr>
            <w:r>
              <w:rPr>
                <w:rFonts w:cs="David"/>
                <w:sz w:val="20"/>
                <w:szCs w:val="20"/>
              </w:rPr>
              <w:t>EfA-Engineering for All Ltd</w:t>
            </w:r>
          </w:p>
        </w:tc>
      </w:tr>
      <w:tr w:rsidR="0085763E" w:rsidRPr="00632AE1" w14:paraId="054955BA" w14:textId="77777777" w:rsidTr="00263FC7">
        <w:trPr>
          <w:cantSplit/>
          <w:trHeight w:val="227"/>
          <w:jc w:val="center"/>
        </w:trPr>
        <w:tc>
          <w:tcPr>
            <w:tcW w:w="1230" w:type="dxa"/>
            <w:vAlign w:val="center"/>
          </w:tcPr>
          <w:p w14:paraId="6E5EFBAB" w14:textId="77777777" w:rsidR="0085763E" w:rsidRPr="00632AE1" w:rsidRDefault="0085763E" w:rsidP="00263FC7">
            <w:pPr>
              <w:rPr>
                <w:rFonts w:cs="David"/>
                <w:sz w:val="20"/>
                <w:szCs w:val="20"/>
                <w:rtl/>
              </w:rPr>
            </w:pPr>
          </w:p>
        </w:tc>
        <w:tc>
          <w:tcPr>
            <w:tcW w:w="1230" w:type="dxa"/>
            <w:vAlign w:val="center"/>
          </w:tcPr>
          <w:p w14:paraId="4CE9D46B" w14:textId="77777777" w:rsidR="0085763E" w:rsidRPr="00632AE1" w:rsidRDefault="0085763E" w:rsidP="00263FC7">
            <w:pPr>
              <w:rPr>
                <w:rFonts w:cs="David"/>
                <w:sz w:val="20"/>
                <w:szCs w:val="20"/>
                <w:rtl/>
              </w:rPr>
            </w:pPr>
          </w:p>
        </w:tc>
        <w:tc>
          <w:tcPr>
            <w:tcW w:w="1230" w:type="dxa"/>
            <w:vAlign w:val="center"/>
          </w:tcPr>
          <w:p w14:paraId="4186EC1B" w14:textId="77777777" w:rsidR="0085763E" w:rsidRPr="00632AE1" w:rsidRDefault="0085763E" w:rsidP="00263FC7">
            <w:pPr>
              <w:rPr>
                <w:rFonts w:cs="David"/>
                <w:sz w:val="20"/>
                <w:szCs w:val="20"/>
                <w:rtl/>
              </w:rPr>
            </w:pPr>
          </w:p>
        </w:tc>
        <w:tc>
          <w:tcPr>
            <w:tcW w:w="1230" w:type="dxa"/>
            <w:vAlign w:val="center"/>
          </w:tcPr>
          <w:p w14:paraId="701C9C7A" w14:textId="77777777" w:rsidR="0085763E" w:rsidRPr="00632AE1" w:rsidRDefault="0085763E" w:rsidP="00263FC7">
            <w:pPr>
              <w:jc w:val="right"/>
              <w:rPr>
                <w:rFonts w:cs="David"/>
                <w:sz w:val="20"/>
                <w:szCs w:val="20"/>
                <w:rtl/>
              </w:rPr>
            </w:pPr>
            <w:r>
              <w:rPr>
                <w:rFonts w:cs="David"/>
                <w:sz w:val="20"/>
                <w:szCs w:val="20"/>
              </w:rPr>
              <w:t>06/08/2019</w:t>
            </w:r>
          </w:p>
        </w:tc>
        <w:tc>
          <w:tcPr>
            <w:tcW w:w="1230" w:type="dxa"/>
            <w:vAlign w:val="center"/>
          </w:tcPr>
          <w:p w14:paraId="14ABD7E7" w14:textId="77777777" w:rsidR="0085763E" w:rsidRPr="00632AE1" w:rsidRDefault="0085763E" w:rsidP="00263FC7">
            <w:pPr>
              <w:jc w:val="right"/>
              <w:rPr>
                <w:rFonts w:cs="David"/>
                <w:sz w:val="20"/>
                <w:szCs w:val="20"/>
                <w:rtl/>
              </w:rPr>
            </w:pPr>
            <w:r>
              <w:rPr>
                <w:rFonts w:cs="David"/>
                <w:sz w:val="20"/>
                <w:szCs w:val="20"/>
              </w:rPr>
              <w:t>16/532,558</w:t>
            </w:r>
          </w:p>
        </w:tc>
        <w:tc>
          <w:tcPr>
            <w:tcW w:w="1230" w:type="dxa"/>
            <w:vAlign w:val="center"/>
          </w:tcPr>
          <w:p w14:paraId="1F867BD5"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F3CBE2A" w14:textId="77777777" w:rsidTr="00263FC7">
        <w:trPr>
          <w:cantSplit/>
          <w:trHeight w:val="227"/>
          <w:jc w:val="center"/>
        </w:trPr>
        <w:tc>
          <w:tcPr>
            <w:tcW w:w="3690" w:type="dxa"/>
            <w:gridSpan w:val="3"/>
            <w:vAlign w:val="center"/>
          </w:tcPr>
          <w:p w14:paraId="696A6EA6" w14:textId="77777777" w:rsidR="0085763E" w:rsidRPr="00632AE1" w:rsidRDefault="0085763E" w:rsidP="00263FC7">
            <w:pPr>
              <w:rPr>
                <w:rFonts w:cs="David"/>
                <w:sz w:val="20"/>
                <w:szCs w:val="20"/>
                <w:rtl/>
              </w:rPr>
            </w:pPr>
          </w:p>
        </w:tc>
        <w:tc>
          <w:tcPr>
            <w:tcW w:w="3690" w:type="dxa"/>
            <w:gridSpan w:val="3"/>
            <w:vAlign w:val="center"/>
          </w:tcPr>
          <w:p w14:paraId="3323CB58" w14:textId="77777777" w:rsidR="0085763E" w:rsidRPr="00632AE1" w:rsidRDefault="0085763E" w:rsidP="00263FC7">
            <w:pPr>
              <w:jc w:val="right"/>
              <w:rPr>
                <w:rFonts w:cs="David"/>
                <w:sz w:val="20"/>
                <w:szCs w:val="20"/>
              </w:rPr>
            </w:pPr>
          </w:p>
        </w:tc>
      </w:tr>
      <w:tr w:rsidR="0085763E" w:rsidRPr="00632AE1" w14:paraId="318762DA" w14:textId="77777777" w:rsidTr="00263FC7">
        <w:trPr>
          <w:cantSplit/>
          <w:trHeight w:val="227"/>
          <w:jc w:val="center"/>
        </w:trPr>
        <w:tc>
          <w:tcPr>
            <w:tcW w:w="3690" w:type="dxa"/>
            <w:gridSpan w:val="3"/>
            <w:vAlign w:val="center"/>
          </w:tcPr>
          <w:p w14:paraId="5858513C" w14:textId="77777777" w:rsidR="0085763E" w:rsidRPr="00632AE1" w:rsidRDefault="0085763E" w:rsidP="00263FC7">
            <w:pPr>
              <w:rPr>
                <w:rFonts w:cs="David"/>
                <w:sz w:val="20"/>
                <w:szCs w:val="20"/>
                <w:rtl/>
              </w:rPr>
            </w:pPr>
          </w:p>
        </w:tc>
        <w:tc>
          <w:tcPr>
            <w:tcW w:w="3690" w:type="dxa"/>
            <w:gridSpan w:val="3"/>
            <w:vAlign w:val="center"/>
          </w:tcPr>
          <w:p w14:paraId="4F314DED" w14:textId="77777777" w:rsidR="0085763E" w:rsidRPr="00632AE1" w:rsidRDefault="0085763E" w:rsidP="00263FC7">
            <w:pPr>
              <w:jc w:val="right"/>
              <w:rPr>
                <w:rFonts w:cs="David"/>
                <w:sz w:val="20"/>
                <w:szCs w:val="20"/>
              </w:rPr>
            </w:pPr>
          </w:p>
        </w:tc>
      </w:tr>
      <w:tr w:rsidR="0085763E" w:rsidRPr="00632AE1" w14:paraId="2F12C3EE" w14:textId="77777777" w:rsidTr="00263FC7">
        <w:trPr>
          <w:cantSplit/>
          <w:trHeight w:val="227"/>
          <w:jc w:val="center"/>
        </w:trPr>
        <w:tc>
          <w:tcPr>
            <w:tcW w:w="7380" w:type="dxa"/>
            <w:gridSpan w:val="6"/>
            <w:tcBorders>
              <w:bottom w:val="single" w:sz="4" w:space="0" w:color="auto"/>
            </w:tcBorders>
            <w:vAlign w:val="center"/>
          </w:tcPr>
          <w:p w14:paraId="31E8124C" w14:textId="77777777" w:rsidR="0085763E" w:rsidRPr="00632AE1" w:rsidRDefault="0085763E" w:rsidP="00263FC7">
            <w:pPr>
              <w:rPr>
                <w:rFonts w:cs="David"/>
                <w:sz w:val="20"/>
                <w:szCs w:val="20"/>
              </w:rPr>
            </w:pPr>
          </w:p>
        </w:tc>
      </w:tr>
    </w:tbl>
    <w:p w14:paraId="7DF33E8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12A7986" w14:textId="77777777" w:rsidTr="00263FC7">
        <w:trPr>
          <w:cantSplit/>
          <w:trHeight w:val="443"/>
          <w:jc w:val="center"/>
        </w:trPr>
        <w:tc>
          <w:tcPr>
            <w:tcW w:w="2460" w:type="dxa"/>
            <w:gridSpan w:val="2"/>
            <w:vAlign w:val="center"/>
          </w:tcPr>
          <w:p w14:paraId="77B29C4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1A233F78" w14:textId="77777777" w:rsidR="0085763E" w:rsidRPr="0085763E" w:rsidRDefault="000863EF" w:rsidP="00263FC7">
            <w:pPr>
              <w:jc w:val="center"/>
              <w:rPr>
                <w:rFonts w:cs="Guttman Hodes"/>
                <w:b/>
                <w:bCs/>
                <w:color w:val="0000FF"/>
                <w:sz w:val="20"/>
                <w:szCs w:val="20"/>
                <w:u w:val="single"/>
                <w:rtl/>
              </w:rPr>
            </w:pPr>
            <w:hyperlink r:id="rId120" w:history="1">
              <w:r w:rsidR="0085763E">
                <w:rPr>
                  <w:rFonts w:cs="Guttman Hodes"/>
                  <w:b/>
                  <w:bCs/>
                  <w:color w:val="0000FF"/>
                  <w:sz w:val="20"/>
                  <w:szCs w:val="20"/>
                  <w:u w:val="single"/>
                  <w:rtl/>
                </w:rPr>
                <w:t>276560</w:t>
              </w:r>
            </w:hyperlink>
          </w:p>
        </w:tc>
        <w:tc>
          <w:tcPr>
            <w:tcW w:w="2460" w:type="dxa"/>
            <w:gridSpan w:val="2"/>
            <w:vAlign w:val="center"/>
          </w:tcPr>
          <w:p w14:paraId="55469E0F" w14:textId="77777777" w:rsidR="0085763E" w:rsidRPr="00632AE1" w:rsidRDefault="0085763E" w:rsidP="00263FC7">
            <w:pPr>
              <w:jc w:val="right"/>
              <w:rPr>
                <w:rFonts w:cs="David"/>
                <w:sz w:val="20"/>
                <w:szCs w:val="20"/>
                <w:rtl/>
              </w:rPr>
            </w:pPr>
            <w:r>
              <w:rPr>
                <w:rFonts w:cs="David"/>
                <w:sz w:val="20"/>
                <w:szCs w:val="20"/>
                <w:rtl/>
              </w:rPr>
              <w:t>12/04/2019</w:t>
            </w:r>
          </w:p>
        </w:tc>
      </w:tr>
      <w:tr w:rsidR="0085763E" w:rsidRPr="00632AE1" w14:paraId="437D686F" w14:textId="77777777" w:rsidTr="00263FC7">
        <w:trPr>
          <w:cantSplit/>
          <w:trHeight w:val="227"/>
          <w:jc w:val="center"/>
        </w:trPr>
        <w:tc>
          <w:tcPr>
            <w:tcW w:w="3690" w:type="dxa"/>
            <w:gridSpan w:val="3"/>
            <w:vAlign w:val="center"/>
          </w:tcPr>
          <w:p w14:paraId="2584B584" w14:textId="77777777" w:rsidR="0085763E" w:rsidRPr="00632AE1" w:rsidRDefault="0085763E" w:rsidP="00263FC7">
            <w:pPr>
              <w:rPr>
                <w:rFonts w:cs="Guttman Hodes"/>
                <w:sz w:val="20"/>
                <w:szCs w:val="20"/>
                <w:rtl/>
              </w:rPr>
            </w:pPr>
            <w:r>
              <w:rPr>
                <w:rFonts w:cs="Guttman Hodes"/>
                <w:sz w:val="20"/>
                <w:szCs w:val="20"/>
                <w:rtl/>
              </w:rPr>
              <w:t>שינוי מיקומים גנומיים קשורי-חיסון באמצעות ריבונוקלאופרוטאיני ניקאז קריספר מזווגים</w:t>
            </w:r>
          </w:p>
        </w:tc>
        <w:tc>
          <w:tcPr>
            <w:tcW w:w="3690" w:type="dxa"/>
            <w:gridSpan w:val="3"/>
            <w:vAlign w:val="center"/>
          </w:tcPr>
          <w:p w14:paraId="6F344664" w14:textId="77777777" w:rsidR="0085763E" w:rsidRPr="00632AE1" w:rsidRDefault="0085763E" w:rsidP="00263FC7">
            <w:pPr>
              <w:jc w:val="right"/>
              <w:rPr>
                <w:rFonts w:cs="David"/>
                <w:sz w:val="20"/>
                <w:szCs w:val="20"/>
                <w:rtl/>
              </w:rPr>
            </w:pPr>
            <w:r>
              <w:rPr>
                <w:rFonts w:cs="David"/>
                <w:sz w:val="20"/>
                <w:szCs w:val="20"/>
              </w:rPr>
              <w:t>MODIFICATION OF IMMUNE-RELATED GENOMIC LOCI USING PAIRED CRISPR NICKASE RIBONUCLEOPROTEINS</w:t>
            </w:r>
          </w:p>
        </w:tc>
      </w:tr>
      <w:tr w:rsidR="0085763E" w:rsidRPr="00632AE1" w14:paraId="62E03478" w14:textId="77777777" w:rsidTr="00263FC7">
        <w:trPr>
          <w:cantSplit/>
          <w:trHeight w:val="227"/>
          <w:jc w:val="center"/>
        </w:trPr>
        <w:tc>
          <w:tcPr>
            <w:tcW w:w="3690" w:type="dxa"/>
            <w:gridSpan w:val="3"/>
            <w:vAlign w:val="center"/>
          </w:tcPr>
          <w:p w14:paraId="3D1C38C6" w14:textId="77777777" w:rsidR="0085763E" w:rsidRPr="00632AE1" w:rsidRDefault="0085763E" w:rsidP="00263FC7">
            <w:pPr>
              <w:rPr>
                <w:rFonts w:cs="Guttman Hodes"/>
                <w:sz w:val="20"/>
                <w:szCs w:val="20"/>
                <w:rtl/>
              </w:rPr>
            </w:pPr>
          </w:p>
        </w:tc>
        <w:tc>
          <w:tcPr>
            <w:tcW w:w="3690" w:type="dxa"/>
            <w:gridSpan w:val="3"/>
            <w:vAlign w:val="center"/>
          </w:tcPr>
          <w:p w14:paraId="7EBAE495" w14:textId="77777777" w:rsidR="0085763E" w:rsidRPr="00632AE1" w:rsidRDefault="0085763E" w:rsidP="00263FC7">
            <w:pPr>
              <w:jc w:val="right"/>
              <w:rPr>
                <w:rFonts w:cs="David"/>
                <w:sz w:val="20"/>
                <w:szCs w:val="20"/>
                <w:rtl/>
              </w:rPr>
            </w:pPr>
            <w:r>
              <w:rPr>
                <w:rFonts w:cs="David"/>
                <w:sz w:val="20"/>
                <w:szCs w:val="20"/>
              </w:rPr>
              <w:t>SIGMA-ALDRICH CO. LLC</w:t>
            </w:r>
          </w:p>
        </w:tc>
      </w:tr>
      <w:tr w:rsidR="0085763E" w:rsidRPr="00632AE1" w14:paraId="6897F505" w14:textId="77777777" w:rsidTr="00263FC7">
        <w:trPr>
          <w:cantSplit/>
          <w:trHeight w:val="227"/>
          <w:jc w:val="center"/>
        </w:trPr>
        <w:tc>
          <w:tcPr>
            <w:tcW w:w="1230" w:type="dxa"/>
            <w:vAlign w:val="center"/>
          </w:tcPr>
          <w:p w14:paraId="4E49C1AD" w14:textId="77777777" w:rsidR="0085763E" w:rsidRPr="00632AE1" w:rsidRDefault="0085763E" w:rsidP="00263FC7">
            <w:pPr>
              <w:rPr>
                <w:rFonts w:cs="David"/>
                <w:sz w:val="20"/>
                <w:szCs w:val="20"/>
                <w:rtl/>
              </w:rPr>
            </w:pPr>
          </w:p>
        </w:tc>
        <w:tc>
          <w:tcPr>
            <w:tcW w:w="1230" w:type="dxa"/>
            <w:vAlign w:val="center"/>
          </w:tcPr>
          <w:p w14:paraId="7E97DAC4" w14:textId="77777777" w:rsidR="0085763E" w:rsidRPr="00632AE1" w:rsidRDefault="0085763E" w:rsidP="00263FC7">
            <w:pPr>
              <w:rPr>
                <w:rFonts w:cs="David"/>
                <w:sz w:val="20"/>
                <w:szCs w:val="20"/>
                <w:rtl/>
              </w:rPr>
            </w:pPr>
          </w:p>
        </w:tc>
        <w:tc>
          <w:tcPr>
            <w:tcW w:w="1230" w:type="dxa"/>
            <w:vAlign w:val="center"/>
          </w:tcPr>
          <w:p w14:paraId="22B09800" w14:textId="77777777" w:rsidR="0085763E" w:rsidRPr="00632AE1" w:rsidRDefault="0085763E" w:rsidP="00263FC7">
            <w:pPr>
              <w:rPr>
                <w:rFonts w:cs="David"/>
                <w:sz w:val="20"/>
                <w:szCs w:val="20"/>
                <w:rtl/>
              </w:rPr>
            </w:pPr>
          </w:p>
        </w:tc>
        <w:tc>
          <w:tcPr>
            <w:tcW w:w="1230" w:type="dxa"/>
            <w:vAlign w:val="center"/>
          </w:tcPr>
          <w:p w14:paraId="6BC40925" w14:textId="77777777" w:rsidR="0085763E" w:rsidRPr="00632AE1" w:rsidRDefault="0085763E" w:rsidP="00263FC7">
            <w:pPr>
              <w:jc w:val="right"/>
              <w:rPr>
                <w:rFonts w:cs="David"/>
                <w:sz w:val="20"/>
                <w:szCs w:val="20"/>
                <w:rtl/>
              </w:rPr>
            </w:pPr>
            <w:r>
              <w:rPr>
                <w:rFonts w:cs="David"/>
                <w:sz w:val="20"/>
                <w:szCs w:val="20"/>
              </w:rPr>
              <w:t>13/04/2018</w:t>
            </w:r>
          </w:p>
        </w:tc>
        <w:tc>
          <w:tcPr>
            <w:tcW w:w="1230" w:type="dxa"/>
            <w:vAlign w:val="center"/>
          </w:tcPr>
          <w:p w14:paraId="5A9FC5C7" w14:textId="77777777" w:rsidR="0085763E" w:rsidRPr="00632AE1" w:rsidRDefault="0085763E" w:rsidP="00263FC7">
            <w:pPr>
              <w:jc w:val="right"/>
              <w:rPr>
                <w:rFonts w:cs="David"/>
                <w:sz w:val="20"/>
                <w:szCs w:val="20"/>
                <w:rtl/>
              </w:rPr>
            </w:pPr>
            <w:r>
              <w:rPr>
                <w:rFonts w:cs="David"/>
                <w:sz w:val="20"/>
                <w:szCs w:val="20"/>
              </w:rPr>
              <w:t>62/657,488</w:t>
            </w:r>
          </w:p>
        </w:tc>
        <w:tc>
          <w:tcPr>
            <w:tcW w:w="1230" w:type="dxa"/>
            <w:vAlign w:val="center"/>
          </w:tcPr>
          <w:p w14:paraId="3E734E8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1051310" w14:textId="77777777" w:rsidTr="00263FC7">
        <w:trPr>
          <w:cantSplit/>
          <w:trHeight w:val="227"/>
          <w:jc w:val="center"/>
        </w:trPr>
        <w:tc>
          <w:tcPr>
            <w:tcW w:w="3690" w:type="dxa"/>
            <w:gridSpan w:val="3"/>
            <w:vAlign w:val="center"/>
          </w:tcPr>
          <w:p w14:paraId="289F9D34" w14:textId="77777777" w:rsidR="0085763E" w:rsidRPr="00632AE1" w:rsidRDefault="0085763E" w:rsidP="00263FC7">
            <w:pPr>
              <w:rPr>
                <w:rFonts w:cs="David"/>
                <w:sz w:val="20"/>
                <w:szCs w:val="20"/>
                <w:rtl/>
              </w:rPr>
            </w:pPr>
          </w:p>
        </w:tc>
        <w:tc>
          <w:tcPr>
            <w:tcW w:w="3690" w:type="dxa"/>
            <w:gridSpan w:val="3"/>
            <w:vAlign w:val="center"/>
          </w:tcPr>
          <w:p w14:paraId="0E5EAC4F" w14:textId="77777777" w:rsidR="0085763E" w:rsidRPr="00632AE1" w:rsidRDefault="0085763E" w:rsidP="00263FC7">
            <w:pPr>
              <w:jc w:val="right"/>
              <w:rPr>
                <w:rFonts w:cs="David"/>
                <w:sz w:val="20"/>
                <w:szCs w:val="20"/>
              </w:rPr>
            </w:pPr>
            <w:r>
              <w:rPr>
                <w:rFonts w:cs="David"/>
                <w:sz w:val="20"/>
                <w:szCs w:val="20"/>
              </w:rPr>
              <w:t>PCT/US/2019/027305</w:t>
            </w:r>
          </w:p>
        </w:tc>
      </w:tr>
      <w:tr w:rsidR="0085763E" w:rsidRPr="00632AE1" w14:paraId="1276655C" w14:textId="77777777" w:rsidTr="00263FC7">
        <w:trPr>
          <w:cantSplit/>
          <w:trHeight w:val="227"/>
          <w:jc w:val="center"/>
        </w:trPr>
        <w:tc>
          <w:tcPr>
            <w:tcW w:w="3690" w:type="dxa"/>
            <w:gridSpan w:val="3"/>
            <w:vAlign w:val="center"/>
          </w:tcPr>
          <w:p w14:paraId="1AB927C7" w14:textId="77777777" w:rsidR="0085763E" w:rsidRPr="00632AE1" w:rsidRDefault="0085763E" w:rsidP="00263FC7">
            <w:pPr>
              <w:rPr>
                <w:rFonts w:cs="David"/>
                <w:sz w:val="20"/>
                <w:szCs w:val="20"/>
                <w:rtl/>
              </w:rPr>
            </w:pPr>
          </w:p>
        </w:tc>
        <w:tc>
          <w:tcPr>
            <w:tcW w:w="3690" w:type="dxa"/>
            <w:gridSpan w:val="3"/>
            <w:vAlign w:val="center"/>
          </w:tcPr>
          <w:p w14:paraId="4C37C466" w14:textId="77777777" w:rsidR="0085763E" w:rsidRPr="00632AE1" w:rsidRDefault="0085763E" w:rsidP="00263FC7">
            <w:pPr>
              <w:jc w:val="right"/>
              <w:rPr>
                <w:rFonts w:cs="David"/>
                <w:sz w:val="20"/>
                <w:szCs w:val="20"/>
              </w:rPr>
            </w:pPr>
            <w:r>
              <w:rPr>
                <w:rFonts w:cs="David"/>
                <w:sz w:val="20"/>
                <w:szCs w:val="20"/>
              </w:rPr>
              <w:t>WO/2019/200306</w:t>
            </w:r>
          </w:p>
        </w:tc>
      </w:tr>
      <w:tr w:rsidR="0085763E" w:rsidRPr="00632AE1" w14:paraId="23D6AC93" w14:textId="77777777" w:rsidTr="00263FC7">
        <w:trPr>
          <w:cantSplit/>
          <w:trHeight w:val="227"/>
          <w:jc w:val="center"/>
        </w:trPr>
        <w:tc>
          <w:tcPr>
            <w:tcW w:w="7380" w:type="dxa"/>
            <w:gridSpan w:val="6"/>
            <w:tcBorders>
              <w:bottom w:val="single" w:sz="4" w:space="0" w:color="auto"/>
            </w:tcBorders>
            <w:vAlign w:val="center"/>
          </w:tcPr>
          <w:p w14:paraId="631B27E7" w14:textId="77777777" w:rsidR="0085763E" w:rsidRPr="00632AE1" w:rsidRDefault="0085763E" w:rsidP="00263FC7">
            <w:pPr>
              <w:rPr>
                <w:rFonts w:cs="David"/>
                <w:sz w:val="20"/>
                <w:szCs w:val="20"/>
              </w:rPr>
            </w:pPr>
          </w:p>
        </w:tc>
      </w:tr>
    </w:tbl>
    <w:p w14:paraId="7DA74D3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8C7575A" w14:textId="77777777" w:rsidTr="00263FC7">
        <w:trPr>
          <w:cantSplit/>
          <w:trHeight w:val="443"/>
          <w:jc w:val="center"/>
        </w:trPr>
        <w:tc>
          <w:tcPr>
            <w:tcW w:w="2460" w:type="dxa"/>
            <w:gridSpan w:val="2"/>
            <w:vAlign w:val="center"/>
          </w:tcPr>
          <w:p w14:paraId="1649C0E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A61C</w:t>
            </w:r>
          </w:p>
        </w:tc>
        <w:tc>
          <w:tcPr>
            <w:tcW w:w="2460" w:type="dxa"/>
            <w:gridSpan w:val="2"/>
            <w:vAlign w:val="center"/>
          </w:tcPr>
          <w:p w14:paraId="267903F4" w14:textId="77777777" w:rsidR="0085763E" w:rsidRPr="0085763E" w:rsidRDefault="000863EF" w:rsidP="00263FC7">
            <w:pPr>
              <w:jc w:val="center"/>
              <w:rPr>
                <w:rFonts w:cs="Guttman Hodes"/>
                <w:b/>
                <w:bCs/>
                <w:color w:val="0000FF"/>
                <w:sz w:val="20"/>
                <w:szCs w:val="20"/>
                <w:u w:val="single"/>
                <w:rtl/>
              </w:rPr>
            </w:pPr>
            <w:hyperlink r:id="rId121" w:history="1">
              <w:r w:rsidR="0085763E">
                <w:rPr>
                  <w:rFonts w:cs="Guttman Hodes"/>
                  <w:b/>
                  <w:bCs/>
                  <w:color w:val="0000FF"/>
                  <w:sz w:val="20"/>
                  <w:szCs w:val="20"/>
                  <w:u w:val="single"/>
                  <w:rtl/>
                </w:rPr>
                <w:t>276562</w:t>
              </w:r>
            </w:hyperlink>
          </w:p>
        </w:tc>
        <w:tc>
          <w:tcPr>
            <w:tcW w:w="2460" w:type="dxa"/>
            <w:gridSpan w:val="2"/>
            <w:vAlign w:val="center"/>
          </w:tcPr>
          <w:p w14:paraId="0B99726C" w14:textId="77777777" w:rsidR="0085763E" w:rsidRPr="00632AE1" w:rsidRDefault="0085763E" w:rsidP="00263FC7">
            <w:pPr>
              <w:jc w:val="right"/>
              <w:rPr>
                <w:rFonts w:cs="David"/>
                <w:sz w:val="20"/>
                <w:szCs w:val="20"/>
                <w:rtl/>
              </w:rPr>
            </w:pPr>
            <w:r>
              <w:rPr>
                <w:rFonts w:cs="David"/>
                <w:sz w:val="20"/>
                <w:szCs w:val="20"/>
                <w:rtl/>
              </w:rPr>
              <w:t>07/11/2017</w:t>
            </w:r>
          </w:p>
        </w:tc>
      </w:tr>
      <w:tr w:rsidR="0085763E" w:rsidRPr="00632AE1" w14:paraId="1C5667F3" w14:textId="77777777" w:rsidTr="00263FC7">
        <w:trPr>
          <w:cantSplit/>
          <w:trHeight w:val="227"/>
          <w:jc w:val="center"/>
        </w:trPr>
        <w:tc>
          <w:tcPr>
            <w:tcW w:w="3690" w:type="dxa"/>
            <w:gridSpan w:val="3"/>
            <w:vAlign w:val="center"/>
          </w:tcPr>
          <w:p w14:paraId="326EE16D" w14:textId="77777777" w:rsidR="0085763E" w:rsidRPr="00632AE1" w:rsidRDefault="0085763E" w:rsidP="00263FC7">
            <w:pPr>
              <w:rPr>
                <w:rFonts w:cs="Guttman Hodes"/>
                <w:sz w:val="20"/>
                <w:szCs w:val="20"/>
                <w:rtl/>
              </w:rPr>
            </w:pPr>
            <w:r>
              <w:rPr>
                <w:rFonts w:cs="Guttman Hodes"/>
                <w:sz w:val="20"/>
                <w:szCs w:val="20"/>
                <w:rtl/>
              </w:rPr>
              <w:t>פני שטח שורשיים לרקמה ביולוגית, שתל, שיטה ליצירת פני שטח שורשיים לרקמה ביולוגית ושיטה ליצירת שתל</w:t>
            </w:r>
          </w:p>
        </w:tc>
        <w:tc>
          <w:tcPr>
            <w:tcW w:w="3690" w:type="dxa"/>
            <w:gridSpan w:val="3"/>
            <w:vAlign w:val="center"/>
          </w:tcPr>
          <w:p w14:paraId="62CAE23F" w14:textId="77777777" w:rsidR="0085763E" w:rsidRPr="00632AE1" w:rsidRDefault="0085763E" w:rsidP="00263FC7">
            <w:pPr>
              <w:jc w:val="right"/>
              <w:rPr>
                <w:rFonts w:cs="David"/>
                <w:sz w:val="20"/>
                <w:szCs w:val="20"/>
                <w:rtl/>
              </w:rPr>
            </w:pPr>
            <w:r>
              <w:rPr>
                <w:rFonts w:cs="David"/>
                <w:sz w:val="20"/>
                <w:szCs w:val="20"/>
              </w:rPr>
              <w:t>BIOLOGICAL TISSUE ROOTAGE FACE, IMPLANT, METHOD FOR FORMING BIOLOGICAL TISSUE ROOTAGE FACE, AND METHOD FOR PRODUCING IMPLANT</w:t>
            </w:r>
          </w:p>
        </w:tc>
      </w:tr>
      <w:tr w:rsidR="0085763E" w:rsidRPr="00632AE1" w14:paraId="2DADFBF4" w14:textId="77777777" w:rsidTr="00263FC7">
        <w:trPr>
          <w:cantSplit/>
          <w:trHeight w:val="227"/>
          <w:jc w:val="center"/>
        </w:trPr>
        <w:tc>
          <w:tcPr>
            <w:tcW w:w="3690" w:type="dxa"/>
            <w:gridSpan w:val="3"/>
            <w:vAlign w:val="center"/>
          </w:tcPr>
          <w:p w14:paraId="39DE9FAF" w14:textId="77777777" w:rsidR="0085763E" w:rsidRPr="00632AE1" w:rsidRDefault="0085763E" w:rsidP="00263FC7">
            <w:pPr>
              <w:rPr>
                <w:rFonts w:cs="Guttman Hodes"/>
                <w:sz w:val="20"/>
                <w:szCs w:val="20"/>
                <w:rtl/>
              </w:rPr>
            </w:pPr>
          </w:p>
        </w:tc>
        <w:tc>
          <w:tcPr>
            <w:tcW w:w="3690" w:type="dxa"/>
            <w:gridSpan w:val="3"/>
            <w:vAlign w:val="center"/>
          </w:tcPr>
          <w:p w14:paraId="2CA0BE37" w14:textId="77777777" w:rsidR="0085763E" w:rsidRPr="00632AE1" w:rsidRDefault="0085763E" w:rsidP="00263FC7">
            <w:pPr>
              <w:jc w:val="right"/>
              <w:rPr>
                <w:rFonts w:cs="David"/>
                <w:sz w:val="20"/>
                <w:szCs w:val="20"/>
                <w:rtl/>
              </w:rPr>
            </w:pPr>
            <w:r>
              <w:rPr>
                <w:rFonts w:cs="David"/>
                <w:sz w:val="20"/>
                <w:szCs w:val="20"/>
              </w:rPr>
              <w:t>NANTOH. CO., LTD</w:t>
            </w:r>
          </w:p>
        </w:tc>
      </w:tr>
      <w:tr w:rsidR="0085763E" w:rsidRPr="00632AE1" w14:paraId="57BF1C63" w14:textId="77777777" w:rsidTr="00263FC7">
        <w:trPr>
          <w:cantSplit/>
          <w:trHeight w:val="227"/>
          <w:jc w:val="center"/>
        </w:trPr>
        <w:tc>
          <w:tcPr>
            <w:tcW w:w="1230" w:type="dxa"/>
            <w:vAlign w:val="center"/>
          </w:tcPr>
          <w:p w14:paraId="06A78D6C" w14:textId="77777777" w:rsidR="0085763E" w:rsidRPr="00632AE1" w:rsidRDefault="0085763E" w:rsidP="00263FC7">
            <w:pPr>
              <w:rPr>
                <w:rFonts w:cs="David"/>
                <w:sz w:val="20"/>
                <w:szCs w:val="20"/>
                <w:rtl/>
              </w:rPr>
            </w:pPr>
          </w:p>
        </w:tc>
        <w:tc>
          <w:tcPr>
            <w:tcW w:w="1230" w:type="dxa"/>
            <w:vAlign w:val="center"/>
          </w:tcPr>
          <w:p w14:paraId="64E90A2D" w14:textId="77777777" w:rsidR="0085763E" w:rsidRPr="00632AE1" w:rsidRDefault="0085763E" w:rsidP="00263FC7">
            <w:pPr>
              <w:rPr>
                <w:rFonts w:cs="David"/>
                <w:sz w:val="20"/>
                <w:szCs w:val="20"/>
                <w:rtl/>
              </w:rPr>
            </w:pPr>
          </w:p>
        </w:tc>
        <w:tc>
          <w:tcPr>
            <w:tcW w:w="1230" w:type="dxa"/>
            <w:vAlign w:val="center"/>
          </w:tcPr>
          <w:p w14:paraId="5B38450D" w14:textId="77777777" w:rsidR="0085763E" w:rsidRPr="00632AE1" w:rsidRDefault="0085763E" w:rsidP="00263FC7">
            <w:pPr>
              <w:rPr>
                <w:rFonts w:cs="David"/>
                <w:sz w:val="20"/>
                <w:szCs w:val="20"/>
                <w:rtl/>
              </w:rPr>
            </w:pPr>
          </w:p>
        </w:tc>
        <w:tc>
          <w:tcPr>
            <w:tcW w:w="1230" w:type="dxa"/>
            <w:vAlign w:val="center"/>
          </w:tcPr>
          <w:p w14:paraId="18BDE25C" w14:textId="77777777" w:rsidR="0085763E" w:rsidRPr="00632AE1" w:rsidRDefault="0085763E" w:rsidP="00263FC7">
            <w:pPr>
              <w:jc w:val="right"/>
              <w:rPr>
                <w:rFonts w:cs="David"/>
                <w:sz w:val="20"/>
                <w:szCs w:val="20"/>
                <w:rtl/>
              </w:rPr>
            </w:pPr>
            <w:r>
              <w:rPr>
                <w:rFonts w:cs="David"/>
                <w:sz w:val="20"/>
                <w:szCs w:val="20"/>
              </w:rPr>
              <w:t>10/11/2016</w:t>
            </w:r>
          </w:p>
        </w:tc>
        <w:tc>
          <w:tcPr>
            <w:tcW w:w="1230" w:type="dxa"/>
            <w:vAlign w:val="center"/>
          </w:tcPr>
          <w:p w14:paraId="47A1A6B5" w14:textId="77777777" w:rsidR="0085763E" w:rsidRPr="00632AE1" w:rsidRDefault="0085763E" w:rsidP="00263FC7">
            <w:pPr>
              <w:jc w:val="right"/>
              <w:rPr>
                <w:rFonts w:cs="David"/>
                <w:sz w:val="20"/>
                <w:szCs w:val="20"/>
                <w:rtl/>
              </w:rPr>
            </w:pPr>
            <w:r>
              <w:rPr>
                <w:rFonts w:cs="David"/>
                <w:sz w:val="20"/>
                <w:szCs w:val="20"/>
              </w:rPr>
              <w:t>2016-219467</w:t>
            </w:r>
          </w:p>
        </w:tc>
        <w:tc>
          <w:tcPr>
            <w:tcW w:w="1230" w:type="dxa"/>
            <w:vAlign w:val="center"/>
          </w:tcPr>
          <w:p w14:paraId="1F854BF1" w14:textId="77777777" w:rsidR="0085763E" w:rsidRPr="00632AE1" w:rsidRDefault="0085763E" w:rsidP="00263FC7">
            <w:pPr>
              <w:jc w:val="right"/>
              <w:rPr>
                <w:rFonts w:cs="David"/>
                <w:sz w:val="20"/>
                <w:szCs w:val="20"/>
                <w:rtl/>
              </w:rPr>
            </w:pPr>
            <w:r>
              <w:rPr>
                <w:rFonts w:cs="David"/>
                <w:sz w:val="20"/>
                <w:szCs w:val="20"/>
              </w:rPr>
              <w:t>JP</w:t>
            </w:r>
          </w:p>
        </w:tc>
      </w:tr>
      <w:tr w:rsidR="0085763E" w:rsidRPr="00632AE1" w14:paraId="7B62B531" w14:textId="77777777" w:rsidTr="00263FC7">
        <w:trPr>
          <w:cantSplit/>
          <w:trHeight w:val="227"/>
          <w:jc w:val="center"/>
        </w:trPr>
        <w:tc>
          <w:tcPr>
            <w:tcW w:w="3690" w:type="dxa"/>
            <w:gridSpan w:val="3"/>
            <w:vAlign w:val="center"/>
          </w:tcPr>
          <w:p w14:paraId="59B0F8E0" w14:textId="77777777" w:rsidR="0085763E" w:rsidRPr="00632AE1" w:rsidRDefault="0085763E" w:rsidP="00263FC7">
            <w:pPr>
              <w:rPr>
                <w:rFonts w:cs="David"/>
                <w:sz w:val="20"/>
                <w:szCs w:val="20"/>
                <w:rtl/>
              </w:rPr>
            </w:pPr>
          </w:p>
        </w:tc>
        <w:tc>
          <w:tcPr>
            <w:tcW w:w="3690" w:type="dxa"/>
            <w:gridSpan w:val="3"/>
            <w:vAlign w:val="center"/>
          </w:tcPr>
          <w:p w14:paraId="75488D54" w14:textId="77777777" w:rsidR="0085763E" w:rsidRPr="00632AE1" w:rsidRDefault="0085763E" w:rsidP="00263FC7">
            <w:pPr>
              <w:jc w:val="right"/>
              <w:rPr>
                <w:rFonts w:cs="David"/>
                <w:sz w:val="20"/>
                <w:szCs w:val="20"/>
              </w:rPr>
            </w:pPr>
            <w:r>
              <w:rPr>
                <w:rFonts w:cs="David"/>
                <w:sz w:val="20"/>
                <w:szCs w:val="20"/>
              </w:rPr>
              <w:t>PCT/JP/2017/040076</w:t>
            </w:r>
          </w:p>
        </w:tc>
      </w:tr>
      <w:tr w:rsidR="0085763E" w:rsidRPr="00632AE1" w14:paraId="24CD6C2E" w14:textId="77777777" w:rsidTr="00263FC7">
        <w:trPr>
          <w:cantSplit/>
          <w:trHeight w:val="227"/>
          <w:jc w:val="center"/>
        </w:trPr>
        <w:tc>
          <w:tcPr>
            <w:tcW w:w="3690" w:type="dxa"/>
            <w:gridSpan w:val="3"/>
            <w:vAlign w:val="center"/>
          </w:tcPr>
          <w:p w14:paraId="14CE0560" w14:textId="77777777" w:rsidR="0085763E" w:rsidRPr="00632AE1" w:rsidRDefault="0085763E" w:rsidP="00263FC7">
            <w:pPr>
              <w:rPr>
                <w:rFonts w:cs="David"/>
                <w:sz w:val="20"/>
                <w:szCs w:val="20"/>
                <w:rtl/>
              </w:rPr>
            </w:pPr>
          </w:p>
        </w:tc>
        <w:tc>
          <w:tcPr>
            <w:tcW w:w="3690" w:type="dxa"/>
            <w:gridSpan w:val="3"/>
            <w:vAlign w:val="center"/>
          </w:tcPr>
          <w:p w14:paraId="3EB0EEFE" w14:textId="77777777" w:rsidR="0085763E" w:rsidRPr="00632AE1" w:rsidRDefault="0085763E" w:rsidP="00263FC7">
            <w:pPr>
              <w:jc w:val="right"/>
              <w:rPr>
                <w:rFonts w:cs="David"/>
                <w:sz w:val="20"/>
                <w:szCs w:val="20"/>
              </w:rPr>
            </w:pPr>
            <w:r>
              <w:rPr>
                <w:rFonts w:cs="David"/>
                <w:sz w:val="20"/>
                <w:szCs w:val="20"/>
              </w:rPr>
              <w:t>WO/2018/088389</w:t>
            </w:r>
          </w:p>
        </w:tc>
      </w:tr>
      <w:tr w:rsidR="0085763E" w:rsidRPr="00632AE1" w14:paraId="7BF60509" w14:textId="77777777" w:rsidTr="00263FC7">
        <w:trPr>
          <w:cantSplit/>
          <w:trHeight w:val="227"/>
          <w:jc w:val="center"/>
        </w:trPr>
        <w:tc>
          <w:tcPr>
            <w:tcW w:w="7380" w:type="dxa"/>
            <w:gridSpan w:val="6"/>
            <w:tcBorders>
              <w:bottom w:val="single" w:sz="4" w:space="0" w:color="auto"/>
            </w:tcBorders>
            <w:vAlign w:val="center"/>
          </w:tcPr>
          <w:p w14:paraId="77BBD562" w14:textId="77777777" w:rsidR="0085763E" w:rsidRPr="00632AE1" w:rsidRDefault="0085763E" w:rsidP="00263FC7">
            <w:pPr>
              <w:rPr>
                <w:rFonts w:cs="David"/>
                <w:sz w:val="20"/>
                <w:szCs w:val="20"/>
              </w:rPr>
            </w:pPr>
          </w:p>
        </w:tc>
      </w:tr>
    </w:tbl>
    <w:p w14:paraId="282C34F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85BC259" w14:textId="77777777" w:rsidTr="00263FC7">
        <w:trPr>
          <w:cantSplit/>
          <w:trHeight w:val="443"/>
          <w:jc w:val="center"/>
        </w:trPr>
        <w:tc>
          <w:tcPr>
            <w:tcW w:w="2460" w:type="dxa"/>
            <w:gridSpan w:val="2"/>
            <w:vAlign w:val="center"/>
          </w:tcPr>
          <w:p w14:paraId="42F8A39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57A90371" w14:textId="77777777" w:rsidR="0085763E" w:rsidRPr="0085763E" w:rsidRDefault="000863EF" w:rsidP="00263FC7">
            <w:pPr>
              <w:jc w:val="center"/>
              <w:rPr>
                <w:rFonts w:cs="Guttman Hodes"/>
                <w:b/>
                <w:bCs/>
                <w:color w:val="0000FF"/>
                <w:sz w:val="20"/>
                <w:szCs w:val="20"/>
                <w:u w:val="single"/>
                <w:rtl/>
              </w:rPr>
            </w:pPr>
            <w:hyperlink r:id="rId122" w:history="1">
              <w:r w:rsidR="0085763E">
                <w:rPr>
                  <w:rFonts w:cs="Guttman Hodes"/>
                  <w:b/>
                  <w:bCs/>
                  <w:color w:val="0000FF"/>
                  <w:sz w:val="20"/>
                  <w:szCs w:val="20"/>
                  <w:u w:val="single"/>
                  <w:rtl/>
                </w:rPr>
                <w:t>276564</w:t>
              </w:r>
            </w:hyperlink>
          </w:p>
        </w:tc>
        <w:tc>
          <w:tcPr>
            <w:tcW w:w="2460" w:type="dxa"/>
            <w:gridSpan w:val="2"/>
            <w:vAlign w:val="center"/>
          </w:tcPr>
          <w:p w14:paraId="09F5DE3F"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6BD251B8" w14:textId="77777777" w:rsidTr="00263FC7">
        <w:trPr>
          <w:cantSplit/>
          <w:trHeight w:val="227"/>
          <w:jc w:val="center"/>
        </w:trPr>
        <w:tc>
          <w:tcPr>
            <w:tcW w:w="3690" w:type="dxa"/>
            <w:gridSpan w:val="3"/>
            <w:vAlign w:val="center"/>
          </w:tcPr>
          <w:p w14:paraId="333B914C" w14:textId="77777777" w:rsidR="0085763E" w:rsidRPr="00632AE1" w:rsidRDefault="0085763E" w:rsidP="00263FC7">
            <w:pPr>
              <w:rPr>
                <w:rFonts w:cs="Guttman Hodes"/>
                <w:sz w:val="20"/>
                <w:szCs w:val="20"/>
                <w:rtl/>
              </w:rPr>
            </w:pPr>
            <w:r>
              <w:rPr>
                <w:rFonts w:cs="Guttman Hodes"/>
                <w:sz w:val="20"/>
                <w:szCs w:val="20"/>
                <w:rtl/>
              </w:rPr>
              <w:t>אדרנומדולין (</w:t>
            </w:r>
            <w:r>
              <w:rPr>
                <w:rFonts w:cs="Guttman Hodes"/>
                <w:sz w:val="20"/>
                <w:szCs w:val="20"/>
              </w:rPr>
              <w:t>ADM</w:t>
            </w:r>
            <w:r>
              <w:rPr>
                <w:rFonts w:cs="Guttman Hodes"/>
                <w:sz w:val="20"/>
                <w:szCs w:val="20"/>
                <w:rtl/>
              </w:rPr>
              <w:t>) לאבחון ו/או חיזוי של דמנטיה וקושר אנטי-אדרנומדולין לשימוש בטיפול או מניעת דמנטיה</w:t>
            </w:r>
          </w:p>
        </w:tc>
        <w:tc>
          <w:tcPr>
            <w:tcW w:w="3690" w:type="dxa"/>
            <w:gridSpan w:val="3"/>
            <w:vAlign w:val="center"/>
          </w:tcPr>
          <w:p w14:paraId="0F41D698" w14:textId="77777777" w:rsidR="0085763E" w:rsidRPr="00632AE1" w:rsidRDefault="0085763E" w:rsidP="00263FC7">
            <w:pPr>
              <w:jc w:val="right"/>
              <w:rPr>
                <w:rFonts w:cs="David"/>
                <w:sz w:val="20"/>
                <w:szCs w:val="20"/>
                <w:rtl/>
              </w:rPr>
            </w:pPr>
            <w:r>
              <w:rPr>
                <w:rFonts w:cs="David"/>
                <w:sz w:val="20"/>
                <w:szCs w:val="20"/>
              </w:rPr>
              <w:t>ADRENOMEDULLIN (ADM) FOR DIAGNOSIS AND/OR PREDICTION OF DEMENTIA AND ANTI-ADRENOMEDULLIN BINDER FOR USE IN THERAPY OR PREVENTION OF DEMENTIA</w:t>
            </w:r>
          </w:p>
        </w:tc>
      </w:tr>
      <w:tr w:rsidR="0085763E" w:rsidRPr="00632AE1" w14:paraId="0DDA0AE1" w14:textId="77777777" w:rsidTr="00263FC7">
        <w:trPr>
          <w:cantSplit/>
          <w:trHeight w:val="227"/>
          <w:jc w:val="center"/>
        </w:trPr>
        <w:tc>
          <w:tcPr>
            <w:tcW w:w="3690" w:type="dxa"/>
            <w:gridSpan w:val="3"/>
            <w:vAlign w:val="center"/>
          </w:tcPr>
          <w:p w14:paraId="7E95EB23" w14:textId="77777777" w:rsidR="0085763E" w:rsidRPr="00632AE1" w:rsidRDefault="0085763E" w:rsidP="00263FC7">
            <w:pPr>
              <w:rPr>
                <w:rFonts w:cs="Guttman Hodes"/>
                <w:sz w:val="20"/>
                <w:szCs w:val="20"/>
                <w:rtl/>
              </w:rPr>
            </w:pPr>
          </w:p>
        </w:tc>
        <w:tc>
          <w:tcPr>
            <w:tcW w:w="3690" w:type="dxa"/>
            <w:gridSpan w:val="3"/>
            <w:vAlign w:val="center"/>
          </w:tcPr>
          <w:p w14:paraId="586AA21D" w14:textId="77777777" w:rsidR="0085763E" w:rsidRPr="00632AE1" w:rsidRDefault="0085763E" w:rsidP="00263FC7">
            <w:pPr>
              <w:jc w:val="right"/>
              <w:rPr>
                <w:rFonts w:cs="David"/>
                <w:sz w:val="20"/>
                <w:szCs w:val="20"/>
                <w:rtl/>
              </w:rPr>
            </w:pPr>
            <w:r>
              <w:rPr>
                <w:rFonts w:cs="David"/>
                <w:sz w:val="20"/>
                <w:szCs w:val="20"/>
              </w:rPr>
              <w:t>SPHINGOTEC GMBH</w:t>
            </w:r>
          </w:p>
        </w:tc>
      </w:tr>
      <w:tr w:rsidR="0085763E" w:rsidRPr="00632AE1" w14:paraId="6AD09AF6" w14:textId="77777777" w:rsidTr="00263FC7">
        <w:trPr>
          <w:cantSplit/>
          <w:trHeight w:val="227"/>
          <w:jc w:val="center"/>
        </w:trPr>
        <w:tc>
          <w:tcPr>
            <w:tcW w:w="1230" w:type="dxa"/>
            <w:vAlign w:val="center"/>
          </w:tcPr>
          <w:p w14:paraId="00E01323" w14:textId="77777777" w:rsidR="0085763E" w:rsidRPr="00632AE1" w:rsidRDefault="0085763E" w:rsidP="00263FC7">
            <w:pPr>
              <w:rPr>
                <w:rFonts w:cs="David"/>
                <w:sz w:val="20"/>
                <w:szCs w:val="20"/>
                <w:rtl/>
              </w:rPr>
            </w:pPr>
          </w:p>
        </w:tc>
        <w:tc>
          <w:tcPr>
            <w:tcW w:w="1230" w:type="dxa"/>
            <w:vAlign w:val="center"/>
          </w:tcPr>
          <w:p w14:paraId="2F4ADE70" w14:textId="77777777" w:rsidR="0085763E" w:rsidRPr="00632AE1" w:rsidRDefault="0085763E" w:rsidP="00263FC7">
            <w:pPr>
              <w:rPr>
                <w:rFonts w:cs="David"/>
                <w:sz w:val="20"/>
                <w:szCs w:val="20"/>
                <w:rtl/>
              </w:rPr>
            </w:pPr>
          </w:p>
        </w:tc>
        <w:tc>
          <w:tcPr>
            <w:tcW w:w="1230" w:type="dxa"/>
            <w:vAlign w:val="center"/>
          </w:tcPr>
          <w:p w14:paraId="6644356B" w14:textId="77777777" w:rsidR="0085763E" w:rsidRPr="00632AE1" w:rsidRDefault="0085763E" w:rsidP="00263FC7">
            <w:pPr>
              <w:rPr>
                <w:rFonts w:cs="David"/>
                <w:sz w:val="20"/>
                <w:szCs w:val="20"/>
                <w:rtl/>
              </w:rPr>
            </w:pPr>
          </w:p>
        </w:tc>
        <w:tc>
          <w:tcPr>
            <w:tcW w:w="1230" w:type="dxa"/>
            <w:vAlign w:val="center"/>
          </w:tcPr>
          <w:p w14:paraId="61C24131" w14:textId="77777777" w:rsidR="0085763E" w:rsidRPr="00632AE1" w:rsidRDefault="0085763E" w:rsidP="00263FC7">
            <w:pPr>
              <w:jc w:val="right"/>
              <w:rPr>
                <w:rFonts w:cs="David"/>
                <w:sz w:val="20"/>
                <w:szCs w:val="20"/>
                <w:rtl/>
              </w:rPr>
            </w:pPr>
            <w:r>
              <w:rPr>
                <w:rFonts w:cs="David"/>
                <w:sz w:val="20"/>
                <w:szCs w:val="20"/>
              </w:rPr>
              <w:t>08/02/2018</w:t>
            </w:r>
          </w:p>
        </w:tc>
        <w:tc>
          <w:tcPr>
            <w:tcW w:w="1230" w:type="dxa"/>
            <w:vAlign w:val="center"/>
          </w:tcPr>
          <w:p w14:paraId="744BEBEF" w14:textId="77777777" w:rsidR="0085763E" w:rsidRPr="00632AE1" w:rsidRDefault="0085763E" w:rsidP="00263FC7">
            <w:pPr>
              <w:jc w:val="right"/>
              <w:rPr>
                <w:rFonts w:cs="David"/>
                <w:sz w:val="20"/>
                <w:szCs w:val="20"/>
                <w:rtl/>
              </w:rPr>
            </w:pPr>
            <w:r>
              <w:rPr>
                <w:rFonts w:cs="David"/>
                <w:sz w:val="20"/>
                <w:szCs w:val="20"/>
              </w:rPr>
              <w:t>18155682.0</w:t>
            </w:r>
          </w:p>
        </w:tc>
        <w:tc>
          <w:tcPr>
            <w:tcW w:w="1230" w:type="dxa"/>
            <w:vAlign w:val="center"/>
          </w:tcPr>
          <w:p w14:paraId="1FA728B0"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623F3374" w14:textId="77777777" w:rsidTr="00263FC7">
        <w:trPr>
          <w:cantSplit/>
          <w:trHeight w:val="227"/>
          <w:jc w:val="center"/>
        </w:trPr>
        <w:tc>
          <w:tcPr>
            <w:tcW w:w="3690" w:type="dxa"/>
            <w:gridSpan w:val="3"/>
            <w:vAlign w:val="center"/>
          </w:tcPr>
          <w:p w14:paraId="5FD5C3F4" w14:textId="77777777" w:rsidR="0085763E" w:rsidRPr="00632AE1" w:rsidRDefault="0085763E" w:rsidP="00263FC7">
            <w:pPr>
              <w:rPr>
                <w:rFonts w:cs="David"/>
                <w:sz w:val="20"/>
                <w:szCs w:val="20"/>
                <w:rtl/>
              </w:rPr>
            </w:pPr>
          </w:p>
        </w:tc>
        <w:tc>
          <w:tcPr>
            <w:tcW w:w="3690" w:type="dxa"/>
            <w:gridSpan w:val="3"/>
            <w:vAlign w:val="center"/>
          </w:tcPr>
          <w:p w14:paraId="26CB59C2" w14:textId="77777777" w:rsidR="0085763E" w:rsidRPr="00632AE1" w:rsidRDefault="0085763E" w:rsidP="00263FC7">
            <w:pPr>
              <w:jc w:val="right"/>
              <w:rPr>
                <w:rFonts w:cs="David"/>
                <w:sz w:val="20"/>
                <w:szCs w:val="20"/>
              </w:rPr>
            </w:pPr>
            <w:r>
              <w:rPr>
                <w:rFonts w:cs="David"/>
                <w:sz w:val="20"/>
                <w:szCs w:val="20"/>
              </w:rPr>
              <w:t>PCT/EP/2019/052982</w:t>
            </w:r>
          </w:p>
        </w:tc>
      </w:tr>
      <w:tr w:rsidR="0085763E" w:rsidRPr="00632AE1" w14:paraId="6C0DD4AB" w14:textId="77777777" w:rsidTr="00263FC7">
        <w:trPr>
          <w:cantSplit/>
          <w:trHeight w:val="227"/>
          <w:jc w:val="center"/>
        </w:trPr>
        <w:tc>
          <w:tcPr>
            <w:tcW w:w="3690" w:type="dxa"/>
            <w:gridSpan w:val="3"/>
            <w:vAlign w:val="center"/>
          </w:tcPr>
          <w:p w14:paraId="2DA5CA06" w14:textId="77777777" w:rsidR="0085763E" w:rsidRPr="00632AE1" w:rsidRDefault="0085763E" w:rsidP="00263FC7">
            <w:pPr>
              <w:rPr>
                <w:rFonts w:cs="David"/>
                <w:sz w:val="20"/>
                <w:szCs w:val="20"/>
                <w:rtl/>
              </w:rPr>
            </w:pPr>
          </w:p>
        </w:tc>
        <w:tc>
          <w:tcPr>
            <w:tcW w:w="3690" w:type="dxa"/>
            <w:gridSpan w:val="3"/>
            <w:vAlign w:val="center"/>
          </w:tcPr>
          <w:p w14:paraId="4C441CB3" w14:textId="77777777" w:rsidR="0085763E" w:rsidRPr="00632AE1" w:rsidRDefault="0085763E" w:rsidP="00263FC7">
            <w:pPr>
              <w:jc w:val="right"/>
              <w:rPr>
                <w:rFonts w:cs="David"/>
                <w:sz w:val="20"/>
                <w:szCs w:val="20"/>
              </w:rPr>
            </w:pPr>
            <w:r>
              <w:rPr>
                <w:rFonts w:cs="David"/>
                <w:sz w:val="20"/>
                <w:szCs w:val="20"/>
              </w:rPr>
              <w:t>WO/2019/154900</w:t>
            </w:r>
          </w:p>
        </w:tc>
      </w:tr>
      <w:tr w:rsidR="0085763E" w:rsidRPr="00632AE1" w14:paraId="6A0A8F73" w14:textId="77777777" w:rsidTr="00263FC7">
        <w:trPr>
          <w:cantSplit/>
          <w:trHeight w:val="227"/>
          <w:jc w:val="center"/>
        </w:trPr>
        <w:tc>
          <w:tcPr>
            <w:tcW w:w="7380" w:type="dxa"/>
            <w:gridSpan w:val="6"/>
            <w:tcBorders>
              <w:bottom w:val="single" w:sz="4" w:space="0" w:color="auto"/>
            </w:tcBorders>
            <w:vAlign w:val="center"/>
          </w:tcPr>
          <w:p w14:paraId="69A4958F" w14:textId="77777777" w:rsidR="0085763E" w:rsidRPr="00632AE1" w:rsidRDefault="0085763E" w:rsidP="00263FC7">
            <w:pPr>
              <w:rPr>
                <w:rFonts w:cs="David"/>
                <w:sz w:val="20"/>
                <w:szCs w:val="20"/>
              </w:rPr>
            </w:pPr>
          </w:p>
        </w:tc>
      </w:tr>
    </w:tbl>
    <w:p w14:paraId="322E1C5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F5E2BBD" w14:textId="77777777" w:rsidTr="00263FC7">
        <w:trPr>
          <w:cantSplit/>
          <w:trHeight w:val="443"/>
          <w:jc w:val="center"/>
        </w:trPr>
        <w:tc>
          <w:tcPr>
            <w:tcW w:w="2460" w:type="dxa"/>
            <w:gridSpan w:val="2"/>
            <w:vAlign w:val="center"/>
          </w:tcPr>
          <w:p w14:paraId="2E01650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068EC02D" w14:textId="77777777" w:rsidR="0085763E" w:rsidRPr="0085763E" w:rsidRDefault="000863EF" w:rsidP="00263FC7">
            <w:pPr>
              <w:jc w:val="center"/>
              <w:rPr>
                <w:rFonts w:cs="Guttman Hodes"/>
                <w:b/>
                <w:bCs/>
                <w:color w:val="0000FF"/>
                <w:sz w:val="20"/>
                <w:szCs w:val="20"/>
                <w:u w:val="single"/>
                <w:rtl/>
              </w:rPr>
            </w:pPr>
            <w:hyperlink r:id="rId123" w:history="1">
              <w:r w:rsidR="0085763E">
                <w:rPr>
                  <w:rFonts w:cs="Guttman Hodes"/>
                  <w:b/>
                  <w:bCs/>
                  <w:color w:val="0000FF"/>
                  <w:sz w:val="20"/>
                  <w:szCs w:val="20"/>
                  <w:u w:val="single"/>
                  <w:rtl/>
                </w:rPr>
                <w:t>276565</w:t>
              </w:r>
            </w:hyperlink>
          </w:p>
        </w:tc>
        <w:tc>
          <w:tcPr>
            <w:tcW w:w="2460" w:type="dxa"/>
            <w:gridSpan w:val="2"/>
            <w:vAlign w:val="center"/>
          </w:tcPr>
          <w:p w14:paraId="2D6F3C04"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667A4B24" w14:textId="77777777" w:rsidTr="00263FC7">
        <w:trPr>
          <w:cantSplit/>
          <w:trHeight w:val="227"/>
          <w:jc w:val="center"/>
        </w:trPr>
        <w:tc>
          <w:tcPr>
            <w:tcW w:w="3690" w:type="dxa"/>
            <w:gridSpan w:val="3"/>
            <w:vAlign w:val="center"/>
          </w:tcPr>
          <w:p w14:paraId="7AC0B3AB" w14:textId="77777777" w:rsidR="0085763E" w:rsidRPr="00632AE1" w:rsidRDefault="0085763E" w:rsidP="00263FC7">
            <w:pPr>
              <w:rPr>
                <w:rFonts w:cs="Guttman Hodes"/>
                <w:sz w:val="20"/>
                <w:szCs w:val="20"/>
                <w:rtl/>
              </w:rPr>
            </w:pPr>
            <w:r>
              <w:rPr>
                <w:rFonts w:cs="Guttman Hodes"/>
                <w:sz w:val="20"/>
                <w:szCs w:val="20"/>
                <w:rtl/>
              </w:rPr>
              <w:t>תאי לבלב לטיפול בסכרת ושיטות לייצורם</w:t>
            </w:r>
          </w:p>
        </w:tc>
        <w:tc>
          <w:tcPr>
            <w:tcW w:w="3690" w:type="dxa"/>
            <w:gridSpan w:val="3"/>
            <w:vAlign w:val="center"/>
          </w:tcPr>
          <w:p w14:paraId="4DB9A84C" w14:textId="77777777" w:rsidR="0085763E" w:rsidRPr="00632AE1" w:rsidRDefault="0085763E" w:rsidP="00263FC7">
            <w:pPr>
              <w:jc w:val="right"/>
              <w:rPr>
                <w:rFonts w:cs="David"/>
                <w:sz w:val="20"/>
                <w:szCs w:val="20"/>
                <w:rtl/>
              </w:rPr>
            </w:pPr>
            <w:r>
              <w:rPr>
                <w:rFonts w:cs="David"/>
                <w:sz w:val="20"/>
                <w:szCs w:val="20"/>
              </w:rPr>
              <w:t>PANCREATIC CELLS FOR TREATING DIABETES AND METHODS OF GENERATING THE SAME</w:t>
            </w:r>
          </w:p>
        </w:tc>
      </w:tr>
      <w:tr w:rsidR="0085763E" w:rsidRPr="00632AE1" w14:paraId="79433E54" w14:textId="77777777" w:rsidTr="00263FC7">
        <w:trPr>
          <w:cantSplit/>
          <w:trHeight w:val="227"/>
          <w:jc w:val="center"/>
        </w:trPr>
        <w:tc>
          <w:tcPr>
            <w:tcW w:w="3690" w:type="dxa"/>
            <w:gridSpan w:val="3"/>
            <w:vAlign w:val="center"/>
          </w:tcPr>
          <w:p w14:paraId="7CA1949E" w14:textId="77777777" w:rsidR="0085763E" w:rsidRPr="00632AE1" w:rsidRDefault="0085763E" w:rsidP="00263FC7">
            <w:pPr>
              <w:rPr>
                <w:rFonts w:cs="Guttman Hodes"/>
                <w:sz w:val="20"/>
                <w:szCs w:val="20"/>
                <w:rtl/>
              </w:rPr>
            </w:pPr>
          </w:p>
        </w:tc>
        <w:tc>
          <w:tcPr>
            <w:tcW w:w="3690" w:type="dxa"/>
            <w:gridSpan w:val="3"/>
            <w:vAlign w:val="center"/>
          </w:tcPr>
          <w:p w14:paraId="5DCF6ADB" w14:textId="77777777" w:rsidR="0085763E" w:rsidRPr="00632AE1" w:rsidRDefault="0085763E" w:rsidP="00263FC7">
            <w:pPr>
              <w:jc w:val="right"/>
              <w:rPr>
                <w:rFonts w:cs="David"/>
                <w:sz w:val="20"/>
                <w:szCs w:val="20"/>
                <w:rtl/>
              </w:rPr>
            </w:pPr>
            <w:r>
              <w:rPr>
                <w:rFonts w:cs="David"/>
                <w:sz w:val="20"/>
                <w:szCs w:val="20"/>
              </w:rPr>
              <w:t>SERAXIS, INC</w:t>
            </w:r>
          </w:p>
        </w:tc>
      </w:tr>
      <w:tr w:rsidR="0085763E" w:rsidRPr="00632AE1" w14:paraId="544C0965" w14:textId="77777777" w:rsidTr="00263FC7">
        <w:trPr>
          <w:cantSplit/>
          <w:trHeight w:val="227"/>
          <w:jc w:val="center"/>
        </w:trPr>
        <w:tc>
          <w:tcPr>
            <w:tcW w:w="1230" w:type="dxa"/>
            <w:vAlign w:val="center"/>
          </w:tcPr>
          <w:p w14:paraId="23BB1680" w14:textId="77777777" w:rsidR="0085763E" w:rsidRPr="00632AE1" w:rsidRDefault="0085763E" w:rsidP="00263FC7">
            <w:pPr>
              <w:rPr>
                <w:rFonts w:cs="David"/>
                <w:sz w:val="20"/>
                <w:szCs w:val="20"/>
                <w:rtl/>
              </w:rPr>
            </w:pPr>
          </w:p>
        </w:tc>
        <w:tc>
          <w:tcPr>
            <w:tcW w:w="1230" w:type="dxa"/>
            <w:vAlign w:val="center"/>
          </w:tcPr>
          <w:p w14:paraId="5B5AFB40" w14:textId="77777777" w:rsidR="0085763E" w:rsidRPr="00632AE1" w:rsidRDefault="0085763E" w:rsidP="00263FC7">
            <w:pPr>
              <w:rPr>
                <w:rFonts w:cs="David"/>
                <w:sz w:val="20"/>
                <w:szCs w:val="20"/>
                <w:rtl/>
              </w:rPr>
            </w:pPr>
          </w:p>
        </w:tc>
        <w:tc>
          <w:tcPr>
            <w:tcW w:w="1230" w:type="dxa"/>
            <w:vAlign w:val="center"/>
          </w:tcPr>
          <w:p w14:paraId="4C659C6B" w14:textId="77777777" w:rsidR="0085763E" w:rsidRPr="00632AE1" w:rsidRDefault="0085763E" w:rsidP="00263FC7">
            <w:pPr>
              <w:rPr>
                <w:rFonts w:cs="David"/>
                <w:sz w:val="20"/>
                <w:szCs w:val="20"/>
                <w:rtl/>
              </w:rPr>
            </w:pPr>
          </w:p>
        </w:tc>
        <w:tc>
          <w:tcPr>
            <w:tcW w:w="1230" w:type="dxa"/>
            <w:vAlign w:val="center"/>
          </w:tcPr>
          <w:p w14:paraId="712E8A5D"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217EF54B" w14:textId="77777777" w:rsidR="0085763E" w:rsidRPr="00632AE1" w:rsidRDefault="0085763E" w:rsidP="00263FC7">
            <w:pPr>
              <w:jc w:val="right"/>
              <w:rPr>
                <w:rFonts w:cs="David"/>
                <w:sz w:val="20"/>
                <w:szCs w:val="20"/>
                <w:rtl/>
              </w:rPr>
            </w:pPr>
            <w:r>
              <w:rPr>
                <w:rFonts w:cs="David"/>
                <w:sz w:val="20"/>
                <w:szCs w:val="20"/>
              </w:rPr>
              <w:t>62/628,470</w:t>
            </w:r>
          </w:p>
        </w:tc>
        <w:tc>
          <w:tcPr>
            <w:tcW w:w="1230" w:type="dxa"/>
            <w:vAlign w:val="center"/>
          </w:tcPr>
          <w:p w14:paraId="1E94FA1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72D4F0F" w14:textId="77777777" w:rsidTr="00263FC7">
        <w:trPr>
          <w:cantSplit/>
          <w:trHeight w:val="227"/>
          <w:jc w:val="center"/>
        </w:trPr>
        <w:tc>
          <w:tcPr>
            <w:tcW w:w="3690" w:type="dxa"/>
            <w:gridSpan w:val="3"/>
            <w:vAlign w:val="center"/>
          </w:tcPr>
          <w:p w14:paraId="04113FE3" w14:textId="77777777" w:rsidR="0085763E" w:rsidRPr="00632AE1" w:rsidRDefault="0085763E" w:rsidP="00263FC7">
            <w:pPr>
              <w:rPr>
                <w:rFonts w:cs="David"/>
                <w:sz w:val="20"/>
                <w:szCs w:val="20"/>
                <w:rtl/>
              </w:rPr>
            </w:pPr>
          </w:p>
        </w:tc>
        <w:tc>
          <w:tcPr>
            <w:tcW w:w="3690" w:type="dxa"/>
            <w:gridSpan w:val="3"/>
            <w:vAlign w:val="center"/>
          </w:tcPr>
          <w:p w14:paraId="24CC92ED" w14:textId="77777777" w:rsidR="0085763E" w:rsidRPr="00632AE1" w:rsidRDefault="0085763E" w:rsidP="00263FC7">
            <w:pPr>
              <w:jc w:val="right"/>
              <w:rPr>
                <w:rFonts w:cs="David"/>
                <w:sz w:val="20"/>
                <w:szCs w:val="20"/>
              </w:rPr>
            </w:pPr>
            <w:r>
              <w:rPr>
                <w:rFonts w:cs="David"/>
                <w:sz w:val="20"/>
                <w:szCs w:val="20"/>
              </w:rPr>
              <w:t>PCT/US/2019/017281</w:t>
            </w:r>
          </w:p>
        </w:tc>
      </w:tr>
      <w:tr w:rsidR="0085763E" w:rsidRPr="00632AE1" w14:paraId="271BBFF9" w14:textId="77777777" w:rsidTr="00263FC7">
        <w:trPr>
          <w:cantSplit/>
          <w:trHeight w:val="227"/>
          <w:jc w:val="center"/>
        </w:trPr>
        <w:tc>
          <w:tcPr>
            <w:tcW w:w="3690" w:type="dxa"/>
            <w:gridSpan w:val="3"/>
            <w:vAlign w:val="center"/>
          </w:tcPr>
          <w:p w14:paraId="003EDECD" w14:textId="77777777" w:rsidR="0085763E" w:rsidRPr="00632AE1" w:rsidRDefault="0085763E" w:rsidP="00263FC7">
            <w:pPr>
              <w:rPr>
                <w:rFonts w:cs="David"/>
                <w:sz w:val="20"/>
                <w:szCs w:val="20"/>
                <w:rtl/>
              </w:rPr>
            </w:pPr>
          </w:p>
        </w:tc>
        <w:tc>
          <w:tcPr>
            <w:tcW w:w="3690" w:type="dxa"/>
            <w:gridSpan w:val="3"/>
            <w:vAlign w:val="center"/>
          </w:tcPr>
          <w:p w14:paraId="06F6049D" w14:textId="77777777" w:rsidR="0085763E" w:rsidRPr="00632AE1" w:rsidRDefault="0085763E" w:rsidP="00263FC7">
            <w:pPr>
              <w:jc w:val="right"/>
              <w:rPr>
                <w:rFonts w:cs="David"/>
                <w:sz w:val="20"/>
                <w:szCs w:val="20"/>
              </w:rPr>
            </w:pPr>
            <w:r>
              <w:rPr>
                <w:rFonts w:cs="David"/>
                <w:sz w:val="20"/>
                <w:szCs w:val="20"/>
              </w:rPr>
              <w:t>WO/2019/157329</w:t>
            </w:r>
          </w:p>
        </w:tc>
      </w:tr>
      <w:tr w:rsidR="0085763E" w:rsidRPr="00632AE1" w14:paraId="1D623474" w14:textId="77777777" w:rsidTr="00263FC7">
        <w:trPr>
          <w:cantSplit/>
          <w:trHeight w:val="227"/>
          <w:jc w:val="center"/>
        </w:trPr>
        <w:tc>
          <w:tcPr>
            <w:tcW w:w="7380" w:type="dxa"/>
            <w:gridSpan w:val="6"/>
            <w:tcBorders>
              <w:bottom w:val="single" w:sz="4" w:space="0" w:color="auto"/>
            </w:tcBorders>
            <w:vAlign w:val="center"/>
          </w:tcPr>
          <w:p w14:paraId="6EA07981" w14:textId="77777777" w:rsidR="0085763E" w:rsidRPr="00632AE1" w:rsidRDefault="0085763E" w:rsidP="00263FC7">
            <w:pPr>
              <w:rPr>
                <w:rFonts w:cs="David"/>
                <w:sz w:val="20"/>
                <w:szCs w:val="20"/>
              </w:rPr>
            </w:pPr>
          </w:p>
        </w:tc>
      </w:tr>
    </w:tbl>
    <w:p w14:paraId="5B82F54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AFFDF49" w14:textId="77777777" w:rsidTr="00263FC7">
        <w:trPr>
          <w:cantSplit/>
          <w:trHeight w:val="443"/>
          <w:jc w:val="center"/>
        </w:trPr>
        <w:tc>
          <w:tcPr>
            <w:tcW w:w="2460" w:type="dxa"/>
            <w:gridSpan w:val="2"/>
            <w:vAlign w:val="center"/>
          </w:tcPr>
          <w:p w14:paraId="4A083B9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38E23245" w14:textId="77777777" w:rsidR="0085763E" w:rsidRPr="0085763E" w:rsidRDefault="000863EF" w:rsidP="00263FC7">
            <w:pPr>
              <w:jc w:val="center"/>
              <w:rPr>
                <w:rFonts w:cs="Guttman Hodes"/>
                <w:b/>
                <w:bCs/>
                <w:color w:val="0000FF"/>
                <w:sz w:val="20"/>
                <w:szCs w:val="20"/>
                <w:u w:val="single"/>
                <w:rtl/>
              </w:rPr>
            </w:pPr>
            <w:hyperlink r:id="rId124" w:history="1">
              <w:r w:rsidR="0085763E">
                <w:rPr>
                  <w:rFonts w:cs="Guttman Hodes"/>
                  <w:b/>
                  <w:bCs/>
                  <w:color w:val="0000FF"/>
                  <w:sz w:val="20"/>
                  <w:szCs w:val="20"/>
                  <w:u w:val="single"/>
                  <w:rtl/>
                </w:rPr>
                <w:t>276566</w:t>
              </w:r>
            </w:hyperlink>
          </w:p>
        </w:tc>
        <w:tc>
          <w:tcPr>
            <w:tcW w:w="2460" w:type="dxa"/>
            <w:gridSpan w:val="2"/>
            <w:vAlign w:val="center"/>
          </w:tcPr>
          <w:p w14:paraId="58AF5FED" w14:textId="77777777" w:rsidR="0085763E" w:rsidRPr="00632AE1" w:rsidRDefault="0085763E" w:rsidP="00263FC7">
            <w:pPr>
              <w:jc w:val="right"/>
              <w:rPr>
                <w:rFonts w:cs="David"/>
                <w:sz w:val="20"/>
                <w:szCs w:val="20"/>
                <w:rtl/>
              </w:rPr>
            </w:pPr>
            <w:r>
              <w:rPr>
                <w:rFonts w:cs="David"/>
                <w:sz w:val="20"/>
                <w:szCs w:val="20"/>
                <w:rtl/>
              </w:rPr>
              <w:t>09/02/2019</w:t>
            </w:r>
          </w:p>
        </w:tc>
      </w:tr>
      <w:tr w:rsidR="0085763E" w:rsidRPr="00632AE1" w14:paraId="62293BD3" w14:textId="77777777" w:rsidTr="00263FC7">
        <w:trPr>
          <w:cantSplit/>
          <w:trHeight w:val="227"/>
          <w:jc w:val="center"/>
        </w:trPr>
        <w:tc>
          <w:tcPr>
            <w:tcW w:w="3690" w:type="dxa"/>
            <w:gridSpan w:val="3"/>
            <w:vAlign w:val="center"/>
          </w:tcPr>
          <w:p w14:paraId="2525EBB5" w14:textId="77777777" w:rsidR="0085763E" w:rsidRPr="00632AE1" w:rsidRDefault="0085763E" w:rsidP="00263FC7">
            <w:pPr>
              <w:rPr>
                <w:rFonts w:cs="Guttman Hodes"/>
                <w:sz w:val="20"/>
                <w:szCs w:val="20"/>
                <w:rtl/>
              </w:rPr>
            </w:pPr>
            <w:r>
              <w:rPr>
                <w:rFonts w:cs="Guttman Hodes"/>
                <w:sz w:val="20"/>
                <w:szCs w:val="20"/>
                <w:rtl/>
              </w:rPr>
              <w:t>התקנים תרמואלקטרים המבוססים על חומרי מתא ננופונונים</w:t>
            </w:r>
          </w:p>
        </w:tc>
        <w:tc>
          <w:tcPr>
            <w:tcW w:w="3690" w:type="dxa"/>
            <w:gridSpan w:val="3"/>
            <w:vAlign w:val="center"/>
          </w:tcPr>
          <w:p w14:paraId="3AD03FB8" w14:textId="77777777" w:rsidR="0085763E" w:rsidRPr="00632AE1" w:rsidRDefault="0085763E" w:rsidP="00263FC7">
            <w:pPr>
              <w:jc w:val="right"/>
              <w:rPr>
                <w:rFonts w:cs="David"/>
                <w:sz w:val="20"/>
                <w:szCs w:val="20"/>
                <w:rtl/>
              </w:rPr>
            </w:pPr>
            <w:r>
              <w:rPr>
                <w:rFonts w:cs="David"/>
                <w:sz w:val="20"/>
                <w:szCs w:val="20"/>
              </w:rPr>
              <w:t>THERMOELECTRIC DEVICES BASED ON NANOPHONONIC METAMATERIALS</w:t>
            </w:r>
          </w:p>
        </w:tc>
      </w:tr>
      <w:tr w:rsidR="0085763E" w:rsidRPr="00632AE1" w14:paraId="7E7A7C48" w14:textId="77777777" w:rsidTr="00263FC7">
        <w:trPr>
          <w:cantSplit/>
          <w:trHeight w:val="227"/>
          <w:jc w:val="center"/>
        </w:trPr>
        <w:tc>
          <w:tcPr>
            <w:tcW w:w="3690" w:type="dxa"/>
            <w:gridSpan w:val="3"/>
            <w:vAlign w:val="center"/>
          </w:tcPr>
          <w:p w14:paraId="62E90084" w14:textId="77777777" w:rsidR="0085763E" w:rsidRPr="00632AE1" w:rsidRDefault="0085763E" w:rsidP="00263FC7">
            <w:pPr>
              <w:rPr>
                <w:rFonts w:cs="Guttman Hodes"/>
                <w:sz w:val="20"/>
                <w:szCs w:val="20"/>
                <w:rtl/>
              </w:rPr>
            </w:pPr>
          </w:p>
        </w:tc>
        <w:tc>
          <w:tcPr>
            <w:tcW w:w="3690" w:type="dxa"/>
            <w:gridSpan w:val="3"/>
            <w:vAlign w:val="center"/>
          </w:tcPr>
          <w:p w14:paraId="1FC5B341" w14:textId="77777777" w:rsidR="0085763E" w:rsidRPr="00632AE1" w:rsidRDefault="0085763E" w:rsidP="00263FC7">
            <w:pPr>
              <w:jc w:val="right"/>
              <w:rPr>
                <w:rFonts w:cs="David"/>
                <w:sz w:val="20"/>
                <w:szCs w:val="20"/>
                <w:rtl/>
              </w:rPr>
            </w:pPr>
            <w:r>
              <w:rPr>
                <w:rFonts w:cs="David"/>
                <w:sz w:val="20"/>
                <w:szCs w:val="20"/>
              </w:rPr>
              <w:t>THE REGENTS OF THE UNIVERSITY OF COLORADO, A BODY CORPORATE</w:t>
            </w:r>
          </w:p>
        </w:tc>
      </w:tr>
      <w:tr w:rsidR="0085763E" w:rsidRPr="00632AE1" w14:paraId="3BC579CD" w14:textId="77777777" w:rsidTr="00263FC7">
        <w:trPr>
          <w:cantSplit/>
          <w:trHeight w:val="227"/>
          <w:jc w:val="center"/>
        </w:trPr>
        <w:tc>
          <w:tcPr>
            <w:tcW w:w="1230" w:type="dxa"/>
            <w:vAlign w:val="center"/>
          </w:tcPr>
          <w:p w14:paraId="3BFED4C9" w14:textId="77777777" w:rsidR="0085763E" w:rsidRPr="00632AE1" w:rsidRDefault="0085763E" w:rsidP="00263FC7">
            <w:pPr>
              <w:rPr>
                <w:rFonts w:cs="David"/>
                <w:sz w:val="20"/>
                <w:szCs w:val="20"/>
                <w:rtl/>
              </w:rPr>
            </w:pPr>
          </w:p>
        </w:tc>
        <w:tc>
          <w:tcPr>
            <w:tcW w:w="1230" w:type="dxa"/>
            <w:vAlign w:val="center"/>
          </w:tcPr>
          <w:p w14:paraId="3A35FBF6" w14:textId="77777777" w:rsidR="0085763E" w:rsidRPr="00632AE1" w:rsidRDefault="0085763E" w:rsidP="00263FC7">
            <w:pPr>
              <w:rPr>
                <w:rFonts w:cs="David"/>
                <w:sz w:val="20"/>
                <w:szCs w:val="20"/>
                <w:rtl/>
              </w:rPr>
            </w:pPr>
          </w:p>
        </w:tc>
        <w:tc>
          <w:tcPr>
            <w:tcW w:w="1230" w:type="dxa"/>
            <w:vAlign w:val="center"/>
          </w:tcPr>
          <w:p w14:paraId="440FD725" w14:textId="77777777" w:rsidR="0085763E" w:rsidRPr="00632AE1" w:rsidRDefault="0085763E" w:rsidP="00263FC7">
            <w:pPr>
              <w:rPr>
                <w:rFonts w:cs="David"/>
                <w:sz w:val="20"/>
                <w:szCs w:val="20"/>
                <w:rtl/>
              </w:rPr>
            </w:pPr>
          </w:p>
        </w:tc>
        <w:tc>
          <w:tcPr>
            <w:tcW w:w="1230" w:type="dxa"/>
            <w:vAlign w:val="center"/>
          </w:tcPr>
          <w:p w14:paraId="2EBD8AEC"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38874977" w14:textId="77777777" w:rsidR="0085763E" w:rsidRPr="00632AE1" w:rsidRDefault="0085763E" w:rsidP="00263FC7">
            <w:pPr>
              <w:jc w:val="right"/>
              <w:rPr>
                <w:rFonts w:cs="David"/>
                <w:sz w:val="20"/>
                <w:szCs w:val="20"/>
                <w:rtl/>
              </w:rPr>
            </w:pPr>
            <w:r>
              <w:rPr>
                <w:rFonts w:cs="David"/>
                <w:sz w:val="20"/>
                <w:szCs w:val="20"/>
              </w:rPr>
              <w:t>62/628,741</w:t>
            </w:r>
          </w:p>
        </w:tc>
        <w:tc>
          <w:tcPr>
            <w:tcW w:w="1230" w:type="dxa"/>
            <w:vAlign w:val="center"/>
          </w:tcPr>
          <w:p w14:paraId="391A29E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F79A535" w14:textId="77777777" w:rsidTr="00263FC7">
        <w:trPr>
          <w:cantSplit/>
          <w:trHeight w:val="227"/>
          <w:jc w:val="center"/>
        </w:trPr>
        <w:tc>
          <w:tcPr>
            <w:tcW w:w="3690" w:type="dxa"/>
            <w:gridSpan w:val="3"/>
            <w:vAlign w:val="center"/>
          </w:tcPr>
          <w:p w14:paraId="21DE77E1" w14:textId="77777777" w:rsidR="0085763E" w:rsidRPr="00632AE1" w:rsidRDefault="0085763E" w:rsidP="00263FC7">
            <w:pPr>
              <w:rPr>
                <w:rFonts w:cs="David"/>
                <w:sz w:val="20"/>
                <w:szCs w:val="20"/>
                <w:rtl/>
              </w:rPr>
            </w:pPr>
          </w:p>
        </w:tc>
        <w:tc>
          <w:tcPr>
            <w:tcW w:w="3690" w:type="dxa"/>
            <w:gridSpan w:val="3"/>
            <w:vAlign w:val="center"/>
          </w:tcPr>
          <w:p w14:paraId="6EA9B45F" w14:textId="77777777" w:rsidR="0085763E" w:rsidRPr="00632AE1" w:rsidRDefault="0085763E" w:rsidP="00263FC7">
            <w:pPr>
              <w:jc w:val="right"/>
              <w:rPr>
                <w:rFonts w:cs="David"/>
                <w:sz w:val="20"/>
                <w:szCs w:val="20"/>
              </w:rPr>
            </w:pPr>
            <w:r>
              <w:rPr>
                <w:rFonts w:cs="David"/>
                <w:sz w:val="20"/>
                <w:szCs w:val="20"/>
              </w:rPr>
              <w:t>PCT/US/2019/017398</w:t>
            </w:r>
          </w:p>
        </w:tc>
      </w:tr>
      <w:tr w:rsidR="0085763E" w:rsidRPr="00632AE1" w14:paraId="181D6D2E" w14:textId="77777777" w:rsidTr="00263FC7">
        <w:trPr>
          <w:cantSplit/>
          <w:trHeight w:val="227"/>
          <w:jc w:val="center"/>
        </w:trPr>
        <w:tc>
          <w:tcPr>
            <w:tcW w:w="3690" w:type="dxa"/>
            <w:gridSpan w:val="3"/>
            <w:vAlign w:val="center"/>
          </w:tcPr>
          <w:p w14:paraId="78C3D677" w14:textId="77777777" w:rsidR="0085763E" w:rsidRPr="00632AE1" w:rsidRDefault="0085763E" w:rsidP="00263FC7">
            <w:pPr>
              <w:rPr>
                <w:rFonts w:cs="David"/>
                <w:sz w:val="20"/>
                <w:szCs w:val="20"/>
                <w:rtl/>
              </w:rPr>
            </w:pPr>
          </w:p>
        </w:tc>
        <w:tc>
          <w:tcPr>
            <w:tcW w:w="3690" w:type="dxa"/>
            <w:gridSpan w:val="3"/>
            <w:vAlign w:val="center"/>
          </w:tcPr>
          <w:p w14:paraId="0C0788F2" w14:textId="77777777" w:rsidR="0085763E" w:rsidRPr="00632AE1" w:rsidRDefault="0085763E" w:rsidP="00263FC7">
            <w:pPr>
              <w:jc w:val="right"/>
              <w:rPr>
                <w:rFonts w:cs="David"/>
                <w:sz w:val="20"/>
                <w:szCs w:val="20"/>
              </w:rPr>
            </w:pPr>
            <w:r>
              <w:rPr>
                <w:rFonts w:cs="David"/>
                <w:sz w:val="20"/>
                <w:szCs w:val="20"/>
              </w:rPr>
              <w:t>WO/2019/157408</w:t>
            </w:r>
          </w:p>
        </w:tc>
      </w:tr>
      <w:tr w:rsidR="0085763E" w:rsidRPr="00632AE1" w14:paraId="56896245" w14:textId="77777777" w:rsidTr="00263FC7">
        <w:trPr>
          <w:cantSplit/>
          <w:trHeight w:val="227"/>
          <w:jc w:val="center"/>
        </w:trPr>
        <w:tc>
          <w:tcPr>
            <w:tcW w:w="7380" w:type="dxa"/>
            <w:gridSpan w:val="6"/>
            <w:tcBorders>
              <w:bottom w:val="single" w:sz="4" w:space="0" w:color="auto"/>
            </w:tcBorders>
            <w:vAlign w:val="center"/>
          </w:tcPr>
          <w:p w14:paraId="3BF23934" w14:textId="77777777" w:rsidR="0085763E" w:rsidRPr="00632AE1" w:rsidRDefault="0085763E" w:rsidP="00263FC7">
            <w:pPr>
              <w:rPr>
                <w:rFonts w:cs="David"/>
                <w:sz w:val="20"/>
                <w:szCs w:val="20"/>
              </w:rPr>
            </w:pPr>
          </w:p>
        </w:tc>
      </w:tr>
    </w:tbl>
    <w:p w14:paraId="6F8BDDD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C539059" w14:textId="77777777" w:rsidTr="00263FC7">
        <w:trPr>
          <w:cantSplit/>
          <w:trHeight w:val="443"/>
          <w:jc w:val="center"/>
        </w:trPr>
        <w:tc>
          <w:tcPr>
            <w:tcW w:w="2460" w:type="dxa"/>
            <w:gridSpan w:val="2"/>
            <w:vAlign w:val="center"/>
          </w:tcPr>
          <w:p w14:paraId="63CB373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0612CB72" w14:textId="77777777" w:rsidR="0085763E" w:rsidRPr="0085763E" w:rsidRDefault="000863EF" w:rsidP="00263FC7">
            <w:pPr>
              <w:jc w:val="center"/>
              <w:rPr>
                <w:rFonts w:cs="Guttman Hodes"/>
                <w:b/>
                <w:bCs/>
                <w:color w:val="0000FF"/>
                <w:sz w:val="20"/>
                <w:szCs w:val="20"/>
                <w:u w:val="single"/>
                <w:rtl/>
              </w:rPr>
            </w:pPr>
            <w:hyperlink r:id="rId125" w:history="1">
              <w:r w:rsidR="0085763E">
                <w:rPr>
                  <w:rFonts w:cs="Guttman Hodes"/>
                  <w:b/>
                  <w:bCs/>
                  <w:color w:val="0000FF"/>
                  <w:sz w:val="20"/>
                  <w:szCs w:val="20"/>
                  <w:u w:val="single"/>
                  <w:rtl/>
                </w:rPr>
                <w:t>276567</w:t>
              </w:r>
            </w:hyperlink>
          </w:p>
        </w:tc>
        <w:tc>
          <w:tcPr>
            <w:tcW w:w="2460" w:type="dxa"/>
            <w:gridSpan w:val="2"/>
            <w:vAlign w:val="center"/>
          </w:tcPr>
          <w:p w14:paraId="1A13954E" w14:textId="77777777" w:rsidR="0085763E" w:rsidRPr="00632AE1" w:rsidRDefault="0085763E" w:rsidP="00263FC7">
            <w:pPr>
              <w:jc w:val="right"/>
              <w:rPr>
                <w:rFonts w:cs="David"/>
                <w:sz w:val="20"/>
                <w:szCs w:val="20"/>
                <w:rtl/>
              </w:rPr>
            </w:pPr>
            <w:r>
              <w:rPr>
                <w:rFonts w:cs="David"/>
                <w:sz w:val="20"/>
                <w:szCs w:val="20"/>
                <w:rtl/>
              </w:rPr>
              <w:t>22/03/2019</w:t>
            </w:r>
          </w:p>
        </w:tc>
      </w:tr>
      <w:tr w:rsidR="0085763E" w:rsidRPr="00632AE1" w14:paraId="36E992E4" w14:textId="77777777" w:rsidTr="00263FC7">
        <w:trPr>
          <w:cantSplit/>
          <w:trHeight w:val="227"/>
          <w:jc w:val="center"/>
        </w:trPr>
        <w:tc>
          <w:tcPr>
            <w:tcW w:w="3690" w:type="dxa"/>
            <w:gridSpan w:val="3"/>
            <w:vAlign w:val="center"/>
          </w:tcPr>
          <w:p w14:paraId="2CD59D52" w14:textId="77777777" w:rsidR="0085763E" w:rsidRPr="00632AE1" w:rsidRDefault="0085763E" w:rsidP="00263FC7">
            <w:pPr>
              <w:rPr>
                <w:rFonts w:cs="Guttman Hodes"/>
                <w:sz w:val="20"/>
                <w:szCs w:val="20"/>
                <w:rtl/>
              </w:rPr>
            </w:pPr>
            <w:r>
              <w:rPr>
                <w:rFonts w:cs="Guttman Hodes"/>
                <w:sz w:val="20"/>
                <w:szCs w:val="20"/>
                <w:rtl/>
              </w:rPr>
              <w:t>שיטה לייצור משאבת דם</w:t>
            </w:r>
          </w:p>
        </w:tc>
        <w:tc>
          <w:tcPr>
            <w:tcW w:w="3690" w:type="dxa"/>
            <w:gridSpan w:val="3"/>
            <w:vAlign w:val="center"/>
          </w:tcPr>
          <w:p w14:paraId="1A01175A" w14:textId="77777777" w:rsidR="0085763E" w:rsidRPr="00632AE1" w:rsidRDefault="0085763E" w:rsidP="00263FC7">
            <w:pPr>
              <w:jc w:val="right"/>
              <w:rPr>
                <w:rFonts w:cs="David"/>
                <w:sz w:val="20"/>
                <w:szCs w:val="20"/>
                <w:rtl/>
              </w:rPr>
            </w:pPr>
            <w:r>
              <w:rPr>
                <w:rFonts w:cs="David"/>
                <w:sz w:val="20"/>
                <w:szCs w:val="20"/>
              </w:rPr>
              <w:t>METHOD OF MANUFACTURING A BLOOD PUMP</w:t>
            </w:r>
          </w:p>
        </w:tc>
      </w:tr>
      <w:tr w:rsidR="0085763E" w:rsidRPr="00632AE1" w14:paraId="766F9857" w14:textId="77777777" w:rsidTr="00263FC7">
        <w:trPr>
          <w:cantSplit/>
          <w:trHeight w:val="227"/>
          <w:jc w:val="center"/>
        </w:trPr>
        <w:tc>
          <w:tcPr>
            <w:tcW w:w="3690" w:type="dxa"/>
            <w:gridSpan w:val="3"/>
            <w:vAlign w:val="center"/>
          </w:tcPr>
          <w:p w14:paraId="39B4FB56" w14:textId="77777777" w:rsidR="0085763E" w:rsidRPr="00632AE1" w:rsidRDefault="0085763E" w:rsidP="00263FC7">
            <w:pPr>
              <w:rPr>
                <w:rFonts w:cs="Guttman Hodes"/>
                <w:sz w:val="20"/>
                <w:szCs w:val="20"/>
                <w:rtl/>
              </w:rPr>
            </w:pPr>
          </w:p>
        </w:tc>
        <w:tc>
          <w:tcPr>
            <w:tcW w:w="3690" w:type="dxa"/>
            <w:gridSpan w:val="3"/>
            <w:vAlign w:val="center"/>
          </w:tcPr>
          <w:p w14:paraId="6F1AE928" w14:textId="77777777" w:rsidR="0085763E" w:rsidRPr="00632AE1" w:rsidRDefault="0085763E" w:rsidP="00263FC7">
            <w:pPr>
              <w:jc w:val="right"/>
              <w:rPr>
                <w:rFonts w:cs="David"/>
                <w:sz w:val="20"/>
                <w:szCs w:val="20"/>
                <w:rtl/>
              </w:rPr>
            </w:pPr>
            <w:r>
              <w:rPr>
                <w:rFonts w:cs="David"/>
                <w:sz w:val="20"/>
                <w:szCs w:val="20"/>
              </w:rPr>
              <w:t>ABIOMED EUROPE GMBH</w:t>
            </w:r>
          </w:p>
        </w:tc>
      </w:tr>
      <w:tr w:rsidR="0085763E" w:rsidRPr="00632AE1" w14:paraId="30CBF694" w14:textId="77777777" w:rsidTr="00263FC7">
        <w:trPr>
          <w:cantSplit/>
          <w:trHeight w:val="227"/>
          <w:jc w:val="center"/>
        </w:trPr>
        <w:tc>
          <w:tcPr>
            <w:tcW w:w="1230" w:type="dxa"/>
            <w:vAlign w:val="center"/>
          </w:tcPr>
          <w:p w14:paraId="323448B4" w14:textId="77777777" w:rsidR="0085763E" w:rsidRPr="00632AE1" w:rsidRDefault="0085763E" w:rsidP="00263FC7">
            <w:pPr>
              <w:rPr>
                <w:rFonts w:cs="David"/>
                <w:sz w:val="20"/>
                <w:szCs w:val="20"/>
                <w:rtl/>
              </w:rPr>
            </w:pPr>
          </w:p>
        </w:tc>
        <w:tc>
          <w:tcPr>
            <w:tcW w:w="1230" w:type="dxa"/>
            <w:vAlign w:val="center"/>
          </w:tcPr>
          <w:p w14:paraId="1AD5E80D" w14:textId="77777777" w:rsidR="0085763E" w:rsidRPr="00632AE1" w:rsidRDefault="0085763E" w:rsidP="00263FC7">
            <w:pPr>
              <w:rPr>
                <w:rFonts w:cs="David"/>
                <w:sz w:val="20"/>
                <w:szCs w:val="20"/>
                <w:rtl/>
              </w:rPr>
            </w:pPr>
          </w:p>
        </w:tc>
        <w:tc>
          <w:tcPr>
            <w:tcW w:w="1230" w:type="dxa"/>
            <w:vAlign w:val="center"/>
          </w:tcPr>
          <w:p w14:paraId="1B33F937" w14:textId="77777777" w:rsidR="0085763E" w:rsidRPr="00632AE1" w:rsidRDefault="0085763E" w:rsidP="00263FC7">
            <w:pPr>
              <w:rPr>
                <w:rFonts w:cs="David"/>
                <w:sz w:val="20"/>
                <w:szCs w:val="20"/>
                <w:rtl/>
              </w:rPr>
            </w:pPr>
          </w:p>
        </w:tc>
        <w:tc>
          <w:tcPr>
            <w:tcW w:w="1230" w:type="dxa"/>
            <w:vAlign w:val="center"/>
          </w:tcPr>
          <w:p w14:paraId="33EC7930" w14:textId="77777777" w:rsidR="0085763E" w:rsidRPr="00632AE1" w:rsidRDefault="0085763E" w:rsidP="00263FC7">
            <w:pPr>
              <w:jc w:val="right"/>
              <w:rPr>
                <w:rFonts w:cs="David"/>
                <w:sz w:val="20"/>
                <w:szCs w:val="20"/>
                <w:rtl/>
              </w:rPr>
            </w:pPr>
            <w:r>
              <w:rPr>
                <w:rFonts w:cs="David"/>
                <w:sz w:val="20"/>
                <w:szCs w:val="20"/>
              </w:rPr>
              <w:t>23/03/2018</w:t>
            </w:r>
          </w:p>
        </w:tc>
        <w:tc>
          <w:tcPr>
            <w:tcW w:w="1230" w:type="dxa"/>
            <w:vAlign w:val="center"/>
          </w:tcPr>
          <w:p w14:paraId="11F207D9" w14:textId="77777777" w:rsidR="0085763E" w:rsidRPr="00632AE1" w:rsidRDefault="0085763E" w:rsidP="00263FC7">
            <w:pPr>
              <w:jc w:val="right"/>
              <w:rPr>
                <w:rFonts w:cs="David"/>
                <w:sz w:val="20"/>
                <w:szCs w:val="20"/>
                <w:rtl/>
              </w:rPr>
            </w:pPr>
            <w:r>
              <w:rPr>
                <w:rFonts w:cs="David"/>
                <w:sz w:val="20"/>
                <w:szCs w:val="20"/>
              </w:rPr>
              <w:t>18163758.8</w:t>
            </w:r>
          </w:p>
        </w:tc>
        <w:tc>
          <w:tcPr>
            <w:tcW w:w="1230" w:type="dxa"/>
            <w:vAlign w:val="center"/>
          </w:tcPr>
          <w:p w14:paraId="0D23C868"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2B041F25" w14:textId="77777777" w:rsidTr="00263FC7">
        <w:trPr>
          <w:cantSplit/>
          <w:trHeight w:val="227"/>
          <w:jc w:val="center"/>
        </w:trPr>
        <w:tc>
          <w:tcPr>
            <w:tcW w:w="1230" w:type="dxa"/>
            <w:vAlign w:val="center"/>
          </w:tcPr>
          <w:p w14:paraId="1BBF5978" w14:textId="77777777" w:rsidR="0085763E" w:rsidRPr="00632AE1" w:rsidRDefault="0085763E" w:rsidP="00263FC7">
            <w:pPr>
              <w:rPr>
                <w:rFonts w:cs="David"/>
                <w:sz w:val="20"/>
                <w:szCs w:val="20"/>
                <w:rtl/>
              </w:rPr>
            </w:pPr>
          </w:p>
        </w:tc>
        <w:tc>
          <w:tcPr>
            <w:tcW w:w="1230" w:type="dxa"/>
            <w:vAlign w:val="center"/>
          </w:tcPr>
          <w:p w14:paraId="16D811EF" w14:textId="77777777" w:rsidR="0085763E" w:rsidRPr="00632AE1" w:rsidRDefault="0085763E" w:rsidP="00263FC7">
            <w:pPr>
              <w:rPr>
                <w:rFonts w:cs="David"/>
                <w:sz w:val="20"/>
                <w:szCs w:val="20"/>
                <w:rtl/>
              </w:rPr>
            </w:pPr>
          </w:p>
        </w:tc>
        <w:tc>
          <w:tcPr>
            <w:tcW w:w="1230" w:type="dxa"/>
            <w:vAlign w:val="center"/>
          </w:tcPr>
          <w:p w14:paraId="7A34C048" w14:textId="77777777" w:rsidR="0085763E" w:rsidRPr="00632AE1" w:rsidRDefault="0085763E" w:rsidP="00263FC7">
            <w:pPr>
              <w:rPr>
                <w:rFonts w:cs="David"/>
                <w:sz w:val="20"/>
                <w:szCs w:val="20"/>
                <w:rtl/>
              </w:rPr>
            </w:pPr>
          </w:p>
        </w:tc>
        <w:tc>
          <w:tcPr>
            <w:tcW w:w="1230" w:type="dxa"/>
            <w:vAlign w:val="center"/>
          </w:tcPr>
          <w:p w14:paraId="54C18EC7" w14:textId="77777777" w:rsidR="0085763E" w:rsidRDefault="0085763E" w:rsidP="00263FC7">
            <w:pPr>
              <w:jc w:val="right"/>
              <w:rPr>
                <w:rFonts w:cs="David"/>
                <w:sz w:val="20"/>
                <w:szCs w:val="20"/>
              </w:rPr>
            </w:pPr>
            <w:r>
              <w:rPr>
                <w:rFonts w:cs="David"/>
                <w:sz w:val="20"/>
                <w:szCs w:val="20"/>
                <w:rtl/>
              </w:rPr>
              <w:t>23/03/2018</w:t>
            </w:r>
          </w:p>
        </w:tc>
        <w:tc>
          <w:tcPr>
            <w:tcW w:w="1230" w:type="dxa"/>
            <w:vAlign w:val="center"/>
          </w:tcPr>
          <w:p w14:paraId="208F559E" w14:textId="77777777" w:rsidR="0085763E" w:rsidRDefault="0085763E" w:rsidP="00263FC7">
            <w:pPr>
              <w:jc w:val="right"/>
              <w:rPr>
                <w:rFonts w:cs="David"/>
                <w:sz w:val="20"/>
                <w:szCs w:val="20"/>
              </w:rPr>
            </w:pPr>
            <w:r>
              <w:rPr>
                <w:rFonts w:cs="David"/>
                <w:sz w:val="20"/>
                <w:szCs w:val="20"/>
                <w:rtl/>
              </w:rPr>
              <w:t>18163761.2</w:t>
            </w:r>
          </w:p>
        </w:tc>
        <w:tc>
          <w:tcPr>
            <w:tcW w:w="1230" w:type="dxa"/>
            <w:vAlign w:val="center"/>
          </w:tcPr>
          <w:p w14:paraId="35D44266" w14:textId="77777777" w:rsidR="0085763E" w:rsidRDefault="0085763E" w:rsidP="00263FC7">
            <w:pPr>
              <w:jc w:val="right"/>
              <w:rPr>
                <w:rFonts w:cs="David"/>
                <w:sz w:val="20"/>
                <w:szCs w:val="20"/>
              </w:rPr>
            </w:pPr>
            <w:r>
              <w:rPr>
                <w:rFonts w:cs="David"/>
                <w:sz w:val="20"/>
                <w:szCs w:val="20"/>
              </w:rPr>
              <w:t>EP</w:t>
            </w:r>
          </w:p>
        </w:tc>
      </w:tr>
      <w:tr w:rsidR="0085763E" w:rsidRPr="00632AE1" w14:paraId="53851A28" w14:textId="77777777" w:rsidTr="00263FC7">
        <w:trPr>
          <w:cantSplit/>
          <w:trHeight w:val="227"/>
          <w:jc w:val="center"/>
        </w:trPr>
        <w:tc>
          <w:tcPr>
            <w:tcW w:w="3690" w:type="dxa"/>
            <w:gridSpan w:val="3"/>
            <w:vAlign w:val="center"/>
          </w:tcPr>
          <w:p w14:paraId="582B8AFB" w14:textId="77777777" w:rsidR="0085763E" w:rsidRPr="00632AE1" w:rsidRDefault="0085763E" w:rsidP="00263FC7">
            <w:pPr>
              <w:rPr>
                <w:rFonts w:cs="David"/>
                <w:sz w:val="20"/>
                <w:szCs w:val="20"/>
                <w:rtl/>
              </w:rPr>
            </w:pPr>
          </w:p>
        </w:tc>
        <w:tc>
          <w:tcPr>
            <w:tcW w:w="3690" w:type="dxa"/>
            <w:gridSpan w:val="3"/>
            <w:vAlign w:val="center"/>
          </w:tcPr>
          <w:p w14:paraId="197FB666" w14:textId="77777777" w:rsidR="0085763E" w:rsidRPr="00632AE1" w:rsidRDefault="0085763E" w:rsidP="00263FC7">
            <w:pPr>
              <w:jc w:val="right"/>
              <w:rPr>
                <w:rFonts w:cs="David"/>
                <w:sz w:val="20"/>
                <w:szCs w:val="20"/>
              </w:rPr>
            </w:pPr>
            <w:r>
              <w:rPr>
                <w:rFonts w:cs="David"/>
                <w:sz w:val="20"/>
                <w:szCs w:val="20"/>
              </w:rPr>
              <w:t>PCT/EP/2019/057272</w:t>
            </w:r>
          </w:p>
        </w:tc>
      </w:tr>
      <w:tr w:rsidR="0085763E" w:rsidRPr="00632AE1" w14:paraId="221B6F3F" w14:textId="77777777" w:rsidTr="00263FC7">
        <w:trPr>
          <w:cantSplit/>
          <w:trHeight w:val="227"/>
          <w:jc w:val="center"/>
        </w:trPr>
        <w:tc>
          <w:tcPr>
            <w:tcW w:w="3690" w:type="dxa"/>
            <w:gridSpan w:val="3"/>
            <w:vAlign w:val="center"/>
          </w:tcPr>
          <w:p w14:paraId="344945BA" w14:textId="77777777" w:rsidR="0085763E" w:rsidRPr="00632AE1" w:rsidRDefault="0085763E" w:rsidP="00263FC7">
            <w:pPr>
              <w:rPr>
                <w:rFonts w:cs="David"/>
                <w:sz w:val="20"/>
                <w:szCs w:val="20"/>
                <w:rtl/>
              </w:rPr>
            </w:pPr>
          </w:p>
        </w:tc>
        <w:tc>
          <w:tcPr>
            <w:tcW w:w="3690" w:type="dxa"/>
            <w:gridSpan w:val="3"/>
            <w:vAlign w:val="center"/>
          </w:tcPr>
          <w:p w14:paraId="7A04B833" w14:textId="77777777" w:rsidR="0085763E" w:rsidRPr="00632AE1" w:rsidRDefault="0085763E" w:rsidP="00263FC7">
            <w:pPr>
              <w:jc w:val="right"/>
              <w:rPr>
                <w:rFonts w:cs="David"/>
                <w:sz w:val="20"/>
                <w:szCs w:val="20"/>
              </w:rPr>
            </w:pPr>
            <w:r>
              <w:rPr>
                <w:rFonts w:cs="David"/>
                <w:sz w:val="20"/>
                <w:szCs w:val="20"/>
              </w:rPr>
              <w:t>WO/2019/180221</w:t>
            </w:r>
          </w:p>
        </w:tc>
      </w:tr>
      <w:tr w:rsidR="0085763E" w:rsidRPr="00632AE1" w14:paraId="1584F641" w14:textId="77777777" w:rsidTr="00263FC7">
        <w:trPr>
          <w:cantSplit/>
          <w:trHeight w:val="227"/>
          <w:jc w:val="center"/>
        </w:trPr>
        <w:tc>
          <w:tcPr>
            <w:tcW w:w="7380" w:type="dxa"/>
            <w:gridSpan w:val="6"/>
            <w:tcBorders>
              <w:bottom w:val="single" w:sz="4" w:space="0" w:color="auto"/>
            </w:tcBorders>
            <w:vAlign w:val="center"/>
          </w:tcPr>
          <w:p w14:paraId="11877AF6" w14:textId="77777777" w:rsidR="0085763E" w:rsidRPr="00632AE1" w:rsidRDefault="0085763E" w:rsidP="00263FC7">
            <w:pPr>
              <w:rPr>
                <w:rFonts w:cs="David"/>
                <w:sz w:val="20"/>
                <w:szCs w:val="20"/>
              </w:rPr>
            </w:pPr>
          </w:p>
        </w:tc>
      </w:tr>
    </w:tbl>
    <w:p w14:paraId="28E7C8A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63E47BF" w14:textId="77777777" w:rsidTr="00263FC7">
        <w:trPr>
          <w:cantSplit/>
          <w:trHeight w:val="443"/>
          <w:jc w:val="center"/>
        </w:trPr>
        <w:tc>
          <w:tcPr>
            <w:tcW w:w="2460" w:type="dxa"/>
            <w:gridSpan w:val="2"/>
            <w:vAlign w:val="center"/>
          </w:tcPr>
          <w:p w14:paraId="5F09422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13B8E57" w14:textId="77777777" w:rsidR="0085763E" w:rsidRPr="0085763E" w:rsidRDefault="000863EF" w:rsidP="00263FC7">
            <w:pPr>
              <w:jc w:val="center"/>
              <w:rPr>
                <w:rFonts w:cs="Guttman Hodes"/>
                <w:b/>
                <w:bCs/>
                <w:color w:val="0000FF"/>
                <w:sz w:val="20"/>
                <w:szCs w:val="20"/>
                <w:u w:val="single"/>
                <w:rtl/>
              </w:rPr>
            </w:pPr>
            <w:hyperlink r:id="rId126" w:history="1">
              <w:r w:rsidR="0085763E">
                <w:rPr>
                  <w:rFonts w:cs="Guttman Hodes"/>
                  <w:b/>
                  <w:bCs/>
                  <w:color w:val="0000FF"/>
                  <w:sz w:val="20"/>
                  <w:szCs w:val="20"/>
                  <w:u w:val="single"/>
                  <w:rtl/>
                </w:rPr>
                <w:t>276569</w:t>
              </w:r>
            </w:hyperlink>
          </w:p>
        </w:tc>
        <w:tc>
          <w:tcPr>
            <w:tcW w:w="2460" w:type="dxa"/>
            <w:gridSpan w:val="2"/>
            <w:vAlign w:val="center"/>
          </w:tcPr>
          <w:p w14:paraId="64D04D9C"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292D752E" w14:textId="77777777" w:rsidTr="00263FC7">
        <w:trPr>
          <w:cantSplit/>
          <w:trHeight w:val="227"/>
          <w:jc w:val="center"/>
        </w:trPr>
        <w:tc>
          <w:tcPr>
            <w:tcW w:w="3690" w:type="dxa"/>
            <w:gridSpan w:val="3"/>
            <w:vAlign w:val="center"/>
          </w:tcPr>
          <w:p w14:paraId="3E5322CF" w14:textId="77777777" w:rsidR="0085763E" w:rsidRPr="00632AE1" w:rsidRDefault="0085763E" w:rsidP="00263FC7">
            <w:pPr>
              <w:rPr>
                <w:rFonts w:cs="Guttman Hodes"/>
                <w:sz w:val="20"/>
                <w:szCs w:val="20"/>
                <w:rtl/>
              </w:rPr>
            </w:pPr>
            <w:r>
              <w:rPr>
                <w:rFonts w:cs="Guttman Hodes"/>
                <w:sz w:val="20"/>
                <w:szCs w:val="20"/>
                <w:rtl/>
              </w:rPr>
              <w:t>תכשירים פרמצבטיים היפרטוניים המכילים חומר מגן כימי נגד פלטינה</w:t>
            </w:r>
          </w:p>
        </w:tc>
        <w:tc>
          <w:tcPr>
            <w:tcW w:w="3690" w:type="dxa"/>
            <w:gridSpan w:val="3"/>
            <w:vAlign w:val="center"/>
          </w:tcPr>
          <w:p w14:paraId="166B306D" w14:textId="77777777" w:rsidR="0085763E" w:rsidRPr="00632AE1" w:rsidRDefault="0085763E" w:rsidP="00263FC7">
            <w:pPr>
              <w:jc w:val="right"/>
              <w:rPr>
                <w:rFonts w:cs="David"/>
                <w:sz w:val="20"/>
                <w:szCs w:val="20"/>
                <w:rtl/>
              </w:rPr>
            </w:pPr>
            <w:r>
              <w:rPr>
                <w:rFonts w:cs="David"/>
                <w:sz w:val="20"/>
                <w:szCs w:val="20"/>
              </w:rPr>
              <w:t>HYPERTONIC PHARMACEUTICAL COMPOSITIONS CONTAINING AN ANTI-PLATINUM CHEMOPROTECTANT AGENT</w:t>
            </w:r>
          </w:p>
        </w:tc>
      </w:tr>
      <w:tr w:rsidR="0085763E" w:rsidRPr="00632AE1" w14:paraId="2DD0266E" w14:textId="77777777" w:rsidTr="00263FC7">
        <w:trPr>
          <w:cantSplit/>
          <w:trHeight w:val="227"/>
          <w:jc w:val="center"/>
        </w:trPr>
        <w:tc>
          <w:tcPr>
            <w:tcW w:w="3690" w:type="dxa"/>
            <w:gridSpan w:val="3"/>
            <w:vAlign w:val="center"/>
          </w:tcPr>
          <w:p w14:paraId="4FF5264C" w14:textId="77777777" w:rsidR="0085763E" w:rsidRPr="00632AE1" w:rsidRDefault="0085763E" w:rsidP="00263FC7">
            <w:pPr>
              <w:rPr>
                <w:rFonts w:cs="Guttman Hodes"/>
                <w:sz w:val="20"/>
                <w:szCs w:val="20"/>
                <w:rtl/>
              </w:rPr>
            </w:pPr>
          </w:p>
        </w:tc>
        <w:tc>
          <w:tcPr>
            <w:tcW w:w="3690" w:type="dxa"/>
            <w:gridSpan w:val="3"/>
            <w:vAlign w:val="center"/>
          </w:tcPr>
          <w:p w14:paraId="0ACB217B" w14:textId="77777777" w:rsidR="0085763E" w:rsidRPr="00632AE1" w:rsidRDefault="0085763E" w:rsidP="00263FC7">
            <w:pPr>
              <w:jc w:val="right"/>
              <w:rPr>
                <w:rFonts w:cs="David"/>
                <w:sz w:val="20"/>
                <w:szCs w:val="20"/>
                <w:rtl/>
              </w:rPr>
            </w:pPr>
            <w:r>
              <w:rPr>
                <w:rFonts w:cs="David"/>
                <w:sz w:val="20"/>
                <w:szCs w:val="20"/>
              </w:rPr>
              <w:t>DECIBEL THERAPEUTICS, INC.</w:t>
            </w:r>
          </w:p>
        </w:tc>
      </w:tr>
      <w:tr w:rsidR="0085763E" w:rsidRPr="00632AE1" w14:paraId="6C10E84F" w14:textId="77777777" w:rsidTr="00263FC7">
        <w:trPr>
          <w:cantSplit/>
          <w:trHeight w:val="227"/>
          <w:jc w:val="center"/>
        </w:trPr>
        <w:tc>
          <w:tcPr>
            <w:tcW w:w="1230" w:type="dxa"/>
            <w:vAlign w:val="center"/>
          </w:tcPr>
          <w:p w14:paraId="255F0D06" w14:textId="77777777" w:rsidR="0085763E" w:rsidRPr="00632AE1" w:rsidRDefault="0085763E" w:rsidP="00263FC7">
            <w:pPr>
              <w:rPr>
                <w:rFonts w:cs="David"/>
                <w:sz w:val="20"/>
                <w:szCs w:val="20"/>
                <w:rtl/>
              </w:rPr>
            </w:pPr>
          </w:p>
        </w:tc>
        <w:tc>
          <w:tcPr>
            <w:tcW w:w="1230" w:type="dxa"/>
            <w:vAlign w:val="center"/>
          </w:tcPr>
          <w:p w14:paraId="4A836876" w14:textId="77777777" w:rsidR="0085763E" w:rsidRPr="00632AE1" w:rsidRDefault="0085763E" w:rsidP="00263FC7">
            <w:pPr>
              <w:rPr>
                <w:rFonts w:cs="David"/>
                <w:sz w:val="20"/>
                <w:szCs w:val="20"/>
                <w:rtl/>
              </w:rPr>
            </w:pPr>
          </w:p>
        </w:tc>
        <w:tc>
          <w:tcPr>
            <w:tcW w:w="1230" w:type="dxa"/>
            <w:vAlign w:val="center"/>
          </w:tcPr>
          <w:p w14:paraId="2E4B4312" w14:textId="77777777" w:rsidR="0085763E" w:rsidRPr="00632AE1" w:rsidRDefault="0085763E" w:rsidP="00263FC7">
            <w:pPr>
              <w:rPr>
                <w:rFonts w:cs="David"/>
                <w:sz w:val="20"/>
                <w:szCs w:val="20"/>
                <w:rtl/>
              </w:rPr>
            </w:pPr>
          </w:p>
        </w:tc>
        <w:tc>
          <w:tcPr>
            <w:tcW w:w="1230" w:type="dxa"/>
            <w:vAlign w:val="center"/>
          </w:tcPr>
          <w:p w14:paraId="1858D8F7"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238843E3" w14:textId="77777777" w:rsidR="0085763E" w:rsidRPr="00632AE1" w:rsidRDefault="0085763E" w:rsidP="00263FC7">
            <w:pPr>
              <w:jc w:val="right"/>
              <w:rPr>
                <w:rFonts w:cs="David"/>
                <w:sz w:val="20"/>
                <w:szCs w:val="20"/>
                <w:rtl/>
              </w:rPr>
            </w:pPr>
            <w:r>
              <w:rPr>
                <w:rFonts w:cs="David"/>
                <w:sz w:val="20"/>
                <w:szCs w:val="20"/>
              </w:rPr>
              <w:t>62/628,824</w:t>
            </w:r>
            <w:r>
              <w:rPr>
                <w:rFonts w:cs="David"/>
                <w:sz w:val="20"/>
                <w:szCs w:val="20"/>
              </w:rPr>
              <w:tab/>
            </w:r>
          </w:p>
        </w:tc>
        <w:tc>
          <w:tcPr>
            <w:tcW w:w="1230" w:type="dxa"/>
            <w:vAlign w:val="center"/>
          </w:tcPr>
          <w:p w14:paraId="3DA1323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E60B73F" w14:textId="77777777" w:rsidTr="00263FC7">
        <w:trPr>
          <w:cantSplit/>
          <w:trHeight w:val="227"/>
          <w:jc w:val="center"/>
        </w:trPr>
        <w:tc>
          <w:tcPr>
            <w:tcW w:w="3690" w:type="dxa"/>
            <w:gridSpan w:val="3"/>
            <w:vAlign w:val="center"/>
          </w:tcPr>
          <w:p w14:paraId="5FAD0799" w14:textId="77777777" w:rsidR="0085763E" w:rsidRPr="00632AE1" w:rsidRDefault="0085763E" w:rsidP="00263FC7">
            <w:pPr>
              <w:rPr>
                <w:rFonts w:cs="David"/>
                <w:sz w:val="20"/>
                <w:szCs w:val="20"/>
                <w:rtl/>
              </w:rPr>
            </w:pPr>
          </w:p>
        </w:tc>
        <w:tc>
          <w:tcPr>
            <w:tcW w:w="3690" w:type="dxa"/>
            <w:gridSpan w:val="3"/>
            <w:vAlign w:val="center"/>
          </w:tcPr>
          <w:p w14:paraId="0C095DD0" w14:textId="77777777" w:rsidR="0085763E" w:rsidRPr="00632AE1" w:rsidRDefault="0085763E" w:rsidP="00263FC7">
            <w:pPr>
              <w:jc w:val="right"/>
              <w:rPr>
                <w:rFonts w:cs="David"/>
                <w:sz w:val="20"/>
                <w:szCs w:val="20"/>
              </w:rPr>
            </w:pPr>
            <w:r>
              <w:rPr>
                <w:rFonts w:cs="David"/>
                <w:sz w:val="20"/>
                <w:szCs w:val="20"/>
              </w:rPr>
              <w:t>PCT/US/2019/017334</w:t>
            </w:r>
          </w:p>
        </w:tc>
      </w:tr>
      <w:tr w:rsidR="0085763E" w:rsidRPr="00632AE1" w14:paraId="4719ECF5" w14:textId="77777777" w:rsidTr="00263FC7">
        <w:trPr>
          <w:cantSplit/>
          <w:trHeight w:val="227"/>
          <w:jc w:val="center"/>
        </w:trPr>
        <w:tc>
          <w:tcPr>
            <w:tcW w:w="3690" w:type="dxa"/>
            <w:gridSpan w:val="3"/>
            <w:vAlign w:val="center"/>
          </w:tcPr>
          <w:p w14:paraId="3F62DF0D" w14:textId="77777777" w:rsidR="0085763E" w:rsidRPr="00632AE1" w:rsidRDefault="0085763E" w:rsidP="00263FC7">
            <w:pPr>
              <w:rPr>
                <w:rFonts w:cs="David"/>
                <w:sz w:val="20"/>
                <w:szCs w:val="20"/>
                <w:rtl/>
              </w:rPr>
            </w:pPr>
          </w:p>
        </w:tc>
        <w:tc>
          <w:tcPr>
            <w:tcW w:w="3690" w:type="dxa"/>
            <w:gridSpan w:val="3"/>
            <w:vAlign w:val="center"/>
          </w:tcPr>
          <w:p w14:paraId="4F13D688" w14:textId="77777777" w:rsidR="0085763E" w:rsidRPr="00632AE1" w:rsidRDefault="0085763E" w:rsidP="00263FC7">
            <w:pPr>
              <w:jc w:val="right"/>
              <w:rPr>
                <w:rFonts w:cs="David"/>
                <w:sz w:val="20"/>
                <w:szCs w:val="20"/>
              </w:rPr>
            </w:pPr>
            <w:r>
              <w:rPr>
                <w:rFonts w:cs="David"/>
                <w:sz w:val="20"/>
                <w:szCs w:val="20"/>
              </w:rPr>
              <w:t>WO/2019/157370</w:t>
            </w:r>
          </w:p>
        </w:tc>
      </w:tr>
      <w:tr w:rsidR="0085763E" w:rsidRPr="00632AE1" w14:paraId="6221EC45" w14:textId="77777777" w:rsidTr="00263FC7">
        <w:trPr>
          <w:cantSplit/>
          <w:trHeight w:val="227"/>
          <w:jc w:val="center"/>
        </w:trPr>
        <w:tc>
          <w:tcPr>
            <w:tcW w:w="7380" w:type="dxa"/>
            <w:gridSpan w:val="6"/>
            <w:tcBorders>
              <w:bottom w:val="single" w:sz="4" w:space="0" w:color="auto"/>
            </w:tcBorders>
            <w:vAlign w:val="center"/>
          </w:tcPr>
          <w:p w14:paraId="48A44CC5" w14:textId="77777777" w:rsidR="0085763E" w:rsidRPr="00632AE1" w:rsidRDefault="0085763E" w:rsidP="00263FC7">
            <w:pPr>
              <w:rPr>
                <w:rFonts w:cs="David"/>
                <w:sz w:val="20"/>
                <w:szCs w:val="20"/>
              </w:rPr>
            </w:pPr>
          </w:p>
        </w:tc>
      </w:tr>
    </w:tbl>
    <w:p w14:paraId="4A71F09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371492F" w14:textId="77777777" w:rsidTr="00263FC7">
        <w:trPr>
          <w:cantSplit/>
          <w:trHeight w:val="443"/>
          <w:jc w:val="center"/>
        </w:trPr>
        <w:tc>
          <w:tcPr>
            <w:tcW w:w="2460" w:type="dxa"/>
            <w:gridSpan w:val="2"/>
            <w:vAlign w:val="center"/>
          </w:tcPr>
          <w:p w14:paraId="10272B9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G02B</w:t>
            </w:r>
          </w:p>
        </w:tc>
        <w:tc>
          <w:tcPr>
            <w:tcW w:w="2460" w:type="dxa"/>
            <w:gridSpan w:val="2"/>
            <w:vAlign w:val="center"/>
          </w:tcPr>
          <w:p w14:paraId="49C11BAC" w14:textId="77777777" w:rsidR="0085763E" w:rsidRPr="0085763E" w:rsidRDefault="000863EF" w:rsidP="00263FC7">
            <w:pPr>
              <w:jc w:val="center"/>
              <w:rPr>
                <w:rFonts w:cs="Guttman Hodes"/>
                <w:b/>
                <w:bCs/>
                <w:color w:val="0000FF"/>
                <w:sz w:val="20"/>
                <w:szCs w:val="20"/>
                <w:u w:val="single"/>
                <w:rtl/>
              </w:rPr>
            </w:pPr>
            <w:hyperlink r:id="rId127" w:history="1">
              <w:r w:rsidR="0085763E">
                <w:rPr>
                  <w:rFonts w:cs="Guttman Hodes"/>
                  <w:b/>
                  <w:bCs/>
                  <w:color w:val="0000FF"/>
                  <w:sz w:val="20"/>
                  <w:szCs w:val="20"/>
                  <w:u w:val="single"/>
                  <w:rtl/>
                </w:rPr>
                <w:t>276571</w:t>
              </w:r>
            </w:hyperlink>
          </w:p>
        </w:tc>
        <w:tc>
          <w:tcPr>
            <w:tcW w:w="2460" w:type="dxa"/>
            <w:gridSpan w:val="2"/>
            <w:vAlign w:val="center"/>
          </w:tcPr>
          <w:p w14:paraId="104F7612" w14:textId="77777777" w:rsidR="0085763E" w:rsidRPr="00632AE1" w:rsidRDefault="0085763E" w:rsidP="00263FC7">
            <w:pPr>
              <w:jc w:val="right"/>
              <w:rPr>
                <w:rFonts w:cs="David"/>
                <w:sz w:val="20"/>
                <w:szCs w:val="20"/>
                <w:rtl/>
              </w:rPr>
            </w:pPr>
            <w:r>
              <w:rPr>
                <w:rFonts w:cs="David"/>
                <w:sz w:val="20"/>
                <w:szCs w:val="20"/>
                <w:rtl/>
              </w:rPr>
              <w:t>25/04/2017</w:t>
            </w:r>
          </w:p>
        </w:tc>
      </w:tr>
      <w:tr w:rsidR="0085763E" w:rsidRPr="00632AE1" w14:paraId="17644DAC" w14:textId="77777777" w:rsidTr="00263FC7">
        <w:trPr>
          <w:cantSplit/>
          <w:trHeight w:val="227"/>
          <w:jc w:val="center"/>
        </w:trPr>
        <w:tc>
          <w:tcPr>
            <w:tcW w:w="3690" w:type="dxa"/>
            <w:gridSpan w:val="3"/>
            <w:vAlign w:val="center"/>
          </w:tcPr>
          <w:p w14:paraId="3C117634" w14:textId="77777777" w:rsidR="0085763E" w:rsidRPr="00632AE1" w:rsidRDefault="0085763E" w:rsidP="00263FC7">
            <w:pPr>
              <w:rPr>
                <w:rFonts w:cs="Guttman Hodes"/>
                <w:sz w:val="20"/>
                <w:szCs w:val="20"/>
                <w:rtl/>
              </w:rPr>
            </w:pPr>
            <w:r>
              <w:rPr>
                <w:rFonts w:cs="Guttman Hodes"/>
                <w:sz w:val="20"/>
                <w:szCs w:val="20"/>
                <w:rtl/>
              </w:rPr>
              <w:t>מנוע סליל סיבובי מבוסס מיסב כדורי</w:t>
            </w:r>
          </w:p>
        </w:tc>
        <w:tc>
          <w:tcPr>
            <w:tcW w:w="3690" w:type="dxa"/>
            <w:gridSpan w:val="3"/>
            <w:vAlign w:val="center"/>
          </w:tcPr>
          <w:p w14:paraId="04F07279" w14:textId="77777777" w:rsidR="0085763E" w:rsidRPr="00632AE1" w:rsidRDefault="0085763E" w:rsidP="00263FC7">
            <w:pPr>
              <w:jc w:val="right"/>
              <w:rPr>
                <w:rFonts w:cs="David"/>
                <w:sz w:val="20"/>
                <w:szCs w:val="20"/>
                <w:rtl/>
              </w:rPr>
            </w:pPr>
            <w:r>
              <w:rPr>
                <w:rFonts w:cs="David"/>
                <w:sz w:val="20"/>
                <w:szCs w:val="20"/>
              </w:rPr>
              <w:t>ROTATIONAL BALL-GUIDED VOICE COIL MOTOR</w:t>
            </w:r>
          </w:p>
        </w:tc>
      </w:tr>
      <w:tr w:rsidR="0085763E" w:rsidRPr="00632AE1" w14:paraId="0BD1B75F" w14:textId="77777777" w:rsidTr="00263FC7">
        <w:trPr>
          <w:cantSplit/>
          <w:trHeight w:val="227"/>
          <w:jc w:val="center"/>
        </w:trPr>
        <w:tc>
          <w:tcPr>
            <w:tcW w:w="3690" w:type="dxa"/>
            <w:gridSpan w:val="3"/>
            <w:vAlign w:val="center"/>
          </w:tcPr>
          <w:p w14:paraId="7E047E6C" w14:textId="77777777" w:rsidR="0085763E" w:rsidRPr="00632AE1" w:rsidRDefault="0085763E" w:rsidP="00263FC7">
            <w:pPr>
              <w:rPr>
                <w:rFonts w:cs="Guttman Hodes"/>
                <w:sz w:val="20"/>
                <w:szCs w:val="20"/>
                <w:rtl/>
              </w:rPr>
            </w:pPr>
            <w:r>
              <w:rPr>
                <w:rFonts w:cs="Guttman Hodes"/>
                <w:sz w:val="20"/>
                <w:szCs w:val="20"/>
                <w:rtl/>
              </w:rPr>
              <w:t>קורפוטוניקס בע"מ</w:t>
            </w:r>
          </w:p>
        </w:tc>
        <w:tc>
          <w:tcPr>
            <w:tcW w:w="3690" w:type="dxa"/>
            <w:gridSpan w:val="3"/>
            <w:vAlign w:val="center"/>
          </w:tcPr>
          <w:p w14:paraId="0D72E541" w14:textId="77777777" w:rsidR="0085763E" w:rsidRPr="00632AE1" w:rsidRDefault="0085763E" w:rsidP="00263FC7">
            <w:pPr>
              <w:jc w:val="right"/>
              <w:rPr>
                <w:rFonts w:cs="David"/>
                <w:sz w:val="20"/>
                <w:szCs w:val="20"/>
                <w:rtl/>
              </w:rPr>
            </w:pPr>
            <w:r>
              <w:rPr>
                <w:rFonts w:cs="David"/>
                <w:sz w:val="20"/>
                <w:szCs w:val="20"/>
              </w:rPr>
              <w:t>COREPHOTONICS LTD.</w:t>
            </w:r>
          </w:p>
        </w:tc>
      </w:tr>
      <w:tr w:rsidR="0085763E" w:rsidRPr="00632AE1" w14:paraId="03112833" w14:textId="77777777" w:rsidTr="00263FC7">
        <w:trPr>
          <w:cantSplit/>
          <w:trHeight w:val="227"/>
          <w:jc w:val="center"/>
        </w:trPr>
        <w:tc>
          <w:tcPr>
            <w:tcW w:w="1230" w:type="dxa"/>
            <w:vAlign w:val="center"/>
          </w:tcPr>
          <w:p w14:paraId="0774794D" w14:textId="77777777" w:rsidR="0085763E" w:rsidRPr="00632AE1" w:rsidRDefault="0085763E" w:rsidP="00263FC7">
            <w:pPr>
              <w:rPr>
                <w:rFonts w:cs="David"/>
                <w:sz w:val="20"/>
                <w:szCs w:val="20"/>
                <w:rtl/>
              </w:rPr>
            </w:pPr>
          </w:p>
        </w:tc>
        <w:tc>
          <w:tcPr>
            <w:tcW w:w="1230" w:type="dxa"/>
            <w:vAlign w:val="center"/>
          </w:tcPr>
          <w:p w14:paraId="1A5E44E2" w14:textId="77777777" w:rsidR="0085763E" w:rsidRPr="00632AE1" w:rsidRDefault="0085763E" w:rsidP="00263FC7">
            <w:pPr>
              <w:rPr>
                <w:rFonts w:cs="David"/>
                <w:sz w:val="20"/>
                <w:szCs w:val="20"/>
                <w:rtl/>
              </w:rPr>
            </w:pPr>
          </w:p>
        </w:tc>
        <w:tc>
          <w:tcPr>
            <w:tcW w:w="1230" w:type="dxa"/>
            <w:vAlign w:val="center"/>
          </w:tcPr>
          <w:p w14:paraId="2D8557A3" w14:textId="77777777" w:rsidR="0085763E" w:rsidRPr="00632AE1" w:rsidRDefault="0085763E" w:rsidP="00263FC7">
            <w:pPr>
              <w:rPr>
                <w:rFonts w:cs="David"/>
                <w:sz w:val="20"/>
                <w:szCs w:val="20"/>
                <w:rtl/>
              </w:rPr>
            </w:pPr>
          </w:p>
        </w:tc>
        <w:tc>
          <w:tcPr>
            <w:tcW w:w="1230" w:type="dxa"/>
            <w:vAlign w:val="center"/>
          </w:tcPr>
          <w:p w14:paraId="6F7FD144" w14:textId="77777777" w:rsidR="0085763E" w:rsidRPr="00632AE1" w:rsidRDefault="0085763E" w:rsidP="00263FC7">
            <w:pPr>
              <w:jc w:val="right"/>
              <w:rPr>
                <w:rFonts w:cs="David"/>
                <w:sz w:val="20"/>
                <w:szCs w:val="20"/>
                <w:rtl/>
              </w:rPr>
            </w:pPr>
            <w:r>
              <w:rPr>
                <w:rFonts w:cs="David"/>
                <w:sz w:val="20"/>
                <w:szCs w:val="20"/>
              </w:rPr>
              <w:t>30/05/2016</w:t>
            </w:r>
          </w:p>
        </w:tc>
        <w:tc>
          <w:tcPr>
            <w:tcW w:w="1230" w:type="dxa"/>
            <w:vAlign w:val="center"/>
          </w:tcPr>
          <w:p w14:paraId="158C21BB" w14:textId="77777777" w:rsidR="0085763E" w:rsidRPr="00632AE1" w:rsidRDefault="0085763E" w:rsidP="00263FC7">
            <w:pPr>
              <w:jc w:val="right"/>
              <w:rPr>
                <w:rFonts w:cs="David"/>
                <w:sz w:val="20"/>
                <w:szCs w:val="20"/>
                <w:rtl/>
              </w:rPr>
            </w:pPr>
            <w:r>
              <w:rPr>
                <w:rFonts w:cs="David"/>
                <w:sz w:val="20"/>
                <w:szCs w:val="20"/>
              </w:rPr>
              <w:t>62/343,011</w:t>
            </w:r>
          </w:p>
        </w:tc>
        <w:tc>
          <w:tcPr>
            <w:tcW w:w="1230" w:type="dxa"/>
            <w:vAlign w:val="center"/>
          </w:tcPr>
          <w:p w14:paraId="3BF6B88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B5B1EC1" w14:textId="77777777" w:rsidTr="00263FC7">
        <w:trPr>
          <w:cantSplit/>
          <w:trHeight w:val="227"/>
          <w:jc w:val="center"/>
        </w:trPr>
        <w:tc>
          <w:tcPr>
            <w:tcW w:w="3690" w:type="dxa"/>
            <w:gridSpan w:val="3"/>
            <w:vAlign w:val="center"/>
          </w:tcPr>
          <w:p w14:paraId="443FDF41" w14:textId="77777777" w:rsidR="0085763E" w:rsidRPr="00632AE1" w:rsidRDefault="0085763E" w:rsidP="00263FC7">
            <w:pPr>
              <w:rPr>
                <w:rFonts w:cs="David"/>
                <w:sz w:val="20"/>
                <w:szCs w:val="20"/>
                <w:rtl/>
              </w:rPr>
            </w:pPr>
          </w:p>
        </w:tc>
        <w:tc>
          <w:tcPr>
            <w:tcW w:w="3690" w:type="dxa"/>
            <w:gridSpan w:val="3"/>
            <w:vAlign w:val="center"/>
          </w:tcPr>
          <w:p w14:paraId="61649954" w14:textId="77777777" w:rsidR="0085763E" w:rsidRPr="00632AE1" w:rsidRDefault="0085763E" w:rsidP="00263FC7">
            <w:pPr>
              <w:jc w:val="right"/>
              <w:rPr>
                <w:rFonts w:cs="David"/>
                <w:sz w:val="20"/>
                <w:szCs w:val="20"/>
              </w:rPr>
            </w:pPr>
            <w:r>
              <w:rPr>
                <w:rFonts w:cs="David"/>
                <w:sz w:val="20"/>
                <w:szCs w:val="20"/>
              </w:rPr>
              <w:t>PCT/IB/2017/052383</w:t>
            </w:r>
          </w:p>
        </w:tc>
      </w:tr>
      <w:tr w:rsidR="0085763E" w:rsidRPr="00632AE1" w14:paraId="173582FD" w14:textId="77777777" w:rsidTr="00263FC7">
        <w:trPr>
          <w:cantSplit/>
          <w:trHeight w:val="227"/>
          <w:jc w:val="center"/>
        </w:trPr>
        <w:tc>
          <w:tcPr>
            <w:tcW w:w="3690" w:type="dxa"/>
            <w:gridSpan w:val="3"/>
            <w:vAlign w:val="center"/>
          </w:tcPr>
          <w:p w14:paraId="21B7B9E4" w14:textId="77777777" w:rsidR="0085763E" w:rsidRPr="00632AE1" w:rsidRDefault="0085763E" w:rsidP="00263FC7">
            <w:pPr>
              <w:rPr>
                <w:rFonts w:cs="David"/>
                <w:sz w:val="20"/>
                <w:szCs w:val="20"/>
                <w:rtl/>
              </w:rPr>
            </w:pPr>
          </w:p>
        </w:tc>
        <w:tc>
          <w:tcPr>
            <w:tcW w:w="3690" w:type="dxa"/>
            <w:gridSpan w:val="3"/>
            <w:vAlign w:val="center"/>
          </w:tcPr>
          <w:p w14:paraId="20632956" w14:textId="77777777" w:rsidR="0085763E" w:rsidRPr="00632AE1" w:rsidRDefault="0085763E" w:rsidP="00263FC7">
            <w:pPr>
              <w:jc w:val="right"/>
              <w:rPr>
                <w:rFonts w:cs="David"/>
                <w:sz w:val="20"/>
                <w:szCs w:val="20"/>
              </w:rPr>
            </w:pPr>
            <w:r>
              <w:rPr>
                <w:rFonts w:cs="David"/>
                <w:sz w:val="20"/>
                <w:szCs w:val="20"/>
              </w:rPr>
              <w:t>WO/2017/208090</w:t>
            </w:r>
          </w:p>
        </w:tc>
      </w:tr>
      <w:tr w:rsidR="0085763E" w:rsidRPr="00632AE1" w14:paraId="3A1FA7BD" w14:textId="77777777" w:rsidTr="00263FC7">
        <w:trPr>
          <w:cantSplit/>
          <w:trHeight w:val="227"/>
          <w:jc w:val="center"/>
        </w:trPr>
        <w:tc>
          <w:tcPr>
            <w:tcW w:w="7380" w:type="dxa"/>
            <w:gridSpan w:val="6"/>
            <w:tcBorders>
              <w:bottom w:val="single" w:sz="4" w:space="0" w:color="auto"/>
            </w:tcBorders>
            <w:vAlign w:val="center"/>
          </w:tcPr>
          <w:p w14:paraId="7AEEE6F8" w14:textId="77777777" w:rsidR="0085763E" w:rsidRPr="00632AE1" w:rsidRDefault="0085763E" w:rsidP="00263FC7">
            <w:pPr>
              <w:rPr>
                <w:rFonts w:cs="David"/>
                <w:sz w:val="20"/>
                <w:szCs w:val="20"/>
              </w:rPr>
            </w:pPr>
          </w:p>
        </w:tc>
      </w:tr>
    </w:tbl>
    <w:p w14:paraId="6B72CA0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140238F" w14:textId="77777777" w:rsidTr="00263FC7">
        <w:trPr>
          <w:cantSplit/>
          <w:trHeight w:val="443"/>
          <w:jc w:val="center"/>
        </w:trPr>
        <w:tc>
          <w:tcPr>
            <w:tcW w:w="2460" w:type="dxa"/>
            <w:gridSpan w:val="2"/>
            <w:vAlign w:val="center"/>
          </w:tcPr>
          <w:p w14:paraId="2DBCB27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3B16CC34" w14:textId="77777777" w:rsidR="0085763E" w:rsidRPr="0085763E" w:rsidRDefault="000863EF" w:rsidP="00263FC7">
            <w:pPr>
              <w:jc w:val="center"/>
              <w:rPr>
                <w:rFonts w:cs="Guttman Hodes"/>
                <w:b/>
                <w:bCs/>
                <w:color w:val="0000FF"/>
                <w:sz w:val="20"/>
                <w:szCs w:val="20"/>
                <w:u w:val="single"/>
                <w:rtl/>
              </w:rPr>
            </w:pPr>
            <w:hyperlink r:id="rId128" w:history="1">
              <w:r w:rsidR="0085763E">
                <w:rPr>
                  <w:rFonts w:cs="Guttman Hodes"/>
                  <w:b/>
                  <w:bCs/>
                  <w:color w:val="0000FF"/>
                  <w:sz w:val="20"/>
                  <w:szCs w:val="20"/>
                  <w:u w:val="single"/>
                  <w:rtl/>
                </w:rPr>
                <w:t>276572</w:t>
              </w:r>
            </w:hyperlink>
          </w:p>
        </w:tc>
        <w:tc>
          <w:tcPr>
            <w:tcW w:w="2460" w:type="dxa"/>
            <w:gridSpan w:val="2"/>
            <w:vAlign w:val="center"/>
          </w:tcPr>
          <w:p w14:paraId="74A4CC57" w14:textId="77777777" w:rsidR="0085763E" w:rsidRPr="00632AE1" w:rsidRDefault="0085763E" w:rsidP="00263FC7">
            <w:pPr>
              <w:jc w:val="right"/>
              <w:rPr>
                <w:rFonts w:cs="David"/>
                <w:sz w:val="20"/>
                <w:szCs w:val="20"/>
                <w:rtl/>
              </w:rPr>
            </w:pPr>
            <w:r>
              <w:rPr>
                <w:rFonts w:cs="David"/>
                <w:sz w:val="20"/>
                <w:szCs w:val="20"/>
                <w:rtl/>
              </w:rPr>
              <w:t>07/08/2020</w:t>
            </w:r>
          </w:p>
        </w:tc>
      </w:tr>
      <w:tr w:rsidR="0085763E" w:rsidRPr="00632AE1" w14:paraId="12EC9453" w14:textId="77777777" w:rsidTr="00263FC7">
        <w:trPr>
          <w:cantSplit/>
          <w:trHeight w:val="227"/>
          <w:jc w:val="center"/>
        </w:trPr>
        <w:tc>
          <w:tcPr>
            <w:tcW w:w="3690" w:type="dxa"/>
            <w:gridSpan w:val="3"/>
            <w:vAlign w:val="center"/>
          </w:tcPr>
          <w:p w14:paraId="44A10BD3" w14:textId="77777777" w:rsidR="0085763E" w:rsidRPr="00632AE1" w:rsidRDefault="0085763E" w:rsidP="00263FC7">
            <w:pPr>
              <w:rPr>
                <w:rFonts w:cs="Guttman Hodes"/>
                <w:sz w:val="20"/>
                <w:szCs w:val="20"/>
                <w:rtl/>
              </w:rPr>
            </w:pPr>
            <w:r>
              <w:rPr>
                <w:rFonts w:cs="Guttman Hodes"/>
                <w:sz w:val="20"/>
                <w:szCs w:val="20"/>
                <w:rtl/>
              </w:rPr>
              <w:t>מערכת ושיטות לניווט משאיות בזמן–אמת בנתיבי תחבורה צרים ומעוקלים</w:t>
            </w:r>
          </w:p>
        </w:tc>
        <w:tc>
          <w:tcPr>
            <w:tcW w:w="3690" w:type="dxa"/>
            <w:gridSpan w:val="3"/>
            <w:vAlign w:val="center"/>
          </w:tcPr>
          <w:p w14:paraId="714F86A0" w14:textId="77777777" w:rsidR="0085763E" w:rsidRPr="00632AE1" w:rsidRDefault="0085763E" w:rsidP="00263FC7">
            <w:pPr>
              <w:jc w:val="right"/>
              <w:rPr>
                <w:rFonts w:cs="David"/>
                <w:sz w:val="20"/>
                <w:szCs w:val="20"/>
                <w:rtl/>
              </w:rPr>
            </w:pPr>
            <w:r>
              <w:rPr>
                <w:rFonts w:cs="David"/>
                <w:sz w:val="20"/>
                <w:szCs w:val="20"/>
              </w:rPr>
              <w:t>System and methods for navigation of trucks in routes comprises inaccessible straight and curved truck lanes</w:t>
            </w:r>
          </w:p>
        </w:tc>
      </w:tr>
      <w:tr w:rsidR="0085763E" w:rsidRPr="00632AE1" w14:paraId="54F27F1A" w14:textId="77777777" w:rsidTr="00263FC7">
        <w:trPr>
          <w:cantSplit/>
          <w:trHeight w:val="227"/>
          <w:jc w:val="center"/>
        </w:trPr>
        <w:tc>
          <w:tcPr>
            <w:tcW w:w="3690" w:type="dxa"/>
            <w:gridSpan w:val="3"/>
            <w:vAlign w:val="center"/>
          </w:tcPr>
          <w:p w14:paraId="1902F2B8" w14:textId="77777777" w:rsidR="0085763E" w:rsidRPr="00632AE1" w:rsidRDefault="0085763E" w:rsidP="00263FC7">
            <w:pPr>
              <w:rPr>
                <w:rFonts w:cs="Guttman Hodes"/>
                <w:sz w:val="20"/>
                <w:szCs w:val="20"/>
                <w:rtl/>
              </w:rPr>
            </w:pPr>
            <w:r>
              <w:rPr>
                <w:rFonts w:cs="Guttman Hodes"/>
                <w:sz w:val="20"/>
                <w:szCs w:val="20"/>
                <w:rtl/>
              </w:rPr>
              <w:t>אור השחר מנשריאן</w:t>
            </w:r>
          </w:p>
        </w:tc>
        <w:tc>
          <w:tcPr>
            <w:tcW w:w="3690" w:type="dxa"/>
            <w:gridSpan w:val="3"/>
            <w:vAlign w:val="center"/>
          </w:tcPr>
          <w:p w14:paraId="21264A06" w14:textId="77777777" w:rsidR="0085763E" w:rsidRPr="00632AE1" w:rsidRDefault="0085763E" w:rsidP="00263FC7">
            <w:pPr>
              <w:jc w:val="right"/>
              <w:rPr>
                <w:rFonts w:cs="David"/>
                <w:sz w:val="20"/>
                <w:szCs w:val="20"/>
                <w:rtl/>
              </w:rPr>
            </w:pPr>
            <w:r>
              <w:rPr>
                <w:rFonts w:cs="David"/>
                <w:sz w:val="20"/>
                <w:szCs w:val="20"/>
              </w:rPr>
              <w:t>Or Hashahar Mensherian</w:t>
            </w:r>
          </w:p>
        </w:tc>
      </w:tr>
      <w:tr w:rsidR="0085763E" w:rsidRPr="00632AE1" w14:paraId="656F1404" w14:textId="77777777" w:rsidTr="00263FC7">
        <w:trPr>
          <w:cantSplit/>
          <w:trHeight w:val="227"/>
          <w:jc w:val="center"/>
        </w:trPr>
        <w:tc>
          <w:tcPr>
            <w:tcW w:w="1230" w:type="dxa"/>
            <w:vAlign w:val="center"/>
          </w:tcPr>
          <w:p w14:paraId="7602E7C0" w14:textId="77777777" w:rsidR="0085763E" w:rsidRPr="00632AE1" w:rsidRDefault="0085763E" w:rsidP="00263FC7">
            <w:pPr>
              <w:rPr>
                <w:rFonts w:cs="David"/>
                <w:sz w:val="20"/>
                <w:szCs w:val="20"/>
                <w:rtl/>
              </w:rPr>
            </w:pPr>
          </w:p>
        </w:tc>
        <w:tc>
          <w:tcPr>
            <w:tcW w:w="1230" w:type="dxa"/>
            <w:vAlign w:val="center"/>
          </w:tcPr>
          <w:p w14:paraId="6881B2C0" w14:textId="77777777" w:rsidR="0085763E" w:rsidRPr="00632AE1" w:rsidRDefault="0085763E" w:rsidP="00263FC7">
            <w:pPr>
              <w:rPr>
                <w:rFonts w:cs="David"/>
                <w:sz w:val="20"/>
                <w:szCs w:val="20"/>
                <w:rtl/>
              </w:rPr>
            </w:pPr>
          </w:p>
        </w:tc>
        <w:tc>
          <w:tcPr>
            <w:tcW w:w="1230" w:type="dxa"/>
            <w:vAlign w:val="center"/>
          </w:tcPr>
          <w:p w14:paraId="52B34F48" w14:textId="77777777" w:rsidR="0085763E" w:rsidRPr="00632AE1" w:rsidRDefault="0085763E" w:rsidP="00263FC7">
            <w:pPr>
              <w:rPr>
                <w:rFonts w:cs="David"/>
                <w:sz w:val="20"/>
                <w:szCs w:val="20"/>
                <w:rtl/>
              </w:rPr>
            </w:pPr>
          </w:p>
        </w:tc>
        <w:tc>
          <w:tcPr>
            <w:tcW w:w="1230" w:type="dxa"/>
            <w:vAlign w:val="center"/>
          </w:tcPr>
          <w:p w14:paraId="43F56DB3" w14:textId="77777777" w:rsidR="0085763E" w:rsidRPr="00632AE1" w:rsidRDefault="0085763E" w:rsidP="00263FC7">
            <w:pPr>
              <w:jc w:val="right"/>
              <w:rPr>
                <w:rFonts w:cs="David"/>
                <w:sz w:val="20"/>
                <w:szCs w:val="20"/>
                <w:rtl/>
              </w:rPr>
            </w:pPr>
          </w:p>
        </w:tc>
        <w:tc>
          <w:tcPr>
            <w:tcW w:w="1230" w:type="dxa"/>
            <w:vAlign w:val="center"/>
          </w:tcPr>
          <w:p w14:paraId="397E3F20" w14:textId="77777777" w:rsidR="0085763E" w:rsidRPr="00632AE1" w:rsidRDefault="0085763E" w:rsidP="00263FC7">
            <w:pPr>
              <w:jc w:val="right"/>
              <w:rPr>
                <w:rFonts w:cs="David"/>
                <w:sz w:val="20"/>
                <w:szCs w:val="20"/>
                <w:rtl/>
              </w:rPr>
            </w:pPr>
          </w:p>
        </w:tc>
        <w:tc>
          <w:tcPr>
            <w:tcW w:w="1230" w:type="dxa"/>
            <w:vAlign w:val="center"/>
          </w:tcPr>
          <w:p w14:paraId="3B4872F6" w14:textId="77777777" w:rsidR="0085763E" w:rsidRPr="00632AE1" w:rsidRDefault="0085763E" w:rsidP="00263FC7">
            <w:pPr>
              <w:jc w:val="right"/>
              <w:rPr>
                <w:rFonts w:cs="David"/>
                <w:sz w:val="20"/>
                <w:szCs w:val="20"/>
                <w:rtl/>
              </w:rPr>
            </w:pPr>
          </w:p>
        </w:tc>
      </w:tr>
      <w:tr w:rsidR="0085763E" w:rsidRPr="00632AE1" w14:paraId="39822606" w14:textId="77777777" w:rsidTr="00263FC7">
        <w:trPr>
          <w:cantSplit/>
          <w:trHeight w:val="227"/>
          <w:jc w:val="center"/>
        </w:trPr>
        <w:tc>
          <w:tcPr>
            <w:tcW w:w="3690" w:type="dxa"/>
            <w:gridSpan w:val="3"/>
            <w:vAlign w:val="center"/>
          </w:tcPr>
          <w:p w14:paraId="715FD6AF" w14:textId="77777777" w:rsidR="0085763E" w:rsidRPr="00632AE1" w:rsidRDefault="0085763E" w:rsidP="00263FC7">
            <w:pPr>
              <w:rPr>
                <w:rFonts w:cs="David"/>
                <w:sz w:val="20"/>
                <w:szCs w:val="20"/>
                <w:rtl/>
              </w:rPr>
            </w:pPr>
          </w:p>
        </w:tc>
        <w:tc>
          <w:tcPr>
            <w:tcW w:w="3690" w:type="dxa"/>
            <w:gridSpan w:val="3"/>
            <w:vAlign w:val="center"/>
          </w:tcPr>
          <w:p w14:paraId="04BBF3BC" w14:textId="77777777" w:rsidR="0085763E" w:rsidRPr="00632AE1" w:rsidRDefault="0085763E" w:rsidP="00263FC7">
            <w:pPr>
              <w:jc w:val="right"/>
              <w:rPr>
                <w:rFonts w:cs="David"/>
                <w:sz w:val="20"/>
                <w:szCs w:val="20"/>
              </w:rPr>
            </w:pPr>
          </w:p>
        </w:tc>
      </w:tr>
      <w:tr w:rsidR="0085763E" w:rsidRPr="00632AE1" w14:paraId="40398B71" w14:textId="77777777" w:rsidTr="00263FC7">
        <w:trPr>
          <w:cantSplit/>
          <w:trHeight w:val="227"/>
          <w:jc w:val="center"/>
        </w:trPr>
        <w:tc>
          <w:tcPr>
            <w:tcW w:w="3690" w:type="dxa"/>
            <w:gridSpan w:val="3"/>
            <w:vAlign w:val="center"/>
          </w:tcPr>
          <w:p w14:paraId="50F98CE5" w14:textId="77777777" w:rsidR="0085763E" w:rsidRPr="00632AE1" w:rsidRDefault="0085763E" w:rsidP="00263FC7">
            <w:pPr>
              <w:rPr>
                <w:rFonts w:cs="David"/>
                <w:sz w:val="20"/>
                <w:szCs w:val="20"/>
                <w:rtl/>
              </w:rPr>
            </w:pPr>
          </w:p>
        </w:tc>
        <w:tc>
          <w:tcPr>
            <w:tcW w:w="3690" w:type="dxa"/>
            <w:gridSpan w:val="3"/>
            <w:vAlign w:val="center"/>
          </w:tcPr>
          <w:p w14:paraId="109F096E" w14:textId="77777777" w:rsidR="0085763E" w:rsidRPr="00632AE1" w:rsidRDefault="0085763E" w:rsidP="00263FC7">
            <w:pPr>
              <w:jc w:val="right"/>
              <w:rPr>
                <w:rFonts w:cs="David"/>
                <w:sz w:val="20"/>
                <w:szCs w:val="20"/>
              </w:rPr>
            </w:pPr>
          </w:p>
        </w:tc>
      </w:tr>
      <w:tr w:rsidR="0085763E" w:rsidRPr="00632AE1" w14:paraId="7BE8A53E" w14:textId="77777777" w:rsidTr="00263FC7">
        <w:trPr>
          <w:cantSplit/>
          <w:trHeight w:val="227"/>
          <w:jc w:val="center"/>
        </w:trPr>
        <w:tc>
          <w:tcPr>
            <w:tcW w:w="7380" w:type="dxa"/>
            <w:gridSpan w:val="6"/>
            <w:tcBorders>
              <w:bottom w:val="single" w:sz="4" w:space="0" w:color="auto"/>
            </w:tcBorders>
            <w:vAlign w:val="center"/>
          </w:tcPr>
          <w:p w14:paraId="7AA736A7" w14:textId="77777777" w:rsidR="0085763E" w:rsidRPr="00632AE1" w:rsidRDefault="0085763E" w:rsidP="00263FC7">
            <w:pPr>
              <w:rPr>
                <w:rFonts w:cs="David"/>
                <w:sz w:val="20"/>
                <w:szCs w:val="20"/>
              </w:rPr>
            </w:pPr>
          </w:p>
        </w:tc>
      </w:tr>
    </w:tbl>
    <w:p w14:paraId="2718300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8ADFA44" w14:textId="77777777" w:rsidTr="00263FC7">
        <w:trPr>
          <w:cantSplit/>
          <w:trHeight w:val="443"/>
          <w:jc w:val="center"/>
        </w:trPr>
        <w:tc>
          <w:tcPr>
            <w:tcW w:w="2460" w:type="dxa"/>
            <w:gridSpan w:val="2"/>
            <w:vAlign w:val="center"/>
          </w:tcPr>
          <w:p w14:paraId="65F7B47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AD41CD6" w14:textId="77777777" w:rsidR="0085763E" w:rsidRPr="0085763E" w:rsidRDefault="000863EF" w:rsidP="00263FC7">
            <w:pPr>
              <w:jc w:val="center"/>
              <w:rPr>
                <w:rFonts w:cs="Guttman Hodes"/>
                <w:b/>
                <w:bCs/>
                <w:color w:val="0000FF"/>
                <w:sz w:val="20"/>
                <w:szCs w:val="20"/>
                <w:u w:val="single"/>
                <w:rtl/>
              </w:rPr>
            </w:pPr>
            <w:hyperlink r:id="rId129" w:history="1">
              <w:r w:rsidR="0085763E">
                <w:rPr>
                  <w:rFonts w:cs="Guttman Hodes"/>
                  <w:b/>
                  <w:bCs/>
                  <w:color w:val="0000FF"/>
                  <w:sz w:val="20"/>
                  <w:szCs w:val="20"/>
                  <w:u w:val="single"/>
                  <w:rtl/>
                </w:rPr>
                <w:t>276573</w:t>
              </w:r>
            </w:hyperlink>
          </w:p>
        </w:tc>
        <w:tc>
          <w:tcPr>
            <w:tcW w:w="2460" w:type="dxa"/>
            <w:gridSpan w:val="2"/>
            <w:vAlign w:val="center"/>
          </w:tcPr>
          <w:p w14:paraId="6663407D" w14:textId="77777777" w:rsidR="0085763E" w:rsidRPr="00632AE1" w:rsidRDefault="0085763E" w:rsidP="00263FC7">
            <w:pPr>
              <w:jc w:val="right"/>
              <w:rPr>
                <w:rFonts w:cs="David"/>
                <w:sz w:val="20"/>
                <w:szCs w:val="20"/>
                <w:rtl/>
              </w:rPr>
            </w:pPr>
            <w:r>
              <w:rPr>
                <w:rFonts w:cs="David"/>
                <w:sz w:val="20"/>
                <w:szCs w:val="20"/>
                <w:rtl/>
              </w:rPr>
              <w:t>21/11/2012</w:t>
            </w:r>
          </w:p>
        </w:tc>
      </w:tr>
      <w:tr w:rsidR="0085763E" w:rsidRPr="00632AE1" w14:paraId="712F2A04" w14:textId="77777777" w:rsidTr="00263FC7">
        <w:trPr>
          <w:cantSplit/>
          <w:trHeight w:val="227"/>
          <w:jc w:val="center"/>
        </w:trPr>
        <w:tc>
          <w:tcPr>
            <w:tcW w:w="3690" w:type="dxa"/>
            <w:gridSpan w:val="3"/>
            <w:vAlign w:val="center"/>
          </w:tcPr>
          <w:p w14:paraId="1566CA0A" w14:textId="77777777" w:rsidR="0085763E" w:rsidRPr="00632AE1" w:rsidRDefault="0085763E" w:rsidP="00263FC7">
            <w:pPr>
              <w:rPr>
                <w:rFonts w:cs="Guttman Hodes"/>
                <w:sz w:val="20"/>
                <w:szCs w:val="20"/>
                <w:rtl/>
              </w:rPr>
            </w:pPr>
            <w:r>
              <w:rPr>
                <w:rFonts w:cs="Guttman Hodes"/>
                <w:sz w:val="20"/>
                <w:szCs w:val="20"/>
                <w:rtl/>
              </w:rPr>
              <w:t xml:space="preserve">נוגדנים נגד </w:t>
            </w:r>
            <w:r>
              <w:rPr>
                <w:rFonts w:cs="Guttman Hodes"/>
                <w:sz w:val="20"/>
                <w:szCs w:val="20"/>
              </w:rPr>
              <w:t>PD–L1</w:t>
            </w:r>
            <w:r>
              <w:rPr>
                <w:rFonts w:cs="Guttman Hodes"/>
                <w:sz w:val="20"/>
                <w:szCs w:val="20"/>
                <w:rtl/>
              </w:rPr>
              <w:t xml:space="preserve"> ושימושים בהם</w:t>
            </w:r>
          </w:p>
        </w:tc>
        <w:tc>
          <w:tcPr>
            <w:tcW w:w="3690" w:type="dxa"/>
            <w:gridSpan w:val="3"/>
            <w:vAlign w:val="center"/>
          </w:tcPr>
          <w:p w14:paraId="2361921D" w14:textId="77777777" w:rsidR="0085763E" w:rsidRPr="00632AE1" w:rsidRDefault="0085763E" w:rsidP="00263FC7">
            <w:pPr>
              <w:jc w:val="right"/>
              <w:rPr>
                <w:rFonts w:cs="David"/>
                <w:sz w:val="20"/>
                <w:szCs w:val="20"/>
                <w:rtl/>
              </w:rPr>
            </w:pPr>
            <w:r>
              <w:rPr>
                <w:rFonts w:cs="David"/>
                <w:sz w:val="20"/>
                <w:szCs w:val="20"/>
              </w:rPr>
              <w:t>ANTI-PD-L1 ANTIBODIES AND USES THEREOF</w:t>
            </w:r>
          </w:p>
        </w:tc>
      </w:tr>
      <w:tr w:rsidR="0085763E" w:rsidRPr="00632AE1" w14:paraId="0E5E87AC" w14:textId="77777777" w:rsidTr="00263FC7">
        <w:trPr>
          <w:cantSplit/>
          <w:trHeight w:val="227"/>
          <w:jc w:val="center"/>
        </w:trPr>
        <w:tc>
          <w:tcPr>
            <w:tcW w:w="3690" w:type="dxa"/>
            <w:gridSpan w:val="3"/>
            <w:vAlign w:val="center"/>
          </w:tcPr>
          <w:p w14:paraId="396BC03B" w14:textId="77777777" w:rsidR="0085763E" w:rsidRPr="00632AE1" w:rsidRDefault="0085763E" w:rsidP="00263FC7">
            <w:pPr>
              <w:rPr>
                <w:rFonts w:cs="Guttman Hodes"/>
                <w:sz w:val="20"/>
                <w:szCs w:val="20"/>
                <w:rtl/>
              </w:rPr>
            </w:pPr>
          </w:p>
        </w:tc>
        <w:tc>
          <w:tcPr>
            <w:tcW w:w="3690" w:type="dxa"/>
            <w:gridSpan w:val="3"/>
            <w:vAlign w:val="center"/>
          </w:tcPr>
          <w:p w14:paraId="75BA7D1C" w14:textId="77777777" w:rsidR="0085763E" w:rsidRPr="00632AE1" w:rsidRDefault="0085763E" w:rsidP="00263FC7">
            <w:pPr>
              <w:jc w:val="right"/>
              <w:rPr>
                <w:rFonts w:cs="David"/>
                <w:sz w:val="20"/>
                <w:szCs w:val="20"/>
                <w:rtl/>
              </w:rPr>
            </w:pPr>
            <w:r>
              <w:rPr>
                <w:rFonts w:cs="David"/>
                <w:sz w:val="20"/>
                <w:szCs w:val="20"/>
              </w:rPr>
              <w:t>MERCK PATENT GMBH</w:t>
            </w:r>
          </w:p>
        </w:tc>
      </w:tr>
      <w:tr w:rsidR="0085763E" w:rsidRPr="00632AE1" w14:paraId="2FD735B5" w14:textId="77777777" w:rsidTr="00263FC7">
        <w:trPr>
          <w:cantSplit/>
          <w:trHeight w:val="227"/>
          <w:jc w:val="center"/>
        </w:trPr>
        <w:tc>
          <w:tcPr>
            <w:tcW w:w="1230" w:type="dxa"/>
            <w:vAlign w:val="center"/>
          </w:tcPr>
          <w:p w14:paraId="5B87858F" w14:textId="77777777" w:rsidR="0085763E" w:rsidRPr="00632AE1" w:rsidRDefault="0085763E" w:rsidP="00263FC7">
            <w:pPr>
              <w:rPr>
                <w:rFonts w:cs="David"/>
                <w:sz w:val="20"/>
                <w:szCs w:val="20"/>
                <w:rtl/>
              </w:rPr>
            </w:pPr>
          </w:p>
        </w:tc>
        <w:tc>
          <w:tcPr>
            <w:tcW w:w="1230" w:type="dxa"/>
            <w:vAlign w:val="center"/>
          </w:tcPr>
          <w:p w14:paraId="791BA200" w14:textId="77777777" w:rsidR="0085763E" w:rsidRPr="00632AE1" w:rsidRDefault="0085763E" w:rsidP="00263FC7">
            <w:pPr>
              <w:rPr>
                <w:rFonts w:cs="David"/>
                <w:sz w:val="20"/>
                <w:szCs w:val="20"/>
                <w:rtl/>
              </w:rPr>
            </w:pPr>
          </w:p>
        </w:tc>
        <w:tc>
          <w:tcPr>
            <w:tcW w:w="1230" w:type="dxa"/>
            <w:vAlign w:val="center"/>
          </w:tcPr>
          <w:p w14:paraId="3422DF26" w14:textId="77777777" w:rsidR="0085763E" w:rsidRPr="00632AE1" w:rsidRDefault="0085763E" w:rsidP="00263FC7">
            <w:pPr>
              <w:rPr>
                <w:rFonts w:cs="David"/>
                <w:sz w:val="20"/>
                <w:szCs w:val="20"/>
                <w:rtl/>
              </w:rPr>
            </w:pPr>
          </w:p>
        </w:tc>
        <w:tc>
          <w:tcPr>
            <w:tcW w:w="1230" w:type="dxa"/>
            <w:vAlign w:val="center"/>
          </w:tcPr>
          <w:p w14:paraId="38D7861A" w14:textId="77777777" w:rsidR="0085763E" w:rsidRPr="00632AE1" w:rsidRDefault="0085763E" w:rsidP="00263FC7">
            <w:pPr>
              <w:jc w:val="right"/>
              <w:rPr>
                <w:rFonts w:cs="David"/>
                <w:sz w:val="20"/>
                <w:szCs w:val="20"/>
                <w:rtl/>
              </w:rPr>
            </w:pPr>
            <w:r>
              <w:rPr>
                <w:rFonts w:cs="David"/>
                <w:sz w:val="20"/>
                <w:szCs w:val="20"/>
              </w:rPr>
              <w:t>28/11/2011</w:t>
            </w:r>
          </w:p>
        </w:tc>
        <w:tc>
          <w:tcPr>
            <w:tcW w:w="1230" w:type="dxa"/>
            <w:vAlign w:val="center"/>
          </w:tcPr>
          <w:p w14:paraId="3F40705B" w14:textId="77777777" w:rsidR="0085763E" w:rsidRPr="00632AE1" w:rsidRDefault="0085763E" w:rsidP="00263FC7">
            <w:pPr>
              <w:jc w:val="right"/>
              <w:rPr>
                <w:rFonts w:cs="David"/>
                <w:sz w:val="20"/>
                <w:szCs w:val="20"/>
                <w:rtl/>
              </w:rPr>
            </w:pPr>
            <w:r>
              <w:rPr>
                <w:rFonts w:cs="David"/>
                <w:sz w:val="20"/>
                <w:szCs w:val="20"/>
              </w:rPr>
              <w:t>61/563903</w:t>
            </w:r>
          </w:p>
        </w:tc>
        <w:tc>
          <w:tcPr>
            <w:tcW w:w="1230" w:type="dxa"/>
            <w:vAlign w:val="center"/>
          </w:tcPr>
          <w:p w14:paraId="262335E4"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54174C1" w14:textId="77777777" w:rsidTr="00263FC7">
        <w:trPr>
          <w:cantSplit/>
          <w:trHeight w:val="227"/>
          <w:jc w:val="center"/>
        </w:trPr>
        <w:tc>
          <w:tcPr>
            <w:tcW w:w="3690" w:type="dxa"/>
            <w:gridSpan w:val="3"/>
            <w:vAlign w:val="center"/>
          </w:tcPr>
          <w:p w14:paraId="6E343E56" w14:textId="77777777" w:rsidR="0085763E" w:rsidRPr="00632AE1" w:rsidRDefault="0085763E" w:rsidP="00263FC7">
            <w:pPr>
              <w:rPr>
                <w:rFonts w:cs="David"/>
                <w:sz w:val="20"/>
                <w:szCs w:val="20"/>
                <w:rtl/>
              </w:rPr>
            </w:pPr>
          </w:p>
        </w:tc>
        <w:tc>
          <w:tcPr>
            <w:tcW w:w="3690" w:type="dxa"/>
            <w:gridSpan w:val="3"/>
            <w:vAlign w:val="center"/>
          </w:tcPr>
          <w:p w14:paraId="6548646C" w14:textId="77777777" w:rsidR="0085763E" w:rsidRPr="00632AE1" w:rsidRDefault="0085763E" w:rsidP="00263FC7">
            <w:pPr>
              <w:jc w:val="right"/>
              <w:rPr>
                <w:rFonts w:cs="David"/>
                <w:sz w:val="20"/>
                <w:szCs w:val="20"/>
              </w:rPr>
            </w:pPr>
            <w:r>
              <w:rPr>
                <w:rFonts w:cs="David"/>
                <w:sz w:val="20"/>
                <w:szCs w:val="20"/>
              </w:rPr>
              <w:t>PCT/EP/2012/004822</w:t>
            </w:r>
          </w:p>
        </w:tc>
      </w:tr>
      <w:tr w:rsidR="0085763E" w:rsidRPr="00632AE1" w14:paraId="4E06E50B" w14:textId="77777777" w:rsidTr="00263FC7">
        <w:trPr>
          <w:cantSplit/>
          <w:trHeight w:val="227"/>
          <w:jc w:val="center"/>
        </w:trPr>
        <w:tc>
          <w:tcPr>
            <w:tcW w:w="3690" w:type="dxa"/>
            <w:gridSpan w:val="3"/>
            <w:vAlign w:val="center"/>
          </w:tcPr>
          <w:p w14:paraId="5B28CAB5" w14:textId="77777777" w:rsidR="0085763E" w:rsidRPr="00632AE1" w:rsidRDefault="0085763E" w:rsidP="00263FC7">
            <w:pPr>
              <w:rPr>
                <w:rFonts w:cs="David"/>
                <w:sz w:val="20"/>
                <w:szCs w:val="20"/>
                <w:rtl/>
              </w:rPr>
            </w:pPr>
          </w:p>
        </w:tc>
        <w:tc>
          <w:tcPr>
            <w:tcW w:w="3690" w:type="dxa"/>
            <w:gridSpan w:val="3"/>
            <w:vAlign w:val="center"/>
          </w:tcPr>
          <w:p w14:paraId="46F55D3E" w14:textId="77777777" w:rsidR="0085763E" w:rsidRPr="00632AE1" w:rsidRDefault="0085763E" w:rsidP="00263FC7">
            <w:pPr>
              <w:jc w:val="right"/>
              <w:rPr>
                <w:rFonts w:cs="David"/>
                <w:sz w:val="20"/>
                <w:szCs w:val="20"/>
              </w:rPr>
            </w:pPr>
            <w:r>
              <w:rPr>
                <w:rFonts w:cs="David"/>
                <w:sz w:val="20"/>
                <w:szCs w:val="20"/>
              </w:rPr>
              <w:t>WO/2013/079174</w:t>
            </w:r>
          </w:p>
        </w:tc>
      </w:tr>
      <w:tr w:rsidR="0085763E" w:rsidRPr="00632AE1" w14:paraId="4F5DAA07" w14:textId="77777777" w:rsidTr="00263FC7">
        <w:trPr>
          <w:cantSplit/>
          <w:trHeight w:val="227"/>
          <w:jc w:val="center"/>
        </w:trPr>
        <w:tc>
          <w:tcPr>
            <w:tcW w:w="7380" w:type="dxa"/>
            <w:gridSpan w:val="6"/>
            <w:tcBorders>
              <w:bottom w:val="single" w:sz="4" w:space="0" w:color="auto"/>
            </w:tcBorders>
            <w:vAlign w:val="center"/>
          </w:tcPr>
          <w:p w14:paraId="798DC8CF" w14:textId="77777777" w:rsidR="0085763E" w:rsidRPr="00632AE1" w:rsidRDefault="0085763E" w:rsidP="00263FC7">
            <w:pPr>
              <w:rPr>
                <w:rFonts w:cs="David"/>
                <w:sz w:val="20"/>
                <w:szCs w:val="20"/>
              </w:rPr>
            </w:pPr>
          </w:p>
        </w:tc>
      </w:tr>
    </w:tbl>
    <w:p w14:paraId="5750C00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85763E" w:rsidRPr="00632AE1" w14:paraId="78B70D4E" w14:textId="77777777" w:rsidTr="00263FC7">
        <w:trPr>
          <w:cantSplit/>
          <w:trHeight w:val="443"/>
          <w:jc w:val="center"/>
        </w:trPr>
        <w:tc>
          <w:tcPr>
            <w:tcW w:w="2460" w:type="dxa"/>
            <w:gridSpan w:val="2"/>
            <w:vAlign w:val="center"/>
          </w:tcPr>
          <w:p w14:paraId="4FE4E06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A61F</w:t>
            </w:r>
          </w:p>
        </w:tc>
        <w:tc>
          <w:tcPr>
            <w:tcW w:w="2460" w:type="dxa"/>
            <w:gridSpan w:val="2"/>
            <w:vAlign w:val="center"/>
          </w:tcPr>
          <w:p w14:paraId="1A81D145" w14:textId="77777777" w:rsidR="0085763E" w:rsidRPr="0085763E" w:rsidRDefault="000863EF" w:rsidP="00263FC7">
            <w:pPr>
              <w:jc w:val="center"/>
              <w:rPr>
                <w:rFonts w:cs="Guttman Hodes"/>
                <w:b/>
                <w:bCs/>
                <w:color w:val="0000FF"/>
                <w:sz w:val="20"/>
                <w:szCs w:val="20"/>
                <w:u w:val="single"/>
                <w:rtl/>
              </w:rPr>
            </w:pPr>
            <w:hyperlink r:id="rId130" w:history="1">
              <w:r w:rsidR="0085763E">
                <w:rPr>
                  <w:rFonts w:cs="Guttman Hodes"/>
                  <w:b/>
                  <w:bCs/>
                  <w:color w:val="0000FF"/>
                  <w:sz w:val="20"/>
                  <w:szCs w:val="20"/>
                  <w:u w:val="single"/>
                  <w:rtl/>
                </w:rPr>
                <w:t>276574</w:t>
              </w:r>
            </w:hyperlink>
          </w:p>
        </w:tc>
        <w:tc>
          <w:tcPr>
            <w:tcW w:w="2460" w:type="dxa"/>
            <w:gridSpan w:val="2"/>
            <w:vAlign w:val="center"/>
          </w:tcPr>
          <w:p w14:paraId="01461598" w14:textId="77777777" w:rsidR="0085763E" w:rsidRPr="00632AE1" w:rsidRDefault="0085763E" w:rsidP="00263FC7">
            <w:pPr>
              <w:jc w:val="right"/>
              <w:rPr>
                <w:rFonts w:cs="David"/>
                <w:sz w:val="20"/>
                <w:szCs w:val="20"/>
                <w:rtl/>
              </w:rPr>
            </w:pPr>
            <w:r>
              <w:rPr>
                <w:rFonts w:cs="David"/>
                <w:sz w:val="20"/>
                <w:szCs w:val="20"/>
                <w:rtl/>
              </w:rPr>
              <w:t>20/02/2019</w:t>
            </w:r>
          </w:p>
        </w:tc>
      </w:tr>
      <w:tr w:rsidR="0085763E" w:rsidRPr="00632AE1" w14:paraId="73985B3A" w14:textId="77777777" w:rsidTr="00263FC7">
        <w:trPr>
          <w:cantSplit/>
          <w:trHeight w:val="227"/>
          <w:jc w:val="center"/>
        </w:trPr>
        <w:tc>
          <w:tcPr>
            <w:tcW w:w="3690" w:type="dxa"/>
            <w:gridSpan w:val="3"/>
            <w:vAlign w:val="center"/>
          </w:tcPr>
          <w:p w14:paraId="2186662B" w14:textId="77777777" w:rsidR="0085763E" w:rsidRPr="00632AE1" w:rsidRDefault="0085763E" w:rsidP="00263FC7">
            <w:pPr>
              <w:rPr>
                <w:rFonts w:cs="Guttman Hodes"/>
                <w:sz w:val="20"/>
                <w:szCs w:val="20"/>
                <w:rtl/>
              </w:rPr>
            </w:pPr>
            <w:r>
              <w:rPr>
                <w:rFonts w:cs="Guttman Hodes"/>
                <w:sz w:val="20"/>
                <w:szCs w:val="20"/>
                <w:rtl/>
              </w:rPr>
              <w:t>מנחת הידראולי עם בלוק שסתום</w:t>
            </w:r>
          </w:p>
        </w:tc>
        <w:tc>
          <w:tcPr>
            <w:tcW w:w="3690" w:type="dxa"/>
            <w:gridSpan w:val="3"/>
            <w:vAlign w:val="center"/>
          </w:tcPr>
          <w:p w14:paraId="3C0A562A" w14:textId="77777777" w:rsidR="0085763E" w:rsidRPr="00632AE1" w:rsidRDefault="0085763E" w:rsidP="00263FC7">
            <w:pPr>
              <w:jc w:val="right"/>
              <w:rPr>
                <w:rFonts w:cs="David"/>
                <w:sz w:val="20"/>
                <w:szCs w:val="20"/>
                <w:rtl/>
              </w:rPr>
            </w:pPr>
            <w:r>
              <w:rPr>
                <w:rFonts w:cs="David"/>
                <w:sz w:val="20"/>
                <w:szCs w:val="20"/>
              </w:rPr>
              <w:t>HYDRAULIC DAMPER WITH VALVE BLOCK</w:t>
            </w:r>
          </w:p>
        </w:tc>
      </w:tr>
      <w:tr w:rsidR="0085763E" w:rsidRPr="00632AE1" w14:paraId="24E3ADAC" w14:textId="77777777" w:rsidTr="00263FC7">
        <w:trPr>
          <w:cantSplit/>
          <w:trHeight w:val="227"/>
          <w:jc w:val="center"/>
        </w:trPr>
        <w:tc>
          <w:tcPr>
            <w:tcW w:w="3690" w:type="dxa"/>
            <w:gridSpan w:val="3"/>
            <w:vAlign w:val="center"/>
          </w:tcPr>
          <w:p w14:paraId="36F0B555" w14:textId="77777777" w:rsidR="0085763E" w:rsidRPr="00632AE1" w:rsidRDefault="0085763E" w:rsidP="00263FC7">
            <w:pPr>
              <w:rPr>
                <w:rFonts w:cs="Guttman Hodes"/>
                <w:sz w:val="20"/>
                <w:szCs w:val="20"/>
                <w:rtl/>
              </w:rPr>
            </w:pPr>
          </w:p>
        </w:tc>
        <w:tc>
          <w:tcPr>
            <w:tcW w:w="3690" w:type="dxa"/>
            <w:gridSpan w:val="3"/>
            <w:vAlign w:val="center"/>
          </w:tcPr>
          <w:p w14:paraId="4B69620F" w14:textId="77777777" w:rsidR="0085763E" w:rsidRPr="00632AE1" w:rsidRDefault="0085763E" w:rsidP="00263FC7">
            <w:pPr>
              <w:jc w:val="right"/>
              <w:rPr>
                <w:rFonts w:cs="David"/>
                <w:sz w:val="20"/>
                <w:szCs w:val="20"/>
                <w:rtl/>
              </w:rPr>
            </w:pPr>
            <w:r>
              <w:rPr>
                <w:rFonts w:cs="David"/>
                <w:sz w:val="20"/>
                <w:szCs w:val="20"/>
              </w:rPr>
              <w:t>OTTO BOCK HEALTHCARE PRODUCTS GMBH</w:t>
            </w:r>
          </w:p>
        </w:tc>
      </w:tr>
      <w:tr w:rsidR="0085763E" w:rsidRPr="00632AE1" w14:paraId="265A0F3F" w14:textId="77777777" w:rsidTr="00263FC7">
        <w:trPr>
          <w:cantSplit/>
          <w:trHeight w:val="227"/>
          <w:jc w:val="center"/>
        </w:trPr>
        <w:tc>
          <w:tcPr>
            <w:tcW w:w="1230" w:type="dxa"/>
            <w:vAlign w:val="center"/>
          </w:tcPr>
          <w:p w14:paraId="4D8A5941" w14:textId="77777777" w:rsidR="0085763E" w:rsidRPr="00632AE1" w:rsidRDefault="0085763E" w:rsidP="00263FC7">
            <w:pPr>
              <w:rPr>
                <w:rFonts w:cs="David"/>
                <w:sz w:val="20"/>
                <w:szCs w:val="20"/>
                <w:rtl/>
              </w:rPr>
            </w:pPr>
          </w:p>
        </w:tc>
        <w:tc>
          <w:tcPr>
            <w:tcW w:w="1230" w:type="dxa"/>
            <w:vAlign w:val="center"/>
          </w:tcPr>
          <w:p w14:paraId="4F8EEE2D" w14:textId="77777777" w:rsidR="0085763E" w:rsidRPr="00632AE1" w:rsidRDefault="0085763E" w:rsidP="00263FC7">
            <w:pPr>
              <w:rPr>
                <w:rFonts w:cs="David"/>
                <w:sz w:val="20"/>
                <w:szCs w:val="20"/>
                <w:rtl/>
              </w:rPr>
            </w:pPr>
          </w:p>
        </w:tc>
        <w:tc>
          <w:tcPr>
            <w:tcW w:w="1230" w:type="dxa"/>
            <w:vAlign w:val="center"/>
          </w:tcPr>
          <w:p w14:paraId="39540CD7" w14:textId="77777777" w:rsidR="0085763E" w:rsidRPr="00632AE1" w:rsidRDefault="0085763E" w:rsidP="00263FC7">
            <w:pPr>
              <w:rPr>
                <w:rFonts w:cs="David"/>
                <w:sz w:val="20"/>
                <w:szCs w:val="20"/>
                <w:rtl/>
              </w:rPr>
            </w:pPr>
          </w:p>
        </w:tc>
        <w:tc>
          <w:tcPr>
            <w:tcW w:w="1230" w:type="dxa"/>
            <w:vAlign w:val="center"/>
          </w:tcPr>
          <w:p w14:paraId="687D5B6F"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2C29AE88" w14:textId="77777777" w:rsidR="0085763E" w:rsidRPr="00632AE1" w:rsidRDefault="0085763E" w:rsidP="00263FC7">
            <w:pPr>
              <w:jc w:val="right"/>
              <w:rPr>
                <w:rFonts w:cs="David"/>
                <w:sz w:val="20"/>
                <w:szCs w:val="20"/>
                <w:rtl/>
              </w:rPr>
            </w:pPr>
            <w:r>
              <w:rPr>
                <w:rFonts w:cs="David"/>
                <w:sz w:val="20"/>
                <w:szCs w:val="20"/>
              </w:rPr>
              <w:t>102018103884.4</w:t>
            </w:r>
          </w:p>
        </w:tc>
        <w:tc>
          <w:tcPr>
            <w:tcW w:w="1230" w:type="dxa"/>
            <w:vAlign w:val="center"/>
          </w:tcPr>
          <w:p w14:paraId="56195EE3" w14:textId="77777777" w:rsidR="0085763E" w:rsidRPr="00632AE1" w:rsidRDefault="0085763E" w:rsidP="00263FC7">
            <w:pPr>
              <w:jc w:val="right"/>
              <w:rPr>
                <w:rFonts w:cs="David"/>
                <w:sz w:val="20"/>
                <w:szCs w:val="20"/>
                <w:rtl/>
              </w:rPr>
            </w:pPr>
            <w:r>
              <w:rPr>
                <w:rFonts w:cs="David"/>
                <w:sz w:val="20"/>
                <w:szCs w:val="20"/>
              </w:rPr>
              <w:t>DE</w:t>
            </w:r>
          </w:p>
        </w:tc>
      </w:tr>
      <w:tr w:rsidR="0085763E" w:rsidRPr="00632AE1" w14:paraId="7F1BFEB9" w14:textId="77777777" w:rsidTr="00263FC7">
        <w:trPr>
          <w:cantSplit/>
          <w:trHeight w:val="227"/>
          <w:jc w:val="center"/>
        </w:trPr>
        <w:tc>
          <w:tcPr>
            <w:tcW w:w="3690" w:type="dxa"/>
            <w:gridSpan w:val="3"/>
            <w:vAlign w:val="center"/>
          </w:tcPr>
          <w:p w14:paraId="6807A320" w14:textId="77777777" w:rsidR="0085763E" w:rsidRPr="00632AE1" w:rsidRDefault="0085763E" w:rsidP="00263FC7">
            <w:pPr>
              <w:rPr>
                <w:rFonts w:cs="David"/>
                <w:sz w:val="20"/>
                <w:szCs w:val="20"/>
                <w:rtl/>
              </w:rPr>
            </w:pPr>
          </w:p>
        </w:tc>
        <w:tc>
          <w:tcPr>
            <w:tcW w:w="3690" w:type="dxa"/>
            <w:gridSpan w:val="3"/>
            <w:vAlign w:val="center"/>
          </w:tcPr>
          <w:p w14:paraId="0809E828" w14:textId="77777777" w:rsidR="0085763E" w:rsidRPr="00632AE1" w:rsidRDefault="0085763E" w:rsidP="00263FC7">
            <w:pPr>
              <w:jc w:val="right"/>
              <w:rPr>
                <w:rFonts w:cs="David"/>
                <w:sz w:val="20"/>
                <w:szCs w:val="20"/>
              </w:rPr>
            </w:pPr>
            <w:r>
              <w:rPr>
                <w:rFonts w:cs="David"/>
                <w:sz w:val="20"/>
                <w:szCs w:val="20"/>
              </w:rPr>
              <w:t>PCT/EP/2019/054223</w:t>
            </w:r>
          </w:p>
        </w:tc>
      </w:tr>
      <w:tr w:rsidR="0085763E" w:rsidRPr="00632AE1" w14:paraId="247B4A5C" w14:textId="77777777" w:rsidTr="00263FC7">
        <w:trPr>
          <w:cantSplit/>
          <w:trHeight w:val="227"/>
          <w:jc w:val="center"/>
        </w:trPr>
        <w:tc>
          <w:tcPr>
            <w:tcW w:w="3690" w:type="dxa"/>
            <w:gridSpan w:val="3"/>
            <w:vAlign w:val="center"/>
          </w:tcPr>
          <w:p w14:paraId="70080840" w14:textId="77777777" w:rsidR="0085763E" w:rsidRPr="00632AE1" w:rsidRDefault="0085763E" w:rsidP="00263FC7">
            <w:pPr>
              <w:rPr>
                <w:rFonts w:cs="David"/>
                <w:sz w:val="20"/>
                <w:szCs w:val="20"/>
                <w:rtl/>
              </w:rPr>
            </w:pPr>
          </w:p>
        </w:tc>
        <w:tc>
          <w:tcPr>
            <w:tcW w:w="3690" w:type="dxa"/>
            <w:gridSpan w:val="3"/>
            <w:vAlign w:val="center"/>
          </w:tcPr>
          <w:p w14:paraId="7F3161A1" w14:textId="77777777" w:rsidR="0085763E" w:rsidRPr="00632AE1" w:rsidRDefault="0085763E" w:rsidP="00263FC7">
            <w:pPr>
              <w:jc w:val="right"/>
              <w:rPr>
                <w:rFonts w:cs="David"/>
                <w:sz w:val="20"/>
                <w:szCs w:val="20"/>
              </w:rPr>
            </w:pPr>
            <w:r>
              <w:rPr>
                <w:rFonts w:cs="David"/>
                <w:sz w:val="20"/>
                <w:szCs w:val="20"/>
              </w:rPr>
              <w:t>WO/2019/162331</w:t>
            </w:r>
          </w:p>
        </w:tc>
      </w:tr>
      <w:tr w:rsidR="0085763E" w:rsidRPr="00632AE1" w14:paraId="47F7F1ED" w14:textId="77777777" w:rsidTr="00263FC7">
        <w:trPr>
          <w:cantSplit/>
          <w:trHeight w:val="227"/>
          <w:jc w:val="center"/>
        </w:trPr>
        <w:tc>
          <w:tcPr>
            <w:tcW w:w="7380" w:type="dxa"/>
            <w:gridSpan w:val="6"/>
            <w:tcBorders>
              <w:bottom w:val="single" w:sz="4" w:space="0" w:color="auto"/>
            </w:tcBorders>
            <w:vAlign w:val="center"/>
          </w:tcPr>
          <w:p w14:paraId="28E0826A" w14:textId="77777777" w:rsidR="0085763E" w:rsidRPr="00632AE1" w:rsidRDefault="0085763E" w:rsidP="00263FC7">
            <w:pPr>
              <w:rPr>
                <w:rFonts w:cs="David"/>
                <w:sz w:val="20"/>
                <w:szCs w:val="20"/>
              </w:rPr>
            </w:pPr>
          </w:p>
        </w:tc>
      </w:tr>
    </w:tbl>
    <w:p w14:paraId="0E08EDA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0C0F5EB" w14:textId="77777777" w:rsidTr="00263FC7">
        <w:trPr>
          <w:cantSplit/>
          <w:trHeight w:val="443"/>
          <w:jc w:val="center"/>
        </w:trPr>
        <w:tc>
          <w:tcPr>
            <w:tcW w:w="2460" w:type="dxa"/>
            <w:gridSpan w:val="2"/>
            <w:vAlign w:val="center"/>
          </w:tcPr>
          <w:p w14:paraId="0791463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6B3F175F" w14:textId="77777777" w:rsidR="0085763E" w:rsidRPr="0085763E" w:rsidRDefault="000863EF" w:rsidP="00263FC7">
            <w:pPr>
              <w:jc w:val="center"/>
              <w:rPr>
                <w:rFonts w:cs="Guttman Hodes"/>
                <w:b/>
                <w:bCs/>
                <w:color w:val="0000FF"/>
                <w:sz w:val="20"/>
                <w:szCs w:val="20"/>
                <w:u w:val="single"/>
                <w:rtl/>
              </w:rPr>
            </w:pPr>
            <w:hyperlink r:id="rId131" w:history="1">
              <w:r w:rsidR="0085763E">
                <w:rPr>
                  <w:rFonts w:cs="Guttman Hodes"/>
                  <w:b/>
                  <w:bCs/>
                  <w:color w:val="0000FF"/>
                  <w:sz w:val="20"/>
                  <w:szCs w:val="20"/>
                  <w:u w:val="single"/>
                  <w:rtl/>
                </w:rPr>
                <w:t>276575</w:t>
              </w:r>
            </w:hyperlink>
          </w:p>
        </w:tc>
        <w:tc>
          <w:tcPr>
            <w:tcW w:w="2460" w:type="dxa"/>
            <w:gridSpan w:val="2"/>
            <w:vAlign w:val="center"/>
          </w:tcPr>
          <w:p w14:paraId="6E709996"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25A91E17" w14:textId="77777777" w:rsidTr="00263FC7">
        <w:trPr>
          <w:cantSplit/>
          <w:trHeight w:val="227"/>
          <w:jc w:val="center"/>
        </w:trPr>
        <w:tc>
          <w:tcPr>
            <w:tcW w:w="3690" w:type="dxa"/>
            <w:gridSpan w:val="3"/>
            <w:vAlign w:val="center"/>
          </w:tcPr>
          <w:p w14:paraId="35A71DE6" w14:textId="77777777" w:rsidR="0085763E" w:rsidRPr="00632AE1" w:rsidRDefault="0085763E" w:rsidP="00263FC7">
            <w:pPr>
              <w:rPr>
                <w:rFonts w:cs="Guttman Hodes"/>
                <w:sz w:val="20"/>
                <w:szCs w:val="20"/>
                <w:rtl/>
              </w:rPr>
            </w:pPr>
            <w:r>
              <w:rPr>
                <w:rFonts w:cs="Guttman Hodes"/>
                <w:sz w:val="20"/>
                <w:szCs w:val="20"/>
                <w:rtl/>
              </w:rPr>
              <w:t xml:space="preserve">מעכבים של </w:t>
            </w:r>
            <w:r>
              <w:rPr>
                <w:rFonts w:cs="Guttman Hodes"/>
                <w:sz w:val="20"/>
                <w:szCs w:val="20"/>
              </w:rPr>
              <w:t>BTK</w:t>
            </w:r>
            <w:r>
              <w:rPr>
                <w:rFonts w:cs="Guttman Hodes"/>
                <w:sz w:val="20"/>
                <w:szCs w:val="20"/>
                <w:rtl/>
              </w:rPr>
              <w:t xml:space="preserve"> ומוטנטים שלהם</w:t>
            </w:r>
          </w:p>
        </w:tc>
        <w:tc>
          <w:tcPr>
            <w:tcW w:w="3690" w:type="dxa"/>
            <w:gridSpan w:val="3"/>
            <w:vAlign w:val="center"/>
          </w:tcPr>
          <w:p w14:paraId="6732DF30" w14:textId="77777777" w:rsidR="0085763E" w:rsidRPr="00632AE1" w:rsidRDefault="0085763E" w:rsidP="00263FC7">
            <w:pPr>
              <w:jc w:val="right"/>
              <w:rPr>
                <w:rFonts w:cs="David"/>
                <w:sz w:val="20"/>
                <w:szCs w:val="20"/>
                <w:rtl/>
              </w:rPr>
            </w:pPr>
            <w:r>
              <w:rPr>
                <w:rFonts w:cs="David"/>
                <w:sz w:val="20"/>
                <w:szCs w:val="20"/>
              </w:rPr>
              <w:t>INHIBITORS OF BTK AND MUTANTS THEREOF</w:t>
            </w:r>
          </w:p>
        </w:tc>
      </w:tr>
      <w:tr w:rsidR="0085763E" w:rsidRPr="00632AE1" w14:paraId="760D15C5" w14:textId="77777777" w:rsidTr="00263FC7">
        <w:trPr>
          <w:cantSplit/>
          <w:trHeight w:val="227"/>
          <w:jc w:val="center"/>
        </w:trPr>
        <w:tc>
          <w:tcPr>
            <w:tcW w:w="3690" w:type="dxa"/>
            <w:gridSpan w:val="3"/>
            <w:vAlign w:val="center"/>
          </w:tcPr>
          <w:p w14:paraId="63F4102D" w14:textId="77777777" w:rsidR="0085763E" w:rsidRPr="00632AE1" w:rsidRDefault="0085763E" w:rsidP="00263FC7">
            <w:pPr>
              <w:rPr>
                <w:rFonts w:cs="Guttman Hodes"/>
                <w:sz w:val="20"/>
                <w:szCs w:val="20"/>
                <w:rtl/>
              </w:rPr>
            </w:pPr>
          </w:p>
        </w:tc>
        <w:tc>
          <w:tcPr>
            <w:tcW w:w="3690" w:type="dxa"/>
            <w:gridSpan w:val="3"/>
            <w:vAlign w:val="center"/>
          </w:tcPr>
          <w:p w14:paraId="251D748D" w14:textId="77777777" w:rsidR="0085763E" w:rsidRPr="00632AE1" w:rsidRDefault="0085763E" w:rsidP="00263FC7">
            <w:pPr>
              <w:jc w:val="right"/>
              <w:rPr>
                <w:rFonts w:cs="David"/>
                <w:sz w:val="20"/>
                <w:szCs w:val="20"/>
                <w:rtl/>
              </w:rPr>
            </w:pPr>
            <w:r>
              <w:rPr>
                <w:rFonts w:cs="David"/>
                <w:sz w:val="20"/>
                <w:szCs w:val="20"/>
              </w:rPr>
              <w:t>NEWAVE PHARMACEUTICAL INC.</w:t>
            </w:r>
          </w:p>
        </w:tc>
      </w:tr>
      <w:tr w:rsidR="0085763E" w:rsidRPr="00632AE1" w14:paraId="696F446F" w14:textId="77777777" w:rsidTr="00263FC7">
        <w:trPr>
          <w:cantSplit/>
          <w:trHeight w:val="227"/>
          <w:jc w:val="center"/>
        </w:trPr>
        <w:tc>
          <w:tcPr>
            <w:tcW w:w="1230" w:type="dxa"/>
            <w:vAlign w:val="center"/>
          </w:tcPr>
          <w:p w14:paraId="6F090A85" w14:textId="77777777" w:rsidR="0085763E" w:rsidRPr="00632AE1" w:rsidRDefault="0085763E" w:rsidP="00263FC7">
            <w:pPr>
              <w:rPr>
                <w:rFonts w:cs="David"/>
                <w:sz w:val="20"/>
                <w:szCs w:val="20"/>
                <w:rtl/>
              </w:rPr>
            </w:pPr>
          </w:p>
        </w:tc>
        <w:tc>
          <w:tcPr>
            <w:tcW w:w="1230" w:type="dxa"/>
            <w:vAlign w:val="center"/>
          </w:tcPr>
          <w:p w14:paraId="48E57625" w14:textId="77777777" w:rsidR="0085763E" w:rsidRPr="00632AE1" w:rsidRDefault="0085763E" w:rsidP="00263FC7">
            <w:pPr>
              <w:rPr>
                <w:rFonts w:cs="David"/>
                <w:sz w:val="20"/>
                <w:szCs w:val="20"/>
                <w:rtl/>
              </w:rPr>
            </w:pPr>
          </w:p>
        </w:tc>
        <w:tc>
          <w:tcPr>
            <w:tcW w:w="1230" w:type="dxa"/>
            <w:vAlign w:val="center"/>
          </w:tcPr>
          <w:p w14:paraId="25F23D96" w14:textId="77777777" w:rsidR="0085763E" w:rsidRPr="00632AE1" w:rsidRDefault="0085763E" w:rsidP="00263FC7">
            <w:pPr>
              <w:rPr>
                <w:rFonts w:cs="David"/>
                <w:sz w:val="20"/>
                <w:szCs w:val="20"/>
                <w:rtl/>
              </w:rPr>
            </w:pPr>
          </w:p>
        </w:tc>
        <w:tc>
          <w:tcPr>
            <w:tcW w:w="1230" w:type="dxa"/>
            <w:vAlign w:val="center"/>
          </w:tcPr>
          <w:p w14:paraId="59317CA8" w14:textId="77777777" w:rsidR="0085763E" w:rsidRPr="00632AE1" w:rsidRDefault="0085763E" w:rsidP="00263FC7">
            <w:pPr>
              <w:jc w:val="right"/>
              <w:rPr>
                <w:rFonts w:cs="David"/>
                <w:sz w:val="20"/>
                <w:szCs w:val="20"/>
                <w:rtl/>
              </w:rPr>
            </w:pPr>
            <w:r>
              <w:rPr>
                <w:rFonts w:cs="David"/>
                <w:sz w:val="20"/>
                <w:szCs w:val="20"/>
              </w:rPr>
              <w:t>19/02/2018</w:t>
            </w:r>
          </w:p>
        </w:tc>
        <w:tc>
          <w:tcPr>
            <w:tcW w:w="1230" w:type="dxa"/>
            <w:vAlign w:val="center"/>
          </w:tcPr>
          <w:p w14:paraId="5A8818B7" w14:textId="77777777" w:rsidR="0085763E" w:rsidRPr="00632AE1" w:rsidRDefault="0085763E" w:rsidP="00263FC7">
            <w:pPr>
              <w:jc w:val="right"/>
              <w:rPr>
                <w:rFonts w:cs="David"/>
                <w:sz w:val="20"/>
                <w:szCs w:val="20"/>
                <w:rtl/>
              </w:rPr>
            </w:pPr>
            <w:r>
              <w:rPr>
                <w:rFonts w:cs="David"/>
                <w:sz w:val="20"/>
                <w:szCs w:val="20"/>
              </w:rPr>
              <w:t>62/631945</w:t>
            </w:r>
          </w:p>
        </w:tc>
        <w:tc>
          <w:tcPr>
            <w:tcW w:w="1230" w:type="dxa"/>
            <w:vAlign w:val="center"/>
          </w:tcPr>
          <w:p w14:paraId="3228FC9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CEB943C" w14:textId="77777777" w:rsidTr="00263FC7">
        <w:trPr>
          <w:cantSplit/>
          <w:trHeight w:val="227"/>
          <w:jc w:val="center"/>
        </w:trPr>
        <w:tc>
          <w:tcPr>
            <w:tcW w:w="3690" w:type="dxa"/>
            <w:gridSpan w:val="3"/>
            <w:vAlign w:val="center"/>
          </w:tcPr>
          <w:p w14:paraId="6CA141C5" w14:textId="77777777" w:rsidR="0085763E" w:rsidRPr="00632AE1" w:rsidRDefault="0085763E" w:rsidP="00263FC7">
            <w:pPr>
              <w:rPr>
                <w:rFonts w:cs="David"/>
                <w:sz w:val="20"/>
                <w:szCs w:val="20"/>
                <w:rtl/>
              </w:rPr>
            </w:pPr>
          </w:p>
        </w:tc>
        <w:tc>
          <w:tcPr>
            <w:tcW w:w="3690" w:type="dxa"/>
            <w:gridSpan w:val="3"/>
            <w:vAlign w:val="center"/>
          </w:tcPr>
          <w:p w14:paraId="01650E8B" w14:textId="77777777" w:rsidR="0085763E" w:rsidRPr="00632AE1" w:rsidRDefault="0085763E" w:rsidP="00263FC7">
            <w:pPr>
              <w:jc w:val="right"/>
              <w:rPr>
                <w:rFonts w:cs="David"/>
                <w:sz w:val="20"/>
                <w:szCs w:val="20"/>
              </w:rPr>
            </w:pPr>
            <w:r>
              <w:rPr>
                <w:rFonts w:cs="David"/>
                <w:sz w:val="20"/>
                <w:szCs w:val="20"/>
              </w:rPr>
              <w:t>PCT/US/2019/018139</w:t>
            </w:r>
          </w:p>
        </w:tc>
      </w:tr>
      <w:tr w:rsidR="0085763E" w:rsidRPr="00632AE1" w14:paraId="2F655B41" w14:textId="77777777" w:rsidTr="00263FC7">
        <w:trPr>
          <w:cantSplit/>
          <w:trHeight w:val="227"/>
          <w:jc w:val="center"/>
        </w:trPr>
        <w:tc>
          <w:tcPr>
            <w:tcW w:w="3690" w:type="dxa"/>
            <w:gridSpan w:val="3"/>
            <w:vAlign w:val="center"/>
          </w:tcPr>
          <w:p w14:paraId="14A27BF2" w14:textId="77777777" w:rsidR="0085763E" w:rsidRPr="00632AE1" w:rsidRDefault="0085763E" w:rsidP="00263FC7">
            <w:pPr>
              <w:rPr>
                <w:rFonts w:cs="David"/>
                <w:sz w:val="20"/>
                <w:szCs w:val="20"/>
                <w:rtl/>
              </w:rPr>
            </w:pPr>
          </w:p>
        </w:tc>
        <w:tc>
          <w:tcPr>
            <w:tcW w:w="3690" w:type="dxa"/>
            <w:gridSpan w:val="3"/>
            <w:vAlign w:val="center"/>
          </w:tcPr>
          <w:p w14:paraId="3879B018" w14:textId="77777777" w:rsidR="0085763E" w:rsidRPr="00632AE1" w:rsidRDefault="0085763E" w:rsidP="00263FC7">
            <w:pPr>
              <w:jc w:val="right"/>
              <w:rPr>
                <w:rFonts w:cs="David"/>
                <w:sz w:val="20"/>
                <w:szCs w:val="20"/>
              </w:rPr>
            </w:pPr>
            <w:r>
              <w:rPr>
                <w:rFonts w:cs="David"/>
                <w:sz w:val="20"/>
                <w:szCs w:val="20"/>
              </w:rPr>
              <w:t>WO/2019/161152</w:t>
            </w:r>
          </w:p>
        </w:tc>
      </w:tr>
      <w:tr w:rsidR="0085763E" w:rsidRPr="00632AE1" w14:paraId="3A10BDE0" w14:textId="77777777" w:rsidTr="00263FC7">
        <w:trPr>
          <w:cantSplit/>
          <w:trHeight w:val="227"/>
          <w:jc w:val="center"/>
        </w:trPr>
        <w:tc>
          <w:tcPr>
            <w:tcW w:w="7380" w:type="dxa"/>
            <w:gridSpan w:val="6"/>
            <w:tcBorders>
              <w:bottom w:val="single" w:sz="4" w:space="0" w:color="auto"/>
            </w:tcBorders>
            <w:vAlign w:val="center"/>
          </w:tcPr>
          <w:p w14:paraId="5E6A9631" w14:textId="77777777" w:rsidR="0085763E" w:rsidRPr="00632AE1" w:rsidRDefault="0085763E" w:rsidP="00263FC7">
            <w:pPr>
              <w:rPr>
                <w:rFonts w:cs="David"/>
                <w:sz w:val="20"/>
                <w:szCs w:val="20"/>
              </w:rPr>
            </w:pPr>
          </w:p>
        </w:tc>
      </w:tr>
    </w:tbl>
    <w:p w14:paraId="2F511FA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128A80F" w14:textId="77777777" w:rsidTr="00263FC7">
        <w:trPr>
          <w:cantSplit/>
          <w:trHeight w:val="443"/>
          <w:jc w:val="center"/>
        </w:trPr>
        <w:tc>
          <w:tcPr>
            <w:tcW w:w="2460" w:type="dxa"/>
            <w:gridSpan w:val="2"/>
            <w:vAlign w:val="center"/>
          </w:tcPr>
          <w:p w14:paraId="56391FD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8885054" w14:textId="77777777" w:rsidR="0085763E" w:rsidRPr="0085763E" w:rsidRDefault="000863EF" w:rsidP="00263FC7">
            <w:pPr>
              <w:jc w:val="center"/>
              <w:rPr>
                <w:rFonts w:cs="Guttman Hodes"/>
                <w:b/>
                <w:bCs/>
                <w:color w:val="0000FF"/>
                <w:sz w:val="20"/>
                <w:szCs w:val="20"/>
                <w:u w:val="single"/>
                <w:rtl/>
              </w:rPr>
            </w:pPr>
            <w:hyperlink r:id="rId132" w:history="1">
              <w:r w:rsidR="0085763E">
                <w:rPr>
                  <w:rFonts w:cs="Guttman Hodes"/>
                  <w:b/>
                  <w:bCs/>
                  <w:color w:val="0000FF"/>
                  <w:sz w:val="20"/>
                  <w:szCs w:val="20"/>
                  <w:u w:val="single"/>
                  <w:rtl/>
                </w:rPr>
                <w:t>276576</w:t>
              </w:r>
            </w:hyperlink>
          </w:p>
        </w:tc>
        <w:tc>
          <w:tcPr>
            <w:tcW w:w="2460" w:type="dxa"/>
            <w:gridSpan w:val="2"/>
            <w:vAlign w:val="center"/>
          </w:tcPr>
          <w:p w14:paraId="507E87B2"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07B22828" w14:textId="77777777" w:rsidTr="00263FC7">
        <w:trPr>
          <w:cantSplit/>
          <w:trHeight w:val="227"/>
          <w:jc w:val="center"/>
        </w:trPr>
        <w:tc>
          <w:tcPr>
            <w:tcW w:w="3690" w:type="dxa"/>
            <w:gridSpan w:val="3"/>
            <w:vAlign w:val="center"/>
          </w:tcPr>
          <w:p w14:paraId="2FC40C9C" w14:textId="77777777" w:rsidR="0085763E" w:rsidRPr="00632AE1" w:rsidRDefault="0085763E" w:rsidP="00263FC7">
            <w:pPr>
              <w:rPr>
                <w:rFonts w:cs="Guttman Hodes"/>
                <w:sz w:val="20"/>
                <w:szCs w:val="20"/>
                <w:rtl/>
              </w:rPr>
            </w:pPr>
            <w:r>
              <w:rPr>
                <w:rFonts w:cs="Guttman Hodes"/>
                <w:sz w:val="20"/>
                <w:szCs w:val="20"/>
                <w:rtl/>
              </w:rPr>
              <w:t>גורמים טיפוליים לטיפול בתסמונת רגליים חסרות מנוחה</w:t>
            </w:r>
          </w:p>
        </w:tc>
        <w:tc>
          <w:tcPr>
            <w:tcW w:w="3690" w:type="dxa"/>
            <w:gridSpan w:val="3"/>
            <w:vAlign w:val="center"/>
          </w:tcPr>
          <w:p w14:paraId="0F248940" w14:textId="77777777" w:rsidR="0085763E" w:rsidRPr="00632AE1" w:rsidRDefault="0085763E" w:rsidP="00263FC7">
            <w:pPr>
              <w:jc w:val="right"/>
              <w:rPr>
                <w:rFonts w:cs="David"/>
                <w:sz w:val="20"/>
                <w:szCs w:val="20"/>
                <w:rtl/>
              </w:rPr>
            </w:pPr>
            <w:r>
              <w:rPr>
                <w:rFonts w:cs="David"/>
                <w:sz w:val="20"/>
                <w:szCs w:val="20"/>
              </w:rPr>
              <w:t>THERAPEUTIC AGENTS FOR TREATING RESTLESS LEGS SYNDROME</w:t>
            </w:r>
          </w:p>
        </w:tc>
      </w:tr>
      <w:tr w:rsidR="0085763E" w:rsidRPr="00632AE1" w14:paraId="7A6CFC55" w14:textId="77777777" w:rsidTr="00263FC7">
        <w:trPr>
          <w:cantSplit/>
          <w:trHeight w:val="227"/>
          <w:jc w:val="center"/>
        </w:trPr>
        <w:tc>
          <w:tcPr>
            <w:tcW w:w="3690" w:type="dxa"/>
            <w:gridSpan w:val="3"/>
            <w:vAlign w:val="center"/>
          </w:tcPr>
          <w:p w14:paraId="58BB3A15" w14:textId="77777777" w:rsidR="0085763E" w:rsidRPr="00632AE1" w:rsidRDefault="0085763E" w:rsidP="00263FC7">
            <w:pPr>
              <w:rPr>
                <w:rFonts w:cs="Guttman Hodes"/>
                <w:sz w:val="20"/>
                <w:szCs w:val="20"/>
                <w:rtl/>
              </w:rPr>
            </w:pPr>
          </w:p>
        </w:tc>
        <w:tc>
          <w:tcPr>
            <w:tcW w:w="3690" w:type="dxa"/>
            <w:gridSpan w:val="3"/>
            <w:vAlign w:val="center"/>
          </w:tcPr>
          <w:p w14:paraId="21B01045" w14:textId="77777777" w:rsidR="0085763E" w:rsidRPr="00632AE1" w:rsidRDefault="0085763E" w:rsidP="00263FC7">
            <w:pPr>
              <w:jc w:val="right"/>
              <w:rPr>
                <w:rFonts w:cs="David"/>
                <w:sz w:val="20"/>
                <w:szCs w:val="20"/>
                <w:rtl/>
              </w:rPr>
            </w:pPr>
            <w:r>
              <w:rPr>
                <w:rFonts w:cs="David"/>
                <w:sz w:val="20"/>
                <w:szCs w:val="20"/>
              </w:rPr>
              <w:t>INTRABIO LTD</w:t>
            </w:r>
          </w:p>
        </w:tc>
      </w:tr>
      <w:tr w:rsidR="0085763E" w:rsidRPr="00632AE1" w14:paraId="09D2E70A" w14:textId="77777777" w:rsidTr="00263FC7">
        <w:trPr>
          <w:cantSplit/>
          <w:trHeight w:val="227"/>
          <w:jc w:val="center"/>
        </w:trPr>
        <w:tc>
          <w:tcPr>
            <w:tcW w:w="1230" w:type="dxa"/>
            <w:vAlign w:val="center"/>
          </w:tcPr>
          <w:p w14:paraId="42193DD8" w14:textId="77777777" w:rsidR="0085763E" w:rsidRPr="00632AE1" w:rsidRDefault="0085763E" w:rsidP="00263FC7">
            <w:pPr>
              <w:rPr>
                <w:rFonts w:cs="David"/>
                <w:sz w:val="20"/>
                <w:szCs w:val="20"/>
                <w:rtl/>
              </w:rPr>
            </w:pPr>
          </w:p>
        </w:tc>
        <w:tc>
          <w:tcPr>
            <w:tcW w:w="1230" w:type="dxa"/>
            <w:vAlign w:val="center"/>
          </w:tcPr>
          <w:p w14:paraId="5D664FC6" w14:textId="77777777" w:rsidR="0085763E" w:rsidRPr="00632AE1" w:rsidRDefault="0085763E" w:rsidP="00263FC7">
            <w:pPr>
              <w:rPr>
                <w:rFonts w:cs="David"/>
                <w:sz w:val="20"/>
                <w:szCs w:val="20"/>
                <w:rtl/>
              </w:rPr>
            </w:pPr>
          </w:p>
        </w:tc>
        <w:tc>
          <w:tcPr>
            <w:tcW w:w="1230" w:type="dxa"/>
            <w:vAlign w:val="center"/>
          </w:tcPr>
          <w:p w14:paraId="390F43A2" w14:textId="77777777" w:rsidR="0085763E" w:rsidRPr="00632AE1" w:rsidRDefault="0085763E" w:rsidP="00263FC7">
            <w:pPr>
              <w:rPr>
                <w:rFonts w:cs="David"/>
                <w:sz w:val="20"/>
                <w:szCs w:val="20"/>
                <w:rtl/>
              </w:rPr>
            </w:pPr>
          </w:p>
        </w:tc>
        <w:tc>
          <w:tcPr>
            <w:tcW w:w="1230" w:type="dxa"/>
            <w:vAlign w:val="center"/>
          </w:tcPr>
          <w:p w14:paraId="19A27C7D"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098E8AB3" w14:textId="77777777" w:rsidR="0085763E" w:rsidRPr="00632AE1" w:rsidRDefault="0085763E" w:rsidP="00263FC7">
            <w:pPr>
              <w:jc w:val="right"/>
              <w:rPr>
                <w:rFonts w:cs="David"/>
                <w:sz w:val="20"/>
                <w:szCs w:val="20"/>
                <w:rtl/>
              </w:rPr>
            </w:pPr>
            <w:r>
              <w:rPr>
                <w:rFonts w:cs="David"/>
                <w:sz w:val="20"/>
                <w:szCs w:val="20"/>
              </w:rPr>
              <w:t>62/631383</w:t>
            </w:r>
          </w:p>
        </w:tc>
        <w:tc>
          <w:tcPr>
            <w:tcW w:w="1230" w:type="dxa"/>
            <w:vAlign w:val="center"/>
          </w:tcPr>
          <w:p w14:paraId="3C6BACD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E159291" w14:textId="77777777" w:rsidTr="00263FC7">
        <w:trPr>
          <w:cantSplit/>
          <w:trHeight w:val="227"/>
          <w:jc w:val="center"/>
        </w:trPr>
        <w:tc>
          <w:tcPr>
            <w:tcW w:w="3690" w:type="dxa"/>
            <w:gridSpan w:val="3"/>
            <w:vAlign w:val="center"/>
          </w:tcPr>
          <w:p w14:paraId="7AF614D0" w14:textId="77777777" w:rsidR="0085763E" w:rsidRPr="00632AE1" w:rsidRDefault="0085763E" w:rsidP="00263FC7">
            <w:pPr>
              <w:rPr>
                <w:rFonts w:cs="David"/>
                <w:sz w:val="20"/>
                <w:szCs w:val="20"/>
                <w:rtl/>
              </w:rPr>
            </w:pPr>
          </w:p>
        </w:tc>
        <w:tc>
          <w:tcPr>
            <w:tcW w:w="3690" w:type="dxa"/>
            <w:gridSpan w:val="3"/>
            <w:vAlign w:val="center"/>
          </w:tcPr>
          <w:p w14:paraId="4D8979E1" w14:textId="77777777" w:rsidR="0085763E" w:rsidRPr="00632AE1" w:rsidRDefault="0085763E" w:rsidP="00263FC7">
            <w:pPr>
              <w:jc w:val="right"/>
              <w:rPr>
                <w:rFonts w:cs="David"/>
                <w:sz w:val="20"/>
                <w:szCs w:val="20"/>
              </w:rPr>
            </w:pPr>
            <w:r>
              <w:rPr>
                <w:rFonts w:cs="David"/>
                <w:sz w:val="20"/>
                <w:szCs w:val="20"/>
              </w:rPr>
              <w:t>PCT/IB/2019/051214</w:t>
            </w:r>
          </w:p>
        </w:tc>
      </w:tr>
      <w:tr w:rsidR="0085763E" w:rsidRPr="00632AE1" w14:paraId="796A9CEE" w14:textId="77777777" w:rsidTr="00263FC7">
        <w:trPr>
          <w:cantSplit/>
          <w:trHeight w:val="227"/>
          <w:jc w:val="center"/>
        </w:trPr>
        <w:tc>
          <w:tcPr>
            <w:tcW w:w="3690" w:type="dxa"/>
            <w:gridSpan w:val="3"/>
            <w:vAlign w:val="center"/>
          </w:tcPr>
          <w:p w14:paraId="0CA498C0" w14:textId="77777777" w:rsidR="0085763E" w:rsidRPr="00632AE1" w:rsidRDefault="0085763E" w:rsidP="00263FC7">
            <w:pPr>
              <w:rPr>
                <w:rFonts w:cs="David"/>
                <w:sz w:val="20"/>
                <w:szCs w:val="20"/>
                <w:rtl/>
              </w:rPr>
            </w:pPr>
          </w:p>
        </w:tc>
        <w:tc>
          <w:tcPr>
            <w:tcW w:w="3690" w:type="dxa"/>
            <w:gridSpan w:val="3"/>
            <w:vAlign w:val="center"/>
          </w:tcPr>
          <w:p w14:paraId="2184A996" w14:textId="77777777" w:rsidR="0085763E" w:rsidRPr="00632AE1" w:rsidRDefault="0085763E" w:rsidP="00263FC7">
            <w:pPr>
              <w:jc w:val="right"/>
              <w:rPr>
                <w:rFonts w:cs="David"/>
                <w:sz w:val="20"/>
                <w:szCs w:val="20"/>
              </w:rPr>
            </w:pPr>
            <w:r>
              <w:rPr>
                <w:rFonts w:cs="David"/>
                <w:sz w:val="20"/>
                <w:szCs w:val="20"/>
              </w:rPr>
              <w:t>WO/2019/159110</w:t>
            </w:r>
          </w:p>
        </w:tc>
      </w:tr>
      <w:tr w:rsidR="0085763E" w:rsidRPr="00632AE1" w14:paraId="22A00D21" w14:textId="77777777" w:rsidTr="00263FC7">
        <w:trPr>
          <w:cantSplit/>
          <w:trHeight w:val="227"/>
          <w:jc w:val="center"/>
        </w:trPr>
        <w:tc>
          <w:tcPr>
            <w:tcW w:w="7380" w:type="dxa"/>
            <w:gridSpan w:val="6"/>
            <w:tcBorders>
              <w:bottom w:val="single" w:sz="4" w:space="0" w:color="auto"/>
            </w:tcBorders>
            <w:vAlign w:val="center"/>
          </w:tcPr>
          <w:p w14:paraId="0A135492" w14:textId="77777777" w:rsidR="0085763E" w:rsidRPr="00632AE1" w:rsidRDefault="0085763E" w:rsidP="00263FC7">
            <w:pPr>
              <w:rPr>
                <w:rFonts w:cs="David"/>
                <w:sz w:val="20"/>
                <w:szCs w:val="20"/>
              </w:rPr>
            </w:pPr>
          </w:p>
        </w:tc>
      </w:tr>
    </w:tbl>
    <w:p w14:paraId="7124654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CDA4752" w14:textId="77777777" w:rsidTr="00263FC7">
        <w:trPr>
          <w:cantSplit/>
          <w:trHeight w:val="443"/>
          <w:jc w:val="center"/>
        </w:trPr>
        <w:tc>
          <w:tcPr>
            <w:tcW w:w="2460" w:type="dxa"/>
            <w:gridSpan w:val="2"/>
            <w:vAlign w:val="center"/>
          </w:tcPr>
          <w:p w14:paraId="1C4E612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5F13770" w14:textId="77777777" w:rsidR="0085763E" w:rsidRPr="0085763E" w:rsidRDefault="000863EF" w:rsidP="00263FC7">
            <w:pPr>
              <w:jc w:val="center"/>
              <w:rPr>
                <w:rFonts w:cs="Guttman Hodes"/>
                <w:b/>
                <w:bCs/>
                <w:color w:val="0000FF"/>
                <w:sz w:val="20"/>
                <w:szCs w:val="20"/>
                <w:u w:val="single"/>
                <w:rtl/>
              </w:rPr>
            </w:pPr>
            <w:hyperlink r:id="rId133" w:history="1">
              <w:r w:rsidR="0085763E">
                <w:rPr>
                  <w:rFonts w:cs="Guttman Hodes"/>
                  <w:b/>
                  <w:bCs/>
                  <w:color w:val="0000FF"/>
                  <w:sz w:val="20"/>
                  <w:szCs w:val="20"/>
                  <w:u w:val="single"/>
                  <w:rtl/>
                </w:rPr>
                <w:t>276577</w:t>
              </w:r>
            </w:hyperlink>
          </w:p>
        </w:tc>
        <w:tc>
          <w:tcPr>
            <w:tcW w:w="2460" w:type="dxa"/>
            <w:gridSpan w:val="2"/>
            <w:vAlign w:val="center"/>
          </w:tcPr>
          <w:p w14:paraId="11E86E40" w14:textId="77777777" w:rsidR="0085763E" w:rsidRPr="00632AE1" w:rsidRDefault="0085763E" w:rsidP="00263FC7">
            <w:pPr>
              <w:jc w:val="right"/>
              <w:rPr>
                <w:rFonts w:cs="David"/>
                <w:sz w:val="20"/>
                <w:szCs w:val="20"/>
                <w:rtl/>
              </w:rPr>
            </w:pPr>
            <w:r>
              <w:rPr>
                <w:rFonts w:cs="David"/>
                <w:sz w:val="20"/>
                <w:szCs w:val="20"/>
                <w:rtl/>
              </w:rPr>
              <w:t>23/09/2016</w:t>
            </w:r>
          </w:p>
        </w:tc>
      </w:tr>
      <w:tr w:rsidR="0085763E" w:rsidRPr="00632AE1" w14:paraId="1C8B6127" w14:textId="77777777" w:rsidTr="00263FC7">
        <w:trPr>
          <w:cantSplit/>
          <w:trHeight w:val="227"/>
          <w:jc w:val="center"/>
        </w:trPr>
        <w:tc>
          <w:tcPr>
            <w:tcW w:w="3690" w:type="dxa"/>
            <w:gridSpan w:val="3"/>
            <w:vAlign w:val="center"/>
          </w:tcPr>
          <w:p w14:paraId="7CEEE5DC" w14:textId="77777777" w:rsidR="0085763E" w:rsidRPr="00632AE1" w:rsidRDefault="0085763E" w:rsidP="00263FC7">
            <w:pPr>
              <w:rPr>
                <w:rFonts w:cs="Guttman Hodes"/>
                <w:sz w:val="20"/>
                <w:szCs w:val="20"/>
                <w:rtl/>
              </w:rPr>
            </w:pPr>
            <w:r>
              <w:rPr>
                <w:rFonts w:cs="Guttman Hodes"/>
                <w:sz w:val="20"/>
                <w:szCs w:val="20"/>
                <w:rtl/>
              </w:rPr>
              <w:t>שיטות לטיפול בפגיעה לבבית</w:t>
            </w:r>
          </w:p>
        </w:tc>
        <w:tc>
          <w:tcPr>
            <w:tcW w:w="3690" w:type="dxa"/>
            <w:gridSpan w:val="3"/>
            <w:vAlign w:val="center"/>
          </w:tcPr>
          <w:p w14:paraId="73F5174A" w14:textId="77777777" w:rsidR="0085763E" w:rsidRPr="00632AE1" w:rsidRDefault="0085763E" w:rsidP="00263FC7">
            <w:pPr>
              <w:jc w:val="right"/>
              <w:rPr>
                <w:rFonts w:cs="David"/>
                <w:sz w:val="20"/>
                <w:szCs w:val="20"/>
                <w:rtl/>
              </w:rPr>
            </w:pPr>
            <w:r>
              <w:rPr>
                <w:rFonts w:cs="David"/>
                <w:sz w:val="20"/>
                <w:szCs w:val="20"/>
              </w:rPr>
              <w:t>METHODS FOR TREATING CARDIAC INJURY</w:t>
            </w:r>
          </w:p>
        </w:tc>
      </w:tr>
      <w:tr w:rsidR="0085763E" w:rsidRPr="00632AE1" w14:paraId="6B114218" w14:textId="77777777" w:rsidTr="00263FC7">
        <w:trPr>
          <w:cantSplit/>
          <w:trHeight w:val="227"/>
          <w:jc w:val="center"/>
        </w:trPr>
        <w:tc>
          <w:tcPr>
            <w:tcW w:w="3690" w:type="dxa"/>
            <w:gridSpan w:val="3"/>
            <w:vAlign w:val="center"/>
          </w:tcPr>
          <w:p w14:paraId="2A1AE4F8" w14:textId="77777777" w:rsidR="0085763E" w:rsidRPr="00632AE1" w:rsidRDefault="0085763E" w:rsidP="00263FC7">
            <w:pPr>
              <w:rPr>
                <w:rFonts w:cs="Guttman Hodes"/>
                <w:sz w:val="20"/>
                <w:szCs w:val="20"/>
                <w:rtl/>
              </w:rPr>
            </w:pPr>
          </w:p>
        </w:tc>
        <w:tc>
          <w:tcPr>
            <w:tcW w:w="3690" w:type="dxa"/>
            <w:gridSpan w:val="3"/>
            <w:vAlign w:val="center"/>
          </w:tcPr>
          <w:p w14:paraId="64CEC2BA" w14:textId="77777777" w:rsidR="0085763E" w:rsidRPr="00632AE1" w:rsidRDefault="0085763E" w:rsidP="00263FC7">
            <w:pPr>
              <w:jc w:val="right"/>
              <w:rPr>
                <w:rFonts w:cs="David"/>
                <w:sz w:val="20"/>
                <w:szCs w:val="20"/>
                <w:rtl/>
              </w:rPr>
            </w:pPr>
            <w:r>
              <w:rPr>
                <w:rFonts w:cs="David"/>
                <w:sz w:val="20"/>
                <w:szCs w:val="20"/>
              </w:rPr>
              <w:t>Douglas B. SAWYER</w:t>
            </w:r>
          </w:p>
        </w:tc>
      </w:tr>
      <w:tr w:rsidR="0085763E" w:rsidRPr="00632AE1" w14:paraId="061C572B" w14:textId="77777777" w:rsidTr="00263FC7">
        <w:trPr>
          <w:cantSplit/>
          <w:trHeight w:val="227"/>
          <w:jc w:val="center"/>
        </w:trPr>
        <w:tc>
          <w:tcPr>
            <w:tcW w:w="1230" w:type="dxa"/>
            <w:vAlign w:val="center"/>
          </w:tcPr>
          <w:p w14:paraId="10217B79" w14:textId="77777777" w:rsidR="0085763E" w:rsidRPr="00632AE1" w:rsidRDefault="0085763E" w:rsidP="00263FC7">
            <w:pPr>
              <w:rPr>
                <w:rFonts w:cs="David"/>
                <w:sz w:val="20"/>
                <w:szCs w:val="20"/>
                <w:rtl/>
              </w:rPr>
            </w:pPr>
          </w:p>
        </w:tc>
        <w:tc>
          <w:tcPr>
            <w:tcW w:w="1230" w:type="dxa"/>
            <w:vAlign w:val="center"/>
          </w:tcPr>
          <w:p w14:paraId="6F8A8208" w14:textId="77777777" w:rsidR="0085763E" w:rsidRPr="00632AE1" w:rsidRDefault="0085763E" w:rsidP="00263FC7">
            <w:pPr>
              <w:rPr>
                <w:rFonts w:cs="David"/>
                <w:sz w:val="20"/>
                <w:szCs w:val="20"/>
                <w:rtl/>
              </w:rPr>
            </w:pPr>
          </w:p>
        </w:tc>
        <w:tc>
          <w:tcPr>
            <w:tcW w:w="1230" w:type="dxa"/>
            <w:vAlign w:val="center"/>
          </w:tcPr>
          <w:p w14:paraId="2FAB6C23" w14:textId="77777777" w:rsidR="0085763E" w:rsidRPr="00632AE1" w:rsidRDefault="0085763E" w:rsidP="00263FC7">
            <w:pPr>
              <w:rPr>
                <w:rFonts w:cs="David"/>
                <w:sz w:val="20"/>
                <w:szCs w:val="20"/>
                <w:rtl/>
              </w:rPr>
            </w:pPr>
          </w:p>
        </w:tc>
        <w:tc>
          <w:tcPr>
            <w:tcW w:w="1230" w:type="dxa"/>
            <w:vAlign w:val="center"/>
          </w:tcPr>
          <w:p w14:paraId="5E603EAC" w14:textId="77777777" w:rsidR="0085763E" w:rsidRPr="00632AE1" w:rsidRDefault="0085763E" w:rsidP="00263FC7">
            <w:pPr>
              <w:jc w:val="right"/>
              <w:rPr>
                <w:rFonts w:cs="David"/>
                <w:sz w:val="20"/>
                <w:szCs w:val="20"/>
                <w:rtl/>
              </w:rPr>
            </w:pPr>
            <w:r>
              <w:rPr>
                <w:rFonts w:cs="David"/>
                <w:sz w:val="20"/>
                <w:szCs w:val="20"/>
              </w:rPr>
              <w:t>25/09/2015</w:t>
            </w:r>
          </w:p>
        </w:tc>
        <w:tc>
          <w:tcPr>
            <w:tcW w:w="1230" w:type="dxa"/>
            <w:vAlign w:val="center"/>
          </w:tcPr>
          <w:p w14:paraId="2D514306" w14:textId="77777777" w:rsidR="0085763E" w:rsidRPr="00632AE1" w:rsidRDefault="0085763E" w:rsidP="00263FC7">
            <w:pPr>
              <w:jc w:val="right"/>
              <w:rPr>
                <w:rFonts w:cs="David"/>
                <w:sz w:val="20"/>
                <w:szCs w:val="20"/>
                <w:rtl/>
              </w:rPr>
            </w:pPr>
            <w:r>
              <w:rPr>
                <w:rFonts w:cs="David"/>
                <w:sz w:val="20"/>
                <w:szCs w:val="20"/>
              </w:rPr>
              <w:t>62/233148</w:t>
            </w:r>
          </w:p>
        </w:tc>
        <w:tc>
          <w:tcPr>
            <w:tcW w:w="1230" w:type="dxa"/>
            <w:vAlign w:val="center"/>
          </w:tcPr>
          <w:p w14:paraId="2184FE4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A097D03" w14:textId="77777777" w:rsidTr="00263FC7">
        <w:trPr>
          <w:cantSplit/>
          <w:trHeight w:val="227"/>
          <w:jc w:val="center"/>
        </w:trPr>
        <w:tc>
          <w:tcPr>
            <w:tcW w:w="3690" w:type="dxa"/>
            <w:gridSpan w:val="3"/>
            <w:vAlign w:val="center"/>
          </w:tcPr>
          <w:p w14:paraId="0848D0E2" w14:textId="77777777" w:rsidR="0085763E" w:rsidRPr="00632AE1" w:rsidRDefault="0085763E" w:rsidP="00263FC7">
            <w:pPr>
              <w:rPr>
                <w:rFonts w:cs="David"/>
                <w:sz w:val="20"/>
                <w:szCs w:val="20"/>
                <w:rtl/>
              </w:rPr>
            </w:pPr>
          </w:p>
        </w:tc>
        <w:tc>
          <w:tcPr>
            <w:tcW w:w="3690" w:type="dxa"/>
            <w:gridSpan w:val="3"/>
            <w:vAlign w:val="center"/>
          </w:tcPr>
          <w:p w14:paraId="6C8233C8" w14:textId="77777777" w:rsidR="0085763E" w:rsidRPr="00632AE1" w:rsidRDefault="0085763E" w:rsidP="00263FC7">
            <w:pPr>
              <w:jc w:val="right"/>
              <w:rPr>
                <w:rFonts w:cs="David"/>
                <w:sz w:val="20"/>
                <w:szCs w:val="20"/>
              </w:rPr>
            </w:pPr>
            <w:r>
              <w:rPr>
                <w:rFonts w:cs="David"/>
                <w:sz w:val="20"/>
                <w:szCs w:val="20"/>
              </w:rPr>
              <w:t>PCT/US/2016/053438</w:t>
            </w:r>
          </w:p>
        </w:tc>
      </w:tr>
      <w:tr w:rsidR="0085763E" w:rsidRPr="00632AE1" w14:paraId="27871D16" w14:textId="77777777" w:rsidTr="00263FC7">
        <w:trPr>
          <w:cantSplit/>
          <w:trHeight w:val="227"/>
          <w:jc w:val="center"/>
        </w:trPr>
        <w:tc>
          <w:tcPr>
            <w:tcW w:w="3690" w:type="dxa"/>
            <w:gridSpan w:val="3"/>
            <w:vAlign w:val="center"/>
          </w:tcPr>
          <w:p w14:paraId="390DB195" w14:textId="77777777" w:rsidR="0085763E" w:rsidRPr="00632AE1" w:rsidRDefault="0085763E" w:rsidP="00263FC7">
            <w:pPr>
              <w:rPr>
                <w:rFonts w:cs="David"/>
                <w:sz w:val="20"/>
                <w:szCs w:val="20"/>
                <w:rtl/>
              </w:rPr>
            </w:pPr>
          </w:p>
        </w:tc>
        <w:tc>
          <w:tcPr>
            <w:tcW w:w="3690" w:type="dxa"/>
            <w:gridSpan w:val="3"/>
            <w:vAlign w:val="center"/>
          </w:tcPr>
          <w:p w14:paraId="5D6284A2" w14:textId="77777777" w:rsidR="0085763E" w:rsidRPr="00632AE1" w:rsidRDefault="0085763E" w:rsidP="00263FC7">
            <w:pPr>
              <w:jc w:val="right"/>
              <w:rPr>
                <w:rFonts w:cs="David"/>
                <w:sz w:val="20"/>
                <w:szCs w:val="20"/>
              </w:rPr>
            </w:pPr>
            <w:r>
              <w:rPr>
                <w:rFonts w:cs="David"/>
                <w:sz w:val="20"/>
                <w:szCs w:val="20"/>
              </w:rPr>
              <w:t>WO/2017/053794</w:t>
            </w:r>
          </w:p>
        </w:tc>
      </w:tr>
      <w:tr w:rsidR="0085763E" w:rsidRPr="00632AE1" w14:paraId="3D07CC9A" w14:textId="77777777" w:rsidTr="00263FC7">
        <w:trPr>
          <w:cantSplit/>
          <w:trHeight w:val="227"/>
          <w:jc w:val="center"/>
        </w:trPr>
        <w:tc>
          <w:tcPr>
            <w:tcW w:w="7380" w:type="dxa"/>
            <w:gridSpan w:val="6"/>
            <w:tcBorders>
              <w:bottom w:val="single" w:sz="4" w:space="0" w:color="auto"/>
            </w:tcBorders>
            <w:vAlign w:val="center"/>
          </w:tcPr>
          <w:p w14:paraId="05738D7E" w14:textId="77777777" w:rsidR="0085763E" w:rsidRPr="00632AE1" w:rsidRDefault="0085763E" w:rsidP="00263FC7">
            <w:pPr>
              <w:rPr>
                <w:rFonts w:cs="David"/>
                <w:sz w:val="20"/>
                <w:szCs w:val="20"/>
              </w:rPr>
            </w:pPr>
          </w:p>
        </w:tc>
      </w:tr>
    </w:tbl>
    <w:p w14:paraId="6F4101C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E099034" w14:textId="77777777" w:rsidTr="00263FC7">
        <w:trPr>
          <w:cantSplit/>
          <w:trHeight w:val="443"/>
          <w:jc w:val="center"/>
        </w:trPr>
        <w:tc>
          <w:tcPr>
            <w:tcW w:w="2460" w:type="dxa"/>
            <w:gridSpan w:val="2"/>
            <w:vAlign w:val="center"/>
          </w:tcPr>
          <w:p w14:paraId="2BEDA38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6A75E77" w14:textId="77777777" w:rsidR="0085763E" w:rsidRPr="0085763E" w:rsidRDefault="000863EF" w:rsidP="00263FC7">
            <w:pPr>
              <w:jc w:val="center"/>
              <w:rPr>
                <w:rFonts w:cs="Guttman Hodes"/>
                <w:b/>
                <w:bCs/>
                <w:color w:val="0000FF"/>
                <w:sz w:val="20"/>
                <w:szCs w:val="20"/>
                <w:u w:val="single"/>
                <w:rtl/>
              </w:rPr>
            </w:pPr>
            <w:hyperlink r:id="rId134" w:history="1">
              <w:r w:rsidR="0085763E">
                <w:rPr>
                  <w:rFonts w:cs="Guttman Hodes"/>
                  <w:b/>
                  <w:bCs/>
                  <w:color w:val="0000FF"/>
                  <w:sz w:val="20"/>
                  <w:szCs w:val="20"/>
                  <w:u w:val="single"/>
                  <w:rtl/>
                </w:rPr>
                <w:t>276578</w:t>
              </w:r>
            </w:hyperlink>
          </w:p>
        </w:tc>
        <w:tc>
          <w:tcPr>
            <w:tcW w:w="2460" w:type="dxa"/>
            <w:gridSpan w:val="2"/>
            <w:vAlign w:val="center"/>
          </w:tcPr>
          <w:p w14:paraId="6DDFCEB3" w14:textId="77777777" w:rsidR="0085763E" w:rsidRPr="00632AE1" w:rsidRDefault="0085763E" w:rsidP="00263FC7">
            <w:pPr>
              <w:jc w:val="right"/>
              <w:rPr>
                <w:rFonts w:cs="David"/>
                <w:sz w:val="20"/>
                <w:szCs w:val="20"/>
                <w:rtl/>
              </w:rPr>
            </w:pPr>
            <w:r>
              <w:rPr>
                <w:rFonts w:cs="David"/>
                <w:sz w:val="20"/>
                <w:szCs w:val="20"/>
                <w:rtl/>
              </w:rPr>
              <w:t>05/03/2018</w:t>
            </w:r>
          </w:p>
        </w:tc>
      </w:tr>
      <w:tr w:rsidR="0085763E" w:rsidRPr="00632AE1" w14:paraId="78EA67EA" w14:textId="77777777" w:rsidTr="00263FC7">
        <w:trPr>
          <w:cantSplit/>
          <w:trHeight w:val="227"/>
          <w:jc w:val="center"/>
        </w:trPr>
        <w:tc>
          <w:tcPr>
            <w:tcW w:w="3690" w:type="dxa"/>
            <w:gridSpan w:val="3"/>
            <w:vAlign w:val="center"/>
          </w:tcPr>
          <w:p w14:paraId="0FEDF961" w14:textId="77777777" w:rsidR="0085763E" w:rsidRPr="00632AE1" w:rsidRDefault="0085763E" w:rsidP="00263FC7">
            <w:pPr>
              <w:rPr>
                <w:rFonts w:cs="Guttman Hodes"/>
                <w:sz w:val="20"/>
                <w:szCs w:val="20"/>
                <w:rtl/>
              </w:rPr>
            </w:pPr>
            <w:r>
              <w:rPr>
                <w:rFonts w:cs="Guttman Hodes"/>
                <w:sz w:val="20"/>
                <w:szCs w:val="20"/>
                <w:rtl/>
              </w:rPr>
              <w:t>מערכת צנתר עם תעלת מוליך מחוזקת ושיטה לייצור</w:t>
            </w:r>
          </w:p>
        </w:tc>
        <w:tc>
          <w:tcPr>
            <w:tcW w:w="3690" w:type="dxa"/>
            <w:gridSpan w:val="3"/>
            <w:vAlign w:val="center"/>
          </w:tcPr>
          <w:p w14:paraId="3784B397" w14:textId="77777777" w:rsidR="0085763E" w:rsidRPr="00632AE1" w:rsidRDefault="0085763E" w:rsidP="00263FC7">
            <w:pPr>
              <w:jc w:val="right"/>
              <w:rPr>
                <w:rFonts w:cs="David"/>
                <w:sz w:val="20"/>
                <w:szCs w:val="20"/>
                <w:rtl/>
              </w:rPr>
            </w:pPr>
            <w:r>
              <w:rPr>
                <w:rFonts w:cs="David"/>
                <w:sz w:val="20"/>
                <w:szCs w:val="20"/>
              </w:rPr>
              <w:t>CATHETER SYSTEM WITH REINFORCED GUIDEWIRE SHAFT AND METHOD OF MANUFACTURE</w:t>
            </w:r>
          </w:p>
        </w:tc>
      </w:tr>
      <w:tr w:rsidR="0085763E" w:rsidRPr="00632AE1" w14:paraId="3744CE11" w14:textId="77777777" w:rsidTr="00263FC7">
        <w:trPr>
          <w:cantSplit/>
          <w:trHeight w:val="227"/>
          <w:jc w:val="center"/>
        </w:trPr>
        <w:tc>
          <w:tcPr>
            <w:tcW w:w="3690" w:type="dxa"/>
            <w:gridSpan w:val="3"/>
            <w:vAlign w:val="center"/>
          </w:tcPr>
          <w:p w14:paraId="53A187D3" w14:textId="77777777" w:rsidR="0085763E" w:rsidRPr="00632AE1" w:rsidRDefault="0085763E" w:rsidP="00263FC7">
            <w:pPr>
              <w:rPr>
                <w:rFonts w:cs="Guttman Hodes"/>
                <w:sz w:val="20"/>
                <w:szCs w:val="20"/>
                <w:rtl/>
              </w:rPr>
            </w:pPr>
            <w:r>
              <w:rPr>
                <w:rFonts w:cs="Guttman Hodes"/>
                <w:sz w:val="20"/>
                <w:szCs w:val="20"/>
                <w:rtl/>
              </w:rPr>
              <w:t>מדינול בע"מ</w:t>
            </w:r>
          </w:p>
        </w:tc>
        <w:tc>
          <w:tcPr>
            <w:tcW w:w="3690" w:type="dxa"/>
            <w:gridSpan w:val="3"/>
            <w:vAlign w:val="center"/>
          </w:tcPr>
          <w:p w14:paraId="76E48164" w14:textId="77777777" w:rsidR="0085763E" w:rsidRPr="00632AE1" w:rsidRDefault="0085763E" w:rsidP="00263FC7">
            <w:pPr>
              <w:jc w:val="right"/>
              <w:rPr>
                <w:rFonts w:cs="David"/>
                <w:sz w:val="20"/>
                <w:szCs w:val="20"/>
                <w:rtl/>
              </w:rPr>
            </w:pPr>
            <w:r>
              <w:rPr>
                <w:rFonts w:cs="David"/>
                <w:sz w:val="20"/>
                <w:szCs w:val="20"/>
              </w:rPr>
              <w:t>MEDINOL LTD.</w:t>
            </w:r>
          </w:p>
        </w:tc>
      </w:tr>
      <w:tr w:rsidR="0085763E" w:rsidRPr="00632AE1" w14:paraId="478224A3" w14:textId="77777777" w:rsidTr="00263FC7">
        <w:trPr>
          <w:cantSplit/>
          <w:trHeight w:val="227"/>
          <w:jc w:val="center"/>
        </w:trPr>
        <w:tc>
          <w:tcPr>
            <w:tcW w:w="1230" w:type="dxa"/>
            <w:vAlign w:val="center"/>
          </w:tcPr>
          <w:p w14:paraId="65A23C03" w14:textId="77777777" w:rsidR="0085763E" w:rsidRPr="00632AE1" w:rsidRDefault="0085763E" w:rsidP="00263FC7">
            <w:pPr>
              <w:rPr>
                <w:rFonts w:cs="David"/>
                <w:sz w:val="20"/>
                <w:szCs w:val="20"/>
                <w:rtl/>
              </w:rPr>
            </w:pPr>
          </w:p>
        </w:tc>
        <w:tc>
          <w:tcPr>
            <w:tcW w:w="1230" w:type="dxa"/>
            <w:vAlign w:val="center"/>
          </w:tcPr>
          <w:p w14:paraId="1BE53721" w14:textId="77777777" w:rsidR="0085763E" w:rsidRPr="00632AE1" w:rsidRDefault="0085763E" w:rsidP="00263FC7">
            <w:pPr>
              <w:rPr>
                <w:rFonts w:cs="David"/>
                <w:sz w:val="20"/>
                <w:szCs w:val="20"/>
                <w:rtl/>
              </w:rPr>
            </w:pPr>
          </w:p>
        </w:tc>
        <w:tc>
          <w:tcPr>
            <w:tcW w:w="1230" w:type="dxa"/>
            <w:vAlign w:val="center"/>
          </w:tcPr>
          <w:p w14:paraId="4380A004" w14:textId="77777777" w:rsidR="0085763E" w:rsidRPr="00632AE1" w:rsidRDefault="0085763E" w:rsidP="00263FC7">
            <w:pPr>
              <w:rPr>
                <w:rFonts w:cs="David"/>
                <w:sz w:val="20"/>
                <w:szCs w:val="20"/>
                <w:rtl/>
              </w:rPr>
            </w:pPr>
          </w:p>
        </w:tc>
        <w:tc>
          <w:tcPr>
            <w:tcW w:w="1230" w:type="dxa"/>
            <w:vAlign w:val="center"/>
          </w:tcPr>
          <w:p w14:paraId="388787AE" w14:textId="77777777" w:rsidR="0085763E" w:rsidRPr="00632AE1" w:rsidRDefault="0085763E" w:rsidP="00263FC7">
            <w:pPr>
              <w:jc w:val="right"/>
              <w:rPr>
                <w:rFonts w:cs="David"/>
                <w:sz w:val="20"/>
                <w:szCs w:val="20"/>
                <w:rtl/>
              </w:rPr>
            </w:pPr>
          </w:p>
        </w:tc>
        <w:tc>
          <w:tcPr>
            <w:tcW w:w="1230" w:type="dxa"/>
            <w:vAlign w:val="center"/>
          </w:tcPr>
          <w:p w14:paraId="426CE9F7" w14:textId="77777777" w:rsidR="0085763E" w:rsidRPr="00632AE1" w:rsidRDefault="0085763E" w:rsidP="00263FC7">
            <w:pPr>
              <w:jc w:val="right"/>
              <w:rPr>
                <w:rFonts w:cs="David"/>
                <w:sz w:val="20"/>
                <w:szCs w:val="20"/>
                <w:rtl/>
              </w:rPr>
            </w:pPr>
          </w:p>
        </w:tc>
        <w:tc>
          <w:tcPr>
            <w:tcW w:w="1230" w:type="dxa"/>
            <w:vAlign w:val="center"/>
          </w:tcPr>
          <w:p w14:paraId="675874B5" w14:textId="77777777" w:rsidR="0085763E" w:rsidRPr="00632AE1" w:rsidRDefault="0085763E" w:rsidP="00263FC7">
            <w:pPr>
              <w:jc w:val="right"/>
              <w:rPr>
                <w:rFonts w:cs="David"/>
                <w:sz w:val="20"/>
                <w:szCs w:val="20"/>
                <w:rtl/>
              </w:rPr>
            </w:pPr>
          </w:p>
        </w:tc>
      </w:tr>
      <w:tr w:rsidR="0085763E" w:rsidRPr="00632AE1" w14:paraId="1D2402A2" w14:textId="77777777" w:rsidTr="00263FC7">
        <w:trPr>
          <w:cantSplit/>
          <w:trHeight w:val="227"/>
          <w:jc w:val="center"/>
        </w:trPr>
        <w:tc>
          <w:tcPr>
            <w:tcW w:w="3690" w:type="dxa"/>
            <w:gridSpan w:val="3"/>
            <w:vAlign w:val="center"/>
          </w:tcPr>
          <w:p w14:paraId="66C455BB" w14:textId="77777777" w:rsidR="0085763E" w:rsidRPr="00632AE1" w:rsidRDefault="0085763E" w:rsidP="00263FC7">
            <w:pPr>
              <w:rPr>
                <w:rFonts w:cs="David"/>
                <w:sz w:val="20"/>
                <w:szCs w:val="20"/>
                <w:rtl/>
              </w:rPr>
            </w:pPr>
          </w:p>
        </w:tc>
        <w:tc>
          <w:tcPr>
            <w:tcW w:w="3690" w:type="dxa"/>
            <w:gridSpan w:val="3"/>
            <w:vAlign w:val="center"/>
          </w:tcPr>
          <w:p w14:paraId="1519E2F1" w14:textId="77777777" w:rsidR="0085763E" w:rsidRPr="00632AE1" w:rsidRDefault="0085763E" w:rsidP="00263FC7">
            <w:pPr>
              <w:jc w:val="right"/>
              <w:rPr>
                <w:rFonts w:cs="David"/>
                <w:sz w:val="20"/>
                <w:szCs w:val="20"/>
              </w:rPr>
            </w:pPr>
            <w:r>
              <w:rPr>
                <w:rFonts w:cs="David"/>
                <w:sz w:val="20"/>
                <w:szCs w:val="20"/>
              </w:rPr>
              <w:t>PCT/IB/2018/000296</w:t>
            </w:r>
          </w:p>
        </w:tc>
      </w:tr>
      <w:tr w:rsidR="0085763E" w:rsidRPr="00632AE1" w14:paraId="1129FA9D" w14:textId="77777777" w:rsidTr="00263FC7">
        <w:trPr>
          <w:cantSplit/>
          <w:trHeight w:val="227"/>
          <w:jc w:val="center"/>
        </w:trPr>
        <w:tc>
          <w:tcPr>
            <w:tcW w:w="3690" w:type="dxa"/>
            <w:gridSpan w:val="3"/>
            <w:vAlign w:val="center"/>
          </w:tcPr>
          <w:p w14:paraId="0985B47B" w14:textId="77777777" w:rsidR="0085763E" w:rsidRPr="00632AE1" w:rsidRDefault="0085763E" w:rsidP="00263FC7">
            <w:pPr>
              <w:rPr>
                <w:rFonts w:cs="David"/>
                <w:sz w:val="20"/>
                <w:szCs w:val="20"/>
                <w:rtl/>
              </w:rPr>
            </w:pPr>
          </w:p>
        </w:tc>
        <w:tc>
          <w:tcPr>
            <w:tcW w:w="3690" w:type="dxa"/>
            <w:gridSpan w:val="3"/>
            <w:vAlign w:val="center"/>
          </w:tcPr>
          <w:p w14:paraId="69698BED" w14:textId="77777777" w:rsidR="0085763E" w:rsidRPr="00632AE1" w:rsidRDefault="0085763E" w:rsidP="00263FC7">
            <w:pPr>
              <w:jc w:val="right"/>
              <w:rPr>
                <w:rFonts w:cs="David"/>
                <w:sz w:val="20"/>
                <w:szCs w:val="20"/>
              </w:rPr>
            </w:pPr>
            <w:r>
              <w:rPr>
                <w:rFonts w:cs="David"/>
                <w:sz w:val="20"/>
                <w:szCs w:val="20"/>
              </w:rPr>
              <w:t>WO/2019/171095</w:t>
            </w:r>
          </w:p>
        </w:tc>
      </w:tr>
      <w:tr w:rsidR="0085763E" w:rsidRPr="00632AE1" w14:paraId="53CC0203" w14:textId="77777777" w:rsidTr="00263FC7">
        <w:trPr>
          <w:cantSplit/>
          <w:trHeight w:val="227"/>
          <w:jc w:val="center"/>
        </w:trPr>
        <w:tc>
          <w:tcPr>
            <w:tcW w:w="7380" w:type="dxa"/>
            <w:gridSpan w:val="6"/>
            <w:tcBorders>
              <w:bottom w:val="single" w:sz="4" w:space="0" w:color="auto"/>
            </w:tcBorders>
            <w:vAlign w:val="center"/>
          </w:tcPr>
          <w:p w14:paraId="128001A6" w14:textId="77777777" w:rsidR="0085763E" w:rsidRPr="00632AE1" w:rsidRDefault="0085763E" w:rsidP="00263FC7">
            <w:pPr>
              <w:rPr>
                <w:rFonts w:cs="David"/>
                <w:sz w:val="20"/>
                <w:szCs w:val="20"/>
              </w:rPr>
            </w:pPr>
          </w:p>
        </w:tc>
      </w:tr>
    </w:tbl>
    <w:p w14:paraId="54761C9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1CCDAA5" w14:textId="77777777" w:rsidTr="00263FC7">
        <w:trPr>
          <w:cantSplit/>
          <w:trHeight w:val="443"/>
          <w:jc w:val="center"/>
        </w:trPr>
        <w:tc>
          <w:tcPr>
            <w:tcW w:w="2460" w:type="dxa"/>
            <w:gridSpan w:val="2"/>
            <w:vAlign w:val="center"/>
          </w:tcPr>
          <w:p w14:paraId="523364C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A62D</w:t>
            </w:r>
          </w:p>
        </w:tc>
        <w:tc>
          <w:tcPr>
            <w:tcW w:w="2460" w:type="dxa"/>
            <w:gridSpan w:val="2"/>
            <w:vAlign w:val="center"/>
          </w:tcPr>
          <w:p w14:paraId="18AD3E25" w14:textId="77777777" w:rsidR="0085763E" w:rsidRPr="0085763E" w:rsidRDefault="000863EF" w:rsidP="00263FC7">
            <w:pPr>
              <w:jc w:val="center"/>
              <w:rPr>
                <w:rFonts w:cs="Guttman Hodes"/>
                <w:b/>
                <w:bCs/>
                <w:color w:val="0000FF"/>
                <w:sz w:val="20"/>
                <w:szCs w:val="20"/>
                <w:u w:val="single"/>
                <w:rtl/>
              </w:rPr>
            </w:pPr>
            <w:hyperlink r:id="rId135" w:history="1">
              <w:r w:rsidR="0085763E">
                <w:rPr>
                  <w:rFonts w:cs="Guttman Hodes"/>
                  <w:b/>
                  <w:bCs/>
                  <w:color w:val="0000FF"/>
                  <w:sz w:val="20"/>
                  <w:szCs w:val="20"/>
                  <w:u w:val="single"/>
                  <w:rtl/>
                </w:rPr>
                <w:t>276579</w:t>
              </w:r>
            </w:hyperlink>
          </w:p>
        </w:tc>
        <w:tc>
          <w:tcPr>
            <w:tcW w:w="2460" w:type="dxa"/>
            <w:gridSpan w:val="2"/>
            <w:vAlign w:val="center"/>
          </w:tcPr>
          <w:p w14:paraId="4935D8D9" w14:textId="77777777" w:rsidR="0085763E" w:rsidRPr="00632AE1" w:rsidRDefault="0085763E" w:rsidP="00263FC7">
            <w:pPr>
              <w:jc w:val="right"/>
              <w:rPr>
                <w:rFonts w:cs="David"/>
                <w:sz w:val="20"/>
                <w:szCs w:val="20"/>
                <w:rtl/>
              </w:rPr>
            </w:pPr>
            <w:r>
              <w:rPr>
                <w:rFonts w:cs="David"/>
                <w:sz w:val="20"/>
                <w:szCs w:val="20"/>
                <w:rtl/>
              </w:rPr>
              <w:t>09/08/2020</w:t>
            </w:r>
          </w:p>
        </w:tc>
      </w:tr>
      <w:tr w:rsidR="0085763E" w:rsidRPr="00632AE1" w14:paraId="057467B6" w14:textId="77777777" w:rsidTr="00263FC7">
        <w:trPr>
          <w:cantSplit/>
          <w:trHeight w:val="227"/>
          <w:jc w:val="center"/>
        </w:trPr>
        <w:tc>
          <w:tcPr>
            <w:tcW w:w="3690" w:type="dxa"/>
            <w:gridSpan w:val="3"/>
            <w:vAlign w:val="center"/>
          </w:tcPr>
          <w:p w14:paraId="1AECAF4E" w14:textId="77777777" w:rsidR="0085763E" w:rsidRPr="00632AE1" w:rsidRDefault="0085763E" w:rsidP="00263FC7">
            <w:pPr>
              <w:rPr>
                <w:rFonts w:cs="Guttman Hodes"/>
                <w:sz w:val="20"/>
                <w:szCs w:val="20"/>
                <w:rtl/>
              </w:rPr>
            </w:pPr>
            <w:r>
              <w:rPr>
                <w:rFonts w:cs="Guttman Hodes"/>
                <w:sz w:val="20"/>
                <w:szCs w:val="20"/>
                <w:rtl/>
              </w:rPr>
              <w:t>תרכובת ללחימה בשריפות</w:t>
            </w:r>
          </w:p>
        </w:tc>
        <w:tc>
          <w:tcPr>
            <w:tcW w:w="3690" w:type="dxa"/>
            <w:gridSpan w:val="3"/>
            <w:vAlign w:val="center"/>
          </w:tcPr>
          <w:p w14:paraId="050E0221" w14:textId="77777777" w:rsidR="0085763E" w:rsidRPr="00632AE1" w:rsidRDefault="0085763E" w:rsidP="00263FC7">
            <w:pPr>
              <w:jc w:val="right"/>
              <w:rPr>
                <w:rFonts w:cs="David"/>
                <w:sz w:val="20"/>
                <w:szCs w:val="20"/>
                <w:rtl/>
              </w:rPr>
            </w:pPr>
            <w:r>
              <w:rPr>
                <w:rFonts w:cs="David"/>
                <w:sz w:val="20"/>
                <w:szCs w:val="20"/>
              </w:rPr>
              <w:t>Firefighting composition</w:t>
            </w:r>
          </w:p>
        </w:tc>
      </w:tr>
      <w:tr w:rsidR="0085763E" w:rsidRPr="00632AE1" w14:paraId="09E7873B" w14:textId="77777777" w:rsidTr="00263FC7">
        <w:trPr>
          <w:cantSplit/>
          <w:trHeight w:val="227"/>
          <w:jc w:val="center"/>
        </w:trPr>
        <w:tc>
          <w:tcPr>
            <w:tcW w:w="3690" w:type="dxa"/>
            <w:gridSpan w:val="3"/>
            <w:vAlign w:val="center"/>
          </w:tcPr>
          <w:p w14:paraId="5DBB5BAD" w14:textId="77777777" w:rsidR="0085763E" w:rsidRPr="00632AE1" w:rsidRDefault="0085763E" w:rsidP="00263FC7">
            <w:pPr>
              <w:rPr>
                <w:rFonts w:cs="Guttman Hodes"/>
                <w:sz w:val="20"/>
                <w:szCs w:val="20"/>
                <w:rtl/>
              </w:rPr>
            </w:pPr>
            <w:r>
              <w:rPr>
                <w:rFonts w:cs="Guttman Hodes"/>
                <w:sz w:val="20"/>
                <w:szCs w:val="20"/>
                <w:rtl/>
              </w:rPr>
              <w:t>ביומה בע"מ</w:t>
            </w:r>
          </w:p>
        </w:tc>
        <w:tc>
          <w:tcPr>
            <w:tcW w:w="3690" w:type="dxa"/>
            <w:gridSpan w:val="3"/>
            <w:vAlign w:val="center"/>
          </w:tcPr>
          <w:p w14:paraId="77B8DC47" w14:textId="77777777" w:rsidR="0085763E" w:rsidRPr="00632AE1" w:rsidRDefault="0085763E" w:rsidP="00263FC7">
            <w:pPr>
              <w:jc w:val="right"/>
              <w:rPr>
                <w:rFonts w:cs="David"/>
                <w:sz w:val="20"/>
                <w:szCs w:val="20"/>
                <w:rtl/>
              </w:rPr>
            </w:pPr>
            <w:r>
              <w:rPr>
                <w:rFonts w:cs="David"/>
                <w:sz w:val="20"/>
                <w:szCs w:val="20"/>
              </w:rPr>
              <w:t>BIOMA LTD</w:t>
            </w:r>
          </w:p>
        </w:tc>
      </w:tr>
      <w:tr w:rsidR="0085763E" w:rsidRPr="00632AE1" w14:paraId="1DDE26A2" w14:textId="77777777" w:rsidTr="00263FC7">
        <w:trPr>
          <w:cantSplit/>
          <w:trHeight w:val="227"/>
          <w:jc w:val="center"/>
        </w:trPr>
        <w:tc>
          <w:tcPr>
            <w:tcW w:w="1230" w:type="dxa"/>
            <w:vAlign w:val="center"/>
          </w:tcPr>
          <w:p w14:paraId="123BAA98" w14:textId="77777777" w:rsidR="0085763E" w:rsidRPr="00632AE1" w:rsidRDefault="0085763E" w:rsidP="00263FC7">
            <w:pPr>
              <w:rPr>
                <w:rFonts w:cs="David"/>
                <w:sz w:val="20"/>
                <w:szCs w:val="20"/>
                <w:rtl/>
              </w:rPr>
            </w:pPr>
          </w:p>
        </w:tc>
        <w:tc>
          <w:tcPr>
            <w:tcW w:w="1230" w:type="dxa"/>
            <w:vAlign w:val="center"/>
          </w:tcPr>
          <w:p w14:paraId="160C39A0" w14:textId="77777777" w:rsidR="0085763E" w:rsidRPr="00632AE1" w:rsidRDefault="0085763E" w:rsidP="00263FC7">
            <w:pPr>
              <w:rPr>
                <w:rFonts w:cs="David"/>
                <w:sz w:val="20"/>
                <w:szCs w:val="20"/>
                <w:rtl/>
              </w:rPr>
            </w:pPr>
          </w:p>
        </w:tc>
        <w:tc>
          <w:tcPr>
            <w:tcW w:w="1230" w:type="dxa"/>
            <w:vAlign w:val="center"/>
          </w:tcPr>
          <w:p w14:paraId="6E0B6FA3" w14:textId="77777777" w:rsidR="0085763E" w:rsidRPr="00632AE1" w:rsidRDefault="0085763E" w:rsidP="00263FC7">
            <w:pPr>
              <w:rPr>
                <w:rFonts w:cs="David"/>
                <w:sz w:val="20"/>
                <w:szCs w:val="20"/>
                <w:rtl/>
              </w:rPr>
            </w:pPr>
          </w:p>
        </w:tc>
        <w:tc>
          <w:tcPr>
            <w:tcW w:w="1230" w:type="dxa"/>
            <w:vAlign w:val="center"/>
          </w:tcPr>
          <w:p w14:paraId="47C6A91D" w14:textId="77777777" w:rsidR="0085763E" w:rsidRPr="00632AE1" w:rsidRDefault="0085763E" w:rsidP="00263FC7">
            <w:pPr>
              <w:jc w:val="right"/>
              <w:rPr>
                <w:rFonts w:cs="David"/>
                <w:sz w:val="20"/>
                <w:szCs w:val="20"/>
                <w:rtl/>
              </w:rPr>
            </w:pPr>
          </w:p>
        </w:tc>
        <w:tc>
          <w:tcPr>
            <w:tcW w:w="1230" w:type="dxa"/>
            <w:vAlign w:val="center"/>
          </w:tcPr>
          <w:p w14:paraId="2B52A2C4" w14:textId="77777777" w:rsidR="0085763E" w:rsidRPr="00632AE1" w:rsidRDefault="0085763E" w:rsidP="00263FC7">
            <w:pPr>
              <w:jc w:val="right"/>
              <w:rPr>
                <w:rFonts w:cs="David"/>
                <w:sz w:val="20"/>
                <w:szCs w:val="20"/>
                <w:rtl/>
              </w:rPr>
            </w:pPr>
          </w:p>
        </w:tc>
        <w:tc>
          <w:tcPr>
            <w:tcW w:w="1230" w:type="dxa"/>
            <w:vAlign w:val="center"/>
          </w:tcPr>
          <w:p w14:paraId="1C3AFBE4" w14:textId="77777777" w:rsidR="0085763E" w:rsidRPr="00632AE1" w:rsidRDefault="0085763E" w:rsidP="00263FC7">
            <w:pPr>
              <w:jc w:val="right"/>
              <w:rPr>
                <w:rFonts w:cs="David"/>
                <w:sz w:val="20"/>
                <w:szCs w:val="20"/>
                <w:rtl/>
              </w:rPr>
            </w:pPr>
          </w:p>
        </w:tc>
      </w:tr>
      <w:tr w:rsidR="0085763E" w:rsidRPr="00632AE1" w14:paraId="5FF452BB" w14:textId="77777777" w:rsidTr="00263FC7">
        <w:trPr>
          <w:cantSplit/>
          <w:trHeight w:val="227"/>
          <w:jc w:val="center"/>
        </w:trPr>
        <w:tc>
          <w:tcPr>
            <w:tcW w:w="3690" w:type="dxa"/>
            <w:gridSpan w:val="3"/>
            <w:vAlign w:val="center"/>
          </w:tcPr>
          <w:p w14:paraId="6E7CCF4B" w14:textId="77777777" w:rsidR="0085763E" w:rsidRPr="00632AE1" w:rsidRDefault="0085763E" w:rsidP="00263FC7">
            <w:pPr>
              <w:rPr>
                <w:rFonts w:cs="David"/>
                <w:sz w:val="20"/>
                <w:szCs w:val="20"/>
                <w:rtl/>
              </w:rPr>
            </w:pPr>
          </w:p>
        </w:tc>
        <w:tc>
          <w:tcPr>
            <w:tcW w:w="3690" w:type="dxa"/>
            <w:gridSpan w:val="3"/>
            <w:vAlign w:val="center"/>
          </w:tcPr>
          <w:p w14:paraId="45296429" w14:textId="77777777" w:rsidR="0085763E" w:rsidRPr="00632AE1" w:rsidRDefault="0085763E" w:rsidP="00263FC7">
            <w:pPr>
              <w:jc w:val="right"/>
              <w:rPr>
                <w:rFonts w:cs="David"/>
                <w:sz w:val="20"/>
                <w:szCs w:val="20"/>
              </w:rPr>
            </w:pPr>
          </w:p>
        </w:tc>
      </w:tr>
      <w:tr w:rsidR="0085763E" w:rsidRPr="00632AE1" w14:paraId="1789B946" w14:textId="77777777" w:rsidTr="00263FC7">
        <w:trPr>
          <w:cantSplit/>
          <w:trHeight w:val="227"/>
          <w:jc w:val="center"/>
        </w:trPr>
        <w:tc>
          <w:tcPr>
            <w:tcW w:w="3690" w:type="dxa"/>
            <w:gridSpan w:val="3"/>
            <w:vAlign w:val="center"/>
          </w:tcPr>
          <w:p w14:paraId="3B16C7F8" w14:textId="77777777" w:rsidR="0085763E" w:rsidRPr="00632AE1" w:rsidRDefault="0085763E" w:rsidP="00263FC7">
            <w:pPr>
              <w:rPr>
                <w:rFonts w:cs="David"/>
                <w:sz w:val="20"/>
                <w:szCs w:val="20"/>
                <w:rtl/>
              </w:rPr>
            </w:pPr>
          </w:p>
        </w:tc>
        <w:tc>
          <w:tcPr>
            <w:tcW w:w="3690" w:type="dxa"/>
            <w:gridSpan w:val="3"/>
            <w:vAlign w:val="center"/>
          </w:tcPr>
          <w:p w14:paraId="74024E7B" w14:textId="77777777" w:rsidR="0085763E" w:rsidRPr="00632AE1" w:rsidRDefault="0085763E" w:rsidP="00263FC7">
            <w:pPr>
              <w:jc w:val="right"/>
              <w:rPr>
                <w:rFonts w:cs="David"/>
                <w:sz w:val="20"/>
                <w:szCs w:val="20"/>
              </w:rPr>
            </w:pPr>
          </w:p>
        </w:tc>
      </w:tr>
      <w:tr w:rsidR="0085763E" w:rsidRPr="00632AE1" w14:paraId="17169D0E" w14:textId="77777777" w:rsidTr="00263FC7">
        <w:trPr>
          <w:cantSplit/>
          <w:trHeight w:val="227"/>
          <w:jc w:val="center"/>
        </w:trPr>
        <w:tc>
          <w:tcPr>
            <w:tcW w:w="7380" w:type="dxa"/>
            <w:gridSpan w:val="6"/>
            <w:tcBorders>
              <w:bottom w:val="single" w:sz="4" w:space="0" w:color="auto"/>
            </w:tcBorders>
            <w:vAlign w:val="center"/>
          </w:tcPr>
          <w:p w14:paraId="19957E2F" w14:textId="77777777" w:rsidR="0085763E" w:rsidRPr="00632AE1" w:rsidRDefault="0085763E" w:rsidP="00263FC7">
            <w:pPr>
              <w:rPr>
                <w:rFonts w:cs="David"/>
                <w:sz w:val="20"/>
                <w:szCs w:val="20"/>
              </w:rPr>
            </w:pPr>
          </w:p>
        </w:tc>
      </w:tr>
    </w:tbl>
    <w:p w14:paraId="5993DC9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05"/>
        <w:gridCol w:w="1073"/>
        <w:gridCol w:w="1024"/>
        <w:gridCol w:w="1209"/>
        <w:gridCol w:w="1894"/>
        <w:gridCol w:w="1075"/>
      </w:tblGrid>
      <w:tr w:rsidR="0085763E" w:rsidRPr="00632AE1" w14:paraId="2601AE19" w14:textId="77777777" w:rsidTr="00263FC7">
        <w:trPr>
          <w:cantSplit/>
          <w:trHeight w:val="443"/>
          <w:jc w:val="center"/>
        </w:trPr>
        <w:tc>
          <w:tcPr>
            <w:tcW w:w="2460" w:type="dxa"/>
            <w:gridSpan w:val="2"/>
            <w:vAlign w:val="center"/>
          </w:tcPr>
          <w:p w14:paraId="1882FAD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H04N</w:t>
            </w:r>
          </w:p>
        </w:tc>
        <w:tc>
          <w:tcPr>
            <w:tcW w:w="2460" w:type="dxa"/>
            <w:gridSpan w:val="2"/>
            <w:vAlign w:val="center"/>
          </w:tcPr>
          <w:p w14:paraId="73DD6CA8" w14:textId="77777777" w:rsidR="0085763E" w:rsidRPr="0085763E" w:rsidRDefault="000863EF" w:rsidP="00263FC7">
            <w:pPr>
              <w:jc w:val="center"/>
              <w:rPr>
                <w:rFonts w:cs="Guttman Hodes"/>
                <w:b/>
                <w:bCs/>
                <w:color w:val="0000FF"/>
                <w:sz w:val="20"/>
                <w:szCs w:val="20"/>
                <w:u w:val="single"/>
                <w:rtl/>
              </w:rPr>
            </w:pPr>
            <w:hyperlink r:id="rId136" w:history="1">
              <w:r w:rsidR="0085763E">
                <w:rPr>
                  <w:rFonts w:cs="Guttman Hodes"/>
                  <w:b/>
                  <w:bCs/>
                  <w:color w:val="0000FF"/>
                  <w:sz w:val="20"/>
                  <w:szCs w:val="20"/>
                  <w:u w:val="single"/>
                  <w:rtl/>
                </w:rPr>
                <w:t>276581</w:t>
              </w:r>
            </w:hyperlink>
          </w:p>
        </w:tc>
        <w:tc>
          <w:tcPr>
            <w:tcW w:w="2460" w:type="dxa"/>
            <w:gridSpan w:val="2"/>
            <w:vAlign w:val="center"/>
          </w:tcPr>
          <w:p w14:paraId="109E5A7A" w14:textId="77777777" w:rsidR="0085763E" w:rsidRPr="00632AE1" w:rsidRDefault="0085763E" w:rsidP="00263FC7">
            <w:pPr>
              <w:jc w:val="right"/>
              <w:rPr>
                <w:rFonts w:cs="David"/>
                <w:sz w:val="20"/>
                <w:szCs w:val="20"/>
                <w:rtl/>
              </w:rPr>
            </w:pPr>
            <w:r>
              <w:rPr>
                <w:rFonts w:cs="David"/>
                <w:sz w:val="20"/>
                <w:szCs w:val="20"/>
                <w:rtl/>
              </w:rPr>
              <w:t>07/08/2020</w:t>
            </w:r>
          </w:p>
        </w:tc>
      </w:tr>
      <w:tr w:rsidR="0085763E" w:rsidRPr="00632AE1" w14:paraId="40524165" w14:textId="77777777" w:rsidTr="00263FC7">
        <w:trPr>
          <w:cantSplit/>
          <w:trHeight w:val="227"/>
          <w:jc w:val="center"/>
        </w:trPr>
        <w:tc>
          <w:tcPr>
            <w:tcW w:w="3690" w:type="dxa"/>
            <w:gridSpan w:val="3"/>
            <w:vAlign w:val="center"/>
          </w:tcPr>
          <w:p w14:paraId="2980BC44" w14:textId="77777777" w:rsidR="0085763E" w:rsidRPr="00632AE1" w:rsidRDefault="0085763E" w:rsidP="00263FC7">
            <w:pPr>
              <w:rPr>
                <w:rFonts w:cs="Guttman Hodes"/>
                <w:sz w:val="20"/>
                <w:szCs w:val="20"/>
                <w:rtl/>
              </w:rPr>
            </w:pPr>
            <w:r>
              <w:rPr>
                <w:rFonts w:cs="Guttman Hodes"/>
                <w:sz w:val="20"/>
                <w:szCs w:val="20"/>
                <w:rtl/>
              </w:rPr>
              <w:t>מערכת הדמיה כפולה הכוללת פיקוס אוטומטי ושיטות להפעלתו</w:t>
            </w:r>
          </w:p>
        </w:tc>
        <w:tc>
          <w:tcPr>
            <w:tcW w:w="3690" w:type="dxa"/>
            <w:gridSpan w:val="3"/>
            <w:vAlign w:val="center"/>
          </w:tcPr>
          <w:p w14:paraId="4AC3459C" w14:textId="77777777" w:rsidR="0085763E" w:rsidRPr="00632AE1" w:rsidRDefault="0085763E" w:rsidP="00263FC7">
            <w:pPr>
              <w:jc w:val="right"/>
              <w:rPr>
                <w:rFonts w:cs="David"/>
                <w:sz w:val="20"/>
                <w:szCs w:val="20"/>
                <w:rtl/>
              </w:rPr>
            </w:pPr>
            <w:r>
              <w:rPr>
                <w:rFonts w:cs="David"/>
                <w:sz w:val="20"/>
                <w:szCs w:val="20"/>
              </w:rPr>
              <w:t>THIN MULTI-APERTURE IMAGING SYSTEM WITH AUTO-FOCUS AND METHODS FOR USING SAME</w:t>
            </w:r>
          </w:p>
        </w:tc>
      </w:tr>
      <w:tr w:rsidR="0085763E" w:rsidRPr="00632AE1" w14:paraId="0681C1CA" w14:textId="77777777" w:rsidTr="00263FC7">
        <w:trPr>
          <w:cantSplit/>
          <w:trHeight w:val="227"/>
          <w:jc w:val="center"/>
        </w:trPr>
        <w:tc>
          <w:tcPr>
            <w:tcW w:w="3690" w:type="dxa"/>
            <w:gridSpan w:val="3"/>
            <w:vAlign w:val="center"/>
          </w:tcPr>
          <w:p w14:paraId="2EA3A3B9" w14:textId="77777777" w:rsidR="0085763E" w:rsidRPr="00632AE1" w:rsidRDefault="0085763E" w:rsidP="00263FC7">
            <w:pPr>
              <w:rPr>
                <w:rFonts w:cs="Guttman Hodes"/>
                <w:sz w:val="20"/>
                <w:szCs w:val="20"/>
                <w:rtl/>
              </w:rPr>
            </w:pPr>
            <w:r>
              <w:rPr>
                <w:rFonts w:cs="Guttman Hodes"/>
                <w:sz w:val="20"/>
                <w:szCs w:val="20"/>
                <w:rtl/>
              </w:rPr>
              <w:t>קורפוטוניקס בע"מ</w:t>
            </w:r>
          </w:p>
        </w:tc>
        <w:tc>
          <w:tcPr>
            <w:tcW w:w="3690" w:type="dxa"/>
            <w:gridSpan w:val="3"/>
            <w:vAlign w:val="center"/>
          </w:tcPr>
          <w:p w14:paraId="56CCB67D" w14:textId="77777777" w:rsidR="0085763E" w:rsidRPr="00632AE1" w:rsidRDefault="0085763E" w:rsidP="00263FC7">
            <w:pPr>
              <w:jc w:val="right"/>
              <w:rPr>
                <w:rFonts w:cs="David"/>
                <w:sz w:val="20"/>
                <w:szCs w:val="20"/>
                <w:rtl/>
              </w:rPr>
            </w:pPr>
            <w:r>
              <w:rPr>
                <w:rFonts w:cs="David"/>
                <w:sz w:val="20"/>
                <w:szCs w:val="20"/>
              </w:rPr>
              <w:t>COREPHOTONICS LTD.</w:t>
            </w:r>
          </w:p>
        </w:tc>
      </w:tr>
      <w:tr w:rsidR="0085763E" w:rsidRPr="00632AE1" w14:paraId="2AC5ACBD" w14:textId="77777777" w:rsidTr="00263FC7">
        <w:trPr>
          <w:cantSplit/>
          <w:trHeight w:val="227"/>
          <w:jc w:val="center"/>
        </w:trPr>
        <w:tc>
          <w:tcPr>
            <w:tcW w:w="1230" w:type="dxa"/>
            <w:vAlign w:val="center"/>
          </w:tcPr>
          <w:p w14:paraId="3AF416D5" w14:textId="77777777" w:rsidR="0085763E" w:rsidRPr="00632AE1" w:rsidRDefault="0085763E" w:rsidP="00263FC7">
            <w:pPr>
              <w:rPr>
                <w:rFonts w:cs="David"/>
                <w:sz w:val="20"/>
                <w:szCs w:val="20"/>
                <w:rtl/>
              </w:rPr>
            </w:pPr>
          </w:p>
        </w:tc>
        <w:tc>
          <w:tcPr>
            <w:tcW w:w="1230" w:type="dxa"/>
            <w:vAlign w:val="center"/>
          </w:tcPr>
          <w:p w14:paraId="411CC8EA" w14:textId="77777777" w:rsidR="0085763E" w:rsidRPr="00632AE1" w:rsidRDefault="0085763E" w:rsidP="00263FC7">
            <w:pPr>
              <w:rPr>
                <w:rFonts w:cs="David"/>
                <w:sz w:val="20"/>
                <w:szCs w:val="20"/>
                <w:rtl/>
              </w:rPr>
            </w:pPr>
          </w:p>
        </w:tc>
        <w:tc>
          <w:tcPr>
            <w:tcW w:w="1230" w:type="dxa"/>
            <w:vAlign w:val="center"/>
          </w:tcPr>
          <w:p w14:paraId="08548331" w14:textId="77777777" w:rsidR="0085763E" w:rsidRPr="00632AE1" w:rsidRDefault="0085763E" w:rsidP="00263FC7">
            <w:pPr>
              <w:rPr>
                <w:rFonts w:cs="David"/>
                <w:sz w:val="20"/>
                <w:szCs w:val="20"/>
                <w:rtl/>
              </w:rPr>
            </w:pPr>
          </w:p>
        </w:tc>
        <w:tc>
          <w:tcPr>
            <w:tcW w:w="1230" w:type="dxa"/>
            <w:vAlign w:val="center"/>
          </w:tcPr>
          <w:p w14:paraId="2D399B89" w14:textId="77777777" w:rsidR="0085763E" w:rsidRPr="00632AE1" w:rsidRDefault="0085763E" w:rsidP="00263FC7">
            <w:pPr>
              <w:jc w:val="right"/>
              <w:rPr>
                <w:rFonts w:cs="David"/>
                <w:sz w:val="20"/>
                <w:szCs w:val="20"/>
                <w:rtl/>
              </w:rPr>
            </w:pPr>
            <w:r>
              <w:rPr>
                <w:rFonts w:cs="David"/>
                <w:sz w:val="20"/>
                <w:szCs w:val="20"/>
              </w:rPr>
              <w:t>01/08/2013</w:t>
            </w:r>
          </w:p>
        </w:tc>
        <w:tc>
          <w:tcPr>
            <w:tcW w:w="1230" w:type="dxa"/>
            <w:vAlign w:val="center"/>
          </w:tcPr>
          <w:p w14:paraId="16109B1B" w14:textId="77777777" w:rsidR="0085763E" w:rsidRPr="00632AE1" w:rsidRDefault="0085763E" w:rsidP="00263FC7">
            <w:pPr>
              <w:jc w:val="right"/>
              <w:rPr>
                <w:rFonts w:cs="David"/>
                <w:sz w:val="20"/>
                <w:szCs w:val="20"/>
                <w:rtl/>
              </w:rPr>
            </w:pPr>
            <w:r>
              <w:rPr>
                <w:rFonts w:cs="David"/>
                <w:sz w:val="20"/>
                <w:szCs w:val="20"/>
              </w:rPr>
              <w:t>61/861185</w:t>
            </w:r>
          </w:p>
        </w:tc>
        <w:tc>
          <w:tcPr>
            <w:tcW w:w="1230" w:type="dxa"/>
            <w:vAlign w:val="center"/>
          </w:tcPr>
          <w:p w14:paraId="161B277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4BD046C" w14:textId="77777777" w:rsidTr="00263FC7">
        <w:trPr>
          <w:cantSplit/>
          <w:trHeight w:val="227"/>
          <w:jc w:val="center"/>
        </w:trPr>
        <w:tc>
          <w:tcPr>
            <w:tcW w:w="1230" w:type="dxa"/>
            <w:vAlign w:val="center"/>
          </w:tcPr>
          <w:p w14:paraId="7C80A473" w14:textId="77777777" w:rsidR="0085763E" w:rsidRPr="00632AE1" w:rsidRDefault="0085763E" w:rsidP="00263FC7">
            <w:pPr>
              <w:rPr>
                <w:rFonts w:cs="David"/>
                <w:sz w:val="20"/>
                <w:szCs w:val="20"/>
                <w:rtl/>
              </w:rPr>
            </w:pPr>
          </w:p>
        </w:tc>
        <w:tc>
          <w:tcPr>
            <w:tcW w:w="1230" w:type="dxa"/>
            <w:vAlign w:val="center"/>
          </w:tcPr>
          <w:p w14:paraId="6E31CF27" w14:textId="77777777" w:rsidR="0085763E" w:rsidRPr="00632AE1" w:rsidRDefault="0085763E" w:rsidP="00263FC7">
            <w:pPr>
              <w:rPr>
                <w:rFonts w:cs="David"/>
                <w:sz w:val="20"/>
                <w:szCs w:val="20"/>
                <w:rtl/>
              </w:rPr>
            </w:pPr>
          </w:p>
        </w:tc>
        <w:tc>
          <w:tcPr>
            <w:tcW w:w="1230" w:type="dxa"/>
            <w:vAlign w:val="center"/>
          </w:tcPr>
          <w:p w14:paraId="07E50348" w14:textId="77777777" w:rsidR="0085763E" w:rsidRPr="00632AE1" w:rsidRDefault="0085763E" w:rsidP="00263FC7">
            <w:pPr>
              <w:rPr>
                <w:rFonts w:cs="David"/>
                <w:sz w:val="20"/>
                <w:szCs w:val="20"/>
                <w:rtl/>
              </w:rPr>
            </w:pPr>
          </w:p>
        </w:tc>
        <w:tc>
          <w:tcPr>
            <w:tcW w:w="1230" w:type="dxa"/>
            <w:vAlign w:val="center"/>
          </w:tcPr>
          <w:p w14:paraId="77BB9B39" w14:textId="77777777" w:rsidR="0085763E" w:rsidRDefault="0085763E" w:rsidP="00263FC7">
            <w:pPr>
              <w:jc w:val="right"/>
              <w:rPr>
                <w:rFonts w:cs="David"/>
                <w:sz w:val="20"/>
                <w:szCs w:val="20"/>
              </w:rPr>
            </w:pPr>
            <w:r>
              <w:rPr>
                <w:rFonts w:cs="David"/>
                <w:sz w:val="20"/>
                <w:szCs w:val="20"/>
                <w:rtl/>
              </w:rPr>
              <w:t>24/07/2014</w:t>
            </w:r>
          </w:p>
        </w:tc>
        <w:tc>
          <w:tcPr>
            <w:tcW w:w="1230" w:type="dxa"/>
            <w:vAlign w:val="center"/>
          </w:tcPr>
          <w:p w14:paraId="733ED124" w14:textId="77777777" w:rsidR="0085763E" w:rsidRDefault="0085763E" w:rsidP="00263FC7">
            <w:pPr>
              <w:jc w:val="right"/>
              <w:rPr>
                <w:rFonts w:cs="David"/>
                <w:sz w:val="20"/>
                <w:szCs w:val="20"/>
              </w:rPr>
            </w:pPr>
            <w:r>
              <w:rPr>
                <w:rFonts w:cs="David"/>
                <w:sz w:val="20"/>
                <w:szCs w:val="20"/>
              </w:rPr>
              <w:t>PCT/IB2014/063393</w:t>
            </w:r>
          </w:p>
        </w:tc>
        <w:tc>
          <w:tcPr>
            <w:tcW w:w="1230" w:type="dxa"/>
            <w:vAlign w:val="center"/>
          </w:tcPr>
          <w:p w14:paraId="4BEA4099" w14:textId="77777777" w:rsidR="0085763E" w:rsidRDefault="0085763E" w:rsidP="00263FC7">
            <w:pPr>
              <w:jc w:val="right"/>
              <w:rPr>
                <w:rFonts w:cs="David"/>
                <w:sz w:val="20"/>
                <w:szCs w:val="20"/>
              </w:rPr>
            </w:pPr>
          </w:p>
        </w:tc>
      </w:tr>
      <w:tr w:rsidR="0085763E" w:rsidRPr="00632AE1" w14:paraId="75C7F856" w14:textId="77777777" w:rsidTr="00263FC7">
        <w:trPr>
          <w:cantSplit/>
          <w:trHeight w:val="227"/>
          <w:jc w:val="center"/>
        </w:trPr>
        <w:tc>
          <w:tcPr>
            <w:tcW w:w="3690" w:type="dxa"/>
            <w:gridSpan w:val="3"/>
            <w:vAlign w:val="center"/>
          </w:tcPr>
          <w:p w14:paraId="125F9115" w14:textId="77777777" w:rsidR="0085763E" w:rsidRPr="00632AE1" w:rsidRDefault="0085763E" w:rsidP="00263FC7">
            <w:pPr>
              <w:rPr>
                <w:rFonts w:cs="David"/>
                <w:sz w:val="20"/>
                <w:szCs w:val="20"/>
                <w:rtl/>
              </w:rPr>
            </w:pPr>
          </w:p>
        </w:tc>
        <w:tc>
          <w:tcPr>
            <w:tcW w:w="3690" w:type="dxa"/>
            <w:gridSpan w:val="3"/>
            <w:vAlign w:val="center"/>
          </w:tcPr>
          <w:p w14:paraId="774D9131" w14:textId="77777777" w:rsidR="0085763E" w:rsidRPr="00632AE1" w:rsidRDefault="0085763E" w:rsidP="00263FC7">
            <w:pPr>
              <w:jc w:val="right"/>
              <w:rPr>
                <w:rFonts w:cs="David"/>
                <w:sz w:val="20"/>
                <w:szCs w:val="20"/>
              </w:rPr>
            </w:pPr>
          </w:p>
        </w:tc>
      </w:tr>
      <w:tr w:rsidR="0085763E" w:rsidRPr="00632AE1" w14:paraId="41FFDE01" w14:textId="77777777" w:rsidTr="00263FC7">
        <w:trPr>
          <w:cantSplit/>
          <w:trHeight w:val="227"/>
          <w:jc w:val="center"/>
        </w:trPr>
        <w:tc>
          <w:tcPr>
            <w:tcW w:w="3690" w:type="dxa"/>
            <w:gridSpan w:val="3"/>
            <w:vAlign w:val="center"/>
          </w:tcPr>
          <w:p w14:paraId="138EFF0B" w14:textId="77777777" w:rsidR="0085763E" w:rsidRPr="00632AE1" w:rsidRDefault="0085763E" w:rsidP="00263FC7">
            <w:pPr>
              <w:rPr>
                <w:rFonts w:cs="David"/>
                <w:sz w:val="20"/>
                <w:szCs w:val="20"/>
                <w:rtl/>
              </w:rPr>
            </w:pPr>
          </w:p>
        </w:tc>
        <w:tc>
          <w:tcPr>
            <w:tcW w:w="3690" w:type="dxa"/>
            <w:gridSpan w:val="3"/>
            <w:vAlign w:val="center"/>
          </w:tcPr>
          <w:p w14:paraId="6FDB0FF3" w14:textId="77777777" w:rsidR="0085763E" w:rsidRPr="00632AE1" w:rsidRDefault="0085763E" w:rsidP="00263FC7">
            <w:pPr>
              <w:jc w:val="right"/>
              <w:rPr>
                <w:rFonts w:cs="David"/>
                <w:sz w:val="20"/>
                <w:szCs w:val="20"/>
              </w:rPr>
            </w:pPr>
          </w:p>
        </w:tc>
      </w:tr>
      <w:tr w:rsidR="0085763E" w:rsidRPr="00632AE1" w14:paraId="37F4E66D" w14:textId="77777777" w:rsidTr="00263FC7">
        <w:trPr>
          <w:cantSplit/>
          <w:trHeight w:val="227"/>
          <w:jc w:val="center"/>
        </w:trPr>
        <w:tc>
          <w:tcPr>
            <w:tcW w:w="7380" w:type="dxa"/>
            <w:gridSpan w:val="6"/>
            <w:tcBorders>
              <w:bottom w:val="single" w:sz="4" w:space="0" w:color="auto"/>
            </w:tcBorders>
            <w:vAlign w:val="center"/>
          </w:tcPr>
          <w:p w14:paraId="0FF4A89A" w14:textId="77777777" w:rsidR="0085763E" w:rsidRPr="00632AE1" w:rsidRDefault="0085763E" w:rsidP="00263FC7">
            <w:pPr>
              <w:rPr>
                <w:rFonts w:cs="David"/>
                <w:sz w:val="20"/>
                <w:szCs w:val="20"/>
              </w:rPr>
            </w:pPr>
          </w:p>
        </w:tc>
      </w:tr>
    </w:tbl>
    <w:p w14:paraId="4938AC3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D5D8845" w14:textId="77777777" w:rsidTr="00263FC7">
        <w:trPr>
          <w:cantSplit/>
          <w:trHeight w:val="443"/>
          <w:jc w:val="center"/>
        </w:trPr>
        <w:tc>
          <w:tcPr>
            <w:tcW w:w="2460" w:type="dxa"/>
            <w:gridSpan w:val="2"/>
            <w:vAlign w:val="center"/>
          </w:tcPr>
          <w:p w14:paraId="1E33211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C07H</w:t>
            </w:r>
          </w:p>
        </w:tc>
        <w:tc>
          <w:tcPr>
            <w:tcW w:w="2460" w:type="dxa"/>
            <w:gridSpan w:val="2"/>
            <w:vAlign w:val="center"/>
          </w:tcPr>
          <w:p w14:paraId="2A89D6F6" w14:textId="77777777" w:rsidR="0085763E" w:rsidRPr="0085763E" w:rsidRDefault="000863EF" w:rsidP="00263FC7">
            <w:pPr>
              <w:jc w:val="center"/>
              <w:rPr>
                <w:rFonts w:cs="Guttman Hodes"/>
                <w:b/>
                <w:bCs/>
                <w:color w:val="0000FF"/>
                <w:sz w:val="20"/>
                <w:szCs w:val="20"/>
                <w:u w:val="single"/>
                <w:rtl/>
              </w:rPr>
            </w:pPr>
            <w:hyperlink r:id="rId137" w:history="1">
              <w:r w:rsidR="0085763E">
                <w:rPr>
                  <w:rFonts w:cs="Guttman Hodes"/>
                  <w:b/>
                  <w:bCs/>
                  <w:color w:val="0000FF"/>
                  <w:sz w:val="20"/>
                  <w:szCs w:val="20"/>
                  <w:u w:val="single"/>
                  <w:rtl/>
                </w:rPr>
                <w:t>276583</w:t>
              </w:r>
            </w:hyperlink>
          </w:p>
        </w:tc>
        <w:tc>
          <w:tcPr>
            <w:tcW w:w="2460" w:type="dxa"/>
            <w:gridSpan w:val="2"/>
            <w:vAlign w:val="center"/>
          </w:tcPr>
          <w:p w14:paraId="05086028"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15F7EB5B" w14:textId="77777777" w:rsidTr="00263FC7">
        <w:trPr>
          <w:cantSplit/>
          <w:trHeight w:val="227"/>
          <w:jc w:val="center"/>
        </w:trPr>
        <w:tc>
          <w:tcPr>
            <w:tcW w:w="3690" w:type="dxa"/>
            <w:gridSpan w:val="3"/>
            <w:vAlign w:val="center"/>
          </w:tcPr>
          <w:p w14:paraId="78417935" w14:textId="77777777" w:rsidR="0085763E" w:rsidRPr="00632AE1" w:rsidRDefault="0085763E" w:rsidP="00263FC7">
            <w:pPr>
              <w:rPr>
                <w:rFonts w:cs="Guttman Hodes"/>
                <w:sz w:val="20"/>
                <w:szCs w:val="20"/>
                <w:rtl/>
              </w:rPr>
            </w:pPr>
            <w:r>
              <w:rPr>
                <w:rFonts w:cs="Guttman Hodes"/>
                <w:sz w:val="20"/>
                <w:szCs w:val="20"/>
                <w:rtl/>
              </w:rPr>
              <w:t>מבנים גבישיים של פרולין ואנאלוג של נובוביוצין</w:t>
            </w:r>
          </w:p>
        </w:tc>
        <w:tc>
          <w:tcPr>
            <w:tcW w:w="3690" w:type="dxa"/>
            <w:gridSpan w:val="3"/>
            <w:vAlign w:val="center"/>
          </w:tcPr>
          <w:p w14:paraId="02D3E4A9" w14:textId="77777777" w:rsidR="0085763E" w:rsidRPr="00632AE1" w:rsidRDefault="0085763E" w:rsidP="00263FC7">
            <w:pPr>
              <w:jc w:val="right"/>
              <w:rPr>
                <w:rFonts w:cs="David"/>
                <w:sz w:val="20"/>
                <w:szCs w:val="20"/>
                <w:rtl/>
              </w:rPr>
            </w:pPr>
            <w:r>
              <w:rPr>
                <w:rFonts w:cs="David"/>
                <w:sz w:val="20"/>
                <w:szCs w:val="20"/>
              </w:rPr>
              <w:t>CO-CRYSTAL FORMS OF A NOVOBIOCIN ANALOG AND PROLINE</w:t>
            </w:r>
          </w:p>
        </w:tc>
      </w:tr>
      <w:tr w:rsidR="0085763E" w:rsidRPr="00632AE1" w14:paraId="19D71EDD" w14:textId="77777777" w:rsidTr="00263FC7">
        <w:trPr>
          <w:cantSplit/>
          <w:trHeight w:val="227"/>
          <w:jc w:val="center"/>
        </w:trPr>
        <w:tc>
          <w:tcPr>
            <w:tcW w:w="3690" w:type="dxa"/>
            <w:gridSpan w:val="3"/>
            <w:vAlign w:val="center"/>
          </w:tcPr>
          <w:p w14:paraId="630CD23B" w14:textId="77777777" w:rsidR="0085763E" w:rsidRPr="00632AE1" w:rsidRDefault="0085763E" w:rsidP="00263FC7">
            <w:pPr>
              <w:rPr>
                <w:rFonts w:cs="Guttman Hodes"/>
                <w:sz w:val="20"/>
                <w:szCs w:val="20"/>
                <w:rtl/>
              </w:rPr>
            </w:pPr>
          </w:p>
        </w:tc>
        <w:tc>
          <w:tcPr>
            <w:tcW w:w="3690" w:type="dxa"/>
            <w:gridSpan w:val="3"/>
            <w:vAlign w:val="center"/>
          </w:tcPr>
          <w:p w14:paraId="7DEA1FE9" w14:textId="77777777" w:rsidR="0085763E" w:rsidRPr="00632AE1" w:rsidRDefault="0085763E" w:rsidP="00263FC7">
            <w:pPr>
              <w:jc w:val="right"/>
              <w:rPr>
                <w:rFonts w:cs="David"/>
                <w:sz w:val="20"/>
                <w:szCs w:val="20"/>
                <w:rtl/>
              </w:rPr>
            </w:pPr>
            <w:r>
              <w:rPr>
                <w:rFonts w:cs="David"/>
                <w:sz w:val="20"/>
                <w:szCs w:val="20"/>
              </w:rPr>
              <w:t>Reata Pharmaceuticals, Inc.</w:t>
            </w:r>
          </w:p>
        </w:tc>
      </w:tr>
      <w:tr w:rsidR="0085763E" w:rsidRPr="00632AE1" w14:paraId="71543D7A" w14:textId="77777777" w:rsidTr="00263FC7">
        <w:trPr>
          <w:cantSplit/>
          <w:trHeight w:val="227"/>
          <w:jc w:val="center"/>
        </w:trPr>
        <w:tc>
          <w:tcPr>
            <w:tcW w:w="1230" w:type="dxa"/>
            <w:vAlign w:val="center"/>
          </w:tcPr>
          <w:p w14:paraId="6CC7C971" w14:textId="77777777" w:rsidR="0085763E" w:rsidRPr="00632AE1" w:rsidRDefault="0085763E" w:rsidP="00263FC7">
            <w:pPr>
              <w:rPr>
                <w:rFonts w:cs="David"/>
                <w:sz w:val="20"/>
                <w:szCs w:val="20"/>
                <w:rtl/>
              </w:rPr>
            </w:pPr>
          </w:p>
        </w:tc>
        <w:tc>
          <w:tcPr>
            <w:tcW w:w="1230" w:type="dxa"/>
            <w:vAlign w:val="center"/>
          </w:tcPr>
          <w:p w14:paraId="4787E6FE" w14:textId="77777777" w:rsidR="0085763E" w:rsidRPr="00632AE1" w:rsidRDefault="0085763E" w:rsidP="00263FC7">
            <w:pPr>
              <w:rPr>
                <w:rFonts w:cs="David"/>
                <w:sz w:val="20"/>
                <w:szCs w:val="20"/>
                <w:rtl/>
              </w:rPr>
            </w:pPr>
          </w:p>
        </w:tc>
        <w:tc>
          <w:tcPr>
            <w:tcW w:w="1230" w:type="dxa"/>
            <w:vAlign w:val="center"/>
          </w:tcPr>
          <w:p w14:paraId="43B56A53" w14:textId="77777777" w:rsidR="0085763E" w:rsidRPr="00632AE1" w:rsidRDefault="0085763E" w:rsidP="00263FC7">
            <w:pPr>
              <w:rPr>
                <w:rFonts w:cs="David"/>
                <w:sz w:val="20"/>
                <w:szCs w:val="20"/>
                <w:rtl/>
              </w:rPr>
            </w:pPr>
          </w:p>
        </w:tc>
        <w:tc>
          <w:tcPr>
            <w:tcW w:w="1230" w:type="dxa"/>
            <w:vAlign w:val="center"/>
          </w:tcPr>
          <w:p w14:paraId="21BCDA01"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650428C2" w14:textId="77777777" w:rsidR="0085763E" w:rsidRPr="00632AE1" w:rsidRDefault="0085763E" w:rsidP="00263FC7">
            <w:pPr>
              <w:jc w:val="right"/>
              <w:rPr>
                <w:rFonts w:cs="David"/>
                <w:sz w:val="20"/>
                <w:szCs w:val="20"/>
                <w:rtl/>
              </w:rPr>
            </w:pPr>
            <w:r>
              <w:rPr>
                <w:rFonts w:cs="David"/>
                <w:sz w:val="20"/>
                <w:szCs w:val="20"/>
              </w:rPr>
              <w:t>62/627,570</w:t>
            </w:r>
          </w:p>
        </w:tc>
        <w:tc>
          <w:tcPr>
            <w:tcW w:w="1230" w:type="dxa"/>
            <w:vAlign w:val="center"/>
          </w:tcPr>
          <w:p w14:paraId="6B9C96D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668FAB3" w14:textId="77777777" w:rsidTr="00263FC7">
        <w:trPr>
          <w:cantSplit/>
          <w:trHeight w:val="227"/>
          <w:jc w:val="center"/>
        </w:trPr>
        <w:tc>
          <w:tcPr>
            <w:tcW w:w="3690" w:type="dxa"/>
            <w:gridSpan w:val="3"/>
            <w:vAlign w:val="center"/>
          </w:tcPr>
          <w:p w14:paraId="47C75D24" w14:textId="77777777" w:rsidR="0085763E" w:rsidRPr="00632AE1" w:rsidRDefault="0085763E" w:rsidP="00263FC7">
            <w:pPr>
              <w:rPr>
                <w:rFonts w:cs="David"/>
                <w:sz w:val="20"/>
                <w:szCs w:val="20"/>
                <w:rtl/>
              </w:rPr>
            </w:pPr>
          </w:p>
        </w:tc>
        <w:tc>
          <w:tcPr>
            <w:tcW w:w="3690" w:type="dxa"/>
            <w:gridSpan w:val="3"/>
            <w:vAlign w:val="center"/>
          </w:tcPr>
          <w:p w14:paraId="464D169A" w14:textId="77777777" w:rsidR="0085763E" w:rsidRPr="00632AE1" w:rsidRDefault="0085763E" w:rsidP="00263FC7">
            <w:pPr>
              <w:jc w:val="right"/>
              <w:rPr>
                <w:rFonts w:cs="David"/>
                <w:sz w:val="20"/>
                <w:szCs w:val="20"/>
              </w:rPr>
            </w:pPr>
            <w:r>
              <w:rPr>
                <w:rFonts w:cs="David"/>
                <w:sz w:val="20"/>
                <w:szCs w:val="20"/>
              </w:rPr>
              <w:t>PCT/US/2019/016304</w:t>
            </w:r>
          </w:p>
        </w:tc>
      </w:tr>
      <w:tr w:rsidR="0085763E" w:rsidRPr="00632AE1" w14:paraId="116C36E1" w14:textId="77777777" w:rsidTr="00263FC7">
        <w:trPr>
          <w:cantSplit/>
          <w:trHeight w:val="227"/>
          <w:jc w:val="center"/>
        </w:trPr>
        <w:tc>
          <w:tcPr>
            <w:tcW w:w="3690" w:type="dxa"/>
            <w:gridSpan w:val="3"/>
            <w:vAlign w:val="center"/>
          </w:tcPr>
          <w:p w14:paraId="546655F4" w14:textId="77777777" w:rsidR="0085763E" w:rsidRPr="00632AE1" w:rsidRDefault="0085763E" w:rsidP="00263FC7">
            <w:pPr>
              <w:rPr>
                <w:rFonts w:cs="David"/>
                <w:sz w:val="20"/>
                <w:szCs w:val="20"/>
                <w:rtl/>
              </w:rPr>
            </w:pPr>
          </w:p>
        </w:tc>
        <w:tc>
          <w:tcPr>
            <w:tcW w:w="3690" w:type="dxa"/>
            <w:gridSpan w:val="3"/>
            <w:vAlign w:val="center"/>
          </w:tcPr>
          <w:p w14:paraId="74FC62EE" w14:textId="77777777" w:rsidR="0085763E" w:rsidRPr="00632AE1" w:rsidRDefault="0085763E" w:rsidP="00263FC7">
            <w:pPr>
              <w:jc w:val="right"/>
              <w:rPr>
                <w:rFonts w:cs="David"/>
                <w:sz w:val="20"/>
                <w:szCs w:val="20"/>
              </w:rPr>
            </w:pPr>
            <w:r>
              <w:rPr>
                <w:rFonts w:cs="David"/>
                <w:sz w:val="20"/>
                <w:szCs w:val="20"/>
              </w:rPr>
              <w:t>WO/2019/156907</w:t>
            </w:r>
          </w:p>
        </w:tc>
      </w:tr>
      <w:tr w:rsidR="0085763E" w:rsidRPr="00632AE1" w14:paraId="3CC4BC57" w14:textId="77777777" w:rsidTr="00263FC7">
        <w:trPr>
          <w:cantSplit/>
          <w:trHeight w:val="227"/>
          <w:jc w:val="center"/>
        </w:trPr>
        <w:tc>
          <w:tcPr>
            <w:tcW w:w="7380" w:type="dxa"/>
            <w:gridSpan w:val="6"/>
            <w:tcBorders>
              <w:bottom w:val="single" w:sz="4" w:space="0" w:color="auto"/>
            </w:tcBorders>
            <w:vAlign w:val="center"/>
          </w:tcPr>
          <w:p w14:paraId="7F82174C" w14:textId="77777777" w:rsidR="0085763E" w:rsidRPr="00632AE1" w:rsidRDefault="0085763E" w:rsidP="00263FC7">
            <w:pPr>
              <w:rPr>
                <w:rFonts w:cs="David"/>
                <w:sz w:val="20"/>
                <w:szCs w:val="20"/>
              </w:rPr>
            </w:pPr>
          </w:p>
        </w:tc>
      </w:tr>
    </w:tbl>
    <w:p w14:paraId="627A27A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5148165" w14:textId="77777777" w:rsidTr="00263FC7">
        <w:trPr>
          <w:cantSplit/>
          <w:trHeight w:val="443"/>
          <w:jc w:val="center"/>
        </w:trPr>
        <w:tc>
          <w:tcPr>
            <w:tcW w:w="2460" w:type="dxa"/>
            <w:gridSpan w:val="2"/>
            <w:vAlign w:val="center"/>
          </w:tcPr>
          <w:p w14:paraId="0350078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03DF2C1" w14:textId="77777777" w:rsidR="0085763E" w:rsidRPr="0085763E" w:rsidRDefault="000863EF" w:rsidP="00263FC7">
            <w:pPr>
              <w:jc w:val="center"/>
              <w:rPr>
                <w:rFonts w:cs="Guttman Hodes"/>
                <w:b/>
                <w:bCs/>
                <w:color w:val="0000FF"/>
                <w:sz w:val="20"/>
                <w:szCs w:val="20"/>
                <w:u w:val="single"/>
                <w:rtl/>
              </w:rPr>
            </w:pPr>
            <w:hyperlink r:id="rId138" w:history="1">
              <w:r w:rsidR="0085763E">
                <w:rPr>
                  <w:rFonts w:cs="Guttman Hodes"/>
                  <w:b/>
                  <w:bCs/>
                  <w:color w:val="0000FF"/>
                  <w:sz w:val="20"/>
                  <w:szCs w:val="20"/>
                  <w:u w:val="single"/>
                  <w:rtl/>
                </w:rPr>
                <w:t>276584</w:t>
              </w:r>
            </w:hyperlink>
          </w:p>
        </w:tc>
        <w:tc>
          <w:tcPr>
            <w:tcW w:w="2460" w:type="dxa"/>
            <w:gridSpan w:val="2"/>
            <w:vAlign w:val="center"/>
          </w:tcPr>
          <w:p w14:paraId="5396A3BE" w14:textId="77777777" w:rsidR="0085763E" w:rsidRPr="00632AE1" w:rsidRDefault="0085763E" w:rsidP="00263FC7">
            <w:pPr>
              <w:jc w:val="right"/>
              <w:rPr>
                <w:rFonts w:cs="David"/>
                <w:sz w:val="20"/>
                <w:szCs w:val="20"/>
                <w:rtl/>
              </w:rPr>
            </w:pPr>
            <w:r>
              <w:rPr>
                <w:rFonts w:cs="David"/>
                <w:sz w:val="20"/>
                <w:szCs w:val="20"/>
                <w:rtl/>
              </w:rPr>
              <w:t>07/02/2019</w:t>
            </w:r>
          </w:p>
        </w:tc>
      </w:tr>
      <w:tr w:rsidR="0085763E" w:rsidRPr="00632AE1" w14:paraId="13C02E02" w14:textId="77777777" w:rsidTr="00263FC7">
        <w:trPr>
          <w:cantSplit/>
          <w:trHeight w:val="227"/>
          <w:jc w:val="center"/>
        </w:trPr>
        <w:tc>
          <w:tcPr>
            <w:tcW w:w="3690" w:type="dxa"/>
            <w:gridSpan w:val="3"/>
            <w:vAlign w:val="center"/>
          </w:tcPr>
          <w:p w14:paraId="0EB4E393" w14:textId="77777777" w:rsidR="0085763E" w:rsidRPr="00632AE1" w:rsidRDefault="0085763E" w:rsidP="00263FC7">
            <w:pPr>
              <w:rPr>
                <w:rFonts w:cs="Guttman Hodes"/>
                <w:sz w:val="20"/>
                <w:szCs w:val="20"/>
                <w:rtl/>
              </w:rPr>
            </w:pPr>
            <w:r>
              <w:rPr>
                <w:rFonts w:cs="Guttman Hodes"/>
                <w:sz w:val="20"/>
                <w:szCs w:val="20"/>
                <w:rtl/>
              </w:rPr>
              <w:t>תכשיר מניעה עם השפעה קרדיו-ווסקולרית מופחתת</w:t>
            </w:r>
          </w:p>
        </w:tc>
        <w:tc>
          <w:tcPr>
            <w:tcW w:w="3690" w:type="dxa"/>
            <w:gridSpan w:val="3"/>
            <w:vAlign w:val="center"/>
          </w:tcPr>
          <w:p w14:paraId="4C8B36BF" w14:textId="77777777" w:rsidR="0085763E" w:rsidRPr="00632AE1" w:rsidRDefault="0085763E" w:rsidP="00263FC7">
            <w:pPr>
              <w:jc w:val="right"/>
              <w:rPr>
                <w:rFonts w:cs="David"/>
                <w:sz w:val="20"/>
                <w:szCs w:val="20"/>
                <w:rtl/>
              </w:rPr>
            </w:pPr>
            <w:r>
              <w:rPr>
                <w:rFonts w:cs="David"/>
                <w:sz w:val="20"/>
                <w:szCs w:val="20"/>
              </w:rPr>
              <w:t>CONTRACEPTIVE COMPOSITION WITH REDUCED CARDIOVASCULAR EFFECTS</w:t>
            </w:r>
          </w:p>
        </w:tc>
      </w:tr>
      <w:tr w:rsidR="0085763E" w:rsidRPr="00632AE1" w14:paraId="12803D61" w14:textId="77777777" w:rsidTr="00263FC7">
        <w:trPr>
          <w:cantSplit/>
          <w:trHeight w:val="227"/>
          <w:jc w:val="center"/>
        </w:trPr>
        <w:tc>
          <w:tcPr>
            <w:tcW w:w="3690" w:type="dxa"/>
            <w:gridSpan w:val="3"/>
            <w:vAlign w:val="center"/>
          </w:tcPr>
          <w:p w14:paraId="4EB1B66D" w14:textId="77777777" w:rsidR="0085763E" w:rsidRPr="00632AE1" w:rsidRDefault="0085763E" w:rsidP="00263FC7">
            <w:pPr>
              <w:rPr>
                <w:rFonts w:cs="Guttman Hodes"/>
                <w:sz w:val="20"/>
                <w:szCs w:val="20"/>
                <w:rtl/>
              </w:rPr>
            </w:pPr>
          </w:p>
        </w:tc>
        <w:tc>
          <w:tcPr>
            <w:tcW w:w="3690" w:type="dxa"/>
            <w:gridSpan w:val="3"/>
            <w:vAlign w:val="center"/>
          </w:tcPr>
          <w:p w14:paraId="12B05A2D" w14:textId="77777777" w:rsidR="0085763E" w:rsidRPr="00632AE1" w:rsidRDefault="0085763E" w:rsidP="00263FC7">
            <w:pPr>
              <w:jc w:val="right"/>
              <w:rPr>
                <w:rFonts w:cs="David"/>
                <w:sz w:val="20"/>
                <w:szCs w:val="20"/>
                <w:rtl/>
              </w:rPr>
            </w:pPr>
            <w:r>
              <w:rPr>
                <w:rFonts w:cs="David"/>
                <w:sz w:val="20"/>
                <w:szCs w:val="20"/>
              </w:rPr>
              <w:t>Estetra SPRL</w:t>
            </w:r>
          </w:p>
        </w:tc>
      </w:tr>
      <w:tr w:rsidR="0085763E" w:rsidRPr="00632AE1" w14:paraId="19E291A5" w14:textId="77777777" w:rsidTr="00263FC7">
        <w:trPr>
          <w:cantSplit/>
          <w:trHeight w:val="227"/>
          <w:jc w:val="center"/>
        </w:trPr>
        <w:tc>
          <w:tcPr>
            <w:tcW w:w="1230" w:type="dxa"/>
            <w:vAlign w:val="center"/>
          </w:tcPr>
          <w:p w14:paraId="5CBF5B39" w14:textId="77777777" w:rsidR="0085763E" w:rsidRPr="00632AE1" w:rsidRDefault="0085763E" w:rsidP="00263FC7">
            <w:pPr>
              <w:rPr>
                <w:rFonts w:cs="David"/>
                <w:sz w:val="20"/>
                <w:szCs w:val="20"/>
                <w:rtl/>
              </w:rPr>
            </w:pPr>
          </w:p>
        </w:tc>
        <w:tc>
          <w:tcPr>
            <w:tcW w:w="1230" w:type="dxa"/>
            <w:vAlign w:val="center"/>
          </w:tcPr>
          <w:p w14:paraId="341B8142" w14:textId="77777777" w:rsidR="0085763E" w:rsidRPr="00632AE1" w:rsidRDefault="0085763E" w:rsidP="00263FC7">
            <w:pPr>
              <w:rPr>
                <w:rFonts w:cs="David"/>
                <w:sz w:val="20"/>
                <w:szCs w:val="20"/>
                <w:rtl/>
              </w:rPr>
            </w:pPr>
          </w:p>
        </w:tc>
        <w:tc>
          <w:tcPr>
            <w:tcW w:w="1230" w:type="dxa"/>
            <w:vAlign w:val="center"/>
          </w:tcPr>
          <w:p w14:paraId="1E3A9BDE" w14:textId="77777777" w:rsidR="0085763E" w:rsidRPr="00632AE1" w:rsidRDefault="0085763E" w:rsidP="00263FC7">
            <w:pPr>
              <w:rPr>
                <w:rFonts w:cs="David"/>
                <w:sz w:val="20"/>
                <w:szCs w:val="20"/>
                <w:rtl/>
              </w:rPr>
            </w:pPr>
          </w:p>
        </w:tc>
        <w:tc>
          <w:tcPr>
            <w:tcW w:w="1230" w:type="dxa"/>
            <w:vAlign w:val="center"/>
          </w:tcPr>
          <w:p w14:paraId="497A53C9"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74ED3270" w14:textId="77777777" w:rsidR="0085763E" w:rsidRPr="00632AE1" w:rsidRDefault="0085763E" w:rsidP="00263FC7">
            <w:pPr>
              <w:jc w:val="right"/>
              <w:rPr>
                <w:rFonts w:cs="David"/>
                <w:sz w:val="20"/>
                <w:szCs w:val="20"/>
                <w:rtl/>
              </w:rPr>
            </w:pPr>
            <w:r>
              <w:rPr>
                <w:rFonts w:cs="David"/>
                <w:sz w:val="20"/>
                <w:szCs w:val="20"/>
              </w:rPr>
              <w:t>18155571.5</w:t>
            </w:r>
          </w:p>
        </w:tc>
        <w:tc>
          <w:tcPr>
            <w:tcW w:w="1230" w:type="dxa"/>
            <w:vAlign w:val="center"/>
          </w:tcPr>
          <w:p w14:paraId="4AB4EC85"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11995CBD" w14:textId="77777777" w:rsidTr="00263FC7">
        <w:trPr>
          <w:cantSplit/>
          <w:trHeight w:val="227"/>
          <w:jc w:val="center"/>
        </w:trPr>
        <w:tc>
          <w:tcPr>
            <w:tcW w:w="1230" w:type="dxa"/>
            <w:vAlign w:val="center"/>
          </w:tcPr>
          <w:p w14:paraId="23FA2CED" w14:textId="77777777" w:rsidR="0085763E" w:rsidRPr="00632AE1" w:rsidRDefault="0085763E" w:rsidP="00263FC7">
            <w:pPr>
              <w:rPr>
                <w:rFonts w:cs="David"/>
                <w:sz w:val="20"/>
                <w:szCs w:val="20"/>
                <w:rtl/>
              </w:rPr>
            </w:pPr>
          </w:p>
        </w:tc>
        <w:tc>
          <w:tcPr>
            <w:tcW w:w="1230" w:type="dxa"/>
            <w:vAlign w:val="center"/>
          </w:tcPr>
          <w:p w14:paraId="4F9A4C99" w14:textId="77777777" w:rsidR="0085763E" w:rsidRPr="00632AE1" w:rsidRDefault="0085763E" w:rsidP="00263FC7">
            <w:pPr>
              <w:rPr>
                <w:rFonts w:cs="David"/>
                <w:sz w:val="20"/>
                <w:szCs w:val="20"/>
                <w:rtl/>
              </w:rPr>
            </w:pPr>
          </w:p>
        </w:tc>
        <w:tc>
          <w:tcPr>
            <w:tcW w:w="1230" w:type="dxa"/>
            <w:vAlign w:val="center"/>
          </w:tcPr>
          <w:p w14:paraId="6D7974E0" w14:textId="77777777" w:rsidR="0085763E" w:rsidRPr="00632AE1" w:rsidRDefault="0085763E" w:rsidP="00263FC7">
            <w:pPr>
              <w:rPr>
                <w:rFonts w:cs="David"/>
                <w:sz w:val="20"/>
                <w:szCs w:val="20"/>
                <w:rtl/>
              </w:rPr>
            </w:pPr>
          </w:p>
        </w:tc>
        <w:tc>
          <w:tcPr>
            <w:tcW w:w="1230" w:type="dxa"/>
            <w:vAlign w:val="center"/>
          </w:tcPr>
          <w:p w14:paraId="6785B9C5" w14:textId="77777777" w:rsidR="0085763E" w:rsidRDefault="0085763E" w:rsidP="00263FC7">
            <w:pPr>
              <w:jc w:val="right"/>
              <w:rPr>
                <w:rFonts w:cs="David"/>
                <w:sz w:val="20"/>
                <w:szCs w:val="20"/>
              </w:rPr>
            </w:pPr>
            <w:r>
              <w:rPr>
                <w:rFonts w:cs="David"/>
                <w:sz w:val="20"/>
                <w:szCs w:val="20"/>
                <w:rtl/>
              </w:rPr>
              <w:t>07/03/2018</w:t>
            </w:r>
          </w:p>
        </w:tc>
        <w:tc>
          <w:tcPr>
            <w:tcW w:w="1230" w:type="dxa"/>
            <w:vAlign w:val="center"/>
          </w:tcPr>
          <w:p w14:paraId="1034B946" w14:textId="77777777" w:rsidR="0085763E" w:rsidRDefault="0085763E" w:rsidP="00263FC7">
            <w:pPr>
              <w:jc w:val="right"/>
              <w:rPr>
                <w:rFonts w:cs="David"/>
                <w:sz w:val="20"/>
                <w:szCs w:val="20"/>
              </w:rPr>
            </w:pPr>
            <w:r>
              <w:rPr>
                <w:rFonts w:cs="David"/>
                <w:sz w:val="20"/>
                <w:szCs w:val="20"/>
                <w:rtl/>
              </w:rPr>
              <w:t>18160586.6</w:t>
            </w:r>
          </w:p>
        </w:tc>
        <w:tc>
          <w:tcPr>
            <w:tcW w:w="1230" w:type="dxa"/>
            <w:vAlign w:val="center"/>
          </w:tcPr>
          <w:p w14:paraId="51B46BD3" w14:textId="77777777" w:rsidR="0085763E" w:rsidRDefault="0085763E" w:rsidP="00263FC7">
            <w:pPr>
              <w:jc w:val="right"/>
              <w:rPr>
                <w:rFonts w:cs="David"/>
                <w:sz w:val="20"/>
                <w:szCs w:val="20"/>
              </w:rPr>
            </w:pPr>
            <w:r>
              <w:rPr>
                <w:rFonts w:cs="David"/>
                <w:sz w:val="20"/>
                <w:szCs w:val="20"/>
              </w:rPr>
              <w:t>EP</w:t>
            </w:r>
          </w:p>
        </w:tc>
      </w:tr>
      <w:tr w:rsidR="0085763E" w:rsidRPr="00632AE1" w14:paraId="663E4F41" w14:textId="77777777" w:rsidTr="00263FC7">
        <w:trPr>
          <w:cantSplit/>
          <w:trHeight w:val="227"/>
          <w:jc w:val="center"/>
        </w:trPr>
        <w:tc>
          <w:tcPr>
            <w:tcW w:w="3690" w:type="dxa"/>
            <w:gridSpan w:val="3"/>
            <w:vAlign w:val="center"/>
          </w:tcPr>
          <w:p w14:paraId="43878564" w14:textId="77777777" w:rsidR="0085763E" w:rsidRPr="00632AE1" w:rsidRDefault="0085763E" w:rsidP="00263FC7">
            <w:pPr>
              <w:rPr>
                <w:rFonts w:cs="David"/>
                <w:sz w:val="20"/>
                <w:szCs w:val="20"/>
                <w:rtl/>
              </w:rPr>
            </w:pPr>
          </w:p>
        </w:tc>
        <w:tc>
          <w:tcPr>
            <w:tcW w:w="3690" w:type="dxa"/>
            <w:gridSpan w:val="3"/>
            <w:vAlign w:val="center"/>
          </w:tcPr>
          <w:p w14:paraId="41153926" w14:textId="77777777" w:rsidR="0085763E" w:rsidRPr="00632AE1" w:rsidRDefault="0085763E" w:rsidP="00263FC7">
            <w:pPr>
              <w:jc w:val="right"/>
              <w:rPr>
                <w:rFonts w:cs="David"/>
                <w:sz w:val="20"/>
                <w:szCs w:val="20"/>
              </w:rPr>
            </w:pPr>
            <w:r>
              <w:rPr>
                <w:rFonts w:cs="David"/>
                <w:sz w:val="20"/>
                <w:szCs w:val="20"/>
              </w:rPr>
              <w:t>PCT/EP/2019/052980</w:t>
            </w:r>
          </w:p>
        </w:tc>
      </w:tr>
      <w:tr w:rsidR="0085763E" w:rsidRPr="00632AE1" w14:paraId="7F057E5C" w14:textId="77777777" w:rsidTr="00263FC7">
        <w:trPr>
          <w:cantSplit/>
          <w:trHeight w:val="227"/>
          <w:jc w:val="center"/>
        </w:trPr>
        <w:tc>
          <w:tcPr>
            <w:tcW w:w="3690" w:type="dxa"/>
            <w:gridSpan w:val="3"/>
            <w:vAlign w:val="center"/>
          </w:tcPr>
          <w:p w14:paraId="7F735264" w14:textId="77777777" w:rsidR="0085763E" w:rsidRPr="00632AE1" w:rsidRDefault="0085763E" w:rsidP="00263FC7">
            <w:pPr>
              <w:rPr>
                <w:rFonts w:cs="David"/>
                <w:sz w:val="20"/>
                <w:szCs w:val="20"/>
                <w:rtl/>
              </w:rPr>
            </w:pPr>
          </w:p>
        </w:tc>
        <w:tc>
          <w:tcPr>
            <w:tcW w:w="3690" w:type="dxa"/>
            <w:gridSpan w:val="3"/>
            <w:vAlign w:val="center"/>
          </w:tcPr>
          <w:p w14:paraId="062CC81C" w14:textId="77777777" w:rsidR="0085763E" w:rsidRPr="00632AE1" w:rsidRDefault="0085763E" w:rsidP="00263FC7">
            <w:pPr>
              <w:jc w:val="right"/>
              <w:rPr>
                <w:rFonts w:cs="David"/>
                <w:sz w:val="20"/>
                <w:szCs w:val="20"/>
              </w:rPr>
            </w:pPr>
            <w:r>
              <w:rPr>
                <w:rFonts w:cs="David"/>
                <w:sz w:val="20"/>
                <w:szCs w:val="20"/>
              </w:rPr>
              <w:t>WO/2019/154899</w:t>
            </w:r>
          </w:p>
        </w:tc>
      </w:tr>
      <w:tr w:rsidR="0085763E" w:rsidRPr="00632AE1" w14:paraId="3781F0AA" w14:textId="77777777" w:rsidTr="00263FC7">
        <w:trPr>
          <w:cantSplit/>
          <w:trHeight w:val="227"/>
          <w:jc w:val="center"/>
        </w:trPr>
        <w:tc>
          <w:tcPr>
            <w:tcW w:w="7380" w:type="dxa"/>
            <w:gridSpan w:val="6"/>
            <w:tcBorders>
              <w:bottom w:val="single" w:sz="4" w:space="0" w:color="auto"/>
            </w:tcBorders>
            <w:vAlign w:val="center"/>
          </w:tcPr>
          <w:p w14:paraId="10CD855D" w14:textId="77777777" w:rsidR="0085763E" w:rsidRPr="00632AE1" w:rsidRDefault="0085763E" w:rsidP="00263FC7">
            <w:pPr>
              <w:rPr>
                <w:rFonts w:cs="David"/>
                <w:sz w:val="20"/>
                <w:szCs w:val="20"/>
              </w:rPr>
            </w:pPr>
          </w:p>
        </w:tc>
      </w:tr>
    </w:tbl>
    <w:p w14:paraId="0EFA863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569BF86" w14:textId="77777777" w:rsidTr="00263FC7">
        <w:trPr>
          <w:cantSplit/>
          <w:trHeight w:val="443"/>
          <w:jc w:val="center"/>
        </w:trPr>
        <w:tc>
          <w:tcPr>
            <w:tcW w:w="2460" w:type="dxa"/>
            <w:gridSpan w:val="2"/>
            <w:vAlign w:val="center"/>
          </w:tcPr>
          <w:p w14:paraId="3BFBF1B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F25D</w:t>
            </w:r>
          </w:p>
        </w:tc>
        <w:tc>
          <w:tcPr>
            <w:tcW w:w="2460" w:type="dxa"/>
            <w:gridSpan w:val="2"/>
            <w:vAlign w:val="center"/>
          </w:tcPr>
          <w:p w14:paraId="4B754F2D" w14:textId="77777777" w:rsidR="0085763E" w:rsidRPr="0085763E" w:rsidRDefault="000863EF" w:rsidP="00263FC7">
            <w:pPr>
              <w:jc w:val="center"/>
              <w:rPr>
                <w:rFonts w:cs="Guttman Hodes"/>
                <w:b/>
                <w:bCs/>
                <w:color w:val="0000FF"/>
                <w:sz w:val="20"/>
                <w:szCs w:val="20"/>
                <w:u w:val="single"/>
                <w:rtl/>
              </w:rPr>
            </w:pPr>
            <w:hyperlink r:id="rId139" w:history="1">
              <w:r w:rsidR="0085763E">
                <w:rPr>
                  <w:rFonts w:cs="Guttman Hodes"/>
                  <w:b/>
                  <w:bCs/>
                  <w:color w:val="0000FF"/>
                  <w:sz w:val="20"/>
                  <w:szCs w:val="20"/>
                  <w:u w:val="single"/>
                  <w:rtl/>
                </w:rPr>
                <w:t>276585</w:t>
              </w:r>
            </w:hyperlink>
          </w:p>
        </w:tc>
        <w:tc>
          <w:tcPr>
            <w:tcW w:w="2460" w:type="dxa"/>
            <w:gridSpan w:val="2"/>
            <w:vAlign w:val="center"/>
          </w:tcPr>
          <w:p w14:paraId="6E6B4CAF" w14:textId="77777777" w:rsidR="0085763E" w:rsidRPr="00632AE1" w:rsidRDefault="0085763E" w:rsidP="00263FC7">
            <w:pPr>
              <w:jc w:val="right"/>
              <w:rPr>
                <w:rFonts w:cs="David"/>
                <w:sz w:val="20"/>
                <w:szCs w:val="20"/>
                <w:rtl/>
              </w:rPr>
            </w:pPr>
            <w:r>
              <w:rPr>
                <w:rFonts w:cs="David"/>
                <w:sz w:val="20"/>
                <w:szCs w:val="20"/>
                <w:rtl/>
              </w:rPr>
              <w:t>05/02/2019</w:t>
            </w:r>
          </w:p>
        </w:tc>
      </w:tr>
      <w:tr w:rsidR="0085763E" w:rsidRPr="00632AE1" w14:paraId="504AA80C" w14:textId="77777777" w:rsidTr="00263FC7">
        <w:trPr>
          <w:cantSplit/>
          <w:trHeight w:val="227"/>
          <w:jc w:val="center"/>
        </w:trPr>
        <w:tc>
          <w:tcPr>
            <w:tcW w:w="3690" w:type="dxa"/>
            <w:gridSpan w:val="3"/>
            <w:vAlign w:val="center"/>
          </w:tcPr>
          <w:p w14:paraId="64E54B86" w14:textId="77777777" w:rsidR="0085763E" w:rsidRPr="00632AE1" w:rsidRDefault="0085763E" w:rsidP="00263FC7">
            <w:pPr>
              <w:rPr>
                <w:rFonts w:cs="Guttman Hodes"/>
                <w:sz w:val="20"/>
                <w:szCs w:val="20"/>
                <w:rtl/>
              </w:rPr>
            </w:pPr>
            <w:r>
              <w:rPr>
                <w:rFonts w:cs="Guttman Hodes"/>
                <w:sz w:val="20"/>
                <w:szCs w:val="20"/>
                <w:rtl/>
              </w:rPr>
              <w:t>מכשיר קירור עם תגובה כימית אנדותרמית</w:t>
            </w:r>
          </w:p>
        </w:tc>
        <w:tc>
          <w:tcPr>
            <w:tcW w:w="3690" w:type="dxa"/>
            <w:gridSpan w:val="3"/>
            <w:vAlign w:val="center"/>
          </w:tcPr>
          <w:p w14:paraId="4B8F3755" w14:textId="77777777" w:rsidR="0085763E" w:rsidRPr="00632AE1" w:rsidRDefault="0085763E" w:rsidP="00263FC7">
            <w:pPr>
              <w:jc w:val="right"/>
              <w:rPr>
                <w:rFonts w:cs="David"/>
                <w:sz w:val="20"/>
                <w:szCs w:val="20"/>
                <w:rtl/>
              </w:rPr>
            </w:pPr>
            <w:r>
              <w:rPr>
                <w:rFonts w:cs="David"/>
                <w:sz w:val="20"/>
                <w:szCs w:val="20"/>
              </w:rPr>
              <w:t>COOLING DEVICE WITH AN ENDOTHERMIC CHEMICAL REACTION</w:t>
            </w:r>
          </w:p>
        </w:tc>
      </w:tr>
      <w:tr w:rsidR="0085763E" w:rsidRPr="00632AE1" w14:paraId="3AF7309E" w14:textId="77777777" w:rsidTr="00263FC7">
        <w:trPr>
          <w:cantSplit/>
          <w:trHeight w:val="227"/>
          <w:jc w:val="center"/>
        </w:trPr>
        <w:tc>
          <w:tcPr>
            <w:tcW w:w="3690" w:type="dxa"/>
            <w:gridSpan w:val="3"/>
            <w:vAlign w:val="center"/>
          </w:tcPr>
          <w:p w14:paraId="5B1DAAFA" w14:textId="77777777" w:rsidR="0085763E" w:rsidRPr="00632AE1" w:rsidRDefault="0085763E" w:rsidP="00263FC7">
            <w:pPr>
              <w:rPr>
                <w:rFonts w:cs="Guttman Hodes"/>
                <w:sz w:val="20"/>
                <w:szCs w:val="20"/>
                <w:rtl/>
              </w:rPr>
            </w:pPr>
          </w:p>
        </w:tc>
        <w:tc>
          <w:tcPr>
            <w:tcW w:w="3690" w:type="dxa"/>
            <w:gridSpan w:val="3"/>
            <w:vAlign w:val="center"/>
          </w:tcPr>
          <w:p w14:paraId="1C3511C3" w14:textId="77777777" w:rsidR="0085763E" w:rsidRPr="00632AE1" w:rsidRDefault="0085763E" w:rsidP="00263FC7">
            <w:pPr>
              <w:jc w:val="right"/>
              <w:rPr>
                <w:rFonts w:cs="David"/>
                <w:sz w:val="20"/>
                <w:szCs w:val="20"/>
                <w:rtl/>
              </w:rPr>
            </w:pPr>
            <w:r>
              <w:rPr>
                <w:rFonts w:cs="David"/>
                <w:sz w:val="20"/>
                <w:szCs w:val="20"/>
              </w:rPr>
              <w:t>MBDA FRANCE</w:t>
            </w:r>
          </w:p>
        </w:tc>
      </w:tr>
      <w:tr w:rsidR="0085763E" w:rsidRPr="00632AE1" w14:paraId="45DCA357" w14:textId="77777777" w:rsidTr="00263FC7">
        <w:trPr>
          <w:cantSplit/>
          <w:trHeight w:val="227"/>
          <w:jc w:val="center"/>
        </w:trPr>
        <w:tc>
          <w:tcPr>
            <w:tcW w:w="1230" w:type="dxa"/>
            <w:vAlign w:val="center"/>
          </w:tcPr>
          <w:p w14:paraId="381101E1" w14:textId="77777777" w:rsidR="0085763E" w:rsidRPr="00632AE1" w:rsidRDefault="0085763E" w:rsidP="00263FC7">
            <w:pPr>
              <w:rPr>
                <w:rFonts w:cs="David"/>
                <w:sz w:val="20"/>
                <w:szCs w:val="20"/>
                <w:rtl/>
              </w:rPr>
            </w:pPr>
          </w:p>
        </w:tc>
        <w:tc>
          <w:tcPr>
            <w:tcW w:w="1230" w:type="dxa"/>
            <w:vAlign w:val="center"/>
          </w:tcPr>
          <w:p w14:paraId="7F81DE77" w14:textId="77777777" w:rsidR="0085763E" w:rsidRPr="00632AE1" w:rsidRDefault="0085763E" w:rsidP="00263FC7">
            <w:pPr>
              <w:rPr>
                <w:rFonts w:cs="David"/>
                <w:sz w:val="20"/>
                <w:szCs w:val="20"/>
                <w:rtl/>
              </w:rPr>
            </w:pPr>
          </w:p>
        </w:tc>
        <w:tc>
          <w:tcPr>
            <w:tcW w:w="1230" w:type="dxa"/>
            <w:vAlign w:val="center"/>
          </w:tcPr>
          <w:p w14:paraId="3440713E" w14:textId="77777777" w:rsidR="0085763E" w:rsidRPr="00632AE1" w:rsidRDefault="0085763E" w:rsidP="00263FC7">
            <w:pPr>
              <w:rPr>
                <w:rFonts w:cs="David"/>
                <w:sz w:val="20"/>
                <w:szCs w:val="20"/>
                <w:rtl/>
              </w:rPr>
            </w:pPr>
          </w:p>
        </w:tc>
        <w:tc>
          <w:tcPr>
            <w:tcW w:w="1230" w:type="dxa"/>
            <w:vAlign w:val="center"/>
          </w:tcPr>
          <w:p w14:paraId="274534A9"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250208C5" w14:textId="77777777" w:rsidR="0085763E" w:rsidRPr="00632AE1" w:rsidRDefault="0085763E" w:rsidP="00263FC7">
            <w:pPr>
              <w:jc w:val="right"/>
              <w:rPr>
                <w:rFonts w:cs="David"/>
                <w:sz w:val="20"/>
                <w:szCs w:val="20"/>
                <w:rtl/>
              </w:rPr>
            </w:pPr>
            <w:r>
              <w:rPr>
                <w:rFonts w:cs="David"/>
                <w:sz w:val="20"/>
                <w:szCs w:val="20"/>
              </w:rPr>
              <w:t>1800126</w:t>
            </w:r>
          </w:p>
        </w:tc>
        <w:tc>
          <w:tcPr>
            <w:tcW w:w="1230" w:type="dxa"/>
            <w:vAlign w:val="center"/>
          </w:tcPr>
          <w:p w14:paraId="5A172B15" w14:textId="77777777" w:rsidR="0085763E" w:rsidRPr="00632AE1" w:rsidRDefault="0085763E" w:rsidP="00263FC7">
            <w:pPr>
              <w:jc w:val="right"/>
              <w:rPr>
                <w:rFonts w:cs="David"/>
                <w:sz w:val="20"/>
                <w:szCs w:val="20"/>
                <w:rtl/>
              </w:rPr>
            </w:pPr>
            <w:r>
              <w:rPr>
                <w:rFonts w:cs="David"/>
                <w:sz w:val="20"/>
                <w:szCs w:val="20"/>
              </w:rPr>
              <w:t>FR</w:t>
            </w:r>
          </w:p>
        </w:tc>
      </w:tr>
      <w:tr w:rsidR="0085763E" w:rsidRPr="00632AE1" w14:paraId="22927120" w14:textId="77777777" w:rsidTr="00263FC7">
        <w:trPr>
          <w:cantSplit/>
          <w:trHeight w:val="227"/>
          <w:jc w:val="center"/>
        </w:trPr>
        <w:tc>
          <w:tcPr>
            <w:tcW w:w="3690" w:type="dxa"/>
            <w:gridSpan w:val="3"/>
            <w:vAlign w:val="center"/>
          </w:tcPr>
          <w:p w14:paraId="3C730ADC" w14:textId="77777777" w:rsidR="0085763E" w:rsidRPr="00632AE1" w:rsidRDefault="0085763E" w:rsidP="00263FC7">
            <w:pPr>
              <w:rPr>
                <w:rFonts w:cs="David"/>
                <w:sz w:val="20"/>
                <w:szCs w:val="20"/>
                <w:rtl/>
              </w:rPr>
            </w:pPr>
          </w:p>
        </w:tc>
        <w:tc>
          <w:tcPr>
            <w:tcW w:w="3690" w:type="dxa"/>
            <w:gridSpan w:val="3"/>
            <w:vAlign w:val="center"/>
          </w:tcPr>
          <w:p w14:paraId="247473FD" w14:textId="77777777" w:rsidR="0085763E" w:rsidRPr="00632AE1" w:rsidRDefault="0085763E" w:rsidP="00263FC7">
            <w:pPr>
              <w:jc w:val="right"/>
              <w:rPr>
                <w:rFonts w:cs="David"/>
                <w:sz w:val="20"/>
                <w:szCs w:val="20"/>
              </w:rPr>
            </w:pPr>
            <w:r>
              <w:rPr>
                <w:rFonts w:cs="David"/>
                <w:sz w:val="20"/>
                <w:szCs w:val="20"/>
              </w:rPr>
              <w:t>PCT/FR/2019/050253</w:t>
            </w:r>
          </w:p>
        </w:tc>
      </w:tr>
      <w:tr w:rsidR="0085763E" w:rsidRPr="00632AE1" w14:paraId="73BCCC00" w14:textId="77777777" w:rsidTr="00263FC7">
        <w:trPr>
          <w:cantSplit/>
          <w:trHeight w:val="227"/>
          <w:jc w:val="center"/>
        </w:trPr>
        <w:tc>
          <w:tcPr>
            <w:tcW w:w="3690" w:type="dxa"/>
            <w:gridSpan w:val="3"/>
            <w:vAlign w:val="center"/>
          </w:tcPr>
          <w:p w14:paraId="670AA5A6" w14:textId="77777777" w:rsidR="0085763E" w:rsidRPr="00632AE1" w:rsidRDefault="0085763E" w:rsidP="00263FC7">
            <w:pPr>
              <w:rPr>
                <w:rFonts w:cs="David"/>
                <w:sz w:val="20"/>
                <w:szCs w:val="20"/>
                <w:rtl/>
              </w:rPr>
            </w:pPr>
          </w:p>
        </w:tc>
        <w:tc>
          <w:tcPr>
            <w:tcW w:w="3690" w:type="dxa"/>
            <w:gridSpan w:val="3"/>
            <w:vAlign w:val="center"/>
          </w:tcPr>
          <w:p w14:paraId="1E81C705" w14:textId="77777777" w:rsidR="0085763E" w:rsidRPr="00632AE1" w:rsidRDefault="0085763E" w:rsidP="00263FC7">
            <w:pPr>
              <w:jc w:val="right"/>
              <w:rPr>
                <w:rFonts w:cs="David"/>
                <w:sz w:val="20"/>
                <w:szCs w:val="20"/>
              </w:rPr>
            </w:pPr>
            <w:r>
              <w:rPr>
                <w:rFonts w:cs="David"/>
                <w:sz w:val="20"/>
                <w:szCs w:val="20"/>
              </w:rPr>
              <w:t>WO/2019/155155</w:t>
            </w:r>
          </w:p>
        </w:tc>
      </w:tr>
      <w:tr w:rsidR="0085763E" w:rsidRPr="00632AE1" w14:paraId="52CE06D3" w14:textId="77777777" w:rsidTr="00263FC7">
        <w:trPr>
          <w:cantSplit/>
          <w:trHeight w:val="227"/>
          <w:jc w:val="center"/>
        </w:trPr>
        <w:tc>
          <w:tcPr>
            <w:tcW w:w="7380" w:type="dxa"/>
            <w:gridSpan w:val="6"/>
            <w:tcBorders>
              <w:bottom w:val="single" w:sz="4" w:space="0" w:color="auto"/>
            </w:tcBorders>
            <w:vAlign w:val="center"/>
          </w:tcPr>
          <w:p w14:paraId="2CEB1D41" w14:textId="77777777" w:rsidR="0085763E" w:rsidRPr="00632AE1" w:rsidRDefault="0085763E" w:rsidP="00263FC7">
            <w:pPr>
              <w:rPr>
                <w:rFonts w:cs="David"/>
                <w:sz w:val="20"/>
                <w:szCs w:val="20"/>
              </w:rPr>
            </w:pPr>
          </w:p>
        </w:tc>
      </w:tr>
    </w:tbl>
    <w:p w14:paraId="44E8C00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03FCE65" w14:textId="77777777" w:rsidTr="00263FC7">
        <w:trPr>
          <w:cantSplit/>
          <w:trHeight w:val="443"/>
          <w:jc w:val="center"/>
        </w:trPr>
        <w:tc>
          <w:tcPr>
            <w:tcW w:w="2460" w:type="dxa"/>
            <w:gridSpan w:val="2"/>
            <w:vAlign w:val="center"/>
          </w:tcPr>
          <w:p w14:paraId="301C355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5375885" w14:textId="77777777" w:rsidR="0085763E" w:rsidRPr="0085763E" w:rsidRDefault="000863EF" w:rsidP="00263FC7">
            <w:pPr>
              <w:jc w:val="center"/>
              <w:rPr>
                <w:rFonts w:cs="Guttman Hodes"/>
                <w:b/>
                <w:bCs/>
                <w:color w:val="0000FF"/>
                <w:sz w:val="20"/>
                <w:szCs w:val="20"/>
                <w:u w:val="single"/>
                <w:rtl/>
              </w:rPr>
            </w:pPr>
            <w:hyperlink r:id="rId140" w:history="1">
              <w:r w:rsidR="0085763E">
                <w:rPr>
                  <w:rFonts w:cs="Guttman Hodes"/>
                  <w:b/>
                  <w:bCs/>
                  <w:color w:val="0000FF"/>
                  <w:sz w:val="20"/>
                  <w:szCs w:val="20"/>
                  <w:u w:val="single"/>
                  <w:rtl/>
                </w:rPr>
                <w:t>276587</w:t>
              </w:r>
            </w:hyperlink>
          </w:p>
        </w:tc>
        <w:tc>
          <w:tcPr>
            <w:tcW w:w="2460" w:type="dxa"/>
            <w:gridSpan w:val="2"/>
            <w:vAlign w:val="center"/>
          </w:tcPr>
          <w:p w14:paraId="774BC134" w14:textId="77777777" w:rsidR="0085763E" w:rsidRPr="00632AE1" w:rsidRDefault="0085763E" w:rsidP="00263FC7">
            <w:pPr>
              <w:jc w:val="right"/>
              <w:rPr>
                <w:rFonts w:cs="David"/>
                <w:sz w:val="20"/>
                <w:szCs w:val="20"/>
                <w:rtl/>
              </w:rPr>
            </w:pPr>
            <w:r>
              <w:rPr>
                <w:rFonts w:cs="David"/>
                <w:sz w:val="20"/>
                <w:szCs w:val="20"/>
                <w:rtl/>
              </w:rPr>
              <w:t>09/08/2020</w:t>
            </w:r>
          </w:p>
        </w:tc>
      </w:tr>
      <w:tr w:rsidR="0085763E" w:rsidRPr="00632AE1" w14:paraId="35480E85" w14:textId="77777777" w:rsidTr="00263FC7">
        <w:trPr>
          <w:cantSplit/>
          <w:trHeight w:val="227"/>
          <w:jc w:val="center"/>
        </w:trPr>
        <w:tc>
          <w:tcPr>
            <w:tcW w:w="3690" w:type="dxa"/>
            <w:gridSpan w:val="3"/>
            <w:vAlign w:val="center"/>
          </w:tcPr>
          <w:p w14:paraId="1ADDBEC1" w14:textId="77777777" w:rsidR="0085763E" w:rsidRPr="00632AE1" w:rsidRDefault="0085763E" w:rsidP="00263FC7">
            <w:pPr>
              <w:rPr>
                <w:rFonts w:cs="Guttman Hodes"/>
                <w:sz w:val="20"/>
                <w:szCs w:val="20"/>
                <w:rtl/>
              </w:rPr>
            </w:pPr>
            <w:r>
              <w:rPr>
                <w:rFonts w:cs="Guttman Hodes"/>
                <w:sz w:val="20"/>
                <w:szCs w:val="20"/>
                <w:rtl/>
              </w:rPr>
              <w:t>תרכובות ושיטות לטיפול בטינטון</w:t>
            </w:r>
          </w:p>
        </w:tc>
        <w:tc>
          <w:tcPr>
            <w:tcW w:w="3690" w:type="dxa"/>
            <w:gridSpan w:val="3"/>
            <w:vAlign w:val="center"/>
          </w:tcPr>
          <w:p w14:paraId="47EB9F38" w14:textId="77777777" w:rsidR="0085763E" w:rsidRPr="00632AE1" w:rsidRDefault="0085763E" w:rsidP="00263FC7">
            <w:pPr>
              <w:jc w:val="right"/>
              <w:rPr>
                <w:rFonts w:cs="David"/>
                <w:sz w:val="20"/>
                <w:szCs w:val="20"/>
                <w:rtl/>
              </w:rPr>
            </w:pPr>
            <w:r>
              <w:rPr>
                <w:rFonts w:cs="David"/>
                <w:sz w:val="20"/>
                <w:szCs w:val="20"/>
              </w:rPr>
              <w:t>COMPOSITIONS AND METHODS FOR TREATMENT OF TINNITUS</w:t>
            </w:r>
          </w:p>
        </w:tc>
      </w:tr>
      <w:tr w:rsidR="0085763E" w:rsidRPr="00632AE1" w14:paraId="1A4EBD9D" w14:textId="77777777" w:rsidTr="00263FC7">
        <w:trPr>
          <w:cantSplit/>
          <w:trHeight w:val="227"/>
          <w:jc w:val="center"/>
        </w:trPr>
        <w:tc>
          <w:tcPr>
            <w:tcW w:w="3690" w:type="dxa"/>
            <w:gridSpan w:val="3"/>
            <w:vAlign w:val="center"/>
          </w:tcPr>
          <w:p w14:paraId="2861E2BA" w14:textId="77777777" w:rsidR="0085763E" w:rsidRPr="00632AE1" w:rsidRDefault="0085763E" w:rsidP="00263FC7">
            <w:pPr>
              <w:rPr>
                <w:rFonts w:cs="Guttman Hodes"/>
                <w:sz w:val="20"/>
                <w:szCs w:val="20"/>
                <w:rtl/>
              </w:rPr>
            </w:pPr>
            <w:r>
              <w:rPr>
                <w:rFonts w:cs="Guttman Hodes"/>
                <w:sz w:val="20"/>
                <w:szCs w:val="20"/>
                <w:rtl/>
              </w:rPr>
              <w:t>אגם מחקרים בע"מ</w:t>
            </w:r>
          </w:p>
        </w:tc>
        <w:tc>
          <w:tcPr>
            <w:tcW w:w="3690" w:type="dxa"/>
            <w:gridSpan w:val="3"/>
            <w:vAlign w:val="center"/>
          </w:tcPr>
          <w:p w14:paraId="4E43CE50" w14:textId="77777777" w:rsidR="0085763E" w:rsidRPr="00632AE1" w:rsidRDefault="0085763E" w:rsidP="00263FC7">
            <w:pPr>
              <w:jc w:val="right"/>
              <w:rPr>
                <w:rFonts w:cs="David"/>
                <w:sz w:val="20"/>
                <w:szCs w:val="20"/>
                <w:rtl/>
              </w:rPr>
            </w:pPr>
            <w:r>
              <w:rPr>
                <w:rFonts w:cs="David"/>
                <w:sz w:val="20"/>
                <w:szCs w:val="20"/>
              </w:rPr>
              <w:t>AGAM RESEARCH LTD</w:t>
            </w:r>
          </w:p>
        </w:tc>
      </w:tr>
      <w:tr w:rsidR="0085763E" w:rsidRPr="00632AE1" w14:paraId="1EE74736" w14:textId="77777777" w:rsidTr="00263FC7">
        <w:trPr>
          <w:cantSplit/>
          <w:trHeight w:val="227"/>
          <w:jc w:val="center"/>
        </w:trPr>
        <w:tc>
          <w:tcPr>
            <w:tcW w:w="1230" w:type="dxa"/>
            <w:vAlign w:val="center"/>
          </w:tcPr>
          <w:p w14:paraId="59CCEEC0" w14:textId="77777777" w:rsidR="0085763E" w:rsidRPr="00632AE1" w:rsidRDefault="0085763E" w:rsidP="00263FC7">
            <w:pPr>
              <w:rPr>
                <w:rFonts w:cs="David"/>
                <w:sz w:val="20"/>
                <w:szCs w:val="20"/>
                <w:rtl/>
              </w:rPr>
            </w:pPr>
          </w:p>
        </w:tc>
        <w:tc>
          <w:tcPr>
            <w:tcW w:w="1230" w:type="dxa"/>
            <w:vAlign w:val="center"/>
          </w:tcPr>
          <w:p w14:paraId="25F016DD" w14:textId="77777777" w:rsidR="0085763E" w:rsidRPr="00632AE1" w:rsidRDefault="0085763E" w:rsidP="00263FC7">
            <w:pPr>
              <w:rPr>
                <w:rFonts w:cs="David"/>
                <w:sz w:val="20"/>
                <w:szCs w:val="20"/>
                <w:rtl/>
              </w:rPr>
            </w:pPr>
          </w:p>
        </w:tc>
        <w:tc>
          <w:tcPr>
            <w:tcW w:w="1230" w:type="dxa"/>
            <w:vAlign w:val="center"/>
          </w:tcPr>
          <w:p w14:paraId="06A9F155" w14:textId="77777777" w:rsidR="0085763E" w:rsidRPr="00632AE1" w:rsidRDefault="0085763E" w:rsidP="00263FC7">
            <w:pPr>
              <w:rPr>
                <w:rFonts w:cs="David"/>
                <w:sz w:val="20"/>
                <w:szCs w:val="20"/>
                <w:rtl/>
              </w:rPr>
            </w:pPr>
          </w:p>
        </w:tc>
        <w:tc>
          <w:tcPr>
            <w:tcW w:w="1230" w:type="dxa"/>
            <w:vAlign w:val="center"/>
          </w:tcPr>
          <w:p w14:paraId="409C0393" w14:textId="77777777" w:rsidR="0085763E" w:rsidRPr="00632AE1" w:rsidRDefault="0085763E" w:rsidP="00263FC7">
            <w:pPr>
              <w:jc w:val="right"/>
              <w:rPr>
                <w:rFonts w:cs="David"/>
                <w:sz w:val="20"/>
                <w:szCs w:val="20"/>
                <w:rtl/>
              </w:rPr>
            </w:pPr>
          </w:p>
        </w:tc>
        <w:tc>
          <w:tcPr>
            <w:tcW w:w="1230" w:type="dxa"/>
            <w:vAlign w:val="center"/>
          </w:tcPr>
          <w:p w14:paraId="3C41F2FF" w14:textId="77777777" w:rsidR="0085763E" w:rsidRPr="00632AE1" w:rsidRDefault="0085763E" w:rsidP="00263FC7">
            <w:pPr>
              <w:jc w:val="right"/>
              <w:rPr>
                <w:rFonts w:cs="David"/>
                <w:sz w:val="20"/>
                <w:szCs w:val="20"/>
                <w:rtl/>
              </w:rPr>
            </w:pPr>
          </w:p>
        </w:tc>
        <w:tc>
          <w:tcPr>
            <w:tcW w:w="1230" w:type="dxa"/>
            <w:vAlign w:val="center"/>
          </w:tcPr>
          <w:p w14:paraId="4913FD3F" w14:textId="77777777" w:rsidR="0085763E" w:rsidRPr="00632AE1" w:rsidRDefault="0085763E" w:rsidP="00263FC7">
            <w:pPr>
              <w:jc w:val="right"/>
              <w:rPr>
                <w:rFonts w:cs="David"/>
                <w:sz w:val="20"/>
                <w:szCs w:val="20"/>
                <w:rtl/>
              </w:rPr>
            </w:pPr>
          </w:p>
        </w:tc>
      </w:tr>
      <w:tr w:rsidR="0085763E" w:rsidRPr="00632AE1" w14:paraId="44EA02F4" w14:textId="77777777" w:rsidTr="00263FC7">
        <w:trPr>
          <w:cantSplit/>
          <w:trHeight w:val="227"/>
          <w:jc w:val="center"/>
        </w:trPr>
        <w:tc>
          <w:tcPr>
            <w:tcW w:w="3690" w:type="dxa"/>
            <w:gridSpan w:val="3"/>
            <w:vAlign w:val="center"/>
          </w:tcPr>
          <w:p w14:paraId="29A3969E" w14:textId="77777777" w:rsidR="0085763E" w:rsidRPr="00632AE1" w:rsidRDefault="0085763E" w:rsidP="00263FC7">
            <w:pPr>
              <w:rPr>
                <w:rFonts w:cs="David"/>
                <w:sz w:val="20"/>
                <w:szCs w:val="20"/>
                <w:rtl/>
              </w:rPr>
            </w:pPr>
          </w:p>
        </w:tc>
        <w:tc>
          <w:tcPr>
            <w:tcW w:w="3690" w:type="dxa"/>
            <w:gridSpan w:val="3"/>
            <w:vAlign w:val="center"/>
          </w:tcPr>
          <w:p w14:paraId="03D6077D" w14:textId="77777777" w:rsidR="0085763E" w:rsidRPr="00632AE1" w:rsidRDefault="0085763E" w:rsidP="00263FC7">
            <w:pPr>
              <w:jc w:val="right"/>
              <w:rPr>
                <w:rFonts w:cs="David"/>
                <w:sz w:val="20"/>
                <w:szCs w:val="20"/>
              </w:rPr>
            </w:pPr>
          </w:p>
        </w:tc>
      </w:tr>
      <w:tr w:rsidR="0085763E" w:rsidRPr="00632AE1" w14:paraId="23235D92" w14:textId="77777777" w:rsidTr="00263FC7">
        <w:trPr>
          <w:cantSplit/>
          <w:trHeight w:val="227"/>
          <w:jc w:val="center"/>
        </w:trPr>
        <w:tc>
          <w:tcPr>
            <w:tcW w:w="3690" w:type="dxa"/>
            <w:gridSpan w:val="3"/>
            <w:vAlign w:val="center"/>
          </w:tcPr>
          <w:p w14:paraId="60801B7D" w14:textId="77777777" w:rsidR="0085763E" w:rsidRPr="00632AE1" w:rsidRDefault="0085763E" w:rsidP="00263FC7">
            <w:pPr>
              <w:rPr>
                <w:rFonts w:cs="David"/>
                <w:sz w:val="20"/>
                <w:szCs w:val="20"/>
                <w:rtl/>
              </w:rPr>
            </w:pPr>
          </w:p>
        </w:tc>
        <w:tc>
          <w:tcPr>
            <w:tcW w:w="3690" w:type="dxa"/>
            <w:gridSpan w:val="3"/>
            <w:vAlign w:val="center"/>
          </w:tcPr>
          <w:p w14:paraId="2DAB63E0" w14:textId="77777777" w:rsidR="0085763E" w:rsidRPr="00632AE1" w:rsidRDefault="0085763E" w:rsidP="00263FC7">
            <w:pPr>
              <w:jc w:val="right"/>
              <w:rPr>
                <w:rFonts w:cs="David"/>
                <w:sz w:val="20"/>
                <w:szCs w:val="20"/>
              </w:rPr>
            </w:pPr>
          </w:p>
        </w:tc>
      </w:tr>
      <w:tr w:rsidR="0085763E" w:rsidRPr="00632AE1" w14:paraId="311A9FD6" w14:textId="77777777" w:rsidTr="00263FC7">
        <w:trPr>
          <w:cantSplit/>
          <w:trHeight w:val="227"/>
          <w:jc w:val="center"/>
        </w:trPr>
        <w:tc>
          <w:tcPr>
            <w:tcW w:w="7380" w:type="dxa"/>
            <w:gridSpan w:val="6"/>
            <w:tcBorders>
              <w:bottom w:val="single" w:sz="4" w:space="0" w:color="auto"/>
            </w:tcBorders>
            <w:vAlign w:val="center"/>
          </w:tcPr>
          <w:p w14:paraId="1EC971AC" w14:textId="77777777" w:rsidR="0085763E" w:rsidRPr="00632AE1" w:rsidRDefault="0085763E" w:rsidP="00263FC7">
            <w:pPr>
              <w:rPr>
                <w:rFonts w:cs="David"/>
                <w:sz w:val="20"/>
                <w:szCs w:val="20"/>
              </w:rPr>
            </w:pPr>
          </w:p>
        </w:tc>
      </w:tr>
    </w:tbl>
    <w:p w14:paraId="6572B21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3DA53AF" w14:textId="77777777" w:rsidTr="00263FC7">
        <w:trPr>
          <w:cantSplit/>
          <w:trHeight w:val="443"/>
          <w:jc w:val="center"/>
        </w:trPr>
        <w:tc>
          <w:tcPr>
            <w:tcW w:w="2460" w:type="dxa"/>
            <w:gridSpan w:val="2"/>
            <w:vAlign w:val="center"/>
          </w:tcPr>
          <w:p w14:paraId="7C2775B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B23B</w:t>
            </w:r>
          </w:p>
        </w:tc>
        <w:tc>
          <w:tcPr>
            <w:tcW w:w="2460" w:type="dxa"/>
            <w:gridSpan w:val="2"/>
            <w:vAlign w:val="center"/>
          </w:tcPr>
          <w:p w14:paraId="10DC11BA" w14:textId="77777777" w:rsidR="0085763E" w:rsidRPr="0085763E" w:rsidRDefault="000863EF" w:rsidP="00263FC7">
            <w:pPr>
              <w:jc w:val="center"/>
              <w:rPr>
                <w:rFonts w:cs="Guttman Hodes"/>
                <w:b/>
                <w:bCs/>
                <w:color w:val="0000FF"/>
                <w:sz w:val="20"/>
                <w:szCs w:val="20"/>
                <w:u w:val="single"/>
                <w:rtl/>
              </w:rPr>
            </w:pPr>
            <w:hyperlink r:id="rId141" w:history="1">
              <w:r w:rsidR="0085763E">
                <w:rPr>
                  <w:rFonts w:cs="Guttman Hodes"/>
                  <w:b/>
                  <w:bCs/>
                  <w:color w:val="0000FF"/>
                  <w:sz w:val="20"/>
                  <w:szCs w:val="20"/>
                  <w:u w:val="single"/>
                  <w:rtl/>
                </w:rPr>
                <w:t>276589</w:t>
              </w:r>
            </w:hyperlink>
          </w:p>
        </w:tc>
        <w:tc>
          <w:tcPr>
            <w:tcW w:w="2460" w:type="dxa"/>
            <w:gridSpan w:val="2"/>
            <w:vAlign w:val="center"/>
          </w:tcPr>
          <w:p w14:paraId="65A0C60A" w14:textId="77777777" w:rsidR="0085763E" w:rsidRPr="00632AE1" w:rsidRDefault="0085763E" w:rsidP="00263FC7">
            <w:pPr>
              <w:jc w:val="right"/>
              <w:rPr>
                <w:rFonts w:cs="David"/>
                <w:sz w:val="20"/>
                <w:szCs w:val="20"/>
                <w:rtl/>
              </w:rPr>
            </w:pPr>
            <w:r>
              <w:rPr>
                <w:rFonts w:cs="David"/>
                <w:sz w:val="20"/>
                <w:szCs w:val="20"/>
                <w:rtl/>
              </w:rPr>
              <w:t>26/06/2014</w:t>
            </w:r>
          </w:p>
        </w:tc>
      </w:tr>
      <w:tr w:rsidR="0085763E" w:rsidRPr="00632AE1" w14:paraId="7F993A03" w14:textId="77777777" w:rsidTr="00263FC7">
        <w:trPr>
          <w:cantSplit/>
          <w:trHeight w:val="227"/>
          <w:jc w:val="center"/>
        </w:trPr>
        <w:tc>
          <w:tcPr>
            <w:tcW w:w="3690" w:type="dxa"/>
            <w:gridSpan w:val="3"/>
            <w:vAlign w:val="center"/>
          </w:tcPr>
          <w:p w14:paraId="49C9498C" w14:textId="77777777" w:rsidR="0085763E" w:rsidRPr="00632AE1" w:rsidRDefault="0085763E" w:rsidP="00263FC7">
            <w:pPr>
              <w:rPr>
                <w:rFonts w:cs="Guttman Hodes"/>
                <w:sz w:val="20"/>
                <w:szCs w:val="20"/>
                <w:rtl/>
              </w:rPr>
            </w:pPr>
            <w:r>
              <w:rPr>
                <w:rFonts w:cs="Guttman Hodes"/>
                <w:sz w:val="20"/>
                <w:szCs w:val="20"/>
                <w:rtl/>
              </w:rPr>
              <w:t>מחזיק כלי חיתוך עבור שימת חיתוך בעלת חלל קירור פנימית</w:t>
            </w:r>
          </w:p>
        </w:tc>
        <w:tc>
          <w:tcPr>
            <w:tcW w:w="3690" w:type="dxa"/>
            <w:gridSpan w:val="3"/>
            <w:vAlign w:val="center"/>
          </w:tcPr>
          <w:p w14:paraId="4A176C0E" w14:textId="77777777" w:rsidR="0085763E" w:rsidRPr="00632AE1" w:rsidRDefault="0085763E" w:rsidP="00263FC7">
            <w:pPr>
              <w:jc w:val="right"/>
              <w:rPr>
                <w:rFonts w:cs="David"/>
                <w:sz w:val="20"/>
                <w:szCs w:val="20"/>
                <w:rtl/>
              </w:rPr>
            </w:pPr>
            <w:r>
              <w:rPr>
                <w:rFonts w:cs="David"/>
                <w:sz w:val="20"/>
                <w:szCs w:val="20"/>
              </w:rPr>
              <w:t>CUTTING TOOL HOLDER FOR A CUTTING INSERT WITH AN INTERNAL COOLING CAVITY</w:t>
            </w:r>
          </w:p>
        </w:tc>
      </w:tr>
      <w:tr w:rsidR="0085763E" w:rsidRPr="00632AE1" w14:paraId="324F6BFB" w14:textId="77777777" w:rsidTr="00263FC7">
        <w:trPr>
          <w:cantSplit/>
          <w:trHeight w:val="227"/>
          <w:jc w:val="center"/>
        </w:trPr>
        <w:tc>
          <w:tcPr>
            <w:tcW w:w="3690" w:type="dxa"/>
            <w:gridSpan w:val="3"/>
            <w:vAlign w:val="center"/>
          </w:tcPr>
          <w:p w14:paraId="345378A1" w14:textId="77777777" w:rsidR="0085763E" w:rsidRPr="00632AE1" w:rsidRDefault="0085763E" w:rsidP="00263FC7">
            <w:pPr>
              <w:rPr>
                <w:rFonts w:cs="Guttman Hodes"/>
                <w:sz w:val="20"/>
                <w:szCs w:val="20"/>
                <w:rtl/>
              </w:rPr>
            </w:pPr>
            <w:r>
              <w:rPr>
                <w:rFonts w:cs="Guttman Hodes"/>
                <w:sz w:val="20"/>
                <w:szCs w:val="20"/>
                <w:rtl/>
              </w:rPr>
              <w:t>בלי בורג בע"מ</w:t>
            </w:r>
          </w:p>
        </w:tc>
        <w:tc>
          <w:tcPr>
            <w:tcW w:w="3690" w:type="dxa"/>
            <w:gridSpan w:val="3"/>
            <w:vAlign w:val="center"/>
          </w:tcPr>
          <w:p w14:paraId="014795EE" w14:textId="77777777" w:rsidR="0085763E" w:rsidRPr="00632AE1" w:rsidRDefault="0085763E" w:rsidP="00263FC7">
            <w:pPr>
              <w:jc w:val="right"/>
              <w:rPr>
                <w:rFonts w:cs="David"/>
                <w:sz w:val="20"/>
                <w:szCs w:val="20"/>
                <w:rtl/>
              </w:rPr>
            </w:pPr>
            <w:r>
              <w:rPr>
                <w:rFonts w:cs="David"/>
                <w:sz w:val="20"/>
                <w:szCs w:val="20"/>
              </w:rPr>
              <w:t>NO SCREW LTD.</w:t>
            </w:r>
          </w:p>
        </w:tc>
      </w:tr>
      <w:tr w:rsidR="0085763E" w:rsidRPr="00632AE1" w14:paraId="6A6757FD" w14:textId="77777777" w:rsidTr="00263FC7">
        <w:trPr>
          <w:cantSplit/>
          <w:trHeight w:val="227"/>
          <w:jc w:val="center"/>
        </w:trPr>
        <w:tc>
          <w:tcPr>
            <w:tcW w:w="1230" w:type="dxa"/>
            <w:vAlign w:val="center"/>
          </w:tcPr>
          <w:p w14:paraId="2BEE4F95" w14:textId="77777777" w:rsidR="0085763E" w:rsidRPr="00632AE1" w:rsidRDefault="0085763E" w:rsidP="00263FC7">
            <w:pPr>
              <w:rPr>
                <w:rFonts w:cs="David"/>
                <w:sz w:val="20"/>
                <w:szCs w:val="20"/>
                <w:rtl/>
              </w:rPr>
            </w:pPr>
          </w:p>
        </w:tc>
        <w:tc>
          <w:tcPr>
            <w:tcW w:w="1230" w:type="dxa"/>
            <w:vAlign w:val="center"/>
          </w:tcPr>
          <w:p w14:paraId="706FCC79" w14:textId="77777777" w:rsidR="0085763E" w:rsidRPr="00632AE1" w:rsidRDefault="0085763E" w:rsidP="00263FC7">
            <w:pPr>
              <w:rPr>
                <w:rFonts w:cs="David"/>
                <w:sz w:val="20"/>
                <w:szCs w:val="20"/>
                <w:rtl/>
              </w:rPr>
            </w:pPr>
          </w:p>
        </w:tc>
        <w:tc>
          <w:tcPr>
            <w:tcW w:w="1230" w:type="dxa"/>
            <w:vAlign w:val="center"/>
          </w:tcPr>
          <w:p w14:paraId="0C042F24" w14:textId="77777777" w:rsidR="0085763E" w:rsidRPr="00632AE1" w:rsidRDefault="0085763E" w:rsidP="00263FC7">
            <w:pPr>
              <w:rPr>
                <w:rFonts w:cs="David"/>
                <w:sz w:val="20"/>
                <w:szCs w:val="20"/>
                <w:rtl/>
              </w:rPr>
            </w:pPr>
          </w:p>
        </w:tc>
        <w:tc>
          <w:tcPr>
            <w:tcW w:w="1230" w:type="dxa"/>
            <w:vAlign w:val="center"/>
          </w:tcPr>
          <w:p w14:paraId="1791269D" w14:textId="77777777" w:rsidR="0085763E" w:rsidRPr="00632AE1" w:rsidRDefault="0085763E" w:rsidP="00263FC7">
            <w:pPr>
              <w:jc w:val="right"/>
              <w:rPr>
                <w:rFonts w:cs="David"/>
                <w:sz w:val="20"/>
                <w:szCs w:val="20"/>
                <w:rtl/>
              </w:rPr>
            </w:pPr>
            <w:r>
              <w:rPr>
                <w:rFonts w:cs="David"/>
                <w:sz w:val="20"/>
                <w:szCs w:val="20"/>
              </w:rPr>
              <w:t>27/06/2013</w:t>
            </w:r>
          </w:p>
        </w:tc>
        <w:tc>
          <w:tcPr>
            <w:tcW w:w="1230" w:type="dxa"/>
            <w:vAlign w:val="center"/>
          </w:tcPr>
          <w:p w14:paraId="368300CB" w14:textId="77777777" w:rsidR="0085763E" w:rsidRPr="00632AE1" w:rsidRDefault="0085763E" w:rsidP="00263FC7">
            <w:pPr>
              <w:jc w:val="right"/>
              <w:rPr>
                <w:rFonts w:cs="David"/>
                <w:sz w:val="20"/>
                <w:szCs w:val="20"/>
                <w:rtl/>
              </w:rPr>
            </w:pPr>
            <w:r>
              <w:rPr>
                <w:rFonts w:cs="David"/>
                <w:sz w:val="20"/>
                <w:szCs w:val="20"/>
              </w:rPr>
              <w:t>227228</w:t>
            </w:r>
          </w:p>
        </w:tc>
        <w:tc>
          <w:tcPr>
            <w:tcW w:w="1230" w:type="dxa"/>
            <w:vAlign w:val="center"/>
          </w:tcPr>
          <w:p w14:paraId="5AC24895" w14:textId="77777777" w:rsidR="0085763E" w:rsidRPr="00632AE1" w:rsidRDefault="0085763E" w:rsidP="00263FC7">
            <w:pPr>
              <w:jc w:val="right"/>
              <w:rPr>
                <w:rFonts w:cs="David"/>
                <w:sz w:val="20"/>
                <w:szCs w:val="20"/>
                <w:rtl/>
              </w:rPr>
            </w:pPr>
            <w:r>
              <w:rPr>
                <w:rFonts w:cs="David"/>
                <w:sz w:val="20"/>
                <w:szCs w:val="20"/>
              </w:rPr>
              <w:t>IL</w:t>
            </w:r>
          </w:p>
        </w:tc>
      </w:tr>
      <w:tr w:rsidR="0085763E" w:rsidRPr="00632AE1" w14:paraId="79D01EEA" w14:textId="77777777" w:rsidTr="00263FC7">
        <w:trPr>
          <w:cantSplit/>
          <w:trHeight w:val="227"/>
          <w:jc w:val="center"/>
        </w:trPr>
        <w:tc>
          <w:tcPr>
            <w:tcW w:w="3690" w:type="dxa"/>
            <w:gridSpan w:val="3"/>
            <w:vAlign w:val="center"/>
          </w:tcPr>
          <w:p w14:paraId="19A77947" w14:textId="77777777" w:rsidR="0085763E" w:rsidRPr="00632AE1" w:rsidRDefault="0085763E" w:rsidP="00263FC7">
            <w:pPr>
              <w:rPr>
                <w:rFonts w:cs="David"/>
                <w:sz w:val="20"/>
                <w:szCs w:val="20"/>
                <w:rtl/>
              </w:rPr>
            </w:pPr>
          </w:p>
        </w:tc>
        <w:tc>
          <w:tcPr>
            <w:tcW w:w="3690" w:type="dxa"/>
            <w:gridSpan w:val="3"/>
            <w:vAlign w:val="center"/>
          </w:tcPr>
          <w:p w14:paraId="48E44FA4" w14:textId="77777777" w:rsidR="0085763E" w:rsidRPr="00632AE1" w:rsidRDefault="0085763E" w:rsidP="00263FC7">
            <w:pPr>
              <w:jc w:val="right"/>
              <w:rPr>
                <w:rFonts w:cs="David"/>
                <w:sz w:val="20"/>
                <w:szCs w:val="20"/>
              </w:rPr>
            </w:pPr>
            <w:r>
              <w:rPr>
                <w:rFonts w:cs="David"/>
                <w:sz w:val="20"/>
                <w:szCs w:val="20"/>
              </w:rPr>
              <w:t>PCT/IL/2014/050573</w:t>
            </w:r>
          </w:p>
        </w:tc>
      </w:tr>
      <w:tr w:rsidR="0085763E" w:rsidRPr="00632AE1" w14:paraId="4AD1F160" w14:textId="77777777" w:rsidTr="00263FC7">
        <w:trPr>
          <w:cantSplit/>
          <w:trHeight w:val="227"/>
          <w:jc w:val="center"/>
        </w:trPr>
        <w:tc>
          <w:tcPr>
            <w:tcW w:w="3690" w:type="dxa"/>
            <w:gridSpan w:val="3"/>
            <w:vAlign w:val="center"/>
          </w:tcPr>
          <w:p w14:paraId="403EFD21" w14:textId="77777777" w:rsidR="0085763E" w:rsidRPr="00632AE1" w:rsidRDefault="0085763E" w:rsidP="00263FC7">
            <w:pPr>
              <w:rPr>
                <w:rFonts w:cs="David"/>
                <w:sz w:val="20"/>
                <w:szCs w:val="20"/>
                <w:rtl/>
              </w:rPr>
            </w:pPr>
          </w:p>
        </w:tc>
        <w:tc>
          <w:tcPr>
            <w:tcW w:w="3690" w:type="dxa"/>
            <w:gridSpan w:val="3"/>
            <w:vAlign w:val="center"/>
          </w:tcPr>
          <w:p w14:paraId="4B81BA39" w14:textId="77777777" w:rsidR="0085763E" w:rsidRPr="00632AE1" w:rsidRDefault="0085763E" w:rsidP="00263FC7">
            <w:pPr>
              <w:jc w:val="right"/>
              <w:rPr>
                <w:rFonts w:cs="David"/>
                <w:sz w:val="20"/>
                <w:szCs w:val="20"/>
              </w:rPr>
            </w:pPr>
            <w:r>
              <w:rPr>
                <w:rFonts w:cs="David"/>
                <w:sz w:val="20"/>
                <w:szCs w:val="20"/>
              </w:rPr>
              <w:t>WO/2014/207747</w:t>
            </w:r>
          </w:p>
        </w:tc>
      </w:tr>
      <w:tr w:rsidR="0085763E" w:rsidRPr="00632AE1" w14:paraId="0D2DF258" w14:textId="77777777" w:rsidTr="00263FC7">
        <w:trPr>
          <w:cantSplit/>
          <w:trHeight w:val="227"/>
          <w:jc w:val="center"/>
        </w:trPr>
        <w:tc>
          <w:tcPr>
            <w:tcW w:w="7380" w:type="dxa"/>
            <w:gridSpan w:val="6"/>
            <w:tcBorders>
              <w:bottom w:val="single" w:sz="4" w:space="0" w:color="auto"/>
            </w:tcBorders>
            <w:vAlign w:val="center"/>
          </w:tcPr>
          <w:p w14:paraId="7325D374" w14:textId="77777777" w:rsidR="0085763E" w:rsidRPr="00632AE1" w:rsidRDefault="0085763E" w:rsidP="00263FC7">
            <w:pPr>
              <w:rPr>
                <w:rFonts w:cs="David"/>
                <w:sz w:val="20"/>
                <w:szCs w:val="20"/>
              </w:rPr>
            </w:pPr>
          </w:p>
        </w:tc>
      </w:tr>
    </w:tbl>
    <w:p w14:paraId="36B6CE5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F04FF32" w14:textId="77777777" w:rsidTr="00263FC7">
        <w:trPr>
          <w:cantSplit/>
          <w:trHeight w:val="443"/>
          <w:jc w:val="center"/>
        </w:trPr>
        <w:tc>
          <w:tcPr>
            <w:tcW w:w="2460" w:type="dxa"/>
            <w:gridSpan w:val="2"/>
            <w:vAlign w:val="center"/>
          </w:tcPr>
          <w:p w14:paraId="1E16DE8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E63FC11" w14:textId="77777777" w:rsidR="0085763E" w:rsidRPr="0085763E" w:rsidRDefault="000863EF" w:rsidP="00263FC7">
            <w:pPr>
              <w:jc w:val="center"/>
              <w:rPr>
                <w:rFonts w:cs="Guttman Hodes"/>
                <w:b/>
                <w:bCs/>
                <w:color w:val="0000FF"/>
                <w:sz w:val="20"/>
                <w:szCs w:val="20"/>
                <w:u w:val="single"/>
                <w:rtl/>
              </w:rPr>
            </w:pPr>
            <w:hyperlink r:id="rId142" w:history="1">
              <w:r w:rsidR="0085763E">
                <w:rPr>
                  <w:rFonts w:cs="Guttman Hodes"/>
                  <w:b/>
                  <w:bCs/>
                  <w:color w:val="0000FF"/>
                  <w:sz w:val="20"/>
                  <w:szCs w:val="20"/>
                  <w:u w:val="single"/>
                  <w:rtl/>
                </w:rPr>
                <w:t>276590</w:t>
              </w:r>
            </w:hyperlink>
          </w:p>
        </w:tc>
        <w:tc>
          <w:tcPr>
            <w:tcW w:w="2460" w:type="dxa"/>
            <w:gridSpan w:val="2"/>
            <w:vAlign w:val="center"/>
          </w:tcPr>
          <w:p w14:paraId="0CCA1143" w14:textId="77777777" w:rsidR="0085763E" w:rsidRPr="00632AE1" w:rsidRDefault="0085763E" w:rsidP="00263FC7">
            <w:pPr>
              <w:jc w:val="right"/>
              <w:rPr>
                <w:rFonts w:cs="David"/>
                <w:sz w:val="20"/>
                <w:szCs w:val="20"/>
                <w:rtl/>
              </w:rPr>
            </w:pPr>
            <w:r>
              <w:rPr>
                <w:rFonts w:cs="David"/>
                <w:sz w:val="20"/>
                <w:szCs w:val="20"/>
                <w:rtl/>
              </w:rPr>
              <w:t>01/03/2019</w:t>
            </w:r>
          </w:p>
        </w:tc>
      </w:tr>
      <w:tr w:rsidR="0085763E" w:rsidRPr="00632AE1" w14:paraId="401150D6" w14:textId="77777777" w:rsidTr="00263FC7">
        <w:trPr>
          <w:cantSplit/>
          <w:trHeight w:val="227"/>
          <w:jc w:val="center"/>
        </w:trPr>
        <w:tc>
          <w:tcPr>
            <w:tcW w:w="3690" w:type="dxa"/>
            <w:gridSpan w:val="3"/>
            <w:vAlign w:val="center"/>
          </w:tcPr>
          <w:p w14:paraId="3DBF026C" w14:textId="77777777" w:rsidR="0085763E" w:rsidRPr="00632AE1" w:rsidRDefault="0085763E" w:rsidP="00263FC7">
            <w:pPr>
              <w:rPr>
                <w:rFonts w:cs="Guttman Hodes"/>
                <w:sz w:val="20"/>
                <w:szCs w:val="20"/>
                <w:rtl/>
              </w:rPr>
            </w:pPr>
            <w:r>
              <w:rPr>
                <w:rFonts w:cs="Guttman Hodes"/>
                <w:sz w:val="20"/>
                <w:szCs w:val="20"/>
                <w:rtl/>
              </w:rPr>
              <w:t xml:space="preserve">מוטציות </w:t>
            </w:r>
            <w:r>
              <w:rPr>
                <w:rFonts w:cs="Guttman Hodes"/>
                <w:sz w:val="20"/>
                <w:szCs w:val="20"/>
              </w:rPr>
              <w:t>Fc</w:t>
            </w:r>
            <w:r>
              <w:rPr>
                <w:rFonts w:cs="Guttman Hodes"/>
                <w:sz w:val="20"/>
                <w:szCs w:val="20"/>
                <w:rtl/>
              </w:rPr>
              <w:t xml:space="preserve"> ושרשרת-</w:t>
            </w:r>
            <w:r>
              <w:rPr>
                <w:rFonts w:cs="Guttman Hodes"/>
                <w:sz w:val="20"/>
                <w:szCs w:val="20"/>
              </w:rPr>
              <w:t>J</w:t>
            </w:r>
            <w:r>
              <w:rPr>
                <w:rFonts w:cs="Guttman Hodes"/>
                <w:sz w:val="20"/>
                <w:szCs w:val="20"/>
                <w:rtl/>
              </w:rPr>
              <w:t xml:space="preserve"> ב-</w:t>
            </w:r>
            <w:r>
              <w:rPr>
                <w:rFonts w:cs="Guttman Hodes"/>
                <w:sz w:val="20"/>
                <w:szCs w:val="20"/>
              </w:rPr>
              <w:t>IgM</w:t>
            </w:r>
            <w:r>
              <w:rPr>
                <w:rFonts w:cs="Guttman Hodes"/>
                <w:sz w:val="20"/>
                <w:szCs w:val="20"/>
                <w:rtl/>
              </w:rPr>
              <w:t xml:space="preserve"> שמשפיעות על זמן מחצית החיים של </w:t>
            </w:r>
            <w:r>
              <w:rPr>
                <w:rFonts w:cs="Guttman Hodes"/>
                <w:sz w:val="20"/>
                <w:szCs w:val="20"/>
              </w:rPr>
              <w:t>IgM</w:t>
            </w:r>
            <w:r>
              <w:rPr>
                <w:rFonts w:cs="Guttman Hodes"/>
                <w:sz w:val="20"/>
                <w:szCs w:val="20"/>
                <w:rtl/>
              </w:rPr>
              <w:t xml:space="preserve"> בנסיוב</w:t>
            </w:r>
          </w:p>
        </w:tc>
        <w:tc>
          <w:tcPr>
            <w:tcW w:w="3690" w:type="dxa"/>
            <w:gridSpan w:val="3"/>
            <w:vAlign w:val="center"/>
          </w:tcPr>
          <w:p w14:paraId="63CCBA3B" w14:textId="77777777" w:rsidR="0085763E" w:rsidRPr="00632AE1" w:rsidRDefault="0085763E" w:rsidP="00263FC7">
            <w:pPr>
              <w:jc w:val="right"/>
              <w:rPr>
                <w:rFonts w:cs="David"/>
                <w:sz w:val="20"/>
                <w:szCs w:val="20"/>
                <w:rtl/>
              </w:rPr>
            </w:pPr>
            <w:r>
              <w:rPr>
                <w:rFonts w:cs="David"/>
                <w:sz w:val="20"/>
                <w:szCs w:val="20"/>
              </w:rPr>
              <w:t>IgM Fc AND J-CHAIN MUTATIONS THAT AFFECT IgM SERUM HALF-LIFE</w:t>
            </w:r>
          </w:p>
        </w:tc>
      </w:tr>
      <w:tr w:rsidR="0085763E" w:rsidRPr="00632AE1" w14:paraId="22B8F0D2" w14:textId="77777777" w:rsidTr="00263FC7">
        <w:trPr>
          <w:cantSplit/>
          <w:trHeight w:val="227"/>
          <w:jc w:val="center"/>
        </w:trPr>
        <w:tc>
          <w:tcPr>
            <w:tcW w:w="3690" w:type="dxa"/>
            <w:gridSpan w:val="3"/>
            <w:vAlign w:val="center"/>
          </w:tcPr>
          <w:p w14:paraId="7356EEB1" w14:textId="77777777" w:rsidR="0085763E" w:rsidRPr="00632AE1" w:rsidRDefault="0085763E" w:rsidP="00263FC7">
            <w:pPr>
              <w:rPr>
                <w:rFonts w:cs="Guttman Hodes"/>
                <w:sz w:val="20"/>
                <w:szCs w:val="20"/>
                <w:rtl/>
              </w:rPr>
            </w:pPr>
          </w:p>
        </w:tc>
        <w:tc>
          <w:tcPr>
            <w:tcW w:w="3690" w:type="dxa"/>
            <w:gridSpan w:val="3"/>
            <w:vAlign w:val="center"/>
          </w:tcPr>
          <w:p w14:paraId="690FEB0B" w14:textId="77777777" w:rsidR="0085763E" w:rsidRPr="00632AE1" w:rsidRDefault="0085763E" w:rsidP="00263FC7">
            <w:pPr>
              <w:jc w:val="right"/>
              <w:rPr>
                <w:rFonts w:cs="David"/>
                <w:sz w:val="20"/>
                <w:szCs w:val="20"/>
                <w:rtl/>
              </w:rPr>
            </w:pPr>
            <w:r>
              <w:rPr>
                <w:rFonts w:cs="David"/>
                <w:sz w:val="20"/>
                <w:szCs w:val="20"/>
              </w:rPr>
              <w:t>IGM BIOSCIENCES, INC.</w:t>
            </w:r>
          </w:p>
        </w:tc>
      </w:tr>
      <w:tr w:rsidR="0085763E" w:rsidRPr="00632AE1" w14:paraId="4F909C94" w14:textId="77777777" w:rsidTr="00263FC7">
        <w:trPr>
          <w:cantSplit/>
          <w:trHeight w:val="227"/>
          <w:jc w:val="center"/>
        </w:trPr>
        <w:tc>
          <w:tcPr>
            <w:tcW w:w="1230" w:type="dxa"/>
            <w:vAlign w:val="center"/>
          </w:tcPr>
          <w:p w14:paraId="2BFB6A61" w14:textId="77777777" w:rsidR="0085763E" w:rsidRPr="00632AE1" w:rsidRDefault="0085763E" w:rsidP="00263FC7">
            <w:pPr>
              <w:rPr>
                <w:rFonts w:cs="David"/>
                <w:sz w:val="20"/>
                <w:szCs w:val="20"/>
                <w:rtl/>
              </w:rPr>
            </w:pPr>
          </w:p>
        </w:tc>
        <w:tc>
          <w:tcPr>
            <w:tcW w:w="1230" w:type="dxa"/>
            <w:vAlign w:val="center"/>
          </w:tcPr>
          <w:p w14:paraId="672CC6A8" w14:textId="77777777" w:rsidR="0085763E" w:rsidRPr="00632AE1" w:rsidRDefault="0085763E" w:rsidP="00263FC7">
            <w:pPr>
              <w:rPr>
                <w:rFonts w:cs="David"/>
                <w:sz w:val="20"/>
                <w:szCs w:val="20"/>
                <w:rtl/>
              </w:rPr>
            </w:pPr>
          </w:p>
        </w:tc>
        <w:tc>
          <w:tcPr>
            <w:tcW w:w="1230" w:type="dxa"/>
            <w:vAlign w:val="center"/>
          </w:tcPr>
          <w:p w14:paraId="3BCDF672" w14:textId="77777777" w:rsidR="0085763E" w:rsidRPr="00632AE1" w:rsidRDefault="0085763E" w:rsidP="00263FC7">
            <w:pPr>
              <w:rPr>
                <w:rFonts w:cs="David"/>
                <w:sz w:val="20"/>
                <w:szCs w:val="20"/>
                <w:rtl/>
              </w:rPr>
            </w:pPr>
          </w:p>
        </w:tc>
        <w:tc>
          <w:tcPr>
            <w:tcW w:w="1230" w:type="dxa"/>
            <w:vAlign w:val="center"/>
          </w:tcPr>
          <w:p w14:paraId="67743DF7" w14:textId="77777777" w:rsidR="0085763E" w:rsidRPr="00632AE1" w:rsidRDefault="0085763E" w:rsidP="00263FC7">
            <w:pPr>
              <w:jc w:val="right"/>
              <w:rPr>
                <w:rFonts w:cs="David"/>
                <w:sz w:val="20"/>
                <w:szCs w:val="20"/>
                <w:rtl/>
              </w:rPr>
            </w:pPr>
            <w:r>
              <w:rPr>
                <w:rFonts w:cs="David"/>
                <w:sz w:val="20"/>
                <w:szCs w:val="20"/>
              </w:rPr>
              <w:t>01/03/2018</w:t>
            </w:r>
          </w:p>
        </w:tc>
        <w:tc>
          <w:tcPr>
            <w:tcW w:w="1230" w:type="dxa"/>
            <w:vAlign w:val="center"/>
          </w:tcPr>
          <w:p w14:paraId="717A22AA" w14:textId="77777777" w:rsidR="0085763E" w:rsidRPr="00632AE1" w:rsidRDefault="0085763E" w:rsidP="00263FC7">
            <w:pPr>
              <w:jc w:val="right"/>
              <w:rPr>
                <w:rFonts w:cs="David"/>
                <w:sz w:val="20"/>
                <w:szCs w:val="20"/>
                <w:rtl/>
              </w:rPr>
            </w:pPr>
            <w:r>
              <w:rPr>
                <w:rFonts w:cs="David"/>
                <w:sz w:val="20"/>
                <w:szCs w:val="20"/>
              </w:rPr>
              <w:t>62/637,186</w:t>
            </w:r>
          </w:p>
        </w:tc>
        <w:tc>
          <w:tcPr>
            <w:tcW w:w="1230" w:type="dxa"/>
            <w:vAlign w:val="center"/>
          </w:tcPr>
          <w:p w14:paraId="7590D036"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0C1FE2E" w14:textId="77777777" w:rsidTr="00263FC7">
        <w:trPr>
          <w:cantSplit/>
          <w:trHeight w:val="227"/>
          <w:jc w:val="center"/>
        </w:trPr>
        <w:tc>
          <w:tcPr>
            <w:tcW w:w="3690" w:type="dxa"/>
            <w:gridSpan w:val="3"/>
            <w:vAlign w:val="center"/>
          </w:tcPr>
          <w:p w14:paraId="79D3C86E" w14:textId="77777777" w:rsidR="0085763E" w:rsidRPr="00632AE1" w:rsidRDefault="0085763E" w:rsidP="00263FC7">
            <w:pPr>
              <w:rPr>
                <w:rFonts w:cs="David"/>
                <w:sz w:val="20"/>
                <w:szCs w:val="20"/>
                <w:rtl/>
              </w:rPr>
            </w:pPr>
          </w:p>
        </w:tc>
        <w:tc>
          <w:tcPr>
            <w:tcW w:w="3690" w:type="dxa"/>
            <w:gridSpan w:val="3"/>
            <w:vAlign w:val="center"/>
          </w:tcPr>
          <w:p w14:paraId="4CBD2F07" w14:textId="77777777" w:rsidR="0085763E" w:rsidRPr="00632AE1" w:rsidRDefault="0085763E" w:rsidP="00263FC7">
            <w:pPr>
              <w:jc w:val="right"/>
              <w:rPr>
                <w:rFonts w:cs="David"/>
                <w:sz w:val="20"/>
                <w:szCs w:val="20"/>
              </w:rPr>
            </w:pPr>
            <w:r>
              <w:rPr>
                <w:rFonts w:cs="David"/>
                <w:sz w:val="20"/>
                <w:szCs w:val="20"/>
              </w:rPr>
              <w:t>PCT/US/2019/020374</w:t>
            </w:r>
          </w:p>
        </w:tc>
      </w:tr>
      <w:tr w:rsidR="0085763E" w:rsidRPr="00632AE1" w14:paraId="2BA5B791" w14:textId="77777777" w:rsidTr="00263FC7">
        <w:trPr>
          <w:cantSplit/>
          <w:trHeight w:val="227"/>
          <w:jc w:val="center"/>
        </w:trPr>
        <w:tc>
          <w:tcPr>
            <w:tcW w:w="3690" w:type="dxa"/>
            <w:gridSpan w:val="3"/>
            <w:vAlign w:val="center"/>
          </w:tcPr>
          <w:p w14:paraId="7D40EDFE" w14:textId="77777777" w:rsidR="0085763E" w:rsidRPr="00632AE1" w:rsidRDefault="0085763E" w:rsidP="00263FC7">
            <w:pPr>
              <w:rPr>
                <w:rFonts w:cs="David"/>
                <w:sz w:val="20"/>
                <w:szCs w:val="20"/>
                <w:rtl/>
              </w:rPr>
            </w:pPr>
          </w:p>
        </w:tc>
        <w:tc>
          <w:tcPr>
            <w:tcW w:w="3690" w:type="dxa"/>
            <w:gridSpan w:val="3"/>
            <w:vAlign w:val="center"/>
          </w:tcPr>
          <w:p w14:paraId="3EF72DD2" w14:textId="77777777" w:rsidR="0085763E" w:rsidRPr="00632AE1" w:rsidRDefault="0085763E" w:rsidP="00263FC7">
            <w:pPr>
              <w:jc w:val="right"/>
              <w:rPr>
                <w:rFonts w:cs="David"/>
                <w:sz w:val="20"/>
                <w:szCs w:val="20"/>
              </w:rPr>
            </w:pPr>
            <w:r>
              <w:rPr>
                <w:rFonts w:cs="David"/>
                <w:sz w:val="20"/>
                <w:szCs w:val="20"/>
              </w:rPr>
              <w:t>WO/2019/169314</w:t>
            </w:r>
          </w:p>
        </w:tc>
      </w:tr>
      <w:tr w:rsidR="0085763E" w:rsidRPr="00632AE1" w14:paraId="3E86F0A2" w14:textId="77777777" w:rsidTr="00263FC7">
        <w:trPr>
          <w:cantSplit/>
          <w:trHeight w:val="227"/>
          <w:jc w:val="center"/>
        </w:trPr>
        <w:tc>
          <w:tcPr>
            <w:tcW w:w="7380" w:type="dxa"/>
            <w:gridSpan w:val="6"/>
            <w:tcBorders>
              <w:bottom w:val="single" w:sz="4" w:space="0" w:color="auto"/>
            </w:tcBorders>
            <w:vAlign w:val="center"/>
          </w:tcPr>
          <w:p w14:paraId="0F800D32" w14:textId="77777777" w:rsidR="0085763E" w:rsidRPr="00632AE1" w:rsidRDefault="0085763E" w:rsidP="00263FC7">
            <w:pPr>
              <w:rPr>
                <w:rFonts w:cs="David"/>
                <w:sz w:val="20"/>
                <w:szCs w:val="20"/>
              </w:rPr>
            </w:pPr>
          </w:p>
        </w:tc>
      </w:tr>
    </w:tbl>
    <w:p w14:paraId="59CA5CE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400875A" w14:textId="77777777" w:rsidTr="00263FC7">
        <w:trPr>
          <w:cantSplit/>
          <w:trHeight w:val="443"/>
          <w:jc w:val="center"/>
        </w:trPr>
        <w:tc>
          <w:tcPr>
            <w:tcW w:w="2460" w:type="dxa"/>
            <w:gridSpan w:val="2"/>
            <w:vAlign w:val="center"/>
          </w:tcPr>
          <w:p w14:paraId="435AF2E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G10L</w:t>
            </w:r>
          </w:p>
        </w:tc>
        <w:tc>
          <w:tcPr>
            <w:tcW w:w="2460" w:type="dxa"/>
            <w:gridSpan w:val="2"/>
            <w:vAlign w:val="center"/>
          </w:tcPr>
          <w:p w14:paraId="13250107" w14:textId="77777777" w:rsidR="0085763E" w:rsidRPr="0085763E" w:rsidRDefault="000863EF" w:rsidP="00263FC7">
            <w:pPr>
              <w:jc w:val="center"/>
              <w:rPr>
                <w:rFonts w:cs="Guttman Hodes"/>
                <w:b/>
                <w:bCs/>
                <w:color w:val="0000FF"/>
                <w:sz w:val="20"/>
                <w:szCs w:val="20"/>
                <w:u w:val="single"/>
                <w:rtl/>
              </w:rPr>
            </w:pPr>
            <w:hyperlink r:id="rId143" w:history="1">
              <w:r w:rsidR="0085763E">
                <w:rPr>
                  <w:rFonts w:cs="Guttman Hodes"/>
                  <w:b/>
                  <w:bCs/>
                  <w:color w:val="0000FF"/>
                  <w:sz w:val="20"/>
                  <w:szCs w:val="20"/>
                  <w:u w:val="single"/>
                  <w:rtl/>
                </w:rPr>
                <w:t>276591</w:t>
              </w:r>
            </w:hyperlink>
          </w:p>
        </w:tc>
        <w:tc>
          <w:tcPr>
            <w:tcW w:w="2460" w:type="dxa"/>
            <w:gridSpan w:val="2"/>
            <w:vAlign w:val="center"/>
          </w:tcPr>
          <w:p w14:paraId="0DA5281D" w14:textId="77777777" w:rsidR="0085763E" w:rsidRPr="00632AE1" w:rsidRDefault="0085763E" w:rsidP="00263FC7">
            <w:pPr>
              <w:jc w:val="right"/>
              <w:rPr>
                <w:rFonts w:cs="David"/>
                <w:sz w:val="20"/>
                <w:szCs w:val="20"/>
                <w:rtl/>
              </w:rPr>
            </w:pPr>
            <w:r>
              <w:rPr>
                <w:rFonts w:cs="David"/>
                <w:sz w:val="20"/>
                <w:szCs w:val="20"/>
                <w:rtl/>
              </w:rPr>
              <w:t>07/10/2016</w:t>
            </w:r>
          </w:p>
        </w:tc>
      </w:tr>
      <w:tr w:rsidR="0085763E" w:rsidRPr="00632AE1" w14:paraId="22EA8565" w14:textId="77777777" w:rsidTr="00263FC7">
        <w:trPr>
          <w:cantSplit/>
          <w:trHeight w:val="227"/>
          <w:jc w:val="center"/>
        </w:trPr>
        <w:tc>
          <w:tcPr>
            <w:tcW w:w="3690" w:type="dxa"/>
            <w:gridSpan w:val="3"/>
            <w:vAlign w:val="center"/>
          </w:tcPr>
          <w:p w14:paraId="73553E9D" w14:textId="77777777" w:rsidR="0085763E" w:rsidRPr="00632AE1" w:rsidRDefault="0085763E" w:rsidP="00263FC7">
            <w:pPr>
              <w:rPr>
                <w:rFonts w:cs="Guttman Hodes"/>
                <w:sz w:val="20"/>
                <w:szCs w:val="20"/>
                <w:rtl/>
              </w:rPr>
            </w:pPr>
            <w:r>
              <w:rPr>
                <w:rFonts w:cs="Guttman Hodes"/>
                <w:sz w:val="20"/>
                <w:szCs w:val="20"/>
                <w:rtl/>
              </w:rPr>
              <w:t>קידוד בשכבות עבור קול או ייצוגי שדה קול דחוסים</w:t>
            </w:r>
          </w:p>
        </w:tc>
        <w:tc>
          <w:tcPr>
            <w:tcW w:w="3690" w:type="dxa"/>
            <w:gridSpan w:val="3"/>
            <w:vAlign w:val="center"/>
          </w:tcPr>
          <w:p w14:paraId="285012B6" w14:textId="77777777" w:rsidR="0085763E" w:rsidRPr="00632AE1" w:rsidRDefault="0085763E" w:rsidP="00263FC7">
            <w:pPr>
              <w:jc w:val="right"/>
              <w:rPr>
                <w:rFonts w:cs="David"/>
                <w:sz w:val="20"/>
                <w:szCs w:val="20"/>
                <w:rtl/>
              </w:rPr>
            </w:pPr>
            <w:r>
              <w:rPr>
                <w:rFonts w:cs="David"/>
                <w:sz w:val="20"/>
                <w:szCs w:val="20"/>
              </w:rPr>
              <w:t>LAYERED CODING FOR COMPRESSED SOUND OR SOUND FIELD REPRESENTATIONS</w:t>
            </w:r>
          </w:p>
        </w:tc>
      </w:tr>
      <w:tr w:rsidR="0085763E" w:rsidRPr="00632AE1" w14:paraId="21001270" w14:textId="77777777" w:rsidTr="00263FC7">
        <w:trPr>
          <w:cantSplit/>
          <w:trHeight w:val="227"/>
          <w:jc w:val="center"/>
        </w:trPr>
        <w:tc>
          <w:tcPr>
            <w:tcW w:w="3690" w:type="dxa"/>
            <w:gridSpan w:val="3"/>
            <w:vAlign w:val="center"/>
          </w:tcPr>
          <w:p w14:paraId="1A0C2CCA" w14:textId="77777777" w:rsidR="0085763E" w:rsidRPr="00632AE1" w:rsidRDefault="0085763E" w:rsidP="00263FC7">
            <w:pPr>
              <w:rPr>
                <w:rFonts w:cs="Guttman Hodes"/>
                <w:sz w:val="20"/>
                <w:szCs w:val="20"/>
                <w:rtl/>
              </w:rPr>
            </w:pPr>
          </w:p>
        </w:tc>
        <w:tc>
          <w:tcPr>
            <w:tcW w:w="3690" w:type="dxa"/>
            <w:gridSpan w:val="3"/>
            <w:vAlign w:val="center"/>
          </w:tcPr>
          <w:p w14:paraId="601F0498" w14:textId="77777777" w:rsidR="0085763E" w:rsidRPr="00632AE1" w:rsidRDefault="0085763E" w:rsidP="00263FC7">
            <w:pPr>
              <w:jc w:val="right"/>
              <w:rPr>
                <w:rFonts w:cs="David"/>
                <w:sz w:val="20"/>
                <w:szCs w:val="20"/>
                <w:rtl/>
              </w:rPr>
            </w:pPr>
            <w:r>
              <w:rPr>
                <w:rFonts w:cs="David"/>
                <w:sz w:val="20"/>
                <w:szCs w:val="20"/>
              </w:rPr>
              <w:t>DOLBY INTERNATIONAL AB</w:t>
            </w:r>
          </w:p>
        </w:tc>
      </w:tr>
      <w:tr w:rsidR="0085763E" w:rsidRPr="00632AE1" w14:paraId="40CCE454" w14:textId="77777777" w:rsidTr="00263FC7">
        <w:trPr>
          <w:cantSplit/>
          <w:trHeight w:val="227"/>
          <w:jc w:val="center"/>
        </w:trPr>
        <w:tc>
          <w:tcPr>
            <w:tcW w:w="1230" w:type="dxa"/>
            <w:vAlign w:val="center"/>
          </w:tcPr>
          <w:p w14:paraId="1AD016A6" w14:textId="77777777" w:rsidR="0085763E" w:rsidRPr="00632AE1" w:rsidRDefault="0085763E" w:rsidP="00263FC7">
            <w:pPr>
              <w:rPr>
                <w:rFonts w:cs="David"/>
                <w:sz w:val="20"/>
                <w:szCs w:val="20"/>
                <w:rtl/>
              </w:rPr>
            </w:pPr>
          </w:p>
        </w:tc>
        <w:tc>
          <w:tcPr>
            <w:tcW w:w="1230" w:type="dxa"/>
            <w:vAlign w:val="center"/>
          </w:tcPr>
          <w:p w14:paraId="3C01AE7B" w14:textId="77777777" w:rsidR="0085763E" w:rsidRPr="00632AE1" w:rsidRDefault="0085763E" w:rsidP="00263FC7">
            <w:pPr>
              <w:rPr>
                <w:rFonts w:cs="David"/>
                <w:sz w:val="20"/>
                <w:szCs w:val="20"/>
                <w:rtl/>
              </w:rPr>
            </w:pPr>
          </w:p>
        </w:tc>
        <w:tc>
          <w:tcPr>
            <w:tcW w:w="1230" w:type="dxa"/>
            <w:vAlign w:val="center"/>
          </w:tcPr>
          <w:p w14:paraId="278F65CC" w14:textId="77777777" w:rsidR="0085763E" w:rsidRPr="00632AE1" w:rsidRDefault="0085763E" w:rsidP="00263FC7">
            <w:pPr>
              <w:rPr>
                <w:rFonts w:cs="David"/>
                <w:sz w:val="20"/>
                <w:szCs w:val="20"/>
                <w:rtl/>
              </w:rPr>
            </w:pPr>
          </w:p>
        </w:tc>
        <w:tc>
          <w:tcPr>
            <w:tcW w:w="1230" w:type="dxa"/>
            <w:vAlign w:val="center"/>
          </w:tcPr>
          <w:p w14:paraId="43411707" w14:textId="77777777" w:rsidR="0085763E" w:rsidRPr="00632AE1" w:rsidRDefault="0085763E" w:rsidP="00263FC7">
            <w:pPr>
              <w:jc w:val="right"/>
              <w:rPr>
                <w:rFonts w:cs="David"/>
                <w:sz w:val="20"/>
                <w:szCs w:val="20"/>
                <w:rtl/>
              </w:rPr>
            </w:pPr>
            <w:r>
              <w:rPr>
                <w:rFonts w:cs="David"/>
                <w:sz w:val="20"/>
                <w:szCs w:val="20"/>
              </w:rPr>
              <w:t>08/10/2015</w:t>
            </w:r>
          </w:p>
        </w:tc>
        <w:tc>
          <w:tcPr>
            <w:tcW w:w="1230" w:type="dxa"/>
            <w:vAlign w:val="center"/>
          </w:tcPr>
          <w:p w14:paraId="331D522B" w14:textId="77777777" w:rsidR="0085763E" w:rsidRPr="00632AE1" w:rsidRDefault="0085763E" w:rsidP="00263FC7">
            <w:pPr>
              <w:jc w:val="right"/>
              <w:rPr>
                <w:rFonts w:cs="David"/>
                <w:sz w:val="20"/>
                <w:szCs w:val="20"/>
                <w:rtl/>
              </w:rPr>
            </w:pPr>
            <w:r>
              <w:rPr>
                <w:rFonts w:cs="David"/>
                <w:sz w:val="20"/>
                <w:szCs w:val="20"/>
              </w:rPr>
              <w:t>15306590.9</w:t>
            </w:r>
          </w:p>
        </w:tc>
        <w:tc>
          <w:tcPr>
            <w:tcW w:w="1230" w:type="dxa"/>
            <w:vAlign w:val="center"/>
          </w:tcPr>
          <w:p w14:paraId="06E6014F"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13DAFC6E" w14:textId="77777777" w:rsidTr="00263FC7">
        <w:trPr>
          <w:cantSplit/>
          <w:trHeight w:val="227"/>
          <w:jc w:val="center"/>
        </w:trPr>
        <w:tc>
          <w:tcPr>
            <w:tcW w:w="1230" w:type="dxa"/>
            <w:vAlign w:val="center"/>
          </w:tcPr>
          <w:p w14:paraId="0F603FF0" w14:textId="77777777" w:rsidR="0085763E" w:rsidRPr="00632AE1" w:rsidRDefault="0085763E" w:rsidP="00263FC7">
            <w:pPr>
              <w:rPr>
                <w:rFonts w:cs="David"/>
                <w:sz w:val="20"/>
                <w:szCs w:val="20"/>
                <w:rtl/>
              </w:rPr>
            </w:pPr>
          </w:p>
        </w:tc>
        <w:tc>
          <w:tcPr>
            <w:tcW w:w="1230" w:type="dxa"/>
            <w:vAlign w:val="center"/>
          </w:tcPr>
          <w:p w14:paraId="7A81905B" w14:textId="77777777" w:rsidR="0085763E" w:rsidRPr="00632AE1" w:rsidRDefault="0085763E" w:rsidP="00263FC7">
            <w:pPr>
              <w:rPr>
                <w:rFonts w:cs="David"/>
                <w:sz w:val="20"/>
                <w:szCs w:val="20"/>
                <w:rtl/>
              </w:rPr>
            </w:pPr>
          </w:p>
        </w:tc>
        <w:tc>
          <w:tcPr>
            <w:tcW w:w="1230" w:type="dxa"/>
            <w:vAlign w:val="center"/>
          </w:tcPr>
          <w:p w14:paraId="578BFFC6" w14:textId="77777777" w:rsidR="0085763E" w:rsidRPr="00632AE1" w:rsidRDefault="0085763E" w:rsidP="00263FC7">
            <w:pPr>
              <w:rPr>
                <w:rFonts w:cs="David"/>
                <w:sz w:val="20"/>
                <w:szCs w:val="20"/>
                <w:rtl/>
              </w:rPr>
            </w:pPr>
          </w:p>
        </w:tc>
        <w:tc>
          <w:tcPr>
            <w:tcW w:w="1230" w:type="dxa"/>
            <w:vAlign w:val="center"/>
          </w:tcPr>
          <w:p w14:paraId="30E02D91" w14:textId="77777777" w:rsidR="0085763E" w:rsidRDefault="0085763E" w:rsidP="00263FC7">
            <w:pPr>
              <w:jc w:val="right"/>
              <w:rPr>
                <w:rFonts w:cs="David"/>
                <w:sz w:val="20"/>
                <w:szCs w:val="20"/>
              </w:rPr>
            </w:pPr>
            <w:r>
              <w:rPr>
                <w:rFonts w:cs="David"/>
                <w:sz w:val="20"/>
                <w:szCs w:val="20"/>
                <w:rtl/>
              </w:rPr>
              <w:t>13/07/2016</w:t>
            </w:r>
          </w:p>
        </w:tc>
        <w:tc>
          <w:tcPr>
            <w:tcW w:w="1230" w:type="dxa"/>
            <w:vAlign w:val="center"/>
          </w:tcPr>
          <w:p w14:paraId="2340D6F7" w14:textId="77777777" w:rsidR="0085763E" w:rsidRDefault="0085763E" w:rsidP="00263FC7">
            <w:pPr>
              <w:jc w:val="right"/>
              <w:rPr>
                <w:rFonts w:cs="David"/>
                <w:sz w:val="20"/>
                <w:szCs w:val="20"/>
              </w:rPr>
            </w:pPr>
            <w:r>
              <w:rPr>
                <w:rFonts w:cs="David"/>
                <w:sz w:val="20"/>
                <w:szCs w:val="20"/>
                <w:rtl/>
              </w:rPr>
              <w:t>62/361,809</w:t>
            </w:r>
          </w:p>
        </w:tc>
        <w:tc>
          <w:tcPr>
            <w:tcW w:w="1230" w:type="dxa"/>
            <w:vAlign w:val="center"/>
          </w:tcPr>
          <w:p w14:paraId="0983798E" w14:textId="77777777" w:rsidR="0085763E" w:rsidRDefault="0085763E" w:rsidP="00263FC7">
            <w:pPr>
              <w:jc w:val="right"/>
              <w:rPr>
                <w:rFonts w:cs="David"/>
                <w:sz w:val="20"/>
                <w:szCs w:val="20"/>
              </w:rPr>
            </w:pPr>
            <w:r>
              <w:rPr>
                <w:rFonts w:cs="David"/>
                <w:sz w:val="20"/>
                <w:szCs w:val="20"/>
              </w:rPr>
              <w:t>US</w:t>
            </w:r>
          </w:p>
        </w:tc>
      </w:tr>
      <w:tr w:rsidR="0085763E" w:rsidRPr="00632AE1" w14:paraId="02601D60" w14:textId="77777777" w:rsidTr="00263FC7">
        <w:trPr>
          <w:cantSplit/>
          <w:trHeight w:val="227"/>
          <w:jc w:val="center"/>
        </w:trPr>
        <w:tc>
          <w:tcPr>
            <w:tcW w:w="3690" w:type="dxa"/>
            <w:gridSpan w:val="3"/>
            <w:vAlign w:val="center"/>
          </w:tcPr>
          <w:p w14:paraId="5312B225" w14:textId="77777777" w:rsidR="0085763E" w:rsidRPr="00632AE1" w:rsidRDefault="0085763E" w:rsidP="00263FC7">
            <w:pPr>
              <w:rPr>
                <w:rFonts w:cs="David"/>
                <w:sz w:val="20"/>
                <w:szCs w:val="20"/>
                <w:rtl/>
              </w:rPr>
            </w:pPr>
          </w:p>
        </w:tc>
        <w:tc>
          <w:tcPr>
            <w:tcW w:w="3690" w:type="dxa"/>
            <w:gridSpan w:val="3"/>
            <w:vAlign w:val="center"/>
          </w:tcPr>
          <w:p w14:paraId="0F491966" w14:textId="77777777" w:rsidR="0085763E" w:rsidRPr="00632AE1" w:rsidRDefault="0085763E" w:rsidP="00263FC7">
            <w:pPr>
              <w:jc w:val="right"/>
              <w:rPr>
                <w:rFonts w:cs="David"/>
                <w:sz w:val="20"/>
                <w:szCs w:val="20"/>
              </w:rPr>
            </w:pPr>
            <w:r>
              <w:rPr>
                <w:rFonts w:cs="David"/>
                <w:sz w:val="20"/>
                <w:szCs w:val="20"/>
              </w:rPr>
              <w:t>PCT/EP/2016/073970</w:t>
            </w:r>
          </w:p>
        </w:tc>
      </w:tr>
      <w:tr w:rsidR="0085763E" w:rsidRPr="00632AE1" w14:paraId="4BF16A4C" w14:textId="77777777" w:rsidTr="00263FC7">
        <w:trPr>
          <w:cantSplit/>
          <w:trHeight w:val="227"/>
          <w:jc w:val="center"/>
        </w:trPr>
        <w:tc>
          <w:tcPr>
            <w:tcW w:w="3690" w:type="dxa"/>
            <w:gridSpan w:val="3"/>
            <w:vAlign w:val="center"/>
          </w:tcPr>
          <w:p w14:paraId="3C538BA5" w14:textId="77777777" w:rsidR="0085763E" w:rsidRPr="00632AE1" w:rsidRDefault="0085763E" w:rsidP="00263FC7">
            <w:pPr>
              <w:rPr>
                <w:rFonts w:cs="David"/>
                <w:sz w:val="20"/>
                <w:szCs w:val="20"/>
                <w:rtl/>
              </w:rPr>
            </w:pPr>
          </w:p>
        </w:tc>
        <w:tc>
          <w:tcPr>
            <w:tcW w:w="3690" w:type="dxa"/>
            <w:gridSpan w:val="3"/>
            <w:vAlign w:val="center"/>
          </w:tcPr>
          <w:p w14:paraId="6C211361" w14:textId="77777777" w:rsidR="0085763E" w:rsidRPr="00632AE1" w:rsidRDefault="0085763E" w:rsidP="00263FC7">
            <w:pPr>
              <w:jc w:val="right"/>
              <w:rPr>
                <w:rFonts w:cs="David"/>
                <w:sz w:val="20"/>
                <w:szCs w:val="20"/>
              </w:rPr>
            </w:pPr>
            <w:r>
              <w:rPr>
                <w:rFonts w:cs="David"/>
                <w:sz w:val="20"/>
                <w:szCs w:val="20"/>
              </w:rPr>
              <w:t>WO/2017/060411</w:t>
            </w:r>
          </w:p>
        </w:tc>
      </w:tr>
      <w:tr w:rsidR="0085763E" w:rsidRPr="00632AE1" w14:paraId="7D2D376E" w14:textId="77777777" w:rsidTr="00263FC7">
        <w:trPr>
          <w:cantSplit/>
          <w:trHeight w:val="227"/>
          <w:jc w:val="center"/>
        </w:trPr>
        <w:tc>
          <w:tcPr>
            <w:tcW w:w="7380" w:type="dxa"/>
            <w:gridSpan w:val="6"/>
            <w:tcBorders>
              <w:bottom w:val="single" w:sz="4" w:space="0" w:color="auto"/>
            </w:tcBorders>
            <w:vAlign w:val="center"/>
          </w:tcPr>
          <w:p w14:paraId="0787BB68" w14:textId="77777777" w:rsidR="0085763E" w:rsidRPr="00632AE1" w:rsidRDefault="0085763E" w:rsidP="00263FC7">
            <w:pPr>
              <w:rPr>
                <w:rFonts w:cs="David"/>
                <w:sz w:val="20"/>
                <w:szCs w:val="20"/>
              </w:rPr>
            </w:pPr>
          </w:p>
        </w:tc>
      </w:tr>
    </w:tbl>
    <w:p w14:paraId="4AB46F1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B4CF269" w14:textId="77777777" w:rsidTr="00263FC7">
        <w:trPr>
          <w:cantSplit/>
          <w:trHeight w:val="443"/>
          <w:jc w:val="center"/>
        </w:trPr>
        <w:tc>
          <w:tcPr>
            <w:tcW w:w="2460" w:type="dxa"/>
            <w:gridSpan w:val="2"/>
            <w:vAlign w:val="center"/>
          </w:tcPr>
          <w:p w14:paraId="0715E5F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6E245287" w14:textId="77777777" w:rsidR="0085763E" w:rsidRPr="0085763E" w:rsidRDefault="000863EF" w:rsidP="00263FC7">
            <w:pPr>
              <w:jc w:val="center"/>
              <w:rPr>
                <w:rFonts w:cs="Guttman Hodes"/>
                <w:b/>
                <w:bCs/>
                <w:color w:val="0000FF"/>
                <w:sz w:val="20"/>
                <w:szCs w:val="20"/>
                <w:u w:val="single"/>
                <w:rtl/>
              </w:rPr>
            </w:pPr>
            <w:hyperlink r:id="rId144" w:history="1">
              <w:r w:rsidR="0085763E">
                <w:rPr>
                  <w:rFonts w:cs="Guttman Hodes"/>
                  <w:b/>
                  <w:bCs/>
                  <w:color w:val="0000FF"/>
                  <w:sz w:val="20"/>
                  <w:szCs w:val="20"/>
                  <w:u w:val="single"/>
                  <w:rtl/>
                </w:rPr>
                <w:t>276593</w:t>
              </w:r>
            </w:hyperlink>
          </w:p>
        </w:tc>
        <w:tc>
          <w:tcPr>
            <w:tcW w:w="2460" w:type="dxa"/>
            <w:gridSpan w:val="2"/>
            <w:vAlign w:val="center"/>
          </w:tcPr>
          <w:p w14:paraId="027EF36B" w14:textId="77777777" w:rsidR="0085763E" w:rsidRPr="00632AE1" w:rsidRDefault="0085763E" w:rsidP="00263FC7">
            <w:pPr>
              <w:jc w:val="right"/>
              <w:rPr>
                <w:rFonts w:cs="David"/>
                <w:sz w:val="20"/>
                <w:szCs w:val="20"/>
                <w:rtl/>
              </w:rPr>
            </w:pPr>
            <w:r>
              <w:rPr>
                <w:rFonts w:cs="David"/>
                <w:sz w:val="20"/>
                <w:szCs w:val="20"/>
                <w:rtl/>
              </w:rPr>
              <w:t>24/04/2015</w:t>
            </w:r>
          </w:p>
        </w:tc>
      </w:tr>
      <w:tr w:rsidR="0085763E" w:rsidRPr="00632AE1" w14:paraId="51BA7ECF" w14:textId="77777777" w:rsidTr="00263FC7">
        <w:trPr>
          <w:cantSplit/>
          <w:trHeight w:val="227"/>
          <w:jc w:val="center"/>
        </w:trPr>
        <w:tc>
          <w:tcPr>
            <w:tcW w:w="3690" w:type="dxa"/>
            <w:gridSpan w:val="3"/>
            <w:vAlign w:val="center"/>
          </w:tcPr>
          <w:p w14:paraId="31FC9C3C" w14:textId="77777777" w:rsidR="0085763E" w:rsidRPr="00632AE1" w:rsidRDefault="0085763E" w:rsidP="00263FC7">
            <w:pPr>
              <w:rPr>
                <w:rFonts w:cs="Guttman Hodes"/>
                <w:sz w:val="20"/>
                <w:szCs w:val="20"/>
                <w:rtl/>
              </w:rPr>
            </w:pPr>
            <w:r>
              <w:rPr>
                <w:rFonts w:cs="Guttman Hodes"/>
                <w:sz w:val="20"/>
                <w:szCs w:val="20"/>
                <w:rtl/>
              </w:rPr>
              <w:t>שיטות משופרות לייצור טיפולי תאים מאמצים</w:t>
            </w:r>
          </w:p>
        </w:tc>
        <w:tc>
          <w:tcPr>
            <w:tcW w:w="3690" w:type="dxa"/>
            <w:gridSpan w:val="3"/>
            <w:vAlign w:val="center"/>
          </w:tcPr>
          <w:p w14:paraId="43027E77" w14:textId="77777777" w:rsidR="0085763E" w:rsidRPr="00632AE1" w:rsidRDefault="0085763E" w:rsidP="00263FC7">
            <w:pPr>
              <w:jc w:val="right"/>
              <w:rPr>
                <w:rFonts w:cs="David"/>
                <w:sz w:val="20"/>
                <w:szCs w:val="20"/>
                <w:rtl/>
              </w:rPr>
            </w:pPr>
            <w:r>
              <w:rPr>
                <w:rFonts w:cs="David"/>
                <w:sz w:val="20"/>
                <w:szCs w:val="20"/>
              </w:rPr>
              <w:t>IMPROVED METHODS FOR MANUFACTURING ADOPTIVE CELL THERAPIES</w:t>
            </w:r>
          </w:p>
        </w:tc>
      </w:tr>
      <w:tr w:rsidR="0085763E" w:rsidRPr="00632AE1" w14:paraId="1CDE4F64" w14:textId="77777777" w:rsidTr="00263FC7">
        <w:trPr>
          <w:cantSplit/>
          <w:trHeight w:val="227"/>
          <w:jc w:val="center"/>
        </w:trPr>
        <w:tc>
          <w:tcPr>
            <w:tcW w:w="3690" w:type="dxa"/>
            <w:gridSpan w:val="3"/>
            <w:vAlign w:val="center"/>
          </w:tcPr>
          <w:p w14:paraId="7A9FB465" w14:textId="77777777" w:rsidR="0085763E" w:rsidRPr="00632AE1" w:rsidRDefault="0085763E" w:rsidP="00263FC7">
            <w:pPr>
              <w:rPr>
                <w:rFonts w:cs="Guttman Hodes"/>
                <w:sz w:val="20"/>
                <w:szCs w:val="20"/>
                <w:rtl/>
              </w:rPr>
            </w:pPr>
          </w:p>
        </w:tc>
        <w:tc>
          <w:tcPr>
            <w:tcW w:w="3690" w:type="dxa"/>
            <w:gridSpan w:val="3"/>
            <w:vAlign w:val="center"/>
          </w:tcPr>
          <w:p w14:paraId="5BD887CB" w14:textId="77777777" w:rsidR="0085763E" w:rsidRPr="00632AE1" w:rsidRDefault="0085763E" w:rsidP="00263FC7">
            <w:pPr>
              <w:jc w:val="right"/>
              <w:rPr>
                <w:rFonts w:cs="David"/>
                <w:sz w:val="20"/>
                <w:szCs w:val="20"/>
                <w:rtl/>
              </w:rPr>
            </w:pPr>
            <w:r>
              <w:rPr>
                <w:rFonts w:cs="David"/>
                <w:sz w:val="20"/>
                <w:szCs w:val="20"/>
              </w:rPr>
              <w:t>BLUEBIRD BIO, INC.</w:t>
            </w:r>
          </w:p>
        </w:tc>
      </w:tr>
      <w:tr w:rsidR="0085763E" w:rsidRPr="00632AE1" w14:paraId="731044F0" w14:textId="77777777" w:rsidTr="00263FC7">
        <w:trPr>
          <w:cantSplit/>
          <w:trHeight w:val="227"/>
          <w:jc w:val="center"/>
        </w:trPr>
        <w:tc>
          <w:tcPr>
            <w:tcW w:w="1230" w:type="dxa"/>
            <w:vAlign w:val="center"/>
          </w:tcPr>
          <w:p w14:paraId="17985E3C" w14:textId="77777777" w:rsidR="0085763E" w:rsidRPr="00632AE1" w:rsidRDefault="0085763E" w:rsidP="00263FC7">
            <w:pPr>
              <w:rPr>
                <w:rFonts w:cs="David"/>
                <w:sz w:val="20"/>
                <w:szCs w:val="20"/>
                <w:rtl/>
              </w:rPr>
            </w:pPr>
          </w:p>
        </w:tc>
        <w:tc>
          <w:tcPr>
            <w:tcW w:w="1230" w:type="dxa"/>
            <w:vAlign w:val="center"/>
          </w:tcPr>
          <w:p w14:paraId="4B63F265" w14:textId="77777777" w:rsidR="0085763E" w:rsidRPr="00632AE1" w:rsidRDefault="0085763E" w:rsidP="00263FC7">
            <w:pPr>
              <w:rPr>
                <w:rFonts w:cs="David"/>
                <w:sz w:val="20"/>
                <w:szCs w:val="20"/>
                <w:rtl/>
              </w:rPr>
            </w:pPr>
          </w:p>
        </w:tc>
        <w:tc>
          <w:tcPr>
            <w:tcW w:w="1230" w:type="dxa"/>
            <w:vAlign w:val="center"/>
          </w:tcPr>
          <w:p w14:paraId="5456FB49" w14:textId="77777777" w:rsidR="0085763E" w:rsidRPr="00632AE1" w:rsidRDefault="0085763E" w:rsidP="00263FC7">
            <w:pPr>
              <w:rPr>
                <w:rFonts w:cs="David"/>
                <w:sz w:val="20"/>
                <w:szCs w:val="20"/>
                <w:rtl/>
              </w:rPr>
            </w:pPr>
          </w:p>
        </w:tc>
        <w:tc>
          <w:tcPr>
            <w:tcW w:w="1230" w:type="dxa"/>
            <w:vAlign w:val="center"/>
          </w:tcPr>
          <w:p w14:paraId="27F2FD42" w14:textId="77777777" w:rsidR="0085763E" w:rsidRPr="00632AE1" w:rsidRDefault="0085763E" w:rsidP="00263FC7">
            <w:pPr>
              <w:jc w:val="right"/>
              <w:rPr>
                <w:rFonts w:cs="David"/>
                <w:sz w:val="20"/>
                <w:szCs w:val="20"/>
                <w:rtl/>
              </w:rPr>
            </w:pPr>
            <w:r>
              <w:rPr>
                <w:rFonts w:cs="David"/>
                <w:sz w:val="20"/>
                <w:szCs w:val="20"/>
              </w:rPr>
              <w:t>25/04/2014</w:t>
            </w:r>
          </w:p>
        </w:tc>
        <w:tc>
          <w:tcPr>
            <w:tcW w:w="1230" w:type="dxa"/>
            <w:vAlign w:val="center"/>
          </w:tcPr>
          <w:p w14:paraId="2FEA895F" w14:textId="77777777" w:rsidR="0085763E" w:rsidRPr="00632AE1" w:rsidRDefault="0085763E" w:rsidP="00263FC7">
            <w:pPr>
              <w:jc w:val="right"/>
              <w:rPr>
                <w:rFonts w:cs="David"/>
                <w:sz w:val="20"/>
                <w:szCs w:val="20"/>
                <w:rtl/>
              </w:rPr>
            </w:pPr>
            <w:r>
              <w:rPr>
                <w:rFonts w:cs="David"/>
                <w:sz w:val="20"/>
                <w:szCs w:val="20"/>
              </w:rPr>
              <w:t>61/984558</w:t>
            </w:r>
          </w:p>
        </w:tc>
        <w:tc>
          <w:tcPr>
            <w:tcW w:w="1230" w:type="dxa"/>
            <w:vAlign w:val="center"/>
          </w:tcPr>
          <w:p w14:paraId="53A4C46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A2E0A22" w14:textId="77777777" w:rsidTr="00263FC7">
        <w:trPr>
          <w:cantSplit/>
          <w:trHeight w:val="227"/>
          <w:jc w:val="center"/>
        </w:trPr>
        <w:tc>
          <w:tcPr>
            <w:tcW w:w="3690" w:type="dxa"/>
            <w:gridSpan w:val="3"/>
            <w:vAlign w:val="center"/>
          </w:tcPr>
          <w:p w14:paraId="5231A5FF" w14:textId="77777777" w:rsidR="0085763E" w:rsidRPr="00632AE1" w:rsidRDefault="0085763E" w:rsidP="00263FC7">
            <w:pPr>
              <w:rPr>
                <w:rFonts w:cs="David"/>
                <w:sz w:val="20"/>
                <w:szCs w:val="20"/>
                <w:rtl/>
              </w:rPr>
            </w:pPr>
          </w:p>
        </w:tc>
        <w:tc>
          <w:tcPr>
            <w:tcW w:w="3690" w:type="dxa"/>
            <w:gridSpan w:val="3"/>
            <w:vAlign w:val="center"/>
          </w:tcPr>
          <w:p w14:paraId="55B9F663" w14:textId="77777777" w:rsidR="0085763E" w:rsidRPr="00632AE1" w:rsidRDefault="0085763E" w:rsidP="00263FC7">
            <w:pPr>
              <w:jc w:val="right"/>
              <w:rPr>
                <w:rFonts w:cs="David"/>
                <w:sz w:val="20"/>
                <w:szCs w:val="20"/>
              </w:rPr>
            </w:pPr>
            <w:r>
              <w:rPr>
                <w:rFonts w:cs="David"/>
                <w:sz w:val="20"/>
                <w:szCs w:val="20"/>
              </w:rPr>
              <w:t>PCT/US/2015/027518</w:t>
            </w:r>
          </w:p>
        </w:tc>
      </w:tr>
      <w:tr w:rsidR="0085763E" w:rsidRPr="00632AE1" w14:paraId="7B0B16AF" w14:textId="77777777" w:rsidTr="00263FC7">
        <w:trPr>
          <w:cantSplit/>
          <w:trHeight w:val="227"/>
          <w:jc w:val="center"/>
        </w:trPr>
        <w:tc>
          <w:tcPr>
            <w:tcW w:w="3690" w:type="dxa"/>
            <w:gridSpan w:val="3"/>
            <w:vAlign w:val="center"/>
          </w:tcPr>
          <w:p w14:paraId="33478FD9" w14:textId="77777777" w:rsidR="0085763E" w:rsidRPr="00632AE1" w:rsidRDefault="0085763E" w:rsidP="00263FC7">
            <w:pPr>
              <w:rPr>
                <w:rFonts w:cs="David"/>
                <w:sz w:val="20"/>
                <w:szCs w:val="20"/>
                <w:rtl/>
              </w:rPr>
            </w:pPr>
          </w:p>
        </w:tc>
        <w:tc>
          <w:tcPr>
            <w:tcW w:w="3690" w:type="dxa"/>
            <w:gridSpan w:val="3"/>
            <w:vAlign w:val="center"/>
          </w:tcPr>
          <w:p w14:paraId="5B6634F9" w14:textId="77777777" w:rsidR="0085763E" w:rsidRPr="00632AE1" w:rsidRDefault="0085763E" w:rsidP="00263FC7">
            <w:pPr>
              <w:jc w:val="right"/>
              <w:rPr>
                <w:rFonts w:cs="David"/>
                <w:sz w:val="20"/>
                <w:szCs w:val="20"/>
              </w:rPr>
            </w:pPr>
            <w:r>
              <w:rPr>
                <w:rFonts w:cs="David"/>
                <w:sz w:val="20"/>
                <w:szCs w:val="20"/>
              </w:rPr>
              <w:t>WO/2015/164745</w:t>
            </w:r>
          </w:p>
        </w:tc>
      </w:tr>
      <w:tr w:rsidR="0085763E" w:rsidRPr="00632AE1" w14:paraId="00933674" w14:textId="77777777" w:rsidTr="00263FC7">
        <w:trPr>
          <w:cantSplit/>
          <w:trHeight w:val="227"/>
          <w:jc w:val="center"/>
        </w:trPr>
        <w:tc>
          <w:tcPr>
            <w:tcW w:w="7380" w:type="dxa"/>
            <w:gridSpan w:val="6"/>
            <w:tcBorders>
              <w:bottom w:val="single" w:sz="4" w:space="0" w:color="auto"/>
            </w:tcBorders>
            <w:vAlign w:val="center"/>
          </w:tcPr>
          <w:p w14:paraId="73723CCB" w14:textId="77777777" w:rsidR="0085763E" w:rsidRPr="00632AE1" w:rsidRDefault="0085763E" w:rsidP="00263FC7">
            <w:pPr>
              <w:rPr>
                <w:rFonts w:cs="David"/>
                <w:sz w:val="20"/>
                <w:szCs w:val="20"/>
              </w:rPr>
            </w:pPr>
          </w:p>
        </w:tc>
      </w:tr>
    </w:tbl>
    <w:p w14:paraId="2A9CB99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C4C05D" w14:textId="77777777" w:rsidTr="00263FC7">
        <w:trPr>
          <w:cantSplit/>
          <w:trHeight w:val="443"/>
          <w:jc w:val="center"/>
        </w:trPr>
        <w:tc>
          <w:tcPr>
            <w:tcW w:w="2460" w:type="dxa"/>
            <w:gridSpan w:val="2"/>
            <w:vAlign w:val="center"/>
          </w:tcPr>
          <w:p w14:paraId="59897BB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0A5C5CB0" w14:textId="77777777" w:rsidR="0085763E" w:rsidRPr="0085763E" w:rsidRDefault="000863EF" w:rsidP="00263FC7">
            <w:pPr>
              <w:jc w:val="center"/>
              <w:rPr>
                <w:rFonts w:cs="Guttman Hodes"/>
                <w:b/>
                <w:bCs/>
                <w:color w:val="0000FF"/>
                <w:sz w:val="20"/>
                <w:szCs w:val="20"/>
                <w:u w:val="single"/>
                <w:rtl/>
              </w:rPr>
            </w:pPr>
            <w:hyperlink r:id="rId145" w:history="1">
              <w:r w:rsidR="0085763E">
                <w:rPr>
                  <w:rFonts w:cs="Guttman Hodes"/>
                  <w:b/>
                  <w:bCs/>
                  <w:color w:val="0000FF"/>
                  <w:sz w:val="20"/>
                  <w:szCs w:val="20"/>
                  <w:u w:val="single"/>
                  <w:rtl/>
                </w:rPr>
                <w:t>276594</w:t>
              </w:r>
            </w:hyperlink>
          </w:p>
        </w:tc>
        <w:tc>
          <w:tcPr>
            <w:tcW w:w="2460" w:type="dxa"/>
            <w:gridSpan w:val="2"/>
            <w:vAlign w:val="center"/>
          </w:tcPr>
          <w:p w14:paraId="145C7A19" w14:textId="77777777" w:rsidR="0085763E" w:rsidRPr="00632AE1" w:rsidRDefault="0085763E" w:rsidP="00263FC7">
            <w:pPr>
              <w:jc w:val="right"/>
              <w:rPr>
                <w:rFonts w:cs="David"/>
                <w:sz w:val="20"/>
                <w:szCs w:val="20"/>
                <w:rtl/>
              </w:rPr>
            </w:pPr>
            <w:r>
              <w:rPr>
                <w:rFonts w:cs="David"/>
                <w:sz w:val="20"/>
                <w:szCs w:val="20"/>
                <w:rtl/>
              </w:rPr>
              <w:t>06/02/2019</w:t>
            </w:r>
          </w:p>
        </w:tc>
      </w:tr>
      <w:tr w:rsidR="0085763E" w:rsidRPr="00632AE1" w14:paraId="32C03F0A" w14:textId="77777777" w:rsidTr="00263FC7">
        <w:trPr>
          <w:cantSplit/>
          <w:trHeight w:val="227"/>
          <w:jc w:val="center"/>
        </w:trPr>
        <w:tc>
          <w:tcPr>
            <w:tcW w:w="3690" w:type="dxa"/>
            <w:gridSpan w:val="3"/>
            <w:vAlign w:val="center"/>
          </w:tcPr>
          <w:p w14:paraId="29147ADD" w14:textId="77777777" w:rsidR="0085763E" w:rsidRPr="00632AE1" w:rsidRDefault="0085763E" w:rsidP="00263FC7">
            <w:pPr>
              <w:rPr>
                <w:rFonts w:cs="Guttman Hodes"/>
                <w:sz w:val="20"/>
                <w:szCs w:val="20"/>
                <w:rtl/>
              </w:rPr>
            </w:pPr>
            <w:r>
              <w:rPr>
                <w:rFonts w:cs="Guttman Hodes"/>
                <w:sz w:val="20"/>
                <w:szCs w:val="20"/>
                <w:rtl/>
              </w:rPr>
              <w:t xml:space="preserve">מעכבים של </w:t>
            </w:r>
            <w:r>
              <w:rPr>
                <w:rFonts w:cs="Guttman Hodes"/>
                <w:sz w:val="20"/>
                <w:szCs w:val="20"/>
              </w:rPr>
              <w:t>FAP</w:t>
            </w:r>
          </w:p>
        </w:tc>
        <w:tc>
          <w:tcPr>
            <w:tcW w:w="3690" w:type="dxa"/>
            <w:gridSpan w:val="3"/>
            <w:vAlign w:val="center"/>
          </w:tcPr>
          <w:p w14:paraId="11BA4A47" w14:textId="77777777" w:rsidR="0085763E" w:rsidRPr="00632AE1" w:rsidRDefault="0085763E" w:rsidP="00263FC7">
            <w:pPr>
              <w:jc w:val="right"/>
              <w:rPr>
                <w:rFonts w:cs="David"/>
                <w:sz w:val="20"/>
                <w:szCs w:val="20"/>
                <w:rtl/>
              </w:rPr>
            </w:pPr>
            <w:r>
              <w:rPr>
                <w:rFonts w:cs="David"/>
                <w:sz w:val="20"/>
                <w:szCs w:val="20"/>
              </w:rPr>
              <w:t>FAP INHIBITOR</w:t>
            </w:r>
          </w:p>
        </w:tc>
      </w:tr>
      <w:tr w:rsidR="0085763E" w:rsidRPr="00632AE1" w14:paraId="6E7F618F" w14:textId="77777777" w:rsidTr="00263FC7">
        <w:trPr>
          <w:cantSplit/>
          <w:trHeight w:val="227"/>
          <w:jc w:val="center"/>
        </w:trPr>
        <w:tc>
          <w:tcPr>
            <w:tcW w:w="3690" w:type="dxa"/>
            <w:gridSpan w:val="3"/>
            <w:vAlign w:val="center"/>
          </w:tcPr>
          <w:p w14:paraId="143F33C8" w14:textId="77777777" w:rsidR="0085763E" w:rsidRPr="00632AE1" w:rsidRDefault="0085763E" w:rsidP="00263FC7">
            <w:pPr>
              <w:rPr>
                <w:rFonts w:cs="Guttman Hodes"/>
                <w:sz w:val="20"/>
                <w:szCs w:val="20"/>
                <w:rtl/>
              </w:rPr>
            </w:pPr>
          </w:p>
        </w:tc>
        <w:tc>
          <w:tcPr>
            <w:tcW w:w="3690" w:type="dxa"/>
            <w:gridSpan w:val="3"/>
            <w:vAlign w:val="center"/>
          </w:tcPr>
          <w:p w14:paraId="57B24EA1" w14:textId="77777777" w:rsidR="0085763E" w:rsidRPr="00632AE1" w:rsidRDefault="0085763E" w:rsidP="00263FC7">
            <w:pPr>
              <w:jc w:val="right"/>
              <w:rPr>
                <w:rFonts w:cs="David"/>
                <w:sz w:val="20"/>
                <w:szCs w:val="20"/>
                <w:rtl/>
              </w:rPr>
            </w:pPr>
            <w:r>
              <w:rPr>
                <w:rFonts w:cs="David"/>
                <w:sz w:val="20"/>
                <w:szCs w:val="20"/>
              </w:rPr>
              <w:t>Universitat Heidelberg</w:t>
            </w:r>
          </w:p>
        </w:tc>
      </w:tr>
      <w:tr w:rsidR="0085763E" w:rsidRPr="00632AE1" w14:paraId="42410C9C" w14:textId="77777777" w:rsidTr="00263FC7">
        <w:trPr>
          <w:cantSplit/>
          <w:trHeight w:val="227"/>
          <w:jc w:val="center"/>
        </w:trPr>
        <w:tc>
          <w:tcPr>
            <w:tcW w:w="1230" w:type="dxa"/>
            <w:vAlign w:val="center"/>
          </w:tcPr>
          <w:p w14:paraId="27CE9A72" w14:textId="77777777" w:rsidR="0085763E" w:rsidRPr="00632AE1" w:rsidRDefault="0085763E" w:rsidP="00263FC7">
            <w:pPr>
              <w:rPr>
                <w:rFonts w:cs="David"/>
                <w:sz w:val="20"/>
                <w:szCs w:val="20"/>
                <w:rtl/>
              </w:rPr>
            </w:pPr>
          </w:p>
        </w:tc>
        <w:tc>
          <w:tcPr>
            <w:tcW w:w="1230" w:type="dxa"/>
            <w:vAlign w:val="center"/>
          </w:tcPr>
          <w:p w14:paraId="3C07C5AE" w14:textId="77777777" w:rsidR="0085763E" w:rsidRPr="00632AE1" w:rsidRDefault="0085763E" w:rsidP="00263FC7">
            <w:pPr>
              <w:rPr>
                <w:rFonts w:cs="David"/>
                <w:sz w:val="20"/>
                <w:szCs w:val="20"/>
                <w:rtl/>
              </w:rPr>
            </w:pPr>
          </w:p>
        </w:tc>
        <w:tc>
          <w:tcPr>
            <w:tcW w:w="1230" w:type="dxa"/>
            <w:vAlign w:val="center"/>
          </w:tcPr>
          <w:p w14:paraId="11377BE1" w14:textId="77777777" w:rsidR="0085763E" w:rsidRPr="00632AE1" w:rsidRDefault="0085763E" w:rsidP="00263FC7">
            <w:pPr>
              <w:rPr>
                <w:rFonts w:cs="David"/>
                <w:sz w:val="20"/>
                <w:szCs w:val="20"/>
                <w:rtl/>
              </w:rPr>
            </w:pPr>
          </w:p>
        </w:tc>
        <w:tc>
          <w:tcPr>
            <w:tcW w:w="1230" w:type="dxa"/>
            <w:vAlign w:val="center"/>
          </w:tcPr>
          <w:p w14:paraId="18982E26" w14:textId="77777777" w:rsidR="0085763E" w:rsidRPr="00632AE1" w:rsidRDefault="0085763E" w:rsidP="00263FC7">
            <w:pPr>
              <w:jc w:val="right"/>
              <w:rPr>
                <w:rFonts w:cs="David"/>
                <w:sz w:val="20"/>
                <w:szCs w:val="20"/>
                <w:rtl/>
              </w:rPr>
            </w:pPr>
            <w:r>
              <w:rPr>
                <w:rFonts w:cs="David"/>
                <w:sz w:val="20"/>
                <w:szCs w:val="20"/>
              </w:rPr>
              <w:t>06/02/2018</w:t>
            </w:r>
          </w:p>
        </w:tc>
        <w:tc>
          <w:tcPr>
            <w:tcW w:w="1230" w:type="dxa"/>
            <w:vAlign w:val="center"/>
          </w:tcPr>
          <w:p w14:paraId="212F1F41" w14:textId="77777777" w:rsidR="0085763E" w:rsidRPr="00632AE1" w:rsidRDefault="0085763E" w:rsidP="00263FC7">
            <w:pPr>
              <w:jc w:val="right"/>
              <w:rPr>
                <w:rFonts w:cs="David"/>
                <w:sz w:val="20"/>
                <w:szCs w:val="20"/>
                <w:rtl/>
              </w:rPr>
            </w:pPr>
            <w:r>
              <w:rPr>
                <w:rFonts w:cs="David"/>
                <w:sz w:val="20"/>
                <w:szCs w:val="20"/>
              </w:rPr>
              <w:t>18155419.7</w:t>
            </w:r>
          </w:p>
        </w:tc>
        <w:tc>
          <w:tcPr>
            <w:tcW w:w="1230" w:type="dxa"/>
            <w:vAlign w:val="center"/>
          </w:tcPr>
          <w:p w14:paraId="27CEC3FA"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4D778FCF" w14:textId="77777777" w:rsidTr="00263FC7">
        <w:trPr>
          <w:cantSplit/>
          <w:trHeight w:val="227"/>
          <w:jc w:val="center"/>
        </w:trPr>
        <w:tc>
          <w:tcPr>
            <w:tcW w:w="1230" w:type="dxa"/>
            <w:vAlign w:val="center"/>
          </w:tcPr>
          <w:p w14:paraId="548D9EC1" w14:textId="77777777" w:rsidR="0085763E" w:rsidRPr="00632AE1" w:rsidRDefault="0085763E" w:rsidP="00263FC7">
            <w:pPr>
              <w:rPr>
                <w:rFonts w:cs="David"/>
                <w:sz w:val="20"/>
                <w:szCs w:val="20"/>
                <w:rtl/>
              </w:rPr>
            </w:pPr>
          </w:p>
        </w:tc>
        <w:tc>
          <w:tcPr>
            <w:tcW w:w="1230" w:type="dxa"/>
            <w:vAlign w:val="center"/>
          </w:tcPr>
          <w:p w14:paraId="58102309" w14:textId="77777777" w:rsidR="0085763E" w:rsidRPr="00632AE1" w:rsidRDefault="0085763E" w:rsidP="00263FC7">
            <w:pPr>
              <w:rPr>
                <w:rFonts w:cs="David"/>
                <w:sz w:val="20"/>
                <w:szCs w:val="20"/>
                <w:rtl/>
              </w:rPr>
            </w:pPr>
          </w:p>
        </w:tc>
        <w:tc>
          <w:tcPr>
            <w:tcW w:w="1230" w:type="dxa"/>
            <w:vAlign w:val="center"/>
          </w:tcPr>
          <w:p w14:paraId="7E1CF0B3" w14:textId="77777777" w:rsidR="0085763E" w:rsidRPr="00632AE1" w:rsidRDefault="0085763E" w:rsidP="00263FC7">
            <w:pPr>
              <w:rPr>
                <w:rFonts w:cs="David"/>
                <w:sz w:val="20"/>
                <w:szCs w:val="20"/>
                <w:rtl/>
              </w:rPr>
            </w:pPr>
          </w:p>
        </w:tc>
        <w:tc>
          <w:tcPr>
            <w:tcW w:w="1230" w:type="dxa"/>
            <w:vAlign w:val="center"/>
          </w:tcPr>
          <w:p w14:paraId="374AFA77" w14:textId="77777777" w:rsidR="0085763E" w:rsidRDefault="0085763E" w:rsidP="00263FC7">
            <w:pPr>
              <w:jc w:val="right"/>
              <w:rPr>
                <w:rFonts w:cs="David"/>
                <w:sz w:val="20"/>
                <w:szCs w:val="20"/>
              </w:rPr>
            </w:pPr>
            <w:r>
              <w:rPr>
                <w:rFonts w:cs="David"/>
                <w:sz w:val="20"/>
                <w:szCs w:val="20"/>
                <w:rtl/>
              </w:rPr>
              <w:t>06/02/2018</w:t>
            </w:r>
          </w:p>
        </w:tc>
        <w:tc>
          <w:tcPr>
            <w:tcW w:w="1230" w:type="dxa"/>
            <w:vAlign w:val="center"/>
          </w:tcPr>
          <w:p w14:paraId="52776F63" w14:textId="77777777" w:rsidR="0085763E" w:rsidRDefault="0085763E" w:rsidP="00263FC7">
            <w:pPr>
              <w:jc w:val="right"/>
              <w:rPr>
                <w:rFonts w:cs="David"/>
                <w:sz w:val="20"/>
                <w:szCs w:val="20"/>
              </w:rPr>
            </w:pPr>
            <w:r>
              <w:rPr>
                <w:rFonts w:cs="David"/>
                <w:sz w:val="20"/>
                <w:szCs w:val="20"/>
                <w:rtl/>
              </w:rPr>
              <w:t>18155420.5</w:t>
            </w:r>
          </w:p>
        </w:tc>
        <w:tc>
          <w:tcPr>
            <w:tcW w:w="1230" w:type="dxa"/>
            <w:vAlign w:val="center"/>
          </w:tcPr>
          <w:p w14:paraId="4AF8FFBB" w14:textId="77777777" w:rsidR="0085763E" w:rsidRDefault="0085763E" w:rsidP="00263FC7">
            <w:pPr>
              <w:jc w:val="right"/>
              <w:rPr>
                <w:rFonts w:cs="David"/>
                <w:sz w:val="20"/>
                <w:szCs w:val="20"/>
              </w:rPr>
            </w:pPr>
            <w:r>
              <w:rPr>
                <w:rFonts w:cs="David"/>
                <w:sz w:val="20"/>
                <w:szCs w:val="20"/>
              </w:rPr>
              <w:t>EP</w:t>
            </w:r>
          </w:p>
        </w:tc>
      </w:tr>
      <w:tr w:rsidR="0085763E" w:rsidRPr="00632AE1" w14:paraId="3A6161A3" w14:textId="77777777" w:rsidTr="00263FC7">
        <w:trPr>
          <w:cantSplit/>
          <w:trHeight w:val="227"/>
          <w:jc w:val="center"/>
        </w:trPr>
        <w:tc>
          <w:tcPr>
            <w:tcW w:w="1230" w:type="dxa"/>
            <w:vAlign w:val="center"/>
          </w:tcPr>
          <w:p w14:paraId="7ED4E118" w14:textId="77777777" w:rsidR="0085763E" w:rsidRPr="00632AE1" w:rsidRDefault="0085763E" w:rsidP="00263FC7">
            <w:pPr>
              <w:rPr>
                <w:rFonts w:cs="David"/>
                <w:sz w:val="20"/>
                <w:szCs w:val="20"/>
                <w:rtl/>
              </w:rPr>
            </w:pPr>
          </w:p>
        </w:tc>
        <w:tc>
          <w:tcPr>
            <w:tcW w:w="1230" w:type="dxa"/>
            <w:vAlign w:val="center"/>
          </w:tcPr>
          <w:p w14:paraId="47CC614F" w14:textId="77777777" w:rsidR="0085763E" w:rsidRPr="00632AE1" w:rsidRDefault="0085763E" w:rsidP="00263FC7">
            <w:pPr>
              <w:rPr>
                <w:rFonts w:cs="David"/>
                <w:sz w:val="20"/>
                <w:szCs w:val="20"/>
                <w:rtl/>
              </w:rPr>
            </w:pPr>
          </w:p>
        </w:tc>
        <w:tc>
          <w:tcPr>
            <w:tcW w:w="1230" w:type="dxa"/>
            <w:vAlign w:val="center"/>
          </w:tcPr>
          <w:p w14:paraId="06BDFCD4" w14:textId="77777777" w:rsidR="0085763E" w:rsidRPr="00632AE1" w:rsidRDefault="0085763E" w:rsidP="00263FC7">
            <w:pPr>
              <w:rPr>
                <w:rFonts w:cs="David"/>
                <w:sz w:val="20"/>
                <w:szCs w:val="20"/>
                <w:rtl/>
              </w:rPr>
            </w:pPr>
          </w:p>
        </w:tc>
        <w:tc>
          <w:tcPr>
            <w:tcW w:w="1230" w:type="dxa"/>
            <w:vAlign w:val="center"/>
          </w:tcPr>
          <w:p w14:paraId="4198FE6C" w14:textId="77777777" w:rsidR="0085763E" w:rsidRDefault="0085763E" w:rsidP="00263FC7">
            <w:pPr>
              <w:jc w:val="right"/>
              <w:rPr>
                <w:rFonts w:cs="David"/>
                <w:sz w:val="20"/>
                <w:szCs w:val="20"/>
                <w:rtl/>
              </w:rPr>
            </w:pPr>
            <w:r>
              <w:rPr>
                <w:rFonts w:cs="David"/>
                <w:sz w:val="20"/>
                <w:szCs w:val="20"/>
                <w:rtl/>
              </w:rPr>
              <w:t>10/10/2018</w:t>
            </w:r>
          </w:p>
        </w:tc>
        <w:tc>
          <w:tcPr>
            <w:tcW w:w="1230" w:type="dxa"/>
            <w:vAlign w:val="center"/>
          </w:tcPr>
          <w:p w14:paraId="256551EC" w14:textId="77777777" w:rsidR="0085763E" w:rsidRDefault="0085763E" w:rsidP="00263FC7">
            <w:pPr>
              <w:jc w:val="right"/>
              <w:rPr>
                <w:rFonts w:cs="David"/>
                <w:sz w:val="20"/>
                <w:szCs w:val="20"/>
                <w:rtl/>
              </w:rPr>
            </w:pPr>
            <w:r>
              <w:rPr>
                <w:rFonts w:cs="David"/>
                <w:sz w:val="20"/>
                <w:szCs w:val="20"/>
                <w:rtl/>
              </w:rPr>
              <w:t>18199641.4</w:t>
            </w:r>
          </w:p>
        </w:tc>
        <w:tc>
          <w:tcPr>
            <w:tcW w:w="1230" w:type="dxa"/>
            <w:vAlign w:val="center"/>
          </w:tcPr>
          <w:p w14:paraId="3B0498A9" w14:textId="77777777" w:rsidR="0085763E" w:rsidRDefault="0085763E" w:rsidP="00263FC7">
            <w:pPr>
              <w:jc w:val="right"/>
              <w:rPr>
                <w:rFonts w:cs="David"/>
                <w:sz w:val="20"/>
                <w:szCs w:val="20"/>
              </w:rPr>
            </w:pPr>
            <w:r>
              <w:rPr>
                <w:rFonts w:cs="David"/>
                <w:sz w:val="20"/>
                <w:szCs w:val="20"/>
              </w:rPr>
              <w:t>EP</w:t>
            </w:r>
          </w:p>
        </w:tc>
      </w:tr>
      <w:tr w:rsidR="0085763E" w:rsidRPr="00632AE1" w14:paraId="33500C0A" w14:textId="77777777" w:rsidTr="00263FC7">
        <w:trPr>
          <w:cantSplit/>
          <w:trHeight w:val="227"/>
          <w:jc w:val="center"/>
        </w:trPr>
        <w:tc>
          <w:tcPr>
            <w:tcW w:w="3690" w:type="dxa"/>
            <w:gridSpan w:val="3"/>
            <w:vAlign w:val="center"/>
          </w:tcPr>
          <w:p w14:paraId="44EB86AD" w14:textId="77777777" w:rsidR="0085763E" w:rsidRPr="00632AE1" w:rsidRDefault="0085763E" w:rsidP="00263FC7">
            <w:pPr>
              <w:rPr>
                <w:rFonts w:cs="David"/>
                <w:sz w:val="20"/>
                <w:szCs w:val="20"/>
                <w:rtl/>
              </w:rPr>
            </w:pPr>
          </w:p>
        </w:tc>
        <w:tc>
          <w:tcPr>
            <w:tcW w:w="3690" w:type="dxa"/>
            <w:gridSpan w:val="3"/>
            <w:vAlign w:val="center"/>
          </w:tcPr>
          <w:p w14:paraId="1A9A7A3C" w14:textId="77777777" w:rsidR="0085763E" w:rsidRPr="00632AE1" w:rsidRDefault="0085763E" w:rsidP="00263FC7">
            <w:pPr>
              <w:jc w:val="right"/>
              <w:rPr>
                <w:rFonts w:cs="David"/>
                <w:sz w:val="20"/>
                <w:szCs w:val="20"/>
              </w:rPr>
            </w:pPr>
            <w:r>
              <w:rPr>
                <w:rFonts w:cs="David"/>
                <w:sz w:val="20"/>
                <w:szCs w:val="20"/>
              </w:rPr>
              <w:t>PCT/EP/2019/052952</w:t>
            </w:r>
          </w:p>
        </w:tc>
      </w:tr>
      <w:tr w:rsidR="0085763E" w:rsidRPr="00632AE1" w14:paraId="55DEA3B1" w14:textId="77777777" w:rsidTr="00263FC7">
        <w:trPr>
          <w:cantSplit/>
          <w:trHeight w:val="227"/>
          <w:jc w:val="center"/>
        </w:trPr>
        <w:tc>
          <w:tcPr>
            <w:tcW w:w="3690" w:type="dxa"/>
            <w:gridSpan w:val="3"/>
            <w:vAlign w:val="center"/>
          </w:tcPr>
          <w:p w14:paraId="20EAB6F9" w14:textId="77777777" w:rsidR="0085763E" w:rsidRPr="00632AE1" w:rsidRDefault="0085763E" w:rsidP="00263FC7">
            <w:pPr>
              <w:rPr>
                <w:rFonts w:cs="David"/>
                <w:sz w:val="20"/>
                <w:szCs w:val="20"/>
                <w:rtl/>
              </w:rPr>
            </w:pPr>
          </w:p>
        </w:tc>
        <w:tc>
          <w:tcPr>
            <w:tcW w:w="3690" w:type="dxa"/>
            <w:gridSpan w:val="3"/>
            <w:vAlign w:val="center"/>
          </w:tcPr>
          <w:p w14:paraId="677A320A" w14:textId="77777777" w:rsidR="0085763E" w:rsidRPr="00632AE1" w:rsidRDefault="0085763E" w:rsidP="00263FC7">
            <w:pPr>
              <w:jc w:val="right"/>
              <w:rPr>
                <w:rFonts w:cs="David"/>
                <w:sz w:val="20"/>
                <w:szCs w:val="20"/>
              </w:rPr>
            </w:pPr>
            <w:r>
              <w:rPr>
                <w:rFonts w:cs="David"/>
                <w:sz w:val="20"/>
                <w:szCs w:val="20"/>
              </w:rPr>
              <w:t>WO/2019/154886</w:t>
            </w:r>
          </w:p>
        </w:tc>
      </w:tr>
      <w:tr w:rsidR="0085763E" w:rsidRPr="00632AE1" w14:paraId="3726F8DD" w14:textId="77777777" w:rsidTr="00263FC7">
        <w:trPr>
          <w:cantSplit/>
          <w:trHeight w:val="227"/>
          <w:jc w:val="center"/>
        </w:trPr>
        <w:tc>
          <w:tcPr>
            <w:tcW w:w="7380" w:type="dxa"/>
            <w:gridSpan w:val="6"/>
            <w:tcBorders>
              <w:bottom w:val="single" w:sz="4" w:space="0" w:color="auto"/>
            </w:tcBorders>
            <w:vAlign w:val="center"/>
          </w:tcPr>
          <w:p w14:paraId="593A9304" w14:textId="77777777" w:rsidR="0085763E" w:rsidRPr="00632AE1" w:rsidRDefault="0085763E" w:rsidP="00263FC7">
            <w:pPr>
              <w:rPr>
                <w:rFonts w:cs="David"/>
                <w:sz w:val="20"/>
                <w:szCs w:val="20"/>
              </w:rPr>
            </w:pPr>
          </w:p>
        </w:tc>
      </w:tr>
    </w:tbl>
    <w:p w14:paraId="6D260C2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FDE2C28" w14:textId="77777777" w:rsidTr="00263FC7">
        <w:trPr>
          <w:cantSplit/>
          <w:trHeight w:val="443"/>
          <w:jc w:val="center"/>
        </w:trPr>
        <w:tc>
          <w:tcPr>
            <w:tcW w:w="2460" w:type="dxa"/>
            <w:gridSpan w:val="2"/>
            <w:vAlign w:val="center"/>
          </w:tcPr>
          <w:p w14:paraId="67AD142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5EAE9DE" w14:textId="77777777" w:rsidR="0085763E" w:rsidRPr="0085763E" w:rsidRDefault="000863EF" w:rsidP="00263FC7">
            <w:pPr>
              <w:jc w:val="center"/>
              <w:rPr>
                <w:rFonts w:cs="Guttman Hodes"/>
                <w:b/>
                <w:bCs/>
                <w:color w:val="0000FF"/>
                <w:sz w:val="20"/>
                <w:szCs w:val="20"/>
                <w:u w:val="single"/>
                <w:rtl/>
              </w:rPr>
            </w:pPr>
            <w:hyperlink r:id="rId146" w:history="1">
              <w:r w:rsidR="0085763E">
                <w:rPr>
                  <w:rFonts w:cs="Guttman Hodes"/>
                  <w:b/>
                  <w:bCs/>
                  <w:color w:val="0000FF"/>
                  <w:sz w:val="20"/>
                  <w:szCs w:val="20"/>
                  <w:u w:val="single"/>
                  <w:rtl/>
                </w:rPr>
                <w:t>276596</w:t>
              </w:r>
            </w:hyperlink>
          </w:p>
        </w:tc>
        <w:tc>
          <w:tcPr>
            <w:tcW w:w="2460" w:type="dxa"/>
            <w:gridSpan w:val="2"/>
            <w:vAlign w:val="center"/>
          </w:tcPr>
          <w:p w14:paraId="501AD159" w14:textId="77777777" w:rsidR="0085763E" w:rsidRPr="00632AE1" w:rsidRDefault="0085763E" w:rsidP="00263FC7">
            <w:pPr>
              <w:jc w:val="right"/>
              <w:rPr>
                <w:rFonts w:cs="David"/>
                <w:sz w:val="20"/>
                <w:szCs w:val="20"/>
                <w:rtl/>
              </w:rPr>
            </w:pPr>
            <w:r>
              <w:rPr>
                <w:rFonts w:cs="David"/>
                <w:sz w:val="20"/>
                <w:szCs w:val="20"/>
                <w:rtl/>
              </w:rPr>
              <w:t>04/02/2019</w:t>
            </w:r>
          </w:p>
        </w:tc>
      </w:tr>
      <w:tr w:rsidR="0085763E" w:rsidRPr="00632AE1" w14:paraId="7B30D616" w14:textId="77777777" w:rsidTr="00263FC7">
        <w:trPr>
          <w:cantSplit/>
          <w:trHeight w:val="227"/>
          <w:jc w:val="center"/>
        </w:trPr>
        <w:tc>
          <w:tcPr>
            <w:tcW w:w="3690" w:type="dxa"/>
            <w:gridSpan w:val="3"/>
            <w:vAlign w:val="center"/>
          </w:tcPr>
          <w:p w14:paraId="7950D8CA" w14:textId="77777777" w:rsidR="0085763E" w:rsidRPr="00632AE1" w:rsidRDefault="0085763E" w:rsidP="00263FC7">
            <w:pPr>
              <w:rPr>
                <w:rFonts w:cs="Guttman Hodes"/>
                <w:sz w:val="20"/>
                <w:szCs w:val="20"/>
                <w:rtl/>
              </w:rPr>
            </w:pPr>
            <w:r>
              <w:rPr>
                <w:rFonts w:cs="Guttman Hodes"/>
                <w:sz w:val="20"/>
                <w:szCs w:val="20"/>
                <w:rtl/>
              </w:rPr>
              <w:t>חומצות שומן רב-בלתי רוויות מונוגליצרידים, תרכובות, שיטות ושימוש בהן</w:t>
            </w:r>
          </w:p>
        </w:tc>
        <w:tc>
          <w:tcPr>
            <w:tcW w:w="3690" w:type="dxa"/>
            <w:gridSpan w:val="3"/>
            <w:vAlign w:val="center"/>
          </w:tcPr>
          <w:p w14:paraId="2D99AA8E" w14:textId="77777777" w:rsidR="0085763E" w:rsidRPr="00632AE1" w:rsidRDefault="0085763E" w:rsidP="00263FC7">
            <w:pPr>
              <w:jc w:val="right"/>
              <w:rPr>
                <w:rFonts w:cs="David"/>
                <w:sz w:val="20"/>
                <w:szCs w:val="20"/>
                <w:rtl/>
              </w:rPr>
            </w:pPr>
            <w:r>
              <w:rPr>
                <w:rFonts w:cs="David"/>
                <w:sz w:val="20"/>
                <w:szCs w:val="20"/>
              </w:rPr>
              <w:t>POLYUNSATURATED FATTY ACID MONOGLYCERIDES, COMPOSITIONS, METHODS AND USES THEREOF</w:t>
            </w:r>
          </w:p>
        </w:tc>
      </w:tr>
      <w:tr w:rsidR="0085763E" w:rsidRPr="00632AE1" w14:paraId="339610A3" w14:textId="77777777" w:rsidTr="00263FC7">
        <w:trPr>
          <w:cantSplit/>
          <w:trHeight w:val="227"/>
          <w:jc w:val="center"/>
        </w:trPr>
        <w:tc>
          <w:tcPr>
            <w:tcW w:w="3690" w:type="dxa"/>
            <w:gridSpan w:val="3"/>
            <w:vAlign w:val="center"/>
          </w:tcPr>
          <w:p w14:paraId="1B91F54B" w14:textId="77777777" w:rsidR="0085763E" w:rsidRPr="00632AE1" w:rsidRDefault="0085763E" w:rsidP="00263FC7">
            <w:pPr>
              <w:rPr>
                <w:rFonts w:cs="Guttman Hodes"/>
                <w:sz w:val="20"/>
                <w:szCs w:val="20"/>
                <w:rtl/>
              </w:rPr>
            </w:pPr>
          </w:p>
        </w:tc>
        <w:tc>
          <w:tcPr>
            <w:tcW w:w="3690" w:type="dxa"/>
            <w:gridSpan w:val="3"/>
            <w:vAlign w:val="center"/>
          </w:tcPr>
          <w:p w14:paraId="497BF5EB" w14:textId="77777777" w:rsidR="0085763E" w:rsidRPr="00632AE1" w:rsidRDefault="0085763E" w:rsidP="00263FC7">
            <w:pPr>
              <w:jc w:val="right"/>
              <w:rPr>
                <w:rFonts w:cs="David"/>
                <w:sz w:val="20"/>
                <w:szCs w:val="20"/>
                <w:rtl/>
              </w:rPr>
            </w:pPr>
            <w:r>
              <w:rPr>
                <w:rFonts w:cs="David"/>
                <w:sz w:val="20"/>
                <w:szCs w:val="20"/>
              </w:rPr>
              <w:t>SCF PHARMA INC.</w:t>
            </w:r>
          </w:p>
        </w:tc>
      </w:tr>
      <w:tr w:rsidR="0085763E" w:rsidRPr="00632AE1" w14:paraId="7D952672" w14:textId="77777777" w:rsidTr="00263FC7">
        <w:trPr>
          <w:cantSplit/>
          <w:trHeight w:val="227"/>
          <w:jc w:val="center"/>
        </w:trPr>
        <w:tc>
          <w:tcPr>
            <w:tcW w:w="1230" w:type="dxa"/>
            <w:vAlign w:val="center"/>
          </w:tcPr>
          <w:p w14:paraId="1F091602" w14:textId="77777777" w:rsidR="0085763E" w:rsidRPr="00632AE1" w:rsidRDefault="0085763E" w:rsidP="00263FC7">
            <w:pPr>
              <w:rPr>
                <w:rFonts w:cs="David"/>
                <w:sz w:val="20"/>
                <w:szCs w:val="20"/>
                <w:rtl/>
              </w:rPr>
            </w:pPr>
          </w:p>
        </w:tc>
        <w:tc>
          <w:tcPr>
            <w:tcW w:w="1230" w:type="dxa"/>
            <w:vAlign w:val="center"/>
          </w:tcPr>
          <w:p w14:paraId="3A9E0792" w14:textId="77777777" w:rsidR="0085763E" w:rsidRPr="00632AE1" w:rsidRDefault="0085763E" w:rsidP="00263FC7">
            <w:pPr>
              <w:rPr>
                <w:rFonts w:cs="David"/>
                <w:sz w:val="20"/>
                <w:szCs w:val="20"/>
                <w:rtl/>
              </w:rPr>
            </w:pPr>
          </w:p>
        </w:tc>
        <w:tc>
          <w:tcPr>
            <w:tcW w:w="1230" w:type="dxa"/>
            <w:vAlign w:val="center"/>
          </w:tcPr>
          <w:p w14:paraId="5B953265" w14:textId="77777777" w:rsidR="0085763E" w:rsidRPr="00632AE1" w:rsidRDefault="0085763E" w:rsidP="00263FC7">
            <w:pPr>
              <w:rPr>
                <w:rFonts w:cs="David"/>
                <w:sz w:val="20"/>
                <w:szCs w:val="20"/>
                <w:rtl/>
              </w:rPr>
            </w:pPr>
          </w:p>
        </w:tc>
        <w:tc>
          <w:tcPr>
            <w:tcW w:w="1230" w:type="dxa"/>
            <w:vAlign w:val="center"/>
          </w:tcPr>
          <w:p w14:paraId="05BB3C0A" w14:textId="77777777" w:rsidR="0085763E" w:rsidRPr="00632AE1" w:rsidRDefault="0085763E" w:rsidP="00263FC7">
            <w:pPr>
              <w:jc w:val="right"/>
              <w:rPr>
                <w:rFonts w:cs="David"/>
                <w:sz w:val="20"/>
                <w:szCs w:val="20"/>
                <w:rtl/>
              </w:rPr>
            </w:pPr>
            <w:r>
              <w:rPr>
                <w:rFonts w:cs="David"/>
                <w:sz w:val="20"/>
                <w:szCs w:val="20"/>
              </w:rPr>
              <w:t>07/02/2018</w:t>
            </w:r>
          </w:p>
        </w:tc>
        <w:tc>
          <w:tcPr>
            <w:tcW w:w="1230" w:type="dxa"/>
            <w:vAlign w:val="center"/>
          </w:tcPr>
          <w:p w14:paraId="7AFAFBF5" w14:textId="77777777" w:rsidR="0085763E" w:rsidRPr="00632AE1" w:rsidRDefault="0085763E" w:rsidP="00263FC7">
            <w:pPr>
              <w:jc w:val="right"/>
              <w:rPr>
                <w:rFonts w:cs="David"/>
                <w:sz w:val="20"/>
                <w:szCs w:val="20"/>
                <w:rtl/>
              </w:rPr>
            </w:pPr>
            <w:r>
              <w:rPr>
                <w:rFonts w:cs="David"/>
                <w:sz w:val="20"/>
                <w:szCs w:val="20"/>
              </w:rPr>
              <w:t>62/627,244</w:t>
            </w:r>
          </w:p>
        </w:tc>
        <w:tc>
          <w:tcPr>
            <w:tcW w:w="1230" w:type="dxa"/>
            <w:vAlign w:val="center"/>
          </w:tcPr>
          <w:p w14:paraId="09A0EC4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B597799" w14:textId="77777777" w:rsidTr="00263FC7">
        <w:trPr>
          <w:cantSplit/>
          <w:trHeight w:val="227"/>
          <w:jc w:val="center"/>
        </w:trPr>
        <w:tc>
          <w:tcPr>
            <w:tcW w:w="3690" w:type="dxa"/>
            <w:gridSpan w:val="3"/>
            <w:vAlign w:val="center"/>
          </w:tcPr>
          <w:p w14:paraId="5DF0EEA1" w14:textId="77777777" w:rsidR="0085763E" w:rsidRPr="00632AE1" w:rsidRDefault="0085763E" w:rsidP="00263FC7">
            <w:pPr>
              <w:rPr>
                <w:rFonts w:cs="David"/>
                <w:sz w:val="20"/>
                <w:szCs w:val="20"/>
                <w:rtl/>
              </w:rPr>
            </w:pPr>
          </w:p>
        </w:tc>
        <w:tc>
          <w:tcPr>
            <w:tcW w:w="3690" w:type="dxa"/>
            <w:gridSpan w:val="3"/>
            <w:vAlign w:val="center"/>
          </w:tcPr>
          <w:p w14:paraId="7EFF8335" w14:textId="77777777" w:rsidR="0085763E" w:rsidRPr="00632AE1" w:rsidRDefault="0085763E" w:rsidP="00263FC7">
            <w:pPr>
              <w:jc w:val="right"/>
              <w:rPr>
                <w:rFonts w:cs="David"/>
                <w:sz w:val="20"/>
                <w:szCs w:val="20"/>
              </w:rPr>
            </w:pPr>
            <w:r>
              <w:rPr>
                <w:rFonts w:cs="David"/>
                <w:sz w:val="20"/>
                <w:szCs w:val="20"/>
              </w:rPr>
              <w:t>PCT/CA/2019/050139</w:t>
            </w:r>
          </w:p>
        </w:tc>
      </w:tr>
      <w:tr w:rsidR="0085763E" w:rsidRPr="00632AE1" w14:paraId="0C71A40C" w14:textId="77777777" w:rsidTr="00263FC7">
        <w:trPr>
          <w:cantSplit/>
          <w:trHeight w:val="227"/>
          <w:jc w:val="center"/>
        </w:trPr>
        <w:tc>
          <w:tcPr>
            <w:tcW w:w="3690" w:type="dxa"/>
            <w:gridSpan w:val="3"/>
            <w:vAlign w:val="center"/>
          </w:tcPr>
          <w:p w14:paraId="224DFF6D" w14:textId="77777777" w:rsidR="0085763E" w:rsidRPr="00632AE1" w:rsidRDefault="0085763E" w:rsidP="00263FC7">
            <w:pPr>
              <w:rPr>
                <w:rFonts w:cs="David"/>
                <w:sz w:val="20"/>
                <w:szCs w:val="20"/>
                <w:rtl/>
              </w:rPr>
            </w:pPr>
          </w:p>
        </w:tc>
        <w:tc>
          <w:tcPr>
            <w:tcW w:w="3690" w:type="dxa"/>
            <w:gridSpan w:val="3"/>
            <w:vAlign w:val="center"/>
          </w:tcPr>
          <w:p w14:paraId="254CC015" w14:textId="77777777" w:rsidR="0085763E" w:rsidRPr="00632AE1" w:rsidRDefault="0085763E" w:rsidP="00263FC7">
            <w:pPr>
              <w:jc w:val="right"/>
              <w:rPr>
                <w:rFonts w:cs="David"/>
                <w:sz w:val="20"/>
                <w:szCs w:val="20"/>
              </w:rPr>
            </w:pPr>
            <w:r>
              <w:rPr>
                <w:rFonts w:cs="David"/>
                <w:sz w:val="20"/>
                <w:szCs w:val="20"/>
              </w:rPr>
              <w:t>WO/2019/153073</w:t>
            </w:r>
          </w:p>
        </w:tc>
      </w:tr>
      <w:tr w:rsidR="0085763E" w:rsidRPr="00632AE1" w14:paraId="1F5C161D" w14:textId="77777777" w:rsidTr="00263FC7">
        <w:trPr>
          <w:cantSplit/>
          <w:trHeight w:val="227"/>
          <w:jc w:val="center"/>
        </w:trPr>
        <w:tc>
          <w:tcPr>
            <w:tcW w:w="7380" w:type="dxa"/>
            <w:gridSpan w:val="6"/>
            <w:tcBorders>
              <w:bottom w:val="single" w:sz="4" w:space="0" w:color="auto"/>
            </w:tcBorders>
            <w:vAlign w:val="center"/>
          </w:tcPr>
          <w:p w14:paraId="7EAF1F98" w14:textId="77777777" w:rsidR="0085763E" w:rsidRPr="00632AE1" w:rsidRDefault="0085763E" w:rsidP="00263FC7">
            <w:pPr>
              <w:rPr>
                <w:rFonts w:cs="David"/>
                <w:sz w:val="20"/>
                <w:szCs w:val="20"/>
              </w:rPr>
            </w:pPr>
          </w:p>
        </w:tc>
      </w:tr>
    </w:tbl>
    <w:p w14:paraId="2AC90EC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39567B6" w14:textId="77777777" w:rsidTr="00263FC7">
        <w:trPr>
          <w:cantSplit/>
          <w:trHeight w:val="443"/>
          <w:jc w:val="center"/>
        </w:trPr>
        <w:tc>
          <w:tcPr>
            <w:tcW w:w="2460" w:type="dxa"/>
            <w:gridSpan w:val="2"/>
            <w:vAlign w:val="center"/>
          </w:tcPr>
          <w:p w14:paraId="7E49DE7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2E9193B" w14:textId="77777777" w:rsidR="0085763E" w:rsidRPr="0085763E" w:rsidRDefault="000863EF" w:rsidP="00263FC7">
            <w:pPr>
              <w:jc w:val="center"/>
              <w:rPr>
                <w:rFonts w:cs="Guttman Hodes"/>
                <w:b/>
                <w:bCs/>
                <w:color w:val="0000FF"/>
                <w:sz w:val="20"/>
                <w:szCs w:val="20"/>
                <w:u w:val="single"/>
                <w:rtl/>
              </w:rPr>
            </w:pPr>
            <w:hyperlink r:id="rId147" w:history="1">
              <w:r w:rsidR="0085763E">
                <w:rPr>
                  <w:rFonts w:cs="Guttman Hodes"/>
                  <w:b/>
                  <w:bCs/>
                  <w:color w:val="0000FF"/>
                  <w:sz w:val="20"/>
                  <w:szCs w:val="20"/>
                  <w:u w:val="single"/>
                  <w:rtl/>
                </w:rPr>
                <w:t>276599</w:t>
              </w:r>
            </w:hyperlink>
          </w:p>
        </w:tc>
        <w:tc>
          <w:tcPr>
            <w:tcW w:w="2460" w:type="dxa"/>
            <w:gridSpan w:val="2"/>
            <w:vAlign w:val="center"/>
          </w:tcPr>
          <w:p w14:paraId="7379D2B5" w14:textId="77777777" w:rsidR="0085763E" w:rsidRPr="00632AE1" w:rsidRDefault="0085763E" w:rsidP="00263FC7">
            <w:pPr>
              <w:jc w:val="right"/>
              <w:rPr>
                <w:rFonts w:cs="David"/>
                <w:sz w:val="20"/>
                <w:szCs w:val="20"/>
                <w:rtl/>
              </w:rPr>
            </w:pPr>
            <w:r>
              <w:rPr>
                <w:rFonts w:cs="David"/>
                <w:sz w:val="20"/>
                <w:szCs w:val="20"/>
                <w:rtl/>
              </w:rPr>
              <w:t>09/08/2020</w:t>
            </w:r>
          </w:p>
        </w:tc>
      </w:tr>
      <w:tr w:rsidR="0085763E" w:rsidRPr="00632AE1" w14:paraId="1F23B932" w14:textId="77777777" w:rsidTr="00263FC7">
        <w:trPr>
          <w:cantSplit/>
          <w:trHeight w:val="227"/>
          <w:jc w:val="center"/>
        </w:trPr>
        <w:tc>
          <w:tcPr>
            <w:tcW w:w="3690" w:type="dxa"/>
            <w:gridSpan w:val="3"/>
            <w:vAlign w:val="center"/>
          </w:tcPr>
          <w:p w14:paraId="35B871A2" w14:textId="77777777" w:rsidR="0085763E" w:rsidRPr="00632AE1" w:rsidRDefault="0085763E" w:rsidP="00263FC7">
            <w:pPr>
              <w:rPr>
                <w:rFonts w:cs="Guttman Hodes"/>
                <w:sz w:val="20"/>
                <w:szCs w:val="20"/>
                <w:rtl/>
              </w:rPr>
            </w:pPr>
            <w:r>
              <w:rPr>
                <w:rFonts w:cs="Guttman Hodes"/>
                <w:sz w:val="20"/>
                <w:szCs w:val="20"/>
                <w:rtl/>
              </w:rPr>
              <w:t xml:space="preserve">קולטן תא טי יחודי ל </w:t>
            </w:r>
            <w:r>
              <w:rPr>
                <w:rFonts w:cs="Guttman Hodes"/>
                <w:sz w:val="20"/>
                <w:szCs w:val="20"/>
              </w:rPr>
              <w:t>MAGE–A1</w:t>
            </w:r>
            <w:r>
              <w:rPr>
                <w:rFonts w:cs="Guttman Hodes"/>
                <w:sz w:val="20"/>
                <w:szCs w:val="20"/>
                <w:rtl/>
              </w:rPr>
              <w:t xml:space="preserve"> ושימושיו</w:t>
            </w:r>
          </w:p>
        </w:tc>
        <w:tc>
          <w:tcPr>
            <w:tcW w:w="3690" w:type="dxa"/>
            <w:gridSpan w:val="3"/>
            <w:vAlign w:val="center"/>
          </w:tcPr>
          <w:p w14:paraId="7FEC1662" w14:textId="77777777" w:rsidR="0085763E" w:rsidRPr="00632AE1" w:rsidRDefault="0085763E" w:rsidP="00263FC7">
            <w:pPr>
              <w:jc w:val="right"/>
              <w:rPr>
                <w:rFonts w:cs="David"/>
                <w:sz w:val="20"/>
                <w:szCs w:val="20"/>
                <w:rtl/>
              </w:rPr>
            </w:pPr>
            <w:r>
              <w:rPr>
                <w:rFonts w:cs="David"/>
                <w:sz w:val="20"/>
                <w:szCs w:val="20"/>
              </w:rPr>
              <w:t>MAGE-A1 SPECIFIC T CELL RECEPTOR AND USES THEREOF</w:t>
            </w:r>
          </w:p>
        </w:tc>
      </w:tr>
      <w:tr w:rsidR="0085763E" w:rsidRPr="00632AE1" w14:paraId="1E089956" w14:textId="77777777" w:rsidTr="00263FC7">
        <w:trPr>
          <w:cantSplit/>
          <w:trHeight w:val="227"/>
          <w:jc w:val="center"/>
        </w:trPr>
        <w:tc>
          <w:tcPr>
            <w:tcW w:w="3690" w:type="dxa"/>
            <w:gridSpan w:val="3"/>
            <w:vAlign w:val="center"/>
          </w:tcPr>
          <w:p w14:paraId="388475ED" w14:textId="77777777" w:rsidR="0085763E" w:rsidRPr="00632AE1" w:rsidRDefault="0085763E" w:rsidP="00263FC7">
            <w:pPr>
              <w:rPr>
                <w:rFonts w:cs="Guttman Hodes"/>
                <w:sz w:val="20"/>
                <w:szCs w:val="20"/>
                <w:rtl/>
              </w:rPr>
            </w:pPr>
            <w:r>
              <w:rPr>
                <w:rFonts w:cs="Guttman Hodes"/>
                <w:sz w:val="20"/>
                <w:szCs w:val="20"/>
                <w:rtl/>
              </w:rPr>
              <w:t>ידע חברה למחקר ופתוח בע"מ</w:t>
            </w:r>
          </w:p>
        </w:tc>
        <w:tc>
          <w:tcPr>
            <w:tcW w:w="3690" w:type="dxa"/>
            <w:gridSpan w:val="3"/>
            <w:vAlign w:val="center"/>
          </w:tcPr>
          <w:p w14:paraId="4CACD8DE" w14:textId="77777777" w:rsidR="0085763E" w:rsidRPr="00632AE1" w:rsidRDefault="0085763E" w:rsidP="00263FC7">
            <w:pPr>
              <w:jc w:val="right"/>
              <w:rPr>
                <w:rFonts w:cs="David"/>
                <w:sz w:val="20"/>
                <w:szCs w:val="20"/>
                <w:rtl/>
              </w:rPr>
            </w:pPr>
            <w:r>
              <w:rPr>
                <w:rFonts w:cs="David"/>
                <w:sz w:val="20"/>
                <w:szCs w:val="20"/>
              </w:rPr>
              <w:t>Yeda Research and Development Co. Ltd.</w:t>
            </w:r>
          </w:p>
        </w:tc>
      </w:tr>
      <w:tr w:rsidR="0085763E" w:rsidRPr="00632AE1" w14:paraId="5EE8C3BC" w14:textId="77777777" w:rsidTr="00263FC7">
        <w:trPr>
          <w:cantSplit/>
          <w:trHeight w:val="227"/>
          <w:jc w:val="center"/>
        </w:trPr>
        <w:tc>
          <w:tcPr>
            <w:tcW w:w="1230" w:type="dxa"/>
            <w:vAlign w:val="center"/>
          </w:tcPr>
          <w:p w14:paraId="4AEF462B" w14:textId="77777777" w:rsidR="0085763E" w:rsidRPr="00632AE1" w:rsidRDefault="0085763E" w:rsidP="00263FC7">
            <w:pPr>
              <w:rPr>
                <w:rFonts w:cs="David"/>
                <w:sz w:val="20"/>
                <w:szCs w:val="20"/>
                <w:rtl/>
              </w:rPr>
            </w:pPr>
          </w:p>
        </w:tc>
        <w:tc>
          <w:tcPr>
            <w:tcW w:w="1230" w:type="dxa"/>
            <w:vAlign w:val="center"/>
          </w:tcPr>
          <w:p w14:paraId="5863B5DD" w14:textId="77777777" w:rsidR="0085763E" w:rsidRPr="00632AE1" w:rsidRDefault="0085763E" w:rsidP="00263FC7">
            <w:pPr>
              <w:rPr>
                <w:rFonts w:cs="David"/>
                <w:sz w:val="20"/>
                <w:szCs w:val="20"/>
                <w:rtl/>
              </w:rPr>
            </w:pPr>
          </w:p>
        </w:tc>
        <w:tc>
          <w:tcPr>
            <w:tcW w:w="1230" w:type="dxa"/>
            <w:vAlign w:val="center"/>
          </w:tcPr>
          <w:p w14:paraId="0444BBC0" w14:textId="77777777" w:rsidR="0085763E" w:rsidRPr="00632AE1" w:rsidRDefault="0085763E" w:rsidP="00263FC7">
            <w:pPr>
              <w:rPr>
                <w:rFonts w:cs="David"/>
                <w:sz w:val="20"/>
                <w:szCs w:val="20"/>
                <w:rtl/>
              </w:rPr>
            </w:pPr>
          </w:p>
        </w:tc>
        <w:tc>
          <w:tcPr>
            <w:tcW w:w="1230" w:type="dxa"/>
            <w:vAlign w:val="center"/>
          </w:tcPr>
          <w:p w14:paraId="5BE36DC5" w14:textId="77777777" w:rsidR="0085763E" w:rsidRPr="00632AE1" w:rsidRDefault="0085763E" w:rsidP="00263FC7">
            <w:pPr>
              <w:jc w:val="right"/>
              <w:rPr>
                <w:rFonts w:cs="David"/>
                <w:sz w:val="20"/>
                <w:szCs w:val="20"/>
                <w:rtl/>
              </w:rPr>
            </w:pPr>
          </w:p>
        </w:tc>
        <w:tc>
          <w:tcPr>
            <w:tcW w:w="1230" w:type="dxa"/>
            <w:vAlign w:val="center"/>
          </w:tcPr>
          <w:p w14:paraId="3EF7012C" w14:textId="77777777" w:rsidR="0085763E" w:rsidRPr="00632AE1" w:rsidRDefault="0085763E" w:rsidP="00263FC7">
            <w:pPr>
              <w:jc w:val="right"/>
              <w:rPr>
                <w:rFonts w:cs="David"/>
                <w:sz w:val="20"/>
                <w:szCs w:val="20"/>
                <w:rtl/>
              </w:rPr>
            </w:pPr>
          </w:p>
        </w:tc>
        <w:tc>
          <w:tcPr>
            <w:tcW w:w="1230" w:type="dxa"/>
            <w:vAlign w:val="center"/>
          </w:tcPr>
          <w:p w14:paraId="24F4D053" w14:textId="77777777" w:rsidR="0085763E" w:rsidRPr="00632AE1" w:rsidRDefault="0085763E" w:rsidP="00263FC7">
            <w:pPr>
              <w:jc w:val="right"/>
              <w:rPr>
                <w:rFonts w:cs="David"/>
                <w:sz w:val="20"/>
                <w:szCs w:val="20"/>
                <w:rtl/>
              </w:rPr>
            </w:pPr>
          </w:p>
        </w:tc>
      </w:tr>
      <w:tr w:rsidR="0085763E" w:rsidRPr="00632AE1" w14:paraId="5BD8E157" w14:textId="77777777" w:rsidTr="00263FC7">
        <w:trPr>
          <w:cantSplit/>
          <w:trHeight w:val="227"/>
          <w:jc w:val="center"/>
        </w:trPr>
        <w:tc>
          <w:tcPr>
            <w:tcW w:w="3690" w:type="dxa"/>
            <w:gridSpan w:val="3"/>
            <w:vAlign w:val="center"/>
          </w:tcPr>
          <w:p w14:paraId="22A9FD5B" w14:textId="77777777" w:rsidR="0085763E" w:rsidRPr="00632AE1" w:rsidRDefault="0085763E" w:rsidP="00263FC7">
            <w:pPr>
              <w:rPr>
                <w:rFonts w:cs="David"/>
                <w:sz w:val="20"/>
                <w:szCs w:val="20"/>
                <w:rtl/>
              </w:rPr>
            </w:pPr>
          </w:p>
        </w:tc>
        <w:tc>
          <w:tcPr>
            <w:tcW w:w="3690" w:type="dxa"/>
            <w:gridSpan w:val="3"/>
            <w:vAlign w:val="center"/>
          </w:tcPr>
          <w:p w14:paraId="6E6961C6" w14:textId="77777777" w:rsidR="0085763E" w:rsidRPr="00632AE1" w:rsidRDefault="0085763E" w:rsidP="00263FC7">
            <w:pPr>
              <w:jc w:val="right"/>
              <w:rPr>
                <w:rFonts w:cs="David"/>
                <w:sz w:val="20"/>
                <w:szCs w:val="20"/>
              </w:rPr>
            </w:pPr>
          </w:p>
        </w:tc>
      </w:tr>
      <w:tr w:rsidR="0085763E" w:rsidRPr="00632AE1" w14:paraId="6DD82E11" w14:textId="77777777" w:rsidTr="00263FC7">
        <w:trPr>
          <w:cantSplit/>
          <w:trHeight w:val="227"/>
          <w:jc w:val="center"/>
        </w:trPr>
        <w:tc>
          <w:tcPr>
            <w:tcW w:w="3690" w:type="dxa"/>
            <w:gridSpan w:val="3"/>
            <w:vAlign w:val="center"/>
          </w:tcPr>
          <w:p w14:paraId="2A499C8D" w14:textId="77777777" w:rsidR="0085763E" w:rsidRPr="00632AE1" w:rsidRDefault="0085763E" w:rsidP="00263FC7">
            <w:pPr>
              <w:rPr>
                <w:rFonts w:cs="David"/>
                <w:sz w:val="20"/>
                <w:szCs w:val="20"/>
                <w:rtl/>
              </w:rPr>
            </w:pPr>
          </w:p>
        </w:tc>
        <w:tc>
          <w:tcPr>
            <w:tcW w:w="3690" w:type="dxa"/>
            <w:gridSpan w:val="3"/>
            <w:vAlign w:val="center"/>
          </w:tcPr>
          <w:p w14:paraId="65078DCF" w14:textId="77777777" w:rsidR="0085763E" w:rsidRPr="00632AE1" w:rsidRDefault="0085763E" w:rsidP="00263FC7">
            <w:pPr>
              <w:jc w:val="right"/>
              <w:rPr>
                <w:rFonts w:cs="David"/>
                <w:sz w:val="20"/>
                <w:szCs w:val="20"/>
              </w:rPr>
            </w:pPr>
          </w:p>
        </w:tc>
      </w:tr>
      <w:tr w:rsidR="0085763E" w:rsidRPr="00632AE1" w14:paraId="64926A94" w14:textId="77777777" w:rsidTr="00263FC7">
        <w:trPr>
          <w:cantSplit/>
          <w:trHeight w:val="227"/>
          <w:jc w:val="center"/>
        </w:trPr>
        <w:tc>
          <w:tcPr>
            <w:tcW w:w="7380" w:type="dxa"/>
            <w:gridSpan w:val="6"/>
            <w:tcBorders>
              <w:bottom w:val="single" w:sz="4" w:space="0" w:color="auto"/>
            </w:tcBorders>
            <w:vAlign w:val="center"/>
          </w:tcPr>
          <w:p w14:paraId="196C2349" w14:textId="77777777" w:rsidR="0085763E" w:rsidRPr="00632AE1" w:rsidRDefault="0085763E" w:rsidP="00263FC7">
            <w:pPr>
              <w:rPr>
                <w:rFonts w:cs="David"/>
                <w:sz w:val="20"/>
                <w:szCs w:val="20"/>
              </w:rPr>
            </w:pPr>
          </w:p>
        </w:tc>
      </w:tr>
    </w:tbl>
    <w:p w14:paraId="600F9F6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85763E" w:rsidRPr="00632AE1" w14:paraId="5F15D39E" w14:textId="77777777" w:rsidTr="00263FC7">
        <w:trPr>
          <w:cantSplit/>
          <w:trHeight w:val="443"/>
          <w:jc w:val="center"/>
        </w:trPr>
        <w:tc>
          <w:tcPr>
            <w:tcW w:w="2460" w:type="dxa"/>
            <w:gridSpan w:val="2"/>
            <w:vAlign w:val="center"/>
          </w:tcPr>
          <w:p w14:paraId="52634B5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64E64C2" w14:textId="77777777" w:rsidR="0085763E" w:rsidRPr="0085763E" w:rsidRDefault="000863EF" w:rsidP="00263FC7">
            <w:pPr>
              <w:jc w:val="center"/>
              <w:rPr>
                <w:rFonts w:cs="Guttman Hodes"/>
                <w:b/>
                <w:bCs/>
                <w:color w:val="0000FF"/>
                <w:sz w:val="20"/>
                <w:szCs w:val="20"/>
                <w:u w:val="single"/>
                <w:rtl/>
              </w:rPr>
            </w:pPr>
            <w:hyperlink r:id="rId148" w:history="1">
              <w:r w:rsidR="0085763E">
                <w:rPr>
                  <w:rFonts w:cs="Guttman Hodes"/>
                  <w:b/>
                  <w:bCs/>
                  <w:color w:val="0000FF"/>
                  <w:sz w:val="20"/>
                  <w:szCs w:val="20"/>
                  <w:u w:val="single"/>
                  <w:rtl/>
                </w:rPr>
                <w:t>276600</w:t>
              </w:r>
            </w:hyperlink>
          </w:p>
        </w:tc>
        <w:tc>
          <w:tcPr>
            <w:tcW w:w="2460" w:type="dxa"/>
            <w:gridSpan w:val="2"/>
            <w:vAlign w:val="center"/>
          </w:tcPr>
          <w:p w14:paraId="487C2EA2" w14:textId="77777777" w:rsidR="0085763E" w:rsidRPr="00632AE1" w:rsidRDefault="0085763E" w:rsidP="00263FC7">
            <w:pPr>
              <w:jc w:val="right"/>
              <w:rPr>
                <w:rFonts w:cs="David"/>
                <w:sz w:val="20"/>
                <w:szCs w:val="20"/>
                <w:rtl/>
              </w:rPr>
            </w:pPr>
            <w:r>
              <w:rPr>
                <w:rFonts w:cs="David"/>
                <w:sz w:val="20"/>
                <w:szCs w:val="20"/>
                <w:rtl/>
              </w:rPr>
              <w:t>08/02/2019</w:t>
            </w:r>
          </w:p>
        </w:tc>
      </w:tr>
      <w:tr w:rsidR="0085763E" w:rsidRPr="00632AE1" w14:paraId="79FEDCBE" w14:textId="77777777" w:rsidTr="00263FC7">
        <w:trPr>
          <w:cantSplit/>
          <w:trHeight w:val="227"/>
          <w:jc w:val="center"/>
        </w:trPr>
        <w:tc>
          <w:tcPr>
            <w:tcW w:w="3690" w:type="dxa"/>
            <w:gridSpan w:val="3"/>
            <w:vAlign w:val="center"/>
          </w:tcPr>
          <w:p w14:paraId="63643B46" w14:textId="77777777" w:rsidR="0085763E" w:rsidRPr="00632AE1" w:rsidRDefault="0085763E" w:rsidP="00263FC7">
            <w:pPr>
              <w:rPr>
                <w:rFonts w:cs="Guttman Hodes"/>
                <w:sz w:val="20"/>
                <w:szCs w:val="20"/>
                <w:rtl/>
              </w:rPr>
            </w:pPr>
            <w:r>
              <w:rPr>
                <w:rFonts w:cs="Guttman Hodes"/>
                <w:sz w:val="20"/>
                <w:szCs w:val="20"/>
                <w:rtl/>
              </w:rPr>
              <w:t xml:space="preserve">שיטות לייצור תאי </w:t>
            </w:r>
            <w:r>
              <w:rPr>
                <w:rFonts w:cs="Guttman Hodes"/>
                <w:sz w:val="20"/>
                <w:szCs w:val="20"/>
              </w:rPr>
              <w:t>T</w:t>
            </w:r>
          </w:p>
        </w:tc>
        <w:tc>
          <w:tcPr>
            <w:tcW w:w="3690" w:type="dxa"/>
            <w:gridSpan w:val="3"/>
            <w:vAlign w:val="center"/>
          </w:tcPr>
          <w:p w14:paraId="1742D555" w14:textId="77777777" w:rsidR="0085763E" w:rsidRPr="00632AE1" w:rsidRDefault="0085763E" w:rsidP="00263FC7">
            <w:pPr>
              <w:jc w:val="right"/>
              <w:rPr>
                <w:rFonts w:cs="David"/>
                <w:sz w:val="20"/>
                <w:szCs w:val="20"/>
                <w:rtl/>
              </w:rPr>
            </w:pPr>
            <w:r>
              <w:rPr>
                <w:rFonts w:cs="David"/>
                <w:sz w:val="20"/>
                <w:szCs w:val="20"/>
              </w:rPr>
              <w:t>METHODS FOR MANUFACTURING T CELLS</w:t>
            </w:r>
          </w:p>
        </w:tc>
      </w:tr>
      <w:tr w:rsidR="0085763E" w:rsidRPr="00632AE1" w14:paraId="130CC8F1" w14:textId="77777777" w:rsidTr="00263FC7">
        <w:trPr>
          <w:cantSplit/>
          <w:trHeight w:val="227"/>
          <w:jc w:val="center"/>
        </w:trPr>
        <w:tc>
          <w:tcPr>
            <w:tcW w:w="3690" w:type="dxa"/>
            <w:gridSpan w:val="3"/>
            <w:vAlign w:val="center"/>
          </w:tcPr>
          <w:p w14:paraId="41674E13" w14:textId="77777777" w:rsidR="0085763E" w:rsidRPr="00632AE1" w:rsidRDefault="0085763E" w:rsidP="00263FC7">
            <w:pPr>
              <w:rPr>
                <w:rFonts w:cs="Guttman Hodes"/>
                <w:sz w:val="20"/>
                <w:szCs w:val="20"/>
                <w:rtl/>
              </w:rPr>
            </w:pPr>
          </w:p>
        </w:tc>
        <w:tc>
          <w:tcPr>
            <w:tcW w:w="3690" w:type="dxa"/>
            <w:gridSpan w:val="3"/>
            <w:vAlign w:val="center"/>
          </w:tcPr>
          <w:p w14:paraId="332AFBDB" w14:textId="77777777" w:rsidR="0085763E" w:rsidRPr="00632AE1" w:rsidRDefault="0085763E" w:rsidP="00263FC7">
            <w:pPr>
              <w:jc w:val="right"/>
              <w:rPr>
                <w:rFonts w:cs="David"/>
                <w:sz w:val="20"/>
                <w:szCs w:val="20"/>
                <w:rtl/>
              </w:rPr>
            </w:pPr>
            <w:r>
              <w:rPr>
                <w:rFonts w:cs="David"/>
                <w:sz w:val="20"/>
                <w:szCs w:val="20"/>
              </w:rPr>
              <w:t>Immatics US, INC.</w:t>
            </w:r>
          </w:p>
        </w:tc>
      </w:tr>
      <w:tr w:rsidR="0085763E" w:rsidRPr="00632AE1" w14:paraId="191F2EB1" w14:textId="77777777" w:rsidTr="00263FC7">
        <w:trPr>
          <w:cantSplit/>
          <w:trHeight w:val="227"/>
          <w:jc w:val="center"/>
        </w:trPr>
        <w:tc>
          <w:tcPr>
            <w:tcW w:w="1230" w:type="dxa"/>
            <w:vAlign w:val="center"/>
          </w:tcPr>
          <w:p w14:paraId="6C858ADB" w14:textId="77777777" w:rsidR="0085763E" w:rsidRPr="00632AE1" w:rsidRDefault="0085763E" w:rsidP="00263FC7">
            <w:pPr>
              <w:rPr>
                <w:rFonts w:cs="David"/>
                <w:sz w:val="20"/>
                <w:szCs w:val="20"/>
                <w:rtl/>
              </w:rPr>
            </w:pPr>
          </w:p>
        </w:tc>
        <w:tc>
          <w:tcPr>
            <w:tcW w:w="1230" w:type="dxa"/>
            <w:vAlign w:val="center"/>
          </w:tcPr>
          <w:p w14:paraId="5A2CF46F" w14:textId="77777777" w:rsidR="0085763E" w:rsidRPr="00632AE1" w:rsidRDefault="0085763E" w:rsidP="00263FC7">
            <w:pPr>
              <w:rPr>
                <w:rFonts w:cs="David"/>
                <w:sz w:val="20"/>
                <w:szCs w:val="20"/>
                <w:rtl/>
              </w:rPr>
            </w:pPr>
          </w:p>
        </w:tc>
        <w:tc>
          <w:tcPr>
            <w:tcW w:w="1230" w:type="dxa"/>
            <w:vAlign w:val="center"/>
          </w:tcPr>
          <w:p w14:paraId="09AA305A" w14:textId="77777777" w:rsidR="0085763E" w:rsidRPr="00632AE1" w:rsidRDefault="0085763E" w:rsidP="00263FC7">
            <w:pPr>
              <w:rPr>
                <w:rFonts w:cs="David"/>
                <w:sz w:val="20"/>
                <w:szCs w:val="20"/>
                <w:rtl/>
              </w:rPr>
            </w:pPr>
          </w:p>
        </w:tc>
        <w:tc>
          <w:tcPr>
            <w:tcW w:w="1230" w:type="dxa"/>
            <w:vAlign w:val="center"/>
          </w:tcPr>
          <w:p w14:paraId="610DA0FE" w14:textId="77777777" w:rsidR="0085763E" w:rsidRPr="00632AE1" w:rsidRDefault="0085763E" w:rsidP="00263FC7">
            <w:pPr>
              <w:jc w:val="right"/>
              <w:rPr>
                <w:rFonts w:cs="David"/>
                <w:sz w:val="20"/>
                <w:szCs w:val="20"/>
                <w:rtl/>
              </w:rPr>
            </w:pPr>
            <w:r>
              <w:rPr>
                <w:rFonts w:cs="David"/>
                <w:sz w:val="20"/>
                <w:szCs w:val="20"/>
              </w:rPr>
              <w:t>09/02/2018</w:t>
            </w:r>
          </w:p>
        </w:tc>
        <w:tc>
          <w:tcPr>
            <w:tcW w:w="1230" w:type="dxa"/>
            <w:vAlign w:val="center"/>
          </w:tcPr>
          <w:p w14:paraId="62E6283B" w14:textId="77777777" w:rsidR="0085763E" w:rsidRPr="00632AE1" w:rsidRDefault="0085763E" w:rsidP="00263FC7">
            <w:pPr>
              <w:jc w:val="right"/>
              <w:rPr>
                <w:rFonts w:cs="David"/>
                <w:sz w:val="20"/>
                <w:szCs w:val="20"/>
                <w:rtl/>
              </w:rPr>
            </w:pPr>
            <w:r>
              <w:rPr>
                <w:rFonts w:cs="David"/>
                <w:sz w:val="20"/>
                <w:szCs w:val="20"/>
              </w:rPr>
              <w:t>102018102971.3</w:t>
            </w:r>
          </w:p>
        </w:tc>
        <w:tc>
          <w:tcPr>
            <w:tcW w:w="1230" w:type="dxa"/>
            <w:vAlign w:val="center"/>
          </w:tcPr>
          <w:p w14:paraId="32A25838" w14:textId="77777777" w:rsidR="0085763E" w:rsidRPr="00632AE1" w:rsidRDefault="0085763E" w:rsidP="00263FC7">
            <w:pPr>
              <w:jc w:val="right"/>
              <w:rPr>
                <w:rFonts w:cs="David"/>
                <w:sz w:val="20"/>
                <w:szCs w:val="20"/>
                <w:rtl/>
              </w:rPr>
            </w:pPr>
            <w:r>
              <w:rPr>
                <w:rFonts w:cs="David"/>
                <w:sz w:val="20"/>
                <w:szCs w:val="20"/>
              </w:rPr>
              <w:t>DE</w:t>
            </w:r>
          </w:p>
        </w:tc>
      </w:tr>
      <w:tr w:rsidR="0085763E" w:rsidRPr="00632AE1" w14:paraId="579893F3" w14:textId="77777777" w:rsidTr="00263FC7">
        <w:trPr>
          <w:cantSplit/>
          <w:trHeight w:val="227"/>
          <w:jc w:val="center"/>
        </w:trPr>
        <w:tc>
          <w:tcPr>
            <w:tcW w:w="1230" w:type="dxa"/>
            <w:vAlign w:val="center"/>
          </w:tcPr>
          <w:p w14:paraId="5C4F07AD" w14:textId="77777777" w:rsidR="0085763E" w:rsidRPr="00632AE1" w:rsidRDefault="0085763E" w:rsidP="00263FC7">
            <w:pPr>
              <w:rPr>
                <w:rFonts w:cs="David"/>
                <w:sz w:val="20"/>
                <w:szCs w:val="20"/>
                <w:rtl/>
              </w:rPr>
            </w:pPr>
          </w:p>
        </w:tc>
        <w:tc>
          <w:tcPr>
            <w:tcW w:w="1230" w:type="dxa"/>
            <w:vAlign w:val="center"/>
          </w:tcPr>
          <w:p w14:paraId="5EE66DB5" w14:textId="77777777" w:rsidR="0085763E" w:rsidRPr="00632AE1" w:rsidRDefault="0085763E" w:rsidP="00263FC7">
            <w:pPr>
              <w:rPr>
                <w:rFonts w:cs="David"/>
                <w:sz w:val="20"/>
                <w:szCs w:val="20"/>
                <w:rtl/>
              </w:rPr>
            </w:pPr>
          </w:p>
        </w:tc>
        <w:tc>
          <w:tcPr>
            <w:tcW w:w="1230" w:type="dxa"/>
            <w:vAlign w:val="center"/>
          </w:tcPr>
          <w:p w14:paraId="490BAE3E" w14:textId="77777777" w:rsidR="0085763E" w:rsidRPr="00632AE1" w:rsidRDefault="0085763E" w:rsidP="00263FC7">
            <w:pPr>
              <w:rPr>
                <w:rFonts w:cs="David"/>
                <w:sz w:val="20"/>
                <w:szCs w:val="20"/>
                <w:rtl/>
              </w:rPr>
            </w:pPr>
          </w:p>
        </w:tc>
        <w:tc>
          <w:tcPr>
            <w:tcW w:w="1230" w:type="dxa"/>
            <w:vAlign w:val="center"/>
          </w:tcPr>
          <w:p w14:paraId="6028532B" w14:textId="77777777" w:rsidR="0085763E" w:rsidRDefault="0085763E" w:rsidP="00263FC7">
            <w:pPr>
              <w:jc w:val="right"/>
              <w:rPr>
                <w:rFonts w:cs="David"/>
                <w:sz w:val="20"/>
                <w:szCs w:val="20"/>
              </w:rPr>
            </w:pPr>
            <w:r>
              <w:rPr>
                <w:rFonts w:cs="David"/>
                <w:sz w:val="20"/>
                <w:szCs w:val="20"/>
                <w:rtl/>
              </w:rPr>
              <w:t>09/02/2018</w:t>
            </w:r>
          </w:p>
        </w:tc>
        <w:tc>
          <w:tcPr>
            <w:tcW w:w="1230" w:type="dxa"/>
            <w:vAlign w:val="center"/>
          </w:tcPr>
          <w:p w14:paraId="060B7FE0" w14:textId="77777777" w:rsidR="0085763E" w:rsidRDefault="0085763E" w:rsidP="00263FC7">
            <w:pPr>
              <w:jc w:val="right"/>
              <w:rPr>
                <w:rFonts w:cs="David"/>
                <w:sz w:val="20"/>
                <w:szCs w:val="20"/>
              </w:rPr>
            </w:pPr>
            <w:r>
              <w:rPr>
                <w:rFonts w:cs="David"/>
                <w:sz w:val="20"/>
                <w:szCs w:val="20"/>
                <w:rtl/>
              </w:rPr>
              <w:t>62/628,521</w:t>
            </w:r>
          </w:p>
        </w:tc>
        <w:tc>
          <w:tcPr>
            <w:tcW w:w="1230" w:type="dxa"/>
            <w:vAlign w:val="center"/>
          </w:tcPr>
          <w:p w14:paraId="02357365" w14:textId="77777777" w:rsidR="0085763E" w:rsidRDefault="0085763E" w:rsidP="00263FC7">
            <w:pPr>
              <w:jc w:val="right"/>
              <w:rPr>
                <w:rFonts w:cs="David"/>
                <w:sz w:val="20"/>
                <w:szCs w:val="20"/>
              </w:rPr>
            </w:pPr>
            <w:r>
              <w:rPr>
                <w:rFonts w:cs="David"/>
                <w:sz w:val="20"/>
                <w:szCs w:val="20"/>
              </w:rPr>
              <w:t>US</w:t>
            </w:r>
          </w:p>
        </w:tc>
      </w:tr>
      <w:tr w:rsidR="0085763E" w:rsidRPr="00632AE1" w14:paraId="5C8F7DBE" w14:textId="77777777" w:rsidTr="00263FC7">
        <w:trPr>
          <w:cantSplit/>
          <w:trHeight w:val="227"/>
          <w:jc w:val="center"/>
        </w:trPr>
        <w:tc>
          <w:tcPr>
            <w:tcW w:w="1230" w:type="dxa"/>
            <w:vAlign w:val="center"/>
          </w:tcPr>
          <w:p w14:paraId="1370BC35" w14:textId="77777777" w:rsidR="0085763E" w:rsidRPr="00632AE1" w:rsidRDefault="0085763E" w:rsidP="00263FC7">
            <w:pPr>
              <w:rPr>
                <w:rFonts w:cs="David"/>
                <w:sz w:val="20"/>
                <w:szCs w:val="20"/>
                <w:rtl/>
              </w:rPr>
            </w:pPr>
          </w:p>
        </w:tc>
        <w:tc>
          <w:tcPr>
            <w:tcW w:w="1230" w:type="dxa"/>
            <w:vAlign w:val="center"/>
          </w:tcPr>
          <w:p w14:paraId="66F0E916" w14:textId="77777777" w:rsidR="0085763E" w:rsidRPr="00632AE1" w:rsidRDefault="0085763E" w:rsidP="00263FC7">
            <w:pPr>
              <w:rPr>
                <w:rFonts w:cs="David"/>
                <w:sz w:val="20"/>
                <w:szCs w:val="20"/>
                <w:rtl/>
              </w:rPr>
            </w:pPr>
          </w:p>
        </w:tc>
        <w:tc>
          <w:tcPr>
            <w:tcW w:w="1230" w:type="dxa"/>
            <w:vAlign w:val="center"/>
          </w:tcPr>
          <w:p w14:paraId="432AD4CC" w14:textId="77777777" w:rsidR="0085763E" w:rsidRPr="00632AE1" w:rsidRDefault="0085763E" w:rsidP="00263FC7">
            <w:pPr>
              <w:rPr>
                <w:rFonts w:cs="David"/>
                <w:sz w:val="20"/>
                <w:szCs w:val="20"/>
                <w:rtl/>
              </w:rPr>
            </w:pPr>
          </w:p>
        </w:tc>
        <w:tc>
          <w:tcPr>
            <w:tcW w:w="1230" w:type="dxa"/>
            <w:vAlign w:val="center"/>
          </w:tcPr>
          <w:p w14:paraId="5D326DD9" w14:textId="77777777" w:rsidR="0085763E" w:rsidRDefault="0085763E" w:rsidP="00263FC7">
            <w:pPr>
              <w:jc w:val="right"/>
              <w:rPr>
                <w:rFonts w:cs="David"/>
                <w:sz w:val="20"/>
                <w:szCs w:val="20"/>
                <w:rtl/>
              </w:rPr>
            </w:pPr>
            <w:r>
              <w:rPr>
                <w:rFonts w:cs="David"/>
                <w:sz w:val="20"/>
                <w:szCs w:val="20"/>
                <w:rtl/>
              </w:rPr>
              <w:t>21/02/2018</w:t>
            </w:r>
          </w:p>
        </w:tc>
        <w:tc>
          <w:tcPr>
            <w:tcW w:w="1230" w:type="dxa"/>
            <w:vAlign w:val="center"/>
          </w:tcPr>
          <w:p w14:paraId="72AD1291" w14:textId="77777777" w:rsidR="0085763E" w:rsidRDefault="0085763E" w:rsidP="00263FC7">
            <w:pPr>
              <w:jc w:val="right"/>
              <w:rPr>
                <w:rFonts w:cs="David"/>
                <w:sz w:val="20"/>
                <w:szCs w:val="20"/>
                <w:rtl/>
              </w:rPr>
            </w:pPr>
            <w:r>
              <w:rPr>
                <w:rFonts w:cs="David"/>
                <w:sz w:val="20"/>
                <w:szCs w:val="20"/>
                <w:rtl/>
              </w:rPr>
              <w:t>62/633,113</w:t>
            </w:r>
          </w:p>
        </w:tc>
        <w:tc>
          <w:tcPr>
            <w:tcW w:w="1230" w:type="dxa"/>
            <w:vAlign w:val="center"/>
          </w:tcPr>
          <w:p w14:paraId="74AE44BA" w14:textId="77777777" w:rsidR="0085763E" w:rsidRDefault="0085763E" w:rsidP="00263FC7">
            <w:pPr>
              <w:jc w:val="right"/>
              <w:rPr>
                <w:rFonts w:cs="David"/>
                <w:sz w:val="20"/>
                <w:szCs w:val="20"/>
              </w:rPr>
            </w:pPr>
            <w:r>
              <w:rPr>
                <w:rFonts w:cs="David"/>
                <w:sz w:val="20"/>
                <w:szCs w:val="20"/>
              </w:rPr>
              <w:t>US</w:t>
            </w:r>
          </w:p>
        </w:tc>
      </w:tr>
      <w:tr w:rsidR="0085763E" w:rsidRPr="00632AE1" w14:paraId="23B1DF9D" w14:textId="77777777" w:rsidTr="00263FC7">
        <w:trPr>
          <w:cantSplit/>
          <w:trHeight w:val="227"/>
          <w:jc w:val="center"/>
        </w:trPr>
        <w:tc>
          <w:tcPr>
            <w:tcW w:w="1230" w:type="dxa"/>
            <w:vAlign w:val="center"/>
          </w:tcPr>
          <w:p w14:paraId="07D7CAB4" w14:textId="77777777" w:rsidR="0085763E" w:rsidRPr="00632AE1" w:rsidRDefault="0085763E" w:rsidP="00263FC7">
            <w:pPr>
              <w:rPr>
                <w:rFonts w:cs="David"/>
                <w:sz w:val="20"/>
                <w:szCs w:val="20"/>
                <w:rtl/>
              </w:rPr>
            </w:pPr>
          </w:p>
        </w:tc>
        <w:tc>
          <w:tcPr>
            <w:tcW w:w="1230" w:type="dxa"/>
            <w:vAlign w:val="center"/>
          </w:tcPr>
          <w:p w14:paraId="7C880559" w14:textId="77777777" w:rsidR="0085763E" w:rsidRPr="00632AE1" w:rsidRDefault="0085763E" w:rsidP="00263FC7">
            <w:pPr>
              <w:rPr>
                <w:rFonts w:cs="David"/>
                <w:sz w:val="20"/>
                <w:szCs w:val="20"/>
                <w:rtl/>
              </w:rPr>
            </w:pPr>
          </w:p>
        </w:tc>
        <w:tc>
          <w:tcPr>
            <w:tcW w:w="1230" w:type="dxa"/>
            <w:vAlign w:val="center"/>
          </w:tcPr>
          <w:p w14:paraId="09421CC0" w14:textId="77777777" w:rsidR="0085763E" w:rsidRPr="00632AE1" w:rsidRDefault="0085763E" w:rsidP="00263FC7">
            <w:pPr>
              <w:rPr>
                <w:rFonts w:cs="David"/>
                <w:sz w:val="20"/>
                <w:szCs w:val="20"/>
                <w:rtl/>
              </w:rPr>
            </w:pPr>
          </w:p>
        </w:tc>
        <w:tc>
          <w:tcPr>
            <w:tcW w:w="1230" w:type="dxa"/>
            <w:vAlign w:val="center"/>
          </w:tcPr>
          <w:p w14:paraId="48559724" w14:textId="77777777" w:rsidR="0085763E" w:rsidRDefault="0085763E" w:rsidP="00263FC7">
            <w:pPr>
              <w:jc w:val="right"/>
              <w:rPr>
                <w:rFonts w:cs="David"/>
                <w:sz w:val="20"/>
                <w:szCs w:val="20"/>
                <w:rtl/>
              </w:rPr>
            </w:pPr>
            <w:r>
              <w:rPr>
                <w:rFonts w:cs="David"/>
                <w:sz w:val="20"/>
                <w:szCs w:val="20"/>
                <w:rtl/>
              </w:rPr>
              <w:t>28/02/2018</w:t>
            </w:r>
          </w:p>
        </w:tc>
        <w:tc>
          <w:tcPr>
            <w:tcW w:w="1230" w:type="dxa"/>
            <w:vAlign w:val="center"/>
          </w:tcPr>
          <w:p w14:paraId="16940C0F" w14:textId="77777777" w:rsidR="0085763E" w:rsidRDefault="0085763E" w:rsidP="00263FC7">
            <w:pPr>
              <w:jc w:val="right"/>
              <w:rPr>
                <w:rFonts w:cs="David"/>
                <w:sz w:val="20"/>
                <w:szCs w:val="20"/>
                <w:rtl/>
              </w:rPr>
            </w:pPr>
            <w:r>
              <w:rPr>
                <w:rFonts w:cs="David"/>
                <w:sz w:val="20"/>
                <w:szCs w:val="20"/>
                <w:rtl/>
              </w:rPr>
              <w:t>102018104628.6</w:t>
            </w:r>
          </w:p>
        </w:tc>
        <w:tc>
          <w:tcPr>
            <w:tcW w:w="1230" w:type="dxa"/>
            <w:vAlign w:val="center"/>
          </w:tcPr>
          <w:p w14:paraId="489F55F8" w14:textId="77777777" w:rsidR="0085763E" w:rsidRDefault="0085763E" w:rsidP="00263FC7">
            <w:pPr>
              <w:jc w:val="right"/>
              <w:rPr>
                <w:rFonts w:cs="David"/>
                <w:sz w:val="20"/>
                <w:szCs w:val="20"/>
              </w:rPr>
            </w:pPr>
            <w:r>
              <w:rPr>
                <w:rFonts w:cs="David"/>
                <w:sz w:val="20"/>
                <w:szCs w:val="20"/>
              </w:rPr>
              <w:t>DE</w:t>
            </w:r>
          </w:p>
        </w:tc>
      </w:tr>
      <w:tr w:rsidR="0085763E" w:rsidRPr="00632AE1" w14:paraId="042622DD" w14:textId="77777777" w:rsidTr="00263FC7">
        <w:trPr>
          <w:cantSplit/>
          <w:trHeight w:val="227"/>
          <w:jc w:val="center"/>
        </w:trPr>
        <w:tc>
          <w:tcPr>
            <w:tcW w:w="1230" w:type="dxa"/>
            <w:vAlign w:val="center"/>
          </w:tcPr>
          <w:p w14:paraId="79DC5FAD" w14:textId="77777777" w:rsidR="0085763E" w:rsidRPr="00632AE1" w:rsidRDefault="0085763E" w:rsidP="00263FC7">
            <w:pPr>
              <w:rPr>
                <w:rFonts w:cs="David"/>
                <w:sz w:val="20"/>
                <w:szCs w:val="20"/>
                <w:rtl/>
              </w:rPr>
            </w:pPr>
          </w:p>
        </w:tc>
        <w:tc>
          <w:tcPr>
            <w:tcW w:w="1230" w:type="dxa"/>
            <w:vAlign w:val="center"/>
          </w:tcPr>
          <w:p w14:paraId="164F614B" w14:textId="77777777" w:rsidR="0085763E" w:rsidRPr="00632AE1" w:rsidRDefault="0085763E" w:rsidP="00263FC7">
            <w:pPr>
              <w:rPr>
                <w:rFonts w:cs="David"/>
                <w:sz w:val="20"/>
                <w:szCs w:val="20"/>
                <w:rtl/>
              </w:rPr>
            </w:pPr>
          </w:p>
        </w:tc>
        <w:tc>
          <w:tcPr>
            <w:tcW w:w="1230" w:type="dxa"/>
            <w:vAlign w:val="center"/>
          </w:tcPr>
          <w:p w14:paraId="7E542E05" w14:textId="77777777" w:rsidR="0085763E" w:rsidRPr="00632AE1" w:rsidRDefault="0085763E" w:rsidP="00263FC7">
            <w:pPr>
              <w:rPr>
                <w:rFonts w:cs="David"/>
                <w:sz w:val="20"/>
                <w:szCs w:val="20"/>
                <w:rtl/>
              </w:rPr>
            </w:pPr>
          </w:p>
        </w:tc>
        <w:tc>
          <w:tcPr>
            <w:tcW w:w="1230" w:type="dxa"/>
            <w:vAlign w:val="center"/>
          </w:tcPr>
          <w:p w14:paraId="7E76635C" w14:textId="77777777" w:rsidR="0085763E" w:rsidRDefault="0085763E" w:rsidP="00263FC7">
            <w:pPr>
              <w:jc w:val="right"/>
              <w:rPr>
                <w:rFonts w:cs="David"/>
                <w:sz w:val="20"/>
                <w:szCs w:val="20"/>
                <w:rtl/>
              </w:rPr>
            </w:pPr>
            <w:r>
              <w:rPr>
                <w:rFonts w:cs="David"/>
                <w:sz w:val="20"/>
                <w:szCs w:val="20"/>
                <w:rtl/>
              </w:rPr>
              <w:t>23/03/2018</w:t>
            </w:r>
          </w:p>
        </w:tc>
        <w:tc>
          <w:tcPr>
            <w:tcW w:w="1230" w:type="dxa"/>
            <w:vAlign w:val="center"/>
          </w:tcPr>
          <w:p w14:paraId="1ECEAFD8" w14:textId="77777777" w:rsidR="0085763E" w:rsidRDefault="0085763E" w:rsidP="00263FC7">
            <w:pPr>
              <w:jc w:val="right"/>
              <w:rPr>
                <w:rFonts w:cs="David"/>
                <w:sz w:val="20"/>
                <w:szCs w:val="20"/>
                <w:rtl/>
              </w:rPr>
            </w:pPr>
            <w:r>
              <w:rPr>
                <w:rFonts w:cs="David"/>
                <w:sz w:val="20"/>
                <w:szCs w:val="20"/>
                <w:rtl/>
              </w:rPr>
              <w:t>62/647,571</w:t>
            </w:r>
          </w:p>
        </w:tc>
        <w:tc>
          <w:tcPr>
            <w:tcW w:w="1230" w:type="dxa"/>
            <w:vAlign w:val="center"/>
          </w:tcPr>
          <w:p w14:paraId="7A3CA8D6" w14:textId="77777777" w:rsidR="0085763E" w:rsidRDefault="0085763E" w:rsidP="00263FC7">
            <w:pPr>
              <w:jc w:val="right"/>
              <w:rPr>
                <w:rFonts w:cs="David"/>
                <w:sz w:val="20"/>
                <w:szCs w:val="20"/>
              </w:rPr>
            </w:pPr>
            <w:r>
              <w:rPr>
                <w:rFonts w:cs="David"/>
                <w:sz w:val="20"/>
                <w:szCs w:val="20"/>
              </w:rPr>
              <w:t>US</w:t>
            </w:r>
          </w:p>
        </w:tc>
      </w:tr>
      <w:tr w:rsidR="0085763E" w:rsidRPr="00632AE1" w14:paraId="0884DE92" w14:textId="77777777" w:rsidTr="00263FC7">
        <w:trPr>
          <w:cantSplit/>
          <w:trHeight w:val="227"/>
          <w:jc w:val="center"/>
        </w:trPr>
        <w:tc>
          <w:tcPr>
            <w:tcW w:w="1230" w:type="dxa"/>
            <w:vAlign w:val="center"/>
          </w:tcPr>
          <w:p w14:paraId="46143B59" w14:textId="77777777" w:rsidR="0085763E" w:rsidRPr="00632AE1" w:rsidRDefault="0085763E" w:rsidP="00263FC7">
            <w:pPr>
              <w:rPr>
                <w:rFonts w:cs="David"/>
                <w:sz w:val="20"/>
                <w:szCs w:val="20"/>
                <w:rtl/>
              </w:rPr>
            </w:pPr>
          </w:p>
        </w:tc>
        <w:tc>
          <w:tcPr>
            <w:tcW w:w="1230" w:type="dxa"/>
            <w:vAlign w:val="center"/>
          </w:tcPr>
          <w:p w14:paraId="11358E9D" w14:textId="77777777" w:rsidR="0085763E" w:rsidRPr="00632AE1" w:rsidRDefault="0085763E" w:rsidP="00263FC7">
            <w:pPr>
              <w:rPr>
                <w:rFonts w:cs="David"/>
                <w:sz w:val="20"/>
                <w:szCs w:val="20"/>
                <w:rtl/>
              </w:rPr>
            </w:pPr>
          </w:p>
        </w:tc>
        <w:tc>
          <w:tcPr>
            <w:tcW w:w="1230" w:type="dxa"/>
            <w:vAlign w:val="center"/>
          </w:tcPr>
          <w:p w14:paraId="4EACE93D" w14:textId="77777777" w:rsidR="0085763E" w:rsidRPr="00632AE1" w:rsidRDefault="0085763E" w:rsidP="00263FC7">
            <w:pPr>
              <w:rPr>
                <w:rFonts w:cs="David"/>
                <w:sz w:val="20"/>
                <w:szCs w:val="20"/>
                <w:rtl/>
              </w:rPr>
            </w:pPr>
          </w:p>
        </w:tc>
        <w:tc>
          <w:tcPr>
            <w:tcW w:w="1230" w:type="dxa"/>
            <w:vAlign w:val="center"/>
          </w:tcPr>
          <w:p w14:paraId="5A7C9895" w14:textId="77777777" w:rsidR="0085763E" w:rsidRDefault="0085763E" w:rsidP="00263FC7">
            <w:pPr>
              <w:jc w:val="right"/>
              <w:rPr>
                <w:rFonts w:cs="David"/>
                <w:sz w:val="20"/>
                <w:szCs w:val="20"/>
                <w:rtl/>
              </w:rPr>
            </w:pPr>
            <w:r>
              <w:rPr>
                <w:rFonts w:cs="David"/>
                <w:sz w:val="20"/>
                <w:szCs w:val="20"/>
                <w:rtl/>
              </w:rPr>
              <w:t>16/04/2018</w:t>
            </w:r>
          </w:p>
        </w:tc>
        <w:tc>
          <w:tcPr>
            <w:tcW w:w="1230" w:type="dxa"/>
            <w:vAlign w:val="center"/>
          </w:tcPr>
          <w:p w14:paraId="78F67AA5" w14:textId="77777777" w:rsidR="0085763E" w:rsidRDefault="0085763E" w:rsidP="00263FC7">
            <w:pPr>
              <w:jc w:val="right"/>
              <w:rPr>
                <w:rFonts w:cs="David"/>
                <w:sz w:val="20"/>
                <w:szCs w:val="20"/>
                <w:rtl/>
              </w:rPr>
            </w:pPr>
            <w:r>
              <w:rPr>
                <w:rFonts w:cs="David"/>
                <w:sz w:val="20"/>
                <w:szCs w:val="20"/>
                <w:rtl/>
              </w:rPr>
              <w:t>102018108996.1</w:t>
            </w:r>
          </w:p>
        </w:tc>
        <w:tc>
          <w:tcPr>
            <w:tcW w:w="1230" w:type="dxa"/>
            <w:vAlign w:val="center"/>
          </w:tcPr>
          <w:p w14:paraId="22CC0913" w14:textId="77777777" w:rsidR="0085763E" w:rsidRDefault="0085763E" w:rsidP="00263FC7">
            <w:pPr>
              <w:jc w:val="right"/>
              <w:rPr>
                <w:rFonts w:cs="David"/>
                <w:sz w:val="20"/>
                <w:szCs w:val="20"/>
              </w:rPr>
            </w:pPr>
            <w:r>
              <w:rPr>
                <w:rFonts w:cs="David"/>
                <w:sz w:val="20"/>
                <w:szCs w:val="20"/>
              </w:rPr>
              <w:t>DE</w:t>
            </w:r>
          </w:p>
        </w:tc>
      </w:tr>
      <w:tr w:rsidR="0085763E" w:rsidRPr="00632AE1" w14:paraId="03928175" w14:textId="77777777" w:rsidTr="00263FC7">
        <w:trPr>
          <w:cantSplit/>
          <w:trHeight w:val="227"/>
          <w:jc w:val="center"/>
        </w:trPr>
        <w:tc>
          <w:tcPr>
            <w:tcW w:w="1230" w:type="dxa"/>
            <w:vAlign w:val="center"/>
          </w:tcPr>
          <w:p w14:paraId="6C5B3125" w14:textId="77777777" w:rsidR="0085763E" w:rsidRPr="00632AE1" w:rsidRDefault="0085763E" w:rsidP="00263FC7">
            <w:pPr>
              <w:rPr>
                <w:rFonts w:cs="David"/>
                <w:sz w:val="20"/>
                <w:szCs w:val="20"/>
                <w:rtl/>
              </w:rPr>
            </w:pPr>
          </w:p>
        </w:tc>
        <w:tc>
          <w:tcPr>
            <w:tcW w:w="1230" w:type="dxa"/>
            <w:vAlign w:val="center"/>
          </w:tcPr>
          <w:p w14:paraId="01795BCB" w14:textId="77777777" w:rsidR="0085763E" w:rsidRPr="00632AE1" w:rsidRDefault="0085763E" w:rsidP="00263FC7">
            <w:pPr>
              <w:rPr>
                <w:rFonts w:cs="David"/>
                <w:sz w:val="20"/>
                <w:szCs w:val="20"/>
                <w:rtl/>
              </w:rPr>
            </w:pPr>
          </w:p>
        </w:tc>
        <w:tc>
          <w:tcPr>
            <w:tcW w:w="1230" w:type="dxa"/>
            <w:vAlign w:val="center"/>
          </w:tcPr>
          <w:p w14:paraId="27C33E42" w14:textId="77777777" w:rsidR="0085763E" w:rsidRPr="00632AE1" w:rsidRDefault="0085763E" w:rsidP="00263FC7">
            <w:pPr>
              <w:rPr>
                <w:rFonts w:cs="David"/>
                <w:sz w:val="20"/>
                <w:szCs w:val="20"/>
                <w:rtl/>
              </w:rPr>
            </w:pPr>
          </w:p>
        </w:tc>
        <w:tc>
          <w:tcPr>
            <w:tcW w:w="1230" w:type="dxa"/>
            <w:vAlign w:val="center"/>
          </w:tcPr>
          <w:p w14:paraId="083836B5" w14:textId="77777777" w:rsidR="0085763E" w:rsidRDefault="0085763E" w:rsidP="00263FC7">
            <w:pPr>
              <w:jc w:val="right"/>
              <w:rPr>
                <w:rFonts w:cs="David"/>
                <w:sz w:val="20"/>
                <w:szCs w:val="20"/>
                <w:rtl/>
              </w:rPr>
            </w:pPr>
            <w:r>
              <w:rPr>
                <w:rFonts w:cs="David"/>
                <w:sz w:val="20"/>
                <w:szCs w:val="20"/>
                <w:rtl/>
              </w:rPr>
              <w:t>03/09/2018</w:t>
            </w:r>
          </w:p>
        </w:tc>
        <w:tc>
          <w:tcPr>
            <w:tcW w:w="1230" w:type="dxa"/>
            <w:vAlign w:val="center"/>
          </w:tcPr>
          <w:p w14:paraId="6F977CBB" w14:textId="77777777" w:rsidR="0085763E" w:rsidRDefault="0085763E" w:rsidP="00263FC7">
            <w:pPr>
              <w:jc w:val="right"/>
              <w:rPr>
                <w:rFonts w:cs="David"/>
                <w:sz w:val="20"/>
                <w:szCs w:val="20"/>
                <w:rtl/>
              </w:rPr>
            </w:pPr>
            <w:r>
              <w:rPr>
                <w:rFonts w:cs="David"/>
                <w:sz w:val="20"/>
                <w:szCs w:val="20"/>
                <w:rtl/>
              </w:rPr>
              <w:t>62/726,350</w:t>
            </w:r>
          </w:p>
        </w:tc>
        <w:tc>
          <w:tcPr>
            <w:tcW w:w="1230" w:type="dxa"/>
            <w:vAlign w:val="center"/>
          </w:tcPr>
          <w:p w14:paraId="2198F242" w14:textId="77777777" w:rsidR="0085763E" w:rsidRDefault="0085763E" w:rsidP="00263FC7">
            <w:pPr>
              <w:jc w:val="right"/>
              <w:rPr>
                <w:rFonts w:cs="David"/>
                <w:sz w:val="20"/>
                <w:szCs w:val="20"/>
              </w:rPr>
            </w:pPr>
            <w:r>
              <w:rPr>
                <w:rFonts w:cs="David"/>
                <w:sz w:val="20"/>
                <w:szCs w:val="20"/>
              </w:rPr>
              <w:t>US</w:t>
            </w:r>
          </w:p>
        </w:tc>
      </w:tr>
      <w:tr w:rsidR="0085763E" w:rsidRPr="00632AE1" w14:paraId="7FC862DD" w14:textId="77777777" w:rsidTr="00263FC7">
        <w:trPr>
          <w:cantSplit/>
          <w:trHeight w:val="227"/>
          <w:jc w:val="center"/>
        </w:trPr>
        <w:tc>
          <w:tcPr>
            <w:tcW w:w="3690" w:type="dxa"/>
            <w:gridSpan w:val="3"/>
            <w:vAlign w:val="center"/>
          </w:tcPr>
          <w:p w14:paraId="267D10D0" w14:textId="77777777" w:rsidR="0085763E" w:rsidRPr="00632AE1" w:rsidRDefault="0085763E" w:rsidP="00263FC7">
            <w:pPr>
              <w:rPr>
                <w:rFonts w:cs="David"/>
                <w:sz w:val="20"/>
                <w:szCs w:val="20"/>
                <w:rtl/>
              </w:rPr>
            </w:pPr>
          </w:p>
        </w:tc>
        <w:tc>
          <w:tcPr>
            <w:tcW w:w="3690" w:type="dxa"/>
            <w:gridSpan w:val="3"/>
            <w:vAlign w:val="center"/>
          </w:tcPr>
          <w:p w14:paraId="26FAD4F4" w14:textId="77777777" w:rsidR="0085763E" w:rsidRPr="00632AE1" w:rsidRDefault="0085763E" w:rsidP="00263FC7">
            <w:pPr>
              <w:jc w:val="right"/>
              <w:rPr>
                <w:rFonts w:cs="David"/>
                <w:sz w:val="20"/>
                <w:szCs w:val="20"/>
              </w:rPr>
            </w:pPr>
            <w:r>
              <w:rPr>
                <w:rFonts w:cs="David"/>
                <w:sz w:val="20"/>
                <w:szCs w:val="20"/>
              </w:rPr>
              <w:t>PCT/US/2019/017237</w:t>
            </w:r>
          </w:p>
        </w:tc>
      </w:tr>
      <w:tr w:rsidR="0085763E" w:rsidRPr="00632AE1" w14:paraId="3F96CC72" w14:textId="77777777" w:rsidTr="00263FC7">
        <w:trPr>
          <w:cantSplit/>
          <w:trHeight w:val="227"/>
          <w:jc w:val="center"/>
        </w:trPr>
        <w:tc>
          <w:tcPr>
            <w:tcW w:w="3690" w:type="dxa"/>
            <w:gridSpan w:val="3"/>
            <w:vAlign w:val="center"/>
          </w:tcPr>
          <w:p w14:paraId="4585AA67" w14:textId="77777777" w:rsidR="0085763E" w:rsidRPr="00632AE1" w:rsidRDefault="0085763E" w:rsidP="00263FC7">
            <w:pPr>
              <w:rPr>
                <w:rFonts w:cs="David"/>
                <w:sz w:val="20"/>
                <w:szCs w:val="20"/>
                <w:rtl/>
              </w:rPr>
            </w:pPr>
          </w:p>
        </w:tc>
        <w:tc>
          <w:tcPr>
            <w:tcW w:w="3690" w:type="dxa"/>
            <w:gridSpan w:val="3"/>
            <w:vAlign w:val="center"/>
          </w:tcPr>
          <w:p w14:paraId="33E6FD79" w14:textId="77777777" w:rsidR="0085763E" w:rsidRPr="00632AE1" w:rsidRDefault="0085763E" w:rsidP="00263FC7">
            <w:pPr>
              <w:jc w:val="right"/>
              <w:rPr>
                <w:rFonts w:cs="David"/>
                <w:sz w:val="20"/>
                <w:szCs w:val="20"/>
              </w:rPr>
            </w:pPr>
            <w:r>
              <w:rPr>
                <w:rFonts w:cs="David"/>
                <w:sz w:val="20"/>
                <w:szCs w:val="20"/>
              </w:rPr>
              <w:t>WO/2019/157298</w:t>
            </w:r>
          </w:p>
        </w:tc>
      </w:tr>
      <w:tr w:rsidR="0085763E" w:rsidRPr="00632AE1" w14:paraId="5B085E94" w14:textId="77777777" w:rsidTr="00263FC7">
        <w:trPr>
          <w:cantSplit/>
          <w:trHeight w:val="227"/>
          <w:jc w:val="center"/>
        </w:trPr>
        <w:tc>
          <w:tcPr>
            <w:tcW w:w="7380" w:type="dxa"/>
            <w:gridSpan w:val="6"/>
            <w:tcBorders>
              <w:bottom w:val="single" w:sz="4" w:space="0" w:color="auto"/>
            </w:tcBorders>
            <w:vAlign w:val="center"/>
          </w:tcPr>
          <w:p w14:paraId="172E01D1" w14:textId="77777777" w:rsidR="0085763E" w:rsidRPr="00632AE1" w:rsidRDefault="0085763E" w:rsidP="00263FC7">
            <w:pPr>
              <w:rPr>
                <w:rFonts w:cs="David"/>
                <w:sz w:val="20"/>
                <w:szCs w:val="20"/>
              </w:rPr>
            </w:pPr>
          </w:p>
        </w:tc>
      </w:tr>
    </w:tbl>
    <w:p w14:paraId="6B2141A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59511DC" w14:textId="77777777" w:rsidTr="00263FC7">
        <w:trPr>
          <w:cantSplit/>
          <w:trHeight w:val="443"/>
          <w:jc w:val="center"/>
        </w:trPr>
        <w:tc>
          <w:tcPr>
            <w:tcW w:w="2460" w:type="dxa"/>
            <w:gridSpan w:val="2"/>
            <w:vAlign w:val="center"/>
          </w:tcPr>
          <w:p w14:paraId="75E1C25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70E8A56B" w14:textId="77777777" w:rsidR="0085763E" w:rsidRPr="0085763E" w:rsidRDefault="000863EF" w:rsidP="00263FC7">
            <w:pPr>
              <w:jc w:val="center"/>
              <w:rPr>
                <w:rFonts w:cs="Guttman Hodes"/>
                <w:b/>
                <w:bCs/>
                <w:color w:val="0000FF"/>
                <w:sz w:val="20"/>
                <w:szCs w:val="20"/>
                <w:u w:val="single"/>
                <w:rtl/>
              </w:rPr>
            </w:pPr>
            <w:hyperlink r:id="rId149" w:history="1">
              <w:r w:rsidR="0085763E">
                <w:rPr>
                  <w:rFonts w:cs="Guttman Hodes"/>
                  <w:b/>
                  <w:bCs/>
                  <w:color w:val="0000FF"/>
                  <w:sz w:val="20"/>
                  <w:szCs w:val="20"/>
                  <w:u w:val="single"/>
                  <w:rtl/>
                </w:rPr>
                <w:t>276602</w:t>
              </w:r>
            </w:hyperlink>
          </w:p>
        </w:tc>
        <w:tc>
          <w:tcPr>
            <w:tcW w:w="2460" w:type="dxa"/>
            <w:gridSpan w:val="2"/>
            <w:vAlign w:val="center"/>
          </w:tcPr>
          <w:p w14:paraId="281EEDC9" w14:textId="77777777" w:rsidR="0085763E" w:rsidRPr="00632AE1" w:rsidRDefault="0085763E" w:rsidP="00263FC7">
            <w:pPr>
              <w:jc w:val="right"/>
              <w:rPr>
                <w:rFonts w:cs="David"/>
                <w:sz w:val="20"/>
                <w:szCs w:val="20"/>
                <w:rtl/>
              </w:rPr>
            </w:pPr>
            <w:r>
              <w:rPr>
                <w:rFonts w:cs="David"/>
                <w:sz w:val="20"/>
                <w:szCs w:val="20"/>
                <w:rtl/>
              </w:rPr>
              <w:t>25/02/2019</w:t>
            </w:r>
          </w:p>
        </w:tc>
      </w:tr>
      <w:tr w:rsidR="0085763E" w:rsidRPr="00632AE1" w14:paraId="305E74E7" w14:textId="77777777" w:rsidTr="00263FC7">
        <w:trPr>
          <w:cantSplit/>
          <w:trHeight w:val="227"/>
          <w:jc w:val="center"/>
        </w:trPr>
        <w:tc>
          <w:tcPr>
            <w:tcW w:w="3690" w:type="dxa"/>
            <w:gridSpan w:val="3"/>
            <w:vAlign w:val="center"/>
          </w:tcPr>
          <w:p w14:paraId="02DAF699" w14:textId="77777777" w:rsidR="0085763E" w:rsidRPr="00632AE1" w:rsidRDefault="0085763E" w:rsidP="00263FC7">
            <w:pPr>
              <w:rPr>
                <w:rFonts w:cs="Guttman Hodes"/>
                <w:sz w:val="20"/>
                <w:szCs w:val="20"/>
                <w:rtl/>
              </w:rPr>
            </w:pPr>
            <w:r>
              <w:rPr>
                <w:rFonts w:cs="Guttman Hodes"/>
                <w:sz w:val="20"/>
                <w:szCs w:val="20"/>
                <w:rtl/>
              </w:rPr>
              <w:t>מערכת, שיטה, התקן ומוצר תוכנת מחשב לגילוי חיקוי דף בהתקפות חיקוי</w:t>
            </w:r>
          </w:p>
        </w:tc>
        <w:tc>
          <w:tcPr>
            <w:tcW w:w="3690" w:type="dxa"/>
            <w:gridSpan w:val="3"/>
            <w:vAlign w:val="center"/>
          </w:tcPr>
          <w:p w14:paraId="2532FE9C" w14:textId="77777777" w:rsidR="0085763E" w:rsidRPr="00632AE1" w:rsidRDefault="0085763E" w:rsidP="00263FC7">
            <w:pPr>
              <w:jc w:val="right"/>
              <w:rPr>
                <w:rFonts w:cs="David"/>
                <w:sz w:val="20"/>
                <w:szCs w:val="20"/>
                <w:rtl/>
              </w:rPr>
            </w:pPr>
            <w:r>
              <w:rPr>
                <w:rFonts w:cs="David"/>
                <w:sz w:val="20"/>
                <w:szCs w:val="20"/>
              </w:rPr>
              <w:t>System, Method, Apparatus and Computer Program Product to Detect Page Impersonation in Phishing Attacks</w:t>
            </w:r>
          </w:p>
        </w:tc>
      </w:tr>
      <w:tr w:rsidR="0085763E" w:rsidRPr="00632AE1" w14:paraId="6BA18329" w14:textId="77777777" w:rsidTr="00263FC7">
        <w:trPr>
          <w:cantSplit/>
          <w:trHeight w:val="227"/>
          <w:jc w:val="center"/>
        </w:trPr>
        <w:tc>
          <w:tcPr>
            <w:tcW w:w="3690" w:type="dxa"/>
            <w:gridSpan w:val="3"/>
            <w:vAlign w:val="center"/>
          </w:tcPr>
          <w:p w14:paraId="32B77E50" w14:textId="77777777" w:rsidR="0085763E" w:rsidRPr="00632AE1" w:rsidRDefault="0085763E" w:rsidP="00263FC7">
            <w:pPr>
              <w:rPr>
                <w:rFonts w:cs="Guttman Hodes"/>
                <w:sz w:val="20"/>
                <w:szCs w:val="20"/>
                <w:rtl/>
              </w:rPr>
            </w:pPr>
          </w:p>
        </w:tc>
        <w:tc>
          <w:tcPr>
            <w:tcW w:w="3690" w:type="dxa"/>
            <w:gridSpan w:val="3"/>
            <w:vAlign w:val="center"/>
          </w:tcPr>
          <w:p w14:paraId="447585F9" w14:textId="77777777" w:rsidR="0085763E" w:rsidRPr="00632AE1" w:rsidRDefault="0085763E" w:rsidP="00263FC7">
            <w:pPr>
              <w:jc w:val="right"/>
              <w:rPr>
                <w:rFonts w:cs="David"/>
                <w:sz w:val="20"/>
                <w:szCs w:val="20"/>
                <w:rtl/>
              </w:rPr>
            </w:pPr>
            <w:r>
              <w:rPr>
                <w:rFonts w:cs="David"/>
                <w:sz w:val="20"/>
                <w:szCs w:val="20"/>
              </w:rPr>
              <w:t>REVBITS, LLC</w:t>
            </w:r>
          </w:p>
        </w:tc>
      </w:tr>
      <w:tr w:rsidR="0085763E" w:rsidRPr="00632AE1" w14:paraId="670FEE78" w14:textId="77777777" w:rsidTr="00263FC7">
        <w:trPr>
          <w:cantSplit/>
          <w:trHeight w:val="227"/>
          <w:jc w:val="center"/>
        </w:trPr>
        <w:tc>
          <w:tcPr>
            <w:tcW w:w="1230" w:type="dxa"/>
            <w:vAlign w:val="center"/>
          </w:tcPr>
          <w:p w14:paraId="2E31B6B4" w14:textId="77777777" w:rsidR="0085763E" w:rsidRPr="00632AE1" w:rsidRDefault="0085763E" w:rsidP="00263FC7">
            <w:pPr>
              <w:rPr>
                <w:rFonts w:cs="David"/>
                <w:sz w:val="20"/>
                <w:szCs w:val="20"/>
                <w:rtl/>
              </w:rPr>
            </w:pPr>
          </w:p>
        </w:tc>
        <w:tc>
          <w:tcPr>
            <w:tcW w:w="1230" w:type="dxa"/>
            <w:vAlign w:val="center"/>
          </w:tcPr>
          <w:p w14:paraId="443AE624" w14:textId="77777777" w:rsidR="0085763E" w:rsidRPr="00632AE1" w:rsidRDefault="0085763E" w:rsidP="00263FC7">
            <w:pPr>
              <w:rPr>
                <w:rFonts w:cs="David"/>
                <w:sz w:val="20"/>
                <w:szCs w:val="20"/>
                <w:rtl/>
              </w:rPr>
            </w:pPr>
          </w:p>
        </w:tc>
        <w:tc>
          <w:tcPr>
            <w:tcW w:w="1230" w:type="dxa"/>
            <w:vAlign w:val="center"/>
          </w:tcPr>
          <w:p w14:paraId="229BC93F" w14:textId="77777777" w:rsidR="0085763E" w:rsidRPr="00632AE1" w:rsidRDefault="0085763E" w:rsidP="00263FC7">
            <w:pPr>
              <w:rPr>
                <w:rFonts w:cs="David"/>
                <w:sz w:val="20"/>
                <w:szCs w:val="20"/>
                <w:rtl/>
              </w:rPr>
            </w:pPr>
          </w:p>
        </w:tc>
        <w:tc>
          <w:tcPr>
            <w:tcW w:w="1230" w:type="dxa"/>
            <w:vAlign w:val="center"/>
          </w:tcPr>
          <w:p w14:paraId="4D844B61" w14:textId="77777777" w:rsidR="0085763E" w:rsidRPr="00632AE1" w:rsidRDefault="0085763E" w:rsidP="00263FC7">
            <w:pPr>
              <w:jc w:val="right"/>
              <w:rPr>
                <w:rFonts w:cs="David"/>
                <w:sz w:val="20"/>
                <w:szCs w:val="20"/>
                <w:rtl/>
              </w:rPr>
            </w:pPr>
            <w:r>
              <w:rPr>
                <w:rFonts w:cs="David"/>
                <w:sz w:val="20"/>
                <w:szCs w:val="20"/>
              </w:rPr>
              <w:t>26/02/2018</w:t>
            </w:r>
          </w:p>
        </w:tc>
        <w:tc>
          <w:tcPr>
            <w:tcW w:w="1230" w:type="dxa"/>
            <w:vAlign w:val="center"/>
          </w:tcPr>
          <w:p w14:paraId="674CABBE" w14:textId="77777777" w:rsidR="0085763E" w:rsidRPr="00632AE1" w:rsidRDefault="0085763E" w:rsidP="00263FC7">
            <w:pPr>
              <w:jc w:val="right"/>
              <w:rPr>
                <w:rFonts w:cs="David"/>
                <w:sz w:val="20"/>
                <w:szCs w:val="20"/>
                <w:rtl/>
              </w:rPr>
            </w:pPr>
            <w:r>
              <w:rPr>
                <w:rFonts w:cs="David"/>
                <w:sz w:val="20"/>
                <w:szCs w:val="20"/>
              </w:rPr>
              <w:t>15/904,923</w:t>
            </w:r>
          </w:p>
        </w:tc>
        <w:tc>
          <w:tcPr>
            <w:tcW w:w="1230" w:type="dxa"/>
            <w:vAlign w:val="center"/>
          </w:tcPr>
          <w:p w14:paraId="03657A42"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F746873" w14:textId="77777777" w:rsidTr="00263FC7">
        <w:trPr>
          <w:cantSplit/>
          <w:trHeight w:val="227"/>
          <w:jc w:val="center"/>
        </w:trPr>
        <w:tc>
          <w:tcPr>
            <w:tcW w:w="3690" w:type="dxa"/>
            <w:gridSpan w:val="3"/>
            <w:vAlign w:val="center"/>
          </w:tcPr>
          <w:p w14:paraId="693C7025" w14:textId="77777777" w:rsidR="0085763E" w:rsidRPr="00632AE1" w:rsidRDefault="0085763E" w:rsidP="00263FC7">
            <w:pPr>
              <w:rPr>
                <w:rFonts w:cs="David"/>
                <w:sz w:val="20"/>
                <w:szCs w:val="20"/>
                <w:rtl/>
              </w:rPr>
            </w:pPr>
          </w:p>
        </w:tc>
        <w:tc>
          <w:tcPr>
            <w:tcW w:w="3690" w:type="dxa"/>
            <w:gridSpan w:val="3"/>
            <w:vAlign w:val="center"/>
          </w:tcPr>
          <w:p w14:paraId="4EA733A0" w14:textId="77777777" w:rsidR="0085763E" w:rsidRPr="00632AE1" w:rsidRDefault="0085763E" w:rsidP="00263FC7">
            <w:pPr>
              <w:jc w:val="right"/>
              <w:rPr>
                <w:rFonts w:cs="David"/>
                <w:sz w:val="20"/>
                <w:szCs w:val="20"/>
              </w:rPr>
            </w:pPr>
            <w:r>
              <w:rPr>
                <w:rFonts w:cs="David"/>
                <w:sz w:val="20"/>
                <w:szCs w:val="20"/>
              </w:rPr>
              <w:t>PCT/US/2019/019405</w:t>
            </w:r>
          </w:p>
        </w:tc>
      </w:tr>
      <w:tr w:rsidR="0085763E" w:rsidRPr="00632AE1" w14:paraId="19C71EAB" w14:textId="77777777" w:rsidTr="00263FC7">
        <w:trPr>
          <w:cantSplit/>
          <w:trHeight w:val="227"/>
          <w:jc w:val="center"/>
        </w:trPr>
        <w:tc>
          <w:tcPr>
            <w:tcW w:w="3690" w:type="dxa"/>
            <w:gridSpan w:val="3"/>
            <w:vAlign w:val="center"/>
          </w:tcPr>
          <w:p w14:paraId="2FD7F020" w14:textId="77777777" w:rsidR="0085763E" w:rsidRPr="00632AE1" w:rsidRDefault="0085763E" w:rsidP="00263FC7">
            <w:pPr>
              <w:rPr>
                <w:rFonts w:cs="David"/>
                <w:sz w:val="20"/>
                <w:szCs w:val="20"/>
                <w:rtl/>
              </w:rPr>
            </w:pPr>
          </w:p>
        </w:tc>
        <w:tc>
          <w:tcPr>
            <w:tcW w:w="3690" w:type="dxa"/>
            <w:gridSpan w:val="3"/>
            <w:vAlign w:val="center"/>
          </w:tcPr>
          <w:p w14:paraId="0A23C848" w14:textId="77777777" w:rsidR="0085763E" w:rsidRPr="00632AE1" w:rsidRDefault="0085763E" w:rsidP="00263FC7">
            <w:pPr>
              <w:jc w:val="right"/>
              <w:rPr>
                <w:rFonts w:cs="David"/>
                <w:sz w:val="20"/>
                <w:szCs w:val="20"/>
              </w:rPr>
            </w:pPr>
            <w:r>
              <w:rPr>
                <w:rFonts w:cs="David"/>
                <w:sz w:val="20"/>
                <w:szCs w:val="20"/>
              </w:rPr>
              <w:t>WO/2019/165362</w:t>
            </w:r>
          </w:p>
        </w:tc>
      </w:tr>
      <w:tr w:rsidR="0085763E" w:rsidRPr="00632AE1" w14:paraId="48433B3D" w14:textId="77777777" w:rsidTr="00263FC7">
        <w:trPr>
          <w:cantSplit/>
          <w:trHeight w:val="227"/>
          <w:jc w:val="center"/>
        </w:trPr>
        <w:tc>
          <w:tcPr>
            <w:tcW w:w="7380" w:type="dxa"/>
            <w:gridSpan w:val="6"/>
            <w:tcBorders>
              <w:bottom w:val="single" w:sz="4" w:space="0" w:color="auto"/>
            </w:tcBorders>
            <w:vAlign w:val="center"/>
          </w:tcPr>
          <w:p w14:paraId="06F0358E" w14:textId="77777777" w:rsidR="0085763E" w:rsidRPr="00632AE1" w:rsidRDefault="0085763E" w:rsidP="00263FC7">
            <w:pPr>
              <w:rPr>
                <w:rFonts w:cs="David"/>
                <w:sz w:val="20"/>
                <w:szCs w:val="20"/>
              </w:rPr>
            </w:pPr>
          </w:p>
        </w:tc>
      </w:tr>
    </w:tbl>
    <w:p w14:paraId="564464E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A316FD8" w14:textId="77777777" w:rsidTr="00263FC7">
        <w:trPr>
          <w:cantSplit/>
          <w:trHeight w:val="443"/>
          <w:jc w:val="center"/>
        </w:trPr>
        <w:tc>
          <w:tcPr>
            <w:tcW w:w="2460" w:type="dxa"/>
            <w:gridSpan w:val="2"/>
            <w:vAlign w:val="center"/>
          </w:tcPr>
          <w:p w14:paraId="18DFF8A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635275AE" w14:textId="77777777" w:rsidR="0085763E" w:rsidRPr="0085763E" w:rsidRDefault="000863EF" w:rsidP="00263FC7">
            <w:pPr>
              <w:jc w:val="center"/>
              <w:rPr>
                <w:rFonts w:cs="Guttman Hodes"/>
                <w:b/>
                <w:bCs/>
                <w:color w:val="0000FF"/>
                <w:sz w:val="20"/>
                <w:szCs w:val="20"/>
                <w:u w:val="single"/>
                <w:rtl/>
              </w:rPr>
            </w:pPr>
            <w:hyperlink r:id="rId150" w:history="1">
              <w:r w:rsidR="0085763E">
                <w:rPr>
                  <w:rFonts w:cs="Guttman Hodes"/>
                  <w:b/>
                  <w:bCs/>
                  <w:color w:val="0000FF"/>
                  <w:sz w:val="20"/>
                  <w:szCs w:val="20"/>
                  <w:u w:val="single"/>
                  <w:rtl/>
                </w:rPr>
                <w:t>276603</w:t>
              </w:r>
            </w:hyperlink>
          </w:p>
        </w:tc>
        <w:tc>
          <w:tcPr>
            <w:tcW w:w="2460" w:type="dxa"/>
            <w:gridSpan w:val="2"/>
            <w:vAlign w:val="center"/>
          </w:tcPr>
          <w:p w14:paraId="6D7986B3" w14:textId="77777777" w:rsidR="0085763E" w:rsidRPr="00632AE1" w:rsidRDefault="0085763E" w:rsidP="00263FC7">
            <w:pPr>
              <w:jc w:val="right"/>
              <w:rPr>
                <w:rFonts w:cs="David"/>
                <w:sz w:val="20"/>
                <w:szCs w:val="20"/>
                <w:rtl/>
              </w:rPr>
            </w:pPr>
            <w:r>
              <w:rPr>
                <w:rFonts w:cs="David"/>
                <w:sz w:val="20"/>
                <w:szCs w:val="20"/>
                <w:rtl/>
              </w:rPr>
              <w:t>06/02/2019</w:t>
            </w:r>
          </w:p>
        </w:tc>
      </w:tr>
      <w:tr w:rsidR="0085763E" w:rsidRPr="00632AE1" w14:paraId="4ED9949A" w14:textId="77777777" w:rsidTr="00263FC7">
        <w:trPr>
          <w:cantSplit/>
          <w:trHeight w:val="227"/>
          <w:jc w:val="center"/>
        </w:trPr>
        <w:tc>
          <w:tcPr>
            <w:tcW w:w="3690" w:type="dxa"/>
            <w:gridSpan w:val="3"/>
            <w:vAlign w:val="center"/>
          </w:tcPr>
          <w:p w14:paraId="059CA430" w14:textId="77777777" w:rsidR="0085763E" w:rsidRPr="00632AE1" w:rsidRDefault="0085763E" w:rsidP="00263FC7">
            <w:pPr>
              <w:rPr>
                <w:rFonts w:cs="Guttman Hodes"/>
                <w:sz w:val="20"/>
                <w:szCs w:val="20"/>
                <w:rtl/>
              </w:rPr>
            </w:pPr>
            <w:r>
              <w:rPr>
                <w:rFonts w:cs="Guttman Hodes"/>
                <w:sz w:val="20"/>
                <w:szCs w:val="20"/>
                <w:rtl/>
              </w:rPr>
              <w:t xml:space="preserve">אבלצית </w:t>
            </w:r>
            <w:r>
              <w:rPr>
                <w:rFonts w:cs="Guttman Hodes"/>
                <w:sz w:val="20"/>
                <w:szCs w:val="20"/>
              </w:rPr>
              <w:t>RF</w:t>
            </w:r>
            <w:r>
              <w:rPr>
                <w:rFonts w:cs="Guttman Hodes"/>
                <w:sz w:val="20"/>
                <w:szCs w:val="20"/>
                <w:rtl/>
              </w:rPr>
              <w:t xml:space="preserve"> רב-ערוצית</w:t>
            </w:r>
          </w:p>
        </w:tc>
        <w:tc>
          <w:tcPr>
            <w:tcW w:w="3690" w:type="dxa"/>
            <w:gridSpan w:val="3"/>
            <w:vAlign w:val="center"/>
          </w:tcPr>
          <w:p w14:paraId="65537C6F" w14:textId="77777777" w:rsidR="0085763E" w:rsidRPr="00632AE1" w:rsidRDefault="0085763E" w:rsidP="00263FC7">
            <w:pPr>
              <w:jc w:val="right"/>
              <w:rPr>
                <w:rFonts w:cs="David"/>
                <w:sz w:val="20"/>
                <w:szCs w:val="20"/>
                <w:rtl/>
              </w:rPr>
            </w:pPr>
            <w:r>
              <w:rPr>
                <w:rFonts w:cs="David"/>
                <w:sz w:val="20"/>
                <w:szCs w:val="20"/>
              </w:rPr>
              <w:t>Multi-channel RF ablation</w:t>
            </w:r>
          </w:p>
        </w:tc>
      </w:tr>
      <w:tr w:rsidR="0085763E" w:rsidRPr="00632AE1" w14:paraId="28E7B615" w14:textId="77777777" w:rsidTr="00263FC7">
        <w:trPr>
          <w:cantSplit/>
          <w:trHeight w:val="227"/>
          <w:jc w:val="center"/>
        </w:trPr>
        <w:tc>
          <w:tcPr>
            <w:tcW w:w="3690" w:type="dxa"/>
            <w:gridSpan w:val="3"/>
            <w:vAlign w:val="center"/>
          </w:tcPr>
          <w:p w14:paraId="0C26AF77"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432621B3"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7A5A98F3" w14:textId="77777777" w:rsidTr="00263FC7">
        <w:trPr>
          <w:cantSplit/>
          <w:trHeight w:val="227"/>
          <w:jc w:val="center"/>
        </w:trPr>
        <w:tc>
          <w:tcPr>
            <w:tcW w:w="1230" w:type="dxa"/>
            <w:vAlign w:val="center"/>
          </w:tcPr>
          <w:p w14:paraId="5C41063D" w14:textId="77777777" w:rsidR="0085763E" w:rsidRPr="00632AE1" w:rsidRDefault="0085763E" w:rsidP="00263FC7">
            <w:pPr>
              <w:rPr>
                <w:rFonts w:cs="David"/>
                <w:sz w:val="20"/>
                <w:szCs w:val="20"/>
                <w:rtl/>
              </w:rPr>
            </w:pPr>
          </w:p>
        </w:tc>
        <w:tc>
          <w:tcPr>
            <w:tcW w:w="1230" w:type="dxa"/>
            <w:vAlign w:val="center"/>
          </w:tcPr>
          <w:p w14:paraId="45993E5B" w14:textId="77777777" w:rsidR="0085763E" w:rsidRPr="00632AE1" w:rsidRDefault="0085763E" w:rsidP="00263FC7">
            <w:pPr>
              <w:rPr>
                <w:rFonts w:cs="David"/>
                <w:sz w:val="20"/>
                <w:szCs w:val="20"/>
                <w:rtl/>
              </w:rPr>
            </w:pPr>
          </w:p>
        </w:tc>
        <w:tc>
          <w:tcPr>
            <w:tcW w:w="1230" w:type="dxa"/>
            <w:vAlign w:val="center"/>
          </w:tcPr>
          <w:p w14:paraId="22FA0DFD" w14:textId="77777777" w:rsidR="0085763E" w:rsidRPr="00632AE1" w:rsidRDefault="0085763E" w:rsidP="00263FC7">
            <w:pPr>
              <w:rPr>
                <w:rFonts w:cs="David"/>
                <w:sz w:val="20"/>
                <w:szCs w:val="20"/>
                <w:rtl/>
              </w:rPr>
            </w:pPr>
          </w:p>
        </w:tc>
        <w:tc>
          <w:tcPr>
            <w:tcW w:w="1230" w:type="dxa"/>
            <w:vAlign w:val="center"/>
          </w:tcPr>
          <w:p w14:paraId="6DF77015"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4893D947" w14:textId="77777777" w:rsidR="0085763E" w:rsidRPr="00632AE1" w:rsidRDefault="0085763E" w:rsidP="00263FC7">
            <w:pPr>
              <w:jc w:val="right"/>
              <w:rPr>
                <w:rFonts w:cs="David"/>
                <w:sz w:val="20"/>
                <w:szCs w:val="20"/>
                <w:rtl/>
              </w:rPr>
            </w:pPr>
            <w:r>
              <w:rPr>
                <w:rFonts w:cs="David"/>
                <w:sz w:val="20"/>
                <w:szCs w:val="20"/>
              </w:rPr>
              <w:t>15/898,052</w:t>
            </w:r>
          </w:p>
        </w:tc>
        <w:tc>
          <w:tcPr>
            <w:tcW w:w="1230" w:type="dxa"/>
            <w:vAlign w:val="center"/>
          </w:tcPr>
          <w:p w14:paraId="6B03582D"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40B1423" w14:textId="77777777" w:rsidTr="00263FC7">
        <w:trPr>
          <w:cantSplit/>
          <w:trHeight w:val="227"/>
          <w:jc w:val="center"/>
        </w:trPr>
        <w:tc>
          <w:tcPr>
            <w:tcW w:w="3690" w:type="dxa"/>
            <w:gridSpan w:val="3"/>
            <w:vAlign w:val="center"/>
          </w:tcPr>
          <w:p w14:paraId="00AAA3FB" w14:textId="77777777" w:rsidR="0085763E" w:rsidRPr="00632AE1" w:rsidRDefault="0085763E" w:rsidP="00263FC7">
            <w:pPr>
              <w:rPr>
                <w:rFonts w:cs="David"/>
                <w:sz w:val="20"/>
                <w:szCs w:val="20"/>
                <w:rtl/>
              </w:rPr>
            </w:pPr>
          </w:p>
        </w:tc>
        <w:tc>
          <w:tcPr>
            <w:tcW w:w="3690" w:type="dxa"/>
            <w:gridSpan w:val="3"/>
            <w:vAlign w:val="center"/>
          </w:tcPr>
          <w:p w14:paraId="2D6197D8" w14:textId="77777777" w:rsidR="0085763E" w:rsidRPr="00632AE1" w:rsidRDefault="0085763E" w:rsidP="00263FC7">
            <w:pPr>
              <w:jc w:val="right"/>
              <w:rPr>
                <w:rFonts w:cs="David"/>
                <w:sz w:val="20"/>
                <w:szCs w:val="20"/>
              </w:rPr>
            </w:pPr>
            <w:r>
              <w:rPr>
                <w:rFonts w:cs="David"/>
                <w:sz w:val="20"/>
                <w:szCs w:val="20"/>
              </w:rPr>
              <w:t>PCT/IB/2019/050928</w:t>
            </w:r>
          </w:p>
        </w:tc>
      </w:tr>
      <w:tr w:rsidR="0085763E" w:rsidRPr="00632AE1" w14:paraId="43174497" w14:textId="77777777" w:rsidTr="00263FC7">
        <w:trPr>
          <w:cantSplit/>
          <w:trHeight w:val="227"/>
          <w:jc w:val="center"/>
        </w:trPr>
        <w:tc>
          <w:tcPr>
            <w:tcW w:w="3690" w:type="dxa"/>
            <w:gridSpan w:val="3"/>
            <w:vAlign w:val="center"/>
          </w:tcPr>
          <w:p w14:paraId="08103974" w14:textId="77777777" w:rsidR="0085763E" w:rsidRPr="00632AE1" w:rsidRDefault="0085763E" w:rsidP="00263FC7">
            <w:pPr>
              <w:rPr>
                <w:rFonts w:cs="David"/>
                <w:sz w:val="20"/>
                <w:szCs w:val="20"/>
                <w:rtl/>
              </w:rPr>
            </w:pPr>
          </w:p>
        </w:tc>
        <w:tc>
          <w:tcPr>
            <w:tcW w:w="3690" w:type="dxa"/>
            <w:gridSpan w:val="3"/>
            <w:vAlign w:val="center"/>
          </w:tcPr>
          <w:p w14:paraId="7178D1D8" w14:textId="77777777" w:rsidR="0085763E" w:rsidRPr="00632AE1" w:rsidRDefault="0085763E" w:rsidP="00263FC7">
            <w:pPr>
              <w:jc w:val="right"/>
              <w:rPr>
                <w:rFonts w:cs="David"/>
                <w:sz w:val="20"/>
                <w:szCs w:val="20"/>
              </w:rPr>
            </w:pPr>
            <w:r>
              <w:rPr>
                <w:rFonts w:cs="David"/>
                <w:sz w:val="20"/>
                <w:szCs w:val="20"/>
              </w:rPr>
              <w:t>WO/2019/159036</w:t>
            </w:r>
          </w:p>
        </w:tc>
      </w:tr>
      <w:tr w:rsidR="0085763E" w:rsidRPr="00632AE1" w14:paraId="52572C0F" w14:textId="77777777" w:rsidTr="00263FC7">
        <w:trPr>
          <w:cantSplit/>
          <w:trHeight w:val="227"/>
          <w:jc w:val="center"/>
        </w:trPr>
        <w:tc>
          <w:tcPr>
            <w:tcW w:w="7380" w:type="dxa"/>
            <w:gridSpan w:val="6"/>
            <w:tcBorders>
              <w:bottom w:val="single" w:sz="4" w:space="0" w:color="auto"/>
            </w:tcBorders>
            <w:vAlign w:val="center"/>
          </w:tcPr>
          <w:p w14:paraId="6EAF337D" w14:textId="77777777" w:rsidR="0085763E" w:rsidRPr="00632AE1" w:rsidRDefault="0085763E" w:rsidP="00263FC7">
            <w:pPr>
              <w:rPr>
                <w:rFonts w:cs="David"/>
                <w:sz w:val="20"/>
                <w:szCs w:val="20"/>
              </w:rPr>
            </w:pPr>
          </w:p>
        </w:tc>
      </w:tr>
    </w:tbl>
    <w:p w14:paraId="754219C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40"/>
        <w:gridCol w:w="1117"/>
        <w:gridCol w:w="1083"/>
        <w:gridCol w:w="1215"/>
        <w:gridCol w:w="1716"/>
        <w:gridCol w:w="1109"/>
      </w:tblGrid>
      <w:tr w:rsidR="0085763E" w:rsidRPr="00632AE1" w14:paraId="1A57C409" w14:textId="77777777" w:rsidTr="00263FC7">
        <w:trPr>
          <w:cantSplit/>
          <w:trHeight w:val="443"/>
          <w:jc w:val="center"/>
        </w:trPr>
        <w:tc>
          <w:tcPr>
            <w:tcW w:w="2460" w:type="dxa"/>
            <w:gridSpan w:val="2"/>
            <w:vAlign w:val="center"/>
          </w:tcPr>
          <w:p w14:paraId="03E401C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A61N</w:t>
            </w:r>
          </w:p>
        </w:tc>
        <w:tc>
          <w:tcPr>
            <w:tcW w:w="2460" w:type="dxa"/>
            <w:gridSpan w:val="2"/>
            <w:vAlign w:val="center"/>
          </w:tcPr>
          <w:p w14:paraId="5D25B790" w14:textId="77777777" w:rsidR="0085763E" w:rsidRPr="0085763E" w:rsidRDefault="000863EF" w:rsidP="00263FC7">
            <w:pPr>
              <w:jc w:val="center"/>
              <w:rPr>
                <w:rFonts w:cs="Guttman Hodes"/>
                <w:b/>
                <w:bCs/>
                <w:color w:val="0000FF"/>
                <w:sz w:val="20"/>
                <w:szCs w:val="20"/>
                <w:u w:val="single"/>
                <w:rtl/>
              </w:rPr>
            </w:pPr>
            <w:hyperlink r:id="rId151" w:history="1">
              <w:r w:rsidR="0085763E">
                <w:rPr>
                  <w:rFonts w:cs="Guttman Hodes"/>
                  <w:b/>
                  <w:bCs/>
                  <w:color w:val="0000FF"/>
                  <w:sz w:val="20"/>
                  <w:szCs w:val="20"/>
                  <w:u w:val="single"/>
                  <w:rtl/>
                </w:rPr>
                <w:t>276604</w:t>
              </w:r>
            </w:hyperlink>
          </w:p>
        </w:tc>
        <w:tc>
          <w:tcPr>
            <w:tcW w:w="2460" w:type="dxa"/>
            <w:gridSpan w:val="2"/>
            <w:vAlign w:val="center"/>
          </w:tcPr>
          <w:p w14:paraId="0B0001F5"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0466CFAE" w14:textId="77777777" w:rsidTr="00263FC7">
        <w:trPr>
          <w:cantSplit/>
          <w:trHeight w:val="227"/>
          <w:jc w:val="center"/>
        </w:trPr>
        <w:tc>
          <w:tcPr>
            <w:tcW w:w="3690" w:type="dxa"/>
            <w:gridSpan w:val="3"/>
            <w:vAlign w:val="center"/>
          </w:tcPr>
          <w:p w14:paraId="3408514E" w14:textId="77777777" w:rsidR="0085763E" w:rsidRPr="00632AE1" w:rsidRDefault="0085763E" w:rsidP="00263FC7">
            <w:pPr>
              <w:rPr>
                <w:rFonts w:cs="Guttman Hodes"/>
                <w:sz w:val="20"/>
                <w:szCs w:val="20"/>
                <w:rtl/>
              </w:rPr>
            </w:pPr>
            <w:r>
              <w:rPr>
                <w:rFonts w:cs="Guttman Hodes"/>
                <w:sz w:val="20"/>
                <w:szCs w:val="20"/>
                <w:rtl/>
              </w:rPr>
              <w:t>מכשיר לטיפול בהפרעות נוירולוגיות על ידי גירוי חשמלי ושיטה לעיבוד סיגנלים עצביים שנאספו ע"י המכשיר</w:t>
            </w:r>
          </w:p>
        </w:tc>
        <w:tc>
          <w:tcPr>
            <w:tcW w:w="3690" w:type="dxa"/>
            <w:gridSpan w:val="3"/>
            <w:vAlign w:val="center"/>
          </w:tcPr>
          <w:p w14:paraId="3E23F47A" w14:textId="77777777" w:rsidR="0085763E" w:rsidRPr="00632AE1" w:rsidRDefault="0085763E" w:rsidP="00263FC7">
            <w:pPr>
              <w:jc w:val="right"/>
              <w:rPr>
                <w:rFonts w:cs="David"/>
                <w:sz w:val="20"/>
                <w:szCs w:val="20"/>
                <w:rtl/>
              </w:rPr>
            </w:pPr>
            <w:r>
              <w:rPr>
                <w:rFonts w:cs="David"/>
                <w:sz w:val="20"/>
                <w:szCs w:val="20"/>
              </w:rPr>
              <w:t>APPARATUS FOR TREATING NEUROLOGICAL DISORDERS BY ELECTRO-STIMULATION AND METHOD FOR PROCESSING NEURAL SIGNALS COLLECTED BY THE SAID APPARATUS</w:t>
            </w:r>
          </w:p>
        </w:tc>
      </w:tr>
      <w:tr w:rsidR="0085763E" w:rsidRPr="00632AE1" w14:paraId="19A5EC28" w14:textId="77777777" w:rsidTr="00263FC7">
        <w:trPr>
          <w:cantSplit/>
          <w:trHeight w:val="227"/>
          <w:jc w:val="center"/>
        </w:trPr>
        <w:tc>
          <w:tcPr>
            <w:tcW w:w="3690" w:type="dxa"/>
            <w:gridSpan w:val="3"/>
            <w:vAlign w:val="center"/>
          </w:tcPr>
          <w:p w14:paraId="7739F424" w14:textId="77777777" w:rsidR="0085763E" w:rsidRPr="00632AE1" w:rsidRDefault="0085763E" w:rsidP="00263FC7">
            <w:pPr>
              <w:rPr>
                <w:rFonts w:cs="Guttman Hodes"/>
                <w:sz w:val="20"/>
                <w:szCs w:val="20"/>
                <w:rtl/>
              </w:rPr>
            </w:pPr>
          </w:p>
        </w:tc>
        <w:tc>
          <w:tcPr>
            <w:tcW w:w="3690" w:type="dxa"/>
            <w:gridSpan w:val="3"/>
            <w:vAlign w:val="center"/>
          </w:tcPr>
          <w:p w14:paraId="0557F02F" w14:textId="77777777" w:rsidR="0085763E" w:rsidRPr="00632AE1" w:rsidRDefault="0085763E" w:rsidP="00263FC7">
            <w:pPr>
              <w:jc w:val="right"/>
              <w:rPr>
                <w:rFonts w:cs="David"/>
                <w:sz w:val="20"/>
                <w:szCs w:val="20"/>
                <w:rtl/>
              </w:rPr>
            </w:pPr>
            <w:r>
              <w:rPr>
                <w:rFonts w:cs="David"/>
                <w:sz w:val="20"/>
                <w:szCs w:val="20"/>
              </w:rPr>
              <w:t>NEWRONIKA S.P.A</w:t>
            </w:r>
          </w:p>
        </w:tc>
      </w:tr>
      <w:tr w:rsidR="0085763E" w:rsidRPr="00632AE1" w14:paraId="22B4A46F" w14:textId="77777777" w:rsidTr="00263FC7">
        <w:trPr>
          <w:cantSplit/>
          <w:trHeight w:val="227"/>
          <w:jc w:val="center"/>
        </w:trPr>
        <w:tc>
          <w:tcPr>
            <w:tcW w:w="1230" w:type="dxa"/>
            <w:vAlign w:val="center"/>
          </w:tcPr>
          <w:p w14:paraId="0D616D09" w14:textId="77777777" w:rsidR="0085763E" w:rsidRPr="00632AE1" w:rsidRDefault="0085763E" w:rsidP="00263FC7">
            <w:pPr>
              <w:rPr>
                <w:rFonts w:cs="David"/>
                <w:sz w:val="20"/>
                <w:szCs w:val="20"/>
                <w:rtl/>
              </w:rPr>
            </w:pPr>
          </w:p>
        </w:tc>
        <w:tc>
          <w:tcPr>
            <w:tcW w:w="1230" w:type="dxa"/>
            <w:vAlign w:val="center"/>
          </w:tcPr>
          <w:p w14:paraId="6DA0B614" w14:textId="77777777" w:rsidR="0085763E" w:rsidRPr="00632AE1" w:rsidRDefault="0085763E" w:rsidP="00263FC7">
            <w:pPr>
              <w:rPr>
                <w:rFonts w:cs="David"/>
                <w:sz w:val="20"/>
                <w:szCs w:val="20"/>
                <w:rtl/>
              </w:rPr>
            </w:pPr>
          </w:p>
        </w:tc>
        <w:tc>
          <w:tcPr>
            <w:tcW w:w="1230" w:type="dxa"/>
            <w:vAlign w:val="center"/>
          </w:tcPr>
          <w:p w14:paraId="497605DE" w14:textId="77777777" w:rsidR="0085763E" w:rsidRPr="00632AE1" w:rsidRDefault="0085763E" w:rsidP="00263FC7">
            <w:pPr>
              <w:rPr>
                <w:rFonts w:cs="David"/>
                <w:sz w:val="20"/>
                <w:szCs w:val="20"/>
                <w:rtl/>
              </w:rPr>
            </w:pPr>
          </w:p>
        </w:tc>
        <w:tc>
          <w:tcPr>
            <w:tcW w:w="1230" w:type="dxa"/>
            <w:vAlign w:val="center"/>
          </w:tcPr>
          <w:p w14:paraId="4FCBDF01" w14:textId="77777777" w:rsidR="0085763E" w:rsidRPr="00632AE1" w:rsidRDefault="0085763E" w:rsidP="00263FC7">
            <w:pPr>
              <w:jc w:val="right"/>
              <w:rPr>
                <w:rFonts w:cs="David"/>
                <w:sz w:val="20"/>
                <w:szCs w:val="20"/>
                <w:rtl/>
              </w:rPr>
            </w:pPr>
            <w:r>
              <w:rPr>
                <w:rFonts w:cs="David"/>
                <w:sz w:val="20"/>
                <w:szCs w:val="20"/>
              </w:rPr>
              <w:t>22/02/2018</w:t>
            </w:r>
          </w:p>
        </w:tc>
        <w:tc>
          <w:tcPr>
            <w:tcW w:w="1230" w:type="dxa"/>
            <w:vAlign w:val="center"/>
          </w:tcPr>
          <w:p w14:paraId="5B36FC88" w14:textId="77777777" w:rsidR="0085763E" w:rsidRPr="00632AE1" w:rsidRDefault="0085763E" w:rsidP="00263FC7">
            <w:pPr>
              <w:jc w:val="right"/>
              <w:rPr>
                <w:rFonts w:cs="David"/>
                <w:sz w:val="20"/>
                <w:szCs w:val="20"/>
                <w:rtl/>
              </w:rPr>
            </w:pPr>
            <w:r>
              <w:rPr>
                <w:rFonts w:cs="David"/>
                <w:sz w:val="20"/>
                <w:szCs w:val="20"/>
              </w:rPr>
              <w:t>102018000002962</w:t>
            </w:r>
          </w:p>
        </w:tc>
        <w:tc>
          <w:tcPr>
            <w:tcW w:w="1230" w:type="dxa"/>
            <w:vAlign w:val="center"/>
          </w:tcPr>
          <w:p w14:paraId="6782DF12" w14:textId="77777777" w:rsidR="0085763E" w:rsidRPr="00632AE1" w:rsidRDefault="0085763E" w:rsidP="00263FC7">
            <w:pPr>
              <w:jc w:val="right"/>
              <w:rPr>
                <w:rFonts w:cs="David"/>
                <w:sz w:val="20"/>
                <w:szCs w:val="20"/>
                <w:rtl/>
              </w:rPr>
            </w:pPr>
            <w:r>
              <w:rPr>
                <w:rFonts w:cs="David"/>
                <w:sz w:val="20"/>
                <w:szCs w:val="20"/>
              </w:rPr>
              <w:t>IT</w:t>
            </w:r>
          </w:p>
        </w:tc>
      </w:tr>
      <w:tr w:rsidR="0085763E" w:rsidRPr="00632AE1" w14:paraId="6B6ED978" w14:textId="77777777" w:rsidTr="00263FC7">
        <w:trPr>
          <w:cantSplit/>
          <w:trHeight w:val="227"/>
          <w:jc w:val="center"/>
        </w:trPr>
        <w:tc>
          <w:tcPr>
            <w:tcW w:w="3690" w:type="dxa"/>
            <w:gridSpan w:val="3"/>
            <w:vAlign w:val="center"/>
          </w:tcPr>
          <w:p w14:paraId="07150993" w14:textId="77777777" w:rsidR="0085763E" w:rsidRPr="00632AE1" w:rsidRDefault="0085763E" w:rsidP="00263FC7">
            <w:pPr>
              <w:rPr>
                <w:rFonts w:cs="David"/>
                <w:sz w:val="20"/>
                <w:szCs w:val="20"/>
                <w:rtl/>
              </w:rPr>
            </w:pPr>
          </w:p>
        </w:tc>
        <w:tc>
          <w:tcPr>
            <w:tcW w:w="3690" w:type="dxa"/>
            <w:gridSpan w:val="3"/>
            <w:vAlign w:val="center"/>
          </w:tcPr>
          <w:p w14:paraId="4D1CF84F" w14:textId="77777777" w:rsidR="0085763E" w:rsidRPr="00632AE1" w:rsidRDefault="0085763E" w:rsidP="00263FC7">
            <w:pPr>
              <w:jc w:val="right"/>
              <w:rPr>
                <w:rFonts w:cs="David"/>
                <w:sz w:val="20"/>
                <w:szCs w:val="20"/>
              </w:rPr>
            </w:pPr>
            <w:r>
              <w:rPr>
                <w:rFonts w:cs="David"/>
                <w:sz w:val="20"/>
                <w:szCs w:val="20"/>
              </w:rPr>
              <w:t>PCT/IB/2019/051428</w:t>
            </w:r>
          </w:p>
        </w:tc>
      </w:tr>
      <w:tr w:rsidR="0085763E" w:rsidRPr="00632AE1" w14:paraId="271FC41F" w14:textId="77777777" w:rsidTr="00263FC7">
        <w:trPr>
          <w:cantSplit/>
          <w:trHeight w:val="227"/>
          <w:jc w:val="center"/>
        </w:trPr>
        <w:tc>
          <w:tcPr>
            <w:tcW w:w="3690" w:type="dxa"/>
            <w:gridSpan w:val="3"/>
            <w:vAlign w:val="center"/>
          </w:tcPr>
          <w:p w14:paraId="1699CA94" w14:textId="77777777" w:rsidR="0085763E" w:rsidRPr="00632AE1" w:rsidRDefault="0085763E" w:rsidP="00263FC7">
            <w:pPr>
              <w:rPr>
                <w:rFonts w:cs="David"/>
                <w:sz w:val="20"/>
                <w:szCs w:val="20"/>
                <w:rtl/>
              </w:rPr>
            </w:pPr>
          </w:p>
        </w:tc>
        <w:tc>
          <w:tcPr>
            <w:tcW w:w="3690" w:type="dxa"/>
            <w:gridSpan w:val="3"/>
            <w:vAlign w:val="center"/>
          </w:tcPr>
          <w:p w14:paraId="24FD5E84" w14:textId="77777777" w:rsidR="0085763E" w:rsidRPr="00632AE1" w:rsidRDefault="0085763E" w:rsidP="00263FC7">
            <w:pPr>
              <w:jc w:val="right"/>
              <w:rPr>
                <w:rFonts w:cs="David"/>
                <w:sz w:val="20"/>
                <w:szCs w:val="20"/>
              </w:rPr>
            </w:pPr>
            <w:r>
              <w:rPr>
                <w:rFonts w:cs="David"/>
                <w:sz w:val="20"/>
                <w:szCs w:val="20"/>
              </w:rPr>
              <w:t>WO/2019/162878</w:t>
            </w:r>
          </w:p>
        </w:tc>
      </w:tr>
      <w:tr w:rsidR="0085763E" w:rsidRPr="00632AE1" w14:paraId="7044059E" w14:textId="77777777" w:rsidTr="00263FC7">
        <w:trPr>
          <w:cantSplit/>
          <w:trHeight w:val="227"/>
          <w:jc w:val="center"/>
        </w:trPr>
        <w:tc>
          <w:tcPr>
            <w:tcW w:w="7380" w:type="dxa"/>
            <w:gridSpan w:val="6"/>
            <w:tcBorders>
              <w:bottom w:val="single" w:sz="4" w:space="0" w:color="auto"/>
            </w:tcBorders>
            <w:vAlign w:val="center"/>
          </w:tcPr>
          <w:p w14:paraId="08B3AEC2" w14:textId="77777777" w:rsidR="0085763E" w:rsidRPr="00632AE1" w:rsidRDefault="0085763E" w:rsidP="00263FC7">
            <w:pPr>
              <w:rPr>
                <w:rFonts w:cs="David"/>
                <w:sz w:val="20"/>
                <w:szCs w:val="20"/>
              </w:rPr>
            </w:pPr>
          </w:p>
        </w:tc>
      </w:tr>
    </w:tbl>
    <w:p w14:paraId="7C9860A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A48B6CA" w14:textId="77777777" w:rsidTr="00263FC7">
        <w:trPr>
          <w:cantSplit/>
          <w:trHeight w:val="443"/>
          <w:jc w:val="center"/>
        </w:trPr>
        <w:tc>
          <w:tcPr>
            <w:tcW w:w="2460" w:type="dxa"/>
            <w:gridSpan w:val="2"/>
            <w:vAlign w:val="center"/>
          </w:tcPr>
          <w:p w14:paraId="7CBFDF6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G08B</w:t>
            </w:r>
          </w:p>
        </w:tc>
        <w:tc>
          <w:tcPr>
            <w:tcW w:w="2460" w:type="dxa"/>
            <w:gridSpan w:val="2"/>
            <w:vAlign w:val="center"/>
          </w:tcPr>
          <w:p w14:paraId="67EB1177" w14:textId="77777777" w:rsidR="0085763E" w:rsidRPr="0085763E" w:rsidRDefault="000863EF" w:rsidP="00263FC7">
            <w:pPr>
              <w:jc w:val="center"/>
              <w:rPr>
                <w:rFonts w:cs="Guttman Hodes"/>
                <w:b/>
                <w:bCs/>
                <w:color w:val="0000FF"/>
                <w:sz w:val="20"/>
                <w:szCs w:val="20"/>
                <w:u w:val="single"/>
                <w:rtl/>
              </w:rPr>
            </w:pPr>
            <w:hyperlink r:id="rId152" w:history="1">
              <w:r w:rsidR="0085763E">
                <w:rPr>
                  <w:rFonts w:cs="Guttman Hodes"/>
                  <w:b/>
                  <w:bCs/>
                  <w:color w:val="0000FF"/>
                  <w:sz w:val="20"/>
                  <w:szCs w:val="20"/>
                  <w:u w:val="single"/>
                  <w:rtl/>
                </w:rPr>
                <w:t>276605</w:t>
              </w:r>
            </w:hyperlink>
          </w:p>
        </w:tc>
        <w:tc>
          <w:tcPr>
            <w:tcW w:w="2460" w:type="dxa"/>
            <w:gridSpan w:val="2"/>
            <w:vAlign w:val="center"/>
          </w:tcPr>
          <w:p w14:paraId="4009FD57" w14:textId="77777777" w:rsidR="0085763E" w:rsidRPr="00632AE1" w:rsidRDefault="0085763E" w:rsidP="00263FC7">
            <w:pPr>
              <w:jc w:val="right"/>
              <w:rPr>
                <w:rFonts w:cs="David"/>
                <w:sz w:val="20"/>
                <w:szCs w:val="20"/>
                <w:rtl/>
              </w:rPr>
            </w:pPr>
            <w:r>
              <w:rPr>
                <w:rFonts w:cs="David"/>
                <w:sz w:val="20"/>
                <w:szCs w:val="20"/>
                <w:rtl/>
              </w:rPr>
              <w:t>10/08/2020</w:t>
            </w:r>
          </w:p>
        </w:tc>
      </w:tr>
      <w:tr w:rsidR="0085763E" w:rsidRPr="00632AE1" w14:paraId="1A21BF3B" w14:textId="77777777" w:rsidTr="00263FC7">
        <w:trPr>
          <w:cantSplit/>
          <w:trHeight w:val="227"/>
          <w:jc w:val="center"/>
        </w:trPr>
        <w:tc>
          <w:tcPr>
            <w:tcW w:w="3690" w:type="dxa"/>
            <w:gridSpan w:val="3"/>
            <w:vAlign w:val="center"/>
          </w:tcPr>
          <w:p w14:paraId="32994876" w14:textId="77777777" w:rsidR="0085763E" w:rsidRPr="00632AE1" w:rsidRDefault="0085763E" w:rsidP="00263FC7">
            <w:pPr>
              <w:rPr>
                <w:rFonts w:cs="Guttman Hodes"/>
                <w:sz w:val="20"/>
                <w:szCs w:val="20"/>
                <w:rtl/>
              </w:rPr>
            </w:pPr>
            <w:r>
              <w:rPr>
                <w:rFonts w:cs="Guttman Hodes"/>
                <w:sz w:val="20"/>
                <w:szCs w:val="20"/>
                <w:rtl/>
              </w:rPr>
              <w:t>אביזר לביש לריחוק</w:t>
            </w:r>
          </w:p>
        </w:tc>
        <w:tc>
          <w:tcPr>
            <w:tcW w:w="3690" w:type="dxa"/>
            <w:gridSpan w:val="3"/>
            <w:vAlign w:val="center"/>
          </w:tcPr>
          <w:p w14:paraId="3D7DB1FB" w14:textId="77777777" w:rsidR="0085763E" w:rsidRPr="00632AE1" w:rsidRDefault="0085763E" w:rsidP="00263FC7">
            <w:pPr>
              <w:jc w:val="right"/>
              <w:rPr>
                <w:rFonts w:cs="David"/>
                <w:sz w:val="20"/>
                <w:szCs w:val="20"/>
                <w:rtl/>
              </w:rPr>
            </w:pPr>
            <w:r>
              <w:rPr>
                <w:rFonts w:cs="David"/>
                <w:sz w:val="20"/>
                <w:szCs w:val="20"/>
              </w:rPr>
              <w:t>WEARABLE DISTANCING AID</w:t>
            </w:r>
          </w:p>
        </w:tc>
      </w:tr>
      <w:tr w:rsidR="0085763E" w:rsidRPr="00632AE1" w14:paraId="3FD8B2BE" w14:textId="77777777" w:rsidTr="00263FC7">
        <w:trPr>
          <w:cantSplit/>
          <w:trHeight w:val="227"/>
          <w:jc w:val="center"/>
        </w:trPr>
        <w:tc>
          <w:tcPr>
            <w:tcW w:w="3690" w:type="dxa"/>
            <w:gridSpan w:val="3"/>
            <w:vAlign w:val="center"/>
          </w:tcPr>
          <w:p w14:paraId="1BB1F422" w14:textId="77777777" w:rsidR="0085763E" w:rsidRPr="00632AE1" w:rsidRDefault="0085763E" w:rsidP="00263FC7">
            <w:pPr>
              <w:rPr>
                <w:rFonts w:cs="Guttman Hodes"/>
                <w:sz w:val="20"/>
                <w:szCs w:val="20"/>
                <w:rtl/>
              </w:rPr>
            </w:pPr>
            <w:r>
              <w:rPr>
                <w:rFonts w:cs="Guttman Hodes"/>
                <w:sz w:val="20"/>
                <w:szCs w:val="20"/>
                <w:rtl/>
              </w:rPr>
              <w:t>פי סי מדיקל (2007) בע"מ</w:t>
            </w:r>
          </w:p>
        </w:tc>
        <w:tc>
          <w:tcPr>
            <w:tcW w:w="3690" w:type="dxa"/>
            <w:gridSpan w:val="3"/>
            <w:vAlign w:val="center"/>
          </w:tcPr>
          <w:p w14:paraId="14EF6A96" w14:textId="77777777" w:rsidR="0085763E" w:rsidRPr="00632AE1" w:rsidRDefault="0085763E" w:rsidP="00263FC7">
            <w:pPr>
              <w:jc w:val="right"/>
              <w:rPr>
                <w:rFonts w:cs="David"/>
                <w:sz w:val="20"/>
                <w:szCs w:val="20"/>
                <w:rtl/>
              </w:rPr>
            </w:pPr>
            <w:r>
              <w:rPr>
                <w:rFonts w:cs="David"/>
                <w:sz w:val="20"/>
                <w:szCs w:val="20"/>
              </w:rPr>
              <w:t>P C MEDICAL (2007) LTD</w:t>
            </w:r>
          </w:p>
        </w:tc>
      </w:tr>
      <w:tr w:rsidR="0085763E" w:rsidRPr="00632AE1" w14:paraId="4715DD7C" w14:textId="77777777" w:rsidTr="00263FC7">
        <w:trPr>
          <w:cantSplit/>
          <w:trHeight w:val="227"/>
          <w:jc w:val="center"/>
        </w:trPr>
        <w:tc>
          <w:tcPr>
            <w:tcW w:w="1230" w:type="dxa"/>
            <w:vAlign w:val="center"/>
          </w:tcPr>
          <w:p w14:paraId="774DE9FA" w14:textId="77777777" w:rsidR="0085763E" w:rsidRPr="00632AE1" w:rsidRDefault="0085763E" w:rsidP="00263FC7">
            <w:pPr>
              <w:rPr>
                <w:rFonts w:cs="David"/>
                <w:sz w:val="20"/>
                <w:szCs w:val="20"/>
                <w:rtl/>
              </w:rPr>
            </w:pPr>
          </w:p>
        </w:tc>
        <w:tc>
          <w:tcPr>
            <w:tcW w:w="1230" w:type="dxa"/>
            <w:vAlign w:val="center"/>
          </w:tcPr>
          <w:p w14:paraId="03161C8D" w14:textId="77777777" w:rsidR="0085763E" w:rsidRPr="00632AE1" w:rsidRDefault="0085763E" w:rsidP="00263FC7">
            <w:pPr>
              <w:rPr>
                <w:rFonts w:cs="David"/>
                <w:sz w:val="20"/>
                <w:szCs w:val="20"/>
                <w:rtl/>
              </w:rPr>
            </w:pPr>
          </w:p>
        </w:tc>
        <w:tc>
          <w:tcPr>
            <w:tcW w:w="1230" w:type="dxa"/>
            <w:vAlign w:val="center"/>
          </w:tcPr>
          <w:p w14:paraId="0252031A" w14:textId="77777777" w:rsidR="0085763E" w:rsidRPr="00632AE1" w:rsidRDefault="0085763E" w:rsidP="00263FC7">
            <w:pPr>
              <w:rPr>
                <w:rFonts w:cs="David"/>
                <w:sz w:val="20"/>
                <w:szCs w:val="20"/>
                <w:rtl/>
              </w:rPr>
            </w:pPr>
          </w:p>
        </w:tc>
        <w:tc>
          <w:tcPr>
            <w:tcW w:w="1230" w:type="dxa"/>
            <w:vAlign w:val="center"/>
          </w:tcPr>
          <w:p w14:paraId="1F4DA091" w14:textId="77777777" w:rsidR="0085763E" w:rsidRPr="00632AE1" w:rsidRDefault="0085763E" w:rsidP="00263FC7">
            <w:pPr>
              <w:jc w:val="right"/>
              <w:rPr>
                <w:rFonts w:cs="David"/>
                <w:sz w:val="20"/>
                <w:szCs w:val="20"/>
                <w:rtl/>
              </w:rPr>
            </w:pPr>
          </w:p>
        </w:tc>
        <w:tc>
          <w:tcPr>
            <w:tcW w:w="1230" w:type="dxa"/>
            <w:vAlign w:val="center"/>
          </w:tcPr>
          <w:p w14:paraId="001593EC" w14:textId="77777777" w:rsidR="0085763E" w:rsidRPr="00632AE1" w:rsidRDefault="0085763E" w:rsidP="00263FC7">
            <w:pPr>
              <w:jc w:val="right"/>
              <w:rPr>
                <w:rFonts w:cs="David"/>
                <w:sz w:val="20"/>
                <w:szCs w:val="20"/>
                <w:rtl/>
              </w:rPr>
            </w:pPr>
          </w:p>
        </w:tc>
        <w:tc>
          <w:tcPr>
            <w:tcW w:w="1230" w:type="dxa"/>
            <w:vAlign w:val="center"/>
          </w:tcPr>
          <w:p w14:paraId="56D867E0" w14:textId="77777777" w:rsidR="0085763E" w:rsidRPr="00632AE1" w:rsidRDefault="0085763E" w:rsidP="00263FC7">
            <w:pPr>
              <w:jc w:val="right"/>
              <w:rPr>
                <w:rFonts w:cs="David"/>
                <w:sz w:val="20"/>
                <w:szCs w:val="20"/>
                <w:rtl/>
              </w:rPr>
            </w:pPr>
          </w:p>
        </w:tc>
      </w:tr>
      <w:tr w:rsidR="0085763E" w:rsidRPr="00632AE1" w14:paraId="12440E72" w14:textId="77777777" w:rsidTr="00263FC7">
        <w:trPr>
          <w:cantSplit/>
          <w:trHeight w:val="227"/>
          <w:jc w:val="center"/>
        </w:trPr>
        <w:tc>
          <w:tcPr>
            <w:tcW w:w="3690" w:type="dxa"/>
            <w:gridSpan w:val="3"/>
            <w:vAlign w:val="center"/>
          </w:tcPr>
          <w:p w14:paraId="2CDEAEBF" w14:textId="77777777" w:rsidR="0085763E" w:rsidRPr="00632AE1" w:rsidRDefault="0085763E" w:rsidP="00263FC7">
            <w:pPr>
              <w:rPr>
                <w:rFonts w:cs="David"/>
                <w:sz w:val="20"/>
                <w:szCs w:val="20"/>
                <w:rtl/>
              </w:rPr>
            </w:pPr>
          </w:p>
        </w:tc>
        <w:tc>
          <w:tcPr>
            <w:tcW w:w="3690" w:type="dxa"/>
            <w:gridSpan w:val="3"/>
            <w:vAlign w:val="center"/>
          </w:tcPr>
          <w:p w14:paraId="75E2A0E9" w14:textId="77777777" w:rsidR="0085763E" w:rsidRPr="00632AE1" w:rsidRDefault="0085763E" w:rsidP="00263FC7">
            <w:pPr>
              <w:jc w:val="right"/>
              <w:rPr>
                <w:rFonts w:cs="David"/>
                <w:sz w:val="20"/>
                <w:szCs w:val="20"/>
              </w:rPr>
            </w:pPr>
          </w:p>
        </w:tc>
      </w:tr>
      <w:tr w:rsidR="0085763E" w:rsidRPr="00632AE1" w14:paraId="036B6D77" w14:textId="77777777" w:rsidTr="00263FC7">
        <w:trPr>
          <w:cantSplit/>
          <w:trHeight w:val="227"/>
          <w:jc w:val="center"/>
        </w:trPr>
        <w:tc>
          <w:tcPr>
            <w:tcW w:w="3690" w:type="dxa"/>
            <w:gridSpan w:val="3"/>
            <w:vAlign w:val="center"/>
          </w:tcPr>
          <w:p w14:paraId="57EAF25F" w14:textId="77777777" w:rsidR="0085763E" w:rsidRPr="00632AE1" w:rsidRDefault="0085763E" w:rsidP="00263FC7">
            <w:pPr>
              <w:rPr>
                <w:rFonts w:cs="David"/>
                <w:sz w:val="20"/>
                <w:szCs w:val="20"/>
                <w:rtl/>
              </w:rPr>
            </w:pPr>
          </w:p>
        </w:tc>
        <w:tc>
          <w:tcPr>
            <w:tcW w:w="3690" w:type="dxa"/>
            <w:gridSpan w:val="3"/>
            <w:vAlign w:val="center"/>
          </w:tcPr>
          <w:p w14:paraId="6B6100DF" w14:textId="77777777" w:rsidR="0085763E" w:rsidRPr="00632AE1" w:rsidRDefault="0085763E" w:rsidP="00263FC7">
            <w:pPr>
              <w:jc w:val="right"/>
              <w:rPr>
                <w:rFonts w:cs="David"/>
                <w:sz w:val="20"/>
                <w:szCs w:val="20"/>
              </w:rPr>
            </w:pPr>
          </w:p>
        </w:tc>
      </w:tr>
      <w:tr w:rsidR="0085763E" w:rsidRPr="00632AE1" w14:paraId="509F9EA6" w14:textId="77777777" w:rsidTr="00263FC7">
        <w:trPr>
          <w:cantSplit/>
          <w:trHeight w:val="227"/>
          <w:jc w:val="center"/>
        </w:trPr>
        <w:tc>
          <w:tcPr>
            <w:tcW w:w="7380" w:type="dxa"/>
            <w:gridSpan w:val="6"/>
            <w:tcBorders>
              <w:bottom w:val="single" w:sz="4" w:space="0" w:color="auto"/>
            </w:tcBorders>
            <w:vAlign w:val="center"/>
          </w:tcPr>
          <w:p w14:paraId="4B532AD9" w14:textId="77777777" w:rsidR="0085763E" w:rsidRPr="00632AE1" w:rsidRDefault="0085763E" w:rsidP="00263FC7">
            <w:pPr>
              <w:rPr>
                <w:rFonts w:cs="David"/>
                <w:sz w:val="20"/>
                <w:szCs w:val="20"/>
              </w:rPr>
            </w:pPr>
          </w:p>
        </w:tc>
      </w:tr>
    </w:tbl>
    <w:p w14:paraId="16961BA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940F5C3" w14:textId="77777777" w:rsidTr="00263FC7">
        <w:trPr>
          <w:cantSplit/>
          <w:trHeight w:val="443"/>
          <w:jc w:val="center"/>
        </w:trPr>
        <w:tc>
          <w:tcPr>
            <w:tcW w:w="2460" w:type="dxa"/>
            <w:gridSpan w:val="2"/>
            <w:vAlign w:val="center"/>
          </w:tcPr>
          <w:p w14:paraId="17AF84E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4389497C" w14:textId="77777777" w:rsidR="0085763E" w:rsidRPr="0085763E" w:rsidRDefault="000863EF" w:rsidP="00263FC7">
            <w:pPr>
              <w:jc w:val="center"/>
              <w:rPr>
                <w:rFonts w:cs="Guttman Hodes"/>
                <w:b/>
                <w:bCs/>
                <w:color w:val="0000FF"/>
                <w:sz w:val="20"/>
                <w:szCs w:val="20"/>
                <w:u w:val="single"/>
                <w:rtl/>
              </w:rPr>
            </w:pPr>
            <w:hyperlink r:id="rId153" w:history="1">
              <w:r w:rsidR="0085763E">
                <w:rPr>
                  <w:rFonts w:cs="Guttman Hodes"/>
                  <w:b/>
                  <w:bCs/>
                  <w:color w:val="0000FF"/>
                  <w:sz w:val="20"/>
                  <w:szCs w:val="20"/>
                  <w:u w:val="single"/>
                  <w:rtl/>
                </w:rPr>
                <w:t>276606</w:t>
              </w:r>
            </w:hyperlink>
          </w:p>
        </w:tc>
        <w:tc>
          <w:tcPr>
            <w:tcW w:w="2460" w:type="dxa"/>
            <w:gridSpan w:val="2"/>
            <w:vAlign w:val="center"/>
          </w:tcPr>
          <w:p w14:paraId="04D4F829" w14:textId="77777777" w:rsidR="0085763E" w:rsidRPr="00632AE1" w:rsidRDefault="0085763E" w:rsidP="00263FC7">
            <w:pPr>
              <w:jc w:val="right"/>
              <w:rPr>
                <w:rFonts w:cs="David"/>
                <w:sz w:val="20"/>
                <w:szCs w:val="20"/>
                <w:rtl/>
              </w:rPr>
            </w:pPr>
            <w:r>
              <w:rPr>
                <w:rFonts w:cs="David"/>
                <w:sz w:val="20"/>
                <w:szCs w:val="20"/>
                <w:rtl/>
              </w:rPr>
              <w:t>08/06/2015</w:t>
            </w:r>
          </w:p>
        </w:tc>
      </w:tr>
      <w:tr w:rsidR="0085763E" w:rsidRPr="00632AE1" w14:paraId="700573CB" w14:textId="77777777" w:rsidTr="00263FC7">
        <w:trPr>
          <w:cantSplit/>
          <w:trHeight w:val="227"/>
          <w:jc w:val="center"/>
        </w:trPr>
        <w:tc>
          <w:tcPr>
            <w:tcW w:w="3690" w:type="dxa"/>
            <w:gridSpan w:val="3"/>
            <w:vAlign w:val="center"/>
          </w:tcPr>
          <w:p w14:paraId="4C2134DF" w14:textId="77777777" w:rsidR="0085763E" w:rsidRPr="00632AE1" w:rsidRDefault="0085763E" w:rsidP="00263FC7">
            <w:pPr>
              <w:rPr>
                <w:rFonts w:cs="Guttman Hodes"/>
                <w:sz w:val="20"/>
                <w:szCs w:val="20"/>
                <w:rtl/>
              </w:rPr>
            </w:pPr>
            <w:r>
              <w:rPr>
                <w:rFonts w:cs="Guttman Hodes"/>
                <w:sz w:val="20"/>
                <w:szCs w:val="20"/>
                <w:rtl/>
              </w:rPr>
              <w:t>ריאגנטים עבור חיישני אלקטרודה סלקטיבים של יון מגנזיום פוטנציומטרים ושיטות לייצור ושימוש בהם</w:t>
            </w:r>
          </w:p>
        </w:tc>
        <w:tc>
          <w:tcPr>
            <w:tcW w:w="3690" w:type="dxa"/>
            <w:gridSpan w:val="3"/>
            <w:vAlign w:val="center"/>
          </w:tcPr>
          <w:p w14:paraId="30F632BE" w14:textId="77777777" w:rsidR="0085763E" w:rsidRPr="00632AE1" w:rsidRDefault="0085763E" w:rsidP="00263FC7">
            <w:pPr>
              <w:jc w:val="right"/>
              <w:rPr>
                <w:rFonts w:cs="David"/>
                <w:sz w:val="20"/>
                <w:szCs w:val="20"/>
                <w:rtl/>
              </w:rPr>
            </w:pPr>
            <w:r>
              <w:rPr>
                <w:rFonts w:cs="David"/>
                <w:sz w:val="20"/>
                <w:szCs w:val="20"/>
              </w:rPr>
              <w:t>REAGENTS FOR POTENTIOMETRIC MAGNESIUM ION SELECTIVE ELECTRODE SENSORS AND METHODS OF PRODUCTION AND USE THEREOF</w:t>
            </w:r>
          </w:p>
        </w:tc>
      </w:tr>
      <w:tr w:rsidR="0085763E" w:rsidRPr="00632AE1" w14:paraId="06ED4B42" w14:textId="77777777" w:rsidTr="00263FC7">
        <w:trPr>
          <w:cantSplit/>
          <w:trHeight w:val="227"/>
          <w:jc w:val="center"/>
        </w:trPr>
        <w:tc>
          <w:tcPr>
            <w:tcW w:w="3690" w:type="dxa"/>
            <w:gridSpan w:val="3"/>
            <w:vAlign w:val="center"/>
          </w:tcPr>
          <w:p w14:paraId="1C382B9C" w14:textId="77777777" w:rsidR="0085763E" w:rsidRPr="00632AE1" w:rsidRDefault="0085763E" w:rsidP="00263FC7">
            <w:pPr>
              <w:rPr>
                <w:rFonts w:cs="Guttman Hodes"/>
                <w:sz w:val="20"/>
                <w:szCs w:val="20"/>
                <w:rtl/>
              </w:rPr>
            </w:pPr>
          </w:p>
        </w:tc>
        <w:tc>
          <w:tcPr>
            <w:tcW w:w="3690" w:type="dxa"/>
            <w:gridSpan w:val="3"/>
            <w:vAlign w:val="center"/>
          </w:tcPr>
          <w:p w14:paraId="31EDB2B3" w14:textId="77777777" w:rsidR="0085763E" w:rsidRPr="00632AE1" w:rsidRDefault="0085763E" w:rsidP="00263FC7">
            <w:pPr>
              <w:jc w:val="right"/>
              <w:rPr>
                <w:rFonts w:cs="David"/>
                <w:sz w:val="20"/>
                <w:szCs w:val="20"/>
                <w:rtl/>
              </w:rPr>
            </w:pPr>
            <w:r>
              <w:rPr>
                <w:rFonts w:cs="David"/>
                <w:sz w:val="20"/>
                <w:szCs w:val="20"/>
              </w:rPr>
              <w:t>SIEMENS HEALTHCARE DIAGNOSTICS INC.</w:t>
            </w:r>
          </w:p>
        </w:tc>
      </w:tr>
      <w:tr w:rsidR="0085763E" w:rsidRPr="00632AE1" w14:paraId="33B91C89" w14:textId="77777777" w:rsidTr="00263FC7">
        <w:trPr>
          <w:cantSplit/>
          <w:trHeight w:val="227"/>
          <w:jc w:val="center"/>
        </w:trPr>
        <w:tc>
          <w:tcPr>
            <w:tcW w:w="1230" w:type="dxa"/>
            <w:vAlign w:val="center"/>
          </w:tcPr>
          <w:p w14:paraId="586CC85D" w14:textId="77777777" w:rsidR="0085763E" w:rsidRPr="00632AE1" w:rsidRDefault="0085763E" w:rsidP="00263FC7">
            <w:pPr>
              <w:rPr>
                <w:rFonts w:cs="David"/>
                <w:sz w:val="20"/>
                <w:szCs w:val="20"/>
                <w:rtl/>
              </w:rPr>
            </w:pPr>
          </w:p>
        </w:tc>
        <w:tc>
          <w:tcPr>
            <w:tcW w:w="1230" w:type="dxa"/>
            <w:vAlign w:val="center"/>
          </w:tcPr>
          <w:p w14:paraId="604F8A20" w14:textId="77777777" w:rsidR="0085763E" w:rsidRPr="00632AE1" w:rsidRDefault="0085763E" w:rsidP="00263FC7">
            <w:pPr>
              <w:rPr>
                <w:rFonts w:cs="David"/>
                <w:sz w:val="20"/>
                <w:szCs w:val="20"/>
                <w:rtl/>
              </w:rPr>
            </w:pPr>
          </w:p>
        </w:tc>
        <w:tc>
          <w:tcPr>
            <w:tcW w:w="1230" w:type="dxa"/>
            <w:vAlign w:val="center"/>
          </w:tcPr>
          <w:p w14:paraId="6672CE81" w14:textId="77777777" w:rsidR="0085763E" w:rsidRPr="00632AE1" w:rsidRDefault="0085763E" w:rsidP="00263FC7">
            <w:pPr>
              <w:rPr>
                <w:rFonts w:cs="David"/>
                <w:sz w:val="20"/>
                <w:szCs w:val="20"/>
                <w:rtl/>
              </w:rPr>
            </w:pPr>
          </w:p>
        </w:tc>
        <w:tc>
          <w:tcPr>
            <w:tcW w:w="1230" w:type="dxa"/>
            <w:vAlign w:val="center"/>
          </w:tcPr>
          <w:p w14:paraId="5D6925BF" w14:textId="77777777" w:rsidR="0085763E" w:rsidRPr="00632AE1" w:rsidRDefault="0085763E" w:rsidP="00263FC7">
            <w:pPr>
              <w:jc w:val="right"/>
              <w:rPr>
                <w:rFonts w:cs="David"/>
                <w:sz w:val="20"/>
                <w:szCs w:val="20"/>
                <w:rtl/>
              </w:rPr>
            </w:pPr>
            <w:r>
              <w:rPr>
                <w:rFonts w:cs="David"/>
                <w:sz w:val="20"/>
                <w:szCs w:val="20"/>
              </w:rPr>
              <w:t>12/06/2014</w:t>
            </w:r>
          </w:p>
        </w:tc>
        <w:tc>
          <w:tcPr>
            <w:tcW w:w="1230" w:type="dxa"/>
            <w:vAlign w:val="center"/>
          </w:tcPr>
          <w:p w14:paraId="25D9E608" w14:textId="77777777" w:rsidR="0085763E" w:rsidRPr="00632AE1" w:rsidRDefault="0085763E" w:rsidP="00263FC7">
            <w:pPr>
              <w:jc w:val="right"/>
              <w:rPr>
                <w:rFonts w:cs="David"/>
                <w:sz w:val="20"/>
                <w:szCs w:val="20"/>
                <w:rtl/>
              </w:rPr>
            </w:pPr>
            <w:r>
              <w:rPr>
                <w:rFonts w:cs="David"/>
                <w:sz w:val="20"/>
                <w:szCs w:val="20"/>
              </w:rPr>
              <w:t>62/011069</w:t>
            </w:r>
          </w:p>
        </w:tc>
        <w:tc>
          <w:tcPr>
            <w:tcW w:w="1230" w:type="dxa"/>
            <w:vAlign w:val="center"/>
          </w:tcPr>
          <w:p w14:paraId="335A8BF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729C1F1" w14:textId="77777777" w:rsidTr="00263FC7">
        <w:trPr>
          <w:cantSplit/>
          <w:trHeight w:val="227"/>
          <w:jc w:val="center"/>
        </w:trPr>
        <w:tc>
          <w:tcPr>
            <w:tcW w:w="3690" w:type="dxa"/>
            <w:gridSpan w:val="3"/>
            <w:vAlign w:val="center"/>
          </w:tcPr>
          <w:p w14:paraId="5F889360" w14:textId="77777777" w:rsidR="0085763E" w:rsidRPr="00632AE1" w:rsidRDefault="0085763E" w:rsidP="00263FC7">
            <w:pPr>
              <w:rPr>
                <w:rFonts w:cs="David"/>
                <w:sz w:val="20"/>
                <w:szCs w:val="20"/>
                <w:rtl/>
              </w:rPr>
            </w:pPr>
          </w:p>
        </w:tc>
        <w:tc>
          <w:tcPr>
            <w:tcW w:w="3690" w:type="dxa"/>
            <w:gridSpan w:val="3"/>
            <w:vAlign w:val="center"/>
          </w:tcPr>
          <w:p w14:paraId="158AC163" w14:textId="77777777" w:rsidR="0085763E" w:rsidRPr="00632AE1" w:rsidRDefault="0085763E" w:rsidP="00263FC7">
            <w:pPr>
              <w:jc w:val="right"/>
              <w:rPr>
                <w:rFonts w:cs="David"/>
                <w:sz w:val="20"/>
                <w:szCs w:val="20"/>
              </w:rPr>
            </w:pPr>
            <w:r>
              <w:rPr>
                <w:rFonts w:cs="David"/>
                <w:sz w:val="20"/>
                <w:szCs w:val="20"/>
              </w:rPr>
              <w:t>PCT/US/2015/034668</w:t>
            </w:r>
          </w:p>
        </w:tc>
      </w:tr>
      <w:tr w:rsidR="0085763E" w:rsidRPr="00632AE1" w14:paraId="398FBE39" w14:textId="77777777" w:rsidTr="00263FC7">
        <w:trPr>
          <w:cantSplit/>
          <w:trHeight w:val="227"/>
          <w:jc w:val="center"/>
        </w:trPr>
        <w:tc>
          <w:tcPr>
            <w:tcW w:w="3690" w:type="dxa"/>
            <w:gridSpan w:val="3"/>
            <w:vAlign w:val="center"/>
          </w:tcPr>
          <w:p w14:paraId="6801FF42" w14:textId="77777777" w:rsidR="0085763E" w:rsidRPr="00632AE1" w:rsidRDefault="0085763E" w:rsidP="00263FC7">
            <w:pPr>
              <w:rPr>
                <w:rFonts w:cs="David"/>
                <w:sz w:val="20"/>
                <w:szCs w:val="20"/>
                <w:rtl/>
              </w:rPr>
            </w:pPr>
          </w:p>
        </w:tc>
        <w:tc>
          <w:tcPr>
            <w:tcW w:w="3690" w:type="dxa"/>
            <w:gridSpan w:val="3"/>
            <w:vAlign w:val="center"/>
          </w:tcPr>
          <w:p w14:paraId="2FAA7679" w14:textId="77777777" w:rsidR="0085763E" w:rsidRPr="00632AE1" w:rsidRDefault="0085763E" w:rsidP="00263FC7">
            <w:pPr>
              <w:jc w:val="right"/>
              <w:rPr>
                <w:rFonts w:cs="David"/>
                <w:sz w:val="20"/>
                <w:szCs w:val="20"/>
              </w:rPr>
            </w:pPr>
            <w:r>
              <w:rPr>
                <w:rFonts w:cs="David"/>
                <w:sz w:val="20"/>
                <w:szCs w:val="20"/>
              </w:rPr>
              <w:t>WO/2015/191447</w:t>
            </w:r>
          </w:p>
        </w:tc>
      </w:tr>
      <w:tr w:rsidR="0085763E" w:rsidRPr="00632AE1" w14:paraId="318DF248" w14:textId="77777777" w:rsidTr="00263FC7">
        <w:trPr>
          <w:cantSplit/>
          <w:trHeight w:val="227"/>
          <w:jc w:val="center"/>
        </w:trPr>
        <w:tc>
          <w:tcPr>
            <w:tcW w:w="7380" w:type="dxa"/>
            <w:gridSpan w:val="6"/>
            <w:tcBorders>
              <w:bottom w:val="single" w:sz="4" w:space="0" w:color="auto"/>
            </w:tcBorders>
            <w:vAlign w:val="center"/>
          </w:tcPr>
          <w:p w14:paraId="5A81685F" w14:textId="77777777" w:rsidR="0085763E" w:rsidRPr="00632AE1" w:rsidRDefault="0085763E" w:rsidP="00263FC7">
            <w:pPr>
              <w:rPr>
                <w:rFonts w:cs="David"/>
                <w:sz w:val="20"/>
                <w:szCs w:val="20"/>
              </w:rPr>
            </w:pPr>
          </w:p>
        </w:tc>
      </w:tr>
    </w:tbl>
    <w:p w14:paraId="2D9491F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26A6B71" w14:textId="77777777" w:rsidTr="00263FC7">
        <w:trPr>
          <w:cantSplit/>
          <w:trHeight w:val="443"/>
          <w:jc w:val="center"/>
        </w:trPr>
        <w:tc>
          <w:tcPr>
            <w:tcW w:w="2460" w:type="dxa"/>
            <w:gridSpan w:val="2"/>
            <w:vAlign w:val="center"/>
          </w:tcPr>
          <w:p w14:paraId="37B09A7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0D22394C" w14:textId="77777777" w:rsidR="0085763E" w:rsidRPr="0085763E" w:rsidRDefault="000863EF" w:rsidP="00263FC7">
            <w:pPr>
              <w:jc w:val="center"/>
              <w:rPr>
                <w:rFonts w:cs="Guttman Hodes"/>
                <w:b/>
                <w:bCs/>
                <w:color w:val="0000FF"/>
                <w:sz w:val="20"/>
                <w:szCs w:val="20"/>
                <w:u w:val="single"/>
                <w:rtl/>
              </w:rPr>
            </w:pPr>
            <w:hyperlink r:id="rId154" w:history="1">
              <w:r w:rsidR="0085763E">
                <w:rPr>
                  <w:rFonts w:cs="Guttman Hodes"/>
                  <w:b/>
                  <w:bCs/>
                  <w:color w:val="0000FF"/>
                  <w:sz w:val="20"/>
                  <w:szCs w:val="20"/>
                  <w:u w:val="single"/>
                  <w:rtl/>
                </w:rPr>
                <w:t>276607</w:t>
              </w:r>
            </w:hyperlink>
          </w:p>
        </w:tc>
        <w:tc>
          <w:tcPr>
            <w:tcW w:w="2460" w:type="dxa"/>
            <w:gridSpan w:val="2"/>
            <w:vAlign w:val="center"/>
          </w:tcPr>
          <w:p w14:paraId="74FCD453"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4FB0513F" w14:textId="77777777" w:rsidTr="00263FC7">
        <w:trPr>
          <w:cantSplit/>
          <w:trHeight w:val="227"/>
          <w:jc w:val="center"/>
        </w:trPr>
        <w:tc>
          <w:tcPr>
            <w:tcW w:w="3690" w:type="dxa"/>
            <w:gridSpan w:val="3"/>
            <w:vAlign w:val="center"/>
          </w:tcPr>
          <w:p w14:paraId="67A8881E" w14:textId="77777777" w:rsidR="0085763E" w:rsidRPr="00632AE1" w:rsidRDefault="0085763E" w:rsidP="00263FC7">
            <w:pPr>
              <w:rPr>
                <w:rFonts w:cs="Guttman Hodes"/>
                <w:sz w:val="20"/>
                <w:szCs w:val="20"/>
                <w:rtl/>
              </w:rPr>
            </w:pPr>
            <w:r>
              <w:rPr>
                <w:rFonts w:cs="Guttman Hodes"/>
                <w:sz w:val="20"/>
                <w:szCs w:val="20"/>
                <w:rtl/>
              </w:rPr>
              <w:t>תרכובות נפתאלן איזוקסאזולין לריסון מזיקים חסרי חוליות</w:t>
            </w:r>
          </w:p>
        </w:tc>
        <w:tc>
          <w:tcPr>
            <w:tcW w:w="3690" w:type="dxa"/>
            <w:gridSpan w:val="3"/>
            <w:vAlign w:val="center"/>
          </w:tcPr>
          <w:p w14:paraId="477ADE56" w14:textId="77777777" w:rsidR="0085763E" w:rsidRPr="00632AE1" w:rsidRDefault="0085763E" w:rsidP="00263FC7">
            <w:pPr>
              <w:jc w:val="right"/>
              <w:rPr>
                <w:rFonts w:cs="David"/>
                <w:sz w:val="20"/>
                <w:szCs w:val="20"/>
                <w:rtl/>
              </w:rPr>
            </w:pPr>
            <w:r>
              <w:rPr>
                <w:rFonts w:cs="David"/>
                <w:sz w:val="20"/>
                <w:szCs w:val="20"/>
              </w:rPr>
              <w:t>NAPHTHALENE ISOXAZOLINE COMPOUNDS FOR CONTROLLING INVERTEBRATE PESTS</w:t>
            </w:r>
          </w:p>
        </w:tc>
      </w:tr>
      <w:tr w:rsidR="0085763E" w:rsidRPr="00632AE1" w14:paraId="476402C0" w14:textId="77777777" w:rsidTr="00263FC7">
        <w:trPr>
          <w:cantSplit/>
          <w:trHeight w:val="227"/>
          <w:jc w:val="center"/>
        </w:trPr>
        <w:tc>
          <w:tcPr>
            <w:tcW w:w="3690" w:type="dxa"/>
            <w:gridSpan w:val="3"/>
            <w:vAlign w:val="center"/>
          </w:tcPr>
          <w:p w14:paraId="3A29CD15" w14:textId="77777777" w:rsidR="0085763E" w:rsidRPr="00632AE1" w:rsidRDefault="0085763E" w:rsidP="00263FC7">
            <w:pPr>
              <w:rPr>
                <w:rFonts w:cs="Guttman Hodes"/>
                <w:sz w:val="20"/>
                <w:szCs w:val="20"/>
                <w:rtl/>
              </w:rPr>
            </w:pPr>
          </w:p>
        </w:tc>
        <w:tc>
          <w:tcPr>
            <w:tcW w:w="3690" w:type="dxa"/>
            <w:gridSpan w:val="3"/>
            <w:vAlign w:val="center"/>
          </w:tcPr>
          <w:p w14:paraId="70AD6762" w14:textId="77777777" w:rsidR="0085763E" w:rsidRPr="00632AE1" w:rsidRDefault="0085763E" w:rsidP="00263FC7">
            <w:pPr>
              <w:jc w:val="right"/>
              <w:rPr>
                <w:rFonts w:cs="David"/>
                <w:sz w:val="20"/>
                <w:szCs w:val="20"/>
                <w:rtl/>
              </w:rPr>
            </w:pPr>
            <w:r>
              <w:rPr>
                <w:rFonts w:cs="David"/>
                <w:sz w:val="20"/>
                <w:szCs w:val="20"/>
              </w:rPr>
              <w:t>FMC CORPORATION</w:t>
            </w:r>
          </w:p>
        </w:tc>
      </w:tr>
      <w:tr w:rsidR="0085763E" w:rsidRPr="00632AE1" w14:paraId="55F07E2B" w14:textId="77777777" w:rsidTr="00263FC7">
        <w:trPr>
          <w:cantSplit/>
          <w:trHeight w:val="227"/>
          <w:jc w:val="center"/>
        </w:trPr>
        <w:tc>
          <w:tcPr>
            <w:tcW w:w="1230" w:type="dxa"/>
            <w:vAlign w:val="center"/>
          </w:tcPr>
          <w:p w14:paraId="62CA6C2B" w14:textId="77777777" w:rsidR="0085763E" w:rsidRPr="00632AE1" w:rsidRDefault="0085763E" w:rsidP="00263FC7">
            <w:pPr>
              <w:rPr>
                <w:rFonts w:cs="David"/>
                <w:sz w:val="20"/>
                <w:szCs w:val="20"/>
                <w:rtl/>
              </w:rPr>
            </w:pPr>
          </w:p>
        </w:tc>
        <w:tc>
          <w:tcPr>
            <w:tcW w:w="1230" w:type="dxa"/>
            <w:vAlign w:val="center"/>
          </w:tcPr>
          <w:p w14:paraId="0AA4A775" w14:textId="77777777" w:rsidR="0085763E" w:rsidRPr="00632AE1" w:rsidRDefault="0085763E" w:rsidP="00263FC7">
            <w:pPr>
              <w:rPr>
                <w:rFonts w:cs="David"/>
                <w:sz w:val="20"/>
                <w:szCs w:val="20"/>
                <w:rtl/>
              </w:rPr>
            </w:pPr>
          </w:p>
        </w:tc>
        <w:tc>
          <w:tcPr>
            <w:tcW w:w="1230" w:type="dxa"/>
            <w:vAlign w:val="center"/>
          </w:tcPr>
          <w:p w14:paraId="69B8F451" w14:textId="77777777" w:rsidR="0085763E" w:rsidRPr="00632AE1" w:rsidRDefault="0085763E" w:rsidP="00263FC7">
            <w:pPr>
              <w:rPr>
                <w:rFonts w:cs="David"/>
                <w:sz w:val="20"/>
                <w:szCs w:val="20"/>
                <w:rtl/>
              </w:rPr>
            </w:pPr>
          </w:p>
        </w:tc>
        <w:tc>
          <w:tcPr>
            <w:tcW w:w="1230" w:type="dxa"/>
            <w:vAlign w:val="center"/>
          </w:tcPr>
          <w:p w14:paraId="7781A5D5"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43C3D77C" w14:textId="77777777" w:rsidR="0085763E" w:rsidRPr="00632AE1" w:rsidRDefault="0085763E" w:rsidP="00263FC7">
            <w:pPr>
              <w:jc w:val="right"/>
              <w:rPr>
                <w:rFonts w:cs="David"/>
                <w:sz w:val="20"/>
                <w:szCs w:val="20"/>
                <w:rtl/>
              </w:rPr>
            </w:pPr>
            <w:r>
              <w:rPr>
                <w:rFonts w:cs="David"/>
                <w:sz w:val="20"/>
                <w:szCs w:val="20"/>
              </w:rPr>
              <w:t>62/629,154</w:t>
            </w:r>
          </w:p>
        </w:tc>
        <w:tc>
          <w:tcPr>
            <w:tcW w:w="1230" w:type="dxa"/>
            <w:vAlign w:val="center"/>
          </w:tcPr>
          <w:p w14:paraId="4B2E9AA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567EAAF" w14:textId="77777777" w:rsidTr="00263FC7">
        <w:trPr>
          <w:cantSplit/>
          <w:trHeight w:val="227"/>
          <w:jc w:val="center"/>
        </w:trPr>
        <w:tc>
          <w:tcPr>
            <w:tcW w:w="1230" w:type="dxa"/>
            <w:vAlign w:val="center"/>
          </w:tcPr>
          <w:p w14:paraId="06250E9E" w14:textId="77777777" w:rsidR="0085763E" w:rsidRPr="00632AE1" w:rsidRDefault="0085763E" w:rsidP="00263FC7">
            <w:pPr>
              <w:rPr>
                <w:rFonts w:cs="David"/>
                <w:sz w:val="20"/>
                <w:szCs w:val="20"/>
                <w:rtl/>
              </w:rPr>
            </w:pPr>
          </w:p>
        </w:tc>
        <w:tc>
          <w:tcPr>
            <w:tcW w:w="1230" w:type="dxa"/>
            <w:vAlign w:val="center"/>
          </w:tcPr>
          <w:p w14:paraId="56AE7274" w14:textId="77777777" w:rsidR="0085763E" w:rsidRPr="00632AE1" w:rsidRDefault="0085763E" w:rsidP="00263FC7">
            <w:pPr>
              <w:rPr>
                <w:rFonts w:cs="David"/>
                <w:sz w:val="20"/>
                <w:szCs w:val="20"/>
                <w:rtl/>
              </w:rPr>
            </w:pPr>
          </w:p>
        </w:tc>
        <w:tc>
          <w:tcPr>
            <w:tcW w:w="1230" w:type="dxa"/>
            <w:vAlign w:val="center"/>
          </w:tcPr>
          <w:p w14:paraId="7D69A8AC" w14:textId="77777777" w:rsidR="0085763E" w:rsidRPr="00632AE1" w:rsidRDefault="0085763E" w:rsidP="00263FC7">
            <w:pPr>
              <w:rPr>
                <w:rFonts w:cs="David"/>
                <w:sz w:val="20"/>
                <w:szCs w:val="20"/>
                <w:rtl/>
              </w:rPr>
            </w:pPr>
          </w:p>
        </w:tc>
        <w:tc>
          <w:tcPr>
            <w:tcW w:w="1230" w:type="dxa"/>
            <w:vAlign w:val="center"/>
          </w:tcPr>
          <w:p w14:paraId="5978DB33" w14:textId="77777777" w:rsidR="0085763E" w:rsidRDefault="0085763E" w:rsidP="00263FC7">
            <w:pPr>
              <w:jc w:val="right"/>
              <w:rPr>
                <w:rFonts w:cs="David"/>
                <w:sz w:val="20"/>
                <w:szCs w:val="20"/>
              </w:rPr>
            </w:pPr>
            <w:r>
              <w:rPr>
                <w:rFonts w:cs="David"/>
                <w:sz w:val="20"/>
                <w:szCs w:val="20"/>
                <w:rtl/>
              </w:rPr>
              <w:t>17/02/2018</w:t>
            </w:r>
          </w:p>
        </w:tc>
        <w:tc>
          <w:tcPr>
            <w:tcW w:w="1230" w:type="dxa"/>
            <w:vAlign w:val="center"/>
          </w:tcPr>
          <w:p w14:paraId="0C7E122A" w14:textId="77777777" w:rsidR="0085763E" w:rsidRDefault="0085763E" w:rsidP="00263FC7">
            <w:pPr>
              <w:jc w:val="right"/>
              <w:rPr>
                <w:rFonts w:cs="David"/>
                <w:sz w:val="20"/>
                <w:szCs w:val="20"/>
              </w:rPr>
            </w:pPr>
            <w:r>
              <w:rPr>
                <w:rFonts w:cs="David"/>
                <w:sz w:val="20"/>
                <w:szCs w:val="20"/>
                <w:rtl/>
              </w:rPr>
              <w:t>62/631,665</w:t>
            </w:r>
          </w:p>
        </w:tc>
        <w:tc>
          <w:tcPr>
            <w:tcW w:w="1230" w:type="dxa"/>
            <w:vAlign w:val="center"/>
          </w:tcPr>
          <w:p w14:paraId="5B8B988B" w14:textId="77777777" w:rsidR="0085763E" w:rsidRDefault="0085763E" w:rsidP="00263FC7">
            <w:pPr>
              <w:jc w:val="right"/>
              <w:rPr>
                <w:rFonts w:cs="David"/>
                <w:sz w:val="20"/>
                <w:szCs w:val="20"/>
              </w:rPr>
            </w:pPr>
            <w:r>
              <w:rPr>
                <w:rFonts w:cs="David"/>
                <w:sz w:val="20"/>
                <w:szCs w:val="20"/>
              </w:rPr>
              <w:t>US</w:t>
            </w:r>
          </w:p>
        </w:tc>
      </w:tr>
      <w:tr w:rsidR="0085763E" w:rsidRPr="00632AE1" w14:paraId="1E17CA01" w14:textId="77777777" w:rsidTr="00263FC7">
        <w:trPr>
          <w:cantSplit/>
          <w:trHeight w:val="227"/>
          <w:jc w:val="center"/>
        </w:trPr>
        <w:tc>
          <w:tcPr>
            <w:tcW w:w="1230" w:type="dxa"/>
            <w:vAlign w:val="center"/>
          </w:tcPr>
          <w:p w14:paraId="4EA2FB6A" w14:textId="77777777" w:rsidR="0085763E" w:rsidRPr="00632AE1" w:rsidRDefault="0085763E" w:rsidP="00263FC7">
            <w:pPr>
              <w:rPr>
                <w:rFonts w:cs="David"/>
                <w:sz w:val="20"/>
                <w:szCs w:val="20"/>
                <w:rtl/>
              </w:rPr>
            </w:pPr>
          </w:p>
        </w:tc>
        <w:tc>
          <w:tcPr>
            <w:tcW w:w="1230" w:type="dxa"/>
            <w:vAlign w:val="center"/>
          </w:tcPr>
          <w:p w14:paraId="5D93E20E" w14:textId="77777777" w:rsidR="0085763E" w:rsidRPr="00632AE1" w:rsidRDefault="0085763E" w:rsidP="00263FC7">
            <w:pPr>
              <w:rPr>
                <w:rFonts w:cs="David"/>
                <w:sz w:val="20"/>
                <w:szCs w:val="20"/>
                <w:rtl/>
              </w:rPr>
            </w:pPr>
          </w:p>
        </w:tc>
        <w:tc>
          <w:tcPr>
            <w:tcW w:w="1230" w:type="dxa"/>
            <w:vAlign w:val="center"/>
          </w:tcPr>
          <w:p w14:paraId="0D54170B" w14:textId="77777777" w:rsidR="0085763E" w:rsidRPr="00632AE1" w:rsidRDefault="0085763E" w:rsidP="00263FC7">
            <w:pPr>
              <w:rPr>
                <w:rFonts w:cs="David"/>
                <w:sz w:val="20"/>
                <w:szCs w:val="20"/>
                <w:rtl/>
              </w:rPr>
            </w:pPr>
          </w:p>
        </w:tc>
        <w:tc>
          <w:tcPr>
            <w:tcW w:w="1230" w:type="dxa"/>
            <w:vAlign w:val="center"/>
          </w:tcPr>
          <w:p w14:paraId="6E04C04F" w14:textId="77777777" w:rsidR="0085763E" w:rsidRDefault="0085763E" w:rsidP="00263FC7">
            <w:pPr>
              <w:jc w:val="right"/>
              <w:rPr>
                <w:rFonts w:cs="David"/>
                <w:sz w:val="20"/>
                <w:szCs w:val="20"/>
                <w:rtl/>
              </w:rPr>
            </w:pPr>
            <w:r>
              <w:rPr>
                <w:rFonts w:cs="David"/>
                <w:sz w:val="20"/>
                <w:szCs w:val="20"/>
                <w:rtl/>
              </w:rPr>
              <w:t>13/04/2018</w:t>
            </w:r>
          </w:p>
        </w:tc>
        <w:tc>
          <w:tcPr>
            <w:tcW w:w="1230" w:type="dxa"/>
            <w:vAlign w:val="center"/>
          </w:tcPr>
          <w:p w14:paraId="47528332" w14:textId="77777777" w:rsidR="0085763E" w:rsidRDefault="0085763E" w:rsidP="00263FC7">
            <w:pPr>
              <w:jc w:val="right"/>
              <w:rPr>
                <w:rFonts w:cs="David"/>
                <w:sz w:val="20"/>
                <w:szCs w:val="20"/>
                <w:rtl/>
              </w:rPr>
            </w:pPr>
            <w:r>
              <w:rPr>
                <w:rFonts w:cs="David"/>
                <w:sz w:val="20"/>
                <w:szCs w:val="20"/>
                <w:rtl/>
              </w:rPr>
              <w:t>62/657,647</w:t>
            </w:r>
          </w:p>
        </w:tc>
        <w:tc>
          <w:tcPr>
            <w:tcW w:w="1230" w:type="dxa"/>
            <w:vAlign w:val="center"/>
          </w:tcPr>
          <w:p w14:paraId="437FEF9A" w14:textId="77777777" w:rsidR="0085763E" w:rsidRDefault="0085763E" w:rsidP="00263FC7">
            <w:pPr>
              <w:jc w:val="right"/>
              <w:rPr>
                <w:rFonts w:cs="David"/>
                <w:sz w:val="20"/>
                <w:szCs w:val="20"/>
              </w:rPr>
            </w:pPr>
            <w:r>
              <w:rPr>
                <w:rFonts w:cs="David"/>
                <w:sz w:val="20"/>
                <w:szCs w:val="20"/>
              </w:rPr>
              <w:t>US</w:t>
            </w:r>
          </w:p>
        </w:tc>
      </w:tr>
      <w:tr w:rsidR="0085763E" w:rsidRPr="00632AE1" w14:paraId="62969077" w14:textId="77777777" w:rsidTr="00263FC7">
        <w:trPr>
          <w:cantSplit/>
          <w:trHeight w:val="227"/>
          <w:jc w:val="center"/>
        </w:trPr>
        <w:tc>
          <w:tcPr>
            <w:tcW w:w="3690" w:type="dxa"/>
            <w:gridSpan w:val="3"/>
            <w:vAlign w:val="center"/>
          </w:tcPr>
          <w:p w14:paraId="11AD40CA" w14:textId="77777777" w:rsidR="0085763E" w:rsidRPr="00632AE1" w:rsidRDefault="0085763E" w:rsidP="00263FC7">
            <w:pPr>
              <w:rPr>
                <w:rFonts w:cs="David"/>
                <w:sz w:val="20"/>
                <w:szCs w:val="20"/>
                <w:rtl/>
              </w:rPr>
            </w:pPr>
          </w:p>
        </w:tc>
        <w:tc>
          <w:tcPr>
            <w:tcW w:w="3690" w:type="dxa"/>
            <w:gridSpan w:val="3"/>
            <w:vAlign w:val="center"/>
          </w:tcPr>
          <w:p w14:paraId="3E9B303E" w14:textId="77777777" w:rsidR="0085763E" w:rsidRPr="00632AE1" w:rsidRDefault="0085763E" w:rsidP="00263FC7">
            <w:pPr>
              <w:jc w:val="right"/>
              <w:rPr>
                <w:rFonts w:cs="David"/>
                <w:sz w:val="20"/>
                <w:szCs w:val="20"/>
              </w:rPr>
            </w:pPr>
            <w:r>
              <w:rPr>
                <w:rFonts w:cs="David"/>
                <w:sz w:val="20"/>
                <w:szCs w:val="20"/>
              </w:rPr>
              <w:t>PCT/US/2019/016260</w:t>
            </w:r>
          </w:p>
        </w:tc>
      </w:tr>
      <w:tr w:rsidR="0085763E" w:rsidRPr="00632AE1" w14:paraId="602D7EDF" w14:textId="77777777" w:rsidTr="00263FC7">
        <w:trPr>
          <w:cantSplit/>
          <w:trHeight w:val="227"/>
          <w:jc w:val="center"/>
        </w:trPr>
        <w:tc>
          <w:tcPr>
            <w:tcW w:w="3690" w:type="dxa"/>
            <w:gridSpan w:val="3"/>
            <w:vAlign w:val="center"/>
          </w:tcPr>
          <w:p w14:paraId="45310C2F" w14:textId="77777777" w:rsidR="0085763E" w:rsidRPr="00632AE1" w:rsidRDefault="0085763E" w:rsidP="00263FC7">
            <w:pPr>
              <w:rPr>
                <w:rFonts w:cs="David"/>
                <w:sz w:val="20"/>
                <w:szCs w:val="20"/>
                <w:rtl/>
              </w:rPr>
            </w:pPr>
          </w:p>
        </w:tc>
        <w:tc>
          <w:tcPr>
            <w:tcW w:w="3690" w:type="dxa"/>
            <w:gridSpan w:val="3"/>
            <w:vAlign w:val="center"/>
          </w:tcPr>
          <w:p w14:paraId="05AD3095" w14:textId="77777777" w:rsidR="0085763E" w:rsidRPr="00632AE1" w:rsidRDefault="0085763E" w:rsidP="00263FC7">
            <w:pPr>
              <w:jc w:val="right"/>
              <w:rPr>
                <w:rFonts w:cs="David"/>
                <w:sz w:val="20"/>
                <w:szCs w:val="20"/>
              </w:rPr>
            </w:pPr>
            <w:r>
              <w:rPr>
                <w:rFonts w:cs="David"/>
                <w:sz w:val="20"/>
                <w:szCs w:val="20"/>
              </w:rPr>
              <w:t>WO/2019/156903</w:t>
            </w:r>
          </w:p>
        </w:tc>
      </w:tr>
      <w:tr w:rsidR="0085763E" w:rsidRPr="00632AE1" w14:paraId="772803F7" w14:textId="77777777" w:rsidTr="00263FC7">
        <w:trPr>
          <w:cantSplit/>
          <w:trHeight w:val="227"/>
          <w:jc w:val="center"/>
        </w:trPr>
        <w:tc>
          <w:tcPr>
            <w:tcW w:w="7380" w:type="dxa"/>
            <w:gridSpan w:val="6"/>
            <w:tcBorders>
              <w:bottom w:val="single" w:sz="4" w:space="0" w:color="auto"/>
            </w:tcBorders>
            <w:vAlign w:val="center"/>
          </w:tcPr>
          <w:p w14:paraId="4C691A6F" w14:textId="77777777" w:rsidR="0085763E" w:rsidRPr="00632AE1" w:rsidRDefault="0085763E" w:rsidP="00263FC7">
            <w:pPr>
              <w:rPr>
                <w:rFonts w:cs="David"/>
                <w:sz w:val="20"/>
                <w:szCs w:val="20"/>
              </w:rPr>
            </w:pPr>
          </w:p>
        </w:tc>
      </w:tr>
    </w:tbl>
    <w:p w14:paraId="552D0D4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A50A7DD" w14:textId="77777777" w:rsidTr="00263FC7">
        <w:trPr>
          <w:cantSplit/>
          <w:trHeight w:val="443"/>
          <w:jc w:val="center"/>
        </w:trPr>
        <w:tc>
          <w:tcPr>
            <w:tcW w:w="2460" w:type="dxa"/>
            <w:gridSpan w:val="2"/>
            <w:vAlign w:val="center"/>
          </w:tcPr>
          <w:p w14:paraId="3C63EC1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065BD4B" w14:textId="77777777" w:rsidR="0085763E" w:rsidRPr="0085763E" w:rsidRDefault="000863EF" w:rsidP="00263FC7">
            <w:pPr>
              <w:jc w:val="center"/>
              <w:rPr>
                <w:rFonts w:cs="Guttman Hodes"/>
                <w:b/>
                <w:bCs/>
                <w:color w:val="0000FF"/>
                <w:sz w:val="20"/>
                <w:szCs w:val="20"/>
                <w:u w:val="single"/>
                <w:rtl/>
              </w:rPr>
            </w:pPr>
            <w:hyperlink r:id="rId155" w:history="1">
              <w:r w:rsidR="0085763E">
                <w:rPr>
                  <w:rFonts w:cs="Guttman Hodes"/>
                  <w:b/>
                  <w:bCs/>
                  <w:color w:val="0000FF"/>
                  <w:sz w:val="20"/>
                  <w:szCs w:val="20"/>
                  <w:u w:val="single"/>
                  <w:rtl/>
                </w:rPr>
                <w:t>276609</w:t>
              </w:r>
            </w:hyperlink>
          </w:p>
        </w:tc>
        <w:tc>
          <w:tcPr>
            <w:tcW w:w="2460" w:type="dxa"/>
            <w:gridSpan w:val="2"/>
            <w:vAlign w:val="center"/>
          </w:tcPr>
          <w:p w14:paraId="3A1BDF42" w14:textId="77777777" w:rsidR="0085763E" w:rsidRPr="00632AE1" w:rsidRDefault="0085763E" w:rsidP="00263FC7">
            <w:pPr>
              <w:jc w:val="right"/>
              <w:rPr>
                <w:rFonts w:cs="David"/>
                <w:sz w:val="20"/>
                <w:szCs w:val="20"/>
                <w:rtl/>
              </w:rPr>
            </w:pPr>
            <w:r>
              <w:rPr>
                <w:rFonts w:cs="David"/>
                <w:sz w:val="20"/>
                <w:szCs w:val="20"/>
                <w:rtl/>
              </w:rPr>
              <w:t>20/02/2019</w:t>
            </w:r>
          </w:p>
        </w:tc>
      </w:tr>
      <w:tr w:rsidR="0085763E" w:rsidRPr="00632AE1" w14:paraId="1E62F42A" w14:textId="77777777" w:rsidTr="00263FC7">
        <w:trPr>
          <w:cantSplit/>
          <w:trHeight w:val="227"/>
          <w:jc w:val="center"/>
        </w:trPr>
        <w:tc>
          <w:tcPr>
            <w:tcW w:w="3690" w:type="dxa"/>
            <w:gridSpan w:val="3"/>
            <w:vAlign w:val="center"/>
          </w:tcPr>
          <w:p w14:paraId="6344AEA9" w14:textId="77777777" w:rsidR="0085763E" w:rsidRPr="00632AE1" w:rsidRDefault="0085763E" w:rsidP="00263FC7">
            <w:pPr>
              <w:rPr>
                <w:rFonts w:cs="Guttman Hodes"/>
                <w:sz w:val="20"/>
                <w:szCs w:val="20"/>
                <w:rtl/>
              </w:rPr>
            </w:pPr>
            <w:r>
              <w:rPr>
                <w:rFonts w:cs="Guttman Hodes"/>
                <w:sz w:val="20"/>
                <w:szCs w:val="20"/>
                <w:rtl/>
              </w:rPr>
              <w:t>טיפול משולב עם אפילימוד וגורמים גלוטאמטרגים</w:t>
            </w:r>
          </w:p>
        </w:tc>
        <w:tc>
          <w:tcPr>
            <w:tcW w:w="3690" w:type="dxa"/>
            <w:gridSpan w:val="3"/>
            <w:vAlign w:val="center"/>
          </w:tcPr>
          <w:p w14:paraId="5CED8061" w14:textId="77777777" w:rsidR="0085763E" w:rsidRPr="00632AE1" w:rsidRDefault="0085763E" w:rsidP="00263FC7">
            <w:pPr>
              <w:jc w:val="right"/>
              <w:rPr>
                <w:rFonts w:cs="David"/>
                <w:sz w:val="20"/>
                <w:szCs w:val="20"/>
                <w:rtl/>
              </w:rPr>
            </w:pPr>
            <w:r>
              <w:rPr>
                <w:rFonts w:cs="David"/>
                <w:sz w:val="20"/>
                <w:szCs w:val="20"/>
              </w:rPr>
              <w:t>COMBINATION THERAPY WITH APILIMOD AND GLUTAMATERGIC AGENTS</w:t>
            </w:r>
          </w:p>
        </w:tc>
      </w:tr>
      <w:tr w:rsidR="0085763E" w:rsidRPr="00632AE1" w14:paraId="38F6B939" w14:textId="77777777" w:rsidTr="00263FC7">
        <w:trPr>
          <w:cantSplit/>
          <w:trHeight w:val="227"/>
          <w:jc w:val="center"/>
        </w:trPr>
        <w:tc>
          <w:tcPr>
            <w:tcW w:w="3690" w:type="dxa"/>
            <w:gridSpan w:val="3"/>
            <w:vAlign w:val="center"/>
          </w:tcPr>
          <w:p w14:paraId="553DAA73" w14:textId="77777777" w:rsidR="0085763E" w:rsidRPr="00632AE1" w:rsidRDefault="0085763E" w:rsidP="00263FC7">
            <w:pPr>
              <w:rPr>
                <w:rFonts w:cs="Guttman Hodes"/>
                <w:sz w:val="20"/>
                <w:szCs w:val="20"/>
                <w:rtl/>
              </w:rPr>
            </w:pPr>
          </w:p>
        </w:tc>
        <w:tc>
          <w:tcPr>
            <w:tcW w:w="3690" w:type="dxa"/>
            <w:gridSpan w:val="3"/>
            <w:vAlign w:val="center"/>
          </w:tcPr>
          <w:p w14:paraId="39C0EAA6" w14:textId="77777777" w:rsidR="0085763E" w:rsidRPr="00632AE1" w:rsidRDefault="0085763E" w:rsidP="00263FC7">
            <w:pPr>
              <w:jc w:val="right"/>
              <w:rPr>
                <w:rFonts w:cs="David"/>
                <w:sz w:val="20"/>
                <w:szCs w:val="20"/>
                <w:rtl/>
              </w:rPr>
            </w:pPr>
            <w:r>
              <w:rPr>
                <w:rFonts w:cs="David"/>
                <w:sz w:val="20"/>
                <w:szCs w:val="20"/>
              </w:rPr>
              <w:t>AI THERAPEUTICS, INC.</w:t>
            </w:r>
          </w:p>
        </w:tc>
      </w:tr>
      <w:tr w:rsidR="0085763E" w:rsidRPr="00632AE1" w14:paraId="479E3E0C" w14:textId="77777777" w:rsidTr="00263FC7">
        <w:trPr>
          <w:cantSplit/>
          <w:trHeight w:val="227"/>
          <w:jc w:val="center"/>
        </w:trPr>
        <w:tc>
          <w:tcPr>
            <w:tcW w:w="1230" w:type="dxa"/>
            <w:vAlign w:val="center"/>
          </w:tcPr>
          <w:p w14:paraId="6C2C8E28" w14:textId="77777777" w:rsidR="0085763E" w:rsidRPr="00632AE1" w:rsidRDefault="0085763E" w:rsidP="00263FC7">
            <w:pPr>
              <w:rPr>
                <w:rFonts w:cs="David"/>
                <w:sz w:val="20"/>
                <w:szCs w:val="20"/>
                <w:rtl/>
              </w:rPr>
            </w:pPr>
          </w:p>
        </w:tc>
        <w:tc>
          <w:tcPr>
            <w:tcW w:w="1230" w:type="dxa"/>
            <w:vAlign w:val="center"/>
          </w:tcPr>
          <w:p w14:paraId="04567531" w14:textId="77777777" w:rsidR="0085763E" w:rsidRPr="00632AE1" w:rsidRDefault="0085763E" w:rsidP="00263FC7">
            <w:pPr>
              <w:rPr>
                <w:rFonts w:cs="David"/>
                <w:sz w:val="20"/>
                <w:szCs w:val="20"/>
                <w:rtl/>
              </w:rPr>
            </w:pPr>
          </w:p>
        </w:tc>
        <w:tc>
          <w:tcPr>
            <w:tcW w:w="1230" w:type="dxa"/>
            <w:vAlign w:val="center"/>
          </w:tcPr>
          <w:p w14:paraId="03DA9892" w14:textId="77777777" w:rsidR="0085763E" w:rsidRPr="00632AE1" w:rsidRDefault="0085763E" w:rsidP="00263FC7">
            <w:pPr>
              <w:rPr>
                <w:rFonts w:cs="David"/>
                <w:sz w:val="20"/>
                <w:szCs w:val="20"/>
                <w:rtl/>
              </w:rPr>
            </w:pPr>
          </w:p>
        </w:tc>
        <w:tc>
          <w:tcPr>
            <w:tcW w:w="1230" w:type="dxa"/>
            <w:vAlign w:val="center"/>
          </w:tcPr>
          <w:p w14:paraId="741BBC41"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6711F1B0" w14:textId="77777777" w:rsidR="0085763E" w:rsidRPr="00632AE1" w:rsidRDefault="0085763E" w:rsidP="00263FC7">
            <w:pPr>
              <w:jc w:val="right"/>
              <w:rPr>
                <w:rFonts w:cs="David"/>
                <w:sz w:val="20"/>
                <w:szCs w:val="20"/>
                <w:rtl/>
              </w:rPr>
            </w:pPr>
            <w:r>
              <w:rPr>
                <w:rFonts w:cs="David"/>
                <w:sz w:val="20"/>
                <w:szCs w:val="20"/>
              </w:rPr>
              <w:t>62/633335</w:t>
            </w:r>
          </w:p>
        </w:tc>
        <w:tc>
          <w:tcPr>
            <w:tcW w:w="1230" w:type="dxa"/>
            <w:vAlign w:val="center"/>
          </w:tcPr>
          <w:p w14:paraId="3671D251"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B5336FD" w14:textId="77777777" w:rsidTr="00263FC7">
        <w:trPr>
          <w:cantSplit/>
          <w:trHeight w:val="227"/>
          <w:jc w:val="center"/>
        </w:trPr>
        <w:tc>
          <w:tcPr>
            <w:tcW w:w="3690" w:type="dxa"/>
            <w:gridSpan w:val="3"/>
            <w:vAlign w:val="center"/>
          </w:tcPr>
          <w:p w14:paraId="1CBF3D49" w14:textId="77777777" w:rsidR="0085763E" w:rsidRPr="00632AE1" w:rsidRDefault="0085763E" w:rsidP="00263FC7">
            <w:pPr>
              <w:rPr>
                <w:rFonts w:cs="David"/>
                <w:sz w:val="20"/>
                <w:szCs w:val="20"/>
                <w:rtl/>
              </w:rPr>
            </w:pPr>
          </w:p>
        </w:tc>
        <w:tc>
          <w:tcPr>
            <w:tcW w:w="3690" w:type="dxa"/>
            <w:gridSpan w:val="3"/>
            <w:vAlign w:val="center"/>
          </w:tcPr>
          <w:p w14:paraId="6F9ED4B6" w14:textId="77777777" w:rsidR="0085763E" w:rsidRPr="00632AE1" w:rsidRDefault="0085763E" w:rsidP="00263FC7">
            <w:pPr>
              <w:jc w:val="right"/>
              <w:rPr>
                <w:rFonts w:cs="David"/>
                <w:sz w:val="20"/>
                <w:szCs w:val="20"/>
              </w:rPr>
            </w:pPr>
            <w:r>
              <w:rPr>
                <w:rFonts w:cs="David"/>
                <w:sz w:val="20"/>
                <w:szCs w:val="20"/>
              </w:rPr>
              <w:t>PCT/US/2019/018662</w:t>
            </w:r>
          </w:p>
        </w:tc>
      </w:tr>
      <w:tr w:rsidR="0085763E" w:rsidRPr="00632AE1" w14:paraId="45D154C8" w14:textId="77777777" w:rsidTr="00263FC7">
        <w:trPr>
          <w:cantSplit/>
          <w:trHeight w:val="227"/>
          <w:jc w:val="center"/>
        </w:trPr>
        <w:tc>
          <w:tcPr>
            <w:tcW w:w="3690" w:type="dxa"/>
            <w:gridSpan w:val="3"/>
            <w:vAlign w:val="center"/>
          </w:tcPr>
          <w:p w14:paraId="02715EE8" w14:textId="77777777" w:rsidR="0085763E" w:rsidRPr="00632AE1" w:rsidRDefault="0085763E" w:rsidP="00263FC7">
            <w:pPr>
              <w:rPr>
                <w:rFonts w:cs="David"/>
                <w:sz w:val="20"/>
                <w:szCs w:val="20"/>
                <w:rtl/>
              </w:rPr>
            </w:pPr>
          </w:p>
        </w:tc>
        <w:tc>
          <w:tcPr>
            <w:tcW w:w="3690" w:type="dxa"/>
            <w:gridSpan w:val="3"/>
            <w:vAlign w:val="center"/>
          </w:tcPr>
          <w:p w14:paraId="52529956" w14:textId="77777777" w:rsidR="0085763E" w:rsidRPr="00632AE1" w:rsidRDefault="0085763E" w:rsidP="00263FC7">
            <w:pPr>
              <w:jc w:val="right"/>
              <w:rPr>
                <w:rFonts w:cs="David"/>
                <w:sz w:val="20"/>
                <w:szCs w:val="20"/>
              </w:rPr>
            </w:pPr>
            <w:r>
              <w:rPr>
                <w:rFonts w:cs="David"/>
                <w:sz w:val="20"/>
                <w:szCs w:val="20"/>
              </w:rPr>
              <w:t>WO/2019/164861</w:t>
            </w:r>
          </w:p>
        </w:tc>
      </w:tr>
      <w:tr w:rsidR="0085763E" w:rsidRPr="00632AE1" w14:paraId="5CCBDCB9" w14:textId="77777777" w:rsidTr="00263FC7">
        <w:trPr>
          <w:cantSplit/>
          <w:trHeight w:val="227"/>
          <w:jc w:val="center"/>
        </w:trPr>
        <w:tc>
          <w:tcPr>
            <w:tcW w:w="7380" w:type="dxa"/>
            <w:gridSpan w:val="6"/>
            <w:tcBorders>
              <w:bottom w:val="single" w:sz="4" w:space="0" w:color="auto"/>
            </w:tcBorders>
            <w:vAlign w:val="center"/>
          </w:tcPr>
          <w:p w14:paraId="0AAE53A7" w14:textId="77777777" w:rsidR="0085763E" w:rsidRPr="00632AE1" w:rsidRDefault="0085763E" w:rsidP="00263FC7">
            <w:pPr>
              <w:rPr>
                <w:rFonts w:cs="David"/>
                <w:sz w:val="20"/>
                <w:szCs w:val="20"/>
              </w:rPr>
            </w:pPr>
          </w:p>
        </w:tc>
      </w:tr>
    </w:tbl>
    <w:p w14:paraId="13DF81B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C073051" w14:textId="77777777" w:rsidTr="00263FC7">
        <w:trPr>
          <w:cantSplit/>
          <w:trHeight w:val="443"/>
          <w:jc w:val="center"/>
        </w:trPr>
        <w:tc>
          <w:tcPr>
            <w:tcW w:w="2460" w:type="dxa"/>
            <w:gridSpan w:val="2"/>
            <w:vAlign w:val="center"/>
          </w:tcPr>
          <w:p w14:paraId="00813C6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78F60D5B" w14:textId="77777777" w:rsidR="0085763E" w:rsidRPr="0085763E" w:rsidRDefault="000863EF" w:rsidP="00263FC7">
            <w:pPr>
              <w:jc w:val="center"/>
              <w:rPr>
                <w:rFonts w:cs="Guttman Hodes"/>
                <w:b/>
                <w:bCs/>
                <w:color w:val="0000FF"/>
                <w:sz w:val="20"/>
                <w:szCs w:val="20"/>
                <w:u w:val="single"/>
                <w:rtl/>
              </w:rPr>
            </w:pPr>
            <w:hyperlink r:id="rId156" w:history="1">
              <w:r w:rsidR="0085763E">
                <w:rPr>
                  <w:rFonts w:cs="Guttman Hodes"/>
                  <w:b/>
                  <w:bCs/>
                  <w:color w:val="0000FF"/>
                  <w:sz w:val="20"/>
                  <w:szCs w:val="20"/>
                  <w:u w:val="single"/>
                  <w:rtl/>
                </w:rPr>
                <w:t>276610</w:t>
              </w:r>
            </w:hyperlink>
          </w:p>
        </w:tc>
        <w:tc>
          <w:tcPr>
            <w:tcW w:w="2460" w:type="dxa"/>
            <w:gridSpan w:val="2"/>
            <w:vAlign w:val="center"/>
          </w:tcPr>
          <w:p w14:paraId="126B5E23" w14:textId="77777777" w:rsidR="0085763E" w:rsidRPr="00632AE1" w:rsidRDefault="0085763E" w:rsidP="00263FC7">
            <w:pPr>
              <w:jc w:val="right"/>
              <w:rPr>
                <w:rFonts w:cs="David"/>
                <w:sz w:val="20"/>
                <w:szCs w:val="20"/>
                <w:rtl/>
              </w:rPr>
            </w:pPr>
            <w:r>
              <w:rPr>
                <w:rFonts w:cs="David"/>
                <w:sz w:val="20"/>
                <w:szCs w:val="20"/>
                <w:rtl/>
              </w:rPr>
              <w:t>10/08/2020</w:t>
            </w:r>
          </w:p>
        </w:tc>
      </w:tr>
      <w:tr w:rsidR="0085763E" w:rsidRPr="00632AE1" w14:paraId="6F96DDEC" w14:textId="77777777" w:rsidTr="00263FC7">
        <w:trPr>
          <w:cantSplit/>
          <w:trHeight w:val="227"/>
          <w:jc w:val="center"/>
        </w:trPr>
        <w:tc>
          <w:tcPr>
            <w:tcW w:w="3690" w:type="dxa"/>
            <w:gridSpan w:val="3"/>
            <w:vAlign w:val="center"/>
          </w:tcPr>
          <w:p w14:paraId="7AD577D4" w14:textId="77777777" w:rsidR="0085763E" w:rsidRPr="00632AE1" w:rsidRDefault="0085763E" w:rsidP="00263FC7">
            <w:pPr>
              <w:rPr>
                <w:rFonts w:cs="Guttman Hodes"/>
                <w:sz w:val="20"/>
                <w:szCs w:val="20"/>
                <w:rtl/>
              </w:rPr>
            </w:pPr>
            <w:r>
              <w:rPr>
                <w:rFonts w:cs="Guttman Hodes"/>
                <w:sz w:val="20"/>
                <w:szCs w:val="20"/>
                <w:rtl/>
              </w:rPr>
              <w:t>רזולוציית–על הרמת מכ"ם הדמייה עבור חפצים נחים</w:t>
            </w:r>
          </w:p>
        </w:tc>
        <w:tc>
          <w:tcPr>
            <w:tcW w:w="3690" w:type="dxa"/>
            <w:gridSpan w:val="3"/>
            <w:vAlign w:val="center"/>
          </w:tcPr>
          <w:p w14:paraId="6A62E923" w14:textId="77777777" w:rsidR="0085763E" w:rsidRPr="00632AE1" w:rsidRDefault="0085763E" w:rsidP="00263FC7">
            <w:pPr>
              <w:jc w:val="right"/>
              <w:rPr>
                <w:rFonts w:cs="David"/>
                <w:sz w:val="20"/>
                <w:szCs w:val="20"/>
                <w:rtl/>
              </w:rPr>
            </w:pPr>
            <w:r>
              <w:rPr>
                <w:rFonts w:cs="David"/>
                <w:sz w:val="20"/>
                <w:szCs w:val="20"/>
              </w:rPr>
              <w:t>IMAGING RADAR ELEVATION SUPER-RESOLUTION FOR STATIONARY OBJECTS</w:t>
            </w:r>
          </w:p>
        </w:tc>
      </w:tr>
      <w:tr w:rsidR="0085763E" w:rsidRPr="00632AE1" w14:paraId="3D0CF6B6" w14:textId="77777777" w:rsidTr="00263FC7">
        <w:trPr>
          <w:cantSplit/>
          <w:trHeight w:val="227"/>
          <w:jc w:val="center"/>
        </w:trPr>
        <w:tc>
          <w:tcPr>
            <w:tcW w:w="3690" w:type="dxa"/>
            <w:gridSpan w:val="3"/>
            <w:vAlign w:val="center"/>
          </w:tcPr>
          <w:p w14:paraId="09CC8A65" w14:textId="77777777" w:rsidR="0085763E" w:rsidRPr="00632AE1" w:rsidRDefault="0085763E" w:rsidP="00263FC7">
            <w:pPr>
              <w:rPr>
                <w:rFonts w:cs="Guttman Hodes"/>
                <w:sz w:val="20"/>
                <w:szCs w:val="20"/>
                <w:rtl/>
              </w:rPr>
            </w:pPr>
          </w:p>
        </w:tc>
        <w:tc>
          <w:tcPr>
            <w:tcW w:w="3690" w:type="dxa"/>
            <w:gridSpan w:val="3"/>
            <w:vAlign w:val="center"/>
          </w:tcPr>
          <w:p w14:paraId="06E5E849" w14:textId="77777777" w:rsidR="0085763E" w:rsidRPr="00632AE1" w:rsidRDefault="0085763E" w:rsidP="00263FC7">
            <w:pPr>
              <w:jc w:val="right"/>
              <w:rPr>
                <w:rFonts w:cs="David"/>
                <w:sz w:val="20"/>
                <w:szCs w:val="20"/>
                <w:rtl/>
              </w:rPr>
            </w:pPr>
            <w:r>
              <w:rPr>
                <w:rFonts w:cs="David"/>
                <w:sz w:val="20"/>
                <w:szCs w:val="20"/>
              </w:rPr>
              <w:t>QUALCOMM INCORPORATED</w:t>
            </w:r>
          </w:p>
        </w:tc>
      </w:tr>
      <w:tr w:rsidR="0085763E" w:rsidRPr="00632AE1" w14:paraId="0EA78C93" w14:textId="77777777" w:rsidTr="00263FC7">
        <w:trPr>
          <w:cantSplit/>
          <w:trHeight w:val="227"/>
          <w:jc w:val="center"/>
        </w:trPr>
        <w:tc>
          <w:tcPr>
            <w:tcW w:w="1230" w:type="dxa"/>
            <w:vAlign w:val="center"/>
          </w:tcPr>
          <w:p w14:paraId="356174D1" w14:textId="77777777" w:rsidR="0085763E" w:rsidRPr="00632AE1" w:rsidRDefault="0085763E" w:rsidP="00263FC7">
            <w:pPr>
              <w:rPr>
                <w:rFonts w:cs="David"/>
                <w:sz w:val="20"/>
                <w:szCs w:val="20"/>
                <w:rtl/>
              </w:rPr>
            </w:pPr>
          </w:p>
        </w:tc>
        <w:tc>
          <w:tcPr>
            <w:tcW w:w="1230" w:type="dxa"/>
            <w:vAlign w:val="center"/>
          </w:tcPr>
          <w:p w14:paraId="76CB4173" w14:textId="77777777" w:rsidR="0085763E" w:rsidRPr="00632AE1" w:rsidRDefault="0085763E" w:rsidP="00263FC7">
            <w:pPr>
              <w:rPr>
                <w:rFonts w:cs="David"/>
                <w:sz w:val="20"/>
                <w:szCs w:val="20"/>
                <w:rtl/>
              </w:rPr>
            </w:pPr>
          </w:p>
        </w:tc>
        <w:tc>
          <w:tcPr>
            <w:tcW w:w="1230" w:type="dxa"/>
            <w:vAlign w:val="center"/>
          </w:tcPr>
          <w:p w14:paraId="6E9ADC93" w14:textId="77777777" w:rsidR="0085763E" w:rsidRPr="00632AE1" w:rsidRDefault="0085763E" w:rsidP="00263FC7">
            <w:pPr>
              <w:rPr>
                <w:rFonts w:cs="David"/>
                <w:sz w:val="20"/>
                <w:szCs w:val="20"/>
                <w:rtl/>
              </w:rPr>
            </w:pPr>
          </w:p>
        </w:tc>
        <w:tc>
          <w:tcPr>
            <w:tcW w:w="1230" w:type="dxa"/>
            <w:vAlign w:val="center"/>
          </w:tcPr>
          <w:p w14:paraId="460CE0B9" w14:textId="77777777" w:rsidR="0085763E" w:rsidRPr="00632AE1" w:rsidRDefault="0085763E" w:rsidP="00263FC7">
            <w:pPr>
              <w:jc w:val="right"/>
              <w:rPr>
                <w:rFonts w:cs="David"/>
                <w:sz w:val="20"/>
                <w:szCs w:val="20"/>
                <w:rtl/>
              </w:rPr>
            </w:pPr>
          </w:p>
        </w:tc>
        <w:tc>
          <w:tcPr>
            <w:tcW w:w="1230" w:type="dxa"/>
            <w:vAlign w:val="center"/>
          </w:tcPr>
          <w:p w14:paraId="7715F3A4" w14:textId="77777777" w:rsidR="0085763E" w:rsidRPr="00632AE1" w:rsidRDefault="0085763E" w:rsidP="00263FC7">
            <w:pPr>
              <w:jc w:val="right"/>
              <w:rPr>
                <w:rFonts w:cs="David"/>
                <w:sz w:val="20"/>
                <w:szCs w:val="20"/>
                <w:rtl/>
              </w:rPr>
            </w:pPr>
          </w:p>
        </w:tc>
        <w:tc>
          <w:tcPr>
            <w:tcW w:w="1230" w:type="dxa"/>
            <w:vAlign w:val="center"/>
          </w:tcPr>
          <w:p w14:paraId="2030E400" w14:textId="77777777" w:rsidR="0085763E" w:rsidRPr="00632AE1" w:rsidRDefault="0085763E" w:rsidP="00263FC7">
            <w:pPr>
              <w:jc w:val="right"/>
              <w:rPr>
                <w:rFonts w:cs="David"/>
                <w:sz w:val="20"/>
                <w:szCs w:val="20"/>
                <w:rtl/>
              </w:rPr>
            </w:pPr>
          </w:p>
        </w:tc>
      </w:tr>
      <w:tr w:rsidR="0085763E" w:rsidRPr="00632AE1" w14:paraId="431D7EC5" w14:textId="77777777" w:rsidTr="00263FC7">
        <w:trPr>
          <w:cantSplit/>
          <w:trHeight w:val="227"/>
          <w:jc w:val="center"/>
        </w:trPr>
        <w:tc>
          <w:tcPr>
            <w:tcW w:w="3690" w:type="dxa"/>
            <w:gridSpan w:val="3"/>
            <w:vAlign w:val="center"/>
          </w:tcPr>
          <w:p w14:paraId="4CC89C33" w14:textId="77777777" w:rsidR="0085763E" w:rsidRPr="00632AE1" w:rsidRDefault="0085763E" w:rsidP="00263FC7">
            <w:pPr>
              <w:rPr>
                <w:rFonts w:cs="David"/>
                <w:sz w:val="20"/>
                <w:szCs w:val="20"/>
                <w:rtl/>
              </w:rPr>
            </w:pPr>
          </w:p>
        </w:tc>
        <w:tc>
          <w:tcPr>
            <w:tcW w:w="3690" w:type="dxa"/>
            <w:gridSpan w:val="3"/>
            <w:vAlign w:val="center"/>
          </w:tcPr>
          <w:p w14:paraId="471D1E3A" w14:textId="77777777" w:rsidR="0085763E" w:rsidRPr="00632AE1" w:rsidRDefault="0085763E" w:rsidP="00263FC7">
            <w:pPr>
              <w:jc w:val="right"/>
              <w:rPr>
                <w:rFonts w:cs="David"/>
                <w:sz w:val="20"/>
                <w:szCs w:val="20"/>
              </w:rPr>
            </w:pPr>
          </w:p>
        </w:tc>
      </w:tr>
      <w:tr w:rsidR="0085763E" w:rsidRPr="00632AE1" w14:paraId="04276DAB" w14:textId="77777777" w:rsidTr="00263FC7">
        <w:trPr>
          <w:cantSplit/>
          <w:trHeight w:val="227"/>
          <w:jc w:val="center"/>
        </w:trPr>
        <w:tc>
          <w:tcPr>
            <w:tcW w:w="3690" w:type="dxa"/>
            <w:gridSpan w:val="3"/>
            <w:vAlign w:val="center"/>
          </w:tcPr>
          <w:p w14:paraId="5D953464" w14:textId="77777777" w:rsidR="0085763E" w:rsidRPr="00632AE1" w:rsidRDefault="0085763E" w:rsidP="00263FC7">
            <w:pPr>
              <w:rPr>
                <w:rFonts w:cs="David"/>
                <w:sz w:val="20"/>
                <w:szCs w:val="20"/>
                <w:rtl/>
              </w:rPr>
            </w:pPr>
          </w:p>
        </w:tc>
        <w:tc>
          <w:tcPr>
            <w:tcW w:w="3690" w:type="dxa"/>
            <w:gridSpan w:val="3"/>
            <w:vAlign w:val="center"/>
          </w:tcPr>
          <w:p w14:paraId="4007BE97" w14:textId="77777777" w:rsidR="0085763E" w:rsidRPr="00632AE1" w:rsidRDefault="0085763E" w:rsidP="00263FC7">
            <w:pPr>
              <w:jc w:val="right"/>
              <w:rPr>
                <w:rFonts w:cs="David"/>
                <w:sz w:val="20"/>
                <w:szCs w:val="20"/>
              </w:rPr>
            </w:pPr>
          </w:p>
        </w:tc>
      </w:tr>
      <w:tr w:rsidR="0085763E" w:rsidRPr="00632AE1" w14:paraId="57CCF267" w14:textId="77777777" w:rsidTr="00263FC7">
        <w:trPr>
          <w:cantSplit/>
          <w:trHeight w:val="227"/>
          <w:jc w:val="center"/>
        </w:trPr>
        <w:tc>
          <w:tcPr>
            <w:tcW w:w="7380" w:type="dxa"/>
            <w:gridSpan w:val="6"/>
            <w:tcBorders>
              <w:bottom w:val="single" w:sz="4" w:space="0" w:color="auto"/>
            </w:tcBorders>
            <w:vAlign w:val="center"/>
          </w:tcPr>
          <w:p w14:paraId="77A6DF2E" w14:textId="77777777" w:rsidR="0085763E" w:rsidRPr="00632AE1" w:rsidRDefault="0085763E" w:rsidP="00263FC7">
            <w:pPr>
              <w:rPr>
                <w:rFonts w:cs="David"/>
                <w:sz w:val="20"/>
                <w:szCs w:val="20"/>
              </w:rPr>
            </w:pPr>
          </w:p>
        </w:tc>
      </w:tr>
    </w:tbl>
    <w:p w14:paraId="6C7C3BA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687A2A3" w14:textId="77777777" w:rsidTr="00263FC7">
        <w:trPr>
          <w:cantSplit/>
          <w:trHeight w:val="443"/>
          <w:jc w:val="center"/>
        </w:trPr>
        <w:tc>
          <w:tcPr>
            <w:tcW w:w="2460" w:type="dxa"/>
            <w:gridSpan w:val="2"/>
            <w:vAlign w:val="center"/>
          </w:tcPr>
          <w:p w14:paraId="75092E2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7C3CD998" w14:textId="77777777" w:rsidR="0085763E" w:rsidRPr="0085763E" w:rsidRDefault="000863EF" w:rsidP="00263FC7">
            <w:pPr>
              <w:jc w:val="center"/>
              <w:rPr>
                <w:rFonts w:cs="Guttman Hodes"/>
                <w:b/>
                <w:bCs/>
                <w:color w:val="0000FF"/>
                <w:sz w:val="20"/>
                <w:szCs w:val="20"/>
                <w:u w:val="single"/>
                <w:rtl/>
              </w:rPr>
            </w:pPr>
            <w:hyperlink r:id="rId157" w:history="1">
              <w:r w:rsidR="0085763E">
                <w:rPr>
                  <w:rFonts w:cs="Guttman Hodes"/>
                  <w:b/>
                  <w:bCs/>
                  <w:color w:val="0000FF"/>
                  <w:sz w:val="20"/>
                  <w:szCs w:val="20"/>
                  <w:u w:val="single"/>
                  <w:rtl/>
                </w:rPr>
                <w:t>276613</w:t>
              </w:r>
            </w:hyperlink>
          </w:p>
        </w:tc>
        <w:tc>
          <w:tcPr>
            <w:tcW w:w="2460" w:type="dxa"/>
            <w:gridSpan w:val="2"/>
            <w:vAlign w:val="center"/>
          </w:tcPr>
          <w:p w14:paraId="4574A26A" w14:textId="77777777" w:rsidR="0085763E" w:rsidRPr="00632AE1" w:rsidRDefault="0085763E" w:rsidP="00263FC7">
            <w:pPr>
              <w:jc w:val="right"/>
              <w:rPr>
                <w:rFonts w:cs="David"/>
                <w:sz w:val="20"/>
                <w:szCs w:val="20"/>
                <w:rtl/>
              </w:rPr>
            </w:pPr>
            <w:r>
              <w:rPr>
                <w:rFonts w:cs="David"/>
                <w:sz w:val="20"/>
                <w:szCs w:val="20"/>
                <w:rtl/>
              </w:rPr>
              <w:t>16/09/2015</w:t>
            </w:r>
          </w:p>
        </w:tc>
      </w:tr>
      <w:tr w:rsidR="0085763E" w:rsidRPr="00632AE1" w14:paraId="38871498" w14:textId="77777777" w:rsidTr="00263FC7">
        <w:trPr>
          <w:cantSplit/>
          <w:trHeight w:val="227"/>
          <w:jc w:val="center"/>
        </w:trPr>
        <w:tc>
          <w:tcPr>
            <w:tcW w:w="3690" w:type="dxa"/>
            <w:gridSpan w:val="3"/>
            <w:vAlign w:val="center"/>
          </w:tcPr>
          <w:p w14:paraId="3C7710CC" w14:textId="77777777" w:rsidR="0085763E" w:rsidRPr="00632AE1" w:rsidRDefault="0085763E" w:rsidP="00263FC7">
            <w:pPr>
              <w:rPr>
                <w:rFonts w:cs="Guttman Hodes"/>
                <w:sz w:val="20"/>
                <w:szCs w:val="20"/>
                <w:rtl/>
              </w:rPr>
            </w:pPr>
            <w:r>
              <w:rPr>
                <w:rFonts w:cs="Guttman Hodes"/>
                <w:sz w:val="20"/>
                <w:szCs w:val="20"/>
                <w:rtl/>
              </w:rPr>
              <w:t>זיהוי מצב פוריות זכרי על ידי קביעת הכשרת הזרע</w:t>
            </w:r>
          </w:p>
        </w:tc>
        <w:tc>
          <w:tcPr>
            <w:tcW w:w="3690" w:type="dxa"/>
            <w:gridSpan w:val="3"/>
            <w:vAlign w:val="center"/>
          </w:tcPr>
          <w:p w14:paraId="3ECC23D2" w14:textId="77777777" w:rsidR="0085763E" w:rsidRPr="00632AE1" w:rsidRDefault="0085763E" w:rsidP="00263FC7">
            <w:pPr>
              <w:jc w:val="right"/>
              <w:rPr>
                <w:rFonts w:cs="David"/>
                <w:sz w:val="20"/>
                <w:szCs w:val="20"/>
                <w:rtl/>
              </w:rPr>
            </w:pPr>
            <w:r>
              <w:rPr>
                <w:rFonts w:cs="David"/>
                <w:sz w:val="20"/>
                <w:szCs w:val="20"/>
              </w:rPr>
              <w:t>IDENTIFYING STATUS OF MALE FERTILITY BY DETERMINING SPERM CAPACITATION</w:t>
            </w:r>
          </w:p>
        </w:tc>
      </w:tr>
      <w:tr w:rsidR="0085763E" w:rsidRPr="00632AE1" w14:paraId="7AC12044" w14:textId="77777777" w:rsidTr="00263FC7">
        <w:trPr>
          <w:cantSplit/>
          <w:trHeight w:val="227"/>
          <w:jc w:val="center"/>
        </w:trPr>
        <w:tc>
          <w:tcPr>
            <w:tcW w:w="3690" w:type="dxa"/>
            <w:gridSpan w:val="3"/>
            <w:vAlign w:val="center"/>
          </w:tcPr>
          <w:p w14:paraId="312DD4E0" w14:textId="77777777" w:rsidR="0085763E" w:rsidRPr="00632AE1" w:rsidRDefault="0085763E" w:rsidP="00263FC7">
            <w:pPr>
              <w:rPr>
                <w:rFonts w:cs="Guttman Hodes"/>
                <w:sz w:val="20"/>
                <w:szCs w:val="20"/>
                <w:rtl/>
              </w:rPr>
            </w:pPr>
          </w:p>
        </w:tc>
        <w:tc>
          <w:tcPr>
            <w:tcW w:w="3690" w:type="dxa"/>
            <w:gridSpan w:val="3"/>
            <w:vAlign w:val="center"/>
          </w:tcPr>
          <w:p w14:paraId="464C5E0E" w14:textId="77777777" w:rsidR="0085763E" w:rsidRPr="00632AE1" w:rsidRDefault="0085763E" w:rsidP="00263FC7">
            <w:pPr>
              <w:jc w:val="right"/>
              <w:rPr>
                <w:rFonts w:cs="David"/>
                <w:sz w:val="20"/>
                <w:szCs w:val="20"/>
                <w:rtl/>
              </w:rPr>
            </w:pPr>
            <w:r>
              <w:rPr>
                <w:rFonts w:cs="David"/>
                <w:sz w:val="20"/>
                <w:szCs w:val="20"/>
              </w:rPr>
              <w:t>CORNELL UNIVERSITY</w:t>
            </w:r>
          </w:p>
        </w:tc>
      </w:tr>
      <w:tr w:rsidR="0085763E" w:rsidRPr="00632AE1" w14:paraId="2D6B069C" w14:textId="77777777" w:rsidTr="00263FC7">
        <w:trPr>
          <w:cantSplit/>
          <w:trHeight w:val="227"/>
          <w:jc w:val="center"/>
        </w:trPr>
        <w:tc>
          <w:tcPr>
            <w:tcW w:w="1230" w:type="dxa"/>
            <w:vAlign w:val="center"/>
          </w:tcPr>
          <w:p w14:paraId="5DFFC118" w14:textId="77777777" w:rsidR="0085763E" w:rsidRPr="00632AE1" w:rsidRDefault="0085763E" w:rsidP="00263FC7">
            <w:pPr>
              <w:rPr>
                <w:rFonts w:cs="David"/>
                <w:sz w:val="20"/>
                <w:szCs w:val="20"/>
                <w:rtl/>
              </w:rPr>
            </w:pPr>
          </w:p>
        </w:tc>
        <w:tc>
          <w:tcPr>
            <w:tcW w:w="1230" w:type="dxa"/>
            <w:vAlign w:val="center"/>
          </w:tcPr>
          <w:p w14:paraId="379FA13E" w14:textId="77777777" w:rsidR="0085763E" w:rsidRPr="00632AE1" w:rsidRDefault="0085763E" w:rsidP="00263FC7">
            <w:pPr>
              <w:rPr>
                <w:rFonts w:cs="David"/>
                <w:sz w:val="20"/>
                <w:szCs w:val="20"/>
                <w:rtl/>
              </w:rPr>
            </w:pPr>
          </w:p>
        </w:tc>
        <w:tc>
          <w:tcPr>
            <w:tcW w:w="1230" w:type="dxa"/>
            <w:vAlign w:val="center"/>
          </w:tcPr>
          <w:p w14:paraId="01F9941B" w14:textId="77777777" w:rsidR="0085763E" w:rsidRPr="00632AE1" w:rsidRDefault="0085763E" w:rsidP="00263FC7">
            <w:pPr>
              <w:rPr>
                <w:rFonts w:cs="David"/>
                <w:sz w:val="20"/>
                <w:szCs w:val="20"/>
                <w:rtl/>
              </w:rPr>
            </w:pPr>
          </w:p>
        </w:tc>
        <w:tc>
          <w:tcPr>
            <w:tcW w:w="1230" w:type="dxa"/>
            <w:vAlign w:val="center"/>
          </w:tcPr>
          <w:p w14:paraId="5EB37559" w14:textId="77777777" w:rsidR="0085763E" w:rsidRPr="00632AE1" w:rsidRDefault="0085763E" w:rsidP="00263FC7">
            <w:pPr>
              <w:jc w:val="right"/>
              <w:rPr>
                <w:rFonts w:cs="David"/>
                <w:sz w:val="20"/>
                <w:szCs w:val="20"/>
                <w:rtl/>
              </w:rPr>
            </w:pPr>
            <w:r>
              <w:rPr>
                <w:rFonts w:cs="David"/>
                <w:sz w:val="20"/>
                <w:szCs w:val="20"/>
              </w:rPr>
              <w:t>17/09/2014</w:t>
            </w:r>
          </w:p>
        </w:tc>
        <w:tc>
          <w:tcPr>
            <w:tcW w:w="1230" w:type="dxa"/>
            <w:vAlign w:val="center"/>
          </w:tcPr>
          <w:p w14:paraId="25A9B140" w14:textId="77777777" w:rsidR="0085763E" w:rsidRPr="00632AE1" w:rsidRDefault="0085763E" w:rsidP="00263FC7">
            <w:pPr>
              <w:jc w:val="right"/>
              <w:rPr>
                <w:rFonts w:cs="David"/>
                <w:sz w:val="20"/>
                <w:szCs w:val="20"/>
                <w:rtl/>
              </w:rPr>
            </w:pPr>
            <w:r>
              <w:rPr>
                <w:rFonts w:cs="David"/>
                <w:sz w:val="20"/>
                <w:szCs w:val="20"/>
              </w:rPr>
              <w:t>62/051,533</w:t>
            </w:r>
          </w:p>
        </w:tc>
        <w:tc>
          <w:tcPr>
            <w:tcW w:w="1230" w:type="dxa"/>
            <w:vAlign w:val="center"/>
          </w:tcPr>
          <w:p w14:paraId="7A01AD8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6B467EC" w14:textId="77777777" w:rsidTr="00263FC7">
        <w:trPr>
          <w:cantSplit/>
          <w:trHeight w:val="227"/>
          <w:jc w:val="center"/>
        </w:trPr>
        <w:tc>
          <w:tcPr>
            <w:tcW w:w="1230" w:type="dxa"/>
            <w:vAlign w:val="center"/>
          </w:tcPr>
          <w:p w14:paraId="7DE95E2B" w14:textId="77777777" w:rsidR="0085763E" w:rsidRPr="00632AE1" w:rsidRDefault="0085763E" w:rsidP="00263FC7">
            <w:pPr>
              <w:rPr>
                <w:rFonts w:cs="David"/>
                <w:sz w:val="20"/>
                <w:szCs w:val="20"/>
                <w:rtl/>
              </w:rPr>
            </w:pPr>
          </w:p>
        </w:tc>
        <w:tc>
          <w:tcPr>
            <w:tcW w:w="1230" w:type="dxa"/>
            <w:vAlign w:val="center"/>
          </w:tcPr>
          <w:p w14:paraId="7CCE8D1B" w14:textId="77777777" w:rsidR="0085763E" w:rsidRPr="00632AE1" w:rsidRDefault="0085763E" w:rsidP="00263FC7">
            <w:pPr>
              <w:rPr>
                <w:rFonts w:cs="David"/>
                <w:sz w:val="20"/>
                <w:szCs w:val="20"/>
                <w:rtl/>
              </w:rPr>
            </w:pPr>
          </w:p>
        </w:tc>
        <w:tc>
          <w:tcPr>
            <w:tcW w:w="1230" w:type="dxa"/>
            <w:vAlign w:val="center"/>
          </w:tcPr>
          <w:p w14:paraId="1B083DD2" w14:textId="77777777" w:rsidR="0085763E" w:rsidRPr="00632AE1" w:rsidRDefault="0085763E" w:rsidP="00263FC7">
            <w:pPr>
              <w:rPr>
                <w:rFonts w:cs="David"/>
                <w:sz w:val="20"/>
                <w:szCs w:val="20"/>
                <w:rtl/>
              </w:rPr>
            </w:pPr>
          </w:p>
        </w:tc>
        <w:tc>
          <w:tcPr>
            <w:tcW w:w="1230" w:type="dxa"/>
            <w:vAlign w:val="center"/>
          </w:tcPr>
          <w:p w14:paraId="26386241" w14:textId="77777777" w:rsidR="0085763E" w:rsidRDefault="0085763E" w:rsidP="00263FC7">
            <w:pPr>
              <w:jc w:val="right"/>
              <w:rPr>
                <w:rFonts w:cs="David"/>
                <w:sz w:val="20"/>
                <w:szCs w:val="20"/>
              </w:rPr>
            </w:pPr>
            <w:r>
              <w:rPr>
                <w:rFonts w:cs="David"/>
                <w:sz w:val="20"/>
                <w:szCs w:val="20"/>
                <w:rtl/>
              </w:rPr>
              <w:t>17/09/2014</w:t>
            </w:r>
          </w:p>
        </w:tc>
        <w:tc>
          <w:tcPr>
            <w:tcW w:w="1230" w:type="dxa"/>
            <w:vAlign w:val="center"/>
          </w:tcPr>
          <w:p w14:paraId="5C1E1D98" w14:textId="77777777" w:rsidR="0085763E" w:rsidRDefault="0085763E" w:rsidP="00263FC7">
            <w:pPr>
              <w:jc w:val="right"/>
              <w:rPr>
                <w:rFonts w:cs="David"/>
                <w:sz w:val="20"/>
                <w:szCs w:val="20"/>
              </w:rPr>
            </w:pPr>
            <w:r>
              <w:rPr>
                <w:rFonts w:cs="David"/>
                <w:sz w:val="20"/>
                <w:szCs w:val="20"/>
                <w:rtl/>
              </w:rPr>
              <w:t>62/051,536</w:t>
            </w:r>
          </w:p>
        </w:tc>
        <w:tc>
          <w:tcPr>
            <w:tcW w:w="1230" w:type="dxa"/>
            <w:vAlign w:val="center"/>
          </w:tcPr>
          <w:p w14:paraId="0A624316" w14:textId="77777777" w:rsidR="0085763E" w:rsidRDefault="0085763E" w:rsidP="00263FC7">
            <w:pPr>
              <w:jc w:val="right"/>
              <w:rPr>
                <w:rFonts w:cs="David"/>
                <w:sz w:val="20"/>
                <w:szCs w:val="20"/>
              </w:rPr>
            </w:pPr>
            <w:r>
              <w:rPr>
                <w:rFonts w:cs="David"/>
                <w:sz w:val="20"/>
                <w:szCs w:val="20"/>
              </w:rPr>
              <w:t>US</w:t>
            </w:r>
          </w:p>
        </w:tc>
      </w:tr>
      <w:tr w:rsidR="0085763E" w:rsidRPr="00632AE1" w14:paraId="70A08B0F" w14:textId="77777777" w:rsidTr="00263FC7">
        <w:trPr>
          <w:cantSplit/>
          <w:trHeight w:val="227"/>
          <w:jc w:val="center"/>
        </w:trPr>
        <w:tc>
          <w:tcPr>
            <w:tcW w:w="3690" w:type="dxa"/>
            <w:gridSpan w:val="3"/>
            <w:vAlign w:val="center"/>
          </w:tcPr>
          <w:p w14:paraId="0203CD23" w14:textId="77777777" w:rsidR="0085763E" w:rsidRPr="00632AE1" w:rsidRDefault="0085763E" w:rsidP="00263FC7">
            <w:pPr>
              <w:rPr>
                <w:rFonts w:cs="David"/>
                <w:sz w:val="20"/>
                <w:szCs w:val="20"/>
                <w:rtl/>
              </w:rPr>
            </w:pPr>
          </w:p>
        </w:tc>
        <w:tc>
          <w:tcPr>
            <w:tcW w:w="3690" w:type="dxa"/>
            <w:gridSpan w:val="3"/>
            <w:vAlign w:val="center"/>
          </w:tcPr>
          <w:p w14:paraId="66E169B1" w14:textId="77777777" w:rsidR="0085763E" w:rsidRPr="00632AE1" w:rsidRDefault="0085763E" w:rsidP="00263FC7">
            <w:pPr>
              <w:jc w:val="right"/>
              <w:rPr>
                <w:rFonts w:cs="David"/>
                <w:sz w:val="20"/>
                <w:szCs w:val="20"/>
              </w:rPr>
            </w:pPr>
            <w:r>
              <w:rPr>
                <w:rFonts w:cs="David"/>
                <w:sz w:val="20"/>
                <w:szCs w:val="20"/>
              </w:rPr>
              <w:t>PCT/US/2015/050377</w:t>
            </w:r>
          </w:p>
        </w:tc>
      </w:tr>
      <w:tr w:rsidR="0085763E" w:rsidRPr="00632AE1" w14:paraId="20FDB1C2" w14:textId="77777777" w:rsidTr="00263FC7">
        <w:trPr>
          <w:cantSplit/>
          <w:trHeight w:val="227"/>
          <w:jc w:val="center"/>
        </w:trPr>
        <w:tc>
          <w:tcPr>
            <w:tcW w:w="3690" w:type="dxa"/>
            <w:gridSpan w:val="3"/>
            <w:vAlign w:val="center"/>
          </w:tcPr>
          <w:p w14:paraId="5A03B489" w14:textId="77777777" w:rsidR="0085763E" w:rsidRPr="00632AE1" w:rsidRDefault="0085763E" w:rsidP="00263FC7">
            <w:pPr>
              <w:rPr>
                <w:rFonts w:cs="David"/>
                <w:sz w:val="20"/>
                <w:szCs w:val="20"/>
                <w:rtl/>
              </w:rPr>
            </w:pPr>
          </w:p>
        </w:tc>
        <w:tc>
          <w:tcPr>
            <w:tcW w:w="3690" w:type="dxa"/>
            <w:gridSpan w:val="3"/>
            <w:vAlign w:val="center"/>
          </w:tcPr>
          <w:p w14:paraId="5B31CFCC" w14:textId="77777777" w:rsidR="0085763E" w:rsidRPr="00632AE1" w:rsidRDefault="0085763E" w:rsidP="00263FC7">
            <w:pPr>
              <w:jc w:val="right"/>
              <w:rPr>
                <w:rFonts w:cs="David"/>
                <w:sz w:val="20"/>
                <w:szCs w:val="20"/>
              </w:rPr>
            </w:pPr>
            <w:r>
              <w:rPr>
                <w:rFonts w:cs="David"/>
                <w:sz w:val="20"/>
                <w:szCs w:val="20"/>
              </w:rPr>
              <w:t>WO/2016/044392</w:t>
            </w:r>
          </w:p>
        </w:tc>
      </w:tr>
      <w:tr w:rsidR="0085763E" w:rsidRPr="00632AE1" w14:paraId="70A69338" w14:textId="77777777" w:rsidTr="00263FC7">
        <w:trPr>
          <w:cantSplit/>
          <w:trHeight w:val="227"/>
          <w:jc w:val="center"/>
        </w:trPr>
        <w:tc>
          <w:tcPr>
            <w:tcW w:w="7380" w:type="dxa"/>
            <w:gridSpan w:val="6"/>
            <w:tcBorders>
              <w:bottom w:val="single" w:sz="4" w:space="0" w:color="auto"/>
            </w:tcBorders>
            <w:vAlign w:val="center"/>
          </w:tcPr>
          <w:p w14:paraId="3F99217D" w14:textId="77777777" w:rsidR="0085763E" w:rsidRPr="00632AE1" w:rsidRDefault="0085763E" w:rsidP="00263FC7">
            <w:pPr>
              <w:rPr>
                <w:rFonts w:cs="David"/>
                <w:sz w:val="20"/>
                <w:szCs w:val="20"/>
              </w:rPr>
            </w:pPr>
          </w:p>
        </w:tc>
      </w:tr>
    </w:tbl>
    <w:p w14:paraId="416AD13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2F6103E" w14:textId="77777777" w:rsidTr="00263FC7">
        <w:trPr>
          <w:cantSplit/>
          <w:trHeight w:val="443"/>
          <w:jc w:val="center"/>
        </w:trPr>
        <w:tc>
          <w:tcPr>
            <w:tcW w:w="2460" w:type="dxa"/>
            <w:gridSpan w:val="2"/>
            <w:vAlign w:val="center"/>
          </w:tcPr>
          <w:p w14:paraId="39EA01C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G06Q</w:t>
            </w:r>
          </w:p>
        </w:tc>
        <w:tc>
          <w:tcPr>
            <w:tcW w:w="2460" w:type="dxa"/>
            <w:gridSpan w:val="2"/>
            <w:vAlign w:val="center"/>
          </w:tcPr>
          <w:p w14:paraId="6153095B" w14:textId="77777777" w:rsidR="0085763E" w:rsidRPr="0085763E" w:rsidRDefault="000863EF" w:rsidP="00263FC7">
            <w:pPr>
              <w:jc w:val="center"/>
              <w:rPr>
                <w:rFonts w:cs="Guttman Hodes"/>
                <w:b/>
                <w:bCs/>
                <w:color w:val="0000FF"/>
                <w:sz w:val="20"/>
                <w:szCs w:val="20"/>
                <w:u w:val="single"/>
                <w:rtl/>
              </w:rPr>
            </w:pPr>
            <w:hyperlink r:id="rId158" w:history="1">
              <w:r w:rsidR="0085763E">
                <w:rPr>
                  <w:rFonts w:cs="Guttman Hodes"/>
                  <w:b/>
                  <w:bCs/>
                  <w:color w:val="0000FF"/>
                  <w:sz w:val="20"/>
                  <w:szCs w:val="20"/>
                  <w:u w:val="single"/>
                  <w:rtl/>
                </w:rPr>
                <w:t>276614</w:t>
              </w:r>
            </w:hyperlink>
          </w:p>
        </w:tc>
        <w:tc>
          <w:tcPr>
            <w:tcW w:w="2460" w:type="dxa"/>
            <w:gridSpan w:val="2"/>
            <w:vAlign w:val="center"/>
          </w:tcPr>
          <w:p w14:paraId="499ACEA3"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223F2A34" w14:textId="77777777" w:rsidTr="00263FC7">
        <w:trPr>
          <w:cantSplit/>
          <w:trHeight w:val="227"/>
          <w:jc w:val="center"/>
        </w:trPr>
        <w:tc>
          <w:tcPr>
            <w:tcW w:w="3690" w:type="dxa"/>
            <w:gridSpan w:val="3"/>
            <w:vAlign w:val="center"/>
          </w:tcPr>
          <w:p w14:paraId="44D9E9DF" w14:textId="77777777" w:rsidR="0085763E" w:rsidRPr="00632AE1" w:rsidRDefault="0085763E" w:rsidP="00263FC7">
            <w:pPr>
              <w:rPr>
                <w:rFonts w:cs="Guttman Hodes"/>
                <w:sz w:val="20"/>
                <w:szCs w:val="20"/>
                <w:rtl/>
              </w:rPr>
            </w:pPr>
            <w:r>
              <w:rPr>
                <w:rFonts w:cs="Guttman Hodes"/>
                <w:sz w:val="20"/>
                <w:szCs w:val="20"/>
                <w:rtl/>
              </w:rPr>
              <w:t>שיטה ומתקן לחיפוש או השוואה בין אתרים שימוש בנתיבים או באורכי מסלול בין אתרים ומקומות בתוך מערכת תחבורה</w:t>
            </w:r>
          </w:p>
        </w:tc>
        <w:tc>
          <w:tcPr>
            <w:tcW w:w="3690" w:type="dxa"/>
            <w:gridSpan w:val="3"/>
            <w:vAlign w:val="center"/>
          </w:tcPr>
          <w:p w14:paraId="76EDF78F" w14:textId="77777777" w:rsidR="0085763E" w:rsidRPr="00632AE1" w:rsidRDefault="0085763E" w:rsidP="00263FC7">
            <w:pPr>
              <w:jc w:val="right"/>
              <w:rPr>
                <w:rFonts w:cs="David"/>
                <w:sz w:val="20"/>
                <w:szCs w:val="20"/>
                <w:rtl/>
              </w:rPr>
            </w:pPr>
            <w:r>
              <w:rPr>
                <w:rFonts w:cs="David"/>
                <w:sz w:val="20"/>
                <w:szCs w:val="20"/>
              </w:rPr>
              <w:t>A METHOD AND AN APPARATUS FOR SEARCHING OR COMPARING SITES USING ROUTES OR ROUTE LENGTHS BETWEEN SITES AND PLACES WITHIN A TRANSPORTATION SYSTEM</w:t>
            </w:r>
          </w:p>
        </w:tc>
      </w:tr>
      <w:tr w:rsidR="0085763E" w:rsidRPr="00632AE1" w14:paraId="35274E18" w14:textId="77777777" w:rsidTr="00263FC7">
        <w:trPr>
          <w:cantSplit/>
          <w:trHeight w:val="227"/>
          <w:jc w:val="center"/>
        </w:trPr>
        <w:tc>
          <w:tcPr>
            <w:tcW w:w="3690" w:type="dxa"/>
            <w:gridSpan w:val="3"/>
            <w:vAlign w:val="center"/>
          </w:tcPr>
          <w:p w14:paraId="6C42CD1A" w14:textId="77777777" w:rsidR="0085763E" w:rsidRPr="00632AE1" w:rsidRDefault="0085763E" w:rsidP="00263FC7">
            <w:pPr>
              <w:rPr>
                <w:rFonts w:cs="Guttman Hodes"/>
                <w:sz w:val="20"/>
                <w:szCs w:val="20"/>
                <w:rtl/>
              </w:rPr>
            </w:pPr>
          </w:p>
        </w:tc>
        <w:tc>
          <w:tcPr>
            <w:tcW w:w="3690" w:type="dxa"/>
            <w:gridSpan w:val="3"/>
            <w:vAlign w:val="center"/>
          </w:tcPr>
          <w:p w14:paraId="59C351D5" w14:textId="77777777" w:rsidR="0085763E" w:rsidRPr="00632AE1" w:rsidRDefault="0085763E" w:rsidP="00263FC7">
            <w:pPr>
              <w:jc w:val="right"/>
              <w:rPr>
                <w:rFonts w:cs="David"/>
                <w:sz w:val="20"/>
                <w:szCs w:val="20"/>
                <w:rtl/>
              </w:rPr>
            </w:pPr>
            <w:r>
              <w:rPr>
                <w:rFonts w:cs="David"/>
                <w:sz w:val="20"/>
                <w:szCs w:val="20"/>
              </w:rPr>
              <w:t>MALEWICZ, Grzegorz</w:t>
            </w:r>
          </w:p>
        </w:tc>
      </w:tr>
      <w:tr w:rsidR="0085763E" w:rsidRPr="00632AE1" w14:paraId="756DDB64" w14:textId="77777777" w:rsidTr="00263FC7">
        <w:trPr>
          <w:cantSplit/>
          <w:trHeight w:val="227"/>
          <w:jc w:val="center"/>
        </w:trPr>
        <w:tc>
          <w:tcPr>
            <w:tcW w:w="1230" w:type="dxa"/>
            <w:vAlign w:val="center"/>
          </w:tcPr>
          <w:p w14:paraId="3FEBAFE8" w14:textId="77777777" w:rsidR="0085763E" w:rsidRPr="00632AE1" w:rsidRDefault="0085763E" w:rsidP="00263FC7">
            <w:pPr>
              <w:rPr>
                <w:rFonts w:cs="David"/>
                <w:sz w:val="20"/>
                <w:szCs w:val="20"/>
                <w:rtl/>
              </w:rPr>
            </w:pPr>
          </w:p>
        </w:tc>
        <w:tc>
          <w:tcPr>
            <w:tcW w:w="1230" w:type="dxa"/>
            <w:vAlign w:val="center"/>
          </w:tcPr>
          <w:p w14:paraId="4FC8322B" w14:textId="77777777" w:rsidR="0085763E" w:rsidRPr="00632AE1" w:rsidRDefault="0085763E" w:rsidP="00263FC7">
            <w:pPr>
              <w:rPr>
                <w:rFonts w:cs="David"/>
                <w:sz w:val="20"/>
                <w:szCs w:val="20"/>
                <w:rtl/>
              </w:rPr>
            </w:pPr>
          </w:p>
        </w:tc>
        <w:tc>
          <w:tcPr>
            <w:tcW w:w="1230" w:type="dxa"/>
            <w:vAlign w:val="center"/>
          </w:tcPr>
          <w:p w14:paraId="4E39821F" w14:textId="77777777" w:rsidR="0085763E" w:rsidRPr="00632AE1" w:rsidRDefault="0085763E" w:rsidP="00263FC7">
            <w:pPr>
              <w:rPr>
                <w:rFonts w:cs="David"/>
                <w:sz w:val="20"/>
                <w:szCs w:val="20"/>
                <w:rtl/>
              </w:rPr>
            </w:pPr>
          </w:p>
        </w:tc>
        <w:tc>
          <w:tcPr>
            <w:tcW w:w="1230" w:type="dxa"/>
            <w:vAlign w:val="center"/>
          </w:tcPr>
          <w:p w14:paraId="0F41CBB0" w14:textId="77777777" w:rsidR="0085763E" w:rsidRPr="00632AE1" w:rsidRDefault="0085763E" w:rsidP="00263FC7">
            <w:pPr>
              <w:jc w:val="right"/>
              <w:rPr>
                <w:rFonts w:cs="David"/>
                <w:sz w:val="20"/>
                <w:szCs w:val="20"/>
                <w:rtl/>
              </w:rPr>
            </w:pPr>
            <w:r>
              <w:rPr>
                <w:rFonts w:cs="David"/>
                <w:sz w:val="20"/>
                <w:szCs w:val="20"/>
              </w:rPr>
              <w:t>20/02/2018</w:t>
            </w:r>
          </w:p>
        </w:tc>
        <w:tc>
          <w:tcPr>
            <w:tcW w:w="1230" w:type="dxa"/>
            <w:vAlign w:val="center"/>
          </w:tcPr>
          <w:p w14:paraId="6A2FCC0B" w14:textId="77777777" w:rsidR="0085763E" w:rsidRPr="00632AE1" w:rsidRDefault="0085763E" w:rsidP="00263FC7">
            <w:pPr>
              <w:jc w:val="right"/>
              <w:rPr>
                <w:rFonts w:cs="David"/>
                <w:sz w:val="20"/>
                <w:szCs w:val="20"/>
                <w:rtl/>
              </w:rPr>
            </w:pPr>
            <w:r>
              <w:rPr>
                <w:rFonts w:cs="David"/>
                <w:sz w:val="20"/>
                <w:szCs w:val="20"/>
              </w:rPr>
              <w:t>62/632,419</w:t>
            </w:r>
          </w:p>
        </w:tc>
        <w:tc>
          <w:tcPr>
            <w:tcW w:w="1230" w:type="dxa"/>
            <w:vAlign w:val="center"/>
          </w:tcPr>
          <w:p w14:paraId="46B3A92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0E060EE" w14:textId="77777777" w:rsidTr="00263FC7">
        <w:trPr>
          <w:cantSplit/>
          <w:trHeight w:val="227"/>
          <w:jc w:val="center"/>
        </w:trPr>
        <w:tc>
          <w:tcPr>
            <w:tcW w:w="1230" w:type="dxa"/>
            <w:vAlign w:val="center"/>
          </w:tcPr>
          <w:p w14:paraId="12868670" w14:textId="77777777" w:rsidR="0085763E" w:rsidRPr="00632AE1" w:rsidRDefault="0085763E" w:rsidP="00263FC7">
            <w:pPr>
              <w:rPr>
                <w:rFonts w:cs="David"/>
                <w:sz w:val="20"/>
                <w:szCs w:val="20"/>
                <w:rtl/>
              </w:rPr>
            </w:pPr>
          </w:p>
        </w:tc>
        <w:tc>
          <w:tcPr>
            <w:tcW w:w="1230" w:type="dxa"/>
            <w:vAlign w:val="center"/>
          </w:tcPr>
          <w:p w14:paraId="4DE03AF2" w14:textId="77777777" w:rsidR="0085763E" w:rsidRPr="00632AE1" w:rsidRDefault="0085763E" w:rsidP="00263FC7">
            <w:pPr>
              <w:rPr>
                <w:rFonts w:cs="David"/>
                <w:sz w:val="20"/>
                <w:szCs w:val="20"/>
                <w:rtl/>
              </w:rPr>
            </w:pPr>
          </w:p>
        </w:tc>
        <w:tc>
          <w:tcPr>
            <w:tcW w:w="1230" w:type="dxa"/>
            <w:vAlign w:val="center"/>
          </w:tcPr>
          <w:p w14:paraId="2E4241F6" w14:textId="77777777" w:rsidR="0085763E" w:rsidRPr="00632AE1" w:rsidRDefault="0085763E" w:rsidP="00263FC7">
            <w:pPr>
              <w:rPr>
                <w:rFonts w:cs="David"/>
                <w:sz w:val="20"/>
                <w:szCs w:val="20"/>
                <w:rtl/>
              </w:rPr>
            </w:pPr>
          </w:p>
        </w:tc>
        <w:tc>
          <w:tcPr>
            <w:tcW w:w="1230" w:type="dxa"/>
            <w:vAlign w:val="center"/>
          </w:tcPr>
          <w:p w14:paraId="3EE9515C" w14:textId="77777777" w:rsidR="0085763E" w:rsidRDefault="0085763E" w:rsidP="00263FC7">
            <w:pPr>
              <w:jc w:val="right"/>
              <w:rPr>
                <w:rFonts w:cs="David"/>
                <w:sz w:val="20"/>
                <w:szCs w:val="20"/>
              </w:rPr>
            </w:pPr>
            <w:r>
              <w:rPr>
                <w:rFonts w:cs="David"/>
                <w:sz w:val="20"/>
                <w:szCs w:val="20"/>
                <w:rtl/>
              </w:rPr>
              <w:t>12/11/2018</w:t>
            </w:r>
          </w:p>
        </w:tc>
        <w:tc>
          <w:tcPr>
            <w:tcW w:w="1230" w:type="dxa"/>
            <w:vAlign w:val="center"/>
          </w:tcPr>
          <w:p w14:paraId="17E30BD8" w14:textId="77777777" w:rsidR="0085763E" w:rsidRDefault="0085763E" w:rsidP="00263FC7">
            <w:pPr>
              <w:jc w:val="right"/>
              <w:rPr>
                <w:rFonts w:cs="David"/>
                <w:sz w:val="20"/>
                <w:szCs w:val="20"/>
              </w:rPr>
            </w:pPr>
            <w:r>
              <w:rPr>
                <w:rFonts w:cs="David"/>
                <w:sz w:val="20"/>
                <w:szCs w:val="20"/>
                <w:rtl/>
              </w:rPr>
              <w:t>62/758,710</w:t>
            </w:r>
          </w:p>
        </w:tc>
        <w:tc>
          <w:tcPr>
            <w:tcW w:w="1230" w:type="dxa"/>
            <w:vAlign w:val="center"/>
          </w:tcPr>
          <w:p w14:paraId="7C4A13A3" w14:textId="77777777" w:rsidR="0085763E" w:rsidRDefault="0085763E" w:rsidP="00263FC7">
            <w:pPr>
              <w:jc w:val="right"/>
              <w:rPr>
                <w:rFonts w:cs="David"/>
                <w:sz w:val="20"/>
                <w:szCs w:val="20"/>
              </w:rPr>
            </w:pPr>
            <w:r>
              <w:rPr>
                <w:rFonts w:cs="David"/>
                <w:sz w:val="20"/>
                <w:szCs w:val="20"/>
              </w:rPr>
              <w:t>US</w:t>
            </w:r>
          </w:p>
        </w:tc>
      </w:tr>
      <w:tr w:rsidR="0085763E" w:rsidRPr="00632AE1" w14:paraId="1618D00B" w14:textId="77777777" w:rsidTr="00263FC7">
        <w:trPr>
          <w:cantSplit/>
          <w:trHeight w:val="227"/>
          <w:jc w:val="center"/>
        </w:trPr>
        <w:tc>
          <w:tcPr>
            <w:tcW w:w="1230" w:type="dxa"/>
            <w:vAlign w:val="center"/>
          </w:tcPr>
          <w:p w14:paraId="7AF36918" w14:textId="77777777" w:rsidR="0085763E" w:rsidRPr="00632AE1" w:rsidRDefault="0085763E" w:rsidP="00263FC7">
            <w:pPr>
              <w:rPr>
                <w:rFonts w:cs="David"/>
                <w:sz w:val="20"/>
                <w:szCs w:val="20"/>
                <w:rtl/>
              </w:rPr>
            </w:pPr>
          </w:p>
        </w:tc>
        <w:tc>
          <w:tcPr>
            <w:tcW w:w="1230" w:type="dxa"/>
            <w:vAlign w:val="center"/>
          </w:tcPr>
          <w:p w14:paraId="6713A75E" w14:textId="77777777" w:rsidR="0085763E" w:rsidRPr="00632AE1" w:rsidRDefault="0085763E" w:rsidP="00263FC7">
            <w:pPr>
              <w:rPr>
                <w:rFonts w:cs="David"/>
                <w:sz w:val="20"/>
                <w:szCs w:val="20"/>
                <w:rtl/>
              </w:rPr>
            </w:pPr>
          </w:p>
        </w:tc>
        <w:tc>
          <w:tcPr>
            <w:tcW w:w="1230" w:type="dxa"/>
            <w:vAlign w:val="center"/>
          </w:tcPr>
          <w:p w14:paraId="78089F7B" w14:textId="77777777" w:rsidR="0085763E" w:rsidRPr="00632AE1" w:rsidRDefault="0085763E" w:rsidP="00263FC7">
            <w:pPr>
              <w:rPr>
                <w:rFonts w:cs="David"/>
                <w:sz w:val="20"/>
                <w:szCs w:val="20"/>
                <w:rtl/>
              </w:rPr>
            </w:pPr>
          </w:p>
        </w:tc>
        <w:tc>
          <w:tcPr>
            <w:tcW w:w="1230" w:type="dxa"/>
            <w:vAlign w:val="center"/>
          </w:tcPr>
          <w:p w14:paraId="7DDB25D2" w14:textId="77777777" w:rsidR="0085763E" w:rsidRDefault="0085763E" w:rsidP="00263FC7">
            <w:pPr>
              <w:jc w:val="right"/>
              <w:rPr>
                <w:rFonts w:cs="David"/>
                <w:sz w:val="20"/>
                <w:szCs w:val="20"/>
                <w:rtl/>
              </w:rPr>
            </w:pPr>
            <w:r>
              <w:rPr>
                <w:rFonts w:cs="David"/>
                <w:sz w:val="20"/>
                <w:szCs w:val="20"/>
                <w:rtl/>
              </w:rPr>
              <w:t>16/12/2018</w:t>
            </w:r>
          </w:p>
        </w:tc>
        <w:tc>
          <w:tcPr>
            <w:tcW w:w="1230" w:type="dxa"/>
            <w:vAlign w:val="center"/>
          </w:tcPr>
          <w:p w14:paraId="5B46D81B" w14:textId="77777777" w:rsidR="0085763E" w:rsidRDefault="0085763E" w:rsidP="00263FC7">
            <w:pPr>
              <w:jc w:val="right"/>
              <w:rPr>
                <w:rFonts w:cs="David"/>
                <w:sz w:val="20"/>
                <w:szCs w:val="20"/>
                <w:rtl/>
              </w:rPr>
            </w:pPr>
            <w:r>
              <w:rPr>
                <w:rFonts w:cs="David"/>
                <w:sz w:val="20"/>
                <w:szCs w:val="20"/>
                <w:rtl/>
              </w:rPr>
              <w:t>62/780,268</w:t>
            </w:r>
          </w:p>
        </w:tc>
        <w:tc>
          <w:tcPr>
            <w:tcW w:w="1230" w:type="dxa"/>
            <w:vAlign w:val="center"/>
          </w:tcPr>
          <w:p w14:paraId="47DD7686" w14:textId="77777777" w:rsidR="0085763E" w:rsidRDefault="0085763E" w:rsidP="00263FC7">
            <w:pPr>
              <w:jc w:val="right"/>
              <w:rPr>
                <w:rFonts w:cs="David"/>
                <w:sz w:val="20"/>
                <w:szCs w:val="20"/>
              </w:rPr>
            </w:pPr>
            <w:r>
              <w:rPr>
                <w:rFonts w:cs="David"/>
                <w:sz w:val="20"/>
                <w:szCs w:val="20"/>
              </w:rPr>
              <w:t>US</w:t>
            </w:r>
          </w:p>
        </w:tc>
      </w:tr>
      <w:tr w:rsidR="0085763E" w:rsidRPr="00632AE1" w14:paraId="2BC30EE8" w14:textId="77777777" w:rsidTr="00263FC7">
        <w:trPr>
          <w:cantSplit/>
          <w:trHeight w:val="227"/>
          <w:jc w:val="center"/>
        </w:trPr>
        <w:tc>
          <w:tcPr>
            <w:tcW w:w="1230" w:type="dxa"/>
            <w:vAlign w:val="center"/>
          </w:tcPr>
          <w:p w14:paraId="50F1F5E9" w14:textId="77777777" w:rsidR="0085763E" w:rsidRPr="00632AE1" w:rsidRDefault="0085763E" w:rsidP="00263FC7">
            <w:pPr>
              <w:rPr>
                <w:rFonts w:cs="David"/>
                <w:sz w:val="20"/>
                <w:szCs w:val="20"/>
                <w:rtl/>
              </w:rPr>
            </w:pPr>
          </w:p>
        </w:tc>
        <w:tc>
          <w:tcPr>
            <w:tcW w:w="1230" w:type="dxa"/>
            <w:vAlign w:val="center"/>
          </w:tcPr>
          <w:p w14:paraId="6D73C329" w14:textId="77777777" w:rsidR="0085763E" w:rsidRPr="00632AE1" w:rsidRDefault="0085763E" w:rsidP="00263FC7">
            <w:pPr>
              <w:rPr>
                <w:rFonts w:cs="David"/>
                <w:sz w:val="20"/>
                <w:szCs w:val="20"/>
                <w:rtl/>
              </w:rPr>
            </w:pPr>
          </w:p>
        </w:tc>
        <w:tc>
          <w:tcPr>
            <w:tcW w:w="1230" w:type="dxa"/>
            <w:vAlign w:val="center"/>
          </w:tcPr>
          <w:p w14:paraId="0D12DBBB" w14:textId="77777777" w:rsidR="0085763E" w:rsidRPr="00632AE1" w:rsidRDefault="0085763E" w:rsidP="00263FC7">
            <w:pPr>
              <w:rPr>
                <w:rFonts w:cs="David"/>
                <w:sz w:val="20"/>
                <w:szCs w:val="20"/>
                <w:rtl/>
              </w:rPr>
            </w:pPr>
          </w:p>
        </w:tc>
        <w:tc>
          <w:tcPr>
            <w:tcW w:w="1230" w:type="dxa"/>
            <w:vAlign w:val="center"/>
          </w:tcPr>
          <w:p w14:paraId="278454B3" w14:textId="77777777" w:rsidR="0085763E" w:rsidRDefault="0085763E" w:rsidP="00263FC7">
            <w:pPr>
              <w:jc w:val="right"/>
              <w:rPr>
                <w:rFonts w:cs="David"/>
                <w:sz w:val="20"/>
                <w:szCs w:val="20"/>
                <w:rtl/>
              </w:rPr>
            </w:pPr>
            <w:r>
              <w:rPr>
                <w:rFonts w:cs="David"/>
                <w:sz w:val="20"/>
                <w:szCs w:val="20"/>
                <w:rtl/>
              </w:rPr>
              <w:t>02/02/2019</w:t>
            </w:r>
          </w:p>
        </w:tc>
        <w:tc>
          <w:tcPr>
            <w:tcW w:w="1230" w:type="dxa"/>
            <w:vAlign w:val="center"/>
          </w:tcPr>
          <w:p w14:paraId="1AB2209C" w14:textId="77777777" w:rsidR="0085763E" w:rsidRDefault="0085763E" w:rsidP="00263FC7">
            <w:pPr>
              <w:jc w:val="right"/>
              <w:rPr>
                <w:rFonts w:cs="David"/>
                <w:sz w:val="20"/>
                <w:szCs w:val="20"/>
                <w:rtl/>
              </w:rPr>
            </w:pPr>
            <w:r>
              <w:rPr>
                <w:rFonts w:cs="David"/>
                <w:sz w:val="20"/>
                <w:szCs w:val="20"/>
                <w:rtl/>
              </w:rPr>
              <w:t>62/800,428</w:t>
            </w:r>
          </w:p>
        </w:tc>
        <w:tc>
          <w:tcPr>
            <w:tcW w:w="1230" w:type="dxa"/>
            <w:vAlign w:val="center"/>
          </w:tcPr>
          <w:p w14:paraId="3E99C262" w14:textId="77777777" w:rsidR="0085763E" w:rsidRDefault="0085763E" w:rsidP="00263FC7">
            <w:pPr>
              <w:jc w:val="right"/>
              <w:rPr>
                <w:rFonts w:cs="David"/>
                <w:sz w:val="20"/>
                <w:szCs w:val="20"/>
              </w:rPr>
            </w:pPr>
            <w:r>
              <w:rPr>
                <w:rFonts w:cs="David"/>
                <w:sz w:val="20"/>
                <w:szCs w:val="20"/>
              </w:rPr>
              <w:t>US</w:t>
            </w:r>
          </w:p>
        </w:tc>
      </w:tr>
      <w:tr w:rsidR="0085763E" w:rsidRPr="00632AE1" w14:paraId="5A1F5CA6" w14:textId="77777777" w:rsidTr="00263FC7">
        <w:trPr>
          <w:cantSplit/>
          <w:trHeight w:val="227"/>
          <w:jc w:val="center"/>
        </w:trPr>
        <w:tc>
          <w:tcPr>
            <w:tcW w:w="1230" w:type="dxa"/>
            <w:vAlign w:val="center"/>
          </w:tcPr>
          <w:p w14:paraId="751FA3EF" w14:textId="77777777" w:rsidR="0085763E" w:rsidRPr="00632AE1" w:rsidRDefault="0085763E" w:rsidP="00263FC7">
            <w:pPr>
              <w:rPr>
                <w:rFonts w:cs="David"/>
                <w:sz w:val="20"/>
                <w:szCs w:val="20"/>
                <w:rtl/>
              </w:rPr>
            </w:pPr>
          </w:p>
        </w:tc>
        <w:tc>
          <w:tcPr>
            <w:tcW w:w="1230" w:type="dxa"/>
            <w:vAlign w:val="center"/>
          </w:tcPr>
          <w:p w14:paraId="59E0F6DE" w14:textId="77777777" w:rsidR="0085763E" w:rsidRPr="00632AE1" w:rsidRDefault="0085763E" w:rsidP="00263FC7">
            <w:pPr>
              <w:rPr>
                <w:rFonts w:cs="David"/>
                <w:sz w:val="20"/>
                <w:szCs w:val="20"/>
                <w:rtl/>
              </w:rPr>
            </w:pPr>
          </w:p>
        </w:tc>
        <w:tc>
          <w:tcPr>
            <w:tcW w:w="1230" w:type="dxa"/>
            <w:vAlign w:val="center"/>
          </w:tcPr>
          <w:p w14:paraId="266B83FB" w14:textId="77777777" w:rsidR="0085763E" w:rsidRPr="00632AE1" w:rsidRDefault="0085763E" w:rsidP="00263FC7">
            <w:pPr>
              <w:rPr>
                <w:rFonts w:cs="David"/>
                <w:sz w:val="20"/>
                <w:szCs w:val="20"/>
                <w:rtl/>
              </w:rPr>
            </w:pPr>
          </w:p>
        </w:tc>
        <w:tc>
          <w:tcPr>
            <w:tcW w:w="1230" w:type="dxa"/>
            <w:vAlign w:val="center"/>
          </w:tcPr>
          <w:p w14:paraId="05B30C27" w14:textId="77777777" w:rsidR="0085763E" w:rsidRDefault="0085763E" w:rsidP="00263FC7">
            <w:pPr>
              <w:jc w:val="right"/>
              <w:rPr>
                <w:rFonts w:cs="David"/>
                <w:sz w:val="20"/>
                <w:szCs w:val="20"/>
                <w:rtl/>
              </w:rPr>
            </w:pPr>
            <w:r>
              <w:rPr>
                <w:rFonts w:cs="David"/>
                <w:sz w:val="20"/>
                <w:szCs w:val="20"/>
                <w:rtl/>
              </w:rPr>
              <w:t>13/02/2019</w:t>
            </w:r>
          </w:p>
        </w:tc>
        <w:tc>
          <w:tcPr>
            <w:tcW w:w="1230" w:type="dxa"/>
            <w:vAlign w:val="center"/>
          </w:tcPr>
          <w:p w14:paraId="40E5F116" w14:textId="77777777" w:rsidR="0085763E" w:rsidRDefault="0085763E" w:rsidP="00263FC7">
            <w:pPr>
              <w:jc w:val="right"/>
              <w:rPr>
                <w:rFonts w:cs="David"/>
                <w:sz w:val="20"/>
                <w:szCs w:val="20"/>
                <w:rtl/>
              </w:rPr>
            </w:pPr>
            <w:r>
              <w:rPr>
                <w:rFonts w:cs="David"/>
                <w:sz w:val="20"/>
                <w:szCs w:val="20"/>
                <w:rtl/>
              </w:rPr>
              <w:t>16/274,242</w:t>
            </w:r>
          </w:p>
        </w:tc>
        <w:tc>
          <w:tcPr>
            <w:tcW w:w="1230" w:type="dxa"/>
            <w:vAlign w:val="center"/>
          </w:tcPr>
          <w:p w14:paraId="505EA651" w14:textId="77777777" w:rsidR="0085763E" w:rsidRDefault="0085763E" w:rsidP="00263FC7">
            <w:pPr>
              <w:jc w:val="right"/>
              <w:rPr>
                <w:rFonts w:cs="David"/>
                <w:sz w:val="20"/>
                <w:szCs w:val="20"/>
              </w:rPr>
            </w:pPr>
            <w:r>
              <w:rPr>
                <w:rFonts w:cs="David"/>
                <w:sz w:val="20"/>
                <w:szCs w:val="20"/>
              </w:rPr>
              <w:t>US</w:t>
            </w:r>
          </w:p>
        </w:tc>
      </w:tr>
      <w:tr w:rsidR="0085763E" w:rsidRPr="00632AE1" w14:paraId="41CB82F9" w14:textId="77777777" w:rsidTr="00263FC7">
        <w:trPr>
          <w:cantSplit/>
          <w:trHeight w:val="227"/>
          <w:jc w:val="center"/>
        </w:trPr>
        <w:tc>
          <w:tcPr>
            <w:tcW w:w="3690" w:type="dxa"/>
            <w:gridSpan w:val="3"/>
            <w:vAlign w:val="center"/>
          </w:tcPr>
          <w:p w14:paraId="00322360" w14:textId="77777777" w:rsidR="0085763E" w:rsidRPr="00632AE1" w:rsidRDefault="0085763E" w:rsidP="00263FC7">
            <w:pPr>
              <w:rPr>
                <w:rFonts w:cs="David"/>
                <w:sz w:val="20"/>
                <w:szCs w:val="20"/>
                <w:rtl/>
              </w:rPr>
            </w:pPr>
          </w:p>
        </w:tc>
        <w:tc>
          <w:tcPr>
            <w:tcW w:w="3690" w:type="dxa"/>
            <w:gridSpan w:val="3"/>
            <w:vAlign w:val="center"/>
          </w:tcPr>
          <w:p w14:paraId="1E83CFE7" w14:textId="77777777" w:rsidR="0085763E" w:rsidRPr="00632AE1" w:rsidRDefault="0085763E" w:rsidP="00263FC7">
            <w:pPr>
              <w:jc w:val="right"/>
              <w:rPr>
                <w:rFonts w:cs="David"/>
                <w:sz w:val="20"/>
                <w:szCs w:val="20"/>
              </w:rPr>
            </w:pPr>
            <w:r>
              <w:rPr>
                <w:rFonts w:cs="David"/>
                <w:sz w:val="20"/>
                <w:szCs w:val="20"/>
              </w:rPr>
              <w:t>PCT/US/2019/017909</w:t>
            </w:r>
          </w:p>
        </w:tc>
      </w:tr>
      <w:tr w:rsidR="0085763E" w:rsidRPr="00632AE1" w14:paraId="6FFA30BA" w14:textId="77777777" w:rsidTr="00263FC7">
        <w:trPr>
          <w:cantSplit/>
          <w:trHeight w:val="227"/>
          <w:jc w:val="center"/>
        </w:trPr>
        <w:tc>
          <w:tcPr>
            <w:tcW w:w="3690" w:type="dxa"/>
            <w:gridSpan w:val="3"/>
            <w:vAlign w:val="center"/>
          </w:tcPr>
          <w:p w14:paraId="376C5935" w14:textId="77777777" w:rsidR="0085763E" w:rsidRPr="00632AE1" w:rsidRDefault="0085763E" w:rsidP="00263FC7">
            <w:pPr>
              <w:rPr>
                <w:rFonts w:cs="David"/>
                <w:sz w:val="20"/>
                <w:szCs w:val="20"/>
                <w:rtl/>
              </w:rPr>
            </w:pPr>
          </w:p>
        </w:tc>
        <w:tc>
          <w:tcPr>
            <w:tcW w:w="3690" w:type="dxa"/>
            <w:gridSpan w:val="3"/>
            <w:vAlign w:val="center"/>
          </w:tcPr>
          <w:p w14:paraId="52A71C6C" w14:textId="77777777" w:rsidR="0085763E" w:rsidRPr="00632AE1" w:rsidRDefault="0085763E" w:rsidP="00263FC7">
            <w:pPr>
              <w:jc w:val="right"/>
              <w:rPr>
                <w:rFonts w:cs="David"/>
                <w:sz w:val="20"/>
                <w:szCs w:val="20"/>
              </w:rPr>
            </w:pPr>
            <w:r>
              <w:rPr>
                <w:rFonts w:cs="David"/>
                <w:sz w:val="20"/>
                <w:szCs w:val="20"/>
              </w:rPr>
              <w:t>WO/2019/164727</w:t>
            </w:r>
          </w:p>
        </w:tc>
      </w:tr>
      <w:tr w:rsidR="0085763E" w:rsidRPr="00632AE1" w14:paraId="76B04221" w14:textId="77777777" w:rsidTr="00263FC7">
        <w:trPr>
          <w:cantSplit/>
          <w:trHeight w:val="227"/>
          <w:jc w:val="center"/>
        </w:trPr>
        <w:tc>
          <w:tcPr>
            <w:tcW w:w="7380" w:type="dxa"/>
            <w:gridSpan w:val="6"/>
            <w:tcBorders>
              <w:bottom w:val="single" w:sz="4" w:space="0" w:color="auto"/>
            </w:tcBorders>
            <w:vAlign w:val="center"/>
          </w:tcPr>
          <w:p w14:paraId="6C2C3313" w14:textId="77777777" w:rsidR="0085763E" w:rsidRPr="00632AE1" w:rsidRDefault="0085763E" w:rsidP="00263FC7">
            <w:pPr>
              <w:rPr>
                <w:rFonts w:cs="David"/>
                <w:sz w:val="20"/>
                <w:szCs w:val="20"/>
              </w:rPr>
            </w:pPr>
          </w:p>
        </w:tc>
      </w:tr>
    </w:tbl>
    <w:p w14:paraId="62E5F14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CB75EFF" w14:textId="77777777" w:rsidTr="00263FC7">
        <w:trPr>
          <w:cantSplit/>
          <w:trHeight w:val="443"/>
          <w:jc w:val="center"/>
        </w:trPr>
        <w:tc>
          <w:tcPr>
            <w:tcW w:w="2460" w:type="dxa"/>
            <w:gridSpan w:val="2"/>
            <w:vAlign w:val="center"/>
          </w:tcPr>
          <w:p w14:paraId="2A665CC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E04C</w:t>
            </w:r>
          </w:p>
        </w:tc>
        <w:tc>
          <w:tcPr>
            <w:tcW w:w="2460" w:type="dxa"/>
            <w:gridSpan w:val="2"/>
            <w:vAlign w:val="center"/>
          </w:tcPr>
          <w:p w14:paraId="34012CC9" w14:textId="77777777" w:rsidR="0085763E" w:rsidRPr="0085763E" w:rsidRDefault="000863EF" w:rsidP="00263FC7">
            <w:pPr>
              <w:jc w:val="center"/>
              <w:rPr>
                <w:rFonts w:cs="Guttman Hodes"/>
                <w:b/>
                <w:bCs/>
                <w:color w:val="0000FF"/>
                <w:sz w:val="20"/>
                <w:szCs w:val="20"/>
                <w:u w:val="single"/>
                <w:rtl/>
              </w:rPr>
            </w:pPr>
            <w:hyperlink r:id="rId159" w:history="1">
              <w:r w:rsidR="0085763E">
                <w:rPr>
                  <w:rFonts w:cs="Guttman Hodes"/>
                  <w:b/>
                  <w:bCs/>
                  <w:color w:val="0000FF"/>
                  <w:sz w:val="20"/>
                  <w:szCs w:val="20"/>
                  <w:u w:val="single"/>
                  <w:rtl/>
                </w:rPr>
                <w:t>276615</w:t>
              </w:r>
            </w:hyperlink>
          </w:p>
        </w:tc>
        <w:tc>
          <w:tcPr>
            <w:tcW w:w="2460" w:type="dxa"/>
            <w:gridSpan w:val="2"/>
            <w:vAlign w:val="center"/>
          </w:tcPr>
          <w:p w14:paraId="2C1FD83D" w14:textId="77777777" w:rsidR="0085763E" w:rsidRPr="00632AE1" w:rsidRDefault="0085763E" w:rsidP="00263FC7">
            <w:pPr>
              <w:jc w:val="right"/>
              <w:rPr>
                <w:rFonts w:cs="David"/>
                <w:sz w:val="20"/>
                <w:szCs w:val="20"/>
                <w:rtl/>
              </w:rPr>
            </w:pPr>
            <w:r>
              <w:rPr>
                <w:rFonts w:cs="David"/>
                <w:sz w:val="20"/>
                <w:szCs w:val="20"/>
                <w:rtl/>
              </w:rPr>
              <w:t>13/02/2019</w:t>
            </w:r>
          </w:p>
        </w:tc>
      </w:tr>
      <w:tr w:rsidR="0085763E" w:rsidRPr="00632AE1" w14:paraId="476E5B5A" w14:textId="77777777" w:rsidTr="00263FC7">
        <w:trPr>
          <w:cantSplit/>
          <w:trHeight w:val="227"/>
          <w:jc w:val="center"/>
        </w:trPr>
        <w:tc>
          <w:tcPr>
            <w:tcW w:w="3690" w:type="dxa"/>
            <w:gridSpan w:val="3"/>
            <w:vAlign w:val="center"/>
          </w:tcPr>
          <w:p w14:paraId="01C43761" w14:textId="77777777" w:rsidR="0085763E" w:rsidRPr="00632AE1" w:rsidRDefault="0085763E" w:rsidP="00263FC7">
            <w:pPr>
              <w:rPr>
                <w:rFonts w:cs="Guttman Hodes"/>
                <w:sz w:val="20"/>
                <w:szCs w:val="20"/>
                <w:rtl/>
              </w:rPr>
            </w:pPr>
            <w:r>
              <w:rPr>
                <w:rFonts w:cs="Guttman Hodes"/>
                <w:sz w:val="20"/>
                <w:szCs w:val="20"/>
                <w:rtl/>
              </w:rPr>
              <w:t>פאנל בנייה טרומי מבודד הכולל לפחות שכבה אחת של מלט מוקשח המוצמדת לבידוד</w:t>
            </w:r>
          </w:p>
        </w:tc>
        <w:tc>
          <w:tcPr>
            <w:tcW w:w="3690" w:type="dxa"/>
            <w:gridSpan w:val="3"/>
            <w:vAlign w:val="center"/>
          </w:tcPr>
          <w:p w14:paraId="5F8D3670" w14:textId="77777777" w:rsidR="0085763E" w:rsidRPr="00632AE1" w:rsidRDefault="0085763E" w:rsidP="00263FC7">
            <w:pPr>
              <w:jc w:val="right"/>
              <w:rPr>
                <w:rFonts w:cs="David"/>
                <w:sz w:val="20"/>
                <w:szCs w:val="20"/>
                <w:rtl/>
              </w:rPr>
            </w:pPr>
            <w:r>
              <w:rPr>
                <w:rFonts w:cs="David"/>
                <w:sz w:val="20"/>
                <w:szCs w:val="20"/>
              </w:rPr>
              <w:t>PREFABRICATED INSULATED BUILDING PANEL WITH AT LEAST ONE CURED CEMENTITIOUS LAYER BONDED TO INSULATION</w:t>
            </w:r>
          </w:p>
        </w:tc>
      </w:tr>
      <w:tr w:rsidR="0085763E" w:rsidRPr="00632AE1" w14:paraId="3C2C1B69" w14:textId="77777777" w:rsidTr="00263FC7">
        <w:trPr>
          <w:cantSplit/>
          <w:trHeight w:val="227"/>
          <w:jc w:val="center"/>
        </w:trPr>
        <w:tc>
          <w:tcPr>
            <w:tcW w:w="3690" w:type="dxa"/>
            <w:gridSpan w:val="3"/>
            <w:vAlign w:val="center"/>
          </w:tcPr>
          <w:p w14:paraId="6FB3756B" w14:textId="77777777" w:rsidR="0085763E" w:rsidRPr="00632AE1" w:rsidRDefault="0085763E" w:rsidP="00263FC7">
            <w:pPr>
              <w:rPr>
                <w:rFonts w:cs="Guttman Hodes"/>
                <w:sz w:val="20"/>
                <w:szCs w:val="20"/>
                <w:rtl/>
              </w:rPr>
            </w:pPr>
          </w:p>
        </w:tc>
        <w:tc>
          <w:tcPr>
            <w:tcW w:w="3690" w:type="dxa"/>
            <w:gridSpan w:val="3"/>
            <w:vAlign w:val="center"/>
          </w:tcPr>
          <w:p w14:paraId="52AC6F06" w14:textId="77777777" w:rsidR="0085763E" w:rsidRPr="00632AE1" w:rsidRDefault="0085763E" w:rsidP="00263FC7">
            <w:pPr>
              <w:jc w:val="right"/>
              <w:rPr>
                <w:rFonts w:cs="David"/>
                <w:sz w:val="20"/>
                <w:szCs w:val="20"/>
                <w:rtl/>
              </w:rPr>
            </w:pPr>
            <w:r>
              <w:rPr>
                <w:rFonts w:cs="David"/>
                <w:sz w:val="20"/>
                <w:szCs w:val="20"/>
              </w:rPr>
              <w:t>NEXII BUILDING SOLUTIONS INC.</w:t>
            </w:r>
          </w:p>
        </w:tc>
      </w:tr>
      <w:tr w:rsidR="0085763E" w:rsidRPr="00632AE1" w14:paraId="7E4C1D73" w14:textId="77777777" w:rsidTr="00263FC7">
        <w:trPr>
          <w:cantSplit/>
          <w:trHeight w:val="227"/>
          <w:jc w:val="center"/>
        </w:trPr>
        <w:tc>
          <w:tcPr>
            <w:tcW w:w="1230" w:type="dxa"/>
            <w:vAlign w:val="center"/>
          </w:tcPr>
          <w:p w14:paraId="03246A02" w14:textId="77777777" w:rsidR="0085763E" w:rsidRPr="00632AE1" w:rsidRDefault="0085763E" w:rsidP="00263FC7">
            <w:pPr>
              <w:rPr>
                <w:rFonts w:cs="David"/>
                <w:sz w:val="20"/>
                <w:szCs w:val="20"/>
                <w:rtl/>
              </w:rPr>
            </w:pPr>
          </w:p>
        </w:tc>
        <w:tc>
          <w:tcPr>
            <w:tcW w:w="1230" w:type="dxa"/>
            <w:vAlign w:val="center"/>
          </w:tcPr>
          <w:p w14:paraId="2703808E" w14:textId="77777777" w:rsidR="0085763E" w:rsidRPr="00632AE1" w:rsidRDefault="0085763E" w:rsidP="00263FC7">
            <w:pPr>
              <w:rPr>
                <w:rFonts w:cs="David"/>
                <w:sz w:val="20"/>
                <w:szCs w:val="20"/>
                <w:rtl/>
              </w:rPr>
            </w:pPr>
          </w:p>
        </w:tc>
        <w:tc>
          <w:tcPr>
            <w:tcW w:w="1230" w:type="dxa"/>
            <w:vAlign w:val="center"/>
          </w:tcPr>
          <w:p w14:paraId="4C679969" w14:textId="77777777" w:rsidR="0085763E" w:rsidRPr="00632AE1" w:rsidRDefault="0085763E" w:rsidP="00263FC7">
            <w:pPr>
              <w:rPr>
                <w:rFonts w:cs="David"/>
                <w:sz w:val="20"/>
                <w:szCs w:val="20"/>
                <w:rtl/>
              </w:rPr>
            </w:pPr>
          </w:p>
        </w:tc>
        <w:tc>
          <w:tcPr>
            <w:tcW w:w="1230" w:type="dxa"/>
            <w:vAlign w:val="center"/>
          </w:tcPr>
          <w:p w14:paraId="3D75291C" w14:textId="77777777" w:rsidR="0085763E" w:rsidRPr="00632AE1" w:rsidRDefault="0085763E" w:rsidP="00263FC7">
            <w:pPr>
              <w:jc w:val="right"/>
              <w:rPr>
                <w:rFonts w:cs="David"/>
                <w:sz w:val="20"/>
                <w:szCs w:val="20"/>
                <w:rtl/>
              </w:rPr>
            </w:pPr>
            <w:r>
              <w:rPr>
                <w:rFonts w:cs="David"/>
                <w:sz w:val="20"/>
                <w:szCs w:val="20"/>
              </w:rPr>
              <w:t>13/02/2018</w:t>
            </w:r>
          </w:p>
        </w:tc>
        <w:tc>
          <w:tcPr>
            <w:tcW w:w="1230" w:type="dxa"/>
            <w:vAlign w:val="center"/>
          </w:tcPr>
          <w:p w14:paraId="52B6FA73" w14:textId="77777777" w:rsidR="0085763E" w:rsidRPr="00632AE1" w:rsidRDefault="0085763E" w:rsidP="00263FC7">
            <w:pPr>
              <w:jc w:val="right"/>
              <w:rPr>
                <w:rFonts w:cs="David"/>
                <w:sz w:val="20"/>
                <w:szCs w:val="20"/>
                <w:rtl/>
              </w:rPr>
            </w:pPr>
            <w:r>
              <w:rPr>
                <w:rFonts w:cs="David"/>
                <w:sz w:val="20"/>
                <w:szCs w:val="20"/>
              </w:rPr>
              <w:t>2,994,868</w:t>
            </w:r>
          </w:p>
        </w:tc>
        <w:tc>
          <w:tcPr>
            <w:tcW w:w="1230" w:type="dxa"/>
            <w:vAlign w:val="center"/>
          </w:tcPr>
          <w:p w14:paraId="50B30177" w14:textId="77777777" w:rsidR="0085763E" w:rsidRPr="00632AE1" w:rsidRDefault="0085763E" w:rsidP="00263FC7">
            <w:pPr>
              <w:jc w:val="right"/>
              <w:rPr>
                <w:rFonts w:cs="David"/>
                <w:sz w:val="20"/>
                <w:szCs w:val="20"/>
                <w:rtl/>
              </w:rPr>
            </w:pPr>
            <w:r>
              <w:rPr>
                <w:rFonts w:cs="David"/>
                <w:sz w:val="20"/>
                <w:szCs w:val="20"/>
              </w:rPr>
              <w:t>CA</w:t>
            </w:r>
          </w:p>
        </w:tc>
      </w:tr>
      <w:tr w:rsidR="0085763E" w:rsidRPr="00632AE1" w14:paraId="7F1BF6BB" w14:textId="77777777" w:rsidTr="00263FC7">
        <w:trPr>
          <w:cantSplit/>
          <w:trHeight w:val="227"/>
          <w:jc w:val="center"/>
        </w:trPr>
        <w:tc>
          <w:tcPr>
            <w:tcW w:w="3690" w:type="dxa"/>
            <w:gridSpan w:val="3"/>
            <w:vAlign w:val="center"/>
          </w:tcPr>
          <w:p w14:paraId="4912C235" w14:textId="77777777" w:rsidR="0085763E" w:rsidRPr="00632AE1" w:rsidRDefault="0085763E" w:rsidP="00263FC7">
            <w:pPr>
              <w:rPr>
                <w:rFonts w:cs="David"/>
                <w:sz w:val="20"/>
                <w:szCs w:val="20"/>
                <w:rtl/>
              </w:rPr>
            </w:pPr>
          </w:p>
        </w:tc>
        <w:tc>
          <w:tcPr>
            <w:tcW w:w="3690" w:type="dxa"/>
            <w:gridSpan w:val="3"/>
            <w:vAlign w:val="center"/>
          </w:tcPr>
          <w:p w14:paraId="6FB147CA" w14:textId="77777777" w:rsidR="0085763E" w:rsidRPr="00632AE1" w:rsidRDefault="0085763E" w:rsidP="00263FC7">
            <w:pPr>
              <w:jc w:val="right"/>
              <w:rPr>
                <w:rFonts w:cs="David"/>
                <w:sz w:val="20"/>
                <w:szCs w:val="20"/>
              </w:rPr>
            </w:pPr>
            <w:r>
              <w:rPr>
                <w:rFonts w:cs="David"/>
                <w:sz w:val="20"/>
                <w:szCs w:val="20"/>
              </w:rPr>
              <w:t>PCT/CA/2019/050179</w:t>
            </w:r>
          </w:p>
        </w:tc>
      </w:tr>
      <w:tr w:rsidR="0085763E" w:rsidRPr="00632AE1" w14:paraId="5D085C4D" w14:textId="77777777" w:rsidTr="00263FC7">
        <w:trPr>
          <w:cantSplit/>
          <w:trHeight w:val="227"/>
          <w:jc w:val="center"/>
        </w:trPr>
        <w:tc>
          <w:tcPr>
            <w:tcW w:w="3690" w:type="dxa"/>
            <w:gridSpan w:val="3"/>
            <w:vAlign w:val="center"/>
          </w:tcPr>
          <w:p w14:paraId="6ED568EE" w14:textId="77777777" w:rsidR="0085763E" w:rsidRPr="00632AE1" w:rsidRDefault="0085763E" w:rsidP="00263FC7">
            <w:pPr>
              <w:rPr>
                <w:rFonts w:cs="David"/>
                <w:sz w:val="20"/>
                <w:szCs w:val="20"/>
                <w:rtl/>
              </w:rPr>
            </w:pPr>
          </w:p>
        </w:tc>
        <w:tc>
          <w:tcPr>
            <w:tcW w:w="3690" w:type="dxa"/>
            <w:gridSpan w:val="3"/>
            <w:vAlign w:val="center"/>
          </w:tcPr>
          <w:p w14:paraId="0C275C30" w14:textId="77777777" w:rsidR="0085763E" w:rsidRPr="00632AE1" w:rsidRDefault="0085763E" w:rsidP="00263FC7">
            <w:pPr>
              <w:jc w:val="right"/>
              <w:rPr>
                <w:rFonts w:cs="David"/>
                <w:sz w:val="20"/>
                <w:szCs w:val="20"/>
              </w:rPr>
            </w:pPr>
            <w:r>
              <w:rPr>
                <w:rFonts w:cs="David"/>
                <w:sz w:val="20"/>
                <w:szCs w:val="20"/>
              </w:rPr>
              <w:t>WO/2019/157595</w:t>
            </w:r>
          </w:p>
        </w:tc>
      </w:tr>
      <w:tr w:rsidR="0085763E" w:rsidRPr="00632AE1" w14:paraId="6F7DB5FB" w14:textId="77777777" w:rsidTr="00263FC7">
        <w:trPr>
          <w:cantSplit/>
          <w:trHeight w:val="227"/>
          <w:jc w:val="center"/>
        </w:trPr>
        <w:tc>
          <w:tcPr>
            <w:tcW w:w="7380" w:type="dxa"/>
            <w:gridSpan w:val="6"/>
            <w:tcBorders>
              <w:bottom w:val="single" w:sz="4" w:space="0" w:color="auto"/>
            </w:tcBorders>
            <w:vAlign w:val="center"/>
          </w:tcPr>
          <w:p w14:paraId="24C9DF06" w14:textId="77777777" w:rsidR="0085763E" w:rsidRPr="00632AE1" w:rsidRDefault="0085763E" w:rsidP="00263FC7">
            <w:pPr>
              <w:rPr>
                <w:rFonts w:cs="David"/>
                <w:sz w:val="20"/>
                <w:szCs w:val="20"/>
              </w:rPr>
            </w:pPr>
          </w:p>
        </w:tc>
      </w:tr>
    </w:tbl>
    <w:p w14:paraId="44BB3EF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CE5B2FE" w14:textId="77777777" w:rsidTr="00263FC7">
        <w:trPr>
          <w:cantSplit/>
          <w:trHeight w:val="443"/>
          <w:jc w:val="center"/>
        </w:trPr>
        <w:tc>
          <w:tcPr>
            <w:tcW w:w="2460" w:type="dxa"/>
            <w:gridSpan w:val="2"/>
            <w:vAlign w:val="center"/>
          </w:tcPr>
          <w:p w14:paraId="5E6C63D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F3E6F6A" w14:textId="77777777" w:rsidR="0085763E" w:rsidRPr="0085763E" w:rsidRDefault="000863EF" w:rsidP="00263FC7">
            <w:pPr>
              <w:jc w:val="center"/>
              <w:rPr>
                <w:rFonts w:cs="Guttman Hodes"/>
                <w:b/>
                <w:bCs/>
                <w:color w:val="0000FF"/>
                <w:sz w:val="20"/>
                <w:szCs w:val="20"/>
                <w:u w:val="single"/>
                <w:rtl/>
              </w:rPr>
            </w:pPr>
            <w:hyperlink r:id="rId160" w:history="1">
              <w:r w:rsidR="0085763E">
                <w:rPr>
                  <w:rFonts w:cs="Guttman Hodes"/>
                  <w:b/>
                  <w:bCs/>
                  <w:color w:val="0000FF"/>
                  <w:sz w:val="20"/>
                  <w:szCs w:val="20"/>
                  <w:u w:val="single"/>
                  <w:rtl/>
                </w:rPr>
                <w:t>276616</w:t>
              </w:r>
            </w:hyperlink>
          </w:p>
        </w:tc>
        <w:tc>
          <w:tcPr>
            <w:tcW w:w="2460" w:type="dxa"/>
            <w:gridSpan w:val="2"/>
            <w:vAlign w:val="center"/>
          </w:tcPr>
          <w:p w14:paraId="19452694"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0493C1F4" w14:textId="77777777" w:rsidTr="00263FC7">
        <w:trPr>
          <w:cantSplit/>
          <w:trHeight w:val="227"/>
          <w:jc w:val="center"/>
        </w:trPr>
        <w:tc>
          <w:tcPr>
            <w:tcW w:w="3690" w:type="dxa"/>
            <w:gridSpan w:val="3"/>
            <w:vAlign w:val="center"/>
          </w:tcPr>
          <w:p w14:paraId="631068BA" w14:textId="77777777" w:rsidR="0085763E" w:rsidRPr="00632AE1" w:rsidRDefault="0085763E" w:rsidP="00263FC7">
            <w:pPr>
              <w:rPr>
                <w:rFonts w:cs="Guttman Hodes"/>
                <w:sz w:val="20"/>
                <w:szCs w:val="20"/>
                <w:rtl/>
              </w:rPr>
            </w:pPr>
            <w:r>
              <w:rPr>
                <w:rFonts w:cs="Guttman Hodes"/>
                <w:sz w:val="20"/>
                <w:szCs w:val="20"/>
                <w:rtl/>
              </w:rPr>
              <w:t xml:space="preserve">מינון לטיפול עם חלבוני איחוי </w:t>
            </w:r>
            <w:r>
              <w:rPr>
                <w:rFonts w:cs="Guttman Hodes"/>
                <w:sz w:val="20"/>
                <w:szCs w:val="20"/>
              </w:rPr>
              <w:t>IL-22 Fc</w:t>
            </w:r>
          </w:p>
        </w:tc>
        <w:tc>
          <w:tcPr>
            <w:tcW w:w="3690" w:type="dxa"/>
            <w:gridSpan w:val="3"/>
            <w:vAlign w:val="center"/>
          </w:tcPr>
          <w:p w14:paraId="078E9917" w14:textId="77777777" w:rsidR="0085763E" w:rsidRPr="00632AE1" w:rsidRDefault="0085763E" w:rsidP="00263FC7">
            <w:pPr>
              <w:jc w:val="right"/>
              <w:rPr>
                <w:rFonts w:cs="David"/>
                <w:sz w:val="20"/>
                <w:szCs w:val="20"/>
                <w:rtl/>
              </w:rPr>
            </w:pPr>
            <w:r>
              <w:rPr>
                <w:rFonts w:cs="David"/>
                <w:sz w:val="20"/>
                <w:szCs w:val="20"/>
              </w:rPr>
              <w:t>DOSING FOR TREATMENT WITH IL-22 Fc FUSION PROTEINS</w:t>
            </w:r>
          </w:p>
        </w:tc>
      </w:tr>
      <w:tr w:rsidR="0085763E" w:rsidRPr="00632AE1" w14:paraId="09E70D07" w14:textId="77777777" w:rsidTr="00263FC7">
        <w:trPr>
          <w:cantSplit/>
          <w:trHeight w:val="227"/>
          <w:jc w:val="center"/>
        </w:trPr>
        <w:tc>
          <w:tcPr>
            <w:tcW w:w="3690" w:type="dxa"/>
            <w:gridSpan w:val="3"/>
            <w:vAlign w:val="center"/>
          </w:tcPr>
          <w:p w14:paraId="338462C4" w14:textId="77777777" w:rsidR="0085763E" w:rsidRPr="00632AE1" w:rsidRDefault="0085763E" w:rsidP="00263FC7">
            <w:pPr>
              <w:rPr>
                <w:rFonts w:cs="Guttman Hodes"/>
                <w:sz w:val="20"/>
                <w:szCs w:val="20"/>
                <w:rtl/>
              </w:rPr>
            </w:pPr>
          </w:p>
        </w:tc>
        <w:tc>
          <w:tcPr>
            <w:tcW w:w="3690" w:type="dxa"/>
            <w:gridSpan w:val="3"/>
            <w:vAlign w:val="center"/>
          </w:tcPr>
          <w:p w14:paraId="78CDCAB9" w14:textId="77777777" w:rsidR="0085763E" w:rsidRPr="00632AE1" w:rsidRDefault="0085763E" w:rsidP="00263FC7">
            <w:pPr>
              <w:jc w:val="right"/>
              <w:rPr>
                <w:rFonts w:cs="David"/>
                <w:sz w:val="20"/>
                <w:szCs w:val="20"/>
                <w:rtl/>
              </w:rPr>
            </w:pPr>
            <w:r>
              <w:rPr>
                <w:rFonts w:cs="David"/>
                <w:sz w:val="20"/>
                <w:szCs w:val="20"/>
              </w:rPr>
              <w:t>GENENTECH, INC.</w:t>
            </w:r>
          </w:p>
        </w:tc>
      </w:tr>
      <w:tr w:rsidR="0085763E" w:rsidRPr="00632AE1" w14:paraId="3D6F91AD" w14:textId="77777777" w:rsidTr="00263FC7">
        <w:trPr>
          <w:cantSplit/>
          <w:trHeight w:val="227"/>
          <w:jc w:val="center"/>
        </w:trPr>
        <w:tc>
          <w:tcPr>
            <w:tcW w:w="1230" w:type="dxa"/>
            <w:vAlign w:val="center"/>
          </w:tcPr>
          <w:p w14:paraId="7FEB75B8" w14:textId="77777777" w:rsidR="0085763E" w:rsidRPr="00632AE1" w:rsidRDefault="0085763E" w:rsidP="00263FC7">
            <w:pPr>
              <w:rPr>
                <w:rFonts w:cs="David"/>
                <w:sz w:val="20"/>
                <w:szCs w:val="20"/>
                <w:rtl/>
              </w:rPr>
            </w:pPr>
          </w:p>
        </w:tc>
        <w:tc>
          <w:tcPr>
            <w:tcW w:w="1230" w:type="dxa"/>
            <w:vAlign w:val="center"/>
          </w:tcPr>
          <w:p w14:paraId="07100C2F" w14:textId="77777777" w:rsidR="0085763E" w:rsidRPr="00632AE1" w:rsidRDefault="0085763E" w:rsidP="00263FC7">
            <w:pPr>
              <w:rPr>
                <w:rFonts w:cs="David"/>
                <w:sz w:val="20"/>
                <w:szCs w:val="20"/>
                <w:rtl/>
              </w:rPr>
            </w:pPr>
          </w:p>
        </w:tc>
        <w:tc>
          <w:tcPr>
            <w:tcW w:w="1230" w:type="dxa"/>
            <w:vAlign w:val="center"/>
          </w:tcPr>
          <w:p w14:paraId="0DB00FC4" w14:textId="77777777" w:rsidR="0085763E" w:rsidRPr="00632AE1" w:rsidRDefault="0085763E" w:rsidP="00263FC7">
            <w:pPr>
              <w:rPr>
                <w:rFonts w:cs="David"/>
                <w:sz w:val="20"/>
                <w:szCs w:val="20"/>
                <w:rtl/>
              </w:rPr>
            </w:pPr>
          </w:p>
        </w:tc>
        <w:tc>
          <w:tcPr>
            <w:tcW w:w="1230" w:type="dxa"/>
            <w:vAlign w:val="center"/>
          </w:tcPr>
          <w:p w14:paraId="36597785"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214AEE54" w14:textId="77777777" w:rsidR="0085763E" w:rsidRPr="00632AE1" w:rsidRDefault="0085763E" w:rsidP="00263FC7">
            <w:pPr>
              <w:jc w:val="right"/>
              <w:rPr>
                <w:rFonts w:cs="David"/>
                <w:sz w:val="20"/>
                <w:szCs w:val="20"/>
                <w:rtl/>
              </w:rPr>
            </w:pPr>
            <w:r>
              <w:rPr>
                <w:rFonts w:cs="David"/>
                <w:sz w:val="20"/>
                <w:szCs w:val="20"/>
              </w:rPr>
              <w:t>62/633534</w:t>
            </w:r>
          </w:p>
        </w:tc>
        <w:tc>
          <w:tcPr>
            <w:tcW w:w="1230" w:type="dxa"/>
            <w:vAlign w:val="center"/>
          </w:tcPr>
          <w:p w14:paraId="52A5CB2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442991E" w14:textId="77777777" w:rsidTr="00263FC7">
        <w:trPr>
          <w:cantSplit/>
          <w:trHeight w:val="227"/>
          <w:jc w:val="center"/>
        </w:trPr>
        <w:tc>
          <w:tcPr>
            <w:tcW w:w="3690" w:type="dxa"/>
            <w:gridSpan w:val="3"/>
            <w:vAlign w:val="center"/>
          </w:tcPr>
          <w:p w14:paraId="7C347302" w14:textId="77777777" w:rsidR="0085763E" w:rsidRPr="00632AE1" w:rsidRDefault="0085763E" w:rsidP="00263FC7">
            <w:pPr>
              <w:rPr>
                <w:rFonts w:cs="David"/>
                <w:sz w:val="20"/>
                <w:szCs w:val="20"/>
                <w:rtl/>
              </w:rPr>
            </w:pPr>
          </w:p>
        </w:tc>
        <w:tc>
          <w:tcPr>
            <w:tcW w:w="3690" w:type="dxa"/>
            <w:gridSpan w:val="3"/>
            <w:vAlign w:val="center"/>
          </w:tcPr>
          <w:p w14:paraId="032D19C7" w14:textId="77777777" w:rsidR="0085763E" w:rsidRPr="00632AE1" w:rsidRDefault="0085763E" w:rsidP="00263FC7">
            <w:pPr>
              <w:jc w:val="right"/>
              <w:rPr>
                <w:rFonts w:cs="David"/>
                <w:sz w:val="20"/>
                <w:szCs w:val="20"/>
              </w:rPr>
            </w:pPr>
            <w:r>
              <w:rPr>
                <w:rFonts w:cs="David"/>
                <w:sz w:val="20"/>
                <w:szCs w:val="20"/>
              </w:rPr>
              <w:t>PCT/US/2019/019042</w:t>
            </w:r>
          </w:p>
        </w:tc>
      </w:tr>
      <w:tr w:rsidR="0085763E" w:rsidRPr="00632AE1" w14:paraId="2BA99D28" w14:textId="77777777" w:rsidTr="00263FC7">
        <w:trPr>
          <w:cantSplit/>
          <w:trHeight w:val="227"/>
          <w:jc w:val="center"/>
        </w:trPr>
        <w:tc>
          <w:tcPr>
            <w:tcW w:w="3690" w:type="dxa"/>
            <w:gridSpan w:val="3"/>
            <w:vAlign w:val="center"/>
          </w:tcPr>
          <w:p w14:paraId="39F90C16" w14:textId="77777777" w:rsidR="0085763E" w:rsidRPr="00632AE1" w:rsidRDefault="0085763E" w:rsidP="00263FC7">
            <w:pPr>
              <w:rPr>
                <w:rFonts w:cs="David"/>
                <w:sz w:val="20"/>
                <w:szCs w:val="20"/>
                <w:rtl/>
              </w:rPr>
            </w:pPr>
          </w:p>
        </w:tc>
        <w:tc>
          <w:tcPr>
            <w:tcW w:w="3690" w:type="dxa"/>
            <w:gridSpan w:val="3"/>
            <w:vAlign w:val="center"/>
          </w:tcPr>
          <w:p w14:paraId="22518009" w14:textId="77777777" w:rsidR="0085763E" w:rsidRPr="00632AE1" w:rsidRDefault="0085763E" w:rsidP="00263FC7">
            <w:pPr>
              <w:jc w:val="right"/>
              <w:rPr>
                <w:rFonts w:cs="David"/>
                <w:sz w:val="20"/>
                <w:szCs w:val="20"/>
              </w:rPr>
            </w:pPr>
            <w:r>
              <w:rPr>
                <w:rFonts w:cs="David"/>
                <w:sz w:val="20"/>
                <w:szCs w:val="20"/>
              </w:rPr>
              <w:t>WO/2019/165140</w:t>
            </w:r>
          </w:p>
        </w:tc>
      </w:tr>
      <w:tr w:rsidR="0085763E" w:rsidRPr="00632AE1" w14:paraId="5E9AA7E4" w14:textId="77777777" w:rsidTr="00263FC7">
        <w:trPr>
          <w:cantSplit/>
          <w:trHeight w:val="227"/>
          <w:jc w:val="center"/>
        </w:trPr>
        <w:tc>
          <w:tcPr>
            <w:tcW w:w="7380" w:type="dxa"/>
            <w:gridSpan w:val="6"/>
            <w:tcBorders>
              <w:bottom w:val="single" w:sz="4" w:space="0" w:color="auto"/>
            </w:tcBorders>
            <w:vAlign w:val="center"/>
          </w:tcPr>
          <w:p w14:paraId="24FED0BD" w14:textId="77777777" w:rsidR="0085763E" w:rsidRPr="00632AE1" w:rsidRDefault="0085763E" w:rsidP="00263FC7">
            <w:pPr>
              <w:rPr>
                <w:rFonts w:cs="David"/>
                <w:sz w:val="20"/>
                <w:szCs w:val="20"/>
              </w:rPr>
            </w:pPr>
          </w:p>
        </w:tc>
      </w:tr>
    </w:tbl>
    <w:p w14:paraId="6E27CFB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ABD6C04" w14:textId="77777777" w:rsidTr="00263FC7">
        <w:trPr>
          <w:cantSplit/>
          <w:trHeight w:val="443"/>
          <w:jc w:val="center"/>
        </w:trPr>
        <w:tc>
          <w:tcPr>
            <w:tcW w:w="2460" w:type="dxa"/>
            <w:gridSpan w:val="2"/>
            <w:vAlign w:val="center"/>
          </w:tcPr>
          <w:p w14:paraId="08594D7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64FCC27D" w14:textId="77777777" w:rsidR="0085763E" w:rsidRPr="0085763E" w:rsidRDefault="000863EF" w:rsidP="00263FC7">
            <w:pPr>
              <w:jc w:val="center"/>
              <w:rPr>
                <w:rFonts w:cs="Guttman Hodes"/>
                <w:b/>
                <w:bCs/>
                <w:color w:val="0000FF"/>
                <w:sz w:val="20"/>
                <w:szCs w:val="20"/>
                <w:u w:val="single"/>
                <w:rtl/>
              </w:rPr>
            </w:pPr>
            <w:hyperlink r:id="rId161" w:history="1">
              <w:r w:rsidR="0085763E">
                <w:rPr>
                  <w:rFonts w:cs="Guttman Hodes"/>
                  <w:b/>
                  <w:bCs/>
                  <w:color w:val="0000FF"/>
                  <w:sz w:val="20"/>
                  <w:szCs w:val="20"/>
                  <w:u w:val="single"/>
                  <w:rtl/>
                </w:rPr>
                <w:t>276620</w:t>
              </w:r>
            </w:hyperlink>
          </w:p>
        </w:tc>
        <w:tc>
          <w:tcPr>
            <w:tcW w:w="2460" w:type="dxa"/>
            <w:gridSpan w:val="2"/>
            <w:vAlign w:val="center"/>
          </w:tcPr>
          <w:p w14:paraId="4FBE1877"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69E8FC55" w14:textId="77777777" w:rsidTr="00263FC7">
        <w:trPr>
          <w:cantSplit/>
          <w:trHeight w:val="227"/>
          <w:jc w:val="center"/>
        </w:trPr>
        <w:tc>
          <w:tcPr>
            <w:tcW w:w="3690" w:type="dxa"/>
            <w:gridSpan w:val="3"/>
            <w:vAlign w:val="center"/>
          </w:tcPr>
          <w:p w14:paraId="5FE5A6AC" w14:textId="77777777" w:rsidR="0085763E" w:rsidRPr="00632AE1" w:rsidRDefault="0085763E" w:rsidP="00263FC7">
            <w:pPr>
              <w:rPr>
                <w:rFonts w:cs="Guttman Hodes"/>
                <w:sz w:val="20"/>
                <w:szCs w:val="20"/>
                <w:rtl/>
              </w:rPr>
            </w:pPr>
            <w:r>
              <w:rPr>
                <w:rFonts w:cs="Guttman Hodes"/>
                <w:sz w:val="20"/>
                <w:szCs w:val="20"/>
                <w:rtl/>
              </w:rPr>
              <w:t>מערכות ושיטות להקלה על דעיכת עיוורון של דיודת אור (</w:t>
            </w:r>
            <w:r>
              <w:rPr>
                <w:rFonts w:cs="Guttman Hodes"/>
                <w:sz w:val="20"/>
                <w:szCs w:val="20"/>
              </w:rPr>
              <w:t>APD</w:t>
            </w:r>
            <w:r>
              <w:rPr>
                <w:rFonts w:cs="Guttman Hodes"/>
                <w:sz w:val="20"/>
                <w:szCs w:val="20"/>
                <w:rtl/>
              </w:rPr>
              <w:t>)</w:t>
            </w:r>
          </w:p>
        </w:tc>
        <w:tc>
          <w:tcPr>
            <w:tcW w:w="3690" w:type="dxa"/>
            <w:gridSpan w:val="3"/>
            <w:vAlign w:val="center"/>
          </w:tcPr>
          <w:p w14:paraId="083810CB" w14:textId="77777777" w:rsidR="0085763E" w:rsidRPr="00632AE1" w:rsidRDefault="0085763E" w:rsidP="00263FC7">
            <w:pPr>
              <w:jc w:val="right"/>
              <w:rPr>
                <w:rFonts w:cs="David"/>
                <w:sz w:val="20"/>
                <w:szCs w:val="20"/>
                <w:rtl/>
              </w:rPr>
            </w:pPr>
            <w:r>
              <w:rPr>
                <w:rFonts w:cs="David"/>
                <w:sz w:val="20"/>
                <w:szCs w:val="20"/>
              </w:rPr>
              <w:t>SYSTEMS AND METHODS FOR MITIGATING AVALANCHE PHOTODIODE (APD) BLINDING</w:t>
            </w:r>
          </w:p>
        </w:tc>
      </w:tr>
      <w:tr w:rsidR="0085763E" w:rsidRPr="00632AE1" w14:paraId="7BC44332" w14:textId="77777777" w:rsidTr="00263FC7">
        <w:trPr>
          <w:cantSplit/>
          <w:trHeight w:val="227"/>
          <w:jc w:val="center"/>
        </w:trPr>
        <w:tc>
          <w:tcPr>
            <w:tcW w:w="3690" w:type="dxa"/>
            <w:gridSpan w:val="3"/>
            <w:vAlign w:val="center"/>
          </w:tcPr>
          <w:p w14:paraId="2A2538C0" w14:textId="77777777" w:rsidR="0085763E" w:rsidRPr="00632AE1" w:rsidRDefault="0085763E" w:rsidP="00263FC7">
            <w:pPr>
              <w:rPr>
                <w:rFonts w:cs="Guttman Hodes"/>
                <w:sz w:val="20"/>
                <w:szCs w:val="20"/>
                <w:rtl/>
              </w:rPr>
            </w:pPr>
          </w:p>
        </w:tc>
        <w:tc>
          <w:tcPr>
            <w:tcW w:w="3690" w:type="dxa"/>
            <w:gridSpan w:val="3"/>
            <w:vAlign w:val="center"/>
          </w:tcPr>
          <w:p w14:paraId="70FED87E" w14:textId="77777777" w:rsidR="0085763E" w:rsidRPr="00632AE1" w:rsidRDefault="0085763E" w:rsidP="00263FC7">
            <w:pPr>
              <w:jc w:val="right"/>
              <w:rPr>
                <w:rFonts w:cs="David"/>
                <w:sz w:val="20"/>
                <w:szCs w:val="20"/>
                <w:rtl/>
              </w:rPr>
            </w:pPr>
            <w:r>
              <w:rPr>
                <w:rFonts w:cs="David"/>
                <w:sz w:val="20"/>
                <w:szCs w:val="20"/>
              </w:rPr>
              <w:t>VELODYNE LIDAR, INC.</w:t>
            </w:r>
          </w:p>
        </w:tc>
      </w:tr>
      <w:tr w:rsidR="0085763E" w:rsidRPr="00632AE1" w14:paraId="40AD5F5A" w14:textId="77777777" w:rsidTr="00263FC7">
        <w:trPr>
          <w:cantSplit/>
          <w:trHeight w:val="227"/>
          <w:jc w:val="center"/>
        </w:trPr>
        <w:tc>
          <w:tcPr>
            <w:tcW w:w="1230" w:type="dxa"/>
            <w:vAlign w:val="center"/>
          </w:tcPr>
          <w:p w14:paraId="3352C4E2" w14:textId="77777777" w:rsidR="0085763E" w:rsidRPr="00632AE1" w:rsidRDefault="0085763E" w:rsidP="00263FC7">
            <w:pPr>
              <w:rPr>
                <w:rFonts w:cs="David"/>
                <w:sz w:val="20"/>
                <w:szCs w:val="20"/>
                <w:rtl/>
              </w:rPr>
            </w:pPr>
          </w:p>
        </w:tc>
        <w:tc>
          <w:tcPr>
            <w:tcW w:w="1230" w:type="dxa"/>
            <w:vAlign w:val="center"/>
          </w:tcPr>
          <w:p w14:paraId="0957E55A" w14:textId="77777777" w:rsidR="0085763E" w:rsidRPr="00632AE1" w:rsidRDefault="0085763E" w:rsidP="00263FC7">
            <w:pPr>
              <w:rPr>
                <w:rFonts w:cs="David"/>
                <w:sz w:val="20"/>
                <w:szCs w:val="20"/>
                <w:rtl/>
              </w:rPr>
            </w:pPr>
          </w:p>
        </w:tc>
        <w:tc>
          <w:tcPr>
            <w:tcW w:w="1230" w:type="dxa"/>
            <w:vAlign w:val="center"/>
          </w:tcPr>
          <w:p w14:paraId="0C06599B" w14:textId="77777777" w:rsidR="0085763E" w:rsidRPr="00632AE1" w:rsidRDefault="0085763E" w:rsidP="00263FC7">
            <w:pPr>
              <w:rPr>
                <w:rFonts w:cs="David"/>
                <w:sz w:val="20"/>
                <w:szCs w:val="20"/>
                <w:rtl/>
              </w:rPr>
            </w:pPr>
          </w:p>
        </w:tc>
        <w:tc>
          <w:tcPr>
            <w:tcW w:w="1230" w:type="dxa"/>
            <w:vAlign w:val="center"/>
          </w:tcPr>
          <w:p w14:paraId="6AA853B7"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56A08D76" w14:textId="77777777" w:rsidR="0085763E" w:rsidRPr="00632AE1" w:rsidRDefault="0085763E" w:rsidP="00263FC7">
            <w:pPr>
              <w:jc w:val="right"/>
              <w:rPr>
                <w:rFonts w:cs="David"/>
                <w:sz w:val="20"/>
                <w:szCs w:val="20"/>
                <w:rtl/>
              </w:rPr>
            </w:pPr>
            <w:r>
              <w:rPr>
                <w:rFonts w:cs="David"/>
                <w:sz w:val="20"/>
                <w:szCs w:val="20"/>
              </w:rPr>
              <w:t>15/898,132</w:t>
            </w:r>
          </w:p>
        </w:tc>
        <w:tc>
          <w:tcPr>
            <w:tcW w:w="1230" w:type="dxa"/>
            <w:vAlign w:val="center"/>
          </w:tcPr>
          <w:p w14:paraId="685FDCF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34380C8" w14:textId="77777777" w:rsidTr="00263FC7">
        <w:trPr>
          <w:cantSplit/>
          <w:trHeight w:val="227"/>
          <w:jc w:val="center"/>
        </w:trPr>
        <w:tc>
          <w:tcPr>
            <w:tcW w:w="3690" w:type="dxa"/>
            <w:gridSpan w:val="3"/>
            <w:vAlign w:val="center"/>
          </w:tcPr>
          <w:p w14:paraId="562FD530" w14:textId="77777777" w:rsidR="0085763E" w:rsidRPr="00632AE1" w:rsidRDefault="0085763E" w:rsidP="00263FC7">
            <w:pPr>
              <w:rPr>
                <w:rFonts w:cs="David"/>
                <w:sz w:val="20"/>
                <w:szCs w:val="20"/>
                <w:rtl/>
              </w:rPr>
            </w:pPr>
          </w:p>
        </w:tc>
        <w:tc>
          <w:tcPr>
            <w:tcW w:w="3690" w:type="dxa"/>
            <w:gridSpan w:val="3"/>
            <w:vAlign w:val="center"/>
          </w:tcPr>
          <w:p w14:paraId="041275F2" w14:textId="77777777" w:rsidR="0085763E" w:rsidRPr="00632AE1" w:rsidRDefault="0085763E" w:rsidP="00263FC7">
            <w:pPr>
              <w:jc w:val="right"/>
              <w:rPr>
                <w:rFonts w:cs="David"/>
                <w:sz w:val="20"/>
                <w:szCs w:val="20"/>
              </w:rPr>
            </w:pPr>
            <w:r>
              <w:rPr>
                <w:rFonts w:cs="David"/>
                <w:sz w:val="20"/>
                <w:szCs w:val="20"/>
              </w:rPr>
              <w:t>PCT/US/2019/016259</w:t>
            </w:r>
          </w:p>
        </w:tc>
      </w:tr>
      <w:tr w:rsidR="0085763E" w:rsidRPr="00632AE1" w14:paraId="085BCC44" w14:textId="77777777" w:rsidTr="00263FC7">
        <w:trPr>
          <w:cantSplit/>
          <w:trHeight w:val="227"/>
          <w:jc w:val="center"/>
        </w:trPr>
        <w:tc>
          <w:tcPr>
            <w:tcW w:w="3690" w:type="dxa"/>
            <w:gridSpan w:val="3"/>
            <w:vAlign w:val="center"/>
          </w:tcPr>
          <w:p w14:paraId="5FB05784" w14:textId="77777777" w:rsidR="0085763E" w:rsidRPr="00632AE1" w:rsidRDefault="0085763E" w:rsidP="00263FC7">
            <w:pPr>
              <w:rPr>
                <w:rFonts w:cs="David"/>
                <w:sz w:val="20"/>
                <w:szCs w:val="20"/>
                <w:rtl/>
              </w:rPr>
            </w:pPr>
          </w:p>
        </w:tc>
        <w:tc>
          <w:tcPr>
            <w:tcW w:w="3690" w:type="dxa"/>
            <w:gridSpan w:val="3"/>
            <w:vAlign w:val="center"/>
          </w:tcPr>
          <w:p w14:paraId="0B1A3B26" w14:textId="77777777" w:rsidR="0085763E" w:rsidRPr="00632AE1" w:rsidRDefault="0085763E" w:rsidP="00263FC7">
            <w:pPr>
              <w:jc w:val="right"/>
              <w:rPr>
                <w:rFonts w:cs="David"/>
                <w:sz w:val="20"/>
                <w:szCs w:val="20"/>
              </w:rPr>
            </w:pPr>
            <w:r>
              <w:rPr>
                <w:rFonts w:cs="David"/>
                <w:sz w:val="20"/>
                <w:szCs w:val="20"/>
              </w:rPr>
              <w:t>WO/2019/160696</w:t>
            </w:r>
          </w:p>
        </w:tc>
      </w:tr>
      <w:tr w:rsidR="0085763E" w:rsidRPr="00632AE1" w14:paraId="63F11F1A" w14:textId="77777777" w:rsidTr="00263FC7">
        <w:trPr>
          <w:cantSplit/>
          <w:trHeight w:val="227"/>
          <w:jc w:val="center"/>
        </w:trPr>
        <w:tc>
          <w:tcPr>
            <w:tcW w:w="7380" w:type="dxa"/>
            <w:gridSpan w:val="6"/>
            <w:tcBorders>
              <w:bottom w:val="single" w:sz="4" w:space="0" w:color="auto"/>
            </w:tcBorders>
            <w:vAlign w:val="center"/>
          </w:tcPr>
          <w:p w14:paraId="44B80DAA" w14:textId="77777777" w:rsidR="0085763E" w:rsidRPr="00632AE1" w:rsidRDefault="0085763E" w:rsidP="00263FC7">
            <w:pPr>
              <w:rPr>
                <w:rFonts w:cs="David"/>
                <w:sz w:val="20"/>
                <w:szCs w:val="20"/>
              </w:rPr>
            </w:pPr>
          </w:p>
        </w:tc>
      </w:tr>
    </w:tbl>
    <w:p w14:paraId="34431B5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C6D888B" w14:textId="77777777" w:rsidTr="00263FC7">
        <w:trPr>
          <w:cantSplit/>
          <w:trHeight w:val="443"/>
          <w:jc w:val="center"/>
        </w:trPr>
        <w:tc>
          <w:tcPr>
            <w:tcW w:w="2460" w:type="dxa"/>
            <w:gridSpan w:val="2"/>
            <w:vAlign w:val="center"/>
          </w:tcPr>
          <w:p w14:paraId="0D7B9100"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587664AC" w14:textId="77777777" w:rsidR="0085763E" w:rsidRPr="0085763E" w:rsidRDefault="000863EF" w:rsidP="00263FC7">
            <w:pPr>
              <w:jc w:val="center"/>
              <w:rPr>
                <w:rFonts w:cs="Guttman Hodes"/>
                <w:b/>
                <w:bCs/>
                <w:color w:val="0000FF"/>
                <w:sz w:val="20"/>
                <w:szCs w:val="20"/>
                <w:u w:val="single"/>
                <w:rtl/>
              </w:rPr>
            </w:pPr>
            <w:hyperlink r:id="rId162" w:history="1">
              <w:r w:rsidR="0085763E">
                <w:rPr>
                  <w:rFonts w:cs="Guttman Hodes"/>
                  <w:b/>
                  <w:bCs/>
                  <w:color w:val="0000FF"/>
                  <w:sz w:val="20"/>
                  <w:szCs w:val="20"/>
                  <w:u w:val="single"/>
                  <w:rtl/>
                </w:rPr>
                <w:t>276621</w:t>
              </w:r>
            </w:hyperlink>
          </w:p>
        </w:tc>
        <w:tc>
          <w:tcPr>
            <w:tcW w:w="2460" w:type="dxa"/>
            <w:gridSpan w:val="2"/>
            <w:vAlign w:val="center"/>
          </w:tcPr>
          <w:p w14:paraId="5100F2C0"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151780B7" w14:textId="77777777" w:rsidTr="00263FC7">
        <w:trPr>
          <w:cantSplit/>
          <w:trHeight w:val="227"/>
          <w:jc w:val="center"/>
        </w:trPr>
        <w:tc>
          <w:tcPr>
            <w:tcW w:w="3690" w:type="dxa"/>
            <w:gridSpan w:val="3"/>
            <w:vAlign w:val="center"/>
          </w:tcPr>
          <w:p w14:paraId="011BF958" w14:textId="77777777" w:rsidR="0085763E" w:rsidRPr="00632AE1" w:rsidRDefault="0085763E" w:rsidP="00263FC7">
            <w:pPr>
              <w:rPr>
                <w:rFonts w:cs="Guttman Hodes"/>
                <w:sz w:val="20"/>
                <w:szCs w:val="20"/>
                <w:rtl/>
              </w:rPr>
            </w:pPr>
            <w:r>
              <w:rPr>
                <w:rFonts w:cs="Guttman Hodes"/>
                <w:sz w:val="20"/>
                <w:szCs w:val="20"/>
                <w:rtl/>
              </w:rPr>
              <w:t>דפדפן עבור מערכות מציאות מעורבת</w:t>
            </w:r>
          </w:p>
        </w:tc>
        <w:tc>
          <w:tcPr>
            <w:tcW w:w="3690" w:type="dxa"/>
            <w:gridSpan w:val="3"/>
            <w:vAlign w:val="center"/>
          </w:tcPr>
          <w:p w14:paraId="293944F7" w14:textId="77777777" w:rsidR="0085763E" w:rsidRPr="00632AE1" w:rsidRDefault="0085763E" w:rsidP="00263FC7">
            <w:pPr>
              <w:jc w:val="right"/>
              <w:rPr>
                <w:rFonts w:cs="David"/>
                <w:sz w:val="20"/>
                <w:szCs w:val="20"/>
                <w:rtl/>
              </w:rPr>
            </w:pPr>
            <w:r>
              <w:rPr>
                <w:rFonts w:cs="David"/>
                <w:sz w:val="20"/>
                <w:szCs w:val="20"/>
              </w:rPr>
              <w:t>BROWSER FOR MIXED REALITY SYSTEMS</w:t>
            </w:r>
          </w:p>
        </w:tc>
      </w:tr>
      <w:tr w:rsidR="0085763E" w:rsidRPr="00632AE1" w14:paraId="35D92402" w14:textId="77777777" w:rsidTr="00263FC7">
        <w:trPr>
          <w:cantSplit/>
          <w:trHeight w:val="227"/>
          <w:jc w:val="center"/>
        </w:trPr>
        <w:tc>
          <w:tcPr>
            <w:tcW w:w="3690" w:type="dxa"/>
            <w:gridSpan w:val="3"/>
            <w:vAlign w:val="center"/>
          </w:tcPr>
          <w:p w14:paraId="41B1A850" w14:textId="77777777" w:rsidR="0085763E" w:rsidRPr="00632AE1" w:rsidRDefault="0085763E" w:rsidP="00263FC7">
            <w:pPr>
              <w:rPr>
                <w:rFonts w:cs="Guttman Hodes"/>
                <w:sz w:val="20"/>
                <w:szCs w:val="20"/>
                <w:rtl/>
              </w:rPr>
            </w:pPr>
          </w:p>
        </w:tc>
        <w:tc>
          <w:tcPr>
            <w:tcW w:w="3690" w:type="dxa"/>
            <w:gridSpan w:val="3"/>
            <w:vAlign w:val="center"/>
          </w:tcPr>
          <w:p w14:paraId="5792CD41" w14:textId="77777777" w:rsidR="0085763E" w:rsidRPr="00632AE1" w:rsidRDefault="0085763E" w:rsidP="00263FC7">
            <w:pPr>
              <w:jc w:val="right"/>
              <w:rPr>
                <w:rFonts w:cs="David"/>
                <w:sz w:val="20"/>
                <w:szCs w:val="20"/>
                <w:rtl/>
              </w:rPr>
            </w:pPr>
            <w:r>
              <w:rPr>
                <w:rFonts w:cs="David"/>
                <w:sz w:val="20"/>
                <w:szCs w:val="20"/>
              </w:rPr>
              <w:t>MAGIC LEAP, INC.</w:t>
            </w:r>
          </w:p>
        </w:tc>
      </w:tr>
      <w:tr w:rsidR="0085763E" w:rsidRPr="00632AE1" w14:paraId="15CD9FDB" w14:textId="77777777" w:rsidTr="00263FC7">
        <w:trPr>
          <w:cantSplit/>
          <w:trHeight w:val="227"/>
          <w:jc w:val="center"/>
        </w:trPr>
        <w:tc>
          <w:tcPr>
            <w:tcW w:w="1230" w:type="dxa"/>
            <w:vAlign w:val="center"/>
          </w:tcPr>
          <w:p w14:paraId="6647420E" w14:textId="77777777" w:rsidR="0085763E" w:rsidRPr="00632AE1" w:rsidRDefault="0085763E" w:rsidP="00263FC7">
            <w:pPr>
              <w:rPr>
                <w:rFonts w:cs="David"/>
                <w:sz w:val="20"/>
                <w:szCs w:val="20"/>
                <w:rtl/>
              </w:rPr>
            </w:pPr>
          </w:p>
        </w:tc>
        <w:tc>
          <w:tcPr>
            <w:tcW w:w="1230" w:type="dxa"/>
            <w:vAlign w:val="center"/>
          </w:tcPr>
          <w:p w14:paraId="56BE116A" w14:textId="77777777" w:rsidR="0085763E" w:rsidRPr="00632AE1" w:rsidRDefault="0085763E" w:rsidP="00263FC7">
            <w:pPr>
              <w:rPr>
                <w:rFonts w:cs="David"/>
                <w:sz w:val="20"/>
                <w:szCs w:val="20"/>
                <w:rtl/>
              </w:rPr>
            </w:pPr>
          </w:p>
        </w:tc>
        <w:tc>
          <w:tcPr>
            <w:tcW w:w="1230" w:type="dxa"/>
            <w:vAlign w:val="center"/>
          </w:tcPr>
          <w:p w14:paraId="54AEF2C9" w14:textId="77777777" w:rsidR="0085763E" w:rsidRPr="00632AE1" w:rsidRDefault="0085763E" w:rsidP="00263FC7">
            <w:pPr>
              <w:rPr>
                <w:rFonts w:cs="David"/>
                <w:sz w:val="20"/>
                <w:szCs w:val="20"/>
                <w:rtl/>
              </w:rPr>
            </w:pPr>
          </w:p>
        </w:tc>
        <w:tc>
          <w:tcPr>
            <w:tcW w:w="1230" w:type="dxa"/>
            <w:vAlign w:val="center"/>
          </w:tcPr>
          <w:p w14:paraId="56A4FCB5" w14:textId="77777777" w:rsidR="0085763E" w:rsidRPr="00632AE1" w:rsidRDefault="0085763E" w:rsidP="00263FC7">
            <w:pPr>
              <w:jc w:val="right"/>
              <w:rPr>
                <w:rFonts w:cs="David"/>
                <w:sz w:val="20"/>
                <w:szCs w:val="20"/>
                <w:rtl/>
              </w:rPr>
            </w:pPr>
            <w:r>
              <w:rPr>
                <w:rFonts w:cs="David"/>
                <w:sz w:val="20"/>
                <w:szCs w:val="20"/>
              </w:rPr>
              <w:t>22/02/2018</w:t>
            </w:r>
          </w:p>
        </w:tc>
        <w:tc>
          <w:tcPr>
            <w:tcW w:w="1230" w:type="dxa"/>
            <w:vAlign w:val="center"/>
          </w:tcPr>
          <w:p w14:paraId="127F96FB" w14:textId="77777777" w:rsidR="0085763E" w:rsidRPr="00632AE1" w:rsidRDefault="0085763E" w:rsidP="00263FC7">
            <w:pPr>
              <w:jc w:val="right"/>
              <w:rPr>
                <w:rFonts w:cs="David"/>
                <w:sz w:val="20"/>
                <w:szCs w:val="20"/>
                <w:rtl/>
              </w:rPr>
            </w:pPr>
            <w:r>
              <w:rPr>
                <w:rFonts w:cs="David"/>
                <w:sz w:val="20"/>
                <w:szCs w:val="20"/>
              </w:rPr>
              <w:t>62/634016</w:t>
            </w:r>
          </w:p>
        </w:tc>
        <w:tc>
          <w:tcPr>
            <w:tcW w:w="1230" w:type="dxa"/>
            <w:vAlign w:val="center"/>
          </w:tcPr>
          <w:p w14:paraId="43CFCBE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582E505" w14:textId="77777777" w:rsidTr="00263FC7">
        <w:trPr>
          <w:cantSplit/>
          <w:trHeight w:val="227"/>
          <w:jc w:val="center"/>
        </w:trPr>
        <w:tc>
          <w:tcPr>
            <w:tcW w:w="3690" w:type="dxa"/>
            <w:gridSpan w:val="3"/>
            <w:vAlign w:val="center"/>
          </w:tcPr>
          <w:p w14:paraId="0C7A469D" w14:textId="77777777" w:rsidR="0085763E" w:rsidRPr="00632AE1" w:rsidRDefault="0085763E" w:rsidP="00263FC7">
            <w:pPr>
              <w:rPr>
                <w:rFonts w:cs="David"/>
                <w:sz w:val="20"/>
                <w:szCs w:val="20"/>
                <w:rtl/>
              </w:rPr>
            </w:pPr>
          </w:p>
        </w:tc>
        <w:tc>
          <w:tcPr>
            <w:tcW w:w="3690" w:type="dxa"/>
            <w:gridSpan w:val="3"/>
            <w:vAlign w:val="center"/>
          </w:tcPr>
          <w:p w14:paraId="49F3B566" w14:textId="77777777" w:rsidR="0085763E" w:rsidRPr="00632AE1" w:rsidRDefault="0085763E" w:rsidP="00263FC7">
            <w:pPr>
              <w:jc w:val="right"/>
              <w:rPr>
                <w:rFonts w:cs="David"/>
                <w:sz w:val="20"/>
                <w:szCs w:val="20"/>
              </w:rPr>
            </w:pPr>
            <w:r>
              <w:rPr>
                <w:rFonts w:cs="David"/>
                <w:sz w:val="20"/>
                <w:szCs w:val="20"/>
              </w:rPr>
              <w:t>PCT/US/2019/018932</w:t>
            </w:r>
          </w:p>
        </w:tc>
      </w:tr>
      <w:tr w:rsidR="0085763E" w:rsidRPr="00632AE1" w14:paraId="16FE4A1E" w14:textId="77777777" w:rsidTr="00263FC7">
        <w:trPr>
          <w:cantSplit/>
          <w:trHeight w:val="227"/>
          <w:jc w:val="center"/>
        </w:trPr>
        <w:tc>
          <w:tcPr>
            <w:tcW w:w="3690" w:type="dxa"/>
            <w:gridSpan w:val="3"/>
            <w:vAlign w:val="center"/>
          </w:tcPr>
          <w:p w14:paraId="2998B7ED" w14:textId="77777777" w:rsidR="0085763E" w:rsidRPr="00632AE1" w:rsidRDefault="0085763E" w:rsidP="00263FC7">
            <w:pPr>
              <w:rPr>
                <w:rFonts w:cs="David"/>
                <w:sz w:val="20"/>
                <w:szCs w:val="20"/>
                <w:rtl/>
              </w:rPr>
            </w:pPr>
          </w:p>
        </w:tc>
        <w:tc>
          <w:tcPr>
            <w:tcW w:w="3690" w:type="dxa"/>
            <w:gridSpan w:val="3"/>
            <w:vAlign w:val="center"/>
          </w:tcPr>
          <w:p w14:paraId="62D4C108" w14:textId="77777777" w:rsidR="0085763E" w:rsidRPr="00632AE1" w:rsidRDefault="0085763E" w:rsidP="00263FC7">
            <w:pPr>
              <w:jc w:val="right"/>
              <w:rPr>
                <w:rFonts w:cs="David"/>
                <w:sz w:val="20"/>
                <w:szCs w:val="20"/>
              </w:rPr>
            </w:pPr>
            <w:r>
              <w:rPr>
                <w:rFonts w:cs="David"/>
                <w:sz w:val="20"/>
                <w:szCs w:val="20"/>
              </w:rPr>
              <w:t>WO/2019/165055</w:t>
            </w:r>
          </w:p>
        </w:tc>
      </w:tr>
      <w:tr w:rsidR="0085763E" w:rsidRPr="00632AE1" w14:paraId="7F89079A" w14:textId="77777777" w:rsidTr="00263FC7">
        <w:trPr>
          <w:cantSplit/>
          <w:trHeight w:val="227"/>
          <w:jc w:val="center"/>
        </w:trPr>
        <w:tc>
          <w:tcPr>
            <w:tcW w:w="7380" w:type="dxa"/>
            <w:gridSpan w:val="6"/>
            <w:tcBorders>
              <w:bottom w:val="single" w:sz="4" w:space="0" w:color="auto"/>
            </w:tcBorders>
            <w:vAlign w:val="center"/>
          </w:tcPr>
          <w:p w14:paraId="346E1E31" w14:textId="77777777" w:rsidR="0085763E" w:rsidRPr="00632AE1" w:rsidRDefault="0085763E" w:rsidP="00263FC7">
            <w:pPr>
              <w:rPr>
                <w:rFonts w:cs="David"/>
                <w:sz w:val="20"/>
                <w:szCs w:val="20"/>
              </w:rPr>
            </w:pPr>
          </w:p>
        </w:tc>
      </w:tr>
    </w:tbl>
    <w:p w14:paraId="46F59BE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C9F59DB" w14:textId="77777777" w:rsidTr="00263FC7">
        <w:trPr>
          <w:cantSplit/>
          <w:trHeight w:val="443"/>
          <w:jc w:val="center"/>
        </w:trPr>
        <w:tc>
          <w:tcPr>
            <w:tcW w:w="2460" w:type="dxa"/>
            <w:gridSpan w:val="2"/>
            <w:vAlign w:val="center"/>
          </w:tcPr>
          <w:p w14:paraId="576BAC0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8B3C669" w14:textId="77777777" w:rsidR="0085763E" w:rsidRPr="0085763E" w:rsidRDefault="000863EF" w:rsidP="00263FC7">
            <w:pPr>
              <w:jc w:val="center"/>
              <w:rPr>
                <w:rFonts w:cs="Guttman Hodes"/>
                <w:b/>
                <w:bCs/>
                <w:color w:val="0000FF"/>
                <w:sz w:val="20"/>
                <w:szCs w:val="20"/>
                <w:u w:val="single"/>
                <w:rtl/>
              </w:rPr>
            </w:pPr>
            <w:hyperlink r:id="rId163" w:history="1">
              <w:r w:rsidR="0085763E">
                <w:rPr>
                  <w:rFonts w:cs="Guttman Hodes"/>
                  <w:b/>
                  <w:bCs/>
                  <w:color w:val="0000FF"/>
                  <w:sz w:val="20"/>
                  <w:szCs w:val="20"/>
                  <w:u w:val="single"/>
                  <w:rtl/>
                </w:rPr>
                <w:t>276622</w:t>
              </w:r>
            </w:hyperlink>
          </w:p>
        </w:tc>
        <w:tc>
          <w:tcPr>
            <w:tcW w:w="2460" w:type="dxa"/>
            <w:gridSpan w:val="2"/>
            <w:vAlign w:val="center"/>
          </w:tcPr>
          <w:p w14:paraId="03CF8EA1" w14:textId="77777777" w:rsidR="0085763E" w:rsidRPr="00632AE1" w:rsidRDefault="0085763E" w:rsidP="00263FC7">
            <w:pPr>
              <w:jc w:val="right"/>
              <w:rPr>
                <w:rFonts w:cs="David"/>
                <w:sz w:val="20"/>
                <w:szCs w:val="20"/>
                <w:rtl/>
              </w:rPr>
            </w:pPr>
            <w:r>
              <w:rPr>
                <w:rFonts w:cs="David"/>
                <w:sz w:val="20"/>
                <w:szCs w:val="20"/>
                <w:rtl/>
              </w:rPr>
              <w:t>09/12/2009</w:t>
            </w:r>
          </w:p>
        </w:tc>
      </w:tr>
      <w:tr w:rsidR="0085763E" w:rsidRPr="00632AE1" w14:paraId="0590E9D5" w14:textId="77777777" w:rsidTr="00263FC7">
        <w:trPr>
          <w:cantSplit/>
          <w:trHeight w:val="227"/>
          <w:jc w:val="center"/>
        </w:trPr>
        <w:tc>
          <w:tcPr>
            <w:tcW w:w="3690" w:type="dxa"/>
            <w:gridSpan w:val="3"/>
            <w:vAlign w:val="center"/>
          </w:tcPr>
          <w:p w14:paraId="1846F636" w14:textId="77777777" w:rsidR="0085763E" w:rsidRPr="00632AE1" w:rsidRDefault="0085763E" w:rsidP="00263FC7">
            <w:pPr>
              <w:rPr>
                <w:rFonts w:cs="Guttman Hodes"/>
                <w:sz w:val="20"/>
                <w:szCs w:val="20"/>
                <w:rtl/>
              </w:rPr>
            </w:pPr>
            <w:r>
              <w:rPr>
                <w:rFonts w:cs="Guttman Hodes"/>
                <w:sz w:val="20"/>
                <w:szCs w:val="20"/>
                <w:rtl/>
              </w:rPr>
              <w:t>פורמולצית נוגדן</w:t>
            </w:r>
          </w:p>
        </w:tc>
        <w:tc>
          <w:tcPr>
            <w:tcW w:w="3690" w:type="dxa"/>
            <w:gridSpan w:val="3"/>
            <w:vAlign w:val="center"/>
          </w:tcPr>
          <w:p w14:paraId="75602C50" w14:textId="77777777" w:rsidR="0085763E" w:rsidRPr="00632AE1" w:rsidRDefault="0085763E" w:rsidP="00263FC7">
            <w:pPr>
              <w:jc w:val="right"/>
              <w:rPr>
                <w:rFonts w:cs="David"/>
                <w:sz w:val="20"/>
                <w:szCs w:val="20"/>
                <w:rtl/>
              </w:rPr>
            </w:pPr>
            <w:r>
              <w:rPr>
                <w:rFonts w:cs="David"/>
                <w:sz w:val="20"/>
                <w:szCs w:val="20"/>
              </w:rPr>
              <w:t>ANTIBODY FORMULATION</w:t>
            </w:r>
          </w:p>
        </w:tc>
      </w:tr>
      <w:tr w:rsidR="0085763E" w:rsidRPr="00632AE1" w14:paraId="1EA91A0D" w14:textId="77777777" w:rsidTr="00263FC7">
        <w:trPr>
          <w:cantSplit/>
          <w:trHeight w:val="227"/>
          <w:jc w:val="center"/>
        </w:trPr>
        <w:tc>
          <w:tcPr>
            <w:tcW w:w="3690" w:type="dxa"/>
            <w:gridSpan w:val="3"/>
            <w:vAlign w:val="center"/>
          </w:tcPr>
          <w:p w14:paraId="23675218" w14:textId="77777777" w:rsidR="0085763E" w:rsidRPr="00632AE1" w:rsidRDefault="0085763E" w:rsidP="00263FC7">
            <w:pPr>
              <w:rPr>
                <w:rFonts w:cs="Guttman Hodes"/>
                <w:sz w:val="20"/>
                <w:szCs w:val="20"/>
                <w:rtl/>
              </w:rPr>
            </w:pPr>
          </w:p>
        </w:tc>
        <w:tc>
          <w:tcPr>
            <w:tcW w:w="3690" w:type="dxa"/>
            <w:gridSpan w:val="3"/>
            <w:vAlign w:val="center"/>
          </w:tcPr>
          <w:p w14:paraId="4DC521A8" w14:textId="77777777" w:rsidR="0085763E" w:rsidRPr="00632AE1" w:rsidRDefault="0085763E" w:rsidP="00263FC7">
            <w:pPr>
              <w:jc w:val="right"/>
              <w:rPr>
                <w:rFonts w:cs="David"/>
                <w:sz w:val="20"/>
                <w:szCs w:val="20"/>
                <w:rtl/>
              </w:rPr>
            </w:pPr>
            <w:r>
              <w:rPr>
                <w:rFonts w:cs="David"/>
                <w:sz w:val="20"/>
                <w:szCs w:val="20"/>
              </w:rPr>
              <w:t>NOVARTIS AG</w:t>
            </w:r>
          </w:p>
        </w:tc>
      </w:tr>
      <w:tr w:rsidR="0085763E" w:rsidRPr="00632AE1" w14:paraId="64E5AAD3" w14:textId="77777777" w:rsidTr="00263FC7">
        <w:trPr>
          <w:cantSplit/>
          <w:trHeight w:val="227"/>
          <w:jc w:val="center"/>
        </w:trPr>
        <w:tc>
          <w:tcPr>
            <w:tcW w:w="1230" w:type="dxa"/>
            <w:vAlign w:val="center"/>
          </w:tcPr>
          <w:p w14:paraId="58592D67" w14:textId="77777777" w:rsidR="0085763E" w:rsidRPr="00632AE1" w:rsidRDefault="0085763E" w:rsidP="00263FC7">
            <w:pPr>
              <w:rPr>
                <w:rFonts w:cs="David"/>
                <w:sz w:val="20"/>
                <w:szCs w:val="20"/>
                <w:rtl/>
              </w:rPr>
            </w:pPr>
          </w:p>
        </w:tc>
        <w:tc>
          <w:tcPr>
            <w:tcW w:w="1230" w:type="dxa"/>
            <w:vAlign w:val="center"/>
          </w:tcPr>
          <w:p w14:paraId="702FA999" w14:textId="77777777" w:rsidR="0085763E" w:rsidRPr="00632AE1" w:rsidRDefault="0085763E" w:rsidP="00263FC7">
            <w:pPr>
              <w:rPr>
                <w:rFonts w:cs="David"/>
                <w:sz w:val="20"/>
                <w:szCs w:val="20"/>
                <w:rtl/>
              </w:rPr>
            </w:pPr>
          </w:p>
        </w:tc>
        <w:tc>
          <w:tcPr>
            <w:tcW w:w="1230" w:type="dxa"/>
            <w:vAlign w:val="center"/>
          </w:tcPr>
          <w:p w14:paraId="6F8A42F9" w14:textId="77777777" w:rsidR="0085763E" w:rsidRPr="00632AE1" w:rsidRDefault="0085763E" w:rsidP="00263FC7">
            <w:pPr>
              <w:rPr>
                <w:rFonts w:cs="David"/>
                <w:sz w:val="20"/>
                <w:szCs w:val="20"/>
                <w:rtl/>
              </w:rPr>
            </w:pPr>
          </w:p>
        </w:tc>
        <w:tc>
          <w:tcPr>
            <w:tcW w:w="1230" w:type="dxa"/>
            <w:vAlign w:val="center"/>
          </w:tcPr>
          <w:p w14:paraId="263835FB" w14:textId="77777777" w:rsidR="0085763E" w:rsidRPr="00632AE1" w:rsidRDefault="0085763E" w:rsidP="00263FC7">
            <w:pPr>
              <w:jc w:val="right"/>
              <w:rPr>
                <w:rFonts w:cs="David"/>
                <w:sz w:val="20"/>
                <w:szCs w:val="20"/>
                <w:rtl/>
              </w:rPr>
            </w:pPr>
            <w:r>
              <w:rPr>
                <w:rFonts w:cs="David"/>
                <w:sz w:val="20"/>
                <w:szCs w:val="20"/>
              </w:rPr>
              <w:t>10/12/2008</w:t>
            </w:r>
          </w:p>
        </w:tc>
        <w:tc>
          <w:tcPr>
            <w:tcW w:w="1230" w:type="dxa"/>
            <w:vAlign w:val="center"/>
          </w:tcPr>
          <w:p w14:paraId="557BAAD6" w14:textId="77777777" w:rsidR="0085763E" w:rsidRPr="00632AE1" w:rsidRDefault="0085763E" w:rsidP="00263FC7">
            <w:pPr>
              <w:jc w:val="right"/>
              <w:rPr>
                <w:rFonts w:cs="David"/>
                <w:sz w:val="20"/>
                <w:szCs w:val="20"/>
                <w:rtl/>
              </w:rPr>
            </w:pPr>
            <w:r>
              <w:rPr>
                <w:rFonts w:cs="David"/>
                <w:sz w:val="20"/>
                <w:szCs w:val="20"/>
              </w:rPr>
              <w:t>08170884.4</w:t>
            </w:r>
          </w:p>
        </w:tc>
        <w:tc>
          <w:tcPr>
            <w:tcW w:w="1230" w:type="dxa"/>
            <w:vAlign w:val="center"/>
          </w:tcPr>
          <w:p w14:paraId="0455A69E"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2FCFBB07" w14:textId="77777777" w:rsidTr="00263FC7">
        <w:trPr>
          <w:cantSplit/>
          <w:trHeight w:val="227"/>
          <w:jc w:val="center"/>
        </w:trPr>
        <w:tc>
          <w:tcPr>
            <w:tcW w:w="3690" w:type="dxa"/>
            <w:gridSpan w:val="3"/>
            <w:vAlign w:val="center"/>
          </w:tcPr>
          <w:p w14:paraId="59D76007" w14:textId="77777777" w:rsidR="0085763E" w:rsidRPr="00632AE1" w:rsidRDefault="0085763E" w:rsidP="00263FC7">
            <w:pPr>
              <w:rPr>
                <w:rFonts w:cs="David"/>
                <w:sz w:val="20"/>
                <w:szCs w:val="20"/>
                <w:rtl/>
              </w:rPr>
            </w:pPr>
          </w:p>
        </w:tc>
        <w:tc>
          <w:tcPr>
            <w:tcW w:w="3690" w:type="dxa"/>
            <w:gridSpan w:val="3"/>
            <w:vAlign w:val="center"/>
          </w:tcPr>
          <w:p w14:paraId="368BE4A7" w14:textId="77777777" w:rsidR="0085763E" w:rsidRPr="00632AE1" w:rsidRDefault="0085763E" w:rsidP="00263FC7">
            <w:pPr>
              <w:jc w:val="right"/>
              <w:rPr>
                <w:rFonts w:cs="David"/>
                <w:sz w:val="20"/>
                <w:szCs w:val="20"/>
              </w:rPr>
            </w:pPr>
            <w:r>
              <w:rPr>
                <w:rFonts w:cs="David"/>
                <w:sz w:val="20"/>
                <w:szCs w:val="20"/>
              </w:rPr>
              <w:t>PCT/EP/2009/066675</w:t>
            </w:r>
          </w:p>
        </w:tc>
      </w:tr>
      <w:tr w:rsidR="0085763E" w:rsidRPr="00632AE1" w14:paraId="085693C9" w14:textId="77777777" w:rsidTr="00263FC7">
        <w:trPr>
          <w:cantSplit/>
          <w:trHeight w:val="227"/>
          <w:jc w:val="center"/>
        </w:trPr>
        <w:tc>
          <w:tcPr>
            <w:tcW w:w="3690" w:type="dxa"/>
            <w:gridSpan w:val="3"/>
            <w:vAlign w:val="center"/>
          </w:tcPr>
          <w:p w14:paraId="4F46C5A5" w14:textId="77777777" w:rsidR="0085763E" w:rsidRPr="00632AE1" w:rsidRDefault="0085763E" w:rsidP="00263FC7">
            <w:pPr>
              <w:rPr>
                <w:rFonts w:cs="David"/>
                <w:sz w:val="20"/>
                <w:szCs w:val="20"/>
                <w:rtl/>
              </w:rPr>
            </w:pPr>
          </w:p>
        </w:tc>
        <w:tc>
          <w:tcPr>
            <w:tcW w:w="3690" w:type="dxa"/>
            <w:gridSpan w:val="3"/>
            <w:vAlign w:val="center"/>
          </w:tcPr>
          <w:p w14:paraId="69193D6E" w14:textId="77777777" w:rsidR="0085763E" w:rsidRPr="00632AE1" w:rsidRDefault="0085763E" w:rsidP="00263FC7">
            <w:pPr>
              <w:jc w:val="right"/>
              <w:rPr>
                <w:rFonts w:cs="David"/>
                <w:sz w:val="20"/>
                <w:szCs w:val="20"/>
              </w:rPr>
            </w:pPr>
            <w:r>
              <w:rPr>
                <w:rFonts w:cs="David"/>
                <w:sz w:val="20"/>
                <w:szCs w:val="20"/>
              </w:rPr>
              <w:t>WO/2010/066762</w:t>
            </w:r>
          </w:p>
        </w:tc>
      </w:tr>
      <w:tr w:rsidR="0085763E" w:rsidRPr="00632AE1" w14:paraId="76524637" w14:textId="77777777" w:rsidTr="00263FC7">
        <w:trPr>
          <w:cantSplit/>
          <w:trHeight w:val="227"/>
          <w:jc w:val="center"/>
        </w:trPr>
        <w:tc>
          <w:tcPr>
            <w:tcW w:w="7380" w:type="dxa"/>
            <w:gridSpan w:val="6"/>
            <w:tcBorders>
              <w:bottom w:val="single" w:sz="4" w:space="0" w:color="auto"/>
            </w:tcBorders>
            <w:vAlign w:val="center"/>
          </w:tcPr>
          <w:p w14:paraId="7C702BEE" w14:textId="77777777" w:rsidR="0085763E" w:rsidRPr="00632AE1" w:rsidRDefault="0085763E" w:rsidP="00263FC7">
            <w:pPr>
              <w:rPr>
                <w:rFonts w:cs="David"/>
                <w:sz w:val="20"/>
                <w:szCs w:val="20"/>
              </w:rPr>
            </w:pPr>
          </w:p>
        </w:tc>
      </w:tr>
    </w:tbl>
    <w:p w14:paraId="4D5C967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8BC2157" w14:textId="77777777" w:rsidTr="00263FC7">
        <w:trPr>
          <w:cantSplit/>
          <w:trHeight w:val="443"/>
          <w:jc w:val="center"/>
        </w:trPr>
        <w:tc>
          <w:tcPr>
            <w:tcW w:w="2460" w:type="dxa"/>
            <w:gridSpan w:val="2"/>
            <w:vAlign w:val="center"/>
          </w:tcPr>
          <w:p w14:paraId="7404BE53"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5065C5A" w14:textId="77777777" w:rsidR="0085763E" w:rsidRPr="0085763E" w:rsidRDefault="000863EF" w:rsidP="00263FC7">
            <w:pPr>
              <w:jc w:val="center"/>
              <w:rPr>
                <w:rFonts w:cs="Guttman Hodes"/>
                <w:b/>
                <w:bCs/>
                <w:color w:val="0000FF"/>
                <w:sz w:val="20"/>
                <w:szCs w:val="20"/>
                <w:u w:val="single"/>
                <w:rtl/>
              </w:rPr>
            </w:pPr>
            <w:hyperlink r:id="rId164" w:history="1">
              <w:r w:rsidR="0085763E">
                <w:rPr>
                  <w:rFonts w:cs="Guttman Hodes"/>
                  <w:b/>
                  <w:bCs/>
                  <w:color w:val="0000FF"/>
                  <w:sz w:val="20"/>
                  <w:szCs w:val="20"/>
                  <w:u w:val="single"/>
                  <w:rtl/>
                </w:rPr>
                <w:t>276623</w:t>
              </w:r>
            </w:hyperlink>
          </w:p>
        </w:tc>
        <w:tc>
          <w:tcPr>
            <w:tcW w:w="2460" w:type="dxa"/>
            <w:gridSpan w:val="2"/>
            <w:vAlign w:val="center"/>
          </w:tcPr>
          <w:p w14:paraId="1011DF9C"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60CBFAEB" w14:textId="77777777" w:rsidTr="00263FC7">
        <w:trPr>
          <w:cantSplit/>
          <w:trHeight w:val="227"/>
          <w:jc w:val="center"/>
        </w:trPr>
        <w:tc>
          <w:tcPr>
            <w:tcW w:w="3690" w:type="dxa"/>
            <w:gridSpan w:val="3"/>
            <w:vAlign w:val="center"/>
          </w:tcPr>
          <w:p w14:paraId="0457CCE4" w14:textId="77777777" w:rsidR="0085763E" w:rsidRPr="00632AE1" w:rsidRDefault="0085763E" w:rsidP="00263FC7">
            <w:pPr>
              <w:rPr>
                <w:rFonts w:cs="Guttman Hodes"/>
                <w:sz w:val="20"/>
                <w:szCs w:val="20"/>
                <w:rtl/>
              </w:rPr>
            </w:pPr>
            <w:r>
              <w:rPr>
                <w:rFonts w:cs="Guttman Hodes"/>
                <w:sz w:val="20"/>
                <w:szCs w:val="20"/>
                <w:rtl/>
              </w:rPr>
              <w:t xml:space="preserve">משטרי מינון של נוגדן </w:t>
            </w:r>
            <w:r>
              <w:rPr>
                <w:rFonts w:cs="Guttman Hodes"/>
                <w:sz w:val="20"/>
                <w:szCs w:val="20"/>
              </w:rPr>
              <w:t>B7-H4</w:t>
            </w:r>
          </w:p>
        </w:tc>
        <w:tc>
          <w:tcPr>
            <w:tcW w:w="3690" w:type="dxa"/>
            <w:gridSpan w:val="3"/>
            <w:vAlign w:val="center"/>
          </w:tcPr>
          <w:p w14:paraId="375C08D7" w14:textId="77777777" w:rsidR="0085763E" w:rsidRPr="00632AE1" w:rsidRDefault="0085763E" w:rsidP="00263FC7">
            <w:pPr>
              <w:jc w:val="right"/>
              <w:rPr>
                <w:rFonts w:cs="David"/>
                <w:sz w:val="20"/>
                <w:szCs w:val="20"/>
                <w:rtl/>
              </w:rPr>
            </w:pPr>
            <w:r>
              <w:rPr>
                <w:rFonts w:cs="David"/>
                <w:sz w:val="20"/>
                <w:szCs w:val="20"/>
              </w:rPr>
              <w:t>B7-H4 ANTIBODY DOSING REGIMENS</w:t>
            </w:r>
          </w:p>
        </w:tc>
      </w:tr>
      <w:tr w:rsidR="0085763E" w:rsidRPr="00632AE1" w14:paraId="1AC43FF7" w14:textId="77777777" w:rsidTr="00263FC7">
        <w:trPr>
          <w:cantSplit/>
          <w:trHeight w:val="227"/>
          <w:jc w:val="center"/>
        </w:trPr>
        <w:tc>
          <w:tcPr>
            <w:tcW w:w="3690" w:type="dxa"/>
            <w:gridSpan w:val="3"/>
            <w:vAlign w:val="center"/>
          </w:tcPr>
          <w:p w14:paraId="0C65E8E8" w14:textId="77777777" w:rsidR="0085763E" w:rsidRPr="00632AE1" w:rsidRDefault="0085763E" w:rsidP="00263FC7">
            <w:pPr>
              <w:rPr>
                <w:rFonts w:cs="Guttman Hodes"/>
                <w:sz w:val="20"/>
                <w:szCs w:val="20"/>
                <w:rtl/>
              </w:rPr>
            </w:pPr>
          </w:p>
        </w:tc>
        <w:tc>
          <w:tcPr>
            <w:tcW w:w="3690" w:type="dxa"/>
            <w:gridSpan w:val="3"/>
            <w:vAlign w:val="center"/>
          </w:tcPr>
          <w:p w14:paraId="3CA4D676" w14:textId="77777777" w:rsidR="0085763E" w:rsidRPr="00632AE1" w:rsidRDefault="0085763E" w:rsidP="00263FC7">
            <w:pPr>
              <w:jc w:val="right"/>
              <w:rPr>
                <w:rFonts w:cs="David"/>
                <w:sz w:val="20"/>
                <w:szCs w:val="20"/>
                <w:rtl/>
              </w:rPr>
            </w:pPr>
            <w:r>
              <w:rPr>
                <w:rFonts w:cs="David"/>
                <w:sz w:val="20"/>
                <w:szCs w:val="20"/>
              </w:rPr>
              <w:t>FIVE PRIME THERAPEUTICS, INC.</w:t>
            </w:r>
          </w:p>
        </w:tc>
      </w:tr>
      <w:tr w:rsidR="0085763E" w:rsidRPr="00632AE1" w14:paraId="1879E18C" w14:textId="77777777" w:rsidTr="00263FC7">
        <w:trPr>
          <w:cantSplit/>
          <w:trHeight w:val="227"/>
          <w:jc w:val="center"/>
        </w:trPr>
        <w:tc>
          <w:tcPr>
            <w:tcW w:w="1230" w:type="dxa"/>
            <w:vAlign w:val="center"/>
          </w:tcPr>
          <w:p w14:paraId="75D6AB10" w14:textId="77777777" w:rsidR="0085763E" w:rsidRPr="00632AE1" w:rsidRDefault="0085763E" w:rsidP="00263FC7">
            <w:pPr>
              <w:rPr>
                <w:rFonts w:cs="David"/>
                <w:sz w:val="20"/>
                <w:szCs w:val="20"/>
                <w:rtl/>
              </w:rPr>
            </w:pPr>
          </w:p>
        </w:tc>
        <w:tc>
          <w:tcPr>
            <w:tcW w:w="1230" w:type="dxa"/>
            <w:vAlign w:val="center"/>
          </w:tcPr>
          <w:p w14:paraId="476D77D4" w14:textId="77777777" w:rsidR="0085763E" w:rsidRPr="00632AE1" w:rsidRDefault="0085763E" w:rsidP="00263FC7">
            <w:pPr>
              <w:rPr>
                <w:rFonts w:cs="David"/>
                <w:sz w:val="20"/>
                <w:szCs w:val="20"/>
                <w:rtl/>
              </w:rPr>
            </w:pPr>
          </w:p>
        </w:tc>
        <w:tc>
          <w:tcPr>
            <w:tcW w:w="1230" w:type="dxa"/>
            <w:vAlign w:val="center"/>
          </w:tcPr>
          <w:p w14:paraId="4D9AD2F6" w14:textId="77777777" w:rsidR="0085763E" w:rsidRPr="00632AE1" w:rsidRDefault="0085763E" w:rsidP="00263FC7">
            <w:pPr>
              <w:rPr>
                <w:rFonts w:cs="David"/>
                <w:sz w:val="20"/>
                <w:szCs w:val="20"/>
                <w:rtl/>
              </w:rPr>
            </w:pPr>
          </w:p>
        </w:tc>
        <w:tc>
          <w:tcPr>
            <w:tcW w:w="1230" w:type="dxa"/>
            <w:vAlign w:val="center"/>
          </w:tcPr>
          <w:p w14:paraId="479C0421"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47573AE2" w14:textId="77777777" w:rsidR="0085763E" w:rsidRPr="00632AE1" w:rsidRDefault="0085763E" w:rsidP="00263FC7">
            <w:pPr>
              <w:jc w:val="right"/>
              <w:rPr>
                <w:rFonts w:cs="David"/>
                <w:sz w:val="20"/>
                <w:szCs w:val="20"/>
                <w:rtl/>
              </w:rPr>
            </w:pPr>
            <w:r>
              <w:rPr>
                <w:rFonts w:cs="David"/>
                <w:sz w:val="20"/>
                <w:szCs w:val="20"/>
              </w:rPr>
              <w:t>62/633527</w:t>
            </w:r>
          </w:p>
        </w:tc>
        <w:tc>
          <w:tcPr>
            <w:tcW w:w="1230" w:type="dxa"/>
            <w:vAlign w:val="center"/>
          </w:tcPr>
          <w:p w14:paraId="787AC23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F2467F8" w14:textId="77777777" w:rsidTr="00263FC7">
        <w:trPr>
          <w:cantSplit/>
          <w:trHeight w:val="227"/>
          <w:jc w:val="center"/>
        </w:trPr>
        <w:tc>
          <w:tcPr>
            <w:tcW w:w="1230" w:type="dxa"/>
            <w:vAlign w:val="center"/>
          </w:tcPr>
          <w:p w14:paraId="16CE6D70" w14:textId="77777777" w:rsidR="0085763E" w:rsidRPr="00632AE1" w:rsidRDefault="0085763E" w:rsidP="00263FC7">
            <w:pPr>
              <w:rPr>
                <w:rFonts w:cs="David"/>
                <w:sz w:val="20"/>
                <w:szCs w:val="20"/>
                <w:rtl/>
              </w:rPr>
            </w:pPr>
          </w:p>
        </w:tc>
        <w:tc>
          <w:tcPr>
            <w:tcW w:w="1230" w:type="dxa"/>
            <w:vAlign w:val="center"/>
          </w:tcPr>
          <w:p w14:paraId="0849104C" w14:textId="77777777" w:rsidR="0085763E" w:rsidRPr="00632AE1" w:rsidRDefault="0085763E" w:rsidP="00263FC7">
            <w:pPr>
              <w:rPr>
                <w:rFonts w:cs="David"/>
                <w:sz w:val="20"/>
                <w:szCs w:val="20"/>
                <w:rtl/>
              </w:rPr>
            </w:pPr>
          </w:p>
        </w:tc>
        <w:tc>
          <w:tcPr>
            <w:tcW w:w="1230" w:type="dxa"/>
            <w:vAlign w:val="center"/>
          </w:tcPr>
          <w:p w14:paraId="7602E655" w14:textId="77777777" w:rsidR="0085763E" w:rsidRPr="00632AE1" w:rsidRDefault="0085763E" w:rsidP="00263FC7">
            <w:pPr>
              <w:rPr>
                <w:rFonts w:cs="David"/>
                <w:sz w:val="20"/>
                <w:szCs w:val="20"/>
                <w:rtl/>
              </w:rPr>
            </w:pPr>
          </w:p>
        </w:tc>
        <w:tc>
          <w:tcPr>
            <w:tcW w:w="1230" w:type="dxa"/>
            <w:vAlign w:val="center"/>
          </w:tcPr>
          <w:p w14:paraId="684B49F5" w14:textId="77777777" w:rsidR="0085763E" w:rsidRDefault="0085763E" w:rsidP="00263FC7">
            <w:pPr>
              <w:jc w:val="right"/>
              <w:rPr>
                <w:rFonts w:cs="David"/>
                <w:sz w:val="20"/>
                <w:szCs w:val="20"/>
              </w:rPr>
            </w:pPr>
            <w:r>
              <w:rPr>
                <w:rFonts w:cs="David"/>
                <w:sz w:val="20"/>
                <w:szCs w:val="20"/>
                <w:rtl/>
              </w:rPr>
              <w:t>06/02/2019</w:t>
            </w:r>
          </w:p>
        </w:tc>
        <w:tc>
          <w:tcPr>
            <w:tcW w:w="1230" w:type="dxa"/>
            <w:vAlign w:val="center"/>
          </w:tcPr>
          <w:p w14:paraId="2B61183E" w14:textId="77777777" w:rsidR="0085763E" w:rsidRDefault="0085763E" w:rsidP="00263FC7">
            <w:pPr>
              <w:jc w:val="right"/>
              <w:rPr>
                <w:rFonts w:cs="David"/>
                <w:sz w:val="20"/>
                <w:szCs w:val="20"/>
              </w:rPr>
            </w:pPr>
            <w:r>
              <w:rPr>
                <w:rFonts w:cs="David"/>
                <w:sz w:val="20"/>
                <w:szCs w:val="20"/>
                <w:rtl/>
              </w:rPr>
              <w:t>62/802100</w:t>
            </w:r>
          </w:p>
        </w:tc>
        <w:tc>
          <w:tcPr>
            <w:tcW w:w="1230" w:type="dxa"/>
            <w:vAlign w:val="center"/>
          </w:tcPr>
          <w:p w14:paraId="46EBCD01" w14:textId="77777777" w:rsidR="0085763E" w:rsidRDefault="0085763E" w:rsidP="00263FC7">
            <w:pPr>
              <w:jc w:val="right"/>
              <w:rPr>
                <w:rFonts w:cs="David"/>
                <w:sz w:val="20"/>
                <w:szCs w:val="20"/>
              </w:rPr>
            </w:pPr>
            <w:r>
              <w:rPr>
                <w:rFonts w:cs="David"/>
                <w:sz w:val="20"/>
                <w:szCs w:val="20"/>
              </w:rPr>
              <w:t>US</w:t>
            </w:r>
          </w:p>
        </w:tc>
      </w:tr>
      <w:tr w:rsidR="0085763E" w:rsidRPr="00632AE1" w14:paraId="0FE02AFC" w14:textId="77777777" w:rsidTr="00263FC7">
        <w:trPr>
          <w:cantSplit/>
          <w:trHeight w:val="227"/>
          <w:jc w:val="center"/>
        </w:trPr>
        <w:tc>
          <w:tcPr>
            <w:tcW w:w="3690" w:type="dxa"/>
            <w:gridSpan w:val="3"/>
            <w:vAlign w:val="center"/>
          </w:tcPr>
          <w:p w14:paraId="12B56F4F" w14:textId="77777777" w:rsidR="0085763E" w:rsidRPr="00632AE1" w:rsidRDefault="0085763E" w:rsidP="00263FC7">
            <w:pPr>
              <w:rPr>
                <w:rFonts w:cs="David"/>
                <w:sz w:val="20"/>
                <w:szCs w:val="20"/>
                <w:rtl/>
              </w:rPr>
            </w:pPr>
          </w:p>
        </w:tc>
        <w:tc>
          <w:tcPr>
            <w:tcW w:w="3690" w:type="dxa"/>
            <w:gridSpan w:val="3"/>
            <w:vAlign w:val="center"/>
          </w:tcPr>
          <w:p w14:paraId="557BF7D9" w14:textId="77777777" w:rsidR="0085763E" w:rsidRPr="00632AE1" w:rsidRDefault="0085763E" w:rsidP="00263FC7">
            <w:pPr>
              <w:jc w:val="right"/>
              <w:rPr>
                <w:rFonts w:cs="David"/>
                <w:sz w:val="20"/>
                <w:szCs w:val="20"/>
              </w:rPr>
            </w:pPr>
            <w:r>
              <w:rPr>
                <w:rFonts w:cs="David"/>
                <w:sz w:val="20"/>
                <w:szCs w:val="20"/>
              </w:rPr>
              <w:t>PCT/US/2019/018963</w:t>
            </w:r>
          </w:p>
        </w:tc>
      </w:tr>
      <w:tr w:rsidR="0085763E" w:rsidRPr="00632AE1" w14:paraId="6C3C7ACC" w14:textId="77777777" w:rsidTr="00263FC7">
        <w:trPr>
          <w:cantSplit/>
          <w:trHeight w:val="227"/>
          <w:jc w:val="center"/>
        </w:trPr>
        <w:tc>
          <w:tcPr>
            <w:tcW w:w="3690" w:type="dxa"/>
            <w:gridSpan w:val="3"/>
            <w:vAlign w:val="center"/>
          </w:tcPr>
          <w:p w14:paraId="25DDAF49" w14:textId="77777777" w:rsidR="0085763E" w:rsidRPr="00632AE1" w:rsidRDefault="0085763E" w:rsidP="00263FC7">
            <w:pPr>
              <w:rPr>
                <w:rFonts w:cs="David"/>
                <w:sz w:val="20"/>
                <w:szCs w:val="20"/>
                <w:rtl/>
              </w:rPr>
            </w:pPr>
          </w:p>
        </w:tc>
        <w:tc>
          <w:tcPr>
            <w:tcW w:w="3690" w:type="dxa"/>
            <w:gridSpan w:val="3"/>
            <w:vAlign w:val="center"/>
          </w:tcPr>
          <w:p w14:paraId="449A3DAA" w14:textId="77777777" w:rsidR="0085763E" w:rsidRPr="00632AE1" w:rsidRDefault="0085763E" w:rsidP="00263FC7">
            <w:pPr>
              <w:jc w:val="right"/>
              <w:rPr>
                <w:rFonts w:cs="David"/>
                <w:sz w:val="20"/>
                <w:szCs w:val="20"/>
              </w:rPr>
            </w:pPr>
            <w:r>
              <w:rPr>
                <w:rFonts w:cs="David"/>
                <w:sz w:val="20"/>
                <w:szCs w:val="20"/>
              </w:rPr>
              <w:t>WO/2019/165075</w:t>
            </w:r>
          </w:p>
        </w:tc>
      </w:tr>
      <w:tr w:rsidR="0085763E" w:rsidRPr="00632AE1" w14:paraId="15DC68C8" w14:textId="77777777" w:rsidTr="00263FC7">
        <w:trPr>
          <w:cantSplit/>
          <w:trHeight w:val="227"/>
          <w:jc w:val="center"/>
        </w:trPr>
        <w:tc>
          <w:tcPr>
            <w:tcW w:w="7380" w:type="dxa"/>
            <w:gridSpan w:val="6"/>
            <w:tcBorders>
              <w:bottom w:val="single" w:sz="4" w:space="0" w:color="auto"/>
            </w:tcBorders>
            <w:vAlign w:val="center"/>
          </w:tcPr>
          <w:p w14:paraId="673FCE5B" w14:textId="77777777" w:rsidR="0085763E" w:rsidRPr="00632AE1" w:rsidRDefault="0085763E" w:rsidP="00263FC7">
            <w:pPr>
              <w:rPr>
                <w:rFonts w:cs="David"/>
                <w:sz w:val="20"/>
                <w:szCs w:val="20"/>
              </w:rPr>
            </w:pPr>
          </w:p>
        </w:tc>
      </w:tr>
    </w:tbl>
    <w:p w14:paraId="43AC6D7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2DEC9E" w14:textId="77777777" w:rsidTr="00263FC7">
        <w:trPr>
          <w:cantSplit/>
          <w:trHeight w:val="443"/>
          <w:jc w:val="center"/>
        </w:trPr>
        <w:tc>
          <w:tcPr>
            <w:tcW w:w="2460" w:type="dxa"/>
            <w:gridSpan w:val="2"/>
            <w:vAlign w:val="center"/>
          </w:tcPr>
          <w:p w14:paraId="48F0398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2DC054D" w14:textId="77777777" w:rsidR="0085763E" w:rsidRPr="0085763E" w:rsidRDefault="000863EF" w:rsidP="00263FC7">
            <w:pPr>
              <w:jc w:val="center"/>
              <w:rPr>
                <w:rFonts w:cs="Guttman Hodes"/>
                <w:b/>
                <w:bCs/>
                <w:color w:val="0000FF"/>
                <w:sz w:val="20"/>
                <w:szCs w:val="20"/>
                <w:u w:val="single"/>
                <w:rtl/>
              </w:rPr>
            </w:pPr>
            <w:hyperlink r:id="rId165" w:history="1">
              <w:r w:rsidR="0085763E">
                <w:rPr>
                  <w:rFonts w:cs="Guttman Hodes"/>
                  <w:b/>
                  <w:bCs/>
                  <w:color w:val="0000FF"/>
                  <w:sz w:val="20"/>
                  <w:szCs w:val="20"/>
                  <w:u w:val="single"/>
                  <w:rtl/>
                </w:rPr>
                <w:t>276624</w:t>
              </w:r>
            </w:hyperlink>
          </w:p>
        </w:tc>
        <w:tc>
          <w:tcPr>
            <w:tcW w:w="2460" w:type="dxa"/>
            <w:gridSpan w:val="2"/>
            <w:vAlign w:val="center"/>
          </w:tcPr>
          <w:p w14:paraId="0DC42E39" w14:textId="77777777" w:rsidR="0085763E" w:rsidRPr="00632AE1" w:rsidRDefault="0085763E" w:rsidP="00263FC7">
            <w:pPr>
              <w:jc w:val="right"/>
              <w:rPr>
                <w:rFonts w:cs="David"/>
                <w:sz w:val="20"/>
                <w:szCs w:val="20"/>
                <w:rtl/>
              </w:rPr>
            </w:pPr>
            <w:r>
              <w:rPr>
                <w:rFonts w:cs="David"/>
                <w:sz w:val="20"/>
                <w:szCs w:val="20"/>
                <w:rtl/>
              </w:rPr>
              <w:t>26/02/2019</w:t>
            </w:r>
          </w:p>
        </w:tc>
      </w:tr>
      <w:tr w:rsidR="0085763E" w:rsidRPr="00632AE1" w14:paraId="0979140B" w14:textId="77777777" w:rsidTr="00263FC7">
        <w:trPr>
          <w:cantSplit/>
          <w:trHeight w:val="227"/>
          <w:jc w:val="center"/>
        </w:trPr>
        <w:tc>
          <w:tcPr>
            <w:tcW w:w="3690" w:type="dxa"/>
            <w:gridSpan w:val="3"/>
            <w:vAlign w:val="center"/>
          </w:tcPr>
          <w:p w14:paraId="0EDB2DD0" w14:textId="77777777" w:rsidR="0085763E" w:rsidRPr="00632AE1" w:rsidRDefault="0085763E" w:rsidP="00263FC7">
            <w:pPr>
              <w:rPr>
                <w:rFonts w:cs="Guttman Hodes"/>
                <w:sz w:val="20"/>
                <w:szCs w:val="20"/>
                <w:rtl/>
              </w:rPr>
            </w:pPr>
            <w:r>
              <w:rPr>
                <w:rFonts w:cs="Guttman Hodes"/>
                <w:sz w:val="20"/>
                <w:szCs w:val="20"/>
                <w:rtl/>
              </w:rPr>
              <w:t>נגזרות של טריאזין לטיפול במחלות הקשורות לניורוטרופינים</w:t>
            </w:r>
          </w:p>
        </w:tc>
        <w:tc>
          <w:tcPr>
            <w:tcW w:w="3690" w:type="dxa"/>
            <w:gridSpan w:val="3"/>
            <w:vAlign w:val="center"/>
          </w:tcPr>
          <w:p w14:paraId="097931D3" w14:textId="77777777" w:rsidR="0085763E" w:rsidRPr="00632AE1" w:rsidRDefault="0085763E" w:rsidP="00263FC7">
            <w:pPr>
              <w:jc w:val="right"/>
              <w:rPr>
                <w:rFonts w:cs="David"/>
                <w:sz w:val="20"/>
                <w:szCs w:val="20"/>
                <w:rtl/>
              </w:rPr>
            </w:pPr>
            <w:r>
              <w:rPr>
                <w:rFonts w:cs="David"/>
                <w:sz w:val="20"/>
                <w:szCs w:val="20"/>
              </w:rPr>
              <w:t>TRIAZINE DERIVATIVES FOR TREATING DISEASES RELATING TO NEUROTROPHINS</w:t>
            </w:r>
          </w:p>
        </w:tc>
      </w:tr>
      <w:tr w:rsidR="0085763E" w:rsidRPr="00632AE1" w14:paraId="71F1413C" w14:textId="77777777" w:rsidTr="00263FC7">
        <w:trPr>
          <w:cantSplit/>
          <w:trHeight w:val="227"/>
          <w:jc w:val="center"/>
        </w:trPr>
        <w:tc>
          <w:tcPr>
            <w:tcW w:w="3690" w:type="dxa"/>
            <w:gridSpan w:val="3"/>
            <w:vAlign w:val="center"/>
          </w:tcPr>
          <w:p w14:paraId="050299CE" w14:textId="77777777" w:rsidR="0085763E" w:rsidRPr="00632AE1" w:rsidRDefault="0085763E" w:rsidP="00263FC7">
            <w:pPr>
              <w:rPr>
                <w:rFonts w:cs="Guttman Hodes"/>
                <w:sz w:val="20"/>
                <w:szCs w:val="20"/>
                <w:rtl/>
              </w:rPr>
            </w:pPr>
          </w:p>
        </w:tc>
        <w:tc>
          <w:tcPr>
            <w:tcW w:w="3690" w:type="dxa"/>
            <w:gridSpan w:val="3"/>
            <w:vAlign w:val="center"/>
          </w:tcPr>
          <w:p w14:paraId="4FD322F7" w14:textId="77777777" w:rsidR="0085763E" w:rsidRPr="00632AE1" w:rsidRDefault="0085763E" w:rsidP="00263FC7">
            <w:pPr>
              <w:jc w:val="right"/>
              <w:rPr>
                <w:rFonts w:cs="David"/>
                <w:sz w:val="20"/>
                <w:szCs w:val="20"/>
                <w:rtl/>
              </w:rPr>
            </w:pPr>
            <w:r>
              <w:rPr>
                <w:rFonts w:cs="David"/>
                <w:sz w:val="20"/>
                <w:szCs w:val="20"/>
              </w:rPr>
              <w:t>ALZECURE PHARMA AB</w:t>
            </w:r>
          </w:p>
        </w:tc>
      </w:tr>
      <w:tr w:rsidR="0085763E" w:rsidRPr="00632AE1" w14:paraId="692C305E" w14:textId="77777777" w:rsidTr="00263FC7">
        <w:trPr>
          <w:cantSplit/>
          <w:trHeight w:val="227"/>
          <w:jc w:val="center"/>
        </w:trPr>
        <w:tc>
          <w:tcPr>
            <w:tcW w:w="1230" w:type="dxa"/>
            <w:vAlign w:val="center"/>
          </w:tcPr>
          <w:p w14:paraId="4F607D07" w14:textId="77777777" w:rsidR="0085763E" w:rsidRPr="00632AE1" w:rsidRDefault="0085763E" w:rsidP="00263FC7">
            <w:pPr>
              <w:rPr>
                <w:rFonts w:cs="David"/>
                <w:sz w:val="20"/>
                <w:szCs w:val="20"/>
                <w:rtl/>
              </w:rPr>
            </w:pPr>
          </w:p>
        </w:tc>
        <w:tc>
          <w:tcPr>
            <w:tcW w:w="1230" w:type="dxa"/>
            <w:vAlign w:val="center"/>
          </w:tcPr>
          <w:p w14:paraId="43A9547A" w14:textId="77777777" w:rsidR="0085763E" w:rsidRPr="00632AE1" w:rsidRDefault="0085763E" w:rsidP="00263FC7">
            <w:pPr>
              <w:rPr>
                <w:rFonts w:cs="David"/>
                <w:sz w:val="20"/>
                <w:szCs w:val="20"/>
                <w:rtl/>
              </w:rPr>
            </w:pPr>
          </w:p>
        </w:tc>
        <w:tc>
          <w:tcPr>
            <w:tcW w:w="1230" w:type="dxa"/>
            <w:vAlign w:val="center"/>
          </w:tcPr>
          <w:p w14:paraId="521AAB7A" w14:textId="77777777" w:rsidR="0085763E" w:rsidRPr="00632AE1" w:rsidRDefault="0085763E" w:rsidP="00263FC7">
            <w:pPr>
              <w:rPr>
                <w:rFonts w:cs="David"/>
                <w:sz w:val="20"/>
                <w:szCs w:val="20"/>
                <w:rtl/>
              </w:rPr>
            </w:pPr>
          </w:p>
        </w:tc>
        <w:tc>
          <w:tcPr>
            <w:tcW w:w="1230" w:type="dxa"/>
            <w:vAlign w:val="center"/>
          </w:tcPr>
          <w:p w14:paraId="64315B62" w14:textId="77777777" w:rsidR="0085763E" w:rsidRPr="00632AE1" w:rsidRDefault="0085763E" w:rsidP="00263FC7">
            <w:pPr>
              <w:jc w:val="right"/>
              <w:rPr>
                <w:rFonts w:cs="David"/>
                <w:sz w:val="20"/>
                <w:szCs w:val="20"/>
                <w:rtl/>
              </w:rPr>
            </w:pPr>
            <w:r>
              <w:rPr>
                <w:rFonts w:cs="David"/>
                <w:sz w:val="20"/>
                <w:szCs w:val="20"/>
              </w:rPr>
              <w:t>26/02/2018</w:t>
            </w:r>
          </w:p>
        </w:tc>
        <w:tc>
          <w:tcPr>
            <w:tcW w:w="1230" w:type="dxa"/>
            <w:vAlign w:val="center"/>
          </w:tcPr>
          <w:p w14:paraId="548BA64D" w14:textId="77777777" w:rsidR="0085763E" w:rsidRPr="00632AE1" w:rsidRDefault="0085763E" w:rsidP="00263FC7">
            <w:pPr>
              <w:jc w:val="right"/>
              <w:rPr>
                <w:rFonts w:cs="David"/>
                <w:sz w:val="20"/>
                <w:szCs w:val="20"/>
                <w:rtl/>
              </w:rPr>
            </w:pPr>
            <w:r>
              <w:rPr>
                <w:rFonts w:cs="David"/>
                <w:sz w:val="20"/>
                <w:szCs w:val="20"/>
              </w:rPr>
              <w:t>1850217-9</w:t>
            </w:r>
          </w:p>
        </w:tc>
        <w:tc>
          <w:tcPr>
            <w:tcW w:w="1230" w:type="dxa"/>
            <w:vAlign w:val="center"/>
          </w:tcPr>
          <w:p w14:paraId="0C77C0CD" w14:textId="77777777" w:rsidR="0085763E" w:rsidRPr="00632AE1" w:rsidRDefault="0085763E" w:rsidP="00263FC7">
            <w:pPr>
              <w:jc w:val="right"/>
              <w:rPr>
                <w:rFonts w:cs="David"/>
                <w:sz w:val="20"/>
                <w:szCs w:val="20"/>
                <w:rtl/>
              </w:rPr>
            </w:pPr>
            <w:r>
              <w:rPr>
                <w:rFonts w:cs="David"/>
                <w:sz w:val="20"/>
                <w:szCs w:val="20"/>
              </w:rPr>
              <w:t>SE</w:t>
            </w:r>
          </w:p>
        </w:tc>
      </w:tr>
      <w:tr w:rsidR="0085763E" w:rsidRPr="00632AE1" w14:paraId="5088F014" w14:textId="77777777" w:rsidTr="00263FC7">
        <w:trPr>
          <w:cantSplit/>
          <w:trHeight w:val="227"/>
          <w:jc w:val="center"/>
        </w:trPr>
        <w:tc>
          <w:tcPr>
            <w:tcW w:w="1230" w:type="dxa"/>
            <w:vAlign w:val="center"/>
          </w:tcPr>
          <w:p w14:paraId="5F487351" w14:textId="77777777" w:rsidR="0085763E" w:rsidRPr="00632AE1" w:rsidRDefault="0085763E" w:rsidP="00263FC7">
            <w:pPr>
              <w:rPr>
                <w:rFonts w:cs="David"/>
                <w:sz w:val="20"/>
                <w:szCs w:val="20"/>
                <w:rtl/>
              </w:rPr>
            </w:pPr>
          </w:p>
        </w:tc>
        <w:tc>
          <w:tcPr>
            <w:tcW w:w="1230" w:type="dxa"/>
            <w:vAlign w:val="center"/>
          </w:tcPr>
          <w:p w14:paraId="797CDD36" w14:textId="77777777" w:rsidR="0085763E" w:rsidRPr="00632AE1" w:rsidRDefault="0085763E" w:rsidP="00263FC7">
            <w:pPr>
              <w:rPr>
                <w:rFonts w:cs="David"/>
                <w:sz w:val="20"/>
                <w:szCs w:val="20"/>
                <w:rtl/>
              </w:rPr>
            </w:pPr>
          </w:p>
        </w:tc>
        <w:tc>
          <w:tcPr>
            <w:tcW w:w="1230" w:type="dxa"/>
            <w:vAlign w:val="center"/>
          </w:tcPr>
          <w:p w14:paraId="463F6B4F" w14:textId="77777777" w:rsidR="0085763E" w:rsidRPr="00632AE1" w:rsidRDefault="0085763E" w:rsidP="00263FC7">
            <w:pPr>
              <w:rPr>
                <w:rFonts w:cs="David"/>
                <w:sz w:val="20"/>
                <w:szCs w:val="20"/>
                <w:rtl/>
              </w:rPr>
            </w:pPr>
          </w:p>
        </w:tc>
        <w:tc>
          <w:tcPr>
            <w:tcW w:w="1230" w:type="dxa"/>
            <w:vAlign w:val="center"/>
          </w:tcPr>
          <w:p w14:paraId="0A0497EF" w14:textId="77777777" w:rsidR="0085763E" w:rsidRDefault="0085763E" w:rsidP="00263FC7">
            <w:pPr>
              <w:jc w:val="right"/>
              <w:rPr>
                <w:rFonts w:cs="David"/>
                <w:sz w:val="20"/>
                <w:szCs w:val="20"/>
              </w:rPr>
            </w:pPr>
            <w:r>
              <w:rPr>
                <w:rFonts w:cs="David"/>
                <w:sz w:val="20"/>
                <w:szCs w:val="20"/>
                <w:rtl/>
              </w:rPr>
              <w:t>28/06/2018</w:t>
            </w:r>
          </w:p>
        </w:tc>
        <w:tc>
          <w:tcPr>
            <w:tcW w:w="1230" w:type="dxa"/>
            <w:vAlign w:val="center"/>
          </w:tcPr>
          <w:p w14:paraId="6D456451" w14:textId="77777777" w:rsidR="0085763E" w:rsidRDefault="0085763E" w:rsidP="00263FC7">
            <w:pPr>
              <w:jc w:val="right"/>
              <w:rPr>
                <w:rFonts w:cs="David"/>
                <w:sz w:val="20"/>
                <w:szCs w:val="20"/>
              </w:rPr>
            </w:pPr>
            <w:r>
              <w:rPr>
                <w:rFonts w:cs="David"/>
                <w:sz w:val="20"/>
                <w:szCs w:val="20"/>
                <w:rtl/>
              </w:rPr>
              <w:t>1810667.4</w:t>
            </w:r>
          </w:p>
        </w:tc>
        <w:tc>
          <w:tcPr>
            <w:tcW w:w="1230" w:type="dxa"/>
            <w:vAlign w:val="center"/>
          </w:tcPr>
          <w:p w14:paraId="1A2675FB" w14:textId="77777777" w:rsidR="0085763E" w:rsidRDefault="0085763E" w:rsidP="00263FC7">
            <w:pPr>
              <w:jc w:val="right"/>
              <w:rPr>
                <w:rFonts w:cs="David"/>
                <w:sz w:val="20"/>
                <w:szCs w:val="20"/>
              </w:rPr>
            </w:pPr>
            <w:r>
              <w:rPr>
                <w:rFonts w:cs="David"/>
                <w:sz w:val="20"/>
                <w:szCs w:val="20"/>
              </w:rPr>
              <w:t>GB</w:t>
            </w:r>
          </w:p>
        </w:tc>
      </w:tr>
      <w:tr w:rsidR="0085763E" w:rsidRPr="00632AE1" w14:paraId="41F78E39" w14:textId="77777777" w:rsidTr="00263FC7">
        <w:trPr>
          <w:cantSplit/>
          <w:trHeight w:val="227"/>
          <w:jc w:val="center"/>
        </w:trPr>
        <w:tc>
          <w:tcPr>
            <w:tcW w:w="3690" w:type="dxa"/>
            <w:gridSpan w:val="3"/>
            <w:vAlign w:val="center"/>
          </w:tcPr>
          <w:p w14:paraId="306F1D90" w14:textId="77777777" w:rsidR="0085763E" w:rsidRPr="00632AE1" w:rsidRDefault="0085763E" w:rsidP="00263FC7">
            <w:pPr>
              <w:rPr>
                <w:rFonts w:cs="David"/>
                <w:sz w:val="20"/>
                <w:szCs w:val="20"/>
                <w:rtl/>
              </w:rPr>
            </w:pPr>
          </w:p>
        </w:tc>
        <w:tc>
          <w:tcPr>
            <w:tcW w:w="3690" w:type="dxa"/>
            <w:gridSpan w:val="3"/>
            <w:vAlign w:val="center"/>
          </w:tcPr>
          <w:p w14:paraId="31CDDF2D" w14:textId="77777777" w:rsidR="0085763E" w:rsidRPr="00632AE1" w:rsidRDefault="0085763E" w:rsidP="00263FC7">
            <w:pPr>
              <w:jc w:val="right"/>
              <w:rPr>
                <w:rFonts w:cs="David"/>
                <w:sz w:val="20"/>
                <w:szCs w:val="20"/>
              </w:rPr>
            </w:pPr>
            <w:r>
              <w:rPr>
                <w:rFonts w:cs="David"/>
                <w:sz w:val="20"/>
                <w:szCs w:val="20"/>
              </w:rPr>
              <w:t>PCT/GB/2019/050523</w:t>
            </w:r>
          </w:p>
        </w:tc>
      </w:tr>
      <w:tr w:rsidR="0085763E" w:rsidRPr="00632AE1" w14:paraId="7F3E9075" w14:textId="77777777" w:rsidTr="00263FC7">
        <w:trPr>
          <w:cantSplit/>
          <w:trHeight w:val="227"/>
          <w:jc w:val="center"/>
        </w:trPr>
        <w:tc>
          <w:tcPr>
            <w:tcW w:w="3690" w:type="dxa"/>
            <w:gridSpan w:val="3"/>
            <w:vAlign w:val="center"/>
          </w:tcPr>
          <w:p w14:paraId="5118087B" w14:textId="77777777" w:rsidR="0085763E" w:rsidRPr="00632AE1" w:rsidRDefault="0085763E" w:rsidP="00263FC7">
            <w:pPr>
              <w:rPr>
                <w:rFonts w:cs="David"/>
                <w:sz w:val="20"/>
                <w:szCs w:val="20"/>
                <w:rtl/>
              </w:rPr>
            </w:pPr>
          </w:p>
        </w:tc>
        <w:tc>
          <w:tcPr>
            <w:tcW w:w="3690" w:type="dxa"/>
            <w:gridSpan w:val="3"/>
            <w:vAlign w:val="center"/>
          </w:tcPr>
          <w:p w14:paraId="220A467B" w14:textId="77777777" w:rsidR="0085763E" w:rsidRPr="00632AE1" w:rsidRDefault="0085763E" w:rsidP="00263FC7">
            <w:pPr>
              <w:jc w:val="right"/>
              <w:rPr>
                <w:rFonts w:cs="David"/>
                <w:sz w:val="20"/>
                <w:szCs w:val="20"/>
              </w:rPr>
            </w:pPr>
            <w:r>
              <w:rPr>
                <w:rFonts w:cs="David"/>
                <w:sz w:val="20"/>
                <w:szCs w:val="20"/>
              </w:rPr>
              <w:t>WO/2019/162702</w:t>
            </w:r>
          </w:p>
        </w:tc>
      </w:tr>
      <w:tr w:rsidR="0085763E" w:rsidRPr="00632AE1" w14:paraId="0312A9C8" w14:textId="77777777" w:rsidTr="00263FC7">
        <w:trPr>
          <w:cantSplit/>
          <w:trHeight w:val="227"/>
          <w:jc w:val="center"/>
        </w:trPr>
        <w:tc>
          <w:tcPr>
            <w:tcW w:w="7380" w:type="dxa"/>
            <w:gridSpan w:val="6"/>
            <w:tcBorders>
              <w:bottom w:val="single" w:sz="4" w:space="0" w:color="auto"/>
            </w:tcBorders>
            <w:vAlign w:val="center"/>
          </w:tcPr>
          <w:p w14:paraId="1E38C60D" w14:textId="77777777" w:rsidR="0085763E" w:rsidRPr="00632AE1" w:rsidRDefault="0085763E" w:rsidP="00263FC7">
            <w:pPr>
              <w:rPr>
                <w:rFonts w:cs="David"/>
                <w:sz w:val="20"/>
                <w:szCs w:val="20"/>
              </w:rPr>
            </w:pPr>
          </w:p>
        </w:tc>
      </w:tr>
    </w:tbl>
    <w:p w14:paraId="7E0814F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98ADDB5" w14:textId="77777777" w:rsidTr="00263FC7">
        <w:trPr>
          <w:cantSplit/>
          <w:trHeight w:val="443"/>
          <w:jc w:val="center"/>
        </w:trPr>
        <w:tc>
          <w:tcPr>
            <w:tcW w:w="2460" w:type="dxa"/>
            <w:gridSpan w:val="2"/>
            <w:vAlign w:val="center"/>
          </w:tcPr>
          <w:p w14:paraId="1718B06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293549FF" w14:textId="77777777" w:rsidR="0085763E" w:rsidRPr="0085763E" w:rsidRDefault="000863EF" w:rsidP="00263FC7">
            <w:pPr>
              <w:jc w:val="center"/>
              <w:rPr>
                <w:rFonts w:cs="Guttman Hodes"/>
                <w:b/>
                <w:bCs/>
                <w:color w:val="0000FF"/>
                <w:sz w:val="20"/>
                <w:szCs w:val="20"/>
                <w:u w:val="single"/>
                <w:rtl/>
              </w:rPr>
            </w:pPr>
            <w:hyperlink r:id="rId166" w:history="1">
              <w:r w:rsidR="0085763E">
                <w:rPr>
                  <w:rFonts w:cs="Guttman Hodes"/>
                  <w:b/>
                  <w:bCs/>
                  <w:color w:val="0000FF"/>
                  <w:sz w:val="20"/>
                  <w:szCs w:val="20"/>
                  <w:u w:val="single"/>
                  <w:rtl/>
                </w:rPr>
                <w:t>276625</w:t>
              </w:r>
            </w:hyperlink>
          </w:p>
        </w:tc>
        <w:tc>
          <w:tcPr>
            <w:tcW w:w="2460" w:type="dxa"/>
            <w:gridSpan w:val="2"/>
            <w:vAlign w:val="center"/>
          </w:tcPr>
          <w:p w14:paraId="7C6493E6" w14:textId="77777777" w:rsidR="0085763E" w:rsidRPr="00632AE1" w:rsidRDefault="0085763E" w:rsidP="00263FC7">
            <w:pPr>
              <w:jc w:val="right"/>
              <w:rPr>
                <w:rFonts w:cs="David"/>
                <w:sz w:val="20"/>
                <w:szCs w:val="20"/>
                <w:rtl/>
              </w:rPr>
            </w:pPr>
            <w:r>
              <w:rPr>
                <w:rFonts w:cs="David"/>
                <w:sz w:val="20"/>
                <w:szCs w:val="20"/>
                <w:rtl/>
              </w:rPr>
              <w:t>30/01/2019</w:t>
            </w:r>
          </w:p>
        </w:tc>
      </w:tr>
      <w:tr w:rsidR="0085763E" w:rsidRPr="00632AE1" w14:paraId="0A14C232" w14:textId="77777777" w:rsidTr="00263FC7">
        <w:trPr>
          <w:cantSplit/>
          <w:trHeight w:val="227"/>
          <w:jc w:val="center"/>
        </w:trPr>
        <w:tc>
          <w:tcPr>
            <w:tcW w:w="3690" w:type="dxa"/>
            <w:gridSpan w:val="3"/>
            <w:vAlign w:val="center"/>
          </w:tcPr>
          <w:p w14:paraId="1F684C09" w14:textId="77777777" w:rsidR="0085763E" w:rsidRPr="00632AE1" w:rsidRDefault="0085763E" w:rsidP="00263FC7">
            <w:pPr>
              <w:rPr>
                <w:rFonts w:cs="Guttman Hodes"/>
                <w:sz w:val="20"/>
                <w:szCs w:val="20"/>
                <w:rtl/>
              </w:rPr>
            </w:pPr>
            <w:r>
              <w:rPr>
                <w:rFonts w:cs="Guttman Hodes"/>
                <w:sz w:val="20"/>
                <w:szCs w:val="20"/>
                <w:rtl/>
              </w:rPr>
              <w:t>תא מארח לייצור חלבון רצוי</w:t>
            </w:r>
          </w:p>
        </w:tc>
        <w:tc>
          <w:tcPr>
            <w:tcW w:w="3690" w:type="dxa"/>
            <w:gridSpan w:val="3"/>
            <w:vAlign w:val="center"/>
          </w:tcPr>
          <w:p w14:paraId="7F39C298" w14:textId="77777777" w:rsidR="0085763E" w:rsidRDefault="0085763E" w:rsidP="00263FC7">
            <w:pPr>
              <w:jc w:val="right"/>
              <w:rPr>
                <w:rFonts w:cs="David"/>
                <w:sz w:val="20"/>
                <w:szCs w:val="20"/>
              </w:rPr>
            </w:pPr>
            <w:r>
              <w:rPr>
                <w:rFonts w:cs="David"/>
                <w:sz w:val="20"/>
                <w:szCs w:val="20"/>
              </w:rPr>
              <w:t>HOST CELL FOR PRODUCING A PROTEIN OF INTEREST</w:t>
            </w:r>
          </w:p>
          <w:p w14:paraId="65EB2C70" w14:textId="77777777" w:rsidR="0085763E" w:rsidRPr="00632AE1" w:rsidRDefault="0085763E" w:rsidP="00263FC7">
            <w:pPr>
              <w:jc w:val="right"/>
              <w:rPr>
                <w:rFonts w:cs="David"/>
                <w:sz w:val="20"/>
                <w:szCs w:val="20"/>
                <w:rtl/>
              </w:rPr>
            </w:pPr>
          </w:p>
        </w:tc>
      </w:tr>
      <w:tr w:rsidR="0085763E" w:rsidRPr="00632AE1" w14:paraId="4397ECC1" w14:textId="77777777" w:rsidTr="00263FC7">
        <w:trPr>
          <w:cantSplit/>
          <w:trHeight w:val="227"/>
          <w:jc w:val="center"/>
        </w:trPr>
        <w:tc>
          <w:tcPr>
            <w:tcW w:w="3690" w:type="dxa"/>
            <w:gridSpan w:val="3"/>
            <w:vAlign w:val="center"/>
          </w:tcPr>
          <w:p w14:paraId="596AB528" w14:textId="77777777" w:rsidR="0085763E" w:rsidRPr="00632AE1" w:rsidRDefault="0085763E" w:rsidP="00263FC7">
            <w:pPr>
              <w:rPr>
                <w:rFonts w:cs="Guttman Hodes"/>
                <w:sz w:val="20"/>
                <w:szCs w:val="20"/>
                <w:rtl/>
              </w:rPr>
            </w:pPr>
          </w:p>
        </w:tc>
        <w:tc>
          <w:tcPr>
            <w:tcW w:w="3690" w:type="dxa"/>
            <w:gridSpan w:val="3"/>
            <w:vAlign w:val="center"/>
          </w:tcPr>
          <w:p w14:paraId="6DB493D3" w14:textId="77777777" w:rsidR="0085763E" w:rsidRPr="00632AE1" w:rsidRDefault="0085763E" w:rsidP="00263FC7">
            <w:pPr>
              <w:jc w:val="right"/>
              <w:rPr>
                <w:rFonts w:cs="David"/>
                <w:sz w:val="20"/>
                <w:szCs w:val="20"/>
                <w:rtl/>
              </w:rPr>
            </w:pPr>
            <w:r>
              <w:rPr>
                <w:rFonts w:cs="David"/>
                <w:sz w:val="20"/>
                <w:szCs w:val="20"/>
              </w:rPr>
              <w:t>LONZA LTD</w:t>
            </w:r>
          </w:p>
        </w:tc>
      </w:tr>
      <w:tr w:rsidR="0085763E" w:rsidRPr="00632AE1" w14:paraId="19804469" w14:textId="77777777" w:rsidTr="00263FC7">
        <w:trPr>
          <w:cantSplit/>
          <w:trHeight w:val="227"/>
          <w:jc w:val="center"/>
        </w:trPr>
        <w:tc>
          <w:tcPr>
            <w:tcW w:w="1230" w:type="dxa"/>
            <w:vAlign w:val="center"/>
          </w:tcPr>
          <w:p w14:paraId="36627F8E" w14:textId="77777777" w:rsidR="0085763E" w:rsidRPr="00632AE1" w:rsidRDefault="0085763E" w:rsidP="00263FC7">
            <w:pPr>
              <w:rPr>
                <w:rFonts w:cs="David"/>
                <w:sz w:val="20"/>
                <w:szCs w:val="20"/>
                <w:rtl/>
              </w:rPr>
            </w:pPr>
          </w:p>
        </w:tc>
        <w:tc>
          <w:tcPr>
            <w:tcW w:w="1230" w:type="dxa"/>
            <w:vAlign w:val="center"/>
          </w:tcPr>
          <w:p w14:paraId="7BC44373" w14:textId="77777777" w:rsidR="0085763E" w:rsidRPr="00632AE1" w:rsidRDefault="0085763E" w:rsidP="00263FC7">
            <w:pPr>
              <w:rPr>
                <w:rFonts w:cs="David"/>
                <w:sz w:val="20"/>
                <w:szCs w:val="20"/>
                <w:rtl/>
              </w:rPr>
            </w:pPr>
          </w:p>
        </w:tc>
        <w:tc>
          <w:tcPr>
            <w:tcW w:w="1230" w:type="dxa"/>
            <w:vAlign w:val="center"/>
          </w:tcPr>
          <w:p w14:paraId="335C7CF4" w14:textId="77777777" w:rsidR="0085763E" w:rsidRPr="00632AE1" w:rsidRDefault="0085763E" w:rsidP="00263FC7">
            <w:pPr>
              <w:rPr>
                <w:rFonts w:cs="David"/>
                <w:sz w:val="20"/>
                <w:szCs w:val="20"/>
                <w:rtl/>
              </w:rPr>
            </w:pPr>
          </w:p>
        </w:tc>
        <w:tc>
          <w:tcPr>
            <w:tcW w:w="1230" w:type="dxa"/>
            <w:vAlign w:val="center"/>
          </w:tcPr>
          <w:p w14:paraId="7E325EF3"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6D7186F6" w14:textId="77777777" w:rsidR="0085763E" w:rsidRPr="00632AE1" w:rsidRDefault="0085763E" w:rsidP="00263FC7">
            <w:pPr>
              <w:jc w:val="right"/>
              <w:rPr>
                <w:rFonts w:cs="David"/>
                <w:sz w:val="20"/>
                <w:szCs w:val="20"/>
                <w:rtl/>
              </w:rPr>
            </w:pPr>
            <w:r>
              <w:rPr>
                <w:rFonts w:cs="David"/>
                <w:sz w:val="20"/>
                <w:szCs w:val="20"/>
              </w:rPr>
              <w:t>18156329.7</w:t>
            </w:r>
          </w:p>
        </w:tc>
        <w:tc>
          <w:tcPr>
            <w:tcW w:w="1230" w:type="dxa"/>
            <w:vAlign w:val="center"/>
          </w:tcPr>
          <w:p w14:paraId="375380C8"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1CC429F7" w14:textId="77777777" w:rsidTr="00263FC7">
        <w:trPr>
          <w:cantSplit/>
          <w:trHeight w:val="227"/>
          <w:jc w:val="center"/>
        </w:trPr>
        <w:tc>
          <w:tcPr>
            <w:tcW w:w="3690" w:type="dxa"/>
            <w:gridSpan w:val="3"/>
            <w:vAlign w:val="center"/>
          </w:tcPr>
          <w:p w14:paraId="68CD3C1F" w14:textId="77777777" w:rsidR="0085763E" w:rsidRPr="00632AE1" w:rsidRDefault="0085763E" w:rsidP="00263FC7">
            <w:pPr>
              <w:rPr>
                <w:rFonts w:cs="David"/>
                <w:sz w:val="20"/>
                <w:szCs w:val="20"/>
                <w:rtl/>
              </w:rPr>
            </w:pPr>
          </w:p>
        </w:tc>
        <w:tc>
          <w:tcPr>
            <w:tcW w:w="3690" w:type="dxa"/>
            <w:gridSpan w:val="3"/>
            <w:vAlign w:val="center"/>
          </w:tcPr>
          <w:p w14:paraId="24885225" w14:textId="77777777" w:rsidR="0085763E" w:rsidRPr="00632AE1" w:rsidRDefault="0085763E" w:rsidP="00263FC7">
            <w:pPr>
              <w:jc w:val="right"/>
              <w:rPr>
                <w:rFonts w:cs="David"/>
                <w:sz w:val="20"/>
                <w:szCs w:val="20"/>
              </w:rPr>
            </w:pPr>
            <w:r>
              <w:rPr>
                <w:rFonts w:cs="David"/>
                <w:sz w:val="20"/>
                <w:szCs w:val="20"/>
              </w:rPr>
              <w:t>PCT/EP/2019/052218</w:t>
            </w:r>
          </w:p>
        </w:tc>
      </w:tr>
      <w:tr w:rsidR="0085763E" w:rsidRPr="00632AE1" w14:paraId="1920299D" w14:textId="77777777" w:rsidTr="00263FC7">
        <w:trPr>
          <w:cantSplit/>
          <w:trHeight w:val="227"/>
          <w:jc w:val="center"/>
        </w:trPr>
        <w:tc>
          <w:tcPr>
            <w:tcW w:w="3690" w:type="dxa"/>
            <w:gridSpan w:val="3"/>
            <w:vAlign w:val="center"/>
          </w:tcPr>
          <w:p w14:paraId="2C8A9803" w14:textId="77777777" w:rsidR="0085763E" w:rsidRPr="00632AE1" w:rsidRDefault="0085763E" w:rsidP="00263FC7">
            <w:pPr>
              <w:rPr>
                <w:rFonts w:cs="David"/>
                <w:sz w:val="20"/>
                <w:szCs w:val="20"/>
                <w:rtl/>
              </w:rPr>
            </w:pPr>
          </w:p>
        </w:tc>
        <w:tc>
          <w:tcPr>
            <w:tcW w:w="3690" w:type="dxa"/>
            <w:gridSpan w:val="3"/>
            <w:vAlign w:val="center"/>
          </w:tcPr>
          <w:p w14:paraId="5BF6762B" w14:textId="77777777" w:rsidR="0085763E" w:rsidRPr="00632AE1" w:rsidRDefault="0085763E" w:rsidP="00263FC7">
            <w:pPr>
              <w:jc w:val="right"/>
              <w:rPr>
                <w:rFonts w:cs="David"/>
                <w:sz w:val="20"/>
                <w:szCs w:val="20"/>
              </w:rPr>
            </w:pPr>
            <w:r>
              <w:rPr>
                <w:rFonts w:cs="David"/>
                <w:sz w:val="20"/>
                <w:szCs w:val="20"/>
              </w:rPr>
              <w:t>WO/2019/154686</w:t>
            </w:r>
          </w:p>
        </w:tc>
      </w:tr>
      <w:tr w:rsidR="0085763E" w:rsidRPr="00632AE1" w14:paraId="68480C4D" w14:textId="77777777" w:rsidTr="00263FC7">
        <w:trPr>
          <w:cantSplit/>
          <w:trHeight w:val="227"/>
          <w:jc w:val="center"/>
        </w:trPr>
        <w:tc>
          <w:tcPr>
            <w:tcW w:w="7380" w:type="dxa"/>
            <w:gridSpan w:val="6"/>
            <w:tcBorders>
              <w:bottom w:val="single" w:sz="4" w:space="0" w:color="auto"/>
            </w:tcBorders>
            <w:vAlign w:val="center"/>
          </w:tcPr>
          <w:p w14:paraId="01E92549" w14:textId="77777777" w:rsidR="0085763E" w:rsidRPr="00632AE1" w:rsidRDefault="0085763E" w:rsidP="00263FC7">
            <w:pPr>
              <w:rPr>
                <w:rFonts w:cs="David"/>
                <w:sz w:val="20"/>
                <w:szCs w:val="20"/>
              </w:rPr>
            </w:pPr>
          </w:p>
        </w:tc>
      </w:tr>
    </w:tbl>
    <w:p w14:paraId="2F0CDB5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2028656" w14:textId="77777777" w:rsidTr="00263FC7">
        <w:trPr>
          <w:cantSplit/>
          <w:trHeight w:val="443"/>
          <w:jc w:val="center"/>
        </w:trPr>
        <w:tc>
          <w:tcPr>
            <w:tcW w:w="2460" w:type="dxa"/>
            <w:gridSpan w:val="2"/>
            <w:vAlign w:val="center"/>
          </w:tcPr>
          <w:p w14:paraId="1B4667C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707FD5B" w14:textId="77777777" w:rsidR="0085763E" w:rsidRPr="0085763E" w:rsidRDefault="000863EF" w:rsidP="00263FC7">
            <w:pPr>
              <w:jc w:val="center"/>
              <w:rPr>
                <w:rFonts w:cs="Guttman Hodes"/>
                <w:b/>
                <w:bCs/>
                <w:color w:val="0000FF"/>
                <w:sz w:val="20"/>
                <w:szCs w:val="20"/>
                <w:u w:val="single"/>
                <w:rtl/>
              </w:rPr>
            </w:pPr>
            <w:hyperlink r:id="rId167" w:history="1">
              <w:r w:rsidR="0085763E">
                <w:rPr>
                  <w:rFonts w:cs="Guttman Hodes"/>
                  <w:b/>
                  <w:bCs/>
                  <w:color w:val="0000FF"/>
                  <w:sz w:val="20"/>
                  <w:szCs w:val="20"/>
                  <w:u w:val="single"/>
                  <w:rtl/>
                </w:rPr>
                <w:t>276626</w:t>
              </w:r>
            </w:hyperlink>
          </w:p>
        </w:tc>
        <w:tc>
          <w:tcPr>
            <w:tcW w:w="2460" w:type="dxa"/>
            <w:gridSpan w:val="2"/>
            <w:vAlign w:val="center"/>
          </w:tcPr>
          <w:p w14:paraId="088F7184"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19212714" w14:textId="77777777" w:rsidTr="00263FC7">
        <w:trPr>
          <w:cantSplit/>
          <w:trHeight w:val="227"/>
          <w:jc w:val="center"/>
        </w:trPr>
        <w:tc>
          <w:tcPr>
            <w:tcW w:w="3690" w:type="dxa"/>
            <w:gridSpan w:val="3"/>
            <w:vAlign w:val="center"/>
          </w:tcPr>
          <w:p w14:paraId="35E83941" w14:textId="77777777" w:rsidR="0085763E" w:rsidRPr="00632AE1" w:rsidRDefault="0085763E" w:rsidP="00263FC7">
            <w:pPr>
              <w:rPr>
                <w:rFonts w:cs="Guttman Hodes"/>
                <w:sz w:val="20"/>
                <w:szCs w:val="20"/>
                <w:rtl/>
              </w:rPr>
            </w:pPr>
            <w:r>
              <w:rPr>
                <w:rFonts w:cs="Guttman Hodes"/>
                <w:sz w:val="20"/>
                <w:szCs w:val="20"/>
                <w:rtl/>
              </w:rPr>
              <w:t xml:space="preserve">פורמולציות של נוגדן </w:t>
            </w:r>
            <w:r>
              <w:rPr>
                <w:rFonts w:cs="Guttman Hodes"/>
                <w:sz w:val="20"/>
                <w:szCs w:val="20"/>
              </w:rPr>
              <w:t>B7-H4</w:t>
            </w:r>
          </w:p>
        </w:tc>
        <w:tc>
          <w:tcPr>
            <w:tcW w:w="3690" w:type="dxa"/>
            <w:gridSpan w:val="3"/>
            <w:vAlign w:val="center"/>
          </w:tcPr>
          <w:p w14:paraId="28E94C4E" w14:textId="77777777" w:rsidR="0085763E" w:rsidRPr="00632AE1" w:rsidRDefault="0085763E" w:rsidP="00263FC7">
            <w:pPr>
              <w:jc w:val="right"/>
              <w:rPr>
                <w:rFonts w:cs="David"/>
                <w:sz w:val="20"/>
                <w:szCs w:val="20"/>
                <w:rtl/>
              </w:rPr>
            </w:pPr>
            <w:r>
              <w:rPr>
                <w:rFonts w:cs="David"/>
                <w:sz w:val="20"/>
                <w:szCs w:val="20"/>
              </w:rPr>
              <w:t>B7-H4 ANTIBODY FORMULATIONS</w:t>
            </w:r>
          </w:p>
        </w:tc>
      </w:tr>
      <w:tr w:rsidR="0085763E" w:rsidRPr="00632AE1" w14:paraId="7450E4E9" w14:textId="77777777" w:rsidTr="00263FC7">
        <w:trPr>
          <w:cantSplit/>
          <w:trHeight w:val="227"/>
          <w:jc w:val="center"/>
        </w:trPr>
        <w:tc>
          <w:tcPr>
            <w:tcW w:w="3690" w:type="dxa"/>
            <w:gridSpan w:val="3"/>
            <w:vAlign w:val="center"/>
          </w:tcPr>
          <w:p w14:paraId="27E4DC78" w14:textId="77777777" w:rsidR="0085763E" w:rsidRPr="00632AE1" w:rsidRDefault="0085763E" w:rsidP="00263FC7">
            <w:pPr>
              <w:rPr>
                <w:rFonts w:cs="Guttman Hodes"/>
                <w:sz w:val="20"/>
                <w:szCs w:val="20"/>
                <w:rtl/>
              </w:rPr>
            </w:pPr>
          </w:p>
        </w:tc>
        <w:tc>
          <w:tcPr>
            <w:tcW w:w="3690" w:type="dxa"/>
            <w:gridSpan w:val="3"/>
            <w:vAlign w:val="center"/>
          </w:tcPr>
          <w:p w14:paraId="11EAB5E6" w14:textId="77777777" w:rsidR="0085763E" w:rsidRPr="00632AE1" w:rsidRDefault="0085763E" w:rsidP="00263FC7">
            <w:pPr>
              <w:jc w:val="right"/>
              <w:rPr>
                <w:rFonts w:cs="David"/>
                <w:sz w:val="20"/>
                <w:szCs w:val="20"/>
                <w:rtl/>
              </w:rPr>
            </w:pPr>
            <w:r>
              <w:rPr>
                <w:rFonts w:cs="David"/>
                <w:sz w:val="20"/>
                <w:szCs w:val="20"/>
              </w:rPr>
              <w:t>FIVE PRIME THERAPEUTICS, INC.</w:t>
            </w:r>
          </w:p>
        </w:tc>
      </w:tr>
      <w:tr w:rsidR="0085763E" w:rsidRPr="00632AE1" w14:paraId="16FF1947" w14:textId="77777777" w:rsidTr="00263FC7">
        <w:trPr>
          <w:cantSplit/>
          <w:trHeight w:val="227"/>
          <w:jc w:val="center"/>
        </w:trPr>
        <w:tc>
          <w:tcPr>
            <w:tcW w:w="1230" w:type="dxa"/>
            <w:vAlign w:val="center"/>
          </w:tcPr>
          <w:p w14:paraId="5E6AACDD" w14:textId="77777777" w:rsidR="0085763E" w:rsidRPr="00632AE1" w:rsidRDefault="0085763E" w:rsidP="00263FC7">
            <w:pPr>
              <w:rPr>
                <w:rFonts w:cs="David"/>
                <w:sz w:val="20"/>
                <w:szCs w:val="20"/>
                <w:rtl/>
              </w:rPr>
            </w:pPr>
          </w:p>
        </w:tc>
        <w:tc>
          <w:tcPr>
            <w:tcW w:w="1230" w:type="dxa"/>
            <w:vAlign w:val="center"/>
          </w:tcPr>
          <w:p w14:paraId="3D767B9E" w14:textId="77777777" w:rsidR="0085763E" w:rsidRPr="00632AE1" w:rsidRDefault="0085763E" w:rsidP="00263FC7">
            <w:pPr>
              <w:rPr>
                <w:rFonts w:cs="David"/>
                <w:sz w:val="20"/>
                <w:szCs w:val="20"/>
                <w:rtl/>
              </w:rPr>
            </w:pPr>
          </w:p>
        </w:tc>
        <w:tc>
          <w:tcPr>
            <w:tcW w:w="1230" w:type="dxa"/>
            <w:vAlign w:val="center"/>
          </w:tcPr>
          <w:p w14:paraId="0571345E" w14:textId="77777777" w:rsidR="0085763E" w:rsidRPr="00632AE1" w:rsidRDefault="0085763E" w:rsidP="00263FC7">
            <w:pPr>
              <w:rPr>
                <w:rFonts w:cs="David"/>
                <w:sz w:val="20"/>
                <w:szCs w:val="20"/>
                <w:rtl/>
              </w:rPr>
            </w:pPr>
          </w:p>
        </w:tc>
        <w:tc>
          <w:tcPr>
            <w:tcW w:w="1230" w:type="dxa"/>
            <w:vAlign w:val="center"/>
          </w:tcPr>
          <w:p w14:paraId="62F2B710" w14:textId="77777777" w:rsidR="0085763E" w:rsidRPr="00632AE1" w:rsidRDefault="0085763E" w:rsidP="00263FC7">
            <w:pPr>
              <w:jc w:val="right"/>
              <w:rPr>
                <w:rFonts w:cs="David"/>
                <w:sz w:val="20"/>
                <w:szCs w:val="20"/>
                <w:rtl/>
              </w:rPr>
            </w:pPr>
            <w:r>
              <w:rPr>
                <w:rFonts w:cs="David"/>
                <w:sz w:val="20"/>
                <w:szCs w:val="20"/>
              </w:rPr>
              <w:t>21/02/2018</w:t>
            </w:r>
          </w:p>
        </w:tc>
        <w:tc>
          <w:tcPr>
            <w:tcW w:w="1230" w:type="dxa"/>
            <w:vAlign w:val="center"/>
          </w:tcPr>
          <w:p w14:paraId="1465D481" w14:textId="77777777" w:rsidR="0085763E" w:rsidRPr="00632AE1" w:rsidRDefault="0085763E" w:rsidP="00263FC7">
            <w:pPr>
              <w:jc w:val="right"/>
              <w:rPr>
                <w:rFonts w:cs="David"/>
                <w:sz w:val="20"/>
                <w:szCs w:val="20"/>
                <w:rtl/>
              </w:rPr>
            </w:pPr>
            <w:r>
              <w:rPr>
                <w:rFonts w:cs="David"/>
                <w:sz w:val="20"/>
                <w:szCs w:val="20"/>
              </w:rPr>
              <w:t>62/633537</w:t>
            </w:r>
          </w:p>
        </w:tc>
        <w:tc>
          <w:tcPr>
            <w:tcW w:w="1230" w:type="dxa"/>
            <w:vAlign w:val="center"/>
          </w:tcPr>
          <w:p w14:paraId="21961DB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AEE9055" w14:textId="77777777" w:rsidTr="00263FC7">
        <w:trPr>
          <w:cantSplit/>
          <w:trHeight w:val="227"/>
          <w:jc w:val="center"/>
        </w:trPr>
        <w:tc>
          <w:tcPr>
            <w:tcW w:w="3690" w:type="dxa"/>
            <w:gridSpan w:val="3"/>
            <w:vAlign w:val="center"/>
          </w:tcPr>
          <w:p w14:paraId="53796ED1" w14:textId="77777777" w:rsidR="0085763E" w:rsidRPr="00632AE1" w:rsidRDefault="0085763E" w:rsidP="00263FC7">
            <w:pPr>
              <w:rPr>
                <w:rFonts w:cs="David"/>
                <w:sz w:val="20"/>
                <w:szCs w:val="20"/>
                <w:rtl/>
              </w:rPr>
            </w:pPr>
          </w:p>
        </w:tc>
        <w:tc>
          <w:tcPr>
            <w:tcW w:w="3690" w:type="dxa"/>
            <w:gridSpan w:val="3"/>
            <w:vAlign w:val="center"/>
          </w:tcPr>
          <w:p w14:paraId="749D2057" w14:textId="77777777" w:rsidR="0085763E" w:rsidRPr="00632AE1" w:rsidRDefault="0085763E" w:rsidP="00263FC7">
            <w:pPr>
              <w:jc w:val="right"/>
              <w:rPr>
                <w:rFonts w:cs="David"/>
                <w:sz w:val="20"/>
                <w:szCs w:val="20"/>
              </w:rPr>
            </w:pPr>
            <w:r>
              <w:rPr>
                <w:rFonts w:cs="David"/>
                <w:sz w:val="20"/>
                <w:szCs w:val="20"/>
              </w:rPr>
              <w:t>PCT/US/2019/018965</w:t>
            </w:r>
          </w:p>
        </w:tc>
      </w:tr>
      <w:tr w:rsidR="0085763E" w:rsidRPr="00632AE1" w14:paraId="78092997" w14:textId="77777777" w:rsidTr="00263FC7">
        <w:trPr>
          <w:cantSplit/>
          <w:trHeight w:val="227"/>
          <w:jc w:val="center"/>
        </w:trPr>
        <w:tc>
          <w:tcPr>
            <w:tcW w:w="3690" w:type="dxa"/>
            <w:gridSpan w:val="3"/>
            <w:vAlign w:val="center"/>
          </w:tcPr>
          <w:p w14:paraId="3D23E7EB" w14:textId="77777777" w:rsidR="0085763E" w:rsidRPr="00632AE1" w:rsidRDefault="0085763E" w:rsidP="00263FC7">
            <w:pPr>
              <w:rPr>
                <w:rFonts w:cs="David"/>
                <w:sz w:val="20"/>
                <w:szCs w:val="20"/>
                <w:rtl/>
              </w:rPr>
            </w:pPr>
          </w:p>
        </w:tc>
        <w:tc>
          <w:tcPr>
            <w:tcW w:w="3690" w:type="dxa"/>
            <w:gridSpan w:val="3"/>
            <w:vAlign w:val="center"/>
          </w:tcPr>
          <w:p w14:paraId="2584F073" w14:textId="77777777" w:rsidR="0085763E" w:rsidRPr="00632AE1" w:rsidRDefault="0085763E" w:rsidP="00263FC7">
            <w:pPr>
              <w:jc w:val="right"/>
              <w:rPr>
                <w:rFonts w:cs="David"/>
                <w:sz w:val="20"/>
                <w:szCs w:val="20"/>
              </w:rPr>
            </w:pPr>
            <w:r>
              <w:rPr>
                <w:rFonts w:cs="David"/>
                <w:sz w:val="20"/>
                <w:szCs w:val="20"/>
              </w:rPr>
              <w:t>WO/2019/165077</w:t>
            </w:r>
          </w:p>
        </w:tc>
      </w:tr>
      <w:tr w:rsidR="0085763E" w:rsidRPr="00632AE1" w14:paraId="598528D2" w14:textId="77777777" w:rsidTr="00263FC7">
        <w:trPr>
          <w:cantSplit/>
          <w:trHeight w:val="227"/>
          <w:jc w:val="center"/>
        </w:trPr>
        <w:tc>
          <w:tcPr>
            <w:tcW w:w="7380" w:type="dxa"/>
            <w:gridSpan w:val="6"/>
            <w:tcBorders>
              <w:bottom w:val="single" w:sz="4" w:space="0" w:color="auto"/>
            </w:tcBorders>
            <w:vAlign w:val="center"/>
          </w:tcPr>
          <w:p w14:paraId="128D8071" w14:textId="77777777" w:rsidR="0085763E" w:rsidRPr="00632AE1" w:rsidRDefault="0085763E" w:rsidP="00263FC7">
            <w:pPr>
              <w:rPr>
                <w:rFonts w:cs="David"/>
                <w:sz w:val="20"/>
                <w:szCs w:val="20"/>
              </w:rPr>
            </w:pPr>
          </w:p>
        </w:tc>
      </w:tr>
    </w:tbl>
    <w:p w14:paraId="647BDBD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3480435" w14:textId="77777777" w:rsidTr="00263FC7">
        <w:trPr>
          <w:cantSplit/>
          <w:trHeight w:val="443"/>
          <w:jc w:val="center"/>
        </w:trPr>
        <w:tc>
          <w:tcPr>
            <w:tcW w:w="2460" w:type="dxa"/>
            <w:gridSpan w:val="2"/>
            <w:vAlign w:val="center"/>
          </w:tcPr>
          <w:p w14:paraId="7EAE12A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70FB144" w14:textId="77777777" w:rsidR="0085763E" w:rsidRPr="0085763E" w:rsidRDefault="000863EF" w:rsidP="00263FC7">
            <w:pPr>
              <w:jc w:val="center"/>
              <w:rPr>
                <w:rFonts w:cs="Guttman Hodes"/>
                <w:b/>
                <w:bCs/>
                <w:color w:val="0000FF"/>
                <w:sz w:val="20"/>
                <w:szCs w:val="20"/>
                <w:u w:val="single"/>
                <w:rtl/>
              </w:rPr>
            </w:pPr>
            <w:hyperlink r:id="rId168" w:history="1">
              <w:r w:rsidR="0085763E">
                <w:rPr>
                  <w:rFonts w:cs="Guttman Hodes"/>
                  <w:b/>
                  <w:bCs/>
                  <w:color w:val="0000FF"/>
                  <w:sz w:val="20"/>
                  <w:szCs w:val="20"/>
                  <w:u w:val="single"/>
                  <w:rtl/>
                </w:rPr>
                <w:t>276627</w:t>
              </w:r>
            </w:hyperlink>
          </w:p>
        </w:tc>
        <w:tc>
          <w:tcPr>
            <w:tcW w:w="2460" w:type="dxa"/>
            <w:gridSpan w:val="2"/>
            <w:vAlign w:val="center"/>
          </w:tcPr>
          <w:p w14:paraId="30107AE9" w14:textId="77777777" w:rsidR="0085763E" w:rsidRPr="00632AE1" w:rsidRDefault="0085763E" w:rsidP="00263FC7">
            <w:pPr>
              <w:jc w:val="right"/>
              <w:rPr>
                <w:rFonts w:cs="David"/>
                <w:sz w:val="20"/>
                <w:szCs w:val="20"/>
                <w:rtl/>
              </w:rPr>
            </w:pPr>
            <w:r>
              <w:rPr>
                <w:rFonts w:cs="David"/>
                <w:sz w:val="20"/>
                <w:szCs w:val="20"/>
                <w:rtl/>
              </w:rPr>
              <w:t>10/08/2020</w:t>
            </w:r>
          </w:p>
        </w:tc>
      </w:tr>
      <w:tr w:rsidR="0085763E" w:rsidRPr="00632AE1" w14:paraId="6B9E318C" w14:textId="77777777" w:rsidTr="00263FC7">
        <w:trPr>
          <w:cantSplit/>
          <w:trHeight w:val="227"/>
          <w:jc w:val="center"/>
        </w:trPr>
        <w:tc>
          <w:tcPr>
            <w:tcW w:w="3690" w:type="dxa"/>
            <w:gridSpan w:val="3"/>
            <w:vAlign w:val="center"/>
          </w:tcPr>
          <w:p w14:paraId="7CD60445" w14:textId="77777777" w:rsidR="0085763E" w:rsidRPr="00632AE1" w:rsidRDefault="0085763E" w:rsidP="00263FC7">
            <w:pPr>
              <w:rPr>
                <w:rFonts w:cs="Guttman Hodes"/>
                <w:sz w:val="20"/>
                <w:szCs w:val="20"/>
                <w:rtl/>
              </w:rPr>
            </w:pPr>
            <w:r>
              <w:rPr>
                <w:rFonts w:cs="Guttman Hodes"/>
                <w:sz w:val="20"/>
                <w:szCs w:val="20"/>
                <w:rtl/>
              </w:rPr>
              <w:t>תכשירים לאבחון וטיפול באינפקציות ויראליות</w:t>
            </w:r>
          </w:p>
        </w:tc>
        <w:tc>
          <w:tcPr>
            <w:tcW w:w="3690" w:type="dxa"/>
            <w:gridSpan w:val="3"/>
            <w:vAlign w:val="center"/>
          </w:tcPr>
          <w:p w14:paraId="396ED2EA" w14:textId="77777777" w:rsidR="0085763E" w:rsidRPr="00632AE1" w:rsidRDefault="0085763E" w:rsidP="00263FC7">
            <w:pPr>
              <w:jc w:val="right"/>
              <w:rPr>
                <w:rFonts w:cs="David"/>
                <w:sz w:val="20"/>
                <w:szCs w:val="20"/>
                <w:rtl/>
              </w:rPr>
            </w:pPr>
            <w:r>
              <w:rPr>
                <w:rFonts w:cs="David"/>
                <w:sz w:val="20"/>
                <w:szCs w:val="20"/>
              </w:rPr>
              <w:t>COMPOSITIONS FOR DIAGNOSIS AND TREATMENT OF CORONAVIRUS INFECTIONS</w:t>
            </w:r>
          </w:p>
        </w:tc>
      </w:tr>
      <w:tr w:rsidR="0085763E" w:rsidRPr="00632AE1" w14:paraId="3350C2A9" w14:textId="77777777" w:rsidTr="00263FC7">
        <w:trPr>
          <w:cantSplit/>
          <w:trHeight w:val="227"/>
          <w:jc w:val="center"/>
        </w:trPr>
        <w:tc>
          <w:tcPr>
            <w:tcW w:w="3690" w:type="dxa"/>
            <w:gridSpan w:val="3"/>
            <w:vAlign w:val="center"/>
          </w:tcPr>
          <w:p w14:paraId="2EDFC032" w14:textId="77777777" w:rsidR="0085763E" w:rsidRPr="00632AE1" w:rsidRDefault="0085763E" w:rsidP="00263FC7">
            <w:pPr>
              <w:rPr>
                <w:rFonts w:cs="Guttman Hodes"/>
                <w:sz w:val="20"/>
                <w:szCs w:val="20"/>
                <w:rtl/>
              </w:rPr>
            </w:pPr>
            <w:r>
              <w:rPr>
                <w:rFonts w:cs="Guttman Hodes"/>
                <w:sz w:val="20"/>
                <w:szCs w:val="20"/>
                <w:rtl/>
              </w:rPr>
              <w:t>ידע חברה למחקר ופתוח בע"מ</w:t>
            </w:r>
          </w:p>
        </w:tc>
        <w:tc>
          <w:tcPr>
            <w:tcW w:w="3690" w:type="dxa"/>
            <w:gridSpan w:val="3"/>
            <w:vAlign w:val="center"/>
          </w:tcPr>
          <w:p w14:paraId="58DD0D36" w14:textId="77777777" w:rsidR="0085763E" w:rsidRPr="00632AE1" w:rsidRDefault="0085763E" w:rsidP="00263FC7">
            <w:pPr>
              <w:jc w:val="right"/>
              <w:rPr>
                <w:rFonts w:cs="David"/>
                <w:sz w:val="20"/>
                <w:szCs w:val="20"/>
                <w:rtl/>
              </w:rPr>
            </w:pPr>
            <w:r>
              <w:rPr>
                <w:rFonts w:cs="David"/>
                <w:sz w:val="20"/>
                <w:szCs w:val="20"/>
              </w:rPr>
              <w:t>Yeda Research and Development Co. Ltd.</w:t>
            </w:r>
          </w:p>
        </w:tc>
      </w:tr>
      <w:tr w:rsidR="0085763E" w:rsidRPr="00632AE1" w14:paraId="7CFC45F2" w14:textId="77777777" w:rsidTr="00263FC7">
        <w:trPr>
          <w:cantSplit/>
          <w:trHeight w:val="227"/>
          <w:jc w:val="center"/>
        </w:trPr>
        <w:tc>
          <w:tcPr>
            <w:tcW w:w="1230" w:type="dxa"/>
            <w:vAlign w:val="center"/>
          </w:tcPr>
          <w:p w14:paraId="3C489267" w14:textId="77777777" w:rsidR="0085763E" w:rsidRPr="00632AE1" w:rsidRDefault="0085763E" w:rsidP="00263FC7">
            <w:pPr>
              <w:rPr>
                <w:rFonts w:cs="David"/>
                <w:sz w:val="20"/>
                <w:szCs w:val="20"/>
                <w:rtl/>
              </w:rPr>
            </w:pPr>
          </w:p>
        </w:tc>
        <w:tc>
          <w:tcPr>
            <w:tcW w:w="1230" w:type="dxa"/>
            <w:vAlign w:val="center"/>
          </w:tcPr>
          <w:p w14:paraId="47255E6C" w14:textId="77777777" w:rsidR="0085763E" w:rsidRPr="00632AE1" w:rsidRDefault="0085763E" w:rsidP="00263FC7">
            <w:pPr>
              <w:rPr>
                <w:rFonts w:cs="David"/>
                <w:sz w:val="20"/>
                <w:szCs w:val="20"/>
                <w:rtl/>
              </w:rPr>
            </w:pPr>
          </w:p>
        </w:tc>
        <w:tc>
          <w:tcPr>
            <w:tcW w:w="1230" w:type="dxa"/>
            <w:vAlign w:val="center"/>
          </w:tcPr>
          <w:p w14:paraId="7FA42960" w14:textId="77777777" w:rsidR="0085763E" w:rsidRPr="00632AE1" w:rsidRDefault="0085763E" w:rsidP="00263FC7">
            <w:pPr>
              <w:rPr>
                <w:rFonts w:cs="David"/>
                <w:sz w:val="20"/>
                <w:szCs w:val="20"/>
                <w:rtl/>
              </w:rPr>
            </w:pPr>
          </w:p>
        </w:tc>
        <w:tc>
          <w:tcPr>
            <w:tcW w:w="1230" w:type="dxa"/>
            <w:vAlign w:val="center"/>
          </w:tcPr>
          <w:p w14:paraId="57D44767" w14:textId="77777777" w:rsidR="0085763E" w:rsidRPr="00632AE1" w:rsidRDefault="0085763E" w:rsidP="00263FC7">
            <w:pPr>
              <w:jc w:val="right"/>
              <w:rPr>
                <w:rFonts w:cs="David"/>
                <w:sz w:val="20"/>
                <w:szCs w:val="20"/>
                <w:rtl/>
              </w:rPr>
            </w:pPr>
          </w:p>
        </w:tc>
        <w:tc>
          <w:tcPr>
            <w:tcW w:w="1230" w:type="dxa"/>
            <w:vAlign w:val="center"/>
          </w:tcPr>
          <w:p w14:paraId="05C41A41" w14:textId="77777777" w:rsidR="0085763E" w:rsidRPr="00632AE1" w:rsidRDefault="0085763E" w:rsidP="00263FC7">
            <w:pPr>
              <w:jc w:val="right"/>
              <w:rPr>
                <w:rFonts w:cs="David"/>
                <w:sz w:val="20"/>
                <w:szCs w:val="20"/>
                <w:rtl/>
              </w:rPr>
            </w:pPr>
          </w:p>
        </w:tc>
        <w:tc>
          <w:tcPr>
            <w:tcW w:w="1230" w:type="dxa"/>
            <w:vAlign w:val="center"/>
          </w:tcPr>
          <w:p w14:paraId="4F2FEF4D" w14:textId="77777777" w:rsidR="0085763E" w:rsidRPr="00632AE1" w:rsidRDefault="0085763E" w:rsidP="00263FC7">
            <w:pPr>
              <w:jc w:val="right"/>
              <w:rPr>
                <w:rFonts w:cs="David"/>
                <w:sz w:val="20"/>
                <w:szCs w:val="20"/>
                <w:rtl/>
              </w:rPr>
            </w:pPr>
          </w:p>
        </w:tc>
      </w:tr>
      <w:tr w:rsidR="0085763E" w:rsidRPr="00632AE1" w14:paraId="599416B2" w14:textId="77777777" w:rsidTr="00263FC7">
        <w:trPr>
          <w:cantSplit/>
          <w:trHeight w:val="227"/>
          <w:jc w:val="center"/>
        </w:trPr>
        <w:tc>
          <w:tcPr>
            <w:tcW w:w="3690" w:type="dxa"/>
            <w:gridSpan w:val="3"/>
            <w:vAlign w:val="center"/>
          </w:tcPr>
          <w:p w14:paraId="7514411C" w14:textId="77777777" w:rsidR="0085763E" w:rsidRPr="00632AE1" w:rsidRDefault="0085763E" w:rsidP="00263FC7">
            <w:pPr>
              <w:rPr>
                <w:rFonts w:cs="David"/>
                <w:sz w:val="20"/>
                <w:szCs w:val="20"/>
                <w:rtl/>
              </w:rPr>
            </w:pPr>
          </w:p>
        </w:tc>
        <w:tc>
          <w:tcPr>
            <w:tcW w:w="3690" w:type="dxa"/>
            <w:gridSpan w:val="3"/>
            <w:vAlign w:val="center"/>
          </w:tcPr>
          <w:p w14:paraId="2512B41A" w14:textId="77777777" w:rsidR="0085763E" w:rsidRPr="00632AE1" w:rsidRDefault="0085763E" w:rsidP="00263FC7">
            <w:pPr>
              <w:jc w:val="right"/>
              <w:rPr>
                <w:rFonts w:cs="David"/>
                <w:sz w:val="20"/>
                <w:szCs w:val="20"/>
              </w:rPr>
            </w:pPr>
          </w:p>
        </w:tc>
      </w:tr>
      <w:tr w:rsidR="0085763E" w:rsidRPr="00632AE1" w14:paraId="28B951F7" w14:textId="77777777" w:rsidTr="00263FC7">
        <w:trPr>
          <w:cantSplit/>
          <w:trHeight w:val="227"/>
          <w:jc w:val="center"/>
        </w:trPr>
        <w:tc>
          <w:tcPr>
            <w:tcW w:w="3690" w:type="dxa"/>
            <w:gridSpan w:val="3"/>
            <w:vAlign w:val="center"/>
          </w:tcPr>
          <w:p w14:paraId="21378EEC" w14:textId="77777777" w:rsidR="0085763E" w:rsidRPr="00632AE1" w:rsidRDefault="0085763E" w:rsidP="00263FC7">
            <w:pPr>
              <w:rPr>
                <w:rFonts w:cs="David"/>
                <w:sz w:val="20"/>
                <w:szCs w:val="20"/>
                <w:rtl/>
              </w:rPr>
            </w:pPr>
          </w:p>
        </w:tc>
        <w:tc>
          <w:tcPr>
            <w:tcW w:w="3690" w:type="dxa"/>
            <w:gridSpan w:val="3"/>
            <w:vAlign w:val="center"/>
          </w:tcPr>
          <w:p w14:paraId="6B72A88E" w14:textId="77777777" w:rsidR="0085763E" w:rsidRPr="00632AE1" w:rsidRDefault="0085763E" w:rsidP="00263FC7">
            <w:pPr>
              <w:jc w:val="right"/>
              <w:rPr>
                <w:rFonts w:cs="David"/>
                <w:sz w:val="20"/>
                <w:szCs w:val="20"/>
              </w:rPr>
            </w:pPr>
          </w:p>
        </w:tc>
      </w:tr>
      <w:tr w:rsidR="0085763E" w:rsidRPr="00632AE1" w14:paraId="16EC534F" w14:textId="77777777" w:rsidTr="00263FC7">
        <w:trPr>
          <w:cantSplit/>
          <w:trHeight w:val="227"/>
          <w:jc w:val="center"/>
        </w:trPr>
        <w:tc>
          <w:tcPr>
            <w:tcW w:w="7380" w:type="dxa"/>
            <w:gridSpan w:val="6"/>
            <w:tcBorders>
              <w:bottom w:val="single" w:sz="4" w:space="0" w:color="auto"/>
            </w:tcBorders>
            <w:vAlign w:val="center"/>
          </w:tcPr>
          <w:p w14:paraId="688A264D" w14:textId="77777777" w:rsidR="0085763E" w:rsidRPr="00632AE1" w:rsidRDefault="0085763E" w:rsidP="00263FC7">
            <w:pPr>
              <w:rPr>
                <w:rFonts w:cs="David"/>
                <w:sz w:val="20"/>
                <w:szCs w:val="20"/>
              </w:rPr>
            </w:pPr>
          </w:p>
        </w:tc>
      </w:tr>
    </w:tbl>
    <w:p w14:paraId="0344B06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3FC1E0C" w14:textId="77777777" w:rsidTr="00263FC7">
        <w:trPr>
          <w:cantSplit/>
          <w:trHeight w:val="443"/>
          <w:jc w:val="center"/>
        </w:trPr>
        <w:tc>
          <w:tcPr>
            <w:tcW w:w="2460" w:type="dxa"/>
            <w:gridSpan w:val="2"/>
            <w:vAlign w:val="center"/>
          </w:tcPr>
          <w:p w14:paraId="7D311E4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E06B</w:t>
            </w:r>
          </w:p>
        </w:tc>
        <w:tc>
          <w:tcPr>
            <w:tcW w:w="2460" w:type="dxa"/>
            <w:gridSpan w:val="2"/>
            <w:vAlign w:val="center"/>
          </w:tcPr>
          <w:p w14:paraId="6064BF4D" w14:textId="77777777" w:rsidR="0085763E" w:rsidRPr="0085763E" w:rsidRDefault="000863EF" w:rsidP="00263FC7">
            <w:pPr>
              <w:jc w:val="center"/>
              <w:rPr>
                <w:rFonts w:cs="Guttman Hodes"/>
                <w:b/>
                <w:bCs/>
                <w:color w:val="0000FF"/>
                <w:sz w:val="20"/>
                <w:szCs w:val="20"/>
                <w:u w:val="single"/>
                <w:rtl/>
              </w:rPr>
            </w:pPr>
            <w:hyperlink r:id="rId169" w:history="1">
              <w:r w:rsidR="0085763E">
                <w:rPr>
                  <w:rFonts w:cs="Guttman Hodes"/>
                  <w:b/>
                  <w:bCs/>
                  <w:color w:val="0000FF"/>
                  <w:sz w:val="20"/>
                  <w:szCs w:val="20"/>
                  <w:u w:val="single"/>
                  <w:rtl/>
                </w:rPr>
                <w:t>276628</w:t>
              </w:r>
            </w:hyperlink>
          </w:p>
        </w:tc>
        <w:tc>
          <w:tcPr>
            <w:tcW w:w="2460" w:type="dxa"/>
            <w:gridSpan w:val="2"/>
            <w:vAlign w:val="center"/>
          </w:tcPr>
          <w:p w14:paraId="140BCE75" w14:textId="77777777" w:rsidR="0085763E" w:rsidRPr="00632AE1" w:rsidRDefault="0085763E" w:rsidP="00263FC7">
            <w:pPr>
              <w:jc w:val="right"/>
              <w:rPr>
                <w:rFonts w:cs="David"/>
                <w:sz w:val="20"/>
                <w:szCs w:val="20"/>
                <w:rtl/>
              </w:rPr>
            </w:pPr>
            <w:r>
              <w:rPr>
                <w:rFonts w:cs="David"/>
                <w:sz w:val="20"/>
                <w:szCs w:val="20"/>
                <w:rtl/>
              </w:rPr>
              <w:t>10/08/2020</w:t>
            </w:r>
          </w:p>
        </w:tc>
      </w:tr>
      <w:tr w:rsidR="0085763E" w:rsidRPr="00632AE1" w14:paraId="21051E26" w14:textId="77777777" w:rsidTr="00263FC7">
        <w:trPr>
          <w:cantSplit/>
          <w:trHeight w:val="227"/>
          <w:jc w:val="center"/>
        </w:trPr>
        <w:tc>
          <w:tcPr>
            <w:tcW w:w="3690" w:type="dxa"/>
            <w:gridSpan w:val="3"/>
            <w:vAlign w:val="center"/>
          </w:tcPr>
          <w:p w14:paraId="1A196709" w14:textId="77777777" w:rsidR="0085763E" w:rsidRPr="00632AE1" w:rsidRDefault="0085763E" w:rsidP="00263FC7">
            <w:pPr>
              <w:rPr>
                <w:rFonts w:cs="Guttman Hodes"/>
                <w:sz w:val="20"/>
                <w:szCs w:val="20"/>
                <w:rtl/>
              </w:rPr>
            </w:pPr>
            <w:r>
              <w:rPr>
                <w:rFonts w:cs="Guttman Hodes"/>
                <w:sz w:val="20"/>
                <w:szCs w:val="20"/>
                <w:rtl/>
              </w:rPr>
              <w:t>חדר ביטחון ממוגן</w:t>
            </w:r>
          </w:p>
        </w:tc>
        <w:tc>
          <w:tcPr>
            <w:tcW w:w="3690" w:type="dxa"/>
            <w:gridSpan w:val="3"/>
            <w:vAlign w:val="center"/>
          </w:tcPr>
          <w:p w14:paraId="5B929258" w14:textId="77777777" w:rsidR="0085763E" w:rsidRPr="00632AE1" w:rsidRDefault="0085763E" w:rsidP="00263FC7">
            <w:pPr>
              <w:jc w:val="right"/>
              <w:rPr>
                <w:rFonts w:cs="David"/>
                <w:sz w:val="20"/>
                <w:szCs w:val="20"/>
                <w:rtl/>
              </w:rPr>
            </w:pPr>
            <w:r>
              <w:rPr>
                <w:rFonts w:cs="David"/>
                <w:sz w:val="20"/>
                <w:szCs w:val="20"/>
              </w:rPr>
              <w:t>REINFORCED SECURITY ROOM</w:t>
            </w:r>
          </w:p>
        </w:tc>
      </w:tr>
      <w:tr w:rsidR="0085763E" w:rsidRPr="00632AE1" w14:paraId="418092A0" w14:textId="77777777" w:rsidTr="00263FC7">
        <w:trPr>
          <w:cantSplit/>
          <w:trHeight w:val="227"/>
          <w:jc w:val="center"/>
        </w:trPr>
        <w:tc>
          <w:tcPr>
            <w:tcW w:w="3690" w:type="dxa"/>
            <w:gridSpan w:val="3"/>
            <w:vAlign w:val="center"/>
          </w:tcPr>
          <w:p w14:paraId="5C626C06" w14:textId="77777777" w:rsidR="0085763E" w:rsidRPr="00632AE1" w:rsidRDefault="0085763E" w:rsidP="00263FC7">
            <w:pPr>
              <w:rPr>
                <w:rFonts w:cs="Guttman Hodes"/>
                <w:sz w:val="20"/>
                <w:szCs w:val="20"/>
                <w:rtl/>
              </w:rPr>
            </w:pPr>
            <w:r>
              <w:rPr>
                <w:rFonts w:cs="Guttman Hodes"/>
                <w:sz w:val="20"/>
                <w:szCs w:val="20"/>
                <w:rtl/>
              </w:rPr>
              <w:t>רן נאור</w:t>
            </w:r>
          </w:p>
        </w:tc>
        <w:tc>
          <w:tcPr>
            <w:tcW w:w="3690" w:type="dxa"/>
            <w:gridSpan w:val="3"/>
            <w:vAlign w:val="center"/>
          </w:tcPr>
          <w:p w14:paraId="46D70250" w14:textId="77777777" w:rsidR="0085763E" w:rsidRPr="00632AE1" w:rsidRDefault="0085763E" w:rsidP="00263FC7">
            <w:pPr>
              <w:jc w:val="right"/>
              <w:rPr>
                <w:rFonts w:cs="David"/>
                <w:sz w:val="20"/>
                <w:szCs w:val="20"/>
                <w:rtl/>
              </w:rPr>
            </w:pPr>
            <w:r>
              <w:rPr>
                <w:rFonts w:cs="David"/>
                <w:sz w:val="20"/>
                <w:szCs w:val="20"/>
              </w:rPr>
              <w:t>RAN NAOR</w:t>
            </w:r>
          </w:p>
        </w:tc>
      </w:tr>
      <w:tr w:rsidR="0085763E" w:rsidRPr="00632AE1" w14:paraId="171BE297" w14:textId="77777777" w:rsidTr="00263FC7">
        <w:trPr>
          <w:cantSplit/>
          <w:trHeight w:val="227"/>
          <w:jc w:val="center"/>
        </w:trPr>
        <w:tc>
          <w:tcPr>
            <w:tcW w:w="1230" w:type="dxa"/>
            <w:vAlign w:val="center"/>
          </w:tcPr>
          <w:p w14:paraId="7C85DC9D" w14:textId="77777777" w:rsidR="0085763E" w:rsidRPr="00632AE1" w:rsidRDefault="0085763E" w:rsidP="00263FC7">
            <w:pPr>
              <w:rPr>
                <w:rFonts w:cs="David"/>
                <w:sz w:val="20"/>
                <w:szCs w:val="20"/>
                <w:rtl/>
              </w:rPr>
            </w:pPr>
          </w:p>
        </w:tc>
        <w:tc>
          <w:tcPr>
            <w:tcW w:w="1230" w:type="dxa"/>
            <w:vAlign w:val="center"/>
          </w:tcPr>
          <w:p w14:paraId="366D60BB" w14:textId="77777777" w:rsidR="0085763E" w:rsidRPr="00632AE1" w:rsidRDefault="0085763E" w:rsidP="00263FC7">
            <w:pPr>
              <w:rPr>
                <w:rFonts w:cs="David"/>
                <w:sz w:val="20"/>
                <w:szCs w:val="20"/>
                <w:rtl/>
              </w:rPr>
            </w:pPr>
          </w:p>
        </w:tc>
        <w:tc>
          <w:tcPr>
            <w:tcW w:w="1230" w:type="dxa"/>
            <w:vAlign w:val="center"/>
          </w:tcPr>
          <w:p w14:paraId="1D24BCC7" w14:textId="77777777" w:rsidR="0085763E" w:rsidRPr="00632AE1" w:rsidRDefault="0085763E" w:rsidP="00263FC7">
            <w:pPr>
              <w:rPr>
                <w:rFonts w:cs="David"/>
                <w:sz w:val="20"/>
                <w:szCs w:val="20"/>
                <w:rtl/>
              </w:rPr>
            </w:pPr>
          </w:p>
        </w:tc>
        <w:tc>
          <w:tcPr>
            <w:tcW w:w="1230" w:type="dxa"/>
            <w:vAlign w:val="center"/>
          </w:tcPr>
          <w:p w14:paraId="256AE5C7" w14:textId="77777777" w:rsidR="0085763E" w:rsidRPr="00632AE1" w:rsidRDefault="0085763E" w:rsidP="00263FC7">
            <w:pPr>
              <w:jc w:val="right"/>
              <w:rPr>
                <w:rFonts w:cs="David"/>
                <w:sz w:val="20"/>
                <w:szCs w:val="20"/>
                <w:rtl/>
              </w:rPr>
            </w:pPr>
          </w:p>
        </w:tc>
        <w:tc>
          <w:tcPr>
            <w:tcW w:w="1230" w:type="dxa"/>
            <w:vAlign w:val="center"/>
          </w:tcPr>
          <w:p w14:paraId="10FDC1B6" w14:textId="77777777" w:rsidR="0085763E" w:rsidRPr="00632AE1" w:rsidRDefault="0085763E" w:rsidP="00263FC7">
            <w:pPr>
              <w:jc w:val="right"/>
              <w:rPr>
                <w:rFonts w:cs="David"/>
                <w:sz w:val="20"/>
                <w:szCs w:val="20"/>
                <w:rtl/>
              </w:rPr>
            </w:pPr>
          </w:p>
        </w:tc>
        <w:tc>
          <w:tcPr>
            <w:tcW w:w="1230" w:type="dxa"/>
            <w:vAlign w:val="center"/>
          </w:tcPr>
          <w:p w14:paraId="71FD225B" w14:textId="77777777" w:rsidR="0085763E" w:rsidRPr="00632AE1" w:rsidRDefault="0085763E" w:rsidP="00263FC7">
            <w:pPr>
              <w:jc w:val="right"/>
              <w:rPr>
                <w:rFonts w:cs="David"/>
                <w:sz w:val="20"/>
                <w:szCs w:val="20"/>
                <w:rtl/>
              </w:rPr>
            </w:pPr>
          </w:p>
        </w:tc>
      </w:tr>
      <w:tr w:rsidR="0085763E" w:rsidRPr="00632AE1" w14:paraId="61F5679D" w14:textId="77777777" w:rsidTr="00263FC7">
        <w:trPr>
          <w:cantSplit/>
          <w:trHeight w:val="227"/>
          <w:jc w:val="center"/>
        </w:trPr>
        <w:tc>
          <w:tcPr>
            <w:tcW w:w="3690" w:type="dxa"/>
            <w:gridSpan w:val="3"/>
            <w:vAlign w:val="center"/>
          </w:tcPr>
          <w:p w14:paraId="23D07321" w14:textId="77777777" w:rsidR="0085763E" w:rsidRPr="00632AE1" w:rsidRDefault="0085763E" w:rsidP="00263FC7">
            <w:pPr>
              <w:rPr>
                <w:rFonts w:cs="David"/>
                <w:sz w:val="20"/>
                <w:szCs w:val="20"/>
                <w:rtl/>
              </w:rPr>
            </w:pPr>
          </w:p>
        </w:tc>
        <w:tc>
          <w:tcPr>
            <w:tcW w:w="3690" w:type="dxa"/>
            <w:gridSpan w:val="3"/>
            <w:vAlign w:val="center"/>
          </w:tcPr>
          <w:p w14:paraId="0EDD7C47" w14:textId="77777777" w:rsidR="0085763E" w:rsidRPr="00632AE1" w:rsidRDefault="0085763E" w:rsidP="00263FC7">
            <w:pPr>
              <w:jc w:val="right"/>
              <w:rPr>
                <w:rFonts w:cs="David"/>
                <w:sz w:val="20"/>
                <w:szCs w:val="20"/>
              </w:rPr>
            </w:pPr>
          </w:p>
        </w:tc>
      </w:tr>
      <w:tr w:rsidR="0085763E" w:rsidRPr="00632AE1" w14:paraId="42AF3FB5" w14:textId="77777777" w:rsidTr="00263FC7">
        <w:trPr>
          <w:cantSplit/>
          <w:trHeight w:val="227"/>
          <w:jc w:val="center"/>
        </w:trPr>
        <w:tc>
          <w:tcPr>
            <w:tcW w:w="3690" w:type="dxa"/>
            <w:gridSpan w:val="3"/>
            <w:vAlign w:val="center"/>
          </w:tcPr>
          <w:p w14:paraId="1E94D83D" w14:textId="77777777" w:rsidR="0085763E" w:rsidRPr="00632AE1" w:rsidRDefault="0085763E" w:rsidP="00263FC7">
            <w:pPr>
              <w:rPr>
                <w:rFonts w:cs="David"/>
                <w:sz w:val="20"/>
                <w:szCs w:val="20"/>
                <w:rtl/>
              </w:rPr>
            </w:pPr>
          </w:p>
        </w:tc>
        <w:tc>
          <w:tcPr>
            <w:tcW w:w="3690" w:type="dxa"/>
            <w:gridSpan w:val="3"/>
            <w:vAlign w:val="center"/>
          </w:tcPr>
          <w:p w14:paraId="4F386CB5" w14:textId="77777777" w:rsidR="0085763E" w:rsidRPr="00632AE1" w:rsidRDefault="0085763E" w:rsidP="00263FC7">
            <w:pPr>
              <w:jc w:val="right"/>
              <w:rPr>
                <w:rFonts w:cs="David"/>
                <w:sz w:val="20"/>
                <w:szCs w:val="20"/>
              </w:rPr>
            </w:pPr>
          </w:p>
        </w:tc>
      </w:tr>
      <w:tr w:rsidR="0085763E" w:rsidRPr="00632AE1" w14:paraId="2780B075" w14:textId="77777777" w:rsidTr="00263FC7">
        <w:trPr>
          <w:cantSplit/>
          <w:trHeight w:val="227"/>
          <w:jc w:val="center"/>
        </w:trPr>
        <w:tc>
          <w:tcPr>
            <w:tcW w:w="7380" w:type="dxa"/>
            <w:gridSpan w:val="6"/>
            <w:tcBorders>
              <w:bottom w:val="single" w:sz="4" w:space="0" w:color="auto"/>
            </w:tcBorders>
            <w:vAlign w:val="center"/>
          </w:tcPr>
          <w:p w14:paraId="582BE86E" w14:textId="77777777" w:rsidR="0085763E" w:rsidRPr="00632AE1" w:rsidRDefault="0085763E" w:rsidP="00263FC7">
            <w:pPr>
              <w:rPr>
                <w:rFonts w:cs="David"/>
                <w:sz w:val="20"/>
                <w:szCs w:val="20"/>
              </w:rPr>
            </w:pPr>
          </w:p>
        </w:tc>
      </w:tr>
    </w:tbl>
    <w:p w14:paraId="0EFE52F2"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D1DAB7F" w14:textId="77777777" w:rsidTr="00263FC7">
        <w:trPr>
          <w:cantSplit/>
          <w:trHeight w:val="443"/>
          <w:jc w:val="center"/>
        </w:trPr>
        <w:tc>
          <w:tcPr>
            <w:tcW w:w="2460" w:type="dxa"/>
            <w:gridSpan w:val="2"/>
            <w:vAlign w:val="center"/>
          </w:tcPr>
          <w:p w14:paraId="4DC0CA9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8297B17" w14:textId="77777777" w:rsidR="0085763E" w:rsidRPr="0085763E" w:rsidRDefault="000863EF" w:rsidP="00263FC7">
            <w:pPr>
              <w:jc w:val="center"/>
              <w:rPr>
                <w:rFonts w:cs="Guttman Hodes"/>
                <w:b/>
                <w:bCs/>
                <w:color w:val="0000FF"/>
                <w:sz w:val="20"/>
                <w:szCs w:val="20"/>
                <w:u w:val="single"/>
                <w:rtl/>
              </w:rPr>
            </w:pPr>
            <w:hyperlink r:id="rId170" w:history="1">
              <w:r w:rsidR="0085763E">
                <w:rPr>
                  <w:rFonts w:cs="Guttman Hodes"/>
                  <w:b/>
                  <w:bCs/>
                  <w:color w:val="0000FF"/>
                  <w:sz w:val="20"/>
                  <w:szCs w:val="20"/>
                  <w:u w:val="single"/>
                  <w:rtl/>
                </w:rPr>
                <w:t>276630</w:t>
              </w:r>
            </w:hyperlink>
          </w:p>
        </w:tc>
        <w:tc>
          <w:tcPr>
            <w:tcW w:w="2460" w:type="dxa"/>
            <w:gridSpan w:val="2"/>
            <w:vAlign w:val="center"/>
          </w:tcPr>
          <w:p w14:paraId="6A6418F0" w14:textId="77777777" w:rsidR="0085763E" w:rsidRPr="00632AE1" w:rsidRDefault="0085763E" w:rsidP="00263FC7">
            <w:pPr>
              <w:jc w:val="right"/>
              <w:rPr>
                <w:rFonts w:cs="David"/>
                <w:sz w:val="20"/>
                <w:szCs w:val="20"/>
                <w:rtl/>
              </w:rPr>
            </w:pPr>
            <w:r>
              <w:rPr>
                <w:rFonts w:cs="David"/>
                <w:sz w:val="20"/>
                <w:szCs w:val="20"/>
                <w:rtl/>
              </w:rPr>
              <w:t>21/07/2016</w:t>
            </w:r>
          </w:p>
        </w:tc>
      </w:tr>
      <w:tr w:rsidR="0085763E" w:rsidRPr="00632AE1" w14:paraId="2CB37E03" w14:textId="77777777" w:rsidTr="00263FC7">
        <w:trPr>
          <w:cantSplit/>
          <w:trHeight w:val="227"/>
          <w:jc w:val="center"/>
        </w:trPr>
        <w:tc>
          <w:tcPr>
            <w:tcW w:w="3690" w:type="dxa"/>
            <w:gridSpan w:val="3"/>
            <w:vAlign w:val="center"/>
          </w:tcPr>
          <w:p w14:paraId="1648E7BA" w14:textId="77777777" w:rsidR="0085763E" w:rsidRPr="00632AE1" w:rsidRDefault="0085763E" w:rsidP="00263FC7">
            <w:pPr>
              <w:rPr>
                <w:rFonts w:cs="Guttman Hodes"/>
                <w:sz w:val="20"/>
                <w:szCs w:val="20"/>
                <w:rtl/>
              </w:rPr>
            </w:pPr>
            <w:r>
              <w:rPr>
                <w:rFonts w:cs="Guttman Hodes"/>
                <w:sz w:val="20"/>
                <w:szCs w:val="20"/>
                <w:rtl/>
              </w:rPr>
              <w:t>שיטות להכנה של תולדות בנזודיאזפין ציטוטוקסיות</w:t>
            </w:r>
          </w:p>
        </w:tc>
        <w:tc>
          <w:tcPr>
            <w:tcW w:w="3690" w:type="dxa"/>
            <w:gridSpan w:val="3"/>
            <w:vAlign w:val="center"/>
          </w:tcPr>
          <w:p w14:paraId="05EE9414" w14:textId="77777777" w:rsidR="0085763E" w:rsidRPr="00632AE1" w:rsidRDefault="0085763E" w:rsidP="00263FC7">
            <w:pPr>
              <w:jc w:val="right"/>
              <w:rPr>
                <w:rFonts w:cs="David"/>
                <w:sz w:val="20"/>
                <w:szCs w:val="20"/>
                <w:rtl/>
              </w:rPr>
            </w:pPr>
            <w:r>
              <w:rPr>
                <w:rFonts w:cs="David"/>
                <w:sz w:val="20"/>
                <w:szCs w:val="20"/>
              </w:rPr>
              <w:t>METHODS OF PREPARING CYTOTOXIC BENZODIAZEPINE DERIVATIVES</w:t>
            </w:r>
          </w:p>
        </w:tc>
      </w:tr>
      <w:tr w:rsidR="0085763E" w:rsidRPr="00632AE1" w14:paraId="70F76120" w14:textId="77777777" w:rsidTr="00263FC7">
        <w:trPr>
          <w:cantSplit/>
          <w:trHeight w:val="227"/>
          <w:jc w:val="center"/>
        </w:trPr>
        <w:tc>
          <w:tcPr>
            <w:tcW w:w="3690" w:type="dxa"/>
            <w:gridSpan w:val="3"/>
            <w:vAlign w:val="center"/>
          </w:tcPr>
          <w:p w14:paraId="7CF5FC26" w14:textId="77777777" w:rsidR="0085763E" w:rsidRPr="00632AE1" w:rsidRDefault="0085763E" w:rsidP="00263FC7">
            <w:pPr>
              <w:rPr>
                <w:rFonts w:cs="Guttman Hodes"/>
                <w:sz w:val="20"/>
                <w:szCs w:val="20"/>
                <w:rtl/>
              </w:rPr>
            </w:pPr>
          </w:p>
        </w:tc>
        <w:tc>
          <w:tcPr>
            <w:tcW w:w="3690" w:type="dxa"/>
            <w:gridSpan w:val="3"/>
            <w:vAlign w:val="center"/>
          </w:tcPr>
          <w:p w14:paraId="03D72D74" w14:textId="77777777" w:rsidR="0085763E" w:rsidRPr="00632AE1" w:rsidRDefault="0085763E" w:rsidP="00263FC7">
            <w:pPr>
              <w:jc w:val="right"/>
              <w:rPr>
                <w:rFonts w:cs="David"/>
                <w:sz w:val="20"/>
                <w:szCs w:val="20"/>
                <w:rtl/>
              </w:rPr>
            </w:pPr>
            <w:r>
              <w:rPr>
                <w:rFonts w:cs="David"/>
                <w:sz w:val="20"/>
                <w:szCs w:val="20"/>
              </w:rPr>
              <w:t>IMMUNOGEN, INC.</w:t>
            </w:r>
          </w:p>
        </w:tc>
      </w:tr>
      <w:tr w:rsidR="0085763E" w:rsidRPr="00632AE1" w14:paraId="6025F205" w14:textId="77777777" w:rsidTr="00263FC7">
        <w:trPr>
          <w:cantSplit/>
          <w:trHeight w:val="227"/>
          <w:jc w:val="center"/>
        </w:trPr>
        <w:tc>
          <w:tcPr>
            <w:tcW w:w="1230" w:type="dxa"/>
            <w:vAlign w:val="center"/>
          </w:tcPr>
          <w:p w14:paraId="5D560C59" w14:textId="77777777" w:rsidR="0085763E" w:rsidRPr="00632AE1" w:rsidRDefault="0085763E" w:rsidP="00263FC7">
            <w:pPr>
              <w:rPr>
                <w:rFonts w:cs="David"/>
                <w:sz w:val="20"/>
                <w:szCs w:val="20"/>
                <w:rtl/>
              </w:rPr>
            </w:pPr>
          </w:p>
        </w:tc>
        <w:tc>
          <w:tcPr>
            <w:tcW w:w="1230" w:type="dxa"/>
            <w:vAlign w:val="center"/>
          </w:tcPr>
          <w:p w14:paraId="492498C2" w14:textId="77777777" w:rsidR="0085763E" w:rsidRPr="00632AE1" w:rsidRDefault="0085763E" w:rsidP="00263FC7">
            <w:pPr>
              <w:rPr>
                <w:rFonts w:cs="David"/>
                <w:sz w:val="20"/>
                <w:szCs w:val="20"/>
                <w:rtl/>
              </w:rPr>
            </w:pPr>
          </w:p>
        </w:tc>
        <w:tc>
          <w:tcPr>
            <w:tcW w:w="1230" w:type="dxa"/>
            <w:vAlign w:val="center"/>
          </w:tcPr>
          <w:p w14:paraId="1C052FEF" w14:textId="77777777" w:rsidR="0085763E" w:rsidRPr="00632AE1" w:rsidRDefault="0085763E" w:rsidP="00263FC7">
            <w:pPr>
              <w:rPr>
                <w:rFonts w:cs="David"/>
                <w:sz w:val="20"/>
                <w:szCs w:val="20"/>
                <w:rtl/>
              </w:rPr>
            </w:pPr>
          </w:p>
        </w:tc>
        <w:tc>
          <w:tcPr>
            <w:tcW w:w="1230" w:type="dxa"/>
            <w:vAlign w:val="center"/>
          </w:tcPr>
          <w:p w14:paraId="0E0C950E" w14:textId="77777777" w:rsidR="0085763E" w:rsidRPr="00632AE1" w:rsidRDefault="0085763E" w:rsidP="00263FC7">
            <w:pPr>
              <w:jc w:val="right"/>
              <w:rPr>
                <w:rFonts w:cs="David"/>
                <w:sz w:val="20"/>
                <w:szCs w:val="20"/>
                <w:rtl/>
              </w:rPr>
            </w:pPr>
            <w:r>
              <w:rPr>
                <w:rFonts w:cs="David"/>
                <w:sz w:val="20"/>
                <w:szCs w:val="20"/>
              </w:rPr>
              <w:t>21/07/2015</w:t>
            </w:r>
          </w:p>
        </w:tc>
        <w:tc>
          <w:tcPr>
            <w:tcW w:w="1230" w:type="dxa"/>
            <w:vAlign w:val="center"/>
          </w:tcPr>
          <w:p w14:paraId="13BEFA87" w14:textId="77777777" w:rsidR="0085763E" w:rsidRPr="00632AE1" w:rsidRDefault="0085763E" w:rsidP="00263FC7">
            <w:pPr>
              <w:jc w:val="right"/>
              <w:rPr>
                <w:rFonts w:cs="David"/>
                <w:sz w:val="20"/>
                <w:szCs w:val="20"/>
                <w:rtl/>
              </w:rPr>
            </w:pPr>
            <w:r>
              <w:rPr>
                <w:rFonts w:cs="David"/>
                <w:sz w:val="20"/>
                <w:szCs w:val="20"/>
              </w:rPr>
              <w:t>62/195023</w:t>
            </w:r>
          </w:p>
        </w:tc>
        <w:tc>
          <w:tcPr>
            <w:tcW w:w="1230" w:type="dxa"/>
            <w:vAlign w:val="center"/>
          </w:tcPr>
          <w:p w14:paraId="209DC89D"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C1F023C" w14:textId="77777777" w:rsidTr="00263FC7">
        <w:trPr>
          <w:cantSplit/>
          <w:trHeight w:val="227"/>
          <w:jc w:val="center"/>
        </w:trPr>
        <w:tc>
          <w:tcPr>
            <w:tcW w:w="1230" w:type="dxa"/>
            <w:vAlign w:val="center"/>
          </w:tcPr>
          <w:p w14:paraId="2AC2927E" w14:textId="77777777" w:rsidR="0085763E" w:rsidRPr="00632AE1" w:rsidRDefault="0085763E" w:rsidP="00263FC7">
            <w:pPr>
              <w:rPr>
                <w:rFonts w:cs="David"/>
                <w:sz w:val="20"/>
                <w:szCs w:val="20"/>
                <w:rtl/>
              </w:rPr>
            </w:pPr>
          </w:p>
        </w:tc>
        <w:tc>
          <w:tcPr>
            <w:tcW w:w="1230" w:type="dxa"/>
            <w:vAlign w:val="center"/>
          </w:tcPr>
          <w:p w14:paraId="057ABC1A" w14:textId="77777777" w:rsidR="0085763E" w:rsidRPr="00632AE1" w:rsidRDefault="0085763E" w:rsidP="00263FC7">
            <w:pPr>
              <w:rPr>
                <w:rFonts w:cs="David"/>
                <w:sz w:val="20"/>
                <w:szCs w:val="20"/>
                <w:rtl/>
              </w:rPr>
            </w:pPr>
          </w:p>
        </w:tc>
        <w:tc>
          <w:tcPr>
            <w:tcW w:w="1230" w:type="dxa"/>
            <w:vAlign w:val="center"/>
          </w:tcPr>
          <w:p w14:paraId="508EDA21" w14:textId="77777777" w:rsidR="0085763E" w:rsidRPr="00632AE1" w:rsidRDefault="0085763E" w:rsidP="00263FC7">
            <w:pPr>
              <w:rPr>
                <w:rFonts w:cs="David"/>
                <w:sz w:val="20"/>
                <w:szCs w:val="20"/>
                <w:rtl/>
              </w:rPr>
            </w:pPr>
          </w:p>
        </w:tc>
        <w:tc>
          <w:tcPr>
            <w:tcW w:w="1230" w:type="dxa"/>
            <w:vAlign w:val="center"/>
          </w:tcPr>
          <w:p w14:paraId="13531608" w14:textId="77777777" w:rsidR="0085763E" w:rsidRDefault="0085763E" w:rsidP="00263FC7">
            <w:pPr>
              <w:jc w:val="right"/>
              <w:rPr>
                <w:rFonts w:cs="David"/>
                <w:sz w:val="20"/>
                <w:szCs w:val="20"/>
              </w:rPr>
            </w:pPr>
            <w:r>
              <w:rPr>
                <w:rFonts w:cs="David"/>
                <w:sz w:val="20"/>
                <w:szCs w:val="20"/>
                <w:rtl/>
              </w:rPr>
              <w:t>26/04/2016</w:t>
            </w:r>
          </w:p>
        </w:tc>
        <w:tc>
          <w:tcPr>
            <w:tcW w:w="1230" w:type="dxa"/>
            <w:vAlign w:val="center"/>
          </w:tcPr>
          <w:p w14:paraId="7580F5EA" w14:textId="77777777" w:rsidR="0085763E" w:rsidRDefault="0085763E" w:rsidP="00263FC7">
            <w:pPr>
              <w:jc w:val="right"/>
              <w:rPr>
                <w:rFonts w:cs="David"/>
                <w:sz w:val="20"/>
                <w:szCs w:val="20"/>
              </w:rPr>
            </w:pPr>
            <w:r>
              <w:rPr>
                <w:rFonts w:cs="David"/>
                <w:sz w:val="20"/>
                <w:szCs w:val="20"/>
                <w:rtl/>
              </w:rPr>
              <w:t>62/327973</w:t>
            </w:r>
          </w:p>
        </w:tc>
        <w:tc>
          <w:tcPr>
            <w:tcW w:w="1230" w:type="dxa"/>
            <w:vAlign w:val="center"/>
          </w:tcPr>
          <w:p w14:paraId="6F66F702" w14:textId="77777777" w:rsidR="0085763E" w:rsidRDefault="0085763E" w:rsidP="00263FC7">
            <w:pPr>
              <w:jc w:val="right"/>
              <w:rPr>
                <w:rFonts w:cs="David"/>
                <w:sz w:val="20"/>
                <w:szCs w:val="20"/>
              </w:rPr>
            </w:pPr>
            <w:r>
              <w:rPr>
                <w:rFonts w:cs="David"/>
                <w:sz w:val="20"/>
                <w:szCs w:val="20"/>
              </w:rPr>
              <w:t>US</w:t>
            </w:r>
          </w:p>
        </w:tc>
      </w:tr>
      <w:tr w:rsidR="0085763E" w:rsidRPr="00632AE1" w14:paraId="05C2EDBC" w14:textId="77777777" w:rsidTr="00263FC7">
        <w:trPr>
          <w:cantSplit/>
          <w:trHeight w:val="227"/>
          <w:jc w:val="center"/>
        </w:trPr>
        <w:tc>
          <w:tcPr>
            <w:tcW w:w="3690" w:type="dxa"/>
            <w:gridSpan w:val="3"/>
            <w:vAlign w:val="center"/>
          </w:tcPr>
          <w:p w14:paraId="2CA5910A" w14:textId="77777777" w:rsidR="0085763E" w:rsidRPr="00632AE1" w:rsidRDefault="0085763E" w:rsidP="00263FC7">
            <w:pPr>
              <w:rPr>
                <w:rFonts w:cs="David"/>
                <w:sz w:val="20"/>
                <w:szCs w:val="20"/>
                <w:rtl/>
              </w:rPr>
            </w:pPr>
          </w:p>
        </w:tc>
        <w:tc>
          <w:tcPr>
            <w:tcW w:w="3690" w:type="dxa"/>
            <w:gridSpan w:val="3"/>
            <w:vAlign w:val="center"/>
          </w:tcPr>
          <w:p w14:paraId="66B9ECEB" w14:textId="77777777" w:rsidR="0085763E" w:rsidRPr="00632AE1" w:rsidRDefault="0085763E" w:rsidP="00263FC7">
            <w:pPr>
              <w:jc w:val="right"/>
              <w:rPr>
                <w:rFonts w:cs="David"/>
                <w:sz w:val="20"/>
                <w:szCs w:val="20"/>
              </w:rPr>
            </w:pPr>
            <w:r>
              <w:rPr>
                <w:rFonts w:cs="David"/>
                <w:sz w:val="20"/>
                <w:szCs w:val="20"/>
              </w:rPr>
              <w:t>PCT/US/2016/043406</w:t>
            </w:r>
          </w:p>
        </w:tc>
      </w:tr>
      <w:tr w:rsidR="0085763E" w:rsidRPr="00632AE1" w14:paraId="662F65A7" w14:textId="77777777" w:rsidTr="00263FC7">
        <w:trPr>
          <w:cantSplit/>
          <w:trHeight w:val="227"/>
          <w:jc w:val="center"/>
        </w:trPr>
        <w:tc>
          <w:tcPr>
            <w:tcW w:w="3690" w:type="dxa"/>
            <w:gridSpan w:val="3"/>
            <w:vAlign w:val="center"/>
          </w:tcPr>
          <w:p w14:paraId="2226EA2A" w14:textId="77777777" w:rsidR="0085763E" w:rsidRPr="00632AE1" w:rsidRDefault="0085763E" w:rsidP="00263FC7">
            <w:pPr>
              <w:rPr>
                <w:rFonts w:cs="David"/>
                <w:sz w:val="20"/>
                <w:szCs w:val="20"/>
                <w:rtl/>
              </w:rPr>
            </w:pPr>
          </w:p>
        </w:tc>
        <w:tc>
          <w:tcPr>
            <w:tcW w:w="3690" w:type="dxa"/>
            <w:gridSpan w:val="3"/>
            <w:vAlign w:val="center"/>
          </w:tcPr>
          <w:p w14:paraId="49F20ED2" w14:textId="77777777" w:rsidR="0085763E" w:rsidRPr="00632AE1" w:rsidRDefault="0085763E" w:rsidP="00263FC7">
            <w:pPr>
              <w:jc w:val="right"/>
              <w:rPr>
                <w:rFonts w:cs="David"/>
                <w:sz w:val="20"/>
                <w:szCs w:val="20"/>
              </w:rPr>
            </w:pPr>
            <w:r>
              <w:rPr>
                <w:rFonts w:cs="David"/>
                <w:sz w:val="20"/>
                <w:szCs w:val="20"/>
              </w:rPr>
              <w:t>WO/2017/015496</w:t>
            </w:r>
          </w:p>
        </w:tc>
      </w:tr>
      <w:tr w:rsidR="0085763E" w:rsidRPr="00632AE1" w14:paraId="2F790565" w14:textId="77777777" w:rsidTr="00263FC7">
        <w:trPr>
          <w:cantSplit/>
          <w:trHeight w:val="227"/>
          <w:jc w:val="center"/>
        </w:trPr>
        <w:tc>
          <w:tcPr>
            <w:tcW w:w="7380" w:type="dxa"/>
            <w:gridSpan w:val="6"/>
            <w:tcBorders>
              <w:bottom w:val="single" w:sz="4" w:space="0" w:color="auto"/>
            </w:tcBorders>
            <w:vAlign w:val="center"/>
          </w:tcPr>
          <w:p w14:paraId="435BAFEE" w14:textId="77777777" w:rsidR="0085763E" w:rsidRPr="00632AE1" w:rsidRDefault="0085763E" w:rsidP="00263FC7">
            <w:pPr>
              <w:rPr>
                <w:rFonts w:cs="David"/>
                <w:sz w:val="20"/>
                <w:szCs w:val="20"/>
              </w:rPr>
            </w:pPr>
          </w:p>
        </w:tc>
      </w:tr>
    </w:tbl>
    <w:p w14:paraId="50D0B58D"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9737C86" w14:textId="77777777" w:rsidTr="00263FC7">
        <w:trPr>
          <w:cantSplit/>
          <w:trHeight w:val="443"/>
          <w:jc w:val="center"/>
        </w:trPr>
        <w:tc>
          <w:tcPr>
            <w:tcW w:w="2460" w:type="dxa"/>
            <w:gridSpan w:val="2"/>
            <w:vAlign w:val="center"/>
          </w:tcPr>
          <w:p w14:paraId="71D1D57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9F6F7A5" w14:textId="77777777" w:rsidR="0085763E" w:rsidRPr="0085763E" w:rsidRDefault="000863EF" w:rsidP="00263FC7">
            <w:pPr>
              <w:jc w:val="center"/>
              <w:rPr>
                <w:rFonts w:cs="Guttman Hodes"/>
                <w:b/>
                <w:bCs/>
                <w:color w:val="0000FF"/>
                <w:sz w:val="20"/>
                <w:szCs w:val="20"/>
                <w:u w:val="single"/>
                <w:rtl/>
              </w:rPr>
            </w:pPr>
            <w:hyperlink r:id="rId171" w:history="1">
              <w:r w:rsidR="0085763E">
                <w:rPr>
                  <w:rFonts w:cs="Guttman Hodes"/>
                  <w:b/>
                  <w:bCs/>
                  <w:color w:val="0000FF"/>
                  <w:sz w:val="20"/>
                  <w:szCs w:val="20"/>
                  <w:u w:val="single"/>
                  <w:rtl/>
                </w:rPr>
                <w:t>276631</w:t>
              </w:r>
            </w:hyperlink>
          </w:p>
        </w:tc>
        <w:tc>
          <w:tcPr>
            <w:tcW w:w="2460" w:type="dxa"/>
            <w:gridSpan w:val="2"/>
            <w:vAlign w:val="center"/>
          </w:tcPr>
          <w:p w14:paraId="32873E72" w14:textId="77777777" w:rsidR="0085763E" w:rsidRPr="00632AE1" w:rsidRDefault="0085763E" w:rsidP="00263FC7">
            <w:pPr>
              <w:jc w:val="right"/>
              <w:rPr>
                <w:rFonts w:cs="David"/>
                <w:sz w:val="20"/>
                <w:szCs w:val="20"/>
                <w:rtl/>
              </w:rPr>
            </w:pPr>
            <w:r>
              <w:rPr>
                <w:rFonts w:cs="David"/>
                <w:sz w:val="20"/>
                <w:szCs w:val="20"/>
                <w:rtl/>
              </w:rPr>
              <w:t>21/07/2016</w:t>
            </w:r>
          </w:p>
        </w:tc>
      </w:tr>
      <w:tr w:rsidR="0085763E" w:rsidRPr="00632AE1" w14:paraId="2986B18A" w14:textId="77777777" w:rsidTr="00263FC7">
        <w:trPr>
          <w:cantSplit/>
          <w:trHeight w:val="227"/>
          <w:jc w:val="center"/>
        </w:trPr>
        <w:tc>
          <w:tcPr>
            <w:tcW w:w="3690" w:type="dxa"/>
            <w:gridSpan w:val="3"/>
            <w:vAlign w:val="center"/>
          </w:tcPr>
          <w:p w14:paraId="2E7CE3BE" w14:textId="77777777" w:rsidR="0085763E" w:rsidRPr="00632AE1" w:rsidRDefault="0085763E" w:rsidP="00263FC7">
            <w:pPr>
              <w:rPr>
                <w:rFonts w:cs="Guttman Hodes"/>
                <w:sz w:val="20"/>
                <w:szCs w:val="20"/>
                <w:rtl/>
              </w:rPr>
            </w:pPr>
            <w:r>
              <w:rPr>
                <w:rFonts w:cs="Guttman Hodes"/>
                <w:sz w:val="20"/>
                <w:szCs w:val="20"/>
                <w:rtl/>
              </w:rPr>
              <w:t>שיטות להכנה של תולדות בנזודיאזפין ציטוטוקסיות</w:t>
            </w:r>
          </w:p>
        </w:tc>
        <w:tc>
          <w:tcPr>
            <w:tcW w:w="3690" w:type="dxa"/>
            <w:gridSpan w:val="3"/>
            <w:vAlign w:val="center"/>
          </w:tcPr>
          <w:p w14:paraId="0839B94F" w14:textId="77777777" w:rsidR="0085763E" w:rsidRPr="00632AE1" w:rsidRDefault="0085763E" w:rsidP="00263FC7">
            <w:pPr>
              <w:jc w:val="right"/>
              <w:rPr>
                <w:rFonts w:cs="David"/>
                <w:sz w:val="20"/>
                <w:szCs w:val="20"/>
                <w:rtl/>
              </w:rPr>
            </w:pPr>
            <w:r>
              <w:rPr>
                <w:rFonts w:cs="David"/>
                <w:sz w:val="20"/>
                <w:szCs w:val="20"/>
              </w:rPr>
              <w:t>METHODS OF PREPARING CYTOTOXIC BENZODIAZEPINE DERIVATIVES</w:t>
            </w:r>
          </w:p>
        </w:tc>
      </w:tr>
      <w:tr w:rsidR="0085763E" w:rsidRPr="00632AE1" w14:paraId="41001A93" w14:textId="77777777" w:rsidTr="00263FC7">
        <w:trPr>
          <w:cantSplit/>
          <w:trHeight w:val="227"/>
          <w:jc w:val="center"/>
        </w:trPr>
        <w:tc>
          <w:tcPr>
            <w:tcW w:w="3690" w:type="dxa"/>
            <w:gridSpan w:val="3"/>
            <w:vAlign w:val="center"/>
          </w:tcPr>
          <w:p w14:paraId="2F55CA8F" w14:textId="77777777" w:rsidR="0085763E" w:rsidRPr="00632AE1" w:rsidRDefault="0085763E" w:rsidP="00263FC7">
            <w:pPr>
              <w:rPr>
                <w:rFonts w:cs="Guttman Hodes"/>
                <w:sz w:val="20"/>
                <w:szCs w:val="20"/>
                <w:rtl/>
              </w:rPr>
            </w:pPr>
          </w:p>
        </w:tc>
        <w:tc>
          <w:tcPr>
            <w:tcW w:w="3690" w:type="dxa"/>
            <w:gridSpan w:val="3"/>
            <w:vAlign w:val="center"/>
          </w:tcPr>
          <w:p w14:paraId="0948981C" w14:textId="77777777" w:rsidR="0085763E" w:rsidRPr="00632AE1" w:rsidRDefault="0085763E" w:rsidP="00263FC7">
            <w:pPr>
              <w:jc w:val="right"/>
              <w:rPr>
                <w:rFonts w:cs="David"/>
                <w:sz w:val="20"/>
                <w:szCs w:val="20"/>
                <w:rtl/>
              </w:rPr>
            </w:pPr>
            <w:r>
              <w:rPr>
                <w:rFonts w:cs="David"/>
                <w:sz w:val="20"/>
                <w:szCs w:val="20"/>
              </w:rPr>
              <w:t>IMMUNOGEN, INC.</w:t>
            </w:r>
          </w:p>
        </w:tc>
      </w:tr>
      <w:tr w:rsidR="0085763E" w:rsidRPr="00632AE1" w14:paraId="1B96242E" w14:textId="77777777" w:rsidTr="00263FC7">
        <w:trPr>
          <w:cantSplit/>
          <w:trHeight w:val="227"/>
          <w:jc w:val="center"/>
        </w:trPr>
        <w:tc>
          <w:tcPr>
            <w:tcW w:w="1230" w:type="dxa"/>
            <w:vAlign w:val="center"/>
          </w:tcPr>
          <w:p w14:paraId="3C086048" w14:textId="77777777" w:rsidR="0085763E" w:rsidRPr="00632AE1" w:rsidRDefault="0085763E" w:rsidP="00263FC7">
            <w:pPr>
              <w:rPr>
                <w:rFonts w:cs="David"/>
                <w:sz w:val="20"/>
                <w:szCs w:val="20"/>
                <w:rtl/>
              </w:rPr>
            </w:pPr>
          </w:p>
        </w:tc>
        <w:tc>
          <w:tcPr>
            <w:tcW w:w="1230" w:type="dxa"/>
            <w:vAlign w:val="center"/>
          </w:tcPr>
          <w:p w14:paraId="28626CB2" w14:textId="77777777" w:rsidR="0085763E" w:rsidRPr="00632AE1" w:rsidRDefault="0085763E" w:rsidP="00263FC7">
            <w:pPr>
              <w:rPr>
                <w:rFonts w:cs="David"/>
                <w:sz w:val="20"/>
                <w:szCs w:val="20"/>
                <w:rtl/>
              </w:rPr>
            </w:pPr>
          </w:p>
        </w:tc>
        <w:tc>
          <w:tcPr>
            <w:tcW w:w="1230" w:type="dxa"/>
            <w:vAlign w:val="center"/>
          </w:tcPr>
          <w:p w14:paraId="62F0A787" w14:textId="77777777" w:rsidR="0085763E" w:rsidRPr="00632AE1" w:rsidRDefault="0085763E" w:rsidP="00263FC7">
            <w:pPr>
              <w:rPr>
                <w:rFonts w:cs="David"/>
                <w:sz w:val="20"/>
                <w:szCs w:val="20"/>
                <w:rtl/>
              </w:rPr>
            </w:pPr>
          </w:p>
        </w:tc>
        <w:tc>
          <w:tcPr>
            <w:tcW w:w="1230" w:type="dxa"/>
            <w:vAlign w:val="center"/>
          </w:tcPr>
          <w:p w14:paraId="4557CF18" w14:textId="77777777" w:rsidR="0085763E" w:rsidRPr="00632AE1" w:rsidRDefault="0085763E" w:rsidP="00263FC7">
            <w:pPr>
              <w:jc w:val="right"/>
              <w:rPr>
                <w:rFonts w:cs="David"/>
                <w:sz w:val="20"/>
                <w:szCs w:val="20"/>
                <w:rtl/>
              </w:rPr>
            </w:pPr>
            <w:r>
              <w:rPr>
                <w:rFonts w:cs="David"/>
                <w:sz w:val="20"/>
                <w:szCs w:val="20"/>
              </w:rPr>
              <w:t>21/07/2015</w:t>
            </w:r>
          </w:p>
        </w:tc>
        <w:tc>
          <w:tcPr>
            <w:tcW w:w="1230" w:type="dxa"/>
            <w:vAlign w:val="center"/>
          </w:tcPr>
          <w:p w14:paraId="54B09885" w14:textId="77777777" w:rsidR="0085763E" w:rsidRPr="00632AE1" w:rsidRDefault="0085763E" w:rsidP="00263FC7">
            <w:pPr>
              <w:jc w:val="right"/>
              <w:rPr>
                <w:rFonts w:cs="David"/>
                <w:sz w:val="20"/>
                <w:szCs w:val="20"/>
                <w:rtl/>
              </w:rPr>
            </w:pPr>
            <w:r>
              <w:rPr>
                <w:rFonts w:cs="David"/>
                <w:sz w:val="20"/>
                <w:szCs w:val="20"/>
              </w:rPr>
              <w:t>62/195023</w:t>
            </w:r>
          </w:p>
        </w:tc>
        <w:tc>
          <w:tcPr>
            <w:tcW w:w="1230" w:type="dxa"/>
            <w:vAlign w:val="center"/>
          </w:tcPr>
          <w:p w14:paraId="15D8072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AAC18DB" w14:textId="77777777" w:rsidTr="00263FC7">
        <w:trPr>
          <w:cantSplit/>
          <w:trHeight w:val="227"/>
          <w:jc w:val="center"/>
        </w:trPr>
        <w:tc>
          <w:tcPr>
            <w:tcW w:w="1230" w:type="dxa"/>
            <w:vAlign w:val="center"/>
          </w:tcPr>
          <w:p w14:paraId="69F6AC1C" w14:textId="77777777" w:rsidR="0085763E" w:rsidRPr="00632AE1" w:rsidRDefault="0085763E" w:rsidP="00263FC7">
            <w:pPr>
              <w:rPr>
                <w:rFonts w:cs="David"/>
                <w:sz w:val="20"/>
                <w:szCs w:val="20"/>
                <w:rtl/>
              </w:rPr>
            </w:pPr>
          </w:p>
        </w:tc>
        <w:tc>
          <w:tcPr>
            <w:tcW w:w="1230" w:type="dxa"/>
            <w:vAlign w:val="center"/>
          </w:tcPr>
          <w:p w14:paraId="37359F3D" w14:textId="77777777" w:rsidR="0085763E" w:rsidRPr="00632AE1" w:rsidRDefault="0085763E" w:rsidP="00263FC7">
            <w:pPr>
              <w:rPr>
                <w:rFonts w:cs="David"/>
                <w:sz w:val="20"/>
                <w:szCs w:val="20"/>
                <w:rtl/>
              </w:rPr>
            </w:pPr>
          </w:p>
        </w:tc>
        <w:tc>
          <w:tcPr>
            <w:tcW w:w="1230" w:type="dxa"/>
            <w:vAlign w:val="center"/>
          </w:tcPr>
          <w:p w14:paraId="1F2AC4AC" w14:textId="77777777" w:rsidR="0085763E" w:rsidRPr="00632AE1" w:rsidRDefault="0085763E" w:rsidP="00263FC7">
            <w:pPr>
              <w:rPr>
                <w:rFonts w:cs="David"/>
                <w:sz w:val="20"/>
                <w:szCs w:val="20"/>
                <w:rtl/>
              </w:rPr>
            </w:pPr>
          </w:p>
        </w:tc>
        <w:tc>
          <w:tcPr>
            <w:tcW w:w="1230" w:type="dxa"/>
            <w:vAlign w:val="center"/>
          </w:tcPr>
          <w:p w14:paraId="46C7C856" w14:textId="77777777" w:rsidR="0085763E" w:rsidRDefault="0085763E" w:rsidP="00263FC7">
            <w:pPr>
              <w:jc w:val="right"/>
              <w:rPr>
                <w:rFonts w:cs="David"/>
                <w:sz w:val="20"/>
                <w:szCs w:val="20"/>
              </w:rPr>
            </w:pPr>
            <w:r>
              <w:rPr>
                <w:rFonts w:cs="David"/>
                <w:sz w:val="20"/>
                <w:szCs w:val="20"/>
                <w:rtl/>
              </w:rPr>
              <w:t>26/04/2016</w:t>
            </w:r>
          </w:p>
        </w:tc>
        <w:tc>
          <w:tcPr>
            <w:tcW w:w="1230" w:type="dxa"/>
            <w:vAlign w:val="center"/>
          </w:tcPr>
          <w:p w14:paraId="795D5A83" w14:textId="77777777" w:rsidR="0085763E" w:rsidRDefault="0085763E" w:rsidP="00263FC7">
            <w:pPr>
              <w:jc w:val="right"/>
              <w:rPr>
                <w:rFonts w:cs="David"/>
                <w:sz w:val="20"/>
                <w:szCs w:val="20"/>
              </w:rPr>
            </w:pPr>
            <w:r>
              <w:rPr>
                <w:rFonts w:cs="David"/>
                <w:sz w:val="20"/>
                <w:szCs w:val="20"/>
                <w:rtl/>
              </w:rPr>
              <w:t>62/327973</w:t>
            </w:r>
          </w:p>
        </w:tc>
        <w:tc>
          <w:tcPr>
            <w:tcW w:w="1230" w:type="dxa"/>
            <w:vAlign w:val="center"/>
          </w:tcPr>
          <w:p w14:paraId="0D665A8A" w14:textId="77777777" w:rsidR="0085763E" w:rsidRDefault="0085763E" w:rsidP="00263FC7">
            <w:pPr>
              <w:jc w:val="right"/>
              <w:rPr>
                <w:rFonts w:cs="David"/>
                <w:sz w:val="20"/>
                <w:szCs w:val="20"/>
              </w:rPr>
            </w:pPr>
            <w:r>
              <w:rPr>
                <w:rFonts w:cs="David"/>
                <w:sz w:val="20"/>
                <w:szCs w:val="20"/>
              </w:rPr>
              <w:t>US</w:t>
            </w:r>
          </w:p>
        </w:tc>
      </w:tr>
      <w:tr w:rsidR="0085763E" w:rsidRPr="00632AE1" w14:paraId="7B4D6BD6" w14:textId="77777777" w:rsidTr="00263FC7">
        <w:trPr>
          <w:cantSplit/>
          <w:trHeight w:val="227"/>
          <w:jc w:val="center"/>
        </w:trPr>
        <w:tc>
          <w:tcPr>
            <w:tcW w:w="3690" w:type="dxa"/>
            <w:gridSpan w:val="3"/>
            <w:vAlign w:val="center"/>
          </w:tcPr>
          <w:p w14:paraId="2742504B" w14:textId="77777777" w:rsidR="0085763E" w:rsidRPr="00632AE1" w:rsidRDefault="0085763E" w:rsidP="00263FC7">
            <w:pPr>
              <w:rPr>
                <w:rFonts w:cs="David"/>
                <w:sz w:val="20"/>
                <w:szCs w:val="20"/>
                <w:rtl/>
              </w:rPr>
            </w:pPr>
          </w:p>
        </w:tc>
        <w:tc>
          <w:tcPr>
            <w:tcW w:w="3690" w:type="dxa"/>
            <w:gridSpan w:val="3"/>
            <w:vAlign w:val="center"/>
          </w:tcPr>
          <w:p w14:paraId="360F12B5" w14:textId="77777777" w:rsidR="0085763E" w:rsidRPr="00632AE1" w:rsidRDefault="0085763E" w:rsidP="00263FC7">
            <w:pPr>
              <w:jc w:val="right"/>
              <w:rPr>
                <w:rFonts w:cs="David"/>
                <w:sz w:val="20"/>
                <w:szCs w:val="20"/>
              </w:rPr>
            </w:pPr>
            <w:r>
              <w:rPr>
                <w:rFonts w:cs="David"/>
                <w:sz w:val="20"/>
                <w:szCs w:val="20"/>
              </w:rPr>
              <w:t>PCT/US/2016/043414</w:t>
            </w:r>
          </w:p>
        </w:tc>
      </w:tr>
      <w:tr w:rsidR="0085763E" w:rsidRPr="00632AE1" w14:paraId="4E4B1D29" w14:textId="77777777" w:rsidTr="00263FC7">
        <w:trPr>
          <w:cantSplit/>
          <w:trHeight w:val="227"/>
          <w:jc w:val="center"/>
        </w:trPr>
        <w:tc>
          <w:tcPr>
            <w:tcW w:w="3690" w:type="dxa"/>
            <w:gridSpan w:val="3"/>
            <w:vAlign w:val="center"/>
          </w:tcPr>
          <w:p w14:paraId="642EF8E3" w14:textId="77777777" w:rsidR="0085763E" w:rsidRPr="00632AE1" w:rsidRDefault="0085763E" w:rsidP="00263FC7">
            <w:pPr>
              <w:rPr>
                <w:rFonts w:cs="David"/>
                <w:sz w:val="20"/>
                <w:szCs w:val="20"/>
                <w:rtl/>
              </w:rPr>
            </w:pPr>
          </w:p>
        </w:tc>
        <w:tc>
          <w:tcPr>
            <w:tcW w:w="3690" w:type="dxa"/>
            <w:gridSpan w:val="3"/>
            <w:vAlign w:val="center"/>
          </w:tcPr>
          <w:p w14:paraId="790EF7F3" w14:textId="77777777" w:rsidR="0085763E" w:rsidRPr="00632AE1" w:rsidRDefault="0085763E" w:rsidP="00263FC7">
            <w:pPr>
              <w:jc w:val="right"/>
              <w:rPr>
                <w:rFonts w:cs="David"/>
                <w:sz w:val="20"/>
                <w:szCs w:val="20"/>
              </w:rPr>
            </w:pPr>
            <w:r>
              <w:rPr>
                <w:rFonts w:cs="David"/>
                <w:sz w:val="20"/>
                <w:szCs w:val="20"/>
              </w:rPr>
              <w:t>WO/2017/015502</w:t>
            </w:r>
          </w:p>
        </w:tc>
      </w:tr>
      <w:tr w:rsidR="0085763E" w:rsidRPr="00632AE1" w14:paraId="56BDDF95" w14:textId="77777777" w:rsidTr="00263FC7">
        <w:trPr>
          <w:cantSplit/>
          <w:trHeight w:val="227"/>
          <w:jc w:val="center"/>
        </w:trPr>
        <w:tc>
          <w:tcPr>
            <w:tcW w:w="7380" w:type="dxa"/>
            <w:gridSpan w:val="6"/>
            <w:tcBorders>
              <w:bottom w:val="single" w:sz="4" w:space="0" w:color="auto"/>
            </w:tcBorders>
            <w:vAlign w:val="center"/>
          </w:tcPr>
          <w:p w14:paraId="32AA9FB6" w14:textId="77777777" w:rsidR="0085763E" w:rsidRPr="00632AE1" w:rsidRDefault="0085763E" w:rsidP="00263FC7">
            <w:pPr>
              <w:rPr>
                <w:rFonts w:cs="David"/>
                <w:sz w:val="20"/>
                <w:szCs w:val="20"/>
              </w:rPr>
            </w:pPr>
          </w:p>
        </w:tc>
      </w:tr>
    </w:tbl>
    <w:p w14:paraId="4D37487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B5F3B08" w14:textId="77777777" w:rsidTr="00263FC7">
        <w:trPr>
          <w:cantSplit/>
          <w:trHeight w:val="443"/>
          <w:jc w:val="center"/>
        </w:trPr>
        <w:tc>
          <w:tcPr>
            <w:tcW w:w="2460" w:type="dxa"/>
            <w:gridSpan w:val="2"/>
            <w:vAlign w:val="center"/>
          </w:tcPr>
          <w:p w14:paraId="5CE5032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58B6F942" w14:textId="77777777" w:rsidR="0085763E" w:rsidRPr="0085763E" w:rsidRDefault="000863EF" w:rsidP="00263FC7">
            <w:pPr>
              <w:jc w:val="center"/>
              <w:rPr>
                <w:rFonts w:cs="Guttman Hodes"/>
                <w:b/>
                <w:bCs/>
                <w:color w:val="0000FF"/>
                <w:sz w:val="20"/>
                <w:szCs w:val="20"/>
                <w:u w:val="single"/>
                <w:rtl/>
              </w:rPr>
            </w:pPr>
            <w:hyperlink r:id="rId172" w:history="1">
              <w:r w:rsidR="0085763E">
                <w:rPr>
                  <w:rFonts w:cs="Guttman Hodes"/>
                  <w:b/>
                  <w:bCs/>
                  <w:color w:val="0000FF"/>
                  <w:sz w:val="20"/>
                  <w:szCs w:val="20"/>
                  <w:u w:val="single"/>
                  <w:rtl/>
                </w:rPr>
                <w:t>276632</w:t>
              </w:r>
            </w:hyperlink>
          </w:p>
        </w:tc>
        <w:tc>
          <w:tcPr>
            <w:tcW w:w="2460" w:type="dxa"/>
            <w:gridSpan w:val="2"/>
            <w:vAlign w:val="center"/>
          </w:tcPr>
          <w:p w14:paraId="7E85501C" w14:textId="77777777" w:rsidR="0085763E" w:rsidRPr="00632AE1" w:rsidRDefault="0085763E" w:rsidP="00263FC7">
            <w:pPr>
              <w:jc w:val="right"/>
              <w:rPr>
                <w:rFonts w:cs="David"/>
                <w:sz w:val="20"/>
                <w:szCs w:val="20"/>
                <w:rtl/>
              </w:rPr>
            </w:pPr>
            <w:r>
              <w:rPr>
                <w:rFonts w:cs="David"/>
                <w:sz w:val="20"/>
                <w:szCs w:val="20"/>
                <w:rtl/>
              </w:rPr>
              <w:t>10/08/2020</w:t>
            </w:r>
          </w:p>
        </w:tc>
      </w:tr>
      <w:tr w:rsidR="0085763E" w:rsidRPr="00632AE1" w14:paraId="6B143D7E" w14:textId="77777777" w:rsidTr="00263FC7">
        <w:trPr>
          <w:cantSplit/>
          <w:trHeight w:val="227"/>
          <w:jc w:val="center"/>
        </w:trPr>
        <w:tc>
          <w:tcPr>
            <w:tcW w:w="3690" w:type="dxa"/>
            <w:gridSpan w:val="3"/>
            <w:vAlign w:val="center"/>
          </w:tcPr>
          <w:p w14:paraId="6F687B4B" w14:textId="77777777" w:rsidR="0085763E" w:rsidRPr="00632AE1" w:rsidRDefault="0085763E" w:rsidP="00263FC7">
            <w:pPr>
              <w:rPr>
                <w:rFonts w:cs="Guttman Hodes"/>
                <w:sz w:val="20"/>
                <w:szCs w:val="20"/>
                <w:rtl/>
              </w:rPr>
            </w:pPr>
            <w:r>
              <w:rPr>
                <w:rFonts w:cs="Guttman Hodes"/>
                <w:sz w:val="20"/>
                <w:szCs w:val="20"/>
                <w:rtl/>
              </w:rPr>
              <w:t>ממשק משתמש גרפי עבור מיפויים אלקטרואנטומיים מקבילים</w:t>
            </w:r>
          </w:p>
        </w:tc>
        <w:tc>
          <w:tcPr>
            <w:tcW w:w="3690" w:type="dxa"/>
            <w:gridSpan w:val="3"/>
            <w:vAlign w:val="center"/>
          </w:tcPr>
          <w:p w14:paraId="164EE0D6" w14:textId="77777777" w:rsidR="0085763E" w:rsidRPr="00632AE1" w:rsidRDefault="0085763E" w:rsidP="00263FC7">
            <w:pPr>
              <w:jc w:val="right"/>
              <w:rPr>
                <w:rFonts w:cs="David"/>
                <w:sz w:val="20"/>
                <w:szCs w:val="20"/>
                <w:rtl/>
              </w:rPr>
            </w:pPr>
            <w:r>
              <w:rPr>
                <w:rFonts w:cs="David"/>
                <w:sz w:val="20"/>
                <w:szCs w:val="20"/>
              </w:rPr>
              <w:t>Graphical user interface for parallel electroanatomical mappings</w:t>
            </w:r>
          </w:p>
        </w:tc>
      </w:tr>
      <w:tr w:rsidR="0085763E" w:rsidRPr="00632AE1" w14:paraId="2468F723" w14:textId="77777777" w:rsidTr="00263FC7">
        <w:trPr>
          <w:cantSplit/>
          <w:trHeight w:val="227"/>
          <w:jc w:val="center"/>
        </w:trPr>
        <w:tc>
          <w:tcPr>
            <w:tcW w:w="3690" w:type="dxa"/>
            <w:gridSpan w:val="3"/>
            <w:vAlign w:val="center"/>
          </w:tcPr>
          <w:p w14:paraId="0287FD1E"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36062291"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76B1F7F4" w14:textId="77777777" w:rsidTr="00263FC7">
        <w:trPr>
          <w:cantSplit/>
          <w:trHeight w:val="227"/>
          <w:jc w:val="center"/>
        </w:trPr>
        <w:tc>
          <w:tcPr>
            <w:tcW w:w="1230" w:type="dxa"/>
            <w:vAlign w:val="center"/>
          </w:tcPr>
          <w:p w14:paraId="69DDB7C1" w14:textId="77777777" w:rsidR="0085763E" w:rsidRPr="00632AE1" w:rsidRDefault="0085763E" w:rsidP="00263FC7">
            <w:pPr>
              <w:rPr>
                <w:rFonts w:cs="David"/>
                <w:sz w:val="20"/>
                <w:szCs w:val="20"/>
                <w:rtl/>
              </w:rPr>
            </w:pPr>
          </w:p>
        </w:tc>
        <w:tc>
          <w:tcPr>
            <w:tcW w:w="1230" w:type="dxa"/>
            <w:vAlign w:val="center"/>
          </w:tcPr>
          <w:p w14:paraId="79DF503C" w14:textId="77777777" w:rsidR="0085763E" w:rsidRPr="00632AE1" w:rsidRDefault="0085763E" w:rsidP="00263FC7">
            <w:pPr>
              <w:rPr>
                <w:rFonts w:cs="David"/>
                <w:sz w:val="20"/>
                <w:szCs w:val="20"/>
                <w:rtl/>
              </w:rPr>
            </w:pPr>
          </w:p>
        </w:tc>
        <w:tc>
          <w:tcPr>
            <w:tcW w:w="1230" w:type="dxa"/>
            <w:vAlign w:val="center"/>
          </w:tcPr>
          <w:p w14:paraId="071607EF" w14:textId="77777777" w:rsidR="0085763E" w:rsidRPr="00632AE1" w:rsidRDefault="0085763E" w:rsidP="00263FC7">
            <w:pPr>
              <w:rPr>
                <w:rFonts w:cs="David"/>
                <w:sz w:val="20"/>
                <w:szCs w:val="20"/>
                <w:rtl/>
              </w:rPr>
            </w:pPr>
          </w:p>
        </w:tc>
        <w:tc>
          <w:tcPr>
            <w:tcW w:w="1230" w:type="dxa"/>
            <w:vAlign w:val="center"/>
          </w:tcPr>
          <w:p w14:paraId="733B124B" w14:textId="77777777" w:rsidR="0085763E" w:rsidRPr="00632AE1" w:rsidRDefault="0085763E" w:rsidP="00263FC7">
            <w:pPr>
              <w:jc w:val="right"/>
              <w:rPr>
                <w:rFonts w:cs="David"/>
                <w:sz w:val="20"/>
                <w:szCs w:val="20"/>
                <w:rtl/>
              </w:rPr>
            </w:pPr>
            <w:r>
              <w:rPr>
                <w:rFonts w:cs="David"/>
                <w:sz w:val="20"/>
                <w:szCs w:val="20"/>
              </w:rPr>
              <w:t>24/09/2019</w:t>
            </w:r>
          </w:p>
        </w:tc>
        <w:tc>
          <w:tcPr>
            <w:tcW w:w="1230" w:type="dxa"/>
            <w:vAlign w:val="center"/>
          </w:tcPr>
          <w:p w14:paraId="3C39C979" w14:textId="77777777" w:rsidR="0085763E" w:rsidRPr="00632AE1" w:rsidRDefault="0085763E" w:rsidP="00263FC7">
            <w:pPr>
              <w:jc w:val="right"/>
              <w:rPr>
                <w:rFonts w:cs="David"/>
                <w:sz w:val="20"/>
                <w:szCs w:val="20"/>
                <w:rtl/>
              </w:rPr>
            </w:pPr>
            <w:r>
              <w:rPr>
                <w:rFonts w:cs="David"/>
                <w:sz w:val="20"/>
                <w:szCs w:val="20"/>
              </w:rPr>
              <w:t>16/580,089</w:t>
            </w:r>
          </w:p>
        </w:tc>
        <w:tc>
          <w:tcPr>
            <w:tcW w:w="1230" w:type="dxa"/>
            <w:vAlign w:val="center"/>
          </w:tcPr>
          <w:p w14:paraId="0FF2F51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089AB8E" w14:textId="77777777" w:rsidTr="00263FC7">
        <w:trPr>
          <w:cantSplit/>
          <w:trHeight w:val="227"/>
          <w:jc w:val="center"/>
        </w:trPr>
        <w:tc>
          <w:tcPr>
            <w:tcW w:w="3690" w:type="dxa"/>
            <w:gridSpan w:val="3"/>
            <w:vAlign w:val="center"/>
          </w:tcPr>
          <w:p w14:paraId="2482421B" w14:textId="77777777" w:rsidR="0085763E" w:rsidRPr="00632AE1" w:rsidRDefault="0085763E" w:rsidP="00263FC7">
            <w:pPr>
              <w:rPr>
                <w:rFonts w:cs="David"/>
                <w:sz w:val="20"/>
                <w:szCs w:val="20"/>
                <w:rtl/>
              </w:rPr>
            </w:pPr>
          </w:p>
        </w:tc>
        <w:tc>
          <w:tcPr>
            <w:tcW w:w="3690" w:type="dxa"/>
            <w:gridSpan w:val="3"/>
            <w:vAlign w:val="center"/>
          </w:tcPr>
          <w:p w14:paraId="342EC007" w14:textId="77777777" w:rsidR="0085763E" w:rsidRPr="00632AE1" w:rsidRDefault="0085763E" w:rsidP="00263FC7">
            <w:pPr>
              <w:jc w:val="right"/>
              <w:rPr>
                <w:rFonts w:cs="David"/>
                <w:sz w:val="20"/>
                <w:szCs w:val="20"/>
              </w:rPr>
            </w:pPr>
          </w:p>
        </w:tc>
      </w:tr>
      <w:tr w:rsidR="0085763E" w:rsidRPr="00632AE1" w14:paraId="0131B4F9" w14:textId="77777777" w:rsidTr="00263FC7">
        <w:trPr>
          <w:cantSplit/>
          <w:trHeight w:val="227"/>
          <w:jc w:val="center"/>
        </w:trPr>
        <w:tc>
          <w:tcPr>
            <w:tcW w:w="3690" w:type="dxa"/>
            <w:gridSpan w:val="3"/>
            <w:vAlign w:val="center"/>
          </w:tcPr>
          <w:p w14:paraId="3C87265A" w14:textId="77777777" w:rsidR="0085763E" w:rsidRPr="00632AE1" w:rsidRDefault="0085763E" w:rsidP="00263FC7">
            <w:pPr>
              <w:rPr>
                <w:rFonts w:cs="David"/>
                <w:sz w:val="20"/>
                <w:szCs w:val="20"/>
                <w:rtl/>
              </w:rPr>
            </w:pPr>
          </w:p>
        </w:tc>
        <w:tc>
          <w:tcPr>
            <w:tcW w:w="3690" w:type="dxa"/>
            <w:gridSpan w:val="3"/>
            <w:vAlign w:val="center"/>
          </w:tcPr>
          <w:p w14:paraId="27D71447" w14:textId="77777777" w:rsidR="0085763E" w:rsidRPr="00632AE1" w:rsidRDefault="0085763E" w:rsidP="00263FC7">
            <w:pPr>
              <w:jc w:val="right"/>
              <w:rPr>
                <w:rFonts w:cs="David"/>
                <w:sz w:val="20"/>
                <w:szCs w:val="20"/>
              </w:rPr>
            </w:pPr>
          </w:p>
        </w:tc>
      </w:tr>
      <w:tr w:rsidR="0085763E" w:rsidRPr="00632AE1" w14:paraId="573C478C" w14:textId="77777777" w:rsidTr="00263FC7">
        <w:trPr>
          <w:cantSplit/>
          <w:trHeight w:val="227"/>
          <w:jc w:val="center"/>
        </w:trPr>
        <w:tc>
          <w:tcPr>
            <w:tcW w:w="7380" w:type="dxa"/>
            <w:gridSpan w:val="6"/>
            <w:tcBorders>
              <w:bottom w:val="single" w:sz="4" w:space="0" w:color="auto"/>
            </w:tcBorders>
            <w:vAlign w:val="center"/>
          </w:tcPr>
          <w:p w14:paraId="6AF86B61" w14:textId="77777777" w:rsidR="0085763E" w:rsidRPr="00632AE1" w:rsidRDefault="0085763E" w:rsidP="00263FC7">
            <w:pPr>
              <w:rPr>
                <w:rFonts w:cs="David"/>
                <w:sz w:val="20"/>
                <w:szCs w:val="20"/>
              </w:rPr>
            </w:pPr>
          </w:p>
        </w:tc>
      </w:tr>
    </w:tbl>
    <w:p w14:paraId="3E91AD0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0315464" w14:textId="77777777" w:rsidTr="00263FC7">
        <w:trPr>
          <w:cantSplit/>
          <w:trHeight w:val="443"/>
          <w:jc w:val="center"/>
        </w:trPr>
        <w:tc>
          <w:tcPr>
            <w:tcW w:w="2460" w:type="dxa"/>
            <w:gridSpan w:val="2"/>
            <w:vAlign w:val="center"/>
          </w:tcPr>
          <w:p w14:paraId="75A810A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H02M</w:t>
            </w:r>
          </w:p>
        </w:tc>
        <w:tc>
          <w:tcPr>
            <w:tcW w:w="2460" w:type="dxa"/>
            <w:gridSpan w:val="2"/>
            <w:vAlign w:val="center"/>
          </w:tcPr>
          <w:p w14:paraId="4B94B7F4" w14:textId="77777777" w:rsidR="0085763E" w:rsidRPr="0085763E" w:rsidRDefault="000863EF" w:rsidP="00263FC7">
            <w:pPr>
              <w:jc w:val="center"/>
              <w:rPr>
                <w:rFonts w:cs="Guttman Hodes"/>
                <w:b/>
                <w:bCs/>
                <w:color w:val="0000FF"/>
                <w:sz w:val="20"/>
                <w:szCs w:val="20"/>
                <w:u w:val="single"/>
                <w:rtl/>
              </w:rPr>
            </w:pPr>
            <w:hyperlink r:id="rId173" w:history="1">
              <w:r w:rsidR="0085763E">
                <w:rPr>
                  <w:rFonts w:cs="Guttman Hodes"/>
                  <w:b/>
                  <w:bCs/>
                  <w:color w:val="0000FF"/>
                  <w:sz w:val="20"/>
                  <w:szCs w:val="20"/>
                  <w:u w:val="single"/>
                  <w:rtl/>
                </w:rPr>
                <w:t>276633</w:t>
              </w:r>
            </w:hyperlink>
          </w:p>
        </w:tc>
        <w:tc>
          <w:tcPr>
            <w:tcW w:w="2460" w:type="dxa"/>
            <w:gridSpan w:val="2"/>
            <w:vAlign w:val="center"/>
          </w:tcPr>
          <w:p w14:paraId="2361F644"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13C02E17" w14:textId="77777777" w:rsidTr="00263FC7">
        <w:trPr>
          <w:cantSplit/>
          <w:trHeight w:val="227"/>
          <w:jc w:val="center"/>
        </w:trPr>
        <w:tc>
          <w:tcPr>
            <w:tcW w:w="3690" w:type="dxa"/>
            <w:gridSpan w:val="3"/>
            <w:vAlign w:val="center"/>
          </w:tcPr>
          <w:p w14:paraId="7F7F30F4" w14:textId="77777777" w:rsidR="0085763E" w:rsidRPr="00632AE1" w:rsidRDefault="0085763E" w:rsidP="00263FC7">
            <w:pPr>
              <w:rPr>
                <w:rFonts w:cs="Guttman Hodes"/>
                <w:sz w:val="20"/>
                <w:szCs w:val="20"/>
                <w:rtl/>
              </w:rPr>
            </w:pPr>
            <w:r>
              <w:rPr>
                <w:rFonts w:cs="Guttman Hodes"/>
                <w:sz w:val="20"/>
                <w:szCs w:val="20"/>
                <w:rtl/>
              </w:rPr>
              <w:t>מכשיר טרנזיסטור</w:t>
            </w:r>
          </w:p>
        </w:tc>
        <w:tc>
          <w:tcPr>
            <w:tcW w:w="3690" w:type="dxa"/>
            <w:gridSpan w:val="3"/>
            <w:vAlign w:val="center"/>
          </w:tcPr>
          <w:p w14:paraId="4D85FC6C" w14:textId="77777777" w:rsidR="0085763E" w:rsidRDefault="0085763E" w:rsidP="00263FC7">
            <w:pPr>
              <w:jc w:val="right"/>
              <w:rPr>
                <w:rFonts w:cs="David"/>
                <w:sz w:val="20"/>
                <w:szCs w:val="20"/>
              </w:rPr>
            </w:pPr>
            <w:r>
              <w:rPr>
                <w:rFonts w:cs="David"/>
                <w:sz w:val="20"/>
                <w:szCs w:val="20"/>
              </w:rPr>
              <w:t>A TRANSISTOR DEVICE</w:t>
            </w:r>
          </w:p>
          <w:p w14:paraId="2831A629" w14:textId="77777777" w:rsidR="0085763E" w:rsidRPr="00632AE1" w:rsidRDefault="0085763E" w:rsidP="00263FC7">
            <w:pPr>
              <w:jc w:val="right"/>
              <w:rPr>
                <w:rFonts w:cs="David"/>
                <w:sz w:val="20"/>
                <w:szCs w:val="20"/>
                <w:rtl/>
              </w:rPr>
            </w:pPr>
          </w:p>
        </w:tc>
      </w:tr>
      <w:tr w:rsidR="0085763E" w:rsidRPr="00632AE1" w14:paraId="3EE97857" w14:textId="77777777" w:rsidTr="00263FC7">
        <w:trPr>
          <w:cantSplit/>
          <w:trHeight w:val="227"/>
          <w:jc w:val="center"/>
        </w:trPr>
        <w:tc>
          <w:tcPr>
            <w:tcW w:w="3690" w:type="dxa"/>
            <w:gridSpan w:val="3"/>
            <w:vAlign w:val="center"/>
          </w:tcPr>
          <w:p w14:paraId="4EB4EEDD" w14:textId="77777777" w:rsidR="0085763E" w:rsidRPr="00632AE1" w:rsidRDefault="0085763E" w:rsidP="00263FC7">
            <w:pPr>
              <w:rPr>
                <w:rFonts w:cs="Guttman Hodes"/>
                <w:sz w:val="20"/>
                <w:szCs w:val="20"/>
                <w:rtl/>
              </w:rPr>
            </w:pPr>
          </w:p>
        </w:tc>
        <w:tc>
          <w:tcPr>
            <w:tcW w:w="3690" w:type="dxa"/>
            <w:gridSpan w:val="3"/>
            <w:vAlign w:val="center"/>
          </w:tcPr>
          <w:p w14:paraId="0E3C6B35" w14:textId="77777777" w:rsidR="0085763E" w:rsidRPr="00632AE1" w:rsidRDefault="0085763E" w:rsidP="00263FC7">
            <w:pPr>
              <w:jc w:val="right"/>
              <w:rPr>
                <w:rFonts w:cs="David"/>
                <w:sz w:val="20"/>
                <w:szCs w:val="20"/>
                <w:rtl/>
              </w:rPr>
            </w:pPr>
            <w:r>
              <w:rPr>
                <w:rFonts w:cs="David"/>
                <w:sz w:val="20"/>
                <w:szCs w:val="20"/>
              </w:rPr>
              <w:t>KNOW MOORE LTD</w:t>
            </w:r>
          </w:p>
        </w:tc>
      </w:tr>
      <w:tr w:rsidR="0085763E" w:rsidRPr="00632AE1" w14:paraId="51F0046F" w14:textId="77777777" w:rsidTr="00263FC7">
        <w:trPr>
          <w:cantSplit/>
          <w:trHeight w:val="227"/>
          <w:jc w:val="center"/>
        </w:trPr>
        <w:tc>
          <w:tcPr>
            <w:tcW w:w="1230" w:type="dxa"/>
            <w:vAlign w:val="center"/>
          </w:tcPr>
          <w:p w14:paraId="1DBA8244" w14:textId="77777777" w:rsidR="0085763E" w:rsidRPr="00632AE1" w:rsidRDefault="0085763E" w:rsidP="00263FC7">
            <w:pPr>
              <w:rPr>
                <w:rFonts w:cs="David"/>
                <w:sz w:val="20"/>
                <w:szCs w:val="20"/>
                <w:rtl/>
              </w:rPr>
            </w:pPr>
          </w:p>
        </w:tc>
        <w:tc>
          <w:tcPr>
            <w:tcW w:w="1230" w:type="dxa"/>
            <w:vAlign w:val="center"/>
          </w:tcPr>
          <w:p w14:paraId="17242A52" w14:textId="77777777" w:rsidR="0085763E" w:rsidRPr="00632AE1" w:rsidRDefault="0085763E" w:rsidP="00263FC7">
            <w:pPr>
              <w:rPr>
                <w:rFonts w:cs="David"/>
                <w:sz w:val="20"/>
                <w:szCs w:val="20"/>
                <w:rtl/>
              </w:rPr>
            </w:pPr>
          </w:p>
        </w:tc>
        <w:tc>
          <w:tcPr>
            <w:tcW w:w="1230" w:type="dxa"/>
            <w:vAlign w:val="center"/>
          </w:tcPr>
          <w:p w14:paraId="6178476E" w14:textId="77777777" w:rsidR="0085763E" w:rsidRPr="00632AE1" w:rsidRDefault="0085763E" w:rsidP="00263FC7">
            <w:pPr>
              <w:rPr>
                <w:rFonts w:cs="David"/>
                <w:sz w:val="20"/>
                <w:szCs w:val="20"/>
                <w:rtl/>
              </w:rPr>
            </w:pPr>
          </w:p>
        </w:tc>
        <w:tc>
          <w:tcPr>
            <w:tcW w:w="1230" w:type="dxa"/>
            <w:vAlign w:val="center"/>
          </w:tcPr>
          <w:p w14:paraId="5E593747"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1FAA8359" w14:textId="77777777" w:rsidR="0085763E" w:rsidRPr="00632AE1" w:rsidRDefault="0085763E" w:rsidP="00263FC7">
            <w:pPr>
              <w:jc w:val="right"/>
              <w:rPr>
                <w:rFonts w:cs="David"/>
                <w:sz w:val="20"/>
                <w:szCs w:val="20"/>
                <w:rtl/>
              </w:rPr>
            </w:pPr>
            <w:r>
              <w:rPr>
                <w:rFonts w:cs="David"/>
                <w:sz w:val="20"/>
                <w:szCs w:val="20"/>
              </w:rPr>
              <w:t>1802281.4</w:t>
            </w:r>
          </w:p>
        </w:tc>
        <w:tc>
          <w:tcPr>
            <w:tcW w:w="1230" w:type="dxa"/>
            <w:vAlign w:val="center"/>
          </w:tcPr>
          <w:p w14:paraId="6B7DBE07"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08072649" w14:textId="77777777" w:rsidTr="00263FC7">
        <w:trPr>
          <w:cantSplit/>
          <w:trHeight w:val="227"/>
          <w:jc w:val="center"/>
        </w:trPr>
        <w:tc>
          <w:tcPr>
            <w:tcW w:w="1230" w:type="dxa"/>
            <w:vAlign w:val="center"/>
          </w:tcPr>
          <w:p w14:paraId="7FE6F3C2" w14:textId="77777777" w:rsidR="0085763E" w:rsidRPr="00632AE1" w:rsidRDefault="0085763E" w:rsidP="00263FC7">
            <w:pPr>
              <w:rPr>
                <w:rFonts w:cs="David"/>
                <w:sz w:val="20"/>
                <w:szCs w:val="20"/>
                <w:rtl/>
              </w:rPr>
            </w:pPr>
          </w:p>
        </w:tc>
        <w:tc>
          <w:tcPr>
            <w:tcW w:w="1230" w:type="dxa"/>
            <w:vAlign w:val="center"/>
          </w:tcPr>
          <w:p w14:paraId="5A2246B9" w14:textId="77777777" w:rsidR="0085763E" w:rsidRPr="00632AE1" w:rsidRDefault="0085763E" w:rsidP="00263FC7">
            <w:pPr>
              <w:rPr>
                <w:rFonts w:cs="David"/>
                <w:sz w:val="20"/>
                <w:szCs w:val="20"/>
                <w:rtl/>
              </w:rPr>
            </w:pPr>
          </w:p>
        </w:tc>
        <w:tc>
          <w:tcPr>
            <w:tcW w:w="1230" w:type="dxa"/>
            <w:vAlign w:val="center"/>
          </w:tcPr>
          <w:p w14:paraId="6FFFFAC0" w14:textId="77777777" w:rsidR="0085763E" w:rsidRPr="00632AE1" w:rsidRDefault="0085763E" w:rsidP="00263FC7">
            <w:pPr>
              <w:rPr>
                <w:rFonts w:cs="David"/>
                <w:sz w:val="20"/>
                <w:szCs w:val="20"/>
                <w:rtl/>
              </w:rPr>
            </w:pPr>
          </w:p>
        </w:tc>
        <w:tc>
          <w:tcPr>
            <w:tcW w:w="1230" w:type="dxa"/>
            <w:vAlign w:val="center"/>
          </w:tcPr>
          <w:p w14:paraId="4A4385E5" w14:textId="77777777" w:rsidR="0085763E" w:rsidRDefault="0085763E" w:rsidP="00263FC7">
            <w:pPr>
              <w:jc w:val="right"/>
              <w:rPr>
                <w:rFonts w:cs="David"/>
                <w:sz w:val="20"/>
                <w:szCs w:val="20"/>
              </w:rPr>
            </w:pPr>
            <w:r>
              <w:rPr>
                <w:rFonts w:cs="David"/>
                <w:sz w:val="20"/>
                <w:szCs w:val="20"/>
                <w:rtl/>
              </w:rPr>
              <w:t>24/04/2018</w:t>
            </w:r>
          </w:p>
        </w:tc>
        <w:tc>
          <w:tcPr>
            <w:tcW w:w="1230" w:type="dxa"/>
            <w:vAlign w:val="center"/>
          </w:tcPr>
          <w:p w14:paraId="1B747CA2" w14:textId="77777777" w:rsidR="0085763E" w:rsidRDefault="0085763E" w:rsidP="00263FC7">
            <w:pPr>
              <w:jc w:val="right"/>
              <w:rPr>
                <w:rFonts w:cs="David"/>
                <w:sz w:val="20"/>
                <w:szCs w:val="20"/>
              </w:rPr>
            </w:pPr>
            <w:r>
              <w:rPr>
                <w:rFonts w:cs="David"/>
                <w:sz w:val="20"/>
                <w:szCs w:val="20"/>
                <w:rtl/>
              </w:rPr>
              <w:t>1806673.8</w:t>
            </w:r>
          </w:p>
        </w:tc>
        <w:tc>
          <w:tcPr>
            <w:tcW w:w="1230" w:type="dxa"/>
            <w:vAlign w:val="center"/>
          </w:tcPr>
          <w:p w14:paraId="5EDE0F8B" w14:textId="77777777" w:rsidR="0085763E" w:rsidRDefault="0085763E" w:rsidP="00263FC7">
            <w:pPr>
              <w:jc w:val="right"/>
              <w:rPr>
                <w:rFonts w:cs="David"/>
                <w:sz w:val="20"/>
                <w:szCs w:val="20"/>
              </w:rPr>
            </w:pPr>
            <w:r>
              <w:rPr>
                <w:rFonts w:cs="David"/>
                <w:sz w:val="20"/>
                <w:szCs w:val="20"/>
              </w:rPr>
              <w:t>GB</w:t>
            </w:r>
          </w:p>
        </w:tc>
      </w:tr>
      <w:tr w:rsidR="0085763E" w:rsidRPr="00632AE1" w14:paraId="6F207246" w14:textId="77777777" w:rsidTr="00263FC7">
        <w:trPr>
          <w:cantSplit/>
          <w:trHeight w:val="227"/>
          <w:jc w:val="center"/>
        </w:trPr>
        <w:tc>
          <w:tcPr>
            <w:tcW w:w="1230" w:type="dxa"/>
            <w:vAlign w:val="center"/>
          </w:tcPr>
          <w:p w14:paraId="15546962" w14:textId="77777777" w:rsidR="0085763E" w:rsidRPr="00632AE1" w:rsidRDefault="0085763E" w:rsidP="00263FC7">
            <w:pPr>
              <w:rPr>
                <w:rFonts w:cs="David"/>
                <w:sz w:val="20"/>
                <w:szCs w:val="20"/>
                <w:rtl/>
              </w:rPr>
            </w:pPr>
          </w:p>
        </w:tc>
        <w:tc>
          <w:tcPr>
            <w:tcW w:w="1230" w:type="dxa"/>
            <w:vAlign w:val="center"/>
          </w:tcPr>
          <w:p w14:paraId="625B842E" w14:textId="77777777" w:rsidR="0085763E" w:rsidRPr="00632AE1" w:rsidRDefault="0085763E" w:rsidP="00263FC7">
            <w:pPr>
              <w:rPr>
                <w:rFonts w:cs="David"/>
                <w:sz w:val="20"/>
                <w:szCs w:val="20"/>
                <w:rtl/>
              </w:rPr>
            </w:pPr>
          </w:p>
        </w:tc>
        <w:tc>
          <w:tcPr>
            <w:tcW w:w="1230" w:type="dxa"/>
            <w:vAlign w:val="center"/>
          </w:tcPr>
          <w:p w14:paraId="6BEABFA9" w14:textId="77777777" w:rsidR="0085763E" w:rsidRPr="00632AE1" w:rsidRDefault="0085763E" w:rsidP="00263FC7">
            <w:pPr>
              <w:rPr>
                <w:rFonts w:cs="David"/>
                <w:sz w:val="20"/>
                <w:szCs w:val="20"/>
                <w:rtl/>
              </w:rPr>
            </w:pPr>
          </w:p>
        </w:tc>
        <w:tc>
          <w:tcPr>
            <w:tcW w:w="1230" w:type="dxa"/>
            <w:vAlign w:val="center"/>
          </w:tcPr>
          <w:p w14:paraId="27C7A644" w14:textId="77777777" w:rsidR="0085763E" w:rsidRDefault="0085763E" w:rsidP="00263FC7">
            <w:pPr>
              <w:jc w:val="right"/>
              <w:rPr>
                <w:rFonts w:cs="David"/>
                <w:sz w:val="20"/>
                <w:szCs w:val="20"/>
                <w:rtl/>
              </w:rPr>
            </w:pPr>
            <w:r>
              <w:rPr>
                <w:rFonts w:cs="David"/>
                <w:sz w:val="20"/>
                <w:szCs w:val="20"/>
                <w:rtl/>
              </w:rPr>
              <w:t>30/05/2018</w:t>
            </w:r>
          </w:p>
        </w:tc>
        <w:tc>
          <w:tcPr>
            <w:tcW w:w="1230" w:type="dxa"/>
            <w:vAlign w:val="center"/>
          </w:tcPr>
          <w:p w14:paraId="31423986" w14:textId="77777777" w:rsidR="0085763E" w:rsidRDefault="0085763E" w:rsidP="00263FC7">
            <w:pPr>
              <w:jc w:val="right"/>
              <w:rPr>
                <w:rFonts w:cs="David"/>
                <w:sz w:val="20"/>
                <w:szCs w:val="20"/>
                <w:rtl/>
              </w:rPr>
            </w:pPr>
            <w:r>
              <w:rPr>
                <w:rFonts w:cs="David"/>
                <w:sz w:val="20"/>
                <w:szCs w:val="20"/>
                <w:rtl/>
              </w:rPr>
              <w:t>1808840.1</w:t>
            </w:r>
          </w:p>
        </w:tc>
        <w:tc>
          <w:tcPr>
            <w:tcW w:w="1230" w:type="dxa"/>
            <w:vAlign w:val="center"/>
          </w:tcPr>
          <w:p w14:paraId="54A593B5" w14:textId="77777777" w:rsidR="0085763E" w:rsidRDefault="0085763E" w:rsidP="00263FC7">
            <w:pPr>
              <w:jc w:val="right"/>
              <w:rPr>
                <w:rFonts w:cs="David"/>
                <w:sz w:val="20"/>
                <w:szCs w:val="20"/>
              </w:rPr>
            </w:pPr>
            <w:r>
              <w:rPr>
                <w:rFonts w:cs="David"/>
                <w:sz w:val="20"/>
                <w:szCs w:val="20"/>
              </w:rPr>
              <w:t>GB</w:t>
            </w:r>
          </w:p>
        </w:tc>
      </w:tr>
      <w:tr w:rsidR="0085763E" w:rsidRPr="00632AE1" w14:paraId="5CA6F18A" w14:textId="77777777" w:rsidTr="00263FC7">
        <w:trPr>
          <w:cantSplit/>
          <w:trHeight w:val="227"/>
          <w:jc w:val="center"/>
        </w:trPr>
        <w:tc>
          <w:tcPr>
            <w:tcW w:w="1230" w:type="dxa"/>
            <w:vAlign w:val="center"/>
          </w:tcPr>
          <w:p w14:paraId="4ACCDA5F" w14:textId="77777777" w:rsidR="0085763E" w:rsidRPr="00632AE1" w:rsidRDefault="0085763E" w:rsidP="00263FC7">
            <w:pPr>
              <w:rPr>
                <w:rFonts w:cs="David"/>
                <w:sz w:val="20"/>
                <w:szCs w:val="20"/>
                <w:rtl/>
              </w:rPr>
            </w:pPr>
          </w:p>
        </w:tc>
        <w:tc>
          <w:tcPr>
            <w:tcW w:w="1230" w:type="dxa"/>
            <w:vAlign w:val="center"/>
          </w:tcPr>
          <w:p w14:paraId="2FE23A91" w14:textId="77777777" w:rsidR="0085763E" w:rsidRPr="00632AE1" w:rsidRDefault="0085763E" w:rsidP="00263FC7">
            <w:pPr>
              <w:rPr>
                <w:rFonts w:cs="David"/>
                <w:sz w:val="20"/>
                <w:szCs w:val="20"/>
                <w:rtl/>
              </w:rPr>
            </w:pPr>
          </w:p>
        </w:tc>
        <w:tc>
          <w:tcPr>
            <w:tcW w:w="1230" w:type="dxa"/>
            <w:vAlign w:val="center"/>
          </w:tcPr>
          <w:p w14:paraId="14ED8E2B" w14:textId="77777777" w:rsidR="0085763E" w:rsidRPr="00632AE1" w:rsidRDefault="0085763E" w:rsidP="00263FC7">
            <w:pPr>
              <w:rPr>
                <w:rFonts w:cs="David"/>
                <w:sz w:val="20"/>
                <w:szCs w:val="20"/>
                <w:rtl/>
              </w:rPr>
            </w:pPr>
          </w:p>
        </w:tc>
        <w:tc>
          <w:tcPr>
            <w:tcW w:w="1230" w:type="dxa"/>
            <w:vAlign w:val="center"/>
          </w:tcPr>
          <w:p w14:paraId="7873B1A7" w14:textId="77777777" w:rsidR="0085763E" w:rsidRDefault="0085763E" w:rsidP="00263FC7">
            <w:pPr>
              <w:jc w:val="right"/>
              <w:rPr>
                <w:rFonts w:cs="David"/>
                <w:sz w:val="20"/>
                <w:szCs w:val="20"/>
                <w:rtl/>
              </w:rPr>
            </w:pPr>
            <w:r>
              <w:rPr>
                <w:rFonts w:cs="David"/>
                <w:sz w:val="20"/>
                <w:szCs w:val="20"/>
                <w:rtl/>
              </w:rPr>
              <w:t>31/05/2018</w:t>
            </w:r>
          </w:p>
        </w:tc>
        <w:tc>
          <w:tcPr>
            <w:tcW w:w="1230" w:type="dxa"/>
            <w:vAlign w:val="center"/>
          </w:tcPr>
          <w:p w14:paraId="0973500D" w14:textId="77777777" w:rsidR="0085763E" w:rsidRDefault="0085763E" w:rsidP="00263FC7">
            <w:pPr>
              <w:jc w:val="right"/>
              <w:rPr>
                <w:rFonts w:cs="David"/>
                <w:sz w:val="20"/>
                <w:szCs w:val="20"/>
                <w:rtl/>
              </w:rPr>
            </w:pPr>
            <w:r>
              <w:rPr>
                <w:rFonts w:cs="David"/>
                <w:sz w:val="20"/>
                <w:szCs w:val="20"/>
                <w:rtl/>
              </w:rPr>
              <w:t>1808960.7</w:t>
            </w:r>
          </w:p>
        </w:tc>
        <w:tc>
          <w:tcPr>
            <w:tcW w:w="1230" w:type="dxa"/>
            <w:vAlign w:val="center"/>
          </w:tcPr>
          <w:p w14:paraId="27D2CA48" w14:textId="77777777" w:rsidR="0085763E" w:rsidRDefault="0085763E" w:rsidP="00263FC7">
            <w:pPr>
              <w:jc w:val="right"/>
              <w:rPr>
                <w:rFonts w:cs="David"/>
                <w:sz w:val="20"/>
                <w:szCs w:val="20"/>
              </w:rPr>
            </w:pPr>
            <w:r>
              <w:rPr>
                <w:rFonts w:cs="David"/>
                <w:sz w:val="20"/>
                <w:szCs w:val="20"/>
              </w:rPr>
              <w:t>GB</w:t>
            </w:r>
          </w:p>
        </w:tc>
      </w:tr>
      <w:tr w:rsidR="0085763E" w:rsidRPr="00632AE1" w14:paraId="4CB86C9D" w14:textId="77777777" w:rsidTr="00263FC7">
        <w:trPr>
          <w:cantSplit/>
          <w:trHeight w:val="227"/>
          <w:jc w:val="center"/>
        </w:trPr>
        <w:tc>
          <w:tcPr>
            <w:tcW w:w="1230" w:type="dxa"/>
            <w:vAlign w:val="center"/>
          </w:tcPr>
          <w:p w14:paraId="0B8D1C9E" w14:textId="77777777" w:rsidR="0085763E" w:rsidRPr="00632AE1" w:rsidRDefault="0085763E" w:rsidP="00263FC7">
            <w:pPr>
              <w:rPr>
                <w:rFonts w:cs="David"/>
                <w:sz w:val="20"/>
                <w:szCs w:val="20"/>
                <w:rtl/>
              </w:rPr>
            </w:pPr>
          </w:p>
        </w:tc>
        <w:tc>
          <w:tcPr>
            <w:tcW w:w="1230" w:type="dxa"/>
            <w:vAlign w:val="center"/>
          </w:tcPr>
          <w:p w14:paraId="3F8F98F0" w14:textId="77777777" w:rsidR="0085763E" w:rsidRPr="00632AE1" w:rsidRDefault="0085763E" w:rsidP="00263FC7">
            <w:pPr>
              <w:rPr>
                <w:rFonts w:cs="David"/>
                <w:sz w:val="20"/>
                <w:szCs w:val="20"/>
                <w:rtl/>
              </w:rPr>
            </w:pPr>
          </w:p>
        </w:tc>
        <w:tc>
          <w:tcPr>
            <w:tcW w:w="1230" w:type="dxa"/>
            <w:vAlign w:val="center"/>
          </w:tcPr>
          <w:p w14:paraId="02EB0A3B" w14:textId="77777777" w:rsidR="0085763E" w:rsidRPr="00632AE1" w:rsidRDefault="0085763E" w:rsidP="00263FC7">
            <w:pPr>
              <w:rPr>
                <w:rFonts w:cs="David"/>
                <w:sz w:val="20"/>
                <w:szCs w:val="20"/>
                <w:rtl/>
              </w:rPr>
            </w:pPr>
          </w:p>
        </w:tc>
        <w:tc>
          <w:tcPr>
            <w:tcW w:w="1230" w:type="dxa"/>
            <w:vAlign w:val="center"/>
          </w:tcPr>
          <w:p w14:paraId="0DF42126" w14:textId="77777777" w:rsidR="0085763E" w:rsidRDefault="0085763E" w:rsidP="00263FC7">
            <w:pPr>
              <w:jc w:val="right"/>
              <w:rPr>
                <w:rFonts w:cs="David"/>
                <w:sz w:val="20"/>
                <w:szCs w:val="20"/>
                <w:rtl/>
              </w:rPr>
            </w:pPr>
            <w:r>
              <w:rPr>
                <w:rFonts w:cs="David"/>
                <w:sz w:val="20"/>
                <w:szCs w:val="20"/>
                <w:rtl/>
              </w:rPr>
              <w:t>12/10/2018</w:t>
            </w:r>
          </w:p>
        </w:tc>
        <w:tc>
          <w:tcPr>
            <w:tcW w:w="1230" w:type="dxa"/>
            <w:vAlign w:val="center"/>
          </w:tcPr>
          <w:p w14:paraId="69A86C9F" w14:textId="77777777" w:rsidR="0085763E" w:rsidRDefault="0085763E" w:rsidP="00263FC7">
            <w:pPr>
              <w:jc w:val="right"/>
              <w:rPr>
                <w:rFonts w:cs="David"/>
                <w:sz w:val="20"/>
                <w:szCs w:val="20"/>
                <w:rtl/>
              </w:rPr>
            </w:pPr>
            <w:r>
              <w:rPr>
                <w:rFonts w:cs="David"/>
                <w:sz w:val="20"/>
                <w:szCs w:val="20"/>
                <w:rtl/>
              </w:rPr>
              <w:t>1816688.4</w:t>
            </w:r>
          </w:p>
        </w:tc>
        <w:tc>
          <w:tcPr>
            <w:tcW w:w="1230" w:type="dxa"/>
            <w:vAlign w:val="center"/>
          </w:tcPr>
          <w:p w14:paraId="7D5BFAFB" w14:textId="77777777" w:rsidR="0085763E" w:rsidRDefault="0085763E" w:rsidP="00263FC7">
            <w:pPr>
              <w:jc w:val="right"/>
              <w:rPr>
                <w:rFonts w:cs="David"/>
                <w:sz w:val="20"/>
                <w:szCs w:val="20"/>
              </w:rPr>
            </w:pPr>
            <w:r>
              <w:rPr>
                <w:rFonts w:cs="David"/>
                <w:sz w:val="20"/>
                <w:szCs w:val="20"/>
              </w:rPr>
              <w:t>GB</w:t>
            </w:r>
          </w:p>
        </w:tc>
      </w:tr>
      <w:tr w:rsidR="0085763E" w:rsidRPr="00632AE1" w14:paraId="38D93F8D" w14:textId="77777777" w:rsidTr="00263FC7">
        <w:trPr>
          <w:cantSplit/>
          <w:trHeight w:val="227"/>
          <w:jc w:val="center"/>
        </w:trPr>
        <w:tc>
          <w:tcPr>
            <w:tcW w:w="1230" w:type="dxa"/>
            <w:vAlign w:val="center"/>
          </w:tcPr>
          <w:p w14:paraId="5A2B9F92" w14:textId="77777777" w:rsidR="0085763E" w:rsidRPr="00632AE1" w:rsidRDefault="0085763E" w:rsidP="00263FC7">
            <w:pPr>
              <w:rPr>
                <w:rFonts w:cs="David"/>
                <w:sz w:val="20"/>
                <w:szCs w:val="20"/>
                <w:rtl/>
              </w:rPr>
            </w:pPr>
          </w:p>
        </w:tc>
        <w:tc>
          <w:tcPr>
            <w:tcW w:w="1230" w:type="dxa"/>
            <w:vAlign w:val="center"/>
          </w:tcPr>
          <w:p w14:paraId="56958A64" w14:textId="77777777" w:rsidR="0085763E" w:rsidRPr="00632AE1" w:rsidRDefault="0085763E" w:rsidP="00263FC7">
            <w:pPr>
              <w:rPr>
                <w:rFonts w:cs="David"/>
                <w:sz w:val="20"/>
                <w:szCs w:val="20"/>
                <w:rtl/>
              </w:rPr>
            </w:pPr>
          </w:p>
        </w:tc>
        <w:tc>
          <w:tcPr>
            <w:tcW w:w="1230" w:type="dxa"/>
            <w:vAlign w:val="center"/>
          </w:tcPr>
          <w:p w14:paraId="41EAFCD0" w14:textId="77777777" w:rsidR="0085763E" w:rsidRPr="00632AE1" w:rsidRDefault="0085763E" w:rsidP="00263FC7">
            <w:pPr>
              <w:rPr>
                <w:rFonts w:cs="David"/>
                <w:sz w:val="20"/>
                <w:szCs w:val="20"/>
                <w:rtl/>
              </w:rPr>
            </w:pPr>
          </w:p>
        </w:tc>
        <w:tc>
          <w:tcPr>
            <w:tcW w:w="1230" w:type="dxa"/>
            <w:vAlign w:val="center"/>
          </w:tcPr>
          <w:p w14:paraId="6EF19346" w14:textId="77777777" w:rsidR="0085763E" w:rsidRDefault="0085763E" w:rsidP="00263FC7">
            <w:pPr>
              <w:jc w:val="right"/>
              <w:rPr>
                <w:rFonts w:cs="David"/>
                <w:sz w:val="20"/>
                <w:szCs w:val="20"/>
                <w:rtl/>
              </w:rPr>
            </w:pPr>
            <w:r>
              <w:rPr>
                <w:rFonts w:cs="David"/>
                <w:sz w:val="20"/>
                <w:szCs w:val="20"/>
                <w:rtl/>
              </w:rPr>
              <w:t>22/10/2018</w:t>
            </w:r>
          </w:p>
        </w:tc>
        <w:tc>
          <w:tcPr>
            <w:tcW w:w="1230" w:type="dxa"/>
            <w:vAlign w:val="center"/>
          </w:tcPr>
          <w:p w14:paraId="44ABCADB" w14:textId="77777777" w:rsidR="0085763E" w:rsidRDefault="0085763E" w:rsidP="00263FC7">
            <w:pPr>
              <w:jc w:val="right"/>
              <w:rPr>
                <w:rFonts w:cs="David"/>
                <w:sz w:val="20"/>
                <w:szCs w:val="20"/>
                <w:rtl/>
              </w:rPr>
            </w:pPr>
            <w:r>
              <w:rPr>
                <w:rFonts w:cs="David"/>
                <w:sz w:val="20"/>
                <w:szCs w:val="20"/>
                <w:rtl/>
              </w:rPr>
              <w:t>1817199.1</w:t>
            </w:r>
          </w:p>
        </w:tc>
        <w:tc>
          <w:tcPr>
            <w:tcW w:w="1230" w:type="dxa"/>
            <w:vAlign w:val="center"/>
          </w:tcPr>
          <w:p w14:paraId="0D921917" w14:textId="77777777" w:rsidR="0085763E" w:rsidRDefault="0085763E" w:rsidP="00263FC7">
            <w:pPr>
              <w:jc w:val="right"/>
              <w:rPr>
                <w:rFonts w:cs="David"/>
                <w:sz w:val="20"/>
                <w:szCs w:val="20"/>
              </w:rPr>
            </w:pPr>
            <w:r>
              <w:rPr>
                <w:rFonts w:cs="David"/>
                <w:sz w:val="20"/>
                <w:szCs w:val="20"/>
              </w:rPr>
              <w:t>GB</w:t>
            </w:r>
          </w:p>
        </w:tc>
      </w:tr>
      <w:tr w:rsidR="0085763E" w:rsidRPr="00632AE1" w14:paraId="71B88688" w14:textId="77777777" w:rsidTr="00263FC7">
        <w:trPr>
          <w:cantSplit/>
          <w:trHeight w:val="227"/>
          <w:jc w:val="center"/>
        </w:trPr>
        <w:tc>
          <w:tcPr>
            <w:tcW w:w="3690" w:type="dxa"/>
            <w:gridSpan w:val="3"/>
            <w:vAlign w:val="center"/>
          </w:tcPr>
          <w:p w14:paraId="0167E6E8" w14:textId="77777777" w:rsidR="0085763E" w:rsidRPr="00632AE1" w:rsidRDefault="0085763E" w:rsidP="00263FC7">
            <w:pPr>
              <w:rPr>
                <w:rFonts w:cs="David"/>
                <w:sz w:val="20"/>
                <w:szCs w:val="20"/>
                <w:rtl/>
              </w:rPr>
            </w:pPr>
          </w:p>
        </w:tc>
        <w:tc>
          <w:tcPr>
            <w:tcW w:w="3690" w:type="dxa"/>
            <w:gridSpan w:val="3"/>
            <w:vAlign w:val="center"/>
          </w:tcPr>
          <w:p w14:paraId="0A120E3A" w14:textId="77777777" w:rsidR="0085763E" w:rsidRPr="00632AE1" w:rsidRDefault="0085763E" w:rsidP="00263FC7">
            <w:pPr>
              <w:jc w:val="right"/>
              <w:rPr>
                <w:rFonts w:cs="David"/>
                <w:sz w:val="20"/>
                <w:szCs w:val="20"/>
              </w:rPr>
            </w:pPr>
            <w:r>
              <w:rPr>
                <w:rFonts w:cs="David"/>
                <w:sz w:val="20"/>
                <w:szCs w:val="20"/>
              </w:rPr>
              <w:t>PCT/GB/2019/050374</w:t>
            </w:r>
          </w:p>
        </w:tc>
      </w:tr>
      <w:tr w:rsidR="0085763E" w:rsidRPr="00632AE1" w14:paraId="6ED50EED" w14:textId="77777777" w:rsidTr="00263FC7">
        <w:trPr>
          <w:cantSplit/>
          <w:trHeight w:val="227"/>
          <w:jc w:val="center"/>
        </w:trPr>
        <w:tc>
          <w:tcPr>
            <w:tcW w:w="3690" w:type="dxa"/>
            <w:gridSpan w:val="3"/>
            <w:vAlign w:val="center"/>
          </w:tcPr>
          <w:p w14:paraId="4F0E1557" w14:textId="77777777" w:rsidR="0085763E" w:rsidRPr="00632AE1" w:rsidRDefault="0085763E" w:rsidP="00263FC7">
            <w:pPr>
              <w:rPr>
                <w:rFonts w:cs="David"/>
                <w:sz w:val="20"/>
                <w:szCs w:val="20"/>
                <w:rtl/>
              </w:rPr>
            </w:pPr>
          </w:p>
        </w:tc>
        <w:tc>
          <w:tcPr>
            <w:tcW w:w="3690" w:type="dxa"/>
            <w:gridSpan w:val="3"/>
            <w:vAlign w:val="center"/>
          </w:tcPr>
          <w:p w14:paraId="6A558B7C" w14:textId="77777777" w:rsidR="0085763E" w:rsidRPr="00632AE1" w:rsidRDefault="0085763E" w:rsidP="00263FC7">
            <w:pPr>
              <w:jc w:val="right"/>
              <w:rPr>
                <w:rFonts w:cs="David"/>
                <w:sz w:val="20"/>
                <w:szCs w:val="20"/>
              </w:rPr>
            </w:pPr>
            <w:r>
              <w:rPr>
                <w:rFonts w:cs="David"/>
                <w:sz w:val="20"/>
                <w:szCs w:val="20"/>
              </w:rPr>
              <w:t>WO/2019/155239</w:t>
            </w:r>
          </w:p>
        </w:tc>
      </w:tr>
      <w:tr w:rsidR="0085763E" w:rsidRPr="00632AE1" w14:paraId="714D54F6" w14:textId="77777777" w:rsidTr="00263FC7">
        <w:trPr>
          <w:cantSplit/>
          <w:trHeight w:val="227"/>
          <w:jc w:val="center"/>
        </w:trPr>
        <w:tc>
          <w:tcPr>
            <w:tcW w:w="7380" w:type="dxa"/>
            <w:gridSpan w:val="6"/>
            <w:tcBorders>
              <w:bottom w:val="single" w:sz="4" w:space="0" w:color="auto"/>
            </w:tcBorders>
            <w:vAlign w:val="center"/>
          </w:tcPr>
          <w:p w14:paraId="7EAA961A" w14:textId="77777777" w:rsidR="0085763E" w:rsidRPr="00632AE1" w:rsidRDefault="0085763E" w:rsidP="00263FC7">
            <w:pPr>
              <w:rPr>
                <w:rFonts w:cs="David"/>
                <w:sz w:val="20"/>
                <w:szCs w:val="20"/>
              </w:rPr>
            </w:pPr>
          </w:p>
        </w:tc>
      </w:tr>
    </w:tbl>
    <w:p w14:paraId="3EC1426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3A50B99" w14:textId="77777777" w:rsidTr="00263FC7">
        <w:trPr>
          <w:cantSplit/>
          <w:trHeight w:val="443"/>
          <w:jc w:val="center"/>
        </w:trPr>
        <w:tc>
          <w:tcPr>
            <w:tcW w:w="2460" w:type="dxa"/>
            <w:gridSpan w:val="2"/>
            <w:vAlign w:val="center"/>
          </w:tcPr>
          <w:p w14:paraId="171D259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H02J</w:t>
            </w:r>
          </w:p>
        </w:tc>
        <w:tc>
          <w:tcPr>
            <w:tcW w:w="2460" w:type="dxa"/>
            <w:gridSpan w:val="2"/>
            <w:vAlign w:val="center"/>
          </w:tcPr>
          <w:p w14:paraId="5437BFDC" w14:textId="77777777" w:rsidR="0085763E" w:rsidRPr="0085763E" w:rsidRDefault="000863EF" w:rsidP="00263FC7">
            <w:pPr>
              <w:jc w:val="center"/>
              <w:rPr>
                <w:rFonts w:cs="Guttman Hodes"/>
                <w:b/>
                <w:bCs/>
                <w:color w:val="0000FF"/>
                <w:sz w:val="20"/>
                <w:szCs w:val="20"/>
                <w:u w:val="single"/>
                <w:rtl/>
              </w:rPr>
            </w:pPr>
            <w:hyperlink r:id="rId174" w:history="1">
              <w:r w:rsidR="0085763E">
                <w:rPr>
                  <w:rFonts w:cs="Guttman Hodes"/>
                  <w:b/>
                  <w:bCs/>
                  <w:color w:val="0000FF"/>
                  <w:sz w:val="20"/>
                  <w:szCs w:val="20"/>
                  <w:u w:val="single"/>
                  <w:rtl/>
                </w:rPr>
                <w:t>276634</w:t>
              </w:r>
            </w:hyperlink>
          </w:p>
        </w:tc>
        <w:tc>
          <w:tcPr>
            <w:tcW w:w="2460" w:type="dxa"/>
            <w:gridSpan w:val="2"/>
            <w:vAlign w:val="center"/>
          </w:tcPr>
          <w:p w14:paraId="79C848FD" w14:textId="77777777" w:rsidR="0085763E" w:rsidRPr="00632AE1" w:rsidRDefault="0085763E" w:rsidP="00263FC7">
            <w:pPr>
              <w:jc w:val="right"/>
              <w:rPr>
                <w:rFonts w:cs="David"/>
                <w:sz w:val="20"/>
                <w:szCs w:val="20"/>
                <w:rtl/>
              </w:rPr>
            </w:pPr>
            <w:r>
              <w:rPr>
                <w:rFonts w:cs="David"/>
                <w:sz w:val="20"/>
                <w:szCs w:val="20"/>
                <w:rtl/>
              </w:rPr>
              <w:t>01/02/2019</w:t>
            </w:r>
          </w:p>
        </w:tc>
      </w:tr>
      <w:tr w:rsidR="0085763E" w:rsidRPr="00632AE1" w14:paraId="5984FC86" w14:textId="77777777" w:rsidTr="00263FC7">
        <w:trPr>
          <w:cantSplit/>
          <w:trHeight w:val="227"/>
          <w:jc w:val="center"/>
        </w:trPr>
        <w:tc>
          <w:tcPr>
            <w:tcW w:w="3690" w:type="dxa"/>
            <w:gridSpan w:val="3"/>
            <w:vAlign w:val="center"/>
          </w:tcPr>
          <w:p w14:paraId="3DBA9F75" w14:textId="77777777" w:rsidR="0085763E" w:rsidRPr="00632AE1" w:rsidRDefault="0085763E" w:rsidP="00263FC7">
            <w:pPr>
              <w:rPr>
                <w:rFonts w:cs="Guttman Hodes"/>
                <w:sz w:val="20"/>
                <w:szCs w:val="20"/>
                <w:rtl/>
              </w:rPr>
            </w:pPr>
            <w:r>
              <w:rPr>
                <w:rFonts w:cs="Guttman Hodes"/>
                <w:sz w:val="20"/>
                <w:szCs w:val="20"/>
                <w:rtl/>
              </w:rPr>
              <w:t>מערכות ושיטות להעברת מידע באמצעות ממשק גלילי ללא מגע</w:t>
            </w:r>
          </w:p>
        </w:tc>
        <w:tc>
          <w:tcPr>
            <w:tcW w:w="3690" w:type="dxa"/>
            <w:gridSpan w:val="3"/>
            <w:vAlign w:val="center"/>
          </w:tcPr>
          <w:p w14:paraId="3B843228" w14:textId="77777777" w:rsidR="0085763E" w:rsidRPr="00632AE1" w:rsidRDefault="0085763E" w:rsidP="00263FC7">
            <w:pPr>
              <w:jc w:val="right"/>
              <w:rPr>
                <w:rFonts w:cs="David"/>
                <w:sz w:val="20"/>
                <w:szCs w:val="20"/>
                <w:rtl/>
              </w:rPr>
            </w:pPr>
            <w:r>
              <w:rPr>
                <w:rFonts w:cs="David"/>
                <w:sz w:val="20"/>
                <w:szCs w:val="20"/>
              </w:rPr>
              <w:t>SYSTEMS AND METHODS FOR TRANSMITTING DATA VIA A CONTACTLESS CYLINDRICAL INTERFACE</w:t>
            </w:r>
          </w:p>
        </w:tc>
      </w:tr>
      <w:tr w:rsidR="0085763E" w:rsidRPr="00632AE1" w14:paraId="66AD0FA3" w14:textId="77777777" w:rsidTr="00263FC7">
        <w:trPr>
          <w:cantSplit/>
          <w:trHeight w:val="227"/>
          <w:jc w:val="center"/>
        </w:trPr>
        <w:tc>
          <w:tcPr>
            <w:tcW w:w="3690" w:type="dxa"/>
            <w:gridSpan w:val="3"/>
            <w:vAlign w:val="center"/>
          </w:tcPr>
          <w:p w14:paraId="5DD89245" w14:textId="77777777" w:rsidR="0085763E" w:rsidRPr="00632AE1" w:rsidRDefault="0085763E" w:rsidP="00263FC7">
            <w:pPr>
              <w:rPr>
                <w:rFonts w:cs="Guttman Hodes"/>
                <w:sz w:val="20"/>
                <w:szCs w:val="20"/>
                <w:rtl/>
              </w:rPr>
            </w:pPr>
          </w:p>
        </w:tc>
        <w:tc>
          <w:tcPr>
            <w:tcW w:w="3690" w:type="dxa"/>
            <w:gridSpan w:val="3"/>
            <w:vAlign w:val="center"/>
          </w:tcPr>
          <w:p w14:paraId="587048FE" w14:textId="77777777" w:rsidR="0085763E" w:rsidRPr="00632AE1" w:rsidRDefault="0085763E" w:rsidP="00263FC7">
            <w:pPr>
              <w:jc w:val="right"/>
              <w:rPr>
                <w:rFonts w:cs="David"/>
                <w:sz w:val="20"/>
                <w:szCs w:val="20"/>
                <w:rtl/>
              </w:rPr>
            </w:pPr>
            <w:r>
              <w:rPr>
                <w:rFonts w:cs="David"/>
                <w:sz w:val="20"/>
                <w:szCs w:val="20"/>
              </w:rPr>
              <w:t>VELODYNE LIDAR, INC.</w:t>
            </w:r>
          </w:p>
        </w:tc>
      </w:tr>
      <w:tr w:rsidR="0085763E" w:rsidRPr="00632AE1" w14:paraId="11C1261B" w14:textId="77777777" w:rsidTr="00263FC7">
        <w:trPr>
          <w:cantSplit/>
          <w:trHeight w:val="227"/>
          <w:jc w:val="center"/>
        </w:trPr>
        <w:tc>
          <w:tcPr>
            <w:tcW w:w="1230" w:type="dxa"/>
            <w:vAlign w:val="center"/>
          </w:tcPr>
          <w:p w14:paraId="183DD87A" w14:textId="77777777" w:rsidR="0085763E" w:rsidRPr="00632AE1" w:rsidRDefault="0085763E" w:rsidP="00263FC7">
            <w:pPr>
              <w:rPr>
                <w:rFonts w:cs="David"/>
                <w:sz w:val="20"/>
                <w:szCs w:val="20"/>
                <w:rtl/>
              </w:rPr>
            </w:pPr>
          </w:p>
        </w:tc>
        <w:tc>
          <w:tcPr>
            <w:tcW w:w="1230" w:type="dxa"/>
            <w:vAlign w:val="center"/>
          </w:tcPr>
          <w:p w14:paraId="17A68841" w14:textId="77777777" w:rsidR="0085763E" w:rsidRPr="00632AE1" w:rsidRDefault="0085763E" w:rsidP="00263FC7">
            <w:pPr>
              <w:rPr>
                <w:rFonts w:cs="David"/>
                <w:sz w:val="20"/>
                <w:szCs w:val="20"/>
                <w:rtl/>
              </w:rPr>
            </w:pPr>
          </w:p>
        </w:tc>
        <w:tc>
          <w:tcPr>
            <w:tcW w:w="1230" w:type="dxa"/>
            <w:vAlign w:val="center"/>
          </w:tcPr>
          <w:p w14:paraId="6AC5E779" w14:textId="77777777" w:rsidR="0085763E" w:rsidRPr="00632AE1" w:rsidRDefault="0085763E" w:rsidP="00263FC7">
            <w:pPr>
              <w:rPr>
                <w:rFonts w:cs="David"/>
                <w:sz w:val="20"/>
                <w:szCs w:val="20"/>
                <w:rtl/>
              </w:rPr>
            </w:pPr>
          </w:p>
        </w:tc>
        <w:tc>
          <w:tcPr>
            <w:tcW w:w="1230" w:type="dxa"/>
            <w:vAlign w:val="center"/>
          </w:tcPr>
          <w:p w14:paraId="454E0032"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5C6A6617" w14:textId="77777777" w:rsidR="0085763E" w:rsidRPr="00632AE1" w:rsidRDefault="0085763E" w:rsidP="00263FC7">
            <w:pPr>
              <w:jc w:val="right"/>
              <w:rPr>
                <w:rFonts w:cs="David"/>
                <w:sz w:val="20"/>
                <w:szCs w:val="20"/>
                <w:rtl/>
              </w:rPr>
            </w:pPr>
            <w:r>
              <w:rPr>
                <w:rFonts w:cs="David"/>
                <w:sz w:val="20"/>
                <w:szCs w:val="20"/>
              </w:rPr>
              <w:t>15/897,814</w:t>
            </w:r>
          </w:p>
        </w:tc>
        <w:tc>
          <w:tcPr>
            <w:tcW w:w="1230" w:type="dxa"/>
            <w:vAlign w:val="center"/>
          </w:tcPr>
          <w:p w14:paraId="78DB57B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F7DB63C" w14:textId="77777777" w:rsidTr="00263FC7">
        <w:trPr>
          <w:cantSplit/>
          <w:trHeight w:val="227"/>
          <w:jc w:val="center"/>
        </w:trPr>
        <w:tc>
          <w:tcPr>
            <w:tcW w:w="3690" w:type="dxa"/>
            <w:gridSpan w:val="3"/>
            <w:vAlign w:val="center"/>
          </w:tcPr>
          <w:p w14:paraId="39DFA1D1" w14:textId="77777777" w:rsidR="0085763E" w:rsidRPr="00632AE1" w:rsidRDefault="0085763E" w:rsidP="00263FC7">
            <w:pPr>
              <w:rPr>
                <w:rFonts w:cs="David"/>
                <w:sz w:val="20"/>
                <w:szCs w:val="20"/>
                <w:rtl/>
              </w:rPr>
            </w:pPr>
          </w:p>
        </w:tc>
        <w:tc>
          <w:tcPr>
            <w:tcW w:w="3690" w:type="dxa"/>
            <w:gridSpan w:val="3"/>
            <w:vAlign w:val="center"/>
          </w:tcPr>
          <w:p w14:paraId="534F97C1" w14:textId="77777777" w:rsidR="0085763E" w:rsidRPr="00632AE1" w:rsidRDefault="0085763E" w:rsidP="00263FC7">
            <w:pPr>
              <w:jc w:val="right"/>
              <w:rPr>
                <w:rFonts w:cs="David"/>
                <w:sz w:val="20"/>
                <w:szCs w:val="20"/>
              </w:rPr>
            </w:pPr>
            <w:r>
              <w:rPr>
                <w:rFonts w:cs="David"/>
                <w:sz w:val="20"/>
                <w:szCs w:val="20"/>
              </w:rPr>
              <w:t>PCT/US/2019/016265</w:t>
            </w:r>
          </w:p>
        </w:tc>
      </w:tr>
      <w:tr w:rsidR="0085763E" w:rsidRPr="00632AE1" w14:paraId="2B24F9F4" w14:textId="77777777" w:rsidTr="00263FC7">
        <w:trPr>
          <w:cantSplit/>
          <w:trHeight w:val="227"/>
          <w:jc w:val="center"/>
        </w:trPr>
        <w:tc>
          <w:tcPr>
            <w:tcW w:w="3690" w:type="dxa"/>
            <w:gridSpan w:val="3"/>
            <w:vAlign w:val="center"/>
          </w:tcPr>
          <w:p w14:paraId="04C4DD96" w14:textId="77777777" w:rsidR="0085763E" w:rsidRPr="00632AE1" w:rsidRDefault="0085763E" w:rsidP="00263FC7">
            <w:pPr>
              <w:rPr>
                <w:rFonts w:cs="David"/>
                <w:sz w:val="20"/>
                <w:szCs w:val="20"/>
                <w:rtl/>
              </w:rPr>
            </w:pPr>
          </w:p>
        </w:tc>
        <w:tc>
          <w:tcPr>
            <w:tcW w:w="3690" w:type="dxa"/>
            <w:gridSpan w:val="3"/>
            <w:vAlign w:val="center"/>
          </w:tcPr>
          <w:p w14:paraId="0F758967" w14:textId="77777777" w:rsidR="0085763E" w:rsidRPr="00632AE1" w:rsidRDefault="0085763E" w:rsidP="00263FC7">
            <w:pPr>
              <w:jc w:val="right"/>
              <w:rPr>
                <w:rFonts w:cs="David"/>
                <w:sz w:val="20"/>
                <w:szCs w:val="20"/>
              </w:rPr>
            </w:pPr>
            <w:r>
              <w:rPr>
                <w:rFonts w:cs="David"/>
                <w:sz w:val="20"/>
                <w:szCs w:val="20"/>
              </w:rPr>
              <w:t>WO/2019/160697</w:t>
            </w:r>
          </w:p>
        </w:tc>
      </w:tr>
      <w:tr w:rsidR="0085763E" w:rsidRPr="00632AE1" w14:paraId="42276053" w14:textId="77777777" w:rsidTr="00263FC7">
        <w:trPr>
          <w:cantSplit/>
          <w:trHeight w:val="227"/>
          <w:jc w:val="center"/>
        </w:trPr>
        <w:tc>
          <w:tcPr>
            <w:tcW w:w="7380" w:type="dxa"/>
            <w:gridSpan w:val="6"/>
            <w:tcBorders>
              <w:bottom w:val="single" w:sz="4" w:space="0" w:color="auto"/>
            </w:tcBorders>
            <w:vAlign w:val="center"/>
          </w:tcPr>
          <w:p w14:paraId="4495CEB2" w14:textId="77777777" w:rsidR="0085763E" w:rsidRPr="00632AE1" w:rsidRDefault="0085763E" w:rsidP="00263FC7">
            <w:pPr>
              <w:rPr>
                <w:rFonts w:cs="David"/>
                <w:sz w:val="20"/>
                <w:szCs w:val="20"/>
              </w:rPr>
            </w:pPr>
          </w:p>
        </w:tc>
      </w:tr>
    </w:tbl>
    <w:p w14:paraId="7BA72BF0"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0C8A8A9" w14:textId="77777777" w:rsidTr="00263FC7">
        <w:trPr>
          <w:cantSplit/>
          <w:trHeight w:val="443"/>
          <w:jc w:val="center"/>
        </w:trPr>
        <w:tc>
          <w:tcPr>
            <w:tcW w:w="2460" w:type="dxa"/>
            <w:gridSpan w:val="2"/>
            <w:vAlign w:val="center"/>
          </w:tcPr>
          <w:p w14:paraId="574D839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53BDCC76" w14:textId="77777777" w:rsidR="0085763E" w:rsidRPr="0085763E" w:rsidRDefault="000863EF" w:rsidP="00263FC7">
            <w:pPr>
              <w:jc w:val="center"/>
              <w:rPr>
                <w:rFonts w:cs="Guttman Hodes"/>
                <w:b/>
                <w:bCs/>
                <w:color w:val="0000FF"/>
                <w:sz w:val="20"/>
                <w:szCs w:val="20"/>
                <w:u w:val="single"/>
                <w:rtl/>
              </w:rPr>
            </w:pPr>
            <w:hyperlink r:id="rId175" w:history="1">
              <w:r w:rsidR="0085763E">
                <w:rPr>
                  <w:rFonts w:cs="Guttman Hodes"/>
                  <w:b/>
                  <w:bCs/>
                  <w:color w:val="0000FF"/>
                  <w:sz w:val="20"/>
                  <w:szCs w:val="20"/>
                  <w:u w:val="single"/>
                  <w:rtl/>
                </w:rPr>
                <w:t>276635</w:t>
              </w:r>
            </w:hyperlink>
          </w:p>
        </w:tc>
        <w:tc>
          <w:tcPr>
            <w:tcW w:w="2460" w:type="dxa"/>
            <w:gridSpan w:val="2"/>
            <w:vAlign w:val="center"/>
          </w:tcPr>
          <w:p w14:paraId="3359A2D6" w14:textId="77777777" w:rsidR="0085763E" w:rsidRPr="00632AE1" w:rsidRDefault="0085763E" w:rsidP="00263FC7">
            <w:pPr>
              <w:jc w:val="right"/>
              <w:rPr>
                <w:rFonts w:cs="David"/>
                <w:sz w:val="20"/>
                <w:szCs w:val="20"/>
                <w:rtl/>
              </w:rPr>
            </w:pPr>
            <w:r>
              <w:rPr>
                <w:rFonts w:cs="David"/>
                <w:sz w:val="20"/>
                <w:szCs w:val="20"/>
                <w:rtl/>
              </w:rPr>
              <w:t>12/04/2017</w:t>
            </w:r>
          </w:p>
        </w:tc>
      </w:tr>
      <w:tr w:rsidR="0085763E" w:rsidRPr="00632AE1" w14:paraId="61339151" w14:textId="77777777" w:rsidTr="00263FC7">
        <w:trPr>
          <w:cantSplit/>
          <w:trHeight w:val="227"/>
          <w:jc w:val="center"/>
        </w:trPr>
        <w:tc>
          <w:tcPr>
            <w:tcW w:w="3690" w:type="dxa"/>
            <w:gridSpan w:val="3"/>
            <w:vAlign w:val="center"/>
          </w:tcPr>
          <w:p w14:paraId="7CFB28B8" w14:textId="77777777" w:rsidR="0085763E" w:rsidRPr="00632AE1" w:rsidRDefault="0085763E" w:rsidP="00263FC7">
            <w:pPr>
              <w:rPr>
                <w:rFonts w:cs="Guttman Hodes"/>
                <w:sz w:val="20"/>
                <w:szCs w:val="20"/>
                <w:rtl/>
              </w:rPr>
            </w:pPr>
            <w:r>
              <w:rPr>
                <w:rFonts w:cs="Guttman Hodes"/>
                <w:sz w:val="20"/>
                <w:szCs w:val="20"/>
                <w:rtl/>
              </w:rPr>
              <w:t>צנתר בלון נשטף עם הרכבת אלקטרודות על גבי מעגל מודפס גמיש</w:t>
            </w:r>
          </w:p>
        </w:tc>
        <w:tc>
          <w:tcPr>
            <w:tcW w:w="3690" w:type="dxa"/>
            <w:gridSpan w:val="3"/>
            <w:vAlign w:val="center"/>
          </w:tcPr>
          <w:p w14:paraId="4A560611" w14:textId="77777777" w:rsidR="0085763E" w:rsidRPr="00632AE1" w:rsidRDefault="0085763E" w:rsidP="00263FC7">
            <w:pPr>
              <w:jc w:val="right"/>
              <w:rPr>
                <w:rFonts w:cs="David"/>
                <w:sz w:val="20"/>
                <w:szCs w:val="20"/>
                <w:rtl/>
              </w:rPr>
            </w:pPr>
            <w:r>
              <w:rPr>
                <w:rFonts w:cs="David"/>
                <w:sz w:val="20"/>
                <w:szCs w:val="20"/>
              </w:rPr>
              <w:t>Irrigated balloon catheter with flexible circuit electrode assembly</w:t>
            </w:r>
          </w:p>
        </w:tc>
      </w:tr>
      <w:tr w:rsidR="0085763E" w:rsidRPr="00632AE1" w14:paraId="4062F861" w14:textId="77777777" w:rsidTr="00263FC7">
        <w:trPr>
          <w:cantSplit/>
          <w:trHeight w:val="227"/>
          <w:jc w:val="center"/>
        </w:trPr>
        <w:tc>
          <w:tcPr>
            <w:tcW w:w="3690" w:type="dxa"/>
            <w:gridSpan w:val="3"/>
            <w:vAlign w:val="center"/>
          </w:tcPr>
          <w:p w14:paraId="125AB3C9" w14:textId="77777777" w:rsidR="0085763E" w:rsidRPr="00632AE1" w:rsidRDefault="0085763E" w:rsidP="00263FC7">
            <w:pPr>
              <w:rPr>
                <w:rFonts w:cs="Guttman Hodes"/>
                <w:sz w:val="20"/>
                <w:szCs w:val="20"/>
                <w:rtl/>
              </w:rPr>
            </w:pPr>
            <w:r>
              <w:rPr>
                <w:rFonts w:cs="Guttman Hodes"/>
                <w:sz w:val="20"/>
                <w:szCs w:val="20"/>
                <w:rtl/>
              </w:rPr>
              <w:t>ביוסנס וובסטר (ישראל) בע"מ</w:t>
            </w:r>
          </w:p>
        </w:tc>
        <w:tc>
          <w:tcPr>
            <w:tcW w:w="3690" w:type="dxa"/>
            <w:gridSpan w:val="3"/>
            <w:vAlign w:val="center"/>
          </w:tcPr>
          <w:p w14:paraId="3CAFD3F3" w14:textId="77777777" w:rsidR="0085763E" w:rsidRPr="00632AE1" w:rsidRDefault="0085763E" w:rsidP="00263FC7">
            <w:pPr>
              <w:jc w:val="right"/>
              <w:rPr>
                <w:rFonts w:cs="David"/>
                <w:sz w:val="20"/>
                <w:szCs w:val="20"/>
                <w:rtl/>
              </w:rPr>
            </w:pPr>
            <w:r>
              <w:rPr>
                <w:rFonts w:cs="David"/>
                <w:sz w:val="20"/>
                <w:szCs w:val="20"/>
              </w:rPr>
              <w:t>BIOSENSE WEBSTER (ISRAEL) LTD.</w:t>
            </w:r>
          </w:p>
        </w:tc>
      </w:tr>
      <w:tr w:rsidR="0085763E" w:rsidRPr="00632AE1" w14:paraId="6B724841" w14:textId="77777777" w:rsidTr="00263FC7">
        <w:trPr>
          <w:cantSplit/>
          <w:trHeight w:val="227"/>
          <w:jc w:val="center"/>
        </w:trPr>
        <w:tc>
          <w:tcPr>
            <w:tcW w:w="1230" w:type="dxa"/>
            <w:vAlign w:val="center"/>
          </w:tcPr>
          <w:p w14:paraId="2FDF78AE" w14:textId="77777777" w:rsidR="0085763E" w:rsidRPr="00632AE1" w:rsidRDefault="0085763E" w:rsidP="00263FC7">
            <w:pPr>
              <w:rPr>
                <w:rFonts w:cs="David"/>
                <w:sz w:val="20"/>
                <w:szCs w:val="20"/>
                <w:rtl/>
              </w:rPr>
            </w:pPr>
          </w:p>
        </w:tc>
        <w:tc>
          <w:tcPr>
            <w:tcW w:w="1230" w:type="dxa"/>
            <w:vAlign w:val="center"/>
          </w:tcPr>
          <w:p w14:paraId="2B258414" w14:textId="77777777" w:rsidR="0085763E" w:rsidRPr="00632AE1" w:rsidRDefault="0085763E" w:rsidP="00263FC7">
            <w:pPr>
              <w:rPr>
                <w:rFonts w:cs="David"/>
                <w:sz w:val="20"/>
                <w:szCs w:val="20"/>
                <w:rtl/>
              </w:rPr>
            </w:pPr>
          </w:p>
        </w:tc>
        <w:tc>
          <w:tcPr>
            <w:tcW w:w="1230" w:type="dxa"/>
            <w:vAlign w:val="center"/>
          </w:tcPr>
          <w:p w14:paraId="5948B713" w14:textId="77777777" w:rsidR="0085763E" w:rsidRPr="00632AE1" w:rsidRDefault="0085763E" w:rsidP="00263FC7">
            <w:pPr>
              <w:rPr>
                <w:rFonts w:cs="David"/>
                <w:sz w:val="20"/>
                <w:szCs w:val="20"/>
                <w:rtl/>
              </w:rPr>
            </w:pPr>
          </w:p>
        </w:tc>
        <w:tc>
          <w:tcPr>
            <w:tcW w:w="1230" w:type="dxa"/>
            <w:vAlign w:val="center"/>
          </w:tcPr>
          <w:p w14:paraId="55A43C80" w14:textId="77777777" w:rsidR="0085763E" w:rsidRPr="00632AE1" w:rsidRDefault="0085763E" w:rsidP="00263FC7">
            <w:pPr>
              <w:jc w:val="right"/>
              <w:rPr>
                <w:rFonts w:cs="David"/>
                <w:sz w:val="20"/>
                <w:szCs w:val="20"/>
                <w:rtl/>
              </w:rPr>
            </w:pPr>
            <w:r>
              <w:rPr>
                <w:rFonts w:cs="David"/>
                <w:sz w:val="20"/>
                <w:szCs w:val="20"/>
              </w:rPr>
              <w:t>28/04/2016</w:t>
            </w:r>
          </w:p>
        </w:tc>
        <w:tc>
          <w:tcPr>
            <w:tcW w:w="1230" w:type="dxa"/>
            <w:vAlign w:val="center"/>
          </w:tcPr>
          <w:p w14:paraId="18B1EA39" w14:textId="77777777" w:rsidR="0085763E" w:rsidRPr="00632AE1" w:rsidRDefault="0085763E" w:rsidP="00263FC7">
            <w:pPr>
              <w:jc w:val="right"/>
              <w:rPr>
                <w:rFonts w:cs="David"/>
                <w:sz w:val="20"/>
                <w:szCs w:val="20"/>
                <w:rtl/>
              </w:rPr>
            </w:pPr>
            <w:r>
              <w:rPr>
                <w:rFonts w:cs="David"/>
                <w:sz w:val="20"/>
                <w:szCs w:val="20"/>
              </w:rPr>
              <w:t>15/141,751</w:t>
            </w:r>
          </w:p>
        </w:tc>
        <w:tc>
          <w:tcPr>
            <w:tcW w:w="1230" w:type="dxa"/>
            <w:vAlign w:val="center"/>
          </w:tcPr>
          <w:p w14:paraId="7C73398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D33E90A" w14:textId="77777777" w:rsidTr="00263FC7">
        <w:trPr>
          <w:cantSplit/>
          <w:trHeight w:val="227"/>
          <w:jc w:val="center"/>
        </w:trPr>
        <w:tc>
          <w:tcPr>
            <w:tcW w:w="1230" w:type="dxa"/>
            <w:vAlign w:val="center"/>
          </w:tcPr>
          <w:p w14:paraId="1A4AD496" w14:textId="77777777" w:rsidR="0085763E" w:rsidRPr="00632AE1" w:rsidRDefault="0085763E" w:rsidP="00263FC7">
            <w:pPr>
              <w:rPr>
                <w:rFonts w:cs="David"/>
                <w:sz w:val="20"/>
                <w:szCs w:val="20"/>
                <w:rtl/>
              </w:rPr>
            </w:pPr>
          </w:p>
        </w:tc>
        <w:tc>
          <w:tcPr>
            <w:tcW w:w="1230" w:type="dxa"/>
            <w:vAlign w:val="center"/>
          </w:tcPr>
          <w:p w14:paraId="43CA326B" w14:textId="77777777" w:rsidR="0085763E" w:rsidRPr="00632AE1" w:rsidRDefault="0085763E" w:rsidP="00263FC7">
            <w:pPr>
              <w:rPr>
                <w:rFonts w:cs="David"/>
                <w:sz w:val="20"/>
                <w:szCs w:val="20"/>
                <w:rtl/>
              </w:rPr>
            </w:pPr>
          </w:p>
        </w:tc>
        <w:tc>
          <w:tcPr>
            <w:tcW w:w="1230" w:type="dxa"/>
            <w:vAlign w:val="center"/>
          </w:tcPr>
          <w:p w14:paraId="3EFD07FD" w14:textId="77777777" w:rsidR="0085763E" w:rsidRPr="00632AE1" w:rsidRDefault="0085763E" w:rsidP="00263FC7">
            <w:pPr>
              <w:rPr>
                <w:rFonts w:cs="David"/>
                <w:sz w:val="20"/>
                <w:szCs w:val="20"/>
                <w:rtl/>
              </w:rPr>
            </w:pPr>
          </w:p>
        </w:tc>
        <w:tc>
          <w:tcPr>
            <w:tcW w:w="1230" w:type="dxa"/>
            <w:vAlign w:val="center"/>
          </w:tcPr>
          <w:p w14:paraId="0C285BF1" w14:textId="77777777" w:rsidR="0085763E" w:rsidRDefault="0085763E" w:rsidP="00263FC7">
            <w:pPr>
              <w:jc w:val="right"/>
              <w:rPr>
                <w:rFonts w:cs="David"/>
                <w:sz w:val="20"/>
                <w:szCs w:val="20"/>
              </w:rPr>
            </w:pPr>
            <w:r>
              <w:rPr>
                <w:rFonts w:cs="David"/>
                <w:sz w:val="20"/>
                <w:szCs w:val="20"/>
                <w:rtl/>
              </w:rPr>
              <w:t>02/06/2016</w:t>
            </w:r>
          </w:p>
        </w:tc>
        <w:tc>
          <w:tcPr>
            <w:tcW w:w="1230" w:type="dxa"/>
            <w:vAlign w:val="center"/>
          </w:tcPr>
          <w:p w14:paraId="035BD6AA" w14:textId="77777777" w:rsidR="0085763E" w:rsidRDefault="0085763E" w:rsidP="00263FC7">
            <w:pPr>
              <w:jc w:val="right"/>
              <w:rPr>
                <w:rFonts w:cs="David"/>
                <w:sz w:val="20"/>
                <w:szCs w:val="20"/>
              </w:rPr>
            </w:pPr>
            <w:r>
              <w:rPr>
                <w:rFonts w:cs="David"/>
                <w:sz w:val="20"/>
                <w:szCs w:val="20"/>
                <w:rtl/>
              </w:rPr>
              <w:t>15/172,118</w:t>
            </w:r>
          </w:p>
        </w:tc>
        <w:tc>
          <w:tcPr>
            <w:tcW w:w="1230" w:type="dxa"/>
            <w:vAlign w:val="center"/>
          </w:tcPr>
          <w:p w14:paraId="7546EE61" w14:textId="77777777" w:rsidR="0085763E" w:rsidRDefault="0085763E" w:rsidP="00263FC7">
            <w:pPr>
              <w:jc w:val="right"/>
              <w:rPr>
                <w:rFonts w:cs="David"/>
                <w:sz w:val="20"/>
                <w:szCs w:val="20"/>
              </w:rPr>
            </w:pPr>
            <w:r>
              <w:rPr>
                <w:rFonts w:cs="David"/>
                <w:sz w:val="20"/>
                <w:szCs w:val="20"/>
              </w:rPr>
              <w:t>US</w:t>
            </w:r>
          </w:p>
        </w:tc>
      </w:tr>
      <w:tr w:rsidR="0085763E" w:rsidRPr="00632AE1" w14:paraId="113908D2" w14:textId="77777777" w:rsidTr="00263FC7">
        <w:trPr>
          <w:cantSplit/>
          <w:trHeight w:val="227"/>
          <w:jc w:val="center"/>
        </w:trPr>
        <w:tc>
          <w:tcPr>
            <w:tcW w:w="1230" w:type="dxa"/>
            <w:vAlign w:val="center"/>
          </w:tcPr>
          <w:p w14:paraId="0B7FEA65" w14:textId="77777777" w:rsidR="0085763E" w:rsidRPr="00632AE1" w:rsidRDefault="0085763E" w:rsidP="00263FC7">
            <w:pPr>
              <w:rPr>
                <w:rFonts w:cs="David"/>
                <w:sz w:val="20"/>
                <w:szCs w:val="20"/>
                <w:rtl/>
              </w:rPr>
            </w:pPr>
          </w:p>
        </w:tc>
        <w:tc>
          <w:tcPr>
            <w:tcW w:w="1230" w:type="dxa"/>
            <w:vAlign w:val="center"/>
          </w:tcPr>
          <w:p w14:paraId="454FDC4A" w14:textId="77777777" w:rsidR="0085763E" w:rsidRPr="00632AE1" w:rsidRDefault="0085763E" w:rsidP="00263FC7">
            <w:pPr>
              <w:rPr>
                <w:rFonts w:cs="David"/>
                <w:sz w:val="20"/>
                <w:szCs w:val="20"/>
                <w:rtl/>
              </w:rPr>
            </w:pPr>
          </w:p>
        </w:tc>
        <w:tc>
          <w:tcPr>
            <w:tcW w:w="1230" w:type="dxa"/>
            <w:vAlign w:val="center"/>
          </w:tcPr>
          <w:p w14:paraId="23C2D42F" w14:textId="77777777" w:rsidR="0085763E" w:rsidRPr="00632AE1" w:rsidRDefault="0085763E" w:rsidP="00263FC7">
            <w:pPr>
              <w:rPr>
                <w:rFonts w:cs="David"/>
                <w:sz w:val="20"/>
                <w:szCs w:val="20"/>
                <w:rtl/>
              </w:rPr>
            </w:pPr>
          </w:p>
        </w:tc>
        <w:tc>
          <w:tcPr>
            <w:tcW w:w="1230" w:type="dxa"/>
            <w:vAlign w:val="center"/>
          </w:tcPr>
          <w:p w14:paraId="0452C5A0" w14:textId="77777777" w:rsidR="0085763E" w:rsidRDefault="0085763E" w:rsidP="00263FC7">
            <w:pPr>
              <w:jc w:val="right"/>
              <w:rPr>
                <w:rFonts w:cs="David"/>
                <w:sz w:val="20"/>
                <w:szCs w:val="20"/>
                <w:rtl/>
              </w:rPr>
            </w:pPr>
            <w:r>
              <w:rPr>
                <w:rFonts w:cs="David"/>
                <w:sz w:val="20"/>
                <w:szCs w:val="20"/>
                <w:rtl/>
              </w:rPr>
              <w:t>23/11/2016</w:t>
            </w:r>
          </w:p>
        </w:tc>
        <w:tc>
          <w:tcPr>
            <w:tcW w:w="1230" w:type="dxa"/>
            <w:vAlign w:val="center"/>
          </w:tcPr>
          <w:p w14:paraId="76744797" w14:textId="77777777" w:rsidR="0085763E" w:rsidRDefault="0085763E" w:rsidP="00263FC7">
            <w:pPr>
              <w:jc w:val="right"/>
              <w:rPr>
                <w:rFonts w:cs="David"/>
                <w:sz w:val="20"/>
                <w:szCs w:val="20"/>
                <w:rtl/>
              </w:rPr>
            </w:pPr>
            <w:r>
              <w:rPr>
                <w:rFonts w:cs="David"/>
                <w:sz w:val="20"/>
                <w:szCs w:val="20"/>
                <w:rtl/>
              </w:rPr>
              <w:t>15/360,966</w:t>
            </w:r>
          </w:p>
        </w:tc>
        <w:tc>
          <w:tcPr>
            <w:tcW w:w="1230" w:type="dxa"/>
            <w:vAlign w:val="center"/>
          </w:tcPr>
          <w:p w14:paraId="65EB5C19" w14:textId="77777777" w:rsidR="0085763E" w:rsidRDefault="0085763E" w:rsidP="00263FC7">
            <w:pPr>
              <w:jc w:val="right"/>
              <w:rPr>
                <w:rFonts w:cs="David"/>
                <w:sz w:val="20"/>
                <w:szCs w:val="20"/>
              </w:rPr>
            </w:pPr>
            <w:r>
              <w:rPr>
                <w:rFonts w:cs="David"/>
                <w:sz w:val="20"/>
                <w:szCs w:val="20"/>
              </w:rPr>
              <w:t>US</w:t>
            </w:r>
          </w:p>
        </w:tc>
      </w:tr>
      <w:tr w:rsidR="0085763E" w:rsidRPr="00632AE1" w14:paraId="60C40110" w14:textId="77777777" w:rsidTr="00263FC7">
        <w:trPr>
          <w:cantSplit/>
          <w:trHeight w:val="227"/>
          <w:jc w:val="center"/>
        </w:trPr>
        <w:tc>
          <w:tcPr>
            <w:tcW w:w="1230" w:type="dxa"/>
            <w:vAlign w:val="center"/>
          </w:tcPr>
          <w:p w14:paraId="54141CAE" w14:textId="77777777" w:rsidR="0085763E" w:rsidRPr="00632AE1" w:rsidRDefault="0085763E" w:rsidP="00263FC7">
            <w:pPr>
              <w:rPr>
                <w:rFonts w:cs="David"/>
                <w:sz w:val="20"/>
                <w:szCs w:val="20"/>
                <w:rtl/>
              </w:rPr>
            </w:pPr>
          </w:p>
        </w:tc>
        <w:tc>
          <w:tcPr>
            <w:tcW w:w="1230" w:type="dxa"/>
            <w:vAlign w:val="center"/>
          </w:tcPr>
          <w:p w14:paraId="229D287D" w14:textId="77777777" w:rsidR="0085763E" w:rsidRPr="00632AE1" w:rsidRDefault="0085763E" w:rsidP="00263FC7">
            <w:pPr>
              <w:rPr>
                <w:rFonts w:cs="David"/>
                <w:sz w:val="20"/>
                <w:szCs w:val="20"/>
                <w:rtl/>
              </w:rPr>
            </w:pPr>
          </w:p>
        </w:tc>
        <w:tc>
          <w:tcPr>
            <w:tcW w:w="1230" w:type="dxa"/>
            <w:vAlign w:val="center"/>
          </w:tcPr>
          <w:p w14:paraId="0226FEC2" w14:textId="77777777" w:rsidR="0085763E" w:rsidRPr="00632AE1" w:rsidRDefault="0085763E" w:rsidP="00263FC7">
            <w:pPr>
              <w:rPr>
                <w:rFonts w:cs="David"/>
                <w:sz w:val="20"/>
                <w:szCs w:val="20"/>
                <w:rtl/>
              </w:rPr>
            </w:pPr>
          </w:p>
        </w:tc>
        <w:tc>
          <w:tcPr>
            <w:tcW w:w="1230" w:type="dxa"/>
            <w:vAlign w:val="center"/>
          </w:tcPr>
          <w:p w14:paraId="2D08068F" w14:textId="77777777" w:rsidR="0085763E" w:rsidRDefault="0085763E" w:rsidP="00263FC7">
            <w:pPr>
              <w:jc w:val="right"/>
              <w:rPr>
                <w:rFonts w:cs="David"/>
                <w:sz w:val="20"/>
                <w:szCs w:val="20"/>
                <w:rtl/>
              </w:rPr>
            </w:pPr>
            <w:r>
              <w:rPr>
                <w:rFonts w:cs="David"/>
                <w:sz w:val="20"/>
                <w:szCs w:val="20"/>
                <w:rtl/>
              </w:rPr>
              <w:t>23/11/2016</w:t>
            </w:r>
          </w:p>
        </w:tc>
        <w:tc>
          <w:tcPr>
            <w:tcW w:w="1230" w:type="dxa"/>
            <w:vAlign w:val="center"/>
          </w:tcPr>
          <w:p w14:paraId="27F06AA1" w14:textId="77777777" w:rsidR="0085763E" w:rsidRDefault="0085763E" w:rsidP="00263FC7">
            <w:pPr>
              <w:jc w:val="right"/>
              <w:rPr>
                <w:rFonts w:cs="David"/>
                <w:sz w:val="20"/>
                <w:szCs w:val="20"/>
                <w:rtl/>
              </w:rPr>
            </w:pPr>
            <w:r>
              <w:rPr>
                <w:rFonts w:cs="David"/>
                <w:sz w:val="20"/>
                <w:szCs w:val="20"/>
                <w:rtl/>
              </w:rPr>
              <w:t>15/360964</w:t>
            </w:r>
          </w:p>
        </w:tc>
        <w:tc>
          <w:tcPr>
            <w:tcW w:w="1230" w:type="dxa"/>
            <w:vAlign w:val="center"/>
          </w:tcPr>
          <w:p w14:paraId="4D376254" w14:textId="77777777" w:rsidR="0085763E" w:rsidRDefault="0085763E" w:rsidP="00263FC7">
            <w:pPr>
              <w:jc w:val="right"/>
              <w:rPr>
                <w:rFonts w:cs="David"/>
                <w:sz w:val="20"/>
                <w:szCs w:val="20"/>
              </w:rPr>
            </w:pPr>
            <w:r>
              <w:rPr>
                <w:rFonts w:cs="David"/>
                <w:sz w:val="20"/>
                <w:szCs w:val="20"/>
              </w:rPr>
              <w:t>US</w:t>
            </w:r>
          </w:p>
        </w:tc>
      </w:tr>
      <w:tr w:rsidR="0085763E" w:rsidRPr="00632AE1" w14:paraId="1622AE3D" w14:textId="77777777" w:rsidTr="00263FC7">
        <w:trPr>
          <w:cantSplit/>
          <w:trHeight w:val="227"/>
          <w:jc w:val="center"/>
        </w:trPr>
        <w:tc>
          <w:tcPr>
            <w:tcW w:w="3690" w:type="dxa"/>
            <w:gridSpan w:val="3"/>
            <w:vAlign w:val="center"/>
          </w:tcPr>
          <w:p w14:paraId="5A69A6C4" w14:textId="77777777" w:rsidR="0085763E" w:rsidRPr="00632AE1" w:rsidRDefault="0085763E" w:rsidP="00263FC7">
            <w:pPr>
              <w:rPr>
                <w:rFonts w:cs="David"/>
                <w:sz w:val="20"/>
                <w:szCs w:val="20"/>
                <w:rtl/>
              </w:rPr>
            </w:pPr>
          </w:p>
        </w:tc>
        <w:tc>
          <w:tcPr>
            <w:tcW w:w="3690" w:type="dxa"/>
            <w:gridSpan w:val="3"/>
            <w:vAlign w:val="center"/>
          </w:tcPr>
          <w:p w14:paraId="222F92E2" w14:textId="77777777" w:rsidR="0085763E" w:rsidRPr="00632AE1" w:rsidRDefault="0085763E" w:rsidP="00263FC7">
            <w:pPr>
              <w:jc w:val="right"/>
              <w:rPr>
                <w:rFonts w:cs="David"/>
                <w:sz w:val="20"/>
                <w:szCs w:val="20"/>
              </w:rPr>
            </w:pPr>
          </w:p>
        </w:tc>
      </w:tr>
      <w:tr w:rsidR="0085763E" w:rsidRPr="00632AE1" w14:paraId="2E9BE7FB" w14:textId="77777777" w:rsidTr="00263FC7">
        <w:trPr>
          <w:cantSplit/>
          <w:trHeight w:val="227"/>
          <w:jc w:val="center"/>
        </w:trPr>
        <w:tc>
          <w:tcPr>
            <w:tcW w:w="3690" w:type="dxa"/>
            <w:gridSpan w:val="3"/>
            <w:vAlign w:val="center"/>
          </w:tcPr>
          <w:p w14:paraId="4B830E3C" w14:textId="77777777" w:rsidR="0085763E" w:rsidRPr="00632AE1" w:rsidRDefault="0085763E" w:rsidP="00263FC7">
            <w:pPr>
              <w:rPr>
                <w:rFonts w:cs="David"/>
                <w:sz w:val="20"/>
                <w:szCs w:val="20"/>
                <w:rtl/>
              </w:rPr>
            </w:pPr>
          </w:p>
        </w:tc>
        <w:tc>
          <w:tcPr>
            <w:tcW w:w="3690" w:type="dxa"/>
            <w:gridSpan w:val="3"/>
            <w:vAlign w:val="center"/>
          </w:tcPr>
          <w:p w14:paraId="7DC5F6D9" w14:textId="77777777" w:rsidR="0085763E" w:rsidRPr="00632AE1" w:rsidRDefault="0085763E" w:rsidP="00263FC7">
            <w:pPr>
              <w:jc w:val="right"/>
              <w:rPr>
                <w:rFonts w:cs="David"/>
                <w:sz w:val="20"/>
                <w:szCs w:val="20"/>
              </w:rPr>
            </w:pPr>
          </w:p>
        </w:tc>
      </w:tr>
      <w:tr w:rsidR="0085763E" w:rsidRPr="00632AE1" w14:paraId="03B8A099" w14:textId="77777777" w:rsidTr="00263FC7">
        <w:trPr>
          <w:cantSplit/>
          <w:trHeight w:val="227"/>
          <w:jc w:val="center"/>
        </w:trPr>
        <w:tc>
          <w:tcPr>
            <w:tcW w:w="7380" w:type="dxa"/>
            <w:gridSpan w:val="6"/>
            <w:tcBorders>
              <w:bottom w:val="single" w:sz="4" w:space="0" w:color="auto"/>
            </w:tcBorders>
            <w:vAlign w:val="center"/>
          </w:tcPr>
          <w:p w14:paraId="2E1F597B" w14:textId="77777777" w:rsidR="0085763E" w:rsidRPr="00632AE1" w:rsidRDefault="0085763E" w:rsidP="00263FC7">
            <w:pPr>
              <w:rPr>
                <w:rFonts w:cs="David"/>
                <w:sz w:val="20"/>
                <w:szCs w:val="20"/>
              </w:rPr>
            </w:pPr>
          </w:p>
        </w:tc>
      </w:tr>
    </w:tbl>
    <w:p w14:paraId="5CF5CA0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268E93A" w14:textId="77777777" w:rsidTr="00263FC7">
        <w:trPr>
          <w:cantSplit/>
          <w:trHeight w:val="443"/>
          <w:jc w:val="center"/>
        </w:trPr>
        <w:tc>
          <w:tcPr>
            <w:tcW w:w="2460" w:type="dxa"/>
            <w:gridSpan w:val="2"/>
            <w:vAlign w:val="center"/>
          </w:tcPr>
          <w:p w14:paraId="5C551E9A"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4883D788" w14:textId="77777777" w:rsidR="0085763E" w:rsidRPr="0085763E" w:rsidRDefault="000863EF" w:rsidP="00263FC7">
            <w:pPr>
              <w:jc w:val="center"/>
              <w:rPr>
                <w:rFonts w:cs="Guttman Hodes"/>
                <w:b/>
                <w:bCs/>
                <w:color w:val="0000FF"/>
                <w:sz w:val="20"/>
                <w:szCs w:val="20"/>
                <w:u w:val="single"/>
                <w:rtl/>
              </w:rPr>
            </w:pPr>
            <w:hyperlink r:id="rId176" w:history="1">
              <w:r w:rsidR="0085763E">
                <w:rPr>
                  <w:rFonts w:cs="Guttman Hodes"/>
                  <w:b/>
                  <w:bCs/>
                  <w:color w:val="0000FF"/>
                  <w:sz w:val="20"/>
                  <w:szCs w:val="20"/>
                  <w:u w:val="single"/>
                  <w:rtl/>
                </w:rPr>
                <w:t>276636</w:t>
              </w:r>
            </w:hyperlink>
          </w:p>
        </w:tc>
        <w:tc>
          <w:tcPr>
            <w:tcW w:w="2460" w:type="dxa"/>
            <w:gridSpan w:val="2"/>
            <w:vAlign w:val="center"/>
          </w:tcPr>
          <w:p w14:paraId="04F0513B"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6E85B368" w14:textId="77777777" w:rsidTr="00263FC7">
        <w:trPr>
          <w:cantSplit/>
          <w:trHeight w:val="227"/>
          <w:jc w:val="center"/>
        </w:trPr>
        <w:tc>
          <w:tcPr>
            <w:tcW w:w="3690" w:type="dxa"/>
            <w:gridSpan w:val="3"/>
            <w:vAlign w:val="center"/>
          </w:tcPr>
          <w:p w14:paraId="5DC810AA" w14:textId="77777777" w:rsidR="0085763E" w:rsidRPr="00632AE1" w:rsidRDefault="0085763E" w:rsidP="00263FC7">
            <w:pPr>
              <w:rPr>
                <w:rFonts w:cs="Guttman Hodes"/>
                <w:sz w:val="20"/>
                <w:szCs w:val="20"/>
                <w:rtl/>
              </w:rPr>
            </w:pPr>
            <w:r>
              <w:rPr>
                <w:rFonts w:cs="Guttman Hodes"/>
                <w:sz w:val="20"/>
                <w:szCs w:val="20"/>
                <w:rtl/>
              </w:rPr>
              <w:t>ביטוי ספציפי בסביבת גידול סרטני של קולטני אנטיגן כימריים</w:t>
            </w:r>
          </w:p>
        </w:tc>
        <w:tc>
          <w:tcPr>
            <w:tcW w:w="3690" w:type="dxa"/>
            <w:gridSpan w:val="3"/>
            <w:vAlign w:val="center"/>
          </w:tcPr>
          <w:p w14:paraId="5F34253E" w14:textId="77777777" w:rsidR="0085763E" w:rsidRPr="00632AE1" w:rsidRDefault="0085763E" w:rsidP="00263FC7">
            <w:pPr>
              <w:jc w:val="right"/>
              <w:rPr>
                <w:rFonts w:cs="David"/>
                <w:sz w:val="20"/>
                <w:szCs w:val="20"/>
                <w:rtl/>
              </w:rPr>
            </w:pPr>
            <w:r>
              <w:rPr>
                <w:rFonts w:cs="David"/>
                <w:sz w:val="20"/>
                <w:szCs w:val="20"/>
              </w:rPr>
              <w:t>TUMOR ENVIRONMENT SPECIFIC EXPRESSION OF CHIMERIC ANTIGEN RECEPTORS</w:t>
            </w:r>
          </w:p>
        </w:tc>
      </w:tr>
      <w:tr w:rsidR="0085763E" w:rsidRPr="00632AE1" w14:paraId="7DAD4F98" w14:textId="77777777" w:rsidTr="00263FC7">
        <w:trPr>
          <w:cantSplit/>
          <w:trHeight w:val="227"/>
          <w:jc w:val="center"/>
        </w:trPr>
        <w:tc>
          <w:tcPr>
            <w:tcW w:w="3690" w:type="dxa"/>
            <w:gridSpan w:val="3"/>
            <w:vAlign w:val="center"/>
          </w:tcPr>
          <w:p w14:paraId="1A408E9A" w14:textId="77777777" w:rsidR="0085763E" w:rsidRPr="00632AE1" w:rsidRDefault="0085763E" w:rsidP="00263FC7">
            <w:pPr>
              <w:rPr>
                <w:rFonts w:cs="Guttman Hodes"/>
                <w:sz w:val="20"/>
                <w:szCs w:val="20"/>
                <w:rtl/>
              </w:rPr>
            </w:pPr>
            <w:r>
              <w:rPr>
                <w:rFonts w:cs="Guttman Hodes"/>
                <w:sz w:val="20"/>
                <w:szCs w:val="20"/>
                <w:rtl/>
              </w:rPr>
              <w:t>המכון הלאומי לביוטכנולוגיה בנגב בע"מ</w:t>
            </w:r>
          </w:p>
        </w:tc>
        <w:tc>
          <w:tcPr>
            <w:tcW w:w="3690" w:type="dxa"/>
            <w:gridSpan w:val="3"/>
            <w:vAlign w:val="center"/>
          </w:tcPr>
          <w:p w14:paraId="39AB5A20" w14:textId="77777777" w:rsidR="0085763E" w:rsidRPr="00632AE1" w:rsidRDefault="0085763E" w:rsidP="00263FC7">
            <w:pPr>
              <w:jc w:val="right"/>
              <w:rPr>
                <w:rFonts w:cs="David"/>
                <w:sz w:val="20"/>
                <w:szCs w:val="20"/>
                <w:rtl/>
              </w:rPr>
            </w:pPr>
            <w:r>
              <w:rPr>
                <w:rFonts w:cs="David"/>
                <w:sz w:val="20"/>
                <w:szCs w:val="20"/>
              </w:rPr>
              <w:t>The National Institute for Biotechnology in the Negev Ltd.</w:t>
            </w:r>
          </w:p>
        </w:tc>
      </w:tr>
      <w:tr w:rsidR="0085763E" w:rsidRPr="00632AE1" w14:paraId="773F5798" w14:textId="77777777" w:rsidTr="00263FC7">
        <w:trPr>
          <w:cantSplit/>
          <w:trHeight w:val="227"/>
          <w:jc w:val="center"/>
        </w:trPr>
        <w:tc>
          <w:tcPr>
            <w:tcW w:w="1230" w:type="dxa"/>
            <w:vAlign w:val="center"/>
          </w:tcPr>
          <w:p w14:paraId="7CD36F7A" w14:textId="77777777" w:rsidR="0085763E" w:rsidRPr="00632AE1" w:rsidRDefault="0085763E" w:rsidP="00263FC7">
            <w:pPr>
              <w:rPr>
                <w:rFonts w:cs="David"/>
                <w:sz w:val="20"/>
                <w:szCs w:val="20"/>
                <w:rtl/>
              </w:rPr>
            </w:pPr>
          </w:p>
        </w:tc>
        <w:tc>
          <w:tcPr>
            <w:tcW w:w="1230" w:type="dxa"/>
            <w:vAlign w:val="center"/>
          </w:tcPr>
          <w:p w14:paraId="5668A5DD" w14:textId="77777777" w:rsidR="0085763E" w:rsidRPr="00632AE1" w:rsidRDefault="0085763E" w:rsidP="00263FC7">
            <w:pPr>
              <w:rPr>
                <w:rFonts w:cs="David"/>
                <w:sz w:val="20"/>
                <w:szCs w:val="20"/>
                <w:rtl/>
              </w:rPr>
            </w:pPr>
          </w:p>
        </w:tc>
        <w:tc>
          <w:tcPr>
            <w:tcW w:w="1230" w:type="dxa"/>
            <w:vAlign w:val="center"/>
          </w:tcPr>
          <w:p w14:paraId="07AFE395" w14:textId="77777777" w:rsidR="0085763E" w:rsidRPr="00632AE1" w:rsidRDefault="0085763E" w:rsidP="00263FC7">
            <w:pPr>
              <w:rPr>
                <w:rFonts w:cs="David"/>
                <w:sz w:val="20"/>
                <w:szCs w:val="20"/>
                <w:rtl/>
              </w:rPr>
            </w:pPr>
          </w:p>
        </w:tc>
        <w:tc>
          <w:tcPr>
            <w:tcW w:w="1230" w:type="dxa"/>
            <w:vAlign w:val="center"/>
          </w:tcPr>
          <w:p w14:paraId="01BA8BDF"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6C949B16" w14:textId="77777777" w:rsidR="0085763E" w:rsidRPr="00632AE1" w:rsidRDefault="0085763E" w:rsidP="00263FC7">
            <w:pPr>
              <w:jc w:val="right"/>
              <w:rPr>
                <w:rFonts w:cs="David"/>
                <w:sz w:val="20"/>
                <w:szCs w:val="20"/>
                <w:rtl/>
              </w:rPr>
            </w:pPr>
            <w:r>
              <w:rPr>
                <w:rFonts w:cs="David"/>
                <w:sz w:val="20"/>
                <w:szCs w:val="20"/>
              </w:rPr>
              <w:t>62/631,095</w:t>
            </w:r>
          </w:p>
        </w:tc>
        <w:tc>
          <w:tcPr>
            <w:tcW w:w="1230" w:type="dxa"/>
            <w:vAlign w:val="center"/>
          </w:tcPr>
          <w:p w14:paraId="1C0E9A3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AB2EFCF" w14:textId="77777777" w:rsidTr="00263FC7">
        <w:trPr>
          <w:cantSplit/>
          <w:trHeight w:val="227"/>
          <w:jc w:val="center"/>
        </w:trPr>
        <w:tc>
          <w:tcPr>
            <w:tcW w:w="1230" w:type="dxa"/>
            <w:vAlign w:val="center"/>
          </w:tcPr>
          <w:p w14:paraId="541048B8" w14:textId="77777777" w:rsidR="0085763E" w:rsidRPr="00632AE1" w:rsidRDefault="0085763E" w:rsidP="00263FC7">
            <w:pPr>
              <w:rPr>
                <w:rFonts w:cs="David"/>
                <w:sz w:val="20"/>
                <w:szCs w:val="20"/>
                <w:rtl/>
              </w:rPr>
            </w:pPr>
          </w:p>
        </w:tc>
        <w:tc>
          <w:tcPr>
            <w:tcW w:w="1230" w:type="dxa"/>
            <w:vAlign w:val="center"/>
          </w:tcPr>
          <w:p w14:paraId="0FC2A745" w14:textId="77777777" w:rsidR="0085763E" w:rsidRPr="00632AE1" w:rsidRDefault="0085763E" w:rsidP="00263FC7">
            <w:pPr>
              <w:rPr>
                <w:rFonts w:cs="David"/>
                <w:sz w:val="20"/>
                <w:szCs w:val="20"/>
                <w:rtl/>
              </w:rPr>
            </w:pPr>
          </w:p>
        </w:tc>
        <w:tc>
          <w:tcPr>
            <w:tcW w:w="1230" w:type="dxa"/>
            <w:vAlign w:val="center"/>
          </w:tcPr>
          <w:p w14:paraId="3997AF2D" w14:textId="77777777" w:rsidR="0085763E" w:rsidRPr="00632AE1" w:rsidRDefault="0085763E" w:rsidP="00263FC7">
            <w:pPr>
              <w:rPr>
                <w:rFonts w:cs="David"/>
                <w:sz w:val="20"/>
                <w:szCs w:val="20"/>
                <w:rtl/>
              </w:rPr>
            </w:pPr>
          </w:p>
        </w:tc>
        <w:tc>
          <w:tcPr>
            <w:tcW w:w="1230" w:type="dxa"/>
            <w:vAlign w:val="center"/>
          </w:tcPr>
          <w:p w14:paraId="0B28122A" w14:textId="77777777" w:rsidR="0085763E" w:rsidRDefault="0085763E" w:rsidP="00263FC7">
            <w:pPr>
              <w:jc w:val="right"/>
              <w:rPr>
                <w:rFonts w:cs="David"/>
                <w:sz w:val="20"/>
                <w:szCs w:val="20"/>
              </w:rPr>
            </w:pPr>
            <w:r>
              <w:rPr>
                <w:rFonts w:cs="David"/>
                <w:sz w:val="20"/>
                <w:szCs w:val="20"/>
                <w:rtl/>
              </w:rPr>
              <w:t>23/12/2018</w:t>
            </w:r>
          </w:p>
        </w:tc>
        <w:tc>
          <w:tcPr>
            <w:tcW w:w="1230" w:type="dxa"/>
            <w:vAlign w:val="center"/>
          </w:tcPr>
          <w:p w14:paraId="1B4D8D4F" w14:textId="77777777" w:rsidR="0085763E" w:rsidRDefault="0085763E" w:rsidP="00263FC7">
            <w:pPr>
              <w:jc w:val="right"/>
              <w:rPr>
                <w:rFonts w:cs="David"/>
                <w:sz w:val="20"/>
                <w:szCs w:val="20"/>
              </w:rPr>
            </w:pPr>
            <w:r>
              <w:rPr>
                <w:rFonts w:cs="David"/>
                <w:sz w:val="20"/>
                <w:szCs w:val="20"/>
                <w:rtl/>
              </w:rPr>
              <w:t>62/784,501</w:t>
            </w:r>
          </w:p>
        </w:tc>
        <w:tc>
          <w:tcPr>
            <w:tcW w:w="1230" w:type="dxa"/>
            <w:vAlign w:val="center"/>
          </w:tcPr>
          <w:p w14:paraId="0932BE15" w14:textId="77777777" w:rsidR="0085763E" w:rsidRDefault="0085763E" w:rsidP="00263FC7">
            <w:pPr>
              <w:jc w:val="right"/>
              <w:rPr>
                <w:rFonts w:cs="David"/>
                <w:sz w:val="20"/>
                <w:szCs w:val="20"/>
              </w:rPr>
            </w:pPr>
            <w:r>
              <w:rPr>
                <w:rFonts w:cs="David"/>
                <w:sz w:val="20"/>
                <w:szCs w:val="20"/>
              </w:rPr>
              <w:t>US</w:t>
            </w:r>
          </w:p>
        </w:tc>
      </w:tr>
      <w:tr w:rsidR="0085763E" w:rsidRPr="00632AE1" w14:paraId="00B66C38" w14:textId="77777777" w:rsidTr="00263FC7">
        <w:trPr>
          <w:cantSplit/>
          <w:trHeight w:val="227"/>
          <w:jc w:val="center"/>
        </w:trPr>
        <w:tc>
          <w:tcPr>
            <w:tcW w:w="3690" w:type="dxa"/>
            <w:gridSpan w:val="3"/>
            <w:vAlign w:val="center"/>
          </w:tcPr>
          <w:p w14:paraId="3DA6E3A4" w14:textId="77777777" w:rsidR="0085763E" w:rsidRPr="00632AE1" w:rsidRDefault="0085763E" w:rsidP="00263FC7">
            <w:pPr>
              <w:rPr>
                <w:rFonts w:cs="David"/>
                <w:sz w:val="20"/>
                <w:szCs w:val="20"/>
                <w:rtl/>
              </w:rPr>
            </w:pPr>
          </w:p>
        </w:tc>
        <w:tc>
          <w:tcPr>
            <w:tcW w:w="3690" w:type="dxa"/>
            <w:gridSpan w:val="3"/>
            <w:vAlign w:val="center"/>
          </w:tcPr>
          <w:p w14:paraId="4677E5C4" w14:textId="77777777" w:rsidR="0085763E" w:rsidRPr="00632AE1" w:rsidRDefault="0085763E" w:rsidP="00263FC7">
            <w:pPr>
              <w:jc w:val="right"/>
              <w:rPr>
                <w:rFonts w:cs="David"/>
                <w:sz w:val="20"/>
                <w:szCs w:val="20"/>
              </w:rPr>
            </w:pPr>
            <w:r>
              <w:rPr>
                <w:rFonts w:cs="David"/>
                <w:sz w:val="20"/>
                <w:szCs w:val="20"/>
              </w:rPr>
              <w:t>PCT/IL/2019/050182</w:t>
            </w:r>
          </w:p>
        </w:tc>
      </w:tr>
      <w:tr w:rsidR="0085763E" w:rsidRPr="00632AE1" w14:paraId="274C073C" w14:textId="77777777" w:rsidTr="00263FC7">
        <w:trPr>
          <w:cantSplit/>
          <w:trHeight w:val="227"/>
          <w:jc w:val="center"/>
        </w:trPr>
        <w:tc>
          <w:tcPr>
            <w:tcW w:w="3690" w:type="dxa"/>
            <w:gridSpan w:val="3"/>
            <w:vAlign w:val="center"/>
          </w:tcPr>
          <w:p w14:paraId="716255EA" w14:textId="77777777" w:rsidR="0085763E" w:rsidRPr="00632AE1" w:rsidRDefault="0085763E" w:rsidP="00263FC7">
            <w:pPr>
              <w:rPr>
                <w:rFonts w:cs="David"/>
                <w:sz w:val="20"/>
                <w:szCs w:val="20"/>
                <w:rtl/>
              </w:rPr>
            </w:pPr>
          </w:p>
        </w:tc>
        <w:tc>
          <w:tcPr>
            <w:tcW w:w="3690" w:type="dxa"/>
            <w:gridSpan w:val="3"/>
            <w:vAlign w:val="center"/>
          </w:tcPr>
          <w:p w14:paraId="6486ED57" w14:textId="77777777" w:rsidR="0085763E" w:rsidRPr="00632AE1" w:rsidRDefault="0085763E" w:rsidP="00263FC7">
            <w:pPr>
              <w:jc w:val="right"/>
              <w:rPr>
                <w:rFonts w:cs="David"/>
                <w:sz w:val="20"/>
                <w:szCs w:val="20"/>
              </w:rPr>
            </w:pPr>
            <w:r>
              <w:rPr>
                <w:rFonts w:cs="David"/>
                <w:sz w:val="20"/>
                <w:szCs w:val="20"/>
              </w:rPr>
              <w:t>WO/2019/159173</w:t>
            </w:r>
          </w:p>
        </w:tc>
      </w:tr>
      <w:tr w:rsidR="0085763E" w:rsidRPr="00632AE1" w14:paraId="64877CA3" w14:textId="77777777" w:rsidTr="00263FC7">
        <w:trPr>
          <w:cantSplit/>
          <w:trHeight w:val="227"/>
          <w:jc w:val="center"/>
        </w:trPr>
        <w:tc>
          <w:tcPr>
            <w:tcW w:w="7380" w:type="dxa"/>
            <w:gridSpan w:val="6"/>
            <w:tcBorders>
              <w:bottom w:val="single" w:sz="4" w:space="0" w:color="auto"/>
            </w:tcBorders>
            <w:vAlign w:val="center"/>
          </w:tcPr>
          <w:p w14:paraId="2ABE6077" w14:textId="77777777" w:rsidR="0085763E" w:rsidRPr="00632AE1" w:rsidRDefault="0085763E" w:rsidP="00263FC7">
            <w:pPr>
              <w:rPr>
                <w:rFonts w:cs="David"/>
                <w:sz w:val="20"/>
                <w:szCs w:val="20"/>
              </w:rPr>
            </w:pPr>
          </w:p>
        </w:tc>
      </w:tr>
    </w:tbl>
    <w:p w14:paraId="3CC5570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9EA156D" w14:textId="77777777" w:rsidTr="00263FC7">
        <w:trPr>
          <w:cantSplit/>
          <w:trHeight w:val="443"/>
          <w:jc w:val="center"/>
        </w:trPr>
        <w:tc>
          <w:tcPr>
            <w:tcW w:w="2460" w:type="dxa"/>
            <w:gridSpan w:val="2"/>
            <w:vAlign w:val="center"/>
          </w:tcPr>
          <w:p w14:paraId="79A86AE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G11B</w:t>
            </w:r>
          </w:p>
        </w:tc>
        <w:tc>
          <w:tcPr>
            <w:tcW w:w="2460" w:type="dxa"/>
            <w:gridSpan w:val="2"/>
            <w:vAlign w:val="center"/>
          </w:tcPr>
          <w:p w14:paraId="4D1A0512" w14:textId="77777777" w:rsidR="0085763E" w:rsidRPr="0085763E" w:rsidRDefault="000863EF" w:rsidP="00263FC7">
            <w:pPr>
              <w:jc w:val="center"/>
              <w:rPr>
                <w:rFonts w:cs="Guttman Hodes"/>
                <w:b/>
                <w:bCs/>
                <w:color w:val="0000FF"/>
                <w:sz w:val="20"/>
                <w:szCs w:val="20"/>
                <w:u w:val="single"/>
                <w:rtl/>
              </w:rPr>
            </w:pPr>
            <w:hyperlink r:id="rId177" w:history="1">
              <w:r w:rsidR="0085763E">
                <w:rPr>
                  <w:rFonts w:cs="Guttman Hodes"/>
                  <w:b/>
                  <w:bCs/>
                  <w:color w:val="0000FF"/>
                  <w:sz w:val="20"/>
                  <w:szCs w:val="20"/>
                  <w:u w:val="single"/>
                  <w:rtl/>
                </w:rPr>
                <w:t>276640</w:t>
              </w:r>
            </w:hyperlink>
          </w:p>
        </w:tc>
        <w:tc>
          <w:tcPr>
            <w:tcW w:w="2460" w:type="dxa"/>
            <w:gridSpan w:val="2"/>
            <w:vAlign w:val="center"/>
          </w:tcPr>
          <w:p w14:paraId="7A4165C4" w14:textId="77777777" w:rsidR="0085763E" w:rsidRPr="00632AE1" w:rsidRDefault="0085763E" w:rsidP="00263FC7">
            <w:pPr>
              <w:jc w:val="right"/>
              <w:rPr>
                <w:rFonts w:cs="David"/>
                <w:sz w:val="20"/>
                <w:szCs w:val="20"/>
                <w:rtl/>
              </w:rPr>
            </w:pPr>
            <w:r>
              <w:rPr>
                <w:rFonts w:cs="David"/>
                <w:sz w:val="20"/>
                <w:szCs w:val="20"/>
                <w:rtl/>
              </w:rPr>
              <w:t>19/05/2017</w:t>
            </w:r>
          </w:p>
        </w:tc>
      </w:tr>
      <w:tr w:rsidR="0085763E" w:rsidRPr="00632AE1" w14:paraId="73CE9EFF" w14:textId="77777777" w:rsidTr="00263FC7">
        <w:trPr>
          <w:cantSplit/>
          <w:trHeight w:val="227"/>
          <w:jc w:val="center"/>
        </w:trPr>
        <w:tc>
          <w:tcPr>
            <w:tcW w:w="3690" w:type="dxa"/>
            <w:gridSpan w:val="3"/>
            <w:vAlign w:val="center"/>
          </w:tcPr>
          <w:p w14:paraId="6444CEF0" w14:textId="77777777" w:rsidR="0085763E" w:rsidRPr="00632AE1" w:rsidRDefault="0085763E" w:rsidP="00263FC7">
            <w:pPr>
              <w:rPr>
                <w:rFonts w:cs="Guttman Hodes"/>
                <w:sz w:val="20"/>
                <w:szCs w:val="20"/>
                <w:rtl/>
              </w:rPr>
            </w:pPr>
            <w:r>
              <w:rPr>
                <w:rFonts w:cs="Guttman Hodes"/>
                <w:sz w:val="20"/>
                <w:szCs w:val="20"/>
                <w:rtl/>
              </w:rPr>
              <w:t>שיטה מערכת ומוצר תוכנת מחשב לזיהוי אינטראקטיבי של פרטים או עצמים זהים בהקלטות וידאו</w:t>
            </w:r>
          </w:p>
        </w:tc>
        <w:tc>
          <w:tcPr>
            <w:tcW w:w="3690" w:type="dxa"/>
            <w:gridSpan w:val="3"/>
            <w:vAlign w:val="center"/>
          </w:tcPr>
          <w:p w14:paraId="3EC3ACF2" w14:textId="77777777" w:rsidR="0085763E" w:rsidRPr="00632AE1" w:rsidRDefault="0085763E" w:rsidP="00263FC7">
            <w:pPr>
              <w:jc w:val="right"/>
              <w:rPr>
                <w:rFonts w:cs="David"/>
                <w:sz w:val="20"/>
                <w:szCs w:val="20"/>
                <w:rtl/>
              </w:rPr>
            </w:pPr>
            <w:r>
              <w:rPr>
                <w:rFonts w:cs="David"/>
                <w:sz w:val="20"/>
                <w:szCs w:val="20"/>
              </w:rPr>
              <w:t>METHOD, SYSTEM AND COMPUTER PROGRAM PRODUCT FOR INTERACTIVELY IDENTIFYING SAME INDIVIDUALS OR OBJECTS PRESENT IN VIDEO RECORDINGS</w:t>
            </w:r>
          </w:p>
        </w:tc>
      </w:tr>
      <w:tr w:rsidR="0085763E" w:rsidRPr="00632AE1" w14:paraId="2E45F291" w14:textId="77777777" w:rsidTr="00263FC7">
        <w:trPr>
          <w:cantSplit/>
          <w:trHeight w:val="227"/>
          <w:jc w:val="center"/>
        </w:trPr>
        <w:tc>
          <w:tcPr>
            <w:tcW w:w="3690" w:type="dxa"/>
            <w:gridSpan w:val="3"/>
            <w:vAlign w:val="center"/>
          </w:tcPr>
          <w:p w14:paraId="58B689BB" w14:textId="77777777" w:rsidR="0085763E" w:rsidRPr="00632AE1" w:rsidRDefault="0085763E" w:rsidP="00263FC7">
            <w:pPr>
              <w:rPr>
                <w:rFonts w:cs="Guttman Hodes"/>
                <w:sz w:val="20"/>
                <w:szCs w:val="20"/>
                <w:rtl/>
              </w:rPr>
            </w:pPr>
          </w:p>
        </w:tc>
        <w:tc>
          <w:tcPr>
            <w:tcW w:w="3690" w:type="dxa"/>
            <w:gridSpan w:val="3"/>
            <w:vAlign w:val="center"/>
          </w:tcPr>
          <w:p w14:paraId="6DCEB6C1" w14:textId="77777777" w:rsidR="0085763E" w:rsidRPr="00632AE1" w:rsidRDefault="0085763E" w:rsidP="00263FC7">
            <w:pPr>
              <w:jc w:val="right"/>
              <w:rPr>
                <w:rFonts w:cs="David"/>
                <w:sz w:val="20"/>
                <w:szCs w:val="20"/>
                <w:rtl/>
              </w:rPr>
            </w:pPr>
            <w:r>
              <w:rPr>
                <w:rFonts w:cs="David"/>
                <w:sz w:val="20"/>
                <w:szCs w:val="20"/>
              </w:rPr>
              <w:t>AVIGILON CORPORATION</w:t>
            </w:r>
          </w:p>
        </w:tc>
      </w:tr>
      <w:tr w:rsidR="0085763E" w:rsidRPr="00632AE1" w14:paraId="6821449B" w14:textId="77777777" w:rsidTr="00263FC7">
        <w:trPr>
          <w:cantSplit/>
          <w:trHeight w:val="227"/>
          <w:jc w:val="center"/>
        </w:trPr>
        <w:tc>
          <w:tcPr>
            <w:tcW w:w="1230" w:type="dxa"/>
            <w:vAlign w:val="center"/>
          </w:tcPr>
          <w:p w14:paraId="4C77603E" w14:textId="77777777" w:rsidR="0085763E" w:rsidRPr="00632AE1" w:rsidRDefault="0085763E" w:rsidP="00263FC7">
            <w:pPr>
              <w:rPr>
                <w:rFonts w:cs="David"/>
                <w:sz w:val="20"/>
                <w:szCs w:val="20"/>
                <w:rtl/>
              </w:rPr>
            </w:pPr>
          </w:p>
        </w:tc>
        <w:tc>
          <w:tcPr>
            <w:tcW w:w="1230" w:type="dxa"/>
            <w:vAlign w:val="center"/>
          </w:tcPr>
          <w:p w14:paraId="1AB413E0" w14:textId="77777777" w:rsidR="0085763E" w:rsidRPr="00632AE1" w:rsidRDefault="0085763E" w:rsidP="00263FC7">
            <w:pPr>
              <w:rPr>
                <w:rFonts w:cs="David"/>
                <w:sz w:val="20"/>
                <w:szCs w:val="20"/>
                <w:rtl/>
              </w:rPr>
            </w:pPr>
          </w:p>
        </w:tc>
        <w:tc>
          <w:tcPr>
            <w:tcW w:w="1230" w:type="dxa"/>
            <w:vAlign w:val="center"/>
          </w:tcPr>
          <w:p w14:paraId="096B3AB1" w14:textId="77777777" w:rsidR="0085763E" w:rsidRPr="00632AE1" w:rsidRDefault="0085763E" w:rsidP="00263FC7">
            <w:pPr>
              <w:rPr>
                <w:rFonts w:cs="David"/>
                <w:sz w:val="20"/>
                <w:szCs w:val="20"/>
                <w:rtl/>
              </w:rPr>
            </w:pPr>
          </w:p>
        </w:tc>
        <w:tc>
          <w:tcPr>
            <w:tcW w:w="1230" w:type="dxa"/>
            <w:vAlign w:val="center"/>
          </w:tcPr>
          <w:p w14:paraId="71B74242" w14:textId="77777777" w:rsidR="0085763E" w:rsidRPr="00632AE1" w:rsidRDefault="0085763E" w:rsidP="00263FC7">
            <w:pPr>
              <w:jc w:val="right"/>
              <w:rPr>
                <w:rFonts w:cs="David"/>
                <w:sz w:val="20"/>
                <w:szCs w:val="20"/>
                <w:rtl/>
              </w:rPr>
            </w:pPr>
            <w:r>
              <w:rPr>
                <w:rFonts w:cs="David"/>
                <w:sz w:val="20"/>
                <w:szCs w:val="20"/>
              </w:rPr>
              <w:t>06/06/2016</w:t>
            </w:r>
          </w:p>
        </w:tc>
        <w:tc>
          <w:tcPr>
            <w:tcW w:w="1230" w:type="dxa"/>
            <w:vAlign w:val="center"/>
          </w:tcPr>
          <w:p w14:paraId="1E75D364" w14:textId="77777777" w:rsidR="0085763E" w:rsidRPr="00632AE1" w:rsidRDefault="0085763E" w:rsidP="00263FC7">
            <w:pPr>
              <w:jc w:val="right"/>
              <w:rPr>
                <w:rFonts w:cs="David"/>
                <w:sz w:val="20"/>
                <w:szCs w:val="20"/>
                <w:rtl/>
              </w:rPr>
            </w:pPr>
            <w:r>
              <w:rPr>
                <w:rFonts w:cs="David"/>
                <w:sz w:val="20"/>
                <w:szCs w:val="20"/>
              </w:rPr>
              <w:t>62/346,240</w:t>
            </w:r>
          </w:p>
        </w:tc>
        <w:tc>
          <w:tcPr>
            <w:tcW w:w="1230" w:type="dxa"/>
            <w:vAlign w:val="center"/>
          </w:tcPr>
          <w:p w14:paraId="293B6F15"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2CB0279" w14:textId="77777777" w:rsidTr="00263FC7">
        <w:trPr>
          <w:cantSplit/>
          <w:trHeight w:val="227"/>
          <w:jc w:val="center"/>
        </w:trPr>
        <w:tc>
          <w:tcPr>
            <w:tcW w:w="1230" w:type="dxa"/>
            <w:vAlign w:val="center"/>
          </w:tcPr>
          <w:p w14:paraId="5F51CF30" w14:textId="77777777" w:rsidR="0085763E" w:rsidRPr="00632AE1" w:rsidRDefault="0085763E" w:rsidP="00263FC7">
            <w:pPr>
              <w:rPr>
                <w:rFonts w:cs="David"/>
                <w:sz w:val="20"/>
                <w:szCs w:val="20"/>
                <w:rtl/>
              </w:rPr>
            </w:pPr>
          </w:p>
        </w:tc>
        <w:tc>
          <w:tcPr>
            <w:tcW w:w="1230" w:type="dxa"/>
            <w:vAlign w:val="center"/>
          </w:tcPr>
          <w:p w14:paraId="60865F51" w14:textId="77777777" w:rsidR="0085763E" w:rsidRPr="00632AE1" w:rsidRDefault="0085763E" w:rsidP="00263FC7">
            <w:pPr>
              <w:rPr>
                <w:rFonts w:cs="David"/>
                <w:sz w:val="20"/>
                <w:szCs w:val="20"/>
                <w:rtl/>
              </w:rPr>
            </w:pPr>
          </w:p>
        </w:tc>
        <w:tc>
          <w:tcPr>
            <w:tcW w:w="1230" w:type="dxa"/>
            <w:vAlign w:val="center"/>
          </w:tcPr>
          <w:p w14:paraId="1E03A26F" w14:textId="77777777" w:rsidR="0085763E" w:rsidRPr="00632AE1" w:rsidRDefault="0085763E" w:rsidP="00263FC7">
            <w:pPr>
              <w:rPr>
                <w:rFonts w:cs="David"/>
                <w:sz w:val="20"/>
                <w:szCs w:val="20"/>
                <w:rtl/>
              </w:rPr>
            </w:pPr>
          </w:p>
        </w:tc>
        <w:tc>
          <w:tcPr>
            <w:tcW w:w="1230" w:type="dxa"/>
            <w:vAlign w:val="center"/>
          </w:tcPr>
          <w:p w14:paraId="0C7B4768" w14:textId="77777777" w:rsidR="0085763E" w:rsidRDefault="0085763E" w:rsidP="00263FC7">
            <w:pPr>
              <w:jc w:val="right"/>
              <w:rPr>
                <w:rFonts w:cs="David"/>
                <w:sz w:val="20"/>
                <w:szCs w:val="20"/>
              </w:rPr>
            </w:pPr>
            <w:r>
              <w:rPr>
                <w:rFonts w:cs="David"/>
                <w:sz w:val="20"/>
                <w:szCs w:val="20"/>
                <w:rtl/>
              </w:rPr>
              <w:t>17/06/2016</w:t>
            </w:r>
          </w:p>
        </w:tc>
        <w:tc>
          <w:tcPr>
            <w:tcW w:w="1230" w:type="dxa"/>
            <w:vAlign w:val="center"/>
          </w:tcPr>
          <w:p w14:paraId="706F1467" w14:textId="77777777" w:rsidR="0085763E" w:rsidRDefault="0085763E" w:rsidP="00263FC7">
            <w:pPr>
              <w:jc w:val="right"/>
              <w:rPr>
                <w:rFonts w:cs="David"/>
                <w:sz w:val="20"/>
                <w:szCs w:val="20"/>
              </w:rPr>
            </w:pPr>
            <w:r>
              <w:rPr>
                <w:rFonts w:cs="David"/>
                <w:sz w:val="20"/>
                <w:szCs w:val="20"/>
                <w:rtl/>
              </w:rPr>
              <w:t>62/351,806</w:t>
            </w:r>
          </w:p>
        </w:tc>
        <w:tc>
          <w:tcPr>
            <w:tcW w:w="1230" w:type="dxa"/>
            <w:vAlign w:val="center"/>
          </w:tcPr>
          <w:p w14:paraId="706EB963" w14:textId="77777777" w:rsidR="0085763E" w:rsidRDefault="0085763E" w:rsidP="00263FC7">
            <w:pPr>
              <w:jc w:val="right"/>
              <w:rPr>
                <w:rFonts w:cs="David"/>
                <w:sz w:val="20"/>
                <w:szCs w:val="20"/>
              </w:rPr>
            </w:pPr>
            <w:r>
              <w:rPr>
                <w:rFonts w:cs="David"/>
                <w:sz w:val="20"/>
                <w:szCs w:val="20"/>
              </w:rPr>
              <w:t>US</w:t>
            </w:r>
          </w:p>
        </w:tc>
      </w:tr>
      <w:tr w:rsidR="0085763E" w:rsidRPr="00632AE1" w14:paraId="3E319CFF" w14:textId="77777777" w:rsidTr="00263FC7">
        <w:trPr>
          <w:cantSplit/>
          <w:trHeight w:val="227"/>
          <w:jc w:val="center"/>
        </w:trPr>
        <w:tc>
          <w:tcPr>
            <w:tcW w:w="1230" w:type="dxa"/>
            <w:vAlign w:val="center"/>
          </w:tcPr>
          <w:p w14:paraId="212AD15F" w14:textId="77777777" w:rsidR="0085763E" w:rsidRPr="00632AE1" w:rsidRDefault="0085763E" w:rsidP="00263FC7">
            <w:pPr>
              <w:rPr>
                <w:rFonts w:cs="David"/>
                <w:sz w:val="20"/>
                <w:szCs w:val="20"/>
                <w:rtl/>
              </w:rPr>
            </w:pPr>
          </w:p>
        </w:tc>
        <w:tc>
          <w:tcPr>
            <w:tcW w:w="1230" w:type="dxa"/>
            <w:vAlign w:val="center"/>
          </w:tcPr>
          <w:p w14:paraId="02AEF532" w14:textId="77777777" w:rsidR="0085763E" w:rsidRPr="00632AE1" w:rsidRDefault="0085763E" w:rsidP="00263FC7">
            <w:pPr>
              <w:rPr>
                <w:rFonts w:cs="David"/>
                <w:sz w:val="20"/>
                <w:szCs w:val="20"/>
                <w:rtl/>
              </w:rPr>
            </w:pPr>
          </w:p>
        </w:tc>
        <w:tc>
          <w:tcPr>
            <w:tcW w:w="1230" w:type="dxa"/>
            <w:vAlign w:val="center"/>
          </w:tcPr>
          <w:p w14:paraId="0D011DD0" w14:textId="77777777" w:rsidR="0085763E" w:rsidRPr="00632AE1" w:rsidRDefault="0085763E" w:rsidP="00263FC7">
            <w:pPr>
              <w:rPr>
                <w:rFonts w:cs="David"/>
                <w:sz w:val="20"/>
                <w:szCs w:val="20"/>
                <w:rtl/>
              </w:rPr>
            </w:pPr>
          </w:p>
        </w:tc>
        <w:tc>
          <w:tcPr>
            <w:tcW w:w="1230" w:type="dxa"/>
            <w:vAlign w:val="center"/>
          </w:tcPr>
          <w:p w14:paraId="7EE17334" w14:textId="77777777" w:rsidR="0085763E" w:rsidRDefault="0085763E" w:rsidP="00263FC7">
            <w:pPr>
              <w:jc w:val="right"/>
              <w:rPr>
                <w:rFonts w:cs="David"/>
                <w:sz w:val="20"/>
                <w:szCs w:val="20"/>
                <w:rtl/>
              </w:rPr>
            </w:pPr>
            <w:r>
              <w:rPr>
                <w:rFonts w:cs="David"/>
                <w:sz w:val="20"/>
                <w:szCs w:val="20"/>
                <w:rtl/>
              </w:rPr>
              <w:t>02/12/2016</w:t>
            </w:r>
          </w:p>
        </w:tc>
        <w:tc>
          <w:tcPr>
            <w:tcW w:w="1230" w:type="dxa"/>
            <w:vAlign w:val="center"/>
          </w:tcPr>
          <w:p w14:paraId="2A0D7D08" w14:textId="77777777" w:rsidR="0085763E" w:rsidRDefault="0085763E" w:rsidP="00263FC7">
            <w:pPr>
              <w:jc w:val="right"/>
              <w:rPr>
                <w:rFonts w:cs="David"/>
                <w:sz w:val="20"/>
                <w:szCs w:val="20"/>
                <w:rtl/>
              </w:rPr>
            </w:pPr>
            <w:r>
              <w:rPr>
                <w:rFonts w:cs="David"/>
                <w:sz w:val="20"/>
                <w:szCs w:val="20"/>
                <w:rtl/>
              </w:rPr>
              <w:t>15/368,357</w:t>
            </w:r>
          </w:p>
        </w:tc>
        <w:tc>
          <w:tcPr>
            <w:tcW w:w="1230" w:type="dxa"/>
            <w:vAlign w:val="center"/>
          </w:tcPr>
          <w:p w14:paraId="62825CDE" w14:textId="77777777" w:rsidR="0085763E" w:rsidRDefault="0085763E" w:rsidP="00263FC7">
            <w:pPr>
              <w:jc w:val="right"/>
              <w:rPr>
                <w:rFonts w:cs="David"/>
                <w:sz w:val="20"/>
                <w:szCs w:val="20"/>
              </w:rPr>
            </w:pPr>
            <w:r>
              <w:rPr>
                <w:rFonts w:cs="David"/>
                <w:sz w:val="20"/>
                <w:szCs w:val="20"/>
              </w:rPr>
              <w:t>US</w:t>
            </w:r>
          </w:p>
        </w:tc>
      </w:tr>
      <w:tr w:rsidR="0085763E" w:rsidRPr="00632AE1" w14:paraId="70FEFA1F" w14:textId="77777777" w:rsidTr="00263FC7">
        <w:trPr>
          <w:cantSplit/>
          <w:trHeight w:val="227"/>
          <w:jc w:val="center"/>
        </w:trPr>
        <w:tc>
          <w:tcPr>
            <w:tcW w:w="3690" w:type="dxa"/>
            <w:gridSpan w:val="3"/>
            <w:vAlign w:val="center"/>
          </w:tcPr>
          <w:p w14:paraId="1060AF24" w14:textId="77777777" w:rsidR="0085763E" w:rsidRPr="00632AE1" w:rsidRDefault="0085763E" w:rsidP="00263FC7">
            <w:pPr>
              <w:rPr>
                <w:rFonts w:cs="David"/>
                <w:sz w:val="20"/>
                <w:szCs w:val="20"/>
                <w:rtl/>
              </w:rPr>
            </w:pPr>
          </w:p>
        </w:tc>
        <w:tc>
          <w:tcPr>
            <w:tcW w:w="3690" w:type="dxa"/>
            <w:gridSpan w:val="3"/>
            <w:vAlign w:val="center"/>
          </w:tcPr>
          <w:p w14:paraId="682BBD03" w14:textId="77777777" w:rsidR="0085763E" w:rsidRPr="00632AE1" w:rsidRDefault="0085763E" w:rsidP="00263FC7">
            <w:pPr>
              <w:jc w:val="right"/>
              <w:rPr>
                <w:rFonts w:cs="David"/>
                <w:sz w:val="20"/>
                <w:szCs w:val="20"/>
              </w:rPr>
            </w:pPr>
            <w:r>
              <w:rPr>
                <w:rFonts w:cs="David"/>
                <w:sz w:val="20"/>
                <w:szCs w:val="20"/>
              </w:rPr>
              <w:t>PCT/CA/2017/050610</w:t>
            </w:r>
          </w:p>
        </w:tc>
      </w:tr>
      <w:tr w:rsidR="0085763E" w:rsidRPr="00632AE1" w14:paraId="4F2B4458" w14:textId="77777777" w:rsidTr="00263FC7">
        <w:trPr>
          <w:cantSplit/>
          <w:trHeight w:val="227"/>
          <w:jc w:val="center"/>
        </w:trPr>
        <w:tc>
          <w:tcPr>
            <w:tcW w:w="3690" w:type="dxa"/>
            <w:gridSpan w:val="3"/>
            <w:vAlign w:val="center"/>
          </w:tcPr>
          <w:p w14:paraId="00CE75E5" w14:textId="77777777" w:rsidR="0085763E" w:rsidRPr="00632AE1" w:rsidRDefault="0085763E" w:rsidP="00263FC7">
            <w:pPr>
              <w:rPr>
                <w:rFonts w:cs="David"/>
                <w:sz w:val="20"/>
                <w:szCs w:val="20"/>
                <w:rtl/>
              </w:rPr>
            </w:pPr>
          </w:p>
        </w:tc>
        <w:tc>
          <w:tcPr>
            <w:tcW w:w="3690" w:type="dxa"/>
            <w:gridSpan w:val="3"/>
            <w:vAlign w:val="center"/>
          </w:tcPr>
          <w:p w14:paraId="0B8D84C6" w14:textId="77777777" w:rsidR="0085763E" w:rsidRPr="00632AE1" w:rsidRDefault="0085763E" w:rsidP="00263FC7">
            <w:pPr>
              <w:jc w:val="right"/>
              <w:rPr>
                <w:rFonts w:cs="David"/>
                <w:sz w:val="20"/>
                <w:szCs w:val="20"/>
              </w:rPr>
            </w:pPr>
            <w:r>
              <w:rPr>
                <w:rFonts w:cs="David"/>
                <w:sz w:val="20"/>
                <w:szCs w:val="20"/>
              </w:rPr>
              <w:t>WO/2017/210775</w:t>
            </w:r>
          </w:p>
        </w:tc>
      </w:tr>
      <w:tr w:rsidR="0085763E" w:rsidRPr="00632AE1" w14:paraId="2A74E9B2" w14:textId="77777777" w:rsidTr="00263FC7">
        <w:trPr>
          <w:cantSplit/>
          <w:trHeight w:val="227"/>
          <w:jc w:val="center"/>
        </w:trPr>
        <w:tc>
          <w:tcPr>
            <w:tcW w:w="7380" w:type="dxa"/>
            <w:gridSpan w:val="6"/>
            <w:tcBorders>
              <w:bottom w:val="single" w:sz="4" w:space="0" w:color="auto"/>
            </w:tcBorders>
            <w:vAlign w:val="center"/>
          </w:tcPr>
          <w:p w14:paraId="49E9D3F3" w14:textId="77777777" w:rsidR="0085763E" w:rsidRPr="00632AE1" w:rsidRDefault="0085763E" w:rsidP="00263FC7">
            <w:pPr>
              <w:rPr>
                <w:rFonts w:cs="David"/>
                <w:sz w:val="20"/>
                <w:szCs w:val="20"/>
              </w:rPr>
            </w:pPr>
          </w:p>
        </w:tc>
      </w:tr>
    </w:tbl>
    <w:p w14:paraId="6236120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510B08F" w14:textId="77777777" w:rsidTr="00263FC7">
        <w:trPr>
          <w:cantSplit/>
          <w:trHeight w:val="443"/>
          <w:jc w:val="center"/>
        </w:trPr>
        <w:tc>
          <w:tcPr>
            <w:tcW w:w="2460" w:type="dxa"/>
            <w:gridSpan w:val="2"/>
            <w:vAlign w:val="center"/>
          </w:tcPr>
          <w:p w14:paraId="4F5E718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5354F55" w14:textId="77777777" w:rsidR="0085763E" w:rsidRPr="0085763E" w:rsidRDefault="000863EF" w:rsidP="00263FC7">
            <w:pPr>
              <w:jc w:val="center"/>
              <w:rPr>
                <w:rFonts w:cs="Guttman Hodes"/>
                <w:b/>
                <w:bCs/>
                <w:color w:val="0000FF"/>
                <w:sz w:val="20"/>
                <w:szCs w:val="20"/>
                <w:u w:val="single"/>
                <w:rtl/>
              </w:rPr>
            </w:pPr>
            <w:hyperlink r:id="rId178" w:history="1">
              <w:r w:rsidR="0085763E">
                <w:rPr>
                  <w:rFonts w:cs="Guttman Hodes"/>
                  <w:b/>
                  <w:bCs/>
                  <w:color w:val="0000FF"/>
                  <w:sz w:val="20"/>
                  <w:szCs w:val="20"/>
                  <w:u w:val="single"/>
                  <w:rtl/>
                </w:rPr>
                <w:t>276641</w:t>
              </w:r>
            </w:hyperlink>
          </w:p>
        </w:tc>
        <w:tc>
          <w:tcPr>
            <w:tcW w:w="2460" w:type="dxa"/>
            <w:gridSpan w:val="2"/>
            <w:vAlign w:val="center"/>
          </w:tcPr>
          <w:p w14:paraId="1931582F" w14:textId="77777777" w:rsidR="0085763E" w:rsidRPr="00632AE1" w:rsidRDefault="0085763E" w:rsidP="00263FC7">
            <w:pPr>
              <w:jc w:val="right"/>
              <w:rPr>
                <w:rFonts w:cs="David"/>
                <w:sz w:val="20"/>
                <w:szCs w:val="20"/>
                <w:rtl/>
              </w:rPr>
            </w:pPr>
            <w:r>
              <w:rPr>
                <w:rFonts w:cs="David"/>
                <w:sz w:val="20"/>
                <w:szCs w:val="20"/>
                <w:rtl/>
              </w:rPr>
              <w:t>11/02/2019</w:t>
            </w:r>
          </w:p>
        </w:tc>
      </w:tr>
      <w:tr w:rsidR="0085763E" w:rsidRPr="00632AE1" w14:paraId="587CE422" w14:textId="77777777" w:rsidTr="00263FC7">
        <w:trPr>
          <w:cantSplit/>
          <w:trHeight w:val="227"/>
          <w:jc w:val="center"/>
        </w:trPr>
        <w:tc>
          <w:tcPr>
            <w:tcW w:w="3690" w:type="dxa"/>
            <w:gridSpan w:val="3"/>
            <w:vAlign w:val="center"/>
          </w:tcPr>
          <w:p w14:paraId="3C521B3E" w14:textId="77777777" w:rsidR="0085763E" w:rsidRPr="00632AE1" w:rsidRDefault="0085763E" w:rsidP="00263FC7">
            <w:pPr>
              <w:rPr>
                <w:rFonts w:cs="Guttman Hodes"/>
                <w:sz w:val="20"/>
                <w:szCs w:val="20"/>
                <w:rtl/>
              </w:rPr>
            </w:pPr>
            <w:r>
              <w:rPr>
                <w:rFonts w:cs="Guttman Hodes"/>
                <w:sz w:val="20"/>
                <w:szCs w:val="20"/>
              </w:rPr>
              <w:t>CD59</w:t>
            </w:r>
            <w:r>
              <w:rPr>
                <w:rFonts w:cs="Guttman Hodes"/>
                <w:sz w:val="20"/>
                <w:szCs w:val="20"/>
                <w:rtl/>
              </w:rPr>
              <w:t xml:space="preserve"> לעיכוב שפעול של אינפלמזום</w:t>
            </w:r>
          </w:p>
        </w:tc>
        <w:tc>
          <w:tcPr>
            <w:tcW w:w="3690" w:type="dxa"/>
            <w:gridSpan w:val="3"/>
            <w:vAlign w:val="center"/>
          </w:tcPr>
          <w:p w14:paraId="34EBE354" w14:textId="77777777" w:rsidR="0085763E" w:rsidRPr="00632AE1" w:rsidRDefault="0085763E" w:rsidP="00263FC7">
            <w:pPr>
              <w:jc w:val="right"/>
              <w:rPr>
                <w:rFonts w:cs="David"/>
                <w:sz w:val="20"/>
                <w:szCs w:val="20"/>
                <w:rtl/>
              </w:rPr>
            </w:pPr>
            <w:r>
              <w:rPr>
                <w:rFonts w:cs="David"/>
                <w:sz w:val="20"/>
                <w:szCs w:val="20"/>
              </w:rPr>
              <w:t>CD59 FOR INHIBITING INFLAMMASOME ACTIVATION</w:t>
            </w:r>
          </w:p>
        </w:tc>
      </w:tr>
      <w:tr w:rsidR="0085763E" w:rsidRPr="00632AE1" w14:paraId="0B8C5FA9" w14:textId="77777777" w:rsidTr="00263FC7">
        <w:trPr>
          <w:cantSplit/>
          <w:trHeight w:val="227"/>
          <w:jc w:val="center"/>
        </w:trPr>
        <w:tc>
          <w:tcPr>
            <w:tcW w:w="3690" w:type="dxa"/>
            <w:gridSpan w:val="3"/>
            <w:vAlign w:val="center"/>
          </w:tcPr>
          <w:p w14:paraId="4A48C54B" w14:textId="77777777" w:rsidR="0085763E" w:rsidRPr="00632AE1" w:rsidRDefault="0085763E" w:rsidP="00263FC7">
            <w:pPr>
              <w:rPr>
                <w:rFonts w:cs="Guttman Hodes"/>
                <w:sz w:val="20"/>
                <w:szCs w:val="20"/>
                <w:rtl/>
              </w:rPr>
            </w:pPr>
          </w:p>
        </w:tc>
        <w:tc>
          <w:tcPr>
            <w:tcW w:w="3690" w:type="dxa"/>
            <w:gridSpan w:val="3"/>
            <w:vAlign w:val="center"/>
          </w:tcPr>
          <w:p w14:paraId="64C59906" w14:textId="77777777" w:rsidR="0085763E" w:rsidRPr="00632AE1" w:rsidRDefault="0085763E" w:rsidP="00263FC7">
            <w:pPr>
              <w:jc w:val="right"/>
              <w:rPr>
                <w:rFonts w:cs="David"/>
                <w:sz w:val="20"/>
                <w:szCs w:val="20"/>
                <w:rtl/>
              </w:rPr>
            </w:pPr>
            <w:r>
              <w:rPr>
                <w:rFonts w:cs="David"/>
                <w:sz w:val="20"/>
                <w:szCs w:val="20"/>
              </w:rPr>
              <w:t>TRUSTEES OF TUFTS COLLEGE</w:t>
            </w:r>
          </w:p>
        </w:tc>
      </w:tr>
      <w:tr w:rsidR="0085763E" w:rsidRPr="00632AE1" w14:paraId="0CE19CE6" w14:textId="77777777" w:rsidTr="00263FC7">
        <w:trPr>
          <w:cantSplit/>
          <w:trHeight w:val="227"/>
          <w:jc w:val="center"/>
        </w:trPr>
        <w:tc>
          <w:tcPr>
            <w:tcW w:w="1230" w:type="dxa"/>
            <w:vAlign w:val="center"/>
          </w:tcPr>
          <w:p w14:paraId="233EA020" w14:textId="77777777" w:rsidR="0085763E" w:rsidRPr="00632AE1" w:rsidRDefault="0085763E" w:rsidP="00263FC7">
            <w:pPr>
              <w:rPr>
                <w:rFonts w:cs="David"/>
                <w:sz w:val="20"/>
                <w:szCs w:val="20"/>
                <w:rtl/>
              </w:rPr>
            </w:pPr>
          </w:p>
        </w:tc>
        <w:tc>
          <w:tcPr>
            <w:tcW w:w="1230" w:type="dxa"/>
            <w:vAlign w:val="center"/>
          </w:tcPr>
          <w:p w14:paraId="3491BB46" w14:textId="77777777" w:rsidR="0085763E" w:rsidRPr="00632AE1" w:rsidRDefault="0085763E" w:rsidP="00263FC7">
            <w:pPr>
              <w:rPr>
                <w:rFonts w:cs="David"/>
                <w:sz w:val="20"/>
                <w:szCs w:val="20"/>
                <w:rtl/>
              </w:rPr>
            </w:pPr>
          </w:p>
        </w:tc>
        <w:tc>
          <w:tcPr>
            <w:tcW w:w="1230" w:type="dxa"/>
            <w:vAlign w:val="center"/>
          </w:tcPr>
          <w:p w14:paraId="55CA497D" w14:textId="77777777" w:rsidR="0085763E" w:rsidRPr="00632AE1" w:rsidRDefault="0085763E" w:rsidP="00263FC7">
            <w:pPr>
              <w:rPr>
                <w:rFonts w:cs="David"/>
                <w:sz w:val="20"/>
                <w:szCs w:val="20"/>
                <w:rtl/>
              </w:rPr>
            </w:pPr>
          </w:p>
        </w:tc>
        <w:tc>
          <w:tcPr>
            <w:tcW w:w="1230" w:type="dxa"/>
            <w:vAlign w:val="center"/>
          </w:tcPr>
          <w:p w14:paraId="4C72312D"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53D57359" w14:textId="77777777" w:rsidR="0085763E" w:rsidRPr="00632AE1" w:rsidRDefault="0085763E" w:rsidP="00263FC7">
            <w:pPr>
              <w:jc w:val="right"/>
              <w:rPr>
                <w:rFonts w:cs="David"/>
                <w:sz w:val="20"/>
                <w:szCs w:val="20"/>
                <w:rtl/>
              </w:rPr>
            </w:pPr>
            <w:r>
              <w:rPr>
                <w:rFonts w:cs="David"/>
                <w:sz w:val="20"/>
                <w:szCs w:val="20"/>
              </w:rPr>
              <w:t>62/629435</w:t>
            </w:r>
          </w:p>
        </w:tc>
        <w:tc>
          <w:tcPr>
            <w:tcW w:w="1230" w:type="dxa"/>
            <w:vAlign w:val="center"/>
          </w:tcPr>
          <w:p w14:paraId="3EB6FBA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37BE12D6" w14:textId="77777777" w:rsidTr="00263FC7">
        <w:trPr>
          <w:cantSplit/>
          <w:trHeight w:val="227"/>
          <w:jc w:val="center"/>
        </w:trPr>
        <w:tc>
          <w:tcPr>
            <w:tcW w:w="1230" w:type="dxa"/>
            <w:vAlign w:val="center"/>
          </w:tcPr>
          <w:p w14:paraId="464CEBDC" w14:textId="77777777" w:rsidR="0085763E" w:rsidRPr="00632AE1" w:rsidRDefault="0085763E" w:rsidP="00263FC7">
            <w:pPr>
              <w:rPr>
                <w:rFonts w:cs="David"/>
                <w:sz w:val="20"/>
                <w:szCs w:val="20"/>
                <w:rtl/>
              </w:rPr>
            </w:pPr>
          </w:p>
        </w:tc>
        <w:tc>
          <w:tcPr>
            <w:tcW w:w="1230" w:type="dxa"/>
            <w:vAlign w:val="center"/>
          </w:tcPr>
          <w:p w14:paraId="10013BA1" w14:textId="77777777" w:rsidR="0085763E" w:rsidRPr="00632AE1" w:rsidRDefault="0085763E" w:rsidP="00263FC7">
            <w:pPr>
              <w:rPr>
                <w:rFonts w:cs="David"/>
                <w:sz w:val="20"/>
                <w:szCs w:val="20"/>
                <w:rtl/>
              </w:rPr>
            </w:pPr>
          </w:p>
        </w:tc>
        <w:tc>
          <w:tcPr>
            <w:tcW w:w="1230" w:type="dxa"/>
            <w:vAlign w:val="center"/>
          </w:tcPr>
          <w:p w14:paraId="1A5947C3" w14:textId="77777777" w:rsidR="0085763E" w:rsidRPr="00632AE1" w:rsidRDefault="0085763E" w:rsidP="00263FC7">
            <w:pPr>
              <w:rPr>
                <w:rFonts w:cs="David"/>
                <w:sz w:val="20"/>
                <w:szCs w:val="20"/>
                <w:rtl/>
              </w:rPr>
            </w:pPr>
          </w:p>
        </w:tc>
        <w:tc>
          <w:tcPr>
            <w:tcW w:w="1230" w:type="dxa"/>
            <w:vAlign w:val="center"/>
          </w:tcPr>
          <w:p w14:paraId="6E22C71F" w14:textId="77777777" w:rsidR="0085763E" w:rsidRDefault="0085763E" w:rsidP="00263FC7">
            <w:pPr>
              <w:jc w:val="right"/>
              <w:rPr>
                <w:rFonts w:cs="David"/>
                <w:sz w:val="20"/>
                <w:szCs w:val="20"/>
              </w:rPr>
            </w:pPr>
            <w:r>
              <w:rPr>
                <w:rFonts w:cs="David"/>
                <w:sz w:val="20"/>
                <w:szCs w:val="20"/>
                <w:rtl/>
              </w:rPr>
              <w:t>02/03/2018</w:t>
            </w:r>
          </w:p>
        </w:tc>
        <w:tc>
          <w:tcPr>
            <w:tcW w:w="1230" w:type="dxa"/>
            <w:vAlign w:val="center"/>
          </w:tcPr>
          <w:p w14:paraId="473DF4CF" w14:textId="77777777" w:rsidR="0085763E" w:rsidRDefault="0085763E" w:rsidP="00263FC7">
            <w:pPr>
              <w:jc w:val="right"/>
              <w:rPr>
                <w:rFonts w:cs="David"/>
                <w:sz w:val="20"/>
                <w:szCs w:val="20"/>
              </w:rPr>
            </w:pPr>
            <w:r>
              <w:rPr>
                <w:rFonts w:cs="David"/>
                <w:sz w:val="20"/>
                <w:szCs w:val="20"/>
                <w:rtl/>
              </w:rPr>
              <w:t>62/637460</w:t>
            </w:r>
          </w:p>
        </w:tc>
        <w:tc>
          <w:tcPr>
            <w:tcW w:w="1230" w:type="dxa"/>
            <w:vAlign w:val="center"/>
          </w:tcPr>
          <w:p w14:paraId="2EE58F7A" w14:textId="77777777" w:rsidR="0085763E" w:rsidRDefault="0085763E" w:rsidP="00263FC7">
            <w:pPr>
              <w:jc w:val="right"/>
              <w:rPr>
                <w:rFonts w:cs="David"/>
                <w:sz w:val="20"/>
                <w:szCs w:val="20"/>
              </w:rPr>
            </w:pPr>
            <w:r>
              <w:rPr>
                <w:rFonts w:cs="David"/>
                <w:sz w:val="20"/>
                <w:szCs w:val="20"/>
              </w:rPr>
              <w:t>US</w:t>
            </w:r>
          </w:p>
        </w:tc>
      </w:tr>
      <w:tr w:rsidR="0085763E" w:rsidRPr="00632AE1" w14:paraId="63F8F71D" w14:textId="77777777" w:rsidTr="00263FC7">
        <w:trPr>
          <w:cantSplit/>
          <w:trHeight w:val="227"/>
          <w:jc w:val="center"/>
        </w:trPr>
        <w:tc>
          <w:tcPr>
            <w:tcW w:w="3690" w:type="dxa"/>
            <w:gridSpan w:val="3"/>
            <w:vAlign w:val="center"/>
          </w:tcPr>
          <w:p w14:paraId="11E57B94" w14:textId="77777777" w:rsidR="0085763E" w:rsidRPr="00632AE1" w:rsidRDefault="0085763E" w:rsidP="00263FC7">
            <w:pPr>
              <w:rPr>
                <w:rFonts w:cs="David"/>
                <w:sz w:val="20"/>
                <w:szCs w:val="20"/>
                <w:rtl/>
              </w:rPr>
            </w:pPr>
          </w:p>
        </w:tc>
        <w:tc>
          <w:tcPr>
            <w:tcW w:w="3690" w:type="dxa"/>
            <w:gridSpan w:val="3"/>
            <w:vAlign w:val="center"/>
          </w:tcPr>
          <w:p w14:paraId="2BC29C75" w14:textId="77777777" w:rsidR="0085763E" w:rsidRPr="00632AE1" w:rsidRDefault="0085763E" w:rsidP="00263FC7">
            <w:pPr>
              <w:jc w:val="right"/>
              <w:rPr>
                <w:rFonts w:cs="David"/>
                <w:sz w:val="20"/>
                <w:szCs w:val="20"/>
              </w:rPr>
            </w:pPr>
            <w:r>
              <w:rPr>
                <w:rFonts w:cs="David"/>
                <w:sz w:val="20"/>
                <w:szCs w:val="20"/>
              </w:rPr>
              <w:t>PCT/US/2019/017512</w:t>
            </w:r>
          </w:p>
        </w:tc>
      </w:tr>
      <w:tr w:rsidR="0085763E" w:rsidRPr="00632AE1" w14:paraId="515E2476" w14:textId="77777777" w:rsidTr="00263FC7">
        <w:trPr>
          <w:cantSplit/>
          <w:trHeight w:val="227"/>
          <w:jc w:val="center"/>
        </w:trPr>
        <w:tc>
          <w:tcPr>
            <w:tcW w:w="3690" w:type="dxa"/>
            <w:gridSpan w:val="3"/>
            <w:vAlign w:val="center"/>
          </w:tcPr>
          <w:p w14:paraId="612CFFBB" w14:textId="77777777" w:rsidR="0085763E" w:rsidRPr="00632AE1" w:rsidRDefault="0085763E" w:rsidP="00263FC7">
            <w:pPr>
              <w:rPr>
                <w:rFonts w:cs="David"/>
                <w:sz w:val="20"/>
                <w:szCs w:val="20"/>
                <w:rtl/>
              </w:rPr>
            </w:pPr>
          </w:p>
        </w:tc>
        <w:tc>
          <w:tcPr>
            <w:tcW w:w="3690" w:type="dxa"/>
            <w:gridSpan w:val="3"/>
            <w:vAlign w:val="center"/>
          </w:tcPr>
          <w:p w14:paraId="165B8DDD" w14:textId="77777777" w:rsidR="0085763E" w:rsidRPr="00632AE1" w:rsidRDefault="0085763E" w:rsidP="00263FC7">
            <w:pPr>
              <w:jc w:val="right"/>
              <w:rPr>
                <w:rFonts w:cs="David"/>
                <w:sz w:val="20"/>
                <w:szCs w:val="20"/>
              </w:rPr>
            </w:pPr>
            <w:r>
              <w:rPr>
                <w:rFonts w:cs="David"/>
                <w:sz w:val="20"/>
                <w:szCs w:val="20"/>
              </w:rPr>
              <w:t>WO/2019/157447</w:t>
            </w:r>
          </w:p>
        </w:tc>
      </w:tr>
      <w:tr w:rsidR="0085763E" w:rsidRPr="00632AE1" w14:paraId="3D71D77A" w14:textId="77777777" w:rsidTr="00263FC7">
        <w:trPr>
          <w:cantSplit/>
          <w:trHeight w:val="227"/>
          <w:jc w:val="center"/>
        </w:trPr>
        <w:tc>
          <w:tcPr>
            <w:tcW w:w="7380" w:type="dxa"/>
            <w:gridSpan w:val="6"/>
            <w:tcBorders>
              <w:bottom w:val="single" w:sz="4" w:space="0" w:color="auto"/>
            </w:tcBorders>
            <w:vAlign w:val="center"/>
          </w:tcPr>
          <w:p w14:paraId="23A9A028" w14:textId="77777777" w:rsidR="0085763E" w:rsidRPr="00632AE1" w:rsidRDefault="0085763E" w:rsidP="00263FC7">
            <w:pPr>
              <w:rPr>
                <w:rFonts w:cs="David"/>
                <w:sz w:val="20"/>
                <w:szCs w:val="20"/>
              </w:rPr>
            </w:pPr>
          </w:p>
        </w:tc>
      </w:tr>
    </w:tbl>
    <w:p w14:paraId="53643EF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A79ED07" w14:textId="77777777" w:rsidTr="00263FC7">
        <w:trPr>
          <w:cantSplit/>
          <w:trHeight w:val="443"/>
          <w:jc w:val="center"/>
        </w:trPr>
        <w:tc>
          <w:tcPr>
            <w:tcW w:w="2460" w:type="dxa"/>
            <w:gridSpan w:val="2"/>
            <w:vAlign w:val="center"/>
          </w:tcPr>
          <w:p w14:paraId="47D01C7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A61J</w:t>
            </w:r>
          </w:p>
        </w:tc>
        <w:tc>
          <w:tcPr>
            <w:tcW w:w="2460" w:type="dxa"/>
            <w:gridSpan w:val="2"/>
            <w:vAlign w:val="center"/>
          </w:tcPr>
          <w:p w14:paraId="15E0C472" w14:textId="77777777" w:rsidR="0085763E" w:rsidRPr="0085763E" w:rsidRDefault="000863EF" w:rsidP="00263FC7">
            <w:pPr>
              <w:jc w:val="center"/>
              <w:rPr>
                <w:rFonts w:cs="Guttman Hodes"/>
                <w:b/>
                <w:bCs/>
                <w:color w:val="0000FF"/>
                <w:sz w:val="20"/>
                <w:szCs w:val="20"/>
                <w:u w:val="single"/>
                <w:rtl/>
              </w:rPr>
            </w:pPr>
            <w:hyperlink r:id="rId179" w:history="1">
              <w:r w:rsidR="0085763E">
                <w:rPr>
                  <w:rFonts w:cs="Guttman Hodes"/>
                  <w:b/>
                  <w:bCs/>
                  <w:color w:val="0000FF"/>
                  <w:sz w:val="20"/>
                  <w:szCs w:val="20"/>
                  <w:u w:val="single"/>
                  <w:rtl/>
                </w:rPr>
                <w:t>276642</w:t>
              </w:r>
            </w:hyperlink>
          </w:p>
        </w:tc>
        <w:tc>
          <w:tcPr>
            <w:tcW w:w="2460" w:type="dxa"/>
            <w:gridSpan w:val="2"/>
            <w:vAlign w:val="center"/>
          </w:tcPr>
          <w:p w14:paraId="6ADCFA44" w14:textId="77777777" w:rsidR="0085763E" w:rsidRPr="00632AE1" w:rsidRDefault="0085763E" w:rsidP="00263FC7">
            <w:pPr>
              <w:jc w:val="right"/>
              <w:rPr>
                <w:rFonts w:cs="David"/>
                <w:sz w:val="20"/>
                <w:szCs w:val="20"/>
                <w:rtl/>
              </w:rPr>
            </w:pPr>
            <w:r>
              <w:rPr>
                <w:rFonts w:cs="David"/>
                <w:sz w:val="20"/>
                <w:szCs w:val="20"/>
                <w:rtl/>
              </w:rPr>
              <w:t>19/03/2019</w:t>
            </w:r>
          </w:p>
        </w:tc>
      </w:tr>
      <w:tr w:rsidR="0085763E" w:rsidRPr="00632AE1" w14:paraId="3D4778F7" w14:textId="77777777" w:rsidTr="00263FC7">
        <w:trPr>
          <w:cantSplit/>
          <w:trHeight w:val="227"/>
          <w:jc w:val="center"/>
        </w:trPr>
        <w:tc>
          <w:tcPr>
            <w:tcW w:w="3690" w:type="dxa"/>
            <w:gridSpan w:val="3"/>
            <w:vAlign w:val="center"/>
          </w:tcPr>
          <w:p w14:paraId="7286F5CA" w14:textId="77777777" w:rsidR="0085763E" w:rsidRPr="00632AE1" w:rsidRDefault="0085763E" w:rsidP="00263FC7">
            <w:pPr>
              <w:rPr>
                <w:rFonts w:cs="Guttman Hodes"/>
                <w:sz w:val="20"/>
                <w:szCs w:val="20"/>
                <w:rtl/>
              </w:rPr>
            </w:pPr>
            <w:r>
              <w:rPr>
                <w:rFonts w:cs="Guttman Hodes"/>
                <w:sz w:val="20"/>
                <w:szCs w:val="20"/>
                <w:rtl/>
              </w:rPr>
              <w:t>סידור חיבור עבור מערכת להעברת נוזלים סגורה</w:t>
            </w:r>
          </w:p>
        </w:tc>
        <w:tc>
          <w:tcPr>
            <w:tcW w:w="3690" w:type="dxa"/>
            <w:gridSpan w:val="3"/>
            <w:vAlign w:val="center"/>
          </w:tcPr>
          <w:p w14:paraId="3E9034D4" w14:textId="77777777" w:rsidR="0085763E" w:rsidRPr="00632AE1" w:rsidRDefault="0085763E" w:rsidP="00263FC7">
            <w:pPr>
              <w:jc w:val="right"/>
              <w:rPr>
                <w:rFonts w:cs="David"/>
                <w:sz w:val="20"/>
                <w:szCs w:val="20"/>
                <w:rtl/>
              </w:rPr>
            </w:pPr>
            <w:r>
              <w:rPr>
                <w:rFonts w:cs="David"/>
                <w:sz w:val="20"/>
                <w:szCs w:val="20"/>
              </w:rPr>
              <w:t>CONNECTION ARRANGEMENT FOR CLOSED SYSTEM TRANSFER OF FLUIDS</w:t>
            </w:r>
          </w:p>
        </w:tc>
      </w:tr>
      <w:tr w:rsidR="0085763E" w:rsidRPr="00632AE1" w14:paraId="51F58730" w14:textId="77777777" w:rsidTr="00263FC7">
        <w:trPr>
          <w:cantSplit/>
          <w:trHeight w:val="227"/>
          <w:jc w:val="center"/>
        </w:trPr>
        <w:tc>
          <w:tcPr>
            <w:tcW w:w="3690" w:type="dxa"/>
            <w:gridSpan w:val="3"/>
            <w:vAlign w:val="center"/>
          </w:tcPr>
          <w:p w14:paraId="79F86E4C" w14:textId="77777777" w:rsidR="0085763E" w:rsidRPr="00632AE1" w:rsidRDefault="0085763E" w:rsidP="00263FC7">
            <w:pPr>
              <w:rPr>
                <w:rFonts w:cs="Guttman Hodes"/>
                <w:sz w:val="20"/>
                <w:szCs w:val="20"/>
                <w:rtl/>
              </w:rPr>
            </w:pPr>
          </w:p>
        </w:tc>
        <w:tc>
          <w:tcPr>
            <w:tcW w:w="3690" w:type="dxa"/>
            <w:gridSpan w:val="3"/>
            <w:vAlign w:val="center"/>
          </w:tcPr>
          <w:p w14:paraId="4AAC6041" w14:textId="77777777" w:rsidR="0085763E" w:rsidRPr="00632AE1" w:rsidRDefault="0085763E" w:rsidP="00263FC7">
            <w:pPr>
              <w:jc w:val="right"/>
              <w:rPr>
                <w:rFonts w:cs="David"/>
                <w:sz w:val="20"/>
                <w:szCs w:val="20"/>
                <w:rtl/>
              </w:rPr>
            </w:pPr>
            <w:r>
              <w:rPr>
                <w:rFonts w:cs="David"/>
                <w:sz w:val="20"/>
                <w:szCs w:val="20"/>
              </w:rPr>
              <w:t>BECTON DICKINSON AND COMPANY LTD.</w:t>
            </w:r>
          </w:p>
        </w:tc>
      </w:tr>
      <w:tr w:rsidR="0085763E" w:rsidRPr="00632AE1" w14:paraId="33CB9FC6" w14:textId="77777777" w:rsidTr="00263FC7">
        <w:trPr>
          <w:cantSplit/>
          <w:trHeight w:val="227"/>
          <w:jc w:val="center"/>
        </w:trPr>
        <w:tc>
          <w:tcPr>
            <w:tcW w:w="1230" w:type="dxa"/>
            <w:vAlign w:val="center"/>
          </w:tcPr>
          <w:p w14:paraId="535013A7" w14:textId="77777777" w:rsidR="0085763E" w:rsidRPr="00632AE1" w:rsidRDefault="0085763E" w:rsidP="00263FC7">
            <w:pPr>
              <w:rPr>
                <w:rFonts w:cs="David"/>
                <w:sz w:val="20"/>
                <w:szCs w:val="20"/>
                <w:rtl/>
              </w:rPr>
            </w:pPr>
          </w:p>
        </w:tc>
        <w:tc>
          <w:tcPr>
            <w:tcW w:w="1230" w:type="dxa"/>
            <w:vAlign w:val="center"/>
          </w:tcPr>
          <w:p w14:paraId="420ED7FE" w14:textId="77777777" w:rsidR="0085763E" w:rsidRPr="00632AE1" w:rsidRDefault="0085763E" w:rsidP="00263FC7">
            <w:pPr>
              <w:rPr>
                <w:rFonts w:cs="David"/>
                <w:sz w:val="20"/>
                <w:szCs w:val="20"/>
                <w:rtl/>
              </w:rPr>
            </w:pPr>
          </w:p>
        </w:tc>
        <w:tc>
          <w:tcPr>
            <w:tcW w:w="1230" w:type="dxa"/>
            <w:vAlign w:val="center"/>
          </w:tcPr>
          <w:p w14:paraId="4E80FB72" w14:textId="77777777" w:rsidR="0085763E" w:rsidRPr="00632AE1" w:rsidRDefault="0085763E" w:rsidP="00263FC7">
            <w:pPr>
              <w:rPr>
                <w:rFonts w:cs="David"/>
                <w:sz w:val="20"/>
                <w:szCs w:val="20"/>
                <w:rtl/>
              </w:rPr>
            </w:pPr>
          </w:p>
        </w:tc>
        <w:tc>
          <w:tcPr>
            <w:tcW w:w="1230" w:type="dxa"/>
            <w:vAlign w:val="center"/>
          </w:tcPr>
          <w:p w14:paraId="453B2BE4" w14:textId="77777777" w:rsidR="0085763E" w:rsidRPr="00632AE1" w:rsidRDefault="0085763E" w:rsidP="00263FC7">
            <w:pPr>
              <w:jc w:val="right"/>
              <w:rPr>
                <w:rFonts w:cs="David"/>
                <w:sz w:val="20"/>
                <w:szCs w:val="20"/>
                <w:rtl/>
              </w:rPr>
            </w:pPr>
            <w:r>
              <w:rPr>
                <w:rFonts w:cs="David"/>
                <w:sz w:val="20"/>
                <w:szCs w:val="20"/>
              </w:rPr>
              <w:t>20/03/2018</w:t>
            </w:r>
          </w:p>
        </w:tc>
        <w:tc>
          <w:tcPr>
            <w:tcW w:w="1230" w:type="dxa"/>
            <w:vAlign w:val="center"/>
          </w:tcPr>
          <w:p w14:paraId="0A0F9DC0" w14:textId="77777777" w:rsidR="0085763E" w:rsidRPr="00632AE1" w:rsidRDefault="0085763E" w:rsidP="00263FC7">
            <w:pPr>
              <w:jc w:val="right"/>
              <w:rPr>
                <w:rFonts w:cs="David"/>
                <w:sz w:val="20"/>
                <w:szCs w:val="20"/>
                <w:rtl/>
              </w:rPr>
            </w:pPr>
            <w:r>
              <w:rPr>
                <w:rFonts w:cs="David"/>
                <w:sz w:val="20"/>
                <w:szCs w:val="20"/>
              </w:rPr>
              <w:t>62/645279</w:t>
            </w:r>
          </w:p>
        </w:tc>
        <w:tc>
          <w:tcPr>
            <w:tcW w:w="1230" w:type="dxa"/>
            <w:vAlign w:val="center"/>
          </w:tcPr>
          <w:p w14:paraId="1423930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BB368B3" w14:textId="77777777" w:rsidTr="00263FC7">
        <w:trPr>
          <w:cantSplit/>
          <w:trHeight w:val="227"/>
          <w:jc w:val="center"/>
        </w:trPr>
        <w:tc>
          <w:tcPr>
            <w:tcW w:w="3690" w:type="dxa"/>
            <w:gridSpan w:val="3"/>
            <w:vAlign w:val="center"/>
          </w:tcPr>
          <w:p w14:paraId="25BD45EC" w14:textId="77777777" w:rsidR="0085763E" w:rsidRPr="00632AE1" w:rsidRDefault="0085763E" w:rsidP="00263FC7">
            <w:pPr>
              <w:rPr>
                <w:rFonts w:cs="David"/>
                <w:sz w:val="20"/>
                <w:szCs w:val="20"/>
                <w:rtl/>
              </w:rPr>
            </w:pPr>
          </w:p>
        </w:tc>
        <w:tc>
          <w:tcPr>
            <w:tcW w:w="3690" w:type="dxa"/>
            <w:gridSpan w:val="3"/>
            <w:vAlign w:val="center"/>
          </w:tcPr>
          <w:p w14:paraId="69304427" w14:textId="77777777" w:rsidR="0085763E" w:rsidRPr="00632AE1" w:rsidRDefault="0085763E" w:rsidP="00263FC7">
            <w:pPr>
              <w:jc w:val="right"/>
              <w:rPr>
                <w:rFonts w:cs="David"/>
                <w:sz w:val="20"/>
                <w:szCs w:val="20"/>
              </w:rPr>
            </w:pPr>
            <w:r>
              <w:rPr>
                <w:rFonts w:cs="David"/>
                <w:sz w:val="20"/>
                <w:szCs w:val="20"/>
              </w:rPr>
              <w:t>PCT/US/2019/022941</w:t>
            </w:r>
          </w:p>
        </w:tc>
      </w:tr>
      <w:tr w:rsidR="0085763E" w:rsidRPr="00632AE1" w14:paraId="0AC6D0AF" w14:textId="77777777" w:rsidTr="00263FC7">
        <w:trPr>
          <w:cantSplit/>
          <w:trHeight w:val="227"/>
          <w:jc w:val="center"/>
        </w:trPr>
        <w:tc>
          <w:tcPr>
            <w:tcW w:w="3690" w:type="dxa"/>
            <w:gridSpan w:val="3"/>
            <w:vAlign w:val="center"/>
          </w:tcPr>
          <w:p w14:paraId="2CC4A7BF" w14:textId="77777777" w:rsidR="0085763E" w:rsidRPr="00632AE1" w:rsidRDefault="0085763E" w:rsidP="00263FC7">
            <w:pPr>
              <w:rPr>
                <w:rFonts w:cs="David"/>
                <w:sz w:val="20"/>
                <w:szCs w:val="20"/>
                <w:rtl/>
              </w:rPr>
            </w:pPr>
          </w:p>
        </w:tc>
        <w:tc>
          <w:tcPr>
            <w:tcW w:w="3690" w:type="dxa"/>
            <w:gridSpan w:val="3"/>
            <w:vAlign w:val="center"/>
          </w:tcPr>
          <w:p w14:paraId="0F6402A9" w14:textId="77777777" w:rsidR="0085763E" w:rsidRPr="00632AE1" w:rsidRDefault="0085763E" w:rsidP="00263FC7">
            <w:pPr>
              <w:jc w:val="right"/>
              <w:rPr>
                <w:rFonts w:cs="David"/>
                <w:sz w:val="20"/>
                <w:szCs w:val="20"/>
              </w:rPr>
            </w:pPr>
            <w:r>
              <w:rPr>
                <w:rFonts w:cs="David"/>
                <w:sz w:val="20"/>
                <w:szCs w:val="20"/>
              </w:rPr>
              <w:t>WO/2019/183071</w:t>
            </w:r>
          </w:p>
        </w:tc>
      </w:tr>
      <w:tr w:rsidR="0085763E" w:rsidRPr="00632AE1" w14:paraId="2DB0E5E5" w14:textId="77777777" w:rsidTr="00263FC7">
        <w:trPr>
          <w:cantSplit/>
          <w:trHeight w:val="227"/>
          <w:jc w:val="center"/>
        </w:trPr>
        <w:tc>
          <w:tcPr>
            <w:tcW w:w="7380" w:type="dxa"/>
            <w:gridSpan w:val="6"/>
            <w:tcBorders>
              <w:bottom w:val="single" w:sz="4" w:space="0" w:color="auto"/>
            </w:tcBorders>
            <w:vAlign w:val="center"/>
          </w:tcPr>
          <w:p w14:paraId="08408166" w14:textId="77777777" w:rsidR="0085763E" w:rsidRPr="00632AE1" w:rsidRDefault="0085763E" w:rsidP="00263FC7">
            <w:pPr>
              <w:rPr>
                <w:rFonts w:cs="David"/>
                <w:sz w:val="20"/>
                <w:szCs w:val="20"/>
              </w:rPr>
            </w:pPr>
          </w:p>
        </w:tc>
      </w:tr>
    </w:tbl>
    <w:p w14:paraId="767052B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2BB2B41" w14:textId="77777777" w:rsidTr="00263FC7">
        <w:trPr>
          <w:cantSplit/>
          <w:trHeight w:val="443"/>
          <w:jc w:val="center"/>
        </w:trPr>
        <w:tc>
          <w:tcPr>
            <w:tcW w:w="2460" w:type="dxa"/>
            <w:gridSpan w:val="2"/>
            <w:vAlign w:val="center"/>
          </w:tcPr>
          <w:p w14:paraId="4E23009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FDB6CDD" w14:textId="77777777" w:rsidR="0085763E" w:rsidRPr="0085763E" w:rsidRDefault="000863EF" w:rsidP="00263FC7">
            <w:pPr>
              <w:jc w:val="center"/>
              <w:rPr>
                <w:rFonts w:cs="Guttman Hodes"/>
                <w:b/>
                <w:bCs/>
                <w:color w:val="0000FF"/>
                <w:sz w:val="20"/>
                <w:szCs w:val="20"/>
                <w:u w:val="single"/>
                <w:rtl/>
              </w:rPr>
            </w:pPr>
            <w:hyperlink r:id="rId180" w:history="1">
              <w:r w:rsidR="0085763E">
                <w:rPr>
                  <w:rFonts w:cs="Guttman Hodes"/>
                  <w:b/>
                  <w:bCs/>
                  <w:color w:val="0000FF"/>
                  <w:sz w:val="20"/>
                  <w:szCs w:val="20"/>
                  <w:u w:val="single"/>
                  <w:rtl/>
                </w:rPr>
                <w:t>276643</w:t>
              </w:r>
            </w:hyperlink>
          </w:p>
        </w:tc>
        <w:tc>
          <w:tcPr>
            <w:tcW w:w="2460" w:type="dxa"/>
            <w:gridSpan w:val="2"/>
            <w:vAlign w:val="center"/>
          </w:tcPr>
          <w:p w14:paraId="0FEC2E5C" w14:textId="77777777" w:rsidR="0085763E" w:rsidRPr="00632AE1" w:rsidRDefault="0085763E" w:rsidP="00263FC7">
            <w:pPr>
              <w:jc w:val="right"/>
              <w:rPr>
                <w:rFonts w:cs="David"/>
                <w:sz w:val="20"/>
                <w:szCs w:val="20"/>
                <w:rtl/>
              </w:rPr>
            </w:pPr>
            <w:r>
              <w:rPr>
                <w:rFonts w:cs="David"/>
                <w:sz w:val="20"/>
                <w:szCs w:val="20"/>
                <w:rtl/>
              </w:rPr>
              <w:t>28/03/2011</w:t>
            </w:r>
          </w:p>
        </w:tc>
      </w:tr>
      <w:tr w:rsidR="0085763E" w:rsidRPr="00632AE1" w14:paraId="3EC2F569" w14:textId="77777777" w:rsidTr="00263FC7">
        <w:trPr>
          <w:cantSplit/>
          <w:trHeight w:val="227"/>
          <w:jc w:val="center"/>
        </w:trPr>
        <w:tc>
          <w:tcPr>
            <w:tcW w:w="3690" w:type="dxa"/>
            <w:gridSpan w:val="3"/>
            <w:vAlign w:val="center"/>
          </w:tcPr>
          <w:p w14:paraId="1177406C" w14:textId="77777777" w:rsidR="0085763E" w:rsidRPr="00632AE1" w:rsidRDefault="0085763E" w:rsidP="00263FC7">
            <w:pPr>
              <w:rPr>
                <w:rFonts w:cs="Guttman Hodes"/>
                <w:sz w:val="20"/>
                <w:szCs w:val="20"/>
                <w:rtl/>
              </w:rPr>
            </w:pPr>
            <w:r>
              <w:rPr>
                <w:rFonts w:cs="Guttman Hodes"/>
                <w:sz w:val="20"/>
                <w:szCs w:val="20"/>
                <w:rtl/>
              </w:rPr>
              <w:t>שיטות להגברת העברה של תרופות ויעילות של גורמים טיפוליים</w:t>
            </w:r>
          </w:p>
        </w:tc>
        <w:tc>
          <w:tcPr>
            <w:tcW w:w="3690" w:type="dxa"/>
            <w:gridSpan w:val="3"/>
            <w:vAlign w:val="center"/>
          </w:tcPr>
          <w:p w14:paraId="26EF209D" w14:textId="77777777" w:rsidR="0085763E" w:rsidRPr="00632AE1" w:rsidRDefault="0085763E" w:rsidP="00263FC7">
            <w:pPr>
              <w:jc w:val="right"/>
              <w:rPr>
                <w:rFonts w:cs="David"/>
                <w:sz w:val="20"/>
                <w:szCs w:val="20"/>
                <w:rtl/>
              </w:rPr>
            </w:pPr>
            <w:r>
              <w:rPr>
                <w:rFonts w:cs="David"/>
                <w:sz w:val="20"/>
                <w:szCs w:val="20"/>
              </w:rPr>
              <w:t>METHODS OF ENHANCING DRUG DELIVERY AND EFFECTIVENESS OF THERAPEUTIC AGENTS</w:t>
            </w:r>
          </w:p>
        </w:tc>
      </w:tr>
      <w:tr w:rsidR="0085763E" w:rsidRPr="00632AE1" w14:paraId="28AF50F4" w14:textId="77777777" w:rsidTr="00263FC7">
        <w:trPr>
          <w:cantSplit/>
          <w:trHeight w:val="227"/>
          <w:jc w:val="center"/>
        </w:trPr>
        <w:tc>
          <w:tcPr>
            <w:tcW w:w="3690" w:type="dxa"/>
            <w:gridSpan w:val="3"/>
            <w:vAlign w:val="center"/>
          </w:tcPr>
          <w:p w14:paraId="584D96D5" w14:textId="77777777" w:rsidR="0085763E" w:rsidRPr="00632AE1" w:rsidRDefault="0085763E" w:rsidP="00263FC7">
            <w:pPr>
              <w:rPr>
                <w:rFonts w:cs="Guttman Hodes"/>
                <w:sz w:val="20"/>
                <w:szCs w:val="20"/>
                <w:rtl/>
              </w:rPr>
            </w:pPr>
          </w:p>
        </w:tc>
        <w:tc>
          <w:tcPr>
            <w:tcW w:w="3690" w:type="dxa"/>
            <w:gridSpan w:val="3"/>
            <w:vAlign w:val="center"/>
          </w:tcPr>
          <w:p w14:paraId="33A0537A" w14:textId="77777777" w:rsidR="0085763E" w:rsidRPr="00632AE1" w:rsidRDefault="0085763E" w:rsidP="00263FC7">
            <w:pPr>
              <w:jc w:val="right"/>
              <w:rPr>
                <w:rFonts w:cs="David"/>
                <w:sz w:val="20"/>
                <w:szCs w:val="20"/>
                <w:rtl/>
              </w:rPr>
            </w:pPr>
            <w:r>
              <w:rPr>
                <w:rFonts w:cs="David"/>
                <w:sz w:val="20"/>
                <w:szCs w:val="20"/>
              </w:rPr>
              <w:t>ABRAXIS BIOSCIENCE, LLC</w:t>
            </w:r>
          </w:p>
        </w:tc>
      </w:tr>
      <w:tr w:rsidR="0085763E" w:rsidRPr="00632AE1" w14:paraId="6BC314C5" w14:textId="77777777" w:rsidTr="00263FC7">
        <w:trPr>
          <w:cantSplit/>
          <w:trHeight w:val="227"/>
          <w:jc w:val="center"/>
        </w:trPr>
        <w:tc>
          <w:tcPr>
            <w:tcW w:w="1230" w:type="dxa"/>
            <w:vAlign w:val="center"/>
          </w:tcPr>
          <w:p w14:paraId="68C16E1D" w14:textId="77777777" w:rsidR="0085763E" w:rsidRPr="00632AE1" w:rsidRDefault="0085763E" w:rsidP="00263FC7">
            <w:pPr>
              <w:rPr>
                <w:rFonts w:cs="David"/>
                <w:sz w:val="20"/>
                <w:szCs w:val="20"/>
                <w:rtl/>
              </w:rPr>
            </w:pPr>
          </w:p>
        </w:tc>
        <w:tc>
          <w:tcPr>
            <w:tcW w:w="1230" w:type="dxa"/>
            <w:vAlign w:val="center"/>
          </w:tcPr>
          <w:p w14:paraId="5FAA47B1" w14:textId="77777777" w:rsidR="0085763E" w:rsidRPr="00632AE1" w:rsidRDefault="0085763E" w:rsidP="00263FC7">
            <w:pPr>
              <w:rPr>
                <w:rFonts w:cs="David"/>
                <w:sz w:val="20"/>
                <w:szCs w:val="20"/>
                <w:rtl/>
              </w:rPr>
            </w:pPr>
          </w:p>
        </w:tc>
        <w:tc>
          <w:tcPr>
            <w:tcW w:w="1230" w:type="dxa"/>
            <w:vAlign w:val="center"/>
          </w:tcPr>
          <w:p w14:paraId="228D467E" w14:textId="77777777" w:rsidR="0085763E" w:rsidRPr="00632AE1" w:rsidRDefault="0085763E" w:rsidP="00263FC7">
            <w:pPr>
              <w:rPr>
                <w:rFonts w:cs="David"/>
                <w:sz w:val="20"/>
                <w:szCs w:val="20"/>
                <w:rtl/>
              </w:rPr>
            </w:pPr>
          </w:p>
        </w:tc>
        <w:tc>
          <w:tcPr>
            <w:tcW w:w="1230" w:type="dxa"/>
            <w:vAlign w:val="center"/>
          </w:tcPr>
          <w:p w14:paraId="20D6068C" w14:textId="77777777" w:rsidR="0085763E" w:rsidRPr="00632AE1" w:rsidRDefault="0085763E" w:rsidP="00263FC7">
            <w:pPr>
              <w:jc w:val="right"/>
              <w:rPr>
                <w:rFonts w:cs="David"/>
                <w:sz w:val="20"/>
                <w:szCs w:val="20"/>
                <w:rtl/>
              </w:rPr>
            </w:pPr>
            <w:r>
              <w:rPr>
                <w:rFonts w:cs="David"/>
                <w:sz w:val="20"/>
                <w:szCs w:val="20"/>
              </w:rPr>
              <w:t>29/03/2010</w:t>
            </w:r>
          </w:p>
        </w:tc>
        <w:tc>
          <w:tcPr>
            <w:tcW w:w="1230" w:type="dxa"/>
            <w:vAlign w:val="center"/>
          </w:tcPr>
          <w:p w14:paraId="4DC5FA3B" w14:textId="77777777" w:rsidR="0085763E" w:rsidRPr="00632AE1" w:rsidRDefault="0085763E" w:rsidP="00263FC7">
            <w:pPr>
              <w:jc w:val="right"/>
              <w:rPr>
                <w:rFonts w:cs="David"/>
                <w:sz w:val="20"/>
                <w:szCs w:val="20"/>
                <w:rtl/>
              </w:rPr>
            </w:pPr>
            <w:r>
              <w:rPr>
                <w:rFonts w:cs="David"/>
                <w:sz w:val="20"/>
                <w:szCs w:val="20"/>
              </w:rPr>
              <w:t>61/318777</w:t>
            </w:r>
          </w:p>
        </w:tc>
        <w:tc>
          <w:tcPr>
            <w:tcW w:w="1230" w:type="dxa"/>
            <w:vAlign w:val="center"/>
          </w:tcPr>
          <w:p w14:paraId="3F1D8D50"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B31402A" w14:textId="77777777" w:rsidTr="00263FC7">
        <w:trPr>
          <w:cantSplit/>
          <w:trHeight w:val="227"/>
          <w:jc w:val="center"/>
        </w:trPr>
        <w:tc>
          <w:tcPr>
            <w:tcW w:w="3690" w:type="dxa"/>
            <w:gridSpan w:val="3"/>
            <w:vAlign w:val="center"/>
          </w:tcPr>
          <w:p w14:paraId="3600BA2F" w14:textId="77777777" w:rsidR="0085763E" w:rsidRPr="00632AE1" w:rsidRDefault="0085763E" w:rsidP="00263FC7">
            <w:pPr>
              <w:rPr>
                <w:rFonts w:cs="David"/>
                <w:sz w:val="20"/>
                <w:szCs w:val="20"/>
                <w:rtl/>
              </w:rPr>
            </w:pPr>
          </w:p>
        </w:tc>
        <w:tc>
          <w:tcPr>
            <w:tcW w:w="3690" w:type="dxa"/>
            <w:gridSpan w:val="3"/>
            <w:vAlign w:val="center"/>
          </w:tcPr>
          <w:p w14:paraId="54F37736" w14:textId="77777777" w:rsidR="0085763E" w:rsidRPr="00632AE1" w:rsidRDefault="0085763E" w:rsidP="00263FC7">
            <w:pPr>
              <w:jc w:val="right"/>
              <w:rPr>
                <w:rFonts w:cs="David"/>
                <w:sz w:val="20"/>
                <w:szCs w:val="20"/>
              </w:rPr>
            </w:pPr>
            <w:r>
              <w:rPr>
                <w:rFonts w:cs="David"/>
                <w:sz w:val="20"/>
                <w:szCs w:val="20"/>
              </w:rPr>
              <w:t>PCT/US/2011/030206</w:t>
            </w:r>
          </w:p>
        </w:tc>
      </w:tr>
      <w:tr w:rsidR="0085763E" w:rsidRPr="00632AE1" w14:paraId="4CB3E736" w14:textId="77777777" w:rsidTr="00263FC7">
        <w:trPr>
          <w:cantSplit/>
          <w:trHeight w:val="227"/>
          <w:jc w:val="center"/>
        </w:trPr>
        <w:tc>
          <w:tcPr>
            <w:tcW w:w="3690" w:type="dxa"/>
            <w:gridSpan w:val="3"/>
            <w:vAlign w:val="center"/>
          </w:tcPr>
          <w:p w14:paraId="4B77542A" w14:textId="77777777" w:rsidR="0085763E" w:rsidRPr="00632AE1" w:rsidRDefault="0085763E" w:rsidP="00263FC7">
            <w:pPr>
              <w:rPr>
                <w:rFonts w:cs="David"/>
                <w:sz w:val="20"/>
                <w:szCs w:val="20"/>
                <w:rtl/>
              </w:rPr>
            </w:pPr>
          </w:p>
        </w:tc>
        <w:tc>
          <w:tcPr>
            <w:tcW w:w="3690" w:type="dxa"/>
            <w:gridSpan w:val="3"/>
            <w:vAlign w:val="center"/>
          </w:tcPr>
          <w:p w14:paraId="3BE49EFB" w14:textId="77777777" w:rsidR="0085763E" w:rsidRPr="00632AE1" w:rsidRDefault="0085763E" w:rsidP="00263FC7">
            <w:pPr>
              <w:jc w:val="right"/>
              <w:rPr>
                <w:rFonts w:cs="David"/>
                <w:sz w:val="20"/>
                <w:szCs w:val="20"/>
              </w:rPr>
            </w:pPr>
            <w:r>
              <w:rPr>
                <w:rFonts w:cs="David"/>
                <w:sz w:val="20"/>
                <w:szCs w:val="20"/>
              </w:rPr>
              <w:t>WO/2011/123393</w:t>
            </w:r>
          </w:p>
        </w:tc>
      </w:tr>
      <w:tr w:rsidR="0085763E" w:rsidRPr="00632AE1" w14:paraId="741CC5B6" w14:textId="77777777" w:rsidTr="00263FC7">
        <w:trPr>
          <w:cantSplit/>
          <w:trHeight w:val="227"/>
          <w:jc w:val="center"/>
        </w:trPr>
        <w:tc>
          <w:tcPr>
            <w:tcW w:w="7380" w:type="dxa"/>
            <w:gridSpan w:val="6"/>
            <w:tcBorders>
              <w:bottom w:val="single" w:sz="4" w:space="0" w:color="auto"/>
            </w:tcBorders>
            <w:vAlign w:val="center"/>
          </w:tcPr>
          <w:p w14:paraId="2CB9EF44" w14:textId="77777777" w:rsidR="0085763E" w:rsidRPr="00632AE1" w:rsidRDefault="0085763E" w:rsidP="00263FC7">
            <w:pPr>
              <w:rPr>
                <w:rFonts w:cs="David"/>
                <w:sz w:val="20"/>
                <w:szCs w:val="20"/>
              </w:rPr>
            </w:pPr>
          </w:p>
        </w:tc>
      </w:tr>
    </w:tbl>
    <w:p w14:paraId="0ED9D84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F3A0670" w14:textId="77777777" w:rsidTr="00263FC7">
        <w:trPr>
          <w:cantSplit/>
          <w:trHeight w:val="443"/>
          <w:jc w:val="center"/>
        </w:trPr>
        <w:tc>
          <w:tcPr>
            <w:tcW w:w="2460" w:type="dxa"/>
            <w:gridSpan w:val="2"/>
            <w:vAlign w:val="center"/>
          </w:tcPr>
          <w:p w14:paraId="564B94C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2C9786D6" w14:textId="77777777" w:rsidR="0085763E" w:rsidRPr="0085763E" w:rsidRDefault="000863EF" w:rsidP="00263FC7">
            <w:pPr>
              <w:jc w:val="center"/>
              <w:rPr>
                <w:rFonts w:cs="Guttman Hodes"/>
                <w:b/>
                <w:bCs/>
                <w:color w:val="0000FF"/>
                <w:sz w:val="20"/>
                <w:szCs w:val="20"/>
                <w:u w:val="single"/>
                <w:rtl/>
              </w:rPr>
            </w:pPr>
            <w:hyperlink r:id="rId181" w:history="1">
              <w:r w:rsidR="0085763E">
                <w:rPr>
                  <w:rFonts w:cs="Guttman Hodes"/>
                  <w:b/>
                  <w:bCs/>
                  <w:color w:val="0000FF"/>
                  <w:sz w:val="20"/>
                  <w:szCs w:val="20"/>
                  <w:u w:val="single"/>
                  <w:rtl/>
                </w:rPr>
                <w:t>276644</w:t>
              </w:r>
            </w:hyperlink>
          </w:p>
        </w:tc>
        <w:tc>
          <w:tcPr>
            <w:tcW w:w="2460" w:type="dxa"/>
            <w:gridSpan w:val="2"/>
            <w:vAlign w:val="center"/>
          </w:tcPr>
          <w:p w14:paraId="4C1C92D6" w14:textId="77777777" w:rsidR="0085763E" w:rsidRPr="00632AE1" w:rsidRDefault="0085763E" w:rsidP="00263FC7">
            <w:pPr>
              <w:jc w:val="right"/>
              <w:rPr>
                <w:rFonts w:cs="David"/>
                <w:sz w:val="20"/>
                <w:szCs w:val="20"/>
                <w:rtl/>
              </w:rPr>
            </w:pPr>
            <w:r>
              <w:rPr>
                <w:rFonts w:cs="David"/>
                <w:sz w:val="20"/>
                <w:szCs w:val="20"/>
                <w:rtl/>
              </w:rPr>
              <w:t>11/02/2019</w:t>
            </w:r>
          </w:p>
        </w:tc>
      </w:tr>
      <w:tr w:rsidR="0085763E" w:rsidRPr="00632AE1" w14:paraId="660FCD14" w14:textId="77777777" w:rsidTr="00263FC7">
        <w:trPr>
          <w:cantSplit/>
          <w:trHeight w:val="227"/>
          <w:jc w:val="center"/>
        </w:trPr>
        <w:tc>
          <w:tcPr>
            <w:tcW w:w="3690" w:type="dxa"/>
            <w:gridSpan w:val="3"/>
            <w:vAlign w:val="center"/>
          </w:tcPr>
          <w:p w14:paraId="7015E9B3" w14:textId="77777777" w:rsidR="0085763E" w:rsidRPr="00632AE1" w:rsidRDefault="0085763E" w:rsidP="00263FC7">
            <w:pPr>
              <w:rPr>
                <w:rFonts w:cs="Guttman Hodes"/>
                <w:sz w:val="20"/>
                <w:szCs w:val="20"/>
                <w:rtl/>
              </w:rPr>
            </w:pPr>
            <w:r>
              <w:rPr>
                <w:rFonts w:cs="Guttman Hodes"/>
                <w:sz w:val="20"/>
                <w:szCs w:val="20"/>
                <w:rtl/>
              </w:rPr>
              <w:t>צורות גבישיות</w:t>
            </w:r>
          </w:p>
        </w:tc>
        <w:tc>
          <w:tcPr>
            <w:tcW w:w="3690" w:type="dxa"/>
            <w:gridSpan w:val="3"/>
            <w:vAlign w:val="center"/>
          </w:tcPr>
          <w:p w14:paraId="13B37157" w14:textId="77777777" w:rsidR="0085763E" w:rsidRPr="00632AE1" w:rsidRDefault="0085763E" w:rsidP="00263FC7">
            <w:pPr>
              <w:jc w:val="right"/>
              <w:rPr>
                <w:rFonts w:cs="David"/>
                <w:sz w:val="20"/>
                <w:szCs w:val="20"/>
                <w:rtl/>
              </w:rPr>
            </w:pPr>
            <w:r>
              <w:rPr>
                <w:rFonts w:cs="David"/>
                <w:sz w:val="20"/>
                <w:szCs w:val="20"/>
              </w:rPr>
              <w:t>NOVEL CRYSTALLINE FORMS</w:t>
            </w:r>
          </w:p>
        </w:tc>
      </w:tr>
      <w:tr w:rsidR="0085763E" w:rsidRPr="00632AE1" w14:paraId="39981E1F" w14:textId="77777777" w:rsidTr="00263FC7">
        <w:trPr>
          <w:cantSplit/>
          <w:trHeight w:val="227"/>
          <w:jc w:val="center"/>
        </w:trPr>
        <w:tc>
          <w:tcPr>
            <w:tcW w:w="3690" w:type="dxa"/>
            <w:gridSpan w:val="3"/>
            <w:vAlign w:val="center"/>
          </w:tcPr>
          <w:p w14:paraId="073B5422" w14:textId="77777777" w:rsidR="0085763E" w:rsidRPr="00632AE1" w:rsidRDefault="0085763E" w:rsidP="00263FC7">
            <w:pPr>
              <w:rPr>
                <w:rFonts w:cs="Guttman Hodes"/>
                <w:sz w:val="20"/>
                <w:szCs w:val="20"/>
                <w:rtl/>
              </w:rPr>
            </w:pPr>
          </w:p>
        </w:tc>
        <w:tc>
          <w:tcPr>
            <w:tcW w:w="3690" w:type="dxa"/>
            <w:gridSpan w:val="3"/>
            <w:vAlign w:val="center"/>
          </w:tcPr>
          <w:p w14:paraId="0A1743FE" w14:textId="77777777" w:rsidR="0085763E" w:rsidRPr="00632AE1" w:rsidRDefault="0085763E" w:rsidP="00263FC7">
            <w:pPr>
              <w:jc w:val="right"/>
              <w:rPr>
                <w:rFonts w:cs="David"/>
                <w:sz w:val="20"/>
                <w:szCs w:val="20"/>
                <w:rtl/>
              </w:rPr>
            </w:pPr>
            <w:r>
              <w:rPr>
                <w:rFonts w:cs="David"/>
                <w:sz w:val="20"/>
                <w:szCs w:val="20"/>
              </w:rPr>
              <w:t>SYNGENTA PARTICIPATIONS AG</w:t>
            </w:r>
          </w:p>
        </w:tc>
      </w:tr>
      <w:tr w:rsidR="0085763E" w:rsidRPr="00632AE1" w14:paraId="46FFBECA" w14:textId="77777777" w:rsidTr="00263FC7">
        <w:trPr>
          <w:cantSplit/>
          <w:trHeight w:val="227"/>
          <w:jc w:val="center"/>
        </w:trPr>
        <w:tc>
          <w:tcPr>
            <w:tcW w:w="1230" w:type="dxa"/>
            <w:vAlign w:val="center"/>
          </w:tcPr>
          <w:p w14:paraId="1BC8639B" w14:textId="77777777" w:rsidR="0085763E" w:rsidRPr="00632AE1" w:rsidRDefault="0085763E" w:rsidP="00263FC7">
            <w:pPr>
              <w:rPr>
                <w:rFonts w:cs="David"/>
                <w:sz w:val="20"/>
                <w:szCs w:val="20"/>
                <w:rtl/>
              </w:rPr>
            </w:pPr>
          </w:p>
        </w:tc>
        <w:tc>
          <w:tcPr>
            <w:tcW w:w="1230" w:type="dxa"/>
            <w:vAlign w:val="center"/>
          </w:tcPr>
          <w:p w14:paraId="71A1EAB3" w14:textId="77777777" w:rsidR="0085763E" w:rsidRPr="00632AE1" w:rsidRDefault="0085763E" w:rsidP="00263FC7">
            <w:pPr>
              <w:rPr>
                <w:rFonts w:cs="David"/>
                <w:sz w:val="20"/>
                <w:szCs w:val="20"/>
                <w:rtl/>
              </w:rPr>
            </w:pPr>
          </w:p>
        </w:tc>
        <w:tc>
          <w:tcPr>
            <w:tcW w:w="1230" w:type="dxa"/>
            <w:vAlign w:val="center"/>
          </w:tcPr>
          <w:p w14:paraId="6BB5DA79" w14:textId="77777777" w:rsidR="0085763E" w:rsidRPr="00632AE1" w:rsidRDefault="0085763E" w:rsidP="00263FC7">
            <w:pPr>
              <w:rPr>
                <w:rFonts w:cs="David"/>
                <w:sz w:val="20"/>
                <w:szCs w:val="20"/>
                <w:rtl/>
              </w:rPr>
            </w:pPr>
          </w:p>
        </w:tc>
        <w:tc>
          <w:tcPr>
            <w:tcW w:w="1230" w:type="dxa"/>
            <w:vAlign w:val="center"/>
          </w:tcPr>
          <w:p w14:paraId="3A8B4121" w14:textId="77777777" w:rsidR="0085763E" w:rsidRPr="00632AE1" w:rsidRDefault="0085763E" w:rsidP="00263FC7">
            <w:pPr>
              <w:jc w:val="right"/>
              <w:rPr>
                <w:rFonts w:cs="David"/>
                <w:sz w:val="20"/>
                <w:szCs w:val="20"/>
                <w:rtl/>
              </w:rPr>
            </w:pPr>
            <w:r>
              <w:rPr>
                <w:rFonts w:cs="David"/>
                <w:sz w:val="20"/>
                <w:szCs w:val="20"/>
              </w:rPr>
              <w:t>13/02/2018</w:t>
            </w:r>
          </w:p>
        </w:tc>
        <w:tc>
          <w:tcPr>
            <w:tcW w:w="1230" w:type="dxa"/>
            <w:vAlign w:val="center"/>
          </w:tcPr>
          <w:p w14:paraId="0B4E5B7E" w14:textId="77777777" w:rsidR="0085763E" w:rsidRPr="00632AE1" w:rsidRDefault="0085763E" w:rsidP="00263FC7">
            <w:pPr>
              <w:jc w:val="right"/>
              <w:rPr>
                <w:rFonts w:cs="David"/>
                <w:sz w:val="20"/>
                <w:szCs w:val="20"/>
                <w:rtl/>
              </w:rPr>
            </w:pPr>
            <w:r>
              <w:rPr>
                <w:rFonts w:cs="David"/>
                <w:sz w:val="20"/>
                <w:szCs w:val="20"/>
              </w:rPr>
              <w:t>18156463.4</w:t>
            </w:r>
          </w:p>
        </w:tc>
        <w:tc>
          <w:tcPr>
            <w:tcW w:w="1230" w:type="dxa"/>
            <w:vAlign w:val="center"/>
          </w:tcPr>
          <w:p w14:paraId="5818B5B5"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26EC2BED" w14:textId="77777777" w:rsidTr="00263FC7">
        <w:trPr>
          <w:cantSplit/>
          <w:trHeight w:val="227"/>
          <w:jc w:val="center"/>
        </w:trPr>
        <w:tc>
          <w:tcPr>
            <w:tcW w:w="3690" w:type="dxa"/>
            <w:gridSpan w:val="3"/>
            <w:vAlign w:val="center"/>
          </w:tcPr>
          <w:p w14:paraId="5C4723A6" w14:textId="77777777" w:rsidR="0085763E" w:rsidRPr="00632AE1" w:rsidRDefault="0085763E" w:rsidP="00263FC7">
            <w:pPr>
              <w:rPr>
                <w:rFonts w:cs="David"/>
                <w:sz w:val="20"/>
                <w:szCs w:val="20"/>
                <w:rtl/>
              </w:rPr>
            </w:pPr>
          </w:p>
        </w:tc>
        <w:tc>
          <w:tcPr>
            <w:tcW w:w="3690" w:type="dxa"/>
            <w:gridSpan w:val="3"/>
            <w:vAlign w:val="center"/>
          </w:tcPr>
          <w:p w14:paraId="302F7019" w14:textId="77777777" w:rsidR="0085763E" w:rsidRPr="00632AE1" w:rsidRDefault="0085763E" w:rsidP="00263FC7">
            <w:pPr>
              <w:jc w:val="right"/>
              <w:rPr>
                <w:rFonts w:cs="David"/>
                <w:sz w:val="20"/>
                <w:szCs w:val="20"/>
              </w:rPr>
            </w:pPr>
            <w:r>
              <w:rPr>
                <w:rFonts w:cs="David"/>
                <w:sz w:val="20"/>
                <w:szCs w:val="20"/>
              </w:rPr>
              <w:t>PCT/EP/2019/053292</w:t>
            </w:r>
          </w:p>
        </w:tc>
      </w:tr>
      <w:tr w:rsidR="0085763E" w:rsidRPr="00632AE1" w14:paraId="5FE9C9BD" w14:textId="77777777" w:rsidTr="00263FC7">
        <w:trPr>
          <w:cantSplit/>
          <w:trHeight w:val="227"/>
          <w:jc w:val="center"/>
        </w:trPr>
        <w:tc>
          <w:tcPr>
            <w:tcW w:w="3690" w:type="dxa"/>
            <w:gridSpan w:val="3"/>
            <w:vAlign w:val="center"/>
          </w:tcPr>
          <w:p w14:paraId="4D5DE974" w14:textId="77777777" w:rsidR="0085763E" w:rsidRPr="00632AE1" w:rsidRDefault="0085763E" w:rsidP="00263FC7">
            <w:pPr>
              <w:rPr>
                <w:rFonts w:cs="David"/>
                <w:sz w:val="20"/>
                <w:szCs w:val="20"/>
                <w:rtl/>
              </w:rPr>
            </w:pPr>
          </w:p>
        </w:tc>
        <w:tc>
          <w:tcPr>
            <w:tcW w:w="3690" w:type="dxa"/>
            <w:gridSpan w:val="3"/>
            <w:vAlign w:val="center"/>
          </w:tcPr>
          <w:p w14:paraId="26D1F67C" w14:textId="77777777" w:rsidR="0085763E" w:rsidRPr="00632AE1" w:rsidRDefault="0085763E" w:rsidP="00263FC7">
            <w:pPr>
              <w:jc w:val="right"/>
              <w:rPr>
                <w:rFonts w:cs="David"/>
                <w:sz w:val="20"/>
                <w:szCs w:val="20"/>
              </w:rPr>
            </w:pPr>
            <w:r>
              <w:rPr>
                <w:rFonts w:cs="David"/>
                <w:sz w:val="20"/>
                <w:szCs w:val="20"/>
              </w:rPr>
              <w:t>WO/2019/158476</w:t>
            </w:r>
          </w:p>
        </w:tc>
      </w:tr>
      <w:tr w:rsidR="0085763E" w:rsidRPr="00632AE1" w14:paraId="7579A2B2" w14:textId="77777777" w:rsidTr="00263FC7">
        <w:trPr>
          <w:cantSplit/>
          <w:trHeight w:val="227"/>
          <w:jc w:val="center"/>
        </w:trPr>
        <w:tc>
          <w:tcPr>
            <w:tcW w:w="7380" w:type="dxa"/>
            <w:gridSpan w:val="6"/>
            <w:tcBorders>
              <w:bottom w:val="single" w:sz="4" w:space="0" w:color="auto"/>
            </w:tcBorders>
            <w:vAlign w:val="center"/>
          </w:tcPr>
          <w:p w14:paraId="26ED3792" w14:textId="77777777" w:rsidR="0085763E" w:rsidRPr="00632AE1" w:rsidRDefault="0085763E" w:rsidP="00263FC7">
            <w:pPr>
              <w:rPr>
                <w:rFonts w:cs="David"/>
                <w:sz w:val="20"/>
                <w:szCs w:val="20"/>
              </w:rPr>
            </w:pPr>
          </w:p>
        </w:tc>
      </w:tr>
    </w:tbl>
    <w:p w14:paraId="56636B8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0DE4AA9" w14:textId="77777777" w:rsidTr="00263FC7">
        <w:trPr>
          <w:cantSplit/>
          <w:trHeight w:val="443"/>
          <w:jc w:val="center"/>
        </w:trPr>
        <w:tc>
          <w:tcPr>
            <w:tcW w:w="2460" w:type="dxa"/>
            <w:gridSpan w:val="2"/>
            <w:vAlign w:val="center"/>
          </w:tcPr>
          <w:p w14:paraId="3F2093A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5FCE1CD4" w14:textId="77777777" w:rsidR="0085763E" w:rsidRPr="0085763E" w:rsidRDefault="000863EF" w:rsidP="00263FC7">
            <w:pPr>
              <w:jc w:val="center"/>
              <w:rPr>
                <w:rFonts w:cs="Guttman Hodes"/>
                <w:b/>
                <w:bCs/>
                <w:color w:val="0000FF"/>
                <w:sz w:val="20"/>
                <w:szCs w:val="20"/>
                <w:u w:val="single"/>
                <w:rtl/>
              </w:rPr>
            </w:pPr>
            <w:hyperlink r:id="rId182" w:history="1">
              <w:r w:rsidR="0085763E">
                <w:rPr>
                  <w:rFonts w:cs="Guttman Hodes"/>
                  <w:b/>
                  <w:bCs/>
                  <w:color w:val="0000FF"/>
                  <w:sz w:val="20"/>
                  <w:szCs w:val="20"/>
                  <w:u w:val="single"/>
                  <w:rtl/>
                </w:rPr>
                <w:t>276647</w:t>
              </w:r>
            </w:hyperlink>
          </w:p>
        </w:tc>
        <w:tc>
          <w:tcPr>
            <w:tcW w:w="2460" w:type="dxa"/>
            <w:gridSpan w:val="2"/>
            <w:vAlign w:val="center"/>
          </w:tcPr>
          <w:p w14:paraId="0134C7B6" w14:textId="77777777" w:rsidR="0085763E" w:rsidRPr="00632AE1" w:rsidRDefault="0085763E" w:rsidP="00263FC7">
            <w:pPr>
              <w:jc w:val="right"/>
              <w:rPr>
                <w:rFonts w:cs="David"/>
                <w:sz w:val="20"/>
                <w:szCs w:val="20"/>
                <w:rtl/>
              </w:rPr>
            </w:pPr>
            <w:r>
              <w:rPr>
                <w:rFonts w:cs="David"/>
                <w:sz w:val="20"/>
                <w:szCs w:val="20"/>
                <w:rtl/>
              </w:rPr>
              <w:t>21/02/2019</w:t>
            </w:r>
          </w:p>
        </w:tc>
      </w:tr>
      <w:tr w:rsidR="0085763E" w:rsidRPr="00632AE1" w14:paraId="16407F35" w14:textId="77777777" w:rsidTr="00263FC7">
        <w:trPr>
          <w:cantSplit/>
          <w:trHeight w:val="227"/>
          <w:jc w:val="center"/>
        </w:trPr>
        <w:tc>
          <w:tcPr>
            <w:tcW w:w="3690" w:type="dxa"/>
            <w:gridSpan w:val="3"/>
            <w:vAlign w:val="center"/>
          </w:tcPr>
          <w:p w14:paraId="4AE3226B" w14:textId="77777777" w:rsidR="0085763E" w:rsidRPr="00632AE1" w:rsidRDefault="0085763E" w:rsidP="00263FC7">
            <w:pPr>
              <w:rPr>
                <w:rFonts w:cs="Guttman Hodes"/>
                <w:sz w:val="20"/>
                <w:szCs w:val="20"/>
                <w:rtl/>
              </w:rPr>
            </w:pPr>
            <w:r>
              <w:rPr>
                <w:rFonts w:cs="Guttman Hodes"/>
                <w:sz w:val="20"/>
                <w:szCs w:val="20"/>
                <w:rtl/>
              </w:rPr>
              <w:t xml:space="preserve">שיטה לספקטומטר מסה והתקן לניטור </w:t>
            </w:r>
            <w:r>
              <w:rPr>
                <w:rFonts w:cs="Guttman Hodes"/>
                <w:sz w:val="20"/>
                <w:szCs w:val="20"/>
              </w:rPr>
              <w:t>TATP</w:t>
            </w:r>
          </w:p>
        </w:tc>
        <w:tc>
          <w:tcPr>
            <w:tcW w:w="3690" w:type="dxa"/>
            <w:gridSpan w:val="3"/>
            <w:vAlign w:val="center"/>
          </w:tcPr>
          <w:p w14:paraId="06AC2CD4" w14:textId="77777777" w:rsidR="0085763E" w:rsidRPr="00632AE1" w:rsidRDefault="0085763E" w:rsidP="00263FC7">
            <w:pPr>
              <w:jc w:val="right"/>
              <w:rPr>
                <w:rFonts w:cs="David"/>
                <w:sz w:val="20"/>
                <w:szCs w:val="20"/>
                <w:rtl/>
              </w:rPr>
            </w:pPr>
            <w:r>
              <w:rPr>
                <w:rFonts w:cs="David"/>
                <w:sz w:val="20"/>
                <w:szCs w:val="20"/>
              </w:rPr>
              <w:t>MASS SPECTROMETER METHOD AND APPARATUS FOR MONITORING FOR TATP</w:t>
            </w:r>
          </w:p>
        </w:tc>
      </w:tr>
      <w:tr w:rsidR="0085763E" w:rsidRPr="00632AE1" w14:paraId="63ECBF0E" w14:textId="77777777" w:rsidTr="00263FC7">
        <w:trPr>
          <w:cantSplit/>
          <w:trHeight w:val="227"/>
          <w:jc w:val="center"/>
        </w:trPr>
        <w:tc>
          <w:tcPr>
            <w:tcW w:w="3690" w:type="dxa"/>
            <w:gridSpan w:val="3"/>
            <w:vAlign w:val="center"/>
          </w:tcPr>
          <w:p w14:paraId="435CE4F4" w14:textId="77777777" w:rsidR="0085763E" w:rsidRPr="00632AE1" w:rsidRDefault="0085763E" w:rsidP="00263FC7">
            <w:pPr>
              <w:rPr>
                <w:rFonts w:cs="Guttman Hodes"/>
                <w:sz w:val="20"/>
                <w:szCs w:val="20"/>
                <w:rtl/>
              </w:rPr>
            </w:pPr>
          </w:p>
        </w:tc>
        <w:tc>
          <w:tcPr>
            <w:tcW w:w="3690" w:type="dxa"/>
            <w:gridSpan w:val="3"/>
            <w:vAlign w:val="center"/>
          </w:tcPr>
          <w:p w14:paraId="5DC8302B" w14:textId="77777777" w:rsidR="0085763E" w:rsidRPr="00632AE1" w:rsidRDefault="0085763E" w:rsidP="00263FC7">
            <w:pPr>
              <w:jc w:val="right"/>
              <w:rPr>
                <w:rFonts w:cs="David"/>
                <w:sz w:val="20"/>
                <w:szCs w:val="20"/>
                <w:rtl/>
              </w:rPr>
            </w:pPr>
            <w:r>
              <w:rPr>
                <w:rFonts w:cs="David"/>
                <w:sz w:val="20"/>
                <w:szCs w:val="20"/>
              </w:rPr>
              <w:t>RJ LEE GROUP, INC.</w:t>
            </w:r>
          </w:p>
        </w:tc>
      </w:tr>
      <w:tr w:rsidR="0085763E" w:rsidRPr="00632AE1" w14:paraId="4E2B2423" w14:textId="77777777" w:rsidTr="00263FC7">
        <w:trPr>
          <w:cantSplit/>
          <w:trHeight w:val="227"/>
          <w:jc w:val="center"/>
        </w:trPr>
        <w:tc>
          <w:tcPr>
            <w:tcW w:w="1230" w:type="dxa"/>
            <w:vAlign w:val="center"/>
          </w:tcPr>
          <w:p w14:paraId="0C6A6956" w14:textId="77777777" w:rsidR="0085763E" w:rsidRPr="00632AE1" w:rsidRDefault="0085763E" w:rsidP="00263FC7">
            <w:pPr>
              <w:rPr>
                <w:rFonts w:cs="David"/>
                <w:sz w:val="20"/>
                <w:szCs w:val="20"/>
                <w:rtl/>
              </w:rPr>
            </w:pPr>
          </w:p>
        </w:tc>
        <w:tc>
          <w:tcPr>
            <w:tcW w:w="1230" w:type="dxa"/>
            <w:vAlign w:val="center"/>
          </w:tcPr>
          <w:p w14:paraId="6957B546" w14:textId="77777777" w:rsidR="0085763E" w:rsidRPr="00632AE1" w:rsidRDefault="0085763E" w:rsidP="00263FC7">
            <w:pPr>
              <w:rPr>
                <w:rFonts w:cs="David"/>
                <w:sz w:val="20"/>
                <w:szCs w:val="20"/>
                <w:rtl/>
              </w:rPr>
            </w:pPr>
          </w:p>
        </w:tc>
        <w:tc>
          <w:tcPr>
            <w:tcW w:w="1230" w:type="dxa"/>
            <w:vAlign w:val="center"/>
          </w:tcPr>
          <w:p w14:paraId="64D21EA3" w14:textId="77777777" w:rsidR="0085763E" w:rsidRPr="00632AE1" w:rsidRDefault="0085763E" w:rsidP="00263FC7">
            <w:pPr>
              <w:rPr>
                <w:rFonts w:cs="David"/>
                <w:sz w:val="20"/>
                <w:szCs w:val="20"/>
                <w:rtl/>
              </w:rPr>
            </w:pPr>
          </w:p>
        </w:tc>
        <w:tc>
          <w:tcPr>
            <w:tcW w:w="1230" w:type="dxa"/>
            <w:vAlign w:val="center"/>
          </w:tcPr>
          <w:p w14:paraId="6BEE35BE" w14:textId="77777777" w:rsidR="0085763E" w:rsidRPr="00632AE1" w:rsidRDefault="0085763E" w:rsidP="00263FC7">
            <w:pPr>
              <w:jc w:val="right"/>
              <w:rPr>
                <w:rFonts w:cs="David"/>
                <w:sz w:val="20"/>
                <w:szCs w:val="20"/>
                <w:rtl/>
              </w:rPr>
            </w:pPr>
            <w:r>
              <w:rPr>
                <w:rFonts w:cs="David"/>
                <w:sz w:val="20"/>
                <w:szCs w:val="20"/>
              </w:rPr>
              <w:t>26/02/2018</w:t>
            </w:r>
          </w:p>
        </w:tc>
        <w:tc>
          <w:tcPr>
            <w:tcW w:w="1230" w:type="dxa"/>
            <w:vAlign w:val="center"/>
          </w:tcPr>
          <w:p w14:paraId="2C90B4C2" w14:textId="77777777" w:rsidR="0085763E" w:rsidRPr="00632AE1" w:rsidRDefault="0085763E" w:rsidP="00263FC7">
            <w:pPr>
              <w:jc w:val="right"/>
              <w:rPr>
                <w:rFonts w:cs="David"/>
                <w:sz w:val="20"/>
                <w:szCs w:val="20"/>
                <w:rtl/>
              </w:rPr>
            </w:pPr>
            <w:r>
              <w:rPr>
                <w:rFonts w:cs="David"/>
                <w:sz w:val="20"/>
                <w:szCs w:val="20"/>
              </w:rPr>
              <w:t>15/904,471</w:t>
            </w:r>
          </w:p>
        </w:tc>
        <w:tc>
          <w:tcPr>
            <w:tcW w:w="1230" w:type="dxa"/>
            <w:vAlign w:val="center"/>
          </w:tcPr>
          <w:p w14:paraId="46733E55"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1D9F8F45" w14:textId="77777777" w:rsidTr="00263FC7">
        <w:trPr>
          <w:cantSplit/>
          <w:trHeight w:val="227"/>
          <w:jc w:val="center"/>
        </w:trPr>
        <w:tc>
          <w:tcPr>
            <w:tcW w:w="3690" w:type="dxa"/>
            <w:gridSpan w:val="3"/>
            <w:vAlign w:val="center"/>
          </w:tcPr>
          <w:p w14:paraId="681623B6" w14:textId="77777777" w:rsidR="0085763E" w:rsidRPr="00632AE1" w:rsidRDefault="0085763E" w:rsidP="00263FC7">
            <w:pPr>
              <w:rPr>
                <w:rFonts w:cs="David"/>
                <w:sz w:val="20"/>
                <w:szCs w:val="20"/>
                <w:rtl/>
              </w:rPr>
            </w:pPr>
          </w:p>
        </w:tc>
        <w:tc>
          <w:tcPr>
            <w:tcW w:w="3690" w:type="dxa"/>
            <w:gridSpan w:val="3"/>
            <w:vAlign w:val="center"/>
          </w:tcPr>
          <w:p w14:paraId="3464E485" w14:textId="77777777" w:rsidR="0085763E" w:rsidRPr="00632AE1" w:rsidRDefault="0085763E" w:rsidP="00263FC7">
            <w:pPr>
              <w:jc w:val="right"/>
              <w:rPr>
                <w:rFonts w:cs="David"/>
                <w:sz w:val="20"/>
                <w:szCs w:val="20"/>
              </w:rPr>
            </w:pPr>
            <w:r>
              <w:rPr>
                <w:rFonts w:cs="David"/>
                <w:sz w:val="20"/>
                <w:szCs w:val="20"/>
              </w:rPr>
              <w:t>PCT/US/2019/018881</w:t>
            </w:r>
          </w:p>
        </w:tc>
      </w:tr>
      <w:tr w:rsidR="0085763E" w:rsidRPr="00632AE1" w14:paraId="79FCA581" w14:textId="77777777" w:rsidTr="00263FC7">
        <w:trPr>
          <w:cantSplit/>
          <w:trHeight w:val="227"/>
          <w:jc w:val="center"/>
        </w:trPr>
        <w:tc>
          <w:tcPr>
            <w:tcW w:w="3690" w:type="dxa"/>
            <w:gridSpan w:val="3"/>
            <w:vAlign w:val="center"/>
          </w:tcPr>
          <w:p w14:paraId="0D481273" w14:textId="77777777" w:rsidR="0085763E" w:rsidRPr="00632AE1" w:rsidRDefault="0085763E" w:rsidP="00263FC7">
            <w:pPr>
              <w:rPr>
                <w:rFonts w:cs="David"/>
                <w:sz w:val="20"/>
                <w:szCs w:val="20"/>
                <w:rtl/>
              </w:rPr>
            </w:pPr>
          </w:p>
        </w:tc>
        <w:tc>
          <w:tcPr>
            <w:tcW w:w="3690" w:type="dxa"/>
            <w:gridSpan w:val="3"/>
            <w:vAlign w:val="center"/>
          </w:tcPr>
          <w:p w14:paraId="20F88B17" w14:textId="77777777" w:rsidR="0085763E" w:rsidRPr="00632AE1" w:rsidRDefault="0085763E" w:rsidP="00263FC7">
            <w:pPr>
              <w:jc w:val="right"/>
              <w:rPr>
                <w:rFonts w:cs="David"/>
                <w:sz w:val="20"/>
                <w:szCs w:val="20"/>
              </w:rPr>
            </w:pPr>
            <w:r>
              <w:rPr>
                <w:rFonts w:cs="David"/>
                <w:sz w:val="20"/>
                <w:szCs w:val="20"/>
              </w:rPr>
              <w:t>WO/2019/165024</w:t>
            </w:r>
          </w:p>
        </w:tc>
      </w:tr>
      <w:tr w:rsidR="0085763E" w:rsidRPr="00632AE1" w14:paraId="2747F234" w14:textId="77777777" w:rsidTr="00263FC7">
        <w:trPr>
          <w:cantSplit/>
          <w:trHeight w:val="227"/>
          <w:jc w:val="center"/>
        </w:trPr>
        <w:tc>
          <w:tcPr>
            <w:tcW w:w="7380" w:type="dxa"/>
            <w:gridSpan w:val="6"/>
            <w:tcBorders>
              <w:bottom w:val="single" w:sz="4" w:space="0" w:color="auto"/>
            </w:tcBorders>
            <w:vAlign w:val="center"/>
          </w:tcPr>
          <w:p w14:paraId="6C662FE2" w14:textId="77777777" w:rsidR="0085763E" w:rsidRPr="00632AE1" w:rsidRDefault="0085763E" w:rsidP="00263FC7">
            <w:pPr>
              <w:rPr>
                <w:rFonts w:cs="David"/>
                <w:sz w:val="20"/>
                <w:szCs w:val="20"/>
              </w:rPr>
            </w:pPr>
          </w:p>
        </w:tc>
      </w:tr>
    </w:tbl>
    <w:p w14:paraId="0E238D89"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C9B9C76" w14:textId="77777777" w:rsidTr="00263FC7">
        <w:trPr>
          <w:cantSplit/>
          <w:trHeight w:val="443"/>
          <w:jc w:val="center"/>
        </w:trPr>
        <w:tc>
          <w:tcPr>
            <w:tcW w:w="2460" w:type="dxa"/>
            <w:gridSpan w:val="2"/>
            <w:vAlign w:val="center"/>
          </w:tcPr>
          <w:p w14:paraId="04F96FA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03E0E72" w14:textId="77777777" w:rsidR="0085763E" w:rsidRPr="0085763E" w:rsidRDefault="000863EF" w:rsidP="00263FC7">
            <w:pPr>
              <w:jc w:val="center"/>
              <w:rPr>
                <w:rFonts w:cs="Guttman Hodes"/>
                <w:b/>
                <w:bCs/>
                <w:color w:val="0000FF"/>
                <w:sz w:val="20"/>
                <w:szCs w:val="20"/>
                <w:u w:val="single"/>
                <w:rtl/>
              </w:rPr>
            </w:pPr>
            <w:hyperlink r:id="rId183" w:history="1">
              <w:r w:rsidR="0085763E">
                <w:rPr>
                  <w:rFonts w:cs="Guttman Hodes"/>
                  <w:b/>
                  <w:bCs/>
                  <w:color w:val="0000FF"/>
                  <w:sz w:val="20"/>
                  <w:szCs w:val="20"/>
                  <w:u w:val="single"/>
                  <w:rtl/>
                </w:rPr>
                <w:t>276648</w:t>
              </w:r>
            </w:hyperlink>
          </w:p>
        </w:tc>
        <w:tc>
          <w:tcPr>
            <w:tcW w:w="2460" w:type="dxa"/>
            <w:gridSpan w:val="2"/>
            <w:vAlign w:val="center"/>
          </w:tcPr>
          <w:p w14:paraId="17BD1A03" w14:textId="77777777" w:rsidR="0085763E" w:rsidRPr="00632AE1" w:rsidRDefault="0085763E" w:rsidP="00263FC7">
            <w:pPr>
              <w:jc w:val="right"/>
              <w:rPr>
                <w:rFonts w:cs="David"/>
                <w:sz w:val="20"/>
                <w:szCs w:val="20"/>
                <w:rtl/>
              </w:rPr>
            </w:pPr>
            <w:r>
              <w:rPr>
                <w:rFonts w:cs="David"/>
                <w:sz w:val="20"/>
                <w:szCs w:val="20"/>
                <w:rtl/>
              </w:rPr>
              <w:t>11/08/2020</w:t>
            </w:r>
          </w:p>
        </w:tc>
      </w:tr>
      <w:tr w:rsidR="0085763E" w:rsidRPr="00632AE1" w14:paraId="1B6BC8FB" w14:textId="77777777" w:rsidTr="00263FC7">
        <w:trPr>
          <w:cantSplit/>
          <w:trHeight w:val="227"/>
          <w:jc w:val="center"/>
        </w:trPr>
        <w:tc>
          <w:tcPr>
            <w:tcW w:w="3690" w:type="dxa"/>
            <w:gridSpan w:val="3"/>
            <w:vAlign w:val="center"/>
          </w:tcPr>
          <w:p w14:paraId="08CE3DA0" w14:textId="77777777" w:rsidR="0085763E" w:rsidRPr="00632AE1" w:rsidRDefault="0085763E" w:rsidP="00263FC7">
            <w:pPr>
              <w:rPr>
                <w:rFonts w:cs="Guttman Hodes"/>
                <w:sz w:val="20"/>
                <w:szCs w:val="20"/>
                <w:rtl/>
              </w:rPr>
            </w:pPr>
            <w:r>
              <w:rPr>
                <w:rFonts w:cs="Guttman Hodes"/>
                <w:sz w:val="20"/>
                <w:szCs w:val="20"/>
                <w:rtl/>
              </w:rPr>
              <w:t>שיטות ומערכות לתיעדוף מתן חיסונים</w:t>
            </w:r>
          </w:p>
        </w:tc>
        <w:tc>
          <w:tcPr>
            <w:tcW w:w="3690" w:type="dxa"/>
            <w:gridSpan w:val="3"/>
            <w:vAlign w:val="center"/>
          </w:tcPr>
          <w:p w14:paraId="6B1EE609" w14:textId="77777777" w:rsidR="0085763E" w:rsidRPr="00632AE1" w:rsidRDefault="0085763E" w:rsidP="00263FC7">
            <w:pPr>
              <w:jc w:val="right"/>
              <w:rPr>
                <w:rFonts w:cs="David"/>
                <w:sz w:val="20"/>
                <w:szCs w:val="20"/>
                <w:rtl/>
              </w:rPr>
            </w:pPr>
            <w:r>
              <w:rPr>
                <w:rFonts w:cs="David"/>
                <w:sz w:val="20"/>
                <w:szCs w:val="20"/>
              </w:rPr>
              <w:t>METHODS AND SYSTEMS OF PRIORITIZING VACCINATIONS</w:t>
            </w:r>
          </w:p>
        </w:tc>
      </w:tr>
      <w:tr w:rsidR="0085763E" w:rsidRPr="00632AE1" w14:paraId="6286C670" w14:textId="77777777" w:rsidTr="00263FC7">
        <w:trPr>
          <w:cantSplit/>
          <w:trHeight w:val="227"/>
          <w:jc w:val="center"/>
        </w:trPr>
        <w:tc>
          <w:tcPr>
            <w:tcW w:w="3690" w:type="dxa"/>
            <w:gridSpan w:val="3"/>
            <w:vAlign w:val="center"/>
          </w:tcPr>
          <w:p w14:paraId="1109F345" w14:textId="77777777" w:rsidR="0085763E" w:rsidRPr="00632AE1" w:rsidRDefault="0085763E" w:rsidP="00263FC7">
            <w:pPr>
              <w:rPr>
                <w:rFonts w:cs="Guttman Hodes"/>
                <w:sz w:val="20"/>
                <w:szCs w:val="20"/>
                <w:rtl/>
              </w:rPr>
            </w:pPr>
            <w:r>
              <w:rPr>
                <w:rFonts w:cs="Guttman Hodes"/>
                <w:sz w:val="20"/>
                <w:szCs w:val="20"/>
                <w:rtl/>
              </w:rPr>
              <w:t>מאיר פנסטר</w:t>
            </w:r>
          </w:p>
        </w:tc>
        <w:tc>
          <w:tcPr>
            <w:tcW w:w="3690" w:type="dxa"/>
            <w:gridSpan w:val="3"/>
            <w:vAlign w:val="center"/>
          </w:tcPr>
          <w:p w14:paraId="45C64661" w14:textId="77777777" w:rsidR="0085763E" w:rsidRPr="00632AE1" w:rsidRDefault="0085763E" w:rsidP="00263FC7">
            <w:pPr>
              <w:jc w:val="right"/>
              <w:rPr>
                <w:rFonts w:cs="David"/>
                <w:sz w:val="20"/>
                <w:szCs w:val="20"/>
                <w:rtl/>
              </w:rPr>
            </w:pPr>
            <w:r>
              <w:rPr>
                <w:rFonts w:cs="David"/>
                <w:sz w:val="20"/>
                <w:szCs w:val="20"/>
              </w:rPr>
              <w:t>Maier FENSTER</w:t>
            </w:r>
          </w:p>
        </w:tc>
      </w:tr>
      <w:tr w:rsidR="0085763E" w:rsidRPr="00632AE1" w14:paraId="2B6B355F" w14:textId="77777777" w:rsidTr="00263FC7">
        <w:trPr>
          <w:cantSplit/>
          <w:trHeight w:val="227"/>
          <w:jc w:val="center"/>
        </w:trPr>
        <w:tc>
          <w:tcPr>
            <w:tcW w:w="1230" w:type="dxa"/>
            <w:vAlign w:val="center"/>
          </w:tcPr>
          <w:p w14:paraId="6777904D" w14:textId="77777777" w:rsidR="0085763E" w:rsidRPr="00632AE1" w:rsidRDefault="0085763E" w:rsidP="00263FC7">
            <w:pPr>
              <w:rPr>
                <w:rFonts w:cs="David"/>
                <w:sz w:val="20"/>
                <w:szCs w:val="20"/>
                <w:rtl/>
              </w:rPr>
            </w:pPr>
          </w:p>
        </w:tc>
        <w:tc>
          <w:tcPr>
            <w:tcW w:w="1230" w:type="dxa"/>
            <w:vAlign w:val="center"/>
          </w:tcPr>
          <w:p w14:paraId="70E7BD1A" w14:textId="77777777" w:rsidR="0085763E" w:rsidRPr="00632AE1" w:rsidRDefault="0085763E" w:rsidP="00263FC7">
            <w:pPr>
              <w:rPr>
                <w:rFonts w:cs="David"/>
                <w:sz w:val="20"/>
                <w:szCs w:val="20"/>
                <w:rtl/>
              </w:rPr>
            </w:pPr>
          </w:p>
        </w:tc>
        <w:tc>
          <w:tcPr>
            <w:tcW w:w="1230" w:type="dxa"/>
            <w:vAlign w:val="center"/>
          </w:tcPr>
          <w:p w14:paraId="054E7434" w14:textId="77777777" w:rsidR="0085763E" w:rsidRPr="00632AE1" w:rsidRDefault="0085763E" w:rsidP="00263FC7">
            <w:pPr>
              <w:rPr>
                <w:rFonts w:cs="David"/>
                <w:sz w:val="20"/>
                <w:szCs w:val="20"/>
                <w:rtl/>
              </w:rPr>
            </w:pPr>
          </w:p>
        </w:tc>
        <w:tc>
          <w:tcPr>
            <w:tcW w:w="1230" w:type="dxa"/>
            <w:vAlign w:val="center"/>
          </w:tcPr>
          <w:p w14:paraId="2DCC95C8" w14:textId="77777777" w:rsidR="0085763E" w:rsidRPr="00632AE1" w:rsidRDefault="0085763E" w:rsidP="00263FC7">
            <w:pPr>
              <w:jc w:val="right"/>
              <w:rPr>
                <w:rFonts w:cs="David"/>
                <w:sz w:val="20"/>
                <w:szCs w:val="20"/>
                <w:rtl/>
              </w:rPr>
            </w:pPr>
          </w:p>
        </w:tc>
        <w:tc>
          <w:tcPr>
            <w:tcW w:w="1230" w:type="dxa"/>
            <w:vAlign w:val="center"/>
          </w:tcPr>
          <w:p w14:paraId="1C9AD78D" w14:textId="77777777" w:rsidR="0085763E" w:rsidRPr="00632AE1" w:rsidRDefault="0085763E" w:rsidP="00263FC7">
            <w:pPr>
              <w:jc w:val="right"/>
              <w:rPr>
                <w:rFonts w:cs="David"/>
                <w:sz w:val="20"/>
                <w:szCs w:val="20"/>
                <w:rtl/>
              </w:rPr>
            </w:pPr>
          </w:p>
        </w:tc>
        <w:tc>
          <w:tcPr>
            <w:tcW w:w="1230" w:type="dxa"/>
            <w:vAlign w:val="center"/>
          </w:tcPr>
          <w:p w14:paraId="7B4BF10B" w14:textId="77777777" w:rsidR="0085763E" w:rsidRPr="00632AE1" w:rsidRDefault="0085763E" w:rsidP="00263FC7">
            <w:pPr>
              <w:jc w:val="right"/>
              <w:rPr>
                <w:rFonts w:cs="David"/>
                <w:sz w:val="20"/>
                <w:szCs w:val="20"/>
                <w:rtl/>
              </w:rPr>
            </w:pPr>
          </w:p>
        </w:tc>
      </w:tr>
      <w:tr w:rsidR="0085763E" w:rsidRPr="00632AE1" w14:paraId="65F32979" w14:textId="77777777" w:rsidTr="00263FC7">
        <w:trPr>
          <w:cantSplit/>
          <w:trHeight w:val="227"/>
          <w:jc w:val="center"/>
        </w:trPr>
        <w:tc>
          <w:tcPr>
            <w:tcW w:w="3690" w:type="dxa"/>
            <w:gridSpan w:val="3"/>
            <w:vAlign w:val="center"/>
          </w:tcPr>
          <w:p w14:paraId="4AEB5973" w14:textId="77777777" w:rsidR="0085763E" w:rsidRPr="00632AE1" w:rsidRDefault="0085763E" w:rsidP="00263FC7">
            <w:pPr>
              <w:rPr>
                <w:rFonts w:cs="David"/>
                <w:sz w:val="20"/>
                <w:szCs w:val="20"/>
                <w:rtl/>
              </w:rPr>
            </w:pPr>
          </w:p>
        </w:tc>
        <w:tc>
          <w:tcPr>
            <w:tcW w:w="3690" w:type="dxa"/>
            <w:gridSpan w:val="3"/>
            <w:vAlign w:val="center"/>
          </w:tcPr>
          <w:p w14:paraId="41D365BF" w14:textId="77777777" w:rsidR="0085763E" w:rsidRPr="00632AE1" w:rsidRDefault="0085763E" w:rsidP="00263FC7">
            <w:pPr>
              <w:jc w:val="right"/>
              <w:rPr>
                <w:rFonts w:cs="David"/>
                <w:sz w:val="20"/>
                <w:szCs w:val="20"/>
              </w:rPr>
            </w:pPr>
          </w:p>
        </w:tc>
      </w:tr>
      <w:tr w:rsidR="0085763E" w:rsidRPr="00632AE1" w14:paraId="31BD3CB5" w14:textId="77777777" w:rsidTr="00263FC7">
        <w:trPr>
          <w:cantSplit/>
          <w:trHeight w:val="227"/>
          <w:jc w:val="center"/>
        </w:trPr>
        <w:tc>
          <w:tcPr>
            <w:tcW w:w="3690" w:type="dxa"/>
            <w:gridSpan w:val="3"/>
            <w:vAlign w:val="center"/>
          </w:tcPr>
          <w:p w14:paraId="3C8B0609" w14:textId="77777777" w:rsidR="0085763E" w:rsidRPr="00632AE1" w:rsidRDefault="0085763E" w:rsidP="00263FC7">
            <w:pPr>
              <w:rPr>
                <w:rFonts w:cs="David"/>
                <w:sz w:val="20"/>
                <w:szCs w:val="20"/>
                <w:rtl/>
              </w:rPr>
            </w:pPr>
          </w:p>
        </w:tc>
        <w:tc>
          <w:tcPr>
            <w:tcW w:w="3690" w:type="dxa"/>
            <w:gridSpan w:val="3"/>
            <w:vAlign w:val="center"/>
          </w:tcPr>
          <w:p w14:paraId="3C736382" w14:textId="77777777" w:rsidR="0085763E" w:rsidRPr="00632AE1" w:rsidRDefault="0085763E" w:rsidP="00263FC7">
            <w:pPr>
              <w:jc w:val="right"/>
              <w:rPr>
                <w:rFonts w:cs="David"/>
                <w:sz w:val="20"/>
                <w:szCs w:val="20"/>
              </w:rPr>
            </w:pPr>
          </w:p>
        </w:tc>
      </w:tr>
      <w:tr w:rsidR="0085763E" w:rsidRPr="00632AE1" w14:paraId="6BEA07A2" w14:textId="77777777" w:rsidTr="00263FC7">
        <w:trPr>
          <w:cantSplit/>
          <w:trHeight w:val="227"/>
          <w:jc w:val="center"/>
        </w:trPr>
        <w:tc>
          <w:tcPr>
            <w:tcW w:w="7380" w:type="dxa"/>
            <w:gridSpan w:val="6"/>
            <w:tcBorders>
              <w:bottom w:val="single" w:sz="4" w:space="0" w:color="auto"/>
            </w:tcBorders>
            <w:vAlign w:val="center"/>
          </w:tcPr>
          <w:p w14:paraId="43CEB45C" w14:textId="77777777" w:rsidR="0085763E" w:rsidRPr="00632AE1" w:rsidRDefault="0085763E" w:rsidP="00263FC7">
            <w:pPr>
              <w:rPr>
                <w:rFonts w:cs="David"/>
                <w:sz w:val="20"/>
                <w:szCs w:val="20"/>
              </w:rPr>
            </w:pPr>
          </w:p>
        </w:tc>
      </w:tr>
    </w:tbl>
    <w:p w14:paraId="0C33C65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22F80D9" w14:textId="77777777" w:rsidTr="00263FC7">
        <w:trPr>
          <w:cantSplit/>
          <w:trHeight w:val="443"/>
          <w:jc w:val="center"/>
        </w:trPr>
        <w:tc>
          <w:tcPr>
            <w:tcW w:w="2460" w:type="dxa"/>
            <w:gridSpan w:val="2"/>
            <w:vAlign w:val="center"/>
          </w:tcPr>
          <w:p w14:paraId="394DC90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782528CA" w14:textId="77777777" w:rsidR="0085763E" w:rsidRPr="0085763E" w:rsidRDefault="000863EF" w:rsidP="00263FC7">
            <w:pPr>
              <w:jc w:val="center"/>
              <w:rPr>
                <w:rFonts w:cs="Guttman Hodes"/>
                <w:b/>
                <w:bCs/>
                <w:color w:val="0000FF"/>
                <w:sz w:val="20"/>
                <w:szCs w:val="20"/>
                <w:u w:val="single"/>
                <w:rtl/>
              </w:rPr>
            </w:pPr>
            <w:hyperlink r:id="rId184" w:history="1">
              <w:r w:rsidR="0085763E">
                <w:rPr>
                  <w:rFonts w:cs="Guttman Hodes"/>
                  <w:b/>
                  <w:bCs/>
                  <w:color w:val="0000FF"/>
                  <w:sz w:val="20"/>
                  <w:szCs w:val="20"/>
                  <w:u w:val="single"/>
                  <w:rtl/>
                </w:rPr>
                <w:t>276649</w:t>
              </w:r>
            </w:hyperlink>
          </w:p>
        </w:tc>
        <w:tc>
          <w:tcPr>
            <w:tcW w:w="2460" w:type="dxa"/>
            <w:gridSpan w:val="2"/>
            <w:vAlign w:val="center"/>
          </w:tcPr>
          <w:p w14:paraId="449AD022" w14:textId="77777777" w:rsidR="0085763E" w:rsidRPr="00632AE1" w:rsidRDefault="0085763E" w:rsidP="00263FC7">
            <w:pPr>
              <w:jc w:val="right"/>
              <w:rPr>
                <w:rFonts w:cs="David"/>
                <w:sz w:val="20"/>
                <w:szCs w:val="20"/>
                <w:rtl/>
              </w:rPr>
            </w:pPr>
            <w:r>
              <w:rPr>
                <w:rFonts w:cs="David"/>
                <w:sz w:val="20"/>
                <w:szCs w:val="20"/>
                <w:rtl/>
              </w:rPr>
              <w:t>11/08/2020</w:t>
            </w:r>
          </w:p>
        </w:tc>
      </w:tr>
      <w:tr w:rsidR="0085763E" w:rsidRPr="00632AE1" w14:paraId="5DD681E9" w14:textId="77777777" w:rsidTr="00263FC7">
        <w:trPr>
          <w:cantSplit/>
          <w:trHeight w:val="227"/>
          <w:jc w:val="center"/>
        </w:trPr>
        <w:tc>
          <w:tcPr>
            <w:tcW w:w="3690" w:type="dxa"/>
            <w:gridSpan w:val="3"/>
            <w:vAlign w:val="center"/>
          </w:tcPr>
          <w:p w14:paraId="736EA5CC" w14:textId="77777777" w:rsidR="0085763E" w:rsidRPr="00632AE1" w:rsidRDefault="0085763E" w:rsidP="00263FC7">
            <w:pPr>
              <w:rPr>
                <w:rFonts w:cs="Guttman Hodes"/>
                <w:sz w:val="20"/>
                <w:szCs w:val="20"/>
                <w:rtl/>
              </w:rPr>
            </w:pPr>
            <w:r>
              <w:rPr>
                <w:rFonts w:cs="Guttman Hodes"/>
                <w:sz w:val="20"/>
                <w:szCs w:val="20"/>
                <w:rtl/>
              </w:rPr>
              <w:t>מכונת הנשמה</w:t>
            </w:r>
          </w:p>
        </w:tc>
        <w:tc>
          <w:tcPr>
            <w:tcW w:w="3690" w:type="dxa"/>
            <w:gridSpan w:val="3"/>
            <w:vAlign w:val="center"/>
          </w:tcPr>
          <w:p w14:paraId="76DB8050" w14:textId="77777777" w:rsidR="0085763E" w:rsidRPr="00632AE1" w:rsidRDefault="0085763E" w:rsidP="00263FC7">
            <w:pPr>
              <w:jc w:val="right"/>
              <w:rPr>
                <w:rFonts w:cs="David"/>
                <w:sz w:val="20"/>
                <w:szCs w:val="20"/>
                <w:rtl/>
              </w:rPr>
            </w:pPr>
            <w:r>
              <w:rPr>
                <w:rFonts w:cs="David"/>
                <w:sz w:val="20"/>
                <w:szCs w:val="20"/>
              </w:rPr>
              <w:t>RESPIRATORY MACHINE</w:t>
            </w:r>
          </w:p>
        </w:tc>
      </w:tr>
      <w:tr w:rsidR="0085763E" w:rsidRPr="00632AE1" w14:paraId="6708A463" w14:textId="77777777" w:rsidTr="00263FC7">
        <w:trPr>
          <w:cantSplit/>
          <w:trHeight w:val="227"/>
          <w:jc w:val="center"/>
        </w:trPr>
        <w:tc>
          <w:tcPr>
            <w:tcW w:w="3690" w:type="dxa"/>
            <w:gridSpan w:val="3"/>
            <w:vAlign w:val="center"/>
          </w:tcPr>
          <w:p w14:paraId="0942A36F" w14:textId="77777777" w:rsidR="0085763E" w:rsidRPr="00632AE1" w:rsidRDefault="0085763E" w:rsidP="00263FC7">
            <w:pPr>
              <w:rPr>
                <w:rFonts w:cs="Guttman Hodes"/>
                <w:sz w:val="20"/>
                <w:szCs w:val="20"/>
                <w:rtl/>
              </w:rPr>
            </w:pPr>
            <w:r>
              <w:rPr>
                <w:rFonts w:cs="Guttman Hodes"/>
                <w:sz w:val="20"/>
                <w:szCs w:val="20"/>
                <w:rtl/>
              </w:rPr>
              <w:t>סודהסטרים תעשיות בע"מ</w:t>
            </w:r>
          </w:p>
        </w:tc>
        <w:tc>
          <w:tcPr>
            <w:tcW w:w="3690" w:type="dxa"/>
            <w:gridSpan w:val="3"/>
            <w:vAlign w:val="center"/>
          </w:tcPr>
          <w:p w14:paraId="5C84A05B" w14:textId="77777777" w:rsidR="0085763E" w:rsidRPr="00632AE1" w:rsidRDefault="0085763E" w:rsidP="00263FC7">
            <w:pPr>
              <w:jc w:val="right"/>
              <w:rPr>
                <w:rFonts w:cs="David"/>
                <w:sz w:val="20"/>
                <w:szCs w:val="20"/>
                <w:rtl/>
              </w:rPr>
            </w:pPr>
            <w:r>
              <w:rPr>
                <w:rFonts w:cs="David"/>
                <w:sz w:val="20"/>
                <w:szCs w:val="20"/>
              </w:rPr>
              <w:t>Sodastream Industries Ltd.</w:t>
            </w:r>
          </w:p>
        </w:tc>
      </w:tr>
      <w:tr w:rsidR="0085763E" w:rsidRPr="00632AE1" w14:paraId="7F78DC57" w14:textId="77777777" w:rsidTr="00263FC7">
        <w:trPr>
          <w:cantSplit/>
          <w:trHeight w:val="227"/>
          <w:jc w:val="center"/>
        </w:trPr>
        <w:tc>
          <w:tcPr>
            <w:tcW w:w="1230" w:type="dxa"/>
            <w:vAlign w:val="center"/>
          </w:tcPr>
          <w:p w14:paraId="5197684B" w14:textId="77777777" w:rsidR="0085763E" w:rsidRPr="00632AE1" w:rsidRDefault="0085763E" w:rsidP="00263FC7">
            <w:pPr>
              <w:rPr>
                <w:rFonts w:cs="David"/>
                <w:sz w:val="20"/>
                <w:szCs w:val="20"/>
                <w:rtl/>
              </w:rPr>
            </w:pPr>
          </w:p>
        </w:tc>
        <w:tc>
          <w:tcPr>
            <w:tcW w:w="1230" w:type="dxa"/>
            <w:vAlign w:val="center"/>
          </w:tcPr>
          <w:p w14:paraId="3888E887" w14:textId="77777777" w:rsidR="0085763E" w:rsidRPr="00632AE1" w:rsidRDefault="0085763E" w:rsidP="00263FC7">
            <w:pPr>
              <w:rPr>
                <w:rFonts w:cs="David"/>
                <w:sz w:val="20"/>
                <w:szCs w:val="20"/>
                <w:rtl/>
              </w:rPr>
            </w:pPr>
          </w:p>
        </w:tc>
        <w:tc>
          <w:tcPr>
            <w:tcW w:w="1230" w:type="dxa"/>
            <w:vAlign w:val="center"/>
          </w:tcPr>
          <w:p w14:paraId="774D505E" w14:textId="77777777" w:rsidR="0085763E" w:rsidRPr="00632AE1" w:rsidRDefault="0085763E" w:rsidP="00263FC7">
            <w:pPr>
              <w:rPr>
                <w:rFonts w:cs="David"/>
                <w:sz w:val="20"/>
                <w:szCs w:val="20"/>
                <w:rtl/>
              </w:rPr>
            </w:pPr>
          </w:p>
        </w:tc>
        <w:tc>
          <w:tcPr>
            <w:tcW w:w="1230" w:type="dxa"/>
            <w:vAlign w:val="center"/>
          </w:tcPr>
          <w:p w14:paraId="6C11115E" w14:textId="77777777" w:rsidR="0085763E" w:rsidRPr="00632AE1" w:rsidRDefault="0085763E" w:rsidP="00263FC7">
            <w:pPr>
              <w:jc w:val="right"/>
              <w:rPr>
                <w:rFonts w:cs="David"/>
                <w:sz w:val="20"/>
                <w:szCs w:val="20"/>
                <w:rtl/>
              </w:rPr>
            </w:pPr>
          </w:p>
        </w:tc>
        <w:tc>
          <w:tcPr>
            <w:tcW w:w="1230" w:type="dxa"/>
            <w:vAlign w:val="center"/>
          </w:tcPr>
          <w:p w14:paraId="65D440A7" w14:textId="77777777" w:rsidR="0085763E" w:rsidRPr="00632AE1" w:rsidRDefault="0085763E" w:rsidP="00263FC7">
            <w:pPr>
              <w:jc w:val="right"/>
              <w:rPr>
                <w:rFonts w:cs="David"/>
                <w:sz w:val="20"/>
                <w:szCs w:val="20"/>
                <w:rtl/>
              </w:rPr>
            </w:pPr>
          </w:p>
        </w:tc>
        <w:tc>
          <w:tcPr>
            <w:tcW w:w="1230" w:type="dxa"/>
            <w:vAlign w:val="center"/>
          </w:tcPr>
          <w:p w14:paraId="1AC12A1A" w14:textId="77777777" w:rsidR="0085763E" w:rsidRPr="00632AE1" w:rsidRDefault="0085763E" w:rsidP="00263FC7">
            <w:pPr>
              <w:jc w:val="right"/>
              <w:rPr>
                <w:rFonts w:cs="David"/>
                <w:sz w:val="20"/>
                <w:szCs w:val="20"/>
                <w:rtl/>
              </w:rPr>
            </w:pPr>
          </w:p>
        </w:tc>
      </w:tr>
      <w:tr w:rsidR="0085763E" w:rsidRPr="00632AE1" w14:paraId="7DC2B5EE" w14:textId="77777777" w:rsidTr="00263FC7">
        <w:trPr>
          <w:cantSplit/>
          <w:trHeight w:val="227"/>
          <w:jc w:val="center"/>
        </w:trPr>
        <w:tc>
          <w:tcPr>
            <w:tcW w:w="3690" w:type="dxa"/>
            <w:gridSpan w:val="3"/>
            <w:vAlign w:val="center"/>
          </w:tcPr>
          <w:p w14:paraId="5AA9FEF3" w14:textId="77777777" w:rsidR="0085763E" w:rsidRPr="00632AE1" w:rsidRDefault="0085763E" w:rsidP="00263FC7">
            <w:pPr>
              <w:rPr>
                <w:rFonts w:cs="David"/>
                <w:sz w:val="20"/>
                <w:szCs w:val="20"/>
                <w:rtl/>
              </w:rPr>
            </w:pPr>
          </w:p>
        </w:tc>
        <w:tc>
          <w:tcPr>
            <w:tcW w:w="3690" w:type="dxa"/>
            <w:gridSpan w:val="3"/>
            <w:vAlign w:val="center"/>
          </w:tcPr>
          <w:p w14:paraId="46A6882B" w14:textId="77777777" w:rsidR="0085763E" w:rsidRPr="00632AE1" w:rsidRDefault="0085763E" w:rsidP="00263FC7">
            <w:pPr>
              <w:jc w:val="right"/>
              <w:rPr>
                <w:rFonts w:cs="David"/>
                <w:sz w:val="20"/>
                <w:szCs w:val="20"/>
              </w:rPr>
            </w:pPr>
          </w:p>
        </w:tc>
      </w:tr>
      <w:tr w:rsidR="0085763E" w:rsidRPr="00632AE1" w14:paraId="464A2377" w14:textId="77777777" w:rsidTr="00263FC7">
        <w:trPr>
          <w:cantSplit/>
          <w:trHeight w:val="227"/>
          <w:jc w:val="center"/>
        </w:trPr>
        <w:tc>
          <w:tcPr>
            <w:tcW w:w="3690" w:type="dxa"/>
            <w:gridSpan w:val="3"/>
            <w:vAlign w:val="center"/>
          </w:tcPr>
          <w:p w14:paraId="31CA6346" w14:textId="77777777" w:rsidR="0085763E" w:rsidRPr="00632AE1" w:rsidRDefault="0085763E" w:rsidP="00263FC7">
            <w:pPr>
              <w:rPr>
                <w:rFonts w:cs="David"/>
                <w:sz w:val="20"/>
                <w:szCs w:val="20"/>
                <w:rtl/>
              </w:rPr>
            </w:pPr>
          </w:p>
        </w:tc>
        <w:tc>
          <w:tcPr>
            <w:tcW w:w="3690" w:type="dxa"/>
            <w:gridSpan w:val="3"/>
            <w:vAlign w:val="center"/>
          </w:tcPr>
          <w:p w14:paraId="3C4F38FD" w14:textId="77777777" w:rsidR="0085763E" w:rsidRPr="00632AE1" w:rsidRDefault="0085763E" w:rsidP="00263FC7">
            <w:pPr>
              <w:jc w:val="right"/>
              <w:rPr>
                <w:rFonts w:cs="David"/>
                <w:sz w:val="20"/>
                <w:szCs w:val="20"/>
              </w:rPr>
            </w:pPr>
          </w:p>
        </w:tc>
      </w:tr>
      <w:tr w:rsidR="0085763E" w:rsidRPr="00632AE1" w14:paraId="0F15B15E" w14:textId="77777777" w:rsidTr="00263FC7">
        <w:trPr>
          <w:cantSplit/>
          <w:trHeight w:val="227"/>
          <w:jc w:val="center"/>
        </w:trPr>
        <w:tc>
          <w:tcPr>
            <w:tcW w:w="7380" w:type="dxa"/>
            <w:gridSpan w:val="6"/>
            <w:tcBorders>
              <w:bottom w:val="single" w:sz="4" w:space="0" w:color="auto"/>
            </w:tcBorders>
            <w:vAlign w:val="center"/>
          </w:tcPr>
          <w:p w14:paraId="253F791A" w14:textId="77777777" w:rsidR="0085763E" w:rsidRPr="00632AE1" w:rsidRDefault="0085763E" w:rsidP="00263FC7">
            <w:pPr>
              <w:rPr>
                <w:rFonts w:cs="David"/>
                <w:sz w:val="20"/>
                <w:szCs w:val="20"/>
              </w:rPr>
            </w:pPr>
          </w:p>
        </w:tc>
      </w:tr>
    </w:tbl>
    <w:p w14:paraId="4E420B3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FE3473C" w14:textId="77777777" w:rsidTr="00263FC7">
        <w:trPr>
          <w:cantSplit/>
          <w:trHeight w:val="443"/>
          <w:jc w:val="center"/>
        </w:trPr>
        <w:tc>
          <w:tcPr>
            <w:tcW w:w="2460" w:type="dxa"/>
            <w:gridSpan w:val="2"/>
            <w:vAlign w:val="center"/>
          </w:tcPr>
          <w:p w14:paraId="56B5DD74"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19FD911F" w14:textId="77777777" w:rsidR="0085763E" w:rsidRPr="0085763E" w:rsidRDefault="000863EF" w:rsidP="00263FC7">
            <w:pPr>
              <w:jc w:val="center"/>
              <w:rPr>
                <w:rFonts w:cs="Guttman Hodes"/>
                <w:b/>
                <w:bCs/>
                <w:color w:val="0000FF"/>
                <w:sz w:val="20"/>
                <w:szCs w:val="20"/>
                <w:u w:val="single"/>
                <w:rtl/>
              </w:rPr>
            </w:pPr>
            <w:hyperlink r:id="rId185" w:history="1">
              <w:r w:rsidR="0085763E">
                <w:rPr>
                  <w:rFonts w:cs="Guttman Hodes"/>
                  <w:b/>
                  <w:bCs/>
                  <w:color w:val="0000FF"/>
                  <w:sz w:val="20"/>
                  <w:szCs w:val="20"/>
                  <w:u w:val="single"/>
                  <w:rtl/>
                </w:rPr>
                <w:t>276650</w:t>
              </w:r>
            </w:hyperlink>
          </w:p>
        </w:tc>
        <w:tc>
          <w:tcPr>
            <w:tcW w:w="2460" w:type="dxa"/>
            <w:gridSpan w:val="2"/>
            <w:vAlign w:val="center"/>
          </w:tcPr>
          <w:p w14:paraId="2FB50DE8"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0908BC39" w14:textId="77777777" w:rsidTr="00263FC7">
        <w:trPr>
          <w:cantSplit/>
          <w:trHeight w:val="227"/>
          <w:jc w:val="center"/>
        </w:trPr>
        <w:tc>
          <w:tcPr>
            <w:tcW w:w="3690" w:type="dxa"/>
            <w:gridSpan w:val="3"/>
            <w:vAlign w:val="center"/>
          </w:tcPr>
          <w:p w14:paraId="5D30AD59" w14:textId="77777777" w:rsidR="0085763E" w:rsidRPr="00632AE1" w:rsidRDefault="0085763E" w:rsidP="00263FC7">
            <w:pPr>
              <w:rPr>
                <w:rFonts w:cs="Guttman Hodes"/>
                <w:sz w:val="20"/>
                <w:szCs w:val="20"/>
                <w:rtl/>
              </w:rPr>
            </w:pPr>
            <w:r>
              <w:rPr>
                <w:rFonts w:cs="Guttman Hodes"/>
                <w:sz w:val="20"/>
                <w:szCs w:val="20"/>
                <w:rtl/>
              </w:rPr>
              <w:t>רישום זרמי זיכרון מטמון באמצעות בקשה לזיכרון מטמון ברמה גבוהה יותר</w:t>
            </w:r>
          </w:p>
        </w:tc>
        <w:tc>
          <w:tcPr>
            <w:tcW w:w="3690" w:type="dxa"/>
            <w:gridSpan w:val="3"/>
            <w:vAlign w:val="center"/>
          </w:tcPr>
          <w:p w14:paraId="2F772665" w14:textId="77777777" w:rsidR="0085763E" w:rsidRPr="00632AE1" w:rsidRDefault="0085763E" w:rsidP="00263FC7">
            <w:pPr>
              <w:jc w:val="right"/>
              <w:rPr>
                <w:rFonts w:cs="David"/>
                <w:sz w:val="20"/>
                <w:szCs w:val="20"/>
                <w:rtl/>
              </w:rPr>
            </w:pPr>
            <w:r>
              <w:rPr>
                <w:rFonts w:cs="David"/>
                <w:sz w:val="20"/>
                <w:szCs w:val="20"/>
              </w:rPr>
              <w:t>LOGGING CACHE INFLUXES BY REQUEST TO A HIGHER-LEVEL CACHE</w:t>
            </w:r>
          </w:p>
        </w:tc>
      </w:tr>
      <w:tr w:rsidR="0085763E" w:rsidRPr="00632AE1" w14:paraId="39BB9987" w14:textId="77777777" w:rsidTr="00263FC7">
        <w:trPr>
          <w:cantSplit/>
          <w:trHeight w:val="227"/>
          <w:jc w:val="center"/>
        </w:trPr>
        <w:tc>
          <w:tcPr>
            <w:tcW w:w="3690" w:type="dxa"/>
            <w:gridSpan w:val="3"/>
            <w:vAlign w:val="center"/>
          </w:tcPr>
          <w:p w14:paraId="2F298DC8" w14:textId="77777777" w:rsidR="0085763E" w:rsidRPr="00632AE1" w:rsidRDefault="0085763E" w:rsidP="00263FC7">
            <w:pPr>
              <w:rPr>
                <w:rFonts w:cs="Guttman Hodes"/>
                <w:sz w:val="20"/>
                <w:szCs w:val="20"/>
                <w:rtl/>
              </w:rPr>
            </w:pPr>
          </w:p>
        </w:tc>
        <w:tc>
          <w:tcPr>
            <w:tcW w:w="3690" w:type="dxa"/>
            <w:gridSpan w:val="3"/>
            <w:vAlign w:val="center"/>
          </w:tcPr>
          <w:p w14:paraId="6830F889" w14:textId="77777777" w:rsidR="0085763E" w:rsidRPr="00632AE1" w:rsidRDefault="0085763E" w:rsidP="00263FC7">
            <w:pPr>
              <w:jc w:val="right"/>
              <w:rPr>
                <w:rFonts w:cs="David"/>
                <w:sz w:val="20"/>
                <w:szCs w:val="20"/>
                <w:rtl/>
              </w:rPr>
            </w:pPr>
            <w:r>
              <w:rPr>
                <w:rFonts w:cs="David"/>
                <w:sz w:val="20"/>
                <w:szCs w:val="20"/>
              </w:rPr>
              <w:t>MICROSOFT TECHNOLOGY LICENSING, LLC</w:t>
            </w:r>
          </w:p>
        </w:tc>
      </w:tr>
      <w:tr w:rsidR="0085763E" w:rsidRPr="00632AE1" w14:paraId="061BB799" w14:textId="77777777" w:rsidTr="00263FC7">
        <w:trPr>
          <w:cantSplit/>
          <w:trHeight w:val="227"/>
          <w:jc w:val="center"/>
        </w:trPr>
        <w:tc>
          <w:tcPr>
            <w:tcW w:w="1230" w:type="dxa"/>
            <w:vAlign w:val="center"/>
          </w:tcPr>
          <w:p w14:paraId="6CFDB040" w14:textId="77777777" w:rsidR="0085763E" w:rsidRPr="00632AE1" w:rsidRDefault="0085763E" w:rsidP="00263FC7">
            <w:pPr>
              <w:rPr>
                <w:rFonts w:cs="David"/>
                <w:sz w:val="20"/>
                <w:szCs w:val="20"/>
                <w:rtl/>
              </w:rPr>
            </w:pPr>
          </w:p>
        </w:tc>
        <w:tc>
          <w:tcPr>
            <w:tcW w:w="1230" w:type="dxa"/>
            <w:vAlign w:val="center"/>
          </w:tcPr>
          <w:p w14:paraId="5B5F69C8" w14:textId="77777777" w:rsidR="0085763E" w:rsidRPr="00632AE1" w:rsidRDefault="0085763E" w:rsidP="00263FC7">
            <w:pPr>
              <w:rPr>
                <w:rFonts w:cs="David"/>
                <w:sz w:val="20"/>
                <w:szCs w:val="20"/>
                <w:rtl/>
              </w:rPr>
            </w:pPr>
          </w:p>
        </w:tc>
        <w:tc>
          <w:tcPr>
            <w:tcW w:w="1230" w:type="dxa"/>
            <w:vAlign w:val="center"/>
          </w:tcPr>
          <w:p w14:paraId="7669F219" w14:textId="77777777" w:rsidR="0085763E" w:rsidRPr="00632AE1" w:rsidRDefault="0085763E" w:rsidP="00263FC7">
            <w:pPr>
              <w:rPr>
                <w:rFonts w:cs="David"/>
                <w:sz w:val="20"/>
                <w:szCs w:val="20"/>
                <w:rtl/>
              </w:rPr>
            </w:pPr>
          </w:p>
        </w:tc>
        <w:tc>
          <w:tcPr>
            <w:tcW w:w="1230" w:type="dxa"/>
            <w:vAlign w:val="center"/>
          </w:tcPr>
          <w:p w14:paraId="59799E1E" w14:textId="77777777" w:rsidR="0085763E" w:rsidRPr="00632AE1" w:rsidRDefault="0085763E" w:rsidP="00263FC7">
            <w:pPr>
              <w:jc w:val="right"/>
              <w:rPr>
                <w:rFonts w:cs="David"/>
                <w:sz w:val="20"/>
                <w:szCs w:val="20"/>
                <w:rtl/>
              </w:rPr>
            </w:pPr>
            <w:r>
              <w:rPr>
                <w:rFonts w:cs="David"/>
                <w:sz w:val="20"/>
                <w:szCs w:val="20"/>
              </w:rPr>
              <w:t>23/02/2018</w:t>
            </w:r>
          </w:p>
        </w:tc>
        <w:tc>
          <w:tcPr>
            <w:tcW w:w="1230" w:type="dxa"/>
            <w:vAlign w:val="center"/>
          </w:tcPr>
          <w:p w14:paraId="29B3DA9D" w14:textId="77777777" w:rsidR="0085763E" w:rsidRPr="00632AE1" w:rsidRDefault="0085763E" w:rsidP="00263FC7">
            <w:pPr>
              <w:jc w:val="right"/>
              <w:rPr>
                <w:rFonts w:cs="David"/>
                <w:sz w:val="20"/>
                <w:szCs w:val="20"/>
                <w:rtl/>
              </w:rPr>
            </w:pPr>
            <w:r>
              <w:rPr>
                <w:rFonts w:cs="David"/>
                <w:sz w:val="20"/>
                <w:szCs w:val="20"/>
              </w:rPr>
              <w:t>15/904072</w:t>
            </w:r>
          </w:p>
        </w:tc>
        <w:tc>
          <w:tcPr>
            <w:tcW w:w="1230" w:type="dxa"/>
            <w:vAlign w:val="center"/>
          </w:tcPr>
          <w:p w14:paraId="73D67A38"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F7B8FF8" w14:textId="77777777" w:rsidTr="00263FC7">
        <w:trPr>
          <w:cantSplit/>
          <w:trHeight w:val="227"/>
          <w:jc w:val="center"/>
        </w:trPr>
        <w:tc>
          <w:tcPr>
            <w:tcW w:w="1230" w:type="dxa"/>
            <w:vAlign w:val="center"/>
          </w:tcPr>
          <w:p w14:paraId="705F28CB" w14:textId="77777777" w:rsidR="0085763E" w:rsidRPr="00632AE1" w:rsidRDefault="0085763E" w:rsidP="00263FC7">
            <w:pPr>
              <w:rPr>
                <w:rFonts w:cs="David"/>
                <w:sz w:val="20"/>
                <w:szCs w:val="20"/>
                <w:rtl/>
              </w:rPr>
            </w:pPr>
          </w:p>
        </w:tc>
        <w:tc>
          <w:tcPr>
            <w:tcW w:w="1230" w:type="dxa"/>
            <w:vAlign w:val="center"/>
          </w:tcPr>
          <w:p w14:paraId="0DACE724" w14:textId="77777777" w:rsidR="0085763E" w:rsidRPr="00632AE1" w:rsidRDefault="0085763E" w:rsidP="00263FC7">
            <w:pPr>
              <w:rPr>
                <w:rFonts w:cs="David"/>
                <w:sz w:val="20"/>
                <w:szCs w:val="20"/>
                <w:rtl/>
              </w:rPr>
            </w:pPr>
          </w:p>
        </w:tc>
        <w:tc>
          <w:tcPr>
            <w:tcW w:w="1230" w:type="dxa"/>
            <w:vAlign w:val="center"/>
          </w:tcPr>
          <w:p w14:paraId="3D2BF910" w14:textId="77777777" w:rsidR="0085763E" w:rsidRPr="00632AE1" w:rsidRDefault="0085763E" w:rsidP="00263FC7">
            <w:pPr>
              <w:rPr>
                <w:rFonts w:cs="David"/>
                <w:sz w:val="20"/>
                <w:szCs w:val="20"/>
                <w:rtl/>
              </w:rPr>
            </w:pPr>
          </w:p>
        </w:tc>
        <w:tc>
          <w:tcPr>
            <w:tcW w:w="1230" w:type="dxa"/>
            <w:vAlign w:val="center"/>
          </w:tcPr>
          <w:p w14:paraId="5AFEC25D" w14:textId="77777777" w:rsidR="0085763E" w:rsidRDefault="0085763E" w:rsidP="00263FC7">
            <w:pPr>
              <w:jc w:val="right"/>
              <w:rPr>
                <w:rFonts w:cs="David"/>
                <w:sz w:val="20"/>
                <w:szCs w:val="20"/>
              </w:rPr>
            </w:pPr>
            <w:r>
              <w:rPr>
                <w:rFonts w:cs="David"/>
                <w:sz w:val="20"/>
                <w:szCs w:val="20"/>
                <w:rtl/>
              </w:rPr>
              <w:t>06/04/2018</w:t>
            </w:r>
          </w:p>
        </w:tc>
        <w:tc>
          <w:tcPr>
            <w:tcW w:w="1230" w:type="dxa"/>
            <w:vAlign w:val="center"/>
          </w:tcPr>
          <w:p w14:paraId="7A7344AC" w14:textId="77777777" w:rsidR="0085763E" w:rsidRDefault="0085763E" w:rsidP="00263FC7">
            <w:pPr>
              <w:jc w:val="right"/>
              <w:rPr>
                <w:rFonts w:cs="David"/>
                <w:sz w:val="20"/>
                <w:szCs w:val="20"/>
              </w:rPr>
            </w:pPr>
            <w:r>
              <w:rPr>
                <w:rFonts w:cs="David"/>
                <w:sz w:val="20"/>
                <w:szCs w:val="20"/>
                <w:rtl/>
              </w:rPr>
              <w:t>15/947699</w:t>
            </w:r>
          </w:p>
        </w:tc>
        <w:tc>
          <w:tcPr>
            <w:tcW w:w="1230" w:type="dxa"/>
            <w:vAlign w:val="center"/>
          </w:tcPr>
          <w:p w14:paraId="331E60FD" w14:textId="77777777" w:rsidR="0085763E" w:rsidRDefault="0085763E" w:rsidP="00263FC7">
            <w:pPr>
              <w:jc w:val="right"/>
              <w:rPr>
                <w:rFonts w:cs="David"/>
                <w:sz w:val="20"/>
                <w:szCs w:val="20"/>
              </w:rPr>
            </w:pPr>
            <w:r>
              <w:rPr>
                <w:rFonts w:cs="David"/>
                <w:sz w:val="20"/>
                <w:szCs w:val="20"/>
              </w:rPr>
              <w:t>US</w:t>
            </w:r>
          </w:p>
        </w:tc>
      </w:tr>
      <w:tr w:rsidR="0085763E" w:rsidRPr="00632AE1" w14:paraId="6C12B8D1" w14:textId="77777777" w:rsidTr="00263FC7">
        <w:trPr>
          <w:cantSplit/>
          <w:trHeight w:val="227"/>
          <w:jc w:val="center"/>
        </w:trPr>
        <w:tc>
          <w:tcPr>
            <w:tcW w:w="3690" w:type="dxa"/>
            <w:gridSpan w:val="3"/>
            <w:vAlign w:val="center"/>
          </w:tcPr>
          <w:p w14:paraId="324EF091" w14:textId="77777777" w:rsidR="0085763E" w:rsidRPr="00632AE1" w:rsidRDefault="0085763E" w:rsidP="00263FC7">
            <w:pPr>
              <w:rPr>
                <w:rFonts w:cs="David"/>
                <w:sz w:val="20"/>
                <w:szCs w:val="20"/>
                <w:rtl/>
              </w:rPr>
            </w:pPr>
          </w:p>
        </w:tc>
        <w:tc>
          <w:tcPr>
            <w:tcW w:w="3690" w:type="dxa"/>
            <w:gridSpan w:val="3"/>
            <w:vAlign w:val="center"/>
          </w:tcPr>
          <w:p w14:paraId="196FAB7E" w14:textId="77777777" w:rsidR="0085763E" w:rsidRPr="00632AE1" w:rsidRDefault="0085763E" w:rsidP="00263FC7">
            <w:pPr>
              <w:jc w:val="right"/>
              <w:rPr>
                <w:rFonts w:cs="David"/>
                <w:sz w:val="20"/>
                <w:szCs w:val="20"/>
              </w:rPr>
            </w:pPr>
            <w:r>
              <w:rPr>
                <w:rFonts w:cs="David"/>
                <w:sz w:val="20"/>
                <w:szCs w:val="20"/>
              </w:rPr>
              <w:t>PCT/US/2019/017912</w:t>
            </w:r>
          </w:p>
        </w:tc>
      </w:tr>
      <w:tr w:rsidR="0085763E" w:rsidRPr="00632AE1" w14:paraId="694EBD16" w14:textId="77777777" w:rsidTr="00263FC7">
        <w:trPr>
          <w:cantSplit/>
          <w:trHeight w:val="227"/>
          <w:jc w:val="center"/>
        </w:trPr>
        <w:tc>
          <w:tcPr>
            <w:tcW w:w="3690" w:type="dxa"/>
            <w:gridSpan w:val="3"/>
            <w:vAlign w:val="center"/>
          </w:tcPr>
          <w:p w14:paraId="25492509" w14:textId="77777777" w:rsidR="0085763E" w:rsidRPr="00632AE1" w:rsidRDefault="0085763E" w:rsidP="00263FC7">
            <w:pPr>
              <w:rPr>
                <w:rFonts w:cs="David"/>
                <w:sz w:val="20"/>
                <w:szCs w:val="20"/>
                <w:rtl/>
              </w:rPr>
            </w:pPr>
          </w:p>
        </w:tc>
        <w:tc>
          <w:tcPr>
            <w:tcW w:w="3690" w:type="dxa"/>
            <w:gridSpan w:val="3"/>
            <w:vAlign w:val="center"/>
          </w:tcPr>
          <w:p w14:paraId="021E8E89" w14:textId="77777777" w:rsidR="0085763E" w:rsidRPr="00632AE1" w:rsidRDefault="0085763E" w:rsidP="00263FC7">
            <w:pPr>
              <w:jc w:val="right"/>
              <w:rPr>
                <w:rFonts w:cs="David"/>
                <w:sz w:val="20"/>
                <w:szCs w:val="20"/>
              </w:rPr>
            </w:pPr>
            <w:r>
              <w:rPr>
                <w:rFonts w:cs="David"/>
                <w:sz w:val="20"/>
                <w:szCs w:val="20"/>
              </w:rPr>
              <w:t>WO/2019/164730</w:t>
            </w:r>
          </w:p>
        </w:tc>
      </w:tr>
      <w:tr w:rsidR="0085763E" w:rsidRPr="00632AE1" w14:paraId="2E362CC1" w14:textId="77777777" w:rsidTr="00263FC7">
        <w:trPr>
          <w:cantSplit/>
          <w:trHeight w:val="227"/>
          <w:jc w:val="center"/>
        </w:trPr>
        <w:tc>
          <w:tcPr>
            <w:tcW w:w="7380" w:type="dxa"/>
            <w:gridSpan w:val="6"/>
            <w:tcBorders>
              <w:bottom w:val="single" w:sz="4" w:space="0" w:color="auto"/>
            </w:tcBorders>
            <w:vAlign w:val="center"/>
          </w:tcPr>
          <w:p w14:paraId="0CB8F25A" w14:textId="77777777" w:rsidR="0085763E" w:rsidRPr="00632AE1" w:rsidRDefault="0085763E" w:rsidP="00263FC7">
            <w:pPr>
              <w:rPr>
                <w:rFonts w:cs="David"/>
                <w:sz w:val="20"/>
                <w:szCs w:val="20"/>
              </w:rPr>
            </w:pPr>
          </w:p>
        </w:tc>
      </w:tr>
    </w:tbl>
    <w:p w14:paraId="6F5FBB9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67E9BA6D" w14:textId="77777777" w:rsidTr="00263FC7">
        <w:trPr>
          <w:cantSplit/>
          <w:trHeight w:val="443"/>
          <w:jc w:val="center"/>
        </w:trPr>
        <w:tc>
          <w:tcPr>
            <w:tcW w:w="2460" w:type="dxa"/>
            <w:gridSpan w:val="2"/>
            <w:vAlign w:val="center"/>
          </w:tcPr>
          <w:p w14:paraId="46AC2A4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55DFD0D2" w14:textId="77777777" w:rsidR="0085763E" w:rsidRPr="0085763E" w:rsidRDefault="000863EF" w:rsidP="00263FC7">
            <w:pPr>
              <w:jc w:val="center"/>
              <w:rPr>
                <w:rFonts w:cs="Guttman Hodes"/>
                <w:b/>
                <w:bCs/>
                <w:color w:val="0000FF"/>
                <w:sz w:val="20"/>
                <w:szCs w:val="20"/>
                <w:u w:val="single"/>
                <w:rtl/>
              </w:rPr>
            </w:pPr>
            <w:hyperlink r:id="rId186" w:history="1">
              <w:r w:rsidR="0085763E">
                <w:rPr>
                  <w:rFonts w:cs="Guttman Hodes"/>
                  <w:b/>
                  <w:bCs/>
                  <w:color w:val="0000FF"/>
                  <w:sz w:val="20"/>
                  <w:szCs w:val="20"/>
                  <w:u w:val="single"/>
                  <w:rtl/>
                </w:rPr>
                <w:t>276652</w:t>
              </w:r>
            </w:hyperlink>
          </w:p>
        </w:tc>
        <w:tc>
          <w:tcPr>
            <w:tcW w:w="2460" w:type="dxa"/>
            <w:gridSpan w:val="2"/>
            <w:vAlign w:val="center"/>
          </w:tcPr>
          <w:p w14:paraId="065AE401" w14:textId="77777777" w:rsidR="0085763E" w:rsidRPr="00632AE1" w:rsidRDefault="0085763E" w:rsidP="00263FC7">
            <w:pPr>
              <w:jc w:val="right"/>
              <w:rPr>
                <w:rFonts w:cs="David"/>
                <w:sz w:val="20"/>
                <w:szCs w:val="20"/>
                <w:rtl/>
              </w:rPr>
            </w:pPr>
            <w:r>
              <w:rPr>
                <w:rFonts w:cs="David"/>
                <w:sz w:val="20"/>
                <w:szCs w:val="20"/>
                <w:rtl/>
              </w:rPr>
              <w:t>13/02/2019</w:t>
            </w:r>
          </w:p>
        </w:tc>
      </w:tr>
      <w:tr w:rsidR="0085763E" w:rsidRPr="00632AE1" w14:paraId="73D73ADC" w14:textId="77777777" w:rsidTr="00263FC7">
        <w:trPr>
          <w:cantSplit/>
          <w:trHeight w:val="227"/>
          <w:jc w:val="center"/>
        </w:trPr>
        <w:tc>
          <w:tcPr>
            <w:tcW w:w="3690" w:type="dxa"/>
            <w:gridSpan w:val="3"/>
            <w:vAlign w:val="center"/>
          </w:tcPr>
          <w:p w14:paraId="0CA1CD0E" w14:textId="77777777" w:rsidR="0085763E" w:rsidRPr="00632AE1" w:rsidRDefault="0085763E" w:rsidP="00263FC7">
            <w:pPr>
              <w:rPr>
                <w:rFonts w:cs="Guttman Hodes"/>
                <w:sz w:val="20"/>
                <w:szCs w:val="20"/>
                <w:rtl/>
              </w:rPr>
            </w:pPr>
            <w:r>
              <w:rPr>
                <w:rFonts w:cs="Guttman Hodes"/>
                <w:sz w:val="20"/>
                <w:szCs w:val="20"/>
                <w:rtl/>
              </w:rPr>
              <w:t>קלטת מעקב באמצעות רישום זרמים לזיכרון מטמון ברמה נמוכה יותר המבוססת על כניסות לזיכרון מטמון ברמה עליונה יותר</w:t>
            </w:r>
          </w:p>
        </w:tc>
        <w:tc>
          <w:tcPr>
            <w:tcW w:w="3690" w:type="dxa"/>
            <w:gridSpan w:val="3"/>
            <w:vAlign w:val="center"/>
          </w:tcPr>
          <w:p w14:paraId="36444351" w14:textId="77777777" w:rsidR="0085763E" w:rsidRPr="00632AE1" w:rsidRDefault="0085763E" w:rsidP="00263FC7">
            <w:pPr>
              <w:jc w:val="right"/>
              <w:rPr>
                <w:rFonts w:cs="David"/>
                <w:sz w:val="20"/>
                <w:szCs w:val="20"/>
                <w:rtl/>
              </w:rPr>
            </w:pPr>
            <w:r>
              <w:rPr>
                <w:rFonts w:cs="David"/>
                <w:sz w:val="20"/>
                <w:szCs w:val="20"/>
              </w:rPr>
              <w:t>TRACE RECORDING BY LOGGING INFLUXES TO A LOWER-LAYER CACHE BASED ON ENTRIES IN AN UPPER-LAYER CACHE</w:t>
            </w:r>
          </w:p>
        </w:tc>
      </w:tr>
      <w:tr w:rsidR="0085763E" w:rsidRPr="00632AE1" w14:paraId="1937AC10" w14:textId="77777777" w:rsidTr="00263FC7">
        <w:trPr>
          <w:cantSplit/>
          <w:trHeight w:val="227"/>
          <w:jc w:val="center"/>
        </w:trPr>
        <w:tc>
          <w:tcPr>
            <w:tcW w:w="3690" w:type="dxa"/>
            <w:gridSpan w:val="3"/>
            <w:vAlign w:val="center"/>
          </w:tcPr>
          <w:p w14:paraId="22FA1238" w14:textId="77777777" w:rsidR="0085763E" w:rsidRPr="00632AE1" w:rsidRDefault="0085763E" w:rsidP="00263FC7">
            <w:pPr>
              <w:rPr>
                <w:rFonts w:cs="Guttman Hodes"/>
                <w:sz w:val="20"/>
                <w:szCs w:val="20"/>
                <w:rtl/>
              </w:rPr>
            </w:pPr>
          </w:p>
        </w:tc>
        <w:tc>
          <w:tcPr>
            <w:tcW w:w="3690" w:type="dxa"/>
            <w:gridSpan w:val="3"/>
            <w:vAlign w:val="center"/>
          </w:tcPr>
          <w:p w14:paraId="6E99B167" w14:textId="77777777" w:rsidR="0085763E" w:rsidRPr="00632AE1" w:rsidRDefault="0085763E" w:rsidP="00263FC7">
            <w:pPr>
              <w:jc w:val="right"/>
              <w:rPr>
                <w:rFonts w:cs="David"/>
                <w:sz w:val="20"/>
                <w:szCs w:val="20"/>
                <w:rtl/>
              </w:rPr>
            </w:pPr>
            <w:r>
              <w:rPr>
                <w:rFonts w:cs="David"/>
                <w:sz w:val="20"/>
                <w:szCs w:val="20"/>
              </w:rPr>
              <w:t>MICROSOFT TECHNOLOGY LICENSING, LLC</w:t>
            </w:r>
          </w:p>
        </w:tc>
      </w:tr>
      <w:tr w:rsidR="0085763E" w:rsidRPr="00632AE1" w14:paraId="12253FF5" w14:textId="77777777" w:rsidTr="00263FC7">
        <w:trPr>
          <w:cantSplit/>
          <w:trHeight w:val="227"/>
          <w:jc w:val="center"/>
        </w:trPr>
        <w:tc>
          <w:tcPr>
            <w:tcW w:w="1230" w:type="dxa"/>
            <w:vAlign w:val="center"/>
          </w:tcPr>
          <w:p w14:paraId="07D0AE2B" w14:textId="77777777" w:rsidR="0085763E" w:rsidRPr="00632AE1" w:rsidRDefault="0085763E" w:rsidP="00263FC7">
            <w:pPr>
              <w:rPr>
                <w:rFonts w:cs="David"/>
                <w:sz w:val="20"/>
                <w:szCs w:val="20"/>
                <w:rtl/>
              </w:rPr>
            </w:pPr>
          </w:p>
        </w:tc>
        <w:tc>
          <w:tcPr>
            <w:tcW w:w="1230" w:type="dxa"/>
            <w:vAlign w:val="center"/>
          </w:tcPr>
          <w:p w14:paraId="6BB65E9E" w14:textId="77777777" w:rsidR="0085763E" w:rsidRPr="00632AE1" w:rsidRDefault="0085763E" w:rsidP="00263FC7">
            <w:pPr>
              <w:rPr>
                <w:rFonts w:cs="David"/>
                <w:sz w:val="20"/>
                <w:szCs w:val="20"/>
                <w:rtl/>
              </w:rPr>
            </w:pPr>
          </w:p>
        </w:tc>
        <w:tc>
          <w:tcPr>
            <w:tcW w:w="1230" w:type="dxa"/>
            <w:vAlign w:val="center"/>
          </w:tcPr>
          <w:p w14:paraId="4E58B9AD" w14:textId="77777777" w:rsidR="0085763E" w:rsidRPr="00632AE1" w:rsidRDefault="0085763E" w:rsidP="00263FC7">
            <w:pPr>
              <w:rPr>
                <w:rFonts w:cs="David"/>
                <w:sz w:val="20"/>
                <w:szCs w:val="20"/>
                <w:rtl/>
              </w:rPr>
            </w:pPr>
          </w:p>
        </w:tc>
        <w:tc>
          <w:tcPr>
            <w:tcW w:w="1230" w:type="dxa"/>
            <w:vAlign w:val="center"/>
          </w:tcPr>
          <w:p w14:paraId="3CD7F970" w14:textId="77777777" w:rsidR="0085763E" w:rsidRPr="00632AE1" w:rsidRDefault="0085763E" w:rsidP="00263FC7">
            <w:pPr>
              <w:jc w:val="right"/>
              <w:rPr>
                <w:rFonts w:cs="David"/>
                <w:sz w:val="20"/>
                <w:szCs w:val="20"/>
                <w:rtl/>
              </w:rPr>
            </w:pPr>
            <w:r>
              <w:rPr>
                <w:rFonts w:cs="David"/>
                <w:sz w:val="20"/>
                <w:szCs w:val="20"/>
              </w:rPr>
              <w:t>23/02/2018</w:t>
            </w:r>
          </w:p>
        </w:tc>
        <w:tc>
          <w:tcPr>
            <w:tcW w:w="1230" w:type="dxa"/>
            <w:vAlign w:val="center"/>
          </w:tcPr>
          <w:p w14:paraId="4489247D" w14:textId="77777777" w:rsidR="0085763E" w:rsidRPr="00632AE1" w:rsidRDefault="0085763E" w:rsidP="00263FC7">
            <w:pPr>
              <w:jc w:val="right"/>
              <w:rPr>
                <w:rFonts w:cs="David"/>
                <w:sz w:val="20"/>
                <w:szCs w:val="20"/>
                <w:rtl/>
              </w:rPr>
            </w:pPr>
            <w:r>
              <w:rPr>
                <w:rFonts w:cs="David"/>
                <w:sz w:val="20"/>
                <w:szCs w:val="20"/>
              </w:rPr>
              <w:t>15/904072</w:t>
            </w:r>
          </w:p>
        </w:tc>
        <w:tc>
          <w:tcPr>
            <w:tcW w:w="1230" w:type="dxa"/>
            <w:vAlign w:val="center"/>
          </w:tcPr>
          <w:p w14:paraId="5C49B15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F6B17CD" w14:textId="77777777" w:rsidTr="00263FC7">
        <w:trPr>
          <w:cantSplit/>
          <w:trHeight w:val="227"/>
          <w:jc w:val="center"/>
        </w:trPr>
        <w:tc>
          <w:tcPr>
            <w:tcW w:w="3690" w:type="dxa"/>
            <w:gridSpan w:val="3"/>
            <w:vAlign w:val="center"/>
          </w:tcPr>
          <w:p w14:paraId="3A135C51" w14:textId="77777777" w:rsidR="0085763E" w:rsidRPr="00632AE1" w:rsidRDefault="0085763E" w:rsidP="00263FC7">
            <w:pPr>
              <w:rPr>
                <w:rFonts w:cs="David"/>
                <w:sz w:val="20"/>
                <w:szCs w:val="20"/>
                <w:rtl/>
              </w:rPr>
            </w:pPr>
          </w:p>
        </w:tc>
        <w:tc>
          <w:tcPr>
            <w:tcW w:w="3690" w:type="dxa"/>
            <w:gridSpan w:val="3"/>
            <w:vAlign w:val="center"/>
          </w:tcPr>
          <w:p w14:paraId="13C95FC0" w14:textId="77777777" w:rsidR="0085763E" w:rsidRPr="00632AE1" w:rsidRDefault="0085763E" w:rsidP="00263FC7">
            <w:pPr>
              <w:jc w:val="right"/>
              <w:rPr>
                <w:rFonts w:cs="David"/>
                <w:sz w:val="20"/>
                <w:szCs w:val="20"/>
              </w:rPr>
            </w:pPr>
            <w:r>
              <w:rPr>
                <w:rFonts w:cs="David"/>
                <w:sz w:val="20"/>
                <w:szCs w:val="20"/>
              </w:rPr>
              <w:t>PCT/US/2019/017737</w:t>
            </w:r>
          </w:p>
        </w:tc>
      </w:tr>
      <w:tr w:rsidR="0085763E" w:rsidRPr="00632AE1" w14:paraId="31D2C35A" w14:textId="77777777" w:rsidTr="00263FC7">
        <w:trPr>
          <w:cantSplit/>
          <w:trHeight w:val="227"/>
          <w:jc w:val="center"/>
        </w:trPr>
        <w:tc>
          <w:tcPr>
            <w:tcW w:w="3690" w:type="dxa"/>
            <w:gridSpan w:val="3"/>
            <w:vAlign w:val="center"/>
          </w:tcPr>
          <w:p w14:paraId="3A7CDF27" w14:textId="77777777" w:rsidR="0085763E" w:rsidRPr="00632AE1" w:rsidRDefault="0085763E" w:rsidP="00263FC7">
            <w:pPr>
              <w:rPr>
                <w:rFonts w:cs="David"/>
                <w:sz w:val="20"/>
                <w:szCs w:val="20"/>
                <w:rtl/>
              </w:rPr>
            </w:pPr>
          </w:p>
        </w:tc>
        <w:tc>
          <w:tcPr>
            <w:tcW w:w="3690" w:type="dxa"/>
            <w:gridSpan w:val="3"/>
            <w:vAlign w:val="center"/>
          </w:tcPr>
          <w:p w14:paraId="6389A02D" w14:textId="77777777" w:rsidR="0085763E" w:rsidRPr="00632AE1" w:rsidRDefault="0085763E" w:rsidP="00263FC7">
            <w:pPr>
              <w:jc w:val="right"/>
              <w:rPr>
                <w:rFonts w:cs="David"/>
                <w:sz w:val="20"/>
                <w:szCs w:val="20"/>
              </w:rPr>
            </w:pPr>
            <w:r>
              <w:rPr>
                <w:rFonts w:cs="David"/>
                <w:sz w:val="20"/>
                <w:szCs w:val="20"/>
              </w:rPr>
              <w:t>WO/2019/164710</w:t>
            </w:r>
          </w:p>
        </w:tc>
      </w:tr>
      <w:tr w:rsidR="0085763E" w:rsidRPr="00632AE1" w14:paraId="110E3C46" w14:textId="77777777" w:rsidTr="00263FC7">
        <w:trPr>
          <w:cantSplit/>
          <w:trHeight w:val="227"/>
          <w:jc w:val="center"/>
        </w:trPr>
        <w:tc>
          <w:tcPr>
            <w:tcW w:w="7380" w:type="dxa"/>
            <w:gridSpan w:val="6"/>
            <w:tcBorders>
              <w:bottom w:val="single" w:sz="4" w:space="0" w:color="auto"/>
            </w:tcBorders>
            <w:vAlign w:val="center"/>
          </w:tcPr>
          <w:p w14:paraId="7D9D27D6" w14:textId="77777777" w:rsidR="0085763E" w:rsidRPr="00632AE1" w:rsidRDefault="0085763E" w:rsidP="00263FC7">
            <w:pPr>
              <w:rPr>
                <w:rFonts w:cs="David"/>
                <w:sz w:val="20"/>
                <w:szCs w:val="20"/>
              </w:rPr>
            </w:pPr>
          </w:p>
        </w:tc>
      </w:tr>
    </w:tbl>
    <w:p w14:paraId="6A2B02E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C716D9F" w14:textId="77777777" w:rsidTr="00263FC7">
        <w:trPr>
          <w:cantSplit/>
          <w:trHeight w:val="443"/>
          <w:jc w:val="center"/>
        </w:trPr>
        <w:tc>
          <w:tcPr>
            <w:tcW w:w="2460" w:type="dxa"/>
            <w:gridSpan w:val="2"/>
            <w:vAlign w:val="center"/>
          </w:tcPr>
          <w:p w14:paraId="0F1B179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D657E49" w14:textId="77777777" w:rsidR="0085763E" w:rsidRPr="0085763E" w:rsidRDefault="000863EF" w:rsidP="00263FC7">
            <w:pPr>
              <w:jc w:val="center"/>
              <w:rPr>
                <w:rFonts w:cs="Guttman Hodes"/>
                <w:b/>
                <w:bCs/>
                <w:color w:val="0000FF"/>
                <w:sz w:val="20"/>
                <w:szCs w:val="20"/>
                <w:u w:val="single"/>
                <w:rtl/>
              </w:rPr>
            </w:pPr>
            <w:hyperlink r:id="rId187" w:history="1">
              <w:r w:rsidR="0085763E">
                <w:rPr>
                  <w:rFonts w:cs="Guttman Hodes"/>
                  <w:b/>
                  <w:bCs/>
                  <w:color w:val="0000FF"/>
                  <w:sz w:val="20"/>
                  <w:szCs w:val="20"/>
                  <w:u w:val="single"/>
                  <w:rtl/>
                </w:rPr>
                <w:t>276654</w:t>
              </w:r>
            </w:hyperlink>
          </w:p>
        </w:tc>
        <w:tc>
          <w:tcPr>
            <w:tcW w:w="2460" w:type="dxa"/>
            <w:gridSpan w:val="2"/>
            <w:vAlign w:val="center"/>
          </w:tcPr>
          <w:p w14:paraId="59AA7C5A" w14:textId="77777777" w:rsidR="0085763E" w:rsidRPr="00632AE1" w:rsidRDefault="0085763E" w:rsidP="00263FC7">
            <w:pPr>
              <w:jc w:val="right"/>
              <w:rPr>
                <w:rFonts w:cs="David"/>
                <w:sz w:val="20"/>
                <w:szCs w:val="20"/>
                <w:rtl/>
              </w:rPr>
            </w:pPr>
            <w:r>
              <w:rPr>
                <w:rFonts w:cs="David"/>
                <w:sz w:val="20"/>
                <w:szCs w:val="20"/>
                <w:rtl/>
              </w:rPr>
              <w:t>18/03/2019</w:t>
            </w:r>
          </w:p>
        </w:tc>
      </w:tr>
      <w:tr w:rsidR="0085763E" w:rsidRPr="00632AE1" w14:paraId="646E4E06" w14:textId="77777777" w:rsidTr="00263FC7">
        <w:trPr>
          <w:cantSplit/>
          <w:trHeight w:val="227"/>
          <w:jc w:val="center"/>
        </w:trPr>
        <w:tc>
          <w:tcPr>
            <w:tcW w:w="3690" w:type="dxa"/>
            <w:gridSpan w:val="3"/>
            <w:vAlign w:val="center"/>
          </w:tcPr>
          <w:p w14:paraId="2687604E" w14:textId="77777777" w:rsidR="0085763E" w:rsidRPr="00632AE1" w:rsidRDefault="0085763E" w:rsidP="00263FC7">
            <w:pPr>
              <w:rPr>
                <w:rFonts w:cs="Guttman Hodes"/>
                <w:sz w:val="20"/>
                <w:szCs w:val="20"/>
                <w:rtl/>
              </w:rPr>
            </w:pPr>
            <w:r>
              <w:rPr>
                <w:rFonts w:cs="Guttman Hodes"/>
                <w:sz w:val="20"/>
                <w:szCs w:val="20"/>
                <w:rtl/>
              </w:rPr>
              <w:t xml:space="preserve">אוקסדיאזול מעכבי תעלות </w:t>
            </w:r>
            <w:r>
              <w:rPr>
                <w:rFonts w:cs="Guttman Hodes"/>
                <w:sz w:val="20"/>
                <w:szCs w:val="20"/>
              </w:rPr>
              <w:t>TRP</w:t>
            </w:r>
          </w:p>
        </w:tc>
        <w:tc>
          <w:tcPr>
            <w:tcW w:w="3690" w:type="dxa"/>
            <w:gridSpan w:val="3"/>
            <w:vAlign w:val="center"/>
          </w:tcPr>
          <w:p w14:paraId="32864769" w14:textId="77777777" w:rsidR="0085763E" w:rsidRPr="00632AE1" w:rsidRDefault="0085763E" w:rsidP="00263FC7">
            <w:pPr>
              <w:jc w:val="right"/>
              <w:rPr>
                <w:rFonts w:cs="David"/>
                <w:sz w:val="20"/>
                <w:szCs w:val="20"/>
                <w:rtl/>
              </w:rPr>
            </w:pPr>
            <w:r>
              <w:rPr>
                <w:rFonts w:cs="David"/>
                <w:sz w:val="20"/>
                <w:szCs w:val="20"/>
              </w:rPr>
              <w:t>OXADIAZOLE TRANSIENT RECEPTOR POTENTIAL CHANNEL INHIBITORS</w:t>
            </w:r>
          </w:p>
        </w:tc>
      </w:tr>
      <w:tr w:rsidR="0085763E" w:rsidRPr="00632AE1" w14:paraId="0562BD3A" w14:textId="77777777" w:rsidTr="00263FC7">
        <w:trPr>
          <w:cantSplit/>
          <w:trHeight w:val="227"/>
          <w:jc w:val="center"/>
        </w:trPr>
        <w:tc>
          <w:tcPr>
            <w:tcW w:w="3690" w:type="dxa"/>
            <w:gridSpan w:val="3"/>
            <w:vAlign w:val="center"/>
          </w:tcPr>
          <w:p w14:paraId="76B435EF" w14:textId="77777777" w:rsidR="0085763E" w:rsidRPr="00632AE1" w:rsidRDefault="0085763E" w:rsidP="00263FC7">
            <w:pPr>
              <w:rPr>
                <w:rFonts w:cs="Guttman Hodes"/>
                <w:sz w:val="20"/>
                <w:szCs w:val="20"/>
                <w:rtl/>
              </w:rPr>
            </w:pPr>
          </w:p>
        </w:tc>
        <w:tc>
          <w:tcPr>
            <w:tcW w:w="3690" w:type="dxa"/>
            <w:gridSpan w:val="3"/>
            <w:vAlign w:val="center"/>
          </w:tcPr>
          <w:p w14:paraId="7A861864" w14:textId="77777777" w:rsidR="0085763E" w:rsidRPr="00632AE1" w:rsidRDefault="0085763E" w:rsidP="00263FC7">
            <w:pPr>
              <w:jc w:val="right"/>
              <w:rPr>
                <w:rFonts w:cs="David"/>
                <w:sz w:val="20"/>
                <w:szCs w:val="20"/>
                <w:rtl/>
              </w:rPr>
            </w:pPr>
            <w:r>
              <w:rPr>
                <w:rFonts w:cs="David"/>
                <w:sz w:val="20"/>
                <w:szCs w:val="20"/>
              </w:rPr>
              <w:t>F. HOFFMANN-LA ROCHE AG</w:t>
            </w:r>
          </w:p>
        </w:tc>
      </w:tr>
      <w:tr w:rsidR="0085763E" w:rsidRPr="00632AE1" w14:paraId="4AEE0FCC" w14:textId="77777777" w:rsidTr="00263FC7">
        <w:trPr>
          <w:cantSplit/>
          <w:trHeight w:val="227"/>
          <w:jc w:val="center"/>
        </w:trPr>
        <w:tc>
          <w:tcPr>
            <w:tcW w:w="1230" w:type="dxa"/>
            <w:vAlign w:val="center"/>
          </w:tcPr>
          <w:p w14:paraId="38020827" w14:textId="77777777" w:rsidR="0085763E" w:rsidRPr="00632AE1" w:rsidRDefault="0085763E" w:rsidP="00263FC7">
            <w:pPr>
              <w:rPr>
                <w:rFonts w:cs="David"/>
                <w:sz w:val="20"/>
                <w:szCs w:val="20"/>
                <w:rtl/>
              </w:rPr>
            </w:pPr>
          </w:p>
        </w:tc>
        <w:tc>
          <w:tcPr>
            <w:tcW w:w="1230" w:type="dxa"/>
            <w:vAlign w:val="center"/>
          </w:tcPr>
          <w:p w14:paraId="40FF8ED8" w14:textId="77777777" w:rsidR="0085763E" w:rsidRPr="00632AE1" w:rsidRDefault="0085763E" w:rsidP="00263FC7">
            <w:pPr>
              <w:rPr>
                <w:rFonts w:cs="David"/>
                <w:sz w:val="20"/>
                <w:szCs w:val="20"/>
                <w:rtl/>
              </w:rPr>
            </w:pPr>
          </w:p>
        </w:tc>
        <w:tc>
          <w:tcPr>
            <w:tcW w:w="1230" w:type="dxa"/>
            <w:vAlign w:val="center"/>
          </w:tcPr>
          <w:p w14:paraId="2717C3AB" w14:textId="77777777" w:rsidR="0085763E" w:rsidRPr="00632AE1" w:rsidRDefault="0085763E" w:rsidP="00263FC7">
            <w:pPr>
              <w:rPr>
                <w:rFonts w:cs="David"/>
                <w:sz w:val="20"/>
                <w:szCs w:val="20"/>
                <w:rtl/>
              </w:rPr>
            </w:pPr>
          </w:p>
        </w:tc>
        <w:tc>
          <w:tcPr>
            <w:tcW w:w="1230" w:type="dxa"/>
            <w:vAlign w:val="center"/>
          </w:tcPr>
          <w:p w14:paraId="55BA50BC" w14:textId="77777777" w:rsidR="0085763E" w:rsidRPr="00632AE1" w:rsidRDefault="0085763E" w:rsidP="00263FC7">
            <w:pPr>
              <w:jc w:val="right"/>
              <w:rPr>
                <w:rFonts w:cs="David"/>
                <w:sz w:val="20"/>
                <w:szCs w:val="20"/>
                <w:rtl/>
              </w:rPr>
            </w:pPr>
            <w:r>
              <w:rPr>
                <w:rFonts w:cs="David"/>
                <w:sz w:val="20"/>
                <w:szCs w:val="20"/>
              </w:rPr>
              <w:t>19/03/2018</w:t>
            </w:r>
          </w:p>
        </w:tc>
        <w:tc>
          <w:tcPr>
            <w:tcW w:w="1230" w:type="dxa"/>
            <w:vAlign w:val="center"/>
          </w:tcPr>
          <w:p w14:paraId="67B81F6D" w14:textId="77777777" w:rsidR="0085763E" w:rsidRPr="00632AE1" w:rsidRDefault="0085763E" w:rsidP="00263FC7">
            <w:pPr>
              <w:jc w:val="right"/>
              <w:rPr>
                <w:rFonts w:cs="David"/>
                <w:sz w:val="20"/>
                <w:szCs w:val="20"/>
                <w:rtl/>
              </w:rPr>
            </w:pPr>
            <w:r>
              <w:rPr>
                <w:rFonts w:cs="David"/>
                <w:sz w:val="20"/>
                <w:szCs w:val="20"/>
              </w:rPr>
              <w:t>62/644,987</w:t>
            </w:r>
          </w:p>
        </w:tc>
        <w:tc>
          <w:tcPr>
            <w:tcW w:w="1230" w:type="dxa"/>
            <w:vAlign w:val="center"/>
          </w:tcPr>
          <w:p w14:paraId="1D9A7E5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75DF6B7" w14:textId="77777777" w:rsidTr="00263FC7">
        <w:trPr>
          <w:cantSplit/>
          <w:trHeight w:val="227"/>
          <w:jc w:val="center"/>
        </w:trPr>
        <w:tc>
          <w:tcPr>
            <w:tcW w:w="1230" w:type="dxa"/>
            <w:vAlign w:val="center"/>
          </w:tcPr>
          <w:p w14:paraId="29E0DB6E" w14:textId="77777777" w:rsidR="0085763E" w:rsidRPr="00632AE1" w:rsidRDefault="0085763E" w:rsidP="00263FC7">
            <w:pPr>
              <w:rPr>
                <w:rFonts w:cs="David"/>
                <w:sz w:val="20"/>
                <w:szCs w:val="20"/>
                <w:rtl/>
              </w:rPr>
            </w:pPr>
          </w:p>
        </w:tc>
        <w:tc>
          <w:tcPr>
            <w:tcW w:w="1230" w:type="dxa"/>
            <w:vAlign w:val="center"/>
          </w:tcPr>
          <w:p w14:paraId="324EC807" w14:textId="77777777" w:rsidR="0085763E" w:rsidRPr="00632AE1" w:rsidRDefault="0085763E" w:rsidP="00263FC7">
            <w:pPr>
              <w:rPr>
                <w:rFonts w:cs="David"/>
                <w:sz w:val="20"/>
                <w:szCs w:val="20"/>
                <w:rtl/>
              </w:rPr>
            </w:pPr>
          </w:p>
        </w:tc>
        <w:tc>
          <w:tcPr>
            <w:tcW w:w="1230" w:type="dxa"/>
            <w:vAlign w:val="center"/>
          </w:tcPr>
          <w:p w14:paraId="135C8FCF" w14:textId="77777777" w:rsidR="0085763E" w:rsidRPr="00632AE1" w:rsidRDefault="0085763E" w:rsidP="00263FC7">
            <w:pPr>
              <w:rPr>
                <w:rFonts w:cs="David"/>
                <w:sz w:val="20"/>
                <w:szCs w:val="20"/>
                <w:rtl/>
              </w:rPr>
            </w:pPr>
          </w:p>
        </w:tc>
        <w:tc>
          <w:tcPr>
            <w:tcW w:w="1230" w:type="dxa"/>
            <w:vAlign w:val="center"/>
          </w:tcPr>
          <w:p w14:paraId="6105B4D1" w14:textId="77777777" w:rsidR="0085763E" w:rsidRDefault="0085763E" w:rsidP="00263FC7">
            <w:pPr>
              <w:jc w:val="right"/>
              <w:rPr>
                <w:rFonts w:cs="David"/>
                <w:sz w:val="20"/>
                <w:szCs w:val="20"/>
              </w:rPr>
            </w:pPr>
            <w:r>
              <w:rPr>
                <w:rFonts w:cs="David"/>
                <w:sz w:val="20"/>
                <w:szCs w:val="20"/>
                <w:rtl/>
              </w:rPr>
              <w:t>24/05/2018</w:t>
            </w:r>
          </w:p>
        </w:tc>
        <w:tc>
          <w:tcPr>
            <w:tcW w:w="1230" w:type="dxa"/>
            <w:vAlign w:val="center"/>
          </w:tcPr>
          <w:p w14:paraId="32F68DBE" w14:textId="77777777" w:rsidR="0085763E" w:rsidRDefault="0085763E" w:rsidP="00263FC7">
            <w:pPr>
              <w:jc w:val="right"/>
              <w:rPr>
                <w:rFonts w:cs="David"/>
                <w:sz w:val="20"/>
                <w:szCs w:val="20"/>
              </w:rPr>
            </w:pPr>
            <w:r>
              <w:rPr>
                <w:rFonts w:cs="David"/>
                <w:sz w:val="20"/>
                <w:szCs w:val="20"/>
                <w:rtl/>
              </w:rPr>
              <w:t>62/676,057</w:t>
            </w:r>
          </w:p>
        </w:tc>
        <w:tc>
          <w:tcPr>
            <w:tcW w:w="1230" w:type="dxa"/>
            <w:vAlign w:val="center"/>
          </w:tcPr>
          <w:p w14:paraId="37A8875E" w14:textId="77777777" w:rsidR="0085763E" w:rsidRDefault="0085763E" w:rsidP="00263FC7">
            <w:pPr>
              <w:jc w:val="right"/>
              <w:rPr>
                <w:rFonts w:cs="David"/>
                <w:sz w:val="20"/>
                <w:szCs w:val="20"/>
              </w:rPr>
            </w:pPr>
            <w:r>
              <w:rPr>
                <w:rFonts w:cs="David"/>
                <w:sz w:val="20"/>
                <w:szCs w:val="20"/>
              </w:rPr>
              <w:t>US</w:t>
            </w:r>
          </w:p>
        </w:tc>
      </w:tr>
      <w:tr w:rsidR="0085763E" w:rsidRPr="00632AE1" w14:paraId="43AF10C9" w14:textId="77777777" w:rsidTr="00263FC7">
        <w:trPr>
          <w:cantSplit/>
          <w:trHeight w:val="227"/>
          <w:jc w:val="center"/>
        </w:trPr>
        <w:tc>
          <w:tcPr>
            <w:tcW w:w="1230" w:type="dxa"/>
            <w:vAlign w:val="center"/>
          </w:tcPr>
          <w:p w14:paraId="4ACEB4F4" w14:textId="77777777" w:rsidR="0085763E" w:rsidRPr="00632AE1" w:rsidRDefault="0085763E" w:rsidP="00263FC7">
            <w:pPr>
              <w:rPr>
                <w:rFonts w:cs="David"/>
                <w:sz w:val="20"/>
                <w:szCs w:val="20"/>
                <w:rtl/>
              </w:rPr>
            </w:pPr>
          </w:p>
        </w:tc>
        <w:tc>
          <w:tcPr>
            <w:tcW w:w="1230" w:type="dxa"/>
            <w:vAlign w:val="center"/>
          </w:tcPr>
          <w:p w14:paraId="7700D2BF" w14:textId="77777777" w:rsidR="0085763E" w:rsidRPr="00632AE1" w:rsidRDefault="0085763E" w:rsidP="00263FC7">
            <w:pPr>
              <w:rPr>
                <w:rFonts w:cs="David"/>
                <w:sz w:val="20"/>
                <w:szCs w:val="20"/>
                <w:rtl/>
              </w:rPr>
            </w:pPr>
          </w:p>
        </w:tc>
        <w:tc>
          <w:tcPr>
            <w:tcW w:w="1230" w:type="dxa"/>
            <w:vAlign w:val="center"/>
          </w:tcPr>
          <w:p w14:paraId="75A1EEFB" w14:textId="77777777" w:rsidR="0085763E" w:rsidRPr="00632AE1" w:rsidRDefault="0085763E" w:rsidP="00263FC7">
            <w:pPr>
              <w:rPr>
                <w:rFonts w:cs="David"/>
                <w:sz w:val="20"/>
                <w:szCs w:val="20"/>
                <w:rtl/>
              </w:rPr>
            </w:pPr>
          </w:p>
        </w:tc>
        <w:tc>
          <w:tcPr>
            <w:tcW w:w="1230" w:type="dxa"/>
            <w:vAlign w:val="center"/>
          </w:tcPr>
          <w:p w14:paraId="605A0E4A" w14:textId="77777777" w:rsidR="0085763E" w:rsidRDefault="0085763E" w:rsidP="00263FC7">
            <w:pPr>
              <w:jc w:val="right"/>
              <w:rPr>
                <w:rFonts w:cs="David"/>
                <w:sz w:val="20"/>
                <w:szCs w:val="20"/>
                <w:rtl/>
              </w:rPr>
            </w:pPr>
            <w:r>
              <w:rPr>
                <w:rFonts w:cs="David"/>
                <w:sz w:val="20"/>
                <w:szCs w:val="20"/>
                <w:rtl/>
              </w:rPr>
              <w:t>31/08/2018</w:t>
            </w:r>
          </w:p>
        </w:tc>
        <w:tc>
          <w:tcPr>
            <w:tcW w:w="1230" w:type="dxa"/>
            <w:vAlign w:val="center"/>
          </w:tcPr>
          <w:p w14:paraId="79E31781" w14:textId="77777777" w:rsidR="0085763E" w:rsidRDefault="0085763E" w:rsidP="00263FC7">
            <w:pPr>
              <w:jc w:val="right"/>
              <w:rPr>
                <w:rFonts w:cs="David"/>
                <w:sz w:val="20"/>
                <w:szCs w:val="20"/>
                <w:rtl/>
              </w:rPr>
            </w:pPr>
            <w:r>
              <w:rPr>
                <w:rFonts w:cs="David"/>
                <w:sz w:val="20"/>
                <w:szCs w:val="20"/>
                <w:rtl/>
              </w:rPr>
              <w:t>62/725,488</w:t>
            </w:r>
          </w:p>
        </w:tc>
        <w:tc>
          <w:tcPr>
            <w:tcW w:w="1230" w:type="dxa"/>
            <w:vAlign w:val="center"/>
          </w:tcPr>
          <w:p w14:paraId="18099BEA" w14:textId="77777777" w:rsidR="0085763E" w:rsidRDefault="0085763E" w:rsidP="00263FC7">
            <w:pPr>
              <w:jc w:val="right"/>
              <w:rPr>
                <w:rFonts w:cs="David"/>
                <w:sz w:val="20"/>
                <w:szCs w:val="20"/>
              </w:rPr>
            </w:pPr>
            <w:r>
              <w:rPr>
                <w:rFonts w:cs="David"/>
                <w:sz w:val="20"/>
                <w:szCs w:val="20"/>
              </w:rPr>
              <w:t>US</w:t>
            </w:r>
          </w:p>
        </w:tc>
      </w:tr>
      <w:tr w:rsidR="0085763E" w:rsidRPr="00632AE1" w14:paraId="7A1BB958" w14:textId="77777777" w:rsidTr="00263FC7">
        <w:trPr>
          <w:cantSplit/>
          <w:trHeight w:val="227"/>
          <w:jc w:val="center"/>
        </w:trPr>
        <w:tc>
          <w:tcPr>
            <w:tcW w:w="1230" w:type="dxa"/>
            <w:vAlign w:val="center"/>
          </w:tcPr>
          <w:p w14:paraId="2E23D260" w14:textId="77777777" w:rsidR="0085763E" w:rsidRPr="00632AE1" w:rsidRDefault="0085763E" w:rsidP="00263FC7">
            <w:pPr>
              <w:rPr>
                <w:rFonts w:cs="David"/>
                <w:sz w:val="20"/>
                <w:szCs w:val="20"/>
                <w:rtl/>
              </w:rPr>
            </w:pPr>
          </w:p>
        </w:tc>
        <w:tc>
          <w:tcPr>
            <w:tcW w:w="1230" w:type="dxa"/>
            <w:vAlign w:val="center"/>
          </w:tcPr>
          <w:p w14:paraId="2F4A812C" w14:textId="77777777" w:rsidR="0085763E" w:rsidRPr="00632AE1" w:rsidRDefault="0085763E" w:rsidP="00263FC7">
            <w:pPr>
              <w:rPr>
                <w:rFonts w:cs="David"/>
                <w:sz w:val="20"/>
                <w:szCs w:val="20"/>
                <w:rtl/>
              </w:rPr>
            </w:pPr>
          </w:p>
        </w:tc>
        <w:tc>
          <w:tcPr>
            <w:tcW w:w="1230" w:type="dxa"/>
            <w:vAlign w:val="center"/>
          </w:tcPr>
          <w:p w14:paraId="584A35B9" w14:textId="77777777" w:rsidR="0085763E" w:rsidRPr="00632AE1" w:rsidRDefault="0085763E" w:rsidP="00263FC7">
            <w:pPr>
              <w:rPr>
                <w:rFonts w:cs="David"/>
                <w:sz w:val="20"/>
                <w:szCs w:val="20"/>
                <w:rtl/>
              </w:rPr>
            </w:pPr>
          </w:p>
        </w:tc>
        <w:tc>
          <w:tcPr>
            <w:tcW w:w="1230" w:type="dxa"/>
            <w:vAlign w:val="center"/>
          </w:tcPr>
          <w:p w14:paraId="31FBD1A6" w14:textId="77777777" w:rsidR="0085763E" w:rsidRDefault="0085763E" w:rsidP="00263FC7">
            <w:pPr>
              <w:jc w:val="right"/>
              <w:rPr>
                <w:rFonts w:cs="David"/>
                <w:sz w:val="20"/>
                <w:szCs w:val="20"/>
                <w:rtl/>
              </w:rPr>
            </w:pPr>
            <w:r>
              <w:rPr>
                <w:rFonts w:cs="David"/>
                <w:sz w:val="20"/>
                <w:szCs w:val="20"/>
                <w:rtl/>
              </w:rPr>
              <w:t>01/03/2019</w:t>
            </w:r>
          </w:p>
        </w:tc>
        <w:tc>
          <w:tcPr>
            <w:tcW w:w="1230" w:type="dxa"/>
            <w:vAlign w:val="center"/>
          </w:tcPr>
          <w:p w14:paraId="24A6A62C" w14:textId="77777777" w:rsidR="0085763E" w:rsidRDefault="0085763E" w:rsidP="00263FC7">
            <w:pPr>
              <w:jc w:val="right"/>
              <w:rPr>
                <w:rFonts w:cs="David"/>
                <w:sz w:val="20"/>
                <w:szCs w:val="20"/>
                <w:rtl/>
              </w:rPr>
            </w:pPr>
            <w:r>
              <w:rPr>
                <w:rFonts w:cs="David"/>
                <w:sz w:val="20"/>
                <w:szCs w:val="20"/>
                <w:rtl/>
              </w:rPr>
              <w:t>62/812,806</w:t>
            </w:r>
          </w:p>
        </w:tc>
        <w:tc>
          <w:tcPr>
            <w:tcW w:w="1230" w:type="dxa"/>
            <w:vAlign w:val="center"/>
          </w:tcPr>
          <w:p w14:paraId="2841A9CC" w14:textId="77777777" w:rsidR="0085763E" w:rsidRDefault="0085763E" w:rsidP="00263FC7">
            <w:pPr>
              <w:jc w:val="right"/>
              <w:rPr>
                <w:rFonts w:cs="David"/>
                <w:sz w:val="20"/>
                <w:szCs w:val="20"/>
              </w:rPr>
            </w:pPr>
            <w:r>
              <w:rPr>
                <w:rFonts w:cs="David"/>
                <w:sz w:val="20"/>
                <w:szCs w:val="20"/>
              </w:rPr>
              <w:t>US</w:t>
            </w:r>
          </w:p>
        </w:tc>
      </w:tr>
      <w:tr w:rsidR="0085763E" w:rsidRPr="00632AE1" w14:paraId="015B585A" w14:textId="77777777" w:rsidTr="00263FC7">
        <w:trPr>
          <w:cantSplit/>
          <w:trHeight w:val="227"/>
          <w:jc w:val="center"/>
        </w:trPr>
        <w:tc>
          <w:tcPr>
            <w:tcW w:w="3690" w:type="dxa"/>
            <w:gridSpan w:val="3"/>
            <w:vAlign w:val="center"/>
          </w:tcPr>
          <w:p w14:paraId="14A254B1" w14:textId="77777777" w:rsidR="0085763E" w:rsidRPr="00632AE1" w:rsidRDefault="0085763E" w:rsidP="00263FC7">
            <w:pPr>
              <w:rPr>
                <w:rFonts w:cs="David"/>
                <w:sz w:val="20"/>
                <w:szCs w:val="20"/>
                <w:rtl/>
              </w:rPr>
            </w:pPr>
          </w:p>
        </w:tc>
        <w:tc>
          <w:tcPr>
            <w:tcW w:w="3690" w:type="dxa"/>
            <w:gridSpan w:val="3"/>
            <w:vAlign w:val="center"/>
          </w:tcPr>
          <w:p w14:paraId="3297B72F" w14:textId="77777777" w:rsidR="0085763E" w:rsidRPr="00632AE1" w:rsidRDefault="0085763E" w:rsidP="00263FC7">
            <w:pPr>
              <w:jc w:val="right"/>
              <w:rPr>
                <w:rFonts w:cs="David"/>
                <w:sz w:val="20"/>
                <w:szCs w:val="20"/>
              </w:rPr>
            </w:pPr>
            <w:r>
              <w:rPr>
                <w:rFonts w:cs="David"/>
                <w:sz w:val="20"/>
                <w:szCs w:val="20"/>
              </w:rPr>
              <w:t>PCT/US/2019/022659</w:t>
            </w:r>
          </w:p>
        </w:tc>
      </w:tr>
      <w:tr w:rsidR="0085763E" w:rsidRPr="00632AE1" w14:paraId="78A75230" w14:textId="77777777" w:rsidTr="00263FC7">
        <w:trPr>
          <w:cantSplit/>
          <w:trHeight w:val="227"/>
          <w:jc w:val="center"/>
        </w:trPr>
        <w:tc>
          <w:tcPr>
            <w:tcW w:w="3690" w:type="dxa"/>
            <w:gridSpan w:val="3"/>
            <w:vAlign w:val="center"/>
          </w:tcPr>
          <w:p w14:paraId="285912BE" w14:textId="77777777" w:rsidR="0085763E" w:rsidRPr="00632AE1" w:rsidRDefault="0085763E" w:rsidP="00263FC7">
            <w:pPr>
              <w:rPr>
                <w:rFonts w:cs="David"/>
                <w:sz w:val="20"/>
                <w:szCs w:val="20"/>
                <w:rtl/>
              </w:rPr>
            </w:pPr>
          </w:p>
        </w:tc>
        <w:tc>
          <w:tcPr>
            <w:tcW w:w="3690" w:type="dxa"/>
            <w:gridSpan w:val="3"/>
            <w:vAlign w:val="center"/>
          </w:tcPr>
          <w:p w14:paraId="7C30D6A4" w14:textId="77777777" w:rsidR="0085763E" w:rsidRPr="00632AE1" w:rsidRDefault="0085763E" w:rsidP="00263FC7">
            <w:pPr>
              <w:jc w:val="right"/>
              <w:rPr>
                <w:rFonts w:cs="David"/>
                <w:sz w:val="20"/>
                <w:szCs w:val="20"/>
              </w:rPr>
            </w:pPr>
            <w:r>
              <w:rPr>
                <w:rFonts w:cs="David"/>
                <w:sz w:val="20"/>
                <w:szCs w:val="20"/>
              </w:rPr>
              <w:t>WO/2019/182925</w:t>
            </w:r>
          </w:p>
        </w:tc>
      </w:tr>
      <w:tr w:rsidR="0085763E" w:rsidRPr="00632AE1" w14:paraId="6354012F" w14:textId="77777777" w:rsidTr="00263FC7">
        <w:trPr>
          <w:cantSplit/>
          <w:trHeight w:val="227"/>
          <w:jc w:val="center"/>
        </w:trPr>
        <w:tc>
          <w:tcPr>
            <w:tcW w:w="7380" w:type="dxa"/>
            <w:gridSpan w:val="6"/>
            <w:tcBorders>
              <w:bottom w:val="single" w:sz="4" w:space="0" w:color="auto"/>
            </w:tcBorders>
            <w:vAlign w:val="center"/>
          </w:tcPr>
          <w:p w14:paraId="460906BB" w14:textId="77777777" w:rsidR="0085763E" w:rsidRPr="00632AE1" w:rsidRDefault="0085763E" w:rsidP="00263FC7">
            <w:pPr>
              <w:rPr>
                <w:rFonts w:cs="David"/>
                <w:sz w:val="20"/>
                <w:szCs w:val="20"/>
              </w:rPr>
            </w:pPr>
          </w:p>
        </w:tc>
      </w:tr>
    </w:tbl>
    <w:p w14:paraId="28BE4C54"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40"/>
        <w:gridCol w:w="1117"/>
        <w:gridCol w:w="1083"/>
        <w:gridCol w:w="1215"/>
        <w:gridCol w:w="1716"/>
        <w:gridCol w:w="1109"/>
      </w:tblGrid>
      <w:tr w:rsidR="0085763E" w:rsidRPr="00632AE1" w14:paraId="2BC23507" w14:textId="77777777" w:rsidTr="00263FC7">
        <w:trPr>
          <w:cantSplit/>
          <w:trHeight w:val="443"/>
          <w:jc w:val="center"/>
        </w:trPr>
        <w:tc>
          <w:tcPr>
            <w:tcW w:w="2460" w:type="dxa"/>
            <w:gridSpan w:val="2"/>
            <w:vAlign w:val="center"/>
          </w:tcPr>
          <w:p w14:paraId="27830DB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E01F</w:t>
            </w:r>
          </w:p>
        </w:tc>
        <w:tc>
          <w:tcPr>
            <w:tcW w:w="2460" w:type="dxa"/>
            <w:gridSpan w:val="2"/>
            <w:vAlign w:val="center"/>
          </w:tcPr>
          <w:p w14:paraId="69B18E66" w14:textId="77777777" w:rsidR="0085763E" w:rsidRPr="0085763E" w:rsidRDefault="000863EF" w:rsidP="00263FC7">
            <w:pPr>
              <w:jc w:val="center"/>
              <w:rPr>
                <w:rFonts w:cs="Guttman Hodes"/>
                <w:b/>
                <w:bCs/>
                <w:color w:val="0000FF"/>
                <w:sz w:val="20"/>
                <w:szCs w:val="20"/>
                <w:u w:val="single"/>
                <w:rtl/>
              </w:rPr>
            </w:pPr>
            <w:hyperlink r:id="rId188" w:history="1">
              <w:r w:rsidR="0085763E">
                <w:rPr>
                  <w:rFonts w:cs="Guttman Hodes"/>
                  <w:b/>
                  <w:bCs/>
                  <w:color w:val="0000FF"/>
                  <w:sz w:val="20"/>
                  <w:szCs w:val="20"/>
                  <w:u w:val="single"/>
                  <w:rtl/>
                </w:rPr>
                <w:t>276657</w:t>
              </w:r>
            </w:hyperlink>
          </w:p>
        </w:tc>
        <w:tc>
          <w:tcPr>
            <w:tcW w:w="2460" w:type="dxa"/>
            <w:gridSpan w:val="2"/>
            <w:vAlign w:val="center"/>
          </w:tcPr>
          <w:p w14:paraId="5BB0E15B" w14:textId="77777777" w:rsidR="0085763E" w:rsidRPr="00632AE1" w:rsidRDefault="0085763E" w:rsidP="00263FC7">
            <w:pPr>
              <w:jc w:val="right"/>
              <w:rPr>
                <w:rFonts w:cs="David"/>
                <w:sz w:val="20"/>
                <w:szCs w:val="20"/>
                <w:rtl/>
              </w:rPr>
            </w:pPr>
            <w:r>
              <w:rPr>
                <w:rFonts w:cs="David"/>
                <w:sz w:val="20"/>
                <w:szCs w:val="20"/>
                <w:rtl/>
              </w:rPr>
              <w:t>26/02/2019</w:t>
            </w:r>
          </w:p>
        </w:tc>
      </w:tr>
      <w:tr w:rsidR="0085763E" w:rsidRPr="00632AE1" w14:paraId="1865AFEA" w14:textId="77777777" w:rsidTr="00263FC7">
        <w:trPr>
          <w:cantSplit/>
          <w:trHeight w:val="227"/>
          <w:jc w:val="center"/>
        </w:trPr>
        <w:tc>
          <w:tcPr>
            <w:tcW w:w="3690" w:type="dxa"/>
            <w:gridSpan w:val="3"/>
            <w:vAlign w:val="center"/>
          </w:tcPr>
          <w:p w14:paraId="547926A2" w14:textId="77777777" w:rsidR="0085763E" w:rsidRPr="00632AE1" w:rsidRDefault="0085763E" w:rsidP="00263FC7">
            <w:pPr>
              <w:rPr>
                <w:rFonts w:cs="Guttman Hodes"/>
                <w:sz w:val="20"/>
                <w:szCs w:val="20"/>
                <w:rtl/>
              </w:rPr>
            </w:pPr>
            <w:r>
              <w:rPr>
                <w:rFonts w:cs="Guttman Hodes"/>
                <w:sz w:val="20"/>
                <w:szCs w:val="20"/>
                <w:rtl/>
              </w:rPr>
              <w:t>מחסום אבטחה לאלץ כלי רכב להגיע לעצירה</w:t>
            </w:r>
          </w:p>
        </w:tc>
        <w:tc>
          <w:tcPr>
            <w:tcW w:w="3690" w:type="dxa"/>
            <w:gridSpan w:val="3"/>
            <w:vAlign w:val="center"/>
          </w:tcPr>
          <w:p w14:paraId="46CBED91" w14:textId="77777777" w:rsidR="0085763E" w:rsidRPr="00632AE1" w:rsidRDefault="0085763E" w:rsidP="00263FC7">
            <w:pPr>
              <w:jc w:val="right"/>
              <w:rPr>
                <w:rFonts w:cs="David"/>
                <w:sz w:val="20"/>
                <w:szCs w:val="20"/>
                <w:rtl/>
              </w:rPr>
            </w:pPr>
            <w:r>
              <w:rPr>
                <w:rFonts w:cs="David"/>
                <w:sz w:val="20"/>
                <w:szCs w:val="20"/>
              </w:rPr>
              <w:t>SECURITY BARRIER FOR FORCING VEHICLES TO A STOP</w:t>
            </w:r>
          </w:p>
        </w:tc>
      </w:tr>
      <w:tr w:rsidR="0085763E" w:rsidRPr="00632AE1" w14:paraId="5D0EC5AA" w14:textId="77777777" w:rsidTr="00263FC7">
        <w:trPr>
          <w:cantSplit/>
          <w:trHeight w:val="227"/>
          <w:jc w:val="center"/>
        </w:trPr>
        <w:tc>
          <w:tcPr>
            <w:tcW w:w="3690" w:type="dxa"/>
            <w:gridSpan w:val="3"/>
            <w:vAlign w:val="center"/>
          </w:tcPr>
          <w:p w14:paraId="101A6E7D" w14:textId="77777777" w:rsidR="0085763E" w:rsidRPr="00632AE1" w:rsidRDefault="0085763E" w:rsidP="00263FC7">
            <w:pPr>
              <w:rPr>
                <w:rFonts w:cs="Guttman Hodes"/>
                <w:sz w:val="20"/>
                <w:szCs w:val="20"/>
                <w:rtl/>
              </w:rPr>
            </w:pPr>
          </w:p>
        </w:tc>
        <w:tc>
          <w:tcPr>
            <w:tcW w:w="3690" w:type="dxa"/>
            <w:gridSpan w:val="3"/>
            <w:vAlign w:val="center"/>
          </w:tcPr>
          <w:p w14:paraId="610D7A04" w14:textId="77777777" w:rsidR="0085763E" w:rsidRPr="00632AE1" w:rsidRDefault="0085763E" w:rsidP="00263FC7">
            <w:pPr>
              <w:jc w:val="right"/>
              <w:rPr>
                <w:rFonts w:cs="David"/>
                <w:sz w:val="20"/>
                <w:szCs w:val="20"/>
                <w:rtl/>
              </w:rPr>
            </w:pPr>
            <w:r>
              <w:rPr>
                <w:rFonts w:cs="David"/>
                <w:sz w:val="20"/>
                <w:szCs w:val="20"/>
              </w:rPr>
              <w:t>VOLKMANN &amp; ROSSBACH GMBH &amp; CO. KG</w:t>
            </w:r>
          </w:p>
        </w:tc>
      </w:tr>
      <w:tr w:rsidR="0085763E" w:rsidRPr="00632AE1" w14:paraId="2AD6F941" w14:textId="77777777" w:rsidTr="00263FC7">
        <w:trPr>
          <w:cantSplit/>
          <w:trHeight w:val="227"/>
          <w:jc w:val="center"/>
        </w:trPr>
        <w:tc>
          <w:tcPr>
            <w:tcW w:w="1230" w:type="dxa"/>
            <w:vAlign w:val="center"/>
          </w:tcPr>
          <w:p w14:paraId="1AC1FF46" w14:textId="77777777" w:rsidR="0085763E" w:rsidRPr="00632AE1" w:rsidRDefault="0085763E" w:rsidP="00263FC7">
            <w:pPr>
              <w:rPr>
                <w:rFonts w:cs="David"/>
                <w:sz w:val="20"/>
                <w:szCs w:val="20"/>
                <w:rtl/>
              </w:rPr>
            </w:pPr>
          </w:p>
        </w:tc>
        <w:tc>
          <w:tcPr>
            <w:tcW w:w="1230" w:type="dxa"/>
            <w:vAlign w:val="center"/>
          </w:tcPr>
          <w:p w14:paraId="1F6AE537" w14:textId="77777777" w:rsidR="0085763E" w:rsidRPr="00632AE1" w:rsidRDefault="0085763E" w:rsidP="00263FC7">
            <w:pPr>
              <w:rPr>
                <w:rFonts w:cs="David"/>
                <w:sz w:val="20"/>
                <w:szCs w:val="20"/>
                <w:rtl/>
              </w:rPr>
            </w:pPr>
          </w:p>
        </w:tc>
        <w:tc>
          <w:tcPr>
            <w:tcW w:w="1230" w:type="dxa"/>
            <w:vAlign w:val="center"/>
          </w:tcPr>
          <w:p w14:paraId="62E83F14" w14:textId="77777777" w:rsidR="0085763E" w:rsidRPr="00632AE1" w:rsidRDefault="0085763E" w:rsidP="00263FC7">
            <w:pPr>
              <w:rPr>
                <w:rFonts w:cs="David"/>
                <w:sz w:val="20"/>
                <w:szCs w:val="20"/>
                <w:rtl/>
              </w:rPr>
            </w:pPr>
          </w:p>
        </w:tc>
        <w:tc>
          <w:tcPr>
            <w:tcW w:w="1230" w:type="dxa"/>
            <w:vAlign w:val="center"/>
          </w:tcPr>
          <w:p w14:paraId="02C8C2C7" w14:textId="77777777" w:rsidR="0085763E" w:rsidRPr="00632AE1" w:rsidRDefault="0085763E" w:rsidP="00263FC7">
            <w:pPr>
              <w:jc w:val="right"/>
              <w:rPr>
                <w:rFonts w:cs="David"/>
                <w:sz w:val="20"/>
                <w:szCs w:val="20"/>
                <w:rtl/>
              </w:rPr>
            </w:pPr>
            <w:r>
              <w:rPr>
                <w:rFonts w:cs="David"/>
                <w:sz w:val="20"/>
                <w:szCs w:val="20"/>
              </w:rPr>
              <w:t>27/02/2018</w:t>
            </w:r>
          </w:p>
        </w:tc>
        <w:tc>
          <w:tcPr>
            <w:tcW w:w="1230" w:type="dxa"/>
            <w:vAlign w:val="center"/>
          </w:tcPr>
          <w:p w14:paraId="6AE4FDF8" w14:textId="77777777" w:rsidR="0085763E" w:rsidRPr="00632AE1" w:rsidRDefault="0085763E" w:rsidP="00263FC7">
            <w:pPr>
              <w:jc w:val="right"/>
              <w:rPr>
                <w:rFonts w:cs="David"/>
                <w:sz w:val="20"/>
                <w:szCs w:val="20"/>
                <w:rtl/>
              </w:rPr>
            </w:pPr>
            <w:r>
              <w:rPr>
                <w:rFonts w:cs="David"/>
                <w:sz w:val="20"/>
                <w:szCs w:val="20"/>
              </w:rPr>
              <w:t>102018000003101</w:t>
            </w:r>
          </w:p>
        </w:tc>
        <w:tc>
          <w:tcPr>
            <w:tcW w:w="1230" w:type="dxa"/>
            <w:vAlign w:val="center"/>
          </w:tcPr>
          <w:p w14:paraId="6DEFFD58" w14:textId="77777777" w:rsidR="0085763E" w:rsidRPr="00632AE1" w:rsidRDefault="0085763E" w:rsidP="00263FC7">
            <w:pPr>
              <w:jc w:val="right"/>
              <w:rPr>
                <w:rFonts w:cs="David"/>
                <w:sz w:val="20"/>
                <w:szCs w:val="20"/>
                <w:rtl/>
              </w:rPr>
            </w:pPr>
            <w:r>
              <w:rPr>
                <w:rFonts w:cs="David"/>
                <w:sz w:val="20"/>
                <w:szCs w:val="20"/>
              </w:rPr>
              <w:t>IT</w:t>
            </w:r>
          </w:p>
        </w:tc>
      </w:tr>
      <w:tr w:rsidR="0085763E" w:rsidRPr="00632AE1" w14:paraId="78980CF8" w14:textId="77777777" w:rsidTr="00263FC7">
        <w:trPr>
          <w:cantSplit/>
          <w:trHeight w:val="227"/>
          <w:jc w:val="center"/>
        </w:trPr>
        <w:tc>
          <w:tcPr>
            <w:tcW w:w="3690" w:type="dxa"/>
            <w:gridSpan w:val="3"/>
            <w:vAlign w:val="center"/>
          </w:tcPr>
          <w:p w14:paraId="1424F5D4" w14:textId="77777777" w:rsidR="0085763E" w:rsidRPr="00632AE1" w:rsidRDefault="0085763E" w:rsidP="00263FC7">
            <w:pPr>
              <w:rPr>
                <w:rFonts w:cs="David"/>
                <w:sz w:val="20"/>
                <w:szCs w:val="20"/>
                <w:rtl/>
              </w:rPr>
            </w:pPr>
          </w:p>
        </w:tc>
        <w:tc>
          <w:tcPr>
            <w:tcW w:w="3690" w:type="dxa"/>
            <w:gridSpan w:val="3"/>
            <w:vAlign w:val="center"/>
          </w:tcPr>
          <w:p w14:paraId="68F776DE" w14:textId="77777777" w:rsidR="0085763E" w:rsidRPr="00632AE1" w:rsidRDefault="0085763E" w:rsidP="00263FC7">
            <w:pPr>
              <w:jc w:val="right"/>
              <w:rPr>
                <w:rFonts w:cs="David"/>
                <w:sz w:val="20"/>
                <w:szCs w:val="20"/>
              </w:rPr>
            </w:pPr>
            <w:r>
              <w:rPr>
                <w:rFonts w:cs="David"/>
                <w:sz w:val="20"/>
                <w:szCs w:val="20"/>
              </w:rPr>
              <w:t>PCT/EP/2019/054702</w:t>
            </w:r>
          </w:p>
        </w:tc>
      </w:tr>
      <w:tr w:rsidR="0085763E" w:rsidRPr="00632AE1" w14:paraId="3B087E78" w14:textId="77777777" w:rsidTr="00263FC7">
        <w:trPr>
          <w:cantSplit/>
          <w:trHeight w:val="227"/>
          <w:jc w:val="center"/>
        </w:trPr>
        <w:tc>
          <w:tcPr>
            <w:tcW w:w="3690" w:type="dxa"/>
            <w:gridSpan w:val="3"/>
            <w:vAlign w:val="center"/>
          </w:tcPr>
          <w:p w14:paraId="7C367CA1" w14:textId="77777777" w:rsidR="0085763E" w:rsidRPr="00632AE1" w:rsidRDefault="0085763E" w:rsidP="00263FC7">
            <w:pPr>
              <w:rPr>
                <w:rFonts w:cs="David"/>
                <w:sz w:val="20"/>
                <w:szCs w:val="20"/>
                <w:rtl/>
              </w:rPr>
            </w:pPr>
          </w:p>
        </w:tc>
        <w:tc>
          <w:tcPr>
            <w:tcW w:w="3690" w:type="dxa"/>
            <w:gridSpan w:val="3"/>
            <w:vAlign w:val="center"/>
          </w:tcPr>
          <w:p w14:paraId="5158141D" w14:textId="77777777" w:rsidR="0085763E" w:rsidRPr="00632AE1" w:rsidRDefault="0085763E" w:rsidP="00263FC7">
            <w:pPr>
              <w:jc w:val="right"/>
              <w:rPr>
                <w:rFonts w:cs="David"/>
                <w:sz w:val="20"/>
                <w:szCs w:val="20"/>
              </w:rPr>
            </w:pPr>
            <w:r>
              <w:rPr>
                <w:rFonts w:cs="David"/>
                <w:sz w:val="20"/>
                <w:szCs w:val="20"/>
              </w:rPr>
              <w:t>WO/2019/166419</w:t>
            </w:r>
          </w:p>
        </w:tc>
      </w:tr>
      <w:tr w:rsidR="0085763E" w:rsidRPr="00632AE1" w14:paraId="26330A71" w14:textId="77777777" w:rsidTr="00263FC7">
        <w:trPr>
          <w:cantSplit/>
          <w:trHeight w:val="227"/>
          <w:jc w:val="center"/>
        </w:trPr>
        <w:tc>
          <w:tcPr>
            <w:tcW w:w="7380" w:type="dxa"/>
            <w:gridSpan w:val="6"/>
            <w:tcBorders>
              <w:bottom w:val="single" w:sz="4" w:space="0" w:color="auto"/>
            </w:tcBorders>
            <w:vAlign w:val="center"/>
          </w:tcPr>
          <w:p w14:paraId="4FE88494" w14:textId="77777777" w:rsidR="0085763E" w:rsidRPr="00632AE1" w:rsidRDefault="0085763E" w:rsidP="00263FC7">
            <w:pPr>
              <w:rPr>
                <w:rFonts w:cs="David"/>
                <w:sz w:val="20"/>
                <w:szCs w:val="20"/>
              </w:rPr>
            </w:pPr>
          </w:p>
        </w:tc>
      </w:tr>
    </w:tbl>
    <w:p w14:paraId="0F24616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8C68DFC" w14:textId="77777777" w:rsidTr="00263FC7">
        <w:trPr>
          <w:cantSplit/>
          <w:trHeight w:val="443"/>
          <w:jc w:val="center"/>
        </w:trPr>
        <w:tc>
          <w:tcPr>
            <w:tcW w:w="2460" w:type="dxa"/>
            <w:gridSpan w:val="2"/>
            <w:vAlign w:val="center"/>
          </w:tcPr>
          <w:p w14:paraId="01B86EE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B8445C7" w14:textId="77777777" w:rsidR="0085763E" w:rsidRPr="0085763E" w:rsidRDefault="000863EF" w:rsidP="00263FC7">
            <w:pPr>
              <w:jc w:val="center"/>
              <w:rPr>
                <w:rFonts w:cs="Guttman Hodes"/>
                <w:b/>
                <w:bCs/>
                <w:color w:val="0000FF"/>
                <w:sz w:val="20"/>
                <w:szCs w:val="20"/>
                <w:u w:val="single"/>
                <w:rtl/>
              </w:rPr>
            </w:pPr>
            <w:hyperlink r:id="rId189" w:history="1">
              <w:r w:rsidR="0085763E">
                <w:rPr>
                  <w:rFonts w:cs="Guttman Hodes"/>
                  <w:b/>
                  <w:bCs/>
                  <w:color w:val="0000FF"/>
                  <w:sz w:val="20"/>
                  <w:szCs w:val="20"/>
                  <w:u w:val="single"/>
                  <w:rtl/>
                </w:rPr>
                <w:t>276660</w:t>
              </w:r>
            </w:hyperlink>
          </w:p>
        </w:tc>
        <w:tc>
          <w:tcPr>
            <w:tcW w:w="2460" w:type="dxa"/>
            <w:gridSpan w:val="2"/>
            <w:vAlign w:val="center"/>
          </w:tcPr>
          <w:p w14:paraId="3C75A84E"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02A6B321" w14:textId="77777777" w:rsidTr="00263FC7">
        <w:trPr>
          <w:cantSplit/>
          <w:trHeight w:val="227"/>
          <w:jc w:val="center"/>
        </w:trPr>
        <w:tc>
          <w:tcPr>
            <w:tcW w:w="3690" w:type="dxa"/>
            <w:gridSpan w:val="3"/>
            <w:vAlign w:val="center"/>
          </w:tcPr>
          <w:p w14:paraId="4441A143" w14:textId="77777777" w:rsidR="0085763E" w:rsidRPr="00632AE1" w:rsidRDefault="0085763E" w:rsidP="00263FC7">
            <w:pPr>
              <w:rPr>
                <w:rFonts w:cs="Guttman Hodes"/>
                <w:sz w:val="20"/>
                <w:szCs w:val="20"/>
                <w:rtl/>
              </w:rPr>
            </w:pPr>
            <w:r>
              <w:rPr>
                <w:rFonts w:cs="Guttman Hodes"/>
                <w:sz w:val="20"/>
                <w:szCs w:val="20"/>
                <w:rtl/>
              </w:rPr>
              <w:t>תכשירים קוטלי עשבים של 3-אזאספירו[5.5]אונדקאין-8,10-דיון</w:t>
            </w:r>
          </w:p>
        </w:tc>
        <w:tc>
          <w:tcPr>
            <w:tcW w:w="3690" w:type="dxa"/>
            <w:gridSpan w:val="3"/>
            <w:vAlign w:val="center"/>
          </w:tcPr>
          <w:p w14:paraId="24D46155" w14:textId="77777777" w:rsidR="0085763E" w:rsidRPr="00632AE1" w:rsidRDefault="0085763E" w:rsidP="00263FC7">
            <w:pPr>
              <w:jc w:val="right"/>
              <w:rPr>
                <w:rFonts w:cs="David"/>
                <w:sz w:val="20"/>
                <w:szCs w:val="20"/>
                <w:rtl/>
              </w:rPr>
            </w:pPr>
            <w:r>
              <w:rPr>
                <w:rFonts w:cs="David"/>
                <w:sz w:val="20"/>
                <w:szCs w:val="20"/>
              </w:rPr>
              <w:t>HERBICIDAL 3-AZASPIRO[5.5]UNDECANE-8,10-DIONE COMPOUNDS</w:t>
            </w:r>
          </w:p>
        </w:tc>
      </w:tr>
      <w:tr w:rsidR="0085763E" w:rsidRPr="00632AE1" w14:paraId="3ED2ECFE" w14:textId="77777777" w:rsidTr="00263FC7">
        <w:trPr>
          <w:cantSplit/>
          <w:trHeight w:val="227"/>
          <w:jc w:val="center"/>
        </w:trPr>
        <w:tc>
          <w:tcPr>
            <w:tcW w:w="3690" w:type="dxa"/>
            <w:gridSpan w:val="3"/>
            <w:vAlign w:val="center"/>
          </w:tcPr>
          <w:p w14:paraId="5032A3C6" w14:textId="77777777" w:rsidR="0085763E" w:rsidRPr="00632AE1" w:rsidRDefault="0085763E" w:rsidP="00263FC7">
            <w:pPr>
              <w:rPr>
                <w:rFonts w:cs="Guttman Hodes"/>
                <w:sz w:val="20"/>
                <w:szCs w:val="20"/>
                <w:rtl/>
              </w:rPr>
            </w:pPr>
          </w:p>
        </w:tc>
        <w:tc>
          <w:tcPr>
            <w:tcW w:w="3690" w:type="dxa"/>
            <w:gridSpan w:val="3"/>
            <w:vAlign w:val="center"/>
          </w:tcPr>
          <w:p w14:paraId="41C1B1E8" w14:textId="77777777" w:rsidR="0085763E" w:rsidRPr="00632AE1" w:rsidRDefault="0085763E" w:rsidP="00263FC7">
            <w:pPr>
              <w:jc w:val="right"/>
              <w:rPr>
                <w:rFonts w:cs="David"/>
                <w:sz w:val="20"/>
                <w:szCs w:val="20"/>
                <w:rtl/>
              </w:rPr>
            </w:pPr>
            <w:r>
              <w:rPr>
                <w:rFonts w:cs="David"/>
                <w:sz w:val="20"/>
                <w:szCs w:val="20"/>
              </w:rPr>
              <w:t>SYNGENTA PARTICIPATIONS AG</w:t>
            </w:r>
          </w:p>
        </w:tc>
      </w:tr>
      <w:tr w:rsidR="0085763E" w:rsidRPr="00632AE1" w14:paraId="72D3EB06" w14:textId="77777777" w:rsidTr="00263FC7">
        <w:trPr>
          <w:cantSplit/>
          <w:trHeight w:val="227"/>
          <w:jc w:val="center"/>
        </w:trPr>
        <w:tc>
          <w:tcPr>
            <w:tcW w:w="1230" w:type="dxa"/>
            <w:vAlign w:val="center"/>
          </w:tcPr>
          <w:p w14:paraId="3CDAB2B3" w14:textId="77777777" w:rsidR="0085763E" w:rsidRPr="00632AE1" w:rsidRDefault="0085763E" w:rsidP="00263FC7">
            <w:pPr>
              <w:rPr>
                <w:rFonts w:cs="David"/>
                <w:sz w:val="20"/>
                <w:szCs w:val="20"/>
                <w:rtl/>
              </w:rPr>
            </w:pPr>
          </w:p>
        </w:tc>
        <w:tc>
          <w:tcPr>
            <w:tcW w:w="1230" w:type="dxa"/>
            <w:vAlign w:val="center"/>
          </w:tcPr>
          <w:p w14:paraId="2D06627B" w14:textId="77777777" w:rsidR="0085763E" w:rsidRPr="00632AE1" w:rsidRDefault="0085763E" w:rsidP="00263FC7">
            <w:pPr>
              <w:rPr>
                <w:rFonts w:cs="David"/>
                <w:sz w:val="20"/>
                <w:szCs w:val="20"/>
                <w:rtl/>
              </w:rPr>
            </w:pPr>
          </w:p>
        </w:tc>
        <w:tc>
          <w:tcPr>
            <w:tcW w:w="1230" w:type="dxa"/>
            <w:vAlign w:val="center"/>
          </w:tcPr>
          <w:p w14:paraId="68FCE046" w14:textId="77777777" w:rsidR="0085763E" w:rsidRPr="00632AE1" w:rsidRDefault="0085763E" w:rsidP="00263FC7">
            <w:pPr>
              <w:rPr>
                <w:rFonts w:cs="David"/>
                <w:sz w:val="20"/>
                <w:szCs w:val="20"/>
                <w:rtl/>
              </w:rPr>
            </w:pPr>
          </w:p>
        </w:tc>
        <w:tc>
          <w:tcPr>
            <w:tcW w:w="1230" w:type="dxa"/>
            <w:vAlign w:val="center"/>
          </w:tcPr>
          <w:p w14:paraId="4834C43B"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2B58ED5E" w14:textId="77777777" w:rsidR="0085763E" w:rsidRPr="00632AE1" w:rsidRDefault="0085763E" w:rsidP="00263FC7">
            <w:pPr>
              <w:jc w:val="right"/>
              <w:rPr>
                <w:rFonts w:cs="David"/>
                <w:sz w:val="20"/>
                <w:szCs w:val="20"/>
                <w:rtl/>
              </w:rPr>
            </w:pPr>
            <w:r>
              <w:rPr>
                <w:rFonts w:cs="David"/>
                <w:sz w:val="20"/>
                <w:szCs w:val="20"/>
              </w:rPr>
              <w:t>1802558.5</w:t>
            </w:r>
          </w:p>
        </w:tc>
        <w:tc>
          <w:tcPr>
            <w:tcW w:w="1230" w:type="dxa"/>
            <w:vAlign w:val="center"/>
          </w:tcPr>
          <w:p w14:paraId="0D96F223"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6DBFD8B4" w14:textId="77777777" w:rsidTr="00263FC7">
        <w:trPr>
          <w:cantSplit/>
          <w:trHeight w:val="227"/>
          <w:jc w:val="center"/>
        </w:trPr>
        <w:tc>
          <w:tcPr>
            <w:tcW w:w="3690" w:type="dxa"/>
            <w:gridSpan w:val="3"/>
            <w:vAlign w:val="center"/>
          </w:tcPr>
          <w:p w14:paraId="46EC3BDE" w14:textId="77777777" w:rsidR="0085763E" w:rsidRPr="00632AE1" w:rsidRDefault="0085763E" w:rsidP="00263FC7">
            <w:pPr>
              <w:rPr>
                <w:rFonts w:cs="David"/>
                <w:sz w:val="20"/>
                <w:szCs w:val="20"/>
                <w:rtl/>
              </w:rPr>
            </w:pPr>
          </w:p>
        </w:tc>
        <w:tc>
          <w:tcPr>
            <w:tcW w:w="3690" w:type="dxa"/>
            <w:gridSpan w:val="3"/>
            <w:vAlign w:val="center"/>
          </w:tcPr>
          <w:p w14:paraId="6FC182B2" w14:textId="77777777" w:rsidR="0085763E" w:rsidRPr="00632AE1" w:rsidRDefault="0085763E" w:rsidP="00263FC7">
            <w:pPr>
              <w:jc w:val="right"/>
              <w:rPr>
                <w:rFonts w:cs="David"/>
                <w:sz w:val="20"/>
                <w:szCs w:val="20"/>
              </w:rPr>
            </w:pPr>
            <w:r>
              <w:rPr>
                <w:rFonts w:cs="David"/>
                <w:sz w:val="20"/>
                <w:szCs w:val="20"/>
              </w:rPr>
              <w:t>PCT/EP/2019/053741</w:t>
            </w:r>
          </w:p>
        </w:tc>
      </w:tr>
      <w:tr w:rsidR="0085763E" w:rsidRPr="00632AE1" w14:paraId="057CAB58" w14:textId="77777777" w:rsidTr="00263FC7">
        <w:trPr>
          <w:cantSplit/>
          <w:trHeight w:val="227"/>
          <w:jc w:val="center"/>
        </w:trPr>
        <w:tc>
          <w:tcPr>
            <w:tcW w:w="3690" w:type="dxa"/>
            <w:gridSpan w:val="3"/>
            <w:vAlign w:val="center"/>
          </w:tcPr>
          <w:p w14:paraId="73E95CE9" w14:textId="77777777" w:rsidR="0085763E" w:rsidRPr="00632AE1" w:rsidRDefault="0085763E" w:rsidP="00263FC7">
            <w:pPr>
              <w:rPr>
                <w:rFonts w:cs="David"/>
                <w:sz w:val="20"/>
                <w:szCs w:val="20"/>
                <w:rtl/>
              </w:rPr>
            </w:pPr>
          </w:p>
        </w:tc>
        <w:tc>
          <w:tcPr>
            <w:tcW w:w="3690" w:type="dxa"/>
            <w:gridSpan w:val="3"/>
            <w:vAlign w:val="center"/>
          </w:tcPr>
          <w:p w14:paraId="5A9E49A8" w14:textId="77777777" w:rsidR="0085763E" w:rsidRPr="00632AE1" w:rsidRDefault="0085763E" w:rsidP="00263FC7">
            <w:pPr>
              <w:jc w:val="right"/>
              <w:rPr>
                <w:rFonts w:cs="David"/>
                <w:sz w:val="20"/>
                <w:szCs w:val="20"/>
              </w:rPr>
            </w:pPr>
            <w:r>
              <w:rPr>
                <w:rFonts w:cs="David"/>
                <w:sz w:val="20"/>
                <w:szCs w:val="20"/>
              </w:rPr>
              <w:t>WO/2019/158666</w:t>
            </w:r>
          </w:p>
        </w:tc>
      </w:tr>
      <w:tr w:rsidR="0085763E" w:rsidRPr="00632AE1" w14:paraId="39C8BC0B" w14:textId="77777777" w:rsidTr="00263FC7">
        <w:trPr>
          <w:cantSplit/>
          <w:trHeight w:val="227"/>
          <w:jc w:val="center"/>
        </w:trPr>
        <w:tc>
          <w:tcPr>
            <w:tcW w:w="7380" w:type="dxa"/>
            <w:gridSpan w:val="6"/>
            <w:tcBorders>
              <w:bottom w:val="single" w:sz="4" w:space="0" w:color="auto"/>
            </w:tcBorders>
            <w:vAlign w:val="center"/>
          </w:tcPr>
          <w:p w14:paraId="1AC6055F" w14:textId="77777777" w:rsidR="0085763E" w:rsidRPr="00632AE1" w:rsidRDefault="0085763E" w:rsidP="00263FC7">
            <w:pPr>
              <w:rPr>
                <w:rFonts w:cs="David"/>
                <w:sz w:val="20"/>
                <w:szCs w:val="20"/>
              </w:rPr>
            </w:pPr>
          </w:p>
        </w:tc>
      </w:tr>
    </w:tbl>
    <w:p w14:paraId="64E2C41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8892B68" w14:textId="77777777" w:rsidTr="00263FC7">
        <w:trPr>
          <w:cantSplit/>
          <w:trHeight w:val="443"/>
          <w:jc w:val="center"/>
        </w:trPr>
        <w:tc>
          <w:tcPr>
            <w:tcW w:w="2460" w:type="dxa"/>
            <w:gridSpan w:val="2"/>
            <w:vAlign w:val="center"/>
          </w:tcPr>
          <w:p w14:paraId="6A8A8FB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0B8FB28" w14:textId="77777777" w:rsidR="0085763E" w:rsidRPr="0085763E" w:rsidRDefault="000863EF" w:rsidP="00263FC7">
            <w:pPr>
              <w:jc w:val="center"/>
              <w:rPr>
                <w:rFonts w:cs="Guttman Hodes"/>
                <w:b/>
                <w:bCs/>
                <w:color w:val="0000FF"/>
                <w:sz w:val="20"/>
                <w:szCs w:val="20"/>
                <w:u w:val="single"/>
                <w:rtl/>
              </w:rPr>
            </w:pPr>
            <w:hyperlink r:id="rId190" w:history="1">
              <w:r w:rsidR="0085763E">
                <w:rPr>
                  <w:rFonts w:cs="Guttman Hodes"/>
                  <w:b/>
                  <w:bCs/>
                  <w:color w:val="0000FF"/>
                  <w:sz w:val="20"/>
                  <w:szCs w:val="20"/>
                  <w:u w:val="single"/>
                  <w:rtl/>
                </w:rPr>
                <w:t>276661</w:t>
              </w:r>
            </w:hyperlink>
          </w:p>
        </w:tc>
        <w:tc>
          <w:tcPr>
            <w:tcW w:w="2460" w:type="dxa"/>
            <w:gridSpan w:val="2"/>
            <w:vAlign w:val="center"/>
          </w:tcPr>
          <w:p w14:paraId="338821E5"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1B235CE2" w14:textId="77777777" w:rsidTr="00263FC7">
        <w:trPr>
          <w:cantSplit/>
          <w:trHeight w:val="227"/>
          <w:jc w:val="center"/>
        </w:trPr>
        <w:tc>
          <w:tcPr>
            <w:tcW w:w="3690" w:type="dxa"/>
            <w:gridSpan w:val="3"/>
            <w:vAlign w:val="center"/>
          </w:tcPr>
          <w:p w14:paraId="1152E6C3" w14:textId="77777777" w:rsidR="0085763E" w:rsidRPr="00632AE1" w:rsidRDefault="0085763E" w:rsidP="00263FC7">
            <w:pPr>
              <w:rPr>
                <w:rFonts w:cs="Guttman Hodes"/>
                <w:sz w:val="20"/>
                <w:szCs w:val="20"/>
                <w:rtl/>
              </w:rPr>
            </w:pPr>
            <w:r>
              <w:rPr>
                <w:rFonts w:cs="Guttman Hodes"/>
                <w:sz w:val="20"/>
                <w:szCs w:val="20"/>
                <w:rtl/>
              </w:rPr>
              <w:t>תכשיר אימוגוני המכיל אנטיגני סטאפילוקוקאל</w:t>
            </w:r>
          </w:p>
        </w:tc>
        <w:tc>
          <w:tcPr>
            <w:tcW w:w="3690" w:type="dxa"/>
            <w:gridSpan w:val="3"/>
            <w:vAlign w:val="center"/>
          </w:tcPr>
          <w:p w14:paraId="346B803C" w14:textId="77777777" w:rsidR="0085763E" w:rsidRPr="00632AE1" w:rsidRDefault="0085763E" w:rsidP="00263FC7">
            <w:pPr>
              <w:jc w:val="right"/>
              <w:rPr>
                <w:rFonts w:cs="David"/>
                <w:sz w:val="20"/>
                <w:szCs w:val="20"/>
                <w:rtl/>
              </w:rPr>
            </w:pPr>
            <w:r>
              <w:rPr>
                <w:rFonts w:cs="David"/>
                <w:sz w:val="20"/>
                <w:szCs w:val="20"/>
              </w:rPr>
              <w:t>IMMUNOGENIC COMPOSITION COMPRISING STAPHYLOCOCCAL ANTIGENS</w:t>
            </w:r>
          </w:p>
        </w:tc>
      </w:tr>
      <w:tr w:rsidR="0085763E" w:rsidRPr="00632AE1" w14:paraId="408C37FA" w14:textId="77777777" w:rsidTr="00263FC7">
        <w:trPr>
          <w:cantSplit/>
          <w:trHeight w:val="227"/>
          <w:jc w:val="center"/>
        </w:trPr>
        <w:tc>
          <w:tcPr>
            <w:tcW w:w="3690" w:type="dxa"/>
            <w:gridSpan w:val="3"/>
            <w:vAlign w:val="center"/>
          </w:tcPr>
          <w:p w14:paraId="36AF10D6" w14:textId="77777777" w:rsidR="0085763E" w:rsidRPr="00632AE1" w:rsidRDefault="0085763E" w:rsidP="00263FC7">
            <w:pPr>
              <w:rPr>
                <w:rFonts w:cs="Guttman Hodes"/>
                <w:sz w:val="20"/>
                <w:szCs w:val="20"/>
                <w:rtl/>
              </w:rPr>
            </w:pPr>
          </w:p>
        </w:tc>
        <w:tc>
          <w:tcPr>
            <w:tcW w:w="3690" w:type="dxa"/>
            <w:gridSpan w:val="3"/>
            <w:vAlign w:val="center"/>
          </w:tcPr>
          <w:p w14:paraId="7525A733" w14:textId="77777777" w:rsidR="0085763E" w:rsidRPr="00632AE1" w:rsidRDefault="0085763E" w:rsidP="00263FC7">
            <w:pPr>
              <w:jc w:val="right"/>
              <w:rPr>
                <w:rFonts w:cs="David"/>
                <w:sz w:val="20"/>
                <w:szCs w:val="20"/>
                <w:rtl/>
              </w:rPr>
            </w:pPr>
            <w:r>
              <w:rPr>
                <w:rFonts w:cs="David"/>
                <w:sz w:val="20"/>
                <w:szCs w:val="20"/>
              </w:rPr>
              <w:t>GLAXOSMITHKLINE BIOLOGICALS S.A.</w:t>
            </w:r>
          </w:p>
        </w:tc>
      </w:tr>
      <w:tr w:rsidR="0085763E" w:rsidRPr="00632AE1" w14:paraId="4650AC4D" w14:textId="77777777" w:rsidTr="00263FC7">
        <w:trPr>
          <w:cantSplit/>
          <w:trHeight w:val="227"/>
          <w:jc w:val="center"/>
        </w:trPr>
        <w:tc>
          <w:tcPr>
            <w:tcW w:w="1230" w:type="dxa"/>
            <w:vAlign w:val="center"/>
          </w:tcPr>
          <w:p w14:paraId="5E4C53C0" w14:textId="77777777" w:rsidR="0085763E" w:rsidRPr="00632AE1" w:rsidRDefault="0085763E" w:rsidP="00263FC7">
            <w:pPr>
              <w:rPr>
                <w:rFonts w:cs="David"/>
                <w:sz w:val="20"/>
                <w:szCs w:val="20"/>
                <w:rtl/>
              </w:rPr>
            </w:pPr>
          </w:p>
        </w:tc>
        <w:tc>
          <w:tcPr>
            <w:tcW w:w="1230" w:type="dxa"/>
            <w:vAlign w:val="center"/>
          </w:tcPr>
          <w:p w14:paraId="3135D61A" w14:textId="77777777" w:rsidR="0085763E" w:rsidRPr="00632AE1" w:rsidRDefault="0085763E" w:rsidP="00263FC7">
            <w:pPr>
              <w:rPr>
                <w:rFonts w:cs="David"/>
                <w:sz w:val="20"/>
                <w:szCs w:val="20"/>
                <w:rtl/>
              </w:rPr>
            </w:pPr>
          </w:p>
        </w:tc>
        <w:tc>
          <w:tcPr>
            <w:tcW w:w="1230" w:type="dxa"/>
            <w:vAlign w:val="center"/>
          </w:tcPr>
          <w:p w14:paraId="796365C1" w14:textId="77777777" w:rsidR="0085763E" w:rsidRPr="00632AE1" w:rsidRDefault="0085763E" w:rsidP="00263FC7">
            <w:pPr>
              <w:rPr>
                <w:rFonts w:cs="David"/>
                <w:sz w:val="20"/>
                <w:szCs w:val="20"/>
                <w:rtl/>
              </w:rPr>
            </w:pPr>
          </w:p>
        </w:tc>
        <w:tc>
          <w:tcPr>
            <w:tcW w:w="1230" w:type="dxa"/>
            <w:vAlign w:val="center"/>
          </w:tcPr>
          <w:p w14:paraId="754393CC" w14:textId="77777777" w:rsidR="0085763E" w:rsidRPr="00632AE1" w:rsidRDefault="0085763E" w:rsidP="00263FC7">
            <w:pPr>
              <w:jc w:val="right"/>
              <w:rPr>
                <w:rFonts w:cs="David"/>
                <w:sz w:val="20"/>
                <w:szCs w:val="20"/>
                <w:rtl/>
              </w:rPr>
            </w:pPr>
            <w:r>
              <w:rPr>
                <w:rFonts w:cs="David"/>
                <w:sz w:val="20"/>
                <w:szCs w:val="20"/>
              </w:rPr>
              <w:t>13/02/2018</w:t>
            </w:r>
          </w:p>
        </w:tc>
        <w:tc>
          <w:tcPr>
            <w:tcW w:w="1230" w:type="dxa"/>
            <w:vAlign w:val="center"/>
          </w:tcPr>
          <w:p w14:paraId="3C89EE86" w14:textId="77777777" w:rsidR="0085763E" w:rsidRPr="00632AE1" w:rsidRDefault="0085763E" w:rsidP="00263FC7">
            <w:pPr>
              <w:jc w:val="right"/>
              <w:rPr>
                <w:rFonts w:cs="David"/>
                <w:sz w:val="20"/>
                <w:szCs w:val="20"/>
                <w:rtl/>
              </w:rPr>
            </w:pPr>
            <w:r>
              <w:rPr>
                <w:rFonts w:cs="David"/>
                <w:sz w:val="20"/>
                <w:szCs w:val="20"/>
              </w:rPr>
              <w:t>1802339.0</w:t>
            </w:r>
          </w:p>
        </w:tc>
        <w:tc>
          <w:tcPr>
            <w:tcW w:w="1230" w:type="dxa"/>
            <w:vAlign w:val="center"/>
          </w:tcPr>
          <w:p w14:paraId="1290566F"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4DA9B8E8" w14:textId="77777777" w:rsidTr="00263FC7">
        <w:trPr>
          <w:cantSplit/>
          <w:trHeight w:val="227"/>
          <w:jc w:val="center"/>
        </w:trPr>
        <w:tc>
          <w:tcPr>
            <w:tcW w:w="3690" w:type="dxa"/>
            <w:gridSpan w:val="3"/>
            <w:vAlign w:val="center"/>
          </w:tcPr>
          <w:p w14:paraId="1FEEE6DB" w14:textId="77777777" w:rsidR="0085763E" w:rsidRPr="00632AE1" w:rsidRDefault="0085763E" w:rsidP="00263FC7">
            <w:pPr>
              <w:rPr>
                <w:rFonts w:cs="David"/>
                <w:sz w:val="20"/>
                <w:szCs w:val="20"/>
                <w:rtl/>
              </w:rPr>
            </w:pPr>
          </w:p>
        </w:tc>
        <w:tc>
          <w:tcPr>
            <w:tcW w:w="3690" w:type="dxa"/>
            <w:gridSpan w:val="3"/>
            <w:vAlign w:val="center"/>
          </w:tcPr>
          <w:p w14:paraId="2B1B3414" w14:textId="77777777" w:rsidR="0085763E" w:rsidRPr="00632AE1" w:rsidRDefault="0085763E" w:rsidP="00263FC7">
            <w:pPr>
              <w:jc w:val="right"/>
              <w:rPr>
                <w:rFonts w:cs="David"/>
                <w:sz w:val="20"/>
                <w:szCs w:val="20"/>
              </w:rPr>
            </w:pPr>
            <w:r>
              <w:rPr>
                <w:rFonts w:cs="David"/>
                <w:sz w:val="20"/>
                <w:szCs w:val="20"/>
              </w:rPr>
              <w:t>PCT/EP/2019/053463</w:t>
            </w:r>
          </w:p>
        </w:tc>
      </w:tr>
      <w:tr w:rsidR="0085763E" w:rsidRPr="00632AE1" w14:paraId="5ECA79C6" w14:textId="77777777" w:rsidTr="00263FC7">
        <w:trPr>
          <w:cantSplit/>
          <w:trHeight w:val="227"/>
          <w:jc w:val="center"/>
        </w:trPr>
        <w:tc>
          <w:tcPr>
            <w:tcW w:w="3690" w:type="dxa"/>
            <w:gridSpan w:val="3"/>
            <w:vAlign w:val="center"/>
          </w:tcPr>
          <w:p w14:paraId="03278DBA" w14:textId="77777777" w:rsidR="0085763E" w:rsidRPr="00632AE1" w:rsidRDefault="0085763E" w:rsidP="00263FC7">
            <w:pPr>
              <w:rPr>
                <w:rFonts w:cs="David"/>
                <w:sz w:val="20"/>
                <w:szCs w:val="20"/>
                <w:rtl/>
              </w:rPr>
            </w:pPr>
          </w:p>
        </w:tc>
        <w:tc>
          <w:tcPr>
            <w:tcW w:w="3690" w:type="dxa"/>
            <w:gridSpan w:val="3"/>
            <w:vAlign w:val="center"/>
          </w:tcPr>
          <w:p w14:paraId="1F74CC33" w14:textId="77777777" w:rsidR="0085763E" w:rsidRPr="00632AE1" w:rsidRDefault="0085763E" w:rsidP="00263FC7">
            <w:pPr>
              <w:jc w:val="right"/>
              <w:rPr>
                <w:rFonts w:cs="David"/>
                <w:sz w:val="20"/>
                <w:szCs w:val="20"/>
              </w:rPr>
            </w:pPr>
            <w:r>
              <w:rPr>
                <w:rFonts w:cs="David"/>
                <w:sz w:val="20"/>
                <w:szCs w:val="20"/>
              </w:rPr>
              <w:t>WO/2019/158537</w:t>
            </w:r>
          </w:p>
        </w:tc>
      </w:tr>
      <w:tr w:rsidR="0085763E" w:rsidRPr="00632AE1" w14:paraId="7ACDB089" w14:textId="77777777" w:rsidTr="00263FC7">
        <w:trPr>
          <w:cantSplit/>
          <w:trHeight w:val="227"/>
          <w:jc w:val="center"/>
        </w:trPr>
        <w:tc>
          <w:tcPr>
            <w:tcW w:w="7380" w:type="dxa"/>
            <w:gridSpan w:val="6"/>
            <w:tcBorders>
              <w:bottom w:val="single" w:sz="4" w:space="0" w:color="auto"/>
            </w:tcBorders>
            <w:vAlign w:val="center"/>
          </w:tcPr>
          <w:p w14:paraId="18AE8915" w14:textId="77777777" w:rsidR="0085763E" w:rsidRPr="00632AE1" w:rsidRDefault="0085763E" w:rsidP="00263FC7">
            <w:pPr>
              <w:rPr>
                <w:rFonts w:cs="David"/>
                <w:sz w:val="20"/>
                <w:szCs w:val="20"/>
              </w:rPr>
            </w:pPr>
          </w:p>
        </w:tc>
      </w:tr>
    </w:tbl>
    <w:p w14:paraId="3FFA63A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17172FC" w14:textId="77777777" w:rsidTr="00263FC7">
        <w:trPr>
          <w:cantSplit/>
          <w:trHeight w:val="443"/>
          <w:jc w:val="center"/>
        </w:trPr>
        <w:tc>
          <w:tcPr>
            <w:tcW w:w="2460" w:type="dxa"/>
            <w:gridSpan w:val="2"/>
            <w:vAlign w:val="center"/>
          </w:tcPr>
          <w:p w14:paraId="03CE602E"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F4C7C03" w14:textId="77777777" w:rsidR="0085763E" w:rsidRPr="0085763E" w:rsidRDefault="000863EF" w:rsidP="00263FC7">
            <w:pPr>
              <w:jc w:val="center"/>
              <w:rPr>
                <w:rFonts w:cs="Guttman Hodes"/>
                <w:b/>
                <w:bCs/>
                <w:color w:val="0000FF"/>
                <w:sz w:val="20"/>
                <w:szCs w:val="20"/>
                <w:u w:val="single"/>
                <w:rtl/>
              </w:rPr>
            </w:pPr>
            <w:hyperlink r:id="rId191" w:history="1">
              <w:r w:rsidR="0085763E">
                <w:rPr>
                  <w:rFonts w:cs="Guttman Hodes"/>
                  <w:b/>
                  <w:bCs/>
                  <w:color w:val="0000FF"/>
                  <w:sz w:val="20"/>
                  <w:szCs w:val="20"/>
                  <w:u w:val="single"/>
                  <w:rtl/>
                </w:rPr>
                <w:t>276662</w:t>
              </w:r>
            </w:hyperlink>
          </w:p>
        </w:tc>
        <w:tc>
          <w:tcPr>
            <w:tcW w:w="2460" w:type="dxa"/>
            <w:gridSpan w:val="2"/>
            <w:vAlign w:val="center"/>
          </w:tcPr>
          <w:p w14:paraId="543E3483"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4C6CAD8A" w14:textId="77777777" w:rsidTr="00263FC7">
        <w:trPr>
          <w:cantSplit/>
          <w:trHeight w:val="227"/>
          <w:jc w:val="center"/>
        </w:trPr>
        <w:tc>
          <w:tcPr>
            <w:tcW w:w="3690" w:type="dxa"/>
            <w:gridSpan w:val="3"/>
            <w:vAlign w:val="center"/>
          </w:tcPr>
          <w:p w14:paraId="28550EE1" w14:textId="77777777" w:rsidR="0085763E" w:rsidRPr="00632AE1" w:rsidRDefault="0085763E" w:rsidP="00263FC7">
            <w:pPr>
              <w:rPr>
                <w:rFonts w:cs="Guttman Hodes"/>
                <w:sz w:val="20"/>
                <w:szCs w:val="20"/>
                <w:rtl/>
              </w:rPr>
            </w:pPr>
            <w:r>
              <w:rPr>
                <w:rFonts w:cs="Guttman Hodes"/>
                <w:sz w:val="20"/>
                <w:szCs w:val="20"/>
                <w:rtl/>
              </w:rPr>
              <w:t>מאקרוציקלים כמאפננים של וסת מוליך טרנסממברנה של סיסטיק פיברוסיס, תרכובות רוקחיות שלהם, שימושם בטיפול סיסטיק פיברוזיס, ותהליך להכנתם.</w:t>
            </w:r>
          </w:p>
        </w:tc>
        <w:tc>
          <w:tcPr>
            <w:tcW w:w="3690" w:type="dxa"/>
            <w:gridSpan w:val="3"/>
            <w:vAlign w:val="center"/>
          </w:tcPr>
          <w:p w14:paraId="6228A5C7" w14:textId="77777777" w:rsidR="0085763E" w:rsidRPr="00632AE1" w:rsidRDefault="0085763E" w:rsidP="00263FC7">
            <w:pPr>
              <w:jc w:val="right"/>
              <w:rPr>
                <w:rFonts w:cs="David"/>
                <w:sz w:val="20"/>
                <w:szCs w:val="20"/>
                <w:rtl/>
              </w:rPr>
            </w:pPr>
            <w:r>
              <w:rPr>
                <w:rFonts w:cs="David"/>
                <w:sz w:val="20"/>
                <w:szCs w:val="20"/>
              </w:rPr>
              <w:t>MACROCYCLES AS MODULATORS OF CYSTIC FIBROSIS TRANSMEMBRANE CONDUCTANCE REGULATOR, PHARMACEUTICAL COMPOSITIONS THEREOF, THEIR USE IN THE TREATMENT OF CYCSTIC FIBROSIS, AND PROCESS FOR MAKING THEM</w:t>
            </w:r>
          </w:p>
        </w:tc>
      </w:tr>
      <w:tr w:rsidR="0085763E" w:rsidRPr="00632AE1" w14:paraId="1C5D79AD" w14:textId="77777777" w:rsidTr="00263FC7">
        <w:trPr>
          <w:cantSplit/>
          <w:trHeight w:val="227"/>
          <w:jc w:val="center"/>
        </w:trPr>
        <w:tc>
          <w:tcPr>
            <w:tcW w:w="3690" w:type="dxa"/>
            <w:gridSpan w:val="3"/>
            <w:vAlign w:val="center"/>
          </w:tcPr>
          <w:p w14:paraId="004A76B5" w14:textId="77777777" w:rsidR="0085763E" w:rsidRPr="00632AE1" w:rsidRDefault="0085763E" w:rsidP="00263FC7">
            <w:pPr>
              <w:rPr>
                <w:rFonts w:cs="Guttman Hodes"/>
                <w:sz w:val="20"/>
                <w:szCs w:val="20"/>
                <w:rtl/>
              </w:rPr>
            </w:pPr>
          </w:p>
        </w:tc>
        <w:tc>
          <w:tcPr>
            <w:tcW w:w="3690" w:type="dxa"/>
            <w:gridSpan w:val="3"/>
            <w:vAlign w:val="center"/>
          </w:tcPr>
          <w:p w14:paraId="43B89CA0" w14:textId="77777777" w:rsidR="0085763E" w:rsidRPr="00632AE1" w:rsidRDefault="0085763E" w:rsidP="00263FC7">
            <w:pPr>
              <w:jc w:val="right"/>
              <w:rPr>
                <w:rFonts w:cs="David"/>
                <w:sz w:val="20"/>
                <w:szCs w:val="20"/>
                <w:rtl/>
              </w:rPr>
            </w:pPr>
            <w:r>
              <w:rPr>
                <w:rFonts w:cs="David"/>
                <w:sz w:val="20"/>
                <w:szCs w:val="20"/>
              </w:rPr>
              <w:t>VERTEX PHARMACEUTICALS INCORPORATED</w:t>
            </w:r>
          </w:p>
        </w:tc>
      </w:tr>
      <w:tr w:rsidR="0085763E" w:rsidRPr="00632AE1" w14:paraId="410445C8" w14:textId="77777777" w:rsidTr="00263FC7">
        <w:trPr>
          <w:cantSplit/>
          <w:trHeight w:val="227"/>
          <w:jc w:val="center"/>
        </w:trPr>
        <w:tc>
          <w:tcPr>
            <w:tcW w:w="1230" w:type="dxa"/>
            <w:vAlign w:val="center"/>
          </w:tcPr>
          <w:p w14:paraId="491191A7" w14:textId="77777777" w:rsidR="0085763E" w:rsidRPr="00632AE1" w:rsidRDefault="0085763E" w:rsidP="00263FC7">
            <w:pPr>
              <w:rPr>
                <w:rFonts w:cs="David"/>
                <w:sz w:val="20"/>
                <w:szCs w:val="20"/>
                <w:rtl/>
              </w:rPr>
            </w:pPr>
          </w:p>
        </w:tc>
        <w:tc>
          <w:tcPr>
            <w:tcW w:w="1230" w:type="dxa"/>
            <w:vAlign w:val="center"/>
          </w:tcPr>
          <w:p w14:paraId="420D8929" w14:textId="77777777" w:rsidR="0085763E" w:rsidRPr="00632AE1" w:rsidRDefault="0085763E" w:rsidP="00263FC7">
            <w:pPr>
              <w:rPr>
                <w:rFonts w:cs="David"/>
                <w:sz w:val="20"/>
                <w:szCs w:val="20"/>
                <w:rtl/>
              </w:rPr>
            </w:pPr>
          </w:p>
        </w:tc>
        <w:tc>
          <w:tcPr>
            <w:tcW w:w="1230" w:type="dxa"/>
            <w:vAlign w:val="center"/>
          </w:tcPr>
          <w:p w14:paraId="1C53CD67" w14:textId="77777777" w:rsidR="0085763E" w:rsidRPr="00632AE1" w:rsidRDefault="0085763E" w:rsidP="00263FC7">
            <w:pPr>
              <w:rPr>
                <w:rFonts w:cs="David"/>
                <w:sz w:val="20"/>
                <w:szCs w:val="20"/>
                <w:rtl/>
              </w:rPr>
            </w:pPr>
          </w:p>
        </w:tc>
        <w:tc>
          <w:tcPr>
            <w:tcW w:w="1230" w:type="dxa"/>
            <w:vAlign w:val="center"/>
          </w:tcPr>
          <w:p w14:paraId="55FBA449" w14:textId="77777777" w:rsidR="0085763E" w:rsidRPr="00632AE1" w:rsidRDefault="0085763E" w:rsidP="00263FC7">
            <w:pPr>
              <w:jc w:val="right"/>
              <w:rPr>
                <w:rFonts w:cs="David"/>
                <w:sz w:val="20"/>
                <w:szCs w:val="20"/>
                <w:rtl/>
              </w:rPr>
            </w:pPr>
            <w:r>
              <w:rPr>
                <w:rFonts w:cs="David"/>
                <w:sz w:val="20"/>
                <w:szCs w:val="20"/>
              </w:rPr>
              <w:t>15/02/2018</w:t>
            </w:r>
          </w:p>
        </w:tc>
        <w:tc>
          <w:tcPr>
            <w:tcW w:w="1230" w:type="dxa"/>
            <w:vAlign w:val="center"/>
          </w:tcPr>
          <w:p w14:paraId="31DA6361" w14:textId="77777777" w:rsidR="0085763E" w:rsidRPr="00632AE1" w:rsidRDefault="0085763E" w:rsidP="00263FC7">
            <w:pPr>
              <w:jc w:val="right"/>
              <w:rPr>
                <w:rFonts w:cs="David"/>
                <w:sz w:val="20"/>
                <w:szCs w:val="20"/>
                <w:rtl/>
              </w:rPr>
            </w:pPr>
            <w:r>
              <w:rPr>
                <w:rFonts w:cs="David"/>
                <w:sz w:val="20"/>
                <w:szCs w:val="20"/>
              </w:rPr>
              <w:t>62/631453</w:t>
            </w:r>
          </w:p>
        </w:tc>
        <w:tc>
          <w:tcPr>
            <w:tcW w:w="1230" w:type="dxa"/>
            <w:vAlign w:val="center"/>
          </w:tcPr>
          <w:p w14:paraId="2223586E"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31C62E8" w14:textId="77777777" w:rsidTr="00263FC7">
        <w:trPr>
          <w:cantSplit/>
          <w:trHeight w:val="227"/>
          <w:jc w:val="center"/>
        </w:trPr>
        <w:tc>
          <w:tcPr>
            <w:tcW w:w="3690" w:type="dxa"/>
            <w:gridSpan w:val="3"/>
            <w:vAlign w:val="center"/>
          </w:tcPr>
          <w:p w14:paraId="5BF5F0FB" w14:textId="77777777" w:rsidR="0085763E" w:rsidRPr="00632AE1" w:rsidRDefault="0085763E" w:rsidP="00263FC7">
            <w:pPr>
              <w:rPr>
                <w:rFonts w:cs="David"/>
                <w:sz w:val="20"/>
                <w:szCs w:val="20"/>
                <w:rtl/>
              </w:rPr>
            </w:pPr>
          </w:p>
        </w:tc>
        <w:tc>
          <w:tcPr>
            <w:tcW w:w="3690" w:type="dxa"/>
            <w:gridSpan w:val="3"/>
            <w:vAlign w:val="center"/>
          </w:tcPr>
          <w:p w14:paraId="052AB989" w14:textId="77777777" w:rsidR="0085763E" w:rsidRPr="00632AE1" w:rsidRDefault="0085763E" w:rsidP="00263FC7">
            <w:pPr>
              <w:jc w:val="right"/>
              <w:rPr>
                <w:rFonts w:cs="David"/>
                <w:sz w:val="20"/>
                <w:szCs w:val="20"/>
              </w:rPr>
            </w:pPr>
            <w:r>
              <w:rPr>
                <w:rFonts w:cs="David"/>
                <w:sz w:val="20"/>
                <w:szCs w:val="20"/>
              </w:rPr>
              <w:t>PCT/US/2019/018042</w:t>
            </w:r>
          </w:p>
        </w:tc>
      </w:tr>
      <w:tr w:rsidR="0085763E" w:rsidRPr="00632AE1" w14:paraId="5A49E0BD" w14:textId="77777777" w:rsidTr="00263FC7">
        <w:trPr>
          <w:cantSplit/>
          <w:trHeight w:val="227"/>
          <w:jc w:val="center"/>
        </w:trPr>
        <w:tc>
          <w:tcPr>
            <w:tcW w:w="3690" w:type="dxa"/>
            <w:gridSpan w:val="3"/>
            <w:vAlign w:val="center"/>
          </w:tcPr>
          <w:p w14:paraId="030B4995" w14:textId="77777777" w:rsidR="0085763E" w:rsidRPr="00632AE1" w:rsidRDefault="0085763E" w:rsidP="00263FC7">
            <w:pPr>
              <w:rPr>
                <w:rFonts w:cs="David"/>
                <w:sz w:val="20"/>
                <w:szCs w:val="20"/>
                <w:rtl/>
              </w:rPr>
            </w:pPr>
          </w:p>
        </w:tc>
        <w:tc>
          <w:tcPr>
            <w:tcW w:w="3690" w:type="dxa"/>
            <w:gridSpan w:val="3"/>
            <w:vAlign w:val="center"/>
          </w:tcPr>
          <w:p w14:paraId="631290CC" w14:textId="77777777" w:rsidR="0085763E" w:rsidRPr="00632AE1" w:rsidRDefault="0085763E" w:rsidP="00263FC7">
            <w:pPr>
              <w:jc w:val="right"/>
              <w:rPr>
                <w:rFonts w:cs="David"/>
                <w:sz w:val="20"/>
                <w:szCs w:val="20"/>
              </w:rPr>
            </w:pPr>
            <w:r>
              <w:rPr>
                <w:rFonts w:cs="David"/>
                <w:sz w:val="20"/>
                <w:szCs w:val="20"/>
              </w:rPr>
              <w:t>WO/2019/161078</w:t>
            </w:r>
          </w:p>
        </w:tc>
      </w:tr>
      <w:tr w:rsidR="0085763E" w:rsidRPr="00632AE1" w14:paraId="27481648" w14:textId="77777777" w:rsidTr="00263FC7">
        <w:trPr>
          <w:cantSplit/>
          <w:trHeight w:val="227"/>
          <w:jc w:val="center"/>
        </w:trPr>
        <w:tc>
          <w:tcPr>
            <w:tcW w:w="7380" w:type="dxa"/>
            <w:gridSpan w:val="6"/>
            <w:tcBorders>
              <w:bottom w:val="single" w:sz="4" w:space="0" w:color="auto"/>
            </w:tcBorders>
            <w:vAlign w:val="center"/>
          </w:tcPr>
          <w:p w14:paraId="5F3FA274" w14:textId="77777777" w:rsidR="0085763E" w:rsidRPr="00632AE1" w:rsidRDefault="0085763E" w:rsidP="00263FC7">
            <w:pPr>
              <w:rPr>
                <w:rFonts w:cs="David"/>
                <w:sz w:val="20"/>
                <w:szCs w:val="20"/>
              </w:rPr>
            </w:pPr>
          </w:p>
        </w:tc>
      </w:tr>
    </w:tbl>
    <w:p w14:paraId="138B8F57"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86FAE00" w14:textId="77777777" w:rsidTr="00263FC7">
        <w:trPr>
          <w:cantSplit/>
          <w:trHeight w:val="443"/>
          <w:jc w:val="center"/>
        </w:trPr>
        <w:tc>
          <w:tcPr>
            <w:tcW w:w="2460" w:type="dxa"/>
            <w:gridSpan w:val="2"/>
            <w:vAlign w:val="center"/>
          </w:tcPr>
          <w:p w14:paraId="6C06C58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5AD40250" w14:textId="77777777" w:rsidR="0085763E" w:rsidRPr="0085763E" w:rsidRDefault="000863EF" w:rsidP="00263FC7">
            <w:pPr>
              <w:jc w:val="center"/>
              <w:rPr>
                <w:rFonts w:cs="Guttman Hodes"/>
                <w:b/>
                <w:bCs/>
                <w:color w:val="0000FF"/>
                <w:sz w:val="20"/>
                <w:szCs w:val="20"/>
                <w:u w:val="single"/>
                <w:rtl/>
              </w:rPr>
            </w:pPr>
            <w:hyperlink r:id="rId192" w:history="1">
              <w:r w:rsidR="0085763E">
                <w:rPr>
                  <w:rFonts w:cs="Guttman Hodes"/>
                  <w:b/>
                  <w:bCs/>
                  <w:color w:val="0000FF"/>
                  <w:sz w:val="20"/>
                  <w:szCs w:val="20"/>
                  <w:u w:val="single"/>
                  <w:rtl/>
                </w:rPr>
                <w:t>276665</w:t>
              </w:r>
            </w:hyperlink>
          </w:p>
        </w:tc>
        <w:tc>
          <w:tcPr>
            <w:tcW w:w="2460" w:type="dxa"/>
            <w:gridSpan w:val="2"/>
            <w:vAlign w:val="center"/>
          </w:tcPr>
          <w:p w14:paraId="12699B18" w14:textId="77777777" w:rsidR="0085763E" w:rsidRPr="00632AE1" w:rsidRDefault="0085763E" w:rsidP="00263FC7">
            <w:pPr>
              <w:jc w:val="right"/>
              <w:rPr>
                <w:rFonts w:cs="David"/>
                <w:sz w:val="20"/>
                <w:szCs w:val="20"/>
                <w:rtl/>
              </w:rPr>
            </w:pPr>
            <w:r>
              <w:rPr>
                <w:rFonts w:cs="David"/>
                <w:sz w:val="20"/>
                <w:szCs w:val="20"/>
                <w:rtl/>
              </w:rPr>
              <w:t>11/08/2020</w:t>
            </w:r>
          </w:p>
        </w:tc>
      </w:tr>
      <w:tr w:rsidR="0085763E" w:rsidRPr="00632AE1" w14:paraId="5FA5D66A" w14:textId="77777777" w:rsidTr="00263FC7">
        <w:trPr>
          <w:cantSplit/>
          <w:trHeight w:val="227"/>
          <w:jc w:val="center"/>
        </w:trPr>
        <w:tc>
          <w:tcPr>
            <w:tcW w:w="3690" w:type="dxa"/>
            <w:gridSpan w:val="3"/>
            <w:vAlign w:val="center"/>
          </w:tcPr>
          <w:p w14:paraId="6F731E5F" w14:textId="77777777" w:rsidR="0085763E" w:rsidRPr="00632AE1" w:rsidRDefault="0085763E" w:rsidP="00263FC7">
            <w:pPr>
              <w:rPr>
                <w:rFonts w:cs="Guttman Hodes"/>
                <w:sz w:val="20"/>
                <w:szCs w:val="20"/>
                <w:rtl/>
              </w:rPr>
            </w:pPr>
            <w:r>
              <w:rPr>
                <w:rFonts w:cs="Guttman Hodes"/>
                <w:sz w:val="20"/>
                <w:szCs w:val="20"/>
                <w:rtl/>
              </w:rPr>
              <w:t>שיטות ומערכות לתיעדוף מתן טיפולים</w:t>
            </w:r>
          </w:p>
        </w:tc>
        <w:tc>
          <w:tcPr>
            <w:tcW w:w="3690" w:type="dxa"/>
            <w:gridSpan w:val="3"/>
            <w:vAlign w:val="center"/>
          </w:tcPr>
          <w:p w14:paraId="2E6123C4" w14:textId="77777777" w:rsidR="0085763E" w:rsidRPr="00632AE1" w:rsidRDefault="0085763E" w:rsidP="00263FC7">
            <w:pPr>
              <w:jc w:val="right"/>
              <w:rPr>
                <w:rFonts w:cs="David"/>
                <w:sz w:val="20"/>
                <w:szCs w:val="20"/>
                <w:rtl/>
              </w:rPr>
            </w:pPr>
            <w:r>
              <w:rPr>
                <w:rFonts w:cs="David"/>
                <w:sz w:val="20"/>
                <w:szCs w:val="20"/>
              </w:rPr>
              <w:t>METHODS AND SYSTEMS OF PRIORITIZING TREATMENTS</w:t>
            </w:r>
          </w:p>
        </w:tc>
      </w:tr>
      <w:tr w:rsidR="0085763E" w:rsidRPr="00632AE1" w14:paraId="4D115E8B" w14:textId="77777777" w:rsidTr="00263FC7">
        <w:trPr>
          <w:cantSplit/>
          <w:trHeight w:val="227"/>
          <w:jc w:val="center"/>
        </w:trPr>
        <w:tc>
          <w:tcPr>
            <w:tcW w:w="3690" w:type="dxa"/>
            <w:gridSpan w:val="3"/>
            <w:vAlign w:val="center"/>
          </w:tcPr>
          <w:p w14:paraId="781F93E5" w14:textId="77777777" w:rsidR="0085763E" w:rsidRPr="00632AE1" w:rsidRDefault="0085763E" w:rsidP="00263FC7">
            <w:pPr>
              <w:rPr>
                <w:rFonts w:cs="Guttman Hodes"/>
                <w:sz w:val="20"/>
                <w:szCs w:val="20"/>
                <w:rtl/>
              </w:rPr>
            </w:pPr>
            <w:r>
              <w:rPr>
                <w:rFonts w:cs="Guttman Hodes"/>
                <w:sz w:val="20"/>
                <w:szCs w:val="20"/>
                <w:rtl/>
              </w:rPr>
              <w:t>מאיר פנסטר</w:t>
            </w:r>
          </w:p>
        </w:tc>
        <w:tc>
          <w:tcPr>
            <w:tcW w:w="3690" w:type="dxa"/>
            <w:gridSpan w:val="3"/>
            <w:vAlign w:val="center"/>
          </w:tcPr>
          <w:p w14:paraId="6E79ADE7" w14:textId="77777777" w:rsidR="0085763E" w:rsidRPr="00632AE1" w:rsidRDefault="0085763E" w:rsidP="00263FC7">
            <w:pPr>
              <w:jc w:val="right"/>
              <w:rPr>
                <w:rFonts w:cs="David"/>
                <w:sz w:val="20"/>
                <w:szCs w:val="20"/>
                <w:rtl/>
              </w:rPr>
            </w:pPr>
            <w:r>
              <w:rPr>
                <w:rFonts w:cs="David"/>
                <w:sz w:val="20"/>
                <w:szCs w:val="20"/>
              </w:rPr>
              <w:t>Maier FENSTER</w:t>
            </w:r>
          </w:p>
        </w:tc>
      </w:tr>
      <w:tr w:rsidR="0085763E" w:rsidRPr="00632AE1" w14:paraId="68ED0587" w14:textId="77777777" w:rsidTr="00263FC7">
        <w:trPr>
          <w:cantSplit/>
          <w:trHeight w:val="227"/>
          <w:jc w:val="center"/>
        </w:trPr>
        <w:tc>
          <w:tcPr>
            <w:tcW w:w="1230" w:type="dxa"/>
            <w:vAlign w:val="center"/>
          </w:tcPr>
          <w:p w14:paraId="2E64DC6E" w14:textId="77777777" w:rsidR="0085763E" w:rsidRPr="00632AE1" w:rsidRDefault="0085763E" w:rsidP="00263FC7">
            <w:pPr>
              <w:rPr>
                <w:rFonts w:cs="David"/>
                <w:sz w:val="20"/>
                <w:szCs w:val="20"/>
                <w:rtl/>
              </w:rPr>
            </w:pPr>
          </w:p>
        </w:tc>
        <w:tc>
          <w:tcPr>
            <w:tcW w:w="1230" w:type="dxa"/>
            <w:vAlign w:val="center"/>
          </w:tcPr>
          <w:p w14:paraId="6E692AF2" w14:textId="77777777" w:rsidR="0085763E" w:rsidRPr="00632AE1" w:rsidRDefault="0085763E" w:rsidP="00263FC7">
            <w:pPr>
              <w:rPr>
                <w:rFonts w:cs="David"/>
                <w:sz w:val="20"/>
                <w:szCs w:val="20"/>
                <w:rtl/>
              </w:rPr>
            </w:pPr>
          </w:p>
        </w:tc>
        <w:tc>
          <w:tcPr>
            <w:tcW w:w="1230" w:type="dxa"/>
            <w:vAlign w:val="center"/>
          </w:tcPr>
          <w:p w14:paraId="53A16E97" w14:textId="77777777" w:rsidR="0085763E" w:rsidRPr="00632AE1" w:rsidRDefault="0085763E" w:rsidP="00263FC7">
            <w:pPr>
              <w:rPr>
                <w:rFonts w:cs="David"/>
                <w:sz w:val="20"/>
                <w:szCs w:val="20"/>
                <w:rtl/>
              </w:rPr>
            </w:pPr>
          </w:p>
        </w:tc>
        <w:tc>
          <w:tcPr>
            <w:tcW w:w="1230" w:type="dxa"/>
            <w:vAlign w:val="center"/>
          </w:tcPr>
          <w:p w14:paraId="731C6740" w14:textId="77777777" w:rsidR="0085763E" w:rsidRPr="00632AE1" w:rsidRDefault="0085763E" w:rsidP="00263FC7">
            <w:pPr>
              <w:jc w:val="right"/>
              <w:rPr>
                <w:rFonts w:cs="David"/>
                <w:sz w:val="20"/>
                <w:szCs w:val="20"/>
                <w:rtl/>
              </w:rPr>
            </w:pPr>
          </w:p>
        </w:tc>
        <w:tc>
          <w:tcPr>
            <w:tcW w:w="1230" w:type="dxa"/>
            <w:vAlign w:val="center"/>
          </w:tcPr>
          <w:p w14:paraId="23B1FEA2" w14:textId="77777777" w:rsidR="0085763E" w:rsidRPr="00632AE1" w:rsidRDefault="0085763E" w:rsidP="00263FC7">
            <w:pPr>
              <w:jc w:val="right"/>
              <w:rPr>
                <w:rFonts w:cs="David"/>
                <w:sz w:val="20"/>
                <w:szCs w:val="20"/>
                <w:rtl/>
              </w:rPr>
            </w:pPr>
          </w:p>
        </w:tc>
        <w:tc>
          <w:tcPr>
            <w:tcW w:w="1230" w:type="dxa"/>
            <w:vAlign w:val="center"/>
          </w:tcPr>
          <w:p w14:paraId="7E825468" w14:textId="77777777" w:rsidR="0085763E" w:rsidRPr="00632AE1" w:rsidRDefault="0085763E" w:rsidP="00263FC7">
            <w:pPr>
              <w:jc w:val="right"/>
              <w:rPr>
                <w:rFonts w:cs="David"/>
                <w:sz w:val="20"/>
                <w:szCs w:val="20"/>
                <w:rtl/>
              </w:rPr>
            </w:pPr>
          </w:p>
        </w:tc>
      </w:tr>
      <w:tr w:rsidR="0085763E" w:rsidRPr="00632AE1" w14:paraId="31FAE9F3" w14:textId="77777777" w:rsidTr="00263FC7">
        <w:trPr>
          <w:cantSplit/>
          <w:trHeight w:val="227"/>
          <w:jc w:val="center"/>
        </w:trPr>
        <w:tc>
          <w:tcPr>
            <w:tcW w:w="3690" w:type="dxa"/>
            <w:gridSpan w:val="3"/>
            <w:vAlign w:val="center"/>
          </w:tcPr>
          <w:p w14:paraId="67F9EDAC" w14:textId="77777777" w:rsidR="0085763E" w:rsidRPr="00632AE1" w:rsidRDefault="0085763E" w:rsidP="00263FC7">
            <w:pPr>
              <w:rPr>
                <w:rFonts w:cs="David"/>
                <w:sz w:val="20"/>
                <w:szCs w:val="20"/>
                <w:rtl/>
              </w:rPr>
            </w:pPr>
          </w:p>
        </w:tc>
        <w:tc>
          <w:tcPr>
            <w:tcW w:w="3690" w:type="dxa"/>
            <w:gridSpan w:val="3"/>
            <w:vAlign w:val="center"/>
          </w:tcPr>
          <w:p w14:paraId="7A1FD352" w14:textId="77777777" w:rsidR="0085763E" w:rsidRPr="00632AE1" w:rsidRDefault="0085763E" w:rsidP="00263FC7">
            <w:pPr>
              <w:jc w:val="right"/>
              <w:rPr>
                <w:rFonts w:cs="David"/>
                <w:sz w:val="20"/>
                <w:szCs w:val="20"/>
              </w:rPr>
            </w:pPr>
          </w:p>
        </w:tc>
      </w:tr>
      <w:tr w:rsidR="0085763E" w:rsidRPr="00632AE1" w14:paraId="1DF55765" w14:textId="77777777" w:rsidTr="00263FC7">
        <w:trPr>
          <w:cantSplit/>
          <w:trHeight w:val="227"/>
          <w:jc w:val="center"/>
        </w:trPr>
        <w:tc>
          <w:tcPr>
            <w:tcW w:w="3690" w:type="dxa"/>
            <w:gridSpan w:val="3"/>
            <w:vAlign w:val="center"/>
          </w:tcPr>
          <w:p w14:paraId="01EDDE2E" w14:textId="77777777" w:rsidR="0085763E" w:rsidRPr="00632AE1" w:rsidRDefault="0085763E" w:rsidP="00263FC7">
            <w:pPr>
              <w:rPr>
                <w:rFonts w:cs="David"/>
                <w:sz w:val="20"/>
                <w:szCs w:val="20"/>
                <w:rtl/>
              </w:rPr>
            </w:pPr>
          </w:p>
        </w:tc>
        <w:tc>
          <w:tcPr>
            <w:tcW w:w="3690" w:type="dxa"/>
            <w:gridSpan w:val="3"/>
            <w:vAlign w:val="center"/>
          </w:tcPr>
          <w:p w14:paraId="1D714874" w14:textId="77777777" w:rsidR="0085763E" w:rsidRPr="00632AE1" w:rsidRDefault="0085763E" w:rsidP="00263FC7">
            <w:pPr>
              <w:jc w:val="right"/>
              <w:rPr>
                <w:rFonts w:cs="David"/>
                <w:sz w:val="20"/>
                <w:szCs w:val="20"/>
              </w:rPr>
            </w:pPr>
          </w:p>
        </w:tc>
      </w:tr>
      <w:tr w:rsidR="0085763E" w:rsidRPr="00632AE1" w14:paraId="2AD2569D" w14:textId="77777777" w:rsidTr="00263FC7">
        <w:trPr>
          <w:cantSplit/>
          <w:trHeight w:val="227"/>
          <w:jc w:val="center"/>
        </w:trPr>
        <w:tc>
          <w:tcPr>
            <w:tcW w:w="7380" w:type="dxa"/>
            <w:gridSpan w:val="6"/>
            <w:tcBorders>
              <w:bottom w:val="single" w:sz="4" w:space="0" w:color="auto"/>
            </w:tcBorders>
            <w:vAlign w:val="center"/>
          </w:tcPr>
          <w:p w14:paraId="68269295" w14:textId="77777777" w:rsidR="0085763E" w:rsidRPr="00632AE1" w:rsidRDefault="0085763E" w:rsidP="00263FC7">
            <w:pPr>
              <w:rPr>
                <w:rFonts w:cs="David"/>
                <w:sz w:val="20"/>
                <w:szCs w:val="20"/>
              </w:rPr>
            </w:pPr>
          </w:p>
        </w:tc>
      </w:tr>
    </w:tbl>
    <w:p w14:paraId="6251A1D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107AA48" w14:textId="77777777" w:rsidTr="00263FC7">
        <w:trPr>
          <w:cantSplit/>
          <w:trHeight w:val="443"/>
          <w:jc w:val="center"/>
        </w:trPr>
        <w:tc>
          <w:tcPr>
            <w:tcW w:w="2460" w:type="dxa"/>
            <w:gridSpan w:val="2"/>
            <w:vAlign w:val="center"/>
          </w:tcPr>
          <w:p w14:paraId="70BBC3DF"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G03B</w:t>
            </w:r>
          </w:p>
        </w:tc>
        <w:tc>
          <w:tcPr>
            <w:tcW w:w="2460" w:type="dxa"/>
            <w:gridSpan w:val="2"/>
            <w:vAlign w:val="center"/>
          </w:tcPr>
          <w:p w14:paraId="6E56365F" w14:textId="77777777" w:rsidR="0085763E" w:rsidRPr="0085763E" w:rsidRDefault="000863EF" w:rsidP="00263FC7">
            <w:pPr>
              <w:jc w:val="center"/>
              <w:rPr>
                <w:rFonts w:cs="Guttman Hodes"/>
                <w:b/>
                <w:bCs/>
                <w:color w:val="0000FF"/>
                <w:sz w:val="20"/>
                <w:szCs w:val="20"/>
                <w:u w:val="single"/>
                <w:rtl/>
              </w:rPr>
            </w:pPr>
            <w:hyperlink r:id="rId193" w:history="1">
              <w:r w:rsidR="0085763E">
                <w:rPr>
                  <w:rFonts w:cs="Guttman Hodes"/>
                  <w:b/>
                  <w:bCs/>
                  <w:color w:val="0000FF"/>
                  <w:sz w:val="20"/>
                  <w:szCs w:val="20"/>
                  <w:u w:val="single"/>
                  <w:rtl/>
                </w:rPr>
                <w:t>276666</w:t>
              </w:r>
            </w:hyperlink>
          </w:p>
        </w:tc>
        <w:tc>
          <w:tcPr>
            <w:tcW w:w="2460" w:type="dxa"/>
            <w:gridSpan w:val="2"/>
            <w:vAlign w:val="center"/>
          </w:tcPr>
          <w:p w14:paraId="7C70DE28" w14:textId="77777777" w:rsidR="0085763E" w:rsidRPr="00632AE1" w:rsidRDefault="0085763E" w:rsidP="00263FC7">
            <w:pPr>
              <w:jc w:val="right"/>
              <w:rPr>
                <w:rFonts w:cs="David"/>
                <w:sz w:val="20"/>
                <w:szCs w:val="20"/>
                <w:rtl/>
              </w:rPr>
            </w:pPr>
            <w:r>
              <w:rPr>
                <w:rFonts w:cs="David"/>
                <w:sz w:val="20"/>
                <w:szCs w:val="20"/>
                <w:rtl/>
              </w:rPr>
              <w:t>11/08/2020</w:t>
            </w:r>
          </w:p>
        </w:tc>
      </w:tr>
      <w:tr w:rsidR="0085763E" w:rsidRPr="00632AE1" w14:paraId="1D4FEC2B" w14:textId="77777777" w:rsidTr="00263FC7">
        <w:trPr>
          <w:cantSplit/>
          <w:trHeight w:val="227"/>
          <w:jc w:val="center"/>
        </w:trPr>
        <w:tc>
          <w:tcPr>
            <w:tcW w:w="3690" w:type="dxa"/>
            <w:gridSpan w:val="3"/>
            <w:vAlign w:val="center"/>
          </w:tcPr>
          <w:p w14:paraId="6E1C4879" w14:textId="77777777" w:rsidR="0085763E" w:rsidRPr="00632AE1" w:rsidRDefault="0085763E" w:rsidP="00263FC7">
            <w:pPr>
              <w:rPr>
                <w:rFonts w:cs="Guttman Hodes"/>
                <w:sz w:val="20"/>
                <w:szCs w:val="20"/>
                <w:rtl/>
              </w:rPr>
            </w:pPr>
            <w:r>
              <w:rPr>
                <w:rFonts w:cs="Guttman Hodes"/>
                <w:sz w:val="20"/>
                <w:szCs w:val="20"/>
                <w:rtl/>
              </w:rPr>
              <w:t>התקן, מערכת ושיטה לבקרת הארה באמצעות הדמיה ממותגת</w:t>
            </w:r>
          </w:p>
        </w:tc>
        <w:tc>
          <w:tcPr>
            <w:tcW w:w="3690" w:type="dxa"/>
            <w:gridSpan w:val="3"/>
            <w:vAlign w:val="center"/>
          </w:tcPr>
          <w:p w14:paraId="4E152C43" w14:textId="77777777" w:rsidR="0085763E" w:rsidRPr="00632AE1" w:rsidRDefault="0085763E" w:rsidP="00263FC7">
            <w:pPr>
              <w:jc w:val="right"/>
              <w:rPr>
                <w:rFonts w:cs="David"/>
                <w:sz w:val="20"/>
                <w:szCs w:val="20"/>
                <w:rtl/>
              </w:rPr>
            </w:pPr>
            <w:r>
              <w:rPr>
                <w:rFonts w:cs="David"/>
                <w:sz w:val="20"/>
                <w:szCs w:val="20"/>
              </w:rPr>
              <w:t>APPARATUS, SYSTEM AND METHOD FOR CONTROLLING LIGHTING USING GATED IMAGING</w:t>
            </w:r>
          </w:p>
        </w:tc>
      </w:tr>
      <w:tr w:rsidR="0085763E" w:rsidRPr="00632AE1" w14:paraId="4D7CACF1" w14:textId="77777777" w:rsidTr="00263FC7">
        <w:trPr>
          <w:cantSplit/>
          <w:trHeight w:val="227"/>
          <w:jc w:val="center"/>
        </w:trPr>
        <w:tc>
          <w:tcPr>
            <w:tcW w:w="3690" w:type="dxa"/>
            <w:gridSpan w:val="3"/>
            <w:vAlign w:val="center"/>
          </w:tcPr>
          <w:p w14:paraId="1E2401B1" w14:textId="77777777" w:rsidR="0085763E" w:rsidRPr="00632AE1" w:rsidRDefault="0085763E" w:rsidP="00263FC7">
            <w:pPr>
              <w:rPr>
                <w:rFonts w:cs="Guttman Hodes"/>
                <w:sz w:val="20"/>
                <w:szCs w:val="20"/>
                <w:rtl/>
              </w:rPr>
            </w:pPr>
            <w:r>
              <w:rPr>
                <w:rFonts w:cs="Guttman Hodes"/>
                <w:sz w:val="20"/>
                <w:szCs w:val="20"/>
                <w:rtl/>
              </w:rPr>
              <w:t>בריטווי ויז'ן בע"מ</w:t>
            </w:r>
          </w:p>
        </w:tc>
        <w:tc>
          <w:tcPr>
            <w:tcW w:w="3690" w:type="dxa"/>
            <w:gridSpan w:val="3"/>
            <w:vAlign w:val="center"/>
          </w:tcPr>
          <w:p w14:paraId="6661B57F" w14:textId="77777777" w:rsidR="0085763E" w:rsidRPr="00632AE1" w:rsidRDefault="0085763E" w:rsidP="00263FC7">
            <w:pPr>
              <w:jc w:val="right"/>
              <w:rPr>
                <w:rFonts w:cs="David"/>
                <w:sz w:val="20"/>
                <w:szCs w:val="20"/>
                <w:rtl/>
              </w:rPr>
            </w:pPr>
            <w:r>
              <w:rPr>
                <w:rFonts w:cs="David"/>
                <w:sz w:val="20"/>
                <w:szCs w:val="20"/>
              </w:rPr>
              <w:t>BRIGHTWAY VISION LTD</w:t>
            </w:r>
          </w:p>
        </w:tc>
      </w:tr>
      <w:tr w:rsidR="0085763E" w:rsidRPr="00632AE1" w14:paraId="232C42C8" w14:textId="77777777" w:rsidTr="00263FC7">
        <w:trPr>
          <w:cantSplit/>
          <w:trHeight w:val="227"/>
          <w:jc w:val="center"/>
        </w:trPr>
        <w:tc>
          <w:tcPr>
            <w:tcW w:w="1230" w:type="dxa"/>
            <w:vAlign w:val="center"/>
          </w:tcPr>
          <w:p w14:paraId="4303714B" w14:textId="77777777" w:rsidR="0085763E" w:rsidRPr="00632AE1" w:rsidRDefault="0085763E" w:rsidP="00263FC7">
            <w:pPr>
              <w:rPr>
                <w:rFonts w:cs="David"/>
                <w:sz w:val="20"/>
                <w:szCs w:val="20"/>
                <w:rtl/>
              </w:rPr>
            </w:pPr>
          </w:p>
        </w:tc>
        <w:tc>
          <w:tcPr>
            <w:tcW w:w="1230" w:type="dxa"/>
            <w:vAlign w:val="center"/>
          </w:tcPr>
          <w:p w14:paraId="761E189E" w14:textId="77777777" w:rsidR="0085763E" w:rsidRPr="00632AE1" w:rsidRDefault="0085763E" w:rsidP="00263FC7">
            <w:pPr>
              <w:rPr>
                <w:rFonts w:cs="David"/>
                <w:sz w:val="20"/>
                <w:szCs w:val="20"/>
                <w:rtl/>
              </w:rPr>
            </w:pPr>
          </w:p>
        </w:tc>
        <w:tc>
          <w:tcPr>
            <w:tcW w:w="1230" w:type="dxa"/>
            <w:vAlign w:val="center"/>
          </w:tcPr>
          <w:p w14:paraId="7BA36573" w14:textId="77777777" w:rsidR="0085763E" w:rsidRPr="00632AE1" w:rsidRDefault="0085763E" w:rsidP="00263FC7">
            <w:pPr>
              <w:rPr>
                <w:rFonts w:cs="David"/>
                <w:sz w:val="20"/>
                <w:szCs w:val="20"/>
                <w:rtl/>
              </w:rPr>
            </w:pPr>
          </w:p>
        </w:tc>
        <w:tc>
          <w:tcPr>
            <w:tcW w:w="1230" w:type="dxa"/>
            <w:vAlign w:val="center"/>
          </w:tcPr>
          <w:p w14:paraId="4677D6F3" w14:textId="77777777" w:rsidR="0085763E" w:rsidRPr="00632AE1" w:rsidRDefault="0085763E" w:rsidP="00263FC7">
            <w:pPr>
              <w:jc w:val="right"/>
              <w:rPr>
                <w:rFonts w:cs="David"/>
                <w:sz w:val="20"/>
                <w:szCs w:val="20"/>
                <w:rtl/>
              </w:rPr>
            </w:pPr>
          </w:p>
        </w:tc>
        <w:tc>
          <w:tcPr>
            <w:tcW w:w="1230" w:type="dxa"/>
            <w:vAlign w:val="center"/>
          </w:tcPr>
          <w:p w14:paraId="7E7E10F3" w14:textId="77777777" w:rsidR="0085763E" w:rsidRPr="00632AE1" w:rsidRDefault="0085763E" w:rsidP="00263FC7">
            <w:pPr>
              <w:jc w:val="right"/>
              <w:rPr>
                <w:rFonts w:cs="David"/>
                <w:sz w:val="20"/>
                <w:szCs w:val="20"/>
                <w:rtl/>
              </w:rPr>
            </w:pPr>
          </w:p>
        </w:tc>
        <w:tc>
          <w:tcPr>
            <w:tcW w:w="1230" w:type="dxa"/>
            <w:vAlign w:val="center"/>
          </w:tcPr>
          <w:p w14:paraId="455D30F7" w14:textId="77777777" w:rsidR="0085763E" w:rsidRPr="00632AE1" w:rsidRDefault="0085763E" w:rsidP="00263FC7">
            <w:pPr>
              <w:jc w:val="right"/>
              <w:rPr>
                <w:rFonts w:cs="David"/>
                <w:sz w:val="20"/>
                <w:szCs w:val="20"/>
                <w:rtl/>
              </w:rPr>
            </w:pPr>
          </w:p>
        </w:tc>
      </w:tr>
      <w:tr w:rsidR="0085763E" w:rsidRPr="00632AE1" w14:paraId="0F0DB255" w14:textId="77777777" w:rsidTr="00263FC7">
        <w:trPr>
          <w:cantSplit/>
          <w:trHeight w:val="227"/>
          <w:jc w:val="center"/>
        </w:trPr>
        <w:tc>
          <w:tcPr>
            <w:tcW w:w="3690" w:type="dxa"/>
            <w:gridSpan w:val="3"/>
            <w:vAlign w:val="center"/>
          </w:tcPr>
          <w:p w14:paraId="740ABE55" w14:textId="77777777" w:rsidR="0085763E" w:rsidRPr="00632AE1" w:rsidRDefault="0085763E" w:rsidP="00263FC7">
            <w:pPr>
              <w:rPr>
                <w:rFonts w:cs="David"/>
                <w:sz w:val="20"/>
                <w:szCs w:val="20"/>
                <w:rtl/>
              </w:rPr>
            </w:pPr>
          </w:p>
        </w:tc>
        <w:tc>
          <w:tcPr>
            <w:tcW w:w="3690" w:type="dxa"/>
            <w:gridSpan w:val="3"/>
            <w:vAlign w:val="center"/>
          </w:tcPr>
          <w:p w14:paraId="5B34AE40" w14:textId="77777777" w:rsidR="0085763E" w:rsidRPr="00632AE1" w:rsidRDefault="0085763E" w:rsidP="00263FC7">
            <w:pPr>
              <w:jc w:val="right"/>
              <w:rPr>
                <w:rFonts w:cs="David"/>
                <w:sz w:val="20"/>
                <w:szCs w:val="20"/>
              </w:rPr>
            </w:pPr>
          </w:p>
        </w:tc>
      </w:tr>
      <w:tr w:rsidR="0085763E" w:rsidRPr="00632AE1" w14:paraId="06A77578" w14:textId="77777777" w:rsidTr="00263FC7">
        <w:trPr>
          <w:cantSplit/>
          <w:trHeight w:val="227"/>
          <w:jc w:val="center"/>
        </w:trPr>
        <w:tc>
          <w:tcPr>
            <w:tcW w:w="3690" w:type="dxa"/>
            <w:gridSpan w:val="3"/>
            <w:vAlign w:val="center"/>
          </w:tcPr>
          <w:p w14:paraId="1B7F1BA2" w14:textId="77777777" w:rsidR="0085763E" w:rsidRPr="00632AE1" w:rsidRDefault="0085763E" w:rsidP="00263FC7">
            <w:pPr>
              <w:rPr>
                <w:rFonts w:cs="David"/>
                <w:sz w:val="20"/>
                <w:szCs w:val="20"/>
                <w:rtl/>
              </w:rPr>
            </w:pPr>
          </w:p>
        </w:tc>
        <w:tc>
          <w:tcPr>
            <w:tcW w:w="3690" w:type="dxa"/>
            <w:gridSpan w:val="3"/>
            <w:vAlign w:val="center"/>
          </w:tcPr>
          <w:p w14:paraId="7653C487" w14:textId="77777777" w:rsidR="0085763E" w:rsidRPr="00632AE1" w:rsidRDefault="0085763E" w:rsidP="00263FC7">
            <w:pPr>
              <w:jc w:val="right"/>
              <w:rPr>
                <w:rFonts w:cs="David"/>
                <w:sz w:val="20"/>
                <w:szCs w:val="20"/>
              </w:rPr>
            </w:pPr>
          </w:p>
        </w:tc>
      </w:tr>
      <w:tr w:rsidR="0085763E" w:rsidRPr="00632AE1" w14:paraId="28477D02" w14:textId="77777777" w:rsidTr="00263FC7">
        <w:trPr>
          <w:cantSplit/>
          <w:trHeight w:val="227"/>
          <w:jc w:val="center"/>
        </w:trPr>
        <w:tc>
          <w:tcPr>
            <w:tcW w:w="7380" w:type="dxa"/>
            <w:gridSpan w:val="6"/>
            <w:tcBorders>
              <w:bottom w:val="single" w:sz="4" w:space="0" w:color="auto"/>
            </w:tcBorders>
            <w:vAlign w:val="center"/>
          </w:tcPr>
          <w:p w14:paraId="61522AF9" w14:textId="77777777" w:rsidR="0085763E" w:rsidRPr="00632AE1" w:rsidRDefault="0085763E" w:rsidP="00263FC7">
            <w:pPr>
              <w:rPr>
                <w:rFonts w:cs="David"/>
                <w:sz w:val="20"/>
                <w:szCs w:val="20"/>
              </w:rPr>
            </w:pPr>
          </w:p>
        </w:tc>
      </w:tr>
    </w:tbl>
    <w:p w14:paraId="5993747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3BF4F81" w14:textId="77777777" w:rsidTr="00263FC7">
        <w:trPr>
          <w:cantSplit/>
          <w:trHeight w:val="443"/>
          <w:jc w:val="center"/>
        </w:trPr>
        <w:tc>
          <w:tcPr>
            <w:tcW w:w="2460" w:type="dxa"/>
            <w:gridSpan w:val="2"/>
            <w:vAlign w:val="center"/>
          </w:tcPr>
          <w:p w14:paraId="08E6EE2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E4B964E" w14:textId="77777777" w:rsidR="0085763E" w:rsidRPr="0085763E" w:rsidRDefault="000863EF" w:rsidP="00263FC7">
            <w:pPr>
              <w:jc w:val="center"/>
              <w:rPr>
                <w:rFonts w:cs="Guttman Hodes"/>
                <w:b/>
                <w:bCs/>
                <w:color w:val="0000FF"/>
                <w:sz w:val="20"/>
                <w:szCs w:val="20"/>
                <w:u w:val="single"/>
                <w:rtl/>
              </w:rPr>
            </w:pPr>
            <w:hyperlink r:id="rId194" w:history="1">
              <w:r w:rsidR="0085763E">
                <w:rPr>
                  <w:rFonts w:cs="Guttman Hodes"/>
                  <w:b/>
                  <w:bCs/>
                  <w:color w:val="0000FF"/>
                  <w:sz w:val="20"/>
                  <w:szCs w:val="20"/>
                  <w:u w:val="single"/>
                  <w:rtl/>
                </w:rPr>
                <w:t>276668</w:t>
              </w:r>
            </w:hyperlink>
          </w:p>
        </w:tc>
        <w:tc>
          <w:tcPr>
            <w:tcW w:w="2460" w:type="dxa"/>
            <w:gridSpan w:val="2"/>
            <w:vAlign w:val="center"/>
          </w:tcPr>
          <w:p w14:paraId="54D1E808"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19AE2D24" w14:textId="77777777" w:rsidTr="00263FC7">
        <w:trPr>
          <w:cantSplit/>
          <w:trHeight w:val="227"/>
          <w:jc w:val="center"/>
        </w:trPr>
        <w:tc>
          <w:tcPr>
            <w:tcW w:w="3690" w:type="dxa"/>
            <w:gridSpan w:val="3"/>
            <w:vAlign w:val="center"/>
          </w:tcPr>
          <w:p w14:paraId="2D59BE1D" w14:textId="77777777" w:rsidR="0085763E" w:rsidRPr="00632AE1" w:rsidRDefault="0085763E" w:rsidP="00263FC7">
            <w:pPr>
              <w:rPr>
                <w:rFonts w:cs="Guttman Hodes"/>
                <w:sz w:val="20"/>
                <w:szCs w:val="20"/>
                <w:rtl/>
              </w:rPr>
            </w:pPr>
            <w:r>
              <w:rPr>
                <w:rFonts w:cs="Guttman Hodes"/>
                <w:sz w:val="20"/>
                <w:szCs w:val="20"/>
                <w:rtl/>
              </w:rPr>
              <w:t>מעכבי תירודוקסין רדוקטאז לשימוש בטיפול בסרטן</w:t>
            </w:r>
          </w:p>
        </w:tc>
        <w:tc>
          <w:tcPr>
            <w:tcW w:w="3690" w:type="dxa"/>
            <w:gridSpan w:val="3"/>
            <w:vAlign w:val="center"/>
          </w:tcPr>
          <w:p w14:paraId="66DF257D" w14:textId="77777777" w:rsidR="0085763E" w:rsidRPr="00632AE1" w:rsidRDefault="0085763E" w:rsidP="00263FC7">
            <w:pPr>
              <w:jc w:val="right"/>
              <w:rPr>
                <w:rFonts w:cs="David"/>
                <w:sz w:val="20"/>
                <w:szCs w:val="20"/>
                <w:rtl/>
              </w:rPr>
            </w:pPr>
            <w:r>
              <w:rPr>
                <w:rFonts w:cs="David"/>
                <w:sz w:val="20"/>
                <w:szCs w:val="20"/>
              </w:rPr>
              <w:t>THIOREDOXIN REDUCTASE INHIBITORS FOR USE IN THE TREATMENT OF CANCER</w:t>
            </w:r>
          </w:p>
        </w:tc>
      </w:tr>
      <w:tr w:rsidR="0085763E" w:rsidRPr="00632AE1" w14:paraId="21EBF417" w14:textId="77777777" w:rsidTr="00263FC7">
        <w:trPr>
          <w:cantSplit/>
          <w:trHeight w:val="227"/>
          <w:jc w:val="center"/>
        </w:trPr>
        <w:tc>
          <w:tcPr>
            <w:tcW w:w="3690" w:type="dxa"/>
            <w:gridSpan w:val="3"/>
            <w:vAlign w:val="center"/>
          </w:tcPr>
          <w:p w14:paraId="4A0673CD" w14:textId="77777777" w:rsidR="0085763E" w:rsidRPr="00632AE1" w:rsidRDefault="0085763E" w:rsidP="00263FC7">
            <w:pPr>
              <w:rPr>
                <w:rFonts w:cs="Guttman Hodes"/>
                <w:sz w:val="20"/>
                <w:szCs w:val="20"/>
                <w:rtl/>
              </w:rPr>
            </w:pPr>
          </w:p>
        </w:tc>
        <w:tc>
          <w:tcPr>
            <w:tcW w:w="3690" w:type="dxa"/>
            <w:gridSpan w:val="3"/>
            <w:vAlign w:val="center"/>
          </w:tcPr>
          <w:p w14:paraId="74956260" w14:textId="77777777" w:rsidR="0085763E" w:rsidRPr="00632AE1" w:rsidRDefault="0085763E" w:rsidP="00263FC7">
            <w:pPr>
              <w:jc w:val="right"/>
              <w:rPr>
                <w:rFonts w:cs="David"/>
                <w:sz w:val="20"/>
                <w:szCs w:val="20"/>
                <w:rtl/>
              </w:rPr>
            </w:pPr>
            <w:r>
              <w:rPr>
                <w:rFonts w:cs="David"/>
                <w:sz w:val="20"/>
                <w:szCs w:val="20"/>
              </w:rPr>
              <w:t>CINDA PHARMA AB</w:t>
            </w:r>
          </w:p>
        </w:tc>
      </w:tr>
      <w:tr w:rsidR="0085763E" w:rsidRPr="00632AE1" w14:paraId="0C627C2C" w14:textId="77777777" w:rsidTr="00263FC7">
        <w:trPr>
          <w:cantSplit/>
          <w:trHeight w:val="227"/>
          <w:jc w:val="center"/>
        </w:trPr>
        <w:tc>
          <w:tcPr>
            <w:tcW w:w="1230" w:type="dxa"/>
            <w:vAlign w:val="center"/>
          </w:tcPr>
          <w:p w14:paraId="73FFC987" w14:textId="77777777" w:rsidR="0085763E" w:rsidRPr="00632AE1" w:rsidRDefault="0085763E" w:rsidP="00263FC7">
            <w:pPr>
              <w:rPr>
                <w:rFonts w:cs="David"/>
                <w:sz w:val="20"/>
                <w:szCs w:val="20"/>
                <w:rtl/>
              </w:rPr>
            </w:pPr>
          </w:p>
        </w:tc>
        <w:tc>
          <w:tcPr>
            <w:tcW w:w="1230" w:type="dxa"/>
            <w:vAlign w:val="center"/>
          </w:tcPr>
          <w:p w14:paraId="36E34292" w14:textId="77777777" w:rsidR="0085763E" w:rsidRPr="00632AE1" w:rsidRDefault="0085763E" w:rsidP="00263FC7">
            <w:pPr>
              <w:rPr>
                <w:rFonts w:cs="David"/>
                <w:sz w:val="20"/>
                <w:szCs w:val="20"/>
                <w:rtl/>
              </w:rPr>
            </w:pPr>
          </w:p>
        </w:tc>
        <w:tc>
          <w:tcPr>
            <w:tcW w:w="1230" w:type="dxa"/>
            <w:vAlign w:val="center"/>
          </w:tcPr>
          <w:p w14:paraId="477D9EB3" w14:textId="77777777" w:rsidR="0085763E" w:rsidRPr="00632AE1" w:rsidRDefault="0085763E" w:rsidP="00263FC7">
            <w:pPr>
              <w:rPr>
                <w:rFonts w:cs="David"/>
                <w:sz w:val="20"/>
                <w:szCs w:val="20"/>
                <w:rtl/>
              </w:rPr>
            </w:pPr>
          </w:p>
        </w:tc>
        <w:tc>
          <w:tcPr>
            <w:tcW w:w="1230" w:type="dxa"/>
            <w:vAlign w:val="center"/>
          </w:tcPr>
          <w:p w14:paraId="393E13B1"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1D863EE6" w14:textId="77777777" w:rsidR="0085763E" w:rsidRPr="00632AE1" w:rsidRDefault="0085763E" w:rsidP="00263FC7">
            <w:pPr>
              <w:jc w:val="right"/>
              <w:rPr>
                <w:rFonts w:cs="David"/>
                <w:sz w:val="20"/>
                <w:szCs w:val="20"/>
                <w:rtl/>
              </w:rPr>
            </w:pPr>
            <w:r>
              <w:rPr>
                <w:rFonts w:cs="David"/>
                <w:sz w:val="20"/>
                <w:szCs w:val="20"/>
              </w:rPr>
              <w:t>1802264.0</w:t>
            </w:r>
          </w:p>
        </w:tc>
        <w:tc>
          <w:tcPr>
            <w:tcW w:w="1230" w:type="dxa"/>
            <w:vAlign w:val="center"/>
          </w:tcPr>
          <w:p w14:paraId="4227CFFA" w14:textId="77777777" w:rsidR="0085763E" w:rsidRPr="00632AE1" w:rsidRDefault="0085763E" w:rsidP="00263FC7">
            <w:pPr>
              <w:jc w:val="right"/>
              <w:rPr>
                <w:rFonts w:cs="David"/>
                <w:sz w:val="20"/>
                <w:szCs w:val="20"/>
                <w:rtl/>
              </w:rPr>
            </w:pPr>
            <w:r>
              <w:rPr>
                <w:rFonts w:cs="David"/>
                <w:sz w:val="20"/>
                <w:szCs w:val="20"/>
              </w:rPr>
              <w:t>GB</w:t>
            </w:r>
          </w:p>
        </w:tc>
      </w:tr>
      <w:tr w:rsidR="0085763E" w:rsidRPr="00632AE1" w14:paraId="580694F5" w14:textId="77777777" w:rsidTr="00263FC7">
        <w:trPr>
          <w:cantSplit/>
          <w:trHeight w:val="227"/>
          <w:jc w:val="center"/>
        </w:trPr>
        <w:tc>
          <w:tcPr>
            <w:tcW w:w="1230" w:type="dxa"/>
            <w:vAlign w:val="center"/>
          </w:tcPr>
          <w:p w14:paraId="39424900" w14:textId="77777777" w:rsidR="0085763E" w:rsidRPr="00632AE1" w:rsidRDefault="0085763E" w:rsidP="00263FC7">
            <w:pPr>
              <w:rPr>
                <w:rFonts w:cs="David"/>
                <w:sz w:val="20"/>
                <w:szCs w:val="20"/>
                <w:rtl/>
              </w:rPr>
            </w:pPr>
          </w:p>
        </w:tc>
        <w:tc>
          <w:tcPr>
            <w:tcW w:w="1230" w:type="dxa"/>
            <w:vAlign w:val="center"/>
          </w:tcPr>
          <w:p w14:paraId="3EF75480" w14:textId="77777777" w:rsidR="0085763E" w:rsidRPr="00632AE1" w:rsidRDefault="0085763E" w:rsidP="00263FC7">
            <w:pPr>
              <w:rPr>
                <w:rFonts w:cs="David"/>
                <w:sz w:val="20"/>
                <w:szCs w:val="20"/>
                <w:rtl/>
              </w:rPr>
            </w:pPr>
          </w:p>
        </w:tc>
        <w:tc>
          <w:tcPr>
            <w:tcW w:w="1230" w:type="dxa"/>
            <w:vAlign w:val="center"/>
          </w:tcPr>
          <w:p w14:paraId="317181A0" w14:textId="77777777" w:rsidR="0085763E" w:rsidRPr="00632AE1" w:rsidRDefault="0085763E" w:rsidP="00263FC7">
            <w:pPr>
              <w:rPr>
                <w:rFonts w:cs="David"/>
                <w:sz w:val="20"/>
                <w:szCs w:val="20"/>
                <w:rtl/>
              </w:rPr>
            </w:pPr>
          </w:p>
        </w:tc>
        <w:tc>
          <w:tcPr>
            <w:tcW w:w="1230" w:type="dxa"/>
            <w:vAlign w:val="center"/>
          </w:tcPr>
          <w:p w14:paraId="6A86A9C5" w14:textId="77777777" w:rsidR="0085763E" w:rsidRDefault="0085763E" w:rsidP="00263FC7">
            <w:pPr>
              <w:jc w:val="right"/>
              <w:rPr>
                <w:rFonts w:cs="David"/>
                <w:sz w:val="20"/>
                <w:szCs w:val="20"/>
              </w:rPr>
            </w:pPr>
            <w:r>
              <w:rPr>
                <w:rFonts w:cs="David"/>
                <w:sz w:val="20"/>
                <w:szCs w:val="20"/>
                <w:rtl/>
              </w:rPr>
              <w:t>04/05/2018</w:t>
            </w:r>
          </w:p>
        </w:tc>
        <w:tc>
          <w:tcPr>
            <w:tcW w:w="1230" w:type="dxa"/>
            <w:vAlign w:val="center"/>
          </w:tcPr>
          <w:p w14:paraId="4B2BD1D1" w14:textId="77777777" w:rsidR="0085763E" w:rsidRDefault="0085763E" w:rsidP="00263FC7">
            <w:pPr>
              <w:jc w:val="right"/>
              <w:rPr>
                <w:rFonts w:cs="David"/>
                <w:sz w:val="20"/>
                <w:szCs w:val="20"/>
              </w:rPr>
            </w:pPr>
            <w:r>
              <w:rPr>
                <w:rFonts w:cs="David"/>
                <w:sz w:val="20"/>
                <w:szCs w:val="20"/>
                <w:rtl/>
              </w:rPr>
              <w:t>1807415.3</w:t>
            </w:r>
          </w:p>
        </w:tc>
        <w:tc>
          <w:tcPr>
            <w:tcW w:w="1230" w:type="dxa"/>
            <w:vAlign w:val="center"/>
          </w:tcPr>
          <w:p w14:paraId="6B1D244D" w14:textId="77777777" w:rsidR="0085763E" w:rsidRDefault="0085763E" w:rsidP="00263FC7">
            <w:pPr>
              <w:jc w:val="right"/>
              <w:rPr>
                <w:rFonts w:cs="David"/>
                <w:sz w:val="20"/>
                <w:szCs w:val="20"/>
              </w:rPr>
            </w:pPr>
            <w:r>
              <w:rPr>
                <w:rFonts w:cs="David"/>
                <w:sz w:val="20"/>
                <w:szCs w:val="20"/>
              </w:rPr>
              <w:t>GB</w:t>
            </w:r>
          </w:p>
        </w:tc>
      </w:tr>
      <w:tr w:rsidR="0085763E" w:rsidRPr="00632AE1" w14:paraId="1F4DF18B" w14:textId="77777777" w:rsidTr="00263FC7">
        <w:trPr>
          <w:cantSplit/>
          <w:trHeight w:val="227"/>
          <w:jc w:val="center"/>
        </w:trPr>
        <w:tc>
          <w:tcPr>
            <w:tcW w:w="3690" w:type="dxa"/>
            <w:gridSpan w:val="3"/>
            <w:vAlign w:val="center"/>
          </w:tcPr>
          <w:p w14:paraId="0F8D65EE" w14:textId="77777777" w:rsidR="0085763E" w:rsidRPr="00632AE1" w:rsidRDefault="0085763E" w:rsidP="00263FC7">
            <w:pPr>
              <w:rPr>
                <w:rFonts w:cs="David"/>
                <w:sz w:val="20"/>
                <w:szCs w:val="20"/>
                <w:rtl/>
              </w:rPr>
            </w:pPr>
          </w:p>
        </w:tc>
        <w:tc>
          <w:tcPr>
            <w:tcW w:w="3690" w:type="dxa"/>
            <w:gridSpan w:val="3"/>
            <w:vAlign w:val="center"/>
          </w:tcPr>
          <w:p w14:paraId="3E8C16A8" w14:textId="77777777" w:rsidR="0085763E" w:rsidRPr="00632AE1" w:rsidRDefault="0085763E" w:rsidP="00263FC7">
            <w:pPr>
              <w:jc w:val="right"/>
              <w:rPr>
                <w:rFonts w:cs="David"/>
                <w:sz w:val="20"/>
                <w:szCs w:val="20"/>
              </w:rPr>
            </w:pPr>
            <w:r>
              <w:rPr>
                <w:rFonts w:cs="David"/>
                <w:sz w:val="20"/>
                <w:szCs w:val="20"/>
              </w:rPr>
              <w:t>PCT/EP/2019/053444</w:t>
            </w:r>
          </w:p>
        </w:tc>
      </w:tr>
      <w:tr w:rsidR="0085763E" w:rsidRPr="00632AE1" w14:paraId="0B65B7A5" w14:textId="77777777" w:rsidTr="00263FC7">
        <w:trPr>
          <w:cantSplit/>
          <w:trHeight w:val="227"/>
          <w:jc w:val="center"/>
        </w:trPr>
        <w:tc>
          <w:tcPr>
            <w:tcW w:w="3690" w:type="dxa"/>
            <w:gridSpan w:val="3"/>
            <w:vAlign w:val="center"/>
          </w:tcPr>
          <w:p w14:paraId="0C38120E" w14:textId="77777777" w:rsidR="0085763E" w:rsidRPr="00632AE1" w:rsidRDefault="0085763E" w:rsidP="00263FC7">
            <w:pPr>
              <w:rPr>
                <w:rFonts w:cs="David"/>
                <w:sz w:val="20"/>
                <w:szCs w:val="20"/>
                <w:rtl/>
              </w:rPr>
            </w:pPr>
          </w:p>
        </w:tc>
        <w:tc>
          <w:tcPr>
            <w:tcW w:w="3690" w:type="dxa"/>
            <w:gridSpan w:val="3"/>
            <w:vAlign w:val="center"/>
          </w:tcPr>
          <w:p w14:paraId="5E194B2C" w14:textId="77777777" w:rsidR="0085763E" w:rsidRPr="00632AE1" w:rsidRDefault="0085763E" w:rsidP="00263FC7">
            <w:pPr>
              <w:jc w:val="right"/>
              <w:rPr>
                <w:rFonts w:cs="David"/>
                <w:sz w:val="20"/>
                <w:szCs w:val="20"/>
              </w:rPr>
            </w:pPr>
            <w:r>
              <w:rPr>
                <w:rFonts w:cs="David"/>
                <w:sz w:val="20"/>
                <w:szCs w:val="20"/>
              </w:rPr>
              <w:t>WO/2019/155086</w:t>
            </w:r>
          </w:p>
        </w:tc>
      </w:tr>
      <w:tr w:rsidR="0085763E" w:rsidRPr="00632AE1" w14:paraId="1BACCD98" w14:textId="77777777" w:rsidTr="00263FC7">
        <w:trPr>
          <w:cantSplit/>
          <w:trHeight w:val="227"/>
          <w:jc w:val="center"/>
        </w:trPr>
        <w:tc>
          <w:tcPr>
            <w:tcW w:w="7380" w:type="dxa"/>
            <w:gridSpan w:val="6"/>
            <w:tcBorders>
              <w:bottom w:val="single" w:sz="4" w:space="0" w:color="auto"/>
            </w:tcBorders>
            <w:vAlign w:val="center"/>
          </w:tcPr>
          <w:p w14:paraId="5842F48E" w14:textId="77777777" w:rsidR="0085763E" w:rsidRPr="00632AE1" w:rsidRDefault="0085763E" w:rsidP="00263FC7">
            <w:pPr>
              <w:rPr>
                <w:rFonts w:cs="David"/>
                <w:sz w:val="20"/>
                <w:szCs w:val="20"/>
              </w:rPr>
            </w:pPr>
          </w:p>
        </w:tc>
      </w:tr>
    </w:tbl>
    <w:p w14:paraId="4F580A2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140"/>
        <w:gridCol w:w="1117"/>
        <w:gridCol w:w="1083"/>
        <w:gridCol w:w="1215"/>
        <w:gridCol w:w="1716"/>
        <w:gridCol w:w="1109"/>
      </w:tblGrid>
      <w:tr w:rsidR="0085763E" w:rsidRPr="00632AE1" w14:paraId="0DEE2397" w14:textId="77777777" w:rsidTr="00263FC7">
        <w:trPr>
          <w:cantSplit/>
          <w:trHeight w:val="443"/>
          <w:jc w:val="center"/>
        </w:trPr>
        <w:tc>
          <w:tcPr>
            <w:tcW w:w="2460" w:type="dxa"/>
            <w:gridSpan w:val="2"/>
            <w:vAlign w:val="center"/>
          </w:tcPr>
          <w:p w14:paraId="7F8B1E8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A61Q</w:t>
            </w:r>
          </w:p>
        </w:tc>
        <w:tc>
          <w:tcPr>
            <w:tcW w:w="2460" w:type="dxa"/>
            <w:gridSpan w:val="2"/>
            <w:vAlign w:val="center"/>
          </w:tcPr>
          <w:p w14:paraId="171F64D5" w14:textId="77777777" w:rsidR="0085763E" w:rsidRPr="0085763E" w:rsidRDefault="000863EF" w:rsidP="00263FC7">
            <w:pPr>
              <w:jc w:val="center"/>
              <w:rPr>
                <w:rFonts w:cs="Guttman Hodes"/>
                <w:b/>
                <w:bCs/>
                <w:color w:val="0000FF"/>
                <w:sz w:val="20"/>
                <w:szCs w:val="20"/>
                <w:u w:val="single"/>
                <w:rtl/>
              </w:rPr>
            </w:pPr>
            <w:hyperlink r:id="rId195" w:history="1">
              <w:r w:rsidR="0085763E">
                <w:rPr>
                  <w:rFonts w:cs="Guttman Hodes"/>
                  <w:b/>
                  <w:bCs/>
                  <w:color w:val="0000FF"/>
                  <w:sz w:val="20"/>
                  <w:szCs w:val="20"/>
                  <w:u w:val="single"/>
                  <w:rtl/>
                </w:rPr>
                <w:t>276669</w:t>
              </w:r>
            </w:hyperlink>
          </w:p>
        </w:tc>
        <w:tc>
          <w:tcPr>
            <w:tcW w:w="2460" w:type="dxa"/>
            <w:gridSpan w:val="2"/>
            <w:vAlign w:val="center"/>
          </w:tcPr>
          <w:p w14:paraId="2A6C0AFC" w14:textId="77777777" w:rsidR="0085763E" w:rsidRPr="00632AE1" w:rsidRDefault="0085763E" w:rsidP="00263FC7">
            <w:pPr>
              <w:jc w:val="right"/>
              <w:rPr>
                <w:rFonts w:cs="David"/>
                <w:sz w:val="20"/>
                <w:szCs w:val="20"/>
                <w:rtl/>
              </w:rPr>
            </w:pPr>
            <w:r>
              <w:rPr>
                <w:rFonts w:cs="David"/>
                <w:sz w:val="20"/>
                <w:szCs w:val="20"/>
                <w:rtl/>
              </w:rPr>
              <w:t>13/02/2019</w:t>
            </w:r>
          </w:p>
        </w:tc>
      </w:tr>
      <w:tr w:rsidR="0085763E" w:rsidRPr="00632AE1" w14:paraId="585A954E" w14:textId="77777777" w:rsidTr="00263FC7">
        <w:trPr>
          <w:cantSplit/>
          <w:trHeight w:val="227"/>
          <w:jc w:val="center"/>
        </w:trPr>
        <w:tc>
          <w:tcPr>
            <w:tcW w:w="3690" w:type="dxa"/>
            <w:gridSpan w:val="3"/>
            <w:vAlign w:val="center"/>
          </w:tcPr>
          <w:p w14:paraId="03D81A9F" w14:textId="77777777" w:rsidR="0085763E" w:rsidRPr="00632AE1" w:rsidRDefault="0085763E" w:rsidP="00263FC7">
            <w:pPr>
              <w:rPr>
                <w:rFonts w:cs="Guttman Hodes"/>
                <w:sz w:val="20"/>
                <w:szCs w:val="20"/>
                <w:rtl/>
              </w:rPr>
            </w:pPr>
            <w:r>
              <w:rPr>
                <w:rFonts w:cs="Guttman Hodes"/>
                <w:sz w:val="20"/>
                <w:szCs w:val="20"/>
                <w:rtl/>
              </w:rPr>
              <w:t>תרכובת למניעה וטיפול בהפרעות צמיחת שיער</w:t>
            </w:r>
          </w:p>
        </w:tc>
        <w:tc>
          <w:tcPr>
            <w:tcW w:w="3690" w:type="dxa"/>
            <w:gridSpan w:val="3"/>
            <w:vAlign w:val="center"/>
          </w:tcPr>
          <w:p w14:paraId="1481F32C" w14:textId="77777777" w:rsidR="0085763E" w:rsidRPr="00632AE1" w:rsidRDefault="0085763E" w:rsidP="00263FC7">
            <w:pPr>
              <w:jc w:val="right"/>
              <w:rPr>
                <w:rFonts w:cs="David"/>
                <w:sz w:val="20"/>
                <w:szCs w:val="20"/>
                <w:rtl/>
              </w:rPr>
            </w:pPr>
            <w:r>
              <w:rPr>
                <w:rFonts w:cs="David"/>
                <w:sz w:val="20"/>
                <w:szCs w:val="20"/>
              </w:rPr>
              <w:t>COMPOSITION FOR PREVENTION AND TREATMENT OF HAIR GROWTH DISORDERS</w:t>
            </w:r>
          </w:p>
        </w:tc>
      </w:tr>
      <w:tr w:rsidR="0085763E" w:rsidRPr="00632AE1" w14:paraId="0EF42F9D" w14:textId="77777777" w:rsidTr="00263FC7">
        <w:trPr>
          <w:cantSplit/>
          <w:trHeight w:val="227"/>
          <w:jc w:val="center"/>
        </w:trPr>
        <w:tc>
          <w:tcPr>
            <w:tcW w:w="3690" w:type="dxa"/>
            <w:gridSpan w:val="3"/>
            <w:vAlign w:val="center"/>
          </w:tcPr>
          <w:p w14:paraId="261EC5A0" w14:textId="77777777" w:rsidR="0085763E" w:rsidRPr="00632AE1" w:rsidRDefault="0085763E" w:rsidP="00263FC7">
            <w:pPr>
              <w:rPr>
                <w:rFonts w:cs="Guttman Hodes"/>
                <w:sz w:val="20"/>
                <w:szCs w:val="20"/>
                <w:rtl/>
              </w:rPr>
            </w:pPr>
          </w:p>
        </w:tc>
        <w:tc>
          <w:tcPr>
            <w:tcW w:w="3690" w:type="dxa"/>
            <w:gridSpan w:val="3"/>
            <w:vAlign w:val="center"/>
          </w:tcPr>
          <w:p w14:paraId="0590615F" w14:textId="77777777" w:rsidR="0085763E" w:rsidRPr="00632AE1" w:rsidRDefault="0085763E" w:rsidP="00263FC7">
            <w:pPr>
              <w:jc w:val="right"/>
              <w:rPr>
                <w:rFonts w:cs="David"/>
                <w:sz w:val="20"/>
                <w:szCs w:val="20"/>
                <w:rtl/>
              </w:rPr>
            </w:pPr>
            <w:r>
              <w:rPr>
                <w:rFonts w:cs="David"/>
                <w:sz w:val="20"/>
                <w:szCs w:val="20"/>
              </w:rPr>
              <w:t>GIULIANI S.P.A.</w:t>
            </w:r>
          </w:p>
        </w:tc>
      </w:tr>
      <w:tr w:rsidR="0085763E" w:rsidRPr="00632AE1" w14:paraId="37CAE5AC" w14:textId="77777777" w:rsidTr="00263FC7">
        <w:trPr>
          <w:cantSplit/>
          <w:trHeight w:val="227"/>
          <w:jc w:val="center"/>
        </w:trPr>
        <w:tc>
          <w:tcPr>
            <w:tcW w:w="1230" w:type="dxa"/>
            <w:vAlign w:val="center"/>
          </w:tcPr>
          <w:p w14:paraId="48D3530E" w14:textId="77777777" w:rsidR="0085763E" w:rsidRPr="00632AE1" w:rsidRDefault="0085763E" w:rsidP="00263FC7">
            <w:pPr>
              <w:rPr>
                <w:rFonts w:cs="David"/>
                <w:sz w:val="20"/>
                <w:szCs w:val="20"/>
                <w:rtl/>
              </w:rPr>
            </w:pPr>
          </w:p>
        </w:tc>
        <w:tc>
          <w:tcPr>
            <w:tcW w:w="1230" w:type="dxa"/>
            <w:vAlign w:val="center"/>
          </w:tcPr>
          <w:p w14:paraId="6E2622B0" w14:textId="77777777" w:rsidR="0085763E" w:rsidRPr="00632AE1" w:rsidRDefault="0085763E" w:rsidP="00263FC7">
            <w:pPr>
              <w:rPr>
                <w:rFonts w:cs="David"/>
                <w:sz w:val="20"/>
                <w:szCs w:val="20"/>
                <w:rtl/>
              </w:rPr>
            </w:pPr>
          </w:p>
        </w:tc>
        <w:tc>
          <w:tcPr>
            <w:tcW w:w="1230" w:type="dxa"/>
            <w:vAlign w:val="center"/>
          </w:tcPr>
          <w:p w14:paraId="480DBBA3" w14:textId="77777777" w:rsidR="0085763E" w:rsidRPr="00632AE1" w:rsidRDefault="0085763E" w:rsidP="00263FC7">
            <w:pPr>
              <w:rPr>
                <w:rFonts w:cs="David"/>
                <w:sz w:val="20"/>
                <w:szCs w:val="20"/>
                <w:rtl/>
              </w:rPr>
            </w:pPr>
          </w:p>
        </w:tc>
        <w:tc>
          <w:tcPr>
            <w:tcW w:w="1230" w:type="dxa"/>
            <w:vAlign w:val="center"/>
          </w:tcPr>
          <w:p w14:paraId="51E4463D" w14:textId="77777777" w:rsidR="0085763E" w:rsidRPr="00632AE1" w:rsidRDefault="0085763E" w:rsidP="00263FC7">
            <w:pPr>
              <w:jc w:val="right"/>
              <w:rPr>
                <w:rFonts w:cs="David"/>
                <w:sz w:val="20"/>
                <w:szCs w:val="20"/>
                <w:rtl/>
              </w:rPr>
            </w:pPr>
            <w:r>
              <w:rPr>
                <w:rFonts w:cs="David"/>
                <w:sz w:val="20"/>
                <w:szCs w:val="20"/>
              </w:rPr>
              <w:t>13/02/2018</w:t>
            </w:r>
          </w:p>
        </w:tc>
        <w:tc>
          <w:tcPr>
            <w:tcW w:w="1230" w:type="dxa"/>
            <w:vAlign w:val="center"/>
          </w:tcPr>
          <w:p w14:paraId="3D676CD3" w14:textId="77777777" w:rsidR="0085763E" w:rsidRPr="00632AE1" w:rsidRDefault="0085763E" w:rsidP="00263FC7">
            <w:pPr>
              <w:jc w:val="right"/>
              <w:rPr>
                <w:rFonts w:cs="David"/>
                <w:sz w:val="20"/>
                <w:szCs w:val="20"/>
                <w:rtl/>
              </w:rPr>
            </w:pPr>
            <w:r>
              <w:rPr>
                <w:rFonts w:cs="David"/>
                <w:sz w:val="20"/>
                <w:szCs w:val="20"/>
              </w:rPr>
              <w:t>102018000002630</w:t>
            </w:r>
          </w:p>
        </w:tc>
        <w:tc>
          <w:tcPr>
            <w:tcW w:w="1230" w:type="dxa"/>
            <w:vAlign w:val="center"/>
          </w:tcPr>
          <w:p w14:paraId="43C6AC40" w14:textId="77777777" w:rsidR="0085763E" w:rsidRPr="00632AE1" w:rsidRDefault="0085763E" w:rsidP="00263FC7">
            <w:pPr>
              <w:jc w:val="right"/>
              <w:rPr>
                <w:rFonts w:cs="David"/>
                <w:sz w:val="20"/>
                <w:szCs w:val="20"/>
                <w:rtl/>
              </w:rPr>
            </w:pPr>
            <w:r>
              <w:rPr>
                <w:rFonts w:cs="David"/>
                <w:sz w:val="20"/>
                <w:szCs w:val="20"/>
              </w:rPr>
              <w:t>IT</w:t>
            </w:r>
          </w:p>
        </w:tc>
      </w:tr>
      <w:tr w:rsidR="0085763E" w:rsidRPr="00632AE1" w14:paraId="2DCFD120" w14:textId="77777777" w:rsidTr="00263FC7">
        <w:trPr>
          <w:cantSplit/>
          <w:trHeight w:val="227"/>
          <w:jc w:val="center"/>
        </w:trPr>
        <w:tc>
          <w:tcPr>
            <w:tcW w:w="3690" w:type="dxa"/>
            <w:gridSpan w:val="3"/>
            <w:vAlign w:val="center"/>
          </w:tcPr>
          <w:p w14:paraId="7DD9C9D4" w14:textId="77777777" w:rsidR="0085763E" w:rsidRPr="00632AE1" w:rsidRDefault="0085763E" w:rsidP="00263FC7">
            <w:pPr>
              <w:rPr>
                <w:rFonts w:cs="David"/>
                <w:sz w:val="20"/>
                <w:szCs w:val="20"/>
                <w:rtl/>
              </w:rPr>
            </w:pPr>
          </w:p>
        </w:tc>
        <w:tc>
          <w:tcPr>
            <w:tcW w:w="3690" w:type="dxa"/>
            <w:gridSpan w:val="3"/>
            <w:vAlign w:val="center"/>
          </w:tcPr>
          <w:p w14:paraId="2720BBC2" w14:textId="77777777" w:rsidR="0085763E" w:rsidRPr="00632AE1" w:rsidRDefault="0085763E" w:rsidP="00263FC7">
            <w:pPr>
              <w:jc w:val="right"/>
              <w:rPr>
                <w:rFonts w:cs="David"/>
                <w:sz w:val="20"/>
                <w:szCs w:val="20"/>
              </w:rPr>
            </w:pPr>
            <w:r>
              <w:rPr>
                <w:rFonts w:cs="David"/>
                <w:sz w:val="20"/>
                <w:szCs w:val="20"/>
              </w:rPr>
              <w:t>PCT/EP/2019/053591</w:t>
            </w:r>
          </w:p>
        </w:tc>
      </w:tr>
      <w:tr w:rsidR="0085763E" w:rsidRPr="00632AE1" w14:paraId="6DCC309A" w14:textId="77777777" w:rsidTr="00263FC7">
        <w:trPr>
          <w:cantSplit/>
          <w:trHeight w:val="227"/>
          <w:jc w:val="center"/>
        </w:trPr>
        <w:tc>
          <w:tcPr>
            <w:tcW w:w="3690" w:type="dxa"/>
            <w:gridSpan w:val="3"/>
            <w:vAlign w:val="center"/>
          </w:tcPr>
          <w:p w14:paraId="189695B0" w14:textId="77777777" w:rsidR="0085763E" w:rsidRPr="00632AE1" w:rsidRDefault="0085763E" w:rsidP="00263FC7">
            <w:pPr>
              <w:rPr>
                <w:rFonts w:cs="David"/>
                <w:sz w:val="20"/>
                <w:szCs w:val="20"/>
                <w:rtl/>
              </w:rPr>
            </w:pPr>
          </w:p>
        </w:tc>
        <w:tc>
          <w:tcPr>
            <w:tcW w:w="3690" w:type="dxa"/>
            <w:gridSpan w:val="3"/>
            <w:vAlign w:val="center"/>
          </w:tcPr>
          <w:p w14:paraId="63F94B57" w14:textId="77777777" w:rsidR="0085763E" w:rsidRPr="00632AE1" w:rsidRDefault="0085763E" w:rsidP="00263FC7">
            <w:pPr>
              <w:jc w:val="right"/>
              <w:rPr>
                <w:rFonts w:cs="David"/>
                <w:sz w:val="20"/>
                <w:szCs w:val="20"/>
              </w:rPr>
            </w:pPr>
            <w:r>
              <w:rPr>
                <w:rFonts w:cs="David"/>
                <w:sz w:val="20"/>
                <w:szCs w:val="20"/>
              </w:rPr>
              <w:t>WO/2019/158607</w:t>
            </w:r>
          </w:p>
        </w:tc>
      </w:tr>
      <w:tr w:rsidR="0085763E" w:rsidRPr="00632AE1" w14:paraId="1793EFCB" w14:textId="77777777" w:rsidTr="00263FC7">
        <w:trPr>
          <w:cantSplit/>
          <w:trHeight w:val="227"/>
          <w:jc w:val="center"/>
        </w:trPr>
        <w:tc>
          <w:tcPr>
            <w:tcW w:w="7380" w:type="dxa"/>
            <w:gridSpan w:val="6"/>
            <w:tcBorders>
              <w:bottom w:val="single" w:sz="4" w:space="0" w:color="auto"/>
            </w:tcBorders>
            <w:vAlign w:val="center"/>
          </w:tcPr>
          <w:p w14:paraId="4D7188A5" w14:textId="77777777" w:rsidR="0085763E" w:rsidRPr="00632AE1" w:rsidRDefault="0085763E" w:rsidP="00263FC7">
            <w:pPr>
              <w:rPr>
                <w:rFonts w:cs="David"/>
                <w:sz w:val="20"/>
                <w:szCs w:val="20"/>
              </w:rPr>
            </w:pPr>
          </w:p>
        </w:tc>
      </w:tr>
    </w:tbl>
    <w:p w14:paraId="21630E06"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08491C22" w14:textId="77777777" w:rsidTr="00263FC7">
        <w:trPr>
          <w:cantSplit/>
          <w:trHeight w:val="443"/>
          <w:jc w:val="center"/>
        </w:trPr>
        <w:tc>
          <w:tcPr>
            <w:tcW w:w="2460" w:type="dxa"/>
            <w:gridSpan w:val="2"/>
            <w:vAlign w:val="center"/>
          </w:tcPr>
          <w:p w14:paraId="701DB665"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3EEB4610" w14:textId="77777777" w:rsidR="0085763E" w:rsidRPr="0085763E" w:rsidRDefault="000863EF" w:rsidP="00263FC7">
            <w:pPr>
              <w:jc w:val="center"/>
              <w:rPr>
                <w:rFonts w:cs="Guttman Hodes"/>
                <w:b/>
                <w:bCs/>
                <w:color w:val="0000FF"/>
                <w:sz w:val="20"/>
                <w:szCs w:val="20"/>
                <w:u w:val="single"/>
                <w:rtl/>
              </w:rPr>
            </w:pPr>
            <w:hyperlink r:id="rId196" w:history="1">
              <w:r w:rsidR="0085763E">
                <w:rPr>
                  <w:rFonts w:cs="Guttman Hodes"/>
                  <w:b/>
                  <w:bCs/>
                  <w:color w:val="0000FF"/>
                  <w:sz w:val="20"/>
                  <w:szCs w:val="20"/>
                  <w:u w:val="single"/>
                  <w:rtl/>
                </w:rPr>
                <w:t>276670</w:t>
              </w:r>
            </w:hyperlink>
          </w:p>
        </w:tc>
        <w:tc>
          <w:tcPr>
            <w:tcW w:w="2460" w:type="dxa"/>
            <w:gridSpan w:val="2"/>
            <w:vAlign w:val="center"/>
          </w:tcPr>
          <w:p w14:paraId="62EBB9F0" w14:textId="77777777" w:rsidR="0085763E" w:rsidRPr="00632AE1" w:rsidRDefault="0085763E" w:rsidP="00263FC7">
            <w:pPr>
              <w:jc w:val="right"/>
              <w:rPr>
                <w:rFonts w:cs="David"/>
                <w:sz w:val="20"/>
                <w:szCs w:val="20"/>
                <w:rtl/>
              </w:rPr>
            </w:pPr>
            <w:r>
              <w:rPr>
                <w:rFonts w:cs="David"/>
                <w:sz w:val="20"/>
                <w:szCs w:val="20"/>
                <w:rtl/>
              </w:rPr>
              <w:t>23/01/2019</w:t>
            </w:r>
          </w:p>
        </w:tc>
      </w:tr>
      <w:tr w:rsidR="0085763E" w:rsidRPr="00632AE1" w14:paraId="25053D8E" w14:textId="77777777" w:rsidTr="00263FC7">
        <w:trPr>
          <w:cantSplit/>
          <w:trHeight w:val="227"/>
          <w:jc w:val="center"/>
        </w:trPr>
        <w:tc>
          <w:tcPr>
            <w:tcW w:w="3690" w:type="dxa"/>
            <w:gridSpan w:val="3"/>
            <w:vAlign w:val="center"/>
          </w:tcPr>
          <w:p w14:paraId="77C90610" w14:textId="77777777" w:rsidR="0085763E" w:rsidRPr="00632AE1" w:rsidRDefault="0085763E" w:rsidP="00263FC7">
            <w:pPr>
              <w:rPr>
                <w:rFonts w:cs="Guttman Hodes"/>
                <w:sz w:val="20"/>
                <w:szCs w:val="20"/>
                <w:rtl/>
              </w:rPr>
            </w:pPr>
            <w:r>
              <w:rPr>
                <w:rFonts w:cs="Guttman Hodes"/>
                <w:sz w:val="20"/>
                <w:szCs w:val="20"/>
                <w:rtl/>
              </w:rPr>
              <w:t>שיטה ומכשירים למדידת פרמטר בעל עניין תוך שימוש בטכניקות לגילוי תמונת משטח</w:t>
            </w:r>
          </w:p>
        </w:tc>
        <w:tc>
          <w:tcPr>
            <w:tcW w:w="3690" w:type="dxa"/>
            <w:gridSpan w:val="3"/>
            <w:vAlign w:val="center"/>
          </w:tcPr>
          <w:p w14:paraId="75FA791D" w14:textId="77777777" w:rsidR="0085763E" w:rsidRPr="00632AE1" w:rsidRDefault="0085763E" w:rsidP="00263FC7">
            <w:pPr>
              <w:jc w:val="right"/>
              <w:rPr>
                <w:rFonts w:cs="David"/>
                <w:sz w:val="20"/>
                <w:szCs w:val="20"/>
                <w:rtl/>
              </w:rPr>
            </w:pPr>
            <w:r>
              <w:rPr>
                <w:rFonts w:cs="David"/>
                <w:sz w:val="20"/>
                <w:szCs w:val="20"/>
              </w:rPr>
              <w:t>METHOD AND APPARATUS FOR MEASURING A PARAMETER OF INTEREST USING IMAGE PLANE DETECTION TECHNIQUES</w:t>
            </w:r>
          </w:p>
        </w:tc>
      </w:tr>
      <w:tr w:rsidR="0085763E" w:rsidRPr="00632AE1" w14:paraId="48AD2662" w14:textId="77777777" w:rsidTr="00263FC7">
        <w:trPr>
          <w:cantSplit/>
          <w:trHeight w:val="227"/>
          <w:jc w:val="center"/>
        </w:trPr>
        <w:tc>
          <w:tcPr>
            <w:tcW w:w="3690" w:type="dxa"/>
            <w:gridSpan w:val="3"/>
            <w:vAlign w:val="center"/>
          </w:tcPr>
          <w:p w14:paraId="55173957" w14:textId="77777777" w:rsidR="0085763E" w:rsidRPr="00632AE1" w:rsidRDefault="0085763E" w:rsidP="00263FC7">
            <w:pPr>
              <w:rPr>
                <w:rFonts w:cs="Guttman Hodes"/>
                <w:sz w:val="20"/>
                <w:szCs w:val="20"/>
                <w:rtl/>
              </w:rPr>
            </w:pPr>
          </w:p>
        </w:tc>
        <w:tc>
          <w:tcPr>
            <w:tcW w:w="3690" w:type="dxa"/>
            <w:gridSpan w:val="3"/>
            <w:vAlign w:val="center"/>
          </w:tcPr>
          <w:p w14:paraId="76FFA6C1" w14:textId="77777777" w:rsidR="0085763E" w:rsidRPr="00632AE1" w:rsidRDefault="0085763E" w:rsidP="00263FC7">
            <w:pPr>
              <w:jc w:val="right"/>
              <w:rPr>
                <w:rFonts w:cs="David"/>
                <w:sz w:val="20"/>
                <w:szCs w:val="20"/>
                <w:rtl/>
              </w:rPr>
            </w:pPr>
            <w:r>
              <w:rPr>
                <w:rFonts w:cs="David"/>
                <w:sz w:val="20"/>
                <w:szCs w:val="20"/>
              </w:rPr>
              <w:t>ASML NETHERLANDS B.V.</w:t>
            </w:r>
          </w:p>
        </w:tc>
      </w:tr>
      <w:tr w:rsidR="0085763E" w:rsidRPr="00632AE1" w14:paraId="3FFCDB71" w14:textId="77777777" w:rsidTr="00263FC7">
        <w:trPr>
          <w:cantSplit/>
          <w:trHeight w:val="227"/>
          <w:jc w:val="center"/>
        </w:trPr>
        <w:tc>
          <w:tcPr>
            <w:tcW w:w="1230" w:type="dxa"/>
            <w:vAlign w:val="center"/>
          </w:tcPr>
          <w:p w14:paraId="35A66993" w14:textId="77777777" w:rsidR="0085763E" w:rsidRPr="00632AE1" w:rsidRDefault="0085763E" w:rsidP="00263FC7">
            <w:pPr>
              <w:rPr>
                <w:rFonts w:cs="David"/>
                <w:sz w:val="20"/>
                <w:szCs w:val="20"/>
                <w:rtl/>
              </w:rPr>
            </w:pPr>
          </w:p>
        </w:tc>
        <w:tc>
          <w:tcPr>
            <w:tcW w:w="1230" w:type="dxa"/>
            <w:vAlign w:val="center"/>
          </w:tcPr>
          <w:p w14:paraId="4C2CFC6D" w14:textId="77777777" w:rsidR="0085763E" w:rsidRPr="00632AE1" w:rsidRDefault="0085763E" w:rsidP="00263FC7">
            <w:pPr>
              <w:rPr>
                <w:rFonts w:cs="David"/>
                <w:sz w:val="20"/>
                <w:szCs w:val="20"/>
                <w:rtl/>
              </w:rPr>
            </w:pPr>
          </w:p>
        </w:tc>
        <w:tc>
          <w:tcPr>
            <w:tcW w:w="1230" w:type="dxa"/>
            <w:vAlign w:val="center"/>
          </w:tcPr>
          <w:p w14:paraId="74DCBB22" w14:textId="77777777" w:rsidR="0085763E" w:rsidRPr="00632AE1" w:rsidRDefault="0085763E" w:rsidP="00263FC7">
            <w:pPr>
              <w:rPr>
                <w:rFonts w:cs="David"/>
                <w:sz w:val="20"/>
                <w:szCs w:val="20"/>
                <w:rtl/>
              </w:rPr>
            </w:pPr>
          </w:p>
        </w:tc>
        <w:tc>
          <w:tcPr>
            <w:tcW w:w="1230" w:type="dxa"/>
            <w:vAlign w:val="center"/>
          </w:tcPr>
          <w:p w14:paraId="530409E0" w14:textId="77777777" w:rsidR="0085763E" w:rsidRPr="00632AE1" w:rsidRDefault="0085763E" w:rsidP="00263FC7">
            <w:pPr>
              <w:jc w:val="right"/>
              <w:rPr>
                <w:rFonts w:cs="David"/>
                <w:sz w:val="20"/>
                <w:szCs w:val="20"/>
                <w:rtl/>
              </w:rPr>
            </w:pPr>
            <w:r>
              <w:rPr>
                <w:rFonts w:cs="David"/>
                <w:sz w:val="20"/>
                <w:szCs w:val="20"/>
              </w:rPr>
              <w:t>14/02/2018</w:t>
            </w:r>
          </w:p>
        </w:tc>
        <w:tc>
          <w:tcPr>
            <w:tcW w:w="1230" w:type="dxa"/>
            <w:vAlign w:val="center"/>
          </w:tcPr>
          <w:p w14:paraId="5CFBC066" w14:textId="77777777" w:rsidR="0085763E" w:rsidRPr="00632AE1" w:rsidRDefault="0085763E" w:rsidP="00263FC7">
            <w:pPr>
              <w:jc w:val="right"/>
              <w:rPr>
                <w:rFonts w:cs="David"/>
                <w:sz w:val="20"/>
                <w:szCs w:val="20"/>
                <w:rtl/>
              </w:rPr>
            </w:pPr>
            <w:r>
              <w:rPr>
                <w:rFonts w:cs="David"/>
                <w:sz w:val="20"/>
                <w:szCs w:val="20"/>
              </w:rPr>
              <w:t>18156625.8</w:t>
            </w:r>
          </w:p>
        </w:tc>
        <w:tc>
          <w:tcPr>
            <w:tcW w:w="1230" w:type="dxa"/>
            <w:vAlign w:val="center"/>
          </w:tcPr>
          <w:p w14:paraId="4110E3B8"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1A70EFB7" w14:textId="77777777" w:rsidTr="00263FC7">
        <w:trPr>
          <w:cantSplit/>
          <w:trHeight w:val="227"/>
          <w:jc w:val="center"/>
        </w:trPr>
        <w:tc>
          <w:tcPr>
            <w:tcW w:w="3690" w:type="dxa"/>
            <w:gridSpan w:val="3"/>
            <w:vAlign w:val="center"/>
          </w:tcPr>
          <w:p w14:paraId="627B5078" w14:textId="77777777" w:rsidR="0085763E" w:rsidRPr="00632AE1" w:rsidRDefault="0085763E" w:rsidP="00263FC7">
            <w:pPr>
              <w:rPr>
                <w:rFonts w:cs="David"/>
                <w:sz w:val="20"/>
                <w:szCs w:val="20"/>
                <w:rtl/>
              </w:rPr>
            </w:pPr>
          </w:p>
        </w:tc>
        <w:tc>
          <w:tcPr>
            <w:tcW w:w="3690" w:type="dxa"/>
            <w:gridSpan w:val="3"/>
            <w:vAlign w:val="center"/>
          </w:tcPr>
          <w:p w14:paraId="2FCB044E" w14:textId="77777777" w:rsidR="0085763E" w:rsidRPr="00632AE1" w:rsidRDefault="0085763E" w:rsidP="00263FC7">
            <w:pPr>
              <w:jc w:val="right"/>
              <w:rPr>
                <w:rFonts w:cs="David"/>
                <w:sz w:val="20"/>
                <w:szCs w:val="20"/>
              </w:rPr>
            </w:pPr>
            <w:r>
              <w:rPr>
                <w:rFonts w:cs="David"/>
                <w:sz w:val="20"/>
                <w:szCs w:val="20"/>
              </w:rPr>
              <w:t>PCT/EP/2019/051618</w:t>
            </w:r>
          </w:p>
        </w:tc>
      </w:tr>
      <w:tr w:rsidR="0085763E" w:rsidRPr="00632AE1" w14:paraId="3F83E358" w14:textId="77777777" w:rsidTr="00263FC7">
        <w:trPr>
          <w:cantSplit/>
          <w:trHeight w:val="227"/>
          <w:jc w:val="center"/>
        </w:trPr>
        <w:tc>
          <w:tcPr>
            <w:tcW w:w="3690" w:type="dxa"/>
            <w:gridSpan w:val="3"/>
            <w:vAlign w:val="center"/>
          </w:tcPr>
          <w:p w14:paraId="79A90EFA" w14:textId="77777777" w:rsidR="0085763E" w:rsidRPr="00632AE1" w:rsidRDefault="0085763E" w:rsidP="00263FC7">
            <w:pPr>
              <w:rPr>
                <w:rFonts w:cs="David"/>
                <w:sz w:val="20"/>
                <w:szCs w:val="20"/>
                <w:rtl/>
              </w:rPr>
            </w:pPr>
          </w:p>
        </w:tc>
        <w:tc>
          <w:tcPr>
            <w:tcW w:w="3690" w:type="dxa"/>
            <w:gridSpan w:val="3"/>
            <w:vAlign w:val="center"/>
          </w:tcPr>
          <w:p w14:paraId="65B0824E" w14:textId="77777777" w:rsidR="0085763E" w:rsidRPr="00632AE1" w:rsidRDefault="0085763E" w:rsidP="00263FC7">
            <w:pPr>
              <w:jc w:val="right"/>
              <w:rPr>
                <w:rFonts w:cs="David"/>
                <w:sz w:val="20"/>
                <w:szCs w:val="20"/>
              </w:rPr>
            </w:pPr>
            <w:r>
              <w:rPr>
                <w:rFonts w:cs="David"/>
                <w:sz w:val="20"/>
                <w:szCs w:val="20"/>
              </w:rPr>
              <w:t>WO/2019/158328</w:t>
            </w:r>
          </w:p>
        </w:tc>
      </w:tr>
      <w:tr w:rsidR="0085763E" w:rsidRPr="00632AE1" w14:paraId="6D1DDFB8" w14:textId="77777777" w:rsidTr="00263FC7">
        <w:trPr>
          <w:cantSplit/>
          <w:trHeight w:val="227"/>
          <w:jc w:val="center"/>
        </w:trPr>
        <w:tc>
          <w:tcPr>
            <w:tcW w:w="7380" w:type="dxa"/>
            <w:gridSpan w:val="6"/>
            <w:tcBorders>
              <w:bottom w:val="single" w:sz="4" w:space="0" w:color="auto"/>
            </w:tcBorders>
            <w:vAlign w:val="center"/>
          </w:tcPr>
          <w:p w14:paraId="41B58E38" w14:textId="77777777" w:rsidR="0085763E" w:rsidRPr="00632AE1" w:rsidRDefault="0085763E" w:rsidP="00263FC7">
            <w:pPr>
              <w:rPr>
                <w:rFonts w:cs="David"/>
                <w:sz w:val="20"/>
                <w:szCs w:val="20"/>
              </w:rPr>
            </w:pPr>
          </w:p>
        </w:tc>
      </w:tr>
    </w:tbl>
    <w:p w14:paraId="2E1C8CD5"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E42281B" w14:textId="77777777" w:rsidTr="00263FC7">
        <w:trPr>
          <w:cantSplit/>
          <w:trHeight w:val="443"/>
          <w:jc w:val="center"/>
        </w:trPr>
        <w:tc>
          <w:tcPr>
            <w:tcW w:w="2460" w:type="dxa"/>
            <w:gridSpan w:val="2"/>
            <w:vAlign w:val="center"/>
          </w:tcPr>
          <w:p w14:paraId="18538BF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582C57BE" w14:textId="77777777" w:rsidR="0085763E" w:rsidRPr="0085763E" w:rsidRDefault="000863EF" w:rsidP="00263FC7">
            <w:pPr>
              <w:jc w:val="center"/>
              <w:rPr>
                <w:rFonts w:cs="Guttman Hodes"/>
                <w:b/>
                <w:bCs/>
                <w:color w:val="0000FF"/>
                <w:sz w:val="20"/>
                <w:szCs w:val="20"/>
                <w:u w:val="single"/>
                <w:rtl/>
              </w:rPr>
            </w:pPr>
            <w:hyperlink r:id="rId197" w:history="1">
              <w:r w:rsidR="0085763E">
                <w:rPr>
                  <w:rFonts w:cs="Guttman Hodes"/>
                  <w:b/>
                  <w:bCs/>
                  <w:color w:val="0000FF"/>
                  <w:sz w:val="20"/>
                  <w:szCs w:val="20"/>
                  <w:u w:val="single"/>
                  <w:rtl/>
                </w:rPr>
                <w:t>276671</w:t>
              </w:r>
            </w:hyperlink>
          </w:p>
        </w:tc>
        <w:tc>
          <w:tcPr>
            <w:tcW w:w="2460" w:type="dxa"/>
            <w:gridSpan w:val="2"/>
            <w:vAlign w:val="center"/>
          </w:tcPr>
          <w:p w14:paraId="382F00E5" w14:textId="77777777" w:rsidR="0085763E" w:rsidRPr="00632AE1" w:rsidRDefault="0085763E" w:rsidP="00263FC7">
            <w:pPr>
              <w:jc w:val="right"/>
              <w:rPr>
                <w:rFonts w:cs="David"/>
                <w:sz w:val="20"/>
                <w:szCs w:val="20"/>
                <w:rtl/>
              </w:rPr>
            </w:pPr>
            <w:r>
              <w:rPr>
                <w:rFonts w:cs="David"/>
                <w:sz w:val="20"/>
                <w:szCs w:val="20"/>
                <w:rtl/>
              </w:rPr>
              <w:t>12/08/2020</w:t>
            </w:r>
          </w:p>
        </w:tc>
      </w:tr>
      <w:tr w:rsidR="0085763E" w:rsidRPr="00632AE1" w14:paraId="5610FAB8" w14:textId="77777777" w:rsidTr="00263FC7">
        <w:trPr>
          <w:cantSplit/>
          <w:trHeight w:val="227"/>
          <w:jc w:val="center"/>
        </w:trPr>
        <w:tc>
          <w:tcPr>
            <w:tcW w:w="3690" w:type="dxa"/>
            <w:gridSpan w:val="3"/>
            <w:vAlign w:val="center"/>
          </w:tcPr>
          <w:p w14:paraId="4B09889F" w14:textId="77777777" w:rsidR="0085763E" w:rsidRPr="00632AE1" w:rsidRDefault="0085763E" w:rsidP="00263FC7">
            <w:pPr>
              <w:rPr>
                <w:rFonts w:cs="Guttman Hodes"/>
                <w:sz w:val="20"/>
                <w:szCs w:val="20"/>
                <w:rtl/>
              </w:rPr>
            </w:pPr>
            <w:r>
              <w:rPr>
                <w:rFonts w:cs="Guttman Hodes"/>
                <w:sz w:val="20"/>
                <w:szCs w:val="20"/>
                <w:rtl/>
              </w:rPr>
              <w:t>שיטה לביצוע סקרי דעת קהל</w:t>
            </w:r>
          </w:p>
        </w:tc>
        <w:tc>
          <w:tcPr>
            <w:tcW w:w="3690" w:type="dxa"/>
            <w:gridSpan w:val="3"/>
            <w:vAlign w:val="center"/>
          </w:tcPr>
          <w:p w14:paraId="47CB1C7E" w14:textId="77777777" w:rsidR="0085763E" w:rsidRPr="00632AE1" w:rsidRDefault="0085763E" w:rsidP="00263FC7">
            <w:pPr>
              <w:jc w:val="right"/>
              <w:rPr>
                <w:rFonts w:cs="David"/>
                <w:sz w:val="20"/>
                <w:szCs w:val="20"/>
                <w:rtl/>
              </w:rPr>
            </w:pPr>
            <w:r>
              <w:rPr>
                <w:rFonts w:cs="David"/>
                <w:sz w:val="20"/>
                <w:szCs w:val="20"/>
              </w:rPr>
              <w:t>A method for conducting public opinion polls</w:t>
            </w:r>
          </w:p>
        </w:tc>
      </w:tr>
      <w:tr w:rsidR="0085763E" w:rsidRPr="00632AE1" w14:paraId="44DF4D5F" w14:textId="77777777" w:rsidTr="00263FC7">
        <w:trPr>
          <w:cantSplit/>
          <w:trHeight w:val="227"/>
          <w:jc w:val="center"/>
        </w:trPr>
        <w:tc>
          <w:tcPr>
            <w:tcW w:w="3690" w:type="dxa"/>
            <w:gridSpan w:val="3"/>
            <w:vAlign w:val="center"/>
          </w:tcPr>
          <w:p w14:paraId="646F42BA" w14:textId="77777777" w:rsidR="0085763E" w:rsidRPr="00632AE1" w:rsidRDefault="0085763E" w:rsidP="00263FC7">
            <w:pPr>
              <w:rPr>
                <w:rFonts w:cs="Guttman Hodes"/>
                <w:sz w:val="20"/>
                <w:szCs w:val="20"/>
                <w:rtl/>
              </w:rPr>
            </w:pPr>
            <w:r>
              <w:rPr>
                <w:rFonts w:cs="Guttman Hodes"/>
                <w:sz w:val="20"/>
                <w:szCs w:val="20"/>
                <w:rtl/>
              </w:rPr>
              <w:t>יפתח הריס</w:t>
            </w:r>
          </w:p>
        </w:tc>
        <w:tc>
          <w:tcPr>
            <w:tcW w:w="3690" w:type="dxa"/>
            <w:gridSpan w:val="3"/>
            <w:vAlign w:val="center"/>
          </w:tcPr>
          <w:p w14:paraId="1B5FCA44" w14:textId="77777777" w:rsidR="0085763E" w:rsidRPr="00632AE1" w:rsidRDefault="0085763E" w:rsidP="00263FC7">
            <w:pPr>
              <w:jc w:val="right"/>
              <w:rPr>
                <w:rFonts w:cs="David"/>
                <w:sz w:val="20"/>
                <w:szCs w:val="20"/>
                <w:rtl/>
              </w:rPr>
            </w:pPr>
            <w:r>
              <w:rPr>
                <w:rFonts w:cs="David"/>
                <w:sz w:val="20"/>
                <w:szCs w:val="20"/>
              </w:rPr>
              <w:t>Yiftach Harris</w:t>
            </w:r>
          </w:p>
        </w:tc>
      </w:tr>
      <w:tr w:rsidR="0085763E" w:rsidRPr="00632AE1" w14:paraId="01C9F9CD" w14:textId="77777777" w:rsidTr="00263FC7">
        <w:trPr>
          <w:cantSplit/>
          <w:trHeight w:val="227"/>
          <w:jc w:val="center"/>
        </w:trPr>
        <w:tc>
          <w:tcPr>
            <w:tcW w:w="1230" w:type="dxa"/>
            <w:vAlign w:val="center"/>
          </w:tcPr>
          <w:p w14:paraId="45A817F8" w14:textId="77777777" w:rsidR="0085763E" w:rsidRPr="00632AE1" w:rsidRDefault="0085763E" w:rsidP="00263FC7">
            <w:pPr>
              <w:rPr>
                <w:rFonts w:cs="David"/>
                <w:sz w:val="20"/>
                <w:szCs w:val="20"/>
                <w:rtl/>
              </w:rPr>
            </w:pPr>
          </w:p>
        </w:tc>
        <w:tc>
          <w:tcPr>
            <w:tcW w:w="1230" w:type="dxa"/>
            <w:vAlign w:val="center"/>
          </w:tcPr>
          <w:p w14:paraId="5CAC527E" w14:textId="77777777" w:rsidR="0085763E" w:rsidRPr="00632AE1" w:rsidRDefault="0085763E" w:rsidP="00263FC7">
            <w:pPr>
              <w:rPr>
                <w:rFonts w:cs="David"/>
                <w:sz w:val="20"/>
                <w:szCs w:val="20"/>
                <w:rtl/>
              </w:rPr>
            </w:pPr>
          </w:p>
        </w:tc>
        <w:tc>
          <w:tcPr>
            <w:tcW w:w="1230" w:type="dxa"/>
            <w:vAlign w:val="center"/>
          </w:tcPr>
          <w:p w14:paraId="59E59DF7" w14:textId="77777777" w:rsidR="0085763E" w:rsidRPr="00632AE1" w:rsidRDefault="0085763E" w:rsidP="00263FC7">
            <w:pPr>
              <w:rPr>
                <w:rFonts w:cs="David"/>
                <w:sz w:val="20"/>
                <w:szCs w:val="20"/>
                <w:rtl/>
              </w:rPr>
            </w:pPr>
          </w:p>
        </w:tc>
        <w:tc>
          <w:tcPr>
            <w:tcW w:w="1230" w:type="dxa"/>
            <w:vAlign w:val="center"/>
          </w:tcPr>
          <w:p w14:paraId="58E9DFAD" w14:textId="77777777" w:rsidR="0085763E" w:rsidRPr="00632AE1" w:rsidRDefault="0085763E" w:rsidP="00263FC7">
            <w:pPr>
              <w:jc w:val="right"/>
              <w:rPr>
                <w:rFonts w:cs="David"/>
                <w:sz w:val="20"/>
                <w:szCs w:val="20"/>
                <w:rtl/>
              </w:rPr>
            </w:pPr>
          </w:p>
        </w:tc>
        <w:tc>
          <w:tcPr>
            <w:tcW w:w="1230" w:type="dxa"/>
            <w:vAlign w:val="center"/>
          </w:tcPr>
          <w:p w14:paraId="1F36CC9C" w14:textId="77777777" w:rsidR="0085763E" w:rsidRPr="00632AE1" w:rsidRDefault="0085763E" w:rsidP="00263FC7">
            <w:pPr>
              <w:jc w:val="right"/>
              <w:rPr>
                <w:rFonts w:cs="David"/>
                <w:sz w:val="20"/>
                <w:szCs w:val="20"/>
                <w:rtl/>
              </w:rPr>
            </w:pPr>
          </w:p>
        </w:tc>
        <w:tc>
          <w:tcPr>
            <w:tcW w:w="1230" w:type="dxa"/>
            <w:vAlign w:val="center"/>
          </w:tcPr>
          <w:p w14:paraId="14545192" w14:textId="77777777" w:rsidR="0085763E" w:rsidRPr="00632AE1" w:rsidRDefault="0085763E" w:rsidP="00263FC7">
            <w:pPr>
              <w:jc w:val="right"/>
              <w:rPr>
                <w:rFonts w:cs="David"/>
                <w:sz w:val="20"/>
                <w:szCs w:val="20"/>
                <w:rtl/>
              </w:rPr>
            </w:pPr>
          </w:p>
        </w:tc>
      </w:tr>
      <w:tr w:rsidR="0085763E" w:rsidRPr="00632AE1" w14:paraId="4C66354C" w14:textId="77777777" w:rsidTr="00263FC7">
        <w:trPr>
          <w:cantSplit/>
          <w:trHeight w:val="227"/>
          <w:jc w:val="center"/>
        </w:trPr>
        <w:tc>
          <w:tcPr>
            <w:tcW w:w="3690" w:type="dxa"/>
            <w:gridSpan w:val="3"/>
            <w:vAlign w:val="center"/>
          </w:tcPr>
          <w:p w14:paraId="3C80E3F2" w14:textId="77777777" w:rsidR="0085763E" w:rsidRPr="00632AE1" w:rsidRDefault="0085763E" w:rsidP="00263FC7">
            <w:pPr>
              <w:rPr>
                <w:rFonts w:cs="David"/>
                <w:sz w:val="20"/>
                <w:szCs w:val="20"/>
                <w:rtl/>
              </w:rPr>
            </w:pPr>
          </w:p>
        </w:tc>
        <w:tc>
          <w:tcPr>
            <w:tcW w:w="3690" w:type="dxa"/>
            <w:gridSpan w:val="3"/>
            <w:vAlign w:val="center"/>
          </w:tcPr>
          <w:p w14:paraId="37B596C8" w14:textId="77777777" w:rsidR="0085763E" w:rsidRPr="00632AE1" w:rsidRDefault="0085763E" w:rsidP="00263FC7">
            <w:pPr>
              <w:jc w:val="right"/>
              <w:rPr>
                <w:rFonts w:cs="David"/>
                <w:sz w:val="20"/>
                <w:szCs w:val="20"/>
              </w:rPr>
            </w:pPr>
          </w:p>
        </w:tc>
      </w:tr>
      <w:tr w:rsidR="0085763E" w:rsidRPr="00632AE1" w14:paraId="62874C7A" w14:textId="77777777" w:rsidTr="00263FC7">
        <w:trPr>
          <w:cantSplit/>
          <w:trHeight w:val="227"/>
          <w:jc w:val="center"/>
        </w:trPr>
        <w:tc>
          <w:tcPr>
            <w:tcW w:w="3690" w:type="dxa"/>
            <w:gridSpan w:val="3"/>
            <w:vAlign w:val="center"/>
          </w:tcPr>
          <w:p w14:paraId="081778C2" w14:textId="77777777" w:rsidR="0085763E" w:rsidRPr="00632AE1" w:rsidRDefault="0085763E" w:rsidP="00263FC7">
            <w:pPr>
              <w:rPr>
                <w:rFonts w:cs="David"/>
                <w:sz w:val="20"/>
                <w:szCs w:val="20"/>
                <w:rtl/>
              </w:rPr>
            </w:pPr>
          </w:p>
        </w:tc>
        <w:tc>
          <w:tcPr>
            <w:tcW w:w="3690" w:type="dxa"/>
            <w:gridSpan w:val="3"/>
            <w:vAlign w:val="center"/>
          </w:tcPr>
          <w:p w14:paraId="07805D48" w14:textId="77777777" w:rsidR="0085763E" w:rsidRPr="00632AE1" w:rsidRDefault="0085763E" w:rsidP="00263FC7">
            <w:pPr>
              <w:jc w:val="right"/>
              <w:rPr>
                <w:rFonts w:cs="David"/>
                <w:sz w:val="20"/>
                <w:szCs w:val="20"/>
              </w:rPr>
            </w:pPr>
          </w:p>
        </w:tc>
      </w:tr>
      <w:tr w:rsidR="0085763E" w:rsidRPr="00632AE1" w14:paraId="0782DF8B" w14:textId="77777777" w:rsidTr="00263FC7">
        <w:trPr>
          <w:cantSplit/>
          <w:trHeight w:val="227"/>
          <w:jc w:val="center"/>
        </w:trPr>
        <w:tc>
          <w:tcPr>
            <w:tcW w:w="7380" w:type="dxa"/>
            <w:gridSpan w:val="6"/>
            <w:tcBorders>
              <w:bottom w:val="single" w:sz="4" w:space="0" w:color="auto"/>
            </w:tcBorders>
            <w:vAlign w:val="center"/>
          </w:tcPr>
          <w:p w14:paraId="7B8DBC6F" w14:textId="77777777" w:rsidR="0085763E" w:rsidRPr="00632AE1" w:rsidRDefault="0085763E" w:rsidP="00263FC7">
            <w:pPr>
              <w:rPr>
                <w:rFonts w:cs="David"/>
                <w:sz w:val="20"/>
                <w:szCs w:val="20"/>
              </w:rPr>
            </w:pPr>
          </w:p>
        </w:tc>
      </w:tr>
    </w:tbl>
    <w:p w14:paraId="42C69CA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63C7E11" w14:textId="77777777" w:rsidTr="00263FC7">
        <w:trPr>
          <w:cantSplit/>
          <w:trHeight w:val="443"/>
          <w:jc w:val="center"/>
        </w:trPr>
        <w:tc>
          <w:tcPr>
            <w:tcW w:w="2460" w:type="dxa"/>
            <w:gridSpan w:val="2"/>
            <w:vAlign w:val="center"/>
          </w:tcPr>
          <w:p w14:paraId="5874A59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C07H</w:t>
            </w:r>
          </w:p>
        </w:tc>
        <w:tc>
          <w:tcPr>
            <w:tcW w:w="2460" w:type="dxa"/>
            <w:gridSpan w:val="2"/>
            <w:vAlign w:val="center"/>
          </w:tcPr>
          <w:p w14:paraId="0E021D94" w14:textId="77777777" w:rsidR="0085763E" w:rsidRPr="0085763E" w:rsidRDefault="000863EF" w:rsidP="00263FC7">
            <w:pPr>
              <w:jc w:val="center"/>
              <w:rPr>
                <w:rFonts w:cs="Guttman Hodes"/>
                <w:b/>
                <w:bCs/>
                <w:color w:val="0000FF"/>
                <w:sz w:val="20"/>
                <w:szCs w:val="20"/>
                <w:u w:val="single"/>
                <w:rtl/>
              </w:rPr>
            </w:pPr>
            <w:hyperlink r:id="rId198" w:history="1">
              <w:r w:rsidR="0085763E">
                <w:rPr>
                  <w:rFonts w:cs="Guttman Hodes"/>
                  <w:b/>
                  <w:bCs/>
                  <w:color w:val="0000FF"/>
                  <w:sz w:val="20"/>
                  <w:szCs w:val="20"/>
                  <w:u w:val="single"/>
                  <w:rtl/>
                </w:rPr>
                <w:t>276674</w:t>
              </w:r>
            </w:hyperlink>
          </w:p>
        </w:tc>
        <w:tc>
          <w:tcPr>
            <w:tcW w:w="2460" w:type="dxa"/>
            <w:gridSpan w:val="2"/>
            <w:vAlign w:val="center"/>
          </w:tcPr>
          <w:p w14:paraId="02356A52" w14:textId="77777777" w:rsidR="0085763E" w:rsidRPr="00632AE1" w:rsidRDefault="0085763E" w:rsidP="00263FC7">
            <w:pPr>
              <w:jc w:val="right"/>
              <w:rPr>
                <w:rFonts w:cs="David"/>
                <w:sz w:val="20"/>
                <w:szCs w:val="20"/>
                <w:rtl/>
              </w:rPr>
            </w:pPr>
            <w:r>
              <w:rPr>
                <w:rFonts w:cs="David"/>
                <w:sz w:val="20"/>
                <w:szCs w:val="20"/>
                <w:rtl/>
              </w:rPr>
              <w:t>01/06/2015</w:t>
            </w:r>
          </w:p>
        </w:tc>
      </w:tr>
      <w:tr w:rsidR="0085763E" w:rsidRPr="00632AE1" w14:paraId="2C824CFC" w14:textId="77777777" w:rsidTr="00263FC7">
        <w:trPr>
          <w:cantSplit/>
          <w:trHeight w:val="227"/>
          <w:jc w:val="center"/>
        </w:trPr>
        <w:tc>
          <w:tcPr>
            <w:tcW w:w="3690" w:type="dxa"/>
            <w:gridSpan w:val="3"/>
            <w:vAlign w:val="center"/>
          </w:tcPr>
          <w:p w14:paraId="69BD2772" w14:textId="77777777" w:rsidR="0085763E" w:rsidRPr="00632AE1" w:rsidRDefault="0085763E" w:rsidP="00263FC7">
            <w:pPr>
              <w:rPr>
                <w:rFonts w:cs="Guttman Hodes"/>
                <w:sz w:val="20"/>
                <w:szCs w:val="20"/>
                <w:rtl/>
              </w:rPr>
            </w:pPr>
            <w:r>
              <w:rPr>
                <w:rFonts w:cs="Guttman Hodes"/>
                <w:sz w:val="20"/>
                <w:szCs w:val="20"/>
                <w:rtl/>
              </w:rPr>
              <w:t>אנלוגים של סאפונין מינימלים, סינתיזה ושימוש בהם</w:t>
            </w:r>
          </w:p>
        </w:tc>
        <w:tc>
          <w:tcPr>
            <w:tcW w:w="3690" w:type="dxa"/>
            <w:gridSpan w:val="3"/>
            <w:vAlign w:val="center"/>
          </w:tcPr>
          <w:p w14:paraId="189F2605" w14:textId="77777777" w:rsidR="0085763E" w:rsidRPr="00632AE1" w:rsidRDefault="0085763E" w:rsidP="00263FC7">
            <w:pPr>
              <w:jc w:val="right"/>
              <w:rPr>
                <w:rFonts w:cs="David"/>
                <w:sz w:val="20"/>
                <w:szCs w:val="20"/>
                <w:rtl/>
              </w:rPr>
            </w:pPr>
            <w:r>
              <w:rPr>
                <w:rFonts w:cs="David"/>
                <w:sz w:val="20"/>
                <w:szCs w:val="20"/>
              </w:rPr>
              <w:t>MINIMAL SAPONIN ANALOGUES, SYNTHESIS AND USE THEREOF</w:t>
            </w:r>
          </w:p>
        </w:tc>
      </w:tr>
      <w:tr w:rsidR="0085763E" w:rsidRPr="00632AE1" w14:paraId="4F0CF9B2" w14:textId="77777777" w:rsidTr="00263FC7">
        <w:trPr>
          <w:cantSplit/>
          <w:trHeight w:val="227"/>
          <w:jc w:val="center"/>
        </w:trPr>
        <w:tc>
          <w:tcPr>
            <w:tcW w:w="3690" w:type="dxa"/>
            <w:gridSpan w:val="3"/>
            <w:vAlign w:val="center"/>
          </w:tcPr>
          <w:p w14:paraId="1DD017BF" w14:textId="77777777" w:rsidR="0085763E" w:rsidRPr="00632AE1" w:rsidRDefault="0085763E" w:rsidP="00263FC7">
            <w:pPr>
              <w:rPr>
                <w:rFonts w:cs="Guttman Hodes"/>
                <w:sz w:val="20"/>
                <w:szCs w:val="20"/>
                <w:rtl/>
              </w:rPr>
            </w:pPr>
          </w:p>
        </w:tc>
        <w:tc>
          <w:tcPr>
            <w:tcW w:w="3690" w:type="dxa"/>
            <w:gridSpan w:val="3"/>
            <w:vAlign w:val="center"/>
          </w:tcPr>
          <w:p w14:paraId="532BB6B4" w14:textId="77777777" w:rsidR="0085763E" w:rsidRPr="00632AE1" w:rsidRDefault="0085763E" w:rsidP="00263FC7">
            <w:pPr>
              <w:jc w:val="right"/>
              <w:rPr>
                <w:rFonts w:cs="David"/>
                <w:sz w:val="20"/>
                <w:szCs w:val="20"/>
                <w:rtl/>
              </w:rPr>
            </w:pPr>
            <w:r>
              <w:rPr>
                <w:rFonts w:cs="David"/>
                <w:sz w:val="20"/>
                <w:szCs w:val="20"/>
              </w:rPr>
              <w:t>MEMORIAL SLOAN-KETTERING CANCER CENTER</w:t>
            </w:r>
          </w:p>
        </w:tc>
      </w:tr>
      <w:tr w:rsidR="0085763E" w:rsidRPr="00632AE1" w14:paraId="06DC80B6" w14:textId="77777777" w:rsidTr="00263FC7">
        <w:trPr>
          <w:cantSplit/>
          <w:trHeight w:val="227"/>
          <w:jc w:val="center"/>
        </w:trPr>
        <w:tc>
          <w:tcPr>
            <w:tcW w:w="1230" w:type="dxa"/>
            <w:vAlign w:val="center"/>
          </w:tcPr>
          <w:p w14:paraId="3FD4077E" w14:textId="77777777" w:rsidR="0085763E" w:rsidRPr="00632AE1" w:rsidRDefault="0085763E" w:rsidP="00263FC7">
            <w:pPr>
              <w:rPr>
                <w:rFonts w:cs="David"/>
                <w:sz w:val="20"/>
                <w:szCs w:val="20"/>
                <w:rtl/>
              </w:rPr>
            </w:pPr>
          </w:p>
        </w:tc>
        <w:tc>
          <w:tcPr>
            <w:tcW w:w="1230" w:type="dxa"/>
            <w:vAlign w:val="center"/>
          </w:tcPr>
          <w:p w14:paraId="443040D8" w14:textId="77777777" w:rsidR="0085763E" w:rsidRPr="00632AE1" w:rsidRDefault="0085763E" w:rsidP="00263FC7">
            <w:pPr>
              <w:rPr>
                <w:rFonts w:cs="David"/>
                <w:sz w:val="20"/>
                <w:szCs w:val="20"/>
                <w:rtl/>
              </w:rPr>
            </w:pPr>
          </w:p>
        </w:tc>
        <w:tc>
          <w:tcPr>
            <w:tcW w:w="1230" w:type="dxa"/>
            <w:vAlign w:val="center"/>
          </w:tcPr>
          <w:p w14:paraId="0A3470AB" w14:textId="77777777" w:rsidR="0085763E" w:rsidRPr="00632AE1" w:rsidRDefault="0085763E" w:rsidP="00263FC7">
            <w:pPr>
              <w:rPr>
                <w:rFonts w:cs="David"/>
                <w:sz w:val="20"/>
                <w:szCs w:val="20"/>
                <w:rtl/>
              </w:rPr>
            </w:pPr>
          </w:p>
        </w:tc>
        <w:tc>
          <w:tcPr>
            <w:tcW w:w="1230" w:type="dxa"/>
            <w:vAlign w:val="center"/>
          </w:tcPr>
          <w:p w14:paraId="18D30D91" w14:textId="77777777" w:rsidR="0085763E" w:rsidRPr="00632AE1" w:rsidRDefault="0085763E" w:rsidP="00263FC7">
            <w:pPr>
              <w:jc w:val="right"/>
              <w:rPr>
                <w:rFonts w:cs="David"/>
                <w:sz w:val="20"/>
                <w:szCs w:val="20"/>
                <w:rtl/>
              </w:rPr>
            </w:pPr>
            <w:r>
              <w:rPr>
                <w:rFonts w:cs="David"/>
                <w:sz w:val="20"/>
                <w:szCs w:val="20"/>
              </w:rPr>
              <w:t>30/05/2014</w:t>
            </w:r>
          </w:p>
        </w:tc>
        <w:tc>
          <w:tcPr>
            <w:tcW w:w="1230" w:type="dxa"/>
            <w:vAlign w:val="center"/>
          </w:tcPr>
          <w:p w14:paraId="73BC250D" w14:textId="77777777" w:rsidR="0085763E" w:rsidRPr="00632AE1" w:rsidRDefault="0085763E" w:rsidP="00263FC7">
            <w:pPr>
              <w:jc w:val="right"/>
              <w:rPr>
                <w:rFonts w:cs="David"/>
                <w:sz w:val="20"/>
                <w:szCs w:val="20"/>
                <w:rtl/>
              </w:rPr>
            </w:pPr>
            <w:r>
              <w:rPr>
                <w:rFonts w:cs="David"/>
                <w:sz w:val="20"/>
                <w:szCs w:val="20"/>
              </w:rPr>
              <w:t>62/005302</w:t>
            </w:r>
          </w:p>
        </w:tc>
        <w:tc>
          <w:tcPr>
            <w:tcW w:w="1230" w:type="dxa"/>
            <w:vAlign w:val="center"/>
          </w:tcPr>
          <w:p w14:paraId="13E6587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E382722" w14:textId="77777777" w:rsidTr="00263FC7">
        <w:trPr>
          <w:cantSplit/>
          <w:trHeight w:val="227"/>
          <w:jc w:val="center"/>
        </w:trPr>
        <w:tc>
          <w:tcPr>
            <w:tcW w:w="3690" w:type="dxa"/>
            <w:gridSpan w:val="3"/>
            <w:vAlign w:val="center"/>
          </w:tcPr>
          <w:p w14:paraId="5442716D" w14:textId="77777777" w:rsidR="0085763E" w:rsidRPr="00632AE1" w:rsidRDefault="0085763E" w:rsidP="00263FC7">
            <w:pPr>
              <w:rPr>
                <w:rFonts w:cs="David"/>
                <w:sz w:val="20"/>
                <w:szCs w:val="20"/>
                <w:rtl/>
              </w:rPr>
            </w:pPr>
          </w:p>
        </w:tc>
        <w:tc>
          <w:tcPr>
            <w:tcW w:w="3690" w:type="dxa"/>
            <w:gridSpan w:val="3"/>
            <w:vAlign w:val="center"/>
          </w:tcPr>
          <w:p w14:paraId="14063BFD" w14:textId="77777777" w:rsidR="0085763E" w:rsidRPr="00632AE1" w:rsidRDefault="0085763E" w:rsidP="00263FC7">
            <w:pPr>
              <w:jc w:val="right"/>
              <w:rPr>
                <w:rFonts w:cs="David"/>
                <w:sz w:val="20"/>
                <w:szCs w:val="20"/>
              </w:rPr>
            </w:pPr>
            <w:r>
              <w:rPr>
                <w:rFonts w:cs="David"/>
                <w:sz w:val="20"/>
                <w:szCs w:val="20"/>
              </w:rPr>
              <w:t>PCT/US/2015/033567</w:t>
            </w:r>
          </w:p>
        </w:tc>
      </w:tr>
      <w:tr w:rsidR="0085763E" w:rsidRPr="00632AE1" w14:paraId="19F7A9ED" w14:textId="77777777" w:rsidTr="00263FC7">
        <w:trPr>
          <w:cantSplit/>
          <w:trHeight w:val="227"/>
          <w:jc w:val="center"/>
        </w:trPr>
        <w:tc>
          <w:tcPr>
            <w:tcW w:w="3690" w:type="dxa"/>
            <w:gridSpan w:val="3"/>
            <w:vAlign w:val="center"/>
          </w:tcPr>
          <w:p w14:paraId="5B423577" w14:textId="77777777" w:rsidR="0085763E" w:rsidRPr="00632AE1" w:rsidRDefault="0085763E" w:rsidP="00263FC7">
            <w:pPr>
              <w:rPr>
                <w:rFonts w:cs="David"/>
                <w:sz w:val="20"/>
                <w:szCs w:val="20"/>
                <w:rtl/>
              </w:rPr>
            </w:pPr>
          </w:p>
        </w:tc>
        <w:tc>
          <w:tcPr>
            <w:tcW w:w="3690" w:type="dxa"/>
            <w:gridSpan w:val="3"/>
            <w:vAlign w:val="center"/>
          </w:tcPr>
          <w:p w14:paraId="160A0893" w14:textId="77777777" w:rsidR="0085763E" w:rsidRPr="00632AE1" w:rsidRDefault="0085763E" w:rsidP="00263FC7">
            <w:pPr>
              <w:jc w:val="right"/>
              <w:rPr>
                <w:rFonts w:cs="David"/>
                <w:sz w:val="20"/>
                <w:szCs w:val="20"/>
              </w:rPr>
            </w:pPr>
            <w:r>
              <w:rPr>
                <w:rFonts w:cs="David"/>
                <w:sz w:val="20"/>
                <w:szCs w:val="20"/>
              </w:rPr>
              <w:t>WO/2015/184451</w:t>
            </w:r>
          </w:p>
        </w:tc>
      </w:tr>
      <w:tr w:rsidR="0085763E" w:rsidRPr="00632AE1" w14:paraId="753D6E41" w14:textId="77777777" w:rsidTr="00263FC7">
        <w:trPr>
          <w:cantSplit/>
          <w:trHeight w:val="227"/>
          <w:jc w:val="center"/>
        </w:trPr>
        <w:tc>
          <w:tcPr>
            <w:tcW w:w="7380" w:type="dxa"/>
            <w:gridSpan w:val="6"/>
            <w:tcBorders>
              <w:bottom w:val="single" w:sz="4" w:space="0" w:color="auto"/>
            </w:tcBorders>
            <w:vAlign w:val="center"/>
          </w:tcPr>
          <w:p w14:paraId="4D3E9741" w14:textId="77777777" w:rsidR="0085763E" w:rsidRPr="00632AE1" w:rsidRDefault="0085763E" w:rsidP="00263FC7">
            <w:pPr>
              <w:rPr>
                <w:rFonts w:cs="David"/>
                <w:sz w:val="20"/>
                <w:szCs w:val="20"/>
              </w:rPr>
            </w:pPr>
          </w:p>
        </w:tc>
      </w:tr>
    </w:tbl>
    <w:p w14:paraId="50BBA50E"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65E180A" w14:textId="77777777" w:rsidTr="00263FC7">
        <w:trPr>
          <w:cantSplit/>
          <w:trHeight w:val="443"/>
          <w:jc w:val="center"/>
        </w:trPr>
        <w:tc>
          <w:tcPr>
            <w:tcW w:w="2460" w:type="dxa"/>
            <w:gridSpan w:val="2"/>
            <w:vAlign w:val="center"/>
          </w:tcPr>
          <w:p w14:paraId="49B7E43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2EBB4C41" w14:textId="77777777" w:rsidR="0085763E" w:rsidRPr="0085763E" w:rsidRDefault="000863EF" w:rsidP="00263FC7">
            <w:pPr>
              <w:jc w:val="center"/>
              <w:rPr>
                <w:rFonts w:cs="Guttman Hodes"/>
                <w:b/>
                <w:bCs/>
                <w:color w:val="0000FF"/>
                <w:sz w:val="20"/>
                <w:szCs w:val="20"/>
                <w:u w:val="single"/>
                <w:rtl/>
              </w:rPr>
            </w:pPr>
            <w:hyperlink r:id="rId199" w:history="1">
              <w:r w:rsidR="0085763E">
                <w:rPr>
                  <w:rFonts w:cs="Guttman Hodes"/>
                  <w:b/>
                  <w:bCs/>
                  <w:color w:val="0000FF"/>
                  <w:sz w:val="20"/>
                  <w:szCs w:val="20"/>
                  <w:u w:val="single"/>
                  <w:rtl/>
                </w:rPr>
                <w:t>276676</w:t>
              </w:r>
            </w:hyperlink>
          </w:p>
        </w:tc>
        <w:tc>
          <w:tcPr>
            <w:tcW w:w="2460" w:type="dxa"/>
            <w:gridSpan w:val="2"/>
            <w:vAlign w:val="center"/>
          </w:tcPr>
          <w:p w14:paraId="62692284"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7A6FBAE0" w14:textId="77777777" w:rsidTr="00263FC7">
        <w:trPr>
          <w:cantSplit/>
          <w:trHeight w:val="227"/>
          <w:jc w:val="center"/>
        </w:trPr>
        <w:tc>
          <w:tcPr>
            <w:tcW w:w="3690" w:type="dxa"/>
            <w:gridSpan w:val="3"/>
            <w:vAlign w:val="center"/>
          </w:tcPr>
          <w:p w14:paraId="12CD1BAA" w14:textId="77777777" w:rsidR="0085763E" w:rsidRPr="00632AE1" w:rsidRDefault="0085763E" w:rsidP="00263FC7">
            <w:pPr>
              <w:rPr>
                <w:rFonts w:cs="Guttman Hodes"/>
                <w:sz w:val="20"/>
                <w:szCs w:val="20"/>
                <w:rtl/>
              </w:rPr>
            </w:pPr>
            <w:r>
              <w:rPr>
                <w:rFonts w:cs="Guttman Hodes"/>
                <w:sz w:val="20"/>
                <w:szCs w:val="20"/>
                <w:rtl/>
              </w:rPr>
              <w:t>מכשיר אבחון חוץ גופי המכיל חרוזים ושימושים שלו</w:t>
            </w:r>
          </w:p>
        </w:tc>
        <w:tc>
          <w:tcPr>
            <w:tcW w:w="3690" w:type="dxa"/>
            <w:gridSpan w:val="3"/>
            <w:vAlign w:val="center"/>
          </w:tcPr>
          <w:p w14:paraId="61AB0F1D" w14:textId="77777777" w:rsidR="0085763E" w:rsidRPr="00632AE1" w:rsidRDefault="0085763E" w:rsidP="00263FC7">
            <w:pPr>
              <w:jc w:val="right"/>
              <w:rPr>
                <w:rFonts w:cs="David"/>
                <w:sz w:val="20"/>
                <w:szCs w:val="20"/>
                <w:rtl/>
              </w:rPr>
            </w:pPr>
            <w:r>
              <w:rPr>
                <w:rFonts w:cs="David"/>
                <w:sz w:val="20"/>
                <w:szCs w:val="20"/>
              </w:rPr>
              <w:t>IN VITRO DIAGNOSIS DEVICE COMPRISING BEADS AND USES THEREOF</w:t>
            </w:r>
          </w:p>
        </w:tc>
      </w:tr>
      <w:tr w:rsidR="0085763E" w:rsidRPr="00632AE1" w14:paraId="743F4089" w14:textId="77777777" w:rsidTr="00263FC7">
        <w:trPr>
          <w:cantSplit/>
          <w:trHeight w:val="227"/>
          <w:jc w:val="center"/>
        </w:trPr>
        <w:tc>
          <w:tcPr>
            <w:tcW w:w="3690" w:type="dxa"/>
            <w:gridSpan w:val="3"/>
            <w:vAlign w:val="center"/>
          </w:tcPr>
          <w:p w14:paraId="2B61206F" w14:textId="77777777" w:rsidR="0085763E" w:rsidRPr="00632AE1" w:rsidRDefault="0085763E" w:rsidP="00263FC7">
            <w:pPr>
              <w:rPr>
                <w:rFonts w:cs="Guttman Hodes"/>
                <w:sz w:val="20"/>
                <w:szCs w:val="20"/>
                <w:rtl/>
              </w:rPr>
            </w:pPr>
          </w:p>
        </w:tc>
        <w:tc>
          <w:tcPr>
            <w:tcW w:w="3690" w:type="dxa"/>
            <w:gridSpan w:val="3"/>
            <w:vAlign w:val="center"/>
          </w:tcPr>
          <w:p w14:paraId="4825FBF2" w14:textId="77777777" w:rsidR="0085763E" w:rsidRPr="00632AE1" w:rsidRDefault="0085763E" w:rsidP="00263FC7">
            <w:pPr>
              <w:jc w:val="right"/>
              <w:rPr>
                <w:rFonts w:cs="David"/>
                <w:sz w:val="20"/>
                <w:szCs w:val="20"/>
                <w:rtl/>
              </w:rPr>
            </w:pPr>
            <w:r>
              <w:rPr>
                <w:rFonts w:cs="David"/>
                <w:sz w:val="20"/>
                <w:szCs w:val="20"/>
              </w:rPr>
              <w:t>DIAGAST</w:t>
            </w:r>
          </w:p>
        </w:tc>
      </w:tr>
      <w:tr w:rsidR="0085763E" w:rsidRPr="00632AE1" w14:paraId="32BC30AE" w14:textId="77777777" w:rsidTr="00263FC7">
        <w:trPr>
          <w:cantSplit/>
          <w:trHeight w:val="227"/>
          <w:jc w:val="center"/>
        </w:trPr>
        <w:tc>
          <w:tcPr>
            <w:tcW w:w="1230" w:type="dxa"/>
            <w:vAlign w:val="center"/>
          </w:tcPr>
          <w:p w14:paraId="399BCEDE" w14:textId="77777777" w:rsidR="0085763E" w:rsidRPr="00632AE1" w:rsidRDefault="0085763E" w:rsidP="00263FC7">
            <w:pPr>
              <w:rPr>
                <w:rFonts w:cs="David"/>
                <w:sz w:val="20"/>
                <w:szCs w:val="20"/>
                <w:rtl/>
              </w:rPr>
            </w:pPr>
          </w:p>
        </w:tc>
        <w:tc>
          <w:tcPr>
            <w:tcW w:w="1230" w:type="dxa"/>
            <w:vAlign w:val="center"/>
          </w:tcPr>
          <w:p w14:paraId="295BE14F" w14:textId="77777777" w:rsidR="0085763E" w:rsidRPr="00632AE1" w:rsidRDefault="0085763E" w:rsidP="00263FC7">
            <w:pPr>
              <w:rPr>
                <w:rFonts w:cs="David"/>
                <w:sz w:val="20"/>
                <w:szCs w:val="20"/>
                <w:rtl/>
              </w:rPr>
            </w:pPr>
          </w:p>
        </w:tc>
        <w:tc>
          <w:tcPr>
            <w:tcW w:w="1230" w:type="dxa"/>
            <w:vAlign w:val="center"/>
          </w:tcPr>
          <w:p w14:paraId="44DF5230" w14:textId="77777777" w:rsidR="0085763E" w:rsidRPr="00632AE1" w:rsidRDefault="0085763E" w:rsidP="00263FC7">
            <w:pPr>
              <w:rPr>
                <w:rFonts w:cs="David"/>
                <w:sz w:val="20"/>
                <w:szCs w:val="20"/>
                <w:rtl/>
              </w:rPr>
            </w:pPr>
          </w:p>
        </w:tc>
        <w:tc>
          <w:tcPr>
            <w:tcW w:w="1230" w:type="dxa"/>
            <w:vAlign w:val="center"/>
          </w:tcPr>
          <w:p w14:paraId="4660E802"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0EB17623" w14:textId="77777777" w:rsidR="0085763E" w:rsidRPr="00632AE1" w:rsidRDefault="0085763E" w:rsidP="00263FC7">
            <w:pPr>
              <w:jc w:val="right"/>
              <w:rPr>
                <w:rFonts w:cs="David"/>
                <w:sz w:val="20"/>
                <w:szCs w:val="20"/>
                <w:rtl/>
              </w:rPr>
            </w:pPr>
            <w:r>
              <w:rPr>
                <w:rFonts w:cs="David"/>
                <w:sz w:val="20"/>
                <w:szCs w:val="20"/>
              </w:rPr>
              <w:t>18305164.8</w:t>
            </w:r>
          </w:p>
        </w:tc>
        <w:tc>
          <w:tcPr>
            <w:tcW w:w="1230" w:type="dxa"/>
            <w:vAlign w:val="center"/>
          </w:tcPr>
          <w:p w14:paraId="490DD549" w14:textId="77777777" w:rsidR="0085763E" w:rsidRPr="00632AE1" w:rsidRDefault="0085763E" w:rsidP="00263FC7">
            <w:pPr>
              <w:jc w:val="right"/>
              <w:rPr>
                <w:rFonts w:cs="David"/>
                <w:sz w:val="20"/>
                <w:szCs w:val="20"/>
                <w:rtl/>
              </w:rPr>
            </w:pPr>
            <w:r>
              <w:rPr>
                <w:rFonts w:cs="David"/>
                <w:sz w:val="20"/>
                <w:szCs w:val="20"/>
              </w:rPr>
              <w:t>EP</w:t>
            </w:r>
          </w:p>
        </w:tc>
      </w:tr>
      <w:tr w:rsidR="0085763E" w:rsidRPr="00632AE1" w14:paraId="4CB832CB" w14:textId="77777777" w:rsidTr="00263FC7">
        <w:trPr>
          <w:cantSplit/>
          <w:trHeight w:val="227"/>
          <w:jc w:val="center"/>
        </w:trPr>
        <w:tc>
          <w:tcPr>
            <w:tcW w:w="3690" w:type="dxa"/>
            <w:gridSpan w:val="3"/>
            <w:vAlign w:val="center"/>
          </w:tcPr>
          <w:p w14:paraId="78A450E9" w14:textId="77777777" w:rsidR="0085763E" w:rsidRPr="00632AE1" w:rsidRDefault="0085763E" w:rsidP="00263FC7">
            <w:pPr>
              <w:rPr>
                <w:rFonts w:cs="David"/>
                <w:sz w:val="20"/>
                <w:szCs w:val="20"/>
                <w:rtl/>
              </w:rPr>
            </w:pPr>
          </w:p>
        </w:tc>
        <w:tc>
          <w:tcPr>
            <w:tcW w:w="3690" w:type="dxa"/>
            <w:gridSpan w:val="3"/>
            <w:vAlign w:val="center"/>
          </w:tcPr>
          <w:p w14:paraId="52C0E258" w14:textId="77777777" w:rsidR="0085763E" w:rsidRPr="00632AE1" w:rsidRDefault="0085763E" w:rsidP="00263FC7">
            <w:pPr>
              <w:jc w:val="right"/>
              <w:rPr>
                <w:rFonts w:cs="David"/>
                <w:sz w:val="20"/>
                <w:szCs w:val="20"/>
              </w:rPr>
            </w:pPr>
            <w:r>
              <w:rPr>
                <w:rFonts w:cs="David"/>
                <w:sz w:val="20"/>
                <w:szCs w:val="20"/>
              </w:rPr>
              <w:t>PCT/EP/2019/053886</w:t>
            </w:r>
          </w:p>
        </w:tc>
      </w:tr>
      <w:tr w:rsidR="0085763E" w:rsidRPr="00632AE1" w14:paraId="7CFB4F31" w14:textId="77777777" w:rsidTr="00263FC7">
        <w:trPr>
          <w:cantSplit/>
          <w:trHeight w:val="227"/>
          <w:jc w:val="center"/>
        </w:trPr>
        <w:tc>
          <w:tcPr>
            <w:tcW w:w="3690" w:type="dxa"/>
            <w:gridSpan w:val="3"/>
            <w:vAlign w:val="center"/>
          </w:tcPr>
          <w:p w14:paraId="51817401" w14:textId="77777777" w:rsidR="0085763E" w:rsidRPr="00632AE1" w:rsidRDefault="0085763E" w:rsidP="00263FC7">
            <w:pPr>
              <w:rPr>
                <w:rFonts w:cs="David"/>
                <w:sz w:val="20"/>
                <w:szCs w:val="20"/>
                <w:rtl/>
              </w:rPr>
            </w:pPr>
          </w:p>
        </w:tc>
        <w:tc>
          <w:tcPr>
            <w:tcW w:w="3690" w:type="dxa"/>
            <w:gridSpan w:val="3"/>
            <w:vAlign w:val="center"/>
          </w:tcPr>
          <w:p w14:paraId="6E4C3788" w14:textId="77777777" w:rsidR="0085763E" w:rsidRPr="00632AE1" w:rsidRDefault="0085763E" w:rsidP="00263FC7">
            <w:pPr>
              <w:jc w:val="right"/>
              <w:rPr>
                <w:rFonts w:cs="David"/>
                <w:sz w:val="20"/>
                <w:szCs w:val="20"/>
              </w:rPr>
            </w:pPr>
            <w:r>
              <w:rPr>
                <w:rFonts w:cs="David"/>
                <w:sz w:val="20"/>
                <w:szCs w:val="20"/>
              </w:rPr>
              <w:t>WO/2019/158726</w:t>
            </w:r>
          </w:p>
        </w:tc>
      </w:tr>
      <w:tr w:rsidR="0085763E" w:rsidRPr="00632AE1" w14:paraId="13B76502" w14:textId="77777777" w:rsidTr="00263FC7">
        <w:trPr>
          <w:cantSplit/>
          <w:trHeight w:val="227"/>
          <w:jc w:val="center"/>
        </w:trPr>
        <w:tc>
          <w:tcPr>
            <w:tcW w:w="7380" w:type="dxa"/>
            <w:gridSpan w:val="6"/>
            <w:tcBorders>
              <w:bottom w:val="single" w:sz="4" w:space="0" w:color="auto"/>
            </w:tcBorders>
            <w:vAlign w:val="center"/>
          </w:tcPr>
          <w:p w14:paraId="501A157E" w14:textId="77777777" w:rsidR="0085763E" w:rsidRPr="00632AE1" w:rsidRDefault="0085763E" w:rsidP="00263FC7">
            <w:pPr>
              <w:rPr>
                <w:rFonts w:cs="David"/>
                <w:sz w:val="20"/>
                <w:szCs w:val="20"/>
              </w:rPr>
            </w:pPr>
          </w:p>
        </w:tc>
      </w:tr>
    </w:tbl>
    <w:p w14:paraId="7DAAB638"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0D9ADC4" w14:textId="77777777" w:rsidTr="00263FC7">
        <w:trPr>
          <w:cantSplit/>
          <w:trHeight w:val="443"/>
          <w:jc w:val="center"/>
        </w:trPr>
        <w:tc>
          <w:tcPr>
            <w:tcW w:w="2460" w:type="dxa"/>
            <w:gridSpan w:val="2"/>
            <w:vAlign w:val="center"/>
          </w:tcPr>
          <w:p w14:paraId="191D80E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BE6C974" w14:textId="77777777" w:rsidR="0085763E" w:rsidRPr="0085763E" w:rsidRDefault="000863EF" w:rsidP="00263FC7">
            <w:pPr>
              <w:jc w:val="center"/>
              <w:rPr>
                <w:rFonts w:cs="Guttman Hodes"/>
                <w:b/>
                <w:bCs/>
                <w:color w:val="0000FF"/>
                <w:sz w:val="20"/>
                <w:szCs w:val="20"/>
                <w:u w:val="single"/>
                <w:rtl/>
              </w:rPr>
            </w:pPr>
            <w:hyperlink r:id="rId200" w:history="1">
              <w:r w:rsidR="0085763E">
                <w:rPr>
                  <w:rFonts w:cs="Guttman Hodes"/>
                  <w:b/>
                  <w:bCs/>
                  <w:color w:val="0000FF"/>
                  <w:sz w:val="20"/>
                  <w:szCs w:val="20"/>
                  <w:u w:val="single"/>
                  <w:rtl/>
                </w:rPr>
                <w:t>276677</w:t>
              </w:r>
            </w:hyperlink>
          </w:p>
        </w:tc>
        <w:tc>
          <w:tcPr>
            <w:tcW w:w="2460" w:type="dxa"/>
            <w:gridSpan w:val="2"/>
            <w:vAlign w:val="center"/>
          </w:tcPr>
          <w:p w14:paraId="7FCB2F11" w14:textId="77777777" w:rsidR="0085763E" w:rsidRPr="00632AE1" w:rsidRDefault="0085763E" w:rsidP="00263FC7">
            <w:pPr>
              <w:jc w:val="right"/>
              <w:rPr>
                <w:rFonts w:cs="David"/>
                <w:sz w:val="20"/>
                <w:szCs w:val="20"/>
                <w:rtl/>
              </w:rPr>
            </w:pPr>
            <w:r>
              <w:rPr>
                <w:rFonts w:cs="David"/>
                <w:sz w:val="20"/>
                <w:szCs w:val="20"/>
                <w:rtl/>
              </w:rPr>
              <w:t>26/05/2016</w:t>
            </w:r>
          </w:p>
        </w:tc>
      </w:tr>
      <w:tr w:rsidR="0085763E" w:rsidRPr="00632AE1" w14:paraId="1F66B152" w14:textId="77777777" w:rsidTr="00263FC7">
        <w:trPr>
          <w:cantSplit/>
          <w:trHeight w:val="227"/>
          <w:jc w:val="center"/>
        </w:trPr>
        <w:tc>
          <w:tcPr>
            <w:tcW w:w="3690" w:type="dxa"/>
            <w:gridSpan w:val="3"/>
            <w:vAlign w:val="center"/>
          </w:tcPr>
          <w:p w14:paraId="29EC0528" w14:textId="77777777" w:rsidR="0085763E" w:rsidRPr="00632AE1" w:rsidRDefault="0085763E" w:rsidP="00263FC7">
            <w:pPr>
              <w:rPr>
                <w:rFonts w:cs="Guttman Hodes"/>
                <w:sz w:val="20"/>
                <w:szCs w:val="20"/>
                <w:rtl/>
              </w:rPr>
            </w:pPr>
            <w:r>
              <w:rPr>
                <w:rFonts w:cs="Guttman Hodes"/>
                <w:sz w:val="20"/>
                <w:szCs w:val="20"/>
                <w:rtl/>
              </w:rPr>
              <w:t xml:space="preserve">תרכובות נפתירידין כמעכבי </w:t>
            </w:r>
            <w:r>
              <w:rPr>
                <w:rFonts w:cs="Guttman Hodes"/>
                <w:sz w:val="20"/>
                <w:szCs w:val="20"/>
              </w:rPr>
              <w:t>JAK</w:t>
            </w:r>
            <w:r>
              <w:rPr>
                <w:rFonts w:cs="Guttman Hodes"/>
                <w:sz w:val="20"/>
                <w:szCs w:val="20"/>
                <w:rtl/>
              </w:rPr>
              <w:t xml:space="preserve"> קינאז</w:t>
            </w:r>
          </w:p>
        </w:tc>
        <w:tc>
          <w:tcPr>
            <w:tcW w:w="3690" w:type="dxa"/>
            <w:gridSpan w:val="3"/>
            <w:vAlign w:val="center"/>
          </w:tcPr>
          <w:p w14:paraId="5E8E97E9" w14:textId="77777777" w:rsidR="0085763E" w:rsidRPr="00632AE1" w:rsidRDefault="0085763E" w:rsidP="00263FC7">
            <w:pPr>
              <w:jc w:val="right"/>
              <w:rPr>
                <w:rFonts w:cs="David"/>
                <w:sz w:val="20"/>
                <w:szCs w:val="20"/>
                <w:rtl/>
              </w:rPr>
            </w:pPr>
            <w:r>
              <w:rPr>
                <w:rFonts w:cs="David"/>
                <w:sz w:val="20"/>
                <w:szCs w:val="20"/>
              </w:rPr>
              <w:t>NAPHTHYRIDINE COMPOUNDS AS JAK KINASE INHIBITORS</w:t>
            </w:r>
          </w:p>
        </w:tc>
      </w:tr>
      <w:tr w:rsidR="0085763E" w:rsidRPr="00632AE1" w14:paraId="73EDC947" w14:textId="77777777" w:rsidTr="00263FC7">
        <w:trPr>
          <w:cantSplit/>
          <w:trHeight w:val="227"/>
          <w:jc w:val="center"/>
        </w:trPr>
        <w:tc>
          <w:tcPr>
            <w:tcW w:w="3690" w:type="dxa"/>
            <w:gridSpan w:val="3"/>
            <w:vAlign w:val="center"/>
          </w:tcPr>
          <w:p w14:paraId="41AD4AF0" w14:textId="77777777" w:rsidR="0085763E" w:rsidRPr="00632AE1" w:rsidRDefault="0085763E" w:rsidP="00263FC7">
            <w:pPr>
              <w:rPr>
                <w:rFonts w:cs="Guttman Hodes"/>
                <w:sz w:val="20"/>
                <w:szCs w:val="20"/>
                <w:rtl/>
              </w:rPr>
            </w:pPr>
          </w:p>
        </w:tc>
        <w:tc>
          <w:tcPr>
            <w:tcW w:w="3690" w:type="dxa"/>
            <w:gridSpan w:val="3"/>
            <w:vAlign w:val="center"/>
          </w:tcPr>
          <w:p w14:paraId="3020C336" w14:textId="77777777" w:rsidR="0085763E" w:rsidRPr="00632AE1" w:rsidRDefault="0085763E" w:rsidP="00263FC7">
            <w:pPr>
              <w:jc w:val="right"/>
              <w:rPr>
                <w:rFonts w:cs="David"/>
                <w:sz w:val="20"/>
                <w:szCs w:val="20"/>
                <w:rtl/>
              </w:rPr>
            </w:pPr>
            <w:r>
              <w:rPr>
                <w:rFonts w:cs="David"/>
                <w:sz w:val="20"/>
                <w:szCs w:val="20"/>
              </w:rPr>
              <w:t>THERAVANCE BIOPHARMA R&amp;D IP, LLC</w:t>
            </w:r>
          </w:p>
        </w:tc>
      </w:tr>
      <w:tr w:rsidR="0085763E" w:rsidRPr="00632AE1" w14:paraId="36E06B11" w14:textId="77777777" w:rsidTr="00263FC7">
        <w:trPr>
          <w:cantSplit/>
          <w:trHeight w:val="227"/>
          <w:jc w:val="center"/>
        </w:trPr>
        <w:tc>
          <w:tcPr>
            <w:tcW w:w="1230" w:type="dxa"/>
            <w:vAlign w:val="center"/>
          </w:tcPr>
          <w:p w14:paraId="044FA0C2" w14:textId="77777777" w:rsidR="0085763E" w:rsidRPr="00632AE1" w:rsidRDefault="0085763E" w:rsidP="00263FC7">
            <w:pPr>
              <w:rPr>
                <w:rFonts w:cs="David"/>
                <w:sz w:val="20"/>
                <w:szCs w:val="20"/>
                <w:rtl/>
              </w:rPr>
            </w:pPr>
          </w:p>
        </w:tc>
        <w:tc>
          <w:tcPr>
            <w:tcW w:w="1230" w:type="dxa"/>
            <w:vAlign w:val="center"/>
          </w:tcPr>
          <w:p w14:paraId="7DD6DE9B" w14:textId="77777777" w:rsidR="0085763E" w:rsidRPr="00632AE1" w:rsidRDefault="0085763E" w:rsidP="00263FC7">
            <w:pPr>
              <w:rPr>
                <w:rFonts w:cs="David"/>
                <w:sz w:val="20"/>
                <w:szCs w:val="20"/>
                <w:rtl/>
              </w:rPr>
            </w:pPr>
          </w:p>
        </w:tc>
        <w:tc>
          <w:tcPr>
            <w:tcW w:w="1230" w:type="dxa"/>
            <w:vAlign w:val="center"/>
          </w:tcPr>
          <w:p w14:paraId="3726DFFD" w14:textId="77777777" w:rsidR="0085763E" w:rsidRPr="00632AE1" w:rsidRDefault="0085763E" w:rsidP="00263FC7">
            <w:pPr>
              <w:rPr>
                <w:rFonts w:cs="David"/>
                <w:sz w:val="20"/>
                <w:szCs w:val="20"/>
                <w:rtl/>
              </w:rPr>
            </w:pPr>
          </w:p>
        </w:tc>
        <w:tc>
          <w:tcPr>
            <w:tcW w:w="1230" w:type="dxa"/>
            <w:vAlign w:val="center"/>
          </w:tcPr>
          <w:p w14:paraId="696BB42A" w14:textId="77777777" w:rsidR="0085763E" w:rsidRPr="00632AE1" w:rsidRDefault="0085763E" w:rsidP="00263FC7">
            <w:pPr>
              <w:jc w:val="right"/>
              <w:rPr>
                <w:rFonts w:cs="David"/>
                <w:sz w:val="20"/>
                <w:szCs w:val="20"/>
                <w:rtl/>
              </w:rPr>
            </w:pPr>
            <w:r>
              <w:rPr>
                <w:rFonts w:cs="David"/>
                <w:sz w:val="20"/>
                <w:szCs w:val="20"/>
              </w:rPr>
              <w:t>28/05/2015</w:t>
            </w:r>
          </w:p>
        </w:tc>
        <w:tc>
          <w:tcPr>
            <w:tcW w:w="1230" w:type="dxa"/>
            <w:vAlign w:val="center"/>
          </w:tcPr>
          <w:p w14:paraId="63EBA57E" w14:textId="77777777" w:rsidR="0085763E" w:rsidRPr="00632AE1" w:rsidRDefault="0085763E" w:rsidP="00263FC7">
            <w:pPr>
              <w:jc w:val="right"/>
              <w:rPr>
                <w:rFonts w:cs="David"/>
                <w:sz w:val="20"/>
                <w:szCs w:val="20"/>
                <w:rtl/>
              </w:rPr>
            </w:pPr>
            <w:r>
              <w:rPr>
                <w:rFonts w:cs="David"/>
                <w:sz w:val="20"/>
                <w:szCs w:val="20"/>
              </w:rPr>
              <w:t>62/167694</w:t>
            </w:r>
          </w:p>
        </w:tc>
        <w:tc>
          <w:tcPr>
            <w:tcW w:w="1230" w:type="dxa"/>
            <w:vAlign w:val="center"/>
          </w:tcPr>
          <w:p w14:paraId="6238C4BD"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FC1D611" w14:textId="77777777" w:rsidTr="00263FC7">
        <w:trPr>
          <w:cantSplit/>
          <w:trHeight w:val="227"/>
          <w:jc w:val="center"/>
        </w:trPr>
        <w:tc>
          <w:tcPr>
            <w:tcW w:w="1230" w:type="dxa"/>
            <w:vAlign w:val="center"/>
          </w:tcPr>
          <w:p w14:paraId="5A782DF0" w14:textId="77777777" w:rsidR="0085763E" w:rsidRPr="00632AE1" w:rsidRDefault="0085763E" w:rsidP="00263FC7">
            <w:pPr>
              <w:rPr>
                <w:rFonts w:cs="David"/>
                <w:sz w:val="20"/>
                <w:szCs w:val="20"/>
                <w:rtl/>
              </w:rPr>
            </w:pPr>
          </w:p>
        </w:tc>
        <w:tc>
          <w:tcPr>
            <w:tcW w:w="1230" w:type="dxa"/>
            <w:vAlign w:val="center"/>
          </w:tcPr>
          <w:p w14:paraId="4F8723F5" w14:textId="77777777" w:rsidR="0085763E" w:rsidRPr="00632AE1" w:rsidRDefault="0085763E" w:rsidP="00263FC7">
            <w:pPr>
              <w:rPr>
                <w:rFonts w:cs="David"/>
                <w:sz w:val="20"/>
                <w:szCs w:val="20"/>
                <w:rtl/>
              </w:rPr>
            </w:pPr>
          </w:p>
        </w:tc>
        <w:tc>
          <w:tcPr>
            <w:tcW w:w="1230" w:type="dxa"/>
            <w:vAlign w:val="center"/>
          </w:tcPr>
          <w:p w14:paraId="0E7B4AB2" w14:textId="77777777" w:rsidR="0085763E" w:rsidRPr="00632AE1" w:rsidRDefault="0085763E" w:rsidP="00263FC7">
            <w:pPr>
              <w:rPr>
                <w:rFonts w:cs="David"/>
                <w:sz w:val="20"/>
                <w:szCs w:val="20"/>
                <w:rtl/>
              </w:rPr>
            </w:pPr>
          </w:p>
        </w:tc>
        <w:tc>
          <w:tcPr>
            <w:tcW w:w="1230" w:type="dxa"/>
            <w:vAlign w:val="center"/>
          </w:tcPr>
          <w:p w14:paraId="2AED363A" w14:textId="77777777" w:rsidR="0085763E" w:rsidRDefault="0085763E" w:rsidP="00263FC7">
            <w:pPr>
              <w:jc w:val="right"/>
              <w:rPr>
                <w:rFonts w:cs="David"/>
                <w:sz w:val="20"/>
                <w:szCs w:val="20"/>
              </w:rPr>
            </w:pPr>
            <w:r>
              <w:rPr>
                <w:rFonts w:cs="David"/>
                <w:sz w:val="20"/>
                <w:szCs w:val="20"/>
                <w:rtl/>
              </w:rPr>
              <w:t>23/03/2016</w:t>
            </w:r>
          </w:p>
        </w:tc>
        <w:tc>
          <w:tcPr>
            <w:tcW w:w="1230" w:type="dxa"/>
            <w:vAlign w:val="center"/>
          </w:tcPr>
          <w:p w14:paraId="69462550" w14:textId="77777777" w:rsidR="0085763E" w:rsidRDefault="0085763E" w:rsidP="00263FC7">
            <w:pPr>
              <w:jc w:val="right"/>
              <w:rPr>
                <w:rFonts w:cs="David"/>
                <w:sz w:val="20"/>
                <w:szCs w:val="20"/>
              </w:rPr>
            </w:pPr>
            <w:r>
              <w:rPr>
                <w:rFonts w:cs="David"/>
                <w:sz w:val="20"/>
                <w:szCs w:val="20"/>
                <w:rtl/>
              </w:rPr>
              <w:t>62/312273</w:t>
            </w:r>
          </w:p>
        </w:tc>
        <w:tc>
          <w:tcPr>
            <w:tcW w:w="1230" w:type="dxa"/>
            <w:vAlign w:val="center"/>
          </w:tcPr>
          <w:p w14:paraId="43124A86" w14:textId="77777777" w:rsidR="0085763E" w:rsidRDefault="0085763E" w:rsidP="00263FC7">
            <w:pPr>
              <w:jc w:val="right"/>
              <w:rPr>
                <w:rFonts w:cs="David"/>
                <w:sz w:val="20"/>
                <w:szCs w:val="20"/>
              </w:rPr>
            </w:pPr>
            <w:r>
              <w:rPr>
                <w:rFonts w:cs="David"/>
                <w:sz w:val="20"/>
                <w:szCs w:val="20"/>
              </w:rPr>
              <w:t>US</w:t>
            </w:r>
          </w:p>
        </w:tc>
      </w:tr>
      <w:tr w:rsidR="0085763E" w:rsidRPr="00632AE1" w14:paraId="3D8C6534" w14:textId="77777777" w:rsidTr="00263FC7">
        <w:trPr>
          <w:cantSplit/>
          <w:trHeight w:val="227"/>
          <w:jc w:val="center"/>
        </w:trPr>
        <w:tc>
          <w:tcPr>
            <w:tcW w:w="3690" w:type="dxa"/>
            <w:gridSpan w:val="3"/>
            <w:vAlign w:val="center"/>
          </w:tcPr>
          <w:p w14:paraId="3A3E066B" w14:textId="77777777" w:rsidR="0085763E" w:rsidRPr="00632AE1" w:rsidRDefault="0085763E" w:rsidP="00263FC7">
            <w:pPr>
              <w:rPr>
                <w:rFonts w:cs="David"/>
                <w:sz w:val="20"/>
                <w:szCs w:val="20"/>
                <w:rtl/>
              </w:rPr>
            </w:pPr>
          </w:p>
        </w:tc>
        <w:tc>
          <w:tcPr>
            <w:tcW w:w="3690" w:type="dxa"/>
            <w:gridSpan w:val="3"/>
            <w:vAlign w:val="center"/>
          </w:tcPr>
          <w:p w14:paraId="78891235" w14:textId="77777777" w:rsidR="0085763E" w:rsidRPr="00632AE1" w:rsidRDefault="0085763E" w:rsidP="00263FC7">
            <w:pPr>
              <w:jc w:val="right"/>
              <w:rPr>
                <w:rFonts w:cs="David"/>
                <w:sz w:val="20"/>
                <w:szCs w:val="20"/>
              </w:rPr>
            </w:pPr>
            <w:r>
              <w:rPr>
                <w:rFonts w:cs="David"/>
                <w:sz w:val="20"/>
                <w:szCs w:val="20"/>
              </w:rPr>
              <w:t>PCT/US/2016/034243</w:t>
            </w:r>
          </w:p>
        </w:tc>
      </w:tr>
      <w:tr w:rsidR="0085763E" w:rsidRPr="00632AE1" w14:paraId="10D1D473" w14:textId="77777777" w:rsidTr="00263FC7">
        <w:trPr>
          <w:cantSplit/>
          <w:trHeight w:val="227"/>
          <w:jc w:val="center"/>
        </w:trPr>
        <w:tc>
          <w:tcPr>
            <w:tcW w:w="3690" w:type="dxa"/>
            <w:gridSpan w:val="3"/>
            <w:vAlign w:val="center"/>
          </w:tcPr>
          <w:p w14:paraId="4E134FBC" w14:textId="77777777" w:rsidR="0085763E" w:rsidRPr="00632AE1" w:rsidRDefault="0085763E" w:rsidP="00263FC7">
            <w:pPr>
              <w:rPr>
                <w:rFonts w:cs="David"/>
                <w:sz w:val="20"/>
                <w:szCs w:val="20"/>
                <w:rtl/>
              </w:rPr>
            </w:pPr>
          </w:p>
        </w:tc>
        <w:tc>
          <w:tcPr>
            <w:tcW w:w="3690" w:type="dxa"/>
            <w:gridSpan w:val="3"/>
            <w:vAlign w:val="center"/>
          </w:tcPr>
          <w:p w14:paraId="55E6C2F3" w14:textId="77777777" w:rsidR="0085763E" w:rsidRPr="00632AE1" w:rsidRDefault="0085763E" w:rsidP="00263FC7">
            <w:pPr>
              <w:jc w:val="right"/>
              <w:rPr>
                <w:rFonts w:cs="David"/>
                <w:sz w:val="20"/>
                <w:szCs w:val="20"/>
              </w:rPr>
            </w:pPr>
            <w:r>
              <w:rPr>
                <w:rFonts w:cs="David"/>
                <w:sz w:val="20"/>
                <w:szCs w:val="20"/>
              </w:rPr>
              <w:t>WO/2016/191524</w:t>
            </w:r>
          </w:p>
        </w:tc>
      </w:tr>
      <w:tr w:rsidR="0085763E" w:rsidRPr="00632AE1" w14:paraId="30383BD9" w14:textId="77777777" w:rsidTr="00263FC7">
        <w:trPr>
          <w:cantSplit/>
          <w:trHeight w:val="227"/>
          <w:jc w:val="center"/>
        </w:trPr>
        <w:tc>
          <w:tcPr>
            <w:tcW w:w="7380" w:type="dxa"/>
            <w:gridSpan w:val="6"/>
            <w:tcBorders>
              <w:bottom w:val="single" w:sz="4" w:space="0" w:color="auto"/>
            </w:tcBorders>
            <w:vAlign w:val="center"/>
          </w:tcPr>
          <w:p w14:paraId="5CCFF008" w14:textId="77777777" w:rsidR="0085763E" w:rsidRPr="00632AE1" w:rsidRDefault="0085763E" w:rsidP="00263FC7">
            <w:pPr>
              <w:rPr>
                <w:rFonts w:cs="David"/>
                <w:sz w:val="20"/>
                <w:szCs w:val="20"/>
              </w:rPr>
            </w:pPr>
          </w:p>
        </w:tc>
      </w:tr>
    </w:tbl>
    <w:p w14:paraId="785CBE9B"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055BCD8" w14:textId="77777777" w:rsidTr="00263FC7">
        <w:trPr>
          <w:cantSplit/>
          <w:trHeight w:val="443"/>
          <w:jc w:val="center"/>
        </w:trPr>
        <w:tc>
          <w:tcPr>
            <w:tcW w:w="2460" w:type="dxa"/>
            <w:gridSpan w:val="2"/>
            <w:vAlign w:val="center"/>
          </w:tcPr>
          <w:p w14:paraId="19094B27"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1494E0FA" w14:textId="77777777" w:rsidR="0085763E" w:rsidRPr="0085763E" w:rsidRDefault="000863EF" w:rsidP="00263FC7">
            <w:pPr>
              <w:jc w:val="center"/>
              <w:rPr>
                <w:rFonts w:cs="Guttman Hodes"/>
                <w:b/>
                <w:bCs/>
                <w:color w:val="0000FF"/>
                <w:sz w:val="20"/>
                <w:szCs w:val="20"/>
                <w:u w:val="single"/>
                <w:rtl/>
              </w:rPr>
            </w:pPr>
            <w:hyperlink r:id="rId201" w:history="1">
              <w:r w:rsidR="0085763E">
                <w:rPr>
                  <w:rFonts w:cs="Guttman Hodes"/>
                  <w:b/>
                  <w:bCs/>
                  <w:color w:val="0000FF"/>
                  <w:sz w:val="20"/>
                  <w:szCs w:val="20"/>
                  <w:u w:val="single"/>
                  <w:rtl/>
                </w:rPr>
                <w:t>276678</w:t>
              </w:r>
            </w:hyperlink>
          </w:p>
        </w:tc>
        <w:tc>
          <w:tcPr>
            <w:tcW w:w="2460" w:type="dxa"/>
            <w:gridSpan w:val="2"/>
            <w:vAlign w:val="center"/>
          </w:tcPr>
          <w:p w14:paraId="2E878713" w14:textId="77777777" w:rsidR="0085763E" w:rsidRPr="00632AE1" w:rsidRDefault="0085763E" w:rsidP="00263FC7">
            <w:pPr>
              <w:jc w:val="right"/>
              <w:rPr>
                <w:rFonts w:cs="David"/>
                <w:sz w:val="20"/>
                <w:szCs w:val="20"/>
                <w:rtl/>
              </w:rPr>
            </w:pPr>
            <w:r>
              <w:rPr>
                <w:rFonts w:cs="David"/>
                <w:sz w:val="20"/>
                <w:szCs w:val="20"/>
                <w:rtl/>
              </w:rPr>
              <w:t>12/08/2020</w:t>
            </w:r>
          </w:p>
        </w:tc>
      </w:tr>
      <w:tr w:rsidR="0085763E" w:rsidRPr="00632AE1" w14:paraId="181C9DE1" w14:textId="77777777" w:rsidTr="00263FC7">
        <w:trPr>
          <w:cantSplit/>
          <w:trHeight w:val="227"/>
          <w:jc w:val="center"/>
        </w:trPr>
        <w:tc>
          <w:tcPr>
            <w:tcW w:w="3690" w:type="dxa"/>
            <w:gridSpan w:val="3"/>
            <w:vAlign w:val="center"/>
          </w:tcPr>
          <w:p w14:paraId="143A7540" w14:textId="77777777" w:rsidR="0085763E" w:rsidRPr="00632AE1" w:rsidRDefault="0085763E" w:rsidP="00263FC7">
            <w:pPr>
              <w:rPr>
                <w:rFonts w:cs="Guttman Hodes"/>
                <w:sz w:val="20"/>
                <w:szCs w:val="20"/>
                <w:rtl/>
              </w:rPr>
            </w:pPr>
            <w:r>
              <w:rPr>
                <w:rFonts w:cs="Guttman Hodes"/>
                <w:sz w:val="20"/>
                <w:szCs w:val="20"/>
                <w:rtl/>
              </w:rPr>
              <w:t>זיהוי אותות נתונים רפטטיבים</w:t>
            </w:r>
          </w:p>
        </w:tc>
        <w:tc>
          <w:tcPr>
            <w:tcW w:w="3690" w:type="dxa"/>
            <w:gridSpan w:val="3"/>
            <w:vAlign w:val="center"/>
          </w:tcPr>
          <w:p w14:paraId="21B0D65E" w14:textId="77777777" w:rsidR="0085763E" w:rsidRPr="00632AE1" w:rsidRDefault="0085763E" w:rsidP="00263FC7">
            <w:pPr>
              <w:jc w:val="right"/>
              <w:rPr>
                <w:rFonts w:cs="David"/>
                <w:sz w:val="20"/>
                <w:szCs w:val="20"/>
                <w:rtl/>
              </w:rPr>
            </w:pPr>
            <w:r>
              <w:rPr>
                <w:rFonts w:cs="David"/>
                <w:sz w:val="20"/>
                <w:szCs w:val="20"/>
              </w:rPr>
              <w:t>DETECTION OF REPETITIVE DATA SIGNALS</w:t>
            </w:r>
          </w:p>
        </w:tc>
      </w:tr>
      <w:tr w:rsidR="0085763E" w:rsidRPr="00632AE1" w14:paraId="3519EDF3" w14:textId="77777777" w:rsidTr="00263FC7">
        <w:trPr>
          <w:cantSplit/>
          <w:trHeight w:val="227"/>
          <w:jc w:val="center"/>
        </w:trPr>
        <w:tc>
          <w:tcPr>
            <w:tcW w:w="3690" w:type="dxa"/>
            <w:gridSpan w:val="3"/>
            <w:vAlign w:val="center"/>
          </w:tcPr>
          <w:p w14:paraId="1CE19064" w14:textId="77777777" w:rsidR="0085763E" w:rsidRPr="00632AE1" w:rsidRDefault="0085763E" w:rsidP="00263FC7">
            <w:pPr>
              <w:rPr>
                <w:rFonts w:cs="Guttman Hodes"/>
                <w:sz w:val="20"/>
                <w:szCs w:val="20"/>
                <w:rtl/>
              </w:rPr>
            </w:pPr>
            <w:r>
              <w:rPr>
                <w:rFonts w:cs="Guttman Hodes"/>
                <w:sz w:val="20"/>
                <w:szCs w:val="20"/>
                <w:rtl/>
              </w:rPr>
              <w:t>די-פנד פתרונות א.ד. בע"מ</w:t>
            </w:r>
          </w:p>
        </w:tc>
        <w:tc>
          <w:tcPr>
            <w:tcW w:w="3690" w:type="dxa"/>
            <w:gridSpan w:val="3"/>
            <w:vAlign w:val="center"/>
          </w:tcPr>
          <w:p w14:paraId="146D0307" w14:textId="77777777" w:rsidR="0085763E" w:rsidRPr="00632AE1" w:rsidRDefault="0085763E" w:rsidP="00263FC7">
            <w:pPr>
              <w:jc w:val="right"/>
              <w:rPr>
                <w:rFonts w:cs="David"/>
                <w:sz w:val="20"/>
                <w:szCs w:val="20"/>
                <w:rtl/>
              </w:rPr>
            </w:pPr>
            <w:r>
              <w:rPr>
                <w:rFonts w:cs="David"/>
                <w:sz w:val="20"/>
                <w:szCs w:val="20"/>
              </w:rPr>
              <w:t>D-Fend Solutions AD Ltd.</w:t>
            </w:r>
          </w:p>
        </w:tc>
      </w:tr>
      <w:tr w:rsidR="0085763E" w:rsidRPr="00632AE1" w14:paraId="2B8518BC" w14:textId="77777777" w:rsidTr="00263FC7">
        <w:trPr>
          <w:cantSplit/>
          <w:trHeight w:val="227"/>
          <w:jc w:val="center"/>
        </w:trPr>
        <w:tc>
          <w:tcPr>
            <w:tcW w:w="1230" w:type="dxa"/>
            <w:vAlign w:val="center"/>
          </w:tcPr>
          <w:p w14:paraId="3ECA44EA" w14:textId="77777777" w:rsidR="0085763E" w:rsidRPr="00632AE1" w:rsidRDefault="0085763E" w:rsidP="00263FC7">
            <w:pPr>
              <w:rPr>
                <w:rFonts w:cs="David"/>
                <w:sz w:val="20"/>
                <w:szCs w:val="20"/>
                <w:rtl/>
              </w:rPr>
            </w:pPr>
          </w:p>
        </w:tc>
        <w:tc>
          <w:tcPr>
            <w:tcW w:w="1230" w:type="dxa"/>
            <w:vAlign w:val="center"/>
          </w:tcPr>
          <w:p w14:paraId="70C2A357" w14:textId="77777777" w:rsidR="0085763E" w:rsidRPr="00632AE1" w:rsidRDefault="0085763E" w:rsidP="00263FC7">
            <w:pPr>
              <w:rPr>
                <w:rFonts w:cs="David"/>
                <w:sz w:val="20"/>
                <w:szCs w:val="20"/>
                <w:rtl/>
              </w:rPr>
            </w:pPr>
          </w:p>
        </w:tc>
        <w:tc>
          <w:tcPr>
            <w:tcW w:w="1230" w:type="dxa"/>
            <w:vAlign w:val="center"/>
          </w:tcPr>
          <w:p w14:paraId="760134BE" w14:textId="77777777" w:rsidR="0085763E" w:rsidRPr="00632AE1" w:rsidRDefault="0085763E" w:rsidP="00263FC7">
            <w:pPr>
              <w:rPr>
                <w:rFonts w:cs="David"/>
                <w:sz w:val="20"/>
                <w:szCs w:val="20"/>
                <w:rtl/>
              </w:rPr>
            </w:pPr>
          </w:p>
        </w:tc>
        <w:tc>
          <w:tcPr>
            <w:tcW w:w="1230" w:type="dxa"/>
            <w:vAlign w:val="center"/>
          </w:tcPr>
          <w:p w14:paraId="27514BD8" w14:textId="77777777" w:rsidR="0085763E" w:rsidRPr="00632AE1" w:rsidRDefault="0085763E" w:rsidP="00263FC7">
            <w:pPr>
              <w:jc w:val="right"/>
              <w:rPr>
                <w:rFonts w:cs="David"/>
                <w:sz w:val="20"/>
                <w:szCs w:val="20"/>
                <w:rtl/>
              </w:rPr>
            </w:pPr>
          </w:p>
        </w:tc>
        <w:tc>
          <w:tcPr>
            <w:tcW w:w="1230" w:type="dxa"/>
            <w:vAlign w:val="center"/>
          </w:tcPr>
          <w:p w14:paraId="74D769D1" w14:textId="77777777" w:rsidR="0085763E" w:rsidRPr="00632AE1" w:rsidRDefault="0085763E" w:rsidP="00263FC7">
            <w:pPr>
              <w:jc w:val="right"/>
              <w:rPr>
                <w:rFonts w:cs="David"/>
                <w:sz w:val="20"/>
                <w:szCs w:val="20"/>
                <w:rtl/>
              </w:rPr>
            </w:pPr>
          </w:p>
        </w:tc>
        <w:tc>
          <w:tcPr>
            <w:tcW w:w="1230" w:type="dxa"/>
            <w:vAlign w:val="center"/>
          </w:tcPr>
          <w:p w14:paraId="07037AA7" w14:textId="77777777" w:rsidR="0085763E" w:rsidRPr="00632AE1" w:rsidRDefault="0085763E" w:rsidP="00263FC7">
            <w:pPr>
              <w:jc w:val="right"/>
              <w:rPr>
                <w:rFonts w:cs="David"/>
                <w:sz w:val="20"/>
                <w:szCs w:val="20"/>
                <w:rtl/>
              </w:rPr>
            </w:pPr>
          </w:p>
        </w:tc>
      </w:tr>
      <w:tr w:rsidR="0085763E" w:rsidRPr="00632AE1" w14:paraId="09D70264" w14:textId="77777777" w:rsidTr="00263FC7">
        <w:trPr>
          <w:cantSplit/>
          <w:trHeight w:val="227"/>
          <w:jc w:val="center"/>
        </w:trPr>
        <w:tc>
          <w:tcPr>
            <w:tcW w:w="3690" w:type="dxa"/>
            <w:gridSpan w:val="3"/>
            <w:vAlign w:val="center"/>
          </w:tcPr>
          <w:p w14:paraId="2C12A363" w14:textId="77777777" w:rsidR="0085763E" w:rsidRPr="00632AE1" w:rsidRDefault="0085763E" w:rsidP="00263FC7">
            <w:pPr>
              <w:rPr>
                <w:rFonts w:cs="David"/>
                <w:sz w:val="20"/>
                <w:szCs w:val="20"/>
                <w:rtl/>
              </w:rPr>
            </w:pPr>
          </w:p>
        </w:tc>
        <w:tc>
          <w:tcPr>
            <w:tcW w:w="3690" w:type="dxa"/>
            <w:gridSpan w:val="3"/>
            <w:vAlign w:val="center"/>
          </w:tcPr>
          <w:p w14:paraId="6212E48E" w14:textId="77777777" w:rsidR="0085763E" w:rsidRPr="00632AE1" w:rsidRDefault="0085763E" w:rsidP="00263FC7">
            <w:pPr>
              <w:jc w:val="right"/>
              <w:rPr>
                <w:rFonts w:cs="David"/>
                <w:sz w:val="20"/>
                <w:szCs w:val="20"/>
              </w:rPr>
            </w:pPr>
          </w:p>
        </w:tc>
      </w:tr>
      <w:tr w:rsidR="0085763E" w:rsidRPr="00632AE1" w14:paraId="168661CF" w14:textId="77777777" w:rsidTr="00263FC7">
        <w:trPr>
          <w:cantSplit/>
          <w:trHeight w:val="227"/>
          <w:jc w:val="center"/>
        </w:trPr>
        <w:tc>
          <w:tcPr>
            <w:tcW w:w="3690" w:type="dxa"/>
            <w:gridSpan w:val="3"/>
            <w:vAlign w:val="center"/>
          </w:tcPr>
          <w:p w14:paraId="188371E6" w14:textId="77777777" w:rsidR="0085763E" w:rsidRPr="00632AE1" w:rsidRDefault="0085763E" w:rsidP="00263FC7">
            <w:pPr>
              <w:rPr>
                <w:rFonts w:cs="David"/>
                <w:sz w:val="20"/>
                <w:szCs w:val="20"/>
                <w:rtl/>
              </w:rPr>
            </w:pPr>
          </w:p>
        </w:tc>
        <w:tc>
          <w:tcPr>
            <w:tcW w:w="3690" w:type="dxa"/>
            <w:gridSpan w:val="3"/>
            <w:vAlign w:val="center"/>
          </w:tcPr>
          <w:p w14:paraId="05B5478B" w14:textId="77777777" w:rsidR="0085763E" w:rsidRPr="00632AE1" w:rsidRDefault="0085763E" w:rsidP="00263FC7">
            <w:pPr>
              <w:jc w:val="right"/>
              <w:rPr>
                <w:rFonts w:cs="David"/>
                <w:sz w:val="20"/>
                <w:szCs w:val="20"/>
              </w:rPr>
            </w:pPr>
          </w:p>
        </w:tc>
      </w:tr>
      <w:tr w:rsidR="0085763E" w:rsidRPr="00632AE1" w14:paraId="3FCA6DBB" w14:textId="77777777" w:rsidTr="00263FC7">
        <w:trPr>
          <w:cantSplit/>
          <w:trHeight w:val="227"/>
          <w:jc w:val="center"/>
        </w:trPr>
        <w:tc>
          <w:tcPr>
            <w:tcW w:w="7380" w:type="dxa"/>
            <w:gridSpan w:val="6"/>
            <w:tcBorders>
              <w:bottom w:val="single" w:sz="4" w:space="0" w:color="auto"/>
            </w:tcBorders>
            <w:vAlign w:val="center"/>
          </w:tcPr>
          <w:p w14:paraId="3C631286" w14:textId="77777777" w:rsidR="0085763E" w:rsidRPr="00632AE1" w:rsidRDefault="0085763E" w:rsidP="00263FC7">
            <w:pPr>
              <w:rPr>
                <w:rFonts w:cs="David"/>
                <w:sz w:val="20"/>
                <w:szCs w:val="20"/>
              </w:rPr>
            </w:pPr>
          </w:p>
        </w:tc>
      </w:tr>
    </w:tbl>
    <w:p w14:paraId="53E06A9C"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22F91AF" w14:textId="77777777" w:rsidTr="00263FC7">
        <w:trPr>
          <w:cantSplit/>
          <w:trHeight w:val="443"/>
          <w:jc w:val="center"/>
        </w:trPr>
        <w:tc>
          <w:tcPr>
            <w:tcW w:w="2460" w:type="dxa"/>
            <w:gridSpan w:val="2"/>
            <w:vAlign w:val="center"/>
          </w:tcPr>
          <w:p w14:paraId="6366CE0B"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79FB60FF" w14:textId="77777777" w:rsidR="0085763E" w:rsidRPr="0085763E" w:rsidRDefault="000863EF" w:rsidP="00263FC7">
            <w:pPr>
              <w:jc w:val="center"/>
              <w:rPr>
                <w:rFonts w:cs="Guttman Hodes"/>
                <w:b/>
                <w:bCs/>
                <w:color w:val="0000FF"/>
                <w:sz w:val="20"/>
                <w:szCs w:val="20"/>
                <w:u w:val="single"/>
                <w:rtl/>
              </w:rPr>
            </w:pPr>
            <w:hyperlink r:id="rId202" w:history="1">
              <w:r w:rsidR="0085763E">
                <w:rPr>
                  <w:rFonts w:cs="Guttman Hodes"/>
                  <w:b/>
                  <w:bCs/>
                  <w:color w:val="0000FF"/>
                  <w:sz w:val="20"/>
                  <w:szCs w:val="20"/>
                  <w:u w:val="single"/>
                  <w:rtl/>
                </w:rPr>
                <w:t>276679</w:t>
              </w:r>
            </w:hyperlink>
          </w:p>
        </w:tc>
        <w:tc>
          <w:tcPr>
            <w:tcW w:w="2460" w:type="dxa"/>
            <w:gridSpan w:val="2"/>
            <w:vAlign w:val="center"/>
          </w:tcPr>
          <w:p w14:paraId="3BC51125" w14:textId="77777777" w:rsidR="0085763E" w:rsidRPr="00632AE1" w:rsidRDefault="0085763E" w:rsidP="00263FC7">
            <w:pPr>
              <w:jc w:val="right"/>
              <w:rPr>
                <w:rFonts w:cs="David"/>
                <w:sz w:val="20"/>
                <w:szCs w:val="20"/>
                <w:rtl/>
              </w:rPr>
            </w:pPr>
            <w:r>
              <w:rPr>
                <w:rFonts w:cs="David"/>
                <w:sz w:val="20"/>
                <w:szCs w:val="20"/>
                <w:rtl/>
              </w:rPr>
              <w:t>03/03/2015</w:t>
            </w:r>
          </w:p>
        </w:tc>
      </w:tr>
      <w:tr w:rsidR="0085763E" w:rsidRPr="00632AE1" w14:paraId="3258D563" w14:textId="77777777" w:rsidTr="00263FC7">
        <w:trPr>
          <w:cantSplit/>
          <w:trHeight w:val="227"/>
          <w:jc w:val="center"/>
        </w:trPr>
        <w:tc>
          <w:tcPr>
            <w:tcW w:w="3690" w:type="dxa"/>
            <w:gridSpan w:val="3"/>
            <w:vAlign w:val="center"/>
          </w:tcPr>
          <w:p w14:paraId="45F4A6DD" w14:textId="77777777" w:rsidR="0085763E" w:rsidRPr="00632AE1" w:rsidRDefault="0085763E" w:rsidP="00263FC7">
            <w:pPr>
              <w:rPr>
                <w:rFonts w:cs="Guttman Hodes"/>
                <w:sz w:val="20"/>
                <w:szCs w:val="20"/>
                <w:rtl/>
              </w:rPr>
            </w:pPr>
            <w:r>
              <w:rPr>
                <w:rFonts w:cs="Guttman Hodes"/>
                <w:sz w:val="20"/>
                <w:szCs w:val="20"/>
                <w:rtl/>
              </w:rPr>
              <w:t>תאים דוחים וירוסים ושימושים שלהם</w:t>
            </w:r>
          </w:p>
        </w:tc>
        <w:tc>
          <w:tcPr>
            <w:tcW w:w="3690" w:type="dxa"/>
            <w:gridSpan w:val="3"/>
            <w:vAlign w:val="center"/>
          </w:tcPr>
          <w:p w14:paraId="55B24047" w14:textId="77777777" w:rsidR="0085763E" w:rsidRPr="00632AE1" w:rsidRDefault="0085763E" w:rsidP="00263FC7">
            <w:pPr>
              <w:jc w:val="right"/>
              <w:rPr>
                <w:rFonts w:cs="David"/>
                <w:sz w:val="20"/>
                <w:szCs w:val="20"/>
                <w:rtl/>
              </w:rPr>
            </w:pPr>
            <w:r>
              <w:rPr>
                <w:rFonts w:cs="David"/>
                <w:sz w:val="20"/>
                <w:szCs w:val="20"/>
              </w:rPr>
              <w:t>VIRAL RESISTANT CELLS AND USES THEREOF</w:t>
            </w:r>
          </w:p>
        </w:tc>
      </w:tr>
      <w:tr w:rsidR="0085763E" w:rsidRPr="00632AE1" w14:paraId="2014D00B" w14:textId="77777777" w:rsidTr="00263FC7">
        <w:trPr>
          <w:cantSplit/>
          <w:trHeight w:val="227"/>
          <w:jc w:val="center"/>
        </w:trPr>
        <w:tc>
          <w:tcPr>
            <w:tcW w:w="3690" w:type="dxa"/>
            <w:gridSpan w:val="3"/>
            <w:vAlign w:val="center"/>
          </w:tcPr>
          <w:p w14:paraId="14FEF888" w14:textId="77777777" w:rsidR="0085763E" w:rsidRPr="00632AE1" w:rsidRDefault="0085763E" w:rsidP="00263FC7">
            <w:pPr>
              <w:rPr>
                <w:rFonts w:cs="Guttman Hodes"/>
                <w:sz w:val="20"/>
                <w:szCs w:val="20"/>
                <w:rtl/>
              </w:rPr>
            </w:pPr>
          </w:p>
        </w:tc>
        <w:tc>
          <w:tcPr>
            <w:tcW w:w="3690" w:type="dxa"/>
            <w:gridSpan w:val="3"/>
            <w:vAlign w:val="center"/>
          </w:tcPr>
          <w:p w14:paraId="14912A6A" w14:textId="77777777" w:rsidR="0085763E" w:rsidRPr="00632AE1" w:rsidRDefault="0085763E" w:rsidP="00263FC7">
            <w:pPr>
              <w:jc w:val="right"/>
              <w:rPr>
                <w:rFonts w:cs="David"/>
                <w:sz w:val="20"/>
                <w:szCs w:val="20"/>
                <w:rtl/>
              </w:rPr>
            </w:pPr>
            <w:r>
              <w:rPr>
                <w:rFonts w:cs="David"/>
                <w:sz w:val="20"/>
                <w:szCs w:val="20"/>
              </w:rPr>
              <w:t>SIGMA-ALDRICH CO. LLC</w:t>
            </w:r>
          </w:p>
        </w:tc>
      </w:tr>
      <w:tr w:rsidR="0085763E" w:rsidRPr="00632AE1" w14:paraId="2FCF0F3B" w14:textId="77777777" w:rsidTr="00263FC7">
        <w:trPr>
          <w:cantSplit/>
          <w:trHeight w:val="227"/>
          <w:jc w:val="center"/>
        </w:trPr>
        <w:tc>
          <w:tcPr>
            <w:tcW w:w="1230" w:type="dxa"/>
            <w:vAlign w:val="center"/>
          </w:tcPr>
          <w:p w14:paraId="597DFDED" w14:textId="77777777" w:rsidR="0085763E" w:rsidRPr="00632AE1" w:rsidRDefault="0085763E" w:rsidP="00263FC7">
            <w:pPr>
              <w:rPr>
                <w:rFonts w:cs="David"/>
                <w:sz w:val="20"/>
                <w:szCs w:val="20"/>
                <w:rtl/>
              </w:rPr>
            </w:pPr>
          </w:p>
        </w:tc>
        <w:tc>
          <w:tcPr>
            <w:tcW w:w="1230" w:type="dxa"/>
            <w:vAlign w:val="center"/>
          </w:tcPr>
          <w:p w14:paraId="51835552" w14:textId="77777777" w:rsidR="0085763E" w:rsidRPr="00632AE1" w:rsidRDefault="0085763E" w:rsidP="00263FC7">
            <w:pPr>
              <w:rPr>
                <w:rFonts w:cs="David"/>
                <w:sz w:val="20"/>
                <w:szCs w:val="20"/>
                <w:rtl/>
              </w:rPr>
            </w:pPr>
          </w:p>
        </w:tc>
        <w:tc>
          <w:tcPr>
            <w:tcW w:w="1230" w:type="dxa"/>
            <w:vAlign w:val="center"/>
          </w:tcPr>
          <w:p w14:paraId="366D1E08" w14:textId="77777777" w:rsidR="0085763E" w:rsidRPr="00632AE1" w:rsidRDefault="0085763E" w:rsidP="00263FC7">
            <w:pPr>
              <w:rPr>
                <w:rFonts w:cs="David"/>
                <w:sz w:val="20"/>
                <w:szCs w:val="20"/>
                <w:rtl/>
              </w:rPr>
            </w:pPr>
          </w:p>
        </w:tc>
        <w:tc>
          <w:tcPr>
            <w:tcW w:w="1230" w:type="dxa"/>
            <w:vAlign w:val="center"/>
          </w:tcPr>
          <w:p w14:paraId="1325DA52" w14:textId="77777777" w:rsidR="0085763E" w:rsidRPr="00632AE1" w:rsidRDefault="0085763E" w:rsidP="00263FC7">
            <w:pPr>
              <w:jc w:val="right"/>
              <w:rPr>
                <w:rFonts w:cs="David"/>
                <w:sz w:val="20"/>
                <w:szCs w:val="20"/>
                <w:rtl/>
              </w:rPr>
            </w:pPr>
            <w:r>
              <w:rPr>
                <w:rFonts w:cs="David"/>
                <w:sz w:val="20"/>
                <w:szCs w:val="20"/>
              </w:rPr>
              <w:t>04/03/2014</w:t>
            </w:r>
          </w:p>
        </w:tc>
        <w:tc>
          <w:tcPr>
            <w:tcW w:w="1230" w:type="dxa"/>
            <w:vAlign w:val="center"/>
          </w:tcPr>
          <w:p w14:paraId="2E354538" w14:textId="77777777" w:rsidR="0085763E" w:rsidRPr="00632AE1" w:rsidRDefault="0085763E" w:rsidP="00263FC7">
            <w:pPr>
              <w:jc w:val="right"/>
              <w:rPr>
                <w:rFonts w:cs="David"/>
                <w:sz w:val="20"/>
                <w:szCs w:val="20"/>
                <w:rtl/>
              </w:rPr>
            </w:pPr>
            <w:r>
              <w:rPr>
                <w:rFonts w:cs="David"/>
                <w:sz w:val="20"/>
                <w:szCs w:val="20"/>
              </w:rPr>
              <w:t>61/947,860</w:t>
            </w:r>
          </w:p>
        </w:tc>
        <w:tc>
          <w:tcPr>
            <w:tcW w:w="1230" w:type="dxa"/>
            <w:vAlign w:val="center"/>
          </w:tcPr>
          <w:p w14:paraId="4CAD4F7B"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74913A8B" w14:textId="77777777" w:rsidTr="00263FC7">
        <w:trPr>
          <w:cantSplit/>
          <w:trHeight w:val="227"/>
          <w:jc w:val="center"/>
        </w:trPr>
        <w:tc>
          <w:tcPr>
            <w:tcW w:w="3690" w:type="dxa"/>
            <w:gridSpan w:val="3"/>
            <w:vAlign w:val="center"/>
          </w:tcPr>
          <w:p w14:paraId="35881357" w14:textId="77777777" w:rsidR="0085763E" w:rsidRPr="00632AE1" w:rsidRDefault="0085763E" w:rsidP="00263FC7">
            <w:pPr>
              <w:rPr>
                <w:rFonts w:cs="David"/>
                <w:sz w:val="20"/>
                <w:szCs w:val="20"/>
                <w:rtl/>
              </w:rPr>
            </w:pPr>
          </w:p>
        </w:tc>
        <w:tc>
          <w:tcPr>
            <w:tcW w:w="3690" w:type="dxa"/>
            <w:gridSpan w:val="3"/>
            <w:vAlign w:val="center"/>
          </w:tcPr>
          <w:p w14:paraId="405AC054" w14:textId="77777777" w:rsidR="0085763E" w:rsidRPr="00632AE1" w:rsidRDefault="0085763E" w:rsidP="00263FC7">
            <w:pPr>
              <w:jc w:val="right"/>
              <w:rPr>
                <w:rFonts w:cs="David"/>
                <w:sz w:val="20"/>
                <w:szCs w:val="20"/>
              </w:rPr>
            </w:pPr>
            <w:r>
              <w:rPr>
                <w:rFonts w:cs="David"/>
                <w:sz w:val="20"/>
                <w:szCs w:val="20"/>
              </w:rPr>
              <w:t>PCT/US/2015/018474</w:t>
            </w:r>
          </w:p>
        </w:tc>
      </w:tr>
      <w:tr w:rsidR="0085763E" w:rsidRPr="00632AE1" w14:paraId="6A5BA0B2" w14:textId="77777777" w:rsidTr="00263FC7">
        <w:trPr>
          <w:cantSplit/>
          <w:trHeight w:val="227"/>
          <w:jc w:val="center"/>
        </w:trPr>
        <w:tc>
          <w:tcPr>
            <w:tcW w:w="3690" w:type="dxa"/>
            <w:gridSpan w:val="3"/>
            <w:vAlign w:val="center"/>
          </w:tcPr>
          <w:p w14:paraId="027FD325" w14:textId="77777777" w:rsidR="0085763E" w:rsidRPr="00632AE1" w:rsidRDefault="0085763E" w:rsidP="00263FC7">
            <w:pPr>
              <w:rPr>
                <w:rFonts w:cs="David"/>
                <w:sz w:val="20"/>
                <w:szCs w:val="20"/>
                <w:rtl/>
              </w:rPr>
            </w:pPr>
          </w:p>
        </w:tc>
        <w:tc>
          <w:tcPr>
            <w:tcW w:w="3690" w:type="dxa"/>
            <w:gridSpan w:val="3"/>
            <w:vAlign w:val="center"/>
          </w:tcPr>
          <w:p w14:paraId="7CD3F49A" w14:textId="77777777" w:rsidR="0085763E" w:rsidRPr="00632AE1" w:rsidRDefault="0085763E" w:rsidP="00263FC7">
            <w:pPr>
              <w:jc w:val="right"/>
              <w:rPr>
                <w:rFonts w:cs="David"/>
                <w:sz w:val="20"/>
                <w:szCs w:val="20"/>
              </w:rPr>
            </w:pPr>
            <w:r>
              <w:rPr>
                <w:rFonts w:cs="David"/>
                <w:sz w:val="20"/>
                <w:szCs w:val="20"/>
              </w:rPr>
              <w:t>WO/2015/134488</w:t>
            </w:r>
          </w:p>
        </w:tc>
      </w:tr>
      <w:tr w:rsidR="0085763E" w:rsidRPr="00632AE1" w14:paraId="60841119" w14:textId="77777777" w:rsidTr="00263FC7">
        <w:trPr>
          <w:cantSplit/>
          <w:trHeight w:val="227"/>
          <w:jc w:val="center"/>
        </w:trPr>
        <w:tc>
          <w:tcPr>
            <w:tcW w:w="7380" w:type="dxa"/>
            <w:gridSpan w:val="6"/>
            <w:tcBorders>
              <w:bottom w:val="single" w:sz="4" w:space="0" w:color="auto"/>
            </w:tcBorders>
            <w:vAlign w:val="center"/>
          </w:tcPr>
          <w:p w14:paraId="5830BB08" w14:textId="77777777" w:rsidR="0085763E" w:rsidRPr="00632AE1" w:rsidRDefault="0085763E" w:rsidP="00263FC7">
            <w:pPr>
              <w:rPr>
                <w:rFonts w:cs="David"/>
                <w:sz w:val="20"/>
                <w:szCs w:val="20"/>
              </w:rPr>
            </w:pPr>
          </w:p>
        </w:tc>
      </w:tr>
    </w:tbl>
    <w:p w14:paraId="4590DB33"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916C52A" w14:textId="77777777" w:rsidTr="00263FC7">
        <w:trPr>
          <w:cantSplit/>
          <w:trHeight w:val="443"/>
          <w:jc w:val="center"/>
        </w:trPr>
        <w:tc>
          <w:tcPr>
            <w:tcW w:w="2460" w:type="dxa"/>
            <w:gridSpan w:val="2"/>
            <w:vAlign w:val="center"/>
          </w:tcPr>
          <w:p w14:paraId="61361BA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A61L</w:t>
            </w:r>
          </w:p>
        </w:tc>
        <w:tc>
          <w:tcPr>
            <w:tcW w:w="2460" w:type="dxa"/>
            <w:gridSpan w:val="2"/>
            <w:vAlign w:val="center"/>
          </w:tcPr>
          <w:p w14:paraId="73D0A81E" w14:textId="77777777" w:rsidR="0085763E" w:rsidRPr="0085763E" w:rsidRDefault="000863EF" w:rsidP="00263FC7">
            <w:pPr>
              <w:jc w:val="center"/>
              <w:rPr>
                <w:rFonts w:cs="Guttman Hodes"/>
                <w:b/>
                <w:bCs/>
                <w:color w:val="0000FF"/>
                <w:sz w:val="20"/>
                <w:szCs w:val="20"/>
                <w:u w:val="single"/>
                <w:rtl/>
              </w:rPr>
            </w:pPr>
            <w:hyperlink r:id="rId203" w:history="1">
              <w:r w:rsidR="0085763E">
                <w:rPr>
                  <w:rFonts w:cs="Guttman Hodes"/>
                  <w:b/>
                  <w:bCs/>
                  <w:color w:val="0000FF"/>
                  <w:sz w:val="20"/>
                  <w:szCs w:val="20"/>
                  <w:u w:val="single"/>
                  <w:rtl/>
                </w:rPr>
                <w:t>276680</w:t>
              </w:r>
            </w:hyperlink>
          </w:p>
        </w:tc>
        <w:tc>
          <w:tcPr>
            <w:tcW w:w="2460" w:type="dxa"/>
            <w:gridSpan w:val="2"/>
            <w:vAlign w:val="center"/>
          </w:tcPr>
          <w:p w14:paraId="26CE72CC" w14:textId="77777777" w:rsidR="0085763E" w:rsidRPr="00632AE1" w:rsidRDefault="0085763E" w:rsidP="00263FC7">
            <w:pPr>
              <w:jc w:val="right"/>
              <w:rPr>
                <w:rFonts w:cs="David"/>
                <w:sz w:val="20"/>
                <w:szCs w:val="20"/>
                <w:rtl/>
              </w:rPr>
            </w:pPr>
            <w:r>
              <w:rPr>
                <w:rFonts w:cs="David"/>
                <w:sz w:val="20"/>
                <w:szCs w:val="20"/>
                <w:rtl/>
              </w:rPr>
              <w:t>14/02/2019</w:t>
            </w:r>
          </w:p>
        </w:tc>
      </w:tr>
      <w:tr w:rsidR="0085763E" w:rsidRPr="00632AE1" w14:paraId="434813ED" w14:textId="77777777" w:rsidTr="00263FC7">
        <w:trPr>
          <w:cantSplit/>
          <w:trHeight w:val="227"/>
          <w:jc w:val="center"/>
        </w:trPr>
        <w:tc>
          <w:tcPr>
            <w:tcW w:w="3690" w:type="dxa"/>
            <w:gridSpan w:val="3"/>
            <w:vAlign w:val="center"/>
          </w:tcPr>
          <w:p w14:paraId="5996B9EB" w14:textId="77777777" w:rsidR="0085763E" w:rsidRPr="00632AE1" w:rsidRDefault="0085763E" w:rsidP="00263FC7">
            <w:pPr>
              <w:rPr>
                <w:rFonts w:cs="Guttman Hodes"/>
                <w:sz w:val="20"/>
                <w:szCs w:val="20"/>
                <w:rtl/>
              </w:rPr>
            </w:pPr>
            <w:r>
              <w:rPr>
                <w:rFonts w:cs="Guttman Hodes"/>
                <w:sz w:val="20"/>
                <w:szCs w:val="20"/>
                <w:rtl/>
              </w:rPr>
              <w:t>תכשירי סיב סיליקה ושיטות שימוש</w:t>
            </w:r>
          </w:p>
        </w:tc>
        <w:tc>
          <w:tcPr>
            <w:tcW w:w="3690" w:type="dxa"/>
            <w:gridSpan w:val="3"/>
            <w:vAlign w:val="center"/>
          </w:tcPr>
          <w:p w14:paraId="06674829" w14:textId="77777777" w:rsidR="0085763E" w:rsidRPr="00632AE1" w:rsidRDefault="0085763E" w:rsidP="00263FC7">
            <w:pPr>
              <w:jc w:val="right"/>
              <w:rPr>
                <w:rFonts w:cs="David"/>
                <w:sz w:val="20"/>
                <w:szCs w:val="20"/>
                <w:rtl/>
              </w:rPr>
            </w:pPr>
            <w:r>
              <w:rPr>
                <w:rFonts w:cs="David"/>
                <w:sz w:val="20"/>
                <w:szCs w:val="20"/>
              </w:rPr>
              <w:t>SILICA FIBER COMPOSITIONS AND METHODS OF USE</w:t>
            </w:r>
          </w:p>
        </w:tc>
      </w:tr>
      <w:tr w:rsidR="0085763E" w:rsidRPr="00632AE1" w14:paraId="05FA3A62" w14:textId="77777777" w:rsidTr="00263FC7">
        <w:trPr>
          <w:cantSplit/>
          <w:trHeight w:val="227"/>
          <w:jc w:val="center"/>
        </w:trPr>
        <w:tc>
          <w:tcPr>
            <w:tcW w:w="3690" w:type="dxa"/>
            <w:gridSpan w:val="3"/>
            <w:vAlign w:val="center"/>
          </w:tcPr>
          <w:p w14:paraId="3F314C6E" w14:textId="77777777" w:rsidR="0085763E" w:rsidRPr="00632AE1" w:rsidRDefault="0085763E" w:rsidP="00263FC7">
            <w:pPr>
              <w:rPr>
                <w:rFonts w:cs="Guttman Hodes"/>
                <w:sz w:val="20"/>
                <w:szCs w:val="20"/>
                <w:rtl/>
              </w:rPr>
            </w:pPr>
          </w:p>
        </w:tc>
        <w:tc>
          <w:tcPr>
            <w:tcW w:w="3690" w:type="dxa"/>
            <w:gridSpan w:val="3"/>
            <w:vAlign w:val="center"/>
          </w:tcPr>
          <w:p w14:paraId="614DEFED" w14:textId="77777777" w:rsidR="0085763E" w:rsidRPr="00632AE1" w:rsidRDefault="0085763E" w:rsidP="00263FC7">
            <w:pPr>
              <w:jc w:val="right"/>
              <w:rPr>
                <w:rFonts w:cs="David"/>
                <w:sz w:val="20"/>
                <w:szCs w:val="20"/>
                <w:rtl/>
              </w:rPr>
            </w:pPr>
            <w:r>
              <w:rPr>
                <w:rFonts w:cs="David"/>
                <w:sz w:val="20"/>
                <w:szCs w:val="20"/>
              </w:rPr>
              <w:t>AMERICAN NANO, LLC</w:t>
            </w:r>
          </w:p>
        </w:tc>
      </w:tr>
      <w:tr w:rsidR="0085763E" w:rsidRPr="00632AE1" w14:paraId="6CE834C5" w14:textId="77777777" w:rsidTr="00263FC7">
        <w:trPr>
          <w:cantSplit/>
          <w:trHeight w:val="227"/>
          <w:jc w:val="center"/>
        </w:trPr>
        <w:tc>
          <w:tcPr>
            <w:tcW w:w="1230" w:type="dxa"/>
            <w:vAlign w:val="center"/>
          </w:tcPr>
          <w:p w14:paraId="6B9E6890" w14:textId="77777777" w:rsidR="0085763E" w:rsidRPr="00632AE1" w:rsidRDefault="0085763E" w:rsidP="00263FC7">
            <w:pPr>
              <w:rPr>
                <w:rFonts w:cs="David"/>
                <w:sz w:val="20"/>
                <w:szCs w:val="20"/>
                <w:rtl/>
              </w:rPr>
            </w:pPr>
          </w:p>
        </w:tc>
        <w:tc>
          <w:tcPr>
            <w:tcW w:w="1230" w:type="dxa"/>
            <w:vAlign w:val="center"/>
          </w:tcPr>
          <w:p w14:paraId="371E4789" w14:textId="77777777" w:rsidR="0085763E" w:rsidRPr="00632AE1" w:rsidRDefault="0085763E" w:rsidP="00263FC7">
            <w:pPr>
              <w:rPr>
                <w:rFonts w:cs="David"/>
                <w:sz w:val="20"/>
                <w:szCs w:val="20"/>
                <w:rtl/>
              </w:rPr>
            </w:pPr>
          </w:p>
        </w:tc>
        <w:tc>
          <w:tcPr>
            <w:tcW w:w="1230" w:type="dxa"/>
            <w:vAlign w:val="center"/>
          </w:tcPr>
          <w:p w14:paraId="1FAB29EA" w14:textId="77777777" w:rsidR="0085763E" w:rsidRPr="00632AE1" w:rsidRDefault="0085763E" w:rsidP="00263FC7">
            <w:pPr>
              <w:rPr>
                <w:rFonts w:cs="David"/>
                <w:sz w:val="20"/>
                <w:szCs w:val="20"/>
                <w:rtl/>
              </w:rPr>
            </w:pPr>
          </w:p>
        </w:tc>
        <w:tc>
          <w:tcPr>
            <w:tcW w:w="1230" w:type="dxa"/>
            <w:vAlign w:val="center"/>
          </w:tcPr>
          <w:p w14:paraId="0473B301"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65A6DB4B" w14:textId="77777777" w:rsidR="0085763E" w:rsidRPr="00632AE1" w:rsidRDefault="0085763E" w:rsidP="00263FC7">
            <w:pPr>
              <w:jc w:val="right"/>
              <w:rPr>
                <w:rFonts w:cs="David"/>
                <w:sz w:val="20"/>
                <w:szCs w:val="20"/>
                <w:rtl/>
              </w:rPr>
            </w:pPr>
            <w:r>
              <w:rPr>
                <w:rFonts w:cs="David"/>
                <w:sz w:val="20"/>
                <w:szCs w:val="20"/>
              </w:rPr>
              <w:t>62/710,305</w:t>
            </w:r>
          </w:p>
        </w:tc>
        <w:tc>
          <w:tcPr>
            <w:tcW w:w="1230" w:type="dxa"/>
            <w:vAlign w:val="center"/>
          </w:tcPr>
          <w:p w14:paraId="4D37B35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4936C7A" w14:textId="77777777" w:rsidTr="00263FC7">
        <w:trPr>
          <w:cantSplit/>
          <w:trHeight w:val="227"/>
          <w:jc w:val="center"/>
        </w:trPr>
        <w:tc>
          <w:tcPr>
            <w:tcW w:w="1230" w:type="dxa"/>
            <w:vAlign w:val="center"/>
          </w:tcPr>
          <w:p w14:paraId="233D68CC" w14:textId="77777777" w:rsidR="0085763E" w:rsidRPr="00632AE1" w:rsidRDefault="0085763E" w:rsidP="00263FC7">
            <w:pPr>
              <w:rPr>
                <w:rFonts w:cs="David"/>
                <w:sz w:val="20"/>
                <w:szCs w:val="20"/>
                <w:rtl/>
              </w:rPr>
            </w:pPr>
          </w:p>
        </w:tc>
        <w:tc>
          <w:tcPr>
            <w:tcW w:w="1230" w:type="dxa"/>
            <w:vAlign w:val="center"/>
          </w:tcPr>
          <w:p w14:paraId="05EA1E13" w14:textId="77777777" w:rsidR="0085763E" w:rsidRPr="00632AE1" w:rsidRDefault="0085763E" w:rsidP="00263FC7">
            <w:pPr>
              <w:rPr>
                <w:rFonts w:cs="David"/>
                <w:sz w:val="20"/>
                <w:szCs w:val="20"/>
                <w:rtl/>
              </w:rPr>
            </w:pPr>
          </w:p>
        </w:tc>
        <w:tc>
          <w:tcPr>
            <w:tcW w:w="1230" w:type="dxa"/>
            <w:vAlign w:val="center"/>
          </w:tcPr>
          <w:p w14:paraId="019068B7" w14:textId="77777777" w:rsidR="0085763E" w:rsidRPr="00632AE1" w:rsidRDefault="0085763E" w:rsidP="00263FC7">
            <w:pPr>
              <w:rPr>
                <w:rFonts w:cs="David"/>
                <w:sz w:val="20"/>
                <w:szCs w:val="20"/>
                <w:rtl/>
              </w:rPr>
            </w:pPr>
          </w:p>
        </w:tc>
        <w:tc>
          <w:tcPr>
            <w:tcW w:w="1230" w:type="dxa"/>
            <w:vAlign w:val="center"/>
          </w:tcPr>
          <w:p w14:paraId="1C0DF598" w14:textId="77777777" w:rsidR="0085763E" w:rsidRDefault="0085763E" w:rsidP="00263FC7">
            <w:pPr>
              <w:jc w:val="right"/>
              <w:rPr>
                <w:rFonts w:cs="David"/>
                <w:sz w:val="20"/>
                <w:szCs w:val="20"/>
              </w:rPr>
            </w:pPr>
            <w:r>
              <w:rPr>
                <w:rFonts w:cs="David"/>
                <w:sz w:val="20"/>
                <w:szCs w:val="20"/>
                <w:rtl/>
              </w:rPr>
              <w:t>16/03/2018</w:t>
            </w:r>
          </w:p>
        </w:tc>
        <w:tc>
          <w:tcPr>
            <w:tcW w:w="1230" w:type="dxa"/>
            <w:vAlign w:val="center"/>
          </w:tcPr>
          <w:p w14:paraId="5E939C23" w14:textId="77777777" w:rsidR="0085763E" w:rsidRDefault="0085763E" w:rsidP="00263FC7">
            <w:pPr>
              <w:jc w:val="right"/>
              <w:rPr>
                <w:rFonts w:cs="David"/>
                <w:sz w:val="20"/>
                <w:szCs w:val="20"/>
              </w:rPr>
            </w:pPr>
            <w:r>
              <w:rPr>
                <w:rFonts w:cs="David"/>
                <w:sz w:val="20"/>
                <w:szCs w:val="20"/>
                <w:rtl/>
              </w:rPr>
              <w:t>62/643,946</w:t>
            </w:r>
          </w:p>
        </w:tc>
        <w:tc>
          <w:tcPr>
            <w:tcW w:w="1230" w:type="dxa"/>
            <w:vAlign w:val="center"/>
          </w:tcPr>
          <w:p w14:paraId="5FD9E0D6" w14:textId="77777777" w:rsidR="0085763E" w:rsidRDefault="0085763E" w:rsidP="00263FC7">
            <w:pPr>
              <w:jc w:val="right"/>
              <w:rPr>
                <w:rFonts w:cs="David"/>
                <w:sz w:val="20"/>
                <w:szCs w:val="20"/>
              </w:rPr>
            </w:pPr>
            <w:r>
              <w:rPr>
                <w:rFonts w:cs="David"/>
                <w:sz w:val="20"/>
                <w:szCs w:val="20"/>
              </w:rPr>
              <w:t>US</w:t>
            </w:r>
          </w:p>
        </w:tc>
      </w:tr>
      <w:tr w:rsidR="0085763E" w:rsidRPr="00632AE1" w14:paraId="4DBCC4BE" w14:textId="77777777" w:rsidTr="00263FC7">
        <w:trPr>
          <w:cantSplit/>
          <w:trHeight w:val="227"/>
          <w:jc w:val="center"/>
        </w:trPr>
        <w:tc>
          <w:tcPr>
            <w:tcW w:w="1230" w:type="dxa"/>
            <w:vAlign w:val="center"/>
          </w:tcPr>
          <w:p w14:paraId="66B54C06" w14:textId="77777777" w:rsidR="0085763E" w:rsidRPr="00632AE1" w:rsidRDefault="0085763E" w:rsidP="00263FC7">
            <w:pPr>
              <w:rPr>
                <w:rFonts w:cs="David"/>
                <w:sz w:val="20"/>
                <w:szCs w:val="20"/>
                <w:rtl/>
              </w:rPr>
            </w:pPr>
          </w:p>
        </w:tc>
        <w:tc>
          <w:tcPr>
            <w:tcW w:w="1230" w:type="dxa"/>
            <w:vAlign w:val="center"/>
          </w:tcPr>
          <w:p w14:paraId="54327BDD" w14:textId="77777777" w:rsidR="0085763E" w:rsidRPr="00632AE1" w:rsidRDefault="0085763E" w:rsidP="00263FC7">
            <w:pPr>
              <w:rPr>
                <w:rFonts w:cs="David"/>
                <w:sz w:val="20"/>
                <w:szCs w:val="20"/>
                <w:rtl/>
              </w:rPr>
            </w:pPr>
          </w:p>
        </w:tc>
        <w:tc>
          <w:tcPr>
            <w:tcW w:w="1230" w:type="dxa"/>
            <w:vAlign w:val="center"/>
          </w:tcPr>
          <w:p w14:paraId="2FC6A687" w14:textId="77777777" w:rsidR="0085763E" w:rsidRPr="00632AE1" w:rsidRDefault="0085763E" w:rsidP="00263FC7">
            <w:pPr>
              <w:rPr>
                <w:rFonts w:cs="David"/>
                <w:sz w:val="20"/>
                <w:szCs w:val="20"/>
                <w:rtl/>
              </w:rPr>
            </w:pPr>
          </w:p>
        </w:tc>
        <w:tc>
          <w:tcPr>
            <w:tcW w:w="1230" w:type="dxa"/>
            <w:vAlign w:val="center"/>
          </w:tcPr>
          <w:p w14:paraId="72EF4954" w14:textId="77777777" w:rsidR="0085763E" w:rsidRDefault="0085763E" w:rsidP="00263FC7">
            <w:pPr>
              <w:jc w:val="right"/>
              <w:rPr>
                <w:rFonts w:cs="David"/>
                <w:sz w:val="20"/>
                <w:szCs w:val="20"/>
                <w:rtl/>
              </w:rPr>
            </w:pPr>
            <w:r>
              <w:rPr>
                <w:rFonts w:cs="David"/>
                <w:sz w:val="20"/>
                <w:szCs w:val="20"/>
                <w:rtl/>
              </w:rPr>
              <w:t>23/03/2018</w:t>
            </w:r>
          </w:p>
        </w:tc>
        <w:tc>
          <w:tcPr>
            <w:tcW w:w="1230" w:type="dxa"/>
            <w:vAlign w:val="center"/>
          </w:tcPr>
          <w:p w14:paraId="60DD15DF" w14:textId="77777777" w:rsidR="0085763E" w:rsidRDefault="0085763E" w:rsidP="00263FC7">
            <w:pPr>
              <w:jc w:val="right"/>
              <w:rPr>
                <w:rFonts w:cs="David"/>
                <w:sz w:val="20"/>
                <w:szCs w:val="20"/>
                <w:rtl/>
              </w:rPr>
            </w:pPr>
            <w:r>
              <w:rPr>
                <w:rFonts w:cs="David"/>
                <w:sz w:val="20"/>
                <w:szCs w:val="20"/>
                <w:rtl/>
              </w:rPr>
              <w:t>15/934,599</w:t>
            </w:r>
          </w:p>
        </w:tc>
        <w:tc>
          <w:tcPr>
            <w:tcW w:w="1230" w:type="dxa"/>
            <w:vAlign w:val="center"/>
          </w:tcPr>
          <w:p w14:paraId="1C9CFDAE" w14:textId="77777777" w:rsidR="0085763E" w:rsidRDefault="0085763E" w:rsidP="00263FC7">
            <w:pPr>
              <w:jc w:val="right"/>
              <w:rPr>
                <w:rFonts w:cs="David"/>
                <w:sz w:val="20"/>
                <w:szCs w:val="20"/>
              </w:rPr>
            </w:pPr>
            <w:r>
              <w:rPr>
                <w:rFonts w:cs="David"/>
                <w:sz w:val="20"/>
                <w:szCs w:val="20"/>
              </w:rPr>
              <w:t>US</w:t>
            </w:r>
          </w:p>
        </w:tc>
      </w:tr>
      <w:tr w:rsidR="0085763E" w:rsidRPr="00632AE1" w14:paraId="60D6B662" w14:textId="77777777" w:rsidTr="00263FC7">
        <w:trPr>
          <w:cantSplit/>
          <w:trHeight w:val="227"/>
          <w:jc w:val="center"/>
        </w:trPr>
        <w:tc>
          <w:tcPr>
            <w:tcW w:w="1230" w:type="dxa"/>
            <w:vAlign w:val="center"/>
          </w:tcPr>
          <w:p w14:paraId="5DD48044" w14:textId="77777777" w:rsidR="0085763E" w:rsidRPr="00632AE1" w:rsidRDefault="0085763E" w:rsidP="00263FC7">
            <w:pPr>
              <w:rPr>
                <w:rFonts w:cs="David"/>
                <w:sz w:val="20"/>
                <w:szCs w:val="20"/>
                <w:rtl/>
              </w:rPr>
            </w:pPr>
          </w:p>
        </w:tc>
        <w:tc>
          <w:tcPr>
            <w:tcW w:w="1230" w:type="dxa"/>
            <w:vAlign w:val="center"/>
          </w:tcPr>
          <w:p w14:paraId="3C49A957" w14:textId="77777777" w:rsidR="0085763E" w:rsidRPr="00632AE1" w:rsidRDefault="0085763E" w:rsidP="00263FC7">
            <w:pPr>
              <w:rPr>
                <w:rFonts w:cs="David"/>
                <w:sz w:val="20"/>
                <w:szCs w:val="20"/>
                <w:rtl/>
              </w:rPr>
            </w:pPr>
          </w:p>
        </w:tc>
        <w:tc>
          <w:tcPr>
            <w:tcW w:w="1230" w:type="dxa"/>
            <w:vAlign w:val="center"/>
          </w:tcPr>
          <w:p w14:paraId="70F23303" w14:textId="77777777" w:rsidR="0085763E" w:rsidRPr="00632AE1" w:rsidRDefault="0085763E" w:rsidP="00263FC7">
            <w:pPr>
              <w:rPr>
                <w:rFonts w:cs="David"/>
                <w:sz w:val="20"/>
                <w:szCs w:val="20"/>
                <w:rtl/>
              </w:rPr>
            </w:pPr>
          </w:p>
        </w:tc>
        <w:tc>
          <w:tcPr>
            <w:tcW w:w="1230" w:type="dxa"/>
            <w:vAlign w:val="center"/>
          </w:tcPr>
          <w:p w14:paraId="169BF413" w14:textId="77777777" w:rsidR="0085763E" w:rsidRDefault="0085763E" w:rsidP="00263FC7">
            <w:pPr>
              <w:jc w:val="right"/>
              <w:rPr>
                <w:rFonts w:cs="David"/>
                <w:sz w:val="20"/>
                <w:szCs w:val="20"/>
                <w:rtl/>
              </w:rPr>
            </w:pPr>
            <w:r>
              <w:rPr>
                <w:rFonts w:cs="David"/>
                <w:sz w:val="20"/>
                <w:szCs w:val="20"/>
                <w:rtl/>
              </w:rPr>
              <w:t>14/09/2018</w:t>
            </w:r>
          </w:p>
        </w:tc>
        <w:tc>
          <w:tcPr>
            <w:tcW w:w="1230" w:type="dxa"/>
            <w:vAlign w:val="center"/>
          </w:tcPr>
          <w:p w14:paraId="77EF4BA6" w14:textId="77777777" w:rsidR="0085763E" w:rsidRDefault="0085763E" w:rsidP="00263FC7">
            <w:pPr>
              <w:jc w:val="right"/>
              <w:rPr>
                <w:rFonts w:cs="David"/>
                <w:sz w:val="20"/>
                <w:szCs w:val="20"/>
                <w:rtl/>
              </w:rPr>
            </w:pPr>
            <w:r>
              <w:rPr>
                <w:rFonts w:cs="David"/>
                <w:sz w:val="20"/>
                <w:szCs w:val="20"/>
                <w:rtl/>
              </w:rPr>
              <w:t>16/131,531</w:t>
            </w:r>
          </w:p>
        </w:tc>
        <w:tc>
          <w:tcPr>
            <w:tcW w:w="1230" w:type="dxa"/>
            <w:vAlign w:val="center"/>
          </w:tcPr>
          <w:p w14:paraId="32361BD6" w14:textId="77777777" w:rsidR="0085763E" w:rsidRDefault="0085763E" w:rsidP="00263FC7">
            <w:pPr>
              <w:jc w:val="right"/>
              <w:rPr>
                <w:rFonts w:cs="David"/>
                <w:sz w:val="20"/>
                <w:szCs w:val="20"/>
              </w:rPr>
            </w:pPr>
            <w:r>
              <w:rPr>
                <w:rFonts w:cs="David"/>
                <w:sz w:val="20"/>
                <w:szCs w:val="20"/>
              </w:rPr>
              <w:t>US</w:t>
            </w:r>
          </w:p>
        </w:tc>
      </w:tr>
      <w:tr w:rsidR="0085763E" w:rsidRPr="00632AE1" w14:paraId="0840BD29" w14:textId="77777777" w:rsidTr="00263FC7">
        <w:trPr>
          <w:cantSplit/>
          <w:trHeight w:val="227"/>
          <w:jc w:val="center"/>
        </w:trPr>
        <w:tc>
          <w:tcPr>
            <w:tcW w:w="3690" w:type="dxa"/>
            <w:gridSpan w:val="3"/>
            <w:vAlign w:val="center"/>
          </w:tcPr>
          <w:p w14:paraId="281FBF0B" w14:textId="77777777" w:rsidR="0085763E" w:rsidRPr="00632AE1" w:rsidRDefault="0085763E" w:rsidP="00263FC7">
            <w:pPr>
              <w:rPr>
                <w:rFonts w:cs="David"/>
                <w:sz w:val="20"/>
                <w:szCs w:val="20"/>
                <w:rtl/>
              </w:rPr>
            </w:pPr>
          </w:p>
        </w:tc>
        <w:tc>
          <w:tcPr>
            <w:tcW w:w="3690" w:type="dxa"/>
            <w:gridSpan w:val="3"/>
            <w:vAlign w:val="center"/>
          </w:tcPr>
          <w:p w14:paraId="64F0E2FC" w14:textId="77777777" w:rsidR="0085763E" w:rsidRPr="00632AE1" w:rsidRDefault="0085763E" w:rsidP="00263FC7">
            <w:pPr>
              <w:jc w:val="right"/>
              <w:rPr>
                <w:rFonts w:cs="David"/>
                <w:sz w:val="20"/>
                <w:szCs w:val="20"/>
              </w:rPr>
            </w:pPr>
            <w:r>
              <w:rPr>
                <w:rFonts w:cs="David"/>
                <w:sz w:val="20"/>
                <w:szCs w:val="20"/>
              </w:rPr>
              <w:t>PCT/US/2019/017921</w:t>
            </w:r>
          </w:p>
        </w:tc>
      </w:tr>
      <w:tr w:rsidR="0085763E" w:rsidRPr="00632AE1" w14:paraId="57434825" w14:textId="77777777" w:rsidTr="00263FC7">
        <w:trPr>
          <w:cantSplit/>
          <w:trHeight w:val="227"/>
          <w:jc w:val="center"/>
        </w:trPr>
        <w:tc>
          <w:tcPr>
            <w:tcW w:w="3690" w:type="dxa"/>
            <w:gridSpan w:val="3"/>
            <w:vAlign w:val="center"/>
          </w:tcPr>
          <w:p w14:paraId="36A578AE" w14:textId="77777777" w:rsidR="0085763E" w:rsidRPr="00632AE1" w:rsidRDefault="0085763E" w:rsidP="00263FC7">
            <w:pPr>
              <w:rPr>
                <w:rFonts w:cs="David"/>
                <w:sz w:val="20"/>
                <w:szCs w:val="20"/>
                <w:rtl/>
              </w:rPr>
            </w:pPr>
          </w:p>
        </w:tc>
        <w:tc>
          <w:tcPr>
            <w:tcW w:w="3690" w:type="dxa"/>
            <w:gridSpan w:val="3"/>
            <w:vAlign w:val="center"/>
          </w:tcPr>
          <w:p w14:paraId="05137A30" w14:textId="77777777" w:rsidR="0085763E" w:rsidRPr="00632AE1" w:rsidRDefault="0085763E" w:rsidP="00263FC7">
            <w:pPr>
              <w:jc w:val="right"/>
              <w:rPr>
                <w:rFonts w:cs="David"/>
                <w:sz w:val="20"/>
                <w:szCs w:val="20"/>
              </w:rPr>
            </w:pPr>
            <w:r>
              <w:rPr>
                <w:rFonts w:cs="David"/>
                <w:sz w:val="20"/>
                <w:szCs w:val="20"/>
              </w:rPr>
              <w:t>WO/2019/161002</w:t>
            </w:r>
          </w:p>
        </w:tc>
      </w:tr>
      <w:tr w:rsidR="0085763E" w:rsidRPr="00632AE1" w14:paraId="16FE8F75" w14:textId="77777777" w:rsidTr="00263FC7">
        <w:trPr>
          <w:cantSplit/>
          <w:trHeight w:val="227"/>
          <w:jc w:val="center"/>
        </w:trPr>
        <w:tc>
          <w:tcPr>
            <w:tcW w:w="7380" w:type="dxa"/>
            <w:gridSpan w:val="6"/>
            <w:tcBorders>
              <w:bottom w:val="single" w:sz="4" w:space="0" w:color="auto"/>
            </w:tcBorders>
            <w:vAlign w:val="center"/>
          </w:tcPr>
          <w:p w14:paraId="4B33A2EF" w14:textId="77777777" w:rsidR="0085763E" w:rsidRPr="00632AE1" w:rsidRDefault="0085763E" w:rsidP="00263FC7">
            <w:pPr>
              <w:rPr>
                <w:rFonts w:cs="David"/>
                <w:sz w:val="20"/>
                <w:szCs w:val="20"/>
              </w:rPr>
            </w:pPr>
          </w:p>
        </w:tc>
      </w:tr>
    </w:tbl>
    <w:p w14:paraId="3ED22CC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1F7B40EB" w14:textId="77777777" w:rsidTr="00263FC7">
        <w:trPr>
          <w:cantSplit/>
          <w:trHeight w:val="443"/>
          <w:jc w:val="center"/>
        </w:trPr>
        <w:tc>
          <w:tcPr>
            <w:tcW w:w="2460" w:type="dxa"/>
            <w:gridSpan w:val="2"/>
            <w:vAlign w:val="center"/>
          </w:tcPr>
          <w:p w14:paraId="200DC89C"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4BD5C01E" w14:textId="77777777" w:rsidR="0085763E" w:rsidRPr="0085763E" w:rsidRDefault="000863EF" w:rsidP="00263FC7">
            <w:pPr>
              <w:jc w:val="center"/>
              <w:rPr>
                <w:rFonts w:cs="Guttman Hodes"/>
                <w:b/>
                <w:bCs/>
                <w:color w:val="0000FF"/>
                <w:sz w:val="20"/>
                <w:szCs w:val="20"/>
                <w:u w:val="single"/>
                <w:rtl/>
              </w:rPr>
            </w:pPr>
            <w:hyperlink r:id="rId204" w:history="1">
              <w:r w:rsidR="0085763E">
                <w:rPr>
                  <w:rFonts w:cs="Guttman Hodes"/>
                  <w:b/>
                  <w:bCs/>
                  <w:color w:val="0000FF"/>
                  <w:sz w:val="20"/>
                  <w:szCs w:val="20"/>
                  <w:u w:val="single"/>
                  <w:rtl/>
                </w:rPr>
                <w:t>276681</w:t>
              </w:r>
            </w:hyperlink>
          </w:p>
        </w:tc>
        <w:tc>
          <w:tcPr>
            <w:tcW w:w="2460" w:type="dxa"/>
            <w:gridSpan w:val="2"/>
            <w:vAlign w:val="center"/>
          </w:tcPr>
          <w:p w14:paraId="6238289F" w14:textId="77777777" w:rsidR="0085763E" w:rsidRPr="00632AE1" w:rsidRDefault="0085763E" w:rsidP="00263FC7">
            <w:pPr>
              <w:jc w:val="right"/>
              <w:rPr>
                <w:rFonts w:cs="David"/>
                <w:sz w:val="20"/>
                <w:szCs w:val="20"/>
                <w:rtl/>
              </w:rPr>
            </w:pPr>
            <w:r>
              <w:rPr>
                <w:rFonts w:cs="David"/>
                <w:sz w:val="20"/>
                <w:szCs w:val="20"/>
                <w:rtl/>
              </w:rPr>
              <w:t>01/03/2019</w:t>
            </w:r>
          </w:p>
        </w:tc>
      </w:tr>
      <w:tr w:rsidR="0085763E" w:rsidRPr="00632AE1" w14:paraId="3F9B1025" w14:textId="77777777" w:rsidTr="00263FC7">
        <w:trPr>
          <w:cantSplit/>
          <w:trHeight w:val="227"/>
          <w:jc w:val="center"/>
        </w:trPr>
        <w:tc>
          <w:tcPr>
            <w:tcW w:w="3690" w:type="dxa"/>
            <w:gridSpan w:val="3"/>
            <w:vAlign w:val="center"/>
          </w:tcPr>
          <w:p w14:paraId="56763317" w14:textId="77777777" w:rsidR="0085763E" w:rsidRPr="00632AE1" w:rsidRDefault="0085763E" w:rsidP="00263FC7">
            <w:pPr>
              <w:rPr>
                <w:rFonts w:cs="Guttman Hodes"/>
                <w:sz w:val="20"/>
                <w:szCs w:val="20"/>
                <w:rtl/>
              </w:rPr>
            </w:pPr>
            <w:r>
              <w:rPr>
                <w:rFonts w:cs="Guttman Hodes"/>
                <w:sz w:val="20"/>
                <w:szCs w:val="20"/>
                <w:rtl/>
              </w:rPr>
              <w:t>קבוצת לווייני מכ"מ רב-סטטית סימטרית לתצפית על כדור הארץ</w:t>
            </w:r>
          </w:p>
        </w:tc>
        <w:tc>
          <w:tcPr>
            <w:tcW w:w="3690" w:type="dxa"/>
            <w:gridSpan w:val="3"/>
            <w:vAlign w:val="center"/>
          </w:tcPr>
          <w:p w14:paraId="0F92CA48" w14:textId="77777777" w:rsidR="0085763E" w:rsidRDefault="0085763E" w:rsidP="00263FC7">
            <w:pPr>
              <w:jc w:val="right"/>
              <w:rPr>
                <w:rFonts w:cs="David"/>
                <w:sz w:val="20"/>
                <w:szCs w:val="20"/>
              </w:rPr>
            </w:pPr>
          </w:p>
          <w:p w14:paraId="0D66E63B" w14:textId="77777777" w:rsidR="0085763E" w:rsidRPr="00632AE1" w:rsidRDefault="0085763E" w:rsidP="00263FC7">
            <w:pPr>
              <w:jc w:val="right"/>
              <w:rPr>
                <w:rFonts w:cs="David"/>
                <w:sz w:val="20"/>
                <w:szCs w:val="20"/>
                <w:rtl/>
              </w:rPr>
            </w:pPr>
            <w:r>
              <w:rPr>
                <w:rFonts w:cs="David"/>
                <w:sz w:val="20"/>
                <w:szCs w:val="20"/>
              </w:rPr>
              <w:t>SYMMETRICAL MULTISTATIC RADAR CONSTELLATION FOR EARTH OBSERVATION</w:t>
            </w:r>
          </w:p>
        </w:tc>
      </w:tr>
      <w:tr w:rsidR="0085763E" w:rsidRPr="00632AE1" w14:paraId="31D5186E" w14:textId="77777777" w:rsidTr="00263FC7">
        <w:trPr>
          <w:cantSplit/>
          <w:trHeight w:val="227"/>
          <w:jc w:val="center"/>
        </w:trPr>
        <w:tc>
          <w:tcPr>
            <w:tcW w:w="3690" w:type="dxa"/>
            <w:gridSpan w:val="3"/>
            <w:vAlign w:val="center"/>
          </w:tcPr>
          <w:p w14:paraId="3AC72373" w14:textId="77777777" w:rsidR="0085763E" w:rsidRPr="00632AE1" w:rsidRDefault="0085763E" w:rsidP="00263FC7">
            <w:pPr>
              <w:rPr>
                <w:rFonts w:cs="Guttman Hodes"/>
                <w:sz w:val="20"/>
                <w:szCs w:val="20"/>
                <w:rtl/>
              </w:rPr>
            </w:pPr>
          </w:p>
        </w:tc>
        <w:tc>
          <w:tcPr>
            <w:tcW w:w="3690" w:type="dxa"/>
            <w:gridSpan w:val="3"/>
            <w:vAlign w:val="center"/>
          </w:tcPr>
          <w:p w14:paraId="04A7BB9D" w14:textId="77777777" w:rsidR="0085763E" w:rsidRPr="00632AE1" w:rsidRDefault="0085763E" w:rsidP="00263FC7">
            <w:pPr>
              <w:jc w:val="right"/>
              <w:rPr>
                <w:rFonts w:cs="David"/>
                <w:sz w:val="20"/>
                <w:szCs w:val="20"/>
                <w:rtl/>
              </w:rPr>
            </w:pPr>
            <w:r>
              <w:rPr>
                <w:rFonts w:cs="David"/>
                <w:sz w:val="20"/>
                <w:szCs w:val="20"/>
              </w:rPr>
              <w:t>GEOOPTICS, INC.</w:t>
            </w:r>
          </w:p>
        </w:tc>
      </w:tr>
      <w:tr w:rsidR="0085763E" w:rsidRPr="00632AE1" w14:paraId="1AC5FFB0" w14:textId="77777777" w:rsidTr="00263FC7">
        <w:trPr>
          <w:cantSplit/>
          <w:trHeight w:val="227"/>
          <w:jc w:val="center"/>
        </w:trPr>
        <w:tc>
          <w:tcPr>
            <w:tcW w:w="1230" w:type="dxa"/>
            <w:vAlign w:val="center"/>
          </w:tcPr>
          <w:p w14:paraId="5716F5BF" w14:textId="77777777" w:rsidR="0085763E" w:rsidRPr="00632AE1" w:rsidRDefault="0085763E" w:rsidP="00263FC7">
            <w:pPr>
              <w:rPr>
                <w:rFonts w:cs="David"/>
                <w:sz w:val="20"/>
                <w:szCs w:val="20"/>
                <w:rtl/>
              </w:rPr>
            </w:pPr>
          </w:p>
        </w:tc>
        <w:tc>
          <w:tcPr>
            <w:tcW w:w="1230" w:type="dxa"/>
            <w:vAlign w:val="center"/>
          </w:tcPr>
          <w:p w14:paraId="26DE8CA9" w14:textId="77777777" w:rsidR="0085763E" w:rsidRPr="00632AE1" w:rsidRDefault="0085763E" w:rsidP="00263FC7">
            <w:pPr>
              <w:rPr>
                <w:rFonts w:cs="David"/>
                <w:sz w:val="20"/>
                <w:szCs w:val="20"/>
                <w:rtl/>
              </w:rPr>
            </w:pPr>
          </w:p>
        </w:tc>
        <w:tc>
          <w:tcPr>
            <w:tcW w:w="1230" w:type="dxa"/>
            <w:vAlign w:val="center"/>
          </w:tcPr>
          <w:p w14:paraId="42C6F4EE" w14:textId="77777777" w:rsidR="0085763E" w:rsidRPr="00632AE1" w:rsidRDefault="0085763E" w:rsidP="00263FC7">
            <w:pPr>
              <w:rPr>
                <w:rFonts w:cs="David"/>
                <w:sz w:val="20"/>
                <w:szCs w:val="20"/>
                <w:rtl/>
              </w:rPr>
            </w:pPr>
          </w:p>
        </w:tc>
        <w:tc>
          <w:tcPr>
            <w:tcW w:w="1230" w:type="dxa"/>
            <w:vAlign w:val="center"/>
          </w:tcPr>
          <w:p w14:paraId="65AF1784" w14:textId="77777777" w:rsidR="0085763E" w:rsidRPr="00632AE1" w:rsidRDefault="0085763E" w:rsidP="00263FC7">
            <w:pPr>
              <w:jc w:val="right"/>
              <w:rPr>
                <w:rFonts w:cs="David"/>
                <w:sz w:val="20"/>
                <w:szCs w:val="20"/>
                <w:rtl/>
              </w:rPr>
            </w:pPr>
            <w:r>
              <w:rPr>
                <w:rFonts w:cs="David"/>
                <w:sz w:val="20"/>
                <w:szCs w:val="20"/>
              </w:rPr>
              <w:t>05/03/2018</w:t>
            </w:r>
          </w:p>
        </w:tc>
        <w:tc>
          <w:tcPr>
            <w:tcW w:w="1230" w:type="dxa"/>
            <w:vAlign w:val="center"/>
          </w:tcPr>
          <w:p w14:paraId="0926009E" w14:textId="77777777" w:rsidR="0085763E" w:rsidRPr="00632AE1" w:rsidRDefault="0085763E" w:rsidP="00263FC7">
            <w:pPr>
              <w:jc w:val="right"/>
              <w:rPr>
                <w:rFonts w:cs="David"/>
                <w:sz w:val="20"/>
                <w:szCs w:val="20"/>
                <w:rtl/>
              </w:rPr>
            </w:pPr>
            <w:r>
              <w:rPr>
                <w:rFonts w:cs="David"/>
                <w:sz w:val="20"/>
                <w:szCs w:val="20"/>
              </w:rPr>
              <w:t>15/912,041</w:t>
            </w:r>
          </w:p>
        </w:tc>
        <w:tc>
          <w:tcPr>
            <w:tcW w:w="1230" w:type="dxa"/>
            <w:vAlign w:val="center"/>
          </w:tcPr>
          <w:p w14:paraId="11F262D3"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0485652C" w14:textId="77777777" w:rsidTr="00263FC7">
        <w:trPr>
          <w:cantSplit/>
          <w:trHeight w:val="227"/>
          <w:jc w:val="center"/>
        </w:trPr>
        <w:tc>
          <w:tcPr>
            <w:tcW w:w="3690" w:type="dxa"/>
            <w:gridSpan w:val="3"/>
            <w:vAlign w:val="center"/>
          </w:tcPr>
          <w:p w14:paraId="38EEBDE8" w14:textId="77777777" w:rsidR="0085763E" w:rsidRPr="00632AE1" w:rsidRDefault="0085763E" w:rsidP="00263FC7">
            <w:pPr>
              <w:rPr>
                <w:rFonts w:cs="David"/>
                <w:sz w:val="20"/>
                <w:szCs w:val="20"/>
                <w:rtl/>
              </w:rPr>
            </w:pPr>
          </w:p>
        </w:tc>
        <w:tc>
          <w:tcPr>
            <w:tcW w:w="3690" w:type="dxa"/>
            <w:gridSpan w:val="3"/>
            <w:vAlign w:val="center"/>
          </w:tcPr>
          <w:p w14:paraId="39F8453F" w14:textId="77777777" w:rsidR="0085763E" w:rsidRPr="00632AE1" w:rsidRDefault="0085763E" w:rsidP="00263FC7">
            <w:pPr>
              <w:jc w:val="right"/>
              <w:rPr>
                <w:rFonts w:cs="David"/>
                <w:sz w:val="20"/>
                <w:szCs w:val="20"/>
              </w:rPr>
            </w:pPr>
            <w:r>
              <w:rPr>
                <w:rFonts w:cs="David"/>
                <w:sz w:val="20"/>
                <w:szCs w:val="20"/>
              </w:rPr>
              <w:t>PCT/US/2019/020328</w:t>
            </w:r>
          </w:p>
        </w:tc>
      </w:tr>
      <w:tr w:rsidR="0085763E" w:rsidRPr="00632AE1" w14:paraId="0E4ECFC9" w14:textId="77777777" w:rsidTr="00263FC7">
        <w:trPr>
          <w:cantSplit/>
          <w:trHeight w:val="227"/>
          <w:jc w:val="center"/>
        </w:trPr>
        <w:tc>
          <w:tcPr>
            <w:tcW w:w="3690" w:type="dxa"/>
            <w:gridSpan w:val="3"/>
            <w:vAlign w:val="center"/>
          </w:tcPr>
          <w:p w14:paraId="0C86EFF3" w14:textId="77777777" w:rsidR="0085763E" w:rsidRPr="00632AE1" w:rsidRDefault="0085763E" w:rsidP="00263FC7">
            <w:pPr>
              <w:rPr>
                <w:rFonts w:cs="David"/>
                <w:sz w:val="20"/>
                <w:szCs w:val="20"/>
                <w:rtl/>
              </w:rPr>
            </w:pPr>
          </w:p>
        </w:tc>
        <w:tc>
          <w:tcPr>
            <w:tcW w:w="3690" w:type="dxa"/>
            <w:gridSpan w:val="3"/>
            <w:vAlign w:val="center"/>
          </w:tcPr>
          <w:p w14:paraId="2FB00223" w14:textId="77777777" w:rsidR="0085763E" w:rsidRPr="00632AE1" w:rsidRDefault="0085763E" w:rsidP="00263FC7">
            <w:pPr>
              <w:jc w:val="right"/>
              <w:rPr>
                <w:rFonts w:cs="David"/>
                <w:sz w:val="20"/>
                <w:szCs w:val="20"/>
              </w:rPr>
            </w:pPr>
            <w:r>
              <w:rPr>
                <w:rFonts w:cs="David"/>
                <w:sz w:val="20"/>
                <w:szCs w:val="20"/>
              </w:rPr>
              <w:t>WO/2019/173149</w:t>
            </w:r>
          </w:p>
        </w:tc>
      </w:tr>
      <w:tr w:rsidR="0085763E" w:rsidRPr="00632AE1" w14:paraId="30EF666A" w14:textId="77777777" w:rsidTr="00263FC7">
        <w:trPr>
          <w:cantSplit/>
          <w:trHeight w:val="227"/>
          <w:jc w:val="center"/>
        </w:trPr>
        <w:tc>
          <w:tcPr>
            <w:tcW w:w="7380" w:type="dxa"/>
            <w:gridSpan w:val="6"/>
            <w:tcBorders>
              <w:bottom w:val="single" w:sz="4" w:space="0" w:color="auto"/>
            </w:tcBorders>
            <w:vAlign w:val="center"/>
          </w:tcPr>
          <w:p w14:paraId="0086080C" w14:textId="77777777" w:rsidR="0085763E" w:rsidRPr="00632AE1" w:rsidRDefault="0085763E" w:rsidP="00263FC7">
            <w:pPr>
              <w:rPr>
                <w:rFonts w:cs="David"/>
                <w:sz w:val="20"/>
                <w:szCs w:val="20"/>
              </w:rPr>
            </w:pPr>
          </w:p>
        </w:tc>
      </w:tr>
    </w:tbl>
    <w:p w14:paraId="6B38B0DF"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68572D6" w14:textId="77777777" w:rsidTr="00263FC7">
        <w:trPr>
          <w:cantSplit/>
          <w:trHeight w:val="443"/>
          <w:jc w:val="center"/>
        </w:trPr>
        <w:tc>
          <w:tcPr>
            <w:tcW w:w="2460" w:type="dxa"/>
            <w:gridSpan w:val="2"/>
            <w:vAlign w:val="center"/>
          </w:tcPr>
          <w:p w14:paraId="78E64179"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H05H</w:t>
            </w:r>
          </w:p>
        </w:tc>
        <w:tc>
          <w:tcPr>
            <w:tcW w:w="2460" w:type="dxa"/>
            <w:gridSpan w:val="2"/>
            <w:vAlign w:val="center"/>
          </w:tcPr>
          <w:p w14:paraId="346ABB1D" w14:textId="77777777" w:rsidR="0085763E" w:rsidRPr="0085763E" w:rsidRDefault="000863EF" w:rsidP="00263FC7">
            <w:pPr>
              <w:jc w:val="center"/>
              <w:rPr>
                <w:rFonts w:cs="Guttman Hodes"/>
                <w:b/>
                <w:bCs/>
                <w:color w:val="0000FF"/>
                <w:sz w:val="20"/>
                <w:szCs w:val="20"/>
                <w:u w:val="single"/>
                <w:rtl/>
              </w:rPr>
            </w:pPr>
            <w:hyperlink r:id="rId205" w:history="1">
              <w:r w:rsidR="0085763E">
                <w:rPr>
                  <w:rFonts w:cs="Guttman Hodes"/>
                  <w:b/>
                  <w:bCs/>
                  <w:color w:val="0000FF"/>
                  <w:sz w:val="20"/>
                  <w:szCs w:val="20"/>
                  <w:u w:val="single"/>
                  <w:rtl/>
                </w:rPr>
                <w:t>276682</w:t>
              </w:r>
            </w:hyperlink>
          </w:p>
        </w:tc>
        <w:tc>
          <w:tcPr>
            <w:tcW w:w="2460" w:type="dxa"/>
            <w:gridSpan w:val="2"/>
            <w:vAlign w:val="center"/>
          </w:tcPr>
          <w:p w14:paraId="7D99209F"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6080A454" w14:textId="77777777" w:rsidTr="00263FC7">
        <w:trPr>
          <w:cantSplit/>
          <w:trHeight w:val="227"/>
          <w:jc w:val="center"/>
        </w:trPr>
        <w:tc>
          <w:tcPr>
            <w:tcW w:w="3690" w:type="dxa"/>
            <w:gridSpan w:val="3"/>
            <w:vAlign w:val="center"/>
          </w:tcPr>
          <w:p w14:paraId="78937E57" w14:textId="77777777" w:rsidR="0085763E" w:rsidRPr="00632AE1" w:rsidRDefault="0085763E" w:rsidP="00263FC7">
            <w:pPr>
              <w:rPr>
                <w:rFonts w:cs="Guttman Hodes"/>
                <w:sz w:val="20"/>
                <w:szCs w:val="20"/>
                <w:rtl/>
              </w:rPr>
            </w:pPr>
            <w:r>
              <w:rPr>
                <w:rFonts w:cs="Guttman Hodes"/>
                <w:sz w:val="20"/>
                <w:szCs w:val="20"/>
                <w:rtl/>
              </w:rPr>
              <w:t>ייצור חנקן חמצני על ידי קרן אלקטרונים מוכוונת פלסמה</w:t>
            </w:r>
          </w:p>
        </w:tc>
        <w:tc>
          <w:tcPr>
            <w:tcW w:w="3690" w:type="dxa"/>
            <w:gridSpan w:val="3"/>
            <w:vAlign w:val="center"/>
          </w:tcPr>
          <w:p w14:paraId="4D62C086" w14:textId="77777777" w:rsidR="0085763E" w:rsidRPr="00632AE1" w:rsidRDefault="0085763E" w:rsidP="00263FC7">
            <w:pPr>
              <w:jc w:val="right"/>
              <w:rPr>
                <w:rFonts w:cs="David"/>
                <w:sz w:val="20"/>
                <w:szCs w:val="20"/>
                <w:rtl/>
              </w:rPr>
            </w:pPr>
            <w:r>
              <w:rPr>
                <w:rFonts w:cs="David"/>
                <w:sz w:val="20"/>
                <w:szCs w:val="20"/>
              </w:rPr>
              <w:t>PLASMA DIRECTED ELECTRON BEAM PRODUCTION OF NITRIC OXIDE</w:t>
            </w:r>
          </w:p>
        </w:tc>
      </w:tr>
      <w:tr w:rsidR="0085763E" w:rsidRPr="00632AE1" w14:paraId="141CF0A0" w14:textId="77777777" w:rsidTr="00263FC7">
        <w:trPr>
          <w:cantSplit/>
          <w:trHeight w:val="227"/>
          <w:jc w:val="center"/>
        </w:trPr>
        <w:tc>
          <w:tcPr>
            <w:tcW w:w="3690" w:type="dxa"/>
            <w:gridSpan w:val="3"/>
            <w:vAlign w:val="center"/>
          </w:tcPr>
          <w:p w14:paraId="422D0794" w14:textId="77777777" w:rsidR="0085763E" w:rsidRPr="00632AE1" w:rsidRDefault="0085763E" w:rsidP="00263FC7">
            <w:pPr>
              <w:rPr>
                <w:rFonts w:cs="Guttman Hodes"/>
                <w:sz w:val="20"/>
                <w:szCs w:val="20"/>
                <w:rtl/>
              </w:rPr>
            </w:pPr>
          </w:p>
        </w:tc>
        <w:tc>
          <w:tcPr>
            <w:tcW w:w="3690" w:type="dxa"/>
            <w:gridSpan w:val="3"/>
            <w:vAlign w:val="center"/>
          </w:tcPr>
          <w:p w14:paraId="5488832B" w14:textId="77777777" w:rsidR="0085763E" w:rsidRPr="00632AE1" w:rsidRDefault="0085763E" w:rsidP="00263FC7">
            <w:pPr>
              <w:jc w:val="right"/>
              <w:rPr>
                <w:rFonts w:cs="David"/>
                <w:sz w:val="20"/>
                <w:szCs w:val="20"/>
                <w:rtl/>
              </w:rPr>
            </w:pPr>
            <w:r>
              <w:rPr>
                <w:rFonts w:cs="David"/>
                <w:sz w:val="20"/>
                <w:szCs w:val="20"/>
              </w:rPr>
              <w:t>SHEPERAK, Thomas, J.</w:t>
            </w:r>
          </w:p>
        </w:tc>
      </w:tr>
      <w:tr w:rsidR="0085763E" w:rsidRPr="00632AE1" w14:paraId="75C3D58D" w14:textId="77777777" w:rsidTr="00263FC7">
        <w:trPr>
          <w:cantSplit/>
          <w:trHeight w:val="227"/>
          <w:jc w:val="center"/>
        </w:trPr>
        <w:tc>
          <w:tcPr>
            <w:tcW w:w="1230" w:type="dxa"/>
            <w:vAlign w:val="center"/>
          </w:tcPr>
          <w:p w14:paraId="3547E219" w14:textId="77777777" w:rsidR="0085763E" w:rsidRPr="00632AE1" w:rsidRDefault="0085763E" w:rsidP="00263FC7">
            <w:pPr>
              <w:rPr>
                <w:rFonts w:cs="David"/>
                <w:sz w:val="20"/>
                <w:szCs w:val="20"/>
                <w:rtl/>
              </w:rPr>
            </w:pPr>
          </w:p>
        </w:tc>
        <w:tc>
          <w:tcPr>
            <w:tcW w:w="1230" w:type="dxa"/>
            <w:vAlign w:val="center"/>
          </w:tcPr>
          <w:p w14:paraId="21B9A6DC" w14:textId="77777777" w:rsidR="0085763E" w:rsidRPr="00632AE1" w:rsidRDefault="0085763E" w:rsidP="00263FC7">
            <w:pPr>
              <w:rPr>
                <w:rFonts w:cs="David"/>
                <w:sz w:val="20"/>
                <w:szCs w:val="20"/>
                <w:rtl/>
              </w:rPr>
            </w:pPr>
          </w:p>
        </w:tc>
        <w:tc>
          <w:tcPr>
            <w:tcW w:w="1230" w:type="dxa"/>
            <w:vAlign w:val="center"/>
          </w:tcPr>
          <w:p w14:paraId="6A430E3A" w14:textId="77777777" w:rsidR="0085763E" w:rsidRPr="00632AE1" w:rsidRDefault="0085763E" w:rsidP="00263FC7">
            <w:pPr>
              <w:rPr>
                <w:rFonts w:cs="David"/>
                <w:sz w:val="20"/>
                <w:szCs w:val="20"/>
                <w:rtl/>
              </w:rPr>
            </w:pPr>
          </w:p>
        </w:tc>
        <w:tc>
          <w:tcPr>
            <w:tcW w:w="1230" w:type="dxa"/>
            <w:vAlign w:val="center"/>
          </w:tcPr>
          <w:p w14:paraId="2985ABC7" w14:textId="77777777" w:rsidR="0085763E" w:rsidRPr="00632AE1" w:rsidRDefault="0085763E" w:rsidP="00263FC7">
            <w:pPr>
              <w:jc w:val="right"/>
              <w:rPr>
                <w:rFonts w:cs="David"/>
                <w:sz w:val="20"/>
                <w:szCs w:val="20"/>
                <w:rtl/>
              </w:rPr>
            </w:pPr>
            <w:r>
              <w:rPr>
                <w:rFonts w:cs="David"/>
                <w:sz w:val="20"/>
                <w:szCs w:val="20"/>
              </w:rPr>
              <w:t>13/02/2018</w:t>
            </w:r>
          </w:p>
        </w:tc>
        <w:tc>
          <w:tcPr>
            <w:tcW w:w="1230" w:type="dxa"/>
            <w:vAlign w:val="center"/>
          </w:tcPr>
          <w:p w14:paraId="081BA991" w14:textId="77777777" w:rsidR="0085763E" w:rsidRPr="00632AE1" w:rsidRDefault="0085763E" w:rsidP="00263FC7">
            <w:pPr>
              <w:jc w:val="right"/>
              <w:rPr>
                <w:rFonts w:cs="David"/>
                <w:sz w:val="20"/>
                <w:szCs w:val="20"/>
                <w:rtl/>
              </w:rPr>
            </w:pPr>
            <w:r>
              <w:rPr>
                <w:rFonts w:cs="David"/>
                <w:sz w:val="20"/>
                <w:szCs w:val="20"/>
              </w:rPr>
              <w:t>62/629,929</w:t>
            </w:r>
          </w:p>
        </w:tc>
        <w:tc>
          <w:tcPr>
            <w:tcW w:w="1230" w:type="dxa"/>
            <w:vAlign w:val="center"/>
          </w:tcPr>
          <w:p w14:paraId="2844E2F7"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486AE578" w14:textId="77777777" w:rsidTr="00263FC7">
        <w:trPr>
          <w:cantSplit/>
          <w:trHeight w:val="227"/>
          <w:jc w:val="center"/>
        </w:trPr>
        <w:tc>
          <w:tcPr>
            <w:tcW w:w="3690" w:type="dxa"/>
            <w:gridSpan w:val="3"/>
            <w:vAlign w:val="center"/>
          </w:tcPr>
          <w:p w14:paraId="74E4686C" w14:textId="77777777" w:rsidR="0085763E" w:rsidRPr="00632AE1" w:rsidRDefault="0085763E" w:rsidP="00263FC7">
            <w:pPr>
              <w:rPr>
                <w:rFonts w:cs="David"/>
                <w:sz w:val="20"/>
                <w:szCs w:val="20"/>
                <w:rtl/>
              </w:rPr>
            </w:pPr>
          </w:p>
        </w:tc>
        <w:tc>
          <w:tcPr>
            <w:tcW w:w="3690" w:type="dxa"/>
            <w:gridSpan w:val="3"/>
            <w:vAlign w:val="center"/>
          </w:tcPr>
          <w:p w14:paraId="7986EE24" w14:textId="77777777" w:rsidR="0085763E" w:rsidRPr="00632AE1" w:rsidRDefault="0085763E" w:rsidP="00263FC7">
            <w:pPr>
              <w:jc w:val="right"/>
              <w:rPr>
                <w:rFonts w:cs="David"/>
                <w:sz w:val="20"/>
                <w:szCs w:val="20"/>
              </w:rPr>
            </w:pPr>
            <w:r>
              <w:rPr>
                <w:rFonts w:cs="David"/>
                <w:sz w:val="20"/>
                <w:szCs w:val="20"/>
              </w:rPr>
              <w:t>PCT/US/2019/017631</w:t>
            </w:r>
          </w:p>
        </w:tc>
      </w:tr>
      <w:tr w:rsidR="0085763E" w:rsidRPr="00632AE1" w14:paraId="06BCC97A" w14:textId="77777777" w:rsidTr="00263FC7">
        <w:trPr>
          <w:cantSplit/>
          <w:trHeight w:val="227"/>
          <w:jc w:val="center"/>
        </w:trPr>
        <w:tc>
          <w:tcPr>
            <w:tcW w:w="3690" w:type="dxa"/>
            <w:gridSpan w:val="3"/>
            <w:vAlign w:val="center"/>
          </w:tcPr>
          <w:p w14:paraId="47F21951" w14:textId="77777777" w:rsidR="0085763E" w:rsidRPr="00632AE1" w:rsidRDefault="0085763E" w:rsidP="00263FC7">
            <w:pPr>
              <w:rPr>
                <w:rFonts w:cs="David"/>
                <w:sz w:val="20"/>
                <w:szCs w:val="20"/>
                <w:rtl/>
              </w:rPr>
            </w:pPr>
          </w:p>
        </w:tc>
        <w:tc>
          <w:tcPr>
            <w:tcW w:w="3690" w:type="dxa"/>
            <w:gridSpan w:val="3"/>
            <w:vAlign w:val="center"/>
          </w:tcPr>
          <w:p w14:paraId="2DC20168" w14:textId="77777777" w:rsidR="0085763E" w:rsidRPr="00632AE1" w:rsidRDefault="0085763E" w:rsidP="00263FC7">
            <w:pPr>
              <w:jc w:val="right"/>
              <w:rPr>
                <w:rFonts w:cs="David"/>
                <w:sz w:val="20"/>
                <w:szCs w:val="20"/>
              </w:rPr>
            </w:pPr>
            <w:r>
              <w:rPr>
                <w:rFonts w:cs="David"/>
                <w:sz w:val="20"/>
                <w:szCs w:val="20"/>
              </w:rPr>
              <w:t>WO/2019/160852</w:t>
            </w:r>
          </w:p>
        </w:tc>
      </w:tr>
      <w:tr w:rsidR="0085763E" w:rsidRPr="00632AE1" w14:paraId="3136394F" w14:textId="77777777" w:rsidTr="00263FC7">
        <w:trPr>
          <w:cantSplit/>
          <w:trHeight w:val="227"/>
          <w:jc w:val="center"/>
        </w:trPr>
        <w:tc>
          <w:tcPr>
            <w:tcW w:w="7380" w:type="dxa"/>
            <w:gridSpan w:val="6"/>
            <w:tcBorders>
              <w:bottom w:val="single" w:sz="4" w:space="0" w:color="auto"/>
            </w:tcBorders>
            <w:vAlign w:val="center"/>
          </w:tcPr>
          <w:p w14:paraId="138A06DE" w14:textId="77777777" w:rsidR="0085763E" w:rsidRPr="00632AE1" w:rsidRDefault="0085763E" w:rsidP="00263FC7">
            <w:pPr>
              <w:rPr>
                <w:rFonts w:cs="David"/>
                <w:sz w:val="20"/>
                <w:szCs w:val="20"/>
              </w:rPr>
            </w:pPr>
          </w:p>
        </w:tc>
      </w:tr>
    </w:tbl>
    <w:p w14:paraId="08414A3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207FA8AE" w14:textId="77777777" w:rsidTr="00263FC7">
        <w:trPr>
          <w:cantSplit/>
          <w:trHeight w:val="443"/>
          <w:jc w:val="center"/>
        </w:trPr>
        <w:tc>
          <w:tcPr>
            <w:tcW w:w="2460" w:type="dxa"/>
            <w:gridSpan w:val="2"/>
            <w:vAlign w:val="center"/>
          </w:tcPr>
          <w:p w14:paraId="4BC80002"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2B52E22" w14:textId="77777777" w:rsidR="0085763E" w:rsidRPr="0085763E" w:rsidRDefault="000863EF" w:rsidP="00263FC7">
            <w:pPr>
              <w:jc w:val="center"/>
              <w:rPr>
                <w:rFonts w:cs="Guttman Hodes"/>
                <w:b/>
                <w:bCs/>
                <w:color w:val="0000FF"/>
                <w:sz w:val="20"/>
                <w:szCs w:val="20"/>
                <w:u w:val="single"/>
                <w:rtl/>
              </w:rPr>
            </w:pPr>
            <w:hyperlink r:id="rId206" w:history="1">
              <w:r w:rsidR="0085763E">
                <w:rPr>
                  <w:rFonts w:cs="Guttman Hodes"/>
                  <w:b/>
                  <w:bCs/>
                  <w:color w:val="0000FF"/>
                  <w:sz w:val="20"/>
                  <w:szCs w:val="20"/>
                  <w:u w:val="single"/>
                  <w:rtl/>
                </w:rPr>
                <w:t>276683</w:t>
              </w:r>
            </w:hyperlink>
          </w:p>
        </w:tc>
        <w:tc>
          <w:tcPr>
            <w:tcW w:w="2460" w:type="dxa"/>
            <w:gridSpan w:val="2"/>
            <w:vAlign w:val="center"/>
          </w:tcPr>
          <w:p w14:paraId="0BB7AD4A" w14:textId="77777777" w:rsidR="0085763E" w:rsidRPr="00632AE1" w:rsidRDefault="0085763E" w:rsidP="00263FC7">
            <w:pPr>
              <w:jc w:val="right"/>
              <w:rPr>
                <w:rFonts w:cs="David"/>
                <w:sz w:val="20"/>
                <w:szCs w:val="20"/>
                <w:rtl/>
              </w:rPr>
            </w:pPr>
            <w:r>
              <w:rPr>
                <w:rFonts w:cs="David"/>
                <w:sz w:val="20"/>
                <w:szCs w:val="20"/>
                <w:rtl/>
              </w:rPr>
              <w:t>02/12/2014</w:t>
            </w:r>
          </w:p>
        </w:tc>
      </w:tr>
      <w:tr w:rsidR="0085763E" w:rsidRPr="00632AE1" w14:paraId="0F498ACC" w14:textId="77777777" w:rsidTr="00263FC7">
        <w:trPr>
          <w:cantSplit/>
          <w:trHeight w:val="227"/>
          <w:jc w:val="center"/>
        </w:trPr>
        <w:tc>
          <w:tcPr>
            <w:tcW w:w="3690" w:type="dxa"/>
            <w:gridSpan w:val="3"/>
            <w:vAlign w:val="center"/>
          </w:tcPr>
          <w:p w14:paraId="5C76E8E9" w14:textId="77777777" w:rsidR="0085763E" w:rsidRPr="00632AE1" w:rsidRDefault="0085763E" w:rsidP="00263FC7">
            <w:pPr>
              <w:rPr>
                <w:rFonts w:cs="Guttman Hodes"/>
                <w:sz w:val="20"/>
                <w:szCs w:val="20"/>
                <w:rtl/>
              </w:rPr>
            </w:pPr>
            <w:r>
              <w:rPr>
                <w:rFonts w:cs="Guttman Hodes"/>
                <w:sz w:val="20"/>
                <w:szCs w:val="20"/>
                <w:rtl/>
              </w:rPr>
              <w:t>איברוטיניב ושימושים שלו כתרופה לטיפול בחסימה דלקתית של הסימפונונות</w:t>
            </w:r>
          </w:p>
        </w:tc>
        <w:tc>
          <w:tcPr>
            <w:tcW w:w="3690" w:type="dxa"/>
            <w:gridSpan w:val="3"/>
            <w:vAlign w:val="center"/>
          </w:tcPr>
          <w:p w14:paraId="58D21A58" w14:textId="77777777" w:rsidR="0085763E" w:rsidRPr="00632AE1" w:rsidRDefault="0085763E" w:rsidP="00263FC7">
            <w:pPr>
              <w:jc w:val="right"/>
              <w:rPr>
                <w:rFonts w:cs="David"/>
                <w:sz w:val="20"/>
                <w:szCs w:val="20"/>
                <w:rtl/>
              </w:rPr>
            </w:pPr>
            <w:r>
              <w:rPr>
                <w:rFonts w:cs="David"/>
                <w:sz w:val="20"/>
                <w:szCs w:val="20"/>
              </w:rPr>
              <w:t>IBRUTINIB FOR USE AS A MEDICAMENT FOR TREATING BRONCHIOLITIS OBLITERANS SYNDROME</w:t>
            </w:r>
          </w:p>
        </w:tc>
      </w:tr>
      <w:tr w:rsidR="0085763E" w:rsidRPr="00632AE1" w14:paraId="5E920732" w14:textId="77777777" w:rsidTr="00263FC7">
        <w:trPr>
          <w:cantSplit/>
          <w:trHeight w:val="227"/>
          <w:jc w:val="center"/>
        </w:trPr>
        <w:tc>
          <w:tcPr>
            <w:tcW w:w="3690" w:type="dxa"/>
            <w:gridSpan w:val="3"/>
            <w:vAlign w:val="center"/>
          </w:tcPr>
          <w:p w14:paraId="135E6C02" w14:textId="77777777" w:rsidR="0085763E" w:rsidRPr="00632AE1" w:rsidRDefault="0085763E" w:rsidP="00263FC7">
            <w:pPr>
              <w:rPr>
                <w:rFonts w:cs="Guttman Hodes"/>
                <w:sz w:val="20"/>
                <w:szCs w:val="20"/>
                <w:rtl/>
              </w:rPr>
            </w:pPr>
          </w:p>
        </w:tc>
        <w:tc>
          <w:tcPr>
            <w:tcW w:w="3690" w:type="dxa"/>
            <w:gridSpan w:val="3"/>
            <w:vAlign w:val="center"/>
          </w:tcPr>
          <w:p w14:paraId="28624F89" w14:textId="77777777" w:rsidR="0085763E" w:rsidRPr="00632AE1" w:rsidRDefault="0085763E" w:rsidP="00263FC7">
            <w:pPr>
              <w:jc w:val="right"/>
              <w:rPr>
                <w:rFonts w:cs="David"/>
                <w:sz w:val="20"/>
                <w:szCs w:val="20"/>
                <w:rtl/>
              </w:rPr>
            </w:pPr>
            <w:r>
              <w:rPr>
                <w:rFonts w:cs="David"/>
                <w:sz w:val="20"/>
                <w:szCs w:val="20"/>
              </w:rPr>
              <w:t>REGENTS OF THE UNIVERSITY OF MINNESOTA</w:t>
            </w:r>
          </w:p>
        </w:tc>
      </w:tr>
      <w:tr w:rsidR="0085763E" w:rsidRPr="00632AE1" w14:paraId="7E54F8D6" w14:textId="77777777" w:rsidTr="00263FC7">
        <w:trPr>
          <w:cantSplit/>
          <w:trHeight w:val="227"/>
          <w:jc w:val="center"/>
        </w:trPr>
        <w:tc>
          <w:tcPr>
            <w:tcW w:w="1230" w:type="dxa"/>
            <w:vAlign w:val="center"/>
          </w:tcPr>
          <w:p w14:paraId="232AED7F" w14:textId="77777777" w:rsidR="0085763E" w:rsidRPr="00632AE1" w:rsidRDefault="0085763E" w:rsidP="00263FC7">
            <w:pPr>
              <w:rPr>
                <w:rFonts w:cs="David"/>
                <w:sz w:val="20"/>
                <w:szCs w:val="20"/>
                <w:rtl/>
              </w:rPr>
            </w:pPr>
          </w:p>
        </w:tc>
        <w:tc>
          <w:tcPr>
            <w:tcW w:w="1230" w:type="dxa"/>
            <w:vAlign w:val="center"/>
          </w:tcPr>
          <w:p w14:paraId="40E5DCEE" w14:textId="77777777" w:rsidR="0085763E" w:rsidRPr="00632AE1" w:rsidRDefault="0085763E" w:rsidP="00263FC7">
            <w:pPr>
              <w:rPr>
                <w:rFonts w:cs="David"/>
                <w:sz w:val="20"/>
                <w:szCs w:val="20"/>
                <w:rtl/>
              </w:rPr>
            </w:pPr>
          </w:p>
        </w:tc>
        <w:tc>
          <w:tcPr>
            <w:tcW w:w="1230" w:type="dxa"/>
            <w:vAlign w:val="center"/>
          </w:tcPr>
          <w:p w14:paraId="4D596E5A" w14:textId="77777777" w:rsidR="0085763E" w:rsidRPr="00632AE1" w:rsidRDefault="0085763E" w:rsidP="00263FC7">
            <w:pPr>
              <w:rPr>
                <w:rFonts w:cs="David"/>
                <w:sz w:val="20"/>
                <w:szCs w:val="20"/>
                <w:rtl/>
              </w:rPr>
            </w:pPr>
          </w:p>
        </w:tc>
        <w:tc>
          <w:tcPr>
            <w:tcW w:w="1230" w:type="dxa"/>
            <w:vAlign w:val="center"/>
          </w:tcPr>
          <w:p w14:paraId="7AEB4F01" w14:textId="77777777" w:rsidR="0085763E" w:rsidRPr="00632AE1" w:rsidRDefault="0085763E" w:rsidP="00263FC7">
            <w:pPr>
              <w:jc w:val="right"/>
              <w:rPr>
                <w:rFonts w:cs="David"/>
                <w:sz w:val="20"/>
                <w:szCs w:val="20"/>
                <w:rtl/>
              </w:rPr>
            </w:pPr>
            <w:r>
              <w:rPr>
                <w:rFonts w:cs="David"/>
                <w:sz w:val="20"/>
                <w:szCs w:val="20"/>
              </w:rPr>
              <w:t>02/12/2013</w:t>
            </w:r>
          </w:p>
        </w:tc>
        <w:tc>
          <w:tcPr>
            <w:tcW w:w="1230" w:type="dxa"/>
            <w:vAlign w:val="center"/>
          </w:tcPr>
          <w:p w14:paraId="3042D12D" w14:textId="77777777" w:rsidR="0085763E" w:rsidRPr="00632AE1" w:rsidRDefault="0085763E" w:rsidP="00263FC7">
            <w:pPr>
              <w:jc w:val="right"/>
              <w:rPr>
                <w:rFonts w:cs="David"/>
                <w:sz w:val="20"/>
                <w:szCs w:val="20"/>
                <w:rtl/>
              </w:rPr>
            </w:pPr>
            <w:r>
              <w:rPr>
                <w:rFonts w:cs="David"/>
                <w:sz w:val="20"/>
                <w:szCs w:val="20"/>
              </w:rPr>
              <w:t>61/910944</w:t>
            </w:r>
          </w:p>
        </w:tc>
        <w:tc>
          <w:tcPr>
            <w:tcW w:w="1230" w:type="dxa"/>
            <w:vAlign w:val="center"/>
          </w:tcPr>
          <w:p w14:paraId="0E5F6FE9"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6F855BEF" w14:textId="77777777" w:rsidTr="00263FC7">
        <w:trPr>
          <w:cantSplit/>
          <w:trHeight w:val="227"/>
          <w:jc w:val="center"/>
        </w:trPr>
        <w:tc>
          <w:tcPr>
            <w:tcW w:w="1230" w:type="dxa"/>
            <w:vAlign w:val="center"/>
          </w:tcPr>
          <w:p w14:paraId="1CDB169E" w14:textId="77777777" w:rsidR="0085763E" w:rsidRPr="00632AE1" w:rsidRDefault="0085763E" w:rsidP="00263FC7">
            <w:pPr>
              <w:rPr>
                <w:rFonts w:cs="David"/>
                <w:sz w:val="20"/>
                <w:szCs w:val="20"/>
                <w:rtl/>
              </w:rPr>
            </w:pPr>
          </w:p>
        </w:tc>
        <w:tc>
          <w:tcPr>
            <w:tcW w:w="1230" w:type="dxa"/>
            <w:vAlign w:val="center"/>
          </w:tcPr>
          <w:p w14:paraId="1BFF5C08" w14:textId="77777777" w:rsidR="0085763E" w:rsidRPr="00632AE1" w:rsidRDefault="0085763E" w:rsidP="00263FC7">
            <w:pPr>
              <w:rPr>
                <w:rFonts w:cs="David"/>
                <w:sz w:val="20"/>
                <w:szCs w:val="20"/>
                <w:rtl/>
              </w:rPr>
            </w:pPr>
          </w:p>
        </w:tc>
        <w:tc>
          <w:tcPr>
            <w:tcW w:w="1230" w:type="dxa"/>
            <w:vAlign w:val="center"/>
          </w:tcPr>
          <w:p w14:paraId="2E7A4DF6" w14:textId="77777777" w:rsidR="0085763E" w:rsidRPr="00632AE1" w:rsidRDefault="0085763E" w:rsidP="00263FC7">
            <w:pPr>
              <w:rPr>
                <w:rFonts w:cs="David"/>
                <w:sz w:val="20"/>
                <w:szCs w:val="20"/>
                <w:rtl/>
              </w:rPr>
            </w:pPr>
          </w:p>
        </w:tc>
        <w:tc>
          <w:tcPr>
            <w:tcW w:w="1230" w:type="dxa"/>
            <w:vAlign w:val="center"/>
          </w:tcPr>
          <w:p w14:paraId="250DB2E8" w14:textId="77777777" w:rsidR="0085763E" w:rsidRDefault="0085763E" w:rsidP="00263FC7">
            <w:pPr>
              <w:jc w:val="right"/>
              <w:rPr>
                <w:rFonts w:cs="David"/>
                <w:sz w:val="20"/>
                <w:szCs w:val="20"/>
              </w:rPr>
            </w:pPr>
            <w:r>
              <w:rPr>
                <w:rFonts w:cs="David"/>
                <w:sz w:val="20"/>
                <w:szCs w:val="20"/>
                <w:rtl/>
              </w:rPr>
              <w:t>31/03/2014</w:t>
            </w:r>
          </w:p>
        </w:tc>
        <w:tc>
          <w:tcPr>
            <w:tcW w:w="1230" w:type="dxa"/>
            <w:vAlign w:val="center"/>
          </w:tcPr>
          <w:p w14:paraId="19952E46" w14:textId="77777777" w:rsidR="0085763E" w:rsidRDefault="0085763E" w:rsidP="00263FC7">
            <w:pPr>
              <w:jc w:val="right"/>
              <w:rPr>
                <w:rFonts w:cs="David"/>
                <w:sz w:val="20"/>
                <w:szCs w:val="20"/>
              </w:rPr>
            </w:pPr>
            <w:r>
              <w:rPr>
                <w:rFonts w:cs="David"/>
                <w:sz w:val="20"/>
                <w:szCs w:val="20"/>
                <w:rtl/>
              </w:rPr>
              <w:t>61/973178</w:t>
            </w:r>
          </w:p>
        </w:tc>
        <w:tc>
          <w:tcPr>
            <w:tcW w:w="1230" w:type="dxa"/>
            <w:vAlign w:val="center"/>
          </w:tcPr>
          <w:p w14:paraId="0B1CEB8E" w14:textId="77777777" w:rsidR="0085763E" w:rsidRDefault="0085763E" w:rsidP="00263FC7">
            <w:pPr>
              <w:jc w:val="right"/>
              <w:rPr>
                <w:rFonts w:cs="David"/>
                <w:sz w:val="20"/>
                <w:szCs w:val="20"/>
              </w:rPr>
            </w:pPr>
            <w:r>
              <w:rPr>
                <w:rFonts w:cs="David"/>
                <w:sz w:val="20"/>
                <w:szCs w:val="20"/>
              </w:rPr>
              <w:t>US</w:t>
            </w:r>
          </w:p>
        </w:tc>
      </w:tr>
      <w:tr w:rsidR="0085763E" w:rsidRPr="00632AE1" w14:paraId="7FCB32D9" w14:textId="77777777" w:rsidTr="00263FC7">
        <w:trPr>
          <w:cantSplit/>
          <w:trHeight w:val="227"/>
          <w:jc w:val="center"/>
        </w:trPr>
        <w:tc>
          <w:tcPr>
            <w:tcW w:w="3690" w:type="dxa"/>
            <w:gridSpan w:val="3"/>
            <w:vAlign w:val="center"/>
          </w:tcPr>
          <w:p w14:paraId="6A24C640" w14:textId="77777777" w:rsidR="0085763E" w:rsidRPr="00632AE1" w:rsidRDefault="0085763E" w:rsidP="00263FC7">
            <w:pPr>
              <w:rPr>
                <w:rFonts w:cs="David"/>
                <w:sz w:val="20"/>
                <w:szCs w:val="20"/>
                <w:rtl/>
              </w:rPr>
            </w:pPr>
          </w:p>
        </w:tc>
        <w:tc>
          <w:tcPr>
            <w:tcW w:w="3690" w:type="dxa"/>
            <w:gridSpan w:val="3"/>
            <w:vAlign w:val="center"/>
          </w:tcPr>
          <w:p w14:paraId="1FD66AC8" w14:textId="77777777" w:rsidR="0085763E" w:rsidRPr="00632AE1" w:rsidRDefault="0085763E" w:rsidP="00263FC7">
            <w:pPr>
              <w:jc w:val="right"/>
              <w:rPr>
                <w:rFonts w:cs="David"/>
                <w:sz w:val="20"/>
                <w:szCs w:val="20"/>
              </w:rPr>
            </w:pPr>
            <w:r>
              <w:rPr>
                <w:rFonts w:cs="David"/>
                <w:sz w:val="20"/>
                <w:szCs w:val="20"/>
              </w:rPr>
              <w:t>PCT/US/2014/068177</w:t>
            </w:r>
          </w:p>
        </w:tc>
      </w:tr>
      <w:tr w:rsidR="0085763E" w:rsidRPr="00632AE1" w14:paraId="7F004EE8" w14:textId="77777777" w:rsidTr="00263FC7">
        <w:trPr>
          <w:cantSplit/>
          <w:trHeight w:val="227"/>
          <w:jc w:val="center"/>
        </w:trPr>
        <w:tc>
          <w:tcPr>
            <w:tcW w:w="3690" w:type="dxa"/>
            <w:gridSpan w:val="3"/>
            <w:vAlign w:val="center"/>
          </w:tcPr>
          <w:p w14:paraId="316AB7E1" w14:textId="77777777" w:rsidR="0085763E" w:rsidRPr="00632AE1" w:rsidRDefault="0085763E" w:rsidP="00263FC7">
            <w:pPr>
              <w:rPr>
                <w:rFonts w:cs="David"/>
                <w:sz w:val="20"/>
                <w:szCs w:val="20"/>
                <w:rtl/>
              </w:rPr>
            </w:pPr>
          </w:p>
        </w:tc>
        <w:tc>
          <w:tcPr>
            <w:tcW w:w="3690" w:type="dxa"/>
            <w:gridSpan w:val="3"/>
            <w:vAlign w:val="center"/>
          </w:tcPr>
          <w:p w14:paraId="661CEEC1" w14:textId="77777777" w:rsidR="0085763E" w:rsidRPr="00632AE1" w:rsidRDefault="0085763E" w:rsidP="00263FC7">
            <w:pPr>
              <w:jc w:val="right"/>
              <w:rPr>
                <w:rFonts w:cs="David"/>
                <w:sz w:val="20"/>
                <w:szCs w:val="20"/>
              </w:rPr>
            </w:pPr>
            <w:r>
              <w:rPr>
                <w:rFonts w:cs="David"/>
                <w:sz w:val="20"/>
                <w:szCs w:val="20"/>
              </w:rPr>
              <w:t>WO/2015/084857</w:t>
            </w:r>
          </w:p>
        </w:tc>
      </w:tr>
      <w:tr w:rsidR="0085763E" w:rsidRPr="00632AE1" w14:paraId="33E969DE" w14:textId="77777777" w:rsidTr="00263FC7">
        <w:trPr>
          <w:cantSplit/>
          <w:trHeight w:val="227"/>
          <w:jc w:val="center"/>
        </w:trPr>
        <w:tc>
          <w:tcPr>
            <w:tcW w:w="7380" w:type="dxa"/>
            <w:gridSpan w:val="6"/>
            <w:tcBorders>
              <w:bottom w:val="single" w:sz="4" w:space="0" w:color="auto"/>
            </w:tcBorders>
            <w:vAlign w:val="center"/>
          </w:tcPr>
          <w:p w14:paraId="49E01098" w14:textId="77777777" w:rsidR="0085763E" w:rsidRPr="00632AE1" w:rsidRDefault="0085763E" w:rsidP="00263FC7">
            <w:pPr>
              <w:rPr>
                <w:rFonts w:cs="David"/>
                <w:sz w:val="20"/>
                <w:szCs w:val="20"/>
              </w:rPr>
            </w:pPr>
          </w:p>
        </w:tc>
      </w:tr>
    </w:tbl>
    <w:p w14:paraId="1C8F2A8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5C598CDF" w14:textId="77777777" w:rsidTr="00263FC7">
        <w:trPr>
          <w:cantSplit/>
          <w:trHeight w:val="443"/>
          <w:jc w:val="center"/>
        </w:trPr>
        <w:tc>
          <w:tcPr>
            <w:tcW w:w="2460" w:type="dxa"/>
            <w:gridSpan w:val="2"/>
            <w:vAlign w:val="center"/>
          </w:tcPr>
          <w:p w14:paraId="3B5FAF26"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60CF156D" w14:textId="77777777" w:rsidR="0085763E" w:rsidRPr="0085763E" w:rsidRDefault="000863EF" w:rsidP="00263FC7">
            <w:pPr>
              <w:jc w:val="center"/>
              <w:rPr>
                <w:rFonts w:cs="Guttman Hodes"/>
                <w:b/>
                <w:bCs/>
                <w:color w:val="0000FF"/>
                <w:sz w:val="20"/>
                <w:szCs w:val="20"/>
                <w:u w:val="single"/>
                <w:rtl/>
              </w:rPr>
            </w:pPr>
            <w:hyperlink r:id="rId207" w:history="1">
              <w:r w:rsidR="0085763E">
                <w:rPr>
                  <w:rFonts w:cs="Guttman Hodes"/>
                  <w:b/>
                  <w:bCs/>
                  <w:color w:val="0000FF"/>
                  <w:sz w:val="20"/>
                  <w:szCs w:val="20"/>
                  <w:u w:val="single"/>
                  <w:rtl/>
                </w:rPr>
                <w:t>276685</w:t>
              </w:r>
            </w:hyperlink>
          </w:p>
        </w:tc>
        <w:tc>
          <w:tcPr>
            <w:tcW w:w="2460" w:type="dxa"/>
            <w:gridSpan w:val="2"/>
            <w:vAlign w:val="center"/>
          </w:tcPr>
          <w:p w14:paraId="0375E186" w14:textId="77777777" w:rsidR="0085763E" w:rsidRPr="00632AE1" w:rsidRDefault="0085763E" w:rsidP="00263FC7">
            <w:pPr>
              <w:jc w:val="right"/>
              <w:rPr>
                <w:rFonts w:cs="David"/>
                <w:sz w:val="20"/>
                <w:szCs w:val="20"/>
                <w:rtl/>
              </w:rPr>
            </w:pPr>
            <w:r>
              <w:rPr>
                <w:rFonts w:cs="David"/>
                <w:sz w:val="20"/>
                <w:szCs w:val="20"/>
                <w:rtl/>
              </w:rPr>
              <w:t>12/02/2019</w:t>
            </w:r>
          </w:p>
        </w:tc>
      </w:tr>
      <w:tr w:rsidR="0085763E" w:rsidRPr="00632AE1" w14:paraId="07A05A45" w14:textId="77777777" w:rsidTr="00263FC7">
        <w:trPr>
          <w:cantSplit/>
          <w:trHeight w:val="227"/>
          <w:jc w:val="center"/>
        </w:trPr>
        <w:tc>
          <w:tcPr>
            <w:tcW w:w="3690" w:type="dxa"/>
            <w:gridSpan w:val="3"/>
            <w:vAlign w:val="center"/>
          </w:tcPr>
          <w:p w14:paraId="727E33E1" w14:textId="77777777" w:rsidR="0085763E" w:rsidRPr="00632AE1" w:rsidRDefault="0085763E" w:rsidP="00263FC7">
            <w:pPr>
              <w:rPr>
                <w:rFonts w:cs="Guttman Hodes"/>
                <w:sz w:val="20"/>
                <w:szCs w:val="20"/>
                <w:rtl/>
              </w:rPr>
            </w:pPr>
            <w:r>
              <w:rPr>
                <w:rFonts w:cs="Guttman Hodes"/>
                <w:sz w:val="20"/>
                <w:szCs w:val="20"/>
                <w:rtl/>
              </w:rPr>
              <w:t>ראש הזרקה להזרקת חומר נוזלי ואפשור בקרת אזור מוזרק לפני ההזרקה של החומר הנוזלי ומזרק המכיל ראש שכזה</w:t>
            </w:r>
          </w:p>
        </w:tc>
        <w:tc>
          <w:tcPr>
            <w:tcW w:w="3690" w:type="dxa"/>
            <w:gridSpan w:val="3"/>
            <w:vAlign w:val="center"/>
          </w:tcPr>
          <w:p w14:paraId="6E993C04" w14:textId="77777777" w:rsidR="0085763E" w:rsidRPr="00632AE1" w:rsidRDefault="0085763E" w:rsidP="00263FC7">
            <w:pPr>
              <w:jc w:val="right"/>
              <w:rPr>
                <w:rFonts w:cs="David"/>
                <w:sz w:val="20"/>
                <w:szCs w:val="20"/>
                <w:rtl/>
              </w:rPr>
            </w:pPr>
            <w:r>
              <w:rPr>
                <w:rFonts w:cs="David"/>
                <w:sz w:val="20"/>
                <w:szCs w:val="20"/>
              </w:rPr>
              <w:t>INJECTION HEAD FOR INJECTING A FLUID SUBSTANCE AND PERMITTING MONITORING OF THE INJECTION SITE BEFORE INJECTION OF THE FLUID SUBSTANCE, AND SYRINGE COMPRISING SUCH A HEAD</w:t>
            </w:r>
          </w:p>
        </w:tc>
      </w:tr>
      <w:tr w:rsidR="0085763E" w:rsidRPr="00632AE1" w14:paraId="6E2942F3" w14:textId="77777777" w:rsidTr="00263FC7">
        <w:trPr>
          <w:cantSplit/>
          <w:trHeight w:val="227"/>
          <w:jc w:val="center"/>
        </w:trPr>
        <w:tc>
          <w:tcPr>
            <w:tcW w:w="3690" w:type="dxa"/>
            <w:gridSpan w:val="3"/>
            <w:vAlign w:val="center"/>
          </w:tcPr>
          <w:p w14:paraId="2DB3C370" w14:textId="77777777" w:rsidR="0085763E" w:rsidRPr="00632AE1" w:rsidRDefault="0085763E" w:rsidP="00263FC7">
            <w:pPr>
              <w:rPr>
                <w:rFonts w:cs="Guttman Hodes"/>
                <w:sz w:val="20"/>
                <w:szCs w:val="20"/>
                <w:rtl/>
              </w:rPr>
            </w:pPr>
          </w:p>
        </w:tc>
        <w:tc>
          <w:tcPr>
            <w:tcW w:w="3690" w:type="dxa"/>
            <w:gridSpan w:val="3"/>
            <w:vAlign w:val="center"/>
          </w:tcPr>
          <w:p w14:paraId="645D6645" w14:textId="77777777" w:rsidR="0085763E" w:rsidRPr="00632AE1" w:rsidRDefault="0085763E" w:rsidP="00263FC7">
            <w:pPr>
              <w:jc w:val="right"/>
              <w:rPr>
                <w:rFonts w:cs="David"/>
                <w:sz w:val="20"/>
                <w:szCs w:val="20"/>
                <w:rtl/>
              </w:rPr>
            </w:pPr>
            <w:r>
              <w:rPr>
                <w:rFonts w:cs="David"/>
                <w:sz w:val="20"/>
                <w:szCs w:val="20"/>
              </w:rPr>
              <w:t>Jean-Marc ADDA</w:t>
            </w:r>
          </w:p>
        </w:tc>
      </w:tr>
      <w:tr w:rsidR="0085763E" w:rsidRPr="00632AE1" w14:paraId="2E42E681" w14:textId="77777777" w:rsidTr="00263FC7">
        <w:trPr>
          <w:cantSplit/>
          <w:trHeight w:val="227"/>
          <w:jc w:val="center"/>
        </w:trPr>
        <w:tc>
          <w:tcPr>
            <w:tcW w:w="1230" w:type="dxa"/>
            <w:vAlign w:val="center"/>
          </w:tcPr>
          <w:p w14:paraId="3FFA54F8" w14:textId="77777777" w:rsidR="0085763E" w:rsidRPr="00632AE1" w:rsidRDefault="0085763E" w:rsidP="00263FC7">
            <w:pPr>
              <w:rPr>
                <w:rFonts w:cs="David"/>
                <w:sz w:val="20"/>
                <w:szCs w:val="20"/>
                <w:rtl/>
              </w:rPr>
            </w:pPr>
          </w:p>
        </w:tc>
        <w:tc>
          <w:tcPr>
            <w:tcW w:w="1230" w:type="dxa"/>
            <w:vAlign w:val="center"/>
          </w:tcPr>
          <w:p w14:paraId="019A8F21" w14:textId="77777777" w:rsidR="0085763E" w:rsidRPr="00632AE1" w:rsidRDefault="0085763E" w:rsidP="00263FC7">
            <w:pPr>
              <w:rPr>
                <w:rFonts w:cs="David"/>
                <w:sz w:val="20"/>
                <w:szCs w:val="20"/>
                <w:rtl/>
              </w:rPr>
            </w:pPr>
          </w:p>
        </w:tc>
        <w:tc>
          <w:tcPr>
            <w:tcW w:w="1230" w:type="dxa"/>
            <w:vAlign w:val="center"/>
          </w:tcPr>
          <w:p w14:paraId="2171A115" w14:textId="77777777" w:rsidR="0085763E" w:rsidRPr="00632AE1" w:rsidRDefault="0085763E" w:rsidP="00263FC7">
            <w:pPr>
              <w:rPr>
                <w:rFonts w:cs="David"/>
                <w:sz w:val="20"/>
                <w:szCs w:val="20"/>
                <w:rtl/>
              </w:rPr>
            </w:pPr>
          </w:p>
        </w:tc>
        <w:tc>
          <w:tcPr>
            <w:tcW w:w="1230" w:type="dxa"/>
            <w:vAlign w:val="center"/>
          </w:tcPr>
          <w:p w14:paraId="1F3D7009" w14:textId="77777777" w:rsidR="0085763E" w:rsidRPr="00632AE1" w:rsidRDefault="0085763E" w:rsidP="00263FC7">
            <w:pPr>
              <w:jc w:val="right"/>
              <w:rPr>
                <w:rFonts w:cs="David"/>
                <w:sz w:val="20"/>
                <w:szCs w:val="20"/>
                <w:rtl/>
              </w:rPr>
            </w:pPr>
            <w:r>
              <w:rPr>
                <w:rFonts w:cs="David"/>
                <w:sz w:val="20"/>
                <w:szCs w:val="20"/>
              </w:rPr>
              <w:t>12/02/2018</w:t>
            </w:r>
          </w:p>
        </w:tc>
        <w:tc>
          <w:tcPr>
            <w:tcW w:w="1230" w:type="dxa"/>
            <w:vAlign w:val="center"/>
          </w:tcPr>
          <w:p w14:paraId="12FFBA3D" w14:textId="77777777" w:rsidR="0085763E" w:rsidRPr="00632AE1" w:rsidRDefault="0085763E" w:rsidP="00263FC7">
            <w:pPr>
              <w:jc w:val="right"/>
              <w:rPr>
                <w:rFonts w:cs="David"/>
                <w:sz w:val="20"/>
                <w:szCs w:val="20"/>
                <w:rtl/>
              </w:rPr>
            </w:pPr>
            <w:r>
              <w:rPr>
                <w:rFonts w:cs="David"/>
                <w:sz w:val="20"/>
                <w:szCs w:val="20"/>
              </w:rPr>
              <w:t>1851149</w:t>
            </w:r>
          </w:p>
        </w:tc>
        <w:tc>
          <w:tcPr>
            <w:tcW w:w="1230" w:type="dxa"/>
            <w:vAlign w:val="center"/>
          </w:tcPr>
          <w:p w14:paraId="77987163" w14:textId="77777777" w:rsidR="0085763E" w:rsidRPr="00632AE1" w:rsidRDefault="0085763E" w:rsidP="00263FC7">
            <w:pPr>
              <w:jc w:val="right"/>
              <w:rPr>
                <w:rFonts w:cs="David"/>
                <w:sz w:val="20"/>
                <w:szCs w:val="20"/>
                <w:rtl/>
              </w:rPr>
            </w:pPr>
            <w:r>
              <w:rPr>
                <w:rFonts w:cs="David"/>
                <w:sz w:val="20"/>
                <w:szCs w:val="20"/>
              </w:rPr>
              <w:t>FR</w:t>
            </w:r>
          </w:p>
        </w:tc>
      </w:tr>
      <w:tr w:rsidR="0085763E" w:rsidRPr="00632AE1" w14:paraId="494D6968" w14:textId="77777777" w:rsidTr="00263FC7">
        <w:trPr>
          <w:cantSplit/>
          <w:trHeight w:val="227"/>
          <w:jc w:val="center"/>
        </w:trPr>
        <w:tc>
          <w:tcPr>
            <w:tcW w:w="3690" w:type="dxa"/>
            <w:gridSpan w:val="3"/>
            <w:vAlign w:val="center"/>
          </w:tcPr>
          <w:p w14:paraId="5791A493" w14:textId="77777777" w:rsidR="0085763E" w:rsidRPr="00632AE1" w:rsidRDefault="0085763E" w:rsidP="00263FC7">
            <w:pPr>
              <w:rPr>
                <w:rFonts w:cs="David"/>
                <w:sz w:val="20"/>
                <w:szCs w:val="20"/>
                <w:rtl/>
              </w:rPr>
            </w:pPr>
          </w:p>
        </w:tc>
        <w:tc>
          <w:tcPr>
            <w:tcW w:w="3690" w:type="dxa"/>
            <w:gridSpan w:val="3"/>
            <w:vAlign w:val="center"/>
          </w:tcPr>
          <w:p w14:paraId="096380B6" w14:textId="77777777" w:rsidR="0085763E" w:rsidRPr="00632AE1" w:rsidRDefault="0085763E" w:rsidP="00263FC7">
            <w:pPr>
              <w:jc w:val="right"/>
              <w:rPr>
                <w:rFonts w:cs="David"/>
                <w:sz w:val="20"/>
                <w:szCs w:val="20"/>
              </w:rPr>
            </w:pPr>
            <w:r>
              <w:rPr>
                <w:rFonts w:cs="David"/>
                <w:sz w:val="20"/>
                <w:szCs w:val="20"/>
              </w:rPr>
              <w:t>PCT/FR/2019/050304</w:t>
            </w:r>
          </w:p>
        </w:tc>
      </w:tr>
      <w:tr w:rsidR="0085763E" w:rsidRPr="00632AE1" w14:paraId="5B93AFC5" w14:textId="77777777" w:rsidTr="00263FC7">
        <w:trPr>
          <w:cantSplit/>
          <w:trHeight w:val="227"/>
          <w:jc w:val="center"/>
        </w:trPr>
        <w:tc>
          <w:tcPr>
            <w:tcW w:w="3690" w:type="dxa"/>
            <w:gridSpan w:val="3"/>
            <w:vAlign w:val="center"/>
          </w:tcPr>
          <w:p w14:paraId="39D1A9D3" w14:textId="77777777" w:rsidR="0085763E" w:rsidRPr="00632AE1" w:rsidRDefault="0085763E" w:rsidP="00263FC7">
            <w:pPr>
              <w:rPr>
                <w:rFonts w:cs="David"/>
                <w:sz w:val="20"/>
                <w:szCs w:val="20"/>
                <w:rtl/>
              </w:rPr>
            </w:pPr>
          </w:p>
        </w:tc>
        <w:tc>
          <w:tcPr>
            <w:tcW w:w="3690" w:type="dxa"/>
            <w:gridSpan w:val="3"/>
            <w:vAlign w:val="center"/>
          </w:tcPr>
          <w:p w14:paraId="3B6CE4D6" w14:textId="77777777" w:rsidR="0085763E" w:rsidRPr="00632AE1" w:rsidRDefault="0085763E" w:rsidP="00263FC7">
            <w:pPr>
              <w:jc w:val="right"/>
              <w:rPr>
                <w:rFonts w:cs="David"/>
                <w:sz w:val="20"/>
                <w:szCs w:val="20"/>
              </w:rPr>
            </w:pPr>
            <w:r>
              <w:rPr>
                <w:rFonts w:cs="David"/>
                <w:sz w:val="20"/>
                <w:szCs w:val="20"/>
              </w:rPr>
              <w:t>WO/2019/155177</w:t>
            </w:r>
          </w:p>
        </w:tc>
      </w:tr>
      <w:tr w:rsidR="0085763E" w:rsidRPr="00632AE1" w14:paraId="4668B2EF" w14:textId="77777777" w:rsidTr="00263FC7">
        <w:trPr>
          <w:cantSplit/>
          <w:trHeight w:val="227"/>
          <w:jc w:val="center"/>
        </w:trPr>
        <w:tc>
          <w:tcPr>
            <w:tcW w:w="7380" w:type="dxa"/>
            <w:gridSpan w:val="6"/>
            <w:tcBorders>
              <w:bottom w:val="single" w:sz="4" w:space="0" w:color="auto"/>
            </w:tcBorders>
            <w:vAlign w:val="center"/>
          </w:tcPr>
          <w:p w14:paraId="4BCB0417" w14:textId="77777777" w:rsidR="0085763E" w:rsidRPr="00632AE1" w:rsidRDefault="0085763E" w:rsidP="00263FC7">
            <w:pPr>
              <w:rPr>
                <w:rFonts w:cs="David"/>
                <w:sz w:val="20"/>
                <w:szCs w:val="20"/>
              </w:rPr>
            </w:pPr>
          </w:p>
        </w:tc>
      </w:tr>
    </w:tbl>
    <w:p w14:paraId="39A546B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3EC258DB" w14:textId="77777777" w:rsidTr="00263FC7">
        <w:trPr>
          <w:cantSplit/>
          <w:trHeight w:val="443"/>
          <w:jc w:val="center"/>
        </w:trPr>
        <w:tc>
          <w:tcPr>
            <w:tcW w:w="2460" w:type="dxa"/>
            <w:gridSpan w:val="2"/>
            <w:vAlign w:val="center"/>
          </w:tcPr>
          <w:p w14:paraId="1497277D"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5D298B1" w14:textId="77777777" w:rsidR="0085763E" w:rsidRPr="0085763E" w:rsidRDefault="000863EF" w:rsidP="00263FC7">
            <w:pPr>
              <w:jc w:val="center"/>
              <w:rPr>
                <w:rFonts w:cs="Guttman Hodes"/>
                <w:b/>
                <w:bCs/>
                <w:color w:val="0000FF"/>
                <w:sz w:val="20"/>
                <w:szCs w:val="20"/>
                <w:u w:val="single"/>
                <w:rtl/>
              </w:rPr>
            </w:pPr>
            <w:hyperlink r:id="rId208" w:history="1">
              <w:r w:rsidR="0085763E">
                <w:rPr>
                  <w:rFonts w:cs="Guttman Hodes"/>
                  <w:b/>
                  <w:bCs/>
                  <w:color w:val="0000FF"/>
                  <w:sz w:val="20"/>
                  <w:szCs w:val="20"/>
                  <w:u w:val="single"/>
                  <w:rtl/>
                </w:rPr>
                <w:t>276688</w:t>
              </w:r>
            </w:hyperlink>
          </w:p>
        </w:tc>
        <w:tc>
          <w:tcPr>
            <w:tcW w:w="2460" w:type="dxa"/>
            <w:gridSpan w:val="2"/>
            <w:vAlign w:val="center"/>
          </w:tcPr>
          <w:p w14:paraId="7B386D34" w14:textId="77777777" w:rsidR="0085763E" w:rsidRPr="00632AE1" w:rsidRDefault="0085763E" w:rsidP="00263FC7">
            <w:pPr>
              <w:jc w:val="right"/>
              <w:rPr>
                <w:rFonts w:cs="David"/>
                <w:sz w:val="20"/>
                <w:szCs w:val="20"/>
                <w:rtl/>
              </w:rPr>
            </w:pPr>
            <w:r>
              <w:rPr>
                <w:rFonts w:cs="David"/>
                <w:sz w:val="20"/>
                <w:szCs w:val="20"/>
                <w:rtl/>
              </w:rPr>
              <w:t>01/11/2013</w:t>
            </w:r>
          </w:p>
        </w:tc>
      </w:tr>
      <w:tr w:rsidR="0085763E" w:rsidRPr="00632AE1" w14:paraId="0D835B8C" w14:textId="77777777" w:rsidTr="00263FC7">
        <w:trPr>
          <w:cantSplit/>
          <w:trHeight w:val="227"/>
          <w:jc w:val="center"/>
        </w:trPr>
        <w:tc>
          <w:tcPr>
            <w:tcW w:w="3690" w:type="dxa"/>
            <w:gridSpan w:val="3"/>
            <w:vAlign w:val="center"/>
          </w:tcPr>
          <w:p w14:paraId="40D791DD" w14:textId="77777777" w:rsidR="0085763E" w:rsidRPr="00632AE1" w:rsidRDefault="0085763E" w:rsidP="00263FC7">
            <w:pPr>
              <w:rPr>
                <w:rFonts w:cs="Guttman Hodes"/>
                <w:sz w:val="20"/>
                <w:szCs w:val="20"/>
                <w:rtl/>
              </w:rPr>
            </w:pPr>
            <w:r>
              <w:rPr>
                <w:rFonts w:cs="Guttman Hodes"/>
                <w:sz w:val="20"/>
                <w:szCs w:val="20"/>
                <w:rtl/>
              </w:rPr>
              <w:t>פורמולציות יציבות של חלבונים אימונוגלובולינים עם איזור משתנה כפול</w:t>
            </w:r>
          </w:p>
        </w:tc>
        <w:tc>
          <w:tcPr>
            <w:tcW w:w="3690" w:type="dxa"/>
            <w:gridSpan w:val="3"/>
            <w:vAlign w:val="center"/>
          </w:tcPr>
          <w:p w14:paraId="2903AFFE" w14:textId="77777777" w:rsidR="0085763E" w:rsidRPr="00632AE1" w:rsidRDefault="0085763E" w:rsidP="00263FC7">
            <w:pPr>
              <w:jc w:val="right"/>
              <w:rPr>
                <w:rFonts w:cs="David"/>
                <w:sz w:val="20"/>
                <w:szCs w:val="20"/>
                <w:rtl/>
              </w:rPr>
            </w:pPr>
            <w:r>
              <w:rPr>
                <w:rFonts w:cs="David"/>
                <w:sz w:val="20"/>
                <w:szCs w:val="20"/>
              </w:rPr>
              <w:t>STABLE DUAL VARIABLE DOMAIN IMMUNOGLOBULIN PROTEIN FORMULATIONS</w:t>
            </w:r>
          </w:p>
        </w:tc>
      </w:tr>
      <w:tr w:rsidR="0085763E" w:rsidRPr="00632AE1" w14:paraId="08D7FA55" w14:textId="77777777" w:rsidTr="00263FC7">
        <w:trPr>
          <w:cantSplit/>
          <w:trHeight w:val="227"/>
          <w:jc w:val="center"/>
        </w:trPr>
        <w:tc>
          <w:tcPr>
            <w:tcW w:w="3690" w:type="dxa"/>
            <w:gridSpan w:val="3"/>
            <w:vAlign w:val="center"/>
          </w:tcPr>
          <w:p w14:paraId="035BCD26" w14:textId="77777777" w:rsidR="0085763E" w:rsidRPr="00632AE1" w:rsidRDefault="0085763E" w:rsidP="00263FC7">
            <w:pPr>
              <w:rPr>
                <w:rFonts w:cs="Guttman Hodes"/>
                <w:sz w:val="20"/>
                <w:szCs w:val="20"/>
                <w:rtl/>
              </w:rPr>
            </w:pPr>
          </w:p>
        </w:tc>
        <w:tc>
          <w:tcPr>
            <w:tcW w:w="3690" w:type="dxa"/>
            <w:gridSpan w:val="3"/>
            <w:vAlign w:val="center"/>
          </w:tcPr>
          <w:p w14:paraId="73D9E2A0" w14:textId="77777777" w:rsidR="0085763E" w:rsidRPr="00632AE1" w:rsidRDefault="0085763E" w:rsidP="00263FC7">
            <w:pPr>
              <w:jc w:val="right"/>
              <w:rPr>
                <w:rFonts w:cs="David"/>
                <w:sz w:val="20"/>
                <w:szCs w:val="20"/>
                <w:rtl/>
              </w:rPr>
            </w:pPr>
            <w:r>
              <w:rPr>
                <w:rFonts w:cs="David"/>
                <w:sz w:val="20"/>
                <w:szCs w:val="20"/>
              </w:rPr>
              <w:t>ABBVIE INC.</w:t>
            </w:r>
          </w:p>
        </w:tc>
      </w:tr>
      <w:tr w:rsidR="0085763E" w:rsidRPr="00632AE1" w14:paraId="21B05FFB" w14:textId="77777777" w:rsidTr="00263FC7">
        <w:trPr>
          <w:cantSplit/>
          <w:trHeight w:val="227"/>
          <w:jc w:val="center"/>
        </w:trPr>
        <w:tc>
          <w:tcPr>
            <w:tcW w:w="1230" w:type="dxa"/>
            <w:vAlign w:val="center"/>
          </w:tcPr>
          <w:p w14:paraId="60AB3910" w14:textId="77777777" w:rsidR="0085763E" w:rsidRPr="00632AE1" w:rsidRDefault="0085763E" w:rsidP="00263FC7">
            <w:pPr>
              <w:rPr>
                <w:rFonts w:cs="David"/>
                <w:sz w:val="20"/>
                <w:szCs w:val="20"/>
                <w:rtl/>
              </w:rPr>
            </w:pPr>
          </w:p>
        </w:tc>
        <w:tc>
          <w:tcPr>
            <w:tcW w:w="1230" w:type="dxa"/>
            <w:vAlign w:val="center"/>
          </w:tcPr>
          <w:p w14:paraId="23B8FEC5" w14:textId="77777777" w:rsidR="0085763E" w:rsidRPr="00632AE1" w:rsidRDefault="0085763E" w:rsidP="00263FC7">
            <w:pPr>
              <w:rPr>
                <w:rFonts w:cs="David"/>
                <w:sz w:val="20"/>
                <w:szCs w:val="20"/>
                <w:rtl/>
              </w:rPr>
            </w:pPr>
          </w:p>
        </w:tc>
        <w:tc>
          <w:tcPr>
            <w:tcW w:w="1230" w:type="dxa"/>
            <w:vAlign w:val="center"/>
          </w:tcPr>
          <w:p w14:paraId="0B128AE2" w14:textId="77777777" w:rsidR="0085763E" w:rsidRPr="00632AE1" w:rsidRDefault="0085763E" w:rsidP="00263FC7">
            <w:pPr>
              <w:rPr>
                <w:rFonts w:cs="David"/>
                <w:sz w:val="20"/>
                <w:szCs w:val="20"/>
                <w:rtl/>
              </w:rPr>
            </w:pPr>
          </w:p>
        </w:tc>
        <w:tc>
          <w:tcPr>
            <w:tcW w:w="1230" w:type="dxa"/>
            <w:vAlign w:val="center"/>
          </w:tcPr>
          <w:p w14:paraId="6166C63C" w14:textId="77777777" w:rsidR="0085763E" w:rsidRPr="00632AE1" w:rsidRDefault="0085763E" w:rsidP="00263FC7">
            <w:pPr>
              <w:jc w:val="right"/>
              <w:rPr>
                <w:rFonts w:cs="David"/>
                <w:sz w:val="20"/>
                <w:szCs w:val="20"/>
                <w:rtl/>
              </w:rPr>
            </w:pPr>
            <w:r>
              <w:rPr>
                <w:rFonts w:cs="David"/>
                <w:sz w:val="20"/>
                <w:szCs w:val="20"/>
              </w:rPr>
              <w:t>01/11/2012</w:t>
            </w:r>
          </w:p>
        </w:tc>
        <w:tc>
          <w:tcPr>
            <w:tcW w:w="1230" w:type="dxa"/>
            <w:vAlign w:val="center"/>
          </w:tcPr>
          <w:p w14:paraId="3ECFC63C" w14:textId="77777777" w:rsidR="0085763E" w:rsidRPr="00632AE1" w:rsidRDefault="0085763E" w:rsidP="00263FC7">
            <w:pPr>
              <w:jc w:val="right"/>
              <w:rPr>
                <w:rFonts w:cs="David"/>
                <w:sz w:val="20"/>
                <w:szCs w:val="20"/>
                <w:rtl/>
              </w:rPr>
            </w:pPr>
            <w:r>
              <w:rPr>
                <w:rFonts w:cs="David"/>
                <w:sz w:val="20"/>
                <w:szCs w:val="20"/>
              </w:rPr>
              <w:t>61/721364</w:t>
            </w:r>
          </w:p>
        </w:tc>
        <w:tc>
          <w:tcPr>
            <w:tcW w:w="1230" w:type="dxa"/>
            <w:vAlign w:val="center"/>
          </w:tcPr>
          <w:p w14:paraId="43F4CEDA"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590A0111" w14:textId="77777777" w:rsidTr="00263FC7">
        <w:trPr>
          <w:cantSplit/>
          <w:trHeight w:val="227"/>
          <w:jc w:val="center"/>
        </w:trPr>
        <w:tc>
          <w:tcPr>
            <w:tcW w:w="1230" w:type="dxa"/>
            <w:vAlign w:val="center"/>
          </w:tcPr>
          <w:p w14:paraId="065EF169" w14:textId="77777777" w:rsidR="0085763E" w:rsidRPr="00632AE1" w:rsidRDefault="0085763E" w:rsidP="00263FC7">
            <w:pPr>
              <w:rPr>
                <w:rFonts w:cs="David"/>
                <w:sz w:val="20"/>
                <w:szCs w:val="20"/>
                <w:rtl/>
              </w:rPr>
            </w:pPr>
          </w:p>
        </w:tc>
        <w:tc>
          <w:tcPr>
            <w:tcW w:w="1230" w:type="dxa"/>
            <w:vAlign w:val="center"/>
          </w:tcPr>
          <w:p w14:paraId="035FF8BA" w14:textId="77777777" w:rsidR="0085763E" w:rsidRPr="00632AE1" w:rsidRDefault="0085763E" w:rsidP="00263FC7">
            <w:pPr>
              <w:rPr>
                <w:rFonts w:cs="David"/>
                <w:sz w:val="20"/>
                <w:szCs w:val="20"/>
                <w:rtl/>
              </w:rPr>
            </w:pPr>
          </w:p>
        </w:tc>
        <w:tc>
          <w:tcPr>
            <w:tcW w:w="1230" w:type="dxa"/>
            <w:vAlign w:val="center"/>
          </w:tcPr>
          <w:p w14:paraId="13D5B829" w14:textId="77777777" w:rsidR="0085763E" w:rsidRPr="00632AE1" w:rsidRDefault="0085763E" w:rsidP="00263FC7">
            <w:pPr>
              <w:rPr>
                <w:rFonts w:cs="David"/>
                <w:sz w:val="20"/>
                <w:szCs w:val="20"/>
                <w:rtl/>
              </w:rPr>
            </w:pPr>
          </w:p>
        </w:tc>
        <w:tc>
          <w:tcPr>
            <w:tcW w:w="1230" w:type="dxa"/>
            <w:vAlign w:val="center"/>
          </w:tcPr>
          <w:p w14:paraId="0906C667" w14:textId="77777777" w:rsidR="0085763E" w:rsidRDefault="0085763E" w:rsidP="00263FC7">
            <w:pPr>
              <w:jc w:val="right"/>
              <w:rPr>
                <w:rFonts w:cs="David"/>
                <w:sz w:val="20"/>
                <w:szCs w:val="20"/>
              </w:rPr>
            </w:pPr>
            <w:r>
              <w:rPr>
                <w:rFonts w:cs="David"/>
                <w:sz w:val="20"/>
                <w:szCs w:val="20"/>
                <w:rtl/>
              </w:rPr>
              <w:t>15/03/2013</w:t>
            </w:r>
          </w:p>
        </w:tc>
        <w:tc>
          <w:tcPr>
            <w:tcW w:w="1230" w:type="dxa"/>
            <w:vAlign w:val="center"/>
          </w:tcPr>
          <w:p w14:paraId="63F61829" w14:textId="77777777" w:rsidR="0085763E" w:rsidRDefault="0085763E" w:rsidP="00263FC7">
            <w:pPr>
              <w:jc w:val="right"/>
              <w:rPr>
                <w:rFonts w:cs="David"/>
                <w:sz w:val="20"/>
                <w:szCs w:val="20"/>
              </w:rPr>
            </w:pPr>
            <w:r>
              <w:rPr>
                <w:rFonts w:cs="David"/>
                <w:sz w:val="20"/>
                <w:szCs w:val="20"/>
                <w:rtl/>
              </w:rPr>
              <w:t>61/794231</w:t>
            </w:r>
          </w:p>
        </w:tc>
        <w:tc>
          <w:tcPr>
            <w:tcW w:w="1230" w:type="dxa"/>
            <w:vAlign w:val="center"/>
          </w:tcPr>
          <w:p w14:paraId="7309C651" w14:textId="77777777" w:rsidR="0085763E" w:rsidRDefault="0085763E" w:rsidP="00263FC7">
            <w:pPr>
              <w:jc w:val="right"/>
              <w:rPr>
                <w:rFonts w:cs="David"/>
                <w:sz w:val="20"/>
                <w:szCs w:val="20"/>
              </w:rPr>
            </w:pPr>
            <w:r>
              <w:rPr>
                <w:rFonts w:cs="David"/>
                <w:sz w:val="20"/>
                <w:szCs w:val="20"/>
              </w:rPr>
              <w:t>US</w:t>
            </w:r>
          </w:p>
        </w:tc>
      </w:tr>
      <w:tr w:rsidR="0085763E" w:rsidRPr="00632AE1" w14:paraId="0883F2DE" w14:textId="77777777" w:rsidTr="00263FC7">
        <w:trPr>
          <w:cantSplit/>
          <w:trHeight w:val="227"/>
          <w:jc w:val="center"/>
        </w:trPr>
        <w:tc>
          <w:tcPr>
            <w:tcW w:w="3690" w:type="dxa"/>
            <w:gridSpan w:val="3"/>
            <w:vAlign w:val="center"/>
          </w:tcPr>
          <w:p w14:paraId="6FD7DBE3" w14:textId="77777777" w:rsidR="0085763E" w:rsidRPr="00632AE1" w:rsidRDefault="0085763E" w:rsidP="00263FC7">
            <w:pPr>
              <w:rPr>
                <w:rFonts w:cs="David"/>
                <w:sz w:val="20"/>
                <w:szCs w:val="20"/>
                <w:rtl/>
              </w:rPr>
            </w:pPr>
          </w:p>
        </w:tc>
        <w:tc>
          <w:tcPr>
            <w:tcW w:w="3690" w:type="dxa"/>
            <w:gridSpan w:val="3"/>
            <w:vAlign w:val="center"/>
          </w:tcPr>
          <w:p w14:paraId="471B9730" w14:textId="77777777" w:rsidR="0085763E" w:rsidRPr="00632AE1" w:rsidRDefault="0085763E" w:rsidP="00263FC7">
            <w:pPr>
              <w:jc w:val="right"/>
              <w:rPr>
                <w:rFonts w:cs="David"/>
                <w:sz w:val="20"/>
                <w:szCs w:val="20"/>
              </w:rPr>
            </w:pPr>
            <w:r>
              <w:rPr>
                <w:rFonts w:cs="David"/>
                <w:sz w:val="20"/>
                <w:szCs w:val="20"/>
              </w:rPr>
              <w:t>PCT/US/2013/068110</w:t>
            </w:r>
          </w:p>
        </w:tc>
      </w:tr>
      <w:tr w:rsidR="0085763E" w:rsidRPr="00632AE1" w14:paraId="5741D50D" w14:textId="77777777" w:rsidTr="00263FC7">
        <w:trPr>
          <w:cantSplit/>
          <w:trHeight w:val="227"/>
          <w:jc w:val="center"/>
        </w:trPr>
        <w:tc>
          <w:tcPr>
            <w:tcW w:w="3690" w:type="dxa"/>
            <w:gridSpan w:val="3"/>
            <w:vAlign w:val="center"/>
          </w:tcPr>
          <w:p w14:paraId="4908EDBD" w14:textId="77777777" w:rsidR="0085763E" w:rsidRPr="00632AE1" w:rsidRDefault="0085763E" w:rsidP="00263FC7">
            <w:pPr>
              <w:rPr>
                <w:rFonts w:cs="David"/>
                <w:sz w:val="20"/>
                <w:szCs w:val="20"/>
                <w:rtl/>
              </w:rPr>
            </w:pPr>
          </w:p>
        </w:tc>
        <w:tc>
          <w:tcPr>
            <w:tcW w:w="3690" w:type="dxa"/>
            <w:gridSpan w:val="3"/>
            <w:vAlign w:val="center"/>
          </w:tcPr>
          <w:p w14:paraId="76954340" w14:textId="77777777" w:rsidR="0085763E" w:rsidRPr="00632AE1" w:rsidRDefault="0085763E" w:rsidP="00263FC7">
            <w:pPr>
              <w:jc w:val="right"/>
              <w:rPr>
                <w:rFonts w:cs="David"/>
                <w:sz w:val="20"/>
                <w:szCs w:val="20"/>
              </w:rPr>
            </w:pPr>
            <w:r>
              <w:rPr>
                <w:rFonts w:cs="David"/>
                <w:sz w:val="20"/>
                <w:szCs w:val="20"/>
              </w:rPr>
              <w:t>WO/2014/071212</w:t>
            </w:r>
          </w:p>
        </w:tc>
      </w:tr>
      <w:tr w:rsidR="0085763E" w:rsidRPr="00632AE1" w14:paraId="2AF23105" w14:textId="77777777" w:rsidTr="00263FC7">
        <w:trPr>
          <w:cantSplit/>
          <w:trHeight w:val="227"/>
          <w:jc w:val="center"/>
        </w:trPr>
        <w:tc>
          <w:tcPr>
            <w:tcW w:w="7380" w:type="dxa"/>
            <w:gridSpan w:val="6"/>
            <w:tcBorders>
              <w:bottom w:val="single" w:sz="4" w:space="0" w:color="auto"/>
            </w:tcBorders>
            <w:vAlign w:val="center"/>
          </w:tcPr>
          <w:p w14:paraId="139735A8" w14:textId="77777777" w:rsidR="0085763E" w:rsidRPr="00632AE1" w:rsidRDefault="0085763E" w:rsidP="00263FC7">
            <w:pPr>
              <w:rPr>
                <w:rFonts w:cs="David"/>
                <w:sz w:val="20"/>
                <w:szCs w:val="20"/>
              </w:rPr>
            </w:pPr>
          </w:p>
        </w:tc>
      </w:tr>
    </w:tbl>
    <w:p w14:paraId="284F4F21"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432C8BFD" w14:textId="77777777" w:rsidTr="00263FC7">
        <w:trPr>
          <w:cantSplit/>
          <w:trHeight w:val="443"/>
          <w:jc w:val="center"/>
        </w:trPr>
        <w:tc>
          <w:tcPr>
            <w:tcW w:w="2460" w:type="dxa"/>
            <w:gridSpan w:val="2"/>
            <w:vAlign w:val="center"/>
          </w:tcPr>
          <w:p w14:paraId="059B7551"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7F04D1D" w14:textId="77777777" w:rsidR="0085763E" w:rsidRPr="0085763E" w:rsidRDefault="000863EF" w:rsidP="00263FC7">
            <w:pPr>
              <w:jc w:val="center"/>
              <w:rPr>
                <w:rFonts w:cs="Guttman Hodes"/>
                <w:b/>
                <w:bCs/>
                <w:color w:val="0000FF"/>
                <w:sz w:val="20"/>
                <w:szCs w:val="20"/>
                <w:u w:val="single"/>
                <w:rtl/>
              </w:rPr>
            </w:pPr>
            <w:hyperlink r:id="rId209" w:history="1">
              <w:r w:rsidR="0085763E">
                <w:rPr>
                  <w:rFonts w:cs="Guttman Hodes"/>
                  <w:b/>
                  <w:bCs/>
                  <w:color w:val="0000FF"/>
                  <w:sz w:val="20"/>
                  <w:szCs w:val="20"/>
                  <w:u w:val="single"/>
                  <w:rtl/>
                </w:rPr>
                <w:t>276689</w:t>
              </w:r>
            </w:hyperlink>
          </w:p>
        </w:tc>
        <w:tc>
          <w:tcPr>
            <w:tcW w:w="2460" w:type="dxa"/>
            <w:gridSpan w:val="2"/>
            <w:vAlign w:val="center"/>
          </w:tcPr>
          <w:p w14:paraId="18CB1D37" w14:textId="77777777" w:rsidR="0085763E" w:rsidRPr="00632AE1" w:rsidRDefault="0085763E" w:rsidP="00263FC7">
            <w:pPr>
              <w:jc w:val="right"/>
              <w:rPr>
                <w:rFonts w:cs="David"/>
                <w:sz w:val="20"/>
                <w:szCs w:val="20"/>
                <w:rtl/>
              </w:rPr>
            </w:pPr>
            <w:r>
              <w:rPr>
                <w:rFonts w:cs="David"/>
                <w:sz w:val="20"/>
                <w:szCs w:val="20"/>
                <w:rtl/>
              </w:rPr>
              <w:t>15/02/2019</w:t>
            </w:r>
          </w:p>
        </w:tc>
      </w:tr>
      <w:tr w:rsidR="0085763E" w:rsidRPr="00632AE1" w14:paraId="53E75755" w14:textId="77777777" w:rsidTr="00263FC7">
        <w:trPr>
          <w:cantSplit/>
          <w:trHeight w:val="227"/>
          <w:jc w:val="center"/>
        </w:trPr>
        <w:tc>
          <w:tcPr>
            <w:tcW w:w="3690" w:type="dxa"/>
            <w:gridSpan w:val="3"/>
            <w:vAlign w:val="center"/>
          </w:tcPr>
          <w:p w14:paraId="1F034DEA" w14:textId="77777777" w:rsidR="0085763E" w:rsidRPr="00632AE1" w:rsidRDefault="0085763E" w:rsidP="00263FC7">
            <w:pPr>
              <w:rPr>
                <w:rFonts w:cs="Guttman Hodes"/>
                <w:sz w:val="20"/>
                <w:szCs w:val="20"/>
                <w:rtl/>
              </w:rPr>
            </w:pPr>
            <w:r>
              <w:rPr>
                <w:rFonts w:cs="Guttman Hodes"/>
                <w:sz w:val="20"/>
                <w:szCs w:val="20"/>
                <w:rtl/>
              </w:rPr>
              <w:t>פורמולציות בשיחרור מושהה של חומצה במפדואית</w:t>
            </w:r>
          </w:p>
        </w:tc>
        <w:tc>
          <w:tcPr>
            <w:tcW w:w="3690" w:type="dxa"/>
            <w:gridSpan w:val="3"/>
            <w:vAlign w:val="center"/>
          </w:tcPr>
          <w:p w14:paraId="5CD0DE27" w14:textId="77777777" w:rsidR="0085763E" w:rsidRPr="00632AE1" w:rsidRDefault="0085763E" w:rsidP="00263FC7">
            <w:pPr>
              <w:jc w:val="right"/>
              <w:rPr>
                <w:rFonts w:cs="David"/>
                <w:sz w:val="20"/>
                <w:szCs w:val="20"/>
                <w:rtl/>
              </w:rPr>
            </w:pPr>
            <w:r>
              <w:rPr>
                <w:rFonts w:cs="David"/>
                <w:sz w:val="20"/>
                <w:szCs w:val="20"/>
              </w:rPr>
              <w:t>SUSTAINED RELEASE FORMULATIONS OF BEMPEDOIC ACID</w:t>
            </w:r>
          </w:p>
        </w:tc>
      </w:tr>
      <w:tr w:rsidR="0085763E" w:rsidRPr="00632AE1" w14:paraId="3A6AB1D1" w14:textId="77777777" w:rsidTr="00263FC7">
        <w:trPr>
          <w:cantSplit/>
          <w:trHeight w:val="227"/>
          <w:jc w:val="center"/>
        </w:trPr>
        <w:tc>
          <w:tcPr>
            <w:tcW w:w="3690" w:type="dxa"/>
            <w:gridSpan w:val="3"/>
            <w:vAlign w:val="center"/>
          </w:tcPr>
          <w:p w14:paraId="6D0E378F" w14:textId="77777777" w:rsidR="0085763E" w:rsidRPr="00632AE1" w:rsidRDefault="0085763E" w:rsidP="00263FC7">
            <w:pPr>
              <w:rPr>
                <w:rFonts w:cs="Guttman Hodes"/>
                <w:sz w:val="20"/>
                <w:szCs w:val="20"/>
                <w:rtl/>
              </w:rPr>
            </w:pPr>
          </w:p>
        </w:tc>
        <w:tc>
          <w:tcPr>
            <w:tcW w:w="3690" w:type="dxa"/>
            <w:gridSpan w:val="3"/>
            <w:vAlign w:val="center"/>
          </w:tcPr>
          <w:p w14:paraId="5576676D" w14:textId="77777777" w:rsidR="0085763E" w:rsidRPr="00632AE1" w:rsidRDefault="0085763E" w:rsidP="00263FC7">
            <w:pPr>
              <w:jc w:val="right"/>
              <w:rPr>
                <w:rFonts w:cs="David"/>
                <w:sz w:val="20"/>
                <w:szCs w:val="20"/>
                <w:rtl/>
              </w:rPr>
            </w:pPr>
            <w:r>
              <w:rPr>
                <w:rFonts w:cs="David"/>
                <w:sz w:val="20"/>
                <w:szCs w:val="20"/>
              </w:rPr>
              <w:t>ESPERION THERAPEUTICS, INC.</w:t>
            </w:r>
          </w:p>
        </w:tc>
      </w:tr>
      <w:tr w:rsidR="0085763E" w:rsidRPr="00632AE1" w14:paraId="2D72289A" w14:textId="77777777" w:rsidTr="00263FC7">
        <w:trPr>
          <w:cantSplit/>
          <w:trHeight w:val="227"/>
          <w:jc w:val="center"/>
        </w:trPr>
        <w:tc>
          <w:tcPr>
            <w:tcW w:w="1230" w:type="dxa"/>
            <w:vAlign w:val="center"/>
          </w:tcPr>
          <w:p w14:paraId="2A346403" w14:textId="77777777" w:rsidR="0085763E" w:rsidRPr="00632AE1" w:rsidRDefault="0085763E" w:rsidP="00263FC7">
            <w:pPr>
              <w:rPr>
                <w:rFonts w:cs="David"/>
                <w:sz w:val="20"/>
                <w:szCs w:val="20"/>
                <w:rtl/>
              </w:rPr>
            </w:pPr>
          </w:p>
        </w:tc>
        <w:tc>
          <w:tcPr>
            <w:tcW w:w="1230" w:type="dxa"/>
            <w:vAlign w:val="center"/>
          </w:tcPr>
          <w:p w14:paraId="36ED8CB3" w14:textId="77777777" w:rsidR="0085763E" w:rsidRPr="00632AE1" w:rsidRDefault="0085763E" w:rsidP="00263FC7">
            <w:pPr>
              <w:rPr>
                <w:rFonts w:cs="David"/>
                <w:sz w:val="20"/>
                <w:szCs w:val="20"/>
                <w:rtl/>
              </w:rPr>
            </w:pPr>
          </w:p>
        </w:tc>
        <w:tc>
          <w:tcPr>
            <w:tcW w:w="1230" w:type="dxa"/>
            <w:vAlign w:val="center"/>
          </w:tcPr>
          <w:p w14:paraId="523B7F0D" w14:textId="77777777" w:rsidR="0085763E" w:rsidRPr="00632AE1" w:rsidRDefault="0085763E" w:rsidP="00263FC7">
            <w:pPr>
              <w:rPr>
                <w:rFonts w:cs="David"/>
                <w:sz w:val="20"/>
                <w:szCs w:val="20"/>
                <w:rtl/>
              </w:rPr>
            </w:pPr>
          </w:p>
        </w:tc>
        <w:tc>
          <w:tcPr>
            <w:tcW w:w="1230" w:type="dxa"/>
            <w:vAlign w:val="center"/>
          </w:tcPr>
          <w:p w14:paraId="4F85EF43" w14:textId="77777777" w:rsidR="0085763E" w:rsidRPr="00632AE1" w:rsidRDefault="0085763E" w:rsidP="00263FC7">
            <w:pPr>
              <w:jc w:val="right"/>
              <w:rPr>
                <w:rFonts w:cs="David"/>
                <w:sz w:val="20"/>
                <w:szCs w:val="20"/>
                <w:rtl/>
              </w:rPr>
            </w:pPr>
            <w:r>
              <w:rPr>
                <w:rFonts w:cs="David"/>
                <w:sz w:val="20"/>
                <w:szCs w:val="20"/>
              </w:rPr>
              <w:t>16/02/2018</w:t>
            </w:r>
          </w:p>
        </w:tc>
        <w:tc>
          <w:tcPr>
            <w:tcW w:w="1230" w:type="dxa"/>
            <w:vAlign w:val="center"/>
          </w:tcPr>
          <w:p w14:paraId="6038B980" w14:textId="77777777" w:rsidR="0085763E" w:rsidRPr="00632AE1" w:rsidRDefault="0085763E" w:rsidP="00263FC7">
            <w:pPr>
              <w:jc w:val="right"/>
              <w:rPr>
                <w:rFonts w:cs="David"/>
                <w:sz w:val="20"/>
                <w:szCs w:val="20"/>
                <w:rtl/>
              </w:rPr>
            </w:pPr>
            <w:r>
              <w:rPr>
                <w:rFonts w:cs="David"/>
                <w:sz w:val="20"/>
                <w:szCs w:val="20"/>
              </w:rPr>
              <w:t>62/710,417</w:t>
            </w:r>
          </w:p>
        </w:tc>
        <w:tc>
          <w:tcPr>
            <w:tcW w:w="1230" w:type="dxa"/>
            <w:vAlign w:val="center"/>
          </w:tcPr>
          <w:p w14:paraId="7B314D5F"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DAAD8E0" w14:textId="77777777" w:rsidTr="00263FC7">
        <w:trPr>
          <w:cantSplit/>
          <w:trHeight w:val="227"/>
          <w:jc w:val="center"/>
        </w:trPr>
        <w:tc>
          <w:tcPr>
            <w:tcW w:w="1230" w:type="dxa"/>
            <w:vAlign w:val="center"/>
          </w:tcPr>
          <w:p w14:paraId="0F8C75CA" w14:textId="77777777" w:rsidR="0085763E" w:rsidRPr="00632AE1" w:rsidRDefault="0085763E" w:rsidP="00263FC7">
            <w:pPr>
              <w:rPr>
                <w:rFonts w:cs="David"/>
                <w:sz w:val="20"/>
                <w:szCs w:val="20"/>
                <w:rtl/>
              </w:rPr>
            </w:pPr>
          </w:p>
        </w:tc>
        <w:tc>
          <w:tcPr>
            <w:tcW w:w="1230" w:type="dxa"/>
            <w:vAlign w:val="center"/>
          </w:tcPr>
          <w:p w14:paraId="1A8F71B2" w14:textId="77777777" w:rsidR="0085763E" w:rsidRPr="00632AE1" w:rsidRDefault="0085763E" w:rsidP="00263FC7">
            <w:pPr>
              <w:rPr>
                <w:rFonts w:cs="David"/>
                <w:sz w:val="20"/>
                <w:szCs w:val="20"/>
                <w:rtl/>
              </w:rPr>
            </w:pPr>
          </w:p>
        </w:tc>
        <w:tc>
          <w:tcPr>
            <w:tcW w:w="1230" w:type="dxa"/>
            <w:vAlign w:val="center"/>
          </w:tcPr>
          <w:p w14:paraId="0C096CB2" w14:textId="77777777" w:rsidR="0085763E" w:rsidRPr="00632AE1" w:rsidRDefault="0085763E" w:rsidP="00263FC7">
            <w:pPr>
              <w:rPr>
                <w:rFonts w:cs="David"/>
                <w:sz w:val="20"/>
                <w:szCs w:val="20"/>
                <w:rtl/>
              </w:rPr>
            </w:pPr>
          </w:p>
        </w:tc>
        <w:tc>
          <w:tcPr>
            <w:tcW w:w="1230" w:type="dxa"/>
            <w:vAlign w:val="center"/>
          </w:tcPr>
          <w:p w14:paraId="609B9086" w14:textId="77777777" w:rsidR="0085763E" w:rsidRDefault="0085763E" w:rsidP="00263FC7">
            <w:pPr>
              <w:jc w:val="right"/>
              <w:rPr>
                <w:rFonts w:cs="David"/>
                <w:sz w:val="20"/>
                <w:szCs w:val="20"/>
              </w:rPr>
            </w:pPr>
            <w:r>
              <w:rPr>
                <w:rFonts w:cs="David"/>
                <w:sz w:val="20"/>
                <w:szCs w:val="20"/>
                <w:rtl/>
              </w:rPr>
              <w:t>30/11/2018</w:t>
            </w:r>
          </w:p>
        </w:tc>
        <w:tc>
          <w:tcPr>
            <w:tcW w:w="1230" w:type="dxa"/>
            <w:vAlign w:val="center"/>
          </w:tcPr>
          <w:p w14:paraId="4B0456CC" w14:textId="77777777" w:rsidR="0085763E" w:rsidRDefault="0085763E" w:rsidP="00263FC7">
            <w:pPr>
              <w:jc w:val="right"/>
              <w:rPr>
                <w:rFonts w:cs="David"/>
                <w:sz w:val="20"/>
                <w:szCs w:val="20"/>
              </w:rPr>
            </w:pPr>
            <w:r>
              <w:rPr>
                <w:rFonts w:cs="David"/>
                <w:sz w:val="20"/>
                <w:szCs w:val="20"/>
                <w:rtl/>
              </w:rPr>
              <w:t>62/774,083</w:t>
            </w:r>
          </w:p>
        </w:tc>
        <w:tc>
          <w:tcPr>
            <w:tcW w:w="1230" w:type="dxa"/>
            <w:vAlign w:val="center"/>
          </w:tcPr>
          <w:p w14:paraId="00829C17" w14:textId="77777777" w:rsidR="0085763E" w:rsidRDefault="0085763E" w:rsidP="00263FC7">
            <w:pPr>
              <w:jc w:val="right"/>
              <w:rPr>
                <w:rFonts w:cs="David"/>
                <w:sz w:val="20"/>
                <w:szCs w:val="20"/>
              </w:rPr>
            </w:pPr>
            <w:r>
              <w:rPr>
                <w:rFonts w:cs="David"/>
                <w:sz w:val="20"/>
                <w:szCs w:val="20"/>
              </w:rPr>
              <w:t>US</w:t>
            </w:r>
          </w:p>
        </w:tc>
      </w:tr>
      <w:tr w:rsidR="0085763E" w:rsidRPr="00632AE1" w14:paraId="54BF6BF8" w14:textId="77777777" w:rsidTr="00263FC7">
        <w:trPr>
          <w:cantSplit/>
          <w:trHeight w:val="227"/>
          <w:jc w:val="center"/>
        </w:trPr>
        <w:tc>
          <w:tcPr>
            <w:tcW w:w="3690" w:type="dxa"/>
            <w:gridSpan w:val="3"/>
            <w:vAlign w:val="center"/>
          </w:tcPr>
          <w:p w14:paraId="0E4EDDE6" w14:textId="77777777" w:rsidR="0085763E" w:rsidRPr="00632AE1" w:rsidRDefault="0085763E" w:rsidP="00263FC7">
            <w:pPr>
              <w:rPr>
                <w:rFonts w:cs="David"/>
                <w:sz w:val="20"/>
                <w:szCs w:val="20"/>
                <w:rtl/>
              </w:rPr>
            </w:pPr>
          </w:p>
        </w:tc>
        <w:tc>
          <w:tcPr>
            <w:tcW w:w="3690" w:type="dxa"/>
            <w:gridSpan w:val="3"/>
            <w:vAlign w:val="center"/>
          </w:tcPr>
          <w:p w14:paraId="02A37B57" w14:textId="77777777" w:rsidR="0085763E" w:rsidRPr="00632AE1" w:rsidRDefault="0085763E" w:rsidP="00263FC7">
            <w:pPr>
              <w:jc w:val="right"/>
              <w:rPr>
                <w:rFonts w:cs="David"/>
                <w:sz w:val="20"/>
                <w:szCs w:val="20"/>
              </w:rPr>
            </w:pPr>
            <w:r>
              <w:rPr>
                <w:rFonts w:cs="David"/>
                <w:sz w:val="20"/>
                <w:szCs w:val="20"/>
              </w:rPr>
              <w:t>PCT/US/2019/018356</w:t>
            </w:r>
          </w:p>
        </w:tc>
      </w:tr>
      <w:tr w:rsidR="0085763E" w:rsidRPr="00632AE1" w14:paraId="5A285011" w14:textId="77777777" w:rsidTr="00263FC7">
        <w:trPr>
          <w:cantSplit/>
          <w:trHeight w:val="227"/>
          <w:jc w:val="center"/>
        </w:trPr>
        <w:tc>
          <w:tcPr>
            <w:tcW w:w="3690" w:type="dxa"/>
            <w:gridSpan w:val="3"/>
            <w:vAlign w:val="center"/>
          </w:tcPr>
          <w:p w14:paraId="4E9DE37F" w14:textId="77777777" w:rsidR="0085763E" w:rsidRPr="00632AE1" w:rsidRDefault="0085763E" w:rsidP="00263FC7">
            <w:pPr>
              <w:rPr>
                <w:rFonts w:cs="David"/>
                <w:sz w:val="20"/>
                <w:szCs w:val="20"/>
                <w:rtl/>
              </w:rPr>
            </w:pPr>
          </w:p>
        </w:tc>
        <w:tc>
          <w:tcPr>
            <w:tcW w:w="3690" w:type="dxa"/>
            <w:gridSpan w:val="3"/>
            <w:vAlign w:val="center"/>
          </w:tcPr>
          <w:p w14:paraId="1A2D627F" w14:textId="77777777" w:rsidR="0085763E" w:rsidRPr="00632AE1" w:rsidRDefault="0085763E" w:rsidP="00263FC7">
            <w:pPr>
              <w:jc w:val="right"/>
              <w:rPr>
                <w:rFonts w:cs="David"/>
                <w:sz w:val="20"/>
                <w:szCs w:val="20"/>
              </w:rPr>
            </w:pPr>
            <w:r>
              <w:rPr>
                <w:rFonts w:cs="David"/>
                <w:sz w:val="20"/>
                <w:szCs w:val="20"/>
              </w:rPr>
              <w:t>WO/2019/161307</w:t>
            </w:r>
          </w:p>
        </w:tc>
      </w:tr>
      <w:tr w:rsidR="0085763E" w:rsidRPr="00632AE1" w14:paraId="777D123B" w14:textId="77777777" w:rsidTr="00263FC7">
        <w:trPr>
          <w:cantSplit/>
          <w:trHeight w:val="227"/>
          <w:jc w:val="center"/>
        </w:trPr>
        <w:tc>
          <w:tcPr>
            <w:tcW w:w="7380" w:type="dxa"/>
            <w:gridSpan w:val="6"/>
            <w:tcBorders>
              <w:bottom w:val="single" w:sz="4" w:space="0" w:color="auto"/>
            </w:tcBorders>
            <w:vAlign w:val="center"/>
          </w:tcPr>
          <w:p w14:paraId="57948347" w14:textId="77777777" w:rsidR="0085763E" w:rsidRPr="00632AE1" w:rsidRDefault="0085763E" w:rsidP="00263FC7">
            <w:pPr>
              <w:rPr>
                <w:rFonts w:cs="David"/>
                <w:sz w:val="20"/>
                <w:szCs w:val="20"/>
              </w:rPr>
            </w:pPr>
          </w:p>
        </w:tc>
      </w:tr>
    </w:tbl>
    <w:p w14:paraId="143160AA" w14:textId="77777777" w:rsidR="0085763E" w:rsidRPr="0085763E" w:rsidRDefault="0085763E">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5763E" w:rsidRPr="00632AE1" w14:paraId="793B4A61" w14:textId="77777777" w:rsidTr="00263FC7">
        <w:trPr>
          <w:cantSplit/>
          <w:trHeight w:val="443"/>
          <w:jc w:val="center"/>
        </w:trPr>
        <w:tc>
          <w:tcPr>
            <w:tcW w:w="2460" w:type="dxa"/>
            <w:gridSpan w:val="2"/>
            <w:vAlign w:val="center"/>
          </w:tcPr>
          <w:p w14:paraId="45561DB8" w14:textId="77777777" w:rsidR="0085763E" w:rsidRPr="00632AE1" w:rsidRDefault="0085763E"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13BEEC05" w14:textId="77777777" w:rsidR="0085763E" w:rsidRPr="0085763E" w:rsidRDefault="000863EF" w:rsidP="00263FC7">
            <w:pPr>
              <w:jc w:val="center"/>
              <w:rPr>
                <w:rFonts w:cs="Guttman Hodes"/>
                <w:b/>
                <w:bCs/>
                <w:color w:val="0000FF"/>
                <w:sz w:val="20"/>
                <w:szCs w:val="20"/>
                <w:u w:val="single"/>
                <w:rtl/>
              </w:rPr>
            </w:pPr>
            <w:hyperlink r:id="rId210" w:history="1">
              <w:r w:rsidR="0085763E">
                <w:rPr>
                  <w:rFonts w:cs="Guttman Hodes"/>
                  <w:b/>
                  <w:bCs/>
                  <w:color w:val="0000FF"/>
                  <w:sz w:val="20"/>
                  <w:szCs w:val="20"/>
                  <w:u w:val="single"/>
                  <w:rtl/>
                </w:rPr>
                <w:t>276690</w:t>
              </w:r>
            </w:hyperlink>
          </w:p>
        </w:tc>
        <w:tc>
          <w:tcPr>
            <w:tcW w:w="2460" w:type="dxa"/>
            <w:gridSpan w:val="2"/>
            <w:vAlign w:val="center"/>
          </w:tcPr>
          <w:p w14:paraId="1E713CEE" w14:textId="77777777" w:rsidR="0085763E" w:rsidRPr="00632AE1" w:rsidRDefault="0085763E" w:rsidP="00263FC7">
            <w:pPr>
              <w:jc w:val="right"/>
              <w:rPr>
                <w:rFonts w:cs="David"/>
                <w:sz w:val="20"/>
                <w:szCs w:val="20"/>
                <w:rtl/>
              </w:rPr>
            </w:pPr>
            <w:r>
              <w:rPr>
                <w:rFonts w:cs="David"/>
                <w:sz w:val="20"/>
                <w:szCs w:val="20"/>
                <w:rtl/>
              </w:rPr>
              <w:t>14/09/2015</w:t>
            </w:r>
          </w:p>
        </w:tc>
      </w:tr>
      <w:tr w:rsidR="0085763E" w:rsidRPr="00632AE1" w14:paraId="51FF1508" w14:textId="77777777" w:rsidTr="00263FC7">
        <w:trPr>
          <w:cantSplit/>
          <w:trHeight w:val="227"/>
          <w:jc w:val="center"/>
        </w:trPr>
        <w:tc>
          <w:tcPr>
            <w:tcW w:w="3690" w:type="dxa"/>
            <w:gridSpan w:val="3"/>
            <w:vAlign w:val="center"/>
          </w:tcPr>
          <w:p w14:paraId="72A155DC" w14:textId="77777777" w:rsidR="0085763E" w:rsidRPr="00632AE1" w:rsidRDefault="0085763E" w:rsidP="00263FC7">
            <w:pPr>
              <w:rPr>
                <w:rFonts w:cs="Guttman Hodes"/>
                <w:sz w:val="20"/>
                <w:szCs w:val="20"/>
                <w:rtl/>
              </w:rPr>
            </w:pPr>
            <w:r>
              <w:rPr>
                <w:rFonts w:cs="Guttman Hodes"/>
                <w:sz w:val="20"/>
                <w:szCs w:val="20"/>
                <w:rtl/>
              </w:rPr>
              <w:t>מערכות מיקרופיזיולוגיות עצביות ושיטות לשימוש בהן</w:t>
            </w:r>
          </w:p>
        </w:tc>
        <w:tc>
          <w:tcPr>
            <w:tcW w:w="3690" w:type="dxa"/>
            <w:gridSpan w:val="3"/>
            <w:vAlign w:val="center"/>
          </w:tcPr>
          <w:p w14:paraId="3267C50B" w14:textId="77777777" w:rsidR="0085763E" w:rsidRPr="00632AE1" w:rsidRDefault="0085763E" w:rsidP="00263FC7">
            <w:pPr>
              <w:jc w:val="right"/>
              <w:rPr>
                <w:rFonts w:cs="David"/>
                <w:sz w:val="20"/>
                <w:szCs w:val="20"/>
                <w:rtl/>
              </w:rPr>
            </w:pPr>
            <w:r>
              <w:rPr>
                <w:rFonts w:cs="David"/>
                <w:sz w:val="20"/>
                <w:szCs w:val="20"/>
              </w:rPr>
              <w:t>NEURAL MICROPHYSIOLOGICAL SYSTEMS AND METHODS OF USING THE SAME</w:t>
            </w:r>
          </w:p>
        </w:tc>
      </w:tr>
      <w:tr w:rsidR="0085763E" w:rsidRPr="00632AE1" w14:paraId="56634B22" w14:textId="77777777" w:rsidTr="00263FC7">
        <w:trPr>
          <w:cantSplit/>
          <w:trHeight w:val="227"/>
          <w:jc w:val="center"/>
        </w:trPr>
        <w:tc>
          <w:tcPr>
            <w:tcW w:w="3690" w:type="dxa"/>
            <w:gridSpan w:val="3"/>
            <w:vAlign w:val="center"/>
          </w:tcPr>
          <w:p w14:paraId="41D6AC2C" w14:textId="77777777" w:rsidR="0085763E" w:rsidRPr="00632AE1" w:rsidRDefault="0085763E" w:rsidP="00263FC7">
            <w:pPr>
              <w:rPr>
                <w:rFonts w:cs="Guttman Hodes"/>
                <w:sz w:val="20"/>
                <w:szCs w:val="20"/>
                <w:rtl/>
              </w:rPr>
            </w:pPr>
          </w:p>
        </w:tc>
        <w:tc>
          <w:tcPr>
            <w:tcW w:w="3690" w:type="dxa"/>
            <w:gridSpan w:val="3"/>
            <w:vAlign w:val="center"/>
          </w:tcPr>
          <w:p w14:paraId="6397ECC6" w14:textId="77777777" w:rsidR="0085763E" w:rsidRPr="00632AE1" w:rsidRDefault="0085763E" w:rsidP="00263FC7">
            <w:pPr>
              <w:jc w:val="right"/>
              <w:rPr>
                <w:rFonts w:cs="David"/>
                <w:sz w:val="20"/>
                <w:szCs w:val="20"/>
                <w:rtl/>
              </w:rPr>
            </w:pPr>
            <w:r>
              <w:rPr>
                <w:rFonts w:cs="David"/>
                <w:sz w:val="20"/>
                <w:szCs w:val="20"/>
              </w:rPr>
              <w:t>THE ADMINISTRATORS OF THE TULANE EDUCATIONAL FUND</w:t>
            </w:r>
          </w:p>
        </w:tc>
      </w:tr>
      <w:tr w:rsidR="0085763E" w:rsidRPr="00632AE1" w14:paraId="2787CCF5" w14:textId="77777777" w:rsidTr="00263FC7">
        <w:trPr>
          <w:cantSplit/>
          <w:trHeight w:val="227"/>
          <w:jc w:val="center"/>
        </w:trPr>
        <w:tc>
          <w:tcPr>
            <w:tcW w:w="1230" w:type="dxa"/>
            <w:vAlign w:val="center"/>
          </w:tcPr>
          <w:p w14:paraId="3A464413" w14:textId="77777777" w:rsidR="0085763E" w:rsidRPr="00632AE1" w:rsidRDefault="0085763E" w:rsidP="00263FC7">
            <w:pPr>
              <w:rPr>
                <w:rFonts w:cs="David"/>
                <w:sz w:val="20"/>
                <w:szCs w:val="20"/>
                <w:rtl/>
              </w:rPr>
            </w:pPr>
          </w:p>
        </w:tc>
        <w:tc>
          <w:tcPr>
            <w:tcW w:w="1230" w:type="dxa"/>
            <w:vAlign w:val="center"/>
          </w:tcPr>
          <w:p w14:paraId="34AE55E2" w14:textId="77777777" w:rsidR="0085763E" w:rsidRPr="00632AE1" w:rsidRDefault="0085763E" w:rsidP="00263FC7">
            <w:pPr>
              <w:rPr>
                <w:rFonts w:cs="David"/>
                <w:sz w:val="20"/>
                <w:szCs w:val="20"/>
                <w:rtl/>
              </w:rPr>
            </w:pPr>
          </w:p>
        </w:tc>
        <w:tc>
          <w:tcPr>
            <w:tcW w:w="1230" w:type="dxa"/>
            <w:vAlign w:val="center"/>
          </w:tcPr>
          <w:p w14:paraId="1F2195CC" w14:textId="77777777" w:rsidR="0085763E" w:rsidRPr="00632AE1" w:rsidRDefault="0085763E" w:rsidP="00263FC7">
            <w:pPr>
              <w:rPr>
                <w:rFonts w:cs="David"/>
                <w:sz w:val="20"/>
                <w:szCs w:val="20"/>
                <w:rtl/>
              </w:rPr>
            </w:pPr>
          </w:p>
        </w:tc>
        <w:tc>
          <w:tcPr>
            <w:tcW w:w="1230" w:type="dxa"/>
            <w:vAlign w:val="center"/>
          </w:tcPr>
          <w:p w14:paraId="667C6CA7" w14:textId="77777777" w:rsidR="0085763E" w:rsidRPr="00632AE1" w:rsidRDefault="0085763E" w:rsidP="00263FC7">
            <w:pPr>
              <w:jc w:val="right"/>
              <w:rPr>
                <w:rFonts w:cs="David"/>
                <w:sz w:val="20"/>
                <w:szCs w:val="20"/>
                <w:rtl/>
              </w:rPr>
            </w:pPr>
            <w:r>
              <w:rPr>
                <w:rFonts w:cs="David"/>
                <w:sz w:val="20"/>
                <w:szCs w:val="20"/>
              </w:rPr>
              <w:t>12/09/2014</w:t>
            </w:r>
          </w:p>
        </w:tc>
        <w:tc>
          <w:tcPr>
            <w:tcW w:w="1230" w:type="dxa"/>
            <w:vAlign w:val="center"/>
          </w:tcPr>
          <w:p w14:paraId="4E612FB0" w14:textId="77777777" w:rsidR="0085763E" w:rsidRPr="00632AE1" w:rsidRDefault="0085763E" w:rsidP="00263FC7">
            <w:pPr>
              <w:jc w:val="right"/>
              <w:rPr>
                <w:rFonts w:cs="David"/>
                <w:sz w:val="20"/>
                <w:szCs w:val="20"/>
                <w:rtl/>
              </w:rPr>
            </w:pPr>
            <w:r>
              <w:rPr>
                <w:rFonts w:cs="David"/>
                <w:sz w:val="20"/>
                <w:szCs w:val="20"/>
              </w:rPr>
              <w:t>62/049692</w:t>
            </w:r>
          </w:p>
        </w:tc>
        <w:tc>
          <w:tcPr>
            <w:tcW w:w="1230" w:type="dxa"/>
            <w:vAlign w:val="center"/>
          </w:tcPr>
          <w:p w14:paraId="016F57CC" w14:textId="77777777" w:rsidR="0085763E" w:rsidRPr="00632AE1" w:rsidRDefault="0085763E" w:rsidP="00263FC7">
            <w:pPr>
              <w:jc w:val="right"/>
              <w:rPr>
                <w:rFonts w:cs="David"/>
                <w:sz w:val="20"/>
                <w:szCs w:val="20"/>
                <w:rtl/>
              </w:rPr>
            </w:pPr>
            <w:r>
              <w:rPr>
                <w:rFonts w:cs="David"/>
                <w:sz w:val="20"/>
                <w:szCs w:val="20"/>
              </w:rPr>
              <w:t>US</w:t>
            </w:r>
          </w:p>
        </w:tc>
      </w:tr>
      <w:tr w:rsidR="0085763E" w:rsidRPr="00632AE1" w14:paraId="2D03DFE5" w14:textId="77777777" w:rsidTr="00263FC7">
        <w:trPr>
          <w:cantSplit/>
          <w:trHeight w:val="227"/>
          <w:jc w:val="center"/>
        </w:trPr>
        <w:tc>
          <w:tcPr>
            <w:tcW w:w="1230" w:type="dxa"/>
            <w:vAlign w:val="center"/>
          </w:tcPr>
          <w:p w14:paraId="1FCE8E0D" w14:textId="77777777" w:rsidR="0085763E" w:rsidRPr="00632AE1" w:rsidRDefault="0085763E" w:rsidP="00263FC7">
            <w:pPr>
              <w:rPr>
                <w:rFonts w:cs="David"/>
                <w:sz w:val="20"/>
                <w:szCs w:val="20"/>
                <w:rtl/>
              </w:rPr>
            </w:pPr>
          </w:p>
        </w:tc>
        <w:tc>
          <w:tcPr>
            <w:tcW w:w="1230" w:type="dxa"/>
            <w:vAlign w:val="center"/>
          </w:tcPr>
          <w:p w14:paraId="522C4CCB" w14:textId="77777777" w:rsidR="0085763E" w:rsidRPr="00632AE1" w:rsidRDefault="0085763E" w:rsidP="00263FC7">
            <w:pPr>
              <w:rPr>
                <w:rFonts w:cs="David"/>
                <w:sz w:val="20"/>
                <w:szCs w:val="20"/>
                <w:rtl/>
              </w:rPr>
            </w:pPr>
          </w:p>
        </w:tc>
        <w:tc>
          <w:tcPr>
            <w:tcW w:w="1230" w:type="dxa"/>
            <w:vAlign w:val="center"/>
          </w:tcPr>
          <w:p w14:paraId="088AF58F" w14:textId="77777777" w:rsidR="0085763E" w:rsidRPr="00632AE1" w:rsidRDefault="0085763E" w:rsidP="00263FC7">
            <w:pPr>
              <w:rPr>
                <w:rFonts w:cs="David"/>
                <w:sz w:val="20"/>
                <w:szCs w:val="20"/>
                <w:rtl/>
              </w:rPr>
            </w:pPr>
          </w:p>
        </w:tc>
        <w:tc>
          <w:tcPr>
            <w:tcW w:w="1230" w:type="dxa"/>
            <w:vAlign w:val="center"/>
          </w:tcPr>
          <w:p w14:paraId="55FB16A9" w14:textId="77777777" w:rsidR="0085763E" w:rsidRDefault="0085763E" w:rsidP="00263FC7">
            <w:pPr>
              <w:jc w:val="right"/>
              <w:rPr>
                <w:rFonts w:cs="David"/>
                <w:sz w:val="20"/>
                <w:szCs w:val="20"/>
              </w:rPr>
            </w:pPr>
            <w:r>
              <w:rPr>
                <w:rFonts w:cs="David"/>
                <w:sz w:val="20"/>
                <w:szCs w:val="20"/>
                <w:rtl/>
              </w:rPr>
              <w:t>25/03/2015</w:t>
            </w:r>
          </w:p>
        </w:tc>
        <w:tc>
          <w:tcPr>
            <w:tcW w:w="1230" w:type="dxa"/>
            <w:vAlign w:val="center"/>
          </w:tcPr>
          <w:p w14:paraId="1CA13593" w14:textId="77777777" w:rsidR="0085763E" w:rsidRDefault="0085763E" w:rsidP="00263FC7">
            <w:pPr>
              <w:jc w:val="right"/>
              <w:rPr>
                <w:rFonts w:cs="David"/>
                <w:sz w:val="20"/>
                <w:szCs w:val="20"/>
              </w:rPr>
            </w:pPr>
            <w:r>
              <w:rPr>
                <w:rFonts w:cs="David"/>
                <w:sz w:val="20"/>
                <w:szCs w:val="20"/>
                <w:rtl/>
              </w:rPr>
              <w:t>62/138258</w:t>
            </w:r>
          </w:p>
        </w:tc>
        <w:tc>
          <w:tcPr>
            <w:tcW w:w="1230" w:type="dxa"/>
            <w:vAlign w:val="center"/>
          </w:tcPr>
          <w:p w14:paraId="6F911C9F" w14:textId="77777777" w:rsidR="0085763E" w:rsidRDefault="0085763E" w:rsidP="00263FC7">
            <w:pPr>
              <w:jc w:val="right"/>
              <w:rPr>
                <w:rFonts w:cs="David"/>
                <w:sz w:val="20"/>
                <w:szCs w:val="20"/>
              </w:rPr>
            </w:pPr>
            <w:r>
              <w:rPr>
                <w:rFonts w:cs="David"/>
                <w:sz w:val="20"/>
                <w:szCs w:val="20"/>
              </w:rPr>
              <w:t>US</w:t>
            </w:r>
          </w:p>
        </w:tc>
      </w:tr>
      <w:tr w:rsidR="0085763E" w:rsidRPr="00632AE1" w14:paraId="4E7F8688" w14:textId="77777777" w:rsidTr="00263FC7">
        <w:trPr>
          <w:cantSplit/>
          <w:trHeight w:val="227"/>
          <w:jc w:val="center"/>
        </w:trPr>
        <w:tc>
          <w:tcPr>
            <w:tcW w:w="3690" w:type="dxa"/>
            <w:gridSpan w:val="3"/>
            <w:vAlign w:val="center"/>
          </w:tcPr>
          <w:p w14:paraId="08B12FD5" w14:textId="77777777" w:rsidR="0085763E" w:rsidRPr="00632AE1" w:rsidRDefault="0085763E" w:rsidP="00263FC7">
            <w:pPr>
              <w:rPr>
                <w:rFonts w:cs="David"/>
                <w:sz w:val="20"/>
                <w:szCs w:val="20"/>
                <w:rtl/>
              </w:rPr>
            </w:pPr>
          </w:p>
        </w:tc>
        <w:tc>
          <w:tcPr>
            <w:tcW w:w="3690" w:type="dxa"/>
            <w:gridSpan w:val="3"/>
            <w:vAlign w:val="center"/>
          </w:tcPr>
          <w:p w14:paraId="1084B77A" w14:textId="77777777" w:rsidR="0085763E" w:rsidRPr="00632AE1" w:rsidRDefault="0085763E" w:rsidP="00263FC7">
            <w:pPr>
              <w:jc w:val="right"/>
              <w:rPr>
                <w:rFonts w:cs="David"/>
                <w:sz w:val="20"/>
                <w:szCs w:val="20"/>
              </w:rPr>
            </w:pPr>
            <w:r>
              <w:rPr>
                <w:rFonts w:cs="David"/>
                <w:sz w:val="20"/>
                <w:szCs w:val="20"/>
              </w:rPr>
              <w:t>PCT/US/2015/050061</w:t>
            </w:r>
          </w:p>
        </w:tc>
      </w:tr>
      <w:tr w:rsidR="0085763E" w:rsidRPr="00632AE1" w14:paraId="2237B82B" w14:textId="77777777" w:rsidTr="00263FC7">
        <w:trPr>
          <w:cantSplit/>
          <w:trHeight w:val="227"/>
          <w:jc w:val="center"/>
        </w:trPr>
        <w:tc>
          <w:tcPr>
            <w:tcW w:w="3690" w:type="dxa"/>
            <w:gridSpan w:val="3"/>
            <w:vAlign w:val="center"/>
          </w:tcPr>
          <w:p w14:paraId="0D58E6A0" w14:textId="77777777" w:rsidR="0085763E" w:rsidRPr="00632AE1" w:rsidRDefault="0085763E" w:rsidP="00263FC7">
            <w:pPr>
              <w:rPr>
                <w:rFonts w:cs="David"/>
                <w:sz w:val="20"/>
                <w:szCs w:val="20"/>
                <w:rtl/>
              </w:rPr>
            </w:pPr>
          </w:p>
        </w:tc>
        <w:tc>
          <w:tcPr>
            <w:tcW w:w="3690" w:type="dxa"/>
            <w:gridSpan w:val="3"/>
            <w:vAlign w:val="center"/>
          </w:tcPr>
          <w:p w14:paraId="26944C16" w14:textId="77777777" w:rsidR="0085763E" w:rsidRPr="00632AE1" w:rsidRDefault="0085763E" w:rsidP="00263FC7">
            <w:pPr>
              <w:jc w:val="right"/>
              <w:rPr>
                <w:rFonts w:cs="David"/>
                <w:sz w:val="20"/>
                <w:szCs w:val="20"/>
              </w:rPr>
            </w:pPr>
            <w:r>
              <w:rPr>
                <w:rFonts w:cs="David"/>
                <w:sz w:val="20"/>
                <w:szCs w:val="20"/>
              </w:rPr>
              <w:t>WO/2016/040961</w:t>
            </w:r>
          </w:p>
        </w:tc>
      </w:tr>
      <w:tr w:rsidR="0085763E" w:rsidRPr="00632AE1" w14:paraId="1325A238" w14:textId="77777777" w:rsidTr="00263FC7">
        <w:trPr>
          <w:cantSplit/>
          <w:trHeight w:val="227"/>
          <w:jc w:val="center"/>
        </w:trPr>
        <w:tc>
          <w:tcPr>
            <w:tcW w:w="7380" w:type="dxa"/>
            <w:gridSpan w:val="6"/>
            <w:tcBorders>
              <w:bottom w:val="single" w:sz="4" w:space="0" w:color="auto"/>
            </w:tcBorders>
            <w:vAlign w:val="center"/>
          </w:tcPr>
          <w:p w14:paraId="4EA10ABC" w14:textId="77777777" w:rsidR="0085763E" w:rsidRPr="00632AE1" w:rsidRDefault="0085763E" w:rsidP="00263FC7">
            <w:pPr>
              <w:rPr>
                <w:rFonts w:cs="David"/>
                <w:sz w:val="20"/>
                <w:szCs w:val="20"/>
              </w:rPr>
            </w:pPr>
          </w:p>
        </w:tc>
      </w:tr>
    </w:tbl>
    <w:p w14:paraId="25CD029B" w14:textId="77777777" w:rsidR="00263FC7" w:rsidRPr="0085763E"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1EDABCD" w14:textId="77777777" w:rsidTr="00263FC7">
        <w:trPr>
          <w:cantSplit/>
          <w:trHeight w:val="443"/>
          <w:jc w:val="center"/>
        </w:trPr>
        <w:tc>
          <w:tcPr>
            <w:tcW w:w="2460" w:type="dxa"/>
            <w:gridSpan w:val="2"/>
            <w:vAlign w:val="center"/>
          </w:tcPr>
          <w:p w14:paraId="44E9B9F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A61J</w:t>
            </w:r>
          </w:p>
        </w:tc>
        <w:tc>
          <w:tcPr>
            <w:tcW w:w="2460" w:type="dxa"/>
            <w:gridSpan w:val="2"/>
            <w:vAlign w:val="center"/>
          </w:tcPr>
          <w:p w14:paraId="55911C44" w14:textId="77777777" w:rsidR="00263FC7" w:rsidRPr="00263FC7" w:rsidRDefault="000863EF" w:rsidP="00263FC7">
            <w:pPr>
              <w:jc w:val="center"/>
              <w:rPr>
                <w:rFonts w:cs="Guttman Hodes"/>
                <w:b/>
                <w:bCs/>
                <w:color w:val="0000FF"/>
                <w:sz w:val="20"/>
                <w:szCs w:val="20"/>
                <w:u w:val="single"/>
                <w:rtl/>
              </w:rPr>
            </w:pPr>
            <w:hyperlink r:id="rId211" w:history="1">
              <w:r w:rsidR="00263FC7">
                <w:rPr>
                  <w:rFonts w:cs="Guttman Hodes"/>
                  <w:b/>
                  <w:bCs/>
                  <w:color w:val="0000FF"/>
                  <w:sz w:val="20"/>
                  <w:szCs w:val="20"/>
                  <w:u w:val="single"/>
                  <w:rtl/>
                </w:rPr>
                <w:t>276691</w:t>
              </w:r>
            </w:hyperlink>
          </w:p>
        </w:tc>
        <w:tc>
          <w:tcPr>
            <w:tcW w:w="2460" w:type="dxa"/>
            <w:gridSpan w:val="2"/>
            <w:vAlign w:val="center"/>
          </w:tcPr>
          <w:p w14:paraId="3AF6321F" w14:textId="77777777" w:rsidR="00263FC7" w:rsidRPr="00632AE1" w:rsidRDefault="00263FC7" w:rsidP="00263FC7">
            <w:pPr>
              <w:jc w:val="right"/>
              <w:rPr>
                <w:rFonts w:cs="David"/>
                <w:sz w:val="20"/>
                <w:szCs w:val="20"/>
                <w:rtl/>
              </w:rPr>
            </w:pPr>
            <w:r>
              <w:rPr>
                <w:rFonts w:cs="David"/>
                <w:sz w:val="20"/>
                <w:szCs w:val="20"/>
                <w:rtl/>
              </w:rPr>
              <w:t>12/08/2020</w:t>
            </w:r>
          </w:p>
        </w:tc>
      </w:tr>
      <w:tr w:rsidR="00263FC7" w:rsidRPr="00632AE1" w14:paraId="6B172068" w14:textId="77777777" w:rsidTr="00263FC7">
        <w:trPr>
          <w:cantSplit/>
          <w:trHeight w:val="227"/>
          <w:jc w:val="center"/>
        </w:trPr>
        <w:tc>
          <w:tcPr>
            <w:tcW w:w="3690" w:type="dxa"/>
            <w:gridSpan w:val="3"/>
            <w:vAlign w:val="center"/>
          </w:tcPr>
          <w:p w14:paraId="65E49776" w14:textId="77777777" w:rsidR="00263FC7" w:rsidRPr="00632AE1" w:rsidRDefault="00263FC7" w:rsidP="00263FC7">
            <w:pPr>
              <w:rPr>
                <w:rFonts w:cs="Guttman Hodes"/>
                <w:sz w:val="20"/>
                <w:szCs w:val="20"/>
                <w:rtl/>
              </w:rPr>
            </w:pPr>
            <w:r>
              <w:rPr>
                <w:rFonts w:cs="Guttman Hodes"/>
                <w:sz w:val="20"/>
                <w:szCs w:val="20"/>
                <w:rtl/>
              </w:rPr>
              <w:t>בקבוק תינוקות מתקפל</w:t>
            </w:r>
          </w:p>
        </w:tc>
        <w:tc>
          <w:tcPr>
            <w:tcW w:w="3690" w:type="dxa"/>
            <w:gridSpan w:val="3"/>
            <w:vAlign w:val="center"/>
          </w:tcPr>
          <w:p w14:paraId="0D93685B" w14:textId="77777777" w:rsidR="00263FC7" w:rsidRPr="00632AE1" w:rsidRDefault="00263FC7" w:rsidP="00263FC7">
            <w:pPr>
              <w:jc w:val="right"/>
              <w:rPr>
                <w:rFonts w:cs="David"/>
                <w:sz w:val="20"/>
                <w:szCs w:val="20"/>
                <w:rtl/>
              </w:rPr>
            </w:pPr>
            <w:r>
              <w:rPr>
                <w:rFonts w:cs="David"/>
                <w:sz w:val="20"/>
                <w:szCs w:val="20"/>
              </w:rPr>
              <w:t>A FOLDABLE BABY BOTTLE</w:t>
            </w:r>
          </w:p>
        </w:tc>
      </w:tr>
      <w:tr w:rsidR="00263FC7" w:rsidRPr="00632AE1" w14:paraId="66DD914A" w14:textId="77777777" w:rsidTr="00263FC7">
        <w:trPr>
          <w:cantSplit/>
          <w:trHeight w:val="227"/>
          <w:jc w:val="center"/>
        </w:trPr>
        <w:tc>
          <w:tcPr>
            <w:tcW w:w="3690" w:type="dxa"/>
            <w:gridSpan w:val="3"/>
            <w:vAlign w:val="center"/>
          </w:tcPr>
          <w:p w14:paraId="71431C35" w14:textId="77777777" w:rsidR="00263FC7" w:rsidRPr="00632AE1" w:rsidRDefault="00263FC7" w:rsidP="00263FC7">
            <w:pPr>
              <w:rPr>
                <w:rFonts w:cs="Guttman Hodes"/>
                <w:sz w:val="20"/>
                <w:szCs w:val="20"/>
                <w:rtl/>
              </w:rPr>
            </w:pPr>
            <w:r>
              <w:rPr>
                <w:rFonts w:cs="Guttman Hodes"/>
                <w:sz w:val="20"/>
                <w:szCs w:val="20"/>
                <w:rtl/>
              </w:rPr>
              <w:t>לינדה רוזנבאום</w:t>
            </w:r>
          </w:p>
        </w:tc>
        <w:tc>
          <w:tcPr>
            <w:tcW w:w="3690" w:type="dxa"/>
            <w:gridSpan w:val="3"/>
            <w:vAlign w:val="center"/>
          </w:tcPr>
          <w:p w14:paraId="369E02C8" w14:textId="77777777" w:rsidR="00263FC7" w:rsidRPr="00632AE1" w:rsidRDefault="00263FC7" w:rsidP="00263FC7">
            <w:pPr>
              <w:jc w:val="right"/>
              <w:rPr>
                <w:rFonts w:cs="David"/>
                <w:sz w:val="20"/>
                <w:szCs w:val="20"/>
                <w:rtl/>
              </w:rPr>
            </w:pPr>
            <w:r>
              <w:rPr>
                <w:rFonts w:cs="David"/>
                <w:sz w:val="20"/>
                <w:szCs w:val="20"/>
              </w:rPr>
              <w:t>Linda Rozenbaum</w:t>
            </w:r>
          </w:p>
        </w:tc>
      </w:tr>
      <w:tr w:rsidR="00263FC7" w:rsidRPr="00632AE1" w14:paraId="06559834" w14:textId="77777777" w:rsidTr="00263FC7">
        <w:trPr>
          <w:cantSplit/>
          <w:trHeight w:val="227"/>
          <w:jc w:val="center"/>
        </w:trPr>
        <w:tc>
          <w:tcPr>
            <w:tcW w:w="1230" w:type="dxa"/>
            <w:vAlign w:val="center"/>
          </w:tcPr>
          <w:p w14:paraId="5D1BAD88" w14:textId="77777777" w:rsidR="00263FC7" w:rsidRPr="00632AE1" w:rsidRDefault="00263FC7" w:rsidP="00263FC7">
            <w:pPr>
              <w:rPr>
                <w:rFonts w:cs="David"/>
                <w:sz w:val="20"/>
                <w:szCs w:val="20"/>
                <w:rtl/>
              </w:rPr>
            </w:pPr>
          </w:p>
        </w:tc>
        <w:tc>
          <w:tcPr>
            <w:tcW w:w="1230" w:type="dxa"/>
            <w:vAlign w:val="center"/>
          </w:tcPr>
          <w:p w14:paraId="09DD1898" w14:textId="77777777" w:rsidR="00263FC7" w:rsidRPr="00632AE1" w:rsidRDefault="00263FC7" w:rsidP="00263FC7">
            <w:pPr>
              <w:rPr>
                <w:rFonts w:cs="David"/>
                <w:sz w:val="20"/>
                <w:szCs w:val="20"/>
                <w:rtl/>
              </w:rPr>
            </w:pPr>
          </w:p>
        </w:tc>
        <w:tc>
          <w:tcPr>
            <w:tcW w:w="1230" w:type="dxa"/>
            <w:vAlign w:val="center"/>
          </w:tcPr>
          <w:p w14:paraId="02053F10" w14:textId="77777777" w:rsidR="00263FC7" w:rsidRPr="00632AE1" w:rsidRDefault="00263FC7" w:rsidP="00263FC7">
            <w:pPr>
              <w:rPr>
                <w:rFonts w:cs="David"/>
                <w:sz w:val="20"/>
                <w:szCs w:val="20"/>
                <w:rtl/>
              </w:rPr>
            </w:pPr>
          </w:p>
        </w:tc>
        <w:tc>
          <w:tcPr>
            <w:tcW w:w="1230" w:type="dxa"/>
            <w:vAlign w:val="center"/>
          </w:tcPr>
          <w:p w14:paraId="1E50F300" w14:textId="77777777" w:rsidR="00263FC7" w:rsidRPr="00632AE1" w:rsidRDefault="00263FC7" w:rsidP="00263FC7">
            <w:pPr>
              <w:jc w:val="right"/>
              <w:rPr>
                <w:rFonts w:cs="David"/>
                <w:sz w:val="20"/>
                <w:szCs w:val="20"/>
                <w:rtl/>
              </w:rPr>
            </w:pPr>
          </w:p>
        </w:tc>
        <w:tc>
          <w:tcPr>
            <w:tcW w:w="1230" w:type="dxa"/>
            <w:vAlign w:val="center"/>
          </w:tcPr>
          <w:p w14:paraId="22870498" w14:textId="77777777" w:rsidR="00263FC7" w:rsidRPr="00632AE1" w:rsidRDefault="00263FC7" w:rsidP="00263FC7">
            <w:pPr>
              <w:jc w:val="right"/>
              <w:rPr>
                <w:rFonts w:cs="David"/>
                <w:sz w:val="20"/>
                <w:szCs w:val="20"/>
                <w:rtl/>
              </w:rPr>
            </w:pPr>
          </w:p>
        </w:tc>
        <w:tc>
          <w:tcPr>
            <w:tcW w:w="1230" w:type="dxa"/>
            <w:vAlign w:val="center"/>
          </w:tcPr>
          <w:p w14:paraId="30C8118A" w14:textId="77777777" w:rsidR="00263FC7" w:rsidRPr="00632AE1" w:rsidRDefault="00263FC7" w:rsidP="00263FC7">
            <w:pPr>
              <w:jc w:val="right"/>
              <w:rPr>
                <w:rFonts w:cs="David"/>
                <w:sz w:val="20"/>
                <w:szCs w:val="20"/>
                <w:rtl/>
              </w:rPr>
            </w:pPr>
          </w:p>
        </w:tc>
      </w:tr>
      <w:tr w:rsidR="00263FC7" w:rsidRPr="00632AE1" w14:paraId="4DFEFE9A" w14:textId="77777777" w:rsidTr="00263FC7">
        <w:trPr>
          <w:cantSplit/>
          <w:trHeight w:val="227"/>
          <w:jc w:val="center"/>
        </w:trPr>
        <w:tc>
          <w:tcPr>
            <w:tcW w:w="3690" w:type="dxa"/>
            <w:gridSpan w:val="3"/>
            <w:vAlign w:val="center"/>
          </w:tcPr>
          <w:p w14:paraId="1CBCB7CB" w14:textId="77777777" w:rsidR="00263FC7" w:rsidRPr="00632AE1" w:rsidRDefault="00263FC7" w:rsidP="00263FC7">
            <w:pPr>
              <w:rPr>
                <w:rFonts w:cs="David"/>
                <w:sz w:val="20"/>
                <w:szCs w:val="20"/>
                <w:rtl/>
              </w:rPr>
            </w:pPr>
          </w:p>
        </w:tc>
        <w:tc>
          <w:tcPr>
            <w:tcW w:w="3690" w:type="dxa"/>
            <w:gridSpan w:val="3"/>
            <w:vAlign w:val="center"/>
          </w:tcPr>
          <w:p w14:paraId="0EE3A35E" w14:textId="77777777" w:rsidR="00263FC7" w:rsidRPr="00632AE1" w:rsidRDefault="00263FC7" w:rsidP="00263FC7">
            <w:pPr>
              <w:jc w:val="right"/>
              <w:rPr>
                <w:rFonts w:cs="David"/>
                <w:sz w:val="20"/>
                <w:szCs w:val="20"/>
              </w:rPr>
            </w:pPr>
          </w:p>
        </w:tc>
      </w:tr>
      <w:tr w:rsidR="00263FC7" w:rsidRPr="00632AE1" w14:paraId="3F78C940" w14:textId="77777777" w:rsidTr="00263FC7">
        <w:trPr>
          <w:cantSplit/>
          <w:trHeight w:val="227"/>
          <w:jc w:val="center"/>
        </w:trPr>
        <w:tc>
          <w:tcPr>
            <w:tcW w:w="3690" w:type="dxa"/>
            <w:gridSpan w:val="3"/>
            <w:vAlign w:val="center"/>
          </w:tcPr>
          <w:p w14:paraId="4A7A2F4A" w14:textId="77777777" w:rsidR="00263FC7" w:rsidRPr="00632AE1" w:rsidRDefault="00263FC7" w:rsidP="00263FC7">
            <w:pPr>
              <w:rPr>
                <w:rFonts w:cs="David"/>
                <w:sz w:val="20"/>
                <w:szCs w:val="20"/>
                <w:rtl/>
              </w:rPr>
            </w:pPr>
          </w:p>
        </w:tc>
        <w:tc>
          <w:tcPr>
            <w:tcW w:w="3690" w:type="dxa"/>
            <w:gridSpan w:val="3"/>
            <w:vAlign w:val="center"/>
          </w:tcPr>
          <w:p w14:paraId="4C74FF73" w14:textId="77777777" w:rsidR="00263FC7" w:rsidRPr="00632AE1" w:rsidRDefault="00263FC7" w:rsidP="00263FC7">
            <w:pPr>
              <w:jc w:val="right"/>
              <w:rPr>
                <w:rFonts w:cs="David"/>
                <w:sz w:val="20"/>
                <w:szCs w:val="20"/>
              </w:rPr>
            </w:pPr>
          </w:p>
        </w:tc>
      </w:tr>
      <w:tr w:rsidR="00263FC7" w:rsidRPr="00632AE1" w14:paraId="40DBFAA8" w14:textId="77777777" w:rsidTr="00263FC7">
        <w:trPr>
          <w:cantSplit/>
          <w:trHeight w:val="227"/>
          <w:jc w:val="center"/>
        </w:trPr>
        <w:tc>
          <w:tcPr>
            <w:tcW w:w="7380" w:type="dxa"/>
            <w:gridSpan w:val="6"/>
            <w:tcBorders>
              <w:bottom w:val="single" w:sz="4" w:space="0" w:color="auto"/>
            </w:tcBorders>
            <w:vAlign w:val="center"/>
          </w:tcPr>
          <w:p w14:paraId="17CD7A5D" w14:textId="77777777" w:rsidR="00263FC7" w:rsidRPr="00632AE1" w:rsidRDefault="00263FC7" w:rsidP="00263FC7">
            <w:pPr>
              <w:rPr>
                <w:rFonts w:cs="David"/>
                <w:sz w:val="20"/>
                <w:szCs w:val="20"/>
              </w:rPr>
            </w:pPr>
          </w:p>
        </w:tc>
      </w:tr>
    </w:tbl>
    <w:p w14:paraId="522BD3B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468094D" w14:textId="77777777" w:rsidTr="00263FC7">
        <w:trPr>
          <w:cantSplit/>
          <w:trHeight w:val="443"/>
          <w:jc w:val="center"/>
        </w:trPr>
        <w:tc>
          <w:tcPr>
            <w:tcW w:w="2460" w:type="dxa"/>
            <w:gridSpan w:val="2"/>
            <w:vAlign w:val="center"/>
          </w:tcPr>
          <w:p w14:paraId="76655D9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29C4EC82" w14:textId="77777777" w:rsidR="00263FC7" w:rsidRPr="00263FC7" w:rsidRDefault="000863EF" w:rsidP="00263FC7">
            <w:pPr>
              <w:jc w:val="center"/>
              <w:rPr>
                <w:rFonts w:cs="Guttman Hodes"/>
                <w:b/>
                <w:bCs/>
                <w:color w:val="0000FF"/>
                <w:sz w:val="20"/>
                <w:szCs w:val="20"/>
                <w:u w:val="single"/>
                <w:rtl/>
              </w:rPr>
            </w:pPr>
            <w:hyperlink r:id="rId212" w:history="1">
              <w:r w:rsidR="00263FC7">
                <w:rPr>
                  <w:rFonts w:cs="Guttman Hodes"/>
                  <w:b/>
                  <w:bCs/>
                  <w:color w:val="0000FF"/>
                  <w:sz w:val="20"/>
                  <w:szCs w:val="20"/>
                  <w:u w:val="single"/>
                  <w:rtl/>
                </w:rPr>
                <w:t>276692</w:t>
              </w:r>
            </w:hyperlink>
          </w:p>
        </w:tc>
        <w:tc>
          <w:tcPr>
            <w:tcW w:w="2460" w:type="dxa"/>
            <w:gridSpan w:val="2"/>
            <w:vAlign w:val="center"/>
          </w:tcPr>
          <w:p w14:paraId="02B211F8"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0E2E4955" w14:textId="77777777" w:rsidTr="00263FC7">
        <w:trPr>
          <w:cantSplit/>
          <w:trHeight w:val="227"/>
          <w:jc w:val="center"/>
        </w:trPr>
        <w:tc>
          <w:tcPr>
            <w:tcW w:w="3690" w:type="dxa"/>
            <w:gridSpan w:val="3"/>
            <w:vAlign w:val="center"/>
          </w:tcPr>
          <w:p w14:paraId="263976EA" w14:textId="77777777" w:rsidR="00263FC7" w:rsidRPr="00632AE1" w:rsidRDefault="00263FC7" w:rsidP="00263FC7">
            <w:pPr>
              <w:rPr>
                <w:rFonts w:cs="Guttman Hodes"/>
                <w:sz w:val="20"/>
                <w:szCs w:val="20"/>
                <w:rtl/>
              </w:rPr>
            </w:pPr>
            <w:r>
              <w:rPr>
                <w:rFonts w:cs="Guttman Hodes"/>
                <w:sz w:val="20"/>
                <w:szCs w:val="20"/>
                <w:rtl/>
              </w:rPr>
              <w:t>מלחים, צורות גבישיות, ושיטות ייצור שלהם</w:t>
            </w:r>
          </w:p>
        </w:tc>
        <w:tc>
          <w:tcPr>
            <w:tcW w:w="3690" w:type="dxa"/>
            <w:gridSpan w:val="3"/>
            <w:vAlign w:val="center"/>
          </w:tcPr>
          <w:p w14:paraId="0593B25D" w14:textId="77777777" w:rsidR="00263FC7" w:rsidRPr="00632AE1" w:rsidRDefault="00263FC7" w:rsidP="00263FC7">
            <w:pPr>
              <w:jc w:val="right"/>
              <w:rPr>
                <w:rFonts w:cs="David"/>
                <w:sz w:val="20"/>
                <w:szCs w:val="20"/>
                <w:rtl/>
              </w:rPr>
            </w:pPr>
            <w:r>
              <w:rPr>
                <w:rFonts w:cs="David"/>
                <w:sz w:val="20"/>
                <w:szCs w:val="20"/>
              </w:rPr>
              <w:t>SALTS, CRYSTAL FORMS, AND PRODUCTION METHODS THEREOF</w:t>
            </w:r>
          </w:p>
        </w:tc>
      </w:tr>
      <w:tr w:rsidR="00263FC7" w:rsidRPr="00632AE1" w14:paraId="2E83A344" w14:textId="77777777" w:rsidTr="00263FC7">
        <w:trPr>
          <w:cantSplit/>
          <w:trHeight w:val="227"/>
          <w:jc w:val="center"/>
        </w:trPr>
        <w:tc>
          <w:tcPr>
            <w:tcW w:w="3690" w:type="dxa"/>
            <w:gridSpan w:val="3"/>
            <w:vAlign w:val="center"/>
          </w:tcPr>
          <w:p w14:paraId="20BFEBCE" w14:textId="77777777" w:rsidR="00263FC7" w:rsidRPr="00632AE1" w:rsidRDefault="00263FC7" w:rsidP="00263FC7">
            <w:pPr>
              <w:rPr>
                <w:rFonts w:cs="Guttman Hodes"/>
                <w:sz w:val="20"/>
                <w:szCs w:val="20"/>
                <w:rtl/>
              </w:rPr>
            </w:pPr>
          </w:p>
        </w:tc>
        <w:tc>
          <w:tcPr>
            <w:tcW w:w="3690" w:type="dxa"/>
            <w:gridSpan w:val="3"/>
            <w:vAlign w:val="center"/>
          </w:tcPr>
          <w:p w14:paraId="7DC5F637" w14:textId="77777777" w:rsidR="00263FC7" w:rsidRPr="00632AE1" w:rsidRDefault="00263FC7" w:rsidP="00263FC7">
            <w:pPr>
              <w:jc w:val="right"/>
              <w:rPr>
                <w:rFonts w:cs="David"/>
                <w:sz w:val="20"/>
                <w:szCs w:val="20"/>
                <w:rtl/>
              </w:rPr>
            </w:pPr>
            <w:r>
              <w:rPr>
                <w:rFonts w:cs="David"/>
                <w:sz w:val="20"/>
                <w:szCs w:val="20"/>
              </w:rPr>
              <w:t>SUNOVION PHARMACEUTICALS INC.</w:t>
            </w:r>
          </w:p>
        </w:tc>
      </w:tr>
      <w:tr w:rsidR="00263FC7" w:rsidRPr="00632AE1" w14:paraId="19423393" w14:textId="77777777" w:rsidTr="00263FC7">
        <w:trPr>
          <w:cantSplit/>
          <w:trHeight w:val="227"/>
          <w:jc w:val="center"/>
        </w:trPr>
        <w:tc>
          <w:tcPr>
            <w:tcW w:w="1230" w:type="dxa"/>
            <w:vAlign w:val="center"/>
          </w:tcPr>
          <w:p w14:paraId="0B1B2C91" w14:textId="77777777" w:rsidR="00263FC7" w:rsidRPr="00632AE1" w:rsidRDefault="00263FC7" w:rsidP="00263FC7">
            <w:pPr>
              <w:rPr>
                <w:rFonts w:cs="David"/>
                <w:sz w:val="20"/>
                <w:szCs w:val="20"/>
                <w:rtl/>
              </w:rPr>
            </w:pPr>
          </w:p>
        </w:tc>
        <w:tc>
          <w:tcPr>
            <w:tcW w:w="1230" w:type="dxa"/>
            <w:vAlign w:val="center"/>
          </w:tcPr>
          <w:p w14:paraId="2C896761" w14:textId="77777777" w:rsidR="00263FC7" w:rsidRPr="00632AE1" w:rsidRDefault="00263FC7" w:rsidP="00263FC7">
            <w:pPr>
              <w:rPr>
                <w:rFonts w:cs="David"/>
                <w:sz w:val="20"/>
                <w:szCs w:val="20"/>
                <w:rtl/>
              </w:rPr>
            </w:pPr>
          </w:p>
        </w:tc>
        <w:tc>
          <w:tcPr>
            <w:tcW w:w="1230" w:type="dxa"/>
            <w:vAlign w:val="center"/>
          </w:tcPr>
          <w:p w14:paraId="2E4FD0A0" w14:textId="77777777" w:rsidR="00263FC7" w:rsidRPr="00632AE1" w:rsidRDefault="00263FC7" w:rsidP="00263FC7">
            <w:pPr>
              <w:rPr>
                <w:rFonts w:cs="David"/>
                <w:sz w:val="20"/>
                <w:szCs w:val="20"/>
                <w:rtl/>
              </w:rPr>
            </w:pPr>
          </w:p>
        </w:tc>
        <w:tc>
          <w:tcPr>
            <w:tcW w:w="1230" w:type="dxa"/>
            <w:vAlign w:val="center"/>
          </w:tcPr>
          <w:p w14:paraId="4703628A" w14:textId="77777777" w:rsidR="00263FC7" w:rsidRPr="00632AE1" w:rsidRDefault="00263FC7" w:rsidP="00263FC7">
            <w:pPr>
              <w:jc w:val="right"/>
              <w:rPr>
                <w:rFonts w:cs="David"/>
                <w:sz w:val="20"/>
                <w:szCs w:val="20"/>
                <w:rtl/>
              </w:rPr>
            </w:pPr>
            <w:r>
              <w:rPr>
                <w:rFonts w:cs="David"/>
                <w:sz w:val="20"/>
                <w:szCs w:val="20"/>
              </w:rPr>
              <w:t>16/02/2018</w:t>
            </w:r>
          </w:p>
        </w:tc>
        <w:tc>
          <w:tcPr>
            <w:tcW w:w="1230" w:type="dxa"/>
            <w:vAlign w:val="center"/>
          </w:tcPr>
          <w:p w14:paraId="67E82EDB" w14:textId="77777777" w:rsidR="00263FC7" w:rsidRPr="00632AE1" w:rsidRDefault="00263FC7" w:rsidP="00263FC7">
            <w:pPr>
              <w:jc w:val="right"/>
              <w:rPr>
                <w:rFonts w:cs="David"/>
                <w:sz w:val="20"/>
                <w:szCs w:val="20"/>
                <w:rtl/>
              </w:rPr>
            </w:pPr>
            <w:r>
              <w:rPr>
                <w:rFonts w:cs="David"/>
                <w:sz w:val="20"/>
                <w:szCs w:val="20"/>
              </w:rPr>
              <w:t>62/710416</w:t>
            </w:r>
          </w:p>
        </w:tc>
        <w:tc>
          <w:tcPr>
            <w:tcW w:w="1230" w:type="dxa"/>
            <w:vAlign w:val="center"/>
          </w:tcPr>
          <w:p w14:paraId="515A88E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D29386E" w14:textId="77777777" w:rsidTr="00263FC7">
        <w:trPr>
          <w:cantSplit/>
          <w:trHeight w:val="227"/>
          <w:jc w:val="center"/>
        </w:trPr>
        <w:tc>
          <w:tcPr>
            <w:tcW w:w="3690" w:type="dxa"/>
            <w:gridSpan w:val="3"/>
            <w:vAlign w:val="center"/>
          </w:tcPr>
          <w:p w14:paraId="1BC15057" w14:textId="77777777" w:rsidR="00263FC7" w:rsidRPr="00632AE1" w:rsidRDefault="00263FC7" w:rsidP="00263FC7">
            <w:pPr>
              <w:rPr>
                <w:rFonts w:cs="David"/>
                <w:sz w:val="20"/>
                <w:szCs w:val="20"/>
                <w:rtl/>
              </w:rPr>
            </w:pPr>
          </w:p>
        </w:tc>
        <w:tc>
          <w:tcPr>
            <w:tcW w:w="3690" w:type="dxa"/>
            <w:gridSpan w:val="3"/>
            <w:vAlign w:val="center"/>
          </w:tcPr>
          <w:p w14:paraId="6233ED73" w14:textId="77777777" w:rsidR="00263FC7" w:rsidRPr="00632AE1" w:rsidRDefault="00263FC7" w:rsidP="00263FC7">
            <w:pPr>
              <w:jc w:val="right"/>
              <w:rPr>
                <w:rFonts w:cs="David"/>
                <w:sz w:val="20"/>
                <w:szCs w:val="20"/>
              </w:rPr>
            </w:pPr>
            <w:r>
              <w:rPr>
                <w:rFonts w:cs="David"/>
                <w:sz w:val="20"/>
                <w:szCs w:val="20"/>
              </w:rPr>
              <w:t>PCT/US/2019/018265</w:t>
            </w:r>
          </w:p>
        </w:tc>
      </w:tr>
      <w:tr w:rsidR="00263FC7" w:rsidRPr="00632AE1" w14:paraId="78B07F1E" w14:textId="77777777" w:rsidTr="00263FC7">
        <w:trPr>
          <w:cantSplit/>
          <w:trHeight w:val="227"/>
          <w:jc w:val="center"/>
        </w:trPr>
        <w:tc>
          <w:tcPr>
            <w:tcW w:w="3690" w:type="dxa"/>
            <w:gridSpan w:val="3"/>
            <w:vAlign w:val="center"/>
          </w:tcPr>
          <w:p w14:paraId="3166C421" w14:textId="77777777" w:rsidR="00263FC7" w:rsidRPr="00632AE1" w:rsidRDefault="00263FC7" w:rsidP="00263FC7">
            <w:pPr>
              <w:rPr>
                <w:rFonts w:cs="David"/>
                <w:sz w:val="20"/>
                <w:szCs w:val="20"/>
                <w:rtl/>
              </w:rPr>
            </w:pPr>
          </w:p>
        </w:tc>
        <w:tc>
          <w:tcPr>
            <w:tcW w:w="3690" w:type="dxa"/>
            <w:gridSpan w:val="3"/>
            <w:vAlign w:val="center"/>
          </w:tcPr>
          <w:p w14:paraId="4E7EFCAE" w14:textId="77777777" w:rsidR="00263FC7" w:rsidRPr="00632AE1" w:rsidRDefault="00263FC7" w:rsidP="00263FC7">
            <w:pPr>
              <w:jc w:val="right"/>
              <w:rPr>
                <w:rFonts w:cs="David"/>
                <w:sz w:val="20"/>
                <w:szCs w:val="20"/>
              </w:rPr>
            </w:pPr>
            <w:r>
              <w:rPr>
                <w:rFonts w:cs="David"/>
                <w:sz w:val="20"/>
                <w:szCs w:val="20"/>
              </w:rPr>
              <w:t>WO/2019/161238</w:t>
            </w:r>
          </w:p>
        </w:tc>
      </w:tr>
      <w:tr w:rsidR="00263FC7" w:rsidRPr="00632AE1" w14:paraId="57BCB24C" w14:textId="77777777" w:rsidTr="00263FC7">
        <w:trPr>
          <w:cantSplit/>
          <w:trHeight w:val="227"/>
          <w:jc w:val="center"/>
        </w:trPr>
        <w:tc>
          <w:tcPr>
            <w:tcW w:w="7380" w:type="dxa"/>
            <w:gridSpan w:val="6"/>
            <w:tcBorders>
              <w:bottom w:val="single" w:sz="4" w:space="0" w:color="auto"/>
            </w:tcBorders>
            <w:vAlign w:val="center"/>
          </w:tcPr>
          <w:p w14:paraId="26098EEC" w14:textId="77777777" w:rsidR="00263FC7" w:rsidRPr="00632AE1" w:rsidRDefault="00263FC7" w:rsidP="00263FC7">
            <w:pPr>
              <w:rPr>
                <w:rFonts w:cs="David"/>
                <w:sz w:val="20"/>
                <w:szCs w:val="20"/>
              </w:rPr>
            </w:pPr>
          </w:p>
        </w:tc>
      </w:tr>
    </w:tbl>
    <w:p w14:paraId="7D11012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7E7820A" w14:textId="77777777" w:rsidTr="00263FC7">
        <w:trPr>
          <w:cantSplit/>
          <w:trHeight w:val="443"/>
          <w:jc w:val="center"/>
        </w:trPr>
        <w:tc>
          <w:tcPr>
            <w:tcW w:w="2460" w:type="dxa"/>
            <w:gridSpan w:val="2"/>
            <w:vAlign w:val="center"/>
          </w:tcPr>
          <w:p w14:paraId="1065EC18"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A61L</w:t>
            </w:r>
          </w:p>
        </w:tc>
        <w:tc>
          <w:tcPr>
            <w:tcW w:w="2460" w:type="dxa"/>
            <w:gridSpan w:val="2"/>
            <w:vAlign w:val="center"/>
          </w:tcPr>
          <w:p w14:paraId="311F0DBE" w14:textId="77777777" w:rsidR="00263FC7" w:rsidRPr="00263FC7" w:rsidRDefault="000863EF" w:rsidP="00263FC7">
            <w:pPr>
              <w:jc w:val="center"/>
              <w:rPr>
                <w:rFonts w:cs="Guttman Hodes"/>
                <w:b/>
                <w:bCs/>
                <w:color w:val="0000FF"/>
                <w:sz w:val="20"/>
                <w:szCs w:val="20"/>
                <w:u w:val="single"/>
                <w:rtl/>
              </w:rPr>
            </w:pPr>
            <w:hyperlink r:id="rId213" w:history="1">
              <w:r w:rsidR="00263FC7">
                <w:rPr>
                  <w:rFonts w:cs="Guttman Hodes"/>
                  <w:b/>
                  <w:bCs/>
                  <w:color w:val="0000FF"/>
                  <w:sz w:val="20"/>
                  <w:szCs w:val="20"/>
                  <w:u w:val="single"/>
                  <w:rtl/>
                </w:rPr>
                <w:t>276693</w:t>
              </w:r>
            </w:hyperlink>
          </w:p>
        </w:tc>
        <w:tc>
          <w:tcPr>
            <w:tcW w:w="2460" w:type="dxa"/>
            <w:gridSpan w:val="2"/>
            <w:vAlign w:val="center"/>
          </w:tcPr>
          <w:p w14:paraId="0F5EEE45"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52A69A5F" w14:textId="77777777" w:rsidTr="00263FC7">
        <w:trPr>
          <w:cantSplit/>
          <w:trHeight w:val="227"/>
          <w:jc w:val="center"/>
        </w:trPr>
        <w:tc>
          <w:tcPr>
            <w:tcW w:w="3690" w:type="dxa"/>
            <w:gridSpan w:val="3"/>
            <w:vAlign w:val="center"/>
          </w:tcPr>
          <w:p w14:paraId="1774A396" w14:textId="77777777" w:rsidR="00263FC7" w:rsidRPr="00632AE1" w:rsidRDefault="00263FC7" w:rsidP="00263FC7">
            <w:pPr>
              <w:rPr>
                <w:rFonts w:cs="Guttman Hodes"/>
                <w:sz w:val="20"/>
                <w:szCs w:val="20"/>
                <w:rtl/>
              </w:rPr>
            </w:pPr>
            <w:r>
              <w:rPr>
                <w:rFonts w:cs="Guttman Hodes"/>
                <w:sz w:val="20"/>
                <w:szCs w:val="20"/>
                <w:rtl/>
              </w:rPr>
              <w:t>מוצר עוצר דימום רב ממדי ושיטה לייצורו</w:t>
            </w:r>
          </w:p>
        </w:tc>
        <w:tc>
          <w:tcPr>
            <w:tcW w:w="3690" w:type="dxa"/>
            <w:gridSpan w:val="3"/>
            <w:vAlign w:val="center"/>
          </w:tcPr>
          <w:p w14:paraId="70B45ED2" w14:textId="77777777" w:rsidR="00263FC7" w:rsidRPr="00632AE1" w:rsidRDefault="00263FC7" w:rsidP="00263FC7">
            <w:pPr>
              <w:jc w:val="right"/>
              <w:rPr>
                <w:rFonts w:cs="David"/>
                <w:sz w:val="20"/>
                <w:szCs w:val="20"/>
                <w:rtl/>
              </w:rPr>
            </w:pPr>
            <w:r>
              <w:rPr>
                <w:rFonts w:cs="David"/>
                <w:sz w:val="20"/>
                <w:szCs w:val="20"/>
              </w:rPr>
              <w:t>MULTI-DIMENSIONAL HEMOSTATIC PRODUCT AND METHOD FOR PRODUCING THE SAME</w:t>
            </w:r>
          </w:p>
        </w:tc>
      </w:tr>
      <w:tr w:rsidR="00263FC7" w:rsidRPr="00632AE1" w14:paraId="73B588E8" w14:textId="77777777" w:rsidTr="00263FC7">
        <w:trPr>
          <w:cantSplit/>
          <w:trHeight w:val="227"/>
          <w:jc w:val="center"/>
        </w:trPr>
        <w:tc>
          <w:tcPr>
            <w:tcW w:w="3690" w:type="dxa"/>
            <w:gridSpan w:val="3"/>
            <w:vAlign w:val="center"/>
          </w:tcPr>
          <w:p w14:paraId="5C7D008F" w14:textId="77777777" w:rsidR="00263FC7" w:rsidRPr="00632AE1" w:rsidRDefault="00263FC7" w:rsidP="00263FC7">
            <w:pPr>
              <w:rPr>
                <w:rFonts w:cs="Guttman Hodes"/>
                <w:sz w:val="20"/>
                <w:szCs w:val="20"/>
                <w:rtl/>
              </w:rPr>
            </w:pPr>
          </w:p>
        </w:tc>
        <w:tc>
          <w:tcPr>
            <w:tcW w:w="3690" w:type="dxa"/>
            <w:gridSpan w:val="3"/>
            <w:vAlign w:val="center"/>
          </w:tcPr>
          <w:p w14:paraId="428B43D1" w14:textId="77777777" w:rsidR="00263FC7" w:rsidRPr="00632AE1" w:rsidRDefault="00263FC7" w:rsidP="00263FC7">
            <w:pPr>
              <w:jc w:val="right"/>
              <w:rPr>
                <w:rFonts w:cs="David"/>
                <w:sz w:val="20"/>
                <w:szCs w:val="20"/>
                <w:rtl/>
              </w:rPr>
            </w:pPr>
            <w:r>
              <w:rPr>
                <w:rFonts w:cs="David"/>
                <w:sz w:val="20"/>
                <w:szCs w:val="20"/>
              </w:rPr>
              <w:t>BIOM'UP FRANCE SAS</w:t>
            </w:r>
          </w:p>
        </w:tc>
      </w:tr>
      <w:tr w:rsidR="00263FC7" w:rsidRPr="00632AE1" w14:paraId="1A7A3112" w14:textId="77777777" w:rsidTr="00263FC7">
        <w:trPr>
          <w:cantSplit/>
          <w:trHeight w:val="227"/>
          <w:jc w:val="center"/>
        </w:trPr>
        <w:tc>
          <w:tcPr>
            <w:tcW w:w="1230" w:type="dxa"/>
            <w:vAlign w:val="center"/>
          </w:tcPr>
          <w:p w14:paraId="16522046" w14:textId="77777777" w:rsidR="00263FC7" w:rsidRPr="00632AE1" w:rsidRDefault="00263FC7" w:rsidP="00263FC7">
            <w:pPr>
              <w:rPr>
                <w:rFonts w:cs="David"/>
                <w:sz w:val="20"/>
                <w:szCs w:val="20"/>
                <w:rtl/>
              </w:rPr>
            </w:pPr>
          </w:p>
        </w:tc>
        <w:tc>
          <w:tcPr>
            <w:tcW w:w="1230" w:type="dxa"/>
            <w:vAlign w:val="center"/>
          </w:tcPr>
          <w:p w14:paraId="67ACD7CC" w14:textId="77777777" w:rsidR="00263FC7" w:rsidRPr="00632AE1" w:rsidRDefault="00263FC7" w:rsidP="00263FC7">
            <w:pPr>
              <w:rPr>
                <w:rFonts w:cs="David"/>
                <w:sz w:val="20"/>
                <w:szCs w:val="20"/>
                <w:rtl/>
              </w:rPr>
            </w:pPr>
          </w:p>
        </w:tc>
        <w:tc>
          <w:tcPr>
            <w:tcW w:w="1230" w:type="dxa"/>
            <w:vAlign w:val="center"/>
          </w:tcPr>
          <w:p w14:paraId="6CDF9A0D" w14:textId="77777777" w:rsidR="00263FC7" w:rsidRPr="00632AE1" w:rsidRDefault="00263FC7" w:rsidP="00263FC7">
            <w:pPr>
              <w:rPr>
                <w:rFonts w:cs="David"/>
                <w:sz w:val="20"/>
                <w:szCs w:val="20"/>
                <w:rtl/>
              </w:rPr>
            </w:pPr>
          </w:p>
        </w:tc>
        <w:tc>
          <w:tcPr>
            <w:tcW w:w="1230" w:type="dxa"/>
            <w:vAlign w:val="center"/>
          </w:tcPr>
          <w:p w14:paraId="5925E8F8" w14:textId="77777777" w:rsidR="00263FC7" w:rsidRPr="00632AE1" w:rsidRDefault="00263FC7" w:rsidP="00263FC7">
            <w:pPr>
              <w:jc w:val="right"/>
              <w:rPr>
                <w:rFonts w:cs="David"/>
                <w:sz w:val="20"/>
                <w:szCs w:val="20"/>
                <w:rtl/>
              </w:rPr>
            </w:pPr>
            <w:r>
              <w:rPr>
                <w:rFonts w:cs="David"/>
                <w:sz w:val="20"/>
                <w:szCs w:val="20"/>
              </w:rPr>
              <w:t>15/02/2018</w:t>
            </w:r>
          </w:p>
        </w:tc>
        <w:tc>
          <w:tcPr>
            <w:tcW w:w="1230" w:type="dxa"/>
            <w:vAlign w:val="center"/>
          </w:tcPr>
          <w:p w14:paraId="1E6762DD" w14:textId="77777777" w:rsidR="00263FC7" w:rsidRPr="00632AE1" w:rsidRDefault="00263FC7" w:rsidP="00263FC7">
            <w:pPr>
              <w:jc w:val="right"/>
              <w:rPr>
                <w:rFonts w:cs="David"/>
                <w:sz w:val="20"/>
                <w:szCs w:val="20"/>
                <w:rtl/>
              </w:rPr>
            </w:pPr>
            <w:r>
              <w:rPr>
                <w:rFonts w:cs="David"/>
                <w:sz w:val="20"/>
                <w:szCs w:val="20"/>
              </w:rPr>
              <w:t>18305154.9</w:t>
            </w:r>
          </w:p>
        </w:tc>
        <w:tc>
          <w:tcPr>
            <w:tcW w:w="1230" w:type="dxa"/>
            <w:vAlign w:val="center"/>
          </w:tcPr>
          <w:p w14:paraId="7F4879EB"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22B52888" w14:textId="77777777" w:rsidTr="00263FC7">
        <w:trPr>
          <w:cantSplit/>
          <w:trHeight w:val="227"/>
          <w:jc w:val="center"/>
        </w:trPr>
        <w:tc>
          <w:tcPr>
            <w:tcW w:w="3690" w:type="dxa"/>
            <w:gridSpan w:val="3"/>
            <w:vAlign w:val="center"/>
          </w:tcPr>
          <w:p w14:paraId="5CB94D63" w14:textId="77777777" w:rsidR="00263FC7" w:rsidRPr="00632AE1" w:rsidRDefault="00263FC7" w:rsidP="00263FC7">
            <w:pPr>
              <w:rPr>
                <w:rFonts w:cs="David"/>
                <w:sz w:val="20"/>
                <w:szCs w:val="20"/>
                <w:rtl/>
              </w:rPr>
            </w:pPr>
          </w:p>
        </w:tc>
        <w:tc>
          <w:tcPr>
            <w:tcW w:w="3690" w:type="dxa"/>
            <w:gridSpan w:val="3"/>
            <w:vAlign w:val="center"/>
          </w:tcPr>
          <w:p w14:paraId="4BDAC49A" w14:textId="77777777" w:rsidR="00263FC7" w:rsidRPr="00632AE1" w:rsidRDefault="00263FC7" w:rsidP="00263FC7">
            <w:pPr>
              <w:jc w:val="right"/>
              <w:rPr>
                <w:rFonts w:cs="David"/>
                <w:sz w:val="20"/>
                <w:szCs w:val="20"/>
              </w:rPr>
            </w:pPr>
            <w:r>
              <w:rPr>
                <w:rFonts w:cs="David"/>
                <w:sz w:val="20"/>
                <w:szCs w:val="20"/>
              </w:rPr>
              <w:t>PCT/EP/2019/053896</w:t>
            </w:r>
          </w:p>
        </w:tc>
      </w:tr>
      <w:tr w:rsidR="00263FC7" w:rsidRPr="00632AE1" w14:paraId="739B1EC6" w14:textId="77777777" w:rsidTr="00263FC7">
        <w:trPr>
          <w:cantSplit/>
          <w:trHeight w:val="227"/>
          <w:jc w:val="center"/>
        </w:trPr>
        <w:tc>
          <w:tcPr>
            <w:tcW w:w="3690" w:type="dxa"/>
            <w:gridSpan w:val="3"/>
            <w:vAlign w:val="center"/>
          </w:tcPr>
          <w:p w14:paraId="1AE0A20E" w14:textId="77777777" w:rsidR="00263FC7" w:rsidRPr="00632AE1" w:rsidRDefault="00263FC7" w:rsidP="00263FC7">
            <w:pPr>
              <w:rPr>
                <w:rFonts w:cs="David"/>
                <w:sz w:val="20"/>
                <w:szCs w:val="20"/>
                <w:rtl/>
              </w:rPr>
            </w:pPr>
          </w:p>
        </w:tc>
        <w:tc>
          <w:tcPr>
            <w:tcW w:w="3690" w:type="dxa"/>
            <w:gridSpan w:val="3"/>
            <w:vAlign w:val="center"/>
          </w:tcPr>
          <w:p w14:paraId="36B5B2DA" w14:textId="77777777" w:rsidR="00263FC7" w:rsidRPr="00632AE1" w:rsidRDefault="00263FC7" w:rsidP="00263FC7">
            <w:pPr>
              <w:jc w:val="right"/>
              <w:rPr>
                <w:rFonts w:cs="David"/>
                <w:sz w:val="20"/>
                <w:szCs w:val="20"/>
              </w:rPr>
            </w:pPr>
            <w:r>
              <w:rPr>
                <w:rFonts w:cs="David"/>
                <w:sz w:val="20"/>
                <w:szCs w:val="20"/>
              </w:rPr>
              <w:t>WO/2019/158734</w:t>
            </w:r>
          </w:p>
        </w:tc>
      </w:tr>
      <w:tr w:rsidR="00263FC7" w:rsidRPr="00632AE1" w14:paraId="776D5DBD" w14:textId="77777777" w:rsidTr="00263FC7">
        <w:trPr>
          <w:cantSplit/>
          <w:trHeight w:val="227"/>
          <w:jc w:val="center"/>
        </w:trPr>
        <w:tc>
          <w:tcPr>
            <w:tcW w:w="7380" w:type="dxa"/>
            <w:gridSpan w:val="6"/>
            <w:tcBorders>
              <w:bottom w:val="single" w:sz="4" w:space="0" w:color="auto"/>
            </w:tcBorders>
            <w:vAlign w:val="center"/>
          </w:tcPr>
          <w:p w14:paraId="20F87A02" w14:textId="77777777" w:rsidR="00263FC7" w:rsidRPr="00632AE1" w:rsidRDefault="00263FC7" w:rsidP="00263FC7">
            <w:pPr>
              <w:rPr>
                <w:rFonts w:cs="David"/>
                <w:sz w:val="20"/>
                <w:szCs w:val="20"/>
              </w:rPr>
            </w:pPr>
          </w:p>
        </w:tc>
      </w:tr>
    </w:tbl>
    <w:p w14:paraId="39B212A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6D13E7A" w14:textId="77777777" w:rsidTr="00263FC7">
        <w:trPr>
          <w:cantSplit/>
          <w:trHeight w:val="443"/>
          <w:jc w:val="center"/>
        </w:trPr>
        <w:tc>
          <w:tcPr>
            <w:tcW w:w="2460" w:type="dxa"/>
            <w:gridSpan w:val="2"/>
            <w:vAlign w:val="center"/>
          </w:tcPr>
          <w:p w14:paraId="7F822ED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404CB5D8" w14:textId="77777777" w:rsidR="00263FC7" w:rsidRPr="00263FC7" w:rsidRDefault="000863EF" w:rsidP="00263FC7">
            <w:pPr>
              <w:jc w:val="center"/>
              <w:rPr>
                <w:rFonts w:cs="Guttman Hodes"/>
                <w:b/>
                <w:bCs/>
                <w:color w:val="0000FF"/>
                <w:sz w:val="20"/>
                <w:szCs w:val="20"/>
                <w:u w:val="single"/>
                <w:rtl/>
              </w:rPr>
            </w:pPr>
            <w:hyperlink r:id="rId214" w:history="1">
              <w:r w:rsidR="00263FC7">
                <w:rPr>
                  <w:rFonts w:cs="Guttman Hodes"/>
                  <w:b/>
                  <w:bCs/>
                  <w:color w:val="0000FF"/>
                  <w:sz w:val="20"/>
                  <w:szCs w:val="20"/>
                  <w:u w:val="single"/>
                  <w:rtl/>
                </w:rPr>
                <w:t>276694</w:t>
              </w:r>
            </w:hyperlink>
          </w:p>
        </w:tc>
        <w:tc>
          <w:tcPr>
            <w:tcW w:w="2460" w:type="dxa"/>
            <w:gridSpan w:val="2"/>
            <w:vAlign w:val="center"/>
          </w:tcPr>
          <w:p w14:paraId="59E8E620" w14:textId="77777777" w:rsidR="00263FC7" w:rsidRPr="00632AE1" w:rsidRDefault="00263FC7" w:rsidP="00263FC7">
            <w:pPr>
              <w:jc w:val="right"/>
              <w:rPr>
                <w:rFonts w:cs="David"/>
                <w:sz w:val="20"/>
                <w:szCs w:val="20"/>
                <w:rtl/>
              </w:rPr>
            </w:pPr>
            <w:r>
              <w:rPr>
                <w:rFonts w:cs="David"/>
                <w:sz w:val="20"/>
                <w:szCs w:val="20"/>
                <w:rtl/>
              </w:rPr>
              <w:t>05/01/2012</w:t>
            </w:r>
          </w:p>
        </w:tc>
      </w:tr>
      <w:tr w:rsidR="00263FC7" w:rsidRPr="00632AE1" w14:paraId="5C5F42BB" w14:textId="77777777" w:rsidTr="00263FC7">
        <w:trPr>
          <w:cantSplit/>
          <w:trHeight w:val="227"/>
          <w:jc w:val="center"/>
        </w:trPr>
        <w:tc>
          <w:tcPr>
            <w:tcW w:w="3690" w:type="dxa"/>
            <w:gridSpan w:val="3"/>
            <w:vAlign w:val="center"/>
          </w:tcPr>
          <w:p w14:paraId="3456BAE4" w14:textId="77777777" w:rsidR="00263FC7" w:rsidRPr="00632AE1" w:rsidRDefault="00263FC7" w:rsidP="00263FC7">
            <w:pPr>
              <w:rPr>
                <w:rFonts w:cs="Guttman Hodes"/>
                <w:sz w:val="20"/>
                <w:szCs w:val="20"/>
                <w:rtl/>
              </w:rPr>
            </w:pPr>
            <w:r>
              <w:rPr>
                <w:rFonts w:cs="Guttman Hodes"/>
                <w:sz w:val="20"/>
                <w:szCs w:val="20"/>
                <w:rtl/>
              </w:rPr>
              <w:t>התקנים אנדוסקופיים מצוידים בבלון ושיטות שלהם</w:t>
            </w:r>
          </w:p>
        </w:tc>
        <w:tc>
          <w:tcPr>
            <w:tcW w:w="3690" w:type="dxa"/>
            <w:gridSpan w:val="3"/>
            <w:vAlign w:val="center"/>
          </w:tcPr>
          <w:p w14:paraId="7E4C9E3B" w14:textId="77777777" w:rsidR="00263FC7" w:rsidRPr="00632AE1" w:rsidRDefault="00263FC7" w:rsidP="00263FC7">
            <w:pPr>
              <w:jc w:val="right"/>
              <w:rPr>
                <w:rFonts w:cs="David"/>
                <w:sz w:val="20"/>
                <w:szCs w:val="20"/>
                <w:rtl/>
              </w:rPr>
            </w:pPr>
            <w:r>
              <w:rPr>
                <w:rFonts w:cs="David"/>
                <w:sz w:val="20"/>
                <w:szCs w:val="20"/>
              </w:rPr>
              <w:t>BALLOON-EQUIPPED ENDOSCOPIC DEVICES AND METHODS THEREOF</w:t>
            </w:r>
          </w:p>
        </w:tc>
      </w:tr>
      <w:tr w:rsidR="00263FC7" w:rsidRPr="00632AE1" w14:paraId="4C157F76" w14:textId="77777777" w:rsidTr="00263FC7">
        <w:trPr>
          <w:cantSplit/>
          <w:trHeight w:val="227"/>
          <w:jc w:val="center"/>
        </w:trPr>
        <w:tc>
          <w:tcPr>
            <w:tcW w:w="3690" w:type="dxa"/>
            <w:gridSpan w:val="3"/>
            <w:vAlign w:val="center"/>
          </w:tcPr>
          <w:p w14:paraId="4D8FDF2B" w14:textId="77777777" w:rsidR="00263FC7" w:rsidRPr="00632AE1" w:rsidRDefault="00263FC7" w:rsidP="00263FC7">
            <w:pPr>
              <w:rPr>
                <w:rFonts w:cs="Guttman Hodes"/>
                <w:sz w:val="20"/>
                <w:szCs w:val="20"/>
                <w:rtl/>
              </w:rPr>
            </w:pPr>
            <w:r>
              <w:rPr>
                <w:rFonts w:cs="Guttman Hodes"/>
                <w:sz w:val="20"/>
                <w:szCs w:val="20"/>
                <w:rtl/>
              </w:rPr>
              <w:t>סמארט מערכות רפואיות בע"מ</w:t>
            </w:r>
          </w:p>
        </w:tc>
        <w:tc>
          <w:tcPr>
            <w:tcW w:w="3690" w:type="dxa"/>
            <w:gridSpan w:val="3"/>
            <w:vAlign w:val="center"/>
          </w:tcPr>
          <w:p w14:paraId="2371494B" w14:textId="77777777" w:rsidR="00263FC7" w:rsidRPr="00632AE1" w:rsidRDefault="00263FC7" w:rsidP="00263FC7">
            <w:pPr>
              <w:jc w:val="right"/>
              <w:rPr>
                <w:rFonts w:cs="David"/>
                <w:sz w:val="20"/>
                <w:szCs w:val="20"/>
                <w:rtl/>
              </w:rPr>
            </w:pPr>
            <w:r>
              <w:rPr>
                <w:rFonts w:cs="David"/>
                <w:sz w:val="20"/>
                <w:szCs w:val="20"/>
              </w:rPr>
              <w:t>SMART MEDICAL SYSTEMS LTD.</w:t>
            </w:r>
          </w:p>
        </w:tc>
      </w:tr>
      <w:tr w:rsidR="00263FC7" w:rsidRPr="00632AE1" w14:paraId="35AA67BC" w14:textId="77777777" w:rsidTr="00263FC7">
        <w:trPr>
          <w:cantSplit/>
          <w:trHeight w:val="227"/>
          <w:jc w:val="center"/>
        </w:trPr>
        <w:tc>
          <w:tcPr>
            <w:tcW w:w="1230" w:type="dxa"/>
            <w:vAlign w:val="center"/>
          </w:tcPr>
          <w:p w14:paraId="6FC7BB10" w14:textId="77777777" w:rsidR="00263FC7" w:rsidRPr="00632AE1" w:rsidRDefault="00263FC7" w:rsidP="00263FC7">
            <w:pPr>
              <w:rPr>
                <w:rFonts w:cs="David"/>
                <w:sz w:val="20"/>
                <w:szCs w:val="20"/>
                <w:rtl/>
              </w:rPr>
            </w:pPr>
          </w:p>
        </w:tc>
        <w:tc>
          <w:tcPr>
            <w:tcW w:w="1230" w:type="dxa"/>
            <w:vAlign w:val="center"/>
          </w:tcPr>
          <w:p w14:paraId="5C6055EA" w14:textId="77777777" w:rsidR="00263FC7" w:rsidRPr="00632AE1" w:rsidRDefault="00263FC7" w:rsidP="00263FC7">
            <w:pPr>
              <w:rPr>
                <w:rFonts w:cs="David"/>
                <w:sz w:val="20"/>
                <w:szCs w:val="20"/>
                <w:rtl/>
              </w:rPr>
            </w:pPr>
          </w:p>
        </w:tc>
        <w:tc>
          <w:tcPr>
            <w:tcW w:w="1230" w:type="dxa"/>
            <w:vAlign w:val="center"/>
          </w:tcPr>
          <w:p w14:paraId="76CCCAA5" w14:textId="77777777" w:rsidR="00263FC7" w:rsidRPr="00632AE1" w:rsidRDefault="00263FC7" w:rsidP="00263FC7">
            <w:pPr>
              <w:rPr>
                <w:rFonts w:cs="David"/>
                <w:sz w:val="20"/>
                <w:szCs w:val="20"/>
                <w:rtl/>
              </w:rPr>
            </w:pPr>
          </w:p>
        </w:tc>
        <w:tc>
          <w:tcPr>
            <w:tcW w:w="1230" w:type="dxa"/>
            <w:vAlign w:val="center"/>
          </w:tcPr>
          <w:p w14:paraId="29871793" w14:textId="77777777" w:rsidR="00263FC7" w:rsidRPr="00632AE1" w:rsidRDefault="00263FC7" w:rsidP="00263FC7">
            <w:pPr>
              <w:jc w:val="right"/>
              <w:rPr>
                <w:rFonts w:cs="David"/>
                <w:sz w:val="20"/>
                <w:szCs w:val="20"/>
                <w:rtl/>
              </w:rPr>
            </w:pPr>
            <w:r>
              <w:rPr>
                <w:rFonts w:cs="David"/>
                <w:sz w:val="20"/>
                <w:szCs w:val="20"/>
              </w:rPr>
              <w:t>07/03/2011</w:t>
            </w:r>
          </w:p>
        </w:tc>
        <w:tc>
          <w:tcPr>
            <w:tcW w:w="1230" w:type="dxa"/>
            <w:vAlign w:val="center"/>
          </w:tcPr>
          <w:p w14:paraId="3EA03127" w14:textId="77777777" w:rsidR="00263FC7" w:rsidRPr="00632AE1" w:rsidRDefault="00263FC7" w:rsidP="00263FC7">
            <w:pPr>
              <w:jc w:val="right"/>
              <w:rPr>
                <w:rFonts w:cs="David"/>
                <w:sz w:val="20"/>
                <w:szCs w:val="20"/>
                <w:rtl/>
              </w:rPr>
            </w:pPr>
            <w:r>
              <w:rPr>
                <w:rFonts w:cs="David"/>
                <w:sz w:val="20"/>
                <w:szCs w:val="20"/>
              </w:rPr>
              <w:t>61/457,351</w:t>
            </w:r>
          </w:p>
        </w:tc>
        <w:tc>
          <w:tcPr>
            <w:tcW w:w="1230" w:type="dxa"/>
            <w:vAlign w:val="center"/>
          </w:tcPr>
          <w:p w14:paraId="228A7B56"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8F69440" w14:textId="77777777" w:rsidTr="00263FC7">
        <w:trPr>
          <w:cantSplit/>
          <w:trHeight w:val="227"/>
          <w:jc w:val="center"/>
        </w:trPr>
        <w:tc>
          <w:tcPr>
            <w:tcW w:w="3690" w:type="dxa"/>
            <w:gridSpan w:val="3"/>
            <w:vAlign w:val="center"/>
          </w:tcPr>
          <w:p w14:paraId="655A7ACD" w14:textId="77777777" w:rsidR="00263FC7" w:rsidRPr="00632AE1" w:rsidRDefault="00263FC7" w:rsidP="00263FC7">
            <w:pPr>
              <w:rPr>
                <w:rFonts w:cs="David"/>
                <w:sz w:val="20"/>
                <w:szCs w:val="20"/>
                <w:rtl/>
              </w:rPr>
            </w:pPr>
          </w:p>
        </w:tc>
        <w:tc>
          <w:tcPr>
            <w:tcW w:w="3690" w:type="dxa"/>
            <w:gridSpan w:val="3"/>
            <w:vAlign w:val="center"/>
          </w:tcPr>
          <w:p w14:paraId="5B25ECB4" w14:textId="77777777" w:rsidR="00263FC7" w:rsidRPr="00632AE1" w:rsidRDefault="00263FC7" w:rsidP="00263FC7">
            <w:pPr>
              <w:jc w:val="right"/>
              <w:rPr>
                <w:rFonts w:cs="David"/>
                <w:sz w:val="20"/>
                <w:szCs w:val="20"/>
              </w:rPr>
            </w:pPr>
            <w:r>
              <w:rPr>
                <w:rFonts w:cs="David"/>
                <w:sz w:val="20"/>
                <w:szCs w:val="20"/>
              </w:rPr>
              <w:t>PCT/IL/2012/000003</w:t>
            </w:r>
          </w:p>
        </w:tc>
      </w:tr>
      <w:tr w:rsidR="00263FC7" w:rsidRPr="00632AE1" w14:paraId="617E1D56" w14:textId="77777777" w:rsidTr="00263FC7">
        <w:trPr>
          <w:cantSplit/>
          <w:trHeight w:val="227"/>
          <w:jc w:val="center"/>
        </w:trPr>
        <w:tc>
          <w:tcPr>
            <w:tcW w:w="3690" w:type="dxa"/>
            <w:gridSpan w:val="3"/>
            <w:vAlign w:val="center"/>
          </w:tcPr>
          <w:p w14:paraId="06A23372" w14:textId="77777777" w:rsidR="00263FC7" w:rsidRPr="00632AE1" w:rsidRDefault="00263FC7" w:rsidP="00263FC7">
            <w:pPr>
              <w:rPr>
                <w:rFonts w:cs="David"/>
                <w:sz w:val="20"/>
                <w:szCs w:val="20"/>
                <w:rtl/>
              </w:rPr>
            </w:pPr>
          </w:p>
        </w:tc>
        <w:tc>
          <w:tcPr>
            <w:tcW w:w="3690" w:type="dxa"/>
            <w:gridSpan w:val="3"/>
            <w:vAlign w:val="center"/>
          </w:tcPr>
          <w:p w14:paraId="179C47E0" w14:textId="77777777" w:rsidR="00263FC7" w:rsidRPr="00632AE1" w:rsidRDefault="00263FC7" w:rsidP="00263FC7">
            <w:pPr>
              <w:jc w:val="right"/>
              <w:rPr>
                <w:rFonts w:cs="David"/>
                <w:sz w:val="20"/>
                <w:szCs w:val="20"/>
              </w:rPr>
            </w:pPr>
            <w:r>
              <w:rPr>
                <w:rFonts w:cs="David"/>
                <w:sz w:val="20"/>
                <w:szCs w:val="20"/>
              </w:rPr>
              <w:t>WO/2012/120492</w:t>
            </w:r>
          </w:p>
        </w:tc>
      </w:tr>
      <w:tr w:rsidR="00263FC7" w:rsidRPr="00632AE1" w14:paraId="12AB655C" w14:textId="77777777" w:rsidTr="00263FC7">
        <w:trPr>
          <w:cantSplit/>
          <w:trHeight w:val="227"/>
          <w:jc w:val="center"/>
        </w:trPr>
        <w:tc>
          <w:tcPr>
            <w:tcW w:w="7380" w:type="dxa"/>
            <w:gridSpan w:val="6"/>
            <w:tcBorders>
              <w:bottom w:val="single" w:sz="4" w:space="0" w:color="auto"/>
            </w:tcBorders>
            <w:vAlign w:val="center"/>
          </w:tcPr>
          <w:p w14:paraId="3E385897" w14:textId="77777777" w:rsidR="00263FC7" w:rsidRPr="00632AE1" w:rsidRDefault="00263FC7" w:rsidP="00263FC7">
            <w:pPr>
              <w:rPr>
                <w:rFonts w:cs="David"/>
                <w:sz w:val="20"/>
                <w:szCs w:val="20"/>
              </w:rPr>
            </w:pPr>
          </w:p>
        </w:tc>
      </w:tr>
    </w:tbl>
    <w:p w14:paraId="545C3F5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E371630" w14:textId="77777777" w:rsidTr="00263FC7">
        <w:trPr>
          <w:cantSplit/>
          <w:trHeight w:val="443"/>
          <w:jc w:val="center"/>
        </w:trPr>
        <w:tc>
          <w:tcPr>
            <w:tcW w:w="2460" w:type="dxa"/>
            <w:gridSpan w:val="2"/>
            <w:vAlign w:val="center"/>
          </w:tcPr>
          <w:p w14:paraId="71F7641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3AC7C4FC" w14:textId="77777777" w:rsidR="00263FC7" w:rsidRPr="00263FC7" w:rsidRDefault="000863EF" w:rsidP="00263FC7">
            <w:pPr>
              <w:jc w:val="center"/>
              <w:rPr>
                <w:rFonts w:cs="Guttman Hodes"/>
                <w:b/>
                <w:bCs/>
                <w:color w:val="0000FF"/>
                <w:sz w:val="20"/>
                <w:szCs w:val="20"/>
                <w:u w:val="single"/>
                <w:rtl/>
              </w:rPr>
            </w:pPr>
            <w:hyperlink r:id="rId215" w:history="1">
              <w:r w:rsidR="00263FC7">
                <w:rPr>
                  <w:rFonts w:cs="Guttman Hodes"/>
                  <w:b/>
                  <w:bCs/>
                  <w:color w:val="0000FF"/>
                  <w:sz w:val="20"/>
                  <w:szCs w:val="20"/>
                  <w:u w:val="single"/>
                  <w:rtl/>
                </w:rPr>
                <w:t>276695</w:t>
              </w:r>
            </w:hyperlink>
          </w:p>
        </w:tc>
        <w:tc>
          <w:tcPr>
            <w:tcW w:w="2460" w:type="dxa"/>
            <w:gridSpan w:val="2"/>
            <w:vAlign w:val="center"/>
          </w:tcPr>
          <w:p w14:paraId="1CDCD07D" w14:textId="77777777" w:rsidR="00263FC7" w:rsidRPr="00632AE1" w:rsidRDefault="00263FC7" w:rsidP="00263FC7">
            <w:pPr>
              <w:jc w:val="right"/>
              <w:rPr>
                <w:rFonts w:cs="David"/>
                <w:sz w:val="20"/>
                <w:szCs w:val="20"/>
                <w:rtl/>
              </w:rPr>
            </w:pPr>
            <w:r>
              <w:rPr>
                <w:rFonts w:cs="David"/>
                <w:sz w:val="20"/>
                <w:szCs w:val="20"/>
                <w:rtl/>
              </w:rPr>
              <w:t>10/04/2015</w:t>
            </w:r>
          </w:p>
        </w:tc>
      </w:tr>
      <w:tr w:rsidR="00263FC7" w:rsidRPr="00632AE1" w14:paraId="5F2FFD18" w14:textId="77777777" w:rsidTr="00263FC7">
        <w:trPr>
          <w:cantSplit/>
          <w:trHeight w:val="227"/>
          <w:jc w:val="center"/>
        </w:trPr>
        <w:tc>
          <w:tcPr>
            <w:tcW w:w="3690" w:type="dxa"/>
            <w:gridSpan w:val="3"/>
            <w:vAlign w:val="center"/>
          </w:tcPr>
          <w:p w14:paraId="025B13EC" w14:textId="77777777" w:rsidR="00263FC7" w:rsidRPr="00632AE1" w:rsidRDefault="00263FC7" w:rsidP="00263FC7">
            <w:pPr>
              <w:rPr>
                <w:rFonts w:cs="Guttman Hodes"/>
                <w:sz w:val="20"/>
                <w:szCs w:val="20"/>
                <w:rtl/>
              </w:rPr>
            </w:pPr>
            <w:r>
              <w:rPr>
                <w:rFonts w:cs="Guttman Hodes"/>
                <w:sz w:val="20"/>
                <w:szCs w:val="20"/>
                <w:rtl/>
              </w:rPr>
              <w:t>נוגדנים, תכשירי רוקחות ושימושים בהם</w:t>
            </w:r>
          </w:p>
        </w:tc>
        <w:tc>
          <w:tcPr>
            <w:tcW w:w="3690" w:type="dxa"/>
            <w:gridSpan w:val="3"/>
            <w:vAlign w:val="center"/>
          </w:tcPr>
          <w:p w14:paraId="7B17E819" w14:textId="77777777" w:rsidR="00263FC7" w:rsidRPr="00632AE1" w:rsidRDefault="00263FC7" w:rsidP="00263FC7">
            <w:pPr>
              <w:jc w:val="right"/>
              <w:rPr>
                <w:rFonts w:cs="David"/>
                <w:sz w:val="20"/>
                <w:szCs w:val="20"/>
                <w:rtl/>
              </w:rPr>
            </w:pPr>
            <w:r>
              <w:rPr>
                <w:rFonts w:cs="David"/>
                <w:sz w:val="20"/>
                <w:szCs w:val="20"/>
              </w:rPr>
              <w:t>ANTIBODIES, PHARMACEUTICAL COMPOSITIONS AND USES THEREOF</w:t>
            </w:r>
          </w:p>
        </w:tc>
      </w:tr>
      <w:tr w:rsidR="00263FC7" w:rsidRPr="00632AE1" w14:paraId="22DFC8E3" w14:textId="77777777" w:rsidTr="00263FC7">
        <w:trPr>
          <w:cantSplit/>
          <w:trHeight w:val="227"/>
          <w:jc w:val="center"/>
        </w:trPr>
        <w:tc>
          <w:tcPr>
            <w:tcW w:w="3690" w:type="dxa"/>
            <w:gridSpan w:val="3"/>
            <w:vAlign w:val="center"/>
          </w:tcPr>
          <w:p w14:paraId="4F0D75C8" w14:textId="77777777" w:rsidR="00263FC7" w:rsidRPr="00632AE1" w:rsidRDefault="00263FC7" w:rsidP="00263FC7">
            <w:pPr>
              <w:rPr>
                <w:rFonts w:cs="Guttman Hodes"/>
                <w:sz w:val="20"/>
                <w:szCs w:val="20"/>
                <w:rtl/>
              </w:rPr>
            </w:pPr>
          </w:p>
        </w:tc>
        <w:tc>
          <w:tcPr>
            <w:tcW w:w="3690" w:type="dxa"/>
            <w:gridSpan w:val="3"/>
            <w:vAlign w:val="center"/>
          </w:tcPr>
          <w:p w14:paraId="526C615B" w14:textId="77777777" w:rsidR="00263FC7" w:rsidRPr="00632AE1" w:rsidRDefault="00263FC7" w:rsidP="00263FC7">
            <w:pPr>
              <w:jc w:val="right"/>
              <w:rPr>
                <w:rFonts w:cs="David"/>
                <w:sz w:val="20"/>
                <w:szCs w:val="20"/>
                <w:rtl/>
              </w:rPr>
            </w:pPr>
            <w:r>
              <w:rPr>
                <w:rFonts w:cs="David"/>
                <w:sz w:val="20"/>
                <w:szCs w:val="20"/>
              </w:rPr>
              <w:t>OBI PHARMA, INC.</w:t>
            </w:r>
          </w:p>
        </w:tc>
      </w:tr>
      <w:tr w:rsidR="00263FC7" w:rsidRPr="00632AE1" w14:paraId="34885744" w14:textId="77777777" w:rsidTr="00263FC7">
        <w:trPr>
          <w:cantSplit/>
          <w:trHeight w:val="227"/>
          <w:jc w:val="center"/>
        </w:trPr>
        <w:tc>
          <w:tcPr>
            <w:tcW w:w="1230" w:type="dxa"/>
            <w:vAlign w:val="center"/>
          </w:tcPr>
          <w:p w14:paraId="7E2A645C" w14:textId="77777777" w:rsidR="00263FC7" w:rsidRPr="00632AE1" w:rsidRDefault="00263FC7" w:rsidP="00263FC7">
            <w:pPr>
              <w:rPr>
                <w:rFonts w:cs="David"/>
                <w:sz w:val="20"/>
                <w:szCs w:val="20"/>
                <w:rtl/>
              </w:rPr>
            </w:pPr>
          </w:p>
        </w:tc>
        <w:tc>
          <w:tcPr>
            <w:tcW w:w="1230" w:type="dxa"/>
            <w:vAlign w:val="center"/>
          </w:tcPr>
          <w:p w14:paraId="3B590A98" w14:textId="77777777" w:rsidR="00263FC7" w:rsidRPr="00632AE1" w:rsidRDefault="00263FC7" w:rsidP="00263FC7">
            <w:pPr>
              <w:rPr>
                <w:rFonts w:cs="David"/>
                <w:sz w:val="20"/>
                <w:szCs w:val="20"/>
                <w:rtl/>
              </w:rPr>
            </w:pPr>
          </w:p>
        </w:tc>
        <w:tc>
          <w:tcPr>
            <w:tcW w:w="1230" w:type="dxa"/>
            <w:vAlign w:val="center"/>
          </w:tcPr>
          <w:p w14:paraId="61F835B8" w14:textId="77777777" w:rsidR="00263FC7" w:rsidRPr="00632AE1" w:rsidRDefault="00263FC7" w:rsidP="00263FC7">
            <w:pPr>
              <w:rPr>
                <w:rFonts w:cs="David"/>
                <w:sz w:val="20"/>
                <w:szCs w:val="20"/>
                <w:rtl/>
              </w:rPr>
            </w:pPr>
          </w:p>
        </w:tc>
        <w:tc>
          <w:tcPr>
            <w:tcW w:w="1230" w:type="dxa"/>
            <w:vAlign w:val="center"/>
          </w:tcPr>
          <w:p w14:paraId="0A31BF25" w14:textId="77777777" w:rsidR="00263FC7" w:rsidRPr="00632AE1" w:rsidRDefault="00263FC7" w:rsidP="00263FC7">
            <w:pPr>
              <w:jc w:val="right"/>
              <w:rPr>
                <w:rFonts w:cs="David"/>
                <w:sz w:val="20"/>
                <w:szCs w:val="20"/>
                <w:rtl/>
              </w:rPr>
            </w:pPr>
            <w:r>
              <w:rPr>
                <w:rFonts w:cs="David"/>
                <w:sz w:val="20"/>
                <w:szCs w:val="20"/>
              </w:rPr>
              <w:t>10/04/2014</w:t>
            </w:r>
          </w:p>
        </w:tc>
        <w:tc>
          <w:tcPr>
            <w:tcW w:w="1230" w:type="dxa"/>
            <w:vAlign w:val="center"/>
          </w:tcPr>
          <w:p w14:paraId="317EA61D" w14:textId="77777777" w:rsidR="00263FC7" w:rsidRPr="00632AE1" w:rsidRDefault="00263FC7" w:rsidP="00263FC7">
            <w:pPr>
              <w:jc w:val="right"/>
              <w:rPr>
                <w:rFonts w:cs="David"/>
                <w:sz w:val="20"/>
                <w:szCs w:val="20"/>
                <w:rtl/>
              </w:rPr>
            </w:pPr>
            <w:r>
              <w:rPr>
                <w:rFonts w:cs="David"/>
                <w:sz w:val="20"/>
                <w:szCs w:val="20"/>
              </w:rPr>
              <w:t>61/977824</w:t>
            </w:r>
          </w:p>
        </w:tc>
        <w:tc>
          <w:tcPr>
            <w:tcW w:w="1230" w:type="dxa"/>
            <w:vAlign w:val="center"/>
          </w:tcPr>
          <w:p w14:paraId="62B77EC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0257E6B" w14:textId="77777777" w:rsidTr="00263FC7">
        <w:trPr>
          <w:cantSplit/>
          <w:trHeight w:val="227"/>
          <w:jc w:val="center"/>
        </w:trPr>
        <w:tc>
          <w:tcPr>
            <w:tcW w:w="1230" w:type="dxa"/>
            <w:vAlign w:val="center"/>
          </w:tcPr>
          <w:p w14:paraId="6D88888B" w14:textId="77777777" w:rsidR="00263FC7" w:rsidRPr="00632AE1" w:rsidRDefault="00263FC7" w:rsidP="00263FC7">
            <w:pPr>
              <w:rPr>
                <w:rFonts w:cs="David"/>
                <w:sz w:val="20"/>
                <w:szCs w:val="20"/>
                <w:rtl/>
              </w:rPr>
            </w:pPr>
          </w:p>
        </w:tc>
        <w:tc>
          <w:tcPr>
            <w:tcW w:w="1230" w:type="dxa"/>
            <w:vAlign w:val="center"/>
          </w:tcPr>
          <w:p w14:paraId="29EB2938" w14:textId="77777777" w:rsidR="00263FC7" w:rsidRPr="00632AE1" w:rsidRDefault="00263FC7" w:rsidP="00263FC7">
            <w:pPr>
              <w:rPr>
                <w:rFonts w:cs="David"/>
                <w:sz w:val="20"/>
                <w:szCs w:val="20"/>
                <w:rtl/>
              </w:rPr>
            </w:pPr>
          </w:p>
        </w:tc>
        <w:tc>
          <w:tcPr>
            <w:tcW w:w="1230" w:type="dxa"/>
            <w:vAlign w:val="center"/>
          </w:tcPr>
          <w:p w14:paraId="3D991266" w14:textId="77777777" w:rsidR="00263FC7" w:rsidRPr="00632AE1" w:rsidRDefault="00263FC7" w:rsidP="00263FC7">
            <w:pPr>
              <w:rPr>
                <w:rFonts w:cs="David"/>
                <w:sz w:val="20"/>
                <w:szCs w:val="20"/>
                <w:rtl/>
              </w:rPr>
            </w:pPr>
          </w:p>
        </w:tc>
        <w:tc>
          <w:tcPr>
            <w:tcW w:w="1230" w:type="dxa"/>
            <w:vAlign w:val="center"/>
          </w:tcPr>
          <w:p w14:paraId="3463B0B7" w14:textId="77777777" w:rsidR="00263FC7" w:rsidRDefault="00263FC7" w:rsidP="00263FC7">
            <w:pPr>
              <w:jc w:val="right"/>
              <w:rPr>
                <w:rFonts w:cs="David"/>
                <w:sz w:val="20"/>
                <w:szCs w:val="20"/>
              </w:rPr>
            </w:pPr>
            <w:r>
              <w:rPr>
                <w:rFonts w:cs="David"/>
                <w:sz w:val="20"/>
                <w:szCs w:val="20"/>
                <w:rtl/>
              </w:rPr>
              <w:t>30/09/2014</w:t>
            </w:r>
          </w:p>
        </w:tc>
        <w:tc>
          <w:tcPr>
            <w:tcW w:w="1230" w:type="dxa"/>
            <w:vAlign w:val="center"/>
          </w:tcPr>
          <w:p w14:paraId="6F7F3844" w14:textId="77777777" w:rsidR="00263FC7" w:rsidRDefault="00263FC7" w:rsidP="00263FC7">
            <w:pPr>
              <w:jc w:val="right"/>
              <w:rPr>
                <w:rFonts w:cs="David"/>
                <w:sz w:val="20"/>
                <w:szCs w:val="20"/>
              </w:rPr>
            </w:pPr>
            <w:r>
              <w:rPr>
                <w:rFonts w:cs="David"/>
                <w:sz w:val="20"/>
                <w:szCs w:val="20"/>
                <w:rtl/>
              </w:rPr>
              <w:t>62/057381</w:t>
            </w:r>
          </w:p>
        </w:tc>
        <w:tc>
          <w:tcPr>
            <w:tcW w:w="1230" w:type="dxa"/>
            <w:vAlign w:val="center"/>
          </w:tcPr>
          <w:p w14:paraId="7E9E7618" w14:textId="77777777" w:rsidR="00263FC7" w:rsidRDefault="00263FC7" w:rsidP="00263FC7">
            <w:pPr>
              <w:jc w:val="right"/>
              <w:rPr>
                <w:rFonts w:cs="David"/>
                <w:sz w:val="20"/>
                <w:szCs w:val="20"/>
              </w:rPr>
            </w:pPr>
            <w:r>
              <w:rPr>
                <w:rFonts w:cs="David"/>
                <w:sz w:val="20"/>
                <w:szCs w:val="20"/>
              </w:rPr>
              <w:t>US</w:t>
            </w:r>
          </w:p>
        </w:tc>
      </w:tr>
      <w:tr w:rsidR="00263FC7" w:rsidRPr="00632AE1" w14:paraId="086AAC61" w14:textId="77777777" w:rsidTr="00263FC7">
        <w:trPr>
          <w:cantSplit/>
          <w:trHeight w:val="227"/>
          <w:jc w:val="center"/>
        </w:trPr>
        <w:tc>
          <w:tcPr>
            <w:tcW w:w="3690" w:type="dxa"/>
            <w:gridSpan w:val="3"/>
            <w:vAlign w:val="center"/>
          </w:tcPr>
          <w:p w14:paraId="596F808C" w14:textId="77777777" w:rsidR="00263FC7" w:rsidRPr="00632AE1" w:rsidRDefault="00263FC7" w:rsidP="00263FC7">
            <w:pPr>
              <w:rPr>
                <w:rFonts w:cs="David"/>
                <w:sz w:val="20"/>
                <w:szCs w:val="20"/>
                <w:rtl/>
              </w:rPr>
            </w:pPr>
          </w:p>
        </w:tc>
        <w:tc>
          <w:tcPr>
            <w:tcW w:w="3690" w:type="dxa"/>
            <w:gridSpan w:val="3"/>
            <w:vAlign w:val="center"/>
          </w:tcPr>
          <w:p w14:paraId="25A3651C" w14:textId="77777777" w:rsidR="00263FC7" w:rsidRPr="00632AE1" w:rsidRDefault="00263FC7" w:rsidP="00263FC7">
            <w:pPr>
              <w:jc w:val="right"/>
              <w:rPr>
                <w:rFonts w:cs="David"/>
                <w:sz w:val="20"/>
                <w:szCs w:val="20"/>
              </w:rPr>
            </w:pPr>
            <w:r>
              <w:rPr>
                <w:rFonts w:cs="David"/>
                <w:sz w:val="20"/>
                <w:szCs w:val="20"/>
              </w:rPr>
              <w:t>PCT/US/2015/025305</w:t>
            </w:r>
          </w:p>
        </w:tc>
      </w:tr>
      <w:tr w:rsidR="00263FC7" w:rsidRPr="00632AE1" w14:paraId="7538B7B7" w14:textId="77777777" w:rsidTr="00263FC7">
        <w:trPr>
          <w:cantSplit/>
          <w:trHeight w:val="227"/>
          <w:jc w:val="center"/>
        </w:trPr>
        <w:tc>
          <w:tcPr>
            <w:tcW w:w="3690" w:type="dxa"/>
            <w:gridSpan w:val="3"/>
            <w:vAlign w:val="center"/>
          </w:tcPr>
          <w:p w14:paraId="7F63CA78" w14:textId="77777777" w:rsidR="00263FC7" w:rsidRPr="00632AE1" w:rsidRDefault="00263FC7" w:rsidP="00263FC7">
            <w:pPr>
              <w:rPr>
                <w:rFonts w:cs="David"/>
                <w:sz w:val="20"/>
                <w:szCs w:val="20"/>
                <w:rtl/>
              </w:rPr>
            </w:pPr>
          </w:p>
        </w:tc>
        <w:tc>
          <w:tcPr>
            <w:tcW w:w="3690" w:type="dxa"/>
            <w:gridSpan w:val="3"/>
            <w:vAlign w:val="center"/>
          </w:tcPr>
          <w:p w14:paraId="325B5781" w14:textId="77777777" w:rsidR="00263FC7" w:rsidRPr="00632AE1" w:rsidRDefault="00263FC7" w:rsidP="00263FC7">
            <w:pPr>
              <w:jc w:val="right"/>
              <w:rPr>
                <w:rFonts w:cs="David"/>
                <w:sz w:val="20"/>
                <w:szCs w:val="20"/>
              </w:rPr>
            </w:pPr>
            <w:r>
              <w:rPr>
                <w:rFonts w:cs="David"/>
                <w:sz w:val="20"/>
                <w:szCs w:val="20"/>
              </w:rPr>
              <w:t>WO/2015/157629</w:t>
            </w:r>
          </w:p>
        </w:tc>
      </w:tr>
      <w:tr w:rsidR="00263FC7" w:rsidRPr="00632AE1" w14:paraId="6B9D8997" w14:textId="77777777" w:rsidTr="00263FC7">
        <w:trPr>
          <w:cantSplit/>
          <w:trHeight w:val="227"/>
          <w:jc w:val="center"/>
        </w:trPr>
        <w:tc>
          <w:tcPr>
            <w:tcW w:w="7380" w:type="dxa"/>
            <w:gridSpan w:val="6"/>
            <w:tcBorders>
              <w:bottom w:val="single" w:sz="4" w:space="0" w:color="auto"/>
            </w:tcBorders>
            <w:vAlign w:val="center"/>
          </w:tcPr>
          <w:p w14:paraId="1BECEF1A" w14:textId="77777777" w:rsidR="00263FC7" w:rsidRPr="00632AE1" w:rsidRDefault="00263FC7" w:rsidP="00263FC7">
            <w:pPr>
              <w:rPr>
                <w:rFonts w:cs="David"/>
                <w:sz w:val="20"/>
                <w:szCs w:val="20"/>
              </w:rPr>
            </w:pPr>
          </w:p>
        </w:tc>
      </w:tr>
    </w:tbl>
    <w:p w14:paraId="15B45B3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48A4DD8" w14:textId="77777777" w:rsidTr="00263FC7">
        <w:trPr>
          <w:cantSplit/>
          <w:trHeight w:val="443"/>
          <w:jc w:val="center"/>
        </w:trPr>
        <w:tc>
          <w:tcPr>
            <w:tcW w:w="2460" w:type="dxa"/>
            <w:gridSpan w:val="2"/>
            <w:vAlign w:val="center"/>
          </w:tcPr>
          <w:p w14:paraId="431B520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G09B</w:t>
            </w:r>
          </w:p>
        </w:tc>
        <w:tc>
          <w:tcPr>
            <w:tcW w:w="2460" w:type="dxa"/>
            <w:gridSpan w:val="2"/>
            <w:vAlign w:val="center"/>
          </w:tcPr>
          <w:p w14:paraId="0A268740" w14:textId="77777777" w:rsidR="00263FC7" w:rsidRPr="00263FC7" w:rsidRDefault="000863EF" w:rsidP="00263FC7">
            <w:pPr>
              <w:jc w:val="center"/>
              <w:rPr>
                <w:rFonts w:cs="Guttman Hodes"/>
                <w:b/>
                <w:bCs/>
                <w:color w:val="0000FF"/>
                <w:sz w:val="20"/>
                <w:szCs w:val="20"/>
                <w:u w:val="single"/>
                <w:rtl/>
              </w:rPr>
            </w:pPr>
            <w:hyperlink r:id="rId216" w:history="1">
              <w:r w:rsidR="00263FC7">
                <w:rPr>
                  <w:rFonts w:cs="Guttman Hodes"/>
                  <w:b/>
                  <w:bCs/>
                  <w:color w:val="0000FF"/>
                  <w:sz w:val="20"/>
                  <w:szCs w:val="20"/>
                  <w:u w:val="single"/>
                  <w:rtl/>
                </w:rPr>
                <w:t>276696</w:t>
              </w:r>
            </w:hyperlink>
          </w:p>
        </w:tc>
        <w:tc>
          <w:tcPr>
            <w:tcW w:w="2460" w:type="dxa"/>
            <w:gridSpan w:val="2"/>
            <w:vAlign w:val="center"/>
          </w:tcPr>
          <w:p w14:paraId="031F5847" w14:textId="77777777" w:rsidR="00263FC7" w:rsidRPr="00632AE1" w:rsidRDefault="00263FC7" w:rsidP="00263FC7">
            <w:pPr>
              <w:jc w:val="right"/>
              <w:rPr>
                <w:rFonts w:cs="David"/>
                <w:sz w:val="20"/>
                <w:szCs w:val="20"/>
                <w:rtl/>
              </w:rPr>
            </w:pPr>
            <w:r>
              <w:rPr>
                <w:rFonts w:cs="David"/>
                <w:sz w:val="20"/>
                <w:szCs w:val="20"/>
                <w:rtl/>
              </w:rPr>
              <w:t>24/02/2019</w:t>
            </w:r>
          </w:p>
        </w:tc>
      </w:tr>
      <w:tr w:rsidR="00263FC7" w:rsidRPr="00632AE1" w14:paraId="31763465" w14:textId="77777777" w:rsidTr="00263FC7">
        <w:trPr>
          <w:cantSplit/>
          <w:trHeight w:val="227"/>
          <w:jc w:val="center"/>
        </w:trPr>
        <w:tc>
          <w:tcPr>
            <w:tcW w:w="3690" w:type="dxa"/>
            <w:gridSpan w:val="3"/>
            <w:vAlign w:val="center"/>
          </w:tcPr>
          <w:p w14:paraId="28D93E33" w14:textId="77777777" w:rsidR="00263FC7" w:rsidRPr="00632AE1" w:rsidRDefault="00263FC7" w:rsidP="00263FC7">
            <w:pPr>
              <w:rPr>
                <w:rFonts w:cs="Guttman Hodes"/>
                <w:sz w:val="20"/>
                <w:szCs w:val="20"/>
                <w:rtl/>
              </w:rPr>
            </w:pPr>
            <w:r>
              <w:rPr>
                <w:rFonts w:cs="Guttman Hodes"/>
                <w:sz w:val="20"/>
                <w:szCs w:val="20"/>
                <w:rtl/>
              </w:rPr>
              <w:t>מכשיר חרוז- על-משבצת ושיטות</w:t>
            </w:r>
          </w:p>
        </w:tc>
        <w:tc>
          <w:tcPr>
            <w:tcW w:w="3690" w:type="dxa"/>
            <w:gridSpan w:val="3"/>
            <w:vAlign w:val="center"/>
          </w:tcPr>
          <w:p w14:paraId="3133F622" w14:textId="77777777" w:rsidR="00263FC7" w:rsidRPr="00632AE1" w:rsidRDefault="00263FC7" w:rsidP="00263FC7">
            <w:pPr>
              <w:jc w:val="right"/>
              <w:rPr>
                <w:rFonts w:cs="David"/>
                <w:sz w:val="20"/>
                <w:szCs w:val="20"/>
                <w:rtl/>
              </w:rPr>
            </w:pPr>
            <w:r>
              <w:rPr>
                <w:rFonts w:cs="David"/>
                <w:sz w:val="20"/>
                <w:szCs w:val="20"/>
              </w:rPr>
              <w:t>BEAD-ON-TILE APPARATUS AND METHODS</w:t>
            </w:r>
          </w:p>
        </w:tc>
      </w:tr>
      <w:tr w:rsidR="00263FC7" w:rsidRPr="00632AE1" w14:paraId="58EDD954" w14:textId="77777777" w:rsidTr="00263FC7">
        <w:trPr>
          <w:cantSplit/>
          <w:trHeight w:val="227"/>
          <w:jc w:val="center"/>
        </w:trPr>
        <w:tc>
          <w:tcPr>
            <w:tcW w:w="3690" w:type="dxa"/>
            <w:gridSpan w:val="3"/>
            <w:vAlign w:val="center"/>
          </w:tcPr>
          <w:p w14:paraId="1EC4C974" w14:textId="77777777" w:rsidR="00263FC7" w:rsidRPr="00632AE1" w:rsidRDefault="00263FC7" w:rsidP="00263FC7">
            <w:pPr>
              <w:rPr>
                <w:rFonts w:cs="Guttman Hodes"/>
                <w:sz w:val="20"/>
                <w:szCs w:val="20"/>
                <w:rtl/>
              </w:rPr>
            </w:pPr>
          </w:p>
        </w:tc>
        <w:tc>
          <w:tcPr>
            <w:tcW w:w="3690" w:type="dxa"/>
            <w:gridSpan w:val="3"/>
            <w:vAlign w:val="center"/>
          </w:tcPr>
          <w:p w14:paraId="7E713AE8" w14:textId="77777777" w:rsidR="00263FC7" w:rsidRPr="00632AE1" w:rsidRDefault="00263FC7" w:rsidP="00263FC7">
            <w:pPr>
              <w:jc w:val="right"/>
              <w:rPr>
                <w:rFonts w:cs="David"/>
                <w:sz w:val="20"/>
                <w:szCs w:val="20"/>
                <w:rtl/>
              </w:rPr>
            </w:pPr>
            <w:r>
              <w:rPr>
                <w:rFonts w:cs="David"/>
                <w:sz w:val="20"/>
                <w:szCs w:val="20"/>
              </w:rPr>
              <w:t>Anthony, John RANKINE</w:t>
            </w:r>
          </w:p>
        </w:tc>
      </w:tr>
      <w:tr w:rsidR="00263FC7" w:rsidRPr="00632AE1" w14:paraId="440B74CF" w14:textId="77777777" w:rsidTr="00263FC7">
        <w:trPr>
          <w:cantSplit/>
          <w:trHeight w:val="227"/>
          <w:jc w:val="center"/>
        </w:trPr>
        <w:tc>
          <w:tcPr>
            <w:tcW w:w="1230" w:type="dxa"/>
            <w:vAlign w:val="center"/>
          </w:tcPr>
          <w:p w14:paraId="37B75FE1" w14:textId="77777777" w:rsidR="00263FC7" w:rsidRPr="00632AE1" w:rsidRDefault="00263FC7" w:rsidP="00263FC7">
            <w:pPr>
              <w:rPr>
                <w:rFonts w:cs="David"/>
                <w:sz w:val="20"/>
                <w:szCs w:val="20"/>
                <w:rtl/>
              </w:rPr>
            </w:pPr>
          </w:p>
        </w:tc>
        <w:tc>
          <w:tcPr>
            <w:tcW w:w="1230" w:type="dxa"/>
            <w:vAlign w:val="center"/>
          </w:tcPr>
          <w:p w14:paraId="10E617F4" w14:textId="77777777" w:rsidR="00263FC7" w:rsidRPr="00632AE1" w:rsidRDefault="00263FC7" w:rsidP="00263FC7">
            <w:pPr>
              <w:rPr>
                <w:rFonts w:cs="David"/>
                <w:sz w:val="20"/>
                <w:szCs w:val="20"/>
                <w:rtl/>
              </w:rPr>
            </w:pPr>
          </w:p>
        </w:tc>
        <w:tc>
          <w:tcPr>
            <w:tcW w:w="1230" w:type="dxa"/>
            <w:vAlign w:val="center"/>
          </w:tcPr>
          <w:p w14:paraId="66319D9E" w14:textId="77777777" w:rsidR="00263FC7" w:rsidRPr="00632AE1" w:rsidRDefault="00263FC7" w:rsidP="00263FC7">
            <w:pPr>
              <w:rPr>
                <w:rFonts w:cs="David"/>
                <w:sz w:val="20"/>
                <w:szCs w:val="20"/>
                <w:rtl/>
              </w:rPr>
            </w:pPr>
          </w:p>
        </w:tc>
        <w:tc>
          <w:tcPr>
            <w:tcW w:w="1230" w:type="dxa"/>
            <w:vAlign w:val="center"/>
          </w:tcPr>
          <w:p w14:paraId="18789629"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65255B9D" w14:textId="77777777" w:rsidR="00263FC7" w:rsidRPr="00632AE1" w:rsidRDefault="00263FC7" w:rsidP="00263FC7">
            <w:pPr>
              <w:jc w:val="right"/>
              <w:rPr>
                <w:rFonts w:cs="David"/>
                <w:sz w:val="20"/>
                <w:szCs w:val="20"/>
                <w:rtl/>
              </w:rPr>
            </w:pPr>
            <w:r>
              <w:rPr>
                <w:rFonts w:cs="David"/>
                <w:sz w:val="20"/>
                <w:szCs w:val="20"/>
              </w:rPr>
              <w:t>15/906374</w:t>
            </w:r>
          </w:p>
        </w:tc>
        <w:tc>
          <w:tcPr>
            <w:tcW w:w="1230" w:type="dxa"/>
            <w:vAlign w:val="center"/>
          </w:tcPr>
          <w:p w14:paraId="65388321"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BE2FA69" w14:textId="77777777" w:rsidTr="00263FC7">
        <w:trPr>
          <w:cantSplit/>
          <w:trHeight w:val="227"/>
          <w:jc w:val="center"/>
        </w:trPr>
        <w:tc>
          <w:tcPr>
            <w:tcW w:w="3690" w:type="dxa"/>
            <w:gridSpan w:val="3"/>
            <w:vAlign w:val="center"/>
          </w:tcPr>
          <w:p w14:paraId="068D11A7" w14:textId="77777777" w:rsidR="00263FC7" w:rsidRPr="00632AE1" w:rsidRDefault="00263FC7" w:rsidP="00263FC7">
            <w:pPr>
              <w:rPr>
                <w:rFonts w:cs="David"/>
                <w:sz w:val="20"/>
                <w:szCs w:val="20"/>
                <w:rtl/>
              </w:rPr>
            </w:pPr>
          </w:p>
        </w:tc>
        <w:tc>
          <w:tcPr>
            <w:tcW w:w="3690" w:type="dxa"/>
            <w:gridSpan w:val="3"/>
            <w:vAlign w:val="center"/>
          </w:tcPr>
          <w:p w14:paraId="6CEAEF15" w14:textId="77777777" w:rsidR="00263FC7" w:rsidRPr="00632AE1" w:rsidRDefault="00263FC7" w:rsidP="00263FC7">
            <w:pPr>
              <w:jc w:val="right"/>
              <w:rPr>
                <w:rFonts w:cs="David"/>
                <w:sz w:val="20"/>
                <w:szCs w:val="20"/>
              </w:rPr>
            </w:pPr>
            <w:r>
              <w:rPr>
                <w:rFonts w:cs="David"/>
                <w:sz w:val="20"/>
                <w:szCs w:val="20"/>
              </w:rPr>
              <w:t>PCT/US/2019/019329</w:t>
            </w:r>
          </w:p>
        </w:tc>
      </w:tr>
      <w:tr w:rsidR="00263FC7" w:rsidRPr="00632AE1" w14:paraId="3CD41405" w14:textId="77777777" w:rsidTr="00263FC7">
        <w:trPr>
          <w:cantSplit/>
          <w:trHeight w:val="227"/>
          <w:jc w:val="center"/>
        </w:trPr>
        <w:tc>
          <w:tcPr>
            <w:tcW w:w="3690" w:type="dxa"/>
            <w:gridSpan w:val="3"/>
            <w:vAlign w:val="center"/>
          </w:tcPr>
          <w:p w14:paraId="1DAD3256" w14:textId="77777777" w:rsidR="00263FC7" w:rsidRPr="00632AE1" w:rsidRDefault="00263FC7" w:rsidP="00263FC7">
            <w:pPr>
              <w:rPr>
                <w:rFonts w:cs="David"/>
                <w:sz w:val="20"/>
                <w:szCs w:val="20"/>
                <w:rtl/>
              </w:rPr>
            </w:pPr>
          </w:p>
        </w:tc>
        <w:tc>
          <w:tcPr>
            <w:tcW w:w="3690" w:type="dxa"/>
            <w:gridSpan w:val="3"/>
            <w:vAlign w:val="center"/>
          </w:tcPr>
          <w:p w14:paraId="1870DCD2" w14:textId="77777777" w:rsidR="00263FC7" w:rsidRPr="00632AE1" w:rsidRDefault="00263FC7" w:rsidP="00263FC7">
            <w:pPr>
              <w:jc w:val="right"/>
              <w:rPr>
                <w:rFonts w:cs="David"/>
                <w:sz w:val="20"/>
                <w:szCs w:val="20"/>
              </w:rPr>
            </w:pPr>
            <w:r>
              <w:rPr>
                <w:rFonts w:cs="David"/>
                <w:sz w:val="20"/>
                <w:szCs w:val="20"/>
              </w:rPr>
              <w:t>WO/2019/168769</w:t>
            </w:r>
          </w:p>
        </w:tc>
      </w:tr>
      <w:tr w:rsidR="00263FC7" w:rsidRPr="00632AE1" w14:paraId="33623B3B" w14:textId="77777777" w:rsidTr="00263FC7">
        <w:trPr>
          <w:cantSplit/>
          <w:trHeight w:val="227"/>
          <w:jc w:val="center"/>
        </w:trPr>
        <w:tc>
          <w:tcPr>
            <w:tcW w:w="7380" w:type="dxa"/>
            <w:gridSpan w:val="6"/>
            <w:tcBorders>
              <w:bottom w:val="single" w:sz="4" w:space="0" w:color="auto"/>
            </w:tcBorders>
            <w:vAlign w:val="center"/>
          </w:tcPr>
          <w:p w14:paraId="2F10D258" w14:textId="77777777" w:rsidR="00263FC7" w:rsidRPr="00632AE1" w:rsidRDefault="00263FC7" w:rsidP="00263FC7">
            <w:pPr>
              <w:rPr>
                <w:rFonts w:cs="David"/>
                <w:sz w:val="20"/>
                <w:szCs w:val="20"/>
              </w:rPr>
            </w:pPr>
          </w:p>
        </w:tc>
      </w:tr>
    </w:tbl>
    <w:p w14:paraId="5A87284A"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79BD654" w14:textId="77777777" w:rsidTr="00263FC7">
        <w:trPr>
          <w:cantSplit/>
          <w:trHeight w:val="443"/>
          <w:jc w:val="center"/>
        </w:trPr>
        <w:tc>
          <w:tcPr>
            <w:tcW w:w="2460" w:type="dxa"/>
            <w:gridSpan w:val="2"/>
            <w:vAlign w:val="center"/>
          </w:tcPr>
          <w:p w14:paraId="0E21814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668D423" w14:textId="77777777" w:rsidR="00263FC7" w:rsidRPr="00263FC7" w:rsidRDefault="000863EF" w:rsidP="00263FC7">
            <w:pPr>
              <w:jc w:val="center"/>
              <w:rPr>
                <w:rFonts w:cs="Guttman Hodes"/>
                <w:b/>
                <w:bCs/>
                <w:color w:val="0000FF"/>
                <w:sz w:val="20"/>
                <w:szCs w:val="20"/>
                <w:u w:val="single"/>
                <w:rtl/>
              </w:rPr>
            </w:pPr>
            <w:hyperlink r:id="rId217" w:history="1">
              <w:r w:rsidR="00263FC7">
                <w:rPr>
                  <w:rFonts w:cs="Guttman Hodes"/>
                  <w:b/>
                  <w:bCs/>
                  <w:color w:val="0000FF"/>
                  <w:sz w:val="20"/>
                  <w:szCs w:val="20"/>
                  <w:u w:val="single"/>
                  <w:rtl/>
                </w:rPr>
                <w:t>276697</w:t>
              </w:r>
            </w:hyperlink>
          </w:p>
        </w:tc>
        <w:tc>
          <w:tcPr>
            <w:tcW w:w="2460" w:type="dxa"/>
            <w:gridSpan w:val="2"/>
            <w:vAlign w:val="center"/>
          </w:tcPr>
          <w:p w14:paraId="6E9F12A9" w14:textId="77777777" w:rsidR="00263FC7" w:rsidRPr="00632AE1" w:rsidRDefault="00263FC7" w:rsidP="00263FC7">
            <w:pPr>
              <w:jc w:val="right"/>
              <w:rPr>
                <w:rFonts w:cs="David"/>
                <w:sz w:val="20"/>
                <w:szCs w:val="20"/>
                <w:rtl/>
              </w:rPr>
            </w:pPr>
            <w:r>
              <w:rPr>
                <w:rFonts w:cs="David"/>
                <w:sz w:val="20"/>
                <w:szCs w:val="20"/>
                <w:rtl/>
              </w:rPr>
              <w:t>20/02/2019</w:t>
            </w:r>
          </w:p>
        </w:tc>
      </w:tr>
      <w:tr w:rsidR="00263FC7" w:rsidRPr="00632AE1" w14:paraId="0F1587B4" w14:textId="77777777" w:rsidTr="00263FC7">
        <w:trPr>
          <w:cantSplit/>
          <w:trHeight w:val="227"/>
          <w:jc w:val="center"/>
        </w:trPr>
        <w:tc>
          <w:tcPr>
            <w:tcW w:w="3690" w:type="dxa"/>
            <w:gridSpan w:val="3"/>
            <w:vAlign w:val="center"/>
          </w:tcPr>
          <w:p w14:paraId="607A34F2" w14:textId="77777777" w:rsidR="00263FC7" w:rsidRPr="00632AE1" w:rsidRDefault="00263FC7" w:rsidP="00263FC7">
            <w:pPr>
              <w:rPr>
                <w:rFonts w:cs="Guttman Hodes"/>
                <w:sz w:val="20"/>
                <w:szCs w:val="20"/>
                <w:rtl/>
              </w:rPr>
            </w:pPr>
            <w:r>
              <w:rPr>
                <w:rFonts w:cs="Guttman Hodes"/>
                <w:sz w:val="20"/>
                <w:szCs w:val="20"/>
                <w:rtl/>
              </w:rPr>
              <w:t>3 בתא-(4-מתוקסיבנזילאוקסי)פרגן-5-אנ-20-און לשימוש בטיפול בהפרעות הקשורות לקנאבינואידים</w:t>
            </w:r>
          </w:p>
        </w:tc>
        <w:tc>
          <w:tcPr>
            <w:tcW w:w="3690" w:type="dxa"/>
            <w:gridSpan w:val="3"/>
            <w:vAlign w:val="center"/>
          </w:tcPr>
          <w:p w14:paraId="4B4E1F59" w14:textId="77777777" w:rsidR="00263FC7" w:rsidRPr="00632AE1" w:rsidRDefault="00263FC7" w:rsidP="00263FC7">
            <w:pPr>
              <w:jc w:val="right"/>
              <w:rPr>
                <w:rFonts w:cs="David"/>
                <w:sz w:val="20"/>
                <w:szCs w:val="20"/>
                <w:rtl/>
              </w:rPr>
            </w:pPr>
            <w:r>
              <w:rPr>
                <w:rFonts w:cs="David"/>
                <w:sz w:val="20"/>
                <w:szCs w:val="20"/>
              </w:rPr>
              <w:t>3BETA-(4-METHOXYBENZYLOXY)PREGN-5-EN-20-ONE FOR USE IN THE TREATMENT OF CANNABINOIDS-RELATED DISORDERS</w:t>
            </w:r>
          </w:p>
        </w:tc>
      </w:tr>
      <w:tr w:rsidR="00263FC7" w:rsidRPr="00632AE1" w14:paraId="6884B304" w14:textId="77777777" w:rsidTr="00263FC7">
        <w:trPr>
          <w:cantSplit/>
          <w:trHeight w:val="227"/>
          <w:jc w:val="center"/>
        </w:trPr>
        <w:tc>
          <w:tcPr>
            <w:tcW w:w="3690" w:type="dxa"/>
            <w:gridSpan w:val="3"/>
            <w:vAlign w:val="center"/>
          </w:tcPr>
          <w:p w14:paraId="4803CD39" w14:textId="77777777" w:rsidR="00263FC7" w:rsidRPr="00632AE1" w:rsidRDefault="00263FC7" w:rsidP="00263FC7">
            <w:pPr>
              <w:rPr>
                <w:rFonts w:cs="Guttman Hodes"/>
                <w:sz w:val="20"/>
                <w:szCs w:val="20"/>
                <w:rtl/>
              </w:rPr>
            </w:pPr>
          </w:p>
        </w:tc>
        <w:tc>
          <w:tcPr>
            <w:tcW w:w="3690" w:type="dxa"/>
            <w:gridSpan w:val="3"/>
            <w:vAlign w:val="center"/>
          </w:tcPr>
          <w:p w14:paraId="54E4CC76" w14:textId="77777777" w:rsidR="00263FC7" w:rsidRPr="00632AE1" w:rsidRDefault="00263FC7" w:rsidP="00263FC7">
            <w:pPr>
              <w:jc w:val="right"/>
              <w:rPr>
                <w:rFonts w:cs="David"/>
                <w:sz w:val="20"/>
                <w:szCs w:val="20"/>
                <w:rtl/>
              </w:rPr>
            </w:pPr>
            <w:r>
              <w:rPr>
                <w:rFonts w:cs="David"/>
                <w:sz w:val="20"/>
                <w:szCs w:val="20"/>
              </w:rPr>
              <w:t>UNIVERSITE DE BORDEAUX</w:t>
            </w:r>
          </w:p>
        </w:tc>
      </w:tr>
      <w:tr w:rsidR="00263FC7" w:rsidRPr="00632AE1" w14:paraId="33D78F91" w14:textId="77777777" w:rsidTr="00263FC7">
        <w:trPr>
          <w:cantSplit/>
          <w:trHeight w:val="227"/>
          <w:jc w:val="center"/>
        </w:trPr>
        <w:tc>
          <w:tcPr>
            <w:tcW w:w="1230" w:type="dxa"/>
            <w:vAlign w:val="center"/>
          </w:tcPr>
          <w:p w14:paraId="45D48CB9" w14:textId="77777777" w:rsidR="00263FC7" w:rsidRPr="00632AE1" w:rsidRDefault="00263FC7" w:rsidP="00263FC7">
            <w:pPr>
              <w:rPr>
                <w:rFonts w:cs="David"/>
                <w:sz w:val="20"/>
                <w:szCs w:val="20"/>
                <w:rtl/>
              </w:rPr>
            </w:pPr>
          </w:p>
        </w:tc>
        <w:tc>
          <w:tcPr>
            <w:tcW w:w="1230" w:type="dxa"/>
            <w:vAlign w:val="center"/>
          </w:tcPr>
          <w:p w14:paraId="0627811C" w14:textId="77777777" w:rsidR="00263FC7" w:rsidRPr="00632AE1" w:rsidRDefault="00263FC7" w:rsidP="00263FC7">
            <w:pPr>
              <w:rPr>
                <w:rFonts w:cs="David"/>
                <w:sz w:val="20"/>
                <w:szCs w:val="20"/>
                <w:rtl/>
              </w:rPr>
            </w:pPr>
          </w:p>
        </w:tc>
        <w:tc>
          <w:tcPr>
            <w:tcW w:w="1230" w:type="dxa"/>
            <w:vAlign w:val="center"/>
          </w:tcPr>
          <w:p w14:paraId="3490B1DD" w14:textId="77777777" w:rsidR="00263FC7" w:rsidRPr="00632AE1" w:rsidRDefault="00263FC7" w:rsidP="00263FC7">
            <w:pPr>
              <w:rPr>
                <w:rFonts w:cs="David"/>
                <w:sz w:val="20"/>
                <w:szCs w:val="20"/>
                <w:rtl/>
              </w:rPr>
            </w:pPr>
          </w:p>
        </w:tc>
        <w:tc>
          <w:tcPr>
            <w:tcW w:w="1230" w:type="dxa"/>
            <w:vAlign w:val="center"/>
          </w:tcPr>
          <w:p w14:paraId="2E0448F2" w14:textId="77777777" w:rsidR="00263FC7" w:rsidRPr="00632AE1" w:rsidRDefault="00263FC7" w:rsidP="00263FC7">
            <w:pPr>
              <w:jc w:val="right"/>
              <w:rPr>
                <w:rFonts w:cs="David"/>
                <w:sz w:val="20"/>
                <w:szCs w:val="20"/>
                <w:rtl/>
              </w:rPr>
            </w:pPr>
            <w:r>
              <w:rPr>
                <w:rFonts w:cs="David"/>
                <w:sz w:val="20"/>
                <w:szCs w:val="20"/>
              </w:rPr>
              <w:t>20/02/2018</w:t>
            </w:r>
          </w:p>
        </w:tc>
        <w:tc>
          <w:tcPr>
            <w:tcW w:w="1230" w:type="dxa"/>
            <w:vAlign w:val="center"/>
          </w:tcPr>
          <w:p w14:paraId="756F47B3" w14:textId="77777777" w:rsidR="00263FC7" w:rsidRPr="00632AE1" w:rsidRDefault="00263FC7" w:rsidP="00263FC7">
            <w:pPr>
              <w:jc w:val="right"/>
              <w:rPr>
                <w:rFonts w:cs="David"/>
                <w:sz w:val="20"/>
                <w:szCs w:val="20"/>
                <w:rtl/>
              </w:rPr>
            </w:pPr>
            <w:r>
              <w:rPr>
                <w:rFonts w:cs="David"/>
                <w:sz w:val="20"/>
                <w:szCs w:val="20"/>
              </w:rPr>
              <w:t>18305177.0</w:t>
            </w:r>
          </w:p>
        </w:tc>
        <w:tc>
          <w:tcPr>
            <w:tcW w:w="1230" w:type="dxa"/>
            <w:vAlign w:val="center"/>
          </w:tcPr>
          <w:p w14:paraId="491E8B6C"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112A1053" w14:textId="77777777" w:rsidTr="00263FC7">
        <w:trPr>
          <w:cantSplit/>
          <w:trHeight w:val="227"/>
          <w:jc w:val="center"/>
        </w:trPr>
        <w:tc>
          <w:tcPr>
            <w:tcW w:w="3690" w:type="dxa"/>
            <w:gridSpan w:val="3"/>
            <w:vAlign w:val="center"/>
          </w:tcPr>
          <w:p w14:paraId="6FAB85A4" w14:textId="77777777" w:rsidR="00263FC7" w:rsidRPr="00632AE1" w:rsidRDefault="00263FC7" w:rsidP="00263FC7">
            <w:pPr>
              <w:rPr>
                <w:rFonts w:cs="David"/>
                <w:sz w:val="20"/>
                <w:szCs w:val="20"/>
                <w:rtl/>
              </w:rPr>
            </w:pPr>
          </w:p>
        </w:tc>
        <w:tc>
          <w:tcPr>
            <w:tcW w:w="3690" w:type="dxa"/>
            <w:gridSpan w:val="3"/>
            <w:vAlign w:val="center"/>
          </w:tcPr>
          <w:p w14:paraId="2232C7DC" w14:textId="77777777" w:rsidR="00263FC7" w:rsidRPr="00632AE1" w:rsidRDefault="00263FC7" w:rsidP="00263FC7">
            <w:pPr>
              <w:jc w:val="right"/>
              <w:rPr>
                <w:rFonts w:cs="David"/>
                <w:sz w:val="20"/>
                <w:szCs w:val="20"/>
              </w:rPr>
            </w:pPr>
            <w:r>
              <w:rPr>
                <w:rFonts w:cs="David"/>
                <w:sz w:val="20"/>
                <w:szCs w:val="20"/>
              </w:rPr>
              <w:t>PCT/EP/2019/054217</w:t>
            </w:r>
          </w:p>
        </w:tc>
      </w:tr>
      <w:tr w:rsidR="00263FC7" w:rsidRPr="00632AE1" w14:paraId="47B521C0" w14:textId="77777777" w:rsidTr="00263FC7">
        <w:trPr>
          <w:cantSplit/>
          <w:trHeight w:val="227"/>
          <w:jc w:val="center"/>
        </w:trPr>
        <w:tc>
          <w:tcPr>
            <w:tcW w:w="3690" w:type="dxa"/>
            <w:gridSpan w:val="3"/>
            <w:vAlign w:val="center"/>
          </w:tcPr>
          <w:p w14:paraId="15C10BFC" w14:textId="77777777" w:rsidR="00263FC7" w:rsidRPr="00632AE1" w:rsidRDefault="00263FC7" w:rsidP="00263FC7">
            <w:pPr>
              <w:rPr>
                <w:rFonts w:cs="David"/>
                <w:sz w:val="20"/>
                <w:szCs w:val="20"/>
                <w:rtl/>
              </w:rPr>
            </w:pPr>
          </w:p>
        </w:tc>
        <w:tc>
          <w:tcPr>
            <w:tcW w:w="3690" w:type="dxa"/>
            <w:gridSpan w:val="3"/>
            <w:vAlign w:val="center"/>
          </w:tcPr>
          <w:p w14:paraId="29F56F22" w14:textId="77777777" w:rsidR="00263FC7" w:rsidRPr="00632AE1" w:rsidRDefault="00263FC7" w:rsidP="00263FC7">
            <w:pPr>
              <w:jc w:val="right"/>
              <w:rPr>
                <w:rFonts w:cs="David"/>
                <w:sz w:val="20"/>
                <w:szCs w:val="20"/>
              </w:rPr>
            </w:pPr>
            <w:r>
              <w:rPr>
                <w:rFonts w:cs="David"/>
                <w:sz w:val="20"/>
                <w:szCs w:val="20"/>
              </w:rPr>
              <w:t>WO/2019/162328</w:t>
            </w:r>
          </w:p>
        </w:tc>
      </w:tr>
      <w:tr w:rsidR="00263FC7" w:rsidRPr="00632AE1" w14:paraId="4BB26710" w14:textId="77777777" w:rsidTr="00263FC7">
        <w:trPr>
          <w:cantSplit/>
          <w:trHeight w:val="227"/>
          <w:jc w:val="center"/>
        </w:trPr>
        <w:tc>
          <w:tcPr>
            <w:tcW w:w="7380" w:type="dxa"/>
            <w:gridSpan w:val="6"/>
            <w:tcBorders>
              <w:bottom w:val="single" w:sz="4" w:space="0" w:color="auto"/>
            </w:tcBorders>
            <w:vAlign w:val="center"/>
          </w:tcPr>
          <w:p w14:paraId="0ADC97A6" w14:textId="77777777" w:rsidR="00263FC7" w:rsidRPr="00632AE1" w:rsidRDefault="00263FC7" w:rsidP="00263FC7">
            <w:pPr>
              <w:rPr>
                <w:rFonts w:cs="David"/>
                <w:sz w:val="20"/>
                <w:szCs w:val="20"/>
              </w:rPr>
            </w:pPr>
          </w:p>
        </w:tc>
      </w:tr>
    </w:tbl>
    <w:p w14:paraId="1628ADA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263FC7" w:rsidRPr="00632AE1" w14:paraId="6DB278CC" w14:textId="77777777" w:rsidTr="00263FC7">
        <w:trPr>
          <w:cantSplit/>
          <w:trHeight w:val="443"/>
          <w:jc w:val="center"/>
        </w:trPr>
        <w:tc>
          <w:tcPr>
            <w:tcW w:w="2460" w:type="dxa"/>
            <w:gridSpan w:val="2"/>
            <w:vAlign w:val="center"/>
          </w:tcPr>
          <w:p w14:paraId="319A952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C04B</w:t>
            </w:r>
          </w:p>
        </w:tc>
        <w:tc>
          <w:tcPr>
            <w:tcW w:w="2460" w:type="dxa"/>
            <w:gridSpan w:val="2"/>
            <w:vAlign w:val="center"/>
          </w:tcPr>
          <w:p w14:paraId="125960A0" w14:textId="77777777" w:rsidR="00263FC7" w:rsidRPr="00263FC7" w:rsidRDefault="000863EF" w:rsidP="00263FC7">
            <w:pPr>
              <w:jc w:val="center"/>
              <w:rPr>
                <w:rFonts w:cs="Guttman Hodes"/>
                <w:b/>
                <w:bCs/>
                <w:color w:val="0000FF"/>
                <w:sz w:val="20"/>
                <w:szCs w:val="20"/>
                <w:u w:val="single"/>
                <w:rtl/>
              </w:rPr>
            </w:pPr>
            <w:hyperlink r:id="rId218" w:history="1">
              <w:r w:rsidR="00263FC7">
                <w:rPr>
                  <w:rFonts w:cs="Guttman Hodes"/>
                  <w:b/>
                  <w:bCs/>
                  <w:color w:val="0000FF"/>
                  <w:sz w:val="20"/>
                  <w:szCs w:val="20"/>
                  <w:u w:val="single"/>
                  <w:rtl/>
                </w:rPr>
                <w:t>276698</w:t>
              </w:r>
            </w:hyperlink>
          </w:p>
        </w:tc>
        <w:tc>
          <w:tcPr>
            <w:tcW w:w="2460" w:type="dxa"/>
            <w:gridSpan w:val="2"/>
            <w:vAlign w:val="center"/>
          </w:tcPr>
          <w:p w14:paraId="09DC90FA" w14:textId="77777777" w:rsidR="00263FC7" w:rsidRPr="00632AE1" w:rsidRDefault="00263FC7" w:rsidP="00263FC7">
            <w:pPr>
              <w:jc w:val="right"/>
              <w:rPr>
                <w:rFonts w:cs="David"/>
                <w:sz w:val="20"/>
                <w:szCs w:val="20"/>
                <w:rtl/>
              </w:rPr>
            </w:pPr>
            <w:r>
              <w:rPr>
                <w:rFonts w:cs="David"/>
                <w:sz w:val="20"/>
                <w:szCs w:val="20"/>
                <w:rtl/>
              </w:rPr>
              <w:t>14/02/2019</w:t>
            </w:r>
          </w:p>
        </w:tc>
      </w:tr>
      <w:tr w:rsidR="00263FC7" w:rsidRPr="00632AE1" w14:paraId="04E87AD9" w14:textId="77777777" w:rsidTr="00263FC7">
        <w:trPr>
          <w:cantSplit/>
          <w:trHeight w:val="227"/>
          <w:jc w:val="center"/>
        </w:trPr>
        <w:tc>
          <w:tcPr>
            <w:tcW w:w="3690" w:type="dxa"/>
            <w:gridSpan w:val="3"/>
            <w:vAlign w:val="center"/>
          </w:tcPr>
          <w:p w14:paraId="72D109DD" w14:textId="77777777" w:rsidR="00263FC7" w:rsidRPr="00632AE1" w:rsidRDefault="00263FC7" w:rsidP="00263FC7">
            <w:pPr>
              <w:rPr>
                <w:rFonts w:cs="Guttman Hodes"/>
                <w:sz w:val="20"/>
                <w:szCs w:val="20"/>
                <w:rtl/>
              </w:rPr>
            </w:pPr>
            <w:r>
              <w:rPr>
                <w:rFonts w:cs="Guttman Hodes"/>
                <w:sz w:val="20"/>
                <w:szCs w:val="20"/>
                <w:rtl/>
              </w:rPr>
              <w:t>מניעה או צמצום של גידול צמחים באמצעות ביוצמנטציה</w:t>
            </w:r>
          </w:p>
        </w:tc>
        <w:tc>
          <w:tcPr>
            <w:tcW w:w="3690" w:type="dxa"/>
            <w:gridSpan w:val="3"/>
            <w:vAlign w:val="center"/>
          </w:tcPr>
          <w:p w14:paraId="587468E2" w14:textId="77777777" w:rsidR="00263FC7" w:rsidRPr="00632AE1" w:rsidRDefault="00263FC7" w:rsidP="00263FC7">
            <w:pPr>
              <w:jc w:val="right"/>
              <w:rPr>
                <w:rFonts w:cs="David"/>
                <w:sz w:val="20"/>
                <w:szCs w:val="20"/>
                <w:rtl/>
              </w:rPr>
            </w:pPr>
            <w:r>
              <w:rPr>
                <w:rFonts w:cs="David"/>
                <w:sz w:val="20"/>
                <w:szCs w:val="20"/>
              </w:rPr>
              <w:t>PREVENTING OR REDUCING PLANT GROWTH BY BIOCEMENTATION</w:t>
            </w:r>
          </w:p>
        </w:tc>
      </w:tr>
      <w:tr w:rsidR="00263FC7" w:rsidRPr="00632AE1" w14:paraId="7209B584" w14:textId="77777777" w:rsidTr="00263FC7">
        <w:trPr>
          <w:cantSplit/>
          <w:trHeight w:val="227"/>
          <w:jc w:val="center"/>
        </w:trPr>
        <w:tc>
          <w:tcPr>
            <w:tcW w:w="3690" w:type="dxa"/>
            <w:gridSpan w:val="3"/>
            <w:vAlign w:val="center"/>
          </w:tcPr>
          <w:p w14:paraId="65BD9B04" w14:textId="77777777" w:rsidR="00263FC7" w:rsidRPr="00632AE1" w:rsidRDefault="00263FC7" w:rsidP="00263FC7">
            <w:pPr>
              <w:rPr>
                <w:rFonts w:cs="Guttman Hodes"/>
                <w:sz w:val="20"/>
                <w:szCs w:val="20"/>
                <w:rtl/>
              </w:rPr>
            </w:pPr>
          </w:p>
        </w:tc>
        <w:tc>
          <w:tcPr>
            <w:tcW w:w="3690" w:type="dxa"/>
            <w:gridSpan w:val="3"/>
            <w:vAlign w:val="center"/>
          </w:tcPr>
          <w:p w14:paraId="35F0CD88" w14:textId="77777777" w:rsidR="00263FC7" w:rsidRPr="00632AE1" w:rsidRDefault="00263FC7" w:rsidP="00263FC7">
            <w:pPr>
              <w:jc w:val="right"/>
              <w:rPr>
                <w:rFonts w:cs="David"/>
                <w:sz w:val="20"/>
                <w:szCs w:val="20"/>
                <w:rtl/>
              </w:rPr>
            </w:pPr>
            <w:r>
              <w:rPr>
                <w:rFonts w:cs="David"/>
                <w:sz w:val="20"/>
                <w:szCs w:val="20"/>
              </w:rPr>
              <w:t>BIND-X GMBH</w:t>
            </w:r>
          </w:p>
        </w:tc>
      </w:tr>
      <w:tr w:rsidR="00263FC7" w:rsidRPr="00632AE1" w14:paraId="34ECFD8B" w14:textId="77777777" w:rsidTr="00263FC7">
        <w:trPr>
          <w:cantSplit/>
          <w:trHeight w:val="227"/>
          <w:jc w:val="center"/>
        </w:trPr>
        <w:tc>
          <w:tcPr>
            <w:tcW w:w="1230" w:type="dxa"/>
            <w:vAlign w:val="center"/>
          </w:tcPr>
          <w:p w14:paraId="7985845B" w14:textId="77777777" w:rsidR="00263FC7" w:rsidRPr="00632AE1" w:rsidRDefault="00263FC7" w:rsidP="00263FC7">
            <w:pPr>
              <w:rPr>
                <w:rFonts w:cs="David"/>
                <w:sz w:val="20"/>
                <w:szCs w:val="20"/>
                <w:rtl/>
              </w:rPr>
            </w:pPr>
          </w:p>
        </w:tc>
        <w:tc>
          <w:tcPr>
            <w:tcW w:w="1230" w:type="dxa"/>
            <w:vAlign w:val="center"/>
          </w:tcPr>
          <w:p w14:paraId="12339D8F" w14:textId="77777777" w:rsidR="00263FC7" w:rsidRPr="00632AE1" w:rsidRDefault="00263FC7" w:rsidP="00263FC7">
            <w:pPr>
              <w:rPr>
                <w:rFonts w:cs="David"/>
                <w:sz w:val="20"/>
                <w:szCs w:val="20"/>
                <w:rtl/>
              </w:rPr>
            </w:pPr>
          </w:p>
        </w:tc>
        <w:tc>
          <w:tcPr>
            <w:tcW w:w="1230" w:type="dxa"/>
            <w:vAlign w:val="center"/>
          </w:tcPr>
          <w:p w14:paraId="61302C39" w14:textId="77777777" w:rsidR="00263FC7" w:rsidRPr="00632AE1" w:rsidRDefault="00263FC7" w:rsidP="00263FC7">
            <w:pPr>
              <w:rPr>
                <w:rFonts w:cs="David"/>
                <w:sz w:val="20"/>
                <w:szCs w:val="20"/>
                <w:rtl/>
              </w:rPr>
            </w:pPr>
          </w:p>
        </w:tc>
        <w:tc>
          <w:tcPr>
            <w:tcW w:w="1230" w:type="dxa"/>
            <w:vAlign w:val="center"/>
          </w:tcPr>
          <w:p w14:paraId="101D662B" w14:textId="77777777" w:rsidR="00263FC7" w:rsidRPr="00632AE1" w:rsidRDefault="00263FC7" w:rsidP="00263FC7">
            <w:pPr>
              <w:jc w:val="right"/>
              <w:rPr>
                <w:rFonts w:cs="David"/>
                <w:sz w:val="20"/>
                <w:szCs w:val="20"/>
                <w:rtl/>
              </w:rPr>
            </w:pPr>
            <w:r>
              <w:rPr>
                <w:rFonts w:cs="David"/>
                <w:sz w:val="20"/>
                <w:szCs w:val="20"/>
              </w:rPr>
              <w:t>14/02/2018</w:t>
            </w:r>
          </w:p>
        </w:tc>
        <w:tc>
          <w:tcPr>
            <w:tcW w:w="1230" w:type="dxa"/>
            <w:vAlign w:val="center"/>
          </w:tcPr>
          <w:p w14:paraId="52E542D5" w14:textId="77777777" w:rsidR="00263FC7" w:rsidRPr="00632AE1" w:rsidRDefault="00263FC7" w:rsidP="00263FC7">
            <w:pPr>
              <w:jc w:val="right"/>
              <w:rPr>
                <w:rFonts w:cs="David"/>
                <w:sz w:val="20"/>
                <w:szCs w:val="20"/>
                <w:rtl/>
              </w:rPr>
            </w:pPr>
            <w:r>
              <w:rPr>
                <w:rFonts w:cs="David"/>
                <w:sz w:val="20"/>
                <w:szCs w:val="20"/>
              </w:rPr>
              <w:t>102018103314.1</w:t>
            </w:r>
          </w:p>
        </w:tc>
        <w:tc>
          <w:tcPr>
            <w:tcW w:w="1230" w:type="dxa"/>
            <w:vAlign w:val="center"/>
          </w:tcPr>
          <w:p w14:paraId="4041BC99"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64F38181" w14:textId="77777777" w:rsidTr="00263FC7">
        <w:trPr>
          <w:cantSplit/>
          <w:trHeight w:val="227"/>
          <w:jc w:val="center"/>
        </w:trPr>
        <w:tc>
          <w:tcPr>
            <w:tcW w:w="3690" w:type="dxa"/>
            <w:gridSpan w:val="3"/>
            <w:vAlign w:val="center"/>
          </w:tcPr>
          <w:p w14:paraId="02C78DAC" w14:textId="77777777" w:rsidR="00263FC7" w:rsidRPr="00632AE1" w:rsidRDefault="00263FC7" w:rsidP="00263FC7">
            <w:pPr>
              <w:rPr>
                <w:rFonts w:cs="David"/>
                <w:sz w:val="20"/>
                <w:szCs w:val="20"/>
                <w:rtl/>
              </w:rPr>
            </w:pPr>
          </w:p>
        </w:tc>
        <w:tc>
          <w:tcPr>
            <w:tcW w:w="3690" w:type="dxa"/>
            <w:gridSpan w:val="3"/>
            <w:vAlign w:val="center"/>
          </w:tcPr>
          <w:p w14:paraId="3C92C099" w14:textId="77777777" w:rsidR="00263FC7" w:rsidRPr="00632AE1" w:rsidRDefault="00263FC7" w:rsidP="00263FC7">
            <w:pPr>
              <w:jc w:val="right"/>
              <w:rPr>
                <w:rFonts w:cs="David"/>
                <w:sz w:val="20"/>
                <w:szCs w:val="20"/>
              </w:rPr>
            </w:pPr>
            <w:r>
              <w:rPr>
                <w:rFonts w:cs="David"/>
                <w:sz w:val="20"/>
                <w:szCs w:val="20"/>
              </w:rPr>
              <w:t>PCT/EP/2019/053722</w:t>
            </w:r>
          </w:p>
        </w:tc>
      </w:tr>
      <w:tr w:rsidR="00263FC7" w:rsidRPr="00632AE1" w14:paraId="78A37D32" w14:textId="77777777" w:rsidTr="00263FC7">
        <w:trPr>
          <w:cantSplit/>
          <w:trHeight w:val="227"/>
          <w:jc w:val="center"/>
        </w:trPr>
        <w:tc>
          <w:tcPr>
            <w:tcW w:w="3690" w:type="dxa"/>
            <w:gridSpan w:val="3"/>
            <w:vAlign w:val="center"/>
          </w:tcPr>
          <w:p w14:paraId="6CBC0D20" w14:textId="77777777" w:rsidR="00263FC7" w:rsidRPr="00632AE1" w:rsidRDefault="00263FC7" w:rsidP="00263FC7">
            <w:pPr>
              <w:rPr>
                <w:rFonts w:cs="David"/>
                <w:sz w:val="20"/>
                <w:szCs w:val="20"/>
                <w:rtl/>
              </w:rPr>
            </w:pPr>
          </w:p>
        </w:tc>
        <w:tc>
          <w:tcPr>
            <w:tcW w:w="3690" w:type="dxa"/>
            <w:gridSpan w:val="3"/>
            <w:vAlign w:val="center"/>
          </w:tcPr>
          <w:p w14:paraId="0550679C" w14:textId="77777777" w:rsidR="00263FC7" w:rsidRPr="00632AE1" w:rsidRDefault="00263FC7" w:rsidP="00263FC7">
            <w:pPr>
              <w:jc w:val="right"/>
              <w:rPr>
                <w:rFonts w:cs="David"/>
                <w:sz w:val="20"/>
                <w:szCs w:val="20"/>
              </w:rPr>
            </w:pPr>
            <w:r>
              <w:rPr>
                <w:rFonts w:cs="David"/>
                <w:sz w:val="20"/>
                <w:szCs w:val="20"/>
              </w:rPr>
              <w:t>WO/2019/141880</w:t>
            </w:r>
          </w:p>
        </w:tc>
      </w:tr>
      <w:tr w:rsidR="00263FC7" w:rsidRPr="00632AE1" w14:paraId="2B45AE8E" w14:textId="77777777" w:rsidTr="00263FC7">
        <w:trPr>
          <w:cantSplit/>
          <w:trHeight w:val="227"/>
          <w:jc w:val="center"/>
        </w:trPr>
        <w:tc>
          <w:tcPr>
            <w:tcW w:w="7380" w:type="dxa"/>
            <w:gridSpan w:val="6"/>
            <w:tcBorders>
              <w:bottom w:val="single" w:sz="4" w:space="0" w:color="auto"/>
            </w:tcBorders>
            <w:vAlign w:val="center"/>
          </w:tcPr>
          <w:p w14:paraId="3306E9D7" w14:textId="77777777" w:rsidR="00263FC7" w:rsidRPr="00632AE1" w:rsidRDefault="00263FC7" w:rsidP="00263FC7">
            <w:pPr>
              <w:rPr>
                <w:rFonts w:cs="David"/>
                <w:sz w:val="20"/>
                <w:szCs w:val="20"/>
              </w:rPr>
            </w:pPr>
          </w:p>
        </w:tc>
      </w:tr>
    </w:tbl>
    <w:p w14:paraId="2B46421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CFEC586" w14:textId="77777777" w:rsidTr="00263FC7">
        <w:trPr>
          <w:cantSplit/>
          <w:trHeight w:val="443"/>
          <w:jc w:val="center"/>
        </w:trPr>
        <w:tc>
          <w:tcPr>
            <w:tcW w:w="2460" w:type="dxa"/>
            <w:gridSpan w:val="2"/>
            <w:vAlign w:val="center"/>
          </w:tcPr>
          <w:p w14:paraId="4161872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C12Q</w:t>
            </w:r>
          </w:p>
        </w:tc>
        <w:tc>
          <w:tcPr>
            <w:tcW w:w="2460" w:type="dxa"/>
            <w:gridSpan w:val="2"/>
            <w:vAlign w:val="center"/>
          </w:tcPr>
          <w:p w14:paraId="5589C79E" w14:textId="77777777" w:rsidR="00263FC7" w:rsidRPr="00263FC7" w:rsidRDefault="000863EF" w:rsidP="00263FC7">
            <w:pPr>
              <w:jc w:val="center"/>
              <w:rPr>
                <w:rFonts w:cs="Guttman Hodes"/>
                <w:b/>
                <w:bCs/>
                <w:color w:val="0000FF"/>
                <w:sz w:val="20"/>
                <w:szCs w:val="20"/>
                <w:u w:val="single"/>
                <w:rtl/>
              </w:rPr>
            </w:pPr>
            <w:hyperlink r:id="rId219" w:history="1">
              <w:r w:rsidR="00263FC7">
                <w:rPr>
                  <w:rFonts w:cs="Guttman Hodes"/>
                  <w:b/>
                  <w:bCs/>
                  <w:color w:val="0000FF"/>
                  <w:sz w:val="20"/>
                  <w:szCs w:val="20"/>
                  <w:u w:val="single"/>
                  <w:rtl/>
                </w:rPr>
                <w:t>276699</w:t>
              </w:r>
            </w:hyperlink>
          </w:p>
        </w:tc>
        <w:tc>
          <w:tcPr>
            <w:tcW w:w="2460" w:type="dxa"/>
            <w:gridSpan w:val="2"/>
            <w:vAlign w:val="center"/>
          </w:tcPr>
          <w:p w14:paraId="21BBCEF1" w14:textId="77777777" w:rsidR="00263FC7" w:rsidRPr="00632AE1" w:rsidRDefault="00263FC7" w:rsidP="00263FC7">
            <w:pPr>
              <w:jc w:val="right"/>
              <w:rPr>
                <w:rFonts w:cs="David"/>
                <w:sz w:val="20"/>
                <w:szCs w:val="20"/>
                <w:rtl/>
              </w:rPr>
            </w:pPr>
            <w:r>
              <w:rPr>
                <w:rFonts w:cs="David"/>
                <w:sz w:val="20"/>
                <w:szCs w:val="20"/>
                <w:rtl/>
              </w:rPr>
              <w:t>25/02/2019</w:t>
            </w:r>
          </w:p>
        </w:tc>
      </w:tr>
      <w:tr w:rsidR="00263FC7" w:rsidRPr="00632AE1" w14:paraId="36BC7944" w14:textId="77777777" w:rsidTr="00263FC7">
        <w:trPr>
          <w:cantSplit/>
          <w:trHeight w:val="227"/>
          <w:jc w:val="center"/>
        </w:trPr>
        <w:tc>
          <w:tcPr>
            <w:tcW w:w="3690" w:type="dxa"/>
            <w:gridSpan w:val="3"/>
            <w:vAlign w:val="center"/>
          </w:tcPr>
          <w:p w14:paraId="14EC7495" w14:textId="77777777" w:rsidR="00263FC7" w:rsidRPr="00632AE1" w:rsidRDefault="00263FC7" w:rsidP="00263FC7">
            <w:pPr>
              <w:rPr>
                <w:rFonts w:cs="Guttman Hodes"/>
                <w:sz w:val="20"/>
                <w:szCs w:val="20"/>
                <w:rtl/>
              </w:rPr>
            </w:pPr>
            <w:r>
              <w:rPr>
                <w:rFonts w:cs="Guttman Hodes"/>
                <w:sz w:val="20"/>
                <w:szCs w:val="20"/>
                <w:rtl/>
              </w:rPr>
              <w:t>מערכות ושיטות לזיהוי מזהמים ויראלים</w:t>
            </w:r>
          </w:p>
        </w:tc>
        <w:tc>
          <w:tcPr>
            <w:tcW w:w="3690" w:type="dxa"/>
            <w:gridSpan w:val="3"/>
            <w:vAlign w:val="center"/>
          </w:tcPr>
          <w:p w14:paraId="4E4135DF" w14:textId="77777777" w:rsidR="00263FC7" w:rsidRPr="00632AE1" w:rsidRDefault="00263FC7" w:rsidP="00263FC7">
            <w:pPr>
              <w:jc w:val="right"/>
              <w:rPr>
                <w:rFonts w:cs="David"/>
                <w:sz w:val="20"/>
                <w:szCs w:val="20"/>
                <w:rtl/>
              </w:rPr>
            </w:pPr>
            <w:r>
              <w:rPr>
                <w:rFonts w:cs="David"/>
                <w:sz w:val="20"/>
                <w:szCs w:val="20"/>
              </w:rPr>
              <w:t>SYSTEMS AND METHODS FOR IDENTIFYING VIRAL CONTAMINANTS</w:t>
            </w:r>
          </w:p>
        </w:tc>
      </w:tr>
      <w:tr w:rsidR="00263FC7" w:rsidRPr="00632AE1" w14:paraId="110786DF" w14:textId="77777777" w:rsidTr="00263FC7">
        <w:trPr>
          <w:cantSplit/>
          <w:trHeight w:val="227"/>
          <w:jc w:val="center"/>
        </w:trPr>
        <w:tc>
          <w:tcPr>
            <w:tcW w:w="3690" w:type="dxa"/>
            <w:gridSpan w:val="3"/>
            <w:vAlign w:val="center"/>
          </w:tcPr>
          <w:p w14:paraId="7784E397" w14:textId="77777777" w:rsidR="00263FC7" w:rsidRPr="00632AE1" w:rsidRDefault="00263FC7" w:rsidP="00263FC7">
            <w:pPr>
              <w:rPr>
                <w:rFonts w:cs="Guttman Hodes"/>
                <w:sz w:val="20"/>
                <w:szCs w:val="20"/>
                <w:rtl/>
              </w:rPr>
            </w:pPr>
          </w:p>
        </w:tc>
        <w:tc>
          <w:tcPr>
            <w:tcW w:w="3690" w:type="dxa"/>
            <w:gridSpan w:val="3"/>
            <w:vAlign w:val="center"/>
          </w:tcPr>
          <w:p w14:paraId="401C1968" w14:textId="77777777" w:rsidR="00263FC7" w:rsidRPr="00632AE1" w:rsidRDefault="00263FC7" w:rsidP="00263FC7">
            <w:pPr>
              <w:jc w:val="right"/>
              <w:rPr>
                <w:rFonts w:cs="David"/>
                <w:sz w:val="20"/>
                <w:szCs w:val="20"/>
                <w:rtl/>
              </w:rPr>
            </w:pPr>
            <w:r>
              <w:rPr>
                <w:rFonts w:cs="David"/>
                <w:sz w:val="20"/>
                <w:szCs w:val="20"/>
              </w:rPr>
              <w:t>REGENERON PHARMACEUTICALS, INC.</w:t>
            </w:r>
          </w:p>
        </w:tc>
      </w:tr>
      <w:tr w:rsidR="00263FC7" w:rsidRPr="00632AE1" w14:paraId="23D16325" w14:textId="77777777" w:rsidTr="00263FC7">
        <w:trPr>
          <w:cantSplit/>
          <w:trHeight w:val="227"/>
          <w:jc w:val="center"/>
        </w:trPr>
        <w:tc>
          <w:tcPr>
            <w:tcW w:w="1230" w:type="dxa"/>
            <w:vAlign w:val="center"/>
          </w:tcPr>
          <w:p w14:paraId="68CDD58D" w14:textId="77777777" w:rsidR="00263FC7" w:rsidRPr="00632AE1" w:rsidRDefault="00263FC7" w:rsidP="00263FC7">
            <w:pPr>
              <w:rPr>
                <w:rFonts w:cs="David"/>
                <w:sz w:val="20"/>
                <w:szCs w:val="20"/>
                <w:rtl/>
              </w:rPr>
            </w:pPr>
          </w:p>
        </w:tc>
        <w:tc>
          <w:tcPr>
            <w:tcW w:w="1230" w:type="dxa"/>
            <w:vAlign w:val="center"/>
          </w:tcPr>
          <w:p w14:paraId="3B86796F" w14:textId="77777777" w:rsidR="00263FC7" w:rsidRPr="00632AE1" w:rsidRDefault="00263FC7" w:rsidP="00263FC7">
            <w:pPr>
              <w:rPr>
                <w:rFonts w:cs="David"/>
                <w:sz w:val="20"/>
                <w:szCs w:val="20"/>
                <w:rtl/>
              </w:rPr>
            </w:pPr>
          </w:p>
        </w:tc>
        <w:tc>
          <w:tcPr>
            <w:tcW w:w="1230" w:type="dxa"/>
            <w:vAlign w:val="center"/>
          </w:tcPr>
          <w:p w14:paraId="30ED70CA" w14:textId="77777777" w:rsidR="00263FC7" w:rsidRPr="00632AE1" w:rsidRDefault="00263FC7" w:rsidP="00263FC7">
            <w:pPr>
              <w:rPr>
                <w:rFonts w:cs="David"/>
                <w:sz w:val="20"/>
                <w:szCs w:val="20"/>
                <w:rtl/>
              </w:rPr>
            </w:pPr>
          </w:p>
        </w:tc>
        <w:tc>
          <w:tcPr>
            <w:tcW w:w="1230" w:type="dxa"/>
            <w:vAlign w:val="center"/>
          </w:tcPr>
          <w:p w14:paraId="200CCA94"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25C45766" w14:textId="77777777" w:rsidR="00263FC7" w:rsidRPr="00632AE1" w:rsidRDefault="00263FC7" w:rsidP="00263FC7">
            <w:pPr>
              <w:jc w:val="right"/>
              <w:rPr>
                <w:rFonts w:cs="David"/>
                <w:sz w:val="20"/>
                <w:szCs w:val="20"/>
                <w:rtl/>
              </w:rPr>
            </w:pPr>
            <w:r>
              <w:rPr>
                <w:rFonts w:cs="David"/>
                <w:sz w:val="20"/>
                <w:szCs w:val="20"/>
              </w:rPr>
              <w:t>62/636546</w:t>
            </w:r>
          </w:p>
        </w:tc>
        <w:tc>
          <w:tcPr>
            <w:tcW w:w="1230" w:type="dxa"/>
            <w:vAlign w:val="center"/>
          </w:tcPr>
          <w:p w14:paraId="7859B067"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B29564B" w14:textId="77777777" w:rsidTr="00263FC7">
        <w:trPr>
          <w:cantSplit/>
          <w:trHeight w:val="227"/>
          <w:jc w:val="center"/>
        </w:trPr>
        <w:tc>
          <w:tcPr>
            <w:tcW w:w="1230" w:type="dxa"/>
            <w:vAlign w:val="center"/>
          </w:tcPr>
          <w:p w14:paraId="32D54282" w14:textId="77777777" w:rsidR="00263FC7" w:rsidRPr="00632AE1" w:rsidRDefault="00263FC7" w:rsidP="00263FC7">
            <w:pPr>
              <w:rPr>
                <w:rFonts w:cs="David"/>
                <w:sz w:val="20"/>
                <w:szCs w:val="20"/>
                <w:rtl/>
              </w:rPr>
            </w:pPr>
          </w:p>
        </w:tc>
        <w:tc>
          <w:tcPr>
            <w:tcW w:w="1230" w:type="dxa"/>
            <w:vAlign w:val="center"/>
          </w:tcPr>
          <w:p w14:paraId="3A653451" w14:textId="77777777" w:rsidR="00263FC7" w:rsidRPr="00632AE1" w:rsidRDefault="00263FC7" w:rsidP="00263FC7">
            <w:pPr>
              <w:rPr>
                <w:rFonts w:cs="David"/>
                <w:sz w:val="20"/>
                <w:szCs w:val="20"/>
                <w:rtl/>
              </w:rPr>
            </w:pPr>
          </w:p>
        </w:tc>
        <w:tc>
          <w:tcPr>
            <w:tcW w:w="1230" w:type="dxa"/>
            <w:vAlign w:val="center"/>
          </w:tcPr>
          <w:p w14:paraId="5794DF04" w14:textId="77777777" w:rsidR="00263FC7" w:rsidRPr="00632AE1" w:rsidRDefault="00263FC7" w:rsidP="00263FC7">
            <w:pPr>
              <w:rPr>
                <w:rFonts w:cs="David"/>
                <w:sz w:val="20"/>
                <w:szCs w:val="20"/>
                <w:rtl/>
              </w:rPr>
            </w:pPr>
          </w:p>
        </w:tc>
        <w:tc>
          <w:tcPr>
            <w:tcW w:w="1230" w:type="dxa"/>
            <w:vAlign w:val="center"/>
          </w:tcPr>
          <w:p w14:paraId="053C8342" w14:textId="77777777" w:rsidR="00263FC7" w:rsidRDefault="00263FC7" w:rsidP="00263FC7">
            <w:pPr>
              <w:jc w:val="right"/>
              <w:rPr>
                <w:rFonts w:cs="David"/>
                <w:sz w:val="20"/>
                <w:szCs w:val="20"/>
              </w:rPr>
            </w:pPr>
            <w:r>
              <w:rPr>
                <w:rFonts w:cs="David"/>
                <w:sz w:val="20"/>
                <w:szCs w:val="20"/>
                <w:rtl/>
              </w:rPr>
              <w:t>31/08/2018</w:t>
            </w:r>
          </w:p>
        </w:tc>
        <w:tc>
          <w:tcPr>
            <w:tcW w:w="1230" w:type="dxa"/>
            <w:vAlign w:val="center"/>
          </w:tcPr>
          <w:p w14:paraId="7D84368B" w14:textId="77777777" w:rsidR="00263FC7" w:rsidRDefault="00263FC7" w:rsidP="00263FC7">
            <w:pPr>
              <w:jc w:val="right"/>
              <w:rPr>
                <w:rFonts w:cs="David"/>
                <w:sz w:val="20"/>
                <w:szCs w:val="20"/>
              </w:rPr>
            </w:pPr>
            <w:r>
              <w:rPr>
                <w:rFonts w:cs="David"/>
                <w:sz w:val="20"/>
                <w:szCs w:val="20"/>
                <w:rtl/>
              </w:rPr>
              <w:t>62/725543</w:t>
            </w:r>
          </w:p>
        </w:tc>
        <w:tc>
          <w:tcPr>
            <w:tcW w:w="1230" w:type="dxa"/>
            <w:vAlign w:val="center"/>
          </w:tcPr>
          <w:p w14:paraId="542D5BD8" w14:textId="77777777" w:rsidR="00263FC7" w:rsidRDefault="00263FC7" w:rsidP="00263FC7">
            <w:pPr>
              <w:jc w:val="right"/>
              <w:rPr>
                <w:rFonts w:cs="David"/>
                <w:sz w:val="20"/>
                <w:szCs w:val="20"/>
              </w:rPr>
            </w:pPr>
            <w:r>
              <w:rPr>
                <w:rFonts w:cs="David"/>
                <w:sz w:val="20"/>
                <w:szCs w:val="20"/>
              </w:rPr>
              <w:t>US</w:t>
            </w:r>
          </w:p>
        </w:tc>
      </w:tr>
      <w:tr w:rsidR="00263FC7" w:rsidRPr="00632AE1" w14:paraId="3B72C070" w14:textId="77777777" w:rsidTr="00263FC7">
        <w:trPr>
          <w:cantSplit/>
          <w:trHeight w:val="227"/>
          <w:jc w:val="center"/>
        </w:trPr>
        <w:tc>
          <w:tcPr>
            <w:tcW w:w="3690" w:type="dxa"/>
            <w:gridSpan w:val="3"/>
            <w:vAlign w:val="center"/>
          </w:tcPr>
          <w:p w14:paraId="2BE05982" w14:textId="77777777" w:rsidR="00263FC7" w:rsidRPr="00632AE1" w:rsidRDefault="00263FC7" w:rsidP="00263FC7">
            <w:pPr>
              <w:rPr>
                <w:rFonts w:cs="David"/>
                <w:sz w:val="20"/>
                <w:szCs w:val="20"/>
                <w:rtl/>
              </w:rPr>
            </w:pPr>
          </w:p>
        </w:tc>
        <w:tc>
          <w:tcPr>
            <w:tcW w:w="3690" w:type="dxa"/>
            <w:gridSpan w:val="3"/>
            <w:vAlign w:val="center"/>
          </w:tcPr>
          <w:p w14:paraId="58D6972F" w14:textId="77777777" w:rsidR="00263FC7" w:rsidRPr="00632AE1" w:rsidRDefault="00263FC7" w:rsidP="00263FC7">
            <w:pPr>
              <w:jc w:val="right"/>
              <w:rPr>
                <w:rFonts w:cs="David"/>
                <w:sz w:val="20"/>
                <w:szCs w:val="20"/>
              </w:rPr>
            </w:pPr>
            <w:r>
              <w:rPr>
                <w:rFonts w:cs="David"/>
                <w:sz w:val="20"/>
                <w:szCs w:val="20"/>
              </w:rPr>
              <w:t>PCT/US/2019/019355</w:t>
            </w:r>
          </w:p>
        </w:tc>
      </w:tr>
      <w:tr w:rsidR="00263FC7" w:rsidRPr="00632AE1" w14:paraId="624DFC97" w14:textId="77777777" w:rsidTr="00263FC7">
        <w:trPr>
          <w:cantSplit/>
          <w:trHeight w:val="227"/>
          <w:jc w:val="center"/>
        </w:trPr>
        <w:tc>
          <w:tcPr>
            <w:tcW w:w="3690" w:type="dxa"/>
            <w:gridSpan w:val="3"/>
            <w:vAlign w:val="center"/>
          </w:tcPr>
          <w:p w14:paraId="3C4D64C6" w14:textId="77777777" w:rsidR="00263FC7" w:rsidRPr="00632AE1" w:rsidRDefault="00263FC7" w:rsidP="00263FC7">
            <w:pPr>
              <w:rPr>
                <w:rFonts w:cs="David"/>
                <w:sz w:val="20"/>
                <w:szCs w:val="20"/>
                <w:rtl/>
              </w:rPr>
            </w:pPr>
          </w:p>
        </w:tc>
        <w:tc>
          <w:tcPr>
            <w:tcW w:w="3690" w:type="dxa"/>
            <w:gridSpan w:val="3"/>
            <w:vAlign w:val="center"/>
          </w:tcPr>
          <w:p w14:paraId="001FE2D7" w14:textId="77777777" w:rsidR="00263FC7" w:rsidRPr="00632AE1" w:rsidRDefault="00263FC7" w:rsidP="00263FC7">
            <w:pPr>
              <w:jc w:val="right"/>
              <w:rPr>
                <w:rFonts w:cs="David"/>
                <w:sz w:val="20"/>
                <w:szCs w:val="20"/>
              </w:rPr>
            </w:pPr>
            <w:r>
              <w:rPr>
                <w:rFonts w:cs="David"/>
                <w:sz w:val="20"/>
                <w:szCs w:val="20"/>
              </w:rPr>
              <w:t>WO/2019/168774</w:t>
            </w:r>
          </w:p>
        </w:tc>
      </w:tr>
      <w:tr w:rsidR="00263FC7" w:rsidRPr="00632AE1" w14:paraId="015F5B5F" w14:textId="77777777" w:rsidTr="00263FC7">
        <w:trPr>
          <w:cantSplit/>
          <w:trHeight w:val="227"/>
          <w:jc w:val="center"/>
        </w:trPr>
        <w:tc>
          <w:tcPr>
            <w:tcW w:w="7380" w:type="dxa"/>
            <w:gridSpan w:val="6"/>
            <w:tcBorders>
              <w:bottom w:val="single" w:sz="4" w:space="0" w:color="auto"/>
            </w:tcBorders>
            <w:vAlign w:val="center"/>
          </w:tcPr>
          <w:p w14:paraId="64E00652" w14:textId="77777777" w:rsidR="00263FC7" w:rsidRPr="00632AE1" w:rsidRDefault="00263FC7" w:rsidP="00263FC7">
            <w:pPr>
              <w:rPr>
                <w:rFonts w:cs="David"/>
                <w:sz w:val="20"/>
                <w:szCs w:val="20"/>
              </w:rPr>
            </w:pPr>
          </w:p>
        </w:tc>
      </w:tr>
    </w:tbl>
    <w:p w14:paraId="42410E5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40"/>
        <w:gridCol w:w="1117"/>
        <w:gridCol w:w="1083"/>
        <w:gridCol w:w="1215"/>
        <w:gridCol w:w="1716"/>
        <w:gridCol w:w="1109"/>
      </w:tblGrid>
      <w:tr w:rsidR="00263FC7" w:rsidRPr="00632AE1" w14:paraId="2AFE062A" w14:textId="77777777" w:rsidTr="00263FC7">
        <w:trPr>
          <w:cantSplit/>
          <w:trHeight w:val="443"/>
          <w:jc w:val="center"/>
        </w:trPr>
        <w:tc>
          <w:tcPr>
            <w:tcW w:w="2460" w:type="dxa"/>
            <w:gridSpan w:val="2"/>
            <w:vAlign w:val="center"/>
          </w:tcPr>
          <w:p w14:paraId="54D0471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F41G</w:t>
            </w:r>
          </w:p>
        </w:tc>
        <w:tc>
          <w:tcPr>
            <w:tcW w:w="2460" w:type="dxa"/>
            <w:gridSpan w:val="2"/>
            <w:vAlign w:val="center"/>
          </w:tcPr>
          <w:p w14:paraId="55436191" w14:textId="77777777" w:rsidR="00263FC7" w:rsidRPr="00263FC7" w:rsidRDefault="000863EF" w:rsidP="00263FC7">
            <w:pPr>
              <w:jc w:val="center"/>
              <w:rPr>
                <w:rFonts w:cs="Guttman Hodes"/>
                <w:b/>
                <w:bCs/>
                <w:color w:val="0000FF"/>
                <w:sz w:val="20"/>
                <w:szCs w:val="20"/>
                <w:u w:val="single"/>
                <w:rtl/>
              </w:rPr>
            </w:pPr>
            <w:hyperlink r:id="rId220" w:history="1">
              <w:r w:rsidR="00263FC7">
                <w:rPr>
                  <w:rFonts w:cs="Guttman Hodes"/>
                  <w:b/>
                  <w:bCs/>
                  <w:color w:val="0000FF"/>
                  <w:sz w:val="20"/>
                  <w:szCs w:val="20"/>
                  <w:u w:val="single"/>
                  <w:rtl/>
                </w:rPr>
                <w:t>276700</w:t>
              </w:r>
            </w:hyperlink>
          </w:p>
        </w:tc>
        <w:tc>
          <w:tcPr>
            <w:tcW w:w="2460" w:type="dxa"/>
            <w:gridSpan w:val="2"/>
            <w:vAlign w:val="center"/>
          </w:tcPr>
          <w:p w14:paraId="1502E453" w14:textId="77777777" w:rsidR="00263FC7" w:rsidRPr="00632AE1" w:rsidRDefault="00263FC7" w:rsidP="00263FC7">
            <w:pPr>
              <w:jc w:val="right"/>
              <w:rPr>
                <w:rFonts w:cs="David"/>
                <w:sz w:val="20"/>
                <w:szCs w:val="20"/>
                <w:rtl/>
              </w:rPr>
            </w:pPr>
            <w:r>
              <w:rPr>
                <w:rFonts w:cs="David"/>
                <w:sz w:val="20"/>
                <w:szCs w:val="20"/>
                <w:rtl/>
              </w:rPr>
              <w:t>28/01/2019</w:t>
            </w:r>
          </w:p>
        </w:tc>
      </w:tr>
      <w:tr w:rsidR="00263FC7" w:rsidRPr="00632AE1" w14:paraId="28878ECC" w14:textId="77777777" w:rsidTr="00263FC7">
        <w:trPr>
          <w:cantSplit/>
          <w:trHeight w:val="227"/>
          <w:jc w:val="center"/>
        </w:trPr>
        <w:tc>
          <w:tcPr>
            <w:tcW w:w="3690" w:type="dxa"/>
            <w:gridSpan w:val="3"/>
            <w:vAlign w:val="center"/>
          </w:tcPr>
          <w:p w14:paraId="6E3F5412" w14:textId="77777777" w:rsidR="00263FC7" w:rsidRDefault="00263FC7" w:rsidP="00263FC7">
            <w:pPr>
              <w:rPr>
                <w:rFonts w:cs="Guttman Hodes"/>
                <w:sz w:val="20"/>
                <w:szCs w:val="20"/>
                <w:rtl/>
              </w:rPr>
            </w:pPr>
            <w:r>
              <w:rPr>
                <w:rFonts w:cs="Guttman Hodes"/>
                <w:sz w:val="20"/>
                <w:szCs w:val="20"/>
                <w:rtl/>
              </w:rPr>
              <w:t xml:space="preserve">מכשיר תיקון בליסטי עבור חלקי ראייה של כלי נשק </w:t>
            </w:r>
          </w:p>
          <w:p w14:paraId="0E891613" w14:textId="77777777" w:rsidR="00263FC7" w:rsidRDefault="00263FC7" w:rsidP="00263FC7">
            <w:pPr>
              <w:rPr>
                <w:rFonts w:cs="Guttman Hodes"/>
                <w:sz w:val="20"/>
                <w:szCs w:val="20"/>
                <w:rtl/>
              </w:rPr>
            </w:pPr>
          </w:p>
          <w:p w14:paraId="3C20A128" w14:textId="77777777" w:rsidR="00263FC7" w:rsidRPr="00632AE1" w:rsidRDefault="00263FC7" w:rsidP="00263FC7">
            <w:pPr>
              <w:rPr>
                <w:rFonts w:cs="Guttman Hodes"/>
                <w:sz w:val="20"/>
                <w:szCs w:val="20"/>
                <w:rtl/>
              </w:rPr>
            </w:pPr>
          </w:p>
        </w:tc>
        <w:tc>
          <w:tcPr>
            <w:tcW w:w="3690" w:type="dxa"/>
            <w:gridSpan w:val="3"/>
            <w:vAlign w:val="center"/>
          </w:tcPr>
          <w:p w14:paraId="4AD35598" w14:textId="77777777" w:rsidR="00263FC7" w:rsidRPr="00632AE1" w:rsidRDefault="00263FC7" w:rsidP="00263FC7">
            <w:pPr>
              <w:jc w:val="right"/>
              <w:rPr>
                <w:rFonts w:cs="David"/>
                <w:sz w:val="20"/>
                <w:szCs w:val="20"/>
                <w:rtl/>
              </w:rPr>
            </w:pPr>
            <w:r>
              <w:rPr>
                <w:rFonts w:cs="David"/>
                <w:sz w:val="20"/>
                <w:szCs w:val="20"/>
              </w:rPr>
              <w:t>BALLISTIC CORRECTION DEVICE FOR THE SIGHT MEMBERS OF WEAPONS</w:t>
            </w:r>
          </w:p>
        </w:tc>
      </w:tr>
      <w:tr w:rsidR="00263FC7" w:rsidRPr="00632AE1" w14:paraId="1578C071" w14:textId="77777777" w:rsidTr="00263FC7">
        <w:trPr>
          <w:cantSplit/>
          <w:trHeight w:val="227"/>
          <w:jc w:val="center"/>
        </w:trPr>
        <w:tc>
          <w:tcPr>
            <w:tcW w:w="3690" w:type="dxa"/>
            <w:gridSpan w:val="3"/>
            <w:vAlign w:val="center"/>
          </w:tcPr>
          <w:p w14:paraId="737DF522" w14:textId="77777777" w:rsidR="00263FC7" w:rsidRPr="00632AE1" w:rsidRDefault="00263FC7" w:rsidP="00263FC7">
            <w:pPr>
              <w:rPr>
                <w:rFonts w:cs="Guttman Hodes"/>
                <w:sz w:val="20"/>
                <w:szCs w:val="20"/>
                <w:rtl/>
              </w:rPr>
            </w:pPr>
          </w:p>
        </w:tc>
        <w:tc>
          <w:tcPr>
            <w:tcW w:w="3690" w:type="dxa"/>
            <w:gridSpan w:val="3"/>
            <w:vAlign w:val="center"/>
          </w:tcPr>
          <w:p w14:paraId="42320F10" w14:textId="77777777" w:rsidR="00263FC7" w:rsidRPr="00632AE1" w:rsidRDefault="00263FC7" w:rsidP="00263FC7">
            <w:pPr>
              <w:jc w:val="right"/>
              <w:rPr>
                <w:rFonts w:cs="David"/>
                <w:sz w:val="20"/>
                <w:szCs w:val="20"/>
                <w:rtl/>
              </w:rPr>
            </w:pPr>
            <w:r>
              <w:rPr>
                <w:rFonts w:cs="David"/>
                <w:sz w:val="20"/>
                <w:szCs w:val="20"/>
              </w:rPr>
              <w:t>Roberto BAGGIO</w:t>
            </w:r>
          </w:p>
        </w:tc>
      </w:tr>
      <w:tr w:rsidR="00263FC7" w:rsidRPr="00632AE1" w14:paraId="500311D9" w14:textId="77777777" w:rsidTr="00263FC7">
        <w:trPr>
          <w:cantSplit/>
          <w:trHeight w:val="227"/>
          <w:jc w:val="center"/>
        </w:trPr>
        <w:tc>
          <w:tcPr>
            <w:tcW w:w="1230" w:type="dxa"/>
            <w:vAlign w:val="center"/>
          </w:tcPr>
          <w:p w14:paraId="547B6A8B" w14:textId="77777777" w:rsidR="00263FC7" w:rsidRPr="00632AE1" w:rsidRDefault="00263FC7" w:rsidP="00263FC7">
            <w:pPr>
              <w:rPr>
                <w:rFonts w:cs="David"/>
                <w:sz w:val="20"/>
                <w:szCs w:val="20"/>
                <w:rtl/>
              </w:rPr>
            </w:pPr>
          </w:p>
        </w:tc>
        <w:tc>
          <w:tcPr>
            <w:tcW w:w="1230" w:type="dxa"/>
            <w:vAlign w:val="center"/>
          </w:tcPr>
          <w:p w14:paraId="1DB338E1" w14:textId="77777777" w:rsidR="00263FC7" w:rsidRPr="00632AE1" w:rsidRDefault="00263FC7" w:rsidP="00263FC7">
            <w:pPr>
              <w:rPr>
                <w:rFonts w:cs="David"/>
                <w:sz w:val="20"/>
                <w:szCs w:val="20"/>
                <w:rtl/>
              </w:rPr>
            </w:pPr>
          </w:p>
        </w:tc>
        <w:tc>
          <w:tcPr>
            <w:tcW w:w="1230" w:type="dxa"/>
            <w:vAlign w:val="center"/>
          </w:tcPr>
          <w:p w14:paraId="7F99D62B" w14:textId="77777777" w:rsidR="00263FC7" w:rsidRPr="00632AE1" w:rsidRDefault="00263FC7" w:rsidP="00263FC7">
            <w:pPr>
              <w:rPr>
                <w:rFonts w:cs="David"/>
                <w:sz w:val="20"/>
                <w:szCs w:val="20"/>
                <w:rtl/>
              </w:rPr>
            </w:pPr>
          </w:p>
        </w:tc>
        <w:tc>
          <w:tcPr>
            <w:tcW w:w="1230" w:type="dxa"/>
            <w:vAlign w:val="center"/>
          </w:tcPr>
          <w:p w14:paraId="4BBA25EF" w14:textId="77777777" w:rsidR="00263FC7" w:rsidRPr="00632AE1" w:rsidRDefault="00263FC7" w:rsidP="00263FC7">
            <w:pPr>
              <w:jc w:val="right"/>
              <w:rPr>
                <w:rFonts w:cs="David"/>
                <w:sz w:val="20"/>
                <w:szCs w:val="20"/>
                <w:rtl/>
              </w:rPr>
            </w:pPr>
            <w:r>
              <w:rPr>
                <w:rFonts w:cs="David"/>
                <w:sz w:val="20"/>
                <w:szCs w:val="20"/>
              </w:rPr>
              <w:t>20/02/2018</w:t>
            </w:r>
          </w:p>
        </w:tc>
        <w:tc>
          <w:tcPr>
            <w:tcW w:w="1230" w:type="dxa"/>
            <w:vAlign w:val="center"/>
          </w:tcPr>
          <w:p w14:paraId="3F4E1478" w14:textId="77777777" w:rsidR="00263FC7" w:rsidRPr="00632AE1" w:rsidRDefault="00263FC7" w:rsidP="00263FC7">
            <w:pPr>
              <w:jc w:val="right"/>
              <w:rPr>
                <w:rFonts w:cs="David"/>
                <w:sz w:val="20"/>
                <w:szCs w:val="20"/>
                <w:rtl/>
              </w:rPr>
            </w:pPr>
            <w:r>
              <w:rPr>
                <w:rFonts w:cs="David"/>
                <w:sz w:val="20"/>
                <w:szCs w:val="20"/>
              </w:rPr>
              <w:t>102018000002838</w:t>
            </w:r>
          </w:p>
        </w:tc>
        <w:tc>
          <w:tcPr>
            <w:tcW w:w="1230" w:type="dxa"/>
            <w:vAlign w:val="center"/>
          </w:tcPr>
          <w:p w14:paraId="317426D9" w14:textId="77777777" w:rsidR="00263FC7" w:rsidRPr="00632AE1" w:rsidRDefault="00263FC7" w:rsidP="00263FC7">
            <w:pPr>
              <w:jc w:val="right"/>
              <w:rPr>
                <w:rFonts w:cs="David"/>
                <w:sz w:val="20"/>
                <w:szCs w:val="20"/>
                <w:rtl/>
              </w:rPr>
            </w:pPr>
            <w:r>
              <w:rPr>
                <w:rFonts w:cs="David"/>
                <w:sz w:val="20"/>
                <w:szCs w:val="20"/>
              </w:rPr>
              <w:t>IT</w:t>
            </w:r>
          </w:p>
        </w:tc>
      </w:tr>
      <w:tr w:rsidR="00263FC7" w:rsidRPr="00632AE1" w14:paraId="262F525F" w14:textId="77777777" w:rsidTr="00263FC7">
        <w:trPr>
          <w:cantSplit/>
          <w:trHeight w:val="227"/>
          <w:jc w:val="center"/>
        </w:trPr>
        <w:tc>
          <w:tcPr>
            <w:tcW w:w="3690" w:type="dxa"/>
            <w:gridSpan w:val="3"/>
            <w:vAlign w:val="center"/>
          </w:tcPr>
          <w:p w14:paraId="20D08275" w14:textId="77777777" w:rsidR="00263FC7" w:rsidRPr="00632AE1" w:rsidRDefault="00263FC7" w:rsidP="00263FC7">
            <w:pPr>
              <w:rPr>
                <w:rFonts w:cs="David"/>
                <w:sz w:val="20"/>
                <w:szCs w:val="20"/>
                <w:rtl/>
              </w:rPr>
            </w:pPr>
          </w:p>
        </w:tc>
        <w:tc>
          <w:tcPr>
            <w:tcW w:w="3690" w:type="dxa"/>
            <w:gridSpan w:val="3"/>
            <w:vAlign w:val="center"/>
          </w:tcPr>
          <w:p w14:paraId="7A29870F" w14:textId="77777777" w:rsidR="00263FC7" w:rsidRPr="00632AE1" w:rsidRDefault="00263FC7" w:rsidP="00263FC7">
            <w:pPr>
              <w:jc w:val="right"/>
              <w:rPr>
                <w:rFonts w:cs="David"/>
                <w:sz w:val="20"/>
                <w:szCs w:val="20"/>
              </w:rPr>
            </w:pPr>
            <w:r>
              <w:rPr>
                <w:rFonts w:cs="David"/>
                <w:sz w:val="20"/>
                <w:szCs w:val="20"/>
              </w:rPr>
              <w:t>PCT/IB/2019/050670</w:t>
            </w:r>
          </w:p>
        </w:tc>
      </w:tr>
      <w:tr w:rsidR="00263FC7" w:rsidRPr="00632AE1" w14:paraId="13524188" w14:textId="77777777" w:rsidTr="00263FC7">
        <w:trPr>
          <w:cantSplit/>
          <w:trHeight w:val="227"/>
          <w:jc w:val="center"/>
        </w:trPr>
        <w:tc>
          <w:tcPr>
            <w:tcW w:w="3690" w:type="dxa"/>
            <w:gridSpan w:val="3"/>
            <w:vAlign w:val="center"/>
          </w:tcPr>
          <w:p w14:paraId="0077CD2C" w14:textId="77777777" w:rsidR="00263FC7" w:rsidRPr="00632AE1" w:rsidRDefault="00263FC7" w:rsidP="00263FC7">
            <w:pPr>
              <w:rPr>
                <w:rFonts w:cs="David"/>
                <w:sz w:val="20"/>
                <w:szCs w:val="20"/>
                <w:rtl/>
              </w:rPr>
            </w:pPr>
          </w:p>
        </w:tc>
        <w:tc>
          <w:tcPr>
            <w:tcW w:w="3690" w:type="dxa"/>
            <w:gridSpan w:val="3"/>
            <w:vAlign w:val="center"/>
          </w:tcPr>
          <w:p w14:paraId="0F06CF7A" w14:textId="77777777" w:rsidR="00263FC7" w:rsidRPr="00632AE1" w:rsidRDefault="00263FC7" w:rsidP="00263FC7">
            <w:pPr>
              <w:jc w:val="right"/>
              <w:rPr>
                <w:rFonts w:cs="David"/>
                <w:sz w:val="20"/>
                <w:szCs w:val="20"/>
              </w:rPr>
            </w:pPr>
            <w:r>
              <w:rPr>
                <w:rFonts w:cs="David"/>
                <w:sz w:val="20"/>
                <w:szCs w:val="20"/>
              </w:rPr>
              <w:t>WO/2019/162778</w:t>
            </w:r>
          </w:p>
        </w:tc>
      </w:tr>
      <w:tr w:rsidR="00263FC7" w:rsidRPr="00632AE1" w14:paraId="46988BDC" w14:textId="77777777" w:rsidTr="00263FC7">
        <w:trPr>
          <w:cantSplit/>
          <w:trHeight w:val="227"/>
          <w:jc w:val="center"/>
        </w:trPr>
        <w:tc>
          <w:tcPr>
            <w:tcW w:w="7380" w:type="dxa"/>
            <w:gridSpan w:val="6"/>
            <w:tcBorders>
              <w:bottom w:val="single" w:sz="4" w:space="0" w:color="auto"/>
            </w:tcBorders>
            <w:vAlign w:val="center"/>
          </w:tcPr>
          <w:p w14:paraId="55A8C4F3" w14:textId="77777777" w:rsidR="00263FC7" w:rsidRPr="00632AE1" w:rsidRDefault="00263FC7" w:rsidP="00263FC7">
            <w:pPr>
              <w:rPr>
                <w:rFonts w:cs="David"/>
                <w:sz w:val="20"/>
                <w:szCs w:val="20"/>
              </w:rPr>
            </w:pPr>
          </w:p>
        </w:tc>
      </w:tr>
    </w:tbl>
    <w:p w14:paraId="653A568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BAF7A4E" w14:textId="77777777" w:rsidTr="00263FC7">
        <w:trPr>
          <w:cantSplit/>
          <w:trHeight w:val="443"/>
          <w:jc w:val="center"/>
        </w:trPr>
        <w:tc>
          <w:tcPr>
            <w:tcW w:w="2460" w:type="dxa"/>
            <w:gridSpan w:val="2"/>
            <w:vAlign w:val="center"/>
          </w:tcPr>
          <w:p w14:paraId="0A16708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19E8C690" w14:textId="77777777" w:rsidR="00263FC7" w:rsidRPr="00263FC7" w:rsidRDefault="000863EF" w:rsidP="00263FC7">
            <w:pPr>
              <w:jc w:val="center"/>
              <w:rPr>
                <w:rFonts w:cs="Guttman Hodes"/>
                <w:b/>
                <w:bCs/>
                <w:color w:val="0000FF"/>
                <w:sz w:val="20"/>
                <w:szCs w:val="20"/>
                <w:u w:val="single"/>
                <w:rtl/>
              </w:rPr>
            </w:pPr>
            <w:hyperlink r:id="rId221" w:history="1">
              <w:r w:rsidR="00263FC7">
                <w:rPr>
                  <w:rFonts w:cs="Guttman Hodes"/>
                  <w:b/>
                  <w:bCs/>
                  <w:color w:val="0000FF"/>
                  <w:sz w:val="20"/>
                  <w:szCs w:val="20"/>
                  <w:u w:val="single"/>
                  <w:rtl/>
                </w:rPr>
                <w:t>276702</w:t>
              </w:r>
            </w:hyperlink>
          </w:p>
        </w:tc>
        <w:tc>
          <w:tcPr>
            <w:tcW w:w="2460" w:type="dxa"/>
            <w:gridSpan w:val="2"/>
            <w:vAlign w:val="center"/>
          </w:tcPr>
          <w:p w14:paraId="12164706" w14:textId="77777777" w:rsidR="00263FC7" w:rsidRPr="00632AE1" w:rsidRDefault="00263FC7" w:rsidP="00263FC7">
            <w:pPr>
              <w:jc w:val="right"/>
              <w:rPr>
                <w:rFonts w:cs="David"/>
                <w:sz w:val="20"/>
                <w:szCs w:val="20"/>
                <w:rtl/>
              </w:rPr>
            </w:pPr>
            <w:r>
              <w:rPr>
                <w:rFonts w:cs="David"/>
                <w:sz w:val="20"/>
                <w:szCs w:val="20"/>
                <w:rtl/>
              </w:rPr>
              <w:t>17/03/2014</w:t>
            </w:r>
          </w:p>
        </w:tc>
      </w:tr>
      <w:tr w:rsidR="00263FC7" w:rsidRPr="00632AE1" w14:paraId="56DEDD5A" w14:textId="77777777" w:rsidTr="00263FC7">
        <w:trPr>
          <w:cantSplit/>
          <w:trHeight w:val="227"/>
          <w:jc w:val="center"/>
        </w:trPr>
        <w:tc>
          <w:tcPr>
            <w:tcW w:w="3690" w:type="dxa"/>
            <w:gridSpan w:val="3"/>
            <w:vAlign w:val="center"/>
          </w:tcPr>
          <w:p w14:paraId="15F40D55" w14:textId="77777777" w:rsidR="00263FC7" w:rsidRPr="00632AE1" w:rsidRDefault="00263FC7" w:rsidP="00263FC7">
            <w:pPr>
              <w:rPr>
                <w:rFonts w:cs="Guttman Hodes"/>
                <w:sz w:val="20"/>
                <w:szCs w:val="20"/>
                <w:rtl/>
              </w:rPr>
            </w:pPr>
            <w:r>
              <w:rPr>
                <w:rFonts w:cs="Guttman Hodes"/>
                <w:sz w:val="20"/>
                <w:szCs w:val="20"/>
                <w:rtl/>
              </w:rPr>
              <w:t>הערכת סיכונים בשימוש מידע מרשתות חברתיות</w:t>
            </w:r>
          </w:p>
        </w:tc>
        <w:tc>
          <w:tcPr>
            <w:tcW w:w="3690" w:type="dxa"/>
            <w:gridSpan w:val="3"/>
            <w:vAlign w:val="center"/>
          </w:tcPr>
          <w:p w14:paraId="4EB02742" w14:textId="77777777" w:rsidR="00263FC7" w:rsidRPr="00632AE1" w:rsidRDefault="00263FC7" w:rsidP="00263FC7">
            <w:pPr>
              <w:jc w:val="right"/>
              <w:rPr>
                <w:rFonts w:cs="David"/>
                <w:sz w:val="20"/>
                <w:szCs w:val="20"/>
                <w:rtl/>
              </w:rPr>
            </w:pPr>
            <w:r>
              <w:rPr>
                <w:rFonts w:cs="David"/>
                <w:sz w:val="20"/>
                <w:szCs w:val="20"/>
              </w:rPr>
              <w:t>RISK ASSESSMENT USING SOCIAL NETWORKING DATA</w:t>
            </w:r>
          </w:p>
        </w:tc>
      </w:tr>
      <w:tr w:rsidR="00263FC7" w:rsidRPr="00632AE1" w14:paraId="661220A8" w14:textId="77777777" w:rsidTr="00263FC7">
        <w:trPr>
          <w:cantSplit/>
          <w:trHeight w:val="227"/>
          <w:jc w:val="center"/>
        </w:trPr>
        <w:tc>
          <w:tcPr>
            <w:tcW w:w="3690" w:type="dxa"/>
            <w:gridSpan w:val="3"/>
            <w:vAlign w:val="center"/>
          </w:tcPr>
          <w:p w14:paraId="3EDE9F63" w14:textId="77777777" w:rsidR="00263FC7" w:rsidRPr="00632AE1" w:rsidRDefault="00263FC7" w:rsidP="00263FC7">
            <w:pPr>
              <w:rPr>
                <w:rFonts w:cs="Guttman Hodes"/>
                <w:sz w:val="20"/>
                <w:szCs w:val="20"/>
                <w:rtl/>
              </w:rPr>
            </w:pPr>
          </w:p>
        </w:tc>
        <w:tc>
          <w:tcPr>
            <w:tcW w:w="3690" w:type="dxa"/>
            <w:gridSpan w:val="3"/>
            <w:vAlign w:val="center"/>
          </w:tcPr>
          <w:p w14:paraId="7D955CB2" w14:textId="77777777" w:rsidR="00263FC7" w:rsidRPr="00632AE1" w:rsidRDefault="00263FC7" w:rsidP="00263FC7">
            <w:pPr>
              <w:jc w:val="right"/>
              <w:rPr>
                <w:rFonts w:cs="David"/>
                <w:sz w:val="20"/>
                <w:szCs w:val="20"/>
                <w:rtl/>
              </w:rPr>
            </w:pPr>
            <w:r>
              <w:rPr>
                <w:rFonts w:cs="David"/>
                <w:sz w:val="20"/>
                <w:szCs w:val="20"/>
              </w:rPr>
              <w:t>SOCURE INC.</w:t>
            </w:r>
          </w:p>
        </w:tc>
      </w:tr>
      <w:tr w:rsidR="00263FC7" w:rsidRPr="00632AE1" w14:paraId="458BB9C6" w14:textId="77777777" w:rsidTr="00263FC7">
        <w:trPr>
          <w:cantSplit/>
          <w:trHeight w:val="227"/>
          <w:jc w:val="center"/>
        </w:trPr>
        <w:tc>
          <w:tcPr>
            <w:tcW w:w="1230" w:type="dxa"/>
            <w:vAlign w:val="center"/>
          </w:tcPr>
          <w:p w14:paraId="607BC0F2" w14:textId="77777777" w:rsidR="00263FC7" w:rsidRPr="00632AE1" w:rsidRDefault="00263FC7" w:rsidP="00263FC7">
            <w:pPr>
              <w:rPr>
                <w:rFonts w:cs="David"/>
                <w:sz w:val="20"/>
                <w:szCs w:val="20"/>
                <w:rtl/>
              </w:rPr>
            </w:pPr>
          </w:p>
        </w:tc>
        <w:tc>
          <w:tcPr>
            <w:tcW w:w="1230" w:type="dxa"/>
            <w:vAlign w:val="center"/>
          </w:tcPr>
          <w:p w14:paraId="06A5DDAF" w14:textId="77777777" w:rsidR="00263FC7" w:rsidRPr="00632AE1" w:rsidRDefault="00263FC7" w:rsidP="00263FC7">
            <w:pPr>
              <w:rPr>
                <w:rFonts w:cs="David"/>
                <w:sz w:val="20"/>
                <w:szCs w:val="20"/>
                <w:rtl/>
              </w:rPr>
            </w:pPr>
          </w:p>
        </w:tc>
        <w:tc>
          <w:tcPr>
            <w:tcW w:w="1230" w:type="dxa"/>
            <w:vAlign w:val="center"/>
          </w:tcPr>
          <w:p w14:paraId="243626EB" w14:textId="77777777" w:rsidR="00263FC7" w:rsidRPr="00632AE1" w:rsidRDefault="00263FC7" w:rsidP="00263FC7">
            <w:pPr>
              <w:rPr>
                <w:rFonts w:cs="David"/>
                <w:sz w:val="20"/>
                <w:szCs w:val="20"/>
                <w:rtl/>
              </w:rPr>
            </w:pPr>
          </w:p>
        </w:tc>
        <w:tc>
          <w:tcPr>
            <w:tcW w:w="1230" w:type="dxa"/>
            <w:vAlign w:val="center"/>
          </w:tcPr>
          <w:p w14:paraId="4C7FBC85" w14:textId="77777777" w:rsidR="00263FC7" w:rsidRPr="00632AE1" w:rsidRDefault="00263FC7" w:rsidP="00263FC7">
            <w:pPr>
              <w:jc w:val="right"/>
              <w:rPr>
                <w:rFonts w:cs="David"/>
                <w:sz w:val="20"/>
                <w:szCs w:val="20"/>
                <w:rtl/>
              </w:rPr>
            </w:pPr>
            <w:r>
              <w:rPr>
                <w:rFonts w:cs="David"/>
                <w:sz w:val="20"/>
                <w:szCs w:val="20"/>
              </w:rPr>
              <w:t>15/03/2013</w:t>
            </w:r>
          </w:p>
        </w:tc>
        <w:tc>
          <w:tcPr>
            <w:tcW w:w="1230" w:type="dxa"/>
            <w:vAlign w:val="center"/>
          </w:tcPr>
          <w:p w14:paraId="5B70082A" w14:textId="77777777" w:rsidR="00263FC7" w:rsidRPr="00632AE1" w:rsidRDefault="00263FC7" w:rsidP="00263FC7">
            <w:pPr>
              <w:jc w:val="right"/>
              <w:rPr>
                <w:rFonts w:cs="David"/>
                <w:sz w:val="20"/>
                <w:szCs w:val="20"/>
                <w:rtl/>
              </w:rPr>
            </w:pPr>
            <w:r>
              <w:rPr>
                <w:rFonts w:cs="David"/>
                <w:sz w:val="20"/>
                <w:szCs w:val="20"/>
              </w:rPr>
              <w:t>61/801334</w:t>
            </w:r>
          </w:p>
        </w:tc>
        <w:tc>
          <w:tcPr>
            <w:tcW w:w="1230" w:type="dxa"/>
            <w:vAlign w:val="center"/>
          </w:tcPr>
          <w:p w14:paraId="73F628E4"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C7896E5" w14:textId="77777777" w:rsidTr="00263FC7">
        <w:trPr>
          <w:cantSplit/>
          <w:trHeight w:val="227"/>
          <w:jc w:val="center"/>
        </w:trPr>
        <w:tc>
          <w:tcPr>
            <w:tcW w:w="3690" w:type="dxa"/>
            <w:gridSpan w:val="3"/>
            <w:vAlign w:val="center"/>
          </w:tcPr>
          <w:p w14:paraId="1C62C004" w14:textId="77777777" w:rsidR="00263FC7" w:rsidRPr="00632AE1" w:rsidRDefault="00263FC7" w:rsidP="00263FC7">
            <w:pPr>
              <w:rPr>
                <w:rFonts w:cs="David"/>
                <w:sz w:val="20"/>
                <w:szCs w:val="20"/>
                <w:rtl/>
              </w:rPr>
            </w:pPr>
          </w:p>
        </w:tc>
        <w:tc>
          <w:tcPr>
            <w:tcW w:w="3690" w:type="dxa"/>
            <w:gridSpan w:val="3"/>
            <w:vAlign w:val="center"/>
          </w:tcPr>
          <w:p w14:paraId="136D2030" w14:textId="77777777" w:rsidR="00263FC7" w:rsidRPr="00632AE1" w:rsidRDefault="00263FC7" w:rsidP="00263FC7">
            <w:pPr>
              <w:jc w:val="right"/>
              <w:rPr>
                <w:rFonts w:cs="David"/>
                <w:sz w:val="20"/>
                <w:szCs w:val="20"/>
              </w:rPr>
            </w:pPr>
            <w:r>
              <w:rPr>
                <w:rFonts w:cs="David"/>
                <w:sz w:val="20"/>
                <w:szCs w:val="20"/>
              </w:rPr>
              <w:t>PCT/US/2014/030197</w:t>
            </w:r>
          </w:p>
        </w:tc>
      </w:tr>
      <w:tr w:rsidR="00263FC7" w:rsidRPr="00632AE1" w14:paraId="68C7D4D5" w14:textId="77777777" w:rsidTr="00263FC7">
        <w:trPr>
          <w:cantSplit/>
          <w:trHeight w:val="227"/>
          <w:jc w:val="center"/>
        </w:trPr>
        <w:tc>
          <w:tcPr>
            <w:tcW w:w="3690" w:type="dxa"/>
            <w:gridSpan w:val="3"/>
            <w:vAlign w:val="center"/>
          </w:tcPr>
          <w:p w14:paraId="1941B7A5" w14:textId="77777777" w:rsidR="00263FC7" w:rsidRPr="00632AE1" w:rsidRDefault="00263FC7" w:rsidP="00263FC7">
            <w:pPr>
              <w:rPr>
                <w:rFonts w:cs="David"/>
                <w:sz w:val="20"/>
                <w:szCs w:val="20"/>
                <w:rtl/>
              </w:rPr>
            </w:pPr>
          </w:p>
        </w:tc>
        <w:tc>
          <w:tcPr>
            <w:tcW w:w="3690" w:type="dxa"/>
            <w:gridSpan w:val="3"/>
            <w:vAlign w:val="center"/>
          </w:tcPr>
          <w:p w14:paraId="092EF05D" w14:textId="77777777" w:rsidR="00263FC7" w:rsidRPr="00632AE1" w:rsidRDefault="00263FC7" w:rsidP="00263FC7">
            <w:pPr>
              <w:jc w:val="right"/>
              <w:rPr>
                <w:rFonts w:cs="David"/>
                <w:sz w:val="20"/>
                <w:szCs w:val="20"/>
              </w:rPr>
            </w:pPr>
            <w:r>
              <w:rPr>
                <w:rFonts w:cs="David"/>
                <w:sz w:val="20"/>
                <w:szCs w:val="20"/>
              </w:rPr>
              <w:t>WO/2014/145431</w:t>
            </w:r>
          </w:p>
        </w:tc>
      </w:tr>
      <w:tr w:rsidR="00263FC7" w:rsidRPr="00632AE1" w14:paraId="1B759330" w14:textId="77777777" w:rsidTr="00263FC7">
        <w:trPr>
          <w:cantSplit/>
          <w:trHeight w:val="227"/>
          <w:jc w:val="center"/>
        </w:trPr>
        <w:tc>
          <w:tcPr>
            <w:tcW w:w="7380" w:type="dxa"/>
            <w:gridSpan w:val="6"/>
            <w:tcBorders>
              <w:bottom w:val="single" w:sz="4" w:space="0" w:color="auto"/>
            </w:tcBorders>
            <w:vAlign w:val="center"/>
          </w:tcPr>
          <w:p w14:paraId="553CE04B" w14:textId="77777777" w:rsidR="00263FC7" w:rsidRPr="00632AE1" w:rsidRDefault="00263FC7" w:rsidP="00263FC7">
            <w:pPr>
              <w:rPr>
                <w:rFonts w:cs="David"/>
                <w:sz w:val="20"/>
                <w:szCs w:val="20"/>
              </w:rPr>
            </w:pPr>
          </w:p>
        </w:tc>
      </w:tr>
    </w:tbl>
    <w:p w14:paraId="089C482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1523E29" w14:textId="77777777" w:rsidTr="00263FC7">
        <w:trPr>
          <w:cantSplit/>
          <w:trHeight w:val="443"/>
          <w:jc w:val="center"/>
        </w:trPr>
        <w:tc>
          <w:tcPr>
            <w:tcW w:w="2460" w:type="dxa"/>
            <w:gridSpan w:val="2"/>
            <w:vAlign w:val="center"/>
          </w:tcPr>
          <w:p w14:paraId="6E89682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H04M</w:t>
            </w:r>
          </w:p>
        </w:tc>
        <w:tc>
          <w:tcPr>
            <w:tcW w:w="2460" w:type="dxa"/>
            <w:gridSpan w:val="2"/>
            <w:vAlign w:val="center"/>
          </w:tcPr>
          <w:p w14:paraId="286D3B12" w14:textId="77777777" w:rsidR="00263FC7" w:rsidRPr="00263FC7" w:rsidRDefault="000863EF" w:rsidP="00263FC7">
            <w:pPr>
              <w:jc w:val="center"/>
              <w:rPr>
                <w:rFonts w:cs="Guttman Hodes"/>
                <w:b/>
                <w:bCs/>
                <w:color w:val="0000FF"/>
                <w:sz w:val="20"/>
                <w:szCs w:val="20"/>
                <w:u w:val="single"/>
                <w:rtl/>
              </w:rPr>
            </w:pPr>
            <w:hyperlink r:id="rId222" w:history="1">
              <w:r w:rsidR="00263FC7">
                <w:rPr>
                  <w:rFonts w:cs="Guttman Hodes"/>
                  <w:b/>
                  <w:bCs/>
                  <w:color w:val="0000FF"/>
                  <w:sz w:val="20"/>
                  <w:szCs w:val="20"/>
                  <w:u w:val="single"/>
                  <w:rtl/>
                </w:rPr>
                <w:t>276703</w:t>
              </w:r>
            </w:hyperlink>
          </w:p>
        </w:tc>
        <w:tc>
          <w:tcPr>
            <w:tcW w:w="2460" w:type="dxa"/>
            <w:gridSpan w:val="2"/>
            <w:vAlign w:val="center"/>
          </w:tcPr>
          <w:p w14:paraId="017FDD1C" w14:textId="77777777" w:rsidR="00263FC7" w:rsidRPr="00632AE1" w:rsidRDefault="00263FC7" w:rsidP="00263FC7">
            <w:pPr>
              <w:jc w:val="right"/>
              <w:rPr>
                <w:rFonts w:cs="David"/>
                <w:sz w:val="20"/>
                <w:szCs w:val="20"/>
                <w:rtl/>
              </w:rPr>
            </w:pPr>
            <w:r>
              <w:rPr>
                <w:rFonts w:cs="David"/>
                <w:sz w:val="20"/>
                <w:szCs w:val="20"/>
                <w:rtl/>
              </w:rPr>
              <w:t>11/06/2018</w:t>
            </w:r>
          </w:p>
        </w:tc>
      </w:tr>
      <w:tr w:rsidR="00263FC7" w:rsidRPr="00632AE1" w14:paraId="1879EB01" w14:textId="77777777" w:rsidTr="00263FC7">
        <w:trPr>
          <w:cantSplit/>
          <w:trHeight w:val="227"/>
          <w:jc w:val="center"/>
        </w:trPr>
        <w:tc>
          <w:tcPr>
            <w:tcW w:w="3690" w:type="dxa"/>
            <w:gridSpan w:val="3"/>
            <w:vAlign w:val="center"/>
          </w:tcPr>
          <w:p w14:paraId="6B276D34" w14:textId="77777777" w:rsidR="00263FC7" w:rsidRPr="00632AE1" w:rsidRDefault="00263FC7" w:rsidP="00263FC7">
            <w:pPr>
              <w:rPr>
                <w:rFonts w:cs="Guttman Hodes"/>
                <w:sz w:val="20"/>
                <w:szCs w:val="20"/>
                <w:rtl/>
              </w:rPr>
            </w:pPr>
            <w:r>
              <w:rPr>
                <w:rFonts w:cs="Guttman Hodes"/>
                <w:sz w:val="20"/>
                <w:szCs w:val="20"/>
                <w:rtl/>
              </w:rPr>
              <w:t>שיטה ומערכת ליישום חייגן רב שימושי מתקדם בניהול חשבונות תקשורת רבים</w:t>
            </w:r>
          </w:p>
        </w:tc>
        <w:tc>
          <w:tcPr>
            <w:tcW w:w="3690" w:type="dxa"/>
            <w:gridSpan w:val="3"/>
            <w:vAlign w:val="center"/>
          </w:tcPr>
          <w:p w14:paraId="62956614" w14:textId="77777777" w:rsidR="00263FC7" w:rsidRPr="00632AE1" w:rsidRDefault="00263FC7" w:rsidP="00263FC7">
            <w:pPr>
              <w:jc w:val="right"/>
              <w:rPr>
                <w:rFonts w:cs="David"/>
                <w:sz w:val="20"/>
                <w:szCs w:val="20"/>
                <w:rtl/>
              </w:rPr>
            </w:pPr>
            <w:r>
              <w:rPr>
                <w:rFonts w:cs="David"/>
                <w:sz w:val="20"/>
                <w:szCs w:val="20"/>
              </w:rPr>
              <w:t>METHOD AND SYSTEM OF IMPLEMENTING AN ADVANCED MULTIFUNCTIONAL DIALER CAPABLE OF MANAGING MULTIPLE CALLING ACCOUNTS</w:t>
            </w:r>
          </w:p>
        </w:tc>
      </w:tr>
      <w:tr w:rsidR="00263FC7" w:rsidRPr="00632AE1" w14:paraId="77DD21AB" w14:textId="77777777" w:rsidTr="00263FC7">
        <w:trPr>
          <w:cantSplit/>
          <w:trHeight w:val="227"/>
          <w:jc w:val="center"/>
        </w:trPr>
        <w:tc>
          <w:tcPr>
            <w:tcW w:w="3690" w:type="dxa"/>
            <w:gridSpan w:val="3"/>
            <w:vAlign w:val="center"/>
          </w:tcPr>
          <w:p w14:paraId="183941C2" w14:textId="77777777" w:rsidR="00263FC7" w:rsidRPr="00632AE1" w:rsidRDefault="00263FC7" w:rsidP="00263FC7">
            <w:pPr>
              <w:rPr>
                <w:rFonts w:cs="Guttman Hodes"/>
                <w:sz w:val="20"/>
                <w:szCs w:val="20"/>
                <w:rtl/>
              </w:rPr>
            </w:pPr>
            <w:r>
              <w:rPr>
                <w:rFonts w:cs="Guttman Hodes"/>
                <w:sz w:val="20"/>
                <w:szCs w:val="20"/>
                <w:rtl/>
              </w:rPr>
              <w:t>אולג חאנוקייב</w:t>
            </w:r>
          </w:p>
        </w:tc>
        <w:tc>
          <w:tcPr>
            <w:tcW w:w="3690" w:type="dxa"/>
            <w:gridSpan w:val="3"/>
            <w:vAlign w:val="center"/>
          </w:tcPr>
          <w:p w14:paraId="679C7263" w14:textId="77777777" w:rsidR="00263FC7" w:rsidRPr="00632AE1" w:rsidRDefault="00263FC7" w:rsidP="00263FC7">
            <w:pPr>
              <w:jc w:val="right"/>
              <w:rPr>
                <w:rFonts w:cs="David"/>
                <w:sz w:val="20"/>
                <w:szCs w:val="20"/>
                <w:rtl/>
              </w:rPr>
            </w:pPr>
            <w:r>
              <w:rPr>
                <w:rFonts w:cs="David"/>
                <w:sz w:val="20"/>
                <w:szCs w:val="20"/>
              </w:rPr>
              <w:t>Oleg KHANUKAEV</w:t>
            </w:r>
          </w:p>
        </w:tc>
      </w:tr>
      <w:tr w:rsidR="00263FC7" w:rsidRPr="00632AE1" w14:paraId="677EE481" w14:textId="77777777" w:rsidTr="00263FC7">
        <w:trPr>
          <w:cantSplit/>
          <w:trHeight w:val="227"/>
          <w:jc w:val="center"/>
        </w:trPr>
        <w:tc>
          <w:tcPr>
            <w:tcW w:w="1230" w:type="dxa"/>
            <w:vAlign w:val="center"/>
          </w:tcPr>
          <w:p w14:paraId="796197ED" w14:textId="77777777" w:rsidR="00263FC7" w:rsidRPr="00632AE1" w:rsidRDefault="00263FC7" w:rsidP="00263FC7">
            <w:pPr>
              <w:rPr>
                <w:rFonts w:cs="David"/>
                <w:sz w:val="20"/>
                <w:szCs w:val="20"/>
                <w:rtl/>
              </w:rPr>
            </w:pPr>
          </w:p>
        </w:tc>
        <w:tc>
          <w:tcPr>
            <w:tcW w:w="1230" w:type="dxa"/>
            <w:vAlign w:val="center"/>
          </w:tcPr>
          <w:p w14:paraId="300E5436" w14:textId="77777777" w:rsidR="00263FC7" w:rsidRPr="00632AE1" w:rsidRDefault="00263FC7" w:rsidP="00263FC7">
            <w:pPr>
              <w:rPr>
                <w:rFonts w:cs="David"/>
                <w:sz w:val="20"/>
                <w:szCs w:val="20"/>
                <w:rtl/>
              </w:rPr>
            </w:pPr>
          </w:p>
        </w:tc>
        <w:tc>
          <w:tcPr>
            <w:tcW w:w="1230" w:type="dxa"/>
            <w:vAlign w:val="center"/>
          </w:tcPr>
          <w:p w14:paraId="30C171DC" w14:textId="77777777" w:rsidR="00263FC7" w:rsidRPr="00632AE1" w:rsidRDefault="00263FC7" w:rsidP="00263FC7">
            <w:pPr>
              <w:rPr>
                <w:rFonts w:cs="David"/>
                <w:sz w:val="20"/>
                <w:szCs w:val="20"/>
                <w:rtl/>
              </w:rPr>
            </w:pPr>
          </w:p>
        </w:tc>
        <w:tc>
          <w:tcPr>
            <w:tcW w:w="1230" w:type="dxa"/>
            <w:vAlign w:val="center"/>
          </w:tcPr>
          <w:p w14:paraId="0839E163" w14:textId="77777777" w:rsidR="00263FC7" w:rsidRPr="00632AE1" w:rsidRDefault="00263FC7" w:rsidP="00263FC7">
            <w:pPr>
              <w:jc w:val="right"/>
              <w:rPr>
                <w:rFonts w:cs="David"/>
                <w:sz w:val="20"/>
                <w:szCs w:val="20"/>
                <w:rtl/>
              </w:rPr>
            </w:pPr>
            <w:r>
              <w:rPr>
                <w:rFonts w:cs="David"/>
                <w:sz w:val="20"/>
                <w:szCs w:val="20"/>
              </w:rPr>
              <w:t>13/02/2018</w:t>
            </w:r>
          </w:p>
        </w:tc>
        <w:tc>
          <w:tcPr>
            <w:tcW w:w="1230" w:type="dxa"/>
            <w:vAlign w:val="center"/>
          </w:tcPr>
          <w:p w14:paraId="2F884BFD" w14:textId="77777777" w:rsidR="00263FC7" w:rsidRPr="00632AE1" w:rsidRDefault="00263FC7" w:rsidP="00263FC7">
            <w:pPr>
              <w:jc w:val="right"/>
              <w:rPr>
                <w:rFonts w:cs="David"/>
                <w:sz w:val="20"/>
                <w:szCs w:val="20"/>
                <w:rtl/>
              </w:rPr>
            </w:pPr>
            <w:r>
              <w:rPr>
                <w:rFonts w:cs="David"/>
                <w:sz w:val="20"/>
                <w:szCs w:val="20"/>
              </w:rPr>
              <w:t>62/629,720</w:t>
            </w:r>
          </w:p>
        </w:tc>
        <w:tc>
          <w:tcPr>
            <w:tcW w:w="1230" w:type="dxa"/>
            <w:vAlign w:val="center"/>
          </w:tcPr>
          <w:p w14:paraId="1AD7E528"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19D7EB1" w14:textId="77777777" w:rsidTr="00263FC7">
        <w:trPr>
          <w:cantSplit/>
          <w:trHeight w:val="227"/>
          <w:jc w:val="center"/>
        </w:trPr>
        <w:tc>
          <w:tcPr>
            <w:tcW w:w="3690" w:type="dxa"/>
            <w:gridSpan w:val="3"/>
            <w:vAlign w:val="center"/>
          </w:tcPr>
          <w:p w14:paraId="0A1112D1" w14:textId="77777777" w:rsidR="00263FC7" w:rsidRPr="00632AE1" w:rsidRDefault="00263FC7" w:rsidP="00263FC7">
            <w:pPr>
              <w:rPr>
                <w:rFonts w:cs="David"/>
                <w:sz w:val="20"/>
                <w:szCs w:val="20"/>
                <w:rtl/>
              </w:rPr>
            </w:pPr>
          </w:p>
        </w:tc>
        <w:tc>
          <w:tcPr>
            <w:tcW w:w="3690" w:type="dxa"/>
            <w:gridSpan w:val="3"/>
            <w:vAlign w:val="center"/>
          </w:tcPr>
          <w:p w14:paraId="4C0B8942" w14:textId="77777777" w:rsidR="00263FC7" w:rsidRPr="00632AE1" w:rsidRDefault="00263FC7" w:rsidP="00263FC7">
            <w:pPr>
              <w:jc w:val="right"/>
              <w:rPr>
                <w:rFonts w:cs="David"/>
                <w:sz w:val="20"/>
                <w:szCs w:val="20"/>
              </w:rPr>
            </w:pPr>
            <w:r>
              <w:rPr>
                <w:rFonts w:cs="David"/>
                <w:sz w:val="20"/>
                <w:szCs w:val="20"/>
              </w:rPr>
              <w:t>PCT/IL/2018/050638</w:t>
            </w:r>
          </w:p>
        </w:tc>
      </w:tr>
      <w:tr w:rsidR="00263FC7" w:rsidRPr="00632AE1" w14:paraId="0554B668" w14:textId="77777777" w:rsidTr="00263FC7">
        <w:trPr>
          <w:cantSplit/>
          <w:trHeight w:val="227"/>
          <w:jc w:val="center"/>
        </w:trPr>
        <w:tc>
          <w:tcPr>
            <w:tcW w:w="3690" w:type="dxa"/>
            <w:gridSpan w:val="3"/>
            <w:vAlign w:val="center"/>
          </w:tcPr>
          <w:p w14:paraId="421244B6" w14:textId="77777777" w:rsidR="00263FC7" w:rsidRPr="00632AE1" w:rsidRDefault="00263FC7" w:rsidP="00263FC7">
            <w:pPr>
              <w:rPr>
                <w:rFonts w:cs="David"/>
                <w:sz w:val="20"/>
                <w:szCs w:val="20"/>
                <w:rtl/>
              </w:rPr>
            </w:pPr>
          </w:p>
        </w:tc>
        <w:tc>
          <w:tcPr>
            <w:tcW w:w="3690" w:type="dxa"/>
            <w:gridSpan w:val="3"/>
            <w:vAlign w:val="center"/>
          </w:tcPr>
          <w:p w14:paraId="51E2D00F" w14:textId="77777777" w:rsidR="00263FC7" w:rsidRPr="00632AE1" w:rsidRDefault="00263FC7" w:rsidP="00263FC7">
            <w:pPr>
              <w:jc w:val="right"/>
              <w:rPr>
                <w:rFonts w:cs="David"/>
                <w:sz w:val="20"/>
                <w:szCs w:val="20"/>
              </w:rPr>
            </w:pPr>
            <w:r>
              <w:rPr>
                <w:rFonts w:cs="David"/>
                <w:sz w:val="20"/>
                <w:szCs w:val="20"/>
              </w:rPr>
              <w:t>WO/2019/159160</w:t>
            </w:r>
          </w:p>
        </w:tc>
      </w:tr>
      <w:tr w:rsidR="00263FC7" w:rsidRPr="00632AE1" w14:paraId="28A17CD8" w14:textId="77777777" w:rsidTr="00263FC7">
        <w:trPr>
          <w:cantSplit/>
          <w:trHeight w:val="227"/>
          <w:jc w:val="center"/>
        </w:trPr>
        <w:tc>
          <w:tcPr>
            <w:tcW w:w="7380" w:type="dxa"/>
            <w:gridSpan w:val="6"/>
            <w:tcBorders>
              <w:bottom w:val="single" w:sz="4" w:space="0" w:color="auto"/>
            </w:tcBorders>
            <w:vAlign w:val="center"/>
          </w:tcPr>
          <w:p w14:paraId="1DE656ED" w14:textId="77777777" w:rsidR="00263FC7" w:rsidRPr="00632AE1" w:rsidRDefault="00263FC7" w:rsidP="00263FC7">
            <w:pPr>
              <w:rPr>
                <w:rFonts w:cs="David"/>
                <w:sz w:val="20"/>
                <w:szCs w:val="20"/>
              </w:rPr>
            </w:pPr>
          </w:p>
        </w:tc>
      </w:tr>
    </w:tbl>
    <w:p w14:paraId="563F2D8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8D71C05" w14:textId="77777777" w:rsidTr="00263FC7">
        <w:trPr>
          <w:cantSplit/>
          <w:trHeight w:val="443"/>
          <w:jc w:val="center"/>
        </w:trPr>
        <w:tc>
          <w:tcPr>
            <w:tcW w:w="2460" w:type="dxa"/>
            <w:gridSpan w:val="2"/>
            <w:vAlign w:val="center"/>
          </w:tcPr>
          <w:p w14:paraId="50C283A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142C324" w14:textId="77777777" w:rsidR="00263FC7" w:rsidRPr="00263FC7" w:rsidRDefault="000863EF" w:rsidP="00263FC7">
            <w:pPr>
              <w:jc w:val="center"/>
              <w:rPr>
                <w:rFonts w:cs="Guttman Hodes"/>
                <w:b/>
                <w:bCs/>
                <w:color w:val="0000FF"/>
                <w:sz w:val="20"/>
                <w:szCs w:val="20"/>
                <w:u w:val="single"/>
                <w:rtl/>
              </w:rPr>
            </w:pPr>
            <w:hyperlink r:id="rId223" w:history="1">
              <w:r w:rsidR="00263FC7">
                <w:rPr>
                  <w:rFonts w:cs="Guttman Hodes"/>
                  <w:b/>
                  <w:bCs/>
                  <w:color w:val="0000FF"/>
                  <w:sz w:val="20"/>
                  <w:szCs w:val="20"/>
                  <w:u w:val="single"/>
                  <w:rtl/>
                </w:rPr>
                <w:t>276705</w:t>
              </w:r>
            </w:hyperlink>
          </w:p>
        </w:tc>
        <w:tc>
          <w:tcPr>
            <w:tcW w:w="2460" w:type="dxa"/>
            <w:gridSpan w:val="2"/>
            <w:vAlign w:val="center"/>
          </w:tcPr>
          <w:p w14:paraId="09450B81" w14:textId="77777777" w:rsidR="00263FC7" w:rsidRPr="00632AE1" w:rsidRDefault="00263FC7" w:rsidP="00263FC7">
            <w:pPr>
              <w:jc w:val="right"/>
              <w:rPr>
                <w:rFonts w:cs="David"/>
                <w:sz w:val="20"/>
                <w:szCs w:val="20"/>
                <w:rtl/>
              </w:rPr>
            </w:pPr>
            <w:r>
              <w:rPr>
                <w:rFonts w:cs="David"/>
                <w:sz w:val="20"/>
                <w:szCs w:val="20"/>
                <w:rtl/>
              </w:rPr>
              <w:t>09/11/2006</w:t>
            </w:r>
          </w:p>
        </w:tc>
      </w:tr>
      <w:tr w:rsidR="00263FC7" w:rsidRPr="00632AE1" w14:paraId="1F17D044" w14:textId="77777777" w:rsidTr="00263FC7">
        <w:trPr>
          <w:cantSplit/>
          <w:trHeight w:val="227"/>
          <w:jc w:val="center"/>
        </w:trPr>
        <w:tc>
          <w:tcPr>
            <w:tcW w:w="3690" w:type="dxa"/>
            <w:gridSpan w:val="3"/>
            <w:vAlign w:val="center"/>
          </w:tcPr>
          <w:p w14:paraId="2F5AC296" w14:textId="77777777" w:rsidR="00263FC7" w:rsidRPr="00632AE1" w:rsidRDefault="00263FC7" w:rsidP="00263FC7">
            <w:pPr>
              <w:rPr>
                <w:rFonts w:cs="Guttman Hodes"/>
                <w:sz w:val="20"/>
                <w:szCs w:val="20"/>
                <w:rtl/>
              </w:rPr>
            </w:pPr>
            <w:r>
              <w:rPr>
                <w:rFonts w:cs="Guttman Hodes"/>
                <w:sz w:val="20"/>
                <w:szCs w:val="20"/>
                <w:rtl/>
              </w:rPr>
              <w:t>תכונות אימיוניות של תאים מולטיפוטנט והשימוש בהם</w:t>
            </w:r>
          </w:p>
        </w:tc>
        <w:tc>
          <w:tcPr>
            <w:tcW w:w="3690" w:type="dxa"/>
            <w:gridSpan w:val="3"/>
            <w:vAlign w:val="center"/>
          </w:tcPr>
          <w:p w14:paraId="47E7B501" w14:textId="77777777" w:rsidR="00263FC7" w:rsidRPr="00632AE1" w:rsidRDefault="00263FC7" w:rsidP="00263FC7">
            <w:pPr>
              <w:jc w:val="right"/>
              <w:rPr>
                <w:rFonts w:cs="David"/>
                <w:sz w:val="20"/>
                <w:szCs w:val="20"/>
                <w:rtl/>
              </w:rPr>
            </w:pPr>
            <w:r>
              <w:rPr>
                <w:rFonts w:cs="David"/>
                <w:sz w:val="20"/>
                <w:szCs w:val="20"/>
              </w:rPr>
              <w:t>Immunomodulatory properties of multipotent adult progenitor cells and uses thereof</w:t>
            </w:r>
          </w:p>
        </w:tc>
      </w:tr>
      <w:tr w:rsidR="00263FC7" w:rsidRPr="00632AE1" w14:paraId="455B9A86" w14:textId="77777777" w:rsidTr="00263FC7">
        <w:trPr>
          <w:cantSplit/>
          <w:trHeight w:val="227"/>
          <w:jc w:val="center"/>
        </w:trPr>
        <w:tc>
          <w:tcPr>
            <w:tcW w:w="3690" w:type="dxa"/>
            <w:gridSpan w:val="3"/>
            <w:vAlign w:val="center"/>
          </w:tcPr>
          <w:p w14:paraId="6F9D7F91" w14:textId="77777777" w:rsidR="00263FC7" w:rsidRPr="00632AE1" w:rsidRDefault="00263FC7" w:rsidP="00263FC7">
            <w:pPr>
              <w:rPr>
                <w:rFonts w:cs="Guttman Hodes"/>
                <w:sz w:val="20"/>
                <w:szCs w:val="20"/>
                <w:rtl/>
              </w:rPr>
            </w:pPr>
          </w:p>
        </w:tc>
        <w:tc>
          <w:tcPr>
            <w:tcW w:w="3690" w:type="dxa"/>
            <w:gridSpan w:val="3"/>
            <w:vAlign w:val="center"/>
          </w:tcPr>
          <w:p w14:paraId="0833C6BB" w14:textId="77777777" w:rsidR="00263FC7" w:rsidRPr="00632AE1" w:rsidRDefault="00263FC7" w:rsidP="00263FC7">
            <w:pPr>
              <w:jc w:val="right"/>
              <w:rPr>
                <w:rFonts w:cs="David"/>
                <w:sz w:val="20"/>
                <w:szCs w:val="20"/>
                <w:rtl/>
              </w:rPr>
            </w:pPr>
            <w:r>
              <w:rPr>
                <w:rFonts w:cs="David"/>
                <w:sz w:val="20"/>
                <w:szCs w:val="20"/>
              </w:rPr>
              <w:t>OREGON HEALTH &amp; SCIENCE UNIVERSITY</w:t>
            </w:r>
          </w:p>
        </w:tc>
      </w:tr>
      <w:tr w:rsidR="00263FC7" w:rsidRPr="00632AE1" w14:paraId="585C8B23" w14:textId="77777777" w:rsidTr="00263FC7">
        <w:trPr>
          <w:cantSplit/>
          <w:trHeight w:val="227"/>
          <w:jc w:val="center"/>
        </w:trPr>
        <w:tc>
          <w:tcPr>
            <w:tcW w:w="1230" w:type="dxa"/>
            <w:vAlign w:val="center"/>
          </w:tcPr>
          <w:p w14:paraId="6643CF0F" w14:textId="77777777" w:rsidR="00263FC7" w:rsidRPr="00632AE1" w:rsidRDefault="00263FC7" w:rsidP="00263FC7">
            <w:pPr>
              <w:rPr>
                <w:rFonts w:cs="David"/>
                <w:sz w:val="20"/>
                <w:szCs w:val="20"/>
                <w:rtl/>
              </w:rPr>
            </w:pPr>
          </w:p>
        </w:tc>
        <w:tc>
          <w:tcPr>
            <w:tcW w:w="1230" w:type="dxa"/>
            <w:vAlign w:val="center"/>
          </w:tcPr>
          <w:p w14:paraId="526B5E1F" w14:textId="77777777" w:rsidR="00263FC7" w:rsidRPr="00632AE1" w:rsidRDefault="00263FC7" w:rsidP="00263FC7">
            <w:pPr>
              <w:rPr>
                <w:rFonts w:cs="David"/>
                <w:sz w:val="20"/>
                <w:szCs w:val="20"/>
                <w:rtl/>
              </w:rPr>
            </w:pPr>
          </w:p>
        </w:tc>
        <w:tc>
          <w:tcPr>
            <w:tcW w:w="1230" w:type="dxa"/>
            <w:vAlign w:val="center"/>
          </w:tcPr>
          <w:p w14:paraId="7C06A5C6" w14:textId="77777777" w:rsidR="00263FC7" w:rsidRPr="00632AE1" w:rsidRDefault="00263FC7" w:rsidP="00263FC7">
            <w:pPr>
              <w:rPr>
                <w:rFonts w:cs="David"/>
                <w:sz w:val="20"/>
                <w:szCs w:val="20"/>
                <w:rtl/>
              </w:rPr>
            </w:pPr>
          </w:p>
        </w:tc>
        <w:tc>
          <w:tcPr>
            <w:tcW w:w="1230" w:type="dxa"/>
            <w:vAlign w:val="center"/>
          </w:tcPr>
          <w:p w14:paraId="261286F5" w14:textId="77777777" w:rsidR="00263FC7" w:rsidRPr="00632AE1" w:rsidRDefault="00263FC7" w:rsidP="00263FC7">
            <w:pPr>
              <w:jc w:val="right"/>
              <w:rPr>
                <w:rFonts w:cs="David"/>
                <w:sz w:val="20"/>
                <w:szCs w:val="20"/>
                <w:rtl/>
              </w:rPr>
            </w:pPr>
            <w:r>
              <w:rPr>
                <w:rFonts w:cs="David"/>
                <w:sz w:val="20"/>
                <w:szCs w:val="20"/>
              </w:rPr>
              <w:t>09/11/2005</w:t>
            </w:r>
          </w:p>
        </w:tc>
        <w:tc>
          <w:tcPr>
            <w:tcW w:w="1230" w:type="dxa"/>
            <w:vAlign w:val="center"/>
          </w:tcPr>
          <w:p w14:paraId="2FD01961" w14:textId="77777777" w:rsidR="00263FC7" w:rsidRPr="00632AE1" w:rsidRDefault="00263FC7" w:rsidP="00263FC7">
            <w:pPr>
              <w:jc w:val="right"/>
              <w:rPr>
                <w:rFonts w:cs="David"/>
                <w:sz w:val="20"/>
                <w:szCs w:val="20"/>
                <w:rtl/>
              </w:rPr>
            </w:pPr>
            <w:r>
              <w:rPr>
                <w:rFonts w:cs="David"/>
                <w:sz w:val="20"/>
                <w:szCs w:val="20"/>
              </w:rPr>
              <w:t>11/269736</w:t>
            </w:r>
          </w:p>
        </w:tc>
        <w:tc>
          <w:tcPr>
            <w:tcW w:w="1230" w:type="dxa"/>
            <w:vAlign w:val="center"/>
          </w:tcPr>
          <w:p w14:paraId="5D6A76C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66215D4" w14:textId="77777777" w:rsidTr="00263FC7">
        <w:trPr>
          <w:cantSplit/>
          <w:trHeight w:val="227"/>
          <w:jc w:val="center"/>
        </w:trPr>
        <w:tc>
          <w:tcPr>
            <w:tcW w:w="3690" w:type="dxa"/>
            <w:gridSpan w:val="3"/>
            <w:vAlign w:val="center"/>
          </w:tcPr>
          <w:p w14:paraId="7152906F" w14:textId="77777777" w:rsidR="00263FC7" w:rsidRPr="00632AE1" w:rsidRDefault="00263FC7" w:rsidP="00263FC7">
            <w:pPr>
              <w:rPr>
                <w:rFonts w:cs="David"/>
                <w:sz w:val="20"/>
                <w:szCs w:val="20"/>
                <w:rtl/>
              </w:rPr>
            </w:pPr>
          </w:p>
        </w:tc>
        <w:tc>
          <w:tcPr>
            <w:tcW w:w="3690" w:type="dxa"/>
            <w:gridSpan w:val="3"/>
            <w:vAlign w:val="center"/>
          </w:tcPr>
          <w:p w14:paraId="077BE08C" w14:textId="77777777" w:rsidR="00263FC7" w:rsidRPr="00632AE1" w:rsidRDefault="00263FC7" w:rsidP="00263FC7">
            <w:pPr>
              <w:jc w:val="right"/>
              <w:rPr>
                <w:rFonts w:cs="David"/>
                <w:sz w:val="20"/>
                <w:szCs w:val="20"/>
              </w:rPr>
            </w:pPr>
            <w:r>
              <w:rPr>
                <w:rFonts w:cs="David"/>
                <w:sz w:val="20"/>
                <w:szCs w:val="20"/>
              </w:rPr>
              <w:t>PCT/US/2006/043804</w:t>
            </w:r>
          </w:p>
        </w:tc>
      </w:tr>
      <w:tr w:rsidR="00263FC7" w:rsidRPr="00632AE1" w14:paraId="23FC07A2" w14:textId="77777777" w:rsidTr="00263FC7">
        <w:trPr>
          <w:cantSplit/>
          <w:trHeight w:val="227"/>
          <w:jc w:val="center"/>
        </w:trPr>
        <w:tc>
          <w:tcPr>
            <w:tcW w:w="3690" w:type="dxa"/>
            <w:gridSpan w:val="3"/>
            <w:vAlign w:val="center"/>
          </w:tcPr>
          <w:p w14:paraId="6BEC3DFB" w14:textId="77777777" w:rsidR="00263FC7" w:rsidRPr="00632AE1" w:rsidRDefault="00263FC7" w:rsidP="00263FC7">
            <w:pPr>
              <w:rPr>
                <w:rFonts w:cs="David"/>
                <w:sz w:val="20"/>
                <w:szCs w:val="20"/>
                <w:rtl/>
              </w:rPr>
            </w:pPr>
          </w:p>
        </w:tc>
        <w:tc>
          <w:tcPr>
            <w:tcW w:w="3690" w:type="dxa"/>
            <w:gridSpan w:val="3"/>
            <w:vAlign w:val="center"/>
          </w:tcPr>
          <w:p w14:paraId="6112A976" w14:textId="77777777" w:rsidR="00263FC7" w:rsidRPr="00632AE1" w:rsidRDefault="00263FC7" w:rsidP="00263FC7">
            <w:pPr>
              <w:jc w:val="right"/>
              <w:rPr>
                <w:rFonts w:cs="David"/>
                <w:sz w:val="20"/>
                <w:szCs w:val="20"/>
              </w:rPr>
            </w:pPr>
            <w:r>
              <w:rPr>
                <w:rFonts w:cs="David"/>
                <w:sz w:val="20"/>
                <w:szCs w:val="20"/>
              </w:rPr>
              <w:t>WO/2007/056578</w:t>
            </w:r>
          </w:p>
        </w:tc>
      </w:tr>
      <w:tr w:rsidR="00263FC7" w:rsidRPr="00632AE1" w14:paraId="0356EF29" w14:textId="77777777" w:rsidTr="00263FC7">
        <w:trPr>
          <w:cantSplit/>
          <w:trHeight w:val="227"/>
          <w:jc w:val="center"/>
        </w:trPr>
        <w:tc>
          <w:tcPr>
            <w:tcW w:w="7380" w:type="dxa"/>
            <w:gridSpan w:val="6"/>
            <w:tcBorders>
              <w:bottom w:val="single" w:sz="4" w:space="0" w:color="auto"/>
            </w:tcBorders>
            <w:vAlign w:val="center"/>
          </w:tcPr>
          <w:p w14:paraId="16BD9DAF" w14:textId="77777777" w:rsidR="00263FC7" w:rsidRPr="00632AE1" w:rsidRDefault="00263FC7" w:rsidP="00263FC7">
            <w:pPr>
              <w:rPr>
                <w:rFonts w:cs="David"/>
                <w:sz w:val="20"/>
                <w:szCs w:val="20"/>
              </w:rPr>
            </w:pPr>
          </w:p>
        </w:tc>
      </w:tr>
    </w:tbl>
    <w:p w14:paraId="3921AE4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6A53FA5" w14:textId="77777777" w:rsidTr="00263FC7">
        <w:trPr>
          <w:cantSplit/>
          <w:trHeight w:val="443"/>
          <w:jc w:val="center"/>
        </w:trPr>
        <w:tc>
          <w:tcPr>
            <w:tcW w:w="2460" w:type="dxa"/>
            <w:gridSpan w:val="2"/>
            <w:vAlign w:val="center"/>
          </w:tcPr>
          <w:p w14:paraId="5C28482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A61F</w:t>
            </w:r>
          </w:p>
        </w:tc>
        <w:tc>
          <w:tcPr>
            <w:tcW w:w="2460" w:type="dxa"/>
            <w:gridSpan w:val="2"/>
            <w:vAlign w:val="center"/>
          </w:tcPr>
          <w:p w14:paraId="10645F34" w14:textId="77777777" w:rsidR="00263FC7" w:rsidRPr="00263FC7" w:rsidRDefault="000863EF" w:rsidP="00263FC7">
            <w:pPr>
              <w:jc w:val="center"/>
              <w:rPr>
                <w:rFonts w:cs="Guttman Hodes"/>
                <w:b/>
                <w:bCs/>
                <w:color w:val="0000FF"/>
                <w:sz w:val="20"/>
                <w:szCs w:val="20"/>
                <w:u w:val="single"/>
                <w:rtl/>
              </w:rPr>
            </w:pPr>
            <w:hyperlink r:id="rId224" w:history="1">
              <w:r w:rsidR="00263FC7">
                <w:rPr>
                  <w:rFonts w:cs="Guttman Hodes"/>
                  <w:b/>
                  <w:bCs/>
                  <w:color w:val="0000FF"/>
                  <w:sz w:val="20"/>
                  <w:szCs w:val="20"/>
                  <w:u w:val="single"/>
                  <w:rtl/>
                </w:rPr>
                <w:t>276707</w:t>
              </w:r>
            </w:hyperlink>
          </w:p>
        </w:tc>
        <w:tc>
          <w:tcPr>
            <w:tcW w:w="2460" w:type="dxa"/>
            <w:gridSpan w:val="2"/>
            <w:vAlign w:val="center"/>
          </w:tcPr>
          <w:p w14:paraId="75A5045C" w14:textId="77777777" w:rsidR="00263FC7" w:rsidRPr="00632AE1" w:rsidRDefault="00263FC7" w:rsidP="00263FC7">
            <w:pPr>
              <w:jc w:val="right"/>
              <w:rPr>
                <w:rFonts w:cs="David"/>
                <w:sz w:val="20"/>
                <w:szCs w:val="20"/>
                <w:rtl/>
              </w:rPr>
            </w:pPr>
            <w:r>
              <w:rPr>
                <w:rFonts w:cs="David"/>
                <w:sz w:val="20"/>
                <w:szCs w:val="20"/>
                <w:rtl/>
              </w:rPr>
              <w:t>13/08/2020</w:t>
            </w:r>
          </w:p>
        </w:tc>
      </w:tr>
      <w:tr w:rsidR="00263FC7" w:rsidRPr="00632AE1" w14:paraId="2005B8FC" w14:textId="77777777" w:rsidTr="00263FC7">
        <w:trPr>
          <w:cantSplit/>
          <w:trHeight w:val="227"/>
          <w:jc w:val="center"/>
        </w:trPr>
        <w:tc>
          <w:tcPr>
            <w:tcW w:w="3690" w:type="dxa"/>
            <w:gridSpan w:val="3"/>
            <w:vAlign w:val="center"/>
          </w:tcPr>
          <w:p w14:paraId="1C879175" w14:textId="77777777" w:rsidR="00263FC7" w:rsidRPr="00632AE1" w:rsidRDefault="00263FC7" w:rsidP="00263FC7">
            <w:pPr>
              <w:rPr>
                <w:rFonts w:cs="Guttman Hodes"/>
                <w:sz w:val="20"/>
                <w:szCs w:val="20"/>
                <w:rtl/>
              </w:rPr>
            </w:pPr>
            <w:r>
              <w:rPr>
                <w:rFonts w:cs="Guttman Hodes"/>
                <w:sz w:val="20"/>
                <w:szCs w:val="20"/>
                <w:rtl/>
              </w:rPr>
              <w:t>טיפול אולטרסאונד למניעת ו/או ריפוי מחלות ריאה</w:t>
            </w:r>
          </w:p>
        </w:tc>
        <w:tc>
          <w:tcPr>
            <w:tcW w:w="3690" w:type="dxa"/>
            <w:gridSpan w:val="3"/>
            <w:vAlign w:val="center"/>
          </w:tcPr>
          <w:p w14:paraId="17E3FA4A" w14:textId="77777777" w:rsidR="00263FC7" w:rsidRPr="00632AE1" w:rsidRDefault="00263FC7" w:rsidP="00263FC7">
            <w:pPr>
              <w:jc w:val="right"/>
              <w:rPr>
                <w:rFonts w:cs="David"/>
                <w:sz w:val="20"/>
                <w:szCs w:val="20"/>
                <w:rtl/>
              </w:rPr>
            </w:pPr>
            <w:r>
              <w:rPr>
                <w:rFonts w:cs="David"/>
                <w:sz w:val="20"/>
                <w:szCs w:val="20"/>
              </w:rPr>
              <w:t>ULTRASOUND PROPHYLACTIC AND/OR HEALING TREATMENT FOR PULMONARY AILMENTS</w:t>
            </w:r>
          </w:p>
        </w:tc>
      </w:tr>
      <w:tr w:rsidR="00263FC7" w:rsidRPr="00632AE1" w14:paraId="7424D6DA" w14:textId="77777777" w:rsidTr="00263FC7">
        <w:trPr>
          <w:cantSplit/>
          <w:trHeight w:val="227"/>
          <w:jc w:val="center"/>
        </w:trPr>
        <w:tc>
          <w:tcPr>
            <w:tcW w:w="3690" w:type="dxa"/>
            <w:gridSpan w:val="3"/>
            <w:vAlign w:val="center"/>
          </w:tcPr>
          <w:p w14:paraId="169655B2" w14:textId="77777777" w:rsidR="00263FC7" w:rsidRPr="00632AE1" w:rsidRDefault="00263FC7" w:rsidP="00263FC7">
            <w:pPr>
              <w:rPr>
                <w:rFonts w:cs="Guttman Hodes"/>
                <w:sz w:val="20"/>
                <w:szCs w:val="20"/>
                <w:rtl/>
              </w:rPr>
            </w:pPr>
            <w:r>
              <w:rPr>
                <w:rFonts w:cs="Guttman Hodes"/>
                <w:sz w:val="20"/>
                <w:szCs w:val="20"/>
                <w:rtl/>
              </w:rPr>
              <w:t>אדוארד מיברג</w:t>
            </w:r>
          </w:p>
        </w:tc>
        <w:tc>
          <w:tcPr>
            <w:tcW w:w="3690" w:type="dxa"/>
            <w:gridSpan w:val="3"/>
            <w:vAlign w:val="center"/>
          </w:tcPr>
          <w:p w14:paraId="20623F58" w14:textId="77777777" w:rsidR="00263FC7" w:rsidRPr="00632AE1" w:rsidRDefault="00263FC7" w:rsidP="00263FC7">
            <w:pPr>
              <w:jc w:val="right"/>
              <w:rPr>
                <w:rFonts w:cs="David"/>
                <w:sz w:val="20"/>
                <w:szCs w:val="20"/>
                <w:rtl/>
              </w:rPr>
            </w:pPr>
            <w:r>
              <w:rPr>
                <w:rFonts w:cs="David"/>
                <w:sz w:val="20"/>
                <w:szCs w:val="20"/>
              </w:rPr>
              <w:t>MAIBERG, Eduard</w:t>
            </w:r>
          </w:p>
        </w:tc>
      </w:tr>
      <w:tr w:rsidR="00263FC7" w:rsidRPr="00632AE1" w14:paraId="3400D3D3" w14:textId="77777777" w:rsidTr="00263FC7">
        <w:trPr>
          <w:cantSplit/>
          <w:trHeight w:val="227"/>
          <w:jc w:val="center"/>
        </w:trPr>
        <w:tc>
          <w:tcPr>
            <w:tcW w:w="1230" w:type="dxa"/>
            <w:vAlign w:val="center"/>
          </w:tcPr>
          <w:p w14:paraId="445358C3" w14:textId="77777777" w:rsidR="00263FC7" w:rsidRPr="00632AE1" w:rsidRDefault="00263FC7" w:rsidP="00263FC7">
            <w:pPr>
              <w:rPr>
                <w:rFonts w:cs="David"/>
                <w:sz w:val="20"/>
                <w:szCs w:val="20"/>
                <w:rtl/>
              </w:rPr>
            </w:pPr>
          </w:p>
        </w:tc>
        <w:tc>
          <w:tcPr>
            <w:tcW w:w="1230" w:type="dxa"/>
            <w:vAlign w:val="center"/>
          </w:tcPr>
          <w:p w14:paraId="4C811C83" w14:textId="77777777" w:rsidR="00263FC7" w:rsidRPr="00632AE1" w:rsidRDefault="00263FC7" w:rsidP="00263FC7">
            <w:pPr>
              <w:rPr>
                <w:rFonts w:cs="David"/>
                <w:sz w:val="20"/>
                <w:szCs w:val="20"/>
                <w:rtl/>
              </w:rPr>
            </w:pPr>
          </w:p>
        </w:tc>
        <w:tc>
          <w:tcPr>
            <w:tcW w:w="1230" w:type="dxa"/>
            <w:vAlign w:val="center"/>
          </w:tcPr>
          <w:p w14:paraId="102FA81B" w14:textId="77777777" w:rsidR="00263FC7" w:rsidRPr="00632AE1" w:rsidRDefault="00263FC7" w:rsidP="00263FC7">
            <w:pPr>
              <w:rPr>
                <w:rFonts w:cs="David"/>
                <w:sz w:val="20"/>
                <w:szCs w:val="20"/>
                <w:rtl/>
              </w:rPr>
            </w:pPr>
          </w:p>
        </w:tc>
        <w:tc>
          <w:tcPr>
            <w:tcW w:w="1230" w:type="dxa"/>
            <w:vAlign w:val="center"/>
          </w:tcPr>
          <w:p w14:paraId="0F50D779" w14:textId="77777777" w:rsidR="00263FC7" w:rsidRPr="00632AE1" w:rsidRDefault="00263FC7" w:rsidP="00263FC7">
            <w:pPr>
              <w:jc w:val="right"/>
              <w:rPr>
                <w:rFonts w:cs="David"/>
                <w:sz w:val="20"/>
                <w:szCs w:val="20"/>
                <w:rtl/>
              </w:rPr>
            </w:pPr>
          </w:p>
        </w:tc>
        <w:tc>
          <w:tcPr>
            <w:tcW w:w="1230" w:type="dxa"/>
            <w:vAlign w:val="center"/>
          </w:tcPr>
          <w:p w14:paraId="2B66F142" w14:textId="77777777" w:rsidR="00263FC7" w:rsidRPr="00632AE1" w:rsidRDefault="00263FC7" w:rsidP="00263FC7">
            <w:pPr>
              <w:jc w:val="right"/>
              <w:rPr>
                <w:rFonts w:cs="David"/>
                <w:sz w:val="20"/>
                <w:szCs w:val="20"/>
                <w:rtl/>
              </w:rPr>
            </w:pPr>
          </w:p>
        </w:tc>
        <w:tc>
          <w:tcPr>
            <w:tcW w:w="1230" w:type="dxa"/>
            <w:vAlign w:val="center"/>
          </w:tcPr>
          <w:p w14:paraId="27424293" w14:textId="77777777" w:rsidR="00263FC7" w:rsidRPr="00632AE1" w:rsidRDefault="00263FC7" w:rsidP="00263FC7">
            <w:pPr>
              <w:jc w:val="right"/>
              <w:rPr>
                <w:rFonts w:cs="David"/>
                <w:sz w:val="20"/>
                <w:szCs w:val="20"/>
                <w:rtl/>
              </w:rPr>
            </w:pPr>
          </w:p>
        </w:tc>
      </w:tr>
      <w:tr w:rsidR="00263FC7" w:rsidRPr="00632AE1" w14:paraId="5B10EFBC" w14:textId="77777777" w:rsidTr="00263FC7">
        <w:trPr>
          <w:cantSplit/>
          <w:trHeight w:val="227"/>
          <w:jc w:val="center"/>
        </w:trPr>
        <w:tc>
          <w:tcPr>
            <w:tcW w:w="3690" w:type="dxa"/>
            <w:gridSpan w:val="3"/>
            <w:vAlign w:val="center"/>
          </w:tcPr>
          <w:p w14:paraId="1ECB1800" w14:textId="77777777" w:rsidR="00263FC7" w:rsidRPr="00632AE1" w:rsidRDefault="00263FC7" w:rsidP="00263FC7">
            <w:pPr>
              <w:rPr>
                <w:rFonts w:cs="David"/>
                <w:sz w:val="20"/>
                <w:szCs w:val="20"/>
                <w:rtl/>
              </w:rPr>
            </w:pPr>
          </w:p>
        </w:tc>
        <w:tc>
          <w:tcPr>
            <w:tcW w:w="3690" w:type="dxa"/>
            <w:gridSpan w:val="3"/>
            <w:vAlign w:val="center"/>
          </w:tcPr>
          <w:p w14:paraId="70648360" w14:textId="77777777" w:rsidR="00263FC7" w:rsidRPr="00632AE1" w:rsidRDefault="00263FC7" w:rsidP="00263FC7">
            <w:pPr>
              <w:jc w:val="right"/>
              <w:rPr>
                <w:rFonts w:cs="David"/>
                <w:sz w:val="20"/>
                <w:szCs w:val="20"/>
              </w:rPr>
            </w:pPr>
          </w:p>
        </w:tc>
      </w:tr>
      <w:tr w:rsidR="00263FC7" w:rsidRPr="00632AE1" w14:paraId="1680EBE7" w14:textId="77777777" w:rsidTr="00263FC7">
        <w:trPr>
          <w:cantSplit/>
          <w:trHeight w:val="227"/>
          <w:jc w:val="center"/>
        </w:trPr>
        <w:tc>
          <w:tcPr>
            <w:tcW w:w="3690" w:type="dxa"/>
            <w:gridSpan w:val="3"/>
            <w:vAlign w:val="center"/>
          </w:tcPr>
          <w:p w14:paraId="33C9F4DC" w14:textId="77777777" w:rsidR="00263FC7" w:rsidRPr="00632AE1" w:rsidRDefault="00263FC7" w:rsidP="00263FC7">
            <w:pPr>
              <w:rPr>
                <w:rFonts w:cs="David"/>
                <w:sz w:val="20"/>
                <w:szCs w:val="20"/>
                <w:rtl/>
              </w:rPr>
            </w:pPr>
          </w:p>
        </w:tc>
        <w:tc>
          <w:tcPr>
            <w:tcW w:w="3690" w:type="dxa"/>
            <w:gridSpan w:val="3"/>
            <w:vAlign w:val="center"/>
          </w:tcPr>
          <w:p w14:paraId="65C37589" w14:textId="77777777" w:rsidR="00263FC7" w:rsidRPr="00632AE1" w:rsidRDefault="00263FC7" w:rsidP="00263FC7">
            <w:pPr>
              <w:jc w:val="right"/>
              <w:rPr>
                <w:rFonts w:cs="David"/>
                <w:sz w:val="20"/>
                <w:szCs w:val="20"/>
              </w:rPr>
            </w:pPr>
          </w:p>
        </w:tc>
      </w:tr>
      <w:tr w:rsidR="00263FC7" w:rsidRPr="00632AE1" w14:paraId="30D2EFCD" w14:textId="77777777" w:rsidTr="00263FC7">
        <w:trPr>
          <w:cantSplit/>
          <w:trHeight w:val="227"/>
          <w:jc w:val="center"/>
        </w:trPr>
        <w:tc>
          <w:tcPr>
            <w:tcW w:w="7380" w:type="dxa"/>
            <w:gridSpan w:val="6"/>
            <w:tcBorders>
              <w:bottom w:val="single" w:sz="4" w:space="0" w:color="auto"/>
            </w:tcBorders>
            <w:vAlign w:val="center"/>
          </w:tcPr>
          <w:p w14:paraId="6AE6BC4E" w14:textId="77777777" w:rsidR="00263FC7" w:rsidRPr="00632AE1" w:rsidRDefault="00263FC7" w:rsidP="00263FC7">
            <w:pPr>
              <w:rPr>
                <w:rFonts w:cs="David"/>
                <w:sz w:val="20"/>
                <w:szCs w:val="20"/>
              </w:rPr>
            </w:pPr>
          </w:p>
        </w:tc>
      </w:tr>
    </w:tbl>
    <w:p w14:paraId="274661D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4A98230" w14:textId="77777777" w:rsidTr="00263FC7">
        <w:trPr>
          <w:cantSplit/>
          <w:trHeight w:val="443"/>
          <w:jc w:val="center"/>
        </w:trPr>
        <w:tc>
          <w:tcPr>
            <w:tcW w:w="2460" w:type="dxa"/>
            <w:gridSpan w:val="2"/>
            <w:vAlign w:val="center"/>
          </w:tcPr>
          <w:p w14:paraId="522545A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A23L</w:t>
            </w:r>
          </w:p>
        </w:tc>
        <w:tc>
          <w:tcPr>
            <w:tcW w:w="2460" w:type="dxa"/>
            <w:gridSpan w:val="2"/>
            <w:vAlign w:val="center"/>
          </w:tcPr>
          <w:p w14:paraId="7AEF21B6" w14:textId="77777777" w:rsidR="00263FC7" w:rsidRPr="00263FC7" w:rsidRDefault="000863EF" w:rsidP="00263FC7">
            <w:pPr>
              <w:jc w:val="center"/>
              <w:rPr>
                <w:rFonts w:cs="Guttman Hodes"/>
                <w:b/>
                <w:bCs/>
                <w:color w:val="0000FF"/>
                <w:sz w:val="20"/>
                <w:szCs w:val="20"/>
                <w:u w:val="single"/>
                <w:rtl/>
              </w:rPr>
            </w:pPr>
            <w:hyperlink r:id="rId225" w:history="1">
              <w:r w:rsidR="00263FC7">
                <w:rPr>
                  <w:rFonts w:cs="Guttman Hodes"/>
                  <w:b/>
                  <w:bCs/>
                  <w:color w:val="0000FF"/>
                  <w:sz w:val="20"/>
                  <w:szCs w:val="20"/>
                  <w:u w:val="single"/>
                  <w:rtl/>
                </w:rPr>
                <w:t>276710</w:t>
              </w:r>
            </w:hyperlink>
          </w:p>
        </w:tc>
        <w:tc>
          <w:tcPr>
            <w:tcW w:w="2460" w:type="dxa"/>
            <w:gridSpan w:val="2"/>
            <w:vAlign w:val="center"/>
          </w:tcPr>
          <w:p w14:paraId="42ED4CD6" w14:textId="77777777" w:rsidR="00263FC7" w:rsidRPr="00632AE1" w:rsidRDefault="00263FC7" w:rsidP="00263FC7">
            <w:pPr>
              <w:jc w:val="right"/>
              <w:rPr>
                <w:rFonts w:cs="David"/>
                <w:sz w:val="20"/>
                <w:szCs w:val="20"/>
                <w:rtl/>
              </w:rPr>
            </w:pPr>
            <w:r>
              <w:rPr>
                <w:rFonts w:cs="David"/>
                <w:sz w:val="20"/>
                <w:szCs w:val="20"/>
                <w:rtl/>
              </w:rPr>
              <w:t>13/02/2019</w:t>
            </w:r>
          </w:p>
        </w:tc>
      </w:tr>
      <w:tr w:rsidR="00263FC7" w:rsidRPr="00632AE1" w14:paraId="4DC1BAE9" w14:textId="77777777" w:rsidTr="00263FC7">
        <w:trPr>
          <w:cantSplit/>
          <w:trHeight w:val="227"/>
          <w:jc w:val="center"/>
        </w:trPr>
        <w:tc>
          <w:tcPr>
            <w:tcW w:w="3690" w:type="dxa"/>
            <w:gridSpan w:val="3"/>
            <w:vAlign w:val="center"/>
          </w:tcPr>
          <w:p w14:paraId="15F43A1D" w14:textId="77777777" w:rsidR="00263FC7" w:rsidRPr="00632AE1" w:rsidRDefault="00263FC7" w:rsidP="00263FC7">
            <w:pPr>
              <w:rPr>
                <w:rFonts w:cs="Guttman Hodes"/>
                <w:sz w:val="20"/>
                <w:szCs w:val="20"/>
                <w:rtl/>
              </w:rPr>
            </w:pPr>
            <w:r>
              <w:rPr>
                <w:rFonts w:cs="Guttman Hodes"/>
                <w:sz w:val="20"/>
                <w:szCs w:val="20"/>
                <w:rtl/>
              </w:rPr>
              <w:t>כלי קירור עבור מכשיר שיחול</w:t>
            </w:r>
          </w:p>
        </w:tc>
        <w:tc>
          <w:tcPr>
            <w:tcW w:w="3690" w:type="dxa"/>
            <w:gridSpan w:val="3"/>
            <w:vAlign w:val="center"/>
          </w:tcPr>
          <w:p w14:paraId="556639BC" w14:textId="77777777" w:rsidR="00263FC7" w:rsidRPr="00632AE1" w:rsidRDefault="00263FC7" w:rsidP="00263FC7">
            <w:pPr>
              <w:jc w:val="right"/>
              <w:rPr>
                <w:rFonts w:cs="David"/>
                <w:sz w:val="20"/>
                <w:szCs w:val="20"/>
                <w:rtl/>
              </w:rPr>
            </w:pPr>
            <w:r>
              <w:rPr>
                <w:rFonts w:cs="David"/>
                <w:sz w:val="20"/>
                <w:szCs w:val="20"/>
              </w:rPr>
              <w:t>COOLING TOOL FOR AN EXTRUDER</w:t>
            </w:r>
          </w:p>
        </w:tc>
      </w:tr>
      <w:tr w:rsidR="00263FC7" w:rsidRPr="00632AE1" w14:paraId="0D1D4AAE" w14:textId="77777777" w:rsidTr="00263FC7">
        <w:trPr>
          <w:cantSplit/>
          <w:trHeight w:val="227"/>
          <w:jc w:val="center"/>
        </w:trPr>
        <w:tc>
          <w:tcPr>
            <w:tcW w:w="3690" w:type="dxa"/>
            <w:gridSpan w:val="3"/>
            <w:vAlign w:val="center"/>
          </w:tcPr>
          <w:p w14:paraId="1C2C5FC7" w14:textId="77777777" w:rsidR="00263FC7" w:rsidRPr="00632AE1" w:rsidRDefault="00263FC7" w:rsidP="00263FC7">
            <w:pPr>
              <w:rPr>
                <w:rFonts w:cs="Guttman Hodes"/>
                <w:sz w:val="20"/>
                <w:szCs w:val="20"/>
                <w:rtl/>
              </w:rPr>
            </w:pPr>
          </w:p>
        </w:tc>
        <w:tc>
          <w:tcPr>
            <w:tcW w:w="3690" w:type="dxa"/>
            <w:gridSpan w:val="3"/>
            <w:vAlign w:val="center"/>
          </w:tcPr>
          <w:p w14:paraId="6D6314AE" w14:textId="77777777" w:rsidR="00263FC7" w:rsidRPr="00632AE1" w:rsidRDefault="00263FC7" w:rsidP="00263FC7">
            <w:pPr>
              <w:jc w:val="right"/>
              <w:rPr>
                <w:rFonts w:cs="David"/>
                <w:sz w:val="20"/>
                <w:szCs w:val="20"/>
                <w:rtl/>
              </w:rPr>
            </w:pPr>
            <w:r>
              <w:rPr>
                <w:rFonts w:cs="David"/>
                <w:sz w:val="20"/>
                <w:szCs w:val="20"/>
              </w:rPr>
              <w:t>BUHLER AG</w:t>
            </w:r>
          </w:p>
        </w:tc>
      </w:tr>
      <w:tr w:rsidR="00263FC7" w:rsidRPr="00632AE1" w14:paraId="4CFDFA54" w14:textId="77777777" w:rsidTr="00263FC7">
        <w:trPr>
          <w:cantSplit/>
          <w:trHeight w:val="227"/>
          <w:jc w:val="center"/>
        </w:trPr>
        <w:tc>
          <w:tcPr>
            <w:tcW w:w="1230" w:type="dxa"/>
            <w:vAlign w:val="center"/>
          </w:tcPr>
          <w:p w14:paraId="37C6A53E" w14:textId="77777777" w:rsidR="00263FC7" w:rsidRPr="00632AE1" w:rsidRDefault="00263FC7" w:rsidP="00263FC7">
            <w:pPr>
              <w:rPr>
                <w:rFonts w:cs="David"/>
                <w:sz w:val="20"/>
                <w:szCs w:val="20"/>
                <w:rtl/>
              </w:rPr>
            </w:pPr>
          </w:p>
        </w:tc>
        <w:tc>
          <w:tcPr>
            <w:tcW w:w="1230" w:type="dxa"/>
            <w:vAlign w:val="center"/>
          </w:tcPr>
          <w:p w14:paraId="5ABDFF8F" w14:textId="77777777" w:rsidR="00263FC7" w:rsidRPr="00632AE1" w:rsidRDefault="00263FC7" w:rsidP="00263FC7">
            <w:pPr>
              <w:rPr>
                <w:rFonts w:cs="David"/>
                <w:sz w:val="20"/>
                <w:szCs w:val="20"/>
                <w:rtl/>
              </w:rPr>
            </w:pPr>
          </w:p>
        </w:tc>
        <w:tc>
          <w:tcPr>
            <w:tcW w:w="1230" w:type="dxa"/>
            <w:vAlign w:val="center"/>
          </w:tcPr>
          <w:p w14:paraId="4601E817" w14:textId="77777777" w:rsidR="00263FC7" w:rsidRPr="00632AE1" w:rsidRDefault="00263FC7" w:rsidP="00263FC7">
            <w:pPr>
              <w:rPr>
                <w:rFonts w:cs="David"/>
                <w:sz w:val="20"/>
                <w:szCs w:val="20"/>
                <w:rtl/>
              </w:rPr>
            </w:pPr>
          </w:p>
        </w:tc>
        <w:tc>
          <w:tcPr>
            <w:tcW w:w="1230" w:type="dxa"/>
            <w:vAlign w:val="center"/>
          </w:tcPr>
          <w:p w14:paraId="52319DB6" w14:textId="77777777" w:rsidR="00263FC7" w:rsidRPr="00632AE1" w:rsidRDefault="00263FC7" w:rsidP="00263FC7">
            <w:pPr>
              <w:jc w:val="right"/>
              <w:rPr>
                <w:rFonts w:cs="David"/>
                <w:sz w:val="20"/>
                <w:szCs w:val="20"/>
                <w:rtl/>
              </w:rPr>
            </w:pPr>
            <w:r>
              <w:rPr>
                <w:rFonts w:cs="David"/>
                <w:sz w:val="20"/>
                <w:szCs w:val="20"/>
              </w:rPr>
              <w:t>13/02/2018</w:t>
            </w:r>
          </w:p>
        </w:tc>
        <w:tc>
          <w:tcPr>
            <w:tcW w:w="1230" w:type="dxa"/>
            <w:vAlign w:val="center"/>
          </w:tcPr>
          <w:p w14:paraId="547C2369" w14:textId="77777777" w:rsidR="00263FC7" w:rsidRPr="00632AE1" w:rsidRDefault="00263FC7" w:rsidP="00263FC7">
            <w:pPr>
              <w:jc w:val="right"/>
              <w:rPr>
                <w:rFonts w:cs="David"/>
                <w:sz w:val="20"/>
                <w:szCs w:val="20"/>
                <w:rtl/>
              </w:rPr>
            </w:pPr>
            <w:r>
              <w:rPr>
                <w:rFonts w:cs="David"/>
                <w:sz w:val="20"/>
                <w:szCs w:val="20"/>
              </w:rPr>
              <w:t>18156558.1</w:t>
            </w:r>
          </w:p>
        </w:tc>
        <w:tc>
          <w:tcPr>
            <w:tcW w:w="1230" w:type="dxa"/>
            <w:vAlign w:val="center"/>
          </w:tcPr>
          <w:p w14:paraId="39675A3F"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605874BE" w14:textId="77777777" w:rsidTr="00263FC7">
        <w:trPr>
          <w:cantSplit/>
          <w:trHeight w:val="227"/>
          <w:jc w:val="center"/>
        </w:trPr>
        <w:tc>
          <w:tcPr>
            <w:tcW w:w="3690" w:type="dxa"/>
            <w:gridSpan w:val="3"/>
            <w:vAlign w:val="center"/>
          </w:tcPr>
          <w:p w14:paraId="46794161" w14:textId="77777777" w:rsidR="00263FC7" w:rsidRPr="00632AE1" w:rsidRDefault="00263FC7" w:rsidP="00263FC7">
            <w:pPr>
              <w:rPr>
                <w:rFonts w:cs="David"/>
                <w:sz w:val="20"/>
                <w:szCs w:val="20"/>
                <w:rtl/>
              </w:rPr>
            </w:pPr>
          </w:p>
        </w:tc>
        <w:tc>
          <w:tcPr>
            <w:tcW w:w="3690" w:type="dxa"/>
            <w:gridSpan w:val="3"/>
            <w:vAlign w:val="center"/>
          </w:tcPr>
          <w:p w14:paraId="34CE106A" w14:textId="77777777" w:rsidR="00263FC7" w:rsidRPr="00632AE1" w:rsidRDefault="00263FC7" w:rsidP="00263FC7">
            <w:pPr>
              <w:jc w:val="right"/>
              <w:rPr>
                <w:rFonts w:cs="David"/>
                <w:sz w:val="20"/>
                <w:szCs w:val="20"/>
              </w:rPr>
            </w:pPr>
            <w:r>
              <w:rPr>
                <w:rFonts w:cs="David"/>
                <w:sz w:val="20"/>
                <w:szCs w:val="20"/>
              </w:rPr>
              <w:t>PCT/EP/2019/053589</w:t>
            </w:r>
          </w:p>
        </w:tc>
      </w:tr>
      <w:tr w:rsidR="00263FC7" w:rsidRPr="00632AE1" w14:paraId="3001D178" w14:textId="77777777" w:rsidTr="00263FC7">
        <w:trPr>
          <w:cantSplit/>
          <w:trHeight w:val="227"/>
          <w:jc w:val="center"/>
        </w:trPr>
        <w:tc>
          <w:tcPr>
            <w:tcW w:w="3690" w:type="dxa"/>
            <w:gridSpan w:val="3"/>
            <w:vAlign w:val="center"/>
          </w:tcPr>
          <w:p w14:paraId="3C838CBE" w14:textId="77777777" w:rsidR="00263FC7" w:rsidRPr="00632AE1" w:rsidRDefault="00263FC7" w:rsidP="00263FC7">
            <w:pPr>
              <w:rPr>
                <w:rFonts w:cs="David"/>
                <w:sz w:val="20"/>
                <w:szCs w:val="20"/>
                <w:rtl/>
              </w:rPr>
            </w:pPr>
          </w:p>
        </w:tc>
        <w:tc>
          <w:tcPr>
            <w:tcW w:w="3690" w:type="dxa"/>
            <w:gridSpan w:val="3"/>
            <w:vAlign w:val="center"/>
          </w:tcPr>
          <w:p w14:paraId="1DBB2832" w14:textId="77777777" w:rsidR="00263FC7" w:rsidRPr="00632AE1" w:rsidRDefault="00263FC7" w:rsidP="00263FC7">
            <w:pPr>
              <w:jc w:val="right"/>
              <w:rPr>
                <w:rFonts w:cs="David"/>
                <w:sz w:val="20"/>
                <w:szCs w:val="20"/>
              </w:rPr>
            </w:pPr>
            <w:r>
              <w:rPr>
                <w:rFonts w:cs="David"/>
                <w:sz w:val="20"/>
                <w:szCs w:val="20"/>
              </w:rPr>
              <w:t>WO/2019/158605</w:t>
            </w:r>
          </w:p>
        </w:tc>
      </w:tr>
      <w:tr w:rsidR="00263FC7" w:rsidRPr="00632AE1" w14:paraId="7E10EBDE" w14:textId="77777777" w:rsidTr="00263FC7">
        <w:trPr>
          <w:cantSplit/>
          <w:trHeight w:val="227"/>
          <w:jc w:val="center"/>
        </w:trPr>
        <w:tc>
          <w:tcPr>
            <w:tcW w:w="7380" w:type="dxa"/>
            <w:gridSpan w:val="6"/>
            <w:tcBorders>
              <w:bottom w:val="single" w:sz="4" w:space="0" w:color="auto"/>
            </w:tcBorders>
            <w:vAlign w:val="center"/>
          </w:tcPr>
          <w:p w14:paraId="50CDB120" w14:textId="77777777" w:rsidR="00263FC7" w:rsidRPr="00632AE1" w:rsidRDefault="00263FC7" w:rsidP="00263FC7">
            <w:pPr>
              <w:rPr>
                <w:rFonts w:cs="David"/>
                <w:sz w:val="20"/>
                <w:szCs w:val="20"/>
              </w:rPr>
            </w:pPr>
          </w:p>
        </w:tc>
      </w:tr>
    </w:tbl>
    <w:p w14:paraId="6A359C4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C6F71D0" w14:textId="77777777" w:rsidTr="00263FC7">
        <w:trPr>
          <w:cantSplit/>
          <w:trHeight w:val="443"/>
          <w:jc w:val="center"/>
        </w:trPr>
        <w:tc>
          <w:tcPr>
            <w:tcW w:w="2460" w:type="dxa"/>
            <w:gridSpan w:val="2"/>
            <w:vAlign w:val="center"/>
          </w:tcPr>
          <w:p w14:paraId="25B9611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53CE1DD2" w14:textId="77777777" w:rsidR="00263FC7" w:rsidRPr="00263FC7" w:rsidRDefault="000863EF" w:rsidP="00263FC7">
            <w:pPr>
              <w:jc w:val="center"/>
              <w:rPr>
                <w:rFonts w:cs="Guttman Hodes"/>
                <w:b/>
                <w:bCs/>
                <w:color w:val="0000FF"/>
                <w:sz w:val="20"/>
                <w:szCs w:val="20"/>
                <w:u w:val="single"/>
                <w:rtl/>
              </w:rPr>
            </w:pPr>
            <w:hyperlink r:id="rId226" w:history="1">
              <w:r w:rsidR="00263FC7">
                <w:rPr>
                  <w:rFonts w:cs="Guttman Hodes"/>
                  <w:b/>
                  <w:bCs/>
                  <w:color w:val="0000FF"/>
                  <w:sz w:val="20"/>
                  <w:szCs w:val="20"/>
                  <w:u w:val="single"/>
                  <w:rtl/>
                </w:rPr>
                <w:t>276711</w:t>
              </w:r>
            </w:hyperlink>
          </w:p>
        </w:tc>
        <w:tc>
          <w:tcPr>
            <w:tcW w:w="2460" w:type="dxa"/>
            <w:gridSpan w:val="2"/>
            <w:vAlign w:val="center"/>
          </w:tcPr>
          <w:p w14:paraId="255AEE29"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4DE12B5D" w14:textId="77777777" w:rsidTr="00263FC7">
        <w:trPr>
          <w:cantSplit/>
          <w:trHeight w:val="227"/>
          <w:jc w:val="center"/>
        </w:trPr>
        <w:tc>
          <w:tcPr>
            <w:tcW w:w="3690" w:type="dxa"/>
            <w:gridSpan w:val="3"/>
            <w:vAlign w:val="center"/>
          </w:tcPr>
          <w:p w14:paraId="4A6E0703" w14:textId="77777777" w:rsidR="00263FC7" w:rsidRPr="00632AE1" w:rsidRDefault="00263FC7" w:rsidP="00263FC7">
            <w:pPr>
              <w:rPr>
                <w:rFonts w:cs="Guttman Hodes"/>
                <w:sz w:val="20"/>
                <w:szCs w:val="20"/>
                <w:rtl/>
              </w:rPr>
            </w:pPr>
            <w:r>
              <w:rPr>
                <w:rFonts w:cs="Guttman Hodes"/>
                <w:sz w:val="20"/>
                <w:szCs w:val="20"/>
                <w:rtl/>
              </w:rPr>
              <w:t>מעכבי ארגינז ושיטות השימוש בהם</w:t>
            </w:r>
          </w:p>
        </w:tc>
        <w:tc>
          <w:tcPr>
            <w:tcW w:w="3690" w:type="dxa"/>
            <w:gridSpan w:val="3"/>
            <w:vAlign w:val="center"/>
          </w:tcPr>
          <w:p w14:paraId="7A0FDEBE" w14:textId="77777777" w:rsidR="00263FC7" w:rsidRPr="00632AE1" w:rsidRDefault="00263FC7" w:rsidP="00263FC7">
            <w:pPr>
              <w:jc w:val="right"/>
              <w:rPr>
                <w:rFonts w:cs="David"/>
                <w:sz w:val="20"/>
                <w:szCs w:val="20"/>
                <w:rtl/>
              </w:rPr>
            </w:pPr>
            <w:r>
              <w:rPr>
                <w:rFonts w:cs="David"/>
                <w:sz w:val="20"/>
                <w:szCs w:val="20"/>
              </w:rPr>
              <w:t>ARGINASE INHIBITORS AND METHODS OF USE THEREOF</w:t>
            </w:r>
          </w:p>
        </w:tc>
      </w:tr>
      <w:tr w:rsidR="00263FC7" w:rsidRPr="00632AE1" w14:paraId="35575279" w14:textId="77777777" w:rsidTr="00263FC7">
        <w:trPr>
          <w:cantSplit/>
          <w:trHeight w:val="227"/>
          <w:jc w:val="center"/>
        </w:trPr>
        <w:tc>
          <w:tcPr>
            <w:tcW w:w="3690" w:type="dxa"/>
            <w:gridSpan w:val="3"/>
            <w:vAlign w:val="center"/>
          </w:tcPr>
          <w:p w14:paraId="524970DE" w14:textId="77777777" w:rsidR="00263FC7" w:rsidRPr="00632AE1" w:rsidRDefault="00263FC7" w:rsidP="00263FC7">
            <w:pPr>
              <w:rPr>
                <w:rFonts w:cs="Guttman Hodes"/>
                <w:sz w:val="20"/>
                <w:szCs w:val="20"/>
                <w:rtl/>
              </w:rPr>
            </w:pPr>
          </w:p>
        </w:tc>
        <w:tc>
          <w:tcPr>
            <w:tcW w:w="3690" w:type="dxa"/>
            <w:gridSpan w:val="3"/>
            <w:vAlign w:val="center"/>
          </w:tcPr>
          <w:p w14:paraId="667BC592" w14:textId="77777777" w:rsidR="00263FC7" w:rsidRPr="00632AE1" w:rsidRDefault="00263FC7" w:rsidP="00263FC7">
            <w:pPr>
              <w:jc w:val="right"/>
              <w:rPr>
                <w:rFonts w:cs="David"/>
                <w:sz w:val="20"/>
                <w:szCs w:val="20"/>
                <w:rtl/>
              </w:rPr>
            </w:pPr>
            <w:r>
              <w:rPr>
                <w:rFonts w:cs="David"/>
                <w:sz w:val="20"/>
                <w:szCs w:val="20"/>
              </w:rPr>
              <w:t>ASTRAZENECA AB</w:t>
            </w:r>
          </w:p>
        </w:tc>
      </w:tr>
      <w:tr w:rsidR="00263FC7" w:rsidRPr="00632AE1" w14:paraId="78081E76" w14:textId="77777777" w:rsidTr="00263FC7">
        <w:trPr>
          <w:cantSplit/>
          <w:trHeight w:val="227"/>
          <w:jc w:val="center"/>
        </w:trPr>
        <w:tc>
          <w:tcPr>
            <w:tcW w:w="1230" w:type="dxa"/>
            <w:vAlign w:val="center"/>
          </w:tcPr>
          <w:p w14:paraId="7203BD07" w14:textId="77777777" w:rsidR="00263FC7" w:rsidRPr="00632AE1" w:rsidRDefault="00263FC7" w:rsidP="00263FC7">
            <w:pPr>
              <w:rPr>
                <w:rFonts w:cs="David"/>
                <w:sz w:val="20"/>
                <w:szCs w:val="20"/>
                <w:rtl/>
              </w:rPr>
            </w:pPr>
          </w:p>
        </w:tc>
        <w:tc>
          <w:tcPr>
            <w:tcW w:w="1230" w:type="dxa"/>
            <w:vAlign w:val="center"/>
          </w:tcPr>
          <w:p w14:paraId="1477A3EA" w14:textId="77777777" w:rsidR="00263FC7" w:rsidRPr="00632AE1" w:rsidRDefault="00263FC7" w:rsidP="00263FC7">
            <w:pPr>
              <w:rPr>
                <w:rFonts w:cs="David"/>
                <w:sz w:val="20"/>
                <w:szCs w:val="20"/>
                <w:rtl/>
              </w:rPr>
            </w:pPr>
          </w:p>
        </w:tc>
        <w:tc>
          <w:tcPr>
            <w:tcW w:w="1230" w:type="dxa"/>
            <w:vAlign w:val="center"/>
          </w:tcPr>
          <w:p w14:paraId="4CD810EA" w14:textId="77777777" w:rsidR="00263FC7" w:rsidRPr="00632AE1" w:rsidRDefault="00263FC7" w:rsidP="00263FC7">
            <w:pPr>
              <w:rPr>
                <w:rFonts w:cs="David"/>
                <w:sz w:val="20"/>
                <w:szCs w:val="20"/>
                <w:rtl/>
              </w:rPr>
            </w:pPr>
          </w:p>
        </w:tc>
        <w:tc>
          <w:tcPr>
            <w:tcW w:w="1230" w:type="dxa"/>
            <w:vAlign w:val="center"/>
          </w:tcPr>
          <w:p w14:paraId="180DB0BC" w14:textId="77777777" w:rsidR="00263FC7" w:rsidRPr="00632AE1" w:rsidRDefault="00263FC7" w:rsidP="00263FC7">
            <w:pPr>
              <w:jc w:val="right"/>
              <w:rPr>
                <w:rFonts w:cs="David"/>
                <w:sz w:val="20"/>
                <w:szCs w:val="20"/>
                <w:rtl/>
              </w:rPr>
            </w:pPr>
            <w:r>
              <w:rPr>
                <w:rFonts w:cs="David"/>
                <w:sz w:val="20"/>
                <w:szCs w:val="20"/>
              </w:rPr>
              <w:t>17/02/2018</w:t>
            </w:r>
          </w:p>
        </w:tc>
        <w:tc>
          <w:tcPr>
            <w:tcW w:w="1230" w:type="dxa"/>
            <w:vAlign w:val="center"/>
          </w:tcPr>
          <w:p w14:paraId="6041D9F6" w14:textId="77777777" w:rsidR="00263FC7" w:rsidRPr="00632AE1" w:rsidRDefault="00263FC7" w:rsidP="00263FC7">
            <w:pPr>
              <w:jc w:val="right"/>
              <w:rPr>
                <w:rFonts w:cs="David"/>
                <w:sz w:val="20"/>
                <w:szCs w:val="20"/>
                <w:rtl/>
              </w:rPr>
            </w:pPr>
            <w:r>
              <w:rPr>
                <w:rFonts w:cs="David"/>
                <w:sz w:val="20"/>
                <w:szCs w:val="20"/>
              </w:rPr>
              <w:t>62/631,659</w:t>
            </w:r>
          </w:p>
        </w:tc>
        <w:tc>
          <w:tcPr>
            <w:tcW w:w="1230" w:type="dxa"/>
            <w:vAlign w:val="center"/>
          </w:tcPr>
          <w:p w14:paraId="59539F0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664F903" w14:textId="77777777" w:rsidTr="00263FC7">
        <w:trPr>
          <w:cantSplit/>
          <w:trHeight w:val="227"/>
          <w:jc w:val="center"/>
        </w:trPr>
        <w:tc>
          <w:tcPr>
            <w:tcW w:w="1230" w:type="dxa"/>
            <w:vAlign w:val="center"/>
          </w:tcPr>
          <w:p w14:paraId="6A85960B" w14:textId="77777777" w:rsidR="00263FC7" w:rsidRPr="00632AE1" w:rsidRDefault="00263FC7" w:rsidP="00263FC7">
            <w:pPr>
              <w:rPr>
                <w:rFonts w:cs="David"/>
                <w:sz w:val="20"/>
                <w:szCs w:val="20"/>
                <w:rtl/>
              </w:rPr>
            </w:pPr>
          </w:p>
        </w:tc>
        <w:tc>
          <w:tcPr>
            <w:tcW w:w="1230" w:type="dxa"/>
            <w:vAlign w:val="center"/>
          </w:tcPr>
          <w:p w14:paraId="21DA0388" w14:textId="77777777" w:rsidR="00263FC7" w:rsidRPr="00632AE1" w:rsidRDefault="00263FC7" w:rsidP="00263FC7">
            <w:pPr>
              <w:rPr>
                <w:rFonts w:cs="David"/>
                <w:sz w:val="20"/>
                <w:szCs w:val="20"/>
                <w:rtl/>
              </w:rPr>
            </w:pPr>
          </w:p>
        </w:tc>
        <w:tc>
          <w:tcPr>
            <w:tcW w:w="1230" w:type="dxa"/>
            <w:vAlign w:val="center"/>
          </w:tcPr>
          <w:p w14:paraId="43C64296" w14:textId="77777777" w:rsidR="00263FC7" w:rsidRPr="00632AE1" w:rsidRDefault="00263FC7" w:rsidP="00263FC7">
            <w:pPr>
              <w:rPr>
                <w:rFonts w:cs="David"/>
                <w:sz w:val="20"/>
                <w:szCs w:val="20"/>
                <w:rtl/>
              </w:rPr>
            </w:pPr>
          </w:p>
        </w:tc>
        <w:tc>
          <w:tcPr>
            <w:tcW w:w="1230" w:type="dxa"/>
            <w:vAlign w:val="center"/>
          </w:tcPr>
          <w:p w14:paraId="27F54797" w14:textId="77777777" w:rsidR="00263FC7" w:rsidRDefault="00263FC7" w:rsidP="00263FC7">
            <w:pPr>
              <w:jc w:val="right"/>
              <w:rPr>
                <w:rFonts w:cs="David"/>
                <w:sz w:val="20"/>
                <w:szCs w:val="20"/>
              </w:rPr>
            </w:pPr>
            <w:r>
              <w:rPr>
                <w:rFonts w:cs="David"/>
                <w:sz w:val="20"/>
                <w:szCs w:val="20"/>
                <w:rtl/>
              </w:rPr>
              <w:t>15/05/2018</w:t>
            </w:r>
          </w:p>
        </w:tc>
        <w:tc>
          <w:tcPr>
            <w:tcW w:w="1230" w:type="dxa"/>
            <w:vAlign w:val="center"/>
          </w:tcPr>
          <w:p w14:paraId="07C83032" w14:textId="77777777" w:rsidR="00263FC7" w:rsidRDefault="00263FC7" w:rsidP="00263FC7">
            <w:pPr>
              <w:jc w:val="right"/>
              <w:rPr>
                <w:rFonts w:cs="David"/>
                <w:sz w:val="20"/>
                <w:szCs w:val="20"/>
              </w:rPr>
            </w:pPr>
            <w:r>
              <w:rPr>
                <w:rFonts w:cs="David"/>
                <w:sz w:val="20"/>
                <w:szCs w:val="20"/>
                <w:rtl/>
              </w:rPr>
              <w:t>62/671,576</w:t>
            </w:r>
          </w:p>
        </w:tc>
        <w:tc>
          <w:tcPr>
            <w:tcW w:w="1230" w:type="dxa"/>
            <w:vAlign w:val="center"/>
          </w:tcPr>
          <w:p w14:paraId="25ED9474" w14:textId="77777777" w:rsidR="00263FC7" w:rsidRDefault="00263FC7" w:rsidP="00263FC7">
            <w:pPr>
              <w:jc w:val="right"/>
              <w:rPr>
                <w:rFonts w:cs="David"/>
                <w:sz w:val="20"/>
                <w:szCs w:val="20"/>
              </w:rPr>
            </w:pPr>
            <w:r>
              <w:rPr>
                <w:rFonts w:cs="David"/>
                <w:sz w:val="20"/>
                <w:szCs w:val="20"/>
              </w:rPr>
              <w:t>US</w:t>
            </w:r>
          </w:p>
        </w:tc>
      </w:tr>
      <w:tr w:rsidR="00263FC7" w:rsidRPr="00632AE1" w14:paraId="1705D026" w14:textId="77777777" w:rsidTr="00263FC7">
        <w:trPr>
          <w:cantSplit/>
          <w:trHeight w:val="227"/>
          <w:jc w:val="center"/>
        </w:trPr>
        <w:tc>
          <w:tcPr>
            <w:tcW w:w="1230" w:type="dxa"/>
            <w:vAlign w:val="center"/>
          </w:tcPr>
          <w:p w14:paraId="0AB1BDE3" w14:textId="77777777" w:rsidR="00263FC7" w:rsidRPr="00632AE1" w:rsidRDefault="00263FC7" w:rsidP="00263FC7">
            <w:pPr>
              <w:rPr>
                <w:rFonts w:cs="David"/>
                <w:sz w:val="20"/>
                <w:szCs w:val="20"/>
                <w:rtl/>
              </w:rPr>
            </w:pPr>
          </w:p>
        </w:tc>
        <w:tc>
          <w:tcPr>
            <w:tcW w:w="1230" w:type="dxa"/>
            <w:vAlign w:val="center"/>
          </w:tcPr>
          <w:p w14:paraId="5FCE601D" w14:textId="77777777" w:rsidR="00263FC7" w:rsidRPr="00632AE1" w:rsidRDefault="00263FC7" w:rsidP="00263FC7">
            <w:pPr>
              <w:rPr>
                <w:rFonts w:cs="David"/>
                <w:sz w:val="20"/>
                <w:szCs w:val="20"/>
                <w:rtl/>
              </w:rPr>
            </w:pPr>
          </w:p>
        </w:tc>
        <w:tc>
          <w:tcPr>
            <w:tcW w:w="1230" w:type="dxa"/>
            <w:vAlign w:val="center"/>
          </w:tcPr>
          <w:p w14:paraId="0B4A30A6" w14:textId="77777777" w:rsidR="00263FC7" w:rsidRPr="00632AE1" w:rsidRDefault="00263FC7" w:rsidP="00263FC7">
            <w:pPr>
              <w:rPr>
                <w:rFonts w:cs="David"/>
                <w:sz w:val="20"/>
                <w:szCs w:val="20"/>
                <w:rtl/>
              </w:rPr>
            </w:pPr>
          </w:p>
        </w:tc>
        <w:tc>
          <w:tcPr>
            <w:tcW w:w="1230" w:type="dxa"/>
            <w:vAlign w:val="center"/>
          </w:tcPr>
          <w:p w14:paraId="38390A4D" w14:textId="77777777" w:rsidR="00263FC7" w:rsidRDefault="00263FC7" w:rsidP="00263FC7">
            <w:pPr>
              <w:jc w:val="right"/>
              <w:rPr>
                <w:rFonts w:cs="David"/>
                <w:sz w:val="20"/>
                <w:szCs w:val="20"/>
                <w:rtl/>
              </w:rPr>
            </w:pPr>
            <w:r>
              <w:rPr>
                <w:rFonts w:cs="David"/>
                <w:sz w:val="20"/>
                <w:szCs w:val="20"/>
                <w:rtl/>
              </w:rPr>
              <w:t>22/08/2018</w:t>
            </w:r>
          </w:p>
        </w:tc>
        <w:tc>
          <w:tcPr>
            <w:tcW w:w="1230" w:type="dxa"/>
            <w:vAlign w:val="center"/>
          </w:tcPr>
          <w:p w14:paraId="7F4CF613" w14:textId="77777777" w:rsidR="00263FC7" w:rsidRDefault="00263FC7" w:rsidP="00263FC7">
            <w:pPr>
              <w:jc w:val="right"/>
              <w:rPr>
                <w:rFonts w:cs="David"/>
                <w:sz w:val="20"/>
                <w:szCs w:val="20"/>
                <w:rtl/>
              </w:rPr>
            </w:pPr>
            <w:r>
              <w:rPr>
                <w:rFonts w:cs="David"/>
                <w:sz w:val="20"/>
                <w:szCs w:val="20"/>
                <w:rtl/>
              </w:rPr>
              <w:t>62/721,113</w:t>
            </w:r>
          </w:p>
        </w:tc>
        <w:tc>
          <w:tcPr>
            <w:tcW w:w="1230" w:type="dxa"/>
            <w:vAlign w:val="center"/>
          </w:tcPr>
          <w:p w14:paraId="46892965" w14:textId="77777777" w:rsidR="00263FC7" w:rsidRDefault="00263FC7" w:rsidP="00263FC7">
            <w:pPr>
              <w:jc w:val="right"/>
              <w:rPr>
                <w:rFonts w:cs="David"/>
                <w:sz w:val="20"/>
                <w:szCs w:val="20"/>
              </w:rPr>
            </w:pPr>
            <w:r>
              <w:rPr>
                <w:rFonts w:cs="David"/>
                <w:sz w:val="20"/>
                <w:szCs w:val="20"/>
              </w:rPr>
              <w:t>US</w:t>
            </w:r>
          </w:p>
        </w:tc>
      </w:tr>
      <w:tr w:rsidR="00263FC7" w:rsidRPr="00632AE1" w14:paraId="13D5AF25" w14:textId="77777777" w:rsidTr="00263FC7">
        <w:trPr>
          <w:cantSplit/>
          <w:trHeight w:val="227"/>
          <w:jc w:val="center"/>
        </w:trPr>
        <w:tc>
          <w:tcPr>
            <w:tcW w:w="1230" w:type="dxa"/>
            <w:vAlign w:val="center"/>
          </w:tcPr>
          <w:p w14:paraId="550F0E15" w14:textId="77777777" w:rsidR="00263FC7" w:rsidRPr="00632AE1" w:rsidRDefault="00263FC7" w:rsidP="00263FC7">
            <w:pPr>
              <w:rPr>
                <w:rFonts w:cs="David"/>
                <w:sz w:val="20"/>
                <w:szCs w:val="20"/>
                <w:rtl/>
              </w:rPr>
            </w:pPr>
          </w:p>
        </w:tc>
        <w:tc>
          <w:tcPr>
            <w:tcW w:w="1230" w:type="dxa"/>
            <w:vAlign w:val="center"/>
          </w:tcPr>
          <w:p w14:paraId="3D9C1206" w14:textId="77777777" w:rsidR="00263FC7" w:rsidRPr="00632AE1" w:rsidRDefault="00263FC7" w:rsidP="00263FC7">
            <w:pPr>
              <w:rPr>
                <w:rFonts w:cs="David"/>
                <w:sz w:val="20"/>
                <w:szCs w:val="20"/>
                <w:rtl/>
              </w:rPr>
            </w:pPr>
          </w:p>
        </w:tc>
        <w:tc>
          <w:tcPr>
            <w:tcW w:w="1230" w:type="dxa"/>
            <w:vAlign w:val="center"/>
          </w:tcPr>
          <w:p w14:paraId="276C3437" w14:textId="77777777" w:rsidR="00263FC7" w:rsidRPr="00632AE1" w:rsidRDefault="00263FC7" w:rsidP="00263FC7">
            <w:pPr>
              <w:rPr>
                <w:rFonts w:cs="David"/>
                <w:sz w:val="20"/>
                <w:szCs w:val="20"/>
                <w:rtl/>
              </w:rPr>
            </w:pPr>
          </w:p>
        </w:tc>
        <w:tc>
          <w:tcPr>
            <w:tcW w:w="1230" w:type="dxa"/>
            <w:vAlign w:val="center"/>
          </w:tcPr>
          <w:p w14:paraId="7D1BF91E" w14:textId="77777777" w:rsidR="00263FC7" w:rsidRDefault="00263FC7" w:rsidP="00263FC7">
            <w:pPr>
              <w:jc w:val="right"/>
              <w:rPr>
                <w:rFonts w:cs="David"/>
                <w:sz w:val="20"/>
                <w:szCs w:val="20"/>
                <w:rtl/>
              </w:rPr>
            </w:pPr>
            <w:r>
              <w:rPr>
                <w:rFonts w:cs="David"/>
                <w:sz w:val="20"/>
                <w:szCs w:val="20"/>
                <w:rtl/>
              </w:rPr>
              <w:t>11/12/2018</w:t>
            </w:r>
          </w:p>
        </w:tc>
        <w:tc>
          <w:tcPr>
            <w:tcW w:w="1230" w:type="dxa"/>
            <w:vAlign w:val="center"/>
          </w:tcPr>
          <w:p w14:paraId="3530FD9E" w14:textId="77777777" w:rsidR="00263FC7" w:rsidRDefault="00263FC7" w:rsidP="00263FC7">
            <w:pPr>
              <w:jc w:val="right"/>
              <w:rPr>
                <w:rFonts w:cs="David"/>
                <w:sz w:val="20"/>
                <w:szCs w:val="20"/>
                <w:rtl/>
              </w:rPr>
            </w:pPr>
            <w:r>
              <w:rPr>
                <w:rFonts w:cs="David"/>
                <w:sz w:val="20"/>
                <w:szCs w:val="20"/>
                <w:rtl/>
              </w:rPr>
              <w:t>62/778,002</w:t>
            </w:r>
          </w:p>
        </w:tc>
        <w:tc>
          <w:tcPr>
            <w:tcW w:w="1230" w:type="dxa"/>
            <w:vAlign w:val="center"/>
          </w:tcPr>
          <w:p w14:paraId="337E6AD8" w14:textId="77777777" w:rsidR="00263FC7" w:rsidRDefault="00263FC7" w:rsidP="00263FC7">
            <w:pPr>
              <w:jc w:val="right"/>
              <w:rPr>
                <w:rFonts w:cs="David"/>
                <w:sz w:val="20"/>
                <w:szCs w:val="20"/>
              </w:rPr>
            </w:pPr>
            <w:r>
              <w:rPr>
                <w:rFonts w:cs="David"/>
                <w:sz w:val="20"/>
                <w:szCs w:val="20"/>
              </w:rPr>
              <w:t>US</w:t>
            </w:r>
          </w:p>
        </w:tc>
      </w:tr>
      <w:tr w:rsidR="00263FC7" w:rsidRPr="00632AE1" w14:paraId="0A99E8EF" w14:textId="77777777" w:rsidTr="00263FC7">
        <w:trPr>
          <w:cantSplit/>
          <w:trHeight w:val="227"/>
          <w:jc w:val="center"/>
        </w:trPr>
        <w:tc>
          <w:tcPr>
            <w:tcW w:w="3690" w:type="dxa"/>
            <w:gridSpan w:val="3"/>
            <w:vAlign w:val="center"/>
          </w:tcPr>
          <w:p w14:paraId="07ACEDA5" w14:textId="77777777" w:rsidR="00263FC7" w:rsidRPr="00632AE1" w:rsidRDefault="00263FC7" w:rsidP="00263FC7">
            <w:pPr>
              <w:rPr>
                <w:rFonts w:cs="David"/>
                <w:sz w:val="20"/>
                <w:szCs w:val="20"/>
                <w:rtl/>
              </w:rPr>
            </w:pPr>
          </w:p>
        </w:tc>
        <w:tc>
          <w:tcPr>
            <w:tcW w:w="3690" w:type="dxa"/>
            <w:gridSpan w:val="3"/>
            <w:vAlign w:val="center"/>
          </w:tcPr>
          <w:p w14:paraId="10258632" w14:textId="77777777" w:rsidR="00263FC7" w:rsidRPr="00632AE1" w:rsidRDefault="00263FC7" w:rsidP="00263FC7">
            <w:pPr>
              <w:jc w:val="right"/>
              <w:rPr>
                <w:rFonts w:cs="David"/>
                <w:sz w:val="20"/>
                <w:szCs w:val="20"/>
              </w:rPr>
            </w:pPr>
            <w:r>
              <w:rPr>
                <w:rFonts w:cs="David"/>
                <w:sz w:val="20"/>
                <w:szCs w:val="20"/>
              </w:rPr>
              <w:t>PCT/IB/2019/051236</w:t>
            </w:r>
          </w:p>
        </w:tc>
      </w:tr>
      <w:tr w:rsidR="00263FC7" w:rsidRPr="00632AE1" w14:paraId="5F0992F2" w14:textId="77777777" w:rsidTr="00263FC7">
        <w:trPr>
          <w:cantSplit/>
          <w:trHeight w:val="227"/>
          <w:jc w:val="center"/>
        </w:trPr>
        <w:tc>
          <w:tcPr>
            <w:tcW w:w="3690" w:type="dxa"/>
            <w:gridSpan w:val="3"/>
            <w:vAlign w:val="center"/>
          </w:tcPr>
          <w:p w14:paraId="4D89D837" w14:textId="77777777" w:rsidR="00263FC7" w:rsidRPr="00632AE1" w:rsidRDefault="00263FC7" w:rsidP="00263FC7">
            <w:pPr>
              <w:rPr>
                <w:rFonts w:cs="David"/>
                <w:sz w:val="20"/>
                <w:szCs w:val="20"/>
                <w:rtl/>
              </w:rPr>
            </w:pPr>
          </w:p>
        </w:tc>
        <w:tc>
          <w:tcPr>
            <w:tcW w:w="3690" w:type="dxa"/>
            <w:gridSpan w:val="3"/>
            <w:vAlign w:val="center"/>
          </w:tcPr>
          <w:p w14:paraId="3C388315" w14:textId="77777777" w:rsidR="00263FC7" w:rsidRPr="00632AE1" w:rsidRDefault="00263FC7" w:rsidP="00263FC7">
            <w:pPr>
              <w:jc w:val="right"/>
              <w:rPr>
                <w:rFonts w:cs="David"/>
                <w:sz w:val="20"/>
                <w:szCs w:val="20"/>
              </w:rPr>
            </w:pPr>
            <w:r>
              <w:rPr>
                <w:rFonts w:cs="David"/>
                <w:sz w:val="20"/>
                <w:szCs w:val="20"/>
              </w:rPr>
              <w:t>WO/2019/159120</w:t>
            </w:r>
          </w:p>
        </w:tc>
      </w:tr>
      <w:tr w:rsidR="00263FC7" w:rsidRPr="00632AE1" w14:paraId="650CD83B" w14:textId="77777777" w:rsidTr="00263FC7">
        <w:trPr>
          <w:cantSplit/>
          <w:trHeight w:val="227"/>
          <w:jc w:val="center"/>
        </w:trPr>
        <w:tc>
          <w:tcPr>
            <w:tcW w:w="7380" w:type="dxa"/>
            <w:gridSpan w:val="6"/>
            <w:tcBorders>
              <w:bottom w:val="single" w:sz="4" w:space="0" w:color="auto"/>
            </w:tcBorders>
            <w:vAlign w:val="center"/>
          </w:tcPr>
          <w:p w14:paraId="0D573159" w14:textId="77777777" w:rsidR="00263FC7" w:rsidRPr="00632AE1" w:rsidRDefault="00263FC7" w:rsidP="00263FC7">
            <w:pPr>
              <w:rPr>
                <w:rFonts w:cs="David"/>
                <w:sz w:val="20"/>
                <w:szCs w:val="20"/>
              </w:rPr>
            </w:pPr>
          </w:p>
        </w:tc>
      </w:tr>
    </w:tbl>
    <w:p w14:paraId="38D0326A"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747CDDD" w14:textId="77777777" w:rsidTr="00263FC7">
        <w:trPr>
          <w:cantSplit/>
          <w:trHeight w:val="443"/>
          <w:jc w:val="center"/>
        </w:trPr>
        <w:tc>
          <w:tcPr>
            <w:tcW w:w="2460" w:type="dxa"/>
            <w:gridSpan w:val="2"/>
            <w:vAlign w:val="center"/>
          </w:tcPr>
          <w:p w14:paraId="262AE45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B01D</w:t>
            </w:r>
          </w:p>
        </w:tc>
        <w:tc>
          <w:tcPr>
            <w:tcW w:w="2460" w:type="dxa"/>
            <w:gridSpan w:val="2"/>
            <w:vAlign w:val="center"/>
          </w:tcPr>
          <w:p w14:paraId="5686197F" w14:textId="77777777" w:rsidR="00263FC7" w:rsidRPr="00263FC7" w:rsidRDefault="000863EF" w:rsidP="00263FC7">
            <w:pPr>
              <w:jc w:val="center"/>
              <w:rPr>
                <w:rFonts w:cs="Guttman Hodes"/>
                <w:b/>
                <w:bCs/>
                <w:color w:val="0000FF"/>
                <w:sz w:val="20"/>
                <w:szCs w:val="20"/>
                <w:u w:val="single"/>
                <w:rtl/>
              </w:rPr>
            </w:pPr>
            <w:hyperlink r:id="rId227" w:history="1">
              <w:r w:rsidR="00263FC7">
                <w:rPr>
                  <w:rFonts w:cs="Guttman Hodes"/>
                  <w:b/>
                  <w:bCs/>
                  <w:color w:val="0000FF"/>
                  <w:sz w:val="20"/>
                  <w:szCs w:val="20"/>
                  <w:u w:val="single"/>
                  <w:rtl/>
                </w:rPr>
                <w:t>276712</w:t>
              </w:r>
            </w:hyperlink>
          </w:p>
        </w:tc>
        <w:tc>
          <w:tcPr>
            <w:tcW w:w="2460" w:type="dxa"/>
            <w:gridSpan w:val="2"/>
            <w:vAlign w:val="center"/>
          </w:tcPr>
          <w:p w14:paraId="718CF2B4" w14:textId="77777777" w:rsidR="00263FC7" w:rsidRPr="00632AE1" w:rsidRDefault="00263FC7" w:rsidP="00263FC7">
            <w:pPr>
              <w:jc w:val="right"/>
              <w:rPr>
                <w:rFonts w:cs="David"/>
                <w:sz w:val="20"/>
                <w:szCs w:val="20"/>
                <w:rtl/>
              </w:rPr>
            </w:pPr>
            <w:r>
              <w:rPr>
                <w:rFonts w:cs="David"/>
                <w:sz w:val="20"/>
                <w:szCs w:val="20"/>
                <w:rtl/>
              </w:rPr>
              <w:t>12/02/2019</w:t>
            </w:r>
          </w:p>
        </w:tc>
      </w:tr>
      <w:tr w:rsidR="00263FC7" w:rsidRPr="00632AE1" w14:paraId="4C7EFCA8" w14:textId="77777777" w:rsidTr="00263FC7">
        <w:trPr>
          <w:cantSplit/>
          <w:trHeight w:val="227"/>
          <w:jc w:val="center"/>
        </w:trPr>
        <w:tc>
          <w:tcPr>
            <w:tcW w:w="3690" w:type="dxa"/>
            <w:gridSpan w:val="3"/>
            <w:vAlign w:val="center"/>
          </w:tcPr>
          <w:p w14:paraId="28B17579" w14:textId="77777777" w:rsidR="00263FC7" w:rsidRPr="00632AE1" w:rsidRDefault="00263FC7" w:rsidP="00263FC7">
            <w:pPr>
              <w:rPr>
                <w:rFonts w:cs="Guttman Hodes"/>
                <w:sz w:val="20"/>
                <w:szCs w:val="20"/>
                <w:rtl/>
              </w:rPr>
            </w:pPr>
            <w:r>
              <w:rPr>
                <w:rFonts w:cs="Guttman Hodes"/>
                <w:sz w:val="20"/>
                <w:szCs w:val="20"/>
                <w:rtl/>
              </w:rPr>
              <w:t>מיצוי</w:t>
            </w:r>
          </w:p>
        </w:tc>
        <w:tc>
          <w:tcPr>
            <w:tcW w:w="3690" w:type="dxa"/>
            <w:gridSpan w:val="3"/>
            <w:vAlign w:val="center"/>
          </w:tcPr>
          <w:p w14:paraId="3AF462CC" w14:textId="77777777" w:rsidR="00263FC7" w:rsidRPr="00632AE1" w:rsidRDefault="00263FC7" w:rsidP="00263FC7">
            <w:pPr>
              <w:jc w:val="right"/>
              <w:rPr>
                <w:rFonts w:cs="David"/>
                <w:sz w:val="20"/>
                <w:szCs w:val="20"/>
                <w:rtl/>
              </w:rPr>
            </w:pPr>
            <w:r>
              <w:rPr>
                <w:rFonts w:cs="David"/>
                <w:sz w:val="20"/>
                <w:szCs w:val="20"/>
              </w:rPr>
              <w:t>EXTRACTION</w:t>
            </w:r>
          </w:p>
        </w:tc>
      </w:tr>
      <w:tr w:rsidR="00263FC7" w:rsidRPr="00632AE1" w14:paraId="43A05834" w14:textId="77777777" w:rsidTr="00263FC7">
        <w:trPr>
          <w:cantSplit/>
          <w:trHeight w:val="227"/>
          <w:jc w:val="center"/>
        </w:trPr>
        <w:tc>
          <w:tcPr>
            <w:tcW w:w="3690" w:type="dxa"/>
            <w:gridSpan w:val="3"/>
            <w:vAlign w:val="center"/>
          </w:tcPr>
          <w:p w14:paraId="3EAF9CFC" w14:textId="77777777" w:rsidR="00263FC7" w:rsidRPr="00632AE1" w:rsidRDefault="00263FC7" w:rsidP="00263FC7">
            <w:pPr>
              <w:rPr>
                <w:rFonts w:cs="Guttman Hodes"/>
                <w:sz w:val="20"/>
                <w:szCs w:val="20"/>
                <w:rtl/>
              </w:rPr>
            </w:pPr>
          </w:p>
        </w:tc>
        <w:tc>
          <w:tcPr>
            <w:tcW w:w="3690" w:type="dxa"/>
            <w:gridSpan w:val="3"/>
            <w:vAlign w:val="center"/>
          </w:tcPr>
          <w:p w14:paraId="72265539" w14:textId="77777777" w:rsidR="00263FC7" w:rsidRPr="00632AE1" w:rsidRDefault="00263FC7" w:rsidP="00263FC7">
            <w:pPr>
              <w:jc w:val="right"/>
              <w:rPr>
                <w:rFonts w:cs="David"/>
                <w:sz w:val="20"/>
                <w:szCs w:val="20"/>
                <w:rtl/>
              </w:rPr>
            </w:pPr>
            <w:r>
              <w:rPr>
                <w:rFonts w:cs="David"/>
                <w:sz w:val="20"/>
                <w:szCs w:val="20"/>
              </w:rPr>
              <w:t>PHYTONEXT B.V.</w:t>
            </w:r>
          </w:p>
        </w:tc>
      </w:tr>
      <w:tr w:rsidR="00263FC7" w:rsidRPr="00632AE1" w14:paraId="7999CA42" w14:textId="77777777" w:rsidTr="00263FC7">
        <w:trPr>
          <w:cantSplit/>
          <w:trHeight w:val="227"/>
          <w:jc w:val="center"/>
        </w:trPr>
        <w:tc>
          <w:tcPr>
            <w:tcW w:w="1230" w:type="dxa"/>
            <w:vAlign w:val="center"/>
          </w:tcPr>
          <w:p w14:paraId="79649D53" w14:textId="77777777" w:rsidR="00263FC7" w:rsidRPr="00632AE1" w:rsidRDefault="00263FC7" w:rsidP="00263FC7">
            <w:pPr>
              <w:rPr>
                <w:rFonts w:cs="David"/>
                <w:sz w:val="20"/>
                <w:szCs w:val="20"/>
                <w:rtl/>
              </w:rPr>
            </w:pPr>
          </w:p>
        </w:tc>
        <w:tc>
          <w:tcPr>
            <w:tcW w:w="1230" w:type="dxa"/>
            <w:vAlign w:val="center"/>
          </w:tcPr>
          <w:p w14:paraId="23F48293" w14:textId="77777777" w:rsidR="00263FC7" w:rsidRPr="00632AE1" w:rsidRDefault="00263FC7" w:rsidP="00263FC7">
            <w:pPr>
              <w:rPr>
                <w:rFonts w:cs="David"/>
                <w:sz w:val="20"/>
                <w:szCs w:val="20"/>
                <w:rtl/>
              </w:rPr>
            </w:pPr>
          </w:p>
        </w:tc>
        <w:tc>
          <w:tcPr>
            <w:tcW w:w="1230" w:type="dxa"/>
            <w:vAlign w:val="center"/>
          </w:tcPr>
          <w:p w14:paraId="7641F9F8" w14:textId="77777777" w:rsidR="00263FC7" w:rsidRPr="00632AE1" w:rsidRDefault="00263FC7" w:rsidP="00263FC7">
            <w:pPr>
              <w:rPr>
                <w:rFonts w:cs="David"/>
                <w:sz w:val="20"/>
                <w:szCs w:val="20"/>
                <w:rtl/>
              </w:rPr>
            </w:pPr>
          </w:p>
        </w:tc>
        <w:tc>
          <w:tcPr>
            <w:tcW w:w="1230" w:type="dxa"/>
            <w:vAlign w:val="center"/>
          </w:tcPr>
          <w:p w14:paraId="5C1FA49D" w14:textId="77777777" w:rsidR="00263FC7" w:rsidRPr="00632AE1" w:rsidRDefault="00263FC7" w:rsidP="00263FC7">
            <w:pPr>
              <w:jc w:val="right"/>
              <w:rPr>
                <w:rFonts w:cs="David"/>
                <w:sz w:val="20"/>
                <w:szCs w:val="20"/>
                <w:rtl/>
              </w:rPr>
            </w:pPr>
            <w:r>
              <w:rPr>
                <w:rFonts w:cs="David"/>
                <w:sz w:val="20"/>
                <w:szCs w:val="20"/>
              </w:rPr>
              <w:t>16/02/2018</w:t>
            </w:r>
          </w:p>
        </w:tc>
        <w:tc>
          <w:tcPr>
            <w:tcW w:w="1230" w:type="dxa"/>
            <w:vAlign w:val="center"/>
          </w:tcPr>
          <w:p w14:paraId="44FB0F40" w14:textId="77777777" w:rsidR="00263FC7" w:rsidRPr="00632AE1" w:rsidRDefault="00263FC7" w:rsidP="00263FC7">
            <w:pPr>
              <w:jc w:val="right"/>
              <w:rPr>
                <w:rFonts w:cs="David"/>
                <w:sz w:val="20"/>
                <w:szCs w:val="20"/>
                <w:rtl/>
              </w:rPr>
            </w:pPr>
            <w:r>
              <w:rPr>
                <w:rFonts w:cs="David"/>
                <w:sz w:val="20"/>
                <w:szCs w:val="20"/>
              </w:rPr>
              <w:t>1802596.5</w:t>
            </w:r>
          </w:p>
        </w:tc>
        <w:tc>
          <w:tcPr>
            <w:tcW w:w="1230" w:type="dxa"/>
            <w:vAlign w:val="center"/>
          </w:tcPr>
          <w:p w14:paraId="6E84D986"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50AA7135" w14:textId="77777777" w:rsidTr="00263FC7">
        <w:trPr>
          <w:cantSplit/>
          <w:trHeight w:val="227"/>
          <w:jc w:val="center"/>
        </w:trPr>
        <w:tc>
          <w:tcPr>
            <w:tcW w:w="3690" w:type="dxa"/>
            <w:gridSpan w:val="3"/>
            <w:vAlign w:val="center"/>
          </w:tcPr>
          <w:p w14:paraId="1BF14B6D" w14:textId="77777777" w:rsidR="00263FC7" w:rsidRPr="00632AE1" w:rsidRDefault="00263FC7" w:rsidP="00263FC7">
            <w:pPr>
              <w:rPr>
                <w:rFonts w:cs="David"/>
                <w:sz w:val="20"/>
                <w:szCs w:val="20"/>
                <w:rtl/>
              </w:rPr>
            </w:pPr>
          </w:p>
        </w:tc>
        <w:tc>
          <w:tcPr>
            <w:tcW w:w="3690" w:type="dxa"/>
            <w:gridSpan w:val="3"/>
            <w:vAlign w:val="center"/>
          </w:tcPr>
          <w:p w14:paraId="12E75B68" w14:textId="77777777" w:rsidR="00263FC7" w:rsidRPr="00632AE1" w:rsidRDefault="00263FC7" w:rsidP="00263FC7">
            <w:pPr>
              <w:jc w:val="right"/>
              <w:rPr>
                <w:rFonts w:cs="David"/>
                <w:sz w:val="20"/>
                <w:szCs w:val="20"/>
              </w:rPr>
            </w:pPr>
            <w:r>
              <w:rPr>
                <w:rFonts w:cs="David"/>
                <w:sz w:val="20"/>
                <w:szCs w:val="20"/>
              </w:rPr>
              <w:t>PCT/EP/2019/053388</w:t>
            </w:r>
          </w:p>
        </w:tc>
      </w:tr>
      <w:tr w:rsidR="00263FC7" w:rsidRPr="00632AE1" w14:paraId="1F1ED86A" w14:textId="77777777" w:rsidTr="00263FC7">
        <w:trPr>
          <w:cantSplit/>
          <w:trHeight w:val="227"/>
          <w:jc w:val="center"/>
        </w:trPr>
        <w:tc>
          <w:tcPr>
            <w:tcW w:w="3690" w:type="dxa"/>
            <w:gridSpan w:val="3"/>
            <w:vAlign w:val="center"/>
          </w:tcPr>
          <w:p w14:paraId="35C5E295" w14:textId="77777777" w:rsidR="00263FC7" w:rsidRPr="00632AE1" w:rsidRDefault="00263FC7" w:rsidP="00263FC7">
            <w:pPr>
              <w:rPr>
                <w:rFonts w:cs="David"/>
                <w:sz w:val="20"/>
                <w:szCs w:val="20"/>
                <w:rtl/>
              </w:rPr>
            </w:pPr>
          </w:p>
        </w:tc>
        <w:tc>
          <w:tcPr>
            <w:tcW w:w="3690" w:type="dxa"/>
            <w:gridSpan w:val="3"/>
            <w:vAlign w:val="center"/>
          </w:tcPr>
          <w:p w14:paraId="0392504A" w14:textId="77777777" w:rsidR="00263FC7" w:rsidRPr="00632AE1" w:rsidRDefault="00263FC7" w:rsidP="00263FC7">
            <w:pPr>
              <w:jc w:val="right"/>
              <w:rPr>
                <w:rFonts w:cs="David"/>
                <w:sz w:val="20"/>
                <w:szCs w:val="20"/>
              </w:rPr>
            </w:pPr>
            <w:r>
              <w:rPr>
                <w:rFonts w:cs="David"/>
                <w:sz w:val="20"/>
                <w:szCs w:val="20"/>
              </w:rPr>
              <w:t>WO/2019/158505</w:t>
            </w:r>
          </w:p>
        </w:tc>
      </w:tr>
      <w:tr w:rsidR="00263FC7" w:rsidRPr="00632AE1" w14:paraId="0FC129F4" w14:textId="77777777" w:rsidTr="00263FC7">
        <w:trPr>
          <w:cantSplit/>
          <w:trHeight w:val="227"/>
          <w:jc w:val="center"/>
        </w:trPr>
        <w:tc>
          <w:tcPr>
            <w:tcW w:w="7380" w:type="dxa"/>
            <w:gridSpan w:val="6"/>
            <w:tcBorders>
              <w:bottom w:val="single" w:sz="4" w:space="0" w:color="auto"/>
            </w:tcBorders>
            <w:vAlign w:val="center"/>
          </w:tcPr>
          <w:p w14:paraId="7D611074" w14:textId="77777777" w:rsidR="00263FC7" w:rsidRPr="00632AE1" w:rsidRDefault="00263FC7" w:rsidP="00263FC7">
            <w:pPr>
              <w:rPr>
                <w:rFonts w:cs="David"/>
                <w:sz w:val="20"/>
                <w:szCs w:val="20"/>
              </w:rPr>
            </w:pPr>
          </w:p>
        </w:tc>
      </w:tr>
    </w:tbl>
    <w:p w14:paraId="00733A3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F9B8E89" w14:textId="77777777" w:rsidTr="00263FC7">
        <w:trPr>
          <w:cantSplit/>
          <w:trHeight w:val="443"/>
          <w:jc w:val="center"/>
        </w:trPr>
        <w:tc>
          <w:tcPr>
            <w:tcW w:w="2460" w:type="dxa"/>
            <w:gridSpan w:val="2"/>
            <w:vAlign w:val="center"/>
          </w:tcPr>
          <w:p w14:paraId="5F8C981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2FB34A81" w14:textId="77777777" w:rsidR="00263FC7" w:rsidRPr="00263FC7" w:rsidRDefault="000863EF" w:rsidP="00263FC7">
            <w:pPr>
              <w:jc w:val="center"/>
              <w:rPr>
                <w:rFonts w:cs="Guttman Hodes"/>
                <w:b/>
                <w:bCs/>
                <w:color w:val="0000FF"/>
                <w:sz w:val="20"/>
                <w:szCs w:val="20"/>
                <w:u w:val="single"/>
                <w:rtl/>
              </w:rPr>
            </w:pPr>
            <w:hyperlink r:id="rId228" w:history="1">
              <w:r w:rsidR="00263FC7">
                <w:rPr>
                  <w:rFonts w:cs="Guttman Hodes"/>
                  <w:b/>
                  <w:bCs/>
                  <w:color w:val="0000FF"/>
                  <w:sz w:val="20"/>
                  <w:szCs w:val="20"/>
                  <w:u w:val="single"/>
                  <w:rtl/>
                </w:rPr>
                <w:t>276715</w:t>
              </w:r>
            </w:hyperlink>
          </w:p>
        </w:tc>
        <w:tc>
          <w:tcPr>
            <w:tcW w:w="2460" w:type="dxa"/>
            <w:gridSpan w:val="2"/>
            <w:vAlign w:val="center"/>
          </w:tcPr>
          <w:p w14:paraId="0C3DF2E2"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1A2988CB" w14:textId="77777777" w:rsidTr="00263FC7">
        <w:trPr>
          <w:cantSplit/>
          <w:trHeight w:val="227"/>
          <w:jc w:val="center"/>
        </w:trPr>
        <w:tc>
          <w:tcPr>
            <w:tcW w:w="3690" w:type="dxa"/>
            <w:gridSpan w:val="3"/>
            <w:vAlign w:val="center"/>
          </w:tcPr>
          <w:p w14:paraId="4DB7EDB8" w14:textId="77777777" w:rsidR="00263FC7" w:rsidRPr="00632AE1" w:rsidRDefault="00263FC7" w:rsidP="00263FC7">
            <w:pPr>
              <w:rPr>
                <w:rFonts w:cs="Guttman Hodes"/>
                <w:sz w:val="20"/>
                <w:szCs w:val="20"/>
                <w:rtl/>
              </w:rPr>
            </w:pPr>
            <w:r>
              <w:rPr>
                <w:rFonts w:cs="Guttman Hodes"/>
                <w:sz w:val="20"/>
                <w:szCs w:val="20"/>
                <w:rtl/>
              </w:rPr>
              <w:t>תכשירים ושיטות למתן חלבון ממברנה</w:t>
            </w:r>
          </w:p>
        </w:tc>
        <w:tc>
          <w:tcPr>
            <w:tcW w:w="3690" w:type="dxa"/>
            <w:gridSpan w:val="3"/>
            <w:vAlign w:val="center"/>
          </w:tcPr>
          <w:p w14:paraId="24277E6B" w14:textId="77777777" w:rsidR="00263FC7" w:rsidRPr="00632AE1" w:rsidRDefault="00263FC7" w:rsidP="00263FC7">
            <w:pPr>
              <w:jc w:val="right"/>
              <w:rPr>
                <w:rFonts w:cs="David"/>
                <w:sz w:val="20"/>
                <w:szCs w:val="20"/>
                <w:rtl/>
              </w:rPr>
            </w:pPr>
            <w:r>
              <w:rPr>
                <w:rFonts w:cs="David"/>
                <w:sz w:val="20"/>
                <w:szCs w:val="20"/>
              </w:rPr>
              <w:t>COMPOSITIONS AND METHODS FOR MEMBRANE PROTEIN DELIVERY</w:t>
            </w:r>
          </w:p>
        </w:tc>
      </w:tr>
      <w:tr w:rsidR="00263FC7" w:rsidRPr="00632AE1" w14:paraId="7DD040C6" w14:textId="77777777" w:rsidTr="00263FC7">
        <w:trPr>
          <w:cantSplit/>
          <w:trHeight w:val="227"/>
          <w:jc w:val="center"/>
        </w:trPr>
        <w:tc>
          <w:tcPr>
            <w:tcW w:w="3690" w:type="dxa"/>
            <w:gridSpan w:val="3"/>
            <w:vAlign w:val="center"/>
          </w:tcPr>
          <w:p w14:paraId="467196E2" w14:textId="77777777" w:rsidR="00263FC7" w:rsidRPr="00632AE1" w:rsidRDefault="00263FC7" w:rsidP="00263FC7">
            <w:pPr>
              <w:rPr>
                <w:rFonts w:cs="Guttman Hodes"/>
                <w:sz w:val="20"/>
                <w:szCs w:val="20"/>
                <w:rtl/>
              </w:rPr>
            </w:pPr>
          </w:p>
        </w:tc>
        <w:tc>
          <w:tcPr>
            <w:tcW w:w="3690" w:type="dxa"/>
            <w:gridSpan w:val="3"/>
            <w:vAlign w:val="center"/>
          </w:tcPr>
          <w:p w14:paraId="0EB62C5A" w14:textId="77777777" w:rsidR="00263FC7" w:rsidRPr="00632AE1" w:rsidRDefault="00263FC7" w:rsidP="00263FC7">
            <w:pPr>
              <w:jc w:val="right"/>
              <w:rPr>
                <w:rFonts w:cs="David"/>
                <w:sz w:val="20"/>
                <w:szCs w:val="20"/>
                <w:rtl/>
              </w:rPr>
            </w:pPr>
            <w:r>
              <w:rPr>
                <w:rFonts w:cs="David"/>
                <w:sz w:val="20"/>
                <w:szCs w:val="20"/>
              </w:rPr>
              <w:t>FLAGSHIP PIONEERING INNOVATIONS V, INC.</w:t>
            </w:r>
          </w:p>
        </w:tc>
      </w:tr>
      <w:tr w:rsidR="00263FC7" w:rsidRPr="00632AE1" w14:paraId="6428CFAA" w14:textId="77777777" w:rsidTr="00263FC7">
        <w:trPr>
          <w:cantSplit/>
          <w:trHeight w:val="227"/>
          <w:jc w:val="center"/>
        </w:trPr>
        <w:tc>
          <w:tcPr>
            <w:tcW w:w="1230" w:type="dxa"/>
            <w:vAlign w:val="center"/>
          </w:tcPr>
          <w:p w14:paraId="3951E218" w14:textId="77777777" w:rsidR="00263FC7" w:rsidRPr="00632AE1" w:rsidRDefault="00263FC7" w:rsidP="00263FC7">
            <w:pPr>
              <w:rPr>
                <w:rFonts w:cs="David"/>
                <w:sz w:val="20"/>
                <w:szCs w:val="20"/>
                <w:rtl/>
              </w:rPr>
            </w:pPr>
          </w:p>
        </w:tc>
        <w:tc>
          <w:tcPr>
            <w:tcW w:w="1230" w:type="dxa"/>
            <w:vAlign w:val="center"/>
          </w:tcPr>
          <w:p w14:paraId="155B776E" w14:textId="77777777" w:rsidR="00263FC7" w:rsidRPr="00632AE1" w:rsidRDefault="00263FC7" w:rsidP="00263FC7">
            <w:pPr>
              <w:rPr>
                <w:rFonts w:cs="David"/>
                <w:sz w:val="20"/>
                <w:szCs w:val="20"/>
                <w:rtl/>
              </w:rPr>
            </w:pPr>
          </w:p>
        </w:tc>
        <w:tc>
          <w:tcPr>
            <w:tcW w:w="1230" w:type="dxa"/>
            <w:vAlign w:val="center"/>
          </w:tcPr>
          <w:p w14:paraId="71018017" w14:textId="77777777" w:rsidR="00263FC7" w:rsidRPr="00632AE1" w:rsidRDefault="00263FC7" w:rsidP="00263FC7">
            <w:pPr>
              <w:rPr>
                <w:rFonts w:cs="David"/>
                <w:sz w:val="20"/>
                <w:szCs w:val="20"/>
                <w:rtl/>
              </w:rPr>
            </w:pPr>
          </w:p>
        </w:tc>
        <w:tc>
          <w:tcPr>
            <w:tcW w:w="1230" w:type="dxa"/>
            <w:vAlign w:val="center"/>
          </w:tcPr>
          <w:p w14:paraId="619BD6FC" w14:textId="77777777" w:rsidR="00263FC7" w:rsidRPr="00632AE1" w:rsidRDefault="00263FC7" w:rsidP="00263FC7">
            <w:pPr>
              <w:jc w:val="right"/>
              <w:rPr>
                <w:rFonts w:cs="David"/>
                <w:sz w:val="20"/>
                <w:szCs w:val="20"/>
                <w:rtl/>
              </w:rPr>
            </w:pPr>
            <w:r>
              <w:rPr>
                <w:rFonts w:cs="David"/>
                <w:sz w:val="20"/>
                <w:szCs w:val="20"/>
              </w:rPr>
              <w:t>17/02/2018</w:t>
            </w:r>
          </w:p>
        </w:tc>
        <w:tc>
          <w:tcPr>
            <w:tcW w:w="1230" w:type="dxa"/>
            <w:vAlign w:val="center"/>
          </w:tcPr>
          <w:p w14:paraId="3293594A" w14:textId="77777777" w:rsidR="00263FC7" w:rsidRPr="00632AE1" w:rsidRDefault="00263FC7" w:rsidP="00263FC7">
            <w:pPr>
              <w:jc w:val="right"/>
              <w:rPr>
                <w:rFonts w:cs="David"/>
                <w:sz w:val="20"/>
                <w:szCs w:val="20"/>
                <w:rtl/>
              </w:rPr>
            </w:pPr>
            <w:r>
              <w:rPr>
                <w:rFonts w:cs="David"/>
                <w:sz w:val="20"/>
                <w:szCs w:val="20"/>
              </w:rPr>
              <w:t>62/631747</w:t>
            </w:r>
          </w:p>
        </w:tc>
        <w:tc>
          <w:tcPr>
            <w:tcW w:w="1230" w:type="dxa"/>
            <w:vAlign w:val="center"/>
          </w:tcPr>
          <w:p w14:paraId="59D53A4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BFEF247" w14:textId="77777777" w:rsidTr="00263FC7">
        <w:trPr>
          <w:cantSplit/>
          <w:trHeight w:val="227"/>
          <w:jc w:val="center"/>
        </w:trPr>
        <w:tc>
          <w:tcPr>
            <w:tcW w:w="3690" w:type="dxa"/>
            <w:gridSpan w:val="3"/>
            <w:vAlign w:val="center"/>
          </w:tcPr>
          <w:p w14:paraId="0CB396DC" w14:textId="77777777" w:rsidR="00263FC7" w:rsidRPr="00632AE1" w:rsidRDefault="00263FC7" w:rsidP="00263FC7">
            <w:pPr>
              <w:rPr>
                <w:rFonts w:cs="David"/>
                <w:sz w:val="20"/>
                <w:szCs w:val="20"/>
                <w:rtl/>
              </w:rPr>
            </w:pPr>
          </w:p>
        </w:tc>
        <w:tc>
          <w:tcPr>
            <w:tcW w:w="3690" w:type="dxa"/>
            <w:gridSpan w:val="3"/>
            <w:vAlign w:val="center"/>
          </w:tcPr>
          <w:p w14:paraId="60AF3130" w14:textId="77777777" w:rsidR="00263FC7" w:rsidRPr="00632AE1" w:rsidRDefault="00263FC7" w:rsidP="00263FC7">
            <w:pPr>
              <w:jc w:val="right"/>
              <w:rPr>
                <w:rFonts w:cs="David"/>
                <w:sz w:val="20"/>
                <w:szCs w:val="20"/>
              </w:rPr>
            </w:pPr>
            <w:r>
              <w:rPr>
                <w:rFonts w:cs="David"/>
                <w:sz w:val="20"/>
                <w:szCs w:val="20"/>
              </w:rPr>
              <w:t>PCT/US/2019/018324</w:t>
            </w:r>
          </w:p>
        </w:tc>
      </w:tr>
      <w:tr w:rsidR="00263FC7" w:rsidRPr="00632AE1" w14:paraId="2A14A359" w14:textId="77777777" w:rsidTr="00263FC7">
        <w:trPr>
          <w:cantSplit/>
          <w:trHeight w:val="227"/>
          <w:jc w:val="center"/>
        </w:trPr>
        <w:tc>
          <w:tcPr>
            <w:tcW w:w="3690" w:type="dxa"/>
            <w:gridSpan w:val="3"/>
            <w:vAlign w:val="center"/>
          </w:tcPr>
          <w:p w14:paraId="3EA16097" w14:textId="77777777" w:rsidR="00263FC7" w:rsidRPr="00632AE1" w:rsidRDefault="00263FC7" w:rsidP="00263FC7">
            <w:pPr>
              <w:rPr>
                <w:rFonts w:cs="David"/>
                <w:sz w:val="20"/>
                <w:szCs w:val="20"/>
                <w:rtl/>
              </w:rPr>
            </w:pPr>
          </w:p>
        </w:tc>
        <w:tc>
          <w:tcPr>
            <w:tcW w:w="3690" w:type="dxa"/>
            <w:gridSpan w:val="3"/>
            <w:vAlign w:val="center"/>
          </w:tcPr>
          <w:p w14:paraId="50034FAE" w14:textId="77777777" w:rsidR="00263FC7" w:rsidRPr="00632AE1" w:rsidRDefault="00263FC7" w:rsidP="00263FC7">
            <w:pPr>
              <w:jc w:val="right"/>
              <w:rPr>
                <w:rFonts w:cs="David"/>
                <w:sz w:val="20"/>
                <w:szCs w:val="20"/>
              </w:rPr>
            </w:pPr>
            <w:r>
              <w:rPr>
                <w:rFonts w:cs="David"/>
                <w:sz w:val="20"/>
                <w:szCs w:val="20"/>
              </w:rPr>
              <w:t>WO/2019/161281</w:t>
            </w:r>
          </w:p>
        </w:tc>
      </w:tr>
      <w:tr w:rsidR="00263FC7" w:rsidRPr="00632AE1" w14:paraId="38FD0345" w14:textId="77777777" w:rsidTr="00263FC7">
        <w:trPr>
          <w:cantSplit/>
          <w:trHeight w:val="227"/>
          <w:jc w:val="center"/>
        </w:trPr>
        <w:tc>
          <w:tcPr>
            <w:tcW w:w="7380" w:type="dxa"/>
            <w:gridSpan w:val="6"/>
            <w:tcBorders>
              <w:bottom w:val="single" w:sz="4" w:space="0" w:color="auto"/>
            </w:tcBorders>
            <w:vAlign w:val="center"/>
          </w:tcPr>
          <w:p w14:paraId="74CB5EB4" w14:textId="77777777" w:rsidR="00263FC7" w:rsidRPr="00632AE1" w:rsidRDefault="00263FC7" w:rsidP="00263FC7">
            <w:pPr>
              <w:rPr>
                <w:rFonts w:cs="David"/>
                <w:sz w:val="20"/>
                <w:szCs w:val="20"/>
              </w:rPr>
            </w:pPr>
          </w:p>
        </w:tc>
      </w:tr>
    </w:tbl>
    <w:p w14:paraId="5D734CD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96"/>
        <w:gridCol w:w="1186"/>
        <w:gridCol w:w="1173"/>
        <w:gridCol w:w="1224"/>
        <w:gridCol w:w="1416"/>
        <w:gridCol w:w="1185"/>
      </w:tblGrid>
      <w:tr w:rsidR="00263FC7" w:rsidRPr="00632AE1" w14:paraId="33D7E19C" w14:textId="77777777" w:rsidTr="00263FC7">
        <w:trPr>
          <w:cantSplit/>
          <w:trHeight w:val="443"/>
          <w:jc w:val="center"/>
        </w:trPr>
        <w:tc>
          <w:tcPr>
            <w:tcW w:w="2460" w:type="dxa"/>
            <w:gridSpan w:val="2"/>
            <w:vAlign w:val="center"/>
          </w:tcPr>
          <w:p w14:paraId="2B58186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H04N</w:t>
            </w:r>
          </w:p>
        </w:tc>
        <w:tc>
          <w:tcPr>
            <w:tcW w:w="2460" w:type="dxa"/>
            <w:gridSpan w:val="2"/>
            <w:vAlign w:val="center"/>
          </w:tcPr>
          <w:p w14:paraId="6DAD96D0" w14:textId="77777777" w:rsidR="00263FC7" w:rsidRPr="00263FC7" w:rsidRDefault="000863EF" w:rsidP="00263FC7">
            <w:pPr>
              <w:jc w:val="center"/>
              <w:rPr>
                <w:rFonts w:cs="Guttman Hodes"/>
                <w:b/>
                <w:bCs/>
                <w:color w:val="0000FF"/>
                <w:sz w:val="20"/>
                <w:szCs w:val="20"/>
                <w:u w:val="single"/>
                <w:rtl/>
              </w:rPr>
            </w:pPr>
            <w:hyperlink r:id="rId229" w:history="1">
              <w:r w:rsidR="00263FC7">
                <w:rPr>
                  <w:rFonts w:cs="Guttman Hodes"/>
                  <w:b/>
                  <w:bCs/>
                  <w:color w:val="0000FF"/>
                  <w:sz w:val="20"/>
                  <w:szCs w:val="20"/>
                  <w:u w:val="single"/>
                  <w:rtl/>
                </w:rPr>
                <w:t>276716</w:t>
              </w:r>
            </w:hyperlink>
          </w:p>
        </w:tc>
        <w:tc>
          <w:tcPr>
            <w:tcW w:w="2460" w:type="dxa"/>
            <w:gridSpan w:val="2"/>
            <w:vAlign w:val="center"/>
          </w:tcPr>
          <w:p w14:paraId="377F9084"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1438E0D8" w14:textId="77777777" w:rsidTr="00263FC7">
        <w:trPr>
          <w:cantSplit/>
          <w:trHeight w:val="227"/>
          <w:jc w:val="center"/>
        </w:trPr>
        <w:tc>
          <w:tcPr>
            <w:tcW w:w="3690" w:type="dxa"/>
            <w:gridSpan w:val="3"/>
            <w:vAlign w:val="center"/>
          </w:tcPr>
          <w:p w14:paraId="7BF6E659" w14:textId="77777777" w:rsidR="00263FC7" w:rsidRPr="00632AE1" w:rsidRDefault="00263FC7" w:rsidP="00263FC7">
            <w:pPr>
              <w:rPr>
                <w:rFonts w:cs="Guttman Hodes"/>
                <w:sz w:val="20"/>
                <w:szCs w:val="20"/>
                <w:rtl/>
              </w:rPr>
            </w:pPr>
            <w:r>
              <w:rPr>
                <w:rFonts w:cs="Guttman Hodes"/>
                <w:sz w:val="20"/>
                <w:szCs w:val="20"/>
                <w:rtl/>
              </w:rPr>
              <w:t>מערכת ושיטה ללכידת וידאו סטריאו בכל מקום באמצעות מספר רב של חיישנים</w:t>
            </w:r>
          </w:p>
        </w:tc>
        <w:tc>
          <w:tcPr>
            <w:tcW w:w="3690" w:type="dxa"/>
            <w:gridSpan w:val="3"/>
            <w:vAlign w:val="center"/>
          </w:tcPr>
          <w:p w14:paraId="49EFEBE1" w14:textId="77777777" w:rsidR="00263FC7" w:rsidRPr="00632AE1" w:rsidRDefault="00263FC7" w:rsidP="00263FC7">
            <w:pPr>
              <w:jc w:val="right"/>
              <w:rPr>
                <w:rFonts w:cs="David"/>
                <w:sz w:val="20"/>
                <w:szCs w:val="20"/>
                <w:rtl/>
              </w:rPr>
            </w:pPr>
            <w:r>
              <w:rPr>
                <w:rFonts w:cs="David"/>
                <w:sz w:val="20"/>
                <w:szCs w:val="20"/>
              </w:rPr>
              <w:t>SYSTEM AND METHOD FOR CAPTURING OMNI-STEREO VIDEOS USING MULTI-SENSORS</w:t>
            </w:r>
          </w:p>
        </w:tc>
      </w:tr>
      <w:tr w:rsidR="00263FC7" w:rsidRPr="00632AE1" w14:paraId="3C9FC3E9" w14:textId="77777777" w:rsidTr="00263FC7">
        <w:trPr>
          <w:cantSplit/>
          <w:trHeight w:val="227"/>
          <w:jc w:val="center"/>
        </w:trPr>
        <w:tc>
          <w:tcPr>
            <w:tcW w:w="3690" w:type="dxa"/>
            <w:gridSpan w:val="3"/>
            <w:vAlign w:val="center"/>
          </w:tcPr>
          <w:p w14:paraId="65168A98" w14:textId="77777777" w:rsidR="00263FC7" w:rsidRPr="00632AE1" w:rsidRDefault="00263FC7" w:rsidP="00263FC7">
            <w:pPr>
              <w:rPr>
                <w:rFonts w:cs="Guttman Hodes"/>
                <w:sz w:val="20"/>
                <w:szCs w:val="20"/>
                <w:rtl/>
              </w:rPr>
            </w:pPr>
          </w:p>
        </w:tc>
        <w:tc>
          <w:tcPr>
            <w:tcW w:w="3690" w:type="dxa"/>
            <w:gridSpan w:val="3"/>
            <w:vAlign w:val="center"/>
          </w:tcPr>
          <w:p w14:paraId="2CCFD80A" w14:textId="77777777" w:rsidR="00263FC7" w:rsidRPr="00632AE1" w:rsidRDefault="00263FC7" w:rsidP="00263FC7">
            <w:pPr>
              <w:jc w:val="right"/>
              <w:rPr>
                <w:rFonts w:cs="David"/>
                <w:sz w:val="20"/>
                <w:szCs w:val="20"/>
                <w:rtl/>
              </w:rPr>
            </w:pPr>
            <w:r>
              <w:rPr>
                <w:rFonts w:cs="David"/>
                <w:sz w:val="20"/>
                <w:szCs w:val="20"/>
              </w:rPr>
              <w:t>DREAMVU, INC.</w:t>
            </w:r>
          </w:p>
        </w:tc>
      </w:tr>
      <w:tr w:rsidR="00263FC7" w:rsidRPr="00632AE1" w14:paraId="301E501F" w14:textId="77777777" w:rsidTr="00263FC7">
        <w:trPr>
          <w:cantSplit/>
          <w:trHeight w:val="227"/>
          <w:jc w:val="center"/>
        </w:trPr>
        <w:tc>
          <w:tcPr>
            <w:tcW w:w="1230" w:type="dxa"/>
            <w:vAlign w:val="center"/>
          </w:tcPr>
          <w:p w14:paraId="582B9809" w14:textId="77777777" w:rsidR="00263FC7" w:rsidRPr="00632AE1" w:rsidRDefault="00263FC7" w:rsidP="00263FC7">
            <w:pPr>
              <w:rPr>
                <w:rFonts w:cs="David"/>
                <w:sz w:val="20"/>
                <w:szCs w:val="20"/>
                <w:rtl/>
              </w:rPr>
            </w:pPr>
          </w:p>
        </w:tc>
        <w:tc>
          <w:tcPr>
            <w:tcW w:w="1230" w:type="dxa"/>
            <w:vAlign w:val="center"/>
          </w:tcPr>
          <w:p w14:paraId="1B747BAC" w14:textId="77777777" w:rsidR="00263FC7" w:rsidRPr="00632AE1" w:rsidRDefault="00263FC7" w:rsidP="00263FC7">
            <w:pPr>
              <w:rPr>
                <w:rFonts w:cs="David"/>
                <w:sz w:val="20"/>
                <w:szCs w:val="20"/>
                <w:rtl/>
              </w:rPr>
            </w:pPr>
          </w:p>
        </w:tc>
        <w:tc>
          <w:tcPr>
            <w:tcW w:w="1230" w:type="dxa"/>
            <w:vAlign w:val="center"/>
          </w:tcPr>
          <w:p w14:paraId="5EB92643" w14:textId="77777777" w:rsidR="00263FC7" w:rsidRPr="00632AE1" w:rsidRDefault="00263FC7" w:rsidP="00263FC7">
            <w:pPr>
              <w:rPr>
                <w:rFonts w:cs="David"/>
                <w:sz w:val="20"/>
                <w:szCs w:val="20"/>
                <w:rtl/>
              </w:rPr>
            </w:pPr>
          </w:p>
        </w:tc>
        <w:tc>
          <w:tcPr>
            <w:tcW w:w="1230" w:type="dxa"/>
            <w:vAlign w:val="center"/>
          </w:tcPr>
          <w:p w14:paraId="7FFDBBB1" w14:textId="77777777" w:rsidR="00263FC7" w:rsidRPr="00632AE1" w:rsidRDefault="00263FC7" w:rsidP="00263FC7">
            <w:pPr>
              <w:jc w:val="right"/>
              <w:rPr>
                <w:rFonts w:cs="David"/>
                <w:sz w:val="20"/>
                <w:szCs w:val="20"/>
                <w:rtl/>
              </w:rPr>
            </w:pPr>
            <w:r>
              <w:rPr>
                <w:rFonts w:cs="David"/>
                <w:sz w:val="20"/>
                <w:szCs w:val="20"/>
              </w:rPr>
              <w:t>17/02/2018</w:t>
            </w:r>
          </w:p>
        </w:tc>
        <w:tc>
          <w:tcPr>
            <w:tcW w:w="1230" w:type="dxa"/>
            <w:vAlign w:val="center"/>
          </w:tcPr>
          <w:p w14:paraId="44166FF5" w14:textId="77777777" w:rsidR="00263FC7" w:rsidRPr="00632AE1" w:rsidRDefault="00263FC7" w:rsidP="00263FC7">
            <w:pPr>
              <w:jc w:val="right"/>
              <w:rPr>
                <w:rFonts w:cs="David"/>
                <w:sz w:val="20"/>
                <w:szCs w:val="20"/>
                <w:rtl/>
              </w:rPr>
            </w:pPr>
            <w:r>
              <w:rPr>
                <w:rFonts w:cs="David"/>
                <w:sz w:val="20"/>
                <w:szCs w:val="20"/>
              </w:rPr>
              <w:t>201841006119</w:t>
            </w:r>
          </w:p>
        </w:tc>
        <w:tc>
          <w:tcPr>
            <w:tcW w:w="1230" w:type="dxa"/>
            <w:vAlign w:val="center"/>
          </w:tcPr>
          <w:p w14:paraId="2BD1F12F" w14:textId="77777777" w:rsidR="00263FC7" w:rsidRPr="00632AE1" w:rsidRDefault="00263FC7" w:rsidP="00263FC7">
            <w:pPr>
              <w:jc w:val="right"/>
              <w:rPr>
                <w:rFonts w:cs="David"/>
                <w:sz w:val="20"/>
                <w:szCs w:val="20"/>
                <w:rtl/>
              </w:rPr>
            </w:pPr>
            <w:r>
              <w:rPr>
                <w:rFonts w:cs="David"/>
                <w:sz w:val="20"/>
                <w:szCs w:val="20"/>
              </w:rPr>
              <w:t>IN</w:t>
            </w:r>
          </w:p>
        </w:tc>
      </w:tr>
      <w:tr w:rsidR="00263FC7" w:rsidRPr="00632AE1" w14:paraId="1C30F9BA" w14:textId="77777777" w:rsidTr="00263FC7">
        <w:trPr>
          <w:cantSplit/>
          <w:trHeight w:val="227"/>
          <w:jc w:val="center"/>
        </w:trPr>
        <w:tc>
          <w:tcPr>
            <w:tcW w:w="3690" w:type="dxa"/>
            <w:gridSpan w:val="3"/>
            <w:vAlign w:val="center"/>
          </w:tcPr>
          <w:p w14:paraId="15F48A02" w14:textId="77777777" w:rsidR="00263FC7" w:rsidRPr="00632AE1" w:rsidRDefault="00263FC7" w:rsidP="00263FC7">
            <w:pPr>
              <w:rPr>
                <w:rFonts w:cs="David"/>
                <w:sz w:val="20"/>
                <w:szCs w:val="20"/>
                <w:rtl/>
              </w:rPr>
            </w:pPr>
          </w:p>
        </w:tc>
        <w:tc>
          <w:tcPr>
            <w:tcW w:w="3690" w:type="dxa"/>
            <w:gridSpan w:val="3"/>
            <w:vAlign w:val="center"/>
          </w:tcPr>
          <w:p w14:paraId="615F32E9" w14:textId="77777777" w:rsidR="00263FC7" w:rsidRPr="00632AE1" w:rsidRDefault="00263FC7" w:rsidP="00263FC7">
            <w:pPr>
              <w:jc w:val="right"/>
              <w:rPr>
                <w:rFonts w:cs="David"/>
                <w:sz w:val="20"/>
                <w:szCs w:val="20"/>
              </w:rPr>
            </w:pPr>
            <w:r>
              <w:rPr>
                <w:rFonts w:cs="David"/>
                <w:sz w:val="20"/>
                <w:szCs w:val="20"/>
              </w:rPr>
              <w:t>PCT/US/2019/018332</w:t>
            </w:r>
          </w:p>
        </w:tc>
      </w:tr>
      <w:tr w:rsidR="00263FC7" w:rsidRPr="00632AE1" w14:paraId="6C5DC26F" w14:textId="77777777" w:rsidTr="00263FC7">
        <w:trPr>
          <w:cantSplit/>
          <w:trHeight w:val="227"/>
          <w:jc w:val="center"/>
        </w:trPr>
        <w:tc>
          <w:tcPr>
            <w:tcW w:w="3690" w:type="dxa"/>
            <w:gridSpan w:val="3"/>
            <w:vAlign w:val="center"/>
          </w:tcPr>
          <w:p w14:paraId="1DE90952" w14:textId="77777777" w:rsidR="00263FC7" w:rsidRPr="00632AE1" w:rsidRDefault="00263FC7" w:rsidP="00263FC7">
            <w:pPr>
              <w:rPr>
                <w:rFonts w:cs="David"/>
                <w:sz w:val="20"/>
                <w:szCs w:val="20"/>
                <w:rtl/>
              </w:rPr>
            </w:pPr>
          </w:p>
        </w:tc>
        <w:tc>
          <w:tcPr>
            <w:tcW w:w="3690" w:type="dxa"/>
            <w:gridSpan w:val="3"/>
            <w:vAlign w:val="center"/>
          </w:tcPr>
          <w:p w14:paraId="101763D6" w14:textId="77777777" w:rsidR="00263FC7" w:rsidRPr="00632AE1" w:rsidRDefault="00263FC7" w:rsidP="00263FC7">
            <w:pPr>
              <w:jc w:val="right"/>
              <w:rPr>
                <w:rFonts w:cs="David"/>
                <w:sz w:val="20"/>
                <w:szCs w:val="20"/>
              </w:rPr>
            </w:pPr>
            <w:r>
              <w:rPr>
                <w:rFonts w:cs="David"/>
                <w:sz w:val="20"/>
                <w:szCs w:val="20"/>
              </w:rPr>
              <w:t>WO/2019/161289</w:t>
            </w:r>
          </w:p>
        </w:tc>
      </w:tr>
      <w:tr w:rsidR="00263FC7" w:rsidRPr="00632AE1" w14:paraId="65FF01D7" w14:textId="77777777" w:rsidTr="00263FC7">
        <w:trPr>
          <w:cantSplit/>
          <w:trHeight w:val="227"/>
          <w:jc w:val="center"/>
        </w:trPr>
        <w:tc>
          <w:tcPr>
            <w:tcW w:w="7380" w:type="dxa"/>
            <w:gridSpan w:val="6"/>
            <w:tcBorders>
              <w:bottom w:val="single" w:sz="4" w:space="0" w:color="auto"/>
            </w:tcBorders>
            <w:vAlign w:val="center"/>
          </w:tcPr>
          <w:p w14:paraId="63F91748" w14:textId="77777777" w:rsidR="00263FC7" w:rsidRPr="00632AE1" w:rsidRDefault="00263FC7" w:rsidP="00263FC7">
            <w:pPr>
              <w:rPr>
                <w:rFonts w:cs="David"/>
                <w:sz w:val="20"/>
                <w:szCs w:val="20"/>
              </w:rPr>
            </w:pPr>
          </w:p>
        </w:tc>
      </w:tr>
    </w:tbl>
    <w:p w14:paraId="02F6896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0A3B1D2" w14:textId="77777777" w:rsidTr="00263FC7">
        <w:trPr>
          <w:cantSplit/>
          <w:trHeight w:val="443"/>
          <w:jc w:val="center"/>
        </w:trPr>
        <w:tc>
          <w:tcPr>
            <w:tcW w:w="2460" w:type="dxa"/>
            <w:gridSpan w:val="2"/>
            <w:vAlign w:val="center"/>
          </w:tcPr>
          <w:p w14:paraId="4701BDE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A61N</w:t>
            </w:r>
          </w:p>
        </w:tc>
        <w:tc>
          <w:tcPr>
            <w:tcW w:w="2460" w:type="dxa"/>
            <w:gridSpan w:val="2"/>
            <w:vAlign w:val="center"/>
          </w:tcPr>
          <w:p w14:paraId="28E0564A" w14:textId="77777777" w:rsidR="00263FC7" w:rsidRPr="00263FC7" w:rsidRDefault="000863EF" w:rsidP="00263FC7">
            <w:pPr>
              <w:jc w:val="center"/>
              <w:rPr>
                <w:rFonts w:cs="Guttman Hodes"/>
                <w:b/>
                <w:bCs/>
                <w:color w:val="0000FF"/>
                <w:sz w:val="20"/>
                <w:szCs w:val="20"/>
                <w:u w:val="single"/>
                <w:rtl/>
              </w:rPr>
            </w:pPr>
            <w:hyperlink r:id="rId230" w:history="1">
              <w:r w:rsidR="00263FC7">
                <w:rPr>
                  <w:rFonts w:cs="Guttman Hodes"/>
                  <w:b/>
                  <w:bCs/>
                  <w:color w:val="0000FF"/>
                  <w:sz w:val="20"/>
                  <w:szCs w:val="20"/>
                  <w:u w:val="single"/>
                  <w:rtl/>
                </w:rPr>
                <w:t>276718</w:t>
              </w:r>
            </w:hyperlink>
          </w:p>
        </w:tc>
        <w:tc>
          <w:tcPr>
            <w:tcW w:w="2460" w:type="dxa"/>
            <w:gridSpan w:val="2"/>
            <w:vAlign w:val="center"/>
          </w:tcPr>
          <w:p w14:paraId="415B24E8" w14:textId="77777777" w:rsidR="00263FC7" w:rsidRPr="00632AE1" w:rsidRDefault="00263FC7" w:rsidP="00263FC7">
            <w:pPr>
              <w:jc w:val="right"/>
              <w:rPr>
                <w:rFonts w:cs="David"/>
                <w:sz w:val="20"/>
                <w:szCs w:val="20"/>
                <w:rtl/>
              </w:rPr>
            </w:pPr>
            <w:r>
              <w:rPr>
                <w:rFonts w:cs="David"/>
                <w:sz w:val="20"/>
                <w:szCs w:val="20"/>
                <w:rtl/>
              </w:rPr>
              <w:t>20/12/2018</w:t>
            </w:r>
          </w:p>
        </w:tc>
      </w:tr>
      <w:tr w:rsidR="00263FC7" w:rsidRPr="00632AE1" w14:paraId="52E3AD65" w14:textId="77777777" w:rsidTr="00263FC7">
        <w:trPr>
          <w:cantSplit/>
          <w:trHeight w:val="227"/>
          <w:jc w:val="center"/>
        </w:trPr>
        <w:tc>
          <w:tcPr>
            <w:tcW w:w="3690" w:type="dxa"/>
            <w:gridSpan w:val="3"/>
            <w:vAlign w:val="center"/>
          </w:tcPr>
          <w:p w14:paraId="02E9A174" w14:textId="77777777" w:rsidR="00263FC7" w:rsidRPr="00632AE1" w:rsidRDefault="00263FC7" w:rsidP="00263FC7">
            <w:pPr>
              <w:rPr>
                <w:rFonts w:cs="Guttman Hodes"/>
                <w:sz w:val="20"/>
                <w:szCs w:val="20"/>
                <w:rtl/>
              </w:rPr>
            </w:pPr>
            <w:r>
              <w:rPr>
                <w:rFonts w:cs="Guttman Hodes"/>
                <w:sz w:val="20"/>
                <w:szCs w:val="20"/>
                <w:rtl/>
              </w:rPr>
              <w:t>התקן לטיפול ברקמה תת רירית</w:t>
            </w:r>
          </w:p>
        </w:tc>
        <w:tc>
          <w:tcPr>
            <w:tcW w:w="3690" w:type="dxa"/>
            <w:gridSpan w:val="3"/>
            <w:vAlign w:val="center"/>
          </w:tcPr>
          <w:p w14:paraId="57E3A2A6" w14:textId="77777777" w:rsidR="00263FC7" w:rsidRPr="00632AE1" w:rsidRDefault="00263FC7" w:rsidP="00263FC7">
            <w:pPr>
              <w:jc w:val="right"/>
              <w:rPr>
                <w:rFonts w:cs="David"/>
                <w:sz w:val="20"/>
                <w:szCs w:val="20"/>
                <w:rtl/>
              </w:rPr>
            </w:pPr>
            <w:r>
              <w:rPr>
                <w:rFonts w:cs="David"/>
                <w:sz w:val="20"/>
                <w:szCs w:val="20"/>
              </w:rPr>
              <w:t>APPARATUS FOR TREATING SUBMUCOSAL TISSUE</w:t>
            </w:r>
          </w:p>
        </w:tc>
      </w:tr>
      <w:tr w:rsidR="00263FC7" w:rsidRPr="00632AE1" w14:paraId="2CC19917" w14:textId="77777777" w:rsidTr="00263FC7">
        <w:trPr>
          <w:cantSplit/>
          <w:trHeight w:val="227"/>
          <w:jc w:val="center"/>
        </w:trPr>
        <w:tc>
          <w:tcPr>
            <w:tcW w:w="3690" w:type="dxa"/>
            <w:gridSpan w:val="3"/>
            <w:vAlign w:val="center"/>
          </w:tcPr>
          <w:p w14:paraId="037FEC8A" w14:textId="77777777" w:rsidR="00263FC7" w:rsidRPr="00632AE1" w:rsidRDefault="00263FC7" w:rsidP="00263FC7">
            <w:pPr>
              <w:rPr>
                <w:rFonts w:cs="Guttman Hodes"/>
                <w:sz w:val="20"/>
                <w:szCs w:val="20"/>
                <w:rtl/>
              </w:rPr>
            </w:pPr>
          </w:p>
        </w:tc>
        <w:tc>
          <w:tcPr>
            <w:tcW w:w="3690" w:type="dxa"/>
            <w:gridSpan w:val="3"/>
            <w:vAlign w:val="center"/>
          </w:tcPr>
          <w:p w14:paraId="5DA20C60" w14:textId="77777777" w:rsidR="00263FC7" w:rsidRPr="00632AE1" w:rsidRDefault="00263FC7" w:rsidP="00263FC7">
            <w:pPr>
              <w:jc w:val="right"/>
              <w:rPr>
                <w:rFonts w:cs="David"/>
                <w:sz w:val="20"/>
                <w:szCs w:val="20"/>
                <w:rtl/>
              </w:rPr>
            </w:pPr>
            <w:r>
              <w:rPr>
                <w:rFonts w:cs="David"/>
                <w:sz w:val="20"/>
                <w:szCs w:val="20"/>
              </w:rPr>
              <w:t>VIOL CO. LTD</w:t>
            </w:r>
          </w:p>
        </w:tc>
      </w:tr>
      <w:tr w:rsidR="00263FC7" w:rsidRPr="00632AE1" w14:paraId="65C08E08" w14:textId="77777777" w:rsidTr="00263FC7">
        <w:trPr>
          <w:cantSplit/>
          <w:trHeight w:val="227"/>
          <w:jc w:val="center"/>
        </w:trPr>
        <w:tc>
          <w:tcPr>
            <w:tcW w:w="1230" w:type="dxa"/>
            <w:vAlign w:val="center"/>
          </w:tcPr>
          <w:p w14:paraId="1A1AD582" w14:textId="77777777" w:rsidR="00263FC7" w:rsidRPr="00632AE1" w:rsidRDefault="00263FC7" w:rsidP="00263FC7">
            <w:pPr>
              <w:rPr>
                <w:rFonts w:cs="David"/>
                <w:sz w:val="20"/>
                <w:szCs w:val="20"/>
                <w:rtl/>
              </w:rPr>
            </w:pPr>
          </w:p>
        </w:tc>
        <w:tc>
          <w:tcPr>
            <w:tcW w:w="1230" w:type="dxa"/>
            <w:vAlign w:val="center"/>
          </w:tcPr>
          <w:p w14:paraId="127DA104" w14:textId="77777777" w:rsidR="00263FC7" w:rsidRPr="00632AE1" w:rsidRDefault="00263FC7" w:rsidP="00263FC7">
            <w:pPr>
              <w:rPr>
                <w:rFonts w:cs="David"/>
                <w:sz w:val="20"/>
                <w:szCs w:val="20"/>
                <w:rtl/>
              </w:rPr>
            </w:pPr>
          </w:p>
        </w:tc>
        <w:tc>
          <w:tcPr>
            <w:tcW w:w="1230" w:type="dxa"/>
            <w:vAlign w:val="center"/>
          </w:tcPr>
          <w:p w14:paraId="7896C02F" w14:textId="77777777" w:rsidR="00263FC7" w:rsidRPr="00632AE1" w:rsidRDefault="00263FC7" w:rsidP="00263FC7">
            <w:pPr>
              <w:rPr>
                <w:rFonts w:cs="David"/>
                <w:sz w:val="20"/>
                <w:szCs w:val="20"/>
                <w:rtl/>
              </w:rPr>
            </w:pPr>
          </w:p>
        </w:tc>
        <w:tc>
          <w:tcPr>
            <w:tcW w:w="1230" w:type="dxa"/>
            <w:vAlign w:val="center"/>
          </w:tcPr>
          <w:p w14:paraId="4A57D1F2" w14:textId="77777777" w:rsidR="00263FC7" w:rsidRPr="00632AE1" w:rsidRDefault="00263FC7" w:rsidP="00263FC7">
            <w:pPr>
              <w:jc w:val="right"/>
              <w:rPr>
                <w:rFonts w:cs="David"/>
                <w:sz w:val="20"/>
                <w:szCs w:val="20"/>
                <w:rtl/>
              </w:rPr>
            </w:pPr>
            <w:r>
              <w:rPr>
                <w:rFonts w:cs="David"/>
                <w:sz w:val="20"/>
                <w:szCs w:val="20"/>
              </w:rPr>
              <w:t>14/02/2018</w:t>
            </w:r>
          </w:p>
        </w:tc>
        <w:tc>
          <w:tcPr>
            <w:tcW w:w="1230" w:type="dxa"/>
            <w:vAlign w:val="center"/>
          </w:tcPr>
          <w:p w14:paraId="261E08F5" w14:textId="77777777" w:rsidR="00263FC7" w:rsidRPr="00632AE1" w:rsidRDefault="00263FC7" w:rsidP="00263FC7">
            <w:pPr>
              <w:jc w:val="right"/>
              <w:rPr>
                <w:rFonts w:cs="David"/>
                <w:sz w:val="20"/>
                <w:szCs w:val="20"/>
                <w:rtl/>
              </w:rPr>
            </w:pPr>
            <w:r>
              <w:rPr>
                <w:rFonts w:cs="David"/>
                <w:sz w:val="20"/>
                <w:szCs w:val="20"/>
              </w:rPr>
              <w:t>10-2018-0018217</w:t>
            </w:r>
          </w:p>
        </w:tc>
        <w:tc>
          <w:tcPr>
            <w:tcW w:w="1230" w:type="dxa"/>
            <w:vAlign w:val="center"/>
          </w:tcPr>
          <w:p w14:paraId="694A62E3" w14:textId="77777777" w:rsidR="00263FC7" w:rsidRPr="00632AE1" w:rsidRDefault="00263FC7" w:rsidP="00263FC7">
            <w:pPr>
              <w:jc w:val="right"/>
              <w:rPr>
                <w:rFonts w:cs="David"/>
                <w:sz w:val="20"/>
                <w:szCs w:val="20"/>
                <w:rtl/>
              </w:rPr>
            </w:pPr>
            <w:r>
              <w:rPr>
                <w:rFonts w:cs="David"/>
                <w:sz w:val="20"/>
                <w:szCs w:val="20"/>
              </w:rPr>
              <w:t>KR</w:t>
            </w:r>
          </w:p>
        </w:tc>
      </w:tr>
      <w:tr w:rsidR="00263FC7" w:rsidRPr="00632AE1" w14:paraId="3DA95FED" w14:textId="77777777" w:rsidTr="00263FC7">
        <w:trPr>
          <w:cantSplit/>
          <w:trHeight w:val="227"/>
          <w:jc w:val="center"/>
        </w:trPr>
        <w:tc>
          <w:tcPr>
            <w:tcW w:w="3690" w:type="dxa"/>
            <w:gridSpan w:val="3"/>
            <w:vAlign w:val="center"/>
          </w:tcPr>
          <w:p w14:paraId="2715B481" w14:textId="77777777" w:rsidR="00263FC7" w:rsidRPr="00632AE1" w:rsidRDefault="00263FC7" w:rsidP="00263FC7">
            <w:pPr>
              <w:rPr>
                <w:rFonts w:cs="David"/>
                <w:sz w:val="20"/>
                <w:szCs w:val="20"/>
                <w:rtl/>
              </w:rPr>
            </w:pPr>
          </w:p>
        </w:tc>
        <w:tc>
          <w:tcPr>
            <w:tcW w:w="3690" w:type="dxa"/>
            <w:gridSpan w:val="3"/>
            <w:vAlign w:val="center"/>
          </w:tcPr>
          <w:p w14:paraId="06BA8C6A" w14:textId="77777777" w:rsidR="00263FC7" w:rsidRPr="00632AE1" w:rsidRDefault="00263FC7" w:rsidP="00263FC7">
            <w:pPr>
              <w:jc w:val="right"/>
              <w:rPr>
                <w:rFonts w:cs="David"/>
                <w:sz w:val="20"/>
                <w:szCs w:val="20"/>
              </w:rPr>
            </w:pPr>
            <w:r>
              <w:rPr>
                <w:rFonts w:cs="David"/>
                <w:sz w:val="20"/>
                <w:szCs w:val="20"/>
              </w:rPr>
              <w:t>PCT/KR/2018/016355</w:t>
            </w:r>
          </w:p>
        </w:tc>
      </w:tr>
      <w:tr w:rsidR="00263FC7" w:rsidRPr="00632AE1" w14:paraId="1365D4A9" w14:textId="77777777" w:rsidTr="00263FC7">
        <w:trPr>
          <w:cantSplit/>
          <w:trHeight w:val="227"/>
          <w:jc w:val="center"/>
        </w:trPr>
        <w:tc>
          <w:tcPr>
            <w:tcW w:w="3690" w:type="dxa"/>
            <w:gridSpan w:val="3"/>
            <w:vAlign w:val="center"/>
          </w:tcPr>
          <w:p w14:paraId="25D1E163" w14:textId="77777777" w:rsidR="00263FC7" w:rsidRPr="00632AE1" w:rsidRDefault="00263FC7" w:rsidP="00263FC7">
            <w:pPr>
              <w:rPr>
                <w:rFonts w:cs="David"/>
                <w:sz w:val="20"/>
                <w:szCs w:val="20"/>
                <w:rtl/>
              </w:rPr>
            </w:pPr>
          </w:p>
        </w:tc>
        <w:tc>
          <w:tcPr>
            <w:tcW w:w="3690" w:type="dxa"/>
            <w:gridSpan w:val="3"/>
            <w:vAlign w:val="center"/>
          </w:tcPr>
          <w:p w14:paraId="7FC06814" w14:textId="77777777" w:rsidR="00263FC7" w:rsidRPr="00632AE1" w:rsidRDefault="00263FC7" w:rsidP="00263FC7">
            <w:pPr>
              <w:jc w:val="right"/>
              <w:rPr>
                <w:rFonts w:cs="David"/>
                <w:sz w:val="20"/>
                <w:szCs w:val="20"/>
              </w:rPr>
            </w:pPr>
            <w:r>
              <w:rPr>
                <w:rFonts w:cs="David"/>
                <w:sz w:val="20"/>
                <w:szCs w:val="20"/>
              </w:rPr>
              <w:t>WO/2019/160235</w:t>
            </w:r>
          </w:p>
        </w:tc>
      </w:tr>
      <w:tr w:rsidR="00263FC7" w:rsidRPr="00632AE1" w14:paraId="2FF56EB9" w14:textId="77777777" w:rsidTr="00263FC7">
        <w:trPr>
          <w:cantSplit/>
          <w:trHeight w:val="227"/>
          <w:jc w:val="center"/>
        </w:trPr>
        <w:tc>
          <w:tcPr>
            <w:tcW w:w="7380" w:type="dxa"/>
            <w:gridSpan w:val="6"/>
            <w:tcBorders>
              <w:bottom w:val="single" w:sz="4" w:space="0" w:color="auto"/>
            </w:tcBorders>
            <w:vAlign w:val="center"/>
          </w:tcPr>
          <w:p w14:paraId="449C0194" w14:textId="77777777" w:rsidR="00263FC7" w:rsidRPr="00632AE1" w:rsidRDefault="00263FC7" w:rsidP="00263FC7">
            <w:pPr>
              <w:rPr>
                <w:rFonts w:cs="David"/>
                <w:sz w:val="20"/>
                <w:szCs w:val="20"/>
              </w:rPr>
            </w:pPr>
          </w:p>
        </w:tc>
      </w:tr>
    </w:tbl>
    <w:p w14:paraId="75A56E8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3B334DE" w14:textId="77777777" w:rsidTr="00263FC7">
        <w:trPr>
          <w:cantSplit/>
          <w:trHeight w:val="443"/>
          <w:jc w:val="center"/>
        </w:trPr>
        <w:tc>
          <w:tcPr>
            <w:tcW w:w="2460" w:type="dxa"/>
            <w:gridSpan w:val="2"/>
            <w:vAlign w:val="center"/>
          </w:tcPr>
          <w:p w14:paraId="668DD0C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B63B</w:t>
            </w:r>
          </w:p>
        </w:tc>
        <w:tc>
          <w:tcPr>
            <w:tcW w:w="2460" w:type="dxa"/>
            <w:gridSpan w:val="2"/>
            <w:vAlign w:val="center"/>
          </w:tcPr>
          <w:p w14:paraId="69909600" w14:textId="77777777" w:rsidR="00263FC7" w:rsidRPr="00263FC7" w:rsidRDefault="000863EF" w:rsidP="00263FC7">
            <w:pPr>
              <w:jc w:val="center"/>
              <w:rPr>
                <w:rFonts w:cs="Guttman Hodes"/>
                <w:b/>
                <w:bCs/>
                <w:color w:val="0000FF"/>
                <w:sz w:val="20"/>
                <w:szCs w:val="20"/>
                <w:u w:val="single"/>
                <w:rtl/>
              </w:rPr>
            </w:pPr>
            <w:hyperlink r:id="rId231" w:history="1">
              <w:r w:rsidR="00263FC7">
                <w:rPr>
                  <w:rFonts w:cs="Guttman Hodes"/>
                  <w:b/>
                  <w:bCs/>
                  <w:color w:val="0000FF"/>
                  <w:sz w:val="20"/>
                  <w:szCs w:val="20"/>
                  <w:u w:val="single"/>
                  <w:rtl/>
                </w:rPr>
                <w:t>276719</w:t>
              </w:r>
            </w:hyperlink>
          </w:p>
        </w:tc>
        <w:tc>
          <w:tcPr>
            <w:tcW w:w="2460" w:type="dxa"/>
            <w:gridSpan w:val="2"/>
            <w:vAlign w:val="center"/>
          </w:tcPr>
          <w:p w14:paraId="6AD7610E" w14:textId="77777777" w:rsidR="00263FC7" w:rsidRPr="00632AE1" w:rsidRDefault="00263FC7" w:rsidP="00263FC7">
            <w:pPr>
              <w:jc w:val="right"/>
              <w:rPr>
                <w:rFonts w:cs="David"/>
                <w:sz w:val="20"/>
                <w:szCs w:val="20"/>
                <w:rtl/>
              </w:rPr>
            </w:pPr>
            <w:r>
              <w:rPr>
                <w:rFonts w:cs="David"/>
                <w:sz w:val="20"/>
                <w:szCs w:val="20"/>
                <w:rtl/>
              </w:rPr>
              <w:t>13/08/2020</w:t>
            </w:r>
          </w:p>
        </w:tc>
      </w:tr>
      <w:tr w:rsidR="00263FC7" w:rsidRPr="00632AE1" w14:paraId="2A686A81" w14:textId="77777777" w:rsidTr="00263FC7">
        <w:trPr>
          <w:cantSplit/>
          <w:trHeight w:val="227"/>
          <w:jc w:val="center"/>
        </w:trPr>
        <w:tc>
          <w:tcPr>
            <w:tcW w:w="3690" w:type="dxa"/>
            <w:gridSpan w:val="3"/>
            <w:vAlign w:val="center"/>
          </w:tcPr>
          <w:p w14:paraId="6D00204E" w14:textId="77777777" w:rsidR="00263FC7" w:rsidRPr="00632AE1" w:rsidRDefault="00263FC7" w:rsidP="00263FC7">
            <w:pPr>
              <w:rPr>
                <w:rFonts w:cs="Guttman Hodes"/>
                <w:sz w:val="20"/>
                <w:szCs w:val="20"/>
                <w:rtl/>
              </w:rPr>
            </w:pPr>
            <w:r>
              <w:rPr>
                <w:rFonts w:cs="Guttman Hodes"/>
                <w:sz w:val="20"/>
                <w:szCs w:val="20"/>
                <w:rtl/>
              </w:rPr>
              <w:t>פלטפורמה</w:t>
            </w:r>
          </w:p>
        </w:tc>
        <w:tc>
          <w:tcPr>
            <w:tcW w:w="3690" w:type="dxa"/>
            <w:gridSpan w:val="3"/>
            <w:vAlign w:val="center"/>
          </w:tcPr>
          <w:p w14:paraId="38E4539C" w14:textId="77777777" w:rsidR="00263FC7" w:rsidRPr="00632AE1" w:rsidRDefault="00263FC7" w:rsidP="00263FC7">
            <w:pPr>
              <w:jc w:val="right"/>
              <w:rPr>
                <w:rFonts w:cs="David"/>
                <w:sz w:val="20"/>
                <w:szCs w:val="20"/>
                <w:rtl/>
              </w:rPr>
            </w:pPr>
            <w:r>
              <w:rPr>
                <w:rFonts w:cs="David"/>
                <w:sz w:val="20"/>
                <w:szCs w:val="20"/>
              </w:rPr>
              <w:t>Platform</w:t>
            </w:r>
          </w:p>
        </w:tc>
      </w:tr>
      <w:tr w:rsidR="00263FC7" w:rsidRPr="00632AE1" w14:paraId="4524137E" w14:textId="77777777" w:rsidTr="00263FC7">
        <w:trPr>
          <w:cantSplit/>
          <w:trHeight w:val="227"/>
          <w:jc w:val="center"/>
        </w:trPr>
        <w:tc>
          <w:tcPr>
            <w:tcW w:w="3690" w:type="dxa"/>
            <w:gridSpan w:val="3"/>
            <w:vAlign w:val="center"/>
          </w:tcPr>
          <w:p w14:paraId="02CAA0BF" w14:textId="77777777" w:rsidR="00263FC7" w:rsidRPr="00632AE1" w:rsidRDefault="00263FC7" w:rsidP="00263FC7">
            <w:pPr>
              <w:rPr>
                <w:rFonts w:cs="Guttman Hodes"/>
                <w:sz w:val="20"/>
                <w:szCs w:val="20"/>
                <w:rtl/>
              </w:rPr>
            </w:pPr>
            <w:r>
              <w:rPr>
                <w:rFonts w:cs="Guttman Hodes"/>
                <w:sz w:val="20"/>
                <w:szCs w:val="20"/>
                <w:rtl/>
              </w:rPr>
              <w:t>מרדכי גביש</w:t>
            </w:r>
          </w:p>
        </w:tc>
        <w:tc>
          <w:tcPr>
            <w:tcW w:w="3690" w:type="dxa"/>
            <w:gridSpan w:val="3"/>
            <w:vAlign w:val="center"/>
          </w:tcPr>
          <w:p w14:paraId="3285769C" w14:textId="77777777" w:rsidR="00263FC7" w:rsidRPr="00632AE1" w:rsidRDefault="00263FC7" w:rsidP="00263FC7">
            <w:pPr>
              <w:jc w:val="right"/>
              <w:rPr>
                <w:rFonts w:cs="David"/>
                <w:sz w:val="20"/>
                <w:szCs w:val="20"/>
                <w:rtl/>
              </w:rPr>
            </w:pPr>
            <w:r>
              <w:rPr>
                <w:rFonts w:cs="David"/>
                <w:sz w:val="20"/>
                <w:szCs w:val="20"/>
              </w:rPr>
              <w:t>Mordechay Gavish</w:t>
            </w:r>
          </w:p>
        </w:tc>
      </w:tr>
      <w:tr w:rsidR="00263FC7" w:rsidRPr="00632AE1" w14:paraId="5AC48A76" w14:textId="77777777" w:rsidTr="00263FC7">
        <w:trPr>
          <w:cantSplit/>
          <w:trHeight w:val="227"/>
          <w:jc w:val="center"/>
        </w:trPr>
        <w:tc>
          <w:tcPr>
            <w:tcW w:w="1230" w:type="dxa"/>
            <w:vAlign w:val="center"/>
          </w:tcPr>
          <w:p w14:paraId="140CAAEF" w14:textId="77777777" w:rsidR="00263FC7" w:rsidRPr="00632AE1" w:rsidRDefault="00263FC7" w:rsidP="00263FC7">
            <w:pPr>
              <w:rPr>
                <w:rFonts w:cs="David"/>
                <w:sz w:val="20"/>
                <w:szCs w:val="20"/>
                <w:rtl/>
              </w:rPr>
            </w:pPr>
          </w:p>
        </w:tc>
        <w:tc>
          <w:tcPr>
            <w:tcW w:w="1230" w:type="dxa"/>
            <w:vAlign w:val="center"/>
          </w:tcPr>
          <w:p w14:paraId="4506445A" w14:textId="77777777" w:rsidR="00263FC7" w:rsidRPr="00632AE1" w:rsidRDefault="00263FC7" w:rsidP="00263FC7">
            <w:pPr>
              <w:rPr>
                <w:rFonts w:cs="David"/>
                <w:sz w:val="20"/>
                <w:szCs w:val="20"/>
                <w:rtl/>
              </w:rPr>
            </w:pPr>
          </w:p>
        </w:tc>
        <w:tc>
          <w:tcPr>
            <w:tcW w:w="1230" w:type="dxa"/>
            <w:vAlign w:val="center"/>
          </w:tcPr>
          <w:p w14:paraId="1C790D02" w14:textId="77777777" w:rsidR="00263FC7" w:rsidRPr="00632AE1" w:rsidRDefault="00263FC7" w:rsidP="00263FC7">
            <w:pPr>
              <w:rPr>
                <w:rFonts w:cs="David"/>
                <w:sz w:val="20"/>
                <w:szCs w:val="20"/>
                <w:rtl/>
              </w:rPr>
            </w:pPr>
          </w:p>
        </w:tc>
        <w:tc>
          <w:tcPr>
            <w:tcW w:w="1230" w:type="dxa"/>
            <w:vAlign w:val="center"/>
          </w:tcPr>
          <w:p w14:paraId="6AF4D72C" w14:textId="77777777" w:rsidR="00263FC7" w:rsidRPr="00632AE1" w:rsidRDefault="00263FC7" w:rsidP="00263FC7">
            <w:pPr>
              <w:jc w:val="right"/>
              <w:rPr>
                <w:rFonts w:cs="David"/>
                <w:sz w:val="20"/>
                <w:szCs w:val="20"/>
                <w:rtl/>
              </w:rPr>
            </w:pPr>
          </w:p>
        </w:tc>
        <w:tc>
          <w:tcPr>
            <w:tcW w:w="1230" w:type="dxa"/>
            <w:vAlign w:val="center"/>
          </w:tcPr>
          <w:p w14:paraId="4DEF9DD5" w14:textId="77777777" w:rsidR="00263FC7" w:rsidRPr="00632AE1" w:rsidRDefault="00263FC7" w:rsidP="00263FC7">
            <w:pPr>
              <w:jc w:val="right"/>
              <w:rPr>
                <w:rFonts w:cs="David"/>
                <w:sz w:val="20"/>
                <w:szCs w:val="20"/>
                <w:rtl/>
              </w:rPr>
            </w:pPr>
          </w:p>
        </w:tc>
        <w:tc>
          <w:tcPr>
            <w:tcW w:w="1230" w:type="dxa"/>
            <w:vAlign w:val="center"/>
          </w:tcPr>
          <w:p w14:paraId="7C86CF1D" w14:textId="77777777" w:rsidR="00263FC7" w:rsidRPr="00632AE1" w:rsidRDefault="00263FC7" w:rsidP="00263FC7">
            <w:pPr>
              <w:jc w:val="right"/>
              <w:rPr>
                <w:rFonts w:cs="David"/>
                <w:sz w:val="20"/>
                <w:szCs w:val="20"/>
                <w:rtl/>
              </w:rPr>
            </w:pPr>
          </w:p>
        </w:tc>
      </w:tr>
      <w:tr w:rsidR="00263FC7" w:rsidRPr="00632AE1" w14:paraId="56721EA0" w14:textId="77777777" w:rsidTr="00263FC7">
        <w:trPr>
          <w:cantSplit/>
          <w:trHeight w:val="227"/>
          <w:jc w:val="center"/>
        </w:trPr>
        <w:tc>
          <w:tcPr>
            <w:tcW w:w="3690" w:type="dxa"/>
            <w:gridSpan w:val="3"/>
            <w:vAlign w:val="center"/>
          </w:tcPr>
          <w:p w14:paraId="4100C5AE" w14:textId="77777777" w:rsidR="00263FC7" w:rsidRPr="00632AE1" w:rsidRDefault="00263FC7" w:rsidP="00263FC7">
            <w:pPr>
              <w:rPr>
                <w:rFonts w:cs="David"/>
                <w:sz w:val="20"/>
                <w:szCs w:val="20"/>
                <w:rtl/>
              </w:rPr>
            </w:pPr>
          </w:p>
        </w:tc>
        <w:tc>
          <w:tcPr>
            <w:tcW w:w="3690" w:type="dxa"/>
            <w:gridSpan w:val="3"/>
            <w:vAlign w:val="center"/>
          </w:tcPr>
          <w:p w14:paraId="55AC84DE" w14:textId="77777777" w:rsidR="00263FC7" w:rsidRPr="00632AE1" w:rsidRDefault="00263FC7" w:rsidP="00263FC7">
            <w:pPr>
              <w:jc w:val="right"/>
              <w:rPr>
                <w:rFonts w:cs="David"/>
                <w:sz w:val="20"/>
                <w:szCs w:val="20"/>
              </w:rPr>
            </w:pPr>
          </w:p>
        </w:tc>
      </w:tr>
      <w:tr w:rsidR="00263FC7" w:rsidRPr="00632AE1" w14:paraId="542B00F7" w14:textId="77777777" w:rsidTr="00263FC7">
        <w:trPr>
          <w:cantSplit/>
          <w:trHeight w:val="227"/>
          <w:jc w:val="center"/>
        </w:trPr>
        <w:tc>
          <w:tcPr>
            <w:tcW w:w="3690" w:type="dxa"/>
            <w:gridSpan w:val="3"/>
            <w:vAlign w:val="center"/>
          </w:tcPr>
          <w:p w14:paraId="730DC221" w14:textId="77777777" w:rsidR="00263FC7" w:rsidRPr="00632AE1" w:rsidRDefault="00263FC7" w:rsidP="00263FC7">
            <w:pPr>
              <w:rPr>
                <w:rFonts w:cs="David"/>
                <w:sz w:val="20"/>
                <w:szCs w:val="20"/>
                <w:rtl/>
              </w:rPr>
            </w:pPr>
          </w:p>
        </w:tc>
        <w:tc>
          <w:tcPr>
            <w:tcW w:w="3690" w:type="dxa"/>
            <w:gridSpan w:val="3"/>
            <w:vAlign w:val="center"/>
          </w:tcPr>
          <w:p w14:paraId="71DD5C4E" w14:textId="77777777" w:rsidR="00263FC7" w:rsidRPr="00632AE1" w:rsidRDefault="00263FC7" w:rsidP="00263FC7">
            <w:pPr>
              <w:jc w:val="right"/>
              <w:rPr>
                <w:rFonts w:cs="David"/>
                <w:sz w:val="20"/>
                <w:szCs w:val="20"/>
              </w:rPr>
            </w:pPr>
          </w:p>
        </w:tc>
      </w:tr>
      <w:tr w:rsidR="00263FC7" w:rsidRPr="00632AE1" w14:paraId="37807F55" w14:textId="77777777" w:rsidTr="00263FC7">
        <w:trPr>
          <w:cantSplit/>
          <w:trHeight w:val="227"/>
          <w:jc w:val="center"/>
        </w:trPr>
        <w:tc>
          <w:tcPr>
            <w:tcW w:w="7380" w:type="dxa"/>
            <w:gridSpan w:val="6"/>
            <w:tcBorders>
              <w:bottom w:val="single" w:sz="4" w:space="0" w:color="auto"/>
            </w:tcBorders>
            <w:vAlign w:val="center"/>
          </w:tcPr>
          <w:p w14:paraId="10D0DB7A" w14:textId="77777777" w:rsidR="00263FC7" w:rsidRPr="00632AE1" w:rsidRDefault="00263FC7" w:rsidP="00263FC7">
            <w:pPr>
              <w:rPr>
                <w:rFonts w:cs="David"/>
                <w:sz w:val="20"/>
                <w:szCs w:val="20"/>
              </w:rPr>
            </w:pPr>
          </w:p>
        </w:tc>
      </w:tr>
    </w:tbl>
    <w:p w14:paraId="57A1B99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2D7270E" w14:textId="77777777" w:rsidTr="00263FC7">
        <w:trPr>
          <w:cantSplit/>
          <w:trHeight w:val="443"/>
          <w:jc w:val="center"/>
        </w:trPr>
        <w:tc>
          <w:tcPr>
            <w:tcW w:w="2460" w:type="dxa"/>
            <w:gridSpan w:val="2"/>
            <w:vAlign w:val="center"/>
          </w:tcPr>
          <w:p w14:paraId="7258D9C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B65D</w:t>
            </w:r>
          </w:p>
        </w:tc>
        <w:tc>
          <w:tcPr>
            <w:tcW w:w="2460" w:type="dxa"/>
            <w:gridSpan w:val="2"/>
            <w:vAlign w:val="center"/>
          </w:tcPr>
          <w:p w14:paraId="55A7628F" w14:textId="77777777" w:rsidR="00263FC7" w:rsidRPr="00263FC7" w:rsidRDefault="000863EF" w:rsidP="00263FC7">
            <w:pPr>
              <w:jc w:val="center"/>
              <w:rPr>
                <w:rFonts w:cs="Guttman Hodes"/>
                <w:b/>
                <w:bCs/>
                <w:color w:val="0000FF"/>
                <w:sz w:val="20"/>
                <w:szCs w:val="20"/>
                <w:u w:val="single"/>
                <w:rtl/>
              </w:rPr>
            </w:pPr>
            <w:hyperlink r:id="rId232" w:history="1">
              <w:r w:rsidR="00263FC7">
                <w:rPr>
                  <w:rFonts w:cs="Guttman Hodes"/>
                  <w:b/>
                  <w:bCs/>
                  <w:color w:val="0000FF"/>
                  <w:sz w:val="20"/>
                  <w:szCs w:val="20"/>
                  <w:u w:val="single"/>
                  <w:rtl/>
                </w:rPr>
                <w:t>276720</w:t>
              </w:r>
            </w:hyperlink>
          </w:p>
        </w:tc>
        <w:tc>
          <w:tcPr>
            <w:tcW w:w="2460" w:type="dxa"/>
            <w:gridSpan w:val="2"/>
            <w:vAlign w:val="center"/>
          </w:tcPr>
          <w:p w14:paraId="117CFBDE" w14:textId="77777777" w:rsidR="00263FC7" w:rsidRPr="00632AE1" w:rsidRDefault="00263FC7" w:rsidP="00263FC7">
            <w:pPr>
              <w:jc w:val="right"/>
              <w:rPr>
                <w:rFonts w:cs="David"/>
                <w:sz w:val="20"/>
                <w:szCs w:val="20"/>
                <w:rtl/>
              </w:rPr>
            </w:pPr>
            <w:r>
              <w:rPr>
                <w:rFonts w:cs="David"/>
                <w:sz w:val="20"/>
                <w:szCs w:val="20"/>
                <w:rtl/>
              </w:rPr>
              <w:t>13/08/2020</w:t>
            </w:r>
          </w:p>
        </w:tc>
      </w:tr>
      <w:tr w:rsidR="00263FC7" w:rsidRPr="00632AE1" w14:paraId="3705C607" w14:textId="77777777" w:rsidTr="00263FC7">
        <w:trPr>
          <w:cantSplit/>
          <w:trHeight w:val="227"/>
          <w:jc w:val="center"/>
        </w:trPr>
        <w:tc>
          <w:tcPr>
            <w:tcW w:w="3690" w:type="dxa"/>
            <w:gridSpan w:val="3"/>
            <w:vAlign w:val="center"/>
          </w:tcPr>
          <w:p w14:paraId="1301E86E" w14:textId="77777777" w:rsidR="00263FC7" w:rsidRPr="00632AE1" w:rsidRDefault="00263FC7" w:rsidP="00263FC7">
            <w:pPr>
              <w:rPr>
                <w:rFonts w:cs="Guttman Hodes"/>
                <w:sz w:val="20"/>
                <w:szCs w:val="20"/>
                <w:rtl/>
              </w:rPr>
            </w:pPr>
            <w:r>
              <w:rPr>
                <w:rFonts w:cs="Guttman Hodes"/>
                <w:sz w:val="20"/>
                <w:szCs w:val="20"/>
                <w:rtl/>
              </w:rPr>
              <w:t>מנפק תבלינים</w:t>
            </w:r>
          </w:p>
        </w:tc>
        <w:tc>
          <w:tcPr>
            <w:tcW w:w="3690" w:type="dxa"/>
            <w:gridSpan w:val="3"/>
            <w:vAlign w:val="center"/>
          </w:tcPr>
          <w:p w14:paraId="4B3E7B1C" w14:textId="77777777" w:rsidR="00263FC7" w:rsidRPr="00632AE1" w:rsidRDefault="00263FC7" w:rsidP="00263FC7">
            <w:pPr>
              <w:jc w:val="right"/>
              <w:rPr>
                <w:rFonts w:cs="David"/>
                <w:sz w:val="20"/>
                <w:szCs w:val="20"/>
                <w:rtl/>
              </w:rPr>
            </w:pPr>
            <w:r>
              <w:rPr>
                <w:rFonts w:cs="David"/>
                <w:sz w:val="20"/>
                <w:szCs w:val="20"/>
              </w:rPr>
              <w:t>CONDIMENT DISPENSERS</w:t>
            </w:r>
          </w:p>
        </w:tc>
      </w:tr>
      <w:tr w:rsidR="00263FC7" w:rsidRPr="00632AE1" w14:paraId="0FAF4878" w14:textId="77777777" w:rsidTr="00263FC7">
        <w:trPr>
          <w:cantSplit/>
          <w:trHeight w:val="227"/>
          <w:jc w:val="center"/>
        </w:trPr>
        <w:tc>
          <w:tcPr>
            <w:tcW w:w="3690" w:type="dxa"/>
            <w:gridSpan w:val="3"/>
            <w:vAlign w:val="center"/>
          </w:tcPr>
          <w:p w14:paraId="738AC0BF" w14:textId="77777777" w:rsidR="00263FC7" w:rsidRPr="00632AE1" w:rsidRDefault="00263FC7" w:rsidP="00263FC7">
            <w:pPr>
              <w:rPr>
                <w:rFonts w:cs="Guttman Hodes"/>
                <w:sz w:val="20"/>
                <w:szCs w:val="20"/>
                <w:rtl/>
              </w:rPr>
            </w:pPr>
          </w:p>
        </w:tc>
        <w:tc>
          <w:tcPr>
            <w:tcW w:w="3690" w:type="dxa"/>
            <w:gridSpan w:val="3"/>
            <w:vAlign w:val="center"/>
          </w:tcPr>
          <w:p w14:paraId="2D116729" w14:textId="77777777" w:rsidR="00263FC7" w:rsidRPr="00632AE1" w:rsidRDefault="00263FC7" w:rsidP="00263FC7">
            <w:pPr>
              <w:jc w:val="right"/>
              <w:rPr>
                <w:rFonts w:cs="David"/>
                <w:sz w:val="20"/>
                <w:szCs w:val="20"/>
                <w:rtl/>
              </w:rPr>
            </w:pPr>
            <w:r>
              <w:rPr>
                <w:rFonts w:cs="David"/>
                <w:sz w:val="20"/>
                <w:szCs w:val="20"/>
              </w:rPr>
              <w:t>MERRITT, Alyse, N.</w:t>
            </w:r>
          </w:p>
        </w:tc>
      </w:tr>
      <w:tr w:rsidR="00263FC7" w:rsidRPr="00632AE1" w14:paraId="7E0B5DDB" w14:textId="77777777" w:rsidTr="00263FC7">
        <w:trPr>
          <w:cantSplit/>
          <w:trHeight w:val="227"/>
          <w:jc w:val="center"/>
        </w:trPr>
        <w:tc>
          <w:tcPr>
            <w:tcW w:w="1230" w:type="dxa"/>
            <w:vAlign w:val="center"/>
          </w:tcPr>
          <w:p w14:paraId="527BDC63" w14:textId="77777777" w:rsidR="00263FC7" w:rsidRPr="00632AE1" w:rsidRDefault="00263FC7" w:rsidP="00263FC7">
            <w:pPr>
              <w:rPr>
                <w:rFonts w:cs="David"/>
                <w:sz w:val="20"/>
                <w:szCs w:val="20"/>
                <w:rtl/>
              </w:rPr>
            </w:pPr>
          </w:p>
        </w:tc>
        <w:tc>
          <w:tcPr>
            <w:tcW w:w="1230" w:type="dxa"/>
            <w:vAlign w:val="center"/>
          </w:tcPr>
          <w:p w14:paraId="74C2B607" w14:textId="77777777" w:rsidR="00263FC7" w:rsidRPr="00632AE1" w:rsidRDefault="00263FC7" w:rsidP="00263FC7">
            <w:pPr>
              <w:rPr>
                <w:rFonts w:cs="David"/>
                <w:sz w:val="20"/>
                <w:szCs w:val="20"/>
                <w:rtl/>
              </w:rPr>
            </w:pPr>
          </w:p>
        </w:tc>
        <w:tc>
          <w:tcPr>
            <w:tcW w:w="1230" w:type="dxa"/>
            <w:vAlign w:val="center"/>
          </w:tcPr>
          <w:p w14:paraId="6CCE123E" w14:textId="77777777" w:rsidR="00263FC7" w:rsidRPr="00632AE1" w:rsidRDefault="00263FC7" w:rsidP="00263FC7">
            <w:pPr>
              <w:rPr>
                <w:rFonts w:cs="David"/>
                <w:sz w:val="20"/>
                <w:szCs w:val="20"/>
                <w:rtl/>
              </w:rPr>
            </w:pPr>
          </w:p>
        </w:tc>
        <w:tc>
          <w:tcPr>
            <w:tcW w:w="1230" w:type="dxa"/>
            <w:vAlign w:val="center"/>
          </w:tcPr>
          <w:p w14:paraId="389EBD59" w14:textId="77777777" w:rsidR="00263FC7" w:rsidRPr="00632AE1" w:rsidRDefault="00263FC7" w:rsidP="00263FC7">
            <w:pPr>
              <w:jc w:val="right"/>
              <w:rPr>
                <w:rFonts w:cs="David"/>
                <w:sz w:val="20"/>
                <w:szCs w:val="20"/>
                <w:rtl/>
              </w:rPr>
            </w:pPr>
            <w:r>
              <w:rPr>
                <w:rFonts w:cs="David"/>
                <w:sz w:val="20"/>
                <w:szCs w:val="20"/>
              </w:rPr>
              <w:t>30/11/2017</w:t>
            </w:r>
          </w:p>
        </w:tc>
        <w:tc>
          <w:tcPr>
            <w:tcW w:w="1230" w:type="dxa"/>
            <w:vAlign w:val="center"/>
          </w:tcPr>
          <w:p w14:paraId="3CD2DDAB" w14:textId="77777777" w:rsidR="00263FC7" w:rsidRPr="00632AE1" w:rsidRDefault="00263FC7" w:rsidP="00263FC7">
            <w:pPr>
              <w:jc w:val="right"/>
              <w:rPr>
                <w:rFonts w:cs="David"/>
                <w:sz w:val="20"/>
                <w:szCs w:val="20"/>
                <w:rtl/>
              </w:rPr>
            </w:pPr>
            <w:r>
              <w:rPr>
                <w:rFonts w:cs="David"/>
                <w:sz w:val="20"/>
                <w:szCs w:val="20"/>
              </w:rPr>
              <w:t>15/828,370</w:t>
            </w:r>
          </w:p>
        </w:tc>
        <w:tc>
          <w:tcPr>
            <w:tcW w:w="1230" w:type="dxa"/>
            <w:vAlign w:val="center"/>
          </w:tcPr>
          <w:p w14:paraId="008EB6E7"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5A5AD36" w14:textId="77777777" w:rsidTr="00263FC7">
        <w:trPr>
          <w:cantSplit/>
          <w:trHeight w:val="227"/>
          <w:jc w:val="center"/>
        </w:trPr>
        <w:tc>
          <w:tcPr>
            <w:tcW w:w="3690" w:type="dxa"/>
            <w:gridSpan w:val="3"/>
            <w:vAlign w:val="center"/>
          </w:tcPr>
          <w:p w14:paraId="151CA5A1" w14:textId="77777777" w:rsidR="00263FC7" w:rsidRPr="00632AE1" w:rsidRDefault="00263FC7" w:rsidP="00263FC7">
            <w:pPr>
              <w:rPr>
                <w:rFonts w:cs="David"/>
                <w:sz w:val="20"/>
                <w:szCs w:val="20"/>
                <w:rtl/>
              </w:rPr>
            </w:pPr>
          </w:p>
        </w:tc>
        <w:tc>
          <w:tcPr>
            <w:tcW w:w="3690" w:type="dxa"/>
            <w:gridSpan w:val="3"/>
            <w:vAlign w:val="center"/>
          </w:tcPr>
          <w:p w14:paraId="070AD54D" w14:textId="77777777" w:rsidR="00263FC7" w:rsidRPr="00632AE1" w:rsidRDefault="00263FC7" w:rsidP="00263FC7">
            <w:pPr>
              <w:jc w:val="right"/>
              <w:rPr>
                <w:rFonts w:cs="David"/>
                <w:sz w:val="20"/>
                <w:szCs w:val="20"/>
              </w:rPr>
            </w:pPr>
          </w:p>
        </w:tc>
      </w:tr>
      <w:tr w:rsidR="00263FC7" w:rsidRPr="00632AE1" w14:paraId="1CB5E3F2" w14:textId="77777777" w:rsidTr="00263FC7">
        <w:trPr>
          <w:cantSplit/>
          <w:trHeight w:val="227"/>
          <w:jc w:val="center"/>
        </w:trPr>
        <w:tc>
          <w:tcPr>
            <w:tcW w:w="3690" w:type="dxa"/>
            <w:gridSpan w:val="3"/>
            <w:vAlign w:val="center"/>
          </w:tcPr>
          <w:p w14:paraId="7FF2B9F8" w14:textId="77777777" w:rsidR="00263FC7" w:rsidRPr="00632AE1" w:rsidRDefault="00263FC7" w:rsidP="00263FC7">
            <w:pPr>
              <w:rPr>
                <w:rFonts w:cs="David"/>
                <w:sz w:val="20"/>
                <w:szCs w:val="20"/>
                <w:rtl/>
              </w:rPr>
            </w:pPr>
          </w:p>
        </w:tc>
        <w:tc>
          <w:tcPr>
            <w:tcW w:w="3690" w:type="dxa"/>
            <w:gridSpan w:val="3"/>
            <w:vAlign w:val="center"/>
          </w:tcPr>
          <w:p w14:paraId="1DD558A1" w14:textId="77777777" w:rsidR="00263FC7" w:rsidRPr="00632AE1" w:rsidRDefault="00263FC7" w:rsidP="00263FC7">
            <w:pPr>
              <w:jc w:val="right"/>
              <w:rPr>
                <w:rFonts w:cs="David"/>
                <w:sz w:val="20"/>
                <w:szCs w:val="20"/>
              </w:rPr>
            </w:pPr>
          </w:p>
        </w:tc>
      </w:tr>
      <w:tr w:rsidR="00263FC7" w:rsidRPr="00632AE1" w14:paraId="707469D1" w14:textId="77777777" w:rsidTr="00263FC7">
        <w:trPr>
          <w:cantSplit/>
          <w:trHeight w:val="227"/>
          <w:jc w:val="center"/>
        </w:trPr>
        <w:tc>
          <w:tcPr>
            <w:tcW w:w="7380" w:type="dxa"/>
            <w:gridSpan w:val="6"/>
            <w:tcBorders>
              <w:bottom w:val="single" w:sz="4" w:space="0" w:color="auto"/>
            </w:tcBorders>
            <w:vAlign w:val="center"/>
          </w:tcPr>
          <w:p w14:paraId="08F66B06" w14:textId="77777777" w:rsidR="00263FC7" w:rsidRPr="00632AE1" w:rsidRDefault="00263FC7" w:rsidP="00263FC7">
            <w:pPr>
              <w:rPr>
                <w:rFonts w:cs="David"/>
                <w:sz w:val="20"/>
                <w:szCs w:val="20"/>
              </w:rPr>
            </w:pPr>
          </w:p>
        </w:tc>
      </w:tr>
    </w:tbl>
    <w:p w14:paraId="3D0C704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CE34910" w14:textId="77777777" w:rsidTr="00263FC7">
        <w:trPr>
          <w:cantSplit/>
          <w:trHeight w:val="443"/>
          <w:jc w:val="center"/>
        </w:trPr>
        <w:tc>
          <w:tcPr>
            <w:tcW w:w="2460" w:type="dxa"/>
            <w:gridSpan w:val="2"/>
            <w:vAlign w:val="center"/>
          </w:tcPr>
          <w:p w14:paraId="213D6A6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4C28CEBC" w14:textId="77777777" w:rsidR="00263FC7" w:rsidRPr="00263FC7" w:rsidRDefault="000863EF" w:rsidP="00263FC7">
            <w:pPr>
              <w:jc w:val="center"/>
              <w:rPr>
                <w:rFonts w:cs="Guttman Hodes"/>
                <w:b/>
                <w:bCs/>
                <w:color w:val="0000FF"/>
                <w:sz w:val="20"/>
                <w:szCs w:val="20"/>
                <w:u w:val="single"/>
                <w:rtl/>
              </w:rPr>
            </w:pPr>
            <w:hyperlink r:id="rId233" w:history="1">
              <w:r w:rsidR="00263FC7">
                <w:rPr>
                  <w:rFonts w:cs="Guttman Hodes"/>
                  <w:b/>
                  <w:bCs/>
                  <w:color w:val="0000FF"/>
                  <w:sz w:val="20"/>
                  <w:szCs w:val="20"/>
                  <w:u w:val="single"/>
                  <w:rtl/>
                </w:rPr>
                <w:t>276721</w:t>
              </w:r>
            </w:hyperlink>
          </w:p>
        </w:tc>
        <w:tc>
          <w:tcPr>
            <w:tcW w:w="2460" w:type="dxa"/>
            <w:gridSpan w:val="2"/>
            <w:vAlign w:val="center"/>
          </w:tcPr>
          <w:p w14:paraId="548FD4CB" w14:textId="77777777" w:rsidR="00263FC7" w:rsidRPr="00632AE1" w:rsidRDefault="00263FC7" w:rsidP="00263FC7">
            <w:pPr>
              <w:jc w:val="right"/>
              <w:rPr>
                <w:rFonts w:cs="David"/>
                <w:sz w:val="20"/>
                <w:szCs w:val="20"/>
                <w:rtl/>
              </w:rPr>
            </w:pPr>
            <w:r>
              <w:rPr>
                <w:rFonts w:cs="David"/>
                <w:sz w:val="20"/>
                <w:szCs w:val="20"/>
                <w:rtl/>
              </w:rPr>
              <w:t>29/07/2015</w:t>
            </w:r>
          </w:p>
        </w:tc>
      </w:tr>
      <w:tr w:rsidR="00263FC7" w:rsidRPr="00632AE1" w14:paraId="5FA6AA1C" w14:textId="77777777" w:rsidTr="00263FC7">
        <w:trPr>
          <w:cantSplit/>
          <w:trHeight w:val="227"/>
          <w:jc w:val="center"/>
        </w:trPr>
        <w:tc>
          <w:tcPr>
            <w:tcW w:w="3690" w:type="dxa"/>
            <w:gridSpan w:val="3"/>
            <w:vAlign w:val="center"/>
          </w:tcPr>
          <w:p w14:paraId="2676B212" w14:textId="77777777" w:rsidR="00263FC7" w:rsidRPr="00632AE1" w:rsidRDefault="00263FC7" w:rsidP="00263FC7">
            <w:pPr>
              <w:rPr>
                <w:rFonts w:cs="Guttman Hodes"/>
                <w:sz w:val="20"/>
                <w:szCs w:val="20"/>
                <w:rtl/>
              </w:rPr>
            </w:pPr>
            <w:r>
              <w:rPr>
                <w:rFonts w:cs="Guttman Hodes"/>
                <w:sz w:val="20"/>
                <w:szCs w:val="20"/>
                <w:rtl/>
              </w:rPr>
              <w:t>נוגדנים (</w:t>
            </w:r>
            <w:r>
              <w:rPr>
                <w:rFonts w:cs="Guttman Hodes"/>
                <w:sz w:val="20"/>
                <w:szCs w:val="20"/>
              </w:rPr>
              <w:t>ANTI–HUNTINGTIN (HTT</w:t>
            </w:r>
            <w:r>
              <w:rPr>
                <w:rFonts w:cs="Guttman Hodes"/>
                <w:sz w:val="20"/>
                <w:szCs w:val="20"/>
                <w:rtl/>
              </w:rPr>
              <w:t xml:space="preserve"> שמקורם בבני אדם ושימושים בהם</w:t>
            </w:r>
          </w:p>
        </w:tc>
        <w:tc>
          <w:tcPr>
            <w:tcW w:w="3690" w:type="dxa"/>
            <w:gridSpan w:val="3"/>
            <w:vAlign w:val="center"/>
          </w:tcPr>
          <w:p w14:paraId="329A2C6A" w14:textId="77777777" w:rsidR="00263FC7" w:rsidRPr="00632AE1" w:rsidRDefault="00263FC7" w:rsidP="00263FC7">
            <w:pPr>
              <w:jc w:val="right"/>
              <w:rPr>
                <w:rFonts w:cs="David"/>
                <w:sz w:val="20"/>
                <w:szCs w:val="20"/>
                <w:rtl/>
              </w:rPr>
            </w:pPr>
            <w:r>
              <w:rPr>
                <w:rFonts w:cs="David"/>
                <w:sz w:val="20"/>
                <w:szCs w:val="20"/>
              </w:rPr>
              <w:t>HUMAN-DERIVED ANTI-HUNTINGTIN (HTT) ANTIBODIES AND USES THEREOF</w:t>
            </w:r>
          </w:p>
        </w:tc>
      </w:tr>
      <w:tr w:rsidR="00263FC7" w:rsidRPr="00632AE1" w14:paraId="1F2BD6D1" w14:textId="77777777" w:rsidTr="00263FC7">
        <w:trPr>
          <w:cantSplit/>
          <w:trHeight w:val="227"/>
          <w:jc w:val="center"/>
        </w:trPr>
        <w:tc>
          <w:tcPr>
            <w:tcW w:w="3690" w:type="dxa"/>
            <w:gridSpan w:val="3"/>
            <w:vAlign w:val="center"/>
          </w:tcPr>
          <w:p w14:paraId="17D8D894" w14:textId="77777777" w:rsidR="00263FC7" w:rsidRPr="00632AE1" w:rsidRDefault="00263FC7" w:rsidP="00263FC7">
            <w:pPr>
              <w:rPr>
                <w:rFonts w:cs="Guttman Hodes"/>
                <w:sz w:val="20"/>
                <w:szCs w:val="20"/>
                <w:rtl/>
              </w:rPr>
            </w:pPr>
          </w:p>
        </w:tc>
        <w:tc>
          <w:tcPr>
            <w:tcW w:w="3690" w:type="dxa"/>
            <w:gridSpan w:val="3"/>
            <w:vAlign w:val="center"/>
          </w:tcPr>
          <w:p w14:paraId="74F96886" w14:textId="77777777" w:rsidR="00263FC7" w:rsidRPr="00632AE1" w:rsidRDefault="00263FC7" w:rsidP="00263FC7">
            <w:pPr>
              <w:jc w:val="right"/>
              <w:rPr>
                <w:rFonts w:cs="David"/>
                <w:sz w:val="20"/>
                <w:szCs w:val="20"/>
                <w:rtl/>
              </w:rPr>
            </w:pPr>
            <w:r>
              <w:rPr>
                <w:rFonts w:cs="David"/>
                <w:sz w:val="20"/>
                <w:szCs w:val="20"/>
              </w:rPr>
              <w:t>NEURIMMUNE HOLDING AG</w:t>
            </w:r>
          </w:p>
        </w:tc>
      </w:tr>
      <w:tr w:rsidR="00263FC7" w:rsidRPr="00632AE1" w14:paraId="58288238" w14:textId="77777777" w:rsidTr="00263FC7">
        <w:trPr>
          <w:cantSplit/>
          <w:trHeight w:val="227"/>
          <w:jc w:val="center"/>
        </w:trPr>
        <w:tc>
          <w:tcPr>
            <w:tcW w:w="1230" w:type="dxa"/>
            <w:vAlign w:val="center"/>
          </w:tcPr>
          <w:p w14:paraId="6FDCC665" w14:textId="77777777" w:rsidR="00263FC7" w:rsidRPr="00632AE1" w:rsidRDefault="00263FC7" w:rsidP="00263FC7">
            <w:pPr>
              <w:rPr>
                <w:rFonts w:cs="David"/>
                <w:sz w:val="20"/>
                <w:szCs w:val="20"/>
                <w:rtl/>
              </w:rPr>
            </w:pPr>
          </w:p>
        </w:tc>
        <w:tc>
          <w:tcPr>
            <w:tcW w:w="1230" w:type="dxa"/>
            <w:vAlign w:val="center"/>
          </w:tcPr>
          <w:p w14:paraId="03B412EC" w14:textId="77777777" w:rsidR="00263FC7" w:rsidRPr="00632AE1" w:rsidRDefault="00263FC7" w:rsidP="00263FC7">
            <w:pPr>
              <w:rPr>
                <w:rFonts w:cs="David"/>
                <w:sz w:val="20"/>
                <w:szCs w:val="20"/>
                <w:rtl/>
              </w:rPr>
            </w:pPr>
          </w:p>
        </w:tc>
        <w:tc>
          <w:tcPr>
            <w:tcW w:w="1230" w:type="dxa"/>
            <w:vAlign w:val="center"/>
          </w:tcPr>
          <w:p w14:paraId="2E468F86" w14:textId="77777777" w:rsidR="00263FC7" w:rsidRPr="00632AE1" w:rsidRDefault="00263FC7" w:rsidP="00263FC7">
            <w:pPr>
              <w:rPr>
                <w:rFonts w:cs="David"/>
                <w:sz w:val="20"/>
                <w:szCs w:val="20"/>
                <w:rtl/>
              </w:rPr>
            </w:pPr>
          </w:p>
        </w:tc>
        <w:tc>
          <w:tcPr>
            <w:tcW w:w="1230" w:type="dxa"/>
            <w:vAlign w:val="center"/>
          </w:tcPr>
          <w:p w14:paraId="63FCCC76" w14:textId="77777777" w:rsidR="00263FC7" w:rsidRPr="00632AE1" w:rsidRDefault="00263FC7" w:rsidP="00263FC7">
            <w:pPr>
              <w:jc w:val="right"/>
              <w:rPr>
                <w:rFonts w:cs="David"/>
                <w:sz w:val="20"/>
                <w:szCs w:val="20"/>
                <w:rtl/>
              </w:rPr>
            </w:pPr>
            <w:r>
              <w:rPr>
                <w:rFonts w:cs="David"/>
                <w:sz w:val="20"/>
                <w:szCs w:val="20"/>
              </w:rPr>
              <w:t>29/07/2014</w:t>
            </w:r>
          </w:p>
        </w:tc>
        <w:tc>
          <w:tcPr>
            <w:tcW w:w="1230" w:type="dxa"/>
            <w:vAlign w:val="center"/>
          </w:tcPr>
          <w:p w14:paraId="743CC153" w14:textId="77777777" w:rsidR="00263FC7" w:rsidRPr="00632AE1" w:rsidRDefault="00263FC7" w:rsidP="00263FC7">
            <w:pPr>
              <w:jc w:val="right"/>
              <w:rPr>
                <w:rFonts w:cs="David"/>
                <w:sz w:val="20"/>
                <w:szCs w:val="20"/>
                <w:rtl/>
              </w:rPr>
            </w:pPr>
            <w:r>
              <w:rPr>
                <w:rFonts w:cs="David"/>
                <w:sz w:val="20"/>
                <w:szCs w:val="20"/>
              </w:rPr>
              <w:t>14179004.8</w:t>
            </w:r>
          </w:p>
        </w:tc>
        <w:tc>
          <w:tcPr>
            <w:tcW w:w="1230" w:type="dxa"/>
            <w:vAlign w:val="center"/>
          </w:tcPr>
          <w:p w14:paraId="59D19406"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731332D4" w14:textId="77777777" w:rsidTr="00263FC7">
        <w:trPr>
          <w:cantSplit/>
          <w:trHeight w:val="227"/>
          <w:jc w:val="center"/>
        </w:trPr>
        <w:tc>
          <w:tcPr>
            <w:tcW w:w="3690" w:type="dxa"/>
            <w:gridSpan w:val="3"/>
            <w:vAlign w:val="center"/>
          </w:tcPr>
          <w:p w14:paraId="25188898" w14:textId="77777777" w:rsidR="00263FC7" w:rsidRPr="00632AE1" w:rsidRDefault="00263FC7" w:rsidP="00263FC7">
            <w:pPr>
              <w:rPr>
                <w:rFonts w:cs="David"/>
                <w:sz w:val="20"/>
                <w:szCs w:val="20"/>
                <w:rtl/>
              </w:rPr>
            </w:pPr>
          </w:p>
        </w:tc>
        <w:tc>
          <w:tcPr>
            <w:tcW w:w="3690" w:type="dxa"/>
            <w:gridSpan w:val="3"/>
            <w:vAlign w:val="center"/>
          </w:tcPr>
          <w:p w14:paraId="393CF86D" w14:textId="77777777" w:rsidR="00263FC7" w:rsidRPr="00632AE1" w:rsidRDefault="00263FC7" w:rsidP="00263FC7">
            <w:pPr>
              <w:jc w:val="right"/>
              <w:rPr>
                <w:rFonts w:cs="David"/>
                <w:sz w:val="20"/>
                <w:szCs w:val="20"/>
              </w:rPr>
            </w:pPr>
            <w:r>
              <w:rPr>
                <w:rFonts w:cs="David"/>
                <w:sz w:val="20"/>
                <w:szCs w:val="20"/>
              </w:rPr>
              <w:t>PCT/EP/2015/067327</w:t>
            </w:r>
          </w:p>
        </w:tc>
      </w:tr>
      <w:tr w:rsidR="00263FC7" w:rsidRPr="00632AE1" w14:paraId="3BB5D8E6" w14:textId="77777777" w:rsidTr="00263FC7">
        <w:trPr>
          <w:cantSplit/>
          <w:trHeight w:val="227"/>
          <w:jc w:val="center"/>
        </w:trPr>
        <w:tc>
          <w:tcPr>
            <w:tcW w:w="3690" w:type="dxa"/>
            <w:gridSpan w:val="3"/>
            <w:vAlign w:val="center"/>
          </w:tcPr>
          <w:p w14:paraId="4291E8ED" w14:textId="77777777" w:rsidR="00263FC7" w:rsidRPr="00632AE1" w:rsidRDefault="00263FC7" w:rsidP="00263FC7">
            <w:pPr>
              <w:rPr>
                <w:rFonts w:cs="David"/>
                <w:sz w:val="20"/>
                <w:szCs w:val="20"/>
                <w:rtl/>
              </w:rPr>
            </w:pPr>
          </w:p>
        </w:tc>
        <w:tc>
          <w:tcPr>
            <w:tcW w:w="3690" w:type="dxa"/>
            <w:gridSpan w:val="3"/>
            <w:vAlign w:val="center"/>
          </w:tcPr>
          <w:p w14:paraId="72A193F3" w14:textId="77777777" w:rsidR="00263FC7" w:rsidRPr="00632AE1" w:rsidRDefault="00263FC7" w:rsidP="00263FC7">
            <w:pPr>
              <w:jc w:val="right"/>
              <w:rPr>
                <w:rFonts w:cs="David"/>
                <w:sz w:val="20"/>
                <w:szCs w:val="20"/>
              </w:rPr>
            </w:pPr>
            <w:r>
              <w:rPr>
                <w:rFonts w:cs="David"/>
                <w:sz w:val="20"/>
                <w:szCs w:val="20"/>
              </w:rPr>
              <w:t>WO/2016/016278</w:t>
            </w:r>
          </w:p>
        </w:tc>
      </w:tr>
      <w:tr w:rsidR="00263FC7" w:rsidRPr="00632AE1" w14:paraId="4A43885D" w14:textId="77777777" w:rsidTr="00263FC7">
        <w:trPr>
          <w:cantSplit/>
          <w:trHeight w:val="227"/>
          <w:jc w:val="center"/>
        </w:trPr>
        <w:tc>
          <w:tcPr>
            <w:tcW w:w="7380" w:type="dxa"/>
            <w:gridSpan w:val="6"/>
            <w:tcBorders>
              <w:bottom w:val="single" w:sz="4" w:space="0" w:color="auto"/>
            </w:tcBorders>
            <w:vAlign w:val="center"/>
          </w:tcPr>
          <w:p w14:paraId="4A4EC0B4" w14:textId="77777777" w:rsidR="00263FC7" w:rsidRPr="00632AE1" w:rsidRDefault="00263FC7" w:rsidP="00263FC7">
            <w:pPr>
              <w:rPr>
                <w:rFonts w:cs="David"/>
                <w:sz w:val="20"/>
                <w:szCs w:val="20"/>
              </w:rPr>
            </w:pPr>
          </w:p>
        </w:tc>
      </w:tr>
    </w:tbl>
    <w:p w14:paraId="1BD342D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938B131" w14:textId="77777777" w:rsidTr="00263FC7">
        <w:trPr>
          <w:cantSplit/>
          <w:trHeight w:val="443"/>
          <w:jc w:val="center"/>
        </w:trPr>
        <w:tc>
          <w:tcPr>
            <w:tcW w:w="2460" w:type="dxa"/>
            <w:gridSpan w:val="2"/>
            <w:vAlign w:val="center"/>
          </w:tcPr>
          <w:p w14:paraId="12B8BB0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53ECC65A" w14:textId="77777777" w:rsidR="00263FC7" w:rsidRPr="00263FC7" w:rsidRDefault="000863EF" w:rsidP="00263FC7">
            <w:pPr>
              <w:jc w:val="center"/>
              <w:rPr>
                <w:rFonts w:cs="Guttman Hodes"/>
                <w:b/>
                <w:bCs/>
                <w:color w:val="0000FF"/>
                <w:sz w:val="20"/>
                <w:szCs w:val="20"/>
                <w:u w:val="single"/>
                <w:rtl/>
              </w:rPr>
            </w:pPr>
            <w:hyperlink r:id="rId234" w:history="1">
              <w:r w:rsidR="00263FC7">
                <w:rPr>
                  <w:rFonts w:cs="Guttman Hodes"/>
                  <w:b/>
                  <w:bCs/>
                  <w:color w:val="0000FF"/>
                  <w:sz w:val="20"/>
                  <w:szCs w:val="20"/>
                  <w:u w:val="single"/>
                  <w:rtl/>
                </w:rPr>
                <w:t>276723</w:t>
              </w:r>
            </w:hyperlink>
          </w:p>
        </w:tc>
        <w:tc>
          <w:tcPr>
            <w:tcW w:w="2460" w:type="dxa"/>
            <w:gridSpan w:val="2"/>
            <w:vAlign w:val="center"/>
          </w:tcPr>
          <w:p w14:paraId="3D82425D" w14:textId="77777777" w:rsidR="00263FC7" w:rsidRPr="00632AE1" w:rsidRDefault="00263FC7" w:rsidP="00263FC7">
            <w:pPr>
              <w:jc w:val="right"/>
              <w:rPr>
                <w:rFonts w:cs="David"/>
                <w:sz w:val="20"/>
                <w:szCs w:val="20"/>
                <w:rtl/>
              </w:rPr>
            </w:pPr>
            <w:r>
              <w:rPr>
                <w:rFonts w:cs="David"/>
                <w:sz w:val="20"/>
                <w:szCs w:val="20"/>
                <w:rtl/>
              </w:rPr>
              <w:t>04/09/2015</w:t>
            </w:r>
          </w:p>
        </w:tc>
      </w:tr>
      <w:tr w:rsidR="00263FC7" w:rsidRPr="00632AE1" w14:paraId="2EA8FBD9" w14:textId="77777777" w:rsidTr="00263FC7">
        <w:trPr>
          <w:cantSplit/>
          <w:trHeight w:val="227"/>
          <w:jc w:val="center"/>
        </w:trPr>
        <w:tc>
          <w:tcPr>
            <w:tcW w:w="3690" w:type="dxa"/>
            <w:gridSpan w:val="3"/>
            <w:vAlign w:val="center"/>
          </w:tcPr>
          <w:p w14:paraId="1EF2829D" w14:textId="77777777" w:rsidR="00263FC7" w:rsidRPr="00632AE1" w:rsidRDefault="00263FC7" w:rsidP="00263FC7">
            <w:pPr>
              <w:rPr>
                <w:rFonts w:cs="Guttman Hodes"/>
                <w:sz w:val="20"/>
                <w:szCs w:val="20"/>
                <w:rtl/>
              </w:rPr>
            </w:pPr>
            <w:r>
              <w:rPr>
                <w:rFonts w:cs="Guttman Hodes"/>
                <w:sz w:val="20"/>
                <w:szCs w:val="20"/>
                <w:rtl/>
              </w:rPr>
              <w:t>שליטה במכשיר עם זרועות מכניות</w:t>
            </w:r>
          </w:p>
        </w:tc>
        <w:tc>
          <w:tcPr>
            <w:tcW w:w="3690" w:type="dxa"/>
            <w:gridSpan w:val="3"/>
            <w:vAlign w:val="center"/>
          </w:tcPr>
          <w:p w14:paraId="58898465" w14:textId="77777777" w:rsidR="00263FC7" w:rsidRPr="00632AE1" w:rsidRDefault="00263FC7" w:rsidP="00263FC7">
            <w:pPr>
              <w:jc w:val="right"/>
              <w:rPr>
                <w:rFonts w:cs="David"/>
                <w:sz w:val="20"/>
                <w:szCs w:val="20"/>
                <w:rtl/>
              </w:rPr>
            </w:pPr>
            <w:r>
              <w:rPr>
                <w:rFonts w:cs="David"/>
                <w:sz w:val="20"/>
                <w:szCs w:val="20"/>
              </w:rPr>
              <w:t>CONTROL OF DEVICE INCLUDING MECHANICAL ARMS</w:t>
            </w:r>
          </w:p>
        </w:tc>
      </w:tr>
      <w:tr w:rsidR="00263FC7" w:rsidRPr="00632AE1" w14:paraId="4D7F7CE0" w14:textId="77777777" w:rsidTr="00263FC7">
        <w:trPr>
          <w:cantSplit/>
          <w:trHeight w:val="227"/>
          <w:jc w:val="center"/>
        </w:trPr>
        <w:tc>
          <w:tcPr>
            <w:tcW w:w="3690" w:type="dxa"/>
            <w:gridSpan w:val="3"/>
            <w:vAlign w:val="center"/>
          </w:tcPr>
          <w:p w14:paraId="23D26F8D" w14:textId="77777777" w:rsidR="00263FC7" w:rsidRPr="00632AE1" w:rsidRDefault="00263FC7" w:rsidP="00263FC7">
            <w:pPr>
              <w:rPr>
                <w:rFonts w:cs="Guttman Hodes"/>
                <w:sz w:val="20"/>
                <w:szCs w:val="20"/>
                <w:rtl/>
              </w:rPr>
            </w:pPr>
            <w:r>
              <w:rPr>
                <w:rFonts w:cs="Guttman Hodes"/>
                <w:sz w:val="20"/>
                <w:szCs w:val="20"/>
                <w:rtl/>
              </w:rPr>
              <w:t>ממיק כירורגיה חדשנית בע"מ</w:t>
            </w:r>
          </w:p>
        </w:tc>
        <w:tc>
          <w:tcPr>
            <w:tcW w:w="3690" w:type="dxa"/>
            <w:gridSpan w:val="3"/>
            <w:vAlign w:val="center"/>
          </w:tcPr>
          <w:p w14:paraId="5B0E4525" w14:textId="77777777" w:rsidR="00263FC7" w:rsidRPr="00632AE1" w:rsidRDefault="00263FC7" w:rsidP="00263FC7">
            <w:pPr>
              <w:jc w:val="right"/>
              <w:rPr>
                <w:rFonts w:cs="David"/>
                <w:sz w:val="20"/>
                <w:szCs w:val="20"/>
                <w:rtl/>
              </w:rPr>
            </w:pPr>
            <w:r>
              <w:rPr>
                <w:rFonts w:cs="David"/>
                <w:sz w:val="20"/>
                <w:szCs w:val="20"/>
              </w:rPr>
              <w:t>Memic Innovative Surgery Ltd.</w:t>
            </w:r>
          </w:p>
        </w:tc>
      </w:tr>
      <w:tr w:rsidR="00263FC7" w:rsidRPr="00632AE1" w14:paraId="728EF46F" w14:textId="77777777" w:rsidTr="00263FC7">
        <w:trPr>
          <w:cantSplit/>
          <w:trHeight w:val="227"/>
          <w:jc w:val="center"/>
        </w:trPr>
        <w:tc>
          <w:tcPr>
            <w:tcW w:w="1230" w:type="dxa"/>
            <w:vAlign w:val="center"/>
          </w:tcPr>
          <w:p w14:paraId="2EE66E73" w14:textId="77777777" w:rsidR="00263FC7" w:rsidRPr="00632AE1" w:rsidRDefault="00263FC7" w:rsidP="00263FC7">
            <w:pPr>
              <w:rPr>
                <w:rFonts w:cs="David"/>
                <w:sz w:val="20"/>
                <w:szCs w:val="20"/>
                <w:rtl/>
              </w:rPr>
            </w:pPr>
          </w:p>
        </w:tc>
        <w:tc>
          <w:tcPr>
            <w:tcW w:w="1230" w:type="dxa"/>
            <w:vAlign w:val="center"/>
          </w:tcPr>
          <w:p w14:paraId="5927F9C8" w14:textId="77777777" w:rsidR="00263FC7" w:rsidRPr="00632AE1" w:rsidRDefault="00263FC7" w:rsidP="00263FC7">
            <w:pPr>
              <w:rPr>
                <w:rFonts w:cs="David"/>
                <w:sz w:val="20"/>
                <w:szCs w:val="20"/>
                <w:rtl/>
              </w:rPr>
            </w:pPr>
          </w:p>
        </w:tc>
        <w:tc>
          <w:tcPr>
            <w:tcW w:w="1230" w:type="dxa"/>
            <w:vAlign w:val="center"/>
          </w:tcPr>
          <w:p w14:paraId="6DA65CD9" w14:textId="77777777" w:rsidR="00263FC7" w:rsidRPr="00632AE1" w:rsidRDefault="00263FC7" w:rsidP="00263FC7">
            <w:pPr>
              <w:rPr>
                <w:rFonts w:cs="David"/>
                <w:sz w:val="20"/>
                <w:szCs w:val="20"/>
                <w:rtl/>
              </w:rPr>
            </w:pPr>
          </w:p>
        </w:tc>
        <w:tc>
          <w:tcPr>
            <w:tcW w:w="1230" w:type="dxa"/>
            <w:vAlign w:val="center"/>
          </w:tcPr>
          <w:p w14:paraId="2244DFF4" w14:textId="77777777" w:rsidR="00263FC7" w:rsidRPr="00632AE1" w:rsidRDefault="00263FC7" w:rsidP="00263FC7">
            <w:pPr>
              <w:jc w:val="right"/>
              <w:rPr>
                <w:rFonts w:cs="David"/>
                <w:sz w:val="20"/>
                <w:szCs w:val="20"/>
                <w:rtl/>
              </w:rPr>
            </w:pPr>
            <w:r>
              <w:rPr>
                <w:rFonts w:cs="David"/>
                <w:sz w:val="20"/>
                <w:szCs w:val="20"/>
              </w:rPr>
              <w:t>04/09/2014</w:t>
            </w:r>
          </w:p>
        </w:tc>
        <w:tc>
          <w:tcPr>
            <w:tcW w:w="1230" w:type="dxa"/>
            <w:vAlign w:val="center"/>
          </w:tcPr>
          <w:p w14:paraId="47505581" w14:textId="77777777" w:rsidR="00263FC7" w:rsidRPr="00632AE1" w:rsidRDefault="00263FC7" w:rsidP="00263FC7">
            <w:pPr>
              <w:jc w:val="right"/>
              <w:rPr>
                <w:rFonts w:cs="David"/>
                <w:sz w:val="20"/>
                <w:szCs w:val="20"/>
                <w:rtl/>
              </w:rPr>
            </w:pPr>
            <w:r>
              <w:rPr>
                <w:rFonts w:cs="David"/>
                <w:sz w:val="20"/>
                <w:szCs w:val="20"/>
              </w:rPr>
              <w:t>62/045,756</w:t>
            </w:r>
          </w:p>
        </w:tc>
        <w:tc>
          <w:tcPr>
            <w:tcW w:w="1230" w:type="dxa"/>
            <w:vAlign w:val="center"/>
          </w:tcPr>
          <w:p w14:paraId="6FED02B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C4CF3E7" w14:textId="77777777" w:rsidTr="00263FC7">
        <w:trPr>
          <w:cantSplit/>
          <w:trHeight w:val="227"/>
          <w:jc w:val="center"/>
        </w:trPr>
        <w:tc>
          <w:tcPr>
            <w:tcW w:w="1230" w:type="dxa"/>
            <w:vAlign w:val="center"/>
          </w:tcPr>
          <w:p w14:paraId="71443631" w14:textId="77777777" w:rsidR="00263FC7" w:rsidRPr="00632AE1" w:rsidRDefault="00263FC7" w:rsidP="00263FC7">
            <w:pPr>
              <w:rPr>
                <w:rFonts w:cs="David"/>
                <w:sz w:val="20"/>
                <w:szCs w:val="20"/>
                <w:rtl/>
              </w:rPr>
            </w:pPr>
          </w:p>
        </w:tc>
        <w:tc>
          <w:tcPr>
            <w:tcW w:w="1230" w:type="dxa"/>
            <w:vAlign w:val="center"/>
          </w:tcPr>
          <w:p w14:paraId="60DFD6FB" w14:textId="77777777" w:rsidR="00263FC7" w:rsidRPr="00632AE1" w:rsidRDefault="00263FC7" w:rsidP="00263FC7">
            <w:pPr>
              <w:rPr>
                <w:rFonts w:cs="David"/>
                <w:sz w:val="20"/>
                <w:szCs w:val="20"/>
                <w:rtl/>
              </w:rPr>
            </w:pPr>
          </w:p>
        </w:tc>
        <w:tc>
          <w:tcPr>
            <w:tcW w:w="1230" w:type="dxa"/>
            <w:vAlign w:val="center"/>
          </w:tcPr>
          <w:p w14:paraId="06474BA8" w14:textId="77777777" w:rsidR="00263FC7" w:rsidRPr="00632AE1" w:rsidRDefault="00263FC7" w:rsidP="00263FC7">
            <w:pPr>
              <w:rPr>
                <w:rFonts w:cs="David"/>
                <w:sz w:val="20"/>
                <w:szCs w:val="20"/>
                <w:rtl/>
              </w:rPr>
            </w:pPr>
          </w:p>
        </w:tc>
        <w:tc>
          <w:tcPr>
            <w:tcW w:w="1230" w:type="dxa"/>
            <w:vAlign w:val="center"/>
          </w:tcPr>
          <w:p w14:paraId="782E11CB" w14:textId="77777777" w:rsidR="00263FC7" w:rsidRDefault="00263FC7" w:rsidP="00263FC7">
            <w:pPr>
              <w:jc w:val="right"/>
              <w:rPr>
                <w:rFonts w:cs="David"/>
                <w:sz w:val="20"/>
                <w:szCs w:val="20"/>
              </w:rPr>
            </w:pPr>
            <w:r>
              <w:rPr>
                <w:rFonts w:cs="David"/>
                <w:sz w:val="20"/>
                <w:szCs w:val="20"/>
                <w:rtl/>
              </w:rPr>
              <w:t>04/09/2014</w:t>
            </w:r>
          </w:p>
        </w:tc>
        <w:tc>
          <w:tcPr>
            <w:tcW w:w="1230" w:type="dxa"/>
            <w:vAlign w:val="center"/>
          </w:tcPr>
          <w:p w14:paraId="1A6D8791" w14:textId="77777777" w:rsidR="00263FC7" w:rsidRDefault="00263FC7" w:rsidP="00263FC7">
            <w:pPr>
              <w:jc w:val="right"/>
              <w:rPr>
                <w:rFonts w:cs="David"/>
                <w:sz w:val="20"/>
                <w:szCs w:val="20"/>
              </w:rPr>
            </w:pPr>
            <w:r>
              <w:rPr>
                <w:rFonts w:cs="David"/>
                <w:sz w:val="20"/>
                <w:szCs w:val="20"/>
                <w:rtl/>
              </w:rPr>
              <w:t>62/045,802</w:t>
            </w:r>
          </w:p>
        </w:tc>
        <w:tc>
          <w:tcPr>
            <w:tcW w:w="1230" w:type="dxa"/>
            <w:vAlign w:val="center"/>
          </w:tcPr>
          <w:p w14:paraId="76F69206" w14:textId="77777777" w:rsidR="00263FC7" w:rsidRDefault="00263FC7" w:rsidP="00263FC7">
            <w:pPr>
              <w:jc w:val="right"/>
              <w:rPr>
                <w:rFonts w:cs="David"/>
                <w:sz w:val="20"/>
                <w:szCs w:val="20"/>
              </w:rPr>
            </w:pPr>
            <w:r>
              <w:rPr>
                <w:rFonts w:cs="David"/>
                <w:sz w:val="20"/>
                <w:szCs w:val="20"/>
              </w:rPr>
              <w:t>US</w:t>
            </w:r>
          </w:p>
        </w:tc>
      </w:tr>
      <w:tr w:rsidR="00263FC7" w:rsidRPr="00632AE1" w14:paraId="3FD2EAB2" w14:textId="77777777" w:rsidTr="00263FC7">
        <w:trPr>
          <w:cantSplit/>
          <w:trHeight w:val="227"/>
          <w:jc w:val="center"/>
        </w:trPr>
        <w:tc>
          <w:tcPr>
            <w:tcW w:w="3690" w:type="dxa"/>
            <w:gridSpan w:val="3"/>
            <w:vAlign w:val="center"/>
          </w:tcPr>
          <w:p w14:paraId="5F35CB58" w14:textId="77777777" w:rsidR="00263FC7" w:rsidRPr="00632AE1" w:rsidRDefault="00263FC7" w:rsidP="00263FC7">
            <w:pPr>
              <w:rPr>
                <w:rFonts w:cs="David"/>
                <w:sz w:val="20"/>
                <w:szCs w:val="20"/>
                <w:rtl/>
              </w:rPr>
            </w:pPr>
          </w:p>
        </w:tc>
        <w:tc>
          <w:tcPr>
            <w:tcW w:w="3690" w:type="dxa"/>
            <w:gridSpan w:val="3"/>
            <w:vAlign w:val="center"/>
          </w:tcPr>
          <w:p w14:paraId="2DC6D47F" w14:textId="77777777" w:rsidR="00263FC7" w:rsidRPr="00632AE1" w:rsidRDefault="00263FC7" w:rsidP="00263FC7">
            <w:pPr>
              <w:jc w:val="right"/>
              <w:rPr>
                <w:rFonts w:cs="David"/>
                <w:sz w:val="20"/>
                <w:szCs w:val="20"/>
              </w:rPr>
            </w:pPr>
            <w:r>
              <w:rPr>
                <w:rFonts w:cs="David"/>
                <w:sz w:val="20"/>
                <w:szCs w:val="20"/>
              </w:rPr>
              <w:t>PCT/IL/2015/050891</w:t>
            </w:r>
          </w:p>
        </w:tc>
      </w:tr>
      <w:tr w:rsidR="00263FC7" w:rsidRPr="00632AE1" w14:paraId="6DCCC641" w14:textId="77777777" w:rsidTr="00263FC7">
        <w:trPr>
          <w:cantSplit/>
          <w:trHeight w:val="227"/>
          <w:jc w:val="center"/>
        </w:trPr>
        <w:tc>
          <w:tcPr>
            <w:tcW w:w="3690" w:type="dxa"/>
            <w:gridSpan w:val="3"/>
            <w:vAlign w:val="center"/>
          </w:tcPr>
          <w:p w14:paraId="19829159" w14:textId="77777777" w:rsidR="00263FC7" w:rsidRPr="00632AE1" w:rsidRDefault="00263FC7" w:rsidP="00263FC7">
            <w:pPr>
              <w:rPr>
                <w:rFonts w:cs="David"/>
                <w:sz w:val="20"/>
                <w:szCs w:val="20"/>
                <w:rtl/>
              </w:rPr>
            </w:pPr>
          </w:p>
        </w:tc>
        <w:tc>
          <w:tcPr>
            <w:tcW w:w="3690" w:type="dxa"/>
            <w:gridSpan w:val="3"/>
            <w:vAlign w:val="center"/>
          </w:tcPr>
          <w:p w14:paraId="410EBF46" w14:textId="77777777" w:rsidR="00263FC7" w:rsidRPr="00632AE1" w:rsidRDefault="00263FC7" w:rsidP="00263FC7">
            <w:pPr>
              <w:jc w:val="right"/>
              <w:rPr>
                <w:rFonts w:cs="David"/>
                <w:sz w:val="20"/>
                <w:szCs w:val="20"/>
              </w:rPr>
            </w:pPr>
            <w:r>
              <w:rPr>
                <w:rFonts w:cs="David"/>
                <w:sz w:val="20"/>
                <w:szCs w:val="20"/>
              </w:rPr>
              <w:t>WO/2016/035084</w:t>
            </w:r>
          </w:p>
        </w:tc>
      </w:tr>
      <w:tr w:rsidR="00263FC7" w:rsidRPr="00632AE1" w14:paraId="6F94ECB4" w14:textId="77777777" w:rsidTr="00263FC7">
        <w:trPr>
          <w:cantSplit/>
          <w:trHeight w:val="227"/>
          <w:jc w:val="center"/>
        </w:trPr>
        <w:tc>
          <w:tcPr>
            <w:tcW w:w="7380" w:type="dxa"/>
            <w:gridSpan w:val="6"/>
            <w:tcBorders>
              <w:bottom w:val="single" w:sz="4" w:space="0" w:color="auto"/>
            </w:tcBorders>
            <w:vAlign w:val="center"/>
          </w:tcPr>
          <w:p w14:paraId="63DEA60B" w14:textId="77777777" w:rsidR="00263FC7" w:rsidRPr="00632AE1" w:rsidRDefault="00263FC7" w:rsidP="00263FC7">
            <w:pPr>
              <w:rPr>
                <w:rFonts w:cs="David"/>
                <w:sz w:val="20"/>
                <w:szCs w:val="20"/>
              </w:rPr>
            </w:pPr>
          </w:p>
        </w:tc>
      </w:tr>
    </w:tbl>
    <w:p w14:paraId="3F49A72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15"/>
        <w:gridCol w:w="1209"/>
        <w:gridCol w:w="1203"/>
        <w:gridCol w:w="1227"/>
        <w:gridCol w:w="1316"/>
        <w:gridCol w:w="1210"/>
      </w:tblGrid>
      <w:tr w:rsidR="00263FC7" w:rsidRPr="00632AE1" w14:paraId="39E7F9FB" w14:textId="77777777" w:rsidTr="00263FC7">
        <w:trPr>
          <w:cantSplit/>
          <w:trHeight w:val="443"/>
          <w:jc w:val="center"/>
        </w:trPr>
        <w:tc>
          <w:tcPr>
            <w:tcW w:w="2460" w:type="dxa"/>
            <w:gridSpan w:val="2"/>
            <w:vAlign w:val="center"/>
          </w:tcPr>
          <w:p w14:paraId="079D930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31D4410" w14:textId="77777777" w:rsidR="00263FC7" w:rsidRPr="00263FC7" w:rsidRDefault="000863EF" w:rsidP="00263FC7">
            <w:pPr>
              <w:jc w:val="center"/>
              <w:rPr>
                <w:rFonts w:cs="Guttman Hodes"/>
                <w:b/>
                <w:bCs/>
                <w:color w:val="0000FF"/>
                <w:sz w:val="20"/>
                <w:szCs w:val="20"/>
                <w:u w:val="single"/>
                <w:rtl/>
              </w:rPr>
            </w:pPr>
            <w:hyperlink r:id="rId235" w:history="1">
              <w:r w:rsidR="00263FC7">
                <w:rPr>
                  <w:rFonts w:cs="Guttman Hodes"/>
                  <w:b/>
                  <w:bCs/>
                  <w:color w:val="0000FF"/>
                  <w:sz w:val="20"/>
                  <w:szCs w:val="20"/>
                  <w:u w:val="single"/>
                  <w:rtl/>
                </w:rPr>
                <w:t>276724</w:t>
              </w:r>
            </w:hyperlink>
          </w:p>
        </w:tc>
        <w:tc>
          <w:tcPr>
            <w:tcW w:w="2460" w:type="dxa"/>
            <w:gridSpan w:val="2"/>
            <w:vAlign w:val="center"/>
          </w:tcPr>
          <w:p w14:paraId="54C8E437" w14:textId="77777777" w:rsidR="00263FC7" w:rsidRPr="00632AE1" w:rsidRDefault="00263FC7" w:rsidP="00263FC7">
            <w:pPr>
              <w:jc w:val="right"/>
              <w:rPr>
                <w:rFonts w:cs="David"/>
                <w:sz w:val="20"/>
                <w:szCs w:val="20"/>
                <w:rtl/>
              </w:rPr>
            </w:pPr>
            <w:r>
              <w:rPr>
                <w:rFonts w:cs="David"/>
                <w:sz w:val="20"/>
                <w:szCs w:val="20"/>
                <w:rtl/>
              </w:rPr>
              <w:t>09/05/2018</w:t>
            </w:r>
          </w:p>
        </w:tc>
      </w:tr>
      <w:tr w:rsidR="00263FC7" w:rsidRPr="00632AE1" w14:paraId="4D5E1D06" w14:textId="77777777" w:rsidTr="00263FC7">
        <w:trPr>
          <w:cantSplit/>
          <w:trHeight w:val="227"/>
          <w:jc w:val="center"/>
        </w:trPr>
        <w:tc>
          <w:tcPr>
            <w:tcW w:w="3690" w:type="dxa"/>
            <w:gridSpan w:val="3"/>
            <w:vAlign w:val="center"/>
          </w:tcPr>
          <w:p w14:paraId="136DF085" w14:textId="77777777" w:rsidR="00263FC7" w:rsidRPr="00632AE1" w:rsidRDefault="00263FC7" w:rsidP="00263FC7">
            <w:pPr>
              <w:rPr>
                <w:rFonts w:cs="Guttman Hodes"/>
                <w:sz w:val="20"/>
                <w:szCs w:val="20"/>
                <w:rtl/>
              </w:rPr>
            </w:pPr>
            <w:r>
              <w:rPr>
                <w:rFonts w:cs="Guttman Hodes"/>
                <w:sz w:val="20"/>
                <w:szCs w:val="20"/>
                <w:rtl/>
              </w:rPr>
              <w:t>תהליך לייצור של גורמים ליפידיים</w:t>
            </w:r>
          </w:p>
        </w:tc>
        <w:tc>
          <w:tcPr>
            <w:tcW w:w="3690" w:type="dxa"/>
            <w:gridSpan w:val="3"/>
            <w:vAlign w:val="center"/>
          </w:tcPr>
          <w:p w14:paraId="7BB0EC17" w14:textId="77777777" w:rsidR="00263FC7" w:rsidRPr="00632AE1" w:rsidRDefault="00263FC7" w:rsidP="00263FC7">
            <w:pPr>
              <w:jc w:val="right"/>
              <w:rPr>
                <w:rFonts w:cs="David"/>
                <w:sz w:val="20"/>
                <w:szCs w:val="20"/>
                <w:rtl/>
              </w:rPr>
            </w:pPr>
            <w:r>
              <w:rPr>
                <w:rFonts w:cs="David"/>
                <w:sz w:val="20"/>
                <w:szCs w:val="20"/>
              </w:rPr>
              <w:t>PROCESS FOR THE PRODUCTION OF LIPIDIC VEHICLES</w:t>
            </w:r>
          </w:p>
        </w:tc>
      </w:tr>
      <w:tr w:rsidR="00263FC7" w:rsidRPr="00632AE1" w14:paraId="6BC5F6D6" w14:textId="77777777" w:rsidTr="00263FC7">
        <w:trPr>
          <w:cantSplit/>
          <w:trHeight w:val="227"/>
          <w:jc w:val="center"/>
        </w:trPr>
        <w:tc>
          <w:tcPr>
            <w:tcW w:w="3690" w:type="dxa"/>
            <w:gridSpan w:val="3"/>
            <w:vAlign w:val="center"/>
          </w:tcPr>
          <w:p w14:paraId="2E8C53F6" w14:textId="77777777" w:rsidR="00263FC7" w:rsidRPr="00632AE1" w:rsidRDefault="00263FC7" w:rsidP="00263FC7">
            <w:pPr>
              <w:rPr>
                <w:rFonts w:cs="Guttman Hodes"/>
                <w:sz w:val="20"/>
                <w:szCs w:val="20"/>
                <w:rtl/>
              </w:rPr>
            </w:pPr>
          </w:p>
        </w:tc>
        <w:tc>
          <w:tcPr>
            <w:tcW w:w="3690" w:type="dxa"/>
            <w:gridSpan w:val="3"/>
            <w:vAlign w:val="center"/>
          </w:tcPr>
          <w:p w14:paraId="587DC39B" w14:textId="77777777" w:rsidR="00263FC7" w:rsidRPr="00632AE1" w:rsidRDefault="00263FC7" w:rsidP="00263FC7">
            <w:pPr>
              <w:jc w:val="right"/>
              <w:rPr>
                <w:rFonts w:cs="David"/>
                <w:sz w:val="20"/>
                <w:szCs w:val="20"/>
                <w:rtl/>
              </w:rPr>
            </w:pPr>
            <w:r>
              <w:rPr>
                <w:rFonts w:cs="David"/>
                <w:sz w:val="20"/>
                <w:szCs w:val="20"/>
              </w:rPr>
              <w:t>NIKOLAOS A. FIKIORIS KAI SIA ETAIREIA PERIORISMENIS EFTHINIS with distinguishing title IN TOUCH HEALTH E.P.E.</w:t>
            </w:r>
          </w:p>
        </w:tc>
      </w:tr>
      <w:tr w:rsidR="00263FC7" w:rsidRPr="00632AE1" w14:paraId="42AFB7BF" w14:textId="77777777" w:rsidTr="00263FC7">
        <w:trPr>
          <w:cantSplit/>
          <w:trHeight w:val="227"/>
          <w:jc w:val="center"/>
        </w:trPr>
        <w:tc>
          <w:tcPr>
            <w:tcW w:w="1230" w:type="dxa"/>
            <w:vAlign w:val="center"/>
          </w:tcPr>
          <w:p w14:paraId="249B4E4E" w14:textId="77777777" w:rsidR="00263FC7" w:rsidRPr="00632AE1" w:rsidRDefault="00263FC7" w:rsidP="00263FC7">
            <w:pPr>
              <w:rPr>
                <w:rFonts w:cs="David"/>
                <w:sz w:val="20"/>
                <w:szCs w:val="20"/>
                <w:rtl/>
              </w:rPr>
            </w:pPr>
          </w:p>
        </w:tc>
        <w:tc>
          <w:tcPr>
            <w:tcW w:w="1230" w:type="dxa"/>
            <w:vAlign w:val="center"/>
          </w:tcPr>
          <w:p w14:paraId="7517C2CD" w14:textId="77777777" w:rsidR="00263FC7" w:rsidRPr="00632AE1" w:rsidRDefault="00263FC7" w:rsidP="00263FC7">
            <w:pPr>
              <w:rPr>
                <w:rFonts w:cs="David"/>
                <w:sz w:val="20"/>
                <w:szCs w:val="20"/>
                <w:rtl/>
              </w:rPr>
            </w:pPr>
          </w:p>
        </w:tc>
        <w:tc>
          <w:tcPr>
            <w:tcW w:w="1230" w:type="dxa"/>
            <w:vAlign w:val="center"/>
          </w:tcPr>
          <w:p w14:paraId="2B9922B8" w14:textId="77777777" w:rsidR="00263FC7" w:rsidRPr="00632AE1" w:rsidRDefault="00263FC7" w:rsidP="00263FC7">
            <w:pPr>
              <w:rPr>
                <w:rFonts w:cs="David"/>
                <w:sz w:val="20"/>
                <w:szCs w:val="20"/>
                <w:rtl/>
              </w:rPr>
            </w:pPr>
          </w:p>
        </w:tc>
        <w:tc>
          <w:tcPr>
            <w:tcW w:w="1230" w:type="dxa"/>
            <w:vAlign w:val="center"/>
          </w:tcPr>
          <w:p w14:paraId="2CD5A438"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1B09B4BD" w14:textId="77777777" w:rsidR="00263FC7" w:rsidRPr="00632AE1" w:rsidRDefault="00263FC7" w:rsidP="00263FC7">
            <w:pPr>
              <w:jc w:val="right"/>
              <w:rPr>
                <w:rFonts w:cs="David"/>
                <w:sz w:val="20"/>
                <w:szCs w:val="20"/>
                <w:rtl/>
              </w:rPr>
            </w:pPr>
            <w:r>
              <w:rPr>
                <w:rFonts w:cs="David"/>
                <w:sz w:val="20"/>
                <w:szCs w:val="20"/>
              </w:rPr>
              <w:t>20180100082</w:t>
            </w:r>
          </w:p>
        </w:tc>
        <w:tc>
          <w:tcPr>
            <w:tcW w:w="1230" w:type="dxa"/>
            <w:vAlign w:val="center"/>
          </w:tcPr>
          <w:p w14:paraId="5E677992" w14:textId="77777777" w:rsidR="00263FC7" w:rsidRPr="00632AE1" w:rsidRDefault="00263FC7" w:rsidP="00263FC7">
            <w:pPr>
              <w:jc w:val="right"/>
              <w:rPr>
                <w:rFonts w:cs="David"/>
                <w:sz w:val="20"/>
                <w:szCs w:val="20"/>
                <w:rtl/>
              </w:rPr>
            </w:pPr>
            <w:r>
              <w:rPr>
                <w:rFonts w:cs="David"/>
                <w:sz w:val="20"/>
                <w:szCs w:val="20"/>
              </w:rPr>
              <w:t>GR</w:t>
            </w:r>
          </w:p>
        </w:tc>
      </w:tr>
      <w:tr w:rsidR="00263FC7" w:rsidRPr="00632AE1" w14:paraId="4C90D6BC" w14:textId="77777777" w:rsidTr="00263FC7">
        <w:trPr>
          <w:cantSplit/>
          <w:trHeight w:val="227"/>
          <w:jc w:val="center"/>
        </w:trPr>
        <w:tc>
          <w:tcPr>
            <w:tcW w:w="1230" w:type="dxa"/>
            <w:vAlign w:val="center"/>
          </w:tcPr>
          <w:p w14:paraId="6A28EED4" w14:textId="77777777" w:rsidR="00263FC7" w:rsidRPr="00632AE1" w:rsidRDefault="00263FC7" w:rsidP="00263FC7">
            <w:pPr>
              <w:rPr>
                <w:rFonts w:cs="David"/>
                <w:sz w:val="20"/>
                <w:szCs w:val="20"/>
                <w:rtl/>
              </w:rPr>
            </w:pPr>
          </w:p>
        </w:tc>
        <w:tc>
          <w:tcPr>
            <w:tcW w:w="1230" w:type="dxa"/>
            <w:vAlign w:val="center"/>
          </w:tcPr>
          <w:p w14:paraId="3F5F300E" w14:textId="77777777" w:rsidR="00263FC7" w:rsidRPr="00632AE1" w:rsidRDefault="00263FC7" w:rsidP="00263FC7">
            <w:pPr>
              <w:rPr>
                <w:rFonts w:cs="David"/>
                <w:sz w:val="20"/>
                <w:szCs w:val="20"/>
                <w:rtl/>
              </w:rPr>
            </w:pPr>
          </w:p>
        </w:tc>
        <w:tc>
          <w:tcPr>
            <w:tcW w:w="1230" w:type="dxa"/>
            <w:vAlign w:val="center"/>
          </w:tcPr>
          <w:p w14:paraId="41C35849" w14:textId="77777777" w:rsidR="00263FC7" w:rsidRPr="00632AE1" w:rsidRDefault="00263FC7" w:rsidP="00263FC7">
            <w:pPr>
              <w:rPr>
                <w:rFonts w:cs="David"/>
                <w:sz w:val="20"/>
                <w:szCs w:val="20"/>
                <w:rtl/>
              </w:rPr>
            </w:pPr>
          </w:p>
        </w:tc>
        <w:tc>
          <w:tcPr>
            <w:tcW w:w="1230" w:type="dxa"/>
            <w:vAlign w:val="center"/>
          </w:tcPr>
          <w:p w14:paraId="7E1EC221" w14:textId="77777777" w:rsidR="00263FC7" w:rsidRDefault="00263FC7" w:rsidP="00263FC7">
            <w:pPr>
              <w:jc w:val="right"/>
              <w:rPr>
                <w:rFonts w:cs="David"/>
                <w:sz w:val="20"/>
                <w:szCs w:val="20"/>
              </w:rPr>
            </w:pPr>
            <w:r>
              <w:rPr>
                <w:rFonts w:cs="David"/>
                <w:sz w:val="20"/>
                <w:szCs w:val="20"/>
                <w:rtl/>
              </w:rPr>
              <w:t>01/03/2018</w:t>
            </w:r>
          </w:p>
        </w:tc>
        <w:tc>
          <w:tcPr>
            <w:tcW w:w="1230" w:type="dxa"/>
            <w:vAlign w:val="center"/>
          </w:tcPr>
          <w:p w14:paraId="7D0A757A" w14:textId="77777777" w:rsidR="00263FC7" w:rsidRDefault="00263FC7" w:rsidP="00263FC7">
            <w:pPr>
              <w:jc w:val="right"/>
              <w:rPr>
                <w:rFonts w:cs="David"/>
                <w:sz w:val="20"/>
                <w:szCs w:val="20"/>
              </w:rPr>
            </w:pPr>
            <w:r>
              <w:rPr>
                <w:rFonts w:cs="David"/>
                <w:sz w:val="20"/>
                <w:szCs w:val="20"/>
                <w:rtl/>
              </w:rPr>
              <w:t>18386004.8</w:t>
            </w:r>
          </w:p>
        </w:tc>
        <w:tc>
          <w:tcPr>
            <w:tcW w:w="1230" w:type="dxa"/>
            <w:vAlign w:val="center"/>
          </w:tcPr>
          <w:p w14:paraId="1549D584" w14:textId="77777777" w:rsidR="00263FC7" w:rsidRDefault="00263FC7" w:rsidP="00263FC7">
            <w:pPr>
              <w:jc w:val="right"/>
              <w:rPr>
                <w:rFonts w:cs="David"/>
                <w:sz w:val="20"/>
                <w:szCs w:val="20"/>
              </w:rPr>
            </w:pPr>
            <w:r>
              <w:rPr>
                <w:rFonts w:cs="David"/>
                <w:sz w:val="20"/>
                <w:szCs w:val="20"/>
              </w:rPr>
              <w:t>EP</w:t>
            </w:r>
          </w:p>
        </w:tc>
      </w:tr>
      <w:tr w:rsidR="00263FC7" w:rsidRPr="00632AE1" w14:paraId="5D39AA69" w14:textId="77777777" w:rsidTr="00263FC7">
        <w:trPr>
          <w:cantSplit/>
          <w:trHeight w:val="227"/>
          <w:jc w:val="center"/>
        </w:trPr>
        <w:tc>
          <w:tcPr>
            <w:tcW w:w="3690" w:type="dxa"/>
            <w:gridSpan w:val="3"/>
            <w:vAlign w:val="center"/>
          </w:tcPr>
          <w:p w14:paraId="6B8AC376" w14:textId="77777777" w:rsidR="00263FC7" w:rsidRPr="00632AE1" w:rsidRDefault="00263FC7" w:rsidP="00263FC7">
            <w:pPr>
              <w:rPr>
                <w:rFonts w:cs="David"/>
                <w:sz w:val="20"/>
                <w:szCs w:val="20"/>
                <w:rtl/>
              </w:rPr>
            </w:pPr>
          </w:p>
        </w:tc>
        <w:tc>
          <w:tcPr>
            <w:tcW w:w="3690" w:type="dxa"/>
            <w:gridSpan w:val="3"/>
            <w:vAlign w:val="center"/>
          </w:tcPr>
          <w:p w14:paraId="4579658D" w14:textId="77777777" w:rsidR="00263FC7" w:rsidRPr="00632AE1" w:rsidRDefault="00263FC7" w:rsidP="00263FC7">
            <w:pPr>
              <w:jc w:val="right"/>
              <w:rPr>
                <w:rFonts w:cs="David"/>
                <w:sz w:val="20"/>
                <w:szCs w:val="20"/>
              </w:rPr>
            </w:pPr>
            <w:r>
              <w:rPr>
                <w:rFonts w:cs="David"/>
                <w:sz w:val="20"/>
                <w:szCs w:val="20"/>
              </w:rPr>
              <w:t>PCT/GR/2018/000022</w:t>
            </w:r>
          </w:p>
        </w:tc>
      </w:tr>
      <w:tr w:rsidR="00263FC7" w:rsidRPr="00632AE1" w14:paraId="7F5B3373" w14:textId="77777777" w:rsidTr="00263FC7">
        <w:trPr>
          <w:cantSplit/>
          <w:trHeight w:val="227"/>
          <w:jc w:val="center"/>
        </w:trPr>
        <w:tc>
          <w:tcPr>
            <w:tcW w:w="3690" w:type="dxa"/>
            <w:gridSpan w:val="3"/>
            <w:vAlign w:val="center"/>
          </w:tcPr>
          <w:p w14:paraId="084B7655" w14:textId="77777777" w:rsidR="00263FC7" w:rsidRPr="00632AE1" w:rsidRDefault="00263FC7" w:rsidP="00263FC7">
            <w:pPr>
              <w:rPr>
                <w:rFonts w:cs="David"/>
                <w:sz w:val="20"/>
                <w:szCs w:val="20"/>
                <w:rtl/>
              </w:rPr>
            </w:pPr>
          </w:p>
        </w:tc>
        <w:tc>
          <w:tcPr>
            <w:tcW w:w="3690" w:type="dxa"/>
            <w:gridSpan w:val="3"/>
            <w:vAlign w:val="center"/>
          </w:tcPr>
          <w:p w14:paraId="52075BD7" w14:textId="77777777" w:rsidR="00263FC7" w:rsidRPr="00632AE1" w:rsidRDefault="00263FC7" w:rsidP="00263FC7">
            <w:pPr>
              <w:jc w:val="right"/>
              <w:rPr>
                <w:rFonts w:cs="David"/>
                <w:sz w:val="20"/>
                <w:szCs w:val="20"/>
              </w:rPr>
            </w:pPr>
            <w:r>
              <w:rPr>
                <w:rFonts w:cs="David"/>
                <w:sz w:val="20"/>
                <w:szCs w:val="20"/>
              </w:rPr>
              <w:t>WO/2019/166838</w:t>
            </w:r>
          </w:p>
        </w:tc>
      </w:tr>
      <w:tr w:rsidR="00263FC7" w:rsidRPr="00632AE1" w14:paraId="50323FF3" w14:textId="77777777" w:rsidTr="00263FC7">
        <w:trPr>
          <w:cantSplit/>
          <w:trHeight w:val="227"/>
          <w:jc w:val="center"/>
        </w:trPr>
        <w:tc>
          <w:tcPr>
            <w:tcW w:w="7380" w:type="dxa"/>
            <w:gridSpan w:val="6"/>
            <w:tcBorders>
              <w:bottom w:val="single" w:sz="4" w:space="0" w:color="auto"/>
            </w:tcBorders>
            <w:vAlign w:val="center"/>
          </w:tcPr>
          <w:p w14:paraId="68D1B5A4" w14:textId="77777777" w:rsidR="00263FC7" w:rsidRPr="00632AE1" w:rsidRDefault="00263FC7" w:rsidP="00263FC7">
            <w:pPr>
              <w:rPr>
                <w:rFonts w:cs="David"/>
                <w:sz w:val="20"/>
                <w:szCs w:val="20"/>
              </w:rPr>
            </w:pPr>
          </w:p>
        </w:tc>
      </w:tr>
    </w:tbl>
    <w:p w14:paraId="32CC324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B1AAA2B" w14:textId="77777777" w:rsidTr="00263FC7">
        <w:trPr>
          <w:cantSplit/>
          <w:trHeight w:val="443"/>
          <w:jc w:val="center"/>
        </w:trPr>
        <w:tc>
          <w:tcPr>
            <w:tcW w:w="2460" w:type="dxa"/>
            <w:gridSpan w:val="2"/>
            <w:vAlign w:val="center"/>
          </w:tcPr>
          <w:p w14:paraId="5EB1C84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55E0B23" w14:textId="77777777" w:rsidR="00263FC7" w:rsidRPr="00263FC7" w:rsidRDefault="000863EF" w:rsidP="00263FC7">
            <w:pPr>
              <w:jc w:val="center"/>
              <w:rPr>
                <w:rFonts w:cs="Guttman Hodes"/>
                <w:b/>
                <w:bCs/>
                <w:color w:val="0000FF"/>
                <w:sz w:val="20"/>
                <w:szCs w:val="20"/>
                <w:u w:val="single"/>
                <w:rtl/>
              </w:rPr>
            </w:pPr>
            <w:hyperlink r:id="rId236" w:history="1">
              <w:r w:rsidR="00263FC7">
                <w:rPr>
                  <w:rFonts w:cs="Guttman Hodes"/>
                  <w:b/>
                  <w:bCs/>
                  <w:color w:val="0000FF"/>
                  <w:sz w:val="20"/>
                  <w:szCs w:val="20"/>
                  <w:u w:val="single"/>
                  <w:rtl/>
                </w:rPr>
                <w:t>276725</w:t>
              </w:r>
            </w:hyperlink>
          </w:p>
        </w:tc>
        <w:tc>
          <w:tcPr>
            <w:tcW w:w="2460" w:type="dxa"/>
            <w:gridSpan w:val="2"/>
            <w:vAlign w:val="center"/>
          </w:tcPr>
          <w:p w14:paraId="63DE1D65" w14:textId="77777777" w:rsidR="00263FC7" w:rsidRPr="00632AE1" w:rsidRDefault="00263FC7" w:rsidP="00263FC7">
            <w:pPr>
              <w:jc w:val="right"/>
              <w:rPr>
                <w:rFonts w:cs="David"/>
                <w:sz w:val="20"/>
                <w:szCs w:val="20"/>
                <w:rtl/>
              </w:rPr>
            </w:pPr>
            <w:r>
              <w:rPr>
                <w:rFonts w:cs="David"/>
                <w:sz w:val="20"/>
                <w:szCs w:val="20"/>
                <w:rtl/>
              </w:rPr>
              <w:t>14/02/2019</w:t>
            </w:r>
          </w:p>
        </w:tc>
      </w:tr>
      <w:tr w:rsidR="00263FC7" w:rsidRPr="00632AE1" w14:paraId="11E14A6A" w14:textId="77777777" w:rsidTr="00263FC7">
        <w:trPr>
          <w:cantSplit/>
          <w:trHeight w:val="227"/>
          <w:jc w:val="center"/>
        </w:trPr>
        <w:tc>
          <w:tcPr>
            <w:tcW w:w="3690" w:type="dxa"/>
            <w:gridSpan w:val="3"/>
            <w:vAlign w:val="center"/>
          </w:tcPr>
          <w:p w14:paraId="28FF24D7" w14:textId="77777777" w:rsidR="00263FC7" w:rsidRPr="00632AE1" w:rsidRDefault="00263FC7" w:rsidP="00263FC7">
            <w:pPr>
              <w:rPr>
                <w:rFonts w:cs="Guttman Hodes"/>
                <w:sz w:val="20"/>
                <w:szCs w:val="20"/>
                <w:rtl/>
              </w:rPr>
            </w:pPr>
            <w:r>
              <w:rPr>
                <w:rFonts w:cs="Guttman Hodes"/>
                <w:sz w:val="20"/>
                <w:szCs w:val="20"/>
                <w:rtl/>
              </w:rPr>
              <w:t xml:space="preserve">מעכבי נתיבי </w:t>
            </w:r>
            <w:r>
              <w:rPr>
                <w:rFonts w:cs="Guttman Hodes"/>
                <w:sz w:val="20"/>
                <w:szCs w:val="20"/>
              </w:rPr>
              <w:t>JAK1</w:t>
            </w:r>
            <w:r>
              <w:rPr>
                <w:rFonts w:cs="Guttman Hodes"/>
                <w:sz w:val="20"/>
                <w:szCs w:val="20"/>
                <w:rtl/>
              </w:rPr>
              <w:t xml:space="preserve"> לטיפול בהפרעות הקשורות לסיוטוקין</w:t>
            </w:r>
          </w:p>
        </w:tc>
        <w:tc>
          <w:tcPr>
            <w:tcW w:w="3690" w:type="dxa"/>
            <w:gridSpan w:val="3"/>
            <w:vAlign w:val="center"/>
          </w:tcPr>
          <w:p w14:paraId="5F351130" w14:textId="77777777" w:rsidR="00263FC7" w:rsidRPr="00632AE1" w:rsidRDefault="00263FC7" w:rsidP="00263FC7">
            <w:pPr>
              <w:jc w:val="right"/>
              <w:rPr>
                <w:rFonts w:cs="David"/>
                <w:sz w:val="20"/>
                <w:szCs w:val="20"/>
                <w:rtl/>
              </w:rPr>
            </w:pPr>
            <w:r>
              <w:rPr>
                <w:rFonts w:cs="David"/>
                <w:sz w:val="20"/>
                <w:szCs w:val="20"/>
              </w:rPr>
              <w:t>JAK1 PATHWAY INHIBITORS FOR THE TREATMENT OF CYTOKINE-RELATED DISORDERS</w:t>
            </w:r>
          </w:p>
        </w:tc>
      </w:tr>
      <w:tr w:rsidR="00263FC7" w:rsidRPr="00632AE1" w14:paraId="78339E0E" w14:textId="77777777" w:rsidTr="00263FC7">
        <w:trPr>
          <w:cantSplit/>
          <w:trHeight w:val="227"/>
          <w:jc w:val="center"/>
        </w:trPr>
        <w:tc>
          <w:tcPr>
            <w:tcW w:w="3690" w:type="dxa"/>
            <w:gridSpan w:val="3"/>
            <w:vAlign w:val="center"/>
          </w:tcPr>
          <w:p w14:paraId="0AF06E2C" w14:textId="77777777" w:rsidR="00263FC7" w:rsidRPr="00632AE1" w:rsidRDefault="00263FC7" w:rsidP="00263FC7">
            <w:pPr>
              <w:rPr>
                <w:rFonts w:cs="Guttman Hodes"/>
                <w:sz w:val="20"/>
                <w:szCs w:val="20"/>
                <w:rtl/>
              </w:rPr>
            </w:pPr>
          </w:p>
        </w:tc>
        <w:tc>
          <w:tcPr>
            <w:tcW w:w="3690" w:type="dxa"/>
            <w:gridSpan w:val="3"/>
            <w:vAlign w:val="center"/>
          </w:tcPr>
          <w:p w14:paraId="44BF4129" w14:textId="77777777" w:rsidR="00263FC7" w:rsidRPr="00632AE1" w:rsidRDefault="00263FC7" w:rsidP="00263FC7">
            <w:pPr>
              <w:jc w:val="right"/>
              <w:rPr>
                <w:rFonts w:cs="David"/>
                <w:sz w:val="20"/>
                <w:szCs w:val="20"/>
                <w:rtl/>
              </w:rPr>
            </w:pPr>
            <w:r>
              <w:rPr>
                <w:rFonts w:cs="David"/>
                <w:sz w:val="20"/>
                <w:szCs w:val="20"/>
              </w:rPr>
              <w:t>INCYTE CORPORATION</w:t>
            </w:r>
          </w:p>
        </w:tc>
      </w:tr>
      <w:tr w:rsidR="00263FC7" w:rsidRPr="00632AE1" w14:paraId="032802B9" w14:textId="77777777" w:rsidTr="00263FC7">
        <w:trPr>
          <w:cantSplit/>
          <w:trHeight w:val="227"/>
          <w:jc w:val="center"/>
        </w:trPr>
        <w:tc>
          <w:tcPr>
            <w:tcW w:w="1230" w:type="dxa"/>
            <w:vAlign w:val="center"/>
          </w:tcPr>
          <w:p w14:paraId="6F4368F5" w14:textId="77777777" w:rsidR="00263FC7" w:rsidRPr="00632AE1" w:rsidRDefault="00263FC7" w:rsidP="00263FC7">
            <w:pPr>
              <w:rPr>
                <w:rFonts w:cs="David"/>
                <w:sz w:val="20"/>
                <w:szCs w:val="20"/>
                <w:rtl/>
              </w:rPr>
            </w:pPr>
          </w:p>
        </w:tc>
        <w:tc>
          <w:tcPr>
            <w:tcW w:w="1230" w:type="dxa"/>
            <w:vAlign w:val="center"/>
          </w:tcPr>
          <w:p w14:paraId="081E722C" w14:textId="77777777" w:rsidR="00263FC7" w:rsidRPr="00632AE1" w:rsidRDefault="00263FC7" w:rsidP="00263FC7">
            <w:pPr>
              <w:rPr>
                <w:rFonts w:cs="David"/>
                <w:sz w:val="20"/>
                <w:szCs w:val="20"/>
                <w:rtl/>
              </w:rPr>
            </w:pPr>
          </w:p>
        </w:tc>
        <w:tc>
          <w:tcPr>
            <w:tcW w:w="1230" w:type="dxa"/>
            <w:vAlign w:val="center"/>
          </w:tcPr>
          <w:p w14:paraId="130EBC82" w14:textId="77777777" w:rsidR="00263FC7" w:rsidRPr="00632AE1" w:rsidRDefault="00263FC7" w:rsidP="00263FC7">
            <w:pPr>
              <w:rPr>
                <w:rFonts w:cs="David"/>
                <w:sz w:val="20"/>
                <w:szCs w:val="20"/>
                <w:rtl/>
              </w:rPr>
            </w:pPr>
          </w:p>
        </w:tc>
        <w:tc>
          <w:tcPr>
            <w:tcW w:w="1230" w:type="dxa"/>
            <w:vAlign w:val="center"/>
          </w:tcPr>
          <w:p w14:paraId="37627562" w14:textId="77777777" w:rsidR="00263FC7" w:rsidRPr="00632AE1" w:rsidRDefault="00263FC7" w:rsidP="00263FC7">
            <w:pPr>
              <w:jc w:val="right"/>
              <w:rPr>
                <w:rFonts w:cs="David"/>
                <w:sz w:val="20"/>
                <w:szCs w:val="20"/>
                <w:rtl/>
              </w:rPr>
            </w:pPr>
            <w:r>
              <w:rPr>
                <w:rFonts w:cs="David"/>
                <w:sz w:val="20"/>
                <w:szCs w:val="20"/>
              </w:rPr>
              <w:t>16/02/2018</w:t>
            </w:r>
          </w:p>
        </w:tc>
        <w:tc>
          <w:tcPr>
            <w:tcW w:w="1230" w:type="dxa"/>
            <w:vAlign w:val="center"/>
          </w:tcPr>
          <w:p w14:paraId="573E063E" w14:textId="77777777" w:rsidR="00263FC7" w:rsidRPr="00632AE1" w:rsidRDefault="00263FC7" w:rsidP="00263FC7">
            <w:pPr>
              <w:jc w:val="right"/>
              <w:rPr>
                <w:rFonts w:cs="David"/>
                <w:sz w:val="20"/>
                <w:szCs w:val="20"/>
                <w:rtl/>
              </w:rPr>
            </w:pPr>
            <w:r>
              <w:rPr>
                <w:rFonts w:cs="David"/>
                <w:sz w:val="20"/>
                <w:szCs w:val="20"/>
              </w:rPr>
              <w:t>62/710,446</w:t>
            </w:r>
          </w:p>
        </w:tc>
        <w:tc>
          <w:tcPr>
            <w:tcW w:w="1230" w:type="dxa"/>
            <w:vAlign w:val="center"/>
          </w:tcPr>
          <w:p w14:paraId="018269F8"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1841B63" w14:textId="77777777" w:rsidTr="00263FC7">
        <w:trPr>
          <w:cantSplit/>
          <w:trHeight w:val="227"/>
          <w:jc w:val="center"/>
        </w:trPr>
        <w:tc>
          <w:tcPr>
            <w:tcW w:w="1230" w:type="dxa"/>
            <w:vAlign w:val="center"/>
          </w:tcPr>
          <w:p w14:paraId="30FD2C74" w14:textId="77777777" w:rsidR="00263FC7" w:rsidRPr="00632AE1" w:rsidRDefault="00263FC7" w:rsidP="00263FC7">
            <w:pPr>
              <w:rPr>
                <w:rFonts w:cs="David"/>
                <w:sz w:val="20"/>
                <w:szCs w:val="20"/>
                <w:rtl/>
              </w:rPr>
            </w:pPr>
          </w:p>
        </w:tc>
        <w:tc>
          <w:tcPr>
            <w:tcW w:w="1230" w:type="dxa"/>
            <w:vAlign w:val="center"/>
          </w:tcPr>
          <w:p w14:paraId="7B9F3AC9" w14:textId="77777777" w:rsidR="00263FC7" w:rsidRPr="00632AE1" w:rsidRDefault="00263FC7" w:rsidP="00263FC7">
            <w:pPr>
              <w:rPr>
                <w:rFonts w:cs="David"/>
                <w:sz w:val="20"/>
                <w:szCs w:val="20"/>
                <w:rtl/>
              </w:rPr>
            </w:pPr>
          </w:p>
        </w:tc>
        <w:tc>
          <w:tcPr>
            <w:tcW w:w="1230" w:type="dxa"/>
            <w:vAlign w:val="center"/>
          </w:tcPr>
          <w:p w14:paraId="269F1E01" w14:textId="77777777" w:rsidR="00263FC7" w:rsidRPr="00632AE1" w:rsidRDefault="00263FC7" w:rsidP="00263FC7">
            <w:pPr>
              <w:rPr>
                <w:rFonts w:cs="David"/>
                <w:sz w:val="20"/>
                <w:szCs w:val="20"/>
                <w:rtl/>
              </w:rPr>
            </w:pPr>
          </w:p>
        </w:tc>
        <w:tc>
          <w:tcPr>
            <w:tcW w:w="1230" w:type="dxa"/>
            <w:vAlign w:val="center"/>
          </w:tcPr>
          <w:p w14:paraId="414EDAAA" w14:textId="77777777" w:rsidR="00263FC7" w:rsidRDefault="00263FC7" w:rsidP="00263FC7">
            <w:pPr>
              <w:jc w:val="right"/>
              <w:rPr>
                <w:rFonts w:cs="David"/>
                <w:sz w:val="20"/>
                <w:szCs w:val="20"/>
              </w:rPr>
            </w:pPr>
            <w:r>
              <w:rPr>
                <w:rFonts w:cs="David"/>
                <w:sz w:val="20"/>
                <w:szCs w:val="20"/>
                <w:rtl/>
              </w:rPr>
              <w:t>18/02/2018</w:t>
            </w:r>
          </w:p>
        </w:tc>
        <w:tc>
          <w:tcPr>
            <w:tcW w:w="1230" w:type="dxa"/>
            <w:vAlign w:val="center"/>
          </w:tcPr>
          <w:p w14:paraId="09277E7B" w14:textId="77777777" w:rsidR="00263FC7" w:rsidRDefault="00263FC7" w:rsidP="00263FC7">
            <w:pPr>
              <w:jc w:val="right"/>
              <w:rPr>
                <w:rFonts w:cs="David"/>
                <w:sz w:val="20"/>
                <w:szCs w:val="20"/>
              </w:rPr>
            </w:pPr>
            <w:r>
              <w:rPr>
                <w:rFonts w:cs="David"/>
                <w:sz w:val="20"/>
                <w:szCs w:val="20"/>
                <w:rtl/>
              </w:rPr>
              <w:t>62/631,825</w:t>
            </w:r>
          </w:p>
        </w:tc>
        <w:tc>
          <w:tcPr>
            <w:tcW w:w="1230" w:type="dxa"/>
            <w:vAlign w:val="center"/>
          </w:tcPr>
          <w:p w14:paraId="4B2BFC8A" w14:textId="77777777" w:rsidR="00263FC7" w:rsidRDefault="00263FC7" w:rsidP="00263FC7">
            <w:pPr>
              <w:jc w:val="right"/>
              <w:rPr>
                <w:rFonts w:cs="David"/>
                <w:sz w:val="20"/>
                <w:szCs w:val="20"/>
              </w:rPr>
            </w:pPr>
            <w:r>
              <w:rPr>
                <w:rFonts w:cs="David"/>
                <w:sz w:val="20"/>
                <w:szCs w:val="20"/>
              </w:rPr>
              <w:t>US</w:t>
            </w:r>
          </w:p>
        </w:tc>
      </w:tr>
      <w:tr w:rsidR="00263FC7" w:rsidRPr="00632AE1" w14:paraId="261D0B7C" w14:textId="77777777" w:rsidTr="00263FC7">
        <w:trPr>
          <w:cantSplit/>
          <w:trHeight w:val="227"/>
          <w:jc w:val="center"/>
        </w:trPr>
        <w:tc>
          <w:tcPr>
            <w:tcW w:w="3690" w:type="dxa"/>
            <w:gridSpan w:val="3"/>
            <w:vAlign w:val="center"/>
          </w:tcPr>
          <w:p w14:paraId="741B9C53" w14:textId="77777777" w:rsidR="00263FC7" w:rsidRPr="00632AE1" w:rsidRDefault="00263FC7" w:rsidP="00263FC7">
            <w:pPr>
              <w:rPr>
                <w:rFonts w:cs="David"/>
                <w:sz w:val="20"/>
                <w:szCs w:val="20"/>
                <w:rtl/>
              </w:rPr>
            </w:pPr>
          </w:p>
        </w:tc>
        <w:tc>
          <w:tcPr>
            <w:tcW w:w="3690" w:type="dxa"/>
            <w:gridSpan w:val="3"/>
            <w:vAlign w:val="center"/>
          </w:tcPr>
          <w:p w14:paraId="624903A0" w14:textId="77777777" w:rsidR="00263FC7" w:rsidRPr="00632AE1" w:rsidRDefault="00263FC7" w:rsidP="00263FC7">
            <w:pPr>
              <w:jc w:val="right"/>
              <w:rPr>
                <w:rFonts w:cs="David"/>
                <w:sz w:val="20"/>
                <w:szCs w:val="20"/>
              </w:rPr>
            </w:pPr>
            <w:r>
              <w:rPr>
                <w:rFonts w:cs="David"/>
                <w:sz w:val="20"/>
                <w:szCs w:val="20"/>
              </w:rPr>
              <w:t>PCT/US/2019/018066</w:t>
            </w:r>
          </w:p>
        </w:tc>
      </w:tr>
      <w:tr w:rsidR="00263FC7" w:rsidRPr="00632AE1" w14:paraId="0143C26E" w14:textId="77777777" w:rsidTr="00263FC7">
        <w:trPr>
          <w:cantSplit/>
          <w:trHeight w:val="227"/>
          <w:jc w:val="center"/>
        </w:trPr>
        <w:tc>
          <w:tcPr>
            <w:tcW w:w="3690" w:type="dxa"/>
            <w:gridSpan w:val="3"/>
            <w:vAlign w:val="center"/>
          </w:tcPr>
          <w:p w14:paraId="434E5F46" w14:textId="77777777" w:rsidR="00263FC7" w:rsidRPr="00632AE1" w:rsidRDefault="00263FC7" w:rsidP="00263FC7">
            <w:pPr>
              <w:rPr>
                <w:rFonts w:cs="David"/>
                <w:sz w:val="20"/>
                <w:szCs w:val="20"/>
                <w:rtl/>
              </w:rPr>
            </w:pPr>
          </w:p>
        </w:tc>
        <w:tc>
          <w:tcPr>
            <w:tcW w:w="3690" w:type="dxa"/>
            <w:gridSpan w:val="3"/>
            <w:vAlign w:val="center"/>
          </w:tcPr>
          <w:p w14:paraId="30A9E85B" w14:textId="77777777" w:rsidR="00263FC7" w:rsidRPr="00632AE1" w:rsidRDefault="00263FC7" w:rsidP="00263FC7">
            <w:pPr>
              <w:jc w:val="right"/>
              <w:rPr>
                <w:rFonts w:cs="David"/>
                <w:sz w:val="20"/>
                <w:szCs w:val="20"/>
              </w:rPr>
            </w:pPr>
            <w:r>
              <w:rPr>
                <w:rFonts w:cs="David"/>
                <w:sz w:val="20"/>
                <w:szCs w:val="20"/>
              </w:rPr>
              <w:t>WO/2019/161098</w:t>
            </w:r>
          </w:p>
        </w:tc>
      </w:tr>
      <w:tr w:rsidR="00263FC7" w:rsidRPr="00632AE1" w14:paraId="0AEE4D13" w14:textId="77777777" w:rsidTr="00263FC7">
        <w:trPr>
          <w:cantSplit/>
          <w:trHeight w:val="227"/>
          <w:jc w:val="center"/>
        </w:trPr>
        <w:tc>
          <w:tcPr>
            <w:tcW w:w="7380" w:type="dxa"/>
            <w:gridSpan w:val="6"/>
            <w:tcBorders>
              <w:bottom w:val="single" w:sz="4" w:space="0" w:color="auto"/>
            </w:tcBorders>
            <w:vAlign w:val="center"/>
          </w:tcPr>
          <w:p w14:paraId="1F86A17F" w14:textId="77777777" w:rsidR="00263FC7" w:rsidRPr="00632AE1" w:rsidRDefault="00263FC7" w:rsidP="00263FC7">
            <w:pPr>
              <w:rPr>
                <w:rFonts w:cs="David"/>
                <w:sz w:val="20"/>
                <w:szCs w:val="20"/>
              </w:rPr>
            </w:pPr>
          </w:p>
        </w:tc>
      </w:tr>
    </w:tbl>
    <w:p w14:paraId="730F78E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AD15BE6" w14:textId="77777777" w:rsidTr="00263FC7">
        <w:trPr>
          <w:cantSplit/>
          <w:trHeight w:val="443"/>
          <w:jc w:val="center"/>
        </w:trPr>
        <w:tc>
          <w:tcPr>
            <w:tcW w:w="2460" w:type="dxa"/>
            <w:gridSpan w:val="2"/>
            <w:vAlign w:val="center"/>
          </w:tcPr>
          <w:p w14:paraId="339E117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C09D</w:t>
            </w:r>
          </w:p>
        </w:tc>
        <w:tc>
          <w:tcPr>
            <w:tcW w:w="2460" w:type="dxa"/>
            <w:gridSpan w:val="2"/>
            <w:vAlign w:val="center"/>
          </w:tcPr>
          <w:p w14:paraId="52100446" w14:textId="77777777" w:rsidR="00263FC7" w:rsidRPr="00263FC7" w:rsidRDefault="000863EF" w:rsidP="00263FC7">
            <w:pPr>
              <w:jc w:val="center"/>
              <w:rPr>
                <w:rFonts w:cs="Guttman Hodes"/>
                <w:b/>
                <w:bCs/>
                <w:color w:val="0000FF"/>
                <w:sz w:val="20"/>
                <w:szCs w:val="20"/>
                <w:u w:val="single"/>
                <w:rtl/>
              </w:rPr>
            </w:pPr>
            <w:hyperlink r:id="rId237" w:history="1">
              <w:r w:rsidR="00263FC7">
                <w:rPr>
                  <w:rFonts w:cs="Guttman Hodes"/>
                  <w:b/>
                  <w:bCs/>
                  <w:color w:val="0000FF"/>
                  <w:sz w:val="20"/>
                  <w:szCs w:val="20"/>
                  <w:u w:val="single"/>
                  <w:rtl/>
                </w:rPr>
                <w:t>276726</w:t>
              </w:r>
            </w:hyperlink>
          </w:p>
        </w:tc>
        <w:tc>
          <w:tcPr>
            <w:tcW w:w="2460" w:type="dxa"/>
            <w:gridSpan w:val="2"/>
            <w:vAlign w:val="center"/>
          </w:tcPr>
          <w:p w14:paraId="4B80E4AB"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6060371E" w14:textId="77777777" w:rsidTr="00263FC7">
        <w:trPr>
          <w:cantSplit/>
          <w:trHeight w:val="227"/>
          <w:jc w:val="center"/>
        </w:trPr>
        <w:tc>
          <w:tcPr>
            <w:tcW w:w="3690" w:type="dxa"/>
            <w:gridSpan w:val="3"/>
            <w:vAlign w:val="center"/>
          </w:tcPr>
          <w:p w14:paraId="3CBF4FFC" w14:textId="77777777" w:rsidR="00263FC7" w:rsidRPr="00632AE1" w:rsidRDefault="00263FC7" w:rsidP="00263FC7">
            <w:pPr>
              <w:rPr>
                <w:rFonts w:cs="Guttman Hodes"/>
                <w:sz w:val="20"/>
                <w:szCs w:val="20"/>
                <w:rtl/>
              </w:rPr>
            </w:pPr>
            <w:r>
              <w:rPr>
                <w:rFonts w:cs="Guttman Hodes"/>
                <w:sz w:val="20"/>
                <w:szCs w:val="20"/>
                <w:rtl/>
              </w:rPr>
              <w:t>שכבה דקה סופר-הידרופובית שקופה מבחינה אופטית</w:t>
            </w:r>
          </w:p>
        </w:tc>
        <w:tc>
          <w:tcPr>
            <w:tcW w:w="3690" w:type="dxa"/>
            <w:gridSpan w:val="3"/>
            <w:vAlign w:val="center"/>
          </w:tcPr>
          <w:p w14:paraId="126C50B0" w14:textId="77777777" w:rsidR="00263FC7" w:rsidRPr="00632AE1" w:rsidRDefault="00263FC7" w:rsidP="00263FC7">
            <w:pPr>
              <w:jc w:val="right"/>
              <w:rPr>
                <w:rFonts w:cs="David"/>
                <w:sz w:val="20"/>
                <w:szCs w:val="20"/>
                <w:rtl/>
              </w:rPr>
            </w:pPr>
            <w:r>
              <w:rPr>
                <w:rFonts w:cs="David"/>
                <w:sz w:val="20"/>
                <w:szCs w:val="20"/>
              </w:rPr>
              <w:t>OPTICALLY TRANSPARENT SUPERHYDROPHOBIC THIN FILM</w:t>
            </w:r>
          </w:p>
        </w:tc>
      </w:tr>
      <w:tr w:rsidR="00263FC7" w:rsidRPr="00632AE1" w14:paraId="5F7D21FF" w14:textId="77777777" w:rsidTr="00263FC7">
        <w:trPr>
          <w:cantSplit/>
          <w:trHeight w:val="227"/>
          <w:jc w:val="center"/>
        </w:trPr>
        <w:tc>
          <w:tcPr>
            <w:tcW w:w="3690" w:type="dxa"/>
            <w:gridSpan w:val="3"/>
            <w:vAlign w:val="center"/>
          </w:tcPr>
          <w:p w14:paraId="662F692A" w14:textId="77777777" w:rsidR="00263FC7" w:rsidRPr="00632AE1" w:rsidRDefault="00263FC7" w:rsidP="00263FC7">
            <w:pPr>
              <w:rPr>
                <w:rFonts w:cs="Guttman Hodes"/>
                <w:sz w:val="20"/>
                <w:szCs w:val="20"/>
                <w:rtl/>
              </w:rPr>
            </w:pPr>
          </w:p>
        </w:tc>
        <w:tc>
          <w:tcPr>
            <w:tcW w:w="3690" w:type="dxa"/>
            <w:gridSpan w:val="3"/>
            <w:vAlign w:val="center"/>
          </w:tcPr>
          <w:p w14:paraId="43E26658" w14:textId="77777777" w:rsidR="00263FC7" w:rsidRPr="00632AE1" w:rsidRDefault="00263FC7" w:rsidP="00263FC7">
            <w:pPr>
              <w:jc w:val="right"/>
              <w:rPr>
                <w:rFonts w:cs="David"/>
                <w:sz w:val="20"/>
                <w:szCs w:val="20"/>
                <w:rtl/>
              </w:rPr>
            </w:pPr>
            <w:r>
              <w:rPr>
                <w:rFonts w:cs="David"/>
                <w:sz w:val="20"/>
                <w:szCs w:val="20"/>
              </w:rPr>
              <w:t>WAYMO LLC</w:t>
            </w:r>
          </w:p>
        </w:tc>
      </w:tr>
      <w:tr w:rsidR="00263FC7" w:rsidRPr="00632AE1" w14:paraId="3BD2583A" w14:textId="77777777" w:rsidTr="00263FC7">
        <w:trPr>
          <w:cantSplit/>
          <w:trHeight w:val="227"/>
          <w:jc w:val="center"/>
        </w:trPr>
        <w:tc>
          <w:tcPr>
            <w:tcW w:w="1230" w:type="dxa"/>
            <w:vAlign w:val="center"/>
          </w:tcPr>
          <w:p w14:paraId="5E8E2048" w14:textId="77777777" w:rsidR="00263FC7" w:rsidRPr="00632AE1" w:rsidRDefault="00263FC7" w:rsidP="00263FC7">
            <w:pPr>
              <w:rPr>
                <w:rFonts w:cs="David"/>
                <w:sz w:val="20"/>
                <w:szCs w:val="20"/>
                <w:rtl/>
              </w:rPr>
            </w:pPr>
          </w:p>
        </w:tc>
        <w:tc>
          <w:tcPr>
            <w:tcW w:w="1230" w:type="dxa"/>
            <w:vAlign w:val="center"/>
          </w:tcPr>
          <w:p w14:paraId="0D795289" w14:textId="77777777" w:rsidR="00263FC7" w:rsidRPr="00632AE1" w:rsidRDefault="00263FC7" w:rsidP="00263FC7">
            <w:pPr>
              <w:rPr>
                <w:rFonts w:cs="David"/>
                <w:sz w:val="20"/>
                <w:szCs w:val="20"/>
                <w:rtl/>
              </w:rPr>
            </w:pPr>
          </w:p>
        </w:tc>
        <w:tc>
          <w:tcPr>
            <w:tcW w:w="1230" w:type="dxa"/>
            <w:vAlign w:val="center"/>
          </w:tcPr>
          <w:p w14:paraId="02600639" w14:textId="77777777" w:rsidR="00263FC7" w:rsidRPr="00632AE1" w:rsidRDefault="00263FC7" w:rsidP="00263FC7">
            <w:pPr>
              <w:rPr>
                <w:rFonts w:cs="David"/>
                <w:sz w:val="20"/>
                <w:szCs w:val="20"/>
                <w:rtl/>
              </w:rPr>
            </w:pPr>
          </w:p>
        </w:tc>
        <w:tc>
          <w:tcPr>
            <w:tcW w:w="1230" w:type="dxa"/>
            <w:vAlign w:val="center"/>
          </w:tcPr>
          <w:p w14:paraId="38DB71E1"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55AC8EEB" w14:textId="77777777" w:rsidR="00263FC7" w:rsidRPr="00632AE1" w:rsidRDefault="00263FC7" w:rsidP="00263FC7">
            <w:pPr>
              <w:jc w:val="right"/>
              <w:rPr>
                <w:rFonts w:cs="David"/>
                <w:sz w:val="20"/>
                <w:szCs w:val="20"/>
                <w:rtl/>
              </w:rPr>
            </w:pPr>
            <w:r>
              <w:rPr>
                <w:rFonts w:cs="David"/>
                <w:sz w:val="20"/>
                <w:szCs w:val="20"/>
              </w:rPr>
              <w:t>62/635993</w:t>
            </w:r>
          </w:p>
        </w:tc>
        <w:tc>
          <w:tcPr>
            <w:tcW w:w="1230" w:type="dxa"/>
            <w:vAlign w:val="center"/>
          </w:tcPr>
          <w:p w14:paraId="57F3B778"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5E70755" w14:textId="77777777" w:rsidTr="00263FC7">
        <w:trPr>
          <w:cantSplit/>
          <w:trHeight w:val="227"/>
          <w:jc w:val="center"/>
        </w:trPr>
        <w:tc>
          <w:tcPr>
            <w:tcW w:w="1230" w:type="dxa"/>
            <w:vAlign w:val="center"/>
          </w:tcPr>
          <w:p w14:paraId="0F8F768D" w14:textId="77777777" w:rsidR="00263FC7" w:rsidRPr="00632AE1" w:rsidRDefault="00263FC7" w:rsidP="00263FC7">
            <w:pPr>
              <w:rPr>
                <w:rFonts w:cs="David"/>
                <w:sz w:val="20"/>
                <w:szCs w:val="20"/>
                <w:rtl/>
              </w:rPr>
            </w:pPr>
          </w:p>
        </w:tc>
        <w:tc>
          <w:tcPr>
            <w:tcW w:w="1230" w:type="dxa"/>
            <w:vAlign w:val="center"/>
          </w:tcPr>
          <w:p w14:paraId="0DC3ABA9" w14:textId="77777777" w:rsidR="00263FC7" w:rsidRPr="00632AE1" w:rsidRDefault="00263FC7" w:rsidP="00263FC7">
            <w:pPr>
              <w:rPr>
                <w:rFonts w:cs="David"/>
                <w:sz w:val="20"/>
                <w:szCs w:val="20"/>
                <w:rtl/>
              </w:rPr>
            </w:pPr>
          </w:p>
        </w:tc>
        <w:tc>
          <w:tcPr>
            <w:tcW w:w="1230" w:type="dxa"/>
            <w:vAlign w:val="center"/>
          </w:tcPr>
          <w:p w14:paraId="269D1ADC" w14:textId="77777777" w:rsidR="00263FC7" w:rsidRPr="00632AE1" w:rsidRDefault="00263FC7" w:rsidP="00263FC7">
            <w:pPr>
              <w:rPr>
                <w:rFonts w:cs="David"/>
                <w:sz w:val="20"/>
                <w:szCs w:val="20"/>
                <w:rtl/>
              </w:rPr>
            </w:pPr>
          </w:p>
        </w:tc>
        <w:tc>
          <w:tcPr>
            <w:tcW w:w="1230" w:type="dxa"/>
            <w:vAlign w:val="center"/>
          </w:tcPr>
          <w:p w14:paraId="741C20B1" w14:textId="77777777" w:rsidR="00263FC7" w:rsidRDefault="00263FC7" w:rsidP="00263FC7">
            <w:pPr>
              <w:jc w:val="right"/>
              <w:rPr>
                <w:rFonts w:cs="David"/>
                <w:sz w:val="20"/>
                <w:szCs w:val="20"/>
              </w:rPr>
            </w:pPr>
            <w:r>
              <w:rPr>
                <w:rFonts w:cs="David"/>
                <w:sz w:val="20"/>
                <w:szCs w:val="20"/>
                <w:rtl/>
              </w:rPr>
              <w:t>29/05/2018</w:t>
            </w:r>
          </w:p>
        </w:tc>
        <w:tc>
          <w:tcPr>
            <w:tcW w:w="1230" w:type="dxa"/>
            <w:vAlign w:val="center"/>
          </w:tcPr>
          <w:p w14:paraId="761F1E09" w14:textId="77777777" w:rsidR="00263FC7" w:rsidRDefault="00263FC7" w:rsidP="00263FC7">
            <w:pPr>
              <w:jc w:val="right"/>
              <w:rPr>
                <w:rFonts w:cs="David"/>
                <w:sz w:val="20"/>
                <w:szCs w:val="20"/>
              </w:rPr>
            </w:pPr>
            <w:r>
              <w:rPr>
                <w:rFonts w:cs="David"/>
                <w:sz w:val="20"/>
                <w:szCs w:val="20"/>
                <w:rtl/>
              </w:rPr>
              <w:t>15/991873</w:t>
            </w:r>
          </w:p>
        </w:tc>
        <w:tc>
          <w:tcPr>
            <w:tcW w:w="1230" w:type="dxa"/>
            <w:vAlign w:val="center"/>
          </w:tcPr>
          <w:p w14:paraId="22D0234D" w14:textId="77777777" w:rsidR="00263FC7" w:rsidRDefault="00263FC7" w:rsidP="00263FC7">
            <w:pPr>
              <w:jc w:val="right"/>
              <w:rPr>
                <w:rFonts w:cs="David"/>
                <w:sz w:val="20"/>
                <w:szCs w:val="20"/>
              </w:rPr>
            </w:pPr>
            <w:r>
              <w:rPr>
                <w:rFonts w:cs="David"/>
                <w:sz w:val="20"/>
                <w:szCs w:val="20"/>
              </w:rPr>
              <w:t>US</w:t>
            </w:r>
          </w:p>
        </w:tc>
      </w:tr>
      <w:tr w:rsidR="00263FC7" w:rsidRPr="00632AE1" w14:paraId="433FF076" w14:textId="77777777" w:rsidTr="00263FC7">
        <w:trPr>
          <w:cantSplit/>
          <w:trHeight w:val="227"/>
          <w:jc w:val="center"/>
        </w:trPr>
        <w:tc>
          <w:tcPr>
            <w:tcW w:w="1230" w:type="dxa"/>
            <w:vAlign w:val="center"/>
          </w:tcPr>
          <w:p w14:paraId="2B1110DC" w14:textId="77777777" w:rsidR="00263FC7" w:rsidRPr="00632AE1" w:rsidRDefault="00263FC7" w:rsidP="00263FC7">
            <w:pPr>
              <w:rPr>
                <w:rFonts w:cs="David"/>
                <w:sz w:val="20"/>
                <w:szCs w:val="20"/>
                <w:rtl/>
              </w:rPr>
            </w:pPr>
          </w:p>
        </w:tc>
        <w:tc>
          <w:tcPr>
            <w:tcW w:w="1230" w:type="dxa"/>
            <w:vAlign w:val="center"/>
          </w:tcPr>
          <w:p w14:paraId="48C09E9D" w14:textId="77777777" w:rsidR="00263FC7" w:rsidRPr="00632AE1" w:rsidRDefault="00263FC7" w:rsidP="00263FC7">
            <w:pPr>
              <w:rPr>
                <w:rFonts w:cs="David"/>
                <w:sz w:val="20"/>
                <w:szCs w:val="20"/>
                <w:rtl/>
              </w:rPr>
            </w:pPr>
          </w:p>
        </w:tc>
        <w:tc>
          <w:tcPr>
            <w:tcW w:w="1230" w:type="dxa"/>
            <w:vAlign w:val="center"/>
          </w:tcPr>
          <w:p w14:paraId="2091CCF2" w14:textId="77777777" w:rsidR="00263FC7" w:rsidRPr="00632AE1" w:rsidRDefault="00263FC7" w:rsidP="00263FC7">
            <w:pPr>
              <w:rPr>
                <w:rFonts w:cs="David"/>
                <w:sz w:val="20"/>
                <w:szCs w:val="20"/>
                <w:rtl/>
              </w:rPr>
            </w:pPr>
          </w:p>
        </w:tc>
        <w:tc>
          <w:tcPr>
            <w:tcW w:w="1230" w:type="dxa"/>
            <w:vAlign w:val="center"/>
          </w:tcPr>
          <w:p w14:paraId="14702693" w14:textId="77777777" w:rsidR="00263FC7" w:rsidRDefault="00263FC7" w:rsidP="00263FC7">
            <w:pPr>
              <w:jc w:val="right"/>
              <w:rPr>
                <w:rFonts w:cs="David"/>
                <w:sz w:val="20"/>
                <w:szCs w:val="20"/>
                <w:rtl/>
              </w:rPr>
            </w:pPr>
            <w:r>
              <w:rPr>
                <w:rFonts w:cs="David"/>
                <w:sz w:val="20"/>
                <w:szCs w:val="20"/>
                <w:rtl/>
              </w:rPr>
              <w:t>26/02/2019</w:t>
            </w:r>
          </w:p>
        </w:tc>
        <w:tc>
          <w:tcPr>
            <w:tcW w:w="1230" w:type="dxa"/>
            <w:vAlign w:val="center"/>
          </w:tcPr>
          <w:p w14:paraId="2D8493E5" w14:textId="77777777" w:rsidR="00263FC7" w:rsidRDefault="00263FC7" w:rsidP="00263FC7">
            <w:pPr>
              <w:jc w:val="right"/>
              <w:rPr>
                <w:rFonts w:cs="David"/>
                <w:sz w:val="20"/>
                <w:szCs w:val="20"/>
                <w:rtl/>
              </w:rPr>
            </w:pPr>
            <w:r>
              <w:rPr>
                <w:rFonts w:cs="David"/>
                <w:sz w:val="20"/>
                <w:szCs w:val="20"/>
                <w:rtl/>
              </w:rPr>
              <w:t>16/286545</w:t>
            </w:r>
          </w:p>
        </w:tc>
        <w:tc>
          <w:tcPr>
            <w:tcW w:w="1230" w:type="dxa"/>
            <w:vAlign w:val="center"/>
          </w:tcPr>
          <w:p w14:paraId="522A7E66" w14:textId="77777777" w:rsidR="00263FC7" w:rsidRDefault="00263FC7" w:rsidP="00263FC7">
            <w:pPr>
              <w:jc w:val="right"/>
              <w:rPr>
                <w:rFonts w:cs="David"/>
                <w:sz w:val="20"/>
                <w:szCs w:val="20"/>
              </w:rPr>
            </w:pPr>
            <w:r>
              <w:rPr>
                <w:rFonts w:cs="David"/>
                <w:sz w:val="20"/>
                <w:szCs w:val="20"/>
              </w:rPr>
              <w:t>US</w:t>
            </w:r>
          </w:p>
        </w:tc>
      </w:tr>
      <w:tr w:rsidR="00263FC7" w:rsidRPr="00632AE1" w14:paraId="123A548E" w14:textId="77777777" w:rsidTr="00263FC7">
        <w:trPr>
          <w:cantSplit/>
          <w:trHeight w:val="227"/>
          <w:jc w:val="center"/>
        </w:trPr>
        <w:tc>
          <w:tcPr>
            <w:tcW w:w="3690" w:type="dxa"/>
            <w:gridSpan w:val="3"/>
            <w:vAlign w:val="center"/>
          </w:tcPr>
          <w:p w14:paraId="06F8BDCE" w14:textId="77777777" w:rsidR="00263FC7" w:rsidRPr="00632AE1" w:rsidRDefault="00263FC7" w:rsidP="00263FC7">
            <w:pPr>
              <w:rPr>
                <w:rFonts w:cs="David"/>
                <w:sz w:val="20"/>
                <w:szCs w:val="20"/>
                <w:rtl/>
              </w:rPr>
            </w:pPr>
          </w:p>
        </w:tc>
        <w:tc>
          <w:tcPr>
            <w:tcW w:w="3690" w:type="dxa"/>
            <w:gridSpan w:val="3"/>
            <w:vAlign w:val="center"/>
          </w:tcPr>
          <w:p w14:paraId="0F9640A3" w14:textId="77777777" w:rsidR="00263FC7" w:rsidRPr="00632AE1" w:rsidRDefault="00263FC7" w:rsidP="00263FC7">
            <w:pPr>
              <w:jc w:val="right"/>
              <w:rPr>
                <w:rFonts w:cs="David"/>
                <w:sz w:val="20"/>
                <w:szCs w:val="20"/>
              </w:rPr>
            </w:pPr>
            <w:r>
              <w:rPr>
                <w:rFonts w:cs="David"/>
                <w:sz w:val="20"/>
                <w:szCs w:val="20"/>
              </w:rPr>
              <w:t>PCT/US/2019/019734</w:t>
            </w:r>
          </w:p>
        </w:tc>
      </w:tr>
      <w:tr w:rsidR="00263FC7" w:rsidRPr="00632AE1" w14:paraId="3473A636" w14:textId="77777777" w:rsidTr="00263FC7">
        <w:trPr>
          <w:cantSplit/>
          <w:trHeight w:val="227"/>
          <w:jc w:val="center"/>
        </w:trPr>
        <w:tc>
          <w:tcPr>
            <w:tcW w:w="3690" w:type="dxa"/>
            <w:gridSpan w:val="3"/>
            <w:vAlign w:val="center"/>
          </w:tcPr>
          <w:p w14:paraId="62CA8CEC" w14:textId="77777777" w:rsidR="00263FC7" w:rsidRPr="00632AE1" w:rsidRDefault="00263FC7" w:rsidP="00263FC7">
            <w:pPr>
              <w:rPr>
                <w:rFonts w:cs="David"/>
                <w:sz w:val="20"/>
                <w:szCs w:val="20"/>
                <w:rtl/>
              </w:rPr>
            </w:pPr>
          </w:p>
        </w:tc>
        <w:tc>
          <w:tcPr>
            <w:tcW w:w="3690" w:type="dxa"/>
            <w:gridSpan w:val="3"/>
            <w:vAlign w:val="center"/>
          </w:tcPr>
          <w:p w14:paraId="0F8D2290" w14:textId="77777777" w:rsidR="00263FC7" w:rsidRPr="00632AE1" w:rsidRDefault="00263FC7" w:rsidP="00263FC7">
            <w:pPr>
              <w:jc w:val="right"/>
              <w:rPr>
                <w:rFonts w:cs="David"/>
                <w:sz w:val="20"/>
                <w:szCs w:val="20"/>
              </w:rPr>
            </w:pPr>
            <w:r>
              <w:rPr>
                <w:rFonts w:cs="David"/>
                <w:sz w:val="20"/>
                <w:szCs w:val="20"/>
              </w:rPr>
              <w:t>WO/2019/168904</w:t>
            </w:r>
          </w:p>
        </w:tc>
      </w:tr>
      <w:tr w:rsidR="00263FC7" w:rsidRPr="00632AE1" w14:paraId="75011E06" w14:textId="77777777" w:rsidTr="00263FC7">
        <w:trPr>
          <w:cantSplit/>
          <w:trHeight w:val="227"/>
          <w:jc w:val="center"/>
        </w:trPr>
        <w:tc>
          <w:tcPr>
            <w:tcW w:w="7380" w:type="dxa"/>
            <w:gridSpan w:val="6"/>
            <w:tcBorders>
              <w:bottom w:val="single" w:sz="4" w:space="0" w:color="auto"/>
            </w:tcBorders>
            <w:vAlign w:val="center"/>
          </w:tcPr>
          <w:p w14:paraId="53BC2C6C" w14:textId="77777777" w:rsidR="00263FC7" w:rsidRPr="00632AE1" w:rsidRDefault="00263FC7" w:rsidP="00263FC7">
            <w:pPr>
              <w:rPr>
                <w:rFonts w:cs="David"/>
                <w:sz w:val="20"/>
                <w:szCs w:val="20"/>
              </w:rPr>
            </w:pPr>
          </w:p>
        </w:tc>
      </w:tr>
    </w:tbl>
    <w:p w14:paraId="46E9B08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542F3A4" w14:textId="77777777" w:rsidTr="00263FC7">
        <w:trPr>
          <w:cantSplit/>
          <w:trHeight w:val="443"/>
          <w:jc w:val="center"/>
        </w:trPr>
        <w:tc>
          <w:tcPr>
            <w:tcW w:w="2460" w:type="dxa"/>
            <w:gridSpan w:val="2"/>
            <w:vAlign w:val="center"/>
          </w:tcPr>
          <w:p w14:paraId="0E254D7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4819605D" w14:textId="77777777" w:rsidR="00263FC7" w:rsidRPr="00263FC7" w:rsidRDefault="000863EF" w:rsidP="00263FC7">
            <w:pPr>
              <w:jc w:val="center"/>
              <w:rPr>
                <w:rFonts w:cs="Guttman Hodes"/>
                <w:b/>
                <w:bCs/>
                <w:color w:val="0000FF"/>
                <w:sz w:val="20"/>
                <w:szCs w:val="20"/>
                <w:u w:val="single"/>
                <w:rtl/>
              </w:rPr>
            </w:pPr>
            <w:hyperlink r:id="rId238" w:history="1">
              <w:r w:rsidR="00263FC7">
                <w:rPr>
                  <w:rFonts w:cs="Guttman Hodes"/>
                  <w:b/>
                  <w:bCs/>
                  <w:color w:val="0000FF"/>
                  <w:sz w:val="20"/>
                  <w:szCs w:val="20"/>
                  <w:u w:val="single"/>
                  <w:rtl/>
                </w:rPr>
                <w:t>276727</w:t>
              </w:r>
            </w:hyperlink>
          </w:p>
        </w:tc>
        <w:tc>
          <w:tcPr>
            <w:tcW w:w="2460" w:type="dxa"/>
            <w:gridSpan w:val="2"/>
            <w:vAlign w:val="center"/>
          </w:tcPr>
          <w:p w14:paraId="1092A7FB" w14:textId="77777777" w:rsidR="00263FC7" w:rsidRPr="00632AE1" w:rsidRDefault="00263FC7" w:rsidP="00263FC7">
            <w:pPr>
              <w:jc w:val="right"/>
              <w:rPr>
                <w:rFonts w:cs="David"/>
                <w:sz w:val="20"/>
                <w:szCs w:val="20"/>
                <w:rtl/>
              </w:rPr>
            </w:pPr>
            <w:r>
              <w:rPr>
                <w:rFonts w:cs="David"/>
                <w:sz w:val="20"/>
                <w:szCs w:val="20"/>
                <w:rtl/>
              </w:rPr>
              <w:t>13/11/2018</w:t>
            </w:r>
          </w:p>
        </w:tc>
      </w:tr>
      <w:tr w:rsidR="00263FC7" w:rsidRPr="00632AE1" w14:paraId="1C7DA835" w14:textId="77777777" w:rsidTr="00263FC7">
        <w:trPr>
          <w:cantSplit/>
          <w:trHeight w:val="227"/>
          <w:jc w:val="center"/>
        </w:trPr>
        <w:tc>
          <w:tcPr>
            <w:tcW w:w="3690" w:type="dxa"/>
            <w:gridSpan w:val="3"/>
            <w:vAlign w:val="center"/>
          </w:tcPr>
          <w:p w14:paraId="5489C1E7" w14:textId="77777777" w:rsidR="00263FC7" w:rsidRPr="00632AE1" w:rsidRDefault="00263FC7" w:rsidP="00263FC7">
            <w:pPr>
              <w:rPr>
                <w:rFonts w:cs="Guttman Hodes"/>
                <w:sz w:val="20"/>
                <w:szCs w:val="20"/>
                <w:rtl/>
              </w:rPr>
            </w:pPr>
            <w:r>
              <w:rPr>
                <w:rFonts w:cs="Guttman Hodes"/>
                <w:sz w:val="20"/>
                <w:szCs w:val="20"/>
                <w:rtl/>
              </w:rPr>
              <w:t>קיזוז ושיכוך מתח בנתחים מודבקים</w:t>
            </w:r>
          </w:p>
        </w:tc>
        <w:tc>
          <w:tcPr>
            <w:tcW w:w="3690" w:type="dxa"/>
            <w:gridSpan w:val="3"/>
            <w:vAlign w:val="center"/>
          </w:tcPr>
          <w:p w14:paraId="43E0A744" w14:textId="77777777" w:rsidR="00263FC7" w:rsidRPr="00632AE1" w:rsidRDefault="00263FC7" w:rsidP="00263FC7">
            <w:pPr>
              <w:jc w:val="right"/>
              <w:rPr>
                <w:rFonts w:cs="David"/>
                <w:sz w:val="20"/>
                <w:szCs w:val="20"/>
                <w:rtl/>
              </w:rPr>
            </w:pPr>
            <w:r>
              <w:rPr>
                <w:rFonts w:cs="David"/>
                <w:sz w:val="20"/>
                <w:szCs w:val="20"/>
              </w:rPr>
              <w:t>STRESS COMPENSATION AND RELIEF IN BONDED WAFERS</w:t>
            </w:r>
          </w:p>
        </w:tc>
      </w:tr>
      <w:tr w:rsidR="00263FC7" w:rsidRPr="00632AE1" w14:paraId="74F79B38" w14:textId="77777777" w:rsidTr="00263FC7">
        <w:trPr>
          <w:cantSplit/>
          <w:trHeight w:val="227"/>
          <w:jc w:val="center"/>
        </w:trPr>
        <w:tc>
          <w:tcPr>
            <w:tcW w:w="3690" w:type="dxa"/>
            <w:gridSpan w:val="3"/>
            <w:vAlign w:val="center"/>
          </w:tcPr>
          <w:p w14:paraId="1BAABE31" w14:textId="77777777" w:rsidR="00263FC7" w:rsidRPr="00632AE1" w:rsidRDefault="00263FC7" w:rsidP="00263FC7">
            <w:pPr>
              <w:rPr>
                <w:rFonts w:cs="Guttman Hodes"/>
                <w:sz w:val="20"/>
                <w:szCs w:val="20"/>
                <w:rtl/>
              </w:rPr>
            </w:pPr>
          </w:p>
        </w:tc>
        <w:tc>
          <w:tcPr>
            <w:tcW w:w="3690" w:type="dxa"/>
            <w:gridSpan w:val="3"/>
            <w:vAlign w:val="center"/>
          </w:tcPr>
          <w:p w14:paraId="004F157A" w14:textId="77777777" w:rsidR="00263FC7" w:rsidRPr="00632AE1" w:rsidRDefault="00263FC7" w:rsidP="00263FC7">
            <w:pPr>
              <w:jc w:val="right"/>
              <w:rPr>
                <w:rFonts w:cs="David"/>
                <w:sz w:val="20"/>
                <w:szCs w:val="20"/>
                <w:rtl/>
              </w:rPr>
            </w:pPr>
            <w:r>
              <w:rPr>
                <w:rFonts w:cs="David"/>
                <w:sz w:val="20"/>
                <w:szCs w:val="20"/>
              </w:rPr>
              <w:t>RAYTHEON COMPANY</w:t>
            </w:r>
          </w:p>
        </w:tc>
      </w:tr>
      <w:tr w:rsidR="00263FC7" w:rsidRPr="00632AE1" w14:paraId="5A77FF70" w14:textId="77777777" w:rsidTr="00263FC7">
        <w:trPr>
          <w:cantSplit/>
          <w:trHeight w:val="227"/>
          <w:jc w:val="center"/>
        </w:trPr>
        <w:tc>
          <w:tcPr>
            <w:tcW w:w="1230" w:type="dxa"/>
            <w:vAlign w:val="center"/>
          </w:tcPr>
          <w:p w14:paraId="5A0AB27F" w14:textId="77777777" w:rsidR="00263FC7" w:rsidRPr="00632AE1" w:rsidRDefault="00263FC7" w:rsidP="00263FC7">
            <w:pPr>
              <w:rPr>
                <w:rFonts w:cs="David"/>
                <w:sz w:val="20"/>
                <w:szCs w:val="20"/>
                <w:rtl/>
              </w:rPr>
            </w:pPr>
          </w:p>
        </w:tc>
        <w:tc>
          <w:tcPr>
            <w:tcW w:w="1230" w:type="dxa"/>
            <w:vAlign w:val="center"/>
          </w:tcPr>
          <w:p w14:paraId="676EA3CD" w14:textId="77777777" w:rsidR="00263FC7" w:rsidRPr="00632AE1" w:rsidRDefault="00263FC7" w:rsidP="00263FC7">
            <w:pPr>
              <w:rPr>
                <w:rFonts w:cs="David"/>
                <w:sz w:val="20"/>
                <w:szCs w:val="20"/>
                <w:rtl/>
              </w:rPr>
            </w:pPr>
          </w:p>
        </w:tc>
        <w:tc>
          <w:tcPr>
            <w:tcW w:w="1230" w:type="dxa"/>
            <w:vAlign w:val="center"/>
          </w:tcPr>
          <w:p w14:paraId="1A8EDE5E" w14:textId="77777777" w:rsidR="00263FC7" w:rsidRPr="00632AE1" w:rsidRDefault="00263FC7" w:rsidP="00263FC7">
            <w:pPr>
              <w:rPr>
                <w:rFonts w:cs="David"/>
                <w:sz w:val="20"/>
                <w:szCs w:val="20"/>
                <w:rtl/>
              </w:rPr>
            </w:pPr>
          </w:p>
        </w:tc>
        <w:tc>
          <w:tcPr>
            <w:tcW w:w="1230" w:type="dxa"/>
            <w:vAlign w:val="center"/>
          </w:tcPr>
          <w:p w14:paraId="75F58F64" w14:textId="77777777" w:rsidR="00263FC7" w:rsidRPr="00632AE1" w:rsidRDefault="00263FC7" w:rsidP="00263FC7">
            <w:pPr>
              <w:jc w:val="right"/>
              <w:rPr>
                <w:rFonts w:cs="David"/>
                <w:sz w:val="20"/>
                <w:szCs w:val="20"/>
                <w:rtl/>
              </w:rPr>
            </w:pPr>
            <w:r>
              <w:rPr>
                <w:rFonts w:cs="David"/>
                <w:sz w:val="20"/>
                <w:szCs w:val="20"/>
              </w:rPr>
              <w:t>14/03/2018</w:t>
            </w:r>
          </w:p>
        </w:tc>
        <w:tc>
          <w:tcPr>
            <w:tcW w:w="1230" w:type="dxa"/>
            <w:vAlign w:val="center"/>
          </w:tcPr>
          <w:p w14:paraId="688AE7F6" w14:textId="77777777" w:rsidR="00263FC7" w:rsidRPr="00632AE1" w:rsidRDefault="00263FC7" w:rsidP="00263FC7">
            <w:pPr>
              <w:jc w:val="right"/>
              <w:rPr>
                <w:rFonts w:cs="David"/>
                <w:sz w:val="20"/>
                <w:szCs w:val="20"/>
                <w:rtl/>
              </w:rPr>
            </w:pPr>
            <w:r>
              <w:rPr>
                <w:rFonts w:cs="David"/>
                <w:sz w:val="20"/>
                <w:szCs w:val="20"/>
              </w:rPr>
              <w:t>15/920,983</w:t>
            </w:r>
          </w:p>
        </w:tc>
        <w:tc>
          <w:tcPr>
            <w:tcW w:w="1230" w:type="dxa"/>
            <w:vAlign w:val="center"/>
          </w:tcPr>
          <w:p w14:paraId="33F1B34A"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13CDF1A" w14:textId="77777777" w:rsidTr="00263FC7">
        <w:trPr>
          <w:cantSplit/>
          <w:trHeight w:val="227"/>
          <w:jc w:val="center"/>
        </w:trPr>
        <w:tc>
          <w:tcPr>
            <w:tcW w:w="3690" w:type="dxa"/>
            <w:gridSpan w:val="3"/>
            <w:vAlign w:val="center"/>
          </w:tcPr>
          <w:p w14:paraId="488F588F" w14:textId="77777777" w:rsidR="00263FC7" w:rsidRPr="00632AE1" w:rsidRDefault="00263FC7" w:rsidP="00263FC7">
            <w:pPr>
              <w:rPr>
                <w:rFonts w:cs="David"/>
                <w:sz w:val="20"/>
                <w:szCs w:val="20"/>
                <w:rtl/>
              </w:rPr>
            </w:pPr>
          </w:p>
        </w:tc>
        <w:tc>
          <w:tcPr>
            <w:tcW w:w="3690" w:type="dxa"/>
            <w:gridSpan w:val="3"/>
            <w:vAlign w:val="center"/>
          </w:tcPr>
          <w:p w14:paraId="3E453CDE" w14:textId="77777777" w:rsidR="00263FC7" w:rsidRPr="00632AE1" w:rsidRDefault="00263FC7" w:rsidP="00263FC7">
            <w:pPr>
              <w:jc w:val="right"/>
              <w:rPr>
                <w:rFonts w:cs="David"/>
                <w:sz w:val="20"/>
                <w:szCs w:val="20"/>
              </w:rPr>
            </w:pPr>
            <w:r>
              <w:rPr>
                <w:rFonts w:cs="David"/>
                <w:sz w:val="20"/>
                <w:szCs w:val="20"/>
              </w:rPr>
              <w:t>PCT/US/2018/060791</w:t>
            </w:r>
          </w:p>
        </w:tc>
      </w:tr>
      <w:tr w:rsidR="00263FC7" w:rsidRPr="00632AE1" w14:paraId="1F46E4BA" w14:textId="77777777" w:rsidTr="00263FC7">
        <w:trPr>
          <w:cantSplit/>
          <w:trHeight w:val="227"/>
          <w:jc w:val="center"/>
        </w:trPr>
        <w:tc>
          <w:tcPr>
            <w:tcW w:w="3690" w:type="dxa"/>
            <w:gridSpan w:val="3"/>
            <w:vAlign w:val="center"/>
          </w:tcPr>
          <w:p w14:paraId="1747A2BE" w14:textId="77777777" w:rsidR="00263FC7" w:rsidRPr="00632AE1" w:rsidRDefault="00263FC7" w:rsidP="00263FC7">
            <w:pPr>
              <w:rPr>
                <w:rFonts w:cs="David"/>
                <w:sz w:val="20"/>
                <w:szCs w:val="20"/>
                <w:rtl/>
              </w:rPr>
            </w:pPr>
          </w:p>
        </w:tc>
        <w:tc>
          <w:tcPr>
            <w:tcW w:w="3690" w:type="dxa"/>
            <w:gridSpan w:val="3"/>
            <w:vAlign w:val="center"/>
          </w:tcPr>
          <w:p w14:paraId="323B12A4" w14:textId="77777777" w:rsidR="00263FC7" w:rsidRPr="00632AE1" w:rsidRDefault="00263FC7" w:rsidP="00263FC7">
            <w:pPr>
              <w:jc w:val="right"/>
              <w:rPr>
                <w:rFonts w:cs="David"/>
                <w:sz w:val="20"/>
                <w:szCs w:val="20"/>
              </w:rPr>
            </w:pPr>
            <w:r>
              <w:rPr>
                <w:rFonts w:cs="David"/>
                <w:sz w:val="20"/>
                <w:szCs w:val="20"/>
              </w:rPr>
              <w:t>WO/2019/177670</w:t>
            </w:r>
          </w:p>
        </w:tc>
      </w:tr>
      <w:tr w:rsidR="00263FC7" w:rsidRPr="00632AE1" w14:paraId="7F6B9B29" w14:textId="77777777" w:rsidTr="00263FC7">
        <w:trPr>
          <w:cantSplit/>
          <w:trHeight w:val="227"/>
          <w:jc w:val="center"/>
        </w:trPr>
        <w:tc>
          <w:tcPr>
            <w:tcW w:w="7380" w:type="dxa"/>
            <w:gridSpan w:val="6"/>
            <w:tcBorders>
              <w:bottom w:val="single" w:sz="4" w:space="0" w:color="auto"/>
            </w:tcBorders>
            <w:vAlign w:val="center"/>
          </w:tcPr>
          <w:p w14:paraId="7DC165CE" w14:textId="77777777" w:rsidR="00263FC7" w:rsidRPr="00632AE1" w:rsidRDefault="00263FC7" w:rsidP="00263FC7">
            <w:pPr>
              <w:rPr>
                <w:rFonts w:cs="David"/>
                <w:sz w:val="20"/>
                <w:szCs w:val="20"/>
              </w:rPr>
            </w:pPr>
          </w:p>
        </w:tc>
      </w:tr>
    </w:tbl>
    <w:p w14:paraId="5E2C7E2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87231D5" w14:textId="77777777" w:rsidTr="00263FC7">
        <w:trPr>
          <w:cantSplit/>
          <w:trHeight w:val="443"/>
          <w:jc w:val="center"/>
        </w:trPr>
        <w:tc>
          <w:tcPr>
            <w:tcW w:w="2460" w:type="dxa"/>
            <w:gridSpan w:val="2"/>
            <w:vAlign w:val="center"/>
          </w:tcPr>
          <w:p w14:paraId="6BEFE37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H05K</w:t>
            </w:r>
          </w:p>
        </w:tc>
        <w:tc>
          <w:tcPr>
            <w:tcW w:w="2460" w:type="dxa"/>
            <w:gridSpan w:val="2"/>
            <w:vAlign w:val="center"/>
          </w:tcPr>
          <w:p w14:paraId="6CF776B8" w14:textId="77777777" w:rsidR="00263FC7" w:rsidRPr="00263FC7" w:rsidRDefault="000863EF" w:rsidP="00263FC7">
            <w:pPr>
              <w:jc w:val="center"/>
              <w:rPr>
                <w:rFonts w:cs="Guttman Hodes"/>
                <w:b/>
                <w:bCs/>
                <w:color w:val="0000FF"/>
                <w:sz w:val="20"/>
                <w:szCs w:val="20"/>
                <w:u w:val="single"/>
                <w:rtl/>
              </w:rPr>
            </w:pPr>
            <w:hyperlink r:id="rId239" w:history="1">
              <w:r w:rsidR="00263FC7">
                <w:rPr>
                  <w:rFonts w:cs="Guttman Hodes"/>
                  <w:b/>
                  <w:bCs/>
                  <w:color w:val="0000FF"/>
                  <w:sz w:val="20"/>
                  <w:szCs w:val="20"/>
                  <w:u w:val="single"/>
                  <w:rtl/>
                </w:rPr>
                <w:t>276728</w:t>
              </w:r>
            </w:hyperlink>
          </w:p>
        </w:tc>
        <w:tc>
          <w:tcPr>
            <w:tcW w:w="2460" w:type="dxa"/>
            <w:gridSpan w:val="2"/>
            <w:vAlign w:val="center"/>
          </w:tcPr>
          <w:p w14:paraId="6C926D26"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0FC56867" w14:textId="77777777" w:rsidTr="00263FC7">
        <w:trPr>
          <w:cantSplit/>
          <w:trHeight w:val="227"/>
          <w:jc w:val="center"/>
        </w:trPr>
        <w:tc>
          <w:tcPr>
            <w:tcW w:w="3690" w:type="dxa"/>
            <w:gridSpan w:val="3"/>
            <w:vAlign w:val="center"/>
          </w:tcPr>
          <w:p w14:paraId="5FEE88ED" w14:textId="77777777" w:rsidR="00263FC7" w:rsidRPr="00632AE1" w:rsidRDefault="00263FC7" w:rsidP="00263FC7">
            <w:pPr>
              <w:rPr>
                <w:rFonts w:cs="Guttman Hodes"/>
                <w:sz w:val="20"/>
                <w:szCs w:val="20"/>
                <w:rtl/>
              </w:rPr>
            </w:pPr>
            <w:r>
              <w:rPr>
                <w:rFonts w:cs="Guttman Hodes"/>
                <w:sz w:val="20"/>
                <w:szCs w:val="20"/>
                <w:rtl/>
              </w:rPr>
              <w:t>חיבורי לחיצה תדר רדיו</w:t>
            </w:r>
          </w:p>
        </w:tc>
        <w:tc>
          <w:tcPr>
            <w:tcW w:w="3690" w:type="dxa"/>
            <w:gridSpan w:val="3"/>
            <w:vAlign w:val="center"/>
          </w:tcPr>
          <w:p w14:paraId="5D07D00D" w14:textId="77777777" w:rsidR="00263FC7" w:rsidRPr="00632AE1" w:rsidRDefault="00263FC7" w:rsidP="00263FC7">
            <w:pPr>
              <w:jc w:val="right"/>
              <w:rPr>
                <w:rFonts w:cs="David"/>
                <w:sz w:val="20"/>
                <w:szCs w:val="20"/>
                <w:rtl/>
              </w:rPr>
            </w:pPr>
            <w:r>
              <w:rPr>
                <w:rFonts w:cs="David"/>
                <w:sz w:val="20"/>
                <w:szCs w:val="20"/>
              </w:rPr>
              <w:t>SNAP-RF INTERCONNECTIONS</w:t>
            </w:r>
          </w:p>
        </w:tc>
      </w:tr>
      <w:tr w:rsidR="00263FC7" w:rsidRPr="00632AE1" w14:paraId="69220A73" w14:textId="77777777" w:rsidTr="00263FC7">
        <w:trPr>
          <w:cantSplit/>
          <w:trHeight w:val="227"/>
          <w:jc w:val="center"/>
        </w:trPr>
        <w:tc>
          <w:tcPr>
            <w:tcW w:w="3690" w:type="dxa"/>
            <w:gridSpan w:val="3"/>
            <w:vAlign w:val="center"/>
          </w:tcPr>
          <w:p w14:paraId="2342FD8E" w14:textId="77777777" w:rsidR="00263FC7" w:rsidRPr="00632AE1" w:rsidRDefault="00263FC7" w:rsidP="00263FC7">
            <w:pPr>
              <w:rPr>
                <w:rFonts w:cs="Guttman Hodes"/>
                <w:sz w:val="20"/>
                <w:szCs w:val="20"/>
                <w:rtl/>
              </w:rPr>
            </w:pPr>
          </w:p>
        </w:tc>
        <w:tc>
          <w:tcPr>
            <w:tcW w:w="3690" w:type="dxa"/>
            <w:gridSpan w:val="3"/>
            <w:vAlign w:val="center"/>
          </w:tcPr>
          <w:p w14:paraId="5C05E4A9" w14:textId="77777777" w:rsidR="00263FC7" w:rsidRPr="00632AE1" w:rsidRDefault="00263FC7" w:rsidP="00263FC7">
            <w:pPr>
              <w:jc w:val="right"/>
              <w:rPr>
                <w:rFonts w:cs="David"/>
                <w:sz w:val="20"/>
                <w:szCs w:val="20"/>
                <w:rtl/>
              </w:rPr>
            </w:pPr>
            <w:r>
              <w:rPr>
                <w:rFonts w:cs="David"/>
                <w:sz w:val="20"/>
                <w:szCs w:val="20"/>
              </w:rPr>
              <w:t>RAYTHEON COMPANY</w:t>
            </w:r>
          </w:p>
        </w:tc>
      </w:tr>
      <w:tr w:rsidR="00263FC7" w:rsidRPr="00632AE1" w14:paraId="42A3E0DF" w14:textId="77777777" w:rsidTr="00263FC7">
        <w:trPr>
          <w:cantSplit/>
          <w:trHeight w:val="227"/>
          <w:jc w:val="center"/>
        </w:trPr>
        <w:tc>
          <w:tcPr>
            <w:tcW w:w="1230" w:type="dxa"/>
            <w:vAlign w:val="center"/>
          </w:tcPr>
          <w:p w14:paraId="59F7BC8F" w14:textId="77777777" w:rsidR="00263FC7" w:rsidRPr="00632AE1" w:rsidRDefault="00263FC7" w:rsidP="00263FC7">
            <w:pPr>
              <w:rPr>
                <w:rFonts w:cs="David"/>
                <w:sz w:val="20"/>
                <w:szCs w:val="20"/>
                <w:rtl/>
              </w:rPr>
            </w:pPr>
          </w:p>
        </w:tc>
        <w:tc>
          <w:tcPr>
            <w:tcW w:w="1230" w:type="dxa"/>
            <w:vAlign w:val="center"/>
          </w:tcPr>
          <w:p w14:paraId="1009B18A" w14:textId="77777777" w:rsidR="00263FC7" w:rsidRPr="00632AE1" w:rsidRDefault="00263FC7" w:rsidP="00263FC7">
            <w:pPr>
              <w:rPr>
                <w:rFonts w:cs="David"/>
                <w:sz w:val="20"/>
                <w:szCs w:val="20"/>
                <w:rtl/>
              </w:rPr>
            </w:pPr>
          </w:p>
        </w:tc>
        <w:tc>
          <w:tcPr>
            <w:tcW w:w="1230" w:type="dxa"/>
            <w:vAlign w:val="center"/>
          </w:tcPr>
          <w:p w14:paraId="5EECAAB6" w14:textId="77777777" w:rsidR="00263FC7" w:rsidRPr="00632AE1" w:rsidRDefault="00263FC7" w:rsidP="00263FC7">
            <w:pPr>
              <w:rPr>
                <w:rFonts w:cs="David"/>
                <w:sz w:val="20"/>
                <w:szCs w:val="20"/>
                <w:rtl/>
              </w:rPr>
            </w:pPr>
          </w:p>
        </w:tc>
        <w:tc>
          <w:tcPr>
            <w:tcW w:w="1230" w:type="dxa"/>
            <w:vAlign w:val="center"/>
          </w:tcPr>
          <w:p w14:paraId="385DEF12"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06A94F0C" w14:textId="77777777" w:rsidR="00263FC7" w:rsidRPr="00632AE1" w:rsidRDefault="00263FC7" w:rsidP="00263FC7">
            <w:pPr>
              <w:jc w:val="right"/>
              <w:rPr>
                <w:rFonts w:cs="David"/>
                <w:sz w:val="20"/>
                <w:szCs w:val="20"/>
                <w:rtl/>
              </w:rPr>
            </w:pPr>
            <w:r>
              <w:rPr>
                <w:rFonts w:cs="David"/>
                <w:sz w:val="20"/>
                <w:szCs w:val="20"/>
              </w:rPr>
              <w:t>62/636,364</w:t>
            </w:r>
          </w:p>
        </w:tc>
        <w:tc>
          <w:tcPr>
            <w:tcW w:w="1230" w:type="dxa"/>
            <w:vAlign w:val="center"/>
          </w:tcPr>
          <w:p w14:paraId="284A3A1B"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80D8434" w14:textId="77777777" w:rsidTr="00263FC7">
        <w:trPr>
          <w:cantSplit/>
          <w:trHeight w:val="227"/>
          <w:jc w:val="center"/>
        </w:trPr>
        <w:tc>
          <w:tcPr>
            <w:tcW w:w="3690" w:type="dxa"/>
            <w:gridSpan w:val="3"/>
            <w:vAlign w:val="center"/>
          </w:tcPr>
          <w:p w14:paraId="23F6944B" w14:textId="77777777" w:rsidR="00263FC7" w:rsidRPr="00632AE1" w:rsidRDefault="00263FC7" w:rsidP="00263FC7">
            <w:pPr>
              <w:rPr>
                <w:rFonts w:cs="David"/>
                <w:sz w:val="20"/>
                <w:szCs w:val="20"/>
                <w:rtl/>
              </w:rPr>
            </w:pPr>
          </w:p>
        </w:tc>
        <w:tc>
          <w:tcPr>
            <w:tcW w:w="3690" w:type="dxa"/>
            <w:gridSpan w:val="3"/>
            <w:vAlign w:val="center"/>
          </w:tcPr>
          <w:p w14:paraId="45A3CD73" w14:textId="77777777" w:rsidR="00263FC7" w:rsidRPr="00632AE1" w:rsidRDefault="00263FC7" w:rsidP="00263FC7">
            <w:pPr>
              <w:jc w:val="right"/>
              <w:rPr>
                <w:rFonts w:cs="David"/>
                <w:sz w:val="20"/>
                <w:szCs w:val="20"/>
              </w:rPr>
            </w:pPr>
            <w:r>
              <w:rPr>
                <w:rFonts w:cs="David"/>
                <w:sz w:val="20"/>
                <w:szCs w:val="20"/>
              </w:rPr>
              <w:t>PCT/US/2019/019847</w:t>
            </w:r>
          </w:p>
        </w:tc>
      </w:tr>
      <w:tr w:rsidR="00263FC7" w:rsidRPr="00632AE1" w14:paraId="2FA6E8A7" w14:textId="77777777" w:rsidTr="00263FC7">
        <w:trPr>
          <w:cantSplit/>
          <w:trHeight w:val="227"/>
          <w:jc w:val="center"/>
        </w:trPr>
        <w:tc>
          <w:tcPr>
            <w:tcW w:w="3690" w:type="dxa"/>
            <w:gridSpan w:val="3"/>
            <w:vAlign w:val="center"/>
          </w:tcPr>
          <w:p w14:paraId="7995870B" w14:textId="77777777" w:rsidR="00263FC7" w:rsidRPr="00632AE1" w:rsidRDefault="00263FC7" w:rsidP="00263FC7">
            <w:pPr>
              <w:rPr>
                <w:rFonts w:cs="David"/>
                <w:sz w:val="20"/>
                <w:szCs w:val="20"/>
                <w:rtl/>
              </w:rPr>
            </w:pPr>
          </w:p>
        </w:tc>
        <w:tc>
          <w:tcPr>
            <w:tcW w:w="3690" w:type="dxa"/>
            <w:gridSpan w:val="3"/>
            <w:vAlign w:val="center"/>
          </w:tcPr>
          <w:p w14:paraId="786AAE20" w14:textId="77777777" w:rsidR="00263FC7" w:rsidRPr="00632AE1" w:rsidRDefault="00263FC7" w:rsidP="00263FC7">
            <w:pPr>
              <w:jc w:val="right"/>
              <w:rPr>
                <w:rFonts w:cs="David"/>
                <w:sz w:val="20"/>
                <w:szCs w:val="20"/>
              </w:rPr>
            </w:pPr>
            <w:r>
              <w:rPr>
                <w:rFonts w:cs="David"/>
                <w:sz w:val="20"/>
                <w:szCs w:val="20"/>
              </w:rPr>
              <w:t>WO/2019/168992</w:t>
            </w:r>
          </w:p>
        </w:tc>
      </w:tr>
      <w:tr w:rsidR="00263FC7" w:rsidRPr="00632AE1" w14:paraId="511264EF" w14:textId="77777777" w:rsidTr="00263FC7">
        <w:trPr>
          <w:cantSplit/>
          <w:trHeight w:val="227"/>
          <w:jc w:val="center"/>
        </w:trPr>
        <w:tc>
          <w:tcPr>
            <w:tcW w:w="7380" w:type="dxa"/>
            <w:gridSpan w:val="6"/>
            <w:tcBorders>
              <w:bottom w:val="single" w:sz="4" w:space="0" w:color="auto"/>
            </w:tcBorders>
            <w:vAlign w:val="center"/>
          </w:tcPr>
          <w:p w14:paraId="31381F38" w14:textId="77777777" w:rsidR="00263FC7" w:rsidRPr="00632AE1" w:rsidRDefault="00263FC7" w:rsidP="00263FC7">
            <w:pPr>
              <w:rPr>
                <w:rFonts w:cs="David"/>
                <w:sz w:val="20"/>
                <w:szCs w:val="20"/>
              </w:rPr>
            </w:pPr>
          </w:p>
        </w:tc>
      </w:tr>
    </w:tbl>
    <w:p w14:paraId="49B70A8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0B589CA" w14:textId="77777777" w:rsidTr="00263FC7">
        <w:trPr>
          <w:cantSplit/>
          <w:trHeight w:val="443"/>
          <w:jc w:val="center"/>
        </w:trPr>
        <w:tc>
          <w:tcPr>
            <w:tcW w:w="2460" w:type="dxa"/>
            <w:gridSpan w:val="2"/>
            <w:vAlign w:val="center"/>
          </w:tcPr>
          <w:p w14:paraId="0E1ABD0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A61J</w:t>
            </w:r>
          </w:p>
        </w:tc>
        <w:tc>
          <w:tcPr>
            <w:tcW w:w="2460" w:type="dxa"/>
            <w:gridSpan w:val="2"/>
            <w:vAlign w:val="center"/>
          </w:tcPr>
          <w:p w14:paraId="32D15D14" w14:textId="77777777" w:rsidR="00263FC7" w:rsidRPr="00263FC7" w:rsidRDefault="000863EF" w:rsidP="00263FC7">
            <w:pPr>
              <w:jc w:val="center"/>
              <w:rPr>
                <w:rFonts w:cs="Guttman Hodes"/>
                <w:b/>
                <w:bCs/>
                <w:color w:val="0000FF"/>
                <w:sz w:val="20"/>
                <w:szCs w:val="20"/>
                <w:u w:val="single"/>
                <w:rtl/>
              </w:rPr>
            </w:pPr>
            <w:hyperlink r:id="rId240" w:history="1">
              <w:r w:rsidR="00263FC7">
                <w:rPr>
                  <w:rFonts w:cs="Guttman Hodes"/>
                  <w:b/>
                  <w:bCs/>
                  <w:color w:val="0000FF"/>
                  <w:sz w:val="20"/>
                  <w:szCs w:val="20"/>
                  <w:u w:val="single"/>
                  <w:rtl/>
                </w:rPr>
                <w:t>276729</w:t>
              </w:r>
            </w:hyperlink>
          </w:p>
        </w:tc>
        <w:tc>
          <w:tcPr>
            <w:tcW w:w="2460" w:type="dxa"/>
            <w:gridSpan w:val="2"/>
            <w:vAlign w:val="center"/>
          </w:tcPr>
          <w:p w14:paraId="24EC84F6" w14:textId="77777777" w:rsidR="00263FC7" w:rsidRPr="00632AE1" w:rsidRDefault="00263FC7" w:rsidP="00263FC7">
            <w:pPr>
              <w:jc w:val="right"/>
              <w:rPr>
                <w:rFonts w:cs="David"/>
                <w:sz w:val="20"/>
                <w:szCs w:val="20"/>
                <w:rtl/>
              </w:rPr>
            </w:pPr>
            <w:r>
              <w:rPr>
                <w:rFonts w:cs="David"/>
                <w:sz w:val="20"/>
                <w:szCs w:val="20"/>
                <w:rtl/>
              </w:rPr>
              <w:t>14/02/2013</w:t>
            </w:r>
          </w:p>
        </w:tc>
      </w:tr>
      <w:tr w:rsidR="00263FC7" w:rsidRPr="00632AE1" w14:paraId="41364147" w14:textId="77777777" w:rsidTr="00263FC7">
        <w:trPr>
          <w:cantSplit/>
          <w:trHeight w:val="227"/>
          <w:jc w:val="center"/>
        </w:trPr>
        <w:tc>
          <w:tcPr>
            <w:tcW w:w="3690" w:type="dxa"/>
            <w:gridSpan w:val="3"/>
            <w:vAlign w:val="center"/>
          </w:tcPr>
          <w:p w14:paraId="6F73DB9A" w14:textId="77777777" w:rsidR="00263FC7" w:rsidRPr="00632AE1" w:rsidRDefault="00263FC7" w:rsidP="00263FC7">
            <w:pPr>
              <w:rPr>
                <w:rFonts w:cs="Guttman Hodes"/>
                <w:sz w:val="20"/>
                <w:szCs w:val="20"/>
                <w:rtl/>
              </w:rPr>
            </w:pPr>
            <w:r>
              <w:rPr>
                <w:rFonts w:cs="Guttman Hodes"/>
                <w:sz w:val="20"/>
                <w:szCs w:val="20"/>
                <w:rtl/>
              </w:rPr>
              <w:t>שיטות, תכשירים והתקנים לאספקת צרכי חומצות שומן דיאטטים</w:t>
            </w:r>
          </w:p>
        </w:tc>
        <w:tc>
          <w:tcPr>
            <w:tcW w:w="3690" w:type="dxa"/>
            <w:gridSpan w:val="3"/>
            <w:vAlign w:val="center"/>
          </w:tcPr>
          <w:p w14:paraId="4ABC9F40" w14:textId="77777777" w:rsidR="00263FC7" w:rsidRPr="00632AE1" w:rsidRDefault="00263FC7" w:rsidP="00263FC7">
            <w:pPr>
              <w:jc w:val="right"/>
              <w:rPr>
                <w:rFonts w:cs="David"/>
                <w:sz w:val="20"/>
                <w:szCs w:val="20"/>
                <w:rtl/>
              </w:rPr>
            </w:pPr>
            <w:r>
              <w:rPr>
                <w:rFonts w:cs="David"/>
                <w:sz w:val="20"/>
                <w:szCs w:val="20"/>
              </w:rPr>
              <w:t>METHODS, COMPOSITIONS, AND DEVICES FOR SUPPLYING DIETARY FATTY ACID NEEDS</w:t>
            </w:r>
          </w:p>
        </w:tc>
      </w:tr>
      <w:tr w:rsidR="00263FC7" w:rsidRPr="00632AE1" w14:paraId="3C5A5BBD" w14:textId="77777777" w:rsidTr="00263FC7">
        <w:trPr>
          <w:cantSplit/>
          <w:trHeight w:val="227"/>
          <w:jc w:val="center"/>
        </w:trPr>
        <w:tc>
          <w:tcPr>
            <w:tcW w:w="3690" w:type="dxa"/>
            <w:gridSpan w:val="3"/>
            <w:vAlign w:val="center"/>
          </w:tcPr>
          <w:p w14:paraId="59731144" w14:textId="77777777" w:rsidR="00263FC7" w:rsidRPr="00632AE1" w:rsidRDefault="00263FC7" w:rsidP="00263FC7">
            <w:pPr>
              <w:rPr>
                <w:rFonts w:cs="Guttman Hodes"/>
                <w:sz w:val="20"/>
                <w:szCs w:val="20"/>
                <w:rtl/>
              </w:rPr>
            </w:pPr>
          </w:p>
        </w:tc>
        <w:tc>
          <w:tcPr>
            <w:tcW w:w="3690" w:type="dxa"/>
            <w:gridSpan w:val="3"/>
            <w:vAlign w:val="center"/>
          </w:tcPr>
          <w:p w14:paraId="2E6A3AB1" w14:textId="77777777" w:rsidR="00263FC7" w:rsidRPr="00632AE1" w:rsidRDefault="00263FC7" w:rsidP="00263FC7">
            <w:pPr>
              <w:jc w:val="right"/>
              <w:rPr>
                <w:rFonts w:cs="David"/>
                <w:sz w:val="20"/>
                <w:szCs w:val="20"/>
                <w:rtl/>
              </w:rPr>
            </w:pPr>
            <w:r>
              <w:rPr>
                <w:rFonts w:cs="David"/>
                <w:sz w:val="20"/>
                <w:szCs w:val="20"/>
              </w:rPr>
              <w:t>ALCRESTA, INC.</w:t>
            </w:r>
          </w:p>
        </w:tc>
      </w:tr>
      <w:tr w:rsidR="00263FC7" w:rsidRPr="00632AE1" w14:paraId="6E875D16" w14:textId="77777777" w:rsidTr="00263FC7">
        <w:trPr>
          <w:cantSplit/>
          <w:trHeight w:val="227"/>
          <w:jc w:val="center"/>
        </w:trPr>
        <w:tc>
          <w:tcPr>
            <w:tcW w:w="1230" w:type="dxa"/>
            <w:vAlign w:val="center"/>
          </w:tcPr>
          <w:p w14:paraId="717E276A" w14:textId="77777777" w:rsidR="00263FC7" w:rsidRPr="00632AE1" w:rsidRDefault="00263FC7" w:rsidP="00263FC7">
            <w:pPr>
              <w:rPr>
                <w:rFonts w:cs="David"/>
                <w:sz w:val="20"/>
                <w:szCs w:val="20"/>
                <w:rtl/>
              </w:rPr>
            </w:pPr>
          </w:p>
        </w:tc>
        <w:tc>
          <w:tcPr>
            <w:tcW w:w="1230" w:type="dxa"/>
            <w:vAlign w:val="center"/>
          </w:tcPr>
          <w:p w14:paraId="0FBB11D6" w14:textId="77777777" w:rsidR="00263FC7" w:rsidRPr="00632AE1" w:rsidRDefault="00263FC7" w:rsidP="00263FC7">
            <w:pPr>
              <w:rPr>
                <w:rFonts w:cs="David"/>
                <w:sz w:val="20"/>
                <w:szCs w:val="20"/>
                <w:rtl/>
              </w:rPr>
            </w:pPr>
          </w:p>
        </w:tc>
        <w:tc>
          <w:tcPr>
            <w:tcW w:w="1230" w:type="dxa"/>
            <w:vAlign w:val="center"/>
          </w:tcPr>
          <w:p w14:paraId="16A7E9D4" w14:textId="77777777" w:rsidR="00263FC7" w:rsidRPr="00632AE1" w:rsidRDefault="00263FC7" w:rsidP="00263FC7">
            <w:pPr>
              <w:rPr>
                <w:rFonts w:cs="David"/>
                <w:sz w:val="20"/>
                <w:szCs w:val="20"/>
                <w:rtl/>
              </w:rPr>
            </w:pPr>
          </w:p>
        </w:tc>
        <w:tc>
          <w:tcPr>
            <w:tcW w:w="1230" w:type="dxa"/>
            <w:vAlign w:val="center"/>
          </w:tcPr>
          <w:p w14:paraId="42C22E80" w14:textId="77777777" w:rsidR="00263FC7" w:rsidRPr="00632AE1" w:rsidRDefault="00263FC7" w:rsidP="00263FC7">
            <w:pPr>
              <w:jc w:val="right"/>
              <w:rPr>
                <w:rFonts w:cs="David"/>
                <w:sz w:val="20"/>
                <w:szCs w:val="20"/>
                <w:rtl/>
              </w:rPr>
            </w:pPr>
            <w:r>
              <w:rPr>
                <w:rFonts w:cs="David"/>
                <w:sz w:val="20"/>
                <w:szCs w:val="20"/>
              </w:rPr>
              <w:t>17/02/2012</w:t>
            </w:r>
          </w:p>
        </w:tc>
        <w:tc>
          <w:tcPr>
            <w:tcW w:w="1230" w:type="dxa"/>
            <w:vAlign w:val="center"/>
          </w:tcPr>
          <w:p w14:paraId="2E7EBF17" w14:textId="77777777" w:rsidR="00263FC7" w:rsidRPr="00632AE1" w:rsidRDefault="00263FC7" w:rsidP="00263FC7">
            <w:pPr>
              <w:jc w:val="right"/>
              <w:rPr>
                <w:rFonts w:cs="David"/>
                <w:sz w:val="20"/>
                <w:szCs w:val="20"/>
                <w:rtl/>
              </w:rPr>
            </w:pPr>
            <w:r>
              <w:rPr>
                <w:rFonts w:cs="David"/>
                <w:sz w:val="20"/>
                <w:szCs w:val="20"/>
              </w:rPr>
              <w:t>61/600207</w:t>
            </w:r>
          </w:p>
        </w:tc>
        <w:tc>
          <w:tcPr>
            <w:tcW w:w="1230" w:type="dxa"/>
            <w:vAlign w:val="center"/>
          </w:tcPr>
          <w:p w14:paraId="4F759FFC"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EFD1020" w14:textId="77777777" w:rsidTr="00263FC7">
        <w:trPr>
          <w:cantSplit/>
          <w:trHeight w:val="227"/>
          <w:jc w:val="center"/>
        </w:trPr>
        <w:tc>
          <w:tcPr>
            <w:tcW w:w="1230" w:type="dxa"/>
            <w:vAlign w:val="center"/>
          </w:tcPr>
          <w:p w14:paraId="5A0B0D53" w14:textId="77777777" w:rsidR="00263FC7" w:rsidRPr="00632AE1" w:rsidRDefault="00263FC7" w:rsidP="00263FC7">
            <w:pPr>
              <w:rPr>
                <w:rFonts w:cs="David"/>
                <w:sz w:val="20"/>
                <w:szCs w:val="20"/>
                <w:rtl/>
              </w:rPr>
            </w:pPr>
          </w:p>
        </w:tc>
        <w:tc>
          <w:tcPr>
            <w:tcW w:w="1230" w:type="dxa"/>
            <w:vAlign w:val="center"/>
          </w:tcPr>
          <w:p w14:paraId="750B1E90" w14:textId="77777777" w:rsidR="00263FC7" w:rsidRPr="00632AE1" w:rsidRDefault="00263FC7" w:rsidP="00263FC7">
            <w:pPr>
              <w:rPr>
                <w:rFonts w:cs="David"/>
                <w:sz w:val="20"/>
                <w:szCs w:val="20"/>
                <w:rtl/>
              </w:rPr>
            </w:pPr>
          </w:p>
        </w:tc>
        <w:tc>
          <w:tcPr>
            <w:tcW w:w="1230" w:type="dxa"/>
            <w:vAlign w:val="center"/>
          </w:tcPr>
          <w:p w14:paraId="46A06C5A" w14:textId="77777777" w:rsidR="00263FC7" w:rsidRPr="00632AE1" w:rsidRDefault="00263FC7" w:rsidP="00263FC7">
            <w:pPr>
              <w:rPr>
                <w:rFonts w:cs="David"/>
                <w:sz w:val="20"/>
                <w:szCs w:val="20"/>
                <w:rtl/>
              </w:rPr>
            </w:pPr>
          </w:p>
        </w:tc>
        <w:tc>
          <w:tcPr>
            <w:tcW w:w="1230" w:type="dxa"/>
            <w:vAlign w:val="center"/>
          </w:tcPr>
          <w:p w14:paraId="1369A438" w14:textId="77777777" w:rsidR="00263FC7" w:rsidRDefault="00263FC7" w:rsidP="00263FC7">
            <w:pPr>
              <w:jc w:val="right"/>
              <w:rPr>
                <w:rFonts w:cs="David"/>
                <w:sz w:val="20"/>
                <w:szCs w:val="20"/>
              </w:rPr>
            </w:pPr>
            <w:r>
              <w:rPr>
                <w:rFonts w:cs="David"/>
                <w:sz w:val="20"/>
                <w:szCs w:val="20"/>
                <w:rtl/>
              </w:rPr>
              <w:t>26/10/2012</w:t>
            </w:r>
          </w:p>
        </w:tc>
        <w:tc>
          <w:tcPr>
            <w:tcW w:w="1230" w:type="dxa"/>
            <w:vAlign w:val="center"/>
          </w:tcPr>
          <w:p w14:paraId="56CDC4EB" w14:textId="77777777" w:rsidR="00263FC7" w:rsidRDefault="00263FC7" w:rsidP="00263FC7">
            <w:pPr>
              <w:jc w:val="right"/>
              <w:rPr>
                <w:rFonts w:cs="David"/>
                <w:sz w:val="20"/>
                <w:szCs w:val="20"/>
              </w:rPr>
            </w:pPr>
            <w:r>
              <w:rPr>
                <w:rFonts w:cs="David"/>
                <w:sz w:val="20"/>
                <w:szCs w:val="20"/>
                <w:rtl/>
              </w:rPr>
              <w:t>61/719173</w:t>
            </w:r>
          </w:p>
        </w:tc>
        <w:tc>
          <w:tcPr>
            <w:tcW w:w="1230" w:type="dxa"/>
            <w:vAlign w:val="center"/>
          </w:tcPr>
          <w:p w14:paraId="2F085DA3" w14:textId="77777777" w:rsidR="00263FC7" w:rsidRDefault="00263FC7" w:rsidP="00263FC7">
            <w:pPr>
              <w:jc w:val="right"/>
              <w:rPr>
                <w:rFonts w:cs="David"/>
                <w:sz w:val="20"/>
                <w:szCs w:val="20"/>
              </w:rPr>
            </w:pPr>
            <w:r>
              <w:rPr>
                <w:rFonts w:cs="David"/>
                <w:sz w:val="20"/>
                <w:szCs w:val="20"/>
              </w:rPr>
              <w:t>US</w:t>
            </w:r>
          </w:p>
        </w:tc>
      </w:tr>
      <w:tr w:rsidR="00263FC7" w:rsidRPr="00632AE1" w14:paraId="1C82AC06" w14:textId="77777777" w:rsidTr="00263FC7">
        <w:trPr>
          <w:cantSplit/>
          <w:trHeight w:val="227"/>
          <w:jc w:val="center"/>
        </w:trPr>
        <w:tc>
          <w:tcPr>
            <w:tcW w:w="3690" w:type="dxa"/>
            <w:gridSpan w:val="3"/>
            <w:vAlign w:val="center"/>
          </w:tcPr>
          <w:p w14:paraId="7D609AA0" w14:textId="77777777" w:rsidR="00263FC7" w:rsidRPr="00632AE1" w:rsidRDefault="00263FC7" w:rsidP="00263FC7">
            <w:pPr>
              <w:rPr>
                <w:rFonts w:cs="David"/>
                <w:sz w:val="20"/>
                <w:szCs w:val="20"/>
                <w:rtl/>
              </w:rPr>
            </w:pPr>
          </w:p>
        </w:tc>
        <w:tc>
          <w:tcPr>
            <w:tcW w:w="3690" w:type="dxa"/>
            <w:gridSpan w:val="3"/>
            <w:vAlign w:val="center"/>
          </w:tcPr>
          <w:p w14:paraId="7E18E7D4" w14:textId="77777777" w:rsidR="00263FC7" w:rsidRPr="00632AE1" w:rsidRDefault="00263FC7" w:rsidP="00263FC7">
            <w:pPr>
              <w:jc w:val="right"/>
              <w:rPr>
                <w:rFonts w:cs="David"/>
                <w:sz w:val="20"/>
                <w:szCs w:val="20"/>
              </w:rPr>
            </w:pPr>
            <w:r>
              <w:rPr>
                <w:rFonts w:cs="David"/>
                <w:sz w:val="20"/>
                <w:szCs w:val="20"/>
              </w:rPr>
              <w:t>PCT/US/2013/026063</w:t>
            </w:r>
          </w:p>
        </w:tc>
      </w:tr>
      <w:tr w:rsidR="00263FC7" w:rsidRPr="00632AE1" w14:paraId="12234B3C" w14:textId="77777777" w:rsidTr="00263FC7">
        <w:trPr>
          <w:cantSplit/>
          <w:trHeight w:val="227"/>
          <w:jc w:val="center"/>
        </w:trPr>
        <w:tc>
          <w:tcPr>
            <w:tcW w:w="3690" w:type="dxa"/>
            <w:gridSpan w:val="3"/>
            <w:vAlign w:val="center"/>
          </w:tcPr>
          <w:p w14:paraId="5C0E2D55" w14:textId="77777777" w:rsidR="00263FC7" w:rsidRPr="00632AE1" w:rsidRDefault="00263FC7" w:rsidP="00263FC7">
            <w:pPr>
              <w:rPr>
                <w:rFonts w:cs="David"/>
                <w:sz w:val="20"/>
                <w:szCs w:val="20"/>
                <w:rtl/>
              </w:rPr>
            </w:pPr>
          </w:p>
        </w:tc>
        <w:tc>
          <w:tcPr>
            <w:tcW w:w="3690" w:type="dxa"/>
            <w:gridSpan w:val="3"/>
            <w:vAlign w:val="center"/>
          </w:tcPr>
          <w:p w14:paraId="26EDF6D7" w14:textId="77777777" w:rsidR="00263FC7" w:rsidRPr="00632AE1" w:rsidRDefault="00263FC7" w:rsidP="00263FC7">
            <w:pPr>
              <w:jc w:val="right"/>
              <w:rPr>
                <w:rFonts w:cs="David"/>
                <w:sz w:val="20"/>
                <w:szCs w:val="20"/>
              </w:rPr>
            </w:pPr>
            <w:r>
              <w:rPr>
                <w:rFonts w:cs="David"/>
                <w:sz w:val="20"/>
                <w:szCs w:val="20"/>
              </w:rPr>
              <w:t>WO/2013/123139</w:t>
            </w:r>
          </w:p>
        </w:tc>
      </w:tr>
      <w:tr w:rsidR="00263FC7" w:rsidRPr="00632AE1" w14:paraId="6A146D74" w14:textId="77777777" w:rsidTr="00263FC7">
        <w:trPr>
          <w:cantSplit/>
          <w:trHeight w:val="227"/>
          <w:jc w:val="center"/>
        </w:trPr>
        <w:tc>
          <w:tcPr>
            <w:tcW w:w="7380" w:type="dxa"/>
            <w:gridSpan w:val="6"/>
            <w:tcBorders>
              <w:bottom w:val="single" w:sz="4" w:space="0" w:color="auto"/>
            </w:tcBorders>
            <w:vAlign w:val="center"/>
          </w:tcPr>
          <w:p w14:paraId="6F09E7F4" w14:textId="77777777" w:rsidR="00263FC7" w:rsidRPr="00632AE1" w:rsidRDefault="00263FC7" w:rsidP="00263FC7">
            <w:pPr>
              <w:rPr>
                <w:rFonts w:cs="David"/>
                <w:sz w:val="20"/>
                <w:szCs w:val="20"/>
              </w:rPr>
            </w:pPr>
          </w:p>
        </w:tc>
      </w:tr>
    </w:tbl>
    <w:p w14:paraId="2CB7F80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C03E54E" w14:textId="77777777" w:rsidTr="00263FC7">
        <w:trPr>
          <w:cantSplit/>
          <w:trHeight w:val="443"/>
          <w:jc w:val="center"/>
        </w:trPr>
        <w:tc>
          <w:tcPr>
            <w:tcW w:w="2460" w:type="dxa"/>
            <w:gridSpan w:val="2"/>
            <w:vAlign w:val="center"/>
          </w:tcPr>
          <w:p w14:paraId="28B3B65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G16C</w:t>
            </w:r>
          </w:p>
        </w:tc>
        <w:tc>
          <w:tcPr>
            <w:tcW w:w="2460" w:type="dxa"/>
            <w:gridSpan w:val="2"/>
            <w:vAlign w:val="center"/>
          </w:tcPr>
          <w:p w14:paraId="1166A9C8" w14:textId="77777777" w:rsidR="00263FC7" w:rsidRPr="00263FC7" w:rsidRDefault="000863EF" w:rsidP="00263FC7">
            <w:pPr>
              <w:jc w:val="center"/>
              <w:rPr>
                <w:rFonts w:cs="Guttman Hodes"/>
                <w:b/>
                <w:bCs/>
                <w:color w:val="0000FF"/>
                <w:sz w:val="20"/>
                <w:szCs w:val="20"/>
                <w:u w:val="single"/>
                <w:rtl/>
              </w:rPr>
            </w:pPr>
            <w:hyperlink r:id="rId241" w:history="1">
              <w:r w:rsidR="00263FC7">
                <w:rPr>
                  <w:rFonts w:cs="Guttman Hodes"/>
                  <w:b/>
                  <w:bCs/>
                  <w:color w:val="0000FF"/>
                  <w:sz w:val="20"/>
                  <w:szCs w:val="20"/>
                  <w:u w:val="single"/>
                  <w:rtl/>
                </w:rPr>
                <w:t>276730</w:t>
              </w:r>
            </w:hyperlink>
          </w:p>
        </w:tc>
        <w:tc>
          <w:tcPr>
            <w:tcW w:w="2460" w:type="dxa"/>
            <w:gridSpan w:val="2"/>
            <w:vAlign w:val="center"/>
          </w:tcPr>
          <w:p w14:paraId="2A8C1B66" w14:textId="77777777" w:rsidR="00263FC7" w:rsidRPr="00632AE1" w:rsidRDefault="00263FC7" w:rsidP="00263FC7">
            <w:pPr>
              <w:jc w:val="right"/>
              <w:rPr>
                <w:rFonts w:cs="David"/>
                <w:sz w:val="20"/>
                <w:szCs w:val="20"/>
                <w:rtl/>
              </w:rPr>
            </w:pPr>
            <w:r>
              <w:rPr>
                <w:rFonts w:cs="David"/>
                <w:sz w:val="20"/>
                <w:szCs w:val="20"/>
                <w:rtl/>
              </w:rPr>
              <w:t>18/02/2019</w:t>
            </w:r>
          </w:p>
        </w:tc>
      </w:tr>
      <w:tr w:rsidR="00263FC7" w:rsidRPr="00632AE1" w14:paraId="237297AA" w14:textId="77777777" w:rsidTr="00263FC7">
        <w:trPr>
          <w:cantSplit/>
          <w:trHeight w:val="227"/>
          <w:jc w:val="center"/>
        </w:trPr>
        <w:tc>
          <w:tcPr>
            <w:tcW w:w="3690" w:type="dxa"/>
            <w:gridSpan w:val="3"/>
            <w:vAlign w:val="center"/>
          </w:tcPr>
          <w:p w14:paraId="1C80C598" w14:textId="77777777" w:rsidR="00263FC7" w:rsidRDefault="00263FC7" w:rsidP="00263FC7">
            <w:pPr>
              <w:rPr>
                <w:rFonts w:cs="Guttman Hodes"/>
                <w:sz w:val="20"/>
                <w:szCs w:val="20"/>
                <w:rtl/>
              </w:rPr>
            </w:pPr>
            <w:r>
              <w:rPr>
                <w:rFonts w:cs="Guttman Hodes"/>
                <w:sz w:val="20"/>
                <w:szCs w:val="20"/>
              </w:rPr>
              <w:t>GAN-CNN</w:t>
            </w:r>
            <w:r>
              <w:rPr>
                <w:rFonts w:cs="Guttman Hodes"/>
                <w:sz w:val="20"/>
                <w:szCs w:val="20"/>
                <w:rtl/>
              </w:rPr>
              <w:t xml:space="preserve"> לחיזוי קישור פפטיד </w:t>
            </w:r>
            <w:r>
              <w:rPr>
                <w:rFonts w:cs="Guttman Hodes"/>
                <w:sz w:val="20"/>
                <w:szCs w:val="20"/>
              </w:rPr>
              <w:t>MHC</w:t>
            </w:r>
          </w:p>
          <w:p w14:paraId="13290D0C" w14:textId="77777777" w:rsidR="00263FC7" w:rsidRPr="00632AE1" w:rsidRDefault="00263FC7" w:rsidP="00263FC7">
            <w:pPr>
              <w:rPr>
                <w:rFonts w:cs="Guttman Hodes"/>
                <w:sz w:val="20"/>
                <w:szCs w:val="20"/>
                <w:rtl/>
              </w:rPr>
            </w:pPr>
          </w:p>
        </w:tc>
        <w:tc>
          <w:tcPr>
            <w:tcW w:w="3690" w:type="dxa"/>
            <w:gridSpan w:val="3"/>
            <w:vAlign w:val="center"/>
          </w:tcPr>
          <w:p w14:paraId="28E63B03" w14:textId="77777777" w:rsidR="00263FC7" w:rsidRPr="00632AE1" w:rsidRDefault="00263FC7" w:rsidP="00263FC7">
            <w:pPr>
              <w:jc w:val="right"/>
              <w:rPr>
                <w:rFonts w:cs="David"/>
                <w:sz w:val="20"/>
                <w:szCs w:val="20"/>
                <w:rtl/>
              </w:rPr>
            </w:pPr>
            <w:r>
              <w:rPr>
                <w:rFonts w:cs="David"/>
                <w:sz w:val="20"/>
                <w:szCs w:val="20"/>
              </w:rPr>
              <w:t>GAN-CNN FOR MHC PEPTIDE BINDING PREDICTION</w:t>
            </w:r>
          </w:p>
        </w:tc>
      </w:tr>
      <w:tr w:rsidR="00263FC7" w:rsidRPr="00632AE1" w14:paraId="7B1F352E" w14:textId="77777777" w:rsidTr="00263FC7">
        <w:trPr>
          <w:cantSplit/>
          <w:trHeight w:val="227"/>
          <w:jc w:val="center"/>
        </w:trPr>
        <w:tc>
          <w:tcPr>
            <w:tcW w:w="3690" w:type="dxa"/>
            <w:gridSpan w:val="3"/>
            <w:vAlign w:val="center"/>
          </w:tcPr>
          <w:p w14:paraId="7E3129B9" w14:textId="77777777" w:rsidR="00263FC7" w:rsidRPr="00632AE1" w:rsidRDefault="00263FC7" w:rsidP="00263FC7">
            <w:pPr>
              <w:rPr>
                <w:rFonts w:cs="Guttman Hodes"/>
                <w:sz w:val="20"/>
                <w:szCs w:val="20"/>
                <w:rtl/>
              </w:rPr>
            </w:pPr>
          </w:p>
        </w:tc>
        <w:tc>
          <w:tcPr>
            <w:tcW w:w="3690" w:type="dxa"/>
            <w:gridSpan w:val="3"/>
            <w:vAlign w:val="center"/>
          </w:tcPr>
          <w:p w14:paraId="3F1A9DA9" w14:textId="77777777" w:rsidR="00263FC7" w:rsidRPr="00632AE1" w:rsidRDefault="00263FC7" w:rsidP="00263FC7">
            <w:pPr>
              <w:jc w:val="right"/>
              <w:rPr>
                <w:rFonts w:cs="David"/>
                <w:sz w:val="20"/>
                <w:szCs w:val="20"/>
                <w:rtl/>
              </w:rPr>
            </w:pPr>
            <w:r>
              <w:rPr>
                <w:rFonts w:cs="David"/>
                <w:sz w:val="20"/>
                <w:szCs w:val="20"/>
              </w:rPr>
              <w:t>REGENERON PHARMACEUTICALS, INC.</w:t>
            </w:r>
          </w:p>
        </w:tc>
      </w:tr>
      <w:tr w:rsidR="00263FC7" w:rsidRPr="00632AE1" w14:paraId="178E5A8F" w14:textId="77777777" w:rsidTr="00263FC7">
        <w:trPr>
          <w:cantSplit/>
          <w:trHeight w:val="227"/>
          <w:jc w:val="center"/>
        </w:trPr>
        <w:tc>
          <w:tcPr>
            <w:tcW w:w="1230" w:type="dxa"/>
            <w:vAlign w:val="center"/>
          </w:tcPr>
          <w:p w14:paraId="77482F47" w14:textId="77777777" w:rsidR="00263FC7" w:rsidRPr="00632AE1" w:rsidRDefault="00263FC7" w:rsidP="00263FC7">
            <w:pPr>
              <w:rPr>
                <w:rFonts w:cs="David"/>
                <w:sz w:val="20"/>
                <w:szCs w:val="20"/>
                <w:rtl/>
              </w:rPr>
            </w:pPr>
          </w:p>
        </w:tc>
        <w:tc>
          <w:tcPr>
            <w:tcW w:w="1230" w:type="dxa"/>
            <w:vAlign w:val="center"/>
          </w:tcPr>
          <w:p w14:paraId="274AA384" w14:textId="77777777" w:rsidR="00263FC7" w:rsidRPr="00632AE1" w:rsidRDefault="00263FC7" w:rsidP="00263FC7">
            <w:pPr>
              <w:rPr>
                <w:rFonts w:cs="David"/>
                <w:sz w:val="20"/>
                <w:szCs w:val="20"/>
                <w:rtl/>
              </w:rPr>
            </w:pPr>
          </w:p>
        </w:tc>
        <w:tc>
          <w:tcPr>
            <w:tcW w:w="1230" w:type="dxa"/>
            <w:vAlign w:val="center"/>
          </w:tcPr>
          <w:p w14:paraId="756FC801" w14:textId="77777777" w:rsidR="00263FC7" w:rsidRPr="00632AE1" w:rsidRDefault="00263FC7" w:rsidP="00263FC7">
            <w:pPr>
              <w:rPr>
                <w:rFonts w:cs="David"/>
                <w:sz w:val="20"/>
                <w:szCs w:val="20"/>
                <w:rtl/>
              </w:rPr>
            </w:pPr>
          </w:p>
        </w:tc>
        <w:tc>
          <w:tcPr>
            <w:tcW w:w="1230" w:type="dxa"/>
            <w:vAlign w:val="center"/>
          </w:tcPr>
          <w:p w14:paraId="5C58D263" w14:textId="77777777" w:rsidR="00263FC7" w:rsidRPr="00632AE1" w:rsidRDefault="00263FC7" w:rsidP="00263FC7">
            <w:pPr>
              <w:jc w:val="right"/>
              <w:rPr>
                <w:rFonts w:cs="David"/>
                <w:sz w:val="20"/>
                <w:szCs w:val="20"/>
                <w:rtl/>
              </w:rPr>
            </w:pPr>
            <w:r>
              <w:rPr>
                <w:rFonts w:cs="David"/>
                <w:sz w:val="20"/>
                <w:szCs w:val="20"/>
              </w:rPr>
              <w:t>17/02/2018</w:t>
            </w:r>
          </w:p>
        </w:tc>
        <w:tc>
          <w:tcPr>
            <w:tcW w:w="1230" w:type="dxa"/>
            <w:vAlign w:val="center"/>
          </w:tcPr>
          <w:p w14:paraId="568BFBE7" w14:textId="77777777" w:rsidR="00263FC7" w:rsidRPr="00632AE1" w:rsidRDefault="00263FC7" w:rsidP="00263FC7">
            <w:pPr>
              <w:jc w:val="right"/>
              <w:rPr>
                <w:rFonts w:cs="David"/>
                <w:sz w:val="20"/>
                <w:szCs w:val="20"/>
                <w:rtl/>
              </w:rPr>
            </w:pPr>
            <w:r>
              <w:rPr>
                <w:rFonts w:cs="David"/>
                <w:sz w:val="20"/>
                <w:szCs w:val="20"/>
              </w:rPr>
              <w:t>62/631710</w:t>
            </w:r>
          </w:p>
        </w:tc>
        <w:tc>
          <w:tcPr>
            <w:tcW w:w="1230" w:type="dxa"/>
            <w:vAlign w:val="center"/>
          </w:tcPr>
          <w:p w14:paraId="534BA1E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B98D218" w14:textId="77777777" w:rsidTr="00263FC7">
        <w:trPr>
          <w:cantSplit/>
          <w:trHeight w:val="227"/>
          <w:jc w:val="center"/>
        </w:trPr>
        <w:tc>
          <w:tcPr>
            <w:tcW w:w="3690" w:type="dxa"/>
            <w:gridSpan w:val="3"/>
            <w:vAlign w:val="center"/>
          </w:tcPr>
          <w:p w14:paraId="4B34D24D" w14:textId="77777777" w:rsidR="00263FC7" w:rsidRPr="00632AE1" w:rsidRDefault="00263FC7" w:rsidP="00263FC7">
            <w:pPr>
              <w:rPr>
                <w:rFonts w:cs="David"/>
                <w:sz w:val="20"/>
                <w:szCs w:val="20"/>
                <w:rtl/>
              </w:rPr>
            </w:pPr>
          </w:p>
        </w:tc>
        <w:tc>
          <w:tcPr>
            <w:tcW w:w="3690" w:type="dxa"/>
            <w:gridSpan w:val="3"/>
            <w:vAlign w:val="center"/>
          </w:tcPr>
          <w:p w14:paraId="4474B036" w14:textId="77777777" w:rsidR="00263FC7" w:rsidRPr="00632AE1" w:rsidRDefault="00263FC7" w:rsidP="00263FC7">
            <w:pPr>
              <w:jc w:val="right"/>
              <w:rPr>
                <w:rFonts w:cs="David"/>
                <w:sz w:val="20"/>
                <w:szCs w:val="20"/>
              </w:rPr>
            </w:pPr>
            <w:r>
              <w:rPr>
                <w:rFonts w:cs="David"/>
                <w:sz w:val="20"/>
                <w:szCs w:val="20"/>
              </w:rPr>
              <w:t>PCT/US/2019/018434</w:t>
            </w:r>
          </w:p>
        </w:tc>
      </w:tr>
      <w:tr w:rsidR="00263FC7" w:rsidRPr="00632AE1" w14:paraId="6B9FD151" w14:textId="77777777" w:rsidTr="00263FC7">
        <w:trPr>
          <w:cantSplit/>
          <w:trHeight w:val="227"/>
          <w:jc w:val="center"/>
        </w:trPr>
        <w:tc>
          <w:tcPr>
            <w:tcW w:w="3690" w:type="dxa"/>
            <w:gridSpan w:val="3"/>
            <w:vAlign w:val="center"/>
          </w:tcPr>
          <w:p w14:paraId="40C0D1B0" w14:textId="77777777" w:rsidR="00263FC7" w:rsidRPr="00632AE1" w:rsidRDefault="00263FC7" w:rsidP="00263FC7">
            <w:pPr>
              <w:rPr>
                <w:rFonts w:cs="David"/>
                <w:sz w:val="20"/>
                <w:szCs w:val="20"/>
                <w:rtl/>
              </w:rPr>
            </w:pPr>
          </w:p>
        </w:tc>
        <w:tc>
          <w:tcPr>
            <w:tcW w:w="3690" w:type="dxa"/>
            <w:gridSpan w:val="3"/>
            <w:vAlign w:val="center"/>
          </w:tcPr>
          <w:p w14:paraId="40392727" w14:textId="77777777" w:rsidR="00263FC7" w:rsidRPr="00632AE1" w:rsidRDefault="00263FC7" w:rsidP="00263FC7">
            <w:pPr>
              <w:jc w:val="right"/>
              <w:rPr>
                <w:rFonts w:cs="David"/>
                <w:sz w:val="20"/>
                <w:szCs w:val="20"/>
              </w:rPr>
            </w:pPr>
            <w:r>
              <w:rPr>
                <w:rFonts w:cs="David"/>
                <w:sz w:val="20"/>
                <w:szCs w:val="20"/>
              </w:rPr>
              <w:t>WO/2019/161342</w:t>
            </w:r>
          </w:p>
        </w:tc>
      </w:tr>
      <w:tr w:rsidR="00263FC7" w:rsidRPr="00632AE1" w14:paraId="181906A7" w14:textId="77777777" w:rsidTr="00263FC7">
        <w:trPr>
          <w:cantSplit/>
          <w:trHeight w:val="227"/>
          <w:jc w:val="center"/>
        </w:trPr>
        <w:tc>
          <w:tcPr>
            <w:tcW w:w="7380" w:type="dxa"/>
            <w:gridSpan w:val="6"/>
            <w:tcBorders>
              <w:bottom w:val="single" w:sz="4" w:space="0" w:color="auto"/>
            </w:tcBorders>
            <w:vAlign w:val="center"/>
          </w:tcPr>
          <w:p w14:paraId="6D2DFB92" w14:textId="77777777" w:rsidR="00263FC7" w:rsidRPr="00632AE1" w:rsidRDefault="00263FC7" w:rsidP="00263FC7">
            <w:pPr>
              <w:rPr>
                <w:rFonts w:cs="David"/>
                <w:sz w:val="20"/>
                <w:szCs w:val="20"/>
              </w:rPr>
            </w:pPr>
          </w:p>
        </w:tc>
      </w:tr>
    </w:tbl>
    <w:p w14:paraId="1320FCD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023C9B2" w14:textId="77777777" w:rsidTr="00263FC7">
        <w:trPr>
          <w:cantSplit/>
          <w:trHeight w:val="443"/>
          <w:jc w:val="center"/>
        </w:trPr>
        <w:tc>
          <w:tcPr>
            <w:tcW w:w="2460" w:type="dxa"/>
            <w:gridSpan w:val="2"/>
            <w:vAlign w:val="center"/>
          </w:tcPr>
          <w:p w14:paraId="7390016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6934CBF" w14:textId="77777777" w:rsidR="00263FC7" w:rsidRPr="00263FC7" w:rsidRDefault="000863EF" w:rsidP="00263FC7">
            <w:pPr>
              <w:jc w:val="center"/>
              <w:rPr>
                <w:rFonts w:cs="Guttman Hodes"/>
                <w:b/>
                <w:bCs/>
                <w:color w:val="0000FF"/>
                <w:sz w:val="20"/>
                <w:szCs w:val="20"/>
                <w:u w:val="single"/>
                <w:rtl/>
              </w:rPr>
            </w:pPr>
            <w:hyperlink r:id="rId242" w:history="1">
              <w:r w:rsidR="00263FC7">
                <w:rPr>
                  <w:rFonts w:cs="Guttman Hodes"/>
                  <w:b/>
                  <w:bCs/>
                  <w:color w:val="0000FF"/>
                  <w:sz w:val="20"/>
                  <w:szCs w:val="20"/>
                  <w:u w:val="single"/>
                  <w:rtl/>
                </w:rPr>
                <w:t>276731</w:t>
              </w:r>
            </w:hyperlink>
          </w:p>
        </w:tc>
        <w:tc>
          <w:tcPr>
            <w:tcW w:w="2460" w:type="dxa"/>
            <w:gridSpan w:val="2"/>
            <w:vAlign w:val="center"/>
          </w:tcPr>
          <w:p w14:paraId="0BF4245D" w14:textId="77777777" w:rsidR="00263FC7" w:rsidRPr="00632AE1" w:rsidRDefault="00263FC7" w:rsidP="00263FC7">
            <w:pPr>
              <w:jc w:val="right"/>
              <w:rPr>
                <w:rFonts w:cs="David"/>
                <w:sz w:val="20"/>
                <w:szCs w:val="20"/>
                <w:rtl/>
              </w:rPr>
            </w:pPr>
            <w:r>
              <w:rPr>
                <w:rFonts w:cs="David"/>
                <w:sz w:val="20"/>
                <w:szCs w:val="20"/>
                <w:rtl/>
              </w:rPr>
              <w:t>08/03/2019</w:t>
            </w:r>
          </w:p>
        </w:tc>
      </w:tr>
      <w:tr w:rsidR="00263FC7" w:rsidRPr="00632AE1" w14:paraId="099A39CB" w14:textId="77777777" w:rsidTr="00263FC7">
        <w:trPr>
          <w:cantSplit/>
          <w:trHeight w:val="227"/>
          <w:jc w:val="center"/>
        </w:trPr>
        <w:tc>
          <w:tcPr>
            <w:tcW w:w="3690" w:type="dxa"/>
            <w:gridSpan w:val="3"/>
            <w:vAlign w:val="center"/>
          </w:tcPr>
          <w:p w14:paraId="67FD7732" w14:textId="77777777" w:rsidR="00263FC7" w:rsidRPr="00632AE1" w:rsidRDefault="00263FC7" w:rsidP="00263FC7">
            <w:pPr>
              <w:rPr>
                <w:rFonts w:cs="Guttman Hodes"/>
                <w:sz w:val="20"/>
                <w:szCs w:val="20"/>
                <w:rtl/>
              </w:rPr>
            </w:pPr>
            <w:r>
              <w:rPr>
                <w:rFonts w:cs="Guttman Hodes"/>
                <w:sz w:val="20"/>
                <w:szCs w:val="20"/>
                <w:rtl/>
              </w:rPr>
              <w:t xml:space="preserve">נוגדנים נגד </w:t>
            </w:r>
            <w:r>
              <w:rPr>
                <w:rFonts w:cs="Guttman Hodes"/>
                <w:sz w:val="20"/>
                <w:szCs w:val="20"/>
              </w:rPr>
              <w:t>CD73</w:t>
            </w:r>
            <w:r>
              <w:rPr>
                <w:rFonts w:cs="Guttman Hodes"/>
                <w:sz w:val="20"/>
                <w:szCs w:val="20"/>
                <w:rtl/>
              </w:rPr>
              <w:t xml:space="preserve"> ושיטות לשימוש בהם</w:t>
            </w:r>
          </w:p>
        </w:tc>
        <w:tc>
          <w:tcPr>
            <w:tcW w:w="3690" w:type="dxa"/>
            <w:gridSpan w:val="3"/>
            <w:vAlign w:val="center"/>
          </w:tcPr>
          <w:p w14:paraId="01D2A896" w14:textId="77777777" w:rsidR="00263FC7" w:rsidRPr="00632AE1" w:rsidRDefault="00263FC7" w:rsidP="00263FC7">
            <w:pPr>
              <w:jc w:val="right"/>
              <w:rPr>
                <w:rFonts w:cs="David"/>
                <w:sz w:val="20"/>
                <w:szCs w:val="20"/>
                <w:rtl/>
              </w:rPr>
            </w:pPr>
            <w:r>
              <w:rPr>
                <w:rFonts w:cs="David"/>
                <w:sz w:val="20"/>
                <w:szCs w:val="20"/>
              </w:rPr>
              <w:t>ANTI-CD73 ANTIBODIES AND METHODS OF USE THEREOF</w:t>
            </w:r>
          </w:p>
        </w:tc>
      </w:tr>
      <w:tr w:rsidR="00263FC7" w:rsidRPr="00632AE1" w14:paraId="47682025" w14:textId="77777777" w:rsidTr="00263FC7">
        <w:trPr>
          <w:cantSplit/>
          <w:trHeight w:val="227"/>
          <w:jc w:val="center"/>
        </w:trPr>
        <w:tc>
          <w:tcPr>
            <w:tcW w:w="3690" w:type="dxa"/>
            <w:gridSpan w:val="3"/>
            <w:vAlign w:val="center"/>
          </w:tcPr>
          <w:p w14:paraId="7CA7D62B" w14:textId="77777777" w:rsidR="00263FC7" w:rsidRPr="00632AE1" w:rsidRDefault="00263FC7" w:rsidP="00263FC7">
            <w:pPr>
              <w:rPr>
                <w:rFonts w:cs="Guttman Hodes"/>
                <w:sz w:val="20"/>
                <w:szCs w:val="20"/>
                <w:rtl/>
              </w:rPr>
            </w:pPr>
          </w:p>
        </w:tc>
        <w:tc>
          <w:tcPr>
            <w:tcW w:w="3690" w:type="dxa"/>
            <w:gridSpan w:val="3"/>
            <w:vAlign w:val="center"/>
          </w:tcPr>
          <w:p w14:paraId="4DD03402" w14:textId="77777777" w:rsidR="00263FC7" w:rsidRPr="00632AE1" w:rsidRDefault="00263FC7" w:rsidP="00263FC7">
            <w:pPr>
              <w:jc w:val="right"/>
              <w:rPr>
                <w:rFonts w:cs="David"/>
                <w:sz w:val="20"/>
                <w:szCs w:val="20"/>
                <w:rtl/>
              </w:rPr>
            </w:pPr>
            <w:r>
              <w:rPr>
                <w:rFonts w:cs="David"/>
                <w:sz w:val="20"/>
                <w:szCs w:val="20"/>
              </w:rPr>
              <w:t>AGENUS INC.</w:t>
            </w:r>
          </w:p>
        </w:tc>
      </w:tr>
      <w:tr w:rsidR="00263FC7" w:rsidRPr="00632AE1" w14:paraId="3FC69361" w14:textId="77777777" w:rsidTr="00263FC7">
        <w:trPr>
          <w:cantSplit/>
          <w:trHeight w:val="227"/>
          <w:jc w:val="center"/>
        </w:trPr>
        <w:tc>
          <w:tcPr>
            <w:tcW w:w="1230" w:type="dxa"/>
            <w:vAlign w:val="center"/>
          </w:tcPr>
          <w:p w14:paraId="00A6091B" w14:textId="77777777" w:rsidR="00263FC7" w:rsidRPr="00632AE1" w:rsidRDefault="00263FC7" w:rsidP="00263FC7">
            <w:pPr>
              <w:rPr>
                <w:rFonts w:cs="David"/>
                <w:sz w:val="20"/>
                <w:szCs w:val="20"/>
                <w:rtl/>
              </w:rPr>
            </w:pPr>
          </w:p>
        </w:tc>
        <w:tc>
          <w:tcPr>
            <w:tcW w:w="1230" w:type="dxa"/>
            <w:vAlign w:val="center"/>
          </w:tcPr>
          <w:p w14:paraId="7CB8063B" w14:textId="77777777" w:rsidR="00263FC7" w:rsidRPr="00632AE1" w:rsidRDefault="00263FC7" w:rsidP="00263FC7">
            <w:pPr>
              <w:rPr>
                <w:rFonts w:cs="David"/>
                <w:sz w:val="20"/>
                <w:szCs w:val="20"/>
                <w:rtl/>
              </w:rPr>
            </w:pPr>
          </w:p>
        </w:tc>
        <w:tc>
          <w:tcPr>
            <w:tcW w:w="1230" w:type="dxa"/>
            <w:vAlign w:val="center"/>
          </w:tcPr>
          <w:p w14:paraId="3AD3F2D5" w14:textId="77777777" w:rsidR="00263FC7" w:rsidRPr="00632AE1" w:rsidRDefault="00263FC7" w:rsidP="00263FC7">
            <w:pPr>
              <w:rPr>
                <w:rFonts w:cs="David"/>
                <w:sz w:val="20"/>
                <w:szCs w:val="20"/>
                <w:rtl/>
              </w:rPr>
            </w:pPr>
          </w:p>
        </w:tc>
        <w:tc>
          <w:tcPr>
            <w:tcW w:w="1230" w:type="dxa"/>
            <w:vAlign w:val="center"/>
          </w:tcPr>
          <w:p w14:paraId="70179BE2" w14:textId="77777777" w:rsidR="00263FC7" w:rsidRPr="00632AE1" w:rsidRDefault="00263FC7" w:rsidP="00263FC7">
            <w:pPr>
              <w:jc w:val="right"/>
              <w:rPr>
                <w:rFonts w:cs="David"/>
                <w:sz w:val="20"/>
                <w:szCs w:val="20"/>
                <w:rtl/>
              </w:rPr>
            </w:pPr>
            <w:r>
              <w:rPr>
                <w:rFonts w:cs="David"/>
                <w:sz w:val="20"/>
                <w:szCs w:val="20"/>
              </w:rPr>
              <w:t>09/03/2018</w:t>
            </w:r>
          </w:p>
        </w:tc>
        <w:tc>
          <w:tcPr>
            <w:tcW w:w="1230" w:type="dxa"/>
            <w:vAlign w:val="center"/>
          </w:tcPr>
          <w:p w14:paraId="54C42A61" w14:textId="77777777" w:rsidR="00263FC7" w:rsidRPr="00632AE1" w:rsidRDefault="00263FC7" w:rsidP="00263FC7">
            <w:pPr>
              <w:jc w:val="right"/>
              <w:rPr>
                <w:rFonts w:cs="David"/>
                <w:sz w:val="20"/>
                <w:szCs w:val="20"/>
                <w:rtl/>
              </w:rPr>
            </w:pPr>
            <w:r>
              <w:rPr>
                <w:rFonts w:cs="David"/>
                <w:sz w:val="20"/>
                <w:szCs w:val="20"/>
              </w:rPr>
              <w:t>62/640,850</w:t>
            </w:r>
          </w:p>
        </w:tc>
        <w:tc>
          <w:tcPr>
            <w:tcW w:w="1230" w:type="dxa"/>
            <w:vAlign w:val="center"/>
          </w:tcPr>
          <w:p w14:paraId="049AC00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9AEFCDC" w14:textId="77777777" w:rsidTr="00263FC7">
        <w:trPr>
          <w:cantSplit/>
          <w:trHeight w:val="227"/>
          <w:jc w:val="center"/>
        </w:trPr>
        <w:tc>
          <w:tcPr>
            <w:tcW w:w="3690" w:type="dxa"/>
            <w:gridSpan w:val="3"/>
            <w:vAlign w:val="center"/>
          </w:tcPr>
          <w:p w14:paraId="4010D637" w14:textId="77777777" w:rsidR="00263FC7" w:rsidRPr="00632AE1" w:rsidRDefault="00263FC7" w:rsidP="00263FC7">
            <w:pPr>
              <w:rPr>
                <w:rFonts w:cs="David"/>
                <w:sz w:val="20"/>
                <w:szCs w:val="20"/>
                <w:rtl/>
              </w:rPr>
            </w:pPr>
          </w:p>
        </w:tc>
        <w:tc>
          <w:tcPr>
            <w:tcW w:w="3690" w:type="dxa"/>
            <w:gridSpan w:val="3"/>
            <w:vAlign w:val="center"/>
          </w:tcPr>
          <w:p w14:paraId="60F6DDFC" w14:textId="77777777" w:rsidR="00263FC7" w:rsidRPr="00632AE1" w:rsidRDefault="00263FC7" w:rsidP="00263FC7">
            <w:pPr>
              <w:jc w:val="right"/>
              <w:rPr>
                <w:rFonts w:cs="David"/>
                <w:sz w:val="20"/>
                <w:szCs w:val="20"/>
              </w:rPr>
            </w:pPr>
            <w:r>
              <w:rPr>
                <w:rFonts w:cs="David"/>
                <w:sz w:val="20"/>
                <w:szCs w:val="20"/>
              </w:rPr>
              <w:t>PCT/US/2019/021313</w:t>
            </w:r>
          </w:p>
        </w:tc>
      </w:tr>
      <w:tr w:rsidR="00263FC7" w:rsidRPr="00632AE1" w14:paraId="3FA1D01B" w14:textId="77777777" w:rsidTr="00263FC7">
        <w:trPr>
          <w:cantSplit/>
          <w:trHeight w:val="227"/>
          <w:jc w:val="center"/>
        </w:trPr>
        <w:tc>
          <w:tcPr>
            <w:tcW w:w="3690" w:type="dxa"/>
            <w:gridSpan w:val="3"/>
            <w:vAlign w:val="center"/>
          </w:tcPr>
          <w:p w14:paraId="49278ED7" w14:textId="77777777" w:rsidR="00263FC7" w:rsidRPr="00632AE1" w:rsidRDefault="00263FC7" w:rsidP="00263FC7">
            <w:pPr>
              <w:rPr>
                <w:rFonts w:cs="David"/>
                <w:sz w:val="20"/>
                <w:szCs w:val="20"/>
                <w:rtl/>
              </w:rPr>
            </w:pPr>
          </w:p>
        </w:tc>
        <w:tc>
          <w:tcPr>
            <w:tcW w:w="3690" w:type="dxa"/>
            <w:gridSpan w:val="3"/>
            <w:vAlign w:val="center"/>
          </w:tcPr>
          <w:p w14:paraId="0D9F9EF5" w14:textId="77777777" w:rsidR="00263FC7" w:rsidRPr="00632AE1" w:rsidRDefault="00263FC7" w:rsidP="00263FC7">
            <w:pPr>
              <w:jc w:val="right"/>
              <w:rPr>
                <w:rFonts w:cs="David"/>
                <w:sz w:val="20"/>
                <w:szCs w:val="20"/>
              </w:rPr>
            </w:pPr>
            <w:r>
              <w:rPr>
                <w:rFonts w:cs="David"/>
                <w:sz w:val="20"/>
                <w:szCs w:val="20"/>
              </w:rPr>
              <w:t>WO/2019/173692</w:t>
            </w:r>
          </w:p>
        </w:tc>
      </w:tr>
      <w:tr w:rsidR="00263FC7" w:rsidRPr="00632AE1" w14:paraId="0E30FB00" w14:textId="77777777" w:rsidTr="00263FC7">
        <w:trPr>
          <w:cantSplit/>
          <w:trHeight w:val="227"/>
          <w:jc w:val="center"/>
        </w:trPr>
        <w:tc>
          <w:tcPr>
            <w:tcW w:w="7380" w:type="dxa"/>
            <w:gridSpan w:val="6"/>
            <w:tcBorders>
              <w:bottom w:val="single" w:sz="4" w:space="0" w:color="auto"/>
            </w:tcBorders>
            <w:vAlign w:val="center"/>
          </w:tcPr>
          <w:p w14:paraId="3DB97101" w14:textId="77777777" w:rsidR="00263FC7" w:rsidRPr="00632AE1" w:rsidRDefault="00263FC7" w:rsidP="00263FC7">
            <w:pPr>
              <w:rPr>
                <w:rFonts w:cs="David"/>
                <w:sz w:val="20"/>
                <w:szCs w:val="20"/>
              </w:rPr>
            </w:pPr>
          </w:p>
        </w:tc>
      </w:tr>
    </w:tbl>
    <w:p w14:paraId="0819D4F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ABDDBE0" w14:textId="77777777" w:rsidTr="00263FC7">
        <w:trPr>
          <w:cantSplit/>
          <w:trHeight w:val="443"/>
          <w:jc w:val="center"/>
        </w:trPr>
        <w:tc>
          <w:tcPr>
            <w:tcW w:w="2460" w:type="dxa"/>
            <w:gridSpan w:val="2"/>
            <w:vAlign w:val="center"/>
          </w:tcPr>
          <w:p w14:paraId="620CCB4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FDEFC59" w14:textId="77777777" w:rsidR="00263FC7" w:rsidRPr="00263FC7" w:rsidRDefault="000863EF" w:rsidP="00263FC7">
            <w:pPr>
              <w:jc w:val="center"/>
              <w:rPr>
                <w:rFonts w:cs="Guttman Hodes"/>
                <w:b/>
                <w:bCs/>
                <w:color w:val="0000FF"/>
                <w:sz w:val="20"/>
                <w:szCs w:val="20"/>
                <w:u w:val="single"/>
                <w:rtl/>
              </w:rPr>
            </w:pPr>
            <w:hyperlink r:id="rId243" w:history="1">
              <w:r w:rsidR="00263FC7">
                <w:rPr>
                  <w:rFonts w:cs="Guttman Hodes"/>
                  <w:b/>
                  <w:bCs/>
                  <w:color w:val="0000FF"/>
                  <w:sz w:val="20"/>
                  <w:szCs w:val="20"/>
                  <w:u w:val="single"/>
                  <w:rtl/>
                </w:rPr>
                <w:t>276733</w:t>
              </w:r>
            </w:hyperlink>
          </w:p>
        </w:tc>
        <w:tc>
          <w:tcPr>
            <w:tcW w:w="2460" w:type="dxa"/>
            <w:gridSpan w:val="2"/>
            <w:vAlign w:val="center"/>
          </w:tcPr>
          <w:p w14:paraId="4883937C" w14:textId="77777777" w:rsidR="00263FC7" w:rsidRPr="00632AE1" w:rsidRDefault="00263FC7" w:rsidP="00263FC7">
            <w:pPr>
              <w:jc w:val="right"/>
              <w:rPr>
                <w:rFonts w:cs="David"/>
                <w:sz w:val="20"/>
                <w:szCs w:val="20"/>
                <w:rtl/>
              </w:rPr>
            </w:pPr>
            <w:r>
              <w:rPr>
                <w:rFonts w:cs="David"/>
                <w:sz w:val="20"/>
                <w:szCs w:val="20"/>
                <w:rtl/>
              </w:rPr>
              <w:t>27/05/2015</w:t>
            </w:r>
          </w:p>
        </w:tc>
      </w:tr>
      <w:tr w:rsidR="00263FC7" w:rsidRPr="00632AE1" w14:paraId="00F39100" w14:textId="77777777" w:rsidTr="00263FC7">
        <w:trPr>
          <w:cantSplit/>
          <w:trHeight w:val="227"/>
          <w:jc w:val="center"/>
        </w:trPr>
        <w:tc>
          <w:tcPr>
            <w:tcW w:w="3690" w:type="dxa"/>
            <w:gridSpan w:val="3"/>
            <w:vAlign w:val="center"/>
          </w:tcPr>
          <w:p w14:paraId="60A92CCA" w14:textId="77777777" w:rsidR="00263FC7" w:rsidRPr="00632AE1" w:rsidRDefault="00263FC7" w:rsidP="00263FC7">
            <w:pPr>
              <w:rPr>
                <w:rFonts w:cs="Guttman Hodes"/>
                <w:sz w:val="20"/>
                <w:szCs w:val="20"/>
                <w:rtl/>
              </w:rPr>
            </w:pPr>
            <w:r>
              <w:rPr>
                <w:rFonts w:cs="Guttman Hodes"/>
                <w:sz w:val="20"/>
                <w:szCs w:val="20"/>
                <w:rtl/>
              </w:rPr>
              <w:t>שימוש באריבולין בטיפול בסרטן</w:t>
            </w:r>
          </w:p>
        </w:tc>
        <w:tc>
          <w:tcPr>
            <w:tcW w:w="3690" w:type="dxa"/>
            <w:gridSpan w:val="3"/>
            <w:vAlign w:val="center"/>
          </w:tcPr>
          <w:p w14:paraId="55282A82" w14:textId="77777777" w:rsidR="00263FC7" w:rsidRPr="00632AE1" w:rsidRDefault="00263FC7" w:rsidP="00263FC7">
            <w:pPr>
              <w:jc w:val="right"/>
              <w:rPr>
                <w:rFonts w:cs="David"/>
                <w:sz w:val="20"/>
                <w:szCs w:val="20"/>
                <w:rtl/>
              </w:rPr>
            </w:pPr>
            <w:r>
              <w:rPr>
                <w:rFonts w:cs="David"/>
                <w:sz w:val="20"/>
                <w:szCs w:val="20"/>
              </w:rPr>
              <w:t>USE OF ERIBULIN IN THE TREATMENT OF CANCER</w:t>
            </w:r>
          </w:p>
        </w:tc>
      </w:tr>
      <w:tr w:rsidR="00263FC7" w:rsidRPr="00632AE1" w14:paraId="6CD22202" w14:textId="77777777" w:rsidTr="00263FC7">
        <w:trPr>
          <w:cantSplit/>
          <w:trHeight w:val="227"/>
          <w:jc w:val="center"/>
        </w:trPr>
        <w:tc>
          <w:tcPr>
            <w:tcW w:w="3690" w:type="dxa"/>
            <w:gridSpan w:val="3"/>
            <w:vAlign w:val="center"/>
          </w:tcPr>
          <w:p w14:paraId="1B0E6353" w14:textId="77777777" w:rsidR="00263FC7" w:rsidRPr="00632AE1" w:rsidRDefault="00263FC7" w:rsidP="00263FC7">
            <w:pPr>
              <w:rPr>
                <w:rFonts w:cs="Guttman Hodes"/>
                <w:sz w:val="20"/>
                <w:szCs w:val="20"/>
                <w:rtl/>
              </w:rPr>
            </w:pPr>
          </w:p>
        </w:tc>
        <w:tc>
          <w:tcPr>
            <w:tcW w:w="3690" w:type="dxa"/>
            <w:gridSpan w:val="3"/>
            <w:vAlign w:val="center"/>
          </w:tcPr>
          <w:p w14:paraId="12053515" w14:textId="77777777" w:rsidR="00263FC7" w:rsidRPr="00632AE1" w:rsidRDefault="00263FC7" w:rsidP="00263FC7">
            <w:pPr>
              <w:jc w:val="right"/>
              <w:rPr>
                <w:rFonts w:cs="David"/>
                <w:sz w:val="20"/>
                <w:szCs w:val="20"/>
                <w:rtl/>
              </w:rPr>
            </w:pPr>
            <w:r>
              <w:rPr>
                <w:rFonts w:cs="David"/>
                <w:sz w:val="20"/>
                <w:szCs w:val="20"/>
              </w:rPr>
              <w:t>EISAI R &amp; D MANAGEMENT CO., LTD.</w:t>
            </w:r>
          </w:p>
        </w:tc>
      </w:tr>
      <w:tr w:rsidR="00263FC7" w:rsidRPr="00632AE1" w14:paraId="3F29F55A" w14:textId="77777777" w:rsidTr="00263FC7">
        <w:trPr>
          <w:cantSplit/>
          <w:trHeight w:val="227"/>
          <w:jc w:val="center"/>
        </w:trPr>
        <w:tc>
          <w:tcPr>
            <w:tcW w:w="1230" w:type="dxa"/>
            <w:vAlign w:val="center"/>
          </w:tcPr>
          <w:p w14:paraId="546F91D6" w14:textId="77777777" w:rsidR="00263FC7" w:rsidRPr="00632AE1" w:rsidRDefault="00263FC7" w:rsidP="00263FC7">
            <w:pPr>
              <w:rPr>
                <w:rFonts w:cs="David"/>
                <w:sz w:val="20"/>
                <w:szCs w:val="20"/>
                <w:rtl/>
              </w:rPr>
            </w:pPr>
          </w:p>
        </w:tc>
        <w:tc>
          <w:tcPr>
            <w:tcW w:w="1230" w:type="dxa"/>
            <w:vAlign w:val="center"/>
          </w:tcPr>
          <w:p w14:paraId="573A9E93" w14:textId="77777777" w:rsidR="00263FC7" w:rsidRPr="00632AE1" w:rsidRDefault="00263FC7" w:rsidP="00263FC7">
            <w:pPr>
              <w:rPr>
                <w:rFonts w:cs="David"/>
                <w:sz w:val="20"/>
                <w:szCs w:val="20"/>
                <w:rtl/>
              </w:rPr>
            </w:pPr>
          </w:p>
        </w:tc>
        <w:tc>
          <w:tcPr>
            <w:tcW w:w="1230" w:type="dxa"/>
            <w:vAlign w:val="center"/>
          </w:tcPr>
          <w:p w14:paraId="7EE25373" w14:textId="77777777" w:rsidR="00263FC7" w:rsidRPr="00632AE1" w:rsidRDefault="00263FC7" w:rsidP="00263FC7">
            <w:pPr>
              <w:rPr>
                <w:rFonts w:cs="David"/>
                <w:sz w:val="20"/>
                <w:szCs w:val="20"/>
                <w:rtl/>
              </w:rPr>
            </w:pPr>
          </w:p>
        </w:tc>
        <w:tc>
          <w:tcPr>
            <w:tcW w:w="1230" w:type="dxa"/>
            <w:vAlign w:val="center"/>
          </w:tcPr>
          <w:p w14:paraId="4BA8721D" w14:textId="77777777" w:rsidR="00263FC7" w:rsidRPr="00632AE1" w:rsidRDefault="00263FC7" w:rsidP="00263FC7">
            <w:pPr>
              <w:jc w:val="right"/>
              <w:rPr>
                <w:rFonts w:cs="David"/>
                <w:sz w:val="20"/>
                <w:szCs w:val="20"/>
                <w:rtl/>
              </w:rPr>
            </w:pPr>
            <w:r>
              <w:rPr>
                <w:rFonts w:cs="David"/>
                <w:sz w:val="20"/>
                <w:szCs w:val="20"/>
              </w:rPr>
              <w:t>28/05/2014</w:t>
            </w:r>
          </w:p>
        </w:tc>
        <w:tc>
          <w:tcPr>
            <w:tcW w:w="1230" w:type="dxa"/>
            <w:vAlign w:val="center"/>
          </w:tcPr>
          <w:p w14:paraId="182EAECF" w14:textId="77777777" w:rsidR="00263FC7" w:rsidRPr="00632AE1" w:rsidRDefault="00263FC7" w:rsidP="00263FC7">
            <w:pPr>
              <w:jc w:val="right"/>
              <w:rPr>
                <w:rFonts w:cs="David"/>
                <w:sz w:val="20"/>
                <w:szCs w:val="20"/>
                <w:rtl/>
              </w:rPr>
            </w:pPr>
            <w:r>
              <w:rPr>
                <w:rFonts w:cs="David"/>
                <w:sz w:val="20"/>
                <w:szCs w:val="20"/>
              </w:rPr>
              <w:t>62/003,937</w:t>
            </w:r>
          </w:p>
        </w:tc>
        <w:tc>
          <w:tcPr>
            <w:tcW w:w="1230" w:type="dxa"/>
            <w:vAlign w:val="center"/>
          </w:tcPr>
          <w:p w14:paraId="51F500BB"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6DD84DD" w14:textId="77777777" w:rsidTr="00263FC7">
        <w:trPr>
          <w:cantSplit/>
          <w:trHeight w:val="227"/>
          <w:jc w:val="center"/>
        </w:trPr>
        <w:tc>
          <w:tcPr>
            <w:tcW w:w="3690" w:type="dxa"/>
            <w:gridSpan w:val="3"/>
            <w:vAlign w:val="center"/>
          </w:tcPr>
          <w:p w14:paraId="47B65B5B" w14:textId="77777777" w:rsidR="00263FC7" w:rsidRPr="00632AE1" w:rsidRDefault="00263FC7" w:rsidP="00263FC7">
            <w:pPr>
              <w:rPr>
                <w:rFonts w:cs="David"/>
                <w:sz w:val="20"/>
                <w:szCs w:val="20"/>
                <w:rtl/>
              </w:rPr>
            </w:pPr>
          </w:p>
        </w:tc>
        <w:tc>
          <w:tcPr>
            <w:tcW w:w="3690" w:type="dxa"/>
            <w:gridSpan w:val="3"/>
            <w:vAlign w:val="center"/>
          </w:tcPr>
          <w:p w14:paraId="39DB8DD9" w14:textId="77777777" w:rsidR="00263FC7" w:rsidRPr="00632AE1" w:rsidRDefault="00263FC7" w:rsidP="00263FC7">
            <w:pPr>
              <w:jc w:val="right"/>
              <w:rPr>
                <w:rFonts w:cs="David"/>
                <w:sz w:val="20"/>
                <w:szCs w:val="20"/>
              </w:rPr>
            </w:pPr>
            <w:r>
              <w:rPr>
                <w:rFonts w:cs="David"/>
                <w:sz w:val="20"/>
                <w:szCs w:val="20"/>
              </w:rPr>
              <w:t>PCT/US/2015/032684</w:t>
            </w:r>
          </w:p>
        </w:tc>
      </w:tr>
      <w:tr w:rsidR="00263FC7" w:rsidRPr="00632AE1" w14:paraId="5DF0EF37" w14:textId="77777777" w:rsidTr="00263FC7">
        <w:trPr>
          <w:cantSplit/>
          <w:trHeight w:val="227"/>
          <w:jc w:val="center"/>
        </w:trPr>
        <w:tc>
          <w:tcPr>
            <w:tcW w:w="3690" w:type="dxa"/>
            <w:gridSpan w:val="3"/>
            <w:vAlign w:val="center"/>
          </w:tcPr>
          <w:p w14:paraId="6B3EF39D" w14:textId="77777777" w:rsidR="00263FC7" w:rsidRPr="00632AE1" w:rsidRDefault="00263FC7" w:rsidP="00263FC7">
            <w:pPr>
              <w:rPr>
                <w:rFonts w:cs="David"/>
                <w:sz w:val="20"/>
                <w:szCs w:val="20"/>
                <w:rtl/>
              </w:rPr>
            </w:pPr>
          </w:p>
        </w:tc>
        <w:tc>
          <w:tcPr>
            <w:tcW w:w="3690" w:type="dxa"/>
            <w:gridSpan w:val="3"/>
            <w:vAlign w:val="center"/>
          </w:tcPr>
          <w:p w14:paraId="6914CC5D" w14:textId="77777777" w:rsidR="00263FC7" w:rsidRPr="00632AE1" w:rsidRDefault="00263FC7" w:rsidP="00263FC7">
            <w:pPr>
              <w:jc w:val="right"/>
              <w:rPr>
                <w:rFonts w:cs="David"/>
                <w:sz w:val="20"/>
                <w:szCs w:val="20"/>
              </w:rPr>
            </w:pPr>
            <w:r>
              <w:rPr>
                <w:rFonts w:cs="David"/>
                <w:sz w:val="20"/>
                <w:szCs w:val="20"/>
              </w:rPr>
              <w:t>WO/2015/183961</w:t>
            </w:r>
          </w:p>
        </w:tc>
      </w:tr>
      <w:tr w:rsidR="00263FC7" w:rsidRPr="00632AE1" w14:paraId="0714E982" w14:textId="77777777" w:rsidTr="00263FC7">
        <w:trPr>
          <w:cantSplit/>
          <w:trHeight w:val="227"/>
          <w:jc w:val="center"/>
        </w:trPr>
        <w:tc>
          <w:tcPr>
            <w:tcW w:w="7380" w:type="dxa"/>
            <w:gridSpan w:val="6"/>
            <w:tcBorders>
              <w:bottom w:val="single" w:sz="4" w:space="0" w:color="auto"/>
            </w:tcBorders>
            <w:vAlign w:val="center"/>
          </w:tcPr>
          <w:p w14:paraId="7F15EC3D" w14:textId="77777777" w:rsidR="00263FC7" w:rsidRPr="00632AE1" w:rsidRDefault="00263FC7" w:rsidP="00263FC7">
            <w:pPr>
              <w:rPr>
                <w:rFonts w:cs="David"/>
                <w:sz w:val="20"/>
                <w:szCs w:val="20"/>
              </w:rPr>
            </w:pPr>
          </w:p>
        </w:tc>
      </w:tr>
    </w:tbl>
    <w:p w14:paraId="484ED1C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406B10E" w14:textId="77777777" w:rsidTr="00263FC7">
        <w:trPr>
          <w:cantSplit/>
          <w:trHeight w:val="443"/>
          <w:jc w:val="center"/>
        </w:trPr>
        <w:tc>
          <w:tcPr>
            <w:tcW w:w="2460" w:type="dxa"/>
            <w:gridSpan w:val="2"/>
            <w:vAlign w:val="center"/>
          </w:tcPr>
          <w:p w14:paraId="12D1B56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229E80C" w14:textId="77777777" w:rsidR="00263FC7" w:rsidRPr="00263FC7" w:rsidRDefault="000863EF" w:rsidP="00263FC7">
            <w:pPr>
              <w:jc w:val="center"/>
              <w:rPr>
                <w:rFonts w:cs="Guttman Hodes"/>
                <w:b/>
                <w:bCs/>
                <w:color w:val="0000FF"/>
                <w:sz w:val="20"/>
                <w:szCs w:val="20"/>
                <w:u w:val="single"/>
                <w:rtl/>
              </w:rPr>
            </w:pPr>
            <w:hyperlink r:id="rId244" w:history="1">
              <w:r w:rsidR="00263FC7">
                <w:rPr>
                  <w:rFonts w:cs="Guttman Hodes"/>
                  <w:b/>
                  <w:bCs/>
                  <w:color w:val="0000FF"/>
                  <w:sz w:val="20"/>
                  <w:szCs w:val="20"/>
                  <w:u w:val="single"/>
                  <w:rtl/>
                </w:rPr>
                <w:t>276734</w:t>
              </w:r>
            </w:hyperlink>
          </w:p>
        </w:tc>
        <w:tc>
          <w:tcPr>
            <w:tcW w:w="2460" w:type="dxa"/>
            <w:gridSpan w:val="2"/>
            <w:vAlign w:val="center"/>
          </w:tcPr>
          <w:p w14:paraId="6CB7D8D7" w14:textId="77777777" w:rsidR="00263FC7" w:rsidRPr="00632AE1" w:rsidRDefault="00263FC7" w:rsidP="00263FC7">
            <w:pPr>
              <w:jc w:val="right"/>
              <w:rPr>
                <w:rFonts w:cs="David"/>
                <w:sz w:val="20"/>
                <w:szCs w:val="20"/>
                <w:rtl/>
              </w:rPr>
            </w:pPr>
            <w:r>
              <w:rPr>
                <w:rFonts w:cs="David"/>
                <w:sz w:val="20"/>
                <w:szCs w:val="20"/>
                <w:rtl/>
              </w:rPr>
              <w:t>02/11/2015</w:t>
            </w:r>
          </w:p>
        </w:tc>
      </w:tr>
      <w:tr w:rsidR="00263FC7" w:rsidRPr="00632AE1" w14:paraId="186AF110" w14:textId="77777777" w:rsidTr="00263FC7">
        <w:trPr>
          <w:cantSplit/>
          <w:trHeight w:val="227"/>
          <w:jc w:val="center"/>
        </w:trPr>
        <w:tc>
          <w:tcPr>
            <w:tcW w:w="3690" w:type="dxa"/>
            <w:gridSpan w:val="3"/>
            <w:vAlign w:val="center"/>
          </w:tcPr>
          <w:p w14:paraId="6FC35726" w14:textId="77777777" w:rsidR="00263FC7" w:rsidRPr="00632AE1" w:rsidRDefault="00263FC7" w:rsidP="00263FC7">
            <w:pPr>
              <w:rPr>
                <w:rFonts w:cs="Guttman Hodes"/>
                <w:sz w:val="20"/>
                <w:szCs w:val="20"/>
                <w:rtl/>
              </w:rPr>
            </w:pPr>
            <w:r>
              <w:rPr>
                <w:rFonts w:cs="Guttman Hodes"/>
                <w:sz w:val="20"/>
                <w:szCs w:val="20"/>
                <w:rtl/>
              </w:rPr>
              <w:t>פורמולציות המכילות שמן זרעי רימון, שמן פרי של ורד הכלב ושמן שרף או תמצית של טיון דביק</w:t>
            </w:r>
          </w:p>
        </w:tc>
        <w:tc>
          <w:tcPr>
            <w:tcW w:w="3690" w:type="dxa"/>
            <w:gridSpan w:val="3"/>
            <w:vAlign w:val="center"/>
          </w:tcPr>
          <w:p w14:paraId="33F350AE" w14:textId="77777777" w:rsidR="00263FC7" w:rsidRPr="00632AE1" w:rsidRDefault="00263FC7" w:rsidP="00263FC7">
            <w:pPr>
              <w:jc w:val="right"/>
              <w:rPr>
                <w:rFonts w:cs="David"/>
                <w:sz w:val="20"/>
                <w:szCs w:val="20"/>
                <w:rtl/>
              </w:rPr>
            </w:pPr>
            <w:r>
              <w:rPr>
                <w:rFonts w:cs="David"/>
                <w:sz w:val="20"/>
                <w:szCs w:val="20"/>
              </w:rPr>
              <w:t>FORMULATIONS CONTAINING POMEGRANATE SEED OIL, ROSA CANINA FRUIT OIL AND INULA VISCOSA OLEORESIN OR EXTRACT</w:t>
            </w:r>
          </w:p>
        </w:tc>
      </w:tr>
      <w:tr w:rsidR="00263FC7" w:rsidRPr="00632AE1" w14:paraId="03FB346A" w14:textId="77777777" w:rsidTr="00263FC7">
        <w:trPr>
          <w:cantSplit/>
          <w:trHeight w:val="227"/>
          <w:jc w:val="center"/>
        </w:trPr>
        <w:tc>
          <w:tcPr>
            <w:tcW w:w="3690" w:type="dxa"/>
            <w:gridSpan w:val="3"/>
            <w:vAlign w:val="center"/>
          </w:tcPr>
          <w:p w14:paraId="59AEC216" w14:textId="77777777" w:rsidR="00263FC7" w:rsidRPr="00632AE1" w:rsidRDefault="00263FC7" w:rsidP="00263FC7">
            <w:pPr>
              <w:rPr>
                <w:rFonts w:cs="Guttman Hodes"/>
                <w:sz w:val="20"/>
                <w:szCs w:val="20"/>
                <w:rtl/>
              </w:rPr>
            </w:pPr>
          </w:p>
        </w:tc>
        <w:tc>
          <w:tcPr>
            <w:tcW w:w="3690" w:type="dxa"/>
            <w:gridSpan w:val="3"/>
            <w:vAlign w:val="center"/>
          </w:tcPr>
          <w:p w14:paraId="2058A694" w14:textId="77777777" w:rsidR="00263FC7" w:rsidRPr="00632AE1" w:rsidRDefault="00263FC7" w:rsidP="00263FC7">
            <w:pPr>
              <w:jc w:val="right"/>
              <w:rPr>
                <w:rFonts w:cs="David"/>
                <w:sz w:val="20"/>
                <w:szCs w:val="20"/>
                <w:rtl/>
              </w:rPr>
            </w:pPr>
            <w:r>
              <w:rPr>
                <w:rFonts w:cs="David"/>
                <w:sz w:val="20"/>
                <w:szCs w:val="20"/>
              </w:rPr>
              <w:t>POMEGA, INC.</w:t>
            </w:r>
          </w:p>
        </w:tc>
      </w:tr>
      <w:tr w:rsidR="00263FC7" w:rsidRPr="00632AE1" w14:paraId="7958CB2F" w14:textId="77777777" w:rsidTr="00263FC7">
        <w:trPr>
          <w:cantSplit/>
          <w:trHeight w:val="227"/>
          <w:jc w:val="center"/>
        </w:trPr>
        <w:tc>
          <w:tcPr>
            <w:tcW w:w="1230" w:type="dxa"/>
            <w:vAlign w:val="center"/>
          </w:tcPr>
          <w:p w14:paraId="57168645" w14:textId="77777777" w:rsidR="00263FC7" w:rsidRPr="00632AE1" w:rsidRDefault="00263FC7" w:rsidP="00263FC7">
            <w:pPr>
              <w:rPr>
                <w:rFonts w:cs="David"/>
                <w:sz w:val="20"/>
                <w:szCs w:val="20"/>
                <w:rtl/>
              </w:rPr>
            </w:pPr>
          </w:p>
        </w:tc>
        <w:tc>
          <w:tcPr>
            <w:tcW w:w="1230" w:type="dxa"/>
            <w:vAlign w:val="center"/>
          </w:tcPr>
          <w:p w14:paraId="1629F503" w14:textId="77777777" w:rsidR="00263FC7" w:rsidRPr="00632AE1" w:rsidRDefault="00263FC7" w:rsidP="00263FC7">
            <w:pPr>
              <w:rPr>
                <w:rFonts w:cs="David"/>
                <w:sz w:val="20"/>
                <w:szCs w:val="20"/>
                <w:rtl/>
              </w:rPr>
            </w:pPr>
          </w:p>
        </w:tc>
        <w:tc>
          <w:tcPr>
            <w:tcW w:w="1230" w:type="dxa"/>
            <w:vAlign w:val="center"/>
          </w:tcPr>
          <w:p w14:paraId="62A935CD" w14:textId="77777777" w:rsidR="00263FC7" w:rsidRPr="00632AE1" w:rsidRDefault="00263FC7" w:rsidP="00263FC7">
            <w:pPr>
              <w:rPr>
                <w:rFonts w:cs="David"/>
                <w:sz w:val="20"/>
                <w:szCs w:val="20"/>
                <w:rtl/>
              </w:rPr>
            </w:pPr>
          </w:p>
        </w:tc>
        <w:tc>
          <w:tcPr>
            <w:tcW w:w="1230" w:type="dxa"/>
            <w:vAlign w:val="center"/>
          </w:tcPr>
          <w:p w14:paraId="1081DEC7" w14:textId="77777777" w:rsidR="00263FC7" w:rsidRPr="00632AE1" w:rsidRDefault="00263FC7" w:rsidP="00263FC7">
            <w:pPr>
              <w:jc w:val="right"/>
              <w:rPr>
                <w:rFonts w:cs="David"/>
                <w:sz w:val="20"/>
                <w:szCs w:val="20"/>
                <w:rtl/>
              </w:rPr>
            </w:pPr>
            <w:r>
              <w:rPr>
                <w:rFonts w:cs="David"/>
                <w:sz w:val="20"/>
                <w:szCs w:val="20"/>
              </w:rPr>
              <w:t>31/10/2014</w:t>
            </w:r>
          </w:p>
        </w:tc>
        <w:tc>
          <w:tcPr>
            <w:tcW w:w="1230" w:type="dxa"/>
            <w:vAlign w:val="center"/>
          </w:tcPr>
          <w:p w14:paraId="614C41F2" w14:textId="77777777" w:rsidR="00263FC7" w:rsidRPr="00632AE1" w:rsidRDefault="00263FC7" w:rsidP="00263FC7">
            <w:pPr>
              <w:jc w:val="right"/>
              <w:rPr>
                <w:rFonts w:cs="David"/>
                <w:sz w:val="20"/>
                <w:szCs w:val="20"/>
                <w:rtl/>
              </w:rPr>
            </w:pPr>
            <w:r>
              <w:rPr>
                <w:rFonts w:cs="David"/>
                <w:sz w:val="20"/>
                <w:szCs w:val="20"/>
              </w:rPr>
              <w:t>62/073905</w:t>
            </w:r>
          </w:p>
        </w:tc>
        <w:tc>
          <w:tcPr>
            <w:tcW w:w="1230" w:type="dxa"/>
            <w:vAlign w:val="center"/>
          </w:tcPr>
          <w:p w14:paraId="458ACFF5"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C2882B0" w14:textId="77777777" w:rsidTr="00263FC7">
        <w:trPr>
          <w:cantSplit/>
          <w:trHeight w:val="227"/>
          <w:jc w:val="center"/>
        </w:trPr>
        <w:tc>
          <w:tcPr>
            <w:tcW w:w="3690" w:type="dxa"/>
            <w:gridSpan w:val="3"/>
            <w:vAlign w:val="center"/>
          </w:tcPr>
          <w:p w14:paraId="5E77BA77" w14:textId="77777777" w:rsidR="00263FC7" w:rsidRPr="00632AE1" w:rsidRDefault="00263FC7" w:rsidP="00263FC7">
            <w:pPr>
              <w:rPr>
                <w:rFonts w:cs="David"/>
                <w:sz w:val="20"/>
                <w:szCs w:val="20"/>
                <w:rtl/>
              </w:rPr>
            </w:pPr>
          </w:p>
        </w:tc>
        <w:tc>
          <w:tcPr>
            <w:tcW w:w="3690" w:type="dxa"/>
            <w:gridSpan w:val="3"/>
            <w:vAlign w:val="center"/>
          </w:tcPr>
          <w:p w14:paraId="323952C1" w14:textId="77777777" w:rsidR="00263FC7" w:rsidRPr="00632AE1" w:rsidRDefault="00263FC7" w:rsidP="00263FC7">
            <w:pPr>
              <w:jc w:val="right"/>
              <w:rPr>
                <w:rFonts w:cs="David"/>
                <w:sz w:val="20"/>
                <w:szCs w:val="20"/>
              </w:rPr>
            </w:pPr>
            <w:r>
              <w:rPr>
                <w:rFonts w:cs="David"/>
                <w:sz w:val="20"/>
                <w:szCs w:val="20"/>
              </w:rPr>
              <w:t>PCT/US/2015/058682</w:t>
            </w:r>
          </w:p>
        </w:tc>
      </w:tr>
      <w:tr w:rsidR="00263FC7" w:rsidRPr="00632AE1" w14:paraId="21C7377A" w14:textId="77777777" w:rsidTr="00263FC7">
        <w:trPr>
          <w:cantSplit/>
          <w:trHeight w:val="227"/>
          <w:jc w:val="center"/>
        </w:trPr>
        <w:tc>
          <w:tcPr>
            <w:tcW w:w="3690" w:type="dxa"/>
            <w:gridSpan w:val="3"/>
            <w:vAlign w:val="center"/>
          </w:tcPr>
          <w:p w14:paraId="192A8C35" w14:textId="77777777" w:rsidR="00263FC7" w:rsidRPr="00632AE1" w:rsidRDefault="00263FC7" w:rsidP="00263FC7">
            <w:pPr>
              <w:rPr>
                <w:rFonts w:cs="David"/>
                <w:sz w:val="20"/>
                <w:szCs w:val="20"/>
                <w:rtl/>
              </w:rPr>
            </w:pPr>
          </w:p>
        </w:tc>
        <w:tc>
          <w:tcPr>
            <w:tcW w:w="3690" w:type="dxa"/>
            <w:gridSpan w:val="3"/>
            <w:vAlign w:val="center"/>
          </w:tcPr>
          <w:p w14:paraId="105180CF" w14:textId="77777777" w:rsidR="00263FC7" w:rsidRPr="00632AE1" w:rsidRDefault="00263FC7" w:rsidP="00263FC7">
            <w:pPr>
              <w:jc w:val="right"/>
              <w:rPr>
                <w:rFonts w:cs="David"/>
                <w:sz w:val="20"/>
                <w:szCs w:val="20"/>
              </w:rPr>
            </w:pPr>
            <w:r>
              <w:rPr>
                <w:rFonts w:cs="David"/>
                <w:sz w:val="20"/>
                <w:szCs w:val="20"/>
              </w:rPr>
              <w:t>WO/2016/070194</w:t>
            </w:r>
          </w:p>
        </w:tc>
      </w:tr>
      <w:tr w:rsidR="00263FC7" w:rsidRPr="00632AE1" w14:paraId="35C42775" w14:textId="77777777" w:rsidTr="00263FC7">
        <w:trPr>
          <w:cantSplit/>
          <w:trHeight w:val="227"/>
          <w:jc w:val="center"/>
        </w:trPr>
        <w:tc>
          <w:tcPr>
            <w:tcW w:w="7380" w:type="dxa"/>
            <w:gridSpan w:val="6"/>
            <w:tcBorders>
              <w:bottom w:val="single" w:sz="4" w:space="0" w:color="auto"/>
            </w:tcBorders>
            <w:vAlign w:val="center"/>
          </w:tcPr>
          <w:p w14:paraId="72A81896" w14:textId="77777777" w:rsidR="00263FC7" w:rsidRPr="00632AE1" w:rsidRDefault="00263FC7" w:rsidP="00263FC7">
            <w:pPr>
              <w:rPr>
                <w:rFonts w:cs="David"/>
                <w:sz w:val="20"/>
                <w:szCs w:val="20"/>
              </w:rPr>
            </w:pPr>
          </w:p>
        </w:tc>
      </w:tr>
    </w:tbl>
    <w:p w14:paraId="412A7BC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AEB3F31" w14:textId="77777777" w:rsidTr="00263FC7">
        <w:trPr>
          <w:cantSplit/>
          <w:trHeight w:val="443"/>
          <w:jc w:val="center"/>
        </w:trPr>
        <w:tc>
          <w:tcPr>
            <w:tcW w:w="2460" w:type="dxa"/>
            <w:gridSpan w:val="2"/>
            <w:vAlign w:val="center"/>
          </w:tcPr>
          <w:p w14:paraId="15DC98E8"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F16L</w:t>
            </w:r>
          </w:p>
        </w:tc>
        <w:tc>
          <w:tcPr>
            <w:tcW w:w="2460" w:type="dxa"/>
            <w:gridSpan w:val="2"/>
            <w:vAlign w:val="center"/>
          </w:tcPr>
          <w:p w14:paraId="4AE2B48D" w14:textId="77777777" w:rsidR="00263FC7" w:rsidRPr="00263FC7" w:rsidRDefault="000863EF" w:rsidP="00263FC7">
            <w:pPr>
              <w:jc w:val="center"/>
              <w:rPr>
                <w:rFonts w:cs="Guttman Hodes"/>
                <w:b/>
                <w:bCs/>
                <w:color w:val="0000FF"/>
                <w:sz w:val="20"/>
                <w:szCs w:val="20"/>
                <w:u w:val="single"/>
                <w:rtl/>
              </w:rPr>
            </w:pPr>
            <w:hyperlink r:id="rId245" w:history="1">
              <w:r w:rsidR="00263FC7">
                <w:rPr>
                  <w:rFonts w:cs="Guttman Hodes"/>
                  <w:b/>
                  <w:bCs/>
                  <w:color w:val="0000FF"/>
                  <w:sz w:val="20"/>
                  <w:szCs w:val="20"/>
                  <w:u w:val="single"/>
                  <w:rtl/>
                </w:rPr>
                <w:t>276735</w:t>
              </w:r>
            </w:hyperlink>
          </w:p>
        </w:tc>
        <w:tc>
          <w:tcPr>
            <w:tcW w:w="2460" w:type="dxa"/>
            <w:gridSpan w:val="2"/>
            <w:vAlign w:val="center"/>
          </w:tcPr>
          <w:p w14:paraId="76356EDE"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6A012761" w14:textId="77777777" w:rsidTr="00263FC7">
        <w:trPr>
          <w:cantSplit/>
          <w:trHeight w:val="227"/>
          <w:jc w:val="center"/>
        </w:trPr>
        <w:tc>
          <w:tcPr>
            <w:tcW w:w="3690" w:type="dxa"/>
            <w:gridSpan w:val="3"/>
            <w:vAlign w:val="center"/>
          </w:tcPr>
          <w:p w14:paraId="2DE44771" w14:textId="77777777" w:rsidR="00263FC7" w:rsidRPr="00632AE1" w:rsidRDefault="00263FC7" w:rsidP="00263FC7">
            <w:pPr>
              <w:rPr>
                <w:rFonts w:cs="Guttman Hodes"/>
                <w:sz w:val="20"/>
                <w:szCs w:val="20"/>
                <w:rtl/>
              </w:rPr>
            </w:pPr>
            <w:r>
              <w:rPr>
                <w:rFonts w:cs="Guttman Hodes"/>
                <w:sz w:val="20"/>
                <w:szCs w:val="20"/>
                <w:rtl/>
              </w:rPr>
              <w:t>צינור לחץ</w:t>
            </w:r>
          </w:p>
        </w:tc>
        <w:tc>
          <w:tcPr>
            <w:tcW w:w="3690" w:type="dxa"/>
            <w:gridSpan w:val="3"/>
            <w:vAlign w:val="center"/>
          </w:tcPr>
          <w:p w14:paraId="299591A5" w14:textId="77777777" w:rsidR="00263FC7" w:rsidRPr="00632AE1" w:rsidRDefault="00263FC7" w:rsidP="00263FC7">
            <w:pPr>
              <w:jc w:val="right"/>
              <w:rPr>
                <w:rFonts w:cs="David"/>
                <w:sz w:val="20"/>
                <w:szCs w:val="20"/>
                <w:rtl/>
              </w:rPr>
            </w:pPr>
            <w:r>
              <w:rPr>
                <w:rFonts w:cs="David"/>
                <w:sz w:val="20"/>
                <w:szCs w:val="20"/>
              </w:rPr>
              <w:t>Pressure Hose</w:t>
            </w:r>
          </w:p>
        </w:tc>
      </w:tr>
      <w:tr w:rsidR="00263FC7" w:rsidRPr="00632AE1" w14:paraId="49998AC5" w14:textId="77777777" w:rsidTr="00263FC7">
        <w:trPr>
          <w:cantSplit/>
          <w:trHeight w:val="227"/>
          <w:jc w:val="center"/>
        </w:trPr>
        <w:tc>
          <w:tcPr>
            <w:tcW w:w="3690" w:type="dxa"/>
            <w:gridSpan w:val="3"/>
            <w:vAlign w:val="center"/>
          </w:tcPr>
          <w:p w14:paraId="4950962B" w14:textId="77777777" w:rsidR="00263FC7" w:rsidRPr="00632AE1" w:rsidRDefault="00263FC7" w:rsidP="00263FC7">
            <w:pPr>
              <w:rPr>
                <w:rFonts w:cs="Guttman Hodes"/>
                <w:sz w:val="20"/>
                <w:szCs w:val="20"/>
                <w:rtl/>
              </w:rPr>
            </w:pPr>
          </w:p>
        </w:tc>
        <w:tc>
          <w:tcPr>
            <w:tcW w:w="3690" w:type="dxa"/>
            <w:gridSpan w:val="3"/>
            <w:vAlign w:val="center"/>
          </w:tcPr>
          <w:p w14:paraId="339DD8F9" w14:textId="77777777" w:rsidR="00263FC7" w:rsidRPr="00632AE1" w:rsidRDefault="00263FC7" w:rsidP="00263FC7">
            <w:pPr>
              <w:jc w:val="right"/>
              <w:rPr>
                <w:rFonts w:cs="David"/>
                <w:sz w:val="20"/>
                <w:szCs w:val="20"/>
                <w:rtl/>
              </w:rPr>
            </w:pPr>
            <w:r>
              <w:rPr>
                <w:rFonts w:cs="David"/>
                <w:sz w:val="20"/>
                <w:szCs w:val="20"/>
              </w:rPr>
              <w:t>Gates Corporation</w:t>
            </w:r>
          </w:p>
        </w:tc>
      </w:tr>
      <w:tr w:rsidR="00263FC7" w:rsidRPr="00632AE1" w14:paraId="0D65D7CA" w14:textId="77777777" w:rsidTr="00263FC7">
        <w:trPr>
          <w:cantSplit/>
          <w:trHeight w:val="227"/>
          <w:jc w:val="center"/>
        </w:trPr>
        <w:tc>
          <w:tcPr>
            <w:tcW w:w="1230" w:type="dxa"/>
            <w:vAlign w:val="center"/>
          </w:tcPr>
          <w:p w14:paraId="226D77E4" w14:textId="77777777" w:rsidR="00263FC7" w:rsidRPr="00632AE1" w:rsidRDefault="00263FC7" w:rsidP="00263FC7">
            <w:pPr>
              <w:rPr>
                <w:rFonts w:cs="David"/>
                <w:sz w:val="20"/>
                <w:szCs w:val="20"/>
                <w:rtl/>
              </w:rPr>
            </w:pPr>
          </w:p>
        </w:tc>
        <w:tc>
          <w:tcPr>
            <w:tcW w:w="1230" w:type="dxa"/>
            <w:vAlign w:val="center"/>
          </w:tcPr>
          <w:p w14:paraId="5C9D34E0" w14:textId="77777777" w:rsidR="00263FC7" w:rsidRPr="00632AE1" w:rsidRDefault="00263FC7" w:rsidP="00263FC7">
            <w:pPr>
              <w:rPr>
                <w:rFonts w:cs="David"/>
                <w:sz w:val="20"/>
                <w:szCs w:val="20"/>
                <w:rtl/>
              </w:rPr>
            </w:pPr>
          </w:p>
        </w:tc>
        <w:tc>
          <w:tcPr>
            <w:tcW w:w="1230" w:type="dxa"/>
            <w:vAlign w:val="center"/>
          </w:tcPr>
          <w:p w14:paraId="1602676B" w14:textId="77777777" w:rsidR="00263FC7" w:rsidRPr="00632AE1" w:rsidRDefault="00263FC7" w:rsidP="00263FC7">
            <w:pPr>
              <w:rPr>
                <w:rFonts w:cs="David"/>
                <w:sz w:val="20"/>
                <w:szCs w:val="20"/>
                <w:rtl/>
              </w:rPr>
            </w:pPr>
          </w:p>
        </w:tc>
        <w:tc>
          <w:tcPr>
            <w:tcW w:w="1230" w:type="dxa"/>
            <w:vAlign w:val="center"/>
          </w:tcPr>
          <w:p w14:paraId="754638E1" w14:textId="77777777" w:rsidR="00263FC7" w:rsidRPr="00632AE1" w:rsidRDefault="00263FC7" w:rsidP="00263FC7">
            <w:pPr>
              <w:jc w:val="right"/>
              <w:rPr>
                <w:rFonts w:cs="David"/>
                <w:sz w:val="20"/>
                <w:szCs w:val="20"/>
                <w:rtl/>
              </w:rPr>
            </w:pPr>
            <w:r>
              <w:rPr>
                <w:rFonts w:cs="David"/>
                <w:sz w:val="20"/>
                <w:szCs w:val="20"/>
              </w:rPr>
              <w:t>19/02/2018</w:t>
            </w:r>
          </w:p>
        </w:tc>
        <w:tc>
          <w:tcPr>
            <w:tcW w:w="1230" w:type="dxa"/>
            <w:vAlign w:val="center"/>
          </w:tcPr>
          <w:p w14:paraId="2200F4BE" w14:textId="77777777" w:rsidR="00263FC7" w:rsidRPr="00632AE1" w:rsidRDefault="00263FC7" w:rsidP="00263FC7">
            <w:pPr>
              <w:jc w:val="right"/>
              <w:rPr>
                <w:rFonts w:cs="David"/>
                <w:sz w:val="20"/>
                <w:szCs w:val="20"/>
                <w:rtl/>
              </w:rPr>
            </w:pPr>
            <w:r>
              <w:rPr>
                <w:rFonts w:cs="David"/>
                <w:sz w:val="20"/>
                <w:szCs w:val="20"/>
              </w:rPr>
              <w:t>62/632,350</w:t>
            </w:r>
          </w:p>
        </w:tc>
        <w:tc>
          <w:tcPr>
            <w:tcW w:w="1230" w:type="dxa"/>
            <w:vAlign w:val="center"/>
          </w:tcPr>
          <w:p w14:paraId="19B9F12C"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01CFEDF" w14:textId="77777777" w:rsidTr="00263FC7">
        <w:trPr>
          <w:cantSplit/>
          <w:trHeight w:val="227"/>
          <w:jc w:val="center"/>
        </w:trPr>
        <w:tc>
          <w:tcPr>
            <w:tcW w:w="1230" w:type="dxa"/>
            <w:vAlign w:val="center"/>
          </w:tcPr>
          <w:p w14:paraId="171419B5" w14:textId="77777777" w:rsidR="00263FC7" w:rsidRPr="00632AE1" w:rsidRDefault="00263FC7" w:rsidP="00263FC7">
            <w:pPr>
              <w:rPr>
                <w:rFonts w:cs="David"/>
                <w:sz w:val="20"/>
                <w:szCs w:val="20"/>
                <w:rtl/>
              </w:rPr>
            </w:pPr>
          </w:p>
        </w:tc>
        <w:tc>
          <w:tcPr>
            <w:tcW w:w="1230" w:type="dxa"/>
            <w:vAlign w:val="center"/>
          </w:tcPr>
          <w:p w14:paraId="792AE681" w14:textId="77777777" w:rsidR="00263FC7" w:rsidRPr="00632AE1" w:rsidRDefault="00263FC7" w:rsidP="00263FC7">
            <w:pPr>
              <w:rPr>
                <w:rFonts w:cs="David"/>
                <w:sz w:val="20"/>
                <w:szCs w:val="20"/>
                <w:rtl/>
              </w:rPr>
            </w:pPr>
          </w:p>
        </w:tc>
        <w:tc>
          <w:tcPr>
            <w:tcW w:w="1230" w:type="dxa"/>
            <w:vAlign w:val="center"/>
          </w:tcPr>
          <w:p w14:paraId="7DD9D414" w14:textId="77777777" w:rsidR="00263FC7" w:rsidRPr="00632AE1" w:rsidRDefault="00263FC7" w:rsidP="00263FC7">
            <w:pPr>
              <w:rPr>
                <w:rFonts w:cs="David"/>
                <w:sz w:val="20"/>
                <w:szCs w:val="20"/>
                <w:rtl/>
              </w:rPr>
            </w:pPr>
          </w:p>
        </w:tc>
        <w:tc>
          <w:tcPr>
            <w:tcW w:w="1230" w:type="dxa"/>
            <w:vAlign w:val="center"/>
          </w:tcPr>
          <w:p w14:paraId="28A9EECA" w14:textId="77777777" w:rsidR="00263FC7" w:rsidRDefault="00263FC7" w:rsidP="00263FC7">
            <w:pPr>
              <w:jc w:val="right"/>
              <w:rPr>
                <w:rFonts w:cs="David"/>
                <w:sz w:val="20"/>
                <w:szCs w:val="20"/>
              </w:rPr>
            </w:pPr>
            <w:r>
              <w:rPr>
                <w:rFonts w:cs="David"/>
                <w:sz w:val="20"/>
                <w:szCs w:val="20"/>
                <w:rtl/>
              </w:rPr>
              <w:t>16/11/2018</w:t>
            </w:r>
          </w:p>
        </w:tc>
        <w:tc>
          <w:tcPr>
            <w:tcW w:w="1230" w:type="dxa"/>
            <w:vAlign w:val="center"/>
          </w:tcPr>
          <w:p w14:paraId="1A3A8809" w14:textId="77777777" w:rsidR="00263FC7" w:rsidRDefault="00263FC7" w:rsidP="00263FC7">
            <w:pPr>
              <w:jc w:val="right"/>
              <w:rPr>
                <w:rFonts w:cs="David"/>
                <w:sz w:val="20"/>
                <w:szCs w:val="20"/>
              </w:rPr>
            </w:pPr>
            <w:r>
              <w:rPr>
                <w:rFonts w:cs="David"/>
                <w:sz w:val="20"/>
                <w:szCs w:val="20"/>
                <w:rtl/>
              </w:rPr>
              <w:t>16/193,411</w:t>
            </w:r>
          </w:p>
        </w:tc>
        <w:tc>
          <w:tcPr>
            <w:tcW w:w="1230" w:type="dxa"/>
            <w:vAlign w:val="center"/>
          </w:tcPr>
          <w:p w14:paraId="52819424" w14:textId="77777777" w:rsidR="00263FC7" w:rsidRDefault="00263FC7" w:rsidP="00263FC7">
            <w:pPr>
              <w:jc w:val="right"/>
              <w:rPr>
                <w:rFonts w:cs="David"/>
                <w:sz w:val="20"/>
                <w:szCs w:val="20"/>
              </w:rPr>
            </w:pPr>
            <w:r>
              <w:rPr>
                <w:rFonts w:cs="David"/>
                <w:sz w:val="20"/>
                <w:szCs w:val="20"/>
              </w:rPr>
              <w:t>US</w:t>
            </w:r>
          </w:p>
        </w:tc>
      </w:tr>
      <w:tr w:rsidR="00263FC7" w:rsidRPr="00632AE1" w14:paraId="4A9DF73E" w14:textId="77777777" w:rsidTr="00263FC7">
        <w:trPr>
          <w:cantSplit/>
          <w:trHeight w:val="227"/>
          <w:jc w:val="center"/>
        </w:trPr>
        <w:tc>
          <w:tcPr>
            <w:tcW w:w="3690" w:type="dxa"/>
            <w:gridSpan w:val="3"/>
            <w:vAlign w:val="center"/>
          </w:tcPr>
          <w:p w14:paraId="036A8A08" w14:textId="77777777" w:rsidR="00263FC7" w:rsidRPr="00632AE1" w:rsidRDefault="00263FC7" w:rsidP="00263FC7">
            <w:pPr>
              <w:rPr>
                <w:rFonts w:cs="David"/>
                <w:sz w:val="20"/>
                <w:szCs w:val="20"/>
                <w:rtl/>
              </w:rPr>
            </w:pPr>
          </w:p>
        </w:tc>
        <w:tc>
          <w:tcPr>
            <w:tcW w:w="3690" w:type="dxa"/>
            <w:gridSpan w:val="3"/>
            <w:vAlign w:val="center"/>
          </w:tcPr>
          <w:p w14:paraId="293E004B" w14:textId="77777777" w:rsidR="00263FC7" w:rsidRPr="00632AE1" w:rsidRDefault="00263FC7" w:rsidP="00263FC7">
            <w:pPr>
              <w:jc w:val="right"/>
              <w:rPr>
                <w:rFonts w:cs="David"/>
                <w:sz w:val="20"/>
                <w:szCs w:val="20"/>
              </w:rPr>
            </w:pPr>
            <w:r>
              <w:rPr>
                <w:rFonts w:cs="David"/>
                <w:sz w:val="20"/>
                <w:szCs w:val="20"/>
              </w:rPr>
              <w:t>PCT/US/2019/018177</w:t>
            </w:r>
          </w:p>
        </w:tc>
      </w:tr>
      <w:tr w:rsidR="00263FC7" w:rsidRPr="00632AE1" w14:paraId="62BDB8DA" w14:textId="77777777" w:rsidTr="00263FC7">
        <w:trPr>
          <w:cantSplit/>
          <w:trHeight w:val="227"/>
          <w:jc w:val="center"/>
        </w:trPr>
        <w:tc>
          <w:tcPr>
            <w:tcW w:w="3690" w:type="dxa"/>
            <w:gridSpan w:val="3"/>
            <w:vAlign w:val="center"/>
          </w:tcPr>
          <w:p w14:paraId="2922CFA1" w14:textId="77777777" w:rsidR="00263FC7" w:rsidRPr="00632AE1" w:rsidRDefault="00263FC7" w:rsidP="00263FC7">
            <w:pPr>
              <w:rPr>
                <w:rFonts w:cs="David"/>
                <w:sz w:val="20"/>
                <w:szCs w:val="20"/>
                <w:rtl/>
              </w:rPr>
            </w:pPr>
          </w:p>
        </w:tc>
        <w:tc>
          <w:tcPr>
            <w:tcW w:w="3690" w:type="dxa"/>
            <w:gridSpan w:val="3"/>
            <w:vAlign w:val="center"/>
          </w:tcPr>
          <w:p w14:paraId="37841F9E" w14:textId="77777777" w:rsidR="00263FC7" w:rsidRPr="00632AE1" w:rsidRDefault="00263FC7" w:rsidP="00263FC7">
            <w:pPr>
              <w:jc w:val="right"/>
              <w:rPr>
                <w:rFonts w:cs="David"/>
                <w:sz w:val="20"/>
                <w:szCs w:val="20"/>
              </w:rPr>
            </w:pPr>
            <w:r>
              <w:rPr>
                <w:rFonts w:cs="David"/>
                <w:sz w:val="20"/>
                <w:szCs w:val="20"/>
              </w:rPr>
              <w:t>WO/2019/161170</w:t>
            </w:r>
          </w:p>
        </w:tc>
      </w:tr>
      <w:tr w:rsidR="00263FC7" w:rsidRPr="00632AE1" w14:paraId="1FDA6923" w14:textId="77777777" w:rsidTr="00263FC7">
        <w:trPr>
          <w:cantSplit/>
          <w:trHeight w:val="227"/>
          <w:jc w:val="center"/>
        </w:trPr>
        <w:tc>
          <w:tcPr>
            <w:tcW w:w="7380" w:type="dxa"/>
            <w:gridSpan w:val="6"/>
            <w:tcBorders>
              <w:bottom w:val="single" w:sz="4" w:space="0" w:color="auto"/>
            </w:tcBorders>
            <w:vAlign w:val="center"/>
          </w:tcPr>
          <w:p w14:paraId="236975D6" w14:textId="77777777" w:rsidR="00263FC7" w:rsidRPr="00632AE1" w:rsidRDefault="00263FC7" w:rsidP="00263FC7">
            <w:pPr>
              <w:rPr>
                <w:rFonts w:cs="David"/>
                <w:sz w:val="20"/>
                <w:szCs w:val="20"/>
              </w:rPr>
            </w:pPr>
          </w:p>
        </w:tc>
      </w:tr>
    </w:tbl>
    <w:p w14:paraId="190027C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235E153" w14:textId="77777777" w:rsidTr="00263FC7">
        <w:trPr>
          <w:cantSplit/>
          <w:trHeight w:val="443"/>
          <w:jc w:val="center"/>
        </w:trPr>
        <w:tc>
          <w:tcPr>
            <w:tcW w:w="2460" w:type="dxa"/>
            <w:gridSpan w:val="2"/>
            <w:vAlign w:val="center"/>
          </w:tcPr>
          <w:p w14:paraId="3601C7E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7D5E592E" w14:textId="77777777" w:rsidR="00263FC7" w:rsidRPr="00263FC7" w:rsidRDefault="000863EF" w:rsidP="00263FC7">
            <w:pPr>
              <w:jc w:val="center"/>
              <w:rPr>
                <w:rFonts w:cs="Guttman Hodes"/>
                <w:b/>
                <w:bCs/>
                <w:color w:val="0000FF"/>
                <w:sz w:val="20"/>
                <w:szCs w:val="20"/>
                <w:u w:val="single"/>
                <w:rtl/>
              </w:rPr>
            </w:pPr>
            <w:hyperlink r:id="rId246" w:history="1">
              <w:r w:rsidR="00263FC7">
                <w:rPr>
                  <w:rFonts w:cs="Guttman Hodes"/>
                  <w:b/>
                  <w:bCs/>
                  <w:color w:val="0000FF"/>
                  <w:sz w:val="20"/>
                  <w:szCs w:val="20"/>
                  <w:u w:val="single"/>
                  <w:rtl/>
                </w:rPr>
                <w:t>276736</w:t>
              </w:r>
            </w:hyperlink>
          </w:p>
        </w:tc>
        <w:tc>
          <w:tcPr>
            <w:tcW w:w="2460" w:type="dxa"/>
            <w:gridSpan w:val="2"/>
            <w:vAlign w:val="center"/>
          </w:tcPr>
          <w:p w14:paraId="2790345F" w14:textId="77777777" w:rsidR="00263FC7" w:rsidRPr="00632AE1" w:rsidRDefault="00263FC7" w:rsidP="00263FC7">
            <w:pPr>
              <w:jc w:val="right"/>
              <w:rPr>
                <w:rFonts w:cs="David"/>
                <w:sz w:val="20"/>
                <w:szCs w:val="20"/>
                <w:rtl/>
              </w:rPr>
            </w:pPr>
            <w:r>
              <w:rPr>
                <w:rFonts w:cs="David"/>
                <w:sz w:val="20"/>
                <w:szCs w:val="20"/>
                <w:rtl/>
              </w:rPr>
              <w:t>09/05/2019</w:t>
            </w:r>
          </w:p>
        </w:tc>
      </w:tr>
      <w:tr w:rsidR="00263FC7" w:rsidRPr="00632AE1" w14:paraId="2F6ECBA3" w14:textId="77777777" w:rsidTr="00263FC7">
        <w:trPr>
          <w:cantSplit/>
          <w:trHeight w:val="227"/>
          <w:jc w:val="center"/>
        </w:trPr>
        <w:tc>
          <w:tcPr>
            <w:tcW w:w="3690" w:type="dxa"/>
            <w:gridSpan w:val="3"/>
            <w:vAlign w:val="center"/>
          </w:tcPr>
          <w:p w14:paraId="48120B90" w14:textId="77777777" w:rsidR="00263FC7" w:rsidRPr="00632AE1" w:rsidRDefault="00263FC7" w:rsidP="00263FC7">
            <w:pPr>
              <w:rPr>
                <w:rFonts w:cs="Guttman Hodes"/>
                <w:sz w:val="20"/>
                <w:szCs w:val="20"/>
                <w:rtl/>
              </w:rPr>
            </w:pPr>
            <w:r>
              <w:rPr>
                <w:rFonts w:cs="Guttman Hodes"/>
                <w:sz w:val="20"/>
                <w:szCs w:val="20"/>
                <w:rtl/>
              </w:rPr>
              <w:t>שיטה ומערכת למניעת התנגשות רכב באדם</w:t>
            </w:r>
          </w:p>
        </w:tc>
        <w:tc>
          <w:tcPr>
            <w:tcW w:w="3690" w:type="dxa"/>
            <w:gridSpan w:val="3"/>
            <w:vAlign w:val="center"/>
          </w:tcPr>
          <w:p w14:paraId="7752680E" w14:textId="77777777" w:rsidR="00263FC7" w:rsidRPr="00632AE1" w:rsidRDefault="00263FC7" w:rsidP="00263FC7">
            <w:pPr>
              <w:jc w:val="right"/>
              <w:rPr>
                <w:rFonts w:cs="David"/>
                <w:sz w:val="20"/>
                <w:szCs w:val="20"/>
                <w:rtl/>
              </w:rPr>
            </w:pPr>
            <w:r>
              <w:rPr>
                <w:rFonts w:cs="David"/>
                <w:sz w:val="20"/>
                <w:szCs w:val="20"/>
              </w:rPr>
              <w:t>METHOD AND SYSTEM FOR VEHICLE-TO-PEDESTRIAN COLLISION AVOIDANCE</w:t>
            </w:r>
          </w:p>
        </w:tc>
      </w:tr>
      <w:tr w:rsidR="00263FC7" w:rsidRPr="00632AE1" w14:paraId="2EBDBB3B" w14:textId="77777777" w:rsidTr="00263FC7">
        <w:trPr>
          <w:cantSplit/>
          <w:trHeight w:val="227"/>
          <w:jc w:val="center"/>
        </w:trPr>
        <w:tc>
          <w:tcPr>
            <w:tcW w:w="3690" w:type="dxa"/>
            <w:gridSpan w:val="3"/>
            <w:vAlign w:val="center"/>
          </w:tcPr>
          <w:p w14:paraId="4886EB14" w14:textId="77777777" w:rsidR="00263FC7" w:rsidRPr="00632AE1" w:rsidRDefault="00263FC7" w:rsidP="00263FC7">
            <w:pPr>
              <w:rPr>
                <w:rFonts w:cs="Guttman Hodes"/>
                <w:sz w:val="20"/>
                <w:szCs w:val="20"/>
                <w:rtl/>
              </w:rPr>
            </w:pPr>
          </w:p>
        </w:tc>
        <w:tc>
          <w:tcPr>
            <w:tcW w:w="3690" w:type="dxa"/>
            <w:gridSpan w:val="3"/>
            <w:vAlign w:val="center"/>
          </w:tcPr>
          <w:p w14:paraId="7AF54750" w14:textId="77777777" w:rsidR="00263FC7" w:rsidRPr="00632AE1" w:rsidRDefault="00263FC7" w:rsidP="00263FC7">
            <w:pPr>
              <w:jc w:val="right"/>
              <w:rPr>
                <w:rFonts w:cs="David"/>
                <w:sz w:val="20"/>
                <w:szCs w:val="20"/>
                <w:rtl/>
              </w:rPr>
            </w:pPr>
            <w:r>
              <w:rPr>
                <w:rFonts w:cs="David"/>
                <w:sz w:val="20"/>
                <w:szCs w:val="20"/>
              </w:rPr>
              <w:t>BEAUCHAMP Bastien</w:t>
            </w:r>
          </w:p>
        </w:tc>
      </w:tr>
      <w:tr w:rsidR="00263FC7" w:rsidRPr="00632AE1" w14:paraId="2E4E889D" w14:textId="77777777" w:rsidTr="00263FC7">
        <w:trPr>
          <w:cantSplit/>
          <w:trHeight w:val="227"/>
          <w:jc w:val="center"/>
        </w:trPr>
        <w:tc>
          <w:tcPr>
            <w:tcW w:w="1230" w:type="dxa"/>
            <w:vAlign w:val="center"/>
          </w:tcPr>
          <w:p w14:paraId="3FC480F4" w14:textId="77777777" w:rsidR="00263FC7" w:rsidRPr="00632AE1" w:rsidRDefault="00263FC7" w:rsidP="00263FC7">
            <w:pPr>
              <w:rPr>
                <w:rFonts w:cs="David"/>
                <w:sz w:val="20"/>
                <w:szCs w:val="20"/>
                <w:rtl/>
              </w:rPr>
            </w:pPr>
          </w:p>
        </w:tc>
        <w:tc>
          <w:tcPr>
            <w:tcW w:w="1230" w:type="dxa"/>
            <w:vAlign w:val="center"/>
          </w:tcPr>
          <w:p w14:paraId="7093E528" w14:textId="77777777" w:rsidR="00263FC7" w:rsidRPr="00632AE1" w:rsidRDefault="00263FC7" w:rsidP="00263FC7">
            <w:pPr>
              <w:rPr>
                <w:rFonts w:cs="David"/>
                <w:sz w:val="20"/>
                <w:szCs w:val="20"/>
                <w:rtl/>
              </w:rPr>
            </w:pPr>
          </w:p>
        </w:tc>
        <w:tc>
          <w:tcPr>
            <w:tcW w:w="1230" w:type="dxa"/>
            <w:vAlign w:val="center"/>
          </w:tcPr>
          <w:p w14:paraId="74CB2B89" w14:textId="77777777" w:rsidR="00263FC7" w:rsidRPr="00632AE1" w:rsidRDefault="00263FC7" w:rsidP="00263FC7">
            <w:pPr>
              <w:rPr>
                <w:rFonts w:cs="David"/>
                <w:sz w:val="20"/>
                <w:szCs w:val="20"/>
                <w:rtl/>
              </w:rPr>
            </w:pPr>
          </w:p>
        </w:tc>
        <w:tc>
          <w:tcPr>
            <w:tcW w:w="1230" w:type="dxa"/>
            <w:vAlign w:val="center"/>
          </w:tcPr>
          <w:p w14:paraId="3152184A" w14:textId="77777777" w:rsidR="00263FC7" w:rsidRPr="00632AE1" w:rsidRDefault="00263FC7" w:rsidP="00263FC7">
            <w:pPr>
              <w:jc w:val="right"/>
              <w:rPr>
                <w:rFonts w:cs="David"/>
                <w:sz w:val="20"/>
                <w:szCs w:val="20"/>
                <w:rtl/>
              </w:rPr>
            </w:pPr>
            <w:r>
              <w:rPr>
                <w:rFonts w:cs="David"/>
                <w:sz w:val="20"/>
                <w:szCs w:val="20"/>
              </w:rPr>
              <w:t>10/05/2018</w:t>
            </w:r>
          </w:p>
        </w:tc>
        <w:tc>
          <w:tcPr>
            <w:tcW w:w="1230" w:type="dxa"/>
            <w:vAlign w:val="center"/>
          </w:tcPr>
          <w:p w14:paraId="357A898D" w14:textId="77777777" w:rsidR="00263FC7" w:rsidRPr="00632AE1" w:rsidRDefault="00263FC7" w:rsidP="00263FC7">
            <w:pPr>
              <w:jc w:val="right"/>
              <w:rPr>
                <w:rFonts w:cs="David"/>
                <w:sz w:val="20"/>
                <w:szCs w:val="20"/>
                <w:rtl/>
              </w:rPr>
            </w:pPr>
            <w:r>
              <w:rPr>
                <w:rFonts w:cs="David"/>
                <w:sz w:val="20"/>
                <w:szCs w:val="20"/>
              </w:rPr>
              <w:t>62/669,437</w:t>
            </w:r>
          </w:p>
        </w:tc>
        <w:tc>
          <w:tcPr>
            <w:tcW w:w="1230" w:type="dxa"/>
            <w:vAlign w:val="center"/>
          </w:tcPr>
          <w:p w14:paraId="38FBC8A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3FDB321" w14:textId="77777777" w:rsidTr="00263FC7">
        <w:trPr>
          <w:cantSplit/>
          <w:trHeight w:val="227"/>
          <w:jc w:val="center"/>
        </w:trPr>
        <w:tc>
          <w:tcPr>
            <w:tcW w:w="1230" w:type="dxa"/>
            <w:vAlign w:val="center"/>
          </w:tcPr>
          <w:p w14:paraId="15DBBADE" w14:textId="77777777" w:rsidR="00263FC7" w:rsidRPr="00632AE1" w:rsidRDefault="00263FC7" w:rsidP="00263FC7">
            <w:pPr>
              <w:rPr>
                <w:rFonts w:cs="David"/>
                <w:sz w:val="20"/>
                <w:szCs w:val="20"/>
                <w:rtl/>
              </w:rPr>
            </w:pPr>
          </w:p>
        </w:tc>
        <w:tc>
          <w:tcPr>
            <w:tcW w:w="1230" w:type="dxa"/>
            <w:vAlign w:val="center"/>
          </w:tcPr>
          <w:p w14:paraId="299C833C" w14:textId="77777777" w:rsidR="00263FC7" w:rsidRPr="00632AE1" w:rsidRDefault="00263FC7" w:rsidP="00263FC7">
            <w:pPr>
              <w:rPr>
                <w:rFonts w:cs="David"/>
                <w:sz w:val="20"/>
                <w:szCs w:val="20"/>
                <w:rtl/>
              </w:rPr>
            </w:pPr>
          </w:p>
        </w:tc>
        <w:tc>
          <w:tcPr>
            <w:tcW w:w="1230" w:type="dxa"/>
            <w:vAlign w:val="center"/>
          </w:tcPr>
          <w:p w14:paraId="74634B31" w14:textId="77777777" w:rsidR="00263FC7" w:rsidRPr="00632AE1" w:rsidRDefault="00263FC7" w:rsidP="00263FC7">
            <w:pPr>
              <w:rPr>
                <w:rFonts w:cs="David"/>
                <w:sz w:val="20"/>
                <w:szCs w:val="20"/>
                <w:rtl/>
              </w:rPr>
            </w:pPr>
          </w:p>
        </w:tc>
        <w:tc>
          <w:tcPr>
            <w:tcW w:w="1230" w:type="dxa"/>
            <w:vAlign w:val="center"/>
          </w:tcPr>
          <w:p w14:paraId="2048920F" w14:textId="77777777" w:rsidR="00263FC7" w:rsidRDefault="00263FC7" w:rsidP="00263FC7">
            <w:pPr>
              <w:jc w:val="right"/>
              <w:rPr>
                <w:rFonts w:cs="David"/>
                <w:sz w:val="20"/>
                <w:szCs w:val="20"/>
              </w:rPr>
            </w:pPr>
            <w:r>
              <w:rPr>
                <w:rFonts w:cs="David"/>
                <w:sz w:val="20"/>
                <w:szCs w:val="20"/>
                <w:rtl/>
              </w:rPr>
              <w:t>16/01/2019</w:t>
            </w:r>
          </w:p>
        </w:tc>
        <w:tc>
          <w:tcPr>
            <w:tcW w:w="1230" w:type="dxa"/>
            <w:vAlign w:val="center"/>
          </w:tcPr>
          <w:p w14:paraId="1B181BA6" w14:textId="77777777" w:rsidR="00263FC7" w:rsidRDefault="00263FC7" w:rsidP="00263FC7">
            <w:pPr>
              <w:jc w:val="right"/>
              <w:rPr>
                <w:rFonts w:cs="David"/>
                <w:sz w:val="20"/>
                <w:szCs w:val="20"/>
              </w:rPr>
            </w:pPr>
            <w:r>
              <w:rPr>
                <w:rFonts w:cs="David"/>
                <w:sz w:val="20"/>
                <w:szCs w:val="20"/>
                <w:rtl/>
              </w:rPr>
              <w:t>62/792,950</w:t>
            </w:r>
          </w:p>
        </w:tc>
        <w:tc>
          <w:tcPr>
            <w:tcW w:w="1230" w:type="dxa"/>
            <w:vAlign w:val="center"/>
          </w:tcPr>
          <w:p w14:paraId="06E96CC0" w14:textId="77777777" w:rsidR="00263FC7" w:rsidRDefault="00263FC7" w:rsidP="00263FC7">
            <w:pPr>
              <w:jc w:val="right"/>
              <w:rPr>
                <w:rFonts w:cs="David"/>
                <w:sz w:val="20"/>
                <w:szCs w:val="20"/>
              </w:rPr>
            </w:pPr>
            <w:r>
              <w:rPr>
                <w:rFonts w:cs="David"/>
                <w:sz w:val="20"/>
                <w:szCs w:val="20"/>
              </w:rPr>
              <w:t>US</w:t>
            </w:r>
          </w:p>
        </w:tc>
      </w:tr>
      <w:tr w:rsidR="00263FC7" w:rsidRPr="00632AE1" w14:paraId="1A2C5022" w14:textId="77777777" w:rsidTr="00263FC7">
        <w:trPr>
          <w:cantSplit/>
          <w:trHeight w:val="227"/>
          <w:jc w:val="center"/>
        </w:trPr>
        <w:tc>
          <w:tcPr>
            <w:tcW w:w="3690" w:type="dxa"/>
            <w:gridSpan w:val="3"/>
            <w:vAlign w:val="center"/>
          </w:tcPr>
          <w:p w14:paraId="76CDC75C" w14:textId="77777777" w:rsidR="00263FC7" w:rsidRPr="00632AE1" w:rsidRDefault="00263FC7" w:rsidP="00263FC7">
            <w:pPr>
              <w:rPr>
                <w:rFonts w:cs="David"/>
                <w:sz w:val="20"/>
                <w:szCs w:val="20"/>
                <w:rtl/>
              </w:rPr>
            </w:pPr>
          </w:p>
        </w:tc>
        <w:tc>
          <w:tcPr>
            <w:tcW w:w="3690" w:type="dxa"/>
            <w:gridSpan w:val="3"/>
            <w:vAlign w:val="center"/>
          </w:tcPr>
          <w:p w14:paraId="4F661479" w14:textId="77777777" w:rsidR="00263FC7" w:rsidRPr="00632AE1" w:rsidRDefault="00263FC7" w:rsidP="00263FC7">
            <w:pPr>
              <w:jc w:val="right"/>
              <w:rPr>
                <w:rFonts w:cs="David"/>
                <w:sz w:val="20"/>
                <w:szCs w:val="20"/>
              </w:rPr>
            </w:pPr>
            <w:r>
              <w:rPr>
                <w:rFonts w:cs="David"/>
                <w:sz w:val="20"/>
                <w:szCs w:val="20"/>
              </w:rPr>
              <w:t>PCT/CA/2019/050613</w:t>
            </w:r>
          </w:p>
        </w:tc>
      </w:tr>
      <w:tr w:rsidR="00263FC7" w:rsidRPr="00632AE1" w14:paraId="5F0226C9" w14:textId="77777777" w:rsidTr="00263FC7">
        <w:trPr>
          <w:cantSplit/>
          <w:trHeight w:val="227"/>
          <w:jc w:val="center"/>
        </w:trPr>
        <w:tc>
          <w:tcPr>
            <w:tcW w:w="3690" w:type="dxa"/>
            <w:gridSpan w:val="3"/>
            <w:vAlign w:val="center"/>
          </w:tcPr>
          <w:p w14:paraId="310AEA97" w14:textId="77777777" w:rsidR="00263FC7" w:rsidRPr="00632AE1" w:rsidRDefault="00263FC7" w:rsidP="00263FC7">
            <w:pPr>
              <w:rPr>
                <w:rFonts w:cs="David"/>
                <w:sz w:val="20"/>
                <w:szCs w:val="20"/>
                <w:rtl/>
              </w:rPr>
            </w:pPr>
          </w:p>
        </w:tc>
        <w:tc>
          <w:tcPr>
            <w:tcW w:w="3690" w:type="dxa"/>
            <w:gridSpan w:val="3"/>
            <w:vAlign w:val="center"/>
          </w:tcPr>
          <w:p w14:paraId="0AD66C37" w14:textId="77777777" w:rsidR="00263FC7" w:rsidRPr="00632AE1" w:rsidRDefault="00263FC7" w:rsidP="00263FC7">
            <w:pPr>
              <w:jc w:val="right"/>
              <w:rPr>
                <w:rFonts w:cs="David"/>
                <w:sz w:val="20"/>
                <w:szCs w:val="20"/>
              </w:rPr>
            </w:pPr>
            <w:r>
              <w:rPr>
                <w:rFonts w:cs="David"/>
                <w:sz w:val="20"/>
                <w:szCs w:val="20"/>
              </w:rPr>
              <w:t>WO/2019/213763</w:t>
            </w:r>
          </w:p>
        </w:tc>
      </w:tr>
      <w:tr w:rsidR="00263FC7" w:rsidRPr="00632AE1" w14:paraId="66E9CE77" w14:textId="77777777" w:rsidTr="00263FC7">
        <w:trPr>
          <w:cantSplit/>
          <w:trHeight w:val="227"/>
          <w:jc w:val="center"/>
        </w:trPr>
        <w:tc>
          <w:tcPr>
            <w:tcW w:w="7380" w:type="dxa"/>
            <w:gridSpan w:val="6"/>
            <w:tcBorders>
              <w:bottom w:val="single" w:sz="4" w:space="0" w:color="auto"/>
            </w:tcBorders>
            <w:vAlign w:val="center"/>
          </w:tcPr>
          <w:p w14:paraId="7096DEAF" w14:textId="77777777" w:rsidR="00263FC7" w:rsidRPr="00632AE1" w:rsidRDefault="00263FC7" w:rsidP="00263FC7">
            <w:pPr>
              <w:rPr>
                <w:rFonts w:cs="David"/>
                <w:sz w:val="20"/>
                <w:szCs w:val="20"/>
              </w:rPr>
            </w:pPr>
          </w:p>
        </w:tc>
      </w:tr>
    </w:tbl>
    <w:p w14:paraId="32A2A4D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031E4D9" w14:textId="77777777" w:rsidTr="00263FC7">
        <w:trPr>
          <w:cantSplit/>
          <w:trHeight w:val="443"/>
          <w:jc w:val="center"/>
        </w:trPr>
        <w:tc>
          <w:tcPr>
            <w:tcW w:w="2460" w:type="dxa"/>
            <w:gridSpan w:val="2"/>
            <w:vAlign w:val="center"/>
          </w:tcPr>
          <w:p w14:paraId="249A9E6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G03F</w:t>
            </w:r>
          </w:p>
        </w:tc>
        <w:tc>
          <w:tcPr>
            <w:tcW w:w="2460" w:type="dxa"/>
            <w:gridSpan w:val="2"/>
            <w:vAlign w:val="center"/>
          </w:tcPr>
          <w:p w14:paraId="5ABAB3A6" w14:textId="77777777" w:rsidR="00263FC7" w:rsidRPr="00263FC7" w:rsidRDefault="000863EF" w:rsidP="00263FC7">
            <w:pPr>
              <w:jc w:val="center"/>
              <w:rPr>
                <w:rFonts w:cs="Guttman Hodes"/>
                <w:b/>
                <w:bCs/>
                <w:color w:val="0000FF"/>
                <w:sz w:val="20"/>
                <w:szCs w:val="20"/>
                <w:u w:val="single"/>
                <w:rtl/>
              </w:rPr>
            </w:pPr>
            <w:hyperlink r:id="rId247" w:history="1">
              <w:r w:rsidR="00263FC7">
                <w:rPr>
                  <w:rFonts w:cs="Guttman Hodes"/>
                  <w:b/>
                  <w:bCs/>
                  <w:color w:val="0000FF"/>
                  <w:sz w:val="20"/>
                  <w:szCs w:val="20"/>
                  <w:u w:val="single"/>
                  <w:rtl/>
                </w:rPr>
                <w:t>276737</w:t>
              </w:r>
            </w:hyperlink>
          </w:p>
        </w:tc>
        <w:tc>
          <w:tcPr>
            <w:tcW w:w="2460" w:type="dxa"/>
            <w:gridSpan w:val="2"/>
            <w:vAlign w:val="center"/>
          </w:tcPr>
          <w:p w14:paraId="478ABAED" w14:textId="77777777" w:rsidR="00263FC7" w:rsidRPr="00632AE1" w:rsidRDefault="00263FC7" w:rsidP="00263FC7">
            <w:pPr>
              <w:jc w:val="right"/>
              <w:rPr>
                <w:rFonts w:cs="David"/>
                <w:sz w:val="20"/>
                <w:szCs w:val="20"/>
                <w:rtl/>
              </w:rPr>
            </w:pPr>
            <w:r>
              <w:rPr>
                <w:rFonts w:cs="David"/>
                <w:sz w:val="20"/>
                <w:szCs w:val="20"/>
                <w:rtl/>
              </w:rPr>
              <w:t>24/01/2019</w:t>
            </w:r>
          </w:p>
        </w:tc>
      </w:tr>
      <w:tr w:rsidR="00263FC7" w:rsidRPr="00632AE1" w14:paraId="654C0D47" w14:textId="77777777" w:rsidTr="00263FC7">
        <w:trPr>
          <w:cantSplit/>
          <w:trHeight w:val="227"/>
          <w:jc w:val="center"/>
        </w:trPr>
        <w:tc>
          <w:tcPr>
            <w:tcW w:w="3690" w:type="dxa"/>
            <w:gridSpan w:val="3"/>
            <w:vAlign w:val="center"/>
          </w:tcPr>
          <w:p w14:paraId="05252F01" w14:textId="77777777" w:rsidR="00263FC7" w:rsidRPr="00632AE1" w:rsidRDefault="00263FC7" w:rsidP="00263FC7">
            <w:pPr>
              <w:rPr>
                <w:rFonts w:cs="Guttman Hodes"/>
                <w:sz w:val="20"/>
                <w:szCs w:val="20"/>
                <w:rtl/>
              </w:rPr>
            </w:pPr>
            <w:r>
              <w:rPr>
                <w:rFonts w:cs="Guttman Hodes"/>
                <w:sz w:val="20"/>
                <w:szCs w:val="20"/>
                <w:rtl/>
              </w:rPr>
              <w:t>שיטה מטרולוגית ומכשיר עם רוחב פס מוגבר</w:t>
            </w:r>
          </w:p>
        </w:tc>
        <w:tc>
          <w:tcPr>
            <w:tcW w:w="3690" w:type="dxa"/>
            <w:gridSpan w:val="3"/>
            <w:vAlign w:val="center"/>
          </w:tcPr>
          <w:p w14:paraId="7E88E87D" w14:textId="77777777" w:rsidR="00263FC7" w:rsidRPr="00632AE1" w:rsidRDefault="00263FC7" w:rsidP="00263FC7">
            <w:pPr>
              <w:jc w:val="right"/>
              <w:rPr>
                <w:rFonts w:cs="David"/>
                <w:sz w:val="20"/>
                <w:szCs w:val="20"/>
                <w:rtl/>
              </w:rPr>
            </w:pPr>
            <w:r>
              <w:rPr>
                <w:rFonts w:cs="David"/>
                <w:sz w:val="20"/>
                <w:szCs w:val="20"/>
              </w:rPr>
              <w:t>METROLOGY METHOD AND APPARATUS WITH INCREASED BANDWIDTH</w:t>
            </w:r>
          </w:p>
        </w:tc>
      </w:tr>
      <w:tr w:rsidR="00263FC7" w:rsidRPr="00632AE1" w14:paraId="33575FD3" w14:textId="77777777" w:rsidTr="00263FC7">
        <w:trPr>
          <w:cantSplit/>
          <w:trHeight w:val="227"/>
          <w:jc w:val="center"/>
        </w:trPr>
        <w:tc>
          <w:tcPr>
            <w:tcW w:w="3690" w:type="dxa"/>
            <w:gridSpan w:val="3"/>
            <w:vAlign w:val="center"/>
          </w:tcPr>
          <w:p w14:paraId="31A63F06" w14:textId="77777777" w:rsidR="00263FC7" w:rsidRPr="00632AE1" w:rsidRDefault="00263FC7" w:rsidP="00263FC7">
            <w:pPr>
              <w:rPr>
                <w:rFonts w:cs="Guttman Hodes"/>
                <w:sz w:val="20"/>
                <w:szCs w:val="20"/>
                <w:rtl/>
              </w:rPr>
            </w:pPr>
          </w:p>
        </w:tc>
        <w:tc>
          <w:tcPr>
            <w:tcW w:w="3690" w:type="dxa"/>
            <w:gridSpan w:val="3"/>
            <w:vAlign w:val="center"/>
          </w:tcPr>
          <w:p w14:paraId="51CCA80A" w14:textId="77777777" w:rsidR="00263FC7" w:rsidRPr="00632AE1" w:rsidRDefault="00263FC7" w:rsidP="00263FC7">
            <w:pPr>
              <w:jc w:val="right"/>
              <w:rPr>
                <w:rFonts w:cs="David"/>
                <w:sz w:val="20"/>
                <w:szCs w:val="20"/>
                <w:rtl/>
              </w:rPr>
            </w:pPr>
            <w:r>
              <w:rPr>
                <w:rFonts w:cs="David"/>
                <w:sz w:val="20"/>
                <w:szCs w:val="20"/>
              </w:rPr>
              <w:t>ASML NETHERLANDS B.V.</w:t>
            </w:r>
          </w:p>
        </w:tc>
      </w:tr>
      <w:tr w:rsidR="00263FC7" w:rsidRPr="00632AE1" w14:paraId="3156A706" w14:textId="77777777" w:rsidTr="00263FC7">
        <w:trPr>
          <w:cantSplit/>
          <w:trHeight w:val="227"/>
          <w:jc w:val="center"/>
        </w:trPr>
        <w:tc>
          <w:tcPr>
            <w:tcW w:w="1230" w:type="dxa"/>
            <w:vAlign w:val="center"/>
          </w:tcPr>
          <w:p w14:paraId="3A03F37A" w14:textId="77777777" w:rsidR="00263FC7" w:rsidRPr="00632AE1" w:rsidRDefault="00263FC7" w:rsidP="00263FC7">
            <w:pPr>
              <w:rPr>
                <w:rFonts w:cs="David"/>
                <w:sz w:val="20"/>
                <w:szCs w:val="20"/>
                <w:rtl/>
              </w:rPr>
            </w:pPr>
          </w:p>
        </w:tc>
        <w:tc>
          <w:tcPr>
            <w:tcW w:w="1230" w:type="dxa"/>
            <w:vAlign w:val="center"/>
          </w:tcPr>
          <w:p w14:paraId="44A05048" w14:textId="77777777" w:rsidR="00263FC7" w:rsidRPr="00632AE1" w:rsidRDefault="00263FC7" w:rsidP="00263FC7">
            <w:pPr>
              <w:rPr>
                <w:rFonts w:cs="David"/>
                <w:sz w:val="20"/>
                <w:szCs w:val="20"/>
                <w:rtl/>
              </w:rPr>
            </w:pPr>
          </w:p>
        </w:tc>
        <w:tc>
          <w:tcPr>
            <w:tcW w:w="1230" w:type="dxa"/>
            <w:vAlign w:val="center"/>
          </w:tcPr>
          <w:p w14:paraId="5534C680" w14:textId="77777777" w:rsidR="00263FC7" w:rsidRPr="00632AE1" w:rsidRDefault="00263FC7" w:rsidP="00263FC7">
            <w:pPr>
              <w:rPr>
                <w:rFonts w:cs="David"/>
                <w:sz w:val="20"/>
                <w:szCs w:val="20"/>
                <w:rtl/>
              </w:rPr>
            </w:pPr>
          </w:p>
        </w:tc>
        <w:tc>
          <w:tcPr>
            <w:tcW w:w="1230" w:type="dxa"/>
            <w:vAlign w:val="center"/>
          </w:tcPr>
          <w:p w14:paraId="64B00F5D" w14:textId="77777777" w:rsidR="00263FC7" w:rsidRPr="00632AE1" w:rsidRDefault="00263FC7" w:rsidP="00263FC7">
            <w:pPr>
              <w:jc w:val="right"/>
              <w:rPr>
                <w:rFonts w:cs="David"/>
                <w:sz w:val="20"/>
                <w:szCs w:val="20"/>
                <w:rtl/>
              </w:rPr>
            </w:pPr>
            <w:r>
              <w:rPr>
                <w:rFonts w:cs="David"/>
                <w:sz w:val="20"/>
                <w:szCs w:val="20"/>
              </w:rPr>
              <w:t>20/02/2018</w:t>
            </w:r>
          </w:p>
        </w:tc>
        <w:tc>
          <w:tcPr>
            <w:tcW w:w="1230" w:type="dxa"/>
            <w:vAlign w:val="center"/>
          </w:tcPr>
          <w:p w14:paraId="514A4E15" w14:textId="77777777" w:rsidR="00263FC7" w:rsidRPr="00632AE1" w:rsidRDefault="00263FC7" w:rsidP="00263FC7">
            <w:pPr>
              <w:jc w:val="right"/>
              <w:rPr>
                <w:rFonts w:cs="David"/>
                <w:sz w:val="20"/>
                <w:szCs w:val="20"/>
                <w:rtl/>
              </w:rPr>
            </w:pPr>
            <w:r>
              <w:rPr>
                <w:rFonts w:cs="David"/>
                <w:sz w:val="20"/>
                <w:szCs w:val="20"/>
              </w:rPr>
              <w:t>18157680.2</w:t>
            </w:r>
          </w:p>
        </w:tc>
        <w:tc>
          <w:tcPr>
            <w:tcW w:w="1230" w:type="dxa"/>
            <w:vAlign w:val="center"/>
          </w:tcPr>
          <w:p w14:paraId="2AA259AA"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5D6E7A54" w14:textId="77777777" w:rsidTr="00263FC7">
        <w:trPr>
          <w:cantSplit/>
          <w:trHeight w:val="227"/>
          <w:jc w:val="center"/>
        </w:trPr>
        <w:tc>
          <w:tcPr>
            <w:tcW w:w="3690" w:type="dxa"/>
            <w:gridSpan w:val="3"/>
            <w:vAlign w:val="center"/>
          </w:tcPr>
          <w:p w14:paraId="645269F8" w14:textId="77777777" w:rsidR="00263FC7" w:rsidRPr="00632AE1" w:rsidRDefault="00263FC7" w:rsidP="00263FC7">
            <w:pPr>
              <w:rPr>
                <w:rFonts w:cs="David"/>
                <w:sz w:val="20"/>
                <w:szCs w:val="20"/>
                <w:rtl/>
              </w:rPr>
            </w:pPr>
          </w:p>
        </w:tc>
        <w:tc>
          <w:tcPr>
            <w:tcW w:w="3690" w:type="dxa"/>
            <w:gridSpan w:val="3"/>
            <w:vAlign w:val="center"/>
          </w:tcPr>
          <w:p w14:paraId="48B8324C" w14:textId="77777777" w:rsidR="00263FC7" w:rsidRPr="00632AE1" w:rsidRDefault="00263FC7" w:rsidP="00263FC7">
            <w:pPr>
              <w:jc w:val="right"/>
              <w:rPr>
                <w:rFonts w:cs="David"/>
                <w:sz w:val="20"/>
                <w:szCs w:val="20"/>
              </w:rPr>
            </w:pPr>
            <w:r>
              <w:rPr>
                <w:rFonts w:cs="David"/>
                <w:sz w:val="20"/>
                <w:szCs w:val="20"/>
              </w:rPr>
              <w:t>PCT/EP/2019/051777</w:t>
            </w:r>
          </w:p>
        </w:tc>
      </w:tr>
      <w:tr w:rsidR="00263FC7" w:rsidRPr="00632AE1" w14:paraId="510F0C05" w14:textId="77777777" w:rsidTr="00263FC7">
        <w:trPr>
          <w:cantSplit/>
          <w:trHeight w:val="227"/>
          <w:jc w:val="center"/>
        </w:trPr>
        <w:tc>
          <w:tcPr>
            <w:tcW w:w="3690" w:type="dxa"/>
            <w:gridSpan w:val="3"/>
            <w:vAlign w:val="center"/>
          </w:tcPr>
          <w:p w14:paraId="7257D7DB" w14:textId="77777777" w:rsidR="00263FC7" w:rsidRPr="00632AE1" w:rsidRDefault="00263FC7" w:rsidP="00263FC7">
            <w:pPr>
              <w:rPr>
                <w:rFonts w:cs="David"/>
                <w:sz w:val="20"/>
                <w:szCs w:val="20"/>
                <w:rtl/>
              </w:rPr>
            </w:pPr>
          </w:p>
        </w:tc>
        <w:tc>
          <w:tcPr>
            <w:tcW w:w="3690" w:type="dxa"/>
            <w:gridSpan w:val="3"/>
            <w:vAlign w:val="center"/>
          </w:tcPr>
          <w:p w14:paraId="2F00E99E" w14:textId="77777777" w:rsidR="00263FC7" w:rsidRPr="00632AE1" w:rsidRDefault="00263FC7" w:rsidP="00263FC7">
            <w:pPr>
              <w:jc w:val="right"/>
              <w:rPr>
                <w:rFonts w:cs="David"/>
                <w:sz w:val="20"/>
                <w:szCs w:val="20"/>
              </w:rPr>
            </w:pPr>
            <w:r>
              <w:rPr>
                <w:rFonts w:cs="David"/>
                <w:sz w:val="20"/>
                <w:szCs w:val="20"/>
              </w:rPr>
              <w:t>WO/2019/162037</w:t>
            </w:r>
          </w:p>
        </w:tc>
      </w:tr>
      <w:tr w:rsidR="00263FC7" w:rsidRPr="00632AE1" w14:paraId="26A474C9" w14:textId="77777777" w:rsidTr="00263FC7">
        <w:trPr>
          <w:cantSplit/>
          <w:trHeight w:val="227"/>
          <w:jc w:val="center"/>
        </w:trPr>
        <w:tc>
          <w:tcPr>
            <w:tcW w:w="7380" w:type="dxa"/>
            <w:gridSpan w:val="6"/>
            <w:tcBorders>
              <w:bottom w:val="single" w:sz="4" w:space="0" w:color="auto"/>
            </w:tcBorders>
            <w:vAlign w:val="center"/>
          </w:tcPr>
          <w:p w14:paraId="494CE971" w14:textId="77777777" w:rsidR="00263FC7" w:rsidRPr="00632AE1" w:rsidRDefault="00263FC7" w:rsidP="00263FC7">
            <w:pPr>
              <w:rPr>
                <w:rFonts w:cs="David"/>
                <w:sz w:val="20"/>
                <w:szCs w:val="20"/>
              </w:rPr>
            </w:pPr>
          </w:p>
        </w:tc>
      </w:tr>
    </w:tbl>
    <w:p w14:paraId="0E21099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E012C8C" w14:textId="77777777" w:rsidTr="00263FC7">
        <w:trPr>
          <w:cantSplit/>
          <w:trHeight w:val="443"/>
          <w:jc w:val="center"/>
        </w:trPr>
        <w:tc>
          <w:tcPr>
            <w:tcW w:w="2460" w:type="dxa"/>
            <w:gridSpan w:val="2"/>
            <w:vAlign w:val="center"/>
          </w:tcPr>
          <w:p w14:paraId="247A36D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B65D</w:t>
            </w:r>
          </w:p>
        </w:tc>
        <w:tc>
          <w:tcPr>
            <w:tcW w:w="2460" w:type="dxa"/>
            <w:gridSpan w:val="2"/>
            <w:vAlign w:val="center"/>
          </w:tcPr>
          <w:p w14:paraId="7F9653B4" w14:textId="77777777" w:rsidR="00263FC7" w:rsidRPr="00263FC7" w:rsidRDefault="000863EF" w:rsidP="00263FC7">
            <w:pPr>
              <w:jc w:val="center"/>
              <w:rPr>
                <w:rFonts w:cs="Guttman Hodes"/>
                <w:b/>
                <w:bCs/>
                <w:color w:val="0000FF"/>
                <w:sz w:val="20"/>
                <w:szCs w:val="20"/>
                <w:u w:val="single"/>
                <w:rtl/>
              </w:rPr>
            </w:pPr>
            <w:hyperlink r:id="rId248" w:history="1">
              <w:r w:rsidR="00263FC7">
                <w:rPr>
                  <w:rFonts w:cs="Guttman Hodes"/>
                  <w:b/>
                  <w:bCs/>
                  <w:color w:val="0000FF"/>
                  <w:sz w:val="20"/>
                  <w:szCs w:val="20"/>
                  <w:u w:val="single"/>
                  <w:rtl/>
                </w:rPr>
                <w:t>276738</w:t>
              </w:r>
            </w:hyperlink>
          </w:p>
        </w:tc>
        <w:tc>
          <w:tcPr>
            <w:tcW w:w="2460" w:type="dxa"/>
            <w:gridSpan w:val="2"/>
            <w:vAlign w:val="center"/>
          </w:tcPr>
          <w:p w14:paraId="451627C9" w14:textId="77777777" w:rsidR="00263FC7" w:rsidRPr="00632AE1" w:rsidRDefault="00263FC7" w:rsidP="00263FC7">
            <w:pPr>
              <w:jc w:val="right"/>
              <w:rPr>
                <w:rFonts w:cs="David"/>
                <w:sz w:val="20"/>
                <w:szCs w:val="20"/>
                <w:rtl/>
              </w:rPr>
            </w:pPr>
            <w:r>
              <w:rPr>
                <w:rFonts w:cs="David"/>
                <w:sz w:val="20"/>
                <w:szCs w:val="20"/>
                <w:rtl/>
              </w:rPr>
              <w:t>14/02/2019</w:t>
            </w:r>
          </w:p>
        </w:tc>
      </w:tr>
      <w:tr w:rsidR="00263FC7" w:rsidRPr="00632AE1" w14:paraId="0D24E62A" w14:textId="77777777" w:rsidTr="00263FC7">
        <w:trPr>
          <w:cantSplit/>
          <w:trHeight w:val="227"/>
          <w:jc w:val="center"/>
        </w:trPr>
        <w:tc>
          <w:tcPr>
            <w:tcW w:w="3690" w:type="dxa"/>
            <w:gridSpan w:val="3"/>
            <w:vAlign w:val="center"/>
          </w:tcPr>
          <w:p w14:paraId="0E16F198" w14:textId="77777777" w:rsidR="00263FC7" w:rsidRPr="00632AE1" w:rsidRDefault="00263FC7" w:rsidP="00263FC7">
            <w:pPr>
              <w:rPr>
                <w:rFonts w:cs="Guttman Hodes"/>
                <w:sz w:val="20"/>
                <w:szCs w:val="20"/>
                <w:rtl/>
              </w:rPr>
            </w:pPr>
            <w:r>
              <w:rPr>
                <w:rFonts w:cs="Guttman Hodes"/>
                <w:sz w:val="20"/>
                <w:szCs w:val="20"/>
                <w:rtl/>
              </w:rPr>
              <w:t>אביזר אחיזה לבקבוק</w:t>
            </w:r>
          </w:p>
        </w:tc>
        <w:tc>
          <w:tcPr>
            <w:tcW w:w="3690" w:type="dxa"/>
            <w:gridSpan w:val="3"/>
            <w:vAlign w:val="center"/>
          </w:tcPr>
          <w:p w14:paraId="213F1C14" w14:textId="77777777" w:rsidR="00263FC7" w:rsidRPr="00632AE1" w:rsidRDefault="00263FC7" w:rsidP="00263FC7">
            <w:pPr>
              <w:jc w:val="right"/>
              <w:rPr>
                <w:rFonts w:cs="David"/>
                <w:sz w:val="20"/>
                <w:szCs w:val="20"/>
                <w:rtl/>
              </w:rPr>
            </w:pPr>
            <w:r>
              <w:rPr>
                <w:rFonts w:cs="David"/>
                <w:sz w:val="20"/>
                <w:szCs w:val="20"/>
              </w:rPr>
              <w:t>GRIPPING ATTACHMENT FOR A BOTTLE</w:t>
            </w:r>
          </w:p>
        </w:tc>
      </w:tr>
      <w:tr w:rsidR="00263FC7" w:rsidRPr="00632AE1" w14:paraId="2B070963" w14:textId="77777777" w:rsidTr="00263FC7">
        <w:trPr>
          <w:cantSplit/>
          <w:trHeight w:val="227"/>
          <w:jc w:val="center"/>
        </w:trPr>
        <w:tc>
          <w:tcPr>
            <w:tcW w:w="3690" w:type="dxa"/>
            <w:gridSpan w:val="3"/>
            <w:vAlign w:val="center"/>
          </w:tcPr>
          <w:p w14:paraId="5B9E83E4" w14:textId="77777777" w:rsidR="00263FC7" w:rsidRPr="00632AE1" w:rsidRDefault="00263FC7" w:rsidP="00263FC7">
            <w:pPr>
              <w:rPr>
                <w:rFonts w:cs="Guttman Hodes"/>
                <w:sz w:val="20"/>
                <w:szCs w:val="20"/>
                <w:rtl/>
              </w:rPr>
            </w:pPr>
          </w:p>
        </w:tc>
        <w:tc>
          <w:tcPr>
            <w:tcW w:w="3690" w:type="dxa"/>
            <w:gridSpan w:val="3"/>
            <w:vAlign w:val="center"/>
          </w:tcPr>
          <w:p w14:paraId="6B36A93A" w14:textId="77777777" w:rsidR="00263FC7" w:rsidRPr="00632AE1" w:rsidRDefault="00263FC7" w:rsidP="00263FC7">
            <w:pPr>
              <w:jc w:val="right"/>
              <w:rPr>
                <w:rFonts w:cs="David"/>
                <w:sz w:val="20"/>
                <w:szCs w:val="20"/>
                <w:rtl/>
              </w:rPr>
            </w:pPr>
            <w:r>
              <w:rPr>
                <w:rFonts w:cs="David"/>
                <w:sz w:val="20"/>
                <w:szCs w:val="20"/>
              </w:rPr>
              <w:t>ELI LILLY AND COMPANY</w:t>
            </w:r>
          </w:p>
        </w:tc>
      </w:tr>
      <w:tr w:rsidR="00263FC7" w:rsidRPr="00632AE1" w14:paraId="76F12C87" w14:textId="77777777" w:rsidTr="00263FC7">
        <w:trPr>
          <w:cantSplit/>
          <w:trHeight w:val="227"/>
          <w:jc w:val="center"/>
        </w:trPr>
        <w:tc>
          <w:tcPr>
            <w:tcW w:w="1230" w:type="dxa"/>
            <w:vAlign w:val="center"/>
          </w:tcPr>
          <w:p w14:paraId="47FFE36C" w14:textId="77777777" w:rsidR="00263FC7" w:rsidRPr="00632AE1" w:rsidRDefault="00263FC7" w:rsidP="00263FC7">
            <w:pPr>
              <w:rPr>
                <w:rFonts w:cs="David"/>
                <w:sz w:val="20"/>
                <w:szCs w:val="20"/>
                <w:rtl/>
              </w:rPr>
            </w:pPr>
          </w:p>
        </w:tc>
        <w:tc>
          <w:tcPr>
            <w:tcW w:w="1230" w:type="dxa"/>
            <w:vAlign w:val="center"/>
          </w:tcPr>
          <w:p w14:paraId="3EC47283" w14:textId="77777777" w:rsidR="00263FC7" w:rsidRPr="00632AE1" w:rsidRDefault="00263FC7" w:rsidP="00263FC7">
            <w:pPr>
              <w:rPr>
                <w:rFonts w:cs="David"/>
                <w:sz w:val="20"/>
                <w:szCs w:val="20"/>
                <w:rtl/>
              </w:rPr>
            </w:pPr>
          </w:p>
        </w:tc>
        <w:tc>
          <w:tcPr>
            <w:tcW w:w="1230" w:type="dxa"/>
            <w:vAlign w:val="center"/>
          </w:tcPr>
          <w:p w14:paraId="1169E1FC" w14:textId="77777777" w:rsidR="00263FC7" w:rsidRPr="00632AE1" w:rsidRDefault="00263FC7" w:rsidP="00263FC7">
            <w:pPr>
              <w:rPr>
                <w:rFonts w:cs="David"/>
                <w:sz w:val="20"/>
                <w:szCs w:val="20"/>
                <w:rtl/>
              </w:rPr>
            </w:pPr>
          </w:p>
        </w:tc>
        <w:tc>
          <w:tcPr>
            <w:tcW w:w="1230" w:type="dxa"/>
            <w:vAlign w:val="center"/>
          </w:tcPr>
          <w:p w14:paraId="260F4495"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32C6DF46" w14:textId="77777777" w:rsidR="00263FC7" w:rsidRPr="00632AE1" w:rsidRDefault="00263FC7" w:rsidP="00263FC7">
            <w:pPr>
              <w:jc w:val="right"/>
              <w:rPr>
                <w:rFonts w:cs="David"/>
                <w:sz w:val="20"/>
                <w:szCs w:val="20"/>
                <w:rtl/>
              </w:rPr>
            </w:pPr>
            <w:r>
              <w:rPr>
                <w:rFonts w:cs="David"/>
                <w:sz w:val="20"/>
                <w:szCs w:val="20"/>
              </w:rPr>
              <w:t>62/633,206</w:t>
            </w:r>
          </w:p>
        </w:tc>
        <w:tc>
          <w:tcPr>
            <w:tcW w:w="1230" w:type="dxa"/>
            <w:vAlign w:val="center"/>
          </w:tcPr>
          <w:p w14:paraId="12703D6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D9BDEF7" w14:textId="77777777" w:rsidTr="00263FC7">
        <w:trPr>
          <w:cantSplit/>
          <w:trHeight w:val="227"/>
          <w:jc w:val="center"/>
        </w:trPr>
        <w:tc>
          <w:tcPr>
            <w:tcW w:w="3690" w:type="dxa"/>
            <w:gridSpan w:val="3"/>
            <w:vAlign w:val="center"/>
          </w:tcPr>
          <w:p w14:paraId="1D461E26" w14:textId="77777777" w:rsidR="00263FC7" w:rsidRPr="00632AE1" w:rsidRDefault="00263FC7" w:rsidP="00263FC7">
            <w:pPr>
              <w:rPr>
                <w:rFonts w:cs="David"/>
                <w:sz w:val="20"/>
                <w:szCs w:val="20"/>
                <w:rtl/>
              </w:rPr>
            </w:pPr>
          </w:p>
        </w:tc>
        <w:tc>
          <w:tcPr>
            <w:tcW w:w="3690" w:type="dxa"/>
            <w:gridSpan w:val="3"/>
            <w:vAlign w:val="center"/>
          </w:tcPr>
          <w:p w14:paraId="25FF48E2" w14:textId="77777777" w:rsidR="00263FC7" w:rsidRPr="00632AE1" w:rsidRDefault="00263FC7" w:rsidP="00263FC7">
            <w:pPr>
              <w:jc w:val="right"/>
              <w:rPr>
                <w:rFonts w:cs="David"/>
                <w:sz w:val="20"/>
                <w:szCs w:val="20"/>
              </w:rPr>
            </w:pPr>
            <w:r>
              <w:rPr>
                <w:rFonts w:cs="David"/>
                <w:sz w:val="20"/>
                <w:szCs w:val="20"/>
              </w:rPr>
              <w:t>PCT/US/2019/017925</w:t>
            </w:r>
          </w:p>
        </w:tc>
      </w:tr>
      <w:tr w:rsidR="00263FC7" w:rsidRPr="00632AE1" w14:paraId="55EFD0AC" w14:textId="77777777" w:rsidTr="00263FC7">
        <w:trPr>
          <w:cantSplit/>
          <w:trHeight w:val="227"/>
          <w:jc w:val="center"/>
        </w:trPr>
        <w:tc>
          <w:tcPr>
            <w:tcW w:w="3690" w:type="dxa"/>
            <w:gridSpan w:val="3"/>
            <w:vAlign w:val="center"/>
          </w:tcPr>
          <w:p w14:paraId="6FC593E7" w14:textId="77777777" w:rsidR="00263FC7" w:rsidRPr="00632AE1" w:rsidRDefault="00263FC7" w:rsidP="00263FC7">
            <w:pPr>
              <w:rPr>
                <w:rFonts w:cs="David"/>
                <w:sz w:val="20"/>
                <w:szCs w:val="20"/>
                <w:rtl/>
              </w:rPr>
            </w:pPr>
          </w:p>
        </w:tc>
        <w:tc>
          <w:tcPr>
            <w:tcW w:w="3690" w:type="dxa"/>
            <w:gridSpan w:val="3"/>
            <w:vAlign w:val="center"/>
          </w:tcPr>
          <w:p w14:paraId="09C7ED86" w14:textId="77777777" w:rsidR="00263FC7" w:rsidRPr="00632AE1" w:rsidRDefault="00263FC7" w:rsidP="00263FC7">
            <w:pPr>
              <w:jc w:val="right"/>
              <w:rPr>
                <w:rFonts w:cs="David"/>
                <w:sz w:val="20"/>
                <w:szCs w:val="20"/>
              </w:rPr>
            </w:pPr>
            <w:r>
              <w:rPr>
                <w:rFonts w:cs="David"/>
                <w:sz w:val="20"/>
                <w:szCs w:val="20"/>
              </w:rPr>
              <w:t>WO/2019/164733</w:t>
            </w:r>
          </w:p>
        </w:tc>
      </w:tr>
      <w:tr w:rsidR="00263FC7" w:rsidRPr="00632AE1" w14:paraId="68BBDD55" w14:textId="77777777" w:rsidTr="00263FC7">
        <w:trPr>
          <w:cantSplit/>
          <w:trHeight w:val="227"/>
          <w:jc w:val="center"/>
        </w:trPr>
        <w:tc>
          <w:tcPr>
            <w:tcW w:w="7380" w:type="dxa"/>
            <w:gridSpan w:val="6"/>
            <w:tcBorders>
              <w:bottom w:val="single" w:sz="4" w:space="0" w:color="auto"/>
            </w:tcBorders>
            <w:vAlign w:val="center"/>
          </w:tcPr>
          <w:p w14:paraId="6C2529A7" w14:textId="77777777" w:rsidR="00263FC7" w:rsidRPr="00632AE1" w:rsidRDefault="00263FC7" w:rsidP="00263FC7">
            <w:pPr>
              <w:rPr>
                <w:rFonts w:cs="David"/>
                <w:sz w:val="20"/>
                <w:szCs w:val="20"/>
              </w:rPr>
            </w:pPr>
          </w:p>
        </w:tc>
      </w:tr>
    </w:tbl>
    <w:p w14:paraId="0A26F4DA"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E413A1F" w14:textId="77777777" w:rsidTr="00263FC7">
        <w:trPr>
          <w:cantSplit/>
          <w:trHeight w:val="443"/>
          <w:jc w:val="center"/>
        </w:trPr>
        <w:tc>
          <w:tcPr>
            <w:tcW w:w="2460" w:type="dxa"/>
            <w:gridSpan w:val="2"/>
            <w:vAlign w:val="center"/>
          </w:tcPr>
          <w:p w14:paraId="138C030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A63B</w:t>
            </w:r>
          </w:p>
        </w:tc>
        <w:tc>
          <w:tcPr>
            <w:tcW w:w="2460" w:type="dxa"/>
            <w:gridSpan w:val="2"/>
            <w:vAlign w:val="center"/>
          </w:tcPr>
          <w:p w14:paraId="7D5DB182" w14:textId="77777777" w:rsidR="00263FC7" w:rsidRPr="00263FC7" w:rsidRDefault="000863EF" w:rsidP="00263FC7">
            <w:pPr>
              <w:jc w:val="center"/>
              <w:rPr>
                <w:rFonts w:cs="Guttman Hodes"/>
                <w:b/>
                <w:bCs/>
                <w:color w:val="0000FF"/>
                <w:sz w:val="20"/>
                <w:szCs w:val="20"/>
                <w:u w:val="single"/>
                <w:rtl/>
              </w:rPr>
            </w:pPr>
            <w:hyperlink r:id="rId249" w:history="1">
              <w:r w:rsidR="00263FC7">
                <w:rPr>
                  <w:rFonts w:cs="Guttman Hodes"/>
                  <w:b/>
                  <w:bCs/>
                  <w:color w:val="0000FF"/>
                  <w:sz w:val="20"/>
                  <w:szCs w:val="20"/>
                  <w:u w:val="single"/>
                  <w:rtl/>
                </w:rPr>
                <w:t>276739</w:t>
              </w:r>
            </w:hyperlink>
          </w:p>
        </w:tc>
        <w:tc>
          <w:tcPr>
            <w:tcW w:w="2460" w:type="dxa"/>
            <w:gridSpan w:val="2"/>
            <w:vAlign w:val="center"/>
          </w:tcPr>
          <w:p w14:paraId="0E6FB361"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380D2BF6" w14:textId="77777777" w:rsidTr="00263FC7">
        <w:trPr>
          <w:cantSplit/>
          <w:trHeight w:val="227"/>
          <w:jc w:val="center"/>
        </w:trPr>
        <w:tc>
          <w:tcPr>
            <w:tcW w:w="3690" w:type="dxa"/>
            <w:gridSpan w:val="3"/>
            <w:vAlign w:val="center"/>
          </w:tcPr>
          <w:p w14:paraId="575FA5B4" w14:textId="77777777" w:rsidR="00263FC7" w:rsidRPr="00632AE1" w:rsidRDefault="00263FC7" w:rsidP="00263FC7">
            <w:pPr>
              <w:rPr>
                <w:rFonts w:cs="Guttman Hodes"/>
                <w:sz w:val="20"/>
                <w:szCs w:val="20"/>
                <w:rtl/>
              </w:rPr>
            </w:pPr>
            <w:r>
              <w:rPr>
                <w:rFonts w:cs="Guttman Hodes"/>
                <w:sz w:val="20"/>
                <w:szCs w:val="20"/>
                <w:rtl/>
              </w:rPr>
              <w:t>מערכת חבישה לאיבחון וטיפול בכאבי צוואר</w:t>
            </w:r>
          </w:p>
        </w:tc>
        <w:tc>
          <w:tcPr>
            <w:tcW w:w="3690" w:type="dxa"/>
            <w:gridSpan w:val="3"/>
            <w:vAlign w:val="center"/>
          </w:tcPr>
          <w:p w14:paraId="0B64E0B5" w14:textId="77777777" w:rsidR="00263FC7" w:rsidRPr="00632AE1" w:rsidRDefault="00263FC7" w:rsidP="00263FC7">
            <w:pPr>
              <w:jc w:val="right"/>
              <w:rPr>
                <w:rFonts w:cs="David"/>
                <w:sz w:val="20"/>
                <w:szCs w:val="20"/>
                <w:rtl/>
              </w:rPr>
            </w:pPr>
            <w:r>
              <w:rPr>
                <w:rFonts w:cs="David"/>
                <w:sz w:val="20"/>
                <w:szCs w:val="20"/>
              </w:rPr>
              <w:t>DYNAMIC NECK MUSCLE EXERCISER</w:t>
            </w:r>
          </w:p>
        </w:tc>
      </w:tr>
      <w:tr w:rsidR="00263FC7" w:rsidRPr="00632AE1" w14:paraId="7C2BF015" w14:textId="77777777" w:rsidTr="00263FC7">
        <w:trPr>
          <w:cantSplit/>
          <w:trHeight w:val="227"/>
          <w:jc w:val="center"/>
        </w:trPr>
        <w:tc>
          <w:tcPr>
            <w:tcW w:w="3690" w:type="dxa"/>
            <w:gridSpan w:val="3"/>
            <w:vAlign w:val="center"/>
          </w:tcPr>
          <w:p w14:paraId="6C5C5CA6" w14:textId="77777777" w:rsidR="00263FC7" w:rsidRPr="00632AE1" w:rsidRDefault="00263FC7" w:rsidP="00263FC7">
            <w:pPr>
              <w:rPr>
                <w:rFonts w:cs="Guttman Hodes"/>
                <w:sz w:val="20"/>
                <w:szCs w:val="20"/>
                <w:rtl/>
              </w:rPr>
            </w:pPr>
            <w:r>
              <w:rPr>
                <w:rFonts w:cs="Guttman Hodes"/>
                <w:sz w:val="20"/>
                <w:szCs w:val="20"/>
                <w:rtl/>
              </w:rPr>
              <w:t>ירון ריבר</w:t>
            </w:r>
          </w:p>
        </w:tc>
        <w:tc>
          <w:tcPr>
            <w:tcW w:w="3690" w:type="dxa"/>
            <w:gridSpan w:val="3"/>
            <w:vAlign w:val="center"/>
          </w:tcPr>
          <w:p w14:paraId="2E5B35CE" w14:textId="77777777" w:rsidR="00263FC7" w:rsidRPr="00632AE1" w:rsidRDefault="00263FC7" w:rsidP="00263FC7">
            <w:pPr>
              <w:jc w:val="right"/>
              <w:rPr>
                <w:rFonts w:cs="David"/>
                <w:sz w:val="20"/>
                <w:szCs w:val="20"/>
                <w:rtl/>
              </w:rPr>
            </w:pPr>
            <w:r>
              <w:rPr>
                <w:rFonts w:cs="David"/>
                <w:sz w:val="20"/>
                <w:szCs w:val="20"/>
              </w:rPr>
              <w:t>Yaron RIVER</w:t>
            </w:r>
          </w:p>
        </w:tc>
      </w:tr>
      <w:tr w:rsidR="00263FC7" w:rsidRPr="00632AE1" w14:paraId="300E3242" w14:textId="77777777" w:rsidTr="00263FC7">
        <w:trPr>
          <w:cantSplit/>
          <w:trHeight w:val="227"/>
          <w:jc w:val="center"/>
        </w:trPr>
        <w:tc>
          <w:tcPr>
            <w:tcW w:w="1230" w:type="dxa"/>
            <w:vAlign w:val="center"/>
          </w:tcPr>
          <w:p w14:paraId="3CA64413" w14:textId="77777777" w:rsidR="00263FC7" w:rsidRPr="00632AE1" w:rsidRDefault="00263FC7" w:rsidP="00263FC7">
            <w:pPr>
              <w:rPr>
                <w:rFonts w:cs="David"/>
                <w:sz w:val="20"/>
                <w:szCs w:val="20"/>
                <w:rtl/>
              </w:rPr>
            </w:pPr>
          </w:p>
        </w:tc>
        <w:tc>
          <w:tcPr>
            <w:tcW w:w="1230" w:type="dxa"/>
            <w:vAlign w:val="center"/>
          </w:tcPr>
          <w:p w14:paraId="518E5CDA" w14:textId="77777777" w:rsidR="00263FC7" w:rsidRPr="00632AE1" w:rsidRDefault="00263FC7" w:rsidP="00263FC7">
            <w:pPr>
              <w:rPr>
                <w:rFonts w:cs="David"/>
                <w:sz w:val="20"/>
                <w:szCs w:val="20"/>
                <w:rtl/>
              </w:rPr>
            </w:pPr>
          </w:p>
        </w:tc>
        <w:tc>
          <w:tcPr>
            <w:tcW w:w="1230" w:type="dxa"/>
            <w:vAlign w:val="center"/>
          </w:tcPr>
          <w:p w14:paraId="5D8CE9C4" w14:textId="77777777" w:rsidR="00263FC7" w:rsidRPr="00632AE1" w:rsidRDefault="00263FC7" w:rsidP="00263FC7">
            <w:pPr>
              <w:rPr>
                <w:rFonts w:cs="David"/>
                <w:sz w:val="20"/>
                <w:szCs w:val="20"/>
                <w:rtl/>
              </w:rPr>
            </w:pPr>
          </w:p>
        </w:tc>
        <w:tc>
          <w:tcPr>
            <w:tcW w:w="1230" w:type="dxa"/>
            <w:vAlign w:val="center"/>
          </w:tcPr>
          <w:p w14:paraId="01F0E47D"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117A528D" w14:textId="77777777" w:rsidR="00263FC7" w:rsidRPr="00632AE1" w:rsidRDefault="00263FC7" w:rsidP="00263FC7">
            <w:pPr>
              <w:jc w:val="right"/>
              <w:rPr>
                <w:rFonts w:cs="David"/>
                <w:sz w:val="20"/>
                <w:szCs w:val="20"/>
                <w:rtl/>
              </w:rPr>
            </w:pPr>
            <w:r>
              <w:rPr>
                <w:rFonts w:cs="David"/>
                <w:sz w:val="20"/>
                <w:szCs w:val="20"/>
              </w:rPr>
              <w:t>62/633,244</w:t>
            </w:r>
          </w:p>
        </w:tc>
        <w:tc>
          <w:tcPr>
            <w:tcW w:w="1230" w:type="dxa"/>
            <w:vAlign w:val="center"/>
          </w:tcPr>
          <w:p w14:paraId="1CBD951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DF562D9" w14:textId="77777777" w:rsidTr="00263FC7">
        <w:trPr>
          <w:cantSplit/>
          <w:trHeight w:val="227"/>
          <w:jc w:val="center"/>
        </w:trPr>
        <w:tc>
          <w:tcPr>
            <w:tcW w:w="3690" w:type="dxa"/>
            <w:gridSpan w:val="3"/>
            <w:vAlign w:val="center"/>
          </w:tcPr>
          <w:p w14:paraId="2BAAD4B6" w14:textId="77777777" w:rsidR="00263FC7" w:rsidRPr="00632AE1" w:rsidRDefault="00263FC7" w:rsidP="00263FC7">
            <w:pPr>
              <w:rPr>
                <w:rFonts w:cs="David"/>
                <w:sz w:val="20"/>
                <w:szCs w:val="20"/>
                <w:rtl/>
              </w:rPr>
            </w:pPr>
          </w:p>
        </w:tc>
        <w:tc>
          <w:tcPr>
            <w:tcW w:w="3690" w:type="dxa"/>
            <w:gridSpan w:val="3"/>
            <w:vAlign w:val="center"/>
          </w:tcPr>
          <w:p w14:paraId="53AF0F93" w14:textId="77777777" w:rsidR="00263FC7" w:rsidRPr="00632AE1" w:rsidRDefault="00263FC7" w:rsidP="00263FC7">
            <w:pPr>
              <w:jc w:val="right"/>
              <w:rPr>
                <w:rFonts w:cs="David"/>
                <w:sz w:val="20"/>
                <w:szCs w:val="20"/>
              </w:rPr>
            </w:pPr>
            <w:r>
              <w:rPr>
                <w:rFonts w:cs="David"/>
                <w:sz w:val="20"/>
                <w:szCs w:val="20"/>
              </w:rPr>
              <w:t>PCT/IB/2019/051409</w:t>
            </w:r>
          </w:p>
        </w:tc>
      </w:tr>
      <w:tr w:rsidR="00263FC7" w:rsidRPr="00632AE1" w14:paraId="50064838" w14:textId="77777777" w:rsidTr="00263FC7">
        <w:trPr>
          <w:cantSplit/>
          <w:trHeight w:val="227"/>
          <w:jc w:val="center"/>
        </w:trPr>
        <w:tc>
          <w:tcPr>
            <w:tcW w:w="3690" w:type="dxa"/>
            <w:gridSpan w:val="3"/>
            <w:vAlign w:val="center"/>
          </w:tcPr>
          <w:p w14:paraId="49DE26FA" w14:textId="77777777" w:rsidR="00263FC7" w:rsidRPr="00632AE1" w:rsidRDefault="00263FC7" w:rsidP="00263FC7">
            <w:pPr>
              <w:rPr>
                <w:rFonts w:cs="David"/>
                <w:sz w:val="20"/>
                <w:szCs w:val="20"/>
                <w:rtl/>
              </w:rPr>
            </w:pPr>
          </w:p>
        </w:tc>
        <w:tc>
          <w:tcPr>
            <w:tcW w:w="3690" w:type="dxa"/>
            <w:gridSpan w:val="3"/>
            <w:vAlign w:val="center"/>
          </w:tcPr>
          <w:p w14:paraId="6A8A204E" w14:textId="77777777" w:rsidR="00263FC7" w:rsidRPr="00632AE1" w:rsidRDefault="00263FC7" w:rsidP="00263FC7">
            <w:pPr>
              <w:jc w:val="right"/>
              <w:rPr>
                <w:rFonts w:cs="David"/>
                <w:sz w:val="20"/>
                <w:szCs w:val="20"/>
              </w:rPr>
            </w:pPr>
            <w:r>
              <w:rPr>
                <w:rFonts w:cs="David"/>
                <w:sz w:val="20"/>
                <w:szCs w:val="20"/>
              </w:rPr>
              <w:t>WO/2019/162864</w:t>
            </w:r>
          </w:p>
        </w:tc>
      </w:tr>
      <w:tr w:rsidR="00263FC7" w:rsidRPr="00632AE1" w14:paraId="4CADC15D" w14:textId="77777777" w:rsidTr="00263FC7">
        <w:trPr>
          <w:cantSplit/>
          <w:trHeight w:val="227"/>
          <w:jc w:val="center"/>
        </w:trPr>
        <w:tc>
          <w:tcPr>
            <w:tcW w:w="7380" w:type="dxa"/>
            <w:gridSpan w:val="6"/>
            <w:tcBorders>
              <w:bottom w:val="single" w:sz="4" w:space="0" w:color="auto"/>
            </w:tcBorders>
            <w:vAlign w:val="center"/>
          </w:tcPr>
          <w:p w14:paraId="1C0D7E2A" w14:textId="77777777" w:rsidR="00263FC7" w:rsidRPr="00632AE1" w:rsidRDefault="00263FC7" w:rsidP="00263FC7">
            <w:pPr>
              <w:rPr>
                <w:rFonts w:cs="David"/>
                <w:sz w:val="20"/>
                <w:szCs w:val="20"/>
              </w:rPr>
            </w:pPr>
          </w:p>
        </w:tc>
      </w:tr>
    </w:tbl>
    <w:p w14:paraId="40DFD7CA"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083646A" w14:textId="77777777" w:rsidTr="00263FC7">
        <w:trPr>
          <w:cantSplit/>
          <w:trHeight w:val="443"/>
          <w:jc w:val="center"/>
        </w:trPr>
        <w:tc>
          <w:tcPr>
            <w:tcW w:w="2460" w:type="dxa"/>
            <w:gridSpan w:val="2"/>
            <w:vAlign w:val="center"/>
          </w:tcPr>
          <w:p w14:paraId="6666336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B08B</w:t>
            </w:r>
          </w:p>
        </w:tc>
        <w:tc>
          <w:tcPr>
            <w:tcW w:w="2460" w:type="dxa"/>
            <w:gridSpan w:val="2"/>
            <w:vAlign w:val="center"/>
          </w:tcPr>
          <w:p w14:paraId="79CEDA25" w14:textId="77777777" w:rsidR="00263FC7" w:rsidRPr="00263FC7" w:rsidRDefault="000863EF" w:rsidP="00263FC7">
            <w:pPr>
              <w:jc w:val="center"/>
              <w:rPr>
                <w:rFonts w:cs="Guttman Hodes"/>
                <w:b/>
                <w:bCs/>
                <w:color w:val="0000FF"/>
                <w:sz w:val="20"/>
                <w:szCs w:val="20"/>
                <w:u w:val="single"/>
                <w:rtl/>
              </w:rPr>
            </w:pPr>
            <w:hyperlink r:id="rId250" w:history="1">
              <w:r w:rsidR="00263FC7">
                <w:rPr>
                  <w:rFonts w:cs="Guttman Hodes"/>
                  <w:b/>
                  <w:bCs/>
                  <w:color w:val="0000FF"/>
                  <w:sz w:val="20"/>
                  <w:szCs w:val="20"/>
                  <w:u w:val="single"/>
                  <w:rtl/>
                </w:rPr>
                <w:t>276740</w:t>
              </w:r>
            </w:hyperlink>
          </w:p>
        </w:tc>
        <w:tc>
          <w:tcPr>
            <w:tcW w:w="2460" w:type="dxa"/>
            <w:gridSpan w:val="2"/>
            <w:vAlign w:val="center"/>
          </w:tcPr>
          <w:p w14:paraId="0F93B495" w14:textId="77777777" w:rsidR="00263FC7" w:rsidRPr="00632AE1" w:rsidRDefault="00263FC7" w:rsidP="00263FC7">
            <w:pPr>
              <w:jc w:val="right"/>
              <w:rPr>
                <w:rFonts w:cs="David"/>
                <w:sz w:val="20"/>
                <w:szCs w:val="20"/>
                <w:rtl/>
              </w:rPr>
            </w:pPr>
            <w:r>
              <w:rPr>
                <w:rFonts w:cs="David"/>
                <w:sz w:val="20"/>
                <w:szCs w:val="20"/>
                <w:rtl/>
              </w:rPr>
              <w:t>16/08/2020</w:t>
            </w:r>
          </w:p>
        </w:tc>
      </w:tr>
      <w:tr w:rsidR="00263FC7" w:rsidRPr="00632AE1" w14:paraId="2CF25A2A" w14:textId="77777777" w:rsidTr="00263FC7">
        <w:trPr>
          <w:cantSplit/>
          <w:trHeight w:val="227"/>
          <w:jc w:val="center"/>
        </w:trPr>
        <w:tc>
          <w:tcPr>
            <w:tcW w:w="3690" w:type="dxa"/>
            <w:gridSpan w:val="3"/>
            <w:vAlign w:val="center"/>
          </w:tcPr>
          <w:p w14:paraId="3BAFF765" w14:textId="77777777" w:rsidR="00263FC7" w:rsidRPr="00632AE1" w:rsidRDefault="00263FC7" w:rsidP="00263FC7">
            <w:pPr>
              <w:rPr>
                <w:rFonts w:cs="Guttman Hodes"/>
                <w:sz w:val="20"/>
                <w:szCs w:val="20"/>
                <w:rtl/>
              </w:rPr>
            </w:pPr>
            <w:r>
              <w:rPr>
                <w:rFonts w:cs="Guttman Hodes"/>
                <w:sz w:val="20"/>
                <w:szCs w:val="20"/>
                <w:rtl/>
              </w:rPr>
              <w:t>גשר לפתרונות רובוטיים לפנלים פוטו–וולטאים</w:t>
            </w:r>
          </w:p>
        </w:tc>
        <w:tc>
          <w:tcPr>
            <w:tcW w:w="3690" w:type="dxa"/>
            <w:gridSpan w:val="3"/>
            <w:vAlign w:val="center"/>
          </w:tcPr>
          <w:p w14:paraId="68B2C311" w14:textId="77777777" w:rsidR="00263FC7" w:rsidRPr="00632AE1" w:rsidRDefault="00263FC7" w:rsidP="00263FC7">
            <w:pPr>
              <w:jc w:val="right"/>
              <w:rPr>
                <w:rFonts w:cs="David"/>
                <w:sz w:val="20"/>
                <w:szCs w:val="20"/>
                <w:rtl/>
              </w:rPr>
            </w:pPr>
            <w:r>
              <w:rPr>
                <w:rFonts w:cs="David"/>
                <w:sz w:val="20"/>
                <w:szCs w:val="20"/>
              </w:rPr>
              <w:t>A Bridge for Robotic cleaning solution on photovoltaic (PV) panels</w:t>
            </w:r>
          </w:p>
        </w:tc>
      </w:tr>
      <w:tr w:rsidR="00263FC7" w:rsidRPr="00632AE1" w14:paraId="73D56B8D" w14:textId="77777777" w:rsidTr="00263FC7">
        <w:trPr>
          <w:cantSplit/>
          <w:trHeight w:val="227"/>
          <w:jc w:val="center"/>
        </w:trPr>
        <w:tc>
          <w:tcPr>
            <w:tcW w:w="3690" w:type="dxa"/>
            <w:gridSpan w:val="3"/>
            <w:vAlign w:val="center"/>
          </w:tcPr>
          <w:p w14:paraId="6879C1D1" w14:textId="77777777" w:rsidR="00263FC7" w:rsidRPr="00632AE1" w:rsidRDefault="00263FC7" w:rsidP="00263FC7">
            <w:pPr>
              <w:rPr>
                <w:rFonts w:cs="Guttman Hodes"/>
                <w:sz w:val="20"/>
                <w:szCs w:val="20"/>
                <w:rtl/>
              </w:rPr>
            </w:pPr>
            <w:r>
              <w:rPr>
                <w:rFonts w:cs="Guttman Hodes"/>
                <w:sz w:val="20"/>
                <w:szCs w:val="20"/>
                <w:rtl/>
              </w:rPr>
              <w:t>או-סוילינג</w:t>
            </w:r>
          </w:p>
        </w:tc>
        <w:tc>
          <w:tcPr>
            <w:tcW w:w="3690" w:type="dxa"/>
            <w:gridSpan w:val="3"/>
            <w:vAlign w:val="center"/>
          </w:tcPr>
          <w:p w14:paraId="220D507C" w14:textId="77777777" w:rsidR="00263FC7" w:rsidRPr="00632AE1" w:rsidRDefault="00263FC7" w:rsidP="00263FC7">
            <w:pPr>
              <w:jc w:val="right"/>
              <w:rPr>
                <w:rFonts w:cs="David"/>
                <w:sz w:val="20"/>
                <w:szCs w:val="20"/>
                <w:rtl/>
              </w:rPr>
            </w:pPr>
            <w:r>
              <w:rPr>
                <w:rFonts w:cs="David"/>
                <w:sz w:val="20"/>
                <w:szCs w:val="20"/>
              </w:rPr>
              <w:t>O-SOILING</w:t>
            </w:r>
          </w:p>
        </w:tc>
      </w:tr>
      <w:tr w:rsidR="00263FC7" w:rsidRPr="00632AE1" w14:paraId="634F5CDD" w14:textId="77777777" w:rsidTr="00263FC7">
        <w:trPr>
          <w:cantSplit/>
          <w:trHeight w:val="227"/>
          <w:jc w:val="center"/>
        </w:trPr>
        <w:tc>
          <w:tcPr>
            <w:tcW w:w="1230" w:type="dxa"/>
            <w:vAlign w:val="center"/>
          </w:tcPr>
          <w:p w14:paraId="5D8BFD80" w14:textId="77777777" w:rsidR="00263FC7" w:rsidRPr="00632AE1" w:rsidRDefault="00263FC7" w:rsidP="00263FC7">
            <w:pPr>
              <w:rPr>
                <w:rFonts w:cs="David"/>
                <w:sz w:val="20"/>
                <w:szCs w:val="20"/>
                <w:rtl/>
              </w:rPr>
            </w:pPr>
          </w:p>
        </w:tc>
        <w:tc>
          <w:tcPr>
            <w:tcW w:w="1230" w:type="dxa"/>
            <w:vAlign w:val="center"/>
          </w:tcPr>
          <w:p w14:paraId="5E890C50" w14:textId="77777777" w:rsidR="00263FC7" w:rsidRPr="00632AE1" w:rsidRDefault="00263FC7" w:rsidP="00263FC7">
            <w:pPr>
              <w:rPr>
                <w:rFonts w:cs="David"/>
                <w:sz w:val="20"/>
                <w:szCs w:val="20"/>
                <w:rtl/>
              </w:rPr>
            </w:pPr>
          </w:p>
        </w:tc>
        <w:tc>
          <w:tcPr>
            <w:tcW w:w="1230" w:type="dxa"/>
            <w:vAlign w:val="center"/>
          </w:tcPr>
          <w:p w14:paraId="4AAA39B8" w14:textId="77777777" w:rsidR="00263FC7" w:rsidRPr="00632AE1" w:rsidRDefault="00263FC7" w:rsidP="00263FC7">
            <w:pPr>
              <w:rPr>
                <w:rFonts w:cs="David"/>
                <w:sz w:val="20"/>
                <w:szCs w:val="20"/>
                <w:rtl/>
              </w:rPr>
            </w:pPr>
          </w:p>
        </w:tc>
        <w:tc>
          <w:tcPr>
            <w:tcW w:w="1230" w:type="dxa"/>
            <w:vAlign w:val="center"/>
          </w:tcPr>
          <w:p w14:paraId="7F752DD1" w14:textId="77777777" w:rsidR="00263FC7" w:rsidRPr="00632AE1" w:rsidRDefault="00263FC7" w:rsidP="00263FC7">
            <w:pPr>
              <w:jc w:val="right"/>
              <w:rPr>
                <w:rFonts w:cs="David"/>
                <w:sz w:val="20"/>
                <w:szCs w:val="20"/>
                <w:rtl/>
              </w:rPr>
            </w:pPr>
            <w:r>
              <w:rPr>
                <w:rFonts w:cs="David"/>
                <w:sz w:val="20"/>
                <w:szCs w:val="20"/>
              </w:rPr>
              <w:t>20/08/2019</w:t>
            </w:r>
          </w:p>
        </w:tc>
        <w:tc>
          <w:tcPr>
            <w:tcW w:w="1230" w:type="dxa"/>
            <w:vAlign w:val="center"/>
          </w:tcPr>
          <w:p w14:paraId="4D6BB34B" w14:textId="77777777" w:rsidR="00263FC7" w:rsidRPr="00632AE1" w:rsidRDefault="00263FC7" w:rsidP="00263FC7">
            <w:pPr>
              <w:jc w:val="right"/>
              <w:rPr>
                <w:rFonts w:cs="David"/>
                <w:sz w:val="20"/>
                <w:szCs w:val="20"/>
                <w:rtl/>
              </w:rPr>
            </w:pPr>
            <w:r>
              <w:rPr>
                <w:rFonts w:cs="David"/>
                <w:sz w:val="20"/>
                <w:szCs w:val="20"/>
              </w:rPr>
              <w:t>62/889070</w:t>
            </w:r>
          </w:p>
        </w:tc>
        <w:tc>
          <w:tcPr>
            <w:tcW w:w="1230" w:type="dxa"/>
            <w:vAlign w:val="center"/>
          </w:tcPr>
          <w:p w14:paraId="37CA3490"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0AE1B5C" w14:textId="77777777" w:rsidTr="00263FC7">
        <w:trPr>
          <w:cantSplit/>
          <w:trHeight w:val="227"/>
          <w:jc w:val="center"/>
        </w:trPr>
        <w:tc>
          <w:tcPr>
            <w:tcW w:w="3690" w:type="dxa"/>
            <w:gridSpan w:val="3"/>
            <w:vAlign w:val="center"/>
          </w:tcPr>
          <w:p w14:paraId="76AA8158" w14:textId="77777777" w:rsidR="00263FC7" w:rsidRPr="00632AE1" w:rsidRDefault="00263FC7" w:rsidP="00263FC7">
            <w:pPr>
              <w:rPr>
                <w:rFonts w:cs="David"/>
                <w:sz w:val="20"/>
                <w:szCs w:val="20"/>
                <w:rtl/>
              </w:rPr>
            </w:pPr>
          </w:p>
        </w:tc>
        <w:tc>
          <w:tcPr>
            <w:tcW w:w="3690" w:type="dxa"/>
            <w:gridSpan w:val="3"/>
            <w:vAlign w:val="center"/>
          </w:tcPr>
          <w:p w14:paraId="0630FEDD" w14:textId="77777777" w:rsidR="00263FC7" w:rsidRPr="00632AE1" w:rsidRDefault="00263FC7" w:rsidP="00263FC7">
            <w:pPr>
              <w:jc w:val="right"/>
              <w:rPr>
                <w:rFonts w:cs="David"/>
                <w:sz w:val="20"/>
                <w:szCs w:val="20"/>
              </w:rPr>
            </w:pPr>
          </w:p>
        </w:tc>
      </w:tr>
      <w:tr w:rsidR="00263FC7" w:rsidRPr="00632AE1" w14:paraId="542C1424" w14:textId="77777777" w:rsidTr="00263FC7">
        <w:trPr>
          <w:cantSplit/>
          <w:trHeight w:val="227"/>
          <w:jc w:val="center"/>
        </w:trPr>
        <w:tc>
          <w:tcPr>
            <w:tcW w:w="3690" w:type="dxa"/>
            <w:gridSpan w:val="3"/>
            <w:vAlign w:val="center"/>
          </w:tcPr>
          <w:p w14:paraId="525C5F4E" w14:textId="77777777" w:rsidR="00263FC7" w:rsidRPr="00632AE1" w:rsidRDefault="00263FC7" w:rsidP="00263FC7">
            <w:pPr>
              <w:rPr>
                <w:rFonts w:cs="David"/>
                <w:sz w:val="20"/>
                <w:szCs w:val="20"/>
                <w:rtl/>
              </w:rPr>
            </w:pPr>
          </w:p>
        </w:tc>
        <w:tc>
          <w:tcPr>
            <w:tcW w:w="3690" w:type="dxa"/>
            <w:gridSpan w:val="3"/>
            <w:vAlign w:val="center"/>
          </w:tcPr>
          <w:p w14:paraId="3CC106BB" w14:textId="77777777" w:rsidR="00263FC7" w:rsidRPr="00632AE1" w:rsidRDefault="00263FC7" w:rsidP="00263FC7">
            <w:pPr>
              <w:jc w:val="right"/>
              <w:rPr>
                <w:rFonts w:cs="David"/>
                <w:sz w:val="20"/>
                <w:szCs w:val="20"/>
              </w:rPr>
            </w:pPr>
          </w:p>
        </w:tc>
      </w:tr>
      <w:tr w:rsidR="00263FC7" w:rsidRPr="00632AE1" w14:paraId="34B1B40B" w14:textId="77777777" w:rsidTr="00263FC7">
        <w:trPr>
          <w:cantSplit/>
          <w:trHeight w:val="227"/>
          <w:jc w:val="center"/>
        </w:trPr>
        <w:tc>
          <w:tcPr>
            <w:tcW w:w="7380" w:type="dxa"/>
            <w:gridSpan w:val="6"/>
            <w:tcBorders>
              <w:bottom w:val="single" w:sz="4" w:space="0" w:color="auto"/>
            </w:tcBorders>
            <w:vAlign w:val="center"/>
          </w:tcPr>
          <w:p w14:paraId="3A0D8B9C" w14:textId="77777777" w:rsidR="00263FC7" w:rsidRPr="00632AE1" w:rsidRDefault="00263FC7" w:rsidP="00263FC7">
            <w:pPr>
              <w:rPr>
                <w:rFonts w:cs="David"/>
                <w:sz w:val="20"/>
                <w:szCs w:val="20"/>
              </w:rPr>
            </w:pPr>
          </w:p>
        </w:tc>
      </w:tr>
    </w:tbl>
    <w:p w14:paraId="2054D1B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F04B2FB" w14:textId="77777777" w:rsidTr="00263FC7">
        <w:trPr>
          <w:cantSplit/>
          <w:trHeight w:val="443"/>
          <w:jc w:val="center"/>
        </w:trPr>
        <w:tc>
          <w:tcPr>
            <w:tcW w:w="2460" w:type="dxa"/>
            <w:gridSpan w:val="2"/>
            <w:vAlign w:val="center"/>
          </w:tcPr>
          <w:p w14:paraId="70FDB9B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50CA545B" w14:textId="77777777" w:rsidR="00263FC7" w:rsidRPr="00263FC7" w:rsidRDefault="000863EF" w:rsidP="00263FC7">
            <w:pPr>
              <w:jc w:val="center"/>
              <w:rPr>
                <w:rFonts w:cs="Guttman Hodes"/>
                <w:b/>
                <w:bCs/>
                <w:color w:val="0000FF"/>
                <w:sz w:val="20"/>
                <w:szCs w:val="20"/>
                <w:u w:val="single"/>
                <w:rtl/>
              </w:rPr>
            </w:pPr>
            <w:hyperlink r:id="rId251" w:history="1">
              <w:r w:rsidR="00263FC7">
                <w:rPr>
                  <w:rFonts w:cs="Guttman Hodes"/>
                  <w:b/>
                  <w:bCs/>
                  <w:color w:val="0000FF"/>
                  <w:sz w:val="20"/>
                  <w:szCs w:val="20"/>
                  <w:u w:val="single"/>
                  <w:rtl/>
                </w:rPr>
                <w:t>276741</w:t>
              </w:r>
            </w:hyperlink>
          </w:p>
        </w:tc>
        <w:tc>
          <w:tcPr>
            <w:tcW w:w="2460" w:type="dxa"/>
            <w:gridSpan w:val="2"/>
            <w:vAlign w:val="center"/>
          </w:tcPr>
          <w:p w14:paraId="7D130DC8" w14:textId="77777777" w:rsidR="00263FC7" w:rsidRPr="00632AE1" w:rsidRDefault="00263FC7" w:rsidP="00263FC7">
            <w:pPr>
              <w:jc w:val="right"/>
              <w:rPr>
                <w:rFonts w:cs="David"/>
                <w:sz w:val="20"/>
                <w:szCs w:val="20"/>
                <w:rtl/>
              </w:rPr>
            </w:pPr>
            <w:r>
              <w:rPr>
                <w:rFonts w:cs="David"/>
                <w:sz w:val="20"/>
                <w:szCs w:val="20"/>
                <w:rtl/>
              </w:rPr>
              <w:t>16/08/2020</w:t>
            </w:r>
          </w:p>
        </w:tc>
      </w:tr>
      <w:tr w:rsidR="00263FC7" w:rsidRPr="00632AE1" w14:paraId="52921BB8" w14:textId="77777777" w:rsidTr="00263FC7">
        <w:trPr>
          <w:cantSplit/>
          <w:trHeight w:val="227"/>
          <w:jc w:val="center"/>
        </w:trPr>
        <w:tc>
          <w:tcPr>
            <w:tcW w:w="3690" w:type="dxa"/>
            <w:gridSpan w:val="3"/>
            <w:vAlign w:val="center"/>
          </w:tcPr>
          <w:p w14:paraId="525334CE" w14:textId="77777777" w:rsidR="00263FC7" w:rsidRPr="00632AE1" w:rsidRDefault="00263FC7" w:rsidP="00263FC7">
            <w:pPr>
              <w:rPr>
                <w:rFonts w:cs="Guttman Hodes"/>
                <w:sz w:val="20"/>
                <w:szCs w:val="20"/>
                <w:rtl/>
              </w:rPr>
            </w:pPr>
            <w:r>
              <w:rPr>
                <w:rFonts w:cs="Guttman Hodes"/>
                <w:sz w:val="20"/>
                <w:szCs w:val="20"/>
                <w:rtl/>
              </w:rPr>
              <w:t>חיסון מבוסס אפיטופים לנגיף הקורונה</w:t>
            </w:r>
          </w:p>
        </w:tc>
        <w:tc>
          <w:tcPr>
            <w:tcW w:w="3690" w:type="dxa"/>
            <w:gridSpan w:val="3"/>
            <w:vAlign w:val="center"/>
          </w:tcPr>
          <w:p w14:paraId="5D1D92B5" w14:textId="77777777" w:rsidR="00263FC7" w:rsidRPr="00632AE1" w:rsidRDefault="00263FC7" w:rsidP="00263FC7">
            <w:pPr>
              <w:jc w:val="right"/>
              <w:rPr>
                <w:rFonts w:cs="David"/>
                <w:sz w:val="20"/>
                <w:szCs w:val="20"/>
                <w:rtl/>
              </w:rPr>
            </w:pPr>
            <w:r>
              <w:rPr>
                <w:rFonts w:cs="David"/>
                <w:sz w:val="20"/>
                <w:szCs w:val="20"/>
              </w:rPr>
              <w:t>a sars-cov-2 multi-epitope vaccine</w:t>
            </w:r>
          </w:p>
        </w:tc>
      </w:tr>
      <w:tr w:rsidR="00263FC7" w:rsidRPr="00632AE1" w14:paraId="421AEEDC" w14:textId="77777777" w:rsidTr="00263FC7">
        <w:trPr>
          <w:cantSplit/>
          <w:trHeight w:val="227"/>
          <w:jc w:val="center"/>
        </w:trPr>
        <w:tc>
          <w:tcPr>
            <w:tcW w:w="3690" w:type="dxa"/>
            <w:gridSpan w:val="3"/>
            <w:vAlign w:val="center"/>
          </w:tcPr>
          <w:p w14:paraId="4A3E463F" w14:textId="77777777" w:rsidR="00263FC7" w:rsidRPr="00632AE1" w:rsidRDefault="00263FC7" w:rsidP="00263FC7">
            <w:pPr>
              <w:rPr>
                <w:rFonts w:cs="Guttman Hodes"/>
                <w:sz w:val="20"/>
                <w:szCs w:val="20"/>
                <w:rtl/>
              </w:rPr>
            </w:pPr>
            <w:r>
              <w:rPr>
                <w:rFonts w:cs="Guttman Hodes"/>
                <w:sz w:val="20"/>
                <w:szCs w:val="20"/>
                <w:rtl/>
              </w:rPr>
              <w:t>המכון למחקר ביולוגי בישראל</w:t>
            </w:r>
          </w:p>
        </w:tc>
        <w:tc>
          <w:tcPr>
            <w:tcW w:w="3690" w:type="dxa"/>
            <w:gridSpan w:val="3"/>
            <w:vAlign w:val="center"/>
          </w:tcPr>
          <w:p w14:paraId="5219C803" w14:textId="77777777" w:rsidR="00263FC7" w:rsidRPr="00632AE1" w:rsidRDefault="00263FC7" w:rsidP="00263FC7">
            <w:pPr>
              <w:jc w:val="right"/>
              <w:rPr>
                <w:rFonts w:cs="David"/>
                <w:sz w:val="20"/>
                <w:szCs w:val="20"/>
                <w:rtl/>
              </w:rPr>
            </w:pPr>
            <w:r>
              <w:rPr>
                <w:rFonts w:cs="David"/>
                <w:sz w:val="20"/>
                <w:szCs w:val="20"/>
              </w:rPr>
              <w:t>The Israel Institute of Biological Research (IIBR)</w:t>
            </w:r>
          </w:p>
        </w:tc>
      </w:tr>
      <w:tr w:rsidR="00263FC7" w:rsidRPr="00632AE1" w14:paraId="6CC60028" w14:textId="77777777" w:rsidTr="00263FC7">
        <w:trPr>
          <w:cantSplit/>
          <w:trHeight w:val="227"/>
          <w:jc w:val="center"/>
        </w:trPr>
        <w:tc>
          <w:tcPr>
            <w:tcW w:w="1230" w:type="dxa"/>
            <w:vAlign w:val="center"/>
          </w:tcPr>
          <w:p w14:paraId="1E4A4A9C" w14:textId="77777777" w:rsidR="00263FC7" w:rsidRPr="00632AE1" w:rsidRDefault="00263FC7" w:rsidP="00263FC7">
            <w:pPr>
              <w:rPr>
                <w:rFonts w:cs="David"/>
                <w:sz w:val="20"/>
                <w:szCs w:val="20"/>
                <w:rtl/>
              </w:rPr>
            </w:pPr>
          </w:p>
        </w:tc>
        <w:tc>
          <w:tcPr>
            <w:tcW w:w="1230" w:type="dxa"/>
            <w:vAlign w:val="center"/>
          </w:tcPr>
          <w:p w14:paraId="231D1099" w14:textId="77777777" w:rsidR="00263FC7" w:rsidRPr="00632AE1" w:rsidRDefault="00263FC7" w:rsidP="00263FC7">
            <w:pPr>
              <w:rPr>
                <w:rFonts w:cs="David"/>
                <w:sz w:val="20"/>
                <w:szCs w:val="20"/>
                <w:rtl/>
              </w:rPr>
            </w:pPr>
          </w:p>
        </w:tc>
        <w:tc>
          <w:tcPr>
            <w:tcW w:w="1230" w:type="dxa"/>
            <w:vAlign w:val="center"/>
          </w:tcPr>
          <w:p w14:paraId="2D1293D3" w14:textId="77777777" w:rsidR="00263FC7" w:rsidRPr="00632AE1" w:rsidRDefault="00263FC7" w:rsidP="00263FC7">
            <w:pPr>
              <w:rPr>
                <w:rFonts w:cs="David"/>
                <w:sz w:val="20"/>
                <w:szCs w:val="20"/>
                <w:rtl/>
              </w:rPr>
            </w:pPr>
          </w:p>
        </w:tc>
        <w:tc>
          <w:tcPr>
            <w:tcW w:w="1230" w:type="dxa"/>
            <w:vAlign w:val="center"/>
          </w:tcPr>
          <w:p w14:paraId="3CBDE21D" w14:textId="77777777" w:rsidR="00263FC7" w:rsidRPr="00632AE1" w:rsidRDefault="00263FC7" w:rsidP="00263FC7">
            <w:pPr>
              <w:jc w:val="right"/>
              <w:rPr>
                <w:rFonts w:cs="David"/>
                <w:sz w:val="20"/>
                <w:szCs w:val="20"/>
                <w:rtl/>
              </w:rPr>
            </w:pPr>
          </w:p>
        </w:tc>
        <w:tc>
          <w:tcPr>
            <w:tcW w:w="1230" w:type="dxa"/>
            <w:vAlign w:val="center"/>
          </w:tcPr>
          <w:p w14:paraId="5B9851EB" w14:textId="77777777" w:rsidR="00263FC7" w:rsidRPr="00632AE1" w:rsidRDefault="00263FC7" w:rsidP="00263FC7">
            <w:pPr>
              <w:jc w:val="right"/>
              <w:rPr>
                <w:rFonts w:cs="David"/>
                <w:sz w:val="20"/>
                <w:szCs w:val="20"/>
                <w:rtl/>
              </w:rPr>
            </w:pPr>
          </w:p>
        </w:tc>
        <w:tc>
          <w:tcPr>
            <w:tcW w:w="1230" w:type="dxa"/>
            <w:vAlign w:val="center"/>
          </w:tcPr>
          <w:p w14:paraId="7D8B86F9" w14:textId="77777777" w:rsidR="00263FC7" w:rsidRPr="00632AE1" w:rsidRDefault="00263FC7" w:rsidP="00263FC7">
            <w:pPr>
              <w:jc w:val="right"/>
              <w:rPr>
                <w:rFonts w:cs="David"/>
                <w:sz w:val="20"/>
                <w:szCs w:val="20"/>
                <w:rtl/>
              </w:rPr>
            </w:pPr>
          </w:p>
        </w:tc>
      </w:tr>
      <w:tr w:rsidR="00263FC7" w:rsidRPr="00632AE1" w14:paraId="2689CAB9" w14:textId="77777777" w:rsidTr="00263FC7">
        <w:trPr>
          <w:cantSplit/>
          <w:trHeight w:val="227"/>
          <w:jc w:val="center"/>
        </w:trPr>
        <w:tc>
          <w:tcPr>
            <w:tcW w:w="3690" w:type="dxa"/>
            <w:gridSpan w:val="3"/>
            <w:vAlign w:val="center"/>
          </w:tcPr>
          <w:p w14:paraId="0300E88F" w14:textId="77777777" w:rsidR="00263FC7" w:rsidRPr="00632AE1" w:rsidRDefault="00263FC7" w:rsidP="00263FC7">
            <w:pPr>
              <w:rPr>
                <w:rFonts w:cs="David"/>
                <w:sz w:val="20"/>
                <w:szCs w:val="20"/>
                <w:rtl/>
              </w:rPr>
            </w:pPr>
          </w:p>
        </w:tc>
        <w:tc>
          <w:tcPr>
            <w:tcW w:w="3690" w:type="dxa"/>
            <w:gridSpan w:val="3"/>
            <w:vAlign w:val="center"/>
          </w:tcPr>
          <w:p w14:paraId="54E66A53" w14:textId="77777777" w:rsidR="00263FC7" w:rsidRPr="00632AE1" w:rsidRDefault="00263FC7" w:rsidP="00263FC7">
            <w:pPr>
              <w:jc w:val="right"/>
              <w:rPr>
                <w:rFonts w:cs="David"/>
                <w:sz w:val="20"/>
                <w:szCs w:val="20"/>
              </w:rPr>
            </w:pPr>
          </w:p>
        </w:tc>
      </w:tr>
      <w:tr w:rsidR="00263FC7" w:rsidRPr="00632AE1" w14:paraId="4EF6508C" w14:textId="77777777" w:rsidTr="00263FC7">
        <w:trPr>
          <w:cantSplit/>
          <w:trHeight w:val="227"/>
          <w:jc w:val="center"/>
        </w:trPr>
        <w:tc>
          <w:tcPr>
            <w:tcW w:w="3690" w:type="dxa"/>
            <w:gridSpan w:val="3"/>
            <w:vAlign w:val="center"/>
          </w:tcPr>
          <w:p w14:paraId="0F32DA26" w14:textId="77777777" w:rsidR="00263FC7" w:rsidRPr="00632AE1" w:rsidRDefault="00263FC7" w:rsidP="00263FC7">
            <w:pPr>
              <w:rPr>
                <w:rFonts w:cs="David"/>
                <w:sz w:val="20"/>
                <w:szCs w:val="20"/>
                <w:rtl/>
              </w:rPr>
            </w:pPr>
          </w:p>
        </w:tc>
        <w:tc>
          <w:tcPr>
            <w:tcW w:w="3690" w:type="dxa"/>
            <w:gridSpan w:val="3"/>
            <w:vAlign w:val="center"/>
          </w:tcPr>
          <w:p w14:paraId="2CE7AD76" w14:textId="77777777" w:rsidR="00263FC7" w:rsidRPr="00632AE1" w:rsidRDefault="00263FC7" w:rsidP="00263FC7">
            <w:pPr>
              <w:jc w:val="right"/>
              <w:rPr>
                <w:rFonts w:cs="David"/>
                <w:sz w:val="20"/>
                <w:szCs w:val="20"/>
              </w:rPr>
            </w:pPr>
          </w:p>
        </w:tc>
      </w:tr>
      <w:tr w:rsidR="00263FC7" w:rsidRPr="00632AE1" w14:paraId="05782C07" w14:textId="77777777" w:rsidTr="00263FC7">
        <w:trPr>
          <w:cantSplit/>
          <w:trHeight w:val="227"/>
          <w:jc w:val="center"/>
        </w:trPr>
        <w:tc>
          <w:tcPr>
            <w:tcW w:w="7380" w:type="dxa"/>
            <w:gridSpan w:val="6"/>
            <w:tcBorders>
              <w:bottom w:val="single" w:sz="4" w:space="0" w:color="auto"/>
            </w:tcBorders>
            <w:vAlign w:val="center"/>
          </w:tcPr>
          <w:p w14:paraId="5A7CEC0A" w14:textId="77777777" w:rsidR="00263FC7" w:rsidRPr="00632AE1" w:rsidRDefault="00263FC7" w:rsidP="00263FC7">
            <w:pPr>
              <w:rPr>
                <w:rFonts w:cs="David"/>
                <w:sz w:val="20"/>
                <w:szCs w:val="20"/>
              </w:rPr>
            </w:pPr>
          </w:p>
        </w:tc>
      </w:tr>
    </w:tbl>
    <w:p w14:paraId="6E3DCDB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B5430A5" w14:textId="77777777" w:rsidTr="00263FC7">
        <w:trPr>
          <w:cantSplit/>
          <w:trHeight w:val="443"/>
          <w:jc w:val="center"/>
        </w:trPr>
        <w:tc>
          <w:tcPr>
            <w:tcW w:w="2460" w:type="dxa"/>
            <w:gridSpan w:val="2"/>
            <w:vAlign w:val="center"/>
          </w:tcPr>
          <w:p w14:paraId="54093EF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H03D</w:t>
            </w:r>
          </w:p>
        </w:tc>
        <w:tc>
          <w:tcPr>
            <w:tcW w:w="2460" w:type="dxa"/>
            <w:gridSpan w:val="2"/>
            <w:vAlign w:val="center"/>
          </w:tcPr>
          <w:p w14:paraId="01C17C26" w14:textId="77777777" w:rsidR="00263FC7" w:rsidRPr="00263FC7" w:rsidRDefault="000863EF" w:rsidP="00263FC7">
            <w:pPr>
              <w:jc w:val="center"/>
              <w:rPr>
                <w:rFonts w:cs="Guttman Hodes"/>
                <w:b/>
                <w:bCs/>
                <w:color w:val="0000FF"/>
                <w:sz w:val="20"/>
                <w:szCs w:val="20"/>
                <w:u w:val="single"/>
                <w:rtl/>
              </w:rPr>
            </w:pPr>
            <w:hyperlink r:id="rId252" w:history="1">
              <w:r w:rsidR="00263FC7">
                <w:rPr>
                  <w:rFonts w:cs="Guttman Hodes"/>
                  <w:b/>
                  <w:bCs/>
                  <w:color w:val="0000FF"/>
                  <w:sz w:val="20"/>
                  <w:szCs w:val="20"/>
                  <w:u w:val="single"/>
                  <w:rtl/>
                </w:rPr>
                <w:t>276743</w:t>
              </w:r>
            </w:hyperlink>
          </w:p>
        </w:tc>
        <w:tc>
          <w:tcPr>
            <w:tcW w:w="2460" w:type="dxa"/>
            <w:gridSpan w:val="2"/>
            <w:vAlign w:val="center"/>
          </w:tcPr>
          <w:p w14:paraId="76C47F4A" w14:textId="77777777" w:rsidR="00263FC7" w:rsidRPr="00632AE1" w:rsidRDefault="00263FC7" w:rsidP="00263FC7">
            <w:pPr>
              <w:jc w:val="right"/>
              <w:rPr>
                <w:rFonts w:cs="David"/>
                <w:sz w:val="20"/>
                <w:szCs w:val="20"/>
                <w:rtl/>
              </w:rPr>
            </w:pPr>
            <w:r>
              <w:rPr>
                <w:rFonts w:cs="David"/>
                <w:sz w:val="20"/>
                <w:szCs w:val="20"/>
                <w:rtl/>
              </w:rPr>
              <w:t>28/02/2018</w:t>
            </w:r>
          </w:p>
        </w:tc>
      </w:tr>
      <w:tr w:rsidR="00263FC7" w:rsidRPr="00632AE1" w14:paraId="20D72C4F" w14:textId="77777777" w:rsidTr="00263FC7">
        <w:trPr>
          <w:cantSplit/>
          <w:trHeight w:val="227"/>
          <w:jc w:val="center"/>
        </w:trPr>
        <w:tc>
          <w:tcPr>
            <w:tcW w:w="3690" w:type="dxa"/>
            <w:gridSpan w:val="3"/>
            <w:vAlign w:val="center"/>
          </w:tcPr>
          <w:p w14:paraId="17DB16F7" w14:textId="77777777" w:rsidR="00263FC7" w:rsidRDefault="00263FC7" w:rsidP="00263FC7">
            <w:pPr>
              <w:rPr>
                <w:rFonts w:cs="Guttman Hodes"/>
                <w:sz w:val="20"/>
                <w:szCs w:val="20"/>
                <w:rtl/>
              </w:rPr>
            </w:pPr>
            <w:r>
              <w:rPr>
                <w:rFonts w:cs="Guttman Hodes"/>
                <w:sz w:val="20"/>
                <w:szCs w:val="20"/>
                <w:rtl/>
              </w:rPr>
              <w:t>מערבלי רדיו יעילי הספק</w:t>
            </w:r>
          </w:p>
          <w:p w14:paraId="4B0CC04C" w14:textId="77777777" w:rsidR="00263FC7" w:rsidRPr="00632AE1" w:rsidRDefault="00263FC7" w:rsidP="00263FC7">
            <w:pPr>
              <w:rPr>
                <w:rFonts w:cs="Guttman Hodes"/>
                <w:sz w:val="20"/>
                <w:szCs w:val="20"/>
                <w:rtl/>
              </w:rPr>
            </w:pPr>
          </w:p>
        </w:tc>
        <w:tc>
          <w:tcPr>
            <w:tcW w:w="3690" w:type="dxa"/>
            <w:gridSpan w:val="3"/>
            <w:vAlign w:val="center"/>
          </w:tcPr>
          <w:p w14:paraId="4339F0C9" w14:textId="77777777" w:rsidR="00263FC7" w:rsidRPr="00632AE1" w:rsidRDefault="00263FC7" w:rsidP="00263FC7">
            <w:pPr>
              <w:jc w:val="right"/>
              <w:rPr>
                <w:rFonts w:cs="David"/>
                <w:sz w:val="20"/>
                <w:szCs w:val="20"/>
                <w:rtl/>
              </w:rPr>
            </w:pPr>
            <w:r>
              <w:rPr>
                <w:rFonts w:cs="David"/>
                <w:sz w:val="20"/>
                <w:szCs w:val="20"/>
              </w:rPr>
              <w:t>POWER EFFICIENT RADIO MIXERS</w:t>
            </w:r>
          </w:p>
        </w:tc>
      </w:tr>
      <w:tr w:rsidR="00263FC7" w:rsidRPr="00632AE1" w14:paraId="2757514D" w14:textId="77777777" w:rsidTr="00263FC7">
        <w:trPr>
          <w:cantSplit/>
          <w:trHeight w:val="227"/>
          <w:jc w:val="center"/>
        </w:trPr>
        <w:tc>
          <w:tcPr>
            <w:tcW w:w="3690" w:type="dxa"/>
            <w:gridSpan w:val="3"/>
            <w:vAlign w:val="center"/>
          </w:tcPr>
          <w:p w14:paraId="79CB8BA4" w14:textId="77777777" w:rsidR="00263FC7" w:rsidRPr="00632AE1" w:rsidRDefault="00263FC7" w:rsidP="00263FC7">
            <w:pPr>
              <w:rPr>
                <w:rFonts w:cs="Guttman Hodes"/>
                <w:sz w:val="20"/>
                <w:szCs w:val="20"/>
                <w:rtl/>
              </w:rPr>
            </w:pPr>
          </w:p>
        </w:tc>
        <w:tc>
          <w:tcPr>
            <w:tcW w:w="3690" w:type="dxa"/>
            <w:gridSpan w:val="3"/>
            <w:vAlign w:val="center"/>
          </w:tcPr>
          <w:p w14:paraId="10B91495" w14:textId="77777777" w:rsidR="00263FC7" w:rsidRPr="00632AE1" w:rsidRDefault="00263FC7" w:rsidP="00263FC7">
            <w:pPr>
              <w:jc w:val="right"/>
              <w:rPr>
                <w:rFonts w:cs="David"/>
                <w:sz w:val="20"/>
                <w:szCs w:val="20"/>
                <w:rtl/>
              </w:rPr>
            </w:pPr>
            <w:r>
              <w:rPr>
                <w:rFonts w:cs="David"/>
                <w:sz w:val="20"/>
                <w:szCs w:val="20"/>
              </w:rPr>
              <w:t>BAE SYSTEMS INFORMATION AND ELECTRONIC SYSTEMS INTEGRATION INC</w:t>
            </w:r>
          </w:p>
        </w:tc>
      </w:tr>
      <w:tr w:rsidR="00263FC7" w:rsidRPr="00632AE1" w14:paraId="6D958C46" w14:textId="77777777" w:rsidTr="00263FC7">
        <w:trPr>
          <w:cantSplit/>
          <w:trHeight w:val="227"/>
          <w:jc w:val="center"/>
        </w:trPr>
        <w:tc>
          <w:tcPr>
            <w:tcW w:w="1230" w:type="dxa"/>
            <w:vAlign w:val="center"/>
          </w:tcPr>
          <w:p w14:paraId="5BD6C126" w14:textId="77777777" w:rsidR="00263FC7" w:rsidRPr="00632AE1" w:rsidRDefault="00263FC7" w:rsidP="00263FC7">
            <w:pPr>
              <w:rPr>
                <w:rFonts w:cs="David"/>
                <w:sz w:val="20"/>
                <w:szCs w:val="20"/>
                <w:rtl/>
              </w:rPr>
            </w:pPr>
          </w:p>
        </w:tc>
        <w:tc>
          <w:tcPr>
            <w:tcW w:w="1230" w:type="dxa"/>
            <w:vAlign w:val="center"/>
          </w:tcPr>
          <w:p w14:paraId="58BCC843" w14:textId="77777777" w:rsidR="00263FC7" w:rsidRPr="00632AE1" w:rsidRDefault="00263FC7" w:rsidP="00263FC7">
            <w:pPr>
              <w:rPr>
                <w:rFonts w:cs="David"/>
                <w:sz w:val="20"/>
                <w:szCs w:val="20"/>
                <w:rtl/>
              </w:rPr>
            </w:pPr>
          </w:p>
        </w:tc>
        <w:tc>
          <w:tcPr>
            <w:tcW w:w="1230" w:type="dxa"/>
            <w:vAlign w:val="center"/>
          </w:tcPr>
          <w:p w14:paraId="5D5B9D09" w14:textId="77777777" w:rsidR="00263FC7" w:rsidRPr="00632AE1" w:rsidRDefault="00263FC7" w:rsidP="00263FC7">
            <w:pPr>
              <w:rPr>
                <w:rFonts w:cs="David"/>
                <w:sz w:val="20"/>
                <w:szCs w:val="20"/>
                <w:rtl/>
              </w:rPr>
            </w:pPr>
          </w:p>
        </w:tc>
        <w:tc>
          <w:tcPr>
            <w:tcW w:w="1230" w:type="dxa"/>
            <w:vAlign w:val="center"/>
          </w:tcPr>
          <w:p w14:paraId="1EA45549" w14:textId="77777777" w:rsidR="00263FC7" w:rsidRPr="00632AE1" w:rsidRDefault="00263FC7" w:rsidP="00263FC7">
            <w:pPr>
              <w:jc w:val="right"/>
              <w:rPr>
                <w:rFonts w:cs="David"/>
                <w:sz w:val="20"/>
                <w:szCs w:val="20"/>
                <w:rtl/>
              </w:rPr>
            </w:pPr>
          </w:p>
        </w:tc>
        <w:tc>
          <w:tcPr>
            <w:tcW w:w="1230" w:type="dxa"/>
            <w:vAlign w:val="center"/>
          </w:tcPr>
          <w:p w14:paraId="2168A464" w14:textId="77777777" w:rsidR="00263FC7" w:rsidRPr="00632AE1" w:rsidRDefault="00263FC7" w:rsidP="00263FC7">
            <w:pPr>
              <w:jc w:val="right"/>
              <w:rPr>
                <w:rFonts w:cs="David"/>
                <w:sz w:val="20"/>
                <w:szCs w:val="20"/>
                <w:rtl/>
              </w:rPr>
            </w:pPr>
          </w:p>
        </w:tc>
        <w:tc>
          <w:tcPr>
            <w:tcW w:w="1230" w:type="dxa"/>
            <w:vAlign w:val="center"/>
          </w:tcPr>
          <w:p w14:paraId="4677661F" w14:textId="77777777" w:rsidR="00263FC7" w:rsidRPr="00632AE1" w:rsidRDefault="00263FC7" w:rsidP="00263FC7">
            <w:pPr>
              <w:jc w:val="right"/>
              <w:rPr>
                <w:rFonts w:cs="David"/>
                <w:sz w:val="20"/>
                <w:szCs w:val="20"/>
                <w:rtl/>
              </w:rPr>
            </w:pPr>
          </w:p>
        </w:tc>
      </w:tr>
      <w:tr w:rsidR="00263FC7" w:rsidRPr="00632AE1" w14:paraId="307EBAC0" w14:textId="77777777" w:rsidTr="00263FC7">
        <w:trPr>
          <w:cantSplit/>
          <w:trHeight w:val="227"/>
          <w:jc w:val="center"/>
        </w:trPr>
        <w:tc>
          <w:tcPr>
            <w:tcW w:w="3690" w:type="dxa"/>
            <w:gridSpan w:val="3"/>
            <w:vAlign w:val="center"/>
          </w:tcPr>
          <w:p w14:paraId="1D33518B" w14:textId="77777777" w:rsidR="00263FC7" w:rsidRPr="00632AE1" w:rsidRDefault="00263FC7" w:rsidP="00263FC7">
            <w:pPr>
              <w:rPr>
                <w:rFonts w:cs="David"/>
                <w:sz w:val="20"/>
                <w:szCs w:val="20"/>
                <w:rtl/>
              </w:rPr>
            </w:pPr>
          </w:p>
        </w:tc>
        <w:tc>
          <w:tcPr>
            <w:tcW w:w="3690" w:type="dxa"/>
            <w:gridSpan w:val="3"/>
            <w:vAlign w:val="center"/>
          </w:tcPr>
          <w:p w14:paraId="54CBFB91" w14:textId="77777777" w:rsidR="00263FC7" w:rsidRPr="00632AE1" w:rsidRDefault="00263FC7" w:rsidP="00263FC7">
            <w:pPr>
              <w:jc w:val="right"/>
              <w:rPr>
                <w:rFonts w:cs="David"/>
                <w:sz w:val="20"/>
                <w:szCs w:val="20"/>
              </w:rPr>
            </w:pPr>
            <w:r>
              <w:rPr>
                <w:rFonts w:cs="David"/>
                <w:sz w:val="20"/>
                <w:szCs w:val="20"/>
              </w:rPr>
              <w:t>PCT/US/2018/020143</w:t>
            </w:r>
          </w:p>
        </w:tc>
      </w:tr>
      <w:tr w:rsidR="00263FC7" w:rsidRPr="00632AE1" w14:paraId="25518575" w14:textId="77777777" w:rsidTr="00263FC7">
        <w:trPr>
          <w:cantSplit/>
          <w:trHeight w:val="227"/>
          <w:jc w:val="center"/>
        </w:trPr>
        <w:tc>
          <w:tcPr>
            <w:tcW w:w="3690" w:type="dxa"/>
            <w:gridSpan w:val="3"/>
            <w:vAlign w:val="center"/>
          </w:tcPr>
          <w:p w14:paraId="08CF1FC3" w14:textId="77777777" w:rsidR="00263FC7" w:rsidRPr="00632AE1" w:rsidRDefault="00263FC7" w:rsidP="00263FC7">
            <w:pPr>
              <w:rPr>
                <w:rFonts w:cs="David"/>
                <w:sz w:val="20"/>
                <w:szCs w:val="20"/>
                <w:rtl/>
              </w:rPr>
            </w:pPr>
          </w:p>
        </w:tc>
        <w:tc>
          <w:tcPr>
            <w:tcW w:w="3690" w:type="dxa"/>
            <w:gridSpan w:val="3"/>
            <w:vAlign w:val="center"/>
          </w:tcPr>
          <w:p w14:paraId="0D021E4F" w14:textId="77777777" w:rsidR="00263FC7" w:rsidRPr="00632AE1" w:rsidRDefault="00263FC7" w:rsidP="00263FC7">
            <w:pPr>
              <w:jc w:val="right"/>
              <w:rPr>
                <w:rFonts w:cs="David"/>
                <w:sz w:val="20"/>
                <w:szCs w:val="20"/>
              </w:rPr>
            </w:pPr>
            <w:r>
              <w:rPr>
                <w:rFonts w:cs="David"/>
                <w:sz w:val="20"/>
                <w:szCs w:val="20"/>
              </w:rPr>
              <w:t>WO/2019/168514</w:t>
            </w:r>
          </w:p>
        </w:tc>
      </w:tr>
      <w:tr w:rsidR="00263FC7" w:rsidRPr="00632AE1" w14:paraId="2B475228" w14:textId="77777777" w:rsidTr="00263FC7">
        <w:trPr>
          <w:cantSplit/>
          <w:trHeight w:val="227"/>
          <w:jc w:val="center"/>
        </w:trPr>
        <w:tc>
          <w:tcPr>
            <w:tcW w:w="7380" w:type="dxa"/>
            <w:gridSpan w:val="6"/>
            <w:tcBorders>
              <w:bottom w:val="single" w:sz="4" w:space="0" w:color="auto"/>
            </w:tcBorders>
            <w:vAlign w:val="center"/>
          </w:tcPr>
          <w:p w14:paraId="43799B4B" w14:textId="77777777" w:rsidR="00263FC7" w:rsidRPr="00632AE1" w:rsidRDefault="00263FC7" w:rsidP="00263FC7">
            <w:pPr>
              <w:rPr>
                <w:rFonts w:cs="David"/>
                <w:sz w:val="20"/>
                <w:szCs w:val="20"/>
              </w:rPr>
            </w:pPr>
          </w:p>
        </w:tc>
      </w:tr>
    </w:tbl>
    <w:p w14:paraId="6A278E1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C201A43" w14:textId="77777777" w:rsidTr="00263FC7">
        <w:trPr>
          <w:cantSplit/>
          <w:trHeight w:val="443"/>
          <w:jc w:val="center"/>
        </w:trPr>
        <w:tc>
          <w:tcPr>
            <w:tcW w:w="2460" w:type="dxa"/>
            <w:gridSpan w:val="2"/>
            <w:vAlign w:val="center"/>
          </w:tcPr>
          <w:p w14:paraId="0A81EB3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352A1418" w14:textId="77777777" w:rsidR="00263FC7" w:rsidRPr="00263FC7" w:rsidRDefault="000863EF" w:rsidP="00263FC7">
            <w:pPr>
              <w:jc w:val="center"/>
              <w:rPr>
                <w:rFonts w:cs="Guttman Hodes"/>
                <w:b/>
                <w:bCs/>
                <w:color w:val="0000FF"/>
                <w:sz w:val="20"/>
                <w:szCs w:val="20"/>
                <w:u w:val="single"/>
                <w:rtl/>
              </w:rPr>
            </w:pPr>
            <w:hyperlink r:id="rId253" w:history="1">
              <w:r w:rsidR="00263FC7">
                <w:rPr>
                  <w:rFonts w:cs="Guttman Hodes"/>
                  <w:b/>
                  <w:bCs/>
                  <w:color w:val="0000FF"/>
                  <w:sz w:val="20"/>
                  <w:szCs w:val="20"/>
                  <w:u w:val="single"/>
                  <w:rtl/>
                </w:rPr>
                <w:t>276744</w:t>
              </w:r>
            </w:hyperlink>
          </w:p>
        </w:tc>
        <w:tc>
          <w:tcPr>
            <w:tcW w:w="2460" w:type="dxa"/>
            <w:gridSpan w:val="2"/>
            <w:vAlign w:val="center"/>
          </w:tcPr>
          <w:p w14:paraId="2A51B882" w14:textId="77777777" w:rsidR="00263FC7" w:rsidRPr="00632AE1" w:rsidRDefault="00263FC7" w:rsidP="00263FC7">
            <w:pPr>
              <w:jc w:val="right"/>
              <w:rPr>
                <w:rFonts w:cs="David"/>
                <w:sz w:val="20"/>
                <w:szCs w:val="20"/>
                <w:rtl/>
              </w:rPr>
            </w:pPr>
            <w:r>
              <w:rPr>
                <w:rFonts w:cs="David"/>
                <w:sz w:val="20"/>
                <w:szCs w:val="20"/>
                <w:rtl/>
              </w:rPr>
              <w:t>14/02/2017</w:t>
            </w:r>
          </w:p>
        </w:tc>
      </w:tr>
      <w:tr w:rsidR="00263FC7" w:rsidRPr="00632AE1" w14:paraId="4BA7C6F6" w14:textId="77777777" w:rsidTr="00263FC7">
        <w:trPr>
          <w:cantSplit/>
          <w:trHeight w:val="227"/>
          <w:jc w:val="center"/>
        </w:trPr>
        <w:tc>
          <w:tcPr>
            <w:tcW w:w="3690" w:type="dxa"/>
            <w:gridSpan w:val="3"/>
            <w:vAlign w:val="center"/>
          </w:tcPr>
          <w:p w14:paraId="169C3750" w14:textId="77777777" w:rsidR="00263FC7" w:rsidRPr="00632AE1" w:rsidRDefault="00263FC7" w:rsidP="00263FC7">
            <w:pPr>
              <w:rPr>
                <w:rFonts w:cs="Guttman Hodes"/>
                <w:sz w:val="20"/>
                <w:szCs w:val="20"/>
                <w:rtl/>
              </w:rPr>
            </w:pPr>
            <w:r>
              <w:rPr>
                <w:rFonts w:cs="Guttman Hodes"/>
                <w:sz w:val="20"/>
                <w:szCs w:val="20"/>
                <w:rtl/>
              </w:rPr>
              <w:t>פידבק משולב המבוסס על סוכן טורינג לעסקאות מלאות עם מערכת 'שרשרת בלוקים'</w:t>
            </w:r>
          </w:p>
        </w:tc>
        <w:tc>
          <w:tcPr>
            <w:tcW w:w="3690" w:type="dxa"/>
            <w:gridSpan w:val="3"/>
            <w:vAlign w:val="center"/>
          </w:tcPr>
          <w:p w14:paraId="0202A9AB" w14:textId="77777777" w:rsidR="00263FC7" w:rsidRDefault="00263FC7" w:rsidP="00263FC7">
            <w:pPr>
              <w:jc w:val="right"/>
              <w:rPr>
                <w:rFonts w:cs="David"/>
                <w:sz w:val="20"/>
                <w:szCs w:val="20"/>
              </w:rPr>
            </w:pPr>
            <w:r>
              <w:rPr>
                <w:rFonts w:cs="David"/>
                <w:sz w:val="20"/>
                <w:szCs w:val="20"/>
              </w:rPr>
              <w:t>AGENT-BASED TURING COMPLETE TRANSACTIONS INTEGRATING FEEDBACK WITHIN A</w:t>
            </w:r>
          </w:p>
          <w:p w14:paraId="3B33C20A" w14:textId="77777777" w:rsidR="00263FC7" w:rsidRPr="00632AE1" w:rsidRDefault="00263FC7" w:rsidP="00263FC7">
            <w:pPr>
              <w:jc w:val="right"/>
              <w:rPr>
                <w:rFonts w:cs="David"/>
                <w:sz w:val="20"/>
                <w:szCs w:val="20"/>
                <w:rtl/>
              </w:rPr>
            </w:pPr>
            <w:r>
              <w:rPr>
                <w:rFonts w:cs="David"/>
                <w:sz w:val="20"/>
                <w:szCs w:val="20"/>
              </w:rPr>
              <w:t>BLOCKCHAIN SYSTEM</w:t>
            </w:r>
          </w:p>
        </w:tc>
      </w:tr>
      <w:tr w:rsidR="00263FC7" w:rsidRPr="00632AE1" w14:paraId="7E0E8F9B" w14:textId="77777777" w:rsidTr="00263FC7">
        <w:trPr>
          <w:cantSplit/>
          <w:trHeight w:val="227"/>
          <w:jc w:val="center"/>
        </w:trPr>
        <w:tc>
          <w:tcPr>
            <w:tcW w:w="3690" w:type="dxa"/>
            <w:gridSpan w:val="3"/>
            <w:vAlign w:val="center"/>
          </w:tcPr>
          <w:p w14:paraId="7E88A73A" w14:textId="77777777" w:rsidR="00263FC7" w:rsidRPr="00632AE1" w:rsidRDefault="00263FC7" w:rsidP="00263FC7">
            <w:pPr>
              <w:rPr>
                <w:rFonts w:cs="Guttman Hodes"/>
                <w:sz w:val="20"/>
                <w:szCs w:val="20"/>
                <w:rtl/>
              </w:rPr>
            </w:pPr>
          </w:p>
        </w:tc>
        <w:tc>
          <w:tcPr>
            <w:tcW w:w="3690" w:type="dxa"/>
            <w:gridSpan w:val="3"/>
            <w:vAlign w:val="center"/>
          </w:tcPr>
          <w:p w14:paraId="5B84506F" w14:textId="77777777" w:rsidR="00263FC7" w:rsidRPr="00632AE1" w:rsidRDefault="00263FC7" w:rsidP="00263FC7">
            <w:pPr>
              <w:jc w:val="right"/>
              <w:rPr>
                <w:rFonts w:cs="David"/>
                <w:sz w:val="20"/>
                <w:szCs w:val="20"/>
                <w:rtl/>
              </w:rPr>
            </w:pPr>
            <w:r>
              <w:rPr>
                <w:rFonts w:cs="David"/>
                <w:sz w:val="20"/>
                <w:szCs w:val="20"/>
              </w:rPr>
              <w:t>NCHAIN HOLDINGS LIMITED</w:t>
            </w:r>
          </w:p>
        </w:tc>
      </w:tr>
      <w:tr w:rsidR="00263FC7" w:rsidRPr="00632AE1" w14:paraId="7A33B550" w14:textId="77777777" w:rsidTr="00263FC7">
        <w:trPr>
          <w:cantSplit/>
          <w:trHeight w:val="227"/>
          <w:jc w:val="center"/>
        </w:trPr>
        <w:tc>
          <w:tcPr>
            <w:tcW w:w="1230" w:type="dxa"/>
            <w:vAlign w:val="center"/>
          </w:tcPr>
          <w:p w14:paraId="0FA832FC" w14:textId="77777777" w:rsidR="00263FC7" w:rsidRPr="00632AE1" w:rsidRDefault="00263FC7" w:rsidP="00263FC7">
            <w:pPr>
              <w:rPr>
                <w:rFonts w:cs="David"/>
                <w:sz w:val="20"/>
                <w:szCs w:val="20"/>
                <w:rtl/>
              </w:rPr>
            </w:pPr>
          </w:p>
        </w:tc>
        <w:tc>
          <w:tcPr>
            <w:tcW w:w="1230" w:type="dxa"/>
            <w:vAlign w:val="center"/>
          </w:tcPr>
          <w:p w14:paraId="42B8A2D2" w14:textId="77777777" w:rsidR="00263FC7" w:rsidRPr="00632AE1" w:rsidRDefault="00263FC7" w:rsidP="00263FC7">
            <w:pPr>
              <w:rPr>
                <w:rFonts w:cs="David"/>
                <w:sz w:val="20"/>
                <w:szCs w:val="20"/>
                <w:rtl/>
              </w:rPr>
            </w:pPr>
          </w:p>
        </w:tc>
        <w:tc>
          <w:tcPr>
            <w:tcW w:w="1230" w:type="dxa"/>
            <w:vAlign w:val="center"/>
          </w:tcPr>
          <w:p w14:paraId="404B31BF" w14:textId="77777777" w:rsidR="00263FC7" w:rsidRPr="00632AE1" w:rsidRDefault="00263FC7" w:rsidP="00263FC7">
            <w:pPr>
              <w:rPr>
                <w:rFonts w:cs="David"/>
                <w:sz w:val="20"/>
                <w:szCs w:val="20"/>
                <w:rtl/>
              </w:rPr>
            </w:pPr>
          </w:p>
        </w:tc>
        <w:tc>
          <w:tcPr>
            <w:tcW w:w="1230" w:type="dxa"/>
            <w:vAlign w:val="center"/>
          </w:tcPr>
          <w:p w14:paraId="1FC055F7" w14:textId="77777777" w:rsidR="00263FC7" w:rsidRPr="00632AE1" w:rsidRDefault="00263FC7" w:rsidP="00263FC7">
            <w:pPr>
              <w:jc w:val="right"/>
              <w:rPr>
                <w:rFonts w:cs="David"/>
                <w:sz w:val="20"/>
                <w:szCs w:val="20"/>
                <w:rtl/>
              </w:rPr>
            </w:pPr>
            <w:r>
              <w:rPr>
                <w:rFonts w:cs="David"/>
                <w:sz w:val="20"/>
                <w:szCs w:val="20"/>
              </w:rPr>
              <w:t>23/02/2016</w:t>
            </w:r>
          </w:p>
        </w:tc>
        <w:tc>
          <w:tcPr>
            <w:tcW w:w="1230" w:type="dxa"/>
            <w:vAlign w:val="center"/>
          </w:tcPr>
          <w:p w14:paraId="30AE9596" w14:textId="77777777" w:rsidR="00263FC7" w:rsidRPr="00632AE1" w:rsidRDefault="00263FC7" w:rsidP="00263FC7">
            <w:pPr>
              <w:jc w:val="right"/>
              <w:rPr>
                <w:rFonts w:cs="David"/>
                <w:sz w:val="20"/>
                <w:szCs w:val="20"/>
                <w:rtl/>
              </w:rPr>
            </w:pPr>
            <w:r>
              <w:rPr>
                <w:rFonts w:cs="David"/>
                <w:sz w:val="20"/>
                <w:szCs w:val="20"/>
              </w:rPr>
              <w:t>1603114.8</w:t>
            </w:r>
          </w:p>
        </w:tc>
        <w:tc>
          <w:tcPr>
            <w:tcW w:w="1230" w:type="dxa"/>
            <w:vAlign w:val="center"/>
          </w:tcPr>
          <w:p w14:paraId="34AD5F74"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7E1E6CD1" w14:textId="77777777" w:rsidTr="00263FC7">
        <w:trPr>
          <w:cantSplit/>
          <w:trHeight w:val="227"/>
          <w:jc w:val="center"/>
        </w:trPr>
        <w:tc>
          <w:tcPr>
            <w:tcW w:w="1230" w:type="dxa"/>
            <w:vAlign w:val="center"/>
          </w:tcPr>
          <w:p w14:paraId="2CBFA58A" w14:textId="77777777" w:rsidR="00263FC7" w:rsidRPr="00632AE1" w:rsidRDefault="00263FC7" w:rsidP="00263FC7">
            <w:pPr>
              <w:rPr>
                <w:rFonts w:cs="David"/>
                <w:sz w:val="20"/>
                <w:szCs w:val="20"/>
                <w:rtl/>
              </w:rPr>
            </w:pPr>
          </w:p>
        </w:tc>
        <w:tc>
          <w:tcPr>
            <w:tcW w:w="1230" w:type="dxa"/>
            <w:vAlign w:val="center"/>
          </w:tcPr>
          <w:p w14:paraId="4F3E7320" w14:textId="77777777" w:rsidR="00263FC7" w:rsidRPr="00632AE1" w:rsidRDefault="00263FC7" w:rsidP="00263FC7">
            <w:pPr>
              <w:rPr>
                <w:rFonts w:cs="David"/>
                <w:sz w:val="20"/>
                <w:szCs w:val="20"/>
                <w:rtl/>
              </w:rPr>
            </w:pPr>
          </w:p>
        </w:tc>
        <w:tc>
          <w:tcPr>
            <w:tcW w:w="1230" w:type="dxa"/>
            <w:vAlign w:val="center"/>
          </w:tcPr>
          <w:p w14:paraId="29D38438" w14:textId="77777777" w:rsidR="00263FC7" w:rsidRPr="00632AE1" w:rsidRDefault="00263FC7" w:rsidP="00263FC7">
            <w:pPr>
              <w:rPr>
                <w:rFonts w:cs="David"/>
                <w:sz w:val="20"/>
                <w:szCs w:val="20"/>
                <w:rtl/>
              </w:rPr>
            </w:pPr>
          </w:p>
        </w:tc>
        <w:tc>
          <w:tcPr>
            <w:tcW w:w="1230" w:type="dxa"/>
            <w:vAlign w:val="center"/>
          </w:tcPr>
          <w:p w14:paraId="328419E8" w14:textId="77777777" w:rsidR="00263FC7" w:rsidRDefault="00263FC7" w:rsidP="00263FC7">
            <w:pPr>
              <w:jc w:val="right"/>
              <w:rPr>
                <w:rFonts w:cs="David"/>
                <w:sz w:val="20"/>
                <w:szCs w:val="20"/>
              </w:rPr>
            </w:pPr>
            <w:r>
              <w:rPr>
                <w:rFonts w:cs="David"/>
                <w:sz w:val="20"/>
                <w:szCs w:val="20"/>
                <w:rtl/>
              </w:rPr>
              <w:t>23/02/2016</w:t>
            </w:r>
          </w:p>
        </w:tc>
        <w:tc>
          <w:tcPr>
            <w:tcW w:w="1230" w:type="dxa"/>
            <w:vAlign w:val="center"/>
          </w:tcPr>
          <w:p w14:paraId="10E2B0A7" w14:textId="77777777" w:rsidR="00263FC7" w:rsidRDefault="00263FC7" w:rsidP="00263FC7">
            <w:pPr>
              <w:jc w:val="right"/>
              <w:rPr>
                <w:rFonts w:cs="David"/>
                <w:sz w:val="20"/>
                <w:szCs w:val="20"/>
              </w:rPr>
            </w:pPr>
            <w:r>
              <w:rPr>
                <w:rFonts w:cs="David"/>
                <w:sz w:val="20"/>
                <w:szCs w:val="20"/>
                <w:rtl/>
              </w:rPr>
              <w:t>1603112.2</w:t>
            </w:r>
          </w:p>
        </w:tc>
        <w:tc>
          <w:tcPr>
            <w:tcW w:w="1230" w:type="dxa"/>
            <w:vAlign w:val="center"/>
          </w:tcPr>
          <w:p w14:paraId="639FA233" w14:textId="77777777" w:rsidR="00263FC7" w:rsidRDefault="00263FC7" w:rsidP="00263FC7">
            <w:pPr>
              <w:jc w:val="right"/>
              <w:rPr>
                <w:rFonts w:cs="David"/>
                <w:sz w:val="20"/>
                <w:szCs w:val="20"/>
              </w:rPr>
            </w:pPr>
            <w:r>
              <w:rPr>
                <w:rFonts w:cs="David"/>
                <w:sz w:val="20"/>
                <w:szCs w:val="20"/>
              </w:rPr>
              <w:t>GB</w:t>
            </w:r>
          </w:p>
        </w:tc>
      </w:tr>
      <w:tr w:rsidR="00263FC7" w:rsidRPr="00632AE1" w14:paraId="43ACCCBD" w14:textId="77777777" w:rsidTr="00263FC7">
        <w:trPr>
          <w:cantSplit/>
          <w:trHeight w:val="227"/>
          <w:jc w:val="center"/>
        </w:trPr>
        <w:tc>
          <w:tcPr>
            <w:tcW w:w="3690" w:type="dxa"/>
            <w:gridSpan w:val="3"/>
            <w:vAlign w:val="center"/>
          </w:tcPr>
          <w:p w14:paraId="70419C83" w14:textId="77777777" w:rsidR="00263FC7" w:rsidRPr="00632AE1" w:rsidRDefault="00263FC7" w:rsidP="00263FC7">
            <w:pPr>
              <w:rPr>
                <w:rFonts w:cs="David"/>
                <w:sz w:val="20"/>
                <w:szCs w:val="20"/>
                <w:rtl/>
              </w:rPr>
            </w:pPr>
          </w:p>
        </w:tc>
        <w:tc>
          <w:tcPr>
            <w:tcW w:w="3690" w:type="dxa"/>
            <w:gridSpan w:val="3"/>
            <w:vAlign w:val="center"/>
          </w:tcPr>
          <w:p w14:paraId="201E40E8" w14:textId="77777777" w:rsidR="00263FC7" w:rsidRPr="00632AE1" w:rsidRDefault="00263FC7" w:rsidP="00263FC7">
            <w:pPr>
              <w:jc w:val="right"/>
              <w:rPr>
                <w:rFonts w:cs="David"/>
                <w:sz w:val="20"/>
                <w:szCs w:val="20"/>
              </w:rPr>
            </w:pPr>
            <w:r>
              <w:rPr>
                <w:rFonts w:cs="David"/>
                <w:sz w:val="20"/>
                <w:szCs w:val="20"/>
              </w:rPr>
              <w:t>PCT/IB/2017/050821</w:t>
            </w:r>
          </w:p>
        </w:tc>
      </w:tr>
      <w:tr w:rsidR="00263FC7" w:rsidRPr="00632AE1" w14:paraId="407A1B2A" w14:textId="77777777" w:rsidTr="00263FC7">
        <w:trPr>
          <w:cantSplit/>
          <w:trHeight w:val="227"/>
          <w:jc w:val="center"/>
        </w:trPr>
        <w:tc>
          <w:tcPr>
            <w:tcW w:w="3690" w:type="dxa"/>
            <w:gridSpan w:val="3"/>
            <w:vAlign w:val="center"/>
          </w:tcPr>
          <w:p w14:paraId="57373AF0" w14:textId="77777777" w:rsidR="00263FC7" w:rsidRPr="00632AE1" w:rsidRDefault="00263FC7" w:rsidP="00263FC7">
            <w:pPr>
              <w:rPr>
                <w:rFonts w:cs="David"/>
                <w:sz w:val="20"/>
                <w:szCs w:val="20"/>
                <w:rtl/>
              </w:rPr>
            </w:pPr>
          </w:p>
        </w:tc>
        <w:tc>
          <w:tcPr>
            <w:tcW w:w="3690" w:type="dxa"/>
            <w:gridSpan w:val="3"/>
            <w:vAlign w:val="center"/>
          </w:tcPr>
          <w:p w14:paraId="7CDCDF94" w14:textId="77777777" w:rsidR="00263FC7" w:rsidRPr="00632AE1" w:rsidRDefault="00263FC7" w:rsidP="00263FC7">
            <w:pPr>
              <w:jc w:val="right"/>
              <w:rPr>
                <w:rFonts w:cs="David"/>
                <w:sz w:val="20"/>
                <w:szCs w:val="20"/>
              </w:rPr>
            </w:pPr>
            <w:r>
              <w:rPr>
                <w:rFonts w:cs="David"/>
                <w:sz w:val="20"/>
                <w:szCs w:val="20"/>
              </w:rPr>
              <w:t>WO/2017/145006</w:t>
            </w:r>
          </w:p>
        </w:tc>
      </w:tr>
      <w:tr w:rsidR="00263FC7" w:rsidRPr="00632AE1" w14:paraId="32E9B969" w14:textId="77777777" w:rsidTr="00263FC7">
        <w:trPr>
          <w:cantSplit/>
          <w:trHeight w:val="227"/>
          <w:jc w:val="center"/>
        </w:trPr>
        <w:tc>
          <w:tcPr>
            <w:tcW w:w="7380" w:type="dxa"/>
            <w:gridSpan w:val="6"/>
            <w:tcBorders>
              <w:bottom w:val="single" w:sz="4" w:space="0" w:color="auto"/>
            </w:tcBorders>
            <w:vAlign w:val="center"/>
          </w:tcPr>
          <w:p w14:paraId="2770F167" w14:textId="77777777" w:rsidR="00263FC7" w:rsidRPr="00632AE1" w:rsidRDefault="00263FC7" w:rsidP="00263FC7">
            <w:pPr>
              <w:rPr>
                <w:rFonts w:cs="David"/>
                <w:sz w:val="20"/>
                <w:szCs w:val="20"/>
              </w:rPr>
            </w:pPr>
          </w:p>
        </w:tc>
      </w:tr>
    </w:tbl>
    <w:p w14:paraId="4B7AC57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A412921" w14:textId="77777777" w:rsidTr="00263FC7">
        <w:trPr>
          <w:cantSplit/>
          <w:trHeight w:val="443"/>
          <w:jc w:val="center"/>
        </w:trPr>
        <w:tc>
          <w:tcPr>
            <w:tcW w:w="2460" w:type="dxa"/>
            <w:gridSpan w:val="2"/>
            <w:vAlign w:val="center"/>
          </w:tcPr>
          <w:p w14:paraId="3FF540C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EC35CD3" w14:textId="77777777" w:rsidR="00263FC7" w:rsidRPr="00263FC7" w:rsidRDefault="000863EF" w:rsidP="00263FC7">
            <w:pPr>
              <w:jc w:val="center"/>
              <w:rPr>
                <w:rFonts w:cs="Guttman Hodes"/>
                <w:b/>
                <w:bCs/>
                <w:color w:val="0000FF"/>
                <w:sz w:val="20"/>
                <w:szCs w:val="20"/>
                <w:u w:val="single"/>
                <w:rtl/>
              </w:rPr>
            </w:pPr>
            <w:hyperlink r:id="rId254" w:history="1">
              <w:r w:rsidR="00263FC7">
                <w:rPr>
                  <w:rFonts w:cs="Guttman Hodes"/>
                  <w:b/>
                  <w:bCs/>
                  <w:color w:val="0000FF"/>
                  <w:sz w:val="20"/>
                  <w:szCs w:val="20"/>
                  <w:u w:val="single"/>
                  <w:rtl/>
                </w:rPr>
                <w:t>276745</w:t>
              </w:r>
            </w:hyperlink>
          </w:p>
        </w:tc>
        <w:tc>
          <w:tcPr>
            <w:tcW w:w="2460" w:type="dxa"/>
            <w:gridSpan w:val="2"/>
            <w:vAlign w:val="center"/>
          </w:tcPr>
          <w:p w14:paraId="67CCE384" w14:textId="77777777" w:rsidR="00263FC7" w:rsidRPr="00632AE1" w:rsidRDefault="00263FC7" w:rsidP="00263FC7">
            <w:pPr>
              <w:jc w:val="right"/>
              <w:rPr>
                <w:rFonts w:cs="David"/>
                <w:sz w:val="20"/>
                <w:szCs w:val="20"/>
                <w:rtl/>
              </w:rPr>
            </w:pPr>
            <w:r>
              <w:rPr>
                <w:rFonts w:cs="David"/>
                <w:sz w:val="20"/>
                <w:szCs w:val="20"/>
                <w:rtl/>
              </w:rPr>
              <w:t>28/02/2019</w:t>
            </w:r>
          </w:p>
        </w:tc>
      </w:tr>
      <w:tr w:rsidR="00263FC7" w:rsidRPr="00632AE1" w14:paraId="171E9BD9" w14:textId="77777777" w:rsidTr="00263FC7">
        <w:trPr>
          <w:cantSplit/>
          <w:trHeight w:val="227"/>
          <w:jc w:val="center"/>
        </w:trPr>
        <w:tc>
          <w:tcPr>
            <w:tcW w:w="3690" w:type="dxa"/>
            <w:gridSpan w:val="3"/>
            <w:vAlign w:val="center"/>
          </w:tcPr>
          <w:p w14:paraId="70D39939" w14:textId="77777777" w:rsidR="00263FC7" w:rsidRPr="00632AE1" w:rsidRDefault="00263FC7" w:rsidP="00263FC7">
            <w:pPr>
              <w:rPr>
                <w:rFonts w:cs="Guttman Hodes"/>
                <w:sz w:val="20"/>
                <w:szCs w:val="20"/>
                <w:rtl/>
              </w:rPr>
            </w:pPr>
            <w:r>
              <w:rPr>
                <w:rFonts w:cs="Guttman Hodes"/>
                <w:sz w:val="20"/>
                <w:szCs w:val="20"/>
                <w:rtl/>
              </w:rPr>
              <w:t xml:space="preserve">שימוש בתרכובות אלקוקסי פיראזול </w:t>
            </w:r>
            <w:r>
              <w:rPr>
                <w:rFonts w:cs="Guttman Hodes"/>
                <w:sz w:val="20"/>
                <w:szCs w:val="20"/>
              </w:rPr>
              <w:t>N</w:t>
            </w:r>
            <w:r>
              <w:rPr>
                <w:rFonts w:cs="Guttman Hodes"/>
                <w:sz w:val="20"/>
                <w:szCs w:val="20"/>
                <w:rtl/>
              </w:rPr>
              <w:t>- פונקציונליות כמעכבי ניטריפיקציה</w:t>
            </w:r>
          </w:p>
        </w:tc>
        <w:tc>
          <w:tcPr>
            <w:tcW w:w="3690" w:type="dxa"/>
            <w:gridSpan w:val="3"/>
            <w:vAlign w:val="center"/>
          </w:tcPr>
          <w:p w14:paraId="00AA0F6E" w14:textId="77777777" w:rsidR="00263FC7" w:rsidRPr="00632AE1" w:rsidRDefault="00263FC7" w:rsidP="00263FC7">
            <w:pPr>
              <w:jc w:val="right"/>
              <w:rPr>
                <w:rFonts w:cs="David"/>
                <w:sz w:val="20"/>
                <w:szCs w:val="20"/>
                <w:rtl/>
              </w:rPr>
            </w:pPr>
            <w:r>
              <w:rPr>
                <w:rFonts w:cs="David"/>
                <w:sz w:val="20"/>
                <w:szCs w:val="20"/>
              </w:rPr>
              <w:t>USE OF N-FUNCTIONALIZED ALKOXY PYRAZOLE COMPOUNDS AS NITRIFICATION INHIBITORS</w:t>
            </w:r>
          </w:p>
        </w:tc>
      </w:tr>
      <w:tr w:rsidR="00263FC7" w:rsidRPr="00632AE1" w14:paraId="3A7B9218" w14:textId="77777777" w:rsidTr="00263FC7">
        <w:trPr>
          <w:cantSplit/>
          <w:trHeight w:val="227"/>
          <w:jc w:val="center"/>
        </w:trPr>
        <w:tc>
          <w:tcPr>
            <w:tcW w:w="3690" w:type="dxa"/>
            <w:gridSpan w:val="3"/>
            <w:vAlign w:val="center"/>
          </w:tcPr>
          <w:p w14:paraId="0C4D7FBF" w14:textId="77777777" w:rsidR="00263FC7" w:rsidRPr="00632AE1" w:rsidRDefault="00263FC7" w:rsidP="00263FC7">
            <w:pPr>
              <w:rPr>
                <w:rFonts w:cs="Guttman Hodes"/>
                <w:sz w:val="20"/>
                <w:szCs w:val="20"/>
                <w:rtl/>
              </w:rPr>
            </w:pPr>
          </w:p>
        </w:tc>
        <w:tc>
          <w:tcPr>
            <w:tcW w:w="3690" w:type="dxa"/>
            <w:gridSpan w:val="3"/>
            <w:vAlign w:val="center"/>
          </w:tcPr>
          <w:p w14:paraId="142A6BF0" w14:textId="77777777" w:rsidR="00263FC7" w:rsidRPr="00632AE1" w:rsidRDefault="00263FC7" w:rsidP="00263FC7">
            <w:pPr>
              <w:jc w:val="right"/>
              <w:rPr>
                <w:rFonts w:cs="David"/>
                <w:sz w:val="20"/>
                <w:szCs w:val="20"/>
                <w:rtl/>
              </w:rPr>
            </w:pPr>
            <w:r>
              <w:rPr>
                <w:rFonts w:cs="David"/>
                <w:sz w:val="20"/>
                <w:szCs w:val="20"/>
              </w:rPr>
              <w:t>BASF SE</w:t>
            </w:r>
          </w:p>
        </w:tc>
      </w:tr>
      <w:tr w:rsidR="00263FC7" w:rsidRPr="00632AE1" w14:paraId="3870DDDB" w14:textId="77777777" w:rsidTr="00263FC7">
        <w:trPr>
          <w:cantSplit/>
          <w:trHeight w:val="227"/>
          <w:jc w:val="center"/>
        </w:trPr>
        <w:tc>
          <w:tcPr>
            <w:tcW w:w="1230" w:type="dxa"/>
            <w:vAlign w:val="center"/>
          </w:tcPr>
          <w:p w14:paraId="31A071E2" w14:textId="77777777" w:rsidR="00263FC7" w:rsidRPr="00632AE1" w:rsidRDefault="00263FC7" w:rsidP="00263FC7">
            <w:pPr>
              <w:rPr>
                <w:rFonts w:cs="David"/>
                <w:sz w:val="20"/>
                <w:szCs w:val="20"/>
                <w:rtl/>
              </w:rPr>
            </w:pPr>
          </w:p>
        </w:tc>
        <w:tc>
          <w:tcPr>
            <w:tcW w:w="1230" w:type="dxa"/>
            <w:vAlign w:val="center"/>
          </w:tcPr>
          <w:p w14:paraId="733DAE16" w14:textId="77777777" w:rsidR="00263FC7" w:rsidRPr="00632AE1" w:rsidRDefault="00263FC7" w:rsidP="00263FC7">
            <w:pPr>
              <w:rPr>
                <w:rFonts w:cs="David"/>
                <w:sz w:val="20"/>
                <w:szCs w:val="20"/>
                <w:rtl/>
              </w:rPr>
            </w:pPr>
          </w:p>
        </w:tc>
        <w:tc>
          <w:tcPr>
            <w:tcW w:w="1230" w:type="dxa"/>
            <w:vAlign w:val="center"/>
          </w:tcPr>
          <w:p w14:paraId="204C6AAB" w14:textId="77777777" w:rsidR="00263FC7" w:rsidRPr="00632AE1" w:rsidRDefault="00263FC7" w:rsidP="00263FC7">
            <w:pPr>
              <w:rPr>
                <w:rFonts w:cs="David"/>
                <w:sz w:val="20"/>
                <w:szCs w:val="20"/>
                <w:rtl/>
              </w:rPr>
            </w:pPr>
          </w:p>
        </w:tc>
        <w:tc>
          <w:tcPr>
            <w:tcW w:w="1230" w:type="dxa"/>
            <w:vAlign w:val="center"/>
          </w:tcPr>
          <w:p w14:paraId="2EA4F285"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08F8AE56" w14:textId="77777777" w:rsidR="00263FC7" w:rsidRPr="00632AE1" w:rsidRDefault="00263FC7" w:rsidP="00263FC7">
            <w:pPr>
              <w:jc w:val="right"/>
              <w:rPr>
                <w:rFonts w:cs="David"/>
                <w:sz w:val="20"/>
                <w:szCs w:val="20"/>
                <w:rtl/>
              </w:rPr>
            </w:pPr>
            <w:r>
              <w:rPr>
                <w:rFonts w:cs="David"/>
                <w:sz w:val="20"/>
                <w:szCs w:val="20"/>
              </w:rPr>
              <w:t>18159321.1</w:t>
            </w:r>
          </w:p>
        </w:tc>
        <w:tc>
          <w:tcPr>
            <w:tcW w:w="1230" w:type="dxa"/>
            <w:vAlign w:val="center"/>
          </w:tcPr>
          <w:p w14:paraId="4744E0CC"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213EEFCF" w14:textId="77777777" w:rsidTr="00263FC7">
        <w:trPr>
          <w:cantSplit/>
          <w:trHeight w:val="227"/>
          <w:jc w:val="center"/>
        </w:trPr>
        <w:tc>
          <w:tcPr>
            <w:tcW w:w="3690" w:type="dxa"/>
            <w:gridSpan w:val="3"/>
            <w:vAlign w:val="center"/>
          </w:tcPr>
          <w:p w14:paraId="5CFBFC0A" w14:textId="77777777" w:rsidR="00263FC7" w:rsidRPr="00632AE1" w:rsidRDefault="00263FC7" w:rsidP="00263FC7">
            <w:pPr>
              <w:rPr>
                <w:rFonts w:cs="David"/>
                <w:sz w:val="20"/>
                <w:szCs w:val="20"/>
                <w:rtl/>
              </w:rPr>
            </w:pPr>
          </w:p>
        </w:tc>
        <w:tc>
          <w:tcPr>
            <w:tcW w:w="3690" w:type="dxa"/>
            <w:gridSpan w:val="3"/>
            <w:vAlign w:val="center"/>
          </w:tcPr>
          <w:p w14:paraId="4A00F189" w14:textId="77777777" w:rsidR="00263FC7" w:rsidRPr="00632AE1" w:rsidRDefault="00263FC7" w:rsidP="00263FC7">
            <w:pPr>
              <w:jc w:val="right"/>
              <w:rPr>
                <w:rFonts w:cs="David"/>
                <w:sz w:val="20"/>
                <w:szCs w:val="20"/>
              </w:rPr>
            </w:pPr>
            <w:r>
              <w:rPr>
                <w:rFonts w:cs="David"/>
                <w:sz w:val="20"/>
                <w:szCs w:val="20"/>
              </w:rPr>
              <w:t>PCT/EP/2019/055006</w:t>
            </w:r>
          </w:p>
        </w:tc>
      </w:tr>
      <w:tr w:rsidR="00263FC7" w:rsidRPr="00632AE1" w14:paraId="562AC7E4" w14:textId="77777777" w:rsidTr="00263FC7">
        <w:trPr>
          <w:cantSplit/>
          <w:trHeight w:val="227"/>
          <w:jc w:val="center"/>
        </w:trPr>
        <w:tc>
          <w:tcPr>
            <w:tcW w:w="3690" w:type="dxa"/>
            <w:gridSpan w:val="3"/>
            <w:vAlign w:val="center"/>
          </w:tcPr>
          <w:p w14:paraId="0682A647" w14:textId="77777777" w:rsidR="00263FC7" w:rsidRPr="00632AE1" w:rsidRDefault="00263FC7" w:rsidP="00263FC7">
            <w:pPr>
              <w:rPr>
                <w:rFonts w:cs="David"/>
                <w:sz w:val="20"/>
                <w:szCs w:val="20"/>
                <w:rtl/>
              </w:rPr>
            </w:pPr>
          </w:p>
        </w:tc>
        <w:tc>
          <w:tcPr>
            <w:tcW w:w="3690" w:type="dxa"/>
            <w:gridSpan w:val="3"/>
            <w:vAlign w:val="center"/>
          </w:tcPr>
          <w:p w14:paraId="5D31AF9B" w14:textId="77777777" w:rsidR="00263FC7" w:rsidRPr="00632AE1" w:rsidRDefault="00263FC7" w:rsidP="00263FC7">
            <w:pPr>
              <w:jc w:val="right"/>
              <w:rPr>
                <w:rFonts w:cs="David"/>
                <w:sz w:val="20"/>
                <w:szCs w:val="20"/>
              </w:rPr>
            </w:pPr>
            <w:r>
              <w:rPr>
                <w:rFonts w:cs="David"/>
                <w:sz w:val="20"/>
                <w:szCs w:val="20"/>
              </w:rPr>
              <w:t>WO/2019/166560</w:t>
            </w:r>
          </w:p>
        </w:tc>
      </w:tr>
      <w:tr w:rsidR="00263FC7" w:rsidRPr="00632AE1" w14:paraId="2C4599EE" w14:textId="77777777" w:rsidTr="00263FC7">
        <w:trPr>
          <w:cantSplit/>
          <w:trHeight w:val="227"/>
          <w:jc w:val="center"/>
        </w:trPr>
        <w:tc>
          <w:tcPr>
            <w:tcW w:w="7380" w:type="dxa"/>
            <w:gridSpan w:val="6"/>
            <w:tcBorders>
              <w:bottom w:val="single" w:sz="4" w:space="0" w:color="auto"/>
            </w:tcBorders>
            <w:vAlign w:val="center"/>
          </w:tcPr>
          <w:p w14:paraId="424355F6" w14:textId="77777777" w:rsidR="00263FC7" w:rsidRPr="00632AE1" w:rsidRDefault="00263FC7" w:rsidP="00263FC7">
            <w:pPr>
              <w:rPr>
                <w:rFonts w:cs="David"/>
                <w:sz w:val="20"/>
                <w:szCs w:val="20"/>
              </w:rPr>
            </w:pPr>
          </w:p>
        </w:tc>
      </w:tr>
    </w:tbl>
    <w:p w14:paraId="052F17F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FC9ACCA" w14:textId="77777777" w:rsidTr="00263FC7">
        <w:trPr>
          <w:cantSplit/>
          <w:trHeight w:val="443"/>
          <w:jc w:val="center"/>
        </w:trPr>
        <w:tc>
          <w:tcPr>
            <w:tcW w:w="2460" w:type="dxa"/>
            <w:gridSpan w:val="2"/>
            <w:vAlign w:val="center"/>
          </w:tcPr>
          <w:p w14:paraId="7AB6B2F8"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B01L</w:t>
            </w:r>
          </w:p>
        </w:tc>
        <w:tc>
          <w:tcPr>
            <w:tcW w:w="2460" w:type="dxa"/>
            <w:gridSpan w:val="2"/>
            <w:vAlign w:val="center"/>
          </w:tcPr>
          <w:p w14:paraId="4DFCD14C" w14:textId="77777777" w:rsidR="00263FC7" w:rsidRPr="00263FC7" w:rsidRDefault="000863EF" w:rsidP="00263FC7">
            <w:pPr>
              <w:jc w:val="center"/>
              <w:rPr>
                <w:rFonts w:cs="Guttman Hodes"/>
                <w:b/>
                <w:bCs/>
                <w:color w:val="0000FF"/>
                <w:sz w:val="20"/>
                <w:szCs w:val="20"/>
                <w:u w:val="single"/>
                <w:rtl/>
              </w:rPr>
            </w:pPr>
            <w:hyperlink r:id="rId255" w:history="1">
              <w:r w:rsidR="00263FC7">
                <w:rPr>
                  <w:rFonts w:cs="Guttman Hodes"/>
                  <w:b/>
                  <w:bCs/>
                  <w:color w:val="0000FF"/>
                  <w:sz w:val="20"/>
                  <w:szCs w:val="20"/>
                  <w:u w:val="single"/>
                  <w:rtl/>
                </w:rPr>
                <w:t>276747</w:t>
              </w:r>
            </w:hyperlink>
          </w:p>
        </w:tc>
        <w:tc>
          <w:tcPr>
            <w:tcW w:w="2460" w:type="dxa"/>
            <w:gridSpan w:val="2"/>
            <w:vAlign w:val="center"/>
          </w:tcPr>
          <w:p w14:paraId="76F63E87" w14:textId="77777777" w:rsidR="00263FC7" w:rsidRPr="00632AE1" w:rsidRDefault="00263FC7" w:rsidP="00263FC7">
            <w:pPr>
              <w:jc w:val="right"/>
              <w:rPr>
                <w:rFonts w:cs="David"/>
                <w:sz w:val="20"/>
                <w:szCs w:val="20"/>
                <w:rtl/>
              </w:rPr>
            </w:pPr>
            <w:r>
              <w:rPr>
                <w:rFonts w:cs="David"/>
                <w:sz w:val="20"/>
                <w:szCs w:val="20"/>
                <w:rtl/>
              </w:rPr>
              <w:t>22/03/2019</w:t>
            </w:r>
          </w:p>
        </w:tc>
      </w:tr>
      <w:tr w:rsidR="00263FC7" w:rsidRPr="00632AE1" w14:paraId="672F8641" w14:textId="77777777" w:rsidTr="00263FC7">
        <w:trPr>
          <w:cantSplit/>
          <w:trHeight w:val="227"/>
          <w:jc w:val="center"/>
        </w:trPr>
        <w:tc>
          <w:tcPr>
            <w:tcW w:w="3690" w:type="dxa"/>
            <w:gridSpan w:val="3"/>
            <w:vAlign w:val="center"/>
          </w:tcPr>
          <w:p w14:paraId="56F6A303" w14:textId="77777777" w:rsidR="00263FC7" w:rsidRPr="00632AE1" w:rsidRDefault="00263FC7" w:rsidP="00263FC7">
            <w:pPr>
              <w:rPr>
                <w:rFonts w:cs="Guttman Hodes"/>
                <w:sz w:val="20"/>
                <w:szCs w:val="20"/>
                <w:rtl/>
              </w:rPr>
            </w:pPr>
            <w:r>
              <w:rPr>
                <w:rFonts w:cs="Guttman Hodes"/>
                <w:sz w:val="20"/>
                <w:szCs w:val="20"/>
                <w:rtl/>
              </w:rPr>
              <w:t>גומת תגובה אופטית עבור התקן בדיקה</w:t>
            </w:r>
          </w:p>
        </w:tc>
        <w:tc>
          <w:tcPr>
            <w:tcW w:w="3690" w:type="dxa"/>
            <w:gridSpan w:val="3"/>
            <w:vAlign w:val="center"/>
          </w:tcPr>
          <w:p w14:paraId="4ED89DEE" w14:textId="77777777" w:rsidR="00263FC7" w:rsidRPr="00632AE1" w:rsidRDefault="00263FC7" w:rsidP="00263FC7">
            <w:pPr>
              <w:jc w:val="right"/>
              <w:rPr>
                <w:rFonts w:cs="David"/>
                <w:sz w:val="20"/>
                <w:szCs w:val="20"/>
                <w:rtl/>
              </w:rPr>
            </w:pPr>
            <w:r>
              <w:rPr>
                <w:rFonts w:cs="David"/>
                <w:sz w:val="20"/>
                <w:szCs w:val="20"/>
              </w:rPr>
              <w:t>OPTICAL REACTION WELL FOR ASSAY DEVICE</w:t>
            </w:r>
          </w:p>
        </w:tc>
      </w:tr>
      <w:tr w:rsidR="00263FC7" w:rsidRPr="00632AE1" w14:paraId="5CF0B30B" w14:textId="77777777" w:rsidTr="00263FC7">
        <w:trPr>
          <w:cantSplit/>
          <w:trHeight w:val="227"/>
          <w:jc w:val="center"/>
        </w:trPr>
        <w:tc>
          <w:tcPr>
            <w:tcW w:w="3690" w:type="dxa"/>
            <w:gridSpan w:val="3"/>
            <w:vAlign w:val="center"/>
          </w:tcPr>
          <w:p w14:paraId="253E60CE" w14:textId="77777777" w:rsidR="00263FC7" w:rsidRPr="00632AE1" w:rsidRDefault="00263FC7" w:rsidP="00263FC7">
            <w:pPr>
              <w:rPr>
                <w:rFonts w:cs="Guttman Hodes"/>
                <w:sz w:val="20"/>
                <w:szCs w:val="20"/>
                <w:rtl/>
              </w:rPr>
            </w:pPr>
          </w:p>
        </w:tc>
        <w:tc>
          <w:tcPr>
            <w:tcW w:w="3690" w:type="dxa"/>
            <w:gridSpan w:val="3"/>
            <w:vAlign w:val="center"/>
          </w:tcPr>
          <w:p w14:paraId="6514759B" w14:textId="77777777" w:rsidR="00263FC7" w:rsidRPr="00632AE1" w:rsidRDefault="00263FC7" w:rsidP="00263FC7">
            <w:pPr>
              <w:jc w:val="right"/>
              <w:rPr>
                <w:rFonts w:cs="David"/>
                <w:sz w:val="20"/>
                <w:szCs w:val="20"/>
                <w:rtl/>
              </w:rPr>
            </w:pPr>
            <w:r>
              <w:rPr>
                <w:rFonts w:cs="David"/>
                <w:sz w:val="20"/>
                <w:szCs w:val="20"/>
              </w:rPr>
              <w:t>TALIS BIOMEDICAL CORPORATION</w:t>
            </w:r>
          </w:p>
        </w:tc>
      </w:tr>
      <w:tr w:rsidR="00263FC7" w:rsidRPr="00632AE1" w14:paraId="3AAE7BC6" w14:textId="77777777" w:rsidTr="00263FC7">
        <w:trPr>
          <w:cantSplit/>
          <w:trHeight w:val="227"/>
          <w:jc w:val="center"/>
        </w:trPr>
        <w:tc>
          <w:tcPr>
            <w:tcW w:w="1230" w:type="dxa"/>
            <w:vAlign w:val="center"/>
          </w:tcPr>
          <w:p w14:paraId="191190E1" w14:textId="77777777" w:rsidR="00263FC7" w:rsidRPr="00632AE1" w:rsidRDefault="00263FC7" w:rsidP="00263FC7">
            <w:pPr>
              <w:rPr>
                <w:rFonts w:cs="David"/>
                <w:sz w:val="20"/>
                <w:szCs w:val="20"/>
                <w:rtl/>
              </w:rPr>
            </w:pPr>
          </w:p>
        </w:tc>
        <w:tc>
          <w:tcPr>
            <w:tcW w:w="1230" w:type="dxa"/>
            <w:vAlign w:val="center"/>
          </w:tcPr>
          <w:p w14:paraId="51EFC015" w14:textId="77777777" w:rsidR="00263FC7" w:rsidRPr="00632AE1" w:rsidRDefault="00263FC7" w:rsidP="00263FC7">
            <w:pPr>
              <w:rPr>
                <w:rFonts w:cs="David"/>
                <w:sz w:val="20"/>
                <w:szCs w:val="20"/>
                <w:rtl/>
              </w:rPr>
            </w:pPr>
          </w:p>
        </w:tc>
        <w:tc>
          <w:tcPr>
            <w:tcW w:w="1230" w:type="dxa"/>
            <w:vAlign w:val="center"/>
          </w:tcPr>
          <w:p w14:paraId="75A8D63E" w14:textId="77777777" w:rsidR="00263FC7" w:rsidRPr="00632AE1" w:rsidRDefault="00263FC7" w:rsidP="00263FC7">
            <w:pPr>
              <w:rPr>
                <w:rFonts w:cs="David"/>
                <w:sz w:val="20"/>
                <w:szCs w:val="20"/>
                <w:rtl/>
              </w:rPr>
            </w:pPr>
          </w:p>
        </w:tc>
        <w:tc>
          <w:tcPr>
            <w:tcW w:w="1230" w:type="dxa"/>
            <w:vAlign w:val="center"/>
          </w:tcPr>
          <w:p w14:paraId="693008F3" w14:textId="77777777" w:rsidR="00263FC7" w:rsidRPr="00632AE1" w:rsidRDefault="00263FC7" w:rsidP="00263FC7">
            <w:pPr>
              <w:jc w:val="right"/>
              <w:rPr>
                <w:rFonts w:cs="David"/>
                <w:sz w:val="20"/>
                <w:szCs w:val="20"/>
                <w:rtl/>
              </w:rPr>
            </w:pPr>
            <w:r>
              <w:rPr>
                <w:rFonts w:cs="David"/>
                <w:sz w:val="20"/>
                <w:szCs w:val="20"/>
              </w:rPr>
              <w:t>22/03/2018</w:t>
            </w:r>
          </w:p>
        </w:tc>
        <w:tc>
          <w:tcPr>
            <w:tcW w:w="1230" w:type="dxa"/>
            <w:vAlign w:val="center"/>
          </w:tcPr>
          <w:p w14:paraId="72D43900" w14:textId="77777777" w:rsidR="00263FC7" w:rsidRPr="00632AE1" w:rsidRDefault="00263FC7" w:rsidP="00263FC7">
            <w:pPr>
              <w:jc w:val="right"/>
              <w:rPr>
                <w:rFonts w:cs="David"/>
                <w:sz w:val="20"/>
                <w:szCs w:val="20"/>
                <w:rtl/>
              </w:rPr>
            </w:pPr>
            <w:r>
              <w:rPr>
                <w:rFonts w:cs="David"/>
                <w:sz w:val="20"/>
                <w:szCs w:val="20"/>
              </w:rPr>
              <w:t>15/928,551</w:t>
            </w:r>
          </w:p>
        </w:tc>
        <w:tc>
          <w:tcPr>
            <w:tcW w:w="1230" w:type="dxa"/>
            <w:vAlign w:val="center"/>
          </w:tcPr>
          <w:p w14:paraId="529BB65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11806AF2" w14:textId="77777777" w:rsidTr="00263FC7">
        <w:trPr>
          <w:cantSplit/>
          <w:trHeight w:val="227"/>
          <w:jc w:val="center"/>
        </w:trPr>
        <w:tc>
          <w:tcPr>
            <w:tcW w:w="1230" w:type="dxa"/>
            <w:vAlign w:val="center"/>
          </w:tcPr>
          <w:p w14:paraId="52CF2ACD" w14:textId="77777777" w:rsidR="00263FC7" w:rsidRPr="00632AE1" w:rsidRDefault="00263FC7" w:rsidP="00263FC7">
            <w:pPr>
              <w:rPr>
                <w:rFonts w:cs="David"/>
                <w:sz w:val="20"/>
                <w:szCs w:val="20"/>
                <w:rtl/>
              </w:rPr>
            </w:pPr>
          </w:p>
        </w:tc>
        <w:tc>
          <w:tcPr>
            <w:tcW w:w="1230" w:type="dxa"/>
            <w:vAlign w:val="center"/>
          </w:tcPr>
          <w:p w14:paraId="70A9EC70" w14:textId="77777777" w:rsidR="00263FC7" w:rsidRPr="00632AE1" w:rsidRDefault="00263FC7" w:rsidP="00263FC7">
            <w:pPr>
              <w:rPr>
                <w:rFonts w:cs="David"/>
                <w:sz w:val="20"/>
                <w:szCs w:val="20"/>
                <w:rtl/>
              </w:rPr>
            </w:pPr>
          </w:p>
        </w:tc>
        <w:tc>
          <w:tcPr>
            <w:tcW w:w="1230" w:type="dxa"/>
            <w:vAlign w:val="center"/>
          </w:tcPr>
          <w:p w14:paraId="41E06917" w14:textId="77777777" w:rsidR="00263FC7" w:rsidRPr="00632AE1" w:rsidRDefault="00263FC7" w:rsidP="00263FC7">
            <w:pPr>
              <w:rPr>
                <w:rFonts w:cs="David"/>
                <w:sz w:val="20"/>
                <w:szCs w:val="20"/>
                <w:rtl/>
              </w:rPr>
            </w:pPr>
          </w:p>
        </w:tc>
        <w:tc>
          <w:tcPr>
            <w:tcW w:w="1230" w:type="dxa"/>
            <w:vAlign w:val="center"/>
          </w:tcPr>
          <w:p w14:paraId="592C807B" w14:textId="77777777" w:rsidR="00263FC7" w:rsidRDefault="00263FC7" w:rsidP="00263FC7">
            <w:pPr>
              <w:jc w:val="right"/>
              <w:rPr>
                <w:rFonts w:cs="David"/>
                <w:sz w:val="20"/>
                <w:szCs w:val="20"/>
              </w:rPr>
            </w:pPr>
            <w:r>
              <w:rPr>
                <w:rFonts w:cs="David"/>
                <w:sz w:val="20"/>
                <w:szCs w:val="20"/>
                <w:rtl/>
              </w:rPr>
              <w:t>05/07/2018</w:t>
            </w:r>
          </w:p>
        </w:tc>
        <w:tc>
          <w:tcPr>
            <w:tcW w:w="1230" w:type="dxa"/>
            <w:vAlign w:val="center"/>
          </w:tcPr>
          <w:p w14:paraId="1B49C275" w14:textId="77777777" w:rsidR="00263FC7" w:rsidRDefault="00263FC7" w:rsidP="00263FC7">
            <w:pPr>
              <w:jc w:val="right"/>
              <w:rPr>
                <w:rFonts w:cs="David"/>
                <w:sz w:val="20"/>
                <w:szCs w:val="20"/>
              </w:rPr>
            </w:pPr>
            <w:r>
              <w:rPr>
                <w:rFonts w:cs="David"/>
                <w:sz w:val="20"/>
                <w:szCs w:val="20"/>
                <w:rtl/>
              </w:rPr>
              <w:t>16/027,749</w:t>
            </w:r>
          </w:p>
        </w:tc>
        <w:tc>
          <w:tcPr>
            <w:tcW w:w="1230" w:type="dxa"/>
            <w:vAlign w:val="center"/>
          </w:tcPr>
          <w:p w14:paraId="77B5B8D3" w14:textId="77777777" w:rsidR="00263FC7" w:rsidRDefault="00263FC7" w:rsidP="00263FC7">
            <w:pPr>
              <w:jc w:val="right"/>
              <w:rPr>
                <w:rFonts w:cs="David"/>
                <w:sz w:val="20"/>
                <w:szCs w:val="20"/>
              </w:rPr>
            </w:pPr>
            <w:r>
              <w:rPr>
                <w:rFonts w:cs="David"/>
                <w:sz w:val="20"/>
                <w:szCs w:val="20"/>
              </w:rPr>
              <w:t>US</w:t>
            </w:r>
          </w:p>
        </w:tc>
      </w:tr>
      <w:tr w:rsidR="00263FC7" w:rsidRPr="00632AE1" w14:paraId="38A5D5A3" w14:textId="77777777" w:rsidTr="00263FC7">
        <w:trPr>
          <w:cantSplit/>
          <w:trHeight w:val="227"/>
          <w:jc w:val="center"/>
        </w:trPr>
        <w:tc>
          <w:tcPr>
            <w:tcW w:w="3690" w:type="dxa"/>
            <w:gridSpan w:val="3"/>
            <w:vAlign w:val="center"/>
          </w:tcPr>
          <w:p w14:paraId="069375CC" w14:textId="77777777" w:rsidR="00263FC7" w:rsidRPr="00632AE1" w:rsidRDefault="00263FC7" w:rsidP="00263FC7">
            <w:pPr>
              <w:rPr>
                <w:rFonts w:cs="David"/>
                <w:sz w:val="20"/>
                <w:szCs w:val="20"/>
                <w:rtl/>
              </w:rPr>
            </w:pPr>
          </w:p>
        </w:tc>
        <w:tc>
          <w:tcPr>
            <w:tcW w:w="3690" w:type="dxa"/>
            <w:gridSpan w:val="3"/>
            <w:vAlign w:val="center"/>
          </w:tcPr>
          <w:p w14:paraId="621AC935" w14:textId="77777777" w:rsidR="00263FC7" w:rsidRPr="00632AE1" w:rsidRDefault="00263FC7" w:rsidP="00263FC7">
            <w:pPr>
              <w:jc w:val="right"/>
              <w:rPr>
                <w:rFonts w:cs="David"/>
                <w:sz w:val="20"/>
                <w:szCs w:val="20"/>
              </w:rPr>
            </w:pPr>
            <w:r>
              <w:rPr>
                <w:rFonts w:cs="David"/>
                <w:sz w:val="20"/>
                <w:szCs w:val="20"/>
              </w:rPr>
              <w:t>PCT/US/2019/023764</w:t>
            </w:r>
          </w:p>
        </w:tc>
      </w:tr>
      <w:tr w:rsidR="00263FC7" w:rsidRPr="00632AE1" w14:paraId="13D43B14" w14:textId="77777777" w:rsidTr="00263FC7">
        <w:trPr>
          <w:cantSplit/>
          <w:trHeight w:val="227"/>
          <w:jc w:val="center"/>
        </w:trPr>
        <w:tc>
          <w:tcPr>
            <w:tcW w:w="3690" w:type="dxa"/>
            <w:gridSpan w:val="3"/>
            <w:vAlign w:val="center"/>
          </w:tcPr>
          <w:p w14:paraId="4D01B0D2" w14:textId="77777777" w:rsidR="00263FC7" w:rsidRPr="00632AE1" w:rsidRDefault="00263FC7" w:rsidP="00263FC7">
            <w:pPr>
              <w:rPr>
                <w:rFonts w:cs="David"/>
                <w:sz w:val="20"/>
                <w:szCs w:val="20"/>
                <w:rtl/>
              </w:rPr>
            </w:pPr>
          </w:p>
        </w:tc>
        <w:tc>
          <w:tcPr>
            <w:tcW w:w="3690" w:type="dxa"/>
            <w:gridSpan w:val="3"/>
            <w:vAlign w:val="center"/>
          </w:tcPr>
          <w:p w14:paraId="54E943A0" w14:textId="77777777" w:rsidR="00263FC7" w:rsidRPr="00632AE1" w:rsidRDefault="00263FC7" w:rsidP="00263FC7">
            <w:pPr>
              <w:jc w:val="right"/>
              <w:rPr>
                <w:rFonts w:cs="David"/>
                <w:sz w:val="20"/>
                <w:szCs w:val="20"/>
              </w:rPr>
            </w:pPr>
            <w:r>
              <w:rPr>
                <w:rFonts w:cs="David"/>
                <w:sz w:val="20"/>
                <w:szCs w:val="20"/>
              </w:rPr>
              <w:t>WO/2019/183608</w:t>
            </w:r>
          </w:p>
        </w:tc>
      </w:tr>
      <w:tr w:rsidR="00263FC7" w:rsidRPr="00632AE1" w14:paraId="098E924E" w14:textId="77777777" w:rsidTr="00263FC7">
        <w:trPr>
          <w:cantSplit/>
          <w:trHeight w:val="227"/>
          <w:jc w:val="center"/>
        </w:trPr>
        <w:tc>
          <w:tcPr>
            <w:tcW w:w="7380" w:type="dxa"/>
            <w:gridSpan w:val="6"/>
            <w:tcBorders>
              <w:bottom w:val="single" w:sz="4" w:space="0" w:color="auto"/>
            </w:tcBorders>
            <w:vAlign w:val="center"/>
          </w:tcPr>
          <w:p w14:paraId="4FEB1B99" w14:textId="77777777" w:rsidR="00263FC7" w:rsidRPr="00632AE1" w:rsidRDefault="00263FC7" w:rsidP="00263FC7">
            <w:pPr>
              <w:rPr>
                <w:rFonts w:cs="David"/>
                <w:sz w:val="20"/>
                <w:szCs w:val="20"/>
              </w:rPr>
            </w:pPr>
          </w:p>
        </w:tc>
      </w:tr>
    </w:tbl>
    <w:p w14:paraId="3D8F660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8442723" w14:textId="77777777" w:rsidTr="00263FC7">
        <w:trPr>
          <w:cantSplit/>
          <w:trHeight w:val="443"/>
          <w:jc w:val="center"/>
        </w:trPr>
        <w:tc>
          <w:tcPr>
            <w:tcW w:w="2460" w:type="dxa"/>
            <w:gridSpan w:val="2"/>
            <w:vAlign w:val="center"/>
          </w:tcPr>
          <w:p w14:paraId="4149A3A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G16B</w:t>
            </w:r>
          </w:p>
        </w:tc>
        <w:tc>
          <w:tcPr>
            <w:tcW w:w="2460" w:type="dxa"/>
            <w:gridSpan w:val="2"/>
            <w:vAlign w:val="center"/>
          </w:tcPr>
          <w:p w14:paraId="4119508F" w14:textId="77777777" w:rsidR="00263FC7" w:rsidRPr="00263FC7" w:rsidRDefault="000863EF" w:rsidP="00263FC7">
            <w:pPr>
              <w:jc w:val="center"/>
              <w:rPr>
                <w:rFonts w:cs="Guttman Hodes"/>
                <w:b/>
                <w:bCs/>
                <w:color w:val="0000FF"/>
                <w:sz w:val="20"/>
                <w:szCs w:val="20"/>
                <w:u w:val="single"/>
                <w:rtl/>
              </w:rPr>
            </w:pPr>
            <w:hyperlink r:id="rId256" w:history="1">
              <w:r w:rsidR="00263FC7">
                <w:rPr>
                  <w:rFonts w:cs="Guttman Hodes"/>
                  <w:b/>
                  <w:bCs/>
                  <w:color w:val="0000FF"/>
                  <w:sz w:val="20"/>
                  <w:szCs w:val="20"/>
                  <w:u w:val="single"/>
                  <w:rtl/>
                </w:rPr>
                <w:t>276748</w:t>
              </w:r>
            </w:hyperlink>
          </w:p>
        </w:tc>
        <w:tc>
          <w:tcPr>
            <w:tcW w:w="2460" w:type="dxa"/>
            <w:gridSpan w:val="2"/>
            <w:vAlign w:val="center"/>
          </w:tcPr>
          <w:p w14:paraId="03344B94"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66AB3BC0" w14:textId="77777777" w:rsidTr="00263FC7">
        <w:trPr>
          <w:cantSplit/>
          <w:trHeight w:val="227"/>
          <w:jc w:val="center"/>
        </w:trPr>
        <w:tc>
          <w:tcPr>
            <w:tcW w:w="3690" w:type="dxa"/>
            <w:gridSpan w:val="3"/>
            <w:vAlign w:val="center"/>
          </w:tcPr>
          <w:p w14:paraId="399E304D" w14:textId="77777777" w:rsidR="00263FC7" w:rsidRPr="00632AE1" w:rsidRDefault="00263FC7" w:rsidP="00263FC7">
            <w:pPr>
              <w:rPr>
                <w:rFonts w:cs="Guttman Hodes"/>
                <w:sz w:val="20"/>
                <w:szCs w:val="20"/>
                <w:rtl/>
              </w:rPr>
            </w:pPr>
            <w:r>
              <w:rPr>
                <w:rFonts w:cs="Guttman Hodes"/>
                <w:sz w:val="20"/>
                <w:szCs w:val="20"/>
                <w:rtl/>
              </w:rPr>
              <w:t>שיטות לגילוי וטיפול של סרטן הערמונית</w:t>
            </w:r>
          </w:p>
        </w:tc>
        <w:tc>
          <w:tcPr>
            <w:tcW w:w="3690" w:type="dxa"/>
            <w:gridSpan w:val="3"/>
            <w:vAlign w:val="center"/>
          </w:tcPr>
          <w:p w14:paraId="04AFC87E" w14:textId="77777777" w:rsidR="00263FC7" w:rsidRPr="00632AE1" w:rsidRDefault="00263FC7" w:rsidP="00263FC7">
            <w:pPr>
              <w:jc w:val="right"/>
              <w:rPr>
                <w:rFonts w:cs="David"/>
                <w:sz w:val="20"/>
                <w:szCs w:val="20"/>
                <w:rtl/>
              </w:rPr>
            </w:pPr>
            <w:r>
              <w:rPr>
                <w:rFonts w:cs="David"/>
                <w:sz w:val="20"/>
                <w:szCs w:val="20"/>
              </w:rPr>
              <w:t>METHODS FOR PROSTATE CANCER DETECTION AND TREATMENT</w:t>
            </w:r>
          </w:p>
        </w:tc>
      </w:tr>
      <w:tr w:rsidR="00263FC7" w:rsidRPr="00632AE1" w14:paraId="592929CB" w14:textId="77777777" w:rsidTr="00263FC7">
        <w:trPr>
          <w:cantSplit/>
          <w:trHeight w:val="227"/>
          <w:jc w:val="center"/>
        </w:trPr>
        <w:tc>
          <w:tcPr>
            <w:tcW w:w="3690" w:type="dxa"/>
            <w:gridSpan w:val="3"/>
            <w:vAlign w:val="center"/>
          </w:tcPr>
          <w:p w14:paraId="52201482" w14:textId="77777777" w:rsidR="00263FC7" w:rsidRPr="00632AE1" w:rsidRDefault="00263FC7" w:rsidP="00263FC7">
            <w:pPr>
              <w:rPr>
                <w:rFonts w:cs="Guttman Hodes"/>
                <w:sz w:val="20"/>
                <w:szCs w:val="20"/>
                <w:rtl/>
              </w:rPr>
            </w:pPr>
          </w:p>
        </w:tc>
        <w:tc>
          <w:tcPr>
            <w:tcW w:w="3690" w:type="dxa"/>
            <w:gridSpan w:val="3"/>
            <w:vAlign w:val="center"/>
          </w:tcPr>
          <w:p w14:paraId="33BF9E50" w14:textId="77777777" w:rsidR="00263FC7" w:rsidRPr="00632AE1" w:rsidRDefault="00263FC7" w:rsidP="00263FC7">
            <w:pPr>
              <w:jc w:val="right"/>
              <w:rPr>
                <w:rFonts w:cs="David"/>
                <w:sz w:val="20"/>
                <w:szCs w:val="20"/>
                <w:rtl/>
              </w:rPr>
            </w:pPr>
            <w:r>
              <w:rPr>
                <w:rFonts w:cs="David"/>
                <w:sz w:val="20"/>
                <w:szCs w:val="20"/>
              </w:rPr>
              <w:t>LIQUID BIOPSY RESEARCH LLC</w:t>
            </w:r>
          </w:p>
        </w:tc>
      </w:tr>
      <w:tr w:rsidR="00263FC7" w:rsidRPr="00632AE1" w14:paraId="120035F8" w14:textId="77777777" w:rsidTr="00263FC7">
        <w:trPr>
          <w:cantSplit/>
          <w:trHeight w:val="227"/>
          <w:jc w:val="center"/>
        </w:trPr>
        <w:tc>
          <w:tcPr>
            <w:tcW w:w="1230" w:type="dxa"/>
            <w:vAlign w:val="center"/>
          </w:tcPr>
          <w:p w14:paraId="1B353C92" w14:textId="77777777" w:rsidR="00263FC7" w:rsidRPr="00632AE1" w:rsidRDefault="00263FC7" w:rsidP="00263FC7">
            <w:pPr>
              <w:rPr>
                <w:rFonts w:cs="David"/>
                <w:sz w:val="20"/>
                <w:szCs w:val="20"/>
                <w:rtl/>
              </w:rPr>
            </w:pPr>
          </w:p>
        </w:tc>
        <w:tc>
          <w:tcPr>
            <w:tcW w:w="1230" w:type="dxa"/>
            <w:vAlign w:val="center"/>
          </w:tcPr>
          <w:p w14:paraId="64616F20" w14:textId="77777777" w:rsidR="00263FC7" w:rsidRPr="00632AE1" w:rsidRDefault="00263FC7" w:rsidP="00263FC7">
            <w:pPr>
              <w:rPr>
                <w:rFonts w:cs="David"/>
                <w:sz w:val="20"/>
                <w:szCs w:val="20"/>
                <w:rtl/>
              </w:rPr>
            </w:pPr>
          </w:p>
        </w:tc>
        <w:tc>
          <w:tcPr>
            <w:tcW w:w="1230" w:type="dxa"/>
            <w:vAlign w:val="center"/>
          </w:tcPr>
          <w:p w14:paraId="08F10069" w14:textId="77777777" w:rsidR="00263FC7" w:rsidRPr="00632AE1" w:rsidRDefault="00263FC7" w:rsidP="00263FC7">
            <w:pPr>
              <w:rPr>
                <w:rFonts w:cs="David"/>
                <w:sz w:val="20"/>
                <w:szCs w:val="20"/>
                <w:rtl/>
              </w:rPr>
            </w:pPr>
          </w:p>
        </w:tc>
        <w:tc>
          <w:tcPr>
            <w:tcW w:w="1230" w:type="dxa"/>
            <w:vAlign w:val="center"/>
          </w:tcPr>
          <w:p w14:paraId="20A97132"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1F6855B8" w14:textId="77777777" w:rsidR="00263FC7" w:rsidRPr="00632AE1" w:rsidRDefault="00263FC7" w:rsidP="00263FC7">
            <w:pPr>
              <w:jc w:val="right"/>
              <w:rPr>
                <w:rFonts w:cs="David"/>
                <w:sz w:val="20"/>
                <w:szCs w:val="20"/>
                <w:rtl/>
              </w:rPr>
            </w:pPr>
            <w:r>
              <w:rPr>
                <w:rFonts w:cs="David"/>
                <w:sz w:val="20"/>
                <w:szCs w:val="20"/>
              </w:rPr>
              <w:t>62/633,675</w:t>
            </w:r>
          </w:p>
        </w:tc>
        <w:tc>
          <w:tcPr>
            <w:tcW w:w="1230" w:type="dxa"/>
            <w:vAlign w:val="center"/>
          </w:tcPr>
          <w:p w14:paraId="00AD436C"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3181E2A" w14:textId="77777777" w:rsidTr="00263FC7">
        <w:trPr>
          <w:cantSplit/>
          <w:trHeight w:val="227"/>
          <w:jc w:val="center"/>
        </w:trPr>
        <w:tc>
          <w:tcPr>
            <w:tcW w:w="3690" w:type="dxa"/>
            <w:gridSpan w:val="3"/>
            <w:vAlign w:val="center"/>
          </w:tcPr>
          <w:p w14:paraId="2D231342" w14:textId="77777777" w:rsidR="00263FC7" w:rsidRPr="00632AE1" w:rsidRDefault="00263FC7" w:rsidP="00263FC7">
            <w:pPr>
              <w:rPr>
                <w:rFonts w:cs="David"/>
                <w:sz w:val="20"/>
                <w:szCs w:val="20"/>
                <w:rtl/>
              </w:rPr>
            </w:pPr>
          </w:p>
        </w:tc>
        <w:tc>
          <w:tcPr>
            <w:tcW w:w="3690" w:type="dxa"/>
            <w:gridSpan w:val="3"/>
            <w:vAlign w:val="center"/>
          </w:tcPr>
          <w:p w14:paraId="35A697BE" w14:textId="77777777" w:rsidR="00263FC7" w:rsidRPr="00632AE1" w:rsidRDefault="00263FC7" w:rsidP="00263FC7">
            <w:pPr>
              <w:jc w:val="right"/>
              <w:rPr>
                <w:rFonts w:cs="David"/>
                <w:sz w:val="20"/>
                <w:szCs w:val="20"/>
              </w:rPr>
            </w:pPr>
            <w:r>
              <w:rPr>
                <w:rFonts w:cs="David"/>
                <w:sz w:val="20"/>
                <w:szCs w:val="20"/>
              </w:rPr>
              <w:t>PCT/US/2019/018878</w:t>
            </w:r>
          </w:p>
        </w:tc>
      </w:tr>
      <w:tr w:rsidR="00263FC7" w:rsidRPr="00632AE1" w14:paraId="588AF17E" w14:textId="77777777" w:rsidTr="00263FC7">
        <w:trPr>
          <w:cantSplit/>
          <w:trHeight w:val="227"/>
          <w:jc w:val="center"/>
        </w:trPr>
        <w:tc>
          <w:tcPr>
            <w:tcW w:w="3690" w:type="dxa"/>
            <w:gridSpan w:val="3"/>
            <w:vAlign w:val="center"/>
          </w:tcPr>
          <w:p w14:paraId="5F4A1403" w14:textId="77777777" w:rsidR="00263FC7" w:rsidRPr="00632AE1" w:rsidRDefault="00263FC7" w:rsidP="00263FC7">
            <w:pPr>
              <w:rPr>
                <w:rFonts w:cs="David"/>
                <w:sz w:val="20"/>
                <w:szCs w:val="20"/>
                <w:rtl/>
              </w:rPr>
            </w:pPr>
          </w:p>
        </w:tc>
        <w:tc>
          <w:tcPr>
            <w:tcW w:w="3690" w:type="dxa"/>
            <w:gridSpan w:val="3"/>
            <w:vAlign w:val="center"/>
          </w:tcPr>
          <w:p w14:paraId="37EEA05D" w14:textId="77777777" w:rsidR="00263FC7" w:rsidRPr="00632AE1" w:rsidRDefault="00263FC7" w:rsidP="00263FC7">
            <w:pPr>
              <w:jc w:val="right"/>
              <w:rPr>
                <w:rFonts w:cs="David"/>
                <w:sz w:val="20"/>
                <w:szCs w:val="20"/>
              </w:rPr>
            </w:pPr>
            <w:r>
              <w:rPr>
                <w:rFonts w:cs="David"/>
                <w:sz w:val="20"/>
                <w:szCs w:val="20"/>
              </w:rPr>
              <w:t>WO/2019/165021</w:t>
            </w:r>
          </w:p>
        </w:tc>
      </w:tr>
      <w:tr w:rsidR="00263FC7" w:rsidRPr="00632AE1" w14:paraId="12A28A06" w14:textId="77777777" w:rsidTr="00263FC7">
        <w:trPr>
          <w:cantSplit/>
          <w:trHeight w:val="227"/>
          <w:jc w:val="center"/>
        </w:trPr>
        <w:tc>
          <w:tcPr>
            <w:tcW w:w="7380" w:type="dxa"/>
            <w:gridSpan w:val="6"/>
            <w:tcBorders>
              <w:bottom w:val="single" w:sz="4" w:space="0" w:color="auto"/>
            </w:tcBorders>
            <w:vAlign w:val="center"/>
          </w:tcPr>
          <w:p w14:paraId="655F4337" w14:textId="77777777" w:rsidR="00263FC7" w:rsidRPr="00632AE1" w:rsidRDefault="00263FC7" w:rsidP="00263FC7">
            <w:pPr>
              <w:rPr>
                <w:rFonts w:cs="David"/>
                <w:sz w:val="20"/>
                <w:szCs w:val="20"/>
              </w:rPr>
            </w:pPr>
          </w:p>
        </w:tc>
      </w:tr>
    </w:tbl>
    <w:p w14:paraId="0095B10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694E0A5" w14:textId="77777777" w:rsidTr="00263FC7">
        <w:trPr>
          <w:cantSplit/>
          <w:trHeight w:val="443"/>
          <w:jc w:val="center"/>
        </w:trPr>
        <w:tc>
          <w:tcPr>
            <w:tcW w:w="2460" w:type="dxa"/>
            <w:gridSpan w:val="2"/>
            <w:vAlign w:val="center"/>
          </w:tcPr>
          <w:p w14:paraId="09B4C01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B65D</w:t>
            </w:r>
          </w:p>
        </w:tc>
        <w:tc>
          <w:tcPr>
            <w:tcW w:w="2460" w:type="dxa"/>
            <w:gridSpan w:val="2"/>
            <w:vAlign w:val="center"/>
          </w:tcPr>
          <w:p w14:paraId="76392F4E" w14:textId="77777777" w:rsidR="00263FC7" w:rsidRPr="00263FC7" w:rsidRDefault="000863EF" w:rsidP="00263FC7">
            <w:pPr>
              <w:jc w:val="center"/>
              <w:rPr>
                <w:rFonts w:cs="Guttman Hodes"/>
                <w:b/>
                <w:bCs/>
                <w:color w:val="0000FF"/>
                <w:sz w:val="20"/>
                <w:szCs w:val="20"/>
                <w:u w:val="single"/>
                <w:rtl/>
              </w:rPr>
            </w:pPr>
            <w:hyperlink r:id="rId257" w:history="1">
              <w:r w:rsidR="00263FC7">
                <w:rPr>
                  <w:rFonts w:cs="Guttman Hodes"/>
                  <w:b/>
                  <w:bCs/>
                  <w:color w:val="0000FF"/>
                  <w:sz w:val="20"/>
                  <w:szCs w:val="20"/>
                  <w:u w:val="single"/>
                  <w:rtl/>
                </w:rPr>
                <w:t>276749</w:t>
              </w:r>
            </w:hyperlink>
          </w:p>
        </w:tc>
        <w:tc>
          <w:tcPr>
            <w:tcW w:w="2460" w:type="dxa"/>
            <w:gridSpan w:val="2"/>
            <w:vAlign w:val="center"/>
          </w:tcPr>
          <w:p w14:paraId="0AD8B498"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6F86CA59" w14:textId="77777777" w:rsidTr="00263FC7">
        <w:trPr>
          <w:cantSplit/>
          <w:trHeight w:val="227"/>
          <w:jc w:val="center"/>
        </w:trPr>
        <w:tc>
          <w:tcPr>
            <w:tcW w:w="3690" w:type="dxa"/>
            <w:gridSpan w:val="3"/>
            <w:vAlign w:val="center"/>
          </w:tcPr>
          <w:p w14:paraId="087AE0FA" w14:textId="77777777" w:rsidR="00263FC7" w:rsidRPr="00632AE1" w:rsidRDefault="00263FC7" w:rsidP="00263FC7">
            <w:pPr>
              <w:rPr>
                <w:rFonts w:cs="Guttman Hodes"/>
                <w:sz w:val="20"/>
                <w:szCs w:val="20"/>
                <w:rtl/>
              </w:rPr>
            </w:pPr>
            <w:r>
              <w:rPr>
                <w:rFonts w:cs="Guttman Hodes"/>
                <w:sz w:val="20"/>
                <w:szCs w:val="20"/>
                <w:rtl/>
              </w:rPr>
              <w:t>פאוצ' משקאות</w:t>
            </w:r>
          </w:p>
        </w:tc>
        <w:tc>
          <w:tcPr>
            <w:tcW w:w="3690" w:type="dxa"/>
            <w:gridSpan w:val="3"/>
            <w:vAlign w:val="center"/>
          </w:tcPr>
          <w:p w14:paraId="6D1591C9" w14:textId="77777777" w:rsidR="00263FC7" w:rsidRPr="00632AE1" w:rsidRDefault="00263FC7" w:rsidP="00263FC7">
            <w:pPr>
              <w:jc w:val="right"/>
              <w:rPr>
                <w:rFonts w:cs="David"/>
                <w:sz w:val="20"/>
                <w:szCs w:val="20"/>
                <w:rtl/>
              </w:rPr>
            </w:pPr>
            <w:r>
              <w:rPr>
                <w:rFonts w:cs="David"/>
                <w:sz w:val="20"/>
                <w:szCs w:val="20"/>
              </w:rPr>
              <w:t>DRINKS POUCH</w:t>
            </w:r>
          </w:p>
        </w:tc>
      </w:tr>
      <w:tr w:rsidR="00263FC7" w:rsidRPr="00632AE1" w14:paraId="5C729F4B" w14:textId="77777777" w:rsidTr="00263FC7">
        <w:trPr>
          <w:cantSplit/>
          <w:trHeight w:val="227"/>
          <w:jc w:val="center"/>
        </w:trPr>
        <w:tc>
          <w:tcPr>
            <w:tcW w:w="3690" w:type="dxa"/>
            <w:gridSpan w:val="3"/>
            <w:vAlign w:val="center"/>
          </w:tcPr>
          <w:p w14:paraId="210D9BC4" w14:textId="77777777" w:rsidR="00263FC7" w:rsidRPr="00632AE1" w:rsidRDefault="00263FC7" w:rsidP="00263FC7">
            <w:pPr>
              <w:rPr>
                <w:rFonts w:cs="Guttman Hodes"/>
                <w:sz w:val="20"/>
                <w:szCs w:val="20"/>
                <w:rtl/>
              </w:rPr>
            </w:pPr>
          </w:p>
        </w:tc>
        <w:tc>
          <w:tcPr>
            <w:tcW w:w="3690" w:type="dxa"/>
            <w:gridSpan w:val="3"/>
            <w:vAlign w:val="center"/>
          </w:tcPr>
          <w:p w14:paraId="221D632E" w14:textId="77777777" w:rsidR="00263FC7" w:rsidRPr="00632AE1" w:rsidRDefault="00263FC7" w:rsidP="00263FC7">
            <w:pPr>
              <w:jc w:val="right"/>
              <w:rPr>
                <w:rFonts w:cs="David"/>
                <w:sz w:val="20"/>
                <w:szCs w:val="20"/>
                <w:rtl/>
              </w:rPr>
            </w:pPr>
            <w:r>
              <w:rPr>
                <w:rFonts w:cs="David"/>
                <w:sz w:val="20"/>
                <w:szCs w:val="20"/>
              </w:rPr>
              <w:t>HANDIPAK HOLDINGS LTD</w:t>
            </w:r>
          </w:p>
        </w:tc>
      </w:tr>
      <w:tr w:rsidR="00263FC7" w:rsidRPr="00632AE1" w14:paraId="1BAFF6D0" w14:textId="77777777" w:rsidTr="00263FC7">
        <w:trPr>
          <w:cantSplit/>
          <w:trHeight w:val="227"/>
          <w:jc w:val="center"/>
        </w:trPr>
        <w:tc>
          <w:tcPr>
            <w:tcW w:w="1230" w:type="dxa"/>
            <w:vAlign w:val="center"/>
          </w:tcPr>
          <w:p w14:paraId="3455FA4E" w14:textId="77777777" w:rsidR="00263FC7" w:rsidRPr="00632AE1" w:rsidRDefault="00263FC7" w:rsidP="00263FC7">
            <w:pPr>
              <w:rPr>
                <w:rFonts w:cs="David"/>
                <w:sz w:val="20"/>
                <w:szCs w:val="20"/>
                <w:rtl/>
              </w:rPr>
            </w:pPr>
          </w:p>
        </w:tc>
        <w:tc>
          <w:tcPr>
            <w:tcW w:w="1230" w:type="dxa"/>
            <w:vAlign w:val="center"/>
          </w:tcPr>
          <w:p w14:paraId="6170580D" w14:textId="77777777" w:rsidR="00263FC7" w:rsidRPr="00632AE1" w:rsidRDefault="00263FC7" w:rsidP="00263FC7">
            <w:pPr>
              <w:rPr>
                <w:rFonts w:cs="David"/>
                <w:sz w:val="20"/>
                <w:szCs w:val="20"/>
                <w:rtl/>
              </w:rPr>
            </w:pPr>
          </w:p>
        </w:tc>
        <w:tc>
          <w:tcPr>
            <w:tcW w:w="1230" w:type="dxa"/>
            <w:vAlign w:val="center"/>
          </w:tcPr>
          <w:p w14:paraId="2DEEE322" w14:textId="77777777" w:rsidR="00263FC7" w:rsidRPr="00632AE1" w:rsidRDefault="00263FC7" w:rsidP="00263FC7">
            <w:pPr>
              <w:rPr>
                <w:rFonts w:cs="David"/>
                <w:sz w:val="20"/>
                <w:szCs w:val="20"/>
                <w:rtl/>
              </w:rPr>
            </w:pPr>
          </w:p>
        </w:tc>
        <w:tc>
          <w:tcPr>
            <w:tcW w:w="1230" w:type="dxa"/>
            <w:vAlign w:val="center"/>
          </w:tcPr>
          <w:p w14:paraId="408C6538" w14:textId="77777777" w:rsidR="00263FC7" w:rsidRPr="00632AE1" w:rsidRDefault="00263FC7" w:rsidP="00263FC7">
            <w:pPr>
              <w:jc w:val="right"/>
              <w:rPr>
                <w:rFonts w:cs="David"/>
                <w:sz w:val="20"/>
                <w:szCs w:val="20"/>
                <w:rtl/>
              </w:rPr>
            </w:pPr>
            <w:r>
              <w:rPr>
                <w:rFonts w:cs="David"/>
                <w:sz w:val="20"/>
                <w:szCs w:val="20"/>
              </w:rPr>
              <w:t>26/02/2018</w:t>
            </w:r>
          </w:p>
        </w:tc>
        <w:tc>
          <w:tcPr>
            <w:tcW w:w="1230" w:type="dxa"/>
            <w:vAlign w:val="center"/>
          </w:tcPr>
          <w:p w14:paraId="6513F553" w14:textId="77777777" w:rsidR="00263FC7" w:rsidRPr="00632AE1" w:rsidRDefault="00263FC7" w:rsidP="00263FC7">
            <w:pPr>
              <w:jc w:val="right"/>
              <w:rPr>
                <w:rFonts w:cs="David"/>
                <w:sz w:val="20"/>
                <w:szCs w:val="20"/>
                <w:rtl/>
              </w:rPr>
            </w:pPr>
            <w:r>
              <w:rPr>
                <w:rFonts w:cs="David"/>
                <w:sz w:val="20"/>
                <w:szCs w:val="20"/>
              </w:rPr>
              <w:t>1803123.7</w:t>
            </w:r>
          </w:p>
        </w:tc>
        <w:tc>
          <w:tcPr>
            <w:tcW w:w="1230" w:type="dxa"/>
            <w:vAlign w:val="center"/>
          </w:tcPr>
          <w:p w14:paraId="49B76524"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7C8A85AE" w14:textId="77777777" w:rsidTr="00263FC7">
        <w:trPr>
          <w:cantSplit/>
          <w:trHeight w:val="227"/>
          <w:jc w:val="center"/>
        </w:trPr>
        <w:tc>
          <w:tcPr>
            <w:tcW w:w="1230" w:type="dxa"/>
            <w:vAlign w:val="center"/>
          </w:tcPr>
          <w:p w14:paraId="489C5025" w14:textId="77777777" w:rsidR="00263FC7" w:rsidRPr="00632AE1" w:rsidRDefault="00263FC7" w:rsidP="00263FC7">
            <w:pPr>
              <w:rPr>
                <w:rFonts w:cs="David"/>
                <w:sz w:val="20"/>
                <w:szCs w:val="20"/>
                <w:rtl/>
              </w:rPr>
            </w:pPr>
          </w:p>
        </w:tc>
        <w:tc>
          <w:tcPr>
            <w:tcW w:w="1230" w:type="dxa"/>
            <w:vAlign w:val="center"/>
          </w:tcPr>
          <w:p w14:paraId="2FBB7954" w14:textId="77777777" w:rsidR="00263FC7" w:rsidRPr="00632AE1" w:rsidRDefault="00263FC7" w:rsidP="00263FC7">
            <w:pPr>
              <w:rPr>
                <w:rFonts w:cs="David"/>
                <w:sz w:val="20"/>
                <w:szCs w:val="20"/>
                <w:rtl/>
              </w:rPr>
            </w:pPr>
          </w:p>
        </w:tc>
        <w:tc>
          <w:tcPr>
            <w:tcW w:w="1230" w:type="dxa"/>
            <w:vAlign w:val="center"/>
          </w:tcPr>
          <w:p w14:paraId="462A55D8" w14:textId="77777777" w:rsidR="00263FC7" w:rsidRPr="00632AE1" w:rsidRDefault="00263FC7" w:rsidP="00263FC7">
            <w:pPr>
              <w:rPr>
                <w:rFonts w:cs="David"/>
                <w:sz w:val="20"/>
                <w:szCs w:val="20"/>
                <w:rtl/>
              </w:rPr>
            </w:pPr>
          </w:p>
        </w:tc>
        <w:tc>
          <w:tcPr>
            <w:tcW w:w="1230" w:type="dxa"/>
            <w:vAlign w:val="center"/>
          </w:tcPr>
          <w:p w14:paraId="612C2080" w14:textId="77777777" w:rsidR="00263FC7" w:rsidRDefault="00263FC7" w:rsidP="00263FC7">
            <w:pPr>
              <w:jc w:val="right"/>
              <w:rPr>
                <w:rFonts w:cs="David"/>
                <w:sz w:val="20"/>
                <w:szCs w:val="20"/>
              </w:rPr>
            </w:pPr>
            <w:r>
              <w:rPr>
                <w:rFonts w:cs="David"/>
                <w:sz w:val="20"/>
                <w:szCs w:val="20"/>
                <w:rtl/>
              </w:rPr>
              <w:t>14/09/2018</w:t>
            </w:r>
          </w:p>
        </w:tc>
        <w:tc>
          <w:tcPr>
            <w:tcW w:w="1230" w:type="dxa"/>
            <w:vAlign w:val="center"/>
          </w:tcPr>
          <w:p w14:paraId="74E7B0F4" w14:textId="77777777" w:rsidR="00263FC7" w:rsidRDefault="00263FC7" w:rsidP="00263FC7">
            <w:pPr>
              <w:jc w:val="right"/>
              <w:rPr>
                <w:rFonts w:cs="David"/>
                <w:sz w:val="20"/>
                <w:szCs w:val="20"/>
              </w:rPr>
            </w:pPr>
            <w:r>
              <w:rPr>
                <w:rFonts w:cs="David"/>
                <w:sz w:val="20"/>
                <w:szCs w:val="20"/>
                <w:rtl/>
              </w:rPr>
              <w:t>1815027.6</w:t>
            </w:r>
          </w:p>
        </w:tc>
        <w:tc>
          <w:tcPr>
            <w:tcW w:w="1230" w:type="dxa"/>
            <w:vAlign w:val="center"/>
          </w:tcPr>
          <w:p w14:paraId="777C7467" w14:textId="77777777" w:rsidR="00263FC7" w:rsidRDefault="00263FC7" w:rsidP="00263FC7">
            <w:pPr>
              <w:jc w:val="right"/>
              <w:rPr>
                <w:rFonts w:cs="David"/>
                <w:sz w:val="20"/>
                <w:szCs w:val="20"/>
              </w:rPr>
            </w:pPr>
            <w:r>
              <w:rPr>
                <w:rFonts w:cs="David"/>
                <w:sz w:val="20"/>
                <w:szCs w:val="20"/>
              </w:rPr>
              <w:t>GB</w:t>
            </w:r>
          </w:p>
        </w:tc>
      </w:tr>
      <w:tr w:rsidR="00263FC7" w:rsidRPr="00632AE1" w14:paraId="311A59C1" w14:textId="77777777" w:rsidTr="00263FC7">
        <w:trPr>
          <w:cantSplit/>
          <w:trHeight w:val="227"/>
          <w:jc w:val="center"/>
        </w:trPr>
        <w:tc>
          <w:tcPr>
            <w:tcW w:w="3690" w:type="dxa"/>
            <w:gridSpan w:val="3"/>
            <w:vAlign w:val="center"/>
          </w:tcPr>
          <w:p w14:paraId="69376490" w14:textId="77777777" w:rsidR="00263FC7" w:rsidRPr="00632AE1" w:rsidRDefault="00263FC7" w:rsidP="00263FC7">
            <w:pPr>
              <w:rPr>
                <w:rFonts w:cs="David"/>
                <w:sz w:val="20"/>
                <w:szCs w:val="20"/>
                <w:rtl/>
              </w:rPr>
            </w:pPr>
          </w:p>
        </w:tc>
        <w:tc>
          <w:tcPr>
            <w:tcW w:w="3690" w:type="dxa"/>
            <w:gridSpan w:val="3"/>
            <w:vAlign w:val="center"/>
          </w:tcPr>
          <w:p w14:paraId="0D19C800" w14:textId="77777777" w:rsidR="00263FC7" w:rsidRPr="00632AE1" w:rsidRDefault="00263FC7" w:rsidP="00263FC7">
            <w:pPr>
              <w:jc w:val="right"/>
              <w:rPr>
                <w:rFonts w:cs="David"/>
                <w:sz w:val="20"/>
                <w:szCs w:val="20"/>
              </w:rPr>
            </w:pPr>
            <w:r>
              <w:rPr>
                <w:rFonts w:cs="David"/>
                <w:sz w:val="20"/>
                <w:szCs w:val="20"/>
              </w:rPr>
              <w:t>PCT/GB/2019/000035</w:t>
            </w:r>
          </w:p>
        </w:tc>
      </w:tr>
      <w:tr w:rsidR="00263FC7" w:rsidRPr="00632AE1" w14:paraId="34DB2052" w14:textId="77777777" w:rsidTr="00263FC7">
        <w:trPr>
          <w:cantSplit/>
          <w:trHeight w:val="227"/>
          <w:jc w:val="center"/>
        </w:trPr>
        <w:tc>
          <w:tcPr>
            <w:tcW w:w="3690" w:type="dxa"/>
            <w:gridSpan w:val="3"/>
            <w:vAlign w:val="center"/>
          </w:tcPr>
          <w:p w14:paraId="5AF20BF7" w14:textId="77777777" w:rsidR="00263FC7" w:rsidRPr="00632AE1" w:rsidRDefault="00263FC7" w:rsidP="00263FC7">
            <w:pPr>
              <w:rPr>
                <w:rFonts w:cs="David"/>
                <w:sz w:val="20"/>
                <w:szCs w:val="20"/>
                <w:rtl/>
              </w:rPr>
            </w:pPr>
          </w:p>
        </w:tc>
        <w:tc>
          <w:tcPr>
            <w:tcW w:w="3690" w:type="dxa"/>
            <w:gridSpan w:val="3"/>
            <w:vAlign w:val="center"/>
          </w:tcPr>
          <w:p w14:paraId="12C1EE2E" w14:textId="77777777" w:rsidR="00263FC7" w:rsidRPr="00632AE1" w:rsidRDefault="00263FC7" w:rsidP="00263FC7">
            <w:pPr>
              <w:jc w:val="right"/>
              <w:rPr>
                <w:rFonts w:cs="David"/>
                <w:sz w:val="20"/>
                <w:szCs w:val="20"/>
              </w:rPr>
            </w:pPr>
            <w:r>
              <w:rPr>
                <w:rFonts w:cs="David"/>
                <w:sz w:val="20"/>
                <w:szCs w:val="20"/>
              </w:rPr>
              <w:t>WO/2019/162640</w:t>
            </w:r>
          </w:p>
        </w:tc>
      </w:tr>
      <w:tr w:rsidR="00263FC7" w:rsidRPr="00632AE1" w14:paraId="53AC3A1A" w14:textId="77777777" w:rsidTr="00263FC7">
        <w:trPr>
          <w:cantSplit/>
          <w:trHeight w:val="227"/>
          <w:jc w:val="center"/>
        </w:trPr>
        <w:tc>
          <w:tcPr>
            <w:tcW w:w="7380" w:type="dxa"/>
            <w:gridSpan w:val="6"/>
            <w:tcBorders>
              <w:bottom w:val="single" w:sz="4" w:space="0" w:color="auto"/>
            </w:tcBorders>
            <w:vAlign w:val="center"/>
          </w:tcPr>
          <w:p w14:paraId="5573B9D0" w14:textId="77777777" w:rsidR="00263FC7" w:rsidRPr="00632AE1" w:rsidRDefault="00263FC7" w:rsidP="00263FC7">
            <w:pPr>
              <w:rPr>
                <w:rFonts w:cs="David"/>
                <w:sz w:val="20"/>
                <w:szCs w:val="20"/>
              </w:rPr>
            </w:pPr>
          </w:p>
        </w:tc>
      </w:tr>
    </w:tbl>
    <w:p w14:paraId="113DD39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61A9ED0" w14:textId="77777777" w:rsidTr="00263FC7">
        <w:trPr>
          <w:cantSplit/>
          <w:trHeight w:val="443"/>
          <w:jc w:val="center"/>
        </w:trPr>
        <w:tc>
          <w:tcPr>
            <w:tcW w:w="2460" w:type="dxa"/>
            <w:gridSpan w:val="2"/>
            <w:vAlign w:val="center"/>
          </w:tcPr>
          <w:p w14:paraId="0BEBCB3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FDE96CC" w14:textId="77777777" w:rsidR="00263FC7" w:rsidRPr="00263FC7" w:rsidRDefault="000863EF" w:rsidP="00263FC7">
            <w:pPr>
              <w:jc w:val="center"/>
              <w:rPr>
                <w:rFonts w:cs="Guttman Hodes"/>
                <w:b/>
                <w:bCs/>
                <w:color w:val="0000FF"/>
                <w:sz w:val="20"/>
                <w:szCs w:val="20"/>
                <w:u w:val="single"/>
                <w:rtl/>
              </w:rPr>
            </w:pPr>
            <w:hyperlink r:id="rId258" w:history="1">
              <w:r w:rsidR="00263FC7">
                <w:rPr>
                  <w:rFonts w:cs="Guttman Hodes"/>
                  <w:b/>
                  <w:bCs/>
                  <w:color w:val="0000FF"/>
                  <w:sz w:val="20"/>
                  <w:szCs w:val="20"/>
                  <w:u w:val="single"/>
                  <w:rtl/>
                </w:rPr>
                <w:t>276750</w:t>
              </w:r>
            </w:hyperlink>
          </w:p>
        </w:tc>
        <w:tc>
          <w:tcPr>
            <w:tcW w:w="2460" w:type="dxa"/>
            <w:gridSpan w:val="2"/>
            <w:vAlign w:val="center"/>
          </w:tcPr>
          <w:p w14:paraId="494C1050"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474A2037" w14:textId="77777777" w:rsidTr="00263FC7">
        <w:trPr>
          <w:cantSplit/>
          <w:trHeight w:val="227"/>
          <w:jc w:val="center"/>
        </w:trPr>
        <w:tc>
          <w:tcPr>
            <w:tcW w:w="3690" w:type="dxa"/>
            <w:gridSpan w:val="3"/>
            <w:vAlign w:val="center"/>
          </w:tcPr>
          <w:p w14:paraId="464B4B8F" w14:textId="77777777" w:rsidR="00263FC7" w:rsidRPr="00632AE1" w:rsidRDefault="00263FC7" w:rsidP="00263FC7">
            <w:pPr>
              <w:rPr>
                <w:rFonts w:cs="Guttman Hodes"/>
                <w:sz w:val="20"/>
                <w:szCs w:val="20"/>
                <w:rtl/>
              </w:rPr>
            </w:pPr>
            <w:r>
              <w:rPr>
                <w:rFonts w:cs="Guttman Hodes"/>
                <w:sz w:val="20"/>
                <w:szCs w:val="20"/>
                <w:rtl/>
              </w:rPr>
              <w:t>הרכבים פרמצבטיים המכילים נביבולול</w:t>
            </w:r>
          </w:p>
        </w:tc>
        <w:tc>
          <w:tcPr>
            <w:tcW w:w="3690" w:type="dxa"/>
            <w:gridSpan w:val="3"/>
            <w:vAlign w:val="center"/>
          </w:tcPr>
          <w:p w14:paraId="519E770D" w14:textId="77777777" w:rsidR="00263FC7" w:rsidRPr="00632AE1" w:rsidRDefault="00263FC7" w:rsidP="00263FC7">
            <w:pPr>
              <w:jc w:val="right"/>
              <w:rPr>
                <w:rFonts w:cs="David"/>
                <w:sz w:val="20"/>
                <w:szCs w:val="20"/>
                <w:rtl/>
              </w:rPr>
            </w:pPr>
            <w:r>
              <w:rPr>
                <w:rFonts w:cs="David"/>
                <w:sz w:val="20"/>
                <w:szCs w:val="20"/>
              </w:rPr>
              <w:t>PHARMACEUTICAL COMPOSITIONS COMPRISING NEBIVOLOL</w:t>
            </w:r>
          </w:p>
        </w:tc>
      </w:tr>
      <w:tr w:rsidR="00263FC7" w:rsidRPr="00632AE1" w14:paraId="494AF420" w14:textId="77777777" w:rsidTr="00263FC7">
        <w:trPr>
          <w:cantSplit/>
          <w:trHeight w:val="227"/>
          <w:jc w:val="center"/>
        </w:trPr>
        <w:tc>
          <w:tcPr>
            <w:tcW w:w="3690" w:type="dxa"/>
            <w:gridSpan w:val="3"/>
            <w:vAlign w:val="center"/>
          </w:tcPr>
          <w:p w14:paraId="01C2A671" w14:textId="77777777" w:rsidR="00263FC7" w:rsidRPr="00632AE1" w:rsidRDefault="00263FC7" w:rsidP="00263FC7">
            <w:pPr>
              <w:rPr>
                <w:rFonts w:cs="Guttman Hodes"/>
                <w:sz w:val="20"/>
                <w:szCs w:val="20"/>
                <w:rtl/>
              </w:rPr>
            </w:pPr>
          </w:p>
        </w:tc>
        <w:tc>
          <w:tcPr>
            <w:tcW w:w="3690" w:type="dxa"/>
            <w:gridSpan w:val="3"/>
            <w:vAlign w:val="center"/>
          </w:tcPr>
          <w:p w14:paraId="2377E2F7" w14:textId="77777777" w:rsidR="00263FC7" w:rsidRPr="00632AE1" w:rsidRDefault="00263FC7" w:rsidP="00263FC7">
            <w:pPr>
              <w:jc w:val="right"/>
              <w:rPr>
                <w:rFonts w:cs="David"/>
                <w:sz w:val="20"/>
                <w:szCs w:val="20"/>
                <w:rtl/>
              </w:rPr>
            </w:pPr>
            <w:r>
              <w:rPr>
                <w:rFonts w:cs="David"/>
                <w:sz w:val="20"/>
                <w:szCs w:val="20"/>
              </w:rPr>
              <w:t>NOVALIQ GMBH</w:t>
            </w:r>
          </w:p>
        </w:tc>
      </w:tr>
      <w:tr w:rsidR="00263FC7" w:rsidRPr="00632AE1" w14:paraId="4ADA378A" w14:textId="77777777" w:rsidTr="00263FC7">
        <w:trPr>
          <w:cantSplit/>
          <w:trHeight w:val="227"/>
          <w:jc w:val="center"/>
        </w:trPr>
        <w:tc>
          <w:tcPr>
            <w:tcW w:w="1230" w:type="dxa"/>
            <w:vAlign w:val="center"/>
          </w:tcPr>
          <w:p w14:paraId="5B844AA9" w14:textId="77777777" w:rsidR="00263FC7" w:rsidRPr="00632AE1" w:rsidRDefault="00263FC7" w:rsidP="00263FC7">
            <w:pPr>
              <w:rPr>
                <w:rFonts w:cs="David"/>
                <w:sz w:val="20"/>
                <w:szCs w:val="20"/>
                <w:rtl/>
              </w:rPr>
            </w:pPr>
          </w:p>
        </w:tc>
        <w:tc>
          <w:tcPr>
            <w:tcW w:w="1230" w:type="dxa"/>
            <w:vAlign w:val="center"/>
          </w:tcPr>
          <w:p w14:paraId="7D3129D4" w14:textId="77777777" w:rsidR="00263FC7" w:rsidRPr="00632AE1" w:rsidRDefault="00263FC7" w:rsidP="00263FC7">
            <w:pPr>
              <w:rPr>
                <w:rFonts w:cs="David"/>
                <w:sz w:val="20"/>
                <w:szCs w:val="20"/>
                <w:rtl/>
              </w:rPr>
            </w:pPr>
          </w:p>
        </w:tc>
        <w:tc>
          <w:tcPr>
            <w:tcW w:w="1230" w:type="dxa"/>
            <w:vAlign w:val="center"/>
          </w:tcPr>
          <w:p w14:paraId="621EB48E" w14:textId="77777777" w:rsidR="00263FC7" w:rsidRPr="00632AE1" w:rsidRDefault="00263FC7" w:rsidP="00263FC7">
            <w:pPr>
              <w:rPr>
                <w:rFonts w:cs="David"/>
                <w:sz w:val="20"/>
                <w:szCs w:val="20"/>
                <w:rtl/>
              </w:rPr>
            </w:pPr>
          </w:p>
        </w:tc>
        <w:tc>
          <w:tcPr>
            <w:tcW w:w="1230" w:type="dxa"/>
            <w:vAlign w:val="center"/>
          </w:tcPr>
          <w:p w14:paraId="4F01A63E" w14:textId="77777777" w:rsidR="00263FC7" w:rsidRPr="00632AE1" w:rsidRDefault="00263FC7" w:rsidP="00263FC7">
            <w:pPr>
              <w:jc w:val="right"/>
              <w:rPr>
                <w:rFonts w:cs="David"/>
                <w:sz w:val="20"/>
                <w:szCs w:val="20"/>
                <w:rtl/>
              </w:rPr>
            </w:pPr>
            <w:r>
              <w:rPr>
                <w:rFonts w:cs="David"/>
                <w:sz w:val="20"/>
                <w:szCs w:val="20"/>
              </w:rPr>
              <w:t>02/03/2018</w:t>
            </w:r>
          </w:p>
        </w:tc>
        <w:tc>
          <w:tcPr>
            <w:tcW w:w="1230" w:type="dxa"/>
            <w:vAlign w:val="center"/>
          </w:tcPr>
          <w:p w14:paraId="0D537FA1" w14:textId="77777777" w:rsidR="00263FC7" w:rsidRPr="00632AE1" w:rsidRDefault="00263FC7" w:rsidP="00263FC7">
            <w:pPr>
              <w:jc w:val="right"/>
              <w:rPr>
                <w:rFonts w:cs="David"/>
                <w:sz w:val="20"/>
                <w:szCs w:val="20"/>
                <w:rtl/>
              </w:rPr>
            </w:pPr>
            <w:r>
              <w:rPr>
                <w:rFonts w:cs="David"/>
                <w:sz w:val="20"/>
                <w:szCs w:val="20"/>
              </w:rPr>
              <w:t>18159727.9</w:t>
            </w:r>
          </w:p>
        </w:tc>
        <w:tc>
          <w:tcPr>
            <w:tcW w:w="1230" w:type="dxa"/>
            <w:vAlign w:val="center"/>
          </w:tcPr>
          <w:p w14:paraId="5753F491"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6B7BC43B" w14:textId="77777777" w:rsidTr="00263FC7">
        <w:trPr>
          <w:cantSplit/>
          <w:trHeight w:val="227"/>
          <w:jc w:val="center"/>
        </w:trPr>
        <w:tc>
          <w:tcPr>
            <w:tcW w:w="1230" w:type="dxa"/>
            <w:vAlign w:val="center"/>
          </w:tcPr>
          <w:p w14:paraId="3091934F" w14:textId="77777777" w:rsidR="00263FC7" w:rsidRPr="00632AE1" w:rsidRDefault="00263FC7" w:rsidP="00263FC7">
            <w:pPr>
              <w:rPr>
                <w:rFonts w:cs="David"/>
                <w:sz w:val="20"/>
                <w:szCs w:val="20"/>
                <w:rtl/>
              </w:rPr>
            </w:pPr>
          </w:p>
        </w:tc>
        <w:tc>
          <w:tcPr>
            <w:tcW w:w="1230" w:type="dxa"/>
            <w:vAlign w:val="center"/>
          </w:tcPr>
          <w:p w14:paraId="5BCCFFEF" w14:textId="77777777" w:rsidR="00263FC7" w:rsidRPr="00632AE1" w:rsidRDefault="00263FC7" w:rsidP="00263FC7">
            <w:pPr>
              <w:rPr>
                <w:rFonts w:cs="David"/>
                <w:sz w:val="20"/>
                <w:szCs w:val="20"/>
                <w:rtl/>
              </w:rPr>
            </w:pPr>
          </w:p>
        </w:tc>
        <w:tc>
          <w:tcPr>
            <w:tcW w:w="1230" w:type="dxa"/>
            <w:vAlign w:val="center"/>
          </w:tcPr>
          <w:p w14:paraId="6283638A" w14:textId="77777777" w:rsidR="00263FC7" w:rsidRPr="00632AE1" w:rsidRDefault="00263FC7" w:rsidP="00263FC7">
            <w:pPr>
              <w:rPr>
                <w:rFonts w:cs="David"/>
                <w:sz w:val="20"/>
                <w:szCs w:val="20"/>
                <w:rtl/>
              </w:rPr>
            </w:pPr>
          </w:p>
        </w:tc>
        <w:tc>
          <w:tcPr>
            <w:tcW w:w="1230" w:type="dxa"/>
            <w:vAlign w:val="center"/>
          </w:tcPr>
          <w:p w14:paraId="658E9EAA" w14:textId="77777777" w:rsidR="00263FC7" w:rsidRDefault="00263FC7" w:rsidP="00263FC7">
            <w:pPr>
              <w:jc w:val="right"/>
              <w:rPr>
                <w:rFonts w:cs="David"/>
                <w:sz w:val="20"/>
                <w:szCs w:val="20"/>
              </w:rPr>
            </w:pPr>
            <w:r>
              <w:rPr>
                <w:rFonts w:cs="David"/>
                <w:sz w:val="20"/>
                <w:szCs w:val="20"/>
                <w:rtl/>
              </w:rPr>
              <w:t>02/03/2018</w:t>
            </w:r>
          </w:p>
        </w:tc>
        <w:tc>
          <w:tcPr>
            <w:tcW w:w="1230" w:type="dxa"/>
            <w:vAlign w:val="center"/>
          </w:tcPr>
          <w:p w14:paraId="2B69D16D" w14:textId="77777777" w:rsidR="00263FC7" w:rsidRDefault="00263FC7" w:rsidP="00263FC7">
            <w:pPr>
              <w:jc w:val="right"/>
              <w:rPr>
                <w:rFonts w:cs="David"/>
                <w:sz w:val="20"/>
                <w:szCs w:val="20"/>
              </w:rPr>
            </w:pPr>
            <w:r>
              <w:rPr>
                <w:rFonts w:cs="David"/>
                <w:sz w:val="20"/>
                <w:szCs w:val="20"/>
                <w:rtl/>
              </w:rPr>
              <w:t>62/637,676</w:t>
            </w:r>
          </w:p>
        </w:tc>
        <w:tc>
          <w:tcPr>
            <w:tcW w:w="1230" w:type="dxa"/>
            <w:vAlign w:val="center"/>
          </w:tcPr>
          <w:p w14:paraId="15940B22" w14:textId="77777777" w:rsidR="00263FC7" w:rsidRDefault="00263FC7" w:rsidP="00263FC7">
            <w:pPr>
              <w:jc w:val="right"/>
              <w:rPr>
                <w:rFonts w:cs="David"/>
                <w:sz w:val="20"/>
                <w:szCs w:val="20"/>
              </w:rPr>
            </w:pPr>
            <w:r>
              <w:rPr>
                <w:rFonts w:cs="David"/>
                <w:sz w:val="20"/>
                <w:szCs w:val="20"/>
              </w:rPr>
              <w:t>US</w:t>
            </w:r>
          </w:p>
        </w:tc>
      </w:tr>
      <w:tr w:rsidR="00263FC7" w:rsidRPr="00632AE1" w14:paraId="2093FFA4" w14:textId="77777777" w:rsidTr="00263FC7">
        <w:trPr>
          <w:cantSplit/>
          <w:trHeight w:val="227"/>
          <w:jc w:val="center"/>
        </w:trPr>
        <w:tc>
          <w:tcPr>
            <w:tcW w:w="3690" w:type="dxa"/>
            <w:gridSpan w:val="3"/>
            <w:vAlign w:val="center"/>
          </w:tcPr>
          <w:p w14:paraId="06240412" w14:textId="77777777" w:rsidR="00263FC7" w:rsidRPr="00632AE1" w:rsidRDefault="00263FC7" w:rsidP="00263FC7">
            <w:pPr>
              <w:rPr>
                <w:rFonts w:cs="David"/>
                <w:sz w:val="20"/>
                <w:szCs w:val="20"/>
                <w:rtl/>
              </w:rPr>
            </w:pPr>
          </w:p>
        </w:tc>
        <w:tc>
          <w:tcPr>
            <w:tcW w:w="3690" w:type="dxa"/>
            <w:gridSpan w:val="3"/>
            <w:vAlign w:val="center"/>
          </w:tcPr>
          <w:p w14:paraId="2EBCEB1A" w14:textId="77777777" w:rsidR="00263FC7" w:rsidRPr="00632AE1" w:rsidRDefault="00263FC7" w:rsidP="00263FC7">
            <w:pPr>
              <w:jc w:val="right"/>
              <w:rPr>
                <w:rFonts w:cs="David"/>
                <w:sz w:val="20"/>
                <w:szCs w:val="20"/>
              </w:rPr>
            </w:pPr>
            <w:r>
              <w:rPr>
                <w:rFonts w:cs="David"/>
                <w:sz w:val="20"/>
                <w:szCs w:val="20"/>
              </w:rPr>
              <w:t>PCT/EP/2019/055149</w:t>
            </w:r>
          </w:p>
        </w:tc>
      </w:tr>
      <w:tr w:rsidR="00263FC7" w:rsidRPr="00632AE1" w14:paraId="4DF9B818" w14:textId="77777777" w:rsidTr="00263FC7">
        <w:trPr>
          <w:cantSplit/>
          <w:trHeight w:val="227"/>
          <w:jc w:val="center"/>
        </w:trPr>
        <w:tc>
          <w:tcPr>
            <w:tcW w:w="3690" w:type="dxa"/>
            <w:gridSpan w:val="3"/>
            <w:vAlign w:val="center"/>
          </w:tcPr>
          <w:p w14:paraId="68C2FD15" w14:textId="77777777" w:rsidR="00263FC7" w:rsidRPr="00632AE1" w:rsidRDefault="00263FC7" w:rsidP="00263FC7">
            <w:pPr>
              <w:rPr>
                <w:rFonts w:cs="David"/>
                <w:sz w:val="20"/>
                <w:szCs w:val="20"/>
                <w:rtl/>
              </w:rPr>
            </w:pPr>
          </w:p>
        </w:tc>
        <w:tc>
          <w:tcPr>
            <w:tcW w:w="3690" w:type="dxa"/>
            <w:gridSpan w:val="3"/>
            <w:vAlign w:val="center"/>
          </w:tcPr>
          <w:p w14:paraId="1B740BE9" w14:textId="77777777" w:rsidR="00263FC7" w:rsidRPr="00632AE1" w:rsidRDefault="00263FC7" w:rsidP="00263FC7">
            <w:pPr>
              <w:jc w:val="right"/>
              <w:rPr>
                <w:rFonts w:cs="David"/>
                <w:sz w:val="20"/>
                <w:szCs w:val="20"/>
              </w:rPr>
            </w:pPr>
            <w:r>
              <w:rPr>
                <w:rFonts w:cs="David"/>
                <w:sz w:val="20"/>
                <w:szCs w:val="20"/>
              </w:rPr>
              <w:t>WO/2019/166631</w:t>
            </w:r>
          </w:p>
        </w:tc>
      </w:tr>
      <w:tr w:rsidR="00263FC7" w:rsidRPr="00632AE1" w14:paraId="3FF6B5DA" w14:textId="77777777" w:rsidTr="00263FC7">
        <w:trPr>
          <w:cantSplit/>
          <w:trHeight w:val="227"/>
          <w:jc w:val="center"/>
        </w:trPr>
        <w:tc>
          <w:tcPr>
            <w:tcW w:w="7380" w:type="dxa"/>
            <w:gridSpan w:val="6"/>
            <w:tcBorders>
              <w:bottom w:val="single" w:sz="4" w:space="0" w:color="auto"/>
            </w:tcBorders>
            <w:vAlign w:val="center"/>
          </w:tcPr>
          <w:p w14:paraId="00185161" w14:textId="77777777" w:rsidR="00263FC7" w:rsidRPr="00632AE1" w:rsidRDefault="00263FC7" w:rsidP="00263FC7">
            <w:pPr>
              <w:rPr>
                <w:rFonts w:cs="David"/>
                <w:sz w:val="20"/>
                <w:szCs w:val="20"/>
              </w:rPr>
            </w:pPr>
          </w:p>
        </w:tc>
      </w:tr>
    </w:tbl>
    <w:p w14:paraId="76AB4E3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1F93D10" w14:textId="77777777" w:rsidTr="00263FC7">
        <w:trPr>
          <w:cantSplit/>
          <w:trHeight w:val="443"/>
          <w:jc w:val="center"/>
        </w:trPr>
        <w:tc>
          <w:tcPr>
            <w:tcW w:w="2460" w:type="dxa"/>
            <w:gridSpan w:val="2"/>
            <w:vAlign w:val="center"/>
          </w:tcPr>
          <w:p w14:paraId="24E3F87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A61J</w:t>
            </w:r>
          </w:p>
        </w:tc>
        <w:tc>
          <w:tcPr>
            <w:tcW w:w="2460" w:type="dxa"/>
            <w:gridSpan w:val="2"/>
            <w:vAlign w:val="center"/>
          </w:tcPr>
          <w:p w14:paraId="58C06D8F" w14:textId="77777777" w:rsidR="00263FC7" w:rsidRPr="00263FC7" w:rsidRDefault="000863EF" w:rsidP="00263FC7">
            <w:pPr>
              <w:jc w:val="center"/>
              <w:rPr>
                <w:rFonts w:cs="Guttman Hodes"/>
                <w:b/>
                <w:bCs/>
                <w:color w:val="0000FF"/>
                <w:sz w:val="20"/>
                <w:szCs w:val="20"/>
                <w:u w:val="single"/>
                <w:rtl/>
              </w:rPr>
            </w:pPr>
            <w:hyperlink r:id="rId259" w:history="1">
              <w:r w:rsidR="00263FC7">
                <w:rPr>
                  <w:rFonts w:cs="Guttman Hodes"/>
                  <w:b/>
                  <w:bCs/>
                  <w:color w:val="0000FF"/>
                  <w:sz w:val="20"/>
                  <w:szCs w:val="20"/>
                  <w:u w:val="single"/>
                  <w:rtl/>
                </w:rPr>
                <w:t>276752</w:t>
              </w:r>
            </w:hyperlink>
          </w:p>
        </w:tc>
        <w:tc>
          <w:tcPr>
            <w:tcW w:w="2460" w:type="dxa"/>
            <w:gridSpan w:val="2"/>
            <w:vAlign w:val="center"/>
          </w:tcPr>
          <w:p w14:paraId="6937EFD9"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24ED32DB" w14:textId="77777777" w:rsidTr="00263FC7">
        <w:trPr>
          <w:cantSplit/>
          <w:trHeight w:val="227"/>
          <w:jc w:val="center"/>
        </w:trPr>
        <w:tc>
          <w:tcPr>
            <w:tcW w:w="3690" w:type="dxa"/>
            <w:gridSpan w:val="3"/>
            <w:vAlign w:val="center"/>
          </w:tcPr>
          <w:p w14:paraId="71A8517F" w14:textId="77777777" w:rsidR="00263FC7" w:rsidRPr="00632AE1" w:rsidRDefault="00263FC7" w:rsidP="00263FC7">
            <w:pPr>
              <w:rPr>
                <w:rFonts w:cs="Guttman Hodes"/>
                <w:sz w:val="20"/>
                <w:szCs w:val="20"/>
                <w:rtl/>
              </w:rPr>
            </w:pPr>
            <w:r>
              <w:rPr>
                <w:rFonts w:cs="Guttman Hodes"/>
                <w:sz w:val="20"/>
                <w:szCs w:val="20"/>
                <w:rtl/>
              </w:rPr>
              <w:t>מכלול בקבוק</w:t>
            </w:r>
          </w:p>
        </w:tc>
        <w:tc>
          <w:tcPr>
            <w:tcW w:w="3690" w:type="dxa"/>
            <w:gridSpan w:val="3"/>
            <w:vAlign w:val="center"/>
          </w:tcPr>
          <w:p w14:paraId="614B684D" w14:textId="77777777" w:rsidR="00263FC7" w:rsidRPr="00632AE1" w:rsidRDefault="00263FC7" w:rsidP="00263FC7">
            <w:pPr>
              <w:jc w:val="right"/>
              <w:rPr>
                <w:rFonts w:cs="David"/>
                <w:sz w:val="20"/>
                <w:szCs w:val="20"/>
                <w:rtl/>
              </w:rPr>
            </w:pPr>
            <w:r>
              <w:rPr>
                <w:rFonts w:cs="David"/>
                <w:sz w:val="20"/>
                <w:szCs w:val="20"/>
              </w:rPr>
              <w:t>BOTTLE ASSEMBLY</w:t>
            </w:r>
          </w:p>
        </w:tc>
      </w:tr>
      <w:tr w:rsidR="00263FC7" w:rsidRPr="00632AE1" w14:paraId="6B7F09B8" w14:textId="77777777" w:rsidTr="00263FC7">
        <w:trPr>
          <w:cantSplit/>
          <w:trHeight w:val="227"/>
          <w:jc w:val="center"/>
        </w:trPr>
        <w:tc>
          <w:tcPr>
            <w:tcW w:w="3690" w:type="dxa"/>
            <w:gridSpan w:val="3"/>
            <w:vAlign w:val="center"/>
          </w:tcPr>
          <w:p w14:paraId="3AC4D014" w14:textId="77777777" w:rsidR="00263FC7" w:rsidRPr="00632AE1" w:rsidRDefault="00263FC7" w:rsidP="00263FC7">
            <w:pPr>
              <w:rPr>
                <w:rFonts w:cs="Guttman Hodes"/>
                <w:sz w:val="20"/>
                <w:szCs w:val="20"/>
                <w:rtl/>
              </w:rPr>
            </w:pPr>
          </w:p>
        </w:tc>
        <w:tc>
          <w:tcPr>
            <w:tcW w:w="3690" w:type="dxa"/>
            <w:gridSpan w:val="3"/>
            <w:vAlign w:val="center"/>
          </w:tcPr>
          <w:p w14:paraId="2B6F64E9" w14:textId="77777777" w:rsidR="00263FC7" w:rsidRPr="00632AE1" w:rsidRDefault="00263FC7" w:rsidP="00263FC7">
            <w:pPr>
              <w:jc w:val="right"/>
              <w:rPr>
                <w:rFonts w:cs="David"/>
                <w:sz w:val="20"/>
                <w:szCs w:val="20"/>
                <w:rtl/>
              </w:rPr>
            </w:pPr>
            <w:r>
              <w:rPr>
                <w:rFonts w:cs="David"/>
                <w:sz w:val="20"/>
                <w:szCs w:val="20"/>
              </w:rPr>
              <w:t>HANDI-CRAFT COMPANY</w:t>
            </w:r>
          </w:p>
        </w:tc>
      </w:tr>
      <w:tr w:rsidR="00263FC7" w:rsidRPr="00632AE1" w14:paraId="0341A4A3" w14:textId="77777777" w:rsidTr="00263FC7">
        <w:trPr>
          <w:cantSplit/>
          <w:trHeight w:val="227"/>
          <w:jc w:val="center"/>
        </w:trPr>
        <w:tc>
          <w:tcPr>
            <w:tcW w:w="1230" w:type="dxa"/>
            <w:vAlign w:val="center"/>
          </w:tcPr>
          <w:p w14:paraId="03A4D833" w14:textId="77777777" w:rsidR="00263FC7" w:rsidRPr="00632AE1" w:rsidRDefault="00263FC7" w:rsidP="00263FC7">
            <w:pPr>
              <w:rPr>
                <w:rFonts w:cs="David"/>
                <w:sz w:val="20"/>
                <w:szCs w:val="20"/>
                <w:rtl/>
              </w:rPr>
            </w:pPr>
          </w:p>
        </w:tc>
        <w:tc>
          <w:tcPr>
            <w:tcW w:w="1230" w:type="dxa"/>
            <w:vAlign w:val="center"/>
          </w:tcPr>
          <w:p w14:paraId="6606D5D8" w14:textId="77777777" w:rsidR="00263FC7" w:rsidRPr="00632AE1" w:rsidRDefault="00263FC7" w:rsidP="00263FC7">
            <w:pPr>
              <w:rPr>
                <w:rFonts w:cs="David"/>
                <w:sz w:val="20"/>
                <w:szCs w:val="20"/>
                <w:rtl/>
              </w:rPr>
            </w:pPr>
          </w:p>
        </w:tc>
        <w:tc>
          <w:tcPr>
            <w:tcW w:w="1230" w:type="dxa"/>
            <w:vAlign w:val="center"/>
          </w:tcPr>
          <w:p w14:paraId="2F46BDF3" w14:textId="77777777" w:rsidR="00263FC7" w:rsidRPr="00632AE1" w:rsidRDefault="00263FC7" w:rsidP="00263FC7">
            <w:pPr>
              <w:rPr>
                <w:rFonts w:cs="David"/>
                <w:sz w:val="20"/>
                <w:szCs w:val="20"/>
                <w:rtl/>
              </w:rPr>
            </w:pPr>
          </w:p>
        </w:tc>
        <w:tc>
          <w:tcPr>
            <w:tcW w:w="1230" w:type="dxa"/>
            <w:vAlign w:val="center"/>
          </w:tcPr>
          <w:p w14:paraId="47F1DE21" w14:textId="77777777" w:rsidR="00263FC7" w:rsidRPr="00632AE1" w:rsidRDefault="00263FC7" w:rsidP="00263FC7">
            <w:pPr>
              <w:jc w:val="right"/>
              <w:rPr>
                <w:rFonts w:cs="David"/>
                <w:sz w:val="20"/>
                <w:szCs w:val="20"/>
                <w:rtl/>
              </w:rPr>
            </w:pPr>
            <w:r>
              <w:rPr>
                <w:rFonts w:cs="David"/>
                <w:sz w:val="20"/>
                <w:szCs w:val="20"/>
              </w:rPr>
              <w:t>02/03/2018</w:t>
            </w:r>
          </w:p>
        </w:tc>
        <w:tc>
          <w:tcPr>
            <w:tcW w:w="1230" w:type="dxa"/>
            <w:vAlign w:val="center"/>
          </w:tcPr>
          <w:p w14:paraId="24E38370" w14:textId="77777777" w:rsidR="00263FC7" w:rsidRPr="00632AE1" w:rsidRDefault="00263FC7" w:rsidP="00263FC7">
            <w:pPr>
              <w:jc w:val="right"/>
              <w:rPr>
                <w:rFonts w:cs="David"/>
                <w:sz w:val="20"/>
                <w:szCs w:val="20"/>
                <w:rtl/>
              </w:rPr>
            </w:pPr>
            <w:r>
              <w:rPr>
                <w:rFonts w:cs="David"/>
                <w:sz w:val="20"/>
                <w:szCs w:val="20"/>
              </w:rPr>
              <w:t>62/637804</w:t>
            </w:r>
          </w:p>
        </w:tc>
        <w:tc>
          <w:tcPr>
            <w:tcW w:w="1230" w:type="dxa"/>
            <w:vAlign w:val="center"/>
          </w:tcPr>
          <w:p w14:paraId="4736254C"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37B8847" w14:textId="77777777" w:rsidTr="00263FC7">
        <w:trPr>
          <w:cantSplit/>
          <w:trHeight w:val="227"/>
          <w:jc w:val="center"/>
        </w:trPr>
        <w:tc>
          <w:tcPr>
            <w:tcW w:w="3690" w:type="dxa"/>
            <w:gridSpan w:val="3"/>
            <w:vAlign w:val="center"/>
          </w:tcPr>
          <w:p w14:paraId="0855B465" w14:textId="77777777" w:rsidR="00263FC7" w:rsidRPr="00632AE1" w:rsidRDefault="00263FC7" w:rsidP="00263FC7">
            <w:pPr>
              <w:rPr>
                <w:rFonts w:cs="David"/>
                <w:sz w:val="20"/>
                <w:szCs w:val="20"/>
                <w:rtl/>
              </w:rPr>
            </w:pPr>
          </w:p>
        </w:tc>
        <w:tc>
          <w:tcPr>
            <w:tcW w:w="3690" w:type="dxa"/>
            <w:gridSpan w:val="3"/>
            <w:vAlign w:val="center"/>
          </w:tcPr>
          <w:p w14:paraId="5AF63C7E" w14:textId="77777777" w:rsidR="00263FC7" w:rsidRPr="00632AE1" w:rsidRDefault="00263FC7" w:rsidP="00263FC7">
            <w:pPr>
              <w:jc w:val="right"/>
              <w:rPr>
                <w:rFonts w:cs="David"/>
                <w:sz w:val="20"/>
                <w:szCs w:val="20"/>
              </w:rPr>
            </w:pPr>
            <w:r>
              <w:rPr>
                <w:rFonts w:cs="David"/>
                <w:sz w:val="20"/>
                <w:szCs w:val="20"/>
              </w:rPr>
              <w:t>PCT/US/2019/019757</w:t>
            </w:r>
          </w:p>
        </w:tc>
      </w:tr>
      <w:tr w:rsidR="00263FC7" w:rsidRPr="00632AE1" w14:paraId="1FDB69C2" w14:textId="77777777" w:rsidTr="00263FC7">
        <w:trPr>
          <w:cantSplit/>
          <w:trHeight w:val="227"/>
          <w:jc w:val="center"/>
        </w:trPr>
        <w:tc>
          <w:tcPr>
            <w:tcW w:w="3690" w:type="dxa"/>
            <w:gridSpan w:val="3"/>
            <w:vAlign w:val="center"/>
          </w:tcPr>
          <w:p w14:paraId="2527E688" w14:textId="77777777" w:rsidR="00263FC7" w:rsidRPr="00632AE1" w:rsidRDefault="00263FC7" w:rsidP="00263FC7">
            <w:pPr>
              <w:rPr>
                <w:rFonts w:cs="David"/>
                <w:sz w:val="20"/>
                <w:szCs w:val="20"/>
                <w:rtl/>
              </w:rPr>
            </w:pPr>
          </w:p>
        </w:tc>
        <w:tc>
          <w:tcPr>
            <w:tcW w:w="3690" w:type="dxa"/>
            <w:gridSpan w:val="3"/>
            <w:vAlign w:val="center"/>
          </w:tcPr>
          <w:p w14:paraId="06C3C7FA" w14:textId="77777777" w:rsidR="00263FC7" w:rsidRPr="00632AE1" w:rsidRDefault="00263FC7" w:rsidP="00263FC7">
            <w:pPr>
              <w:jc w:val="right"/>
              <w:rPr>
                <w:rFonts w:cs="David"/>
                <w:sz w:val="20"/>
                <w:szCs w:val="20"/>
              </w:rPr>
            </w:pPr>
            <w:r>
              <w:rPr>
                <w:rFonts w:cs="David"/>
                <w:sz w:val="20"/>
                <w:szCs w:val="20"/>
              </w:rPr>
              <w:t>WO/2019/168925</w:t>
            </w:r>
          </w:p>
        </w:tc>
      </w:tr>
      <w:tr w:rsidR="00263FC7" w:rsidRPr="00632AE1" w14:paraId="08150E63" w14:textId="77777777" w:rsidTr="00263FC7">
        <w:trPr>
          <w:cantSplit/>
          <w:trHeight w:val="227"/>
          <w:jc w:val="center"/>
        </w:trPr>
        <w:tc>
          <w:tcPr>
            <w:tcW w:w="7380" w:type="dxa"/>
            <w:gridSpan w:val="6"/>
            <w:tcBorders>
              <w:bottom w:val="single" w:sz="4" w:space="0" w:color="auto"/>
            </w:tcBorders>
            <w:vAlign w:val="center"/>
          </w:tcPr>
          <w:p w14:paraId="3F750A33" w14:textId="77777777" w:rsidR="00263FC7" w:rsidRPr="00632AE1" w:rsidRDefault="00263FC7" w:rsidP="00263FC7">
            <w:pPr>
              <w:rPr>
                <w:rFonts w:cs="David"/>
                <w:sz w:val="20"/>
                <w:szCs w:val="20"/>
              </w:rPr>
            </w:pPr>
          </w:p>
        </w:tc>
      </w:tr>
    </w:tbl>
    <w:p w14:paraId="2AD5A6D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AB53A8E" w14:textId="77777777" w:rsidTr="00263FC7">
        <w:trPr>
          <w:cantSplit/>
          <w:trHeight w:val="443"/>
          <w:jc w:val="center"/>
        </w:trPr>
        <w:tc>
          <w:tcPr>
            <w:tcW w:w="2460" w:type="dxa"/>
            <w:gridSpan w:val="2"/>
            <w:vAlign w:val="center"/>
          </w:tcPr>
          <w:p w14:paraId="616F16E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DCF1CC5" w14:textId="77777777" w:rsidR="00263FC7" w:rsidRPr="00263FC7" w:rsidRDefault="000863EF" w:rsidP="00263FC7">
            <w:pPr>
              <w:jc w:val="center"/>
              <w:rPr>
                <w:rFonts w:cs="Guttman Hodes"/>
                <w:b/>
                <w:bCs/>
                <w:color w:val="0000FF"/>
                <w:sz w:val="20"/>
                <w:szCs w:val="20"/>
                <w:u w:val="single"/>
                <w:rtl/>
              </w:rPr>
            </w:pPr>
            <w:hyperlink r:id="rId260" w:history="1">
              <w:r w:rsidR="00263FC7">
                <w:rPr>
                  <w:rFonts w:cs="Guttman Hodes"/>
                  <w:b/>
                  <w:bCs/>
                  <w:color w:val="0000FF"/>
                  <w:sz w:val="20"/>
                  <w:szCs w:val="20"/>
                  <w:u w:val="single"/>
                  <w:rtl/>
                </w:rPr>
                <w:t>276753</w:t>
              </w:r>
            </w:hyperlink>
          </w:p>
        </w:tc>
        <w:tc>
          <w:tcPr>
            <w:tcW w:w="2460" w:type="dxa"/>
            <w:gridSpan w:val="2"/>
            <w:vAlign w:val="center"/>
          </w:tcPr>
          <w:p w14:paraId="0D8FA4E2"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25865058" w14:textId="77777777" w:rsidTr="00263FC7">
        <w:trPr>
          <w:cantSplit/>
          <w:trHeight w:val="227"/>
          <w:jc w:val="center"/>
        </w:trPr>
        <w:tc>
          <w:tcPr>
            <w:tcW w:w="3690" w:type="dxa"/>
            <w:gridSpan w:val="3"/>
            <w:vAlign w:val="center"/>
          </w:tcPr>
          <w:p w14:paraId="75944C39" w14:textId="77777777" w:rsidR="00263FC7" w:rsidRPr="00632AE1" w:rsidRDefault="00263FC7" w:rsidP="00263FC7">
            <w:pPr>
              <w:rPr>
                <w:rFonts w:cs="Guttman Hodes"/>
                <w:sz w:val="20"/>
                <w:szCs w:val="20"/>
                <w:rtl/>
              </w:rPr>
            </w:pPr>
            <w:r>
              <w:rPr>
                <w:rFonts w:cs="Guttman Hodes"/>
                <w:sz w:val="20"/>
                <w:szCs w:val="20"/>
                <w:rtl/>
              </w:rPr>
              <w:t>תרכובות אפיברוטיות, התקנים ושימושים בהם</w:t>
            </w:r>
          </w:p>
        </w:tc>
        <w:tc>
          <w:tcPr>
            <w:tcW w:w="3690" w:type="dxa"/>
            <w:gridSpan w:val="3"/>
            <w:vAlign w:val="center"/>
          </w:tcPr>
          <w:p w14:paraId="553D2376" w14:textId="77777777" w:rsidR="00263FC7" w:rsidRPr="00632AE1" w:rsidRDefault="00263FC7" w:rsidP="00263FC7">
            <w:pPr>
              <w:jc w:val="right"/>
              <w:rPr>
                <w:rFonts w:cs="David"/>
                <w:sz w:val="20"/>
                <w:szCs w:val="20"/>
                <w:rtl/>
              </w:rPr>
            </w:pPr>
            <w:r>
              <w:rPr>
                <w:rFonts w:cs="David"/>
                <w:sz w:val="20"/>
                <w:szCs w:val="20"/>
              </w:rPr>
              <w:t>AFIBROTIC COMPOUNDS, DEVICES, AND USES THEREOF</w:t>
            </w:r>
          </w:p>
        </w:tc>
      </w:tr>
      <w:tr w:rsidR="00263FC7" w:rsidRPr="00632AE1" w14:paraId="4DEE6F26" w14:textId="77777777" w:rsidTr="00263FC7">
        <w:trPr>
          <w:cantSplit/>
          <w:trHeight w:val="227"/>
          <w:jc w:val="center"/>
        </w:trPr>
        <w:tc>
          <w:tcPr>
            <w:tcW w:w="3690" w:type="dxa"/>
            <w:gridSpan w:val="3"/>
            <w:vAlign w:val="center"/>
          </w:tcPr>
          <w:p w14:paraId="2CC4F7B8" w14:textId="77777777" w:rsidR="00263FC7" w:rsidRPr="00632AE1" w:rsidRDefault="00263FC7" w:rsidP="00263FC7">
            <w:pPr>
              <w:rPr>
                <w:rFonts w:cs="Guttman Hodes"/>
                <w:sz w:val="20"/>
                <w:szCs w:val="20"/>
                <w:rtl/>
              </w:rPr>
            </w:pPr>
          </w:p>
        </w:tc>
        <w:tc>
          <w:tcPr>
            <w:tcW w:w="3690" w:type="dxa"/>
            <w:gridSpan w:val="3"/>
            <w:vAlign w:val="center"/>
          </w:tcPr>
          <w:p w14:paraId="1B6006B8" w14:textId="77777777" w:rsidR="00263FC7" w:rsidRPr="00632AE1" w:rsidRDefault="00263FC7" w:rsidP="00263FC7">
            <w:pPr>
              <w:jc w:val="right"/>
              <w:rPr>
                <w:rFonts w:cs="David"/>
                <w:sz w:val="20"/>
                <w:szCs w:val="20"/>
                <w:rtl/>
              </w:rPr>
            </w:pPr>
            <w:r>
              <w:rPr>
                <w:rFonts w:cs="David"/>
                <w:sz w:val="20"/>
                <w:szCs w:val="20"/>
              </w:rPr>
              <w:t>SIGILON THERAPEUTICS, INC.</w:t>
            </w:r>
          </w:p>
        </w:tc>
      </w:tr>
      <w:tr w:rsidR="00263FC7" w:rsidRPr="00632AE1" w14:paraId="40B83E5F" w14:textId="77777777" w:rsidTr="00263FC7">
        <w:trPr>
          <w:cantSplit/>
          <w:trHeight w:val="227"/>
          <w:jc w:val="center"/>
        </w:trPr>
        <w:tc>
          <w:tcPr>
            <w:tcW w:w="1230" w:type="dxa"/>
            <w:vAlign w:val="center"/>
          </w:tcPr>
          <w:p w14:paraId="4F2AE862" w14:textId="77777777" w:rsidR="00263FC7" w:rsidRPr="00632AE1" w:rsidRDefault="00263FC7" w:rsidP="00263FC7">
            <w:pPr>
              <w:rPr>
                <w:rFonts w:cs="David"/>
                <w:sz w:val="20"/>
                <w:szCs w:val="20"/>
                <w:rtl/>
              </w:rPr>
            </w:pPr>
          </w:p>
        </w:tc>
        <w:tc>
          <w:tcPr>
            <w:tcW w:w="1230" w:type="dxa"/>
            <w:vAlign w:val="center"/>
          </w:tcPr>
          <w:p w14:paraId="3C21E0CD" w14:textId="77777777" w:rsidR="00263FC7" w:rsidRPr="00632AE1" w:rsidRDefault="00263FC7" w:rsidP="00263FC7">
            <w:pPr>
              <w:rPr>
                <w:rFonts w:cs="David"/>
                <w:sz w:val="20"/>
                <w:szCs w:val="20"/>
                <w:rtl/>
              </w:rPr>
            </w:pPr>
          </w:p>
        </w:tc>
        <w:tc>
          <w:tcPr>
            <w:tcW w:w="1230" w:type="dxa"/>
            <w:vAlign w:val="center"/>
          </w:tcPr>
          <w:p w14:paraId="7AB9F335" w14:textId="77777777" w:rsidR="00263FC7" w:rsidRPr="00632AE1" w:rsidRDefault="00263FC7" w:rsidP="00263FC7">
            <w:pPr>
              <w:rPr>
                <w:rFonts w:cs="David"/>
                <w:sz w:val="20"/>
                <w:szCs w:val="20"/>
                <w:rtl/>
              </w:rPr>
            </w:pPr>
          </w:p>
        </w:tc>
        <w:tc>
          <w:tcPr>
            <w:tcW w:w="1230" w:type="dxa"/>
            <w:vAlign w:val="center"/>
          </w:tcPr>
          <w:p w14:paraId="4AB4372F" w14:textId="77777777" w:rsidR="00263FC7" w:rsidRPr="00632AE1" w:rsidRDefault="00263FC7" w:rsidP="00263FC7">
            <w:pPr>
              <w:jc w:val="right"/>
              <w:rPr>
                <w:rFonts w:cs="David"/>
                <w:sz w:val="20"/>
                <w:szCs w:val="20"/>
                <w:rtl/>
              </w:rPr>
            </w:pPr>
            <w:r>
              <w:rPr>
                <w:rFonts w:cs="David"/>
                <w:sz w:val="20"/>
                <w:szCs w:val="20"/>
              </w:rPr>
              <w:t>02/03/2018</w:t>
            </w:r>
          </w:p>
        </w:tc>
        <w:tc>
          <w:tcPr>
            <w:tcW w:w="1230" w:type="dxa"/>
            <w:vAlign w:val="center"/>
          </w:tcPr>
          <w:p w14:paraId="7EB5D485" w14:textId="77777777" w:rsidR="00263FC7" w:rsidRPr="00632AE1" w:rsidRDefault="00263FC7" w:rsidP="00263FC7">
            <w:pPr>
              <w:jc w:val="right"/>
              <w:rPr>
                <w:rFonts w:cs="David"/>
                <w:sz w:val="20"/>
                <w:szCs w:val="20"/>
                <w:rtl/>
              </w:rPr>
            </w:pPr>
            <w:r>
              <w:rPr>
                <w:rFonts w:cs="David"/>
                <w:sz w:val="20"/>
                <w:szCs w:val="20"/>
              </w:rPr>
              <w:t>62/637803</w:t>
            </w:r>
          </w:p>
        </w:tc>
        <w:tc>
          <w:tcPr>
            <w:tcW w:w="1230" w:type="dxa"/>
            <w:vAlign w:val="center"/>
          </w:tcPr>
          <w:p w14:paraId="20A6F957"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4AC62E4" w14:textId="77777777" w:rsidTr="00263FC7">
        <w:trPr>
          <w:cantSplit/>
          <w:trHeight w:val="227"/>
          <w:jc w:val="center"/>
        </w:trPr>
        <w:tc>
          <w:tcPr>
            <w:tcW w:w="1230" w:type="dxa"/>
            <w:vAlign w:val="center"/>
          </w:tcPr>
          <w:p w14:paraId="773D8C17" w14:textId="77777777" w:rsidR="00263FC7" w:rsidRPr="00632AE1" w:rsidRDefault="00263FC7" w:rsidP="00263FC7">
            <w:pPr>
              <w:rPr>
                <w:rFonts w:cs="David"/>
                <w:sz w:val="20"/>
                <w:szCs w:val="20"/>
                <w:rtl/>
              </w:rPr>
            </w:pPr>
          </w:p>
        </w:tc>
        <w:tc>
          <w:tcPr>
            <w:tcW w:w="1230" w:type="dxa"/>
            <w:vAlign w:val="center"/>
          </w:tcPr>
          <w:p w14:paraId="0F34366F" w14:textId="77777777" w:rsidR="00263FC7" w:rsidRPr="00632AE1" w:rsidRDefault="00263FC7" w:rsidP="00263FC7">
            <w:pPr>
              <w:rPr>
                <w:rFonts w:cs="David"/>
                <w:sz w:val="20"/>
                <w:szCs w:val="20"/>
                <w:rtl/>
              </w:rPr>
            </w:pPr>
          </w:p>
        </w:tc>
        <w:tc>
          <w:tcPr>
            <w:tcW w:w="1230" w:type="dxa"/>
            <w:vAlign w:val="center"/>
          </w:tcPr>
          <w:p w14:paraId="6118FF56" w14:textId="77777777" w:rsidR="00263FC7" w:rsidRPr="00632AE1" w:rsidRDefault="00263FC7" w:rsidP="00263FC7">
            <w:pPr>
              <w:rPr>
                <w:rFonts w:cs="David"/>
                <w:sz w:val="20"/>
                <w:szCs w:val="20"/>
                <w:rtl/>
              </w:rPr>
            </w:pPr>
          </w:p>
        </w:tc>
        <w:tc>
          <w:tcPr>
            <w:tcW w:w="1230" w:type="dxa"/>
            <w:vAlign w:val="center"/>
          </w:tcPr>
          <w:p w14:paraId="17087D3B" w14:textId="77777777" w:rsidR="00263FC7" w:rsidRDefault="00263FC7" w:rsidP="00263FC7">
            <w:pPr>
              <w:jc w:val="right"/>
              <w:rPr>
                <w:rFonts w:cs="David"/>
                <w:sz w:val="20"/>
                <w:szCs w:val="20"/>
              </w:rPr>
            </w:pPr>
            <w:r>
              <w:rPr>
                <w:rFonts w:cs="David"/>
                <w:sz w:val="20"/>
                <w:szCs w:val="20"/>
                <w:rtl/>
              </w:rPr>
              <w:t>04/04/2018</w:t>
            </w:r>
          </w:p>
        </w:tc>
        <w:tc>
          <w:tcPr>
            <w:tcW w:w="1230" w:type="dxa"/>
            <w:vAlign w:val="center"/>
          </w:tcPr>
          <w:p w14:paraId="3BB904FE" w14:textId="77777777" w:rsidR="00263FC7" w:rsidRDefault="00263FC7" w:rsidP="00263FC7">
            <w:pPr>
              <w:jc w:val="right"/>
              <w:rPr>
                <w:rFonts w:cs="David"/>
                <w:sz w:val="20"/>
                <w:szCs w:val="20"/>
              </w:rPr>
            </w:pPr>
            <w:r>
              <w:rPr>
                <w:rFonts w:cs="David"/>
                <w:sz w:val="20"/>
                <w:szCs w:val="20"/>
                <w:rtl/>
              </w:rPr>
              <w:t>62/652883</w:t>
            </w:r>
          </w:p>
        </w:tc>
        <w:tc>
          <w:tcPr>
            <w:tcW w:w="1230" w:type="dxa"/>
            <w:vAlign w:val="center"/>
          </w:tcPr>
          <w:p w14:paraId="440165D5" w14:textId="77777777" w:rsidR="00263FC7" w:rsidRDefault="00263FC7" w:rsidP="00263FC7">
            <w:pPr>
              <w:jc w:val="right"/>
              <w:rPr>
                <w:rFonts w:cs="David"/>
                <w:sz w:val="20"/>
                <w:szCs w:val="20"/>
              </w:rPr>
            </w:pPr>
            <w:r>
              <w:rPr>
                <w:rFonts w:cs="David"/>
                <w:sz w:val="20"/>
                <w:szCs w:val="20"/>
              </w:rPr>
              <w:t>US</w:t>
            </w:r>
          </w:p>
        </w:tc>
      </w:tr>
      <w:tr w:rsidR="00263FC7" w:rsidRPr="00632AE1" w14:paraId="67267661" w14:textId="77777777" w:rsidTr="00263FC7">
        <w:trPr>
          <w:cantSplit/>
          <w:trHeight w:val="227"/>
          <w:jc w:val="center"/>
        </w:trPr>
        <w:tc>
          <w:tcPr>
            <w:tcW w:w="3690" w:type="dxa"/>
            <w:gridSpan w:val="3"/>
            <w:vAlign w:val="center"/>
          </w:tcPr>
          <w:p w14:paraId="645A7561" w14:textId="77777777" w:rsidR="00263FC7" w:rsidRPr="00632AE1" w:rsidRDefault="00263FC7" w:rsidP="00263FC7">
            <w:pPr>
              <w:rPr>
                <w:rFonts w:cs="David"/>
                <w:sz w:val="20"/>
                <w:szCs w:val="20"/>
                <w:rtl/>
              </w:rPr>
            </w:pPr>
          </w:p>
        </w:tc>
        <w:tc>
          <w:tcPr>
            <w:tcW w:w="3690" w:type="dxa"/>
            <w:gridSpan w:val="3"/>
            <w:vAlign w:val="center"/>
          </w:tcPr>
          <w:p w14:paraId="7D55FF0C" w14:textId="77777777" w:rsidR="00263FC7" w:rsidRPr="00632AE1" w:rsidRDefault="00263FC7" w:rsidP="00263FC7">
            <w:pPr>
              <w:jc w:val="right"/>
              <w:rPr>
                <w:rFonts w:cs="David"/>
                <w:sz w:val="20"/>
                <w:szCs w:val="20"/>
              </w:rPr>
            </w:pPr>
            <w:r>
              <w:rPr>
                <w:rFonts w:cs="David"/>
                <w:sz w:val="20"/>
                <w:szCs w:val="20"/>
              </w:rPr>
              <w:t>PCT/US/2019/020405</w:t>
            </w:r>
          </w:p>
        </w:tc>
      </w:tr>
      <w:tr w:rsidR="00263FC7" w:rsidRPr="00632AE1" w14:paraId="1D733FA6" w14:textId="77777777" w:rsidTr="00263FC7">
        <w:trPr>
          <w:cantSplit/>
          <w:trHeight w:val="227"/>
          <w:jc w:val="center"/>
        </w:trPr>
        <w:tc>
          <w:tcPr>
            <w:tcW w:w="3690" w:type="dxa"/>
            <w:gridSpan w:val="3"/>
            <w:vAlign w:val="center"/>
          </w:tcPr>
          <w:p w14:paraId="49984D5E" w14:textId="77777777" w:rsidR="00263FC7" w:rsidRPr="00632AE1" w:rsidRDefault="00263FC7" w:rsidP="00263FC7">
            <w:pPr>
              <w:rPr>
                <w:rFonts w:cs="David"/>
                <w:sz w:val="20"/>
                <w:szCs w:val="20"/>
                <w:rtl/>
              </w:rPr>
            </w:pPr>
          </w:p>
        </w:tc>
        <w:tc>
          <w:tcPr>
            <w:tcW w:w="3690" w:type="dxa"/>
            <w:gridSpan w:val="3"/>
            <w:vAlign w:val="center"/>
          </w:tcPr>
          <w:p w14:paraId="72DCD8BA" w14:textId="77777777" w:rsidR="00263FC7" w:rsidRPr="00632AE1" w:rsidRDefault="00263FC7" w:rsidP="00263FC7">
            <w:pPr>
              <w:jc w:val="right"/>
              <w:rPr>
                <w:rFonts w:cs="David"/>
                <w:sz w:val="20"/>
                <w:szCs w:val="20"/>
              </w:rPr>
            </w:pPr>
            <w:r>
              <w:rPr>
                <w:rFonts w:cs="David"/>
                <w:sz w:val="20"/>
                <w:szCs w:val="20"/>
              </w:rPr>
              <w:t>WO/2019/169333</w:t>
            </w:r>
          </w:p>
        </w:tc>
      </w:tr>
      <w:tr w:rsidR="00263FC7" w:rsidRPr="00632AE1" w14:paraId="435D5469" w14:textId="77777777" w:rsidTr="00263FC7">
        <w:trPr>
          <w:cantSplit/>
          <w:trHeight w:val="227"/>
          <w:jc w:val="center"/>
        </w:trPr>
        <w:tc>
          <w:tcPr>
            <w:tcW w:w="7380" w:type="dxa"/>
            <w:gridSpan w:val="6"/>
            <w:tcBorders>
              <w:bottom w:val="single" w:sz="4" w:space="0" w:color="auto"/>
            </w:tcBorders>
            <w:vAlign w:val="center"/>
          </w:tcPr>
          <w:p w14:paraId="695D8251" w14:textId="77777777" w:rsidR="00263FC7" w:rsidRPr="00632AE1" w:rsidRDefault="00263FC7" w:rsidP="00263FC7">
            <w:pPr>
              <w:rPr>
                <w:rFonts w:cs="David"/>
                <w:sz w:val="20"/>
                <w:szCs w:val="20"/>
              </w:rPr>
            </w:pPr>
          </w:p>
        </w:tc>
      </w:tr>
    </w:tbl>
    <w:p w14:paraId="6E7C2B1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3668D58" w14:textId="77777777" w:rsidTr="00263FC7">
        <w:trPr>
          <w:cantSplit/>
          <w:trHeight w:val="443"/>
          <w:jc w:val="center"/>
        </w:trPr>
        <w:tc>
          <w:tcPr>
            <w:tcW w:w="2460" w:type="dxa"/>
            <w:gridSpan w:val="2"/>
            <w:vAlign w:val="center"/>
          </w:tcPr>
          <w:p w14:paraId="2C8D0CB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3A2E4EF4" w14:textId="77777777" w:rsidR="00263FC7" w:rsidRPr="00263FC7" w:rsidRDefault="000863EF" w:rsidP="00263FC7">
            <w:pPr>
              <w:jc w:val="center"/>
              <w:rPr>
                <w:rFonts w:cs="Guttman Hodes"/>
                <w:b/>
                <w:bCs/>
                <w:color w:val="0000FF"/>
                <w:sz w:val="20"/>
                <w:szCs w:val="20"/>
                <w:u w:val="single"/>
                <w:rtl/>
              </w:rPr>
            </w:pPr>
            <w:hyperlink r:id="rId261" w:history="1">
              <w:r w:rsidR="00263FC7">
                <w:rPr>
                  <w:rFonts w:cs="Guttman Hodes"/>
                  <w:b/>
                  <w:bCs/>
                  <w:color w:val="0000FF"/>
                  <w:sz w:val="20"/>
                  <w:szCs w:val="20"/>
                  <w:u w:val="single"/>
                  <w:rtl/>
                </w:rPr>
                <w:t>276754</w:t>
              </w:r>
            </w:hyperlink>
          </w:p>
        </w:tc>
        <w:tc>
          <w:tcPr>
            <w:tcW w:w="2460" w:type="dxa"/>
            <w:gridSpan w:val="2"/>
            <w:vAlign w:val="center"/>
          </w:tcPr>
          <w:p w14:paraId="1D97CB7F" w14:textId="77777777" w:rsidR="00263FC7" w:rsidRPr="00632AE1" w:rsidRDefault="00263FC7" w:rsidP="00263FC7">
            <w:pPr>
              <w:jc w:val="right"/>
              <w:rPr>
                <w:rFonts w:cs="David"/>
                <w:sz w:val="20"/>
                <w:szCs w:val="20"/>
                <w:rtl/>
              </w:rPr>
            </w:pPr>
            <w:r>
              <w:rPr>
                <w:rFonts w:cs="David"/>
                <w:sz w:val="20"/>
                <w:szCs w:val="20"/>
                <w:rtl/>
              </w:rPr>
              <w:t>05/03/2019</w:t>
            </w:r>
          </w:p>
        </w:tc>
      </w:tr>
      <w:tr w:rsidR="00263FC7" w:rsidRPr="00632AE1" w14:paraId="7B208500" w14:textId="77777777" w:rsidTr="00263FC7">
        <w:trPr>
          <w:cantSplit/>
          <w:trHeight w:val="227"/>
          <w:jc w:val="center"/>
        </w:trPr>
        <w:tc>
          <w:tcPr>
            <w:tcW w:w="3690" w:type="dxa"/>
            <w:gridSpan w:val="3"/>
            <w:vAlign w:val="center"/>
          </w:tcPr>
          <w:p w14:paraId="70494A5F" w14:textId="77777777" w:rsidR="00263FC7" w:rsidRDefault="00263FC7" w:rsidP="00263FC7">
            <w:pPr>
              <w:rPr>
                <w:rFonts w:cs="Guttman Hodes"/>
                <w:sz w:val="20"/>
                <w:szCs w:val="20"/>
                <w:rtl/>
              </w:rPr>
            </w:pPr>
            <w:r>
              <w:rPr>
                <w:rFonts w:cs="Guttman Hodes"/>
                <w:sz w:val="20"/>
                <w:szCs w:val="20"/>
                <w:rtl/>
              </w:rPr>
              <w:t>מערכות ושיטות לקבלת מידע ניווט אנונימי</w:t>
            </w:r>
          </w:p>
          <w:p w14:paraId="46B723CF" w14:textId="77777777" w:rsidR="00263FC7" w:rsidRDefault="00263FC7" w:rsidP="00263FC7">
            <w:pPr>
              <w:rPr>
                <w:rFonts w:cs="Guttman Hodes"/>
                <w:sz w:val="20"/>
                <w:szCs w:val="20"/>
                <w:rtl/>
              </w:rPr>
            </w:pPr>
          </w:p>
          <w:p w14:paraId="7AE59B6E" w14:textId="77777777" w:rsidR="00263FC7" w:rsidRPr="00632AE1" w:rsidRDefault="00263FC7" w:rsidP="00263FC7">
            <w:pPr>
              <w:rPr>
                <w:rFonts w:cs="Guttman Hodes"/>
                <w:sz w:val="20"/>
                <w:szCs w:val="20"/>
                <w:rtl/>
              </w:rPr>
            </w:pPr>
          </w:p>
        </w:tc>
        <w:tc>
          <w:tcPr>
            <w:tcW w:w="3690" w:type="dxa"/>
            <w:gridSpan w:val="3"/>
            <w:vAlign w:val="center"/>
          </w:tcPr>
          <w:p w14:paraId="5588C5FE" w14:textId="77777777" w:rsidR="00263FC7" w:rsidRPr="00632AE1" w:rsidRDefault="00263FC7" w:rsidP="00263FC7">
            <w:pPr>
              <w:jc w:val="right"/>
              <w:rPr>
                <w:rFonts w:cs="David"/>
                <w:sz w:val="20"/>
                <w:szCs w:val="20"/>
                <w:rtl/>
              </w:rPr>
            </w:pPr>
            <w:r>
              <w:rPr>
                <w:rFonts w:cs="David"/>
                <w:sz w:val="20"/>
                <w:szCs w:val="20"/>
              </w:rPr>
              <w:t>SYSTEMS AND METHODS FOR ANONYMIZING NAVIGATION INFORMATION</w:t>
            </w:r>
          </w:p>
        </w:tc>
      </w:tr>
      <w:tr w:rsidR="00263FC7" w:rsidRPr="00632AE1" w14:paraId="264465AD" w14:textId="77777777" w:rsidTr="00263FC7">
        <w:trPr>
          <w:cantSplit/>
          <w:trHeight w:val="227"/>
          <w:jc w:val="center"/>
        </w:trPr>
        <w:tc>
          <w:tcPr>
            <w:tcW w:w="3690" w:type="dxa"/>
            <w:gridSpan w:val="3"/>
            <w:vAlign w:val="center"/>
          </w:tcPr>
          <w:p w14:paraId="299B4823" w14:textId="77777777" w:rsidR="00263FC7" w:rsidRPr="00632AE1" w:rsidRDefault="00263FC7" w:rsidP="00263FC7">
            <w:pPr>
              <w:rPr>
                <w:rFonts w:cs="Guttman Hodes"/>
                <w:sz w:val="20"/>
                <w:szCs w:val="20"/>
                <w:rtl/>
              </w:rPr>
            </w:pPr>
            <w:r>
              <w:rPr>
                <w:rFonts w:cs="Guttman Hodes"/>
                <w:sz w:val="20"/>
                <w:szCs w:val="20"/>
                <w:rtl/>
              </w:rPr>
              <w:t>מובילאיי טכנולוגיות ראיה בע"מ</w:t>
            </w:r>
          </w:p>
        </w:tc>
        <w:tc>
          <w:tcPr>
            <w:tcW w:w="3690" w:type="dxa"/>
            <w:gridSpan w:val="3"/>
            <w:vAlign w:val="center"/>
          </w:tcPr>
          <w:p w14:paraId="452B395C" w14:textId="77777777" w:rsidR="00263FC7" w:rsidRPr="00632AE1" w:rsidRDefault="00263FC7" w:rsidP="00263FC7">
            <w:pPr>
              <w:jc w:val="right"/>
              <w:rPr>
                <w:rFonts w:cs="David"/>
                <w:sz w:val="20"/>
                <w:szCs w:val="20"/>
                <w:rtl/>
              </w:rPr>
            </w:pPr>
            <w:r>
              <w:rPr>
                <w:rFonts w:cs="David"/>
                <w:sz w:val="20"/>
                <w:szCs w:val="20"/>
              </w:rPr>
              <w:t>MOBILEYE VISION TECHNOLOGIES LTD</w:t>
            </w:r>
          </w:p>
        </w:tc>
      </w:tr>
      <w:tr w:rsidR="00263FC7" w:rsidRPr="00632AE1" w14:paraId="6D40E101" w14:textId="77777777" w:rsidTr="00263FC7">
        <w:trPr>
          <w:cantSplit/>
          <w:trHeight w:val="227"/>
          <w:jc w:val="center"/>
        </w:trPr>
        <w:tc>
          <w:tcPr>
            <w:tcW w:w="1230" w:type="dxa"/>
            <w:vAlign w:val="center"/>
          </w:tcPr>
          <w:p w14:paraId="28FD5CDD" w14:textId="77777777" w:rsidR="00263FC7" w:rsidRPr="00632AE1" w:rsidRDefault="00263FC7" w:rsidP="00263FC7">
            <w:pPr>
              <w:rPr>
                <w:rFonts w:cs="David"/>
                <w:sz w:val="20"/>
                <w:szCs w:val="20"/>
                <w:rtl/>
              </w:rPr>
            </w:pPr>
          </w:p>
        </w:tc>
        <w:tc>
          <w:tcPr>
            <w:tcW w:w="1230" w:type="dxa"/>
            <w:vAlign w:val="center"/>
          </w:tcPr>
          <w:p w14:paraId="1AE05AE9" w14:textId="77777777" w:rsidR="00263FC7" w:rsidRPr="00632AE1" w:rsidRDefault="00263FC7" w:rsidP="00263FC7">
            <w:pPr>
              <w:rPr>
                <w:rFonts w:cs="David"/>
                <w:sz w:val="20"/>
                <w:szCs w:val="20"/>
                <w:rtl/>
              </w:rPr>
            </w:pPr>
          </w:p>
        </w:tc>
        <w:tc>
          <w:tcPr>
            <w:tcW w:w="1230" w:type="dxa"/>
            <w:vAlign w:val="center"/>
          </w:tcPr>
          <w:p w14:paraId="2C0C6135" w14:textId="77777777" w:rsidR="00263FC7" w:rsidRPr="00632AE1" w:rsidRDefault="00263FC7" w:rsidP="00263FC7">
            <w:pPr>
              <w:rPr>
                <w:rFonts w:cs="David"/>
                <w:sz w:val="20"/>
                <w:szCs w:val="20"/>
                <w:rtl/>
              </w:rPr>
            </w:pPr>
          </w:p>
        </w:tc>
        <w:tc>
          <w:tcPr>
            <w:tcW w:w="1230" w:type="dxa"/>
            <w:vAlign w:val="center"/>
          </w:tcPr>
          <w:p w14:paraId="71F9E972" w14:textId="77777777" w:rsidR="00263FC7" w:rsidRPr="00632AE1" w:rsidRDefault="00263FC7" w:rsidP="00263FC7">
            <w:pPr>
              <w:jc w:val="right"/>
              <w:rPr>
                <w:rFonts w:cs="David"/>
                <w:sz w:val="20"/>
                <w:szCs w:val="20"/>
                <w:rtl/>
              </w:rPr>
            </w:pPr>
            <w:r>
              <w:rPr>
                <w:rFonts w:cs="David"/>
                <w:sz w:val="20"/>
                <w:szCs w:val="20"/>
              </w:rPr>
              <w:t>05/03/2018</w:t>
            </w:r>
          </w:p>
        </w:tc>
        <w:tc>
          <w:tcPr>
            <w:tcW w:w="1230" w:type="dxa"/>
            <w:vAlign w:val="center"/>
          </w:tcPr>
          <w:p w14:paraId="1B7DA74A" w14:textId="77777777" w:rsidR="00263FC7" w:rsidRPr="00632AE1" w:rsidRDefault="00263FC7" w:rsidP="00263FC7">
            <w:pPr>
              <w:jc w:val="right"/>
              <w:rPr>
                <w:rFonts w:cs="David"/>
                <w:sz w:val="20"/>
                <w:szCs w:val="20"/>
                <w:rtl/>
              </w:rPr>
            </w:pPr>
            <w:r>
              <w:rPr>
                <w:rFonts w:cs="David"/>
                <w:sz w:val="20"/>
                <w:szCs w:val="20"/>
              </w:rPr>
              <w:t>62/638713</w:t>
            </w:r>
          </w:p>
        </w:tc>
        <w:tc>
          <w:tcPr>
            <w:tcW w:w="1230" w:type="dxa"/>
            <w:vAlign w:val="center"/>
          </w:tcPr>
          <w:p w14:paraId="3E87728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1C68172" w14:textId="77777777" w:rsidTr="00263FC7">
        <w:trPr>
          <w:cantSplit/>
          <w:trHeight w:val="227"/>
          <w:jc w:val="center"/>
        </w:trPr>
        <w:tc>
          <w:tcPr>
            <w:tcW w:w="1230" w:type="dxa"/>
            <w:vAlign w:val="center"/>
          </w:tcPr>
          <w:p w14:paraId="6D04E643" w14:textId="77777777" w:rsidR="00263FC7" w:rsidRPr="00632AE1" w:rsidRDefault="00263FC7" w:rsidP="00263FC7">
            <w:pPr>
              <w:rPr>
                <w:rFonts w:cs="David"/>
                <w:sz w:val="20"/>
                <w:szCs w:val="20"/>
                <w:rtl/>
              </w:rPr>
            </w:pPr>
          </w:p>
        </w:tc>
        <w:tc>
          <w:tcPr>
            <w:tcW w:w="1230" w:type="dxa"/>
            <w:vAlign w:val="center"/>
          </w:tcPr>
          <w:p w14:paraId="70027EC4" w14:textId="77777777" w:rsidR="00263FC7" w:rsidRPr="00632AE1" w:rsidRDefault="00263FC7" w:rsidP="00263FC7">
            <w:pPr>
              <w:rPr>
                <w:rFonts w:cs="David"/>
                <w:sz w:val="20"/>
                <w:szCs w:val="20"/>
                <w:rtl/>
              </w:rPr>
            </w:pPr>
          </w:p>
        </w:tc>
        <w:tc>
          <w:tcPr>
            <w:tcW w:w="1230" w:type="dxa"/>
            <w:vAlign w:val="center"/>
          </w:tcPr>
          <w:p w14:paraId="2AC60ABC" w14:textId="77777777" w:rsidR="00263FC7" w:rsidRPr="00632AE1" w:rsidRDefault="00263FC7" w:rsidP="00263FC7">
            <w:pPr>
              <w:rPr>
                <w:rFonts w:cs="David"/>
                <w:sz w:val="20"/>
                <w:szCs w:val="20"/>
                <w:rtl/>
              </w:rPr>
            </w:pPr>
          </w:p>
        </w:tc>
        <w:tc>
          <w:tcPr>
            <w:tcW w:w="1230" w:type="dxa"/>
            <w:vAlign w:val="center"/>
          </w:tcPr>
          <w:p w14:paraId="0A968692" w14:textId="77777777" w:rsidR="00263FC7" w:rsidRDefault="00263FC7" w:rsidP="00263FC7">
            <w:pPr>
              <w:jc w:val="right"/>
              <w:rPr>
                <w:rFonts w:cs="David"/>
                <w:sz w:val="20"/>
                <w:szCs w:val="20"/>
              </w:rPr>
            </w:pPr>
            <w:r>
              <w:rPr>
                <w:rFonts w:cs="David"/>
                <w:sz w:val="20"/>
                <w:szCs w:val="20"/>
                <w:rtl/>
              </w:rPr>
              <w:t>14/03/2018</w:t>
            </w:r>
          </w:p>
        </w:tc>
        <w:tc>
          <w:tcPr>
            <w:tcW w:w="1230" w:type="dxa"/>
            <w:vAlign w:val="center"/>
          </w:tcPr>
          <w:p w14:paraId="4BB55253" w14:textId="77777777" w:rsidR="00263FC7" w:rsidRDefault="00263FC7" w:rsidP="00263FC7">
            <w:pPr>
              <w:jc w:val="right"/>
              <w:rPr>
                <w:rFonts w:cs="David"/>
                <w:sz w:val="20"/>
                <w:szCs w:val="20"/>
              </w:rPr>
            </w:pPr>
            <w:r>
              <w:rPr>
                <w:rFonts w:cs="David"/>
                <w:sz w:val="20"/>
                <w:szCs w:val="20"/>
                <w:rtl/>
              </w:rPr>
              <w:t>62/642823</w:t>
            </w:r>
          </w:p>
        </w:tc>
        <w:tc>
          <w:tcPr>
            <w:tcW w:w="1230" w:type="dxa"/>
            <w:vAlign w:val="center"/>
          </w:tcPr>
          <w:p w14:paraId="06241857" w14:textId="77777777" w:rsidR="00263FC7" w:rsidRDefault="00263FC7" w:rsidP="00263FC7">
            <w:pPr>
              <w:jc w:val="right"/>
              <w:rPr>
                <w:rFonts w:cs="David"/>
                <w:sz w:val="20"/>
                <w:szCs w:val="20"/>
              </w:rPr>
            </w:pPr>
            <w:r>
              <w:rPr>
                <w:rFonts w:cs="David"/>
                <w:sz w:val="20"/>
                <w:szCs w:val="20"/>
              </w:rPr>
              <w:t>US</w:t>
            </w:r>
          </w:p>
        </w:tc>
      </w:tr>
      <w:tr w:rsidR="00263FC7" w:rsidRPr="00632AE1" w14:paraId="75F3B770" w14:textId="77777777" w:rsidTr="00263FC7">
        <w:trPr>
          <w:cantSplit/>
          <w:trHeight w:val="227"/>
          <w:jc w:val="center"/>
        </w:trPr>
        <w:tc>
          <w:tcPr>
            <w:tcW w:w="1230" w:type="dxa"/>
            <w:vAlign w:val="center"/>
          </w:tcPr>
          <w:p w14:paraId="2760C2F7" w14:textId="77777777" w:rsidR="00263FC7" w:rsidRPr="00632AE1" w:rsidRDefault="00263FC7" w:rsidP="00263FC7">
            <w:pPr>
              <w:rPr>
                <w:rFonts w:cs="David"/>
                <w:sz w:val="20"/>
                <w:szCs w:val="20"/>
                <w:rtl/>
              </w:rPr>
            </w:pPr>
          </w:p>
        </w:tc>
        <w:tc>
          <w:tcPr>
            <w:tcW w:w="1230" w:type="dxa"/>
            <w:vAlign w:val="center"/>
          </w:tcPr>
          <w:p w14:paraId="46243B52" w14:textId="77777777" w:rsidR="00263FC7" w:rsidRPr="00632AE1" w:rsidRDefault="00263FC7" w:rsidP="00263FC7">
            <w:pPr>
              <w:rPr>
                <w:rFonts w:cs="David"/>
                <w:sz w:val="20"/>
                <w:szCs w:val="20"/>
                <w:rtl/>
              </w:rPr>
            </w:pPr>
          </w:p>
        </w:tc>
        <w:tc>
          <w:tcPr>
            <w:tcW w:w="1230" w:type="dxa"/>
            <w:vAlign w:val="center"/>
          </w:tcPr>
          <w:p w14:paraId="77049E77" w14:textId="77777777" w:rsidR="00263FC7" w:rsidRPr="00632AE1" w:rsidRDefault="00263FC7" w:rsidP="00263FC7">
            <w:pPr>
              <w:rPr>
                <w:rFonts w:cs="David"/>
                <w:sz w:val="20"/>
                <w:szCs w:val="20"/>
                <w:rtl/>
              </w:rPr>
            </w:pPr>
          </w:p>
        </w:tc>
        <w:tc>
          <w:tcPr>
            <w:tcW w:w="1230" w:type="dxa"/>
            <w:vAlign w:val="center"/>
          </w:tcPr>
          <w:p w14:paraId="074027BB" w14:textId="77777777" w:rsidR="00263FC7" w:rsidRDefault="00263FC7" w:rsidP="00263FC7">
            <w:pPr>
              <w:jc w:val="right"/>
              <w:rPr>
                <w:rFonts w:cs="David"/>
                <w:sz w:val="20"/>
                <w:szCs w:val="20"/>
                <w:rtl/>
              </w:rPr>
            </w:pPr>
            <w:r>
              <w:rPr>
                <w:rFonts w:cs="David"/>
                <w:sz w:val="20"/>
                <w:szCs w:val="20"/>
                <w:rtl/>
              </w:rPr>
              <w:t>15/05/2018</w:t>
            </w:r>
          </w:p>
        </w:tc>
        <w:tc>
          <w:tcPr>
            <w:tcW w:w="1230" w:type="dxa"/>
            <w:vAlign w:val="center"/>
          </w:tcPr>
          <w:p w14:paraId="4340E502" w14:textId="77777777" w:rsidR="00263FC7" w:rsidRDefault="00263FC7" w:rsidP="00263FC7">
            <w:pPr>
              <w:jc w:val="right"/>
              <w:rPr>
                <w:rFonts w:cs="David"/>
                <w:sz w:val="20"/>
                <w:szCs w:val="20"/>
                <w:rtl/>
              </w:rPr>
            </w:pPr>
            <w:r>
              <w:rPr>
                <w:rFonts w:cs="David"/>
                <w:sz w:val="20"/>
                <w:szCs w:val="20"/>
                <w:rtl/>
              </w:rPr>
              <w:t>62/671779</w:t>
            </w:r>
          </w:p>
        </w:tc>
        <w:tc>
          <w:tcPr>
            <w:tcW w:w="1230" w:type="dxa"/>
            <w:vAlign w:val="center"/>
          </w:tcPr>
          <w:p w14:paraId="2B9E60C9" w14:textId="77777777" w:rsidR="00263FC7" w:rsidRDefault="00263FC7" w:rsidP="00263FC7">
            <w:pPr>
              <w:jc w:val="right"/>
              <w:rPr>
                <w:rFonts w:cs="David"/>
                <w:sz w:val="20"/>
                <w:szCs w:val="20"/>
              </w:rPr>
            </w:pPr>
            <w:r>
              <w:rPr>
                <w:rFonts w:cs="David"/>
                <w:sz w:val="20"/>
                <w:szCs w:val="20"/>
              </w:rPr>
              <w:t>US</w:t>
            </w:r>
          </w:p>
        </w:tc>
      </w:tr>
      <w:tr w:rsidR="00263FC7" w:rsidRPr="00632AE1" w14:paraId="206CA20C" w14:textId="77777777" w:rsidTr="00263FC7">
        <w:trPr>
          <w:cantSplit/>
          <w:trHeight w:val="227"/>
          <w:jc w:val="center"/>
        </w:trPr>
        <w:tc>
          <w:tcPr>
            <w:tcW w:w="1230" w:type="dxa"/>
            <w:vAlign w:val="center"/>
          </w:tcPr>
          <w:p w14:paraId="21D13B46" w14:textId="77777777" w:rsidR="00263FC7" w:rsidRPr="00632AE1" w:rsidRDefault="00263FC7" w:rsidP="00263FC7">
            <w:pPr>
              <w:rPr>
                <w:rFonts w:cs="David"/>
                <w:sz w:val="20"/>
                <w:szCs w:val="20"/>
                <w:rtl/>
              </w:rPr>
            </w:pPr>
          </w:p>
        </w:tc>
        <w:tc>
          <w:tcPr>
            <w:tcW w:w="1230" w:type="dxa"/>
            <w:vAlign w:val="center"/>
          </w:tcPr>
          <w:p w14:paraId="72DBC25F" w14:textId="77777777" w:rsidR="00263FC7" w:rsidRPr="00632AE1" w:rsidRDefault="00263FC7" w:rsidP="00263FC7">
            <w:pPr>
              <w:rPr>
                <w:rFonts w:cs="David"/>
                <w:sz w:val="20"/>
                <w:szCs w:val="20"/>
                <w:rtl/>
              </w:rPr>
            </w:pPr>
          </w:p>
        </w:tc>
        <w:tc>
          <w:tcPr>
            <w:tcW w:w="1230" w:type="dxa"/>
            <w:vAlign w:val="center"/>
          </w:tcPr>
          <w:p w14:paraId="73BC9D76" w14:textId="77777777" w:rsidR="00263FC7" w:rsidRPr="00632AE1" w:rsidRDefault="00263FC7" w:rsidP="00263FC7">
            <w:pPr>
              <w:rPr>
                <w:rFonts w:cs="David"/>
                <w:sz w:val="20"/>
                <w:szCs w:val="20"/>
                <w:rtl/>
              </w:rPr>
            </w:pPr>
          </w:p>
        </w:tc>
        <w:tc>
          <w:tcPr>
            <w:tcW w:w="1230" w:type="dxa"/>
            <w:vAlign w:val="center"/>
          </w:tcPr>
          <w:p w14:paraId="25F1A7E3" w14:textId="77777777" w:rsidR="00263FC7" w:rsidRDefault="00263FC7" w:rsidP="00263FC7">
            <w:pPr>
              <w:jc w:val="right"/>
              <w:rPr>
                <w:rFonts w:cs="David"/>
                <w:sz w:val="20"/>
                <w:szCs w:val="20"/>
                <w:rtl/>
              </w:rPr>
            </w:pPr>
            <w:r>
              <w:rPr>
                <w:rFonts w:cs="David"/>
                <w:sz w:val="20"/>
                <w:szCs w:val="20"/>
                <w:rtl/>
              </w:rPr>
              <w:t>26/11/2018</w:t>
            </w:r>
          </w:p>
        </w:tc>
        <w:tc>
          <w:tcPr>
            <w:tcW w:w="1230" w:type="dxa"/>
            <w:vAlign w:val="center"/>
          </w:tcPr>
          <w:p w14:paraId="42C27838" w14:textId="77777777" w:rsidR="00263FC7" w:rsidRDefault="00263FC7" w:rsidP="00263FC7">
            <w:pPr>
              <w:jc w:val="right"/>
              <w:rPr>
                <w:rFonts w:cs="David"/>
                <w:sz w:val="20"/>
                <w:szCs w:val="20"/>
                <w:rtl/>
              </w:rPr>
            </w:pPr>
            <w:r>
              <w:rPr>
                <w:rFonts w:cs="David"/>
                <w:sz w:val="20"/>
                <w:szCs w:val="20"/>
                <w:rtl/>
              </w:rPr>
              <w:t>62/771335</w:t>
            </w:r>
          </w:p>
        </w:tc>
        <w:tc>
          <w:tcPr>
            <w:tcW w:w="1230" w:type="dxa"/>
            <w:vAlign w:val="center"/>
          </w:tcPr>
          <w:p w14:paraId="398AE47F" w14:textId="77777777" w:rsidR="00263FC7" w:rsidRDefault="00263FC7" w:rsidP="00263FC7">
            <w:pPr>
              <w:jc w:val="right"/>
              <w:rPr>
                <w:rFonts w:cs="David"/>
                <w:sz w:val="20"/>
                <w:szCs w:val="20"/>
              </w:rPr>
            </w:pPr>
            <w:r>
              <w:rPr>
                <w:rFonts w:cs="David"/>
                <w:sz w:val="20"/>
                <w:szCs w:val="20"/>
              </w:rPr>
              <w:t>US</w:t>
            </w:r>
          </w:p>
        </w:tc>
      </w:tr>
      <w:tr w:rsidR="00263FC7" w:rsidRPr="00632AE1" w14:paraId="0C3DC19F" w14:textId="77777777" w:rsidTr="00263FC7">
        <w:trPr>
          <w:cantSplit/>
          <w:trHeight w:val="227"/>
          <w:jc w:val="center"/>
        </w:trPr>
        <w:tc>
          <w:tcPr>
            <w:tcW w:w="1230" w:type="dxa"/>
            <w:vAlign w:val="center"/>
          </w:tcPr>
          <w:p w14:paraId="02916BE6" w14:textId="77777777" w:rsidR="00263FC7" w:rsidRPr="00632AE1" w:rsidRDefault="00263FC7" w:rsidP="00263FC7">
            <w:pPr>
              <w:rPr>
                <w:rFonts w:cs="David"/>
                <w:sz w:val="20"/>
                <w:szCs w:val="20"/>
                <w:rtl/>
              </w:rPr>
            </w:pPr>
          </w:p>
        </w:tc>
        <w:tc>
          <w:tcPr>
            <w:tcW w:w="1230" w:type="dxa"/>
            <w:vAlign w:val="center"/>
          </w:tcPr>
          <w:p w14:paraId="1FE4F940" w14:textId="77777777" w:rsidR="00263FC7" w:rsidRPr="00632AE1" w:rsidRDefault="00263FC7" w:rsidP="00263FC7">
            <w:pPr>
              <w:rPr>
                <w:rFonts w:cs="David"/>
                <w:sz w:val="20"/>
                <w:szCs w:val="20"/>
                <w:rtl/>
              </w:rPr>
            </w:pPr>
          </w:p>
        </w:tc>
        <w:tc>
          <w:tcPr>
            <w:tcW w:w="1230" w:type="dxa"/>
            <w:vAlign w:val="center"/>
          </w:tcPr>
          <w:p w14:paraId="2E3AC38D" w14:textId="77777777" w:rsidR="00263FC7" w:rsidRPr="00632AE1" w:rsidRDefault="00263FC7" w:rsidP="00263FC7">
            <w:pPr>
              <w:rPr>
                <w:rFonts w:cs="David"/>
                <w:sz w:val="20"/>
                <w:szCs w:val="20"/>
                <w:rtl/>
              </w:rPr>
            </w:pPr>
          </w:p>
        </w:tc>
        <w:tc>
          <w:tcPr>
            <w:tcW w:w="1230" w:type="dxa"/>
            <w:vAlign w:val="center"/>
          </w:tcPr>
          <w:p w14:paraId="1F6CC4A7" w14:textId="77777777" w:rsidR="00263FC7" w:rsidRDefault="00263FC7" w:rsidP="00263FC7">
            <w:pPr>
              <w:jc w:val="right"/>
              <w:rPr>
                <w:rFonts w:cs="David"/>
                <w:sz w:val="20"/>
                <w:szCs w:val="20"/>
                <w:rtl/>
              </w:rPr>
            </w:pPr>
            <w:r>
              <w:rPr>
                <w:rFonts w:cs="David"/>
                <w:sz w:val="20"/>
                <w:szCs w:val="20"/>
                <w:rtl/>
              </w:rPr>
              <w:t>14/02/2019</w:t>
            </w:r>
          </w:p>
        </w:tc>
        <w:tc>
          <w:tcPr>
            <w:tcW w:w="1230" w:type="dxa"/>
            <w:vAlign w:val="center"/>
          </w:tcPr>
          <w:p w14:paraId="2AC0F8A3" w14:textId="77777777" w:rsidR="00263FC7" w:rsidRDefault="00263FC7" w:rsidP="00263FC7">
            <w:pPr>
              <w:jc w:val="right"/>
              <w:rPr>
                <w:rFonts w:cs="David"/>
                <w:sz w:val="20"/>
                <w:szCs w:val="20"/>
                <w:rtl/>
              </w:rPr>
            </w:pPr>
            <w:r>
              <w:rPr>
                <w:rFonts w:cs="David"/>
                <w:sz w:val="20"/>
                <w:szCs w:val="20"/>
                <w:rtl/>
              </w:rPr>
              <w:t>62/805632</w:t>
            </w:r>
          </w:p>
        </w:tc>
        <w:tc>
          <w:tcPr>
            <w:tcW w:w="1230" w:type="dxa"/>
            <w:vAlign w:val="center"/>
          </w:tcPr>
          <w:p w14:paraId="480F4102" w14:textId="77777777" w:rsidR="00263FC7" w:rsidRDefault="00263FC7" w:rsidP="00263FC7">
            <w:pPr>
              <w:jc w:val="right"/>
              <w:rPr>
                <w:rFonts w:cs="David"/>
                <w:sz w:val="20"/>
                <w:szCs w:val="20"/>
              </w:rPr>
            </w:pPr>
            <w:r>
              <w:rPr>
                <w:rFonts w:cs="David"/>
                <w:sz w:val="20"/>
                <w:szCs w:val="20"/>
              </w:rPr>
              <w:t>US</w:t>
            </w:r>
          </w:p>
        </w:tc>
      </w:tr>
      <w:tr w:rsidR="00263FC7" w:rsidRPr="00632AE1" w14:paraId="3A89D131" w14:textId="77777777" w:rsidTr="00263FC7">
        <w:trPr>
          <w:cantSplit/>
          <w:trHeight w:val="227"/>
          <w:jc w:val="center"/>
        </w:trPr>
        <w:tc>
          <w:tcPr>
            <w:tcW w:w="1230" w:type="dxa"/>
            <w:vAlign w:val="center"/>
          </w:tcPr>
          <w:p w14:paraId="3839A6B6" w14:textId="77777777" w:rsidR="00263FC7" w:rsidRPr="00632AE1" w:rsidRDefault="00263FC7" w:rsidP="00263FC7">
            <w:pPr>
              <w:rPr>
                <w:rFonts w:cs="David"/>
                <w:sz w:val="20"/>
                <w:szCs w:val="20"/>
                <w:rtl/>
              </w:rPr>
            </w:pPr>
          </w:p>
        </w:tc>
        <w:tc>
          <w:tcPr>
            <w:tcW w:w="1230" w:type="dxa"/>
            <w:vAlign w:val="center"/>
          </w:tcPr>
          <w:p w14:paraId="16BD6591" w14:textId="77777777" w:rsidR="00263FC7" w:rsidRPr="00632AE1" w:rsidRDefault="00263FC7" w:rsidP="00263FC7">
            <w:pPr>
              <w:rPr>
                <w:rFonts w:cs="David"/>
                <w:sz w:val="20"/>
                <w:szCs w:val="20"/>
                <w:rtl/>
              </w:rPr>
            </w:pPr>
          </w:p>
        </w:tc>
        <w:tc>
          <w:tcPr>
            <w:tcW w:w="1230" w:type="dxa"/>
            <w:vAlign w:val="center"/>
          </w:tcPr>
          <w:p w14:paraId="7AEE3028" w14:textId="77777777" w:rsidR="00263FC7" w:rsidRPr="00632AE1" w:rsidRDefault="00263FC7" w:rsidP="00263FC7">
            <w:pPr>
              <w:rPr>
                <w:rFonts w:cs="David"/>
                <w:sz w:val="20"/>
                <w:szCs w:val="20"/>
                <w:rtl/>
              </w:rPr>
            </w:pPr>
          </w:p>
        </w:tc>
        <w:tc>
          <w:tcPr>
            <w:tcW w:w="1230" w:type="dxa"/>
            <w:vAlign w:val="center"/>
          </w:tcPr>
          <w:p w14:paraId="1EBA6F7C" w14:textId="77777777" w:rsidR="00263FC7" w:rsidRDefault="00263FC7" w:rsidP="00263FC7">
            <w:pPr>
              <w:jc w:val="right"/>
              <w:rPr>
                <w:rFonts w:cs="David"/>
                <w:sz w:val="20"/>
                <w:szCs w:val="20"/>
                <w:rtl/>
              </w:rPr>
            </w:pPr>
            <w:r>
              <w:rPr>
                <w:rFonts w:cs="David"/>
                <w:sz w:val="20"/>
                <w:szCs w:val="20"/>
                <w:rtl/>
              </w:rPr>
              <w:t>14/02/2019</w:t>
            </w:r>
          </w:p>
        </w:tc>
        <w:tc>
          <w:tcPr>
            <w:tcW w:w="1230" w:type="dxa"/>
            <w:vAlign w:val="center"/>
          </w:tcPr>
          <w:p w14:paraId="7153B2BF" w14:textId="77777777" w:rsidR="00263FC7" w:rsidRDefault="00263FC7" w:rsidP="00263FC7">
            <w:pPr>
              <w:jc w:val="right"/>
              <w:rPr>
                <w:rFonts w:cs="David"/>
                <w:sz w:val="20"/>
                <w:szCs w:val="20"/>
                <w:rtl/>
              </w:rPr>
            </w:pPr>
            <w:r>
              <w:rPr>
                <w:rFonts w:cs="David"/>
                <w:sz w:val="20"/>
                <w:szCs w:val="20"/>
                <w:rtl/>
              </w:rPr>
              <w:t>62/805646</w:t>
            </w:r>
          </w:p>
        </w:tc>
        <w:tc>
          <w:tcPr>
            <w:tcW w:w="1230" w:type="dxa"/>
            <w:vAlign w:val="center"/>
          </w:tcPr>
          <w:p w14:paraId="32FD4D43" w14:textId="77777777" w:rsidR="00263FC7" w:rsidRDefault="00263FC7" w:rsidP="00263FC7">
            <w:pPr>
              <w:jc w:val="right"/>
              <w:rPr>
                <w:rFonts w:cs="David"/>
                <w:sz w:val="20"/>
                <w:szCs w:val="20"/>
              </w:rPr>
            </w:pPr>
            <w:r>
              <w:rPr>
                <w:rFonts w:cs="David"/>
                <w:sz w:val="20"/>
                <w:szCs w:val="20"/>
              </w:rPr>
              <w:t>US</w:t>
            </w:r>
          </w:p>
        </w:tc>
      </w:tr>
      <w:tr w:rsidR="00263FC7" w:rsidRPr="00632AE1" w14:paraId="3DB4707C" w14:textId="77777777" w:rsidTr="00263FC7">
        <w:trPr>
          <w:cantSplit/>
          <w:trHeight w:val="227"/>
          <w:jc w:val="center"/>
        </w:trPr>
        <w:tc>
          <w:tcPr>
            <w:tcW w:w="1230" w:type="dxa"/>
            <w:vAlign w:val="center"/>
          </w:tcPr>
          <w:p w14:paraId="542B1413" w14:textId="77777777" w:rsidR="00263FC7" w:rsidRPr="00632AE1" w:rsidRDefault="00263FC7" w:rsidP="00263FC7">
            <w:pPr>
              <w:rPr>
                <w:rFonts w:cs="David"/>
                <w:sz w:val="20"/>
                <w:szCs w:val="20"/>
                <w:rtl/>
              </w:rPr>
            </w:pPr>
          </w:p>
        </w:tc>
        <w:tc>
          <w:tcPr>
            <w:tcW w:w="1230" w:type="dxa"/>
            <w:vAlign w:val="center"/>
          </w:tcPr>
          <w:p w14:paraId="13ADFD7D" w14:textId="77777777" w:rsidR="00263FC7" w:rsidRPr="00632AE1" w:rsidRDefault="00263FC7" w:rsidP="00263FC7">
            <w:pPr>
              <w:rPr>
                <w:rFonts w:cs="David"/>
                <w:sz w:val="20"/>
                <w:szCs w:val="20"/>
                <w:rtl/>
              </w:rPr>
            </w:pPr>
          </w:p>
        </w:tc>
        <w:tc>
          <w:tcPr>
            <w:tcW w:w="1230" w:type="dxa"/>
            <w:vAlign w:val="center"/>
          </w:tcPr>
          <w:p w14:paraId="14E25D0F" w14:textId="77777777" w:rsidR="00263FC7" w:rsidRPr="00632AE1" w:rsidRDefault="00263FC7" w:rsidP="00263FC7">
            <w:pPr>
              <w:rPr>
                <w:rFonts w:cs="David"/>
                <w:sz w:val="20"/>
                <w:szCs w:val="20"/>
                <w:rtl/>
              </w:rPr>
            </w:pPr>
          </w:p>
        </w:tc>
        <w:tc>
          <w:tcPr>
            <w:tcW w:w="1230" w:type="dxa"/>
            <w:vAlign w:val="center"/>
          </w:tcPr>
          <w:p w14:paraId="4B18C836" w14:textId="77777777" w:rsidR="00263FC7" w:rsidRDefault="00263FC7" w:rsidP="00263FC7">
            <w:pPr>
              <w:jc w:val="right"/>
              <w:rPr>
                <w:rFonts w:cs="David"/>
                <w:sz w:val="20"/>
                <w:szCs w:val="20"/>
                <w:rtl/>
              </w:rPr>
            </w:pPr>
            <w:r>
              <w:rPr>
                <w:rFonts w:cs="David"/>
                <w:sz w:val="20"/>
                <w:szCs w:val="20"/>
                <w:rtl/>
              </w:rPr>
              <w:t>04/03/2019</w:t>
            </w:r>
          </w:p>
        </w:tc>
        <w:tc>
          <w:tcPr>
            <w:tcW w:w="1230" w:type="dxa"/>
            <w:vAlign w:val="center"/>
          </w:tcPr>
          <w:p w14:paraId="10C5AF90" w14:textId="77777777" w:rsidR="00263FC7" w:rsidRDefault="00263FC7" w:rsidP="00263FC7">
            <w:pPr>
              <w:jc w:val="right"/>
              <w:rPr>
                <w:rFonts w:cs="David"/>
                <w:sz w:val="20"/>
                <w:szCs w:val="20"/>
                <w:rtl/>
              </w:rPr>
            </w:pPr>
            <w:r>
              <w:rPr>
                <w:rFonts w:cs="David"/>
                <w:sz w:val="20"/>
                <w:szCs w:val="20"/>
                <w:rtl/>
              </w:rPr>
              <w:t>62/813403</w:t>
            </w:r>
          </w:p>
        </w:tc>
        <w:tc>
          <w:tcPr>
            <w:tcW w:w="1230" w:type="dxa"/>
            <w:vAlign w:val="center"/>
          </w:tcPr>
          <w:p w14:paraId="0AECE907" w14:textId="77777777" w:rsidR="00263FC7" w:rsidRDefault="00263FC7" w:rsidP="00263FC7">
            <w:pPr>
              <w:jc w:val="right"/>
              <w:rPr>
                <w:rFonts w:cs="David"/>
                <w:sz w:val="20"/>
                <w:szCs w:val="20"/>
              </w:rPr>
            </w:pPr>
            <w:r>
              <w:rPr>
                <w:rFonts w:cs="David"/>
                <w:sz w:val="20"/>
                <w:szCs w:val="20"/>
              </w:rPr>
              <w:t>US</w:t>
            </w:r>
          </w:p>
        </w:tc>
      </w:tr>
      <w:tr w:rsidR="00263FC7" w:rsidRPr="00632AE1" w14:paraId="715A0BB8" w14:textId="77777777" w:rsidTr="00263FC7">
        <w:trPr>
          <w:cantSplit/>
          <w:trHeight w:val="227"/>
          <w:jc w:val="center"/>
        </w:trPr>
        <w:tc>
          <w:tcPr>
            <w:tcW w:w="3690" w:type="dxa"/>
            <w:gridSpan w:val="3"/>
            <w:vAlign w:val="center"/>
          </w:tcPr>
          <w:p w14:paraId="4E4C0EB3" w14:textId="77777777" w:rsidR="00263FC7" w:rsidRPr="00632AE1" w:rsidRDefault="00263FC7" w:rsidP="00263FC7">
            <w:pPr>
              <w:rPr>
                <w:rFonts w:cs="David"/>
                <w:sz w:val="20"/>
                <w:szCs w:val="20"/>
                <w:rtl/>
              </w:rPr>
            </w:pPr>
          </w:p>
        </w:tc>
        <w:tc>
          <w:tcPr>
            <w:tcW w:w="3690" w:type="dxa"/>
            <w:gridSpan w:val="3"/>
            <w:vAlign w:val="center"/>
          </w:tcPr>
          <w:p w14:paraId="56DCD812" w14:textId="77777777" w:rsidR="00263FC7" w:rsidRPr="00632AE1" w:rsidRDefault="00263FC7" w:rsidP="00263FC7">
            <w:pPr>
              <w:jc w:val="right"/>
              <w:rPr>
                <w:rFonts w:cs="David"/>
                <w:sz w:val="20"/>
                <w:szCs w:val="20"/>
              </w:rPr>
            </w:pPr>
            <w:r>
              <w:rPr>
                <w:rFonts w:cs="David"/>
                <w:sz w:val="20"/>
                <w:szCs w:val="20"/>
              </w:rPr>
              <w:t>PCT/US/2019/020718</w:t>
            </w:r>
          </w:p>
        </w:tc>
      </w:tr>
      <w:tr w:rsidR="00263FC7" w:rsidRPr="00632AE1" w14:paraId="4B84CD5E" w14:textId="77777777" w:rsidTr="00263FC7">
        <w:trPr>
          <w:cantSplit/>
          <w:trHeight w:val="227"/>
          <w:jc w:val="center"/>
        </w:trPr>
        <w:tc>
          <w:tcPr>
            <w:tcW w:w="3690" w:type="dxa"/>
            <w:gridSpan w:val="3"/>
            <w:vAlign w:val="center"/>
          </w:tcPr>
          <w:p w14:paraId="2680823D" w14:textId="77777777" w:rsidR="00263FC7" w:rsidRPr="00632AE1" w:rsidRDefault="00263FC7" w:rsidP="00263FC7">
            <w:pPr>
              <w:rPr>
                <w:rFonts w:cs="David"/>
                <w:sz w:val="20"/>
                <w:szCs w:val="20"/>
                <w:rtl/>
              </w:rPr>
            </w:pPr>
          </w:p>
        </w:tc>
        <w:tc>
          <w:tcPr>
            <w:tcW w:w="3690" w:type="dxa"/>
            <w:gridSpan w:val="3"/>
            <w:vAlign w:val="center"/>
          </w:tcPr>
          <w:p w14:paraId="2B112352" w14:textId="77777777" w:rsidR="00263FC7" w:rsidRPr="00632AE1" w:rsidRDefault="00263FC7" w:rsidP="00263FC7">
            <w:pPr>
              <w:jc w:val="right"/>
              <w:rPr>
                <w:rFonts w:cs="David"/>
                <w:sz w:val="20"/>
                <w:szCs w:val="20"/>
              </w:rPr>
            </w:pPr>
            <w:r>
              <w:rPr>
                <w:rFonts w:cs="David"/>
                <w:sz w:val="20"/>
                <w:szCs w:val="20"/>
              </w:rPr>
              <w:t>WO/2019/173315</w:t>
            </w:r>
          </w:p>
        </w:tc>
      </w:tr>
      <w:tr w:rsidR="00263FC7" w:rsidRPr="00632AE1" w14:paraId="3AFCDBA3" w14:textId="77777777" w:rsidTr="00263FC7">
        <w:trPr>
          <w:cantSplit/>
          <w:trHeight w:val="227"/>
          <w:jc w:val="center"/>
        </w:trPr>
        <w:tc>
          <w:tcPr>
            <w:tcW w:w="7380" w:type="dxa"/>
            <w:gridSpan w:val="6"/>
            <w:tcBorders>
              <w:bottom w:val="single" w:sz="4" w:space="0" w:color="auto"/>
            </w:tcBorders>
            <w:vAlign w:val="center"/>
          </w:tcPr>
          <w:p w14:paraId="40C75B0D" w14:textId="77777777" w:rsidR="00263FC7" w:rsidRPr="00632AE1" w:rsidRDefault="00263FC7" w:rsidP="00263FC7">
            <w:pPr>
              <w:rPr>
                <w:rFonts w:cs="David"/>
                <w:sz w:val="20"/>
                <w:szCs w:val="20"/>
              </w:rPr>
            </w:pPr>
          </w:p>
        </w:tc>
      </w:tr>
    </w:tbl>
    <w:p w14:paraId="1182D4D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EF73C39" w14:textId="77777777" w:rsidTr="00263FC7">
        <w:trPr>
          <w:cantSplit/>
          <w:trHeight w:val="443"/>
          <w:jc w:val="center"/>
        </w:trPr>
        <w:tc>
          <w:tcPr>
            <w:tcW w:w="2460" w:type="dxa"/>
            <w:gridSpan w:val="2"/>
            <w:vAlign w:val="center"/>
          </w:tcPr>
          <w:p w14:paraId="632CAAD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3A2559E" w14:textId="77777777" w:rsidR="00263FC7" w:rsidRPr="00263FC7" w:rsidRDefault="000863EF" w:rsidP="00263FC7">
            <w:pPr>
              <w:jc w:val="center"/>
              <w:rPr>
                <w:rFonts w:cs="Guttman Hodes"/>
                <w:b/>
                <w:bCs/>
                <w:color w:val="0000FF"/>
                <w:sz w:val="20"/>
                <w:szCs w:val="20"/>
                <w:u w:val="single"/>
                <w:rtl/>
              </w:rPr>
            </w:pPr>
            <w:hyperlink r:id="rId262" w:history="1">
              <w:r w:rsidR="00263FC7">
                <w:rPr>
                  <w:rFonts w:cs="Guttman Hodes"/>
                  <w:b/>
                  <w:bCs/>
                  <w:color w:val="0000FF"/>
                  <w:sz w:val="20"/>
                  <w:szCs w:val="20"/>
                  <w:u w:val="single"/>
                  <w:rtl/>
                </w:rPr>
                <w:t>276755</w:t>
              </w:r>
            </w:hyperlink>
          </w:p>
        </w:tc>
        <w:tc>
          <w:tcPr>
            <w:tcW w:w="2460" w:type="dxa"/>
            <w:gridSpan w:val="2"/>
            <w:vAlign w:val="center"/>
          </w:tcPr>
          <w:p w14:paraId="45BB56A1"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3DBF3FC9" w14:textId="77777777" w:rsidTr="00263FC7">
        <w:trPr>
          <w:cantSplit/>
          <w:trHeight w:val="227"/>
          <w:jc w:val="center"/>
        </w:trPr>
        <w:tc>
          <w:tcPr>
            <w:tcW w:w="3690" w:type="dxa"/>
            <w:gridSpan w:val="3"/>
            <w:vAlign w:val="center"/>
          </w:tcPr>
          <w:p w14:paraId="2DCE3977" w14:textId="77777777" w:rsidR="00263FC7" w:rsidRPr="00632AE1" w:rsidRDefault="00263FC7" w:rsidP="00263FC7">
            <w:pPr>
              <w:rPr>
                <w:rFonts w:cs="Guttman Hodes"/>
                <w:sz w:val="20"/>
                <w:szCs w:val="20"/>
                <w:rtl/>
              </w:rPr>
            </w:pPr>
            <w:r>
              <w:rPr>
                <w:rFonts w:cs="Guttman Hodes"/>
                <w:sz w:val="20"/>
                <w:szCs w:val="20"/>
                <w:rtl/>
              </w:rPr>
              <w:t>תוסף תזונתי ליונקים</w:t>
            </w:r>
          </w:p>
        </w:tc>
        <w:tc>
          <w:tcPr>
            <w:tcW w:w="3690" w:type="dxa"/>
            <w:gridSpan w:val="3"/>
            <w:vAlign w:val="center"/>
          </w:tcPr>
          <w:p w14:paraId="5B7F4D24" w14:textId="77777777" w:rsidR="00263FC7" w:rsidRPr="00632AE1" w:rsidRDefault="00263FC7" w:rsidP="00263FC7">
            <w:pPr>
              <w:jc w:val="right"/>
              <w:rPr>
                <w:rFonts w:cs="David"/>
                <w:sz w:val="20"/>
                <w:szCs w:val="20"/>
                <w:rtl/>
              </w:rPr>
            </w:pPr>
            <w:r>
              <w:rPr>
                <w:rFonts w:cs="David"/>
                <w:sz w:val="20"/>
                <w:szCs w:val="20"/>
              </w:rPr>
              <w:t>NUTRITIONAL SUPPLEMENT FOR MAMMALS</w:t>
            </w:r>
          </w:p>
        </w:tc>
      </w:tr>
      <w:tr w:rsidR="00263FC7" w:rsidRPr="00632AE1" w14:paraId="6396D0A1" w14:textId="77777777" w:rsidTr="00263FC7">
        <w:trPr>
          <w:cantSplit/>
          <w:trHeight w:val="227"/>
          <w:jc w:val="center"/>
        </w:trPr>
        <w:tc>
          <w:tcPr>
            <w:tcW w:w="3690" w:type="dxa"/>
            <w:gridSpan w:val="3"/>
            <w:vAlign w:val="center"/>
          </w:tcPr>
          <w:p w14:paraId="6CFED676" w14:textId="77777777" w:rsidR="00263FC7" w:rsidRPr="00632AE1" w:rsidRDefault="00263FC7" w:rsidP="00263FC7">
            <w:pPr>
              <w:rPr>
                <w:rFonts w:cs="Guttman Hodes"/>
                <w:sz w:val="20"/>
                <w:szCs w:val="20"/>
                <w:rtl/>
              </w:rPr>
            </w:pPr>
          </w:p>
        </w:tc>
        <w:tc>
          <w:tcPr>
            <w:tcW w:w="3690" w:type="dxa"/>
            <w:gridSpan w:val="3"/>
            <w:vAlign w:val="center"/>
          </w:tcPr>
          <w:p w14:paraId="077661E9" w14:textId="77777777" w:rsidR="00263FC7" w:rsidRPr="00632AE1" w:rsidRDefault="00263FC7" w:rsidP="00263FC7">
            <w:pPr>
              <w:jc w:val="right"/>
              <w:rPr>
                <w:rFonts w:cs="David"/>
                <w:sz w:val="20"/>
                <w:szCs w:val="20"/>
                <w:rtl/>
              </w:rPr>
            </w:pPr>
            <w:r>
              <w:rPr>
                <w:rFonts w:cs="David"/>
                <w:sz w:val="20"/>
                <w:szCs w:val="20"/>
              </w:rPr>
              <w:t>ANKH LIFE SCIENCES LIMITED</w:t>
            </w:r>
          </w:p>
        </w:tc>
      </w:tr>
      <w:tr w:rsidR="00263FC7" w:rsidRPr="00632AE1" w14:paraId="0CDC26B8" w14:textId="77777777" w:rsidTr="00263FC7">
        <w:trPr>
          <w:cantSplit/>
          <w:trHeight w:val="227"/>
          <w:jc w:val="center"/>
        </w:trPr>
        <w:tc>
          <w:tcPr>
            <w:tcW w:w="1230" w:type="dxa"/>
            <w:vAlign w:val="center"/>
          </w:tcPr>
          <w:p w14:paraId="2BCE980A" w14:textId="77777777" w:rsidR="00263FC7" w:rsidRPr="00632AE1" w:rsidRDefault="00263FC7" w:rsidP="00263FC7">
            <w:pPr>
              <w:rPr>
                <w:rFonts w:cs="David"/>
                <w:sz w:val="20"/>
                <w:szCs w:val="20"/>
                <w:rtl/>
              </w:rPr>
            </w:pPr>
          </w:p>
        </w:tc>
        <w:tc>
          <w:tcPr>
            <w:tcW w:w="1230" w:type="dxa"/>
            <w:vAlign w:val="center"/>
          </w:tcPr>
          <w:p w14:paraId="2FAB9286" w14:textId="77777777" w:rsidR="00263FC7" w:rsidRPr="00632AE1" w:rsidRDefault="00263FC7" w:rsidP="00263FC7">
            <w:pPr>
              <w:rPr>
                <w:rFonts w:cs="David"/>
                <w:sz w:val="20"/>
                <w:szCs w:val="20"/>
                <w:rtl/>
              </w:rPr>
            </w:pPr>
          </w:p>
        </w:tc>
        <w:tc>
          <w:tcPr>
            <w:tcW w:w="1230" w:type="dxa"/>
            <w:vAlign w:val="center"/>
          </w:tcPr>
          <w:p w14:paraId="6420DED1" w14:textId="77777777" w:rsidR="00263FC7" w:rsidRPr="00632AE1" w:rsidRDefault="00263FC7" w:rsidP="00263FC7">
            <w:pPr>
              <w:rPr>
                <w:rFonts w:cs="David"/>
                <w:sz w:val="20"/>
                <w:szCs w:val="20"/>
                <w:rtl/>
              </w:rPr>
            </w:pPr>
          </w:p>
        </w:tc>
        <w:tc>
          <w:tcPr>
            <w:tcW w:w="1230" w:type="dxa"/>
            <w:vAlign w:val="center"/>
          </w:tcPr>
          <w:p w14:paraId="5C10E458" w14:textId="77777777" w:rsidR="00263FC7" w:rsidRPr="00632AE1" w:rsidRDefault="00263FC7" w:rsidP="00263FC7">
            <w:pPr>
              <w:jc w:val="right"/>
              <w:rPr>
                <w:rFonts w:cs="David"/>
                <w:sz w:val="20"/>
                <w:szCs w:val="20"/>
                <w:rtl/>
              </w:rPr>
            </w:pPr>
            <w:r>
              <w:rPr>
                <w:rFonts w:cs="David"/>
                <w:sz w:val="20"/>
                <w:szCs w:val="20"/>
              </w:rPr>
              <w:t>23/02/2018</w:t>
            </w:r>
          </w:p>
        </w:tc>
        <w:tc>
          <w:tcPr>
            <w:tcW w:w="1230" w:type="dxa"/>
            <w:vAlign w:val="center"/>
          </w:tcPr>
          <w:p w14:paraId="0F14FDCE" w14:textId="77777777" w:rsidR="00263FC7" w:rsidRPr="00632AE1" w:rsidRDefault="00263FC7" w:rsidP="00263FC7">
            <w:pPr>
              <w:jc w:val="right"/>
              <w:rPr>
                <w:rFonts w:cs="David"/>
                <w:sz w:val="20"/>
                <w:szCs w:val="20"/>
                <w:rtl/>
              </w:rPr>
            </w:pPr>
            <w:r>
              <w:rPr>
                <w:rFonts w:cs="David"/>
                <w:sz w:val="20"/>
                <w:szCs w:val="20"/>
              </w:rPr>
              <w:t>62/634,406</w:t>
            </w:r>
          </w:p>
        </w:tc>
        <w:tc>
          <w:tcPr>
            <w:tcW w:w="1230" w:type="dxa"/>
            <w:vAlign w:val="center"/>
          </w:tcPr>
          <w:p w14:paraId="335988A6"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95298B1" w14:textId="77777777" w:rsidTr="00263FC7">
        <w:trPr>
          <w:cantSplit/>
          <w:trHeight w:val="227"/>
          <w:jc w:val="center"/>
        </w:trPr>
        <w:tc>
          <w:tcPr>
            <w:tcW w:w="1230" w:type="dxa"/>
            <w:vAlign w:val="center"/>
          </w:tcPr>
          <w:p w14:paraId="74C60F39" w14:textId="77777777" w:rsidR="00263FC7" w:rsidRPr="00632AE1" w:rsidRDefault="00263FC7" w:rsidP="00263FC7">
            <w:pPr>
              <w:rPr>
                <w:rFonts w:cs="David"/>
                <w:sz w:val="20"/>
                <w:szCs w:val="20"/>
                <w:rtl/>
              </w:rPr>
            </w:pPr>
          </w:p>
        </w:tc>
        <w:tc>
          <w:tcPr>
            <w:tcW w:w="1230" w:type="dxa"/>
            <w:vAlign w:val="center"/>
          </w:tcPr>
          <w:p w14:paraId="6D42E841" w14:textId="77777777" w:rsidR="00263FC7" w:rsidRPr="00632AE1" w:rsidRDefault="00263FC7" w:rsidP="00263FC7">
            <w:pPr>
              <w:rPr>
                <w:rFonts w:cs="David"/>
                <w:sz w:val="20"/>
                <w:szCs w:val="20"/>
                <w:rtl/>
              </w:rPr>
            </w:pPr>
          </w:p>
        </w:tc>
        <w:tc>
          <w:tcPr>
            <w:tcW w:w="1230" w:type="dxa"/>
            <w:vAlign w:val="center"/>
          </w:tcPr>
          <w:p w14:paraId="3AD4EAD8" w14:textId="77777777" w:rsidR="00263FC7" w:rsidRPr="00632AE1" w:rsidRDefault="00263FC7" w:rsidP="00263FC7">
            <w:pPr>
              <w:rPr>
                <w:rFonts w:cs="David"/>
                <w:sz w:val="20"/>
                <w:szCs w:val="20"/>
                <w:rtl/>
              </w:rPr>
            </w:pPr>
          </w:p>
        </w:tc>
        <w:tc>
          <w:tcPr>
            <w:tcW w:w="1230" w:type="dxa"/>
            <w:vAlign w:val="center"/>
          </w:tcPr>
          <w:p w14:paraId="1542233C" w14:textId="77777777" w:rsidR="00263FC7" w:rsidRDefault="00263FC7" w:rsidP="00263FC7">
            <w:pPr>
              <w:jc w:val="right"/>
              <w:rPr>
                <w:rFonts w:cs="David"/>
                <w:sz w:val="20"/>
                <w:szCs w:val="20"/>
              </w:rPr>
            </w:pPr>
            <w:r>
              <w:rPr>
                <w:rFonts w:cs="David"/>
                <w:sz w:val="20"/>
                <w:szCs w:val="20"/>
                <w:rtl/>
              </w:rPr>
              <w:t>28/08/2018</w:t>
            </w:r>
          </w:p>
        </w:tc>
        <w:tc>
          <w:tcPr>
            <w:tcW w:w="1230" w:type="dxa"/>
            <w:vAlign w:val="center"/>
          </w:tcPr>
          <w:p w14:paraId="254E6235" w14:textId="77777777" w:rsidR="00263FC7" w:rsidRDefault="00263FC7" w:rsidP="00263FC7">
            <w:pPr>
              <w:jc w:val="right"/>
              <w:rPr>
                <w:rFonts w:cs="David"/>
                <w:sz w:val="20"/>
                <w:szCs w:val="20"/>
              </w:rPr>
            </w:pPr>
            <w:r>
              <w:rPr>
                <w:rFonts w:cs="David"/>
                <w:sz w:val="20"/>
                <w:szCs w:val="20"/>
                <w:rtl/>
              </w:rPr>
              <w:t>16/115,284</w:t>
            </w:r>
          </w:p>
        </w:tc>
        <w:tc>
          <w:tcPr>
            <w:tcW w:w="1230" w:type="dxa"/>
            <w:vAlign w:val="center"/>
          </w:tcPr>
          <w:p w14:paraId="4B1A4194" w14:textId="77777777" w:rsidR="00263FC7" w:rsidRDefault="00263FC7" w:rsidP="00263FC7">
            <w:pPr>
              <w:jc w:val="right"/>
              <w:rPr>
                <w:rFonts w:cs="David"/>
                <w:sz w:val="20"/>
                <w:szCs w:val="20"/>
              </w:rPr>
            </w:pPr>
            <w:r>
              <w:rPr>
                <w:rFonts w:cs="David"/>
                <w:sz w:val="20"/>
                <w:szCs w:val="20"/>
              </w:rPr>
              <w:t>US</w:t>
            </w:r>
          </w:p>
        </w:tc>
      </w:tr>
      <w:tr w:rsidR="00263FC7" w:rsidRPr="00632AE1" w14:paraId="58E30B5F" w14:textId="77777777" w:rsidTr="00263FC7">
        <w:trPr>
          <w:cantSplit/>
          <w:trHeight w:val="227"/>
          <w:jc w:val="center"/>
        </w:trPr>
        <w:tc>
          <w:tcPr>
            <w:tcW w:w="1230" w:type="dxa"/>
            <w:vAlign w:val="center"/>
          </w:tcPr>
          <w:p w14:paraId="00B8948C" w14:textId="77777777" w:rsidR="00263FC7" w:rsidRPr="00632AE1" w:rsidRDefault="00263FC7" w:rsidP="00263FC7">
            <w:pPr>
              <w:rPr>
                <w:rFonts w:cs="David"/>
                <w:sz w:val="20"/>
                <w:szCs w:val="20"/>
                <w:rtl/>
              </w:rPr>
            </w:pPr>
          </w:p>
        </w:tc>
        <w:tc>
          <w:tcPr>
            <w:tcW w:w="1230" w:type="dxa"/>
            <w:vAlign w:val="center"/>
          </w:tcPr>
          <w:p w14:paraId="442774F5" w14:textId="77777777" w:rsidR="00263FC7" w:rsidRPr="00632AE1" w:rsidRDefault="00263FC7" w:rsidP="00263FC7">
            <w:pPr>
              <w:rPr>
                <w:rFonts w:cs="David"/>
                <w:sz w:val="20"/>
                <w:szCs w:val="20"/>
                <w:rtl/>
              </w:rPr>
            </w:pPr>
          </w:p>
        </w:tc>
        <w:tc>
          <w:tcPr>
            <w:tcW w:w="1230" w:type="dxa"/>
            <w:vAlign w:val="center"/>
          </w:tcPr>
          <w:p w14:paraId="38BEBA64" w14:textId="77777777" w:rsidR="00263FC7" w:rsidRPr="00632AE1" w:rsidRDefault="00263FC7" w:rsidP="00263FC7">
            <w:pPr>
              <w:rPr>
                <w:rFonts w:cs="David"/>
                <w:sz w:val="20"/>
                <w:szCs w:val="20"/>
                <w:rtl/>
              </w:rPr>
            </w:pPr>
          </w:p>
        </w:tc>
        <w:tc>
          <w:tcPr>
            <w:tcW w:w="1230" w:type="dxa"/>
            <w:vAlign w:val="center"/>
          </w:tcPr>
          <w:p w14:paraId="0801560A" w14:textId="77777777" w:rsidR="00263FC7" w:rsidRDefault="00263FC7" w:rsidP="00263FC7">
            <w:pPr>
              <w:jc w:val="right"/>
              <w:rPr>
                <w:rFonts w:cs="David"/>
                <w:sz w:val="20"/>
                <w:szCs w:val="20"/>
                <w:rtl/>
              </w:rPr>
            </w:pPr>
            <w:r>
              <w:rPr>
                <w:rFonts w:cs="David"/>
                <w:sz w:val="20"/>
                <w:szCs w:val="20"/>
                <w:rtl/>
              </w:rPr>
              <w:t>20/02/2019</w:t>
            </w:r>
          </w:p>
        </w:tc>
        <w:tc>
          <w:tcPr>
            <w:tcW w:w="1230" w:type="dxa"/>
            <w:vAlign w:val="center"/>
          </w:tcPr>
          <w:p w14:paraId="364E6A97" w14:textId="77777777" w:rsidR="00263FC7" w:rsidRDefault="00263FC7" w:rsidP="00263FC7">
            <w:pPr>
              <w:jc w:val="right"/>
              <w:rPr>
                <w:rFonts w:cs="David"/>
                <w:sz w:val="20"/>
                <w:szCs w:val="20"/>
                <w:rtl/>
              </w:rPr>
            </w:pPr>
            <w:r>
              <w:rPr>
                <w:rFonts w:cs="David"/>
                <w:sz w:val="20"/>
                <w:szCs w:val="20"/>
                <w:rtl/>
              </w:rPr>
              <w:t>16/280,942</w:t>
            </w:r>
          </w:p>
        </w:tc>
        <w:tc>
          <w:tcPr>
            <w:tcW w:w="1230" w:type="dxa"/>
            <w:vAlign w:val="center"/>
          </w:tcPr>
          <w:p w14:paraId="795BFC18" w14:textId="77777777" w:rsidR="00263FC7" w:rsidRDefault="00263FC7" w:rsidP="00263FC7">
            <w:pPr>
              <w:jc w:val="right"/>
              <w:rPr>
                <w:rFonts w:cs="David"/>
                <w:sz w:val="20"/>
                <w:szCs w:val="20"/>
              </w:rPr>
            </w:pPr>
            <w:r>
              <w:rPr>
                <w:rFonts w:cs="David"/>
                <w:sz w:val="20"/>
                <w:szCs w:val="20"/>
              </w:rPr>
              <w:t>US</w:t>
            </w:r>
          </w:p>
        </w:tc>
      </w:tr>
      <w:tr w:rsidR="00263FC7" w:rsidRPr="00632AE1" w14:paraId="7DDF52D8" w14:textId="77777777" w:rsidTr="00263FC7">
        <w:trPr>
          <w:cantSplit/>
          <w:trHeight w:val="227"/>
          <w:jc w:val="center"/>
        </w:trPr>
        <w:tc>
          <w:tcPr>
            <w:tcW w:w="3690" w:type="dxa"/>
            <w:gridSpan w:val="3"/>
            <w:vAlign w:val="center"/>
          </w:tcPr>
          <w:p w14:paraId="19380FA9" w14:textId="77777777" w:rsidR="00263FC7" w:rsidRPr="00632AE1" w:rsidRDefault="00263FC7" w:rsidP="00263FC7">
            <w:pPr>
              <w:rPr>
                <w:rFonts w:cs="David"/>
                <w:sz w:val="20"/>
                <w:szCs w:val="20"/>
                <w:rtl/>
              </w:rPr>
            </w:pPr>
          </w:p>
        </w:tc>
        <w:tc>
          <w:tcPr>
            <w:tcW w:w="3690" w:type="dxa"/>
            <w:gridSpan w:val="3"/>
            <w:vAlign w:val="center"/>
          </w:tcPr>
          <w:p w14:paraId="16BD7933" w14:textId="77777777" w:rsidR="00263FC7" w:rsidRPr="00632AE1" w:rsidRDefault="00263FC7" w:rsidP="00263FC7">
            <w:pPr>
              <w:jc w:val="right"/>
              <w:rPr>
                <w:rFonts w:cs="David"/>
                <w:sz w:val="20"/>
                <w:szCs w:val="20"/>
              </w:rPr>
            </w:pPr>
            <w:r>
              <w:rPr>
                <w:rFonts w:cs="David"/>
                <w:sz w:val="20"/>
                <w:szCs w:val="20"/>
              </w:rPr>
              <w:t>PCT/US/2019/018880</w:t>
            </w:r>
          </w:p>
        </w:tc>
      </w:tr>
      <w:tr w:rsidR="00263FC7" w:rsidRPr="00632AE1" w14:paraId="44C5F483" w14:textId="77777777" w:rsidTr="00263FC7">
        <w:trPr>
          <w:cantSplit/>
          <w:trHeight w:val="227"/>
          <w:jc w:val="center"/>
        </w:trPr>
        <w:tc>
          <w:tcPr>
            <w:tcW w:w="3690" w:type="dxa"/>
            <w:gridSpan w:val="3"/>
            <w:vAlign w:val="center"/>
          </w:tcPr>
          <w:p w14:paraId="7B7A26F2" w14:textId="77777777" w:rsidR="00263FC7" w:rsidRPr="00632AE1" w:rsidRDefault="00263FC7" w:rsidP="00263FC7">
            <w:pPr>
              <w:rPr>
                <w:rFonts w:cs="David"/>
                <w:sz w:val="20"/>
                <w:szCs w:val="20"/>
                <w:rtl/>
              </w:rPr>
            </w:pPr>
          </w:p>
        </w:tc>
        <w:tc>
          <w:tcPr>
            <w:tcW w:w="3690" w:type="dxa"/>
            <w:gridSpan w:val="3"/>
            <w:vAlign w:val="center"/>
          </w:tcPr>
          <w:p w14:paraId="18350322" w14:textId="77777777" w:rsidR="00263FC7" w:rsidRPr="00632AE1" w:rsidRDefault="00263FC7" w:rsidP="00263FC7">
            <w:pPr>
              <w:jc w:val="right"/>
              <w:rPr>
                <w:rFonts w:cs="David"/>
                <w:sz w:val="20"/>
                <w:szCs w:val="20"/>
              </w:rPr>
            </w:pPr>
            <w:r>
              <w:rPr>
                <w:rFonts w:cs="David"/>
                <w:sz w:val="20"/>
                <w:szCs w:val="20"/>
              </w:rPr>
              <w:t>WO/2019/165023</w:t>
            </w:r>
          </w:p>
        </w:tc>
      </w:tr>
      <w:tr w:rsidR="00263FC7" w:rsidRPr="00632AE1" w14:paraId="76BFC785" w14:textId="77777777" w:rsidTr="00263FC7">
        <w:trPr>
          <w:cantSplit/>
          <w:trHeight w:val="227"/>
          <w:jc w:val="center"/>
        </w:trPr>
        <w:tc>
          <w:tcPr>
            <w:tcW w:w="7380" w:type="dxa"/>
            <w:gridSpan w:val="6"/>
            <w:tcBorders>
              <w:bottom w:val="single" w:sz="4" w:space="0" w:color="auto"/>
            </w:tcBorders>
            <w:vAlign w:val="center"/>
          </w:tcPr>
          <w:p w14:paraId="7942122A" w14:textId="77777777" w:rsidR="00263FC7" w:rsidRPr="00632AE1" w:rsidRDefault="00263FC7" w:rsidP="00263FC7">
            <w:pPr>
              <w:rPr>
                <w:rFonts w:cs="David"/>
                <w:sz w:val="20"/>
                <w:szCs w:val="20"/>
              </w:rPr>
            </w:pPr>
          </w:p>
        </w:tc>
      </w:tr>
    </w:tbl>
    <w:p w14:paraId="365639A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98BC639" w14:textId="77777777" w:rsidTr="00263FC7">
        <w:trPr>
          <w:cantSplit/>
          <w:trHeight w:val="443"/>
          <w:jc w:val="center"/>
        </w:trPr>
        <w:tc>
          <w:tcPr>
            <w:tcW w:w="2460" w:type="dxa"/>
            <w:gridSpan w:val="2"/>
            <w:vAlign w:val="center"/>
          </w:tcPr>
          <w:p w14:paraId="24EF34C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A01C</w:t>
            </w:r>
          </w:p>
        </w:tc>
        <w:tc>
          <w:tcPr>
            <w:tcW w:w="2460" w:type="dxa"/>
            <w:gridSpan w:val="2"/>
            <w:vAlign w:val="center"/>
          </w:tcPr>
          <w:p w14:paraId="07C99AF5" w14:textId="77777777" w:rsidR="00263FC7" w:rsidRPr="00263FC7" w:rsidRDefault="000863EF" w:rsidP="00263FC7">
            <w:pPr>
              <w:jc w:val="center"/>
              <w:rPr>
                <w:rFonts w:cs="Guttman Hodes"/>
                <w:b/>
                <w:bCs/>
                <w:color w:val="0000FF"/>
                <w:sz w:val="20"/>
                <w:szCs w:val="20"/>
                <w:u w:val="single"/>
                <w:rtl/>
              </w:rPr>
            </w:pPr>
            <w:hyperlink r:id="rId263" w:history="1">
              <w:r w:rsidR="00263FC7">
                <w:rPr>
                  <w:rFonts w:cs="Guttman Hodes"/>
                  <w:b/>
                  <w:bCs/>
                  <w:color w:val="0000FF"/>
                  <w:sz w:val="20"/>
                  <w:szCs w:val="20"/>
                  <w:u w:val="single"/>
                  <w:rtl/>
                </w:rPr>
                <w:t>276756</w:t>
              </w:r>
            </w:hyperlink>
          </w:p>
        </w:tc>
        <w:tc>
          <w:tcPr>
            <w:tcW w:w="2460" w:type="dxa"/>
            <w:gridSpan w:val="2"/>
            <w:vAlign w:val="center"/>
          </w:tcPr>
          <w:p w14:paraId="5C4A4D7E" w14:textId="77777777" w:rsidR="00263FC7" w:rsidRPr="00632AE1" w:rsidRDefault="00263FC7" w:rsidP="00263FC7">
            <w:pPr>
              <w:jc w:val="right"/>
              <w:rPr>
                <w:rFonts w:cs="David"/>
                <w:sz w:val="20"/>
                <w:szCs w:val="20"/>
                <w:rtl/>
              </w:rPr>
            </w:pPr>
            <w:r>
              <w:rPr>
                <w:rFonts w:cs="David"/>
                <w:sz w:val="20"/>
                <w:szCs w:val="20"/>
                <w:rtl/>
              </w:rPr>
              <w:t>19/02/2019</w:t>
            </w:r>
          </w:p>
        </w:tc>
      </w:tr>
      <w:tr w:rsidR="00263FC7" w:rsidRPr="00632AE1" w14:paraId="0B770A52" w14:textId="77777777" w:rsidTr="00263FC7">
        <w:trPr>
          <w:cantSplit/>
          <w:trHeight w:val="227"/>
          <w:jc w:val="center"/>
        </w:trPr>
        <w:tc>
          <w:tcPr>
            <w:tcW w:w="3690" w:type="dxa"/>
            <w:gridSpan w:val="3"/>
            <w:vAlign w:val="center"/>
          </w:tcPr>
          <w:p w14:paraId="72403E50" w14:textId="77777777" w:rsidR="00263FC7" w:rsidRPr="00632AE1" w:rsidRDefault="00263FC7" w:rsidP="00263FC7">
            <w:pPr>
              <w:rPr>
                <w:rFonts w:cs="Guttman Hodes"/>
                <w:sz w:val="20"/>
                <w:szCs w:val="20"/>
                <w:rtl/>
              </w:rPr>
            </w:pPr>
            <w:r>
              <w:rPr>
                <w:rFonts w:cs="Guttman Hodes"/>
                <w:sz w:val="20"/>
                <w:szCs w:val="20"/>
                <w:rtl/>
              </w:rPr>
              <w:t>שיטת זריעה מדויקת והתקן</w:t>
            </w:r>
          </w:p>
        </w:tc>
        <w:tc>
          <w:tcPr>
            <w:tcW w:w="3690" w:type="dxa"/>
            <w:gridSpan w:val="3"/>
            <w:vAlign w:val="center"/>
          </w:tcPr>
          <w:p w14:paraId="25A37973" w14:textId="77777777" w:rsidR="00263FC7" w:rsidRPr="00632AE1" w:rsidRDefault="00263FC7" w:rsidP="00263FC7">
            <w:pPr>
              <w:jc w:val="right"/>
              <w:rPr>
                <w:rFonts w:cs="David"/>
                <w:sz w:val="20"/>
                <w:szCs w:val="20"/>
                <w:rtl/>
              </w:rPr>
            </w:pPr>
            <w:r>
              <w:rPr>
                <w:rFonts w:cs="David"/>
                <w:sz w:val="20"/>
                <w:szCs w:val="20"/>
              </w:rPr>
              <w:t>PRECISION SOWING METHOD AND DEVICE</w:t>
            </w:r>
          </w:p>
        </w:tc>
      </w:tr>
      <w:tr w:rsidR="00263FC7" w:rsidRPr="00632AE1" w14:paraId="2AD49FF4" w14:textId="77777777" w:rsidTr="00263FC7">
        <w:trPr>
          <w:cantSplit/>
          <w:trHeight w:val="227"/>
          <w:jc w:val="center"/>
        </w:trPr>
        <w:tc>
          <w:tcPr>
            <w:tcW w:w="3690" w:type="dxa"/>
            <w:gridSpan w:val="3"/>
            <w:vAlign w:val="center"/>
          </w:tcPr>
          <w:p w14:paraId="70D3A196" w14:textId="77777777" w:rsidR="00263FC7" w:rsidRPr="00632AE1" w:rsidRDefault="00263FC7" w:rsidP="00263FC7">
            <w:pPr>
              <w:rPr>
                <w:rFonts w:cs="Guttman Hodes"/>
                <w:sz w:val="20"/>
                <w:szCs w:val="20"/>
                <w:rtl/>
              </w:rPr>
            </w:pPr>
          </w:p>
        </w:tc>
        <w:tc>
          <w:tcPr>
            <w:tcW w:w="3690" w:type="dxa"/>
            <w:gridSpan w:val="3"/>
            <w:vAlign w:val="center"/>
          </w:tcPr>
          <w:p w14:paraId="01EAE15F" w14:textId="77777777" w:rsidR="00263FC7" w:rsidRPr="00632AE1" w:rsidRDefault="00263FC7" w:rsidP="00263FC7">
            <w:pPr>
              <w:jc w:val="right"/>
              <w:rPr>
                <w:rFonts w:cs="David"/>
                <w:sz w:val="20"/>
                <w:szCs w:val="20"/>
                <w:rtl/>
              </w:rPr>
            </w:pPr>
            <w:r>
              <w:rPr>
                <w:rFonts w:cs="David"/>
                <w:sz w:val="20"/>
                <w:szCs w:val="20"/>
              </w:rPr>
              <w:t>SYNGENTA CROP PROTECTION AG</w:t>
            </w:r>
          </w:p>
        </w:tc>
      </w:tr>
      <w:tr w:rsidR="00263FC7" w:rsidRPr="00632AE1" w14:paraId="503F24D1" w14:textId="77777777" w:rsidTr="00263FC7">
        <w:trPr>
          <w:cantSplit/>
          <w:trHeight w:val="227"/>
          <w:jc w:val="center"/>
        </w:trPr>
        <w:tc>
          <w:tcPr>
            <w:tcW w:w="1230" w:type="dxa"/>
            <w:vAlign w:val="center"/>
          </w:tcPr>
          <w:p w14:paraId="3A090E16" w14:textId="77777777" w:rsidR="00263FC7" w:rsidRPr="00632AE1" w:rsidRDefault="00263FC7" w:rsidP="00263FC7">
            <w:pPr>
              <w:rPr>
                <w:rFonts w:cs="David"/>
                <w:sz w:val="20"/>
                <w:szCs w:val="20"/>
                <w:rtl/>
              </w:rPr>
            </w:pPr>
          </w:p>
        </w:tc>
        <w:tc>
          <w:tcPr>
            <w:tcW w:w="1230" w:type="dxa"/>
            <w:vAlign w:val="center"/>
          </w:tcPr>
          <w:p w14:paraId="086E468D" w14:textId="77777777" w:rsidR="00263FC7" w:rsidRPr="00632AE1" w:rsidRDefault="00263FC7" w:rsidP="00263FC7">
            <w:pPr>
              <w:rPr>
                <w:rFonts w:cs="David"/>
                <w:sz w:val="20"/>
                <w:szCs w:val="20"/>
                <w:rtl/>
              </w:rPr>
            </w:pPr>
          </w:p>
        </w:tc>
        <w:tc>
          <w:tcPr>
            <w:tcW w:w="1230" w:type="dxa"/>
            <w:vAlign w:val="center"/>
          </w:tcPr>
          <w:p w14:paraId="09953990" w14:textId="77777777" w:rsidR="00263FC7" w:rsidRPr="00632AE1" w:rsidRDefault="00263FC7" w:rsidP="00263FC7">
            <w:pPr>
              <w:rPr>
                <w:rFonts w:cs="David"/>
                <w:sz w:val="20"/>
                <w:szCs w:val="20"/>
                <w:rtl/>
              </w:rPr>
            </w:pPr>
          </w:p>
        </w:tc>
        <w:tc>
          <w:tcPr>
            <w:tcW w:w="1230" w:type="dxa"/>
            <w:vAlign w:val="center"/>
          </w:tcPr>
          <w:p w14:paraId="3CCDEE7A"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43429BC2" w14:textId="77777777" w:rsidR="00263FC7" w:rsidRPr="00632AE1" w:rsidRDefault="00263FC7" w:rsidP="00263FC7">
            <w:pPr>
              <w:jc w:val="right"/>
              <w:rPr>
                <w:rFonts w:cs="David"/>
                <w:sz w:val="20"/>
                <w:szCs w:val="20"/>
                <w:rtl/>
              </w:rPr>
            </w:pPr>
            <w:r>
              <w:rPr>
                <w:rFonts w:cs="David"/>
                <w:sz w:val="20"/>
                <w:szCs w:val="20"/>
              </w:rPr>
              <w:t>00212/18</w:t>
            </w:r>
          </w:p>
        </w:tc>
        <w:tc>
          <w:tcPr>
            <w:tcW w:w="1230" w:type="dxa"/>
            <w:vAlign w:val="center"/>
          </w:tcPr>
          <w:p w14:paraId="6D5E285B" w14:textId="77777777" w:rsidR="00263FC7" w:rsidRPr="00632AE1" w:rsidRDefault="00263FC7" w:rsidP="00263FC7">
            <w:pPr>
              <w:jc w:val="right"/>
              <w:rPr>
                <w:rFonts w:cs="David"/>
                <w:sz w:val="20"/>
                <w:szCs w:val="20"/>
                <w:rtl/>
              </w:rPr>
            </w:pPr>
            <w:r>
              <w:rPr>
                <w:rFonts w:cs="David"/>
                <w:sz w:val="20"/>
                <w:szCs w:val="20"/>
              </w:rPr>
              <w:t>CH</w:t>
            </w:r>
          </w:p>
        </w:tc>
      </w:tr>
      <w:tr w:rsidR="00263FC7" w:rsidRPr="00632AE1" w14:paraId="6011E45C" w14:textId="77777777" w:rsidTr="00263FC7">
        <w:trPr>
          <w:cantSplit/>
          <w:trHeight w:val="227"/>
          <w:jc w:val="center"/>
        </w:trPr>
        <w:tc>
          <w:tcPr>
            <w:tcW w:w="3690" w:type="dxa"/>
            <w:gridSpan w:val="3"/>
            <w:vAlign w:val="center"/>
          </w:tcPr>
          <w:p w14:paraId="21744636" w14:textId="77777777" w:rsidR="00263FC7" w:rsidRPr="00632AE1" w:rsidRDefault="00263FC7" w:rsidP="00263FC7">
            <w:pPr>
              <w:rPr>
                <w:rFonts w:cs="David"/>
                <w:sz w:val="20"/>
                <w:szCs w:val="20"/>
                <w:rtl/>
              </w:rPr>
            </w:pPr>
          </w:p>
        </w:tc>
        <w:tc>
          <w:tcPr>
            <w:tcW w:w="3690" w:type="dxa"/>
            <w:gridSpan w:val="3"/>
            <w:vAlign w:val="center"/>
          </w:tcPr>
          <w:p w14:paraId="04B648C2" w14:textId="77777777" w:rsidR="00263FC7" w:rsidRPr="00632AE1" w:rsidRDefault="00263FC7" w:rsidP="00263FC7">
            <w:pPr>
              <w:jc w:val="right"/>
              <w:rPr>
                <w:rFonts w:cs="David"/>
                <w:sz w:val="20"/>
                <w:szCs w:val="20"/>
              </w:rPr>
            </w:pPr>
            <w:r>
              <w:rPr>
                <w:rFonts w:cs="David"/>
                <w:sz w:val="20"/>
                <w:szCs w:val="20"/>
              </w:rPr>
              <w:t>PCT/EP/2019/054119</w:t>
            </w:r>
          </w:p>
        </w:tc>
      </w:tr>
      <w:tr w:rsidR="00263FC7" w:rsidRPr="00632AE1" w14:paraId="2261676A" w14:textId="77777777" w:rsidTr="00263FC7">
        <w:trPr>
          <w:cantSplit/>
          <w:trHeight w:val="227"/>
          <w:jc w:val="center"/>
        </w:trPr>
        <w:tc>
          <w:tcPr>
            <w:tcW w:w="3690" w:type="dxa"/>
            <w:gridSpan w:val="3"/>
            <w:vAlign w:val="center"/>
          </w:tcPr>
          <w:p w14:paraId="29728BDE" w14:textId="77777777" w:rsidR="00263FC7" w:rsidRPr="00632AE1" w:rsidRDefault="00263FC7" w:rsidP="00263FC7">
            <w:pPr>
              <w:rPr>
                <w:rFonts w:cs="David"/>
                <w:sz w:val="20"/>
                <w:szCs w:val="20"/>
                <w:rtl/>
              </w:rPr>
            </w:pPr>
          </w:p>
        </w:tc>
        <w:tc>
          <w:tcPr>
            <w:tcW w:w="3690" w:type="dxa"/>
            <w:gridSpan w:val="3"/>
            <w:vAlign w:val="center"/>
          </w:tcPr>
          <w:p w14:paraId="2A6C9373" w14:textId="77777777" w:rsidR="00263FC7" w:rsidRPr="00632AE1" w:rsidRDefault="00263FC7" w:rsidP="00263FC7">
            <w:pPr>
              <w:jc w:val="right"/>
              <w:rPr>
                <w:rFonts w:cs="David"/>
                <w:sz w:val="20"/>
                <w:szCs w:val="20"/>
              </w:rPr>
            </w:pPr>
            <w:r>
              <w:rPr>
                <w:rFonts w:cs="David"/>
                <w:sz w:val="20"/>
                <w:szCs w:val="20"/>
              </w:rPr>
              <w:t>WO/2019/162283</w:t>
            </w:r>
          </w:p>
        </w:tc>
      </w:tr>
      <w:tr w:rsidR="00263FC7" w:rsidRPr="00632AE1" w14:paraId="756AFBDE" w14:textId="77777777" w:rsidTr="00263FC7">
        <w:trPr>
          <w:cantSplit/>
          <w:trHeight w:val="227"/>
          <w:jc w:val="center"/>
        </w:trPr>
        <w:tc>
          <w:tcPr>
            <w:tcW w:w="7380" w:type="dxa"/>
            <w:gridSpan w:val="6"/>
            <w:tcBorders>
              <w:bottom w:val="single" w:sz="4" w:space="0" w:color="auto"/>
            </w:tcBorders>
            <w:vAlign w:val="center"/>
          </w:tcPr>
          <w:p w14:paraId="0DC90FAC" w14:textId="77777777" w:rsidR="00263FC7" w:rsidRPr="00632AE1" w:rsidRDefault="00263FC7" w:rsidP="00263FC7">
            <w:pPr>
              <w:rPr>
                <w:rFonts w:cs="David"/>
                <w:sz w:val="20"/>
                <w:szCs w:val="20"/>
              </w:rPr>
            </w:pPr>
          </w:p>
        </w:tc>
      </w:tr>
    </w:tbl>
    <w:p w14:paraId="244D714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75C4F54" w14:textId="77777777" w:rsidTr="00263FC7">
        <w:trPr>
          <w:cantSplit/>
          <w:trHeight w:val="443"/>
          <w:jc w:val="center"/>
        </w:trPr>
        <w:tc>
          <w:tcPr>
            <w:tcW w:w="2460" w:type="dxa"/>
            <w:gridSpan w:val="2"/>
            <w:vAlign w:val="center"/>
          </w:tcPr>
          <w:p w14:paraId="4A00885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117B44A1" w14:textId="77777777" w:rsidR="00263FC7" w:rsidRPr="00263FC7" w:rsidRDefault="000863EF" w:rsidP="00263FC7">
            <w:pPr>
              <w:jc w:val="center"/>
              <w:rPr>
                <w:rFonts w:cs="Guttman Hodes"/>
                <w:b/>
                <w:bCs/>
                <w:color w:val="0000FF"/>
                <w:sz w:val="20"/>
                <w:szCs w:val="20"/>
                <w:u w:val="single"/>
                <w:rtl/>
              </w:rPr>
            </w:pPr>
            <w:hyperlink r:id="rId264" w:history="1">
              <w:r w:rsidR="00263FC7">
                <w:rPr>
                  <w:rFonts w:cs="Guttman Hodes"/>
                  <w:b/>
                  <w:bCs/>
                  <w:color w:val="0000FF"/>
                  <w:sz w:val="20"/>
                  <w:szCs w:val="20"/>
                  <w:u w:val="single"/>
                  <w:rtl/>
                </w:rPr>
                <w:t>276757</w:t>
              </w:r>
            </w:hyperlink>
          </w:p>
        </w:tc>
        <w:tc>
          <w:tcPr>
            <w:tcW w:w="2460" w:type="dxa"/>
            <w:gridSpan w:val="2"/>
            <w:vAlign w:val="center"/>
          </w:tcPr>
          <w:p w14:paraId="410491DB" w14:textId="77777777" w:rsidR="00263FC7" w:rsidRPr="00632AE1" w:rsidRDefault="00263FC7" w:rsidP="00263FC7">
            <w:pPr>
              <w:jc w:val="right"/>
              <w:rPr>
                <w:rFonts w:cs="David"/>
                <w:sz w:val="20"/>
                <w:szCs w:val="20"/>
                <w:rtl/>
              </w:rPr>
            </w:pPr>
            <w:r>
              <w:rPr>
                <w:rFonts w:cs="David"/>
                <w:sz w:val="20"/>
                <w:szCs w:val="20"/>
                <w:rtl/>
              </w:rPr>
              <w:t>20/02/2019</w:t>
            </w:r>
          </w:p>
        </w:tc>
      </w:tr>
      <w:tr w:rsidR="00263FC7" w:rsidRPr="00632AE1" w14:paraId="150ABD0F" w14:textId="77777777" w:rsidTr="00263FC7">
        <w:trPr>
          <w:cantSplit/>
          <w:trHeight w:val="227"/>
          <w:jc w:val="center"/>
        </w:trPr>
        <w:tc>
          <w:tcPr>
            <w:tcW w:w="3690" w:type="dxa"/>
            <w:gridSpan w:val="3"/>
            <w:vAlign w:val="center"/>
          </w:tcPr>
          <w:p w14:paraId="5B5C4260" w14:textId="77777777" w:rsidR="00263FC7" w:rsidRPr="00632AE1" w:rsidRDefault="00263FC7" w:rsidP="00263FC7">
            <w:pPr>
              <w:rPr>
                <w:rFonts w:cs="Guttman Hodes"/>
                <w:sz w:val="20"/>
                <w:szCs w:val="20"/>
                <w:rtl/>
              </w:rPr>
            </w:pPr>
            <w:r>
              <w:rPr>
                <w:rFonts w:cs="Guttman Hodes"/>
                <w:sz w:val="20"/>
                <w:szCs w:val="20"/>
                <w:rtl/>
              </w:rPr>
              <w:t>מודול מערכת לאיתור מינון למכשיר אספקת תרופות</w:t>
            </w:r>
          </w:p>
        </w:tc>
        <w:tc>
          <w:tcPr>
            <w:tcW w:w="3690" w:type="dxa"/>
            <w:gridSpan w:val="3"/>
            <w:vAlign w:val="center"/>
          </w:tcPr>
          <w:p w14:paraId="7D6B3630" w14:textId="77777777" w:rsidR="00263FC7" w:rsidRPr="00632AE1" w:rsidRDefault="00263FC7" w:rsidP="00263FC7">
            <w:pPr>
              <w:jc w:val="right"/>
              <w:rPr>
                <w:rFonts w:cs="David"/>
                <w:sz w:val="20"/>
                <w:szCs w:val="20"/>
                <w:rtl/>
              </w:rPr>
            </w:pPr>
            <w:r>
              <w:rPr>
                <w:rFonts w:cs="David"/>
                <w:sz w:val="20"/>
                <w:szCs w:val="20"/>
              </w:rPr>
              <w:t>DOSE DETECTION SYSTEM MODULE FOR MEDICATION DELIVERY DEVICE</w:t>
            </w:r>
          </w:p>
        </w:tc>
      </w:tr>
      <w:tr w:rsidR="00263FC7" w:rsidRPr="00632AE1" w14:paraId="42202168" w14:textId="77777777" w:rsidTr="00263FC7">
        <w:trPr>
          <w:cantSplit/>
          <w:trHeight w:val="227"/>
          <w:jc w:val="center"/>
        </w:trPr>
        <w:tc>
          <w:tcPr>
            <w:tcW w:w="3690" w:type="dxa"/>
            <w:gridSpan w:val="3"/>
            <w:vAlign w:val="center"/>
          </w:tcPr>
          <w:p w14:paraId="5803B866" w14:textId="77777777" w:rsidR="00263FC7" w:rsidRPr="00632AE1" w:rsidRDefault="00263FC7" w:rsidP="00263FC7">
            <w:pPr>
              <w:rPr>
                <w:rFonts w:cs="Guttman Hodes"/>
                <w:sz w:val="20"/>
                <w:szCs w:val="20"/>
                <w:rtl/>
              </w:rPr>
            </w:pPr>
          </w:p>
        </w:tc>
        <w:tc>
          <w:tcPr>
            <w:tcW w:w="3690" w:type="dxa"/>
            <w:gridSpan w:val="3"/>
            <w:vAlign w:val="center"/>
          </w:tcPr>
          <w:p w14:paraId="21C5F3A1" w14:textId="77777777" w:rsidR="00263FC7" w:rsidRPr="00632AE1" w:rsidRDefault="00263FC7" w:rsidP="00263FC7">
            <w:pPr>
              <w:jc w:val="right"/>
              <w:rPr>
                <w:rFonts w:cs="David"/>
                <w:sz w:val="20"/>
                <w:szCs w:val="20"/>
                <w:rtl/>
              </w:rPr>
            </w:pPr>
            <w:r>
              <w:rPr>
                <w:rFonts w:cs="David"/>
                <w:sz w:val="20"/>
                <w:szCs w:val="20"/>
              </w:rPr>
              <w:t>ELI LILLY AND COMPANY</w:t>
            </w:r>
          </w:p>
        </w:tc>
      </w:tr>
      <w:tr w:rsidR="00263FC7" w:rsidRPr="00632AE1" w14:paraId="77415475" w14:textId="77777777" w:rsidTr="00263FC7">
        <w:trPr>
          <w:cantSplit/>
          <w:trHeight w:val="227"/>
          <w:jc w:val="center"/>
        </w:trPr>
        <w:tc>
          <w:tcPr>
            <w:tcW w:w="1230" w:type="dxa"/>
            <w:vAlign w:val="center"/>
          </w:tcPr>
          <w:p w14:paraId="65AE7C47" w14:textId="77777777" w:rsidR="00263FC7" w:rsidRPr="00632AE1" w:rsidRDefault="00263FC7" w:rsidP="00263FC7">
            <w:pPr>
              <w:rPr>
                <w:rFonts w:cs="David"/>
                <w:sz w:val="20"/>
                <w:szCs w:val="20"/>
                <w:rtl/>
              </w:rPr>
            </w:pPr>
          </w:p>
        </w:tc>
        <w:tc>
          <w:tcPr>
            <w:tcW w:w="1230" w:type="dxa"/>
            <w:vAlign w:val="center"/>
          </w:tcPr>
          <w:p w14:paraId="71E2A667" w14:textId="77777777" w:rsidR="00263FC7" w:rsidRPr="00632AE1" w:rsidRDefault="00263FC7" w:rsidP="00263FC7">
            <w:pPr>
              <w:rPr>
                <w:rFonts w:cs="David"/>
                <w:sz w:val="20"/>
                <w:szCs w:val="20"/>
                <w:rtl/>
              </w:rPr>
            </w:pPr>
          </w:p>
        </w:tc>
        <w:tc>
          <w:tcPr>
            <w:tcW w:w="1230" w:type="dxa"/>
            <w:vAlign w:val="center"/>
          </w:tcPr>
          <w:p w14:paraId="1F16ABDD" w14:textId="77777777" w:rsidR="00263FC7" w:rsidRPr="00632AE1" w:rsidRDefault="00263FC7" w:rsidP="00263FC7">
            <w:pPr>
              <w:rPr>
                <w:rFonts w:cs="David"/>
                <w:sz w:val="20"/>
                <w:szCs w:val="20"/>
                <w:rtl/>
              </w:rPr>
            </w:pPr>
          </w:p>
        </w:tc>
        <w:tc>
          <w:tcPr>
            <w:tcW w:w="1230" w:type="dxa"/>
            <w:vAlign w:val="center"/>
          </w:tcPr>
          <w:p w14:paraId="43CC0D3C"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0624895F" w14:textId="77777777" w:rsidR="00263FC7" w:rsidRPr="00632AE1" w:rsidRDefault="00263FC7" w:rsidP="00263FC7">
            <w:pPr>
              <w:jc w:val="right"/>
              <w:rPr>
                <w:rFonts w:cs="David"/>
                <w:sz w:val="20"/>
                <w:szCs w:val="20"/>
                <w:rtl/>
              </w:rPr>
            </w:pPr>
            <w:r>
              <w:rPr>
                <w:rFonts w:cs="David"/>
                <w:sz w:val="20"/>
                <w:szCs w:val="20"/>
              </w:rPr>
              <w:t>62/633,655</w:t>
            </w:r>
          </w:p>
        </w:tc>
        <w:tc>
          <w:tcPr>
            <w:tcW w:w="1230" w:type="dxa"/>
            <w:vAlign w:val="center"/>
          </w:tcPr>
          <w:p w14:paraId="42B6BB6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1238850F" w14:textId="77777777" w:rsidTr="00263FC7">
        <w:trPr>
          <w:cantSplit/>
          <w:trHeight w:val="227"/>
          <w:jc w:val="center"/>
        </w:trPr>
        <w:tc>
          <w:tcPr>
            <w:tcW w:w="1230" w:type="dxa"/>
            <w:vAlign w:val="center"/>
          </w:tcPr>
          <w:p w14:paraId="2052031E" w14:textId="77777777" w:rsidR="00263FC7" w:rsidRPr="00632AE1" w:rsidRDefault="00263FC7" w:rsidP="00263FC7">
            <w:pPr>
              <w:rPr>
                <w:rFonts w:cs="David"/>
                <w:sz w:val="20"/>
                <w:szCs w:val="20"/>
                <w:rtl/>
              </w:rPr>
            </w:pPr>
          </w:p>
        </w:tc>
        <w:tc>
          <w:tcPr>
            <w:tcW w:w="1230" w:type="dxa"/>
            <w:vAlign w:val="center"/>
          </w:tcPr>
          <w:p w14:paraId="054E5E0F" w14:textId="77777777" w:rsidR="00263FC7" w:rsidRPr="00632AE1" w:rsidRDefault="00263FC7" w:rsidP="00263FC7">
            <w:pPr>
              <w:rPr>
                <w:rFonts w:cs="David"/>
                <w:sz w:val="20"/>
                <w:szCs w:val="20"/>
                <w:rtl/>
              </w:rPr>
            </w:pPr>
          </w:p>
        </w:tc>
        <w:tc>
          <w:tcPr>
            <w:tcW w:w="1230" w:type="dxa"/>
            <w:vAlign w:val="center"/>
          </w:tcPr>
          <w:p w14:paraId="2A7B15DB" w14:textId="77777777" w:rsidR="00263FC7" w:rsidRPr="00632AE1" w:rsidRDefault="00263FC7" w:rsidP="00263FC7">
            <w:pPr>
              <w:rPr>
                <w:rFonts w:cs="David"/>
                <w:sz w:val="20"/>
                <w:szCs w:val="20"/>
                <w:rtl/>
              </w:rPr>
            </w:pPr>
          </w:p>
        </w:tc>
        <w:tc>
          <w:tcPr>
            <w:tcW w:w="1230" w:type="dxa"/>
            <w:vAlign w:val="center"/>
          </w:tcPr>
          <w:p w14:paraId="4F023312" w14:textId="77777777" w:rsidR="00263FC7" w:rsidRDefault="00263FC7" w:rsidP="00263FC7">
            <w:pPr>
              <w:jc w:val="right"/>
              <w:rPr>
                <w:rFonts w:cs="David"/>
                <w:sz w:val="20"/>
                <w:szCs w:val="20"/>
              </w:rPr>
            </w:pPr>
            <w:r>
              <w:rPr>
                <w:rFonts w:cs="David"/>
                <w:sz w:val="20"/>
                <w:szCs w:val="20"/>
                <w:rtl/>
              </w:rPr>
              <w:t>14/12/2018</w:t>
            </w:r>
          </w:p>
        </w:tc>
        <w:tc>
          <w:tcPr>
            <w:tcW w:w="1230" w:type="dxa"/>
            <w:vAlign w:val="center"/>
          </w:tcPr>
          <w:p w14:paraId="226E2271" w14:textId="77777777" w:rsidR="00263FC7" w:rsidRDefault="00263FC7" w:rsidP="00263FC7">
            <w:pPr>
              <w:jc w:val="right"/>
              <w:rPr>
                <w:rFonts w:cs="David"/>
                <w:sz w:val="20"/>
                <w:szCs w:val="20"/>
              </w:rPr>
            </w:pPr>
            <w:r>
              <w:rPr>
                <w:rFonts w:cs="David"/>
                <w:sz w:val="20"/>
                <w:szCs w:val="20"/>
                <w:rtl/>
              </w:rPr>
              <w:t>62/779,652</w:t>
            </w:r>
          </w:p>
        </w:tc>
        <w:tc>
          <w:tcPr>
            <w:tcW w:w="1230" w:type="dxa"/>
            <w:vAlign w:val="center"/>
          </w:tcPr>
          <w:p w14:paraId="762C07EA" w14:textId="77777777" w:rsidR="00263FC7" w:rsidRDefault="00263FC7" w:rsidP="00263FC7">
            <w:pPr>
              <w:jc w:val="right"/>
              <w:rPr>
                <w:rFonts w:cs="David"/>
                <w:sz w:val="20"/>
                <w:szCs w:val="20"/>
              </w:rPr>
            </w:pPr>
            <w:r>
              <w:rPr>
                <w:rFonts w:cs="David"/>
                <w:sz w:val="20"/>
                <w:szCs w:val="20"/>
              </w:rPr>
              <w:t>US</w:t>
            </w:r>
          </w:p>
        </w:tc>
      </w:tr>
      <w:tr w:rsidR="00263FC7" w:rsidRPr="00632AE1" w14:paraId="15447DC9" w14:textId="77777777" w:rsidTr="00263FC7">
        <w:trPr>
          <w:cantSplit/>
          <w:trHeight w:val="227"/>
          <w:jc w:val="center"/>
        </w:trPr>
        <w:tc>
          <w:tcPr>
            <w:tcW w:w="3690" w:type="dxa"/>
            <w:gridSpan w:val="3"/>
            <w:vAlign w:val="center"/>
          </w:tcPr>
          <w:p w14:paraId="1D555D67" w14:textId="77777777" w:rsidR="00263FC7" w:rsidRPr="00632AE1" w:rsidRDefault="00263FC7" w:rsidP="00263FC7">
            <w:pPr>
              <w:rPr>
                <w:rFonts w:cs="David"/>
                <w:sz w:val="20"/>
                <w:szCs w:val="20"/>
                <w:rtl/>
              </w:rPr>
            </w:pPr>
          </w:p>
        </w:tc>
        <w:tc>
          <w:tcPr>
            <w:tcW w:w="3690" w:type="dxa"/>
            <w:gridSpan w:val="3"/>
            <w:vAlign w:val="center"/>
          </w:tcPr>
          <w:p w14:paraId="6EED00CC" w14:textId="77777777" w:rsidR="00263FC7" w:rsidRPr="00632AE1" w:rsidRDefault="00263FC7" w:rsidP="00263FC7">
            <w:pPr>
              <w:jc w:val="right"/>
              <w:rPr>
                <w:rFonts w:cs="David"/>
                <w:sz w:val="20"/>
                <w:szCs w:val="20"/>
              </w:rPr>
            </w:pPr>
            <w:r>
              <w:rPr>
                <w:rFonts w:cs="David"/>
                <w:sz w:val="20"/>
                <w:szCs w:val="20"/>
              </w:rPr>
              <w:t>PCT/US/2019/018780</w:t>
            </w:r>
          </w:p>
        </w:tc>
      </w:tr>
      <w:tr w:rsidR="00263FC7" w:rsidRPr="00632AE1" w14:paraId="115B2980" w14:textId="77777777" w:rsidTr="00263FC7">
        <w:trPr>
          <w:cantSplit/>
          <w:trHeight w:val="227"/>
          <w:jc w:val="center"/>
        </w:trPr>
        <w:tc>
          <w:tcPr>
            <w:tcW w:w="3690" w:type="dxa"/>
            <w:gridSpan w:val="3"/>
            <w:vAlign w:val="center"/>
          </w:tcPr>
          <w:p w14:paraId="7F9A3C3E" w14:textId="77777777" w:rsidR="00263FC7" w:rsidRPr="00632AE1" w:rsidRDefault="00263FC7" w:rsidP="00263FC7">
            <w:pPr>
              <w:rPr>
                <w:rFonts w:cs="David"/>
                <w:sz w:val="20"/>
                <w:szCs w:val="20"/>
                <w:rtl/>
              </w:rPr>
            </w:pPr>
          </w:p>
        </w:tc>
        <w:tc>
          <w:tcPr>
            <w:tcW w:w="3690" w:type="dxa"/>
            <w:gridSpan w:val="3"/>
            <w:vAlign w:val="center"/>
          </w:tcPr>
          <w:p w14:paraId="5B060784" w14:textId="77777777" w:rsidR="00263FC7" w:rsidRPr="00632AE1" w:rsidRDefault="00263FC7" w:rsidP="00263FC7">
            <w:pPr>
              <w:jc w:val="right"/>
              <w:rPr>
                <w:rFonts w:cs="David"/>
                <w:sz w:val="20"/>
                <w:szCs w:val="20"/>
              </w:rPr>
            </w:pPr>
            <w:r>
              <w:rPr>
                <w:rFonts w:cs="David"/>
                <w:sz w:val="20"/>
                <w:szCs w:val="20"/>
              </w:rPr>
              <w:t>WO/2019/164955</w:t>
            </w:r>
          </w:p>
        </w:tc>
      </w:tr>
      <w:tr w:rsidR="00263FC7" w:rsidRPr="00632AE1" w14:paraId="34D76413" w14:textId="77777777" w:rsidTr="00263FC7">
        <w:trPr>
          <w:cantSplit/>
          <w:trHeight w:val="227"/>
          <w:jc w:val="center"/>
        </w:trPr>
        <w:tc>
          <w:tcPr>
            <w:tcW w:w="7380" w:type="dxa"/>
            <w:gridSpan w:val="6"/>
            <w:tcBorders>
              <w:bottom w:val="single" w:sz="4" w:space="0" w:color="auto"/>
            </w:tcBorders>
            <w:vAlign w:val="center"/>
          </w:tcPr>
          <w:p w14:paraId="7153BF1B" w14:textId="77777777" w:rsidR="00263FC7" w:rsidRPr="00632AE1" w:rsidRDefault="00263FC7" w:rsidP="00263FC7">
            <w:pPr>
              <w:rPr>
                <w:rFonts w:cs="David"/>
                <w:sz w:val="20"/>
                <w:szCs w:val="20"/>
              </w:rPr>
            </w:pPr>
          </w:p>
        </w:tc>
      </w:tr>
    </w:tbl>
    <w:p w14:paraId="4626EAB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1AC9DCF" w14:textId="77777777" w:rsidTr="00263FC7">
        <w:trPr>
          <w:cantSplit/>
          <w:trHeight w:val="443"/>
          <w:jc w:val="center"/>
        </w:trPr>
        <w:tc>
          <w:tcPr>
            <w:tcW w:w="2460" w:type="dxa"/>
            <w:gridSpan w:val="2"/>
            <w:vAlign w:val="center"/>
          </w:tcPr>
          <w:p w14:paraId="5E07691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D566AF2" w14:textId="77777777" w:rsidR="00263FC7" w:rsidRPr="00263FC7" w:rsidRDefault="000863EF" w:rsidP="00263FC7">
            <w:pPr>
              <w:jc w:val="center"/>
              <w:rPr>
                <w:rFonts w:cs="Guttman Hodes"/>
                <w:b/>
                <w:bCs/>
                <w:color w:val="0000FF"/>
                <w:sz w:val="20"/>
                <w:szCs w:val="20"/>
                <w:u w:val="single"/>
                <w:rtl/>
              </w:rPr>
            </w:pPr>
            <w:hyperlink r:id="rId265" w:history="1">
              <w:r w:rsidR="00263FC7">
                <w:rPr>
                  <w:rFonts w:cs="Guttman Hodes"/>
                  <w:b/>
                  <w:bCs/>
                  <w:color w:val="0000FF"/>
                  <w:sz w:val="20"/>
                  <w:szCs w:val="20"/>
                  <w:u w:val="single"/>
                  <w:rtl/>
                </w:rPr>
                <w:t>276758</w:t>
              </w:r>
            </w:hyperlink>
          </w:p>
        </w:tc>
        <w:tc>
          <w:tcPr>
            <w:tcW w:w="2460" w:type="dxa"/>
            <w:gridSpan w:val="2"/>
            <w:vAlign w:val="center"/>
          </w:tcPr>
          <w:p w14:paraId="5751A17A" w14:textId="77777777" w:rsidR="00263FC7" w:rsidRPr="00632AE1" w:rsidRDefault="00263FC7" w:rsidP="00263FC7">
            <w:pPr>
              <w:jc w:val="right"/>
              <w:rPr>
                <w:rFonts w:cs="David"/>
                <w:sz w:val="20"/>
                <w:szCs w:val="20"/>
                <w:rtl/>
              </w:rPr>
            </w:pPr>
            <w:r>
              <w:rPr>
                <w:rFonts w:cs="David"/>
                <w:sz w:val="20"/>
                <w:szCs w:val="20"/>
                <w:rtl/>
              </w:rPr>
              <w:t>20/02/2019</w:t>
            </w:r>
          </w:p>
        </w:tc>
      </w:tr>
      <w:tr w:rsidR="00263FC7" w:rsidRPr="00632AE1" w14:paraId="4A51BBC0" w14:textId="77777777" w:rsidTr="00263FC7">
        <w:trPr>
          <w:cantSplit/>
          <w:trHeight w:val="227"/>
          <w:jc w:val="center"/>
        </w:trPr>
        <w:tc>
          <w:tcPr>
            <w:tcW w:w="3690" w:type="dxa"/>
            <w:gridSpan w:val="3"/>
            <w:vAlign w:val="center"/>
          </w:tcPr>
          <w:p w14:paraId="062EFBE6" w14:textId="77777777" w:rsidR="00263FC7" w:rsidRPr="00632AE1" w:rsidRDefault="00263FC7" w:rsidP="00263FC7">
            <w:pPr>
              <w:rPr>
                <w:rFonts w:cs="Guttman Hodes"/>
                <w:sz w:val="20"/>
                <w:szCs w:val="20"/>
                <w:rtl/>
              </w:rPr>
            </w:pPr>
            <w:r>
              <w:rPr>
                <w:rFonts w:cs="Guttman Hodes"/>
                <w:sz w:val="20"/>
                <w:szCs w:val="20"/>
                <w:rtl/>
              </w:rPr>
              <w:t>מתקן למתן תרופה עם רכיב בעל מערכת חישה</w:t>
            </w:r>
          </w:p>
        </w:tc>
        <w:tc>
          <w:tcPr>
            <w:tcW w:w="3690" w:type="dxa"/>
            <w:gridSpan w:val="3"/>
            <w:vAlign w:val="center"/>
          </w:tcPr>
          <w:p w14:paraId="53825708" w14:textId="77777777" w:rsidR="00263FC7" w:rsidRPr="00632AE1" w:rsidRDefault="00263FC7" w:rsidP="00263FC7">
            <w:pPr>
              <w:jc w:val="right"/>
              <w:rPr>
                <w:rFonts w:cs="David"/>
                <w:sz w:val="20"/>
                <w:szCs w:val="20"/>
                <w:rtl/>
              </w:rPr>
            </w:pPr>
            <w:r>
              <w:rPr>
                <w:rFonts w:cs="David"/>
                <w:sz w:val="20"/>
                <w:szCs w:val="20"/>
              </w:rPr>
              <w:t>MEDICATION DELIVERY DEVICE WITH A SENSED ELEMENT</w:t>
            </w:r>
          </w:p>
        </w:tc>
      </w:tr>
      <w:tr w:rsidR="00263FC7" w:rsidRPr="00632AE1" w14:paraId="3BD76078" w14:textId="77777777" w:rsidTr="00263FC7">
        <w:trPr>
          <w:cantSplit/>
          <w:trHeight w:val="227"/>
          <w:jc w:val="center"/>
        </w:trPr>
        <w:tc>
          <w:tcPr>
            <w:tcW w:w="3690" w:type="dxa"/>
            <w:gridSpan w:val="3"/>
            <w:vAlign w:val="center"/>
          </w:tcPr>
          <w:p w14:paraId="3C9C9987" w14:textId="77777777" w:rsidR="00263FC7" w:rsidRPr="00632AE1" w:rsidRDefault="00263FC7" w:rsidP="00263FC7">
            <w:pPr>
              <w:rPr>
                <w:rFonts w:cs="Guttman Hodes"/>
                <w:sz w:val="20"/>
                <w:szCs w:val="20"/>
                <w:rtl/>
              </w:rPr>
            </w:pPr>
          </w:p>
        </w:tc>
        <w:tc>
          <w:tcPr>
            <w:tcW w:w="3690" w:type="dxa"/>
            <w:gridSpan w:val="3"/>
            <w:vAlign w:val="center"/>
          </w:tcPr>
          <w:p w14:paraId="5EBAB5A5" w14:textId="77777777" w:rsidR="00263FC7" w:rsidRPr="00632AE1" w:rsidRDefault="00263FC7" w:rsidP="00263FC7">
            <w:pPr>
              <w:jc w:val="right"/>
              <w:rPr>
                <w:rFonts w:cs="David"/>
                <w:sz w:val="20"/>
                <w:szCs w:val="20"/>
                <w:rtl/>
              </w:rPr>
            </w:pPr>
            <w:r>
              <w:rPr>
                <w:rFonts w:cs="David"/>
                <w:sz w:val="20"/>
                <w:szCs w:val="20"/>
              </w:rPr>
              <w:t>ELI LILLY AND COMPANY</w:t>
            </w:r>
          </w:p>
        </w:tc>
      </w:tr>
      <w:tr w:rsidR="00263FC7" w:rsidRPr="00632AE1" w14:paraId="4D97A3DB" w14:textId="77777777" w:rsidTr="00263FC7">
        <w:trPr>
          <w:cantSplit/>
          <w:trHeight w:val="227"/>
          <w:jc w:val="center"/>
        </w:trPr>
        <w:tc>
          <w:tcPr>
            <w:tcW w:w="1230" w:type="dxa"/>
            <w:vAlign w:val="center"/>
          </w:tcPr>
          <w:p w14:paraId="509CBA27" w14:textId="77777777" w:rsidR="00263FC7" w:rsidRPr="00632AE1" w:rsidRDefault="00263FC7" w:rsidP="00263FC7">
            <w:pPr>
              <w:rPr>
                <w:rFonts w:cs="David"/>
                <w:sz w:val="20"/>
                <w:szCs w:val="20"/>
                <w:rtl/>
              </w:rPr>
            </w:pPr>
          </w:p>
        </w:tc>
        <w:tc>
          <w:tcPr>
            <w:tcW w:w="1230" w:type="dxa"/>
            <w:vAlign w:val="center"/>
          </w:tcPr>
          <w:p w14:paraId="279E4CDA" w14:textId="77777777" w:rsidR="00263FC7" w:rsidRPr="00632AE1" w:rsidRDefault="00263FC7" w:rsidP="00263FC7">
            <w:pPr>
              <w:rPr>
                <w:rFonts w:cs="David"/>
                <w:sz w:val="20"/>
                <w:szCs w:val="20"/>
                <w:rtl/>
              </w:rPr>
            </w:pPr>
          </w:p>
        </w:tc>
        <w:tc>
          <w:tcPr>
            <w:tcW w:w="1230" w:type="dxa"/>
            <w:vAlign w:val="center"/>
          </w:tcPr>
          <w:p w14:paraId="7EF70322" w14:textId="77777777" w:rsidR="00263FC7" w:rsidRPr="00632AE1" w:rsidRDefault="00263FC7" w:rsidP="00263FC7">
            <w:pPr>
              <w:rPr>
                <w:rFonts w:cs="David"/>
                <w:sz w:val="20"/>
                <w:szCs w:val="20"/>
                <w:rtl/>
              </w:rPr>
            </w:pPr>
          </w:p>
        </w:tc>
        <w:tc>
          <w:tcPr>
            <w:tcW w:w="1230" w:type="dxa"/>
            <w:vAlign w:val="center"/>
          </w:tcPr>
          <w:p w14:paraId="65403B8A"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6C3917A3" w14:textId="77777777" w:rsidR="00263FC7" w:rsidRPr="00632AE1" w:rsidRDefault="00263FC7" w:rsidP="00263FC7">
            <w:pPr>
              <w:jc w:val="right"/>
              <w:rPr>
                <w:rFonts w:cs="David"/>
                <w:sz w:val="20"/>
                <w:szCs w:val="20"/>
                <w:rtl/>
              </w:rPr>
            </w:pPr>
            <w:r>
              <w:rPr>
                <w:rFonts w:cs="David"/>
                <w:sz w:val="20"/>
                <w:szCs w:val="20"/>
              </w:rPr>
              <w:t>62/633655</w:t>
            </w:r>
          </w:p>
        </w:tc>
        <w:tc>
          <w:tcPr>
            <w:tcW w:w="1230" w:type="dxa"/>
            <w:vAlign w:val="center"/>
          </w:tcPr>
          <w:p w14:paraId="654CC7B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9831D20" w14:textId="77777777" w:rsidTr="00263FC7">
        <w:trPr>
          <w:cantSplit/>
          <w:trHeight w:val="227"/>
          <w:jc w:val="center"/>
        </w:trPr>
        <w:tc>
          <w:tcPr>
            <w:tcW w:w="1230" w:type="dxa"/>
            <w:vAlign w:val="center"/>
          </w:tcPr>
          <w:p w14:paraId="4D75EE9C" w14:textId="77777777" w:rsidR="00263FC7" w:rsidRPr="00632AE1" w:rsidRDefault="00263FC7" w:rsidP="00263FC7">
            <w:pPr>
              <w:rPr>
                <w:rFonts w:cs="David"/>
                <w:sz w:val="20"/>
                <w:szCs w:val="20"/>
                <w:rtl/>
              </w:rPr>
            </w:pPr>
          </w:p>
        </w:tc>
        <w:tc>
          <w:tcPr>
            <w:tcW w:w="1230" w:type="dxa"/>
            <w:vAlign w:val="center"/>
          </w:tcPr>
          <w:p w14:paraId="404FBFA6" w14:textId="77777777" w:rsidR="00263FC7" w:rsidRPr="00632AE1" w:rsidRDefault="00263FC7" w:rsidP="00263FC7">
            <w:pPr>
              <w:rPr>
                <w:rFonts w:cs="David"/>
                <w:sz w:val="20"/>
                <w:szCs w:val="20"/>
                <w:rtl/>
              </w:rPr>
            </w:pPr>
          </w:p>
        </w:tc>
        <w:tc>
          <w:tcPr>
            <w:tcW w:w="1230" w:type="dxa"/>
            <w:vAlign w:val="center"/>
          </w:tcPr>
          <w:p w14:paraId="4E780923" w14:textId="77777777" w:rsidR="00263FC7" w:rsidRPr="00632AE1" w:rsidRDefault="00263FC7" w:rsidP="00263FC7">
            <w:pPr>
              <w:rPr>
                <w:rFonts w:cs="David"/>
                <w:sz w:val="20"/>
                <w:szCs w:val="20"/>
                <w:rtl/>
              </w:rPr>
            </w:pPr>
          </w:p>
        </w:tc>
        <w:tc>
          <w:tcPr>
            <w:tcW w:w="1230" w:type="dxa"/>
            <w:vAlign w:val="center"/>
          </w:tcPr>
          <w:p w14:paraId="6E0368A4" w14:textId="77777777" w:rsidR="00263FC7" w:rsidRDefault="00263FC7" w:rsidP="00263FC7">
            <w:pPr>
              <w:jc w:val="right"/>
              <w:rPr>
                <w:rFonts w:cs="David"/>
                <w:sz w:val="20"/>
                <w:szCs w:val="20"/>
              </w:rPr>
            </w:pPr>
            <w:r>
              <w:rPr>
                <w:rFonts w:cs="David"/>
                <w:sz w:val="20"/>
                <w:szCs w:val="20"/>
                <w:rtl/>
              </w:rPr>
              <w:t>14/12/2018</w:t>
            </w:r>
          </w:p>
        </w:tc>
        <w:tc>
          <w:tcPr>
            <w:tcW w:w="1230" w:type="dxa"/>
            <w:vAlign w:val="center"/>
          </w:tcPr>
          <w:p w14:paraId="13D24F1F" w14:textId="77777777" w:rsidR="00263FC7" w:rsidRDefault="00263FC7" w:rsidP="00263FC7">
            <w:pPr>
              <w:jc w:val="right"/>
              <w:rPr>
                <w:rFonts w:cs="David"/>
                <w:sz w:val="20"/>
                <w:szCs w:val="20"/>
              </w:rPr>
            </w:pPr>
            <w:r>
              <w:rPr>
                <w:rFonts w:cs="David"/>
                <w:sz w:val="20"/>
                <w:szCs w:val="20"/>
                <w:rtl/>
              </w:rPr>
              <w:t>62/779652</w:t>
            </w:r>
          </w:p>
        </w:tc>
        <w:tc>
          <w:tcPr>
            <w:tcW w:w="1230" w:type="dxa"/>
            <w:vAlign w:val="center"/>
          </w:tcPr>
          <w:p w14:paraId="06320F56" w14:textId="77777777" w:rsidR="00263FC7" w:rsidRDefault="00263FC7" w:rsidP="00263FC7">
            <w:pPr>
              <w:jc w:val="right"/>
              <w:rPr>
                <w:rFonts w:cs="David"/>
                <w:sz w:val="20"/>
                <w:szCs w:val="20"/>
              </w:rPr>
            </w:pPr>
            <w:r>
              <w:rPr>
                <w:rFonts w:cs="David"/>
                <w:sz w:val="20"/>
                <w:szCs w:val="20"/>
              </w:rPr>
              <w:t>US</w:t>
            </w:r>
          </w:p>
        </w:tc>
      </w:tr>
      <w:tr w:rsidR="00263FC7" w:rsidRPr="00632AE1" w14:paraId="1E3150B6" w14:textId="77777777" w:rsidTr="00263FC7">
        <w:trPr>
          <w:cantSplit/>
          <w:trHeight w:val="227"/>
          <w:jc w:val="center"/>
        </w:trPr>
        <w:tc>
          <w:tcPr>
            <w:tcW w:w="3690" w:type="dxa"/>
            <w:gridSpan w:val="3"/>
            <w:vAlign w:val="center"/>
          </w:tcPr>
          <w:p w14:paraId="46012805" w14:textId="77777777" w:rsidR="00263FC7" w:rsidRPr="00632AE1" w:rsidRDefault="00263FC7" w:rsidP="00263FC7">
            <w:pPr>
              <w:rPr>
                <w:rFonts w:cs="David"/>
                <w:sz w:val="20"/>
                <w:szCs w:val="20"/>
                <w:rtl/>
              </w:rPr>
            </w:pPr>
          </w:p>
        </w:tc>
        <w:tc>
          <w:tcPr>
            <w:tcW w:w="3690" w:type="dxa"/>
            <w:gridSpan w:val="3"/>
            <w:vAlign w:val="center"/>
          </w:tcPr>
          <w:p w14:paraId="35692806" w14:textId="77777777" w:rsidR="00263FC7" w:rsidRPr="00632AE1" w:rsidRDefault="00263FC7" w:rsidP="00263FC7">
            <w:pPr>
              <w:jc w:val="right"/>
              <w:rPr>
                <w:rFonts w:cs="David"/>
                <w:sz w:val="20"/>
                <w:szCs w:val="20"/>
              </w:rPr>
            </w:pPr>
            <w:r>
              <w:rPr>
                <w:rFonts w:cs="David"/>
                <w:sz w:val="20"/>
                <w:szCs w:val="20"/>
              </w:rPr>
              <w:t>PCT/US/2019/018757</w:t>
            </w:r>
          </w:p>
        </w:tc>
      </w:tr>
      <w:tr w:rsidR="00263FC7" w:rsidRPr="00632AE1" w14:paraId="041AE339" w14:textId="77777777" w:rsidTr="00263FC7">
        <w:trPr>
          <w:cantSplit/>
          <w:trHeight w:val="227"/>
          <w:jc w:val="center"/>
        </w:trPr>
        <w:tc>
          <w:tcPr>
            <w:tcW w:w="3690" w:type="dxa"/>
            <w:gridSpan w:val="3"/>
            <w:vAlign w:val="center"/>
          </w:tcPr>
          <w:p w14:paraId="64F22A7C" w14:textId="77777777" w:rsidR="00263FC7" w:rsidRPr="00632AE1" w:rsidRDefault="00263FC7" w:rsidP="00263FC7">
            <w:pPr>
              <w:rPr>
                <w:rFonts w:cs="David"/>
                <w:sz w:val="20"/>
                <w:szCs w:val="20"/>
                <w:rtl/>
              </w:rPr>
            </w:pPr>
          </w:p>
        </w:tc>
        <w:tc>
          <w:tcPr>
            <w:tcW w:w="3690" w:type="dxa"/>
            <w:gridSpan w:val="3"/>
            <w:vAlign w:val="center"/>
          </w:tcPr>
          <w:p w14:paraId="3954C51E" w14:textId="77777777" w:rsidR="00263FC7" w:rsidRPr="00632AE1" w:rsidRDefault="00263FC7" w:rsidP="00263FC7">
            <w:pPr>
              <w:jc w:val="right"/>
              <w:rPr>
                <w:rFonts w:cs="David"/>
                <w:sz w:val="20"/>
                <w:szCs w:val="20"/>
              </w:rPr>
            </w:pPr>
            <w:r>
              <w:rPr>
                <w:rFonts w:cs="David"/>
                <w:sz w:val="20"/>
                <w:szCs w:val="20"/>
              </w:rPr>
              <w:t>WO/2019/164936</w:t>
            </w:r>
          </w:p>
        </w:tc>
      </w:tr>
      <w:tr w:rsidR="00263FC7" w:rsidRPr="00632AE1" w14:paraId="089B9EC9" w14:textId="77777777" w:rsidTr="00263FC7">
        <w:trPr>
          <w:cantSplit/>
          <w:trHeight w:val="227"/>
          <w:jc w:val="center"/>
        </w:trPr>
        <w:tc>
          <w:tcPr>
            <w:tcW w:w="7380" w:type="dxa"/>
            <w:gridSpan w:val="6"/>
            <w:tcBorders>
              <w:bottom w:val="single" w:sz="4" w:space="0" w:color="auto"/>
            </w:tcBorders>
            <w:vAlign w:val="center"/>
          </w:tcPr>
          <w:p w14:paraId="168BB496" w14:textId="77777777" w:rsidR="00263FC7" w:rsidRPr="00632AE1" w:rsidRDefault="00263FC7" w:rsidP="00263FC7">
            <w:pPr>
              <w:rPr>
                <w:rFonts w:cs="David"/>
                <w:sz w:val="20"/>
                <w:szCs w:val="20"/>
              </w:rPr>
            </w:pPr>
          </w:p>
        </w:tc>
      </w:tr>
    </w:tbl>
    <w:p w14:paraId="552732A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F72E89A" w14:textId="77777777" w:rsidTr="00263FC7">
        <w:trPr>
          <w:cantSplit/>
          <w:trHeight w:val="443"/>
          <w:jc w:val="center"/>
        </w:trPr>
        <w:tc>
          <w:tcPr>
            <w:tcW w:w="2460" w:type="dxa"/>
            <w:gridSpan w:val="2"/>
            <w:vAlign w:val="center"/>
          </w:tcPr>
          <w:p w14:paraId="5BCEFBE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EA2681E" w14:textId="77777777" w:rsidR="00263FC7" w:rsidRPr="00263FC7" w:rsidRDefault="000863EF" w:rsidP="00263FC7">
            <w:pPr>
              <w:jc w:val="center"/>
              <w:rPr>
                <w:rFonts w:cs="Guttman Hodes"/>
                <w:b/>
                <w:bCs/>
                <w:color w:val="0000FF"/>
                <w:sz w:val="20"/>
                <w:szCs w:val="20"/>
                <w:u w:val="single"/>
                <w:rtl/>
              </w:rPr>
            </w:pPr>
            <w:hyperlink r:id="rId266" w:history="1">
              <w:r w:rsidR="00263FC7">
                <w:rPr>
                  <w:rFonts w:cs="Guttman Hodes"/>
                  <w:b/>
                  <w:bCs/>
                  <w:color w:val="0000FF"/>
                  <w:sz w:val="20"/>
                  <w:szCs w:val="20"/>
                  <w:u w:val="single"/>
                  <w:rtl/>
                </w:rPr>
                <w:t>276760</w:t>
              </w:r>
            </w:hyperlink>
          </w:p>
        </w:tc>
        <w:tc>
          <w:tcPr>
            <w:tcW w:w="2460" w:type="dxa"/>
            <w:gridSpan w:val="2"/>
            <w:vAlign w:val="center"/>
          </w:tcPr>
          <w:p w14:paraId="27811E44"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285050D3" w14:textId="77777777" w:rsidTr="00263FC7">
        <w:trPr>
          <w:cantSplit/>
          <w:trHeight w:val="227"/>
          <w:jc w:val="center"/>
        </w:trPr>
        <w:tc>
          <w:tcPr>
            <w:tcW w:w="3690" w:type="dxa"/>
            <w:gridSpan w:val="3"/>
            <w:vAlign w:val="center"/>
          </w:tcPr>
          <w:p w14:paraId="165223E1" w14:textId="77777777" w:rsidR="00263FC7" w:rsidRPr="00632AE1" w:rsidRDefault="00263FC7" w:rsidP="00263FC7">
            <w:pPr>
              <w:rPr>
                <w:rFonts w:cs="Guttman Hodes"/>
                <w:sz w:val="20"/>
                <w:szCs w:val="20"/>
                <w:rtl/>
              </w:rPr>
            </w:pPr>
            <w:r>
              <w:rPr>
                <w:rFonts w:cs="Guttman Hodes"/>
                <w:sz w:val="20"/>
                <w:szCs w:val="20"/>
                <w:rtl/>
              </w:rPr>
              <w:t xml:space="preserve">קונסטרוקטים של חלבונים מאוחים המכילים נוגדן </w:t>
            </w:r>
            <w:r>
              <w:rPr>
                <w:rFonts w:cs="Guttman Hodes"/>
                <w:sz w:val="20"/>
                <w:szCs w:val="20"/>
              </w:rPr>
              <w:t>ANTI-MUC1</w:t>
            </w:r>
            <w:r>
              <w:rPr>
                <w:rFonts w:cs="Guttman Hodes"/>
                <w:sz w:val="20"/>
                <w:szCs w:val="20"/>
                <w:rtl/>
              </w:rPr>
              <w:t xml:space="preserve"> ו</w:t>
            </w:r>
            <w:r>
              <w:rPr>
                <w:rFonts w:cs="Guttman Hodes"/>
                <w:sz w:val="20"/>
                <w:szCs w:val="20"/>
              </w:rPr>
              <w:t>IL-15</w:t>
            </w:r>
          </w:p>
        </w:tc>
        <w:tc>
          <w:tcPr>
            <w:tcW w:w="3690" w:type="dxa"/>
            <w:gridSpan w:val="3"/>
            <w:vAlign w:val="center"/>
          </w:tcPr>
          <w:p w14:paraId="68373099" w14:textId="77777777" w:rsidR="00263FC7" w:rsidRPr="00632AE1" w:rsidRDefault="00263FC7" w:rsidP="00263FC7">
            <w:pPr>
              <w:jc w:val="right"/>
              <w:rPr>
                <w:rFonts w:cs="David"/>
                <w:sz w:val="20"/>
                <w:szCs w:val="20"/>
                <w:rtl/>
              </w:rPr>
            </w:pPr>
            <w:r>
              <w:rPr>
                <w:rFonts w:cs="David"/>
                <w:sz w:val="20"/>
                <w:szCs w:val="20"/>
              </w:rPr>
              <w:t>FUSION PROTEIN CONSTRUCTS COMPRISING AN ANTI-MUC1 ANTIBODY AND IL-15</w:t>
            </w:r>
          </w:p>
        </w:tc>
      </w:tr>
      <w:tr w:rsidR="00263FC7" w:rsidRPr="00632AE1" w14:paraId="671CE572" w14:textId="77777777" w:rsidTr="00263FC7">
        <w:trPr>
          <w:cantSplit/>
          <w:trHeight w:val="227"/>
          <w:jc w:val="center"/>
        </w:trPr>
        <w:tc>
          <w:tcPr>
            <w:tcW w:w="3690" w:type="dxa"/>
            <w:gridSpan w:val="3"/>
            <w:vAlign w:val="center"/>
          </w:tcPr>
          <w:p w14:paraId="2C397011" w14:textId="77777777" w:rsidR="00263FC7" w:rsidRPr="00632AE1" w:rsidRDefault="00263FC7" w:rsidP="00263FC7">
            <w:pPr>
              <w:rPr>
                <w:rFonts w:cs="Guttman Hodes"/>
                <w:sz w:val="20"/>
                <w:szCs w:val="20"/>
                <w:rtl/>
              </w:rPr>
            </w:pPr>
          </w:p>
        </w:tc>
        <w:tc>
          <w:tcPr>
            <w:tcW w:w="3690" w:type="dxa"/>
            <w:gridSpan w:val="3"/>
            <w:vAlign w:val="center"/>
          </w:tcPr>
          <w:p w14:paraId="328D059B" w14:textId="77777777" w:rsidR="00263FC7" w:rsidRPr="00632AE1" w:rsidRDefault="00263FC7" w:rsidP="00263FC7">
            <w:pPr>
              <w:jc w:val="right"/>
              <w:rPr>
                <w:rFonts w:cs="David"/>
                <w:sz w:val="20"/>
                <w:szCs w:val="20"/>
                <w:rtl/>
              </w:rPr>
            </w:pPr>
            <w:r>
              <w:rPr>
                <w:rFonts w:cs="David"/>
                <w:sz w:val="20"/>
                <w:szCs w:val="20"/>
              </w:rPr>
              <w:t>GLYCOTOPE GMBH</w:t>
            </w:r>
          </w:p>
        </w:tc>
      </w:tr>
      <w:tr w:rsidR="00263FC7" w:rsidRPr="00632AE1" w14:paraId="0F446738" w14:textId="77777777" w:rsidTr="00263FC7">
        <w:trPr>
          <w:cantSplit/>
          <w:trHeight w:val="227"/>
          <w:jc w:val="center"/>
        </w:trPr>
        <w:tc>
          <w:tcPr>
            <w:tcW w:w="1230" w:type="dxa"/>
            <w:vAlign w:val="center"/>
          </w:tcPr>
          <w:p w14:paraId="5A9B33F5" w14:textId="77777777" w:rsidR="00263FC7" w:rsidRPr="00632AE1" w:rsidRDefault="00263FC7" w:rsidP="00263FC7">
            <w:pPr>
              <w:rPr>
                <w:rFonts w:cs="David"/>
                <w:sz w:val="20"/>
                <w:szCs w:val="20"/>
                <w:rtl/>
              </w:rPr>
            </w:pPr>
          </w:p>
        </w:tc>
        <w:tc>
          <w:tcPr>
            <w:tcW w:w="1230" w:type="dxa"/>
            <w:vAlign w:val="center"/>
          </w:tcPr>
          <w:p w14:paraId="0F252D47" w14:textId="77777777" w:rsidR="00263FC7" w:rsidRPr="00632AE1" w:rsidRDefault="00263FC7" w:rsidP="00263FC7">
            <w:pPr>
              <w:rPr>
                <w:rFonts w:cs="David"/>
                <w:sz w:val="20"/>
                <w:szCs w:val="20"/>
                <w:rtl/>
              </w:rPr>
            </w:pPr>
          </w:p>
        </w:tc>
        <w:tc>
          <w:tcPr>
            <w:tcW w:w="1230" w:type="dxa"/>
            <w:vAlign w:val="center"/>
          </w:tcPr>
          <w:p w14:paraId="2046A628" w14:textId="77777777" w:rsidR="00263FC7" w:rsidRPr="00632AE1" w:rsidRDefault="00263FC7" w:rsidP="00263FC7">
            <w:pPr>
              <w:rPr>
                <w:rFonts w:cs="David"/>
                <w:sz w:val="20"/>
                <w:szCs w:val="20"/>
                <w:rtl/>
              </w:rPr>
            </w:pPr>
          </w:p>
        </w:tc>
        <w:tc>
          <w:tcPr>
            <w:tcW w:w="1230" w:type="dxa"/>
            <w:vAlign w:val="center"/>
          </w:tcPr>
          <w:p w14:paraId="51610A32" w14:textId="77777777" w:rsidR="00263FC7" w:rsidRPr="00632AE1" w:rsidRDefault="00263FC7" w:rsidP="00263FC7">
            <w:pPr>
              <w:jc w:val="right"/>
              <w:rPr>
                <w:rFonts w:cs="David"/>
                <w:sz w:val="20"/>
                <w:szCs w:val="20"/>
                <w:rtl/>
              </w:rPr>
            </w:pPr>
            <w:r>
              <w:rPr>
                <w:rFonts w:cs="David"/>
                <w:sz w:val="20"/>
                <w:szCs w:val="20"/>
              </w:rPr>
              <w:t>01/03/2018</w:t>
            </w:r>
          </w:p>
        </w:tc>
        <w:tc>
          <w:tcPr>
            <w:tcW w:w="1230" w:type="dxa"/>
            <w:vAlign w:val="center"/>
          </w:tcPr>
          <w:p w14:paraId="12D10CD0" w14:textId="77777777" w:rsidR="00263FC7" w:rsidRPr="00632AE1" w:rsidRDefault="00263FC7" w:rsidP="00263FC7">
            <w:pPr>
              <w:jc w:val="right"/>
              <w:rPr>
                <w:rFonts w:cs="David"/>
                <w:sz w:val="20"/>
                <w:szCs w:val="20"/>
                <w:rtl/>
              </w:rPr>
            </w:pPr>
            <w:r>
              <w:rPr>
                <w:rFonts w:cs="David"/>
                <w:sz w:val="20"/>
                <w:szCs w:val="20"/>
              </w:rPr>
              <w:t>18159449.0</w:t>
            </w:r>
          </w:p>
        </w:tc>
        <w:tc>
          <w:tcPr>
            <w:tcW w:w="1230" w:type="dxa"/>
            <w:vAlign w:val="center"/>
          </w:tcPr>
          <w:p w14:paraId="78E54992"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12E57A7F" w14:textId="77777777" w:rsidTr="00263FC7">
        <w:trPr>
          <w:cantSplit/>
          <w:trHeight w:val="227"/>
          <w:jc w:val="center"/>
        </w:trPr>
        <w:tc>
          <w:tcPr>
            <w:tcW w:w="1230" w:type="dxa"/>
            <w:vAlign w:val="center"/>
          </w:tcPr>
          <w:p w14:paraId="4E388883" w14:textId="77777777" w:rsidR="00263FC7" w:rsidRPr="00632AE1" w:rsidRDefault="00263FC7" w:rsidP="00263FC7">
            <w:pPr>
              <w:rPr>
                <w:rFonts w:cs="David"/>
                <w:sz w:val="20"/>
                <w:szCs w:val="20"/>
                <w:rtl/>
              </w:rPr>
            </w:pPr>
          </w:p>
        </w:tc>
        <w:tc>
          <w:tcPr>
            <w:tcW w:w="1230" w:type="dxa"/>
            <w:vAlign w:val="center"/>
          </w:tcPr>
          <w:p w14:paraId="69D9FA21" w14:textId="77777777" w:rsidR="00263FC7" w:rsidRPr="00632AE1" w:rsidRDefault="00263FC7" w:rsidP="00263FC7">
            <w:pPr>
              <w:rPr>
                <w:rFonts w:cs="David"/>
                <w:sz w:val="20"/>
                <w:szCs w:val="20"/>
                <w:rtl/>
              </w:rPr>
            </w:pPr>
          </w:p>
        </w:tc>
        <w:tc>
          <w:tcPr>
            <w:tcW w:w="1230" w:type="dxa"/>
            <w:vAlign w:val="center"/>
          </w:tcPr>
          <w:p w14:paraId="6A5DBD72" w14:textId="77777777" w:rsidR="00263FC7" w:rsidRPr="00632AE1" w:rsidRDefault="00263FC7" w:rsidP="00263FC7">
            <w:pPr>
              <w:rPr>
                <w:rFonts w:cs="David"/>
                <w:sz w:val="20"/>
                <w:szCs w:val="20"/>
                <w:rtl/>
              </w:rPr>
            </w:pPr>
          </w:p>
        </w:tc>
        <w:tc>
          <w:tcPr>
            <w:tcW w:w="1230" w:type="dxa"/>
            <w:vAlign w:val="center"/>
          </w:tcPr>
          <w:p w14:paraId="2939A91D" w14:textId="77777777" w:rsidR="00263FC7" w:rsidRDefault="00263FC7" w:rsidP="00263FC7">
            <w:pPr>
              <w:jc w:val="right"/>
              <w:rPr>
                <w:rFonts w:cs="David"/>
                <w:sz w:val="20"/>
                <w:szCs w:val="20"/>
              </w:rPr>
            </w:pPr>
            <w:r>
              <w:rPr>
                <w:rFonts w:cs="David"/>
                <w:sz w:val="20"/>
                <w:szCs w:val="20"/>
                <w:rtl/>
              </w:rPr>
              <w:t>13/09/2018</w:t>
            </w:r>
          </w:p>
        </w:tc>
        <w:tc>
          <w:tcPr>
            <w:tcW w:w="1230" w:type="dxa"/>
            <w:vAlign w:val="center"/>
          </w:tcPr>
          <w:p w14:paraId="24198A30" w14:textId="77777777" w:rsidR="00263FC7" w:rsidRDefault="00263FC7" w:rsidP="00263FC7">
            <w:pPr>
              <w:jc w:val="right"/>
              <w:rPr>
                <w:rFonts w:cs="David"/>
                <w:sz w:val="20"/>
                <w:szCs w:val="20"/>
              </w:rPr>
            </w:pPr>
            <w:r>
              <w:rPr>
                <w:rFonts w:cs="David"/>
                <w:sz w:val="20"/>
                <w:szCs w:val="20"/>
                <w:rtl/>
              </w:rPr>
              <w:t>18194290.5</w:t>
            </w:r>
          </w:p>
        </w:tc>
        <w:tc>
          <w:tcPr>
            <w:tcW w:w="1230" w:type="dxa"/>
            <w:vAlign w:val="center"/>
          </w:tcPr>
          <w:p w14:paraId="02D72650" w14:textId="77777777" w:rsidR="00263FC7" w:rsidRDefault="00263FC7" w:rsidP="00263FC7">
            <w:pPr>
              <w:jc w:val="right"/>
              <w:rPr>
                <w:rFonts w:cs="David"/>
                <w:sz w:val="20"/>
                <w:szCs w:val="20"/>
              </w:rPr>
            </w:pPr>
            <w:r>
              <w:rPr>
                <w:rFonts w:cs="David"/>
                <w:sz w:val="20"/>
                <w:szCs w:val="20"/>
              </w:rPr>
              <w:t>EP</w:t>
            </w:r>
          </w:p>
        </w:tc>
      </w:tr>
      <w:tr w:rsidR="00263FC7" w:rsidRPr="00632AE1" w14:paraId="149C11A5" w14:textId="77777777" w:rsidTr="00263FC7">
        <w:trPr>
          <w:cantSplit/>
          <w:trHeight w:val="227"/>
          <w:jc w:val="center"/>
        </w:trPr>
        <w:tc>
          <w:tcPr>
            <w:tcW w:w="3690" w:type="dxa"/>
            <w:gridSpan w:val="3"/>
            <w:vAlign w:val="center"/>
          </w:tcPr>
          <w:p w14:paraId="08990CCB" w14:textId="77777777" w:rsidR="00263FC7" w:rsidRPr="00632AE1" w:rsidRDefault="00263FC7" w:rsidP="00263FC7">
            <w:pPr>
              <w:rPr>
                <w:rFonts w:cs="David"/>
                <w:sz w:val="20"/>
                <w:szCs w:val="20"/>
                <w:rtl/>
              </w:rPr>
            </w:pPr>
          </w:p>
        </w:tc>
        <w:tc>
          <w:tcPr>
            <w:tcW w:w="3690" w:type="dxa"/>
            <w:gridSpan w:val="3"/>
            <w:vAlign w:val="center"/>
          </w:tcPr>
          <w:p w14:paraId="728C8A21" w14:textId="77777777" w:rsidR="00263FC7" w:rsidRPr="00632AE1" w:rsidRDefault="00263FC7" w:rsidP="00263FC7">
            <w:pPr>
              <w:jc w:val="right"/>
              <w:rPr>
                <w:rFonts w:cs="David"/>
                <w:sz w:val="20"/>
                <w:szCs w:val="20"/>
              </w:rPr>
            </w:pPr>
            <w:r>
              <w:rPr>
                <w:rFonts w:cs="David"/>
                <w:sz w:val="20"/>
                <w:szCs w:val="20"/>
              </w:rPr>
              <w:t>PCT/EP/2019/055125</w:t>
            </w:r>
          </w:p>
        </w:tc>
      </w:tr>
      <w:tr w:rsidR="00263FC7" w:rsidRPr="00632AE1" w14:paraId="1B86AB8E" w14:textId="77777777" w:rsidTr="00263FC7">
        <w:trPr>
          <w:cantSplit/>
          <w:trHeight w:val="227"/>
          <w:jc w:val="center"/>
        </w:trPr>
        <w:tc>
          <w:tcPr>
            <w:tcW w:w="3690" w:type="dxa"/>
            <w:gridSpan w:val="3"/>
            <w:vAlign w:val="center"/>
          </w:tcPr>
          <w:p w14:paraId="425DB1F2" w14:textId="77777777" w:rsidR="00263FC7" w:rsidRPr="00632AE1" w:rsidRDefault="00263FC7" w:rsidP="00263FC7">
            <w:pPr>
              <w:rPr>
                <w:rFonts w:cs="David"/>
                <w:sz w:val="20"/>
                <w:szCs w:val="20"/>
                <w:rtl/>
              </w:rPr>
            </w:pPr>
          </w:p>
        </w:tc>
        <w:tc>
          <w:tcPr>
            <w:tcW w:w="3690" w:type="dxa"/>
            <w:gridSpan w:val="3"/>
            <w:vAlign w:val="center"/>
          </w:tcPr>
          <w:p w14:paraId="1F8063F0" w14:textId="77777777" w:rsidR="00263FC7" w:rsidRPr="00632AE1" w:rsidRDefault="00263FC7" w:rsidP="00263FC7">
            <w:pPr>
              <w:jc w:val="right"/>
              <w:rPr>
                <w:rFonts w:cs="David"/>
                <w:sz w:val="20"/>
                <w:szCs w:val="20"/>
              </w:rPr>
            </w:pPr>
            <w:r>
              <w:rPr>
                <w:rFonts w:cs="David"/>
                <w:sz w:val="20"/>
                <w:szCs w:val="20"/>
              </w:rPr>
              <w:t>WO/2019/166617</w:t>
            </w:r>
          </w:p>
        </w:tc>
      </w:tr>
      <w:tr w:rsidR="00263FC7" w:rsidRPr="00632AE1" w14:paraId="240896EC" w14:textId="77777777" w:rsidTr="00263FC7">
        <w:trPr>
          <w:cantSplit/>
          <w:trHeight w:val="227"/>
          <w:jc w:val="center"/>
        </w:trPr>
        <w:tc>
          <w:tcPr>
            <w:tcW w:w="7380" w:type="dxa"/>
            <w:gridSpan w:val="6"/>
            <w:tcBorders>
              <w:bottom w:val="single" w:sz="4" w:space="0" w:color="auto"/>
            </w:tcBorders>
            <w:vAlign w:val="center"/>
          </w:tcPr>
          <w:p w14:paraId="1870375D" w14:textId="77777777" w:rsidR="00263FC7" w:rsidRPr="00632AE1" w:rsidRDefault="00263FC7" w:rsidP="00263FC7">
            <w:pPr>
              <w:rPr>
                <w:rFonts w:cs="David"/>
                <w:sz w:val="20"/>
                <w:szCs w:val="20"/>
              </w:rPr>
            </w:pPr>
          </w:p>
        </w:tc>
      </w:tr>
    </w:tbl>
    <w:p w14:paraId="78928EA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93A7A17" w14:textId="77777777" w:rsidTr="00263FC7">
        <w:trPr>
          <w:cantSplit/>
          <w:trHeight w:val="443"/>
          <w:jc w:val="center"/>
        </w:trPr>
        <w:tc>
          <w:tcPr>
            <w:tcW w:w="2460" w:type="dxa"/>
            <w:gridSpan w:val="2"/>
            <w:vAlign w:val="center"/>
          </w:tcPr>
          <w:p w14:paraId="2978BD3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7FEF71E" w14:textId="77777777" w:rsidR="00263FC7" w:rsidRPr="00263FC7" w:rsidRDefault="000863EF" w:rsidP="00263FC7">
            <w:pPr>
              <w:jc w:val="center"/>
              <w:rPr>
                <w:rFonts w:cs="Guttman Hodes"/>
                <w:b/>
                <w:bCs/>
                <w:color w:val="0000FF"/>
                <w:sz w:val="20"/>
                <w:szCs w:val="20"/>
                <w:u w:val="single"/>
                <w:rtl/>
              </w:rPr>
            </w:pPr>
            <w:hyperlink r:id="rId267" w:history="1">
              <w:r w:rsidR="00263FC7">
                <w:rPr>
                  <w:rFonts w:cs="Guttman Hodes"/>
                  <w:b/>
                  <w:bCs/>
                  <w:color w:val="0000FF"/>
                  <w:sz w:val="20"/>
                  <w:szCs w:val="20"/>
                  <w:u w:val="single"/>
                  <w:rtl/>
                </w:rPr>
                <w:t>276761</w:t>
              </w:r>
            </w:hyperlink>
          </w:p>
        </w:tc>
        <w:tc>
          <w:tcPr>
            <w:tcW w:w="2460" w:type="dxa"/>
            <w:gridSpan w:val="2"/>
            <w:vAlign w:val="center"/>
          </w:tcPr>
          <w:p w14:paraId="2B5AE61C" w14:textId="77777777" w:rsidR="00263FC7" w:rsidRPr="00632AE1" w:rsidRDefault="00263FC7" w:rsidP="00263FC7">
            <w:pPr>
              <w:jc w:val="right"/>
              <w:rPr>
                <w:rFonts w:cs="David"/>
                <w:sz w:val="20"/>
                <w:szCs w:val="20"/>
                <w:rtl/>
              </w:rPr>
            </w:pPr>
            <w:r>
              <w:rPr>
                <w:rFonts w:cs="David"/>
                <w:sz w:val="20"/>
                <w:szCs w:val="20"/>
                <w:rtl/>
              </w:rPr>
              <w:t>14/03/2013</w:t>
            </w:r>
          </w:p>
        </w:tc>
      </w:tr>
      <w:tr w:rsidR="00263FC7" w:rsidRPr="00632AE1" w14:paraId="74201F47" w14:textId="77777777" w:rsidTr="00263FC7">
        <w:trPr>
          <w:cantSplit/>
          <w:trHeight w:val="227"/>
          <w:jc w:val="center"/>
        </w:trPr>
        <w:tc>
          <w:tcPr>
            <w:tcW w:w="3690" w:type="dxa"/>
            <w:gridSpan w:val="3"/>
            <w:vAlign w:val="center"/>
          </w:tcPr>
          <w:p w14:paraId="336AADDB" w14:textId="77777777" w:rsidR="00263FC7" w:rsidRPr="00632AE1" w:rsidRDefault="00263FC7" w:rsidP="00263FC7">
            <w:pPr>
              <w:rPr>
                <w:rFonts w:cs="Guttman Hodes"/>
                <w:sz w:val="20"/>
                <w:szCs w:val="20"/>
                <w:rtl/>
              </w:rPr>
            </w:pPr>
            <w:r>
              <w:rPr>
                <w:rFonts w:cs="Guttman Hodes"/>
                <w:sz w:val="20"/>
                <w:szCs w:val="20"/>
                <w:rtl/>
              </w:rPr>
              <w:t>שיטות לגרימת תרדמה</w:t>
            </w:r>
          </w:p>
        </w:tc>
        <w:tc>
          <w:tcPr>
            <w:tcW w:w="3690" w:type="dxa"/>
            <w:gridSpan w:val="3"/>
            <w:vAlign w:val="center"/>
          </w:tcPr>
          <w:p w14:paraId="1E9C7ACF" w14:textId="77777777" w:rsidR="00263FC7" w:rsidRPr="00632AE1" w:rsidRDefault="00263FC7" w:rsidP="00263FC7">
            <w:pPr>
              <w:jc w:val="right"/>
              <w:rPr>
                <w:rFonts w:cs="David"/>
                <w:sz w:val="20"/>
                <w:szCs w:val="20"/>
                <w:rtl/>
              </w:rPr>
            </w:pPr>
            <w:r>
              <w:rPr>
                <w:rFonts w:cs="David"/>
                <w:sz w:val="20"/>
                <w:szCs w:val="20"/>
              </w:rPr>
              <w:t>METHODS OF INDUCING ANESTHESIA</w:t>
            </w:r>
          </w:p>
        </w:tc>
      </w:tr>
      <w:tr w:rsidR="00263FC7" w:rsidRPr="00632AE1" w14:paraId="16B8A09D" w14:textId="77777777" w:rsidTr="00263FC7">
        <w:trPr>
          <w:cantSplit/>
          <w:trHeight w:val="227"/>
          <w:jc w:val="center"/>
        </w:trPr>
        <w:tc>
          <w:tcPr>
            <w:tcW w:w="3690" w:type="dxa"/>
            <w:gridSpan w:val="3"/>
            <w:vAlign w:val="center"/>
          </w:tcPr>
          <w:p w14:paraId="0F5CDCF5" w14:textId="77777777" w:rsidR="00263FC7" w:rsidRPr="00632AE1" w:rsidRDefault="00263FC7" w:rsidP="00263FC7">
            <w:pPr>
              <w:rPr>
                <w:rFonts w:cs="Guttman Hodes"/>
                <w:sz w:val="20"/>
                <w:szCs w:val="20"/>
                <w:rtl/>
              </w:rPr>
            </w:pPr>
          </w:p>
        </w:tc>
        <w:tc>
          <w:tcPr>
            <w:tcW w:w="3690" w:type="dxa"/>
            <w:gridSpan w:val="3"/>
            <w:vAlign w:val="center"/>
          </w:tcPr>
          <w:p w14:paraId="789567B6" w14:textId="77777777" w:rsidR="00263FC7" w:rsidRPr="00632AE1" w:rsidRDefault="00263FC7" w:rsidP="00263FC7">
            <w:pPr>
              <w:jc w:val="right"/>
              <w:rPr>
                <w:rFonts w:cs="David"/>
                <w:sz w:val="20"/>
                <w:szCs w:val="20"/>
                <w:rtl/>
              </w:rPr>
            </w:pPr>
            <w:r>
              <w:rPr>
                <w:rFonts w:cs="David"/>
                <w:sz w:val="20"/>
                <w:szCs w:val="20"/>
              </w:rPr>
              <w:t>THE REGENTS OF THE UNIVERSITY OF CALIFORNIA</w:t>
            </w:r>
          </w:p>
        </w:tc>
      </w:tr>
      <w:tr w:rsidR="00263FC7" w:rsidRPr="00632AE1" w14:paraId="1E276548" w14:textId="77777777" w:rsidTr="00263FC7">
        <w:trPr>
          <w:cantSplit/>
          <w:trHeight w:val="227"/>
          <w:jc w:val="center"/>
        </w:trPr>
        <w:tc>
          <w:tcPr>
            <w:tcW w:w="1230" w:type="dxa"/>
            <w:vAlign w:val="center"/>
          </w:tcPr>
          <w:p w14:paraId="43F6654D" w14:textId="77777777" w:rsidR="00263FC7" w:rsidRPr="00632AE1" w:rsidRDefault="00263FC7" w:rsidP="00263FC7">
            <w:pPr>
              <w:rPr>
                <w:rFonts w:cs="David"/>
                <w:sz w:val="20"/>
                <w:szCs w:val="20"/>
                <w:rtl/>
              </w:rPr>
            </w:pPr>
          </w:p>
        </w:tc>
        <w:tc>
          <w:tcPr>
            <w:tcW w:w="1230" w:type="dxa"/>
            <w:vAlign w:val="center"/>
          </w:tcPr>
          <w:p w14:paraId="5E9912A3" w14:textId="77777777" w:rsidR="00263FC7" w:rsidRPr="00632AE1" w:rsidRDefault="00263FC7" w:rsidP="00263FC7">
            <w:pPr>
              <w:rPr>
                <w:rFonts w:cs="David"/>
                <w:sz w:val="20"/>
                <w:szCs w:val="20"/>
                <w:rtl/>
              </w:rPr>
            </w:pPr>
          </w:p>
        </w:tc>
        <w:tc>
          <w:tcPr>
            <w:tcW w:w="1230" w:type="dxa"/>
            <w:vAlign w:val="center"/>
          </w:tcPr>
          <w:p w14:paraId="316CE4FC" w14:textId="77777777" w:rsidR="00263FC7" w:rsidRPr="00632AE1" w:rsidRDefault="00263FC7" w:rsidP="00263FC7">
            <w:pPr>
              <w:rPr>
                <w:rFonts w:cs="David"/>
                <w:sz w:val="20"/>
                <w:szCs w:val="20"/>
                <w:rtl/>
              </w:rPr>
            </w:pPr>
          </w:p>
        </w:tc>
        <w:tc>
          <w:tcPr>
            <w:tcW w:w="1230" w:type="dxa"/>
            <w:vAlign w:val="center"/>
          </w:tcPr>
          <w:p w14:paraId="3999755C" w14:textId="77777777" w:rsidR="00263FC7" w:rsidRPr="00632AE1" w:rsidRDefault="00263FC7" w:rsidP="00263FC7">
            <w:pPr>
              <w:jc w:val="right"/>
              <w:rPr>
                <w:rFonts w:cs="David"/>
                <w:sz w:val="20"/>
                <w:szCs w:val="20"/>
                <w:rtl/>
              </w:rPr>
            </w:pPr>
            <w:r>
              <w:rPr>
                <w:rFonts w:cs="David"/>
                <w:sz w:val="20"/>
                <w:szCs w:val="20"/>
              </w:rPr>
              <w:t>10/07/2012</w:t>
            </w:r>
          </w:p>
        </w:tc>
        <w:tc>
          <w:tcPr>
            <w:tcW w:w="1230" w:type="dxa"/>
            <w:vAlign w:val="center"/>
          </w:tcPr>
          <w:p w14:paraId="4F380DC8" w14:textId="77777777" w:rsidR="00263FC7" w:rsidRPr="00632AE1" w:rsidRDefault="00263FC7" w:rsidP="00263FC7">
            <w:pPr>
              <w:jc w:val="right"/>
              <w:rPr>
                <w:rFonts w:cs="David"/>
                <w:sz w:val="20"/>
                <w:szCs w:val="20"/>
                <w:rtl/>
              </w:rPr>
            </w:pPr>
            <w:r>
              <w:rPr>
                <w:rFonts w:cs="David"/>
                <w:sz w:val="20"/>
                <w:szCs w:val="20"/>
              </w:rPr>
              <w:t>61/670098</w:t>
            </w:r>
          </w:p>
        </w:tc>
        <w:tc>
          <w:tcPr>
            <w:tcW w:w="1230" w:type="dxa"/>
            <w:vAlign w:val="center"/>
          </w:tcPr>
          <w:p w14:paraId="347596C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89D32C4" w14:textId="77777777" w:rsidTr="00263FC7">
        <w:trPr>
          <w:cantSplit/>
          <w:trHeight w:val="227"/>
          <w:jc w:val="center"/>
        </w:trPr>
        <w:tc>
          <w:tcPr>
            <w:tcW w:w="1230" w:type="dxa"/>
            <w:vAlign w:val="center"/>
          </w:tcPr>
          <w:p w14:paraId="68654C14" w14:textId="77777777" w:rsidR="00263FC7" w:rsidRPr="00632AE1" w:rsidRDefault="00263FC7" w:rsidP="00263FC7">
            <w:pPr>
              <w:rPr>
                <w:rFonts w:cs="David"/>
                <w:sz w:val="20"/>
                <w:szCs w:val="20"/>
                <w:rtl/>
              </w:rPr>
            </w:pPr>
          </w:p>
        </w:tc>
        <w:tc>
          <w:tcPr>
            <w:tcW w:w="1230" w:type="dxa"/>
            <w:vAlign w:val="center"/>
          </w:tcPr>
          <w:p w14:paraId="11247BB4" w14:textId="77777777" w:rsidR="00263FC7" w:rsidRPr="00632AE1" w:rsidRDefault="00263FC7" w:rsidP="00263FC7">
            <w:pPr>
              <w:rPr>
                <w:rFonts w:cs="David"/>
                <w:sz w:val="20"/>
                <w:szCs w:val="20"/>
                <w:rtl/>
              </w:rPr>
            </w:pPr>
          </w:p>
        </w:tc>
        <w:tc>
          <w:tcPr>
            <w:tcW w:w="1230" w:type="dxa"/>
            <w:vAlign w:val="center"/>
          </w:tcPr>
          <w:p w14:paraId="3FAA531A" w14:textId="77777777" w:rsidR="00263FC7" w:rsidRPr="00632AE1" w:rsidRDefault="00263FC7" w:rsidP="00263FC7">
            <w:pPr>
              <w:rPr>
                <w:rFonts w:cs="David"/>
                <w:sz w:val="20"/>
                <w:szCs w:val="20"/>
                <w:rtl/>
              </w:rPr>
            </w:pPr>
          </w:p>
        </w:tc>
        <w:tc>
          <w:tcPr>
            <w:tcW w:w="1230" w:type="dxa"/>
            <w:vAlign w:val="center"/>
          </w:tcPr>
          <w:p w14:paraId="0442D475" w14:textId="77777777" w:rsidR="00263FC7" w:rsidRDefault="00263FC7" w:rsidP="00263FC7">
            <w:pPr>
              <w:jc w:val="right"/>
              <w:rPr>
                <w:rFonts w:cs="David"/>
                <w:sz w:val="20"/>
                <w:szCs w:val="20"/>
              </w:rPr>
            </w:pPr>
            <w:r>
              <w:rPr>
                <w:rFonts w:cs="David"/>
                <w:sz w:val="20"/>
                <w:szCs w:val="20"/>
                <w:rtl/>
              </w:rPr>
              <w:t>10/08/2012</w:t>
            </w:r>
          </w:p>
        </w:tc>
        <w:tc>
          <w:tcPr>
            <w:tcW w:w="1230" w:type="dxa"/>
            <w:vAlign w:val="center"/>
          </w:tcPr>
          <w:p w14:paraId="12DD2EF9" w14:textId="77777777" w:rsidR="00263FC7" w:rsidRDefault="00263FC7" w:rsidP="00263FC7">
            <w:pPr>
              <w:jc w:val="right"/>
              <w:rPr>
                <w:rFonts w:cs="David"/>
                <w:sz w:val="20"/>
                <w:szCs w:val="20"/>
              </w:rPr>
            </w:pPr>
            <w:r>
              <w:rPr>
                <w:rFonts w:cs="David"/>
                <w:sz w:val="20"/>
                <w:szCs w:val="20"/>
                <w:rtl/>
              </w:rPr>
              <w:t>61/681747</w:t>
            </w:r>
          </w:p>
        </w:tc>
        <w:tc>
          <w:tcPr>
            <w:tcW w:w="1230" w:type="dxa"/>
            <w:vAlign w:val="center"/>
          </w:tcPr>
          <w:p w14:paraId="4A5FCF36" w14:textId="77777777" w:rsidR="00263FC7" w:rsidRDefault="00263FC7" w:rsidP="00263FC7">
            <w:pPr>
              <w:jc w:val="right"/>
              <w:rPr>
                <w:rFonts w:cs="David"/>
                <w:sz w:val="20"/>
                <w:szCs w:val="20"/>
              </w:rPr>
            </w:pPr>
            <w:r>
              <w:rPr>
                <w:rFonts w:cs="David"/>
                <w:sz w:val="20"/>
                <w:szCs w:val="20"/>
              </w:rPr>
              <w:t>US</w:t>
            </w:r>
          </w:p>
        </w:tc>
      </w:tr>
      <w:tr w:rsidR="00263FC7" w:rsidRPr="00632AE1" w14:paraId="5419309D" w14:textId="77777777" w:rsidTr="00263FC7">
        <w:trPr>
          <w:cantSplit/>
          <w:trHeight w:val="227"/>
          <w:jc w:val="center"/>
        </w:trPr>
        <w:tc>
          <w:tcPr>
            <w:tcW w:w="3690" w:type="dxa"/>
            <w:gridSpan w:val="3"/>
            <w:vAlign w:val="center"/>
          </w:tcPr>
          <w:p w14:paraId="21B1757A" w14:textId="77777777" w:rsidR="00263FC7" w:rsidRPr="00632AE1" w:rsidRDefault="00263FC7" w:rsidP="00263FC7">
            <w:pPr>
              <w:rPr>
                <w:rFonts w:cs="David"/>
                <w:sz w:val="20"/>
                <w:szCs w:val="20"/>
                <w:rtl/>
              </w:rPr>
            </w:pPr>
          </w:p>
        </w:tc>
        <w:tc>
          <w:tcPr>
            <w:tcW w:w="3690" w:type="dxa"/>
            <w:gridSpan w:val="3"/>
            <w:vAlign w:val="center"/>
          </w:tcPr>
          <w:p w14:paraId="2FF48EDB" w14:textId="77777777" w:rsidR="00263FC7" w:rsidRPr="00632AE1" w:rsidRDefault="00263FC7" w:rsidP="00263FC7">
            <w:pPr>
              <w:jc w:val="right"/>
              <w:rPr>
                <w:rFonts w:cs="David"/>
                <w:sz w:val="20"/>
                <w:szCs w:val="20"/>
              </w:rPr>
            </w:pPr>
            <w:r>
              <w:rPr>
                <w:rFonts w:cs="David"/>
                <w:sz w:val="20"/>
                <w:szCs w:val="20"/>
              </w:rPr>
              <w:t>PCT/US/2013/031668</w:t>
            </w:r>
          </w:p>
        </w:tc>
      </w:tr>
      <w:tr w:rsidR="00263FC7" w:rsidRPr="00632AE1" w14:paraId="020F052D" w14:textId="77777777" w:rsidTr="00263FC7">
        <w:trPr>
          <w:cantSplit/>
          <w:trHeight w:val="227"/>
          <w:jc w:val="center"/>
        </w:trPr>
        <w:tc>
          <w:tcPr>
            <w:tcW w:w="3690" w:type="dxa"/>
            <w:gridSpan w:val="3"/>
            <w:vAlign w:val="center"/>
          </w:tcPr>
          <w:p w14:paraId="656AD4B2" w14:textId="77777777" w:rsidR="00263FC7" w:rsidRPr="00632AE1" w:rsidRDefault="00263FC7" w:rsidP="00263FC7">
            <w:pPr>
              <w:rPr>
                <w:rFonts w:cs="David"/>
                <w:sz w:val="20"/>
                <w:szCs w:val="20"/>
                <w:rtl/>
              </w:rPr>
            </w:pPr>
          </w:p>
        </w:tc>
        <w:tc>
          <w:tcPr>
            <w:tcW w:w="3690" w:type="dxa"/>
            <w:gridSpan w:val="3"/>
            <w:vAlign w:val="center"/>
          </w:tcPr>
          <w:p w14:paraId="4E6E8C73" w14:textId="77777777" w:rsidR="00263FC7" w:rsidRPr="00632AE1" w:rsidRDefault="00263FC7" w:rsidP="00263FC7">
            <w:pPr>
              <w:jc w:val="right"/>
              <w:rPr>
                <w:rFonts w:cs="David"/>
                <w:sz w:val="20"/>
                <w:szCs w:val="20"/>
              </w:rPr>
            </w:pPr>
            <w:r>
              <w:rPr>
                <w:rFonts w:cs="David"/>
                <w:sz w:val="20"/>
                <w:szCs w:val="20"/>
              </w:rPr>
              <w:t>WO/2014/011235</w:t>
            </w:r>
          </w:p>
        </w:tc>
      </w:tr>
      <w:tr w:rsidR="00263FC7" w:rsidRPr="00632AE1" w14:paraId="449DDD65" w14:textId="77777777" w:rsidTr="00263FC7">
        <w:trPr>
          <w:cantSplit/>
          <w:trHeight w:val="227"/>
          <w:jc w:val="center"/>
        </w:trPr>
        <w:tc>
          <w:tcPr>
            <w:tcW w:w="7380" w:type="dxa"/>
            <w:gridSpan w:val="6"/>
            <w:tcBorders>
              <w:bottom w:val="single" w:sz="4" w:space="0" w:color="auto"/>
            </w:tcBorders>
            <w:vAlign w:val="center"/>
          </w:tcPr>
          <w:p w14:paraId="15464A52" w14:textId="77777777" w:rsidR="00263FC7" w:rsidRPr="00632AE1" w:rsidRDefault="00263FC7" w:rsidP="00263FC7">
            <w:pPr>
              <w:rPr>
                <w:rFonts w:cs="David"/>
                <w:sz w:val="20"/>
                <w:szCs w:val="20"/>
              </w:rPr>
            </w:pPr>
          </w:p>
        </w:tc>
      </w:tr>
    </w:tbl>
    <w:p w14:paraId="77433F9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6DDBE79" w14:textId="77777777" w:rsidTr="00263FC7">
        <w:trPr>
          <w:cantSplit/>
          <w:trHeight w:val="443"/>
          <w:jc w:val="center"/>
        </w:trPr>
        <w:tc>
          <w:tcPr>
            <w:tcW w:w="2460" w:type="dxa"/>
            <w:gridSpan w:val="2"/>
            <w:vAlign w:val="center"/>
          </w:tcPr>
          <w:p w14:paraId="69EC2E4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24B8DF5F" w14:textId="77777777" w:rsidR="00263FC7" w:rsidRPr="00263FC7" w:rsidRDefault="000863EF" w:rsidP="00263FC7">
            <w:pPr>
              <w:jc w:val="center"/>
              <w:rPr>
                <w:rFonts w:cs="Guttman Hodes"/>
                <w:b/>
                <w:bCs/>
                <w:color w:val="0000FF"/>
                <w:sz w:val="20"/>
                <w:szCs w:val="20"/>
                <w:u w:val="single"/>
                <w:rtl/>
              </w:rPr>
            </w:pPr>
            <w:hyperlink r:id="rId268" w:history="1">
              <w:r w:rsidR="00263FC7">
                <w:rPr>
                  <w:rFonts w:cs="Guttman Hodes"/>
                  <w:b/>
                  <w:bCs/>
                  <w:color w:val="0000FF"/>
                  <w:sz w:val="20"/>
                  <w:szCs w:val="20"/>
                  <w:u w:val="single"/>
                  <w:rtl/>
                </w:rPr>
                <w:t>276762</w:t>
              </w:r>
            </w:hyperlink>
          </w:p>
        </w:tc>
        <w:tc>
          <w:tcPr>
            <w:tcW w:w="2460" w:type="dxa"/>
            <w:gridSpan w:val="2"/>
            <w:vAlign w:val="center"/>
          </w:tcPr>
          <w:p w14:paraId="635DF71B" w14:textId="77777777" w:rsidR="00263FC7" w:rsidRPr="00632AE1" w:rsidRDefault="00263FC7" w:rsidP="00263FC7">
            <w:pPr>
              <w:jc w:val="right"/>
              <w:rPr>
                <w:rFonts w:cs="David"/>
                <w:sz w:val="20"/>
                <w:szCs w:val="20"/>
                <w:rtl/>
              </w:rPr>
            </w:pPr>
            <w:r>
              <w:rPr>
                <w:rFonts w:cs="David"/>
                <w:sz w:val="20"/>
                <w:szCs w:val="20"/>
                <w:rtl/>
              </w:rPr>
              <w:t>20/02/2019</w:t>
            </w:r>
          </w:p>
        </w:tc>
      </w:tr>
      <w:tr w:rsidR="00263FC7" w:rsidRPr="00632AE1" w14:paraId="0F79BF8C" w14:textId="77777777" w:rsidTr="00263FC7">
        <w:trPr>
          <w:cantSplit/>
          <w:trHeight w:val="227"/>
          <w:jc w:val="center"/>
        </w:trPr>
        <w:tc>
          <w:tcPr>
            <w:tcW w:w="3690" w:type="dxa"/>
            <w:gridSpan w:val="3"/>
            <w:vAlign w:val="center"/>
          </w:tcPr>
          <w:p w14:paraId="23E0DE82" w14:textId="77777777" w:rsidR="00263FC7" w:rsidRPr="00632AE1" w:rsidRDefault="00263FC7" w:rsidP="00263FC7">
            <w:pPr>
              <w:rPr>
                <w:rFonts w:cs="Guttman Hodes"/>
                <w:sz w:val="20"/>
                <w:szCs w:val="20"/>
                <w:rtl/>
              </w:rPr>
            </w:pPr>
            <w:r>
              <w:rPr>
                <w:rFonts w:cs="Guttman Hodes"/>
                <w:sz w:val="20"/>
                <w:szCs w:val="20"/>
                <w:rtl/>
              </w:rPr>
              <w:t>נגזרות אינדול ובנזאימידזול כאנטגוניסטים כפולים של קולטני 5-</w:t>
            </w:r>
            <w:r>
              <w:rPr>
                <w:rFonts w:cs="Guttman Hodes"/>
                <w:sz w:val="20"/>
                <w:szCs w:val="20"/>
              </w:rPr>
              <w:t>HT2A</w:t>
            </w:r>
            <w:r>
              <w:rPr>
                <w:rFonts w:cs="Guttman Hodes"/>
                <w:sz w:val="20"/>
                <w:szCs w:val="20"/>
                <w:rtl/>
              </w:rPr>
              <w:t xml:space="preserve"> ו  5-</w:t>
            </w:r>
            <w:r>
              <w:rPr>
                <w:rFonts w:cs="Guttman Hodes"/>
                <w:sz w:val="20"/>
                <w:szCs w:val="20"/>
              </w:rPr>
              <w:t>HT6</w:t>
            </w:r>
          </w:p>
        </w:tc>
        <w:tc>
          <w:tcPr>
            <w:tcW w:w="3690" w:type="dxa"/>
            <w:gridSpan w:val="3"/>
            <w:vAlign w:val="center"/>
          </w:tcPr>
          <w:p w14:paraId="04C4DDB3" w14:textId="77777777" w:rsidR="00263FC7" w:rsidRPr="00632AE1" w:rsidRDefault="00263FC7" w:rsidP="00263FC7">
            <w:pPr>
              <w:jc w:val="right"/>
              <w:rPr>
                <w:rFonts w:cs="David"/>
                <w:sz w:val="20"/>
                <w:szCs w:val="20"/>
                <w:rtl/>
              </w:rPr>
            </w:pPr>
            <w:r>
              <w:rPr>
                <w:rFonts w:cs="David"/>
                <w:sz w:val="20"/>
                <w:szCs w:val="20"/>
              </w:rPr>
              <w:t>INDOLE AND BENZIMIDAZOLE DERIVATIVES AS DUAL 5-HT2A AND 5-HT6 RECEPTOR ANTAGONISTS</w:t>
            </w:r>
          </w:p>
        </w:tc>
      </w:tr>
      <w:tr w:rsidR="00263FC7" w:rsidRPr="00632AE1" w14:paraId="227F55EF" w14:textId="77777777" w:rsidTr="00263FC7">
        <w:trPr>
          <w:cantSplit/>
          <w:trHeight w:val="227"/>
          <w:jc w:val="center"/>
        </w:trPr>
        <w:tc>
          <w:tcPr>
            <w:tcW w:w="3690" w:type="dxa"/>
            <w:gridSpan w:val="3"/>
            <w:vAlign w:val="center"/>
          </w:tcPr>
          <w:p w14:paraId="4CB61515" w14:textId="77777777" w:rsidR="00263FC7" w:rsidRPr="00632AE1" w:rsidRDefault="00263FC7" w:rsidP="00263FC7">
            <w:pPr>
              <w:rPr>
                <w:rFonts w:cs="Guttman Hodes"/>
                <w:sz w:val="20"/>
                <w:szCs w:val="20"/>
                <w:rtl/>
              </w:rPr>
            </w:pPr>
          </w:p>
        </w:tc>
        <w:tc>
          <w:tcPr>
            <w:tcW w:w="3690" w:type="dxa"/>
            <w:gridSpan w:val="3"/>
            <w:vAlign w:val="center"/>
          </w:tcPr>
          <w:p w14:paraId="00539B74" w14:textId="77777777" w:rsidR="00263FC7" w:rsidRPr="00632AE1" w:rsidRDefault="00263FC7" w:rsidP="00263FC7">
            <w:pPr>
              <w:jc w:val="right"/>
              <w:rPr>
                <w:rFonts w:cs="David"/>
                <w:sz w:val="20"/>
                <w:szCs w:val="20"/>
                <w:rtl/>
              </w:rPr>
            </w:pPr>
            <w:r>
              <w:rPr>
                <w:rFonts w:cs="David"/>
                <w:sz w:val="20"/>
                <w:szCs w:val="20"/>
              </w:rPr>
              <w:t>ADAMED PHARMA S.A.</w:t>
            </w:r>
          </w:p>
        </w:tc>
      </w:tr>
      <w:tr w:rsidR="00263FC7" w:rsidRPr="00632AE1" w14:paraId="7021F979" w14:textId="77777777" w:rsidTr="00263FC7">
        <w:trPr>
          <w:cantSplit/>
          <w:trHeight w:val="227"/>
          <w:jc w:val="center"/>
        </w:trPr>
        <w:tc>
          <w:tcPr>
            <w:tcW w:w="1230" w:type="dxa"/>
            <w:vAlign w:val="center"/>
          </w:tcPr>
          <w:p w14:paraId="0A106C6C" w14:textId="77777777" w:rsidR="00263FC7" w:rsidRPr="00632AE1" w:rsidRDefault="00263FC7" w:rsidP="00263FC7">
            <w:pPr>
              <w:rPr>
                <w:rFonts w:cs="David"/>
                <w:sz w:val="20"/>
                <w:szCs w:val="20"/>
                <w:rtl/>
              </w:rPr>
            </w:pPr>
          </w:p>
        </w:tc>
        <w:tc>
          <w:tcPr>
            <w:tcW w:w="1230" w:type="dxa"/>
            <w:vAlign w:val="center"/>
          </w:tcPr>
          <w:p w14:paraId="331C2EBF" w14:textId="77777777" w:rsidR="00263FC7" w:rsidRPr="00632AE1" w:rsidRDefault="00263FC7" w:rsidP="00263FC7">
            <w:pPr>
              <w:rPr>
                <w:rFonts w:cs="David"/>
                <w:sz w:val="20"/>
                <w:szCs w:val="20"/>
                <w:rtl/>
              </w:rPr>
            </w:pPr>
          </w:p>
        </w:tc>
        <w:tc>
          <w:tcPr>
            <w:tcW w:w="1230" w:type="dxa"/>
            <w:vAlign w:val="center"/>
          </w:tcPr>
          <w:p w14:paraId="5B3A221D" w14:textId="77777777" w:rsidR="00263FC7" w:rsidRPr="00632AE1" w:rsidRDefault="00263FC7" w:rsidP="00263FC7">
            <w:pPr>
              <w:rPr>
                <w:rFonts w:cs="David"/>
                <w:sz w:val="20"/>
                <w:szCs w:val="20"/>
                <w:rtl/>
              </w:rPr>
            </w:pPr>
          </w:p>
        </w:tc>
        <w:tc>
          <w:tcPr>
            <w:tcW w:w="1230" w:type="dxa"/>
            <w:vAlign w:val="center"/>
          </w:tcPr>
          <w:p w14:paraId="603B8C5F"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6785108B" w14:textId="77777777" w:rsidR="00263FC7" w:rsidRPr="00632AE1" w:rsidRDefault="00263FC7" w:rsidP="00263FC7">
            <w:pPr>
              <w:jc w:val="right"/>
              <w:rPr>
                <w:rFonts w:cs="David"/>
                <w:sz w:val="20"/>
                <w:szCs w:val="20"/>
                <w:rtl/>
              </w:rPr>
            </w:pPr>
            <w:r>
              <w:rPr>
                <w:rFonts w:cs="David"/>
                <w:sz w:val="20"/>
                <w:szCs w:val="20"/>
              </w:rPr>
              <w:t>18461519.3</w:t>
            </w:r>
          </w:p>
        </w:tc>
        <w:tc>
          <w:tcPr>
            <w:tcW w:w="1230" w:type="dxa"/>
            <w:vAlign w:val="center"/>
          </w:tcPr>
          <w:p w14:paraId="76D8A43F"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61949D7D" w14:textId="77777777" w:rsidTr="00263FC7">
        <w:trPr>
          <w:cantSplit/>
          <w:trHeight w:val="227"/>
          <w:jc w:val="center"/>
        </w:trPr>
        <w:tc>
          <w:tcPr>
            <w:tcW w:w="3690" w:type="dxa"/>
            <w:gridSpan w:val="3"/>
            <w:vAlign w:val="center"/>
          </w:tcPr>
          <w:p w14:paraId="626C8912" w14:textId="77777777" w:rsidR="00263FC7" w:rsidRPr="00632AE1" w:rsidRDefault="00263FC7" w:rsidP="00263FC7">
            <w:pPr>
              <w:rPr>
                <w:rFonts w:cs="David"/>
                <w:sz w:val="20"/>
                <w:szCs w:val="20"/>
                <w:rtl/>
              </w:rPr>
            </w:pPr>
          </w:p>
        </w:tc>
        <w:tc>
          <w:tcPr>
            <w:tcW w:w="3690" w:type="dxa"/>
            <w:gridSpan w:val="3"/>
            <w:vAlign w:val="center"/>
          </w:tcPr>
          <w:p w14:paraId="78D369F4" w14:textId="77777777" w:rsidR="00263FC7" w:rsidRPr="00632AE1" w:rsidRDefault="00263FC7" w:rsidP="00263FC7">
            <w:pPr>
              <w:jc w:val="right"/>
              <w:rPr>
                <w:rFonts w:cs="David"/>
                <w:sz w:val="20"/>
                <w:szCs w:val="20"/>
              </w:rPr>
            </w:pPr>
            <w:r>
              <w:rPr>
                <w:rFonts w:cs="David"/>
                <w:sz w:val="20"/>
                <w:szCs w:val="20"/>
              </w:rPr>
              <w:t>PCT/EP/2019/054171</w:t>
            </w:r>
          </w:p>
        </w:tc>
      </w:tr>
      <w:tr w:rsidR="00263FC7" w:rsidRPr="00632AE1" w14:paraId="19D88AB4" w14:textId="77777777" w:rsidTr="00263FC7">
        <w:trPr>
          <w:cantSplit/>
          <w:trHeight w:val="227"/>
          <w:jc w:val="center"/>
        </w:trPr>
        <w:tc>
          <w:tcPr>
            <w:tcW w:w="3690" w:type="dxa"/>
            <w:gridSpan w:val="3"/>
            <w:vAlign w:val="center"/>
          </w:tcPr>
          <w:p w14:paraId="1D6ABB53" w14:textId="77777777" w:rsidR="00263FC7" w:rsidRPr="00632AE1" w:rsidRDefault="00263FC7" w:rsidP="00263FC7">
            <w:pPr>
              <w:rPr>
                <w:rFonts w:cs="David"/>
                <w:sz w:val="20"/>
                <w:szCs w:val="20"/>
                <w:rtl/>
              </w:rPr>
            </w:pPr>
          </w:p>
        </w:tc>
        <w:tc>
          <w:tcPr>
            <w:tcW w:w="3690" w:type="dxa"/>
            <w:gridSpan w:val="3"/>
            <w:vAlign w:val="center"/>
          </w:tcPr>
          <w:p w14:paraId="22A11CBF" w14:textId="77777777" w:rsidR="00263FC7" w:rsidRPr="00632AE1" w:rsidRDefault="00263FC7" w:rsidP="00263FC7">
            <w:pPr>
              <w:jc w:val="right"/>
              <w:rPr>
                <w:rFonts w:cs="David"/>
                <w:sz w:val="20"/>
                <w:szCs w:val="20"/>
              </w:rPr>
            </w:pPr>
            <w:r>
              <w:rPr>
                <w:rFonts w:cs="David"/>
                <w:sz w:val="20"/>
                <w:szCs w:val="20"/>
              </w:rPr>
              <w:t>WO/2019/162306</w:t>
            </w:r>
          </w:p>
        </w:tc>
      </w:tr>
      <w:tr w:rsidR="00263FC7" w:rsidRPr="00632AE1" w14:paraId="7DD1AC1D" w14:textId="77777777" w:rsidTr="00263FC7">
        <w:trPr>
          <w:cantSplit/>
          <w:trHeight w:val="227"/>
          <w:jc w:val="center"/>
        </w:trPr>
        <w:tc>
          <w:tcPr>
            <w:tcW w:w="7380" w:type="dxa"/>
            <w:gridSpan w:val="6"/>
            <w:tcBorders>
              <w:bottom w:val="single" w:sz="4" w:space="0" w:color="auto"/>
            </w:tcBorders>
            <w:vAlign w:val="center"/>
          </w:tcPr>
          <w:p w14:paraId="234DE187" w14:textId="77777777" w:rsidR="00263FC7" w:rsidRPr="00632AE1" w:rsidRDefault="00263FC7" w:rsidP="00263FC7">
            <w:pPr>
              <w:rPr>
                <w:rFonts w:cs="David"/>
                <w:sz w:val="20"/>
                <w:szCs w:val="20"/>
              </w:rPr>
            </w:pPr>
          </w:p>
        </w:tc>
      </w:tr>
    </w:tbl>
    <w:p w14:paraId="6FC4DDF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3E76C8D" w14:textId="77777777" w:rsidTr="00263FC7">
        <w:trPr>
          <w:cantSplit/>
          <w:trHeight w:val="443"/>
          <w:jc w:val="center"/>
        </w:trPr>
        <w:tc>
          <w:tcPr>
            <w:tcW w:w="2460" w:type="dxa"/>
            <w:gridSpan w:val="2"/>
            <w:vAlign w:val="center"/>
          </w:tcPr>
          <w:p w14:paraId="6E83B89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A61F</w:t>
            </w:r>
          </w:p>
        </w:tc>
        <w:tc>
          <w:tcPr>
            <w:tcW w:w="2460" w:type="dxa"/>
            <w:gridSpan w:val="2"/>
            <w:vAlign w:val="center"/>
          </w:tcPr>
          <w:p w14:paraId="4E4CBEA3" w14:textId="77777777" w:rsidR="00263FC7" w:rsidRPr="00263FC7" w:rsidRDefault="000863EF" w:rsidP="00263FC7">
            <w:pPr>
              <w:jc w:val="center"/>
              <w:rPr>
                <w:rFonts w:cs="Guttman Hodes"/>
                <w:b/>
                <w:bCs/>
                <w:color w:val="0000FF"/>
                <w:sz w:val="20"/>
                <w:szCs w:val="20"/>
                <w:u w:val="single"/>
                <w:rtl/>
              </w:rPr>
            </w:pPr>
            <w:hyperlink r:id="rId269" w:history="1">
              <w:r w:rsidR="00263FC7">
                <w:rPr>
                  <w:rFonts w:cs="Guttman Hodes"/>
                  <w:b/>
                  <w:bCs/>
                  <w:color w:val="0000FF"/>
                  <w:sz w:val="20"/>
                  <w:szCs w:val="20"/>
                  <w:u w:val="single"/>
                  <w:rtl/>
                </w:rPr>
                <w:t>276763</w:t>
              </w:r>
            </w:hyperlink>
          </w:p>
        </w:tc>
        <w:tc>
          <w:tcPr>
            <w:tcW w:w="2460" w:type="dxa"/>
            <w:gridSpan w:val="2"/>
            <w:vAlign w:val="center"/>
          </w:tcPr>
          <w:p w14:paraId="713A47F5" w14:textId="77777777" w:rsidR="00263FC7" w:rsidRPr="00632AE1" w:rsidRDefault="00263FC7" w:rsidP="00263FC7">
            <w:pPr>
              <w:jc w:val="right"/>
              <w:rPr>
                <w:rFonts w:cs="David"/>
                <w:sz w:val="20"/>
                <w:szCs w:val="20"/>
                <w:rtl/>
              </w:rPr>
            </w:pPr>
            <w:r>
              <w:rPr>
                <w:rFonts w:cs="David"/>
                <w:sz w:val="20"/>
                <w:szCs w:val="20"/>
                <w:rtl/>
              </w:rPr>
              <w:t>23/02/2018</w:t>
            </w:r>
          </w:p>
        </w:tc>
      </w:tr>
      <w:tr w:rsidR="00263FC7" w:rsidRPr="00632AE1" w14:paraId="188177D2" w14:textId="77777777" w:rsidTr="00263FC7">
        <w:trPr>
          <w:cantSplit/>
          <w:trHeight w:val="227"/>
          <w:jc w:val="center"/>
        </w:trPr>
        <w:tc>
          <w:tcPr>
            <w:tcW w:w="3690" w:type="dxa"/>
            <w:gridSpan w:val="3"/>
            <w:vAlign w:val="center"/>
          </w:tcPr>
          <w:p w14:paraId="403C4273" w14:textId="77777777" w:rsidR="00263FC7" w:rsidRPr="00632AE1" w:rsidRDefault="00263FC7" w:rsidP="00263FC7">
            <w:pPr>
              <w:rPr>
                <w:rFonts w:cs="Guttman Hodes"/>
                <w:sz w:val="20"/>
                <w:szCs w:val="20"/>
                <w:rtl/>
              </w:rPr>
            </w:pPr>
            <w:r>
              <w:rPr>
                <w:rFonts w:cs="Guttman Hodes"/>
                <w:sz w:val="20"/>
                <w:szCs w:val="20"/>
                <w:rtl/>
              </w:rPr>
              <w:t>התקני ומערכות עיגון מסתם לב</w:t>
            </w:r>
          </w:p>
        </w:tc>
        <w:tc>
          <w:tcPr>
            <w:tcW w:w="3690" w:type="dxa"/>
            <w:gridSpan w:val="3"/>
            <w:vAlign w:val="center"/>
          </w:tcPr>
          <w:p w14:paraId="62CE1ED3" w14:textId="77777777" w:rsidR="00263FC7" w:rsidRPr="00632AE1" w:rsidRDefault="00263FC7" w:rsidP="00263FC7">
            <w:pPr>
              <w:jc w:val="right"/>
              <w:rPr>
                <w:rFonts w:cs="David"/>
                <w:sz w:val="20"/>
                <w:szCs w:val="20"/>
                <w:rtl/>
              </w:rPr>
            </w:pPr>
            <w:r>
              <w:rPr>
                <w:rFonts w:cs="David"/>
                <w:sz w:val="20"/>
                <w:szCs w:val="20"/>
              </w:rPr>
              <w:t>HEART VALVE DOCKING DEVICES AND SYSTEMS</w:t>
            </w:r>
          </w:p>
        </w:tc>
      </w:tr>
      <w:tr w:rsidR="00263FC7" w:rsidRPr="00632AE1" w14:paraId="0722689A" w14:textId="77777777" w:rsidTr="00263FC7">
        <w:trPr>
          <w:cantSplit/>
          <w:trHeight w:val="227"/>
          <w:jc w:val="center"/>
        </w:trPr>
        <w:tc>
          <w:tcPr>
            <w:tcW w:w="3690" w:type="dxa"/>
            <w:gridSpan w:val="3"/>
            <w:vAlign w:val="center"/>
          </w:tcPr>
          <w:p w14:paraId="39DE6DBC" w14:textId="77777777" w:rsidR="00263FC7" w:rsidRPr="00632AE1" w:rsidRDefault="00263FC7" w:rsidP="00263FC7">
            <w:pPr>
              <w:rPr>
                <w:rFonts w:cs="Guttman Hodes"/>
                <w:sz w:val="20"/>
                <w:szCs w:val="20"/>
                <w:rtl/>
              </w:rPr>
            </w:pPr>
          </w:p>
        </w:tc>
        <w:tc>
          <w:tcPr>
            <w:tcW w:w="3690" w:type="dxa"/>
            <w:gridSpan w:val="3"/>
            <w:vAlign w:val="center"/>
          </w:tcPr>
          <w:p w14:paraId="252492DA" w14:textId="77777777" w:rsidR="00263FC7" w:rsidRPr="00632AE1" w:rsidRDefault="00263FC7" w:rsidP="00263FC7">
            <w:pPr>
              <w:jc w:val="right"/>
              <w:rPr>
                <w:rFonts w:cs="David"/>
                <w:sz w:val="20"/>
                <w:szCs w:val="20"/>
                <w:rtl/>
              </w:rPr>
            </w:pPr>
            <w:r>
              <w:rPr>
                <w:rFonts w:cs="David"/>
                <w:sz w:val="20"/>
                <w:szCs w:val="20"/>
              </w:rPr>
              <w:t>EDWARDS LIFESCIENCES CORPORATION</w:t>
            </w:r>
          </w:p>
        </w:tc>
      </w:tr>
      <w:tr w:rsidR="00263FC7" w:rsidRPr="00632AE1" w14:paraId="25002A98" w14:textId="77777777" w:rsidTr="00263FC7">
        <w:trPr>
          <w:cantSplit/>
          <w:trHeight w:val="227"/>
          <w:jc w:val="center"/>
        </w:trPr>
        <w:tc>
          <w:tcPr>
            <w:tcW w:w="1230" w:type="dxa"/>
            <w:vAlign w:val="center"/>
          </w:tcPr>
          <w:p w14:paraId="4E138049" w14:textId="77777777" w:rsidR="00263FC7" w:rsidRPr="00632AE1" w:rsidRDefault="00263FC7" w:rsidP="00263FC7">
            <w:pPr>
              <w:rPr>
                <w:rFonts w:cs="David"/>
                <w:sz w:val="20"/>
                <w:szCs w:val="20"/>
                <w:rtl/>
              </w:rPr>
            </w:pPr>
          </w:p>
        </w:tc>
        <w:tc>
          <w:tcPr>
            <w:tcW w:w="1230" w:type="dxa"/>
            <w:vAlign w:val="center"/>
          </w:tcPr>
          <w:p w14:paraId="5D2D4E07" w14:textId="77777777" w:rsidR="00263FC7" w:rsidRPr="00632AE1" w:rsidRDefault="00263FC7" w:rsidP="00263FC7">
            <w:pPr>
              <w:rPr>
                <w:rFonts w:cs="David"/>
                <w:sz w:val="20"/>
                <w:szCs w:val="20"/>
                <w:rtl/>
              </w:rPr>
            </w:pPr>
          </w:p>
        </w:tc>
        <w:tc>
          <w:tcPr>
            <w:tcW w:w="1230" w:type="dxa"/>
            <w:vAlign w:val="center"/>
          </w:tcPr>
          <w:p w14:paraId="2E1756C2" w14:textId="77777777" w:rsidR="00263FC7" w:rsidRPr="00632AE1" w:rsidRDefault="00263FC7" w:rsidP="00263FC7">
            <w:pPr>
              <w:rPr>
                <w:rFonts w:cs="David"/>
                <w:sz w:val="20"/>
                <w:szCs w:val="20"/>
                <w:rtl/>
              </w:rPr>
            </w:pPr>
          </w:p>
        </w:tc>
        <w:tc>
          <w:tcPr>
            <w:tcW w:w="1230" w:type="dxa"/>
            <w:vAlign w:val="center"/>
          </w:tcPr>
          <w:p w14:paraId="50681FC0"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4596E955" w14:textId="77777777" w:rsidR="00263FC7" w:rsidRPr="00632AE1" w:rsidRDefault="00263FC7" w:rsidP="00263FC7">
            <w:pPr>
              <w:jc w:val="right"/>
              <w:rPr>
                <w:rFonts w:cs="David"/>
                <w:sz w:val="20"/>
                <w:szCs w:val="20"/>
                <w:rtl/>
              </w:rPr>
            </w:pPr>
            <w:r>
              <w:rPr>
                <w:rFonts w:cs="David"/>
                <w:sz w:val="20"/>
                <w:szCs w:val="20"/>
              </w:rPr>
              <w:t>15/902,956</w:t>
            </w:r>
          </w:p>
        </w:tc>
        <w:tc>
          <w:tcPr>
            <w:tcW w:w="1230" w:type="dxa"/>
            <w:vAlign w:val="center"/>
          </w:tcPr>
          <w:p w14:paraId="498240E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6082460" w14:textId="77777777" w:rsidTr="00263FC7">
        <w:trPr>
          <w:cantSplit/>
          <w:trHeight w:val="227"/>
          <w:jc w:val="center"/>
        </w:trPr>
        <w:tc>
          <w:tcPr>
            <w:tcW w:w="3690" w:type="dxa"/>
            <w:gridSpan w:val="3"/>
            <w:vAlign w:val="center"/>
          </w:tcPr>
          <w:p w14:paraId="126ED2CD" w14:textId="77777777" w:rsidR="00263FC7" w:rsidRPr="00632AE1" w:rsidRDefault="00263FC7" w:rsidP="00263FC7">
            <w:pPr>
              <w:rPr>
                <w:rFonts w:cs="David"/>
                <w:sz w:val="20"/>
                <w:szCs w:val="20"/>
                <w:rtl/>
              </w:rPr>
            </w:pPr>
          </w:p>
        </w:tc>
        <w:tc>
          <w:tcPr>
            <w:tcW w:w="3690" w:type="dxa"/>
            <w:gridSpan w:val="3"/>
            <w:vAlign w:val="center"/>
          </w:tcPr>
          <w:p w14:paraId="4099C42F" w14:textId="77777777" w:rsidR="00263FC7" w:rsidRPr="00632AE1" w:rsidRDefault="00263FC7" w:rsidP="00263FC7">
            <w:pPr>
              <w:jc w:val="right"/>
              <w:rPr>
                <w:rFonts w:cs="David"/>
                <w:sz w:val="20"/>
                <w:szCs w:val="20"/>
              </w:rPr>
            </w:pPr>
            <w:r>
              <w:rPr>
                <w:rFonts w:cs="David"/>
                <w:sz w:val="20"/>
                <w:szCs w:val="20"/>
              </w:rPr>
              <w:t>PCT/US/2018/019545</w:t>
            </w:r>
          </w:p>
        </w:tc>
      </w:tr>
      <w:tr w:rsidR="00263FC7" w:rsidRPr="00632AE1" w14:paraId="21467732" w14:textId="77777777" w:rsidTr="00263FC7">
        <w:trPr>
          <w:cantSplit/>
          <w:trHeight w:val="227"/>
          <w:jc w:val="center"/>
        </w:trPr>
        <w:tc>
          <w:tcPr>
            <w:tcW w:w="3690" w:type="dxa"/>
            <w:gridSpan w:val="3"/>
            <w:vAlign w:val="center"/>
          </w:tcPr>
          <w:p w14:paraId="616866E4" w14:textId="77777777" w:rsidR="00263FC7" w:rsidRPr="00632AE1" w:rsidRDefault="00263FC7" w:rsidP="00263FC7">
            <w:pPr>
              <w:rPr>
                <w:rFonts w:cs="David"/>
                <w:sz w:val="20"/>
                <w:szCs w:val="20"/>
                <w:rtl/>
              </w:rPr>
            </w:pPr>
          </w:p>
        </w:tc>
        <w:tc>
          <w:tcPr>
            <w:tcW w:w="3690" w:type="dxa"/>
            <w:gridSpan w:val="3"/>
            <w:vAlign w:val="center"/>
          </w:tcPr>
          <w:p w14:paraId="7D4027DE" w14:textId="77777777" w:rsidR="00263FC7" w:rsidRPr="00632AE1" w:rsidRDefault="00263FC7" w:rsidP="00263FC7">
            <w:pPr>
              <w:jc w:val="right"/>
              <w:rPr>
                <w:rFonts w:cs="David"/>
                <w:sz w:val="20"/>
                <w:szCs w:val="20"/>
              </w:rPr>
            </w:pPr>
            <w:r>
              <w:rPr>
                <w:rFonts w:cs="David"/>
                <w:sz w:val="20"/>
                <w:szCs w:val="20"/>
              </w:rPr>
              <w:t>WO/2019/164516</w:t>
            </w:r>
          </w:p>
        </w:tc>
      </w:tr>
      <w:tr w:rsidR="00263FC7" w:rsidRPr="00632AE1" w14:paraId="6353BA31" w14:textId="77777777" w:rsidTr="00263FC7">
        <w:trPr>
          <w:cantSplit/>
          <w:trHeight w:val="227"/>
          <w:jc w:val="center"/>
        </w:trPr>
        <w:tc>
          <w:tcPr>
            <w:tcW w:w="7380" w:type="dxa"/>
            <w:gridSpan w:val="6"/>
            <w:tcBorders>
              <w:bottom w:val="single" w:sz="4" w:space="0" w:color="auto"/>
            </w:tcBorders>
            <w:vAlign w:val="center"/>
          </w:tcPr>
          <w:p w14:paraId="27578345" w14:textId="77777777" w:rsidR="00263FC7" w:rsidRPr="00632AE1" w:rsidRDefault="00263FC7" w:rsidP="00263FC7">
            <w:pPr>
              <w:rPr>
                <w:rFonts w:cs="David"/>
                <w:sz w:val="20"/>
                <w:szCs w:val="20"/>
              </w:rPr>
            </w:pPr>
          </w:p>
        </w:tc>
      </w:tr>
    </w:tbl>
    <w:p w14:paraId="1E1AD89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F5092E8" w14:textId="77777777" w:rsidTr="00263FC7">
        <w:trPr>
          <w:cantSplit/>
          <w:trHeight w:val="443"/>
          <w:jc w:val="center"/>
        </w:trPr>
        <w:tc>
          <w:tcPr>
            <w:tcW w:w="2460" w:type="dxa"/>
            <w:gridSpan w:val="2"/>
            <w:vAlign w:val="center"/>
          </w:tcPr>
          <w:p w14:paraId="06F5180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H02H</w:t>
            </w:r>
          </w:p>
        </w:tc>
        <w:tc>
          <w:tcPr>
            <w:tcW w:w="2460" w:type="dxa"/>
            <w:gridSpan w:val="2"/>
            <w:vAlign w:val="center"/>
          </w:tcPr>
          <w:p w14:paraId="03A80E07" w14:textId="77777777" w:rsidR="00263FC7" w:rsidRPr="00263FC7" w:rsidRDefault="000863EF" w:rsidP="00263FC7">
            <w:pPr>
              <w:jc w:val="center"/>
              <w:rPr>
                <w:rFonts w:cs="Guttman Hodes"/>
                <w:b/>
                <w:bCs/>
                <w:color w:val="0000FF"/>
                <w:sz w:val="20"/>
                <w:szCs w:val="20"/>
                <w:u w:val="single"/>
                <w:rtl/>
              </w:rPr>
            </w:pPr>
            <w:hyperlink r:id="rId270" w:history="1">
              <w:r w:rsidR="00263FC7">
                <w:rPr>
                  <w:rFonts w:cs="Guttman Hodes"/>
                  <w:b/>
                  <w:bCs/>
                  <w:color w:val="0000FF"/>
                  <w:sz w:val="20"/>
                  <w:szCs w:val="20"/>
                  <w:u w:val="single"/>
                  <w:rtl/>
                </w:rPr>
                <w:t>276767</w:t>
              </w:r>
            </w:hyperlink>
          </w:p>
        </w:tc>
        <w:tc>
          <w:tcPr>
            <w:tcW w:w="2460" w:type="dxa"/>
            <w:gridSpan w:val="2"/>
            <w:vAlign w:val="center"/>
          </w:tcPr>
          <w:p w14:paraId="612EE693" w14:textId="77777777" w:rsidR="00263FC7" w:rsidRPr="00632AE1" w:rsidRDefault="00263FC7" w:rsidP="00263FC7">
            <w:pPr>
              <w:jc w:val="right"/>
              <w:rPr>
                <w:rFonts w:cs="David"/>
                <w:sz w:val="20"/>
                <w:szCs w:val="20"/>
                <w:rtl/>
              </w:rPr>
            </w:pPr>
            <w:r>
              <w:rPr>
                <w:rFonts w:cs="David"/>
                <w:sz w:val="20"/>
                <w:szCs w:val="20"/>
                <w:rtl/>
              </w:rPr>
              <w:t>27/05/2019</w:t>
            </w:r>
          </w:p>
        </w:tc>
      </w:tr>
      <w:tr w:rsidR="00263FC7" w:rsidRPr="00632AE1" w14:paraId="43A6F854" w14:textId="77777777" w:rsidTr="00263FC7">
        <w:trPr>
          <w:cantSplit/>
          <w:trHeight w:val="227"/>
          <w:jc w:val="center"/>
        </w:trPr>
        <w:tc>
          <w:tcPr>
            <w:tcW w:w="3690" w:type="dxa"/>
            <w:gridSpan w:val="3"/>
            <w:vAlign w:val="center"/>
          </w:tcPr>
          <w:p w14:paraId="3120B1A3" w14:textId="77777777" w:rsidR="00263FC7" w:rsidRPr="00632AE1" w:rsidRDefault="00263FC7" w:rsidP="00263FC7">
            <w:pPr>
              <w:rPr>
                <w:rFonts w:cs="Guttman Hodes"/>
                <w:sz w:val="20"/>
                <w:szCs w:val="20"/>
                <w:rtl/>
              </w:rPr>
            </w:pPr>
            <w:r>
              <w:rPr>
                <w:rFonts w:cs="Guttman Hodes"/>
                <w:sz w:val="20"/>
                <w:szCs w:val="20"/>
                <w:rtl/>
              </w:rPr>
              <w:t>בודק לניטור הרקה</w:t>
            </w:r>
          </w:p>
        </w:tc>
        <w:tc>
          <w:tcPr>
            <w:tcW w:w="3690" w:type="dxa"/>
            <w:gridSpan w:val="3"/>
            <w:vAlign w:val="center"/>
          </w:tcPr>
          <w:p w14:paraId="4E4B8E82" w14:textId="77777777" w:rsidR="00263FC7" w:rsidRPr="00632AE1" w:rsidRDefault="00263FC7" w:rsidP="00263FC7">
            <w:pPr>
              <w:jc w:val="right"/>
              <w:rPr>
                <w:rFonts w:cs="David"/>
                <w:sz w:val="20"/>
                <w:szCs w:val="20"/>
                <w:rtl/>
              </w:rPr>
            </w:pPr>
            <w:r>
              <w:rPr>
                <w:rFonts w:cs="David"/>
                <w:sz w:val="20"/>
                <w:szCs w:val="20"/>
              </w:rPr>
              <w:t>GROUND MONITORING TESTER</w:t>
            </w:r>
          </w:p>
        </w:tc>
      </w:tr>
      <w:tr w:rsidR="00263FC7" w:rsidRPr="00632AE1" w14:paraId="62DB8EF8" w14:textId="77777777" w:rsidTr="00263FC7">
        <w:trPr>
          <w:cantSplit/>
          <w:trHeight w:val="227"/>
          <w:jc w:val="center"/>
        </w:trPr>
        <w:tc>
          <w:tcPr>
            <w:tcW w:w="3690" w:type="dxa"/>
            <w:gridSpan w:val="3"/>
            <w:vAlign w:val="center"/>
          </w:tcPr>
          <w:p w14:paraId="779185F4" w14:textId="77777777" w:rsidR="00263FC7" w:rsidRPr="00632AE1" w:rsidRDefault="00263FC7" w:rsidP="00263FC7">
            <w:pPr>
              <w:rPr>
                <w:rFonts w:cs="Guttman Hodes"/>
                <w:sz w:val="20"/>
                <w:szCs w:val="20"/>
                <w:rtl/>
              </w:rPr>
            </w:pPr>
            <w:r>
              <w:rPr>
                <w:rFonts w:cs="Guttman Hodes"/>
                <w:sz w:val="20"/>
                <w:szCs w:val="20"/>
                <w:rtl/>
              </w:rPr>
              <w:t>עזרא שקורי</w:t>
            </w:r>
          </w:p>
        </w:tc>
        <w:tc>
          <w:tcPr>
            <w:tcW w:w="3690" w:type="dxa"/>
            <w:gridSpan w:val="3"/>
            <w:vAlign w:val="center"/>
          </w:tcPr>
          <w:p w14:paraId="24CCE0DF" w14:textId="77777777" w:rsidR="00263FC7" w:rsidRPr="00632AE1" w:rsidRDefault="00263FC7" w:rsidP="00263FC7">
            <w:pPr>
              <w:jc w:val="right"/>
              <w:rPr>
                <w:rFonts w:cs="David"/>
                <w:sz w:val="20"/>
                <w:szCs w:val="20"/>
                <w:rtl/>
              </w:rPr>
            </w:pPr>
            <w:r>
              <w:rPr>
                <w:rFonts w:cs="David"/>
                <w:sz w:val="20"/>
                <w:szCs w:val="20"/>
              </w:rPr>
              <w:t>SHKURY, Uri</w:t>
            </w:r>
          </w:p>
        </w:tc>
      </w:tr>
      <w:tr w:rsidR="00263FC7" w:rsidRPr="00632AE1" w14:paraId="76F2BBBE" w14:textId="77777777" w:rsidTr="00263FC7">
        <w:trPr>
          <w:cantSplit/>
          <w:trHeight w:val="227"/>
          <w:jc w:val="center"/>
        </w:trPr>
        <w:tc>
          <w:tcPr>
            <w:tcW w:w="1230" w:type="dxa"/>
            <w:vAlign w:val="center"/>
          </w:tcPr>
          <w:p w14:paraId="1C08B6A2" w14:textId="77777777" w:rsidR="00263FC7" w:rsidRPr="00632AE1" w:rsidRDefault="00263FC7" w:rsidP="00263FC7">
            <w:pPr>
              <w:rPr>
                <w:rFonts w:cs="David"/>
                <w:sz w:val="20"/>
                <w:szCs w:val="20"/>
                <w:rtl/>
              </w:rPr>
            </w:pPr>
          </w:p>
        </w:tc>
        <w:tc>
          <w:tcPr>
            <w:tcW w:w="1230" w:type="dxa"/>
            <w:vAlign w:val="center"/>
          </w:tcPr>
          <w:p w14:paraId="155325F8" w14:textId="77777777" w:rsidR="00263FC7" w:rsidRPr="00632AE1" w:rsidRDefault="00263FC7" w:rsidP="00263FC7">
            <w:pPr>
              <w:rPr>
                <w:rFonts w:cs="David"/>
                <w:sz w:val="20"/>
                <w:szCs w:val="20"/>
                <w:rtl/>
              </w:rPr>
            </w:pPr>
          </w:p>
        </w:tc>
        <w:tc>
          <w:tcPr>
            <w:tcW w:w="1230" w:type="dxa"/>
            <w:vAlign w:val="center"/>
          </w:tcPr>
          <w:p w14:paraId="31E448A7" w14:textId="77777777" w:rsidR="00263FC7" w:rsidRPr="00632AE1" w:rsidRDefault="00263FC7" w:rsidP="00263FC7">
            <w:pPr>
              <w:rPr>
                <w:rFonts w:cs="David"/>
                <w:sz w:val="20"/>
                <w:szCs w:val="20"/>
                <w:rtl/>
              </w:rPr>
            </w:pPr>
          </w:p>
        </w:tc>
        <w:tc>
          <w:tcPr>
            <w:tcW w:w="1230" w:type="dxa"/>
            <w:vAlign w:val="center"/>
          </w:tcPr>
          <w:p w14:paraId="1DC3F2EE" w14:textId="77777777" w:rsidR="00263FC7" w:rsidRPr="00632AE1" w:rsidRDefault="00263FC7" w:rsidP="00263FC7">
            <w:pPr>
              <w:jc w:val="right"/>
              <w:rPr>
                <w:rFonts w:cs="David"/>
                <w:sz w:val="20"/>
                <w:szCs w:val="20"/>
                <w:rtl/>
              </w:rPr>
            </w:pPr>
            <w:r>
              <w:rPr>
                <w:rFonts w:cs="David"/>
                <w:sz w:val="20"/>
                <w:szCs w:val="20"/>
              </w:rPr>
              <w:t>28/05/2018</w:t>
            </w:r>
          </w:p>
        </w:tc>
        <w:tc>
          <w:tcPr>
            <w:tcW w:w="1230" w:type="dxa"/>
            <w:vAlign w:val="center"/>
          </w:tcPr>
          <w:p w14:paraId="014B5A26" w14:textId="77777777" w:rsidR="00263FC7" w:rsidRPr="00632AE1" w:rsidRDefault="00263FC7" w:rsidP="00263FC7">
            <w:pPr>
              <w:jc w:val="right"/>
              <w:rPr>
                <w:rFonts w:cs="David"/>
                <w:sz w:val="20"/>
                <w:szCs w:val="20"/>
                <w:rtl/>
              </w:rPr>
            </w:pPr>
            <w:r>
              <w:rPr>
                <w:rFonts w:cs="David"/>
                <w:sz w:val="20"/>
                <w:szCs w:val="20"/>
              </w:rPr>
              <w:t>62/677,084</w:t>
            </w:r>
          </w:p>
        </w:tc>
        <w:tc>
          <w:tcPr>
            <w:tcW w:w="1230" w:type="dxa"/>
            <w:vAlign w:val="center"/>
          </w:tcPr>
          <w:p w14:paraId="42CE146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F2899BA" w14:textId="77777777" w:rsidTr="00263FC7">
        <w:trPr>
          <w:cantSplit/>
          <w:trHeight w:val="227"/>
          <w:jc w:val="center"/>
        </w:trPr>
        <w:tc>
          <w:tcPr>
            <w:tcW w:w="3690" w:type="dxa"/>
            <w:gridSpan w:val="3"/>
            <w:vAlign w:val="center"/>
          </w:tcPr>
          <w:p w14:paraId="59195006" w14:textId="77777777" w:rsidR="00263FC7" w:rsidRPr="00632AE1" w:rsidRDefault="00263FC7" w:rsidP="00263FC7">
            <w:pPr>
              <w:rPr>
                <w:rFonts w:cs="David"/>
                <w:sz w:val="20"/>
                <w:szCs w:val="20"/>
                <w:rtl/>
              </w:rPr>
            </w:pPr>
          </w:p>
        </w:tc>
        <w:tc>
          <w:tcPr>
            <w:tcW w:w="3690" w:type="dxa"/>
            <w:gridSpan w:val="3"/>
            <w:vAlign w:val="center"/>
          </w:tcPr>
          <w:p w14:paraId="3B1FD484" w14:textId="77777777" w:rsidR="00263FC7" w:rsidRPr="00632AE1" w:rsidRDefault="00263FC7" w:rsidP="00263FC7">
            <w:pPr>
              <w:jc w:val="right"/>
              <w:rPr>
                <w:rFonts w:cs="David"/>
                <w:sz w:val="20"/>
                <w:szCs w:val="20"/>
              </w:rPr>
            </w:pPr>
            <w:r>
              <w:rPr>
                <w:rFonts w:cs="David"/>
                <w:sz w:val="20"/>
                <w:szCs w:val="20"/>
              </w:rPr>
              <w:t>PCT/IL/2019/050599</w:t>
            </w:r>
          </w:p>
        </w:tc>
      </w:tr>
      <w:tr w:rsidR="00263FC7" w:rsidRPr="00632AE1" w14:paraId="3AD19FEC" w14:textId="77777777" w:rsidTr="00263FC7">
        <w:trPr>
          <w:cantSplit/>
          <w:trHeight w:val="227"/>
          <w:jc w:val="center"/>
        </w:trPr>
        <w:tc>
          <w:tcPr>
            <w:tcW w:w="3690" w:type="dxa"/>
            <w:gridSpan w:val="3"/>
            <w:vAlign w:val="center"/>
          </w:tcPr>
          <w:p w14:paraId="639E633D" w14:textId="77777777" w:rsidR="00263FC7" w:rsidRPr="00632AE1" w:rsidRDefault="00263FC7" w:rsidP="00263FC7">
            <w:pPr>
              <w:rPr>
                <w:rFonts w:cs="David"/>
                <w:sz w:val="20"/>
                <w:szCs w:val="20"/>
                <w:rtl/>
              </w:rPr>
            </w:pPr>
          </w:p>
        </w:tc>
        <w:tc>
          <w:tcPr>
            <w:tcW w:w="3690" w:type="dxa"/>
            <w:gridSpan w:val="3"/>
            <w:vAlign w:val="center"/>
          </w:tcPr>
          <w:p w14:paraId="4E51FFDD" w14:textId="77777777" w:rsidR="00263FC7" w:rsidRPr="00632AE1" w:rsidRDefault="00263FC7" w:rsidP="00263FC7">
            <w:pPr>
              <w:jc w:val="right"/>
              <w:rPr>
                <w:rFonts w:cs="David"/>
                <w:sz w:val="20"/>
                <w:szCs w:val="20"/>
              </w:rPr>
            </w:pPr>
            <w:r>
              <w:rPr>
                <w:rFonts w:cs="David"/>
                <w:sz w:val="20"/>
                <w:szCs w:val="20"/>
              </w:rPr>
              <w:t>WO/2019/229744</w:t>
            </w:r>
          </w:p>
        </w:tc>
      </w:tr>
      <w:tr w:rsidR="00263FC7" w:rsidRPr="00632AE1" w14:paraId="32687201" w14:textId="77777777" w:rsidTr="00263FC7">
        <w:trPr>
          <w:cantSplit/>
          <w:trHeight w:val="227"/>
          <w:jc w:val="center"/>
        </w:trPr>
        <w:tc>
          <w:tcPr>
            <w:tcW w:w="7380" w:type="dxa"/>
            <w:gridSpan w:val="6"/>
            <w:tcBorders>
              <w:bottom w:val="single" w:sz="4" w:space="0" w:color="auto"/>
            </w:tcBorders>
            <w:vAlign w:val="center"/>
          </w:tcPr>
          <w:p w14:paraId="16F0E406" w14:textId="77777777" w:rsidR="00263FC7" w:rsidRPr="00632AE1" w:rsidRDefault="00263FC7" w:rsidP="00263FC7">
            <w:pPr>
              <w:rPr>
                <w:rFonts w:cs="David"/>
                <w:sz w:val="20"/>
                <w:szCs w:val="20"/>
              </w:rPr>
            </w:pPr>
          </w:p>
        </w:tc>
      </w:tr>
    </w:tbl>
    <w:p w14:paraId="6BEA503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E326C00" w14:textId="77777777" w:rsidTr="00263FC7">
        <w:trPr>
          <w:cantSplit/>
          <w:trHeight w:val="443"/>
          <w:jc w:val="center"/>
        </w:trPr>
        <w:tc>
          <w:tcPr>
            <w:tcW w:w="2460" w:type="dxa"/>
            <w:gridSpan w:val="2"/>
            <w:vAlign w:val="center"/>
          </w:tcPr>
          <w:p w14:paraId="1713AB7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F01C</w:t>
            </w:r>
          </w:p>
        </w:tc>
        <w:tc>
          <w:tcPr>
            <w:tcW w:w="2460" w:type="dxa"/>
            <w:gridSpan w:val="2"/>
            <w:vAlign w:val="center"/>
          </w:tcPr>
          <w:p w14:paraId="68A4CBB7" w14:textId="77777777" w:rsidR="00263FC7" w:rsidRPr="00263FC7" w:rsidRDefault="000863EF" w:rsidP="00263FC7">
            <w:pPr>
              <w:jc w:val="center"/>
              <w:rPr>
                <w:rFonts w:cs="Guttman Hodes"/>
                <w:b/>
                <w:bCs/>
                <w:color w:val="0000FF"/>
                <w:sz w:val="20"/>
                <w:szCs w:val="20"/>
                <w:u w:val="single"/>
                <w:rtl/>
              </w:rPr>
            </w:pPr>
            <w:hyperlink r:id="rId271" w:history="1">
              <w:r w:rsidR="00263FC7">
                <w:rPr>
                  <w:rFonts w:cs="Guttman Hodes"/>
                  <w:b/>
                  <w:bCs/>
                  <w:color w:val="0000FF"/>
                  <w:sz w:val="20"/>
                  <w:szCs w:val="20"/>
                  <w:u w:val="single"/>
                  <w:rtl/>
                </w:rPr>
                <w:t>276769</w:t>
              </w:r>
            </w:hyperlink>
          </w:p>
        </w:tc>
        <w:tc>
          <w:tcPr>
            <w:tcW w:w="2460" w:type="dxa"/>
            <w:gridSpan w:val="2"/>
            <w:vAlign w:val="center"/>
          </w:tcPr>
          <w:p w14:paraId="15281821" w14:textId="77777777" w:rsidR="00263FC7" w:rsidRPr="00632AE1" w:rsidRDefault="00263FC7" w:rsidP="00263FC7">
            <w:pPr>
              <w:jc w:val="right"/>
              <w:rPr>
                <w:rFonts w:cs="David"/>
                <w:sz w:val="20"/>
                <w:szCs w:val="20"/>
                <w:rtl/>
              </w:rPr>
            </w:pPr>
            <w:r>
              <w:rPr>
                <w:rFonts w:cs="David"/>
                <w:sz w:val="20"/>
                <w:szCs w:val="20"/>
                <w:rtl/>
              </w:rPr>
              <w:t>15/02/2019</w:t>
            </w:r>
          </w:p>
        </w:tc>
      </w:tr>
      <w:tr w:rsidR="00263FC7" w:rsidRPr="00632AE1" w14:paraId="0317CE44" w14:textId="77777777" w:rsidTr="00263FC7">
        <w:trPr>
          <w:cantSplit/>
          <w:trHeight w:val="227"/>
          <w:jc w:val="center"/>
        </w:trPr>
        <w:tc>
          <w:tcPr>
            <w:tcW w:w="3690" w:type="dxa"/>
            <w:gridSpan w:val="3"/>
            <w:vAlign w:val="center"/>
          </w:tcPr>
          <w:p w14:paraId="2F6616D0" w14:textId="77777777" w:rsidR="00263FC7" w:rsidRPr="00632AE1" w:rsidRDefault="00263FC7" w:rsidP="00263FC7">
            <w:pPr>
              <w:rPr>
                <w:rFonts w:cs="Guttman Hodes"/>
                <w:sz w:val="20"/>
                <w:szCs w:val="20"/>
                <w:rtl/>
              </w:rPr>
            </w:pPr>
            <w:r>
              <w:rPr>
                <w:rFonts w:cs="Guttman Hodes"/>
                <w:sz w:val="20"/>
                <w:szCs w:val="20"/>
                <w:rtl/>
              </w:rPr>
              <w:t>התקן תרמודינמי הניתן להסתובב ולנוע</w:t>
            </w:r>
          </w:p>
        </w:tc>
        <w:tc>
          <w:tcPr>
            <w:tcW w:w="3690" w:type="dxa"/>
            <w:gridSpan w:val="3"/>
            <w:vAlign w:val="center"/>
          </w:tcPr>
          <w:p w14:paraId="7A860918" w14:textId="77777777" w:rsidR="00263FC7" w:rsidRPr="00632AE1" w:rsidRDefault="00263FC7" w:rsidP="00263FC7">
            <w:pPr>
              <w:jc w:val="right"/>
              <w:rPr>
                <w:rFonts w:cs="David"/>
                <w:sz w:val="20"/>
                <w:szCs w:val="20"/>
                <w:rtl/>
              </w:rPr>
            </w:pPr>
            <w:r>
              <w:rPr>
                <w:rFonts w:cs="David"/>
                <w:sz w:val="20"/>
                <w:szCs w:val="20"/>
              </w:rPr>
              <w:t>Roticulating Thermodynamic Apparatus</w:t>
            </w:r>
          </w:p>
        </w:tc>
      </w:tr>
      <w:tr w:rsidR="00263FC7" w:rsidRPr="00632AE1" w14:paraId="2FC8619E" w14:textId="77777777" w:rsidTr="00263FC7">
        <w:trPr>
          <w:cantSplit/>
          <w:trHeight w:val="227"/>
          <w:jc w:val="center"/>
        </w:trPr>
        <w:tc>
          <w:tcPr>
            <w:tcW w:w="3690" w:type="dxa"/>
            <w:gridSpan w:val="3"/>
            <w:vAlign w:val="center"/>
          </w:tcPr>
          <w:p w14:paraId="4350B396" w14:textId="77777777" w:rsidR="00263FC7" w:rsidRPr="00632AE1" w:rsidRDefault="00263FC7" w:rsidP="00263FC7">
            <w:pPr>
              <w:rPr>
                <w:rFonts w:cs="Guttman Hodes"/>
                <w:sz w:val="20"/>
                <w:szCs w:val="20"/>
                <w:rtl/>
              </w:rPr>
            </w:pPr>
          </w:p>
        </w:tc>
        <w:tc>
          <w:tcPr>
            <w:tcW w:w="3690" w:type="dxa"/>
            <w:gridSpan w:val="3"/>
            <w:vAlign w:val="center"/>
          </w:tcPr>
          <w:p w14:paraId="0A0653C5" w14:textId="77777777" w:rsidR="00263FC7" w:rsidRPr="00632AE1" w:rsidRDefault="00263FC7" w:rsidP="00263FC7">
            <w:pPr>
              <w:jc w:val="right"/>
              <w:rPr>
                <w:rFonts w:cs="David"/>
                <w:sz w:val="20"/>
                <w:szCs w:val="20"/>
                <w:rtl/>
              </w:rPr>
            </w:pPr>
            <w:r>
              <w:rPr>
                <w:rFonts w:cs="David"/>
                <w:sz w:val="20"/>
                <w:szCs w:val="20"/>
              </w:rPr>
              <w:t>FETU LIMITED</w:t>
            </w:r>
          </w:p>
        </w:tc>
      </w:tr>
      <w:tr w:rsidR="00263FC7" w:rsidRPr="00632AE1" w14:paraId="0BCCA2B2" w14:textId="77777777" w:rsidTr="00263FC7">
        <w:trPr>
          <w:cantSplit/>
          <w:trHeight w:val="227"/>
          <w:jc w:val="center"/>
        </w:trPr>
        <w:tc>
          <w:tcPr>
            <w:tcW w:w="1230" w:type="dxa"/>
            <w:vAlign w:val="center"/>
          </w:tcPr>
          <w:p w14:paraId="3555B4F4" w14:textId="77777777" w:rsidR="00263FC7" w:rsidRPr="00632AE1" w:rsidRDefault="00263FC7" w:rsidP="00263FC7">
            <w:pPr>
              <w:rPr>
                <w:rFonts w:cs="David"/>
                <w:sz w:val="20"/>
                <w:szCs w:val="20"/>
                <w:rtl/>
              </w:rPr>
            </w:pPr>
          </w:p>
        </w:tc>
        <w:tc>
          <w:tcPr>
            <w:tcW w:w="1230" w:type="dxa"/>
            <w:vAlign w:val="center"/>
          </w:tcPr>
          <w:p w14:paraId="340BC437" w14:textId="77777777" w:rsidR="00263FC7" w:rsidRPr="00632AE1" w:rsidRDefault="00263FC7" w:rsidP="00263FC7">
            <w:pPr>
              <w:rPr>
                <w:rFonts w:cs="David"/>
                <w:sz w:val="20"/>
                <w:szCs w:val="20"/>
                <w:rtl/>
              </w:rPr>
            </w:pPr>
          </w:p>
        </w:tc>
        <w:tc>
          <w:tcPr>
            <w:tcW w:w="1230" w:type="dxa"/>
            <w:vAlign w:val="center"/>
          </w:tcPr>
          <w:p w14:paraId="42734813" w14:textId="77777777" w:rsidR="00263FC7" w:rsidRPr="00632AE1" w:rsidRDefault="00263FC7" w:rsidP="00263FC7">
            <w:pPr>
              <w:rPr>
                <w:rFonts w:cs="David"/>
                <w:sz w:val="20"/>
                <w:szCs w:val="20"/>
                <w:rtl/>
              </w:rPr>
            </w:pPr>
          </w:p>
        </w:tc>
        <w:tc>
          <w:tcPr>
            <w:tcW w:w="1230" w:type="dxa"/>
            <w:vAlign w:val="center"/>
          </w:tcPr>
          <w:p w14:paraId="5BA0CF6D"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43427039" w14:textId="77777777" w:rsidR="00263FC7" w:rsidRPr="00632AE1" w:rsidRDefault="00263FC7" w:rsidP="00263FC7">
            <w:pPr>
              <w:jc w:val="right"/>
              <w:rPr>
                <w:rFonts w:cs="David"/>
                <w:sz w:val="20"/>
                <w:szCs w:val="20"/>
                <w:rtl/>
              </w:rPr>
            </w:pPr>
            <w:r>
              <w:rPr>
                <w:rFonts w:cs="David"/>
                <w:sz w:val="20"/>
                <w:szCs w:val="20"/>
              </w:rPr>
              <w:t>1803181.5</w:t>
            </w:r>
          </w:p>
        </w:tc>
        <w:tc>
          <w:tcPr>
            <w:tcW w:w="1230" w:type="dxa"/>
            <w:vAlign w:val="center"/>
          </w:tcPr>
          <w:p w14:paraId="66D81C90"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43BB6D7A" w14:textId="77777777" w:rsidTr="00263FC7">
        <w:trPr>
          <w:cantSplit/>
          <w:trHeight w:val="227"/>
          <w:jc w:val="center"/>
        </w:trPr>
        <w:tc>
          <w:tcPr>
            <w:tcW w:w="3690" w:type="dxa"/>
            <w:gridSpan w:val="3"/>
            <w:vAlign w:val="center"/>
          </w:tcPr>
          <w:p w14:paraId="448A4D19" w14:textId="77777777" w:rsidR="00263FC7" w:rsidRPr="00632AE1" w:rsidRDefault="00263FC7" w:rsidP="00263FC7">
            <w:pPr>
              <w:rPr>
                <w:rFonts w:cs="David"/>
                <w:sz w:val="20"/>
                <w:szCs w:val="20"/>
                <w:rtl/>
              </w:rPr>
            </w:pPr>
          </w:p>
        </w:tc>
        <w:tc>
          <w:tcPr>
            <w:tcW w:w="3690" w:type="dxa"/>
            <w:gridSpan w:val="3"/>
            <w:vAlign w:val="center"/>
          </w:tcPr>
          <w:p w14:paraId="08BC8809" w14:textId="77777777" w:rsidR="00263FC7" w:rsidRPr="00632AE1" w:rsidRDefault="00263FC7" w:rsidP="00263FC7">
            <w:pPr>
              <w:jc w:val="right"/>
              <w:rPr>
                <w:rFonts w:cs="David"/>
                <w:sz w:val="20"/>
                <w:szCs w:val="20"/>
              </w:rPr>
            </w:pPr>
            <w:r>
              <w:rPr>
                <w:rFonts w:cs="David"/>
                <w:sz w:val="20"/>
                <w:szCs w:val="20"/>
              </w:rPr>
              <w:t>PCT/GB/2019/050402</w:t>
            </w:r>
          </w:p>
        </w:tc>
      </w:tr>
      <w:tr w:rsidR="00263FC7" w:rsidRPr="00632AE1" w14:paraId="098E57AA" w14:textId="77777777" w:rsidTr="00263FC7">
        <w:trPr>
          <w:cantSplit/>
          <w:trHeight w:val="227"/>
          <w:jc w:val="center"/>
        </w:trPr>
        <w:tc>
          <w:tcPr>
            <w:tcW w:w="3690" w:type="dxa"/>
            <w:gridSpan w:val="3"/>
            <w:vAlign w:val="center"/>
          </w:tcPr>
          <w:p w14:paraId="0863C19B" w14:textId="77777777" w:rsidR="00263FC7" w:rsidRPr="00632AE1" w:rsidRDefault="00263FC7" w:rsidP="00263FC7">
            <w:pPr>
              <w:rPr>
                <w:rFonts w:cs="David"/>
                <w:sz w:val="20"/>
                <w:szCs w:val="20"/>
                <w:rtl/>
              </w:rPr>
            </w:pPr>
          </w:p>
        </w:tc>
        <w:tc>
          <w:tcPr>
            <w:tcW w:w="3690" w:type="dxa"/>
            <w:gridSpan w:val="3"/>
            <w:vAlign w:val="center"/>
          </w:tcPr>
          <w:p w14:paraId="76071A71" w14:textId="77777777" w:rsidR="00263FC7" w:rsidRPr="00632AE1" w:rsidRDefault="00263FC7" w:rsidP="00263FC7">
            <w:pPr>
              <w:jc w:val="right"/>
              <w:rPr>
                <w:rFonts w:cs="David"/>
                <w:sz w:val="20"/>
                <w:szCs w:val="20"/>
              </w:rPr>
            </w:pPr>
            <w:r>
              <w:rPr>
                <w:rFonts w:cs="David"/>
                <w:sz w:val="20"/>
                <w:szCs w:val="20"/>
              </w:rPr>
              <w:t>WO/2019/166769</w:t>
            </w:r>
          </w:p>
        </w:tc>
      </w:tr>
      <w:tr w:rsidR="00263FC7" w:rsidRPr="00632AE1" w14:paraId="25B8D3C7" w14:textId="77777777" w:rsidTr="00263FC7">
        <w:trPr>
          <w:cantSplit/>
          <w:trHeight w:val="227"/>
          <w:jc w:val="center"/>
        </w:trPr>
        <w:tc>
          <w:tcPr>
            <w:tcW w:w="7380" w:type="dxa"/>
            <w:gridSpan w:val="6"/>
            <w:tcBorders>
              <w:bottom w:val="single" w:sz="4" w:space="0" w:color="auto"/>
            </w:tcBorders>
            <w:vAlign w:val="center"/>
          </w:tcPr>
          <w:p w14:paraId="34C5DCEA" w14:textId="77777777" w:rsidR="00263FC7" w:rsidRPr="00632AE1" w:rsidRDefault="00263FC7" w:rsidP="00263FC7">
            <w:pPr>
              <w:rPr>
                <w:rFonts w:cs="David"/>
                <w:sz w:val="20"/>
                <w:szCs w:val="20"/>
              </w:rPr>
            </w:pPr>
          </w:p>
        </w:tc>
      </w:tr>
    </w:tbl>
    <w:p w14:paraId="3EA139C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F5F80BD" w14:textId="77777777" w:rsidTr="00263FC7">
        <w:trPr>
          <w:cantSplit/>
          <w:trHeight w:val="443"/>
          <w:jc w:val="center"/>
        </w:trPr>
        <w:tc>
          <w:tcPr>
            <w:tcW w:w="2460" w:type="dxa"/>
            <w:gridSpan w:val="2"/>
            <w:vAlign w:val="center"/>
          </w:tcPr>
          <w:p w14:paraId="4A337CB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34451D87" w14:textId="77777777" w:rsidR="00263FC7" w:rsidRPr="00263FC7" w:rsidRDefault="000863EF" w:rsidP="00263FC7">
            <w:pPr>
              <w:jc w:val="center"/>
              <w:rPr>
                <w:rFonts w:cs="Guttman Hodes"/>
                <w:b/>
                <w:bCs/>
                <w:color w:val="0000FF"/>
                <w:sz w:val="20"/>
                <w:szCs w:val="20"/>
                <w:u w:val="single"/>
                <w:rtl/>
              </w:rPr>
            </w:pPr>
            <w:hyperlink r:id="rId272" w:history="1">
              <w:r w:rsidR="00263FC7">
                <w:rPr>
                  <w:rFonts w:cs="Guttman Hodes"/>
                  <w:b/>
                  <w:bCs/>
                  <w:color w:val="0000FF"/>
                  <w:sz w:val="20"/>
                  <w:szCs w:val="20"/>
                  <w:u w:val="single"/>
                  <w:rtl/>
                </w:rPr>
                <w:t>276770</w:t>
              </w:r>
            </w:hyperlink>
          </w:p>
        </w:tc>
        <w:tc>
          <w:tcPr>
            <w:tcW w:w="2460" w:type="dxa"/>
            <w:gridSpan w:val="2"/>
            <w:vAlign w:val="center"/>
          </w:tcPr>
          <w:p w14:paraId="5A8A86BA" w14:textId="77777777" w:rsidR="00263FC7" w:rsidRPr="00632AE1" w:rsidRDefault="00263FC7" w:rsidP="00263FC7">
            <w:pPr>
              <w:jc w:val="right"/>
              <w:rPr>
                <w:rFonts w:cs="David"/>
                <w:sz w:val="20"/>
                <w:szCs w:val="20"/>
                <w:rtl/>
              </w:rPr>
            </w:pPr>
            <w:r>
              <w:rPr>
                <w:rFonts w:cs="David"/>
                <w:sz w:val="20"/>
                <w:szCs w:val="20"/>
                <w:rtl/>
              </w:rPr>
              <w:t>17/08/2020</w:t>
            </w:r>
          </w:p>
        </w:tc>
      </w:tr>
      <w:tr w:rsidR="00263FC7" w:rsidRPr="00632AE1" w14:paraId="2E212D30" w14:textId="77777777" w:rsidTr="00263FC7">
        <w:trPr>
          <w:cantSplit/>
          <w:trHeight w:val="227"/>
          <w:jc w:val="center"/>
        </w:trPr>
        <w:tc>
          <w:tcPr>
            <w:tcW w:w="3690" w:type="dxa"/>
            <w:gridSpan w:val="3"/>
            <w:vAlign w:val="center"/>
          </w:tcPr>
          <w:p w14:paraId="5DDA8D1A" w14:textId="77777777" w:rsidR="00263FC7" w:rsidRPr="00632AE1" w:rsidRDefault="00263FC7" w:rsidP="00263FC7">
            <w:pPr>
              <w:rPr>
                <w:rFonts w:cs="Guttman Hodes"/>
                <w:sz w:val="20"/>
                <w:szCs w:val="20"/>
                <w:rtl/>
              </w:rPr>
            </w:pPr>
            <w:r>
              <w:rPr>
                <w:rFonts w:cs="Guttman Hodes"/>
                <w:sz w:val="20"/>
                <w:szCs w:val="20"/>
                <w:rtl/>
              </w:rPr>
              <w:t>עיבוד נתונים במערכת ניתוב מבוזרת</w:t>
            </w:r>
          </w:p>
        </w:tc>
        <w:tc>
          <w:tcPr>
            <w:tcW w:w="3690" w:type="dxa"/>
            <w:gridSpan w:val="3"/>
            <w:vAlign w:val="center"/>
          </w:tcPr>
          <w:p w14:paraId="2464125D" w14:textId="77777777" w:rsidR="00263FC7" w:rsidRPr="00632AE1" w:rsidRDefault="00263FC7" w:rsidP="00263FC7">
            <w:pPr>
              <w:jc w:val="right"/>
              <w:rPr>
                <w:rFonts w:cs="David"/>
                <w:sz w:val="20"/>
                <w:szCs w:val="20"/>
                <w:rtl/>
              </w:rPr>
            </w:pPr>
            <w:r>
              <w:rPr>
                <w:rFonts w:cs="David"/>
                <w:sz w:val="20"/>
                <w:szCs w:val="20"/>
              </w:rPr>
              <w:t>PROCESSING DATA IN A DISTRIBUTED ROUTING SYSTEM</w:t>
            </w:r>
          </w:p>
        </w:tc>
      </w:tr>
      <w:tr w:rsidR="00263FC7" w:rsidRPr="00632AE1" w14:paraId="171C25B5" w14:textId="77777777" w:rsidTr="00263FC7">
        <w:trPr>
          <w:cantSplit/>
          <w:trHeight w:val="227"/>
          <w:jc w:val="center"/>
        </w:trPr>
        <w:tc>
          <w:tcPr>
            <w:tcW w:w="3690" w:type="dxa"/>
            <w:gridSpan w:val="3"/>
            <w:vAlign w:val="center"/>
          </w:tcPr>
          <w:p w14:paraId="49CF5524" w14:textId="77777777" w:rsidR="00263FC7" w:rsidRPr="00632AE1" w:rsidRDefault="00263FC7" w:rsidP="00263FC7">
            <w:pPr>
              <w:rPr>
                <w:rFonts w:cs="Guttman Hodes"/>
                <w:sz w:val="20"/>
                <w:szCs w:val="20"/>
                <w:rtl/>
              </w:rPr>
            </w:pPr>
            <w:r>
              <w:rPr>
                <w:rFonts w:cs="Guttman Hodes"/>
                <w:sz w:val="20"/>
                <w:szCs w:val="20"/>
                <w:rtl/>
              </w:rPr>
              <w:t>דרייבנט בע"מ</w:t>
            </w:r>
          </w:p>
        </w:tc>
        <w:tc>
          <w:tcPr>
            <w:tcW w:w="3690" w:type="dxa"/>
            <w:gridSpan w:val="3"/>
            <w:vAlign w:val="center"/>
          </w:tcPr>
          <w:p w14:paraId="32022397" w14:textId="77777777" w:rsidR="00263FC7" w:rsidRPr="00632AE1" w:rsidRDefault="00263FC7" w:rsidP="00263FC7">
            <w:pPr>
              <w:jc w:val="right"/>
              <w:rPr>
                <w:rFonts w:cs="David"/>
                <w:sz w:val="20"/>
                <w:szCs w:val="20"/>
                <w:rtl/>
              </w:rPr>
            </w:pPr>
            <w:r>
              <w:rPr>
                <w:rFonts w:cs="David"/>
                <w:sz w:val="20"/>
                <w:szCs w:val="20"/>
              </w:rPr>
              <w:t>DRIVENETS LTD</w:t>
            </w:r>
          </w:p>
        </w:tc>
      </w:tr>
      <w:tr w:rsidR="00263FC7" w:rsidRPr="00632AE1" w14:paraId="63CFDB0D" w14:textId="77777777" w:rsidTr="00263FC7">
        <w:trPr>
          <w:cantSplit/>
          <w:trHeight w:val="227"/>
          <w:jc w:val="center"/>
        </w:trPr>
        <w:tc>
          <w:tcPr>
            <w:tcW w:w="1230" w:type="dxa"/>
            <w:vAlign w:val="center"/>
          </w:tcPr>
          <w:p w14:paraId="2DDF6008" w14:textId="77777777" w:rsidR="00263FC7" w:rsidRPr="00632AE1" w:rsidRDefault="00263FC7" w:rsidP="00263FC7">
            <w:pPr>
              <w:rPr>
                <w:rFonts w:cs="David"/>
                <w:sz w:val="20"/>
                <w:szCs w:val="20"/>
                <w:rtl/>
              </w:rPr>
            </w:pPr>
          </w:p>
        </w:tc>
        <w:tc>
          <w:tcPr>
            <w:tcW w:w="1230" w:type="dxa"/>
            <w:vAlign w:val="center"/>
          </w:tcPr>
          <w:p w14:paraId="6D73CD20" w14:textId="77777777" w:rsidR="00263FC7" w:rsidRPr="00632AE1" w:rsidRDefault="00263FC7" w:rsidP="00263FC7">
            <w:pPr>
              <w:rPr>
                <w:rFonts w:cs="David"/>
                <w:sz w:val="20"/>
                <w:szCs w:val="20"/>
                <w:rtl/>
              </w:rPr>
            </w:pPr>
          </w:p>
        </w:tc>
        <w:tc>
          <w:tcPr>
            <w:tcW w:w="1230" w:type="dxa"/>
            <w:vAlign w:val="center"/>
          </w:tcPr>
          <w:p w14:paraId="0E9123A3" w14:textId="77777777" w:rsidR="00263FC7" w:rsidRPr="00632AE1" w:rsidRDefault="00263FC7" w:rsidP="00263FC7">
            <w:pPr>
              <w:rPr>
                <w:rFonts w:cs="David"/>
                <w:sz w:val="20"/>
                <w:szCs w:val="20"/>
                <w:rtl/>
              </w:rPr>
            </w:pPr>
          </w:p>
        </w:tc>
        <w:tc>
          <w:tcPr>
            <w:tcW w:w="1230" w:type="dxa"/>
            <w:vAlign w:val="center"/>
          </w:tcPr>
          <w:p w14:paraId="7110E3FA" w14:textId="77777777" w:rsidR="00263FC7" w:rsidRPr="00632AE1" w:rsidRDefault="00263FC7" w:rsidP="00263FC7">
            <w:pPr>
              <w:jc w:val="right"/>
              <w:rPr>
                <w:rFonts w:cs="David"/>
                <w:sz w:val="20"/>
                <w:szCs w:val="20"/>
                <w:rtl/>
              </w:rPr>
            </w:pPr>
          </w:p>
        </w:tc>
        <w:tc>
          <w:tcPr>
            <w:tcW w:w="1230" w:type="dxa"/>
            <w:vAlign w:val="center"/>
          </w:tcPr>
          <w:p w14:paraId="3006DDC4" w14:textId="77777777" w:rsidR="00263FC7" w:rsidRPr="00632AE1" w:rsidRDefault="00263FC7" w:rsidP="00263FC7">
            <w:pPr>
              <w:jc w:val="right"/>
              <w:rPr>
                <w:rFonts w:cs="David"/>
                <w:sz w:val="20"/>
                <w:szCs w:val="20"/>
                <w:rtl/>
              </w:rPr>
            </w:pPr>
          </w:p>
        </w:tc>
        <w:tc>
          <w:tcPr>
            <w:tcW w:w="1230" w:type="dxa"/>
            <w:vAlign w:val="center"/>
          </w:tcPr>
          <w:p w14:paraId="12766A11" w14:textId="77777777" w:rsidR="00263FC7" w:rsidRPr="00632AE1" w:rsidRDefault="00263FC7" w:rsidP="00263FC7">
            <w:pPr>
              <w:jc w:val="right"/>
              <w:rPr>
                <w:rFonts w:cs="David"/>
                <w:sz w:val="20"/>
                <w:szCs w:val="20"/>
                <w:rtl/>
              </w:rPr>
            </w:pPr>
          </w:p>
        </w:tc>
      </w:tr>
      <w:tr w:rsidR="00263FC7" w:rsidRPr="00632AE1" w14:paraId="6739B099" w14:textId="77777777" w:rsidTr="00263FC7">
        <w:trPr>
          <w:cantSplit/>
          <w:trHeight w:val="227"/>
          <w:jc w:val="center"/>
        </w:trPr>
        <w:tc>
          <w:tcPr>
            <w:tcW w:w="3690" w:type="dxa"/>
            <w:gridSpan w:val="3"/>
            <w:vAlign w:val="center"/>
          </w:tcPr>
          <w:p w14:paraId="38136980" w14:textId="77777777" w:rsidR="00263FC7" w:rsidRPr="00632AE1" w:rsidRDefault="00263FC7" w:rsidP="00263FC7">
            <w:pPr>
              <w:rPr>
                <w:rFonts w:cs="David"/>
                <w:sz w:val="20"/>
                <w:szCs w:val="20"/>
                <w:rtl/>
              </w:rPr>
            </w:pPr>
          </w:p>
        </w:tc>
        <w:tc>
          <w:tcPr>
            <w:tcW w:w="3690" w:type="dxa"/>
            <w:gridSpan w:val="3"/>
            <w:vAlign w:val="center"/>
          </w:tcPr>
          <w:p w14:paraId="5BC31CEE" w14:textId="77777777" w:rsidR="00263FC7" w:rsidRPr="00632AE1" w:rsidRDefault="00263FC7" w:rsidP="00263FC7">
            <w:pPr>
              <w:jc w:val="right"/>
              <w:rPr>
                <w:rFonts w:cs="David"/>
                <w:sz w:val="20"/>
                <w:szCs w:val="20"/>
              </w:rPr>
            </w:pPr>
          </w:p>
        </w:tc>
      </w:tr>
      <w:tr w:rsidR="00263FC7" w:rsidRPr="00632AE1" w14:paraId="64B215EA" w14:textId="77777777" w:rsidTr="00263FC7">
        <w:trPr>
          <w:cantSplit/>
          <w:trHeight w:val="227"/>
          <w:jc w:val="center"/>
        </w:trPr>
        <w:tc>
          <w:tcPr>
            <w:tcW w:w="3690" w:type="dxa"/>
            <w:gridSpan w:val="3"/>
            <w:vAlign w:val="center"/>
          </w:tcPr>
          <w:p w14:paraId="2B38CB21" w14:textId="77777777" w:rsidR="00263FC7" w:rsidRPr="00632AE1" w:rsidRDefault="00263FC7" w:rsidP="00263FC7">
            <w:pPr>
              <w:rPr>
                <w:rFonts w:cs="David"/>
                <w:sz w:val="20"/>
                <w:szCs w:val="20"/>
                <w:rtl/>
              </w:rPr>
            </w:pPr>
          </w:p>
        </w:tc>
        <w:tc>
          <w:tcPr>
            <w:tcW w:w="3690" w:type="dxa"/>
            <w:gridSpan w:val="3"/>
            <w:vAlign w:val="center"/>
          </w:tcPr>
          <w:p w14:paraId="3CD579E5" w14:textId="77777777" w:rsidR="00263FC7" w:rsidRPr="00632AE1" w:rsidRDefault="00263FC7" w:rsidP="00263FC7">
            <w:pPr>
              <w:jc w:val="right"/>
              <w:rPr>
                <w:rFonts w:cs="David"/>
                <w:sz w:val="20"/>
                <w:szCs w:val="20"/>
              </w:rPr>
            </w:pPr>
          </w:p>
        </w:tc>
      </w:tr>
      <w:tr w:rsidR="00263FC7" w:rsidRPr="00632AE1" w14:paraId="4E2BC3EA" w14:textId="77777777" w:rsidTr="00263FC7">
        <w:trPr>
          <w:cantSplit/>
          <w:trHeight w:val="227"/>
          <w:jc w:val="center"/>
        </w:trPr>
        <w:tc>
          <w:tcPr>
            <w:tcW w:w="7380" w:type="dxa"/>
            <w:gridSpan w:val="6"/>
            <w:tcBorders>
              <w:bottom w:val="single" w:sz="4" w:space="0" w:color="auto"/>
            </w:tcBorders>
            <w:vAlign w:val="center"/>
          </w:tcPr>
          <w:p w14:paraId="1EFF960A" w14:textId="77777777" w:rsidR="00263FC7" w:rsidRPr="00632AE1" w:rsidRDefault="00263FC7" w:rsidP="00263FC7">
            <w:pPr>
              <w:rPr>
                <w:rFonts w:cs="David"/>
                <w:sz w:val="20"/>
                <w:szCs w:val="20"/>
              </w:rPr>
            </w:pPr>
          </w:p>
        </w:tc>
      </w:tr>
    </w:tbl>
    <w:p w14:paraId="0007D06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D363DE8" w14:textId="77777777" w:rsidTr="00263FC7">
        <w:trPr>
          <w:cantSplit/>
          <w:trHeight w:val="443"/>
          <w:jc w:val="center"/>
        </w:trPr>
        <w:tc>
          <w:tcPr>
            <w:tcW w:w="2460" w:type="dxa"/>
            <w:gridSpan w:val="2"/>
            <w:vAlign w:val="center"/>
          </w:tcPr>
          <w:p w14:paraId="46D21A6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054C340C" w14:textId="77777777" w:rsidR="00263FC7" w:rsidRPr="00263FC7" w:rsidRDefault="000863EF" w:rsidP="00263FC7">
            <w:pPr>
              <w:jc w:val="center"/>
              <w:rPr>
                <w:rFonts w:cs="Guttman Hodes"/>
                <w:b/>
                <w:bCs/>
                <w:color w:val="0000FF"/>
                <w:sz w:val="20"/>
                <w:szCs w:val="20"/>
                <w:u w:val="single"/>
                <w:rtl/>
              </w:rPr>
            </w:pPr>
            <w:hyperlink r:id="rId273" w:history="1">
              <w:r w:rsidR="00263FC7">
                <w:rPr>
                  <w:rFonts w:cs="Guttman Hodes"/>
                  <w:b/>
                  <w:bCs/>
                  <w:color w:val="0000FF"/>
                  <w:sz w:val="20"/>
                  <w:szCs w:val="20"/>
                  <w:u w:val="single"/>
                  <w:rtl/>
                </w:rPr>
                <w:t>276771</w:t>
              </w:r>
            </w:hyperlink>
          </w:p>
        </w:tc>
        <w:tc>
          <w:tcPr>
            <w:tcW w:w="2460" w:type="dxa"/>
            <w:gridSpan w:val="2"/>
            <w:vAlign w:val="center"/>
          </w:tcPr>
          <w:p w14:paraId="577561D0"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051F3373" w14:textId="77777777" w:rsidTr="00263FC7">
        <w:trPr>
          <w:cantSplit/>
          <w:trHeight w:val="227"/>
          <w:jc w:val="center"/>
        </w:trPr>
        <w:tc>
          <w:tcPr>
            <w:tcW w:w="3690" w:type="dxa"/>
            <w:gridSpan w:val="3"/>
            <w:vAlign w:val="center"/>
          </w:tcPr>
          <w:p w14:paraId="34F1C2DA" w14:textId="77777777" w:rsidR="00263FC7" w:rsidRPr="00632AE1" w:rsidRDefault="00263FC7" w:rsidP="00263FC7">
            <w:pPr>
              <w:rPr>
                <w:rFonts w:cs="Guttman Hodes"/>
                <w:sz w:val="20"/>
                <w:szCs w:val="20"/>
                <w:rtl/>
              </w:rPr>
            </w:pPr>
            <w:r>
              <w:rPr>
                <w:rFonts w:cs="Guttman Hodes"/>
                <w:sz w:val="20"/>
                <w:szCs w:val="20"/>
                <w:rtl/>
              </w:rPr>
              <w:t>שיטה וערכה</w:t>
            </w:r>
          </w:p>
        </w:tc>
        <w:tc>
          <w:tcPr>
            <w:tcW w:w="3690" w:type="dxa"/>
            <w:gridSpan w:val="3"/>
            <w:vAlign w:val="center"/>
          </w:tcPr>
          <w:p w14:paraId="39CCE94E" w14:textId="77777777" w:rsidR="00263FC7" w:rsidRPr="00632AE1" w:rsidRDefault="00263FC7" w:rsidP="00263FC7">
            <w:pPr>
              <w:jc w:val="right"/>
              <w:rPr>
                <w:rFonts w:cs="David"/>
                <w:sz w:val="20"/>
                <w:szCs w:val="20"/>
                <w:rtl/>
              </w:rPr>
            </w:pPr>
            <w:r>
              <w:rPr>
                <w:rFonts w:cs="David"/>
                <w:sz w:val="20"/>
                <w:szCs w:val="20"/>
              </w:rPr>
              <w:t>METHOD AND KIT</w:t>
            </w:r>
          </w:p>
        </w:tc>
      </w:tr>
      <w:tr w:rsidR="00263FC7" w:rsidRPr="00632AE1" w14:paraId="06B92B0A" w14:textId="77777777" w:rsidTr="00263FC7">
        <w:trPr>
          <w:cantSplit/>
          <w:trHeight w:val="227"/>
          <w:jc w:val="center"/>
        </w:trPr>
        <w:tc>
          <w:tcPr>
            <w:tcW w:w="3690" w:type="dxa"/>
            <w:gridSpan w:val="3"/>
            <w:vAlign w:val="center"/>
          </w:tcPr>
          <w:p w14:paraId="19057BA7" w14:textId="77777777" w:rsidR="00263FC7" w:rsidRPr="00632AE1" w:rsidRDefault="00263FC7" w:rsidP="00263FC7">
            <w:pPr>
              <w:rPr>
                <w:rFonts w:cs="Guttman Hodes"/>
                <w:sz w:val="20"/>
                <w:szCs w:val="20"/>
                <w:rtl/>
              </w:rPr>
            </w:pPr>
            <w:r>
              <w:rPr>
                <w:rFonts w:cs="Guttman Hodes"/>
                <w:sz w:val="20"/>
                <w:szCs w:val="20"/>
                <w:rtl/>
              </w:rPr>
              <w:t>אידיאה ביו-מדיקל בע"מ</w:t>
            </w:r>
          </w:p>
        </w:tc>
        <w:tc>
          <w:tcPr>
            <w:tcW w:w="3690" w:type="dxa"/>
            <w:gridSpan w:val="3"/>
            <w:vAlign w:val="center"/>
          </w:tcPr>
          <w:p w14:paraId="026563FA" w14:textId="77777777" w:rsidR="00263FC7" w:rsidRPr="00632AE1" w:rsidRDefault="00263FC7" w:rsidP="00263FC7">
            <w:pPr>
              <w:jc w:val="right"/>
              <w:rPr>
                <w:rFonts w:cs="David"/>
                <w:sz w:val="20"/>
                <w:szCs w:val="20"/>
                <w:rtl/>
              </w:rPr>
            </w:pPr>
            <w:r>
              <w:rPr>
                <w:rFonts w:cs="David"/>
                <w:sz w:val="20"/>
                <w:szCs w:val="20"/>
              </w:rPr>
              <w:t>IDEA BIOMEDICAL LTD.</w:t>
            </w:r>
          </w:p>
        </w:tc>
      </w:tr>
      <w:tr w:rsidR="00263FC7" w:rsidRPr="00632AE1" w14:paraId="725B2A95" w14:textId="77777777" w:rsidTr="00263FC7">
        <w:trPr>
          <w:cantSplit/>
          <w:trHeight w:val="227"/>
          <w:jc w:val="center"/>
        </w:trPr>
        <w:tc>
          <w:tcPr>
            <w:tcW w:w="1230" w:type="dxa"/>
            <w:vAlign w:val="center"/>
          </w:tcPr>
          <w:p w14:paraId="08B4E17A" w14:textId="77777777" w:rsidR="00263FC7" w:rsidRPr="00632AE1" w:rsidRDefault="00263FC7" w:rsidP="00263FC7">
            <w:pPr>
              <w:rPr>
                <w:rFonts w:cs="David"/>
                <w:sz w:val="20"/>
                <w:szCs w:val="20"/>
                <w:rtl/>
              </w:rPr>
            </w:pPr>
          </w:p>
        </w:tc>
        <w:tc>
          <w:tcPr>
            <w:tcW w:w="1230" w:type="dxa"/>
            <w:vAlign w:val="center"/>
          </w:tcPr>
          <w:p w14:paraId="1E3AAA54" w14:textId="77777777" w:rsidR="00263FC7" w:rsidRPr="00632AE1" w:rsidRDefault="00263FC7" w:rsidP="00263FC7">
            <w:pPr>
              <w:rPr>
                <w:rFonts w:cs="David"/>
                <w:sz w:val="20"/>
                <w:szCs w:val="20"/>
                <w:rtl/>
              </w:rPr>
            </w:pPr>
          </w:p>
        </w:tc>
        <w:tc>
          <w:tcPr>
            <w:tcW w:w="1230" w:type="dxa"/>
            <w:vAlign w:val="center"/>
          </w:tcPr>
          <w:p w14:paraId="4BA518C2" w14:textId="77777777" w:rsidR="00263FC7" w:rsidRPr="00632AE1" w:rsidRDefault="00263FC7" w:rsidP="00263FC7">
            <w:pPr>
              <w:rPr>
                <w:rFonts w:cs="David"/>
                <w:sz w:val="20"/>
                <w:szCs w:val="20"/>
                <w:rtl/>
              </w:rPr>
            </w:pPr>
          </w:p>
        </w:tc>
        <w:tc>
          <w:tcPr>
            <w:tcW w:w="1230" w:type="dxa"/>
            <w:vAlign w:val="center"/>
          </w:tcPr>
          <w:p w14:paraId="17B39EEC" w14:textId="77777777" w:rsidR="00263FC7" w:rsidRPr="00632AE1" w:rsidRDefault="00263FC7" w:rsidP="00263FC7">
            <w:pPr>
              <w:jc w:val="right"/>
              <w:rPr>
                <w:rFonts w:cs="David"/>
                <w:sz w:val="20"/>
                <w:szCs w:val="20"/>
                <w:rtl/>
              </w:rPr>
            </w:pPr>
          </w:p>
        </w:tc>
        <w:tc>
          <w:tcPr>
            <w:tcW w:w="1230" w:type="dxa"/>
            <w:vAlign w:val="center"/>
          </w:tcPr>
          <w:p w14:paraId="60E49268" w14:textId="77777777" w:rsidR="00263FC7" w:rsidRPr="00632AE1" w:rsidRDefault="00263FC7" w:rsidP="00263FC7">
            <w:pPr>
              <w:jc w:val="right"/>
              <w:rPr>
                <w:rFonts w:cs="David"/>
                <w:sz w:val="20"/>
                <w:szCs w:val="20"/>
                <w:rtl/>
              </w:rPr>
            </w:pPr>
          </w:p>
        </w:tc>
        <w:tc>
          <w:tcPr>
            <w:tcW w:w="1230" w:type="dxa"/>
            <w:vAlign w:val="center"/>
          </w:tcPr>
          <w:p w14:paraId="3BD19558" w14:textId="77777777" w:rsidR="00263FC7" w:rsidRPr="00632AE1" w:rsidRDefault="00263FC7" w:rsidP="00263FC7">
            <w:pPr>
              <w:jc w:val="right"/>
              <w:rPr>
                <w:rFonts w:cs="David"/>
                <w:sz w:val="20"/>
                <w:szCs w:val="20"/>
                <w:rtl/>
              </w:rPr>
            </w:pPr>
          </w:p>
        </w:tc>
      </w:tr>
      <w:tr w:rsidR="00263FC7" w:rsidRPr="00632AE1" w14:paraId="3E21B8E8" w14:textId="77777777" w:rsidTr="00263FC7">
        <w:trPr>
          <w:cantSplit/>
          <w:trHeight w:val="227"/>
          <w:jc w:val="center"/>
        </w:trPr>
        <w:tc>
          <w:tcPr>
            <w:tcW w:w="3690" w:type="dxa"/>
            <w:gridSpan w:val="3"/>
            <w:vAlign w:val="center"/>
          </w:tcPr>
          <w:p w14:paraId="2E7D7943" w14:textId="77777777" w:rsidR="00263FC7" w:rsidRPr="00632AE1" w:rsidRDefault="00263FC7" w:rsidP="00263FC7">
            <w:pPr>
              <w:rPr>
                <w:rFonts w:cs="David"/>
                <w:sz w:val="20"/>
                <w:szCs w:val="20"/>
                <w:rtl/>
              </w:rPr>
            </w:pPr>
          </w:p>
        </w:tc>
        <w:tc>
          <w:tcPr>
            <w:tcW w:w="3690" w:type="dxa"/>
            <w:gridSpan w:val="3"/>
            <w:vAlign w:val="center"/>
          </w:tcPr>
          <w:p w14:paraId="1EA1BECE" w14:textId="77777777" w:rsidR="00263FC7" w:rsidRPr="00632AE1" w:rsidRDefault="00263FC7" w:rsidP="00263FC7">
            <w:pPr>
              <w:jc w:val="right"/>
              <w:rPr>
                <w:rFonts w:cs="David"/>
                <w:sz w:val="20"/>
                <w:szCs w:val="20"/>
              </w:rPr>
            </w:pPr>
          </w:p>
        </w:tc>
      </w:tr>
      <w:tr w:rsidR="00263FC7" w:rsidRPr="00632AE1" w14:paraId="306FFD5E" w14:textId="77777777" w:rsidTr="00263FC7">
        <w:trPr>
          <w:cantSplit/>
          <w:trHeight w:val="227"/>
          <w:jc w:val="center"/>
        </w:trPr>
        <w:tc>
          <w:tcPr>
            <w:tcW w:w="3690" w:type="dxa"/>
            <w:gridSpan w:val="3"/>
            <w:vAlign w:val="center"/>
          </w:tcPr>
          <w:p w14:paraId="2EBF6E7B" w14:textId="77777777" w:rsidR="00263FC7" w:rsidRPr="00632AE1" w:rsidRDefault="00263FC7" w:rsidP="00263FC7">
            <w:pPr>
              <w:rPr>
                <w:rFonts w:cs="David"/>
                <w:sz w:val="20"/>
                <w:szCs w:val="20"/>
                <w:rtl/>
              </w:rPr>
            </w:pPr>
          </w:p>
        </w:tc>
        <w:tc>
          <w:tcPr>
            <w:tcW w:w="3690" w:type="dxa"/>
            <w:gridSpan w:val="3"/>
            <w:vAlign w:val="center"/>
          </w:tcPr>
          <w:p w14:paraId="00FE2221" w14:textId="77777777" w:rsidR="00263FC7" w:rsidRPr="00632AE1" w:rsidRDefault="00263FC7" w:rsidP="00263FC7">
            <w:pPr>
              <w:jc w:val="right"/>
              <w:rPr>
                <w:rFonts w:cs="David"/>
                <w:sz w:val="20"/>
                <w:szCs w:val="20"/>
              </w:rPr>
            </w:pPr>
          </w:p>
        </w:tc>
      </w:tr>
      <w:tr w:rsidR="00263FC7" w:rsidRPr="00632AE1" w14:paraId="6A7472DE" w14:textId="77777777" w:rsidTr="00263FC7">
        <w:trPr>
          <w:cantSplit/>
          <w:trHeight w:val="227"/>
          <w:jc w:val="center"/>
        </w:trPr>
        <w:tc>
          <w:tcPr>
            <w:tcW w:w="7380" w:type="dxa"/>
            <w:gridSpan w:val="6"/>
            <w:tcBorders>
              <w:bottom w:val="single" w:sz="4" w:space="0" w:color="auto"/>
            </w:tcBorders>
            <w:vAlign w:val="center"/>
          </w:tcPr>
          <w:p w14:paraId="5357CD86" w14:textId="77777777" w:rsidR="00263FC7" w:rsidRPr="00632AE1" w:rsidRDefault="00263FC7" w:rsidP="00263FC7">
            <w:pPr>
              <w:rPr>
                <w:rFonts w:cs="David"/>
                <w:sz w:val="20"/>
                <w:szCs w:val="20"/>
              </w:rPr>
            </w:pPr>
          </w:p>
        </w:tc>
      </w:tr>
    </w:tbl>
    <w:p w14:paraId="1067A77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4663AE2" w14:textId="77777777" w:rsidTr="00263FC7">
        <w:trPr>
          <w:cantSplit/>
          <w:trHeight w:val="443"/>
          <w:jc w:val="center"/>
        </w:trPr>
        <w:tc>
          <w:tcPr>
            <w:tcW w:w="2460" w:type="dxa"/>
            <w:gridSpan w:val="2"/>
            <w:vAlign w:val="center"/>
          </w:tcPr>
          <w:p w14:paraId="738F1FA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54BED4DC" w14:textId="77777777" w:rsidR="00263FC7" w:rsidRPr="00263FC7" w:rsidRDefault="000863EF" w:rsidP="00263FC7">
            <w:pPr>
              <w:jc w:val="center"/>
              <w:rPr>
                <w:rFonts w:cs="Guttman Hodes"/>
                <w:b/>
                <w:bCs/>
                <w:color w:val="0000FF"/>
                <w:sz w:val="20"/>
                <w:szCs w:val="20"/>
                <w:u w:val="single"/>
                <w:rtl/>
              </w:rPr>
            </w:pPr>
            <w:hyperlink r:id="rId274" w:history="1">
              <w:r w:rsidR="00263FC7">
                <w:rPr>
                  <w:rFonts w:cs="Guttman Hodes"/>
                  <w:b/>
                  <w:bCs/>
                  <w:color w:val="0000FF"/>
                  <w:sz w:val="20"/>
                  <w:szCs w:val="20"/>
                  <w:u w:val="single"/>
                  <w:rtl/>
                </w:rPr>
                <w:t>276772</w:t>
              </w:r>
            </w:hyperlink>
          </w:p>
        </w:tc>
        <w:tc>
          <w:tcPr>
            <w:tcW w:w="2460" w:type="dxa"/>
            <w:gridSpan w:val="2"/>
            <w:vAlign w:val="center"/>
          </w:tcPr>
          <w:p w14:paraId="37F8F1EF" w14:textId="77777777" w:rsidR="00263FC7" w:rsidRPr="00632AE1" w:rsidRDefault="00263FC7" w:rsidP="00263FC7">
            <w:pPr>
              <w:jc w:val="right"/>
              <w:rPr>
                <w:rFonts w:cs="David"/>
                <w:sz w:val="20"/>
                <w:szCs w:val="20"/>
                <w:rtl/>
              </w:rPr>
            </w:pPr>
            <w:r>
              <w:rPr>
                <w:rFonts w:cs="David"/>
                <w:sz w:val="20"/>
                <w:szCs w:val="20"/>
                <w:rtl/>
              </w:rPr>
              <w:t>16/04/2014</w:t>
            </w:r>
          </w:p>
        </w:tc>
      </w:tr>
      <w:tr w:rsidR="00263FC7" w:rsidRPr="00632AE1" w14:paraId="0E989AA5" w14:textId="77777777" w:rsidTr="00263FC7">
        <w:trPr>
          <w:cantSplit/>
          <w:trHeight w:val="227"/>
          <w:jc w:val="center"/>
        </w:trPr>
        <w:tc>
          <w:tcPr>
            <w:tcW w:w="3690" w:type="dxa"/>
            <w:gridSpan w:val="3"/>
            <w:vAlign w:val="center"/>
          </w:tcPr>
          <w:p w14:paraId="40EDE0DE" w14:textId="77777777" w:rsidR="00263FC7" w:rsidRPr="00632AE1" w:rsidRDefault="00263FC7" w:rsidP="00263FC7">
            <w:pPr>
              <w:rPr>
                <w:rFonts w:cs="Guttman Hodes"/>
                <w:sz w:val="20"/>
                <w:szCs w:val="20"/>
                <w:rtl/>
              </w:rPr>
            </w:pPr>
            <w:r>
              <w:rPr>
                <w:rFonts w:cs="Guttman Hodes"/>
                <w:sz w:val="20"/>
                <w:szCs w:val="20"/>
                <w:rtl/>
              </w:rPr>
              <w:t>מודיפיקציה מכוונת מטרה בגנום חולדה</w:t>
            </w:r>
          </w:p>
        </w:tc>
        <w:tc>
          <w:tcPr>
            <w:tcW w:w="3690" w:type="dxa"/>
            <w:gridSpan w:val="3"/>
            <w:vAlign w:val="center"/>
          </w:tcPr>
          <w:p w14:paraId="00D88CA7" w14:textId="77777777" w:rsidR="00263FC7" w:rsidRPr="00632AE1" w:rsidRDefault="00263FC7" w:rsidP="00263FC7">
            <w:pPr>
              <w:jc w:val="right"/>
              <w:rPr>
                <w:rFonts w:cs="David"/>
                <w:sz w:val="20"/>
                <w:szCs w:val="20"/>
                <w:rtl/>
              </w:rPr>
            </w:pPr>
            <w:r>
              <w:rPr>
                <w:rFonts w:cs="David"/>
                <w:sz w:val="20"/>
                <w:szCs w:val="20"/>
              </w:rPr>
              <w:t>TARGETED MODIFICATION OF RAT GENOME</w:t>
            </w:r>
          </w:p>
        </w:tc>
      </w:tr>
      <w:tr w:rsidR="00263FC7" w:rsidRPr="00632AE1" w14:paraId="18901AA4" w14:textId="77777777" w:rsidTr="00263FC7">
        <w:trPr>
          <w:cantSplit/>
          <w:trHeight w:val="227"/>
          <w:jc w:val="center"/>
        </w:trPr>
        <w:tc>
          <w:tcPr>
            <w:tcW w:w="3690" w:type="dxa"/>
            <w:gridSpan w:val="3"/>
            <w:vAlign w:val="center"/>
          </w:tcPr>
          <w:p w14:paraId="0F71535C" w14:textId="77777777" w:rsidR="00263FC7" w:rsidRPr="00632AE1" w:rsidRDefault="00263FC7" w:rsidP="00263FC7">
            <w:pPr>
              <w:rPr>
                <w:rFonts w:cs="Guttman Hodes"/>
                <w:sz w:val="20"/>
                <w:szCs w:val="20"/>
                <w:rtl/>
              </w:rPr>
            </w:pPr>
          </w:p>
        </w:tc>
        <w:tc>
          <w:tcPr>
            <w:tcW w:w="3690" w:type="dxa"/>
            <w:gridSpan w:val="3"/>
            <w:vAlign w:val="center"/>
          </w:tcPr>
          <w:p w14:paraId="09979DDF" w14:textId="77777777" w:rsidR="00263FC7" w:rsidRPr="00632AE1" w:rsidRDefault="00263FC7" w:rsidP="00263FC7">
            <w:pPr>
              <w:jc w:val="right"/>
              <w:rPr>
                <w:rFonts w:cs="David"/>
                <w:sz w:val="20"/>
                <w:szCs w:val="20"/>
                <w:rtl/>
              </w:rPr>
            </w:pPr>
            <w:r>
              <w:rPr>
                <w:rFonts w:cs="David"/>
                <w:sz w:val="20"/>
                <w:szCs w:val="20"/>
              </w:rPr>
              <w:t>REGENERON PHARMACEUTICALS, INC.</w:t>
            </w:r>
          </w:p>
        </w:tc>
      </w:tr>
      <w:tr w:rsidR="00263FC7" w:rsidRPr="00632AE1" w14:paraId="17C31109" w14:textId="77777777" w:rsidTr="00263FC7">
        <w:trPr>
          <w:cantSplit/>
          <w:trHeight w:val="227"/>
          <w:jc w:val="center"/>
        </w:trPr>
        <w:tc>
          <w:tcPr>
            <w:tcW w:w="1230" w:type="dxa"/>
            <w:vAlign w:val="center"/>
          </w:tcPr>
          <w:p w14:paraId="6B5ABE42" w14:textId="77777777" w:rsidR="00263FC7" w:rsidRPr="00632AE1" w:rsidRDefault="00263FC7" w:rsidP="00263FC7">
            <w:pPr>
              <w:rPr>
                <w:rFonts w:cs="David"/>
                <w:sz w:val="20"/>
                <w:szCs w:val="20"/>
                <w:rtl/>
              </w:rPr>
            </w:pPr>
          </w:p>
        </w:tc>
        <w:tc>
          <w:tcPr>
            <w:tcW w:w="1230" w:type="dxa"/>
            <w:vAlign w:val="center"/>
          </w:tcPr>
          <w:p w14:paraId="1341E6C6" w14:textId="77777777" w:rsidR="00263FC7" w:rsidRPr="00632AE1" w:rsidRDefault="00263FC7" w:rsidP="00263FC7">
            <w:pPr>
              <w:rPr>
                <w:rFonts w:cs="David"/>
                <w:sz w:val="20"/>
                <w:szCs w:val="20"/>
                <w:rtl/>
              </w:rPr>
            </w:pPr>
          </w:p>
        </w:tc>
        <w:tc>
          <w:tcPr>
            <w:tcW w:w="1230" w:type="dxa"/>
            <w:vAlign w:val="center"/>
          </w:tcPr>
          <w:p w14:paraId="623EEE4E" w14:textId="77777777" w:rsidR="00263FC7" w:rsidRPr="00632AE1" w:rsidRDefault="00263FC7" w:rsidP="00263FC7">
            <w:pPr>
              <w:rPr>
                <w:rFonts w:cs="David"/>
                <w:sz w:val="20"/>
                <w:szCs w:val="20"/>
                <w:rtl/>
              </w:rPr>
            </w:pPr>
          </w:p>
        </w:tc>
        <w:tc>
          <w:tcPr>
            <w:tcW w:w="1230" w:type="dxa"/>
            <w:vAlign w:val="center"/>
          </w:tcPr>
          <w:p w14:paraId="2348FEE7" w14:textId="77777777" w:rsidR="00263FC7" w:rsidRPr="00632AE1" w:rsidRDefault="00263FC7" w:rsidP="00263FC7">
            <w:pPr>
              <w:jc w:val="right"/>
              <w:rPr>
                <w:rFonts w:cs="David"/>
                <w:sz w:val="20"/>
                <w:szCs w:val="20"/>
                <w:rtl/>
              </w:rPr>
            </w:pPr>
            <w:r>
              <w:rPr>
                <w:rFonts w:cs="David"/>
                <w:sz w:val="20"/>
                <w:szCs w:val="20"/>
              </w:rPr>
              <w:t>16/04/2013</w:t>
            </w:r>
          </w:p>
        </w:tc>
        <w:tc>
          <w:tcPr>
            <w:tcW w:w="1230" w:type="dxa"/>
            <w:vAlign w:val="center"/>
          </w:tcPr>
          <w:p w14:paraId="4267B238" w14:textId="77777777" w:rsidR="00263FC7" w:rsidRPr="00632AE1" w:rsidRDefault="00263FC7" w:rsidP="00263FC7">
            <w:pPr>
              <w:jc w:val="right"/>
              <w:rPr>
                <w:rFonts w:cs="David"/>
                <w:sz w:val="20"/>
                <w:szCs w:val="20"/>
                <w:rtl/>
              </w:rPr>
            </w:pPr>
            <w:r>
              <w:rPr>
                <w:rFonts w:cs="David"/>
                <w:sz w:val="20"/>
                <w:szCs w:val="20"/>
              </w:rPr>
              <w:t>61/812319</w:t>
            </w:r>
          </w:p>
        </w:tc>
        <w:tc>
          <w:tcPr>
            <w:tcW w:w="1230" w:type="dxa"/>
            <w:vAlign w:val="center"/>
          </w:tcPr>
          <w:p w14:paraId="1F2CE111"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C0E2B30" w14:textId="77777777" w:rsidTr="00263FC7">
        <w:trPr>
          <w:cantSplit/>
          <w:trHeight w:val="227"/>
          <w:jc w:val="center"/>
        </w:trPr>
        <w:tc>
          <w:tcPr>
            <w:tcW w:w="1230" w:type="dxa"/>
            <w:vAlign w:val="center"/>
          </w:tcPr>
          <w:p w14:paraId="3171412A" w14:textId="77777777" w:rsidR="00263FC7" w:rsidRPr="00632AE1" w:rsidRDefault="00263FC7" w:rsidP="00263FC7">
            <w:pPr>
              <w:rPr>
                <w:rFonts w:cs="David"/>
                <w:sz w:val="20"/>
                <w:szCs w:val="20"/>
                <w:rtl/>
              </w:rPr>
            </w:pPr>
          </w:p>
        </w:tc>
        <w:tc>
          <w:tcPr>
            <w:tcW w:w="1230" w:type="dxa"/>
            <w:vAlign w:val="center"/>
          </w:tcPr>
          <w:p w14:paraId="60DDB941" w14:textId="77777777" w:rsidR="00263FC7" w:rsidRPr="00632AE1" w:rsidRDefault="00263FC7" w:rsidP="00263FC7">
            <w:pPr>
              <w:rPr>
                <w:rFonts w:cs="David"/>
                <w:sz w:val="20"/>
                <w:szCs w:val="20"/>
                <w:rtl/>
              </w:rPr>
            </w:pPr>
          </w:p>
        </w:tc>
        <w:tc>
          <w:tcPr>
            <w:tcW w:w="1230" w:type="dxa"/>
            <w:vAlign w:val="center"/>
          </w:tcPr>
          <w:p w14:paraId="3518DA04" w14:textId="77777777" w:rsidR="00263FC7" w:rsidRPr="00632AE1" w:rsidRDefault="00263FC7" w:rsidP="00263FC7">
            <w:pPr>
              <w:rPr>
                <w:rFonts w:cs="David"/>
                <w:sz w:val="20"/>
                <w:szCs w:val="20"/>
                <w:rtl/>
              </w:rPr>
            </w:pPr>
          </w:p>
        </w:tc>
        <w:tc>
          <w:tcPr>
            <w:tcW w:w="1230" w:type="dxa"/>
            <w:vAlign w:val="center"/>
          </w:tcPr>
          <w:p w14:paraId="15709868" w14:textId="77777777" w:rsidR="00263FC7" w:rsidRDefault="00263FC7" w:rsidP="00263FC7">
            <w:pPr>
              <w:jc w:val="right"/>
              <w:rPr>
                <w:rFonts w:cs="David"/>
                <w:sz w:val="20"/>
                <w:szCs w:val="20"/>
              </w:rPr>
            </w:pPr>
            <w:r>
              <w:rPr>
                <w:rFonts w:cs="David"/>
                <w:sz w:val="20"/>
                <w:szCs w:val="20"/>
                <w:rtl/>
              </w:rPr>
              <w:t>11/12/2013</w:t>
            </w:r>
          </w:p>
        </w:tc>
        <w:tc>
          <w:tcPr>
            <w:tcW w:w="1230" w:type="dxa"/>
            <w:vAlign w:val="center"/>
          </w:tcPr>
          <w:p w14:paraId="1B93962A" w14:textId="77777777" w:rsidR="00263FC7" w:rsidRDefault="00263FC7" w:rsidP="00263FC7">
            <w:pPr>
              <w:jc w:val="right"/>
              <w:rPr>
                <w:rFonts w:cs="David"/>
                <w:sz w:val="20"/>
                <w:szCs w:val="20"/>
              </w:rPr>
            </w:pPr>
            <w:r>
              <w:rPr>
                <w:rFonts w:cs="David"/>
                <w:sz w:val="20"/>
                <w:szCs w:val="20"/>
                <w:rtl/>
              </w:rPr>
              <w:t>61/914768</w:t>
            </w:r>
          </w:p>
        </w:tc>
        <w:tc>
          <w:tcPr>
            <w:tcW w:w="1230" w:type="dxa"/>
            <w:vAlign w:val="center"/>
          </w:tcPr>
          <w:p w14:paraId="07F48E92" w14:textId="77777777" w:rsidR="00263FC7" w:rsidRDefault="00263FC7" w:rsidP="00263FC7">
            <w:pPr>
              <w:jc w:val="right"/>
              <w:rPr>
                <w:rFonts w:cs="David"/>
                <w:sz w:val="20"/>
                <w:szCs w:val="20"/>
              </w:rPr>
            </w:pPr>
            <w:r>
              <w:rPr>
                <w:rFonts w:cs="David"/>
                <w:sz w:val="20"/>
                <w:szCs w:val="20"/>
              </w:rPr>
              <w:t>US</w:t>
            </w:r>
          </w:p>
        </w:tc>
      </w:tr>
      <w:tr w:rsidR="00263FC7" w:rsidRPr="00632AE1" w14:paraId="3C260201" w14:textId="77777777" w:rsidTr="00263FC7">
        <w:trPr>
          <w:cantSplit/>
          <w:trHeight w:val="227"/>
          <w:jc w:val="center"/>
        </w:trPr>
        <w:tc>
          <w:tcPr>
            <w:tcW w:w="3690" w:type="dxa"/>
            <w:gridSpan w:val="3"/>
            <w:vAlign w:val="center"/>
          </w:tcPr>
          <w:p w14:paraId="569BBA76" w14:textId="77777777" w:rsidR="00263FC7" w:rsidRPr="00632AE1" w:rsidRDefault="00263FC7" w:rsidP="00263FC7">
            <w:pPr>
              <w:rPr>
                <w:rFonts w:cs="David"/>
                <w:sz w:val="20"/>
                <w:szCs w:val="20"/>
                <w:rtl/>
              </w:rPr>
            </w:pPr>
          </w:p>
        </w:tc>
        <w:tc>
          <w:tcPr>
            <w:tcW w:w="3690" w:type="dxa"/>
            <w:gridSpan w:val="3"/>
            <w:vAlign w:val="center"/>
          </w:tcPr>
          <w:p w14:paraId="2F4D1B88" w14:textId="77777777" w:rsidR="00263FC7" w:rsidRPr="00632AE1" w:rsidRDefault="00263FC7" w:rsidP="00263FC7">
            <w:pPr>
              <w:jc w:val="right"/>
              <w:rPr>
                <w:rFonts w:cs="David"/>
                <w:sz w:val="20"/>
                <w:szCs w:val="20"/>
              </w:rPr>
            </w:pPr>
            <w:r>
              <w:rPr>
                <w:rFonts w:cs="David"/>
                <w:sz w:val="20"/>
                <w:szCs w:val="20"/>
              </w:rPr>
              <w:t>PCT/US/2014/034412</w:t>
            </w:r>
          </w:p>
        </w:tc>
      </w:tr>
      <w:tr w:rsidR="00263FC7" w:rsidRPr="00632AE1" w14:paraId="360F3087" w14:textId="77777777" w:rsidTr="00263FC7">
        <w:trPr>
          <w:cantSplit/>
          <w:trHeight w:val="227"/>
          <w:jc w:val="center"/>
        </w:trPr>
        <w:tc>
          <w:tcPr>
            <w:tcW w:w="3690" w:type="dxa"/>
            <w:gridSpan w:val="3"/>
            <w:vAlign w:val="center"/>
          </w:tcPr>
          <w:p w14:paraId="1927B2C9" w14:textId="77777777" w:rsidR="00263FC7" w:rsidRPr="00632AE1" w:rsidRDefault="00263FC7" w:rsidP="00263FC7">
            <w:pPr>
              <w:rPr>
                <w:rFonts w:cs="David"/>
                <w:sz w:val="20"/>
                <w:szCs w:val="20"/>
                <w:rtl/>
              </w:rPr>
            </w:pPr>
          </w:p>
        </w:tc>
        <w:tc>
          <w:tcPr>
            <w:tcW w:w="3690" w:type="dxa"/>
            <w:gridSpan w:val="3"/>
            <w:vAlign w:val="center"/>
          </w:tcPr>
          <w:p w14:paraId="23029B5E" w14:textId="77777777" w:rsidR="00263FC7" w:rsidRPr="00632AE1" w:rsidRDefault="00263FC7" w:rsidP="00263FC7">
            <w:pPr>
              <w:jc w:val="right"/>
              <w:rPr>
                <w:rFonts w:cs="David"/>
                <w:sz w:val="20"/>
                <w:szCs w:val="20"/>
              </w:rPr>
            </w:pPr>
            <w:r>
              <w:rPr>
                <w:rFonts w:cs="David"/>
                <w:sz w:val="20"/>
                <w:szCs w:val="20"/>
              </w:rPr>
              <w:t>WO/2014/172489</w:t>
            </w:r>
          </w:p>
        </w:tc>
      </w:tr>
      <w:tr w:rsidR="00263FC7" w:rsidRPr="00632AE1" w14:paraId="55FAF59F" w14:textId="77777777" w:rsidTr="00263FC7">
        <w:trPr>
          <w:cantSplit/>
          <w:trHeight w:val="227"/>
          <w:jc w:val="center"/>
        </w:trPr>
        <w:tc>
          <w:tcPr>
            <w:tcW w:w="7380" w:type="dxa"/>
            <w:gridSpan w:val="6"/>
            <w:tcBorders>
              <w:bottom w:val="single" w:sz="4" w:space="0" w:color="auto"/>
            </w:tcBorders>
            <w:vAlign w:val="center"/>
          </w:tcPr>
          <w:p w14:paraId="7FC57A8A" w14:textId="77777777" w:rsidR="00263FC7" w:rsidRPr="00632AE1" w:rsidRDefault="00263FC7" w:rsidP="00263FC7">
            <w:pPr>
              <w:rPr>
                <w:rFonts w:cs="David"/>
                <w:sz w:val="20"/>
                <w:szCs w:val="20"/>
              </w:rPr>
            </w:pPr>
          </w:p>
        </w:tc>
      </w:tr>
    </w:tbl>
    <w:p w14:paraId="17ADA76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A51ECDF" w14:textId="77777777" w:rsidTr="00263FC7">
        <w:trPr>
          <w:cantSplit/>
          <w:trHeight w:val="443"/>
          <w:jc w:val="center"/>
        </w:trPr>
        <w:tc>
          <w:tcPr>
            <w:tcW w:w="2460" w:type="dxa"/>
            <w:gridSpan w:val="2"/>
            <w:vAlign w:val="center"/>
          </w:tcPr>
          <w:p w14:paraId="7BFC280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H04W</w:t>
            </w:r>
          </w:p>
        </w:tc>
        <w:tc>
          <w:tcPr>
            <w:tcW w:w="2460" w:type="dxa"/>
            <w:gridSpan w:val="2"/>
            <w:vAlign w:val="center"/>
          </w:tcPr>
          <w:p w14:paraId="1398A04A" w14:textId="77777777" w:rsidR="00263FC7" w:rsidRPr="00263FC7" w:rsidRDefault="000863EF" w:rsidP="00263FC7">
            <w:pPr>
              <w:jc w:val="center"/>
              <w:rPr>
                <w:rFonts w:cs="Guttman Hodes"/>
                <w:b/>
                <w:bCs/>
                <w:color w:val="0000FF"/>
                <w:sz w:val="20"/>
                <w:szCs w:val="20"/>
                <w:u w:val="single"/>
                <w:rtl/>
              </w:rPr>
            </w:pPr>
            <w:hyperlink r:id="rId275" w:history="1">
              <w:r w:rsidR="00263FC7">
                <w:rPr>
                  <w:rFonts w:cs="Guttman Hodes"/>
                  <w:b/>
                  <w:bCs/>
                  <w:color w:val="0000FF"/>
                  <w:sz w:val="20"/>
                  <w:szCs w:val="20"/>
                  <w:u w:val="single"/>
                  <w:rtl/>
                </w:rPr>
                <w:t>276775</w:t>
              </w:r>
            </w:hyperlink>
          </w:p>
        </w:tc>
        <w:tc>
          <w:tcPr>
            <w:tcW w:w="2460" w:type="dxa"/>
            <w:gridSpan w:val="2"/>
            <w:vAlign w:val="center"/>
          </w:tcPr>
          <w:p w14:paraId="6149E137" w14:textId="77777777" w:rsidR="00263FC7" w:rsidRPr="00632AE1" w:rsidRDefault="00263FC7" w:rsidP="00263FC7">
            <w:pPr>
              <w:jc w:val="right"/>
              <w:rPr>
                <w:rFonts w:cs="David"/>
                <w:sz w:val="20"/>
                <w:szCs w:val="20"/>
                <w:rtl/>
              </w:rPr>
            </w:pPr>
            <w:r>
              <w:rPr>
                <w:rFonts w:cs="David"/>
                <w:sz w:val="20"/>
                <w:szCs w:val="20"/>
                <w:rtl/>
              </w:rPr>
              <w:t>25/11/2013</w:t>
            </w:r>
          </w:p>
        </w:tc>
      </w:tr>
      <w:tr w:rsidR="00263FC7" w:rsidRPr="00632AE1" w14:paraId="3BD104CA" w14:textId="77777777" w:rsidTr="00263FC7">
        <w:trPr>
          <w:cantSplit/>
          <w:trHeight w:val="227"/>
          <w:jc w:val="center"/>
        </w:trPr>
        <w:tc>
          <w:tcPr>
            <w:tcW w:w="3690" w:type="dxa"/>
            <w:gridSpan w:val="3"/>
            <w:vAlign w:val="center"/>
          </w:tcPr>
          <w:p w14:paraId="63F90472" w14:textId="77777777" w:rsidR="00263FC7" w:rsidRPr="00632AE1" w:rsidRDefault="00263FC7" w:rsidP="00263FC7">
            <w:pPr>
              <w:rPr>
                <w:rFonts w:cs="Guttman Hodes"/>
                <w:sz w:val="20"/>
                <w:szCs w:val="20"/>
                <w:rtl/>
              </w:rPr>
            </w:pPr>
            <w:r>
              <w:rPr>
                <w:rFonts w:cs="Guttman Hodes"/>
                <w:sz w:val="20"/>
                <w:szCs w:val="20"/>
                <w:rtl/>
              </w:rPr>
              <w:t>ניצול של הגבר ריבוב בין תאי במערכות תקשורת סלולריות אלחוטיות</w:t>
            </w:r>
          </w:p>
        </w:tc>
        <w:tc>
          <w:tcPr>
            <w:tcW w:w="3690" w:type="dxa"/>
            <w:gridSpan w:val="3"/>
            <w:vAlign w:val="center"/>
          </w:tcPr>
          <w:p w14:paraId="632C76A8" w14:textId="77777777" w:rsidR="00263FC7" w:rsidRPr="00632AE1" w:rsidRDefault="00263FC7" w:rsidP="00263FC7">
            <w:pPr>
              <w:jc w:val="right"/>
              <w:rPr>
                <w:rFonts w:cs="David"/>
                <w:sz w:val="20"/>
                <w:szCs w:val="20"/>
                <w:rtl/>
              </w:rPr>
            </w:pPr>
            <w:r>
              <w:rPr>
                <w:rFonts w:cs="David"/>
                <w:sz w:val="20"/>
                <w:szCs w:val="20"/>
              </w:rPr>
              <w:t>EXPLOITING INTER-CELL MULTIPLEXING GAIN IN WIRELESS CELLULAR SYSTEMS</w:t>
            </w:r>
          </w:p>
        </w:tc>
      </w:tr>
      <w:tr w:rsidR="00263FC7" w:rsidRPr="00632AE1" w14:paraId="48DA6255" w14:textId="77777777" w:rsidTr="00263FC7">
        <w:trPr>
          <w:cantSplit/>
          <w:trHeight w:val="227"/>
          <w:jc w:val="center"/>
        </w:trPr>
        <w:tc>
          <w:tcPr>
            <w:tcW w:w="3690" w:type="dxa"/>
            <w:gridSpan w:val="3"/>
            <w:vAlign w:val="center"/>
          </w:tcPr>
          <w:p w14:paraId="5CB19997" w14:textId="77777777" w:rsidR="00263FC7" w:rsidRPr="00632AE1" w:rsidRDefault="00263FC7" w:rsidP="00263FC7">
            <w:pPr>
              <w:rPr>
                <w:rFonts w:cs="Guttman Hodes"/>
                <w:sz w:val="20"/>
                <w:szCs w:val="20"/>
                <w:rtl/>
              </w:rPr>
            </w:pPr>
          </w:p>
        </w:tc>
        <w:tc>
          <w:tcPr>
            <w:tcW w:w="3690" w:type="dxa"/>
            <w:gridSpan w:val="3"/>
            <w:vAlign w:val="center"/>
          </w:tcPr>
          <w:p w14:paraId="245E1863" w14:textId="77777777" w:rsidR="00263FC7" w:rsidRPr="00632AE1" w:rsidRDefault="00263FC7" w:rsidP="00263FC7">
            <w:pPr>
              <w:jc w:val="right"/>
              <w:rPr>
                <w:rFonts w:cs="David"/>
                <w:sz w:val="20"/>
                <w:szCs w:val="20"/>
                <w:rtl/>
              </w:rPr>
            </w:pPr>
            <w:r>
              <w:rPr>
                <w:rFonts w:cs="David"/>
                <w:sz w:val="20"/>
                <w:szCs w:val="20"/>
              </w:rPr>
              <w:t>REARDEN, LLC</w:t>
            </w:r>
          </w:p>
        </w:tc>
      </w:tr>
      <w:tr w:rsidR="00263FC7" w:rsidRPr="00632AE1" w14:paraId="376AF3EB" w14:textId="77777777" w:rsidTr="00263FC7">
        <w:trPr>
          <w:cantSplit/>
          <w:trHeight w:val="227"/>
          <w:jc w:val="center"/>
        </w:trPr>
        <w:tc>
          <w:tcPr>
            <w:tcW w:w="1230" w:type="dxa"/>
            <w:vAlign w:val="center"/>
          </w:tcPr>
          <w:p w14:paraId="7CFB44F2" w14:textId="77777777" w:rsidR="00263FC7" w:rsidRPr="00632AE1" w:rsidRDefault="00263FC7" w:rsidP="00263FC7">
            <w:pPr>
              <w:rPr>
                <w:rFonts w:cs="David"/>
                <w:sz w:val="20"/>
                <w:szCs w:val="20"/>
                <w:rtl/>
              </w:rPr>
            </w:pPr>
          </w:p>
        </w:tc>
        <w:tc>
          <w:tcPr>
            <w:tcW w:w="1230" w:type="dxa"/>
            <w:vAlign w:val="center"/>
          </w:tcPr>
          <w:p w14:paraId="4E90F199" w14:textId="77777777" w:rsidR="00263FC7" w:rsidRPr="00632AE1" w:rsidRDefault="00263FC7" w:rsidP="00263FC7">
            <w:pPr>
              <w:rPr>
                <w:rFonts w:cs="David"/>
                <w:sz w:val="20"/>
                <w:szCs w:val="20"/>
                <w:rtl/>
              </w:rPr>
            </w:pPr>
          </w:p>
        </w:tc>
        <w:tc>
          <w:tcPr>
            <w:tcW w:w="1230" w:type="dxa"/>
            <w:vAlign w:val="center"/>
          </w:tcPr>
          <w:p w14:paraId="299153D3" w14:textId="77777777" w:rsidR="00263FC7" w:rsidRPr="00632AE1" w:rsidRDefault="00263FC7" w:rsidP="00263FC7">
            <w:pPr>
              <w:rPr>
                <w:rFonts w:cs="David"/>
                <w:sz w:val="20"/>
                <w:szCs w:val="20"/>
                <w:rtl/>
              </w:rPr>
            </w:pPr>
          </w:p>
        </w:tc>
        <w:tc>
          <w:tcPr>
            <w:tcW w:w="1230" w:type="dxa"/>
            <w:vAlign w:val="center"/>
          </w:tcPr>
          <w:p w14:paraId="474985F1" w14:textId="77777777" w:rsidR="00263FC7" w:rsidRPr="00632AE1" w:rsidRDefault="00263FC7" w:rsidP="00263FC7">
            <w:pPr>
              <w:jc w:val="right"/>
              <w:rPr>
                <w:rFonts w:cs="David"/>
                <w:sz w:val="20"/>
                <w:szCs w:val="20"/>
                <w:rtl/>
              </w:rPr>
            </w:pPr>
            <w:r>
              <w:rPr>
                <w:rFonts w:cs="David"/>
                <w:sz w:val="20"/>
                <w:szCs w:val="20"/>
              </w:rPr>
              <w:t>26/11/2012</w:t>
            </w:r>
          </w:p>
        </w:tc>
        <w:tc>
          <w:tcPr>
            <w:tcW w:w="1230" w:type="dxa"/>
            <w:vAlign w:val="center"/>
          </w:tcPr>
          <w:p w14:paraId="6AA4428B" w14:textId="77777777" w:rsidR="00263FC7" w:rsidRPr="00632AE1" w:rsidRDefault="00263FC7" w:rsidP="00263FC7">
            <w:pPr>
              <w:jc w:val="right"/>
              <w:rPr>
                <w:rFonts w:cs="David"/>
                <w:sz w:val="20"/>
                <w:szCs w:val="20"/>
                <w:rtl/>
              </w:rPr>
            </w:pPr>
            <w:r>
              <w:rPr>
                <w:rFonts w:cs="David"/>
                <w:sz w:val="20"/>
                <w:szCs w:val="20"/>
              </w:rPr>
              <w:t>61/729990</w:t>
            </w:r>
          </w:p>
        </w:tc>
        <w:tc>
          <w:tcPr>
            <w:tcW w:w="1230" w:type="dxa"/>
            <w:vAlign w:val="center"/>
          </w:tcPr>
          <w:p w14:paraId="3A99C017"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9A4C06D" w14:textId="77777777" w:rsidTr="00263FC7">
        <w:trPr>
          <w:cantSplit/>
          <w:trHeight w:val="227"/>
          <w:jc w:val="center"/>
        </w:trPr>
        <w:tc>
          <w:tcPr>
            <w:tcW w:w="1230" w:type="dxa"/>
            <w:vAlign w:val="center"/>
          </w:tcPr>
          <w:p w14:paraId="1D1C55BD" w14:textId="77777777" w:rsidR="00263FC7" w:rsidRPr="00632AE1" w:rsidRDefault="00263FC7" w:rsidP="00263FC7">
            <w:pPr>
              <w:rPr>
                <w:rFonts w:cs="David"/>
                <w:sz w:val="20"/>
                <w:szCs w:val="20"/>
                <w:rtl/>
              </w:rPr>
            </w:pPr>
          </w:p>
        </w:tc>
        <w:tc>
          <w:tcPr>
            <w:tcW w:w="1230" w:type="dxa"/>
            <w:vAlign w:val="center"/>
          </w:tcPr>
          <w:p w14:paraId="6312058E" w14:textId="77777777" w:rsidR="00263FC7" w:rsidRPr="00632AE1" w:rsidRDefault="00263FC7" w:rsidP="00263FC7">
            <w:pPr>
              <w:rPr>
                <w:rFonts w:cs="David"/>
                <w:sz w:val="20"/>
                <w:szCs w:val="20"/>
                <w:rtl/>
              </w:rPr>
            </w:pPr>
          </w:p>
        </w:tc>
        <w:tc>
          <w:tcPr>
            <w:tcW w:w="1230" w:type="dxa"/>
            <w:vAlign w:val="center"/>
          </w:tcPr>
          <w:p w14:paraId="456C06E1" w14:textId="77777777" w:rsidR="00263FC7" w:rsidRPr="00632AE1" w:rsidRDefault="00263FC7" w:rsidP="00263FC7">
            <w:pPr>
              <w:rPr>
                <w:rFonts w:cs="David"/>
                <w:sz w:val="20"/>
                <w:szCs w:val="20"/>
                <w:rtl/>
              </w:rPr>
            </w:pPr>
          </w:p>
        </w:tc>
        <w:tc>
          <w:tcPr>
            <w:tcW w:w="1230" w:type="dxa"/>
            <w:vAlign w:val="center"/>
          </w:tcPr>
          <w:p w14:paraId="5C50CDF6" w14:textId="77777777" w:rsidR="00263FC7" w:rsidRDefault="00263FC7" w:rsidP="00263FC7">
            <w:pPr>
              <w:jc w:val="right"/>
              <w:rPr>
                <w:rFonts w:cs="David"/>
                <w:sz w:val="20"/>
                <w:szCs w:val="20"/>
              </w:rPr>
            </w:pPr>
            <w:r>
              <w:rPr>
                <w:rFonts w:cs="David"/>
                <w:sz w:val="20"/>
                <w:szCs w:val="20"/>
                <w:rtl/>
              </w:rPr>
              <w:t>21/11/2013</w:t>
            </w:r>
          </w:p>
        </w:tc>
        <w:tc>
          <w:tcPr>
            <w:tcW w:w="1230" w:type="dxa"/>
            <w:vAlign w:val="center"/>
          </w:tcPr>
          <w:p w14:paraId="22FA499C" w14:textId="77777777" w:rsidR="00263FC7" w:rsidRDefault="00263FC7" w:rsidP="00263FC7">
            <w:pPr>
              <w:jc w:val="right"/>
              <w:rPr>
                <w:rFonts w:cs="David"/>
                <w:sz w:val="20"/>
                <w:szCs w:val="20"/>
              </w:rPr>
            </w:pPr>
            <w:r>
              <w:rPr>
                <w:rFonts w:cs="David"/>
                <w:sz w:val="20"/>
                <w:szCs w:val="20"/>
                <w:rtl/>
              </w:rPr>
              <w:t>14/086700</w:t>
            </w:r>
          </w:p>
        </w:tc>
        <w:tc>
          <w:tcPr>
            <w:tcW w:w="1230" w:type="dxa"/>
            <w:vAlign w:val="center"/>
          </w:tcPr>
          <w:p w14:paraId="76E6A715" w14:textId="77777777" w:rsidR="00263FC7" w:rsidRDefault="00263FC7" w:rsidP="00263FC7">
            <w:pPr>
              <w:jc w:val="right"/>
              <w:rPr>
                <w:rFonts w:cs="David"/>
                <w:sz w:val="20"/>
                <w:szCs w:val="20"/>
              </w:rPr>
            </w:pPr>
            <w:r>
              <w:rPr>
                <w:rFonts w:cs="David"/>
                <w:sz w:val="20"/>
                <w:szCs w:val="20"/>
              </w:rPr>
              <w:t>US</w:t>
            </w:r>
          </w:p>
        </w:tc>
      </w:tr>
      <w:tr w:rsidR="00263FC7" w:rsidRPr="00632AE1" w14:paraId="12D21B5C" w14:textId="77777777" w:rsidTr="00263FC7">
        <w:trPr>
          <w:cantSplit/>
          <w:trHeight w:val="227"/>
          <w:jc w:val="center"/>
        </w:trPr>
        <w:tc>
          <w:tcPr>
            <w:tcW w:w="3690" w:type="dxa"/>
            <w:gridSpan w:val="3"/>
            <w:vAlign w:val="center"/>
          </w:tcPr>
          <w:p w14:paraId="1076C960" w14:textId="77777777" w:rsidR="00263FC7" w:rsidRPr="00632AE1" w:rsidRDefault="00263FC7" w:rsidP="00263FC7">
            <w:pPr>
              <w:rPr>
                <w:rFonts w:cs="David"/>
                <w:sz w:val="20"/>
                <w:szCs w:val="20"/>
                <w:rtl/>
              </w:rPr>
            </w:pPr>
          </w:p>
        </w:tc>
        <w:tc>
          <w:tcPr>
            <w:tcW w:w="3690" w:type="dxa"/>
            <w:gridSpan w:val="3"/>
            <w:vAlign w:val="center"/>
          </w:tcPr>
          <w:p w14:paraId="38182F0F" w14:textId="77777777" w:rsidR="00263FC7" w:rsidRPr="00632AE1" w:rsidRDefault="00263FC7" w:rsidP="00263FC7">
            <w:pPr>
              <w:jc w:val="right"/>
              <w:rPr>
                <w:rFonts w:cs="David"/>
                <w:sz w:val="20"/>
                <w:szCs w:val="20"/>
              </w:rPr>
            </w:pPr>
            <w:r>
              <w:rPr>
                <w:rFonts w:cs="David"/>
                <w:sz w:val="20"/>
                <w:szCs w:val="20"/>
              </w:rPr>
              <w:t>PCT/US/2013/071749</w:t>
            </w:r>
          </w:p>
        </w:tc>
      </w:tr>
      <w:tr w:rsidR="00263FC7" w:rsidRPr="00632AE1" w14:paraId="76811B38" w14:textId="77777777" w:rsidTr="00263FC7">
        <w:trPr>
          <w:cantSplit/>
          <w:trHeight w:val="227"/>
          <w:jc w:val="center"/>
        </w:trPr>
        <w:tc>
          <w:tcPr>
            <w:tcW w:w="3690" w:type="dxa"/>
            <w:gridSpan w:val="3"/>
            <w:vAlign w:val="center"/>
          </w:tcPr>
          <w:p w14:paraId="217041C9" w14:textId="77777777" w:rsidR="00263FC7" w:rsidRPr="00632AE1" w:rsidRDefault="00263FC7" w:rsidP="00263FC7">
            <w:pPr>
              <w:rPr>
                <w:rFonts w:cs="David"/>
                <w:sz w:val="20"/>
                <w:szCs w:val="20"/>
                <w:rtl/>
              </w:rPr>
            </w:pPr>
          </w:p>
        </w:tc>
        <w:tc>
          <w:tcPr>
            <w:tcW w:w="3690" w:type="dxa"/>
            <w:gridSpan w:val="3"/>
            <w:vAlign w:val="center"/>
          </w:tcPr>
          <w:p w14:paraId="6A9879AF" w14:textId="77777777" w:rsidR="00263FC7" w:rsidRPr="00632AE1" w:rsidRDefault="00263FC7" w:rsidP="00263FC7">
            <w:pPr>
              <w:jc w:val="right"/>
              <w:rPr>
                <w:rFonts w:cs="David"/>
                <w:sz w:val="20"/>
                <w:szCs w:val="20"/>
              </w:rPr>
            </w:pPr>
            <w:r>
              <w:rPr>
                <w:rFonts w:cs="David"/>
                <w:sz w:val="20"/>
                <w:szCs w:val="20"/>
              </w:rPr>
              <w:t>WO/2014/082048</w:t>
            </w:r>
          </w:p>
        </w:tc>
      </w:tr>
      <w:tr w:rsidR="00263FC7" w:rsidRPr="00632AE1" w14:paraId="1C7A3CBC" w14:textId="77777777" w:rsidTr="00263FC7">
        <w:trPr>
          <w:cantSplit/>
          <w:trHeight w:val="227"/>
          <w:jc w:val="center"/>
        </w:trPr>
        <w:tc>
          <w:tcPr>
            <w:tcW w:w="7380" w:type="dxa"/>
            <w:gridSpan w:val="6"/>
            <w:tcBorders>
              <w:bottom w:val="single" w:sz="4" w:space="0" w:color="auto"/>
            </w:tcBorders>
            <w:vAlign w:val="center"/>
          </w:tcPr>
          <w:p w14:paraId="51FE1BB8" w14:textId="77777777" w:rsidR="00263FC7" w:rsidRPr="00632AE1" w:rsidRDefault="00263FC7" w:rsidP="00263FC7">
            <w:pPr>
              <w:rPr>
                <w:rFonts w:cs="David"/>
                <w:sz w:val="20"/>
                <w:szCs w:val="20"/>
              </w:rPr>
            </w:pPr>
          </w:p>
        </w:tc>
      </w:tr>
    </w:tbl>
    <w:p w14:paraId="1878B87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3E362C7" w14:textId="77777777" w:rsidTr="00263FC7">
        <w:trPr>
          <w:cantSplit/>
          <w:trHeight w:val="443"/>
          <w:jc w:val="center"/>
        </w:trPr>
        <w:tc>
          <w:tcPr>
            <w:tcW w:w="2460" w:type="dxa"/>
            <w:gridSpan w:val="2"/>
            <w:vAlign w:val="center"/>
          </w:tcPr>
          <w:p w14:paraId="6A4866B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69A80DB" w14:textId="77777777" w:rsidR="00263FC7" w:rsidRPr="00263FC7" w:rsidRDefault="000863EF" w:rsidP="00263FC7">
            <w:pPr>
              <w:jc w:val="center"/>
              <w:rPr>
                <w:rFonts w:cs="Guttman Hodes"/>
                <w:b/>
                <w:bCs/>
                <w:color w:val="0000FF"/>
                <w:sz w:val="20"/>
                <w:szCs w:val="20"/>
                <w:u w:val="single"/>
                <w:rtl/>
              </w:rPr>
            </w:pPr>
            <w:hyperlink r:id="rId276" w:history="1">
              <w:r w:rsidR="00263FC7">
                <w:rPr>
                  <w:rFonts w:cs="Guttman Hodes"/>
                  <w:b/>
                  <w:bCs/>
                  <w:color w:val="0000FF"/>
                  <w:sz w:val="20"/>
                  <w:szCs w:val="20"/>
                  <w:u w:val="single"/>
                  <w:rtl/>
                </w:rPr>
                <w:t>276779</w:t>
              </w:r>
            </w:hyperlink>
          </w:p>
        </w:tc>
        <w:tc>
          <w:tcPr>
            <w:tcW w:w="2460" w:type="dxa"/>
            <w:gridSpan w:val="2"/>
            <w:vAlign w:val="center"/>
          </w:tcPr>
          <w:p w14:paraId="204E38BD" w14:textId="77777777" w:rsidR="00263FC7" w:rsidRPr="00632AE1" w:rsidRDefault="00263FC7" w:rsidP="00263FC7">
            <w:pPr>
              <w:jc w:val="right"/>
              <w:rPr>
                <w:rFonts w:cs="David"/>
                <w:sz w:val="20"/>
                <w:szCs w:val="20"/>
                <w:rtl/>
              </w:rPr>
            </w:pPr>
            <w:r>
              <w:rPr>
                <w:rFonts w:cs="David"/>
                <w:sz w:val="20"/>
                <w:szCs w:val="20"/>
                <w:rtl/>
              </w:rPr>
              <w:t>19/02/2019</w:t>
            </w:r>
          </w:p>
        </w:tc>
      </w:tr>
      <w:tr w:rsidR="00263FC7" w:rsidRPr="00632AE1" w14:paraId="427DD6EE" w14:textId="77777777" w:rsidTr="00263FC7">
        <w:trPr>
          <w:cantSplit/>
          <w:trHeight w:val="227"/>
          <w:jc w:val="center"/>
        </w:trPr>
        <w:tc>
          <w:tcPr>
            <w:tcW w:w="3690" w:type="dxa"/>
            <w:gridSpan w:val="3"/>
            <w:vAlign w:val="center"/>
          </w:tcPr>
          <w:p w14:paraId="75516E5E" w14:textId="77777777" w:rsidR="00263FC7" w:rsidRPr="00632AE1" w:rsidRDefault="00263FC7" w:rsidP="00263FC7">
            <w:pPr>
              <w:rPr>
                <w:rFonts w:cs="Guttman Hodes"/>
                <w:sz w:val="20"/>
                <w:szCs w:val="20"/>
                <w:rtl/>
              </w:rPr>
            </w:pPr>
            <w:r>
              <w:rPr>
                <w:rFonts w:cs="Guttman Hodes"/>
                <w:sz w:val="20"/>
                <w:szCs w:val="20"/>
                <w:rtl/>
              </w:rPr>
              <w:t xml:space="preserve">נגזרות ותרכובות קשורות של  </w:t>
            </w:r>
            <w:r>
              <w:rPr>
                <w:rFonts w:cs="Guttman Hodes"/>
                <w:sz w:val="20"/>
                <w:szCs w:val="20"/>
              </w:rPr>
              <w:t>N</w:t>
            </w:r>
            <w:r>
              <w:rPr>
                <w:rFonts w:cs="Guttman Hodes"/>
                <w:sz w:val="20"/>
                <w:szCs w:val="20"/>
                <w:rtl/>
              </w:rPr>
              <w:t xml:space="preserve">  - (פאניל) – 2 – (פאניל)פירימידין – 4 – קארבוקסימד כמעכבי </w:t>
            </w:r>
            <w:r>
              <w:rPr>
                <w:rFonts w:cs="Guttman Hodes"/>
                <w:sz w:val="20"/>
                <w:szCs w:val="20"/>
              </w:rPr>
              <w:t>HPK1</w:t>
            </w:r>
            <w:r>
              <w:rPr>
                <w:rFonts w:cs="Guttman Hodes"/>
                <w:sz w:val="20"/>
                <w:szCs w:val="20"/>
                <w:rtl/>
              </w:rPr>
              <w:t xml:space="preserve"> לטיפול בסרטן</w:t>
            </w:r>
          </w:p>
        </w:tc>
        <w:tc>
          <w:tcPr>
            <w:tcW w:w="3690" w:type="dxa"/>
            <w:gridSpan w:val="3"/>
            <w:vAlign w:val="center"/>
          </w:tcPr>
          <w:p w14:paraId="5003F293" w14:textId="77777777" w:rsidR="00263FC7" w:rsidRPr="00632AE1" w:rsidRDefault="00263FC7" w:rsidP="00263FC7">
            <w:pPr>
              <w:jc w:val="right"/>
              <w:rPr>
                <w:rFonts w:cs="David"/>
                <w:sz w:val="20"/>
                <w:szCs w:val="20"/>
                <w:rtl/>
              </w:rPr>
            </w:pPr>
            <w:r>
              <w:rPr>
                <w:rFonts w:cs="David"/>
                <w:sz w:val="20"/>
                <w:szCs w:val="20"/>
              </w:rPr>
              <w:t>N-(PHENYL)-2-(PHENYL)PYRIMIDINE-4-CARBOXAMIDE DERIVATIVES AND RELATED COMPOUNDS AS HPK1 INHIBITORS FOR TREATING CANCER</w:t>
            </w:r>
          </w:p>
        </w:tc>
      </w:tr>
      <w:tr w:rsidR="00263FC7" w:rsidRPr="00632AE1" w14:paraId="58058384" w14:textId="77777777" w:rsidTr="00263FC7">
        <w:trPr>
          <w:cantSplit/>
          <w:trHeight w:val="227"/>
          <w:jc w:val="center"/>
        </w:trPr>
        <w:tc>
          <w:tcPr>
            <w:tcW w:w="3690" w:type="dxa"/>
            <w:gridSpan w:val="3"/>
            <w:vAlign w:val="center"/>
          </w:tcPr>
          <w:p w14:paraId="70AB4705" w14:textId="77777777" w:rsidR="00263FC7" w:rsidRPr="00632AE1" w:rsidRDefault="00263FC7" w:rsidP="00263FC7">
            <w:pPr>
              <w:rPr>
                <w:rFonts w:cs="Guttman Hodes"/>
                <w:sz w:val="20"/>
                <w:szCs w:val="20"/>
                <w:rtl/>
              </w:rPr>
            </w:pPr>
          </w:p>
        </w:tc>
        <w:tc>
          <w:tcPr>
            <w:tcW w:w="3690" w:type="dxa"/>
            <w:gridSpan w:val="3"/>
            <w:vAlign w:val="center"/>
          </w:tcPr>
          <w:p w14:paraId="75D06D7E" w14:textId="77777777" w:rsidR="00263FC7" w:rsidRPr="00632AE1" w:rsidRDefault="00263FC7" w:rsidP="00263FC7">
            <w:pPr>
              <w:jc w:val="right"/>
              <w:rPr>
                <w:rFonts w:cs="David"/>
                <w:sz w:val="20"/>
                <w:szCs w:val="20"/>
                <w:rtl/>
              </w:rPr>
            </w:pPr>
            <w:r>
              <w:rPr>
                <w:rFonts w:cs="David"/>
                <w:sz w:val="20"/>
                <w:szCs w:val="20"/>
              </w:rPr>
              <w:t>INCYTE CORPORATION</w:t>
            </w:r>
          </w:p>
        </w:tc>
      </w:tr>
      <w:tr w:rsidR="00263FC7" w:rsidRPr="00632AE1" w14:paraId="32690B2C" w14:textId="77777777" w:rsidTr="00263FC7">
        <w:trPr>
          <w:cantSplit/>
          <w:trHeight w:val="227"/>
          <w:jc w:val="center"/>
        </w:trPr>
        <w:tc>
          <w:tcPr>
            <w:tcW w:w="1230" w:type="dxa"/>
            <w:vAlign w:val="center"/>
          </w:tcPr>
          <w:p w14:paraId="66934BD2" w14:textId="77777777" w:rsidR="00263FC7" w:rsidRPr="00632AE1" w:rsidRDefault="00263FC7" w:rsidP="00263FC7">
            <w:pPr>
              <w:rPr>
                <w:rFonts w:cs="David"/>
                <w:sz w:val="20"/>
                <w:szCs w:val="20"/>
                <w:rtl/>
              </w:rPr>
            </w:pPr>
          </w:p>
        </w:tc>
        <w:tc>
          <w:tcPr>
            <w:tcW w:w="1230" w:type="dxa"/>
            <w:vAlign w:val="center"/>
          </w:tcPr>
          <w:p w14:paraId="3BD0B492" w14:textId="77777777" w:rsidR="00263FC7" w:rsidRPr="00632AE1" w:rsidRDefault="00263FC7" w:rsidP="00263FC7">
            <w:pPr>
              <w:rPr>
                <w:rFonts w:cs="David"/>
                <w:sz w:val="20"/>
                <w:szCs w:val="20"/>
                <w:rtl/>
              </w:rPr>
            </w:pPr>
          </w:p>
        </w:tc>
        <w:tc>
          <w:tcPr>
            <w:tcW w:w="1230" w:type="dxa"/>
            <w:vAlign w:val="center"/>
          </w:tcPr>
          <w:p w14:paraId="50AC137D" w14:textId="77777777" w:rsidR="00263FC7" w:rsidRPr="00632AE1" w:rsidRDefault="00263FC7" w:rsidP="00263FC7">
            <w:pPr>
              <w:rPr>
                <w:rFonts w:cs="David"/>
                <w:sz w:val="20"/>
                <w:szCs w:val="20"/>
                <w:rtl/>
              </w:rPr>
            </w:pPr>
          </w:p>
        </w:tc>
        <w:tc>
          <w:tcPr>
            <w:tcW w:w="1230" w:type="dxa"/>
            <w:vAlign w:val="center"/>
          </w:tcPr>
          <w:p w14:paraId="74748311" w14:textId="77777777" w:rsidR="00263FC7" w:rsidRPr="00632AE1" w:rsidRDefault="00263FC7" w:rsidP="00263FC7">
            <w:pPr>
              <w:jc w:val="right"/>
              <w:rPr>
                <w:rFonts w:cs="David"/>
                <w:sz w:val="20"/>
                <w:szCs w:val="20"/>
                <w:rtl/>
              </w:rPr>
            </w:pPr>
            <w:r>
              <w:rPr>
                <w:rFonts w:cs="David"/>
                <w:sz w:val="20"/>
                <w:szCs w:val="20"/>
              </w:rPr>
              <w:t>20/02/2018</w:t>
            </w:r>
          </w:p>
        </w:tc>
        <w:tc>
          <w:tcPr>
            <w:tcW w:w="1230" w:type="dxa"/>
            <w:vAlign w:val="center"/>
          </w:tcPr>
          <w:p w14:paraId="34D50927" w14:textId="77777777" w:rsidR="00263FC7" w:rsidRPr="00632AE1" w:rsidRDefault="00263FC7" w:rsidP="00263FC7">
            <w:pPr>
              <w:jc w:val="right"/>
              <w:rPr>
                <w:rFonts w:cs="David"/>
                <w:sz w:val="20"/>
                <w:szCs w:val="20"/>
                <w:rtl/>
              </w:rPr>
            </w:pPr>
            <w:r>
              <w:rPr>
                <w:rFonts w:cs="David"/>
                <w:sz w:val="20"/>
                <w:szCs w:val="20"/>
              </w:rPr>
              <w:t>62/632,702</w:t>
            </w:r>
          </w:p>
        </w:tc>
        <w:tc>
          <w:tcPr>
            <w:tcW w:w="1230" w:type="dxa"/>
            <w:vAlign w:val="center"/>
          </w:tcPr>
          <w:p w14:paraId="6BCCFF3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47CB8B2" w14:textId="77777777" w:rsidTr="00263FC7">
        <w:trPr>
          <w:cantSplit/>
          <w:trHeight w:val="227"/>
          <w:jc w:val="center"/>
        </w:trPr>
        <w:tc>
          <w:tcPr>
            <w:tcW w:w="1230" w:type="dxa"/>
            <w:vAlign w:val="center"/>
          </w:tcPr>
          <w:p w14:paraId="02DE776C" w14:textId="77777777" w:rsidR="00263FC7" w:rsidRPr="00632AE1" w:rsidRDefault="00263FC7" w:rsidP="00263FC7">
            <w:pPr>
              <w:rPr>
                <w:rFonts w:cs="David"/>
                <w:sz w:val="20"/>
                <w:szCs w:val="20"/>
                <w:rtl/>
              </w:rPr>
            </w:pPr>
          </w:p>
        </w:tc>
        <w:tc>
          <w:tcPr>
            <w:tcW w:w="1230" w:type="dxa"/>
            <w:vAlign w:val="center"/>
          </w:tcPr>
          <w:p w14:paraId="2B9814F2" w14:textId="77777777" w:rsidR="00263FC7" w:rsidRPr="00632AE1" w:rsidRDefault="00263FC7" w:rsidP="00263FC7">
            <w:pPr>
              <w:rPr>
                <w:rFonts w:cs="David"/>
                <w:sz w:val="20"/>
                <w:szCs w:val="20"/>
                <w:rtl/>
              </w:rPr>
            </w:pPr>
          </w:p>
        </w:tc>
        <w:tc>
          <w:tcPr>
            <w:tcW w:w="1230" w:type="dxa"/>
            <w:vAlign w:val="center"/>
          </w:tcPr>
          <w:p w14:paraId="04684FED" w14:textId="77777777" w:rsidR="00263FC7" w:rsidRPr="00632AE1" w:rsidRDefault="00263FC7" w:rsidP="00263FC7">
            <w:pPr>
              <w:rPr>
                <w:rFonts w:cs="David"/>
                <w:sz w:val="20"/>
                <w:szCs w:val="20"/>
                <w:rtl/>
              </w:rPr>
            </w:pPr>
          </w:p>
        </w:tc>
        <w:tc>
          <w:tcPr>
            <w:tcW w:w="1230" w:type="dxa"/>
            <w:vAlign w:val="center"/>
          </w:tcPr>
          <w:p w14:paraId="30CEF092" w14:textId="77777777" w:rsidR="00263FC7" w:rsidRDefault="00263FC7" w:rsidP="00263FC7">
            <w:pPr>
              <w:jc w:val="right"/>
              <w:rPr>
                <w:rFonts w:cs="David"/>
                <w:sz w:val="20"/>
                <w:szCs w:val="20"/>
              </w:rPr>
            </w:pPr>
            <w:r>
              <w:rPr>
                <w:rFonts w:cs="David"/>
                <w:sz w:val="20"/>
                <w:szCs w:val="20"/>
                <w:rtl/>
              </w:rPr>
              <w:t>17/05/2018</w:t>
            </w:r>
          </w:p>
        </w:tc>
        <w:tc>
          <w:tcPr>
            <w:tcW w:w="1230" w:type="dxa"/>
            <w:vAlign w:val="center"/>
          </w:tcPr>
          <w:p w14:paraId="0DEFD0BB" w14:textId="77777777" w:rsidR="00263FC7" w:rsidRDefault="00263FC7" w:rsidP="00263FC7">
            <w:pPr>
              <w:jc w:val="right"/>
              <w:rPr>
                <w:rFonts w:cs="David"/>
                <w:sz w:val="20"/>
                <w:szCs w:val="20"/>
              </w:rPr>
            </w:pPr>
            <w:r>
              <w:rPr>
                <w:rFonts w:cs="David"/>
                <w:sz w:val="20"/>
                <w:szCs w:val="20"/>
                <w:rtl/>
              </w:rPr>
              <w:t>62/672,772</w:t>
            </w:r>
          </w:p>
        </w:tc>
        <w:tc>
          <w:tcPr>
            <w:tcW w:w="1230" w:type="dxa"/>
            <w:vAlign w:val="center"/>
          </w:tcPr>
          <w:p w14:paraId="4427588B" w14:textId="77777777" w:rsidR="00263FC7" w:rsidRDefault="00263FC7" w:rsidP="00263FC7">
            <w:pPr>
              <w:jc w:val="right"/>
              <w:rPr>
                <w:rFonts w:cs="David"/>
                <w:sz w:val="20"/>
                <w:szCs w:val="20"/>
              </w:rPr>
            </w:pPr>
            <w:r>
              <w:rPr>
                <w:rFonts w:cs="David"/>
                <w:sz w:val="20"/>
                <w:szCs w:val="20"/>
              </w:rPr>
              <w:t>US</w:t>
            </w:r>
          </w:p>
        </w:tc>
      </w:tr>
      <w:tr w:rsidR="00263FC7" w:rsidRPr="00632AE1" w14:paraId="6681BA7D" w14:textId="77777777" w:rsidTr="00263FC7">
        <w:trPr>
          <w:cantSplit/>
          <w:trHeight w:val="227"/>
          <w:jc w:val="center"/>
        </w:trPr>
        <w:tc>
          <w:tcPr>
            <w:tcW w:w="1230" w:type="dxa"/>
            <w:vAlign w:val="center"/>
          </w:tcPr>
          <w:p w14:paraId="2FC6433B" w14:textId="77777777" w:rsidR="00263FC7" w:rsidRPr="00632AE1" w:rsidRDefault="00263FC7" w:rsidP="00263FC7">
            <w:pPr>
              <w:rPr>
                <w:rFonts w:cs="David"/>
                <w:sz w:val="20"/>
                <w:szCs w:val="20"/>
                <w:rtl/>
              </w:rPr>
            </w:pPr>
          </w:p>
        </w:tc>
        <w:tc>
          <w:tcPr>
            <w:tcW w:w="1230" w:type="dxa"/>
            <w:vAlign w:val="center"/>
          </w:tcPr>
          <w:p w14:paraId="640DFB9C" w14:textId="77777777" w:rsidR="00263FC7" w:rsidRPr="00632AE1" w:rsidRDefault="00263FC7" w:rsidP="00263FC7">
            <w:pPr>
              <w:rPr>
                <w:rFonts w:cs="David"/>
                <w:sz w:val="20"/>
                <w:szCs w:val="20"/>
                <w:rtl/>
              </w:rPr>
            </w:pPr>
          </w:p>
        </w:tc>
        <w:tc>
          <w:tcPr>
            <w:tcW w:w="1230" w:type="dxa"/>
            <w:vAlign w:val="center"/>
          </w:tcPr>
          <w:p w14:paraId="077A6CF6" w14:textId="77777777" w:rsidR="00263FC7" w:rsidRPr="00632AE1" w:rsidRDefault="00263FC7" w:rsidP="00263FC7">
            <w:pPr>
              <w:rPr>
                <w:rFonts w:cs="David"/>
                <w:sz w:val="20"/>
                <w:szCs w:val="20"/>
                <w:rtl/>
              </w:rPr>
            </w:pPr>
          </w:p>
        </w:tc>
        <w:tc>
          <w:tcPr>
            <w:tcW w:w="1230" w:type="dxa"/>
            <w:vAlign w:val="center"/>
          </w:tcPr>
          <w:p w14:paraId="7EB2D24F" w14:textId="77777777" w:rsidR="00263FC7" w:rsidRDefault="00263FC7" w:rsidP="00263FC7">
            <w:pPr>
              <w:jc w:val="right"/>
              <w:rPr>
                <w:rFonts w:cs="David"/>
                <w:sz w:val="20"/>
                <w:szCs w:val="20"/>
                <w:rtl/>
              </w:rPr>
            </w:pPr>
            <w:r>
              <w:rPr>
                <w:rFonts w:cs="David"/>
                <w:sz w:val="20"/>
                <w:szCs w:val="20"/>
                <w:rtl/>
              </w:rPr>
              <w:t>25/10/2018</w:t>
            </w:r>
          </w:p>
        </w:tc>
        <w:tc>
          <w:tcPr>
            <w:tcW w:w="1230" w:type="dxa"/>
            <w:vAlign w:val="center"/>
          </w:tcPr>
          <w:p w14:paraId="2D3B22B4" w14:textId="77777777" w:rsidR="00263FC7" w:rsidRDefault="00263FC7" w:rsidP="00263FC7">
            <w:pPr>
              <w:jc w:val="right"/>
              <w:rPr>
                <w:rFonts w:cs="David"/>
                <w:sz w:val="20"/>
                <w:szCs w:val="20"/>
                <w:rtl/>
              </w:rPr>
            </w:pPr>
            <w:r>
              <w:rPr>
                <w:rFonts w:cs="David"/>
                <w:sz w:val="20"/>
                <w:szCs w:val="20"/>
                <w:rtl/>
              </w:rPr>
              <w:t>62/750,371</w:t>
            </w:r>
          </w:p>
        </w:tc>
        <w:tc>
          <w:tcPr>
            <w:tcW w:w="1230" w:type="dxa"/>
            <w:vAlign w:val="center"/>
          </w:tcPr>
          <w:p w14:paraId="50AF0C8F" w14:textId="77777777" w:rsidR="00263FC7" w:rsidRDefault="00263FC7" w:rsidP="00263FC7">
            <w:pPr>
              <w:jc w:val="right"/>
              <w:rPr>
                <w:rFonts w:cs="David"/>
                <w:sz w:val="20"/>
                <w:szCs w:val="20"/>
              </w:rPr>
            </w:pPr>
            <w:r>
              <w:rPr>
                <w:rFonts w:cs="David"/>
                <w:sz w:val="20"/>
                <w:szCs w:val="20"/>
              </w:rPr>
              <w:t>US</w:t>
            </w:r>
          </w:p>
        </w:tc>
      </w:tr>
      <w:tr w:rsidR="00263FC7" w:rsidRPr="00632AE1" w14:paraId="7D7C2BFB" w14:textId="77777777" w:rsidTr="00263FC7">
        <w:trPr>
          <w:cantSplit/>
          <w:trHeight w:val="227"/>
          <w:jc w:val="center"/>
        </w:trPr>
        <w:tc>
          <w:tcPr>
            <w:tcW w:w="3690" w:type="dxa"/>
            <w:gridSpan w:val="3"/>
            <w:vAlign w:val="center"/>
          </w:tcPr>
          <w:p w14:paraId="19DC46DF" w14:textId="77777777" w:rsidR="00263FC7" w:rsidRPr="00632AE1" w:rsidRDefault="00263FC7" w:rsidP="00263FC7">
            <w:pPr>
              <w:rPr>
                <w:rFonts w:cs="David"/>
                <w:sz w:val="20"/>
                <w:szCs w:val="20"/>
                <w:rtl/>
              </w:rPr>
            </w:pPr>
          </w:p>
        </w:tc>
        <w:tc>
          <w:tcPr>
            <w:tcW w:w="3690" w:type="dxa"/>
            <w:gridSpan w:val="3"/>
            <w:vAlign w:val="center"/>
          </w:tcPr>
          <w:p w14:paraId="32979D59" w14:textId="77777777" w:rsidR="00263FC7" w:rsidRPr="00632AE1" w:rsidRDefault="00263FC7" w:rsidP="00263FC7">
            <w:pPr>
              <w:jc w:val="right"/>
              <w:rPr>
                <w:rFonts w:cs="David"/>
                <w:sz w:val="20"/>
                <w:szCs w:val="20"/>
              </w:rPr>
            </w:pPr>
            <w:r>
              <w:rPr>
                <w:rFonts w:cs="David"/>
                <w:sz w:val="20"/>
                <w:szCs w:val="20"/>
              </w:rPr>
              <w:t>PCT/US/2019/018608</w:t>
            </w:r>
          </w:p>
        </w:tc>
      </w:tr>
      <w:tr w:rsidR="00263FC7" w:rsidRPr="00632AE1" w14:paraId="41175584" w14:textId="77777777" w:rsidTr="00263FC7">
        <w:trPr>
          <w:cantSplit/>
          <w:trHeight w:val="227"/>
          <w:jc w:val="center"/>
        </w:trPr>
        <w:tc>
          <w:tcPr>
            <w:tcW w:w="3690" w:type="dxa"/>
            <w:gridSpan w:val="3"/>
            <w:vAlign w:val="center"/>
          </w:tcPr>
          <w:p w14:paraId="1FB0356B" w14:textId="77777777" w:rsidR="00263FC7" w:rsidRPr="00632AE1" w:rsidRDefault="00263FC7" w:rsidP="00263FC7">
            <w:pPr>
              <w:rPr>
                <w:rFonts w:cs="David"/>
                <w:sz w:val="20"/>
                <w:szCs w:val="20"/>
                <w:rtl/>
              </w:rPr>
            </w:pPr>
          </w:p>
        </w:tc>
        <w:tc>
          <w:tcPr>
            <w:tcW w:w="3690" w:type="dxa"/>
            <w:gridSpan w:val="3"/>
            <w:vAlign w:val="center"/>
          </w:tcPr>
          <w:p w14:paraId="45FE1FD0" w14:textId="77777777" w:rsidR="00263FC7" w:rsidRPr="00632AE1" w:rsidRDefault="00263FC7" w:rsidP="00263FC7">
            <w:pPr>
              <w:jc w:val="right"/>
              <w:rPr>
                <w:rFonts w:cs="David"/>
                <w:sz w:val="20"/>
                <w:szCs w:val="20"/>
              </w:rPr>
            </w:pPr>
            <w:r>
              <w:rPr>
                <w:rFonts w:cs="David"/>
                <w:sz w:val="20"/>
                <w:szCs w:val="20"/>
              </w:rPr>
              <w:t>WO/2019/164846</w:t>
            </w:r>
          </w:p>
        </w:tc>
      </w:tr>
      <w:tr w:rsidR="00263FC7" w:rsidRPr="00632AE1" w14:paraId="0B8BD39D" w14:textId="77777777" w:rsidTr="00263FC7">
        <w:trPr>
          <w:cantSplit/>
          <w:trHeight w:val="227"/>
          <w:jc w:val="center"/>
        </w:trPr>
        <w:tc>
          <w:tcPr>
            <w:tcW w:w="7380" w:type="dxa"/>
            <w:gridSpan w:val="6"/>
            <w:tcBorders>
              <w:bottom w:val="single" w:sz="4" w:space="0" w:color="auto"/>
            </w:tcBorders>
            <w:vAlign w:val="center"/>
          </w:tcPr>
          <w:p w14:paraId="37387275" w14:textId="77777777" w:rsidR="00263FC7" w:rsidRPr="00632AE1" w:rsidRDefault="00263FC7" w:rsidP="00263FC7">
            <w:pPr>
              <w:rPr>
                <w:rFonts w:cs="David"/>
                <w:sz w:val="20"/>
                <w:szCs w:val="20"/>
              </w:rPr>
            </w:pPr>
          </w:p>
        </w:tc>
      </w:tr>
    </w:tbl>
    <w:p w14:paraId="0E41F11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2681C65" w14:textId="77777777" w:rsidTr="00263FC7">
        <w:trPr>
          <w:cantSplit/>
          <w:trHeight w:val="443"/>
          <w:jc w:val="center"/>
        </w:trPr>
        <w:tc>
          <w:tcPr>
            <w:tcW w:w="2460" w:type="dxa"/>
            <w:gridSpan w:val="2"/>
            <w:vAlign w:val="center"/>
          </w:tcPr>
          <w:p w14:paraId="12CB155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C12P</w:t>
            </w:r>
          </w:p>
        </w:tc>
        <w:tc>
          <w:tcPr>
            <w:tcW w:w="2460" w:type="dxa"/>
            <w:gridSpan w:val="2"/>
            <w:vAlign w:val="center"/>
          </w:tcPr>
          <w:p w14:paraId="13FF5CFE" w14:textId="77777777" w:rsidR="00263FC7" w:rsidRPr="00263FC7" w:rsidRDefault="000863EF" w:rsidP="00263FC7">
            <w:pPr>
              <w:jc w:val="center"/>
              <w:rPr>
                <w:rFonts w:cs="Guttman Hodes"/>
                <w:b/>
                <w:bCs/>
                <w:color w:val="0000FF"/>
                <w:sz w:val="20"/>
                <w:szCs w:val="20"/>
                <w:u w:val="single"/>
                <w:rtl/>
              </w:rPr>
            </w:pPr>
            <w:hyperlink r:id="rId277" w:history="1">
              <w:r w:rsidR="00263FC7">
                <w:rPr>
                  <w:rFonts w:cs="Guttman Hodes"/>
                  <w:b/>
                  <w:bCs/>
                  <w:color w:val="0000FF"/>
                  <w:sz w:val="20"/>
                  <w:szCs w:val="20"/>
                  <w:u w:val="single"/>
                  <w:rtl/>
                </w:rPr>
                <w:t>276781</w:t>
              </w:r>
            </w:hyperlink>
          </w:p>
        </w:tc>
        <w:tc>
          <w:tcPr>
            <w:tcW w:w="2460" w:type="dxa"/>
            <w:gridSpan w:val="2"/>
            <w:vAlign w:val="center"/>
          </w:tcPr>
          <w:p w14:paraId="469F2556" w14:textId="77777777" w:rsidR="00263FC7" w:rsidRPr="00632AE1" w:rsidRDefault="00263FC7" w:rsidP="00263FC7">
            <w:pPr>
              <w:jc w:val="right"/>
              <w:rPr>
                <w:rFonts w:cs="David"/>
                <w:sz w:val="20"/>
                <w:szCs w:val="20"/>
                <w:rtl/>
              </w:rPr>
            </w:pPr>
            <w:r>
              <w:rPr>
                <w:rFonts w:cs="David"/>
                <w:sz w:val="20"/>
                <w:szCs w:val="20"/>
                <w:rtl/>
              </w:rPr>
              <w:t>30/09/2015</w:t>
            </w:r>
          </w:p>
        </w:tc>
      </w:tr>
      <w:tr w:rsidR="00263FC7" w:rsidRPr="00632AE1" w14:paraId="132B9A29" w14:textId="77777777" w:rsidTr="00263FC7">
        <w:trPr>
          <w:cantSplit/>
          <w:trHeight w:val="227"/>
          <w:jc w:val="center"/>
        </w:trPr>
        <w:tc>
          <w:tcPr>
            <w:tcW w:w="3690" w:type="dxa"/>
            <w:gridSpan w:val="3"/>
            <w:vAlign w:val="center"/>
          </w:tcPr>
          <w:p w14:paraId="4F164BD2" w14:textId="77777777" w:rsidR="00263FC7" w:rsidRPr="00632AE1" w:rsidRDefault="00263FC7" w:rsidP="00263FC7">
            <w:pPr>
              <w:rPr>
                <w:rFonts w:cs="Guttman Hodes"/>
                <w:sz w:val="20"/>
                <w:szCs w:val="20"/>
                <w:rtl/>
              </w:rPr>
            </w:pPr>
            <w:r>
              <w:rPr>
                <w:rFonts w:cs="Guttman Hodes"/>
                <w:sz w:val="20"/>
                <w:szCs w:val="20"/>
                <w:rtl/>
              </w:rPr>
              <w:t>שיטות וכלים לסינטזה ביולוגית של חומרים מוגרוסיידים</w:t>
            </w:r>
          </w:p>
        </w:tc>
        <w:tc>
          <w:tcPr>
            <w:tcW w:w="3690" w:type="dxa"/>
            <w:gridSpan w:val="3"/>
            <w:vAlign w:val="center"/>
          </w:tcPr>
          <w:p w14:paraId="25679E2B" w14:textId="77777777" w:rsidR="00263FC7" w:rsidRPr="00632AE1" w:rsidRDefault="00263FC7" w:rsidP="00263FC7">
            <w:pPr>
              <w:jc w:val="right"/>
              <w:rPr>
                <w:rFonts w:cs="David"/>
                <w:sz w:val="20"/>
                <w:szCs w:val="20"/>
                <w:rtl/>
              </w:rPr>
            </w:pPr>
            <w:r>
              <w:rPr>
                <w:rFonts w:cs="David"/>
                <w:sz w:val="20"/>
                <w:szCs w:val="20"/>
              </w:rPr>
              <w:t>METHODS AND MATERIALS FOR BIOSYNTHESIS OF MOGROSIDE COMPOUNDS</w:t>
            </w:r>
          </w:p>
        </w:tc>
      </w:tr>
      <w:tr w:rsidR="00263FC7" w:rsidRPr="00632AE1" w14:paraId="233873D9" w14:textId="77777777" w:rsidTr="00263FC7">
        <w:trPr>
          <w:cantSplit/>
          <w:trHeight w:val="227"/>
          <w:jc w:val="center"/>
        </w:trPr>
        <w:tc>
          <w:tcPr>
            <w:tcW w:w="3690" w:type="dxa"/>
            <w:gridSpan w:val="3"/>
            <w:vAlign w:val="center"/>
          </w:tcPr>
          <w:p w14:paraId="0AC5D5C3" w14:textId="77777777" w:rsidR="00263FC7" w:rsidRPr="00632AE1" w:rsidRDefault="00263FC7" w:rsidP="00263FC7">
            <w:pPr>
              <w:rPr>
                <w:rFonts w:cs="Guttman Hodes"/>
                <w:sz w:val="20"/>
                <w:szCs w:val="20"/>
                <w:rtl/>
              </w:rPr>
            </w:pPr>
          </w:p>
        </w:tc>
        <w:tc>
          <w:tcPr>
            <w:tcW w:w="3690" w:type="dxa"/>
            <w:gridSpan w:val="3"/>
            <w:vAlign w:val="center"/>
          </w:tcPr>
          <w:p w14:paraId="62A65C86" w14:textId="77777777" w:rsidR="00263FC7" w:rsidRPr="00632AE1" w:rsidRDefault="00263FC7" w:rsidP="00263FC7">
            <w:pPr>
              <w:jc w:val="right"/>
              <w:rPr>
                <w:rFonts w:cs="David"/>
                <w:sz w:val="20"/>
                <w:szCs w:val="20"/>
                <w:rtl/>
              </w:rPr>
            </w:pPr>
            <w:r>
              <w:rPr>
                <w:rFonts w:cs="David"/>
                <w:sz w:val="20"/>
                <w:szCs w:val="20"/>
              </w:rPr>
              <w:t>EVOLVA SA</w:t>
            </w:r>
          </w:p>
        </w:tc>
      </w:tr>
      <w:tr w:rsidR="00263FC7" w:rsidRPr="00632AE1" w14:paraId="4BB0F553" w14:textId="77777777" w:rsidTr="00263FC7">
        <w:trPr>
          <w:cantSplit/>
          <w:trHeight w:val="227"/>
          <w:jc w:val="center"/>
        </w:trPr>
        <w:tc>
          <w:tcPr>
            <w:tcW w:w="1230" w:type="dxa"/>
            <w:vAlign w:val="center"/>
          </w:tcPr>
          <w:p w14:paraId="47C10647" w14:textId="77777777" w:rsidR="00263FC7" w:rsidRPr="00632AE1" w:rsidRDefault="00263FC7" w:rsidP="00263FC7">
            <w:pPr>
              <w:rPr>
                <w:rFonts w:cs="David"/>
                <w:sz w:val="20"/>
                <w:szCs w:val="20"/>
                <w:rtl/>
              </w:rPr>
            </w:pPr>
          </w:p>
        </w:tc>
        <w:tc>
          <w:tcPr>
            <w:tcW w:w="1230" w:type="dxa"/>
            <w:vAlign w:val="center"/>
          </w:tcPr>
          <w:p w14:paraId="531A9F58" w14:textId="77777777" w:rsidR="00263FC7" w:rsidRPr="00632AE1" w:rsidRDefault="00263FC7" w:rsidP="00263FC7">
            <w:pPr>
              <w:rPr>
                <w:rFonts w:cs="David"/>
                <w:sz w:val="20"/>
                <w:szCs w:val="20"/>
                <w:rtl/>
              </w:rPr>
            </w:pPr>
          </w:p>
        </w:tc>
        <w:tc>
          <w:tcPr>
            <w:tcW w:w="1230" w:type="dxa"/>
            <w:vAlign w:val="center"/>
          </w:tcPr>
          <w:p w14:paraId="3F5FCCBC" w14:textId="77777777" w:rsidR="00263FC7" w:rsidRPr="00632AE1" w:rsidRDefault="00263FC7" w:rsidP="00263FC7">
            <w:pPr>
              <w:rPr>
                <w:rFonts w:cs="David"/>
                <w:sz w:val="20"/>
                <w:szCs w:val="20"/>
                <w:rtl/>
              </w:rPr>
            </w:pPr>
          </w:p>
        </w:tc>
        <w:tc>
          <w:tcPr>
            <w:tcW w:w="1230" w:type="dxa"/>
            <w:vAlign w:val="center"/>
          </w:tcPr>
          <w:p w14:paraId="593E1300" w14:textId="77777777" w:rsidR="00263FC7" w:rsidRPr="00632AE1" w:rsidRDefault="00263FC7" w:rsidP="00263FC7">
            <w:pPr>
              <w:jc w:val="right"/>
              <w:rPr>
                <w:rFonts w:cs="David"/>
                <w:sz w:val="20"/>
                <w:szCs w:val="20"/>
                <w:rtl/>
              </w:rPr>
            </w:pPr>
            <w:r>
              <w:rPr>
                <w:rFonts w:cs="David"/>
                <w:sz w:val="20"/>
                <w:szCs w:val="20"/>
              </w:rPr>
              <w:t>01/10/2014</w:t>
            </w:r>
          </w:p>
        </w:tc>
        <w:tc>
          <w:tcPr>
            <w:tcW w:w="1230" w:type="dxa"/>
            <w:vAlign w:val="center"/>
          </w:tcPr>
          <w:p w14:paraId="3D6BC483" w14:textId="77777777" w:rsidR="00263FC7" w:rsidRPr="00632AE1" w:rsidRDefault="00263FC7" w:rsidP="00263FC7">
            <w:pPr>
              <w:jc w:val="right"/>
              <w:rPr>
                <w:rFonts w:cs="David"/>
                <w:sz w:val="20"/>
                <w:szCs w:val="20"/>
                <w:rtl/>
              </w:rPr>
            </w:pPr>
            <w:r>
              <w:rPr>
                <w:rFonts w:cs="David"/>
                <w:sz w:val="20"/>
                <w:szCs w:val="20"/>
              </w:rPr>
              <w:t>14/504,109</w:t>
            </w:r>
          </w:p>
        </w:tc>
        <w:tc>
          <w:tcPr>
            <w:tcW w:w="1230" w:type="dxa"/>
            <w:vAlign w:val="center"/>
          </w:tcPr>
          <w:p w14:paraId="6A5EA370"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CCA48F3" w14:textId="77777777" w:rsidTr="00263FC7">
        <w:trPr>
          <w:cantSplit/>
          <w:trHeight w:val="227"/>
          <w:jc w:val="center"/>
        </w:trPr>
        <w:tc>
          <w:tcPr>
            <w:tcW w:w="1230" w:type="dxa"/>
            <w:vAlign w:val="center"/>
          </w:tcPr>
          <w:p w14:paraId="5EC051BC" w14:textId="77777777" w:rsidR="00263FC7" w:rsidRPr="00632AE1" w:rsidRDefault="00263FC7" w:rsidP="00263FC7">
            <w:pPr>
              <w:rPr>
                <w:rFonts w:cs="David"/>
                <w:sz w:val="20"/>
                <w:szCs w:val="20"/>
                <w:rtl/>
              </w:rPr>
            </w:pPr>
          </w:p>
        </w:tc>
        <w:tc>
          <w:tcPr>
            <w:tcW w:w="1230" w:type="dxa"/>
            <w:vAlign w:val="center"/>
          </w:tcPr>
          <w:p w14:paraId="130C784F" w14:textId="77777777" w:rsidR="00263FC7" w:rsidRPr="00632AE1" w:rsidRDefault="00263FC7" w:rsidP="00263FC7">
            <w:pPr>
              <w:rPr>
                <w:rFonts w:cs="David"/>
                <w:sz w:val="20"/>
                <w:szCs w:val="20"/>
                <w:rtl/>
              </w:rPr>
            </w:pPr>
          </w:p>
        </w:tc>
        <w:tc>
          <w:tcPr>
            <w:tcW w:w="1230" w:type="dxa"/>
            <w:vAlign w:val="center"/>
          </w:tcPr>
          <w:p w14:paraId="60702E76" w14:textId="77777777" w:rsidR="00263FC7" w:rsidRPr="00632AE1" w:rsidRDefault="00263FC7" w:rsidP="00263FC7">
            <w:pPr>
              <w:rPr>
                <w:rFonts w:cs="David"/>
                <w:sz w:val="20"/>
                <w:szCs w:val="20"/>
                <w:rtl/>
              </w:rPr>
            </w:pPr>
          </w:p>
        </w:tc>
        <w:tc>
          <w:tcPr>
            <w:tcW w:w="1230" w:type="dxa"/>
            <w:vAlign w:val="center"/>
          </w:tcPr>
          <w:p w14:paraId="4AB354CF" w14:textId="77777777" w:rsidR="00263FC7" w:rsidRDefault="00263FC7" w:rsidP="00263FC7">
            <w:pPr>
              <w:jc w:val="right"/>
              <w:rPr>
                <w:rFonts w:cs="David"/>
                <w:sz w:val="20"/>
                <w:szCs w:val="20"/>
              </w:rPr>
            </w:pPr>
            <w:r>
              <w:rPr>
                <w:rFonts w:cs="David"/>
                <w:sz w:val="20"/>
                <w:szCs w:val="20"/>
                <w:rtl/>
              </w:rPr>
              <w:t>02/10/2014</w:t>
            </w:r>
          </w:p>
        </w:tc>
        <w:tc>
          <w:tcPr>
            <w:tcW w:w="1230" w:type="dxa"/>
            <w:vAlign w:val="center"/>
          </w:tcPr>
          <w:p w14:paraId="5CC97146" w14:textId="77777777" w:rsidR="00263FC7" w:rsidRDefault="00263FC7" w:rsidP="00263FC7">
            <w:pPr>
              <w:jc w:val="right"/>
              <w:rPr>
                <w:rFonts w:cs="David"/>
                <w:sz w:val="20"/>
                <w:szCs w:val="20"/>
              </w:rPr>
            </w:pPr>
            <w:r>
              <w:rPr>
                <w:rFonts w:cs="David"/>
                <w:sz w:val="20"/>
                <w:szCs w:val="20"/>
                <w:rtl/>
              </w:rPr>
              <w:t>62/059,136</w:t>
            </w:r>
          </w:p>
        </w:tc>
        <w:tc>
          <w:tcPr>
            <w:tcW w:w="1230" w:type="dxa"/>
            <w:vAlign w:val="center"/>
          </w:tcPr>
          <w:p w14:paraId="370B6FBC" w14:textId="77777777" w:rsidR="00263FC7" w:rsidRDefault="00263FC7" w:rsidP="00263FC7">
            <w:pPr>
              <w:jc w:val="right"/>
              <w:rPr>
                <w:rFonts w:cs="David"/>
                <w:sz w:val="20"/>
                <w:szCs w:val="20"/>
              </w:rPr>
            </w:pPr>
            <w:r>
              <w:rPr>
                <w:rFonts w:cs="David"/>
                <w:sz w:val="20"/>
                <w:szCs w:val="20"/>
              </w:rPr>
              <w:t>US</w:t>
            </w:r>
          </w:p>
        </w:tc>
      </w:tr>
      <w:tr w:rsidR="00263FC7" w:rsidRPr="00632AE1" w14:paraId="6F5162F5" w14:textId="77777777" w:rsidTr="00263FC7">
        <w:trPr>
          <w:cantSplit/>
          <w:trHeight w:val="227"/>
          <w:jc w:val="center"/>
        </w:trPr>
        <w:tc>
          <w:tcPr>
            <w:tcW w:w="1230" w:type="dxa"/>
            <w:vAlign w:val="center"/>
          </w:tcPr>
          <w:p w14:paraId="075D8153" w14:textId="77777777" w:rsidR="00263FC7" w:rsidRPr="00632AE1" w:rsidRDefault="00263FC7" w:rsidP="00263FC7">
            <w:pPr>
              <w:rPr>
                <w:rFonts w:cs="David"/>
                <w:sz w:val="20"/>
                <w:szCs w:val="20"/>
                <w:rtl/>
              </w:rPr>
            </w:pPr>
          </w:p>
        </w:tc>
        <w:tc>
          <w:tcPr>
            <w:tcW w:w="1230" w:type="dxa"/>
            <w:vAlign w:val="center"/>
          </w:tcPr>
          <w:p w14:paraId="293707F9" w14:textId="77777777" w:rsidR="00263FC7" w:rsidRPr="00632AE1" w:rsidRDefault="00263FC7" w:rsidP="00263FC7">
            <w:pPr>
              <w:rPr>
                <w:rFonts w:cs="David"/>
                <w:sz w:val="20"/>
                <w:szCs w:val="20"/>
                <w:rtl/>
              </w:rPr>
            </w:pPr>
          </w:p>
        </w:tc>
        <w:tc>
          <w:tcPr>
            <w:tcW w:w="1230" w:type="dxa"/>
            <w:vAlign w:val="center"/>
          </w:tcPr>
          <w:p w14:paraId="3F39A57D" w14:textId="77777777" w:rsidR="00263FC7" w:rsidRPr="00632AE1" w:rsidRDefault="00263FC7" w:rsidP="00263FC7">
            <w:pPr>
              <w:rPr>
                <w:rFonts w:cs="David"/>
                <w:sz w:val="20"/>
                <w:szCs w:val="20"/>
                <w:rtl/>
              </w:rPr>
            </w:pPr>
          </w:p>
        </w:tc>
        <w:tc>
          <w:tcPr>
            <w:tcW w:w="1230" w:type="dxa"/>
            <w:vAlign w:val="center"/>
          </w:tcPr>
          <w:p w14:paraId="218E7192" w14:textId="77777777" w:rsidR="00263FC7" w:rsidRDefault="00263FC7" w:rsidP="00263FC7">
            <w:pPr>
              <w:jc w:val="right"/>
              <w:rPr>
                <w:rFonts w:cs="David"/>
                <w:sz w:val="20"/>
                <w:szCs w:val="20"/>
                <w:rtl/>
              </w:rPr>
            </w:pPr>
            <w:r>
              <w:rPr>
                <w:rFonts w:cs="David"/>
                <w:sz w:val="20"/>
                <w:szCs w:val="20"/>
                <w:rtl/>
              </w:rPr>
              <w:t>04/12/2014</w:t>
            </w:r>
          </w:p>
        </w:tc>
        <w:tc>
          <w:tcPr>
            <w:tcW w:w="1230" w:type="dxa"/>
            <w:vAlign w:val="center"/>
          </w:tcPr>
          <w:p w14:paraId="70A7BA9D" w14:textId="77777777" w:rsidR="00263FC7" w:rsidRDefault="00263FC7" w:rsidP="00263FC7">
            <w:pPr>
              <w:jc w:val="right"/>
              <w:rPr>
                <w:rFonts w:cs="David"/>
                <w:sz w:val="20"/>
                <w:szCs w:val="20"/>
                <w:rtl/>
              </w:rPr>
            </w:pPr>
            <w:r>
              <w:rPr>
                <w:rFonts w:cs="David"/>
                <w:sz w:val="20"/>
                <w:szCs w:val="20"/>
                <w:rtl/>
              </w:rPr>
              <w:t>62/087,726</w:t>
            </w:r>
          </w:p>
        </w:tc>
        <w:tc>
          <w:tcPr>
            <w:tcW w:w="1230" w:type="dxa"/>
            <w:vAlign w:val="center"/>
          </w:tcPr>
          <w:p w14:paraId="6DAF0B4C" w14:textId="77777777" w:rsidR="00263FC7" w:rsidRDefault="00263FC7" w:rsidP="00263FC7">
            <w:pPr>
              <w:jc w:val="right"/>
              <w:rPr>
                <w:rFonts w:cs="David"/>
                <w:sz w:val="20"/>
                <w:szCs w:val="20"/>
              </w:rPr>
            </w:pPr>
            <w:r>
              <w:rPr>
                <w:rFonts w:cs="David"/>
                <w:sz w:val="20"/>
                <w:szCs w:val="20"/>
              </w:rPr>
              <w:t>US</w:t>
            </w:r>
          </w:p>
        </w:tc>
      </w:tr>
      <w:tr w:rsidR="00263FC7" w:rsidRPr="00632AE1" w14:paraId="2AB5E0D7" w14:textId="77777777" w:rsidTr="00263FC7">
        <w:trPr>
          <w:cantSplit/>
          <w:trHeight w:val="227"/>
          <w:jc w:val="center"/>
        </w:trPr>
        <w:tc>
          <w:tcPr>
            <w:tcW w:w="1230" w:type="dxa"/>
            <w:vAlign w:val="center"/>
          </w:tcPr>
          <w:p w14:paraId="204E570E" w14:textId="77777777" w:rsidR="00263FC7" w:rsidRPr="00632AE1" w:rsidRDefault="00263FC7" w:rsidP="00263FC7">
            <w:pPr>
              <w:rPr>
                <w:rFonts w:cs="David"/>
                <w:sz w:val="20"/>
                <w:szCs w:val="20"/>
                <w:rtl/>
              </w:rPr>
            </w:pPr>
          </w:p>
        </w:tc>
        <w:tc>
          <w:tcPr>
            <w:tcW w:w="1230" w:type="dxa"/>
            <w:vAlign w:val="center"/>
          </w:tcPr>
          <w:p w14:paraId="786E65E9" w14:textId="77777777" w:rsidR="00263FC7" w:rsidRPr="00632AE1" w:rsidRDefault="00263FC7" w:rsidP="00263FC7">
            <w:pPr>
              <w:rPr>
                <w:rFonts w:cs="David"/>
                <w:sz w:val="20"/>
                <w:szCs w:val="20"/>
                <w:rtl/>
              </w:rPr>
            </w:pPr>
          </w:p>
        </w:tc>
        <w:tc>
          <w:tcPr>
            <w:tcW w:w="1230" w:type="dxa"/>
            <w:vAlign w:val="center"/>
          </w:tcPr>
          <w:p w14:paraId="3E4893D4" w14:textId="77777777" w:rsidR="00263FC7" w:rsidRPr="00632AE1" w:rsidRDefault="00263FC7" w:rsidP="00263FC7">
            <w:pPr>
              <w:rPr>
                <w:rFonts w:cs="David"/>
                <w:sz w:val="20"/>
                <w:szCs w:val="20"/>
                <w:rtl/>
              </w:rPr>
            </w:pPr>
          </w:p>
        </w:tc>
        <w:tc>
          <w:tcPr>
            <w:tcW w:w="1230" w:type="dxa"/>
            <w:vAlign w:val="center"/>
          </w:tcPr>
          <w:p w14:paraId="015C1359" w14:textId="77777777" w:rsidR="00263FC7" w:rsidRDefault="00263FC7" w:rsidP="00263FC7">
            <w:pPr>
              <w:jc w:val="right"/>
              <w:rPr>
                <w:rFonts w:cs="David"/>
                <w:sz w:val="20"/>
                <w:szCs w:val="20"/>
                <w:rtl/>
              </w:rPr>
            </w:pPr>
            <w:r>
              <w:rPr>
                <w:rFonts w:cs="David"/>
                <w:sz w:val="20"/>
                <w:szCs w:val="20"/>
                <w:rtl/>
              </w:rPr>
              <w:t>11/12/2014</w:t>
            </w:r>
          </w:p>
        </w:tc>
        <w:tc>
          <w:tcPr>
            <w:tcW w:w="1230" w:type="dxa"/>
            <w:vAlign w:val="center"/>
          </w:tcPr>
          <w:p w14:paraId="445EDCF4" w14:textId="77777777" w:rsidR="00263FC7" w:rsidRDefault="00263FC7" w:rsidP="00263FC7">
            <w:pPr>
              <w:jc w:val="right"/>
              <w:rPr>
                <w:rFonts w:cs="David"/>
                <w:sz w:val="20"/>
                <w:szCs w:val="20"/>
                <w:rtl/>
              </w:rPr>
            </w:pPr>
            <w:r>
              <w:rPr>
                <w:rFonts w:cs="David"/>
                <w:sz w:val="20"/>
                <w:szCs w:val="20"/>
                <w:rtl/>
              </w:rPr>
              <w:t>62/090,836</w:t>
            </w:r>
          </w:p>
        </w:tc>
        <w:tc>
          <w:tcPr>
            <w:tcW w:w="1230" w:type="dxa"/>
            <w:vAlign w:val="center"/>
          </w:tcPr>
          <w:p w14:paraId="064F4926" w14:textId="77777777" w:rsidR="00263FC7" w:rsidRDefault="00263FC7" w:rsidP="00263FC7">
            <w:pPr>
              <w:jc w:val="right"/>
              <w:rPr>
                <w:rFonts w:cs="David"/>
                <w:sz w:val="20"/>
                <w:szCs w:val="20"/>
              </w:rPr>
            </w:pPr>
            <w:r>
              <w:rPr>
                <w:rFonts w:cs="David"/>
                <w:sz w:val="20"/>
                <w:szCs w:val="20"/>
              </w:rPr>
              <w:t>US</w:t>
            </w:r>
          </w:p>
        </w:tc>
      </w:tr>
      <w:tr w:rsidR="00263FC7" w:rsidRPr="00632AE1" w14:paraId="38718100" w14:textId="77777777" w:rsidTr="00263FC7">
        <w:trPr>
          <w:cantSplit/>
          <w:trHeight w:val="227"/>
          <w:jc w:val="center"/>
        </w:trPr>
        <w:tc>
          <w:tcPr>
            <w:tcW w:w="1230" w:type="dxa"/>
            <w:vAlign w:val="center"/>
          </w:tcPr>
          <w:p w14:paraId="1E7F6E20" w14:textId="77777777" w:rsidR="00263FC7" w:rsidRPr="00632AE1" w:rsidRDefault="00263FC7" w:rsidP="00263FC7">
            <w:pPr>
              <w:rPr>
                <w:rFonts w:cs="David"/>
                <w:sz w:val="20"/>
                <w:szCs w:val="20"/>
                <w:rtl/>
              </w:rPr>
            </w:pPr>
          </w:p>
        </w:tc>
        <w:tc>
          <w:tcPr>
            <w:tcW w:w="1230" w:type="dxa"/>
            <w:vAlign w:val="center"/>
          </w:tcPr>
          <w:p w14:paraId="19B0892F" w14:textId="77777777" w:rsidR="00263FC7" w:rsidRPr="00632AE1" w:rsidRDefault="00263FC7" w:rsidP="00263FC7">
            <w:pPr>
              <w:rPr>
                <w:rFonts w:cs="David"/>
                <w:sz w:val="20"/>
                <w:szCs w:val="20"/>
                <w:rtl/>
              </w:rPr>
            </w:pPr>
          </w:p>
        </w:tc>
        <w:tc>
          <w:tcPr>
            <w:tcW w:w="1230" w:type="dxa"/>
            <w:vAlign w:val="center"/>
          </w:tcPr>
          <w:p w14:paraId="248B9576" w14:textId="77777777" w:rsidR="00263FC7" w:rsidRPr="00632AE1" w:rsidRDefault="00263FC7" w:rsidP="00263FC7">
            <w:pPr>
              <w:rPr>
                <w:rFonts w:cs="David"/>
                <w:sz w:val="20"/>
                <w:szCs w:val="20"/>
                <w:rtl/>
              </w:rPr>
            </w:pPr>
          </w:p>
        </w:tc>
        <w:tc>
          <w:tcPr>
            <w:tcW w:w="1230" w:type="dxa"/>
            <w:vAlign w:val="center"/>
          </w:tcPr>
          <w:p w14:paraId="19F18AFD" w14:textId="77777777" w:rsidR="00263FC7" w:rsidRDefault="00263FC7" w:rsidP="00263FC7">
            <w:pPr>
              <w:jc w:val="right"/>
              <w:rPr>
                <w:rFonts w:cs="David"/>
                <w:sz w:val="20"/>
                <w:szCs w:val="20"/>
                <w:rtl/>
              </w:rPr>
            </w:pPr>
            <w:r>
              <w:rPr>
                <w:rFonts w:cs="David"/>
                <w:sz w:val="20"/>
                <w:szCs w:val="20"/>
                <w:rtl/>
              </w:rPr>
              <w:t>15/12/2014</w:t>
            </w:r>
          </w:p>
        </w:tc>
        <w:tc>
          <w:tcPr>
            <w:tcW w:w="1230" w:type="dxa"/>
            <w:vAlign w:val="center"/>
          </w:tcPr>
          <w:p w14:paraId="626DCB73" w14:textId="77777777" w:rsidR="00263FC7" w:rsidRDefault="00263FC7" w:rsidP="00263FC7">
            <w:pPr>
              <w:jc w:val="right"/>
              <w:rPr>
                <w:rFonts w:cs="David"/>
                <w:sz w:val="20"/>
                <w:szCs w:val="20"/>
                <w:rtl/>
              </w:rPr>
            </w:pPr>
            <w:r>
              <w:rPr>
                <w:rFonts w:cs="David"/>
                <w:sz w:val="20"/>
                <w:szCs w:val="20"/>
                <w:rtl/>
              </w:rPr>
              <w:t>62/091,895</w:t>
            </w:r>
          </w:p>
        </w:tc>
        <w:tc>
          <w:tcPr>
            <w:tcW w:w="1230" w:type="dxa"/>
            <w:vAlign w:val="center"/>
          </w:tcPr>
          <w:p w14:paraId="2922D5D1" w14:textId="77777777" w:rsidR="00263FC7" w:rsidRDefault="00263FC7" w:rsidP="00263FC7">
            <w:pPr>
              <w:jc w:val="right"/>
              <w:rPr>
                <w:rFonts w:cs="David"/>
                <w:sz w:val="20"/>
                <w:szCs w:val="20"/>
              </w:rPr>
            </w:pPr>
            <w:r>
              <w:rPr>
                <w:rFonts w:cs="David"/>
                <w:sz w:val="20"/>
                <w:szCs w:val="20"/>
              </w:rPr>
              <w:t>US</w:t>
            </w:r>
          </w:p>
        </w:tc>
      </w:tr>
      <w:tr w:rsidR="00263FC7" w:rsidRPr="00632AE1" w14:paraId="4314288F" w14:textId="77777777" w:rsidTr="00263FC7">
        <w:trPr>
          <w:cantSplit/>
          <w:trHeight w:val="227"/>
          <w:jc w:val="center"/>
        </w:trPr>
        <w:tc>
          <w:tcPr>
            <w:tcW w:w="1230" w:type="dxa"/>
            <w:vAlign w:val="center"/>
          </w:tcPr>
          <w:p w14:paraId="756EC12D" w14:textId="77777777" w:rsidR="00263FC7" w:rsidRPr="00632AE1" w:rsidRDefault="00263FC7" w:rsidP="00263FC7">
            <w:pPr>
              <w:rPr>
                <w:rFonts w:cs="David"/>
                <w:sz w:val="20"/>
                <w:szCs w:val="20"/>
                <w:rtl/>
              </w:rPr>
            </w:pPr>
          </w:p>
        </w:tc>
        <w:tc>
          <w:tcPr>
            <w:tcW w:w="1230" w:type="dxa"/>
            <w:vAlign w:val="center"/>
          </w:tcPr>
          <w:p w14:paraId="34F5D5EE" w14:textId="77777777" w:rsidR="00263FC7" w:rsidRPr="00632AE1" w:rsidRDefault="00263FC7" w:rsidP="00263FC7">
            <w:pPr>
              <w:rPr>
                <w:rFonts w:cs="David"/>
                <w:sz w:val="20"/>
                <w:szCs w:val="20"/>
                <w:rtl/>
              </w:rPr>
            </w:pPr>
          </w:p>
        </w:tc>
        <w:tc>
          <w:tcPr>
            <w:tcW w:w="1230" w:type="dxa"/>
            <w:vAlign w:val="center"/>
          </w:tcPr>
          <w:p w14:paraId="561CEB98" w14:textId="77777777" w:rsidR="00263FC7" w:rsidRPr="00632AE1" w:rsidRDefault="00263FC7" w:rsidP="00263FC7">
            <w:pPr>
              <w:rPr>
                <w:rFonts w:cs="David"/>
                <w:sz w:val="20"/>
                <w:szCs w:val="20"/>
                <w:rtl/>
              </w:rPr>
            </w:pPr>
          </w:p>
        </w:tc>
        <w:tc>
          <w:tcPr>
            <w:tcW w:w="1230" w:type="dxa"/>
            <w:vAlign w:val="center"/>
          </w:tcPr>
          <w:p w14:paraId="2E8701C8" w14:textId="77777777" w:rsidR="00263FC7" w:rsidRDefault="00263FC7" w:rsidP="00263FC7">
            <w:pPr>
              <w:jc w:val="right"/>
              <w:rPr>
                <w:rFonts w:cs="David"/>
                <w:sz w:val="20"/>
                <w:szCs w:val="20"/>
                <w:rtl/>
              </w:rPr>
            </w:pPr>
            <w:r>
              <w:rPr>
                <w:rFonts w:cs="David"/>
                <w:sz w:val="20"/>
                <w:szCs w:val="20"/>
                <w:rtl/>
              </w:rPr>
              <w:t>30/07/2015</w:t>
            </w:r>
          </w:p>
        </w:tc>
        <w:tc>
          <w:tcPr>
            <w:tcW w:w="1230" w:type="dxa"/>
            <w:vAlign w:val="center"/>
          </w:tcPr>
          <w:p w14:paraId="0C5C2E26" w14:textId="77777777" w:rsidR="00263FC7" w:rsidRDefault="00263FC7" w:rsidP="00263FC7">
            <w:pPr>
              <w:jc w:val="right"/>
              <w:rPr>
                <w:rFonts w:cs="David"/>
                <w:sz w:val="20"/>
                <w:szCs w:val="20"/>
                <w:rtl/>
              </w:rPr>
            </w:pPr>
            <w:r>
              <w:rPr>
                <w:rFonts w:cs="David"/>
                <w:sz w:val="20"/>
                <w:szCs w:val="20"/>
                <w:rtl/>
              </w:rPr>
              <w:t>62/199,115</w:t>
            </w:r>
          </w:p>
        </w:tc>
        <w:tc>
          <w:tcPr>
            <w:tcW w:w="1230" w:type="dxa"/>
            <w:vAlign w:val="center"/>
          </w:tcPr>
          <w:p w14:paraId="47632F23" w14:textId="77777777" w:rsidR="00263FC7" w:rsidRDefault="00263FC7" w:rsidP="00263FC7">
            <w:pPr>
              <w:jc w:val="right"/>
              <w:rPr>
                <w:rFonts w:cs="David"/>
                <w:sz w:val="20"/>
                <w:szCs w:val="20"/>
              </w:rPr>
            </w:pPr>
            <w:r>
              <w:rPr>
                <w:rFonts w:cs="David"/>
                <w:sz w:val="20"/>
                <w:szCs w:val="20"/>
              </w:rPr>
              <w:t>US</w:t>
            </w:r>
          </w:p>
        </w:tc>
      </w:tr>
      <w:tr w:rsidR="00263FC7" w:rsidRPr="00632AE1" w14:paraId="71B67D56" w14:textId="77777777" w:rsidTr="00263FC7">
        <w:trPr>
          <w:cantSplit/>
          <w:trHeight w:val="227"/>
          <w:jc w:val="center"/>
        </w:trPr>
        <w:tc>
          <w:tcPr>
            <w:tcW w:w="3690" w:type="dxa"/>
            <w:gridSpan w:val="3"/>
            <w:vAlign w:val="center"/>
          </w:tcPr>
          <w:p w14:paraId="7764BD6E" w14:textId="77777777" w:rsidR="00263FC7" w:rsidRPr="00632AE1" w:rsidRDefault="00263FC7" w:rsidP="00263FC7">
            <w:pPr>
              <w:rPr>
                <w:rFonts w:cs="David"/>
                <w:sz w:val="20"/>
                <w:szCs w:val="20"/>
                <w:rtl/>
              </w:rPr>
            </w:pPr>
          </w:p>
        </w:tc>
        <w:tc>
          <w:tcPr>
            <w:tcW w:w="3690" w:type="dxa"/>
            <w:gridSpan w:val="3"/>
            <w:vAlign w:val="center"/>
          </w:tcPr>
          <w:p w14:paraId="6EC409BD" w14:textId="77777777" w:rsidR="00263FC7" w:rsidRPr="00632AE1" w:rsidRDefault="00263FC7" w:rsidP="00263FC7">
            <w:pPr>
              <w:jc w:val="right"/>
              <w:rPr>
                <w:rFonts w:cs="David"/>
                <w:sz w:val="20"/>
                <w:szCs w:val="20"/>
              </w:rPr>
            </w:pPr>
            <w:r>
              <w:rPr>
                <w:rFonts w:cs="David"/>
                <w:sz w:val="20"/>
                <w:szCs w:val="20"/>
              </w:rPr>
              <w:t>PCT/EP/2015/072645</w:t>
            </w:r>
          </w:p>
        </w:tc>
      </w:tr>
      <w:tr w:rsidR="00263FC7" w:rsidRPr="00632AE1" w14:paraId="1B4C3CE7" w14:textId="77777777" w:rsidTr="00263FC7">
        <w:trPr>
          <w:cantSplit/>
          <w:trHeight w:val="227"/>
          <w:jc w:val="center"/>
        </w:trPr>
        <w:tc>
          <w:tcPr>
            <w:tcW w:w="3690" w:type="dxa"/>
            <w:gridSpan w:val="3"/>
            <w:vAlign w:val="center"/>
          </w:tcPr>
          <w:p w14:paraId="00F338D1" w14:textId="77777777" w:rsidR="00263FC7" w:rsidRPr="00632AE1" w:rsidRDefault="00263FC7" w:rsidP="00263FC7">
            <w:pPr>
              <w:rPr>
                <w:rFonts w:cs="David"/>
                <w:sz w:val="20"/>
                <w:szCs w:val="20"/>
                <w:rtl/>
              </w:rPr>
            </w:pPr>
          </w:p>
        </w:tc>
        <w:tc>
          <w:tcPr>
            <w:tcW w:w="3690" w:type="dxa"/>
            <w:gridSpan w:val="3"/>
            <w:vAlign w:val="center"/>
          </w:tcPr>
          <w:p w14:paraId="0DD7650C" w14:textId="77777777" w:rsidR="00263FC7" w:rsidRPr="00632AE1" w:rsidRDefault="00263FC7" w:rsidP="00263FC7">
            <w:pPr>
              <w:jc w:val="right"/>
              <w:rPr>
                <w:rFonts w:cs="David"/>
                <w:sz w:val="20"/>
                <w:szCs w:val="20"/>
              </w:rPr>
            </w:pPr>
            <w:r>
              <w:rPr>
                <w:rFonts w:cs="David"/>
                <w:sz w:val="20"/>
                <w:szCs w:val="20"/>
              </w:rPr>
              <w:t>WO/2016/050890</w:t>
            </w:r>
          </w:p>
        </w:tc>
      </w:tr>
      <w:tr w:rsidR="00263FC7" w:rsidRPr="00632AE1" w14:paraId="7E60B770" w14:textId="77777777" w:rsidTr="00263FC7">
        <w:trPr>
          <w:cantSplit/>
          <w:trHeight w:val="227"/>
          <w:jc w:val="center"/>
        </w:trPr>
        <w:tc>
          <w:tcPr>
            <w:tcW w:w="7380" w:type="dxa"/>
            <w:gridSpan w:val="6"/>
            <w:tcBorders>
              <w:bottom w:val="single" w:sz="4" w:space="0" w:color="auto"/>
            </w:tcBorders>
            <w:vAlign w:val="center"/>
          </w:tcPr>
          <w:p w14:paraId="56C92A18" w14:textId="77777777" w:rsidR="00263FC7" w:rsidRPr="00632AE1" w:rsidRDefault="00263FC7" w:rsidP="00263FC7">
            <w:pPr>
              <w:rPr>
                <w:rFonts w:cs="David"/>
                <w:sz w:val="20"/>
                <w:szCs w:val="20"/>
              </w:rPr>
            </w:pPr>
          </w:p>
        </w:tc>
      </w:tr>
    </w:tbl>
    <w:p w14:paraId="5F6A4E9A"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0576602" w14:textId="77777777" w:rsidTr="00263FC7">
        <w:trPr>
          <w:cantSplit/>
          <w:trHeight w:val="443"/>
          <w:jc w:val="center"/>
        </w:trPr>
        <w:tc>
          <w:tcPr>
            <w:tcW w:w="2460" w:type="dxa"/>
            <w:gridSpan w:val="2"/>
            <w:vAlign w:val="center"/>
          </w:tcPr>
          <w:p w14:paraId="0C56612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A01G</w:t>
            </w:r>
          </w:p>
        </w:tc>
        <w:tc>
          <w:tcPr>
            <w:tcW w:w="2460" w:type="dxa"/>
            <w:gridSpan w:val="2"/>
            <w:vAlign w:val="center"/>
          </w:tcPr>
          <w:p w14:paraId="68DA14FE" w14:textId="77777777" w:rsidR="00263FC7" w:rsidRPr="00263FC7" w:rsidRDefault="000863EF" w:rsidP="00263FC7">
            <w:pPr>
              <w:jc w:val="center"/>
              <w:rPr>
                <w:rFonts w:cs="Guttman Hodes"/>
                <w:b/>
                <w:bCs/>
                <w:color w:val="0000FF"/>
                <w:sz w:val="20"/>
                <w:szCs w:val="20"/>
                <w:u w:val="single"/>
                <w:rtl/>
              </w:rPr>
            </w:pPr>
            <w:hyperlink r:id="rId278" w:history="1">
              <w:r w:rsidR="00263FC7">
                <w:rPr>
                  <w:rFonts w:cs="Guttman Hodes"/>
                  <w:b/>
                  <w:bCs/>
                  <w:color w:val="0000FF"/>
                  <w:sz w:val="20"/>
                  <w:szCs w:val="20"/>
                  <w:u w:val="single"/>
                  <w:rtl/>
                </w:rPr>
                <w:t>276782</w:t>
              </w:r>
            </w:hyperlink>
          </w:p>
        </w:tc>
        <w:tc>
          <w:tcPr>
            <w:tcW w:w="2460" w:type="dxa"/>
            <w:gridSpan w:val="2"/>
            <w:vAlign w:val="center"/>
          </w:tcPr>
          <w:p w14:paraId="11644FD5"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5286336C" w14:textId="77777777" w:rsidTr="00263FC7">
        <w:trPr>
          <w:cantSplit/>
          <w:trHeight w:val="227"/>
          <w:jc w:val="center"/>
        </w:trPr>
        <w:tc>
          <w:tcPr>
            <w:tcW w:w="3690" w:type="dxa"/>
            <w:gridSpan w:val="3"/>
            <w:vAlign w:val="center"/>
          </w:tcPr>
          <w:p w14:paraId="43F14D71" w14:textId="77777777" w:rsidR="00263FC7" w:rsidRPr="00632AE1" w:rsidRDefault="00263FC7" w:rsidP="00263FC7">
            <w:pPr>
              <w:rPr>
                <w:rFonts w:cs="Guttman Hodes"/>
                <w:sz w:val="20"/>
                <w:szCs w:val="20"/>
                <w:rtl/>
              </w:rPr>
            </w:pPr>
            <w:r>
              <w:rPr>
                <w:rFonts w:cs="Guttman Hodes"/>
                <w:sz w:val="20"/>
                <w:szCs w:val="20"/>
                <w:rtl/>
              </w:rPr>
              <w:t>מערכת גידול הידרופונית הניתנת להתאמה</w:t>
            </w:r>
          </w:p>
        </w:tc>
        <w:tc>
          <w:tcPr>
            <w:tcW w:w="3690" w:type="dxa"/>
            <w:gridSpan w:val="3"/>
            <w:vAlign w:val="center"/>
          </w:tcPr>
          <w:p w14:paraId="1B34C56A" w14:textId="77777777" w:rsidR="00263FC7" w:rsidRPr="00632AE1" w:rsidRDefault="00263FC7" w:rsidP="00263FC7">
            <w:pPr>
              <w:jc w:val="right"/>
              <w:rPr>
                <w:rFonts w:cs="David"/>
                <w:sz w:val="20"/>
                <w:szCs w:val="20"/>
                <w:rtl/>
              </w:rPr>
            </w:pPr>
            <w:r>
              <w:rPr>
                <w:rFonts w:cs="David"/>
                <w:sz w:val="20"/>
                <w:szCs w:val="20"/>
              </w:rPr>
              <w:t>CUSTOMIZABLE HYDROPONIC GROWTH SYSTEM</w:t>
            </w:r>
          </w:p>
        </w:tc>
      </w:tr>
      <w:tr w:rsidR="00263FC7" w:rsidRPr="00632AE1" w14:paraId="5670E02E" w14:textId="77777777" w:rsidTr="00263FC7">
        <w:trPr>
          <w:cantSplit/>
          <w:trHeight w:val="227"/>
          <w:jc w:val="center"/>
        </w:trPr>
        <w:tc>
          <w:tcPr>
            <w:tcW w:w="3690" w:type="dxa"/>
            <w:gridSpan w:val="3"/>
            <w:vAlign w:val="center"/>
          </w:tcPr>
          <w:p w14:paraId="016F8DC1" w14:textId="77777777" w:rsidR="00263FC7" w:rsidRPr="00632AE1" w:rsidRDefault="00263FC7" w:rsidP="00263FC7">
            <w:pPr>
              <w:rPr>
                <w:rFonts w:cs="Guttman Hodes"/>
                <w:sz w:val="20"/>
                <w:szCs w:val="20"/>
                <w:rtl/>
              </w:rPr>
            </w:pPr>
            <w:r>
              <w:rPr>
                <w:rFonts w:cs="Guttman Hodes"/>
                <w:sz w:val="20"/>
                <w:szCs w:val="20"/>
                <w:rtl/>
              </w:rPr>
              <w:t>עידן חקיה</w:t>
            </w:r>
          </w:p>
        </w:tc>
        <w:tc>
          <w:tcPr>
            <w:tcW w:w="3690" w:type="dxa"/>
            <w:gridSpan w:val="3"/>
            <w:vAlign w:val="center"/>
          </w:tcPr>
          <w:p w14:paraId="2F9DDE96" w14:textId="77777777" w:rsidR="00263FC7" w:rsidRPr="00632AE1" w:rsidRDefault="00263FC7" w:rsidP="00263FC7">
            <w:pPr>
              <w:jc w:val="right"/>
              <w:rPr>
                <w:rFonts w:cs="David"/>
                <w:sz w:val="20"/>
                <w:szCs w:val="20"/>
                <w:rtl/>
              </w:rPr>
            </w:pPr>
            <w:r>
              <w:rPr>
                <w:rFonts w:cs="David"/>
                <w:sz w:val="20"/>
                <w:szCs w:val="20"/>
              </w:rPr>
              <w:t>Idan HAKIA</w:t>
            </w:r>
          </w:p>
        </w:tc>
      </w:tr>
      <w:tr w:rsidR="00263FC7" w:rsidRPr="00632AE1" w14:paraId="32BD6C40" w14:textId="77777777" w:rsidTr="00263FC7">
        <w:trPr>
          <w:cantSplit/>
          <w:trHeight w:val="227"/>
          <w:jc w:val="center"/>
        </w:trPr>
        <w:tc>
          <w:tcPr>
            <w:tcW w:w="1230" w:type="dxa"/>
            <w:vAlign w:val="center"/>
          </w:tcPr>
          <w:p w14:paraId="43553930" w14:textId="77777777" w:rsidR="00263FC7" w:rsidRPr="00632AE1" w:rsidRDefault="00263FC7" w:rsidP="00263FC7">
            <w:pPr>
              <w:rPr>
                <w:rFonts w:cs="David"/>
                <w:sz w:val="20"/>
                <w:szCs w:val="20"/>
                <w:rtl/>
              </w:rPr>
            </w:pPr>
          </w:p>
        </w:tc>
        <w:tc>
          <w:tcPr>
            <w:tcW w:w="1230" w:type="dxa"/>
            <w:vAlign w:val="center"/>
          </w:tcPr>
          <w:p w14:paraId="377FBAF5" w14:textId="77777777" w:rsidR="00263FC7" w:rsidRPr="00632AE1" w:rsidRDefault="00263FC7" w:rsidP="00263FC7">
            <w:pPr>
              <w:rPr>
                <w:rFonts w:cs="David"/>
                <w:sz w:val="20"/>
                <w:szCs w:val="20"/>
                <w:rtl/>
              </w:rPr>
            </w:pPr>
          </w:p>
        </w:tc>
        <w:tc>
          <w:tcPr>
            <w:tcW w:w="1230" w:type="dxa"/>
            <w:vAlign w:val="center"/>
          </w:tcPr>
          <w:p w14:paraId="3A341EA6" w14:textId="77777777" w:rsidR="00263FC7" w:rsidRPr="00632AE1" w:rsidRDefault="00263FC7" w:rsidP="00263FC7">
            <w:pPr>
              <w:rPr>
                <w:rFonts w:cs="David"/>
                <w:sz w:val="20"/>
                <w:szCs w:val="20"/>
                <w:rtl/>
              </w:rPr>
            </w:pPr>
          </w:p>
        </w:tc>
        <w:tc>
          <w:tcPr>
            <w:tcW w:w="1230" w:type="dxa"/>
            <w:vAlign w:val="center"/>
          </w:tcPr>
          <w:p w14:paraId="7C889161" w14:textId="77777777" w:rsidR="00263FC7" w:rsidRPr="00632AE1" w:rsidRDefault="00263FC7" w:rsidP="00263FC7">
            <w:pPr>
              <w:jc w:val="right"/>
              <w:rPr>
                <w:rFonts w:cs="David"/>
                <w:sz w:val="20"/>
                <w:szCs w:val="20"/>
                <w:rtl/>
              </w:rPr>
            </w:pPr>
          </w:p>
        </w:tc>
        <w:tc>
          <w:tcPr>
            <w:tcW w:w="1230" w:type="dxa"/>
            <w:vAlign w:val="center"/>
          </w:tcPr>
          <w:p w14:paraId="1E3E3698" w14:textId="77777777" w:rsidR="00263FC7" w:rsidRPr="00632AE1" w:rsidRDefault="00263FC7" w:rsidP="00263FC7">
            <w:pPr>
              <w:jc w:val="right"/>
              <w:rPr>
                <w:rFonts w:cs="David"/>
                <w:sz w:val="20"/>
                <w:szCs w:val="20"/>
                <w:rtl/>
              </w:rPr>
            </w:pPr>
          </w:p>
        </w:tc>
        <w:tc>
          <w:tcPr>
            <w:tcW w:w="1230" w:type="dxa"/>
            <w:vAlign w:val="center"/>
          </w:tcPr>
          <w:p w14:paraId="53C11E8A" w14:textId="77777777" w:rsidR="00263FC7" w:rsidRPr="00632AE1" w:rsidRDefault="00263FC7" w:rsidP="00263FC7">
            <w:pPr>
              <w:jc w:val="right"/>
              <w:rPr>
                <w:rFonts w:cs="David"/>
                <w:sz w:val="20"/>
                <w:szCs w:val="20"/>
                <w:rtl/>
              </w:rPr>
            </w:pPr>
          </w:p>
        </w:tc>
      </w:tr>
      <w:tr w:rsidR="00263FC7" w:rsidRPr="00632AE1" w14:paraId="562AB4CC" w14:textId="77777777" w:rsidTr="00263FC7">
        <w:trPr>
          <w:cantSplit/>
          <w:trHeight w:val="227"/>
          <w:jc w:val="center"/>
        </w:trPr>
        <w:tc>
          <w:tcPr>
            <w:tcW w:w="3690" w:type="dxa"/>
            <w:gridSpan w:val="3"/>
            <w:vAlign w:val="center"/>
          </w:tcPr>
          <w:p w14:paraId="27EE9E1B" w14:textId="77777777" w:rsidR="00263FC7" w:rsidRPr="00632AE1" w:rsidRDefault="00263FC7" w:rsidP="00263FC7">
            <w:pPr>
              <w:rPr>
                <w:rFonts w:cs="David"/>
                <w:sz w:val="20"/>
                <w:szCs w:val="20"/>
                <w:rtl/>
              </w:rPr>
            </w:pPr>
          </w:p>
        </w:tc>
        <w:tc>
          <w:tcPr>
            <w:tcW w:w="3690" w:type="dxa"/>
            <w:gridSpan w:val="3"/>
            <w:vAlign w:val="center"/>
          </w:tcPr>
          <w:p w14:paraId="083436E5" w14:textId="77777777" w:rsidR="00263FC7" w:rsidRPr="00632AE1" w:rsidRDefault="00263FC7" w:rsidP="00263FC7">
            <w:pPr>
              <w:jc w:val="right"/>
              <w:rPr>
                <w:rFonts w:cs="David"/>
                <w:sz w:val="20"/>
                <w:szCs w:val="20"/>
              </w:rPr>
            </w:pPr>
          </w:p>
        </w:tc>
      </w:tr>
      <w:tr w:rsidR="00263FC7" w:rsidRPr="00632AE1" w14:paraId="092CD203" w14:textId="77777777" w:rsidTr="00263FC7">
        <w:trPr>
          <w:cantSplit/>
          <w:trHeight w:val="227"/>
          <w:jc w:val="center"/>
        </w:trPr>
        <w:tc>
          <w:tcPr>
            <w:tcW w:w="3690" w:type="dxa"/>
            <w:gridSpan w:val="3"/>
            <w:vAlign w:val="center"/>
          </w:tcPr>
          <w:p w14:paraId="3F66EC7F" w14:textId="77777777" w:rsidR="00263FC7" w:rsidRPr="00632AE1" w:rsidRDefault="00263FC7" w:rsidP="00263FC7">
            <w:pPr>
              <w:rPr>
                <w:rFonts w:cs="David"/>
                <w:sz w:val="20"/>
                <w:szCs w:val="20"/>
                <w:rtl/>
              </w:rPr>
            </w:pPr>
          </w:p>
        </w:tc>
        <w:tc>
          <w:tcPr>
            <w:tcW w:w="3690" w:type="dxa"/>
            <w:gridSpan w:val="3"/>
            <w:vAlign w:val="center"/>
          </w:tcPr>
          <w:p w14:paraId="6A8B9DAC" w14:textId="77777777" w:rsidR="00263FC7" w:rsidRPr="00632AE1" w:rsidRDefault="00263FC7" w:rsidP="00263FC7">
            <w:pPr>
              <w:jc w:val="right"/>
              <w:rPr>
                <w:rFonts w:cs="David"/>
                <w:sz w:val="20"/>
                <w:szCs w:val="20"/>
              </w:rPr>
            </w:pPr>
          </w:p>
        </w:tc>
      </w:tr>
      <w:tr w:rsidR="00263FC7" w:rsidRPr="00632AE1" w14:paraId="5E2F60AC" w14:textId="77777777" w:rsidTr="00263FC7">
        <w:trPr>
          <w:cantSplit/>
          <w:trHeight w:val="227"/>
          <w:jc w:val="center"/>
        </w:trPr>
        <w:tc>
          <w:tcPr>
            <w:tcW w:w="7380" w:type="dxa"/>
            <w:gridSpan w:val="6"/>
            <w:tcBorders>
              <w:bottom w:val="single" w:sz="4" w:space="0" w:color="auto"/>
            </w:tcBorders>
            <w:vAlign w:val="center"/>
          </w:tcPr>
          <w:p w14:paraId="1781809A" w14:textId="77777777" w:rsidR="00263FC7" w:rsidRPr="00632AE1" w:rsidRDefault="00263FC7" w:rsidP="00263FC7">
            <w:pPr>
              <w:rPr>
                <w:rFonts w:cs="David"/>
                <w:sz w:val="20"/>
                <w:szCs w:val="20"/>
              </w:rPr>
            </w:pPr>
          </w:p>
        </w:tc>
      </w:tr>
    </w:tbl>
    <w:p w14:paraId="5A9C805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D9A7777" w14:textId="77777777" w:rsidTr="00263FC7">
        <w:trPr>
          <w:cantSplit/>
          <w:trHeight w:val="443"/>
          <w:jc w:val="center"/>
        </w:trPr>
        <w:tc>
          <w:tcPr>
            <w:tcW w:w="2460" w:type="dxa"/>
            <w:gridSpan w:val="2"/>
            <w:vAlign w:val="center"/>
          </w:tcPr>
          <w:p w14:paraId="40F3C1D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625F950A" w14:textId="77777777" w:rsidR="00263FC7" w:rsidRPr="00263FC7" w:rsidRDefault="000863EF" w:rsidP="00263FC7">
            <w:pPr>
              <w:jc w:val="center"/>
              <w:rPr>
                <w:rFonts w:cs="Guttman Hodes"/>
                <w:b/>
                <w:bCs/>
                <w:color w:val="0000FF"/>
                <w:sz w:val="20"/>
                <w:szCs w:val="20"/>
                <w:u w:val="single"/>
                <w:rtl/>
              </w:rPr>
            </w:pPr>
            <w:hyperlink r:id="rId279" w:history="1">
              <w:r w:rsidR="00263FC7">
                <w:rPr>
                  <w:rFonts w:cs="Guttman Hodes"/>
                  <w:b/>
                  <w:bCs/>
                  <w:color w:val="0000FF"/>
                  <w:sz w:val="20"/>
                  <w:szCs w:val="20"/>
                  <w:u w:val="single"/>
                  <w:rtl/>
                </w:rPr>
                <w:t>276784</w:t>
              </w:r>
            </w:hyperlink>
          </w:p>
        </w:tc>
        <w:tc>
          <w:tcPr>
            <w:tcW w:w="2460" w:type="dxa"/>
            <w:gridSpan w:val="2"/>
            <w:vAlign w:val="center"/>
          </w:tcPr>
          <w:p w14:paraId="07E5953A"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08E0514B" w14:textId="77777777" w:rsidTr="00263FC7">
        <w:trPr>
          <w:cantSplit/>
          <w:trHeight w:val="227"/>
          <w:jc w:val="center"/>
        </w:trPr>
        <w:tc>
          <w:tcPr>
            <w:tcW w:w="3690" w:type="dxa"/>
            <w:gridSpan w:val="3"/>
            <w:vAlign w:val="center"/>
          </w:tcPr>
          <w:p w14:paraId="79E5B5D7" w14:textId="77777777" w:rsidR="00263FC7" w:rsidRPr="00632AE1" w:rsidRDefault="00263FC7" w:rsidP="00263FC7">
            <w:pPr>
              <w:rPr>
                <w:rFonts w:cs="Guttman Hodes"/>
                <w:sz w:val="20"/>
                <w:szCs w:val="20"/>
                <w:rtl/>
              </w:rPr>
            </w:pPr>
            <w:r>
              <w:rPr>
                <w:rFonts w:cs="Guttman Hodes"/>
                <w:sz w:val="20"/>
                <w:szCs w:val="20"/>
                <w:rtl/>
              </w:rPr>
              <w:t>מערכות למתן תרופות</w:t>
            </w:r>
          </w:p>
        </w:tc>
        <w:tc>
          <w:tcPr>
            <w:tcW w:w="3690" w:type="dxa"/>
            <w:gridSpan w:val="3"/>
            <w:vAlign w:val="center"/>
          </w:tcPr>
          <w:p w14:paraId="7C7E0059" w14:textId="77777777" w:rsidR="00263FC7" w:rsidRPr="00632AE1" w:rsidRDefault="00263FC7" w:rsidP="00263FC7">
            <w:pPr>
              <w:jc w:val="right"/>
              <w:rPr>
                <w:rFonts w:cs="David"/>
                <w:sz w:val="20"/>
                <w:szCs w:val="20"/>
                <w:rtl/>
              </w:rPr>
            </w:pPr>
            <w:r>
              <w:rPr>
                <w:rFonts w:cs="David"/>
                <w:sz w:val="20"/>
                <w:szCs w:val="20"/>
              </w:rPr>
              <w:t>Drug Delivery Systems</w:t>
            </w:r>
          </w:p>
        </w:tc>
      </w:tr>
      <w:tr w:rsidR="00263FC7" w:rsidRPr="00632AE1" w14:paraId="0C7D6FFA" w14:textId="77777777" w:rsidTr="00263FC7">
        <w:trPr>
          <w:cantSplit/>
          <w:trHeight w:val="227"/>
          <w:jc w:val="center"/>
        </w:trPr>
        <w:tc>
          <w:tcPr>
            <w:tcW w:w="3690" w:type="dxa"/>
            <w:gridSpan w:val="3"/>
            <w:vAlign w:val="center"/>
          </w:tcPr>
          <w:p w14:paraId="209B6092" w14:textId="77777777" w:rsidR="00263FC7" w:rsidRPr="00632AE1" w:rsidRDefault="00263FC7" w:rsidP="00263FC7">
            <w:pPr>
              <w:rPr>
                <w:rFonts w:cs="Guttman Hodes"/>
                <w:sz w:val="20"/>
                <w:szCs w:val="20"/>
                <w:rtl/>
              </w:rPr>
            </w:pPr>
            <w:r>
              <w:rPr>
                <w:rFonts w:cs="Guttman Hodes"/>
                <w:sz w:val="20"/>
                <w:szCs w:val="20"/>
                <w:rtl/>
              </w:rPr>
              <w:t>יישום חברה לפיתוח המחקר של האוניברסיטה העברית בירושלים בע"מ</w:t>
            </w:r>
          </w:p>
        </w:tc>
        <w:tc>
          <w:tcPr>
            <w:tcW w:w="3690" w:type="dxa"/>
            <w:gridSpan w:val="3"/>
            <w:vAlign w:val="center"/>
          </w:tcPr>
          <w:p w14:paraId="03D48EF8" w14:textId="77777777" w:rsidR="00263FC7" w:rsidRPr="00632AE1" w:rsidRDefault="00263FC7" w:rsidP="00263FC7">
            <w:pPr>
              <w:jc w:val="right"/>
              <w:rPr>
                <w:rFonts w:cs="David"/>
                <w:sz w:val="20"/>
                <w:szCs w:val="20"/>
                <w:rtl/>
              </w:rPr>
            </w:pPr>
            <w:r>
              <w:rPr>
                <w:rFonts w:cs="David"/>
                <w:sz w:val="20"/>
                <w:szCs w:val="20"/>
              </w:rPr>
              <w:t>YISSUM RESEARCH DEVELOPMENT COMPANY OF THE HEBREW UNIVERSITY OF JERUSALEM LTD.</w:t>
            </w:r>
          </w:p>
        </w:tc>
      </w:tr>
      <w:tr w:rsidR="00263FC7" w:rsidRPr="00632AE1" w14:paraId="2EFA09D1" w14:textId="77777777" w:rsidTr="00263FC7">
        <w:trPr>
          <w:cantSplit/>
          <w:trHeight w:val="227"/>
          <w:jc w:val="center"/>
        </w:trPr>
        <w:tc>
          <w:tcPr>
            <w:tcW w:w="1230" w:type="dxa"/>
            <w:vAlign w:val="center"/>
          </w:tcPr>
          <w:p w14:paraId="433D7FEB" w14:textId="77777777" w:rsidR="00263FC7" w:rsidRPr="00632AE1" w:rsidRDefault="00263FC7" w:rsidP="00263FC7">
            <w:pPr>
              <w:rPr>
                <w:rFonts w:cs="David"/>
                <w:sz w:val="20"/>
                <w:szCs w:val="20"/>
                <w:rtl/>
              </w:rPr>
            </w:pPr>
          </w:p>
        </w:tc>
        <w:tc>
          <w:tcPr>
            <w:tcW w:w="1230" w:type="dxa"/>
            <w:vAlign w:val="center"/>
          </w:tcPr>
          <w:p w14:paraId="296139C2" w14:textId="77777777" w:rsidR="00263FC7" w:rsidRPr="00632AE1" w:rsidRDefault="00263FC7" w:rsidP="00263FC7">
            <w:pPr>
              <w:rPr>
                <w:rFonts w:cs="David"/>
                <w:sz w:val="20"/>
                <w:szCs w:val="20"/>
                <w:rtl/>
              </w:rPr>
            </w:pPr>
          </w:p>
        </w:tc>
        <w:tc>
          <w:tcPr>
            <w:tcW w:w="1230" w:type="dxa"/>
            <w:vAlign w:val="center"/>
          </w:tcPr>
          <w:p w14:paraId="11F183B9" w14:textId="77777777" w:rsidR="00263FC7" w:rsidRPr="00632AE1" w:rsidRDefault="00263FC7" w:rsidP="00263FC7">
            <w:pPr>
              <w:rPr>
                <w:rFonts w:cs="David"/>
                <w:sz w:val="20"/>
                <w:szCs w:val="20"/>
                <w:rtl/>
              </w:rPr>
            </w:pPr>
          </w:p>
        </w:tc>
        <w:tc>
          <w:tcPr>
            <w:tcW w:w="1230" w:type="dxa"/>
            <w:vAlign w:val="center"/>
          </w:tcPr>
          <w:p w14:paraId="7957052E" w14:textId="77777777" w:rsidR="00263FC7" w:rsidRPr="00632AE1" w:rsidRDefault="00263FC7" w:rsidP="00263FC7">
            <w:pPr>
              <w:jc w:val="right"/>
              <w:rPr>
                <w:rFonts w:cs="David"/>
                <w:sz w:val="20"/>
                <w:szCs w:val="20"/>
                <w:rtl/>
              </w:rPr>
            </w:pPr>
            <w:r>
              <w:rPr>
                <w:rFonts w:cs="David"/>
                <w:sz w:val="20"/>
                <w:szCs w:val="20"/>
              </w:rPr>
              <w:t>26/02/2018</w:t>
            </w:r>
          </w:p>
        </w:tc>
        <w:tc>
          <w:tcPr>
            <w:tcW w:w="1230" w:type="dxa"/>
            <w:vAlign w:val="center"/>
          </w:tcPr>
          <w:p w14:paraId="1A6E9FAA" w14:textId="77777777" w:rsidR="00263FC7" w:rsidRPr="00632AE1" w:rsidRDefault="00263FC7" w:rsidP="00263FC7">
            <w:pPr>
              <w:jc w:val="right"/>
              <w:rPr>
                <w:rFonts w:cs="David"/>
                <w:sz w:val="20"/>
                <w:szCs w:val="20"/>
                <w:rtl/>
              </w:rPr>
            </w:pPr>
            <w:r>
              <w:rPr>
                <w:rFonts w:cs="David"/>
                <w:sz w:val="20"/>
                <w:szCs w:val="20"/>
              </w:rPr>
              <w:t>62/635088</w:t>
            </w:r>
          </w:p>
        </w:tc>
        <w:tc>
          <w:tcPr>
            <w:tcW w:w="1230" w:type="dxa"/>
            <w:vAlign w:val="center"/>
          </w:tcPr>
          <w:p w14:paraId="20EFEA3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11C462A" w14:textId="77777777" w:rsidTr="00263FC7">
        <w:trPr>
          <w:cantSplit/>
          <w:trHeight w:val="227"/>
          <w:jc w:val="center"/>
        </w:trPr>
        <w:tc>
          <w:tcPr>
            <w:tcW w:w="3690" w:type="dxa"/>
            <w:gridSpan w:val="3"/>
            <w:vAlign w:val="center"/>
          </w:tcPr>
          <w:p w14:paraId="495760BB" w14:textId="77777777" w:rsidR="00263FC7" w:rsidRPr="00632AE1" w:rsidRDefault="00263FC7" w:rsidP="00263FC7">
            <w:pPr>
              <w:rPr>
                <w:rFonts w:cs="David"/>
                <w:sz w:val="20"/>
                <w:szCs w:val="20"/>
                <w:rtl/>
              </w:rPr>
            </w:pPr>
          </w:p>
        </w:tc>
        <w:tc>
          <w:tcPr>
            <w:tcW w:w="3690" w:type="dxa"/>
            <w:gridSpan w:val="3"/>
            <w:vAlign w:val="center"/>
          </w:tcPr>
          <w:p w14:paraId="3826BC8D" w14:textId="77777777" w:rsidR="00263FC7" w:rsidRPr="00632AE1" w:rsidRDefault="00263FC7" w:rsidP="00263FC7">
            <w:pPr>
              <w:jc w:val="right"/>
              <w:rPr>
                <w:rFonts w:cs="David"/>
                <w:sz w:val="20"/>
                <w:szCs w:val="20"/>
              </w:rPr>
            </w:pPr>
            <w:r>
              <w:rPr>
                <w:rFonts w:cs="David"/>
                <w:sz w:val="20"/>
                <w:szCs w:val="20"/>
              </w:rPr>
              <w:t>PCT/IL/2019/050217</w:t>
            </w:r>
          </w:p>
        </w:tc>
      </w:tr>
      <w:tr w:rsidR="00263FC7" w:rsidRPr="00632AE1" w14:paraId="5DDB5C8E" w14:textId="77777777" w:rsidTr="00263FC7">
        <w:trPr>
          <w:cantSplit/>
          <w:trHeight w:val="227"/>
          <w:jc w:val="center"/>
        </w:trPr>
        <w:tc>
          <w:tcPr>
            <w:tcW w:w="3690" w:type="dxa"/>
            <w:gridSpan w:val="3"/>
            <w:vAlign w:val="center"/>
          </w:tcPr>
          <w:p w14:paraId="74BC8409" w14:textId="77777777" w:rsidR="00263FC7" w:rsidRPr="00632AE1" w:rsidRDefault="00263FC7" w:rsidP="00263FC7">
            <w:pPr>
              <w:rPr>
                <w:rFonts w:cs="David"/>
                <w:sz w:val="20"/>
                <w:szCs w:val="20"/>
                <w:rtl/>
              </w:rPr>
            </w:pPr>
          </w:p>
        </w:tc>
        <w:tc>
          <w:tcPr>
            <w:tcW w:w="3690" w:type="dxa"/>
            <w:gridSpan w:val="3"/>
            <w:vAlign w:val="center"/>
          </w:tcPr>
          <w:p w14:paraId="7F2231BF" w14:textId="77777777" w:rsidR="00263FC7" w:rsidRPr="00632AE1" w:rsidRDefault="00263FC7" w:rsidP="00263FC7">
            <w:pPr>
              <w:jc w:val="right"/>
              <w:rPr>
                <w:rFonts w:cs="David"/>
                <w:sz w:val="20"/>
                <w:szCs w:val="20"/>
              </w:rPr>
            </w:pPr>
            <w:r>
              <w:rPr>
                <w:rFonts w:cs="David"/>
                <w:sz w:val="20"/>
                <w:szCs w:val="20"/>
              </w:rPr>
              <w:t>WO/2019/162951</w:t>
            </w:r>
          </w:p>
        </w:tc>
      </w:tr>
      <w:tr w:rsidR="00263FC7" w:rsidRPr="00632AE1" w14:paraId="4F17A5B3" w14:textId="77777777" w:rsidTr="00263FC7">
        <w:trPr>
          <w:cantSplit/>
          <w:trHeight w:val="227"/>
          <w:jc w:val="center"/>
        </w:trPr>
        <w:tc>
          <w:tcPr>
            <w:tcW w:w="7380" w:type="dxa"/>
            <w:gridSpan w:val="6"/>
            <w:tcBorders>
              <w:bottom w:val="single" w:sz="4" w:space="0" w:color="auto"/>
            </w:tcBorders>
            <w:vAlign w:val="center"/>
          </w:tcPr>
          <w:p w14:paraId="437A8A47" w14:textId="77777777" w:rsidR="00263FC7" w:rsidRPr="00632AE1" w:rsidRDefault="00263FC7" w:rsidP="00263FC7">
            <w:pPr>
              <w:rPr>
                <w:rFonts w:cs="David"/>
                <w:sz w:val="20"/>
                <w:szCs w:val="20"/>
              </w:rPr>
            </w:pPr>
          </w:p>
        </w:tc>
      </w:tr>
    </w:tbl>
    <w:p w14:paraId="593CB10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9ECE166" w14:textId="77777777" w:rsidTr="00263FC7">
        <w:trPr>
          <w:cantSplit/>
          <w:trHeight w:val="443"/>
          <w:jc w:val="center"/>
        </w:trPr>
        <w:tc>
          <w:tcPr>
            <w:tcW w:w="2460" w:type="dxa"/>
            <w:gridSpan w:val="2"/>
            <w:vAlign w:val="center"/>
          </w:tcPr>
          <w:p w14:paraId="0860FE3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A61C</w:t>
            </w:r>
          </w:p>
        </w:tc>
        <w:tc>
          <w:tcPr>
            <w:tcW w:w="2460" w:type="dxa"/>
            <w:gridSpan w:val="2"/>
            <w:vAlign w:val="center"/>
          </w:tcPr>
          <w:p w14:paraId="0C054A31" w14:textId="77777777" w:rsidR="00263FC7" w:rsidRPr="00263FC7" w:rsidRDefault="000863EF" w:rsidP="00263FC7">
            <w:pPr>
              <w:jc w:val="center"/>
              <w:rPr>
                <w:rFonts w:cs="Guttman Hodes"/>
                <w:b/>
                <w:bCs/>
                <w:color w:val="0000FF"/>
                <w:sz w:val="20"/>
                <w:szCs w:val="20"/>
                <w:u w:val="single"/>
                <w:rtl/>
              </w:rPr>
            </w:pPr>
            <w:hyperlink r:id="rId280" w:history="1">
              <w:r w:rsidR="00263FC7">
                <w:rPr>
                  <w:rFonts w:cs="Guttman Hodes"/>
                  <w:b/>
                  <w:bCs/>
                  <w:color w:val="0000FF"/>
                  <w:sz w:val="20"/>
                  <w:szCs w:val="20"/>
                  <w:u w:val="single"/>
                  <w:rtl/>
                </w:rPr>
                <w:t>276785</w:t>
              </w:r>
            </w:hyperlink>
          </w:p>
        </w:tc>
        <w:tc>
          <w:tcPr>
            <w:tcW w:w="2460" w:type="dxa"/>
            <w:gridSpan w:val="2"/>
            <w:vAlign w:val="center"/>
          </w:tcPr>
          <w:p w14:paraId="41FBF4D8" w14:textId="77777777" w:rsidR="00263FC7" w:rsidRPr="00632AE1" w:rsidRDefault="00263FC7" w:rsidP="00263FC7">
            <w:pPr>
              <w:jc w:val="right"/>
              <w:rPr>
                <w:rFonts w:cs="David"/>
                <w:sz w:val="20"/>
                <w:szCs w:val="20"/>
                <w:rtl/>
              </w:rPr>
            </w:pPr>
            <w:r>
              <w:rPr>
                <w:rFonts w:cs="David"/>
                <w:sz w:val="20"/>
                <w:szCs w:val="20"/>
                <w:rtl/>
              </w:rPr>
              <w:t>19/02/2019</w:t>
            </w:r>
          </w:p>
        </w:tc>
      </w:tr>
      <w:tr w:rsidR="00263FC7" w:rsidRPr="00632AE1" w14:paraId="6D534EAC" w14:textId="77777777" w:rsidTr="00263FC7">
        <w:trPr>
          <w:cantSplit/>
          <w:trHeight w:val="227"/>
          <w:jc w:val="center"/>
        </w:trPr>
        <w:tc>
          <w:tcPr>
            <w:tcW w:w="3690" w:type="dxa"/>
            <w:gridSpan w:val="3"/>
            <w:vAlign w:val="center"/>
          </w:tcPr>
          <w:p w14:paraId="0F900B95" w14:textId="77777777" w:rsidR="00263FC7" w:rsidRPr="00632AE1" w:rsidRDefault="00263FC7" w:rsidP="00263FC7">
            <w:pPr>
              <w:rPr>
                <w:rFonts w:cs="Guttman Hodes"/>
                <w:sz w:val="20"/>
                <w:szCs w:val="20"/>
                <w:rtl/>
              </w:rPr>
            </w:pPr>
            <w:r>
              <w:rPr>
                <w:rFonts w:cs="Guttman Hodes"/>
                <w:sz w:val="20"/>
                <w:szCs w:val="20"/>
                <w:rtl/>
              </w:rPr>
              <w:t>שתל דנטלי אסימטרי לעצם הלחי עם מיקרוחריץ חלקי</w:t>
            </w:r>
          </w:p>
        </w:tc>
        <w:tc>
          <w:tcPr>
            <w:tcW w:w="3690" w:type="dxa"/>
            <w:gridSpan w:val="3"/>
            <w:vAlign w:val="center"/>
          </w:tcPr>
          <w:p w14:paraId="2418FA9E" w14:textId="77777777" w:rsidR="00263FC7" w:rsidRPr="00632AE1" w:rsidRDefault="00263FC7" w:rsidP="00263FC7">
            <w:pPr>
              <w:jc w:val="right"/>
              <w:rPr>
                <w:rFonts w:cs="David"/>
                <w:sz w:val="20"/>
                <w:szCs w:val="20"/>
                <w:rtl/>
              </w:rPr>
            </w:pPr>
            <w:r>
              <w:rPr>
                <w:rFonts w:cs="David"/>
                <w:sz w:val="20"/>
                <w:szCs w:val="20"/>
              </w:rPr>
              <w:t>ASYMMETRIC ZYGOMATIC DENTAL IMPLANT WITH PARTIAL MICRO THREAD/GROOVE</w:t>
            </w:r>
          </w:p>
        </w:tc>
      </w:tr>
      <w:tr w:rsidR="00263FC7" w:rsidRPr="00632AE1" w14:paraId="2EC75513" w14:textId="77777777" w:rsidTr="00263FC7">
        <w:trPr>
          <w:cantSplit/>
          <w:trHeight w:val="227"/>
          <w:jc w:val="center"/>
        </w:trPr>
        <w:tc>
          <w:tcPr>
            <w:tcW w:w="3690" w:type="dxa"/>
            <w:gridSpan w:val="3"/>
            <w:vAlign w:val="center"/>
          </w:tcPr>
          <w:p w14:paraId="2FFDFD11" w14:textId="77777777" w:rsidR="00263FC7" w:rsidRPr="00632AE1" w:rsidRDefault="00263FC7" w:rsidP="00263FC7">
            <w:pPr>
              <w:rPr>
                <w:rFonts w:cs="Guttman Hodes"/>
                <w:sz w:val="20"/>
                <w:szCs w:val="20"/>
                <w:rtl/>
              </w:rPr>
            </w:pPr>
          </w:p>
        </w:tc>
        <w:tc>
          <w:tcPr>
            <w:tcW w:w="3690" w:type="dxa"/>
            <w:gridSpan w:val="3"/>
            <w:vAlign w:val="center"/>
          </w:tcPr>
          <w:p w14:paraId="3DE25443" w14:textId="77777777" w:rsidR="00263FC7" w:rsidRPr="00632AE1" w:rsidRDefault="00263FC7" w:rsidP="00263FC7">
            <w:pPr>
              <w:jc w:val="right"/>
              <w:rPr>
                <w:rFonts w:cs="David"/>
                <w:sz w:val="20"/>
                <w:szCs w:val="20"/>
                <w:rtl/>
              </w:rPr>
            </w:pPr>
            <w:r>
              <w:rPr>
                <w:rFonts w:cs="David"/>
                <w:sz w:val="20"/>
                <w:szCs w:val="20"/>
              </w:rPr>
              <w:t>SOUTHERN IMPLANTS (PTY) LTD</w:t>
            </w:r>
          </w:p>
        </w:tc>
      </w:tr>
      <w:tr w:rsidR="00263FC7" w:rsidRPr="00632AE1" w14:paraId="69D4ABF0" w14:textId="77777777" w:rsidTr="00263FC7">
        <w:trPr>
          <w:cantSplit/>
          <w:trHeight w:val="227"/>
          <w:jc w:val="center"/>
        </w:trPr>
        <w:tc>
          <w:tcPr>
            <w:tcW w:w="1230" w:type="dxa"/>
            <w:vAlign w:val="center"/>
          </w:tcPr>
          <w:p w14:paraId="30177F5D" w14:textId="77777777" w:rsidR="00263FC7" w:rsidRPr="00632AE1" w:rsidRDefault="00263FC7" w:rsidP="00263FC7">
            <w:pPr>
              <w:rPr>
                <w:rFonts w:cs="David"/>
                <w:sz w:val="20"/>
                <w:szCs w:val="20"/>
                <w:rtl/>
              </w:rPr>
            </w:pPr>
          </w:p>
        </w:tc>
        <w:tc>
          <w:tcPr>
            <w:tcW w:w="1230" w:type="dxa"/>
            <w:vAlign w:val="center"/>
          </w:tcPr>
          <w:p w14:paraId="107DD4E0" w14:textId="77777777" w:rsidR="00263FC7" w:rsidRPr="00632AE1" w:rsidRDefault="00263FC7" w:rsidP="00263FC7">
            <w:pPr>
              <w:rPr>
                <w:rFonts w:cs="David"/>
                <w:sz w:val="20"/>
                <w:szCs w:val="20"/>
                <w:rtl/>
              </w:rPr>
            </w:pPr>
          </w:p>
        </w:tc>
        <w:tc>
          <w:tcPr>
            <w:tcW w:w="1230" w:type="dxa"/>
            <w:vAlign w:val="center"/>
          </w:tcPr>
          <w:p w14:paraId="465C50CB" w14:textId="77777777" w:rsidR="00263FC7" w:rsidRPr="00632AE1" w:rsidRDefault="00263FC7" w:rsidP="00263FC7">
            <w:pPr>
              <w:rPr>
                <w:rFonts w:cs="David"/>
                <w:sz w:val="20"/>
                <w:szCs w:val="20"/>
                <w:rtl/>
              </w:rPr>
            </w:pPr>
          </w:p>
        </w:tc>
        <w:tc>
          <w:tcPr>
            <w:tcW w:w="1230" w:type="dxa"/>
            <w:vAlign w:val="center"/>
          </w:tcPr>
          <w:p w14:paraId="5E945728"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7BE08A72" w14:textId="77777777" w:rsidR="00263FC7" w:rsidRPr="00632AE1" w:rsidRDefault="00263FC7" w:rsidP="00263FC7">
            <w:pPr>
              <w:jc w:val="right"/>
              <w:rPr>
                <w:rFonts w:cs="David"/>
                <w:sz w:val="20"/>
                <w:szCs w:val="20"/>
                <w:rtl/>
              </w:rPr>
            </w:pPr>
            <w:r>
              <w:rPr>
                <w:rFonts w:cs="David"/>
                <w:sz w:val="20"/>
                <w:szCs w:val="20"/>
              </w:rPr>
              <w:t>62/633,481</w:t>
            </w:r>
          </w:p>
        </w:tc>
        <w:tc>
          <w:tcPr>
            <w:tcW w:w="1230" w:type="dxa"/>
            <w:vAlign w:val="center"/>
          </w:tcPr>
          <w:p w14:paraId="702C2D59"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A5A116E" w14:textId="77777777" w:rsidTr="00263FC7">
        <w:trPr>
          <w:cantSplit/>
          <w:trHeight w:val="227"/>
          <w:jc w:val="center"/>
        </w:trPr>
        <w:tc>
          <w:tcPr>
            <w:tcW w:w="3690" w:type="dxa"/>
            <w:gridSpan w:val="3"/>
            <w:vAlign w:val="center"/>
          </w:tcPr>
          <w:p w14:paraId="1ED4F2BA" w14:textId="77777777" w:rsidR="00263FC7" w:rsidRPr="00632AE1" w:rsidRDefault="00263FC7" w:rsidP="00263FC7">
            <w:pPr>
              <w:rPr>
                <w:rFonts w:cs="David"/>
                <w:sz w:val="20"/>
                <w:szCs w:val="20"/>
                <w:rtl/>
              </w:rPr>
            </w:pPr>
          </w:p>
        </w:tc>
        <w:tc>
          <w:tcPr>
            <w:tcW w:w="3690" w:type="dxa"/>
            <w:gridSpan w:val="3"/>
            <w:vAlign w:val="center"/>
          </w:tcPr>
          <w:p w14:paraId="6A70898F" w14:textId="77777777" w:rsidR="00263FC7" w:rsidRPr="00632AE1" w:rsidRDefault="00263FC7" w:rsidP="00263FC7">
            <w:pPr>
              <w:jc w:val="right"/>
              <w:rPr>
                <w:rFonts w:cs="David"/>
                <w:sz w:val="20"/>
                <w:szCs w:val="20"/>
              </w:rPr>
            </w:pPr>
            <w:r>
              <w:rPr>
                <w:rFonts w:cs="David"/>
                <w:sz w:val="20"/>
                <w:szCs w:val="20"/>
              </w:rPr>
              <w:t>PCT/IB/2019/051344</w:t>
            </w:r>
          </w:p>
        </w:tc>
      </w:tr>
      <w:tr w:rsidR="00263FC7" w:rsidRPr="00632AE1" w14:paraId="62E6B831" w14:textId="77777777" w:rsidTr="00263FC7">
        <w:trPr>
          <w:cantSplit/>
          <w:trHeight w:val="227"/>
          <w:jc w:val="center"/>
        </w:trPr>
        <w:tc>
          <w:tcPr>
            <w:tcW w:w="3690" w:type="dxa"/>
            <w:gridSpan w:val="3"/>
            <w:vAlign w:val="center"/>
          </w:tcPr>
          <w:p w14:paraId="6C5BAB09" w14:textId="77777777" w:rsidR="00263FC7" w:rsidRPr="00632AE1" w:rsidRDefault="00263FC7" w:rsidP="00263FC7">
            <w:pPr>
              <w:rPr>
                <w:rFonts w:cs="David"/>
                <w:sz w:val="20"/>
                <w:szCs w:val="20"/>
                <w:rtl/>
              </w:rPr>
            </w:pPr>
          </w:p>
        </w:tc>
        <w:tc>
          <w:tcPr>
            <w:tcW w:w="3690" w:type="dxa"/>
            <w:gridSpan w:val="3"/>
            <w:vAlign w:val="center"/>
          </w:tcPr>
          <w:p w14:paraId="13BD5EB3" w14:textId="77777777" w:rsidR="00263FC7" w:rsidRPr="00632AE1" w:rsidRDefault="00263FC7" w:rsidP="00263FC7">
            <w:pPr>
              <w:jc w:val="right"/>
              <w:rPr>
                <w:rFonts w:cs="David"/>
                <w:sz w:val="20"/>
                <w:szCs w:val="20"/>
              </w:rPr>
            </w:pPr>
            <w:r>
              <w:rPr>
                <w:rFonts w:cs="David"/>
                <w:sz w:val="20"/>
                <w:szCs w:val="20"/>
              </w:rPr>
              <w:t>WO/2019/162836</w:t>
            </w:r>
          </w:p>
        </w:tc>
      </w:tr>
      <w:tr w:rsidR="00263FC7" w:rsidRPr="00632AE1" w14:paraId="3674C21A" w14:textId="77777777" w:rsidTr="00263FC7">
        <w:trPr>
          <w:cantSplit/>
          <w:trHeight w:val="227"/>
          <w:jc w:val="center"/>
        </w:trPr>
        <w:tc>
          <w:tcPr>
            <w:tcW w:w="7380" w:type="dxa"/>
            <w:gridSpan w:val="6"/>
            <w:tcBorders>
              <w:bottom w:val="single" w:sz="4" w:space="0" w:color="auto"/>
            </w:tcBorders>
            <w:vAlign w:val="center"/>
          </w:tcPr>
          <w:p w14:paraId="48350E5C" w14:textId="77777777" w:rsidR="00263FC7" w:rsidRPr="00632AE1" w:rsidRDefault="00263FC7" w:rsidP="00263FC7">
            <w:pPr>
              <w:rPr>
                <w:rFonts w:cs="David"/>
                <w:sz w:val="20"/>
                <w:szCs w:val="20"/>
              </w:rPr>
            </w:pPr>
          </w:p>
        </w:tc>
      </w:tr>
    </w:tbl>
    <w:p w14:paraId="384741C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D258311" w14:textId="77777777" w:rsidTr="00263FC7">
        <w:trPr>
          <w:cantSplit/>
          <w:trHeight w:val="443"/>
          <w:jc w:val="center"/>
        </w:trPr>
        <w:tc>
          <w:tcPr>
            <w:tcW w:w="2460" w:type="dxa"/>
            <w:gridSpan w:val="2"/>
            <w:vAlign w:val="center"/>
          </w:tcPr>
          <w:p w14:paraId="20B2489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29729D5" w14:textId="77777777" w:rsidR="00263FC7" w:rsidRPr="00263FC7" w:rsidRDefault="000863EF" w:rsidP="00263FC7">
            <w:pPr>
              <w:jc w:val="center"/>
              <w:rPr>
                <w:rFonts w:cs="Guttman Hodes"/>
                <w:b/>
                <w:bCs/>
                <w:color w:val="0000FF"/>
                <w:sz w:val="20"/>
                <w:szCs w:val="20"/>
                <w:u w:val="single"/>
                <w:rtl/>
              </w:rPr>
            </w:pPr>
            <w:hyperlink r:id="rId281" w:history="1">
              <w:r w:rsidR="00263FC7">
                <w:rPr>
                  <w:rFonts w:cs="Guttman Hodes"/>
                  <w:b/>
                  <w:bCs/>
                  <w:color w:val="0000FF"/>
                  <w:sz w:val="20"/>
                  <w:szCs w:val="20"/>
                  <w:u w:val="single"/>
                  <w:rtl/>
                </w:rPr>
                <w:t>276788</w:t>
              </w:r>
            </w:hyperlink>
          </w:p>
        </w:tc>
        <w:tc>
          <w:tcPr>
            <w:tcW w:w="2460" w:type="dxa"/>
            <w:gridSpan w:val="2"/>
            <w:vAlign w:val="center"/>
          </w:tcPr>
          <w:p w14:paraId="2C2CC8F1"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6D2D0BE8" w14:textId="77777777" w:rsidTr="00263FC7">
        <w:trPr>
          <w:cantSplit/>
          <w:trHeight w:val="227"/>
          <w:jc w:val="center"/>
        </w:trPr>
        <w:tc>
          <w:tcPr>
            <w:tcW w:w="3690" w:type="dxa"/>
            <w:gridSpan w:val="3"/>
            <w:vAlign w:val="center"/>
          </w:tcPr>
          <w:p w14:paraId="332201E3" w14:textId="77777777" w:rsidR="00263FC7" w:rsidRPr="00632AE1" w:rsidRDefault="00263FC7" w:rsidP="00263FC7">
            <w:pPr>
              <w:rPr>
                <w:rFonts w:cs="Guttman Hodes"/>
                <w:sz w:val="20"/>
                <w:szCs w:val="20"/>
                <w:rtl/>
              </w:rPr>
            </w:pPr>
            <w:r>
              <w:rPr>
                <w:rFonts w:cs="Guttman Hodes"/>
                <w:sz w:val="20"/>
                <w:szCs w:val="20"/>
                <w:rtl/>
              </w:rPr>
              <w:t>תרכובות עם פעילות הגורמת למוות תאים התלוי בברזל ושיטות לשימוש בהן</w:t>
            </w:r>
          </w:p>
        </w:tc>
        <w:tc>
          <w:tcPr>
            <w:tcW w:w="3690" w:type="dxa"/>
            <w:gridSpan w:val="3"/>
            <w:vAlign w:val="center"/>
          </w:tcPr>
          <w:p w14:paraId="3AAF2BB8" w14:textId="77777777" w:rsidR="00263FC7" w:rsidRPr="00632AE1" w:rsidRDefault="00263FC7" w:rsidP="00263FC7">
            <w:pPr>
              <w:jc w:val="right"/>
              <w:rPr>
                <w:rFonts w:cs="David"/>
                <w:sz w:val="20"/>
                <w:szCs w:val="20"/>
                <w:rtl/>
              </w:rPr>
            </w:pPr>
            <w:r>
              <w:rPr>
                <w:rFonts w:cs="David"/>
                <w:sz w:val="20"/>
                <w:szCs w:val="20"/>
              </w:rPr>
              <w:t>COMPOUNDS WITH FERROPTOSIS INDUCING ACTIVITY AND METHODS OF THEIR USE</w:t>
            </w:r>
          </w:p>
        </w:tc>
      </w:tr>
      <w:tr w:rsidR="00263FC7" w:rsidRPr="00632AE1" w14:paraId="0853FE93" w14:textId="77777777" w:rsidTr="00263FC7">
        <w:trPr>
          <w:cantSplit/>
          <w:trHeight w:val="227"/>
          <w:jc w:val="center"/>
        </w:trPr>
        <w:tc>
          <w:tcPr>
            <w:tcW w:w="3690" w:type="dxa"/>
            <w:gridSpan w:val="3"/>
            <w:vAlign w:val="center"/>
          </w:tcPr>
          <w:p w14:paraId="742EA9DB" w14:textId="77777777" w:rsidR="00263FC7" w:rsidRPr="00632AE1" w:rsidRDefault="00263FC7" w:rsidP="00263FC7">
            <w:pPr>
              <w:rPr>
                <w:rFonts w:cs="Guttman Hodes"/>
                <w:sz w:val="20"/>
                <w:szCs w:val="20"/>
                <w:rtl/>
              </w:rPr>
            </w:pPr>
          </w:p>
        </w:tc>
        <w:tc>
          <w:tcPr>
            <w:tcW w:w="3690" w:type="dxa"/>
            <w:gridSpan w:val="3"/>
            <w:vAlign w:val="center"/>
          </w:tcPr>
          <w:p w14:paraId="3D372A06" w14:textId="77777777" w:rsidR="00263FC7" w:rsidRPr="00632AE1" w:rsidRDefault="00263FC7" w:rsidP="00263FC7">
            <w:pPr>
              <w:jc w:val="right"/>
              <w:rPr>
                <w:rFonts w:cs="David"/>
                <w:sz w:val="20"/>
                <w:szCs w:val="20"/>
                <w:rtl/>
              </w:rPr>
            </w:pPr>
            <w:r>
              <w:rPr>
                <w:rFonts w:cs="David"/>
                <w:sz w:val="20"/>
                <w:szCs w:val="20"/>
              </w:rPr>
              <w:t>FERRO THERAPEUTICS, INC.</w:t>
            </w:r>
          </w:p>
        </w:tc>
      </w:tr>
      <w:tr w:rsidR="00263FC7" w:rsidRPr="00632AE1" w14:paraId="36693A3F" w14:textId="77777777" w:rsidTr="00263FC7">
        <w:trPr>
          <w:cantSplit/>
          <w:trHeight w:val="227"/>
          <w:jc w:val="center"/>
        </w:trPr>
        <w:tc>
          <w:tcPr>
            <w:tcW w:w="1230" w:type="dxa"/>
            <w:vAlign w:val="center"/>
          </w:tcPr>
          <w:p w14:paraId="195A1171" w14:textId="77777777" w:rsidR="00263FC7" w:rsidRPr="00632AE1" w:rsidRDefault="00263FC7" w:rsidP="00263FC7">
            <w:pPr>
              <w:rPr>
                <w:rFonts w:cs="David"/>
                <w:sz w:val="20"/>
                <w:szCs w:val="20"/>
                <w:rtl/>
              </w:rPr>
            </w:pPr>
          </w:p>
        </w:tc>
        <w:tc>
          <w:tcPr>
            <w:tcW w:w="1230" w:type="dxa"/>
            <w:vAlign w:val="center"/>
          </w:tcPr>
          <w:p w14:paraId="2F5BCCD5" w14:textId="77777777" w:rsidR="00263FC7" w:rsidRPr="00632AE1" w:rsidRDefault="00263FC7" w:rsidP="00263FC7">
            <w:pPr>
              <w:rPr>
                <w:rFonts w:cs="David"/>
                <w:sz w:val="20"/>
                <w:szCs w:val="20"/>
                <w:rtl/>
              </w:rPr>
            </w:pPr>
          </w:p>
        </w:tc>
        <w:tc>
          <w:tcPr>
            <w:tcW w:w="1230" w:type="dxa"/>
            <w:vAlign w:val="center"/>
          </w:tcPr>
          <w:p w14:paraId="6FCDC45E" w14:textId="77777777" w:rsidR="00263FC7" w:rsidRPr="00632AE1" w:rsidRDefault="00263FC7" w:rsidP="00263FC7">
            <w:pPr>
              <w:rPr>
                <w:rFonts w:cs="David"/>
                <w:sz w:val="20"/>
                <w:szCs w:val="20"/>
                <w:rtl/>
              </w:rPr>
            </w:pPr>
          </w:p>
        </w:tc>
        <w:tc>
          <w:tcPr>
            <w:tcW w:w="1230" w:type="dxa"/>
            <w:vAlign w:val="center"/>
          </w:tcPr>
          <w:p w14:paraId="43F344CE"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66A37A03" w14:textId="77777777" w:rsidR="00263FC7" w:rsidRPr="00632AE1" w:rsidRDefault="00263FC7" w:rsidP="00263FC7">
            <w:pPr>
              <w:jc w:val="right"/>
              <w:rPr>
                <w:rFonts w:cs="David"/>
                <w:sz w:val="20"/>
                <w:szCs w:val="20"/>
                <w:rtl/>
              </w:rPr>
            </w:pPr>
            <w:r>
              <w:rPr>
                <w:rFonts w:cs="David"/>
                <w:sz w:val="20"/>
                <w:szCs w:val="20"/>
              </w:rPr>
              <w:t>62/636614</w:t>
            </w:r>
          </w:p>
        </w:tc>
        <w:tc>
          <w:tcPr>
            <w:tcW w:w="1230" w:type="dxa"/>
            <w:vAlign w:val="center"/>
          </w:tcPr>
          <w:p w14:paraId="288CA380"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8272297" w14:textId="77777777" w:rsidTr="00263FC7">
        <w:trPr>
          <w:cantSplit/>
          <w:trHeight w:val="227"/>
          <w:jc w:val="center"/>
        </w:trPr>
        <w:tc>
          <w:tcPr>
            <w:tcW w:w="3690" w:type="dxa"/>
            <w:gridSpan w:val="3"/>
            <w:vAlign w:val="center"/>
          </w:tcPr>
          <w:p w14:paraId="7DEC4711" w14:textId="77777777" w:rsidR="00263FC7" w:rsidRPr="00632AE1" w:rsidRDefault="00263FC7" w:rsidP="00263FC7">
            <w:pPr>
              <w:rPr>
                <w:rFonts w:cs="David"/>
                <w:sz w:val="20"/>
                <w:szCs w:val="20"/>
                <w:rtl/>
              </w:rPr>
            </w:pPr>
          </w:p>
        </w:tc>
        <w:tc>
          <w:tcPr>
            <w:tcW w:w="3690" w:type="dxa"/>
            <w:gridSpan w:val="3"/>
            <w:vAlign w:val="center"/>
          </w:tcPr>
          <w:p w14:paraId="6C6F629D" w14:textId="77777777" w:rsidR="00263FC7" w:rsidRPr="00632AE1" w:rsidRDefault="00263FC7" w:rsidP="00263FC7">
            <w:pPr>
              <w:jc w:val="right"/>
              <w:rPr>
                <w:rFonts w:cs="David"/>
                <w:sz w:val="20"/>
                <w:szCs w:val="20"/>
              </w:rPr>
            </w:pPr>
            <w:r>
              <w:rPr>
                <w:rFonts w:cs="David"/>
                <w:sz w:val="20"/>
                <w:szCs w:val="20"/>
              </w:rPr>
              <w:t>PCT/US/2019/019854</w:t>
            </w:r>
          </w:p>
        </w:tc>
      </w:tr>
      <w:tr w:rsidR="00263FC7" w:rsidRPr="00632AE1" w14:paraId="7BD39754" w14:textId="77777777" w:rsidTr="00263FC7">
        <w:trPr>
          <w:cantSplit/>
          <w:trHeight w:val="227"/>
          <w:jc w:val="center"/>
        </w:trPr>
        <w:tc>
          <w:tcPr>
            <w:tcW w:w="3690" w:type="dxa"/>
            <w:gridSpan w:val="3"/>
            <w:vAlign w:val="center"/>
          </w:tcPr>
          <w:p w14:paraId="6066B094" w14:textId="77777777" w:rsidR="00263FC7" w:rsidRPr="00632AE1" w:rsidRDefault="00263FC7" w:rsidP="00263FC7">
            <w:pPr>
              <w:rPr>
                <w:rFonts w:cs="David"/>
                <w:sz w:val="20"/>
                <w:szCs w:val="20"/>
                <w:rtl/>
              </w:rPr>
            </w:pPr>
          </w:p>
        </w:tc>
        <w:tc>
          <w:tcPr>
            <w:tcW w:w="3690" w:type="dxa"/>
            <w:gridSpan w:val="3"/>
            <w:vAlign w:val="center"/>
          </w:tcPr>
          <w:p w14:paraId="5E9100AB" w14:textId="77777777" w:rsidR="00263FC7" w:rsidRPr="00632AE1" w:rsidRDefault="00263FC7" w:rsidP="00263FC7">
            <w:pPr>
              <w:jc w:val="right"/>
              <w:rPr>
                <w:rFonts w:cs="David"/>
                <w:sz w:val="20"/>
                <w:szCs w:val="20"/>
              </w:rPr>
            </w:pPr>
            <w:r>
              <w:rPr>
                <w:rFonts w:cs="David"/>
                <w:sz w:val="20"/>
                <w:szCs w:val="20"/>
              </w:rPr>
              <w:t>WO/2019/168999</w:t>
            </w:r>
          </w:p>
        </w:tc>
      </w:tr>
      <w:tr w:rsidR="00263FC7" w:rsidRPr="00632AE1" w14:paraId="58461250" w14:textId="77777777" w:rsidTr="00263FC7">
        <w:trPr>
          <w:cantSplit/>
          <w:trHeight w:val="227"/>
          <w:jc w:val="center"/>
        </w:trPr>
        <w:tc>
          <w:tcPr>
            <w:tcW w:w="7380" w:type="dxa"/>
            <w:gridSpan w:val="6"/>
            <w:tcBorders>
              <w:bottom w:val="single" w:sz="4" w:space="0" w:color="auto"/>
            </w:tcBorders>
            <w:vAlign w:val="center"/>
          </w:tcPr>
          <w:p w14:paraId="7F617157" w14:textId="77777777" w:rsidR="00263FC7" w:rsidRPr="00632AE1" w:rsidRDefault="00263FC7" w:rsidP="00263FC7">
            <w:pPr>
              <w:rPr>
                <w:rFonts w:cs="David"/>
                <w:sz w:val="20"/>
                <w:szCs w:val="20"/>
              </w:rPr>
            </w:pPr>
          </w:p>
        </w:tc>
      </w:tr>
    </w:tbl>
    <w:p w14:paraId="13395CB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D5A3FA0" w14:textId="77777777" w:rsidTr="00263FC7">
        <w:trPr>
          <w:cantSplit/>
          <w:trHeight w:val="443"/>
          <w:jc w:val="center"/>
        </w:trPr>
        <w:tc>
          <w:tcPr>
            <w:tcW w:w="2460" w:type="dxa"/>
            <w:gridSpan w:val="2"/>
            <w:vAlign w:val="center"/>
          </w:tcPr>
          <w:p w14:paraId="1AA656D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A23K</w:t>
            </w:r>
          </w:p>
        </w:tc>
        <w:tc>
          <w:tcPr>
            <w:tcW w:w="2460" w:type="dxa"/>
            <w:gridSpan w:val="2"/>
            <w:vAlign w:val="center"/>
          </w:tcPr>
          <w:p w14:paraId="7A5E035D" w14:textId="77777777" w:rsidR="00263FC7" w:rsidRPr="00263FC7" w:rsidRDefault="000863EF" w:rsidP="00263FC7">
            <w:pPr>
              <w:jc w:val="center"/>
              <w:rPr>
                <w:rFonts w:cs="Guttman Hodes"/>
                <w:b/>
                <w:bCs/>
                <w:color w:val="0000FF"/>
                <w:sz w:val="20"/>
                <w:szCs w:val="20"/>
                <w:u w:val="single"/>
                <w:rtl/>
              </w:rPr>
            </w:pPr>
            <w:hyperlink r:id="rId282" w:history="1">
              <w:r w:rsidR="00263FC7">
                <w:rPr>
                  <w:rFonts w:cs="Guttman Hodes"/>
                  <w:b/>
                  <w:bCs/>
                  <w:color w:val="0000FF"/>
                  <w:sz w:val="20"/>
                  <w:szCs w:val="20"/>
                  <w:u w:val="single"/>
                  <w:rtl/>
                </w:rPr>
                <w:t>276789</w:t>
              </w:r>
            </w:hyperlink>
          </w:p>
        </w:tc>
        <w:tc>
          <w:tcPr>
            <w:tcW w:w="2460" w:type="dxa"/>
            <w:gridSpan w:val="2"/>
            <w:vAlign w:val="center"/>
          </w:tcPr>
          <w:p w14:paraId="03B40CC3"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299E95BD" w14:textId="77777777" w:rsidTr="00263FC7">
        <w:trPr>
          <w:cantSplit/>
          <w:trHeight w:val="227"/>
          <w:jc w:val="center"/>
        </w:trPr>
        <w:tc>
          <w:tcPr>
            <w:tcW w:w="3690" w:type="dxa"/>
            <w:gridSpan w:val="3"/>
            <w:vAlign w:val="center"/>
          </w:tcPr>
          <w:p w14:paraId="7A47AC19" w14:textId="77777777" w:rsidR="00263FC7" w:rsidRPr="00632AE1" w:rsidRDefault="00263FC7" w:rsidP="00263FC7">
            <w:pPr>
              <w:rPr>
                <w:rFonts w:cs="Guttman Hodes"/>
                <w:sz w:val="20"/>
                <w:szCs w:val="20"/>
                <w:rtl/>
              </w:rPr>
            </w:pPr>
            <w:r>
              <w:rPr>
                <w:rFonts w:cs="Guttman Hodes"/>
                <w:sz w:val="20"/>
                <w:szCs w:val="20"/>
                <w:rtl/>
              </w:rPr>
              <w:t>תוספי מזון המכילים ספונין ושיטות ייצורם ושימושם</w:t>
            </w:r>
          </w:p>
        </w:tc>
        <w:tc>
          <w:tcPr>
            <w:tcW w:w="3690" w:type="dxa"/>
            <w:gridSpan w:val="3"/>
            <w:vAlign w:val="center"/>
          </w:tcPr>
          <w:p w14:paraId="2AA22628" w14:textId="77777777" w:rsidR="00263FC7" w:rsidRPr="00632AE1" w:rsidRDefault="00263FC7" w:rsidP="00263FC7">
            <w:pPr>
              <w:jc w:val="right"/>
              <w:rPr>
                <w:rFonts w:cs="David"/>
                <w:sz w:val="20"/>
                <w:szCs w:val="20"/>
                <w:rtl/>
              </w:rPr>
            </w:pPr>
            <w:r>
              <w:rPr>
                <w:rFonts w:cs="David"/>
                <w:sz w:val="20"/>
                <w:szCs w:val="20"/>
              </w:rPr>
              <w:t>SAPONIN CONTAINING FEED ADDITIVES AND METHODS OF PRODUCING AND USING SAME</w:t>
            </w:r>
          </w:p>
        </w:tc>
      </w:tr>
      <w:tr w:rsidR="00263FC7" w:rsidRPr="00632AE1" w14:paraId="50602671" w14:textId="77777777" w:rsidTr="00263FC7">
        <w:trPr>
          <w:cantSplit/>
          <w:trHeight w:val="227"/>
          <w:jc w:val="center"/>
        </w:trPr>
        <w:tc>
          <w:tcPr>
            <w:tcW w:w="3690" w:type="dxa"/>
            <w:gridSpan w:val="3"/>
            <w:vAlign w:val="center"/>
          </w:tcPr>
          <w:p w14:paraId="43E338E5" w14:textId="77777777" w:rsidR="00263FC7" w:rsidRPr="00632AE1" w:rsidRDefault="00263FC7" w:rsidP="00263FC7">
            <w:pPr>
              <w:rPr>
                <w:rFonts w:cs="Guttman Hodes"/>
                <w:sz w:val="20"/>
                <w:szCs w:val="20"/>
                <w:rtl/>
              </w:rPr>
            </w:pPr>
            <w:r>
              <w:rPr>
                <w:rFonts w:cs="Guttman Hodes"/>
                <w:sz w:val="20"/>
                <w:szCs w:val="20"/>
                <w:rtl/>
              </w:rPr>
              <w:t>ברגמן תעשיות בע"מ</w:t>
            </w:r>
          </w:p>
        </w:tc>
        <w:tc>
          <w:tcPr>
            <w:tcW w:w="3690" w:type="dxa"/>
            <w:gridSpan w:val="3"/>
            <w:vAlign w:val="center"/>
          </w:tcPr>
          <w:p w14:paraId="7F0A7CBC" w14:textId="77777777" w:rsidR="00263FC7" w:rsidRPr="00632AE1" w:rsidRDefault="00263FC7" w:rsidP="00263FC7">
            <w:pPr>
              <w:jc w:val="right"/>
              <w:rPr>
                <w:rFonts w:cs="David"/>
                <w:sz w:val="20"/>
                <w:szCs w:val="20"/>
                <w:rtl/>
              </w:rPr>
            </w:pPr>
            <w:r>
              <w:rPr>
                <w:rFonts w:cs="David"/>
                <w:sz w:val="20"/>
                <w:szCs w:val="20"/>
              </w:rPr>
              <w:t>BERGMAN INDUSTRIES LTD</w:t>
            </w:r>
          </w:p>
        </w:tc>
      </w:tr>
      <w:tr w:rsidR="00263FC7" w:rsidRPr="00632AE1" w14:paraId="2FAC05C0" w14:textId="77777777" w:rsidTr="00263FC7">
        <w:trPr>
          <w:cantSplit/>
          <w:trHeight w:val="227"/>
          <w:jc w:val="center"/>
        </w:trPr>
        <w:tc>
          <w:tcPr>
            <w:tcW w:w="1230" w:type="dxa"/>
            <w:vAlign w:val="center"/>
          </w:tcPr>
          <w:p w14:paraId="13AF977E" w14:textId="77777777" w:rsidR="00263FC7" w:rsidRPr="00632AE1" w:rsidRDefault="00263FC7" w:rsidP="00263FC7">
            <w:pPr>
              <w:rPr>
                <w:rFonts w:cs="David"/>
                <w:sz w:val="20"/>
                <w:szCs w:val="20"/>
                <w:rtl/>
              </w:rPr>
            </w:pPr>
          </w:p>
        </w:tc>
        <w:tc>
          <w:tcPr>
            <w:tcW w:w="1230" w:type="dxa"/>
            <w:vAlign w:val="center"/>
          </w:tcPr>
          <w:p w14:paraId="52537977" w14:textId="77777777" w:rsidR="00263FC7" w:rsidRPr="00632AE1" w:rsidRDefault="00263FC7" w:rsidP="00263FC7">
            <w:pPr>
              <w:rPr>
                <w:rFonts w:cs="David"/>
                <w:sz w:val="20"/>
                <w:szCs w:val="20"/>
                <w:rtl/>
              </w:rPr>
            </w:pPr>
          </w:p>
        </w:tc>
        <w:tc>
          <w:tcPr>
            <w:tcW w:w="1230" w:type="dxa"/>
            <w:vAlign w:val="center"/>
          </w:tcPr>
          <w:p w14:paraId="6767A903" w14:textId="77777777" w:rsidR="00263FC7" w:rsidRPr="00632AE1" w:rsidRDefault="00263FC7" w:rsidP="00263FC7">
            <w:pPr>
              <w:rPr>
                <w:rFonts w:cs="David"/>
                <w:sz w:val="20"/>
                <w:szCs w:val="20"/>
                <w:rtl/>
              </w:rPr>
            </w:pPr>
          </w:p>
        </w:tc>
        <w:tc>
          <w:tcPr>
            <w:tcW w:w="1230" w:type="dxa"/>
            <w:vAlign w:val="center"/>
          </w:tcPr>
          <w:p w14:paraId="0ECBCFAE" w14:textId="77777777" w:rsidR="00263FC7" w:rsidRPr="00632AE1" w:rsidRDefault="00263FC7" w:rsidP="00263FC7">
            <w:pPr>
              <w:jc w:val="right"/>
              <w:rPr>
                <w:rFonts w:cs="David"/>
                <w:sz w:val="20"/>
                <w:szCs w:val="20"/>
                <w:rtl/>
              </w:rPr>
            </w:pPr>
          </w:p>
        </w:tc>
        <w:tc>
          <w:tcPr>
            <w:tcW w:w="1230" w:type="dxa"/>
            <w:vAlign w:val="center"/>
          </w:tcPr>
          <w:p w14:paraId="3BEAF5CA" w14:textId="77777777" w:rsidR="00263FC7" w:rsidRPr="00632AE1" w:rsidRDefault="00263FC7" w:rsidP="00263FC7">
            <w:pPr>
              <w:jc w:val="right"/>
              <w:rPr>
                <w:rFonts w:cs="David"/>
                <w:sz w:val="20"/>
                <w:szCs w:val="20"/>
                <w:rtl/>
              </w:rPr>
            </w:pPr>
          </w:p>
        </w:tc>
        <w:tc>
          <w:tcPr>
            <w:tcW w:w="1230" w:type="dxa"/>
            <w:vAlign w:val="center"/>
          </w:tcPr>
          <w:p w14:paraId="3FE42D56" w14:textId="77777777" w:rsidR="00263FC7" w:rsidRPr="00632AE1" w:rsidRDefault="00263FC7" w:rsidP="00263FC7">
            <w:pPr>
              <w:jc w:val="right"/>
              <w:rPr>
                <w:rFonts w:cs="David"/>
                <w:sz w:val="20"/>
                <w:szCs w:val="20"/>
                <w:rtl/>
              </w:rPr>
            </w:pPr>
          </w:p>
        </w:tc>
      </w:tr>
      <w:tr w:rsidR="00263FC7" w:rsidRPr="00632AE1" w14:paraId="161CC5E3" w14:textId="77777777" w:rsidTr="00263FC7">
        <w:trPr>
          <w:cantSplit/>
          <w:trHeight w:val="227"/>
          <w:jc w:val="center"/>
        </w:trPr>
        <w:tc>
          <w:tcPr>
            <w:tcW w:w="3690" w:type="dxa"/>
            <w:gridSpan w:val="3"/>
            <w:vAlign w:val="center"/>
          </w:tcPr>
          <w:p w14:paraId="7565517E" w14:textId="77777777" w:rsidR="00263FC7" w:rsidRPr="00632AE1" w:rsidRDefault="00263FC7" w:rsidP="00263FC7">
            <w:pPr>
              <w:rPr>
                <w:rFonts w:cs="David"/>
                <w:sz w:val="20"/>
                <w:szCs w:val="20"/>
                <w:rtl/>
              </w:rPr>
            </w:pPr>
          </w:p>
        </w:tc>
        <w:tc>
          <w:tcPr>
            <w:tcW w:w="3690" w:type="dxa"/>
            <w:gridSpan w:val="3"/>
            <w:vAlign w:val="center"/>
          </w:tcPr>
          <w:p w14:paraId="4AF43832" w14:textId="77777777" w:rsidR="00263FC7" w:rsidRPr="00632AE1" w:rsidRDefault="00263FC7" w:rsidP="00263FC7">
            <w:pPr>
              <w:jc w:val="right"/>
              <w:rPr>
                <w:rFonts w:cs="David"/>
                <w:sz w:val="20"/>
                <w:szCs w:val="20"/>
              </w:rPr>
            </w:pPr>
          </w:p>
        </w:tc>
      </w:tr>
      <w:tr w:rsidR="00263FC7" w:rsidRPr="00632AE1" w14:paraId="0E1BEED5" w14:textId="77777777" w:rsidTr="00263FC7">
        <w:trPr>
          <w:cantSplit/>
          <w:trHeight w:val="227"/>
          <w:jc w:val="center"/>
        </w:trPr>
        <w:tc>
          <w:tcPr>
            <w:tcW w:w="3690" w:type="dxa"/>
            <w:gridSpan w:val="3"/>
            <w:vAlign w:val="center"/>
          </w:tcPr>
          <w:p w14:paraId="68E04245" w14:textId="77777777" w:rsidR="00263FC7" w:rsidRPr="00632AE1" w:rsidRDefault="00263FC7" w:rsidP="00263FC7">
            <w:pPr>
              <w:rPr>
                <w:rFonts w:cs="David"/>
                <w:sz w:val="20"/>
                <w:szCs w:val="20"/>
                <w:rtl/>
              </w:rPr>
            </w:pPr>
          </w:p>
        </w:tc>
        <w:tc>
          <w:tcPr>
            <w:tcW w:w="3690" w:type="dxa"/>
            <w:gridSpan w:val="3"/>
            <w:vAlign w:val="center"/>
          </w:tcPr>
          <w:p w14:paraId="7E5B42BB" w14:textId="77777777" w:rsidR="00263FC7" w:rsidRPr="00632AE1" w:rsidRDefault="00263FC7" w:rsidP="00263FC7">
            <w:pPr>
              <w:jc w:val="right"/>
              <w:rPr>
                <w:rFonts w:cs="David"/>
                <w:sz w:val="20"/>
                <w:szCs w:val="20"/>
              </w:rPr>
            </w:pPr>
          </w:p>
        </w:tc>
      </w:tr>
      <w:tr w:rsidR="00263FC7" w:rsidRPr="00632AE1" w14:paraId="5D7DF29C" w14:textId="77777777" w:rsidTr="00263FC7">
        <w:trPr>
          <w:cantSplit/>
          <w:trHeight w:val="227"/>
          <w:jc w:val="center"/>
        </w:trPr>
        <w:tc>
          <w:tcPr>
            <w:tcW w:w="7380" w:type="dxa"/>
            <w:gridSpan w:val="6"/>
            <w:tcBorders>
              <w:bottom w:val="single" w:sz="4" w:space="0" w:color="auto"/>
            </w:tcBorders>
            <w:vAlign w:val="center"/>
          </w:tcPr>
          <w:p w14:paraId="60A60E42" w14:textId="77777777" w:rsidR="00263FC7" w:rsidRPr="00632AE1" w:rsidRDefault="00263FC7" w:rsidP="00263FC7">
            <w:pPr>
              <w:rPr>
                <w:rFonts w:cs="David"/>
                <w:sz w:val="20"/>
                <w:szCs w:val="20"/>
              </w:rPr>
            </w:pPr>
          </w:p>
        </w:tc>
      </w:tr>
    </w:tbl>
    <w:p w14:paraId="43D13572"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7A1F40B" w14:textId="77777777" w:rsidTr="00263FC7">
        <w:trPr>
          <w:cantSplit/>
          <w:trHeight w:val="443"/>
          <w:jc w:val="center"/>
        </w:trPr>
        <w:tc>
          <w:tcPr>
            <w:tcW w:w="2460" w:type="dxa"/>
            <w:gridSpan w:val="2"/>
            <w:vAlign w:val="center"/>
          </w:tcPr>
          <w:p w14:paraId="4BFC2A0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3E56A05" w14:textId="77777777" w:rsidR="00263FC7" w:rsidRPr="00263FC7" w:rsidRDefault="000863EF" w:rsidP="00263FC7">
            <w:pPr>
              <w:jc w:val="center"/>
              <w:rPr>
                <w:rFonts w:cs="Guttman Hodes"/>
                <w:b/>
                <w:bCs/>
                <w:color w:val="0000FF"/>
                <w:sz w:val="20"/>
                <w:szCs w:val="20"/>
                <w:u w:val="single"/>
                <w:rtl/>
              </w:rPr>
            </w:pPr>
            <w:hyperlink r:id="rId283" w:history="1">
              <w:r w:rsidR="00263FC7">
                <w:rPr>
                  <w:rFonts w:cs="Guttman Hodes"/>
                  <w:b/>
                  <w:bCs/>
                  <w:color w:val="0000FF"/>
                  <w:sz w:val="20"/>
                  <w:szCs w:val="20"/>
                  <w:u w:val="single"/>
                  <w:rtl/>
                </w:rPr>
                <w:t>276790</w:t>
              </w:r>
            </w:hyperlink>
          </w:p>
        </w:tc>
        <w:tc>
          <w:tcPr>
            <w:tcW w:w="2460" w:type="dxa"/>
            <w:gridSpan w:val="2"/>
            <w:vAlign w:val="center"/>
          </w:tcPr>
          <w:p w14:paraId="332117FC"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74B341C5" w14:textId="77777777" w:rsidTr="00263FC7">
        <w:trPr>
          <w:cantSplit/>
          <w:trHeight w:val="227"/>
          <w:jc w:val="center"/>
        </w:trPr>
        <w:tc>
          <w:tcPr>
            <w:tcW w:w="3690" w:type="dxa"/>
            <w:gridSpan w:val="3"/>
            <w:vAlign w:val="center"/>
          </w:tcPr>
          <w:p w14:paraId="3B1C0723" w14:textId="77777777" w:rsidR="00263FC7" w:rsidRPr="00632AE1" w:rsidRDefault="00263FC7" w:rsidP="00263FC7">
            <w:pPr>
              <w:rPr>
                <w:rFonts w:cs="Guttman Hodes"/>
                <w:sz w:val="20"/>
                <w:szCs w:val="20"/>
                <w:rtl/>
              </w:rPr>
            </w:pPr>
            <w:r>
              <w:rPr>
                <w:rFonts w:cs="Guttman Hodes"/>
                <w:sz w:val="20"/>
                <w:szCs w:val="20"/>
                <w:rtl/>
              </w:rPr>
              <w:t xml:space="preserve">נוגדנים  </w:t>
            </w:r>
            <w:r>
              <w:rPr>
                <w:rFonts w:cs="Guttman Hodes"/>
                <w:sz w:val="20"/>
                <w:szCs w:val="20"/>
              </w:rPr>
              <w:t>B7-H4</w:t>
            </w:r>
            <w:r>
              <w:rPr>
                <w:rFonts w:cs="Guttman Hodes"/>
                <w:sz w:val="20"/>
                <w:szCs w:val="20"/>
                <w:rtl/>
              </w:rPr>
              <w:t>ושיטות לשימוש בהם</w:t>
            </w:r>
          </w:p>
        </w:tc>
        <w:tc>
          <w:tcPr>
            <w:tcW w:w="3690" w:type="dxa"/>
            <w:gridSpan w:val="3"/>
            <w:vAlign w:val="center"/>
          </w:tcPr>
          <w:p w14:paraId="3D4AABF2" w14:textId="77777777" w:rsidR="00263FC7" w:rsidRPr="00632AE1" w:rsidRDefault="00263FC7" w:rsidP="00263FC7">
            <w:pPr>
              <w:jc w:val="right"/>
              <w:rPr>
                <w:rFonts w:cs="David"/>
                <w:sz w:val="20"/>
                <w:szCs w:val="20"/>
                <w:rtl/>
              </w:rPr>
            </w:pPr>
            <w:r>
              <w:rPr>
                <w:rFonts w:cs="David"/>
                <w:sz w:val="20"/>
                <w:szCs w:val="20"/>
              </w:rPr>
              <w:t>B7-H4 ANTIBODIES AND METHODS OF USE THEREOF</w:t>
            </w:r>
          </w:p>
        </w:tc>
      </w:tr>
      <w:tr w:rsidR="00263FC7" w:rsidRPr="00632AE1" w14:paraId="213310D4" w14:textId="77777777" w:rsidTr="00263FC7">
        <w:trPr>
          <w:cantSplit/>
          <w:trHeight w:val="227"/>
          <w:jc w:val="center"/>
        </w:trPr>
        <w:tc>
          <w:tcPr>
            <w:tcW w:w="3690" w:type="dxa"/>
            <w:gridSpan w:val="3"/>
            <w:vAlign w:val="center"/>
          </w:tcPr>
          <w:p w14:paraId="1BEF211F" w14:textId="77777777" w:rsidR="00263FC7" w:rsidRPr="00632AE1" w:rsidRDefault="00263FC7" w:rsidP="00263FC7">
            <w:pPr>
              <w:rPr>
                <w:rFonts w:cs="Guttman Hodes"/>
                <w:sz w:val="20"/>
                <w:szCs w:val="20"/>
                <w:rtl/>
              </w:rPr>
            </w:pPr>
          </w:p>
        </w:tc>
        <w:tc>
          <w:tcPr>
            <w:tcW w:w="3690" w:type="dxa"/>
            <w:gridSpan w:val="3"/>
            <w:vAlign w:val="center"/>
          </w:tcPr>
          <w:p w14:paraId="3FD67429" w14:textId="77777777" w:rsidR="00263FC7" w:rsidRPr="00632AE1" w:rsidRDefault="00263FC7" w:rsidP="00263FC7">
            <w:pPr>
              <w:jc w:val="right"/>
              <w:rPr>
                <w:rFonts w:cs="David"/>
                <w:sz w:val="20"/>
                <w:szCs w:val="20"/>
                <w:rtl/>
              </w:rPr>
            </w:pPr>
            <w:r>
              <w:rPr>
                <w:rFonts w:cs="David"/>
                <w:sz w:val="20"/>
                <w:szCs w:val="20"/>
              </w:rPr>
              <w:t>FIVE PRIME THERAPEUTICS, INC.</w:t>
            </w:r>
          </w:p>
        </w:tc>
      </w:tr>
      <w:tr w:rsidR="00263FC7" w:rsidRPr="00632AE1" w14:paraId="413A7A14" w14:textId="77777777" w:rsidTr="00263FC7">
        <w:trPr>
          <w:cantSplit/>
          <w:trHeight w:val="227"/>
          <w:jc w:val="center"/>
        </w:trPr>
        <w:tc>
          <w:tcPr>
            <w:tcW w:w="1230" w:type="dxa"/>
            <w:vAlign w:val="center"/>
          </w:tcPr>
          <w:p w14:paraId="3F1956E1" w14:textId="77777777" w:rsidR="00263FC7" w:rsidRPr="00632AE1" w:rsidRDefault="00263FC7" w:rsidP="00263FC7">
            <w:pPr>
              <w:rPr>
                <w:rFonts w:cs="David"/>
                <w:sz w:val="20"/>
                <w:szCs w:val="20"/>
                <w:rtl/>
              </w:rPr>
            </w:pPr>
          </w:p>
        </w:tc>
        <w:tc>
          <w:tcPr>
            <w:tcW w:w="1230" w:type="dxa"/>
            <w:vAlign w:val="center"/>
          </w:tcPr>
          <w:p w14:paraId="4A26C29D" w14:textId="77777777" w:rsidR="00263FC7" w:rsidRPr="00632AE1" w:rsidRDefault="00263FC7" w:rsidP="00263FC7">
            <w:pPr>
              <w:rPr>
                <w:rFonts w:cs="David"/>
                <w:sz w:val="20"/>
                <w:szCs w:val="20"/>
                <w:rtl/>
              </w:rPr>
            </w:pPr>
          </w:p>
        </w:tc>
        <w:tc>
          <w:tcPr>
            <w:tcW w:w="1230" w:type="dxa"/>
            <w:vAlign w:val="center"/>
          </w:tcPr>
          <w:p w14:paraId="4C04E8CF" w14:textId="77777777" w:rsidR="00263FC7" w:rsidRPr="00632AE1" w:rsidRDefault="00263FC7" w:rsidP="00263FC7">
            <w:pPr>
              <w:rPr>
                <w:rFonts w:cs="David"/>
                <w:sz w:val="20"/>
                <w:szCs w:val="20"/>
                <w:rtl/>
              </w:rPr>
            </w:pPr>
          </w:p>
        </w:tc>
        <w:tc>
          <w:tcPr>
            <w:tcW w:w="1230" w:type="dxa"/>
            <w:vAlign w:val="center"/>
          </w:tcPr>
          <w:p w14:paraId="73643CFD" w14:textId="77777777" w:rsidR="00263FC7" w:rsidRPr="00632AE1" w:rsidRDefault="00263FC7" w:rsidP="00263FC7">
            <w:pPr>
              <w:jc w:val="right"/>
              <w:rPr>
                <w:rFonts w:cs="David"/>
                <w:sz w:val="20"/>
                <w:szCs w:val="20"/>
                <w:rtl/>
              </w:rPr>
            </w:pPr>
            <w:r>
              <w:rPr>
                <w:rFonts w:cs="David"/>
                <w:sz w:val="20"/>
                <w:szCs w:val="20"/>
              </w:rPr>
              <w:t>02/03/2018</w:t>
            </w:r>
          </w:p>
        </w:tc>
        <w:tc>
          <w:tcPr>
            <w:tcW w:w="1230" w:type="dxa"/>
            <w:vAlign w:val="center"/>
          </w:tcPr>
          <w:p w14:paraId="6784B669" w14:textId="77777777" w:rsidR="00263FC7" w:rsidRPr="00632AE1" w:rsidRDefault="00263FC7" w:rsidP="00263FC7">
            <w:pPr>
              <w:jc w:val="right"/>
              <w:rPr>
                <w:rFonts w:cs="David"/>
                <w:sz w:val="20"/>
                <w:szCs w:val="20"/>
                <w:rtl/>
              </w:rPr>
            </w:pPr>
            <w:r>
              <w:rPr>
                <w:rFonts w:cs="David"/>
                <w:sz w:val="20"/>
                <w:szCs w:val="20"/>
              </w:rPr>
              <w:t>62/637740</w:t>
            </w:r>
          </w:p>
        </w:tc>
        <w:tc>
          <w:tcPr>
            <w:tcW w:w="1230" w:type="dxa"/>
            <w:vAlign w:val="center"/>
          </w:tcPr>
          <w:p w14:paraId="6956C7C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5E5BCD8" w14:textId="77777777" w:rsidTr="00263FC7">
        <w:trPr>
          <w:cantSplit/>
          <w:trHeight w:val="227"/>
          <w:jc w:val="center"/>
        </w:trPr>
        <w:tc>
          <w:tcPr>
            <w:tcW w:w="3690" w:type="dxa"/>
            <w:gridSpan w:val="3"/>
            <w:vAlign w:val="center"/>
          </w:tcPr>
          <w:p w14:paraId="7B6A1CDD" w14:textId="77777777" w:rsidR="00263FC7" w:rsidRPr="00632AE1" w:rsidRDefault="00263FC7" w:rsidP="00263FC7">
            <w:pPr>
              <w:rPr>
                <w:rFonts w:cs="David"/>
                <w:sz w:val="20"/>
                <w:szCs w:val="20"/>
                <w:rtl/>
              </w:rPr>
            </w:pPr>
          </w:p>
        </w:tc>
        <w:tc>
          <w:tcPr>
            <w:tcW w:w="3690" w:type="dxa"/>
            <w:gridSpan w:val="3"/>
            <w:vAlign w:val="center"/>
          </w:tcPr>
          <w:p w14:paraId="30E2550E" w14:textId="77777777" w:rsidR="00263FC7" w:rsidRPr="00632AE1" w:rsidRDefault="00263FC7" w:rsidP="00263FC7">
            <w:pPr>
              <w:jc w:val="right"/>
              <w:rPr>
                <w:rFonts w:cs="David"/>
                <w:sz w:val="20"/>
                <w:szCs w:val="20"/>
              </w:rPr>
            </w:pPr>
            <w:r>
              <w:rPr>
                <w:rFonts w:cs="David"/>
                <w:sz w:val="20"/>
                <w:szCs w:val="20"/>
              </w:rPr>
              <w:t>PCT/US/2019/020189</w:t>
            </w:r>
          </w:p>
        </w:tc>
      </w:tr>
      <w:tr w:rsidR="00263FC7" w:rsidRPr="00632AE1" w14:paraId="01C7C886" w14:textId="77777777" w:rsidTr="00263FC7">
        <w:trPr>
          <w:cantSplit/>
          <w:trHeight w:val="227"/>
          <w:jc w:val="center"/>
        </w:trPr>
        <w:tc>
          <w:tcPr>
            <w:tcW w:w="3690" w:type="dxa"/>
            <w:gridSpan w:val="3"/>
            <w:vAlign w:val="center"/>
          </w:tcPr>
          <w:p w14:paraId="098AA49B" w14:textId="77777777" w:rsidR="00263FC7" w:rsidRPr="00632AE1" w:rsidRDefault="00263FC7" w:rsidP="00263FC7">
            <w:pPr>
              <w:rPr>
                <w:rFonts w:cs="David"/>
                <w:sz w:val="20"/>
                <w:szCs w:val="20"/>
                <w:rtl/>
              </w:rPr>
            </w:pPr>
          </w:p>
        </w:tc>
        <w:tc>
          <w:tcPr>
            <w:tcW w:w="3690" w:type="dxa"/>
            <w:gridSpan w:val="3"/>
            <w:vAlign w:val="center"/>
          </w:tcPr>
          <w:p w14:paraId="26D984C9" w14:textId="77777777" w:rsidR="00263FC7" w:rsidRPr="00632AE1" w:rsidRDefault="00263FC7" w:rsidP="00263FC7">
            <w:pPr>
              <w:jc w:val="right"/>
              <w:rPr>
                <w:rFonts w:cs="David"/>
                <w:sz w:val="20"/>
                <w:szCs w:val="20"/>
              </w:rPr>
            </w:pPr>
            <w:r>
              <w:rPr>
                <w:rFonts w:cs="David"/>
                <w:sz w:val="20"/>
                <w:szCs w:val="20"/>
              </w:rPr>
              <w:t>WO/2019/169212</w:t>
            </w:r>
          </w:p>
        </w:tc>
      </w:tr>
      <w:tr w:rsidR="00263FC7" w:rsidRPr="00632AE1" w14:paraId="6E6954A3" w14:textId="77777777" w:rsidTr="00263FC7">
        <w:trPr>
          <w:cantSplit/>
          <w:trHeight w:val="227"/>
          <w:jc w:val="center"/>
        </w:trPr>
        <w:tc>
          <w:tcPr>
            <w:tcW w:w="7380" w:type="dxa"/>
            <w:gridSpan w:val="6"/>
            <w:tcBorders>
              <w:bottom w:val="single" w:sz="4" w:space="0" w:color="auto"/>
            </w:tcBorders>
            <w:vAlign w:val="center"/>
          </w:tcPr>
          <w:p w14:paraId="68646451" w14:textId="77777777" w:rsidR="00263FC7" w:rsidRPr="00632AE1" w:rsidRDefault="00263FC7" w:rsidP="00263FC7">
            <w:pPr>
              <w:rPr>
                <w:rFonts w:cs="David"/>
                <w:sz w:val="20"/>
                <w:szCs w:val="20"/>
              </w:rPr>
            </w:pPr>
          </w:p>
        </w:tc>
      </w:tr>
    </w:tbl>
    <w:p w14:paraId="59E0E08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036CA70" w14:textId="77777777" w:rsidTr="00263FC7">
        <w:trPr>
          <w:cantSplit/>
          <w:trHeight w:val="443"/>
          <w:jc w:val="center"/>
        </w:trPr>
        <w:tc>
          <w:tcPr>
            <w:tcW w:w="2460" w:type="dxa"/>
            <w:gridSpan w:val="2"/>
            <w:vAlign w:val="center"/>
          </w:tcPr>
          <w:p w14:paraId="2313A4C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43A5C73A" w14:textId="77777777" w:rsidR="00263FC7" w:rsidRPr="00263FC7" w:rsidRDefault="000863EF" w:rsidP="00263FC7">
            <w:pPr>
              <w:jc w:val="center"/>
              <w:rPr>
                <w:rFonts w:cs="Guttman Hodes"/>
                <w:b/>
                <w:bCs/>
                <w:color w:val="0000FF"/>
                <w:sz w:val="20"/>
                <w:szCs w:val="20"/>
                <w:u w:val="single"/>
                <w:rtl/>
              </w:rPr>
            </w:pPr>
            <w:hyperlink r:id="rId284" w:history="1">
              <w:r w:rsidR="00263FC7">
                <w:rPr>
                  <w:rFonts w:cs="Guttman Hodes"/>
                  <w:b/>
                  <w:bCs/>
                  <w:color w:val="0000FF"/>
                  <w:sz w:val="20"/>
                  <w:szCs w:val="20"/>
                  <w:u w:val="single"/>
                  <w:rtl/>
                </w:rPr>
                <w:t>276793</w:t>
              </w:r>
            </w:hyperlink>
          </w:p>
        </w:tc>
        <w:tc>
          <w:tcPr>
            <w:tcW w:w="2460" w:type="dxa"/>
            <w:gridSpan w:val="2"/>
            <w:vAlign w:val="center"/>
          </w:tcPr>
          <w:p w14:paraId="49D8E0D9"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79C684F1" w14:textId="77777777" w:rsidTr="00263FC7">
        <w:trPr>
          <w:cantSplit/>
          <w:trHeight w:val="227"/>
          <w:jc w:val="center"/>
        </w:trPr>
        <w:tc>
          <w:tcPr>
            <w:tcW w:w="3690" w:type="dxa"/>
            <w:gridSpan w:val="3"/>
            <w:vAlign w:val="center"/>
          </w:tcPr>
          <w:p w14:paraId="7100E9D9" w14:textId="77777777" w:rsidR="00263FC7" w:rsidRPr="00632AE1" w:rsidRDefault="00263FC7" w:rsidP="00263FC7">
            <w:pPr>
              <w:rPr>
                <w:rFonts w:cs="Guttman Hodes"/>
                <w:sz w:val="20"/>
                <w:szCs w:val="20"/>
                <w:rtl/>
              </w:rPr>
            </w:pPr>
            <w:r>
              <w:rPr>
                <w:rFonts w:cs="Guttman Hodes"/>
                <w:sz w:val="20"/>
                <w:szCs w:val="20"/>
                <w:rtl/>
              </w:rPr>
              <w:t>התקן מוליך למחצה להספק גבוה עם תכנון מיטבי של לוח שדה</w:t>
            </w:r>
          </w:p>
        </w:tc>
        <w:tc>
          <w:tcPr>
            <w:tcW w:w="3690" w:type="dxa"/>
            <w:gridSpan w:val="3"/>
            <w:vAlign w:val="center"/>
          </w:tcPr>
          <w:p w14:paraId="4B182EC1" w14:textId="77777777" w:rsidR="00263FC7" w:rsidRPr="00632AE1" w:rsidRDefault="00263FC7" w:rsidP="00263FC7">
            <w:pPr>
              <w:jc w:val="right"/>
              <w:rPr>
                <w:rFonts w:cs="David"/>
                <w:sz w:val="20"/>
                <w:szCs w:val="20"/>
                <w:rtl/>
              </w:rPr>
            </w:pPr>
            <w:r>
              <w:rPr>
                <w:rFonts w:cs="David"/>
                <w:sz w:val="20"/>
                <w:szCs w:val="20"/>
              </w:rPr>
              <w:t>Power semiconductor device with optimized field-plate design</w:t>
            </w:r>
          </w:p>
        </w:tc>
      </w:tr>
      <w:tr w:rsidR="00263FC7" w:rsidRPr="00632AE1" w14:paraId="6DCB9F70" w14:textId="77777777" w:rsidTr="00263FC7">
        <w:trPr>
          <w:cantSplit/>
          <w:trHeight w:val="227"/>
          <w:jc w:val="center"/>
        </w:trPr>
        <w:tc>
          <w:tcPr>
            <w:tcW w:w="3690" w:type="dxa"/>
            <w:gridSpan w:val="3"/>
            <w:vAlign w:val="center"/>
          </w:tcPr>
          <w:p w14:paraId="4FE701CB" w14:textId="77777777" w:rsidR="00263FC7" w:rsidRPr="00632AE1" w:rsidRDefault="00263FC7" w:rsidP="00263FC7">
            <w:pPr>
              <w:rPr>
                <w:rFonts w:cs="Guttman Hodes"/>
                <w:sz w:val="20"/>
                <w:szCs w:val="20"/>
                <w:rtl/>
              </w:rPr>
            </w:pPr>
          </w:p>
        </w:tc>
        <w:tc>
          <w:tcPr>
            <w:tcW w:w="3690" w:type="dxa"/>
            <w:gridSpan w:val="3"/>
            <w:vAlign w:val="center"/>
          </w:tcPr>
          <w:p w14:paraId="6C3CA67B" w14:textId="77777777" w:rsidR="00263FC7" w:rsidRPr="00632AE1" w:rsidRDefault="00263FC7" w:rsidP="00263FC7">
            <w:pPr>
              <w:jc w:val="right"/>
              <w:rPr>
                <w:rFonts w:cs="David"/>
                <w:sz w:val="20"/>
                <w:szCs w:val="20"/>
                <w:rtl/>
              </w:rPr>
            </w:pPr>
            <w:r>
              <w:rPr>
                <w:rFonts w:cs="David"/>
                <w:sz w:val="20"/>
                <w:szCs w:val="20"/>
              </w:rPr>
              <w:t>SILICONIX INCORPORATED</w:t>
            </w:r>
          </w:p>
        </w:tc>
      </w:tr>
      <w:tr w:rsidR="00263FC7" w:rsidRPr="00632AE1" w14:paraId="0AF00577" w14:textId="77777777" w:rsidTr="00263FC7">
        <w:trPr>
          <w:cantSplit/>
          <w:trHeight w:val="227"/>
          <w:jc w:val="center"/>
        </w:trPr>
        <w:tc>
          <w:tcPr>
            <w:tcW w:w="1230" w:type="dxa"/>
            <w:vAlign w:val="center"/>
          </w:tcPr>
          <w:p w14:paraId="37B0751D" w14:textId="77777777" w:rsidR="00263FC7" w:rsidRPr="00632AE1" w:rsidRDefault="00263FC7" w:rsidP="00263FC7">
            <w:pPr>
              <w:rPr>
                <w:rFonts w:cs="David"/>
                <w:sz w:val="20"/>
                <w:szCs w:val="20"/>
                <w:rtl/>
              </w:rPr>
            </w:pPr>
          </w:p>
        </w:tc>
        <w:tc>
          <w:tcPr>
            <w:tcW w:w="1230" w:type="dxa"/>
            <w:vAlign w:val="center"/>
          </w:tcPr>
          <w:p w14:paraId="0789A2E5" w14:textId="77777777" w:rsidR="00263FC7" w:rsidRPr="00632AE1" w:rsidRDefault="00263FC7" w:rsidP="00263FC7">
            <w:pPr>
              <w:rPr>
                <w:rFonts w:cs="David"/>
                <w:sz w:val="20"/>
                <w:szCs w:val="20"/>
                <w:rtl/>
              </w:rPr>
            </w:pPr>
          </w:p>
        </w:tc>
        <w:tc>
          <w:tcPr>
            <w:tcW w:w="1230" w:type="dxa"/>
            <w:vAlign w:val="center"/>
          </w:tcPr>
          <w:p w14:paraId="463AD800" w14:textId="77777777" w:rsidR="00263FC7" w:rsidRPr="00632AE1" w:rsidRDefault="00263FC7" w:rsidP="00263FC7">
            <w:pPr>
              <w:rPr>
                <w:rFonts w:cs="David"/>
                <w:sz w:val="20"/>
                <w:szCs w:val="20"/>
                <w:rtl/>
              </w:rPr>
            </w:pPr>
          </w:p>
        </w:tc>
        <w:tc>
          <w:tcPr>
            <w:tcW w:w="1230" w:type="dxa"/>
            <w:vAlign w:val="center"/>
          </w:tcPr>
          <w:p w14:paraId="5A7D434D"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128BCFDF" w14:textId="77777777" w:rsidR="00263FC7" w:rsidRPr="00632AE1" w:rsidRDefault="00263FC7" w:rsidP="00263FC7">
            <w:pPr>
              <w:jc w:val="right"/>
              <w:rPr>
                <w:rFonts w:cs="David"/>
                <w:sz w:val="20"/>
                <w:szCs w:val="20"/>
                <w:rtl/>
              </w:rPr>
            </w:pPr>
            <w:r>
              <w:rPr>
                <w:rFonts w:cs="David"/>
                <w:sz w:val="20"/>
                <w:szCs w:val="20"/>
              </w:rPr>
              <w:t>15/906,698</w:t>
            </w:r>
          </w:p>
        </w:tc>
        <w:tc>
          <w:tcPr>
            <w:tcW w:w="1230" w:type="dxa"/>
            <w:vAlign w:val="center"/>
          </w:tcPr>
          <w:p w14:paraId="18B24AE6"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7881846" w14:textId="77777777" w:rsidTr="00263FC7">
        <w:trPr>
          <w:cantSplit/>
          <w:trHeight w:val="227"/>
          <w:jc w:val="center"/>
        </w:trPr>
        <w:tc>
          <w:tcPr>
            <w:tcW w:w="3690" w:type="dxa"/>
            <w:gridSpan w:val="3"/>
            <w:vAlign w:val="center"/>
          </w:tcPr>
          <w:p w14:paraId="350E6AA4" w14:textId="77777777" w:rsidR="00263FC7" w:rsidRPr="00632AE1" w:rsidRDefault="00263FC7" w:rsidP="00263FC7">
            <w:pPr>
              <w:rPr>
                <w:rFonts w:cs="David"/>
                <w:sz w:val="20"/>
                <w:szCs w:val="20"/>
                <w:rtl/>
              </w:rPr>
            </w:pPr>
          </w:p>
        </w:tc>
        <w:tc>
          <w:tcPr>
            <w:tcW w:w="3690" w:type="dxa"/>
            <w:gridSpan w:val="3"/>
            <w:vAlign w:val="center"/>
          </w:tcPr>
          <w:p w14:paraId="051DE934" w14:textId="77777777" w:rsidR="00263FC7" w:rsidRPr="00632AE1" w:rsidRDefault="00263FC7" w:rsidP="00263FC7">
            <w:pPr>
              <w:jc w:val="right"/>
              <w:rPr>
                <w:rFonts w:cs="David"/>
                <w:sz w:val="20"/>
                <w:szCs w:val="20"/>
              </w:rPr>
            </w:pPr>
            <w:r>
              <w:rPr>
                <w:rFonts w:cs="David"/>
                <w:sz w:val="20"/>
                <w:szCs w:val="20"/>
              </w:rPr>
              <w:t>PCT/US/2019/019785</w:t>
            </w:r>
          </w:p>
        </w:tc>
      </w:tr>
      <w:tr w:rsidR="00263FC7" w:rsidRPr="00632AE1" w14:paraId="5DD2FE80" w14:textId="77777777" w:rsidTr="00263FC7">
        <w:trPr>
          <w:cantSplit/>
          <w:trHeight w:val="227"/>
          <w:jc w:val="center"/>
        </w:trPr>
        <w:tc>
          <w:tcPr>
            <w:tcW w:w="3690" w:type="dxa"/>
            <w:gridSpan w:val="3"/>
            <w:vAlign w:val="center"/>
          </w:tcPr>
          <w:p w14:paraId="6B1831F5" w14:textId="77777777" w:rsidR="00263FC7" w:rsidRPr="00632AE1" w:rsidRDefault="00263FC7" w:rsidP="00263FC7">
            <w:pPr>
              <w:rPr>
                <w:rFonts w:cs="David"/>
                <w:sz w:val="20"/>
                <w:szCs w:val="20"/>
                <w:rtl/>
              </w:rPr>
            </w:pPr>
          </w:p>
        </w:tc>
        <w:tc>
          <w:tcPr>
            <w:tcW w:w="3690" w:type="dxa"/>
            <w:gridSpan w:val="3"/>
            <w:vAlign w:val="center"/>
          </w:tcPr>
          <w:p w14:paraId="1A417FDD" w14:textId="77777777" w:rsidR="00263FC7" w:rsidRPr="00632AE1" w:rsidRDefault="00263FC7" w:rsidP="00263FC7">
            <w:pPr>
              <w:jc w:val="right"/>
              <w:rPr>
                <w:rFonts w:cs="David"/>
                <w:sz w:val="20"/>
                <w:szCs w:val="20"/>
              </w:rPr>
            </w:pPr>
            <w:r>
              <w:rPr>
                <w:rFonts w:cs="David"/>
                <w:sz w:val="20"/>
                <w:szCs w:val="20"/>
              </w:rPr>
              <w:t>WO/2019/168946</w:t>
            </w:r>
          </w:p>
        </w:tc>
      </w:tr>
      <w:tr w:rsidR="00263FC7" w:rsidRPr="00632AE1" w14:paraId="2B6976C4" w14:textId="77777777" w:rsidTr="00263FC7">
        <w:trPr>
          <w:cantSplit/>
          <w:trHeight w:val="227"/>
          <w:jc w:val="center"/>
        </w:trPr>
        <w:tc>
          <w:tcPr>
            <w:tcW w:w="7380" w:type="dxa"/>
            <w:gridSpan w:val="6"/>
            <w:tcBorders>
              <w:bottom w:val="single" w:sz="4" w:space="0" w:color="auto"/>
            </w:tcBorders>
            <w:vAlign w:val="center"/>
          </w:tcPr>
          <w:p w14:paraId="027A5DB4" w14:textId="77777777" w:rsidR="00263FC7" w:rsidRPr="00632AE1" w:rsidRDefault="00263FC7" w:rsidP="00263FC7">
            <w:pPr>
              <w:rPr>
                <w:rFonts w:cs="David"/>
                <w:sz w:val="20"/>
                <w:szCs w:val="20"/>
              </w:rPr>
            </w:pPr>
          </w:p>
        </w:tc>
      </w:tr>
    </w:tbl>
    <w:p w14:paraId="07FE15C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4C06CA7" w14:textId="77777777" w:rsidTr="00263FC7">
        <w:trPr>
          <w:cantSplit/>
          <w:trHeight w:val="443"/>
          <w:jc w:val="center"/>
        </w:trPr>
        <w:tc>
          <w:tcPr>
            <w:tcW w:w="2460" w:type="dxa"/>
            <w:gridSpan w:val="2"/>
            <w:vAlign w:val="center"/>
          </w:tcPr>
          <w:p w14:paraId="39960BD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C5233AA" w14:textId="77777777" w:rsidR="00263FC7" w:rsidRPr="00263FC7" w:rsidRDefault="000863EF" w:rsidP="00263FC7">
            <w:pPr>
              <w:jc w:val="center"/>
              <w:rPr>
                <w:rFonts w:cs="Guttman Hodes"/>
                <w:b/>
                <w:bCs/>
                <w:color w:val="0000FF"/>
                <w:sz w:val="20"/>
                <w:szCs w:val="20"/>
                <w:u w:val="single"/>
                <w:rtl/>
              </w:rPr>
            </w:pPr>
            <w:hyperlink r:id="rId285" w:history="1">
              <w:r w:rsidR="00263FC7">
                <w:rPr>
                  <w:rFonts w:cs="Guttman Hodes"/>
                  <w:b/>
                  <w:bCs/>
                  <w:color w:val="0000FF"/>
                  <w:sz w:val="20"/>
                  <w:szCs w:val="20"/>
                  <w:u w:val="single"/>
                  <w:rtl/>
                </w:rPr>
                <w:t>276794</w:t>
              </w:r>
            </w:hyperlink>
          </w:p>
        </w:tc>
        <w:tc>
          <w:tcPr>
            <w:tcW w:w="2460" w:type="dxa"/>
            <w:gridSpan w:val="2"/>
            <w:vAlign w:val="center"/>
          </w:tcPr>
          <w:p w14:paraId="0894EFCE"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513C6A1C" w14:textId="77777777" w:rsidTr="00263FC7">
        <w:trPr>
          <w:cantSplit/>
          <w:trHeight w:val="227"/>
          <w:jc w:val="center"/>
        </w:trPr>
        <w:tc>
          <w:tcPr>
            <w:tcW w:w="3690" w:type="dxa"/>
            <w:gridSpan w:val="3"/>
            <w:vAlign w:val="center"/>
          </w:tcPr>
          <w:p w14:paraId="7515330F" w14:textId="77777777" w:rsidR="00263FC7" w:rsidRPr="00632AE1" w:rsidRDefault="00263FC7" w:rsidP="00263FC7">
            <w:pPr>
              <w:rPr>
                <w:rFonts w:cs="Guttman Hodes"/>
                <w:sz w:val="20"/>
                <w:szCs w:val="20"/>
                <w:rtl/>
              </w:rPr>
            </w:pPr>
            <w:r>
              <w:rPr>
                <w:rFonts w:cs="Guttman Hodes"/>
                <w:sz w:val="20"/>
                <w:szCs w:val="20"/>
                <w:rtl/>
              </w:rPr>
              <w:t>תרכובות אנטי ויראליות ואנטי סרטניות</w:t>
            </w:r>
          </w:p>
        </w:tc>
        <w:tc>
          <w:tcPr>
            <w:tcW w:w="3690" w:type="dxa"/>
            <w:gridSpan w:val="3"/>
            <w:vAlign w:val="center"/>
          </w:tcPr>
          <w:p w14:paraId="4954B1F9" w14:textId="77777777" w:rsidR="00263FC7" w:rsidRPr="00632AE1" w:rsidRDefault="00263FC7" w:rsidP="00263FC7">
            <w:pPr>
              <w:jc w:val="right"/>
              <w:rPr>
                <w:rFonts w:cs="David"/>
                <w:sz w:val="20"/>
                <w:szCs w:val="20"/>
                <w:rtl/>
              </w:rPr>
            </w:pPr>
            <w:r>
              <w:rPr>
                <w:rFonts w:cs="David"/>
                <w:sz w:val="20"/>
                <w:szCs w:val="20"/>
              </w:rPr>
              <w:t>ANTI-VIRAL AND ANTI-TUMORAL COMPOUNDS</w:t>
            </w:r>
          </w:p>
        </w:tc>
      </w:tr>
      <w:tr w:rsidR="00263FC7" w:rsidRPr="00632AE1" w14:paraId="48BBCC66" w14:textId="77777777" w:rsidTr="00263FC7">
        <w:trPr>
          <w:cantSplit/>
          <w:trHeight w:val="227"/>
          <w:jc w:val="center"/>
        </w:trPr>
        <w:tc>
          <w:tcPr>
            <w:tcW w:w="3690" w:type="dxa"/>
            <w:gridSpan w:val="3"/>
            <w:vAlign w:val="center"/>
          </w:tcPr>
          <w:p w14:paraId="15BF870C" w14:textId="77777777" w:rsidR="00263FC7" w:rsidRPr="00632AE1" w:rsidRDefault="00263FC7" w:rsidP="00263FC7">
            <w:pPr>
              <w:rPr>
                <w:rFonts w:cs="Guttman Hodes"/>
                <w:sz w:val="20"/>
                <w:szCs w:val="20"/>
                <w:rtl/>
              </w:rPr>
            </w:pPr>
            <w:r>
              <w:rPr>
                <w:rFonts w:cs="Guttman Hodes"/>
                <w:sz w:val="20"/>
                <w:szCs w:val="20"/>
                <w:rtl/>
              </w:rPr>
              <w:t>פנתאון ביוסיינס בע"מ</w:t>
            </w:r>
          </w:p>
        </w:tc>
        <w:tc>
          <w:tcPr>
            <w:tcW w:w="3690" w:type="dxa"/>
            <w:gridSpan w:val="3"/>
            <w:vAlign w:val="center"/>
          </w:tcPr>
          <w:p w14:paraId="6FAC86C9" w14:textId="77777777" w:rsidR="00263FC7" w:rsidRPr="00632AE1" w:rsidRDefault="00263FC7" w:rsidP="00263FC7">
            <w:pPr>
              <w:jc w:val="right"/>
              <w:rPr>
                <w:rFonts w:cs="David"/>
                <w:sz w:val="20"/>
                <w:szCs w:val="20"/>
                <w:rtl/>
              </w:rPr>
            </w:pPr>
            <w:r>
              <w:rPr>
                <w:rFonts w:cs="David"/>
                <w:sz w:val="20"/>
                <w:szCs w:val="20"/>
              </w:rPr>
              <w:t>Yeda Research and Development Co. Ltd.</w:t>
            </w:r>
          </w:p>
        </w:tc>
      </w:tr>
      <w:tr w:rsidR="00263FC7" w:rsidRPr="00632AE1" w14:paraId="49802C14" w14:textId="77777777" w:rsidTr="00263FC7">
        <w:trPr>
          <w:cantSplit/>
          <w:trHeight w:val="227"/>
          <w:jc w:val="center"/>
        </w:trPr>
        <w:tc>
          <w:tcPr>
            <w:tcW w:w="1230" w:type="dxa"/>
            <w:vAlign w:val="center"/>
          </w:tcPr>
          <w:p w14:paraId="679D36CD" w14:textId="77777777" w:rsidR="00263FC7" w:rsidRPr="00632AE1" w:rsidRDefault="00263FC7" w:rsidP="00263FC7">
            <w:pPr>
              <w:rPr>
                <w:rFonts w:cs="David"/>
                <w:sz w:val="20"/>
                <w:szCs w:val="20"/>
                <w:rtl/>
              </w:rPr>
            </w:pPr>
          </w:p>
        </w:tc>
        <w:tc>
          <w:tcPr>
            <w:tcW w:w="1230" w:type="dxa"/>
            <w:vAlign w:val="center"/>
          </w:tcPr>
          <w:p w14:paraId="154C36D5" w14:textId="77777777" w:rsidR="00263FC7" w:rsidRPr="00632AE1" w:rsidRDefault="00263FC7" w:rsidP="00263FC7">
            <w:pPr>
              <w:rPr>
                <w:rFonts w:cs="David"/>
                <w:sz w:val="20"/>
                <w:szCs w:val="20"/>
                <w:rtl/>
              </w:rPr>
            </w:pPr>
          </w:p>
        </w:tc>
        <w:tc>
          <w:tcPr>
            <w:tcW w:w="1230" w:type="dxa"/>
            <w:vAlign w:val="center"/>
          </w:tcPr>
          <w:p w14:paraId="27E0537C" w14:textId="77777777" w:rsidR="00263FC7" w:rsidRPr="00632AE1" w:rsidRDefault="00263FC7" w:rsidP="00263FC7">
            <w:pPr>
              <w:rPr>
                <w:rFonts w:cs="David"/>
                <w:sz w:val="20"/>
                <w:szCs w:val="20"/>
                <w:rtl/>
              </w:rPr>
            </w:pPr>
          </w:p>
        </w:tc>
        <w:tc>
          <w:tcPr>
            <w:tcW w:w="1230" w:type="dxa"/>
            <w:vAlign w:val="center"/>
          </w:tcPr>
          <w:p w14:paraId="63EF882C" w14:textId="77777777" w:rsidR="00263FC7" w:rsidRPr="00632AE1" w:rsidRDefault="00263FC7" w:rsidP="00263FC7">
            <w:pPr>
              <w:jc w:val="right"/>
              <w:rPr>
                <w:rFonts w:cs="David"/>
                <w:sz w:val="20"/>
                <w:szCs w:val="20"/>
                <w:rtl/>
              </w:rPr>
            </w:pPr>
          </w:p>
        </w:tc>
        <w:tc>
          <w:tcPr>
            <w:tcW w:w="1230" w:type="dxa"/>
            <w:vAlign w:val="center"/>
          </w:tcPr>
          <w:p w14:paraId="7747EECD" w14:textId="77777777" w:rsidR="00263FC7" w:rsidRPr="00632AE1" w:rsidRDefault="00263FC7" w:rsidP="00263FC7">
            <w:pPr>
              <w:jc w:val="right"/>
              <w:rPr>
                <w:rFonts w:cs="David"/>
                <w:sz w:val="20"/>
                <w:szCs w:val="20"/>
                <w:rtl/>
              </w:rPr>
            </w:pPr>
          </w:p>
        </w:tc>
        <w:tc>
          <w:tcPr>
            <w:tcW w:w="1230" w:type="dxa"/>
            <w:vAlign w:val="center"/>
          </w:tcPr>
          <w:p w14:paraId="1DA1211E" w14:textId="77777777" w:rsidR="00263FC7" w:rsidRPr="00632AE1" w:rsidRDefault="00263FC7" w:rsidP="00263FC7">
            <w:pPr>
              <w:jc w:val="right"/>
              <w:rPr>
                <w:rFonts w:cs="David"/>
                <w:sz w:val="20"/>
                <w:szCs w:val="20"/>
                <w:rtl/>
              </w:rPr>
            </w:pPr>
          </w:p>
        </w:tc>
      </w:tr>
      <w:tr w:rsidR="00263FC7" w:rsidRPr="00632AE1" w14:paraId="65B35F8D" w14:textId="77777777" w:rsidTr="00263FC7">
        <w:trPr>
          <w:cantSplit/>
          <w:trHeight w:val="227"/>
          <w:jc w:val="center"/>
        </w:trPr>
        <w:tc>
          <w:tcPr>
            <w:tcW w:w="3690" w:type="dxa"/>
            <w:gridSpan w:val="3"/>
            <w:vAlign w:val="center"/>
          </w:tcPr>
          <w:p w14:paraId="5527CD3C" w14:textId="77777777" w:rsidR="00263FC7" w:rsidRPr="00632AE1" w:rsidRDefault="00263FC7" w:rsidP="00263FC7">
            <w:pPr>
              <w:rPr>
                <w:rFonts w:cs="David"/>
                <w:sz w:val="20"/>
                <w:szCs w:val="20"/>
                <w:rtl/>
              </w:rPr>
            </w:pPr>
          </w:p>
        </w:tc>
        <w:tc>
          <w:tcPr>
            <w:tcW w:w="3690" w:type="dxa"/>
            <w:gridSpan w:val="3"/>
            <w:vAlign w:val="center"/>
          </w:tcPr>
          <w:p w14:paraId="72F96C0F" w14:textId="77777777" w:rsidR="00263FC7" w:rsidRPr="00632AE1" w:rsidRDefault="00263FC7" w:rsidP="00263FC7">
            <w:pPr>
              <w:jc w:val="right"/>
              <w:rPr>
                <w:rFonts w:cs="David"/>
                <w:sz w:val="20"/>
                <w:szCs w:val="20"/>
              </w:rPr>
            </w:pPr>
          </w:p>
        </w:tc>
      </w:tr>
      <w:tr w:rsidR="00263FC7" w:rsidRPr="00632AE1" w14:paraId="7524A1D2" w14:textId="77777777" w:rsidTr="00263FC7">
        <w:trPr>
          <w:cantSplit/>
          <w:trHeight w:val="227"/>
          <w:jc w:val="center"/>
        </w:trPr>
        <w:tc>
          <w:tcPr>
            <w:tcW w:w="3690" w:type="dxa"/>
            <w:gridSpan w:val="3"/>
            <w:vAlign w:val="center"/>
          </w:tcPr>
          <w:p w14:paraId="2D6597D7" w14:textId="77777777" w:rsidR="00263FC7" w:rsidRPr="00632AE1" w:rsidRDefault="00263FC7" w:rsidP="00263FC7">
            <w:pPr>
              <w:rPr>
                <w:rFonts w:cs="David"/>
                <w:sz w:val="20"/>
                <w:szCs w:val="20"/>
                <w:rtl/>
              </w:rPr>
            </w:pPr>
          </w:p>
        </w:tc>
        <w:tc>
          <w:tcPr>
            <w:tcW w:w="3690" w:type="dxa"/>
            <w:gridSpan w:val="3"/>
            <w:vAlign w:val="center"/>
          </w:tcPr>
          <w:p w14:paraId="2D7ED0FF" w14:textId="77777777" w:rsidR="00263FC7" w:rsidRPr="00632AE1" w:rsidRDefault="00263FC7" w:rsidP="00263FC7">
            <w:pPr>
              <w:jc w:val="right"/>
              <w:rPr>
                <w:rFonts w:cs="David"/>
                <w:sz w:val="20"/>
                <w:szCs w:val="20"/>
              </w:rPr>
            </w:pPr>
          </w:p>
        </w:tc>
      </w:tr>
      <w:tr w:rsidR="00263FC7" w:rsidRPr="00632AE1" w14:paraId="380A10B2" w14:textId="77777777" w:rsidTr="00263FC7">
        <w:trPr>
          <w:cantSplit/>
          <w:trHeight w:val="227"/>
          <w:jc w:val="center"/>
        </w:trPr>
        <w:tc>
          <w:tcPr>
            <w:tcW w:w="7380" w:type="dxa"/>
            <w:gridSpan w:val="6"/>
            <w:tcBorders>
              <w:bottom w:val="single" w:sz="4" w:space="0" w:color="auto"/>
            </w:tcBorders>
            <w:vAlign w:val="center"/>
          </w:tcPr>
          <w:p w14:paraId="1960F7AB" w14:textId="77777777" w:rsidR="00263FC7" w:rsidRPr="00632AE1" w:rsidRDefault="00263FC7" w:rsidP="00263FC7">
            <w:pPr>
              <w:rPr>
                <w:rFonts w:cs="David"/>
                <w:sz w:val="20"/>
                <w:szCs w:val="20"/>
              </w:rPr>
            </w:pPr>
          </w:p>
        </w:tc>
      </w:tr>
    </w:tbl>
    <w:p w14:paraId="752F51A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FD78FEC" w14:textId="77777777" w:rsidTr="00263FC7">
        <w:trPr>
          <w:cantSplit/>
          <w:trHeight w:val="443"/>
          <w:jc w:val="center"/>
        </w:trPr>
        <w:tc>
          <w:tcPr>
            <w:tcW w:w="2460" w:type="dxa"/>
            <w:gridSpan w:val="2"/>
            <w:vAlign w:val="center"/>
          </w:tcPr>
          <w:p w14:paraId="335B8CF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A3AD257" w14:textId="77777777" w:rsidR="00263FC7" w:rsidRPr="00263FC7" w:rsidRDefault="000863EF" w:rsidP="00263FC7">
            <w:pPr>
              <w:jc w:val="center"/>
              <w:rPr>
                <w:rFonts w:cs="Guttman Hodes"/>
                <w:b/>
                <w:bCs/>
                <w:color w:val="0000FF"/>
                <w:sz w:val="20"/>
                <w:szCs w:val="20"/>
                <w:u w:val="single"/>
                <w:rtl/>
              </w:rPr>
            </w:pPr>
            <w:hyperlink r:id="rId286" w:history="1">
              <w:r w:rsidR="00263FC7">
                <w:rPr>
                  <w:rFonts w:cs="Guttman Hodes"/>
                  <w:b/>
                  <w:bCs/>
                  <w:color w:val="0000FF"/>
                  <w:sz w:val="20"/>
                  <w:szCs w:val="20"/>
                  <w:u w:val="single"/>
                  <w:rtl/>
                </w:rPr>
                <w:t>276795</w:t>
              </w:r>
            </w:hyperlink>
          </w:p>
        </w:tc>
        <w:tc>
          <w:tcPr>
            <w:tcW w:w="2460" w:type="dxa"/>
            <w:gridSpan w:val="2"/>
            <w:vAlign w:val="center"/>
          </w:tcPr>
          <w:p w14:paraId="1DA436D0"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356F6FE5" w14:textId="77777777" w:rsidTr="00263FC7">
        <w:trPr>
          <w:cantSplit/>
          <w:trHeight w:val="227"/>
          <w:jc w:val="center"/>
        </w:trPr>
        <w:tc>
          <w:tcPr>
            <w:tcW w:w="3690" w:type="dxa"/>
            <w:gridSpan w:val="3"/>
            <w:vAlign w:val="center"/>
          </w:tcPr>
          <w:p w14:paraId="4BB919B7" w14:textId="77777777" w:rsidR="00263FC7" w:rsidRPr="00632AE1" w:rsidRDefault="00263FC7" w:rsidP="00263FC7">
            <w:pPr>
              <w:rPr>
                <w:rFonts w:cs="Guttman Hodes"/>
                <w:sz w:val="20"/>
                <w:szCs w:val="20"/>
                <w:rtl/>
              </w:rPr>
            </w:pPr>
            <w:r>
              <w:rPr>
                <w:rFonts w:cs="Guttman Hodes"/>
                <w:sz w:val="20"/>
                <w:szCs w:val="20"/>
                <w:rtl/>
              </w:rPr>
              <w:t>מערכת להחדרת תרופה</w:t>
            </w:r>
          </w:p>
        </w:tc>
        <w:tc>
          <w:tcPr>
            <w:tcW w:w="3690" w:type="dxa"/>
            <w:gridSpan w:val="3"/>
            <w:vAlign w:val="center"/>
          </w:tcPr>
          <w:p w14:paraId="171C582D" w14:textId="77777777" w:rsidR="00263FC7" w:rsidRPr="00632AE1" w:rsidRDefault="00263FC7" w:rsidP="00263FC7">
            <w:pPr>
              <w:jc w:val="right"/>
              <w:rPr>
                <w:rFonts w:cs="David"/>
                <w:sz w:val="20"/>
                <w:szCs w:val="20"/>
                <w:rtl/>
              </w:rPr>
            </w:pPr>
            <w:r>
              <w:rPr>
                <w:rFonts w:cs="David"/>
                <w:sz w:val="20"/>
                <w:szCs w:val="20"/>
              </w:rPr>
              <w:t>MEDICAMENT DELIVERY DEVICE</w:t>
            </w:r>
          </w:p>
        </w:tc>
      </w:tr>
      <w:tr w:rsidR="00263FC7" w:rsidRPr="00632AE1" w14:paraId="14158526" w14:textId="77777777" w:rsidTr="00263FC7">
        <w:trPr>
          <w:cantSplit/>
          <w:trHeight w:val="227"/>
          <w:jc w:val="center"/>
        </w:trPr>
        <w:tc>
          <w:tcPr>
            <w:tcW w:w="3690" w:type="dxa"/>
            <w:gridSpan w:val="3"/>
            <w:vAlign w:val="center"/>
          </w:tcPr>
          <w:p w14:paraId="0F246ADA" w14:textId="77777777" w:rsidR="00263FC7" w:rsidRPr="00632AE1" w:rsidRDefault="00263FC7" w:rsidP="00263FC7">
            <w:pPr>
              <w:rPr>
                <w:rFonts w:cs="Guttman Hodes"/>
                <w:sz w:val="20"/>
                <w:szCs w:val="20"/>
                <w:rtl/>
              </w:rPr>
            </w:pPr>
            <w:r>
              <w:rPr>
                <w:rFonts w:cs="Guttman Hodes"/>
                <w:sz w:val="20"/>
                <w:szCs w:val="20"/>
                <w:rtl/>
              </w:rPr>
              <w:t>תל השומר מחקרים תשתיות ושירותים רפואיים בע"מ</w:t>
            </w:r>
          </w:p>
        </w:tc>
        <w:tc>
          <w:tcPr>
            <w:tcW w:w="3690" w:type="dxa"/>
            <w:gridSpan w:val="3"/>
            <w:vAlign w:val="center"/>
          </w:tcPr>
          <w:p w14:paraId="0323EBB1" w14:textId="77777777" w:rsidR="00263FC7" w:rsidRPr="00632AE1" w:rsidRDefault="00263FC7" w:rsidP="00263FC7">
            <w:pPr>
              <w:jc w:val="right"/>
              <w:rPr>
                <w:rFonts w:cs="David"/>
                <w:sz w:val="20"/>
                <w:szCs w:val="20"/>
                <w:rtl/>
              </w:rPr>
            </w:pPr>
            <w:r>
              <w:rPr>
                <w:rFonts w:cs="David"/>
                <w:sz w:val="20"/>
                <w:szCs w:val="20"/>
              </w:rPr>
              <w:t>.Tel HaShomer Medical Research, Infrastructure &amp; Services Ltd</w:t>
            </w:r>
          </w:p>
        </w:tc>
      </w:tr>
      <w:tr w:rsidR="00263FC7" w:rsidRPr="00632AE1" w14:paraId="6CF26127" w14:textId="77777777" w:rsidTr="00263FC7">
        <w:trPr>
          <w:cantSplit/>
          <w:trHeight w:val="227"/>
          <w:jc w:val="center"/>
        </w:trPr>
        <w:tc>
          <w:tcPr>
            <w:tcW w:w="1230" w:type="dxa"/>
            <w:vAlign w:val="center"/>
          </w:tcPr>
          <w:p w14:paraId="18A1BDDA" w14:textId="77777777" w:rsidR="00263FC7" w:rsidRPr="00632AE1" w:rsidRDefault="00263FC7" w:rsidP="00263FC7">
            <w:pPr>
              <w:rPr>
                <w:rFonts w:cs="David"/>
                <w:sz w:val="20"/>
                <w:szCs w:val="20"/>
                <w:rtl/>
              </w:rPr>
            </w:pPr>
          </w:p>
        </w:tc>
        <w:tc>
          <w:tcPr>
            <w:tcW w:w="1230" w:type="dxa"/>
            <w:vAlign w:val="center"/>
          </w:tcPr>
          <w:p w14:paraId="0FFD23C6" w14:textId="77777777" w:rsidR="00263FC7" w:rsidRPr="00632AE1" w:rsidRDefault="00263FC7" w:rsidP="00263FC7">
            <w:pPr>
              <w:rPr>
                <w:rFonts w:cs="David"/>
                <w:sz w:val="20"/>
                <w:szCs w:val="20"/>
                <w:rtl/>
              </w:rPr>
            </w:pPr>
          </w:p>
        </w:tc>
        <w:tc>
          <w:tcPr>
            <w:tcW w:w="1230" w:type="dxa"/>
            <w:vAlign w:val="center"/>
          </w:tcPr>
          <w:p w14:paraId="7D5212A8" w14:textId="77777777" w:rsidR="00263FC7" w:rsidRPr="00632AE1" w:rsidRDefault="00263FC7" w:rsidP="00263FC7">
            <w:pPr>
              <w:rPr>
                <w:rFonts w:cs="David"/>
                <w:sz w:val="20"/>
                <w:szCs w:val="20"/>
                <w:rtl/>
              </w:rPr>
            </w:pPr>
          </w:p>
        </w:tc>
        <w:tc>
          <w:tcPr>
            <w:tcW w:w="1230" w:type="dxa"/>
            <w:vAlign w:val="center"/>
          </w:tcPr>
          <w:p w14:paraId="50A2ABEB" w14:textId="77777777" w:rsidR="00263FC7" w:rsidRPr="00632AE1" w:rsidRDefault="00263FC7" w:rsidP="00263FC7">
            <w:pPr>
              <w:jc w:val="right"/>
              <w:rPr>
                <w:rFonts w:cs="David"/>
                <w:sz w:val="20"/>
                <w:szCs w:val="20"/>
                <w:rtl/>
              </w:rPr>
            </w:pPr>
          </w:p>
        </w:tc>
        <w:tc>
          <w:tcPr>
            <w:tcW w:w="1230" w:type="dxa"/>
            <w:vAlign w:val="center"/>
          </w:tcPr>
          <w:p w14:paraId="0BAA3E00" w14:textId="77777777" w:rsidR="00263FC7" w:rsidRPr="00632AE1" w:rsidRDefault="00263FC7" w:rsidP="00263FC7">
            <w:pPr>
              <w:jc w:val="right"/>
              <w:rPr>
                <w:rFonts w:cs="David"/>
                <w:sz w:val="20"/>
                <w:szCs w:val="20"/>
                <w:rtl/>
              </w:rPr>
            </w:pPr>
          </w:p>
        </w:tc>
        <w:tc>
          <w:tcPr>
            <w:tcW w:w="1230" w:type="dxa"/>
            <w:vAlign w:val="center"/>
          </w:tcPr>
          <w:p w14:paraId="1D19417F" w14:textId="77777777" w:rsidR="00263FC7" w:rsidRPr="00632AE1" w:rsidRDefault="00263FC7" w:rsidP="00263FC7">
            <w:pPr>
              <w:jc w:val="right"/>
              <w:rPr>
                <w:rFonts w:cs="David"/>
                <w:sz w:val="20"/>
                <w:szCs w:val="20"/>
                <w:rtl/>
              </w:rPr>
            </w:pPr>
          </w:p>
        </w:tc>
      </w:tr>
      <w:tr w:rsidR="00263FC7" w:rsidRPr="00632AE1" w14:paraId="298655C9" w14:textId="77777777" w:rsidTr="00263FC7">
        <w:trPr>
          <w:cantSplit/>
          <w:trHeight w:val="227"/>
          <w:jc w:val="center"/>
        </w:trPr>
        <w:tc>
          <w:tcPr>
            <w:tcW w:w="3690" w:type="dxa"/>
            <w:gridSpan w:val="3"/>
            <w:vAlign w:val="center"/>
          </w:tcPr>
          <w:p w14:paraId="298601F7" w14:textId="77777777" w:rsidR="00263FC7" w:rsidRPr="00632AE1" w:rsidRDefault="00263FC7" w:rsidP="00263FC7">
            <w:pPr>
              <w:rPr>
                <w:rFonts w:cs="David"/>
                <w:sz w:val="20"/>
                <w:szCs w:val="20"/>
                <w:rtl/>
              </w:rPr>
            </w:pPr>
          </w:p>
        </w:tc>
        <w:tc>
          <w:tcPr>
            <w:tcW w:w="3690" w:type="dxa"/>
            <w:gridSpan w:val="3"/>
            <w:vAlign w:val="center"/>
          </w:tcPr>
          <w:p w14:paraId="150630AF" w14:textId="77777777" w:rsidR="00263FC7" w:rsidRPr="00632AE1" w:rsidRDefault="00263FC7" w:rsidP="00263FC7">
            <w:pPr>
              <w:jc w:val="right"/>
              <w:rPr>
                <w:rFonts w:cs="David"/>
                <w:sz w:val="20"/>
                <w:szCs w:val="20"/>
              </w:rPr>
            </w:pPr>
          </w:p>
        </w:tc>
      </w:tr>
      <w:tr w:rsidR="00263FC7" w:rsidRPr="00632AE1" w14:paraId="2C4BD130" w14:textId="77777777" w:rsidTr="00263FC7">
        <w:trPr>
          <w:cantSplit/>
          <w:trHeight w:val="227"/>
          <w:jc w:val="center"/>
        </w:trPr>
        <w:tc>
          <w:tcPr>
            <w:tcW w:w="3690" w:type="dxa"/>
            <w:gridSpan w:val="3"/>
            <w:vAlign w:val="center"/>
          </w:tcPr>
          <w:p w14:paraId="2195B9F1" w14:textId="77777777" w:rsidR="00263FC7" w:rsidRPr="00632AE1" w:rsidRDefault="00263FC7" w:rsidP="00263FC7">
            <w:pPr>
              <w:rPr>
                <w:rFonts w:cs="David"/>
                <w:sz w:val="20"/>
                <w:szCs w:val="20"/>
                <w:rtl/>
              </w:rPr>
            </w:pPr>
          </w:p>
        </w:tc>
        <w:tc>
          <w:tcPr>
            <w:tcW w:w="3690" w:type="dxa"/>
            <w:gridSpan w:val="3"/>
            <w:vAlign w:val="center"/>
          </w:tcPr>
          <w:p w14:paraId="080B15B1" w14:textId="77777777" w:rsidR="00263FC7" w:rsidRPr="00632AE1" w:rsidRDefault="00263FC7" w:rsidP="00263FC7">
            <w:pPr>
              <w:jc w:val="right"/>
              <w:rPr>
                <w:rFonts w:cs="David"/>
                <w:sz w:val="20"/>
                <w:szCs w:val="20"/>
              </w:rPr>
            </w:pPr>
          </w:p>
        </w:tc>
      </w:tr>
      <w:tr w:rsidR="00263FC7" w:rsidRPr="00632AE1" w14:paraId="182C4C1E" w14:textId="77777777" w:rsidTr="00263FC7">
        <w:trPr>
          <w:cantSplit/>
          <w:trHeight w:val="227"/>
          <w:jc w:val="center"/>
        </w:trPr>
        <w:tc>
          <w:tcPr>
            <w:tcW w:w="7380" w:type="dxa"/>
            <w:gridSpan w:val="6"/>
            <w:tcBorders>
              <w:bottom w:val="single" w:sz="4" w:space="0" w:color="auto"/>
            </w:tcBorders>
            <w:vAlign w:val="center"/>
          </w:tcPr>
          <w:p w14:paraId="73A4E684" w14:textId="77777777" w:rsidR="00263FC7" w:rsidRPr="00632AE1" w:rsidRDefault="00263FC7" w:rsidP="00263FC7">
            <w:pPr>
              <w:rPr>
                <w:rFonts w:cs="David"/>
                <w:sz w:val="20"/>
                <w:szCs w:val="20"/>
              </w:rPr>
            </w:pPr>
          </w:p>
        </w:tc>
      </w:tr>
    </w:tbl>
    <w:p w14:paraId="7670DF9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5F6E9F2" w14:textId="77777777" w:rsidTr="00263FC7">
        <w:trPr>
          <w:cantSplit/>
          <w:trHeight w:val="443"/>
          <w:jc w:val="center"/>
        </w:trPr>
        <w:tc>
          <w:tcPr>
            <w:tcW w:w="2460" w:type="dxa"/>
            <w:gridSpan w:val="2"/>
            <w:vAlign w:val="center"/>
          </w:tcPr>
          <w:p w14:paraId="633F2CC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09A6991B" w14:textId="77777777" w:rsidR="00263FC7" w:rsidRPr="00263FC7" w:rsidRDefault="000863EF" w:rsidP="00263FC7">
            <w:pPr>
              <w:jc w:val="center"/>
              <w:rPr>
                <w:rFonts w:cs="Guttman Hodes"/>
                <w:b/>
                <w:bCs/>
                <w:color w:val="0000FF"/>
                <w:sz w:val="20"/>
                <w:szCs w:val="20"/>
                <w:u w:val="single"/>
                <w:rtl/>
              </w:rPr>
            </w:pPr>
            <w:hyperlink r:id="rId287" w:history="1">
              <w:r w:rsidR="00263FC7">
                <w:rPr>
                  <w:rFonts w:cs="Guttman Hodes"/>
                  <w:b/>
                  <w:bCs/>
                  <w:color w:val="0000FF"/>
                  <w:sz w:val="20"/>
                  <w:szCs w:val="20"/>
                  <w:u w:val="single"/>
                  <w:rtl/>
                </w:rPr>
                <w:t>276796</w:t>
              </w:r>
            </w:hyperlink>
          </w:p>
        </w:tc>
        <w:tc>
          <w:tcPr>
            <w:tcW w:w="2460" w:type="dxa"/>
            <w:gridSpan w:val="2"/>
            <w:vAlign w:val="center"/>
          </w:tcPr>
          <w:p w14:paraId="574C521C"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60F61798" w14:textId="77777777" w:rsidTr="00263FC7">
        <w:trPr>
          <w:cantSplit/>
          <w:trHeight w:val="227"/>
          <w:jc w:val="center"/>
        </w:trPr>
        <w:tc>
          <w:tcPr>
            <w:tcW w:w="3690" w:type="dxa"/>
            <w:gridSpan w:val="3"/>
            <w:vAlign w:val="center"/>
          </w:tcPr>
          <w:p w14:paraId="0C79A05D" w14:textId="77777777" w:rsidR="00263FC7" w:rsidRPr="00632AE1" w:rsidRDefault="00263FC7" w:rsidP="00263FC7">
            <w:pPr>
              <w:rPr>
                <w:rFonts w:cs="Guttman Hodes"/>
                <w:sz w:val="20"/>
                <w:szCs w:val="20"/>
                <w:rtl/>
              </w:rPr>
            </w:pPr>
            <w:r>
              <w:rPr>
                <w:rFonts w:cs="Guttman Hodes"/>
                <w:sz w:val="20"/>
                <w:szCs w:val="20"/>
                <w:rtl/>
              </w:rPr>
              <w:t>מערכת ושיטה להדגשת דגימות בעלות השפעה באנליזה רציפה</w:t>
            </w:r>
          </w:p>
        </w:tc>
        <w:tc>
          <w:tcPr>
            <w:tcW w:w="3690" w:type="dxa"/>
            <w:gridSpan w:val="3"/>
            <w:vAlign w:val="center"/>
          </w:tcPr>
          <w:p w14:paraId="3109D326" w14:textId="77777777" w:rsidR="00263FC7" w:rsidRPr="00632AE1" w:rsidRDefault="00263FC7" w:rsidP="00263FC7">
            <w:pPr>
              <w:jc w:val="right"/>
              <w:rPr>
                <w:rFonts w:cs="David"/>
                <w:sz w:val="20"/>
                <w:szCs w:val="20"/>
                <w:rtl/>
              </w:rPr>
            </w:pPr>
            <w:r>
              <w:rPr>
                <w:rFonts w:cs="David"/>
                <w:sz w:val="20"/>
                <w:szCs w:val="20"/>
              </w:rPr>
              <w:t>System and method of highlighting influential samples in sequential analysis</w:t>
            </w:r>
          </w:p>
        </w:tc>
      </w:tr>
      <w:tr w:rsidR="00263FC7" w:rsidRPr="00632AE1" w14:paraId="65EF079F" w14:textId="77777777" w:rsidTr="00263FC7">
        <w:trPr>
          <w:cantSplit/>
          <w:trHeight w:val="227"/>
          <w:jc w:val="center"/>
        </w:trPr>
        <w:tc>
          <w:tcPr>
            <w:tcW w:w="3690" w:type="dxa"/>
            <w:gridSpan w:val="3"/>
            <w:vAlign w:val="center"/>
          </w:tcPr>
          <w:p w14:paraId="5BF4044C" w14:textId="77777777" w:rsidR="00263FC7" w:rsidRPr="00632AE1" w:rsidRDefault="00263FC7" w:rsidP="00263FC7">
            <w:pPr>
              <w:rPr>
                <w:rFonts w:cs="Guttman Hodes"/>
                <w:sz w:val="20"/>
                <w:szCs w:val="20"/>
                <w:rtl/>
              </w:rPr>
            </w:pPr>
          </w:p>
        </w:tc>
        <w:tc>
          <w:tcPr>
            <w:tcW w:w="3690" w:type="dxa"/>
            <w:gridSpan w:val="3"/>
            <w:vAlign w:val="center"/>
          </w:tcPr>
          <w:p w14:paraId="3B55CEE5" w14:textId="77777777" w:rsidR="00263FC7" w:rsidRPr="00632AE1" w:rsidRDefault="00263FC7" w:rsidP="00263FC7">
            <w:pPr>
              <w:jc w:val="right"/>
              <w:rPr>
                <w:rFonts w:cs="David"/>
                <w:sz w:val="20"/>
                <w:szCs w:val="20"/>
                <w:rtl/>
              </w:rPr>
            </w:pPr>
            <w:r>
              <w:rPr>
                <w:rFonts w:cs="David"/>
                <w:sz w:val="20"/>
                <w:szCs w:val="20"/>
              </w:rPr>
              <w:t>VERINT AMERICAS INC.</w:t>
            </w:r>
          </w:p>
        </w:tc>
      </w:tr>
      <w:tr w:rsidR="00263FC7" w:rsidRPr="00632AE1" w14:paraId="11402C4C" w14:textId="77777777" w:rsidTr="00263FC7">
        <w:trPr>
          <w:cantSplit/>
          <w:trHeight w:val="227"/>
          <w:jc w:val="center"/>
        </w:trPr>
        <w:tc>
          <w:tcPr>
            <w:tcW w:w="1230" w:type="dxa"/>
            <w:vAlign w:val="center"/>
          </w:tcPr>
          <w:p w14:paraId="1E045633" w14:textId="77777777" w:rsidR="00263FC7" w:rsidRPr="00632AE1" w:rsidRDefault="00263FC7" w:rsidP="00263FC7">
            <w:pPr>
              <w:rPr>
                <w:rFonts w:cs="David"/>
                <w:sz w:val="20"/>
                <w:szCs w:val="20"/>
                <w:rtl/>
              </w:rPr>
            </w:pPr>
          </w:p>
        </w:tc>
        <w:tc>
          <w:tcPr>
            <w:tcW w:w="1230" w:type="dxa"/>
            <w:vAlign w:val="center"/>
          </w:tcPr>
          <w:p w14:paraId="276BAA89" w14:textId="77777777" w:rsidR="00263FC7" w:rsidRPr="00632AE1" w:rsidRDefault="00263FC7" w:rsidP="00263FC7">
            <w:pPr>
              <w:rPr>
                <w:rFonts w:cs="David"/>
                <w:sz w:val="20"/>
                <w:szCs w:val="20"/>
                <w:rtl/>
              </w:rPr>
            </w:pPr>
          </w:p>
        </w:tc>
        <w:tc>
          <w:tcPr>
            <w:tcW w:w="1230" w:type="dxa"/>
            <w:vAlign w:val="center"/>
          </w:tcPr>
          <w:p w14:paraId="687A1299" w14:textId="77777777" w:rsidR="00263FC7" w:rsidRPr="00632AE1" w:rsidRDefault="00263FC7" w:rsidP="00263FC7">
            <w:pPr>
              <w:rPr>
                <w:rFonts w:cs="David"/>
                <w:sz w:val="20"/>
                <w:szCs w:val="20"/>
                <w:rtl/>
              </w:rPr>
            </w:pPr>
          </w:p>
        </w:tc>
        <w:tc>
          <w:tcPr>
            <w:tcW w:w="1230" w:type="dxa"/>
            <w:vAlign w:val="center"/>
          </w:tcPr>
          <w:p w14:paraId="2E2866B4"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5EF8C92D" w14:textId="77777777" w:rsidR="00263FC7" w:rsidRPr="00632AE1" w:rsidRDefault="00263FC7" w:rsidP="00263FC7">
            <w:pPr>
              <w:jc w:val="right"/>
              <w:rPr>
                <w:rFonts w:cs="David"/>
                <w:sz w:val="20"/>
                <w:szCs w:val="20"/>
                <w:rtl/>
              </w:rPr>
            </w:pPr>
            <w:r>
              <w:rPr>
                <w:rFonts w:cs="David"/>
                <w:sz w:val="20"/>
                <w:szCs w:val="20"/>
              </w:rPr>
              <w:t>62/633,827</w:t>
            </w:r>
            <w:r>
              <w:rPr>
                <w:rFonts w:cs="David"/>
                <w:sz w:val="20"/>
                <w:szCs w:val="20"/>
              </w:rPr>
              <w:tab/>
            </w:r>
          </w:p>
        </w:tc>
        <w:tc>
          <w:tcPr>
            <w:tcW w:w="1230" w:type="dxa"/>
            <w:vAlign w:val="center"/>
          </w:tcPr>
          <w:p w14:paraId="094AAF9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80BE7A8" w14:textId="77777777" w:rsidTr="00263FC7">
        <w:trPr>
          <w:cantSplit/>
          <w:trHeight w:val="227"/>
          <w:jc w:val="center"/>
        </w:trPr>
        <w:tc>
          <w:tcPr>
            <w:tcW w:w="3690" w:type="dxa"/>
            <w:gridSpan w:val="3"/>
            <w:vAlign w:val="center"/>
          </w:tcPr>
          <w:p w14:paraId="65F028AA" w14:textId="77777777" w:rsidR="00263FC7" w:rsidRPr="00632AE1" w:rsidRDefault="00263FC7" w:rsidP="00263FC7">
            <w:pPr>
              <w:rPr>
                <w:rFonts w:cs="David"/>
                <w:sz w:val="20"/>
                <w:szCs w:val="20"/>
                <w:rtl/>
              </w:rPr>
            </w:pPr>
          </w:p>
        </w:tc>
        <w:tc>
          <w:tcPr>
            <w:tcW w:w="3690" w:type="dxa"/>
            <w:gridSpan w:val="3"/>
            <w:vAlign w:val="center"/>
          </w:tcPr>
          <w:p w14:paraId="4954DF6B" w14:textId="77777777" w:rsidR="00263FC7" w:rsidRPr="00632AE1" w:rsidRDefault="00263FC7" w:rsidP="00263FC7">
            <w:pPr>
              <w:jc w:val="right"/>
              <w:rPr>
                <w:rFonts w:cs="David"/>
                <w:sz w:val="20"/>
                <w:szCs w:val="20"/>
              </w:rPr>
            </w:pPr>
            <w:r>
              <w:rPr>
                <w:rFonts w:cs="David"/>
                <w:sz w:val="20"/>
                <w:szCs w:val="20"/>
              </w:rPr>
              <w:t>PCT/US/2019/019224</w:t>
            </w:r>
          </w:p>
        </w:tc>
      </w:tr>
      <w:tr w:rsidR="00263FC7" w:rsidRPr="00632AE1" w14:paraId="0CA10D6E" w14:textId="77777777" w:rsidTr="00263FC7">
        <w:trPr>
          <w:cantSplit/>
          <w:trHeight w:val="227"/>
          <w:jc w:val="center"/>
        </w:trPr>
        <w:tc>
          <w:tcPr>
            <w:tcW w:w="3690" w:type="dxa"/>
            <w:gridSpan w:val="3"/>
            <w:vAlign w:val="center"/>
          </w:tcPr>
          <w:p w14:paraId="5BC3056D" w14:textId="77777777" w:rsidR="00263FC7" w:rsidRPr="00632AE1" w:rsidRDefault="00263FC7" w:rsidP="00263FC7">
            <w:pPr>
              <w:rPr>
                <w:rFonts w:cs="David"/>
                <w:sz w:val="20"/>
                <w:szCs w:val="20"/>
                <w:rtl/>
              </w:rPr>
            </w:pPr>
          </w:p>
        </w:tc>
        <w:tc>
          <w:tcPr>
            <w:tcW w:w="3690" w:type="dxa"/>
            <w:gridSpan w:val="3"/>
            <w:vAlign w:val="center"/>
          </w:tcPr>
          <w:p w14:paraId="63B407ED" w14:textId="77777777" w:rsidR="00263FC7" w:rsidRPr="00632AE1" w:rsidRDefault="00263FC7" w:rsidP="00263FC7">
            <w:pPr>
              <w:jc w:val="right"/>
              <w:rPr>
                <w:rFonts w:cs="David"/>
                <w:sz w:val="20"/>
                <w:szCs w:val="20"/>
              </w:rPr>
            </w:pPr>
            <w:r>
              <w:rPr>
                <w:rFonts w:cs="David"/>
                <w:sz w:val="20"/>
                <w:szCs w:val="20"/>
              </w:rPr>
              <w:t>WO/2019/165260</w:t>
            </w:r>
          </w:p>
        </w:tc>
      </w:tr>
      <w:tr w:rsidR="00263FC7" w:rsidRPr="00632AE1" w14:paraId="4F281210" w14:textId="77777777" w:rsidTr="00263FC7">
        <w:trPr>
          <w:cantSplit/>
          <w:trHeight w:val="227"/>
          <w:jc w:val="center"/>
        </w:trPr>
        <w:tc>
          <w:tcPr>
            <w:tcW w:w="7380" w:type="dxa"/>
            <w:gridSpan w:val="6"/>
            <w:tcBorders>
              <w:bottom w:val="single" w:sz="4" w:space="0" w:color="auto"/>
            </w:tcBorders>
            <w:vAlign w:val="center"/>
          </w:tcPr>
          <w:p w14:paraId="198CF1E1" w14:textId="77777777" w:rsidR="00263FC7" w:rsidRPr="00632AE1" w:rsidRDefault="00263FC7" w:rsidP="00263FC7">
            <w:pPr>
              <w:rPr>
                <w:rFonts w:cs="David"/>
                <w:sz w:val="20"/>
                <w:szCs w:val="20"/>
              </w:rPr>
            </w:pPr>
          </w:p>
        </w:tc>
      </w:tr>
    </w:tbl>
    <w:p w14:paraId="4F49DB0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DD74EA5" w14:textId="77777777" w:rsidTr="00263FC7">
        <w:trPr>
          <w:cantSplit/>
          <w:trHeight w:val="443"/>
          <w:jc w:val="center"/>
        </w:trPr>
        <w:tc>
          <w:tcPr>
            <w:tcW w:w="2460" w:type="dxa"/>
            <w:gridSpan w:val="2"/>
            <w:vAlign w:val="center"/>
          </w:tcPr>
          <w:p w14:paraId="5F64BF5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C07C</w:t>
            </w:r>
          </w:p>
        </w:tc>
        <w:tc>
          <w:tcPr>
            <w:tcW w:w="2460" w:type="dxa"/>
            <w:gridSpan w:val="2"/>
            <w:vAlign w:val="center"/>
          </w:tcPr>
          <w:p w14:paraId="370D22A1" w14:textId="77777777" w:rsidR="00263FC7" w:rsidRPr="00263FC7" w:rsidRDefault="000863EF" w:rsidP="00263FC7">
            <w:pPr>
              <w:jc w:val="center"/>
              <w:rPr>
                <w:rFonts w:cs="Guttman Hodes"/>
                <w:b/>
                <w:bCs/>
                <w:color w:val="0000FF"/>
                <w:sz w:val="20"/>
                <w:szCs w:val="20"/>
                <w:u w:val="single"/>
                <w:rtl/>
              </w:rPr>
            </w:pPr>
            <w:hyperlink r:id="rId288" w:history="1">
              <w:r w:rsidR="00263FC7">
                <w:rPr>
                  <w:rFonts w:cs="Guttman Hodes"/>
                  <w:b/>
                  <w:bCs/>
                  <w:color w:val="0000FF"/>
                  <w:sz w:val="20"/>
                  <w:szCs w:val="20"/>
                  <w:u w:val="single"/>
                  <w:rtl/>
                </w:rPr>
                <w:t>276797</w:t>
              </w:r>
            </w:hyperlink>
          </w:p>
        </w:tc>
        <w:tc>
          <w:tcPr>
            <w:tcW w:w="2460" w:type="dxa"/>
            <w:gridSpan w:val="2"/>
            <w:vAlign w:val="center"/>
          </w:tcPr>
          <w:p w14:paraId="0DF652E8" w14:textId="77777777" w:rsidR="00263FC7" w:rsidRPr="00632AE1" w:rsidRDefault="00263FC7" w:rsidP="00263FC7">
            <w:pPr>
              <w:jc w:val="right"/>
              <w:rPr>
                <w:rFonts w:cs="David"/>
                <w:sz w:val="20"/>
                <w:szCs w:val="20"/>
                <w:rtl/>
              </w:rPr>
            </w:pPr>
            <w:r>
              <w:rPr>
                <w:rFonts w:cs="David"/>
                <w:sz w:val="20"/>
                <w:szCs w:val="20"/>
                <w:rtl/>
              </w:rPr>
              <w:t>18/08/2020</w:t>
            </w:r>
          </w:p>
        </w:tc>
      </w:tr>
      <w:tr w:rsidR="00263FC7" w:rsidRPr="00632AE1" w14:paraId="38ECF744" w14:textId="77777777" w:rsidTr="00263FC7">
        <w:trPr>
          <w:cantSplit/>
          <w:trHeight w:val="227"/>
          <w:jc w:val="center"/>
        </w:trPr>
        <w:tc>
          <w:tcPr>
            <w:tcW w:w="3690" w:type="dxa"/>
            <w:gridSpan w:val="3"/>
            <w:vAlign w:val="center"/>
          </w:tcPr>
          <w:p w14:paraId="07F0EAE8" w14:textId="77777777" w:rsidR="00263FC7" w:rsidRPr="00632AE1" w:rsidRDefault="00263FC7" w:rsidP="00263FC7">
            <w:pPr>
              <w:rPr>
                <w:rFonts w:cs="Guttman Hodes"/>
                <w:sz w:val="20"/>
                <w:szCs w:val="20"/>
                <w:rtl/>
              </w:rPr>
            </w:pPr>
            <w:r>
              <w:rPr>
                <w:rFonts w:cs="Guttman Hodes"/>
                <w:sz w:val="20"/>
                <w:szCs w:val="20"/>
                <w:rtl/>
              </w:rPr>
              <w:t>שרוולים מגנים</w:t>
            </w:r>
          </w:p>
        </w:tc>
        <w:tc>
          <w:tcPr>
            <w:tcW w:w="3690" w:type="dxa"/>
            <w:gridSpan w:val="3"/>
            <w:vAlign w:val="center"/>
          </w:tcPr>
          <w:p w14:paraId="40708D63" w14:textId="77777777" w:rsidR="00263FC7" w:rsidRPr="00632AE1" w:rsidRDefault="00263FC7" w:rsidP="00263FC7">
            <w:pPr>
              <w:jc w:val="right"/>
              <w:rPr>
                <w:rFonts w:cs="David"/>
                <w:sz w:val="20"/>
                <w:szCs w:val="20"/>
                <w:rtl/>
              </w:rPr>
            </w:pPr>
            <w:r>
              <w:rPr>
                <w:rFonts w:cs="David"/>
                <w:sz w:val="20"/>
                <w:szCs w:val="20"/>
              </w:rPr>
              <w:t>PROTECTIVE SLEEVES</w:t>
            </w:r>
          </w:p>
        </w:tc>
      </w:tr>
      <w:tr w:rsidR="00263FC7" w:rsidRPr="00632AE1" w14:paraId="0F012EE9" w14:textId="77777777" w:rsidTr="00263FC7">
        <w:trPr>
          <w:cantSplit/>
          <w:trHeight w:val="227"/>
          <w:jc w:val="center"/>
        </w:trPr>
        <w:tc>
          <w:tcPr>
            <w:tcW w:w="3690" w:type="dxa"/>
            <w:gridSpan w:val="3"/>
            <w:vAlign w:val="center"/>
          </w:tcPr>
          <w:p w14:paraId="75D6BF8C" w14:textId="77777777" w:rsidR="00263FC7" w:rsidRPr="00632AE1" w:rsidRDefault="00263FC7" w:rsidP="00263FC7">
            <w:pPr>
              <w:rPr>
                <w:rFonts w:cs="Guttman Hodes"/>
                <w:sz w:val="20"/>
                <w:szCs w:val="20"/>
                <w:rtl/>
              </w:rPr>
            </w:pPr>
            <w:r>
              <w:rPr>
                <w:rFonts w:cs="Guttman Hodes"/>
                <w:sz w:val="20"/>
                <w:szCs w:val="20"/>
                <w:rtl/>
              </w:rPr>
              <w:t>עזאם עזאם</w:t>
            </w:r>
          </w:p>
        </w:tc>
        <w:tc>
          <w:tcPr>
            <w:tcW w:w="3690" w:type="dxa"/>
            <w:gridSpan w:val="3"/>
            <w:vAlign w:val="center"/>
          </w:tcPr>
          <w:p w14:paraId="4A7F4184" w14:textId="77777777" w:rsidR="00263FC7" w:rsidRPr="00632AE1" w:rsidRDefault="00263FC7" w:rsidP="00263FC7">
            <w:pPr>
              <w:jc w:val="right"/>
              <w:rPr>
                <w:rFonts w:cs="David"/>
                <w:sz w:val="20"/>
                <w:szCs w:val="20"/>
                <w:rtl/>
              </w:rPr>
            </w:pPr>
            <w:r>
              <w:rPr>
                <w:rFonts w:cs="David"/>
                <w:sz w:val="20"/>
                <w:szCs w:val="20"/>
              </w:rPr>
              <w:t>Hamd Zahr</w:t>
            </w:r>
          </w:p>
        </w:tc>
      </w:tr>
      <w:tr w:rsidR="00263FC7" w:rsidRPr="00632AE1" w14:paraId="36EFC570" w14:textId="77777777" w:rsidTr="00263FC7">
        <w:trPr>
          <w:cantSplit/>
          <w:trHeight w:val="227"/>
          <w:jc w:val="center"/>
        </w:trPr>
        <w:tc>
          <w:tcPr>
            <w:tcW w:w="1230" w:type="dxa"/>
            <w:vAlign w:val="center"/>
          </w:tcPr>
          <w:p w14:paraId="3B715ED6" w14:textId="77777777" w:rsidR="00263FC7" w:rsidRPr="00632AE1" w:rsidRDefault="00263FC7" w:rsidP="00263FC7">
            <w:pPr>
              <w:rPr>
                <w:rFonts w:cs="David"/>
                <w:sz w:val="20"/>
                <w:szCs w:val="20"/>
                <w:rtl/>
              </w:rPr>
            </w:pPr>
          </w:p>
        </w:tc>
        <w:tc>
          <w:tcPr>
            <w:tcW w:w="1230" w:type="dxa"/>
            <w:vAlign w:val="center"/>
          </w:tcPr>
          <w:p w14:paraId="07500872" w14:textId="77777777" w:rsidR="00263FC7" w:rsidRPr="00632AE1" w:rsidRDefault="00263FC7" w:rsidP="00263FC7">
            <w:pPr>
              <w:rPr>
                <w:rFonts w:cs="David"/>
                <w:sz w:val="20"/>
                <w:szCs w:val="20"/>
                <w:rtl/>
              </w:rPr>
            </w:pPr>
          </w:p>
        </w:tc>
        <w:tc>
          <w:tcPr>
            <w:tcW w:w="1230" w:type="dxa"/>
            <w:vAlign w:val="center"/>
          </w:tcPr>
          <w:p w14:paraId="2460A295" w14:textId="77777777" w:rsidR="00263FC7" w:rsidRPr="00632AE1" w:rsidRDefault="00263FC7" w:rsidP="00263FC7">
            <w:pPr>
              <w:rPr>
                <w:rFonts w:cs="David"/>
                <w:sz w:val="20"/>
                <w:szCs w:val="20"/>
                <w:rtl/>
              </w:rPr>
            </w:pPr>
          </w:p>
        </w:tc>
        <w:tc>
          <w:tcPr>
            <w:tcW w:w="1230" w:type="dxa"/>
            <w:vAlign w:val="center"/>
          </w:tcPr>
          <w:p w14:paraId="2A49E534" w14:textId="77777777" w:rsidR="00263FC7" w:rsidRPr="00632AE1" w:rsidRDefault="00263FC7" w:rsidP="00263FC7">
            <w:pPr>
              <w:jc w:val="right"/>
              <w:rPr>
                <w:rFonts w:cs="David"/>
                <w:sz w:val="20"/>
                <w:szCs w:val="20"/>
                <w:rtl/>
              </w:rPr>
            </w:pPr>
          </w:p>
        </w:tc>
        <w:tc>
          <w:tcPr>
            <w:tcW w:w="1230" w:type="dxa"/>
            <w:vAlign w:val="center"/>
          </w:tcPr>
          <w:p w14:paraId="6FEAC2C5" w14:textId="77777777" w:rsidR="00263FC7" w:rsidRPr="00632AE1" w:rsidRDefault="00263FC7" w:rsidP="00263FC7">
            <w:pPr>
              <w:jc w:val="right"/>
              <w:rPr>
                <w:rFonts w:cs="David"/>
                <w:sz w:val="20"/>
                <w:szCs w:val="20"/>
                <w:rtl/>
              </w:rPr>
            </w:pPr>
          </w:p>
        </w:tc>
        <w:tc>
          <w:tcPr>
            <w:tcW w:w="1230" w:type="dxa"/>
            <w:vAlign w:val="center"/>
          </w:tcPr>
          <w:p w14:paraId="1C3EF954" w14:textId="77777777" w:rsidR="00263FC7" w:rsidRPr="00632AE1" w:rsidRDefault="00263FC7" w:rsidP="00263FC7">
            <w:pPr>
              <w:jc w:val="right"/>
              <w:rPr>
                <w:rFonts w:cs="David"/>
                <w:sz w:val="20"/>
                <w:szCs w:val="20"/>
                <w:rtl/>
              </w:rPr>
            </w:pPr>
          </w:p>
        </w:tc>
      </w:tr>
      <w:tr w:rsidR="00263FC7" w:rsidRPr="00632AE1" w14:paraId="250F5800" w14:textId="77777777" w:rsidTr="00263FC7">
        <w:trPr>
          <w:cantSplit/>
          <w:trHeight w:val="227"/>
          <w:jc w:val="center"/>
        </w:trPr>
        <w:tc>
          <w:tcPr>
            <w:tcW w:w="3690" w:type="dxa"/>
            <w:gridSpan w:val="3"/>
            <w:vAlign w:val="center"/>
          </w:tcPr>
          <w:p w14:paraId="27761CD3" w14:textId="77777777" w:rsidR="00263FC7" w:rsidRPr="00632AE1" w:rsidRDefault="00263FC7" w:rsidP="00263FC7">
            <w:pPr>
              <w:rPr>
                <w:rFonts w:cs="David"/>
                <w:sz w:val="20"/>
                <w:szCs w:val="20"/>
                <w:rtl/>
              </w:rPr>
            </w:pPr>
          </w:p>
        </w:tc>
        <w:tc>
          <w:tcPr>
            <w:tcW w:w="3690" w:type="dxa"/>
            <w:gridSpan w:val="3"/>
            <w:vAlign w:val="center"/>
          </w:tcPr>
          <w:p w14:paraId="793C9AE6" w14:textId="77777777" w:rsidR="00263FC7" w:rsidRPr="00632AE1" w:rsidRDefault="00263FC7" w:rsidP="00263FC7">
            <w:pPr>
              <w:jc w:val="right"/>
              <w:rPr>
                <w:rFonts w:cs="David"/>
                <w:sz w:val="20"/>
                <w:szCs w:val="20"/>
              </w:rPr>
            </w:pPr>
          </w:p>
        </w:tc>
      </w:tr>
      <w:tr w:rsidR="00263FC7" w:rsidRPr="00632AE1" w14:paraId="2BE6701E" w14:textId="77777777" w:rsidTr="00263FC7">
        <w:trPr>
          <w:cantSplit/>
          <w:trHeight w:val="227"/>
          <w:jc w:val="center"/>
        </w:trPr>
        <w:tc>
          <w:tcPr>
            <w:tcW w:w="3690" w:type="dxa"/>
            <w:gridSpan w:val="3"/>
            <w:vAlign w:val="center"/>
          </w:tcPr>
          <w:p w14:paraId="58AFC7F3" w14:textId="77777777" w:rsidR="00263FC7" w:rsidRPr="00632AE1" w:rsidRDefault="00263FC7" w:rsidP="00263FC7">
            <w:pPr>
              <w:rPr>
                <w:rFonts w:cs="David"/>
                <w:sz w:val="20"/>
                <w:szCs w:val="20"/>
                <w:rtl/>
              </w:rPr>
            </w:pPr>
          </w:p>
        </w:tc>
        <w:tc>
          <w:tcPr>
            <w:tcW w:w="3690" w:type="dxa"/>
            <w:gridSpan w:val="3"/>
            <w:vAlign w:val="center"/>
          </w:tcPr>
          <w:p w14:paraId="6A9687D9" w14:textId="77777777" w:rsidR="00263FC7" w:rsidRPr="00632AE1" w:rsidRDefault="00263FC7" w:rsidP="00263FC7">
            <w:pPr>
              <w:jc w:val="right"/>
              <w:rPr>
                <w:rFonts w:cs="David"/>
                <w:sz w:val="20"/>
                <w:szCs w:val="20"/>
              </w:rPr>
            </w:pPr>
          </w:p>
        </w:tc>
      </w:tr>
      <w:tr w:rsidR="00263FC7" w:rsidRPr="00632AE1" w14:paraId="28BD1385" w14:textId="77777777" w:rsidTr="00263FC7">
        <w:trPr>
          <w:cantSplit/>
          <w:trHeight w:val="227"/>
          <w:jc w:val="center"/>
        </w:trPr>
        <w:tc>
          <w:tcPr>
            <w:tcW w:w="7380" w:type="dxa"/>
            <w:gridSpan w:val="6"/>
            <w:tcBorders>
              <w:bottom w:val="single" w:sz="4" w:space="0" w:color="auto"/>
            </w:tcBorders>
            <w:vAlign w:val="center"/>
          </w:tcPr>
          <w:p w14:paraId="4267F209" w14:textId="77777777" w:rsidR="00263FC7" w:rsidRPr="00632AE1" w:rsidRDefault="00263FC7" w:rsidP="00263FC7">
            <w:pPr>
              <w:rPr>
                <w:rFonts w:cs="David"/>
                <w:sz w:val="20"/>
                <w:szCs w:val="20"/>
              </w:rPr>
            </w:pPr>
          </w:p>
        </w:tc>
      </w:tr>
    </w:tbl>
    <w:p w14:paraId="78A29D6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5FD6DCC" w14:textId="77777777" w:rsidTr="00263FC7">
        <w:trPr>
          <w:cantSplit/>
          <w:trHeight w:val="443"/>
          <w:jc w:val="center"/>
        </w:trPr>
        <w:tc>
          <w:tcPr>
            <w:tcW w:w="2460" w:type="dxa"/>
            <w:gridSpan w:val="2"/>
            <w:vAlign w:val="center"/>
          </w:tcPr>
          <w:p w14:paraId="117D21D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8889346" w14:textId="77777777" w:rsidR="00263FC7" w:rsidRPr="00263FC7" w:rsidRDefault="000863EF" w:rsidP="00263FC7">
            <w:pPr>
              <w:jc w:val="center"/>
              <w:rPr>
                <w:rFonts w:cs="Guttman Hodes"/>
                <w:b/>
                <w:bCs/>
                <w:color w:val="0000FF"/>
                <w:sz w:val="20"/>
                <w:szCs w:val="20"/>
                <w:u w:val="single"/>
                <w:rtl/>
              </w:rPr>
            </w:pPr>
            <w:hyperlink r:id="rId289" w:history="1">
              <w:r w:rsidR="00263FC7">
                <w:rPr>
                  <w:rFonts w:cs="Guttman Hodes"/>
                  <w:b/>
                  <w:bCs/>
                  <w:color w:val="0000FF"/>
                  <w:sz w:val="20"/>
                  <w:szCs w:val="20"/>
                  <w:u w:val="single"/>
                  <w:rtl/>
                </w:rPr>
                <w:t>276798</w:t>
              </w:r>
            </w:hyperlink>
          </w:p>
        </w:tc>
        <w:tc>
          <w:tcPr>
            <w:tcW w:w="2460" w:type="dxa"/>
            <w:gridSpan w:val="2"/>
            <w:vAlign w:val="center"/>
          </w:tcPr>
          <w:p w14:paraId="7A868731" w14:textId="77777777" w:rsidR="00263FC7" w:rsidRPr="00632AE1" w:rsidRDefault="00263FC7" w:rsidP="00263FC7">
            <w:pPr>
              <w:jc w:val="right"/>
              <w:rPr>
                <w:rFonts w:cs="David"/>
                <w:sz w:val="20"/>
                <w:szCs w:val="20"/>
                <w:rtl/>
              </w:rPr>
            </w:pPr>
            <w:r>
              <w:rPr>
                <w:rFonts w:cs="David"/>
                <w:sz w:val="20"/>
                <w:szCs w:val="20"/>
                <w:rtl/>
              </w:rPr>
              <w:t>15/06/2016</w:t>
            </w:r>
          </w:p>
        </w:tc>
      </w:tr>
      <w:tr w:rsidR="00263FC7" w:rsidRPr="00632AE1" w14:paraId="287F79B6" w14:textId="77777777" w:rsidTr="00263FC7">
        <w:trPr>
          <w:cantSplit/>
          <w:trHeight w:val="227"/>
          <w:jc w:val="center"/>
        </w:trPr>
        <w:tc>
          <w:tcPr>
            <w:tcW w:w="3690" w:type="dxa"/>
            <w:gridSpan w:val="3"/>
            <w:vAlign w:val="center"/>
          </w:tcPr>
          <w:p w14:paraId="3669DC7D" w14:textId="77777777" w:rsidR="00263FC7" w:rsidRPr="00632AE1" w:rsidRDefault="00263FC7" w:rsidP="00263FC7">
            <w:pPr>
              <w:rPr>
                <w:rFonts w:cs="Guttman Hodes"/>
                <w:sz w:val="20"/>
                <w:szCs w:val="20"/>
                <w:rtl/>
              </w:rPr>
            </w:pPr>
            <w:r>
              <w:rPr>
                <w:rFonts w:cs="Guttman Hodes"/>
                <w:sz w:val="20"/>
                <w:szCs w:val="20"/>
                <w:rtl/>
              </w:rPr>
              <w:t>תכשירים המכילים זני חיידקים</w:t>
            </w:r>
          </w:p>
        </w:tc>
        <w:tc>
          <w:tcPr>
            <w:tcW w:w="3690" w:type="dxa"/>
            <w:gridSpan w:val="3"/>
            <w:vAlign w:val="center"/>
          </w:tcPr>
          <w:p w14:paraId="163C75CA" w14:textId="77777777" w:rsidR="00263FC7" w:rsidRPr="00632AE1" w:rsidRDefault="00263FC7" w:rsidP="00263FC7">
            <w:pPr>
              <w:jc w:val="right"/>
              <w:rPr>
                <w:rFonts w:cs="David"/>
                <w:sz w:val="20"/>
                <w:szCs w:val="20"/>
                <w:rtl/>
              </w:rPr>
            </w:pPr>
            <w:r>
              <w:rPr>
                <w:rFonts w:cs="David"/>
                <w:sz w:val="20"/>
                <w:szCs w:val="20"/>
              </w:rPr>
              <w:t>COMPOSITIONS COMPRISING BACTERIAL STRAINS</w:t>
            </w:r>
          </w:p>
        </w:tc>
      </w:tr>
      <w:tr w:rsidR="00263FC7" w:rsidRPr="00632AE1" w14:paraId="7199DC7D" w14:textId="77777777" w:rsidTr="00263FC7">
        <w:trPr>
          <w:cantSplit/>
          <w:trHeight w:val="227"/>
          <w:jc w:val="center"/>
        </w:trPr>
        <w:tc>
          <w:tcPr>
            <w:tcW w:w="3690" w:type="dxa"/>
            <w:gridSpan w:val="3"/>
            <w:vAlign w:val="center"/>
          </w:tcPr>
          <w:p w14:paraId="3D6CFEDA" w14:textId="77777777" w:rsidR="00263FC7" w:rsidRPr="00632AE1" w:rsidRDefault="00263FC7" w:rsidP="00263FC7">
            <w:pPr>
              <w:rPr>
                <w:rFonts w:cs="Guttman Hodes"/>
                <w:sz w:val="20"/>
                <w:szCs w:val="20"/>
                <w:rtl/>
              </w:rPr>
            </w:pPr>
          </w:p>
        </w:tc>
        <w:tc>
          <w:tcPr>
            <w:tcW w:w="3690" w:type="dxa"/>
            <w:gridSpan w:val="3"/>
            <w:vAlign w:val="center"/>
          </w:tcPr>
          <w:p w14:paraId="1979D2D4" w14:textId="77777777" w:rsidR="00263FC7" w:rsidRPr="00632AE1" w:rsidRDefault="00263FC7" w:rsidP="00263FC7">
            <w:pPr>
              <w:jc w:val="right"/>
              <w:rPr>
                <w:rFonts w:cs="David"/>
                <w:sz w:val="20"/>
                <w:szCs w:val="20"/>
                <w:rtl/>
              </w:rPr>
            </w:pPr>
            <w:r>
              <w:rPr>
                <w:rFonts w:cs="David"/>
                <w:sz w:val="20"/>
                <w:szCs w:val="20"/>
              </w:rPr>
              <w:t>4D PHARMA RESEARCH LIMITED</w:t>
            </w:r>
          </w:p>
        </w:tc>
      </w:tr>
      <w:tr w:rsidR="00263FC7" w:rsidRPr="00632AE1" w14:paraId="1237AAF8" w14:textId="77777777" w:rsidTr="00263FC7">
        <w:trPr>
          <w:cantSplit/>
          <w:trHeight w:val="227"/>
          <w:jc w:val="center"/>
        </w:trPr>
        <w:tc>
          <w:tcPr>
            <w:tcW w:w="1230" w:type="dxa"/>
            <w:vAlign w:val="center"/>
          </w:tcPr>
          <w:p w14:paraId="36ACA092" w14:textId="77777777" w:rsidR="00263FC7" w:rsidRPr="00632AE1" w:rsidRDefault="00263FC7" w:rsidP="00263FC7">
            <w:pPr>
              <w:rPr>
                <w:rFonts w:cs="David"/>
                <w:sz w:val="20"/>
                <w:szCs w:val="20"/>
                <w:rtl/>
              </w:rPr>
            </w:pPr>
          </w:p>
        </w:tc>
        <w:tc>
          <w:tcPr>
            <w:tcW w:w="1230" w:type="dxa"/>
            <w:vAlign w:val="center"/>
          </w:tcPr>
          <w:p w14:paraId="1798CFF1" w14:textId="77777777" w:rsidR="00263FC7" w:rsidRPr="00632AE1" w:rsidRDefault="00263FC7" w:rsidP="00263FC7">
            <w:pPr>
              <w:rPr>
                <w:rFonts w:cs="David"/>
                <w:sz w:val="20"/>
                <w:szCs w:val="20"/>
                <w:rtl/>
              </w:rPr>
            </w:pPr>
          </w:p>
        </w:tc>
        <w:tc>
          <w:tcPr>
            <w:tcW w:w="1230" w:type="dxa"/>
            <w:vAlign w:val="center"/>
          </w:tcPr>
          <w:p w14:paraId="5C6E0E4A" w14:textId="77777777" w:rsidR="00263FC7" w:rsidRPr="00632AE1" w:rsidRDefault="00263FC7" w:rsidP="00263FC7">
            <w:pPr>
              <w:rPr>
                <w:rFonts w:cs="David"/>
                <w:sz w:val="20"/>
                <w:szCs w:val="20"/>
                <w:rtl/>
              </w:rPr>
            </w:pPr>
          </w:p>
        </w:tc>
        <w:tc>
          <w:tcPr>
            <w:tcW w:w="1230" w:type="dxa"/>
            <w:vAlign w:val="center"/>
          </w:tcPr>
          <w:p w14:paraId="05272080" w14:textId="77777777" w:rsidR="00263FC7" w:rsidRPr="00632AE1" w:rsidRDefault="00263FC7" w:rsidP="00263FC7">
            <w:pPr>
              <w:jc w:val="right"/>
              <w:rPr>
                <w:rFonts w:cs="David"/>
                <w:sz w:val="20"/>
                <w:szCs w:val="20"/>
                <w:rtl/>
              </w:rPr>
            </w:pPr>
            <w:r>
              <w:rPr>
                <w:rFonts w:cs="David"/>
                <w:sz w:val="20"/>
                <w:szCs w:val="20"/>
              </w:rPr>
              <w:t>15/06/2015</w:t>
            </w:r>
          </w:p>
        </w:tc>
        <w:tc>
          <w:tcPr>
            <w:tcW w:w="1230" w:type="dxa"/>
            <w:vAlign w:val="center"/>
          </w:tcPr>
          <w:p w14:paraId="49168C64" w14:textId="77777777" w:rsidR="00263FC7" w:rsidRPr="00632AE1" w:rsidRDefault="00263FC7" w:rsidP="00263FC7">
            <w:pPr>
              <w:jc w:val="right"/>
              <w:rPr>
                <w:rFonts w:cs="David"/>
                <w:sz w:val="20"/>
                <w:szCs w:val="20"/>
                <w:rtl/>
              </w:rPr>
            </w:pPr>
            <w:r>
              <w:rPr>
                <w:rFonts w:cs="David"/>
                <w:sz w:val="20"/>
                <w:szCs w:val="20"/>
              </w:rPr>
              <w:t>1510470.6</w:t>
            </w:r>
          </w:p>
        </w:tc>
        <w:tc>
          <w:tcPr>
            <w:tcW w:w="1230" w:type="dxa"/>
            <w:vAlign w:val="center"/>
          </w:tcPr>
          <w:p w14:paraId="0114B385"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5B7FCBA6" w14:textId="77777777" w:rsidTr="00263FC7">
        <w:trPr>
          <w:cantSplit/>
          <w:trHeight w:val="227"/>
          <w:jc w:val="center"/>
        </w:trPr>
        <w:tc>
          <w:tcPr>
            <w:tcW w:w="1230" w:type="dxa"/>
            <w:vAlign w:val="center"/>
          </w:tcPr>
          <w:p w14:paraId="7CA6A1AA" w14:textId="77777777" w:rsidR="00263FC7" w:rsidRPr="00632AE1" w:rsidRDefault="00263FC7" w:rsidP="00263FC7">
            <w:pPr>
              <w:rPr>
                <w:rFonts w:cs="David"/>
                <w:sz w:val="20"/>
                <w:szCs w:val="20"/>
                <w:rtl/>
              </w:rPr>
            </w:pPr>
          </w:p>
        </w:tc>
        <w:tc>
          <w:tcPr>
            <w:tcW w:w="1230" w:type="dxa"/>
            <w:vAlign w:val="center"/>
          </w:tcPr>
          <w:p w14:paraId="1F94FD98" w14:textId="77777777" w:rsidR="00263FC7" w:rsidRPr="00632AE1" w:rsidRDefault="00263FC7" w:rsidP="00263FC7">
            <w:pPr>
              <w:rPr>
                <w:rFonts w:cs="David"/>
                <w:sz w:val="20"/>
                <w:szCs w:val="20"/>
                <w:rtl/>
              </w:rPr>
            </w:pPr>
          </w:p>
        </w:tc>
        <w:tc>
          <w:tcPr>
            <w:tcW w:w="1230" w:type="dxa"/>
            <w:vAlign w:val="center"/>
          </w:tcPr>
          <w:p w14:paraId="31D171A2" w14:textId="77777777" w:rsidR="00263FC7" w:rsidRPr="00632AE1" w:rsidRDefault="00263FC7" w:rsidP="00263FC7">
            <w:pPr>
              <w:rPr>
                <w:rFonts w:cs="David"/>
                <w:sz w:val="20"/>
                <w:szCs w:val="20"/>
                <w:rtl/>
              </w:rPr>
            </w:pPr>
          </w:p>
        </w:tc>
        <w:tc>
          <w:tcPr>
            <w:tcW w:w="1230" w:type="dxa"/>
            <w:vAlign w:val="center"/>
          </w:tcPr>
          <w:p w14:paraId="4B011D48" w14:textId="77777777" w:rsidR="00263FC7" w:rsidRDefault="00263FC7" w:rsidP="00263FC7">
            <w:pPr>
              <w:jc w:val="right"/>
              <w:rPr>
                <w:rFonts w:cs="David"/>
                <w:sz w:val="20"/>
                <w:szCs w:val="20"/>
              </w:rPr>
            </w:pPr>
            <w:r>
              <w:rPr>
                <w:rFonts w:cs="David"/>
                <w:sz w:val="20"/>
                <w:szCs w:val="20"/>
                <w:rtl/>
              </w:rPr>
              <w:t>20/11/2015</w:t>
            </w:r>
          </w:p>
        </w:tc>
        <w:tc>
          <w:tcPr>
            <w:tcW w:w="1230" w:type="dxa"/>
            <w:vAlign w:val="center"/>
          </w:tcPr>
          <w:p w14:paraId="04CD2D4D" w14:textId="77777777" w:rsidR="00263FC7" w:rsidRDefault="00263FC7" w:rsidP="00263FC7">
            <w:pPr>
              <w:jc w:val="right"/>
              <w:rPr>
                <w:rFonts w:cs="David"/>
                <w:sz w:val="20"/>
                <w:szCs w:val="20"/>
              </w:rPr>
            </w:pPr>
            <w:r>
              <w:rPr>
                <w:rFonts w:cs="David"/>
                <w:sz w:val="20"/>
                <w:szCs w:val="20"/>
                <w:rtl/>
              </w:rPr>
              <w:t>1520510.7</w:t>
            </w:r>
          </w:p>
        </w:tc>
        <w:tc>
          <w:tcPr>
            <w:tcW w:w="1230" w:type="dxa"/>
            <w:vAlign w:val="center"/>
          </w:tcPr>
          <w:p w14:paraId="4E4F83CA" w14:textId="77777777" w:rsidR="00263FC7" w:rsidRDefault="00263FC7" w:rsidP="00263FC7">
            <w:pPr>
              <w:jc w:val="right"/>
              <w:rPr>
                <w:rFonts w:cs="David"/>
                <w:sz w:val="20"/>
                <w:szCs w:val="20"/>
              </w:rPr>
            </w:pPr>
            <w:r>
              <w:rPr>
                <w:rFonts w:cs="David"/>
                <w:sz w:val="20"/>
                <w:szCs w:val="20"/>
              </w:rPr>
              <w:t>GB</w:t>
            </w:r>
          </w:p>
        </w:tc>
      </w:tr>
      <w:tr w:rsidR="00263FC7" w:rsidRPr="00632AE1" w14:paraId="4BEF50FB" w14:textId="77777777" w:rsidTr="00263FC7">
        <w:trPr>
          <w:cantSplit/>
          <w:trHeight w:val="227"/>
          <w:jc w:val="center"/>
        </w:trPr>
        <w:tc>
          <w:tcPr>
            <w:tcW w:w="1230" w:type="dxa"/>
            <w:vAlign w:val="center"/>
          </w:tcPr>
          <w:p w14:paraId="50B49564" w14:textId="77777777" w:rsidR="00263FC7" w:rsidRPr="00632AE1" w:rsidRDefault="00263FC7" w:rsidP="00263FC7">
            <w:pPr>
              <w:rPr>
                <w:rFonts w:cs="David"/>
                <w:sz w:val="20"/>
                <w:szCs w:val="20"/>
                <w:rtl/>
              </w:rPr>
            </w:pPr>
          </w:p>
        </w:tc>
        <w:tc>
          <w:tcPr>
            <w:tcW w:w="1230" w:type="dxa"/>
            <w:vAlign w:val="center"/>
          </w:tcPr>
          <w:p w14:paraId="3AD4015C" w14:textId="77777777" w:rsidR="00263FC7" w:rsidRPr="00632AE1" w:rsidRDefault="00263FC7" w:rsidP="00263FC7">
            <w:pPr>
              <w:rPr>
                <w:rFonts w:cs="David"/>
                <w:sz w:val="20"/>
                <w:szCs w:val="20"/>
                <w:rtl/>
              </w:rPr>
            </w:pPr>
          </w:p>
        </w:tc>
        <w:tc>
          <w:tcPr>
            <w:tcW w:w="1230" w:type="dxa"/>
            <w:vAlign w:val="center"/>
          </w:tcPr>
          <w:p w14:paraId="7244ECB4" w14:textId="77777777" w:rsidR="00263FC7" w:rsidRPr="00632AE1" w:rsidRDefault="00263FC7" w:rsidP="00263FC7">
            <w:pPr>
              <w:rPr>
                <w:rFonts w:cs="David"/>
                <w:sz w:val="20"/>
                <w:szCs w:val="20"/>
                <w:rtl/>
              </w:rPr>
            </w:pPr>
          </w:p>
        </w:tc>
        <w:tc>
          <w:tcPr>
            <w:tcW w:w="1230" w:type="dxa"/>
            <w:vAlign w:val="center"/>
          </w:tcPr>
          <w:p w14:paraId="59399DC4" w14:textId="77777777" w:rsidR="00263FC7" w:rsidRDefault="00263FC7" w:rsidP="00263FC7">
            <w:pPr>
              <w:jc w:val="right"/>
              <w:rPr>
                <w:rFonts w:cs="David"/>
                <w:sz w:val="20"/>
                <w:szCs w:val="20"/>
                <w:rtl/>
              </w:rPr>
            </w:pPr>
            <w:r>
              <w:rPr>
                <w:rFonts w:cs="David"/>
                <w:sz w:val="20"/>
                <w:szCs w:val="20"/>
                <w:rtl/>
              </w:rPr>
              <w:t>04/03/2016</w:t>
            </w:r>
          </w:p>
        </w:tc>
        <w:tc>
          <w:tcPr>
            <w:tcW w:w="1230" w:type="dxa"/>
            <w:vAlign w:val="center"/>
          </w:tcPr>
          <w:p w14:paraId="12664318" w14:textId="77777777" w:rsidR="00263FC7" w:rsidRDefault="00263FC7" w:rsidP="00263FC7">
            <w:pPr>
              <w:jc w:val="right"/>
              <w:rPr>
                <w:rFonts w:cs="David"/>
                <w:sz w:val="20"/>
                <w:szCs w:val="20"/>
                <w:rtl/>
              </w:rPr>
            </w:pPr>
            <w:r>
              <w:rPr>
                <w:rFonts w:cs="David"/>
                <w:sz w:val="20"/>
                <w:szCs w:val="20"/>
                <w:rtl/>
              </w:rPr>
              <w:t>1603786.3</w:t>
            </w:r>
          </w:p>
        </w:tc>
        <w:tc>
          <w:tcPr>
            <w:tcW w:w="1230" w:type="dxa"/>
            <w:vAlign w:val="center"/>
          </w:tcPr>
          <w:p w14:paraId="7828AFDB" w14:textId="77777777" w:rsidR="00263FC7" w:rsidRDefault="00263FC7" w:rsidP="00263FC7">
            <w:pPr>
              <w:jc w:val="right"/>
              <w:rPr>
                <w:rFonts w:cs="David"/>
                <w:sz w:val="20"/>
                <w:szCs w:val="20"/>
              </w:rPr>
            </w:pPr>
            <w:r>
              <w:rPr>
                <w:rFonts w:cs="David"/>
                <w:sz w:val="20"/>
                <w:szCs w:val="20"/>
              </w:rPr>
              <w:t>GB</w:t>
            </w:r>
          </w:p>
        </w:tc>
      </w:tr>
      <w:tr w:rsidR="00263FC7" w:rsidRPr="00632AE1" w14:paraId="10DF3FC6" w14:textId="77777777" w:rsidTr="00263FC7">
        <w:trPr>
          <w:cantSplit/>
          <w:trHeight w:val="227"/>
          <w:jc w:val="center"/>
        </w:trPr>
        <w:tc>
          <w:tcPr>
            <w:tcW w:w="3690" w:type="dxa"/>
            <w:gridSpan w:val="3"/>
            <w:vAlign w:val="center"/>
          </w:tcPr>
          <w:p w14:paraId="370280BB" w14:textId="77777777" w:rsidR="00263FC7" w:rsidRPr="00632AE1" w:rsidRDefault="00263FC7" w:rsidP="00263FC7">
            <w:pPr>
              <w:rPr>
                <w:rFonts w:cs="David"/>
                <w:sz w:val="20"/>
                <w:szCs w:val="20"/>
                <w:rtl/>
              </w:rPr>
            </w:pPr>
          </w:p>
        </w:tc>
        <w:tc>
          <w:tcPr>
            <w:tcW w:w="3690" w:type="dxa"/>
            <w:gridSpan w:val="3"/>
            <w:vAlign w:val="center"/>
          </w:tcPr>
          <w:p w14:paraId="76114DB6" w14:textId="77777777" w:rsidR="00263FC7" w:rsidRPr="00632AE1" w:rsidRDefault="00263FC7" w:rsidP="00263FC7">
            <w:pPr>
              <w:jc w:val="right"/>
              <w:rPr>
                <w:rFonts w:cs="David"/>
                <w:sz w:val="20"/>
                <w:szCs w:val="20"/>
              </w:rPr>
            </w:pPr>
            <w:r>
              <w:rPr>
                <w:rFonts w:cs="David"/>
                <w:sz w:val="20"/>
                <w:szCs w:val="20"/>
              </w:rPr>
              <w:t>PCT/GB/2016/051768</w:t>
            </w:r>
          </w:p>
        </w:tc>
      </w:tr>
      <w:tr w:rsidR="00263FC7" w:rsidRPr="00632AE1" w14:paraId="1EA7D350" w14:textId="77777777" w:rsidTr="00263FC7">
        <w:trPr>
          <w:cantSplit/>
          <w:trHeight w:val="227"/>
          <w:jc w:val="center"/>
        </w:trPr>
        <w:tc>
          <w:tcPr>
            <w:tcW w:w="3690" w:type="dxa"/>
            <w:gridSpan w:val="3"/>
            <w:vAlign w:val="center"/>
          </w:tcPr>
          <w:p w14:paraId="5F9E3DC2" w14:textId="77777777" w:rsidR="00263FC7" w:rsidRPr="00632AE1" w:rsidRDefault="00263FC7" w:rsidP="00263FC7">
            <w:pPr>
              <w:rPr>
                <w:rFonts w:cs="David"/>
                <w:sz w:val="20"/>
                <w:szCs w:val="20"/>
                <w:rtl/>
              </w:rPr>
            </w:pPr>
          </w:p>
        </w:tc>
        <w:tc>
          <w:tcPr>
            <w:tcW w:w="3690" w:type="dxa"/>
            <w:gridSpan w:val="3"/>
            <w:vAlign w:val="center"/>
          </w:tcPr>
          <w:p w14:paraId="54B42978" w14:textId="77777777" w:rsidR="00263FC7" w:rsidRPr="00632AE1" w:rsidRDefault="00263FC7" w:rsidP="00263FC7">
            <w:pPr>
              <w:jc w:val="right"/>
              <w:rPr>
                <w:rFonts w:cs="David"/>
                <w:sz w:val="20"/>
                <w:szCs w:val="20"/>
              </w:rPr>
            </w:pPr>
            <w:r>
              <w:rPr>
                <w:rFonts w:cs="David"/>
                <w:sz w:val="20"/>
                <w:szCs w:val="20"/>
              </w:rPr>
              <w:t>WO/2016/203217</w:t>
            </w:r>
          </w:p>
        </w:tc>
      </w:tr>
      <w:tr w:rsidR="00263FC7" w:rsidRPr="00632AE1" w14:paraId="034C34BB" w14:textId="77777777" w:rsidTr="00263FC7">
        <w:trPr>
          <w:cantSplit/>
          <w:trHeight w:val="227"/>
          <w:jc w:val="center"/>
        </w:trPr>
        <w:tc>
          <w:tcPr>
            <w:tcW w:w="7380" w:type="dxa"/>
            <w:gridSpan w:val="6"/>
            <w:tcBorders>
              <w:bottom w:val="single" w:sz="4" w:space="0" w:color="auto"/>
            </w:tcBorders>
            <w:vAlign w:val="center"/>
          </w:tcPr>
          <w:p w14:paraId="27625B10" w14:textId="77777777" w:rsidR="00263FC7" w:rsidRPr="00632AE1" w:rsidRDefault="00263FC7" w:rsidP="00263FC7">
            <w:pPr>
              <w:rPr>
                <w:rFonts w:cs="David"/>
                <w:sz w:val="20"/>
                <w:szCs w:val="20"/>
              </w:rPr>
            </w:pPr>
          </w:p>
        </w:tc>
      </w:tr>
    </w:tbl>
    <w:p w14:paraId="1D8F9B1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57FF86B" w14:textId="77777777" w:rsidTr="00263FC7">
        <w:trPr>
          <w:cantSplit/>
          <w:trHeight w:val="443"/>
          <w:jc w:val="center"/>
        </w:trPr>
        <w:tc>
          <w:tcPr>
            <w:tcW w:w="2460" w:type="dxa"/>
            <w:gridSpan w:val="2"/>
            <w:vAlign w:val="center"/>
          </w:tcPr>
          <w:p w14:paraId="293D7AD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369DEDB5" w14:textId="77777777" w:rsidR="00263FC7" w:rsidRPr="00263FC7" w:rsidRDefault="000863EF" w:rsidP="00263FC7">
            <w:pPr>
              <w:jc w:val="center"/>
              <w:rPr>
                <w:rFonts w:cs="Guttman Hodes"/>
                <w:b/>
                <w:bCs/>
                <w:color w:val="0000FF"/>
                <w:sz w:val="20"/>
                <w:szCs w:val="20"/>
                <w:u w:val="single"/>
                <w:rtl/>
              </w:rPr>
            </w:pPr>
            <w:hyperlink r:id="rId290" w:history="1">
              <w:r w:rsidR="00263FC7">
                <w:rPr>
                  <w:rFonts w:cs="Guttman Hodes"/>
                  <w:b/>
                  <w:bCs/>
                  <w:color w:val="0000FF"/>
                  <w:sz w:val="20"/>
                  <w:szCs w:val="20"/>
                  <w:u w:val="single"/>
                  <w:rtl/>
                </w:rPr>
                <w:t>276800</w:t>
              </w:r>
            </w:hyperlink>
          </w:p>
        </w:tc>
        <w:tc>
          <w:tcPr>
            <w:tcW w:w="2460" w:type="dxa"/>
            <w:gridSpan w:val="2"/>
            <w:vAlign w:val="center"/>
          </w:tcPr>
          <w:p w14:paraId="63B518A9"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5987C9AE" w14:textId="77777777" w:rsidTr="00263FC7">
        <w:trPr>
          <w:cantSplit/>
          <w:trHeight w:val="227"/>
          <w:jc w:val="center"/>
        </w:trPr>
        <w:tc>
          <w:tcPr>
            <w:tcW w:w="3690" w:type="dxa"/>
            <w:gridSpan w:val="3"/>
            <w:vAlign w:val="center"/>
          </w:tcPr>
          <w:p w14:paraId="0969DF5D" w14:textId="77777777" w:rsidR="00263FC7" w:rsidRPr="00632AE1" w:rsidRDefault="00263FC7" w:rsidP="00263FC7">
            <w:pPr>
              <w:rPr>
                <w:rFonts w:cs="Guttman Hodes"/>
                <w:sz w:val="20"/>
                <w:szCs w:val="20"/>
                <w:rtl/>
              </w:rPr>
            </w:pPr>
            <w:r>
              <w:rPr>
                <w:rFonts w:cs="Guttman Hodes"/>
                <w:sz w:val="20"/>
                <w:szCs w:val="20"/>
                <w:rtl/>
              </w:rPr>
              <w:t>מערכת צנור של צנתר</w:t>
            </w:r>
          </w:p>
        </w:tc>
        <w:tc>
          <w:tcPr>
            <w:tcW w:w="3690" w:type="dxa"/>
            <w:gridSpan w:val="3"/>
            <w:vAlign w:val="center"/>
          </w:tcPr>
          <w:p w14:paraId="3DAAB8FE" w14:textId="77777777" w:rsidR="00263FC7" w:rsidRPr="00632AE1" w:rsidRDefault="00263FC7" w:rsidP="00263FC7">
            <w:pPr>
              <w:jc w:val="right"/>
              <w:rPr>
                <w:rFonts w:cs="David"/>
                <w:sz w:val="20"/>
                <w:szCs w:val="20"/>
                <w:rtl/>
              </w:rPr>
            </w:pPr>
            <w:r>
              <w:rPr>
                <w:rFonts w:cs="David"/>
                <w:sz w:val="20"/>
                <w:szCs w:val="20"/>
              </w:rPr>
              <w:t>CATHETER TUBING SYSTEM</w:t>
            </w:r>
          </w:p>
        </w:tc>
      </w:tr>
      <w:tr w:rsidR="00263FC7" w:rsidRPr="00632AE1" w14:paraId="4C7D52A5" w14:textId="77777777" w:rsidTr="00263FC7">
        <w:trPr>
          <w:cantSplit/>
          <w:trHeight w:val="227"/>
          <w:jc w:val="center"/>
        </w:trPr>
        <w:tc>
          <w:tcPr>
            <w:tcW w:w="3690" w:type="dxa"/>
            <w:gridSpan w:val="3"/>
            <w:vAlign w:val="center"/>
          </w:tcPr>
          <w:p w14:paraId="4950F725" w14:textId="77777777" w:rsidR="00263FC7" w:rsidRPr="00632AE1" w:rsidRDefault="00263FC7" w:rsidP="00263FC7">
            <w:pPr>
              <w:rPr>
                <w:rFonts w:cs="Guttman Hodes"/>
                <w:sz w:val="20"/>
                <w:szCs w:val="20"/>
                <w:rtl/>
              </w:rPr>
            </w:pPr>
          </w:p>
        </w:tc>
        <w:tc>
          <w:tcPr>
            <w:tcW w:w="3690" w:type="dxa"/>
            <w:gridSpan w:val="3"/>
            <w:vAlign w:val="center"/>
          </w:tcPr>
          <w:p w14:paraId="4226259A" w14:textId="77777777" w:rsidR="00263FC7" w:rsidRPr="00632AE1" w:rsidRDefault="00263FC7" w:rsidP="00263FC7">
            <w:pPr>
              <w:jc w:val="right"/>
              <w:rPr>
                <w:rFonts w:cs="David"/>
                <w:sz w:val="20"/>
                <w:szCs w:val="20"/>
                <w:rtl/>
              </w:rPr>
            </w:pPr>
            <w:r>
              <w:rPr>
                <w:rFonts w:cs="David"/>
                <w:sz w:val="20"/>
                <w:szCs w:val="20"/>
              </w:rPr>
              <w:t>CIC Fund Securitisation S.A.</w:t>
            </w:r>
          </w:p>
        </w:tc>
      </w:tr>
      <w:tr w:rsidR="00263FC7" w:rsidRPr="00632AE1" w14:paraId="6CAE64B8" w14:textId="77777777" w:rsidTr="00263FC7">
        <w:trPr>
          <w:cantSplit/>
          <w:trHeight w:val="227"/>
          <w:jc w:val="center"/>
        </w:trPr>
        <w:tc>
          <w:tcPr>
            <w:tcW w:w="1230" w:type="dxa"/>
            <w:vAlign w:val="center"/>
          </w:tcPr>
          <w:p w14:paraId="7ED86BA3" w14:textId="77777777" w:rsidR="00263FC7" w:rsidRPr="00632AE1" w:rsidRDefault="00263FC7" w:rsidP="00263FC7">
            <w:pPr>
              <w:rPr>
                <w:rFonts w:cs="David"/>
                <w:sz w:val="20"/>
                <w:szCs w:val="20"/>
                <w:rtl/>
              </w:rPr>
            </w:pPr>
          </w:p>
        </w:tc>
        <w:tc>
          <w:tcPr>
            <w:tcW w:w="1230" w:type="dxa"/>
            <w:vAlign w:val="center"/>
          </w:tcPr>
          <w:p w14:paraId="4FA65B67" w14:textId="77777777" w:rsidR="00263FC7" w:rsidRPr="00632AE1" w:rsidRDefault="00263FC7" w:rsidP="00263FC7">
            <w:pPr>
              <w:rPr>
                <w:rFonts w:cs="David"/>
                <w:sz w:val="20"/>
                <w:szCs w:val="20"/>
                <w:rtl/>
              </w:rPr>
            </w:pPr>
          </w:p>
        </w:tc>
        <w:tc>
          <w:tcPr>
            <w:tcW w:w="1230" w:type="dxa"/>
            <w:vAlign w:val="center"/>
          </w:tcPr>
          <w:p w14:paraId="3C0D5CC1" w14:textId="77777777" w:rsidR="00263FC7" w:rsidRPr="00632AE1" w:rsidRDefault="00263FC7" w:rsidP="00263FC7">
            <w:pPr>
              <w:rPr>
                <w:rFonts w:cs="David"/>
                <w:sz w:val="20"/>
                <w:szCs w:val="20"/>
                <w:rtl/>
              </w:rPr>
            </w:pPr>
          </w:p>
        </w:tc>
        <w:tc>
          <w:tcPr>
            <w:tcW w:w="1230" w:type="dxa"/>
            <w:vAlign w:val="center"/>
          </w:tcPr>
          <w:p w14:paraId="67AC25E3"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52366422" w14:textId="77777777" w:rsidR="00263FC7" w:rsidRPr="00632AE1" w:rsidRDefault="00263FC7" w:rsidP="00263FC7">
            <w:pPr>
              <w:jc w:val="right"/>
              <w:rPr>
                <w:rFonts w:cs="David"/>
                <w:sz w:val="20"/>
                <w:szCs w:val="20"/>
                <w:rtl/>
              </w:rPr>
            </w:pPr>
            <w:r>
              <w:rPr>
                <w:rFonts w:cs="David"/>
                <w:sz w:val="20"/>
                <w:szCs w:val="20"/>
              </w:rPr>
              <w:t>62/633,951</w:t>
            </w:r>
          </w:p>
        </w:tc>
        <w:tc>
          <w:tcPr>
            <w:tcW w:w="1230" w:type="dxa"/>
            <w:vAlign w:val="center"/>
          </w:tcPr>
          <w:p w14:paraId="0BAC510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FF71006" w14:textId="77777777" w:rsidTr="00263FC7">
        <w:trPr>
          <w:cantSplit/>
          <w:trHeight w:val="227"/>
          <w:jc w:val="center"/>
        </w:trPr>
        <w:tc>
          <w:tcPr>
            <w:tcW w:w="3690" w:type="dxa"/>
            <w:gridSpan w:val="3"/>
            <w:vAlign w:val="center"/>
          </w:tcPr>
          <w:p w14:paraId="795AD07D" w14:textId="77777777" w:rsidR="00263FC7" w:rsidRPr="00632AE1" w:rsidRDefault="00263FC7" w:rsidP="00263FC7">
            <w:pPr>
              <w:rPr>
                <w:rFonts w:cs="David"/>
                <w:sz w:val="20"/>
                <w:szCs w:val="20"/>
                <w:rtl/>
              </w:rPr>
            </w:pPr>
          </w:p>
        </w:tc>
        <w:tc>
          <w:tcPr>
            <w:tcW w:w="3690" w:type="dxa"/>
            <w:gridSpan w:val="3"/>
            <w:vAlign w:val="center"/>
          </w:tcPr>
          <w:p w14:paraId="2BFD501C" w14:textId="77777777" w:rsidR="00263FC7" w:rsidRPr="00632AE1" w:rsidRDefault="00263FC7" w:rsidP="00263FC7">
            <w:pPr>
              <w:jc w:val="right"/>
              <w:rPr>
                <w:rFonts w:cs="David"/>
                <w:sz w:val="20"/>
                <w:szCs w:val="20"/>
              </w:rPr>
            </w:pPr>
            <w:r>
              <w:rPr>
                <w:rFonts w:cs="David"/>
                <w:sz w:val="20"/>
                <w:szCs w:val="20"/>
              </w:rPr>
              <w:t>PCT/US/2019/019157</w:t>
            </w:r>
          </w:p>
        </w:tc>
      </w:tr>
      <w:tr w:rsidR="00263FC7" w:rsidRPr="00632AE1" w14:paraId="7EA9FF36" w14:textId="77777777" w:rsidTr="00263FC7">
        <w:trPr>
          <w:cantSplit/>
          <w:trHeight w:val="227"/>
          <w:jc w:val="center"/>
        </w:trPr>
        <w:tc>
          <w:tcPr>
            <w:tcW w:w="3690" w:type="dxa"/>
            <w:gridSpan w:val="3"/>
            <w:vAlign w:val="center"/>
          </w:tcPr>
          <w:p w14:paraId="342E8574" w14:textId="77777777" w:rsidR="00263FC7" w:rsidRPr="00632AE1" w:rsidRDefault="00263FC7" w:rsidP="00263FC7">
            <w:pPr>
              <w:rPr>
                <w:rFonts w:cs="David"/>
                <w:sz w:val="20"/>
                <w:szCs w:val="20"/>
                <w:rtl/>
              </w:rPr>
            </w:pPr>
          </w:p>
        </w:tc>
        <w:tc>
          <w:tcPr>
            <w:tcW w:w="3690" w:type="dxa"/>
            <w:gridSpan w:val="3"/>
            <w:vAlign w:val="center"/>
          </w:tcPr>
          <w:p w14:paraId="77C293B8" w14:textId="77777777" w:rsidR="00263FC7" w:rsidRPr="00632AE1" w:rsidRDefault="00263FC7" w:rsidP="00263FC7">
            <w:pPr>
              <w:jc w:val="right"/>
              <w:rPr>
                <w:rFonts w:cs="David"/>
                <w:sz w:val="20"/>
                <w:szCs w:val="20"/>
              </w:rPr>
            </w:pPr>
            <w:r>
              <w:rPr>
                <w:rFonts w:cs="David"/>
                <w:sz w:val="20"/>
                <w:szCs w:val="20"/>
              </w:rPr>
              <w:t>WO/2019/165214</w:t>
            </w:r>
          </w:p>
        </w:tc>
      </w:tr>
      <w:tr w:rsidR="00263FC7" w:rsidRPr="00632AE1" w14:paraId="4AD346D3" w14:textId="77777777" w:rsidTr="00263FC7">
        <w:trPr>
          <w:cantSplit/>
          <w:trHeight w:val="227"/>
          <w:jc w:val="center"/>
        </w:trPr>
        <w:tc>
          <w:tcPr>
            <w:tcW w:w="7380" w:type="dxa"/>
            <w:gridSpan w:val="6"/>
            <w:tcBorders>
              <w:bottom w:val="single" w:sz="4" w:space="0" w:color="auto"/>
            </w:tcBorders>
            <w:vAlign w:val="center"/>
          </w:tcPr>
          <w:p w14:paraId="5AB0C71B" w14:textId="77777777" w:rsidR="00263FC7" w:rsidRPr="00632AE1" w:rsidRDefault="00263FC7" w:rsidP="00263FC7">
            <w:pPr>
              <w:rPr>
                <w:rFonts w:cs="David"/>
                <w:sz w:val="20"/>
                <w:szCs w:val="20"/>
              </w:rPr>
            </w:pPr>
          </w:p>
        </w:tc>
      </w:tr>
    </w:tbl>
    <w:p w14:paraId="2650FBB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7AB4311" w14:textId="77777777" w:rsidTr="00263FC7">
        <w:trPr>
          <w:cantSplit/>
          <w:trHeight w:val="443"/>
          <w:jc w:val="center"/>
        </w:trPr>
        <w:tc>
          <w:tcPr>
            <w:tcW w:w="2460" w:type="dxa"/>
            <w:gridSpan w:val="2"/>
            <w:vAlign w:val="center"/>
          </w:tcPr>
          <w:p w14:paraId="0BD4BCD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7B5D9ADC" w14:textId="77777777" w:rsidR="00263FC7" w:rsidRPr="00263FC7" w:rsidRDefault="000863EF" w:rsidP="00263FC7">
            <w:pPr>
              <w:jc w:val="center"/>
              <w:rPr>
                <w:rFonts w:cs="Guttman Hodes"/>
                <w:b/>
                <w:bCs/>
                <w:color w:val="0000FF"/>
                <w:sz w:val="20"/>
                <w:szCs w:val="20"/>
                <w:u w:val="single"/>
                <w:rtl/>
              </w:rPr>
            </w:pPr>
            <w:hyperlink r:id="rId291" w:history="1">
              <w:r w:rsidR="00263FC7">
                <w:rPr>
                  <w:rFonts w:cs="Guttman Hodes"/>
                  <w:b/>
                  <w:bCs/>
                  <w:color w:val="0000FF"/>
                  <w:sz w:val="20"/>
                  <w:szCs w:val="20"/>
                  <w:u w:val="single"/>
                  <w:rtl/>
                </w:rPr>
                <w:t>276802</w:t>
              </w:r>
            </w:hyperlink>
          </w:p>
        </w:tc>
        <w:tc>
          <w:tcPr>
            <w:tcW w:w="2460" w:type="dxa"/>
            <w:gridSpan w:val="2"/>
            <w:vAlign w:val="center"/>
          </w:tcPr>
          <w:p w14:paraId="510AD571"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60547142" w14:textId="77777777" w:rsidTr="00263FC7">
        <w:trPr>
          <w:cantSplit/>
          <w:trHeight w:val="227"/>
          <w:jc w:val="center"/>
        </w:trPr>
        <w:tc>
          <w:tcPr>
            <w:tcW w:w="3690" w:type="dxa"/>
            <w:gridSpan w:val="3"/>
            <w:vAlign w:val="center"/>
          </w:tcPr>
          <w:p w14:paraId="7038B60B" w14:textId="77777777" w:rsidR="00263FC7" w:rsidRPr="00632AE1" w:rsidRDefault="00263FC7" w:rsidP="00263FC7">
            <w:pPr>
              <w:rPr>
                <w:rFonts w:cs="Guttman Hodes"/>
                <w:sz w:val="20"/>
                <w:szCs w:val="20"/>
                <w:rtl/>
              </w:rPr>
            </w:pPr>
            <w:r>
              <w:rPr>
                <w:rFonts w:cs="Guttman Hodes"/>
                <w:sz w:val="20"/>
                <w:szCs w:val="20"/>
                <w:rtl/>
              </w:rPr>
              <w:t>2,1-דיהידרו-3</w:t>
            </w:r>
            <w:r>
              <w:rPr>
                <w:rFonts w:cs="Guttman Hodes"/>
                <w:sz w:val="20"/>
                <w:szCs w:val="20"/>
              </w:rPr>
              <w:t>H</w:t>
            </w:r>
            <w:r>
              <w:rPr>
                <w:rFonts w:cs="Guttman Hodes"/>
                <w:sz w:val="20"/>
                <w:szCs w:val="20"/>
                <w:rtl/>
              </w:rPr>
              <w:t>-פיראזולו[4,3-</w:t>
            </w:r>
            <w:r>
              <w:rPr>
                <w:rFonts w:cs="Guttman Hodes"/>
                <w:sz w:val="20"/>
                <w:szCs w:val="20"/>
              </w:rPr>
              <w:t>D</w:t>
            </w:r>
            <w:r>
              <w:rPr>
                <w:rFonts w:cs="Guttman Hodes"/>
                <w:sz w:val="20"/>
                <w:szCs w:val="20"/>
                <w:rtl/>
              </w:rPr>
              <w:t>]פירימידין-3-אונים מותמרים</w:t>
            </w:r>
          </w:p>
        </w:tc>
        <w:tc>
          <w:tcPr>
            <w:tcW w:w="3690" w:type="dxa"/>
            <w:gridSpan w:val="3"/>
            <w:vAlign w:val="center"/>
          </w:tcPr>
          <w:p w14:paraId="4AACC027" w14:textId="77777777" w:rsidR="00263FC7" w:rsidRPr="00632AE1" w:rsidRDefault="00263FC7" w:rsidP="00263FC7">
            <w:pPr>
              <w:jc w:val="right"/>
              <w:rPr>
                <w:rFonts w:cs="David"/>
                <w:sz w:val="20"/>
                <w:szCs w:val="20"/>
                <w:rtl/>
              </w:rPr>
            </w:pPr>
            <w:r>
              <w:rPr>
                <w:rFonts w:cs="David"/>
                <w:sz w:val="20"/>
                <w:szCs w:val="20"/>
              </w:rPr>
              <w:t>SUBSTITUTED 1,2-DIHYDRO-3H-PYRAZOLO[3,4-D]PYRIMIDIN-3-ONES</w:t>
            </w:r>
          </w:p>
        </w:tc>
      </w:tr>
      <w:tr w:rsidR="00263FC7" w:rsidRPr="00632AE1" w14:paraId="1F8FE39D" w14:textId="77777777" w:rsidTr="00263FC7">
        <w:trPr>
          <w:cantSplit/>
          <w:trHeight w:val="227"/>
          <w:jc w:val="center"/>
        </w:trPr>
        <w:tc>
          <w:tcPr>
            <w:tcW w:w="3690" w:type="dxa"/>
            <w:gridSpan w:val="3"/>
            <w:vAlign w:val="center"/>
          </w:tcPr>
          <w:p w14:paraId="2289C9B2" w14:textId="77777777" w:rsidR="00263FC7" w:rsidRPr="00632AE1" w:rsidRDefault="00263FC7" w:rsidP="00263FC7">
            <w:pPr>
              <w:rPr>
                <w:rFonts w:cs="Guttman Hodes"/>
                <w:sz w:val="20"/>
                <w:szCs w:val="20"/>
                <w:rtl/>
              </w:rPr>
            </w:pPr>
          </w:p>
        </w:tc>
        <w:tc>
          <w:tcPr>
            <w:tcW w:w="3690" w:type="dxa"/>
            <w:gridSpan w:val="3"/>
            <w:vAlign w:val="center"/>
          </w:tcPr>
          <w:p w14:paraId="1B0B678A" w14:textId="77777777" w:rsidR="00263FC7" w:rsidRPr="00632AE1" w:rsidRDefault="00263FC7" w:rsidP="00263FC7">
            <w:pPr>
              <w:jc w:val="right"/>
              <w:rPr>
                <w:rFonts w:cs="David"/>
                <w:sz w:val="20"/>
                <w:szCs w:val="20"/>
                <w:rtl/>
              </w:rPr>
            </w:pPr>
            <w:r>
              <w:rPr>
                <w:rFonts w:cs="David"/>
                <w:sz w:val="20"/>
                <w:szCs w:val="20"/>
              </w:rPr>
              <w:t>Recurium IP Holdings, LLC</w:t>
            </w:r>
          </w:p>
        </w:tc>
      </w:tr>
      <w:tr w:rsidR="00263FC7" w:rsidRPr="00632AE1" w14:paraId="1EAC7999" w14:textId="77777777" w:rsidTr="00263FC7">
        <w:trPr>
          <w:cantSplit/>
          <w:trHeight w:val="227"/>
          <w:jc w:val="center"/>
        </w:trPr>
        <w:tc>
          <w:tcPr>
            <w:tcW w:w="1230" w:type="dxa"/>
            <w:vAlign w:val="center"/>
          </w:tcPr>
          <w:p w14:paraId="6E1BC6A3" w14:textId="77777777" w:rsidR="00263FC7" w:rsidRPr="00632AE1" w:rsidRDefault="00263FC7" w:rsidP="00263FC7">
            <w:pPr>
              <w:rPr>
                <w:rFonts w:cs="David"/>
                <w:sz w:val="20"/>
                <w:szCs w:val="20"/>
                <w:rtl/>
              </w:rPr>
            </w:pPr>
          </w:p>
        </w:tc>
        <w:tc>
          <w:tcPr>
            <w:tcW w:w="1230" w:type="dxa"/>
            <w:vAlign w:val="center"/>
          </w:tcPr>
          <w:p w14:paraId="3AA05BCB" w14:textId="77777777" w:rsidR="00263FC7" w:rsidRPr="00632AE1" w:rsidRDefault="00263FC7" w:rsidP="00263FC7">
            <w:pPr>
              <w:rPr>
                <w:rFonts w:cs="David"/>
                <w:sz w:val="20"/>
                <w:szCs w:val="20"/>
                <w:rtl/>
              </w:rPr>
            </w:pPr>
          </w:p>
        </w:tc>
        <w:tc>
          <w:tcPr>
            <w:tcW w:w="1230" w:type="dxa"/>
            <w:vAlign w:val="center"/>
          </w:tcPr>
          <w:p w14:paraId="34EE48E6" w14:textId="77777777" w:rsidR="00263FC7" w:rsidRPr="00632AE1" w:rsidRDefault="00263FC7" w:rsidP="00263FC7">
            <w:pPr>
              <w:rPr>
                <w:rFonts w:cs="David"/>
                <w:sz w:val="20"/>
                <w:szCs w:val="20"/>
                <w:rtl/>
              </w:rPr>
            </w:pPr>
          </w:p>
        </w:tc>
        <w:tc>
          <w:tcPr>
            <w:tcW w:w="1230" w:type="dxa"/>
            <w:vAlign w:val="center"/>
          </w:tcPr>
          <w:p w14:paraId="346F6457" w14:textId="77777777" w:rsidR="00263FC7" w:rsidRPr="00632AE1" w:rsidRDefault="00263FC7" w:rsidP="00263FC7">
            <w:pPr>
              <w:jc w:val="right"/>
              <w:rPr>
                <w:rFonts w:cs="David"/>
                <w:sz w:val="20"/>
                <w:szCs w:val="20"/>
                <w:rtl/>
              </w:rPr>
            </w:pPr>
            <w:r>
              <w:rPr>
                <w:rFonts w:cs="David"/>
                <w:sz w:val="20"/>
                <w:szCs w:val="20"/>
              </w:rPr>
              <w:t>09/03/2018</w:t>
            </w:r>
          </w:p>
        </w:tc>
        <w:tc>
          <w:tcPr>
            <w:tcW w:w="1230" w:type="dxa"/>
            <w:vAlign w:val="center"/>
          </w:tcPr>
          <w:p w14:paraId="30692DB5" w14:textId="77777777" w:rsidR="00263FC7" w:rsidRPr="00632AE1" w:rsidRDefault="00263FC7" w:rsidP="00263FC7">
            <w:pPr>
              <w:jc w:val="right"/>
              <w:rPr>
                <w:rFonts w:cs="David"/>
                <w:sz w:val="20"/>
                <w:szCs w:val="20"/>
                <w:rtl/>
              </w:rPr>
            </w:pPr>
            <w:r>
              <w:rPr>
                <w:rFonts w:cs="David"/>
                <w:sz w:val="20"/>
                <w:szCs w:val="20"/>
              </w:rPr>
              <w:t>62/641149</w:t>
            </w:r>
          </w:p>
        </w:tc>
        <w:tc>
          <w:tcPr>
            <w:tcW w:w="1230" w:type="dxa"/>
            <w:vAlign w:val="center"/>
          </w:tcPr>
          <w:p w14:paraId="4E0B32E6"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10A07B5" w14:textId="77777777" w:rsidTr="00263FC7">
        <w:trPr>
          <w:cantSplit/>
          <w:trHeight w:val="227"/>
          <w:jc w:val="center"/>
        </w:trPr>
        <w:tc>
          <w:tcPr>
            <w:tcW w:w="3690" w:type="dxa"/>
            <w:gridSpan w:val="3"/>
            <w:vAlign w:val="center"/>
          </w:tcPr>
          <w:p w14:paraId="59C1A677" w14:textId="77777777" w:rsidR="00263FC7" w:rsidRPr="00632AE1" w:rsidRDefault="00263FC7" w:rsidP="00263FC7">
            <w:pPr>
              <w:rPr>
                <w:rFonts w:cs="David"/>
                <w:sz w:val="20"/>
                <w:szCs w:val="20"/>
                <w:rtl/>
              </w:rPr>
            </w:pPr>
          </w:p>
        </w:tc>
        <w:tc>
          <w:tcPr>
            <w:tcW w:w="3690" w:type="dxa"/>
            <w:gridSpan w:val="3"/>
            <w:vAlign w:val="center"/>
          </w:tcPr>
          <w:p w14:paraId="751C12CC" w14:textId="77777777" w:rsidR="00263FC7" w:rsidRPr="00632AE1" w:rsidRDefault="00263FC7" w:rsidP="00263FC7">
            <w:pPr>
              <w:jc w:val="right"/>
              <w:rPr>
                <w:rFonts w:cs="David"/>
                <w:sz w:val="20"/>
                <w:szCs w:val="20"/>
              </w:rPr>
            </w:pPr>
            <w:r>
              <w:rPr>
                <w:rFonts w:cs="David"/>
                <w:sz w:val="20"/>
                <w:szCs w:val="20"/>
              </w:rPr>
              <w:t>PCT/US/2019/019557</w:t>
            </w:r>
          </w:p>
        </w:tc>
      </w:tr>
      <w:tr w:rsidR="00263FC7" w:rsidRPr="00632AE1" w14:paraId="5C742167" w14:textId="77777777" w:rsidTr="00263FC7">
        <w:trPr>
          <w:cantSplit/>
          <w:trHeight w:val="227"/>
          <w:jc w:val="center"/>
        </w:trPr>
        <w:tc>
          <w:tcPr>
            <w:tcW w:w="3690" w:type="dxa"/>
            <w:gridSpan w:val="3"/>
            <w:vAlign w:val="center"/>
          </w:tcPr>
          <w:p w14:paraId="08D67E4D" w14:textId="77777777" w:rsidR="00263FC7" w:rsidRPr="00632AE1" w:rsidRDefault="00263FC7" w:rsidP="00263FC7">
            <w:pPr>
              <w:rPr>
                <w:rFonts w:cs="David"/>
                <w:sz w:val="20"/>
                <w:szCs w:val="20"/>
                <w:rtl/>
              </w:rPr>
            </w:pPr>
          </w:p>
        </w:tc>
        <w:tc>
          <w:tcPr>
            <w:tcW w:w="3690" w:type="dxa"/>
            <w:gridSpan w:val="3"/>
            <w:vAlign w:val="center"/>
          </w:tcPr>
          <w:p w14:paraId="27B817C1" w14:textId="77777777" w:rsidR="00263FC7" w:rsidRPr="00632AE1" w:rsidRDefault="00263FC7" w:rsidP="00263FC7">
            <w:pPr>
              <w:jc w:val="right"/>
              <w:rPr>
                <w:rFonts w:cs="David"/>
                <w:sz w:val="20"/>
                <w:szCs w:val="20"/>
              </w:rPr>
            </w:pPr>
            <w:r>
              <w:rPr>
                <w:rFonts w:cs="David"/>
                <w:sz w:val="20"/>
                <w:szCs w:val="20"/>
              </w:rPr>
              <w:t>WO/2019/173082</w:t>
            </w:r>
          </w:p>
        </w:tc>
      </w:tr>
      <w:tr w:rsidR="00263FC7" w:rsidRPr="00632AE1" w14:paraId="19090BCC" w14:textId="77777777" w:rsidTr="00263FC7">
        <w:trPr>
          <w:cantSplit/>
          <w:trHeight w:val="227"/>
          <w:jc w:val="center"/>
        </w:trPr>
        <w:tc>
          <w:tcPr>
            <w:tcW w:w="7380" w:type="dxa"/>
            <w:gridSpan w:val="6"/>
            <w:tcBorders>
              <w:bottom w:val="single" w:sz="4" w:space="0" w:color="auto"/>
            </w:tcBorders>
            <w:vAlign w:val="center"/>
          </w:tcPr>
          <w:p w14:paraId="6E324189" w14:textId="77777777" w:rsidR="00263FC7" w:rsidRPr="00632AE1" w:rsidRDefault="00263FC7" w:rsidP="00263FC7">
            <w:pPr>
              <w:rPr>
                <w:rFonts w:cs="David"/>
                <w:sz w:val="20"/>
                <w:szCs w:val="20"/>
              </w:rPr>
            </w:pPr>
          </w:p>
        </w:tc>
      </w:tr>
    </w:tbl>
    <w:p w14:paraId="0B1661A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CA3F234" w14:textId="77777777" w:rsidTr="00263FC7">
        <w:trPr>
          <w:cantSplit/>
          <w:trHeight w:val="443"/>
          <w:jc w:val="center"/>
        </w:trPr>
        <w:tc>
          <w:tcPr>
            <w:tcW w:w="2460" w:type="dxa"/>
            <w:gridSpan w:val="2"/>
            <w:vAlign w:val="center"/>
          </w:tcPr>
          <w:p w14:paraId="74AD4DFC"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3795A23A" w14:textId="77777777" w:rsidR="00263FC7" w:rsidRPr="00263FC7" w:rsidRDefault="000863EF" w:rsidP="00263FC7">
            <w:pPr>
              <w:jc w:val="center"/>
              <w:rPr>
                <w:rFonts w:cs="Guttman Hodes"/>
                <w:b/>
                <w:bCs/>
                <w:color w:val="0000FF"/>
                <w:sz w:val="20"/>
                <w:szCs w:val="20"/>
                <w:u w:val="single"/>
                <w:rtl/>
              </w:rPr>
            </w:pPr>
            <w:hyperlink r:id="rId292" w:history="1">
              <w:r w:rsidR="00263FC7">
                <w:rPr>
                  <w:rFonts w:cs="Guttman Hodes"/>
                  <w:b/>
                  <w:bCs/>
                  <w:color w:val="0000FF"/>
                  <w:sz w:val="20"/>
                  <w:szCs w:val="20"/>
                  <w:u w:val="single"/>
                  <w:rtl/>
                </w:rPr>
                <w:t>276803</w:t>
              </w:r>
            </w:hyperlink>
          </w:p>
        </w:tc>
        <w:tc>
          <w:tcPr>
            <w:tcW w:w="2460" w:type="dxa"/>
            <w:gridSpan w:val="2"/>
            <w:vAlign w:val="center"/>
          </w:tcPr>
          <w:p w14:paraId="027D5148"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40C37D8A" w14:textId="77777777" w:rsidTr="00263FC7">
        <w:trPr>
          <w:cantSplit/>
          <w:trHeight w:val="227"/>
          <w:jc w:val="center"/>
        </w:trPr>
        <w:tc>
          <w:tcPr>
            <w:tcW w:w="3690" w:type="dxa"/>
            <w:gridSpan w:val="3"/>
            <w:vAlign w:val="center"/>
          </w:tcPr>
          <w:p w14:paraId="588F6D76" w14:textId="77777777" w:rsidR="00263FC7" w:rsidRPr="00632AE1" w:rsidRDefault="00263FC7" w:rsidP="00263FC7">
            <w:pPr>
              <w:rPr>
                <w:rFonts w:cs="Guttman Hodes"/>
                <w:sz w:val="20"/>
                <w:szCs w:val="20"/>
                <w:rtl/>
              </w:rPr>
            </w:pPr>
            <w:r>
              <w:rPr>
                <w:rFonts w:cs="Guttman Hodes"/>
                <w:sz w:val="20"/>
                <w:szCs w:val="20"/>
                <w:rtl/>
              </w:rPr>
              <w:t>ליגנדים של פפטידים ביציקלים מולטימרים</w:t>
            </w:r>
          </w:p>
        </w:tc>
        <w:tc>
          <w:tcPr>
            <w:tcW w:w="3690" w:type="dxa"/>
            <w:gridSpan w:val="3"/>
            <w:vAlign w:val="center"/>
          </w:tcPr>
          <w:p w14:paraId="11673E08" w14:textId="77777777" w:rsidR="00263FC7" w:rsidRPr="00632AE1" w:rsidRDefault="00263FC7" w:rsidP="00263FC7">
            <w:pPr>
              <w:jc w:val="right"/>
              <w:rPr>
                <w:rFonts w:cs="David"/>
                <w:sz w:val="20"/>
                <w:szCs w:val="20"/>
                <w:rtl/>
              </w:rPr>
            </w:pPr>
            <w:r>
              <w:rPr>
                <w:rFonts w:cs="David"/>
                <w:sz w:val="20"/>
                <w:szCs w:val="20"/>
              </w:rPr>
              <w:t>MULTIMERIC BICYCLIC PEPTIDE LIGANDS</w:t>
            </w:r>
          </w:p>
        </w:tc>
      </w:tr>
      <w:tr w:rsidR="00263FC7" w:rsidRPr="00632AE1" w14:paraId="26B4A7F3" w14:textId="77777777" w:rsidTr="00263FC7">
        <w:trPr>
          <w:cantSplit/>
          <w:trHeight w:val="227"/>
          <w:jc w:val="center"/>
        </w:trPr>
        <w:tc>
          <w:tcPr>
            <w:tcW w:w="3690" w:type="dxa"/>
            <w:gridSpan w:val="3"/>
            <w:vAlign w:val="center"/>
          </w:tcPr>
          <w:p w14:paraId="26B3FFA9" w14:textId="77777777" w:rsidR="00263FC7" w:rsidRPr="00632AE1" w:rsidRDefault="00263FC7" w:rsidP="00263FC7">
            <w:pPr>
              <w:rPr>
                <w:rFonts w:cs="Guttman Hodes"/>
                <w:sz w:val="20"/>
                <w:szCs w:val="20"/>
                <w:rtl/>
              </w:rPr>
            </w:pPr>
          </w:p>
        </w:tc>
        <w:tc>
          <w:tcPr>
            <w:tcW w:w="3690" w:type="dxa"/>
            <w:gridSpan w:val="3"/>
            <w:vAlign w:val="center"/>
          </w:tcPr>
          <w:p w14:paraId="6263B8C7" w14:textId="77777777" w:rsidR="00263FC7" w:rsidRPr="00632AE1" w:rsidRDefault="00263FC7" w:rsidP="00263FC7">
            <w:pPr>
              <w:jc w:val="right"/>
              <w:rPr>
                <w:rFonts w:cs="David"/>
                <w:sz w:val="20"/>
                <w:szCs w:val="20"/>
                <w:rtl/>
              </w:rPr>
            </w:pPr>
            <w:r>
              <w:rPr>
                <w:rFonts w:cs="David"/>
                <w:sz w:val="20"/>
                <w:szCs w:val="20"/>
              </w:rPr>
              <w:t>BICYCLETX LIMITED</w:t>
            </w:r>
          </w:p>
        </w:tc>
      </w:tr>
      <w:tr w:rsidR="00263FC7" w:rsidRPr="00632AE1" w14:paraId="6C6B4645" w14:textId="77777777" w:rsidTr="00263FC7">
        <w:trPr>
          <w:cantSplit/>
          <w:trHeight w:val="227"/>
          <w:jc w:val="center"/>
        </w:trPr>
        <w:tc>
          <w:tcPr>
            <w:tcW w:w="1230" w:type="dxa"/>
            <w:vAlign w:val="center"/>
          </w:tcPr>
          <w:p w14:paraId="7B9BE034" w14:textId="77777777" w:rsidR="00263FC7" w:rsidRPr="00632AE1" w:rsidRDefault="00263FC7" w:rsidP="00263FC7">
            <w:pPr>
              <w:rPr>
                <w:rFonts w:cs="David"/>
                <w:sz w:val="20"/>
                <w:szCs w:val="20"/>
                <w:rtl/>
              </w:rPr>
            </w:pPr>
          </w:p>
        </w:tc>
        <w:tc>
          <w:tcPr>
            <w:tcW w:w="1230" w:type="dxa"/>
            <w:vAlign w:val="center"/>
          </w:tcPr>
          <w:p w14:paraId="25F51D4F" w14:textId="77777777" w:rsidR="00263FC7" w:rsidRPr="00632AE1" w:rsidRDefault="00263FC7" w:rsidP="00263FC7">
            <w:pPr>
              <w:rPr>
                <w:rFonts w:cs="David"/>
                <w:sz w:val="20"/>
                <w:szCs w:val="20"/>
                <w:rtl/>
              </w:rPr>
            </w:pPr>
          </w:p>
        </w:tc>
        <w:tc>
          <w:tcPr>
            <w:tcW w:w="1230" w:type="dxa"/>
            <w:vAlign w:val="center"/>
          </w:tcPr>
          <w:p w14:paraId="47722143" w14:textId="77777777" w:rsidR="00263FC7" w:rsidRPr="00632AE1" w:rsidRDefault="00263FC7" w:rsidP="00263FC7">
            <w:pPr>
              <w:rPr>
                <w:rFonts w:cs="David"/>
                <w:sz w:val="20"/>
                <w:szCs w:val="20"/>
                <w:rtl/>
              </w:rPr>
            </w:pPr>
          </w:p>
        </w:tc>
        <w:tc>
          <w:tcPr>
            <w:tcW w:w="1230" w:type="dxa"/>
            <w:vAlign w:val="center"/>
          </w:tcPr>
          <w:p w14:paraId="0072DEB6" w14:textId="77777777" w:rsidR="00263FC7" w:rsidRPr="00632AE1" w:rsidRDefault="00263FC7" w:rsidP="00263FC7">
            <w:pPr>
              <w:jc w:val="right"/>
              <w:rPr>
                <w:rFonts w:cs="David"/>
                <w:sz w:val="20"/>
                <w:szCs w:val="20"/>
                <w:rtl/>
              </w:rPr>
            </w:pPr>
            <w:r>
              <w:rPr>
                <w:rFonts w:cs="David"/>
                <w:sz w:val="20"/>
                <w:szCs w:val="20"/>
              </w:rPr>
              <w:t>23/02/2018</w:t>
            </w:r>
          </w:p>
        </w:tc>
        <w:tc>
          <w:tcPr>
            <w:tcW w:w="1230" w:type="dxa"/>
            <w:vAlign w:val="center"/>
          </w:tcPr>
          <w:p w14:paraId="51D697A6" w14:textId="77777777" w:rsidR="00263FC7" w:rsidRPr="00632AE1" w:rsidRDefault="00263FC7" w:rsidP="00263FC7">
            <w:pPr>
              <w:jc w:val="right"/>
              <w:rPr>
                <w:rFonts w:cs="David"/>
                <w:sz w:val="20"/>
                <w:szCs w:val="20"/>
                <w:rtl/>
              </w:rPr>
            </w:pPr>
            <w:r>
              <w:rPr>
                <w:rFonts w:cs="David"/>
                <w:sz w:val="20"/>
                <w:szCs w:val="20"/>
              </w:rPr>
              <w:t>1802931.4</w:t>
            </w:r>
          </w:p>
        </w:tc>
        <w:tc>
          <w:tcPr>
            <w:tcW w:w="1230" w:type="dxa"/>
            <w:vAlign w:val="center"/>
          </w:tcPr>
          <w:p w14:paraId="3084A99A"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4A8F2B0D" w14:textId="77777777" w:rsidTr="00263FC7">
        <w:trPr>
          <w:cantSplit/>
          <w:trHeight w:val="227"/>
          <w:jc w:val="center"/>
        </w:trPr>
        <w:tc>
          <w:tcPr>
            <w:tcW w:w="1230" w:type="dxa"/>
            <w:vAlign w:val="center"/>
          </w:tcPr>
          <w:p w14:paraId="6A73B049" w14:textId="77777777" w:rsidR="00263FC7" w:rsidRPr="00632AE1" w:rsidRDefault="00263FC7" w:rsidP="00263FC7">
            <w:pPr>
              <w:rPr>
                <w:rFonts w:cs="David"/>
                <w:sz w:val="20"/>
                <w:szCs w:val="20"/>
                <w:rtl/>
              </w:rPr>
            </w:pPr>
          </w:p>
        </w:tc>
        <w:tc>
          <w:tcPr>
            <w:tcW w:w="1230" w:type="dxa"/>
            <w:vAlign w:val="center"/>
          </w:tcPr>
          <w:p w14:paraId="733EDE06" w14:textId="77777777" w:rsidR="00263FC7" w:rsidRPr="00632AE1" w:rsidRDefault="00263FC7" w:rsidP="00263FC7">
            <w:pPr>
              <w:rPr>
                <w:rFonts w:cs="David"/>
                <w:sz w:val="20"/>
                <w:szCs w:val="20"/>
                <w:rtl/>
              </w:rPr>
            </w:pPr>
          </w:p>
        </w:tc>
        <w:tc>
          <w:tcPr>
            <w:tcW w:w="1230" w:type="dxa"/>
            <w:vAlign w:val="center"/>
          </w:tcPr>
          <w:p w14:paraId="4DD86F89" w14:textId="77777777" w:rsidR="00263FC7" w:rsidRPr="00632AE1" w:rsidRDefault="00263FC7" w:rsidP="00263FC7">
            <w:pPr>
              <w:rPr>
                <w:rFonts w:cs="David"/>
                <w:sz w:val="20"/>
                <w:szCs w:val="20"/>
                <w:rtl/>
              </w:rPr>
            </w:pPr>
          </w:p>
        </w:tc>
        <w:tc>
          <w:tcPr>
            <w:tcW w:w="1230" w:type="dxa"/>
            <w:vAlign w:val="center"/>
          </w:tcPr>
          <w:p w14:paraId="033BAF38" w14:textId="77777777" w:rsidR="00263FC7" w:rsidRDefault="00263FC7" w:rsidP="00263FC7">
            <w:pPr>
              <w:jc w:val="right"/>
              <w:rPr>
                <w:rFonts w:cs="David"/>
                <w:sz w:val="20"/>
                <w:szCs w:val="20"/>
              </w:rPr>
            </w:pPr>
            <w:r>
              <w:rPr>
                <w:rFonts w:cs="David"/>
                <w:sz w:val="20"/>
                <w:szCs w:val="20"/>
                <w:rtl/>
              </w:rPr>
              <w:t>09/04/2018</w:t>
            </w:r>
          </w:p>
        </w:tc>
        <w:tc>
          <w:tcPr>
            <w:tcW w:w="1230" w:type="dxa"/>
            <w:vAlign w:val="center"/>
          </w:tcPr>
          <w:p w14:paraId="23BD9FA8" w14:textId="77777777" w:rsidR="00263FC7" w:rsidRDefault="00263FC7" w:rsidP="00263FC7">
            <w:pPr>
              <w:jc w:val="right"/>
              <w:rPr>
                <w:rFonts w:cs="David"/>
                <w:sz w:val="20"/>
                <w:szCs w:val="20"/>
              </w:rPr>
            </w:pPr>
            <w:r>
              <w:rPr>
                <w:rFonts w:cs="David"/>
                <w:sz w:val="20"/>
                <w:szCs w:val="20"/>
                <w:rtl/>
              </w:rPr>
              <w:t>1805848.7</w:t>
            </w:r>
          </w:p>
        </w:tc>
        <w:tc>
          <w:tcPr>
            <w:tcW w:w="1230" w:type="dxa"/>
            <w:vAlign w:val="center"/>
          </w:tcPr>
          <w:p w14:paraId="3CA2BF3C" w14:textId="77777777" w:rsidR="00263FC7" w:rsidRDefault="00263FC7" w:rsidP="00263FC7">
            <w:pPr>
              <w:jc w:val="right"/>
              <w:rPr>
                <w:rFonts w:cs="David"/>
                <w:sz w:val="20"/>
                <w:szCs w:val="20"/>
              </w:rPr>
            </w:pPr>
            <w:r>
              <w:rPr>
                <w:rFonts w:cs="David"/>
                <w:sz w:val="20"/>
                <w:szCs w:val="20"/>
              </w:rPr>
              <w:t>GB</w:t>
            </w:r>
          </w:p>
        </w:tc>
      </w:tr>
      <w:tr w:rsidR="00263FC7" w:rsidRPr="00632AE1" w14:paraId="12BF5B3D" w14:textId="77777777" w:rsidTr="00263FC7">
        <w:trPr>
          <w:cantSplit/>
          <w:trHeight w:val="227"/>
          <w:jc w:val="center"/>
        </w:trPr>
        <w:tc>
          <w:tcPr>
            <w:tcW w:w="1230" w:type="dxa"/>
            <w:vAlign w:val="center"/>
          </w:tcPr>
          <w:p w14:paraId="71736BC9" w14:textId="77777777" w:rsidR="00263FC7" w:rsidRPr="00632AE1" w:rsidRDefault="00263FC7" w:rsidP="00263FC7">
            <w:pPr>
              <w:rPr>
                <w:rFonts w:cs="David"/>
                <w:sz w:val="20"/>
                <w:szCs w:val="20"/>
                <w:rtl/>
              </w:rPr>
            </w:pPr>
          </w:p>
        </w:tc>
        <w:tc>
          <w:tcPr>
            <w:tcW w:w="1230" w:type="dxa"/>
            <w:vAlign w:val="center"/>
          </w:tcPr>
          <w:p w14:paraId="73FAE498" w14:textId="77777777" w:rsidR="00263FC7" w:rsidRPr="00632AE1" w:rsidRDefault="00263FC7" w:rsidP="00263FC7">
            <w:pPr>
              <w:rPr>
                <w:rFonts w:cs="David"/>
                <w:sz w:val="20"/>
                <w:szCs w:val="20"/>
                <w:rtl/>
              </w:rPr>
            </w:pPr>
          </w:p>
        </w:tc>
        <w:tc>
          <w:tcPr>
            <w:tcW w:w="1230" w:type="dxa"/>
            <w:vAlign w:val="center"/>
          </w:tcPr>
          <w:p w14:paraId="7B208EAE" w14:textId="77777777" w:rsidR="00263FC7" w:rsidRPr="00632AE1" w:rsidRDefault="00263FC7" w:rsidP="00263FC7">
            <w:pPr>
              <w:rPr>
                <w:rFonts w:cs="David"/>
                <w:sz w:val="20"/>
                <w:szCs w:val="20"/>
                <w:rtl/>
              </w:rPr>
            </w:pPr>
          </w:p>
        </w:tc>
        <w:tc>
          <w:tcPr>
            <w:tcW w:w="1230" w:type="dxa"/>
            <w:vAlign w:val="center"/>
          </w:tcPr>
          <w:p w14:paraId="2B0EA5F8" w14:textId="77777777" w:rsidR="00263FC7" w:rsidRDefault="00263FC7" w:rsidP="00263FC7">
            <w:pPr>
              <w:jc w:val="right"/>
              <w:rPr>
                <w:rFonts w:cs="David"/>
                <w:sz w:val="20"/>
                <w:szCs w:val="20"/>
                <w:rtl/>
              </w:rPr>
            </w:pPr>
            <w:r>
              <w:rPr>
                <w:rFonts w:cs="David"/>
                <w:sz w:val="20"/>
                <w:szCs w:val="20"/>
                <w:rtl/>
              </w:rPr>
              <w:t>07/11/2018</w:t>
            </w:r>
          </w:p>
        </w:tc>
        <w:tc>
          <w:tcPr>
            <w:tcW w:w="1230" w:type="dxa"/>
            <w:vAlign w:val="center"/>
          </w:tcPr>
          <w:p w14:paraId="6C01DF34" w14:textId="77777777" w:rsidR="00263FC7" w:rsidRDefault="00263FC7" w:rsidP="00263FC7">
            <w:pPr>
              <w:jc w:val="right"/>
              <w:rPr>
                <w:rFonts w:cs="David"/>
                <w:sz w:val="20"/>
                <w:szCs w:val="20"/>
                <w:rtl/>
              </w:rPr>
            </w:pPr>
            <w:r>
              <w:rPr>
                <w:rFonts w:cs="David"/>
                <w:sz w:val="20"/>
                <w:szCs w:val="20"/>
                <w:rtl/>
              </w:rPr>
              <w:t>1818158.6</w:t>
            </w:r>
          </w:p>
        </w:tc>
        <w:tc>
          <w:tcPr>
            <w:tcW w:w="1230" w:type="dxa"/>
            <w:vAlign w:val="center"/>
          </w:tcPr>
          <w:p w14:paraId="1EDCAC01" w14:textId="77777777" w:rsidR="00263FC7" w:rsidRDefault="00263FC7" w:rsidP="00263FC7">
            <w:pPr>
              <w:jc w:val="right"/>
              <w:rPr>
                <w:rFonts w:cs="David"/>
                <w:sz w:val="20"/>
                <w:szCs w:val="20"/>
              </w:rPr>
            </w:pPr>
            <w:r>
              <w:rPr>
                <w:rFonts w:cs="David"/>
                <w:sz w:val="20"/>
                <w:szCs w:val="20"/>
              </w:rPr>
              <w:t>GB</w:t>
            </w:r>
          </w:p>
        </w:tc>
      </w:tr>
      <w:tr w:rsidR="00263FC7" w:rsidRPr="00632AE1" w14:paraId="70A56F65" w14:textId="77777777" w:rsidTr="00263FC7">
        <w:trPr>
          <w:cantSplit/>
          <w:trHeight w:val="227"/>
          <w:jc w:val="center"/>
        </w:trPr>
        <w:tc>
          <w:tcPr>
            <w:tcW w:w="3690" w:type="dxa"/>
            <w:gridSpan w:val="3"/>
            <w:vAlign w:val="center"/>
          </w:tcPr>
          <w:p w14:paraId="521BE177" w14:textId="77777777" w:rsidR="00263FC7" w:rsidRPr="00632AE1" w:rsidRDefault="00263FC7" w:rsidP="00263FC7">
            <w:pPr>
              <w:rPr>
                <w:rFonts w:cs="David"/>
                <w:sz w:val="20"/>
                <w:szCs w:val="20"/>
                <w:rtl/>
              </w:rPr>
            </w:pPr>
          </w:p>
        </w:tc>
        <w:tc>
          <w:tcPr>
            <w:tcW w:w="3690" w:type="dxa"/>
            <w:gridSpan w:val="3"/>
            <w:vAlign w:val="center"/>
          </w:tcPr>
          <w:p w14:paraId="12A575D0" w14:textId="77777777" w:rsidR="00263FC7" w:rsidRPr="00632AE1" w:rsidRDefault="00263FC7" w:rsidP="00263FC7">
            <w:pPr>
              <w:jc w:val="right"/>
              <w:rPr>
                <w:rFonts w:cs="David"/>
                <w:sz w:val="20"/>
                <w:szCs w:val="20"/>
              </w:rPr>
            </w:pPr>
            <w:r>
              <w:rPr>
                <w:rFonts w:cs="David"/>
                <w:sz w:val="20"/>
                <w:szCs w:val="20"/>
              </w:rPr>
              <w:t>PCT/GB/2019/050485</w:t>
            </w:r>
          </w:p>
        </w:tc>
      </w:tr>
      <w:tr w:rsidR="00263FC7" w:rsidRPr="00632AE1" w14:paraId="00CD053D" w14:textId="77777777" w:rsidTr="00263FC7">
        <w:trPr>
          <w:cantSplit/>
          <w:trHeight w:val="227"/>
          <w:jc w:val="center"/>
        </w:trPr>
        <w:tc>
          <w:tcPr>
            <w:tcW w:w="3690" w:type="dxa"/>
            <w:gridSpan w:val="3"/>
            <w:vAlign w:val="center"/>
          </w:tcPr>
          <w:p w14:paraId="15AF76CC" w14:textId="77777777" w:rsidR="00263FC7" w:rsidRPr="00632AE1" w:rsidRDefault="00263FC7" w:rsidP="00263FC7">
            <w:pPr>
              <w:rPr>
                <w:rFonts w:cs="David"/>
                <w:sz w:val="20"/>
                <w:szCs w:val="20"/>
                <w:rtl/>
              </w:rPr>
            </w:pPr>
          </w:p>
        </w:tc>
        <w:tc>
          <w:tcPr>
            <w:tcW w:w="3690" w:type="dxa"/>
            <w:gridSpan w:val="3"/>
            <w:vAlign w:val="center"/>
          </w:tcPr>
          <w:p w14:paraId="076D2264" w14:textId="77777777" w:rsidR="00263FC7" w:rsidRPr="00632AE1" w:rsidRDefault="00263FC7" w:rsidP="00263FC7">
            <w:pPr>
              <w:jc w:val="right"/>
              <w:rPr>
                <w:rFonts w:cs="David"/>
                <w:sz w:val="20"/>
                <w:szCs w:val="20"/>
              </w:rPr>
            </w:pPr>
            <w:r>
              <w:rPr>
                <w:rFonts w:cs="David"/>
                <w:sz w:val="20"/>
                <w:szCs w:val="20"/>
              </w:rPr>
              <w:t>WO/2019/162682</w:t>
            </w:r>
          </w:p>
        </w:tc>
      </w:tr>
      <w:tr w:rsidR="00263FC7" w:rsidRPr="00632AE1" w14:paraId="66F91A49" w14:textId="77777777" w:rsidTr="00263FC7">
        <w:trPr>
          <w:cantSplit/>
          <w:trHeight w:val="227"/>
          <w:jc w:val="center"/>
        </w:trPr>
        <w:tc>
          <w:tcPr>
            <w:tcW w:w="7380" w:type="dxa"/>
            <w:gridSpan w:val="6"/>
            <w:tcBorders>
              <w:bottom w:val="single" w:sz="4" w:space="0" w:color="auto"/>
            </w:tcBorders>
            <w:vAlign w:val="center"/>
          </w:tcPr>
          <w:p w14:paraId="544E9D65" w14:textId="77777777" w:rsidR="00263FC7" w:rsidRPr="00632AE1" w:rsidRDefault="00263FC7" w:rsidP="00263FC7">
            <w:pPr>
              <w:rPr>
                <w:rFonts w:cs="David"/>
                <w:sz w:val="20"/>
                <w:szCs w:val="20"/>
              </w:rPr>
            </w:pPr>
          </w:p>
        </w:tc>
      </w:tr>
    </w:tbl>
    <w:p w14:paraId="7D724BB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7737A58" w14:textId="77777777" w:rsidTr="00263FC7">
        <w:trPr>
          <w:cantSplit/>
          <w:trHeight w:val="443"/>
          <w:jc w:val="center"/>
        </w:trPr>
        <w:tc>
          <w:tcPr>
            <w:tcW w:w="2460" w:type="dxa"/>
            <w:gridSpan w:val="2"/>
            <w:vAlign w:val="center"/>
          </w:tcPr>
          <w:p w14:paraId="24CFAC9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A24F</w:t>
            </w:r>
          </w:p>
        </w:tc>
        <w:tc>
          <w:tcPr>
            <w:tcW w:w="2460" w:type="dxa"/>
            <w:gridSpan w:val="2"/>
            <w:vAlign w:val="center"/>
          </w:tcPr>
          <w:p w14:paraId="4E1CA8C5" w14:textId="77777777" w:rsidR="00263FC7" w:rsidRPr="00263FC7" w:rsidRDefault="000863EF" w:rsidP="00263FC7">
            <w:pPr>
              <w:jc w:val="center"/>
              <w:rPr>
                <w:rFonts w:cs="Guttman Hodes"/>
                <w:b/>
                <w:bCs/>
                <w:color w:val="0000FF"/>
                <w:sz w:val="20"/>
                <w:szCs w:val="20"/>
                <w:u w:val="single"/>
                <w:rtl/>
              </w:rPr>
            </w:pPr>
            <w:hyperlink r:id="rId293" w:history="1">
              <w:r w:rsidR="00263FC7">
                <w:rPr>
                  <w:rFonts w:cs="Guttman Hodes"/>
                  <w:b/>
                  <w:bCs/>
                  <w:color w:val="0000FF"/>
                  <w:sz w:val="20"/>
                  <w:szCs w:val="20"/>
                  <w:u w:val="single"/>
                  <w:rtl/>
                </w:rPr>
                <w:t>276805</w:t>
              </w:r>
            </w:hyperlink>
          </w:p>
        </w:tc>
        <w:tc>
          <w:tcPr>
            <w:tcW w:w="2460" w:type="dxa"/>
            <w:gridSpan w:val="2"/>
            <w:vAlign w:val="center"/>
          </w:tcPr>
          <w:p w14:paraId="3C8362D6" w14:textId="77777777" w:rsidR="00263FC7" w:rsidRPr="00632AE1" w:rsidRDefault="00263FC7" w:rsidP="00263FC7">
            <w:pPr>
              <w:jc w:val="right"/>
              <w:rPr>
                <w:rFonts w:cs="David"/>
                <w:sz w:val="20"/>
                <w:szCs w:val="20"/>
                <w:rtl/>
              </w:rPr>
            </w:pPr>
            <w:r>
              <w:rPr>
                <w:rFonts w:cs="David"/>
                <w:sz w:val="20"/>
                <w:szCs w:val="20"/>
                <w:rtl/>
              </w:rPr>
              <w:t>08/03/2019</w:t>
            </w:r>
          </w:p>
        </w:tc>
      </w:tr>
      <w:tr w:rsidR="00263FC7" w:rsidRPr="00632AE1" w14:paraId="32E34119" w14:textId="77777777" w:rsidTr="00263FC7">
        <w:trPr>
          <w:cantSplit/>
          <w:trHeight w:val="227"/>
          <w:jc w:val="center"/>
        </w:trPr>
        <w:tc>
          <w:tcPr>
            <w:tcW w:w="3690" w:type="dxa"/>
            <w:gridSpan w:val="3"/>
            <w:vAlign w:val="center"/>
          </w:tcPr>
          <w:p w14:paraId="44294A33" w14:textId="77777777" w:rsidR="00263FC7" w:rsidRPr="00632AE1" w:rsidRDefault="00263FC7" w:rsidP="00263FC7">
            <w:pPr>
              <w:rPr>
                <w:rFonts w:cs="Guttman Hodes"/>
                <w:sz w:val="20"/>
                <w:szCs w:val="20"/>
                <w:rtl/>
              </w:rPr>
            </w:pPr>
            <w:r>
              <w:rPr>
                <w:rFonts w:cs="Guttman Hodes"/>
                <w:sz w:val="20"/>
                <w:szCs w:val="20"/>
                <w:rtl/>
              </w:rPr>
              <w:t>התקן לייצור תרסיס המכיל רכיב כיסוי</w:t>
            </w:r>
          </w:p>
        </w:tc>
        <w:tc>
          <w:tcPr>
            <w:tcW w:w="3690" w:type="dxa"/>
            <w:gridSpan w:val="3"/>
            <w:vAlign w:val="center"/>
          </w:tcPr>
          <w:p w14:paraId="7F106442" w14:textId="77777777" w:rsidR="00263FC7" w:rsidRPr="00632AE1" w:rsidRDefault="00263FC7" w:rsidP="00263FC7">
            <w:pPr>
              <w:jc w:val="right"/>
              <w:rPr>
                <w:rFonts w:cs="David"/>
                <w:sz w:val="20"/>
                <w:szCs w:val="20"/>
                <w:rtl/>
              </w:rPr>
            </w:pPr>
            <w:r>
              <w:rPr>
                <w:rFonts w:cs="David"/>
                <w:sz w:val="20"/>
                <w:szCs w:val="20"/>
              </w:rPr>
              <w:t>AN AEROSOL-GENERATING DEVICE COMPRISING A COVER ELEMENT</w:t>
            </w:r>
          </w:p>
        </w:tc>
      </w:tr>
      <w:tr w:rsidR="00263FC7" w:rsidRPr="00632AE1" w14:paraId="33716069" w14:textId="77777777" w:rsidTr="00263FC7">
        <w:trPr>
          <w:cantSplit/>
          <w:trHeight w:val="227"/>
          <w:jc w:val="center"/>
        </w:trPr>
        <w:tc>
          <w:tcPr>
            <w:tcW w:w="3690" w:type="dxa"/>
            <w:gridSpan w:val="3"/>
            <w:vAlign w:val="center"/>
          </w:tcPr>
          <w:p w14:paraId="53451F24" w14:textId="77777777" w:rsidR="00263FC7" w:rsidRPr="00632AE1" w:rsidRDefault="00263FC7" w:rsidP="00263FC7">
            <w:pPr>
              <w:rPr>
                <w:rFonts w:cs="Guttman Hodes"/>
                <w:sz w:val="20"/>
                <w:szCs w:val="20"/>
                <w:rtl/>
              </w:rPr>
            </w:pPr>
          </w:p>
        </w:tc>
        <w:tc>
          <w:tcPr>
            <w:tcW w:w="3690" w:type="dxa"/>
            <w:gridSpan w:val="3"/>
            <w:vAlign w:val="center"/>
          </w:tcPr>
          <w:p w14:paraId="1DC897B9" w14:textId="77777777" w:rsidR="00263FC7" w:rsidRPr="00632AE1" w:rsidRDefault="00263FC7" w:rsidP="00263FC7">
            <w:pPr>
              <w:jc w:val="right"/>
              <w:rPr>
                <w:rFonts w:cs="David"/>
                <w:sz w:val="20"/>
                <w:szCs w:val="20"/>
                <w:rtl/>
              </w:rPr>
            </w:pPr>
            <w:r>
              <w:rPr>
                <w:rFonts w:cs="David"/>
                <w:sz w:val="20"/>
                <w:szCs w:val="20"/>
              </w:rPr>
              <w:t>PHILIP MORRIS PRODUCTS S.A.</w:t>
            </w:r>
          </w:p>
        </w:tc>
      </w:tr>
      <w:tr w:rsidR="00263FC7" w:rsidRPr="00632AE1" w14:paraId="280EF863" w14:textId="77777777" w:rsidTr="00263FC7">
        <w:trPr>
          <w:cantSplit/>
          <w:trHeight w:val="227"/>
          <w:jc w:val="center"/>
        </w:trPr>
        <w:tc>
          <w:tcPr>
            <w:tcW w:w="1230" w:type="dxa"/>
            <w:vAlign w:val="center"/>
          </w:tcPr>
          <w:p w14:paraId="1F8C6B92" w14:textId="77777777" w:rsidR="00263FC7" w:rsidRPr="00632AE1" w:rsidRDefault="00263FC7" w:rsidP="00263FC7">
            <w:pPr>
              <w:rPr>
                <w:rFonts w:cs="David"/>
                <w:sz w:val="20"/>
                <w:szCs w:val="20"/>
                <w:rtl/>
              </w:rPr>
            </w:pPr>
          </w:p>
        </w:tc>
        <w:tc>
          <w:tcPr>
            <w:tcW w:w="1230" w:type="dxa"/>
            <w:vAlign w:val="center"/>
          </w:tcPr>
          <w:p w14:paraId="69078831" w14:textId="77777777" w:rsidR="00263FC7" w:rsidRPr="00632AE1" w:rsidRDefault="00263FC7" w:rsidP="00263FC7">
            <w:pPr>
              <w:rPr>
                <w:rFonts w:cs="David"/>
                <w:sz w:val="20"/>
                <w:szCs w:val="20"/>
                <w:rtl/>
              </w:rPr>
            </w:pPr>
          </w:p>
        </w:tc>
        <w:tc>
          <w:tcPr>
            <w:tcW w:w="1230" w:type="dxa"/>
            <w:vAlign w:val="center"/>
          </w:tcPr>
          <w:p w14:paraId="6100BCEE" w14:textId="77777777" w:rsidR="00263FC7" w:rsidRPr="00632AE1" w:rsidRDefault="00263FC7" w:rsidP="00263FC7">
            <w:pPr>
              <w:rPr>
                <w:rFonts w:cs="David"/>
                <w:sz w:val="20"/>
                <w:szCs w:val="20"/>
                <w:rtl/>
              </w:rPr>
            </w:pPr>
          </w:p>
        </w:tc>
        <w:tc>
          <w:tcPr>
            <w:tcW w:w="1230" w:type="dxa"/>
            <w:vAlign w:val="center"/>
          </w:tcPr>
          <w:p w14:paraId="745CDD56" w14:textId="77777777" w:rsidR="00263FC7" w:rsidRPr="00632AE1" w:rsidRDefault="00263FC7" w:rsidP="00263FC7">
            <w:pPr>
              <w:jc w:val="right"/>
              <w:rPr>
                <w:rFonts w:cs="David"/>
                <w:sz w:val="20"/>
                <w:szCs w:val="20"/>
                <w:rtl/>
              </w:rPr>
            </w:pPr>
            <w:r>
              <w:rPr>
                <w:rFonts w:cs="David"/>
                <w:sz w:val="20"/>
                <w:szCs w:val="20"/>
              </w:rPr>
              <w:t>09/03/2018</w:t>
            </w:r>
          </w:p>
        </w:tc>
        <w:tc>
          <w:tcPr>
            <w:tcW w:w="1230" w:type="dxa"/>
            <w:vAlign w:val="center"/>
          </w:tcPr>
          <w:p w14:paraId="29A41525" w14:textId="77777777" w:rsidR="00263FC7" w:rsidRPr="00632AE1" w:rsidRDefault="00263FC7" w:rsidP="00263FC7">
            <w:pPr>
              <w:jc w:val="right"/>
              <w:rPr>
                <w:rFonts w:cs="David"/>
                <w:sz w:val="20"/>
                <w:szCs w:val="20"/>
                <w:rtl/>
              </w:rPr>
            </w:pPr>
            <w:r>
              <w:rPr>
                <w:rFonts w:cs="David"/>
                <w:sz w:val="20"/>
                <w:szCs w:val="20"/>
              </w:rPr>
              <w:t>18161069.2</w:t>
            </w:r>
          </w:p>
        </w:tc>
        <w:tc>
          <w:tcPr>
            <w:tcW w:w="1230" w:type="dxa"/>
            <w:vAlign w:val="center"/>
          </w:tcPr>
          <w:p w14:paraId="16CBEB4F"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2E3D8AA4" w14:textId="77777777" w:rsidTr="00263FC7">
        <w:trPr>
          <w:cantSplit/>
          <w:trHeight w:val="227"/>
          <w:jc w:val="center"/>
        </w:trPr>
        <w:tc>
          <w:tcPr>
            <w:tcW w:w="3690" w:type="dxa"/>
            <w:gridSpan w:val="3"/>
            <w:vAlign w:val="center"/>
          </w:tcPr>
          <w:p w14:paraId="615BBAC4" w14:textId="77777777" w:rsidR="00263FC7" w:rsidRPr="00632AE1" w:rsidRDefault="00263FC7" w:rsidP="00263FC7">
            <w:pPr>
              <w:rPr>
                <w:rFonts w:cs="David"/>
                <w:sz w:val="20"/>
                <w:szCs w:val="20"/>
                <w:rtl/>
              </w:rPr>
            </w:pPr>
          </w:p>
        </w:tc>
        <w:tc>
          <w:tcPr>
            <w:tcW w:w="3690" w:type="dxa"/>
            <w:gridSpan w:val="3"/>
            <w:vAlign w:val="center"/>
          </w:tcPr>
          <w:p w14:paraId="1718D203" w14:textId="77777777" w:rsidR="00263FC7" w:rsidRPr="00632AE1" w:rsidRDefault="00263FC7" w:rsidP="00263FC7">
            <w:pPr>
              <w:jc w:val="right"/>
              <w:rPr>
                <w:rFonts w:cs="David"/>
                <w:sz w:val="20"/>
                <w:szCs w:val="20"/>
              </w:rPr>
            </w:pPr>
            <w:r>
              <w:rPr>
                <w:rFonts w:cs="David"/>
                <w:sz w:val="20"/>
                <w:szCs w:val="20"/>
              </w:rPr>
              <w:t>PCT/EP/2019/055916</w:t>
            </w:r>
          </w:p>
        </w:tc>
      </w:tr>
      <w:tr w:rsidR="00263FC7" w:rsidRPr="00632AE1" w14:paraId="4C91BCFF" w14:textId="77777777" w:rsidTr="00263FC7">
        <w:trPr>
          <w:cantSplit/>
          <w:trHeight w:val="227"/>
          <w:jc w:val="center"/>
        </w:trPr>
        <w:tc>
          <w:tcPr>
            <w:tcW w:w="3690" w:type="dxa"/>
            <w:gridSpan w:val="3"/>
            <w:vAlign w:val="center"/>
          </w:tcPr>
          <w:p w14:paraId="09FC8F59" w14:textId="77777777" w:rsidR="00263FC7" w:rsidRPr="00632AE1" w:rsidRDefault="00263FC7" w:rsidP="00263FC7">
            <w:pPr>
              <w:rPr>
                <w:rFonts w:cs="David"/>
                <w:sz w:val="20"/>
                <w:szCs w:val="20"/>
                <w:rtl/>
              </w:rPr>
            </w:pPr>
          </w:p>
        </w:tc>
        <w:tc>
          <w:tcPr>
            <w:tcW w:w="3690" w:type="dxa"/>
            <w:gridSpan w:val="3"/>
            <w:vAlign w:val="center"/>
          </w:tcPr>
          <w:p w14:paraId="3913EDAC" w14:textId="77777777" w:rsidR="00263FC7" w:rsidRPr="00632AE1" w:rsidRDefault="00263FC7" w:rsidP="00263FC7">
            <w:pPr>
              <w:jc w:val="right"/>
              <w:rPr>
                <w:rFonts w:cs="David"/>
                <w:sz w:val="20"/>
                <w:szCs w:val="20"/>
              </w:rPr>
            </w:pPr>
            <w:r>
              <w:rPr>
                <w:rFonts w:cs="David"/>
                <w:sz w:val="20"/>
                <w:szCs w:val="20"/>
              </w:rPr>
              <w:t>WO/2019/170893</w:t>
            </w:r>
          </w:p>
        </w:tc>
      </w:tr>
      <w:tr w:rsidR="00263FC7" w:rsidRPr="00632AE1" w14:paraId="09789AB0" w14:textId="77777777" w:rsidTr="00263FC7">
        <w:trPr>
          <w:cantSplit/>
          <w:trHeight w:val="227"/>
          <w:jc w:val="center"/>
        </w:trPr>
        <w:tc>
          <w:tcPr>
            <w:tcW w:w="7380" w:type="dxa"/>
            <w:gridSpan w:val="6"/>
            <w:tcBorders>
              <w:bottom w:val="single" w:sz="4" w:space="0" w:color="auto"/>
            </w:tcBorders>
            <w:vAlign w:val="center"/>
          </w:tcPr>
          <w:p w14:paraId="0E0C507E" w14:textId="77777777" w:rsidR="00263FC7" w:rsidRPr="00632AE1" w:rsidRDefault="00263FC7" w:rsidP="00263FC7">
            <w:pPr>
              <w:rPr>
                <w:rFonts w:cs="David"/>
                <w:sz w:val="20"/>
                <w:szCs w:val="20"/>
              </w:rPr>
            </w:pPr>
          </w:p>
        </w:tc>
      </w:tr>
    </w:tbl>
    <w:p w14:paraId="72D30C2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C951772" w14:textId="77777777" w:rsidTr="00263FC7">
        <w:trPr>
          <w:cantSplit/>
          <w:trHeight w:val="443"/>
          <w:jc w:val="center"/>
        </w:trPr>
        <w:tc>
          <w:tcPr>
            <w:tcW w:w="2460" w:type="dxa"/>
            <w:gridSpan w:val="2"/>
            <w:vAlign w:val="center"/>
          </w:tcPr>
          <w:p w14:paraId="2586398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295A4943" w14:textId="77777777" w:rsidR="00263FC7" w:rsidRPr="00263FC7" w:rsidRDefault="000863EF" w:rsidP="00263FC7">
            <w:pPr>
              <w:jc w:val="center"/>
              <w:rPr>
                <w:rFonts w:cs="Guttman Hodes"/>
                <w:b/>
                <w:bCs/>
                <w:color w:val="0000FF"/>
                <w:sz w:val="20"/>
                <w:szCs w:val="20"/>
                <w:u w:val="single"/>
                <w:rtl/>
              </w:rPr>
            </w:pPr>
            <w:hyperlink r:id="rId294" w:history="1">
              <w:r w:rsidR="00263FC7">
                <w:rPr>
                  <w:rFonts w:cs="Guttman Hodes"/>
                  <w:b/>
                  <w:bCs/>
                  <w:color w:val="0000FF"/>
                  <w:sz w:val="20"/>
                  <w:szCs w:val="20"/>
                  <w:u w:val="single"/>
                  <w:rtl/>
                </w:rPr>
                <w:t>276808</w:t>
              </w:r>
            </w:hyperlink>
          </w:p>
        </w:tc>
        <w:tc>
          <w:tcPr>
            <w:tcW w:w="2460" w:type="dxa"/>
            <w:gridSpan w:val="2"/>
            <w:vAlign w:val="center"/>
          </w:tcPr>
          <w:p w14:paraId="07B958EC" w14:textId="77777777" w:rsidR="00263FC7" w:rsidRPr="00632AE1" w:rsidRDefault="00263FC7" w:rsidP="00263FC7">
            <w:pPr>
              <w:jc w:val="right"/>
              <w:rPr>
                <w:rFonts w:cs="David"/>
                <w:sz w:val="20"/>
                <w:szCs w:val="20"/>
                <w:rtl/>
              </w:rPr>
            </w:pPr>
            <w:r>
              <w:rPr>
                <w:rFonts w:cs="David"/>
                <w:sz w:val="20"/>
                <w:szCs w:val="20"/>
                <w:rtl/>
              </w:rPr>
              <w:t>20/03/2019</w:t>
            </w:r>
          </w:p>
        </w:tc>
      </w:tr>
      <w:tr w:rsidR="00263FC7" w:rsidRPr="00632AE1" w14:paraId="766E202D" w14:textId="77777777" w:rsidTr="00263FC7">
        <w:trPr>
          <w:cantSplit/>
          <w:trHeight w:val="227"/>
          <w:jc w:val="center"/>
        </w:trPr>
        <w:tc>
          <w:tcPr>
            <w:tcW w:w="3690" w:type="dxa"/>
            <w:gridSpan w:val="3"/>
            <w:vAlign w:val="center"/>
          </w:tcPr>
          <w:p w14:paraId="2EB155B8" w14:textId="77777777" w:rsidR="00263FC7" w:rsidRPr="00632AE1" w:rsidRDefault="00263FC7" w:rsidP="00263FC7">
            <w:pPr>
              <w:rPr>
                <w:rFonts w:cs="Guttman Hodes"/>
                <w:sz w:val="20"/>
                <w:szCs w:val="20"/>
                <w:rtl/>
              </w:rPr>
            </w:pPr>
            <w:r>
              <w:rPr>
                <w:rFonts w:cs="Guttman Hodes"/>
                <w:sz w:val="20"/>
                <w:szCs w:val="20"/>
                <w:rtl/>
              </w:rPr>
              <w:t>תכשירים ושיטות לטיפול בסרטן</w:t>
            </w:r>
          </w:p>
        </w:tc>
        <w:tc>
          <w:tcPr>
            <w:tcW w:w="3690" w:type="dxa"/>
            <w:gridSpan w:val="3"/>
            <w:vAlign w:val="center"/>
          </w:tcPr>
          <w:p w14:paraId="64323D7F" w14:textId="77777777" w:rsidR="00263FC7" w:rsidRPr="00632AE1" w:rsidRDefault="00263FC7" w:rsidP="00263FC7">
            <w:pPr>
              <w:jc w:val="right"/>
              <w:rPr>
                <w:rFonts w:cs="David"/>
                <w:sz w:val="20"/>
                <w:szCs w:val="20"/>
                <w:rtl/>
              </w:rPr>
            </w:pPr>
            <w:r>
              <w:rPr>
                <w:rFonts w:cs="David"/>
                <w:sz w:val="20"/>
                <w:szCs w:val="20"/>
              </w:rPr>
              <w:t>COMPOSITIONS AND METHODS FOR CANCER TREATMENT</w:t>
            </w:r>
          </w:p>
        </w:tc>
      </w:tr>
      <w:tr w:rsidR="00263FC7" w:rsidRPr="00632AE1" w14:paraId="08544BD1" w14:textId="77777777" w:rsidTr="00263FC7">
        <w:trPr>
          <w:cantSplit/>
          <w:trHeight w:val="227"/>
          <w:jc w:val="center"/>
        </w:trPr>
        <w:tc>
          <w:tcPr>
            <w:tcW w:w="3690" w:type="dxa"/>
            <w:gridSpan w:val="3"/>
            <w:vAlign w:val="center"/>
          </w:tcPr>
          <w:p w14:paraId="79D565E4" w14:textId="77777777" w:rsidR="00263FC7" w:rsidRPr="00632AE1" w:rsidRDefault="00263FC7" w:rsidP="00263FC7">
            <w:pPr>
              <w:rPr>
                <w:rFonts w:cs="Guttman Hodes"/>
                <w:sz w:val="20"/>
                <w:szCs w:val="20"/>
                <w:rtl/>
              </w:rPr>
            </w:pPr>
          </w:p>
        </w:tc>
        <w:tc>
          <w:tcPr>
            <w:tcW w:w="3690" w:type="dxa"/>
            <w:gridSpan w:val="3"/>
            <w:vAlign w:val="center"/>
          </w:tcPr>
          <w:p w14:paraId="0AB2CC4D" w14:textId="77777777" w:rsidR="00263FC7" w:rsidRPr="00632AE1" w:rsidRDefault="00263FC7" w:rsidP="00263FC7">
            <w:pPr>
              <w:jc w:val="right"/>
              <w:rPr>
                <w:rFonts w:cs="David"/>
                <w:sz w:val="20"/>
                <w:szCs w:val="20"/>
                <w:rtl/>
              </w:rPr>
            </w:pPr>
            <w:r>
              <w:rPr>
                <w:rFonts w:cs="David"/>
                <w:sz w:val="20"/>
                <w:szCs w:val="20"/>
              </w:rPr>
              <w:t>DANA-FARBER CANCER INSTITUTE, INC.</w:t>
            </w:r>
          </w:p>
        </w:tc>
      </w:tr>
      <w:tr w:rsidR="00263FC7" w:rsidRPr="00632AE1" w14:paraId="57D110D5" w14:textId="77777777" w:rsidTr="00263FC7">
        <w:trPr>
          <w:cantSplit/>
          <w:trHeight w:val="227"/>
          <w:jc w:val="center"/>
        </w:trPr>
        <w:tc>
          <w:tcPr>
            <w:tcW w:w="1230" w:type="dxa"/>
            <w:vAlign w:val="center"/>
          </w:tcPr>
          <w:p w14:paraId="24ED39FD" w14:textId="77777777" w:rsidR="00263FC7" w:rsidRPr="00632AE1" w:rsidRDefault="00263FC7" w:rsidP="00263FC7">
            <w:pPr>
              <w:rPr>
                <w:rFonts w:cs="David"/>
                <w:sz w:val="20"/>
                <w:szCs w:val="20"/>
                <w:rtl/>
              </w:rPr>
            </w:pPr>
          </w:p>
        </w:tc>
        <w:tc>
          <w:tcPr>
            <w:tcW w:w="1230" w:type="dxa"/>
            <w:vAlign w:val="center"/>
          </w:tcPr>
          <w:p w14:paraId="3BD66711" w14:textId="77777777" w:rsidR="00263FC7" w:rsidRPr="00632AE1" w:rsidRDefault="00263FC7" w:rsidP="00263FC7">
            <w:pPr>
              <w:rPr>
                <w:rFonts w:cs="David"/>
                <w:sz w:val="20"/>
                <w:szCs w:val="20"/>
                <w:rtl/>
              </w:rPr>
            </w:pPr>
          </w:p>
        </w:tc>
        <w:tc>
          <w:tcPr>
            <w:tcW w:w="1230" w:type="dxa"/>
            <w:vAlign w:val="center"/>
          </w:tcPr>
          <w:p w14:paraId="2B3CCDF2" w14:textId="77777777" w:rsidR="00263FC7" w:rsidRPr="00632AE1" w:rsidRDefault="00263FC7" w:rsidP="00263FC7">
            <w:pPr>
              <w:rPr>
                <w:rFonts w:cs="David"/>
                <w:sz w:val="20"/>
                <w:szCs w:val="20"/>
                <w:rtl/>
              </w:rPr>
            </w:pPr>
          </w:p>
        </w:tc>
        <w:tc>
          <w:tcPr>
            <w:tcW w:w="1230" w:type="dxa"/>
            <w:vAlign w:val="center"/>
          </w:tcPr>
          <w:p w14:paraId="56B57D6D" w14:textId="77777777" w:rsidR="00263FC7" w:rsidRPr="00632AE1" w:rsidRDefault="00263FC7" w:rsidP="00263FC7">
            <w:pPr>
              <w:jc w:val="right"/>
              <w:rPr>
                <w:rFonts w:cs="David"/>
                <w:sz w:val="20"/>
                <w:szCs w:val="20"/>
                <w:rtl/>
              </w:rPr>
            </w:pPr>
            <w:r>
              <w:rPr>
                <w:rFonts w:cs="David"/>
                <w:sz w:val="20"/>
                <w:szCs w:val="20"/>
              </w:rPr>
              <w:t>20/03/2018</w:t>
            </w:r>
          </w:p>
        </w:tc>
        <w:tc>
          <w:tcPr>
            <w:tcW w:w="1230" w:type="dxa"/>
            <w:vAlign w:val="center"/>
          </w:tcPr>
          <w:p w14:paraId="0B99A780" w14:textId="77777777" w:rsidR="00263FC7" w:rsidRPr="00632AE1" w:rsidRDefault="00263FC7" w:rsidP="00263FC7">
            <w:pPr>
              <w:jc w:val="right"/>
              <w:rPr>
                <w:rFonts w:cs="David"/>
                <w:sz w:val="20"/>
                <w:szCs w:val="20"/>
                <w:rtl/>
              </w:rPr>
            </w:pPr>
            <w:r>
              <w:rPr>
                <w:rFonts w:cs="David"/>
                <w:sz w:val="20"/>
                <w:szCs w:val="20"/>
              </w:rPr>
              <w:t>62/645,613</w:t>
            </w:r>
          </w:p>
        </w:tc>
        <w:tc>
          <w:tcPr>
            <w:tcW w:w="1230" w:type="dxa"/>
            <w:vAlign w:val="center"/>
          </w:tcPr>
          <w:p w14:paraId="20BB985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303CEED" w14:textId="77777777" w:rsidTr="00263FC7">
        <w:trPr>
          <w:cantSplit/>
          <w:trHeight w:val="227"/>
          <w:jc w:val="center"/>
        </w:trPr>
        <w:tc>
          <w:tcPr>
            <w:tcW w:w="1230" w:type="dxa"/>
            <w:vAlign w:val="center"/>
          </w:tcPr>
          <w:p w14:paraId="0A7FAE8C" w14:textId="77777777" w:rsidR="00263FC7" w:rsidRPr="00632AE1" w:rsidRDefault="00263FC7" w:rsidP="00263FC7">
            <w:pPr>
              <w:rPr>
                <w:rFonts w:cs="David"/>
                <w:sz w:val="20"/>
                <w:szCs w:val="20"/>
                <w:rtl/>
              </w:rPr>
            </w:pPr>
          </w:p>
        </w:tc>
        <w:tc>
          <w:tcPr>
            <w:tcW w:w="1230" w:type="dxa"/>
            <w:vAlign w:val="center"/>
          </w:tcPr>
          <w:p w14:paraId="5F57EB4D" w14:textId="77777777" w:rsidR="00263FC7" w:rsidRPr="00632AE1" w:rsidRDefault="00263FC7" w:rsidP="00263FC7">
            <w:pPr>
              <w:rPr>
                <w:rFonts w:cs="David"/>
                <w:sz w:val="20"/>
                <w:szCs w:val="20"/>
                <w:rtl/>
              </w:rPr>
            </w:pPr>
          </w:p>
        </w:tc>
        <w:tc>
          <w:tcPr>
            <w:tcW w:w="1230" w:type="dxa"/>
            <w:vAlign w:val="center"/>
          </w:tcPr>
          <w:p w14:paraId="4AEADCE3" w14:textId="77777777" w:rsidR="00263FC7" w:rsidRPr="00632AE1" w:rsidRDefault="00263FC7" w:rsidP="00263FC7">
            <w:pPr>
              <w:rPr>
                <w:rFonts w:cs="David"/>
                <w:sz w:val="20"/>
                <w:szCs w:val="20"/>
                <w:rtl/>
              </w:rPr>
            </w:pPr>
          </w:p>
        </w:tc>
        <w:tc>
          <w:tcPr>
            <w:tcW w:w="1230" w:type="dxa"/>
            <w:vAlign w:val="center"/>
          </w:tcPr>
          <w:p w14:paraId="2F28CA3B" w14:textId="77777777" w:rsidR="00263FC7" w:rsidRDefault="00263FC7" w:rsidP="00263FC7">
            <w:pPr>
              <w:jc w:val="right"/>
              <w:rPr>
                <w:rFonts w:cs="David"/>
                <w:sz w:val="20"/>
                <w:szCs w:val="20"/>
              </w:rPr>
            </w:pPr>
            <w:r>
              <w:rPr>
                <w:rFonts w:cs="David"/>
                <w:sz w:val="20"/>
                <w:szCs w:val="20"/>
                <w:rtl/>
              </w:rPr>
              <w:t>11/01/2019</w:t>
            </w:r>
          </w:p>
        </w:tc>
        <w:tc>
          <w:tcPr>
            <w:tcW w:w="1230" w:type="dxa"/>
            <w:vAlign w:val="center"/>
          </w:tcPr>
          <w:p w14:paraId="4AE30423" w14:textId="77777777" w:rsidR="00263FC7" w:rsidRDefault="00263FC7" w:rsidP="00263FC7">
            <w:pPr>
              <w:jc w:val="right"/>
              <w:rPr>
                <w:rFonts w:cs="David"/>
                <w:sz w:val="20"/>
                <w:szCs w:val="20"/>
              </w:rPr>
            </w:pPr>
            <w:r>
              <w:rPr>
                <w:rFonts w:cs="David"/>
                <w:sz w:val="20"/>
                <w:szCs w:val="20"/>
                <w:rtl/>
              </w:rPr>
              <w:t>62/791,481</w:t>
            </w:r>
          </w:p>
        </w:tc>
        <w:tc>
          <w:tcPr>
            <w:tcW w:w="1230" w:type="dxa"/>
            <w:vAlign w:val="center"/>
          </w:tcPr>
          <w:p w14:paraId="0222903B" w14:textId="77777777" w:rsidR="00263FC7" w:rsidRDefault="00263FC7" w:rsidP="00263FC7">
            <w:pPr>
              <w:jc w:val="right"/>
              <w:rPr>
                <w:rFonts w:cs="David"/>
                <w:sz w:val="20"/>
                <w:szCs w:val="20"/>
              </w:rPr>
            </w:pPr>
            <w:r>
              <w:rPr>
                <w:rFonts w:cs="David"/>
                <w:sz w:val="20"/>
                <w:szCs w:val="20"/>
              </w:rPr>
              <w:t>US</w:t>
            </w:r>
          </w:p>
        </w:tc>
      </w:tr>
      <w:tr w:rsidR="00263FC7" w:rsidRPr="00632AE1" w14:paraId="3611B400" w14:textId="77777777" w:rsidTr="00263FC7">
        <w:trPr>
          <w:cantSplit/>
          <w:trHeight w:val="227"/>
          <w:jc w:val="center"/>
        </w:trPr>
        <w:tc>
          <w:tcPr>
            <w:tcW w:w="3690" w:type="dxa"/>
            <w:gridSpan w:val="3"/>
            <w:vAlign w:val="center"/>
          </w:tcPr>
          <w:p w14:paraId="44260303" w14:textId="77777777" w:rsidR="00263FC7" w:rsidRPr="00632AE1" w:rsidRDefault="00263FC7" w:rsidP="00263FC7">
            <w:pPr>
              <w:rPr>
                <w:rFonts w:cs="David"/>
                <w:sz w:val="20"/>
                <w:szCs w:val="20"/>
                <w:rtl/>
              </w:rPr>
            </w:pPr>
          </w:p>
        </w:tc>
        <w:tc>
          <w:tcPr>
            <w:tcW w:w="3690" w:type="dxa"/>
            <w:gridSpan w:val="3"/>
            <w:vAlign w:val="center"/>
          </w:tcPr>
          <w:p w14:paraId="014E5B50" w14:textId="77777777" w:rsidR="00263FC7" w:rsidRPr="00632AE1" w:rsidRDefault="00263FC7" w:rsidP="00263FC7">
            <w:pPr>
              <w:jc w:val="right"/>
              <w:rPr>
                <w:rFonts w:cs="David"/>
                <w:sz w:val="20"/>
                <w:szCs w:val="20"/>
              </w:rPr>
            </w:pPr>
            <w:r>
              <w:rPr>
                <w:rFonts w:cs="David"/>
                <w:sz w:val="20"/>
                <w:szCs w:val="20"/>
              </w:rPr>
              <w:t>PCT/US/2019/023157</w:t>
            </w:r>
          </w:p>
        </w:tc>
      </w:tr>
      <w:tr w:rsidR="00263FC7" w:rsidRPr="00632AE1" w14:paraId="1EB75649" w14:textId="77777777" w:rsidTr="00263FC7">
        <w:trPr>
          <w:cantSplit/>
          <w:trHeight w:val="227"/>
          <w:jc w:val="center"/>
        </w:trPr>
        <w:tc>
          <w:tcPr>
            <w:tcW w:w="3690" w:type="dxa"/>
            <w:gridSpan w:val="3"/>
            <w:vAlign w:val="center"/>
          </w:tcPr>
          <w:p w14:paraId="603336B8" w14:textId="77777777" w:rsidR="00263FC7" w:rsidRPr="00632AE1" w:rsidRDefault="00263FC7" w:rsidP="00263FC7">
            <w:pPr>
              <w:rPr>
                <w:rFonts w:cs="David"/>
                <w:sz w:val="20"/>
                <w:szCs w:val="20"/>
                <w:rtl/>
              </w:rPr>
            </w:pPr>
          </w:p>
        </w:tc>
        <w:tc>
          <w:tcPr>
            <w:tcW w:w="3690" w:type="dxa"/>
            <w:gridSpan w:val="3"/>
            <w:vAlign w:val="center"/>
          </w:tcPr>
          <w:p w14:paraId="27C72A87" w14:textId="77777777" w:rsidR="00263FC7" w:rsidRPr="00632AE1" w:rsidRDefault="00263FC7" w:rsidP="00263FC7">
            <w:pPr>
              <w:jc w:val="right"/>
              <w:rPr>
                <w:rFonts w:cs="David"/>
                <w:sz w:val="20"/>
                <w:szCs w:val="20"/>
              </w:rPr>
            </w:pPr>
            <w:r>
              <w:rPr>
                <w:rFonts w:cs="David"/>
                <w:sz w:val="20"/>
                <w:szCs w:val="20"/>
              </w:rPr>
              <w:t>WO/2019/183216</w:t>
            </w:r>
          </w:p>
        </w:tc>
      </w:tr>
      <w:tr w:rsidR="00263FC7" w:rsidRPr="00632AE1" w14:paraId="19574F32" w14:textId="77777777" w:rsidTr="00263FC7">
        <w:trPr>
          <w:cantSplit/>
          <w:trHeight w:val="227"/>
          <w:jc w:val="center"/>
        </w:trPr>
        <w:tc>
          <w:tcPr>
            <w:tcW w:w="7380" w:type="dxa"/>
            <w:gridSpan w:val="6"/>
            <w:tcBorders>
              <w:bottom w:val="single" w:sz="4" w:space="0" w:color="auto"/>
            </w:tcBorders>
            <w:vAlign w:val="center"/>
          </w:tcPr>
          <w:p w14:paraId="7A75EECE" w14:textId="77777777" w:rsidR="00263FC7" w:rsidRPr="00632AE1" w:rsidRDefault="00263FC7" w:rsidP="00263FC7">
            <w:pPr>
              <w:rPr>
                <w:rFonts w:cs="David"/>
                <w:sz w:val="20"/>
                <w:szCs w:val="20"/>
              </w:rPr>
            </w:pPr>
          </w:p>
        </w:tc>
      </w:tr>
    </w:tbl>
    <w:p w14:paraId="4585FC7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3ED7BEE" w14:textId="77777777" w:rsidTr="00263FC7">
        <w:trPr>
          <w:cantSplit/>
          <w:trHeight w:val="443"/>
          <w:jc w:val="center"/>
        </w:trPr>
        <w:tc>
          <w:tcPr>
            <w:tcW w:w="2460" w:type="dxa"/>
            <w:gridSpan w:val="2"/>
            <w:vAlign w:val="center"/>
          </w:tcPr>
          <w:p w14:paraId="4033502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0B95AEE0" w14:textId="77777777" w:rsidR="00263FC7" w:rsidRPr="00263FC7" w:rsidRDefault="000863EF" w:rsidP="00263FC7">
            <w:pPr>
              <w:jc w:val="center"/>
              <w:rPr>
                <w:rFonts w:cs="Guttman Hodes"/>
                <w:b/>
                <w:bCs/>
                <w:color w:val="0000FF"/>
                <w:sz w:val="20"/>
                <w:szCs w:val="20"/>
                <w:u w:val="single"/>
                <w:rtl/>
              </w:rPr>
            </w:pPr>
            <w:hyperlink r:id="rId295" w:history="1">
              <w:r w:rsidR="00263FC7">
                <w:rPr>
                  <w:rFonts w:cs="Guttman Hodes"/>
                  <w:b/>
                  <w:bCs/>
                  <w:color w:val="0000FF"/>
                  <w:sz w:val="20"/>
                  <w:szCs w:val="20"/>
                  <w:u w:val="single"/>
                  <w:rtl/>
                </w:rPr>
                <w:t>276809</w:t>
              </w:r>
            </w:hyperlink>
          </w:p>
        </w:tc>
        <w:tc>
          <w:tcPr>
            <w:tcW w:w="2460" w:type="dxa"/>
            <w:gridSpan w:val="2"/>
            <w:vAlign w:val="center"/>
          </w:tcPr>
          <w:p w14:paraId="08627349" w14:textId="77777777" w:rsidR="00263FC7" w:rsidRPr="00632AE1" w:rsidRDefault="00263FC7" w:rsidP="00263FC7">
            <w:pPr>
              <w:jc w:val="right"/>
              <w:rPr>
                <w:rFonts w:cs="David"/>
                <w:sz w:val="20"/>
                <w:szCs w:val="20"/>
                <w:rtl/>
              </w:rPr>
            </w:pPr>
            <w:r>
              <w:rPr>
                <w:rFonts w:cs="David"/>
                <w:sz w:val="20"/>
                <w:szCs w:val="20"/>
                <w:rtl/>
              </w:rPr>
              <w:t>13/02/2019</w:t>
            </w:r>
          </w:p>
        </w:tc>
      </w:tr>
      <w:tr w:rsidR="00263FC7" w:rsidRPr="00632AE1" w14:paraId="32F35868" w14:textId="77777777" w:rsidTr="00263FC7">
        <w:trPr>
          <w:cantSplit/>
          <w:trHeight w:val="227"/>
          <w:jc w:val="center"/>
        </w:trPr>
        <w:tc>
          <w:tcPr>
            <w:tcW w:w="3690" w:type="dxa"/>
            <w:gridSpan w:val="3"/>
            <w:vAlign w:val="center"/>
          </w:tcPr>
          <w:p w14:paraId="08B82D16" w14:textId="77777777" w:rsidR="00263FC7" w:rsidRPr="00632AE1" w:rsidRDefault="00263FC7" w:rsidP="00263FC7">
            <w:pPr>
              <w:rPr>
                <w:rFonts w:cs="Guttman Hodes"/>
                <w:sz w:val="20"/>
                <w:szCs w:val="20"/>
                <w:rtl/>
              </w:rPr>
            </w:pPr>
            <w:r>
              <w:rPr>
                <w:rFonts w:cs="Guttman Hodes"/>
                <w:sz w:val="20"/>
                <w:szCs w:val="20"/>
                <w:rtl/>
              </w:rPr>
              <w:t>גרסה של ענף מטרה של ענף עם הוראת קישור</w:t>
            </w:r>
          </w:p>
        </w:tc>
        <w:tc>
          <w:tcPr>
            <w:tcW w:w="3690" w:type="dxa"/>
            <w:gridSpan w:val="3"/>
            <w:vAlign w:val="center"/>
          </w:tcPr>
          <w:p w14:paraId="1CA64D62" w14:textId="77777777" w:rsidR="00263FC7" w:rsidRPr="00632AE1" w:rsidRDefault="00263FC7" w:rsidP="00263FC7">
            <w:pPr>
              <w:jc w:val="right"/>
              <w:rPr>
                <w:rFonts w:cs="David"/>
                <w:sz w:val="20"/>
                <w:szCs w:val="20"/>
                <w:rtl/>
              </w:rPr>
            </w:pPr>
            <w:r>
              <w:rPr>
                <w:rFonts w:cs="David"/>
                <w:sz w:val="20"/>
                <w:szCs w:val="20"/>
              </w:rPr>
              <w:t>BRANCH TARGET VARIANT OF BRANCH-WITH-LINK INSTRUCTION</w:t>
            </w:r>
          </w:p>
        </w:tc>
      </w:tr>
      <w:tr w:rsidR="00263FC7" w:rsidRPr="00632AE1" w14:paraId="27BE4E0F" w14:textId="77777777" w:rsidTr="00263FC7">
        <w:trPr>
          <w:cantSplit/>
          <w:trHeight w:val="227"/>
          <w:jc w:val="center"/>
        </w:trPr>
        <w:tc>
          <w:tcPr>
            <w:tcW w:w="3690" w:type="dxa"/>
            <w:gridSpan w:val="3"/>
            <w:vAlign w:val="center"/>
          </w:tcPr>
          <w:p w14:paraId="3C936346" w14:textId="77777777" w:rsidR="00263FC7" w:rsidRPr="00632AE1" w:rsidRDefault="00263FC7" w:rsidP="00263FC7">
            <w:pPr>
              <w:rPr>
                <w:rFonts w:cs="Guttman Hodes"/>
                <w:sz w:val="20"/>
                <w:szCs w:val="20"/>
                <w:rtl/>
              </w:rPr>
            </w:pPr>
          </w:p>
        </w:tc>
        <w:tc>
          <w:tcPr>
            <w:tcW w:w="3690" w:type="dxa"/>
            <w:gridSpan w:val="3"/>
            <w:vAlign w:val="center"/>
          </w:tcPr>
          <w:p w14:paraId="7D5457EE" w14:textId="77777777" w:rsidR="00263FC7" w:rsidRPr="00632AE1" w:rsidRDefault="00263FC7" w:rsidP="00263FC7">
            <w:pPr>
              <w:jc w:val="right"/>
              <w:rPr>
                <w:rFonts w:cs="David"/>
                <w:sz w:val="20"/>
                <w:szCs w:val="20"/>
                <w:rtl/>
              </w:rPr>
            </w:pPr>
            <w:r>
              <w:rPr>
                <w:rFonts w:cs="David"/>
                <w:sz w:val="20"/>
                <w:szCs w:val="20"/>
              </w:rPr>
              <w:t>ARM LIMITED</w:t>
            </w:r>
          </w:p>
        </w:tc>
      </w:tr>
      <w:tr w:rsidR="00263FC7" w:rsidRPr="00632AE1" w14:paraId="34FBC1E5" w14:textId="77777777" w:rsidTr="00263FC7">
        <w:trPr>
          <w:cantSplit/>
          <w:trHeight w:val="227"/>
          <w:jc w:val="center"/>
        </w:trPr>
        <w:tc>
          <w:tcPr>
            <w:tcW w:w="1230" w:type="dxa"/>
            <w:vAlign w:val="center"/>
          </w:tcPr>
          <w:p w14:paraId="4AC54E05" w14:textId="77777777" w:rsidR="00263FC7" w:rsidRPr="00632AE1" w:rsidRDefault="00263FC7" w:rsidP="00263FC7">
            <w:pPr>
              <w:rPr>
                <w:rFonts w:cs="David"/>
                <w:sz w:val="20"/>
                <w:szCs w:val="20"/>
                <w:rtl/>
              </w:rPr>
            </w:pPr>
          </w:p>
        </w:tc>
        <w:tc>
          <w:tcPr>
            <w:tcW w:w="1230" w:type="dxa"/>
            <w:vAlign w:val="center"/>
          </w:tcPr>
          <w:p w14:paraId="0E4EF4FB" w14:textId="77777777" w:rsidR="00263FC7" w:rsidRPr="00632AE1" w:rsidRDefault="00263FC7" w:rsidP="00263FC7">
            <w:pPr>
              <w:rPr>
                <w:rFonts w:cs="David"/>
                <w:sz w:val="20"/>
                <w:szCs w:val="20"/>
                <w:rtl/>
              </w:rPr>
            </w:pPr>
          </w:p>
        </w:tc>
        <w:tc>
          <w:tcPr>
            <w:tcW w:w="1230" w:type="dxa"/>
            <w:vAlign w:val="center"/>
          </w:tcPr>
          <w:p w14:paraId="0618E886" w14:textId="77777777" w:rsidR="00263FC7" w:rsidRPr="00632AE1" w:rsidRDefault="00263FC7" w:rsidP="00263FC7">
            <w:pPr>
              <w:rPr>
                <w:rFonts w:cs="David"/>
                <w:sz w:val="20"/>
                <w:szCs w:val="20"/>
                <w:rtl/>
              </w:rPr>
            </w:pPr>
          </w:p>
        </w:tc>
        <w:tc>
          <w:tcPr>
            <w:tcW w:w="1230" w:type="dxa"/>
            <w:vAlign w:val="center"/>
          </w:tcPr>
          <w:p w14:paraId="049D1E05" w14:textId="77777777" w:rsidR="00263FC7" w:rsidRPr="00632AE1" w:rsidRDefault="00263FC7" w:rsidP="00263FC7">
            <w:pPr>
              <w:jc w:val="right"/>
              <w:rPr>
                <w:rFonts w:cs="David"/>
                <w:sz w:val="20"/>
                <w:szCs w:val="20"/>
                <w:rtl/>
              </w:rPr>
            </w:pPr>
            <w:r>
              <w:rPr>
                <w:rFonts w:cs="David"/>
                <w:sz w:val="20"/>
                <w:szCs w:val="20"/>
              </w:rPr>
              <w:t>16/03/2018</w:t>
            </w:r>
          </w:p>
        </w:tc>
        <w:tc>
          <w:tcPr>
            <w:tcW w:w="1230" w:type="dxa"/>
            <w:vAlign w:val="center"/>
          </w:tcPr>
          <w:p w14:paraId="1A956848" w14:textId="77777777" w:rsidR="00263FC7" w:rsidRPr="00632AE1" w:rsidRDefault="00263FC7" w:rsidP="00263FC7">
            <w:pPr>
              <w:jc w:val="right"/>
              <w:rPr>
                <w:rFonts w:cs="David"/>
                <w:sz w:val="20"/>
                <w:szCs w:val="20"/>
                <w:rtl/>
              </w:rPr>
            </w:pPr>
            <w:r>
              <w:rPr>
                <w:rFonts w:cs="David"/>
                <w:sz w:val="20"/>
                <w:szCs w:val="20"/>
              </w:rPr>
              <w:t>1804231.7</w:t>
            </w:r>
          </w:p>
        </w:tc>
        <w:tc>
          <w:tcPr>
            <w:tcW w:w="1230" w:type="dxa"/>
            <w:vAlign w:val="center"/>
          </w:tcPr>
          <w:p w14:paraId="70CE4A0D"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6157629E" w14:textId="77777777" w:rsidTr="00263FC7">
        <w:trPr>
          <w:cantSplit/>
          <w:trHeight w:val="227"/>
          <w:jc w:val="center"/>
        </w:trPr>
        <w:tc>
          <w:tcPr>
            <w:tcW w:w="3690" w:type="dxa"/>
            <w:gridSpan w:val="3"/>
            <w:vAlign w:val="center"/>
          </w:tcPr>
          <w:p w14:paraId="394A3AB2" w14:textId="77777777" w:rsidR="00263FC7" w:rsidRPr="00632AE1" w:rsidRDefault="00263FC7" w:rsidP="00263FC7">
            <w:pPr>
              <w:rPr>
                <w:rFonts w:cs="David"/>
                <w:sz w:val="20"/>
                <w:szCs w:val="20"/>
                <w:rtl/>
              </w:rPr>
            </w:pPr>
          </w:p>
        </w:tc>
        <w:tc>
          <w:tcPr>
            <w:tcW w:w="3690" w:type="dxa"/>
            <w:gridSpan w:val="3"/>
            <w:vAlign w:val="center"/>
          </w:tcPr>
          <w:p w14:paraId="6FBA8398" w14:textId="77777777" w:rsidR="00263FC7" w:rsidRPr="00632AE1" w:rsidRDefault="00263FC7" w:rsidP="00263FC7">
            <w:pPr>
              <w:jc w:val="right"/>
              <w:rPr>
                <w:rFonts w:cs="David"/>
                <w:sz w:val="20"/>
                <w:szCs w:val="20"/>
              </w:rPr>
            </w:pPr>
            <w:r>
              <w:rPr>
                <w:rFonts w:cs="David"/>
                <w:sz w:val="20"/>
                <w:szCs w:val="20"/>
              </w:rPr>
              <w:t>PCT/GB/2019/050379</w:t>
            </w:r>
          </w:p>
        </w:tc>
      </w:tr>
      <w:tr w:rsidR="00263FC7" w:rsidRPr="00632AE1" w14:paraId="08A2691C" w14:textId="77777777" w:rsidTr="00263FC7">
        <w:trPr>
          <w:cantSplit/>
          <w:trHeight w:val="227"/>
          <w:jc w:val="center"/>
        </w:trPr>
        <w:tc>
          <w:tcPr>
            <w:tcW w:w="3690" w:type="dxa"/>
            <w:gridSpan w:val="3"/>
            <w:vAlign w:val="center"/>
          </w:tcPr>
          <w:p w14:paraId="706F1FBC" w14:textId="77777777" w:rsidR="00263FC7" w:rsidRPr="00632AE1" w:rsidRDefault="00263FC7" w:rsidP="00263FC7">
            <w:pPr>
              <w:rPr>
                <w:rFonts w:cs="David"/>
                <w:sz w:val="20"/>
                <w:szCs w:val="20"/>
                <w:rtl/>
              </w:rPr>
            </w:pPr>
          </w:p>
        </w:tc>
        <w:tc>
          <w:tcPr>
            <w:tcW w:w="3690" w:type="dxa"/>
            <w:gridSpan w:val="3"/>
            <w:vAlign w:val="center"/>
          </w:tcPr>
          <w:p w14:paraId="7221756A" w14:textId="77777777" w:rsidR="00263FC7" w:rsidRPr="00632AE1" w:rsidRDefault="00263FC7" w:rsidP="00263FC7">
            <w:pPr>
              <w:jc w:val="right"/>
              <w:rPr>
                <w:rFonts w:cs="David"/>
                <w:sz w:val="20"/>
                <w:szCs w:val="20"/>
              </w:rPr>
            </w:pPr>
            <w:r>
              <w:rPr>
                <w:rFonts w:cs="David"/>
                <w:sz w:val="20"/>
                <w:szCs w:val="20"/>
              </w:rPr>
              <w:t>WO/2019/175530</w:t>
            </w:r>
          </w:p>
        </w:tc>
      </w:tr>
      <w:tr w:rsidR="00263FC7" w:rsidRPr="00632AE1" w14:paraId="778CDCC5" w14:textId="77777777" w:rsidTr="00263FC7">
        <w:trPr>
          <w:cantSplit/>
          <w:trHeight w:val="227"/>
          <w:jc w:val="center"/>
        </w:trPr>
        <w:tc>
          <w:tcPr>
            <w:tcW w:w="7380" w:type="dxa"/>
            <w:gridSpan w:val="6"/>
            <w:tcBorders>
              <w:bottom w:val="single" w:sz="4" w:space="0" w:color="auto"/>
            </w:tcBorders>
            <w:vAlign w:val="center"/>
          </w:tcPr>
          <w:p w14:paraId="59A7058D" w14:textId="77777777" w:rsidR="00263FC7" w:rsidRPr="00632AE1" w:rsidRDefault="00263FC7" w:rsidP="00263FC7">
            <w:pPr>
              <w:rPr>
                <w:rFonts w:cs="David"/>
                <w:sz w:val="20"/>
                <w:szCs w:val="20"/>
              </w:rPr>
            </w:pPr>
          </w:p>
        </w:tc>
      </w:tr>
    </w:tbl>
    <w:p w14:paraId="71FE56A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617A20C" w14:textId="77777777" w:rsidTr="00263FC7">
        <w:trPr>
          <w:cantSplit/>
          <w:trHeight w:val="443"/>
          <w:jc w:val="center"/>
        </w:trPr>
        <w:tc>
          <w:tcPr>
            <w:tcW w:w="2460" w:type="dxa"/>
            <w:gridSpan w:val="2"/>
            <w:vAlign w:val="center"/>
          </w:tcPr>
          <w:p w14:paraId="454ED32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H01J</w:t>
            </w:r>
          </w:p>
        </w:tc>
        <w:tc>
          <w:tcPr>
            <w:tcW w:w="2460" w:type="dxa"/>
            <w:gridSpan w:val="2"/>
            <w:vAlign w:val="center"/>
          </w:tcPr>
          <w:p w14:paraId="7C067512" w14:textId="77777777" w:rsidR="00263FC7" w:rsidRPr="00263FC7" w:rsidRDefault="000863EF" w:rsidP="00263FC7">
            <w:pPr>
              <w:jc w:val="center"/>
              <w:rPr>
                <w:rFonts w:cs="Guttman Hodes"/>
                <w:b/>
                <w:bCs/>
                <w:color w:val="0000FF"/>
                <w:sz w:val="20"/>
                <w:szCs w:val="20"/>
                <w:u w:val="single"/>
                <w:rtl/>
              </w:rPr>
            </w:pPr>
            <w:hyperlink r:id="rId296" w:history="1">
              <w:r w:rsidR="00263FC7">
                <w:rPr>
                  <w:rFonts w:cs="Guttman Hodes"/>
                  <w:b/>
                  <w:bCs/>
                  <w:color w:val="0000FF"/>
                  <w:sz w:val="20"/>
                  <w:szCs w:val="20"/>
                  <w:u w:val="single"/>
                  <w:rtl/>
                </w:rPr>
                <w:t>276810</w:t>
              </w:r>
            </w:hyperlink>
          </w:p>
        </w:tc>
        <w:tc>
          <w:tcPr>
            <w:tcW w:w="2460" w:type="dxa"/>
            <w:gridSpan w:val="2"/>
            <w:vAlign w:val="center"/>
          </w:tcPr>
          <w:p w14:paraId="1EC63CCF" w14:textId="77777777" w:rsidR="00263FC7" w:rsidRPr="00632AE1" w:rsidRDefault="00263FC7" w:rsidP="00263FC7">
            <w:pPr>
              <w:jc w:val="right"/>
              <w:rPr>
                <w:rFonts w:cs="David"/>
                <w:sz w:val="20"/>
                <w:szCs w:val="20"/>
                <w:rtl/>
              </w:rPr>
            </w:pPr>
            <w:r>
              <w:rPr>
                <w:rFonts w:cs="David"/>
                <w:sz w:val="20"/>
                <w:szCs w:val="20"/>
                <w:rtl/>
              </w:rPr>
              <w:t>05/03/2019</w:t>
            </w:r>
          </w:p>
        </w:tc>
      </w:tr>
      <w:tr w:rsidR="00263FC7" w:rsidRPr="00632AE1" w14:paraId="47BBCA77" w14:textId="77777777" w:rsidTr="00263FC7">
        <w:trPr>
          <w:cantSplit/>
          <w:trHeight w:val="227"/>
          <w:jc w:val="center"/>
        </w:trPr>
        <w:tc>
          <w:tcPr>
            <w:tcW w:w="3690" w:type="dxa"/>
            <w:gridSpan w:val="3"/>
            <w:vAlign w:val="center"/>
          </w:tcPr>
          <w:p w14:paraId="43B07FD3" w14:textId="77777777" w:rsidR="00263FC7" w:rsidRPr="00632AE1" w:rsidRDefault="00263FC7" w:rsidP="00263FC7">
            <w:pPr>
              <w:rPr>
                <w:rFonts w:cs="Guttman Hodes"/>
                <w:sz w:val="20"/>
                <w:szCs w:val="20"/>
                <w:rtl/>
              </w:rPr>
            </w:pPr>
            <w:r>
              <w:rPr>
                <w:rFonts w:cs="Guttman Hodes"/>
                <w:sz w:val="20"/>
                <w:szCs w:val="20"/>
                <w:rtl/>
              </w:rPr>
              <w:t>איסטרטגיות סריקה כדי לצמצם השפעות טעינה ונזקי קרינה של מערכת מטרולוגית עם קרן של חלקיקים טעונים</w:t>
            </w:r>
          </w:p>
        </w:tc>
        <w:tc>
          <w:tcPr>
            <w:tcW w:w="3690" w:type="dxa"/>
            <w:gridSpan w:val="3"/>
            <w:vAlign w:val="center"/>
          </w:tcPr>
          <w:p w14:paraId="652496D8" w14:textId="77777777" w:rsidR="00263FC7" w:rsidRPr="00632AE1" w:rsidRDefault="00263FC7" w:rsidP="00263FC7">
            <w:pPr>
              <w:jc w:val="right"/>
              <w:rPr>
                <w:rFonts w:cs="David"/>
                <w:sz w:val="20"/>
                <w:szCs w:val="20"/>
                <w:rtl/>
              </w:rPr>
            </w:pPr>
            <w:r>
              <w:rPr>
                <w:rFonts w:cs="David"/>
                <w:sz w:val="20"/>
                <w:szCs w:val="20"/>
              </w:rPr>
              <w:t>SCAN STRATEGIES TO MINIMIZE CHARGING EFFECTS AND RADIATION DAMAGE OF CHARGED PARTICLE BEAM METROLOGY SYSTEM</w:t>
            </w:r>
          </w:p>
        </w:tc>
      </w:tr>
      <w:tr w:rsidR="00263FC7" w:rsidRPr="00632AE1" w14:paraId="5192C9B0" w14:textId="77777777" w:rsidTr="00263FC7">
        <w:trPr>
          <w:cantSplit/>
          <w:trHeight w:val="227"/>
          <w:jc w:val="center"/>
        </w:trPr>
        <w:tc>
          <w:tcPr>
            <w:tcW w:w="3690" w:type="dxa"/>
            <w:gridSpan w:val="3"/>
            <w:vAlign w:val="center"/>
          </w:tcPr>
          <w:p w14:paraId="0A530396" w14:textId="77777777" w:rsidR="00263FC7" w:rsidRPr="00632AE1" w:rsidRDefault="00263FC7" w:rsidP="00263FC7">
            <w:pPr>
              <w:rPr>
                <w:rFonts w:cs="Guttman Hodes"/>
                <w:sz w:val="20"/>
                <w:szCs w:val="20"/>
                <w:rtl/>
              </w:rPr>
            </w:pPr>
          </w:p>
        </w:tc>
        <w:tc>
          <w:tcPr>
            <w:tcW w:w="3690" w:type="dxa"/>
            <w:gridSpan w:val="3"/>
            <w:vAlign w:val="center"/>
          </w:tcPr>
          <w:p w14:paraId="2DBD487E" w14:textId="77777777" w:rsidR="00263FC7" w:rsidRPr="00632AE1" w:rsidRDefault="00263FC7" w:rsidP="00263FC7">
            <w:pPr>
              <w:jc w:val="right"/>
              <w:rPr>
                <w:rFonts w:cs="David"/>
                <w:sz w:val="20"/>
                <w:szCs w:val="20"/>
                <w:rtl/>
              </w:rPr>
            </w:pPr>
            <w:r>
              <w:rPr>
                <w:rFonts w:cs="David"/>
                <w:sz w:val="20"/>
                <w:szCs w:val="20"/>
              </w:rPr>
              <w:t>KLA-TENCOR CORPORATION</w:t>
            </w:r>
          </w:p>
        </w:tc>
      </w:tr>
      <w:tr w:rsidR="00263FC7" w:rsidRPr="00632AE1" w14:paraId="5F8A94F7" w14:textId="77777777" w:rsidTr="00263FC7">
        <w:trPr>
          <w:cantSplit/>
          <w:trHeight w:val="227"/>
          <w:jc w:val="center"/>
        </w:trPr>
        <w:tc>
          <w:tcPr>
            <w:tcW w:w="1230" w:type="dxa"/>
            <w:vAlign w:val="center"/>
          </w:tcPr>
          <w:p w14:paraId="07503C75" w14:textId="77777777" w:rsidR="00263FC7" w:rsidRPr="00632AE1" w:rsidRDefault="00263FC7" w:rsidP="00263FC7">
            <w:pPr>
              <w:rPr>
                <w:rFonts w:cs="David"/>
                <w:sz w:val="20"/>
                <w:szCs w:val="20"/>
                <w:rtl/>
              </w:rPr>
            </w:pPr>
          </w:p>
        </w:tc>
        <w:tc>
          <w:tcPr>
            <w:tcW w:w="1230" w:type="dxa"/>
            <w:vAlign w:val="center"/>
          </w:tcPr>
          <w:p w14:paraId="2C2C0DFA" w14:textId="77777777" w:rsidR="00263FC7" w:rsidRPr="00632AE1" w:rsidRDefault="00263FC7" w:rsidP="00263FC7">
            <w:pPr>
              <w:rPr>
                <w:rFonts w:cs="David"/>
                <w:sz w:val="20"/>
                <w:szCs w:val="20"/>
                <w:rtl/>
              </w:rPr>
            </w:pPr>
          </w:p>
        </w:tc>
        <w:tc>
          <w:tcPr>
            <w:tcW w:w="1230" w:type="dxa"/>
            <w:vAlign w:val="center"/>
          </w:tcPr>
          <w:p w14:paraId="3120EF83" w14:textId="77777777" w:rsidR="00263FC7" w:rsidRPr="00632AE1" w:rsidRDefault="00263FC7" w:rsidP="00263FC7">
            <w:pPr>
              <w:rPr>
                <w:rFonts w:cs="David"/>
                <w:sz w:val="20"/>
                <w:szCs w:val="20"/>
                <w:rtl/>
              </w:rPr>
            </w:pPr>
          </w:p>
        </w:tc>
        <w:tc>
          <w:tcPr>
            <w:tcW w:w="1230" w:type="dxa"/>
            <w:vAlign w:val="center"/>
          </w:tcPr>
          <w:p w14:paraId="57913733" w14:textId="77777777" w:rsidR="00263FC7" w:rsidRPr="00632AE1" w:rsidRDefault="00263FC7" w:rsidP="00263FC7">
            <w:pPr>
              <w:jc w:val="right"/>
              <w:rPr>
                <w:rFonts w:cs="David"/>
                <w:sz w:val="20"/>
                <w:szCs w:val="20"/>
                <w:rtl/>
              </w:rPr>
            </w:pPr>
            <w:r>
              <w:rPr>
                <w:rFonts w:cs="David"/>
                <w:sz w:val="20"/>
                <w:szCs w:val="20"/>
              </w:rPr>
              <w:t>07/03/2018</w:t>
            </w:r>
          </w:p>
        </w:tc>
        <w:tc>
          <w:tcPr>
            <w:tcW w:w="1230" w:type="dxa"/>
            <w:vAlign w:val="center"/>
          </w:tcPr>
          <w:p w14:paraId="78FF8BB8" w14:textId="77777777" w:rsidR="00263FC7" w:rsidRPr="00632AE1" w:rsidRDefault="00263FC7" w:rsidP="00263FC7">
            <w:pPr>
              <w:jc w:val="right"/>
              <w:rPr>
                <w:rFonts w:cs="David"/>
                <w:sz w:val="20"/>
                <w:szCs w:val="20"/>
                <w:rtl/>
              </w:rPr>
            </w:pPr>
            <w:r>
              <w:rPr>
                <w:rFonts w:cs="David"/>
                <w:sz w:val="20"/>
                <w:szCs w:val="20"/>
              </w:rPr>
              <w:t>62/639,603</w:t>
            </w:r>
          </w:p>
        </w:tc>
        <w:tc>
          <w:tcPr>
            <w:tcW w:w="1230" w:type="dxa"/>
            <w:vAlign w:val="center"/>
          </w:tcPr>
          <w:p w14:paraId="7EA01D2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5F58547" w14:textId="77777777" w:rsidTr="00263FC7">
        <w:trPr>
          <w:cantSplit/>
          <w:trHeight w:val="227"/>
          <w:jc w:val="center"/>
        </w:trPr>
        <w:tc>
          <w:tcPr>
            <w:tcW w:w="1230" w:type="dxa"/>
            <w:vAlign w:val="center"/>
          </w:tcPr>
          <w:p w14:paraId="6281AC0F" w14:textId="77777777" w:rsidR="00263FC7" w:rsidRPr="00632AE1" w:rsidRDefault="00263FC7" w:rsidP="00263FC7">
            <w:pPr>
              <w:rPr>
                <w:rFonts w:cs="David"/>
                <w:sz w:val="20"/>
                <w:szCs w:val="20"/>
                <w:rtl/>
              </w:rPr>
            </w:pPr>
          </w:p>
        </w:tc>
        <w:tc>
          <w:tcPr>
            <w:tcW w:w="1230" w:type="dxa"/>
            <w:vAlign w:val="center"/>
          </w:tcPr>
          <w:p w14:paraId="23B29D9B" w14:textId="77777777" w:rsidR="00263FC7" w:rsidRPr="00632AE1" w:rsidRDefault="00263FC7" w:rsidP="00263FC7">
            <w:pPr>
              <w:rPr>
                <w:rFonts w:cs="David"/>
                <w:sz w:val="20"/>
                <w:szCs w:val="20"/>
                <w:rtl/>
              </w:rPr>
            </w:pPr>
          </w:p>
        </w:tc>
        <w:tc>
          <w:tcPr>
            <w:tcW w:w="1230" w:type="dxa"/>
            <w:vAlign w:val="center"/>
          </w:tcPr>
          <w:p w14:paraId="16551B34" w14:textId="77777777" w:rsidR="00263FC7" w:rsidRPr="00632AE1" w:rsidRDefault="00263FC7" w:rsidP="00263FC7">
            <w:pPr>
              <w:rPr>
                <w:rFonts w:cs="David"/>
                <w:sz w:val="20"/>
                <w:szCs w:val="20"/>
                <w:rtl/>
              </w:rPr>
            </w:pPr>
          </w:p>
        </w:tc>
        <w:tc>
          <w:tcPr>
            <w:tcW w:w="1230" w:type="dxa"/>
            <w:vAlign w:val="center"/>
          </w:tcPr>
          <w:p w14:paraId="5A014FD6" w14:textId="77777777" w:rsidR="00263FC7" w:rsidRDefault="00263FC7" w:rsidP="00263FC7">
            <w:pPr>
              <w:jc w:val="right"/>
              <w:rPr>
                <w:rFonts w:cs="David"/>
                <w:sz w:val="20"/>
                <w:szCs w:val="20"/>
              </w:rPr>
            </w:pPr>
            <w:r>
              <w:rPr>
                <w:rFonts w:cs="David"/>
                <w:sz w:val="20"/>
                <w:szCs w:val="20"/>
                <w:rtl/>
              </w:rPr>
              <w:t>02/05/2018</w:t>
            </w:r>
          </w:p>
        </w:tc>
        <w:tc>
          <w:tcPr>
            <w:tcW w:w="1230" w:type="dxa"/>
            <w:vAlign w:val="center"/>
          </w:tcPr>
          <w:p w14:paraId="7F60BC8D" w14:textId="77777777" w:rsidR="00263FC7" w:rsidRDefault="00263FC7" w:rsidP="00263FC7">
            <w:pPr>
              <w:jc w:val="right"/>
              <w:rPr>
                <w:rFonts w:cs="David"/>
                <w:sz w:val="20"/>
                <w:szCs w:val="20"/>
              </w:rPr>
            </w:pPr>
            <w:r>
              <w:rPr>
                <w:rFonts w:cs="David"/>
                <w:sz w:val="20"/>
                <w:szCs w:val="20"/>
                <w:rtl/>
              </w:rPr>
              <w:t>15/969,158</w:t>
            </w:r>
          </w:p>
        </w:tc>
        <w:tc>
          <w:tcPr>
            <w:tcW w:w="1230" w:type="dxa"/>
            <w:vAlign w:val="center"/>
          </w:tcPr>
          <w:p w14:paraId="3D2E5812" w14:textId="77777777" w:rsidR="00263FC7" w:rsidRDefault="00263FC7" w:rsidP="00263FC7">
            <w:pPr>
              <w:jc w:val="right"/>
              <w:rPr>
                <w:rFonts w:cs="David"/>
                <w:sz w:val="20"/>
                <w:szCs w:val="20"/>
              </w:rPr>
            </w:pPr>
            <w:r>
              <w:rPr>
                <w:rFonts w:cs="David"/>
                <w:sz w:val="20"/>
                <w:szCs w:val="20"/>
              </w:rPr>
              <w:t>US</w:t>
            </w:r>
          </w:p>
        </w:tc>
      </w:tr>
      <w:tr w:rsidR="00263FC7" w:rsidRPr="00632AE1" w14:paraId="02EB5BEF" w14:textId="77777777" w:rsidTr="00263FC7">
        <w:trPr>
          <w:cantSplit/>
          <w:trHeight w:val="227"/>
          <w:jc w:val="center"/>
        </w:trPr>
        <w:tc>
          <w:tcPr>
            <w:tcW w:w="3690" w:type="dxa"/>
            <w:gridSpan w:val="3"/>
            <w:vAlign w:val="center"/>
          </w:tcPr>
          <w:p w14:paraId="2706CD5C" w14:textId="77777777" w:rsidR="00263FC7" w:rsidRPr="00632AE1" w:rsidRDefault="00263FC7" w:rsidP="00263FC7">
            <w:pPr>
              <w:rPr>
                <w:rFonts w:cs="David"/>
                <w:sz w:val="20"/>
                <w:szCs w:val="20"/>
                <w:rtl/>
              </w:rPr>
            </w:pPr>
          </w:p>
        </w:tc>
        <w:tc>
          <w:tcPr>
            <w:tcW w:w="3690" w:type="dxa"/>
            <w:gridSpan w:val="3"/>
            <w:vAlign w:val="center"/>
          </w:tcPr>
          <w:p w14:paraId="4B0110B9" w14:textId="77777777" w:rsidR="00263FC7" w:rsidRPr="00632AE1" w:rsidRDefault="00263FC7" w:rsidP="00263FC7">
            <w:pPr>
              <w:jc w:val="right"/>
              <w:rPr>
                <w:rFonts w:cs="David"/>
                <w:sz w:val="20"/>
                <w:szCs w:val="20"/>
              </w:rPr>
            </w:pPr>
            <w:r>
              <w:rPr>
                <w:rFonts w:cs="David"/>
                <w:sz w:val="20"/>
                <w:szCs w:val="20"/>
              </w:rPr>
              <w:t>PCT/US/2019/020630</w:t>
            </w:r>
          </w:p>
        </w:tc>
      </w:tr>
      <w:tr w:rsidR="00263FC7" w:rsidRPr="00632AE1" w14:paraId="43B9DE93" w14:textId="77777777" w:rsidTr="00263FC7">
        <w:trPr>
          <w:cantSplit/>
          <w:trHeight w:val="227"/>
          <w:jc w:val="center"/>
        </w:trPr>
        <w:tc>
          <w:tcPr>
            <w:tcW w:w="3690" w:type="dxa"/>
            <w:gridSpan w:val="3"/>
            <w:vAlign w:val="center"/>
          </w:tcPr>
          <w:p w14:paraId="1A328152" w14:textId="77777777" w:rsidR="00263FC7" w:rsidRPr="00632AE1" w:rsidRDefault="00263FC7" w:rsidP="00263FC7">
            <w:pPr>
              <w:rPr>
                <w:rFonts w:cs="David"/>
                <w:sz w:val="20"/>
                <w:szCs w:val="20"/>
                <w:rtl/>
              </w:rPr>
            </w:pPr>
          </w:p>
        </w:tc>
        <w:tc>
          <w:tcPr>
            <w:tcW w:w="3690" w:type="dxa"/>
            <w:gridSpan w:val="3"/>
            <w:vAlign w:val="center"/>
          </w:tcPr>
          <w:p w14:paraId="1E97E1B0" w14:textId="77777777" w:rsidR="00263FC7" w:rsidRPr="00632AE1" w:rsidRDefault="00263FC7" w:rsidP="00263FC7">
            <w:pPr>
              <w:jc w:val="right"/>
              <w:rPr>
                <w:rFonts w:cs="David"/>
                <w:sz w:val="20"/>
                <w:szCs w:val="20"/>
              </w:rPr>
            </w:pPr>
            <w:r>
              <w:rPr>
                <w:rFonts w:cs="David"/>
                <w:sz w:val="20"/>
                <w:szCs w:val="20"/>
              </w:rPr>
              <w:t>WO/2019/173252</w:t>
            </w:r>
          </w:p>
        </w:tc>
      </w:tr>
      <w:tr w:rsidR="00263FC7" w:rsidRPr="00632AE1" w14:paraId="2CA99F70" w14:textId="77777777" w:rsidTr="00263FC7">
        <w:trPr>
          <w:cantSplit/>
          <w:trHeight w:val="227"/>
          <w:jc w:val="center"/>
        </w:trPr>
        <w:tc>
          <w:tcPr>
            <w:tcW w:w="7380" w:type="dxa"/>
            <w:gridSpan w:val="6"/>
            <w:tcBorders>
              <w:bottom w:val="single" w:sz="4" w:space="0" w:color="auto"/>
            </w:tcBorders>
            <w:vAlign w:val="center"/>
          </w:tcPr>
          <w:p w14:paraId="4C9C8BBD" w14:textId="77777777" w:rsidR="00263FC7" w:rsidRPr="00632AE1" w:rsidRDefault="00263FC7" w:rsidP="00263FC7">
            <w:pPr>
              <w:rPr>
                <w:rFonts w:cs="David"/>
                <w:sz w:val="20"/>
                <w:szCs w:val="20"/>
              </w:rPr>
            </w:pPr>
          </w:p>
        </w:tc>
      </w:tr>
    </w:tbl>
    <w:p w14:paraId="025653F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C841EDD" w14:textId="77777777" w:rsidTr="00263FC7">
        <w:trPr>
          <w:cantSplit/>
          <w:trHeight w:val="443"/>
          <w:jc w:val="center"/>
        </w:trPr>
        <w:tc>
          <w:tcPr>
            <w:tcW w:w="2460" w:type="dxa"/>
            <w:gridSpan w:val="2"/>
            <w:vAlign w:val="center"/>
          </w:tcPr>
          <w:p w14:paraId="44E11BF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G01B</w:t>
            </w:r>
          </w:p>
        </w:tc>
        <w:tc>
          <w:tcPr>
            <w:tcW w:w="2460" w:type="dxa"/>
            <w:gridSpan w:val="2"/>
            <w:vAlign w:val="center"/>
          </w:tcPr>
          <w:p w14:paraId="0AFB2476" w14:textId="77777777" w:rsidR="00263FC7" w:rsidRPr="00263FC7" w:rsidRDefault="000863EF" w:rsidP="00263FC7">
            <w:pPr>
              <w:jc w:val="center"/>
              <w:rPr>
                <w:rFonts w:cs="Guttman Hodes"/>
                <w:b/>
                <w:bCs/>
                <w:color w:val="0000FF"/>
                <w:sz w:val="20"/>
                <w:szCs w:val="20"/>
                <w:u w:val="single"/>
                <w:rtl/>
              </w:rPr>
            </w:pPr>
            <w:hyperlink r:id="rId297" w:history="1">
              <w:r w:rsidR="00263FC7">
                <w:rPr>
                  <w:rFonts w:cs="Guttman Hodes"/>
                  <w:b/>
                  <w:bCs/>
                  <w:color w:val="0000FF"/>
                  <w:sz w:val="20"/>
                  <w:szCs w:val="20"/>
                  <w:u w:val="single"/>
                  <w:rtl/>
                </w:rPr>
                <w:t>276811</w:t>
              </w:r>
            </w:hyperlink>
          </w:p>
        </w:tc>
        <w:tc>
          <w:tcPr>
            <w:tcW w:w="2460" w:type="dxa"/>
            <w:gridSpan w:val="2"/>
            <w:vAlign w:val="center"/>
          </w:tcPr>
          <w:p w14:paraId="5FB276CA" w14:textId="77777777" w:rsidR="00263FC7" w:rsidRPr="00632AE1" w:rsidRDefault="00263FC7" w:rsidP="00263FC7">
            <w:pPr>
              <w:jc w:val="right"/>
              <w:rPr>
                <w:rFonts w:cs="David"/>
                <w:sz w:val="20"/>
                <w:szCs w:val="20"/>
                <w:rtl/>
              </w:rPr>
            </w:pPr>
            <w:r>
              <w:rPr>
                <w:rFonts w:cs="David"/>
                <w:sz w:val="20"/>
                <w:szCs w:val="20"/>
                <w:rtl/>
              </w:rPr>
              <w:t>04/03/2019</w:t>
            </w:r>
          </w:p>
        </w:tc>
      </w:tr>
      <w:tr w:rsidR="00263FC7" w:rsidRPr="00632AE1" w14:paraId="6D6960C1" w14:textId="77777777" w:rsidTr="00263FC7">
        <w:trPr>
          <w:cantSplit/>
          <w:trHeight w:val="227"/>
          <w:jc w:val="center"/>
        </w:trPr>
        <w:tc>
          <w:tcPr>
            <w:tcW w:w="3690" w:type="dxa"/>
            <w:gridSpan w:val="3"/>
            <w:vAlign w:val="center"/>
          </w:tcPr>
          <w:p w14:paraId="53A0EB50" w14:textId="77777777" w:rsidR="00263FC7" w:rsidRPr="00632AE1" w:rsidRDefault="00263FC7" w:rsidP="00263FC7">
            <w:pPr>
              <w:rPr>
                <w:rFonts w:cs="Guttman Hodes"/>
                <w:sz w:val="20"/>
                <w:szCs w:val="20"/>
                <w:rtl/>
              </w:rPr>
            </w:pPr>
            <w:r>
              <w:rPr>
                <w:rFonts w:cs="Guttman Hodes"/>
                <w:sz w:val="20"/>
                <w:szCs w:val="20"/>
                <w:rtl/>
              </w:rPr>
              <w:t>מטרולוגיה ובקרה של שגיאות בכיסוי ובמיקום הקצה</w:t>
            </w:r>
          </w:p>
        </w:tc>
        <w:tc>
          <w:tcPr>
            <w:tcW w:w="3690" w:type="dxa"/>
            <w:gridSpan w:val="3"/>
            <w:vAlign w:val="center"/>
          </w:tcPr>
          <w:p w14:paraId="5F702C89" w14:textId="77777777" w:rsidR="00263FC7" w:rsidRPr="00632AE1" w:rsidRDefault="00263FC7" w:rsidP="00263FC7">
            <w:pPr>
              <w:jc w:val="right"/>
              <w:rPr>
                <w:rFonts w:cs="David"/>
                <w:sz w:val="20"/>
                <w:szCs w:val="20"/>
                <w:rtl/>
              </w:rPr>
            </w:pPr>
            <w:r>
              <w:rPr>
                <w:rFonts w:cs="David"/>
                <w:sz w:val="20"/>
                <w:szCs w:val="20"/>
              </w:rPr>
              <w:t>METROLOGY AND CONTROL OF OVERLAY AND EDGE PLACEMENT ERRORS</w:t>
            </w:r>
          </w:p>
        </w:tc>
      </w:tr>
      <w:tr w:rsidR="00263FC7" w:rsidRPr="00632AE1" w14:paraId="4C77183D" w14:textId="77777777" w:rsidTr="00263FC7">
        <w:trPr>
          <w:cantSplit/>
          <w:trHeight w:val="227"/>
          <w:jc w:val="center"/>
        </w:trPr>
        <w:tc>
          <w:tcPr>
            <w:tcW w:w="3690" w:type="dxa"/>
            <w:gridSpan w:val="3"/>
            <w:vAlign w:val="center"/>
          </w:tcPr>
          <w:p w14:paraId="7EB1B5E9" w14:textId="77777777" w:rsidR="00263FC7" w:rsidRPr="00632AE1" w:rsidRDefault="00263FC7" w:rsidP="00263FC7">
            <w:pPr>
              <w:rPr>
                <w:rFonts w:cs="Guttman Hodes"/>
                <w:sz w:val="20"/>
                <w:szCs w:val="20"/>
                <w:rtl/>
              </w:rPr>
            </w:pPr>
          </w:p>
        </w:tc>
        <w:tc>
          <w:tcPr>
            <w:tcW w:w="3690" w:type="dxa"/>
            <w:gridSpan w:val="3"/>
            <w:vAlign w:val="center"/>
          </w:tcPr>
          <w:p w14:paraId="029C97C5" w14:textId="77777777" w:rsidR="00263FC7" w:rsidRPr="00632AE1" w:rsidRDefault="00263FC7" w:rsidP="00263FC7">
            <w:pPr>
              <w:jc w:val="right"/>
              <w:rPr>
                <w:rFonts w:cs="David"/>
                <w:sz w:val="20"/>
                <w:szCs w:val="20"/>
                <w:rtl/>
              </w:rPr>
            </w:pPr>
            <w:r>
              <w:rPr>
                <w:rFonts w:cs="David"/>
                <w:sz w:val="20"/>
                <w:szCs w:val="20"/>
              </w:rPr>
              <w:t>KLA-TENCOR CORPORATION</w:t>
            </w:r>
          </w:p>
        </w:tc>
      </w:tr>
      <w:tr w:rsidR="00263FC7" w:rsidRPr="00632AE1" w14:paraId="65744747" w14:textId="77777777" w:rsidTr="00263FC7">
        <w:trPr>
          <w:cantSplit/>
          <w:trHeight w:val="227"/>
          <w:jc w:val="center"/>
        </w:trPr>
        <w:tc>
          <w:tcPr>
            <w:tcW w:w="1230" w:type="dxa"/>
            <w:vAlign w:val="center"/>
          </w:tcPr>
          <w:p w14:paraId="0FE9B46E" w14:textId="77777777" w:rsidR="00263FC7" w:rsidRPr="00632AE1" w:rsidRDefault="00263FC7" w:rsidP="00263FC7">
            <w:pPr>
              <w:rPr>
                <w:rFonts w:cs="David"/>
                <w:sz w:val="20"/>
                <w:szCs w:val="20"/>
                <w:rtl/>
              </w:rPr>
            </w:pPr>
          </w:p>
        </w:tc>
        <w:tc>
          <w:tcPr>
            <w:tcW w:w="1230" w:type="dxa"/>
            <w:vAlign w:val="center"/>
          </w:tcPr>
          <w:p w14:paraId="13BBA965" w14:textId="77777777" w:rsidR="00263FC7" w:rsidRPr="00632AE1" w:rsidRDefault="00263FC7" w:rsidP="00263FC7">
            <w:pPr>
              <w:rPr>
                <w:rFonts w:cs="David"/>
                <w:sz w:val="20"/>
                <w:szCs w:val="20"/>
                <w:rtl/>
              </w:rPr>
            </w:pPr>
          </w:p>
        </w:tc>
        <w:tc>
          <w:tcPr>
            <w:tcW w:w="1230" w:type="dxa"/>
            <w:vAlign w:val="center"/>
          </w:tcPr>
          <w:p w14:paraId="215E3B78" w14:textId="77777777" w:rsidR="00263FC7" w:rsidRPr="00632AE1" w:rsidRDefault="00263FC7" w:rsidP="00263FC7">
            <w:pPr>
              <w:rPr>
                <w:rFonts w:cs="David"/>
                <w:sz w:val="20"/>
                <w:szCs w:val="20"/>
                <w:rtl/>
              </w:rPr>
            </w:pPr>
          </w:p>
        </w:tc>
        <w:tc>
          <w:tcPr>
            <w:tcW w:w="1230" w:type="dxa"/>
            <w:vAlign w:val="center"/>
          </w:tcPr>
          <w:p w14:paraId="371C31C7" w14:textId="77777777" w:rsidR="00263FC7" w:rsidRPr="00632AE1" w:rsidRDefault="00263FC7" w:rsidP="00263FC7">
            <w:pPr>
              <w:jc w:val="right"/>
              <w:rPr>
                <w:rFonts w:cs="David"/>
                <w:sz w:val="20"/>
                <w:szCs w:val="20"/>
                <w:rtl/>
              </w:rPr>
            </w:pPr>
            <w:r>
              <w:rPr>
                <w:rFonts w:cs="David"/>
                <w:sz w:val="20"/>
                <w:szCs w:val="20"/>
              </w:rPr>
              <w:t>05/03/2018</w:t>
            </w:r>
          </w:p>
        </w:tc>
        <w:tc>
          <w:tcPr>
            <w:tcW w:w="1230" w:type="dxa"/>
            <w:vAlign w:val="center"/>
          </w:tcPr>
          <w:p w14:paraId="4FAE6833" w14:textId="77777777" w:rsidR="00263FC7" w:rsidRPr="00632AE1" w:rsidRDefault="00263FC7" w:rsidP="00263FC7">
            <w:pPr>
              <w:jc w:val="right"/>
              <w:rPr>
                <w:rFonts w:cs="David"/>
                <w:sz w:val="20"/>
                <w:szCs w:val="20"/>
                <w:rtl/>
              </w:rPr>
            </w:pPr>
            <w:r>
              <w:rPr>
                <w:rFonts w:cs="David"/>
                <w:sz w:val="20"/>
                <w:szCs w:val="20"/>
              </w:rPr>
              <w:t>62/638,900</w:t>
            </w:r>
          </w:p>
        </w:tc>
        <w:tc>
          <w:tcPr>
            <w:tcW w:w="1230" w:type="dxa"/>
            <w:vAlign w:val="center"/>
          </w:tcPr>
          <w:p w14:paraId="70E03C40"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4883732" w14:textId="77777777" w:rsidTr="00263FC7">
        <w:trPr>
          <w:cantSplit/>
          <w:trHeight w:val="227"/>
          <w:jc w:val="center"/>
        </w:trPr>
        <w:tc>
          <w:tcPr>
            <w:tcW w:w="1230" w:type="dxa"/>
            <w:vAlign w:val="center"/>
          </w:tcPr>
          <w:p w14:paraId="38DF5B84" w14:textId="77777777" w:rsidR="00263FC7" w:rsidRPr="00632AE1" w:rsidRDefault="00263FC7" w:rsidP="00263FC7">
            <w:pPr>
              <w:rPr>
                <w:rFonts w:cs="David"/>
                <w:sz w:val="20"/>
                <w:szCs w:val="20"/>
                <w:rtl/>
              </w:rPr>
            </w:pPr>
          </w:p>
        </w:tc>
        <w:tc>
          <w:tcPr>
            <w:tcW w:w="1230" w:type="dxa"/>
            <w:vAlign w:val="center"/>
          </w:tcPr>
          <w:p w14:paraId="6BC69FEE" w14:textId="77777777" w:rsidR="00263FC7" w:rsidRPr="00632AE1" w:rsidRDefault="00263FC7" w:rsidP="00263FC7">
            <w:pPr>
              <w:rPr>
                <w:rFonts w:cs="David"/>
                <w:sz w:val="20"/>
                <w:szCs w:val="20"/>
                <w:rtl/>
              </w:rPr>
            </w:pPr>
          </w:p>
        </w:tc>
        <w:tc>
          <w:tcPr>
            <w:tcW w:w="1230" w:type="dxa"/>
            <w:vAlign w:val="center"/>
          </w:tcPr>
          <w:p w14:paraId="3DF26A84" w14:textId="77777777" w:rsidR="00263FC7" w:rsidRPr="00632AE1" w:rsidRDefault="00263FC7" w:rsidP="00263FC7">
            <w:pPr>
              <w:rPr>
                <w:rFonts w:cs="David"/>
                <w:sz w:val="20"/>
                <w:szCs w:val="20"/>
                <w:rtl/>
              </w:rPr>
            </w:pPr>
          </w:p>
        </w:tc>
        <w:tc>
          <w:tcPr>
            <w:tcW w:w="1230" w:type="dxa"/>
            <w:vAlign w:val="center"/>
          </w:tcPr>
          <w:p w14:paraId="17ED29F0" w14:textId="77777777" w:rsidR="00263FC7" w:rsidRDefault="00263FC7" w:rsidP="00263FC7">
            <w:pPr>
              <w:jc w:val="right"/>
              <w:rPr>
                <w:rFonts w:cs="David"/>
                <w:sz w:val="20"/>
                <w:szCs w:val="20"/>
              </w:rPr>
            </w:pPr>
            <w:r>
              <w:rPr>
                <w:rFonts w:cs="David"/>
                <w:sz w:val="20"/>
                <w:szCs w:val="20"/>
                <w:rtl/>
              </w:rPr>
              <w:t>07/08/2018</w:t>
            </w:r>
          </w:p>
        </w:tc>
        <w:tc>
          <w:tcPr>
            <w:tcW w:w="1230" w:type="dxa"/>
            <w:vAlign w:val="center"/>
          </w:tcPr>
          <w:p w14:paraId="006EA9D1" w14:textId="77777777" w:rsidR="00263FC7" w:rsidRDefault="00263FC7" w:rsidP="00263FC7">
            <w:pPr>
              <w:jc w:val="right"/>
              <w:rPr>
                <w:rFonts w:cs="David"/>
                <w:sz w:val="20"/>
                <w:szCs w:val="20"/>
              </w:rPr>
            </w:pPr>
            <w:r>
              <w:rPr>
                <w:rFonts w:cs="David"/>
                <w:sz w:val="20"/>
                <w:szCs w:val="20"/>
                <w:rtl/>
              </w:rPr>
              <w:t>16/057,498</w:t>
            </w:r>
          </w:p>
        </w:tc>
        <w:tc>
          <w:tcPr>
            <w:tcW w:w="1230" w:type="dxa"/>
            <w:vAlign w:val="center"/>
          </w:tcPr>
          <w:p w14:paraId="3075714C" w14:textId="77777777" w:rsidR="00263FC7" w:rsidRDefault="00263FC7" w:rsidP="00263FC7">
            <w:pPr>
              <w:jc w:val="right"/>
              <w:rPr>
                <w:rFonts w:cs="David"/>
                <w:sz w:val="20"/>
                <w:szCs w:val="20"/>
              </w:rPr>
            </w:pPr>
            <w:r>
              <w:rPr>
                <w:rFonts w:cs="David"/>
                <w:sz w:val="20"/>
                <w:szCs w:val="20"/>
              </w:rPr>
              <w:t>US</w:t>
            </w:r>
          </w:p>
        </w:tc>
      </w:tr>
      <w:tr w:rsidR="00263FC7" w:rsidRPr="00632AE1" w14:paraId="176581F4" w14:textId="77777777" w:rsidTr="00263FC7">
        <w:trPr>
          <w:cantSplit/>
          <w:trHeight w:val="227"/>
          <w:jc w:val="center"/>
        </w:trPr>
        <w:tc>
          <w:tcPr>
            <w:tcW w:w="3690" w:type="dxa"/>
            <w:gridSpan w:val="3"/>
            <w:vAlign w:val="center"/>
          </w:tcPr>
          <w:p w14:paraId="18BA3C31" w14:textId="77777777" w:rsidR="00263FC7" w:rsidRPr="00632AE1" w:rsidRDefault="00263FC7" w:rsidP="00263FC7">
            <w:pPr>
              <w:rPr>
                <w:rFonts w:cs="David"/>
                <w:sz w:val="20"/>
                <w:szCs w:val="20"/>
                <w:rtl/>
              </w:rPr>
            </w:pPr>
          </w:p>
        </w:tc>
        <w:tc>
          <w:tcPr>
            <w:tcW w:w="3690" w:type="dxa"/>
            <w:gridSpan w:val="3"/>
            <w:vAlign w:val="center"/>
          </w:tcPr>
          <w:p w14:paraId="3BA3D66A" w14:textId="77777777" w:rsidR="00263FC7" w:rsidRPr="00632AE1" w:rsidRDefault="00263FC7" w:rsidP="00263FC7">
            <w:pPr>
              <w:jc w:val="right"/>
              <w:rPr>
                <w:rFonts w:cs="David"/>
                <w:sz w:val="20"/>
                <w:szCs w:val="20"/>
              </w:rPr>
            </w:pPr>
            <w:r>
              <w:rPr>
                <w:rFonts w:cs="David"/>
                <w:sz w:val="20"/>
                <w:szCs w:val="20"/>
              </w:rPr>
              <w:t>PCT/US/2019/020471</w:t>
            </w:r>
          </w:p>
        </w:tc>
      </w:tr>
      <w:tr w:rsidR="00263FC7" w:rsidRPr="00632AE1" w14:paraId="5BFE28DD" w14:textId="77777777" w:rsidTr="00263FC7">
        <w:trPr>
          <w:cantSplit/>
          <w:trHeight w:val="227"/>
          <w:jc w:val="center"/>
        </w:trPr>
        <w:tc>
          <w:tcPr>
            <w:tcW w:w="3690" w:type="dxa"/>
            <w:gridSpan w:val="3"/>
            <w:vAlign w:val="center"/>
          </w:tcPr>
          <w:p w14:paraId="2C373CEB" w14:textId="77777777" w:rsidR="00263FC7" w:rsidRPr="00632AE1" w:rsidRDefault="00263FC7" w:rsidP="00263FC7">
            <w:pPr>
              <w:rPr>
                <w:rFonts w:cs="David"/>
                <w:sz w:val="20"/>
                <w:szCs w:val="20"/>
                <w:rtl/>
              </w:rPr>
            </w:pPr>
          </w:p>
        </w:tc>
        <w:tc>
          <w:tcPr>
            <w:tcW w:w="3690" w:type="dxa"/>
            <w:gridSpan w:val="3"/>
            <w:vAlign w:val="center"/>
          </w:tcPr>
          <w:p w14:paraId="5E28BD97" w14:textId="77777777" w:rsidR="00263FC7" w:rsidRPr="00632AE1" w:rsidRDefault="00263FC7" w:rsidP="00263FC7">
            <w:pPr>
              <w:jc w:val="right"/>
              <w:rPr>
                <w:rFonts w:cs="David"/>
                <w:sz w:val="20"/>
                <w:szCs w:val="20"/>
              </w:rPr>
            </w:pPr>
            <w:r>
              <w:rPr>
                <w:rFonts w:cs="David"/>
                <w:sz w:val="20"/>
                <w:szCs w:val="20"/>
              </w:rPr>
              <w:t>WO/2019/173171</w:t>
            </w:r>
          </w:p>
        </w:tc>
      </w:tr>
      <w:tr w:rsidR="00263FC7" w:rsidRPr="00632AE1" w14:paraId="05818817" w14:textId="77777777" w:rsidTr="00263FC7">
        <w:trPr>
          <w:cantSplit/>
          <w:trHeight w:val="227"/>
          <w:jc w:val="center"/>
        </w:trPr>
        <w:tc>
          <w:tcPr>
            <w:tcW w:w="7380" w:type="dxa"/>
            <w:gridSpan w:val="6"/>
            <w:tcBorders>
              <w:bottom w:val="single" w:sz="4" w:space="0" w:color="auto"/>
            </w:tcBorders>
            <w:vAlign w:val="center"/>
          </w:tcPr>
          <w:p w14:paraId="40728C6A" w14:textId="77777777" w:rsidR="00263FC7" w:rsidRPr="00632AE1" w:rsidRDefault="00263FC7" w:rsidP="00263FC7">
            <w:pPr>
              <w:rPr>
                <w:rFonts w:cs="David"/>
                <w:sz w:val="20"/>
                <w:szCs w:val="20"/>
              </w:rPr>
            </w:pPr>
          </w:p>
        </w:tc>
      </w:tr>
    </w:tbl>
    <w:p w14:paraId="554E9C1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906A4B3" w14:textId="77777777" w:rsidTr="00263FC7">
        <w:trPr>
          <w:cantSplit/>
          <w:trHeight w:val="443"/>
          <w:jc w:val="center"/>
        </w:trPr>
        <w:tc>
          <w:tcPr>
            <w:tcW w:w="2460" w:type="dxa"/>
            <w:gridSpan w:val="2"/>
            <w:vAlign w:val="center"/>
          </w:tcPr>
          <w:p w14:paraId="43C61D7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2265C157" w14:textId="77777777" w:rsidR="00263FC7" w:rsidRPr="00263FC7" w:rsidRDefault="000863EF" w:rsidP="00263FC7">
            <w:pPr>
              <w:jc w:val="center"/>
              <w:rPr>
                <w:rFonts w:cs="Guttman Hodes"/>
                <w:b/>
                <w:bCs/>
                <w:color w:val="0000FF"/>
                <w:sz w:val="20"/>
                <w:szCs w:val="20"/>
                <w:u w:val="single"/>
                <w:rtl/>
              </w:rPr>
            </w:pPr>
            <w:hyperlink r:id="rId298" w:history="1">
              <w:r w:rsidR="00263FC7">
                <w:rPr>
                  <w:rFonts w:cs="Guttman Hodes"/>
                  <w:b/>
                  <w:bCs/>
                  <w:color w:val="0000FF"/>
                  <w:sz w:val="20"/>
                  <w:szCs w:val="20"/>
                  <w:u w:val="single"/>
                  <w:rtl/>
                </w:rPr>
                <w:t>276814</w:t>
              </w:r>
            </w:hyperlink>
          </w:p>
        </w:tc>
        <w:tc>
          <w:tcPr>
            <w:tcW w:w="2460" w:type="dxa"/>
            <w:gridSpan w:val="2"/>
            <w:vAlign w:val="center"/>
          </w:tcPr>
          <w:p w14:paraId="34B6EF49"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5448E244" w14:textId="77777777" w:rsidTr="00263FC7">
        <w:trPr>
          <w:cantSplit/>
          <w:trHeight w:val="227"/>
          <w:jc w:val="center"/>
        </w:trPr>
        <w:tc>
          <w:tcPr>
            <w:tcW w:w="3690" w:type="dxa"/>
            <w:gridSpan w:val="3"/>
            <w:vAlign w:val="center"/>
          </w:tcPr>
          <w:p w14:paraId="3EE9576C" w14:textId="77777777" w:rsidR="00263FC7" w:rsidRPr="00632AE1" w:rsidRDefault="00263FC7" w:rsidP="00263FC7">
            <w:pPr>
              <w:rPr>
                <w:rFonts w:cs="Guttman Hodes"/>
                <w:sz w:val="20"/>
                <w:szCs w:val="20"/>
                <w:rtl/>
              </w:rPr>
            </w:pPr>
            <w:r>
              <w:rPr>
                <w:rFonts w:cs="Guttman Hodes"/>
                <w:sz w:val="20"/>
                <w:szCs w:val="20"/>
                <w:rtl/>
              </w:rPr>
              <w:t>אינדזול-3-קרבוקסאמידים מותמרים ב 5-הטרואריל והכנה ושימוש בהם</w:t>
            </w:r>
          </w:p>
        </w:tc>
        <w:tc>
          <w:tcPr>
            <w:tcW w:w="3690" w:type="dxa"/>
            <w:gridSpan w:val="3"/>
            <w:vAlign w:val="center"/>
          </w:tcPr>
          <w:p w14:paraId="18CB8F65" w14:textId="77777777" w:rsidR="00263FC7" w:rsidRPr="00632AE1" w:rsidRDefault="00263FC7" w:rsidP="00263FC7">
            <w:pPr>
              <w:jc w:val="right"/>
              <w:rPr>
                <w:rFonts w:cs="David"/>
                <w:sz w:val="20"/>
                <w:szCs w:val="20"/>
                <w:rtl/>
              </w:rPr>
            </w:pPr>
            <w:r>
              <w:rPr>
                <w:rFonts w:cs="David"/>
                <w:sz w:val="20"/>
                <w:szCs w:val="20"/>
              </w:rPr>
              <w:t>5-HETEROARYL SUBSTITUTED INDAZOLE-3-CARBOXAMIDES AND PREPARATION AND USE THEREOF</w:t>
            </w:r>
          </w:p>
        </w:tc>
      </w:tr>
      <w:tr w:rsidR="00263FC7" w:rsidRPr="00632AE1" w14:paraId="7C10B55D" w14:textId="77777777" w:rsidTr="00263FC7">
        <w:trPr>
          <w:cantSplit/>
          <w:trHeight w:val="227"/>
          <w:jc w:val="center"/>
        </w:trPr>
        <w:tc>
          <w:tcPr>
            <w:tcW w:w="3690" w:type="dxa"/>
            <w:gridSpan w:val="3"/>
            <w:vAlign w:val="center"/>
          </w:tcPr>
          <w:p w14:paraId="0B1D3CF9" w14:textId="77777777" w:rsidR="00263FC7" w:rsidRPr="00632AE1" w:rsidRDefault="00263FC7" w:rsidP="00263FC7">
            <w:pPr>
              <w:rPr>
                <w:rFonts w:cs="Guttman Hodes"/>
                <w:sz w:val="20"/>
                <w:szCs w:val="20"/>
                <w:rtl/>
              </w:rPr>
            </w:pPr>
          </w:p>
        </w:tc>
        <w:tc>
          <w:tcPr>
            <w:tcW w:w="3690" w:type="dxa"/>
            <w:gridSpan w:val="3"/>
            <w:vAlign w:val="center"/>
          </w:tcPr>
          <w:p w14:paraId="7BB8D001" w14:textId="77777777" w:rsidR="00263FC7" w:rsidRPr="00632AE1" w:rsidRDefault="00263FC7" w:rsidP="00263FC7">
            <w:pPr>
              <w:jc w:val="right"/>
              <w:rPr>
                <w:rFonts w:cs="David"/>
                <w:sz w:val="20"/>
                <w:szCs w:val="20"/>
                <w:rtl/>
              </w:rPr>
            </w:pPr>
            <w:r>
              <w:rPr>
                <w:rFonts w:cs="David"/>
                <w:sz w:val="20"/>
                <w:szCs w:val="20"/>
              </w:rPr>
              <w:t>SAMUMED, LLC</w:t>
            </w:r>
          </w:p>
        </w:tc>
      </w:tr>
      <w:tr w:rsidR="00263FC7" w:rsidRPr="00632AE1" w14:paraId="43A61A97" w14:textId="77777777" w:rsidTr="00263FC7">
        <w:trPr>
          <w:cantSplit/>
          <w:trHeight w:val="227"/>
          <w:jc w:val="center"/>
        </w:trPr>
        <w:tc>
          <w:tcPr>
            <w:tcW w:w="1230" w:type="dxa"/>
            <w:vAlign w:val="center"/>
          </w:tcPr>
          <w:p w14:paraId="280AAC7E" w14:textId="77777777" w:rsidR="00263FC7" w:rsidRPr="00632AE1" w:rsidRDefault="00263FC7" w:rsidP="00263FC7">
            <w:pPr>
              <w:rPr>
                <w:rFonts w:cs="David"/>
                <w:sz w:val="20"/>
                <w:szCs w:val="20"/>
                <w:rtl/>
              </w:rPr>
            </w:pPr>
          </w:p>
        </w:tc>
        <w:tc>
          <w:tcPr>
            <w:tcW w:w="1230" w:type="dxa"/>
            <w:vAlign w:val="center"/>
          </w:tcPr>
          <w:p w14:paraId="3C88336B" w14:textId="77777777" w:rsidR="00263FC7" w:rsidRPr="00632AE1" w:rsidRDefault="00263FC7" w:rsidP="00263FC7">
            <w:pPr>
              <w:rPr>
                <w:rFonts w:cs="David"/>
                <w:sz w:val="20"/>
                <w:szCs w:val="20"/>
                <w:rtl/>
              </w:rPr>
            </w:pPr>
          </w:p>
        </w:tc>
        <w:tc>
          <w:tcPr>
            <w:tcW w:w="1230" w:type="dxa"/>
            <w:vAlign w:val="center"/>
          </w:tcPr>
          <w:p w14:paraId="50295AF3" w14:textId="77777777" w:rsidR="00263FC7" w:rsidRPr="00632AE1" w:rsidRDefault="00263FC7" w:rsidP="00263FC7">
            <w:pPr>
              <w:rPr>
                <w:rFonts w:cs="David"/>
                <w:sz w:val="20"/>
                <w:szCs w:val="20"/>
                <w:rtl/>
              </w:rPr>
            </w:pPr>
          </w:p>
        </w:tc>
        <w:tc>
          <w:tcPr>
            <w:tcW w:w="1230" w:type="dxa"/>
            <w:vAlign w:val="center"/>
          </w:tcPr>
          <w:p w14:paraId="5D92F644" w14:textId="77777777" w:rsidR="00263FC7" w:rsidRPr="00632AE1" w:rsidRDefault="00263FC7" w:rsidP="00263FC7">
            <w:pPr>
              <w:jc w:val="right"/>
              <w:rPr>
                <w:rFonts w:cs="David"/>
                <w:sz w:val="20"/>
                <w:szCs w:val="20"/>
                <w:rtl/>
              </w:rPr>
            </w:pPr>
            <w:r>
              <w:rPr>
                <w:rFonts w:cs="David"/>
                <w:sz w:val="20"/>
                <w:szCs w:val="20"/>
              </w:rPr>
              <w:t>23/02/2018</w:t>
            </w:r>
          </w:p>
        </w:tc>
        <w:tc>
          <w:tcPr>
            <w:tcW w:w="1230" w:type="dxa"/>
            <w:vAlign w:val="center"/>
          </w:tcPr>
          <w:p w14:paraId="69FE6E4F" w14:textId="77777777" w:rsidR="00263FC7" w:rsidRPr="00632AE1" w:rsidRDefault="00263FC7" w:rsidP="00263FC7">
            <w:pPr>
              <w:jc w:val="right"/>
              <w:rPr>
                <w:rFonts w:cs="David"/>
                <w:sz w:val="20"/>
                <w:szCs w:val="20"/>
                <w:rtl/>
              </w:rPr>
            </w:pPr>
            <w:r>
              <w:rPr>
                <w:rFonts w:cs="David"/>
                <w:sz w:val="20"/>
                <w:szCs w:val="20"/>
              </w:rPr>
              <w:t>62/634656</w:t>
            </w:r>
          </w:p>
        </w:tc>
        <w:tc>
          <w:tcPr>
            <w:tcW w:w="1230" w:type="dxa"/>
            <w:vAlign w:val="center"/>
          </w:tcPr>
          <w:p w14:paraId="60DAC435"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2E4F17B" w14:textId="77777777" w:rsidTr="00263FC7">
        <w:trPr>
          <w:cantSplit/>
          <w:trHeight w:val="227"/>
          <w:jc w:val="center"/>
        </w:trPr>
        <w:tc>
          <w:tcPr>
            <w:tcW w:w="3690" w:type="dxa"/>
            <w:gridSpan w:val="3"/>
            <w:vAlign w:val="center"/>
          </w:tcPr>
          <w:p w14:paraId="5656FDED" w14:textId="77777777" w:rsidR="00263FC7" w:rsidRPr="00632AE1" w:rsidRDefault="00263FC7" w:rsidP="00263FC7">
            <w:pPr>
              <w:rPr>
                <w:rFonts w:cs="David"/>
                <w:sz w:val="20"/>
                <w:szCs w:val="20"/>
                <w:rtl/>
              </w:rPr>
            </w:pPr>
          </w:p>
        </w:tc>
        <w:tc>
          <w:tcPr>
            <w:tcW w:w="3690" w:type="dxa"/>
            <w:gridSpan w:val="3"/>
            <w:vAlign w:val="center"/>
          </w:tcPr>
          <w:p w14:paraId="62585C97" w14:textId="77777777" w:rsidR="00263FC7" w:rsidRPr="00632AE1" w:rsidRDefault="00263FC7" w:rsidP="00263FC7">
            <w:pPr>
              <w:jc w:val="right"/>
              <w:rPr>
                <w:rFonts w:cs="David"/>
                <w:sz w:val="20"/>
                <w:szCs w:val="20"/>
              </w:rPr>
            </w:pPr>
            <w:r>
              <w:rPr>
                <w:rFonts w:cs="David"/>
                <w:sz w:val="20"/>
                <w:szCs w:val="20"/>
              </w:rPr>
              <w:t>PCT/US/2019/019129</w:t>
            </w:r>
          </w:p>
        </w:tc>
      </w:tr>
      <w:tr w:rsidR="00263FC7" w:rsidRPr="00632AE1" w14:paraId="4089AA04" w14:textId="77777777" w:rsidTr="00263FC7">
        <w:trPr>
          <w:cantSplit/>
          <w:trHeight w:val="227"/>
          <w:jc w:val="center"/>
        </w:trPr>
        <w:tc>
          <w:tcPr>
            <w:tcW w:w="3690" w:type="dxa"/>
            <w:gridSpan w:val="3"/>
            <w:vAlign w:val="center"/>
          </w:tcPr>
          <w:p w14:paraId="5410F9B6" w14:textId="77777777" w:rsidR="00263FC7" w:rsidRPr="00632AE1" w:rsidRDefault="00263FC7" w:rsidP="00263FC7">
            <w:pPr>
              <w:rPr>
                <w:rFonts w:cs="David"/>
                <w:sz w:val="20"/>
                <w:szCs w:val="20"/>
                <w:rtl/>
              </w:rPr>
            </w:pPr>
          </w:p>
        </w:tc>
        <w:tc>
          <w:tcPr>
            <w:tcW w:w="3690" w:type="dxa"/>
            <w:gridSpan w:val="3"/>
            <w:vAlign w:val="center"/>
          </w:tcPr>
          <w:p w14:paraId="2A48A90A" w14:textId="77777777" w:rsidR="00263FC7" w:rsidRPr="00632AE1" w:rsidRDefault="00263FC7" w:rsidP="00263FC7">
            <w:pPr>
              <w:jc w:val="right"/>
              <w:rPr>
                <w:rFonts w:cs="David"/>
                <w:sz w:val="20"/>
                <w:szCs w:val="20"/>
              </w:rPr>
            </w:pPr>
            <w:r>
              <w:rPr>
                <w:rFonts w:cs="David"/>
                <w:sz w:val="20"/>
                <w:szCs w:val="20"/>
              </w:rPr>
              <w:t>WO/2019/165192</w:t>
            </w:r>
          </w:p>
        </w:tc>
      </w:tr>
      <w:tr w:rsidR="00263FC7" w:rsidRPr="00632AE1" w14:paraId="13CA82BB" w14:textId="77777777" w:rsidTr="00263FC7">
        <w:trPr>
          <w:cantSplit/>
          <w:trHeight w:val="227"/>
          <w:jc w:val="center"/>
        </w:trPr>
        <w:tc>
          <w:tcPr>
            <w:tcW w:w="7380" w:type="dxa"/>
            <w:gridSpan w:val="6"/>
            <w:tcBorders>
              <w:bottom w:val="single" w:sz="4" w:space="0" w:color="auto"/>
            </w:tcBorders>
            <w:vAlign w:val="center"/>
          </w:tcPr>
          <w:p w14:paraId="7C4C3CEE" w14:textId="77777777" w:rsidR="00263FC7" w:rsidRPr="00632AE1" w:rsidRDefault="00263FC7" w:rsidP="00263FC7">
            <w:pPr>
              <w:rPr>
                <w:rFonts w:cs="David"/>
                <w:sz w:val="20"/>
                <w:szCs w:val="20"/>
              </w:rPr>
            </w:pPr>
          </w:p>
        </w:tc>
      </w:tr>
    </w:tbl>
    <w:p w14:paraId="5B05F49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8CCBC53" w14:textId="77777777" w:rsidTr="00263FC7">
        <w:trPr>
          <w:cantSplit/>
          <w:trHeight w:val="443"/>
          <w:jc w:val="center"/>
        </w:trPr>
        <w:tc>
          <w:tcPr>
            <w:tcW w:w="2460" w:type="dxa"/>
            <w:gridSpan w:val="2"/>
            <w:vAlign w:val="center"/>
          </w:tcPr>
          <w:p w14:paraId="0E85D2C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C01B</w:t>
            </w:r>
          </w:p>
        </w:tc>
        <w:tc>
          <w:tcPr>
            <w:tcW w:w="2460" w:type="dxa"/>
            <w:gridSpan w:val="2"/>
            <w:vAlign w:val="center"/>
          </w:tcPr>
          <w:p w14:paraId="3EF2CD91" w14:textId="77777777" w:rsidR="00263FC7" w:rsidRPr="00263FC7" w:rsidRDefault="000863EF" w:rsidP="00263FC7">
            <w:pPr>
              <w:jc w:val="center"/>
              <w:rPr>
                <w:rFonts w:cs="Guttman Hodes"/>
                <w:b/>
                <w:bCs/>
                <w:color w:val="0000FF"/>
                <w:sz w:val="20"/>
                <w:szCs w:val="20"/>
                <w:u w:val="single"/>
                <w:rtl/>
              </w:rPr>
            </w:pPr>
            <w:hyperlink r:id="rId299" w:history="1">
              <w:r w:rsidR="00263FC7">
                <w:rPr>
                  <w:rFonts w:cs="Guttman Hodes"/>
                  <w:b/>
                  <w:bCs/>
                  <w:color w:val="0000FF"/>
                  <w:sz w:val="20"/>
                  <w:szCs w:val="20"/>
                  <w:u w:val="single"/>
                  <w:rtl/>
                </w:rPr>
                <w:t>276815</w:t>
              </w:r>
            </w:hyperlink>
          </w:p>
        </w:tc>
        <w:tc>
          <w:tcPr>
            <w:tcW w:w="2460" w:type="dxa"/>
            <w:gridSpan w:val="2"/>
            <w:vAlign w:val="center"/>
          </w:tcPr>
          <w:p w14:paraId="03C507E6"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5E055ACA" w14:textId="77777777" w:rsidTr="00263FC7">
        <w:trPr>
          <w:cantSplit/>
          <w:trHeight w:val="227"/>
          <w:jc w:val="center"/>
        </w:trPr>
        <w:tc>
          <w:tcPr>
            <w:tcW w:w="3690" w:type="dxa"/>
            <w:gridSpan w:val="3"/>
            <w:vAlign w:val="center"/>
          </w:tcPr>
          <w:p w14:paraId="216197B8" w14:textId="77777777" w:rsidR="00263FC7" w:rsidRPr="00632AE1" w:rsidRDefault="00263FC7" w:rsidP="00263FC7">
            <w:pPr>
              <w:rPr>
                <w:rFonts w:cs="Guttman Hodes"/>
                <w:sz w:val="20"/>
                <w:szCs w:val="20"/>
                <w:rtl/>
              </w:rPr>
            </w:pPr>
            <w:r>
              <w:rPr>
                <w:rFonts w:cs="Guttman Hodes"/>
                <w:sz w:val="20"/>
                <w:szCs w:val="20"/>
                <w:rtl/>
              </w:rPr>
              <w:t>הרכב המבוסס על הידרוקסיאפאטיט הכולל ננוחלקיקים אנאורגנים דמויי פולרנים או ננוצינורות אנאורגנים ושכבה (פילם) הכוללת את ההרכב</w:t>
            </w:r>
          </w:p>
        </w:tc>
        <w:tc>
          <w:tcPr>
            <w:tcW w:w="3690" w:type="dxa"/>
            <w:gridSpan w:val="3"/>
            <w:vAlign w:val="center"/>
          </w:tcPr>
          <w:p w14:paraId="38061FF9" w14:textId="77777777" w:rsidR="00263FC7" w:rsidRPr="00632AE1" w:rsidRDefault="00263FC7" w:rsidP="00263FC7">
            <w:pPr>
              <w:jc w:val="right"/>
              <w:rPr>
                <w:rFonts w:cs="David"/>
                <w:sz w:val="20"/>
                <w:szCs w:val="20"/>
                <w:rtl/>
              </w:rPr>
            </w:pPr>
            <w:r>
              <w:rPr>
                <w:rFonts w:cs="David"/>
                <w:sz w:val="20"/>
                <w:szCs w:val="20"/>
              </w:rPr>
              <w:t>HYDROXYAPATITE BASED COMPOSITION AND FILM THEREOF COMPRISING INORGANIC FULLERENE-LIKE NANOPARTICLES OR INORGANIC NANOTUBES</w:t>
            </w:r>
          </w:p>
        </w:tc>
      </w:tr>
      <w:tr w:rsidR="00263FC7" w:rsidRPr="00632AE1" w14:paraId="60AE5C00" w14:textId="77777777" w:rsidTr="00263FC7">
        <w:trPr>
          <w:cantSplit/>
          <w:trHeight w:val="227"/>
          <w:jc w:val="center"/>
        </w:trPr>
        <w:tc>
          <w:tcPr>
            <w:tcW w:w="3690" w:type="dxa"/>
            <w:gridSpan w:val="3"/>
            <w:vAlign w:val="center"/>
          </w:tcPr>
          <w:p w14:paraId="0E78CE3A" w14:textId="77777777" w:rsidR="00263FC7" w:rsidRPr="00632AE1" w:rsidRDefault="00263FC7" w:rsidP="00263FC7">
            <w:pPr>
              <w:rPr>
                <w:rFonts w:cs="Guttman Hodes"/>
                <w:sz w:val="20"/>
                <w:szCs w:val="20"/>
                <w:rtl/>
              </w:rPr>
            </w:pPr>
            <w:r>
              <w:rPr>
                <w:rFonts w:cs="Guttman Hodes"/>
                <w:sz w:val="20"/>
                <w:szCs w:val="20"/>
                <w:rtl/>
              </w:rPr>
              <w:t>מכון אקדמי טכנולוגי חולון</w:t>
            </w:r>
          </w:p>
        </w:tc>
        <w:tc>
          <w:tcPr>
            <w:tcW w:w="3690" w:type="dxa"/>
            <w:gridSpan w:val="3"/>
            <w:vAlign w:val="center"/>
          </w:tcPr>
          <w:p w14:paraId="4B8C4E8D" w14:textId="77777777" w:rsidR="00263FC7" w:rsidRPr="00632AE1" w:rsidRDefault="00263FC7" w:rsidP="00263FC7">
            <w:pPr>
              <w:jc w:val="right"/>
              <w:rPr>
                <w:rFonts w:cs="David"/>
                <w:sz w:val="20"/>
                <w:szCs w:val="20"/>
                <w:rtl/>
              </w:rPr>
            </w:pPr>
            <w:r>
              <w:rPr>
                <w:rFonts w:cs="David"/>
                <w:sz w:val="20"/>
                <w:szCs w:val="20"/>
              </w:rPr>
              <w:t>Yeda Research and Development Co. Ltd.</w:t>
            </w:r>
          </w:p>
        </w:tc>
      </w:tr>
      <w:tr w:rsidR="00263FC7" w:rsidRPr="00632AE1" w14:paraId="7A31627D" w14:textId="77777777" w:rsidTr="00263FC7">
        <w:trPr>
          <w:cantSplit/>
          <w:trHeight w:val="227"/>
          <w:jc w:val="center"/>
        </w:trPr>
        <w:tc>
          <w:tcPr>
            <w:tcW w:w="1230" w:type="dxa"/>
            <w:vAlign w:val="center"/>
          </w:tcPr>
          <w:p w14:paraId="1C0C519B" w14:textId="77777777" w:rsidR="00263FC7" w:rsidRPr="00632AE1" w:rsidRDefault="00263FC7" w:rsidP="00263FC7">
            <w:pPr>
              <w:rPr>
                <w:rFonts w:cs="David"/>
                <w:sz w:val="20"/>
                <w:szCs w:val="20"/>
                <w:rtl/>
              </w:rPr>
            </w:pPr>
          </w:p>
        </w:tc>
        <w:tc>
          <w:tcPr>
            <w:tcW w:w="1230" w:type="dxa"/>
            <w:vAlign w:val="center"/>
          </w:tcPr>
          <w:p w14:paraId="1FA3667A" w14:textId="77777777" w:rsidR="00263FC7" w:rsidRPr="00632AE1" w:rsidRDefault="00263FC7" w:rsidP="00263FC7">
            <w:pPr>
              <w:rPr>
                <w:rFonts w:cs="David"/>
                <w:sz w:val="20"/>
                <w:szCs w:val="20"/>
                <w:rtl/>
              </w:rPr>
            </w:pPr>
          </w:p>
        </w:tc>
        <w:tc>
          <w:tcPr>
            <w:tcW w:w="1230" w:type="dxa"/>
            <w:vAlign w:val="center"/>
          </w:tcPr>
          <w:p w14:paraId="5A9F0E84" w14:textId="77777777" w:rsidR="00263FC7" w:rsidRPr="00632AE1" w:rsidRDefault="00263FC7" w:rsidP="00263FC7">
            <w:pPr>
              <w:rPr>
                <w:rFonts w:cs="David"/>
                <w:sz w:val="20"/>
                <w:szCs w:val="20"/>
                <w:rtl/>
              </w:rPr>
            </w:pPr>
          </w:p>
        </w:tc>
        <w:tc>
          <w:tcPr>
            <w:tcW w:w="1230" w:type="dxa"/>
            <w:vAlign w:val="center"/>
          </w:tcPr>
          <w:p w14:paraId="22FCC0A3"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5576E928" w14:textId="77777777" w:rsidR="00263FC7" w:rsidRPr="00632AE1" w:rsidRDefault="00263FC7" w:rsidP="00263FC7">
            <w:pPr>
              <w:jc w:val="right"/>
              <w:rPr>
                <w:rFonts w:cs="David"/>
                <w:sz w:val="20"/>
                <w:szCs w:val="20"/>
                <w:rtl/>
              </w:rPr>
            </w:pPr>
            <w:r>
              <w:rPr>
                <w:rFonts w:cs="David"/>
                <w:sz w:val="20"/>
                <w:szCs w:val="20"/>
              </w:rPr>
              <w:t>257697</w:t>
            </w:r>
          </w:p>
        </w:tc>
        <w:tc>
          <w:tcPr>
            <w:tcW w:w="1230" w:type="dxa"/>
            <w:vAlign w:val="center"/>
          </w:tcPr>
          <w:p w14:paraId="4DDB895C" w14:textId="77777777" w:rsidR="00263FC7" w:rsidRPr="00632AE1" w:rsidRDefault="00263FC7" w:rsidP="00263FC7">
            <w:pPr>
              <w:jc w:val="right"/>
              <w:rPr>
                <w:rFonts w:cs="David"/>
                <w:sz w:val="20"/>
                <w:szCs w:val="20"/>
                <w:rtl/>
              </w:rPr>
            </w:pPr>
            <w:r>
              <w:rPr>
                <w:rFonts w:cs="David"/>
                <w:sz w:val="20"/>
                <w:szCs w:val="20"/>
              </w:rPr>
              <w:t>IL</w:t>
            </w:r>
          </w:p>
        </w:tc>
      </w:tr>
      <w:tr w:rsidR="00263FC7" w:rsidRPr="00632AE1" w14:paraId="67E05D2A" w14:textId="77777777" w:rsidTr="00263FC7">
        <w:trPr>
          <w:cantSplit/>
          <w:trHeight w:val="227"/>
          <w:jc w:val="center"/>
        </w:trPr>
        <w:tc>
          <w:tcPr>
            <w:tcW w:w="3690" w:type="dxa"/>
            <w:gridSpan w:val="3"/>
            <w:vAlign w:val="center"/>
          </w:tcPr>
          <w:p w14:paraId="539C4DF8" w14:textId="77777777" w:rsidR="00263FC7" w:rsidRPr="00632AE1" w:rsidRDefault="00263FC7" w:rsidP="00263FC7">
            <w:pPr>
              <w:rPr>
                <w:rFonts w:cs="David"/>
                <w:sz w:val="20"/>
                <w:szCs w:val="20"/>
                <w:rtl/>
              </w:rPr>
            </w:pPr>
          </w:p>
        </w:tc>
        <w:tc>
          <w:tcPr>
            <w:tcW w:w="3690" w:type="dxa"/>
            <w:gridSpan w:val="3"/>
            <w:vAlign w:val="center"/>
          </w:tcPr>
          <w:p w14:paraId="2E6806F9" w14:textId="77777777" w:rsidR="00263FC7" w:rsidRPr="00632AE1" w:rsidRDefault="00263FC7" w:rsidP="00263FC7">
            <w:pPr>
              <w:jc w:val="right"/>
              <w:rPr>
                <w:rFonts w:cs="David"/>
                <w:sz w:val="20"/>
                <w:szCs w:val="20"/>
              </w:rPr>
            </w:pPr>
            <w:r>
              <w:rPr>
                <w:rFonts w:cs="David"/>
                <w:sz w:val="20"/>
                <w:szCs w:val="20"/>
              </w:rPr>
              <w:t>PCT/IL/2019/050203</w:t>
            </w:r>
          </w:p>
        </w:tc>
      </w:tr>
      <w:tr w:rsidR="00263FC7" w:rsidRPr="00632AE1" w14:paraId="4F8EB244" w14:textId="77777777" w:rsidTr="00263FC7">
        <w:trPr>
          <w:cantSplit/>
          <w:trHeight w:val="227"/>
          <w:jc w:val="center"/>
        </w:trPr>
        <w:tc>
          <w:tcPr>
            <w:tcW w:w="3690" w:type="dxa"/>
            <w:gridSpan w:val="3"/>
            <w:vAlign w:val="center"/>
          </w:tcPr>
          <w:p w14:paraId="256304E1" w14:textId="77777777" w:rsidR="00263FC7" w:rsidRPr="00632AE1" w:rsidRDefault="00263FC7" w:rsidP="00263FC7">
            <w:pPr>
              <w:rPr>
                <w:rFonts w:cs="David"/>
                <w:sz w:val="20"/>
                <w:szCs w:val="20"/>
                <w:rtl/>
              </w:rPr>
            </w:pPr>
          </w:p>
        </w:tc>
        <w:tc>
          <w:tcPr>
            <w:tcW w:w="3690" w:type="dxa"/>
            <w:gridSpan w:val="3"/>
            <w:vAlign w:val="center"/>
          </w:tcPr>
          <w:p w14:paraId="62BEDF70" w14:textId="77777777" w:rsidR="00263FC7" w:rsidRPr="00632AE1" w:rsidRDefault="00263FC7" w:rsidP="00263FC7">
            <w:pPr>
              <w:jc w:val="right"/>
              <w:rPr>
                <w:rFonts w:cs="David"/>
                <w:sz w:val="20"/>
                <w:szCs w:val="20"/>
              </w:rPr>
            </w:pPr>
            <w:r>
              <w:rPr>
                <w:rFonts w:cs="David"/>
                <w:sz w:val="20"/>
                <w:szCs w:val="20"/>
              </w:rPr>
              <w:t>WO/2019/162943</w:t>
            </w:r>
          </w:p>
        </w:tc>
      </w:tr>
      <w:tr w:rsidR="00263FC7" w:rsidRPr="00632AE1" w14:paraId="7A848048" w14:textId="77777777" w:rsidTr="00263FC7">
        <w:trPr>
          <w:cantSplit/>
          <w:trHeight w:val="227"/>
          <w:jc w:val="center"/>
        </w:trPr>
        <w:tc>
          <w:tcPr>
            <w:tcW w:w="7380" w:type="dxa"/>
            <w:gridSpan w:val="6"/>
            <w:tcBorders>
              <w:bottom w:val="single" w:sz="4" w:space="0" w:color="auto"/>
            </w:tcBorders>
            <w:vAlign w:val="center"/>
          </w:tcPr>
          <w:p w14:paraId="3059A7BB" w14:textId="77777777" w:rsidR="00263FC7" w:rsidRPr="00632AE1" w:rsidRDefault="00263FC7" w:rsidP="00263FC7">
            <w:pPr>
              <w:rPr>
                <w:rFonts w:cs="David"/>
                <w:sz w:val="20"/>
                <w:szCs w:val="20"/>
              </w:rPr>
            </w:pPr>
          </w:p>
        </w:tc>
      </w:tr>
    </w:tbl>
    <w:p w14:paraId="483A31B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73F9F8E" w14:textId="77777777" w:rsidTr="00263FC7">
        <w:trPr>
          <w:cantSplit/>
          <w:trHeight w:val="443"/>
          <w:jc w:val="center"/>
        </w:trPr>
        <w:tc>
          <w:tcPr>
            <w:tcW w:w="2460" w:type="dxa"/>
            <w:gridSpan w:val="2"/>
            <w:vAlign w:val="center"/>
          </w:tcPr>
          <w:p w14:paraId="7B91C7C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2AA84D3" w14:textId="77777777" w:rsidR="00263FC7" w:rsidRPr="00263FC7" w:rsidRDefault="000863EF" w:rsidP="00263FC7">
            <w:pPr>
              <w:jc w:val="center"/>
              <w:rPr>
                <w:rFonts w:cs="Guttman Hodes"/>
                <w:b/>
                <w:bCs/>
                <w:color w:val="0000FF"/>
                <w:sz w:val="20"/>
                <w:szCs w:val="20"/>
                <w:u w:val="single"/>
                <w:rtl/>
              </w:rPr>
            </w:pPr>
            <w:hyperlink r:id="rId300" w:history="1">
              <w:r w:rsidR="00263FC7">
                <w:rPr>
                  <w:rFonts w:cs="Guttman Hodes"/>
                  <w:b/>
                  <w:bCs/>
                  <w:color w:val="0000FF"/>
                  <w:sz w:val="20"/>
                  <w:szCs w:val="20"/>
                  <w:u w:val="single"/>
                  <w:rtl/>
                </w:rPr>
                <w:t>276816</w:t>
              </w:r>
            </w:hyperlink>
          </w:p>
        </w:tc>
        <w:tc>
          <w:tcPr>
            <w:tcW w:w="2460" w:type="dxa"/>
            <w:gridSpan w:val="2"/>
            <w:vAlign w:val="center"/>
          </w:tcPr>
          <w:p w14:paraId="02B6509F" w14:textId="77777777" w:rsidR="00263FC7" w:rsidRPr="00632AE1" w:rsidRDefault="00263FC7" w:rsidP="00263FC7">
            <w:pPr>
              <w:jc w:val="right"/>
              <w:rPr>
                <w:rFonts w:cs="David"/>
                <w:sz w:val="20"/>
                <w:szCs w:val="20"/>
                <w:rtl/>
              </w:rPr>
            </w:pPr>
            <w:r>
              <w:rPr>
                <w:rFonts w:cs="David"/>
                <w:sz w:val="20"/>
                <w:szCs w:val="20"/>
                <w:rtl/>
              </w:rPr>
              <w:t>25/02/2019</w:t>
            </w:r>
          </w:p>
        </w:tc>
      </w:tr>
      <w:tr w:rsidR="00263FC7" w:rsidRPr="00632AE1" w14:paraId="3D631699" w14:textId="77777777" w:rsidTr="00263FC7">
        <w:trPr>
          <w:cantSplit/>
          <w:trHeight w:val="227"/>
          <w:jc w:val="center"/>
        </w:trPr>
        <w:tc>
          <w:tcPr>
            <w:tcW w:w="3690" w:type="dxa"/>
            <w:gridSpan w:val="3"/>
            <w:vAlign w:val="center"/>
          </w:tcPr>
          <w:p w14:paraId="4ED8E27B" w14:textId="77777777" w:rsidR="00263FC7" w:rsidRPr="00632AE1" w:rsidRDefault="00263FC7" w:rsidP="00263FC7">
            <w:pPr>
              <w:rPr>
                <w:rFonts w:cs="Guttman Hodes"/>
                <w:sz w:val="20"/>
                <w:szCs w:val="20"/>
                <w:rtl/>
              </w:rPr>
            </w:pPr>
            <w:r>
              <w:rPr>
                <w:rFonts w:cs="Guttman Hodes"/>
                <w:sz w:val="20"/>
                <w:szCs w:val="20"/>
                <w:rtl/>
              </w:rPr>
              <w:t>טיהור נוגדן</w:t>
            </w:r>
          </w:p>
        </w:tc>
        <w:tc>
          <w:tcPr>
            <w:tcW w:w="3690" w:type="dxa"/>
            <w:gridSpan w:val="3"/>
            <w:vAlign w:val="center"/>
          </w:tcPr>
          <w:p w14:paraId="717555A2" w14:textId="77777777" w:rsidR="00263FC7" w:rsidRPr="00632AE1" w:rsidRDefault="00263FC7" w:rsidP="00263FC7">
            <w:pPr>
              <w:jc w:val="right"/>
              <w:rPr>
                <w:rFonts w:cs="David"/>
                <w:sz w:val="20"/>
                <w:szCs w:val="20"/>
                <w:rtl/>
              </w:rPr>
            </w:pPr>
            <w:r>
              <w:rPr>
                <w:rFonts w:cs="David"/>
                <w:sz w:val="20"/>
                <w:szCs w:val="20"/>
              </w:rPr>
              <w:t>ANTIBODY PURIFICATION</w:t>
            </w:r>
          </w:p>
        </w:tc>
      </w:tr>
      <w:tr w:rsidR="00263FC7" w:rsidRPr="00632AE1" w14:paraId="0809C86A" w14:textId="77777777" w:rsidTr="00263FC7">
        <w:trPr>
          <w:cantSplit/>
          <w:trHeight w:val="227"/>
          <w:jc w:val="center"/>
        </w:trPr>
        <w:tc>
          <w:tcPr>
            <w:tcW w:w="3690" w:type="dxa"/>
            <w:gridSpan w:val="3"/>
            <w:vAlign w:val="center"/>
          </w:tcPr>
          <w:p w14:paraId="1D66B10B" w14:textId="77777777" w:rsidR="00263FC7" w:rsidRPr="00632AE1" w:rsidRDefault="00263FC7" w:rsidP="00263FC7">
            <w:pPr>
              <w:rPr>
                <w:rFonts w:cs="Guttman Hodes"/>
                <w:sz w:val="20"/>
                <w:szCs w:val="20"/>
                <w:rtl/>
              </w:rPr>
            </w:pPr>
          </w:p>
        </w:tc>
        <w:tc>
          <w:tcPr>
            <w:tcW w:w="3690" w:type="dxa"/>
            <w:gridSpan w:val="3"/>
            <w:vAlign w:val="center"/>
          </w:tcPr>
          <w:p w14:paraId="07A2B516" w14:textId="77777777" w:rsidR="00263FC7" w:rsidRPr="00632AE1" w:rsidRDefault="00263FC7" w:rsidP="00263FC7">
            <w:pPr>
              <w:jc w:val="right"/>
              <w:rPr>
                <w:rFonts w:cs="David"/>
                <w:sz w:val="20"/>
                <w:szCs w:val="20"/>
                <w:rtl/>
              </w:rPr>
            </w:pPr>
            <w:r>
              <w:rPr>
                <w:rFonts w:cs="David"/>
                <w:sz w:val="20"/>
                <w:szCs w:val="20"/>
              </w:rPr>
              <w:t>PFIZER INC.</w:t>
            </w:r>
          </w:p>
        </w:tc>
      </w:tr>
      <w:tr w:rsidR="00263FC7" w:rsidRPr="00632AE1" w14:paraId="178CC0AC" w14:textId="77777777" w:rsidTr="00263FC7">
        <w:trPr>
          <w:cantSplit/>
          <w:trHeight w:val="227"/>
          <w:jc w:val="center"/>
        </w:trPr>
        <w:tc>
          <w:tcPr>
            <w:tcW w:w="1230" w:type="dxa"/>
            <w:vAlign w:val="center"/>
          </w:tcPr>
          <w:p w14:paraId="7A5A3F8E" w14:textId="77777777" w:rsidR="00263FC7" w:rsidRPr="00632AE1" w:rsidRDefault="00263FC7" w:rsidP="00263FC7">
            <w:pPr>
              <w:rPr>
                <w:rFonts w:cs="David"/>
                <w:sz w:val="20"/>
                <w:szCs w:val="20"/>
                <w:rtl/>
              </w:rPr>
            </w:pPr>
          </w:p>
        </w:tc>
        <w:tc>
          <w:tcPr>
            <w:tcW w:w="1230" w:type="dxa"/>
            <w:vAlign w:val="center"/>
          </w:tcPr>
          <w:p w14:paraId="73451B80" w14:textId="77777777" w:rsidR="00263FC7" w:rsidRPr="00632AE1" w:rsidRDefault="00263FC7" w:rsidP="00263FC7">
            <w:pPr>
              <w:rPr>
                <w:rFonts w:cs="David"/>
                <w:sz w:val="20"/>
                <w:szCs w:val="20"/>
                <w:rtl/>
              </w:rPr>
            </w:pPr>
          </w:p>
        </w:tc>
        <w:tc>
          <w:tcPr>
            <w:tcW w:w="1230" w:type="dxa"/>
            <w:vAlign w:val="center"/>
          </w:tcPr>
          <w:p w14:paraId="3D3CF383" w14:textId="77777777" w:rsidR="00263FC7" w:rsidRPr="00632AE1" w:rsidRDefault="00263FC7" w:rsidP="00263FC7">
            <w:pPr>
              <w:rPr>
                <w:rFonts w:cs="David"/>
                <w:sz w:val="20"/>
                <w:szCs w:val="20"/>
                <w:rtl/>
              </w:rPr>
            </w:pPr>
          </w:p>
        </w:tc>
        <w:tc>
          <w:tcPr>
            <w:tcW w:w="1230" w:type="dxa"/>
            <w:vAlign w:val="center"/>
          </w:tcPr>
          <w:p w14:paraId="6656C5B9"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29EC41F2" w14:textId="77777777" w:rsidR="00263FC7" w:rsidRPr="00632AE1" w:rsidRDefault="00263FC7" w:rsidP="00263FC7">
            <w:pPr>
              <w:jc w:val="right"/>
              <w:rPr>
                <w:rFonts w:cs="David"/>
                <w:sz w:val="20"/>
                <w:szCs w:val="20"/>
                <w:rtl/>
              </w:rPr>
            </w:pPr>
            <w:r>
              <w:rPr>
                <w:rFonts w:cs="David"/>
                <w:sz w:val="20"/>
                <w:szCs w:val="20"/>
              </w:rPr>
              <w:t>62/635943</w:t>
            </w:r>
          </w:p>
        </w:tc>
        <w:tc>
          <w:tcPr>
            <w:tcW w:w="1230" w:type="dxa"/>
            <w:vAlign w:val="center"/>
          </w:tcPr>
          <w:p w14:paraId="67AA9E6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AFC6BC8" w14:textId="77777777" w:rsidTr="00263FC7">
        <w:trPr>
          <w:cantSplit/>
          <w:trHeight w:val="227"/>
          <w:jc w:val="center"/>
        </w:trPr>
        <w:tc>
          <w:tcPr>
            <w:tcW w:w="3690" w:type="dxa"/>
            <w:gridSpan w:val="3"/>
            <w:vAlign w:val="center"/>
          </w:tcPr>
          <w:p w14:paraId="0DC850BE" w14:textId="77777777" w:rsidR="00263FC7" w:rsidRPr="00632AE1" w:rsidRDefault="00263FC7" w:rsidP="00263FC7">
            <w:pPr>
              <w:rPr>
                <w:rFonts w:cs="David"/>
                <w:sz w:val="20"/>
                <w:szCs w:val="20"/>
                <w:rtl/>
              </w:rPr>
            </w:pPr>
          </w:p>
        </w:tc>
        <w:tc>
          <w:tcPr>
            <w:tcW w:w="3690" w:type="dxa"/>
            <w:gridSpan w:val="3"/>
            <w:vAlign w:val="center"/>
          </w:tcPr>
          <w:p w14:paraId="58CE3CB9" w14:textId="77777777" w:rsidR="00263FC7" w:rsidRPr="00632AE1" w:rsidRDefault="00263FC7" w:rsidP="00263FC7">
            <w:pPr>
              <w:jc w:val="right"/>
              <w:rPr>
                <w:rFonts w:cs="David"/>
                <w:sz w:val="20"/>
                <w:szCs w:val="20"/>
              </w:rPr>
            </w:pPr>
            <w:r>
              <w:rPr>
                <w:rFonts w:cs="David"/>
                <w:sz w:val="20"/>
                <w:szCs w:val="20"/>
              </w:rPr>
              <w:t>PCT/IB/2019/051498</w:t>
            </w:r>
          </w:p>
        </w:tc>
      </w:tr>
      <w:tr w:rsidR="00263FC7" w:rsidRPr="00632AE1" w14:paraId="7EEDB94D" w14:textId="77777777" w:rsidTr="00263FC7">
        <w:trPr>
          <w:cantSplit/>
          <w:trHeight w:val="227"/>
          <w:jc w:val="center"/>
        </w:trPr>
        <w:tc>
          <w:tcPr>
            <w:tcW w:w="3690" w:type="dxa"/>
            <w:gridSpan w:val="3"/>
            <w:vAlign w:val="center"/>
          </w:tcPr>
          <w:p w14:paraId="40BFCB0C" w14:textId="77777777" w:rsidR="00263FC7" w:rsidRPr="00632AE1" w:rsidRDefault="00263FC7" w:rsidP="00263FC7">
            <w:pPr>
              <w:rPr>
                <w:rFonts w:cs="David"/>
                <w:sz w:val="20"/>
                <w:szCs w:val="20"/>
                <w:rtl/>
              </w:rPr>
            </w:pPr>
          </w:p>
        </w:tc>
        <w:tc>
          <w:tcPr>
            <w:tcW w:w="3690" w:type="dxa"/>
            <w:gridSpan w:val="3"/>
            <w:vAlign w:val="center"/>
          </w:tcPr>
          <w:p w14:paraId="18DD5AB6" w14:textId="77777777" w:rsidR="00263FC7" w:rsidRPr="00632AE1" w:rsidRDefault="00263FC7" w:rsidP="00263FC7">
            <w:pPr>
              <w:jc w:val="right"/>
              <w:rPr>
                <w:rFonts w:cs="David"/>
                <w:sz w:val="20"/>
                <w:szCs w:val="20"/>
              </w:rPr>
            </w:pPr>
            <w:r>
              <w:rPr>
                <w:rFonts w:cs="David"/>
                <w:sz w:val="20"/>
                <w:szCs w:val="20"/>
              </w:rPr>
              <w:t>WO/2019/166932</w:t>
            </w:r>
          </w:p>
        </w:tc>
      </w:tr>
      <w:tr w:rsidR="00263FC7" w:rsidRPr="00632AE1" w14:paraId="48DD3149" w14:textId="77777777" w:rsidTr="00263FC7">
        <w:trPr>
          <w:cantSplit/>
          <w:trHeight w:val="227"/>
          <w:jc w:val="center"/>
        </w:trPr>
        <w:tc>
          <w:tcPr>
            <w:tcW w:w="7380" w:type="dxa"/>
            <w:gridSpan w:val="6"/>
            <w:tcBorders>
              <w:bottom w:val="single" w:sz="4" w:space="0" w:color="auto"/>
            </w:tcBorders>
            <w:vAlign w:val="center"/>
          </w:tcPr>
          <w:p w14:paraId="00EAC03A" w14:textId="77777777" w:rsidR="00263FC7" w:rsidRPr="00632AE1" w:rsidRDefault="00263FC7" w:rsidP="00263FC7">
            <w:pPr>
              <w:rPr>
                <w:rFonts w:cs="David"/>
                <w:sz w:val="20"/>
                <w:szCs w:val="20"/>
              </w:rPr>
            </w:pPr>
          </w:p>
        </w:tc>
      </w:tr>
    </w:tbl>
    <w:p w14:paraId="68B88A8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14"/>
        <w:gridCol w:w="1059"/>
        <w:gridCol w:w="990"/>
        <w:gridCol w:w="1204"/>
        <w:gridCol w:w="1972"/>
        <w:gridCol w:w="1041"/>
      </w:tblGrid>
      <w:tr w:rsidR="00263FC7" w:rsidRPr="00632AE1" w14:paraId="2899F7BC" w14:textId="77777777" w:rsidTr="00263FC7">
        <w:trPr>
          <w:cantSplit/>
          <w:trHeight w:val="443"/>
          <w:jc w:val="center"/>
        </w:trPr>
        <w:tc>
          <w:tcPr>
            <w:tcW w:w="2460" w:type="dxa"/>
            <w:gridSpan w:val="2"/>
            <w:vAlign w:val="center"/>
          </w:tcPr>
          <w:p w14:paraId="0AA7F7A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68D56104" w14:textId="77777777" w:rsidR="00263FC7" w:rsidRPr="00263FC7" w:rsidRDefault="000863EF" w:rsidP="00263FC7">
            <w:pPr>
              <w:jc w:val="center"/>
              <w:rPr>
                <w:rFonts w:cs="Guttman Hodes"/>
                <w:b/>
                <w:bCs/>
                <w:color w:val="0000FF"/>
                <w:sz w:val="20"/>
                <w:szCs w:val="20"/>
                <w:u w:val="single"/>
                <w:rtl/>
              </w:rPr>
            </w:pPr>
            <w:hyperlink r:id="rId301" w:history="1">
              <w:r w:rsidR="00263FC7">
                <w:rPr>
                  <w:rFonts w:cs="Guttman Hodes"/>
                  <w:b/>
                  <w:bCs/>
                  <w:color w:val="0000FF"/>
                  <w:sz w:val="20"/>
                  <w:szCs w:val="20"/>
                  <w:u w:val="single"/>
                  <w:rtl/>
                </w:rPr>
                <w:t>276817</w:t>
              </w:r>
            </w:hyperlink>
          </w:p>
        </w:tc>
        <w:tc>
          <w:tcPr>
            <w:tcW w:w="2460" w:type="dxa"/>
            <w:gridSpan w:val="2"/>
            <w:vAlign w:val="center"/>
          </w:tcPr>
          <w:p w14:paraId="5CF7C6FE"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3DB851BC" w14:textId="77777777" w:rsidTr="00263FC7">
        <w:trPr>
          <w:cantSplit/>
          <w:trHeight w:val="227"/>
          <w:jc w:val="center"/>
        </w:trPr>
        <w:tc>
          <w:tcPr>
            <w:tcW w:w="3690" w:type="dxa"/>
            <w:gridSpan w:val="3"/>
            <w:vAlign w:val="center"/>
          </w:tcPr>
          <w:p w14:paraId="35C1ABA2" w14:textId="77777777" w:rsidR="00263FC7" w:rsidRPr="00632AE1" w:rsidRDefault="00263FC7" w:rsidP="00263FC7">
            <w:pPr>
              <w:rPr>
                <w:rFonts w:cs="Guttman Hodes"/>
                <w:sz w:val="20"/>
                <w:szCs w:val="20"/>
                <w:rtl/>
              </w:rPr>
            </w:pPr>
            <w:r>
              <w:rPr>
                <w:rFonts w:cs="Guttman Hodes"/>
                <w:sz w:val="20"/>
                <w:szCs w:val="20"/>
                <w:rtl/>
              </w:rPr>
              <w:t>תרכובות סולפונימידוילפורנון מותמרות-7 ותולדות לטיפול ומניעה של סרטן כבד</w:t>
            </w:r>
          </w:p>
        </w:tc>
        <w:tc>
          <w:tcPr>
            <w:tcW w:w="3690" w:type="dxa"/>
            <w:gridSpan w:val="3"/>
            <w:vAlign w:val="center"/>
          </w:tcPr>
          <w:p w14:paraId="61E23280" w14:textId="77777777" w:rsidR="00263FC7" w:rsidRPr="00632AE1" w:rsidRDefault="00263FC7" w:rsidP="00263FC7">
            <w:pPr>
              <w:jc w:val="right"/>
              <w:rPr>
                <w:rFonts w:cs="David"/>
                <w:sz w:val="20"/>
                <w:szCs w:val="20"/>
                <w:rtl/>
              </w:rPr>
            </w:pPr>
            <w:r>
              <w:rPr>
                <w:rFonts w:cs="David"/>
                <w:sz w:val="20"/>
                <w:szCs w:val="20"/>
              </w:rPr>
              <w:t>7-SUBSTITUTED SULFONIMIDOYLPURINONE COMPOUNDS AND DERIVATIVES FOR THE TREATMENT AND PROPHYLAXIS OF LIVER CANCER</w:t>
            </w:r>
          </w:p>
        </w:tc>
      </w:tr>
      <w:tr w:rsidR="00263FC7" w:rsidRPr="00632AE1" w14:paraId="69B67442" w14:textId="77777777" w:rsidTr="00263FC7">
        <w:trPr>
          <w:cantSplit/>
          <w:trHeight w:val="227"/>
          <w:jc w:val="center"/>
        </w:trPr>
        <w:tc>
          <w:tcPr>
            <w:tcW w:w="3690" w:type="dxa"/>
            <w:gridSpan w:val="3"/>
            <w:vAlign w:val="center"/>
          </w:tcPr>
          <w:p w14:paraId="63246F17" w14:textId="77777777" w:rsidR="00263FC7" w:rsidRPr="00632AE1" w:rsidRDefault="00263FC7" w:rsidP="00263FC7">
            <w:pPr>
              <w:rPr>
                <w:rFonts w:cs="Guttman Hodes"/>
                <w:sz w:val="20"/>
                <w:szCs w:val="20"/>
                <w:rtl/>
              </w:rPr>
            </w:pPr>
          </w:p>
        </w:tc>
        <w:tc>
          <w:tcPr>
            <w:tcW w:w="3690" w:type="dxa"/>
            <w:gridSpan w:val="3"/>
            <w:vAlign w:val="center"/>
          </w:tcPr>
          <w:p w14:paraId="07C69E60" w14:textId="77777777" w:rsidR="00263FC7" w:rsidRPr="00632AE1" w:rsidRDefault="00263FC7" w:rsidP="00263FC7">
            <w:pPr>
              <w:jc w:val="right"/>
              <w:rPr>
                <w:rFonts w:cs="David"/>
                <w:sz w:val="20"/>
                <w:szCs w:val="20"/>
                <w:rtl/>
              </w:rPr>
            </w:pPr>
            <w:r>
              <w:rPr>
                <w:rFonts w:cs="David"/>
                <w:sz w:val="20"/>
                <w:szCs w:val="20"/>
              </w:rPr>
              <w:t>F. HOFFMANN-LA ROCHE AG</w:t>
            </w:r>
          </w:p>
        </w:tc>
      </w:tr>
      <w:tr w:rsidR="00263FC7" w:rsidRPr="00632AE1" w14:paraId="42AB3318" w14:textId="77777777" w:rsidTr="00263FC7">
        <w:trPr>
          <w:cantSplit/>
          <w:trHeight w:val="227"/>
          <w:jc w:val="center"/>
        </w:trPr>
        <w:tc>
          <w:tcPr>
            <w:tcW w:w="1230" w:type="dxa"/>
            <w:vAlign w:val="center"/>
          </w:tcPr>
          <w:p w14:paraId="1796E856" w14:textId="77777777" w:rsidR="00263FC7" w:rsidRPr="00632AE1" w:rsidRDefault="00263FC7" w:rsidP="00263FC7">
            <w:pPr>
              <w:rPr>
                <w:rFonts w:cs="David"/>
                <w:sz w:val="20"/>
                <w:szCs w:val="20"/>
                <w:rtl/>
              </w:rPr>
            </w:pPr>
          </w:p>
        </w:tc>
        <w:tc>
          <w:tcPr>
            <w:tcW w:w="1230" w:type="dxa"/>
            <w:vAlign w:val="center"/>
          </w:tcPr>
          <w:p w14:paraId="135BF559" w14:textId="77777777" w:rsidR="00263FC7" w:rsidRPr="00632AE1" w:rsidRDefault="00263FC7" w:rsidP="00263FC7">
            <w:pPr>
              <w:rPr>
                <w:rFonts w:cs="David"/>
                <w:sz w:val="20"/>
                <w:szCs w:val="20"/>
                <w:rtl/>
              </w:rPr>
            </w:pPr>
          </w:p>
        </w:tc>
        <w:tc>
          <w:tcPr>
            <w:tcW w:w="1230" w:type="dxa"/>
            <w:vAlign w:val="center"/>
          </w:tcPr>
          <w:p w14:paraId="49E02375" w14:textId="77777777" w:rsidR="00263FC7" w:rsidRPr="00632AE1" w:rsidRDefault="00263FC7" w:rsidP="00263FC7">
            <w:pPr>
              <w:rPr>
                <w:rFonts w:cs="David"/>
                <w:sz w:val="20"/>
                <w:szCs w:val="20"/>
                <w:rtl/>
              </w:rPr>
            </w:pPr>
          </w:p>
        </w:tc>
        <w:tc>
          <w:tcPr>
            <w:tcW w:w="1230" w:type="dxa"/>
            <w:vAlign w:val="center"/>
          </w:tcPr>
          <w:p w14:paraId="36BD2E53"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12A6F26F" w14:textId="77777777" w:rsidR="00263FC7" w:rsidRPr="00632AE1" w:rsidRDefault="00263FC7" w:rsidP="00263FC7">
            <w:pPr>
              <w:jc w:val="right"/>
              <w:rPr>
                <w:rFonts w:cs="David"/>
                <w:sz w:val="20"/>
                <w:szCs w:val="20"/>
                <w:rtl/>
              </w:rPr>
            </w:pPr>
            <w:r>
              <w:rPr>
                <w:rFonts w:cs="David"/>
                <w:sz w:val="20"/>
                <w:szCs w:val="20"/>
              </w:rPr>
              <w:t>PCT/CN2018/077501</w:t>
            </w:r>
          </w:p>
        </w:tc>
        <w:tc>
          <w:tcPr>
            <w:tcW w:w="1230" w:type="dxa"/>
            <w:vAlign w:val="center"/>
          </w:tcPr>
          <w:p w14:paraId="29AF3C5B" w14:textId="77777777" w:rsidR="00263FC7" w:rsidRPr="00632AE1" w:rsidRDefault="00263FC7" w:rsidP="00263FC7">
            <w:pPr>
              <w:jc w:val="right"/>
              <w:rPr>
                <w:rFonts w:cs="David"/>
                <w:sz w:val="20"/>
                <w:szCs w:val="20"/>
                <w:rtl/>
              </w:rPr>
            </w:pPr>
            <w:r>
              <w:rPr>
                <w:rFonts w:cs="David"/>
                <w:sz w:val="20"/>
                <w:szCs w:val="20"/>
              </w:rPr>
              <w:t>CN</w:t>
            </w:r>
          </w:p>
        </w:tc>
      </w:tr>
      <w:tr w:rsidR="00263FC7" w:rsidRPr="00632AE1" w14:paraId="124C2D17" w14:textId="77777777" w:rsidTr="00263FC7">
        <w:trPr>
          <w:cantSplit/>
          <w:trHeight w:val="227"/>
          <w:jc w:val="center"/>
        </w:trPr>
        <w:tc>
          <w:tcPr>
            <w:tcW w:w="3690" w:type="dxa"/>
            <w:gridSpan w:val="3"/>
            <w:vAlign w:val="center"/>
          </w:tcPr>
          <w:p w14:paraId="3CD3F6DC" w14:textId="77777777" w:rsidR="00263FC7" w:rsidRPr="00632AE1" w:rsidRDefault="00263FC7" w:rsidP="00263FC7">
            <w:pPr>
              <w:rPr>
                <w:rFonts w:cs="David"/>
                <w:sz w:val="20"/>
                <w:szCs w:val="20"/>
                <w:rtl/>
              </w:rPr>
            </w:pPr>
          </w:p>
        </w:tc>
        <w:tc>
          <w:tcPr>
            <w:tcW w:w="3690" w:type="dxa"/>
            <w:gridSpan w:val="3"/>
            <w:vAlign w:val="center"/>
          </w:tcPr>
          <w:p w14:paraId="2AB23947" w14:textId="77777777" w:rsidR="00263FC7" w:rsidRPr="00632AE1" w:rsidRDefault="00263FC7" w:rsidP="00263FC7">
            <w:pPr>
              <w:jc w:val="right"/>
              <w:rPr>
                <w:rFonts w:cs="David"/>
                <w:sz w:val="20"/>
                <w:szCs w:val="20"/>
              </w:rPr>
            </w:pPr>
            <w:r>
              <w:rPr>
                <w:rFonts w:cs="David"/>
                <w:sz w:val="20"/>
                <w:szCs w:val="20"/>
              </w:rPr>
              <w:t>PCT/EP/2019/054729</w:t>
            </w:r>
          </w:p>
        </w:tc>
      </w:tr>
      <w:tr w:rsidR="00263FC7" w:rsidRPr="00632AE1" w14:paraId="18AF99C3" w14:textId="77777777" w:rsidTr="00263FC7">
        <w:trPr>
          <w:cantSplit/>
          <w:trHeight w:val="227"/>
          <w:jc w:val="center"/>
        </w:trPr>
        <w:tc>
          <w:tcPr>
            <w:tcW w:w="3690" w:type="dxa"/>
            <w:gridSpan w:val="3"/>
            <w:vAlign w:val="center"/>
          </w:tcPr>
          <w:p w14:paraId="0F6A8C19" w14:textId="77777777" w:rsidR="00263FC7" w:rsidRPr="00632AE1" w:rsidRDefault="00263FC7" w:rsidP="00263FC7">
            <w:pPr>
              <w:rPr>
                <w:rFonts w:cs="David"/>
                <w:sz w:val="20"/>
                <w:szCs w:val="20"/>
                <w:rtl/>
              </w:rPr>
            </w:pPr>
          </w:p>
        </w:tc>
        <w:tc>
          <w:tcPr>
            <w:tcW w:w="3690" w:type="dxa"/>
            <w:gridSpan w:val="3"/>
            <w:vAlign w:val="center"/>
          </w:tcPr>
          <w:p w14:paraId="058D4C2A" w14:textId="77777777" w:rsidR="00263FC7" w:rsidRPr="00632AE1" w:rsidRDefault="00263FC7" w:rsidP="00263FC7">
            <w:pPr>
              <w:jc w:val="right"/>
              <w:rPr>
                <w:rFonts w:cs="David"/>
                <w:sz w:val="20"/>
                <w:szCs w:val="20"/>
              </w:rPr>
            </w:pPr>
            <w:r>
              <w:rPr>
                <w:rFonts w:cs="David"/>
                <w:sz w:val="20"/>
                <w:szCs w:val="20"/>
              </w:rPr>
              <w:t>WO/2019/166432</w:t>
            </w:r>
          </w:p>
        </w:tc>
      </w:tr>
      <w:tr w:rsidR="00263FC7" w:rsidRPr="00632AE1" w14:paraId="61A275E7" w14:textId="77777777" w:rsidTr="00263FC7">
        <w:trPr>
          <w:cantSplit/>
          <w:trHeight w:val="227"/>
          <w:jc w:val="center"/>
        </w:trPr>
        <w:tc>
          <w:tcPr>
            <w:tcW w:w="7380" w:type="dxa"/>
            <w:gridSpan w:val="6"/>
            <w:tcBorders>
              <w:bottom w:val="single" w:sz="4" w:space="0" w:color="auto"/>
            </w:tcBorders>
            <w:vAlign w:val="center"/>
          </w:tcPr>
          <w:p w14:paraId="23AA91A7" w14:textId="77777777" w:rsidR="00263FC7" w:rsidRPr="00632AE1" w:rsidRDefault="00263FC7" w:rsidP="00263FC7">
            <w:pPr>
              <w:rPr>
                <w:rFonts w:cs="David"/>
                <w:sz w:val="20"/>
                <w:szCs w:val="20"/>
              </w:rPr>
            </w:pPr>
          </w:p>
        </w:tc>
      </w:tr>
    </w:tbl>
    <w:p w14:paraId="30920EA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B4EFAB3" w14:textId="77777777" w:rsidTr="00263FC7">
        <w:trPr>
          <w:cantSplit/>
          <w:trHeight w:val="443"/>
          <w:jc w:val="center"/>
        </w:trPr>
        <w:tc>
          <w:tcPr>
            <w:tcW w:w="2460" w:type="dxa"/>
            <w:gridSpan w:val="2"/>
            <w:vAlign w:val="center"/>
          </w:tcPr>
          <w:p w14:paraId="6E48566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826DF44" w14:textId="77777777" w:rsidR="00263FC7" w:rsidRPr="00263FC7" w:rsidRDefault="000863EF" w:rsidP="00263FC7">
            <w:pPr>
              <w:jc w:val="center"/>
              <w:rPr>
                <w:rFonts w:cs="Guttman Hodes"/>
                <w:b/>
                <w:bCs/>
                <w:color w:val="0000FF"/>
                <w:sz w:val="20"/>
                <w:szCs w:val="20"/>
                <w:u w:val="single"/>
                <w:rtl/>
              </w:rPr>
            </w:pPr>
            <w:hyperlink r:id="rId302" w:history="1">
              <w:r w:rsidR="00263FC7">
                <w:rPr>
                  <w:rFonts w:cs="Guttman Hodes"/>
                  <w:b/>
                  <w:bCs/>
                  <w:color w:val="0000FF"/>
                  <w:sz w:val="20"/>
                  <w:szCs w:val="20"/>
                  <w:u w:val="single"/>
                  <w:rtl/>
                </w:rPr>
                <w:t>276819</w:t>
              </w:r>
            </w:hyperlink>
          </w:p>
        </w:tc>
        <w:tc>
          <w:tcPr>
            <w:tcW w:w="2460" w:type="dxa"/>
            <w:gridSpan w:val="2"/>
            <w:vAlign w:val="center"/>
          </w:tcPr>
          <w:p w14:paraId="365022AC" w14:textId="77777777" w:rsidR="00263FC7" w:rsidRPr="00632AE1" w:rsidRDefault="00263FC7" w:rsidP="00263FC7">
            <w:pPr>
              <w:jc w:val="right"/>
              <w:rPr>
                <w:rFonts w:cs="David"/>
                <w:sz w:val="20"/>
                <w:szCs w:val="20"/>
                <w:rtl/>
              </w:rPr>
            </w:pPr>
            <w:r>
              <w:rPr>
                <w:rFonts w:cs="David"/>
                <w:sz w:val="20"/>
                <w:szCs w:val="20"/>
                <w:rtl/>
              </w:rPr>
              <w:t>26/08/2014</w:t>
            </w:r>
          </w:p>
        </w:tc>
      </w:tr>
      <w:tr w:rsidR="00263FC7" w:rsidRPr="00632AE1" w14:paraId="792F883B" w14:textId="77777777" w:rsidTr="00263FC7">
        <w:trPr>
          <w:cantSplit/>
          <w:trHeight w:val="227"/>
          <w:jc w:val="center"/>
        </w:trPr>
        <w:tc>
          <w:tcPr>
            <w:tcW w:w="3690" w:type="dxa"/>
            <w:gridSpan w:val="3"/>
            <w:vAlign w:val="center"/>
          </w:tcPr>
          <w:p w14:paraId="5FF4732D" w14:textId="77777777" w:rsidR="00263FC7" w:rsidRPr="00632AE1" w:rsidRDefault="00263FC7" w:rsidP="00263FC7">
            <w:pPr>
              <w:rPr>
                <w:rFonts w:cs="Guttman Hodes"/>
                <w:sz w:val="20"/>
                <w:szCs w:val="20"/>
                <w:rtl/>
              </w:rPr>
            </w:pPr>
            <w:r>
              <w:rPr>
                <w:rFonts w:cs="Guttman Hodes"/>
                <w:sz w:val="20"/>
                <w:szCs w:val="20"/>
                <w:rtl/>
              </w:rPr>
              <w:t>חומצות אמיניות המקודדות נוגדני אדם ל-</w:t>
            </w:r>
            <w:r>
              <w:rPr>
                <w:rFonts w:cs="Guttman Hodes"/>
                <w:sz w:val="20"/>
                <w:szCs w:val="20"/>
              </w:rPr>
              <w:t>Sialyl-Lewisa</w:t>
            </w:r>
          </w:p>
        </w:tc>
        <w:tc>
          <w:tcPr>
            <w:tcW w:w="3690" w:type="dxa"/>
            <w:gridSpan w:val="3"/>
            <w:vAlign w:val="center"/>
          </w:tcPr>
          <w:p w14:paraId="3FF3707F" w14:textId="77777777" w:rsidR="00263FC7" w:rsidRPr="00632AE1" w:rsidRDefault="00263FC7" w:rsidP="00263FC7">
            <w:pPr>
              <w:jc w:val="right"/>
              <w:rPr>
                <w:rFonts w:cs="David"/>
                <w:sz w:val="20"/>
                <w:szCs w:val="20"/>
                <w:rtl/>
              </w:rPr>
            </w:pPr>
            <w:r>
              <w:rPr>
                <w:rFonts w:cs="David"/>
                <w:sz w:val="20"/>
                <w:szCs w:val="20"/>
              </w:rPr>
              <w:t>NUCLEIC ACIDS ENCODING HUMAN ANTIBODIES TO SIALYL-LEWISa</w:t>
            </w:r>
          </w:p>
        </w:tc>
      </w:tr>
      <w:tr w:rsidR="00263FC7" w:rsidRPr="00632AE1" w14:paraId="3A73AB20" w14:textId="77777777" w:rsidTr="00263FC7">
        <w:trPr>
          <w:cantSplit/>
          <w:trHeight w:val="227"/>
          <w:jc w:val="center"/>
        </w:trPr>
        <w:tc>
          <w:tcPr>
            <w:tcW w:w="3690" w:type="dxa"/>
            <w:gridSpan w:val="3"/>
            <w:vAlign w:val="center"/>
          </w:tcPr>
          <w:p w14:paraId="2F8A464E" w14:textId="77777777" w:rsidR="00263FC7" w:rsidRPr="00632AE1" w:rsidRDefault="00263FC7" w:rsidP="00263FC7">
            <w:pPr>
              <w:rPr>
                <w:rFonts w:cs="Guttman Hodes"/>
                <w:sz w:val="20"/>
                <w:szCs w:val="20"/>
                <w:rtl/>
              </w:rPr>
            </w:pPr>
          </w:p>
        </w:tc>
        <w:tc>
          <w:tcPr>
            <w:tcW w:w="3690" w:type="dxa"/>
            <w:gridSpan w:val="3"/>
            <w:vAlign w:val="center"/>
          </w:tcPr>
          <w:p w14:paraId="66B7F660" w14:textId="77777777" w:rsidR="00263FC7" w:rsidRPr="00632AE1" w:rsidRDefault="00263FC7" w:rsidP="00263FC7">
            <w:pPr>
              <w:jc w:val="right"/>
              <w:rPr>
                <w:rFonts w:cs="David"/>
                <w:sz w:val="20"/>
                <w:szCs w:val="20"/>
                <w:rtl/>
              </w:rPr>
            </w:pPr>
            <w:r>
              <w:rPr>
                <w:rFonts w:cs="David"/>
                <w:sz w:val="20"/>
                <w:szCs w:val="20"/>
              </w:rPr>
              <w:t>BioNTech Research and Development, Inc.</w:t>
            </w:r>
          </w:p>
        </w:tc>
      </w:tr>
      <w:tr w:rsidR="00263FC7" w:rsidRPr="00632AE1" w14:paraId="279773E7" w14:textId="77777777" w:rsidTr="00263FC7">
        <w:trPr>
          <w:cantSplit/>
          <w:trHeight w:val="227"/>
          <w:jc w:val="center"/>
        </w:trPr>
        <w:tc>
          <w:tcPr>
            <w:tcW w:w="1230" w:type="dxa"/>
            <w:vAlign w:val="center"/>
          </w:tcPr>
          <w:p w14:paraId="0278B3D6" w14:textId="77777777" w:rsidR="00263FC7" w:rsidRPr="00632AE1" w:rsidRDefault="00263FC7" w:rsidP="00263FC7">
            <w:pPr>
              <w:rPr>
                <w:rFonts w:cs="David"/>
                <w:sz w:val="20"/>
                <w:szCs w:val="20"/>
                <w:rtl/>
              </w:rPr>
            </w:pPr>
          </w:p>
        </w:tc>
        <w:tc>
          <w:tcPr>
            <w:tcW w:w="1230" w:type="dxa"/>
            <w:vAlign w:val="center"/>
          </w:tcPr>
          <w:p w14:paraId="6B97B79C" w14:textId="77777777" w:rsidR="00263FC7" w:rsidRPr="00632AE1" w:rsidRDefault="00263FC7" w:rsidP="00263FC7">
            <w:pPr>
              <w:rPr>
                <w:rFonts w:cs="David"/>
                <w:sz w:val="20"/>
                <w:szCs w:val="20"/>
                <w:rtl/>
              </w:rPr>
            </w:pPr>
          </w:p>
        </w:tc>
        <w:tc>
          <w:tcPr>
            <w:tcW w:w="1230" w:type="dxa"/>
            <w:vAlign w:val="center"/>
          </w:tcPr>
          <w:p w14:paraId="366BD595" w14:textId="77777777" w:rsidR="00263FC7" w:rsidRPr="00632AE1" w:rsidRDefault="00263FC7" w:rsidP="00263FC7">
            <w:pPr>
              <w:rPr>
                <w:rFonts w:cs="David"/>
                <w:sz w:val="20"/>
                <w:szCs w:val="20"/>
                <w:rtl/>
              </w:rPr>
            </w:pPr>
          </w:p>
        </w:tc>
        <w:tc>
          <w:tcPr>
            <w:tcW w:w="1230" w:type="dxa"/>
            <w:vAlign w:val="center"/>
          </w:tcPr>
          <w:p w14:paraId="61ED93E9" w14:textId="77777777" w:rsidR="00263FC7" w:rsidRPr="00632AE1" w:rsidRDefault="00263FC7" w:rsidP="00263FC7">
            <w:pPr>
              <w:jc w:val="right"/>
              <w:rPr>
                <w:rFonts w:cs="David"/>
                <w:sz w:val="20"/>
                <w:szCs w:val="20"/>
                <w:rtl/>
              </w:rPr>
            </w:pPr>
            <w:r>
              <w:rPr>
                <w:rFonts w:cs="David"/>
                <w:sz w:val="20"/>
                <w:szCs w:val="20"/>
              </w:rPr>
              <w:t>26/08/2013</w:t>
            </w:r>
          </w:p>
        </w:tc>
        <w:tc>
          <w:tcPr>
            <w:tcW w:w="1230" w:type="dxa"/>
            <w:vAlign w:val="center"/>
          </w:tcPr>
          <w:p w14:paraId="7250493A" w14:textId="77777777" w:rsidR="00263FC7" w:rsidRPr="00632AE1" w:rsidRDefault="00263FC7" w:rsidP="00263FC7">
            <w:pPr>
              <w:jc w:val="right"/>
              <w:rPr>
                <w:rFonts w:cs="David"/>
                <w:sz w:val="20"/>
                <w:szCs w:val="20"/>
                <w:rtl/>
              </w:rPr>
            </w:pPr>
            <w:r>
              <w:rPr>
                <w:rFonts w:cs="David"/>
                <w:sz w:val="20"/>
                <w:szCs w:val="20"/>
              </w:rPr>
              <w:t>61/870137</w:t>
            </w:r>
          </w:p>
        </w:tc>
        <w:tc>
          <w:tcPr>
            <w:tcW w:w="1230" w:type="dxa"/>
            <w:vAlign w:val="center"/>
          </w:tcPr>
          <w:p w14:paraId="0D163261"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5AD58EF" w14:textId="77777777" w:rsidTr="00263FC7">
        <w:trPr>
          <w:cantSplit/>
          <w:trHeight w:val="227"/>
          <w:jc w:val="center"/>
        </w:trPr>
        <w:tc>
          <w:tcPr>
            <w:tcW w:w="3690" w:type="dxa"/>
            <w:gridSpan w:val="3"/>
            <w:vAlign w:val="center"/>
          </w:tcPr>
          <w:p w14:paraId="78463563" w14:textId="77777777" w:rsidR="00263FC7" w:rsidRPr="00632AE1" w:rsidRDefault="00263FC7" w:rsidP="00263FC7">
            <w:pPr>
              <w:rPr>
                <w:rFonts w:cs="David"/>
                <w:sz w:val="20"/>
                <w:szCs w:val="20"/>
                <w:rtl/>
              </w:rPr>
            </w:pPr>
          </w:p>
        </w:tc>
        <w:tc>
          <w:tcPr>
            <w:tcW w:w="3690" w:type="dxa"/>
            <w:gridSpan w:val="3"/>
            <w:vAlign w:val="center"/>
          </w:tcPr>
          <w:p w14:paraId="387B1A51" w14:textId="77777777" w:rsidR="00263FC7" w:rsidRPr="00632AE1" w:rsidRDefault="00263FC7" w:rsidP="00263FC7">
            <w:pPr>
              <w:jc w:val="right"/>
              <w:rPr>
                <w:rFonts w:cs="David"/>
                <w:sz w:val="20"/>
                <w:szCs w:val="20"/>
              </w:rPr>
            </w:pPr>
            <w:r>
              <w:rPr>
                <w:rFonts w:cs="David"/>
                <w:sz w:val="20"/>
                <w:szCs w:val="20"/>
              </w:rPr>
              <w:t>PCT/US/2014/052631</w:t>
            </w:r>
          </w:p>
        </w:tc>
      </w:tr>
      <w:tr w:rsidR="00263FC7" w:rsidRPr="00632AE1" w14:paraId="5FB42B81" w14:textId="77777777" w:rsidTr="00263FC7">
        <w:trPr>
          <w:cantSplit/>
          <w:trHeight w:val="227"/>
          <w:jc w:val="center"/>
        </w:trPr>
        <w:tc>
          <w:tcPr>
            <w:tcW w:w="3690" w:type="dxa"/>
            <w:gridSpan w:val="3"/>
            <w:vAlign w:val="center"/>
          </w:tcPr>
          <w:p w14:paraId="4639BBEA" w14:textId="77777777" w:rsidR="00263FC7" w:rsidRPr="00632AE1" w:rsidRDefault="00263FC7" w:rsidP="00263FC7">
            <w:pPr>
              <w:rPr>
                <w:rFonts w:cs="David"/>
                <w:sz w:val="20"/>
                <w:szCs w:val="20"/>
                <w:rtl/>
              </w:rPr>
            </w:pPr>
          </w:p>
        </w:tc>
        <w:tc>
          <w:tcPr>
            <w:tcW w:w="3690" w:type="dxa"/>
            <w:gridSpan w:val="3"/>
            <w:vAlign w:val="center"/>
          </w:tcPr>
          <w:p w14:paraId="2FEAD9D9" w14:textId="77777777" w:rsidR="00263FC7" w:rsidRPr="00632AE1" w:rsidRDefault="00263FC7" w:rsidP="00263FC7">
            <w:pPr>
              <w:jc w:val="right"/>
              <w:rPr>
                <w:rFonts w:cs="David"/>
                <w:sz w:val="20"/>
                <w:szCs w:val="20"/>
              </w:rPr>
            </w:pPr>
            <w:r>
              <w:rPr>
                <w:rFonts w:cs="David"/>
                <w:sz w:val="20"/>
                <w:szCs w:val="20"/>
              </w:rPr>
              <w:t>WO/2015/053871</w:t>
            </w:r>
          </w:p>
        </w:tc>
      </w:tr>
      <w:tr w:rsidR="00263FC7" w:rsidRPr="00632AE1" w14:paraId="79D004D6" w14:textId="77777777" w:rsidTr="00263FC7">
        <w:trPr>
          <w:cantSplit/>
          <w:trHeight w:val="227"/>
          <w:jc w:val="center"/>
        </w:trPr>
        <w:tc>
          <w:tcPr>
            <w:tcW w:w="7380" w:type="dxa"/>
            <w:gridSpan w:val="6"/>
            <w:tcBorders>
              <w:bottom w:val="single" w:sz="4" w:space="0" w:color="auto"/>
            </w:tcBorders>
            <w:vAlign w:val="center"/>
          </w:tcPr>
          <w:p w14:paraId="1DF5CD41" w14:textId="77777777" w:rsidR="00263FC7" w:rsidRPr="00632AE1" w:rsidRDefault="00263FC7" w:rsidP="00263FC7">
            <w:pPr>
              <w:rPr>
                <w:rFonts w:cs="David"/>
                <w:sz w:val="20"/>
                <w:szCs w:val="20"/>
              </w:rPr>
            </w:pPr>
          </w:p>
        </w:tc>
      </w:tr>
    </w:tbl>
    <w:p w14:paraId="3C5677D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F4A2E1A" w14:textId="77777777" w:rsidTr="00263FC7">
        <w:trPr>
          <w:cantSplit/>
          <w:trHeight w:val="443"/>
          <w:jc w:val="center"/>
        </w:trPr>
        <w:tc>
          <w:tcPr>
            <w:tcW w:w="2460" w:type="dxa"/>
            <w:gridSpan w:val="2"/>
            <w:vAlign w:val="center"/>
          </w:tcPr>
          <w:p w14:paraId="5C40FEF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A23J</w:t>
            </w:r>
          </w:p>
        </w:tc>
        <w:tc>
          <w:tcPr>
            <w:tcW w:w="2460" w:type="dxa"/>
            <w:gridSpan w:val="2"/>
            <w:vAlign w:val="center"/>
          </w:tcPr>
          <w:p w14:paraId="44827E4F" w14:textId="77777777" w:rsidR="00263FC7" w:rsidRPr="00263FC7" w:rsidRDefault="000863EF" w:rsidP="00263FC7">
            <w:pPr>
              <w:jc w:val="center"/>
              <w:rPr>
                <w:rFonts w:cs="Guttman Hodes"/>
                <w:b/>
                <w:bCs/>
                <w:color w:val="0000FF"/>
                <w:sz w:val="20"/>
                <w:szCs w:val="20"/>
                <w:u w:val="single"/>
                <w:rtl/>
              </w:rPr>
            </w:pPr>
            <w:hyperlink r:id="rId303" w:history="1">
              <w:r w:rsidR="00263FC7">
                <w:rPr>
                  <w:rFonts w:cs="Guttman Hodes"/>
                  <w:b/>
                  <w:bCs/>
                  <w:color w:val="0000FF"/>
                  <w:sz w:val="20"/>
                  <w:szCs w:val="20"/>
                  <w:u w:val="single"/>
                  <w:rtl/>
                </w:rPr>
                <w:t>276820</w:t>
              </w:r>
            </w:hyperlink>
          </w:p>
        </w:tc>
        <w:tc>
          <w:tcPr>
            <w:tcW w:w="2460" w:type="dxa"/>
            <w:gridSpan w:val="2"/>
            <w:vAlign w:val="center"/>
          </w:tcPr>
          <w:p w14:paraId="5D346D19" w14:textId="77777777" w:rsidR="00263FC7" w:rsidRPr="00632AE1" w:rsidRDefault="00263FC7" w:rsidP="00263FC7">
            <w:pPr>
              <w:jc w:val="right"/>
              <w:rPr>
                <w:rFonts w:cs="David"/>
                <w:sz w:val="20"/>
                <w:szCs w:val="20"/>
                <w:rtl/>
              </w:rPr>
            </w:pPr>
            <w:r>
              <w:rPr>
                <w:rFonts w:cs="David"/>
                <w:sz w:val="20"/>
                <w:szCs w:val="20"/>
                <w:rtl/>
              </w:rPr>
              <w:t>19/08/2020</w:t>
            </w:r>
          </w:p>
        </w:tc>
      </w:tr>
      <w:tr w:rsidR="00263FC7" w:rsidRPr="00632AE1" w14:paraId="16F09ADF" w14:textId="77777777" w:rsidTr="00263FC7">
        <w:trPr>
          <w:cantSplit/>
          <w:trHeight w:val="227"/>
          <w:jc w:val="center"/>
        </w:trPr>
        <w:tc>
          <w:tcPr>
            <w:tcW w:w="3690" w:type="dxa"/>
            <w:gridSpan w:val="3"/>
            <w:vAlign w:val="center"/>
          </w:tcPr>
          <w:p w14:paraId="1BD76301" w14:textId="77777777" w:rsidR="00263FC7" w:rsidRPr="00632AE1" w:rsidRDefault="00263FC7" w:rsidP="00263FC7">
            <w:pPr>
              <w:rPr>
                <w:rFonts w:cs="Guttman Hodes"/>
                <w:sz w:val="20"/>
                <w:szCs w:val="20"/>
                <w:rtl/>
              </w:rPr>
            </w:pPr>
            <w:r>
              <w:rPr>
                <w:rFonts w:cs="Guttman Hodes"/>
                <w:sz w:val="20"/>
                <w:szCs w:val="20"/>
                <w:rtl/>
              </w:rPr>
              <w:t>מזון מנופח וקדם–מזון</w:t>
            </w:r>
          </w:p>
        </w:tc>
        <w:tc>
          <w:tcPr>
            <w:tcW w:w="3690" w:type="dxa"/>
            <w:gridSpan w:val="3"/>
            <w:vAlign w:val="center"/>
          </w:tcPr>
          <w:p w14:paraId="30FDE2C0" w14:textId="77777777" w:rsidR="00263FC7" w:rsidRPr="00632AE1" w:rsidRDefault="00263FC7" w:rsidP="00263FC7">
            <w:pPr>
              <w:jc w:val="right"/>
              <w:rPr>
                <w:rFonts w:cs="David"/>
                <w:sz w:val="20"/>
                <w:szCs w:val="20"/>
                <w:rtl/>
              </w:rPr>
            </w:pPr>
            <w:r>
              <w:rPr>
                <w:rFonts w:cs="David"/>
                <w:sz w:val="20"/>
                <w:szCs w:val="20"/>
              </w:rPr>
              <w:t>PUFFED FOOD AND PROFOOD</w:t>
            </w:r>
          </w:p>
        </w:tc>
      </w:tr>
      <w:tr w:rsidR="00263FC7" w:rsidRPr="00632AE1" w14:paraId="1D1B606B" w14:textId="77777777" w:rsidTr="00263FC7">
        <w:trPr>
          <w:cantSplit/>
          <w:trHeight w:val="227"/>
          <w:jc w:val="center"/>
        </w:trPr>
        <w:tc>
          <w:tcPr>
            <w:tcW w:w="3690" w:type="dxa"/>
            <w:gridSpan w:val="3"/>
            <w:vAlign w:val="center"/>
          </w:tcPr>
          <w:p w14:paraId="27721C8E" w14:textId="77777777" w:rsidR="00263FC7" w:rsidRPr="00632AE1" w:rsidRDefault="00263FC7" w:rsidP="00263FC7">
            <w:pPr>
              <w:rPr>
                <w:rFonts w:cs="Guttman Hodes"/>
                <w:sz w:val="20"/>
                <w:szCs w:val="20"/>
                <w:rtl/>
              </w:rPr>
            </w:pPr>
            <w:r>
              <w:rPr>
                <w:rFonts w:cs="Guttman Hodes"/>
                <w:sz w:val="20"/>
                <w:szCs w:val="20"/>
                <w:rtl/>
              </w:rPr>
              <w:t>טוטיפאפס בע"מ</w:t>
            </w:r>
          </w:p>
        </w:tc>
        <w:tc>
          <w:tcPr>
            <w:tcW w:w="3690" w:type="dxa"/>
            <w:gridSpan w:val="3"/>
            <w:vAlign w:val="center"/>
          </w:tcPr>
          <w:p w14:paraId="5FBE2842" w14:textId="77777777" w:rsidR="00263FC7" w:rsidRPr="00632AE1" w:rsidRDefault="00263FC7" w:rsidP="00263FC7">
            <w:pPr>
              <w:jc w:val="right"/>
              <w:rPr>
                <w:rFonts w:cs="David"/>
                <w:sz w:val="20"/>
                <w:szCs w:val="20"/>
                <w:rtl/>
              </w:rPr>
            </w:pPr>
            <w:r>
              <w:rPr>
                <w:rFonts w:cs="David"/>
                <w:sz w:val="20"/>
                <w:szCs w:val="20"/>
              </w:rPr>
              <w:t>TUTTIPUFFS LTD</w:t>
            </w:r>
          </w:p>
        </w:tc>
      </w:tr>
      <w:tr w:rsidR="00263FC7" w:rsidRPr="00632AE1" w14:paraId="1FF53241" w14:textId="77777777" w:rsidTr="00263FC7">
        <w:trPr>
          <w:cantSplit/>
          <w:trHeight w:val="227"/>
          <w:jc w:val="center"/>
        </w:trPr>
        <w:tc>
          <w:tcPr>
            <w:tcW w:w="1230" w:type="dxa"/>
            <w:vAlign w:val="center"/>
          </w:tcPr>
          <w:p w14:paraId="3E4EA6B0" w14:textId="77777777" w:rsidR="00263FC7" w:rsidRPr="00632AE1" w:rsidRDefault="00263FC7" w:rsidP="00263FC7">
            <w:pPr>
              <w:rPr>
                <w:rFonts w:cs="David"/>
                <w:sz w:val="20"/>
                <w:szCs w:val="20"/>
                <w:rtl/>
              </w:rPr>
            </w:pPr>
          </w:p>
        </w:tc>
        <w:tc>
          <w:tcPr>
            <w:tcW w:w="1230" w:type="dxa"/>
            <w:vAlign w:val="center"/>
          </w:tcPr>
          <w:p w14:paraId="6A5D8228" w14:textId="77777777" w:rsidR="00263FC7" w:rsidRPr="00632AE1" w:rsidRDefault="00263FC7" w:rsidP="00263FC7">
            <w:pPr>
              <w:rPr>
                <w:rFonts w:cs="David"/>
                <w:sz w:val="20"/>
                <w:szCs w:val="20"/>
                <w:rtl/>
              </w:rPr>
            </w:pPr>
          </w:p>
        </w:tc>
        <w:tc>
          <w:tcPr>
            <w:tcW w:w="1230" w:type="dxa"/>
            <w:vAlign w:val="center"/>
          </w:tcPr>
          <w:p w14:paraId="205718AB" w14:textId="77777777" w:rsidR="00263FC7" w:rsidRPr="00632AE1" w:rsidRDefault="00263FC7" w:rsidP="00263FC7">
            <w:pPr>
              <w:rPr>
                <w:rFonts w:cs="David"/>
                <w:sz w:val="20"/>
                <w:szCs w:val="20"/>
                <w:rtl/>
              </w:rPr>
            </w:pPr>
          </w:p>
        </w:tc>
        <w:tc>
          <w:tcPr>
            <w:tcW w:w="1230" w:type="dxa"/>
            <w:vAlign w:val="center"/>
          </w:tcPr>
          <w:p w14:paraId="485A0D52" w14:textId="77777777" w:rsidR="00263FC7" w:rsidRPr="00632AE1" w:rsidRDefault="00263FC7" w:rsidP="00263FC7">
            <w:pPr>
              <w:jc w:val="right"/>
              <w:rPr>
                <w:rFonts w:cs="David"/>
                <w:sz w:val="20"/>
                <w:szCs w:val="20"/>
                <w:rtl/>
              </w:rPr>
            </w:pPr>
          </w:p>
        </w:tc>
        <w:tc>
          <w:tcPr>
            <w:tcW w:w="1230" w:type="dxa"/>
            <w:vAlign w:val="center"/>
          </w:tcPr>
          <w:p w14:paraId="41BDDB48" w14:textId="77777777" w:rsidR="00263FC7" w:rsidRPr="00632AE1" w:rsidRDefault="00263FC7" w:rsidP="00263FC7">
            <w:pPr>
              <w:jc w:val="right"/>
              <w:rPr>
                <w:rFonts w:cs="David"/>
                <w:sz w:val="20"/>
                <w:szCs w:val="20"/>
                <w:rtl/>
              </w:rPr>
            </w:pPr>
          </w:p>
        </w:tc>
        <w:tc>
          <w:tcPr>
            <w:tcW w:w="1230" w:type="dxa"/>
            <w:vAlign w:val="center"/>
          </w:tcPr>
          <w:p w14:paraId="2B92207D" w14:textId="77777777" w:rsidR="00263FC7" w:rsidRPr="00632AE1" w:rsidRDefault="00263FC7" w:rsidP="00263FC7">
            <w:pPr>
              <w:jc w:val="right"/>
              <w:rPr>
                <w:rFonts w:cs="David"/>
                <w:sz w:val="20"/>
                <w:szCs w:val="20"/>
                <w:rtl/>
              </w:rPr>
            </w:pPr>
          </w:p>
        </w:tc>
      </w:tr>
      <w:tr w:rsidR="00263FC7" w:rsidRPr="00632AE1" w14:paraId="6764BDBD" w14:textId="77777777" w:rsidTr="00263FC7">
        <w:trPr>
          <w:cantSplit/>
          <w:trHeight w:val="227"/>
          <w:jc w:val="center"/>
        </w:trPr>
        <w:tc>
          <w:tcPr>
            <w:tcW w:w="3690" w:type="dxa"/>
            <w:gridSpan w:val="3"/>
            <w:vAlign w:val="center"/>
          </w:tcPr>
          <w:p w14:paraId="1C95AF19" w14:textId="77777777" w:rsidR="00263FC7" w:rsidRPr="00632AE1" w:rsidRDefault="00263FC7" w:rsidP="00263FC7">
            <w:pPr>
              <w:rPr>
                <w:rFonts w:cs="David"/>
                <w:sz w:val="20"/>
                <w:szCs w:val="20"/>
                <w:rtl/>
              </w:rPr>
            </w:pPr>
          </w:p>
        </w:tc>
        <w:tc>
          <w:tcPr>
            <w:tcW w:w="3690" w:type="dxa"/>
            <w:gridSpan w:val="3"/>
            <w:vAlign w:val="center"/>
          </w:tcPr>
          <w:p w14:paraId="356B1080" w14:textId="77777777" w:rsidR="00263FC7" w:rsidRPr="00632AE1" w:rsidRDefault="00263FC7" w:rsidP="00263FC7">
            <w:pPr>
              <w:jc w:val="right"/>
              <w:rPr>
                <w:rFonts w:cs="David"/>
                <w:sz w:val="20"/>
                <w:szCs w:val="20"/>
              </w:rPr>
            </w:pPr>
          </w:p>
        </w:tc>
      </w:tr>
      <w:tr w:rsidR="00263FC7" w:rsidRPr="00632AE1" w14:paraId="750B3550" w14:textId="77777777" w:rsidTr="00263FC7">
        <w:trPr>
          <w:cantSplit/>
          <w:trHeight w:val="227"/>
          <w:jc w:val="center"/>
        </w:trPr>
        <w:tc>
          <w:tcPr>
            <w:tcW w:w="3690" w:type="dxa"/>
            <w:gridSpan w:val="3"/>
            <w:vAlign w:val="center"/>
          </w:tcPr>
          <w:p w14:paraId="1ECFE131" w14:textId="77777777" w:rsidR="00263FC7" w:rsidRPr="00632AE1" w:rsidRDefault="00263FC7" w:rsidP="00263FC7">
            <w:pPr>
              <w:rPr>
                <w:rFonts w:cs="David"/>
                <w:sz w:val="20"/>
                <w:szCs w:val="20"/>
                <w:rtl/>
              </w:rPr>
            </w:pPr>
          </w:p>
        </w:tc>
        <w:tc>
          <w:tcPr>
            <w:tcW w:w="3690" w:type="dxa"/>
            <w:gridSpan w:val="3"/>
            <w:vAlign w:val="center"/>
          </w:tcPr>
          <w:p w14:paraId="27FECD00" w14:textId="77777777" w:rsidR="00263FC7" w:rsidRPr="00632AE1" w:rsidRDefault="00263FC7" w:rsidP="00263FC7">
            <w:pPr>
              <w:jc w:val="right"/>
              <w:rPr>
                <w:rFonts w:cs="David"/>
                <w:sz w:val="20"/>
                <w:szCs w:val="20"/>
              </w:rPr>
            </w:pPr>
          </w:p>
        </w:tc>
      </w:tr>
      <w:tr w:rsidR="00263FC7" w:rsidRPr="00632AE1" w14:paraId="60EB59C2" w14:textId="77777777" w:rsidTr="00263FC7">
        <w:trPr>
          <w:cantSplit/>
          <w:trHeight w:val="227"/>
          <w:jc w:val="center"/>
        </w:trPr>
        <w:tc>
          <w:tcPr>
            <w:tcW w:w="7380" w:type="dxa"/>
            <w:gridSpan w:val="6"/>
            <w:tcBorders>
              <w:bottom w:val="single" w:sz="4" w:space="0" w:color="auto"/>
            </w:tcBorders>
            <w:vAlign w:val="center"/>
          </w:tcPr>
          <w:p w14:paraId="4A0946BB" w14:textId="77777777" w:rsidR="00263FC7" w:rsidRPr="00632AE1" w:rsidRDefault="00263FC7" w:rsidP="00263FC7">
            <w:pPr>
              <w:rPr>
                <w:rFonts w:cs="David"/>
                <w:sz w:val="20"/>
                <w:szCs w:val="20"/>
              </w:rPr>
            </w:pPr>
          </w:p>
        </w:tc>
      </w:tr>
    </w:tbl>
    <w:p w14:paraId="3FDF61E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6CE2E57" w14:textId="77777777" w:rsidTr="00263FC7">
        <w:trPr>
          <w:cantSplit/>
          <w:trHeight w:val="443"/>
          <w:jc w:val="center"/>
        </w:trPr>
        <w:tc>
          <w:tcPr>
            <w:tcW w:w="2460" w:type="dxa"/>
            <w:gridSpan w:val="2"/>
            <w:vAlign w:val="center"/>
          </w:tcPr>
          <w:p w14:paraId="77BBF9D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B65B</w:t>
            </w:r>
          </w:p>
        </w:tc>
        <w:tc>
          <w:tcPr>
            <w:tcW w:w="2460" w:type="dxa"/>
            <w:gridSpan w:val="2"/>
            <w:vAlign w:val="center"/>
          </w:tcPr>
          <w:p w14:paraId="016C90EA" w14:textId="77777777" w:rsidR="00263FC7" w:rsidRPr="00263FC7" w:rsidRDefault="000863EF" w:rsidP="00263FC7">
            <w:pPr>
              <w:jc w:val="center"/>
              <w:rPr>
                <w:rFonts w:cs="Guttman Hodes"/>
                <w:b/>
                <w:bCs/>
                <w:color w:val="0000FF"/>
                <w:sz w:val="20"/>
                <w:szCs w:val="20"/>
                <w:u w:val="single"/>
                <w:rtl/>
              </w:rPr>
            </w:pPr>
            <w:hyperlink r:id="rId304" w:history="1">
              <w:r w:rsidR="00263FC7">
                <w:rPr>
                  <w:rFonts w:cs="Guttman Hodes"/>
                  <w:b/>
                  <w:bCs/>
                  <w:color w:val="0000FF"/>
                  <w:sz w:val="20"/>
                  <w:szCs w:val="20"/>
                  <w:u w:val="single"/>
                  <w:rtl/>
                </w:rPr>
                <w:t>276821</w:t>
              </w:r>
            </w:hyperlink>
          </w:p>
        </w:tc>
        <w:tc>
          <w:tcPr>
            <w:tcW w:w="2460" w:type="dxa"/>
            <w:gridSpan w:val="2"/>
            <w:vAlign w:val="center"/>
          </w:tcPr>
          <w:p w14:paraId="3D001263" w14:textId="77777777" w:rsidR="00263FC7" w:rsidRPr="00632AE1" w:rsidRDefault="00263FC7" w:rsidP="00263FC7">
            <w:pPr>
              <w:jc w:val="right"/>
              <w:rPr>
                <w:rFonts w:cs="David"/>
                <w:sz w:val="20"/>
                <w:szCs w:val="20"/>
                <w:rtl/>
              </w:rPr>
            </w:pPr>
            <w:r>
              <w:rPr>
                <w:rFonts w:cs="David"/>
                <w:sz w:val="20"/>
                <w:szCs w:val="20"/>
                <w:rtl/>
              </w:rPr>
              <w:t>19/08/2020</w:t>
            </w:r>
          </w:p>
        </w:tc>
      </w:tr>
      <w:tr w:rsidR="00263FC7" w:rsidRPr="00632AE1" w14:paraId="11A0A6F3" w14:textId="77777777" w:rsidTr="00263FC7">
        <w:trPr>
          <w:cantSplit/>
          <w:trHeight w:val="227"/>
          <w:jc w:val="center"/>
        </w:trPr>
        <w:tc>
          <w:tcPr>
            <w:tcW w:w="3690" w:type="dxa"/>
            <w:gridSpan w:val="3"/>
            <w:vAlign w:val="center"/>
          </w:tcPr>
          <w:p w14:paraId="6ED4A4C2" w14:textId="77777777" w:rsidR="00263FC7" w:rsidRPr="00632AE1" w:rsidRDefault="00263FC7" w:rsidP="00263FC7">
            <w:pPr>
              <w:rPr>
                <w:rFonts w:cs="Guttman Hodes"/>
                <w:sz w:val="20"/>
                <w:szCs w:val="20"/>
                <w:rtl/>
              </w:rPr>
            </w:pPr>
            <w:r>
              <w:rPr>
                <w:rFonts w:cs="Guttman Hodes"/>
                <w:sz w:val="20"/>
                <w:szCs w:val="20"/>
                <w:rtl/>
              </w:rPr>
              <w:t>שיטה ומערכת להכנת מזון מנופח</w:t>
            </w:r>
          </w:p>
        </w:tc>
        <w:tc>
          <w:tcPr>
            <w:tcW w:w="3690" w:type="dxa"/>
            <w:gridSpan w:val="3"/>
            <w:vAlign w:val="center"/>
          </w:tcPr>
          <w:p w14:paraId="6EC1888E" w14:textId="77777777" w:rsidR="00263FC7" w:rsidRPr="00632AE1" w:rsidRDefault="00263FC7" w:rsidP="00263FC7">
            <w:pPr>
              <w:jc w:val="right"/>
              <w:rPr>
                <w:rFonts w:cs="David"/>
                <w:sz w:val="20"/>
                <w:szCs w:val="20"/>
                <w:rtl/>
              </w:rPr>
            </w:pPr>
            <w:r>
              <w:rPr>
                <w:rFonts w:cs="David"/>
                <w:sz w:val="20"/>
                <w:szCs w:val="20"/>
              </w:rPr>
              <w:t>METHOD AND SYSTEM FOR PREPARING PUFFED FOOD</w:t>
            </w:r>
          </w:p>
        </w:tc>
      </w:tr>
      <w:tr w:rsidR="00263FC7" w:rsidRPr="00632AE1" w14:paraId="7C3DEC82" w14:textId="77777777" w:rsidTr="00263FC7">
        <w:trPr>
          <w:cantSplit/>
          <w:trHeight w:val="227"/>
          <w:jc w:val="center"/>
        </w:trPr>
        <w:tc>
          <w:tcPr>
            <w:tcW w:w="3690" w:type="dxa"/>
            <w:gridSpan w:val="3"/>
            <w:vAlign w:val="center"/>
          </w:tcPr>
          <w:p w14:paraId="5B317964" w14:textId="77777777" w:rsidR="00263FC7" w:rsidRPr="00632AE1" w:rsidRDefault="00263FC7" w:rsidP="00263FC7">
            <w:pPr>
              <w:rPr>
                <w:rFonts w:cs="Guttman Hodes"/>
                <w:sz w:val="20"/>
                <w:szCs w:val="20"/>
                <w:rtl/>
              </w:rPr>
            </w:pPr>
            <w:r>
              <w:rPr>
                <w:rFonts w:cs="Guttman Hodes"/>
                <w:sz w:val="20"/>
                <w:szCs w:val="20"/>
                <w:rtl/>
              </w:rPr>
              <w:t>טוטיפאפס בע"מ</w:t>
            </w:r>
          </w:p>
        </w:tc>
        <w:tc>
          <w:tcPr>
            <w:tcW w:w="3690" w:type="dxa"/>
            <w:gridSpan w:val="3"/>
            <w:vAlign w:val="center"/>
          </w:tcPr>
          <w:p w14:paraId="140AC540" w14:textId="77777777" w:rsidR="00263FC7" w:rsidRPr="00632AE1" w:rsidRDefault="00263FC7" w:rsidP="00263FC7">
            <w:pPr>
              <w:jc w:val="right"/>
              <w:rPr>
                <w:rFonts w:cs="David"/>
                <w:sz w:val="20"/>
                <w:szCs w:val="20"/>
                <w:rtl/>
              </w:rPr>
            </w:pPr>
            <w:r>
              <w:rPr>
                <w:rFonts w:cs="David"/>
                <w:sz w:val="20"/>
                <w:szCs w:val="20"/>
              </w:rPr>
              <w:t>TUTTIPUFFS LTD</w:t>
            </w:r>
          </w:p>
        </w:tc>
      </w:tr>
      <w:tr w:rsidR="00263FC7" w:rsidRPr="00632AE1" w14:paraId="0DF645A0" w14:textId="77777777" w:rsidTr="00263FC7">
        <w:trPr>
          <w:cantSplit/>
          <w:trHeight w:val="227"/>
          <w:jc w:val="center"/>
        </w:trPr>
        <w:tc>
          <w:tcPr>
            <w:tcW w:w="1230" w:type="dxa"/>
            <w:vAlign w:val="center"/>
          </w:tcPr>
          <w:p w14:paraId="6EA72345" w14:textId="77777777" w:rsidR="00263FC7" w:rsidRPr="00632AE1" w:rsidRDefault="00263FC7" w:rsidP="00263FC7">
            <w:pPr>
              <w:rPr>
                <w:rFonts w:cs="David"/>
                <w:sz w:val="20"/>
                <w:szCs w:val="20"/>
                <w:rtl/>
              </w:rPr>
            </w:pPr>
          </w:p>
        </w:tc>
        <w:tc>
          <w:tcPr>
            <w:tcW w:w="1230" w:type="dxa"/>
            <w:vAlign w:val="center"/>
          </w:tcPr>
          <w:p w14:paraId="1D010B93" w14:textId="77777777" w:rsidR="00263FC7" w:rsidRPr="00632AE1" w:rsidRDefault="00263FC7" w:rsidP="00263FC7">
            <w:pPr>
              <w:rPr>
                <w:rFonts w:cs="David"/>
                <w:sz w:val="20"/>
                <w:szCs w:val="20"/>
                <w:rtl/>
              </w:rPr>
            </w:pPr>
          </w:p>
        </w:tc>
        <w:tc>
          <w:tcPr>
            <w:tcW w:w="1230" w:type="dxa"/>
            <w:vAlign w:val="center"/>
          </w:tcPr>
          <w:p w14:paraId="4C25C378" w14:textId="77777777" w:rsidR="00263FC7" w:rsidRPr="00632AE1" w:rsidRDefault="00263FC7" w:rsidP="00263FC7">
            <w:pPr>
              <w:rPr>
                <w:rFonts w:cs="David"/>
                <w:sz w:val="20"/>
                <w:szCs w:val="20"/>
                <w:rtl/>
              </w:rPr>
            </w:pPr>
          </w:p>
        </w:tc>
        <w:tc>
          <w:tcPr>
            <w:tcW w:w="1230" w:type="dxa"/>
            <w:vAlign w:val="center"/>
          </w:tcPr>
          <w:p w14:paraId="5FC8ADDB" w14:textId="77777777" w:rsidR="00263FC7" w:rsidRPr="00632AE1" w:rsidRDefault="00263FC7" w:rsidP="00263FC7">
            <w:pPr>
              <w:jc w:val="right"/>
              <w:rPr>
                <w:rFonts w:cs="David"/>
                <w:sz w:val="20"/>
                <w:szCs w:val="20"/>
                <w:rtl/>
              </w:rPr>
            </w:pPr>
          </w:p>
        </w:tc>
        <w:tc>
          <w:tcPr>
            <w:tcW w:w="1230" w:type="dxa"/>
            <w:vAlign w:val="center"/>
          </w:tcPr>
          <w:p w14:paraId="30C28D8A" w14:textId="77777777" w:rsidR="00263FC7" w:rsidRPr="00632AE1" w:rsidRDefault="00263FC7" w:rsidP="00263FC7">
            <w:pPr>
              <w:jc w:val="right"/>
              <w:rPr>
                <w:rFonts w:cs="David"/>
                <w:sz w:val="20"/>
                <w:szCs w:val="20"/>
                <w:rtl/>
              </w:rPr>
            </w:pPr>
          </w:p>
        </w:tc>
        <w:tc>
          <w:tcPr>
            <w:tcW w:w="1230" w:type="dxa"/>
            <w:vAlign w:val="center"/>
          </w:tcPr>
          <w:p w14:paraId="32BCBEF3" w14:textId="77777777" w:rsidR="00263FC7" w:rsidRPr="00632AE1" w:rsidRDefault="00263FC7" w:rsidP="00263FC7">
            <w:pPr>
              <w:jc w:val="right"/>
              <w:rPr>
                <w:rFonts w:cs="David"/>
                <w:sz w:val="20"/>
                <w:szCs w:val="20"/>
                <w:rtl/>
              </w:rPr>
            </w:pPr>
          </w:p>
        </w:tc>
      </w:tr>
      <w:tr w:rsidR="00263FC7" w:rsidRPr="00632AE1" w14:paraId="3EBB5205" w14:textId="77777777" w:rsidTr="00263FC7">
        <w:trPr>
          <w:cantSplit/>
          <w:trHeight w:val="227"/>
          <w:jc w:val="center"/>
        </w:trPr>
        <w:tc>
          <w:tcPr>
            <w:tcW w:w="3690" w:type="dxa"/>
            <w:gridSpan w:val="3"/>
            <w:vAlign w:val="center"/>
          </w:tcPr>
          <w:p w14:paraId="3BD9BA55" w14:textId="77777777" w:rsidR="00263FC7" w:rsidRPr="00632AE1" w:rsidRDefault="00263FC7" w:rsidP="00263FC7">
            <w:pPr>
              <w:rPr>
                <w:rFonts w:cs="David"/>
                <w:sz w:val="20"/>
                <w:szCs w:val="20"/>
                <w:rtl/>
              </w:rPr>
            </w:pPr>
          </w:p>
        </w:tc>
        <w:tc>
          <w:tcPr>
            <w:tcW w:w="3690" w:type="dxa"/>
            <w:gridSpan w:val="3"/>
            <w:vAlign w:val="center"/>
          </w:tcPr>
          <w:p w14:paraId="2ACE12FE" w14:textId="77777777" w:rsidR="00263FC7" w:rsidRPr="00632AE1" w:rsidRDefault="00263FC7" w:rsidP="00263FC7">
            <w:pPr>
              <w:jc w:val="right"/>
              <w:rPr>
                <w:rFonts w:cs="David"/>
                <w:sz w:val="20"/>
                <w:szCs w:val="20"/>
              </w:rPr>
            </w:pPr>
          </w:p>
        </w:tc>
      </w:tr>
      <w:tr w:rsidR="00263FC7" w:rsidRPr="00632AE1" w14:paraId="35D19BE9" w14:textId="77777777" w:rsidTr="00263FC7">
        <w:trPr>
          <w:cantSplit/>
          <w:trHeight w:val="227"/>
          <w:jc w:val="center"/>
        </w:trPr>
        <w:tc>
          <w:tcPr>
            <w:tcW w:w="3690" w:type="dxa"/>
            <w:gridSpan w:val="3"/>
            <w:vAlign w:val="center"/>
          </w:tcPr>
          <w:p w14:paraId="3346690D" w14:textId="77777777" w:rsidR="00263FC7" w:rsidRPr="00632AE1" w:rsidRDefault="00263FC7" w:rsidP="00263FC7">
            <w:pPr>
              <w:rPr>
                <w:rFonts w:cs="David"/>
                <w:sz w:val="20"/>
                <w:szCs w:val="20"/>
                <w:rtl/>
              </w:rPr>
            </w:pPr>
          </w:p>
        </w:tc>
        <w:tc>
          <w:tcPr>
            <w:tcW w:w="3690" w:type="dxa"/>
            <w:gridSpan w:val="3"/>
            <w:vAlign w:val="center"/>
          </w:tcPr>
          <w:p w14:paraId="2F38EC65" w14:textId="77777777" w:rsidR="00263FC7" w:rsidRPr="00632AE1" w:rsidRDefault="00263FC7" w:rsidP="00263FC7">
            <w:pPr>
              <w:jc w:val="right"/>
              <w:rPr>
                <w:rFonts w:cs="David"/>
                <w:sz w:val="20"/>
                <w:szCs w:val="20"/>
              </w:rPr>
            </w:pPr>
          </w:p>
        </w:tc>
      </w:tr>
      <w:tr w:rsidR="00263FC7" w:rsidRPr="00632AE1" w14:paraId="3520D56C" w14:textId="77777777" w:rsidTr="00263FC7">
        <w:trPr>
          <w:cantSplit/>
          <w:trHeight w:val="227"/>
          <w:jc w:val="center"/>
        </w:trPr>
        <w:tc>
          <w:tcPr>
            <w:tcW w:w="7380" w:type="dxa"/>
            <w:gridSpan w:val="6"/>
            <w:tcBorders>
              <w:bottom w:val="single" w:sz="4" w:space="0" w:color="auto"/>
            </w:tcBorders>
            <w:vAlign w:val="center"/>
          </w:tcPr>
          <w:p w14:paraId="4556FC7B" w14:textId="77777777" w:rsidR="00263FC7" w:rsidRPr="00632AE1" w:rsidRDefault="00263FC7" w:rsidP="00263FC7">
            <w:pPr>
              <w:rPr>
                <w:rFonts w:cs="David"/>
                <w:sz w:val="20"/>
                <w:szCs w:val="20"/>
              </w:rPr>
            </w:pPr>
          </w:p>
        </w:tc>
      </w:tr>
    </w:tbl>
    <w:p w14:paraId="47A868C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6B23FF1" w14:textId="77777777" w:rsidTr="00263FC7">
        <w:trPr>
          <w:cantSplit/>
          <w:trHeight w:val="443"/>
          <w:jc w:val="center"/>
        </w:trPr>
        <w:tc>
          <w:tcPr>
            <w:tcW w:w="2460" w:type="dxa"/>
            <w:gridSpan w:val="2"/>
            <w:vAlign w:val="center"/>
          </w:tcPr>
          <w:p w14:paraId="22C94EC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C08F</w:t>
            </w:r>
          </w:p>
        </w:tc>
        <w:tc>
          <w:tcPr>
            <w:tcW w:w="2460" w:type="dxa"/>
            <w:gridSpan w:val="2"/>
            <w:vAlign w:val="center"/>
          </w:tcPr>
          <w:p w14:paraId="1FDFD4A7" w14:textId="77777777" w:rsidR="00263FC7" w:rsidRPr="00263FC7" w:rsidRDefault="000863EF" w:rsidP="00263FC7">
            <w:pPr>
              <w:jc w:val="center"/>
              <w:rPr>
                <w:rFonts w:cs="Guttman Hodes"/>
                <w:b/>
                <w:bCs/>
                <w:color w:val="0000FF"/>
                <w:sz w:val="20"/>
                <w:szCs w:val="20"/>
                <w:u w:val="single"/>
                <w:rtl/>
              </w:rPr>
            </w:pPr>
            <w:hyperlink r:id="rId305" w:history="1">
              <w:r w:rsidR="00263FC7">
                <w:rPr>
                  <w:rFonts w:cs="Guttman Hodes"/>
                  <w:b/>
                  <w:bCs/>
                  <w:color w:val="0000FF"/>
                  <w:sz w:val="20"/>
                  <w:szCs w:val="20"/>
                  <w:u w:val="single"/>
                  <w:rtl/>
                </w:rPr>
                <w:t>276822</w:t>
              </w:r>
            </w:hyperlink>
          </w:p>
        </w:tc>
        <w:tc>
          <w:tcPr>
            <w:tcW w:w="2460" w:type="dxa"/>
            <w:gridSpan w:val="2"/>
            <w:vAlign w:val="center"/>
          </w:tcPr>
          <w:p w14:paraId="68EDD286" w14:textId="77777777" w:rsidR="00263FC7" w:rsidRPr="00632AE1" w:rsidRDefault="00263FC7" w:rsidP="00263FC7">
            <w:pPr>
              <w:jc w:val="right"/>
              <w:rPr>
                <w:rFonts w:cs="David"/>
                <w:sz w:val="20"/>
                <w:szCs w:val="20"/>
                <w:rtl/>
              </w:rPr>
            </w:pPr>
            <w:r>
              <w:rPr>
                <w:rFonts w:cs="David"/>
                <w:sz w:val="20"/>
                <w:szCs w:val="20"/>
                <w:rtl/>
              </w:rPr>
              <w:t>19/08/2020</w:t>
            </w:r>
          </w:p>
        </w:tc>
      </w:tr>
      <w:tr w:rsidR="00263FC7" w:rsidRPr="00632AE1" w14:paraId="4BF24245" w14:textId="77777777" w:rsidTr="00263FC7">
        <w:trPr>
          <w:cantSplit/>
          <w:trHeight w:val="227"/>
          <w:jc w:val="center"/>
        </w:trPr>
        <w:tc>
          <w:tcPr>
            <w:tcW w:w="3690" w:type="dxa"/>
            <w:gridSpan w:val="3"/>
            <w:vAlign w:val="center"/>
          </w:tcPr>
          <w:p w14:paraId="7F4BAB2E" w14:textId="77777777" w:rsidR="00263FC7" w:rsidRPr="00632AE1" w:rsidRDefault="00263FC7" w:rsidP="00263FC7">
            <w:pPr>
              <w:rPr>
                <w:rFonts w:cs="Guttman Hodes"/>
                <w:sz w:val="20"/>
                <w:szCs w:val="20"/>
                <w:rtl/>
              </w:rPr>
            </w:pPr>
            <w:r>
              <w:rPr>
                <w:rFonts w:cs="Guttman Hodes"/>
                <w:sz w:val="20"/>
                <w:szCs w:val="20"/>
                <w:rtl/>
              </w:rPr>
              <w:t>פולי (מלאמין–קו–אוקסאליל), שיטות לייצורו ושימוש בו ומוצרים המטופלים באמצעותו</w:t>
            </w:r>
          </w:p>
        </w:tc>
        <w:tc>
          <w:tcPr>
            <w:tcW w:w="3690" w:type="dxa"/>
            <w:gridSpan w:val="3"/>
            <w:vAlign w:val="center"/>
          </w:tcPr>
          <w:p w14:paraId="14F3117A" w14:textId="77777777" w:rsidR="00263FC7" w:rsidRPr="00632AE1" w:rsidRDefault="00263FC7" w:rsidP="00263FC7">
            <w:pPr>
              <w:jc w:val="right"/>
              <w:rPr>
                <w:rFonts w:cs="David"/>
                <w:sz w:val="20"/>
                <w:szCs w:val="20"/>
                <w:rtl/>
              </w:rPr>
            </w:pPr>
            <w:r>
              <w:rPr>
                <w:rFonts w:cs="David"/>
                <w:sz w:val="20"/>
                <w:szCs w:val="20"/>
              </w:rPr>
              <w:t>POLY (MELAMINE-CO-OXALYL), METHODS OF SYNTHESIZING AND USING SAME AND ARTICLES TREATED WITH SAME</w:t>
            </w:r>
          </w:p>
        </w:tc>
      </w:tr>
      <w:tr w:rsidR="00263FC7" w:rsidRPr="00632AE1" w14:paraId="1345EC87" w14:textId="77777777" w:rsidTr="00263FC7">
        <w:trPr>
          <w:cantSplit/>
          <w:trHeight w:val="227"/>
          <w:jc w:val="center"/>
        </w:trPr>
        <w:tc>
          <w:tcPr>
            <w:tcW w:w="3690" w:type="dxa"/>
            <w:gridSpan w:val="3"/>
            <w:vAlign w:val="center"/>
          </w:tcPr>
          <w:p w14:paraId="27E53FD0" w14:textId="77777777" w:rsidR="00263FC7" w:rsidRPr="00632AE1" w:rsidRDefault="00263FC7" w:rsidP="00263FC7">
            <w:pPr>
              <w:rPr>
                <w:rFonts w:cs="Guttman Hodes"/>
                <w:sz w:val="20"/>
                <w:szCs w:val="20"/>
                <w:rtl/>
              </w:rPr>
            </w:pPr>
            <w:r>
              <w:rPr>
                <w:rFonts w:cs="Guttman Hodes"/>
                <w:sz w:val="20"/>
                <w:szCs w:val="20"/>
                <w:rtl/>
              </w:rPr>
              <w:t>מדינת ישראל, משרד ראש הממשלה, המכון למחקר ביולוגי בישראל</w:t>
            </w:r>
          </w:p>
        </w:tc>
        <w:tc>
          <w:tcPr>
            <w:tcW w:w="3690" w:type="dxa"/>
            <w:gridSpan w:val="3"/>
            <w:vAlign w:val="center"/>
          </w:tcPr>
          <w:p w14:paraId="20CDD3E0" w14:textId="77777777" w:rsidR="00263FC7" w:rsidRPr="00632AE1" w:rsidRDefault="00263FC7" w:rsidP="00263FC7">
            <w:pPr>
              <w:jc w:val="right"/>
              <w:rPr>
                <w:rFonts w:cs="David"/>
                <w:sz w:val="20"/>
                <w:szCs w:val="20"/>
                <w:rtl/>
              </w:rPr>
            </w:pPr>
            <w:r>
              <w:rPr>
                <w:rFonts w:cs="David"/>
                <w:sz w:val="20"/>
                <w:szCs w:val="20"/>
              </w:rPr>
              <w:t>STATE OF ISRAEL, PRIME MINISTER'S OFFICE, ISRAEL INSTITUTE FOR BIOLOGICAL RESEARCH</w:t>
            </w:r>
          </w:p>
        </w:tc>
      </w:tr>
      <w:tr w:rsidR="00263FC7" w:rsidRPr="00632AE1" w14:paraId="0A438F57" w14:textId="77777777" w:rsidTr="00263FC7">
        <w:trPr>
          <w:cantSplit/>
          <w:trHeight w:val="227"/>
          <w:jc w:val="center"/>
        </w:trPr>
        <w:tc>
          <w:tcPr>
            <w:tcW w:w="1230" w:type="dxa"/>
            <w:vAlign w:val="center"/>
          </w:tcPr>
          <w:p w14:paraId="7C8FBAB3" w14:textId="77777777" w:rsidR="00263FC7" w:rsidRPr="00632AE1" w:rsidRDefault="00263FC7" w:rsidP="00263FC7">
            <w:pPr>
              <w:rPr>
                <w:rFonts w:cs="David"/>
                <w:sz w:val="20"/>
                <w:szCs w:val="20"/>
                <w:rtl/>
              </w:rPr>
            </w:pPr>
          </w:p>
        </w:tc>
        <w:tc>
          <w:tcPr>
            <w:tcW w:w="1230" w:type="dxa"/>
            <w:vAlign w:val="center"/>
          </w:tcPr>
          <w:p w14:paraId="30FA660E" w14:textId="77777777" w:rsidR="00263FC7" w:rsidRPr="00632AE1" w:rsidRDefault="00263FC7" w:rsidP="00263FC7">
            <w:pPr>
              <w:rPr>
                <w:rFonts w:cs="David"/>
                <w:sz w:val="20"/>
                <w:szCs w:val="20"/>
                <w:rtl/>
              </w:rPr>
            </w:pPr>
          </w:p>
        </w:tc>
        <w:tc>
          <w:tcPr>
            <w:tcW w:w="1230" w:type="dxa"/>
            <w:vAlign w:val="center"/>
          </w:tcPr>
          <w:p w14:paraId="1129F8D6" w14:textId="77777777" w:rsidR="00263FC7" w:rsidRPr="00632AE1" w:rsidRDefault="00263FC7" w:rsidP="00263FC7">
            <w:pPr>
              <w:rPr>
                <w:rFonts w:cs="David"/>
                <w:sz w:val="20"/>
                <w:szCs w:val="20"/>
                <w:rtl/>
              </w:rPr>
            </w:pPr>
          </w:p>
        </w:tc>
        <w:tc>
          <w:tcPr>
            <w:tcW w:w="1230" w:type="dxa"/>
            <w:vAlign w:val="center"/>
          </w:tcPr>
          <w:p w14:paraId="123BE3BD" w14:textId="77777777" w:rsidR="00263FC7" w:rsidRPr="00632AE1" w:rsidRDefault="00263FC7" w:rsidP="00263FC7">
            <w:pPr>
              <w:jc w:val="right"/>
              <w:rPr>
                <w:rFonts w:cs="David"/>
                <w:sz w:val="20"/>
                <w:szCs w:val="20"/>
                <w:rtl/>
              </w:rPr>
            </w:pPr>
          </w:p>
        </w:tc>
        <w:tc>
          <w:tcPr>
            <w:tcW w:w="1230" w:type="dxa"/>
            <w:vAlign w:val="center"/>
          </w:tcPr>
          <w:p w14:paraId="1E9C93C4" w14:textId="77777777" w:rsidR="00263FC7" w:rsidRPr="00632AE1" w:rsidRDefault="00263FC7" w:rsidP="00263FC7">
            <w:pPr>
              <w:jc w:val="right"/>
              <w:rPr>
                <w:rFonts w:cs="David"/>
                <w:sz w:val="20"/>
                <w:szCs w:val="20"/>
                <w:rtl/>
              </w:rPr>
            </w:pPr>
          </w:p>
        </w:tc>
        <w:tc>
          <w:tcPr>
            <w:tcW w:w="1230" w:type="dxa"/>
            <w:vAlign w:val="center"/>
          </w:tcPr>
          <w:p w14:paraId="77DD9254" w14:textId="77777777" w:rsidR="00263FC7" w:rsidRPr="00632AE1" w:rsidRDefault="00263FC7" w:rsidP="00263FC7">
            <w:pPr>
              <w:jc w:val="right"/>
              <w:rPr>
                <w:rFonts w:cs="David"/>
                <w:sz w:val="20"/>
                <w:szCs w:val="20"/>
                <w:rtl/>
              </w:rPr>
            </w:pPr>
          </w:p>
        </w:tc>
      </w:tr>
      <w:tr w:rsidR="00263FC7" w:rsidRPr="00632AE1" w14:paraId="67D4DA0A" w14:textId="77777777" w:rsidTr="00263FC7">
        <w:trPr>
          <w:cantSplit/>
          <w:trHeight w:val="227"/>
          <w:jc w:val="center"/>
        </w:trPr>
        <w:tc>
          <w:tcPr>
            <w:tcW w:w="3690" w:type="dxa"/>
            <w:gridSpan w:val="3"/>
            <w:vAlign w:val="center"/>
          </w:tcPr>
          <w:p w14:paraId="5CDEA298" w14:textId="77777777" w:rsidR="00263FC7" w:rsidRPr="00632AE1" w:rsidRDefault="00263FC7" w:rsidP="00263FC7">
            <w:pPr>
              <w:rPr>
                <w:rFonts w:cs="David"/>
                <w:sz w:val="20"/>
                <w:szCs w:val="20"/>
                <w:rtl/>
              </w:rPr>
            </w:pPr>
          </w:p>
        </w:tc>
        <w:tc>
          <w:tcPr>
            <w:tcW w:w="3690" w:type="dxa"/>
            <w:gridSpan w:val="3"/>
            <w:vAlign w:val="center"/>
          </w:tcPr>
          <w:p w14:paraId="64107E94" w14:textId="77777777" w:rsidR="00263FC7" w:rsidRPr="00632AE1" w:rsidRDefault="00263FC7" w:rsidP="00263FC7">
            <w:pPr>
              <w:jc w:val="right"/>
              <w:rPr>
                <w:rFonts w:cs="David"/>
                <w:sz w:val="20"/>
                <w:szCs w:val="20"/>
              </w:rPr>
            </w:pPr>
          </w:p>
        </w:tc>
      </w:tr>
      <w:tr w:rsidR="00263FC7" w:rsidRPr="00632AE1" w14:paraId="7C33595C" w14:textId="77777777" w:rsidTr="00263FC7">
        <w:trPr>
          <w:cantSplit/>
          <w:trHeight w:val="227"/>
          <w:jc w:val="center"/>
        </w:trPr>
        <w:tc>
          <w:tcPr>
            <w:tcW w:w="3690" w:type="dxa"/>
            <w:gridSpan w:val="3"/>
            <w:vAlign w:val="center"/>
          </w:tcPr>
          <w:p w14:paraId="6BBDAF83" w14:textId="77777777" w:rsidR="00263FC7" w:rsidRPr="00632AE1" w:rsidRDefault="00263FC7" w:rsidP="00263FC7">
            <w:pPr>
              <w:rPr>
                <w:rFonts w:cs="David"/>
                <w:sz w:val="20"/>
                <w:szCs w:val="20"/>
                <w:rtl/>
              </w:rPr>
            </w:pPr>
          </w:p>
        </w:tc>
        <w:tc>
          <w:tcPr>
            <w:tcW w:w="3690" w:type="dxa"/>
            <w:gridSpan w:val="3"/>
            <w:vAlign w:val="center"/>
          </w:tcPr>
          <w:p w14:paraId="6703146C" w14:textId="77777777" w:rsidR="00263FC7" w:rsidRPr="00632AE1" w:rsidRDefault="00263FC7" w:rsidP="00263FC7">
            <w:pPr>
              <w:jc w:val="right"/>
              <w:rPr>
                <w:rFonts w:cs="David"/>
                <w:sz w:val="20"/>
                <w:szCs w:val="20"/>
              </w:rPr>
            </w:pPr>
          </w:p>
        </w:tc>
      </w:tr>
      <w:tr w:rsidR="00263FC7" w:rsidRPr="00632AE1" w14:paraId="3F4BEE03" w14:textId="77777777" w:rsidTr="00263FC7">
        <w:trPr>
          <w:cantSplit/>
          <w:trHeight w:val="227"/>
          <w:jc w:val="center"/>
        </w:trPr>
        <w:tc>
          <w:tcPr>
            <w:tcW w:w="7380" w:type="dxa"/>
            <w:gridSpan w:val="6"/>
            <w:tcBorders>
              <w:bottom w:val="single" w:sz="4" w:space="0" w:color="auto"/>
            </w:tcBorders>
            <w:vAlign w:val="center"/>
          </w:tcPr>
          <w:p w14:paraId="58F80E5D" w14:textId="77777777" w:rsidR="00263FC7" w:rsidRPr="00632AE1" w:rsidRDefault="00263FC7" w:rsidP="00263FC7">
            <w:pPr>
              <w:rPr>
                <w:rFonts w:cs="David"/>
                <w:sz w:val="20"/>
                <w:szCs w:val="20"/>
              </w:rPr>
            </w:pPr>
          </w:p>
        </w:tc>
      </w:tr>
    </w:tbl>
    <w:p w14:paraId="5EF6B5F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A45AA2B" w14:textId="77777777" w:rsidTr="00263FC7">
        <w:trPr>
          <w:cantSplit/>
          <w:trHeight w:val="443"/>
          <w:jc w:val="center"/>
        </w:trPr>
        <w:tc>
          <w:tcPr>
            <w:tcW w:w="2460" w:type="dxa"/>
            <w:gridSpan w:val="2"/>
            <w:vAlign w:val="center"/>
          </w:tcPr>
          <w:p w14:paraId="39AFAC8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A23L</w:t>
            </w:r>
          </w:p>
        </w:tc>
        <w:tc>
          <w:tcPr>
            <w:tcW w:w="2460" w:type="dxa"/>
            <w:gridSpan w:val="2"/>
            <w:vAlign w:val="center"/>
          </w:tcPr>
          <w:p w14:paraId="2379C0A9" w14:textId="77777777" w:rsidR="00263FC7" w:rsidRPr="00263FC7" w:rsidRDefault="000863EF" w:rsidP="00263FC7">
            <w:pPr>
              <w:jc w:val="center"/>
              <w:rPr>
                <w:rFonts w:cs="Guttman Hodes"/>
                <w:b/>
                <w:bCs/>
                <w:color w:val="0000FF"/>
                <w:sz w:val="20"/>
                <w:szCs w:val="20"/>
                <w:u w:val="single"/>
                <w:rtl/>
              </w:rPr>
            </w:pPr>
            <w:hyperlink r:id="rId306" w:history="1">
              <w:r w:rsidR="00263FC7">
                <w:rPr>
                  <w:rFonts w:cs="Guttman Hodes"/>
                  <w:b/>
                  <w:bCs/>
                  <w:color w:val="0000FF"/>
                  <w:sz w:val="20"/>
                  <w:szCs w:val="20"/>
                  <w:u w:val="single"/>
                  <w:rtl/>
                </w:rPr>
                <w:t>276823</w:t>
              </w:r>
            </w:hyperlink>
          </w:p>
        </w:tc>
        <w:tc>
          <w:tcPr>
            <w:tcW w:w="2460" w:type="dxa"/>
            <w:gridSpan w:val="2"/>
            <w:vAlign w:val="center"/>
          </w:tcPr>
          <w:p w14:paraId="10E0C72C" w14:textId="77777777" w:rsidR="00263FC7" w:rsidRPr="00632AE1" w:rsidRDefault="00263FC7" w:rsidP="00263FC7">
            <w:pPr>
              <w:jc w:val="right"/>
              <w:rPr>
                <w:rFonts w:cs="David"/>
                <w:sz w:val="20"/>
                <w:szCs w:val="20"/>
                <w:rtl/>
              </w:rPr>
            </w:pPr>
            <w:r>
              <w:rPr>
                <w:rFonts w:cs="David"/>
                <w:sz w:val="20"/>
                <w:szCs w:val="20"/>
                <w:rtl/>
              </w:rPr>
              <w:t>19/08/2020</w:t>
            </w:r>
          </w:p>
        </w:tc>
      </w:tr>
      <w:tr w:rsidR="00263FC7" w:rsidRPr="00632AE1" w14:paraId="25BDC13C" w14:textId="77777777" w:rsidTr="00263FC7">
        <w:trPr>
          <w:cantSplit/>
          <w:trHeight w:val="227"/>
          <w:jc w:val="center"/>
        </w:trPr>
        <w:tc>
          <w:tcPr>
            <w:tcW w:w="3690" w:type="dxa"/>
            <w:gridSpan w:val="3"/>
            <w:vAlign w:val="center"/>
          </w:tcPr>
          <w:p w14:paraId="7D9DFC86" w14:textId="77777777" w:rsidR="00263FC7" w:rsidRPr="00632AE1" w:rsidRDefault="00263FC7" w:rsidP="00263FC7">
            <w:pPr>
              <w:rPr>
                <w:rFonts w:cs="Guttman Hodes"/>
                <w:sz w:val="20"/>
                <w:szCs w:val="20"/>
                <w:rtl/>
              </w:rPr>
            </w:pPr>
            <w:r>
              <w:rPr>
                <w:rFonts w:cs="Guttman Hodes"/>
                <w:sz w:val="20"/>
                <w:szCs w:val="20"/>
                <w:rtl/>
              </w:rPr>
              <w:t>פורמלציות קזאין והשימוש בהם</w:t>
            </w:r>
          </w:p>
        </w:tc>
        <w:tc>
          <w:tcPr>
            <w:tcW w:w="3690" w:type="dxa"/>
            <w:gridSpan w:val="3"/>
            <w:vAlign w:val="center"/>
          </w:tcPr>
          <w:p w14:paraId="30ED96C5" w14:textId="77777777" w:rsidR="00263FC7" w:rsidRPr="00632AE1" w:rsidRDefault="00263FC7" w:rsidP="00263FC7">
            <w:pPr>
              <w:jc w:val="right"/>
              <w:rPr>
                <w:rFonts w:cs="David"/>
                <w:sz w:val="20"/>
                <w:szCs w:val="20"/>
                <w:rtl/>
              </w:rPr>
            </w:pPr>
            <w:r>
              <w:rPr>
                <w:rFonts w:cs="David"/>
                <w:sz w:val="20"/>
                <w:szCs w:val="20"/>
              </w:rPr>
              <w:t>CASEIN FORMULATIONS AND USE OF SAME</w:t>
            </w:r>
          </w:p>
        </w:tc>
      </w:tr>
      <w:tr w:rsidR="00263FC7" w:rsidRPr="00632AE1" w14:paraId="6C7E0277" w14:textId="77777777" w:rsidTr="00263FC7">
        <w:trPr>
          <w:cantSplit/>
          <w:trHeight w:val="227"/>
          <w:jc w:val="center"/>
        </w:trPr>
        <w:tc>
          <w:tcPr>
            <w:tcW w:w="3690" w:type="dxa"/>
            <w:gridSpan w:val="3"/>
            <w:vAlign w:val="center"/>
          </w:tcPr>
          <w:p w14:paraId="7BAAE114" w14:textId="77777777" w:rsidR="00263FC7" w:rsidRPr="00632AE1" w:rsidRDefault="00263FC7" w:rsidP="00263FC7">
            <w:pPr>
              <w:rPr>
                <w:rFonts w:cs="Guttman Hodes"/>
                <w:sz w:val="20"/>
                <w:szCs w:val="20"/>
                <w:rtl/>
              </w:rPr>
            </w:pPr>
            <w:r>
              <w:rPr>
                <w:rFonts w:cs="Guttman Hodes"/>
                <w:sz w:val="20"/>
                <w:szCs w:val="20"/>
                <w:rtl/>
              </w:rPr>
              <w:t>רי-מילק בע"מ</w:t>
            </w:r>
          </w:p>
        </w:tc>
        <w:tc>
          <w:tcPr>
            <w:tcW w:w="3690" w:type="dxa"/>
            <w:gridSpan w:val="3"/>
            <w:vAlign w:val="center"/>
          </w:tcPr>
          <w:p w14:paraId="6589A4A4" w14:textId="77777777" w:rsidR="00263FC7" w:rsidRPr="00632AE1" w:rsidRDefault="00263FC7" w:rsidP="00263FC7">
            <w:pPr>
              <w:jc w:val="right"/>
              <w:rPr>
                <w:rFonts w:cs="David"/>
                <w:sz w:val="20"/>
                <w:szCs w:val="20"/>
                <w:rtl/>
              </w:rPr>
            </w:pPr>
            <w:r>
              <w:rPr>
                <w:rFonts w:cs="David"/>
                <w:sz w:val="20"/>
                <w:szCs w:val="20"/>
              </w:rPr>
              <w:t>RE-MILK LTD</w:t>
            </w:r>
          </w:p>
        </w:tc>
      </w:tr>
      <w:tr w:rsidR="00263FC7" w:rsidRPr="00632AE1" w14:paraId="1611C52F" w14:textId="77777777" w:rsidTr="00263FC7">
        <w:trPr>
          <w:cantSplit/>
          <w:trHeight w:val="227"/>
          <w:jc w:val="center"/>
        </w:trPr>
        <w:tc>
          <w:tcPr>
            <w:tcW w:w="1230" w:type="dxa"/>
            <w:vAlign w:val="center"/>
          </w:tcPr>
          <w:p w14:paraId="393175BC" w14:textId="77777777" w:rsidR="00263FC7" w:rsidRPr="00632AE1" w:rsidRDefault="00263FC7" w:rsidP="00263FC7">
            <w:pPr>
              <w:rPr>
                <w:rFonts w:cs="David"/>
                <w:sz w:val="20"/>
                <w:szCs w:val="20"/>
                <w:rtl/>
              </w:rPr>
            </w:pPr>
          </w:p>
        </w:tc>
        <w:tc>
          <w:tcPr>
            <w:tcW w:w="1230" w:type="dxa"/>
            <w:vAlign w:val="center"/>
          </w:tcPr>
          <w:p w14:paraId="397E735B" w14:textId="77777777" w:rsidR="00263FC7" w:rsidRPr="00632AE1" w:rsidRDefault="00263FC7" w:rsidP="00263FC7">
            <w:pPr>
              <w:rPr>
                <w:rFonts w:cs="David"/>
                <w:sz w:val="20"/>
                <w:szCs w:val="20"/>
                <w:rtl/>
              </w:rPr>
            </w:pPr>
          </w:p>
        </w:tc>
        <w:tc>
          <w:tcPr>
            <w:tcW w:w="1230" w:type="dxa"/>
            <w:vAlign w:val="center"/>
          </w:tcPr>
          <w:p w14:paraId="431C3D87" w14:textId="77777777" w:rsidR="00263FC7" w:rsidRPr="00632AE1" w:rsidRDefault="00263FC7" w:rsidP="00263FC7">
            <w:pPr>
              <w:rPr>
                <w:rFonts w:cs="David"/>
                <w:sz w:val="20"/>
                <w:szCs w:val="20"/>
                <w:rtl/>
              </w:rPr>
            </w:pPr>
          </w:p>
        </w:tc>
        <w:tc>
          <w:tcPr>
            <w:tcW w:w="1230" w:type="dxa"/>
            <w:vAlign w:val="center"/>
          </w:tcPr>
          <w:p w14:paraId="2D714B38" w14:textId="77777777" w:rsidR="00263FC7" w:rsidRPr="00632AE1" w:rsidRDefault="00263FC7" w:rsidP="00263FC7">
            <w:pPr>
              <w:jc w:val="right"/>
              <w:rPr>
                <w:rFonts w:cs="David"/>
                <w:sz w:val="20"/>
                <w:szCs w:val="20"/>
                <w:rtl/>
              </w:rPr>
            </w:pPr>
          </w:p>
        </w:tc>
        <w:tc>
          <w:tcPr>
            <w:tcW w:w="1230" w:type="dxa"/>
            <w:vAlign w:val="center"/>
          </w:tcPr>
          <w:p w14:paraId="6E5F81C0" w14:textId="77777777" w:rsidR="00263FC7" w:rsidRPr="00632AE1" w:rsidRDefault="00263FC7" w:rsidP="00263FC7">
            <w:pPr>
              <w:jc w:val="right"/>
              <w:rPr>
                <w:rFonts w:cs="David"/>
                <w:sz w:val="20"/>
                <w:szCs w:val="20"/>
                <w:rtl/>
              </w:rPr>
            </w:pPr>
          </w:p>
        </w:tc>
        <w:tc>
          <w:tcPr>
            <w:tcW w:w="1230" w:type="dxa"/>
            <w:vAlign w:val="center"/>
          </w:tcPr>
          <w:p w14:paraId="61019DDB" w14:textId="77777777" w:rsidR="00263FC7" w:rsidRPr="00632AE1" w:rsidRDefault="00263FC7" w:rsidP="00263FC7">
            <w:pPr>
              <w:jc w:val="right"/>
              <w:rPr>
                <w:rFonts w:cs="David"/>
                <w:sz w:val="20"/>
                <w:szCs w:val="20"/>
                <w:rtl/>
              </w:rPr>
            </w:pPr>
          </w:p>
        </w:tc>
      </w:tr>
      <w:tr w:rsidR="00263FC7" w:rsidRPr="00632AE1" w14:paraId="744D9F02" w14:textId="77777777" w:rsidTr="00263FC7">
        <w:trPr>
          <w:cantSplit/>
          <w:trHeight w:val="227"/>
          <w:jc w:val="center"/>
        </w:trPr>
        <w:tc>
          <w:tcPr>
            <w:tcW w:w="3690" w:type="dxa"/>
            <w:gridSpan w:val="3"/>
            <w:vAlign w:val="center"/>
          </w:tcPr>
          <w:p w14:paraId="42C661C2" w14:textId="77777777" w:rsidR="00263FC7" w:rsidRPr="00632AE1" w:rsidRDefault="00263FC7" w:rsidP="00263FC7">
            <w:pPr>
              <w:rPr>
                <w:rFonts w:cs="David"/>
                <w:sz w:val="20"/>
                <w:szCs w:val="20"/>
                <w:rtl/>
              </w:rPr>
            </w:pPr>
          </w:p>
        </w:tc>
        <w:tc>
          <w:tcPr>
            <w:tcW w:w="3690" w:type="dxa"/>
            <w:gridSpan w:val="3"/>
            <w:vAlign w:val="center"/>
          </w:tcPr>
          <w:p w14:paraId="4FA12678" w14:textId="77777777" w:rsidR="00263FC7" w:rsidRPr="00632AE1" w:rsidRDefault="00263FC7" w:rsidP="00263FC7">
            <w:pPr>
              <w:jc w:val="right"/>
              <w:rPr>
                <w:rFonts w:cs="David"/>
                <w:sz w:val="20"/>
                <w:szCs w:val="20"/>
              </w:rPr>
            </w:pPr>
          </w:p>
        </w:tc>
      </w:tr>
      <w:tr w:rsidR="00263FC7" w:rsidRPr="00632AE1" w14:paraId="694988AC" w14:textId="77777777" w:rsidTr="00263FC7">
        <w:trPr>
          <w:cantSplit/>
          <w:trHeight w:val="227"/>
          <w:jc w:val="center"/>
        </w:trPr>
        <w:tc>
          <w:tcPr>
            <w:tcW w:w="3690" w:type="dxa"/>
            <w:gridSpan w:val="3"/>
            <w:vAlign w:val="center"/>
          </w:tcPr>
          <w:p w14:paraId="60DA12A0" w14:textId="77777777" w:rsidR="00263FC7" w:rsidRPr="00632AE1" w:rsidRDefault="00263FC7" w:rsidP="00263FC7">
            <w:pPr>
              <w:rPr>
                <w:rFonts w:cs="David"/>
                <w:sz w:val="20"/>
                <w:szCs w:val="20"/>
                <w:rtl/>
              </w:rPr>
            </w:pPr>
          </w:p>
        </w:tc>
        <w:tc>
          <w:tcPr>
            <w:tcW w:w="3690" w:type="dxa"/>
            <w:gridSpan w:val="3"/>
            <w:vAlign w:val="center"/>
          </w:tcPr>
          <w:p w14:paraId="29096A8E" w14:textId="77777777" w:rsidR="00263FC7" w:rsidRPr="00632AE1" w:rsidRDefault="00263FC7" w:rsidP="00263FC7">
            <w:pPr>
              <w:jc w:val="right"/>
              <w:rPr>
                <w:rFonts w:cs="David"/>
                <w:sz w:val="20"/>
                <w:szCs w:val="20"/>
              </w:rPr>
            </w:pPr>
          </w:p>
        </w:tc>
      </w:tr>
      <w:tr w:rsidR="00263FC7" w:rsidRPr="00632AE1" w14:paraId="256EAB7E" w14:textId="77777777" w:rsidTr="00263FC7">
        <w:trPr>
          <w:cantSplit/>
          <w:trHeight w:val="227"/>
          <w:jc w:val="center"/>
        </w:trPr>
        <w:tc>
          <w:tcPr>
            <w:tcW w:w="7380" w:type="dxa"/>
            <w:gridSpan w:val="6"/>
            <w:tcBorders>
              <w:bottom w:val="single" w:sz="4" w:space="0" w:color="auto"/>
            </w:tcBorders>
            <w:vAlign w:val="center"/>
          </w:tcPr>
          <w:p w14:paraId="450D2C70" w14:textId="77777777" w:rsidR="00263FC7" w:rsidRPr="00632AE1" w:rsidRDefault="00263FC7" w:rsidP="00263FC7">
            <w:pPr>
              <w:rPr>
                <w:rFonts w:cs="David"/>
                <w:sz w:val="20"/>
                <w:szCs w:val="20"/>
              </w:rPr>
            </w:pPr>
          </w:p>
        </w:tc>
      </w:tr>
    </w:tbl>
    <w:p w14:paraId="21B5BC5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50D12CD" w14:textId="77777777" w:rsidTr="00263FC7">
        <w:trPr>
          <w:cantSplit/>
          <w:trHeight w:val="443"/>
          <w:jc w:val="center"/>
        </w:trPr>
        <w:tc>
          <w:tcPr>
            <w:tcW w:w="2460" w:type="dxa"/>
            <w:gridSpan w:val="2"/>
            <w:vAlign w:val="center"/>
          </w:tcPr>
          <w:p w14:paraId="54073EF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F03D</w:t>
            </w:r>
          </w:p>
        </w:tc>
        <w:tc>
          <w:tcPr>
            <w:tcW w:w="2460" w:type="dxa"/>
            <w:gridSpan w:val="2"/>
            <w:vAlign w:val="center"/>
          </w:tcPr>
          <w:p w14:paraId="3506FF51" w14:textId="77777777" w:rsidR="00263FC7" w:rsidRPr="00263FC7" w:rsidRDefault="000863EF" w:rsidP="00263FC7">
            <w:pPr>
              <w:jc w:val="center"/>
              <w:rPr>
                <w:rFonts w:cs="Guttman Hodes"/>
                <w:b/>
                <w:bCs/>
                <w:color w:val="0000FF"/>
                <w:sz w:val="20"/>
                <w:szCs w:val="20"/>
                <w:u w:val="single"/>
                <w:rtl/>
              </w:rPr>
            </w:pPr>
            <w:hyperlink r:id="rId307" w:history="1">
              <w:r w:rsidR="00263FC7">
                <w:rPr>
                  <w:rFonts w:cs="Guttman Hodes"/>
                  <w:b/>
                  <w:bCs/>
                  <w:color w:val="0000FF"/>
                  <w:sz w:val="20"/>
                  <w:szCs w:val="20"/>
                  <w:u w:val="single"/>
                  <w:rtl/>
                </w:rPr>
                <w:t>276825</w:t>
              </w:r>
            </w:hyperlink>
          </w:p>
        </w:tc>
        <w:tc>
          <w:tcPr>
            <w:tcW w:w="2460" w:type="dxa"/>
            <w:gridSpan w:val="2"/>
            <w:vAlign w:val="center"/>
          </w:tcPr>
          <w:p w14:paraId="687D96BF" w14:textId="77777777" w:rsidR="00263FC7" w:rsidRPr="00632AE1" w:rsidRDefault="00263FC7" w:rsidP="00263FC7">
            <w:pPr>
              <w:jc w:val="right"/>
              <w:rPr>
                <w:rFonts w:cs="David"/>
                <w:sz w:val="20"/>
                <w:szCs w:val="20"/>
                <w:rtl/>
              </w:rPr>
            </w:pPr>
            <w:r>
              <w:rPr>
                <w:rFonts w:cs="David"/>
                <w:sz w:val="20"/>
                <w:szCs w:val="20"/>
                <w:rtl/>
              </w:rPr>
              <w:t>19/02/2018</w:t>
            </w:r>
          </w:p>
        </w:tc>
      </w:tr>
      <w:tr w:rsidR="00263FC7" w:rsidRPr="00632AE1" w14:paraId="3B14AA5A" w14:textId="77777777" w:rsidTr="00263FC7">
        <w:trPr>
          <w:cantSplit/>
          <w:trHeight w:val="227"/>
          <w:jc w:val="center"/>
        </w:trPr>
        <w:tc>
          <w:tcPr>
            <w:tcW w:w="3690" w:type="dxa"/>
            <w:gridSpan w:val="3"/>
            <w:vAlign w:val="center"/>
          </w:tcPr>
          <w:p w14:paraId="51970E26" w14:textId="77777777" w:rsidR="00263FC7" w:rsidRPr="00632AE1" w:rsidRDefault="00263FC7" w:rsidP="00263FC7">
            <w:pPr>
              <w:rPr>
                <w:rFonts w:cs="Guttman Hodes"/>
                <w:sz w:val="20"/>
                <w:szCs w:val="20"/>
                <w:rtl/>
              </w:rPr>
            </w:pPr>
            <w:r>
              <w:rPr>
                <w:rFonts w:cs="Guttman Hodes"/>
                <w:sz w:val="20"/>
                <w:szCs w:val="20"/>
                <w:rtl/>
              </w:rPr>
              <w:t>צלע קשתית לטורבינה</w:t>
            </w:r>
          </w:p>
        </w:tc>
        <w:tc>
          <w:tcPr>
            <w:tcW w:w="3690" w:type="dxa"/>
            <w:gridSpan w:val="3"/>
            <w:vAlign w:val="center"/>
          </w:tcPr>
          <w:p w14:paraId="2B06B32E" w14:textId="77777777" w:rsidR="00263FC7" w:rsidRPr="00632AE1" w:rsidRDefault="00263FC7" w:rsidP="00263FC7">
            <w:pPr>
              <w:jc w:val="right"/>
              <w:rPr>
                <w:rFonts w:cs="David"/>
                <w:sz w:val="20"/>
                <w:szCs w:val="20"/>
                <w:rtl/>
              </w:rPr>
            </w:pPr>
            <w:r>
              <w:rPr>
                <w:rFonts w:cs="David"/>
                <w:sz w:val="20"/>
                <w:szCs w:val="20"/>
              </w:rPr>
              <w:t>ARCHED RIB FOR A TURBINE</w:t>
            </w:r>
          </w:p>
        </w:tc>
      </w:tr>
      <w:tr w:rsidR="00263FC7" w:rsidRPr="00632AE1" w14:paraId="79EC85BF" w14:textId="77777777" w:rsidTr="00263FC7">
        <w:trPr>
          <w:cantSplit/>
          <w:trHeight w:val="227"/>
          <w:jc w:val="center"/>
        </w:trPr>
        <w:tc>
          <w:tcPr>
            <w:tcW w:w="3690" w:type="dxa"/>
            <w:gridSpan w:val="3"/>
            <w:vAlign w:val="center"/>
          </w:tcPr>
          <w:p w14:paraId="22D812D8" w14:textId="77777777" w:rsidR="00263FC7" w:rsidRPr="00632AE1" w:rsidRDefault="00263FC7" w:rsidP="00263FC7">
            <w:pPr>
              <w:rPr>
                <w:rFonts w:cs="Guttman Hodes"/>
                <w:sz w:val="20"/>
                <w:szCs w:val="20"/>
                <w:rtl/>
              </w:rPr>
            </w:pPr>
          </w:p>
        </w:tc>
        <w:tc>
          <w:tcPr>
            <w:tcW w:w="3690" w:type="dxa"/>
            <w:gridSpan w:val="3"/>
            <w:vAlign w:val="center"/>
          </w:tcPr>
          <w:p w14:paraId="56579B45" w14:textId="77777777" w:rsidR="00263FC7" w:rsidRPr="00632AE1" w:rsidRDefault="00263FC7" w:rsidP="00263FC7">
            <w:pPr>
              <w:jc w:val="right"/>
              <w:rPr>
                <w:rFonts w:cs="David"/>
                <w:sz w:val="20"/>
                <w:szCs w:val="20"/>
                <w:rtl/>
              </w:rPr>
            </w:pPr>
            <w:r>
              <w:rPr>
                <w:rFonts w:cs="David"/>
                <w:sz w:val="20"/>
                <w:szCs w:val="20"/>
              </w:rPr>
              <w:t>WINDSIDE AMERICA LTD.</w:t>
            </w:r>
          </w:p>
        </w:tc>
      </w:tr>
      <w:tr w:rsidR="00263FC7" w:rsidRPr="00632AE1" w14:paraId="451A21B0" w14:textId="77777777" w:rsidTr="00263FC7">
        <w:trPr>
          <w:cantSplit/>
          <w:trHeight w:val="227"/>
          <w:jc w:val="center"/>
        </w:trPr>
        <w:tc>
          <w:tcPr>
            <w:tcW w:w="1230" w:type="dxa"/>
            <w:vAlign w:val="center"/>
          </w:tcPr>
          <w:p w14:paraId="01D3EEDF" w14:textId="77777777" w:rsidR="00263FC7" w:rsidRPr="00632AE1" w:rsidRDefault="00263FC7" w:rsidP="00263FC7">
            <w:pPr>
              <w:rPr>
                <w:rFonts w:cs="David"/>
                <w:sz w:val="20"/>
                <w:szCs w:val="20"/>
                <w:rtl/>
              </w:rPr>
            </w:pPr>
          </w:p>
        </w:tc>
        <w:tc>
          <w:tcPr>
            <w:tcW w:w="1230" w:type="dxa"/>
            <w:vAlign w:val="center"/>
          </w:tcPr>
          <w:p w14:paraId="3A7F8581" w14:textId="77777777" w:rsidR="00263FC7" w:rsidRPr="00632AE1" w:rsidRDefault="00263FC7" w:rsidP="00263FC7">
            <w:pPr>
              <w:rPr>
                <w:rFonts w:cs="David"/>
                <w:sz w:val="20"/>
                <w:szCs w:val="20"/>
                <w:rtl/>
              </w:rPr>
            </w:pPr>
          </w:p>
        </w:tc>
        <w:tc>
          <w:tcPr>
            <w:tcW w:w="1230" w:type="dxa"/>
            <w:vAlign w:val="center"/>
          </w:tcPr>
          <w:p w14:paraId="49316AF3" w14:textId="77777777" w:rsidR="00263FC7" w:rsidRPr="00632AE1" w:rsidRDefault="00263FC7" w:rsidP="00263FC7">
            <w:pPr>
              <w:rPr>
                <w:rFonts w:cs="David"/>
                <w:sz w:val="20"/>
                <w:szCs w:val="20"/>
                <w:rtl/>
              </w:rPr>
            </w:pPr>
          </w:p>
        </w:tc>
        <w:tc>
          <w:tcPr>
            <w:tcW w:w="1230" w:type="dxa"/>
            <w:vAlign w:val="center"/>
          </w:tcPr>
          <w:p w14:paraId="07E0C8E4" w14:textId="77777777" w:rsidR="00263FC7" w:rsidRPr="00632AE1" w:rsidRDefault="00263FC7" w:rsidP="00263FC7">
            <w:pPr>
              <w:jc w:val="right"/>
              <w:rPr>
                <w:rFonts w:cs="David"/>
                <w:sz w:val="20"/>
                <w:szCs w:val="20"/>
                <w:rtl/>
              </w:rPr>
            </w:pPr>
          </w:p>
        </w:tc>
        <w:tc>
          <w:tcPr>
            <w:tcW w:w="1230" w:type="dxa"/>
            <w:vAlign w:val="center"/>
          </w:tcPr>
          <w:p w14:paraId="558799C9" w14:textId="77777777" w:rsidR="00263FC7" w:rsidRPr="00632AE1" w:rsidRDefault="00263FC7" w:rsidP="00263FC7">
            <w:pPr>
              <w:jc w:val="right"/>
              <w:rPr>
                <w:rFonts w:cs="David"/>
                <w:sz w:val="20"/>
                <w:szCs w:val="20"/>
                <w:rtl/>
              </w:rPr>
            </w:pPr>
          </w:p>
        </w:tc>
        <w:tc>
          <w:tcPr>
            <w:tcW w:w="1230" w:type="dxa"/>
            <w:vAlign w:val="center"/>
          </w:tcPr>
          <w:p w14:paraId="4E238E62" w14:textId="77777777" w:rsidR="00263FC7" w:rsidRPr="00632AE1" w:rsidRDefault="00263FC7" w:rsidP="00263FC7">
            <w:pPr>
              <w:jc w:val="right"/>
              <w:rPr>
                <w:rFonts w:cs="David"/>
                <w:sz w:val="20"/>
                <w:szCs w:val="20"/>
                <w:rtl/>
              </w:rPr>
            </w:pPr>
          </w:p>
        </w:tc>
      </w:tr>
      <w:tr w:rsidR="00263FC7" w:rsidRPr="00632AE1" w14:paraId="315486E4" w14:textId="77777777" w:rsidTr="00263FC7">
        <w:trPr>
          <w:cantSplit/>
          <w:trHeight w:val="227"/>
          <w:jc w:val="center"/>
        </w:trPr>
        <w:tc>
          <w:tcPr>
            <w:tcW w:w="3690" w:type="dxa"/>
            <w:gridSpan w:val="3"/>
            <w:vAlign w:val="center"/>
          </w:tcPr>
          <w:p w14:paraId="168B3FD8" w14:textId="77777777" w:rsidR="00263FC7" w:rsidRPr="00632AE1" w:rsidRDefault="00263FC7" w:rsidP="00263FC7">
            <w:pPr>
              <w:rPr>
                <w:rFonts w:cs="David"/>
                <w:sz w:val="20"/>
                <w:szCs w:val="20"/>
                <w:rtl/>
              </w:rPr>
            </w:pPr>
          </w:p>
        </w:tc>
        <w:tc>
          <w:tcPr>
            <w:tcW w:w="3690" w:type="dxa"/>
            <w:gridSpan w:val="3"/>
            <w:vAlign w:val="center"/>
          </w:tcPr>
          <w:p w14:paraId="771D1250" w14:textId="77777777" w:rsidR="00263FC7" w:rsidRPr="00632AE1" w:rsidRDefault="00263FC7" w:rsidP="00263FC7">
            <w:pPr>
              <w:jc w:val="right"/>
              <w:rPr>
                <w:rFonts w:cs="David"/>
                <w:sz w:val="20"/>
                <w:szCs w:val="20"/>
              </w:rPr>
            </w:pPr>
            <w:r>
              <w:rPr>
                <w:rFonts w:cs="David"/>
                <w:sz w:val="20"/>
                <w:szCs w:val="20"/>
              </w:rPr>
              <w:t>PCT/US/2018/018635</w:t>
            </w:r>
          </w:p>
        </w:tc>
      </w:tr>
      <w:tr w:rsidR="00263FC7" w:rsidRPr="00632AE1" w14:paraId="4F9C42B2" w14:textId="77777777" w:rsidTr="00263FC7">
        <w:trPr>
          <w:cantSplit/>
          <w:trHeight w:val="227"/>
          <w:jc w:val="center"/>
        </w:trPr>
        <w:tc>
          <w:tcPr>
            <w:tcW w:w="3690" w:type="dxa"/>
            <w:gridSpan w:val="3"/>
            <w:vAlign w:val="center"/>
          </w:tcPr>
          <w:p w14:paraId="12C7AE2D" w14:textId="77777777" w:rsidR="00263FC7" w:rsidRPr="00632AE1" w:rsidRDefault="00263FC7" w:rsidP="00263FC7">
            <w:pPr>
              <w:rPr>
                <w:rFonts w:cs="David"/>
                <w:sz w:val="20"/>
                <w:szCs w:val="20"/>
                <w:rtl/>
              </w:rPr>
            </w:pPr>
          </w:p>
        </w:tc>
        <w:tc>
          <w:tcPr>
            <w:tcW w:w="3690" w:type="dxa"/>
            <w:gridSpan w:val="3"/>
            <w:vAlign w:val="center"/>
          </w:tcPr>
          <w:p w14:paraId="1171A38E" w14:textId="77777777" w:rsidR="00263FC7" w:rsidRPr="00632AE1" w:rsidRDefault="00263FC7" w:rsidP="00263FC7">
            <w:pPr>
              <w:jc w:val="right"/>
              <w:rPr>
                <w:rFonts w:cs="David"/>
                <w:sz w:val="20"/>
                <w:szCs w:val="20"/>
              </w:rPr>
            </w:pPr>
            <w:r>
              <w:rPr>
                <w:rFonts w:cs="David"/>
                <w:sz w:val="20"/>
                <w:szCs w:val="20"/>
              </w:rPr>
              <w:t>WO/2019/160564</w:t>
            </w:r>
          </w:p>
        </w:tc>
      </w:tr>
      <w:tr w:rsidR="00263FC7" w:rsidRPr="00632AE1" w14:paraId="736D7F29" w14:textId="77777777" w:rsidTr="00263FC7">
        <w:trPr>
          <w:cantSplit/>
          <w:trHeight w:val="227"/>
          <w:jc w:val="center"/>
        </w:trPr>
        <w:tc>
          <w:tcPr>
            <w:tcW w:w="7380" w:type="dxa"/>
            <w:gridSpan w:val="6"/>
            <w:tcBorders>
              <w:bottom w:val="single" w:sz="4" w:space="0" w:color="auto"/>
            </w:tcBorders>
            <w:vAlign w:val="center"/>
          </w:tcPr>
          <w:p w14:paraId="38B784C6" w14:textId="77777777" w:rsidR="00263FC7" w:rsidRPr="00632AE1" w:rsidRDefault="00263FC7" w:rsidP="00263FC7">
            <w:pPr>
              <w:rPr>
                <w:rFonts w:cs="David"/>
                <w:sz w:val="20"/>
                <w:szCs w:val="20"/>
              </w:rPr>
            </w:pPr>
          </w:p>
        </w:tc>
      </w:tr>
    </w:tbl>
    <w:p w14:paraId="4AB442E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B63D98E" w14:textId="77777777" w:rsidTr="00263FC7">
        <w:trPr>
          <w:cantSplit/>
          <w:trHeight w:val="443"/>
          <w:jc w:val="center"/>
        </w:trPr>
        <w:tc>
          <w:tcPr>
            <w:tcW w:w="2460" w:type="dxa"/>
            <w:gridSpan w:val="2"/>
            <w:vAlign w:val="center"/>
          </w:tcPr>
          <w:p w14:paraId="007861D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54DD2CA" w14:textId="77777777" w:rsidR="00263FC7" w:rsidRPr="00263FC7" w:rsidRDefault="000863EF" w:rsidP="00263FC7">
            <w:pPr>
              <w:jc w:val="center"/>
              <w:rPr>
                <w:rFonts w:cs="Guttman Hodes"/>
                <w:b/>
                <w:bCs/>
                <w:color w:val="0000FF"/>
                <w:sz w:val="20"/>
                <w:szCs w:val="20"/>
                <w:u w:val="single"/>
                <w:rtl/>
              </w:rPr>
            </w:pPr>
            <w:hyperlink r:id="rId308" w:history="1">
              <w:r w:rsidR="00263FC7">
                <w:rPr>
                  <w:rFonts w:cs="Guttman Hodes"/>
                  <w:b/>
                  <w:bCs/>
                  <w:color w:val="0000FF"/>
                  <w:sz w:val="20"/>
                  <w:szCs w:val="20"/>
                  <w:u w:val="single"/>
                  <w:rtl/>
                </w:rPr>
                <w:t>276826</w:t>
              </w:r>
            </w:hyperlink>
          </w:p>
        </w:tc>
        <w:tc>
          <w:tcPr>
            <w:tcW w:w="2460" w:type="dxa"/>
            <w:gridSpan w:val="2"/>
            <w:vAlign w:val="center"/>
          </w:tcPr>
          <w:p w14:paraId="359C61E2"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68889540" w14:textId="77777777" w:rsidTr="00263FC7">
        <w:trPr>
          <w:cantSplit/>
          <w:trHeight w:val="227"/>
          <w:jc w:val="center"/>
        </w:trPr>
        <w:tc>
          <w:tcPr>
            <w:tcW w:w="3690" w:type="dxa"/>
            <w:gridSpan w:val="3"/>
            <w:vAlign w:val="center"/>
          </w:tcPr>
          <w:p w14:paraId="509DF274" w14:textId="77777777" w:rsidR="00263FC7" w:rsidRPr="00632AE1" w:rsidRDefault="00263FC7" w:rsidP="00263FC7">
            <w:pPr>
              <w:rPr>
                <w:rFonts w:cs="Guttman Hodes"/>
                <w:sz w:val="20"/>
                <w:szCs w:val="20"/>
                <w:rtl/>
              </w:rPr>
            </w:pPr>
            <w:r>
              <w:rPr>
                <w:rFonts w:cs="Guttman Hodes"/>
                <w:sz w:val="20"/>
                <w:szCs w:val="20"/>
                <w:rtl/>
              </w:rPr>
              <w:t>תהליך ייבוש בריסוס עם הכנה רציפה של תמיסת ריסוס</w:t>
            </w:r>
          </w:p>
        </w:tc>
        <w:tc>
          <w:tcPr>
            <w:tcW w:w="3690" w:type="dxa"/>
            <w:gridSpan w:val="3"/>
            <w:vAlign w:val="center"/>
          </w:tcPr>
          <w:p w14:paraId="566B2C1F" w14:textId="77777777" w:rsidR="00263FC7" w:rsidRPr="00632AE1" w:rsidRDefault="00263FC7" w:rsidP="00263FC7">
            <w:pPr>
              <w:jc w:val="right"/>
              <w:rPr>
                <w:rFonts w:cs="David"/>
                <w:sz w:val="20"/>
                <w:szCs w:val="20"/>
                <w:rtl/>
              </w:rPr>
            </w:pPr>
            <w:r>
              <w:rPr>
                <w:rFonts w:cs="David"/>
                <w:sz w:val="20"/>
                <w:szCs w:val="20"/>
              </w:rPr>
              <w:t>A SPRAY DRYING PROCESS WITH CONTINUOUS PREPARATION OF SPRAY SOLUTION</w:t>
            </w:r>
          </w:p>
        </w:tc>
      </w:tr>
      <w:tr w:rsidR="00263FC7" w:rsidRPr="00632AE1" w14:paraId="2E7B49E0" w14:textId="77777777" w:rsidTr="00263FC7">
        <w:trPr>
          <w:cantSplit/>
          <w:trHeight w:val="227"/>
          <w:jc w:val="center"/>
        </w:trPr>
        <w:tc>
          <w:tcPr>
            <w:tcW w:w="3690" w:type="dxa"/>
            <w:gridSpan w:val="3"/>
            <w:vAlign w:val="center"/>
          </w:tcPr>
          <w:p w14:paraId="5AD298FB" w14:textId="77777777" w:rsidR="00263FC7" w:rsidRPr="00632AE1" w:rsidRDefault="00263FC7" w:rsidP="00263FC7">
            <w:pPr>
              <w:rPr>
                <w:rFonts w:cs="Guttman Hodes"/>
                <w:sz w:val="20"/>
                <w:szCs w:val="20"/>
                <w:rtl/>
              </w:rPr>
            </w:pPr>
          </w:p>
        </w:tc>
        <w:tc>
          <w:tcPr>
            <w:tcW w:w="3690" w:type="dxa"/>
            <w:gridSpan w:val="3"/>
            <w:vAlign w:val="center"/>
          </w:tcPr>
          <w:p w14:paraId="5C43C221" w14:textId="77777777" w:rsidR="00263FC7" w:rsidRPr="00632AE1" w:rsidRDefault="00263FC7" w:rsidP="00263FC7">
            <w:pPr>
              <w:jc w:val="right"/>
              <w:rPr>
                <w:rFonts w:cs="David"/>
                <w:sz w:val="20"/>
                <w:szCs w:val="20"/>
                <w:rtl/>
              </w:rPr>
            </w:pPr>
            <w:r>
              <w:rPr>
                <w:rFonts w:cs="David"/>
                <w:sz w:val="20"/>
                <w:szCs w:val="20"/>
              </w:rPr>
              <w:t>HOVIONE SCIENTIA LIMITED</w:t>
            </w:r>
          </w:p>
        </w:tc>
      </w:tr>
      <w:tr w:rsidR="00263FC7" w:rsidRPr="00632AE1" w14:paraId="67E7CDB8" w14:textId="77777777" w:rsidTr="00263FC7">
        <w:trPr>
          <w:cantSplit/>
          <w:trHeight w:val="227"/>
          <w:jc w:val="center"/>
        </w:trPr>
        <w:tc>
          <w:tcPr>
            <w:tcW w:w="1230" w:type="dxa"/>
            <w:vAlign w:val="center"/>
          </w:tcPr>
          <w:p w14:paraId="4ACDE0B4" w14:textId="77777777" w:rsidR="00263FC7" w:rsidRPr="00632AE1" w:rsidRDefault="00263FC7" w:rsidP="00263FC7">
            <w:pPr>
              <w:rPr>
                <w:rFonts w:cs="David"/>
                <w:sz w:val="20"/>
                <w:szCs w:val="20"/>
                <w:rtl/>
              </w:rPr>
            </w:pPr>
          </w:p>
        </w:tc>
        <w:tc>
          <w:tcPr>
            <w:tcW w:w="1230" w:type="dxa"/>
            <w:vAlign w:val="center"/>
          </w:tcPr>
          <w:p w14:paraId="57323A6C" w14:textId="77777777" w:rsidR="00263FC7" w:rsidRPr="00632AE1" w:rsidRDefault="00263FC7" w:rsidP="00263FC7">
            <w:pPr>
              <w:rPr>
                <w:rFonts w:cs="David"/>
                <w:sz w:val="20"/>
                <w:szCs w:val="20"/>
                <w:rtl/>
              </w:rPr>
            </w:pPr>
          </w:p>
        </w:tc>
        <w:tc>
          <w:tcPr>
            <w:tcW w:w="1230" w:type="dxa"/>
            <w:vAlign w:val="center"/>
          </w:tcPr>
          <w:p w14:paraId="3CF823B1" w14:textId="77777777" w:rsidR="00263FC7" w:rsidRPr="00632AE1" w:rsidRDefault="00263FC7" w:rsidP="00263FC7">
            <w:pPr>
              <w:rPr>
                <w:rFonts w:cs="David"/>
                <w:sz w:val="20"/>
                <w:szCs w:val="20"/>
                <w:rtl/>
              </w:rPr>
            </w:pPr>
          </w:p>
        </w:tc>
        <w:tc>
          <w:tcPr>
            <w:tcW w:w="1230" w:type="dxa"/>
            <w:vAlign w:val="center"/>
          </w:tcPr>
          <w:p w14:paraId="167E0AB4"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7C6D6737" w14:textId="77777777" w:rsidR="00263FC7" w:rsidRPr="00632AE1" w:rsidRDefault="00263FC7" w:rsidP="00263FC7">
            <w:pPr>
              <w:jc w:val="right"/>
              <w:rPr>
                <w:rFonts w:cs="David"/>
                <w:sz w:val="20"/>
                <w:szCs w:val="20"/>
                <w:rtl/>
              </w:rPr>
            </w:pPr>
            <w:r>
              <w:rPr>
                <w:rFonts w:cs="David"/>
                <w:sz w:val="20"/>
                <w:szCs w:val="20"/>
              </w:rPr>
              <w:t>110585</w:t>
            </w:r>
          </w:p>
        </w:tc>
        <w:tc>
          <w:tcPr>
            <w:tcW w:w="1230" w:type="dxa"/>
            <w:vAlign w:val="center"/>
          </w:tcPr>
          <w:p w14:paraId="0C1DA24B" w14:textId="77777777" w:rsidR="00263FC7" w:rsidRPr="00632AE1" w:rsidRDefault="00263FC7" w:rsidP="00263FC7">
            <w:pPr>
              <w:jc w:val="right"/>
              <w:rPr>
                <w:rFonts w:cs="David"/>
                <w:sz w:val="20"/>
                <w:szCs w:val="20"/>
                <w:rtl/>
              </w:rPr>
            </w:pPr>
            <w:r>
              <w:rPr>
                <w:rFonts w:cs="David"/>
                <w:sz w:val="20"/>
                <w:szCs w:val="20"/>
              </w:rPr>
              <w:t>PT</w:t>
            </w:r>
          </w:p>
        </w:tc>
      </w:tr>
      <w:tr w:rsidR="00263FC7" w:rsidRPr="00632AE1" w14:paraId="3A7C4153" w14:textId="77777777" w:rsidTr="00263FC7">
        <w:trPr>
          <w:cantSplit/>
          <w:trHeight w:val="227"/>
          <w:jc w:val="center"/>
        </w:trPr>
        <w:tc>
          <w:tcPr>
            <w:tcW w:w="3690" w:type="dxa"/>
            <w:gridSpan w:val="3"/>
            <w:vAlign w:val="center"/>
          </w:tcPr>
          <w:p w14:paraId="42CBE7B5" w14:textId="77777777" w:rsidR="00263FC7" w:rsidRPr="00632AE1" w:rsidRDefault="00263FC7" w:rsidP="00263FC7">
            <w:pPr>
              <w:rPr>
                <w:rFonts w:cs="David"/>
                <w:sz w:val="20"/>
                <w:szCs w:val="20"/>
                <w:rtl/>
              </w:rPr>
            </w:pPr>
          </w:p>
        </w:tc>
        <w:tc>
          <w:tcPr>
            <w:tcW w:w="3690" w:type="dxa"/>
            <w:gridSpan w:val="3"/>
            <w:vAlign w:val="center"/>
          </w:tcPr>
          <w:p w14:paraId="2384D8C2" w14:textId="77777777" w:rsidR="00263FC7" w:rsidRPr="00632AE1" w:rsidRDefault="00263FC7" w:rsidP="00263FC7">
            <w:pPr>
              <w:jc w:val="right"/>
              <w:rPr>
                <w:rFonts w:cs="David"/>
                <w:sz w:val="20"/>
                <w:szCs w:val="20"/>
              </w:rPr>
            </w:pPr>
            <w:r>
              <w:rPr>
                <w:rFonts w:cs="David"/>
                <w:sz w:val="20"/>
                <w:szCs w:val="20"/>
              </w:rPr>
              <w:t>PCT/GB/2019/050495</w:t>
            </w:r>
          </w:p>
        </w:tc>
      </w:tr>
      <w:tr w:rsidR="00263FC7" w:rsidRPr="00632AE1" w14:paraId="1F872A7E" w14:textId="77777777" w:rsidTr="00263FC7">
        <w:trPr>
          <w:cantSplit/>
          <w:trHeight w:val="227"/>
          <w:jc w:val="center"/>
        </w:trPr>
        <w:tc>
          <w:tcPr>
            <w:tcW w:w="3690" w:type="dxa"/>
            <w:gridSpan w:val="3"/>
            <w:vAlign w:val="center"/>
          </w:tcPr>
          <w:p w14:paraId="4BE2E57E" w14:textId="77777777" w:rsidR="00263FC7" w:rsidRPr="00632AE1" w:rsidRDefault="00263FC7" w:rsidP="00263FC7">
            <w:pPr>
              <w:rPr>
                <w:rFonts w:cs="David"/>
                <w:sz w:val="20"/>
                <w:szCs w:val="20"/>
                <w:rtl/>
              </w:rPr>
            </w:pPr>
          </w:p>
        </w:tc>
        <w:tc>
          <w:tcPr>
            <w:tcW w:w="3690" w:type="dxa"/>
            <w:gridSpan w:val="3"/>
            <w:vAlign w:val="center"/>
          </w:tcPr>
          <w:p w14:paraId="5A8AF288" w14:textId="77777777" w:rsidR="00263FC7" w:rsidRPr="00632AE1" w:rsidRDefault="00263FC7" w:rsidP="00263FC7">
            <w:pPr>
              <w:jc w:val="right"/>
              <w:rPr>
                <w:rFonts w:cs="David"/>
                <w:sz w:val="20"/>
                <w:szCs w:val="20"/>
              </w:rPr>
            </w:pPr>
            <w:r>
              <w:rPr>
                <w:rFonts w:cs="David"/>
                <w:sz w:val="20"/>
                <w:szCs w:val="20"/>
              </w:rPr>
              <w:t>WO/2019/162688</w:t>
            </w:r>
          </w:p>
        </w:tc>
      </w:tr>
      <w:tr w:rsidR="00263FC7" w:rsidRPr="00632AE1" w14:paraId="09B242B0" w14:textId="77777777" w:rsidTr="00263FC7">
        <w:trPr>
          <w:cantSplit/>
          <w:trHeight w:val="227"/>
          <w:jc w:val="center"/>
        </w:trPr>
        <w:tc>
          <w:tcPr>
            <w:tcW w:w="7380" w:type="dxa"/>
            <w:gridSpan w:val="6"/>
            <w:tcBorders>
              <w:bottom w:val="single" w:sz="4" w:space="0" w:color="auto"/>
            </w:tcBorders>
            <w:vAlign w:val="center"/>
          </w:tcPr>
          <w:p w14:paraId="1F75EA82" w14:textId="77777777" w:rsidR="00263FC7" w:rsidRPr="00632AE1" w:rsidRDefault="00263FC7" w:rsidP="00263FC7">
            <w:pPr>
              <w:rPr>
                <w:rFonts w:cs="David"/>
                <w:sz w:val="20"/>
                <w:szCs w:val="20"/>
              </w:rPr>
            </w:pPr>
          </w:p>
        </w:tc>
      </w:tr>
    </w:tbl>
    <w:p w14:paraId="16B51C0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14DF530" w14:textId="77777777" w:rsidTr="00263FC7">
        <w:trPr>
          <w:cantSplit/>
          <w:trHeight w:val="443"/>
          <w:jc w:val="center"/>
        </w:trPr>
        <w:tc>
          <w:tcPr>
            <w:tcW w:w="2460" w:type="dxa"/>
            <w:gridSpan w:val="2"/>
            <w:vAlign w:val="center"/>
          </w:tcPr>
          <w:p w14:paraId="3D00F3F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G06K</w:t>
            </w:r>
          </w:p>
        </w:tc>
        <w:tc>
          <w:tcPr>
            <w:tcW w:w="2460" w:type="dxa"/>
            <w:gridSpan w:val="2"/>
            <w:vAlign w:val="center"/>
          </w:tcPr>
          <w:p w14:paraId="689BFFC7" w14:textId="77777777" w:rsidR="00263FC7" w:rsidRPr="00263FC7" w:rsidRDefault="000863EF" w:rsidP="00263FC7">
            <w:pPr>
              <w:jc w:val="center"/>
              <w:rPr>
                <w:rFonts w:cs="Guttman Hodes"/>
                <w:b/>
                <w:bCs/>
                <w:color w:val="0000FF"/>
                <w:sz w:val="20"/>
                <w:szCs w:val="20"/>
                <w:u w:val="single"/>
                <w:rtl/>
              </w:rPr>
            </w:pPr>
            <w:hyperlink r:id="rId309" w:history="1">
              <w:r w:rsidR="00263FC7">
                <w:rPr>
                  <w:rFonts w:cs="Guttman Hodes"/>
                  <w:b/>
                  <w:bCs/>
                  <w:color w:val="0000FF"/>
                  <w:sz w:val="20"/>
                  <w:szCs w:val="20"/>
                  <w:u w:val="single"/>
                  <w:rtl/>
                </w:rPr>
                <w:t>276828</w:t>
              </w:r>
            </w:hyperlink>
          </w:p>
        </w:tc>
        <w:tc>
          <w:tcPr>
            <w:tcW w:w="2460" w:type="dxa"/>
            <w:gridSpan w:val="2"/>
            <w:vAlign w:val="center"/>
          </w:tcPr>
          <w:p w14:paraId="43B06636" w14:textId="77777777" w:rsidR="00263FC7" w:rsidRPr="00632AE1" w:rsidRDefault="00263FC7" w:rsidP="00263FC7">
            <w:pPr>
              <w:jc w:val="right"/>
              <w:rPr>
                <w:rFonts w:cs="David"/>
                <w:sz w:val="20"/>
                <w:szCs w:val="20"/>
                <w:rtl/>
              </w:rPr>
            </w:pPr>
            <w:r>
              <w:rPr>
                <w:rFonts w:cs="David"/>
                <w:sz w:val="20"/>
                <w:szCs w:val="20"/>
                <w:rtl/>
              </w:rPr>
              <w:t>19/12/2013</w:t>
            </w:r>
          </w:p>
        </w:tc>
      </w:tr>
      <w:tr w:rsidR="00263FC7" w:rsidRPr="00632AE1" w14:paraId="71DEB51B" w14:textId="77777777" w:rsidTr="00263FC7">
        <w:trPr>
          <w:cantSplit/>
          <w:trHeight w:val="227"/>
          <w:jc w:val="center"/>
        </w:trPr>
        <w:tc>
          <w:tcPr>
            <w:tcW w:w="3690" w:type="dxa"/>
            <w:gridSpan w:val="3"/>
            <w:vAlign w:val="center"/>
          </w:tcPr>
          <w:p w14:paraId="06C42EE6" w14:textId="77777777" w:rsidR="00263FC7" w:rsidRPr="00632AE1" w:rsidRDefault="00263FC7" w:rsidP="00263FC7">
            <w:pPr>
              <w:rPr>
                <w:rFonts w:cs="Guttman Hodes"/>
                <w:sz w:val="20"/>
                <w:szCs w:val="20"/>
                <w:rtl/>
              </w:rPr>
            </w:pPr>
            <w:r>
              <w:rPr>
                <w:rFonts w:cs="Guttman Hodes"/>
                <w:sz w:val="20"/>
                <w:szCs w:val="20"/>
                <w:rtl/>
              </w:rPr>
              <w:t>מערכת לדיגום תלת מימדי מדויק של אבני חן</w:t>
            </w:r>
          </w:p>
        </w:tc>
        <w:tc>
          <w:tcPr>
            <w:tcW w:w="3690" w:type="dxa"/>
            <w:gridSpan w:val="3"/>
            <w:vAlign w:val="center"/>
          </w:tcPr>
          <w:p w14:paraId="2F47D5B8" w14:textId="77777777" w:rsidR="00263FC7" w:rsidRPr="00632AE1" w:rsidRDefault="00263FC7" w:rsidP="00263FC7">
            <w:pPr>
              <w:jc w:val="right"/>
              <w:rPr>
                <w:rFonts w:cs="David"/>
                <w:sz w:val="20"/>
                <w:szCs w:val="20"/>
                <w:rtl/>
              </w:rPr>
            </w:pPr>
            <w:r>
              <w:rPr>
                <w:rFonts w:cs="David"/>
                <w:sz w:val="20"/>
                <w:szCs w:val="20"/>
              </w:rPr>
              <w:t>SYSTEM FOR ACCURATE 3D MODELING OF GEMSTONES</w:t>
            </w:r>
          </w:p>
        </w:tc>
      </w:tr>
      <w:tr w:rsidR="00263FC7" w:rsidRPr="00632AE1" w14:paraId="21B3F541" w14:textId="77777777" w:rsidTr="00263FC7">
        <w:trPr>
          <w:cantSplit/>
          <w:trHeight w:val="227"/>
          <w:jc w:val="center"/>
        </w:trPr>
        <w:tc>
          <w:tcPr>
            <w:tcW w:w="3690" w:type="dxa"/>
            <w:gridSpan w:val="3"/>
            <w:vAlign w:val="center"/>
          </w:tcPr>
          <w:p w14:paraId="07D6AEAB" w14:textId="77777777" w:rsidR="00263FC7" w:rsidRPr="00632AE1" w:rsidRDefault="00263FC7" w:rsidP="00263FC7">
            <w:pPr>
              <w:rPr>
                <w:rFonts w:cs="Guttman Hodes"/>
                <w:sz w:val="20"/>
                <w:szCs w:val="20"/>
                <w:rtl/>
              </w:rPr>
            </w:pPr>
            <w:r>
              <w:rPr>
                <w:rFonts w:cs="Guttman Hodes"/>
                <w:sz w:val="20"/>
                <w:szCs w:val="20"/>
                <w:rtl/>
              </w:rPr>
              <w:t>שרין טכנולוגיות בע"מ</w:t>
            </w:r>
          </w:p>
        </w:tc>
        <w:tc>
          <w:tcPr>
            <w:tcW w:w="3690" w:type="dxa"/>
            <w:gridSpan w:val="3"/>
            <w:vAlign w:val="center"/>
          </w:tcPr>
          <w:p w14:paraId="51F7924A" w14:textId="77777777" w:rsidR="00263FC7" w:rsidRPr="00632AE1" w:rsidRDefault="00263FC7" w:rsidP="00263FC7">
            <w:pPr>
              <w:jc w:val="right"/>
              <w:rPr>
                <w:rFonts w:cs="David"/>
                <w:sz w:val="20"/>
                <w:szCs w:val="20"/>
                <w:rtl/>
              </w:rPr>
            </w:pPr>
            <w:r>
              <w:rPr>
                <w:rFonts w:cs="David"/>
                <w:sz w:val="20"/>
                <w:szCs w:val="20"/>
              </w:rPr>
              <w:t>SARINE TECHNOLOGIES LTD.</w:t>
            </w:r>
          </w:p>
        </w:tc>
      </w:tr>
      <w:tr w:rsidR="00263FC7" w:rsidRPr="00632AE1" w14:paraId="1AA75A21" w14:textId="77777777" w:rsidTr="00263FC7">
        <w:trPr>
          <w:cantSplit/>
          <w:trHeight w:val="227"/>
          <w:jc w:val="center"/>
        </w:trPr>
        <w:tc>
          <w:tcPr>
            <w:tcW w:w="1230" w:type="dxa"/>
            <w:vAlign w:val="center"/>
          </w:tcPr>
          <w:p w14:paraId="0FD48653" w14:textId="77777777" w:rsidR="00263FC7" w:rsidRPr="00632AE1" w:rsidRDefault="00263FC7" w:rsidP="00263FC7">
            <w:pPr>
              <w:rPr>
                <w:rFonts w:cs="David"/>
                <w:sz w:val="20"/>
                <w:szCs w:val="20"/>
                <w:rtl/>
              </w:rPr>
            </w:pPr>
          </w:p>
        </w:tc>
        <w:tc>
          <w:tcPr>
            <w:tcW w:w="1230" w:type="dxa"/>
            <w:vAlign w:val="center"/>
          </w:tcPr>
          <w:p w14:paraId="6731CB1B" w14:textId="77777777" w:rsidR="00263FC7" w:rsidRPr="00632AE1" w:rsidRDefault="00263FC7" w:rsidP="00263FC7">
            <w:pPr>
              <w:rPr>
                <w:rFonts w:cs="David"/>
                <w:sz w:val="20"/>
                <w:szCs w:val="20"/>
                <w:rtl/>
              </w:rPr>
            </w:pPr>
          </w:p>
        </w:tc>
        <w:tc>
          <w:tcPr>
            <w:tcW w:w="1230" w:type="dxa"/>
            <w:vAlign w:val="center"/>
          </w:tcPr>
          <w:p w14:paraId="7C49CA68" w14:textId="77777777" w:rsidR="00263FC7" w:rsidRPr="00632AE1" w:rsidRDefault="00263FC7" w:rsidP="00263FC7">
            <w:pPr>
              <w:rPr>
                <w:rFonts w:cs="David"/>
                <w:sz w:val="20"/>
                <w:szCs w:val="20"/>
                <w:rtl/>
              </w:rPr>
            </w:pPr>
          </w:p>
        </w:tc>
        <w:tc>
          <w:tcPr>
            <w:tcW w:w="1230" w:type="dxa"/>
            <w:vAlign w:val="center"/>
          </w:tcPr>
          <w:p w14:paraId="35E704CC" w14:textId="77777777" w:rsidR="00263FC7" w:rsidRPr="00632AE1" w:rsidRDefault="00263FC7" w:rsidP="00263FC7">
            <w:pPr>
              <w:jc w:val="right"/>
              <w:rPr>
                <w:rFonts w:cs="David"/>
                <w:sz w:val="20"/>
                <w:szCs w:val="20"/>
                <w:rtl/>
              </w:rPr>
            </w:pPr>
            <w:r>
              <w:rPr>
                <w:rFonts w:cs="David"/>
                <w:sz w:val="20"/>
                <w:szCs w:val="20"/>
              </w:rPr>
              <w:t>20/12/2012</w:t>
            </w:r>
          </w:p>
        </w:tc>
        <w:tc>
          <w:tcPr>
            <w:tcW w:w="1230" w:type="dxa"/>
            <w:vAlign w:val="center"/>
          </w:tcPr>
          <w:p w14:paraId="7AAFDA40" w14:textId="77777777" w:rsidR="00263FC7" w:rsidRPr="00632AE1" w:rsidRDefault="00263FC7" w:rsidP="00263FC7">
            <w:pPr>
              <w:jc w:val="right"/>
              <w:rPr>
                <w:rFonts w:cs="David"/>
                <w:sz w:val="20"/>
                <w:szCs w:val="20"/>
                <w:rtl/>
              </w:rPr>
            </w:pPr>
            <w:r>
              <w:rPr>
                <w:rFonts w:cs="David"/>
                <w:sz w:val="20"/>
                <w:szCs w:val="20"/>
              </w:rPr>
              <w:t>223763</w:t>
            </w:r>
          </w:p>
        </w:tc>
        <w:tc>
          <w:tcPr>
            <w:tcW w:w="1230" w:type="dxa"/>
            <w:vAlign w:val="center"/>
          </w:tcPr>
          <w:p w14:paraId="4754C8C7" w14:textId="77777777" w:rsidR="00263FC7" w:rsidRPr="00632AE1" w:rsidRDefault="00263FC7" w:rsidP="00263FC7">
            <w:pPr>
              <w:jc w:val="right"/>
              <w:rPr>
                <w:rFonts w:cs="David"/>
                <w:sz w:val="20"/>
                <w:szCs w:val="20"/>
                <w:rtl/>
              </w:rPr>
            </w:pPr>
            <w:r>
              <w:rPr>
                <w:rFonts w:cs="David"/>
                <w:sz w:val="20"/>
                <w:szCs w:val="20"/>
              </w:rPr>
              <w:t>IL</w:t>
            </w:r>
          </w:p>
        </w:tc>
      </w:tr>
      <w:tr w:rsidR="00263FC7" w:rsidRPr="00632AE1" w14:paraId="0D0B807D" w14:textId="77777777" w:rsidTr="00263FC7">
        <w:trPr>
          <w:cantSplit/>
          <w:trHeight w:val="227"/>
          <w:jc w:val="center"/>
        </w:trPr>
        <w:tc>
          <w:tcPr>
            <w:tcW w:w="3690" w:type="dxa"/>
            <w:gridSpan w:val="3"/>
            <w:vAlign w:val="center"/>
          </w:tcPr>
          <w:p w14:paraId="213963AE" w14:textId="77777777" w:rsidR="00263FC7" w:rsidRPr="00632AE1" w:rsidRDefault="00263FC7" w:rsidP="00263FC7">
            <w:pPr>
              <w:rPr>
                <w:rFonts w:cs="David"/>
                <w:sz w:val="20"/>
                <w:szCs w:val="20"/>
                <w:rtl/>
              </w:rPr>
            </w:pPr>
          </w:p>
        </w:tc>
        <w:tc>
          <w:tcPr>
            <w:tcW w:w="3690" w:type="dxa"/>
            <w:gridSpan w:val="3"/>
            <w:vAlign w:val="center"/>
          </w:tcPr>
          <w:p w14:paraId="31B1CCD3" w14:textId="77777777" w:rsidR="00263FC7" w:rsidRPr="00632AE1" w:rsidRDefault="00263FC7" w:rsidP="00263FC7">
            <w:pPr>
              <w:jc w:val="right"/>
              <w:rPr>
                <w:rFonts w:cs="David"/>
                <w:sz w:val="20"/>
                <w:szCs w:val="20"/>
              </w:rPr>
            </w:pPr>
            <w:r>
              <w:rPr>
                <w:rFonts w:cs="David"/>
                <w:sz w:val="20"/>
                <w:szCs w:val="20"/>
              </w:rPr>
              <w:t>PCT/IL/2013/051041</w:t>
            </w:r>
          </w:p>
        </w:tc>
      </w:tr>
      <w:tr w:rsidR="00263FC7" w:rsidRPr="00632AE1" w14:paraId="7EABEBEB" w14:textId="77777777" w:rsidTr="00263FC7">
        <w:trPr>
          <w:cantSplit/>
          <w:trHeight w:val="227"/>
          <w:jc w:val="center"/>
        </w:trPr>
        <w:tc>
          <w:tcPr>
            <w:tcW w:w="3690" w:type="dxa"/>
            <w:gridSpan w:val="3"/>
            <w:vAlign w:val="center"/>
          </w:tcPr>
          <w:p w14:paraId="0D4CF9FB" w14:textId="77777777" w:rsidR="00263FC7" w:rsidRPr="00632AE1" w:rsidRDefault="00263FC7" w:rsidP="00263FC7">
            <w:pPr>
              <w:rPr>
                <w:rFonts w:cs="David"/>
                <w:sz w:val="20"/>
                <w:szCs w:val="20"/>
                <w:rtl/>
              </w:rPr>
            </w:pPr>
          </w:p>
        </w:tc>
        <w:tc>
          <w:tcPr>
            <w:tcW w:w="3690" w:type="dxa"/>
            <w:gridSpan w:val="3"/>
            <w:vAlign w:val="center"/>
          </w:tcPr>
          <w:p w14:paraId="5D1EB8FF" w14:textId="77777777" w:rsidR="00263FC7" w:rsidRPr="00632AE1" w:rsidRDefault="00263FC7" w:rsidP="00263FC7">
            <w:pPr>
              <w:jc w:val="right"/>
              <w:rPr>
                <w:rFonts w:cs="David"/>
                <w:sz w:val="20"/>
                <w:szCs w:val="20"/>
              </w:rPr>
            </w:pPr>
            <w:r>
              <w:rPr>
                <w:rFonts w:cs="David"/>
                <w:sz w:val="20"/>
                <w:szCs w:val="20"/>
              </w:rPr>
              <w:t>WO/2014/097298</w:t>
            </w:r>
          </w:p>
        </w:tc>
      </w:tr>
      <w:tr w:rsidR="00263FC7" w:rsidRPr="00632AE1" w14:paraId="5B1D2DA2" w14:textId="77777777" w:rsidTr="00263FC7">
        <w:trPr>
          <w:cantSplit/>
          <w:trHeight w:val="227"/>
          <w:jc w:val="center"/>
        </w:trPr>
        <w:tc>
          <w:tcPr>
            <w:tcW w:w="7380" w:type="dxa"/>
            <w:gridSpan w:val="6"/>
            <w:tcBorders>
              <w:bottom w:val="single" w:sz="4" w:space="0" w:color="auto"/>
            </w:tcBorders>
            <w:vAlign w:val="center"/>
          </w:tcPr>
          <w:p w14:paraId="24869C0C" w14:textId="77777777" w:rsidR="00263FC7" w:rsidRPr="00632AE1" w:rsidRDefault="00263FC7" w:rsidP="00263FC7">
            <w:pPr>
              <w:rPr>
                <w:rFonts w:cs="David"/>
                <w:sz w:val="20"/>
                <w:szCs w:val="20"/>
              </w:rPr>
            </w:pPr>
          </w:p>
        </w:tc>
      </w:tr>
    </w:tbl>
    <w:p w14:paraId="096C7F5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263FC7" w:rsidRPr="00632AE1" w14:paraId="0E98F7E1" w14:textId="77777777" w:rsidTr="00263FC7">
        <w:trPr>
          <w:cantSplit/>
          <w:trHeight w:val="443"/>
          <w:jc w:val="center"/>
        </w:trPr>
        <w:tc>
          <w:tcPr>
            <w:tcW w:w="2460" w:type="dxa"/>
            <w:gridSpan w:val="2"/>
            <w:vAlign w:val="center"/>
          </w:tcPr>
          <w:p w14:paraId="225CE34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G01D</w:t>
            </w:r>
          </w:p>
        </w:tc>
        <w:tc>
          <w:tcPr>
            <w:tcW w:w="2460" w:type="dxa"/>
            <w:gridSpan w:val="2"/>
            <w:vAlign w:val="center"/>
          </w:tcPr>
          <w:p w14:paraId="6087CBA5" w14:textId="77777777" w:rsidR="00263FC7" w:rsidRPr="00263FC7" w:rsidRDefault="000863EF" w:rsidP="00263FC7">
            <w:pPr>
              <w:jc w:val="center"/>
              <w:rPr>
                <w:rFonts w:cs="Guttman Hodes"/>
                <w:b/>
                <w:bCs/>
                <w:color w:val="0000FF"/>
                <w:sz w:val="20"/>
                <w:szCs w:val="20"/>
                <w:u w:val="single"/>
                <w:rtl/>
              </w:rPr>
            </w:pPr>
            <w:hyperlink r:id="rId310" w:history="1">
              <w:r w:rsidR="00263FC7">
                <w:rPr>
                  <w:rFonts w:cs="Guttman Hodes"/>
                  <w:b/>
                  <w:bCs/>
                  <w:color w:val="0000FF"/>
                  <w:sz w:val="20"/>
                  <w:szCs w:val="20"/>
                  <w:u w:val="single"/>
                  <w:rtl/>
                </w:rPr>
                <w:t>276829</w:t>
              </w:r>
            </w:hyperlink>
          </w:p>
        </w:tc>
        <w:tc>
          <w:tcPr>
            <w:tcW w:w="2460" w:type="dxa"/>
            <w:gridSpan w:val="2"/>
            <w:vAlign w:val="center"/>
          </w:tcPr>
          <w:p w14:paraId="549C6344" w14:textId="77777777" w:rsidR="00263FC7" w:rsidRPr="00632AE1" w:rsidRDefault="00263FC7" w:rsidP="00263FC7">
            <w:pPr>
              <w:jc w:val="right"/>
              <w:rPr>
                <w:rFonts w:cs="David"/>
                <w:sz w:val="20"/>
                <w:szCs w:val="20"/>
                <w:rtl/>
              </w:rPr>
            </w:pPr>
            <w:r>
              <w:rPr>
                <w:rFonts w:cs="David"/>
                <w:sz w:val="20"/>
                <w:szCs w:val="20"/>
                <w:rtl/>
              </w:rPr>
              <w:t>19/02/2019</w:t>
            </w:r>
          </w:p>
        </w:tc>
      </w:tr>
      <w:tr w:rsidR="00263FC7" w:rsidRPr="00632AE1" w14:paraId="487B7128" w14:textId="77777777" w:rsidTr="00263FC7">
        <w:trPr>
          <w:cantSplit/>
          <w:trHeight w:val="227"/>
          <w:jc w:val="center"/>
        </w:trPr>
        <w:tc>
          <w:tcPr>
            <w:tcW w:w="3690" w:type="dxa"/>
            <w:gridSpan w:val="3"/>
            <w:vAlign w:val="center"/>
          </w:tcPr>
          <w:p w14:paraId="1D6A33DA" w14:textId="77777777" w:rsidR="00263FC7" w:rsidRPr="00632AE1" w:rsidRDefault="00263FC7" w:rsidP="00263FC7">
            <w:pPr>
              <w:rPr>
                <w:rFonts w:cs="Guttman Hodes"/>
                <w:sz w:val="20"/>
                <w:szCs w:val="20"/>
                <w:rtl/>
              </w:rPr>
            </w:pPr>
            <w:r>
              <w:rPr>
                <w:rFonts w:cs="Guttman Hodes"/>
                <w:sz w:val="20"/>
                <w:szCs w:val="20"/>
                <w:rtl/>
              </w:rPr>
              <w:t>רכיב קנה מידה עבור מכשיר מדידה אופטי</w:t>
            </w:r>
          </w:p>
        </w:tc>
        <w:tc>
          <w:tcPr>
            <w:tcW w:w="3690" w:type="dxa"/>
            <w:gridSpan w:val="3"/>
            <w:vAlign w:val="center"/>
          </w:tcPr>
          <w:p w14:paraId="0E54061E" w14:textId="77777777" w:rsidR="00263FC7" w:rsidRPr="00632AE1" w:rsidRDefault="00263FC7" w:rsidP="00263FC7">
            <w:pPr>
              <w:jc w:val="right"/>
              <w:rPr>
                <w:rFonts w:cs="David"/>
                <w:sz w:val="20"/>
                <w:szCs w:val="20"/>
                <w:rtl/>
              </w:rPr>
            </w:pPr>
            <w:r>
              <w:rPr>
                <w:rFonts w:cs="David"/>
                <w:sz w:val="20"/>
                <w:szCs w:val="20"/>
              </w:rPr>
              <w:t>SCALE ELEMENT FOR AN OPTICAL MEASURING DEVICE</w:t>
            </w:r>
          </w:p>
        </w:tc>
      </w:tr>
      <w:tr w:rsidR="00263FC7" w:rsidRPr="00632AE1" w14:paraId="75C74AE4" w14:textId="77777777" w:rsidTr="00263FC7">
        <w:trPr>
          <w:cantSplit/>
          <w:trHeight w:val="227"/>
          <w:jc w:val="center"/>
        </w:trPr>
        <w:tc>
          <w:tcPr>
            <w:tcW w:w="3690" w:type="dxa"/>
            <w:gridSpan w:val="3"/>
            <w:vAlign w:val="center"/>
          </w:tcPr>
          <w:p w14:paraId="42B0F794" w14:textId="77777777" w:rsidR="00263FC7" w:rsidRPr="00632AE1" w:rsidRDefault="00263FC7" w:rsidP="00263FC7">
            <w:pPr>
              <w:rPr>
                <w:rFonts w:cs="Guttman Hodes"/>
                <w:sz w:val="20"/>
                <w:szCs w:val="20"/>
                <w:rtl/>
              </w:rPr>
            </w:pPr>
          </w:p>
        </w:tc>
        <w:tc>
          <w:tcPr>
            <w:tcW w:w="3690" w:type="dxa"/>
            <w:gridSpan w:val="3"/>
            <w:vAlign w:val="center"/>
          </w:tcPr>
          <w:p w14:paraId="1A16BFC3" w14:textId="77777777" w:rsidR="00263FC7" w:rsidRPr="00632AE1" w:rsidRDefault="00263FC7" w:rsidP="00263FC7">
            <w:pPr>
              <w:jc w:val="right"/>
              <w:rPr>
                <w:rFonts w:cs="David"/>
                <w:sz w:val="20"/>
                <w:szCs w:val="20"/>
                <w:rtl/>
              </w:rPr>
            </w:pPr>
            <w:r>
              <w:rPr>
                <w:rFonts w:cs="David"/>
                <w:sz w:val="20"/>
                <w:szCs w:val="20"/>
              </w:rPr>
              <w:t>PHYSIK INSTRUMENTE (PI) GMBH AND CO. KG</w:t>
            </w:r>
          </w:p>
        </w:tc>
      </w:tr>
      <w:tr w:rsidR="00263FC7" w:rsidRPr="00632AE1" w14:paraId="28ADEDDE" w14:textId="77777777" w:rsidTr="00263FC7">
        <w:trPr>
          <w:cantSplit/>
          <w:trHeight w:val="227"/>
          <w:jc w:val="center"/>
        </w:trPr>
        <w:tc>
          <w:tcPr>
            <w:tcW w:w="1230" w:type="dxa"/>
            <w:vAlign w:val="center"/>
          </w:tcPr>
          <w:p w14:paraId="79910FBA" w14:textId="77777777" w:rsidR="00263FC7" w:rsidRPr="00632AE1" w:rsidRDefault="00263FC7" w:rsidP="00263FC7">
            <w:pPr>
              <w:rPr>
                <w:rFonts w:cs="David"/>
                <w:sz w:val="20"/>
                <w:szCs w:val="20"/>
                <w:rtl/>
              </w:rPr>
            </w:pPr>
          </w:p>
        </w:tc>
        <w:tc>
          <w:tcPr>
            <w:tcW w:w="1230" w:type="dxa"/>
            <w:vAlign w:val="center"/>
          </w:tcPr>
          <w:p w14:paraId="4D1538FF" w14:textId="77777777" w:rsidR="00263FC7" w:rsidRPr="00632AE1" w:rsidRDefault="00263FC7" w:rsidP="00263FC7">
            <w:pPr>
              <w:rPr>
                <w:rFonts w:cs="David"/>
                <w:sz w:val="20"/>
                <w:szCs w:val="20"/>
                <w:rtl/>
              </w:rPr>
            </w:pPr>
          </w:p>
        </w:tc>
        <w:tc>
          <w:tcPr>
            <w:tcW w:w="1230" w:type="dxa"/>
            <w:vAlign w:val="center"/>
          </w:tcPr>
          <w:p w14:paraId="4238742A" w14:textId="77777777" w:rsidR="00263FC7" w:rsidRPr="00632AE1" w:rsidRDefault="00263FC7" w:rsidP="00263FC7">
            <w:pPr>
              <w:rPr>
                <w:rFonts w:cs="David"/>
                <w:sz w:val="20"/>
                <w:szCs w:val="20"/>
                <w:rtl/>
              </w:rPr>
            </w:pPr>
          </w:p>
        </w:tc>
        <w:tc>
          <w:tcPr>
            <w:tcW w:w="1230" w:type="dxa"/>
            <w:vAlign w:val="center"/>
          </w:tcPr>
          <w:p w14:paraId="0ACD4DD2"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012F2D9C" w14:textId="77777777" w:rsidR="00263FC7" w:rsidRPr="00632AE1" w:rsidRDefault="00263FC7" w:rsidP="00263FC7">
            <w:pPr>
              <w:jc w:val="right"/>
              <w:rPr>
                <w:rFonts w:cs="David"/>
                <w:sz w:val="20"/>
                <w:szCs w:val="20"/>
                <w:rtl/>
              </w:rPr>
            </w:pPr>
            <w:r>
              <w:rPr>
                <w:rFonts w:cs="David"/>
                <w:sz w:val="20"/>
                <w:szCs w:val="20"/>
              </w:rPr>
              <w:t>102018103869.0</w:t>
            </w:r>
          </w:p>
        </w:tc>
        <w:tc>
          <w:tcPr>
            <w:tcW w:w="1230" w:type="dxa"/>
            <w:vAlign w:val="center"/>
          </w:tcPr>
          <w:p w14:paraId="09F5759E"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549443A2" w14:textId="77777777" w:rsidTr="00263FC7">
        <w:trPr>
          <w:cantSplit/>
          <w:trHeight w:val="227"/>
          <w:jc w:val="center"/>
        </w:trPr>
        <w:tc>
          <w:tcPr>
            <w:tcW w:w="3690" w:type="dxa"/>
            <w:gridSpan w:val="3"/>
            <w:vAlign w:val="center"/>
          </w:tcPr>
          <w:p w14:paraId="338B16DB" w14:textId="77777777" w:rsidR="00263FC7" w:rsidRPr="00632AE1" w:rsidRDefault="00263FC7" w:rsidP="00263FC7">
            <w:pPr>
              <w:rPr>
                <w:rFonts w:cs="David"/>
                <w:sz w:val="20"/>
                <w:szCs w:val="20"/>
                <w:rtl/>
              </w:rPr>
            </w:pPr>
          </w:p>
        </w:tc>
        <w:tc>
          <w:tcPr>
            <w:tcW w:w="3690" w:type="dxa"/>
            <w:gridSpan w:val="3"/>
            <w:vAlign w:val="center"/>
          </w:tcPr>
          <w:p w14:paraId="79F8B066" w14:textId="77777777" w:rsidR="00263FC7" w:rsidRPr="00632AE1" w:rsidRDefault="00263FC7" w:rsidP="00263FC7">
            <w:pPr>
              <w:jc w:val="right"/>
              <w:rPr>
                <w:rFonts w:cs="David"/>
                <w:sz w:val="20"/>
                <w:szCs w:val="20"/>
              </w:rPr>
            </w:pPr>
            <w:r>
              <w:rPr>
                <w:rFonts w:cs="David"/>
                <w:sz w:val="20"/>
                <w:szCs w:val="20"/>
              </w:rPr>
              <w:t>PCT/DE/2019/100157</w:t>
            </w:r>
          </w:p>
        </w:tc>
      </w:tr>
      <w:tr w:rsidR="00263FC7" w:rsidRPr="00632AE1" w14:paraId="532082EB" w14:textId="77777777" w:rsidTr="00263FC7">
        <w:trPr>
          <w:cantSplit/>
          <w:trHeight w:val="227"/>
          <w:jc w:val="center"/>
        </w:trPr>
        <w:tc>
          <w:tcPr>
            <w:tcW w:w="3690" w:type="dxa"/>
            <w:gridSpan w:val="3"/>
            <w:vAlign w:val="center"/>
          </w:tcPr>
          <w:p w14:paraId="56F388C6" w14:textId="77777777" w:rsidR="00263FC7" w:rsidRPr="00632AE1" w:rsidRDefault="00263FC7" w:rsidP="00263FC7">
            <w:pPr>
              <w:rPr>
                <w:rFonts w:cs="David"/>
                <w:sz w:val="20"/>
                <w:szCs w:val="20"/>
                <w:rtl/>
              </w:rPr>
            </w:pPr>
          </w:p>
        </w:tc>
        <w:tc>
          <w:tcPr>
            <w:tcW w:w="3690" w:type="dxa"/>
            <w:gridSpan w:val="3"/>
            <w:vAlign w:val="center"/>
          </w:tcPr>
          <w:p w14:paraId="57D2F57C" w14:textId="77777777" w:rsidR="00263FC7" w:rsidRPr="00632AE1" w:rsidRDefault="00263FC7" w:rsidP="00263FC7">
            <w:pPr>
              <w:jc w:val="right"/>
              <w:rPr>
                <w:rFonts w:cs="David"/>
                <w:sz w:val="20"/>
                <w:szCs w:val="20"/>
              </w:rPr>
            </w:pPr>
            <w:r>
              <w:rPr>
                <w:rFonts w:cs="David"/>
                <w:sz w:val="20"/>
                <w:szCs w:val="20"/>
              </w:rPr>
              <w:t>WO/2019/161843</w:t>
            </w:r>
          </w:p>
        </w:tc>
      </w:tr>
      <w:tr w:rsidR="00263FC7" w:rsidRPr="00632AE1" w14:paraId="60210D55" w14:textId="77777777" w:rsidTr="00263FC7">
        <w:trPr>
          <w:cantSplit/>
          <w:trHeight w:val="227"/>
          <w:jc w:val="center"/>
        </w:trPr>
        <w:tc>
          <w:tcPr>
            <w:tcW w:w="7380" w:type="dxa"/>
            <w:gridSpan w:val="6"/>
            <w:tcBorders>
              <w:bottom w:val="single" w:sz="4" w:space="0" w:color="auto"/>
            </w:tcBorders>
            <w:vAlign w:val="center"/>
          </w:tcPr>
          <w:p w14:paraId="214B484A" w14:textId="77777777" w:rsidR="00263FC7" w:rsidRPr="00632AE1" w:rsidRDefault="00263FC7" w:rsidP="00263FC7">
            <w:pPr>
              <w:rPr>
                <w:rFonts w:cs="David"/>
                <w:sz w:val="20"/>
                <w:szCs w:val="20"/>
              </w:rPr>
            </w:pPr>
          </w:p>
        </w:tc>
      </w:tr>
    </w:tbl>
    <w:p w14:paraId="6F09568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2746462" w14:textId="77777777" w:rsidTr="00263FC7">
        <w:trPr>
          <w:cantSplit/>
          <w:trHeight w:val="443"/>
          <w:jc w:val="center"/>
        </w:trPr>
        <w:tc>
          <w:tcPr>
            <w:tcW w:w="2460" w:type="dxa"/>
            <w:gridSpan w:val="2"/>
            <w:vAlign w:val="center"/>
          </w:tcPr>
          <w:p w14:paraId="5449ABB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294EA078" w14:textId="77777777" w:rsidR="00263FC7" w:rsidRPr="00263FC7" w:rsidRDefault="000863EF" w:rsidP="00263FC7">
            <w:pPr>
              <w:jc w:val="center"/>
              <w:rPr>
                <w:rFonts w:cs="Guttman Hodes"/>
                <w:b/>
                <w:bCs/>
                <w:color w:val="0000FF"/>
                <w:sz w:val="20"/>
                <w:szCs w:val="20"/>
                <w:u w:val="single"/>
                <w:rtl/>
              </w:rPr>
            </w:pPr>
            <w:hyperlink r:id="rId311" w:history="1">
              <w:r w:rsidR="00263FC7">
                <w:rPr>
                  <w:rFonts w:cs="Guttman Hodes"/>
                  <w:b/>
                  <w:bCs/>
                  <w:color w:val="0000FF"/>
                  <w:sz w:val="20"/>
                  <w:szCs w:val="20"/>
                  <w:u w:val="single"/>
                  <w:rtl/>
                </w:rPr>
                <w:t>276831</w:t>
              </w:r>
            </w:hyperlink>
          </w:p>
        </w:tc>
        <w:tc>
          <w:tcPr>
            <w:tcW w:w="2460" w:type="dxa"/>
            <w:gridSpan w:val="2"/>
            <w:vAlign w:val="center"/>
          </w:tcPr>
          <w:p w14:paraId="486EEC84"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20463A69" w14:textId="77777777" w:rsidTr="00263FC7">
        <w:trPr>
          <w:cantSplit/>
          <w:trHeight w:val="227"/>
          <w:jc w:val="center"/>
        </w:trPr>
        <w:tc>
          <w:tcPr>
            <w:tcW w:w="3690" w:type="dxa"/>
            <w:gridSpan w:val="3"/>
            <w:vAlign w:val="center"/>
          </w:tcPr>
          <w:p w14:paraId="263BFB0A" w14:textId="77777777" w:rsidR="00263FC7" w:rsidRPr="00632AE1" w:rsidRDefault="00263FC7" w:rsidP="00263FC7">
            <w:pPr>
              <w:rPr>
                <w:rFonts w:cs="Guttman Hodes"/>
                <w:sz w:val="20"/>
                <w:szCs w:val="20"/>
                <w:rtl/>
              </w:rPr>
            </w:pPr>
            <w:r>
              <w:rPr>
                <w:rFonts w:cs="Guttman Hodes"/>
                <w:sz w:val="20"/>
                <w:szCs w:val="20"/>
                <w:rtl/>
              </w:rPr>
              <w:t>רצפטורים לציטוקין אינדוסבילי כימרי</w:t>
            </w:r>
          </w:p>
        </w:tc>
        <w:tc>
          <w:tcPr>
            <w:tcW w:w="3690" w:type="dxa"/>
            <w:gridSpan w:val="3"/>
            <w:vAlign w:val="center"/>
          </w:tcPr>
          <w:p w14:paraId="661A76A3" w14:textId="77777777" w:rsidR="00263FC7" w:rsidRPr="00632AE1" w:rsidRDefault="00263FC7" w:rsidP="00263FC7">
            <w:pPr>
              <w:jc w:val="right"/>
              <w:rPr>
                <w:rFonts w:cs="David"/>
                <w:sz w:val="20"/>
                <w:szCs w:val="20"/>
                <w:rtl/>
              </w:rPr>
            </w:pPr>
            <w:r>
              <w:rPr>
                <w:rFonts w:cs="David"/>
                <w:sz w:val="20"/>
                <w:szCs w:val="20"/>
              </w:rPr>
              <w:t>INDUCIBLE CHIMERIC CYTOKINE RECEPTORS</w:t>
            </w:r>
          </w:p>
        </w:tc>
      </w:tr>
      <w:tr w:rsidR="00263FC7" w:rsidRPr="00632AE1" w14:paraId="22FE2EAA" w14:textId="77777777" w:rsidTr="00263FC7">
        <w:trPr>
          <w:cantSplit/>
          <w:trHeight w:val="227"/>
          <w:jc w:val="center"/>
        </w:trPr>
        <w:tc>
          <w:tcPr>
            <w:tcW w:w="3690" w:type="dxa"/>
            <w:gridSpan w:val="3"/>
            <w:vAlign w:val="center"/>
          </w:tcPr>
          <w:p w14:paraId="413B96E6" w14:textId="77777777" w:rsidR="00263FC7" w:rsidRPr="00632AE1" w:rsidRDefault="00263FC7" w:rsidP="00263FC7">
            <w:pPr>
              <w:rPr>
                <w:rFonts w:cs="Guttman Hodes"/>
                <w:sz w:val="20"/>
                <w:szCs w:val="20"/>
                <w:rtl/>
              </w:rPr>
            </w:pPr>
          </w:p>
        </w:tc>
        <w:tc>
          <w:tcPr>
            <w:tcW w:w="3690" w:type="dxa"/>
            <w:gridSpan w:val="3"/>
            <w:vAlign w:val="center"/>
          </w:tcPr>
          <w:p w14:paraId="2618DDB5" w14:textId="77777777" w:rsidR="00263FC7" w:rsidRPr="00632AE1" w:rsidRDefault="00263FC7" w:rsidP="00263FC7">
            <w:pPr>
              <w:jc w:val="right"/>
              <w:rPr>
                <w:rFonts w:cs="David"/>
                <w:sz w:val="20"/>
                <w:szCs w:val="20"/>
                <w:rtl/>
              </w:rPr>
            </w:pPr>
            <w:r>
              <w:rPr>
                <w:rFonts w:cs="David"/>
                <w:sz w:val="20"/>
                <w:szCs w:val="20"/>
              </w:rPr>
              <w:t>Allogene Therapeutics, Inc.</w:t>
            </w:r>
          </w:p>
        </w:tc>
      </w:tr>
      <w:tr w:rsidR="00263FC7" w:rsidRPr="00632AE1" w14:paraId="550EDE54" w14:textId="77777777" w:rsidTr="00263FC7">
        <w:trPr>
          <w:cantSplit/>
          <w:trHeight w:val="227"/>
          <w:jc w:val="center"/>
        </w:trPr>
        <w:tc>
          <w:tcPr>
            <w:tcW w:w="1230" w:type="dxa"/>
            <w:vAlign w:val="center"/>
          </w:tcPr>
          <w:p w14:paraId="0C50F54B" w14:textId="77777777" w:rsidR="00263FC7" w:rsidRPr="00632AE1" w:rsidRDefault="00263FC7" w:rsidP="00263FC7">
            <w:pPr>
              <w:rPr>
                <w:rFonts w:cs="David"/>
                <w:sz w:val="20"/>
                <w:szCs w:val="20"/>
                <w:rtl/>
              </w:rPr>
            </w:pPr>
          </w:p>
        </w:tc>
        <w:tc>
          <w:tcPr>
            <w:tcW w:w="1230" w:type="dxa"/>
            <w:vAlign w:val="center"/>
          </w:tcPr>
          <w:p w14:paraId="18DF074E" w14:textId="77777777" w:rsidR="00263FC7" w:rsidRPr="00632AE1" w:rsidRDefault="00263FC7" w:rsidP="00263FC7">
            <w:pPr>
              <w:rPr>
                <w:rFonts w:cs="David"/>
                <w:sz w:val="20"/>
                <w:szCs w:val="20"/>
                <w:rtl/>
              </w:rPr>
            </w:pPr>
          </w:p>
        </w:tc>
        <w:tc>
          <w:tcPr>
            <w:tcW w:w="1230" w:type="dxa"/>
            <w:vAlign w:val="center"/>
          </w:tcPr>
          <w:p w14:paraId="3F27F2A2" w14:textId="77777777" w:rsidR="00263FC7" w:rsidRPr="00632AE1" w:rsidRDefault="00263FC7" w:rsidP="00263FC7">
            <w:pPr>
              <w:rPr>
                <w:rFonts w:cs="David"/>
                <w:sz w:val="20"/>
                <w:szCs w:val="20"/>
                <w:rtl/>
              </w:rPr>
            </w:pPr>
          </w:p>
        </w:tc>
        <w:tc>
          <w:tcPr>
            <w:tcW w:w="1230" w:type="dxa"/>
            <w:vAlign w:val="center"/>
          </w:tcPr>
          <w:p w14:paraId="7A940CA3" w14:textId="77777777" w:rsidR="00263FC7" w:rsidRPr="00632AE1" w:rsidRDefault="00263FC7" w:rsidP="00263FC7">
            <w:pPr>
              <w:jc w:val="right"/>
              <w:rPr>
                <w:rFonts w:cs="David"/>
                <w:sz w:val="20"/>
                <w:szCs w:val="20"/>
                <w:rtl/>
              </w:rPr>
            </w:pPr>
            <w:r>
              <w:rPr>
                <w:rFonts w:cs="David"/>
                <w:sz w:val="20"/>
                <w:szCs w:val="20"/>
              </w:rPr>
              <w:t>02/03/2018</w:t>
            </w:r>
          </w:p>
        </w:tc>
        <w:tc>
          <w:tcPr>
            <w:tcW w:w="1230" w:type="dxa"/>
            <w:vAlign w:val="center"/>
          </w:tcPr>
          <w:p w14:paraId="1CB5B69D" w14:textId="77777777" w:rsidR="00263FC7" w:rsidRPr="00632AE1" w:rsidRDefault="00263FC7" w:rsidP="00263FC7">
            <w:pPr>
              <w:jc w:val="right"/>
              <w:rPr>
                <w:rFonts w:cs="David"/>
                <w:sz w:val="20"/>
                <w:szCs w:val="20"/>
                <w:rtl/>
              </w:rPr>
            </w:pPr>
            <w:r>
              <w:rPr>
                <w:rFonts w:cs="David"/>
                <w:sz w:val="20"/>
                <w:szCs w:val="20"/>
              </w:rPr>
              <w:t>62/637,600</w:t>
            </w:r>
          </w:p>
        </w:tc>
        <w:tc>
          <w:tcPr>
            <w:tcW w:w="1230" w:type="dxa"/>
            <w:vAlign w:val="center"/>
          </w:tcPr>
          <w:p w14:paraId="022B600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A7ADFD9" w14:textId="77777777" w:rsidTr="00263FC7">
        <w:trPr>
          <w:cantSplit/>
          <w:trHeight w:val="227"/>
          <w:jc w:val="center"/>
        </w:trPr>
        <w:tc>
          <w:tcPr>
            <w:tcW w:w="3690" w:type="dxa"/>
            <w:gridSpan w:val="3"/>
            <w:vAlign w:val="center"/>
          </w:tcPr>
          <w:p w14:paraId="36741FCD" w14:textId="77777777" w:rsidR="00263FC7" w:rsidRPr="00632AE1" w:rsidRDefault="00263FC7" w:rsidP="00263FC7">
            <w:pPr>
              <w:rPr>
                <w:rFonts w:cs="David"/>
                <w:sz w:val="20"/>
                <w:szCs w:val="20"/>
                <w:rtl/>
              </w:rPr>
            </w:pPr>
          </w:p>
        </w:tc>
        <w:tc>
          <w:tcPr>
            <w:tcW w:w="3690" w:type="dxa"/>
            <w:gridSpan w:val="3"/>
            <w:vAlign w:val="center"/>
          </w:tcPr>
          <w:p w14:paraId="1FF4B971" w14:textId="77777777" w:rsidR="00263FC7" w:rsidRPr="00632AE1" w:rsidRDefault="00263FC7" w:rsidP="00263FC7">
            <w:pPr>
              <w:jc w:val="right"/>
              <w:rPr>
                <w:rFonts w:cs="David"/>
                <w:sz w:val="20"/>
                <w:szCs w:val="20"/>
              </w:rPr>
            </w:pPr>
            <w:r>
              <w:rPr>
                <w:rFonts w:cs="David"/>
                <w:sz w:val="20"/>
                <w:szCs w:val="20"/>
              </w:rPr>
              <w:t>PCT/US/2019/020340</w:t>
            </w:r>
          </w:p>
        </w:tc>
      </w:tr>
      <w:tr w:rsidR="00263FC7" w:rsidRPr="00632AE1" w14:paraId="6950AFBE" w14:textId="77777777" w:rsidTr="00263FC7">
        <w:trPr>
          <w:cantSplit/>
          <w:trHeight w:val="227"/>
          <w:jc w:val="center"/>
        </w:trPr>
        <w:tc>
          <w:tcPr>
            <w:tcW w:w="3690" w:type="dxa"/>
            <w:gridSpan w:val="3"/>
            <w:vAlign w:val="center"/>
          </w:tcPr>
          <w:p w14:paraId="26EA395D" w14:textId="77777777" w:rsidR="00263FC7" w:rsidRPr="00632AE1" w:rsidRDefault="00263FC7" w:rsidP="00263FC7">
            <w:pPr>
              <w:rPr>
                <w:rFonts w:cs="David"/>
                <w:sz w:val="20"/>
                <w:szCs w:val="20"/>
                <w:rtl/>
              </w:rPr>
            </w:pPr>
          </w:p>
        </w:tc>
        <w:tc>
          <w:tcPr>
            <w:tcW w:w="3690" w:type="dxa"/>
            <w:gridSpan w:val="3"/>
            <w:vAlign w:val="center"/>
          </w:tcPr>
          <w:p w14:paraId="02A75ABD" w14:textId="77777777" w:rsidR="00263FC7" w:rsidRPr="00632AE1" w:rsidRDefault="00263FC7" w:rsidP="00263FC7">
            <w:pPr>
              <w:jc w:val="right"/>
              <w:rPr>
                <w:rFonts w:cs="David"/>
                <w:sz w:val="20"/>
                <w:szCs w:val="20"/>
              </w:rPr>
            </w:pPr>
            <w:r>
              <w:rPr>
                <w:rFonts w:cs="David"/>
                <w:sz w:val="20"/>
                <w:szCs w:val="20"/>
              </w:rPr>
              <w:t>WO/2019/169290</w:t>
            </w:r>
          </w:p>
        </w:tc>
      </w:tr>
      <w:tr w:rsidR="00263FC7" w:rsidRPr="00632AE1" w14:paraId="7075BA9A" w14:textId="77777777" w:rsidTr="00263FC7">
        <w:trPr>
          <w:cantSplit/>
          <w:trHeight w:val="227"/>
          <w:jc w:val="center"/>
        </w:trPr>
        <w:tc>
          <w:tcPr>
            <w:tcW w:w="7380" w:type="dxa"/>
            <w:gridSpan w:val="6"/>
            <w:tcBorders>
              <w:bottom w:val="single" w:sz="4" w:space="0" w:color="auto"/>
            </w:tcBorders>
            <w:vAlign w:val="center"/>
          </w:tcPr>
          <w:p w14:paraId="5772F6DF" w14:textId="77777777" w:rsidR="00263FC7" w:rsidRPr="00632AE1" w:rsidRDefault="00263FC7" w:rsidP="00263FC7">
            <w:pPr>
              <w:rPr>
                <w:rFonts w:cs="David"/>
                <w:sz w:val="20"/>
                <w:szCs w:val="20"/>
              </w:rPr>
            </w:pPr>
          </w:p>
        </w:tc>
      </w:tr>
    </w:tbl>
    <w:p w14:paraId="6F848DD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03B646A" w14:textId="77777777" w:rsidTr="00263FC7">
        <w:trPr>
          <w:cantSplit/>
          <w:trHeight w:val="443"/>
          <w:jc w:val="center"/>
        </w:trPr>
        <w:tc>
          <w:tcPr>
            <w:tcW w:w="2460" w:type="dxa"/>
            <w:gridSpan w:val="2"/>
            <w:vAlign w:val="center"/>
          </w:tcPr>
          <w:p w14:paraId="4B437B7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B64D</w:t>
            </w:r>
          </w:p>
        </w:tc>
        <w:tc>
          <w:tcPr>
            <w:tcW w:w="2460" w:type="dxa"/>
            <w:gridSpan w:val="2"/>
            <w:vAlign w:val="center"/>
          </w:tcPr>
          <w:p w14:paraId="76E3EA14" w14:textId="77777777" w:rsidR="00263FC7" w:rsidRPr="00263FC7" w:rsidRDefault="000863EF" w:rsidP="00263FC7">
            <w:pPr>
              <w:jc w:val="center"/>
              <w:rPr>
                <w:rFonts w:cs="Guttman Hodes"/>
                <w:b/>
                <w:bCs/>
                <w:color w:val="0000FF"/>
                <w:sz w:val="20"/>
                <w:szCs w:val="20"/>
                <w:u w:val="single"/>
                <w:rtl/>
              </w:rPr>
            </w:pPr>
            <w:hyperlink r:id="rId312" w:history="1">
              <w:r w:rsidR="00263FC7">
                <w:rPr>
                  <w:rFonts w:cs="Guttman Hodes"/>
                  <w:b/>
                  <w:bCs/>
                  <w:color w:val="0000FF"/>
                  <w:sz w:val="20"/>
                  <w:szCs w:val="20"/>
                  <w:u w:val="single"/>
                  <w:rtl/>
                </w:rPr>
                <w:t>276832</w:t>
              </w:r>
            </w:hyperlink>
          </w:p>
        </w:tc>
        <w:tc>
          <w:tcPr>
            <w:tcW w:w="2460" w:type="dxa"/>
            <w:gridSpan w:val="2"/>
            <w:vAlign w:val="center"/>
          </w:tcPr>
          <w:p w14:paraId="2097F269"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62545F47" w14:textId="77777777" w:rsidTr="00263FC7">
        <w:trPr>
          <w:cantSplit/>
          <w:trHeight w:val="227"/>
          <w:jc w:val="center"/>
        </w:trPr>
        <w:tc>
          <w:tcPr>
            <w:tcW w:w="3690" w:type="dxa"/>
            <w:gridSpan w:val="3"/>
            <w:vAlign w:val="center"/>
          </w:tcPr>
          <w:p w14:paraId="0187E7D1" w14:textId="77777777" w:rsidR="00263FC7" w:rsidRPr="00632AE1" w:rsidRDefault="00263FC7" w:rsidP="00263FC7">
            <w:pPr>
              <w:rPr>
                <w:rFonts w:cs="Guttman Hodes"/>
                <w:sz w:val="20"/>
                <w:szCs w:val="20"/>
                <w:rtl/>
              </w:rPr>
            </w:pPr>
            <w:r>
              <w:rPr>
                <w:rFonts w:cs="Guttman Hodes"/>
                <w:sz w:val="20"/>
                <w:szCs w:val="20"/>
                <w:rtl/>
              </w:rPr>
              <w:t>התקן לשחרור נעילה של מערכת לסגירת מיכל ע"י אמצעים של קשר ומיכל המסופק עם התקן לשחרור נעילה כזה</w:t>
            </w:r>
          </w:p>
        </w:tc>
        <w:tc>
          <w:tcPr>
            <w:tcW w:w="3690" w:type="dxa"/>
            <w:gridSpan w:val="3"/>
            <w:vAlign w:val="center"/>
          </w:tcPr>
          <w:p w14:paraId="55D4DDF8" w14:textId="77777777" w:rsidR="00263FC7" w:rsidRPr="00632AE1" w:rsidRDefault="00263FC7" w:rsidP="00263FC7">
            <w:pPr>
              <w:jc w:val="right"/>
              <w:rPr>
                <w:rFonts w:cs="David"/>
                <w:sz w:val="20"/>
                <w:szCs w:val="20"/>
                <w:rtl/>
              </w:rPr>
            </w:pPr>
            <w:r>
              <w:rPr>
                <w:rFonts w:cs="David"/>
                <w:sz w:val="20"/>
                <w:szCs w:val="20"/>
              </w:rPr>
              <w:t>DEVICE FOR UNLOCKING A SYSTEM FOR CLOSING A CONTAINER BY MEANS OF A TIE AND CONTAINER PROVIDED WITH SUCH AN UNLOCKING DEVICE</w:t>
            </w:r>
          </w:p>
        </w:tc>
      </w:tr>
      <w:tr w:rsidR="00263FC7" w:rsidRPr="00632AE1" w14:paraId="42A8FE82" w14:textId="77777777" w:rsidTr="00263FC7">
        <w:trPr>
          <w:cantSplit/>
          <w:trHeight w:val="227"/>
          <w:jc w:val="center"/>
        </w:trPr>
        <w:tc>
          <w:tcPr>
            <w:tcW w:w="3690" w:type="dxa"/>
            <w:gridSpan w:val="3"/>
            <w:vAlign w:val="center"/>
          </w:tcPr>
          <w:p w14:paraId="59D80055" w14:textId="77777777" w:rsidR="00263FC7" w:rsidRPr="00632AE1" w:rsidRDefault="00263FC7" w:rsidP="00263FC7">
            <w:pPr>
              <w:rPr>
                <w:rFonts w:cs="Guttman Hodes"/>
                <w:sz w:val="20"/>
                <w:szCs w:val="20"/>
                <w:rtl/>
              </w:rPr>
            </w:pPr>
          </w:p>
        </w:tc>
        <w:tc>
          <w:tcPr>
            <w:tcW w:w="3690" w:type="dxa"/>
            <w:gridSpan w:val="3"/>
            <w:vAlign w:val="center"/>
          </w:tcPr>
          <w:p w14:paraId="4E91990A" w14:textId="77777777" w:rsidR="00263FC7" w:rsidRPr="00632AE1" w:rsidRDefault="00263FC7" w:rsidP="00263FC7">
            <w:pPr>
              <w:jc w:val="right"/>
              <w:rPr>
                <w:rFonts w:cs="David"/>
                <w:sz w:val="20"/>
                <w:szCs w:val="20"/>
                <w:rtl/>
              </w:rPr>
            </w:pPr>
            <w:r>
              <w:rPr>
                <w:rFonts w:cs="David"/>
                <w:sz w:val="20"/>
                <w:szCs w:val="20"/>
              </w:rPr>
              <w:t>SAFRAN AEROSYSTEMS</w:t>
            </w:r>
          </w:p>
        </w:tc>
      </w:tr>
      <w:tr w:rsidR="00263FC7" w:rsidRPr="00632AE1" w14:paraId="4FFDA1F3" w14:textId="77777777" w:rsidTr="00263FC7">
        <w:trPr>
          <w:cantSplit/>
          <w:trHeight w:val="227"/>
          <w:jc w:val="center"/>
        </w:trPr>
        <w:tc>
          <w:tcPr>
            <w:tcW w:w="1230" w:type="dxa"/>
            <w:vAlign w:val="center"/>
          </w:tcPr>
          <w:p w14:paraId="68388DF3" w14:textId="77777777" w:rsidR="00263FC7" w:rsidRPr="00632AE1" w:rsidRDefault="00263FC7" w:rsidP="00263FC7">
            <w:pPr>
              <w:rPr>
                <w:rFonts w:cs="David"/>
                <w:sz w:val="20"/>
                <w:szCs w:val="20"/>
                <w:rtl/>
              </w:rPr>
            </w:pPr>
          </w:p>
        </w:tc>
        <w:tc>
          <w:tcPr>
            <w:tcW w:w="1230" w:type="dxa"/>
            <w:vAlign w:val="center"/>
          </w:tcPr>
          <w:p w14:paraId="5CAAA37A" w14:textId="77777777" w:rsidR="00263FC7" w:rsidRPr="00632AE1" w:rsidRDefault="00263FC7" w:rsidP="00263FC7">
            <w:pPr>
              <w:rPr>
                <w:rFonts w:cs="David"/>
                <w:sz w:val="20"/>
                <w:szCs w:val="20"/>
                <w:rtl/>
              </w:rPr>
            </w:pPr>
          </w:p>
        </w:tc>
        <w:tc>
          <w:tcPr>
            <w:tcW w:w="1230" w:type="dxa"/>
            <w:vAlign w:val="center"/>
          </w:tcPr>
          <w:p w14:paraId="194E775C" w14:textId="77777777" w:rsidR="00263FC7" w:rsidRPr="00632AE1" w:rsidRDefault="00263FC7" w:rsidP="00263FC7">
            <w:pPr>
              <w:rPr>
                <w:rFonts w:cs="David"/>
                <w:sz w:val="20"/>
                <w:szCs w:val="20"/>
                <w:rtl/>
              </w:rPr>
            </w:pPr>
          </w:p>
        </w:tc>
        <w:tc>
          <w:tcPr>
            <w:tcW w:w="1230" w:type="dxa"/>
            <w:vAlign w:val="center"/>
          </w:tcPr>
          <w:p w14:paraId="7245B772"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779B8500" w14:textId="77777777" w:rsidR="00263FC7" w:rsidRPr="00632AE1" w:rsidRDefault="00263FC7" w:rsidP="00263FC7">
            <w:pPr>
              <w:jc w:val="right"/>
              <w:rPr>
                <w:rFonts w:cs="David"/>
                <w:sz w:val="20"/>
                <w:szCs w:val="20"/>
                <w:rtl/>
              </w:rPr>
            </w:pPr>
            <w:r>
              <w:rPr>
                <w:rFonts w:cs="David"/>
                <w:sz w:val="20"/>
                <w:szCs w:val="20"/>
              </w:rPr>
              <w:t>1851758</w:t>
            </w:r>
          </w:p>
        </w:tc>
        <w:tc>
          <w:tcPr>
            <w:tcW w:w="1230" w:type="dxa"/>
            <w:vAlign w:val="center"/>
          </w:tcPr>
          <w:p w14:paraId="244A431E" w14:textId="77777777" w:rsidR="00263FC7" w:rsidRPr="00632AE1" w:rsidRDefault="00263FC7" w:rsidP="00263FC7">
            <w:pPr>
              <w:jc w:val="right"/>
              <w:rPr>
                <w:rFonts w:cs="David"/>
                <w:sz w:val="20"/>
                <w:szCs w:val="20"/>
                <w:rtl/>
              </w:rPr>
            </w:pPr>
            <w:r>
              <w:rPr>
                <w:rFonts w:cs="David"/>
                <w:sz w:val="20"/>
                <w:szCs w:val="20"/>
              </w:rPr>
              <w:t>FR</w:t>
            </w:r>
          </w:p>
        </w:tc>
      </w:tr>
      <w:tr w:rsidR="00263FC7" w:rsidRPr="00632AE1" w14:paraId="6D5AACFB" w14:textId="77777777" w:rsidTr="00263FC7">
        <w:trPr>
          <w:cantSplit/>
          <w:trHeight w:val="227"/>
          <w:jc w:val="center"/>
        </w:trPr>
        <w:tc>
          <w:tcPr>
            <w:tcW w:w="3690" w:type="dxa"/>
            <w:gridSpan w:val="3"/>
            <w:vAlign w:val="center"/>
          </w:tcPr>
          <w:p w14:paraId="503ACF21" w14:textId="77777777" w:rsidR="00263FC7" w:rsidRPr="00632AE1" w:rsidRDefault="00263FC7" w:rsidP="00263FC7">
            <w:pPr>
              <w:rPr>
                <w:rFonts w:cs="David"/>
                <w:sz w:val="20"/>
                <w:szCs w:val="20"/>
                <w:rtl/>
              </w:rPr>
            </w:pPr>
          </w:p>
        </w:tc>
        <w:tc>
          <w:tcPr>
            <w:tcW w:w="3690" w:type="dxa"/>
            <w:gridSpan w:val="3"/>
            <w:vAlign w:val="center"/>
          </w:tcPr>
          <w:p w14:paraId="7B28F562" w14:textId="77777777" w:rsidR="00263FC7" w:rsidRPr="00632AE1" w:rsidRDefault="00263FC7" w:rsidP="00263FC7">
            <w:pPr>
              <w:jc w:val="right"/>
              <w:rPr>
                <w:rFonts w:cs="David"/>
                <w:sz w:val="20"/>
                <w:szCs w:val="20"/>
              </w:rPr>
            </w:pPr>
            <w:r>
              <w:rPr>
                <w:rFonts w:cs="David"/>
                <w:sz w:val="20"/>
                <w:szCs w:val="20"/>
              </w:rPr>
              <w:t>PCT/EP/2019/054712</w:t>
            </w:r>
          </w:p>
        </w:tc>
      </w:tr>
      <w:tr w:rsidR="00263FC7" w:rsidRPr="00632AE1" w14:paraId="0CAC8528" w14:textId="77777777" w:rsidTr="00263FC7">
        <w:trPr>
          <w:cantSplit/>
          <w:trHeight w:val="227"/>
          <w:jc w:val="center"/>
        </w:trPr>
        <w:tc>
          <w:tcPr>
            <w:tcW w:w="3690" w:type="dxa"/>
            <w:gridSpan w:val="3"/>
            <w:vAlign w:val="center"/>
          </w:tcPr>
          <w:p w14:paraId="4AAB071A" w14:textId="77777777" w:rsidR="00263FC7" w:rsidRPr="00632AE1" w:rsidRDefault="00263FC7" w:rsidP="00263FC7">
            <w:pPr>
              <w:rPr>
                <w:rFonts w:cs="David"/>
                <w:sz w:val="20"/>
                <w:szCs w:val="20"/>
                <w:rtl/>
              </w:rPr>
            </w:pPr>
          </w:p>
        </w:tc>
        <w:tc>
          <w:tcPr>
            <w:tcW w:w="3690" w:type="dxa"/>
            <w:gridSpan w:val="3"/>
            <w:vAlign w:val="center"/>
          </w:tcPr>
          <w:p w14:paraId="1E3C5C45" w14:textId="77777777" w:rsidR="00263FC7" w:rsidRPr="00632AE1" w:rsidRDefault="00263FC7" w:rsidP="00263FC7">
            <w:pPr>
              <w:jc w:val="right"/>
              <w:rPr>
                <w:rFonts w:cs="David"/>
                <w:sz w:val="20"/>
                <w:szCs w:val="20"/>
              </w:rPr>
            </w:pPr>
            <w:r>
              <w:rPr>
                <w:rFonts w:cs="David"/>
                <w:sz w:val="20"/>
                <w:szCs w:val="20"/>
              </w:rPr>
              <w:t>WO/2019/166423</w:t>
            </w:r>
          </w:p>
        </w:tc>
      </w:tr>
      <w:tr w:rsidR="00263FC7" w:rsidRPr="00632AE1" w14:paraId="4519E7B1" w14:textId="77777777" w:rsidTr="00263FC7">
        <w:trPr>
          <w:cantSplit/>
          <w:trHeight w:val="227"/>
          <w:jc w:val="center"/>
        </w:trPr>
        <w:tc>
          <w:tcPr>
            <w:tcW w:w="7380" w:type="dxa"/>
            <w:gridSpan w:val="6"/>
            <w:tcBorders>
              <w:bottom w:val="single" w:sz="4" w:space="0" w:color="auto"/>
            </w:tcBorders>
            <w:vAlign w:val="center"/>
          </w:tcPr>
          <w:p w14:paraId="517D0AF3" w14:textId="77777777" w:rsidR="00263FC7" w:rsidRPr="00632AE1" w:rsidRDefault="00263FC7" w:rsidP="00263FC7">
            <w:pPr>
              <w:rPr>
                <w:rFonts w:cs="David"/>
                <w:sz w:val="20"/>
                <w:szCs w:val="20"/>
              </w:rPr>
            </w:pPr>
          </w:p>
        </w:tc>
      </w:tr>
    </w:tbl>
    <w:p w14:paraId="0DDA3BD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21B83D0" w14:textId="77777777" w:rsidTr="00263FC7">
        <w:trPr>
          <w:cantSplit/>
          <w:trHeight w:val="443"/>
          <w:jc w:val="center"/>
        </w:trPr>
        <w:tc>
          <w:tcPr>
            <w:tcW w:w="2460" w:type="dxa"/>
            <w:gridSpan w:val="2"/>
            <w:vAlign w:val="center"/>
          </w:tcPr>
          <w:p w14:paraId="0837102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A61L</w:t>
            </w:r>
          </w:p>
        </w:tc>
        <w:tc>
          <w:tcPr>
            <w:tcW w:w="2460" w:type="dxa"/>
            <w:gridSpan w:val="2"/>
            <w:vAlign w:val="center"/>
          </w:tcPr>
          <w:p w14:paraId="4372BE72" w14:textId="77777777" w:rsidR="00263FC7" w:rsidRPr="00263FC7" w:rsidRDefault="000863EF" w:rsidP="00263FC7">
            <w:pPr>
              <w:jc w:val="center"/>
              <w:rPr>
                <w:rFonts w:cs="Guttman Hodes"/>
                <w:b/>
                <w:bCs/>
                <w:color w:val="0000FF"/>
                <w:sz w:val="20"/>
                <w:szCs w:val="20"/>
                <w:u w:val="single"/>
                <w:rtl/>
              </w:rPr>
            </w:pPr>
            <w:hyperlink r:id="rId313" w:history="1">
              <w:r w:rsidR="00263FC7">
                <w:rPr>
                  <w:rFonts w:cs="Guttman Hodes"/>
                  <w:b/>
                  <w:bCs/>
                  <w:color w:val="0000FF"/>
                  <w:sz w:val="20"/>
                  <w:szCs w:val="20"/>
                  <w:u w:val="single"/>
                  <w:rtl/>
                </w:rPr>
                <w:t>276833</w:t>
              </w:r>
            </w:hyperlink>
          </w:p>
        </w:tc>
        <w:tc>
          <w:tcPr>
            <w:tcW w:w="2460" w:type="dxa"/>
            <w:gridSpan w:val="2"/>
            <w:vAlign w:val="center"/>
          </w:tcPr>
          <w:p w14:paraId="2400E9F1" w14:textId="77777777" w:rsidR="00263FC7" w:rsidRPr="00632AE1" w:rsidRDefault="00263FC7" w:rsidP="00263FC7">
            <w:pPr>
              <w:jc w:val="right"/>
              <w:rPr>
                <w:rFonts w:cs="David"/>
                <w:sz w:val="20"/>
                <w:szCs w:val="20"/>
                <w:rtl/>
              </w:rPr>
            </w:pPr>
            <w:r>
              <w:rPr>
                <w:rFonts w:cs="David"/>
                <w:sz w:val="20"/>
                <w:szCs w:val="20"/>
                <w:rtl/>
              </w:rPr>
              <w:t>08/03/2019</w:t>
            </w:r>
          </w:p>
        </w:tc>
      </w:tr>
      <w:tr w:rsidR="00263FC7" w:rsidRPr="00632AE1" w14:paraId="5F8AA70B" w14:textId="77777777" w:rsidTr="00263FC7">
        <w:trPr>
          <w:cantSplit/>
          <w:trHeight w:val="227"/>
          <w:jc w:val="center"/>
        </w:trPr>
        <w:tc>
          <w:tcPr>
            <w:tcW w:w="3690" w:type="dxa"/>
            <w:gridSpan w:val="3"/>
            <w:vAlign w:val="center"/>
          </w:tcPr>
          <w:p w14:paraId="049CA46C" w14:textId="77777777" w:rsidR="00263FC7" w:rsidRPr="00632AE1" w:rsidRDefault="00263FC7" w:rsidP="00263FC7">
            <w:pPr>
              <w:rPr>
                <w:rFonts w:cs="Guttman Hodes"/>
                <w:sz w:val="20"/>
                <w:szCs w:val="20"/>
                <w:rtl/>
              </w:rPr>
            </w:pPr>
            <w:r>
              <w:rPr>
                <w:rFonts w:cs="Guttman Hodes"/>
                <w:sz w:val="20"/>
                <w:szCs w:val="20"/>
                <w:rtl/>
              </w:rPr>
              <w:t>שימושים של פולימר ציאנובקטריום אקסטרה-סלולרי, הרכבים, משטחים מצופים או פריטים</w:t>
            </w:r>
          </w:p>
        </w:tc>
        <w:tc>
          <w:tcPr>
            <w:tcW w:w="3690" w:type="dxa"/>
            <w:gridSpan w:val="3"/>
            <w:vAlign w:val="center"/>
          </w:tcPr>
          <w:p w14:paraId="085C7F41" w14:textId="77777777" w:rsidR="00263FC7" w:rsidRPr="00632AE1" w:rsidRDefault="00263FC7" w:rsidP="00263FC7">
            <w:pPr>
              <w:jc w:val="right"/>
              <w:rPr>
                <w:rFonts w:cs="David"/>
                <w:sz w:val="20"/>
                <w:szCs w:val="20"/>
                <w:rtl/>
              </w:rPr>
            </w:pPr>
            <w:r>
              <w:rPr>
                <w:rFonts w:cs="David"/>
                <w:sz w:val="20"/>
                <w:szCs w:val="20"/>
              </w:rPr>
              <w:t>USES OF CYANOBACTERIUM EXTRACELLULAR POLYMER, COMPOSITIONS, COATED SURFACES OR ARTICLES</w:t>
            </w:r>
          </w:p>
        </w:tc>
      </w:tr>
      <w:tr w:rsidR="00263FC7" w:rsidRPr="00632AE1" w14:paraId="5CF45B59" w14:textId="77777777" w:rsidTr="00263FC7">
        <w:trPr>
          <w:cantSplit/>
          <w:trHeight w:val="227"/>
          <w:jc w:val="center"/>
        </w:trPr>
        <w:tc>
          <w:tcPr>
            <w:tcW w:w="3690" w:type="dxa"/>
            <w:gridSpan w:val="3"/>
            <w:vAlign w:val="center"/>
          </w:tcPr>
          <w:p w14:paraId="6537474E" w14:textId="77777777" w:rsidR="00263FC7" w:rsidRPr="00632AE1" w:rsidRDefault="00263FC7" w:rsidP="00263FC7">
            <w:pPr>
              <w:rPr>
                <w:rFonts w:cs="Guttman Hodes"/>
                <w:sz w:val="20"/>
                <w:szCs w:val="20"/>
                <w:rtl/>
              </w:rPr>
            </w:pPr>
          </w:p>
        </w:tc>
        <w:tc>
          <w:tcPr>
            <w:tcW w:w="3690" w:type="dxa"/>
            <w:gridSpan w:val="3"/>
            <w:vAlign w:val="center"/>
          </w:tcPr>
          <w:p w14:paraId="14B77446" w14:textId="77777777" w:rsidR="00263FC7" w:rsidRPr="00632AE1" w:rsidRDefault="00263FC7" w:rsidP="00263FC7">
            <w:pPr>
              <w:jc w:val="right"/>
              <w:rPr>
                <w:rFonts w:cs="David"/>
                <w:sz w:val="20"/>
                <w:szCs w:val="20"/>
                <w:rtl/>
              </w:rPr>
            </w:pPr>
            <w:r>
              <w:rPr>
                <w:rFonts w:cs="David"/>
                <w:sz w:val="20"/>
                <w:szCs w:val="20"/>
              </w:rPr>
              <w:t>INSTITUTO DE ENGENHARIA BIOMEDICA - INEB</w:t>
            </w:r>
          </w:p>
        </w:tc>
      </w:tr>
      <w:tr w:rsidR="00263FC7" w:rsidRPr="00632AE1" w14:paraId="359ABAFF" w14:textId="77777777" w:rsidTr="00263FC7">
        <w:trPr>
          <w:cantSplit/>
          <w:trHeight w:val="227"/>
          <w:jc w:val="center"/>
        </w:trPr>
        <w:tc>
          <w:tcPr>
            <w:tcW w:w="1230" w:type="dxa"/>
            <w:vAlign w:val="center"/>
          </w:tcPr>
          <w:p w14:paraId="25614ED5" w14:textId="77777777" w:rsidR="00263FC7" w:rsidRPr="00632AE1" w:rsidRDefault="00263FC7" w:rsidP="00263FC7">
            <w:pPr>
              <w:rPr>
                <w:rFonts w:cs="David"/>
                <w:sz w:val="20"/>
                <w:szCs w:val="20"/>
                <w:rtl/>
              </w:rPr>
            </w:pPr>
          </w:p>
        </w:tc>
        <w:tc>
          <w:tcPr>
            <w:tcW w:w="1230" w:type="dxa"/>
            <w:vAlign w:val="center"/>
          </w:tcPr>
          <w:p w14:paraId="211A11A1" w14:textId="77777777" w:rsidR="00263FC7" w:rsidRPr="00632AE1" w:rsidRDefault="00263FC7" w:rsidP="00263FC7">
            <w:pPr>
              <w:rPr>
                <w:rFonts w:cs="David"/>
                <w:sz w:val="20"/>
                <w:szCs w:val="20"/>
                <w:rtl/>
              </w:rPr>
            </w:pPr>
          </w:p>
        </w:tc>
        <w:tc>
          <w:tcPr>
            <w:tcW w:w="1230" w:type="dxa"/>
            <w:vAlign w:val="center"/>
          </w:tcPr>
          <w:p w14:paraId="00231593" w14:textId="77777777" w:rsidR="00263FC7" w:rsidRPr="00632AE1" w:rsidRDefault="00263FC7" w:rsidP="00263FC7">
            <w:pPr>
              <w:rPr>
                <w:rFonts w:cs="David"/>
                <w:sz w:val="20"/>
                <w:szCs w:val="20"/>
                <w:rtl/>
              </w:rPr>
            </w:pPr>
          </w:p>
        </w:tc>
        <w:tc>
          <w:tcPr>
            <w:tcW w:w="1230" w:type="dxa"/>
            <w:vAlign w:val="center"/>
          </w:tcPr>
          <w:p w14:paraId="5CFF51D6" w14:textId="77777777" w:rsidR="00263FC7" w:rsidRPr="00632AE1" w:rsidRDefault="00263FC7" w:rsidP="00263FC7">
            <w:pPr>
              <w:jc w:val="right"/>
              <w:rPr>
                <w:rFonts w:cs="David"/>
                <w:sz w:val="20"/>
                <w:szCs w:val="20"/>
                <w:rtl/>
              </w:rPr>
            </w:pPr>
            <w:r>
              <w:rPr>
                <w:rFonts w:cs="David"/>
                <w:sz w:val="20"/>
                <w:szCs w:val="20"/>
              </w:rPr>
              <w:t>08/03/2018</w:t>
            </w:r>
          </w:p>
        </w:tc>
        <w:tc>
          <w:tcPr>
            <w:tcW w:w="1230" w:type="dxa"/>
            <w:vAlign w:val="center"/>
          </w:tcPr>
          <w:p w14:paraId="49F369BE" w14:textId="77777777" w:rsidR="00263FC7" w:rsidRPr="00632AE1" w:rsidRDefault="00263FC7" w:rsidP="00263FC7">
            <w:pPr>
              <w:jc w:val="right"/>
              <w:rPr>
                <w:rFonts w:cs="David"/>
                <w:sz w:val="20"/>
                <w:szCs w:val="20"/>
                <w:rtl/>
              </w:rPr>
            </w:pPr>
            <w:r>
              <w:rPr>
                <w:rFonts w:cs="David"/>
                <w:sz w:val="20"/>
                <w:szCs w:val="20"/>
              </w:rPr>
              <w:t>110614</w:t>
            </w:r>
          </w:p>
        </w:tc>
        <w:tc>
          <w:tcPr>
            <w:tcW w:w="1230" w:type="dxa"/>
            <w:vAlign w:val="center"/>
          </w:tcPr>
          <w:p w14:paraId="1A2C6E93" w14:textId="77777777" w:rsidR="00263FC7" w:rsidRPr="00632AE1" w:rsidRDefault="00263FC7" w:rsidP="00263FC7">
            <w:pPr>
              <w:jc w:val="right"/>
              <w:rPr>
                <w:rFonts w:cs="David"/>
                <w:sz w:val="20"/>
                <w:szCs w:val="20"/>
                <w:rtl/>
              </w:rPr>
            </w:pPr>
            <w:r>
              <w:rPr>
                <w:rFonts w:cs="David"/>
                <w:sz w:val="20"/>
                <w:szCs w:val="20"/>
              </w:rPr>
              <w:t>PT</w:t>
            </w:r>
          </w:p>
        </w:tc>
      </w:tr>
      <w:tr w:rsidR="00263FC7" w:rsidRPr="00632AE1" w14:paraId="0AFA4F7C" w14:textId="77777777" w:rsidTr="00263FC7">
        <w:trPr>
          <w:cantSplit/>
          <w:trHeight w:val="227"/>
          <w:jc w:val="center"/>
        </w:trPr>
        <w:tc>
          <w:tcPr>
            <w:tcW w:w="1230" w:type="dxa"/>
            <w:vAlign w:val="center"/>
          </w:tcPr>
          <w:p w14:paraId="0C0487F4" w14:textId="77777777" w:rsidR="00263FC7" w:rsidRPr="00632AE1" w:rsidRDefault="00263FC7" w:rsidP="00263FC7">
            <w:pPr>
              <w:rPr>
                <w:rFonts w:cs="David"/>
                <w:sz w:val="20"/>
                <w:szCs w:val="20"/>
                <w:rtl/>
              </w:rPr>
            </w:pPr>
          </w:p>
        </w:tc>
        <w:tc>
          <w:tcPr>
            <w:tcW w:w="1230" w:type="dxa"/>
            <w:vAlign w:val="center"/>
          </w:tcPr>
          <w:p w14:paraId="24E061C7" w14:textId="77777777" w:rsidR="00263FC7" w:rsidRPr="00632AE1" w:rsidRDefault="00263FC7" w:rsidP="00263FC7">
            <w:pPr>
              <w:rPr>
                <w:rFonts w:cs="David"/>
                <w:sz w:val="20"/>
                <w:szCs w:val="20"/>
                <w:rtl/>
              </w:rPr>
            </w:pPr>
          </w:p>
        </w:tc>
        <w:tc>
          <w:tcPr>
            <w:tcW w:w="1230" w:type="dxa"/>
            <w:vAlign w:val="center"/>
          </w:tcPr>
          <w:p w14:paraId="4F13C35E" w14:textId="77777777" w:rsidR="00263FC7" w:rsidRPr="00632AE1" w:rsidRDefault="00263FC7" w:rsidP="00263FC7">
            <w:pPr>
              <w:rPr>
                <w:rFonts w:cs="David"/>
                <w:sz w:val="20"/>
                <w:szCs w:val="20"/>
                <w:rtl/>
              </w:rPr>
            </w:pPr>
          </w:p>
        </w:tc>
        <w:tc>
          <w:tcPr>
            <w:tcW w:w="1230" w:type="dxa"/>
            <w:vAlign w:val="center"/>
          </w:tcPr>
          <w:p w14:paraId="443AD034" w14:textId="77777777" w:rsidR="00263FC7" w:rsidRDefault="00263FC7" w:rsidP="00263FC7">
            <w:pPr>
              <w:jc w:val="right"/>
              <w:rPr>
                <w:rFonts w:cs="David"/>
                <w:sz w:val="20"/>
                <w:szCs w:val="20"/>
              </w:rPr>
            </w:pPr>
            <w:r>
              <w:rPr>
                <w:rFonts w:cs="David"/>
                <w:sz w:val="20"/>
                <w:szCs w:val="20"/>
                <w:rtl/>
              </w:rPr>
              <w:t>03/05/2018</w:t>
            </w:r>
          </w:p>
        </w:tc>
        <w:tc>
          <w:tcPr>
            <w:tcW w:w="1230" w:type="dxa"/>
            <w:vAlign w:val="center"/>
          </w:tcPr>
          <w:p w14:paraId="1F5239AD" w14:textId="77777777" w:rsidR="00263FC7" w:rsidRDefault="00263FC7" w:rsidP="00263FC7">
            <w:pPr>
              <w:jc w:val="right"/>
              <w:rPr>
                <w:rFonts w:cs="David"/>
                <w:sz w:val="20"/>
                <w:szCs w:val="20"/>
              </w:rPr>
            </w:pPr>
            <w:r>
              <w:rPr>
                <w:rFonts w:cs="David"/>
                <w:sz w:val="20"/>
                <w:szCs w:val="20"/>
                <w:rtl/>
              </w:rPr>
              <w:t>110718</w:t>
            </w:r>
          </w:p>
        </w:tc>
        <w:tc>
          <w:tcPr>
            <w:tcW w:w="1230" w:type="dxa"/>
            <w:vAlign w:val="center"/>
          </w:tcPr>
          <w:p w14:paraId="307B7312" w14:textId="77777777" w:rsidR="00263FC7" w:rsidRDefault="00263FC7" w:rsidP="00263FC7">
            <w:pPr>
              <w:jc w:val="right"/>
              <w:rPr>
                <w:rFonts w:cs="David"/>
                <w:sz w:val="20"/>
                <w:szCs w:val="20"/>
              </w:rPr>
            </w:pPr>
            <w:r>
              <w:rPr>
                <w:rFonts w:cs="David"/>
                <w:sz w:val="20"/>
                <w:szCs w:val="20"/>
              </w:rPr>
              <w:t>PT</w:t>
            </w:r>
          </w:p>
        </w:tc>
      </w:tr>
      <w:tr w:rsidR="00263FC7" w:rsidRPr="00632AE1" w14:paraId="37A759F4" w14:textId="77777777" w:rsidTr="00263FC7">
        <w:trPr>
          <w:cantSplit/>
          <w:trHeight w:val="227"/>
          <w:jc w:val="center"/>
        </w:trPr>
        <w:tc>
          <w:tcPr>
            <w:tcW w:w="3690" w:type="dxa"/>
            <w:gridSpan w:val="3"/>
            <w:vAlign w:val="center"/>
          </w:tcPr>
          <w:p w14:paraId="3FC808A3" w14:textId="77777777" w:rsidR="00263FC7" w:rsidRPr="00632AE1" w:rsidRDefault="00263FC7" w:rsidP="00263FC7">
            <w:pPr>
              <w:rPr>
                <w:rFonts w:cs="David"/>
                <w:sz w:val="20"/>
                <w:szCs w:val="20"/>
                <w:rtl/>
              </w:rPr>
            </w:pPr>
          </w:p>
        </w:tc>
        <w:tc>
          <w:tcPr>
            <w:tcW w:w="3690" w:type="dxa"/>
            <w:gridSpan w:val="3"/>
            <w:vAlign w:val="center"/>
          </w:tcPr>
          <w:p w14:paraId="78001EB7" w14:textId="77777777" w:rsidR="00263FC7" w:rsidRPr="00632AE1" w:rsidRDefault="00263FC7" w:rsidP="00263FC7">
            <w:pPr>
              <w:jc w:val="right"/>
              <w:rPr>
                <w:rFonts w:cs="David"/>
                <w:sz w:val="20"/>
                <w:szCs w:val="20"/>
              </w:rPr>
            </w:pPr>
            <w:r>
              <w:rPr>
                <w:rFonts w:cs="David"/>
                <w:sz w:val="20"/>
                <w:szCs w:val="20"/>
              </w:rPr>
              <w:t>PCT/IB/2019/051904</w:t>
            </w:r>
          </w:p>
        </w:tc>
      </w:tr>
      <w:tr w:rsidR="00263FC7" w:rsidRPr="00632AE1" w14:paraId="3F31F4B0" w14:textId="77777777" w:rsidTr="00263FC7">
        <w:trPr>
          <w:cantSplit/>
          <w:trHeight w:val="227"/>
          <w:jc w:val="center"/>
        </w:trPr>
        <w:tc>
          <w:tcPr>
            <w:tcW w:w="3690" w:type="dxa"/>
            <w:gridSpan w:val="3"/>
            <w:vAlign w:val="center"/>
          </w:tcPr>
          <w:p w14:paraId="2A32A8B4" w14:textId="77777777" w:rsidR="00263FC7" w:rsidRPr="00632AE1" w:rsidRDefault="00263FC7" w:rsidP="00263FC7">
            <w:pPr>
              <w:rPr>
                <w:rFonts w:cs="David"/>
                <w:sz w:val="20"/>
                <w:szCs w:val="20"/>
                <w:rtl/>
              </w:rPr>
            </w:pPr>
          </w:p>
        </w:tc>
        <w:tc>
          <w:tcPr>
            <w:tcW w:w="3690" w:type="dxa"/>
            <w:gridSpan w:val="3"/>
            <w:vAlign w:val="center"/>
          </w:tcPr>
          <w:p w14:paraId="747ECAAB" w14:textId="77777777" w:rsidR="00263FC7" w:rsidRPr="00632AE1" w:rsidRDefault="00263FC7" w:rsidP="00263FC7">
            <w:pPr>
              <w:jc w:val="right"/>
              <w:rPr>
                <w:rFonts w:cs="David"/>
                <w:sz w:val="20"/>
                <w:szCs w:val="20"/>
              </w:rPr>
            </w:pPr>
            <w:r>
              <w:rPr>
                <w:rFonts w:cs="David"/>
                <w:sz w:val="20"/>
                <w:szCs w:val="20"/>
              </w:rPr>
              <w:t>WO/2019/171344</w:t>
            </w:r>
          </w:p>
        </w:tc>
      </w:tr>
      <w:tr w:rsidR="00263FC7" w:rsidRPr="00632AE1" w14:paraId="54B03ED0" w14:textId="77777777" w:rsidTr="00263FC7">
        <w:trPr>
          <w:cantSplit/>
          <w:trHeight w:val="227"/>
          <w:jc w:val="center"/>
        </w:trPr>
        <w:tc>
          <w:tcPr>
            <w:tcW w:w="7380" w:type="dxa"/>
            <w:gridSpan w:val="6"/>
            <w:tcBorders>
              <w:bottom w:val="single" w:sz="4" w:space="0" w:color="auto"/>
            </w:tcBorders>
            <w:vAlign w:val="center"/>
          </w:tcPr>
          <w:p w14:paraId="7A84D36F" w14:textId="77777777" w:rsidR="00263FC7" w:rsidRPr="00632AE1" w:rsidRDefault="00263FC7" w:rsidP="00263FC7">
            <w:pPr>
              <w:rPr>
                <w:rFonts w:cs="David"/>
                <w:sz w:val="20"/>
                <w:szCs w:val="20"/>
              </w:rPr>
            </w:pPr>
          </w:p>
        </w:tc>
      </w:tr>
    </w:tbl>
    <w:p w14:paraId="0866843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A31CB5E" w14:textId="77777777" w:rsidTr="00263FC7">
        <w:trPr>
          <w:cantSplit/>
          <w:trHeight w:val="443"/>
          <w:jc w:val="center"/>
        </w:trPr>
        <w:tc>
          <w:tcPr>
            <w:tcW w:w="2460" w:type="dxa"/>
            <w:gridSpan w:val="2"/>
            <w:vAlign w:val="center"/>
          </w:tcPr>
          <w:p w14:paraId="5FEACC8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DB4563E" w14:textId="77777777" w:rsidR="00263FC7" w:rsidRPr="00263FC7" w:rsidRDefault="000863EF" w:rsidP="00263FC7">
            <w:pPr>
              <w:jc w:val="center"/>
              <w:rPr>
                <w:rFonts w:cs="Guttman Hodes"/>
                <w:b/>
                <w:bCs/>
                <w:color w:val="0000FF"/>
                <w:sz w:val="20"/>
                <w:szCs w:val="20"/>
                <w:u w:val="single"/>
                <w:rtl/>
              </w:rPr>
            </w:pPr>
            <w:hyperlink r:id="rId314" w:history="1">
              <w:r w:rsidR="00263FC7">
                <w:rPr>
                  <w:rFonts w:cs="Guttman Hodes"/>
                  <w:b/>
                  <w:bCs/>
                  <w:color w:val="0000FF"/>
                  <w:sz w:val="20"/>
                  <w:szCs w:val="20"/>
                  <w:u w:val="single"/>
                  <w:rtl/>
                </w:rPr>
                <w:t>276834</w:t>
              </w:r>
            </w:hyperlink>
          </w:p>
        </w:tc>
        <w:tc>
          <w:tcPr>
            <w:tcW w:w="2460" w:type="dxa"/>
            <w:gridSpan w:val="2"/>
            <w:vAlign w:val="center"/>
          </w:tcPr>
          <w:p w14:paraId="1A5D5926"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3BFD8D3D" w14:textId="77777777" w:rsidTr="00263FC7">
        <w:trPr>
          <w:cantSplit/>
          <w:trHeight w:val="227"/>
          <w:jc w:val="center"/>
        </w:trPr>
        <w:tc>
          <w:tcPr>
            <w:tcW w:w="3690" w:type="dxa"/>
            <w:gridSpan w:val="3"/>
            <w:vAlign w:val="center"/>
          </w:tcPr>
          <w:p w14:paraId="33539058" w14:textId="77777777" w:rsidR="00263FC7" w:rsidRPr="00632AE1" w:rsidRDefault="00263FC7" w:rsidP="00263FC7">
            <w:pPr>
              <w:rPr>
                <w:rFonts w:cs="Guttman Hodes"/>
                <w:sz w:val="20"/>
                <w:szCs w:val="20"/>
                <w:rtl/>
              </w:rPr>
            </w:pPr>
            <w:r>
              <w:rPr>
                <w:rFonts w:cs="Guttman Hodes"/>
                <w:sz w:val="20"/>
                <w:szCs w:val="20"/>
                <w:rtl/>
              </w:rPr>
              <w:t>תרכובות אופיואיד חדשות ושימושים בהן</w:t>
            </w:r>
          </w:p>
        </w:tc>
        <w:tc>
          <w:tcPr>
            <w:tcW w:w="3690" w:type="dxa"/>
            <w:gridSpan w:val="3"/>
            <w:vAlign w:val="center"/>
          </w:tcPr>
          <w:p w14:paraId="27D5467A" w14:textId="77777777" w:rsidR="00263FC7" w:rsidRPr="00632AE1" w:rsidRDefault="00263FC7" w:rsidP="00263FC7">
            <w:pPr>
              <w:jc w:val="right"/>
              <w:rPr>
                <w:rFonts w:cs="David"/>
                <w:sz w:val="20"/>
                <w:szCs w:val="20"/>
                <w:rtl/>
              </w:rPr>
            </w:pPr>
            <w:r>
              <w:rPr>
                <w:rFonts w:cs="David"/>
                <w:sz w:val="20"/>
                <w:szCs w:val="20"/>
              </w:rPr>
              <w:t>NOVEL OPIOID COMPOUNDS AND USES THEREOF</w:t>
            </w:r>
          </w:p>
        </w:tc>
      </w:tr>
      <w:tr w:rsidR="00263FC7" w:rsidRPr="00632AE1" w14:paraId="57EBDC7E" w14:textId="77777777" w:rsidTr="00263FC7">
        <w:trPr>
          <w:cantSplit/>
          <w:trHeight w:val="227"/>
          <w:jc w:val="center"/>
        </w:trPr>
        <w:tc>
          <w:tcPr>
            <w:tcW w:w="3690" w:type="dxa"/>
            <w:gridSpan w:val="3"/>
            <w:vAlign w:val="center"/>
          </w:tcPr>
          <w:p w14:paraId="09202B9D" w14:textId="77777777" w:rsidR="00263FC7" w:rsidRPr="00632AE1" w:rsidRDefault="00263FC7" w:rsidP="00263FC7">
            <w:pPr>
              <w:rPr>
                <w:rFonts w:cs="Guttman Hodes"/>
                <w:sz w:val="20"/>
                <w:szCs w:val="20"/>
                <w:rtl/>
              </w:rPr>
            </w:pPr>
          </w:p>
        </w:tc>
        <w:tc>
          <w:tcPr>
            <w:tcW w:w="3690" w:type="dxa"/>
            <w:gridSpan w:val="3"/>
            <w:vAlign w:val="center"/>
          </w:tcPr>
          <w:p w14:paraId="3235E055" w14:textId="77777777" w:rsidR="00263FC7" w:rsidRPr="00632AE1" w:rsidRDefault="00263FC7" w:rsidP="00263FC7">
            <w:pPr>
              <w:jc w:val="right"/>
              <w:rPr>
                <w:rFonts w:cs="David"/>
                <w:sz w:val="20"/>
                <w:szCs w:val="20"/>
                <w:rtl/>
              </w:rPr>
            </w:pPr>
            <w:r>
              <w:rPr>
                <w:rFonts w:cs="David"/>
                <w:sz w:val="20"/>
                <w:szCs w:val="20"/>
              </w:rPr>
              <w:t>RHODES TECHNOLOGIES</w:t>
            </w:r>
          </w:p>
        </w:tc>
      </w:tr>
      <w:tr w:rsidR="00263FC7" w:rsidRPr="00632AE1" w14:paraId="1C9867E5" w14:textId="77777777" w:rsidTr="00263FC7">
        <w:trPr>
          <w:cantSplit/>
          <w:trHeight w:val="227"/>
          <w:jc w:val="center"/>
        </w:trPr>
        <w:tc>
          <w:tcPr>
            <w:tcW w:w="1230" w:type="dxa"/>
            <w:vAlign w:val="center"/>
          </w:tcPr>
          <w:p w14:paraId="0E76AFC8" w14:textId="77777777" w:rsidR="00263FC7" w:rsidRPr="00632AE1" w:rsidRDefault="00263FC7" w:rsidP="00263FC7">
            <w:pPr>
              <w:rPr>
                <w:rFonts w:cs="David"/>
                <w:sz w:val="20"/>
                <w:szCs w:val="20"/>
                <w:rtl/>
              </w:rPr>
            </w:pPr>
          </w:p>
        </w:tc>
        <w:tc>
          <w:tcPr>
            <w:tcW w:w="1230" w:type="dxa"/>
            <w:vAlign w:val="center"/>
          </w:tcPr>
          <w:p w14:paraId="7A42559B" w14:textId="77777777" w:rsidR="00263FC7" w:rsidRPr="00632AE1" w:rsidRDefault="00263FC7" w:rsidP="00263FC7">
            <w:pPr>
              <w:rPr>
                <w:rFonts w:cs="David"/>
                <w:sz w:val="20"/>
                <w:szCs w:val="20"/>
                <w:rtl/>
              </w:rPr>
            </w:pPr>
          </w:p>
        </w:tc>
        <w:tc>
          <w:tcPr>
            <w:tcW w:w="1230" w:type="dxa"/>
            <w:vAlign w:val="center"/>
          </w:tcPr>
          <w:p w14:paraId="5DDB2639" w14:textId="77777777" w:rsidR="00263FC7" w:rsidRPr="00632AE1" w:rsidRDefault="00263FC7" w:rsidP="00263FC7">
            <w:pPr>
              <w:rPr>
                <w:rFonts w:cs="David"/>
                <w:sz w:val="20"/>
                <w:szCs w:val="20"/>
                <w:rtl/>
              </w:rPr>
            </w:pPr>
          </w:p>
        </w:tc>
        <w:tc>
          <w:tcPr>
            <w:tcW w:w="1230" w:type="dxa"/>
            <w:vAlign w:val="center"/>
          </w:tcPr>
          <w:p w14:paraId="3B564FEB" w14:textId="77777777" w:rsidR="00263FC7" w:rsidRPr="00632AE1" w:rsidRDefault="00263FC7" w:rsidP="00263FC7">
            <w:pPr>
              <w:jc w:val="right"/>
              <w:rPr>
                <w:rFonts w:cs="David"/>
                <w:sz w:val="20"/>
                <w:szCs w:val="20"/>
                <w:rtl/>
              </w:rPr>
            </w:pPr>
            <w:r>
              <w:rPr>
                <w:rFonts w:cs="David"/>
                <w:sz w:val="20"/>
                <w:szCs w:val="20"/>
              </w:rPr>
              <w:t>23/02/2018</w:t>
            </w:r>
          </w:p>
        </w:tc>
        <w:tc>
          <w:tcPr>
            <w:tcW w:w="1230" w:type="dxa"/>
            <w:vAlign w:val="center"/>
          </w:tcPr>
          <w:p w14:paraId="7944C3D5" w14:textId="77777777" w:rsidR="00263FC7" w:rsidRPr="00632AE1" w:rsidRDefault="00263FC7" w:rsidP="00263FC7">
            <w:pPr>
              <w:jc w:val="right"/>
              <w:rPr>
                <w:rFonts w:cs="David"/>
                <w:sz w:val="20"/>
                <w:szCs w:val="20"/>
                <w:rtl/>
              </w:rPr>
            </w:pPr>
            <w:r>
              <w:rPr>
                <w:rFonts w:cs="David"/>
                <w:sz w:val="20"/>
                <w:szCs w:val="20"/>
              </w:rPr>
              <w:t>62/634,507</w:t>
            </w:r>
          </w:p>
        </w:tc>
        <w:tc>
          <w:tcPr>
            <w:tcW w:w="1230" w:type="dxa"/>
            <w:vAlign w:val="center"/>
          </w:tcPr>
          <w:p w14:paraId="5E19BDE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E1E44AB" w14:textId="77777777" w:rsidTr="00263FC7">
        <w:trPr>
          <w:cantSplit/>
          <w:trHeight w:val="227"/>
          <w:jc w:val="center"/>
        </w:trPr>
        <w:tc>
          <w:tcPr>
            <w:tcW w:w="3690" w:type="dxa"/>
            <w:gridSpan w:val="3"/>
            <w:vAlign w:val="center"/>
          </w:tcPr>
          <w:p w14:paraId="1DD68F84" w14:textId="77777777" w:rsidR="00263FC7" w:rsidRPr="00632AE1" w:rsidRDefault="00263FC7" w:rsidP="00263FC7">
            <w:pPr>
              <w:rPr>
                <w:rFonts w:cs="David"/>
                <w:sz w:val="20"/>
                <w:szCs w:val="20"/>
                <w:rtl/>
              </w:rPr>
            </w:pPr>
          </w:p>
        </w:tc>
        <w:tc>
          <w:tcPr>
            <w:tcW w:w="3690" w:type="dxa"/>
            <w:gridSpan w:val="3"/>
            <w:vAlign w:val="center"/>
          </w:tcPr>
          <w:p w14:paraId="4B4C6DD4" w14:textId="77777777" w:rsidR="00263FC7" w:rsidRPr="00632AE1" w:rsidRDefault="00263FC7" w:rsidP="00263FC7">
            <w:pPr>
              <w:jc w:val="right"/>
              <w:rPr>
                <w:rFonts w:cs="David"/>
                <w:sz w:val="20"/>
                <w:szCs w:val="20"/>
              </w:rPr>
            </w:pPr>
            <w:r>
              <w:rPr>
                <w:rFonts w:cs="David"/>
                <w:sz w:val="20"/>
                <w:szCs w:val="20"/>
              </w:rPr>
              <w:t>PCT/US/2019/019280</w:t>
            </w:r>
          </w:p>
        </w:tc>
      </w:tr>
      <w:tr w:rsidR="00263FC7" w:rsidRPr="00632AE1" w14:paraId="79E1FD8C" w14:textId="77777777" w:rsidTr="00263FC7">
        <w:trPr>
          <w:cantSplit/>
          <w:trHeight w:val="227"/>
          <w:jc w:val="center"/>
        </w:trPr>
        <w:tc>
          <w:tcPr>
            <w:tcW w:w="3690" w:type="dxa"/>
            <w:gridSpan w:val="3"/>
            <w:vAlign w:val="center"/>
          </w:tcPr>
          <w:p w14:paraId="7A3D281D" w14:textId="77777777" w:rsidR="00263FC7" w:rsidRPr="00632AE1" w:rsidRDefault="00263FC7" w:rsidP="00263FC7">
            <w:pPr>
              <w:rPr>
                <w:rFonts w:cs="David"/>
                <w:sz w:val="20"/>
                <w:szCs w:val="20"/>
                <w:rtl/>
              </w:rPr>
            </w:pPr>
          </w:p>
        </w:tc>
        <w:tc>
          <w:tcPr>
            <w:tcW w:w="3690" w:type="dxa"/>
            <w:gridSpan w:val="3"/>
            <w:vAlign w:val="center"/>
          </w:tcPr>
          <w:p w14:paraId="1738D221" w14:textId="77777777" w:rsidR="00263FC7" w:rsidRPr="00632AE1" w:rsidRDefault="00263FC7" w:rsidP="00263FC7">
            <w:pPr>
              <w:jc w:val="right"/>
              <w:rPr>
                <w:rFonts w:cs="David"/>
                <w:sz w:val="20"/>
                <w:szCs w:val="20"/>
              </w:rPr>
            </w:pPr>
            <w:r>
              <w:rPr>
                <w:rFonts w:cs="David"/>
                <w:sz w:val="20"/>
                <w:szCs w:val="20"/>
              </w:rPr>
              <w:t>WO/2019/165298</w:t>
            </w:r>
          </w:p>
        </w:tc>
      </w:tr>
      <w:tr w:rsidR="00263FC7" w:rsidRPr="00632AE1" w14:paraId="4E832FE7" w14:textId="77777777" w:rsidTr="00263FC7">
        <w:trPr>
          <w:cantSplit/>
          <w:trHeight w:val="227"/>
          <w:jc w:val="center"/>
        </w:trPr>
        <w:tc>
          <w:tcPr>
            <w:tcW w:w="7380" w:type="dxa"/>
            <w:gridSpan w:val="6"/>
            <w:tcBorders>
              <w:bottom w:val="single" w:sz="4" w:space="0" w:color="auto"/>
            </w:tcBorders>
            <w:vAlign w:val="center"/>
          </w:tcPr>
          <w:p w14:paraId="6DC8E196" w14:textId="77777777" w:rsidR="00263FC7" w:rsidRPr="00632AE1" w:rsidRDefault="00263FC7" w:rsidP="00263FC7">
            <w:pPr>
              <w:rPr>
                <w:rFonts w:cs="David"/>
                <w:sz w:val="20"/>
                <w:szCs w:val="20"/>
              </w:rPr>
            </w:pPr>
          </w:p>
        </w:tc>
      </w:tr>
    </w:tbl>
    <w:p w14:paraId="19D186D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3CEE5E5" w14:textId="77777777" w:rsidTr="00263FC7">
        <w:trPr>
          <w:cantSplit/>
          <w:trHeight w:val="443"/>
          <w:jc w:val="center"/>
        </w:trPr>
        <w:tc>
          <w:tcPr>
            <w:tcW w:w="2460" w:type="dxa"/>
            <w:gridSpan w:val="2"/>
            <w:vAlign w:val="center"/>
          </w:tcPr>
          <w:p w14:paraId="162F8CE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93C36E1" w14:textId="77777777" w:rsidR="00263FC7" w:rsidRPr="00263FC7" w:rsidRDefault="000863EF" w:rsidP="00263FC7">
            <w:pPr>
              <w:jc w:val="center"/>
              <w:rPr>
                <w:rFonts w:cs="Guttman Hodes"/>
                <w:b/>
                <w:bCs/>
                <w:color w:val="0000FF"/>
                <w:sz w:val="20"/>
                <w:szCs w:val="20"/>
                <w:u w:val="single"/>
                <w:rtl/>
              </w:rPr>
            </w:pPr>
            <w:hyperlink r:id="rId315" w:history="1">
              <w:r w:rsidR="00263FC7">
                <w:rPr>
                  <w:rFonts w:cs="Guttman Hodes"/>
                  <w:b/>
                  <w:bCs/>
                  <w:color w:val="0000FF"/>
                  <w:sz w:val="20"/>
                  <w:szCs w:val="20"/>
                  <w:u w:val="single"/>
                  <w:rtl/>
                </w:rPr>
                <w:t>276838</w:t>
              </w:r>
            </w:hyperlink>
          </w:p>
        </w:tc>
        <w:tc>
          <w:tcPr>
            <w:tcW w:w="2460" w:type="dxa"/>
            <w:gridSpan w:val="2"/>
            <w:vAlign w:val="center"/>
          </w:tcPr>
          <w:p w14:paraId="561236D8" w14:textId="77777777" w:rsidR="00263FC7" w:rsidRPr="00632AE1" w:rsidRDefault="00263FC7" w:rsidP="00263FC7">
            <w:pPr>
              <w:jc w:val="right"/>
              <w:rPr>
                <w:rFonts w:cs="David"/>
                <w:sz w:val="20"/>
                <w:szCs w:val="20"/>
                <w:rtl/>
              </w:rPr>
            </w:pPr>
            <w:r>
              <w:rPr>
                <w:rFonts w:cs="David"/>
                <w:sz w:val="20"/>
                <w:szCs w:val="20"/>
                <w:rtl/>
              </w:rPr>
              <w:t>21/02/2014</w:t>
            </w:r>
          </w:p>
        </w:tc>
      </w:tr>
      <w:tr w:rsidR="00263FC7" w:rsidRPr="00632AE1" w14:paraId="55C34D51" w14:textId="77777777" w:rsidTr="00263FC7">
        <w:trPr>
          <w:cantSplit/>
          <w:trHeight w:val="227"/>
          <w:jc w:val="center"/>
        </w:trPr>
        <w:tc>
          <w:tcPr>
            <w:tcW w:w="3690" w:type="dxa"/>
            <w:gridSpan w:val="3"/>
            <w:vAlign w:val="center"/>
          </w:tcPr>
          <w:p w14:paraId="03564B7A" w14:textId="77777777" w:rsidR="00263FC7" w:rsidRPr="00632AE1" w:rsidRDefault="00263FC7" w:rsidP="00263FC7">
            <w:pPr>
              <w:rPr>
                <w:rFonts w:cs="Guttman Hodes"/>
                <w:sz w:val="20"/>
                <w:szCs w:val="20"/>
                <w:rtl/>
              </w:rPr>
            </w:pPr>
            <w:r>
              <w:rPr>
                <w:rFonts w:cs="Guttman Hodes"/>
                <w:sz w:val="20"/>
                <w:szCs w:val="20"/>
                <w:rtl/>
              </w:rPr>
              <w:t>פורמולציה אורלית ותרחיף של תרופה אונקולוגית</w:t>
            </w:r>
          </w:p>
        </w:tc>
        <w:tc>
          <w:tcPr>
            <w:tcW w:w="3690" w:type="dxa"/>
            <w:gridSpan w:val="3"/>
            <w:vAlign w:val="center"/>
          </w:tcPr>
          <w:p w14:paraId="209A2D29" w14:textId="77777777" w:rsidR="00263FC7" w:rsidRPr="00632AE1" w:rsidRDefault="00263FC7" w:rsidP="00263FC7">
            <w:pPr>
              <w:jc w:val="right"/>
              <w:rPr>
                <w:rFonts w:cs="David"/>
                <w:sz w:val="20"/>
                <w:szCs w:val="20"/>
                <w:rtl/>
              </w:rPr>
            </w:pPr>
            <w:r>
              <w:rPr>
                <w:rFonts w:cs="David"/>
                <w:sz w:val="20"/>
                <w:szCs w:val="20"/>
              </w:rPr>
              <w:t>ORAL FORMULATION AND SUSPENSION OF AN ONCOLOGY DRUG</w:t>
            </w:r>
          </w:p>
        </w:tc>
      </w:tr>
      <w:tr w:rsidR="00263FC7" w:rsidRPr="00632AE1" w14:paraId="750D4616" w14:textId="77777777" w:rsidTr="00263FC7">
        <w:trPr>
          <w:cantSplit/>
          <w:trHeight w:val="227"/>
          <w:jc w:val="center"/>
        </w:trPr>
        <w:tc>
          <w:tcPr>
            <w:tcW w:w="3690" w:type="dxa"/>
            <w:gridSpan w:val="3"/>
            <w:vAlign w:val="center"/>
          </w:tcPr>
          <w:p w14:paraId="407A0AF2" w14:textId="77777777" w:rsidR="00263FC7" w:rsidRPr="00632AE1" w:rsidRDefault="00263FC7" w:rsidP="00263FC7">
            <w:pPr>
              <w:rPr>
                <w:rFonts w:cs="Guttman Hodes"/>
                <w:sz w:val="20"/>
                <w:szCs w:val="20"/>
                <w:rtl/>
              </w:rPr>
            </w:pPr>
          </w:p>
        </w:tc>
        <w:tc>
          <w:tcPr>
            <w:tcW w:w="3690" w:type="dxa"/>
            <w:gridSpan w:val="3"/>
            <w:vAlign w:val="center"/>
          </w:tcPr>
          <w:p w14:paraId="2502BCAF" w14:textId="77777777" w:rsidR="00263FC7" w:rsidRPr="00632AE1" w:rsidRDefault="00263FC7" w:rsidP="00263FC7">
            <w:pPr>
              <w:jc w:val="right"/>
              <w:rPr>
                <w:rFonts w:cs="David"/>
                <w:sz w:val="20"/>
                <w:szCs w:val="20"/>
                <w:rtl/>
              </w:rPr>
            </w:pPr>
            <w:r>
              <w:rPr>
                <w:rFonts w:cs="David"/>
                <w:sz w:val="20"/>
                <w:szCs w:val="20"/>
              </w:rPr>
              <w:t>SUN PHARMA GLOBAL FZE</w:t>
            </w:r>
          </w:p>
        </w:tc>
      </w:tr>
      <w:tr w:rsidR="00263FC7" w:rsidRPr="00632AE1" w14:paraId="28C86718" w14:textId="77777777" w:rsidTr="00263FC7">
        <w:trPr>
          <w:cantSplit/>
          <w:trHeight w:val="227"/>
          <w:jc w:val="center"/>
        </w:trPr>
        <w:tc>
          <w:tcPr>
            <w:tcW w:w="1230" w:type="dxa"/>
            <w:vAlign w:val="center"/>
          </w:tcPr>
          <w:p w14:paraId="1946A2E5" w14:textId="77777777" w:rsidR="00263FC7" w:rsidRPr="00632AE1" w:rsidRDefault="00263FC7" w:rsidP="00263FC7">
            <w:pPr>
              <w:rPr>
                <w:rFonts w:cs="David"/>
                <w:sz w:val="20"/>
                <w:szCs w:val="20"/>
                <w:rtl/>
              </w:rPr>
            </w:pPr>
          </w:p>
        </w:tc>
        <w:tc>
          <w:tcPr>
            <w:tcW w:w="1230" w:type="dxa"/>
            <w:vAlign w:val="center"/>
          </w:tcPr>
          <w:p w14:paraId="45E3EA0E" w14:textId="77777777" w:rsidR="00263FC7" w:rsidRPr="00632AE1" w:rsidRDefault="00263FC7" w:rsidP="00263FC7">
            <w:pPr>
              <w:rPr>
                <w:rFonts w:cs="David"/>
                <w:sz w:val="20"/>
                <w:szCs w:val="20"/>
                <w:rtl/>
              </w:rPr>
            </w:pPr>
          </w:p>
        </w:tc>
        <w:tc>
          <w:tcPr>
            <w:tcW w:w="1230" w:type="dxa"/>
            <w:vAlign w:val="center"/>
          </w:tcPr>
          <w:p w14:paraId="53970422" w14:textId="77777777" w:rsidR="00263FC7" w:rsidRPr="00632AE1" w:rsidRDefault="00263FC7" w:rsidP="00263FC7">
            <w:pPr>
              <w:rPr>
                <w:rFonts w:cs="David"/>
                <w:sz w:val="20"/>
                <w:szCs w:val="20"/>
                <w:rtl/>
              </w:rPr>
            </w:pPr>
          </w:p>
        </w:tc>
        <w:tc>
          <w:tcPr>
            <w:tcW w:w="1230" w:type="dxa"/>
            <w:vAlign w:val="center"/>
          </w:tcPr>
          <w:p w14:paraId="63867F84" w14:textId="77777777" w:rsidR="00263FC7" w:rsidRPr="00632AE1" w:rsidRDefault="00263FC7" w:rsidP="00263FC7">
            <w:pPr>
              <w:jc w:val="right"/>
              <w:rPr>
                <w:rFonts w:cs="David"/>
                <w:sz w:val="20"/>
                <w:szCs w:val="20"/>
                <w:rtl/>
              </w:rPr>
            </w:pPr>
            <w:r>
              <w:rPr>
                <w:rFonts w:cs="David"/>
                <w:sz w:val="20"/>
                <w:szCs w:val="20"/>
              </w:rPr>
              <w:t>25/02/2013</w:t>
            </w:r>
          </w:p>
        </w:tc>
        <w:tc>
          <w:tcPr>
            <w:tcW w:w="1230" w:type="dxa"/>
            <w:vAlign w:val="center"/>
          </w:tcPr>
          <w:p w14:paraId="39D6CBC3" w14:textId="77777777" w:rsidR="00263FC7" w:rsidRPr="00632AE1" w:rsidRDefault="00263FC7" w:rsidP="00263FC7">
            <w:pPr>
              <w:jc w:val="right"/>
              <w:rPr>
                <w:rFonts w:cs="David"/>
                <w:sz w:val="20"/>
                <w:szCs w:val="20"/>
                <w:rtl/>
              </w:rPr>
            </w:pPr>
            <w:r>
              <w:rPr>
                <w:rFonts w:cs="David"/>
                <w:sz w:val="20"/>
                <w:szCs w:val="20"/>
              </w:rPr>
              <w:t>61/768803</w:t>
            </w:r>
          </w:p>
        </w:tc>
        <w:tc>
          <w:tcPr>
            <w:tcW w:w="1230" w:type="dxa"/>
            <w:vAlign w:val="center"/>
          </w:tcPr>
          <w:p w14:paraId="0053C565"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DFD6E68" w14:textId="77777777" w:rsidTr="00263FC7">
        <w:trPr>
          <w:cantSplit/>
          <w:trHeight w:val="227"/>
          <w:jc w:val="center"/>
        </w:trPr>
        <w:tc>
          <w:tcPr>
            <w:tcW w:w="3690" w:type="dxa"/>
            <w:gridSpan w:val="3"/>
            <w:vAlign w:val="center"/>
          </w:tcPr>
          <w:p w14:paraId="2B27CE6D" w14:textId="77777777" w:rsidR="00263FC7" w:rsidRPr="00632AE1" w:rsidRDefault="00263FC7" w:rsidP="00263FC7">
            <w:pPr>
              <w:rPr>
                <w:rFonts w:cs="David"/>
                <w:sz w:val="20"/>
                <w:szCs w:val="20"/>
                <w:rtl/>
              </w:rPr>
            </w:pPr>
          </w:p>
        </w:tc>
        <w:tc>
          <w:tcPr>
            <w:tcW w:w="3690" w:type="dxa"/>
            <w:gridSpan w:val="3"/>
            <w:vAlign w:val="center"/>
          </w:tcPr>
          <w:p w14:paraId="3126F122" w14:textId="77777777" w:rsidR="00263FC7" w:rsidRPr="00632AE1" w:rsidRDefault="00263FC7" w:rsidP="00263FC7">
            <w:pPr>
              <w:jc w:val="right"/>
              <w:rPr>
                <w:rFonts w:cs="David"/>
                <w:sz w:val="20"/>
                <w:szCs w:val="20"/>
              </w:rPr>
            </w:pPr>
            <w:r>
              <w:rPr>
                <w:rFonts w:cs="David"/>
                <w:sz w:val="20"/>
                <w:szCs w:val="20"/>
              </w:rPr>
              <w:t>PCT/IB/2014/059161</w:t>
            </w:r>
          </w:p>
        </w:tc>
      </w:tr>
      <w:tr w:rsidR="00263FC7" w:rsidRPr="00632AE1" w14:paraId="561BD223" w14:textId="77777777" w:rsidTr="00263FC7">
        <w:trPr>
          <w:cantSplit/>
          <w:trHeight w:val="227"/>
          <w:jc w:val="center"/>
        </w:trPr>
        <w:tc>
          <w:tcPr>
            <w:tcW w:w="3690" w:type="dxa"/>
            <w:gridSpan w:val="3"/>
            <w:vAlign w:val="center"/>
          </w:tcPr>
          <w:p w14:paraId="3E816971" w14:textId="77777777" w:rsidR="00263FC7" w:rsidRPr="00632AE1" w:rsidRDefault="00263FC7" w:rsidP="00263FC7">
            <w:pPr>
              <w:rPr>
                <w:rFonts w:cs="David"/>
                <w:sz w:val="20"/>
                <w:szCs w:val="20"/>
                <w:rtl/>
              </w:rPr>
            </w:pPr>
          </w:p>
        </w:tc>
        <w:tc>
          <w:tcPr>
            <w:tcW w:w="3690" w:type="dxa"/>
            <w:gridSpan w:val="3"/>
            <w:vAlign w:val="center"/>
          </w:tcPr>
          <w:p w14:paraId="05B6EFD8" w14:textId="77777777" w:rsidR="00263FC7" w:rsidRPr="00632AE1" w:rsidRDefault="00263FC7" w:rsidP="00263FC7">
            <w:pPr>
              <w:jc w:val="right"/>
              <w:rPr>
                <w:rFonts w:cs="David"/>
                <w:sz w:val="20"/>
                <w:szCs w:val="20"/>
              </w:rPr>
            </w:pPr>
            <w:r>
              <w:rPr>
                <w:rFonts w:cs="David"/>
                <w:sz w:val="20"/>
                <w:szCs w:val="20"/>
              </w:rPr>
              <w:t>WO/2014/128661</w:t>
            </w:r>
          </w:p>
        </w:tc>
      </w:tr>
      <w:tr w:rsidR="00263FC7" w:rsidRPr="00632AE1" w14:paraId="75462652" w14:textId="77777777" w:rsidTr="00263FC7">
        <w:trPr>
          <w:cantSplit/>
          <w:trHeight w:val="227"/>
          <w:jc w:val="center"/>
        </w:trPr>
        <w:tc>
          <w:tcPr>
            <w:tcW w:w="7380" w:type="dxa"/>
            <w:gridSpan w:val="6"/>
            <w:tcBorders>
              <w:bottom w:val="single" w:sz="4" w:space="0" w:color="auto"/>
            </w:tcBorders>
            <w:vAlign w:val="center"/>
          </w:tcPr>
          <w:p w14:paraId="04596A0D" w14:textId="77777777" w:rsidR="00263FC7" w:rsidRPr="00632AE1" w:rsidRDefault="00263FC7" w:rsidP="00263FC7">
            <w:pPr>
              <w:rPr>
                <w:rFonts w:cs="David"/>
                <w:sz w:val="20"/>
                <w:szCs w:val="20"/>
              </w:rPr>
            </w:pPr>
          </w:p>
        </w:tc>
      </w:tr>
    </w:tbl>
    <w:p w14:paraId="1F39216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BCE67C3" w14:textId="77777777" w:rsidTr="00263FC7">
        <w:trPr>
          <w:cantSplit/>
          <w:trHeight w:val="443"/>
          <w:jc w:val="center"/>
        </w:trPr>
        <w:tc>
          <w:tcPr>
            <w:tcW w:w="2460" w:type="dxa"/>
            <w:gridSpan w:val="2"/>
            <w:vAlign w:val="center"/>
          </w:tcPr>
          <w:p w14:paraId="6DC46CB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A23G</w:t>
            </w:r>
          </w:p>
        </w:tc>
        <w:tc>
          <w:tcPr>
            <w:tcW w:w="2460" w:type="dxa"/>
            <w:gridSpan w:val="2"/>
            <w:vAlign w:val="center"/>
          </w:tcPr>
          <w:p w14:paraId="238BE766" w14:textId="77777777" w:rsidR="00263FC7" w:rsidRPr="00263FC7" w:rsidRDefault="000863EF" w:rsidP="00263FC7">
            <w:pPr>
              <w:jc w:val="center"/>
              <w:rPr>
                <w:rFonts w:cs="Guttman Hodes"/>
                <w:b/>
                <w:bCs/>
                <w:color w:val="0000FF"/>
                <w:sz w:val="20"/>
                <w:szCs w:val="20"/>
                <w:u w:val="single"/>
                <w:rtl/>
              </w:rPr>
            </w:pPr>
            <w:hyperlink r:id="rId316" w:history="1">
              <w:r w:rsidR="00263FC7">
                <w:rPr>
                  <w:rFonts w:cs="Guttman Hodes"/>
                  <w:b/>
                  <w:bCs/>
                  <w:color w:val="0000FF"/>
                  <w:sz w:val="20"/>
                  <w:szCs w:val="20"/>
                  <w:u w:val="single"/>
                  <w:rtl/>
                </w:rPr>
                <w:t>276840</w:t>
              </w:r>
            </w:hyperlink>
          </w:p>
        </w:tc>
        <w:tc>
          <w:tcPr>
            <w:tcW w:w="2460" w:type="dxa"/>
            <w:gridSpan w:val="2"/>
            <w:vAlign w:val="center"/>
          </w:tcPr>
          <w:p w14:paraId="49390700" w14:textId="77777777" w:rsidR="00263FC7" w:rsidRPr="00632AE1" w:rsidRDefault="00263FC7" w:rsidP="00263FC7">
            <w:pPr>
              <w:jc w:val="right"/>
              <w:rPr>
                <w:rFonts w:cs="David"/>
                <w:sz w:val="20"/>
                <w:szCs w:val="20"/>
                <w:rtl/>
              </w:rPr>
            </w:pPr>
            <w:r>
              <w:rPr>
                <w:rFonts w:cs="David"/>
                <w:sz w:val="20"/>
                <w:szCs w:val="20"/>
                <w:rtl/>
              </w:rPr>
              <w:t>20/08/2020</w:t>
            </w:r>
          </w:p>
        </w:tc>
      </w:tr>
      <w:tr w:rsidR="00263FC7" w:rsidRPr="00632AE1" w14:paraId="21D263B6" w14:textId="77777777" w:rsidTr="00263FC7">
        <w:trPr>
          <w:cantSplit/>
          <w:trHeight w:val="227"/>
          <w:jc w:val="center"/>
        </w:trPr>
        <w:tc>
          <w:tcPr>
            <w:tcW w:w="3690" w:type="dxa"/>
            <w:gridSpan w:val="3"/>
            <w:vAlign w:val="center"/>
          </w:tcPr>
          <w:p w14:paraId="286F78BC" w14:textId="77777777" w:rsidR="00263FC7" w:rsidRPr="00632AE1" w:rsidRDefault="00263FC7" w:rsidP="00263FC7">
            <w:pPr>
              <w:rPr>
                <w:rFonts w:cs="Guttman Hodes"/>
                <w:sz w:val="20"/>
                <w:szCs w:val="20"/>
                <w:rtl/>
              </w:rPr>
            </w:pPr>
            <w:r>
              <w:rPr>
                <w:rFonts w:cs="Guttman Hodes"/>
                <w:sz w:val="20"/>
                <w:szCs w:val="20"/>
                <w:rtl/>
              </w:rPr>
              <w:t>יחידות להכנת שוקולד בהתאמה אישית והשימוש ביחידות כאלה</w:t>
            </w:r>
          </w:p>
        </w:tc>
        <w:tc>
          <w:tcPr>
            <w:tcW w:w="3690" w:type="dxa"/>
            <w:gridSpan w:val="3"/>
            <w:vAlign w:val="center"/>
          </w:tcPr>
          <w:p w14:paraId="5777966B" w14:textId="77777777" w:rsidR="00263FC7" w:rsidRPr="00632AE1" w:rsidRDefault="00263FC7" w:rsidP="00263FC7">
            <w:pPr>
              <w:jc w:val="right"/>
              <w:rPr>
                <w:rFonts w:cs="David"/>
                <w:sz w:val="20"/>
                <w:szCs w:val="20"/>
                <w:rtl/>
              </w:rPr>
            </w:pPr>
            <w:r>
              <w:rPr>
                <w:rFonts w:cs="David"/>
                <w:sz w:val="20"/>
                <w:szCs w:val="20"/>
              </w:rPr>
              <w:t>CHOCOLATE MAKING UNITS FOR PREPARING PERSONALIZED CHOCOLATE, AND METHODS OF USING SUCH UNITS</w:t>
            </w:r>
          </w:p>
        </w:tc>
      </w:tr>
      <w:tr w:rsidR="00263FC7" w:rsidRPr="00632AE1" w14:paraId="1CC5D745" w14:textId="77777777" w:rsidTr="00263FC7">
        <w:trPr>
          <w:cantSplit/>
          <w:trHeight w:val="227"/>
          <w:jc w:val="center"/>
        </w:trPr>
        <w:tc>
          <w:tcPr>
            <w:tcW w:w="3690" w:type="dxa"/>
            <w:gridSpan w:val="3"/>
            <w:vAlign w:val="center"/>
          </w:tcPr>
          <w:p w14:paraId="1F47F29E" w14:textId="77777777" w:rsidR="00263FC7" w:rsidRPr="00632AE1" w:rsidRDefault="00263FC7" w:rsidP="00263FC7">
            <w:pPr>
              <w:rPr>
                <w:rFonts w:cs="Guttman Hodes"/>
                <w:sz w:val="20"/>
                <w:szCs w:val="20"/>
                <w:rtl/>
              </w:rPr>
            </w:pPr>
            <w:r>
              <w:rPr>
                <w:rFonts w:cs="Guttman Hodes"/>
                <w:sz w:val="20"/>
                <w:szCs w:val="20"/>
                <w:rtl/>
              </w:rPr>
              <w:t>שוקומייק בע"מ</w:t>
            </w:r>
          </w:p>
        </w:tc>
        <w:tc>
          <w:tcPr>
            <w:tcW w:w="3690" w:type="dxa"/>
            <w:gridSpan w:val="3"/>
            <w:vAlign w:val="center"/>
          </w:tcPr>
          <w:p w14:paraId="26336567" w14:textId="77777777" w:rsidR="00263FC7" w:rsidRPr="00632AE1" w:rsidRDefault="00263FC7" w:rsidP="00263FC7">
            <w:pPr>
              <w:jc w:val="right"/>
              <w:rPr>
                <w:rFonts w:cs="David"/>
                <w:sz w:val="20"/>
                <w:szCs w:val="20"/>
                <w:rtl/>
              </w:rPr>
            </w:pPr>
            <w:r>
              <w:rPr>
                <w:rFonts w:cs="David"/>
                <w:sz w:val="20"/>
                <w:szCs w:val="20"/>
              </w:rPr>
              <w:t>Chocomake Ltd</w:t>
            </w:r>
          </w:p>
        </w:tc>
      </w:tr>
      <w:tr w:rsidR="00263FC7" w:rsidRPr="00632AE1" w14:paraId="245D9EAC" w14:textId="77777777" w:rsidTr="00263FC7">
        <w:trPr>
          <w:cantSplit/>
          <w:trHeight w:val="227"/>
          <w:jc w:val="center"/>
        </w:trPr>
        <w:tc>
          <w:tcPr>
            <w:tcW w:w="1230" w:type="dxa"/>
            <w:vAlign w:val="center"/>
          </w:tcPr>
          <w:p w14:paraId="6CE0240B" w14:textId="77777777" w:rsidR="00263FC7" w:rsidRPr="00632AE1" w:rsidRDefault="00263FC7" w:rsidP="00263FC7">
            <w:pPr>
              <w:rPr>
                <w:rFonts w:cs="David"/>
                <w:sz w:val="20"/>
                <w:szCs w:val="20"/>
                <w:rtl/>
              </w:rPr>
            </w:pPr>
          </w:p>
        </w:tc>
        <w:tc>
          <w:tcPr>
            <w:tcW w:w="1230" w:type="dxa"/>
            <w:vAlign w:val="center"/>
          </w:tcPr>
          <w:p w14:paraId="6DD399C1" w14:textId="77777777" w:rsidR="00263FC7" w:rsidRPr="00632AE1" w:rsidRDefault="00263FC7" w:rsidP="00263FC7">
            <w:pPr>
              <w:rPr>
                <w:rFonts w:cs="David"/>
                <w:sz w:val="20"/>
                <w:szCs w:val="20"/>
                <w:rtl/>
              </w:rPr>
            </w:pPr>
          </w:p>
        </w:tc>
        <w:tc>
          <w:tcPr>
            <w:tcW w:w="1230" w:type="dxa"/>
            <w:vAlign w:val="center"/>
          </w:tcPr>
          <w:p w14:paraId="69BE6058" w14:textId="77777777" w:rsidR="00263FC7" w:rsidRPr="00632AE1" w:rsidRDefault="00263FC7" w:rsidP="00263FC7">
            <w:pPr>
              <w:rPr>
                <w:rFonts w:cs="David"/>
                <w:sz w:val="20"/>
                <w:szCs w:val="20"/>
                <w:rtl/>
              </w:rPr>
            </w:pPr>
          </w:p>
        </w:tc>
        <w:tc>
          <w:tcPr>
            <w:tcW w:w="1230" w:type="dxa"/>
            <w:vAlign w:val="center"/>
          </w:tcPr>
          <w:p w14:paraId="47830B13" w14:textId="77777777" w:rsidR="00263FC7" w:rsidRPr="00632AE1" w:rsidRDefault="00263FC7" w:rsidP="00263FC7">
            <w:pPr>
              <w:jc w:val="right"/>
              <w:rPr>
                <w:rFonts w:cs="David"/>
                <w:sz w:val="20"/>
                <w:szCs w:val="20"/>
                <w:rtl/>
              </w:rPr>
            </w:pPr>
          </w:p>
        </w:tc>
        <w:tc>
          <w:tcPr>
            <w:tcW w:w="1230" w:type="dxa"/>
            <w:vAlign w:val="center"/>
          </w:tcPr>
          <w:p w14:paraId="094CC274" w14:textId="77777777" w:rsidR="00263FC7" w:rsidRPr="00632AE1" w:rsidRDefault="00263FC7" w:rsidP="00263FC7">
            <w:pPr>
              <w:jc w:val="right"/>
              <w:rPr>
                <w:rFonts w:cs="David"/>
                <w:sz w:val="20"/>
                <w:szCs w:val="20"/>
                <w:rtl/>
              </w:rPr>
            </w:pPr>
          </w:p>
        </w:tc>
        <w:tc>
          <w:tcPr>
            <w:tcW w:w="1230" w:type="dxa"/>
            <w:vAlign w:val="center"/>
          </w:tcPr>
          <w:p w14:paraId="60CC9ADB" w14:textId="77777777" w:rsidR="00263FC7" w:rsidRPr="00632AE1" w:rsidRDefault="00263FC7" w:rsidP="00263FC7">
            <w:pPr>
              <w:jc w:val="right"/>
              <w:rPr>
                <w:rFonts w:cs="David"/>
                <w:sz w:val="20"/>
                <w:szCs w:val="20"/>
                <w:rtl/>
              </w:rPr>
            </w:pPr>
          </w:p>
        </w:tc>
      </w:tr>
      <w:tr w:rsidR="00263FC7" w:rsidRPr="00632AE1" w14:paraId="6A1C520A" w14:textId="77777777" w:rsidTr="00263FC7">
        <w:trPr>
          <w:cantSplit/>
          <w:trHeight w:val="227"/>
          <w:jc w:val="center"/>
        </w:trPr>
        <w:tc>
          <w:tcPr>
            <w:tcW w:w="3690" w:type="dxa"/>
            <w:gridSpan w:val="3"/>
            <w:vAlign w:val="center"/>
          </w:tcPr>
          <w:p w14:paraId="369D0187" w14:textId="77777777" w:rsidR="00263FC7" w:rsidRPr="00632AE1" w:rsidRDefault="00263FC7" w:rsidP="00263FC7">
            <w:pPr>
              <w:rPr>
                <w:rFonts w:cs="David"/>
                <w:sz w:val="20"/>
                <w:szCs w:val="20"/>
                <w:rtl/>
              </w:rPr>
            </w:pPr>
          </w:p>
        </w:tc>
        <w:tc>
          <w:tcPr>
            <w:tcW w:w="3690" w:type="dxa"/>
            <w:gridSpan w:val="3"/>
            <w:vAlign w:val="center"/>
          </w:tcPr>
          <w:p w14:paraId="4050781A" w14:textId="77777777" w:rsidR="00263FC7" w:rsidRPr="00632AE1" w:rsidRDefault="00263FC7" w:rsidP="00263FC7">
            <w:pPr>
              <w:jc w:val="right"/>
              <w:rPr>
                <w:rFonts w:cs="David"/>
                <w:sz w:val="20"/>
                <w:szCs w:val="20"/>
              </w:rPr>
            </w:pPr>
          </w:p>
        </w:tc>
      </w:tr>
      <w:tr w:rsidR="00263FC7" w:rsidRPr="00632AE1" w14:paraId="033909D6" w14:textId="77777777" w:rsidTr="00263FC7">
        <w:trPr>
          <w:cantSplit/>
          <w:trHeight w:val="227"/>
          <w:jc w:val="center"/>
        </w:trPr>
        <w:tc>
          <w:tcPr>
            <w:tcW w:w="3690" w:type="dxa"/>
            <w:gridSpan w:val="3"/>
            <w:vAlign w:val="center"/>
          </w:tcPr>
          <w:p w14:paraId="5B84263E" w14:textId="77777777" w:rsidR="00263FC7" w:rsidRPr="00632AE1" w:rsidRDefault="00263FC7" w:rsidP="00263FC7">
            <w:pPr>
              <w:rPr>
                <w:rFonts w:cs="David"/>
                <w:sz w:val="20"/>
                <w:szCs w:val="20"/>
                <w:rtl/>
              </w:rPr>
            </w:pPr>
          </w:p>
        </w:tc>
        <w:tc>
          <w:tcPr>
            <w:tcW w:w="3690" w:type="dxa"/>
            <w:gridSpan w:val="3"/>
            <w:vAlign w:val="center"/>
          </w:tcPr>
          <w:p w14:paraId="77BC05D7" w14:textId="77777777" w:rsidR="00263FC7" w:rsidRPr="00632AE1" w:rsidRDefault="00263FC7" w:rsidP="00263FC7">
            <w:pPr>
              <w:jc w:val="right"/>
              <w:rPr>
                <w:rFonts w:cs="David"/>
                <w:sz w:val="20"/>
                <w:szCs w:val="20"/>
              </w:rPr>
            </w:pPr>
          </w:p>
        </w:tc>
      </w:tr>
      <w:tr w:rsidR="00263FC7" w:rsidRPr="00632AE1" w14:paraId="7A5FD3E0" w14:textId="77777777" w:rsidTr="00263FC7">
        <w:trPr>
          <w:cantSplit/>
          <w:trHeight w:val="227"/>
          <w:jc w:val="center"/>
        </w:trPr>
        <w:tc>
          <w:tcPr>
            <w:tcW w:w="7380" w:type="dxa"/>
            <w:gridSpan w:val="6"/>
            <w:tcBorders>
              <w:bottom w:val="single" w:sz="4" w:space="0" w:color="auto"/>
            </w:tcBorders>
            <w:vAlign w:val="center"/>
          </w:tcPr>
          <w:p w14:paraId="3E3B0C9E" w14:textId="77777777" w:rsidR="00263FC7" w:rsidRPr="00632AE1" w:rsidRDefault="00263FC7" w:rsidP="00263FC7">
            <w:pPr>
              <w:rPr>
                <w:rFonts w:cs="David"/>
                <w:sz w:val="20"/>
                <w:szCs w:val="20"/>
              </w:rPr>
            </w:pPr>
          </w:p>
        </w:tc>
      </w:tr>
    </w:tbl>
    <w:p w14:paraId="49503E5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C76D2EF" w14:textId="77777777" w:rsidTr="00263FC7">
        <w:trPr>
          <w:cantSplit/>
          <w:trHeight w:val="443"/>
          <w:jc w:val="center"/>
        </w:trPr>
        <w:tc>
          <w:tcPr>
            <w:tcW w:w="2460" w:type="dxa"/>
            <w:gridSpan w:val="2"/>
            <w:vAlign w:val="center"/>
          </w:tcPr>
          <w:p w14:paraId="2674AD7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653016A8" w14:textId="77777777" w:rsidR="00263FC7" w:rsidRPr="00263FC7" w:rsidRDefault="000863EF" w:rsidP="00263FC7">
            <w:pPr>
              <w:jc w:val="center"/>
              <w:rPr>
                <w:rFonts w:cs="Guttman Hodes"/>
                <w:b/>
                <w:bCs/>
                <w:color w:val="0000FF"/>
                <w:sz w:val="20"/>
                <w:szCs w:val="20"/>
                <w:u w:val="single"/>
                <w:rtl/>
              </w:rPr>
            </w:pPr>
            <w:hyperlink r:id="rId317" w:history="1">
              <w:r w:rsidR="00263FC7">
                <w:rPr>
                  <w:rFonts w:cs="Guttman Hodes"/>
                  <w:b/>
                  <w:bCs/>
                  <w:color w:val="0000FF"/>
                  <w:sz w:val="20"/>
                  <w:szCs w:val="20"/>
                  <w:u w:val="single"/>
                  <w:rtl/>
                </w:rPr>
                <w:t>276841</w:t>
              </w:r>
            </w:hyperlink>
          </w:p>
        </w:tc>
        <w:tc>
          <w:tcPr>
            <w:tcW w:w="2460" w:type="dxa"/>
            <w:gridSpan w:val="2"/>
            <w:vAlign w:val="center"/>
          </w:tcPr>
          <w:p w14:paraId="00E2161C" w14:textId="77777777" w:rsidR="00263FC7" w:rsidRPr="00632AE1" w:rsidRDefault="00263FC7" w:rsidP="00263FC7">
            <w:pPr>
              <w:jc w:val="right"/>
              <w:rPr>
                <w:rFonts w:cs="David"/>
                <w:sz w:val="20"/>
                <w:szCs w:val="20"/>
                <w:rtl/>
              </w:rPr>
            </w:pPr>
            <w:r>
              <w:rPr>
                <w:rFonts w:cs="David"/>
                <w:sz w:val="20"/>
                <w:szCs w:val="20"/>
                <w:rtl/>
              </w:rPr>
              <w:t>20/12/2012</w:t>
            </w:r>
          </w:p>
        </w:tc>
      </w:tr>
      <w:tr w:rsidR="00263FC7" w:rsidRPr="00632AE1" w14:paraId="326F0CA8" w14:textId="77777777" w:rsidTr="00263FC7">
        <w:trPr>
          <w:cantSplit/>
          <w:trHeight w:val="227"/>
          <w:jc w:val="center"/>
        </w:trPr>
        <w:tc>
          <w:tcPr>
            <w:tcW w:w="3690" w:type="dxa"/>
            <w:gridSpan w:val="3"/>
            <w:vAlign w:val="center"/>
          </w:tcPr>
          <w:p w14:paraId="758725D0" w14:textId="77777777" w:rsidR="00263FC7" w:rsidRPr="00632AE1" w:rsidRDefault="00263FC7" w:rsidP="00263FC7">
            <w:pPr>
              <w:rPr>
                <w:rFonts w:cs="Guttman Hodes"/>
                <w:sz w:val="20"/>
                <w:szCs w:val="20"/>
                <w:rtl/>
              </w:rPr>
            </w:pPr>
            <w:r>
              <w:rPr>
                <w:rFonts w:cs="Guttman Hodes"/>
                <w:sz w:val="20"/>
                <w:szCs w:val="20"/>
                <w:rtl/>
              </w:rPr>
              <w:t>לבוש בית חזה למיקום מתמרים אלקטרומגנטים ושיטות לשימוש בלבוש בית חזה</w:t>
            </w:r>
          </w:p>
        </w:tc>
        <w:tc>
          <w:tcPr>
            <w:tcW w:w="3690" w:type="dxa"/>
            <w:gridSpan w:val="3"/>
            <w:vAlign w:val="center"/>
          </w:tcPr>
          <w:p w14:paraId="5CC2A634" w14:textId="77777777" w:rsidR="00263FC7" w:rsidRPr="00632AE1" w:rsidRDefault="00263FC7" w:rsidP="00263FC7">
            <w:pPr>
              <w:jc w:val="right"/>
              <w:rPr>
                <w:rFonts w:cs="David"/>
                <w:sz w:val="20"/>
                <w:szCs w:val="20"/>
                <w:rtl/>
              </w:rPr>
            </w:pPr>
            <w:r>
              <w:rPr>
                <w:rFonts w:cs="David"/>
                <w:sz w:val="20"/>
                <w:szCs w:val="20"/>
              </w:rPr>
              <w:t>THORACIC GARMENT OF POSITIONING ELECTROMAGNETIC (EM) TRANSDUCERS AND METHODS OF USING SUCH THORACIC GARMENT</w:t>
            </w:r>
          </w:p>
        </w:tc>
      </w:tr>
      <w:tr w:rsidR="00263FC7" w:rsidRPr="00632AE1" w14:paraId="493F7769" w14:textId="77777777" w:rsidTr="00263FC7">
        <w:trPr>
          <w:cantSplit/>
          <w:trHeight w:val="227"/>
          <w:jc w:val="center"/>
        </w:trPr>
        <w:tc>
          <w:tcPr>
            <w:tcW w:w="3690" w:type="dxa"/>
            <w:gridSpan w:val="3"/>
            <w:vAlign w:val="center"/>
          </w:tcPr>
          <w:p w14:paraId="694554DB" w14:textId="77777777" w:rsidR="00263FC7" w:rsidRPr="00632AE1" w:rsidRDefault="00263FC7" w:rsidP="00263FC7">
            <w:pPr>
              <w:rPr>
                <w:rFonts w:cs="Guttman Hodes"/>
                <w:sz w:val="20"/>
                <w:szCs w:val="20"/>
                <w:rtl/>
              </w:rPr>
            </w:pPr>
            <w:r>
              <w:rPr>
                <w:rFonts w:cs="Guttman Hodes"/>
                <w:sz w:val="20"/>
                <w:szCs w:val="20"/>
                <w:rtl/>
              </w:rPr>
              <w:t>סנסיבל מדיקל אינוביישנס בע"מ</w:t>
            </w:r>
          </w:p>
        </w:tc>
        <w:tc>
          <w:tcPr>
            <w:tcW w:w="3690" w:type="dxa"/>
            <w:gridSpan w:val="3"/>
            <w:vAlign w:val="center"/>
          </w:tcPr>
          <w:p w14:paraId="23D54EDF" w14:textId="77777777" w:rsidR="00263FC7" w:rsidRPr="00632AE1" w:rsidRDefault="00263FC7" w:rsidP="00263FC7">
            <w:pPr>
              <w:jc w:val="right"/>
              <w:rPr>
                <w:rFonts w:cs="David"/>
                <w:sz w:val="20"/>
                <w:szCs w:val="20"/>
                <w:rtl/>
              </w:rPr>
            </w:pPr>
            <w:r>
              <w:rPr>
                <w:rFonts w:cs="David"/>
                <w:sz w:val="20"/>
                <w:szCs w:val="20"/>
              </w:rPr>
              <w:t>SENSIBLE MEDICAL INNOVATIONS LTD</w:t>
            </w:r>
          </w:p>
        </w:tc>
      </w:tr>
      <w:tr w:rsidR="00263FC7" w:rsidRPr="00632AE1" w14:paraId="23FD8689" w14:textId="77777777" w:rsidTr="00263FC7">
        <w:trPr>
          <w:cantSplit/>
          <w:trHeight w:val="227"/>
          <w:jc w:val="center"/>
        </w:trPr>
        <w:tc>
          <w:tcPr>
            <w:tcW w:w="1230" w:type="dxa"/>
            <w:vAlign w:val="center"/>
          </w:tcPr>
          <w:p w14:paraId="22D4CC0A" w14:textId="77777777" w:rsidR="00263FC7" w:rsidRPr="00632AE1" w:rsidRDefault="00263FC7" w:rsidP="00263FC7">
            <w:pPr>
              <w:rPr>
                <w:rFonts w:cs="David"/>
                <w:sz w:val="20"/>
                <w:szCs w:val="20"/>
                <w:rtl/>
              </w:rPr>
            </w:pPr>
          </w:p>
        </w:tc>
        <w:tc>
          <w:tcPr>
            <w:tcW w:w="1230" w:type="dxa"/>
            <w:vAlign w:val="center"/>
          </w:tcPr>
          <w:p w14:paraId="58A46DC1" w14:textId="77777777" w:rsidR="00263FC7" w:rsidRPr="00632AE1" w:rsidRDefault="00263FC7" w:rsidP="00263FC7">
            <w:pPr>
              <w:rPr>
                <w:rFonts w:cs="David"/>
                <w:sz w:val="20"/>
                <w:szCs w:val="20"/>
                <w:rtl/>
              </w:rPr>
            </w:pPr>
          </w:p>
        </w:tc>
        <w:tc>
          <w:tcPr>
            <w:tcW w:w="1230" w:type="dxa"/>
            <w:vAlign w:val="center"/>
          </w:tcPr>
          <w:p w14:paraId="371361F3" w14:textId="77777777" w:rsidR="00263FC7" w:rsidRPr="00632AE1" w:rsidRDefault="00263FC7" w:rsidP="00263FC7">
            <w:pPr>
              <w:rPr>
                <w:rFonts w:cs="David"/>
                <w:sz w:val="20"/>
                <w:szCs w:val="20"/>
                <w:rtl/>
              </w:rPr>
            </w:pPr>
          </w:p>
        </w:tc>
        <w:tc>
          <w:tcPr>
            <w:tcW w:w="1230" w:type="dxa"/>
            <w:vAlign w:val="center"/>
          </w:tcPr>
          <w:p w14:paraId="7DA18323" w14:textId="77777777" w:rsidR="00263FC7" w:rsidRPr="00632AE1" w:rsidRDefault="00263FC7" w:rsidP="00263FC7">
            <w:pPr>
              <w:jc w:val="right"/>
              <w:rPr>
                <w:rFonts w:cs="David"/>
                <w:sz w:val="20"/>
                <w:szCs w:val="20"/>
                <w:rtl/>
              </w:rPr>
            </w:pPr>
            <w:r>
              <w:rPr>
                <w:rFonts w:cs="David"/>
                <w:sz w:val="20"/>
                <w:szCs w:val="20"/>
              </w:rPr>
              <w:t>20/12/2011</w:t>
            </w:r>
          </w:p>
        </w:tc>
        <w:tc>
          <w:tcPr>
            <w:tcW w:w="1230" w:type="dxa"/>
            <w:vAlign w:val="center"/>
          </w:tcPr>
          <w:p w14:paraId="3830CA14" w14:textId="77777777" w:rsidR="00263FC7" w:rsidRPr="00632AE1" w:rsidRDefault="00263FC7" w:rsidP="00263FC7">
            <w:pPr>
              <w:jc w:val="right"/>
              <w:rPr>
                <w:rFonts w:cs="David"/>
                <w:sz w:val="20"/>
                <w:szCs w:val="20"/>
                <w:rtl/>
              </w:rPr>
            </w:pPr>
            <w:r>
              <w:rPr>
                <w:rFonts w:cs="David"/>
                <w:sz w:val="20"/>
                <w:szCs w:val="20"/>
              </w:rPr>
              <w:t>61/577782</w:t>
            </w:r>
          </w:p>
        </w:tc>
        <w:tc>
          <w:tcPr>
            <w:tcW w:w="1230" w:type="dxa"/>
            <w:vAlign w:val="center"/>
          </w:tcPr>
          <w:p w14:paraId="42C53E8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808031C" w14:textId="77777777" w:rsidTr="00263FC7">
        <w:trPr>
          <w:cantSplit/>
          <w:trHeight w:val="227"/>
          <w:jc w:val="center"/>
        </w:trPr>
        <w:tc>
          <w:tcPr>
            <w:tcW w:w="1230" w:type="dxa"/>
            <w:vAlign w:val="center"/>
          </w:tcPr>
          <w:p w14:paraId="501EEB0B" w14:textId="77777777" w:rsidR="00263FC7" w:rsidRPr="00632AE1" w:rsidRDefault="00263FC7" w:rsidP="00263FC7">
            <w:pPr>
              <w:rPr>
                <w:rFonts w:cs="David"/>
                <w:sz w:val="20"/>
                <w:szCs w:val="20"/>
                <w:rtl/>
              </w:rPr>
            </w:pPr>
          </w:p>
        </w:tc>
        <w:tc>
          <w:tcPr>
            <w:tcW w:w="1230" w:type="dxa"/>
            <w:vAlign w:val="center"/>
          </w:tcPr>
          <w:p w14:paraId="4D2BE474" w14:textId="77777777" w:rsidR="00263FC7" w:rsidRPr="00632AE1" w:rsidRDefault="00263FC7" w:rsidP="00263FC7">
            <w:pPr>
              <w:rPr>
                <w:rFonts w:cs="David"/>
                <w:sz w:val="20"/>
                <w:szCs w:val="20"/>
                <w:rtl/>
              </w:rPr>
            </w:pPr>
          </w:p>
        </w:tc>
        <w:tc>
          <w:tcPr>
            <w:tcW w:w="1230" w:type="dxa"/>
            <w:vAlign w:val="center"/>
          </w:tcPr>
          <w:p w14:paraId="27E81FB7" w14:textId="77777777" w:rsidR="00263FC7" w:rsidRPr="00632AE1" w:rsidRDefault="00263FC7" w:rsidP="00263FC7">
            <w:pPr>
              <w:rPr>
                <w:rFonts w:cs="David"/>
                <w:sz w:val="20"/>
                <w:szCs w:val="20"/>
                <w:rtl/>
              </w:rPr>
            </w:pPr>
          </w:p>
        </w:tc>
        <w:tc>
          <w:tcPr>
            <w:tcW w:w="1230" w:type="dxa"/>
            <w:vAlign w:val="center"/>
          </w:tcPr>
          <w:p w14:paraId="0F1586B3" w14:textId="77777777" w:rsidR="00263FC7" w:rsidRDefault="00263FC7" w:rsidP="00263FC7">
            <w:pPr>
              <w:jc w:val="right"/>
              <w:rPr>
                <w:rFonts w:cs="David"/>
                <w:sz w:val="20"/>
                <w:szCs w:val="20"/>
              </w:rPr>
            </w:pPr>
            <w:r>
              <w:rPr>
                <w:rFonts w:cs="David"/>
                <w:sz w:val="20"/>
                <w:szCs w:val="20"/>
                <w:rtl/>
              </w:rPr>
              <w:t>29/02/2012</w:t>
            </w:r>
          </w:p>
        </w:tc>
        <w:tc>
          <w:tcPr>
            <w:tcW w:w="1230" w:type="dxa"/>
            <w:vAlign w:val="center"/>
          </w:tcPr>
          <w:p w14:paraId="47DD44FD" w14:textId="77777777" w:rsidR="00263FC7" w:rsidRDefault="00263FC7" w:rsidP="00263FC7">
            <w:pPr>
              <w:jc w:val="right"/>
              <w:rPr>
                <w:rFonts w:cs="David"/>
                <w:sz w:val="20"/>
                <w:szCs w:val="20"/>
              </w:rPr>
            </w:pPr>
            <w:r>
              <w:rPr>
                <w:rFonts w:cs="David"/>
                <w:sz w:val="20"/>
                <w:szCs w:val="20"/>
                <w:rtl/>
              </w:rPr>
              <w:t>61/604627</w:t>
            </w:r>
          </w:p>
        </w:tc>
        <w:tc>
          <w:tcPr>
            <w:tcW w:w="1230" w:type="dxa"/>
            <w:vAlign w:val="center"/>
          </w:tcPr>
          <w:p w14:paraId="0EAC6E16" w14:textId="77777777" w:rsidR="00263FC7" w:rsidRDefault="00263FC7" w:rsidP="00263FC7">
            <w:pPr>
              <w:jc w:val="right"/>
              <w:rPr>
                <w:rFonts w:cs="David"/>
                <w:sz w:val="20"/>
                <w:szCs w:val="20"/>
              </w:rPr>
            </w:pPr>
            <w:r>
              <w:rPr>
                <w:rFonts w:cs="David"/>
                <w:sz w:val="20"/>
                <w:szCs w:val="20"/>
              </w:rPr>
              <w:t>US</w:t>
            </w:r>
          </w:p>
        </w:tc>
      </w:tr>
      <w:tr w:rsidR="00263FC7" w:rsidRPr="00632AE1" w14:paraId="0043CBDA" w14:textId="77777777" w:rsidTr="00263FC7">
        <w:trPr>
          <w:cantSplit/>
          <w:trHeight w:val="227"/>
          <w:jc w:val="center"/>
        </w:trPr>
        <w:tc>
          <w:tcPr>
            <w:tcW w:w="3690" w:type="dxa"/>
            <w:gridSpan w:val="3"/>
            <w:vAlign w:val="center"/>
          </w:tcPr>
          <w:p w14:paraId="366BF6BB" w14:textId="77777777" w:rsidR="00263FC7" w:rsidRPr="00632AE1" w:rsidRDefault="00263FC7" w:rsidP="00263FC7">
            <w:pPr>
              <w:rPr>
                <w:rFonts w:cs="David"/>
                <w:sz w:val="20"/>
                <w:szCs w:val="20"/>
                <w:rtl/>
              </w:rPr>
            </w:pPr>
          </w:p>
        </w:tc>
        <w:tc>
          <w:tcPr>
            <w:tcW w:w="3690" w:type="dxa"/>
            <w:gridSpan w:val="3"/>
            <w:vAlign w:val="center"/>
          </w:tcPr>
          <w:p w14:paraId="66E52831" w14:textId="77777777" w:rsidR="00263FC7" w:rsidRPr="00632AE1" w:rsidRDefault="00263FC7" w:rsidP="00263FC7">
            <w:pPr>
              <w:jc w:val="right"/>
              <w:rPr>
                <w:rFonts w:cs="David"/>
                <w:sz w:val="20"/>
                <w:szCs w:val="20"/>
              </w:rPr>
            </w:pPr>
            <w:r>
              <w:rPr>
                <w:rFonts w:cs="David"/>
                <w:sz w:val="20"/>
                <w:szCs w:val="20"/>
              </w:rPr>
              <w:t>PCT/IL/2012/050545</w:t>
            </w:r>
          </w:p>
        </w:tc>
      </w:tr>
      <w:tr w:rsidR="00263FC7" w:rsidRPr="00632AE1" w14:paraId="14242B77" w14:textId="77777777" w:rsidTr="00263FC7">
        <w:trPr>
          <w:cantSplit/>
          <w:trHeight w:val="227"/>
          <w:jc w:val="center"/>
        </w:trPr>
        <w:tc>
          <w:tcPr>
            <w:tcW w:w="3690" w:type="dxa"/>
            <w:gridSpan w:val="3"/>
            <w:vAlign w:val="center"/>
          </w:tcPr>
          <w:p w14:paraId="43F01AD3" w14:textId="77777777" w:rsidR="00263FC7" w:rsidRPr="00632AE1" w:rsidRDefault="00263FC7" w:rsidP="00263FC7">
            <w:pPr>
              <w:rPr>
                <w:rFonts w:cs="David"/>
                <w:sz w:val="20"/>
                <w:szCs w:val="20"/>
                <w:rtl/>
              </w:rPr>
            </w:pPr>
          </w:p>
        </w:tc>
        <w:tc>
          <w:tcPr>
            <w:tcW w:w="3690" w:type="dxa"/>
            <w:gridSpan w:val="3"/>
            <w:vAlign w:val="center"/>
          </w:tcPr>
          <w:p w14:paraId="6D41E612" w14:textId="77777777" w:rsidR="00263FC7" w:rsidRPr="00632AE1" w:rsidRDefault="00263FC7" w:rsidP="00263FC7">
            <w:pPr>
              <w:jc w:val="right"/>
              <w:rPr>
                <w:rFonts w:cs="David"/>
                <w:sz w:val="20"/>
                <w:szCs w:val="20"/>
              </w:rPr>
            </w:pPr>
            <w:r>
              <w:rPr>
                <w:rFonts w:cs="David"/>
                <w:sz w:val="20"/>
                <w:szCs w:val="20"/>
              </w:rPr>
              <w:t>WO/2013/093923</w:t>
            </w:r>
          </w:p>
        </w:tc>
      </w:tr>
      <w:tr w:rsidR="00263FC7" w:rsidRPr="00632AE1" w14:paraId="17BF0EFB" w14:textId="77777777" w:rsidTr="00263FC7">
        <w:trPr>
          <w:cantSplit/>
          <w:trHeight w:val="227"/>
          <w:jc w:val="center"/>
        </w:trPr>
        <w:tc>
          <w:tcPr>
            <w:tcW w:w="7380" w:type="dxa"/>
            <w:gridSpan w:val="6"/>
            <w:tcBorders>
              <w:bottom w:val="single" w:sz="4" w:space="0" w:color="auto"/>
            </w:tcBorders>
            <w:vAlign w:val="center"/>
          </w:tcPr>
          <w:p w14:paraId="4AA42F80" w14:textId="77777777" w:rsidR="00263FC7" w:rsidRPr="00632AE1" w:rsidRDefault="00263FC7" w:rsidP="00263FC7">
            <w:pPr>
              <w:rPr>
                <w:rFonts w:cs="David"/>
                <w:sz w:val="20"/>
                <w:szCs w:val="20"/>
              </w:rPr>
            </w:pPr>
          </w:p>
        </w:tc>
      </w:tr>
    </w:tbl>
    <w:p w14:paraId="17AE5F9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39508FC" w14:textId="77777777" w:rsidTr="00263FC7">
        <w:trPr>
          <w:cantSplit/>
          <w:trHeight w:val="443"/>
          <w:jc w:val="center"/>
        </w:trPr>
        <w:tc>
          <w:tcPr>
            <w:tcW w:w="2460" w:type="dxa"/>
            <w:gridSpan w:val="2"/>
            <w:vAlign w:val="center"/>
          </w:tcPr>
          <w:p w14:paraId="1796FF3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16CA0AD9" w14:textId="77777777" w:rsidR="00263FC7" w:rsidRPr="00263FC7" w:rsidRDefault="000863EF" w:rsidP="00263FC7">
            <w:pPr>
              <w:jc w:val="center"/>
              <w:rPr>
                <w:rFonts w:cs="Guttman Hodes"/>
                <w:b/>
                <w:bCs/>
                <w:color w:val="0000FF"/>
                <w:sz w:val="20"/>
                <w:szCs w:val="20"/>
                <w:u w:val="single"/>
                <w:rtl/>
              </w:rPr>
            </w:pPr>
            <w:hyperlink r:id="rId318" w:history="1">
              <w:r w:rsidR="00263FC7">
                <w:rPr>
                  <w:rFonts w:cs="Guttman Hodes"/>
                  <w:b/>
                  <w:bCs/>
                  <w:color w:val="0000FF"/>
                  <w:sz w:val="20"/>
                  <w:szCs w:val="20"/>
                  <w:u w:val="single"/>
                  <w:rtl/>
                </w:rPr>
                <w:t>276842</w:t>
              </w:r>
            </w:hyperlink>
          </w:p>
        </w:tc>
        <w:tc>
          <w:tcPr>
            <w:tcW w:w="2460" w:type="dxa"/>
            <w:gridSpan w:val="2"/>
            <w:vAlign w:val="center"/>
          </w:tcPr>
          <w:p w14:paraId="600ED1D7" w14:textId="77777777" w:rsidR="00263FC7" w:rsidRPr="00632AE1" w:rsidRDefault="00263FC7" w:rsidP="00263FC7">
            <w:pPr>
              <w:jc w:val="right"/>
              <w:rPr>
                <w:rFonts w:cs="David"/>
                <w:sz w:val="20"/>
                <w:szCs w:val="20"/>
                <w:rtl/>
              </w:rPr>
            </w:pPr>
            <w:r>
              <w:rPr>
                <w:rFonts w:cs="David"/>
                <w:sz w:val="20"/>
                <w:szCs w:val="20"/>
                <w:rtl/>
              </w:rPr>
              <w:t>20/08/2020</w:t>
            </w:r>
          </w:p>
        </w:tc>
      </w:tr>
      <w:tr w:rsidR="00263FC7" w:rsidRPr="00632AE1" w14:paraId="72AB4192" w14:textId="77777777" w:rsidTr="00263FC7">
        <w:trPr>
          <w:cantSplit/>
          <w:trHeight w:val="227"/>
          <w:jc w:val="center"/>
        </w:trPr>
        <w:tc>
          <w:tcPr>
            <w:tcW w:w="3690" w:type="dxa"/>
            <w:gridSpan w:val="3"/>
            <w:vAlign w:val="center"/>
          </w:tcPr>
          <w:p w14:paraId="77868A41" w14:textId="77777777" w:rsidR="00263FC7" w:rsidRPr="00632AE1" w:rsidRDefault="00263FC7" w:rsidP="00263FC7">
            <w:pPr>
              <w:rPr>
                <w:rFonts w:cs="Guttman Hodes"/>
                <w:sz w:val="20"/>
                <w:szCs w:val="20"/>
                <w:rtl/>
              </w:rPr>
            </w:pPr>
            <w:r>
              <w:rPr>
                <w:rFonts w:cs="Guttman Hodes"/>
                <w:sz w:val="20"/>
                <w:szCs w:val="20"/>
                <w:rtl/>
              </w:rPr>
              <w:t>זרם ספין והתנגדות מגנטית מאפקט הול אורביטלי</w:t>
            </w:r>
          </w:p>
        </w:tc>
        <w:tc>
          <w:tcPr>
            <w:tcW w:w="3690" w:type="dxa"/>
            <w:gridSpan w:val="3"/>
            <w:vAlign w:val="center"/>
          </w:tcPr>
          <w:p w14:paraId="7F72D03A" w14:textId="77777777" w:rsidR="00263FC7" w:rsidRPr="00632AE1" w:rsidRDefault="00263FC7" w:rsidP="00263FC7">
            <w:pPr>
              <w:jc w:val="right"/>
              <w:rPr>
                <w:rFonts w:cs="David"/>
                <w:sz w:val="20"/>
                <w:szCs w:val="20"/>
                <w:rtl/>
              </w:rPr>
            </w:pPr>
            <w:r>
              <w:rPr>
                <w:rFonts w:cs="David"/>
                <w:sz w:val="20"/>
                <w:szCs w:val="20"/>
              </w:rPr>
              <w:t>SPIN CURRENT AND MAGNETORESISTANCE FROM THE ORBITAL HALL EFFECT</w:t>
            </w:r>
          </w:p>
        </w:tc>
      </w:tr>
      <w:tr w:rsidR="00263FC7" w:rsidRPr="00632AE1" w14:paraId="6EB0BC8A" w14:textId="77777777" w:rsidTr="00263FC7">
        <w:trPr>
          <w:cantSplit/>
          <w:trHeight w:val="227"/>
          <w:jc w:val="center"/>
        </w:trPr>
        <w:tc>
          <w:tcPr>
            <w:tcW w:w="3690" w:type="dxa"/>
            <w:gridSpan w:val="3"/>
            <w:vAlign w:val="center"/>
          </w:tcPr>
          <w:p w14:paraId="2EFF6BA9" w14:textId="77777777" w:rsidR="00263FC7" w:rsidRPr="00632AE1" w:rsidRDefault="00263FC7" w:rsidP="00263FC7">
            <w:pPr>
              <w:rPr>
                <w:rFonts w:cs="Guttman Hodes"/>
                <w:sz w:val="20"/>
                <w:szCs w:val="20"/>
                <w:rtl/>
              </w:rPr>
            </w:pPr>
            <w:r>
              <w:rPr>
                <w:rFonts w:cs="Guttman Hodes"/>
                <w:sz w:val="20"/>
                <w:szCs w:val="20"/>
                <w:rtl/>
              </w:rPr>
              <w:t>ידע חברה למחקר ופתוח בע"מ</w:t>
            </w:r>
          </w:p>
        </w:tc>
        <w:tc>
          <w:tcPr>
            <w:tcW w:w="3690" w:type="dxa"/>
            <w:gridSpan w:val="3"/>
            <w:vAlign w:val="center"/>
          </w:tcPr>
          <w:p w14:paraId="17D20259" w14:textId="77777777" w:rsidR="00263FC7" w:rsidRPr="00632AE1" w:rsidRDefault="00263FC7" w:rsidP="00263FC7">
            <w:pPr>
              <w:jc w:val="right"/>
              <w:rPr>
                <w:rFonts w:cs="David"/>
                <w:sz w:val="20"/>
                <w:szCs w:val="20"/>
                <w:rtl/>
              </w:rPr>
            </w:pPr>
            <w:r>
              <w:rPr>
                <w:rFonts w:cs="David"/>
                <w:sz w:val="20"/>
                <w:szCs w:val="20"/>
              </w:rPr>
              <w:t>Yeda Research and Development Co. Ltd.</w:t>
            </w:r>
          </w:p>
        </w:tc>
      </w:tr>
      <w:tr w:rsidR="00263FC7" w:rsidRPr="00632AE1" w14:paraId="4F1945A4" w14:textId="77777777" w:rsidTr="00263FC7">
        <w:trPr>
          <w:cantSplit/>
          <w:trHeight w:val="227"/>
          <w:jc w:val="center"/>
        </w:trPr>
        <w:tc>
          <w:tcPr>
            <w:tcW w:w="1230" w:type="dxa"/>
            <w:vAlign w:val="center"/>
          </w:tcPr>
          <w:p w14:paraId="0D3DDA6B" w14:textId="77777777" w:rsidR="00263FC7" w:rsidRPr="00632AE1" w:rsidRDefault="00263FC7" w:rsidP="00263FC7">
            <w:pPr>
              <w:rPr>
                <w:rFonts w:cs="David"/>
                <w:sz w:val="20"/>
                <w:szCs w:val="20"/>
                <w:rtl/>
              </w:rPr>
            </w:pPr>
          </w:p>
        </w:tc>
        <w:tc>
          <w:tcPr>
            <w:tcW w:w="1230" w:type="dxa"/>
            <w:vAlign w:val="center"/>
          </w:tcPr>
          <w:p w14:paraId="18F0FE16" w14:textId="77777777" w:rsidR="00263FC7" w:rsidRPr="00632AE1" w:rsidRDefault="00263FC7" w:rsidP="00263FC7">
            <w:pPr>
              <w:rPr>
                <w:rFonts w:cs="David"/>
                <w:sz w:val="20"/>
                <w:szCs w:val="20"/>
                <w:rtl/>
              </w:rPr>
            </w:pPr>
          </w:p>
        </w:tc>
        <w:tc>
          <w:tcPr>
            <w:tcW w:w="1230" w:type="dxa"/>
            <w:vAlign w:val="center"/>
          </w:tcPr>
          <w:p w14:paraId="705042D8" w14:textId="77777777" w:rsidR="00263FC7" w:rsidRPr="00632AE1" w:rsidRDefault="00263FC7" w:rsidP="00263FC7">
            <w:pPr>
              <w:rPr>
                <w:rFonts w:cs="David"/>
                <w:sz w:val="20"/>
                <w:szCs w:val="20"/>
                <w:rtl/>
              </w:rPr>
            </w:pPr>
          </w:p>
        </w:tc>
        <w:tc>
          <w:tcPr>
            <w:tcW w:w="1230" w:type="dxa"/>
            <w:vAlign w:val="center"/>
          </w:tcPr>
          <w:p w14:paraId="522142CB" w14:textId="77777777" w:rsidR="00263FC7" w:rsidRPr="00632AE1" w:rsidRDefault="00263FC7" w:rsidP="00263FC7">
            <w:pPr>
              <w:jc w:val="right"/>
              <w:rPr>
                <w:rFonts w:cs="David"/>
                <w:sz w:val="20"/>
                <w:szCs w:val="20"/>
                <w:rtl/>
              </w:rPr>
            </w:pPr>
          </w:p>
        </w:tc>
        <w:tc>
          <w:tcPr>
            <w:tcW w:w="1230" w:type="dxa"/>
            <w:vAlign w:val="center"/>
          </w:tcPr>
          <w:p w14:paraId="610C35FE" w14:textId="77777777" w:rsidR="00263FC7" w:rsidRPr="00632AE1" w:rsidRDefault="00263FC7" w:rsidP="00263FC7">
            <w:pPr>
              <w:jc w:val="right"/>
              <w:rPr>
                <w:rFonts w:cs="David"/>
                <w:sz w:val="20"/>
                <w:szCs w:val="20"/>
                <w:rtl/>
              </w:rPr>
            </w:pPr>
          </w:p>
        </w:tc>
        <w:tc>
          <w:tcPr>
            <w:tcW w:w="1230" w:type="dxa"/>
            <w:vAlign w:val="center"/>
          </w:tcPr>
          <w:p w14:paraId="2C803FB8" w14:textId="77777777" w:rsidR="00263FC7" w:rsidRPr="00632AE1" w:rsidRDefault="00263FC7" w:rsidP="00263FC7">
            <w:pPr>
              <w:jc w:val="right"/>
              <w:rPr>
                <w:rFonts w:cs="David"/>
                <w:sz w:val="20"/>
                <w:szCs w:val="20"/>
                <w:rtl/>
              </w:rPr>
            </w:pPr>
          </w:p>
        </w:tc>
      </w:tr>
      <w:tr w:rsidR="00263FC7" w:rsidRPr="00632AE1" w14:paraId="4F3786D9" w14:textId="77777777" w:rsidTr="00263FC7">
        <w:trPr>
          <w:cantSplit/>
          <w:trHeight w:val="227"/>
          <w:jc w:val="center"/>
        </w:trPr>
        <w:tc>
          <w:tcPr>
            <w:tcW w:w="3690" w:type="dxa"/>
            <w:gridSpan w:val="3"/>
            <w:vAlign w:val="center"/>
          </w:tcPr>
          <w:p w14:paraId="17918F94" w14:textId="77777777" w:rsidR="00263FC7" w:rsidRPr="00632AE1" w:rsidRDefault="00263FC7" w:rsidP="00263FC7">
            <w:pPr>
              <w:rPr>
                <w:rFonts w:cs="David"/>
                <w:sz w:val="20"/>
                <w:szCs w:val="20"/>
                <w:rtl/>
              </w:rPr>
            </w:pPr>
          </w:p>
        </w:tc>
        <w:tc>
          <w:tcPr>
            <w:tcW w:w="3690" w:type="dxa"/>
            <w:gridSpan w:val="3"/>
            <w:vAlign w:val="center"/>
          </w:tcPr>
          <w:p w14:paraId="463DE2ED" w14:textId="77777777" w:rsidR="00263FC7" w:rsidRPr="00632AE1" w:rsidRDefault="00263FC7" w:rsidP="00263FC7">
            <w:pPr>
              <w:jc w:val="right"/>
              <w:rPr>
                <w:rFonts w:cs="David"/>
                <w:sz w:val="20"/>
                <w:szCs w:val="20"/>
              </w:rPr>
            </w:pPr>
          </w:p>
        </w:tc>
      </w:tr>
      <w:tr w:rsidR="00263FC7" w:rsidRPr="00632AE1" w14:paraId="63186BA3" w14:textId="77777777" w:rsidTr="00263FC7">
        <w:trPr>
          <w:cantSplit/>
          <w:trHeight w:val="227"/>
          <w:jc w:val="center"/>
        </w:trPr>
        <w:tc>
          <w:tcPr>
            <w:tcW w:w="3690" w:type="dxa"/>
            <w:gridSpan w:val="3"/>
            <w:vAlign w:val="center"/>
          </w:tcPr>
          <w:p w14:paraId="203D0A20" w14:textId="77777777" w:rsidR="00263FC7" w:rsidRPr="00632AE1" w:rsidRDefault="00263FC7" w:rsidP="00263FC7">
            <w:pPr>
              <w:rPr>
                <w:rFonts w:cs="David"/>
                <w:sz w:val="20"/>
                <w:szCs w:val="20"/>
                <w:rtl/>
              </w:rPr>
            </w:pPr>
          </w:p>
        </w:tc>
        <w:tc>
          <w:tcPr>
            <w:tcW w:w="3690" w:type="dxa"/>
            <w:gridSpan w:val="3"/>
            <w:vAlign w:val="center"/>
          </w:tcPr>
          <w:p w14:paraId="60BA388D" w14:textId="77777777" w:rsidR="00263FC7" w:rsidRPr="00632AE1" w:rsidRDefault="00263FC7" w:rsidP="00263FC7">
            <w:pPr>
              <w:jc w:val="right"/>
              <w:rPr>
                <w:rFonts w:cs="David"/>
                <w:sz w:val="20"/>
                <w:szCs w:val="20"/>
              </w:rPr>
            </w:pPr>
          </w:p>
        </w:tc>
      </w:tr>
      <w:tr w:rsidR="00263FC7" w:rsidRPr="00632AE1" w14:paraId="2C684093" w14:textId="77777777" w:rsidTr="00263FC7">
        <w:trPr>
          <w:cantSplit/>
          <w:trHeight w:val="227"/>
          <w:jc w:val="center"/>
        </w:trPr>
        <w:tc>
          <w:tcPr>
            <w:tcW w:w="7380" w:type="dxa"/>
            <w:gridSpan w:val="6"/>
            <w:tcBorders>
              <w:bottom w:val="single" w:sz="4" w:space="0" w:color="auto"/>
            </w:tcBorders>
            <w:vAlign w:val="center"/>
          </w:tcPr>
          <w:p w14:paraId="3AE63411" w14:textId="77777777" w:rsidR="00263FC7" w:rsidRPr="00632AE1" w:rsidRDefault="00263FC7" w:rsidP="00263FC7">
            <w:pPr>
              <w:rPr>
                <w:rFonts w:cs="David"/>
                <w:sz w:val="20"/>
                <w:szCs w:val="20"/>
              </w:rPr>
            </w:pPr>
          </w:p>
        </w:tc>
      </w:tr>
    </w:tbl>
    <w:p w14:paraId="36821D6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263FC7" w:rsidRPr="00632AE1" w14:paraId="40A67C7F" w14:textId="77777777" w:rsidTr="00263FC7">
        <w:trPr>
          <w:cantSplit/>
          <w:trHeight w:val="443"/>
          <w:jc w:val="center"/>
        </w:trPr>
        <w:tc>
          <w:tcPr>
            <w:tcW w:w="2460" w:type="dxa"/>
            <w:gridSpan w:val="2"/>
            <w:vAlign w:val="center"/>
          </w:tcPr>
          <w:p w14:paraId="38AF7FC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FC65421" w14:textId="77777777" w:rsidR="00263FC7" w:rsidRPr="00263FC7" w:rsidRDefault="000863EF" w:rsidP="00263FC7">
            <w:pPr>
              <w:jc w:val="center"/>
              <w:rPr>
                <w:rFonts w:cs="Guttman Hodes"/>
                <w:b/>
                <w:bCs/>
                <w:color w:val="0000FF"/>
                <w:sz w:val="20"/>
                <w:szCs w:val="20"/>
                <w:u w:val="single"/>
                <w:rtl/>
              </w:rPr>
            </w:pPr>
            <w:hyperlink r:id="rId319" w:history="1">
              <w:r w:rsidR="00263FC7">
                <w:rPr>
                  <w:rFonts w:cs="Guttman Hodes"/>
                  <w:b/>
                  <w:bCs/>
                  <w:color w:val="0000FF"/>
                  <w:sz w:val="20"/>
                  <w:szCs w:val="20"/>
                  <w:u w:val="single"/>
                  <w:rtl/>
                </w:rPr>
                <w:t>276845</w:t>
              </w:r>
            </w:hyperlink>
          </w:p>
        </w:tc>
        <w:tc>
          <w:tcPr>
            <w:tcW w:w="2460" w:type="dxa"/>
            <w:gridSpan w:val="2"/>
            <w:vAlign w:val="center"/>
          </w:tcPr>
          <w:p w14:paraId="36965779" w14:textId="77777777" w:rsidR="00263FC7" w:rsidRPr="00632AE1" w:rsidRDefault="00263FC7" w:rsidP="00263FC7">
            <w:pPr>
              <w:jc w:val="right"/>
              <w:rPr>
                <w:rFonts w:cs="David"/>
                <w:sz w:val="20"/>
                <w:szCs w:val="20"/>
                <w:rtl/>
              </w:rPr>
            </w:pPr>
            <w:r>
              <w:rPr>
                <w:rFonts w:cs="David"/>
                <w:sz w:val="20"/>
                <w:szCs w:val="20"/>
                <w:rtl/>
              </w:rPr>
              <w:t>08/02/2019</w:t>
            </w:r>
          </w:p>
        </w:tc>
      </w:tr>
      <w:tr w:rsidR="00263FC7" w:rsidRPr="00632AE1" w14:paraId="13BF966B" w14:textId="77777777" w:rsidTr="00263FC7">
        <w:trPr>
          <w:cantSplit/>
          <w:trHeight w:val="227"/>
          <w:jc w:val="center"/>
        </w:trPr>
        <w:tc>
          <w:tcPr>
            <w:tcW w:w="3690" w:type="dxa"/>
            <w:gridSpan w:val="3"/>
            <w:vAlign w:val="center"/>
          </w:tcPr>
          <w:p w14:paraId="4E02EF2D" w14:textId="77777777" w:rsidR="00263FC7" w:rsidRPr="00632AE1" w:rsidRDefault="00263FC7" w:rsidP="00263FC7">
            <w:pPr>
              <w:rPr>
                <w:rFonts w:cs="Guttman Hodes"/>
                <w:sz w:val="20"/>
                <w:szCs w:val="20"/>
                <w:rtl/>
              </w:rPr>
            </w:pPr>
            <w:r>
              <w:rPr>
                <w:rFonts w:cs="Guttman Hodes"/>
                <w:sz w:val="20"/>
                <w:szCs w:val="20"/>
                <w:rtl/>
              </w:rPr>
              <w:t>פפטידים וקומבינציות של פפטידים בעלי מקור לא קנוני לטיפול חיסוני נגד סרטנים שונים</w:t>
            </w:r>
          </w:p>
        </w:tc>
        <w:tc>
          <w:tcPr>
            <w:tcW w:w="3690" w:type="dxa"/>
            <w:gridSpan w:val="3"/>
            <w:vAlign w:val="center"/>
          </w:tcPr>
          <w:p w14:paraId="619E5F6C" w14:textId="77777777" w:rsidR="00263FC7" w:rsidRPr="00632AE1" w:rsidRDefault="00263FC7" w:rsidP="00263FC7">
            <w:pPr>
              <w:jc w:val="right"/>
              <w:rPr>
                <w:rFonts w:cs="David"/>
                <w:sz w:val="20"/>
                <w:szCs w:val="20"/>
                <w:rtl/>
              </w:rPr>
            </w:pPr>
            <w:r>
              <w:rPr>
                <w:rFonts w:cs="David"/>
                <w:sz w:val="20"/>
                <w:szCs w:val="20"/>
              </w:rPr>
              <w:t>PEPTIDES AND COMBINATION OF PEPTIDES OF NON-CANONICAL ORIGIN FOR USE IN IMMUNOTHERAPY AGAINST DIFFERENT TYPES OF CANCERS</w:t>
            </w:r>
          </w:p>
        </w:tc>
      </w:tr>
      <w:tr w:rsidR="00263FC7" w:rsidRPr="00632AE1" w14:paraId="7D260BF3" w14:textId="77777777" w:rsidTr="00263FC7">
        <w:trPr>
          <w:cantSplit/>
          <w:trHeight w:val="227"/>
          <w:jc w:val="center"/>
        </w:trPr>
        <w:tc>
          <w:tcPr>
            <w:tcW w:w="3690" w:type="dxa"/>
            <w:gridSpan w:val="3"/>
            <w:vAlign w:val="center"/>
          </w:tcPr>
          <w:p w14:paraId="37FA34BA" w14:textId="77777777" w:rsidR="00263FC7" w:rsidRPr="00632AE1" w:rsidRDefault="00263FC7" w:rsidP="00263FC7">
            <w:pPr>
              <w:rPr>
                <w:rFonts w:cs="Guttman Hodes"/>
                <w:sz w:val="20"/>
                <w:szCs w:val="20"/>
                <w:rtl/>
              </w:rPr>
            </w:pPr>
          </w:p>
        </w:tc>
        <w:tc>
          <w:tcPr>
            <w:tcW w:w="3690" w:type="dxa"/>
            <w:gridSpan w:val="3"/>
            <w:vAlign w:val="center"/>
          </w:tcPr>
          <w:p w14:paraId="14C5A3B5" w14:textId="77777777" w:rsidR="00263FC7" w:rsidRPr="00632AE1" w:rsidRDefault="00263FC7" w:rsidP="00263FC7">
            <w:pPr>
              <w:jc w:val="right"/>
              <w:rPr>
                <w:rFonts w:cs="David"/>
                <w:sz w:val="20"/>
                <w:szCs w:val="20"/>
                <w:rtl/>
              </w:rPr>
            </w:pPr>
            <w:r>
              <w:rPr>
                <w:rFonts w:cs="David"/>
                <w:sz w:val="20"/>
                <w:szCs w:val="20"/>
              </w:rPr>
              <w:t>Immatics Biotechnologies GmbH</w:t>
            </w:r>
          </w:p>
        </w:tc>
      </w:tr>
      <w:tr w:rsidR="00263FC7" w:rsidRPr="00632AE1" w14:paraId="60CC6F46" w14:textId="77777777" w:rsidTr="00263FC7">
        <w:trPr>
          <w:cantSplit/>
          <w:trHeight w:val="227"/>
          <w:jc w:val="center"/>
        </w:trPr>
        <w:tc>
          <w:tcPr>
            <w:tcW w:w="1230" w:type="dxa"/>
            <w:vAlign w:val="center"/>
          </w:tcPr>
          <w:p w14:paraId="37A56822" w14:textId="77777777" w:rsidR="00263FC7" w:rsidRPr="00632AE1" w:rsidRDefault="00263FC7" w:rsidP="00263FC7">
            <w:pPr>
              <w:rPr>
                <w:rFonts w:cs="David"/>
                <w:sz w:val="20"/>
                <w:szCs w:val="20"/>
                <w:rtl/>
              </w:rPr>
            </w:pPr>
          </w:p>
        </w:tc>
        <w:tc>
          <w:tcPr>
            <w:tcW w:w="1230" w:type="dxa"/>
            <w:vAlign w:val="center"/>
          </w:tcPr>
          <w:p w14:paraId="5F98A7C2" w14:textId="77777777" w:rsidR="00263FC7" w:rsidRPr="00632AE1" w:rsidRDefault="00263FC7" w:rsidP="00263FC7">
            <w:pPr>
              <w:rPr>
                <w:rFonts w:cs="David"/>
                <w:sz w:val="20"/>
                <w:szCs w:val="20"/>
                <w:rtl/>
              </w:rPr>
            </w:pPr>
          </w:p>
        </w:tc>
        <w:tc>
          <w:tcPr>
            <w:tcW w:w="1230" w:type="dxa"/>
            <w:vAlign w:val="center"/>
          </w:tcPr>
          <w:p w14:paraId="7E689B49" w14:textId="77777777" w:rsidR="00263FC7" w:rsidRPr="00632AE1" w:rsidRDefault="00263FC7" w:rsidP="00263FC7">
            <w:pPr>
              <w:rPr>
                <w:rFonts w:cs="David"/>
                <w:sz w:val="20"/>
                <w:szCs w:val="20"/>
                <w:rtl/>
              </w:rPr>
            </w:pPr>
          </w:p>
        </w:tc>
        <w:tc>
          <w:tcPr>
            <w:tcW w:w="1230" w:type="dxa"/>
            <w:vAlign w:val="center"/>
          </w:tcPr>
          <w:p w14:paraId="0E1A293F"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1CAD14C1" w14:textId="77777777" w:rsidR="00263FC7" w:rsidRPr="00632AE1" w:rsidRDefault="00263FC7" w:rsidP="00263FC7">
            <w:pPr>
              <w:jc w:val="right"/>
              <w:rPr>
                <w:rFonts w:cs="David"/>
                <w:sz w:val="20"/>
                <w:szCs w:val="20"/>
                <w:rtl/>
              </w:rPr>
            </w:pPr>
            <w:r>
              <w:rPr>
                <w:rFonts w:cs="David"/>
                <w:sz w:val="20"/>
                <w:szCs w:val="20"/>
              </w:rPr>
              <w:t>102018103944.1</w:t>
            </w:r>
          </w:p>
        </w:tc>
        <w:tc>
          <w:tcPr>
            <w:tcW w:w="1230" w:type="dxa"/>
            <w:vAlign w:val="center"/>
          </w:tcPr>
          <w:p w14:paraId="3701F2CD"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46B1F13D" w14:textId="77777777" w:rsidTr="00263FC7">
        <w:trPr>
          <w:cantSplit/>
          <w:trHeight w:val="227"/>
          <w:jc w:val="center"/>
        </w:trPr>
        <w:tc>
          <w:tcPr>
            <w:tcW w:w="1230" w:type="dxa"/>
            <w:vAlign w:val="center"/>
          </w:tcPr>
          <w:p w14:paraId="1DD5B13D" w14:textId="77777777" w:rsidR="00263FC7" w:rsidRPr="00632AE1" w:rsidRDefault="00263FC7" w:rsidP="00263FC7">
            <w:pPr>
              <w:rPr>
                <w:rFonts w:cs="David"/>
                <w:sz w:val="20"/>
                <w:szCs w:val="20"/>
                <w:rtl/>
              </w:rPr>
            </w:pPr>
          </w:p>
        </w:tc>
        <w:tc>
          <w:tcPr>
            <w:tcW w:w="1230" w:type="dxa"/>
            <w:vAlign w:val="center"/>
          </w:tcPr>
          <w:p w14:paraId="29FD3EB6" w14:textId="77777777" w:rsidR="00263FC7" w:rsidRPr="00632AE1" w:rsidRDefault="00263FC7" w:rsidP="00263FC7">
            <w:pPr>
              <w:rPr>
                <w:rFonts w:cs="David"/>
                <w:sz w:val="20"/>
                <w:szCs w:val="20"/>
                <w:rtl/>
              </w:rPr>
            </w:pPr>
          </w:p>
        </w:tc>
        <w:tc>
          <w:tcPr>
            <w:tcW w:w="1230" w:type="dxa"/>
            <w:vAlign w:val="center"/>
          </w:tcPr>
          <w:p w14:paraId="735BA5E1" w14:textId="77777777" w:rsidR="00263FC7" w:rsidRPr="00632AE1" w:rsidRDefault="00263FC7" w:rsidP="00263FC7">
            <w:pPr>
              <w:rPr>
                <w:rFonts w:cs="David"/>
                <w:sz w:val="20"/>
                <w:szCs w:val="20"/>
                <w:rtl/>
              </w:rPr>
            </w:pPr>
          </w:p>
        </w:tc>
        <w:tc>
          <w:tcPr>
            <w:tcW w:w="1230" w:type="dxa"/>
            <w:vAlign w:val="center"/>
          </w:tcPr>
          <w:p w14:paraId="1DF799CF" w14:textId="77777777" w:rsidR="00263FC7" w:rsidRDefault="00263FC7" w:rsidP="00263FC7">
            <w:pPr>
              <w:jc w:val="right"/>
              <w:rPr>
                <w:rFonts w:cs="David"/>
                <w:sz w:val="20"/>
                <w:szCs w:val="20"/>
              </w:rPr>
            </w:pPr>
            <w:r>
              <w:rPr>
                <w:rFonts w:cs="David"/>
                <w:sz w:val="20"/>
                <w:szCs w:val="20"/>
                <w:rtl/>
              </w:rPr>
              <w:t>21/02/2018</w:t>
            </w:r>
          </w:p>
        </w:tc>
        <w:tc>
          <w:tcPr>
            <w:tcW w:w="1230" w:type="dxa"/>
            <w:vAlign w:val="center"/>
          </w:tcPr>
          <w:p w14:paraId="3ED4516C" w14:textId="77777777" w:rsidR="00263FC7" w:rsidRDefault="00263FC7" w:rsidP="00263FC7">
            <w:pPr>
              <w:jc w:val="right"/>
              <w:rPr>
                <w:rFonts w:cs="David"/>
                <w:sz w:val="20"/>
                <w:szCs w:val="20"/>
              </w:rPr>
            </w:pPr>
            <w:r>
              <w:rPr>
                <w:rFonts w:cs="David"/>
                <w:sz w:val="20"/>
                <w:szCs w:val="20"/>
                <w:rtl/>
              </w:rPr>
              <w:t>62/633,325</w:t>
            </w:r>
          </w:p>
        </w:tc>
        <w:tc>
          <w:tcPr>
            <w:tcW w:w="1230" w:type="dxa"/>
            <w:vAlign w:val="center"/>
          </w:tcPr>
          <w:p w14:paraId="7244710D" w14:textId="77777777" w:rsidR="00263FC7" w:rsidRDefault="00263FC7" w:rsidP="00263FC7">
            <w:pPr>
              <w:jc w:val="right"/>
              <w:rPr>
                <w:rFonts w:cs="David"/>
                <w:sz w:val="20"/>
                <w:szCs w:val="20"/>
              </w:rPr>
            </w:pPr>
            <w:r>
              <w:rPr>
                <w:rFonts w:cs="David"/>
                <w:sz w:val="20"/>
                <w:szCs w:val="20"/>
              </w:rPr>
              <w:t>US</w:t>
            </w:r>
          </w:p>
        </w:tc>
      </w:tr>
      <w:tr w:rsidR="00263FC7" w:rsidRPr="00632AE1" w14:paraId="0318AA14" w14:textId="77777777" w:rsidTr="00263FC7">
        <w:trPr>
          <w:cantSplit/>
          <w:trHeight w:val="227"/>
          <w:jc w:val="center"/>
        </w:trPr>
        <w:tc>
          <w:tcPr>
            <w:tcW w:w="1230" w:type="dxa"/>
            <w:vAlign w:val="center"/>
          </w:tcPr>
          <w:p w14:paraId="33809232" w14:textId="77777777" w:rsidR="00263FC7" w:rsidRPr="00632AE1" w:rsidRDefault="00263FC7" w:rsidP="00263FC7">
            <w:pPr>
              <w:rPr>
                <w:rFonts w:cs="David"/>
                <w:sz w:val="20"/>
                <w:szCs w:val="20"/>
                <w:rtl/>
              </w:rPr>
            </w:pPr>
          </w:p>
        </w:tc>
        <w:tc>
          <w:tcPr>
            <w:tcW w:w="1230" w:type="dxa"/>
            <w:vAlign w:val="center"/>
          </w:tcPr>
          <w:p w14:paraId="66754441" w14:textId="77777777" w:rsidR="00263FC7" w:rsidRPr="00632AE1" w:rsidRDefault="00263FC7" w:rsidP="00263FC7">
            <w:pPr>
              <w:rPr>
                <w:rFonts w:cs="David"/>
                <w:sz w:val="20"/>
                <w:szCs w:val="20"/>
                <w:rtl/>
              </w:rPr>
            </w:pPr>
          </w:p>
        </w:tc>
        <w:tc>
          <w:tcPr>
            <w:tcW w:w="1230" w:type="dxa"/>
            <w:vAlign w:val="center"/>
          </w:tcPr>
          <w:p w14:paraId="3BC86561" w14:textId="77777777" w:rsidR="00263FC7" w:rsidRPr="00632AE1" w:rsidRDefault="00263FC7" w:rsidP="00263FC7">
            <w:pPr>
              <w:rPr>
                <w:rFonts w:cs="David"/>
                <w:sz w:val="20"/>
                <w:szCs w:val="20"/>
                <w:rtl/>
              </w:rPr>
            </w:pPr>
          </w:p>
        </w:tc>
        <w:tc>
          <w:tcPr>
            <w:tcW w:w="1230" w:type="dxa"/>
            <w:vAlign w:val="center"/>
          </w:tcPr>
          <w:p w14:paraId="11E60612" w14:textId="77777777" w:rsidR="00263FC7" w:rsidRDefault="00263FC7" w:rsidP="00263FC7">
            <w:pPr>
              <w:jc w:val="right"/>
              <w:rPr>
                <w:rFonts w:cs="David"/>
                <w:sz w:val="20"/>
                <w:szCs w:val="20"/>
                <w:rtl/>
              </w:rPr>
            </w:pPr>
            <w:r>
              <w:rPr>
                <w:rFonts w:cs="David"/>
                <w:sz w:val="20"/>
                <w:szCs w:val="20"/>
                <w:rtl/>
              </w:rPr>
              <w:t>27/03/2018</w:t>
            </w:r>
          </w:p>
        </w:tc>
        <w:tc>
          <w:tcPr>
            <w:tcW w:w="1230" w:type="dxa"/>
            <w:vAlign w:val="center"/>
          </w:tcPr>
          <w:p w14:paraId="40838D1F" w14:textId="77777777" w:rsidR="00263FC7" w:rsidRDefault="00263FC7" w:rsidP="00263FC7">
            <w:pPr>
              <w:jc w:val="right"/>
              <w:rPr>
                <w:rFonts w:cs="David"/>
                <w:sz w:val="20"/>
                <w:szCs w:val="20"/>
                <w:rtl/>
              </w:rPr>
            </w:pPr>
            <w:r>
              <w:rPr>
                <w:rFonts w:cs="David"/>
                <w:sz w:val="20"/>
                <w:szCs w:val="20"/>
                <w:rtl/>
              </w:rPr>
              <w:t>102018107224.4</w:t>
            </w:r>
          </w:p>
        </w:tc>
        <w:tc>
          <w:tcPr>
            <w:tcW w:w="1230" w:type="dxa"/>
            <w:vAlign w:val="center"/>
          </w:tcPr>
          <w:p w14:paraId="11C9BB07" w14:textId="77777777" w:rsidR="00263FC7" w:rsidRDefault="00263FC7" w:rsidP="00263FC7">
            <w:pPr>
              <w:jc w:val="right"/>
              <w:rPr>
                <w:rFonts w:cs="David"/>
                <w:sz w:val="20"/>
                <w:szCs w:val="20"/>
              </w:rPr>
            </w:pPr>
            <w:r>
              <w:rPr>
                <w:rFonts w:cs="David"/>
                <w:sz w:val="20"/>
                <w:szCs w:val="20"/>
              </w:rPr>
              <w:t>DE</w:t>
            </w:r>
          </w:p>
        </w:tc>
      </w:tr>
      <w:tr w:rsidR="00263FC7" w:rsidRPr="00632AE1" w14:paraId="51D6F851" w14:textId="77777777" w:rsidTr="00263FC7">
        <w:trPr>
          <w:cantSplit/>
          <w:trHeight w:val="227"/>
          <w:jc w:val="center"/>
        </w:trPr>
        <w:tc>
          <w:tcPr>
            <w:tcW w:w="3690" w:type="dxa"/>
            <w:gridSpan w:val="3"/>
            <w:vAlign w:val="center"/>
          </w:tcPr>
          <w:p w14:paraId="64416D06" w14:textId="77777777" w:rsidR="00263FC7" w:rsidRPr="00632AE1" w:rsidRDefault="00263FC7" w:rsidP="00263FC7">
            <w:pPr>
              <w:rPr>
                <w:rFonts w:cs="David"/>
                <w:sz w:val="20"/>
                <w:szCs w:val="20"/>
                <w:rtl/>
              </w:rPr>
            </w:pPr>
          </w:p>
        </w:tc>
        <w:tc>
          <w:tcPr>
            <w:tcW w:w="3690" w:type="dxa"/>
            <w:gridSpan w:val="3"/>
            <w:vAlign w:val="center"/>
          </w:tcPr>
          <w:p w14:paraId="3D005C05" w14:textId="77777777" w:rsidR="00263FC7" w:rsidRPr="00632AE1" w:rsidRDefault="00263FC7" w:rsidP="00263FC7">
            <w:pPr>
              <w:jc w:val="right"/>
              <w:rPr>
                <w:rFonts w:cs="David"/>
                <w:sz w:val="20"/>
                <w:szCs w:val="20"/>
              </w:rPr>
            </w:pPr>
            <w:r>
              <w:rPr>
                <w:rFonts w:cs="David"/>
                <w:sz w:val="20"/>
                <w:szCs w:val="20"/>
              </w:rPr>
              <w:t>PCT/EP/2019/053168</w:t>
            </w:r>
          </w:p>
        </w:tc>
      </w:tr>
      <w:tr w:rsidR="00263FC7" w:rsidRPr="00632AE1" w14:paraId="2A33D3CA" w14:textId="77777777" w:rsidTr="00263FC7">
        <w:trPr>
          <w:cantSplit/>
          <w:trHeight w:val="227"/>
          <w:jc w:val="center"/>
        </w:trPr>
        <w:tc>
          <w:tcPr>
            <w:tcW w:w="3690" w:type="dxa"/>
            <w:gridSpan w:val="3"/>
            <w:vAlign w:val="center"/>
          </w:tcPr>
          <w:p w14:paraId="3F0126B9" w14:textId="77777777" w:rsidR="00263FC7" w:rsidRPr="00632AE1" w:rsidRDefault="00263FC7" w:rsidP="00263FC7">
            <w:pPr>
              <w:rPr>
                <w:rFonts w:cs="David"/>
                <w:sz w:val="20"/>
                <w:szCs w:val="20"/>
                <w:rtl/>
              </w:rPr>
            </w:pPr>
          </w:p>
        </w:tc>
        <w:tc>
          <w:tcPr>
            <w:tcW w:w="3690" w:type="dxa"/>
            <w:gridSpan w:val="3"/>
            <w:vAlign w:val="center"/>
          </w:tcPr>
          <w:p w14:paraId="2A37653E" w14:textId="77777777" w:rsidR="00263FC7" w:rsidRPr="00632AE1" w:rsidRDefault="00263FC7" w:rsidP="00263FC7">
            <w:pPr>
              <w:jc w:val="right"/>
              <w:rPr>
                <w:rFonts w:cs="David"/>
                <w:sz w:val="20"/>
                <w:szCs w:val="20"/>
              </w:rPr>
            </w:pPr>
            <w:r>
              <w:rPr>
                <w:rFonts w:cs="David"/>
                <w:sz w:val="20"/>
                <w:szCs w:val="20"/>
              </w:rPr>
              <w:t>WO/2019/162110</w:t>
            </w:r>
          </w:p>
        </w:tc>
      </w:tr>
      <w:tr w:rsidR="00263FC7" w:rsidRPr="00632AE1" w14:paraId="32A90C31" w14:textId="77777777" w:rsidTr="00263FC7">
        <w:trPr>
          <w:cantSplit/>
          <w:trHeight w:val="227"/>
          <w:jc w:val="center"/>
        </w:trPr>
        <w:tc>
          <w:tcPr>
            <w:tcW w:w="7380" w:type="dxa"/>
            <w:gridSpan w:val="6"/>
            <w:tcBorders>
              <w:bottom w:val="single" w:sz="4" w:space="0" w:color="auto"/>
            </w:tcBorders>
            <w:vAlign w:val="center"/>
          </w:tcPr>
          <w:p w14:paraId="2150C52D" w14:textId="77777777" w:rsidR="00263FC7" w:rsidRPr="00632AE1" w:rsidRDefault="00263FC7" w:rsidP="00263FC7">
            <w:pPr>
              <w:rPr>
                <w:rFonts w:cs="David"/>
                <w:sz w:val="20"/>
                <w:szCs w:val="20"/>
              </w:rPr>
            </w:pPr>
          </w:p>
        </w:tc>
      </w:tr>
    </w:tbl>
    <w:p w14:paraId="1A457A2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A421185" w14:textId="77777777" w:rsidTr="00263FC7">
        <w:trPr>
          <w:cantSplit/>
          <w:trHeight w:val="443"/>
          <w:jc w:val="center"/>
        </w:trPr>
        <w:tc>
          <w:tcPr>
            <w:tcW w:w="2460" w:type="dxa"/>
            <w:gridSpan w:val="2"/>
            <w:vAlign w:val="center"/>
          </w:tcPr>
          <w:p w14:paraId="766C3FD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H04J</w:t>
            </w:r>
          </w:p>
        </w:tc>
        <w:tc>
          <w:tcPr>
            <w:tcW w:w="2460" w:type="dxa"/>
            <w:gridSpan w:val="2"/>
            <w:vAlign w:val="center"/>
          </w:tcPr>
          <w:p w14:paraId="31DB4B11" w14:textId="77777777" w:rsidR="00263FC7" w:rsidRPr="00263FC7" w:rsidRDefault="000863EF" w:rsidP="00263FC7">
            <w:pPr>
              <w:jc w:val="center"/>
              <w:rPr>
                <w:rFonts w:cs="Guttman Hodes"/>
                <w:b/>
                <w:bCs/>
                <w:color w:val="0000FF"/>
                <w:sz w:val="20"/>
                <w:szCs w:val="20"/>
                <w:u w:val="single"/>
                <w:rtl/>
              </w:rPr>
            </w:pPr>
            <w:hyperlink r:id="rId320" w:history="1">
              <w:r w:rsidR="00263FC7">
                <w:rPr>
                  <w:rFonts w:cs="Guttman Hodes"/>
                  <w:b/>
                  <w:bCs/>
                  <w:color w:val="0000FF"/>
                  <w:sz w:val="20"/>
                  <w:szCs w:val="20"/>
                  <w:u w:val="single"/>
                  <w:rtl/>
                </w:rPr>
                <w:t>276846</w:t>
              </w:r>
            </w:hyperlink>
          </w:p>
        </w:tc>
        <w:tc>
          <w:tcPr>
            <w:tcW w:w="2460" w:type="dxa"/>
            <w:gridSpan w:val="2"/>
            <w:vAlign w:val="center"/>
          </w:tcPr>
          <w:p w14:paraId="44DBAB29"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590F9F38" w14:textId="77777777" w:rsidTr="00263FC7">
        <w:trPr>
          <w:cantSplit/>
          <w:trHeight w:val="227"/>
          <w:jc w:val="center"/>
        </w:trPr>
        <w:tc>
          <w:tcPr>
            <w:tcW w:w="3690" w:type="dxa"/>
            <w:gridSpan w:val="3"/>
            <w:vAlign w:val="center"/>
          </w:tcPr>
          <w:p w14:paraId="13A6FC0D" w14:textId="77777777" w:rsidR="00263FC7" w:rsidRPr="00632AE1" w:rsidRDefault="00263FC7" w:rsidP="00263FC7">
            <w:pPr>
              <w:rPr>
                <w:rFonts w:cs="Guttman Hodes"/>
                <w:sz w:val="20"/>
                <w:szCs w:val="20"/>
                <w:rtl/>
              </w:rPr>
            </w:pPr>
            <w:r>
              <w:rPr>
                <w:rFonts w:cs="Guttman Hodes"/>
                <w:sz w:val="20"/>
                <w:szCs w:val="20"/>
                <w:rtl/>
              </w:rPr>
              <w:t>מקלט, משדר, שיטה ומערכת לקליטה ושידור אות משולב</w:t>
            </w:r>
          </w:p>
        </w:tc>
        <w:tc>
          <w:tcPr>
            <w:tcW w:w="3690" w:type="dxa"/>
            <w:gridSpan w:val="3"/>
            <w:vAlign w:val="center"/>
          </w:tcPr>
          <w:p w14:paraId="0820454F" w14:textId="77777777" w:rsidR="00263FC7" w:rsidRPr="00632AE1" w:rsidRDefault="00263FC7" w:rsidP="00263FC7">
            <w:pPr>
              <w:jc w:val="right"/>
              <w:rPr>
                <w:rFonts w:cs="David"/>
                <w:sz w:val="20"/>
                <w:szCs w:val="20"/>
                <w:rtl/>
              </w:rPr>
            </w:pPr>
            <w:r>
              <w:rPr>
                <w:rFonts w:cs="David"/>
                <w:sz w:val="20"/>
                <w:szCs w:val="20"/>
              </w:rPr>
              <w:t>Receiver, transmitter, method and system for receiving and transmitting a combination signal</w:t>
            </w:r>
          </w:p>
        </w:tc>
      </w:tr>
      <w:tr w:rsidR="00263FC7" w:rsidRPr="00632AE1" w14:paraId="78E6566D" w14:textId="77777777" w:rsidTr="00263FC7">
        <w:trPr>
          <w:cantSplit/>
          <w:trHeight w:val="227"/>
          <w:jc w:val="center"/>
        </w:trPr>
        <w:tc>
          <w:tcPr>
            <w:tcW w:w="3690" w:type="dxa"/>
            <w:gridSpan w:val="3"/>
            <w:vAlign w:val="center"/>
          </w:tcPr>
          <w:p w14:paraId="475C1809" w14:textId="77777777" w:rsidR="00263FC7" w:rsidRPr="00632AE1" w:rsidRDefault="00263FC7" w:rsidP="00263FC7">
            <w:pPr>
              <w:rPr>
                <w:rFonts w:cs="Guttman Hodes"/>
                <w:sz w:val="20"/>
                <w:szCs w:val="20"/>
                <w:rtl/>
              </w:rPr>
            </w:pPr>
          </w:p>
        </w:tc>
        <w:tc>
          <w:tcPr>
            <w:tcW w:w="3690" w:type="dxa"/>
            <w:gridSpan w:val="3"/>
            <w:vAlign w:val="center"/>
          </w:tcPr>
          <w:p w14:paraId="3312F24E" w14:textId="77777777" w:rsidR="00263FC7" w:rsidRPr="00632AE1" w:rsidRDefault="00263FC7" w:rsidP="00263FC7">
            <w:pPr>
              <w:jc w:val="right"/>
              <w:rPr>
                <w:rFonts w:cs="David"/>
                <w:sz w:val="20"/>
                <w:szCs w:val="20"/>
                <w:rtl/>
              </w:rPr>
            </w:pPr>
            <w:r>
              <w:rPr>
                <w:rFonts w:cs="David"/>
                <w:sz w:val="20"/>
                <w:szCs w:val="20"/>
              </w:rPr>
              <w:t>Innovationszentrum fuer Telekommunikationstechnik GmbH IZT</w:t>
            </w:r>
          </w:p>
        </w:tc>
      </w:tr>
      <w:tr w:rsidR="00263FC7" w:rsidRPr="00632AE1" w14:paraId="7D8F1A6B" w14:textId="77777777" w:rsidTr="00263FC7">
        <w:trPr>
          <w:cantSplit/>
          <w:trHeight w:val="227"/>
          <w:jc w:val="center"/>
        </w:trPr>
        <w:tc>
          <w:tcPr>
            <w:tcW w:w="1230" w:type="dxa"/>
            <w:vAlign w:val="center"/>
          </w:tcPr>
          <w:p w14:paraId="378E875D" w14:textId="77777777" w:rsidR="00263FC7" w:rsidRPr="00632AE1" w:rsidRDefault="00263FC7" w:rsidP="00263FC7">
            <w:pPr>
              <w:rPr>
                <w:rFonts w:cs="David"/>
                <w:sz w:val="20"/>
                <w:szCs w:val="20"/>
                <w:rtl/>
              </w:rPr>
            </w:pPr>
          </w:p>
        </w:tc>
        <w:tc>
          <w:tcPr>
            <w:tcW w:w="1230" w:type="dxa"/>
            <w:vAlign w:val="center"/>
          </w:tcPr>
          <w:p w14:paraId="71EBC6AF" w14:textId="77777777" w:rsidR="00263FC7" w:rsidRPr="00632AE1" w:rsidRDefault="00263FC7" w:rsidP="00263FC7">
            <w:pPr>
              <w:rPr>
                <w:rFonts w:cs="David"/>
                <w:sz w:val="20"/>
                <w:szCs w:val="20"/>
                <w:rtl/>
              </w:rPr>
            </w:pPr>
          </w:p>
        </w:tc>
        <w:tc>
          <w:tcPr>
            <w:tcW w:w="1230" w:type="dxa"/>
            <w:vAlign w:val="center"/>
          </w:tcPr>
          <w:p w14:paraId="7D3227D9" w14:textId="77777777" w:rsidR="00263FC7" w:rsidRPr="00632AE1" w:rsidRDefault="00263FC7" w:rsidP="00263FC7">
            <w:pPr>
              <w:rPr>
                <w:rFonts w:cs="David"/>
                <w:sz w:val="20"/>
                <w:szCs w:val="20"/>
                <w:rtl/>
              </w:rPr>
            </w:pPr>
          </w:p>
        </w:tc>
        <w:tc>
          <w:tcPr>
            <w:tcW w:w="1230" w:type="dxa"/>
            <w:vAlign w:val="center"/>
          </w:tcPr>
          <w:p w14:paraId="082FAED7"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28531D16" w14:textId="77777777" w:rsidR="00263FC7" w:rsidRPr="00632AE1" w:rsidRDefault="00263FC7" w:rsidP="00263FC7">
            <w:pPr>
              <w:jc w:val="right"/>
              <w:rPr>
                <w:rFonts w:cs="David"/>
                <w:sz w:val="20"/>
                <w:szCs w:val="20"/>
                <w:rtl/>
              </w:rPr>
            </w:pPr>
            <w:r>
              <w:rPr>
                <w:rFonts w:cs="David"/>
                <w:sz w:val="20"/>
                <w:szCs w:val="20"/>
              </w:rPr>
              <w:t>10 2018 202 647.5</w:t>
            </w:r>
          </w:p>
        </w:tc>
        <w:tc>
          <w:tcPr>
            <w:tcW w:w="1230" w:type="dxa"/>
            <w:vAlign w:val="center"/>
          </w:tcPr>
          <w:p w14:paraId="178FAA90"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6F49C9A2" w14:textId="77777777" w:rsidTr="00263FC7">
        <w:trPr>
          <w:cantSplit/>
          <w:trHeight w:val="227"/>
          <w:jc w:val="center"/>
        </w:trPr>
        <w:tc>
          <w:tcPr>
            <w:tcW w:w="3690" w:type="dxa"/>
            <w:gridSpan w:val="3"/>
            <w:vAlign w:val="center"/>
          </w:tcPr>
          <w:p w14:paraId="75F57F57" w14:textId="77777777" w:rsidR="00263FC7" w:rsidRPr="00632AE1" w:rsidRDefault="00263FC7" w:rsidP="00263FC7">
            <w:pPr>
              <w:rPr>
                <w:rFonts w:cs="David"/>
                <w:sz w:val="20"/>
                <w:szCs w:val="20"/>
                <w:rtl/>
              </w:rPr>
            </w:pPr>
          </w:p>
        </w:tc>
        <w:tc>
          <w:tcPr>
            <w:tcW w:w="3690" w:type="dxa"/>
            <w:gridSpan w:val="3"/>
            <w:vAlign w:val="center"/>
          </w:tcPr>
          <w:p w14:paraId="66233233" w14:textId="77777777" w:rsidR="00263FC7" w:rsidRPr="00632AE1" w:rsidRDefault="00263FC7" w:rsidP="00263FC7">
            <w:pPr>
              <w:jc w:val="right"/>
              <w:rPr>
                <w:rFonts w:cs="David"/>
                <w:sz w:val="20"/>
                <w:szCs w:val="20"/>
              </w:rPr>
            </w:pPr>
            <w:r>
              <w:rPr>
                <w:rFonts w:cs="David"/>
                <w:sz w:val="20"/>
                <w:szCs w:val="20"/>
              </w:rPr>
              <w:t>PCT/EP/2019/054356</w:t>
            </w:r>
          </w:p>
        </w:tc>
      </w:tr>
      <w:tr w:rsidR="00263FC7" w:rsidRPr="00632AE1" w14:paraId="7401CF47" w14:textId="77777777" w:rsidTr="00263FC7">
        <w:trPr>
          <w:cantSplit/>
          <w:trHeight w:val="227"/>
          <w:jc w:val="center"/>
        </w:trPr>
        <w:tc>
          <w:tcPr>
            <w:tcW w:w="3690" w:type="dxa"/>
            <w:gridSpan w:val="3"/>
            <w:vAlign w:val="center"/>
          </w:tcPr>
          <w:p w14:paraId="7CC93665" w14:textId="77777777" w:rsidR="00263FC7" w:rsidRPr="00632AE1" w:rsidRDefault="00263FC7" w:rsidP="00263FC7">
            <w:pPr>
              <w:rPr>
                <w:rFonts w:cs="David"/>
                <w:sz w:val="20"/>
                <w:szCs w:val="20"/>
                <w:rtl/>
              </w:rPr>
            </w:pPr>
          </w:p>
        </w:tc>
        <w:tc>
          <w:tcPr>
            <w:tcW w:w="3690" w:type="dxa"/>
            <w:gridSpan w:val="3"/>
            <w:vAlign w:val="center"/>
          </w:tcPr>
          <w:p w14:paraId="4E38CC48" w14:textId="77777777" w:rsidR="00263FC7" w:rsidRPr="00632AE1" w:rsidRDefault="00263FC7" w:rsidP="00263FC7">
            <w:pPr>
              <w:jc w:val="right"/>
              <w:rPr>
                <w:rFonts w:cs="David"/>
                <w:sz w:val="20"/>
                <w:szCs w:val="20"/>
              </w:rPr>
            </w:pPr>
            <w:r>
              <w:rPr>
                <w:rFonts w:cs="David"/>
                <w:sz w:val="20"/>
                <w:szCs w:val="20"/>
              </w:rPr>
              <w:t>WO/2019/162398</w:t>
            </w:r>
          </w:p>
        </w:tc>
      </w:tr>
      <w:tr w:rsidR="00263FC7" w:rsidRPr="00632AE1" w14:paraId="5050F0EF" w14:textId="77777777" w:rsidTr="00263FC7">
        <w:trPr>
          <w:cantSplit/>
          <w:trHeight w:val="227"/>
          <w:jc w:val="center"/>
        </w:trPr>
        <w:tc>
          <w:tcPr>
            <w:tcW w:w="7380" w:type="dxa"/>
            <w:gridSpan w:val="6"/>
            <w:tcBorders>
              <w:bottom w:val="single" w:sz="4" w:space="0" w:color="auto"/>
            </w:tcBorders>
            <w:vAlign w:val="center"/>
          </w:tcPr>
          <w:p w14:paraId="0479D0EE" w14:textId="77777777" w:rsidR="00263FC7" w:rsidRPr="00632AE1" w:rsidRDefault="00263FC7" w:rsidP="00263FC7">
            <w:pPr>
              <w:rPr>
                <w:rFonts w:cs="David"/>
                <w:sz w:val="20"/>
                <w:szCs w:val="20"/>
              </w:rPr>
            </w:pPr>
          </w:p>
        </w:tc>
      </w:tr>
    </w:tbl>
    <w:p w14:paraId="4C37DCB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01EF074" w14:textId="77777777" w:rsidTr="00263FC7">
        <w:trPr>
          <w:cantSplit/>
          <w:trHeight w:val="443"/>
          <w:jc w:val="center"/>
        </w:trPr>
        <w:tc>
          <w:tcPr>
            <w:tcW w:w="2460" w:type="dxa"/>
            <w:gridSpan w:val="2"/>
            <w:vAlign w:val="center"/>
          </w:tcPr>
          <w:p w14:paraId="161A19F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0261E967" w14:textId="77777777" w:rsidR="00263FC7" w:rsidRPr="00263FC7" w:rsidRDefault="000863EF" w:rsidP="00263FC7">
            <w:pPr>
              <w:jc w:val="center"/>
              <w:rPr>
                <w:rFonts w:cs="Guttman Hodes"/>
                <w:b/>
                <w:bCs/>
                <w:color w:val="0000FF"/>
                <w:sz w:val="20"/>
                <w:szCs w:val="20"/>
                <w:u w:val="single"/>
                <w:rtl/>
              </w:rPr>
            </w:pPr>
            <w:hyperlink r:id="rId321" w:history="1">
              <w:r w:rsidR="00263FC7">
                <w:rPr>
                  <w:rFonts w:cs="Guttman Hodes"/>
                  <w:b/>
                  <w:bCs/>
                  <w:color w:val="0000FF"/>
                  <w:sz w:val="20"/>
                  <w:szCs w:val="20"/>
                  <w:u w:val="single"/>
                  <w:rtl/>
                </w:rPr>
                <w:t>276847</w:t>
              </w:r>
            </w:hyperlink>
          </w:p>
        </w:tc>
        <w:tc>
          <w:tcPr>
            <w:tcW w:w="2460" w:type="dxa"/>
            <w:gridSpan w:val="2"/>
            <w:vAlign w:val="center"/>
          </w:tcPr>
          <w:p w14:paraId="0143C666"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06799FEF" w14:textId="77777777" w:rsidTr="00263FC7">
        <w:trPr>
          <w:cantSplit/>
          <w:trHeight w:val="227"/>
          <w:jc w:val="center"/>
        </w:trPr>
        <w:tc>
          <w:tcPr>
            <w:tcW w:w="3690" w:type="dxa"/>
            <w:gridSpan w:val="3"/>
            <w:vAlign w:val="center"/>
          </w:tcPr>
          <w:p w14:paraId="5DFB61DB" w14:textId="77777777" w:rsidR="00263FC7" w:rsidRPr="00632AE1" w:rsidRDefault="00263FC7" w:rsidP="00263FC7">
            <w:pPr>
              <w:rPr>
                <w:rFonts w:cs="Guttman Hodes"/>
                <w:sz w:val="20"/>
                <w:szCs w:val="20"/>
                <w:rtl/>
              </w:rPr>
            </w:pPr>
            <w:r>
              <w:rPr>
                <w:rFonts w:cs="Guttman Hodes"/>
                <w:sz w:val="20"/>
                <w:szCs w:val="20"/>
                <w:rtl/>
              </w:rPr>
              <w:t>מקלט ושיטה לקליטת אות משולב בשימוש נפרד של רכיבי פאזה וקוודרטור</w:t>
            </w:r>
          </w:p>
        </w:tc>
        <w:tc>
          <w:tcPr>
            <w:tcW w:w="3690" w:type="dxa"/>
            <w:gridSpan w:val="3"/>
            <w:vAlign w:val="center"/>
          </w:tcPr>
          <w:p w14:paraId="0FE605CF" w14:textId="77777777" w:rsidR="00263FC7" w:rsidRPr="00632AE1" w:rsidRDefault="00263FC7" w:rsidP="00263FC7">
            <w:pPr>
              <w:jc w:val="right"/>
              <w:rPr>
                <w:rFonts w:cs="David"/>
                <w:sz w:val="20"/>
                <w:szCs w:val="20"/>
                <w:rtl/>
              </w:rPr>
            </w:pPr>
            <w:r>
              <w:rPr>
                <w:rFonts w:cs="David"/>
                <w:sz w:val="20"/>
                <w:szCs w:val="20"/>
              </w:rPr>
              <w:t>Receiver and method for receiving a combination signal using separate in-phase and quadrature components</w:t>
            </w:r>
          </w:p>
        </w:tc>
      </w:tr>
      <w:tr w:rsidR="00263FC7" w:rsidRPr="00632AE1" w14:paraId="533C2034" w14:textId="77777777" w:rsidTr="00263FC7">
        <w:trPr>
          <w:cantSplit/>
          <w:trHeight w:val="227"/>
          <w:jc w:val="center"/>
        </w:trPr>
        <w:tc>
          <w:tcPr>
            <w:tcW w:w="3690" w:type="dxa"/>
            <w:gridSpan w:val="3"/>
            <w:vAlign w:val="center"/>
          </w:tcPr>
          <w:p w14:paraId="02F93D1D" w14:textId="77777777" w:rsidR="00263FC7" w:rsidRPr="00632AE1" w:rsidRDefault="00263FC7" w:rsidP="00263FC7">
            <w:pPr>
              <w:rPr>
                <w:rFonts w:cs="Guttman Hodes"/>
                <w:sz w:val="20"/>
                <w:szCs w:val="20"/>
                <w:rtl/>
              </w:rPr>
            </w:pPr>
          </w:p>
        </w:tc>
        <w:tc>
          <w:tcPr>
            <w:tcW w:w="3690" w:type="dxa"/>
            <w:gridSpan w:val="3"/>
            <w:vAlign w:val="center"/>
          </w:tcPr>
          <w:p w14:paraId="2EAA383C" w14:textId="77777777" w:rsidR="00263FC7" w:rsidRPr="00632AE1" w:rsidRDefault="00263FC7" w:rsidP="00263FC7">
            <w:pPr>
              <w:jc w:val="right"/>
              <w:rPr>
                <w:rFonts w:cs="David"/>
                <w:sz w:val="20"/>
                <w:szCs w:val="20"/>
                <w:rtl/>
              </w:rPr>
            </w:pPr>
            <w:r>
              <w:rPr>
                <w:rFonts w:cs="David"/>
                <w:sz w:val="20"/>
                <w:szCs w:val="20"/>
              </w:rPr>
              <w:t>Innovationszentrum fuer Telekommunikationstechnik GmbH IZT</w:t>
            </w:r>
          </w:p>
        </w:tc>
      </w:tr>
      <w:tr w:rsidR="00263FC7" w:rsidRPr="00632AE1" w14:paraId="605B8BE8" w14:textId="77777777" w:rsidTr="00263FC7">
        <w:trPr>
          <w:cantSplit/>
          <w:trHeight w:val="227"/>
          <w:jc w:val="center"/>
        </w:trPr>
        <w:tc>
          <w:tcPr>
            <w:tcW w:w="1230" w:type="dxa"/>
            <w:vAlign w:val="center"/>
          </w:tcPr>
          <w:p w14:paraId="44AC4388" w14:textId="77777777" w:rsidR="00263FC7" w:rsidRPr="00632AE1" w:rsidRDefault="00263FC7" w:rsidP="00263FC7">
            <w:pPr>
              <w:rPr>
                <w:rFonts w:cs="David"/>
                <w:sz w:val="20"/>
                <w:szCs w:val="20"/>
                <w:rtl/>
              </w:rPr>
            </w:pPr>
          </w:p>
        </w:tc>
        <w:tc>
          <w:tcPr>
            <w:tcW w:w="1230" w:type="dxa"/>
            <w:vAlign w:val="center"/>
          </w:tcPr>
          <w:p w14:paraId="1FA78DAD" w14:textId="77777777" w:rsidR="00263FC7" w:rsidRPr="00632AE1" w:rsidRDefault="00263FC7" w:rsidP="00263FC7">
            <w:pPr>
              <w:rPr>
                <w:rFonts w:cs="David"/>
                <w:sz w:val="20"/>
                <w:szCs w:val="20"/>
                <w:rtl/>
              </w:rPr>
            </w:pPr>
          </w:p>
        </w:tc>
        <w:tc>
          <w:tcPr>
            <w:tcW w:w="1230" w:type="dxa"/>
            <w:vAlign w:val="center"/>
          </w:tcPr>
          <w:p w14:paraId="79F2F472" w14:textId="77777777" w:rsidR="00263FC7" w:rsidRPr="00632AE1" w:rsidRDefault="00263FC7" w:rsidP="00263FC7">
            <w:pPr>
              <w:rPr>
                <w:rFonts w:cs="David"/>
                <w:sz w:val="20"/>
                <w:szCs w:val="20"/>
                <w:rtl/>
              </w:rPr>
            </w:pPr>
          </w:p>
        </w:tc>
        <w:tc>
          <w:tcPr>
            <w:tcW w:w="1230" w:type="dxa"/>
            <w:vAlign w:val="center"/>
          </w:tcPr>
          <w:p w14:paraId="7898A801"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13723277" w14:textId="77777777" w:rsidR="00263FC7" w:rsidRPr="00632AE1" w:rsidRDefault="00263FC7" w:rsidP="00263FC7">
            <w:pPr>
              <w:jc w:val="right"/>
              <w:rPr>
                <w:rFonts w:cs="David"/>
                <w:sz w:val="20"/>
                <w:szCs w:val="20"/>
                <w:rtl/>
              </w:rPr>
            </w:pPr>
            <w:r>
              <w:rPr>
                <w:rFonts w:cs="David"/>
                <w:sz w:val="20"/>
                <w:szCs w:val="20"/>
              </w:rPr>
              <w:t>10 2018 202 649.1</w:t>
            </w:r>
          </w:p>
        </w:tc>
        <w:tc>
          <w:tcPr>
            <w:tcW w:w="1230" w:type="dxa"/>
            <w:vAlign w:val="center"/>
          </w:tcPr>
          <w:p w14:paraId="1F06BBB3"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6B37FBBF" w14:textId="77777777" w:rsidTr="00263FC7">
        <w:trPr>
          <w:cantSplit/>
          <w:trHeight w:val="227"/>
          <w:jc w:val="center"/>
        </w:trPr>
        <w:tc>
          <w:tcPr>
            <w:tcW w:w="3690" w:type="dxa"/>
            <w:gridSpan w:val="3"/>
            <w:vAlign w:val="center"/>
          </w:tcPr>
          <w:p w14:paraId="331320DE" w14:textId="77777777" w:rsidR="00263FC7" w:rsidRPr="00632AE1" w:rsidRDefault="00263FC7" w:rsidP="00263FC7">
            <w:pPr>
              <w:rPr>
                <w:rFonts w:cs="David"/>
                <w:sz w:val="20"/>
                <w:szCs w:val="20"/>
                <w:rtl/>
              </w:rPr>
            </w:pPr>
          </w:p>
        </w:tc>
        <w:tc>
          <w:tcPr>
            <w:tcW w:w="3690" w:type="dxa"/>
            <w:gridSpan w:val="3"/>
            <w:vAlign w:val="center"/>
          </w:tcPr>
          <w:p w14:paraId="7FE0B977" w14:textId="77777777" w:rsidR="00263FC7" w:rsidRPr="00632AE1" w:rsidRDefault="00263FC7" w:rsidP="00263FC7">
            <w:pPr>
              <w:jc w:val="right"/>
              <w:rPr>
                <w:rFonts w:cs="David"/>
                <w:sz w:val="20"/>
                <w:szCs w:val="20"/>
              </w:rPr>
            </w:pPr>
            <w:r>
              <w:rPr>
                <w:rFonts w:cs="David"/>
                <w:sz w:val="20"/>
                <w:szCs w:val="20"/>
              </w:rPr>
              <w:t>PCT/EP/2019/054367</w:t>
            </w:r>
          </w:p>
        </w:tc>
      </w:tr>
      <w:tr w:rsidR="00263FC7" w:rsidRPr="00632AE1" w14:paraId="6BC509C9" w14:textId="77777777" w:rsidTr="00263FC7">
        <w:trPr>
          <w:cantSplit/>
          <w:trHeight w:val="227"/>
          <w:jc w:val="center"/>
        </w:trPr>
        <w:tc>
          <w:tcPr>
            <w:tcW w:w="3690" w:type="dxa"/>
            <w:gridSpan w:val="3"/>
            <w:vAlign w:val="center"/>
          </w:tcPr>
          <w:p w14:paraId="5DC1AF6B" w14:textId="77777777" w:rsidR="00263FC7" w:rsidRPr="00632AE1" w:rsidRDefault="00263FC7" w:rsidP="00263FC7">
            <w:pPr>
              <w:rPr>
                <w:rFonts w:cs="David"/>
                <w:sz w:val="20"/>
                <w:szCs w:val="20"/>
                <w:rtl/>
              </w:rPr>
            </w:pPr>
          </w:p>
        </w:tc>
        <w:tc>
          <w:tcPr>
            <w:tcW w:w="3690" w:type="dxa"/>
            <w:gridSpan w:val="3"/>
            <w:vAlign w:val="center"/>
          </w:tcPr>
          <w:p w14:paraId="6A737E66" w14:textId="77777777" w:rsidR="00263FC7" w:rsidRPr="00632AE1" w:rsidRDefault="00263FC7" w:rsidP="00263FC7">
            <w:pPr>
              <w:jc w:val="right"/>
              <w:rPr>
                <w:rFonts w:cs="David"/>
                <w:sz w:val="20"/>
                <w:szCs w:val="20"/>
              </w:rPr>
            </w:pPr>
            <w:r>
              <w:rPr>
                <w:rFonts w:cs="David"/>
                <w:sz w:val="20"/>
                <w:szCs w:val="20"/>
              </w:rPr>
              <w:t>WO/2019/162406</w:t>
            </w:r>
          </w:p>
        </w:tc>
      </w:tr>
      <w:tr w:rsidR="00263FC7" w:rsidRPr="00632AE1" w14:paraId="29FB0FC1" w14:textId="77777777" w:rsidTr="00263FC7">
        <w:trPr>
          <w:cantSplit/>
          <w:trHeight w:val="227"/>
          <w:jc w:val="center"/>
        </w:trPr>
        <w:tc>
          <w:tcPr>
            <w:tcW w:w="7380" w:type="dxa"/>
            <w:gridSpan w:val="6"/>
            <w:tcBorders>
              <w:bottom w:val="single" w:sz="4" w:space="0" w:color="auto"/>
            </w:tcBorders>
            <w:vAlign w:val="center"/>
          </w:tcPr>
          <w:p w14:paraId="01155218" w14:textId="77777777" w:rsidR="00263FC7" w:rsidRPr="00632AE1" w:rsidRDefault="00263FC7" w:rsidP="00263FC7">
            <w:pPr>
              <w:rPr>
                <w:rFonts w:cs="David"/>
                <w:sz w:val="20"/>
                <w:szCs w:val="20"/>
              </w:rPr>
            </w:pPr>
          </w:p>
        </w:tc>
      </w:tr>
    </w:tbl>
    <w:p w14:paraId="1F9818F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EFFD680" w14:textId="77777777" w:rsidTr="00263FC7">
        <w:trPr>
          <w:cantSplit/>
          <w:trHeight w:val="443"/>
          <w:jc w:val="center"/>
        </w:trPr>
        <w:tc>
          <w:tcPr>
            <w:tcW w:w="2460" w:type="dxa"/>
            <w:gridSpan w:val="2"/>
            <w:vAlign w:val="center"/>
          </w:tcPr>
          <w:p w14:paraId="29025D0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5AB80549" w14:textId="77777777" w:rsidR="00263FC7" w:rsidRPr="00263FC7" w:rsidRDefault="000863EF" w:rsidP="00263FC7">
            <w:pPr>
              <w:jc w:val="center"/>
              <w:rPr>
                <w:rFonts w:cs="Guttman Hodes"/>
                <w:b/>
                <w:bCs/>
                <w:color w:val="0000FF"/>
                <w:sz w:val="20"/>
                <w:szCs w:val="20"/>
                <w:u w:val="single"/>
                <w:rtl/>
              </w:rPr>
            </w:pPr>
            <w:hyperlink r:id="rId322" w:history="1">
              <w:r w:rsidR="00263FC7">
                <w:rPr>
                  <w:rFonts w:cs="Guttman Hodes"/>
                  <w:b/>
                  <w:bCs/>
                  <w:color w:val="0000FF"/>
                  <w:sz w:val="20"/>
                  <w:szCs w:val="20"/>
                  <w:u w:val="single"/>
                  <w:rtl/>
                </w:rPr>
                <w:t>276848</w:t>
              </w:r>
            </w:hyperlink>
          </w:p>
        </w:tc>
        <w:tc>
          <w:tcPr>
            <w:tcW w:w="2460" w:type="dxa"/>
            <w:gridSpan w:val="2"/>
            <w:vAlign w:val="center"/>
          </w:tcPr>
          <w:p w14:paraId="60AFB000" w14:textId="77777777" w:rsidR="00263FC7" w:rsidRPr="00632AE1" w:rsidRDefault="00263FC7" w:rsidP="00263FC7">
            <w:pPr>
              <w:jc w:val="right"/>
              <w:rPr>
                <w:rFonts w:cs="David"/>
                <w:sz w:val="20"/>
                <w:szCs w:val="20"/>
                <w:rtl/>
              </w:rPr>
            </w:pPr>
            <w:r>
              <w:rPr>
                <w:rFonts w:cs="David"/>
                <w:sz w:val="20"/>
                <w:szCs w:val="20"/>
                <w:rtl/>
              </w:rPr>
              <w:t>21/02/2019</w:t>
            </w:r>
          </w:p>
        </w:tc>
      </w:tr>
      <w:tr w:rsidR="00263FC7" w:rsidRPr="00632AE1" w14:paraId="54721711" w14:textId="77777777" w:rsidTr="00263FC7">
        <w:trPr>
          <w:cantSplit/>
          <w:trHeight w:val="227"/>
          <w:jc w:val="center"/>
        </w:trPr>
        <w:tc>
          <w:tcPr>
            <w:tcW w:w="3690" w:type="dxa"/>
            <w:gridSpan w:val="3"/>
            <w:vAlign w:val="center"/>
          </w:tcPr>
          <w:p w14:paraId="47D4D8EC" w14:textId="77777777" w:rsidR="00263FC7" w:rsidRPr="00632AE1" w:rsidRDefault="00263FC7" w:rsidP="00263FC7">
            <w:pPr>
              <w:rPr>
                <w:rFonts w:cs="Guttman Hodes"/>
                <w:sz w:val="20"/>
                <w:szCs w:val="20"/>
                <w:rtl/>
              </w:rPr>
            </w:pPr>
            <w:r>
              <w:rPr>
                <w:rFonts w:cs="Guttman Hodes"/>
                <w:sz w:val="20"/>
                <w:szCs w:val="20"/>
                <w:rtl/>
              </w:rPr>
              <w:t>מקלט ושיטה לקליטת אות משולב בשימוש פונקציות צפיפות הסתברות</w:t>
            </w:r>
          </w:p>
        </w:tc>
        <w:tc>
          <w:tcPr>
            <w:tcW w:w="3690" w:type="dxa"/>
            <w:gridSpan w:val="3"/>
            <w:vAlign w:val="center"/>
          </w:tcPr>
          <w:p w14:paraId="4B92A934" w14:textId="77777777" w:rsidR="00263FC7" w:rsidRPr="00632AE1" w:rsidRDefault="00263FC7" w:rsidP="00263FC7">
            <w:pPr>
              <w:jc w:val="right"/>
              <w:rPr>
                <w:rFonts w:cs="David"/>
                <w:sz w:val="20"/>
                <w:szCs w:val="20"/>
                <w:rtl/>
              </w:rPr>
            </w:pPr>
            <w:r>
              <w:rPr>
                <w:rFonts w:cs="David"/>
                <w:sz w:val="20"/>
                <w:szCs w:val="20"/>
              </w:rPr>
              <w:t>Receiver and method for receiving a combination signal using probability density functions</w:t>
            </w:r>
          </w:p>
        </w:tc>
      </w:tr>
      <w:tr w:rsidR="00263FC7" w:rsidRPr="00632AE1" w14:paraId="28324859" w14:textId="77777777" w:rsidTr="00263FC7">
        <w:trPr>
          <w:cantSplit/>
          <w:trHeight w:val="227"/>
          <w:jc w:val="center"/>
        </w:trPr>
        <w:tc>
          <w:tcPr>
            <w:tcW w:w="3690" w:type="dxa"/>
            <w:gridSpan w:val="3"/>
            <w:vAlign w:val="center"/>
          </w:tcPr>
          <w:p w14:paraId="37EBC596" w14:textId="77777777" w:rsidR="00263FC7" w:rsidRPr="00632AE1" w:rsidRDefault="00263FC7" w:rsidP="00263FC7">
            <w:pPr>
              <w:rPr>
                <w:rFonts w:cs="Guttman Hodes"/>
                <w:sz w:val="20"/>
                <w:szCs w:val="20"/>
                <w:rtl/>
              </w:rPr>
            </w:pPr>
          </w:p>
        </w:tc>
        <w:tc>
          <w:tcPr>
            <w:tcW w:w="3690" w:type="dxa"/>
            <w:gridSpan w:val="3"/>
            <w:vAlign w:val="center"/>
          </w:tcPr>
          <w:p w14:paraId="6B07E03C" w14:textId="77777777" w:rsidR="00263FC7" w:rsidRPr="00632AE1" w:rsidRDefault="00263FC7" w:rsidP="00263FC7">
            <w:pPr>
              <w:jc w:val="right"/>
              <w:rPr>
                <w:rFonts w:cs="David"/>
                <w:sz w:val="20"/>
                <w:szCs w:val="20"/>
                <w:rtl/>
              </w:rPr>
            </w:pPr>
            <w:r>
              <w:rPr>
                <w:rFonts w:cs="David"/>
                <w:sz w:val="20"/>
                <w:szCs w:val="20"/>
              </w:rPr>
              <w:t>Innovationszentrum fuer Telekommunikationstechnik GmbH IZT</w:t>
            </w:r>
          </w:p>
        </w:tc>
      </w:tr>
      <w:tr w:rsidR="00263FC7" w:rsidRPr="00632AE1" w14:paraId="6A8B3B52" w14:textId="77777777" w:rsidTr="00263FC7">
        <w:trPr>
          <w:cantSplit/>
          <w:trHeight w:val="227"/>
          <w:jc w:val="center"/>
        </w:trPr>
        <w:tc>
          <w:tcPr>
            <w:tcW w:w="1230" w:type="dxa"/>
            <w:vAlign w:val="center"/>
          </w:tcPr>
          <w:p w14:paraId="2C0E3D33" w14:textId="77777777" w:rsidR="00263FC7" w:rsidRPr="00632AE1" w:rsidRDefault="00263FC7" w:rsidP="00263FC7">
            <w:pPr>
              <w:rPr>
                <w:rFonts w:cs="David"/>
                <w:sz w:val="20"/>
                <w:szCs w:val="20"/>
                <w:rtl/>
              </w:rPr>
            </w:pPr>
          </w:p>
        </w:tc>
        <w:tc>
          <w:tcPr>
            <w:tcW w:w="1230" w:type="dxa"/>
            <w:vAlign w:val="center"/>
          </w:tcPr>
          <w:p w14:paraId="394E9037" w14:textId="77777777" w:rsidR="00263FC7" w:rsidRPr="00632AE1" w:rsidRDefault="00263FC7" w:rsidP="00263FC7">
            <w:pPr>
              <w:rPr>
                <w:rFonts w:cs="David"/>
                <w:sz w:val="20"/>
                <w:szCs w:val="20"/>
                <w:rtl/>
              </w:rPr>
            </w:pPr>
          </w:p>
        </w:tc>
        <w:tc>
          <w:tcPr>
            <w:tcW w:w="1230" w:type="dxa"/>
            <w:vAlign w:val="center"/>
          </w:tcPr>
          <w:p w14:paraId="15FF5AC9" w14:textId="77777777" w:rsidR="00263FC7" w:rsidRPr="00632AE1" w:rsidRDefault="00263FC7" w:rsidP="00263FC7">
            <w:pPr>
              <w:rPr>
                <w:rFonts w:cs="David"/>
                <w:sz w:val="20"/>
                <w:szCs w:val="20"/>
                <w:rtl/>
              </w:rPr>
            </w:pPr>
          </w:p>
        </w:tc>
        <w:tc>
          <w:tcPr>
            <w:tcW w:w="1230" w:type="dxa"/>
            <w:vAlign w:val="center"/>
          </w:tcPr>
          <w:p w14:paraId="004A8B78"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46D521C8" w14:textId="77777777" w:rsidR="00263FC7" w:rsidRPr="00632AE1" w:rsidRDefault="00263FC7" w:rsidP="00263FC7">
            <w:pPr>
              <w:jc w:val="right"/>
              <w:rPr>
                <w:rFonts w:cs="David"/>
                <w:sz w:val="20"/>
                <w:szCs w:val="20"/>
                <w:rtl/>
              </w:rPr>
            </w:pPr>
            <w:r>
              <w:rPr>
                <w:rFonts w:cs="David"/>
                <w:sz w:val="20"/>
                <w:szCs w:val="20"/>
              </w:rPr>
              <w:t>10 2018 202 648.3</w:t>
            </w:r>
          </w:p>
        </w:tc>
        <w:tc>
          <w:tcPr>
            <w:tcW w:w="1230" w:type="dxa"/>
            <w:vAlign w:val="center"/>
          </w:tcPr>
          <w:p w14:paraId="797DCF6B"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66C887D5" w14:textId="77777777" w:rsidTr="00263FC7">
        <w:trPr>
          <w:cantSplit/>
          <w:trHeight w:val="227"/>
          <w:jc w:val="center"/>
        </w:trPr>
        <w:tc>
          <w:tcPr>
            <w:tcW w:w="3690" w:type="dxa"/>
            <w:gridSpan w:val="3"/>
            <w:vAlign w:val="center"/>
          </w:tcPr>
          <w:p w14:paraId="7A6FB7F0" w14:textId="77777777" w:rsidR="00263FC7" w:rsidRPr="00632AE1" w:rsidRDefault="00263FC7" w:rsidP="00263FC7">
            <w:pPr>
              <w:rPr>
                <w:rFonts w:cs="David"/>
                <w:sz w:val="20"/>
                <w:szCs w:val="20"/>
                <w:rtl/>
              </w:rPr>
            </w:pPr>
          </w:p>
        </w:tc>
        <w:tc>
          <w:tcPr>
            <w:tcW w:w="3690" w:type="dxa"/>
            <w:gridSpan w:val="3"/>
            <w:vAlign w:val="center"/>
          </w:tcPr>
          <w:p w14:paraId="2AF07BC2" w14:textId="77777777" w:rsidR="00263FC7" w:rsidRPr="00632AE1" w:rsidRDefault="00263FC7" w:rsidP="00263FC7">
            <w:pPr>
              <w:jc w:val="right"/>
              <w:rPr>
                <w:rFonts w:cs="David"/>
                <w:sz w:val="20"/>
                <w:szCs w:val="20"/>
              </w:rPr>
            </w:pPr>
            <w:r>
              <w:rPr>
                <w:rFonts w:cs="David"/>
                <w:sz w:val="20"/>
                <w:szCs w:val="20"/>
              </w:rPr>
              <w:t>PCT/EP/2019/054388</w:t>
            </w:r>
          </w:p>
        </w:tc>
      </w:tr>
      <w:tr w:rsidR="00263FC7" w:rsidRPr="00632AE1" w14:paraId="07B11777" w14:textId="77777777" w:rsidTr="00263FC7">
        <w:trPr>
          <w:cantSplit/>
          <w:trHeight w:val="227"/>
          <w:jc w:val="center"/>
        </w:trPr>
        <w:tc>
          <w:tcPr>
            <w:tcW w:w="3690" w:type="dxa"/>
            <w:gridSpan w:val="3"/>
            <w:vAlign w:val="center"/>
          </w:tcPr>
          <w:p w14:paraId="360FE5B9" w14:textId="77777777" w:rsidR="00263FC7" w:rsidRPr="00632AE1" w:rsidRDefault="00263FC7" w:rsidP="00263FC7">
            <w:pPr>
              <w:rPr>
                <w:rFonts w:cs="David"/>
                <w:sz w:val="20"/>
                <w:szCs w:val="20"/>
                <w:rtl/>
              </w:rPr>
            </w:pPr>
          </w:p>
        </w:tc>
        <w:tc>
          <w:tcPr>
            <w:tcW w:w="3690" w:type="dxa"/>
            <w:gridSpan w:val="3"/>
            <w:vAlign w:val="center"/>
          </w:tcPr>
          <w:p w14:paraId="1AECC0E7" w14:textId="77777777" w:rsidR="00263FC7" w:rsidRPr="00632AE1" w:rsidRDefault="00263FC7" w:rsidP="00263FC7">
            <w:pPr>
              <w:jc w:val="right"/>
              <w:rPr>
                <w:rFonts w:cs="David"/>
                <w:sz w:val="20"/>
                <w:szCs w:val="20"/>
              </w:rPr>
            </w:pPr>
            <w:r>
              <w:rPr>
                <w:rFonts w:cs="David"/>
                <w:sz w:val="20"/>
                <w:szCs w:val="20"/>
              </w:rPr>
              <w:t>WO/2019/162419</w:t>
            </w:r>
          </w:p>
        </w:tc>
      </w:tr>
      <w:tr w:rsidR="00263FC7" w:rsidRPr="00632AE1" w14:paraId="71554751" w14:textId="77777777" w:rsidTr="00263FC7">
        <w:trPr>
          <w:cantSplit/>
          <w:trHeight w:val="227"/>
          <w:jc w:val="center"/>
        </w:trPr>
        <w:tc>
          <w:tcPr>
            <w:tcW w:w="7380" w:type="dxa"/>
            <w:gridSpan w:val="6"/>
            <w:tcBorders>
              <w:bottom w:val="single" w:sz="4" w:space="0" w:color="auto"/>
            </w:tcBorders>
            <w:vAlign w:val="center"/>
          </w:tcPr>
          <w:p w14:paraId="2FDDF6E4" w14:textId="77777777" w:rsidR="00263FC7" w:rsidRPr="00632AE1" w:rsidRDefault="00263FC7" w:rsidP="00263FC7">
            <w:pPr>
              <w:rPr>
                <w:rFonts w:cs="David"/>
                <w:sz w:val="20"/>
                <w:szCs w:val="20"/>
              </w:rPr>
            </w:pPr>
          </w:p>
        </w:tc>
      </w:tr>
    </w:tbl>
    <w:p w14:paraId="6F9DDAF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0DD368F" w14:textId="77777777" w:rsidTr="00263FC7">
        <w:trPr>
          <w:cantSplit/>
          <w:trHeight w:val="443"/>
          <w:jc w:val="center"/>
        </w:trPr>
        <w:tc>
          <w:tcPr>
            <w:tcW w:w="2460" w:type="dxa"/>
            <w:gridSpan w:val="2"/>
            <w:vAlign w:val="center"/>
          </w:tcPr>
          <w:p w14:paraId="15E74A1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F16G</w:t>
            </w:r>
          </w:p>
        </w:tc>
        <w:tc>
          <w:tcPr>
            <w:tcW w:w="2460" w:type="dxa"/>
            <w:gridSpan w:val="2"/>
            <w:vAlign w:val="center"/>
          </w:tcPr>
          <w:p w14:paraId="651346E0" w14:textId="77777777" w:rsidR="00263FC7" w:rsidRPr="00263FC7" w:rsidRDefault="000863EF" w:rsidP="00263FC7">
            <w:pPr>
              <w:jc w:val="center"/>
              <w:rPr>
                <w:rFonts w:cs="Guttman Hodes"/>
                <w:b/>
                <w:bCs/>
                <w:color w:val="0000FF"/>
                <w:sz w:val="20"/>
                <w:szCs w:val="20"/>
                <w:u w:val="single"/>
                <w:rtl/>
              </w:rPr>
            </w:pPr>
            <w:hyperlink r:id="rId323" w:history="1">
              <w:r w:rsidR="00263FC7">
                <w:rPr>
                  <w:rFonts w:cs="Guttman Hodes"/>
                  <w:b/>
                  <w:bCs/>
                  <w:color w:val="0000FF"/>
                  <w:sz w:val="20"/>
                  <w:szCs w:val="20"/>
                  <w:u w:val="single"/>
                  <w:rtl/>
                </w:rPr>
                <w:t>276850</w:t>
              </w:r>
            </w:hyperlink>
          </w:p>
        </w:tc>
        <w:tc>
          <w:tcPr>
            <w:tcW w:w="2460" w:type="dxa"/>
            <w:gridSpan w:val="2"/>
            <w:vAlign w:val="center"/>
          </w:tcPr>
          <w:p w14:paraId="2F92E162"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497878D2" w14:textId="77777777" w:rsidTr="00263FC7">
        <w:trPr>
          <w:cantSplit/>
          <w:trHeight w:val="227"/>
          <w:jc w:val="center"/>
        </w:trPr>
        <w:tc>
          <w:tcPr>
            <w:tcW w:w="3690" w:type="dxa"/>
            <w:gridSpan w:val="3"/>
            <w:vAlign w:val="center"/>
          </w:tcPr>
          <w:p w14:paraId="3182CA24" w14:textId="77777777" w:rsidR="00263FC7" w:rsidRPr="00632AE1" w:rsidRDefault="00263FC7" w:rsidP="00263FC7">
            <w:pPr>
              <w:rPr>
                <w:rFonts w:cs="Guttman Hodes"/>
                <w:sz w:val="20"/>
                <w:szCs w:val="20"/>
                <w:rtl/>
              </w:rPr>
            </w:pPr>
            <w:r>
              <w:rPr>
                <w:rFonts w:cs="Guttman Hodes"/>
                <w:sz w:val="20"/>
                <w:szCs w:val="20"/>
                <w:rtl/>
              </w:rPr>
              <w:t>מחבר למסוע</w:t>
            </w:r>
          </w:p>
        </w:tc>
        <w:tc>
          <w:tcPr>
            <w:tcW w:w="3690" w:type="dxa"/>
            <w:gridSpan w:val="3"/>
            <w:vAlign w:val="center"/>
          </w:tcPr>
          <w:p w14:paraId="019197C8" w14:textId="77777777" w:rsidR="00263FC7" w:rsidRPr="00632AE1" w:rsidRDefault="00263FC7" w:rsidP="00263FC7">
            <w:pPr>
              <w:jc w:val="right"/>
              <w:rPr>
                <w:rFonts w:cs="David"/>
                <w:sz w:val="20"/>
                <w:szCs w:val="20"/>
                <w:rtl/>
              </w:rPr>
            </w:pPr>
            <w:r>
              <w:rPr>
                <w:rFonts w:cs="David"/>
                <w:sz w:val="20"/>
                <w:szCs w:val="20"/>
              </w:rPr>
              <w:t>JUNCTION DEVICE FOR CONVEYOR BELTS</w:t>
            </w:r>
          </w:p>
        </w:tc>
      </w:tr>
      <w:tr w:rsidR="00263FC7" w:rsidRPr="00632AE1" w14:paraId="73E864BF" w14:textId="77777777" w:rsidTr="00263FC7">
        <w:trPr>
          <w:cantSplit/>
          <w:trHeight w:val="227"/>
          <w:jc w:val="center"/>
        </w:trPr>
        <w:tc>
          <w:tcPr>
            <w:tcW w:w="3690" w:type="dxa"/>
            <w:gridSpan w:val="3"/>
            <w:vAlign w:val="center"/>
          </w:tcPr>
          <w:p w14:paraId="2DBFEDBA" w14:textId="77777777" w:rsidR="00263FC7" w:rsidRPr="00632AE1" w:rsidRDefault="00263FC7" w:rsidP="00263FC7">
            <w:pPr>
              <w:rPr>
                <w:rFonts w:cs="Guttman Hodes"/>
                <w:sz w:val="20"/>
                <w:szCs w:val="20"/>
                <w:rtl/>
              </w:rPr>
            </w:pPr>
          </w:p>
        </w:tc>
        <w:tc>
          <w:tcPr>
            <w:tcW w:w="3690" w:type="dxa"/>
            <w:gridSpan w:val="3"/>
            <w:vAlign w:val="center"/>
          </w:tcPr>
          <w:p w14:paraId="370FCAEB" w14:textId="77777777" w:rsidR="00263FC7" w:rsidRPr="00632AE1" w:rsidRDefault="00263FC7" w:rsidP="00263FC7">
            <w:pPr>
              <w:jc w:val="right"/>
              <w:rPr>
                <w:rFonts w:cs="David"/>
                <w:sz w:val="20"/>
                <w:szCs w:val="20"/>
                <w:rtl/>
              </w:rPr>
            </w:pPr>
            <w:r>
              <w:rPr>
                <w:rFonts w:cs="David"/>
                <w:sz w:val="20"/>
                <w:szCs w:val="20"/>
              </w:rPr>
              <w:t>FP BUSINESS INVEST</w:t>
            </w:r>
          </w:p>
        </w:tc>
      </w:tr>
      <w:tr w:rsidR="00263FC7" w:rsidRPr="00632AE1" w14:paraId="0A242F96" w14:textId="77777777" w:rsidTr="00263FC7">
        <w:trPr>
          <w:cantSplit/>
          <w:trHeight w:val="227"/>
          <w:jc w:val="center"/>
        </w:trPr>
        <w:tc>
          <w:tcPr>
            <w:tcW w:w="1230" w:type="dxa"/>
            <w:vAlign w:val="center"/>
          </w:tcPr>
          <w:p w14:paraId="356DE940" w14:textId="77777777" w:rsidR="00263FC7" w:rsidRPr="00632AE1" w:rsidRDefault="00263FC7" w:rsidP="00263FC7">
            <w:pPr>
              <w:rPr>
                <w:rFonts w:cs="David"/>
                <w:sz w:val="20"/>
                <w:szCs w:val="20"/>
                <w:rtl/>
              </w:rPr>
            </w:pPr>
          </w:p>
        </w:tc>
        <w:tc>
          <w:tcPr>
            <w:tcW w:w="1230" w:type="dxa"/>
            <w:vAlign w:val="center"/>
          </w:tcPr>
          <w:p w14:paraId="549A0B73" w14:textId="77777777" w:rsidR="00263FC7" w:rsidRPr="00632AE1" w:rsidRDefault="00263FC7" w:rsidP="00263FC7">
            <w:pPr>
              <w:rPr>
                <w:rFonts w:cs="David"/>
                <w:sz w:val="20"/>
                <w:szCs w:val="20"/>
                <w:rtl/>
              </w:rPr>
            </w:pPr>
          </w:p>
        </w:tc>
        <w:tc>
          <w:tcPr>
            <w:tcW w:w="1230" w:type="dxa"/>
            <w:vAlign w:val="center"/>
          </w:tcPr>
          <w:p w14:paraId="34B61465" w14:textId="77777777" w:rsidR="00263FC7" w:rsidRPr="00632AE1" w:rsidRDefault="00263FC7" w:rsidP="00263FC7">
            <w:pPr>
              <w:rPr>
                <w:rFonts w:cs="David"/>
                <w:sz w:val="20"/>
                <w:szCs w:val="20"/>
                <w:rtl/>
              </w:rPr>
            </w:pPr>
          </w:p>
        </w:tc>
        <w:tc>
          <w:tcPr>
            <w:tcW w:w="1230" w:type="dxa"/>
            <w:vAlign w:val="center"/>
          </w:tcPr>
          <w:p w14:paraId="48392375"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53122541" w14:textId="77777777" w:rsidR="00263FC7" w:rsidRPr="00632AE1" w:rsidRDefault="00263FC7" w:rsidP="00263FC7">
            <w:pPr>
              <w:jc w:val="right"/>
              <w:rPr>
                <w:rFonts w:cs="David"/>
                <w:sz w:val="20"/>
                <w:szCs w:val="20"/>
                <w:rtl/>
              </w:rPr>
            </w:pPr>
            <w:r>
              <w:rPr>
                <w:rFonts w:cs="David"/>
                <w:sz w:val="20"/>
                <w:szCs w:val="20"/>
              </w:rPr>
              <w:t>18/51530</w:t>
            </w:r>
          </w:p>
        </w:tc>
        <w:tc>
          <w:tcPr>
            <w:tcW w:w="1230" w:type="dxa"/>
            <w:vAlign w:val="center"/>
          </w:tcPr>
          <w:p w14:paraId="7A2C2213" w14:textId="77777777" w:rsidR="00263FC7" w:rsidRPr="00632AE1" w:rsidRDefault="00263FC7" w:rsidP="00263FC7">
            <w:pPr>
              <w:jc w:val="right"/>
              <w:rPr>
                <w:rFonts w:cs="David"/>
                <w:sz w:val="20"/>
                <w:szCs w:val="20"/>
                <w:rtl/>
              </w:rPr>
            </w:pPr>
            <w:r>
              <w:rPr>
                <w:rFonts w:cs="David"/>
                <w:sz w:val="20"/>
                <w:szCs w:val="20"/>
              </w:rPr>
              <w:t>FR</w:t>
            </w:r>
          </w:p>
        </w:tc>
      </w:tr>
      <w:tr w:rsidR="00263FC7" w:rsidRPr="00632AE1" w14:paraId="190D999A" w14:textId="77777777" w:rsidTr="00263FC7">
        <w:trPr>
          <w:cantSplit/>
          <w:trHeight w:val="227"/>
          <w:jc w:val="center"/>
        </w:trPr>
        <w:tc>
          <w:tcPr>
            <w:tcW w:w="3690" w:type="dxa"/>
            <w:gridSpan w:val="3"/>
            <w:vAlign w:val="center"/>
          </w:tcPr>
          <w:p w14:paraId="29424A8F" w14:textId="77777777" w:rsidR="00263FC7" w:rsidRPr="00632AE1" w:rsidRDefault="00263FC7" w:rsidP="00263FC7">
            <w:pPr>
              <w:rPr>
                <w:rFonts w:cs="David"/>
                <w:sz w:val="20"/>
                <w:szCs w:val="20"/>
                <w:rtl/>
              </w:rPr>
            </w:pPr>
          </w:p>
        </w:tc>
        <w:tc>
          <w:tcPr>
            <w:tcW w:w="3690" w:type="dxa"/>
            <w:gridSpan w:val="3"/>
            <w:vAlign w:val="center"/>
          </w:tcPr>
          <w:p w14:paraId="6F332B36" w14:textId="77777777" w:rsidR="00263FC7" w:rsidRPr="00632AE1" w:rsidRDefault="00263FC7" w:rsidP="00263FC7">
            <w:pPr>
              <w:jc w:val="right"/>
              <w:rPr>
                <w:rFonts w:cs="David"/>
                <w:sz w:val="20"/>
                <w:szCs w:val="20"/>
              </w:rPr>
            </w:pPr>
            <w:r>
              <w:rPr>
                <w:rFonts w:cs="David"/>
                <w:sz w:val="20"/>
                <w:szCs w:val="20"/>
              </w:rPr>
              <w:t>PCT/FR/2019/050406</w:t>
            </w:r>
          </w:p>
        </w:tc>
      </w:tr>
      <w:tr w:rsidR="00263FC7" w:rsidRPr="00632AE1" w14:paraId="79601883" w14:textId="77777777" w:rsidTr="00263FC7">
        <w:trPr>
          <w:cantSplit/>
          <w:trHeight w:val="227"/>
          <w:jc w:val="center"/>
        </w:trPr>
        <w:tc>
          <w:tcPr>
            <w:tcW w:w="3690" w:type="dxa"/>
            <w:gridSpan w:val="3"/>
            <w:vAlign w:val="center"/>
          </w:tcPr>
          <w:p w14:paraId="39CA5A79" w14:textId="77777777" w:rsidR="00263FC7" w:rsidRPr="00632AE1" w:rsidRDefault="00263FC7" w:rsidP="00263FC7">
            <w:pPr>
              <w:rPr>
                <w:rFonts w:cs="David"/>
                <w:sz w:val="20"/>
                <w:szCs w:val="20"/>
                <w:rtl/>
              </w:rPr>
            </w:pPr>
          </w:p>
        </w:tc>
        <w:tc>
          <w:tcPr>
            <w:tcW w:w="3690" w:type="dxa"/>
            <w:gridSpan w:val="3"/>
            <w:vAlign w:val="center"/>
          </w:tcPr>
          <w:p w14:paraId="22FDB045" w14:textId="77777777" w:rsidR="00263FC7" w:rsidRPr="00632AE1" w:rsidRDefault="00263FC7" w:rsidP="00263FC7">
            <w:pPr>
              <w:jc w:val="right"/>
              <w:rPr>
                <w:rFonts w:cs="David"/>
                <w:sz w:val="20"/>
                <w:szCs w:val="20"/>
              </w:rPr>
            </w:pPr>
            <w:r>
              <w:rPr>
                <w:rFonts w:cs="David"/>
                <w:sz w:val="20"/>
                <w:szCs w:val="20"/>
              </w:rPr>
              <w:t>WO/2019/162628</w:t>
            </w:r>
          </w:p>
        </w:tc>
      </w:tr>
      <w:tr w:rsidR="00263FC7" w:rsidRPr="00632AE1" w14:paraId="70E3576C" w14:textId="77777777" w:rsidTr="00263FC7">
        <w:trPr>
          <w:cantSplit/>
          <w:trHeight w:val="227"/>
          <w:jc w:val="center"/>
        </w:trPr>
        <w:tc>
          <w:tcPr>
            <w:tcW w:w="7380" w:type="dxa"/>
            <w:gridSpan w:val="6"/>
            <w:tcBorders>
              <w:bottom w:val="single" w:sz="4" w:space="0" w:color="auto"/>
            </w:tcBorders>
            <w:vAlign w:val="center"/>
          </w:tcPr>
          <w:p w14:paraId="7699446F" w14:textId="77777777" w:rsidR="00263FC7" w:rsidRPr="00632AE1" w:rsidRDefault="00263FC7" w:rsidP="00263FC7">
            <w:pPr>
              <w:rPr>
                <w:rFonts w:cs="David"/>
                <w:sz w:val="20"/>
                <w:szCs w:val="20"/>
              </w:rPr>
            </w:pPr>
          </w:p>
        </w:tc>
      </w:tr>
    </w:tbl>
    <w:p w14:paraId="5C9DC93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8D87E6F" w14:textId="77777777" w:rsidTr="00263FC7">
        <w:trPr>
          <w:cantSplit/>
          <w:trHeight w:val="443"/>
          <w:jc w:val="center"/>
        </w:trPr>
        <w:tc>
          <w:tcPr>
            <w:tcW w:w="2460" w:type="dxa"/>
            <w:gridSpan w:val="2"/>
            <w:vAlign w:val="center"/>
          </w:tcPr>
          <w:p w14:paraId="2C3DFE8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F16G</w:t>
            </w:r>
          </w:p>
        </w:tc>
        <w:tc>
          <w:tcPr>
            <w:tcW w:w="2460" w:type="dxa"/>
            <w:gridSpan w:val="2"/>
            <w:vAlign w:val="center"/>
          </w:tcPr>
          <w:p w14:paraId="6159706E" w14:textId="77777777" w:rsidR="00263FC7" w:rsidRPr="00263FC7" w:rsidRDefault="000863EF" w:rsidP="00263FC7">
            <w:pPr>
              <w:jc w:val="center"/>
              <w:rPr>
                <w:rFonts w:cs="Guttman Hodes"/>
                <w:b/>
                <w:bCs/>
                <w:color w:val="0000FF"/>
                <w:sz w:val="20"/>
                <w:szCs w:val="20"/>
                <w:u w:val="single"/>
                <w:rtl/>
              </w:rPr>
            </w:pPr>
            <w:hyperlink r:id="rId324" w:history="1">
              <w:r w:rsidR="00263FC7">
                <w:rPr>
                  <w:rFonts w:cs="Guttman Hodes"/>
                  <w:b/>
                  <w:bCs/>
                  <w:color w:val="0000FF"/>
                  <w:sz w:val="20"/>
                  <w:szCs w:val="20"/>
                  <w:u w:val="single"/>
                  <w:rtl/>
                </w:rPr>
                <w:t>276851</w:t>
              </w:r>
            </w:hyperlink>
          </w:p>
        </w:tc>
        <w:tc>
          <w:tcPr>
            <w:tcW w:w="2460" w:type="dxa"/>
            <w:gridSpan w:val="2"/>
            <w:vAlign w:val="center"/>
          </w:tcPr>
          <w:p w14:paraId="3F3B166F" w14:textId="77777777" w:rsidR="00263FC7" w:rsidRPr="00632AE1" w:rsidRDefault="00263FC7" w:rsidP="00263FC7">
            <w:pPr>
              <w:jc w:val="right"/>
              <w:rPr>
                <w:rFonts w:cs="David"/>
                <w:sz w:val="20"/>
                <w:szCs w:val="20"/>
                <w:rtl/>
              </w:rPr>
            </w:pPr>
            <w:r>
              <w:rPr>
                <w:rFonts w:cs="David"/>
                <w:sz w:val="20"/>
                <w:szCs w:val="20"/>
                <w:rtl/>
              </w:rPr>
              <w:t>22/02/2019</w:t>
            </w:r>
          </w:p>
        </w:tc>
      </w:tr>
      <w:tr w:rsidR="00263FC7" w:rsidRPr="00632AE1" w14:paraId="167449FB" w14:textId="77777777" w:rsidTr="00263FC7">
        <w:trPr>
          <w:cantSplit/>
          <w:trHeight w:val="227"/>
          <w:jc w:val="center"/>
        </w:trPr>
        <w:tc>
          <w:tcPr>
            <w:tcW w:w="3690" w:type="dxa"/>
            <w:gridSpan w:val="3"/>
            <w:vAlign w:val="center"/>
          </w:tcPr>
          <w:p w14:paraId="04774790" w14:textId="77777777" w:rsidR="00263FC7" w:rsidRPr="00632AE1" w:rsidRDefault="00263FC7" w:rsidP="00263FC7">
            <w:pPr>
              <w:rPr>
                <w:rFonts w:cs="Guttman Hodes"/>
                <w:sz w:val="20"/>
                <w:szCs w:val="20"/>
                <w:rtl/>
              </w:rPr>
            </w:pPr>
            <w:r>
              <w:rPr>
                <w:rFonts w:cs="Guttman Hodes"/>
                <w:sz w:val="20"/>
                <w:szCs w:val="20"/>
                <w:rtl/>
              </w:rPr>
              <w:t>מחבר המכיל רווח עבור חיבוק שני קצוות של מסוע</w:t>
            </w:r>
          </w:p>
        </w:tc>
        <w:tc>
          <w:tcPr>
            <w:tcW w:w="3690" w:type="dxa"/>
            <w:gridSpan w:val="3"/>
            <w:vAlign w:val="center"/>
          </w:tcPr>
          <w:p w14:paraId="6F010D9E" w14:textId="77777777" w:rsidR="00263FC7" w:rsidRPr="00632AE1" w:rsidRDefault="00263FC7" w:rsidP="00263FC7">
            <w:pPr>
              <w:jc w:val="right"/>
              <w:rPr>
                <w:rFonts w:cs="David"/>
                <w:sz w:val="20"/>
                <w:szCs w:val="20"/>
                <w:rtl/>
              </w:rPr>
            </w:pPr>
            <w:r>
              <w:rPr>
                <w:rFonts w:cs="David"/>
                <w:sz w:val="20"/>
                <w:szCs w:val="20"/>
              </w:rPr>
              <w:t>JOINING DEVICE WITH SPACER FOR LINKING THE TWO ENDS OF A CONVEYOR BELT</w:t>
            </w:r>
          </w:p>
        </w:tc>
      </w:tr>
      <w:tr w:rsidR="00263FC7" w:rsidRPr="00632AE1" w14:paraId="01F0490C" w14:textId="77777777" w:rsidTr="00263FC7">
        <w:trPr>
          <w:cantSplit/>
          <w:trHeight w:val="227"/>
          <w:jc w:val="center"/>
        </w:trPr>
        <w:tc>
          <w:tcPr>
            <w:tcW w:w="3690" w:type="dxa"/>
            <w:gridSpan w:val="3"/>
            <w:vAlign w:val="center"/>
          </w:tcPr>
          <w:p w14:paraId="0646E519" w14:textId="77777777" w:rsidR="00263FC7" w:rsidRPr="00632AE1" w:rsidRDefault="00263FC7" w:rsidP="00263FC7">
            <w:pPr>
              <w:rPr>
                <w:rFonts w:cs="Guttman Hodes"/>
                <w:sz w:val="20"/>
                <w:szCs w:val="20"/>
                <w:rtl/>
              </w:rPr>
            </w:pPr>
          </w:p>
        </w:tc>
        <w:tc>
          <w:tcPr>
            <w:tcW w:w="3690" w:type="dxa"/>
            <w:gridSpan w:val="3"/>
            <w:vAlign w:val="center"/>
          </w:tcPr>
          <w:p w14:paraId="68CFAB6C" w14:textId="77777777" w:rsidR="00263FC7" w:rsidRPr="00632AE1" w:rsidRDefault="00263FC7" w:rsidP="00263FC7">
            <w:pPr>
              <w:jc w:val="right"/>
              <w:rPr>
                <w:rFonts w:cs="David"/>
                <w:sz w:val="20"/>
                <w:szCs w:val="20"/>
                <w:rtl/>
              </w:rPr>
            </w:pPr>
            <w:r>
              <w:rPr>
                <w:rFonts w:cs="David"/>
                <w:sz w:val="20"/>
                <w:szCs w:val="20"/>
              </w:rPr>
              <w:t>FP BUSINESS INVEST</w:t>
            </w:r>
          </w:p>
        </w:tc>
      </w:tr>
      <w:tr w:rsidR="00263FC7" w:rsidRPr="00632AE1" w14:paraId="2CA1209E" w14:textId="77777777" w:rsidTr="00263FC7">
        <w:trPr>
          <w:cantSplit/>
          <w:trHeight w:val="227"/>
          <w:jc w:val="center"/>
        </w:trPr>
        <w:tc>
          <w:tcPr>
            <w:tcW w:w="1230" w:type="dxa"/>
            <w:vAlign w:val="center"/>
          </w:tcPr>
          <w:p w14:paraId="7A2EF9AB" w14:textId="77777777" w:rsidR="00263FC7" w:rsidRPr="00632AE1" w:rsidRDefault="00263FC7" w:rsidP="00263FC7">
            <w:pPr>
              <w:rPr>
                <w:rFonts w:cs="David"/>
                <w:sz w:val="20"/>
                <w:szCs w:val="20"/>
                <w:rtl/>
              </w:rPr>
            </w:pPr>
          </w:p>
        </w:tc>
        <w:tc>
          <w:tcPr>
            <w:tcW w:w="1230" w:type="dxa"/>
            <w:vAlign w:val="center"/>
          </w:tcPr>
          <w:p w14:paraId="772D0AAF" w14:textId="77777777" w:rsidR="00263FC7" w:rsidRPr="00632AE1" w:rsidRDefault="00263FC7" w:rsidP="00263FC7">
            <w:pPr>
              <w:rPr>
                <w:rFonts w:cs="David"/>
                <w:sz w:val="20"/>
                <w:szCs w:val="20"/>
                <w:rtl/>
              </w:rPr>
            </w:pPr>
          </w:p>
        </w:tc>
        <w:tc>
          <w:tcPr>
            <w:tcW w:w="1230" w:type="dxa"/>
            <w:vAlign w:val="center"/>
          </w:tcPr>
          <w:p w14:paraId="15FFCC32" w14:textId="77777777" w:rsidR="00263FC7" w:rsidRPr="00632AE1" w:rsidRDefault="00263FC7" w:rsidP="00263FC7">
            <w:pPr>
              <w:rPr>
                <w:rFonts w:cs="David"/>
                <w:sz w:val="20"/>
                <w:szCs w:val="20"/>
                <w:rtl/>
              </w:rPr>
            </w:pPr>
          </w:p>
        </w:tc>
        <w:tc>
          <w:tcPr>
            <w:tcW w:w="1230" w:type="dxa"/>
            <w:vAlign w:val="center"/>
          </w:tcPr>
          <w:p w14:paraId="11494DF1" w14:textId="77777777" w:rsidR="00263FC7" w:rsidRPr="00632AE1" w:rsidRDefault="00263FC7" w:rsidP="00263FC7">
            <w:pPr>
              <w:jc w:val="right"/>
              <w:rPr>
                <w:rFonts w:cs="David"/>
                <w:sz w:val="20"/>
                <w:szCs w:val="20"/>
                <w:rtl/>
              </w:rPr>
            </w:pPr>
            <w:r>
              <w:rPr>
                <w:rFonts w:cs="David"/>
                <w:sz w:val="20"/>
                <w:szCs w:val="20"/>
              </w:rPr>
              <w:t>22/02/2018</w:t>
            </w:r>
          </w:p>
        </w:tc>
        <w:tc>
          <w:tcPr>
            <w:tcW w:w="1230" w:type="dxa"/>
            <w:vAlign w:val="center"/>
          </w:tcPr>
          <w:p w14:paraId="443FDDBC" w14:textId="77777777" w:rsidR="00263FC7" w:rsidRPr="00632AE1" w:rsidRDefault="00263FC7" w:rsidP="00263FC7">
            <w:pPr>
              <w:jc w:val="right"/>
              <w:rPr>
                <w:rFonts w:cs="David"/>
                <w:sz w:val="20"/>
                <w:szCs w:val="20"/>
                <w:rtl/>
              </w:rPr>
            </w:pPr>
            <w:r>
              <w:rPr>
                <w:rFonts w:cs="David"/>
                <w:sz w:val="20"/>
                <w:szCs w:val="20"/>
              </w:rPr>
              <w:t>18/51535</w:t>
            </w:r>
          </w:p>
        </w:tc>
        <w:tc>
          <w:tcPr>
            <w:tcW w:w="1230" w:type="dxa"/>
            <w:vAlign w:val="center"/>
          </w:tcPr>
          <w:p w14:paraId="612A3E33" w14:textId="77777777" w:rsidR="00263FC7" w:rsidRPr="00632AE1" w:rsidRDefault="00263FC7" w:rsidP="00263FC7">
            <w:pPr>
              <w:jc w:val="right"/>
              <w:rPr>
                <w:rFonts w:cs="David"/>
                <w:sz w:val="20"/>
                <w:szCs w:val="20"/>
                <w:rtl/>
              </w:rPr>
            </w:pPr>
            <w:r>
              <w:rPr>
                <w:rFonts w:cs="David"/>
                <w:sz w:val="20"/>
                <w:szCs w:val="20"/>
              </w:rPr>
              <w:t>FR</w:t>
            </w:r>
          </w:p>
        </w:tc>
      </w:tr>
      <w:tr w:rsidR="00263FC7" w:rsidRPr="00632AE1" w14:paraId="5D97DDE1" w14:textId="77777777" w:rsidTr="00263FC7">
        <w:trPr>
          <w:cantSplit/>
          <w:trHeight w:val="227"/>
          <w:jc w:val="center"/>
        </w:trPr>
        <w:tc>
          <w:tcPr>
            <w:tcW w:w="3690" w:type="dxa"/>
            <w:gridSpan w:val="3"/>
            <w:vAlign w:val="center"/>
          </w:tcPr>
          <w:p w14:paraId="3C6D0B11" w14:textId="77777777" w:rsidR="00263FC7" w:rsidRPr="00632AE1" w:rsidRDefault="00263FC7" w:rsidP="00263FC7">
            <w:pPr>
              <w:rPr>
                <w:rFonts w:cs="David"/>
                <w:sz w:val="20"/>
                <w:szCs w:val="20"/>
                <w:rtl/>
              </w:rPr>
            </w:pPr>
          </w:p>
        </w:tc>
        <w:tc>
          <w:tcPr>
            <w:tcW w:w="3690" w:type="dxa"/>
            <w:gridSpan w:val="3"/>
            <w:vAlign w:val="center"/>
          </w:tcPr>
          <w:p w14:paraId="3E4E5175" w14:textId="77777777" w:rsidR="00263FC7" w:rsidRPr="00632AE1" w:rsidRDefault="00263FC7" w:rsidP="00263FC7">
            <w:pPr>
              <w:jc w:val="right"/>
              <w:rPr>
                <w:rFonts w:cs="David"/>
                <w:sz w:val="20"/>
                <w:szCs w:val="20"/>
              </w:rPr>
            </w:pPr>
            <w:r>
              <w:rPr>
                <w:rFonts w:cs="David"/>
                <w:sz w:val="20"/>
                <w:szCs w:val="20"/>
              </w:rPr>
              <w:t>PCT/FR/2019/050408</w:t>
            </w:r>
          </w:p>
        </w:tc>
      </w:tr>
      <w:tr w:rsidR="00263FC7" w:rsidRPr="00632AE1" w14:paraId="497DCFA8" w14:textId="77777777" w:rsidTr="00263FC7">
        <w:trPr>
          <w:cantSplit/>
          <w:trHeight w:val="227"/>
          <w:jc w:val="center"/>
        </w:trPr>
        <w:tc>
          <w:tcPr>
            <w:tcW w:w="3690" w:type="dxa"/>
            <w:gridSpan w:val="3"/>
            <w:vAlign w:val="center"/>
          </w:tcPr>
          <w:p w14:paraId="2627DB8E" w14:textId="77777777" w:rsidR="00263FC7" w:rsidRPr="00632AE1" w:rsidRDefault="00263FC7" w:rsidP="00263FC7">
            <w:pPr>
              <w:rPr>
                <w:rFonts w:cs="David"/>
                <w:sz w:val="20"/>
                <w:szCs w:val="20"/>
                <w:rtl/>
              </w:rPr>
            </w:pPr>
          </w:p>
        </w:tc>
        <w:tc>
          <w:tcPr>
            <w:tcW w:w="3690" w:type="dxa"/>
            <w:gridSpan w:val="3"/>
            <w:vAlign w:val="center"/>
          </w:tcPr>
          <w:p w14:paraId="621E8FC1" w14:textId="77777777" w:rsidR="00263FC7" w:rsidRPr="00632AE1" w:rsidRDefault="00263FC7" w:rsidP="00263FC7">
            <w:pPr>
              <w:jc w:val="right"/>
              <w:rPr>
                <w:rFonts w:cs="David"/>
                <w:sz w:val="20"/>
                <w:szCs w:val="20"/>
              </w:rPr>
            </w:pPr>
            <w:r>
              <w:rPr>
                <w:rFonts w:cs="David"/>
                <w:sz w:val="20"/>
                <w:szCs w:val="20"/>
              </w:rPr>
              <w:t>WO/2019/162630</w:t>
            </w:r>
          </w:p>
        </w:tc>
      </w:tr>
      <w:tr w:rsidR="00263FC7" w:rsidRPr="00632AE1" w14:paraId="227A3D53" w14:textId="77777777" w:rsidTr="00263FC7">
        <w:trPr>
          <w:cantSplit/>
          <w:trHeight w:val="227"/>
          <w:jc w:val="center"/>
        </w:trPr>
        <w:tc>
          <w:tcPr>
            <w:tcW w:w="7380" w:type="dxa"/>
            <w:gridSpan w:val="6"/>
            <w:tcBorders>
              <w:bottom w:val="single" w:sz="4" w:space="0" w:color="auto"/>
            </w:tcBorders>
            <w:vAlign w:val="center"/>
          </w:tcPr>
          <w:p w14:paraId="7A943320" w14:textId="77777777" w:rsidR="00263FC7" w:rsidRPr="00632AE1" w:rsidRDefault="00263FC7" w:rsidP="00263FC7">
            <w:pPr>
              <w:rPr>
                <w:rFonts w:cs="David"/>
                <w:sz w:val="20"/>
                <w:szCs w:val="20"/>
              </w:rPr>
            </w:pPr>
          </w:p>
        </w:tc>
      </w:tr>
    </w:tbl>
    <w:p w14:paraId="468F65C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2E15120" w14:textId="77777777" w:rsidTr="00263FC7">
        <w:trPr>
          <w:cantSplit/>
          <w:trHeight w:val="443"/>
          <w:jc w:val="center"/>
        </w:trPr>
        <w:tc>
          <w:tcPr>
            <w:tcW w:w="2460" w:type="dxa"/>
            <w:gridSpan w:val="2"/>
            <w:vAlign w:val="center"/>
          </w:tcPr>
          <w:p w14:paraId="064162B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5748F8D" w14:textId="77777777" w:rsidR="00263FC7" w:rsidRPr="00263FC7" w:rsidRDefault="000863EF" w:rsidP="00263FC7">
            <w:pPr>
              <w:jc w:val="center"/>
              <w:rPr>
                <w:rFonts w:cs="Guttman Hodes"/>
                <w:b/>
                <w:bCs/>
                <w:color w:val="0000FF"/>
                <w:sz w:val="20"/>
                <w:szCs w:val="20"/>
                <w:u w:val="single"/>
                <w:rtl/>
              </w:rPr>
            </w:pPr>
            <w:hyperlink r:id="rId325" w:history="1">
              <w:r w:rsidR="00263FC7">
                <w:rPr>
                  <w:rFonts w:cs="Guttman Hodes"/>
                  <w:b/>
                  <w:bCs/>
                  <w:color w:val="0000FF"/>
                  <w:sz w:val="20"/>
                  <w:szCs w:val="20"/>
                  <w:u w:val="single"/>
                  <w:rtl/>
                </w:rPr>
                <w:t>276852</w:t>
              </w:r>
            </w:hyperlink>
          </w:p>
        </w:tc>
        <w:tc>
          <w:tcPr>
            <w:tcW w:w="2460" w:type="dxa"/>
            <w:gridSpan w:val="2"/>
            <w:vAlign w:val="center"/>
          </w:tcPr>
          <w:p w14:paraId="33B3C6E0" w14:textId="77777777" w:rsidR="00263FC7" w:rsidRPr="00632AE1" w:rsidRDefault="00263FC7" w:rsidP="00263FC7">
            <w:pPr>
              <w:jc w:val="right"/>
              <w:rPr>
                <w:rFonts w:cs="David"/>
                <w:sz w:val="20"/>
                <w:szCs w:val="20"/>
                <w:rtl/>
              </w:rPr>
            </w:pPr>
            <w:r>
              <w:rPr>
                <w:rFonts w:cs="David"/>
                <w:sz w:val="20"/>
                <w:szCs w:val="20"/>
                <w:rtl/>
              </w:rPr>
              <w:t>07/03/2019</w:t>
            </w:r>
          </w:p>
        </w:tc>
      </w:tr>
      <w:tr w:rsidR="00263FC7" w:rsidRPr="00632AE1" w14:paraId="7A6A1BC6" w14:textId="77777777" w:rsidTr="00263FC7">
        <w:trPr>
          <w:cantSplit/>
          <w:trHeight w:val="227"/>
          <w:jc w:val="center"/>
        </w:trPr>
        <w:tc>
          <w:tcPr>
            <w:tcW w:w="3690" w:type="dxa"/>
            <w:gridSpan w:val="3"/>
            <w:vAlign w:val="center"/>
          </w:tcPr>
          <w:p w14:paraId="68F1F29E" w14:textId="77777777" w:rsidR="00263FC7" w:rsidRPr="00632AE1" w:rsidRDefault="00263FC7" w:rsidP="00263FC7">
            <w:pPr>
              <w:rPr>
                <w:rFonts w:cs="Guttman Hodes"/>
                <w:sz w:val="20"/>
                <w:szCs w:val="20"/>
                <w:rtl/>
              </w:rPr>
            </w:pPr>
            <w:r>
              <w:rPr>
                <w:rFonts w:cs="Guttman Hodes"/>
                <w:sz w:val="20"/>
                <w:szCs w:val="20"/>
                <w:rtl/>
              </w:rPr>
              <w:t>תהליך להכנת מריצי גוינלאט ציקלאס נמיסים</w:t>
            </w:r>
          </w:p>
        </w:tc>
        <w:tc>
          <w:tcPr>
            <w:tcW w:w="3690" w:type="dxa"/>
            <w:gridSpan w:val="3"/>
            <w:vAlign w:val="center"/>
          </w:tcPr>
          <w:p w14:paraId="24F587DE" w14:textId="77777777" w:rsidR="00263FC7" w:rsidRPr="00632AE1" w:rsidRDefault="00263FC7" w:rsidP="00263FC7">
            <w:pPr>
              <w:jc w:val="right"/>
              <w:rPr>
                <w:rFonts w:cs="David"/>
                <w:sz w:val="20"/>
                <w:szCs w:val="20"/>
                <w:rtl/>
              </w:rPr>
            </w:pPr>
            <w:r>
              <w:rPr>
                <w:rFonts w:cs="David"/>
                <w:sz w:val="20"/>
                <w:szCs w:val="20"/>
              </w:rPr>
              <w:t>PROCESS FOR PREPARING SOLUBLE GUANYLATE CYCLASE STIMULATORS</w:t>
            </w:r>
          </w:p>
        </w:tc>
      </w:tr>
      <w:tr w:rsidR="00263FC7" w:rsidRPr="00632AE1" w14:paraId="5D263DCE" w14:textId="77777777" w:rsidTr="00263FC7">
        <w:trPr>
          <w:cantSplit/>
          <w:trHeight w:val="227"/>
          <w:jc w:val="center"/>
        </w:trPr>
        <w:tc>
          <w:tcPr>
            <w:tcW w:w="3690" w:type="dxa"/>
            <w:gridSpan w:val="3"/>
            <w:vAlign w:val="center"/>
          </w:tcPr>
          <w:p w14:paraId="53B869BF" w14:textId="77777777" w:rsidR="00263FC7" w:rsidRPr="00632AE1" w:rsidRDefault="00263FC7" w:rsidP="00263FC7">
            <w:pPr>
              <w:rPr>
                <w:rFonts w:cs="Guttman Hodes"/>
                <w:sz w:val="20"/>
                <w:szCs w:val="20"/>
                <w:rtl/>
              </w:rPr>
            </w:pPr>
          </w:p>
        </w:tc>
        <w:tc>
          <w:tcPr>
            <w:tcW w:w="3690" w:type="dxa"/>
            <w:gridSpan w:val="3"/>
            <w:vAlign w:val="center"/>
          </w:tcPr>
          <w:p w14:paraId="64BDB71A" w14:textId="77777777" w:rsidR="00263FC7" w:rsidRPr="00632AE1" w:rsidRDefault="00263FC7" w:rsidP="00263FC7">
            <w:pPr>
              <w:jc w:val="right"/>
              <w:rPr>
                <w:rFonts w:cs="David"/>
                <w:sz w:val="20"/>
                <w:szCs w:val="20"/>
                <w:rtl/>
              </w:rPr>
            </w:pPr>
            <w:r>
              <w:rPr>
                <w:rFonts w:cs="David"/>
                <w:sz w:val="20"/>
                <w:szCs w:val="20"/>
              </w:rPr>
              <w:t>CYCLERION THERAPEUTICS, INC.</w:t>
            </w:r>
          </w:p>
        </w:tc>
      </w:tr>
      <w:tr w:rsidR="00263FC7" w:rsidRPr="00632AE1" w14:paraId="67703BC7" w14:textId="77777777" w:rsidTr="00263FC7">
        <w:trPr>
          <w:cantSplit/>
          <w:trHeight w:val="227"/>
          <w:jc w:val="center"/>
        </w:trPr>
        <w:tc>
          <w:tcPr>
            <w:tcW w:w="1230" w:type="dxa"/>
            <w:vAlign w:val="center"/>
          </w:tcPr>
          <w:p w14:paraId="1F1DEE1E" w14:textId="77777777" w:rsidR="00263FC7" w:rsidRPr="00632AE1" w:rsidRDefault="00263FC7" w:rsidP="00263FC7">
            <w:pPr>
              <w:rPr>
                <w:rFonts w:cs="David"/>
                <w:sz w:val="20"/>
                <w:szCs w:val="20"/>
                <w:rtl/>
              </w:rPr>
            </w:pPr>
          </w:p>
        </w:tc>
        <w:tc>
          <w:tcPr>
            <w:tcW w:w="1230" w:type="dxa"/>
            <w:vAlign w:val="center"/>
          </w:tcPr>
          <w:p w14:paraId="5A44A60D" w14:textId="77777777" w:rsidR="00263FC7" w:rsidRPr="00632AE1" w:rsidRDefault="00263FC7" w:rsidP="00263FC7">
            <w:pPr>
              <w:rPr>
                <w:rFonts w:cs="David"/>
                <w:sz w:val="20"/>
                <w:szCs w:val="20"/>
                <w:rtl/>
              </w:rPr>
            </w:pPr>
          </w:p>
        </w:tc>
        <w:tc>
          <w:tcPr>
            <w:tcW w:w="1230" w:type="dxa"/>
            <w:vAlign w:val="center"/>
          </w:tcPr>
          <w:p w14:paraId="16A3208F" w14:textId="77777777" w:rsidR="00263FC7" w:rsidRPr="00632AE1" w:rsidRDefault="00263FC7" w:rsidP="00263FC7">
            <w:pPr>
              <w:rPr>
                <w:rFonts w:cs="David"/>
                <w:sz w:val="20"/>
                <w:szCs w:val="20"/>
                <w:rtl/>
              </w:rPr>
            </w:pPr>
          </w:p>
        </w:tc>
        <w:tc>
          <w:tcPr>
            <w:tcW w:w="1230" w:type="dxa"/>
            <w:vAlign w:val="center"/>
          </w:tcPr>
          <w:p w14:paraId="0B24CDA4" w14:textId="77777777" w:rsidR="00263FC7" w:rsidRPr="00632AE1" w:rsidRDefault="00263FC7" w:rsidP="00263FC7">
            <w:pPr>
              <w:jc w:val="right"/>
              <w:rPr>
                <w:rFonts w:cs="David"/>
                <w:sz w:val="20"/>
                <w:szCs w:val="20"/>
                <w:rtl/>
              </w:rPr>
            </w:pPr>
            <w:r>
              <w:rPr>
                <w:rFonts w:cs="David"/>
                <w:sz w:val="20"/>
                <w:szCs w:val="20"/>
              </w:rPr>
              <w:t>07/03/2018</w:t>
            </w:r>
          </w:p>
        </w:tc>
        <w:tc>
          <w:tcPr>
            <w:tcW w:w="1230" w:type="dxa"/>
            <w:vAlign w:val="center"/>
          </w:tcPr>
          <w:p w14:paraId="1DF1CF31" w14:textId="77777777" w:rsidR="00263FC7" w:rsidRPr="00632AE1" w:rsidRDefault="00263FC7" w:rsidP="00263FC7">
            <w:pPr>
              <w:jc w:val="right"/>
              <w:rPr>
                <w:rFonts w:cs="David"/>
                <w:sz w:val="20"/>
                <w:szCs w:val="20"/>
                <w:rtl/>
              </w:rPr>
            </w:pPr>
            <w:r>
              <w:rPr>
                <w:rFonts w:cs="David"/>
                <w:sz w:val="20"/>
                <w:szCs w:val="20"/>
              </w:rPr>
              <w:t>62/639,642</w:t>
            </w:r>
          </w:p>
        </w:tc>
        <w:tc>
          <w:tcPr>
            <w:tcW w:w="1230" w:type="dxa"/>
            <w:vAlign w:val="center"/>
          </w:tcPr>
          <w:p w14:paraId="60A650A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5769D511" w14:textId="77777777" w:rsidTr="00263FC7">
        <w:trPr>
          <w:cantSplit/>
          <w:trHeight w:val="227"/>
          <w:jc w:val="center"/>
        </w:trPr>
        <w:tc>
          <w:tcPr>
            <w:tcW w:w="3690" w:type="dxa"/>
            <w:gridSpan w:val="3"/>
            <w:vAlign w:val="center"/>
          </w:tcPr>
          <w:p w14:paraId="57B234D5" w14:textId="77777777" w:rsidR="00263FC7" w:rsidRPr="00632AE1" w:rsidRDefault="00263FC7" w:rsidP="00263FC7">
            <w:pPr>
              <w:rPr>
                <w:rFonts w:cs="David"/>
                <w:sz w:val="20"/>
                <w:szCs w:val="20"/>
                <w:rtl/>
              </w:rPr>
            </w:pPr>
          </w:p>
        </w:tc>
        <w:tc>
          <w:tcPr>
            <w:tcW w:w="3690" w:type="dxa"/>
            <w:gridSpan w:val="3"/>
            <w:vAlign w:val="center"/>
          </w:tcPr>
          <w:p w14:paraId="6AA1ACAA" w14:textId="77777777" w:rsidR="00263FC7" w:rsidRPr="00632AE1" w:rsidRDefault="00263FC7" w:rsidP="00263FC7">
            <w:pPr>
              <w:jc w:val="right"/>
              <w:rPr>
                <w:rFonts w:cs="David"/>
                <w:sz w:val="20"/>
                <w:szCs w:val="20"/>
              </w:rPr>
            </w:pPr>
            <w:r>
              <w:rPr>
                <w:rFonts w:cs="David"/>
                <w:sz w:val="20"/>
                <w:szCs w:val="20"/>
              </w:rPr>
              <w:t>PCT/US/2019/021076</w:t>
            </w:r>
          </w:p>
        </w:tc>
      </w:tr>
      <w:tr w:rsidR="00263FC7" w:rsidRPr="00632AE1" w14:paraId="6D4BB063" w14:textId="77777777" w:rsidTr="00263FC7">
        <w:trPr>
          <w:cantSplit/>
          <w:trHeight w:val="227"/>
          <w:jc w:val="center"/>
        </w:trPr>
        <w:tc>
          <w:tcPr>
            <w:tcW w:w="3690" w:type="dxa"/>
            <w:gridSpan w:val="3"/>
            <w:vAlign w:val="center"/>
          </w:tcPr>
          <w:p w14:paraId="121FC8D1" w14:textId="77777777" w:rsidR="00263FC7" w:rsidRPr="00632AE1" w:rsidRDefault="00263FC7" w:rsidP="00263FC7">
            <w:pPr>
              <w:rPr>
                <w:rFonts w:cs="David"/>
                <w:sz w:val="20"/>
                <w:szCs w:val="20"/>
                <w:rtl/>
              </w:rPr>
            </w:pPr>
          </w:p>
        </w:tc>
        <w:tc>
          <w:tcPr>
            <w:tcW w:w="3690" w:type="dxa"/>
            <w:gridSpan w:val="3"/>
            <w:vAlign w:val="center"/>
          </w:tcPr>
          <w:p w14:paraId="6867B305" w14:textId="77777777" w:rsidR="00263FC7" w:rsidRPr="00632AE1" w:rsidRDefault="00263FC7" w:rsidP="00263FC7">
            <w:pPr>
              <w:jc w:val="right"/>
              <w:rPr>
                <w:rFonts w:cs="David"/>
                <w:sz w:val="20"/>
                <w:szCs w:val="20"/>
              </w:rPr>
            </w:pPr>
            <w:r>
              <w:rPr>
                <w:rFonts w:cs="David"/>
                <w:sz w:val="20"/>
                <w:szCs w:val="20"/>
              </w:rPr>
              <w:t>WO/2019/173548</w:t>
            </w:r>
          </w:p>
        </w:tc>
      </w:tr>
      <w:tr w:rsidR="00263FC7" w:rsidRPr="00632AE1" w14:paraId="16EC95D2" w14:textId="77777777" w:rsidTr="00263FC7">
        <w:trPr>
          <w:cantSplit/>
          <w:trHeight w:val="227"/>
          <w:jc w:val="center"/>
        </w:trPr>
        <w:tc>
          <w:tcPr>
            <w:tcW w:w="7380" w:type="dxa"/>
            <w:gridSpan w:val="6"/>
            <w:tcBorders>
              <w:bottom w:val="single" w:sz="4" w:space="0" w:color="auto"/>
            </w:tcBorders>
            <w:vAlign w:val="center"/>
          </w:tcPr>
          <w:p w14:paraId="0BBAC38C" w14:textId="77777777" w:rsidR="00263FC7" w:rsidRPr="00632AE1" w:rsidRDefault="00263FC7" w:rsidP="00263FC7">
            <w:pPr>
              <w:rPr>
                <w:rFonts w:cs="David"/>
                <w:sz w:val="20"/>
                <w:szCs w:val="20"/>
              </w:rPr>
            </w:pPr>
          </w:p>
        </w:tc>
      </w:tr>
    </w:tbl>
    <w:p w14:paraId="0D3C697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6940D09" w14:textId="77777777" w:rsidTr="00263FC7">
        <w:trPr>
          <w:cantSplit/>
          <w:trHeight w:val="443"/>
          <w:jc w:val="center"/>
        </w:trPr>
        <w:tc>
          <w:tcPr>
            <w:tcW w:w="2460" w:type="dxa"/>
            <w:gridSpan w:val="2"/>
            <w:vAlign w:val="center"/>
          </w:tcPr>
          <w:p w14:paraId="61A6BB5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546DF2E3" w14:textId="77777777" w:rsidR="00263FC7" w:rsidRPr="00263FC7" w:rsidRDefault="000863EF" w:rsidP="00263FC7">
            <w:pPr>
              <w:jc w:val="center"/>
              <w:rPr>
                <w:rFonts w:cs="Guttman Hodes"/>
                <w:b/>
                <w:bCs/>
                <w:color w:val="0000FF"/>
                <w:sz w:val="20"/>
                <w:szCs w:val="20"/>
                <w:u w:val="single"/>
                <w:rtl/>
              </w:rPr>
            </w:pPr>
            <w:hyperlink r:id="rId326" w:history="1">
              <w:r w:rsidR="00263FC7">
                <w:rPr>
                  <w:rFonts w:cs="Guttman Hodes"/>
                  <w:b/>
                  <w:bCs/>
                  <w:color w:val="0000FF"/>
                  <w:sz w:val="20"/>
                  <w:szCs w:val="20"/>
                  <w:u w:val="single"/>
                  <w:rtl/>
                </w:rPr>
                <w:t>276853</w:t>
              </w:r>
            </w:hyperlink>
          </w:p>
        </w:tc>
        <w:tc>
          <w:tcPr>
            <w:tcW w:w="2460" w:type="dxa"/>
            <w:gridSpan w:val="2"/>
            <w:vAlign w:val="center"/>
          </w:tcPr>
          <w:p w14:paraId="190BD917" w14:textId="77777777" w:rsidR="00263FC7" w:rsidRPr="00632AE1" w:rsidRDefault="00263FC7" w:rsidP="00263FC7">
            <w:pPr>
              <w:jc w:val="right"/>
              <w:rPr>
                <w:rFonts w:cs="David"/>
                <w:sz w:val="20"/>
                <w:szCs w:val="20"/>
                <w:rtl/>
              </w:rPr>
            </w:pPr>
            <w:r>
              <w:rPr>
                <w:rFonts w:cs="David"/>
                <w:sz w:val="20"/>
                <w:szCs w:val="20"/>
                <w:rtl/>
              </w:rPr>
              <w:t>07/03/2019</w:t>
            </w:r>
          </w:p>
        </w:tc>
      </w:tr>
      <w:tr w:rsidR="00263FC7" w:rsidRPr="00632AE1" w14:paraId="1E098AE8" w14:textId="77777777" w:rsidTr="00263FC7">
        <w:trPr>
          <w:cantSplit/>
          <w:trHeight w:val="227"/>
          <w:jc w:val="center"/>
        </w:trPr>
        <w:tc>
          <w:tcPr>
            <w:tcW w:w="3690" w:type="dxa"/>
            <w:gridSpan w:val="3"/>
            <w:vAlign w:val="center"/>
          </w:tcPr>
          <w:p w14:paraId="28C50FA0" w14:textId="77777777" w:rsidR="00263FC7" w:rsidRPr="00632AE1" w:rsidRDefault="00263FC7" w:rsidP="00263FC7">
            <w:pPr>
              <w:rPr>
                <w:rFonts w:cs="Guttman Hodes"/>
                <w:sz w:val="20"/>
                <w:szCs w:val="20"/>
                <w:rtl/>
              </w:rPr>
            </w:pPr>
            <w:r>
              <w:rPr>
                <w:rFonts w:cs="Guttman Hodes"/>
                <w:sz w:val="20"/>
                <w:szCs w:val="20"/>
                <w:rtl/>
              </w:rPr>
              <w:t xml:space="preserve">צורות גשיביות של מריץ </w:t>
            </w:r>
            <w:r>
              <w:rPr>
                <w:rFonts w:cs="Guttman Hodes"/>
                <w:sz w:val="20"/>
                <w:szCs w:val="20"/>
              </w:rPr>
              <w:t>SGC</w:t>
            </w:r>
          </w:p>
        </w:tc>
        <w:tc>
          <w:tcPr>
            <w:tcW w:w="3690" w:type="dxa"/>
            <w:gridSpan w:val="3"/>
            <w:vAlign w:val="center"/>
          </w:tcPr>
          <w:p w14:paraId="2AF5429F" w14:textId="77777777" w:rsidR="00263FC7" w:rsidRPr="00632AE1" w:rsidRDefault="00263FC7" w:rsidP="00263FC7">
            <w:pPr>
              <w:jc w:val="right"/>
              <w:rPr>
                <w:rFonts w:cs="David"/>
                <w:sz w:val="20"/>
                <w:szCs w:val="20"/>
                <w:rtl/>
              </w:rPr>
            </w:pPr>
            <w:r>
              <w:rPr>
                <w:rFonts w:cs="David"/>
                <w:sz w:val="20"/>
                <w:szCs w:val="20"/>
              </w:rPr>
              <w:t>CRYSTALLINE FORMS OF AN SGC STIMULATOR</w:t>
            </w:r>
          </w:p>
        </w:tc>
      </w:tr>
      <w:tr w:rsidR="00263FC7" w:rsidRPr="00632AE1" w14:paraId="640FD419" w14:textId="77777777" w:rsidTr="00263FC7">
        <w:trPr>
          <w:cantSplit/>
          <w:trHeight w:val="227"/>
          <w:jc w:val="center"/>
        </w:trPr>
        <w:tc>
          <w:tcPr>
            <w:tcW w:w="3690" w:type="dxa"/>
            <w:gridSpan w:val="3"/>
            <w:vAlign w:val="center"/>
          </w:tcPr>
          <w:p w14:paraId="6F22A225" w14:textId="77777777" w:rsidR="00263FC7" w:rsidRPr="00632AE1" w:rsidRDefault="00263FC7" w:rsidP="00263FC7">
            <w:pPr>
              <w:rPr>
                <w:rFonts w:cs="Guttman Hodes"/>
                <w:sz w:val="20"/>
                <w:szCs w:val="20"/>
                <w:rtl/>
              </w:rPr>
            </w:pPr>
          </w:p>
        </w:tc>
        <w:tc>
          <w:tcPr>
            <w:tcW w:w="3690" w:type="dxa"/>
            <w:gridSpan w:val="3"/>
            <w:vAlign w:val="center"/>
          </w:tcPr>
          <w:p w14:paraId="1EB36AAB" w14:textId="77777777" w:rsidR="00263FC7" w:rsidRPr="00632AE1" w:rsidRDefault="00263FC7" w:rsidP="00263FC7">
            <w:pPr>
              <w:jc w:val="right"/>
              <w:rPr>
                <w:rFonts w:cs="David"/>
                <w:sz w:val="20"/>
                <w:szCs w:val="20"/>
                <w:rtl/>
              </w:rPr>
            </w:pPr>
            <w:r>
              <w:rPr>
                <w:rFonts w:cs="David"/>
                <w:sz w:val="20"/>
                <w:szCs w:val="20"/>
              </w:rPr>
              <w:t>CYCLERION THERAPEUTICS, INC.</w:t>
            </w:r>
          </w:p>
        </w:tc>
      </w:tr>
      <w:tr w:rsidR="00263FC7" w:rsidRPr="00632AE1" w14:paraId="626D7E7F" w14:textId="77777777" w:rsidTr="00263FC7">
        <w:trPr>
          <w:cantSplit/>
          <w:trHeight w:val="227"/>
          <w:jc w:val="center"/>
        </w:trPr>
        <w:tc>
          <w:tcPr>
            <w:tcW w:w="1230" w:type="dxa"/>
            <w:vAlign w:val="center"/>
          </w:tcPr>
          <w:p w14:paraId="4E48A2D7" w14:textId="77777777" w:rsidR="00263FC7" w:rsidRPr="00632AE1" w:rsidRDefault="00263FC7" w:rsidP="00263FC7">
            <w:pPr>
              <w:rPr>
                <w:rFonts w:cs="David"/>
                <w:sz w:val="20"/>
                <w:szCs w:val="20"/>
                <w:rtl/>
              </w:rPr>
            </w:pPr>
          </w:p>
        </w:tc>
        <w:tc>
          <w:tcPr>
            <w:tcW w:w="1230" w:type="dxa"/>
            <w:vAlign w:val="center"/>
          </w:tcPr>
          <w:p w14:paraId="539BF130" w14:textId="77777777" w:rsidR="00263FC7" w:rsidRPr="00632AE1" w:rsidRDefault="00263FC7" w:rsidP="00263FC7">
            <w:pPr>
              <w:rPr>
                <w:rFonts w:cs="David"/>
                <w:sz w:val="20"/>
                <w:szCs w:val="20"/>
                <w:rtl/>
              </w:rPr>
            </w:pPr>
          </w:p>
        </w:tc>
        <w:tc>
          <w:tcPr>
            <w:tcW w:w="1230" w:type="dxa"/>
            <w:vAlign w:val="center"/>
          </w:tcPr>
          <w:p w14:paraId="2080AB89" w14:textId="77777777" w:rsidR="00263FC7" w:rsidRPr="00632AE1" w:rsidRDefault="00263FC7" w:rsidP="00263FC7">
            <w:pPr>
              <w:rPr>
                <w:rFonts w:cs="David"/>
                <w:sz w:val="20"/>
                <w:szCs w:val="20"/>
                <w:rtl/>
              </w:rPr>
            </w:pPr>
          </w:p>
        </w:tc>
        <w:tc>
          <w:tcPr>
            <w:tcW w:w="1230" w:type="dxa"/>
            <w:vAlign w:val="center"/>
          </w:tcPr>
          <w:p w14:paraId="03416C3B" w14:textId="77777777" w:rsidR="00263FC7" w:rsidRPr="00632AE1" w:rsidRDefault="00263FC7" w:rsidP="00263FC7">
            <w:pPr>
              <w:jc w:val="right"/>
              <w:rPr>
                <w:rFonts w:cs="David"/>
                <w:sz w:val="20"/>
                <w:szCs w:val="20"/>
                <w:rtl/>
              </w:rPr>
            </w:pPr>
            <w:r>
              <w:rPr>
                <w:rFonts w:cs="David"/>
                <w:sz w:val="20"/>
                <w:szCs w:val="20"/>
              </w:rPr>
              <w:t>07/03/2018</w:t>
            </w:r>
          </w:p>
        </w:tc>
        <w:tc>
          <w:tcPr>
            <w:tcW w:w="1230" w:type="dxa"/>
            <w:vAlign w:val="center"/>
          </w:tcPr>
          <w:p w14:paraId="7FE1D584" w14:textId="77777777" w:rsidR="00263FC7" w:rsidRPr="00632AE1" w:rsidRDefault="00263FC7" w:rsidP="00263FC7">
            <w:pPr>
              <w:jc w:val="right"/>
              <w:rPr>
                <w:rFonts w:cs="David"/>
                <w:sz w:val="20"/>
                <w:szCs w:val="20"/>
                <w:rtl/>
              </w:rPr>
            </w:pPr>
            <w:r>
              <w:rPr>
                <w:rFonts w:cs="David"/>
                <w:sz w:val="20"/>
                <w:szCs w:val="20"/>
              </w:rPr>
              <w:t>62/639,846</w:t>
            </w:r>
          </w:p>
        </w:tc>
        <w:tc>
          <w:tcPr>
            <w:tcW w:w="1230" w:type="dxa"/>
            <w:vAlign w:val="center"/>
          </w:tcPr>
          <w:p w14:paraId="15C9311A"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53B5BB9" w14:textId="77777777" w:rsidTr="00263FC7">
        <w:trPr>
          <w:cantSplit/>
          <w:trHeight w:val="227"/>
          <w:jc w:val="center"/>
        </w:trPr>
        <w:tc>
          <w:tcPr>
            <w:tcW w:w="3690" w:type="dxa"/>
            <w:gridSpan w:val="3"/>
            <w:vAlign w:val="center"/>
          </w:tcPr>
          <w:p w14:paraId="1D9AB5FD" w14:textId="77777777" w:rsidR="00263FC7" w:rsidRPr="00632AE1" w:rsidRDefault="00263FC7" w:rsidP="00263FC7">
            <w:pPr>
              <w:rPr>
                <w:rFonts w:cs="David"/>
                <w:sz w:val="20"/>
                <w:szCs w:val="20"/>
                <w:rtl/>
              </w:rPr>
            </w:pPr>
          </w:p>
        </w:tc>
        <w:tc>
          <w:tcPr>
            <w:tcW w:w="3690" w:type="dxa"/>
            <w:gridSpan w:val="3"/>
            <w:vAlign w:val="center"/>
          </w:tcPr>
          <w:p w14:paraId="53447B4F" w14:textId="77777777" w:rsidR="00263FC7" w:rsidRPr="00632AE1" w:rsidRDefault="00263FC7" w:rsidP="00263FC7">
            <w:pPr>
              <w:jc w:val="right"/>
              <w:rPr>
                <w:rFonts w:cs="David"/>
                <w:sz w:val="20"/>
                <w:szCs w:val="20"/>
              </w:rPr>
            </w:pPr>
            <w:r>
              <w:rPr>
                <w:rFonts w:cs="David"/>
                <w:sz w:val="20"/>
                <w:szCs w:val="20"/>
              </w:rPr>
              <w:t>PCT/US/2019/021080</w:t>
            </w:r>
          </w:p>
        </w:tc>
      </w:tr>
      <w:tr w:rsidR="00263FC7" w:rsidRPr="00632AE1" w14:paraId="6183EEF4" w14:textId="77777777" w:rsidTr="00263FC7">
        <w:trPr>
          <w:cantSplit/>
          <w:trHeight w:val="227"/>
          <w:jc w:val="center"/>
        </w:trPr>
        <w:tc>
          <w:tcPr>
            <w:tcW w:w="3690" w:type="dxa"/>
            <w:gridSpan w:val="3"/>
            <w:vAlign w:val="center"/>
          </w:tcPr>
          <w:p w14:paraId="513A6966" w14:textId="77777777" w:rsidR="00263FC7" w:rsidRPr="00632AE1" w:rsidRDefault="00263FC7" w:rsidP="00263FC7">
            <w:pPr>
              <w:rPr>
                <w:rFonts w:cs="David"/>
                <w:sz w:val="20"/>
                <w:szCs w:val="20"/>
                <w:rtl/>
              </w:rPr>
            </w:pPr>
          </w:p>
        </w:tc>
        <w:tc>
          <w:tcPr>
            <w:tcW w:w="3690" w:type="dxa"/>
            <w:gridSpan w:val="3"/>
            <w:vAlign w:val="center"/>
          </w:tcPr>
          <w:p w14:paraId="48EA59CD" w14:textId="77777777" w:rsidR="00263FC7" w:rsidRPr="00632AE1" w:rsidRDefault="00263FC7" w:rsidP="00263FC7">
            <w:pPr>
              <w:jc w:val="right"/>
              <w:rPr>
                <w:rFonts w:cs="David"/>
                <w:sz w:val="20"/>
                <w:szCs w:val="20"/>
              </w:rPr>
            </w:pPr>
            <w:r>
              <w:rPr>
                <w:rFonts w:cs="David"/>
                <w:sz w:val="20"/>
                <w:szCs w:val="20"/>
              </w:rPr>
              <w:t>WO/2019/173551</w:t>
            </w:r>
          </w:p>
        </w:tc>
      </w:tr>
      <w:tr w:rsidR="00263FC7" w:rsidRPr="00632AE1" w14:paraId="5CE96B88" w14:textId="77777777" w:rsidTr="00263FC7">
        <w:trPr>
          <w:cantSplit/>
          <w:trHeight w:val="227"/>
          <w:jc w:val="center"/>
        </w:trPr>
        <w:tc>
          <w:tcPr>
            <w:tcW w:w="7380" w:type="dxa"/>
            <w:gridSpan w:val="6"/>
            <w:tcBorders>
              <w:bottom w:val="single" w:sz="4" w:space="0" w:color="auto"/>
            </w:tcBorders>
            <w:vAlign w:val="center"/>
          </w:tcPr>
          <w:p w14:paraId="1D72EC8C" w14:textId="77777777" w:rsidR="00263FC7" w:rsidRPr="00632AE1" w:rsidRDefault="00263FC7" w:rsidP="00263FC7">
            <w:pPr>
              <w:rPr>
                <w:rFonts w:cs="David"/>
                <w:sz w:val="20"/>
                <w:szCs w:val="20"/>
              </w:rPr>
            </w:pPr>
          </w:p>
        </w:tc>
      </w:tr>
    </w:tbl>
    <w:p w14:paraId="01CF34D9"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1D4D968" w14:textId="77777777" w:rsidTr="00263FC7">
        <w:trPr>
          <w:cantSplit/>
          <w:trHeight w:val="443"/>
          <w:jc w:val="center"/>
        </w:trPr>
        <w:tc>
          <w:tcPr>
            <w:tcW w:w="2460" w:type="dxa"/>
            <w:gridSpan w:val="2"/>
            <w:vAlign w:val="center"/>
          </w:tcPr>
          <w:p w14:paraId="052B26A7"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G02B</w:t>
            </w:r>
          </w:p>
        </w:tc>
        <w:tc>
          <w:tcPr>
            <w:tcW w:w="2460" w:type="dxa"/>
            <w:gridSpan w:val="2"/>
            <w:vAlign w:val="center"/>
          </w:tcPr>
          <w:p w14:paraId="63768286" w14:textId="77777777" w:rsidR="00263FC7" w:rsidRPr="00263FC7" w:rsidRDefault="000863EF" w:rsidP="00263FC7">
            <w:pPr>
              <w:jc w:val="center"/>
              <w:rPr>
                <w:rFonts w:cs="Guttman Hodes"/>
                <w:b/>
                <w:bCs/>
                <w:color w:val="0000FF"/>
                <w:sz w:val="20"/>
                <w:szCs w:val="20"/>
                <w:u w:val="single"/>
                <w:rtl/>
              </w:rPr>
            </w:pPr>
            <w:hyperlink r:id="rId327" w:history="1">
              <w:r w:rsidR="00263FC7">
                <w:rPr>
                  <w:rFonts w:cs="Guttman Hodes"/>
                  <w:b/>
                  <w:bCs/>
                  <w:color w:val="0000FF"/>
                  <w:sz w:val="20"/>
                  <w:szCs w:val="20"/>
                  <w:u w:val="single"/>
                  <w:rtl/>
                </w:rPr>
                <w:t>276855</w:t>
              </w:r>
            </w:hyperlink>
          </w:p>
        </w:tc>
        <w:tc>
          <w:tcPr>
            <w:tcW w:w="2460" w:type="dxa"/>
            <w:gridSpan w:val="2"/>
            <w:vAlign w:val="center"/>
          </w:tcPr>
          <w:p w14:paraId="547A45CE" w14:textId="77777777" w:rsidR="00263FC7" w:rsidRPr="00632AE1" w:rsidRDefault="00263FC7" w:rsidP="00263FC7">
            <w:pPr>
              <w:jc w:val="right"/>
              <w:rPr>
                <w:rFonts w:cs="David"/>
                <w:sz w:val="20"/>
                <w:szCs w:val="20"/>
                <w:rtl/>
              </w:rPr>
            </w:pPr>
            <w:r>
              <w:rPr>
                <w:rFonts w:cs="David"/>
                <w:sz w:val="20"/>
                <w:szCs w:val="20"/>
                <w:rtl/>
              </w:rPr>
              <w:t>01/03/2019</w:t>
            </w:r>
          </w:p>
        </w:tc>
      </w:tr>
      <w:tr w:rsidR="00263FC7" w:rsidRPr="00632AE1" w14:paraId="57151E8F" w14:textId="77777777" w:rsidTr="00263FC7">
        <w:trPr>
          <w:cantSplit/>
          <w:trHeight w:val="227"/>
          <w:jc w:val="center"/>
        </w:trPr>
        <w:tc>
          <w:tcPr>
            <w:tcW w:w="3690" w:type="dxa"/>
            <w:gridSpan w:val="3"/>
            <w:vAlign w:val="center"/>
          </w:tcPr>
          <w:p w14:paraId="0DA5685D" w14:textId="77777777" w:rsidR="00263FC7" w:rsidRPr="00632AE1" w:rsidRDefault="00263FC7" w:rsidP="00263FC7">
            <w:pPr>
              <w:rPr>
                <w:rFonts w:cs="Guttman Hodes"/>
                <w:sz w:val="20"/>
                <w:szCs w:val="20"/>
                <w:rtl/>
              </w:rPr>
            </w:pPr>
            <w:r>
              <w:rPr>
                <w:rFonts w:cs="Guttman Hodes"/>
                <w:sz w:val="20"/>
                <w:szCs w:val="20"/>
                <w:rtl/>
              </w:rPr>
              <w:t>מפרק סיבובי מרובה מעברים לסיב אופטי</w:t>
            </w:r>
          </w:p>
        </w:tc>
        <w:tc>
          <w:tcPr>
            <w:tcW w:w="3690" w:type="dxa"/>
            <w:gridSpan w:val="3"/>
            <w:vAlign w:val="center"/>
          </w:tcPr>
          <w:p w14:paraId="1DA17BBF" w14:textId="77777777" w:rsidR="00263FC7" w:rsidRPr="00632AE1" w:rsidRDefault="00263FC7" w:rsidP="00263FC7">
            <w:pPr>
              <w:jc w:val="right"/>
              <w:rPr>
                <w:rFonts w:cs="David"/>
                <w:sz w:val="20"/>
                <w:szCs w:val="20"/>
                <w:rtl/>
              </w:rPr>
            </w:pPr>
            <w:r>
              <w:rPr>
                <w:rFonts w:cs="David"/>
                <w:sz w:val="20"/>
                <w:szCs w:val="20"/>
              </w:rPr>
              <w:t>MULTIPLE PASS FIBER OPTIC ROTARY JOINT</w:t>
            </w:r>
          </w:p>
        </w:tc>
      </w:tr>
      <w:tr w:rsidR="00263FC7" w:rsidRPr="00632AE1" w14:paraId="475DEA93" w14:textId="77777777" w:rsidTr="00263FC7">
        <w:trPr>
          <w:cantSplit/>
          <w:trHeight w:val="227"/>
          <w:jc w:val="center"/>
        </w:trPr>
        <w:tc>
          <w:tcPr>
            <w:tcW w:w="3690" w:type="dxa"/>
            <w:gridSpan w:val="3"/>
            <w:vAlign w:val="center"/>
          </w:tcPr>
          <w:p w14:paraId="60423B6C" w14:textId="77777777" w:rsidR="00263FC7" w:rsidRPr="00632AE1" w:rsidRDefault="00263FC7" w:rsidP="00263FC7">
            <w:pPr>
              <w:rPr>
                <w:rFonts w:cs="Guttman Hodes"/>
                <w:sz w:val="20"/>
                <w:szCs w:val="20"/>
                <w:rtl/>
              </w:rPr>
            </w:pPr>
          </w:p>
        </w:tc>
        <w:tc>
          <w:tcPr>
            <w:tcW w:w="3690" w:type="dxa"/>
            <w:gridSpan w:val="3"/>
            <w:vAlign w:val="center"/>
          </w:tcPr>
          <w:p w14:paraId="67EE9884" w14:textId="77777777" w:rsidR="00263FC7" w:rsidRPr="00632AE1" w:rsidRDefault="00263FC7" w:rsidP="00263FC7">
            <w:pPr>
              <w:jc w:val="right"/>
              <w:rPr>
                <w:rFonts w:cs="David"/>
                <w:sz w:val="20"/>
                <w:szCs w:val="20"/>
                <w:rtl/>
              </w:rPr>
            </w:pPr>
            <w:r>
              <w:rPr>
                <w:rFonts w:cs="David"/>
                <w:sz w:val="20"/>
                <w:szCs w:val="20"/>
              </w:rPr>
              <w:t>MOOG INC.</w:t>
            </w:r>
          </w:p>
        </w:tc>
      </w:tr>
      <w:tr w:rsidR="00263FC7" w:rsidRPr="00632AE1" w14:paraId="47B0D634" w14:textId="77777777" w:rsidTr="00263FC7">
        <w:trPr>
          <w:cantSplit/>
          <w:trHeight w:val="227"/>
          <w:jc w:val="center"/>
        </w:trPr>
        <w:tc>
          <w:tcPr>
            <w:tcW w:w="1230" w:type="dxa"/>
            <w:vAlign w:val="center"/>
          </w:tcPr>
          <w:p w14:paraId="78FCF572" w14:textId="77777777" w:rsidR="00263FC7" w:rsidRPr="00632AE1" w:rsidRDefault="00263FC7" w:rsidP="00263FC7">
            <w:pPr>
              <w:rPr>
                <w:rFonts w:cs="David"/>
                <w:sz w:val="20"/>
                <w:szCs w:val="20"/>
                <w:rtl/>
              </w:rPr>
            </w:pPr>
          </w:p>
        </w:tc>
        <w:tc>
          <w:tcPr>
            <w:tcW w:w="1230" w:type="dxa"/>
            <w:vAlign w:val="center"/>
          </w:tcPr>
          <w:p w14:paraId="1B6113C6" w14:textId="77777777" w:rsidR="00263FC7" w:rsidRPr="00632AE1" w:rsidRDefault="00263FC7" w:rsidP="00263FC7">
            <w:pPr>
              <w:rPr>
                <w:rFonts w:cs="David"/>
                <w:sz w:val="20"/>
                <w:szCs w:val="20"/>
                <w:rtl/>
              </w:rPr>
            </w:pPr>
          </w:p>
        </w:tc>
        <w:tc>
          <w:tcPr>
            <w:tcW w:w="1230" w:type="dxa"/>
            <w:vAlign w:val="center"/>
          </w:tcPr>
          <w:p w14:paraId="7640420E" w14:textId="77777777" w:rsidR="00263FC7" w:rsidRPr="00632AE1" w:rsidRDefault="00263FC7" w:rsidP="00263FC7">
            <w:pPr>
              <w:rPr>
                <w:rFonts w:cs="David"/>
                <w:sz w:val="20"/>
                <w:szCs w:val="20"/>
                <w:rtl/>
              </w:rPr>
            </w:pPr>
          </w:p>
        </w:tc>
        <w:tc>
          <w:tcPr>
            <w:tcW w:w="1230" w:type="dxa"/>
            <w:vAlign w:val="center"/>
          </w:tcPr>
          <w:p w14:paraId="1A331CF5" w14:textId="77777777" w:rsidR="00263FC7" w:rsidRPr="00632AE1" w:rsidRDefault="00263FC7" w:rsidP="00263FC7">
            <w:pPr>
              <w:jc w:val="right"/>
              <w:rPr>
                <w:rFonts w:cs="David"/>
                <w:sz w:val="20"/>
                <w:szCs w:val="20"/>
                <w:rtl/>
              </w:rPr>
            </w:pPr>
            <w:r>
              <w:rPr>
                <w:rFonts w:cs="David"/>
                <w:sz w:val="20"/>
                <w:szCs w:val="20"/>
              </w:rPr>
              <w:t>01/03/2018</w:t>
            </w:r>
          </w:p>
        </w:tc>
        <w:tc>
          <w:tcPr>
            <w:tcW w:w="1230" w:type="dxa"/>
            <w:vAlign w:val="center"/>
          </w:tcPr>
          <w:p w14:paraId="35EA9EDF" w14:textId="77777777" w:rsidR="00263FC7" w:rsidRPr="00632AE1" w:rsidRDefault="00263FC7" w:rsidP="00263FC7">
            <w:pPr>
              <w:jc w:val="right"/>
              <w:rPr>
                <w:rFonts w:cs="David"/>
                <w:sz w:val="20"/>
                <w:szCs w:val="20"/>
                <w:rtl/>
              </w:rPr>
            </w:pPr>
            <w:r>
              <w:rPr>
                <w:rFonts w:cs="David"/>
                <w:sz w:val="20"/>
                <w:szCs w:val="20"/>
              </w:rPr>
              <w:t>62/637,235</w:t>
            </w:r>
          </w:p>
        </w:tc>
        <w:tc>
          <w:tcPr>
            <w:tcW w:w="1230" w:type="dxa"/>
            <w:vAlign w:val="center"/>
          </w:tcPr>
          <w:p w14:paraId="04DDAFE0"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D62DE66" w14:textId="77777777" w:rsidTr="00263FC7">
        <w:trPr>
          <w:cantSplit/>
          <w:trHeight w:val="227"/>
          <w:jc w:val="center"/>
        </w:trPr>
        <w:tc>
          <w:tcPr>
            <w:tcW w:w="3690" w:type="dxa"/>
            <w:gridSpan w:val="3"/>
            <w:vAlign w:val="center"/>
          </w:tcPr>
          <w:p w14:paraId="66165AB6" w14:textId="77777777" w:rsidR="00263FC7" w:rsidRPr="00632AE1" w:rsidRDefault="00263FC7" w:rsidP="00263FC7">
            <w:pPr>
              <w:rPr>
                <w:rFonts w:cs="David"/>
                <w:sz w:val="20"/>
                <w:szCs w:val="20"/>
                <w:rtl/>
              </w:rPr>
            </w:pPr>
          </w:p>
        </w:tc>
        <w:tc>
          <w:tcPr>
            <w:tcW w:w="3690" w:type="dxa"/>
            <w:gridSpan w:val="3"/>
            <w:vAlign w:val="center"/>
          </w:tcPr>
          <w:p w14:paraId="02A2DF73" w14:textId="77777777" w:rsidR="00263FC7" w:rsidRPr="00632AE1" w:rsidRDefault="00263FC7" w:rsidP="00263FC7">
            <w:pPr>
              <w:jc w:val="right"/>
              <w:rPr>
                <w:rFonts w:cs="David"/>
                <w:sz w:val="20"/>
                <w:szCs w:val="20"/>
              </w:rPr>
            </w:pPr>
            <w:r>
              <w:rPr>
                <w:rFonts w:cs="David"/>
                <w:sz w:val="20"/>
                <w:szCs w:val="20"/>
              </w:rPr>
              <w:t>PCT/US/2019/020386</w:t>
            </w:r>
          </w:p>
        </w:tc>
      </w:tr>
      <w:tr w:rsidR="00263FC7" w:rsidRPr="00632AE1" w14:paraId="2765316F" w14:textId="77777777" w:rsidTr="00263FC7">
        <w:trPr>
          <w:cantSplit/>
          <w:trHeight w:val="227"/>
          <w:jc w:val="center"/>
        </w:trPr>
        <w:tc>
          <w:tcPr>
            <w:tcW w:w="3690" w:type="dxa"/>
            <w:gridSpan w:val="3"/>
            <w:vAlign w:val="center"/>
          </w:tcPr>
          <w:p w14:paraId="14FABB90" w14:textId="77777777" w:rsidR="00263FC7" w:rsidRPr="00632AE1" w:rsidRDefault="00263FC7" w:rsidP="00263FC7">
            <w:pPr>
              <w:rPr>
                <w:rFonts w:cs="David"/>
                <w:sz w:val="20"/>
                <w:szCs w:val="20"/>
                <w:rtl/>
              </w:rPr>
            </w:pPr>
          </w:p>
        </w:tc>
        <w:tc>
          <w:tcPr>
            <w:tcW w:w="3690" w:type="dxa"/>
            <w:gridSpan w:val="3"/>
            <w:vAlign w:val="center"/>
          </w:tcPr>
          <w:p w14:paraId="71FA38E2" w14:textId="77777777" w:rsidR="00263FC7" w:rsidRPr="00632AE1" w:rsidRDefault="00263FC7" w:rsidP="00263FC7">
            <w:pPr>
              <w:jc w:val="right"/>
              <w:rPr>
                <w:rFonts w:cs="David"/>
                <w:sz w:val="20"/>
                <w:szCs w:val="20"/>
              </w:rPr>
            </w:pPr>
            <w:r>
              <w:rPr>
                <w:rFonts w:cs="David"/>
                <w:sz w:val="20"/>
                <w:szCs w:val="20"/>
              </w:rPr>
              <w:t>WO/2019/169321</w:t>
            </w:r>
          </w:p>
        </w:tc>
      </w:tr>
      <w:tr w:rsidR="00263FC7" w:rsidRPr="00632AE1" w14:paraId="07BAA2F8" w14:textId="77777777" w:rsidTr="00263FC7">
        <w:trPr>
          <w:cantSplit/>
          <w:trHeight w:val="227"/>
          <w:jc w:val="center"/>
        </w:trPr>
        <w:tc>
          <w:tcPr>
            <w:tcW w:w="7380" w:type="dxa"/>
            <w:gridSpan w:val="6"/>
            <w:tcBorders>
              <w:bottom w:val="single" w:sz="4" w:space="0" w:color="auto"/>
            </w:tcBorders>
            <w:vAlign w:val="center"/>
          </w:tcPr>
          <w:p w14:paraId="70264890" w14:textId="77777777" w:rsidR="00263FC7" w:rsidRPr="00632AE1" w:rsidRDefault="00263FC7" w:rsidP="00263FC7">
            <w:pPr>
              <w:rPr>
                <w:rFonts w:cs="David"/>
                <w:sz w:val="20"/>
                <w:szCs w:val="20"/>
              </w:rPr>
            </w:pPr>
          </w:p>
        </w:tc>
      </w:tr>
    </w:tbl>
    <w:p w14:paraId="1E0AB1E1"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263FC7" w:rsidRPr="00632AE1" w14:paraId="6A6FFAD9" w14:textId="77777777" w:rsidTr="00263FC7">
        <w:trPr>
          <w:cantSplit/>
          <w:trHeight w:val="443"/>
          <w:jc w:val="center"/>
        </w:trPr>
        <w:tc>
          <w:tcPr>
            <w:tcW w:w="2460" w:type="dxa"/>
            <w:gridSpan w:val="2"/>
            <w:vAlign w:val="center"/>
          </w:tcPr>
          <w:p w14:paraId="1B56B78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G03B</w:t>
            </w:r>
          </w:p>
        </w:tc>
        <w:tc>
          <w:tcPr>
            <w:tcW w:w="2460" w:type="dxa"/>
            <w:gridSpan w:val="2"/>
            <w:vAlign w:val="center"/>
          </w:tcPr>
          <w:p w14:paraId="68CC08D0" w14:textId="77777777" w:rsidR="00263FC7" w:rsidRPr="00263FC7" w:rsidRDefault="000863EF" w:rsidP="00263FC7">
            <w:pPr>
              <w:jc w:val="center"/>
              <w:rPr>
                <w:rFonts w:cs="Guttman Hodes"/>
                <w:b/>
                <w:bCs/>
                <w:color w:val="0000FF"/>
                <w:sz w:val="20"/>
                <w:szCs w:val="20"/>
                <w:u w:val="single"/>
                <w:rtl/>
              </w:rPr>
            </w:pPr>
            <w:hyperlink r:id="rId328" w:history="1">
              <w:r w:rsidR="00263FC7">
                <w:rPr>
                  <w:rFonts w:cs="Guttman Hodes"/>
                  <w:b/>
                  <w:bCs/>
                  <w:color w:val="0000FF"/>
                  <w:sz w:val="20"/>
                  <w:szCs w:val="20"/>
                  <w:u w:val="single"/>
                  <w:rtl/>
                </w:rPr>
                <w:t>276857</w:t>
              </w:r>
            </w:hyperlink>
          </w:p>
        </w:tc>
        <w:tc>
          <w:tcPr>
            <w:tcW w:w="2460" w:type="dxa"/>
            <w:gridSpan w:val="2"/>
            <w:vAlign w:val="center"/>
          </w:tcPr>
          <w:p w14:paraId="767B120A" w14:textId="77777777" w:rsidR="00263FC7" w:rsidRPr="00632AE1" w:rsidRDefault="00263FC7" w:rsidP="00263FC7">
            <w:pPr>
              <w:jc w:val="right"/>
              <w:rPr>
                <w:rFonts w:cs="David"/>
                <w:sz w:val="20"/>
                <w:szCs w:val="20"/>
                <w:rtl/>
              </w:rPr>
            </w:pPr>
            <w:r>
              <w:rPr>
                <w:rFonts w:cs="David"/>
                <w:sz w:val="20"/>
                <w:szCs w:val="20"/>
                <w:rtl/>
              </w:rPr>
              <w:t>11/03/2019</w:t>
            </w:r>
          </w:p>
        </w:tc>
      </w:tr>
      <w:tr w:rsidR="00263FC7" w:rsidRPr="00632AE1" w14:paraId="70165E1D" w14:textId="77777777" w:rsidTr="00263FC7">
        <w:trPr>
          <w:cantSplit/>
          <w:trHeight w:val="227"/>
          <w:jc w:val="center"/>
        </w:trPr>
        <w:tc>
          <w:tcPr>
            <w:tcW w:w="3690" w:type="dxa"/>
            <w:gridSpan w:val="3"/>
            <w:vAlign w:val="center"/>
          </w:tcPr>
          <w:p w14:paraId="64F7425A" w14:textId="77777777" w:rsidR="00263FC7" w:rsidRPr="00632AE1" w:rsidRDefault="00263FC7" w:rsidP="00263FC7">
            <w:pPr>
              <w:rPr>
                <w:rFonts w:cs="Guttman Hodes"/>
                <w:sz w:val="20"/>
                <w:szCs w:val="20"/>
                <w:rtl/>
              </w:rPr>
            </w:pPr>
            <w:r>
              <w:rPr>
                <w:rFonts w:cs="Guttman Hodes"/>
                <w:sz w:val="20"/>
                <w:szCs w:val="20"/>
                <w:rtl/>
              </w:rPr>
              <w:t>מערכת צילום</w:t>
            </w:r>
          </w:p>
        </w:tc>
        <w:tc>
          <w:tcPr>
            <w:tcW w:w="3690" w:type="dxa"/>
            <w:gridSpan w:val="3"/>
            <w:vAlign w:val="center"/>
          </w:tcPr>
          <w:p w14:paraId="7CB969A2" w14:textId="77777777" w:rsidR="00263FC7" w:rsidRPr="00632AE1" w:rsidRDefault="00263FC7" w:rsidP="00263FC7">
            <w:pPr>
              <w:jc w:val="right"/>
              <w:rPr>
                <w:rFonts w:cs="David"/>
                <w:sz w:val="20"/>
                <w:szCs w:val="20"/>
                <w:rtl/>
              </w:rPr>
            </w:pPr>
            <w:r>
              <w:rPr>
                <w:rFonts w:cs="David"/>
                <w:sz w:val="20"/>
                <w:szCs w:val="20"/>
              </w:rPr>
              <w:t>Camera System</w:t>
            </w:r>
          </w:p>
        </w:tc>
      </w:tr>
      <w:tr w:rsidR="00263FC7" w:rsidRPr="00632AE1" w14:paraId="4B694BEC" w14:textId="77777777" w:rsidTr="00263FC7">
        <w:trPr>
          <w:cantSplit/>
          <w:trHeight w:val="227"/>
          <w:jc w:val="center"/>
        </w:trPr>
        <w:tc>
          <w:tcPr>
            <w:tcW w:w="3690" w:type="dxa"/>
            <w:gridSpan w:val="3"/>
            <w:vAlign w:val="center"/>
          </w:tcPr>
          <w:p w14:paraId="25257EE4" w14:textId="77777777" w:rsidR="00263FC7" w:rsidRPr="00632AE1" w:rsidRDefault="00263FC7" w:rsidP="00263FC7">
            <w:pPr>
              <w:rPr>
                <w:rFonts w:cs="Guttman Hodes"/>
                <w:sz w:val="20"/>
                <w:szCs w:val="20"/>
                <w:rtl/>
              </w:rPr>
            </w:pPr>
          </w:p>
        </w:tc>
        <w:tc>
          <w:tcPr>
            <w:tcW w:w="3690" w:type="dxa"/>
            <w:gridSpan w:val="3"/>
            <w:vAlign w:val="center"/>
          </w:tcPr>
          <w:p w14:paraId="2A81AA26" w14:textId="77777777" w:rsidR="00263FC7" w:rsidRPr="00632AE1" w:rsidRDefault="00263FC7" w:rsidP="00263FC7">
            <w:pPr>
              <w:jc w:val="right"/>
              <w:rPr>
                <w:rFonts w:cs="David"/>
                <w:sz w:val="20"/>
                <w:szCs w:val="20"/>
                <w:rtl/>
              </w:rPr>
            </w:pPr>
            <w:r>
              <w:rPr>
                <w:rFonts w:cs="David"/>
                <w:sz w:val="20"/>
                <w:szCs w:val="20"/>
              </w:rPr>
              <w:t>Hensoldt Optronics GmbH</w:t>
            </w:r>
          </w:p>
        </w:tc>
      </w:tr>
      <w:tr w:rsidR="00263FC7" w:rsidRPr="00632AE1" w14:paraId="0D136603" w14:textId="77777777" w:rsidTr="00263FC7">
        <w:trPr>
          <w:cantSplit/>
          <w:trHeight w:val="227"/>
          <w:jc w:val="center"/>
        </w:trPr>
        <w:tc>
          <w:tcPr>
            <w:tcW w:w="1230" w:type="dxa"/>
            <w:vAlign w:val="center"/>
          </w:tcPr>
          <w:p w14:paraId="21926797" w14:textId="77777777" w:rsidR="00263FC7" w:rsidRPr="00632AE1" w:rsidRDefault="00263FC7" w:rsidP="00263FC7">
            <w:pPr>
              <w:rPr>
                <w:rFonts w:cs="David"/>
                <w:sz w:val="20"/>
                <w:szCs w:val="20"/>
                <w:rtl/>
              </w:rPr>
            </w:pPr>
          </w:p>
        </w:tc>
        <w:tc>
          <w:tcPr>
            <w:tcW w:w="1230" w:type="dxa"/>
            <w:vAlign w:val="center"/>
          </w:tcPr>
          <w:p w14:paraId="089CD0F1" w14:textId="77777777" w:rsidR="00263FC7" w:rsidRPr="00632AE1" w:rsidRDefault="00263FC7" w:rsidP="00263FC7">
            <w:pPr>
              <w:rPr>
                <w:rFonts w:cs="David"/>
                <w:sz w:val="20"/>
                <w:szCs w:val="20"/>
                <w:rtl/>
              </w:rPr>
            </w:pPr>
          </w:p>
        </w:tc>
        <w:tc>
          <w:tcPr>
            <w:tcW w:w="1230" w:type="dxa"/>
            <w:vAlign w:val="center"/>
          </w:tcPr>
          <w:p w14:paraId="0308732A" w14:textId="77777777" w:rsidR="00263FC7" w:rsidRPr="00632AE1" w:rsidRDefault="00263FC7" w:rsidP="00263FC7">
            <w:pPr>
              <w:rPr>
                <w:rFonts w:cs="David"/>
                <w:sz w:val="20"/>
                <w:szCs w:val="20"/>
                <w:rtl/>
              </w:rPr>
            </w:pPr>
          </w:p>
        </w:tc>
        <w:tc>
          <w:tcPr>
            <w:tcW w:w="1230" w:type="dxa"/>
            <w:vAlign w:val="center"/>
          </w:tcPr>
          <w:p w14:paraId="7636BBEA" w14:textId="77777777" w:rsidR="00263FC7" w:rsidRPr="00632AE1" w:rsidRDefault="00263FC7" w:rsidP="00263FC7">
            <w:pPr>
              <w:jc w:val="right"/>
              <w:rPr>
                <w:rFonts w:cs="David"/>
                <w:sz w:val="20"/>
                <w:szCs w:val="20"/>
                <w:rtl/>
              </w:rPr>
            </w:pPr>
            <w:r>
              <w:rPr>
                <w:rFonts w:cs="David"/>
                <w:sz w:val="20"/>
                <w:szCs w:val="20"/>
              </w:rPr>
              <w:t>13/03/2018</w:t>
            </w:r>
          </w:p>
        </w:tc>
        <w:tc>
          <w:tcPr>
            <w:tcW w:w="1230" w:type="dxa"/>
            <w:vAlign w:val="center"/>
          </w:tcPr>
          <w:p w14:paraId="2CD3FFEA" w14:textId="77777777" w:rsidR="00263FC7" w:rsidRPr="00632AE1" w:rsidRDefault="00263FC7" w:rsidP="00263FC7">
            <w:pPr>
              <w:jc w:val="right"/>
              <w:rPr>
                <w:rFonts w:cs="David"/>
                <w:sz w:val="20"/>
                <w:szCs w:val="20"/>
                <w:rtl/>
              </w:rPr>
            </w:pPr>
            <w:r>
              <w:rPr>
                <w:rFonts w:cs="David"/>
                <w:sz w:val="20"/>
                <w:szCs w:val="20"/>
              </w:rPr>
              <w:t>102018105740.7</w:t>
            </w:r>
          </w:p>
        </w:tc>
        <w:tc>
          <w:tcPr>
            <w:tcW w:w="1230" w:type="dxa"/>
            <w:vAlign w:val="center"/>
          </w:tcPr>
          <w:p w14:paraId="5C0D80CF" w14:textId="77777777" w:rsidR="00263FC7" w:rsidRPr="00632AE1" w:rsidRDefault="00263FC7" w:rsidP="00263FC7">
            <w:pPr>
              <w:jc w:val="right"/>
              <w:rPr>
                <w:rFonts w:cs="David"/>
                <w:sz w:val="20"/>
                <w:szCs w:val="20"/>
                <w:rtl/>
              </w:rPr>
            </w:pPr>
            <w:r>
              <w:rPr>
                <w:rFonts w:cs="David"/>
                <w:sz w:val="20"/>
                <w:szCs w:val="20"/>
              </w:rPr>
              <w:t>DE</w:t>
            </w:r>
          </w:p>
        </w:tc>
      </w:tr>
      <w:tr w:rsidR="00263FC7" w:rsidRPr="00632AE1" w14:paraId="39C509A7" w14:textId="77777777" w:rsidTr="00263FC7">
        <w:trPr>
          <w:cantSplit/>
          <w:trHeight w:val="227"/>
          <w:jc w:val="center"/>
        </w:trPr>
        <w:tc>
          <w:tcPr>
            <w:tcW w:w="3690" w:type="dxa"/>
            <w:gridSpan w:val="3"/>
            <w:vAlign w:val="center"/>
          </w:tcPr>
          <w:p w14:paraId="3C3D2847" w14:textId="77777777" w:rsidR="00263FC7" w:rsidRPr="00632AE1" w:rsidRDefault="00263FC7" w:rsidP="00263FC7">
            <w:pPr>
              <w:rPr>
                <w:rFonts w:cs="David"/>
                <w:sz w:val="20"/>
                <w:szCs w:val="20"/>
                <w:rtl/>
              </w:rPr>
            </w:pPr>
          </w:p>
        </w:tc>
        <w:tc>
          <w:tcPr>
            <w:tcW w:w="3690" w:type="dxa"/>
            <w:gridSpan w:val="3"/>
            <w:vAlign w:val="center"/>
          </w:tcPr>
          <w:p w14:paraId="113F058F" w14:textId="77777777" w:rsidR="00263FC7" w:rsidRPr="00632AE1" w:rsidRDefault="00263FC7" w:rsidP="00263FC7">
            <w:pPr>
              <w:jc w:val="right"/>
              <w:rPr>
                <w:rFonts w:cs="David"/>
                <w:sz w:val="20"/>
                <w:szCs w:val="20"/>
              </w:rPr>
            </w:pPr>
            <w:r>
              <w:rPr>
                <w:rFonts w:cs="David"/>
                <w:sz w:val="20"/>
                <w:szCs w:val="20"/>
              </w:rPr>
              <w:t>PCT/EP/2019/056044</w:t>
            </w:r>
          </w:p>
        </w:tc>
      </w:tr>
      <w:tr w:rsidR="00263FC7" w:rsidRPr="00632AE1" w14:paraId="3EAB3E96" w14:textId="77777777" w:rsidTr="00263FC7">
        <w:trPr>
          <w:cantSplit/>
          <w:trHeight w:val="227"/>
          <w:jc w:val="center"/>
        </w:trPr>
        <w:tc>
          <w:tcPr>
            <w:tcW w:w="3690" w:type="dxa"/>
            <w:gridSpan w:val="3"/>
            <w:vAlign w:val="center"/>
          </w:tcPr>
          <w:p w14:paraId="5710292D" w14:textId="77777777" w:rsidR="00263FC7" w:rsidRPr="00632AE1" w:rsidRDefault="00263FC7" w:rsidP="00263FC7">
            <w:pPr>
              <w:rPr>
                <w:rFonts w:cs="David"/>
                <w:sz w:val="20"/>
                <w:szCs w:val="20"/>
                <w:rtl/>
              </w:rPr>
            </w:pPr>
          </w:p>
        </w:tc>
        <w:tc>
          <w:tcPr>
            <w:tcW w:w="3690" w:type="dxa"/>
            <w:gridSpan w:val="3"/>
            <w:vAlign w:val="center"/>
          </w:tcPr>
          <w:p w14:paraId="22089790" w14:textId="77777777" w:rsidR="00263FC7" w:rsidRPr="00632AE1" w:rsidRDefault="00263FC7" w:rsidP="00263FC7">
            <w:pPr>
              <w:jc w:val="right"/>
              <w:rPr>
                <w:rFonts w:cs="David"/>
                <w:sz w:val="20"/>
                <w:szCs w:val="20"/>
              </w:rPr>
            </w:pPr>
            <w:r>
              <w:rPr>
                <w:rFonts w:cs="David"/>
                <w:sz w:val="20"/>
                <w:szCs w:val="20"/>
              </w:rPr>
              <w:t>WO/2019/175114</w:t>
            </w:r>
          </w:p>
        </w:tc>
      </w:tr>
      <w:tr w:rsidR="00263FC7" w:rsidRPr="00632AE1" w14:paraId="19A374EA" w14:textId="77777777" w:rsidTr="00263FC7">
        <w:trPr>
          <w:cantSplit/>
          <w:trHeight w:val="227"/>
          <w:jc w:val="center"/>
        </w:trPr>
        <w:tc>
          <w:tcPr>
            <w:tcW w:w="7380" w:type="dxa"/>
            <w:gridSpan w:val="6"/>
            <w:tcBorders>
              <w:bottom w:val="single" w:sz="4" w:space="0" w:color="auto"/>
            </w:tcBorders>
            <w:vAlign w:val="center"/>
          </w:tcPr>
          <w:p w14:paraId="4A8CE113" w14:textId="77777777" w:rsidR="00263FC7" w:rsidRPr="00632AE1" w:rsidRDefault="00263FC7" w:rsidP="00263FC7">
            <w:pPr>
              <w:rPr>
                <w:rFonts w:cs="David"/>
                <w:sz w:val="20"/>
                <w:szCs w:val="20"/>
              </w:rPr>
            </w:pPr>
          </w:p>
        </w:tc>
      </w:tr>
    </w:tbl>
    <w:p w14:paraId="2EC8F4C6"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470D864" w14:textId="77777777" w:rsidTr="00263FC7">
        <w:trPr>
          <w:cantSplit/>
          <w:trHeight w:val="443"/>
          <w:jc w:val="center"/>
        </w:trPr>
        <w:tc>
          <w:tcPr>
            <w:tcW w:w="2460" w:type="dxa"/>
            <w:gridSpan w:val="2"/>
            <w:vAlign w:val="center"/>
          </w:tcPr>
          <w:p w14:paraId="6E63198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F16B</w:t>
            </w:r>
          </w:p>
        </w:tc>
        <w:tc>
          <w:tcPr>
            <w:tcW w:w="2460" w:type="dxa"/>
            <w:gridSpan w:val="2"/>
            <w:vAlign w:val="center"/>
          </w:tcPr>
          <w:p w14:paraId="6AD6784D" w14:textId="77777777" w:rsidR="00263FC7" w:rsidRPr="00263FC7" w:rsidRDefault="000863EF" w:rsidP="00263FC7">
            <w:pPr>
              <w:jc w:val="center"/>
              <w:rPr>
                <w:rFonts w:cs="Guttman Hodes"/>
                <w:b/>
                <w:bCs/>
                <w:color w:val="0000FF"/>
                <w:sz w:val="20"/>
                <w:szCs w:val="20"/>
                <w:u w:val="single"/>
                <w:rtl/>
              </w:rPr>
            </w:pPr>
            <w:hyperlink r:id="rId329" w:history="1">
              <w:r w:rsidR="00263FC7">
                <w:rPr>
                  <w:rFonts w:cs="Guttman Hodes"/>
                  <w:b/>
                  <w:bCs/>
                  <w:color w:val="0000FF"/>
                  <w:sz w:val="20"/>
                  <w:szCs w:val="20"/>
                  <w:u w:val="single"/>
                  <w:rtl/>
                </w:rPr>
                <w:t>276858</w:t>
              </w:r>
            </w:hyperlink>
          </w:p>
        </w:tc>
        <w:tc>
          <w:tcPr>
            <w:tcW w:w="2460" w:type="dxa"/>
            <w:gridSpan w:val="2"/>
            <w:vAlign w:val="center"/>
          </w:tcPr>
          <w:p w14:paraId="40D2075A" w14:textId="77777777" w:rsidR="00263FC7" w:rsidRPr="00632AE1" w:rsidRDefault="00263FC7" w:rsidP="00263FC7">
            <w:pPr>
              <w:jc w:val="right"/>
              <w:rPr>
                <w:rFonts w:cs="David"/>
                <w:sz w:val="20"/>
                <w:szCs w:val="20"/>
                <w:rtl/>
              </w:rPr>
            </w:pPr>
            <w:r>
              <w:rPr>
                <w:rFonts w:cs="David"/>
                <w:sz w:val="20"/>
                <w:szCs w:val="20"/>
                <w:rtl/>
              </w:rPr>
              <w:t>30/01/2019</w:t>
            </w:r>
          </w:p>
        </w:tc>
      </w:tr>
      <w:tr w:rsidR="00263FC7" w:rsidRPr="00632AE1" w14:paraId="6A217289" w14:textId="77777777" w:rsidTr="00263FC7">
        <w:trPr>
          <w:cantSplit/>
          <w:trHeight w:val="227"/>
          <w:jc w:val="center"/>
        </w:trPr>
        <w:tc>
          <w:tcPr>
            <w:tcW w:w="3690" w:type="dxa"/>
            <w:gridSpan w:val="3"/>
            <w:vAlign w:val="center"/>
          </w:tcPr>
          <w:p w14:paraId="082A6639" w14:textId="77777777" w:rsidR="00263FC7" w:rsidRPr="00632AE1" w:rsidRDefault="00263FC7" w:rsidP="00263FC7">
            <w:pPr>
              <w:rPr>
                <w:rFonts w:cs="Guttman Hodes"/>
                <w:sz w:val="20"/>
                <w:szCs w:val="20"/>
                <w:rtl/>
              </w:rPr>
            </w:pPr>
            <w:r>
              <w:rPr>
                <w:rFonts w:cs="Guttman Hodes"/>
                <w:sz w:val="20"/>
                <w:szCs w:val="20"/>
                <w:rtl/>
              </w:rPr>
              <w:t>קורת רוחב בשלדת רכב ו/או מערכת צימוד ו/או שיטה עבורה</w:t>
            </w:r>
          </w:p>
        </w:tc>
        <w:tc>
          <w:tcPr>
            <w:tcW w:w="3690" w:type="dxa"/>
            <w:gridSpan w:val="3"/>
            <w:vAlign w:val="center"/>
          </w:tcPr>
          <w:p w14:paraId="5DA04FC7" w14:textId="77777777" w:rsidR="00263FC7" w:rsidRPr="00632AE1" w:rsidRDefault="00263FC7" w:rsidP="00263FC7">
            <w:pPr>
              <w:jc w:val="right"/>
              <w:rPr>
                <w:rFonts w:cs="David"/>
                <w:sz w:val="20"/>
                <w:szCs w:val="20"/>
                <w:rtl/>
              </w:rPr>
            </w:pPr>
            <w:r>
              <w:rPr>
                <w:rFonts w:cs="David"/>
                <w:sz w:val="20"/>
                <w:szCs w:val="20"/>
              </w:rPr>
              <w:t>VEHICLE CROSSMEMBER AND/OR COUPLING ARRANGEMENT AND/OR METHOD FOR SAME</w:t>
            </w:r>
          </w:p>
        </w:tc>
      </w:tr>
      <w:tr w:rsidR="00263FC7" w:rsidRPr="00632AE1" w14:paraId="5261CBC8" w14:textId="77777777" w:rsidTr="00263FC7">
        <w:trPr>
          <w:cantSplit/>
          <w:trHeight w:val="227"/>
          <w:jc w:val="center"/>
        </w:trPr>
        <w:tc>
          <w:tcPr>
            <w:tcW w:w="3690" w:type="dxa"/>
            <w:gridSpan w:val="3"/>
            <w:vAlign w:val="center"/>
          </w:tcPr>
          <w:p w14:paraId="2033EB88" w14:textId="77777777" w:rsidR="00263FC7" w:rsidRPr="00632AE1" w:rsidRDefault="00263FC7" w:rsidP="00263FC7">
            <w:pPr>
              <w:rPr>
                <w:rFonts w:cs="Guttman Hodes"/>
                <w:sz w:val="20"/>
                <w:szCs w:val="20"/>
                <w:rtl/>
              </w:rPr>
            </w:pPr>
            <w:r>
              <w:rPr>
                <w:rFonts w:cs="Guttman Hodes"/>
                <w:sz w:val="20"/>
                <w:szCs w:val="20"/>
                <w:rtl/>
              </w:rPr>
              <w:t>ארקל אוטומוטיב אגודה שיתופית בע"מ</w:t>
            </w:r>
          </w:p>
        </w:tc>
        <w:tc>
          <w:tcPr>
            <w:tcW w:w="3690" w:type="dxa"/>
            <w:gridSpan w:val="3"/>
            <w:vAlign w:val="center"/>
          </w:tcPr>
          <w:p w14:paraId="02DF7A41" w14:textId="77777777" w:rsidR="00263FC7" w:rsidRPr="00632AE1" w:rsidRDefault="00263FC7" w:rsidP="00263FC7">
            <w:pPr>
              <w:jc w:val="right"/>
              <w:rPr>
                <w:rFonts w:cs="David"/>
                <w:sz w:val="20"/>
                <w:szCs w:val="20"/>
                <w:rtl/>
              </w:rPr>
            </w:pPr>
            <w:r>
              <w:rPr>
                <w:rFonts w:cs="David"/>
                <w:sz w:val="20"/>
                <w:szCs w:val="20"/>
              </w:rPr>
              <w:t>ARKAL AUTOMOTIVE C.S LTD</w:t>
            </w:r>
          </w:p>
        </w:tc>
      </w:tr>
      <w:tr w:rsidR="00263FC7" w:rsidRPr="00632AE1" w14:paraId="5765DEA6" w14:textId="77777777" w:rsidTr="00263FC7">
        <w:trPr>
          <w:cantSplit/>
          <w:trHeight w:val="227"/>
          <w:jc w:val="center"/>
        </w:trPr>
        <w:tc>
          <w:tcPr>
            <w:tcW w:w="1230" w:type="dxa"/>
            <w:vAlign w:val="center"/>
          </w:tcPr>
          <w:p w14:paraId="0CD38C08" w14:textId="77777777" w:rsidR="00263FC7" w:rsidRPr="00632AE1" w:rsidRDefault="00263FC7" w:rsidP="00263FC7">
            <w:pPr>
              <w:rPr>
                <w:rFonts w:cs="David"/>
                <w:sz w:val="20"/>
                <w:szCs w:val="20"/>
                <w:rtl/>
              </w:rPr>
            </w:pPr>
          </w:p>
        </w:tc>
        <w:tc>
          <w:tcPr>
            <w:tcW w:w="1230" w:type="dxa"/>
            <w:vAlign w:val="center"/>
          </w:tcPr>
          <w:p w14:paraId="2AAFC741" w14:textId="77777777" w:rsidR="00263FC7" w:rsidRPr="00632AE1" w:rsidRDefault="00263FC7" w:rsidP="00263FC7">
            <w:pPr>
              <w:rPr>
                <w:rFonts w:cs="David"/>
                <w:sz w:val="20"/>
                <w:szCs w:val="20"/>
                <w:rtl/>
              </w:rPr>
            </w:pPr>
          </w:p>
        </w:tc>
        <w:tc>
          <w:tcPr>
            <w:tcW w:w="1230" w:type="dxa"/>
            <w:vAlign w:val="center"/>
          </w:tcPr>
          <w:p w14:paraId="347BD2DE" w14:textId="77777777" w:rsidR="00263FC7" w:rsidRPr="00632AE1" w:rsidRDefault="00263FC7" w:rsidP="00263FC7">
            <w:pPr>
              <w:rPr>
                <w:rFonts w:cs="David"/>
                <w:sz w:val="20"/>
                <w:szCs w:val="20"/>
                <w:rtl/>
              </w:rPr>
            </w:pPr>
          </w:p>
        </w:tc>
        <w:tc>
          <w:tcPr>
            <w:tcW w:w="1230" w:type="dxa"/>
            <w:vAlign w:val="center"/>
          </w:tcPr>
          <w:p w14:paraId="0D5568B7" w14:textId="77777777" w:rsidR="00263FC7" w:rsidRPr="00632AE1" w:rsidRDefault="00263FC7" w:rsidP="00263FC7">
            <w:pPr>
              <w:jc w:val="right"/>
              <w:rPr>
                <w:rFonts w:cs="David"/>
                <w:sz w:val="20"/>
                <w:szCs w:val="20"/>
                <w:rtl/>
              </w:rPr>
            </w:pPr>
            <w:r>
              <w:rPr>
                <w:rFonts w:cs="David"/>
                <w:sz w:val="20"/>
                <w:szCs w:val="20"/>
              </w:rPr>
              <w:t>24/02/2018</w:t>
            </w:r>
          </w:p>
        </w:tc>
        <w:tc>
          <w:tcPr>
            <w:tcW w:w="1230" w:type="dxa"/>
            <w:vAlign w:val="center"/>
          </w:tcPr>
          <w:p w14:paraId="209EF4B2" w14:textId="77777777" w:rsidR="00263FC7" w:rsidRPr="00632AE1" w:rsidRDefault="00263FC7" w:rsidP="00263FC7">
            <w:pPr>
              <w:jc w:val="right"/>
              <w:rPr>
                <w:rFonts w:cs="David"/>
                <w:sz w:val="20"/>
                <w:szCs w:val="20"/>
                <w:rtl/>
              </w:rPr>
            </w:pPr>
            <w:r>
              <w:rPr>
                <w:rFonts w:cs="David"/>
                <w:sz w:val="20"/>
                <w:szCs w:val="20"/>
              </w:rPr>
              <w:t>62/634,837</w:t>
            </w:r>
          </w:p>
        </w:tc>
        <w:tc>
          <w:tcPr>
            <w:tcW w:w="1230" w:type="dxa"/>
            <w:vAlign w:val="center"/>
          </w:tcPr>
          <w:p w14:paraId="0D1E1DB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343F0CFE" w14:textId="77777777" w:rsidTr="00263FC7">
        <w:trPr>
          <w:cantSplit/>
          <w:trHeight w:val="227"/>
          <w:jc w:val="center"/>
        </w:trPr>
        <w:tc>
          <w:tcPr>
            <w:tcW w:w="3690" w:type="dxa"/>
            <w:gridSpan w:val="3"/>
            <w:vAlign w:val="center"/>
          </w:tcPr>
          <w:p w14:paraId="7A1B6DDA" w14:textId="77777777" w:rsidR="00263FC7" w:rsidRPr="00632AE1" w:rsidRDefault="00263FC7" w:rsidP="00263FC7">
            <w:pPr>
              <w:rPr>
                <w:rFonts w:cs="David"/>
                <w:sz w:val="20"/>
                <w:szCs w:val="20"/>
                <w:rtl/>
              </w:rPr>
            </w:pPr>
          </w:p>
        </w:tc>
        <w:tc>
          <w:tcPr>
            <w:tcW w:w="3690" w:type="dxa"/>
            <w:gridSpan w:val="3"/>
            <w:vAlign w:val="center"/>
          </w:tcPr>
          <w:p w14:paraId="09524573" w14:textId="77777777" w:rsidR="00263FC7" w:rsidRPr="00632AE1" w:rsidRDefault="00263FC7" w:rsidP="00263FC7">
            <w:pPr>
              <w:jc w:val="right"/>
              <w:rPr>
                <w:rFonts w:cs="David"/>
                <w:sz w:val="20"/>
                <w:szCs w:val="20"/>
              </w:rPr>
            </w:pPr>
            <w:r>
              <w:rPr>
                <w:rFonts w:cs="David"/>
                <w:sz w:val="20"/>
                <w:szCs w:val="20"/>
              </w:rPr>
              <w:t>PCT/IB/2019/050763</w:t>
            </w:r>
          </w:p>
        </w:tc>
      </w:tr>
      <w:tr w:rsidR="00263FC7" w:rsidRPr="00632AE1" w14:paraId="05DB476B" w14:textId="77777777" w:rsidTr="00263FC7">
        <w:trPr>
          <w:cantSplit/>
          <w:trHeight w:val="227"/>
          <w:jc w:val="center"/>
        </w:trPr>
        <w:tc>
          <w:tcPr>
            <w:tcW w:w="3690" w:type="dxa"/>
            <w:gridSpan w:val="3"/>
            <w:vAlign w:val="center"/>
          </w:tcPr>
          <w:p w14:paraId="71E2394C" w14:textId="77777777" w:rsidR="00263FC7" w:rsidRPr="00632AE1" w:rsidRDefault="00263FC7" w:rsidP="00263FC7">
            <w:pPr>
              <w:rPr>
                <w:rFonts w:cs="David"/>
                <w:sz w:val="20"/>
                <w:szCs w:val="20"/>
                <w:rtl/>
              </w:rPr>
            </w:pPr>
          </w:p>
        </w:tc>
        <w:tc>
          <w:tcPr>
            <w:tcW w:w="3690" w:type="dxa"/>
            <w:gridSpan w:val="3"/>
            <w:vAlign w:val="center"/>
          </w:tcPr>
          <w:p w14:paraId="0EBD0E53" w14:textId="77777777" w:rsidR="00263FC7" w:rsidRPr="00632AE1" w:rsidRDefault="00263FC7" w:rsidP="00263FC7">
            <w:pPr>
              <w:jc w:val="right"/>
              <w:rPr>
                <w:rFonts w:cs="David"/>
                <w:sz w:val="20"/>
                <w:szCs w:val="20"/>
              </w:rPr>
            </w:pPr>
            <w:r>
              <w:rPr>
                <w:rFonts w:cs="David"/>
                <w:sz w:val="20"/>
                <w:szCs w:val="20"/>
              </w:rPr>
              <w:t>WO/2019/162780</w:t>
            </w:r>
          </w:p>
        </w:tc>
      </w:tr>
      <w:tr w:rsidR="00263FC7" w:rsidRPr="00632AE1" w14:paraId="2F3BC52B" w14:textId="77777777" w:rsidTr="00263FC7">
        <w:trPr>
          <w:cantSplit/>
          <w:trHeight w:val="227"/>
          <w:jc w:val="center"/>
        </w:trPr>
        <w:tc>
          <w:tcPr>
            <w:tcW w:w="7380" w:type="dxa"/>
            <w:gridSpan w:val="6"/>
            <w:tcBorders>
              <w:bottom w:val="single" w:sz="4" w:space="0" w:color="auto"/>
            </w:tcBorders>
            <w:vAlign w:val="center"/>
          </w:tcPr>
          <w:p w14:paraId="484F8F5D" w14:textId="77777777" w:rsidR="00263FC7" w:rsidRPr="00632AE1" w:rsidRDefault="00263FC7" w:rsidP="00263FC7">
            <w:pPr>
              <w:rPr>
                <w:rFonts w:cs="David"/>
                <w:sz w:val="20"/>
                <w:szCs w:val="20"/>
              </w:rPr>
            </w:pPr>
          </w:p>
        </w:tc>
      </w:tr>
    </w:tbl>
    <w:p w14:paraId="2307C90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87EA035" w14:textId="77777777" w:rsidTr="00263FC7">
        <w:trPr>
          <w:cantSplit/>
          <w:trHeight w:val="443"/>
          <w:jc w:val="center"/>
        </w:trPr>
        <w:tc>
          <w:tcPr>
            <w:tcW w:w="2460" w:type="dxa"/>
            <w:gridSpan w:val="2"/>
            <w:vAlign w:val="center"/>
          </w:tcPr>
          <w:p w14:paraId="7CB8EE08"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E04B</w:t>
            </w:r>
          </w:p>
        </w:tc>
        <w:tc>
          <w:tcPr>
            <w:tcW w:w="2460" w:type="dxa"/>
            <w:gridSpan w:val="2"/>
            <w:vAlign w:val="center"/>
          </w:tcPr>
          <w:p w14:paraId="5D90A1D7" w14:textId="77777777" w:rsidR="00263FC7" w:rsidRPr="00263FC7" w:rsidRDefault="000863EF" w:rsidP="00263FC7">
            <w:pPr>
              <w:jc w:val="center"/>
              <w:rPr>
                <w:rFonts w:cs="Guttman Hodes"/>
                <w:b/>
                <w:bCs/>
                <w:color w:val="0000FF"/>
                <w:sz w:val="20"/>
                <w:szCs w:val="20"/>
                <w:u w:val="single"/>
                <w:rtl/>
              </w:rPr>
            </w:pPr>
            <w:hyperlink r:id="rId330" w:history="1">
              <w:r w:rsidR="00263FC7">
                <w:rPr>
                  <w:rFonts w:cs="Guttman Hodes"/>
                  <w:b/>
                  <w:bCs/>
                  <w:color w:val="0000FF"/>
                  <w:sz w:val="20"/>
                  <w:szCs w:val="20"/>
                  <w:u w:val="single"/>
                  <w:rtl/>
                </w:rPr>
                <w:t>276862</w:t>
              </w:r>
            </w:hyperlink>
          </w:p>
        </w:tc>
        <w:tc>
          <w:tcPr>
            <w:tcW w:w="2460" w:type="dxa"/>
            <w:gridSpan w:val="2"/>
            <w:vAlign w:val="center"/>
          </w:tcPr>
          <w:p w14:paraId="109D958B" w14:textId="77777777" w:rsidR="00263FC7" w:rsidRPr="00632AE1" w:rsidRDefault="00263FC7" w:rsidP="00263FC7">
            <w:pPr>
              <w:jc w:val="right"/>
              <w:rPr>
                <w:rFonts w:cs="David"/>
                <w:sz w:val="20"/>
                <w:szCs w:val="20"/>
                <w:rtl/>
              </w:rPr>
            </w:pPr>
            <w:r>
              <w:rPr>
                <w:rFonts w:cs="David"/>
                <w:sz w:val="20"/>
                <w:szCs w:val="20"/>
                <w:rtl/>
              </w:rPr>
              <w:t>12/03/2019</w:t>
            </w:r>
          </w:p>
        </w:tc>
      </w:tr>
      <w:tr w:rsidR="00263FC7" w:rsidRPr="00632AE1" w14:paraId="640368BD" w14:textId="77777777" w:rsidTr="00263FC7">
        <w:trPr>
          <w:cantSplit/>
          <w:trHeight w:val="227"/>
          <w:jc w:val="center"/>
        </w:trPr>
        <w:tc>
          <w:tcPr>
            <w:tcW w:w="3690" w:type="dxa"/>
            <w:gridSpan w:val="3"/>
            <w:vAlign w:val="center"/>
          </w:tcPr>
          <w:p w14:paraId="7CD4D942" w14:textId="77777777" w:rsidR="00263FC7" w:rsidRPr="00632AE1" w:rsidRDefault="00263FC7" w:rsidP="00263FC7">
            <w:pPr>
              <w:rPr>
                <w:rFonts w:cs="Guttman Hodes"/>
                <w:sz w:val="20"/>
                <w:szCs w:val="20"/>
                <w:rtl/>
              </w:rPr>
            </w:pPr>
            <w:r>
              <w:rPr>
                <w:rFonts w:cs="Guttman Hodes"/>
                <w:sz w:val="20"/>
                <w:szCs w:val="20"/>
                <w:rtl/>
              </w:rPr>
              <w:t>אלמנט רצפה טרומי, מבנה המכיל אלמנטי רצפה טרומיים והתקנה להשגת אלמנט הרצפה הטרומי</w:t>
            </w:r>
          </w:p>
        </w:tc>
        <w:tc>
          <w:tcPr>
            <w:tcW w:w="3690" w:type="dxa"/>
            <w:gridSpan w:val="3"/>
            <w:vAlign w:val="center"/>
          </w:tcPr>
          <w:p w14:paraId="0C9FA82C" w14:textId="77777777" w:rsidR="00263FC7" w:rsidRPr="00632AE1" w:rsidRDefault="00263FC7" w:rsidP="00263FC7">
            <w:pPr>
              <w:jc w:val="right"/>
              <w:rPr>
                <w:rFonts w:cs="David"/>
                <w:sz w:val="20"/>
                <w:szCs w:val="20"/>
                <w:rtl/>
              </w:rPr>
            </w:pPr>
            <w:r>
              <w:rPr>
                <w:rFonts w:cs="David"/>
                <w:sz w:val="20"/>
                <w:szCs w:val="20"/>
              </w:rPr>
              <w:t>PREFABRICATED FLOOR ELEMENT, STRUCTURE COMPRISING PREFABRICATED FLOOR  ELEMENTS AND INSTALLATION FOR OBTAINING THE PREFABRICATED FLOOR ELEMENT</w:t>
            </w:r>
          </w:p>
        </w:tc>
      </w:tr>
      <w:tr w:rsidR="00263FC7" w:rsidRPr="00632AE1" w14:paraId="5E5D0690" w14:textId="77777777" w:rsidTr="00263FC7">
        <w:trPr>
          <w:cantSplit/>
          <w:trHeight w:val="227"/>
          <w:jc w:val="center"/>
        </w:trPr>
        <w:tc>
          <w:tcPr>
            <w:tcW w:w="3690" w:type="dxa"/>
            <w:gridSpan w:val="3"/>
            <w:vAlign w:val="center"/>
          </w:tcPr>
          <w:p w14:paraId="71D602CF" w14:textId="77777777" w:rsidR="00263FC7" w:rsidRPr="00632AE1" w:rsidRDefault="00263FC7" w:rsidP="00263FC7">
            <w:pPr>
              <w:rPr>
                <w:rFonts w:cs="Guttman Hodes"/>
                <w:sz w:val="20"/>
                <w:szCs w:val="20"/>
                <w:rtl/>
              </w:rPr>
            </w:pPr>
          </w:p>
        </w:tc>
        <w:tc>
          <w:tcPr>
            <w:tcW w:w="3690" w:type="dxa"/>
            <w:gridSpan w:val="3"/>
            <w:vAlign w:val="center"/>
          </w:tcPr>
          <w:p w14:paraId="3A36AB79" w14:textId="77777777" w:rsidR="00263FC7" w:rsidRPr="00632AE1" w:rsidRDefault="00263FC7" w:rsidP="00263FC7">
            <w:pPr>
              <w:jc w:val="right"/>
              <w:rPr>
                <w:rFonts w:cs="David"/>
                <w:sz w:val="20"/>
                <w:szCs w:val="20"/>
                <w:rtl/>
              </w:rPr>
            </w:pPr>
            <w:r>
              <w:rPr>
                <w:rFonts w:cs="David"/>
                <w:sz w:val="20"/>
                <w:szCs w:val="20"/>
              </w:rPr>
              <w:t>ELASTIC POTENTIAL, S.L.</w:t>
            </w:r>
          </w:p>
        </w:tc>
      </w:tr>
      <w:tr w:rsidR="00263FC7" w:rsidRPr="00632AE1" w14:paraId="3A5009E8" w14:textId="77777777" w:rsidTr="00263FC7">
        <w:trPr>
          <w:cantSplit/>
          <w:trHeight w:val="227"/>
          <w:jc w:val="center"/>
        </w:trPr>
        <w:tc>
          <w:tcPr>
            <w:tcW w:w="1230" w:type="dxa"/>
            <w:vAlign w:val="center"/>
          </w:tcPr>
          <w:p w14:paraId="31D1B8B3" w14:textId="77777777" w:rsidR="00263FC7" w:rsidRPr="00632AE1" w:rsidRDefault="00263FC7" w:rsidP="00263FC7">
            <w:pPr>
              <w:rPr>
                <w:rFonts w:cs="David"/>
                <w:sz w:val="20"/>
                <w:szCs w:val="20"/>
                <w:rtl/>
              </w:rPr>
            </w:pPr>
          </w:p>
        </w:tc>
        <w:tc>
          <w:tcPr>
            <w:tcW w:w="1230" w:type="dxa"/>
            <w:vAlign w:val="center"/>
          </w:tcPr>
          <w:p w14:paraId="55A78491" w14:textId="77777777" w:rsidR="00263FC7" w:rsidRPr="00632AE1" w:rsidRDefault="00263FC7" w:rsidP="00263FC7">
            <w:pPr>
              <w:rPr>
                <w:rFonts w:cs="David"/>
                <w:sz w:val="20"/>
                <w:szCs w:val="20"/>
                <w:rtl/>
              </w:rPr>
            </w:pPr>
          </w:p>
        </w:tc>
        <w:tc>
          <w:tcPr>
            <w:tcW w:w="1230" w:type="dxa"/>
            <w:vAlign w:val="center"/>
          </w:tcPr>
          <w:p w14:paraId="16958AD7" w14:textId="77777777" w:rsidR="00263FC7" w:rsidRPr="00632AE1" w:rsidRDefault="00263FC7" w:rsidP="00263FC7">
            <w:pPr>
              <w:rPr>
                <w:rFonts w:cs="David"/>
                <w:sz w:val="20"/>
                <w:szCs w:val="20"/>
                <w:rtl/>
              </w:rPr>
            </w:pPr>
          </w:p>
        </w:tc>
        <w:tc>
          <w:tcPr>
            <w:tcW w:w="1230" w:type="dxa"/>
            <w:vAlign w:val="center"/>
          </w:tcPr>
          <w:p w14:paraId="01FC1D9F" w14:textId="77777777" w:rsidR="00263FC7" w:rsidRPr="00632AE1" w:rsidRDefault="00263FC7" w:rsidP="00263FC7">
            <w:pPr>
              <w:jc w:val="right"/>
              <w:rPr>
                <w:rFonts w:cs="David"/>
                <w:sz w:val="20"/>
                <w:szCs w:val="20"/>
                <w:rtl/>
              </w:rPr>
            </w:pPr>
            <w:r>
              <w:rPr>
                <w:rFonts w:cs="David"/>
                <w:sz w:val="20"/>
                <w:szCs w:val="20"/>
              </w:rPr>
              <w:t>12/03/2018</w:t>
            </w:r>
          </w:p>
        </w:tc>
        <w:tc>
          <w:tcPr>
            <w:tcW w:w="1230" w:type="dxa"/>
            <w:vAlign w:val="center"/>
          </w:tcPr>
          <w:p w14:paraId="40090320" w14:textId="77777777" w:rsidR="00263FC7" w:rsidRPr="00632AE1" w:rsidRDefault="00263FC7" w:rsidP="00263FC7">
            <w:pPr>
              <w:jc w:val="right"/>
              <w:rPr>
                <w:rFonts w:cs="David"/>
                <w:sz w:val="20"/>
                <w:szCs w:val="20"/>
                <w:rtl/>
              </w:rPr>
            </w:pPr>
            <w:r>
              <w:rPr>
                <w:rFonts w:cs="David"/>
                <w:sz w:val="20"/>
                <w:szCs w:val="20"/>
              </w:rPr>
              <w:t>18382159.4</w:t>
            </w:r>
          </w:p>
        </w:tc>
        <w:tc>
          <w:tcPr>
            <w:tcW w:w="1230" w:type="dxa"/>
            <w:vAlign w:val="center"/>
          </w:tcPr>
          <w:p w14:paraId="34C9BC78"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4ABF3B19" w14:textId="77777777" w:rsidTr="00263FC7">
        <w:trPr>
          <w:cantSplit/>
          <w:trHeight w:val="227"/>
          <w:jc w:val="center"/>
        </w:trPr>
        <w:tc>
          <w:tcPr>
            <w:tcW w:w="3690" w:type="dxa"/>
            <w:gridSpan w:val="3"/>
            <w:vAlign w:val="center"/>
          </w:tcPr>
          <w:p w14:paraId="2B98D99B" w14:textId="77777777" w:rsidR="00263FC7" w:rsidRPr="00632AE1" w:rsidRDefault="00263FC7" w:rsidP="00263FC7">
            <w:pPr>
              <w:rPr>
                <w:rFonts w:cs="David"/>
                <w:sz w:val="20"/>
                <w:szCs w:val="20"/>
                <w:rtl/>
              </w:rPr>
            </w:pPr>
          </w:p>
        </w:tc>
        <w:tc>
          <w:tcPr>
            <w:tcW w:w="3690" w:type="dxa"/>
            <w:gridSpan w:val="3"/>
            <w:vAlign w:val="center"/>
          </w:tcPr>
          <w:p w14:paraId="21E0DE5C" w14:textId="77777777" w:rsidR="00263FC7" w:rsidRPr="00632AE1" w:rsidRDefault="00263FC7" w:rsidP="00263FC7">
            <w:pPr>
              <w:jc w:val="right"/>
              <w:rPr>
                <w:rFonts w:cs="David"/>
                <w:sz w:val="20"/>
                <w:szCs w:val="20"/>
              </w:rPr>
            </w:pPr>
            <w:r>
              <w:rPr>
                <w:rFonts w:cs="David"/>
                <w:sz w:val="20"/>
                <w:szCs w:val="20"/>
              </w:rPr>
              <w:t>PCT/EP/2019/056193</w:t>
            </w:r>
          </w:p>
        </w:tc>
      </w:tr>
      <w:tr w:rsidR="00263FC7" w:rsidRPr="00632AE1" w14:paraId="5407CB96" w14:textId="77777777" w:rsidTr="00263FC7">
        <w:trPr>
          <w:cantSplit/>
          <w:trHeight w:val="227"/>
          <w:jc w:val="center"/>
        </w:trPr>
        <w:tc>
          <w:tcPr>
            <w:tcW w:w="3690" w:type="dxa"/>
            <w:gridSpan w:val="3"/>
            <w:vAlign w:val="center"/>
          </w:tcPr>
          <w:p w14:paraId="254B1975" w14:textId="77777777" w:rsidR="00263FC7" w:rsidRPr="00632AE1" w:rsidRDefault="00263FC7" w:rsidP="00263FC7">
            <w:pPr>
              <w:rPr>
                <w:rFonts w:cs="David"/>
                <w:sz w:val="20"/>
                <w:szCs w:val="20"/>
                <w:rtl/>
              </w:rPr>
            </w:pPr>
          </w:p>
        </w:tc>
        <w:tc>
          <w:tcPr>
            <w:tcW w:w="3690" w:type="dxa"/>
            <w:gridSpan w:val="3"/>
            <w:vAlign w:val="center"/>
          </w:tcPr>
          <w:p w14:paraId="4D1C5C25" w14:textId="77777777" w:rsidR="00263FC7" w:rsidRPr="00632AE1" w:rsidRDefault="00263FC7" w:rsidP="00263FC7">
            <w:pPr>
              <w:jc w:val="right"/>
              <w:rPr>
                <w:rFonts w:cs="David"/>
                <w:sz w:val="20"/>
                <w:szCs w:val="20"/>
              </w:rPr>
            </w:pPr>
            <w:r>
              <w:rPr>
                <w:rFonts w:cs="David"/>
                <w:sz w:val="20"/>
                <w:szCs w:val="20"/>
              </w:rPr>
              <w:t>WO/2019/175196</w:t>
            </w:r>
          </w:p>
        </w:tc>
      </w:tr>
      <w:tr w:rsidR="00263FC7" w:rsidRPr="00632AE1" w14:paraId="654A96B6" w14:textId="77777777" w:rsidTr="00263FC7">
        <w:trPr>
          <w:cantSplit/>
          <w:trHeight w:val="227"/>
          <w:jc w:val="center"/>
        </w:trPr>
        <w:tc>
          <w:tcPr>
            <w:tcW w:w="7380" w:type="dxa"/>
            <w:gridSpan w:val="6"/>
            <w:tcBorders>
              <w:bottom w:val="single" w:sz="4" w:space="0" w:color="auto"/>
            </w:tcBorders>
            <w:vAlign w:val="center"/>
          </w:tcPr>
          <w:p w14:paraId="4A1A12A8" w14:textId="77777777" w:rsidR="00263FC7" w:rsidRPr="00632AE1" w:rsidRDefault="00263FC7" w:rsidP="00263FC7">
            <w:pPr>
              <w:rPr>
                <w:rFonts w:cs="David"/>
                <w:sz w:val="20"/>
                <w:szCs w:val="20"/>
              </w:rPr>
            </w:pPr>
          </w:p>
        </w:tc>
      </w:tr>
    </w:tbl>
    <w:p w14:paraId="7984C29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9CB83FD" w14:textId="77777777" w:rsidTr="00263FC7">
        <w:trPr>
          <w:cantSplit/>
          <w:trHeight w:val="443"/>
          <w:jc w:val="center"/>
        </w:trPr>
        <w:tc>
          <w:tcPr>
            <w:tcW w:w="2460" w:type="dxa"/>
            <w:gridSpan w:val="2"/>
            <w:vAlign w:val="center"/>
          </w:tcPr>
          <w:p w14:paraId="752A326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C03C</w:t>
            </w:r>
          </w:p>
        </w:tc>
        <w:tc>
          <w:tcPr>
            <w:tcW w:w="2460" w:type="dxa"/>
            <w:gridSpan w:val="2"/>
            <w:vAlign w:val="center"/>
          </w:tcPr>
          <w:p w14:paraId="6EDDB7D8" w14:textId="77777777" w:rsidR="00263FC7" w:rsidRPr="00263FC7" w:rsidRDefault="000863EF" w:rsidP="00263FC7">
            <w:pPr>
              <w:jc w:val="center"/>
              <w:rPr>
                <w:rFonts w:cs="Guttman Hodes"/>
                <w:b/>
                <w:bCs/>
                <w:color w:val="0000FF"/>
                <w:sz w:val="20"/>
                <w:szCs w:val="20"/>
                <w:u w:val="single"/>
                <w:rtl/>
              </w:rPr>
            </w:pPr>
            <w:hyperlink r:id="rId331" w:history="1">
              <w:r w:rsidR="00263FC7">
                <w:rPr>
                  <w:rFonts w:cs="Guttman Hodes"/>
                  <w:b/>
                  <w:bCs/>
                  <w:color w:val="0000FF"/>
                  <w:sz w:val="20"/>
                  <w:szCs w:val="20"/>
                  <w:u w:val="single"/>
                  <w:rtl/>
                </w:rPr>
                <w:t>276864</w:t>
              </w:r>
            </w:hyperlink>
          </w:p>
        </w:tc>
        <w:tc>
          <w:tcPr>
            <w:tcW w:w="2460" w:type="dxa"/>
            <w:gridSpan w:val="2"/>
            <w:vAlign w:val="center"/>
          </w:tcPr>
          <w:p w14:paraId="4AE2CC7C" w14:textId="77777777" w:rsidR="00263FC7" w:rsidRPr="00632AE1" w:rsidRDefault="00263FC7" w:rsidP="00263FC7">
            <w:pPr>
              <w:jc w:val="right"/>
              <w:rPr>
                <w:rFonts w:cs="David"/>
                <w:sz w:val="20"/>
                <w:szCs w:val="20"/>
                <w:rtl/>
              </w:rPr>
            </w:pPr>
            <w:r>
              <w:rPr>
                <w:rFonts w:cs="David"/>
                <w:sz w:val="20"/>
                <w:szCs w:val="20"/>
                <w:rtl/>
              </w:rPr>
              <w:t>15/04/2014</w:t>
            </w:r>
          </w:p>
        </w:tc>
      </w:tr>
      <w:tr w:rsidR="00263FC7" w:rsidRPr="00632AE1" w14:paraId="295A371F" w14:textId="77777777" w:rsidTr="00263FC7">
        <w:trPr>
          <w:cantSplit/>
          <w:trHeight w:val="227"/>
          <w:jc w:val="center"/>
        </w:trPr>
        <w:tc>
          <w:tcPr>
            <w:tcW w:w="3690" w:type="dxa"/>
            <w:gridSpan w:val="3"/>
            <w:vAlign w:val="center"/>
          </w:tcPr>
          <w:p w14:paraId="0F93840A" w14:textId="77777777" w:rsidR="00263FC7" w:rsidRPr="00632AE1" w:rsidRDefault="00263FC7" w:rsidP="00263FC7">
            <w:pPr>
              <w:rPr>
                <w:rFonts w:cs="Guttman Hodes"/>
                <w:sz w:val="20"/>
                <w:szCs w:val="20"/>
                <w:rtl/>
              </w:rPr>
            </w:pPr>
            <w:r>
              <w:rPr>
                <w:rFonts w:cs="Guttman Hodes"/>
                <w:sz w:val="20"/>
                <w:szCs w:val="20"/>
                <w:rtl/>
              </w:rPr>
              <w:t>זכוכיות סודה-סיד-סיליקה בעלות ברזל-נמוך ויחס חמצון-חיזור גבוה או ברזל-גבוה ויחס חמצון-חיזור גבוה ושיטות להכנתן</w:t>
            </w:r>
          </w:p>
        </w:tc>
        <w:tc>
          <w:tcPr>
            <w:tcW w:w="3690" w:type="dxa"/>
            <w:gridSpan w:val="3"/>
            <w:vAlign w:val="center"/>
          </w:tcPr>
          <w:p w14:paraId="293D2251" w14:textId="77777777" w:rsidR="00263FC7" w:rsidRPr="00632AE1" w:rsidRDefault="00263FC7" w:rsidP="00263FC7">
            <w:pPr>
              <w:jc w:val="right"/>
              <w:rPr>
                <w:rFonts w:cs="David"/>
                <w:sz w:val="20"/>
                <w:szCs w:val="20"/>
                <w:rtl/>
              </w:rPr>
            </w:pPr>
            <w:r>
              <w:rPr>
                <w:rFonts w:cs="David"/>
                <w:sz w:val="20"/>
                <w:szCs w:val="20"/>
              </w:rPr>
              <w:t>LOW IRON, HIGH REDOX RATIO, AND HIGH IRON, HIGH REDOX RATIO, SODA-LIME-SILICA GLASSES AND METHODS OF MAKING SAME</w:t>
            </w:r>
          </w:p>
        </w:tc>
      </w:tr>
      <w:tr w:rsidR="00263FC7" w:rsidRPr="00632AE1" w14:paraId="4F47A8F1" w14:textId="77777777" w:rsidTr="00263FC7">
        <w:trPr>
          <w:cantSplit/>
          <w:trHeight w:val="227"/>
          <w:jc w:val="center"/>
        </w:trPr>
        <w:tc>
          <w:tcPr>
            <w:tcW w:w="3690" w:type="dxa"/>
            <w:gridSpan w:val="3"/>
            <w:vAlign w:val="center"/>
          </w:tcPr>
          <w:p w14:paraId="050174DC" w14:textId="77777777" w:rsidR="00263FC7" w:rsidRPr="00632AE1" w:rsidRDefault="00263FC7" w:rsidP="00263FC7">
            <w:pPr>
              <w:rPr>
                <w:rFonts w:cs="Guttman Hodes"/>
                <w:sz w:val="20"/>
                <w:szCs w:val="20"/>
                <w:rtl/>
              </w:rPr>
            </w:pPr>
          </w:p>
        </w:tc>
        <w:tc>
          <w:tcPr>
            <w:tcW w:w="3690" w:type="dxa"/>
            <w:gridSpan w:val="3"/>
            <w:vAlign w:val="center"/>
          </w:tcPr>
          <w:p w14:paraId="23ECD22C" w14:textId="77777777" w:rsidR="00263FC7" w:rsidRPr="00632AE1" w:rsidRDefault="00263FC7" w:rsidP="00263FC7">
            <w:pPr>
              <w:jc w:val="right"/>
              <w:rPr>
                <w:rFonts w:cs="David"/>
                <w:sz w:val="20"/>
                <w:szCs w:val="20"/>
                <w:rtl/>
              </w:rPr>
            </w:pPr>
            <w:r>
              <w:rPr>
                <w:rFonts w:cs="David"/>
                <w:sz w:val="20"/>
                <w:szCs w:val="20"/>
              </w:rPr>
              <w:t>VITRO FLAT GLASS LLC</w:t>
            </w:r>
          </w:p>
        </w:tc>
      </w:tr>
      <w:tr w:rsidR="00263FC7" w:rsidRPr="00632AE1" w14:paraId="4EDA7A18" w14:textId="77777777" w:rsidTr="00263FC7">
        <w:trPr>
          <w:cantSplit/>
          <w:trHeight w:val="227"/>
          <w:jc w:val="center"/>
        </w:trPr>
        <w:tc>
          <w:tcPr>
            <w:tcW w:w="1230" w:type="dxa"/>
            <w:vAlign w:val="center"/>
          </w:tcPr>
          <w:p w14:paraId="0B28FFEB" w14:textId="77777777" w:rsidR="00263FC7" w:rsidRPr="00632AE1" w:rsidRDefault="00263FC7" w:rsidP="00263FC7">
            <w:pPr>
              <w:rPr>
                <w:rFonts w:cs="David"/>
                <w:sz w:val="20"/>
                <w:szCs w:val="20"/>
                <w:rtl/>
              </w:rPr>
            </w:pPr>
          </w:p>
        </w:tc>
        <w:tc>
          <w:tcPr>
            <w:tcW w:w="1230" w:type="dxa"/>
            <w:vAlign w:val="center"/>
          </w:tcPr>
          <w:p w14:paraId="3EEE9018" w14:textId="77777777" w:rsidR="00263FC7" w:rsidRPr="00632AE1" w:rsidRDefault="00263FC7" w:rsidP="00263FC7">
            <w:pPr>
              <w:rPr>
                <w:rFonts w:cs="David"/>
                <w:sz w:val="20"/>
                <w:szCs w:val="20"/>
                <w:rtl/>
              </w:rPr>
            </w:pPr>
          </w:p>
        </w:tc>
        <w:tc>
          <w:tcPr>
            <w:tcW w:w="1230" w:type="dxa"/>
            <w:vAlign w:val="center"/>
          </w:tcPr>
          <w:p w14:paraId="611ACB9F" w14:textId="77777777" w:rsidR="00263FC7" w:rsidRPr="00632AE1" w:rsidRDefault="00263FC7" w:rsidP="00263FC7">
            <w:pPr>
              <w:rPr>
                <w:rFonts w:cs="David"/>
                <w:sz w:val="20"/>
                <w:szCs w:val="20"/>
                <w:rtl/>
              </w:rPr>
            </w:pPr>
          </w:p>
        </w:tc>
        <w:tc>
          <w:tcPr>
            <w:tcW w:w="1230" w:type="dxa"/>
            <w:vAlign w:val="center"/>
          </w:tcPr>
          <w:p w14:paraId="5C0289F9" w14:textId="77777777" w:rsidR="00263FC7" w:rsidRPr="00632AE1" w:rsidRDefault="00263FC7" w:rsidP="00263FC7">
            <w:pPr>
              <w:jc w:val="right"/>
              <w:rPr>
                <w:rFonts w:cs="David"/>
                <w:sz w:val="20"/>
                <w:szCs w:val="20"/>
                <w:rtl/>
              </w:rPr>
            </w:pPr>
            <w:r>
              <w:rPr>
                <w:rFonts w:cs="David"/>
                <w:sz w:val="20"/>
                <w:szCs w:val="20"/>
              </w:rPr>
              <w:t>15/04/2013</w:t>
            </w:r>
          </w:p>
        </w:tc>
        <w:tc>
          <w:tcPr>
            <w:tcW w:w="1230" w:type="dxa"/>
            <w:vAlign w:val="center"/>
          </w:tcPr>
          <w:p w14:paraId="6873EEEB" w14:textId="77777777" w:rsidR="00263FC7" w:rsidRPr="00632AE1" w:rsidRDefault="00263FC7" w:rsidP="00263FC7">
            <w:pPr>
              <w:jc w:val="right"/>
              <w:rPr>
                <w:rFonts w:cs="David"/>
                <w:sz w:val="20"/>
                <w:szCs w:val="20"/>
                <w:rtl/>
              </w:rPr>
            </w:pPr>
            <w:r>
              <w:rPr>
                <w:rFonts w:cs="David"/>
                <w:sz w:val="20"/>
                <w:szCs w:val="20"/>
              </w:rPr>
              <w:t>61/812006</w:t>
            </w:r>
          </w:p>
        </w:tc>
        <w:tc>
          <w:tcPr>
            <w:tcW w:w="1230" w:type="dxa"/>
            <w:vAlign w:val="center"/>
          </w:tcPr>
          <w:p w14:paraId="42A1A8E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EC84E68" w14:textId="77777777" w:rsidTr="00263FC7">
        <w:trPr>
          <w:cantSplit/>
          <w:trHeight w:val="227"/>
          <w:jc w:val="center"/>
        </w:trPr>
        <w:tc>
          <w:tcPr>
            <w:tcW w:w="1230" w:type="dxa"/>
            <w:vAlign w:val="center"/>
          </w:tcPr>
          <w:p w14:paraId="2E8AB712" w14:textId="77777777" w:rsidR="00263FC7" w:rsidRPr="00632AE1" w:rsidRDefault="00263FC7" w:rsidP="00263FC7">
            <w:pPr>
              <w:rPr>
                <w:rFonts w:cs="David"/>
                <w:sz w:val="20"/>
                <w:szCs w:val="20"/>
                <w:rtl/>
              </w:rPr>
            </w:pPr>
          </w:p>
        </w:tc>
        <w:tc>
          <w:tcPr>
            <w:tcW w:w="1230" w:type="dxa"/>
            <w:vAlign w:val="center"/>
          </w:tcPr>
          <w:p w14:paraId="1A9E0AE7" w14:textId="77777777" w:rsidR="00263FC7" w:rsidRPr="00632AE1" w:rsidRDefault="00263FC7" w:rsidP="00263FC7">
            <w:pPr>
              <w:rPr>
                <w:rFonts w:cs="David"/>
                <w:sz w:val="20"/>
                <w:szCs w:val="20"/>
                <w:rtl/>
              </w:rPr>
            </w:pPr>
          </w:p>
        </w:tc>
        <w:tc>
          <w:tcPr>
            <w:tcW w:w="1230" w:type="dxa"/>
            <w:vAlign w:val="center"/>
          </w:tcPr>
          <w:p w14:paraId="3C14FFD5" w14:textId="77777777" w:rsidR="00263FC7" w:rsidRPr="00632AE1" w:rsidRDefault="00263FC7" w:rsidP="00263FC7">
            <w:pPr>
              <w:rPr>
                <w:rFonts w:cs="David"/>
                <w:sz w:val="20"/>
                <w:szCs w:val="20"/>
                <w:rtl/>
              </w:rPr>
            </w:pPr>
          </w:p>
        </w:tc>
        <w:tc>
          <w:tcPr>
            <w:tcW w:w="1230" w:type="dxa"/>
            <w:vAlign w:val="center"/>
          </w:tcPr>
          <w:p w14:paraId="0CA765E6" w14:textId="77777777" w:rsidR="00263FC7" w:rsidRDefault="00263FC7" w:rsidP="00263FC7">
            <w:pPr>
              <w:jc w:val="right"/>
              <w:rPr>
                <w:rFonts w:cs="David"/>
                <w:sz w:val="20"/>
                <w:szCs w:val="20"/>
              </w:rPr>
            </w:pPr>
            <w:r>
              <w:rPr>
                <w:rFonts w:cs="David"/>
                <w:sz w:val="20"/>
                <w:szCs w:val="20"/>
                <w:rtl/>
              </w:rPr>
              <w:t>14/04/2014</w:t>
            </w:r>
          </w:p>
        </w:tc>
        <w:tc>
          <w:tcPr>
            <w:tcW w:w="1230" w:type="dxa"/>
            <w:vAlign w:val="center"/>
          </w:tcPr>
          <w:p w14:paraId="0CFCE207" w14:textId="77777777" w:rsidR="00263FC7" w:rsidRDefault="00263FC7" w:rsidP="00263FC7">
            <w:pPr>
              <w:jc w:val="right"/>
              <w:rPr>
                <w:rFonts w:cs="David"/>
                <w:sz w:val="20"/>
                <w:szCs w:val="20"/>
              </w:rPr>
            </w:pPr>
            <w:r>
              <w:rPr>
                <w:rFonts w:cs="David"/>
                <w:sz w:val="20"/>
                <w:szCs w:val="20"/>
                <w:rtl/>
              </w:rPr>
              <w:t>14/252206</w:t>
            </w:r>
          </w:p>
        </w:tc>
        <w:tc>
          <w:tcPr>
            <w:tcW w:w="1230" w:type="dxa"/>
            <w:vAlign w:val="center"/>
          </w:tcPr>
          <w:p w14:paraId="5C77E63B" w14:textId="77777777" w:rsidR="00263FC7" w:rsidRDefault="00263FC7" w:rsidP="00263FC7">
            <w:pPr>
              <w:jc w:val="right"/>
              <w:rPr>
                <w:rFonts w:cs="David"/>
                <w:sz w:val="20"/>
                <w:szCs w:val="20"/>
              </w:rPr>
            </w:pPr>
            <w:r>
              <w:rPr>
                <w:rFonts w:cs="David"/>
                <w:sz w:val="20"/>
                <w:szCs w:val="20"/>
              </w:rPr>
              <w:t>US</w:t>
            </w:r>
          </w:p>
        </w:tc>
      </w:tr>
      <w:tr w:rsidR="00263FC7" w:rsidRPr="00632AE1" w14:paraId="4A6E70ED" w14:textId="77777777" w:rsidTr="00263FC7">
        <w:trPr>
          <w:cantSplit/>
          <w:trHeight w:val="227"/>
          <w:jc w:val="center"/>
        </w:trPr>
        <w:tc>
          <w:tcPr>
            <w:tcW w:w="3690" w:type="dxa"/>
            <w:gridSpan w:val="3"/>
            <w:vAlign w:val="center"/>
          </w:tcPr>
          <w:p w14:paraId="6574D7FA" w14:textId="77777777" w:rsidR="00263FC7" w:rsidRPr="00632AE1" w:rsidRDefault="00263FC7" w:rsidP="00263FC7">
            <w:pPr>
              <w:rPr>
                <w:rFonts w:cs="David"/>
                <w:sz w:val="20"/>
                <w:szCs w:val="20"/>
                <w:rtl/>
              </w:rPr>
            </w:pPr>
          </w:p>
        </w:tc>
        <w:tc>
          <w:tcPr>
            <w:tcW w:w="3690" w:type="dxa"/>
            <w:gridSpan w:val="3"/>
            <w:vAlign w:val="center"/>
          </w:tcPr>
          <w:p w14:paraId="4E8E76C0" w14:textId="77777777" w:rsidR="00263FC7" w:rsidRPr="00632AE1" w:rsidRDefault="00263FC7" w:rsidP="00263FC7">
            <w:pPr>
              <w:jc w:val="right"/>
              <w:rPr>
                <w:rFonts w:cs="David"/>
                <w:sz w:val="20"/>
                <w:szCs w:val="20"/>
              </w:rPr>
            </w:pPr>
            <w:r>
              <w:rPr>
                <w:rFonts w:cs="David"/>
                <w:sz w:val="20"/>
                <w:szCs w:val="20"/>
              </w:rPr>
              <w:t>PCT/US/2014/034068</w:t>
            </w:r>
          </w:p>
        </w:tc>
      </w:tr>
      <w:tr w:rsidR="00263FC7" w:rsidRPr="00632AE1" w14:paraId="0687B549" w14:textId="77777777" w:rsidTr="00263FC7">
        <w:trPr>
          <w:cantSplit/>
          <w:trHeight w:val="227"/>
          <w:jc w:val="center"/>
        </w:trPr>
        <w:tc>
          <w:tcPr>
            <w:tcW w:w="3690" w:type="dxa"/>
            <w:gridSpan w:val="3"/>
            <w:vAlign w:val="center"/>
          </w:tcPr>
          <w:p w14:paraId="09EF1163" w14:textId="77777777" w:rsidR="00263FC7" w:rsidRPr="00632AE1" w:rsidRDefault="00263FC7" w:rsidP="00263FC7">
            <w:pPr>
              <w:rPr>
                <w:rFonts w:cs="David"/>
                <w:sz w:val="20"/>
                <w:szCs w:val="20"/>
                <w:rtl/>
              </w:rPr>
            </w:pPr>
          </w:p>
        </w:tc>
        <w:tc>
          <w:tcPr>
            <w:tcW w:w="3690" w:type="dxa"/>
            <w:gridSpan w:val="3"/>
            <w:vAlign w:val="center"/>
          </w:tcPr>
          <w:p w14:paraId="337ABBE9" w14:textId="77777777" w:rsidR="00263FC7" w:rsidRPr="00632AE1" w:rsidRDefault="00263FC7" w:rsidP="00263FC7">
            <w:pPr>
              <w:jc w:val="right"/>
              <w:rPr>
                <w:rFonts w:cs="David"/>
                <w:sz w:val="20"/>
                <w:szCs w:val="20"/>
              </w:rPr>
            </w:pPr>
            <w:r>
              <w:rPr>
                <w:rFonts w:cs="David"/>
                <w:sz w:val="20"/>
                <w:szCs w:val="20"/>
              </w:rPr>
              <w:t>WO/2014/172300</w:t>
            </w:r>
          </w:p>
        </w:tc>
      </w:tr>
      <w:tr w:rsidR="00263FC7" w:rsidRPr="00632AE1" w14:paraId="5200F29C" w14:textId="77777777" w:rsidTr="00263FC7">
        <w:trPr>
          <w:cantSplit/>
          <w:trHeight w:val="227"/>
          <w:jc w:val="center"/>
        </w:trPr>
        <w:tc>
          <w:tcPr>
            <w:tcW w:w="7380" w:type="dxa"/>
            <w:gridSpan w:val="6"/>
            <w:tcBorders>
              <w:bottom w:val="single" w:sz="4" w:space="0" w:color="auto"/>
            </w:tcBorders>
            <w:vAlign w:val="center"/>
          </w:tcPr>
          <w:p w14:paraId="1F426A9E" w14:textId="77777777" w:rsidR="00263FC7" w:rsidRPr="00632AE1" w:rsidRDefault="00263FC7" w:rsidP="00263FC7">
            <w:pPr>
              <w:rPr>
                <w:rFonts w:cs="David"/>
                <w:sz w:val="20"/>
                <w:szCs w:val="20"/>
              </w:rPr>
            </w:pPr>
          </w:p>
        </w:tc>
      </w:tr>
    </w:tbl>
    <w:p w14:paraId="096821E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088"/>
        <w:gridCol w:w="1053"/>
        <w:gridCol w:w="999"/>
        <w:gridCol w:w="1207"/>
        <w:gridCol w:w="1972"/>
        <w:gridCol w:w="1061"/>
      </w:tblGrid>
      <w:tr w:rsidR="00263FC7" w:rsidRPr="00632AE1" w14:paraId="66F32079" w14:textId="77777777" w:rsidTr="00263FC7">
        <w:trPr>
          <w:cantSplit/>
          <w:trHeight w:val="443"/>
          <w:jc w:val="center"/>
        </w:trPr>
        <w:tc>
          <w:tcPr>
            <w:tcW w:w="2460" w:type="dxa"/>
            <w:gridSpan w:val="2"/>
            <w:vAlign w:val="center"/>
          </w:tcPr>
          <w:p w14:paraId="7AE8EBC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4AA748E" w14:textId="77777777" w:rsidR="00263FC7" w:rsidRPr="00263FC7" w:rsidRDefault="000863EF" w:rsidP="00263FC7">
            <w:pPr>
              <w:jc w:val="center"/>
              <w:rPr>
                <w:rFonts w:cs="Guttman Hodes"/>
                <w:b/>
                <w:bCs/>
                <w:color w:val="0000FF"/>
                <w:sz w:val="20"/>
                <w:szCs w:val="20"/>
                <w:u w:val="single"/>
                <w:rtl/>
              </w:rPr>
            </w:pPr>
            <w:hyperlink r:id="rId332" w:history="1">
              <w:r w:rsidR="00263FC7">
                <w:rPr>
                  <w:rFonts w:cs="Guttman Hodes"/>
                  <w:b/>
                  <w:bCs/>
                  <w:color w:val="0000FF"/>
                  <w:sz w:val="20"/>
                  <w:szCs w:val="20"/>
                  <w:u w:val="single"/>
                  <w:rtl/>
                </w:rPr>
                <w:t>276865</w:t>
              </w:r>
            </w:hyperlink>
          </w:p>
        </w:tc>
        <w:tc>
          <w:tcPr>
            <w:tcW w:w="2460" w:type="dxa"/>
            <w:gridSpan w:val="2"/>
            <w:vAlign w:val="center"/>
          </w:tcPr>
          <w:p w14:paraId="2A465337" w14:textId="77777777" w:rsidR="00263FC7" w:rsidRPr="00632AE1" w:rsidRDefault="00263FC7" w:rsidP="00263FC7">
            <w:pPr>
              <w:jc w:val="right"/>
              <w:rPr>
                <w:rFonts w:cs="David"/>
                <w:sz w:val="20"/>
                <w:szCs w:val="20"/>
                <w:rtl/>
              </w:rPr>
            </w:pPr>
            <w:r>
              <w:rPr>
                <w:rFonts w:cs="David"/>
                <w:sz w:val="20"/>
                <w:szCs w:val="20"/>
                <w:rtl/>
              </w:rPr>
              <w:t>15/03/2016</w:t>
            </w:r>
          </w:p>
        </w:tc>
      </w:tr>
      <w:tr w:rsidR="00263FC7" w:rsidRPr="00632AE1" w14:paraId="495CA395" w14:textId="77777777" w:rsidTr="00263FC7">
        <w:trPr>
          <w:cantSplit/>
          <w:trHeight w:val="227"/>
          <w:jc w:val="center"/>
        </w:trPr>
        <w:tc>
          <w:tcPr>
            <w:tcW w:w="3690" w:type="dxa"/>
            <w:gridSpan w:val="3"/>
            <w:vAlign w:val="center"/>
          </w:tcPr>
          <w:p w14:paraId="1831A457" w14:textId="77777777" w:rsidR="00263FC7" w:rsidRPr="00632AE1" w:rsidRDefault="00263FC7" w:rsidP="00263FC7">
            <w:pPr>
              <w:rPr>
                <w:rFonts w:cs="Guttman Hodes"/>
                <w:sz w:val="20"/>
                <w:szCs w:val="20"/>
                <w:rtl/>
              </w:rPr>
            </w:pPr>
            <w:r>
              <w:rPr>
                <w:rFonts w:cs="Guttman Hodes"/>
                <w:sz w:val="20"/>
                <w:szCs w:val="20"/>
                <w:rtl/>
              </w:rPr>
              <w:t xml:space="preserve">טיפול משולב עם אגוניסט </w:t>
            </w:r>
            <w:r>
              <w:rPr>
                <w:rFonts w:cs="Guttman Hodes"/>
                <w:sz w:val="20"/>
                <w:szCs w:val="20"/>
              </w:rPr>
              <w:t>TLR7</w:t>
            </w:r>
            <w:r>
              <w:rPr>
                <w:rFonts w:cs="Guttman Hodes"/>
                <w:sz w:val="20"/>
                <w:szCs w:val="20"/>
                <w:rtl/>
              </w:rPr>
              <w:t xml:space="preserve"> ומעכב הרכב קפסיד</w:t>
            </w:r>
            <w:r>
              <w:rPr>
                <w:rFonts w:cs="Guttman Hodes"/>
                <w:sz w:val="20"/>
                <w:szCs w:val="20"/>
              </w:rPr>
              <w:t>HBV</w:t>
            </w:r>
          </w:p>
        </w:tc>
        <w:tc>
          <w:tcPr>
            <w:tcW w:w="3690" w:type="dxa"/>
            <w:gridSpan w:val="3"/>
            <w:vAlign w:val="center"/>
          </w:tcPr>
          <w:p w14:paraId="437A640A" w14:textId="77777777" w:rsidR="00263FC7" w:rsidRPr="00632AE1" w:rsidRDefault="00263FC7" w:rsidP="00263FC7">
            <w:pPr>
              <w:jc w:val="right"/>
              <w:rPr>
                <w:rFonts w:cs="David"/>
                <w:sz w:val="20"/>
                <w:szCs w:val="20"/>
                <w:rtl/>
              </w:rPr>
            </w:pPr>
            <w:r>
              <w:rPr>
                <w:rFonts w:cs="David"/>
                <w:sz w:val="20"/>
                <w:szCs w:val="20"/>
              </w:rPr>
              <w:t>COMBINED TREATMENT WITH A TLR7 AGONIST AND AN HBV CAPSID ASSEMBLY INHIBITOR</w:t>
            </w:r>
          </w:p>
        </w:tc>
      </w:tr>
      <w:tr w:rsidR="00263FC7" w:rsidRPr="00632AE1" w14:paraId="1FE4CC34" w14:textId="77777777" w:rsidTr="00263FC7">
        <w:trPr>
          <w:cantSplit/>
          <w:trHeight w:val="227"/>
          <w:jc w:val="center"/>
        </w:trPr>
        <w:tc>
          <w:tcPr>
            <w:tcW w:w="3690" w:type="dxa"/>
            <w:gridSpan w:val="3"/>
            <w:vAlign w:val="center"/>
          </w:tcPr>
          <w:p w14:paraId="01FC5DB4" w14:textId="77777777" w:rsidR="00263FC7" w:rsidRPr="00632AE1" w:rsidRDefault="00263FC7" w:rsidP="00263FC7">
            <w:pPr>
              <w:rPr>
                <w:rFonts w:cs="Guttman Hodes"/>
                <w:sz w:val="20"/>
                <w:szCs w:val="20"/>
                <w:rtl/>
              </w:rPr>
            </w:pPr>
          </w:p>
        </w:tc>
        <w:tc>
          <w:tcPr>
            <w:tcW w:w="3690" w:type="dxa"/>
            <w:gridSpan w:val="3"/>
            <w:vAlign w:val="center"/>
          </w:tcPr>
          <w:p w14:paraId="49A37C4F" w14:textId="77777777" w:rsidR="00263FC7" w:rsidRPr="00632AE1" w:rsidRDefault="00263FC7" w:rsidP="00263FC7">
            <w:pPr>
              <w:jc w:val="right"/>
              <w:rPr>
                <w:rFonts w:cs="David"/>
                <w:sz w:val="20"/>
                <w:szCs w:val="20"/>
                <w:rtl/>
              </w:rPr>
            </w:pPr>
            <w:r>
              <w:rPr>
                <w:rFonts w:cs="David"/>
                <w:sz w:val="20"/>
                <w:szCs w:val="20"/>
              </w:rPr>
              <w:t>F. HOFFMANN-LA ROCHE AG</w:t>
            </w:r>
          </w:p>
        </w:tc>
      </w:tr>
      <w:tr w:rsidR="00263FC7" w:rsidRPr="00632AE1" w14:paraId="3CD740F7" w14:textId="77777777" w:rsidTr="00263FC7">
        <w:trPr>
          <w:cantSplit/>
          <w:trHeight w:val="227"/>
          <w:jc w:val="center"/>
        </w:trPr>
        <w:tc>
          <w:tcPr>
            <w:tcW w:w="1230" w:type="dxa"/>
            <w:vAlign w:val="center"/>
          </w:tcPr>
          <w:p w14:paraId="277AA7C8" w14:textId="77777777" w:rsidR="00263FC7" w:rsidRPr="00632AE1" w:rsidRDefault="00263FC7" w:rsidP="00263FC7">
            <w:pPr>
              <w:rPr>
                <w:rFonts w:cs="David"/>
                <w:sz w:val="20"/>
                <w:szCs w:val="20"/>
                <w:rtl/>
              </w:rPr>
            </w:pPr>
          </w:p>
        </w:tc>
        <w:tc>
          <w:tcPr>
            <w:tcW w:w="1230" w:type="dxa"/>
            <w:vAlign w:val="center"/>
          </w:tcPr>
          <w:p w14:paraId="278362AC" w14:textId="77777777" w:rsidR="00263FC7" w:rsidRPr="00632AE1" w:rsidRDefault="00263FC7" w:rsidP="00263FC7">
            <w:pPr>
              <w:rPr>
                <w:rFonts w:cs="David"/>
                <w:sz w:val="20"/>
                <w:szCs w:val="20"/>
                <w:rtl/>
              </w:rPr>
            </w:pPr>
          </w:p>
        </w:tc>
        <w:tc>
          <w:tcPr>
            <w:tcW w:w="1230" w:type="dxa"/>
            <w:vAlign w:val="center"/>
          </w:tcPr>
          <w:p w14:paraId="766D311B" w14:textId="77777777" w:rsidR="00263FC7" w:rsidRPr="00632AE1" w:rsidRDefault="00263FC7" w:rsidP="00263FC7">
            <w:pPr>
              <w:rPr>
                <w:rFonts w:cs="David"/>
                <w:sz w:val="20"/>
                <w:szCs w:val="20"/>
                <w:rtl/>
              </w:rPr>
            </w:pPr>
          </w:p>
        </w:tc>
        <w:tc>
          <w:tcPr>
            <w:tcW w:w="1230" w:type="dxa"/>
            <w:vAlign w:val="center"/>
          </w:tcPr>
          <w:p w14:paraId="5601C3BB" w14:textId="77777777" w:rsidR="00263FC7" w:rsidRPr="00632AE1" w:rsidRDefault="00263FC7" w:rsidP="00263FC7">
            <w:pPr>
              <w:jc w:val="right"/>
              <w:rPr>
                <w:rFonts w:cs="David"/>
                <w:sz w:val="20"/>
                <w:szCs w:val="20"/>
                <w:rtl/>
              </w:rPr>
            </w:pPr>
            <w:r>
              <w:rPr>
                <w:rFonts w:cs="David"/>
                <w:sz w:val="20"/>
                <w:szCs w:val="20"/>
              </w:rPr>
              <w:t>16/03/2015</w:t>
            </w:r>
          </w:p>
        </w:tc>
        <w:tc>
          <w:tcPr>
            <w:tcW w:w="1230" w:type="dxa"/>
            <w:vAlign w:val="center"/>
          </w:tcPr>
          <w:p w14:paraId="1CBEBE91" w14:textId="77777777" w:rsidR="00263FC7" w:rsidRPr="00632AE1" w:rsidRDefault="00263FC7" w:rsidP="00263FC7">
            <w:pPr>
              <w:jc w:val="right"/>
              <w:rPr>
                <w:rFonts w:cs="David"/>
                <w:sz w:val="20"/>
                <w:szCs w:val="20"/>
                <w:rtl/>
              </w:rPr>
            </w:pPr>
            <w:r>
              <w:rPr>
                <w:rFonts w:cs="David"/>
                <w:sz w:val="20"/>
                <w:szCs w:val="20"/>
              </w:rPr>
              <w:t>PCT/CN2015/074269</w:t>
            </w:r>
          </w:p>
        </w:tc>
        <w:tc>
          <w:tcPr>
            <w:tcW w:w="1230" w:type="dxa"/>
            <w:vAlign w:val="center"/>
          </w:tcPr>
          <w:p w14:paraId="5CA18E26" w14:textId="77777777" w:rsidR="00263FC7" w:rsidRPr="00632AE1" w:rsidRDefault="00263FC7" w:rsidP="00263FC7">
            <w:pPr>
              <w:jc w:val="right"/>
              <w:rPr>
                <w:rFonts w:cs="David"/>
                <w:sz w:val="20"/>
                <w:szCs w:val="20"/>
                <w:rtl/>
              </w:rPr>
            </w:pPr>
            <w:r>
              <w:rPr>
                <w:rFonts w:cs="David"/>
                <w:sz w:val="20"/>
                <w:szCs w:val="20"/>
              </w:rPr>
              <w:t>CN</w:t>
            </w:r>
          </w:p>
        </w:tc>
      </w:tr>
      <w:tr w:rsidR="00263FC7" w:rsidRPr="00632AE1" w14:paraId="78569EB0" w14:textId="77777777" w:rsidTr="00263FC7">
        <w:trPr>
          <w:cantSplit/>
          <w:trHeight w:val="227"/>
          <w:jc w:val="center"/>
        </w:trPr>
        <w:tc>
          <w:tcPr>
            <w:tcW w:w="1230" w:type="dxa"/>
            <w:vAlign w:val="center"/>
          </w:tcPr>
          <w:p w14:paraId="28E4128F" w14:textId="77777777" w:rsidR="00263FC7" w:rsidRPr="00632AE1" w:rsidRDefault="00263FC7" w:rsidP="00263FC7">
            <w:pPr>
              <w:rPr>
                <w:rFonts w:cs="David"/>
                <w:sz w:val="20"/>
                <w:szCs w:val="20"/>
                <w:rtl/>
              </w:rPr>
            </w:pPr>
          </w:p>
        </w:tc>
        <w:tc>
          <w:tcPr>
            <w:tcW w:w="1230" w:type="dxa"/>
            <w:vAlign w:val="center"/>
          </w:tcPr>
          <w:p w14:paraId="50A8AEB9" w14:textId="77777777" w:rsidR="00263FC7" w:rsidRPr="00632AE1" w:rsidRDefault="00263FC7" w:rsidP="00263FC7">
            <w:pPr>
              <w:rPr>
                <w:rFonts w:cs="David"/>
                <w:sz w:val="20"/>
                <w:szCs w:val="20"/>
                <w:rtl/>
              </w:rPr>
            </w:pPr>
          </w:p>
        </w:tc>
        <w:tc>
          <w:tcPr>
            <w:tcW w:w="1230" w:type="dxa"/>
            <w:vAlign w:val="center"/>
          </w:tcPr>
          <w:p w14:paraId="7243C094" w14:textId="77777777" w:rsidR="00263FC7" w:rsidRPr="00632AE1" w:rsidRDefault="00263FC7" w:rsidP="00263FC7">
            <w:pPr>
              <w:rPr>
                <w:rFonts w:cs="David"/>
                <w:sz w:val="20"/>
                <w:szCs w:val="20"/>
                <w:rtl/>
              </w:rPr>
            </w:pPr>
          </w:p>
        </w:tc>
        <w:tc>
          <w:tcPr>
            <w:tcW w:w="1230" w:type="dxa"/>
            <w:vAlign w:val="center"/>
          </w:tcPr>
          <w:p w14:paraId="2C3FD1A6" w14:textId="77777777" w:rsidR="00263FC7" w:rsidRDefault="00263FC7" w:rsidP="00263FC7">
            <w:pPr>
              <w:jc w:val="right"/>
              <w:rPr>
                <w:rFonts w:cs="David"/>
                <w:sz w:val="20"/>
                <w:szCs w:val="20"/>
              </w:rPr>
            </w:pPr>
            <w:r>
              <w:rPr>
                <w:rFonts w:cs="David"/>
                <w:sz w:val="20"/>
                <w:szCs w:val="20"/>
                <w:rtl/>
              </w:rPr>
              <w:t>23/03/2015</w:t>
            </w:r>
          </w:p>
        </w:tc>
        <w:tc>
          <w:tcPr>
            <w:tcW w:w="1230" w:type="dxa"/>
            <w:vAlign w:val="center"/>
          </w:tcPr>
          <w:p w14:paraId="275A85BA" w14:textId="77777777" w:rsidR="00263FC7" w:rsidRDefault="00263FC7" w:rsidP="00263FC7">
            <w:pPr>
              <w:jc w:val="right"/>
              <w:rPr>
                <w:rFonts w:cs="David"/>
                <w:sz w:val="20"/>
                <w:szCs w:val="20"/>
              </w:rPr>
            </w:pPr>
            <w:r>
              <w:rPr>
                <w:rFonts w:cs="David"/>
                <w:sz w:val="20"/>
                <w:szCs w:val="20"/>
              </w:rPr>
              <w:t>PCT/CN2015/074854</w:t>
            </w:r>
          </w:p>
        </w:tc>
        <w:tc>
          <w:tcPr>
            <w:tcW w:w="1230" w:type="dxa"/>
            <w:vAlign w:val="center"/>
          </w:tcPr>
          <w:p w14:paraId="56C901CB" w14:textId="77777777" w:rsidR="00263FC7" w:rsidRDefault="00263FC7" w:rsidP="00263FC7">
            <w:pPr>
              <w:jc w:val="right"/>
              <w:rPr>
                <w:rFonts w:cs="David"/>
                <w:sz w:val="20"/>
                <w:szCs w:val="20"/>
              </w:rPr>
            </w:pPr>
            <w:r>
              <w:rPr>
                <w:rFonts w:cs="David"/>
                <w:sz w:val="20"/>
                <w:szCs w:val="20"/>
              </w:rPr>
              <w:t>CN</w:t>
            </w:r>
          </w:p>
        </w:tc>
      </w:tr>
      <w:tr w:rsidR="00263FC7" w:rsidRPr="00632AE1" w14:paraId="17D53386" w14:textId="77777777" w:rsidTr="00263FC7">
        <w:trPr>
          <w:cantSplit/>
          <w:trHeight w:val="227"/>
          <w:jc w:val="center"/>
        </w:trPr>
        <w:tc>
          <w:tcPr>
            <w:tcW w:w="1230" w:type="dxa"/>
            <w:vAlign w:val="center"/>
          </w:tcPr>
          <w:p w14:paraId="2E12ACE4" w14:textId="77777777" w:rsidR="00263FC7" w:rsidRPr="00632AE1" w:rsidRDefault="00263FC7" w:rsidP="00263FC7">
            <w:pPr>
              <w:rPr>
                <w:rFonts w:cs="David"/>
                <w:sz w:val="20"/>
                <w:szCs w:val="20"/>
                <w:rtl/>
              </w:rPr>
            </w:pPr>
          </w:p>
        </w:tc>
        <w:tc>
          <w:tcPr>
            <w:tcW w:w="1230" w:type="dxa"/>
            <w:vAlign w:val="center"/>
          </w:tcPr>
          <w:p w14:paraId="1D7F707C" w14:textId="77777777" w:rsidR="00263FC7" w:rsidRPr="00632AE1" w:rsidRDefault="00263FC7" w:rsidP="00263FC7">
            <w:pPr>
              <w:rPr>
                <w:rFonts w:cs="David"/>
                <w:sz w:val="20"/>
                <w:szCs w:val="20"/>
                <w:rtl/>
              </w:rPr>
            </w:pPr>
          </w:p>
        </w:tc>
        <w:tc>
          <w:tcPr>
            <w:tcW w:w="1230" w:type="dxa"/>
            <w:vAlign w:val="center"/>
          </w:tcPr>
          <w:p w14:paraId="3D0B0DBA" w14:textId="77777777" w:rsidR="00263FC7" w:rsidRPr="00632AE1" w:rsidRDefault="00263FC7" w:rsidP="00263FC7">
            <w:pPr>
              <w:rPr>
                <w:rFonts w:cs="David"/>
                <w:sz w:val="20"/>
                <w:szCs w:val="20"/>
                <w:rtl/>
              </w:rPr>
            </w:pPr>
          </w:p>
        </w:tc>
        <w:tc>
          <w:tcPr>
            <w:tcW w:w="1230" w:type="dxa"/>
            <w:vAlign w:val="center"/>
          </w:tcPr>
          <w:p w14:paraId="6C1A79C0" w14:textId="77777777" w:rsidR="00263FC7" w:rsidRDefault="00263FC7" w:rsidP="00263FC7">
            <w:pPr>
              <w:jc w:val="right"/>
              <w:rPr>
                <w:rFonts w:cs="David"/>
                <w:sz w:val="20"/>
                <w:szCs w:val="20"/>
                <w:rtl/>
              </w:rPr>
            </w:pPr>
            <w:r>
              <w:rPr>
                <w:rFonts w:cs="David"/>
                <w:sz w:val="20"/>
                <w:szCs w:val="20"/>
                <w:rtl/>
              </w:rPr>
              <w:t>20/07/2015</w:t>
            </w:r>
          </w:p>
        </w:tc>
        <w:tc>
          <w:tcPr>
            <w:tcW w:w="1230" w:type="dxa"/>
            <w:vAlign w:val="center"/>
          </w:tcPr>
          <w:p w14:paraId="4EBDAB24" w14:textId="77777777" w:rsidR="00263FC7" w:rsidRDefault="00263FC7" w:rsidP="00263FC7">
            <w:pPr>
              <w:jc w:val="right"/>
              <w:rPr>
                <w:rFonts w:cs="David"/>
                <w:sz w:val="20"/>
                <w:szCs w:val="20"/>
              </w:rPr>
            </w:pPr>
            <w:r>
              <w:rPr>
                <w:rFonts w:cs="David"/>
                <w:sz w:val="20"/>
                <w:szCs w:val="20"/>
              </w:rPr>
              <w:t>PCT/CN2015/084480</w:t>
            </w:r>
          </w:p>
        </w:tc>
        <w:tc>
          <w:tcPr>
            <w:tcW w:w="1230" w:type="dxa"/>
            <w:vAlign w:val="center"/>
          </w:tcPr>
          <w:p w14:paraId="5D5B6F99" w14:textId="77777777" w:rsidR="00263FC7" w:rsidRDefault="00263FC7" w:rsidP="00263FC7">
            <w:pPr>
              <w:jc w:val="right"/>
              <w:rPr>
                <w:rFonts w:cs="David"/>
                <w:sz w:val="20"/>
                <w:szCs w:val="20"/>
              </w:rPr>
            </w:pPr>
            <w:r>
              <w:rPr>
                <w:rFonts w:cs="David"/>
                <w:sz w:val="20"/>
                <w:szCs w:val="20"/>
              </w:rPr>
              <w:t>CN</w:t>
            </w:r>
          </w:p>
        </w:tc>
      </w:tr>
      <w:tr w:rsidR="00263FC7" w:rsidRPr="00632AE1" w14:paraId="2371A8AB" w14:textId="77777777" w:rsidTr="00263FC7">
        <w:trPr>
          <w:cantSplit/>
          <w:trHeight w:val="227"/>
          <w:jc w:val="center"/>
        </w:trPr>
        <w:tc>
          <w:tcPr>
            <w:tcW w:w="1230" w:type="dxa"/>
            <w:vAlign w:val="center"/>
          </w:tcPr>
          <w:p w14:paraId="69266794" w14:textId="77777777" w:rsidR="00263FC7" w:rsidRPr="00632AE1" w:rsidRDefault="00263FC7" w:rsidP="00263FC7">
            <w:pPr>
              <w:rPr>
                <w:rFonts w:cs="David"/>
                <w:sz w:val="20"/>
                <w:szCs w:val="20"/>
                <w:rtl/>
              </w:rPr>
            </w:pPr>
          </w:p>
        </w:tc>
        <w:tc>
          <w:tcPr>
            <w:tcW w:w="1230" w:type="dxa"/>
            <w:vAlign w:val="center"/>
          </w:tcPr>
          <w:p w14:paraId="0160990C" w14:textId="77777777" w:rsidR="00263FC7" w:rsidRPr="00632AE1" w:rsidRDefault="00263FC7" w:rsidP="00263FC7">
            <w:pPr>
              <w:rPr>
                <w:rFonts w:cs="David"/>
                <w:sz w:val="20"/>
                <w:szCs w:val="20"/>
                <w:rtl/>
              </w:rPr>
            </w:pPr>
          </w:p>
        </w:tc>
        <w:tc>
          <w:tcPr>
            <w:tcW w:w="1230" w:type="dxa"/>
            <w:vAlign w:val="center"/>
          </w:tcPr>
          <w:p w14:paraId="71DC13A2" w14:textId="77777777" w:rsidR="00263FC7" w:rsidRPr="00632AE1" w:rsidRDefault="00263FC7" w:rsidP="00263FC7">
            <w:pPr>
              <w:rPr>
                <w:rFonts w:cs="David"/>
                <w:sz w:val="20"/>
                <w:szCs w:val="20"/>
                <w:rtl/>
              </w:rPr>
            </w:pPr>
          </w:p>
        </w:tc>
        <w:tc>
          <w:tcPr>
            <w:tcW w:w="1230" w:type="dxa"/>
            <w:vAlign w:val="center"/>
          </w:tcPr>
          <w:p w14:paraId="22EA297D" w14:textId="77777777" w:rsidR="00263FC7" w:rsidRDefault="00263FC7" w:rsidP="00263FC7">
            <w:pPr>
              <w:jc w:val="right"/>
              <w:rPr>
                <w:rFonts w:cs="David"/>
                <w:sz w:val="20"/>
                <w:szCs w:val="20"/>
                <w:rtl/>
              </w:rPr>
            </w:pPr>
            <w:r>
              <w:rPr>
                <w:rFonts w:cs="David"/>
                <w:sz w:val="20"/>
                <w:szCs w:val="20"/>
                <w:rtl/>
              </w:rPr>
              <w:t>18/02/2016</w:t>
            </w:r>
          </w:p>
        </w:tc>
        <w:tc>
          <w:tcPr>
            <w:tcW w:w="1230" w:type="dxa"/>
            <w:vAlign w:val="center"/>
          </w:tcPr>
          <w:p w14:paraId="0C465430" w14:textId="77777777" w:rsidR="00263FC7" w:rsidRDefault="00263FC7" w:rsidP="00263FC7">
            <w:pPr>
              <w:jc w:val="right"/>
              <w:rPr>
                <w:rFonts w:cs="David"/>
                <w:sz w:val="20"/>
                <w:szCs w:val="20"/>
              </w:rPr>
            </w:pPr>
            <w:r>
              <w:rPr>
                <w:rFonts w:cs="David"/>
                <w:sz w:val="20"/>
                <w:szCs w:val="20"/>
              </w:rPr>
              <w:t>PCT/CN2016/074012</w:t>
            </w:r>
          </w:p>
        </w:tc>
        <w:tc>
          <w:tcPr>
            <w:tcW w:w="1230" w:type="dxa"/>
            <w:vAlign w:val="center"/>
          </w:tcPr>
          <w:p w14:paraId="01187CA0" w14:textId="77777777" w:rsidR="00263FC7" w:rsidRDefault="00263FC7" w:rsidP="00263FC7">
            <w:pPr>
              <w:jc w:val="right"/>
              <w:rPr>
                <w:rFonts w:cs="David"/>
                <w:sz w:val="20"/>
                <w:szCs w:val="20"/>
              </w:rPr>
            </w:pPr>
            <w:r>
              <w:rPr>
                <w:rFonts w:cs="David"/>
                <w:sz w:val="20"/>
                <w:szCs w:val="20"/>
              </w:rPr>
              <w:t>CN</w:t>
            </w:r>
          </w:p>
        </w:tc>
      </w:tr>
      <w:tr w:rsidR="00263FC7" w:rsidRPr="00632AE1" w14:paraId="2AAE99F8" w14:textId="77777777" w:rsidTr="00263FC7">
        <w:trPr>
          <w:cantSplit/>
          <w:trHeight w:val="227"/>
          <w:jc w:val="center"/>
        </w:trPr>
        <w:tc>
          <w:tcPr>
            <w:tcW w:w="3690" w:type="dxa"/>
            <w:gridSpan w:val="3"/>
            <w:vAlign w:val="center"/>
          </w:tcPr>
          <w:p w14:paraId="5A6077D8" w14:textId="77777777" w:rsidR="00263FC7" w:rsidRPr="00632AE1" w:rsidRDefault="00263FC7" w:rsidP="00263FC7">
            <w:pPr>
              <w:rPr>
                <w:rFonts w:cs="David"/>
                <w:sz w:val="20"/>
                <w:szCs w:val="20"/>
                <w:rtl/>
              </w:rPr>
            </w:pPr>
          </w:p>
        </w:tc>
        <w:tc>
          <w:tcPr>
            <w:tcW w:w="3690" w:type="dxa"/>
            <w:gridSpan w:val="3"/>
            <w:vAlign w:val="center"/>
          </w:tcPr>
          <w:p w14:paraId="41E28900" w14:textId="77777777" w:rsidR="00263FC7" w:rsidRPr="00632AE1" w:rsidRDefault="00263FC7" w:rsidP="00263FC7">
            <w:pPr>
              <w:jc w:val="right"/>
              <w:rPr>
                <w:rFonts w:cs="David"/>
                <w:sz w:val="20"/>
                <w:szCs w:val="20"/>
              </w:rPr>
            </w:pPr>
            <w:r>
              <w:rPr>
                <w:rFonts w:cs="David"/>
                <w:sz w:val="20"/>
                <w:szCs w:val="20"/>
              </w:rPr>
              <w:t>PCT/EP/2016/055484</w:t>
            </w:r>
          </w:p>
        </w:tc>
      </w:tr>
      <w:tr w:rsidR="00263FC7" w:rsidRPr="00632AE1" w14:paraId="4082F09F" w14:textId="77777777" w:rsidTr="00263FC7">
        <w:trPr>
          <w:cantSplit/>
          <w:trHeight w:val="227"/>
          <w:jc w:val="center"/>
        </w:trPr>
        <w:tc>
          <w:tcPr>
            <w:tcW w:w="3690" w:type="dxa"/>
            <w:gridSpan w:val="3"/>
            <w:vAlign w:val="center"/>
          </w:tcPr>
          <w:p w14:paraId="07559830" w14:textId="77777777" w:rsidR="00263FC7" w:rsidRPr="00632AE1" w:rsidRDefault="00263FC7" w:rsidP="00263FC7">
            <w:pPr>
              <w:rPr>
                <w:rFonts w:cs="David"/>
                <w:sz w:val="20"/>
                <w:szCs w:val="20"/>
                <w:rtl/>
              </w:rPr>
            </w:pPr>
          </w:p>
        </w:tc>
        <w:tc>
          <w:tcPr>
            <w:tcW w:w="3690" w:type="dxa"/>
            <w:gridSpan w:val="3"/>
            <w:vAlign w:val="center"/>
          </w:tcPr>
          <w:p w14:paraId="79BC1BC9" w14:textId="77777777" w:rsidR="00263FC7" w:rsidRPr="00632AE1" w:rsidRDefault="00263FC7" w:rsidP="00263FC7">
            <w:pPr>
              <w:jc w:val="right"/>
              <w:rPr>
                <w:rFonts w:cs="David"/>
                <w:sz w:val="20"/>
                <w:szCs w:val="20"/>
              </w:rPr>
            </w:pPr>
            <w:r>
              <w:rPr>
                <w:rFonts w:cs="David"/>
                <w:sz w:val="20"/>
                <w:szCs w:val="20"/>
              </w:rPr>
              <w:t>WO/2016/146598</w:t>
            </w:r>
          </w:p>
        </w:tc>
      </w:tr>
      <w:tr w:rsidR="00263FC7" w:rsidRPr="00632AE1" w14:paraId="48D8C900" w14:textId="77777777" w:rsidTr="00263FC7">
        <w:trPr>
          <w:cantSplit/>
          <w:trHeight w:val="227"/>
          <w:jc w:val="center"/>
        </w:trPr>
        <w:tc>
          <w:tcPr>
            <w:tcW w:w="7380" w:type="dxa"/>
            <w:gridSpan w:val="6"/>
            <w:tcBorders>
              <w:bottom w:val="single" w:sz="4" w:space="0" w:color="auto"/>
            </w:tcBorders>
            <w:vAlign w:val="center"/>
          </w:tcPr>
          <w:p w14:paraId="7A55CE50" w14:textId="77777777" w:rsidR="00263FC7" w:rsidRPr="00632AE1" w:rsidRDefault="00263FC7" w:rsidP="00263FC7">
            <w:pPr>
              <w:rPr>
                <w:rFonts w:cs="David"/>
                <w:sz w:val="20"/>
                <w:szCs w:val="20"/>
              </w:rPr>
            </w:pPr>
          </w:p>
        </w:tc>
      </w:tr>
    </w:tbl>
    <w:p w14:paraId="3FA3DB3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099"/>
        <w:gridCol w:w="1064"/>
        <w:gridCol w:w="1014"/>
        <w:gridCol w:w="1208"/>
        <w:gridCol w:w="1928"/>
        <w:gridCol w:w="1067"/>
      </w:tblGrid>
      <w:tr w:rsidR="00263FC7" w:rsidRPr="00632AE1" w14:paraId="33FD5B84" w14:textId="77777777" w:rsidTr="00263FC7">
        <w:trPr>
          <w:cantSplit/>
          <w:trHeight w:val="443"/>
          <w:jc w:val="center"/>
        </w:trPr>
        <w:tc>
          <w:tcPr>
            <w:tcW w:w="2460" w:type="dxa"/>
            <w:gridSpan w:val="2"/>
            <w:vAlign w:val="center"/>
          </w:tcPr>
          <w:p w14:paraId="0C1EB5F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113863EF" w14:textId="77777777" w:rsidR="00263FC7" w:rsidRPr="00263FC7" w:rsidRDefault="000863EF" w:rsidP="00263FC7">
            <w:pPr>
              <w:jc w:val="center"/>
              <w:rPr>
                <w:rFonts w:cs="Guttman Hodes"/>
                <w:b/>
                <w:bCs/>
                <w:color w:val="0000FF"/>
                <w:sz w:val="20"/>
                <w:szCs w:val="20"/>
                <w:u w:val="single"/>
                <w:rtl/>
              </w:rPr>
            </w:pPr>
            <w:hyperlink r:id="rId333" w:history="1">
              <w:r w:rsidR="00263FC7">
                <w:rPr>
                  <w:rFonts w:cs="Guttman Hodes"/>
                  <w:b/>
                  <w:bCs/>
                  <w:color w:val="0000FF"/>
                  <w:sz w:val="20"/>
                  <w:szCs w:val="20"/>
                  <w:u w:val="single"/>
                  <w:rtl/>
                </w:rPr>
                <w:t>276866</w:t>
              </w:r>
            </w:hyperlink>
          </w:p>
        </w:tc>
        <w:tc>
          <w:tcPr>
            <w:tcW w:w="2460" w:type="dxa"/>
            <w:gridSpan w:val="2"/>
            <w:vAlign w:val="center"/>
          </w:tcPr>
          <w:p w14:paraId="3B5E8411" w14:textId="77777777" w:rsidR="00263FC7" w:rsidRPr="00632AE1" w:rsidRDefault="00263FC7" w:rsidP="00263FC7">
            <w:pPr>
              <w:jc w:val="right"/>
              <w:rPr>
                <w:rFonts w:cs="David"/>
                <w:sz w:val="20"/>
                <w:szCs w:val="20"/>
                <w:rtl/>
              </w:rPr>
            </w:pPr>
            <w:r>
              <w:rPr>
                <w:rFonts w:cs="David"/>
                <w:sz w:val="20"/>
                <w:szCs w:val="20"/>
                <w:rtl/>
              </w:rPr>
              <w:t>12/09/2013</w:t>
            </w:r>
          </w:p>
        </w:tc>
      </w:tr>
      <w:tr w:rsidR="00263FC7" w:rsidRPr="00632AE1" w14:paraId="6BB561BB" w14:textId="77777777" w:rsidTr="00263FC7">
        <w:trPr>
          <w:cantSplit/>
          <w:trHeight w:val="227"/>
          <w:jc w:val="center"/>
        </w:trPr>
        <w:tc>
          <w:tcPr>
            <w:tcW w:w="3690" w:type="dxa"/>
            <w:gridSpan w:val="3"/>
            <w:vAlign w:val="center"/>
          </w:tcPr>
          <w:p w14:paraId="19AC9A8B" w14:textId="77777777" w:rsidR="00263FC7" w:rsidRPr="00632AE1" w:rsidRDefault="00263FC7" w:rsidP="00263FC7">
            <w:pPr>
              <w:rPr>
                <w:rFonts w:cs="Guttman Hodes"/>
                <w:sz w:val="20"/>
                <w:szCs w:val="20"/>
                <w:rtl/>
              </w:rPr>
            </w:pPr>
            <w:r>
              <w:rPr>
                <w:rFonts w:cs="Guttman Hodes"/>
                <w:sz w:val="20"/>
                <w:szCs w:val="20"/>
                <w:rtl/>
              </w:rPr>
              <w:t xml:space="preserve">פוליפפטידים המכילים </w:t>
            </w:r>
            <w:r>
              <w:rPr>
                <w:rFonts w:cs="Guttman Hodes"/>
                <w:sz w:val="20"/>
                <w:szCs w:val="20"/>
              </w:rPr>
              <w:t>FC</w:t>
            </w:r>
            <w:r>
              <w:rPr>
                <w:rFonts w:cs="Guttman Hodes"/>
                <w:sz w:val="20"/>
                <w:szCs w:val="20"/>
                <w:rtl/>
              </w:rPr>
              <w:t xml:space="preserve"> עם גליקוזילציה משתנה ותיפקוד מופחת של האפקטור</w:t>
            </w:r>
          </w:p>
        </w:tc>
        <w:tc>
          <w:tcPr>
            <w:tcW w:w="3690" w:type="dxa"/>
            <w:gridSpan w:val="3"/>
            <w:vAlign w:val="center"/>
          </w:tcPr>
          <w:p w14:paraId="0DB173D5" w14:textId="77777777" w:rsidR="00263FC7" w:rsidRPr="00632AE1" w:rsidRDefault="00263FC7" w:rsidP="00263FC7">
            <w:pPr>
              <w:jc w:val="right"/>
              <w:rPr>
                <w:rFonts w:cs="David"/>
                <w:sz w:val="20"/>
                <w:szCs w:val="20"/>
                <w:rtl/>
              </w:rPr>
            </w:pPr>
            <w:r>
              <w:rPr>
                <w:rFonts w:cs="David"/>
                <w:sz w:val="20"/>
                <w:szCs w:val="20"/>
              </w:rPr>
              <w:t>FC CONTAINING POLYPEPTIDES WITH ALTERED GLYCOSYLATION AND REDUCED EFFECTOR FUNCTION</w:t>
            </w:r>
          </w:p>
        </w:tc>
      </w:tr>
      <w:tr w:rsidR="00263FC7" w:rsidRPr="00632AE1" w14:paraId="2A69F599" w14:textId="77777777" w:rsidTr="00263FC7">
        <w:trPr>
          <w:cantSplit/>
          <w:trHeight w:val="227"/>
          <w:jc w:val="center"/>
        </w:trPr>
        <w:tc>
          <w:tcPr>
            <w:tcW w:w="3690" w:type="dxa"/>
            <w:gridSpan w:val="3"/>
            <w:vAlign w:val="center"/>
          </w:tcPr>
          <w:p w14:paraId="28733B58" w14:textId="77777777" w:rsidR="00263FC7" w:rsidRPr="00632AE1" w:rsidRDefault="00263FC7" w:rsidP="00263FC7">
            <w:pPr>
              <w:rPr>
                <w:rFonts w:cs="Guttman Hodes"/>
                <w:sz w:val="20"/>
                <w:szCs w:val="20"/>
                <w:rtl/>
              </w:rPr>
            </w:pPr>
          </w:p>
        </w:tc>
        <w:tc>
          <w:tcPr>
            <w:tcW w:w="3690" w:type="dxa"/>
            <w:gridSpan w:val="3"/>
            <w:vAlign w:val="center"/>
          </w:tcPr>
          <w:p w14:paraId="67B874E9" w14:textId="77777777" w:rsidR="00263FC7" w:rsidRPr="00632AE1" w:rsidRDefault="00263FC7" w:rsidP="00263FC7">
            <w:pPr>
              <w:jc w:val="right"/>
              <w:rPr>
                <w:rFonts w:cs="David"/>
                <w:sz w:val="20"/>
                <w:szCs w:val="20"/>
                <w:rtl/>
              </w:rPr>
            </w:pPr>
            <w:r>
              <w:rPr>
                <w:rFonts w:cs="David"/>
                <w:sz w:val="20"/>
                <w:szCs w:val="20"/>
              </w:rPr>
              <w:t>GENZYME CORPORATION</w:t>
            </w:r>
          </w:p>
        </w:tc>
      </w:tr>
      <w:tr w:rsidR="00263FC7" w:rsidRPr="00632AE1" w14:paraId="6D15B91E" w14:textId="77777777" w:rsidTr="00263FC7">
        <w:trPr>
          <w:cantSplit/>
          <w:trHeight w:val="227"/>
          <w:jc w:val="center"/>
        </w:trPr>
        <w:tc>
          <w:tcPr>
            <w:tcW w:w="1230" w:type="dxa"/>
            <w:vAlign w:val="center"/>
          </w:tcPr>
          <w:p w14:paraId="3DFFB816" w14:textId="77777777" w:rsidR="00263FC7" w:rsidRPr="00632AE1" w:rsidRDefault="00263FC7" w:rsidP="00263FC7">
            <w:pPr>
              <w:rPr>
                <w:rFonts w:cs="David"/>
                <w:sz w:val="20"/>
                <w:szCs w:val="20"/>
                <w:rtl/>
              </w:rPr>
            </w:pPr>
          </w:p>
        </w:tc>
        <w:tc>
          <w:tcPr>
            <w:tcW w:w="1230" w:type="dxa"/>
            <w:vAlign w:val="center"/>
          </w:tcPr>
          <w:p w14:paraId="1646051A" w14:textId="77777777" w:rsidR="00263FC7" w:rsidRPr="00632AE1" w:rsidRDefault="00263FC7" w:rsidP="00263FC7">
            <w:pPr>
              <w:rPr>
                <w:rFonts w:cs="David"/>
                <w:sz w:val="20"/>
                <w:szCs w:val="20"/>
                <w:rtl/>
              </w:rPr>
            </w:pPr>
          </w:p>
        </w:tc>
        <w:tc>
          <w:tcPr>
            <w:tcW w:w="1230" w:type="dxa"/>
            <w:vAlign w:val="center"/>
          </w:tcPr>
          <w:p w14:paraId="173E7982" w14:textId="77777777" w:rsidR="00263FC7" w:rsidRPr="00632AE1" w:rsidRDefault="00263FC7" w:rsidP="00263FC7">
            <w:pPr>
              <w:rPr>
                <w:rFonts w:cs="David"/>
                <w:sz w:val="20"/>
                <w:szCs w:val="20"/>
                <w:rtl/>
              </w:rPr>
            </w:pPr>
          </w:p>
        </w:tc>
        <w:tc>
          <w:tcPr>
            <w:tcW w:w="1230" w:type="dxa"/>
            <w:vAlign w:val="center"/>
          </w:tcPr>
          <w:p w14:paraId="52C83981" w14:textId="77777777" w:rsidR="00263FC7" w:rsidRPr="00632AE1" w:rsidRDefault="00263FC7" w:rsidP="00263FC7">
            <w:pPr>
              <w:jc w:val="right"/>
              <w:rPr>
                <w:rFonts w:cs="David"/>
                <w:sz w:val="20"/>
                <w:szCs w:val="20"/>
                <w:rtl/>
              </w:rPr>
            </w:pPr>
            <w:r>
              <w:rPr>
                <w:rFonts w:cs="David"/>
                <w:sz w:val="20"/>
                <w:szCs w:val="20"/>
              </w:rPr>
              <w:t>12/09/2012</w:t>
            </w:r>
          </w:p>
        </w:tc>
        <w:tc>
          <w:tcPr>
            <w:tcW w:w="1230" w:type="dxa"/>
            <w:vAlign w:val="center"/>
          </w:tcPr>
          <w:p w14:paraId="6652FC6D" w14:textId="77777777" w:rsidR="00263FC7" w:rsidRPr="00632AE1" w:rsidRDefault="00263FC7" w:rsidP="00263FC7">
            <w:pPr>
              <w:jc w:val="right"/>
              <w:rPr>
                <w:rFonts w:cs="David"/>
                <w:sz w:val="20"/>
                <w:szCs w:val="20"/>
                <w:rtl/>
              </w:rPr>
            </w:pPr>
            <w:r>
              <w:rPr>
                <w:rFonts w:cs="David"/>
                <w:sz w:val="20"/>
                <w:szCs w:val="20"/>
              </w:rPr>
              <w:t>PCT/EP2012/003819</w:t>
            </w:r>
          </w:p>
        </w:tc>
        <w:tc>
          <w:tcPr>
            <w:tcW w:w="1230" w:type="dxa"/>
            <w:vAlign w:val="center"/>
          </w:tcPr>
          <w:p w14:paraId="18AAD763"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504955A2" w14:textId="77777777" w:rsidTr="00263FC7">
        <w:trPr>
          <w:cantSplit/>
          <w:trHeight w:val="227"/>
          <w:jc w:val="center"/>
        </w:trPr>
        <w:tc>
          <w:tcPr>
            <w:tcW w:w="1230" w:type="dxa"/>
            <w:vAlign w:val="center"/>
          </w:tcPr>
          <w:p w14:paraId="756BB107" w14:textId="77777777" w:rsidR="00263FC7" w:rsidRPr="00632AE1" w:rsidRDefault="00263FC7" w:rsidP="00263FC7">
            <w:pPr>
              <w:rPr>
                <w:rFonts w:cs="David"/>
                <w:sz w:val="20"/>
                <w:szCs w:val="20"/>
                <w:rtl/>
              </w:rPr>
            </w:pPr>
          </w:p>
        </w:tc>
        <w:tc>
          <w:tcPr>
            <w:tcW w:w="1230" w:type="dxa"/>
            <w:vAlign w:val="center"/>
          </w:tcPr>
          <w:p w14:paraId="3F734092" w14:textId="77777777" w:rsidR="00263FC7" w:rsidRPr="00632AE1" w:rsidRDefault="00263FC7" w:rsidP="00263FC7">
            <w:pPr>
              <w:rPr>
                <w:rFonts w:cs="David"/>
                <w:sz w:val="20"/>
                <w:szCs w:val="20"/>
                <w:rtl/>
              </w:rPr>
            </w:pPr>
          </w:p>
        </w:tc>
        <w:tc>
          <w:tcPr>
            <w:tcW w:w="1230" w:type="dxa"/>
            <w:vAlign w:val="center"/>
          </w:tcPr>
          <w:p w14:paraId="4380F196" w14:textId="77777777" w:rsidR="00263FC7" w:rsidRPr="00632AE1" w:rsidRDefault="00263FC7" w:rsidP="00263FC7">
            <w:pPr>
              <w:rPr>
                <w:rFonts w:cs="David"/>
                <w:sz w:val="20"/>
                <w:szCs w:val="20"/>
                <w:rtl/>
              </w:rPr>
            </w:pPr>
          </w:p>
        </w:tc>
        <w:tc>
          <w:tcPr>
            <w:tcW w:w="1230" w:type="dxa"/>
            <w:vAlign w:val="center"/>
          </w:tcPr>
          <w:p w14:paraId="44C0EB72" w14:textId="77777777" w:rsidR="00263FC7" w:rsidRDefault="00263FC7" w:rsidP="00263FC7">
            <w:pPr>
              <w:jc w:val="right"/>
              <w:rPr>
                <w:rFonts w:cs="David"/>
                <w:sz w:val="20"/>
                <w:szCs w:val="20"/>
              </w:rPr>
            </w:pPr>
            <w:r>
              <w:rPr>
                <w:rFonts w:cs="David"/>
                <w:sz w:val="20"/>
                <w:szCs w:val="20"/>
                <w:rtl/>
              </w:rPr>
              <w:t>11/03/2013</w:t>
            </w:r>
          </w:p>
        </w:tc>
        <w:tc>
          <w:tcPr>
            <w:tcW w:w="1230" w:type="dxa"/>
            <w:vAlign w:val="center"/>
          </w:tcPr>
          <w:p w14:paraId="38155A18" w14:textId="77777777" w:rsidR="00263FC7" w:rsidRDefault="00263FC7" w:rsidP="00263FC7">
            <w:pPr>
              <w:jc w:val="right"/>
              <w:rPr>
                <w:rFonts w:cs="David"/>
                <w:sz w:val="20"/>
                <w:szCs w:val="20"/>
              </w:rPr>
            </w:pPr>
            <w:r>
              <w:rPr>
                <w:rFonts w:cs="David"/>
                <w:sz w:val="20"/>
                <w:szCs w:val="20"/>
                <w:rtl/>
              </w:rPr>
              <w:t>61/776715</w:t>
            </w:r>
          </w:p>
        </w:tc>
        <w:tc>
          <w:tcPr>
            <w:tcW w:w="1230" w:type="dxa"/>
            <w:vAlign w:val="center"/>
          </w:tcPr>
          <w:p w14:paraId="262E10DB" w14:textId="77777777" w:rsidR="00263FC7" w:rsidRDefault="00263FC7" w:rsidP="00263FC7">
            <w:pPr>
              <w:jc w:val="right"/>
              <w:rPr>
                <w:rFonts w:cs="David"/>
                <w:sz w:val="20"/>
                <w:szCs w:val="20"/>
              </w:rPr>
            </w:pPr>
            <w:r>
              <w:rPr>
                <w:rFonts w:cs="David"/>
                <w:sz w:val="20"/>
                <w:szCs w:val="20"/>
              </w:rPr>
              <w:t>US</w:t>
            </w:r>
          </w:p>
        </w:tc>
      </w:tr>
      <w:tr w:rsidR="00263FC7" w:rsidRPr="00632AE1" w14:paraId="4ED86E66" w14:textId="77777777" w:rsidTr="00263FC7">
        <w:trPr>
          <w:cantSplit/>
          <w:trHeight w:val="227"/>
          <w:jc w:val="center"/>
        </w:trPr>
        <w:tc>
          <w:tcPr>
            <w:tcW w:w="3690" w:type="dxa"/>
            <w:gridSpan w:val="3"/>
            <w:vAlign w:val="center"/>
          </w:tcPr>
          <w:p w14:paraId="28670AE9" w14:textId="77777777" w:rsidR="00263FC7" w:rsidRPr="00632AE1" w:rsidRDefault="00263FC7" w:rsidP="00263FC7">
            <w:pPr>
              <w:rPr>
                <w:rFonts w:cs="David"/>
                <w:sz w:val="20"/>
                <w:szCs w:val="20"/>
                <w:rtl/>
              </w:rPr>
            </w:pPr>
          </w:p>
        </w:tc>
        <w:tc>
          <w:tcPr>
            <w:tcW w:w="3690" w:type="dxa"/>
            <w:gridSpan w:val="3"/>
            <w:vAlign w:val="center"/>
          </w:tcPr>
          <w:p w14:paraId="141A4512" w14:textId="77777777" w:rsidR="00263FC7" w:rsidRPr="00632AE1" w:rsidRDefault="00263FC7" w:rsidP="00263FC7">
            <w:pPr>
              <w:jc w:val="right"/>
              <w:rPr>
                <w:rFonts w:cs="David"/>
                <w:sz w:val="20"/>
                <w:szCs w:val="20"/>
              </w:rPr>
            </w:pPr>
            <w:r>
              <w:rPr>
                <w:rFonts w:cs="David"/>
                <w:sz w:val="20"/>
                <w:szCs w:val="20"/>
              </w:rPr>
              <w:t>PCT/US/2013/059481</w:t>
            </w:r>
          </w:p>
        </w:tc>
      </w:tr>
      <w:tr w:rsidR="00263FC7" w:rsidRPr="00632AE1" w14:paraId="4A66A75C" w14:textId="77777777" w:rsidTr="00263FC7">
        <w:trPr>
          <w:cantSplit/>
          <w:trHeight w:val="227"/>
          <w:jc w:val="center"/>
        </w:trPr>
        <w:tc>
          <w:tcPr>
            <w:tcW w:w="3690" w:type="dxa"/>
            <w:gridSpan w:val="3"/>
            <w:vAlign w:val="center"/>
          </w:tcPr>
          <w:p w14:paraId="601014FF" w14:textId="77777777" w:rsidR="00263FC7" w:rsidRPr="00632AE1" w:rsidRDefault="00263FC7" w:rsidP="00263FC7">
            <w:pPr>
              <w:rPr>
                <w:rFonts w:cs="David"/>
                <w:sz w:val="20"/>
                <w:szCs w:val="20"/>
                <w:rtl/>
              </w:rPr>
            </w:pPr>
          </w:p>
        </w:tc>
        <w:tc>
          <w:tcPr>
            <w:tcW w:w="3690" w:type="dxa"/>
            <w:gridSpan w:val="3"/>
            <w:vAlign w:val="center"/>
          </w:tcPr>
          <w:p w14:paraId="64026196" w14:textId="77777777" w:rsidR="00263FC7" w:rsidRPr="00632AE1" w:rsidRDefault="00263FC7" w:rsidP="00263FC7">
            <w:pPr>
              <w:jc w:val="right"/>
              <w:rPr>
                <w:rFonts w:cs="David"/>
                <w:sz w:val="20"/>
                <w:szCs w:val="20"/>
              </w:rPr>
            </w:pPr>
            <w:r>
              <w:rPr>
                <w:rFonts w:cs="David"/>
                <w:sz w:val="20"/>
                <w:szCs w:val="20"/>
              </w:rPr>
              <w:t>WO/2014/043361</w:t>
            </w:r>
          </w:p>
        </w:tc>
      </w:tr>
      <w:tr w:rsidR="00263FC7" w:rsidRPr="00632AE1" w14:paraId="35F10578" w14:textId="77777777" w:rsidTr="00263FC7">
        <w:trPr>
          <w:cantSplit/>
          <w:trHeight w:val="227"/>
          <w:jc w:val="center"/>
        </w:trPr>
        <w:tc>
          <w:tcPr>
            <w:tcW w:w="7380" w:type="dxa"/>
            <w:gridSpan w:val="6"/>
            <w:tcBorders>
              <w:bottom w:val="single" w:sz="4" w:space="0" w:color="auto"/>
            </w:tcBorders>
            <w:vAlign w:val="center"/>
          </w:tcPr>
          <w:p w14:paraId="5F2F5587" w14:textId="77777777" w:rsidR="00263FC7" w:rsidRPr="00632AE1" w:rsidRDefault="00263FC7" w:rsidP="00263FC7">
            <w:pPr>
              <w:rPr>
                <w:rFonts w:cs="David"/>
                <w:sz w:val="20"/>
                <w:szCs w:val="20"/>
              </w:rPr>
            </w:pPr>
          </w:p>
        </w:tc>
      </w:tr>
    </w:tbl>
    <w:p w14:paraId="7A6B95D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4FA55AA" w14:textId="77777777" w:rsidTr="00263FC7">
        <w:trPr>
          <w:cantSplit/>
          <w:trHeight w:val="443"/>
          <w:jc w:val="center"/>
        </w:trPr>
        <w:tc>
          <w:tcPr>
            <w:tcW w:w="2460" w:type="dxa"/>
            <w:gridSpan w:val="2"/>
            <w:vAlign w:val="center"/>
          </w:tcPr>
          <w:p w14:paraId="0C617E9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1341C345" w14:textId="77777777" w:rsidR="00263FC7" w:rsidRPr="00263FC7" w:rsidRDefault="000863EF" w:rsidP="00263FC7">
            <w:pPr>
              <w:jc w:val="center"/>
              <w:rPr>
                <w:rFonts w:cs="Guttman Hodes"/>
                <w:b/>
                <w:bCs/>
                <w:color w:val="0000FF"/>
                <w:sz w:val="20"/>
                <w:szCs w:val="20"/>
                <w:u w:val="single"/>
                <w:rtl/>
              </w:rPr>
            </w:pPr>
            <w:hyperlink r:id="rId334" w:history="1">
              <w:r w:rsidR="00263FC7">
                <w:rPr>
                  <w:rFonts w:cs="Guttman Hodes"/>
                  <w:b/>
                  <w:bCs/>
                  <w:color w:val="0000FF"/>
                  <w:sz w:val="20"/>
                  <w:szCs w:val="20"/>
                  <w:u w:val="single"/>
                  <w:rtl/>
                </w:rPr>
                <w:t>276867</w:t>
              </w:r>
            </w:hyperlink>
          </w:p>
        </w:tc>
        <w:tc>
          <w:tcPr>
            <w:tcW w:w="2460" w:type="dxa"/>
            <w:gridSpan w:val="2"/>
            <w:vAlign w:val="center"/>
          </w:tcPr>
          <w:p w14:paraId="5CECD6D3" w14:textId="77777777" w:rsidR="00263FC7" w:rsidRPr="00632AE1" w:rsidRDefault="00263FC7" w:rsidP="00263FC7">
            <w:pPr>
              <w:jc w:val="right"/>
              <w:rPr>
                <w:rFonts w:cs="David"/>
                <w:sz w:val="20"/>
                <w:szCs w:val="20"/>
                <w:rtl/>
              </w:rPr>
            </w:pPr>
            <w:r>
              <w:rPr>
                <w:rFonts w:cs="David"/>
                <w:sz w:val="20"/>
                <w:szCs w:val="20"/>
                <w:rtl/>
              </w:rPr>
              <w:t>20/02/2019</w:t>
            </w:r>
          </w:p>
        </w:tc>
      </w:tr>
      <w:tr w:rsidR="00263FC7" w:rsidRPr="00632AE1" w14:paraId="177F106A" w14:textId="77777777" w:rsidTr="00263FC7">
        <w:trPr>
          <w:cantSplit/>
          <w:trHeight w:val="227"/>
          <w:jc w:val="center"/>
        </w:trPr>
        <w:tc>
          <w:tcPr>
            <w:tcW w:w="3690" w:type="dxa"/>
            <w:gridSpan w:val="3"/>
            <w:vAlign w:val="center"/>
          </w:tcPr>
          <w:p w14:paraId="12B51BA6" w14:textId="77777777" w:rsidR="00263FC7" w:rsidRPr="00632AE1" w:rsidRDefault="00263FC7" w:rsidP="00263FC7">
            <w:pPr>
              <w:rPr>
                <w:rFonts w:cs="Guttman Hodes"/>
                <w:sz w:val="20"/>
                <w:szCs w:val="20"/>
                <w:rtl/>
              </w:rPr>
            </w:pPr>
            <w:r>
              <w:rPr>
                <w:rFonts w:cs="Guttman Hodes"/>
                <w:sz w:val="20"/>
                <w:szCs w:val="20"/>
                <w:rtl/>
              </w:rPr>
              <w:t>מערכת ושיטה לפריסה אוטומטית של בניינים</w:t>
            </w:r>
          </w:p>
        </w:tc>
        <w:tc>
          <w:tcPr>
            <w:tcW w:w="3690" w:type="dxa"/>
            <w:gridSpan w:val="3"/>
            <w:vAlign w:val="center"/>
          </w:tcPr>
          <w:p w14:paraId="48F26E52" w14:textId="77777777" w:rsidR="00263FC7" w:rsidRPr="00632AE1" w:rsidRDefault="00263FC7" w:rsidP="00263FC7">
            <w:pPr>
              <w:jc w:val="right"/>
              <w:rPr>
                <w:rFonts w:cs="David"/>
                <w:sz w:val="20"/>
                <w:szCs w:val="20"/>
                <w:rtl/>
              </w:rPr>
            </w:pPr>
            <w:r>
              <w:rPr>
                <w:rFonts w:cs="David"/>
                <w:sz w:val="20"/>
                <w:szCs w:val="20"/>
              </w:rPr>
              <w:t>SYSTEM AND METHOD FOR AUTOMATED LAYOUT OF BUILDINGS</w:t>
            </w:r>
          </w:p>
        </w:tc>
      </w:tr>
      <w:tr w:rsidR="00263FC7" w:rsidRPr="00632AE1" w14:paraId="2DB6FACF" w14:textId="77777777" w:rsidTr="00263FC7">
        <w:trPr>
          <w:cantSplit/>
          <w:trHeight w:val="227"/>
          <w:jc w:val="center"/>
        </w:trPr>
        <w:tc>
          <w:tcPr>
            <w:tcW w:w="3690" w:type="dxa"/>
            <w:gridSpan w:val="3"/>
            <w:vAlign w:val="center"/>
          </w:tcPr>
          <w:p w14:paraId="00A57712" w14:textId="77777777" w:rsidR="00263FC7" w:rsidRPr="00632AE1" w:rsidRDefault="00263FC7" w:rsidP="00263FC7">
            <w:pPr>
              <w:rPr>
                <w:rFonts w:cs="Guttman Hodes"/>
                <w:sz w:val="20"/>
                <w:szCs w:val="20"/>
                <w:rtl/>
              </w:rPr>
            </w:pPr>
          </w:p>
        </w:tc>
        <w:tc>
          <w:tcPr>
            <w:tcW w:w="3690" w:type="dxa"/>
            <w:gridSpan w:val="3"/>
            <w:vAlign w:val="center"/>
          </w:tcPr>
          <w:p w14:paraId="66D5A8BB" w14:textId="77777777" w:rsidR="00263FC7" w:rsidRPr="00632AE1" w:rsidRDefault="00263FC7" w:rsidP="00263FC7">
            <w:pPr>
              <w:jc w:val="right"/>
              <w:rPr>
                <w:rFonts w:cs="David"/>
                <w:sz w:val="20"/>
                <w:szCs w:val="20"/>
                <w:rtl/>
              </w:rPr>
            </w:pPr>
            <w:r>
              <w:rPr>
                <w:rFonts w:cs="David"/>
                <w:sz w:val="20"/>
                <w:szCs w:val="20"/>
              </w:rPr>
              <w:t>IMAGE CLONE, LLC</w:t>
            </w:r>
          </w:p>
        </w:tc>
      </w:tr>
      <w:tr w:rsidR="00263FC7" w:rsidRPr="00632AE1" w14:paraId="30B81BF5" w14:textId="77777777" w:rsidTr="00263FC7">
        <w:trPr>
          <w:cantSplit/>
          <w:trHeight w:val="227"/>
          <w:jc w:val="center"/>
        </w:trPr>
        <w:tc>
          <w:tcPr>
            <w:tcW w:w="1230" w:type="dxa"/>
            <w:vAlign w:val="center"/>
          </w:tcPr>
          <w:p w14:paraId="5FC09337" w14:textId="77777777" w:rsidR="00263FC7" w:rsidRPr="00632AE1" w:rsidRDefault="00263FC7" w:rsidP="00263FC7">
            <w:pPr>
              <w:rPr>
                <w:rFonts w:cs="David"/>
                <w:sz w:val="20"/>
                <w:szCs w:val="20"/>
                <w:rtl/>
              </w:rPr>
            </w:pPr>
          </w:p>
        </w:tc>
        <w:tc>
          <w:tcPr>
            <w:tcW w:w="1230" w:type="dxa"/>
            <w:vAlign w:val="center"/>
          </w:tcPr>
          <w:p w14:paraId="79DC91C6" w14:textId="77777777" w:rsidR="00263FC7" w:rsidRPr="00632AE1" w:rsidRDefault="00263FC7" w:rsidP="00263FC7">
            <w:pPr>
              <w:rPr>
                <w:rFonts w:cs="David"/>
                <w:sz w:val="20"/>
                <w:szCs w:val="20"/>
                <w:rtl/>
              </w:rPr>
            </w:pPr>
          </w:p>
        </w:tc>
        <w:tc>
          <w:tcPr>
            <w:tcW w:w="1230" w:type="dxa"/>
            <w:vAlign w:val="center"/>
          </w:tcPr>
          <w:p w14:paraId="1DD14F3E" w14:textId="77777777" w:rsidR="00263FC7" w:rsidRPr="00632AE1" w:rsidRDefault="00263FC7" w:rsidP="00263FC7">
            <w:pPr>
              <w:rPr>
                <w:rFonts w:cs="David"/>
                <w:sz w:val="20"/>
                <w:szCs w:val="20"/>
                <w:rtl/>
              </w:rPr>
            </w:pPr>
          </w:p>
        </w:tc>
        <w:tc>
          <w:tcPr>
            <w:tcW w:w="1230" w:type="dxa"/>
            <w:vAlign w:val="center"/>
          </w:tcPr>
          <w:p w14:paraId="01D9D02C" w14:textId="77777777" w:rsidR="00263FC7" w:rsidRPr="00632AE1" w:rsidRDefault="00263FC7" w:rsidP="00263FC7">
            <w:pPr>
              <w:jc w:val="right"/>
              <w:rPr>
                <w:rFonts w:cs="David"/>
                <w:sz w:val="20"/>
                <w:szCs w:val="20"/>
                <w:rtl/>
              </w:rPr>
            </w:pPr>
            <w:r>
              <w:rPr>
                <w:rFonts w:cs="David"/>
                <w:sz w:val="20"/>
                <w:szCs w:val="20"/>
              </w:rPr>
              <w:t>21/02/2018</w:t>
            </w:r>
          </w:p>
        </w:tc>
        <w:tc>
          <w:tcPr>
            <w:tcW w:w="1230" w:type="dxa"/>
            <w:vAlign w:val="center"/>
          </w:tcPr>
          <w:p w14:paraId="1C13E8E0" w14:textId="77777777" w:rsidR="00263FC7" w:rsidRPr="00632AE1" w:rsidRDefault="00263FC7" w:rsidP="00263FC7">
            <w:pPr>
              <w:jc w:val="right"/>
              <w:rPr>
                <w:rFonts w:cs="David"/>
                <w:sz w:val="20"/>
                <w:szCs w:val="20"/>
                <w:rtl/>
              </w:rPr>
            </w:pPr>
            <w:r>
              <w:rPr>
                <w:rFonts w:cs="David"/>
                <w:sz w:val="20"/>
                <w:szCs w:val="20"/>
              </w:rPr>
              <w:t>62/633130</w:t>
            </w:r>
          </w:p>
        </w:tc>
        <w:tc>
          <w:tcPr>
            <w:tcW w:w="1230" w:type="dxa"/>
            <w:vAlign w:val="center"/>
          </w:tcPr>
          <w:p w14:paraId="42D99864"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2521BFC0" w14:textId="77777777" w:rsidTr="00263FC7">
        <w:trPr>
          <w:cantSplit/>
          <w:trHeight w:val="227"/>
          <w:jc w:val="center"/>
        </w:trPr>
        <w:tc>
          <w:tcPr>
            <w:tcW w:w="3690" w:type="dxa"/>
            <w:gridSpan w:val="3"/>
            <w:vAlign w:val="center"/>
          </w:tcPr>
          <w:p w14:paraId="22154180" w14:textId="77777777" w:rsidR="00263FC7" w:rsidRPr="00632AE1" w:rsidRDefault="00263FC7" w:rsidP="00263FC7">
            <w:pPr>
              <w:rPr>
                <w:rFonts w:cs="David"/>
                <w:sz w:val="20"/>
                <w:szCs w:val="20"/>
                <w:rtl/>
              </w:rPr>
            </w:pPr>
          </w:p>
        </w:tc>
        <w:tc>
          <w:tcPr>
            <w:tcW w:w="3690" w:type="dxa"/>
            <w:gridSpan w:val="3"/>
            <w:vAlign w:val="center"/>
          </w:tcPr>
          <w:p w14:paraId="247E8785" w14:textId="77777777" w:rsidR="00263FC7" w:rsidRPr="00632AE1" w:rsidRDefault="00263FC7" w:rsidP="00263FC7">
            <w:pPr>
              <w:jc w:val="right"/>
              <w:rPr>
                <w:rFonts w:cs="David"/>
                <w:sz w:val="20"/>
                <w:szCs w:val="20"/>
              </w:rPr>
            </w:pPr>
            <w:r>
              <w:rPr>
                <w:rFonts w:cs="David"/>
                <w:sz w:val="20"/>
                <w:szCs w:val="20"/>
              </w:rPr>
              <w:t>PCT/US/2019/018665</w:t>
            </w:r>
          </w:p>
        </w:tc>
      </w:tr>
      <w:tr w:rsidR="00263FC7" w:rsidRPr="00632AE1" w14:paraId="109076DE" w14:textId="77777777" w:rsidTr="00263FC7">
        <w:trPr>
          <w:cantSplit/>
          <w:trHeight w:val="227"/>
          <w:jc w:val="center"/>
        </w:trPr>
        <w:tc>
          <w:tcPr>
            <w:tcW w:w="3690" w:type="dxa"/>
            <w:gridSpan w:val="3"/>
            <w:vAlign w:val="center"/>
          </w:tcPr>
          <w:p w14:paraId="1AC5F8B3" w14:textId="77777777" w:rsidR="00263FC7" w:rsidRPr="00632AE1" w:rsidRDefault="00263FC7" w:rsidP="00263FC7">
            <w:pPr>
              <w:rPr>
                <w:rFonts w:cs="David"/>
                <w:sz w:val="20"/>
                <w:szCs w:val="20"/>
                <w:rtl/>
              </w:rPr>
            </w:pPr>
          </w:p>
        </w:tc>
        <w:tc>
          <w:tcPr>
            <w:tcW w:w="3690" w:type="dxa"/>
            <w:gridSpan w:val="3"/>
            <w:vAlign w:val="center"/>
          </w:tcPr>
          <w:p w14:paraId="37E2BD99" w14:textId="77777777" w:rsidR="00263FC7" w:rsidRPr="00632AE1" w:rsidRDefault="00263FC7" w:rsidP="00263FC7">
            <w:pPr>
              <w:jc w:val="right"/>
              <w:rPr>
                <w:rFonts w:cs="David"/>
                <w:sz w:val="20"/>
                <w:szCs w:val="20"/>
              </w:rPr>
            </w:pPr>
            <w:r>
              <w:rPr>
                <w:rFonts w:cs="David"/>
                <w:sz w:val="20"/>
                <w:szCs w:val="20"/>
              </w:rPr>
              <w:t>WO/2019/164863</w:t>
            </w:r>
          </w:p>
        </w:tc>
      </w:tr>
      <w:tr w:rsidR="00263FC7" w:rsidRPr="00632AE1" w14:paraId="02782046" w14:textId="77777777" w:rsidTr="00263FC7">
        <w:trPr>
          <w:cantSplit/>
          <w:trHeight w:val="227"/>
          <w:jc w:val="center"/>
        </w:trPr>
        <w:tc>
          <w:tcPr>
            <w:tcW w:w="7380" w:type="dxa"/>
            <w:gridSpan w:val="6"/>
            <w:tcBorders>
              <w:bottom w:val="single" w:sz="4" w:space="0" w:color="auto"/>
            </w:tcBorders>
            <w:vAlign w:val="center"/>
          </w:tcPr>
          <w:p w14:paraId="112CE5CA" w14:textId="77777777" w:rsidR="00263FC7" w:rsidRPr="00632AE1" w:rsidRDefault="00263FC7" w:rsidP="00263FC7">
            <w:pPr>
              <w:rPr>
                <w:rFonts w:cs="David"/>
                <w:sz w:val="20"/>
                <w:szCs w:val="20"/>
              </w:rPr>
            </w:pPr>
          </w:p>
        </w:tc>
      </w:tr>
    </w:tbl>
    <w:p w14:paraId="557ABF2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02FCE3C" w14:textId="77777777" w:rsidTr="00263FC7">
        <w:trPr>
          <w:cantSplit/>
          <w:trHeight w:val="443"/>
          <w:jc w:val="center"/>
        </w:trPr>
        <w:tc>
          <w:tcPr>
            <w:tcW w:w="2460" w:type="dxa"/>
            <w:gridSpan w:val="2"/>
            <w:vAlign w:val="center"/>
          </w:tcPr>
          <w:p w14:paraId="6103E49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6D65E9F2" w14:textId="77777777" w:rsidR="00263FC7" w:rsidRPr="00263FC7" w:rsidRDefault="000863EF" w:rsidP="00263FC7">
            <w:pPr>
              <w:jc w:val="center"/>
              <w:rPr>
                <w:rFonts w:cs="Guttman Hodes"/>
                <w:b/>
                <w:bCs/>
                <w:color w:val="0000FF"/>
                <w:sz w:val="20"/>
                <w:szCs w:val="20"/>
                <w:u w:val="single"/>
                <w:rtl/>
              </w:rPr>
            </w:pPr>
            <w:hyperlink r:id="rId335" w:history="1">
              <w:r w:rsidR="00263FC7">
                <w:rPr>
                  <w:rFonts w:cs="Guttman Hodes"/>
                  <w:b/>
                  <w:bCs/>
                  <w:color w:val="0000FF"/>
                  <w:sz w:val="20"/>
                  <w:szCs w:val="20"/>
                  <w:u w:val="single"/>
                  <w:rtl/>
                </w:rPr>
                <w:t>276868</w:t>
              </w:r>
            </w:hyperlink>
          </w:p>
        </w:tc>
        <w:tc>
          <w:tcPr>
            <w:tcW w:w="2460" w:type="dxa"/>
            <w:gridSpan w:val="2"/>
            <w:vAlign w:val="center"/>
          </w:tcPr>
          <w:p w14:paraId="79CCC85F" w14:textId="77777777" w:rsidR="00263FC7" w:rsidRPr="00632AE1" w:rsidRDefault="00263FC7" w:rsidP="00263FC7">
            <w:pPr>
              <w:jc w:val="right"/>
              <w:rPr>
                <w:rFonts w:cs="David"/>
                <w:sz w:val="20"/>
                <w:szCs w:val="20"/>
                <w:rtl/>
              </w:rPr>
            </w:pPr>
            <w:r>
              <w:rPr>
                <w:rFonts w:cs="David"/>
                <w:sz w:val="20"/>
                <w:szCs w:val="20"/>
                <w:rtl/>
              </w:rPr>
              <w:t>23/08/2020</w:t>
            </w:r>
          </w:p>
        </w:tc>
      </w:tr>
      <w:tr w:rsidR="00263FC7" w:rsidRPr="00632AE1" w14:paraId="2979183D" w14:textId="77777777" w:rsidTr="00263FC7">
        <w:trPr>
          <w:cantSplit/>
          <w:trHeight w:val="227"/>
          <w:jc w:val="center"/>
        </w:trPr>
        <w:tc>
          <w:tcPr>
            <w:tcW w:w="3690" w:type="dxa"/>
            <w:gridSpan w:val="3"/>
            <w:vAlign w:val="center"/>
          </w:tcPr>
          <w:p w14:paraId="0507B907" w14:textId="77777777" w:rsidR="00263FC7" w:rsidRPr="00632AE1" w:rsidRDefault="00263FC7" w:rsidP="00263FC7">
            <w:pPr>
              <w:rPr>
                <w:rFonts w:cs="Guttman Hodes"/>
                <w:sz w:val="20"/>
                <w:szCs w:val="20"/>
                <w:rtl/>
              </w:rPr>
            </w:pPr>
            <w:r>
              <w:rPr>
                <w:rFonts w:cs="Guttman Hodes"/>
                <w:sz w:val="20"/>
                <w:szCs w:val="20"/>
                <w:rtl/>
              </w:rPr>
              <w:t>עיבוד בקשות לשליטה במידע המאוחסן בשרתים מרובים</w:t>
            </w:r>
          </w:p>
        </w:tc>
        <w:tc>
          <w:tcPr>
            <w:tcW w:w="3690" w:type="dxa"/>
            <w:gridSpan w:val="3"/>
            <w:vAlign w:val="center"/>
          </w:tcPr>
          <w:p w14:paraId="1452043B" w14:textId="77777777" w:rsidR="00263FC7" w:rsidRPr="00632AE1" w:rsidRDefault="00263FC7" w:rsidP="00263FC7">
            <w:pPr>
              <w:jc w:val="right"/>
              <w:rPr>
                <w:rFonts w:cs="David"/>
                <w:sz w:val="20"/>
                <w:szCs w:val="20"/>
                <w:rtl/>
              </w:rPr>
            </w:pPr>
            <w:r>
              <w:rPr>
                <w:rFonts w:cs="David"/>
                <w:sz w:val="20"/>
                <w:szCs w:val="20"/>
              </w:rPr>
              <w:t>PROCESSING OF REQUESTS TO CONTROL INFORMATION STORED AT MULTIPLE SERVERS</w:t>
            </w:r>
          </w:p>
        </w:tc>
      </w:tr>
      <w:tr w:rsidR="00263FC7" w:rsidRPr="00632AE1" w14:paraId="0D7D22B0" w14:textId="77777777" w:rsidTr="00263FC7">
        <w:trPr>
          <w:cantSplit/>
          <w:trHeight w:val="227"/>
          <w:jc w:val="center"/>
        </w:trPr>
        <w:tc>
          <w:tcPr>
            <w:tcW w:w="3690" w:type="dxa"/>
            <w:gridSpan w:val="3"/>
            <w:vAlign w:val="center"/>
          </w:tcPr>
          <w:p w14:paraId="25A3969B" w14:textId="77777777" w:rsidR="00263FC7" w:rsidRPr="00632AE1" w:rsidRDefault="00263FC7" w:rsidP="00263FC7">
            <w:pPr>
              <w:rPr>
                <w:rFonts w:cs="Guttman Hodes"/>
                <w:sz w:val="20"/>
                <w:szCs w:val="20"/>
                <w:rtl/>
              </w:rPr>
            </w:pPr>
          </w:p>
        </w:tc>
        <w:tc>
          <w:tcPr>
            <w:tcW w:w="3690" w:type="dxa"/>
            <w:gridSpan w:val="3"/>
            <w:vAlign w:val="center"/>
          </w:tcPr>
          <w:p w14:paraId="0FD585DD" w14:textId="77777777" w:rsidR="00263FC7" w:rsidRPr="00632AE1" w:rsidRDefault="00263FC7" w:rsidP="00263FC7">
            <w:pPr>
              <w:jc w:val="right"/>
              <w:rPr>
                <w:rFonts w:cs="David"/>
                <w:sz w:val="20"/>
                <w:szCs w:val="20"/>
                <w:rtl/>
              </w:rPr>
            </w:pPr>
            <w:r>
              <w:rPr>
                <w:rFonts w:cs="David"/>
                <w:sz w:val="20"/>
                <w:szCs w:val="20"/>
              </w:rPr>
              <w:t>GOOGLE LLC.</w:t>
            </w:r>
          </w:p>
        </w:tc>
      </w:tr>
      <w:tr w:rsidR="00263FC7" w:rsidRPr="00632AE1" w14:paraId="64616759" w14:textId="77777777" w:rsidTr="00263FC7">
        <w:trPr>
          <w:cantSplit/>
          <w:trHeight w:val="227"/>
          <w:jc w:val="center"/>
        </w:trPr>
        <w:tc>
          <w:tcPr>
            <w:tcW w:w="1230" w:type="dxa"/>
            <w:vAlign w:val="center"/>
          </w:tcPr>
          <w:p w14:paraId="14A884A5" w14:textId="77777777" w:rsidR="00263FC7" w:rsidRPr="00632AE1" w:rsidRDefault="00263FC7" w:rsidP="00263FC7">
            <w:pPr>
              <w:rPr>
                <w:rFonts w:cs="David"/>
                <w:sz w:val="20"/>
                <w:szCs w:val="20"/>
                <w:rtl/>
              </w:rPr>
            </w:pPr>
          </w:p>
        </w:tc>
        <w:tc>
          <w:tcPr>
            <w:tcW w:w="1230" w:type="dxa"/>
            <w:vAlign w:val="center"/>
          </w:tcPr>
          <w:p w14:paraId="1FF56517" w14:textId="77777777" w:rsidR="00263FC7" w:rsidRPr="00632AE1" w:rsidRDefault="00263FC7" w:rsidP="00263FC7">
            <w:pPr>
              <w:rPr>
                <w:rFonts w:cs="David"/>
                <w:sz w:val="20"/>
                <w:szCs w:val="20"/>
                <w:rtl/>
              </w:rPr>
            </w:pPr>
          </w:p>
        </w:tc>
        <w:tc>
          <w:tcPr>
            <w:tcW w:w="1230" w:type="dxa"/>
            <w:vAlign w:val="center"/>
          </w:tcPr>
          <w:p w14:paraId="2433F135" w14:textId="77777777" w:rsidR="00263FC7" w:rsidRPr="00632AE1" w:rsidRDefault="00263FC7" w:rsidP="00263FC7">
            <w:pPr>
              <w:rPr>
                <w:rFonts w:cs="David"/>
                <w:sz w:val="20"/>
                <w:szCs w:val="20"/>
                <w:rtl/>
              </w:rPr>
            </w:pPr>
          </w:p>
        </w:tc>
        <w:tc>
          <w:tcPr>
            <w:tcW w:w="1230" w:type="dxa"/>
            <w:vAlign w:val="center"/>
          </w:tcPr>
          <w:p w14:paraId="77B94D86" w14:textId="77777777" w:rsidR="00263FC7" w:rsidRPr="00632AE1" w:rsidRDefault="00263FC7" w:rsidP="00263FC7">
            <w:pPr>
              <w:jc w:val="right"/>
              <w:rPr>
                <w:rFonts w:cs="David"/>
                <w:sz w:val="20"/>
                <w:szCs w:val="20"/>
                <w:rtl/>
              </w:rPr>
            </w:pPr>
          </w:p>
        </w:tc>
        <w:tc>
          <w:tcPr>
            <w:tcW w:w="1230" w:type="dxa"/>
            <w:vAlign w:val="center"/>
          </w:tcPr>
          <w:p w14:paraId="1AE014A1" w14:textId="77777777" w:rsidR="00263FC7" w:rsidRPr="00632AE1" w:rsidRDefault="00263FC7" w:rsidP="00263FC7">
            <w:pPr>
              <w:jc w:val="right"/>
              <w:rPr>
                <w:rFonts w:cs="David"/>
                <w:sz w:val="20"/>
                <w:szCs w:val="20"/>
                <w:rtl/>
              </w:rPr>
            </w:pPr>
          </w:p>
        </w:tc>
        <w:tc>
          <w:tcPr>
            <w:tcW w:w="1230" w:type="dxa"/>
            <w:vAlign w:val="center"/>
          </w:tcPr>
          <w:p w14:paraId="21841D36" w14:textId="77777777" w:rsidR="00263FC7" w:rsidRPr="00632AE1" w:rsidRDefault="00263FC7" w:rsidP="00263FC7">
            <w:pPr>
              <w:jc w:val="right"/>
              <w:rPr>
                <w:rFonts w:cs="David"/>
                <w:sz w:val="20"/>
                <w:szCs w:val="20"/>
                <w:rtl/>
              </w:rPr>
            </w:pPr>
          </w:p>
        </w:tc>
      </w:tr>
      <w:tr w:rsidR="00263FC7" w:rsidRPr="00632AE1" w14:paraId="152B242F" w14:textId="77777777" w:rsidTr="00263FC7">
        <w:trPr>
          <w:cantSplit/>
          <w:trHeight w:val="227"/>
          <w:jc w:val="center"/>
        </w:trPr>
        <w:tc>
          <w:tcPr>
            <w:tcW w:w="3690" w:type="dxa"/>
            <w:gridSpan w:val="3"/>
            <w:vAlign w:val="center"/>
          </w:tcPr>
          <w:p w14:paraId="07C6AD28" w14:textId="77777777" w:rsidR="00263FC7" w:rsidRPr="00632AE1" w:rsidRDefault="00263FC7" w:rsidP="00263FC7">
            <w:pPr>
              <w:rPr>
                <w:rFonts w:cs="David"/>
                <w:sz w:val="20"/>
                <w:szCs w:val="20"/>
                <w:rtl/>
              </w:rPr>
            </w:pPr>
          </w:p>
        </w:tc>
        <w:tc>
          <w:tcPr>
            <w:tcW w:w="3690" w:type="dxa"/>
            <w:gridSpan w:val="3"/>
            <w:vAlign w:val="center"/>
          </w:tcPr>
          <w:p w14:paraId="6BED999E" w14:textId="77777777" w:rsidR="00263FC7" w:rsidRPr="00632AE1" w:rsidRDefault="00263FC7" w:rsidP="00263FC7">
            <w:pPr>
              <w:jc w:val="right"/>
              <w:rPr>
                <w:rFonts w:cs="David"/>
                <w:sz w:val="20"/>
                <w:szCs w:val="20"/>
              </w:rPr>
            </w:pPr>
          </w:p>
        </w:tc>
      </w:tr>
      <w:tr w:rsidR="00263FC7" w:rsidRPr="00632AE1" w14:paraId="5C3B102D" w14:textId="77777777" w:rsidTr="00263FC7">
        <w:trPr>
          <w:cantSplit/>
          <w:trHeight w:val="227"/>
          <w:jc w:val="center"/>
        </w:trPr>
        <w:tc>
          <w:tcPr>
            <w:tcW w:w="3690" w:type="dxa"/>
            <w:gridSpan w:val="3"/>
            <w:vAlign w:val="center"/>
          </w:tcPr>
          <w:p w14:paraId="3317D433" w14:textId="77777777" w:rsidR="00263FC7" w:rsidRPr="00632AE1" w:rsidRDefault="00263FC7" w:rsidP="00263FC7">
            <w:pPr>
              <w:rPr>
                <w:rFonts w:cs="David"/>
                <w:sz w:val="20"/>
                <w:szCs w:val="20"/>
                <w:rtl/>
              </w:rPr>
            </w:pPr>
          </w:p>
        </w:tc>
        <w:tc>
          <w:tcPr>
            <w:tcW w:w="3690" w:type="dxa"/>
            <w:gridSpan w:val="3"/>
            <w:vAlign w:val="center"/>
          </w:tcPr>
          <w:p w14:paraId="34347A0D" w14:textId="77777777" w:rsidR="00263FC7" w:rsidRPr="00632AE1" w:rsidRDefault="00263FC7" w:rsidP="00263FC7">
            <w:pPr>
              <w:jc w:val="right"/>
              <w:rPr>
                <w:rFonts w:cs="David"/>
                <w:sz w:val="20"/>
                <w:szCs w:val="20"/>
              </w:rPr>
            </w:pPr>
          </w:p>
        </w:tc>
      </w:tr>
      <w:tr w:rsidR="00263FC7" w:rsidRPr="00632AE1" w14:paraId="4E7070EE" w14:textId="77777777" w:rsidTr="00263FC7">
        <w:trPr>
          <w:cantSplit/>
          <w:trHeight w:val="227"/>
          <w:jc w:val="center"/>
        </w:trPr>
        <w:tc>
          <w:tcPr>
            <w:tcW w:w="7380" w:type="dxa"/>
            <w:gridSpan w:val="6"/>
            <w:tcBorders>
              <w:bottom w:val="single" w:sz="4" w:space="0" w:color="auto"/>
            </w:tcBorders>
            <w:vAlign w:val="center"/>
          </w:tcPr>
          <w:p w14:paraId="60E864D0" w14:textId="77777777" w:rsidR="00263FC7" w:rsidRPr="00632AE1" w:rsidRDefault="00263FC7" w:rsidP="00263FC7">
            <w:pPr>
              <w:rPr>
                <w:rFonts w:cs="David"/>
                <w:sz w:val="20"/>
                <w:szCs w:val="20"/>
              </w:rPr>
            </w:pPr>
          </w:p>
        </w:tc>
      </w:tr>
    </w:tbl>
    <w:p w14:paraId="4AA92D7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5766DFC" w14:textId="77777777" w:rsidTr="00263FC7">
        <w:trPr>
          <w:cantSplit/>
          <w:trHeight w:val="443"/>
          <w:jc w:val="center"/>
        </w:trPr>
        <w:tc>
          <w:tcPr>
            <w:tcW w:w="2460" w:type="dxa"/>
            <w:gridSpan w:val="2"/>
            <w:vAlign w:val="center"/>
          </w:tcPr>
          <w:p w14:paraId="5742AB6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H04W</w:t>
            </w:r>
          </w:p>
        </w:tc>
        <w:tc>
          <w:tcPr>
            <w:tcW w:w="2460" w:type="dxa"/>
            <w:gridSpan w:val="2"/>
            <w:vAlign w:val="center"/>
          </w:tcPr>
          <w:p w14:paraId="33B6D248" w14:textId="77777777" w:rsidR="00263FC7" w:rsidRPr="00263FC7" w:rsidRDefault="000863EF" w:rsidP="00263FC7">
            <w:pPr>
              <w:jc w:val="center"/>
              <w:rPr>
                <w:rFonts w:cs="Guttman Hodes"/>
                <w:b/>
                <w:bCs/>
                <w:color w:val="0000FF"/>
                <w:sz w:val="20"/>
                <w:szCs w:val="20"/>
                <w:u w:val="single"/>
                <w:rtl/>
              </w:rPr>
            </w:pPr>
            <w:hyperlink r:id="rId336" w:history="1">
              <w:r w:rsidR="00263FC7">
                <w:rPr>
                  <w:rFonts w:cs="Guttman Hodes"/>
                  <w:b/>
                  <w:bCs/>
                  <w:color w:val="0000FF"/>
                  <w:sz w:val="20"/>
                  <w:szCs w:val="20"/>
                  <w:u w:val="single"/>
                  <w:rtl/>
                </w:rPr>
                <w:t>276869</w:t>
              </w:r>
            </w:hyperlink>
          </w:p>
        </w:tc>
        <w:tc>
          <w:tcPr>
            <w:tcW w:w="2460" w:type="dxa"/>
            <w:gridSpan w:val="2"/>
            <w:vAlign w:val="center"/>
          </w:tcPr>
          <w:p w14:paraId="07ADE6A8" w14:textId="77777777" w:rsidR="00263FC7" w:rsidRPr="00632AE1" w:rsidRDefault="00263FC7" w:rsidP="00263FC7">
            <w:pPr>
              <w:jc w:val="right"/>
              <w:rPr>
                <w:rFonts w:cs="David"/>
                <w:sz w:val="20"/>
                <w:szCs w:val="20"/>
                <w:rtl/>
              </w:rPr>
            </w:pPr>
            <w:r>
              <w:rPr>
                <w:rFonts w:cs="David"/>
                <w:sz w:val="20"/>
                <w:szCs w:val="20"/>
                <w:rtl/>
              </w:rPr>
              <w:t>23/08/2020</w:t>
            </w:r>
          </w:p>
        </w:tc>
      </w:tr>
      <w:tr w:rsidR="00263FC7" w:rsidRPr="00632AE1" w14:paraId="7DE2C2B7" w14:textId="77777777" w:rsidTr="00263FC7">
        <w:trPr>
          <w:cantSplit/>
          <w:trHeight w:val="227"/>
          <w:jc w:val="center"/>
        </w:trPr>
        <w:tc>
          <w:tcPr>
            <w:tcW w:w="3690" w:type="dxa"/>
            <w:gridSpan w:val="3"/>
            <w:vAlign w:val="center"/>
          </w:tcPr>
          <w:p w14:paraId="1B6623CE" w14:textId="77777777" w:rsidR="00263FC7" w:rsidRPr="00632AE1" w:rsidRDefault="00263FC7" w:rsidP="00263FC7">
            <w:pPr>
              <w:rPr>
                <w:rFonts w:cs="Guttman Hodes"/>
                <w:sz w:val="20"/>
                <w:szCs w:val="20"/>
                <w:rtl/>
              </w:rPr>
            </w:pPr>
            <w:r>
              <w:rPr>
                <w:rFonts w:cs="Guttman Hodes"/>
                <w:sz w:val="20"/>
                <w:szCs w:val="20"/>
                <w:rtl/>
              </w:rPr>
              <w:t>דוח פרופיל כח והשהיית זמן עבור קביעת מיקום התקן</w:t>
            </w:r>
          </w:p>
        </w:tc>
        <w:tc>
          <w:tcPr>
            <w:tcW w:w="3690" w:type="dxa"/>
            <w:gridSpan w:val="3"/>
            <w:vAlign w:val="center"/>
          </w:tcPr>
          <w:p w14:paraId="387865B6" w14:textId="77777777" w:rsidR="00263FC7" w:rsidRPr="00632AE1" w:rsidRDefault="00263FC7" w:rsidP="00263FC7">
            <w:pPr>
              <w:jc w:val="right"/>
              <w:rPr>
                <w:rFonts w:cs="David"/>
                <w:sz w:val="20"/>
                <w:szCs w:val="20"/>
                <w:rtl/>
              </w:rPr>
            </w:pPr>
            <w:r>
              <w:rPr>
                <w:rFonts w:cs="David"/>
                <w:sz w:val="20"/>
                <w:szCs w:val="20"/>
              </w:rPr>
              <w:t>POWER AND TIME DELAY PROFILE REPORT FOR DEVICE POSITIONING</w:t>
            </w:r>
          </w:p>
        </w:tc>
      </w:tr>
      <w:tr w:rsidR="00263FC7" w:rsidRPr="00632AE1" w14:paraId="422631EF" w14:textId="77777777" w:rsidTr="00263FC7">
        <w:trPr>
          <w:cantSplit/>
          <w:trHeight w:val="227"/>
          <w:jc w:val="center"/>
        </w:trPr>
        <w:tc>
          <w:tcPr>
            <w:tcW w:w="3690" w:type="dxa"/>
            <w:gridSpan w:val="3"/>
            <w:vAlign w:val="center"/>
          </w:tcPr>
          <w:p w14:paraId="7F54F13E" w14:textId="77777777" w:rsidR="00263FC7" w:rsidRPr="00632AE1" w:rsidRDefault="00263FC7" w:rsidP="00263FC7">
            <w:pPr>
              <w:rPr>
                <w:rFonts w:cs="Guttman Hodes"/>
                <w:sz w:val="20"/>
                <w:szCs w:val="20"/>
                <w:rtl/>
              </w:rPr>
            </w:pPr>
          </w:p>
        </w:tc>
        <w:tc>
          <w:tcPr>
            <w:tcW w:w="3690" w:type="dxa"/>
            <w:gridSpan w:val="3"/>
            <w:vAlign w:val="center"/>
          </w:tcPr>
          <w:p w14:paraId="78B7E702" w14:textId="77777777" w:rsidR="00263FC7" w:rsidRPr="00632AE1" w:rsidRDefault="00263FC7" w:rsidP="00263FC7">
            <w:pPr>
              <w:jc w:val="right"/>
              <w:rPr>
                <w:rFonts w:cs="David"/>
                <w:sz w:val="20"/>
                <w:szCs w:val="20"/>
                <w:rtl/>
              </w:rPr>
            </w:pPr>
            <w:r>
              <w:rPr>
                <w:rFonts w:cs="David"/>
                <w:sz w:val="20"/>
                <w:szCs w:val="20"/>
              </w:rPr>
              <w:t>QUALCOMM Incorporated</w:t>
            </w:r>
          </w:p>
        </w:tc>
      </w:tr>
      <w:tr w:rsidR="00263FC7" w:rsidRPr="00632AE1" w14:paraId="2D83EC3D" w14:textId="77777777" w:rsidTr="00263FC7">
        <w:trPr>
          <w:cantSplit/>
          <w:trHeight w:val="227"/>
          <w:jc w:val="center"/>
        </w:trPr>
        <w:tc>
          <w:tcPr>
            <w:tcW w:w="1230" w:type="dxa"/>
            <w:vAlign w:val="center"/>
          </w:tcPr>
          <w:p w14:paraId="4E56818E" w14:textId="77777777" w:rsidR="00263FC7" w:rsidRPr="00632AE1" w:rsidRDefault="00263FC7" w:rsidP="00263FC7">
            <w:pPr>
              <w:rPr>
                <w:rFonts w:cs="David"/>
                <w:sz w:val="20"/>
                <w:szCs w:val="20"/>
                <w:rtl/>
              </w:rPr>
            </w:pPr>
          </w:p>
        </w:tc>
        <w:tc>
          <w:tcPr>
            <w:tcW w:w="1230" w:type="dxa"/>
            <w:vAlign w:val="center"/>
          </w:tcPr>
          <w:p w14:paraId="67B4F55B" w14:textId="77777777" w:rsidR="00263FC7" w:rsidRPr="00632AE1" w:rsidRDefault="00263FC7" w:rsidP="00263FC7">
            <w:pPr>
              <w:rPr>
                <w:rFonts w:cs="David"/>
                <w:sz w:val="20"/>
                <w:szCs w:val="20"/>
                <w:rtl/>
              </w:rPr>
            </w:pPr>
          </w:p>
        </w:tc>
        <w:tc>
          <w:tcPr>
            <w:tcW w:w="1230" w:type="dxa"/>
            <w:vAlign w:val="center"/>
          </w:tcPr>
          <w:p w14:paraId="24359CEC" w14:textId="77777777" w:rsidR="00263FC7" w:rsidRPr="00632AE1" w:rsidRDefault="00263FC7" w:rsidP="00263FC7">
            <w:pPr>
              <w:rPr>
                <w:rFonts w:cs="David"/>
                <w:sz w:val="20"/>
                <w:szCs w:val="20"/>
                <w:rtl/>
              </w:rPr>
            </w:pPr>
          </w:p>
        </w:tc>
        <w:tc>
          <w:tcPr>
            <w:tcW w:w="1230" w:type="dxa"/>
            <w:vAlign w:val="center"/>
          </w:tcPr>
          <w:p w14:paraId="37D1BCB0" w14:textId="77777777" w:rsidR="00263FC7" w:rsidRPr="00632AE1" w:rsidRDefault="00263FC7" w:rsidP="00263FC7">
            <w:pPr>
              <w:jc w:val="right"/>
              <w:rPr>
                <w:rFonts w:cs="David"/>
                <w:sz w:val="20"/>
                <w:szCs w:val="20"/>
                <w:rtl/>
              </w:rPr>
            </w:pPr>
          </w:p>
        </w:tc>
        <w:tc>
          <w:tcPr>
            <w:tcW w:w="1230" w:type="dxa"/>
            <w:vAlign w:val="center"/>
          </w:tcPr>
          <w:p w14:paraId="04407333" w14:textId="77777777" w:rsidR="00263FC7" w:rsidRPr="00632AE1" w:rsidRDefault="00263FC7" w:rsidP="00263FC7">
            <w:pPr>
              <w:jc w:val="right"/>
              <w:rPr>
                <w:rFonts w:cs="David"/>
                <w:sz w:val="20"/>
                <w:szCs w:val="20"/>
                <w:rtl/>
              </w:rPr>
            </w:pPr>
          </w:p>
        </w:tc>
        <w:tc>
          <w:tcPr>
            <w:tcW w:w="1230" w:type="dxa"/>
            <w:vAlign w:val="center"/>
          </w:tcPr>
          <w:p w14:paraId="3790150A" w14:textId="77777777" w:rsidR="00263FC7" w:rsidRPr="00632AE1" w:rsidRDefault="00263FC7" w:rsidP="00263FC7">
            <w:pPr>
              <w:jc w:val="right"/>
              <w:rPr>
                <w:rFonts w:cs="David"/>
                <w:sz w:val="20"/>
                <w:szCs w:val="20"/>
                <w:rtl/>
              </w:rPr>
            </w:pPr>
          </w:p>
        </w:tc>
      </w:tr>
      <w:tr w:rsidR="00263FC7" w:rsidRPr="00632AE1" w14:paraId="00872171" w14:textId="77777777" w:rsidTr="00263FC7">
        <w:trPr>
          <w:cantSplit/>
          <w:trHeight w:val="227"/>
          <w:jc w:val="center"/>
        </w:trPr>
        <w:tc>
          <w:tcPr>
            <w:tcW w:w="3690" w:type="dxa"/>
            <w:gridSpan w:val="3"/>
            <w:vAlign w:val="center"/>
          </w:tcPr>
          <w:p w14:paraId="390A9E34" w14:textId="77777777" w:rsidR="00263FC7" w:rsidRPr="00632AE1" w:rsidRDefault="00263FC7" w:rsidP="00263FC7">
            <w:pPr>
              <w:rPr>
                <w:rFonts w:cs="David"/>
                <w:sz w:val="20"/>
                <w:szCs w:val="20"/>
                <w:rtl/>
              </w:rPr>
            </w:pPr>
          </w:p>
        </w:tc>
        <w:tc>
          <w:tcPr>
            <w:tcW w:w="3690" w:type="dxa"/>
            <w:gridSpan w:val="3"/>
            <w:vAlign w:val="center"/>
          </w:tcPr>
          <w:p w14:paraId="6763F3A6" w14:textId="77777777" w:rsidR="00263FC7" w:rsidRPr="00632AE1" w:rsidRDefault="00263FC7" w:rsidP="00263FC7">
            <w:pPr>
              <w:jc w:val="right"/>
              <w:rPr>
                <w:rFonts w:cs="David"/>
                <w:sz w:val="20"/>
                <w:szCs w:val="20"/>
              </w:rPr>
            </w:pPr>
          </w:p>
        </w:tc>
      </w:tr>
      <w:tr w:rsidR="00263FC7" w:rsidRPr="00632AE1" w14:paraId="0CAF3C2F" w14:textId="77777777" w:rsidTr="00263FC7">
        <w:trPr>
          <w:cantSplit/>
          <w:trHeight w:val="227"/>
          <w:jc w:val="center"/>
        </w:trPr>
        <w:tc>
          <w:tcPr>
            <w:tcW w:w="3690" w:type="dxa"/>
            <w:gridSpan w:val="3"/>
            <w:vAlign w:val="center"/>
          </w:tcPr>
          <w:p w14:paraId="5B1AA25F" w14:textId="77777777" w:rsidR="00263FC7" w:rsidRPr="00632AE1" w:rsidRDefault="00263FC7" w:rsidP="00263FC7">
            <w:pPr>
              <w:rPr>
                <w:rFonts w:cs="David"/>
                <w:sz w:val="20"/>
                <w:szCs w:val="20"/>
                <w:rtl/>
              </w:rPr>
            </w:pPr>
          </w:p>
        </w:tc>
        <w:tc>
          <w:tcPr>
            <w:tcW w:w="3690" w:type="dxa"/>
            <w:gridSpan w:val="3"/>
            <w:vAlign w:val="center"/>
          </w:tcPr>
          <w:p w14:paraId="27D40ACE" w14:textId="77777777" w:rsidR="00263FC7" w:rsidRPr="00632AE1" w:rsidRDefault="00263FC7" w:rsidP="00263FC7">
            <w:pPr>
              <w:jc w:val="right"/>
              <w:rPr>
                <w:rFonts w:cs="David"/>
                <w:sz w:val="20"/>
                <w:szCs w:val="20"/>
              </w:rPr>
            </w:pPr>
          </w:p>
        </w:tc>
      </w:tr>
      <w:tr w:rsidR="00263FC7" w:rsidRPr="00632AE1" w14:paraId="77951E34" w14:textId="77777777" w:rsidTr="00263FC7">
        <w:trPr>
          <w:cantSplit/>
          <w:trHeight w:val="227"/>
          <w:jc w:val="center"/>
        </w:trPr>
        <w:tc>
          <w:tcPr>
            <w:tcW w:w="7380" w:type="dxa"/>
            <w:gridSpan w:val="6"/>
            <w:tcBorders>
              <w:bottom w:val="single" w:sz="4" w:space="0" w:color="auto"/>
            </w:tcBorders>
            <w:vAlign w:val="center"/>
          </w:tcPr>
          <w:p w14:paraId="39A48528" w14:textId="77777777" w:rsidR="00263FC7" w:rsidRPr="00632AE1" w:rsidRDefault="00263FC7" w:rsidP="00263FC7">
            <w:pPr>
              <w:rPr>
                <w:rFonts w:cs="David"/>
                <w:sz w:val="20"/>
                <w:szCs w:val="20"/>
              </w:rPr>
            </w:pPr>
          </w:p>
        </w:tc>
      </w:tr>
    </w:tbl>
    <w:p w14:paraId="2EB4A674"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A2E6519" w14:textId="77777777" w:rsidTr="00263FC7">
        <w:trPr>
          <w:cantSplit/>
          <w:trHeight w:val="443"/>
          <w:jc w:val="center"/>
        </w:trPr>
        <w:tc>
          <w:tcPr>
            <w:tcW w:w="2460" w:type="dxa"/>
            <w:gridSpan w:val="2"/>
            <w:vAlign w:val="center"/>
          </w:tcPr>
          <w:p w14:paraId="636289D4"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564E741D" w14:textId="77777777" w:rsidR="00263FC7" w:rsidRPr="00263FC7" w:rsidRDefault="000863EF" w:rsidP="00263FC7">
            <w:pPr>
              <w:jc w:val="center"/>
              <w:rPr>
                <w:rFonts w:cs="Guttman Hodes"/>
                <w:b/>
                <w:bCs/>
                <w:color w:val="0000FF"/>
                <w:sz w:val="20"/>
                <w:szCs w:val="20"/>
                <w:u w:val="single"/>
                <w:rtl/>
              </w:rPr>
            </w:pPr>
            <w:hyperlink r:id="rId337" w:history="1">
              <w:r w:rsidR="00263FC7">
                <w:rPr>
                  <w:rFonts w:cs="Guttman Hodes"/>
                  <w:b/>
                  <w:bCs/>
                  <w:color w:val="0000FF"/>
                  <w:sz w:val="20"/>
                  <w:szCs w:val="20"/>
                  <w:u w:val="single"/>
                  <w:rtl/>
                </w:rPr>
                <w:t>276870</w:t>
              </w:r>
            </w:hyperlink>
          </w:p>
        </w:tc>
        <w:tc>
          <w:tcPr>
            <w:tcW w:w="2460" w:type="dxa"/>
            <w:gridSpan w:val="2"/>
            <w:vAlign w:val="center"/>
          </w:tcPr>
          <w:p w14:paraId="1AC95E2B" w14:textId="77777777" w:rsidR="00263FC7" w:rsidRPr="00632AE1" w:rsidRDefault="00263FC7" w:rsidP="00263FC7">
            <w:pPr>
              <w:jc w:val="right"/>
              <w:rPr>
                <w:rFonts w:cs="David"/>
                <w:sz w:val="20"/>
                <w:szCs w:val="20"/>
                <w:rtl/>
              </w:rPr>
            </w:pPr>
            <w:r>
              <w:rPr>
                <w:rFonts w:cs="David"/>
                <w:sz w:val="20"/>
                <w:szCs w:val="20"/>
                <w:rtl/>
              </w:rPr>
              <w:t>13/11/2018</w:t>
            </w:r>
          </w:p>
        </w:tc>
      </w:tr>
      <w:tr w:rsidR="00263FC7" w:rsidRPr="00632AE1" w14:paraId="2DCBF173" w14:textId="77777777" w:rsidTr="00263FC7">
        <w:trPr>
          <w:cantSplit/>
          <w:trHeight w:val="227"/>
          <w:jc w:val="center"/>
        </w:trPr>
        <w:tc>
          <w:tcPr>
            <w:tcW w:w="3690" w:type="dxa"/>
            <w:gridSpan w:val="3"/>
            <w:vAlign w:val="center"/>
          </w:tcPr>
          <w:p w14:paraId="20E942E1" w14:textId="77777777" w:rsidR="00263FC7" w:rsidRPr="00632AE1" w:rsidRDefault="00263FC7" w:rsidP="00263FC7">
            <w:pPr>
              <w:rPr>
                <w:rFonts w:cs="Guttman Hodes"/>
                <w:sz w:val="20"/>
                <w:szCs w:val="20"/>
                <w:rtl/>
              </w:rPr>
            </w:pPr>
            <w:r>
              <w:rPr>
                <w:rFonts w:cs="Guttman Hodes"/>
                <w:sz w:val="20"/>
                <w:szCs w:val="20"/>
                <w:rtl/>
              </w:rPr>
              <w:t>התקן חישה השראתי עם חיישן ייחוס</w:t>
            </w:r>
          </w:p>
        </w:tc>
        <w:tc>
          <w:tcPr>
            <w:tcW w:w="3690" w:type="dxa"/>
            <w:gridSpan w:val="3"/>
            <w:vAlign w:val="center"/>
          </w:tcPr>
          <w:p w14:paraId="2FB78090" w14:textId="77777777" w:rsidR="00263FC7" w:rsidRPr="00632AE1" w:rsidRDefault="00263FC7" w:rsidP="00263FC7">
            <w:pPr>
              <w:jc w:val="right"/>
              <w:rPr>
                <w:rFonts w:cs="David"/>
                <w:sz w:val="20"/>
                <w:szCs w:val="20"/>
                <w:rtl/>
              </w:rPr>
            </w:pPr>
            <w:r>
              <w:rPr>
                <w:rFonts w:cs="David"/>
                <w:sz w:val="20"/>
                <w:szCs w:val="20"/>
              </w:rPr>
              <w:t>INDUCTIVE SENSOR DEVICE WITH REFERENCE SENSOR</w:t>
            </w:r>
          </w:p>
        </w:tc>
      </w:tr>
      <w:tr w:rsidR="00263FC7" w:rsidRPr="00632AE1" w14:paraId="3C7A2349" w14:textId="77777777" w:rsidTr="00263FC7">
        <w:trPr>
          <w:cantSplit/>
          <w:trHeight w:val="227"/>
          <w:jc w:val="center"/>
        </w:trPr>
        <w:tc>
          <w:tcPr>
            <w:tcW w:w="3690" w:type="dxa"/>
            <w:gridSpan w:val="3"/>
            <w:vAlign w:val="center"/>
          </w:tcPr>
          <w:p w14:paraId="03FA9A27" w14:textId="77777777" w:rsidR="00263FC7" w:rsidRPr="00632AE1" w:rsidRDefault="00263FC7" w:rsidP="00263FC7">
            <w:pPr>
              <w:rPr>
                <w:rFonts w:cs="Guttman Hodes"/>
                <w:sz w:val="20"/>
                <w:szCs w:val="20"/>
                <w:rtl/>
              </w:rPr>
            </w:pPr>
          </w:p>
        </w:tc>
        <w:tc>
          <w:tcPr>
            <w:tcW w:w="3690" w:type="dxa"/>
            <w:gridSpan w:val="3"/>
            <w:vAlign w:val="center"/>
          </w:tcPr>
          <w:p w14:paraId="3FF887AF" w14:textId="77777777" w:rsidR="00263FC7" w:rsidRPr="00632AE1" w:rsidRDefault="00263FC7" w:rsidP="00263FC7">
            <w:pPr>
              <w:jc w:val="right"/>
              <w:rPr>
                <w:rFonts w:cs="David"/>
                <w:sz w:val="20"/>
                <w:szCs w:val="20"/>
                <w:rtl/>
              </w:rPr>
            </w:pPr>
            <w:r>
              <w:rPr>
                <w:rFonts w:cs="David"/>
                <w:sz w:val="20"/>
                <w:szCs w:val="20"/>
              </w:rPr>
              <w:t>RAYTHEON COMPANY</w:t>
            </w:r>
          </w:p>
        </w:tc>
      </w:tr>
      <w:tr w:rsidR="00263FC7" w:rsidRPr="00632AE1" w14:paraId="3D524A1B" w14:textId="77777777" w:rsidTr="00263FC7">
        <w:trPr>
          <w:cantSplit/>
          <w:trHeight w:val="227"/>
          <w:jc w:val="center"/>
        </w:trPr>
        <w:tc>
          <w:tcPr>
            <w:tcW w:w="1230" w:type="dxa"/>
            <w:vAlign w:val="center"/>
          </w:tcPr>
          <w:p w14:paraId="34A871C6" w14:textId="77777777" w:rsidR="00263FC7" w:rsidRPr="00632AE1" w:rsidRDefault="00263FC7" w:rsidP="00263FC7">
            <w:pPr>
              <w:rPr>
                <w:rFonts w:cs="David"/>
                <w:sz w:val="20"/>
                <w:szCs w:val="20"/>
                <w:rtl/>
              </w:rPr>
            </w:pPr>
          </w:p>
        </w:tc>
        <w:tc>
          <w:tcPr>
            <w:tcW w:w="1230" w:type="dxa"/>
            <w:vAlign w:val="center"/>
          </w:tcPr>
          <w:p w14:paraId="3D2192FE" w14:textId="77777777" w:rsidR="00263FC7" w:rsidRPr="00632AE1" w:rsidRDefault="00263FC7" w:rsidP="00263FC7">
            <w:pPr>
              <w:rPr>
                <w:rFonts w:cs="David"/>
                <w:sz w:val="20"/>
                <w:szCs w:val="20"/>
                <w:rtl/>
              </w:rPr>
            </w:pPr>
          </w:p>
        </w:tc>
        <w:tc>
          <w:tcPr>
            <w:tcW w:w="1230" w:type="dxa"/>
            <w:vAlign w:val="center"/>
          </w:tcPr>
          <w:p w14:paraId="4C1100DA" w14:textId="77777777" w:rsidR="00263FC7" w:rsidRPr="00632AE1" w:rsidRDefault="00263FC7" w:rsidP="00263FC7">
            <w:pPr>
              <w:rPr>
                <w:rFonts w:cs="David"/>
                <w:sz w:val="20"/>
                <w:szCs w:val="20"/>
                <w:rtl/>
              </w:rPr>
            </w:pPr>
          </w:p>
        </w:tc>
        <w:tc>
          <w:tcPr>
            <w:tcW w:w="1230" w:type="dxa"/>
            <w:vAlign w:val="center"/>
          </w:tcPr>
          <w:p w14:paraId="435A7839" w14:textId="77777777" w:rsidR="00263FC7" w:rsidRPr="00632AE1" w:rsidRDefault="00263FC7" w:rsidP="00263FC7">
            <w:pPr>
              <w:jc w:val="right"/>
              <w:rPr>
                <w:rFonts w:cs="David"/>
                <w:sz w:val="20"/>
                <w:szCs w:val="20"/>
                <w:rtl/>
              </w:rPr>
            </w:pPr>
            <w:r>
              <w:rPr>
                <w:rFonts w:cs="David"/>
                <w:sz w:val="20"/>
                <w:szCs w:val="20"/>
              </w:rPr>
              <w:t>07/03/2018</w:t>
            </w:r>
          </w:p>
        </w:tc>
        <w:tc>
          <w:tcPr>
            <w:tcW w:w="1230" w:type="dxa"/>
            <w:vAlign w:val="center"/>
          </w:tcPr>
          <w:p w14:paraId="00C2F20F" w14:textId="77777777" w:rsidR="00263FC7" w:rsidRPr="00632AE1" w:rsidRDefault="00263FC7" w:rsidP="00263FC7">
            <w:pPr>
              <w:jc w:val="right"/>
              <w:rPr>
                <w:rFonts w:cs="David"/>
                <w:sz w:val="20"/>
                <w:szCs w:val="20"/>
                <w:rtl/>
              </w:rPr>
            </w:pPr>
            <w:r>
              <w:rPr>
                <w:rFonts w:cs="David"/>
                <w:sz w:val="20"/>
                <w:szCs w:val="20"/>
              </w:rPr>
              <w:t>15/914,037</w:t>
            </w:r>
          </w:p>
        </w:tc>
        <w:tc>
          <w:tcPr>
            <w:tcW w:w="1230" w:type="dxa"/>
            <w:vAlign w:val="center"/>
          </w:tcPr>
          <w:p w14:paraId="51CCEAA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6A744FC" w14:textId="77777777" w:rsidTr="00263FC7">
        <w:trPr>
          <w:cantSplit/>
          <w:trHeight w:val="227"/>
          <w:jc w:val="center"/>
        </w:trPr>
        <w:tc>
          <w:tcPr>
            <w:tcW w:w="3690" w:type="dxa"/>
            <w:gridSpan w:val="3"/>
            <w:vAlign w:val="center"/>
          </w:tcPr>
          <w:p w14:paraId="18F1B96A" w14:textId="77777777" w:rsidR="00263FC7" w:rsidRPr="00632AE1" w:rsidRDefault="00263FC7" w:rsidP="00263FC7">
            <w:pPr>
              <w:rPr>
                <w:rFonts w:cs="David"/>
                <w:sz w:val="20"/>
                <w:szCs w:val="20"/>
                <w:rtl/>
              </w:rPr>
            </w:pPr>
          </w:p>
        </w:tc>
        <w:tc>
          <w:tcPr>
            <w:tcW w:w="3690" w:type="dxa"/>
            <w:gridSpan w:val="3"/>
            <w:vAlign w:val="center"/>
          </w:tcPr>
          <w:p w14:paraId="0C62D58D" w14:textId="77777777" w:rsidR="00263FC7" w:rsidRPr="00632AE1" w:rsidRDefault="00263FC7" w:rsidP="00263FC7">
            <w:pPr>
              <w:jc w:val="right"/>
              <w:rPr>
                <w:rFonts w:cs="David"/>
                <w:sz w:val="20"/>
                <w:szCs w:val="20"/>
              </w:rPr>
            </w:pPr>
            <w:r>
              <w:rPr>
                <w:rFonts w:cs="David"/>
                <w:sz w:val="20"/>
                <w:szCs w:val="20"/>
              </w:rPr>
              <w:t>PCT/US/2018/060618</w:t>
            </w:r>
          </w:p>
        </w:tc>
      </w:tr>
      <w:tr w:rsidR="00263FC7" w:rsidRPr="00632AE1" w14:paraId="20BE0976" w14:textId="77777777" w:rsidTr="00263FC7">
        <w:trPr>
          <w:cantSplit/>
          <w:trHeight w:val="227"/>
          <w:jc w:val="center"/>
        </w:trPr>
        <w:tc>
          <w:tcPr>
            <w:tcW w:w="3690" w:type="dxa"/>
            <w:gridSpan w:val="3"/>
            <w:vAlign w:val="center"/>
          </w:tcPr>
          <w:p w14:paraId="1A0E4B52" w14:textId="77777777" w:rsidR="00263FC7" w:rsidRPr="00632AE1" w:rsidRDefault="00263FC7" w:rsidP="00263FC7">
            <w:pPr>
              <w:rPr>
                <w:rFonts w:cs="David"/>
                <w:sz w:val="20"/>
                <w:szCs w:val="20"/>
                <w:rtl/>
              </w:rPr>
            </w:pPr>
          </w:p>
        </w:tc>
        <w:tc>
          <w:tcPr>
            <w:tcW w:w="3690" w:type="dxa"/>
            <w:gridSpan w:val="3"/>
            <w:vAlign w:val="center"/>
          </w:tcPr>
          <w:p w14:paraId="316C3F1D" w14:textId="77777777" w:rsidR="00263FC7" w:rsidRPr="00632AE1" w:rsidRDefault="00263FC7" w:rsidP="00263FC7">
            <w:pPr>
              <w:jc w:val="right"/>
              <w:rPr>
                <w:rFonts w:cs="David"/>
                <w:sz w:val="20"/>
                <w:szCs w:val="20"/>
              </w:rPr>
            </w:pPr>
            <w:r>
              <w:rPr>
                <w:rFonts w:cs="David"/>
                <w:sz w:val="20"/>
                <w:szCs w:val="20"/>
              </w:rPr>
              <w:t>WO/2019/172967</w:t>
            </w:r>
          </w:p>
        </w:tc>
      </w:tr>
      <w:tr w:rsidR="00263FC7" w:rsidRPr="00632AE1" w14:paraId="35BF70A2" w14:textId="77777777" w:rsidTr="00263FC7">
        <w:trPr>
          <w:cantSplit/>
          <w:trHeight w:val="227"/>
          <w:jc w:val="center"/>
        </w:trPr>
        <w:tc>
          <w:tcPr>
            <w:tcW w:w="7380" w:type="dxa"/>
            <w:gridSpan w:val="6"/>
            <w:tcBorders>
              <w:bottom w:val="single" w:sz="4" w:space="0" w:color="auto"/>
            </w:tcBorders>
            <w:vAlign w:val="center"/>
          </w:tcPr>
          <w:p w14:paraId="357DCA1C" w14:textId="77777777" w:rsidR="00263FC7" w:rsidRPr="00632AE1" w:rsidRDefault="00263FC7" w:rsidP="00263FC7">
            <w:pPr>
              <w:rPr>
                <w:rFonts w:cs="David"/>
                <w:sz w:val="20"/>
                <w:szCs w:val="20"/>
              </w:rPr>
            </w:pPr>
          </w:p>
        </w:tc>
      </w:tr>
    </w:tbl>
    <w:p w14:paraId="0C50D63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3642782" w14:textId="77777777" w:rsidTr="00263FC7">
        <w:trPr>
          <w:cantSplit/>
          <w:trHeight w:val="443"/>
          <w:jc w:val="center"/>
        </w:trPr>
        <w:tc>
          <w:tcPr>
            <w:tcW w:w="2460" w:type="dxa"/>
            <w:gridSpan w:val="2"/>
            <w:vAlign w:val="center"/>
          </w:tcPr>
          <w:p w14:paraId="14379E68"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34C4B0C2" w14:textId="77777777" w:rsidR="00263FC7" w:rsidRPr="00263FC7" w:rsidRDefault="000863EF" w:rsidP="00263FC7">
            <w:pPr>
              <w:jc w:val="center"/>
              <w:rPr>
                <w:rFonts w:cs="Guttman Hodes"/>
                <w:b/>
                <w:bCs/>
                <w:color w:val="0000FF"/>
                <w:sz w:val="20"/>
                <w:szCs w:val="20"/>
                <w:u w:val="single"/>
                <w:rtl/>
              </w:rPr>
            </w:pPr>
            <w:hyperlink r:id="rId338" w:history="1">
              <w:r w:rsidR="00263FC7">
                <w:rPr>
                  <w:rFonts w:cs="Guttman Hodes"/>
                  <w:b/>
                  <w:bCs/>
                  <w:color w:val="0000FF"/>
                  <w:sz w:val="20"/>
                  <w:szCs w:val="20"/>
                  <w:u w:val="single"/>
                  <w:rtl/>
                </w:rPr>
                <w:t>276872</w:t>
              </w:r>
            </w:hyperlink>
          </w:p>
        </w:tc>
        <w:tc>
          <w:tcPr>
            <w:tcW w:w="2460" w:type="dxa"/>
            <w:gridSpan w:val="2"/>
            <w:vAlign w:val="center"/>
          </w:tcPr>
          <w:p w14:paraId="78BDC60F"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1F465121" w14:textId="77777777" w:rsidTr="00263FC7">
        <w:trPr>
          <w:cantSplit/>
          <w:trHeight w:val="227"/>
          <w:jc w:val="center"/>
        </w:trPr>
        <w:tc>
          <w:tcPr>
            <w:tcW w:w="3690" w:type="dxa"/>
            <w:gridSpan w:val="3"/>
            <w:vAlign w:val="center"/>
          </w:tcPr>
          <w:p w14:paraId="544C7C05" w14:textId="77777777" w:rsidR="00263FC7" w:rsidRPr="00632AE1" w:rsidRDefault="00263FC7" w:rsidP="00263FC7">
            <w:pPr>
              <w:rPr>
                <w:rFonts w:cs="Guttman Hodes"/>
                <w:sz w:val="20"/>
                <w:szCs w:val="20"/>
                <w:rtl/>
              </w:rPr>
            </w:pPr>
            <w:r>
              <w:rPr>
                <w:rFonts w:cs="Guttman Hodes"/>
                <w:sz w:val="20"/>
                <w:szCs w:val="20"/>
                <w:rtl/>
              </w:rPr>
              <w:t>מינון לטיפול עם נוגדני אנטגוניסט אנטי-</w:t>
            </w:r>
            <w:r>
              <w:rPr>
                <w:rFonts w:cs="Guttman Hodes"/>
                <w:sz w:val="20"/>
                <w:szCs w:val="20"/>
              </w:rPr>
              <w:t>TIGIT</w:t>
            </w:r>
            <w:r>
              <w:rPr>
                <w:rFonts w:cs="Guttman Hodes"/>
                <w:sz w:val="20"/>
                <w:szCs w:val="20"/>
                <w:rtl/>
              </w:rPr>
              <w:t xml:space="preserve"> ואנטי- </w:t>
            </w:r>
            <w:r>
              <w:rPr>
                <w:rFonts w:cs="Guttman Hodes"/>
                <w:sz w:val="20"/>
                <w:szCs w:val="20"/>
              </w:rPr>
              <w:t>PD-L1</w:t>
            </w:r>
          </w:p>
        </w:tc>
        <w:tc>
          <w:tcPr>
            <w:tcW w:w="3690" w:type="dxa"/>
            <w:gridSpan w:val="3"/>
            <w:vAlign w:val="center"/>
          </w:tcPr>
          <w:p w14:paraId="153EA4D6" w14:textId="77777777" w:rsidR="00263FC7" w:rsidRPr="00632AE1" w:rsidRDefault="00263FC7" w:rsidP="00263FC7">
            <w:pPr>
              <w:jc w:val="right"/>
              <w:rPr>
                <w:rFonts w:cs="David"/>
                <w:sz w:val="20"/>
                <w:szCs w:val="20"/>
                <w:rtl/>
              </w:rPr>
            </w:pPr>
            <w:r>
              <w:rPr>
                <w:rFonts w:cs="David"/>
                <w:sz w:val="20"/>
                <w:szCs w:val="20"/>
              </w:rPr>
              <w:t>DOSING FOR TREATMENT WITH ANTI-TIGIT AND ANTI-PD-L1 ANTAGONIST ANTIBODIES</w:t>
            </w:r>
          </w:p>
        </w:tc>
      </w:tr>
      <w:tr w:rsidR="00263FC7" w:rsidRPr="00632AE1" w14:paraId="2D36E3CC" w14:textId="77777777" w:rsidTr="00263FC7">
        <w:trPr>
          <w:cantSplit/>
          <w:trHeight w:val="227"/>
          <w:jc w:val="center"/>
        </w:trPr>
        <w:tc>
          <w:tcPr>
            <w:tcW w:w="3690" w:type="dxa"/>
            <w:gridSpan w:val="3"/>
            <w:vAlign w:val="center"/>
          </w:tcPr>
          <w:p w14:paraId="67A318FB" w14:textId="77777777" w:rsidR="00263FC7" w:rsidRPr="00632AE1" w:rsidRDefault="00263FC7" w:rsidP="00263FC7">
            <w:pPr>
              <w:rPr>
                <w:rFonts w:cs="Guttman Hodes"/>
                <w:sz w:val="20"/>
                <w:szCs w:val="20"/>
                <w:rtl/>
              </w:rPr>
            </w:pPr>
          </w:p>
        </w:tc>
        <w:tc>
          <w:tcPr>
            <w:tcW w:w="3690" w:type="dxa"/>
            <w:gridSpan w:val="3"/>
            <w:vAlign w:val="center"/>
          </w:tcPr>
          <w:p w14:paraId="770245A6" w14:textId="77777777" w:rsidR="00263FC7" w:rsidRPr="00632AE1" w:rsidRDefault="00263FC7" w:rsidP="00263FC7">
            <w:pPr>
              <w:jc w:val="right"/>
              <w:rPr>
                <w:rFonts w:cs="David"/>
                <w:sz w:val="20"/>
                <w:szCs w:val="20"/>
                <w:rtl/>
              </w:rPr>
            </w:pPr>
            <w:r>
              <w:rPr>
                <w:rFonts w:cs="David"/>
                <w:sz w:val="20"/>
                <w:szCs w:val="20"/>
              </w:rPr>
              <w:t>GENENTECH, INC.</w:t>
            </w:r>
          </w:p>
        </w:tc>
      </w:tr>
      <w:tr w:rsidR="00263FC7" w:rsidRPr="00632AE1" w14:paraId="6EC47E4A" w14:textId="77777777" w:rsidTr="00263FC7">
        <w:trPr>
          <w:cantSplit/>
          <w:trHeight w:val="227"/>
          <w:jc w:val="center"/>
        </w:trPr>
        <w:tc>
          <w:tcPr>
            <w:tcW w:w="1230" w:type="dxa"/>
            <w:vAlign w:val="center"/>
          </w:tcPr>
          <w:p w14:paraId="2DCDD191" w14:textId="77777777" w:rsidR="00263FC7" w:rsidRPr="00632AE1" w:rsidRDefault="00263FC7" w:rsidP="00263FC7">
            <w:pPr>
              <w:rPr>
                <w:rFonts w:cs="David"/>
                <w:sz w:val="20"/>
                <w:szCs w:val="20"/>
                <w:rtl/>
              </w:rPr>
            </w:pPr>
          </w:p>
        </w:tc>
        <w:tc>
          <w:tcPr>
            <w:tcW w:w="1230" w:type="dxa"/>
            <w:vAlign w:val="center"/>
          </w:tcPr>
          <w:p w14:paraId="4BED73F4" w14:textId="77777777" w:rsidR="00263FC7" w:rsidRPr="00632AE1" w:rsidRDefault="00263FC7" w:rsidP="00263FC7">
            <w:pPr>
              <w:rPr>
                <w:rFonts w:cs="David"/>
                <w:sz w:val="20"/>
                <w:szCs w:val="20"/>
                <w:rtl/>
              </w:rPr>
            </w:pPr>
          </w:p>
        </w:tc>
        <w:tc>
          <w:tcPr>
            <w:tcW w:w="1230" w:type="dxa"/>
            <w:vAlign w:val="center"/>
          </w:tcPr>
          <w:p w14:paraId="6F862E08" w14:textId="77777777" w:rsidR="00263FC7" w:rsidRPr="00632AE1" w:rsidRDefault="00263FC7" w:rsidP="00263FC7">
            <w:pPr>
              <w:rPr>
                <w:rFonts w:cs="David"/>
                <w:sz w:val="20"/>
                <w:szCs w:val="20"/>
                <w:rtl/>
              </w:rPr>
            </w:pPr>
          </w:p>
        </w:tc>
        <w:tc>
          <w:tcPr>
            <w:tcW w:w="1230" w:type="dxa"/>
            <w:vAlign w:val="center"/>
          </w:tcPr>
          <w:p w14:paraId="09A0D34F" w14:textId="77777777" w:rsidR="00263FC7" w:rsidRPr="00632AE1" w:rsidRDefault="00263FC7" w:rsidP="00263FC7">
            <w:pPr>
              <w:jc w:val="right"/>
              <w:rPr>
                <w:rFonts w:cs="David"/>
                <w:sz w:val="20"/>
                <w:szCs w:val="20"/>
                <w:rtl/>
              </w:rPr>
            </w:pPr>
            <w:r>
              <w:rPr>
                <w:rFonts w:cs="David"/>
                <w:sz w:val="20"/>
                <w:szCs w:val="20"/>
              </w:rPr>
              <w:t>26/02/2018</w:t>
            </w:r>
          </w:p>
        </w:tc>
        <w:tc>
          <w:tcPr>
            <w:tcW w:w="1230" w:type="dxa"/>
            <w:vAlign w:val="center"/>
          </w:tcPr>
          <w:p w14:paraId="79D72E79" w14:textId="77777777" w:rsidR="00263FC7" w:rsidRPr="00632AE1" w:rsidRDefault="00263FC7" w:rsidP="00263FC7">
            <w:pPr>
              <w:jc w:val="right"/>
              <w:rPr>
                <w:rFonts w:cs="David"/>
                <w:sz w:val="20"/>
                <w:szCs w:val="20"/>
                <w:rtl/>
              </w:rPr>
            </w:pPr>
            <w:r>
              <w:rPr>
                <w:rFonts w:cs="David"/>
                <w:sz w:val="20"/>
                <w:szCs w:val="20"/>
              </w:rPr>
              <w:t>62/635484</w:t>
            </w:r>
          </w:p>
        </w:tc>
        <w:tc>
          <w:tcPr>
            <w:tcW w:w="1230" w:type="dxa"/>
            <w:vAlign w:val="center"/>
          </w:tcPr>
          <w:p w14:paraId="4F1EE1A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59D3C51" w14:textId="77777777" w:rsidTr="00263FC7">
        <w:trPr>
          <w:cantSplit/>
          <w:trHeight w:val="227"/>
          <w:jc w:val="center"/>
        </w:trPr>
        <w:tc>
          <w:tcPr>
            <w:tcW w:w="1230" w:type="dxa"/>
            <w:vAlign w:val="center"/>
          </w:tcPr>
          <w:p w14:paraId="032DD1ED" w14:textId="77777777" w:rsidR="00263FC7" w:rsidRPr="00632AE1" w:rsidRDefault="00263FC7" w:rsidP="00263FC7">
            <w:pPr>
              <w:rPr>
                <w:rFonts w:cs="David"/>
                <w:sz w:val="20"/>
                <w:szCs w:val="20"/>
                <w:rtl/>
              </w:rPr>
            </w:pPr>
          </w:p>
        </w:tc>
        <w:tc>
          <w:tcPr>
            <w:tcW w:w="1230" w:type="dxa"/>
            <w:vAlign w:val="center"/>
          </w:tcPr>
          <w:p w14:paraId="0FDB1A16" w14:textId="77777777" w:rsidR="00263FC7" w:rsidRPr="00632AE1" w:rsidRDefault="00263FC7" w:rsidP="00263FC7">
            <w:pPr>
              <w:rPr>
                <w:rFonts w:cs="David"/>
                <w:sz w:val="20"/>
                <w:szCs w:val="20"/>
                <w:rtl/>
              </w:rPr>
            </w:pPr>
          </w:p>
        </w:tc>
        <w:tc>
          <w:tcPr>
            <w:tcW w:w="1230" w:type="dxa"/>
            <w:vAlign w:val="center"/>
          </w:tcPr>
          <w:p w14:paraId="63847F2E" w14:textId="77777777" w:rsidR="00263FC7" w:rsidRPr="00632AE1" w:rsidRDefault="00263FC7" w:rsidP="00263FC7">
            <w:pPr>
              <w:rPr>
                <w:rFonts w:cs="David"/>
                <w:sz w:val="20"/>
                <w:szCs w:val="20"/>
                <w:rtl/>
              </w:rPr>
            </w:pPr>
          </w:p>
        </w:tc>
        <w:tc>
          <w:tcPr>
            <w:tcW w:w="1230" w:type="dxa"/>
            <w:vAlign w:val="center"/>
          </w:tcPr>
          <w:p w14:paraId="6D0FF999" w14:textId="77777777" w:rsidR="00263FC7" w:rsidRDefault="00263FC7" w:rsidP="00263FC7">
            <w:pPr>
              <w:jc w:val="right"/>
              <w:rPr>
                <w:rFonts w:cs="David"/>
                <w:sz w:val="20"/>
                <w:szCs w:val="20"/>
              </w:rPr>
            </w:pPr>
            <w:r>
              <w:rPr>
                <w:rFonts w:cs="David"/>
                <w:sz w:val="20"/>
                <w:szCs w:val="20"/>
                <w:rtl/>
              </w:rPr>
              <w:t>12/03/2018</w:t>
            </w:r>
          </w:p>
        </w:tc>
        <w:tc>
          <w:tcPr>
            <w:tcW w:w="1230" w:type="dxa"/>
            <w:vAlign w:val="center"/>
          </w:tcPr>
          <w:p w14:paraId="18E76662" w14:textId="77777777" w:rsidR="00263FC7" w:rsidRDefault="00263FC7" w:rsidP="00263FC7">
            <w:pPr>
              <w:jc w:val="right"/>
              <w:rPr>
                <w:rFonts w:cs="David"/>
                <w:sz w:val="20"/>
                <w:szCs w:val="20"/>
              </w:rPr>
            </w:pPr>
            <w:r>
              <w:rPr>
                <w:rFonts w:cs="David"/>
                <w:sz w:val="20"/>
                <w:szCs w:val="20"/>
                <w:rtl/>
              </w:rPr>
              <w:t>62/641919</w:t>
            </w:r>
          </w:p>
        </w:tc>
        <w:tc>
          <w:tcPr>
            <w:tcW w:w="1230" w:type="dxa"/>
            <w:vAlign w:val="center"/>
          </w:tcPr>
          <w:p w14:paraId="004F8490" w14:textId="77777777" w:rsidR="00263FC7" w:rsidRDefault="00263FC7" w:rsidP="00263FC7">
            <w:pPr>
              <w:jc w:val="right"/>
              <w:rPr>
                <w:rFonts w:cs="David"/>
                <w:sz w:val="20"/>
                <w:szCs w:val="20"/>
              </w:rPr>
            </w:pPr>
            <w:r>
              <w:rPr>
                <w:rFonts w:cs="David"/>
                <w:sz w:val="20"/>
                <w:szCs w:val="20"/>
              </w:rPr>
              <w:t>US</w:t>
            </w:r>
          </w:p>
        </w:tc>
      </w:tr>
      <w:tr w:rsidR="00263FC7" w:rsidRPr="00632AE1" w14:paraId="4A5D5C86" w14:textId="77777777" w:rsidTr="00263FC7">
        <w:trPr>
          <w:cantSplit/>
          <w:trHeight w:val="227"/>
          <w:jc w:val="center"/>
        </w:trPr>
        <w:tc>
          <w:tcPr>
            <w:tcW w:w="1230" w:type="dxa"/>
            <w:vAlign w:val="center"/>
          </w:tcPr>
          <w:p w14:paraId="7C1FA526" w14:textId="77777777" w:rsidR="00263FC7" w:rsidRPr="00632AE1" w:rsidRDefault="00263FC7" w:rsidP="00263FC7">
            <w:pPr>
              <w:rPr>
                <w:rFonts w:cs="David"/>
                <w:sz w:val="20"/>
                <w:szCs w:val="20"/>
                <w:rtl/>
              </w:rPr>
            </w:pPr>
          </w:p>
        </w:tc>
        <w:tc>
          <w:tcPr>
            <w:tcW w:w="1230" w:type="dxa"/>
            <w:vAlign w:val="center"/>
          </w:tcPr>
          <w:p w14:paraId="650F9415" w14:textId="77777777" w:rsidR="00263FC7" w:rsidRPr="00632AE1" w:rsidRDefault="00263FC7" w:rsidP="00263FC7">
            <w:pPr>
              <w:rPr>
                <w:rFonts w:cs="David"/>
                <w:sz w:val="20"/>
                <w:szCs w:val="20"/>
                <w:rtl/>
              </w:rPr>
            </w:pPr>
          </w:p>
        </w:tc>
        <w:tc>
          <w:tcPr>
            <w:tcW w:w="1230" w:type="dxa"/>
            <w:vAlign w:val="center"/>
          </w:tcPr>
          <w:p w14:paraId="21B0C545" w14:textId="77777777" w:rsidR="00263FC7" w:rsidRPr="00632AE1" w:rsidRDefault="00263FC7" w:rsidP="00263FC7">
            <w:pPr>
              <w:rPr>
                <w:rFonts w:cs="David"/>
                <w:sz w:val="20"/>
                <w:szCs w:val="20"/>
                <w:rtl/>
              </w:rPr>
            </w:pPr>
          </w:p>
        </w:tc>
        <w:tc>
          <w:tcPr>
            <w:tcW w:w="1230" w:type="dxa"/>
            <w:vAlign w:val="center"/>
          </w:tcPr>
          <w:p w14:paraId="158CA12A" w14:textId="77777777" w:rsidR="00263FC7" w:rsidRDefault="00263FC7" w:rsidP="00263FC7">
            <w:pPr>
              <w:jc w:val="right"/>
              <w:rPr>
                <w:rFonts w:cs="David"/>
                <w:sz w:val="20"/>
                <w:szCs w:val="20"/>
                <w:rtl/>
              </w:rPr>
            </w:pPr>
            <w:r>
              <w:rPr>
                <w:rFonts w:cs="David"/>
                <w:sz w:val="20"/>
                <w:szCs w:val="20"/>
                <w:rtl/>
              </w:rPr>
              <w:t>19/02/2019</w:t>
            </w:r>
          </w:p>
        </w:tc>
        <w:tc>
          <w:tcPr>
            <w:tcW w:w="1230" w:type="dxa"/>
            <w:vAlign w:val="center"/>
          </w:tcPr>
          <w:p w14:paraId="4F0F8B78" w14:textId="77777777" w:rsidR="00263FC7" w:rsidRDefault="00263FC7" w:rsidP="00263FC7">
            <w:pPr>
              <w:jc w:val="right"/>
              <w:rPr>
                <w:rFonts w:cs="David"/>
                <w:sz w:val="20"/>
                <w:szCs w:val="20"/>
                <w:rtl/>
              </w:rPr>
            </w:pPr>
            <w:r>
              <w:rPr>
                <w:rFonts w:cs="David"/>
                <w:sz w:val="20"/>
                <w:szCs w:val="20"/>
                <w:rtl/>
              </w:rPr>
              <w:t>62/807469</w:t>
            </w:r>
          </w:p>
        </w:tc>
        <w:tc>
          <w:tcPr>
            <w:tcW w:w="1230" w:type="dxa"/>
            <w:vAlign w:val="center"/>
          </w:tcPr>
          <w:p w14:paraId="226651D0" w14:textId="77777777" w:rsidR="00263FC7" w:rsidRDefault="00263FC7" w:rsidP="00263FC7">
            <w:pPr>
              <w:jc w:val="right"/>
              <w:rPr>
                <w:rFonts w:cs="David"/>
                <w:sz w:val="20"/>
                <w:szCs w:val="20"/>
              </w:rPr>
            </w:pPr>
            <w:r>
              <w:rPr>
                <w:rFonts w:cs="David"/>
                <w:sz w:val="20"/>
                <w:szCs w:val="20"/>
              </w:rPr>
              <w:t>US</w:t>
            </w:r>
          </w:p>
        </w:tc>
      </w:tr>
      <w:tr w:rsidR="00263FC7" w:rsidRPr="00632AE1" w14:paraId="273A747B" w14:textId="77777777" w:rsidTr="00263FC7">
        <w:trPr>
          <w:cantSplit/>
          <w:trHeight w:val="227"/>
          <w:jc w:val="center"/>
        </w:trPr>
        <w:tc>
          <w:tcPr>
            <w:tcW w:w="3690" w:type="dxa"/>
            <w:gridSpan w:val="3"/>
            <w:vAlign w:val="center"/>
          </w:tcPr>
          <w:p w14:paraId="7AB350DA" w14:textId="77777777" w:rsidR="00263FC7" w:rsidRPr="00632AE1" w:rsidRDefault="00263FC7" w:rsidP="00263FC7">
            <w:pPr>
              <w:rPr>
                <w:rFonts w:cs="David"/>
                <w:sz w:val="20"/>
                <w:szCs w:val="20"/>
                <w:rtl/>
              </w:rPr>
            </w:pPr>
          </w:p>
        </w:tc>
        <w:tc>
          <w:tcPr>
            <w:tcW w:w="3690" w:type="dxa"/>
            <w:gridSpan w:val="3"/>
            <w:vAlign w:val="center"/>
          </w:tcPr>
          <w:p w14:paraId="4C31A2AC" w14:textId="77777777" w:rsidR="00263FC7" w:rsidRPr="00632AE1" w:rsidRDefault="00263FC7" w:rsidP="00263FC7">
            <w:pPr>
              <w:jc w:val="right"/>
              <w:rPr>
                <w:rFonts w:cs="David"/>
                <w:sz w:val="20"/>
                <w:szCs w:val="20"/>
              </w:rPr>
            </w:pPr>
            <w:r>
              <w:rPr>
                <w:rFonts w:cs="David"/>
                <w:sz w:val="20"/>
                <w:szCs w:val="20"/>
              </w:rPr>
              <w:t>PCT/US/2019/019603</w:t>
            </w:r>
          </w:p>
        </w:tc>
      </w:tr>
      <w:tr w:rsidR="00263FC7" w:rsidRPr="00632AE1" w14:paraId="7F0B0767" w14:textId="77777777" w:rsidTr="00263FC7">
        <w:trPr>
          <w:cantSplit/>
          <w:trHeight w:val="227"/>
          <w:jc w:val="center"/>
        </w:trPr>
        <w:tc>
          <w:tcPr>
            <w:tcW w:w="3690" w:type="dxa"/>
            <w:gridSpan w:val="3"/>
            <w:vAlign w:val="center"/>
          </w:tcPr>
          <w:p w14:paraId="08935DEA" w14:textId="77777777" w:rsidR="00263FC7" w:rsidRPr="00632AE1" w:rsidRDefault="00263FC7" w:rsidP="00263FC7">
            <w:pPr>
              <w:rPr>
                <w:rFonts w:cs="David"/>
                <w:sz w:val="20"/>
                <w:szCs w:val="20"/>
                <w:rtl/>
              </w:rPr>
            </w:pPr>
          </w:p>
        </w:tc>
        <w:tc>
          <w:tcPr>
            <w:tcW w:w="3690" w:type="dxa"/>
            <w:gridSpan w:val="3"/>
            <w:vAlign w:val="center"/>
          </w:tcPr>
          <w:p w14:paraId="18869B93" w14:textId="77777777" w:rsidR="00263FC7" w:rsidRPr="00632AE1" w:rsidRDefault="00263FC7" w:rsidP="00263FC7">
            <w:pPr>
              <w:jc w:val="right"/>
              <w:rPr>
                <w:rFonts w:cs="David"/>
                <w:sz w:val="20"/>
                <w:szCs w:val="20"/>
              </w:rPr>
            </w:pPr>
            <w:r>
              <w:rPr>
                <w:rFonts w:cs="David"/>
                <w:sz w:val="20"/>
                <w:szCs w:val="20"/>
              </w:rPr>
              <w:t>WO/2019/165434</w:t>
            </w:r>
          </w:p>
        </w:tc>
      </w:tr>
      <w:tr w:rsidR="00263FC7" w:rsidRPr="00632AE1" w14:paraId="4895C538" w14:textId="77777777" w:rsidTr="00263FC7">
        <w:trPr>
          <w:cantSplit/>
          <w:trHeight w:val="227"/>
          <w:jc w:val="center"/>
        </w:trPr>
        <w:tc>
          <w:tcPr>
            <w:tcW w:w="7380" w:type="dxa"/>
            <w:gridSpan w:val="6"/>
            <w:tcBorders>
              <w:bottom w:val="single" w:sz="4" w:space="0" w:color="auto"/>
            </w:tcBorders>
            <w:vAlign w:val="center"/>
          </w:tcPr>
          <w:p w14:paraId="6527F2AD" w14:textId="77777777" w:rsidR="00263FC7" w:rsidRPr="00632AE1" w:rsidRDefault="00263FC7" w:rsidP="00263FC7">
            <w:pPr>
              <w:rPr>
                <w:rFonts w:cs="David"/>
                <w:sz w:val="20"/>
                <w:szCs w:val="20"/>
              </w:rPr>
            </w:pPr>
          </w:p>
        </w:tc>
      </w:tr>
    </w:tbl>
    <w:p w14:paraId="34BBBE2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2C5644F" w14:textId="77777777" w:rsidTr="00263FC7">
        <w:trPr>
          <w:cantSplit/>
          <w:trHeight w:val="443"/>
          <w:jc w:val="center"/>
        </w:trPr>
        <w:tc>
          <w:tcPr>
            <w:tcW w:w="2460" w:type="dxa"/>
            <w:gridSpan w:val="2"/>
            <w:vAlign w:val="center"/>
          </w:tcPr>
          <w:p w14:paraId="217B8D1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BE10699" w14:textId="77777777" w:rsidR="00263FC7" w:rsidRPr="00263FC7" w:rsidRDefault="000863EF" w:rsidP="00263FC7">
            <w:pPr>
              <w:jc w:val="center"/>
              <w:rPr>
                <w:rFonts w:cs="Guttman Hodes"/>
                <w:b/>
                <w:bCs/>
                <w:color w:val="0000FF"/>
                <w:sz w:val="20"/>
                <w:szCs w:val="20"/>
                <w:u w:val="single"/>
                <w:rtl/>
              </w:rPr>
            </w:pPr>
            <w:hyperlink r:id="rId339" w:history="1">
              <w:r w:rsidR="00263FC7">
                <w:rPr>
                  <w:rFonts w:cs="Guttman Hodes"/>
                  <w:b/>
                  <w:bCs/>
                  <w:color w:val="0000FF"/>
                  <w:sz w:val="20"/>
                  <w:szCs w:val="20"/>
                  <w:u w:val="single"/>
                  <w:rtl/>
                </w:rPr>
                <w:t>276873</w:t>
              </w:r>
            </w:hyperlink>
          </w:p>
        </w:tc>
        <w:tc>
          <w:tcPr>
            <w:tcW w:w="2460" w:type="dxa"/>
            <w:gridSpan w:val="2"/>
            <w:vAlign w:val="center"/>
          </w:tcPr>
          <w:p w14:paraId="22C6E17E"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31E157B8" w14:textId="77777777" w:rsidTr="00263FC7">
        <w:trPr>
          <w:cantSplit/>
          <w:trHeight w:val="227"/>
          <w:jc w:val="center"/>
        </w:trPr>
        <w:tc>
          <w:tcPr>
            <w:tcW w:w="3690" w:type="dxa"/>
            <w:gridSpan w:val="3"/>
            <w:vAlign w:val="center"/>
          </w:tcPr>
          <w:p w14:paraId="29A5F3C2" w14:textId="77777777" w:rsidR="00263FC7" w:rsidRPr="00632AE1" w:rsidRDefault="00263FC7" w:rsidP="00263FC7">
            <w:pPr>
              <w:rPr>
                <w:rFonts w:cs="Guttman Hodes"/>
                <w:sz w:val="20"/>
                <w:szCs w:val="20"/>
                <w:rtl/>
              </w:rPr>
            </w:pPr>
            <w:r>
              <w:rPr>
                <w:rFonts w:cs="Guttman Hodes"/>
                <w:sz w:val="20"/>
                <w:szCs w:val="20"/>
                <w:rtl/>
              </w:rPr>
              <w:t xml:space="preserve">מידאזופירימידינים  וטריאזולופירימידינים כמעכבי </w:t>
            </w:r>
            <w:r>
              <w:rPr>
                <w:rFonts w:cs="Guttman Hodes"/>
                <w:sz w:val="20"/>
                <w:szCs w:val="20"/>
              </w:rPr>
              <w:t>A2A /A2B</w:t>
            </w:r>
          </w:p>
        </w:tc>
        <w:tc>
          <w:tcPr>
            <w:tcW w:w="3690" w:type="dxa"/>
            <w:gridSpan w:val="3"/>
            <w:vAlign w:val="center"/>
          </w:tcPr>
          <w:p w14:paraId="5E8510C6" w14:textId="77777777" w:rsidR="00263FC7" w:rsidRPr="00632AE1" w:rsidRDefault="00263FC7" w:rsidP="00263FC7">
            <w:pPr>
              <w:jc w:val="right"/>
              <w:rPr>
                <w:rFonts w:cs="David"/>
                <w:sz w:val="20"/>
                <w:szCs w:val="20"/>
                <w:rtl/>
              </w:rPr>
            </w:pPr>
            <w:r>
              <w:rPr>
                <w:rFonts w:cs="David"/>
                <w:sz w:val="20"/>
                <w:szCs w:val="20"/>
              </w:rPr>
              <w:t>IMIDAZOPYRIMIDINES AND TRIAZOLOPYRIMIDINES AS A2A / A2B INHIBITORS</w:t>
            </w:r>
          </w:p>
        </w:tc>
      </w:tr>
      <w:tr w:rsidR="00263FC7" w:rsidRPr="00632AE1" w14:paraId="1DB4F5B9" w14:textId="77777777" w:rsidTr="00263FC7">
        <w:trPr>
          <w:cantSplit/>
          <w:trHeight w:val="227"/>
          <w:jc w:val="center"/>
        </w:trPr>
        <w:tc>
          <w:tcPr>
            <w:tcW w:w="3690" w:type="dxa"/>
            <w:gridSpan w:val="3"/>
            <w:vAlign w:val="center"/>
          </w:tcPr>
          <w:p w14:paraId="2CEEF4E1" w14:textId="77777777" w:rsidR="00263FC7" w:rsidRPr="00632AE1" w:rsidRDefault="00263FC7" w:rsidP="00263FC7">
            <w:pPr>
              <w:rPr>
                <w:rFonts w:cs="Guttman Hodes"/>
                <w:sz w:val="20"/>
                <w:szCs w:val="20"/>
                <w:rtl/>
              </w:rPr>
            </w:pPr>
          </w:p>
        </w:tc>
        <w:tc>
          <w:tcPr>
            <w:tcW w:w="3690" w:type="dxa"/>
            <w:gridSpan w:val="3"/>
            <w:vAlign w:val="center"/>
          </w:tcPr>
          <w:p w14:paraId="663516B4" w14:textId="77777777" w:rsidR="00263FC7" w:rsidRPr="00632AE1" w:rsidRDefault="00263FC7" w:rsidP="00263FC7">
            <w:pPr>
              <w:jc w:val="right"/>
              <w:rPr>
                <w:rFonts w:cs="David"/>
                <w:sz w:val="20"/>
                <w:szCs w:val="20"/>
                <w:rtl/>
              </w:rPr>
            </w:pPr>
            <w:r>
              <w:rPr>
                <w:rFonts w:cs="David"/>
                <w:sz w:val="20"/>
                <w:szCs w:val="20"/>
              </w:rPr>
              <w:t>INCYTE CORPORATION</w:t>
            </w:r>
          </w:p>
        </w:tc>
      </w:tr>
      <w:tr w:rsidR="00263FC7" w:rsidRPr="00632AE1" w14:paraId="71A881CB" w14:textId="77777777" w:rsidTr="00263FC7">
        <w:trPr>
          <w:cantSplit/>
          <w:trHeight w:val="227"/>
          <w:jc w:val="center"/>
        </w:trPr>
        <w:tc>
          <w:tcPr>
            <w:tcW w:w="1230" w:type="dxa"/>
            <w:vAlign w:val="center"/>
          </w:tcPr>
          <w:p w14:paraId="42437720" w14:textId="77777777" w:rsidR="00263FC7" w:rsidRPr="00632AE1" w:rsidRDefault="00263FC7" w:rsidP="00263FC7">
            <w:pPr>
              <w:rPr>
                <w:rFonts w:cs="David"/>
                <w:sz w:val="20"/>
                <w:szCs w:val="20"/>
                <w:rtl/>
              </w:rPr>
            </w:pPr>
          </w:p>
        </w:tc>
        <w:tc>
          <w:tcPr>
            <w:tcW w:w="1230" w:type="dxa"/>
            <w:vAlign w:val="center"/>
          </w:tcPr>
          <w:p w14:paraId="313DD3F4" w14:textId="77777777" w:rsidR="00263FC7" w:rsidRPr="00632AE1" w:rsidRDefault="00263FC7" w:rsidP="00263FC7">
            <w:pPr>
              <w:rPr>
                <w:rFonts w:cs="David"/>
                <w:sz w:val="20"/>
                <w:szCs w:val="20"/>
                <w:rtl/>
              </w:rPr>
            </w:pPr>
          </w:p>
        </w:tc>
        <w:tc>
          <w:tcPr>
            <w:tcW w:w="1230" w:type="dxa"/>
            <w:vAlign w:val="center"/>
          </w:tcPr>
          <w:p w14:paraId="2BF8FC80" w14:textId="77777777" w:rsidR="00263FC7" w:rsidRPr="00632AE1" w:rsidRDefault="00263FC7" w:rsidP="00263FC7">
            <w:pPr>
              <w:rPr>
                <w:rFonts w:cs="David"/>
                <w:sz w:val="20"/>
                <w:szCs w:val="20"/>
                <w:rtl/>
              </w:rPr>
            </w:pPr>
          </w:p>
        </w:tc>
        <w:tc>
          <w:tcPr>
            <w:tcW w:w="1230" w:type="dxa"/>
            <w:vAlign w:val="center"/>
          </w:tcPr>
          <w:p w14:paraId="09FB9192"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130C4411" w14:textId="77777777" w:rsidR="00263FC7" w:rsidRPr="00632AE1" w:rsidRDefault="00263FC7" w:rsidP="00263FC7">
            <w:pPr>
              <w:jc w:val="right"/>
              <w:rPr>
                <w:rFonts w:cs="David"/>
                <w:sz w:val="20"/>
                <w:szCs w:val="20"/>
                <w:rtl/>
              </w:rPr>
            </w:pPr>
            <w:r>
              <w:rPr>
                <w:rFonts w:cs="David"/>
                <w:sz w:val="20"/>
                <w:szCs w:val="20"/>
              </w:rPr>
              <w:t>62/635,926</w:t>
            </w:r>
          </w:p>
        </w:tc>
        <w:tc>
          <w:tcPr>
            <w:tcW w:w="1230" w:type="dxa"/>
            <w:vAlign w:val="center"/>
          </w:tcPr>
          <w:p w14:paraId="589BF23A"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DAA601A" w14:textId="77777777" w:rsidTr="00263FC7">
        <w:trPr>
          <w:cantSplit/>
          <w:trHeight w:val="227"/>
          <w:jc w:val="center"/>
        </w:trPr>
        <w:tc>
          <w:tcPr>
            <w:tcW w:w="1230" w:type="dxa"/>
            <w:vAlign w:val="center"/>
          </w:tcPr>
          <w:p w14:paraId="68884A12" w14:textId="77777777" w:rsidR="00263FC7" w:rsidRPr="00632AE1" w:rsidRDefault="00263FC7" w:rsidP="00263FC7">
            <w:pPr>
              <w:rPr>
                <w:rFonts w:cs="David"/>
                <w:sz w:val="20"/>
                <w:szCs w:val="20"/>
                <w:rtl/>
              </w:rPr>
            </w:pPr>
          </w:p>
        </w:tc>
        <w:tc>
          <w:tcPr>
            <w:tcW w:w="1230" w:type="dxa"/>
            <w:vAlign w:val="center"/>
          </w:tcPr>
          <w:p w14:paraId="4F8E8229" w14:textId="77777777" w:rsidR="00263FC7" w:rsidRPr="00632AE1" w:rsidRDefault="00263FC7" w:rsidP="00263FC7">
            <w:pPr>
              <w:rPr>
                <w:rFonts w:cs="David"/>
                <w:sz w:val="20"/>
                <w:szCs w:val="20"/>
                <w:rtl/>
              </w:rPr>
            </w:pPr>
          </w:p>
        </w:tc>
        <w:tc>
          <w:tcPr>
            <w:tcW w:w="1230" w:type="dxa"/>
            <w:vAlign w:val="center"/>
          </w:tcPr>
          <w:p w14:paraId="29242EC5" w14:textId="77777777" w:rsidR="00263FC7" w:rsidRPr="00632AE1" w:rsidRDefault="00263FC7" w:rsidP="00263FC7">
            <w:pPr>
              <w:rPr>
                <w:rFonts w:cs="David"/>
                <w:sz w:val="20"/>
                <w:szCs w:val="20"/>
                <w:rtl/>
              </w:rPr>
            </w:pPr>
          </w:p>
        </w:tc>
        <w:tc>
          <w:tcPr>
            <w:tcW w:w="1230" w:type="dxa"/>
            <w:vAlign w:val="center"/>
          </w:tcPr>
          <w:p w14:paraId="6C23072B" w14:textId="77777777" w:rsidR="00263FC7" w:rsidRDefault="00263FC7" w:rsidP="00263FC7">
            <w:pPr>
              <w:jc w:val="right"/>
              <w:rPr>
                <w:rFonts w:cs="David"/>
                <w:sz w:val="20"/>
                <w:szCs w:val="20"/>
              </w:rPr>
            </w:pPr>
            <w:r>
              <w:rPr>
                <w:rFonts w:cs="David"/>
                <w:sz w:val="20"/>
                <w:szCs w:val="20"/>
                <w:rtl/>
              </w:rPr>
              <w:t>13/08/2018</w:t>
            </w:r>
          </w:p>
        </w:tc>
        <w:tc>
          <w:tcPr>
            <w:tcW w:w="1230" w:type="dxa"/>
            <w:vAlign w:val="center"/>
          </w:tcPr>
          <w:p w14:paraId="16D6E107" w14:textId="77777777" w:rsidR="00263FC7" w:rsidRDefault="00263FC7" w:rsidP="00263FC7">
            <w:pPr>
              <w:jc w:val="right"/>
              <w:rPr>
                <w:rFonts w:cs="David"/>
                <w:sz w:val="20"/>
                <w:szCs w:val="20"/>
              </w:rPr>
            </w:pPr>
            <w:r>
              <w:rPr>
                <w:rFonts w:cs="David"/>
                <w:sz w:val="20"/>
                <w:szCs w:val="20"/>
                <w:rtl/>
              </w:rPr>
              <w:t>62/718,216</w:t>
            </w:r>
          </w:p>
        </w:tc>
        <w:tc>
          <w:tcPr>
            <w:tcW w:w="1230" w:type="dxa"/>
            <w:vAlign w:val="center"/>
          </w:tcPr>
          <w:p w14:paraId="4C838C4E" w14:textId="77777777" w:rsidR="00263FC7" w:rsidRDefault="00263FC7" w:rsidP="00263FC7">
            <w:pPr>
              <w:jc w:val="right"/>
              <w:rPr>
                <w:rFonts w:cs="David"/>
                <w:sz w:val="20"/>
                <w:szCs w:val="20"/>
              </w:rPr>
            </w:pPr>
            <w:r>
              <w:rPr>
                <w:rFonts w:cs="David"/>
                <w:sz w:val="20"/>
                <w:szCs w:val="20"/>
              </w:rPr>
              <w:t>US</w:t>
            </w:r>
          </w:p>
        </w:tc>
      </w:tr>
      <w:tr w:rsidR="00263FC7" w:rsidRPr="00632AE1" w14:paraId="4262FE3C" w14:textId="77777777" w:rsidTr="00263FC7">
        <w:trPr>
          <w:cantSplit/>
          <w:trHeight w:val="227"/>
          <w:jc w:val="center"/>
        </w:trPr>
        <w:tc>
          <w:tcPr>
            <w:tcW w:w="1230" w:type="dxa"/>
            <w:vAlign w:val="center"/>
          </w:tcPr>
          <w:p w14:paraId="3C35C87F" w14:textId="77777777" w:rsidR="00263FC7" w:rsidRPr="00632AE1" w:rsidRDefault="00263FC7" w:rsidP="00263FC7">
            <w:pPr>
              <w:rPr>
                <w:rFonts w:cs="David"/>
                <w:sz w:val="20"/>
                <w:szCs w:val="20"/>
                <w:rtl/>
              </w:rPr>
            </w:pPr>
          </w:p>
        </w:tc>
        <w:tc>
          <w:tcPr>
            <w:tcW w:w="1230" w:type="dxa"/>
            <w:vAlign w:val="center"/>
          </w:tcPr>
          <w:p w14:paraId="76597E22" w14:textId="77777777" w:rsidR="00263FC7" w:rsidRPr="00632AE1" w:rsidRDefault="00263FC7" w:rsidP="00263FC7">
            <w:pPr>
              <w:rPr>
                <w:rFonts w:cs="David"/>
                <w:sz w:val="20"/>
                <w:szCs w:val="20"/>
                <w:rtl/>
              </w:rPr>
            </w:pPr>
          </w:p>
        </w:tc>
        <w:tc>
          <w:tcPr>
            <w:tcW w:w="1230" w:type="dxa"/>
            <w:vAlign w:val="center"/>
          </w:tcPr>
          <w:p w14:paraId="6248E1ED" w14:textId="77777777" w:rsidR="00263FC7" w:rsidRPr="00632AE1" w:rsidRDefault="00263FC7" w:rsidP="00263FC7">
            <w:pPr>
              <w:rPr>
                <w:rFonts w:cs="David"/>
                <w:sz w:val="20"/>
                <w:szCs w:val="20"/>
                <w:rtl/>
              </w:rPr>
            </w:pPr>
          </w:p>
        </w:tc>
        <w:tc>
          <w:tcPr>
            <w:tcW w:w="1230" w:type="dxa"/>
            <w:vAlign w:val="center"/>
          </w:tcPr>
          <w:p w14:paraId="21101971" w14:textId="77777777" w:rsidR="00263FC7" w:rsidRDefault="00263FC7" w:rsidP="00263FC7">
            <w:pPr>
              <w:jc w:val="right"/>
              <w:rPr>
                <w:rFonts w:cs="David"/>
                <w:sz w:val="20"/>
                <w:szCs w:val="20"/>
                <w:rtl/>
              </w:rPr>
            </w:pPr>
            <w:r>
              <w:rPr>
                <w:rFonts w:cs="David"/>
                <w:sz w:val="20"/>
                <w:szCs w:val="20"/>
                <w:rtl/>
              </w:rPr>
              <w:t>22/08/2018</w:t>
            </w:r>
          </w:p>
        </w:tc>
        <w:tc>
          <w:tcPr>
            <w:tcW w:w="1230" w:type="dxa"/>
            <w:vAlign w:val="center"/>
          </w:tcPr>
          <w:p w14:paraId="01ACBD73" w14:textId="77777777" w:rsidR="00263FC7" w:rsidRDefault="00263FC7" w:rsidP="00263FC7">
            <w:pPr>
              <w:jc w:val="right"/>
              <w:rPr>
                <w:rFonts w:cs="David"/>
                <w:sz w:val="20"/>
                <w:szCs w:val="20"/>
                <w:rtl/>
              </w:rPr>
            </w:pPr>
            <w:r>
              <w:rPr>
                <w:rFonts w:cs="David"/>
                <w:sz w:val="20"/>
                <w:szCs w:val="20"/>
                <w:rtl/>
              </w:rPr>
              <w:t>62/721,312</w:t>
            </w:r>
          </w:p>
        </w:tc>
        <w:tc>
          <w:tcPr>
            <w:tcW w:w="1230" w:type="dxa"/>
            <w:vAlign w:val="center"/>
          </w:tcPr>
          <w:p w14:paraId="5AEC9D7F" w14:textId="77777777" w:rsidR="00263FC7" w:rsidRDefault="00263FC7" w:rsidP="00263FC7">
            <w:pPr>
              <w:jc w:val="right"/>
              <w:rPr>
                <w:rFonts w:cs="David"/>
                <w:sz w:val="20"/>
                <w:szCs w:val="20"/>
              </w:rPr>
            </w:pPr>
            <w:r>
              <w:rPr>
                <w:rFonts w:cs="David"/>
                <w:sz w:val="20"/>
                <w:szCs w:val="20"/>
              </w:rPr>
              <w:t>US</w:t>
            </w:r>
          </w:p>
        </w:tc>
      </w:tr>
      <w:tr w:rsidR="00263FC7" w:rsidRPr="00632AE1" w14:paraId="4E2FA292" w14:textId="77777777" w:rsidTr="00263FC7">
        <w:trPr>
          <w:cantSplit/>
          <w:trHeight w:val="227"/>
          <w:jc w:val="center"/>
        </w:trPr>
        <w:tc>
          <w:tcPr>
            <w:tcW w:w="1230" w:type="dxa"/>
            <w:vAlign w:val="center"/>
          </w:tcPr>
          <w:p w14:paraId="6AC02042" w14:textId="77777777" w:rsidR="00263FC7" w:rsidRPr="00632AE1" w:rsidRDefault="00263FC7" w:rsidP="00263FC7">
            <w:pPr>
              <w:rPr>
                <w:rFonts w:cs="David"/>
                <w:sz w:val="20"/>
                <w:szCs w:val="20"/>
                <w:rtl/>
              </w:rPr>
            </w:pPr>
          </w:p>
        </w:tc>
        <w:tc>
          <w:tcPr>
            <w:tcW w:w="1230" w:type="dxa"/>
            <w:vAlign w:val="center"/>
          </w:tcPr>
          <w:p w14:paraId="67A2635C" w14:textId="77777777" w:rsidR="00263FC7" w:rsidRPr="00632AE1" w:rsidRDefault="00263FC7" w:rsidP="00263FC7">
            <w:pPr>
              <w:rPr>
                <w:rFonts w:cs="David"/>
                <w:sz w:val="20"/>
                <w:szCs w:val="20"/>
                <w:rtl/>
              </w:rPr>
            </w:pPr>
          </w:p>
        </w:tc>
        <w:tc>
          <w:tcPr>
            <w:tcW w:w="1230" w:type="dxa"/>
            <w:vAlign w:val="center"/>
          </w:tcPr>
          <w:p w14:paraId="5BCAA307" w14:textId="77777777" w:rsidR="00263FC7" w:rsidRPr="00632AE1" w:rsidRDefault="00263FC7" w:rsidP="00263FC7">
            <w:pPr>
              <w:rPr>
                <w:rFonts w:cs="David"/>
                <w:sz w:val="20"/>
                <w:szCs w:val="20"/>
                <w:rtl/>
              </w:rPr>
            </w:pPr>
          </w:p>
        </w:tc>
        <w:tc>
          <w:tcPr>
            <w:tcW w:w="1230" w:type="dxa"/>
            <w:vAlign w:val="center"/>
          </w:tcPr>
          <w:p w14:paraId="07DD1EE2" w14:textId="77777777" w:rsidR="00263FC7" w:rsidRDefault="00263FC7" w:rsidP="00263FC7">
            <w:pPr>
              <w:jc w:val="right"/>
              <w:rPr>
                <w:rFonts w:cs="David"/>
                <w:sz w:val="20"/>
                <w:szCs w:val="20"/>
                <w:rtl/>
              </w:rPr>
            </w:pPr>
            <w:r>
              <w:rPr>
                <w:rFonts w:cs="David"/>
                <w:sz w:val="20"/>
                <w:szCs w:val="20"/>
                <w:rtl/>
              </w:rPr>
              <w:t>16/01/2019</w:t>
            </w:r>
          </w:p>
        </w:tc>
        <w:tc>
          <w:tcPr>
            <w:tcW w:w="1230" w:type="dxa"/>
            <w:vAlign w:val="center"/>
          </w:tcPr>
          <w:p w14:paraId="48F687B0" w14:textId="77777777" w:rsidR="00263FC7" w:rsidRDefault="00263FC7" w:rsidP="00263FC7">
            <w:pPr>
              <w:jc w:val="right"/>
              <w:rPr>
                <w:rFonts w:cs="David"/>
                <w:sz w:val="20"/>
                <w:szCs w:val="20"/>
                <w:rtl/>
              </w:rPr>
            </w:pPr>
            <w:r>
              <w:rPr>
                <w:rFonts w:cs="David"/>
                <w:sz w:val="20"/>
                <w:szCs w:val="20"/>
                <w:rtl/>
              </w:rPr>
              <w:t>62/793,015</w:t>
            </w:r>
          </w:p>
        </w:tc>
        <w:tc>
          <w:tcPr>
            <w:tcW w:w="1230" w:type="dxa"/>
            <w:vAlign w:val="center"/>
          </w:tcPr>
          <w:p w14:paraId="34C03EA2" w14:textId="77777777" w:rsidR="00263FC7" w:rsidRDefault="00263FC7" w:rsidP="00263FC7">
            <w:pPr>
              <w:jc w:val="right"/>
              <w:rPr>
                <w:rFonts w:cs="David"/>
                <w:sz w:val="20"/>
                <w:szCs w:val="20"/>
              </w:rPr>
            </w:pPr>
            <w:r>
              <w:rPr>
                <w:rFonts w:cs="David"/>
                <w:sz w:val="20"/>
                <w:szCs w:val="20"/>
              </w:rPr>
              <w:t>US</w:t>
            </w:r>
          </w:p>
        </w:tc>
      </w:tr>
      <w:tr w:rsidR="00263FC7" w:rsidRPr="00632AE1" w14:paraId="11D389E8" w14:textId="77777777" w:rsidTr="00263FC7">
        <w:trPr>
          <w:cantSplit/>
          <w:trHeight w:val="227"/>
          <w:jc w:val="center"/>
        </w:trPr>
        <w:tc>
          <w:tcPr>
            <w:tcW w:w="3690" w:type="dxa"/>
            <w:gridSpan w:val="3"/>
            <w:vAlign w:val="center"/>
          </w:tcPr>
          <w:p w14:paraId="147C8D17" w14:textId="77777777" w:rsidR="00263FC7" w:rsidRPr="00632AE1" w:rsidRDefault="00263FC7" w:rsidP="00263FC7">
            <w:pPr>
              <w:rPr>
                <w:rFonts w:cs="David"/>
                <w:sz w:val="20"/>
                <w:szCs w:val="20"/>
                <w:rtl/>
              </w:rPr>
            </w:pPr>
          </w:p>
        </w:tc>
        <w:tc>
          <w:tcPr>
            <w:tcW w:w="3690" w:type="dxa"/>
            <w:gridSpan w:val="3"/>
            <w:vAlign w:val="center"/>
          </w:tcPr>
          <w:p w14:paraId="093D5ADD" w14:textId="77777777" w:rsidR="00263FC7" w:rsidRPr="00632AE1" w:rsidRDefault="00263FC7" w:rsidP="00263FC7">
            <w:pPr>
              <w:jc w:val="right"/>
              <w:rPr>
                <w:rFonts w:cs="David"/>
                <w:sz w:val="20"/>
                <w:szCs w:val="20"/>
              </w:rPr>
            </w:pPr>
            <w:r>
              <w:rPr>
                <w:rFonts w:cs="David"/>
                <w:sz w:val="20"/>
                <w:szCs w:val="20"/>
              </w:rPr>
              <w:t>PCT/US/2019/019582</w:t>
            </w:r>
          </w:p>
        </w:tc>
      </w:tr>
      <w:tr w:rsidR="00263FC7" w:rsidRPr="00632AE1" w14:paraId="3A69D71C" w14:textId="77777777" w:rsidTr="00263FC7">
        <w:trPr>
          <w:cantSplit/>
          <w:trHeight w:val="227"/>
          <w:jc w:val="center"/>
        </w:trPr>
        <w:tc>
          <w:tcPr>
            <w:tcW w:w="3690" w:type="dxa"/>
            <w:gridSpan w:val="3"/>
            <w:vAlign w:val="center"/>
          </w:tcPr>
          <w:p w14:paraId="7B5E56E7" w14:textId="77777777" w:rsidR="00263FC7" w:rsidRPr="00632AE1" w:rsidRDefault="00263FC7" w:rsidP="00263FC7">
            <w:pPr>
              <w:rPr>
                <w:rFonts w:cs="David"/>
                <w:sz w:val="20"/>
                <w:szCs w:val="20"/>
                <w:rtl/>
              </w:rPr>
            </w:pPr>
          </w:p>
        </w:tc>
        <w:tc>
          <w:tcPr>
            <w:tcW w:w="3690" w:type="dxa"/>
            <w:gridSpan w:val="3"/>
            <w:vAlign w:val="center"/>
          </w:tcPr>
          <w:p w14:paraId="6D38E303" w14:textId="77777777" w:rsidR="00263FC7" w:rsidRPr="00632AE1" w:rsidRDefault="00263FC7" w:rsidP="00263FC7">
            <w:pPr>
              <w:jc w:val="right"/>
              <w:rPr>
                <w:rFonts w:cs="David"/>
                <w:sz w:val="20"/>
                <w:szCs w:val="20"/>
              </w:rPr>
            </w:pPr>
            <w:r>
              <w:rPr>
                <w:rFonts w:cs="David"/>
                <w:sz w:val="20"/>
                <w:szCs w:val="20"/>
              </w:rPr>
              <w:t>WO/2019/168847</w:t>
            </w:r>
          </w:p>
        </w:tc>
      </w:tr>
      <w:tr w:rsidR="00263FC7" w:rsidRPr="00632AE1" w14:paraId="6384DC9F" w14:textId="77777777" w:rsidTr="00263FC7">
        <w:trPr>
          <w:cantSplit/>
          <w:trHeight w:val="227"/>
          <w:jc w:val="center"/>
        </w:trPr>
        <w:tc>
          <w:tcPr>
            <w:tcW w:w="7380" w:type="dxa"/>
            <w:gridSpan w:val="6"/>
            <w:tcBorders>
              <w:bottom w:val="single" w:sz="4" w:space="0" w:color="auto"/>
            </w:tcBorders>
            <w:vAlign w:val="center"/>
          </w:tcPr>
          <w:p w14:paraId="096E321B" w14:textId="77777777" w:rsidR="00263FC7" w:rsidRPr="00632AE1" w:rsidRDefault="00263FC7" w:rsidP="00263FC7">
            <w:pPr>
              <w:rPr>
                <w:rFonts w:cs="David"/>
                <w:sz w:val="20"/>
                <w:szCs w:val="20"/>
              </w:rPr>
            </w:pPr>
          </w:p>
        </w:tc>
      </w:tr>
    </w:tbl>
    <w:p w14:paraId="7B109D0B"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67D55E65" w14:textId="77777777" w:rsidTr="00263FC7">
        <w:trPr>
          <w:cantSplit/>
          <w:trHeight w:val="443"/>
          <w:jc w:val="center"/>
        </w:trPr>
        <w:tc>
          <w:tcPr>
            <w:tcW w:w="2460" w:type="dxa"/>
            <w:gridSpan w:val="2"/>
            <w:vAlign w:val="center"/>
          </w:tcPr>
          <w:p w14:paraId="4765B4AB"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G06Q</w:t>
            </w:r>
          </w:p>
        </w:tc>
        <w:tc>
          <w:tcPr>
            <w:tcW w:w="2460" w:type="dxa"/>
            <w:gridSpan w:val="2"/>
            <w:vAlign w:val="center"/>
          </w:tcPr>
          <w:p w14:paraId="23D0DFC3" w14:textId="77777777" w:rsidR="00263FC7" w:rsidRPr="00263FC7" w:rsidRDefault="000863EF" w:rsidP="00263FC7">
            <w:pPr>
              <w:jc w:val="center"/>
              <w:rPr>
                <w:rFonts w:cs="Guttman Hodes"/>
                <w:b/>
                <w:bCs/>
                <w:color w:val="0000FF"/>
                <w:sz w:val="20"/>
                <w:szCs w:val="20"/>
                <w:u w:val="single"/>
                <w:rtl/>
              </w:rPr>
            </w:pPr>
            <w:hyperlink r:id="rId340" w:history="1">
              <w:r w:rsidR="00263FC7">
                <w:rPr>
                  <w:rFonts w:cs="Guttman Hodes"/>
                  <w:b/>
                  <w:bCs/>
                  <w:color w:val="0000FF"/>
                  <w:sz w:val="20"/>
                  <w:szCs w:val="20"/>
                  <w:u w:val="single"/>
                  <w:rtl/>
                </w:rPr>
                <w:t>276874</w:t>
              </w:r>
            </w:hyperlink>
          </w:p>
        </w:tc>
        <w:tc>
          <w:tcPr>
            <w:tcW w:w="2460" w:type="dxa"/>
            <w:gridSpan w:val="2"/>
            <w:vAlign w:val="center"/>
          </w:tcPr>
          <w:p w14:paraId="1F24F4F0" w14:textId="77777777" w:rsidR="00263FC7" w:rsidRPr="00632AE1" w:rsidRDefault="00263FC7" w:rsidP="00263FC7">
            <w:pPr>
              <w:jc w:val="right"/>
              <w:rPr>
                <w:rFonts w:cs="David"/>
                <w:sz w:val="20"/>
                <w:szCs w:val="20"/>
                <w:rtl/>
              </w:rPr>
            </w:pPr>
            <w:r>
              <w:rPr>
                <w:rFonts w:cs="David"/>
                <w:sz w:val="20"/>
                <w:szCs w:val="20"/>
                <w:rtl/>
              </w:rPr>
              <w:t>23/08/2020</w:t>
            </w:r>
          </w:p>
        </w:tc>
      </w:tr>
      <w:tr w:rsidR="00263FC7" w:rsidRPr="00632AE1" w14:paraId="05845F95" w14:textId="77777777" w:rsidTr="00263FC7">
        <w:trPr>
          <w:cantSplit/>
          <w:trHeight w:val="227"/>
          <w:jc w:val="center"/>
        </w:trPr>
        <w:tc>
          <w:tcPr>
            <w:tcW w:w="3690" w:type="dxa"/>
            <w:gridSpan w:val="3"/>
            <w:vAlign w:val="center"/>
          </w:tcPr>
          <w:p w14:paraId="7F934645" w14:textId="77777777" w:rsidR="00263FC7" w:rsidRPr="00632AE1" w:rsidRDefault="00263FC7" w:rsidP="00263FC7">
            <w:pPr>
              <w:rPr>
                <w:rFonts w:cs="Guttman Hodes"/>
                <w:sz w:val="20"/>
                <w:szCs w:val="20"/>
                <w:rtl/>
              </w:rPr>
            </w:pPr>
            <w:r>
              <w:rPr>
                <w:rFonts w:cs="Guttman Hodes"/>
                <w:sz w:val="20"/>
                <w:szCs w:val="20"/>
                <w:rtl/>
              </w:rPr>
              <w:t>גלוקומטר לא פולשני</w:t>
            </w:r>
          </w:p>
        </w:tc>
        <w:tc>
          <w:tcPr>
            <w:tcW w:w="3690" w:type="dxa"/>
            <w:gridSpan w:val="3"/>
            <w:vAlign w:val="center"/>
          </w:tcPr>
          <w:p w14:paraId="4FFBAF64" w14:textId="77777777" w:rsidR="00263FC7" w:rsidRPr="00632AE1" w:rsidRDefault="00263FC7" w:rsidP="00263FC7">
            <w:pPr>
              <w:jc w:val="right"/>
              <w:rPr>
                <w:rFonts w:cs="David"/>
                <w:sz w:val="20"/>
                <w:szCs w:val="20"/>
                <w:rtl/>
              </w:rPr>
            </w:pPr>
            <w:r>
              <w:rPr>
                <w:rFonts w:cs="David"/>
                <w:sz w:val="20"/>
                <w:szCs w:val="20"/>
              </w:rPr>
              <w:t>A NONINVASIVE GLUCOMETER</w:t>
            </w:r>
          </w:p>
        </w:tc>
      </w:tr>
      <w:tr w:rsidR="00263FC7" w:rsidRPr="00632AE1" w14:paraId="7035C77C" w14:textId="77777777" w:rsidTr="00263FC7">
        <w:trPr>
          <w:cantSplit/>
          <w:trHeight w:val="227"/>
          <w:jc w:val="center"/>
        </w:trPr>
        <w:tc>
          <w:tcPr>
            <w:tcW w:w="3690" w:type="dxa"/>
            <w:gridSpan w:val="3"/>
            <w:vAlign w:val="center"/>
          </w:tcPr>
          <w:p w14:paraId="425378D9" w14:textId="77777777" w:rsidR="00263FC7" w:rsidRPr="00632AE1" w:rsidRDefault="00263FC7" w:rsidP="00263FC7">
            <w:pPr>
              <w:rPr>
                <w:rFonts w:cs="Guttman Hodes"/>
                <w:sz w:val="20"/>
                <w:szCs w:val="20"/>
                <w:rtl/>
              </w:rPr>
            </w:pPr>
            <w:r>
              <w:rPr>
                <w:rFonts w:cs="Guttman Hodes"/>
                <w:sz w:val="20"/>
                <w:szCs w:val="20"/>
                <w:rtl/>
              </w:rPr>
              <w:t>ה.ג.ר. מ.ס.ג. בע"מ</w:t>
            </w:r>
          </w:p>
        </w:tc>
        <w:tc>
          <w:tcPr>
            <w:tcW w:w="3690" w:type="dxa"/>
            <w:gridSpan w:val="3"/>
            <w:vAlign w:val="center"/>
          </w:tcPr>
          <w:p w14:paraId="174FECA2" w14:textId="77777777" w:rsidR="00263FC7" w:rsidRPr="00632AE1" w:rsidRDefault="00263FC7" w:rsidP="00263FC7">
            <w:pPr>
              <w:jc w:val="right"/>
              <w:rPr>
                <w:rFonts w:cs="David"/>
                <w:sz w:val="20"/>
                <w:szCs w:val="20"/>
                <w:rtl/>
              </w:rPr>
            </w:pPr>
            <w:r>
              <w:rPr>
                <w:rFonts w:cs="David"/>
                <w:sz w:val="20"/>
                <w:szCs w:val="20"/>
              </w:rPr>
              <w:t>H.A.G.A.R. N.I.G. LTD</w:t>
            </w:r>
          </w:p>
        </w:tc>
      </w:tr>
      <w:tr w:rsidR="00263FC7" w:rsidRPr="00632AE1" w14:paraId="2D080098" w14:textId="77777777" w:rsidTr="00263FC7">
        <w:trPr>
          <w:cantSplit/>
          <w:trHeight w:val="227"/>
          <w:jc w:val="center"/>
        </w:trPr>
        <w:tc>
          <w:tcPr>
            <w:tcW w:w="1230" w:type="dxa"/>
            <w:vAlign w:val="center"/>
          </w:tcPr>
          <w:p w14:paraId="5A32C892" w14:textId="77777777" w:rsidR="00263FC7" w:rsidRPr="00632AE1" w:rsidRDefault="00263FC7" w:rsidP="00263FC7">
            <w:pPr>
              <w:rPr>
                <w:rFonts w:cs="David"/>
                <w:sz w:val="20"/>
                <w:szCs w:val="20"/>
                <w:rtl/>
              </w:rPr>
            </w:pPr>
          </w:p>
        </w:tc>
        <w:tc>
          <w:tcPr>
            <w:tcW w:w="1230" w:type="dxa"/>
            <w:vAlign w:val="center"/>
          </w:tcPr>
          <w:p w14:paraId="694571DD" w14:textId="77777777" w:rsidR="00263FC7" w:rsidRPr="00632AE1" w:rsidRDefault="00263FC7" w:rsidP="00263FC7">
            <w:pPr>
              <w:rPr>
                <w:rFonts w:cs="David"/>
                <w:sz w:val="20"/>
                <w:szCs w:val="20"/>
                <w:rtl/>
              </w:rPr>
            </w:pPr>
          </w:p>
        </w:tc>
        <w:tc>
          <w:tcPr>
            <w:tcW w:w="1230" w:type="dxa"/>
            <w:vAlign w:val="center"/>
          </w:tcPr>
          <w:p w14:paraId="282E098C" w14:textId="77777777" w:rsidR="00263FC7" w:rsidRPr="00632AE1" w:rsidRDefault="00263FC7" w:rsidP="00263FC7">
            <w:pPr>
              <w:rPr>
                <w:rFonts w:cs="David"/>
                <w:sz w:val="20"/>
                <w:szCs w:val="20"/>
                <w:rtl/>
              </w:rPr>
            </w:pPr>
          </w:p>
        </w:tc>
        <w:tc>
          <w:tcPr>
            <w:tcW w:w="1230" w:type="dxa"/>
            <w:vAlign w:val="center"/>
          </w:tcPr>
          <w:p w14:paraId="093106AC" w14:textId="77777777" w:rsidR="00263FC7" w:rsidRPr="00632AE1" w:rsidRDefault="00263FC7" w:rsidP="00263FC7">
            <w:pPr>
              <w:jc w:val="right"/>
              <w:rPr>
                <w:rFonts w:cs="David"/>
                <w:sz w:val="20"/>
                <w:szCs w:val="20"/>
                <w:rtl/>
              </w:rPr>
            </w:pPr>
          </w:p>
        </w:tc>
        <w:tc>
          <w:tcPr>
            <w:tcW w:w="1230" w:type="dxa"/>
            <w:vAlign w:val="center"/>
          </w:tcPr>
          <w:p w14:paraId="38D99A8C" w14:textId="77777777" w:rsidR="00263FC7" w:rsidRPr="00632AE1" w:rsidRDefault="00263FC7" w:rsidP="00263FC7">
            <w:pPr>
              <w:jc w:val="right"/>
              <w:rPr>
                <w:rFonts w:cs="David"/>
                <w:sz w:val="20"/>
                <w:szCs w:val="20"/>
                <w:rtl/>
              </w:rPr>
            </w:pPr>
          </w:p>
        </w:tc>
        <w:tc>
          <w:tcPr>
            <w:tcW w:w="1230" w:type="dxa"/>
            <w:vAlign w:val="center"/>
          </w:tcPr>
          <w:p w14:paraId="0F0AD131" w14:textId="77777777" w:rsidR="00263FC7" w:rsidRPr="00632AE1" w:rsidRDefault="00263FC7" w:rsidP="00263FC7">
            <w:pPr>
              <w:jc w:val="right"/>
              <w:rPr>
                <w:rFonts w:cs="David"/>
                <w:sz w:val="20"/>
                <w:szCs w:val="20"/>
                <w:rtl/>
              </w:rPr>
            </w:pPr>
          </w:p>
        </w:tc>
      </w:tr>
      <w:tr w:rsidR="00263FC7" w:rsidRPr="00632AE1" w14:paraId="55E8537E" w14:textId="77777777" w:rsidTr="00263FC7">
        <w:trPr>
          <w:cantSplit/>
          <w:trHeight w:val="227"/>
          <w:jc w:val="center"/>
        </w:trPr>
        <w:tc>
          <w:tcPr>
            <w:tcW w:w="3690" w:type="dxa"/>
            <w:gridSpan w:val="3"/>
            <w:vAlign w:val="center"/>
          </w:tcPr>
          <w:p w14:paraId="270B9F1D" w14:textId="77777777" w:rsidR="00263FC7" w:rsidRPr="00632AE1" w:rsidRDefault="00263FC7" w:rsidP="00263FC7">
            <w:pPr>
              <w:rPr>
                <w:rFonts w:cs="David"/>
                <w:sz w:val="20"/>
                <w:szCs w:val="20"/>
                <w:rtl/>
              </w:rPr>
            </w:pPr>
          </w:p>
        </w:tc>
        <w:tc>
          <w:tcPr>
            <w:tcW w:w="3690" w:type="dxa"/>
            <w:gridSpan w:val="3"/>
            <w:vAlign w:val="center"/>
          </w:tcPr>
          <w:p w14:paraId="03E3D17D" w14:textId="77777777" w:rsidR="00263FC7" w:rsidRPr="00632AE1" w:rsidRDefault="00263FC7" w:rsidP="00263FC7">
            <w:pPr>
              <w:jc w:val="right"/>
              <w:rPr>
                <w:rFonts w:cs="David"/>
                <w:sz w:val="20"/>
                <w:szCs w:val="20"/>
              </w:rPr>
            </w:pPr>
          </w:p>
        </w:tc>
      </w:tr>
      <w:tr w:rsidR="00263FC7" w:rsidRPr="00632AE1" w14:paraId="7A364852" w14:textId="77777777" w:rsidTr="00263FC7">
        <w:trPr>
          <w:cantSplit/>
          <w:trHeight w:val="227"/>
          <w:jc w:val="center"/>
        </w:trPr>
        <w:tc>
          <w:tcPr>
            <w:tcW w:w="3690" w:type="dxa"/>
            <w:gridSpan w:val="3"/>
            <w:vAlign w:val="center"/>
          </w:tcPr>
          <w:p w14:paraId="4CD7F39F" w14:textId="77777777" w:rsidR="00263FC7" w:rsidRPr="00632AE1" w:rsidRDefault="00263FC7" w:rsidP="00263FC7">
            <w:pPr>
              <w:rPr>
                <w:rFonts w:cs="David"/>
                <w:sz w:val="20"/>
                <w:szCs w:val="20"/>
                <w:rtl/>
              </w:rPr>
            </w:pPr>
          </w:p>
        </w:tc>
        <w:tc>
          <w:tcPr>
            <w:tcW w:w="3690" w:type="dxa"/>
            <w:gridSpan w:val="3"/>
            <w:vAlign w:val="center"/>
          </w:tcPr>
          <w:p w14:paraId="13A9F55A" w14:textId="77777777" w:rsidR="00263FC7" w:rsidRPr="00632AE1" w:rsidRDefault="00263FC7" w:rsidP="00263FC7">
            <w:pPr>
              <w:jc w:val="right"/>
              <w:rPr>
                <w:rFonts w:cs="David"/>
                <w:sz w:val="20"/>
                <w:szCs w:val="20"/>
              </w:rPr>
            </w:pPr>
          </w:p>
        </w:tc>
      </w:tr>
      <w:tr w:rsidR="00263FC7" w:rsidRPr="00632AE1" w14:paraId="738074B5" w14:textId="77777777" w:rsidTr="00263FC7">
        <w:trPr>
          <w:cantSplit/>
          <w:trHeight w:val="227"/>
          <w:jc w:val="center"/>
        </w:trPr>
        <w:tc>
          <w:tcPr>
            <w:tcW w:w="7380" w:type="dxa"/>
            <w:gridSpan w:val="6"/>
            <w:tcBorders>
              <w:bottom w:val="single" w:sz="4" w:space="0" w:color="auto"/>
            </w:tcBorders>
            <w:vAlign w:val="center"/>
          </w:tcPr>
          <w:p w14:paraId="0F816EB3" w14:textId="77777777" w:rsidR="00263FC7" w:rsidRPr="00632AE1" w:rsidRDefault="00263FC7" w:rsidP="00263FC7">
            <w:pPr>
              <w:rPr>
                <w:rFonts w:cs="David"/>
                <w:sz w:val="20"/>
                <w:szCs w:val="20"/>
              </w:rPr>
            </w:pPr>
          </w:p>
        </w:tc>
      </w:tr>
    </w:tbl>
    <w:p w14:paraId="220A3FF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47F264F" w14:textId="77777777" w:rsidTr="00263FC7">
        <w:trPr>
          <w:cantSplit/>
          <w:trHeight w:val="443"/>
          <w:jc w:val="center"/>
        </w:trPr>
        <w:tc>
          <w:tcPr>
            <w:tcW w:w="2460" w:type="dxa"/>
            <w:gridSpan w:val="2"/>
            <w:vAlign w:val="center"/>
          </w:tcPr>
          <w:p w14:paraId="7E4586AD"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4C4C9CC6" w14:textId="77777777" w:rsidR="00263FC7" w:rsidRPr="00263FC7" w:rsidRDefault="000863EF" w:rsidP="00263FC7">
            <w:pPr>
              <w:jc w:val="center"/>
              <w:rPr>
                <w:rFonts w:cs="Guttman Hodes"/>
                <w:b/>
                <w:bCs/>
                <w:color w:val="0000FF"/>
                <w:sz w:val="20"/>
                <w:szCs w:val="20"/>
                <w:u w:val="single"/>
                <w:rtl/>
              </w:rPr>
            </w:pPr>
            <w:hyperlink r:id="rId341" w:history="1">
              <w:r w:rsidR="00263FC7">
                <w:rPr>
                  <w:rFonts w:cs="Guttman Hodes"/>
                  <w:b/>
                  <w:bCs/>
                  <w:color w:val="0000FF"/>
                  <w:sz w:val="20"/>
                  <w:szCs w:val="20"/>
                  <w:u w:val="single"/>
                  <w:rtl/>
                </w:rPr>
                <w:t>276875</w:t>
              </w:r>
            </w:hyperlink>
          </w:p>
        </w:tc>
        <w:tc>
          <w:tcPr>
            <w:tcW w:w="2460" w:type="dxa"/>
            <w:gridSpan w:val="2"/>
            <w:vAlign w:val="center"/>
          </w:tcPr>
          <w:p w14:paraId="32273092"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006CBDA1" w14:textId="77777777" w:rsidTr="00263FC7">
        <w:trPr>
          <w:cantSplit/>
          <w:trHeight w:val="227"/>
          <w:jc w:val="center"/>
        </w:trPr>
        <w:tc>
          <w:tcPr>
            <w:tcW w:w="3690" w:type="dxa"/>
            <w:gridSpan w:val="3"/>
            <w:vAlign w:val="center"/>
          </w:tcPr>
          <w:p w14:paraId="3CED734D" w14:textId="77777777" w:rsidR="00263FC7" w:rsidRPr="00632AE1" w:rsidRDefault="00263FC7" w:rsidP="00263FC7">
            <w:pPr>
              <w:rPr>
                <w:rFonts w:cs="Guttman Hodes"/>
                <w:sz w:val="20"/>
                <w:szCs w:val="20"/>
                <w:rtl/>
              </w:rPr>
            </w:pPr>
            <w:r>
              <w:rPr>
                <w:rFonts w:cs="Guttman Hodes"/>
                <w:sz w:val="20"/>
                <w:szCs w:val="20"/>
                <w:rtl/>
              </w:rPr>
              <w:t xml:space="preserve">נוגדנים אנטי </w:t>
            </w:r>
            <w:r>
              <w:rPr>
                <w:rFonts w:cs="Guttman Hodes"/>
                <w:sz w:val="20"/>
                <w:szCs w:val="20"/>
              </w:rPr>
              <w:t>CD6</w:t>
            </w:r>
            <w:r>
              <w:rPr>
                <w:rFonts w:cs="Guttman Hodes"/>
                <w:sz w:val="20"/>
                <w:szCs w:val="20"/>
                <w:rtl/>
              </w:rPr>
              <w:t xml:space="preserve"> לטיפול באסתמה חמורה</w:t>
            </w:r>
          </w:p>
        </w:tc>
        <w:tc>
          <w:tcPr>
            <w:tcW w:w="3690" w:type="dxa"/>
            <w:gridSpan w:val="3"/>
            <w:vAlign w:val="center"/>
          </w:tcPr>
          <w:p w14:paraId="7C6D1933" w14:textId="77777777" w:rsidR="00263FC7" w:rsidRPr="00632AE1" w:rsidRDefault="00263FC7" w:rsidP="00263FC7">
            <w:pPr>
              <w:jc w:val="right"/>
              <w:rPr>
                <w:rFonts w:cs="David"/>
                <w:sz w:val="20"/>
                <w:szCs w:val="20"/>
                <w:rtl/>
              </w:rPr>
            </w:pPr>
            <w:r>
              <w:rPr>
                <w:rFonts w:cs="David"/>
                <w:sz w:val="20"/>
                <w:szCs w:val="20"/>
              </w:rPr>
              <w:t>ANTI CD6 ANTIBODIES FOR TREATING SEVERE ASTHMA</w:t>
            </w:r>
          </w:p>
        </w:tc>
      </w:tr>
      <w:tr w:rsidR="00263FC7" w:rsidRPr="00632AE1" w14:paraId="3C4EB427" w14:textId="77777777" w:rsidTr="00263FC7">
        <w:trPr>
          <w:cantSplit/>
          <w:trHeight w:val="227"/>
          <w:jc w:val="center"/>
        </w:trPr>
        <w:tc>
          <w:tcPr>
            <w:tcW w:w="3690" w:type="dxa"/>
            <w:gridSpan w:val="3"/>
            <w:vAlign w:val="center"/>
          </w:tcPr>
          <w:p w14:paraId="66B385F4" w14:textId="77777777" w:rsidR="00263FC7" w:rsidRPr="00632AE1" w:rsidRDefault="00263FC7" w:rsidP="00263FC7">
            <w:pPr>
              <w:rPr>
                <w:rFonts w:cs="Guttman Hodes"/>
                <w:sz w:val="20"/>
                <w:szCs w:val="20"/>
                <w:rtl/>
              </w:rPr>
            </w:pPr>
          </w:p>
        </w:tc>
        <w:tc>
          <w:tcPr>
            <w:tcW w:w="3690" w:type="dxa"/>
            <w:gridSpan w:val="3"/>
            <w:vAlign w:val="center"/>
          </w:tcPr>
          <w:p w14:paraId="1026D1E3" w14:textId="77777777" w:rsidR="00263FC7" w:rsidRPr="00632AE1" w:rsidRDefault="00263FC7" w:rsidP="00263FC7">
            <w:pPr>
              <w:jc w:val="right"/>
              <w:rPr>
                <w:rFonts w:cs="David"/>
                <w:sz w:val="20"/>
                <w:szCs w:val="20"/>
                <w:rtl/>
              </w:rPr>
            </w:pPr>
            <w:r>
              <w:rPr>
                <w:rFonts w:cs="David"/>
                <w:sz w:val="20"/>
                <w:szCs w:val="20"/>
              </w:rPr>
              <w:t>EQUILLIUM, INC.</w:t>
            </w:r>
          </w:p>
        </w:tc>
      </w:tr>
      <w:tr w:rsidR="00263FC7" w:rsidRPr="00632AE1" w14:paraId="2B8A4383" w14:textId="77777777" w:rsidTr="00263FC7">
        <w:trPr>
          <w:cantSplit/>
          <w:trHeight w:val="227"/>
          <w:jc w:val="center"/>
        </w:trPr>
        <w:tc>
          <w:tcPr>
            <w:tcW w:w="1230" w:type="dxa"/>
            <w:vAlign w:val="center"/>
          </w:tcPr>
          <w:p w14:paraId="326208F8" w14:textId="77777777" w:rsidR="00263FC7" w:rsidRPr="00632AE1" w:rsidRDefault="00263FC7" w:rsidP="00263FC7">
            <w:pPr>
              <w:rPr>
                <w:rFonts w:cs="David"/>
                <w:sz w:val="20"/>
                <w:szCs w:val="20"/>
                <w:rtl/>
              </w:rPr>
            </w:pPr>
          </w:p>
        </w:tc>
        <w:tc>
          <w:tcPr>
            <w:tcW w:w="1230" w:type="dxa"/>
            <w:vAlign w:val="center"/>
          </w:tcPr>
          <w:p w14:paraId="75FEF2E6" w14:textId="77777777" w:rsidR="00263FC7" w:rsidRPr="00632AE1" w:rsidRDefault="00263FC7" w:rsidP="00263FC7">
            <w:pPr>
              <w:rPr>
                <w:rFonts w:cs="David"/>
                <w:sz w:val="20"/>
                <w:szCs w:val="20"/>
                <w:rtl/>
              </w:rPr>
            </w:pPr>
          </w:p>
        </w:tc>
        <w:tc>
          <w:tcPr>
            <w:tcW w:w="1230" w:type="dxa"/>
            <w:vAlign w:val="center"/>
          </w:tcPr>
          <w:p w14:paraId="50B95578" w14:textId="77777777" w:rsidR="00263FC7" w:rsidRPr="00632AE1" w:rsidRDefault="00263FC7" w:rsidP="00263FC7">
            <w:pPr>
              <w:rPr>
                <w:rFonts w:cs="David"/>
                <w:sz w:val="20"/>
                <w:szCs w:val="20"/>
                <w:rtl/>
              </w:rPr>
            </w:pPr>
          </w:p>
        </w:tc>
        <w:tc>
          <w:tcPr>
            <w:tcW w:w="1230" w:type="dxa"/>
            <w:vAlign w:val="center"/>
          </w:tcPr>
          <w:p w14:paraId="7110B66E"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293391FF" w14:textId="77777777" w:rsidR="00263FC7" w:rsidRPr="00632AE1" w:rsidRDefault="00263FC7" w:rsidP="00263FC7">
            <w:pPr>
              <w:jc w:val="right"/>
              <w:rPr>
                <w:rFonts w:cs="David"/>
                <w:sz w:val="20"/>
                <w:szCs w:val="20"/>
                <w:rtl/>
              </w:rPr>
            </w:pPr>
            <w:r>
              <w:rPr>
                <w:rFonts w:cs="David"/>
                <w:sz w:val="20"/>
                <w:szCs w:val="20"/>
              </w:rPr>
              <w:t>62/636092</w:t>
            </w:r>
          </w:p>
        </w:tc>
        <w:tc>
          <w:tcPr>
            <w:tcW w:w="1230" w:type="dxa"/>
            <w:vAlign w:val="center"/>
          </w:tcPr>
          <w:p w14:paraId="3A74BD2D"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139BB7D4" w14:textId="77777777" w:rsidTr="00263FC7">
        <w:trPr>
          <w:cantSplit/>
          <w:trHeight w:val="227"/>
          <w:jc w:val="center"/>
        </w:trPr>
        <w:tc>
          <w:tcPr>
            <w:tcW w:w="3690" w:type="dxa"/>
            <w:gridSpan w:val="3"/>
            <w:vAlign w:val="center"/>
          </w:tcPr>
          <w:p w14:paraId="724CBC19" w14:textId="77777777" w:rsidR="00263FC7" w:rsidRPr="00632AE1" w:rsidRDefault="00263FC7" w:rsidP="00263FC7">
            <w:pPr>
              <w:rPr>
                <w:rFonts w:cs="David"/>
                <w:sz w:val="20"/>
                <w:szCs w:val="20"/>
                <w:rtl/>
              </w:rPr>
            </w:pPr>
          </w:p>
        </w:tc>
        <w:tc>
          <w:tcPr>
            <w:tcW w:w="3690" w:type="dxa"/>
            <w:gridSpan w:val="3"/>
            <w:vAlign w:val="center"/>
          </w:tcPr>
          <w:p w14:paraId="04D8FE2D" w14:textId="77777777" w:rsidR="00263FC7" w:rsidRPr="00632AE1" w:rsidRDefault="00263FC7" w:rsidP="00263FC7">
            <w:pPr>
              <w:jc w:val="right"/>
              <w:rPr>
                <w:rFonts w:cs="David"/>
                <w:sz w:val="20"/>
                <w:szCs w:val="20"/>
              </w:rPr>
            </w:pPr>
            <w:r>
              <w:rPr>
                <w:rFonts w:cs="David"/>
                <w:sz w:val="20"/>
                <w:szCs w:val="20"/>
              </w:rPr>
              <w:t>PCT/US/2019/019872</w:t>
            </w:r>
          </w:p>
        </w:tc>
      </w:tr>
      <w:tr w:rsidR="00263FC7" w:rsidRPr="00632AE1" w14:paraId="46BDAAB9" w14:textId="77777777" w:rsidTr="00263FC7">
        <w:trPr>
          <w:cantSplit/>
          <w:trHeight w:val="227"/>
          <w:jc w:val="center"/>
        </w:trPr>
        <w:tc>
          <w:tcPr>
            <w:tcW w:w="3690" w:type="dxa"/>
            <w:gridSpan w:val="3"/>
            <w:vAlign w:val="center"/>
          </w:tcPr>
          <w:p w14:paraId="57E7EB53" w14:textId="77777777" w:rsidR="00263FC7" w:rsidRPr="00632AE1" w:rsidRDefault="00263FC7" w:rsidP="00263FC7">
            <w:pPr>
              <w:rPr>
                <w:rFonts w:cs="David"/>
                <w:sz w:val="20"/>
                <w:szCs w:val="20"/>
                <w:rtl/>
              </w:rPr>
            </w:pPr>
          </w:p>
        </w:tc>
        <w:tc>
          <w:tcPr>
            <w:tcW w:w="3690" w:type="dxa"/>
            <w:gridSpan w:val="3"/>
            <w:vAlign w:val="center"/>
          </w:tcPr>
          <w:p w14:paraId="773BA88A" w14:textId="77777777" w:rsidR="00263FC7" w:rsidRPr="00632AE1" w:rsidRDefault="00263FC7" w:rsidP="00263FC7">
            <w:pPr>
              <w:jc w:val="right"/>
              <w:rPr>
                <w:rFonts w:cs="David"/>
                <w:sz w:val="20"/>
                <w:szCs w:val="20"/>
              </w:rPr>
            </w:pPr>
            <w:r>
              <w:rPr>
                <w:rFonts w:cs="David"/>
                <w:sz w:val="20"/>
                <w:szCs w:val="20"/>
              </w:rPr>
              <w:t>WO/2019/169015</w:t>
            </w:r>
          </w:p>
        </w:tc>
      </w:tr>
      <w:tr w:rsidR="00263FC7" w:rsidRPr="00632AE1" w14:paraId="63EE1758" w14:textId="77777777" w:rsidTr="00263FC7">
        <w:trPr>
          <w:cantSplit/>
          <w:trHeight w:val="227"/>
          <w:jc w:val="center"/>
        </w:trPr>
        <w:tc>
          <w:tcPr>
            <w:tcW w:w="7380" w:type="dxa"/>
            <w:gridSpan w:val="6"/>
            <w:tcBorders>
              <w:bottom w:val="single" w:sz="4" w:space="0" w:color="auto"/>
            </w:tcBorders>
            <w:vAlign w:val="center"/>
          </w:tcPr>
          <w:p w14:paraId="754B46F5" w14:textId="77777777" w:rsidR="00263FC7" w:rsidRPr="00632AE1" w:rsidRDefault="00263FC7" w:rsidP="00263FC7">
            <w:pPr>
              <w:rPr>
                <w:rFonts w:cs="David"/>
                <w:sz w:val="20"/>
                <w:szCs w:val="20"/>
              </w:rPr>
            </w:pPr>
          </w:p>
        </w:tc>
      </w:tr>
    </w:tbl>
    <w:p w14:paraId="40026C0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E88A81E" w14:textId="77777777" w:rsidTr="00263FC7">
        <w:trPr>
          <w:cantSplit/>
          <w:trHeight w:val="443"/>
          <w:jc w:val="center"/>
        </w:trPr>
        <w:tc>
          <w:tcPr>
            <w:tcW w:w="2460" w:type="dxa"/>
            <w:gridSpan w:val="2"/>
            <w:vAlign w:val="center"/>
          </w:tcPr>
          <w:p w14:paraId="37F61E7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G06Q</w:t>
            </w:r>
          </w:p>
        </w:tc>
        <w:tc>
          <w:tcPr>
            <w:tcW w:w="2460" w:type="dxa"/>
            <w:gridSpan w:val="2"/>
            <w:vAlign w:val="center"/>
          </w:tcPr>
          <w:p w14:paraId="77FB3BE7" w14:textId="77777777" w:rsidR="00263FC7" w:rsidRPr="00263FC7" w:rsidRDefault="000863EF" w:rsidP="00263FC7">
            <w:pPr>
              <w:jc w:val="center"/>
              <w:rPr>
                <w:rFonts w:cs="Guttman Hodes"/>
                <w:b/>
                <w:bCs/>
                <w:color w:val="0000FF"/>
                <w:sz w:val="20"/>
                <w:szCs w:val="20"/>
                <w:u w:val="single"/>
                <w:rtl/>
              </w:rPr>
            </w:pPr>
            <w:hyperlink r:id="rId342" w:history="1">
              <w:r w:rsidR="00263FC7">
                <w:rPr>
                  <w:rFonts w:cs="Guttman Hodes"/>
                  <w:b/>
                  <w:bCs/>
                  <w:color w:val="0000FF"/>
                  <w:sz w:val="20"/>
                  <w:szCs w:val="20"/>
                  <w:u w:val="single"/>
                  <w:rtl/>
                </w:rPr>
                <w:t>276876</w:t>
              </w:r>
            </w:hyperlink>
          </w:p>
        </w:tc>
        <w:tc>
          <w:tcPr>
            <w:tcW w:w="2460" w:type="dxa"/>
            <w:gridSpan w:val="2"/>
            <w:vAlign w:val="center"/>
          </w:tcPr>
          <w:p w14:paraId="7C35FF1B" w14:textId="77777777" w:rsidR="00263FC7" w:rsidRPr="00632AE1" w:rsidRDefault="00263FC7" w:rsidP="00263FC7">
            <w:pPr>
              <w:jc w:val="right"/>
              <w:rPr>
                <w:rFonts w:cs="David"/>
                <w:sz w:val="20"/>
                <w:szCs w:val="20"/>
                <w:rtl/>
              </w:rPr>
            </w:pPr>
            <w:r>
              <w:rPr>
                <w:rFonts w:cs="David"/>
                <w:sz w:val="20"/>
                <w:szCs w:val="20"/>
                <w:rtl/>
              </w:rPr>
              <w:t>25/02/2019</w:t>
            </w:r>
          </w:p>
        </w:tc>
      </w:tr>
      <w:tr w:rsidR="00263FC7" w:rsidRPr="00632AE1" w14:paraId="79E595E4" w14:textId="77777777" w:rsidTr="00263FC7">
        <w:trPr>
          <w:cantSplit/>
          <w:trHeight w:val="227"/>
          <w:jc w:val="center"/>
        </w:trPr>
        <w:tc>
          <w:tcPr>
            <w:tcW w:w="3690" w:type="dxa"/>
            <w:gridSpan w:val="3"/>
            <w:vAlign w:val="center"/>
          </w:tcPr>
          <w:p w14:paraId="1BA663BD" w14:textId="77777777" w:rsidR="00263FC7" w:rsidRPr="00632AE1" w:rsidRDefault="00263FC7" w:rsidP="00263FC7">
            <w:pPr>
              <w:rPr>
                <w:rFonts w:cs="Guttman Hodes"/>
                <w:sz w:val="20"/>
                <w:szCs w:val="20"/>
                <w:rtl/>
              </w:rPr>
            </w:pPr>
            <w:r>
              <w:rPr>
                <w:rFonts w:cs="Guttman Hodes"/>
                <w:sz w:val="20"/>
                <w:szCs w:val="20"/>
                <w:rtl/>
              </w:rPr>
              <w:t>מערכת דיגיטלית למשמורת נכס</w:t>
            </w:r>
          </w:p>
        </w:tc>
        <w:tc>
          <w:tcPr>
            <w:tcW w:w="3690" w:type="dxa"/>
            <w:gridSpan w:val="3"/>
            <w:vAlign w:val="center"/>
          </w:tcPr>
          <w:p w14:paraId="594CFF28" w14:textId="77777777" w:rsidR="00263FC7" w:rsidRPr="00632AE1" w:rsidRDefault="00263FC7" w:rsidP="00263FC7">
            <w:pPr>
              <w:jc w:val="right"/>
              <w:rPr>
                <w:rFonts w:cs="David"/>
                <w:sz w:val="20"/>
                <w:szCs w:val="20"/>
                <w:rtl/>
              </w:rPr>
            </w:pPr>
            <w:r>
              <w:rPr>
                <w:rFonts w:cs="David"/>
                <w:sz w:val="20"/>
                <w:szCs w:val="20"/>
              </w:rPr>
              <w:t>DIGITAL ASSET CUSTODIAL SYSTEM</w:t>
            </w:r>
          </w:p>
        </w:tc>
      </w:tr>
      <w:tr w:rsidR="00263FC7" w:rsidRPr="00632AE1" w14:paraId="32DEC450" w14:textId="77777777" w:rsidTr="00263FC7">
        <w:trPr>
          <w:cantSplit/>
          <w:trHeight w:val="227"/>
          <w:jc w:val="center"/>
        </w:trPr>
        <w:tc>
          <w:tcPr>
            <w:tcW w:w="3690" w:type="dxa"/>
            <w:gridSpan w:val="3"/>
            <w:vAlign w:val="center"/>
          </w:tcPr>
          <w:p w14:paraId="77B44F66" w14:textId="77777777" w:rsidR="00263FC7" w:rsidRPr="00632AE1" w:rsidRDefault="00263FC7" w:rsidP="00263FC7">
            <w:pPr>
              <w:rPr>
                <w:rFonts w:cs="Guttman Hodes"/>
                <w:sz w:val="20"/>
                <w:szCs w:val="20"/>
                <w:rtl/>
              </w:rPr>
            </w:pPr>
          </w:p>
        </w:tc>
        <w:tc>
          <w:tcPr>
            <w:tcW w:w="3690" w:type="dxa"/>
            <w:gridSpan w:val="3"/>
            <w:vAlign w:val="center"/>
          </w:tcPr>
          <w:p w14:paraId="5B56FAC2" w14:textId="77777777" w:rsidR="00263FC7" w:rsidRPr="00632AE1" w:rsidRDefault="00263FC7" w:rsidP="00263FC7">
            <w:pPr>
              <w:jc w:val="right"/>
              <w:rPr>
                <w:rFonts w:cs="David"/>
                <w:sz w:val="20"/>
                <w:szCs w:val="20"/>
                <w:rtl/>
              </w:rPr>
            </w:pPr>
            <w:r>
              <w:rPr>
                <w:rFonts w:cs="David"/>
                <w:sz w:val="20"/>
                <w:szCs w:val="20"/>
              </w:rPr>
              <w:t>ANCHOR LABS, INC.</w:t>
            </w:r>
          </w:p>
        </w:tc>
      </w:tr>
      <w:tr w:rsidR="00263FC7" w:rsidRPr="00632AE1" w14:paraId="5956D2E6" w14:textId="77777777" w:rsidTr="00263FC7">
        <w:trPr>
          <w:cantSplit/>
          <w:trHeight w:val="227"/>
          <w:jc w:val="center"/>
        </w:trPr>
        <w:tc>
          <w:tcPr>
            <w:tcW w:w="1230" w:type="dxa"/>
            <w:vAlign w:val="center"/>
          </w:tcPr>
          <w:p w14:paraId="271DF0C1" w14:textId="77777777" w:rsidR="00263FC7" w:rsidRPr="00632AE1" w:rsidRDefault="00263FC7" w:rsidP="00263FC7">
            <w:pPr>
              <w:rPr>
                <w:rFonts w:cs="David"/>
                <w:sz w:val="20"/>
                <w:szCs w:val="20"/>
                <w:rtl/>
              </w:rPr>
            </w:pPr>
          </w:p>
        </w:tc>
        <w:tc>
          <w:tcPr>
            <w:tcW w:w="1230" w:type="dxa"/>
            <w:vAlign w:val="center"/>
          </w:tcPr>
          <w:p w14:paraId="42A9DEBA" w14:textId="77777777" w:rsidR="00263FC7" w:rsidRPr="00632AE1" w:rsidRDefault="00263FC7" w:rsidP="00263FC7">
            <w:pPr>
              <w:rPr>
                <w:rFonts w:cs="David"/>
                <w:sz w:val="20"/>
                <w:szCs w:val="20"/>
                <w:rtl/>
              </w:rPr>
            </w:pPr>
          </w:p>
        </w:tc>
        <w:tc>
          <w:tcPr>
            <w:tcW w:w="1230" w:type="dxa"/>
            <w:vAlign w:val="center"/>
          </w:tcPr>
          <w:p w14:paraId="09D24B68" w14:textId="77777777" w:rsidR="00263FC7" w:rsidRPr="00632AE1" w:rsidRDefault="00263FC7" w:rsidP="00263FC7">
            <w:pPr>
              <w:rPr>
                <w:rFonts w:cs="David"/>
                <w:sz w:val="20"/>
                <w:szCs w:val="20"/>
                <w:rtl/>
              </w:rPr>
            </w:pPr>
          </w:p>
        </w:tc>
        <w:tc>
          <w:tcPr>
            <w:tcW w:w="1230" w:type="dxa"/>
            <w:vAlign w:val="center"/>
          </w:tcPr>
          <w:p w14:paraId="63A39358"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15588A83" w14:textId="77777777" w:rsidR="00263FC7" w:rsidRPr="00632AE1" w:rsidRDefault="00263FC7" w:rsidP="00263FC7">
            <w:pPr>
              <w:jc w:val="right"/>
              <w:rPr>
                <w:rFonts w:cs="David"/>
                <w:sz w:val="20"/>
                <w:szCs w:val="20"/>
                <w:rtl/>
              </w:rPr>
            </w:pPr>
            <w:r>
              <w:rPr>
                <w:rFonts w:cs="David"/>
                <w:sz w:val="20"/>
                <w:szCs w:val="20"/>
              </w:rPr>
              <w:t>62/636,106</w:t>
            </w:r>
          </w:p>
        </w:tc>
        <w:tc>
          <w:tcPr>
            <w:tcW w:w="1230" w:type="dxa"/>
            <w:vAlign w:val="center"/>
          </w:tcPr>
          <w:p w14:paraId="00C67A84"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2FD2CE5" w14:textId="77777777" w:rsidTr="00263FC7">
        <w:trPr>
          <w:cantSplit/>
          <w:trHeight w:val="227"/>
          <w:jc w:val="center"/>
        </w:trPr>
        <w:tc>
          <w:tcPr>
            <w:tcW w:w="1230" w:type="dxa"/>
            <w:vAlign w:val="center"/>
          </w:tcPr>
          <w:p w14:paraId="72E59D31" w14:textId="77777777" w:rsidR="00263FC7" w:rsidRPr="00632AE1" w:rsidRDefault="00263FC7" w:rsidP="00263FC7">
            <w:pPr>
              <w:rPr>
                <w:rFonts w:cs="David"/>
                <w:sz w:val="20"/>
                <w:szCs w:val="20"/>
                <w:rtl/>
              </w:rPr>
            </w:pPr>
          </w:p>
        </w:tc>
        <w:tc>
          <w:tcPr>
            <w:tcW w:w="1230" w:type="dxa"/>
            <w:vAlign w:val="center"/>
          </w:tcPr>
          <w:p w14:paraId="6DCC4BB9" w14:textId="77777777" w:rsidR="00263FC7" w:rsidRPr="00632AE1" w:rsidRDefault="00263FC7" w:rsidP="00263FC7">
            <w:pPr>
              <w:rPr>
                <w:rFonts w:cs="David"/>
                <w:sz w:val="20"/>
                <w:szCs w:val="20"/>
                <w:rtl/>
              </w:rPr>
            </w:pPr>
          </w:p>
        </w:tc>
        <w:tc>
          <w:tcPr>
            <w:tcW w:w="1230" w:type="dxa"/>
            <w:vAlign w:val="center"/>
          </w:tcPr>
          <w:p w14:paraId="5181D9D6" w14:textId="77777777" w:rsidR="00263FC7" w:rsidRPr="00632AE1" w:rsidRDefault="00263FC7" w:rsidP="00263FC7">
            <w:pPr>
              <w:rPr>
                <w:rFonts w:cs="David"/>
                <w:sz w:val="20"/>
                <w:szCs w:val="20"/>
                <w:rtl/>
              </w:rPr>
            </w:pPr>
          </w:p>
        </w:tc>
        <w:tc>
          <w:tcPr>
            <w:tcW w:w="1230" w:type="dxa"/>
            <w:vAlign w:val="center"/>
          </w:tcPr>
          <w:p w14:paraId="7D8EDAA7" w14:textId="77777777" w:rsidR="00263FC7" w:rsidRDefault="00263FC7" w:rsidP="00263FC7">
            <w:pPr>
              <w:jc w:val="right"/>
              <w:rPr>
                <w:rFonts w:cs="David"/>
                <w:sz w:val="20"/>
                <w:szCs w:val="20"/>
              </w:rPr>
            </w:pPr>
            <w:r>
              <w:rPr>
                <w:rFonts w:cs="David"/>
                <w:sz w:val="20"/>
                <w:szCs w:val="20"/>
                <w:rtl/>
              </w:rPr>
              <w:t>08/03/2018</w:t>
            </w:r>
          </w:p>
        </w:tc>
        <w:tc>
          <w:tcPr>
            <w:tcW w:w="1230" w:type="dxa"/>
            <w:vAlign w:val="center"/>
          </w:tcPr>
          <w:p w14:paraId="6C6738CB" w14:textId="77777777" w:rsidR="00263FC7" w:rsidRDefault="00263FC7" w:rsidP="00263FC7">
            <w:pPr>
              <w:jc w:val="right"/>
              <w:rPr>
                <w:rFonts w:cs="David"/>
                <w:sz w:val="20"/>
                <w:szCs w:val="20"/>
              </w:rPr>
            </w:pPr>
            <w:r>
              <w:rPr>
                <w:rFonts w:cs="David"/>
                <w:sz w:val="20"/>
                <w:szCs w:val="20"/>
                <w:rtl/>
              </w:rPr>
              <w:t>62/640,429</w:t>
            </w:r>
          </w:p>
        </w:tc>
        <w:tc>
          <w:tcPr>
            <w:tcW w:w="1230" w:type="dxa"/>
            <w:vAlign w:val="center"/>
          </w:tcPr>
          <w:p w14:paraId="4EFAB4F6" w14:textId="77777777" w:rsidR="00263FC7" w:rsidRDefault="00263FC7" w:rsidP="00263FC7">
            <w:pPr>
              <w:jc w:val="right"/>
              <w:rPr>
                <w:rFonts w:cs="David"/>
                <w:sz w:val="20"/>
                <w:szCs w:val="20"/>
              </w:rPr>
            </w:pPr>
            <w:r>
              <w:rPr>
                <w:rFonts w:cs="David"/>
                <w:sz w:val="20"/>
                <w:szCs w:val="20"/>
              </w:rPr>
              <w:t>US</w:t>
            </w:r>
          </w:p>
        </w:tc>
      </w:tr>
      <w:tr w:rsidR="00263FC7" w:rsidRPr="00632AE1" w14:paraId="70F153D5" w14:textId="77777777" w:rsidTr="00263FC7">
        <w:trPr>
          <w:cantSplit/>
          <w:trHeight w:val="227"/>
          <w:jc w:val="center"/>
        </w:trPr>
        <w:tc>
          <w:tcPr>
            <w:tcW w:w="1230" w:type="dxa"/>
            <w:vAlign w:val="center"/>
          </w:tcPr>
          <w:p w14:paraId="45AFF368" w14:textId="77777777" w:rsidR="00263FC7" w:rsidRPr="00632AE1" w:rsidRDefault="00263FC7" w:rsidP="00263FC7">
            <w:pPr>
              <w:rPr>
                <w:rFonts w:cs="David"/>
                <w:sz w:val="20"/>
                <w:szCs w:val="20"/>
                <w:rtl/>
              </w:rPr>
            </w:pPr>
          </w:p>
        </w:tc>
        <w:tc>
          <w:tcPr>
            <w:tcW w:w="1230" w:type="dxa"/>
            <w:vAlign w:val="center"/>
          </w:tcPr>
          <w:p w14:paraId="0A19A8B1" w14:textId="77777777" w:rsidR="00263FC7" w:rsidRPr="00632AE1" w:rsidRDefault="00263FC7" w:rsidP="00263FC7">
            <w:pPr>
              <w:rPr>
                <w:rFonts w:cs="David"/>
                <w:sz w:val="20"/>
                <w:szCs w:val="20"/>
                <w:rtl/>
              </w:rPr>
            </w:pPr>
          </w:p>
        </w:tc>
        <w:tc>
          <w:tcPr>
            <w:tcW w:w="1230" w:type="dxa"/>
            <w:vAlign w:val="center"/>
          </w:tcPr>
          <w:p w14:paraId="1569327E" w14:textId="77777777" w:rsidR="00263FC7" w:rsidRPr="00632AE1" w:rsidRDefault="00263FC7" w:rsidP="00263FC7">
            <w:pPr>
              <w:rPr>
                <w:rFonts w:cs="David"/>
                <w:sz w:val="20"/>
                <w:szCs w:val="20"/>
                <w:rtl/>
              </w:rPr>
            </w:pPr>
          </w:p>
        </w:tc>
        <w:tc>
          <w:tcPr>
            <w:tcW w:w="1230" w:type="dxa"/>
            <w:vAlign w:val="center"/>
          </w:tcPr>
          <w:p w14:paraId="7FC2DB58" w14:textId="77777777" w:rsidR="00263FC7" w:rsidRDefault="00263FC7" w:rsidP="00263FC7">
            <w:pPr>
              <w:jc w:val="right"/>
              <w:rPr>
                <w:rFonts w:cs="David"/>
                <w:sz w:val="20"/>
                <w:szCs w:val="20"/>
                <w:rtl/>
              </w:rPr>
            </w:pPr>
            <w:r>
              <w:rPr>
                <w:rFonts w:cs="David"/>
                <w:sz w:val="20"/>
                <w:szCs w:val="20"/>
                <w:rtl/>
              </w:rPr>
              <w:t>18/06/2018</w:t>
            </w:r>
          </w:p>
        </w:tc>
        <w:tc>
          <w:tcPr>
            <w:tcW w:w="1230" w:type="dxa"/>
            <w:vAlign w:val="center"/>
          </w:tcPr>
          <w:p w14:paraId="7165BB6C" w14:textId="77777777" w:rsidR="00263FC7" w:rsidRDefault="00263FC7" w:rsidP="00263FC7">
            <w:pPr>
              <w:jc w:val="right"/>
              <w:rPr>
                <w:rFonts w:cs="David"/>
                <w:sz w:val="20"/>
                <w:szCs w:val="20"/>
                <w:rtl/>
              </w:rPr>
            </w:pPr>
            <w:r>
              <w:rPr>
                <w:rFonts w:cs="David"/>
                <w:sz w:val="20"/>
                <w:szCs w:val="20"/>
                <w:rtl/>
              </w:rPr>
              <w:t>16/011,529</w:t>
            </w:r>
          </w:p>
        </w:tc>
        <w:tc>
          <w:tcPr>
            <w:tcW w:w="1230" w:type="dxa"/>
            <w:vAlign w:val="center"/>
          </w:tcPr>
          <w:p w14:paraId="66D41332" w14:textId="77777777" w:rsidR="00263FC7" w:rsidRDefault="00263FC7" w:rsidP="00263FC7">
            <w:pPr>
              <w:jc w:val="right"/>
              <w:rPr>
                <w:rFonts w:cs="David"/>
                <w:sz w:val="20"/>
                <w:szCs w:val="20"/>
              </w:rPr>
            </w:pPr>
            <w:r>
              <w:rPr>
                <w:rFonts w:cs="David"/>
                <w:sz w:val="20"/>
                <w:szCs w:val="20"/>
              </w:rPr>
              <w:t>US</w:t>
            </w:r>
          </w:p>
        </w:tc>
      </w:tr>
      <w:tr w:rsidR="00263FC7" w:rsidRPr="00632AE1" w14:paraId="12CE5711" w14:textId="77777777" w:rsidTr="00263FC7">
        <w:trPr>
          <w:cantSplit/>
          <w:trHeight w:val="227"/>
          <w:jc w:val="center"/>
        </w:trPr>
        <w:tc>
          <w:tcPr>
            <w:tcW w:w="3690" w:type="dxa"/>
            <w:gridSpan w:val="3"/>
            <w:vAlign w:val="center"/>
          </w:tcPr>
          <w:p w14:paraId="7529F714" w14:textId="77777777" w:rsidR="00263FC7" w:rsidRPr="00632AE1" w:rsidRDefault="00263FC7" w:rsidP="00263FC7">
            <w:pPr>
              <w:rPr>
                <w:rFonts w:cs="David"/>
                <w:sz w:val="20"/>
                <w:szCs w:val="20"/>
                <w:rtl/>
              </w:rPr>
            </w:pPr>
          </w:p>
        </w:tc>
        <w:tc>
          <w:tcPr>
            <w:tcW w:w="3690" w:type="dxa"/>
            <w:gridSpan w:val="3"/>
            <w:vAlign w:val="center"/>
          </w:tcPr>
          <w:p w14:paraId="65F8BF43" w14:textId="77777777" w:rsidR="00263FC7" w:rsidRPr="00632AE1" w:rsidRDefault="00263FC7" w:rsidP="00263FC7">
            <w:pPr>
              <w:jc w:val="right"/>
              <w:rPr>
                <w:rFonts w:cs="David"/>
                <w:sz w:val="20"/>
                <w:szCs w:val="20"/>
              </w:rPr>
            </w:pPr>
            <w:r>
              <w:rPr>
                <w:rFonts w:cs="David"/>
                <w:sz w:val="20"/>
                <w:szCs w:val="20"/>
              </w:rPr>
              <w:t>PCT/US/2019/019414</w:t>
            </w:r>
          </w:p>
        </w:tc>
      </w:tr>
      <w:tr w:rsidR="00263FC7" w:rsidRPr="00632AE1" w14:paraId="69ECFA7C" w14:textId="77777777" w:rsidTr="00263FC7">
        <w:trPr>
          <w:cantSplit/>
          <w:trHeight w:val="227"/>
          <w:jc w:val="center"/>
        </w:trPr>
        <w:tc>
          <w:tcPr>
            <w:tcW w:w="3690" w:type="dxa"/>
            <w:gridSpan w:val="3"/>
            <w:vAlign w:val="center"/>
          </w:tcPr>
          <w:p w14:paraId="10EEE5F8" w14:textId="77777777" w:rsidR="00263FC7" w:rsidRPr="00632AE1" w:rsidRDefault="00263FC7" w:rsidP="00263FC7">
            <w:pPr>
              <w:rPr>
                <w:rFonts w:cs="David"/>
                <w:sz w:val="20"/>
                <w:szCs w:val="20"/>
                <w:rtl/>
              </w:rPr>
            </w:pPr>
          </w:p>
        </w:tc>
        <w:tc>
          <w:tcPr>
            <w:tcW w:w="3690" w:type="dxa"/>
            <w:gridSpan w:val="3"/>
            <w:vAlign w:val="center"/>
          </w:tcPr>
          <w:p w14:paraId="37F916D0" w14:textId="77777777" w:rsidR="00263FC7" w:rsidRPr="00632AE1" w:rsidRDefault="00263FC7" w:rsidP="00263FC7">
            <w:pPr>
              <w:jc w:val="right"/>
              <w:rPr>
                <w:rFonts w:cs="David"/>
                <w:sz w:val="20"/>
                <w:szCs w:val="20"/>
              </w:rPr>
            </w:pPr>
            <w:r>
              <w:rPr>
                <w:rFonts w:cs="David"/>
                <w:sz w:val="20"/>
                <w:szCs w:val="20"/>
              </w:rPr>
              <w:t>WO/2019/168787</w:t>
            </w:r>
          </w:p>
        </w:tc>
      </w:tr>
      <w:tr w:rsidR="00263FC7" w:rsidRPr="00632AE1" w14:paraId="468D0AC2" w14:textId="77777777" w:rsidTr="00263FC7">
        <w:trPr>
          <w:cantSplit/>
          <w:trHeight w:val="227"/>
          <w:jc w:val="center"/>
        </w:trPr>
        <w:tc>
          <w:tcPr>
            <w:tcW w:w="7380" w:type="dxa"/>
            <w:gridSpan w:val="6"/>
            <w:tcBorders>
              <w:bottom w:val="single" w:sz="4" w:space="0" w:color="auto"/>
            </w:tcBorders>
            <w:vAlign w:val="center"/>
          </w:tcPr>
          <w:p w14:paraId="4352477B" w14:textId="77777777" w:rsidR="00263FC7" w:rsidRPr="00632AE1" w:rsidRDefault="00263FC7" w:rsidP="00263FC7">
            <w:pPr>
              <w:rPr>
                <w:rFonts w:cs="David"/>
                <w:sz w:val="20"/>
                <w:szCs w:val="20"/>
              </w:rPr>
            </w:pPr>
          </w:p>
        </w:tc>
      </w:tr>
    </w:tbl>
    <w:p w14:paraId="2BE27C7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CA4DC01" w14:textId="77777777" w:rsidTr="00263FC7">
        <w:trPr>
          <w:cantSplit/>
          <w:trHeight w:val="443"/>
          <w:jc w:val="center"/>
        </w:trPr>
        <w:tc>
          <w:tcPr>
            <w:tcW w:w="2460" w:type="dxa"/>
            <w:gridSpan w:val="2"/>
            <w:vAlign w:val="center"/>
          </w:tcPr>
          <w:p w14:paraId="2ACE69E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4BC0A57E" w14:textId="77777777" w:rsidR="00263FC7" w:rsidRPr="00263FC7" w:rsidRDefault="000863EF" w:rsidP="00263FC7">
            <w:pPr>
              <w:jc w:val="center"/>
              <w:rPr>
                <w:rFonts w:cs="Guttman Hodes"/>
                <w:b/>
                <w:bCs/>
                <w:color w:val="0000FF"/>
                <w:sz w:val="20"/>
                <w:szCs w:val="20"/>
                <w:u w:val="single"/>
                <w:rtl/>
              </w:rPr>
            </w:pPr>
            <w:hyperlink r:id="rId343" w:history="1">
              <w:r w:rsidR="00263FC7">
                <w:rPr>
                  <w:rFonts w:cs="Guttman Hodes"/>
                  <w:b/>
                  <w:bCs/>
                  <w:color w:val="0000FF"/>
                  <w:sz w:val="20"/>
                  <w:szCs w:val="20"/>
                  <w:u w:val="single"/>
                  <w:rtl/>
                </w:rPr>
                <w:t>276877</w:t>
              </w:r>
            </w:hyperlink>
          </w:p>
        </w:tc>
        <w:tc>
          <w:tcPr>
            <w:tcW w:w="2460" w:type="dxa"/>
            <w:gridSpan w:val="2"/>
            <w:vAlign w:val="center"/>
          </w:tcPr>
          <w:p w14:paraId="3899BAED" w14:textId="77777777" w:rsidR="00263FC7" w:rsidRPr="00632AE1" w:rsidRDefault="00263FC7" w:rsidP="00263FC7">
            <w:pPr>
              <w:jc w:val="right"/>
              <w:rPr>
                <w:rFonts w:cs="David"/>
                <w:sz w:val="20"/>
                <w:szCs w:val="20"/>
                <w:rtl/>
              </w:rPr>
            </w:pPr>
            <w:r>
              <w:rPr>
                <w:rFonts w:cs="David"/>
                <w:sz w:val="20"/>
                <w:szCs w:val="20"/>
                <w:rtl/>
              </w:rPr>
              <w:t>06/09/2019</w:t>
            </w:r>
          </w:p>
        </w:tc>
      </w:tr>
      <w:tr w:rsidR="00263FC7" w:rsidRPr="00632AE1" w14:paraId="365E155A" w14:textId="77777777" w:rsidTr="00263FC7">
        <w:trPr>
          <w:cantSplit/>
          <w:trHeight w:val="227"/>
          <w:jc w:val="center"/>
        </w:trPr>
        <w:tc>
          <w:tcPr>
            <w:tcW w:w="3690" w:type="dxa"/>
            <w:gridSpan w:val="3"/>
            <w:vAlign w:val="center"/>
          </w:tcPr>
          <w:p w14:paraId="5B98FE42" w14:textId="77777777" w:rsidR="00263FC7" w:rsidRPr="00632AE1" w:rsidRDefault="00263FC7" w:rsidP="00263FC7">
            <w:pPr>
              <w:rPr>
                <w:rFonts w:cs="Guttman Hodes"/>
                <w:sz w:val="20"/>
                <w:szCs w:val="20"/>
                <w:rtl/>
              </w:rPr>
            </w:pPr>
            <w:r>
              <w:rPr>
                <w:rFonts w:cs="Guttman Hodes"/>
                <w:sz w:val="20"/>
                <w:szCs w:val="20"/>
                <w:rtl/>
              </w:rPr>
              <w:t>אנלוגים של קומפסטאטין והשימושים הרפואיים שלהם</w:t>
            </w:r>
          </w:p>
        </w:tc>
        <w:tc>
          <w:tcPr>
            <w:tcW w:w="3690" w:type="dxa"/>
            <w:gridSpan w:val="3"/>
            <w:vAlign w:val="center"/>
          </w:tcPr>
          <w:p w14:paraId="175F1966" w14:textId="77777777" w:rsidR="00263FC7" w:rsidRPr="00632AE1" w:rsidRDefault="00263FC7" w:rsidP="00263FC7">
            <w:pPr>
              <w:jc w:val="right"/>
              <w:rPr>
                <w:rFonts w:cs="David"/>
                <w:sz w:val="20"/>
                <w:szCs w:val="20"/>
                <w:rtl/>
              </w:rPr>
            </w:pPr>
            <w:r>
              <w:rPr>
                <w:rFonts w:cs="David"/>
                <w:sz w:val="20"/>
                <w:szCs w:val="20"/>
              </w:rPr>
              <w:t>COMPSTATIN ANALOGUES AND THEIR MEDICAL USES</w:t>
            </w:r>
          </w:p>
        </w:tc>
      </w:tr>
      <w:tr w:rsidR="00263FC7" w:rsidRPr="00632AE1" w14:paraId="5F01CD99" w14:textId="77777777" w:rsidTr="00263FC7">
        <w:trPr>
          <w:cantSplit/>
          <w:trHeight w:val="227"/>
          <w:jc w:val="center"/>
        </w:trPr>
        <w:tc>
          <w:tcPr>
            <w:tcW w:w="3690" w:type="dxa"/>
            <w:gridSpan w:val="3"/>
            <w:vAlign w:val="center"/>
          </w:tcPr>
          <w:p w14:paraId="5265F97B" w14:textId="77777777" w:rsidR="00263FC7" w:rsidRPr="00632AE1" w:rsidRDefault="00263FC7" w:rsidP="00263FC7">
            <w:pPr>
              <w:rPr>
                <w:rFonts w:cs="Guttman Hodes"/>
                <w:sz w:val="20"/>
                <w:szCs w:val="20"/>
                <w:rtl/>
              </w:rPr>
            </w:pPr>
          </w:p>
        </w:tc>
        <w:tc>
          <w:tcPr>
            <w:tcW w:w="3690" w:type="dxa"/>
            <w:gridSpan w:val="3"/>
            <w:vAlign w:val="center"/>
          </w:tcPr>
          <w:p w14:paraId="2D20D115" w14:textId="77777777" w:rsidR="00263FC7" w:rsidRPr="00632AE1" w:rsidRDefault="00263FC7" w:rsidP="00263FC7">
            <w:pPr>
              <w:jc w:val="right"/>
              <w:rPr>
                <w:rFonts w:cs="David"/>
                <w:sz w:val="20"/>
                <w:szCs w:val="20"/>
                <w:rtl/>
              </w:rPr>
            </w:pPr>
            <w:r>
              <w:rPr>
                <w:rFonts w:cs="David"/>
                <w:sz w:val="20"/>
                <w:szCs w:val="20"/>
              </w:rPr>
              <w:t>ZP SPV 3 K/S</w:t>
            </w:r>
          </w:p>
        </w:tc>
      </w:tr>
      <w:tr w:rsidR="00263FC7" w:rsidRPr="00632AE1" w14:paraId="63D74EEE" w14:textId="77777777" w:rsidTr="00263FC7">
        <w:trPr>
          <w:cantSplit/>
          <w:trHeight w:val="227"/>
          <w:jc w:val="center"/>
        </w:trPr>
        <w:tc>
          <w:tcPr>
            <w:tcW w:w="1230" w:type="dxa"/>
            <w:vAlign w:val="center"/>
          </w:tcPr>
          <w:p w14:paraId="63393E8C" w14:textId="77777777" w:rsidR="00263FC7" w:rsidRPr="00632AE1" w:rsidRDefault="00263FC7" w:rsidP="00263FC7">
            <w:pPr>
              <w:rPr>
                <w:rFonts w:cs="David"/>
                <w:sz w:val="20"/>
                <w:szCs w:val="20"/>
                <w:rtl/>
              </w:rPr>
            </w:pPr>
          </w:p>
        </w:tc>
        <w:tc>
          <w:tcPr>
            <w:tcW w:w="1230" w:type="dxa"/>
            <w:vAlign w:val="center"/>
          </w:tcPr>
          <w:p w14:paraId="26216424" w14:textId="77777777" w:rsidR="00263FC7" w:rsidRPr="00632AE1" w:rsidRDefault="00263FC7" w:rsidP="00263FC7">
            <w:pPr>
              <w:rPr>
                <w:rFonts w:cs="David"/>
                <w:sz w:val="20"/>
                <w:szCs w:val="20"/>
                <w:rtl/>
              </w:rPr>
            </w:pPr>
          </w:p>
        </w:tc>
        <w:tc>
          <w:tcPr>
            <w:tcW w:w="1230" w:type="dxa"/>
            <w:vAlign w:val="center"/>
          </w:tcPr>
          <w:p w14:paraId="6A0B8667" w14:textId="77777777" w:rsidR="00263FC7" w:rsidRPr="00632AE1" w:rsidRDefault="00263FC7" w:rsidP="00263FC7">
            <w:pPr>
              <w:rPr>
                <w:rFonts w:cs="David"/>
                <w:sz w:val="20"/>
                <w:szCs w:val="20"/>
                <w:rtl/>
              </w:rPr>
            </w:pPr>
          </w:p>
        </w:tc>
        <w:tc>
          <w:tcPr>
            <w:tcW w:w="1230" w:type="dxa"/>
            <w:vAlign w:val="center"/>
          </w:tcPr>
          <w:p w14:paraId="573008A4"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68C852A5" w14:textId="77777777" w:rsidR="00263FC7" w:rsidRPr="00632AE1" w:rsidRDefault="00263FC7" w:rsidP="00263FC7">
            <w:pPr>
              <w:jc w:val="right"/>
              <w:rPr>
                <w:rFonts w:cs="David"/>
                <w:sz w:val="20"/>
                <w:szCs w:val="20"/>
                <w:rtl/>
              </w:rPr>
            </w:pPr>
            <w:r>
              <w:rPr>
                <w:rFonts w:cs="David"/>
                <w:sz w:val="20"/>
                <w:szCs w:val="20"/>
              </w:rPr>
              <w:t>18158834.4</w:t>
            </w:r>
          </w:p>
        </w:tc>
        <w:tc>
          <w:tcPr>
            <w:tcW w:w="1230" w:type="dxa"/>
            <w:vAlign w:val="center"/>
          </w:tcPr>
          <w:p w14:paraId="68176053"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2ABC0455" w14:textId="77777777" w:rsidTr="00263FC7">
        <w:trPr>
          <w:cantSplit/>
          <w:trHeight w:val="227"/>
          <w:jc w:val="center"/>
        </w:trPr>
        <w:tc>
          <w:tcPr>
            <w:tcW w:w="1230" w:type="dxa"/>
            <w:vAlign w:val="center"/>
          </w:tcPr>
          <w:p w14:paraId="55FBE730" w14:textId="77777777" w:rsidR="00263FC7" w:rsidRPr="00632AE1" w:rsidRDefault="00263FC7" w:rsidP="00263FC7">
            <w:pPr>
              <w:rPr>
                <w:rFonts w:cs="David"/>
                <w:sz w:val="20"/>
                <w:szCs w:val="20"/>
                <w:rtl/>
              </w:rPr>
            </w:pPr>
          </w:p>
        </w:tc>
        <w:tc>
          <w:tcPr>
            <w:tcW w:w="1230" w:type="dxa"/>
            <w:vAlign w:val="center"/>
          </w:tcPr>
          <w:p w14:paraId="3BE0F767" w14:textId="77777777" w:rsidR="00263FC7" w:rsidRPr="00632AE1" w:rsidRDefault="00263FC7" w:rsidP="00263FC7">
            <w:pPr>
              <w:rPr>
                <w:rFonts w:cs="David"/>
                <w:sz w:val="20"/>
                <w:szCs w:val="20"/>
                <w:rtl/>
              </w:rPr>
            </w:pPr>
          </w:p>
        </w:tc>
        <w:tc>
          <w:tcPr>
            <w:tcW w:w="1230" w:type="dxa"/>
            <w:vAlign w:val="center"/>
          </w:tcPr>
          <w:p w14:paraId="407FF186" w14:textId="77777777" w:rsidR="00263FC7" w:rsidRPr="00632AE1" w:rsidRDefault="00263FC7" w:rsidP="00263FC7">
            <w:pPr>
              <w:rPr>
                <w:rFonts w:cs="David"/>
                <w:sz w:val="20"/>
                <w:szCs w:val="20"/>
                <w:rtl/>
              </w:rPr>
            </w:pPr>
          </w:p>
        </w:tc>
        <w:tc>
          <w:tcPr>
            <w:tcW w:w="1230" w:type="dxa"/>
            <w:vAlign w:val="center"/>
          </w:tcPr>
          <w:p w14:paraId="076189FC" w14:textId="77777777" w:rsidR="00263FC7" w:rsidRDefault="00263FC7" w:rsidP="00263FC7">
            <w:pPr>
              <w:jc w:val="right"/>
              <w:rPr>
                <w:rFonts w:cs="David"/>
                <w:sz w:val="20"/>
                <w:szCs w:val="20"/>
              </w:rPr>
            </w:pPr>
            <w:r>
              <w:rPr>
                <w:rFonts w:cs="David"/>
                <w:sz w:val="20"/>
                <w:szCs w:val="20"/>
                <w:rtl/>
              </w:rPr>
              <w:t>20/12/2018</w:t>
            </w:r>
          </w:p>
        </w:tc>
        <w:tc>
          <w:tcPr>
            <w:tcW w:w="1230" w:type="dxa"/>
            <w:vAlign w:val="center"/>
          </w:tcPr>
          <w:p w14:paraId="43F73607" w14:textId="77777777" w:rsidR="00263FC7" w:rsidRDefault="00263FC7" w:rsidP="00263FC7">
            <w:pPr>
              <w:jc w:val="right"/>
              <w:rPr>
                <w:rFonts w:cs="David"/>
                <w:sz w:val="20"/>
                <w:szCs w:val="20"/>
              </w:rPr>
            </w:pPr>
            <w:r>
              <w:rPr>
                <w:rFonts w:cs="David"/>
                <w:sz w:val="20"/>
                <w:szCs w:val="20"/>
                <w:rtl/>
              </w:rPr>
              <w:t>18214949.2</w:t>
            </w:r>
          </w:p>
        </w:tc>
        <w:tc>
          <w:tcPr>
            <w:tcW w:w="1230" w:type="dxa"/>
            <w:vAlign w:val="center"/>
          </w:tcPr>
          <w:p w14:paraId="7DE08E32" w14:textId="77777777" w:rsidR="00263FC7" w:rsidRDefault="00263FC7" w:rsidP="00263FC7">
            <w:pPr>
              <w:jc w:val="right"/>
              <w:rPr>
                <w:rFonts w:cs="David"/>
                <w:sz w:val="20"/>
                <w:szCs w:val="20"/>
              </w:rPr>
            </w:pPr>
            <w:r>
              <w:rPr>
                <w:rFonts w:cs="David"/>
                <w:sz w:val="20"/>
                <w:szCs w:val="20"/>
              </w:rPr>
              <w:t>EP</w:t>
            </w:r>
          </w:p>
        </w:tc>
      </w:tr>
      <w:tr w:rsidR="00263FC7" w:rsidRPr="00632AE1" w14:paraId="79B86FEE" w14:textId="77777777" w:rsidTr="00263FC7">
        <w:trPr>
          <w:cantSplit/>
          <w:trHeight w:val="227"/>
          <w:jc w:val="center"/>
        </w:trPr>
        <w:tc>
          <w:tcPr>
            <w:tcW w:w="3690" w:type="dxa"/>
            <w:gridSpan w:val="3"/>
            <w:vAlign w:val="center"/>
          </w:tcPr>
          <w:p w14:paraId="09FF0793" w14:textId="77777777" w:rsidR="00263FC7" w:rsidRPr="00632AE1" w:rsidRDefault="00263FC7" w:rsidP="00263FC7">
            <w:pPr>
              <w:rPr>
                <w:rFonts w:cs="David"/>
                <w:sz w:val="20"/>
                <w:szCs w:val="20"/>
                <w:rtl/>
              </w:rPr>
            </w:pPr>
          </w:p>
        </w:tc>
        <w:tc>
          <w:tcPr>
            <w:tcW w:w="3690" w:type="dxa"/>
            <w:gridSpan w:val="3"/>
            <w:vAlign w:val="center"/>
          </w:tcPr>
          <w:p w14:paraId="17D24BF3" w14:textId="77777777" w:rsidR="00263FC7" w:rsidRPr="00632AE1" w:rsidRDefault="00263FC7" w:rsidP="00263FC7">
            <w:pPr>
              <w:jc w:val="right"/>
              <w:rPr>
                <w:rFonts w:cs="David"/>
                <w:sz w:val="20"/>
                <w:szCs w:val="20"/>
              </w:rPr>
            </w:pPr>
            <w:r>
              <w:rPr>
                <w:rFonts w:cs="David"/>
                <w:sz w:val="20"/>
                <w:szCs w:val="20"/>
              </w:rPr>
              <w:t>PCT/EP/2019/054685</w:t>
            </w:r>
          </w:p>
        </w:tc>
      </w:tr>
      <w:tr w:rsidR="00263FC7" w:rsidRPr="00632AE1" w14:paraId="0AA6C706" w14:textId="77777777" w:rsidTr="00263FC7">
        <w:trPr>
          <w:cantSplit/>
          <w:trHeight w:val="227"/>
          <w:jc w:val="center"/>
        </w:trPr>
        <w:tc>
          <w:tcPr>
            <w:tcW w:w="3690" w:type="dxa"/>
            <w:gridSpan w:val="3"/>
            <w:vAlign w:val="center"/>
          </w:tcPr>
          <w:p w14:paraId="33AB08AE" w14:textId="77777777" w:rsidR="00263FC7" w:rsidRPr="00632AE1" w:rsidRDefault="00263FC7" w:rsidP="00263FC7">
            <w:pPr>
              <w:rPr>
                <w:rFonts w:cs="David"/>
                <w:sz w:val="20"/>
                <w:szCs w:val="20"/>
                <w:rtl/>
              </w:rPr>
            </w:pPr>
          </w:p>
        </w:tc>
        <w:tc>
          <w:tcPr>
            <w:tcW w:w="3690" w:type="dxa"/>
            <w:gridSpan w:val="3"/>
            <w:vAlign w:val="center"/>
          </w:tcPr>
          <w:p w14:paraId="4378C192" w14:textId="77777777" w:rsidR="00263FC7" w:rsidRPr="00632AE1" w:rsidRDefault="00263FC7" w:rsidP="00263FC7">
            <w:pPr>
              <w:jc w:val="right"/>
              <w:rPr>
                <w:rFonts w:cs="David"/>
                <w:sz w:val="20"/>
                <w:szCs w:val="20"/>
              </w:rPr>
            </w:pPr>
            <w:r>
              <w:rPr>
                <w:rFonts w:cs="David"/>
                <w:sz w:val="20"/>
                <w:szCs w:val="20"/>
              </w:rPr>
              <w:t>WO/2019/166411</w:t>
            </w:r>
          </w:p>
        </w:tc>
      </w:tr>
      <w:tr w:rsidR="00263FC7" w:rsidRPr="00632AE1" w14:paraId="6A311822" w14:textId="77777777" w:rsidTr="00263FC7">
        <w:trPr>
          <w:cantSplit/>
          <w:trHeight w:val="227"/>
          <w:jc w:val="center"/>
        </w:trPr>
        <w:tc>
          <w:tcPr>
            <w:tcW w:w="7380" w:type="dxa"/>
            <w:gridSpan w:val="6"/>
            <w:tcBorders>
              <w:bottom w:val="single" w:sz="4" w:space="0" w:color="auto"/>
            </w:tcBorders>
            <w:vAlign w:val="center"/>
          </w:tcPr>
          <w:p w14:paraId="3B2DE182" w14:textId="77777777" w:rsidR="00263FC7" w:rsidRPr="00632AE1" w:rsidRDefault="00263FC7" w:rsidP="00263FC7">
            <w:pPr>
              <w:rPr>
                <w:rFonts w:cs="David"/>
                <w:sz w:val="20"/>
                <w:szCs w:val="20"/>
              </w:rPr>
            </w:pPr>
          </w:p>
        </w:tc>
      </w:tr>
    </w:tbl>
    <w:p w14:paraId="7877BD5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3842A19" w14:textId="77777777" w:rsidTr="00263FC7">
        <w:trPr>
          <w:cantSplit/>
          <w:trHeight w:val="443"/>
          <w:jc w:val="center"/>
        </w:trPr>
        <w:tc>
          <w:tcPr>
            <w:tcW w:w="2460" w:type="dxa"/>
            <w:gridSpan w:val="2"/>
            <w:vAlign w:val="center"/>
          </w:tcPr>
          <w:p w14:paraId="24A8CA5E"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7A683E81" w14:textId="77777777" w:rsidR="00263FC7" w:rsidRPr="00263FC7" w:rsidRDefault="000863EF" w:rsidP="00263FC7">
            <w:pPr>
              <w:jc w:val="center"/>
              <w:rPr>
                <w:rFonts w:cs="Guttman Hodes"/>
                <w:b/>
                <w:bCs/>
                <w:color w:val="0000FF"/>
                <w:sz w:val="20"/>
                <w:szCs w:val="20"/>
                <w:u w:val="single"/>
                <w:rtl/>
              </w:rPr>
            </w:pPr>
            <w:hyperlink r:id="rId344" w:history="1">
              <w:r w:rsidR="00263FC7">
                <w:rPr>
                  <w:rFonts w:cs="Guttman Hodes"/>
                  <w:b/>
                  <w:bCs/>
                  <w:color w:val="0000FF"/>
                  <w:sz w:val="20"/>
                  <w:szCs w:val="20"/>
                  <w:u w:val="single"/>
                  <w:rtl/>
                </w:rPr>
                <w:t>276878</w:t>
              </w:r>
            </w:hyperlink>
          </w:p>
        </w:tc>
        <w:tc>
          <w:tcPr>
            <w:tcW w:w="2460" w:type="dxa"/>
            <w:gridSpan w:val="2"/>
            <w:vAlign w:val="center"/>
          </w:tcPr>
          <w:p w14:paraId="0C32CA36" w14:textId="77777777" w:rsidR="00263FC7" w:rsidRPr="00632AE1" w:rsidRDefault="00263FC7" w:rsidP="00263FC7">
            <w:pPr>
              <w:jc w:val="right"/>
              <w:rPr>
                <w:rFonts w:cs="David"/>
                <w:sz w:val="20"/>
                <w:szCs w:val="20"/>
                <w:rtl/>
              </w:rPr>
            </w:pPr>
            <w:r>
              <w:rPr>
                <w:rFonts w:cs="David"/>
                <w:sz w:val="20"/>
                <w:szCs w:val="20"/>
                <w:rtl/>
              </w:rPr>
              <w:t>23/08/2020</w:t>
            </w:r>
          </w:p>
        </w:tc>
      </w:tr>
      <w:tr w:rsidR="00263FC7" w:rsidRPr="00632AE1" w14:paraId="41D854F5" w14:textId="77777777" w:rsidTr="00263FC7">
        <w:trPr>
          <w:cantSplit/>
          <w:trHeight w:val="227"/>
          <w:jc w:val="center"/>
        </w:trPr>
        <w:tc>
          <w:tcPr>
            <w:tcW w:w="3690" w:type="dxa"/>
            <w:gridSpan w:val="3"/>
            <w:vAlign w:val="center"/>
          </w:tcPr>
          <w:p w14:paraId="504FC890" w14:textId="77777777" w:rsidR="00263FC7" w:rsidRPr="00632AE1" w:rsidRDefault="00263FC7" w:rsidP="00263FC7">
            <w:pPr>
              <w:rPr>
                <w:rFonts w:cs="Guttman Hodes"/>
                <w:sz w:val="20"/>
                <w:szCs w:val="20"/>
                <w:rtl/>
              </w:rPr>
            </w:pPr>
            <w:r>
              <w:rPr>
                <w:rFonts w:cs="Guttman Hodes"/>
                <w:sz w:val="20"/>
                <w:szCs w:val="20"/>
                <w:rtl/>
              </w:rPr>
              <w:t>יצירת גירסאות מרובות של רכיב שמע דיגיטלי</w:t>
            </w:r>
          </w:p>
        </w:tc>
        <w:tc>
          <w:tcPr>
            <w:tcW w:w="3690" w:type="dxa"/>
            <w:gridSpan w:val="3"/>
            <w:vAlign w:val="center"/>
          </w:tcPr>
          <w:p w14:paraId="1FCE2118" w14:textId="77777777" w:rsidR="00263FC7" w:rsidRPr="00632AE1" w:rsidRDefault="00263FC7" w:rsidP="00263FC7">
            <w:pPr>
              <w:jc w:val="right"/>
              <w:rPr>
                <w:rFonts w:cs="David"/>
                <w:sz w:val="20"/>
                <w:szCs w:val="20"/>
                <w:rtl/>
              </w:rPr>
            </w:pPr>
            <w:r>
              <w:rPr>
                <w:rFonts w:cs="David"/>
                <w:sz w:val="20"/>
                <w:szCs w:val="20"/>
              </w:rPr>
              <w:t>GENERATING MULTIPLE VERSIONS OF AN AUDIO DIGITAL COMPONENT</w:t>
            </w:r>
          </w:p>
        </w:tc>
      </w:tr>
      <w:tr w:rsidR="00263FC7" w:rsidRPr="00632AE1" w14:paraId="4A98E969" w14:textId="77777777" w:rsidTr="00263FC7">
        <w:trPr>
          <w:cantSplit/>
          <w:trHeight w:val="227"/>
          <w:jc w:val="center"/>
        </w:trPr>
        <w:tc>
          <w:tcPr>
            <w:tcW w:w="3690" w:type="dxa"/>
            <w:gridSpan w:val="3"/>
            <w:vAlign w:val="center"/>
          </w:tcPr>
          <w:p w14:paraId="23402089" w14:textId="77777777" w:rsidR="00263FC7" w:rsidRPr="00632AE1" w:rsidRDefault="00263FC7" w:rsidP="00263FC7">
            <w:pPr>
              <w:rPr>
                <w:rFonts w:cs="Guttman Hodes"/>
                <w:sz w:val="20"/>
                <w:szCs w:val="20"/>
                <w:rtl/>
              </w:rPr>
            </w:pPr>
          </w:p>
        </w:tc>
        <w:tc>
          <w:tcPr>
            <w:tcW w:w="3690" w:type="dxa"/>
            <w:gridSpan w:val="3"/>
            <w:vAlign w:val="center"/>
          </w:tcPr>
          <w:p w14:paraId="6E2CDFF7" w14:textId="77777777" w:rsidR="00263FC7" w:rsidRPr="00632AE1" w:rsidRDefault="00263FC7" w:rsidP="00263FC7">
            <w:pPr>
              <w:jc w:val="right"/>
              <w:rPr>
                <w:rFonts w:cs="David"/>
                <w:sz w:val="20"/>
                <w:szCs w:val="20"/>
                <w:rtl/>
              </w:rPr>
            </w:pPr>
            <w:r>
              <w:rPr>
                <w:rFonts w:cs="David"/>
                <w:sz w:val="20"/>
                <w:szCs w:val="20"/>
              </w:rPr>
              <w:t>GOOGLE LLC.</w:t>
            </w:r>
          </w:p>
        </w:tc>
      </w:tr>
      <w:tr w:rsidR="00263FC7" w:rsidRPr="00632AE1" w14:paraId="044E9AA5" w14:textId="77777777" w:rsidTr="00263FC7">
        <w:trPr>
          <w:cantSplit/>
          <w:trHeight w:val="227"/>
          <w:jc w:val="center"/>
        </w:trPr>
        <w:tc>
          <w:tcPr>
            <w:tcW w:w="1230" w:type="dxa"/>
            <w:vAlign w:val="center"/>
          </w:tcPr>
          <w:p w14:paraId="673F4386" w14:textId="77777777" w:rsidR="00263FC7" w:rsidRPr="00632AE1" w:rsidRDefault="00263FC7" w:rsidP="00263FC7">
            <w:pPr>
              <w:rPr>
                <w:rFonts w:cs="David"/>
                <w:sz w:val="20"/>
                <w:szCs w:val="20"/>
                <w:rtl/>
              </w:rPr>
            </w:pPr>
          </w:p>
        </w:tc>
        <w:tc>
          <w:tcPr>
            <w:tcW w:w="1230" w:type="dxa"/>
            <w:vAlign w:val="center"/>
          </w:tcPr>
          <w:p w14:paraId="010E587B" w14:textId="77777777" w:rsidR="00263FC7" w:rsidRPr="00632AE1" w:rsidRDefault="00263FC7" w:rsidP="00263FC7">
            <w:pPr>
              <w:rPr>
                <w:rFonts w:cs="David"/>
                <w:sz w:val="20"/>
                <w:szCs w:val="20"/>
                <w:rtl/>
              </w:rPr>
            </w:pPr>
          </w:p>
        </w:tc>
        <w:tc>
          <w:tcPr>
            <w:tcW w:w="1230" w:type="dxa"/>
            <w:vAlign w:val="center"/>
          </w:tcPr>
          <w:p w14:paraId="1E651045" w14:textId="77777777" w:rsidR="00263FC7" w:rsidRPr="00632AE1" w:rsidRDefault="00263FC7" w:rsidP="00263FC7">
            <w:pPr>
              <w:rPr>
                <w:rFonts w:cs="David"/>
                <w:sz w:val="20"/>
                <w:szCs w:val="20"/>
                <w:rtl/>
              </w:rPr>
            </w:pPr>
          </w:p>
        </w:tc>
        <w:tc>
          <w:tcPr>
            <w:tcW w:w="1230" w:type="dxa"/>
            <w:vAlign w:val="center"/>
          </w:tcPr>
          <w:p w14:paraId="262DF9A4" w14:textId="77777777" w:rsidR="00263FC7" w:rsidRPr="00632AE1" w:rsidRDefault="00263FC7" w:rsidP="00263FC7">
            <w:pPr>
              <w:jc w:val="right"/>
              <w:rPr>
                <w:rFonts w:cs="David"/>
                <w:sz w:val="20"/>
                <w:szCs w:val="20"/>
                <w:rtl/>
              </w:rPr>
            </w:pPr>
          </w:p>
        </w:tc>
        <w:tc>
          <w:tcPr>
            <w:tcW w:w="1230" w:type="dxa"/>
            <w:vAlign w:val="center"/>
          </w:tcPr>
          <w:p w14:paraId="4CCECE00" w14:textId="77777777" w:rsidR="00263FC7" w:rsidRPr="00632AE1" w:rsidRDefault="00263FC7" w:rsidP="00263FC7">
            <w:pPr>
              <w:jc w:val="right"/>
              <w:rPr>
                <w:rFonts w:cs="David"/>
                <w:sz w:val="20"/>
                <w:szCs w:val="20"/>
                <w:rtl/>
              </w:rPr>
            </w:pPr>
          </w:p>
        </w:tc>
        <w:tc>
          <w:tcPr>
            <w:tcW w:w="1230" w:type="dxa"/>
            <w:vAlign w:val="center"/>
          </w:tcPr>
          <w:p w14:paraId="34C1A7C9" w14:textId="77777777" w:rsidR="00263FC7" w:rsidRPr="00632AE1" w:rsidRDefault="00263FC7" w:rsidP="00263FC7">
            <w:pPr>
              <w:jc w:val="right"/>
              <w:rPr>
                <w:rFonts w:cs="David"/>
                <w:sz w:val="20"/>
                <w:szCs w:val="20"/>
                <w:rtl/>
              </w:rPr>
            </w:pPr>
          </w:p>
        </w:tc>
      </w:tr>
      <w:tr w:rsidR="00263FC7" w:rsidRPr="00632AE1" w14:paraId="2463C5F5" w14:textId="77777777" w:rsidTr="00263FC7">
        <w:trPr>
          <w:cantSplit/>
          <w:trHeight w:val="227"/>
          <w:jc w:val="center"/>
        </w:trPr>
        <w:tc>
          <w:tcPr>
            <w:tcW w:w="3690" w:type="dxa"/>
            <w:gridSpan w:val="3"/>
            <w:vAlign w:val="center"/>
          </w:tcPr>
          <w:p w14:paraId="568F7080" w14:textId="77777777" w:rsidR="00263FC7" w:rsidRPr="00632AE1" w:rsidRDefault="00263FC7" w:rsidP="00263FC7">
            <w:pPr>
              <w:rPr>
                <w:rFonts w:cs="David"/>
                <w:sz w:val="20"/>
                <w:szCs w:val="20"/>
                <w:rtl/>
              </w:rPr>
            </w:pPr>
          </w:p>
        </w:tc>
        <w:tc>
          <w:tcPr>
            <w:tcW w:w="3690" w:type="dxa"/>
            <w:gridSpan w:val="3"/>
            <w:vAlign w:val="center"/>
          </w:tcPr>
          <w:p w14:paraId="57DBC00E" w14:textId="77777777" w:rsidR="00263FC7" w:rsidRPr="00632AE1" w:rsidRDefault="00263FC7" w:rsidP="00263FC7">
            <w:pPr>
              <w:jc w:val="right"/>
              <w:rPr>
                <w:rFonts w:cs="David"/>
                <w:sz w:val="20"/>
                <w:szCs w:val="20"/>
              </w:rPr>
            </w:pPr>
          </w:p>
        </w:tc>
      </w:tr>
      <w:tr w:rsidR="00263FC7" w:rsidRPr="00632AE1" w14:paraId="4AF775BB" w14:textId="77777777" w:rsidTr="00263FC7">
        <w:trPr>
          <w:cantSplit/>
          <w:trHeight w:val="227"/>
          <w:jc w:val="center"/>
        </w:trPr>
        <w:tc>
          <w:tcPr>
            <w:tcW w:w="3690" w:type="dxa"/>
            <w:gridSpan w:val="3"/>
            <w:vAlign w:val="center"/>
          </w:tcPr>
          <w:p w14:paraId="22AE1EEC" w14:textId="77777777" w:rsidR="00263FC7" w:rsidRPr="00632AE1" w:rsidRDefault="00263FC7" w:rsidP="00263FC7">
            <w:pPr>
              <w:rPr>
                <w:rFonts w:cs="David"/>
                <w:sz w:val="20"/>
                <w:szCs w:val="20"/>
                <w:rtl/>
              </w:rPr>
            </w:pPr>
          </w:p>
        </w:tc>
        <w:tc>
          <w:tcPr>
            <w:tcW w:w="3690" w:type="dxa"/>
            <w:gridSpan w:val="3"/>
            <w:vAlign w:val="center"/>
          </w:tcPr>
          <w:p w14:paraId="0CE51230" w14:textId="77777777" w:rsidR="00263FC7" w:rsidRPr="00632AE1" w:rsidRDefault="00263FC7" w:rsidP="00263FC7">
            <w:pPr>
              <w:jc w:val="right"/>
              <w:rPr>
                <w:rFonts w:cs="David"/>
                <w:sz w:val="20"/>
                <w:szCs w:val="20"/>
              </w:rPr>
            </w:pPr>
          </w:p>
        </w:tc>
      </w:tr>
      <w:tr w:rsidR="00263FC7" w:rsidRPr="00632AE1" w14:paraId="649B08A6" w14:textId="77777777" w:rsidTr="00263FC7">
        <w:trPr>
          <w:cantSplit/>
          <w:trHeight w:val="227"/>
          <w:jc w:val="center"/>
        </w:trPr>
        <w:tc>
          <w:tcPr>
            <w:tcW w:w="7380" w:type="dxa"/>
            <w:gridSpan w:val="6"/>
            <w:tcBorders>
              <w:bottom w:val="single" w:sz="4" w:space="0" w:color="auto"/>
            </w:tcBorders>
            <w:vAlign w:val="center"/>
          </w:tcPr>
          <w:p w14:paraId="126C6CEA" w14:textId="77777777" w:rsidR="00263FC7" w:rsidRPr="00632AE1" w:rsidRDefault="00263FC7" w:rsidP="00263FC7">
            <w:pPr>
              <w:rPr>
                <w:rFonts w:cs="David"/>
                <w:sz w:val="20"/>
                <w:szCs w:val="20"/>
              </w:rPr>
            </w:pPr>
          </w:p>
        </w:tc>
      </w:tr>
    </w:tbl>
    <w:p w14:paraId="2AA7B8A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90BD479" w14:textId="77777777" w:rsidTr="00263FC7">
        <w:trPr>
          <w:cantSplit/>
          <w:trHeight w:val="443"/>
          <w:jc w:val="center"/>
        </w:trPr>
        <w:tc>
          <w:tcPr>
            <w:tcW w:w="2460" w:type="dxa"/>
            <w:gridSpan w:val="2"/>
            <w:vAlign w:val="center"/>
          </w:tcPr>
          <w:p w14:paraId="7F629050"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3474421" w14:textId="77777777" w:rsidR="00263FC7" w:rsidRPr="00263FC7" w:rsidRDefault="000863EF" w:rsidP="00263FC7">
            <w:pPr>
              <w:jc w:val="center"/>
              <w:rPr>
                <w:rFonts w:cs="Guttman Hodes"/>
                <w:b/>
                <w:bCs/>
                <w:color w:val="0000FF"/>
                <w:sz w:val="20"/>
                <w:szCs w:val="20"/>
                <w:u w:val="single"/>
                <w:rtl/>
              </w:rPr>
            </w:pPr>
            <w:hyperlink r:id="rId345" w:history="1">
              <w:r w:rsidR="00263FC7">
                <w:rPr>
                  <w:rFonts w:cs="Guttman Hodes"/>
                  <w:b/>
                  <w:bCs/>
                  <w:color w:val="0000FF"/>
                  <w:sz w:val="20"/>
                  <w:szCs w:val="20"/>
                  <w:u w:val="single"/>
                  <w:rtl/>
                </w:rPr>
                <w:t>276879</w:t>
              </w:r>
            </w:hyperlink>
          </w:p>
        </w:tc>
        <w:tc>
          <w:tcPr>
            <w:tcW w:w="2460" w:type="dxa"/>
            <w:gridSpan w:val="2"/>
            <w:vAlign w:val="center"/>
          </w:tcPr>
          <w:p w14:paraId="600D4B3A" w14:textId="77777777" w:rsidR="00263FC7" w:rsidRPr="00632AE1" w:rsidRDefault="00263FC7" w:rsidP="00263FC7">
            <w:pPr>
              <w:jc w:val="right"/>
              <w:rPr>
                <w:rFonts w:cs="David"/>
                <w:sz w:val="20"/>
                <w:szCs w:val="20"/>
                <w:rtl/>
              </w:rPr>
            </w:pPr>
            <w:r>
              <w:rPr>
                <w:rFonts w:cs="David"/>
                <w:sz w:val="20"/>
                <w:szCs w:val="20"/>
                <w:rtl/>
              </w:rPr>
              <w:t>03/05/2012</w:t>
            </w:r>
          </w:p>
        </w:tc>
      </w:tr>
      <w:tr w:rsidR="00263FC7" w:rsidRPr="00632AE1" w14:paraId="4FB01DEA" w14:textId="77777777" w:rsidTr="00263FC7">
        <w:trPr>
          <w:cantSplit/>
          <w:trHeight w:val="227"/>
          <w:jc w:val="center"/>
        </w:trPr>
        <w:tc>
          <w:tcPr>
            <w:tcW w:w="3690" w:type="dxa"/>
            <w:gridSpan w:val="3"/>
            <w:vAlign w:val="center"/>
          </w:tcPr>
          <w:p w14:paraId="55E32615" w14:textId="77777777" w:rsidR="00263FC7" w:rsidRPr="00632AE1" w:rsidRDefault="00263FC7" w:rsidP="00263FC7">
            <w:pPr>
              <w:rPr>
                <w:rFonts w:cs="Guttman Hodes"/>
                <w:sz w:val="20"/>
                <w:szCs w:val="20"/>
                <w:rtl/>
              </w:rPr>
            </w:pPr>
            <w:r>
              <w:rPr>
                <w:rFonts w:cs="Guttman Hodes"/>
                <w:sz w:val="20"/>
                <w:szCs w:val="20"/>
                <w:rtl/>
              </w:rPr>
              <w:t>שימוש במתותריקסט בהכנת תרופה להעלאת היעילות הרפואית על ידי שליטה בתגובות אימונולוגיות בלתי רצויות</w:t>
            </w:r>
          </w:p>
        </w:tc>
        <w:tc>
          <w:tcPr>
            <w:tcW w:w="3690" w:type="dxa"/>
            <w:gridSpan w:val="3"/>
            <w:vAlign w:val="center"/>
          </w:tcPr>
          <w:p w14:paraId="0638E4D9" w14:textId="77777777" w:rsidR="00263FC7" w:rsidRPr="00632AE1" w:rsidRDefault="00263FC7" w:rsidP="00263FC7">
            <w:pPr>
              <w:jc w:val="right"/>
              <w:rPr>
                <w:rFonts w:cs="David"/>
                <w:sz w:val="20"/>
                <w:szCs w:val="20"/>
                <w:rtl/>
              </w:rPr>
            </w:pPr>
            <w:r>
              <w:rPr>
                <w:rFonts w:cs="David"/>
                <w:sz w:val="20"/>
                <w:szCs w:val="20"/>
              </w:rPr>
              <w:t>USE OF METHOTREXATE IN THE PREPARATION OF A MEDICAMENT FOR INCREASING THE EFFICACY OF A THERAPEUTIC  BY CONTROLLING UNDESIRED IIMMUNOLOGICAL RESPONSES</w:t>
            </w:r>
          </w:p>
        </w:tc>
      </w:tr>
      <w:tr w:rsidR="00263FC7" w:rsidRPr="00632AE1" w14:paraId="4E65D0CB" w14:textId="77777777" w:rsidTr="00263FC7">
        <w:trPr>
          <w:cantSplit/>
          <w:trHeight w:val="227"/>
          <w:jc w:val="center"/>
        </w:trPr>
        <w:tc>
          <w:tcPr>
            <w:tcW w:w="3690" w:type="dxa"/>
            <w:gridSpan w:val="3"/>
            <w:vAlign w:val="center"/>
          </w:tcPr>
          <w:p w14:paraId="327885FB" w14:textId="77777777" w:rsidR="00263FC7" w:rsidRPr="00632AE1" w:rsidRDefault="00263FC7" w:rsidP="00263FC7">
            <w:pPr>
              <w:rPr>
                <w:rFonts w:cs="Guttman Hodes"/>
                <w:sz w:val="20"/>
                <w:szCs w:val="20"/>
                <w:rtl/>
              </w:rPr>
            </w:pPr>
          </w:p>
        </w:tc>
        <w:tc>
          <w:tcPr>
            <w:tcW w:w="3690" w:type="dxa"/>
            <w:gridSpan w:val="3"/>
            <w:vAlign w:val="center"/>
          </w:tcPr>
          <w:p w14:paraId="54B8BE35" w14:textId="77777777" w:rsidR="00263FC7" w:rsidRPr="00632AE1" w:rsidRDefault="00263FC7" w:rsidP="00263FC7">
            <w:pPr>
              <w:jc w:val="right"/>
              <w:rPr>
                <w:rFonts w:cs="David"/>
                <w:sz w:val="20"/>
                <w:szCs w:val="20"/>
                <w:rtl/>
              </w:rPr>
            </w:pPr>
            <w:r>
              <w:rPr>
                <w:rFonts w:cs="David"/>
                <w:sz w:val="20"/>
                <w:szCs w:val="20"/>
              </w:rPr>
              <w:t>GENZYME CORPORATION</w:t>
            </w:r>
          </w:p>
        </w:tc>
      </w:tr>
      <w:tr w:rsidR="00263FC7" w:rsidRPr="00632AE1" w14:paraId="6B97C86C" w14:textId="77777777" w:rsidTr="00263FC7">
        <w:trPr>
          <w:cantSplit/>
          <w:trHeight w:val="227"/>
          <w:jc w:val="center"/>
        </w:trPr>
        <w:tc>
          <w:tcPr>
            <w:tcW w:w="1230" w:type="dxa"/>
            <w:vAlign w:val="center"/>
          </w:tcPr>
          <w:p w14:paraId="3307D7E9" w14:textId="77777777" w:rsidR="00263FC7" w:rsidRPr="00632AE1" w:rsidRDefault="00263FC7" w:rsidP="00263FC7">
            <w:pPr>
              <w:rPr>
                <w:rFonts w:cs="David"/>
                <w:sz w:val="20"/>
                <w:szCs w:val="20"/>
                <w:rtl/>
              </w:rPr>
            </w:pPr>
          </w:p>
        </w:tc>
        <w:tc>
          <w:tcPr>
            <w:tcW w:w="1230" w:type="dxa"/>
            <w:vAlign w:val="center"/>
          </w:tcPr>
          <w:p w14:paraId="4EF2C928" w14:textId="77777777" w:rsidR="00263FC7" w:rsidRPr="00632AE1" w:rsidRDefault="00263FC7" w:rsidP="00263FC7">
            <w:pPr>
              <w:rPr>
                <w:rFonts w:cs="David"/>
                <w:sz w:val="20"/>
                <w:szCs w:val="20"/>
                <w:rtl/>
              </w:rPr>
            </w:pPr>
          </w:p>
        </w:tc>
        <w:tc>
          <w:tcPr>
            <w:tcW w:w="1230" w:type="dxa"/>
            <w:vAlign w:val="center"/>
          </w:tcPr>
          <w:p w14:paraId="531BD042" w14:textId="77777777" w:rsidR="00263FC7" w:rsidRPr="00632AE1" w:rsidRDefault="00263FC7" w:rsidP="00263FC7">
            <w:pPr>
              <w:rPr>
                <w:rFonts w:cs="David"/>
                <w:sz w:val="20"/>
                <w:szCs w:val="20"/>
                <w:rtl/>
              </w:rPr>
            </w:pPr>
          </w:p>
        </w:tc>
        <w:tc>
          <w:tcPr>
            <w:tcW w:w="1230" w:type="dxa"/>
            <w:vAlign w:val="center"/>
          </w:tcPr>
          <w:p w14:paraId="6D114DD0" w14:textId="77777777" w:rsidR="00263FC7" w:rsidRPr="00632AE1" w:rsidRDefault="00263FC7" w:rsidP="00263FC7">
            <w:pPr>
              <w:jc w:val="right"/>
              <w:rPr>
                <w:rFonts w:cs="David"/>
                <w:sz w:val="20"/>
                <w:szCs w:val="20"/>
                <w:rtl/>
              </w:rPr>
            </w:pPr>
            <w:r>
              <w:rPr>
                <w:rFonts w:cs="David"/>
                <w:sz w:val="20"/>
                <w:szCs w:val="20"/>
              </w:rPr>
              <w:t>16/05/2011</w:t>
            </w:r>
          </w:p>
        </w:tc>
        <w:tc>
          <w:tcPr>
            <w:tcW w:w="1230" w:type="dxa"/>
            <w:vAlign w:val="center"/>
          </w:tcPr>
          <w:p w14:paraId="4BE31C99" w14:textId="77777777" w:rsidR="00263FC7" w:rsidRPr="00632AE1" w:rsidRDefault="00263FC7" w:rsidP="00263FC7">
            <w:pPr>
              <w:jc w:val="right"/>
              <w:rPr>
                <w:rFonts w:cs="David"/>
                <w:sz w:val="20"/>
                <w:szCs w:val="20"/>
                <w:rtl/>
              </w:rPr>
            </w:pPr>
            <w:r>
              <w:rPr>
                <w:rFonts w:cs="David"/>
                <w:sz w:val="20"/>
                <w:szCs w:val="20"/>
              </w:rPr>
              <w:t>61/486,697</w:t>
            </w:r>
          </w:p>
        </w:tc>
        <w:tc>
          <w:tcPr>
            <w:tcW w:w="1230" w:type="dxa"/>
            <w:vAlign w:val="center"/>
          </w:tcPr>
          <w:p w14:paraId="62CCF31F"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68970043" w14:textId="77777777" w:rsidTr="00263FC7">
        <w:trPr>
          <w:cantSplit/>
          <w:trHeight w:val="227"/>
          <w:jc w:val="center"/>
        </w:trPr>
        <w:tc>
          <w:tcPr>
            <w:tcW w:w="3690" w:type="dxa"/>
            <w:gridSpan w:val="3"/>
            <w:vAlign w:val="center"/>
          </w:tcPr>
          <w:p w14:paraId="38F0C11C" w14:textId="77777777" w:rsidR="00263FC7" w:rsidRPr="00632AE1" w:rsidRDefault="00263FC7" w:rsidP="00263FC7">
            <w:pPr>
              <w:rPr>
                <w:rFonts w:cs="David"/>
                <w:sz w:val="20"/>
                <w:szCs w:val="20"/>
                <w:rtl/>
              </w:rPr>
            </w:pPr>
          </w:p>
        </w:tc>
        <w:tc>
          <w:tcPr>
            <w:tcW w:w="3690" w:type="dxa"/>
            <w:gridSpan w:val="3"/>
            <w:vAlign w:val="center"/>
          </w:tcPr>
          <w:p w14:paraId="072D1BFA" w14:textId="77777777" w:rsidR="00263FC7" w:rsidRPr="00632AE1" w:rsidRDefault="00263FC7" w:rsidP="00263FC7">
            <w:pPr>
              <w:jc w:val="right"/>
              <w:rPr>
                <w:rFonts w:cs="David"/>
                <w:sz w:val="20"/>
                <w:szCs w:val="20"/>
              </w:rPr>
            </w:pPr>
            <w:r>
              <w:rPr>
                <w:rFonts w:cs="David"/>
                <w:sz w:val="20"/>
                <w:szCs w:val="20"/>
              </w:rPr>
              <w:t>PCT/US/2012/036405</w:t>
            </w:r>
          </w:p>
        </w:tc>
      </w:tr>
      <w:tr w:rsidR="00263FC7" w:rsidRPr="00632AE1" w14:paraId="10409CF2" w14:textId="77777777" w:rsidTr="00263FC7">
        <w:trPr>
          <w:cantSplit/>
          <w:trHeight w:val="227"/>
          <w:jc w:val="center"/>
        </w:trPr>
        <w:tc>
          <w:tcPr>
            <w:tcW w:w="3690" w:type="dxa"/>
            <w:gridSpan w:val="3"/>
            <w:vAlign w:val="center"/>
          </w:tcPr>
          <w:p w14:paraId="03F1FE42" w14:textId="77777777" w:rsidR="00263FC7" w:rsidRPr="00632AE1" w:rsidRDefault="00263FC7" w:rsidP="00263FC7">
            <w:pPr>
              <w:rPr>
                <w:rFonts w:cs="David"/>
                <w:sz w:val="20"/>
                <w:szCs w:val="20"/>
                <w:rtl/>
              </w:rPr>
            </w:pPr>
          </w:p>
        </w:tc>
        <w:tc>
          <w:tcPr>
            <w:tcW w:w="3690" w:type="dxa"/>
            <w:gridSpan w:val="3"/>
            <w:vAlign w:val="center"/>
          </w:tcPr>
          <w:p w14:paraId="75B3DD60" w14:textId="77777777" w:rsidR="00263FC7" w:rsidRPr="00632AE1" w:rsidRDefault="00263FC7" w:rsidP="00263FC7">
            <w:pPr>
              <w:jc w:val="right"/>
              <w:rPr>
                <w:rFonts w:cs="David"/>
                <w:sz w:val="20"/>
                <w:szCs w:val="20"/>
              </w:rPr>
            </w:pPr>
            <w:r>
              <w:rPr>
                <w:rFonts w:cs="David"/>
                <w:sz w:val="20"/>
                <w:szCs w:val="20"/>
              </w:rPr>
              <w:t>WO/2012/158362</w:t>
            </w:r>
          </w:p>
        </w:tc>
      </w:tr>
      <w:tr w:rsidR="00263FC7" w:rsidRPr="00632AE1" w14:paraId="1B05BE89" w14:textId="77777777" w:rsidTr="00263FC7">
        <w:trPr>
          <w:cantSplit/>
          <w:trHeight w:val="227"/>
          <w:jc w:val="center"/>
        </w:trPr>
        <w:tc>
          <w:tcPr>
            <w:tcW w:w="7380" w:type="dxa"/>
            <w:gridSpan w:val="6"/>
            <w:tcBorders>
              <w:bottom w:val="single" w:sz="4" w:space="0" w:color="auto"/>
            </w:tcBorders>
            <w:vAlign w:val="center"/>
          </w:tcPr>
          <w:p w14:paraId="19D1A724" w14:textId="77777777" w:rsidR="00263FC7" w:rsidRPr="00632AE1" w:rsidRDefault="00263FC7" w:rsidP="00263FC7">
            <w:pPr>
              <w:rPr>
                <w:rFonts w:cs="David"/>
                <w:sz w:val="20"/>
                <w:szCs w:val="20"/>
              </w:rPr>
            </w:pPr>
          </w:p>
        </w:tc>
      </w:tr>
    </w:tbl>
    <w:p w14:paraId="466B58E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30EC4BC" w14:textId="77777777" w:rsidTr="00263FC7">
        <w:trPr>
          <w:cantSplit/>
          <w:trHeight w:val="443"/>
          <w:jc w:val="center"/>
        </w:trPr>
        <w:tc>
          <w:tcPr>
            <w:tcW w:w="2460" w:type="dxa"/>
            <w:gridSpan w:val="2"/>
            <w:vAlign w:val="center"/>
          </w:tcPr>
          <w:p w14:paraId="1F3F36B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H05B</w:t>
            </w:r>
          </w:p>
        </w:tc>
        <w:tc>
          <w:tcPr>
            <w:tcW w:w="2460" w:type="dxa"/>
            <w:gridSpan w:val="2"/>
            <w:vAlign w:val="center"/>
          </w:tcPr>
          <w:p w14:paraId="5721FFCA" w14:textId="77777777" w:rsidR="00263FC7" w:rsidRPr="00263FC7" w:rsidRDefault="000863EF" w:rsidP="00263FC7">
            <w:pPr>
              <w:jc w:val="center"/>
              <w:rPr>
                <w:rFonts w:cs="Guttman Hodes"/>
                <w:b/>
                <w:bCs/>
                <w:color w:val="0000FF"/>
                <w:sz w:val="20"/>
                <w:szCs w:val="20"/>
                <w:u w:val="single"/>
                <w:rtl/>
              </w:rPr>
            </w:pPr>
            <w:hyperlink r:id="rId346" w:history="1">
              <w:r w:rsidR="00263FC7">
                <w:rPr>
                  <w:rFonts w:cs="Guttman Hodes"/>
                  <w:b/>
                  <w:bCs/>
                  <w:color w:val="0000FF"/>
                  <w:sz w:val="20"/>
                  <w:szCs w:val="20"/>
                  <w:u w:val="single"/>
                  <w:rtl/>
                </w:rPr>
                <w:t>276882</w:t>
              </w:r>
            </w:hyperlink>
          </w:p>
        </w:tc>
        <w:tc>
          <w:tcPr>
            <w:tcW w:w="2460" w:type="dxa"/>
            <w:gridSpan w:val="2"/>
            <w:vAlign w:val="center"/>
          </w:tcPr>
          <w:p w14:paraId="4E5EB9E7" w14:textId="77777777" w:rsidR="00263FC7" w:rsidRPr="00632AE1" w:rsidRDefault="00263FC7" w:rsidP="00263FC7">
            <w:pPr>
              <w:jc w:val="right"/>
              <w:rPr>
                <w:rFonts w:cs="David"/>
                <w:sz w:val="20"/>
                <w:szCs w:val="20"/>
                <w:rtl/>
              </w:rPr>
            </w:pPr>
            <w:r>
              <w:rPr>
                <w:rFonts w:cs="David"/>
                <w:sz w:val="20"/>
                <w:szCs w:val="20"/>
                <w:rtl/>
              </w:rPr>
              <w:t>23/08/2020</w:t>
            </w:r>
          </w:p>
        </w:tc>
      </w:tr>
      <w:tr w:rsidR="00263FC7" w:rsidRPr="00632AE1" w14:paraId="17B86C47" w14:textId="77777777" w:rsidTr="00263FC7">
        <w:trPr>
          <w:cantSplit/>
          <w:trHeight w:val="227"/>
          <w:jc w:val="center"/>
        </w:trPr>
        <w:tc>
          <w:tcPr>
            <w:tcW w:w="3690" w:type="dxa"/>
            <w:gridSpan w:val="3"/>
            <w:vAlign w:val="center"/>
          </w:tcPr>
          <w:p w14:paraId="089E36C5" w14:textId="77777777" w:rsidR="00263FC7" w:rsidRPr="00632AE1" w:rsidRDefault="00263FC7" w:rsidP="00263FC7">
            <w:pPr>
              <w:rPr>
                <w:rFonts w:cs="Guttman Hodes"/>
                <w:sz w:val="20"/>
                <w:szCs w:val="20"/>
                <w:rtl/>
              </w:rPr>
            </w:pPr>
            <w:r>
              <w:rPr>
                <w:rFonts w:cs="Guttman Hodes"/>
                <w:sz w:val="20"/>
                <w:szCs w:val="20"/>
                <w:rtl/>
              </w:rPr>
              <w:t xml:space="preserve">יחידת הדלקה מערך </w:t>
            </w:r>
            <w:r>
              <w:rPr>
                <w:rFonts w:cs="Guttman Hodes"/>
                <w:sz w:val="20"/>
                <w:szCs w:val="20"/>
              </w:rPr>
              <w:t>LED</w:t>
            </w:r>
            <w:r>
              <w:rPr>
                <w:rFonts w:cs="Guttman Hodes"/>
                <w:sz w:val="20"/>
                <w:szCs w:val="20"/>
                <w:rtl/>
              </w:rPr>
              <w:t xml:space="preserve"> עבור אקוריום שונית</w:t>
            </w:r>
          </w:p>
        </w:tc>
        <w:tc>
          <w:tcPr>
            <w:tcW w:w="3690" w:type="dxa"/>
            <w:gridSpan w:val="3"/>
            <w:vAlign w:val="center"/>
          </w:tcPr>
          <w:p w14:paraId="38A7C835" w14:textId="77777777" w:rsidR="00263FC7" w:rsidRPr="00632AE1" w:rsidRDefault="00263FC7" w:rsidP="00263FC7">
            <w:pPr>
              <w:jc w:val="right"/>
              <w:rPr>
                <w:rFonts w:cs="David"/>
                <w:sz w:val="20"/>
                <w:szCs w:val="20"/>
                <w:rtl/>
              </w:rPr>
            </w:pPr>
            <w:r>
              <w:rPr>
                <w:rFonts w:cs="David"/>
                <w:sz w:val="20"/>
                <w:szCs w:val="20"/>
              </w:rPr>
              <w:t>REEF AQUARIUM LED ARRAY ILLUMINATION UNIT</w:t>
            </w:r>
          </w:p>
        </w:tc>
      </w:tr>
      <w:tr w:rsidR="00263FC7" w:rsidRPr="00632AE1" w14:paraId="3759B89E" w14:textId="77777777" w:rsidTr="00263FC7">
        <w:trPr>
          <w:cantSplit/>
          <w:trHeight w:val="227"/>
          <w:jc w:val="center"/>
        </w:trPr>
        <w:tc>
          <w:tcPr>
            <w:tcW w:w="3690" w:type="dxa"/>
            <w:gridSpan w:val="3"/>
            <w:vAlign w:val="center"/>
          </w:tcPr>
          <w:p w14:paraId="191E9D29" w14:textId="77777777" w:rsidR="00263FC7" w:rsidRPr="00632AE1" w:rsidRDefault="00263FC7" w:rsidP="00263FC7">
            <w:pPr>
              <w:rPr>
                <w:rFonts w:cs="Guttman Hodes"/>
                <w:sz w:val="20"/>
                <w:szCs w:val="20"/>
                <w:rtl/>
              </w:rPr>
            </w:pPr>
            <w:r>
              <w:rPr>
                <w:rFonts w:cs="Guttman Hodes"/>
                <w:sz w:val="20"/>
                <w:szCs w:val="20"/>
                <w:rtl/>
              </w:rPr>
              <w:t>רד סי אקווטיקס דבלופמנט בע"מ</w:t>
            </w:r>
          </w:p>
        </w:tc>
        <w:tc>
          <w:tcPr>
            <w:tcW w:w="3690" w:type="dxa"/>
            <w:gridSpan w:val="3"/>
            <w:vAlign w:val="center"/>
          </w:tcPr>
          <w:p w14:paraId="467FFEAB" w14:textId="77777777" w:rsidR="00263FC7" w:rsidRPr="00632AE1" w:rsidRDefault="00263FC7" w:rsidP="00263FC7">
            <w:pPr>
              <w:jc w:val="right"/>
              <w:rPr>
                <w:rFonts w:cs="David"/>
                <w:sz w:val="20"/>
                <w:szCs w:val="20"/>
                <w:rtl/>
              </w:rPr>
            </w:pPr>
            <w:r>
              <w:rPr>
                <w:rFonts w:cs="David"/>
                <w:sz w:val="20"/>
                <w:szCs w:val="20"/>
              </w:rPr>
              <w:t>Red Sea Aquatics Development Ltd</w:t>
            </w:r>
          </w:p>
        </w:tc>
      </w:tr>
      <w:tr w:rsidR="00263FC7" w:rsidRPr="00632AE1" w14:paraId="3B89A41F" w14:textId="77777777" w:rsidTr="00263FC7">
        <w:trPr>
          <w:cantSplit/>
          <w:trHeight w:val="227"/>
          <w:jc w:val="center"/>
        </w:trPr>
        <w:tc>
          <w:tcPr>
            <w:tcW w:w="1230" w:type="dxa"/>
            <w:vAlign w:val="center"/>
          </w:tcPr>
          <w:p w14:paraId="080C5EB7" w14:textId="77777777" w:rsidR="00263FC7" w:rsidRPr="00632AE1" w:rsidRDefault="00263FC7" w:rsidP="00263FC7">
            <w:pPr>
              <w:rPr>
                <w:rFonts w:cs="David"/>
                <w:sz w:val="20"/>
                <w:szCs w:val="20"/>
                <w:rtl/>
              </w:rPr>
            </w:pPr>
          </w:p>
        </w:tc>
        <w:tc>
          <w:tcPr>
            <w:tcW w:w="1230" w:type="dxa"/>
            <w:vAlign w:val="center"/>
          </w:tcPr>
          <w:p w14:paraId="5D9A59BC" w14:textId="77777777" w:rsidR="00263FC7" w:rsidRPr="00632AE1" w:rsidRDefault="00263FC7" w:rsidP="00263FC7">
            <w:pPr>
              <w:rPr>
                <w:rFonts w:cs="David"/>
                <w:sz w:val="20"/>
                <w:szCs w:val="20"/>
                <w:rtl/>
              </w:rPr>
            </w:pPr>
          </w:p>
        </w:tc>
        <w:tc>
          <w:tcPr>
            <w:tcW w:w="1230" w:type="dxa"/>
            <w:vAlign w:val="center"/>
          </w:tcPr>
          <w:p w14:paraId="0571778A" w14:textId="77777777" w:rsidR="00263FC7" w:rsidRPr="00632AE1" w:rsidRDefault="00263FC7" w:rsidP="00263FC7">
            <w:pPr>
              <w:rPr>
                <w:rFonts w:cs="David"/>
                <w:sz w:val="20"/>
                <w:szCs w:val="20"/>
                <w:rtl/>
              </w:rPr>
            </w:pPr>
          </w:p>
        </w:tc>
        <w:tc>
          <w:tcPr>
            <w:tcW w:w="1230" w:type="dxa"/>
            <w:vAlign w:val="center"/>
          </w:tcPr>
          <w:p w14:paraId="6D038E5F" w14:textId="77777777" w:rsidR="00263FC7" w:rsidRPr="00632AE1" w:rsidRDefault="00263FC7" w:rsidP="00263FC7">
            <w:pPr>
              <w:jc w:val="right"/>
              <w:rPr>
                <w:rFonts w:cs="David"/>
                <w:sz w:val="20"/>
                <w:szCs w:val="20"/>
                <w:rtl/>
              </w:rPr>
            </w:pPr>
          </w:p>
        </w:tc>
        <w:tc>
          <w:tcPr>
            <w:tcW w:w="1230" w:type="dxa"/>
            <w:vAlign w:val="center"/>
          </w:tcPr>
          <w:p w14:paraId="3C79B6EB" w14:textId="77777777" w:rsidR="00263FC7" w:rsidRPr="00632AE1" w:rsidRDefault="00263FC7" w:rsidP="00263FC7">
            <w:pPr>
              <w:jc w:val="right"/>
              <w:rPr>
                <w:rFonts w:cs="David"/>
                <w:sz w:val="20"/>
                <w:szCs w:val="20"/>
                <w:rtl/>
              </w:rPr>
            </w:pPr>
          </w:p>
        </w:tc>
        <w:tc>
          <w:tcPr>
            <w:tcW w:w="1230" w:type="dxa"/>
            <w:vAlign w:val="center"/>
          </w:tcPr>
          <w:p w14:paraId="246B1822" w14:textId="77777777" w:rsidR="00263FC7" w:rsidRPr="00632AE1" w:rsidRDefault="00263FC7" w:rsidP="00263FC7">
            <w:pPr>
              <w:jc w:val="right"/>
              <w:rPr>
                <w:rFonts w:cs="David"/>
                <w:sz w:val="20"/>
                <w:szCs w:val="20"/>
                <w:rtl/>
              </w:rPr>
            </w:pPr>
          </w:p>
        </w:tc>
      </w:tr>
      <w:tr w:rsidR="00263FC7" w:rsidRPr="00632AE1" w14:paraId="14117623" w14:textId="77777777" w:rsidTr="00263FC7">
        <w:trPr>
          <w:cantSplit/>
          <w:trHeight w:val="227"/>
          <w:jc w:val="center"/>
        </w:trPr>
        <w:tc>
          <w:tcPr>
            <w:tcW w:w="3690" w:type="dxa"/>
            <w:gridSpan w:val="3"/>
            <w:vAlign w:val="center"/>
          </w:tcPr>
          <w:p w14:paraId="2A6A15F3" w14:textId="77777777" w:rsidR="00263FC7" w:rsidRPr="00632AE1" w:rsidRDefault="00263FC7" w:rsidP="00263FC7">
            <w:pPr>
              <w:rPr>
                <w:rFonts w:cs="David"/>
                <w:sz w:val="20"/>
                <w:szCs w:val="20"/>
                <w:rtl/>
              </w:rPr>
            </w:pPr>
          </w:p>
        </w:tc>
        <w:tc>
          <w:tcPr>
            <w:tcW w:w="3690" w:type="dxa"/>
            <w:gridSpan w:val="3"/>
            <w:vAlign w:val="center"/>
          </w:tcPr>
          <w:p w14:paraId="42D8D934" w14:textId="77777777" w:rsidR="00263FC7" w:rsidRPr="00632AE1" w:rsidRDefault="00263FC7" w:rsidP="00263FC7">
            <w:pPr>
              <w:jc w:val="right"/>
              <w:rPr>
                <w:rFonts w:cs="David"/>
                <w:sz w:val="20"/>
                <w:szCs w:val="20"/>
              </w:rPr>
            </w:pPr>
          </w:p>
        </w:tc>
      </w:tr>
      <w:tr w:rsidR="00263FC7" w:rsidRPr="00632AE1" w14:paraId="5C70AA98" w14:textId="77777777" w:rsidTr="00263FC7">
        <w:trPr>
          <w:cantSplit/>
          <w:trHeight w:val="227"/>
          <w:jc w:val="center"/>
        </w:trPr>
        <w:tc>
          <w:tcPr>
            <w:tcW w:w="3690" w:type="dxa"/>
            <w:gridSpan w:val="3"/>
            <w:vAlign w:val="center"/>
          </w:tcPr>
          <w:p w14:paraId="7CEDD2CF" w14:textId="77777777" w:rsidR="00263FC7" w:rsidRPr="00632AE1" w:rsidRDefault="00263FC7" w:rsidP="00263FC7">
            <w:pPr>
              <w:rPr>
                <w:rFonts w:cs="David"/>
                <w:sz w:val="20"/>
                <w:szCs w:val="20"/>
                <w:rtl/>
              </w:rPr>
            </w:pPr>
          </w:p>
        </w:tc>
        <w:tc>
          <w:tcPr>
            <w:tcW w:w="3690" w:type="dxa"/>
            <w:gridSpan w:val="3"/>
            <w:vAlign w:val="center"/>
          </w:tcPr>
          <w:p w14:paraId="4ABD54F2" w14:textId="77777777" w:rsidR="00263FC7" w:rsidRPr="00632AE1" w:rsidRDefault="00263FC7" w:rsidP="00263FC7">
            <w:pPr>
              <w:jc w:val="right"/>
              <w:rPr>
                <w:rFonts w:cs="David"/>
                <w:sz w:val="20"/>
                <w:szCs w:val="20"/>
              </w:rPr>
            </w:pPr>
          </w:p>
        </w:tc>
      </w:tr>
      <w:tr w:rsidR="00263FC7" w:rsidRPr="00632AE1" w14:paraId="5A22D982" w14:textId="77777777" w:rsidTr="00263FC7">
        <w:trPr>
          <w:cantSplit/>
          <w:trHeight w:val="227"/>
          <w:jc w:val="center"/>
        </w:trPr>
        <w:tc>
          <w:tcPr>
            <w:tcW w:w="7380" w:type="dxa"/>
            <w:gridSpan w:val="6"/>
            <w:tcBorders>
              <w:bottom w:val="single" w:sz="4" w:space="0" w:color="auto"/>
            </w:tcBorders>
            <w:vAlign w:val="center"/>
          </w:tcPr>
          <w:p w14:paraId="694D6B86" w14:textId="77777777" w:rsidR="00263FC7" w:rsidRPr="00632AE1" w:rsidRDefault="00263FC7" w:rsidP="00263FC7">
            <w:pPr>
              <w:rPr>
                <w:rFonts w:cs="David"/>
                <w:sz w:val="20"/>
                <w:szCs w:val="20"/>
              </w:rPr>
            </w:pPr>
          </w:p>
        </w:tc>
      </w:tr>
    </w:tbl>
    <w:p w14:paraId="05FF244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3D1B63E" w14:textId="77777777" w:rsidTr="00263FC7">
        <w:trPr>
          <w:cantSplit/>
          <w:trHeight w:val="443"/>
          <w:jc w:val="center"/>
        </w:trPr>
        <w:tc>
          <w:tcPr>
            <w:tcW w:w="2460" w:type="dxa"/>
            <w:gridSpan w:val="2"/>
            <w:vAlign w:val="center"/>
          </w:tcPr>
          <w:p w14:paraId="282049C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79BC47A3" w14:textId="77777777" w:rsidR="00263FC7" w:rsidRPr="00263FC7" w:rsidRDefault="000863EF" w:rsidP="00263FC7">
            <w:pPr>
              <w:jc w:val="center"/>
              <w:rPr>
                <w:rFonts w:cs="Guttman Hodes"/>
                <w:b/>
                <w:bCs/>
                <w:color w:val="0000FF"/>
                <w:sz w:val="20"/>
                <w:szCs w:val="20"/>
                <w:u w:val="single"/>
                <w:rtl/>
              </w:rPr>
            </w:pPr>
            <w:hyperlink r:id="rId347" w:history="1">
              <w:r w:rsidR="00263FC7">
                <w:rPr>
                  <w:rFonts w:cs="Guttman Hodes"/>
                  <w:b/>
                  <w:bCs/>
                  <w:color w:val="0000FF"/>
                  <w:sz w:val="20"/>
                  <w:szCs w:val="20"/>
                  <w:u w:val="single"/>
                  <w:rtl/>
                </w:rPr>
                <w:t>276886</w:t>
              </w:r>
            </w:hyperlink>
          </w:p>
        </w:tc>
        <w:tc>
          <w:tcPr>
            <w:tcW w:w="2460" w:type="dxa"/>
            <w:gridSpan w:val="2"/>
            <w:vAlign w:val="center"/>
          </w:tcPr>
          <w:p w14:paraId="47153652"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46EF2D00" w14:textId="77777777" w:rsidTr="00263FC7">
        <w:trPr>
          <w:cantSplit/>
          <w:trHeight w:val="227"/>
          <w:jc w:val="center"/>
        </w:trPr>
        <w:tc>
          <w:tcPr>
            <w:tcW w:w="3690" w:type="dxa"/>
            <w:gridSpan w:val="3"/>
            <w:vAlign w:val="center"/>
          </w:tcPr>
          <w:p w14:paraId="6F4922D1" w14:textId="77777777" w:rsidR="00263FC7" w:rsidRPr="00632AE1" w:rsidRDefault="00263FC7" w:rsidP="00263FC7">
            <w:pPr>
              <w:rPr>
                <w:rFonts w:cs="Guttman Hodes"/>
                <w:sz w:val="20"/>
                <w:szCs w:val="20"/>
                <w:rtl/>
              </w:rPr>
            </w:pPr>
            <w:r>
              <w:rPr>
                <w:rFonts w:cs="Guttman Hodes"/>
                <w:sz w:val="20"/>
                <w:szCs w:val="20"/>
                <w:rtl/>
              </w:rPr>
              <w:t xml:space="preserve">תהליך סינתיזה של אורוליטין </w:t>
            </w:r>
            <w:r>
              <w:rPr>
                <w:rFonts w:cs="Guttman Hodes"/>
                <w:sz w:val="20"/>
                <w:szCs w:val="20"/>
              </w:rPr>
              <w:t>A</w:t>
            </w:r>
          </w:p>
        </w:tc>
        <w:tc>
          <w:tcPr>
            <w:tcW w:w="3690" w:type="dxa"/>
            <w:gridSpan w:val="3"/>
            <w:vAlign w:val="center"/>
          </w:tcPr>
          <w:p w14:paraId="63C991E7" w14:textId="77777777" w:rsidR="00263FC7" w:rsidRPr="00632AE1" w:rsidRDefault="00263FC7" w:rsidP="00263FC7">
            <w:pPr>
              <w:jc w:val="right"/>
              <w:rPr>
                <w:rFonts w:cs="David"/>
                <w:sz w:val="20"/>
                <w:szCs w:val="20"/>
                <w:rtl/>
              </w:rPr>
            </w:pPr>
            <w:r>
              <w:rPr>
                <w:rFonts w:cs="David"/>
                <w:sz w:val="20"/>
                <w:szCs w:val="20"/>
              </w:rPr>
              <w:t>PROCESS-SCALE SYNTHESIS OF UROLITHIN A</w:t>
            </w:r>
          </w:p>
        </w:tc>
      </w:tr>
      <w:tr w:rsidR="00263FC7" w:rsidRPr="00632AE1" w14:paraId="5C40F9B1" w14:textId="77777777" w:rsidTr="00263FC7">
        <w:trPr>
          <w:cantSplit/>
          <w:trHeight w:val="227"/>
          <w:jc w:val="center"/>
        </w:trPr>
        <w:tc>
          <w:tcPr>
            <w:tcW w:w="3690" w:type="dxa"/>
            <w:gridSpan w:val="3"/>
            <w:vAlign w:val="center"/>
          </w:tcPr>
          <w:p w14:paraId="609E29EC" w14:textId="77777777" w:rsidR="00263FC7" w:rsidRPr="00632AE1" w:rsidRDefault="00263FC7" w:rsidP="00263FC7">
            <w:pPr>
              <w:rPr>
                <w:rFonts w:cs="Guttman Hodes"/>
                <w:sz w:val="20"/>
                <w:szCs w:val="20"/>
                <w:rtl/>
              </w:rPr>
            </w:pPr>
          </w:p>
        </w:tc>
        <w:tc>
          <w:tcPr>
            <w:tcW w:w="3690" w:type="dxa"/>
            <w:gridSpan w:val="3"/>
            <w:vAlign w:val="center"/>
          </w:tcPr>
          <w:p w14:paraId="2EBB232B" w14:textId="77777777" w:rsidR="00263FC7" w:rsidRPr="00632AE1" w:rsidRDefault="00263FC7" w:rsidP="00263FC7">
            <w:pPr>
              <w:jc w:val="right"/>
              <w:rPr>
                <w:rFonts w:cs="David"/>
                <w:sz w:val="20"/>
                <w:szCs w:val="20"/>
                <w:rtl/>
              </w:rPr>
            </w:pPr>
            <w:r>
              <w:rPr>
                <w:rFonts w:cs="David"/>
                <w:sz w:val="20"/>
                <w:szCs w:val="20"/>
              </w:rPr>
              <w:t>AMAZENTIS SA</w:t>
            </w:r>
          </w:p>
        </w:tc>
      </w:tr>
      <w:tr w:rsidR="00263FC7" w:rsidRPr="00632AE1" w14:paraId="2439763F" w14:textId="77777777" w:rsidTr="00263FC7">
        <w:trPr>
          <w:cantSplit/>
          <w:trHeight w:val="227"/>
          <w:jc w:val="center"/>
        </w:trPr>
        <w:tc>
          <w:tcPr>
            <w:tcW w:w="1230" w:type="dxa"/>
            <w:vAlign w:val="center"/>
          </w:tcPr>
          <w:p w14:paraId="43B7E9AC" w14:textId="77777777" w:rsidR="00263FC7" w:rsidRPr="00632AE1" w:rsidRDefault="00263FC7" w:rsidP="00263FC7">
            <w:pPr>
              <w:rPr>
                <w:rFonts w:cs="David"/>
                <w:sz w:val="20"/>
                <w:szCs w:val="20"/>
                <w:rtl/>
              </w:rPr>
            </w:pPr>
          </w:p>
        </w:tc>
        <w:tc>
          <w:tcPr>
            <w:tcW w:w="1230" w:type="dxa"/>
            <w:vAlign w:val="center"/>
          </w:tcPr>
          <w:p w14:paraId="018C3452" w14:textId="77777777" w:rsidR="00263FC7" w:rsidRPr="00632AE1" w:rsidRDefault="00263FC7" w:rsidP="00263FC7">
            <w:pPr>
              <w:rPr>
                <w:rFonts w:cs="David"/>
                <w:sz w:val="20"/>
                <w:szCs w:val="20"/>
                <w:rtl/>
              </w:rPr>
            </w:pPr>
          </w:p>
        </w:tc>
        <w:tc>
          <w:tcPr>
            <w:tcW w:w="1230" w:type="dxa"/>
            <w:vAlign w:val="center"/>
          </w:tcPr>
          <w:p w14:paraId="7ABFD02E" w14:textId="77777777" w:rsidR="00263FC7" w:rsidRPr="00632AE1" w:rsidRDefault="00263FC7" w:rsidP="00263FC7">
            <w:pPr>
              <w:rPr>
                <w:rFonts w:cs="David"/>
                <w:sz w:val="20"/>
                <w:szCs w:val="20"/>
                <w:rtl/>
              </w:rPr>
            </w:pPr>
          </w:p>
        </w:tc>
        <w:tc>
          <w:tcPr>
            <w:tcW w:w="1230" w:type="dxa"/>
            <w:vAlign w:val="center"/>
          </w:tcPr>
          <w:p w14:paraId="2BA25CDD"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0ED15BBC" w14:textId="77777777" w:rsidR="00263FC7" w:rsidRPr="00632AE1" w:rsidRDefault="00263FC7" w:rsidP="00263FC7">
            <w:pPr>
              <w:jc w:val="right"/>
              <w:rPr>
                <w:rFonts w:cs="David"/>
                <w:sz w:val="20"/>
                <w:szCs w:val="20"/>
                <w:rtl/>
              </w:rPr>
            </w:pPr>
            <w:r>
              <w:rPr>
                <w:rFonts w:cs="David"/>
                <w:sz w:val="20"/>
                <w:szCs w:val="20"/>
              </w:rPr>
              <w:t>62/635893</w:t>
            </w:r>
          </w:p>
        </w:tc>
        <w:tc>
          <w:tcPr>
            <w:tcW w:w="1230" w:type="dxa"/>
            <w:vAlign w:val="center"/>
          </w:tcPr>
          <w:p w14:paraId="10B8FFC9"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1305C30F" w14:textId="77777777" w:rsidTr="00263FC7">
        <w:trPr>
          <w:cantSplit/>
          <w:trHeight w:val="227"/>
          <w:jc w:val="center"/>
        </w:trPr>
        <w:tc>
          <w:tcPr>
            <w:tcW w:w="1230" w:type="dxa"/>
            <w:vAlign w:val="center"/>
          </w:tcPr>
          <w:p w14:paraId="4B7A1984" w14:textId="77777777" w:rsidR="00263FC7" w:rsidRPr="00632AE1" w:rsidRDefault="00263FC7" w:rsidP="00263FC7">
            <w:pPr>
              <w:rPr>
                <w:rFonts w:cs="David"/>
                <w:sz w:val="20"/>
                <w:szCs w:val="20"/>
                <w:rtl/>
              </w:rPr>
            </w:pPr>
          </w:p>
        </w:tc>
        <w:tc>
          <w:tcPr>
            <w:tcW w:w="1230" w:type="dxa"/>
            <w:vAlign w:val="center"/>
          </w:tcPr>
          <w:p w14:paraId="2631B37F" w14:textId="77777777" w:rsidR="00263FC7" w:rsidRPr="00632AE1" w:rsidRDefault="00263FC7" w:rsidP="00263FC7">
            <w:pPr>
              <w:rPr>
                <w:rFonts w:cs="David"/>
                <w:sz w:val="20"/>
                <w:szCs w:val="20"/>
                <w:rtl/>
              </w:rPr>
            </w:pPr>
          </w:p>
        </w:tc>
        <w:tc>
          <w:tcPr>
            <w:tcW w:w="1230" w:type="dxa"/>
            <w:vAlign w:val="center"/>
          </w:tcPr>
          <w:p w14:paraId="5BBFE11B" w14:textId="77777777" w:rsidR="00263FC7" w:rsidRPr="00632AE1" w:rsidRDefault="00263FC7" w:rsidP="00263FC7">
            <w:pPr>
              <w:rPr>
                <w:rFonts w:cs="David"/>
                <w:sz w:val="20"/>
                <w:szCs w:val="20"/>
                <w:rtl/>
              </w:rPr>
            </w:pPr>
          </w:p>
        </w:tc>
        <w:tc>
          <w:tcPr>
            <w:tcW w:w="1230" w:type="dxa"/>
            <w:vAlign w:val="center"/>
          </w:tcPr>
          <w:p w14:paraId="6B2BBE12" w14:textId="77777777" w:rsidR="00263FC7" w:rsidRDefault="00263FC7" w:rsidP="00263FC7">
            <w:pPr>
              <w:jc w:val="right"/>
              <w:rPr>
                <w:rFonts w:cs="David"/>
                <w:sz w:val="20"/>
                <w:szCs w:val="20"/>
              </w:rPr>
            </w:pPr>
            <w:r>
              <w:rPr>
                <w:rFonts w:cs="David"/>
                <w:sz w:val="20"/>
                <w:szCs w:val="20"/>
                <w:rtl/>
              </w:rPr>
              <w:t>17/08/2018</w:t>
            </w:r>
          </w:p>
        </w:tc>
        <w:tc>
          <w:tcPr>
            <w:tcW w:w="1230" w:type="dxa"/>
            <w:vAlign w:val="center"/>
          </w:tcPr>
          <w:p w14:paraId="08279CA6" w14:textId="77777777" w:rsidR="00263FC7" w:rsidRDefault="00263FC7" w:rsidP="00263FC7">
            <w:pPr>
              <w:jc w:val="right"/>
              <w:rPr>
                <w:rFonts w:cs="David"/>
                <w:sz w:val="20"/>
                <w:szCs w:val="20"/>
              </w:rPr>
            </w:pPr>
            <w:r>
              <w:rPr>
                <w:rFonts w:cs="David"/>
                <w:sz w:val="20"/>
                <w:szCs w:val="20"/>
                <w:rtl/>
              </w:rPr>
              <w:t>62/765125</w:t>
            </w:r>
          </w:p>
        </w:tc>
        <w:tc>
          <w:tcPr>
            <w:tcW w:w="1230" w:type="dxa"/>
            <w:vAlign w:val="center"/>
          </w:tcPr>
          <w:p w14:paraId="72B13331" w14:textId="77777777" w:rsidR="00263FC7" w:rsidRDefault="00263FC7" w:rsidP="00263FC7">
            <w:pPr>
              <w:jc w:val="right"/>
              <w:rPr>
                <w:rFonts w:cs="David"/>
                <w:sz w:val="20"/>
                <w:szCs w:val="20"/>
              </w:rPr>
            </w:pPr>
            <w:r>
              <w:rPr>
                <w:rFonts w:cs="David"/>
                <w:sz w:val="20"/>
                <w:szCs w:val="20"/>
              </w:rPr>
              <w:t>US</w:t>
            </w:r>
          </w:p>
        </w:tc>
      </w:tr>
      <w:tr w:rsidR="00263FC7" w:rsidRPr="00632AE1" w14:paraId="33B256C5" w14:textId="77777777" w:rsidTr="00263FC7">
        <w:trPr>
          <w:cantSplit/>
          <w:trHeight w:val="227"/>
          <w:jc w:val="center"/>
        </w:trPr>
        <w:tc>
          <w:tcPr>
            <w:tcW w:w="3690" w:type="dxa"/>
            <w:gridSpan w:val="3"/>
            <w:vAlign w:val="center"/>
          </w:tcPr>
          <w:p w14:paraId="5F18CB6C" w14:textId="77777777" w:rsidR="00263FC7" w:rsidRPr="00632AE1" w:rsidRDefault="00263FC7" w:rsidP="00263FC7">
            <w:pPr>
              <w:rPr>
                <w:rFonts w:cs="David"/>
                <w:sz w:val="20"/>
                <w:szCs w:val="20"/>
                <w:rtl/>
              </w:rPr>
            </w:pPr>
          </w:p>
        </w:tc>
        <w:tc>
          <w:tcPr>
            <w:tcW w:w="3690" w:type="dxa"/>
            <w:gridSpan w:val="3"/>
            <w:vAlign w:val="center"/>
          </w:tcPr>
          <w:p w14:paraId="5540D82F" w14:textId="77777777" w:rsidR="00263FC7" w:rsidRPr="00632AE1" w:rsidRDefault="00263FC7" w:rsidP="00263FC7">
            <w:pPr>
              <w:jc w:val="right"/>
              <w:rPr>
                <w:rFonts w:cs="David"/>
                <w:sz w:val="20"/>
                <w:szCs w:val="20"/>
              </w:rPr>
            </w:pPr>
            <w:r>
              <w:rPr>
                <w:rFonts w:cs="David"/>
                <w:sz w:val="20"/>
                <w:szCs w:val="20"/>
              </w:rPr>
              <w:t>PCT/US/2019/019817</w:t>
            </w:r>
          </w:p>
        </w:tc>
      </w:tr>
      <w:tr w:rsidR="00263FC7" w:rsidRPr="00632AE1" w14:paraId="2FAC2B8C" w14:textId="77777777" w:rsidTr="00263FC7">
        <w:trPr>
          <w:cantSplit/>
          <w:trHeight w:val="227"/>
          <w:jc w:val="center"/>
        </w:trPr>
        <w:tc>
          <w:tcPr>
            <w:tcW w:w="3690" w:type="dxa"/>
            <w:gridSpan w:val="3"/>
            <w:vAlign w:val="center"/>
          </w:tcPr>
          <w:p w14:paraId="5BB79948" w14:textId="77777777" w:rsidR="00263FC7" w:rsidRPr="00632AE1" w:rsidRDefault="00263FC7" w:rsidP="00263FC7">
            <w:pPr>
              <w:rPr>
                <w:rFonts w:cs="David"/>
                <w:sz w:val="20"/>
                <w:szCs w:val="20"/>
                <w:rtl/>
              </w:rPr>
            </w:pPr>
          </w:p>
        </w:tc>
        <w:tc>
          <w:tcPr>
            <w:tcW w:w="3690" w:type="dxa"/>
            <w:gridSpan w:val="3"/>
            <w:vAlign w:val="center"/>
          </w:tcPr>
          <w:p w14:paraId="2D805791" w14:textId="77777777" w:rsidR="00263FC7" w:rsidRPr="00632AE1" w:rsidRDefault="00263FC7" w:rsidP="00263FC7">
            <w:pPr>
              <w:jc w:val="right"/>
              <w:rPr>
                <w:rFonts w:cs="David"/>
                <w:sz w:val="20"/>
                <w:szCs w:val="20"/>
              </w:rPr>
            </w:pPr>
            <w:r>
              <w:rPr>
                <w:rFonts w:cs="David"/>
                <w:sz w:val="20"/>
                <w:szCs w:val="20"/>
              </w:rPr>
              <w:t>WO/2019/168972</w:t>
            </w:r>
          </w:p>
        </w:tc>
      </w:tr>
      <w:tr w:rsidR="00263FC7" w:rsidRPr="00632AE1" w14:paraId="16026350" w14:textId="77777777" w:rsidTr="00263FC7">
        <w:trPr>
          <w:cantSplit/>
          <w:trHeight w:val="227"/>
          <w:jc w:val="center"/>
        </w:trPr>
        <w:tc>
          <w:tcPr>
            <w:tcW w:w="7380" w:type="dxa"/>
            <w:gridSpan w:val="6"/>
            <w:tcBorders>
              <w:bottom w:val="single" w:sz="4" w:space="0" w:color="auto"/>
            </w:tcBorders>
            <w:vAlign w:val="center"/>
          </w:tcPr>
          <w:p w14:paraId="7B0F537A" w14:textId="77777777" w:rsidR="00263FC7" w:rsidRPr="00632AE1" w:rsidRDefault="00263FC7" w:rsidP="00263FC7">
            <w:pPr>
              <w:rPr>
                <w:rFonts w:cs="David"/>
                <w:sz w:val="20"/>
                <w:szCs w:val="20"/>
              </w:rPr>
            </w:pPr>
          </w:p>
        </w:tc>
      </w:tr>
    </w:tbl>
    <w:p w14:paraId="74A8AE6E"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1E07D618" w14:textId="77777777" w:rsidTr="00263FC7">
        <w:trPr>
          <w:cantSplit/>
          <w:trHeight w:val="443"/>
          <w:jc w:val="center"/>
        </w:trPr>
        <w:tc>
          <w:tcPr>
            <w:tcW w:w="2460" w:type="dxa"/>
            <w:gridSpan w:val="2"/>
            <w:vAlign w:val="center"/>
          </w:tcPr>
          <w:p w14:paraId="06389EE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5350851" w14:textId="77777777" w:rsidR="00263FC7" w:rsidRPr="00263FC7" w:rsidRDefault="000863EF" w:rsidP="00263FC7">
            <w:pPr>
              <w:jc w:val="center"/>
              <w:rPr>
                <w:rFonts w:cs="Guttman Hodes"/>
                <w:b/>
                <w:bCs/>
                <w:color w:val="0000FF"/>
                <w:sz w:val="20"/>
                <w:szCs w:val="20"/>
                <w:u w:val="single"/>
                <w:rtl/>
              </w:rPr>
            </w:pPr>
            <w:hyperlink r:id="rId348" w:history="1">
              <w:r w:rsidR="00263FC7">
                <w:rPr>
                  <w:rFonts w:cs="Guttman Hodes"/>
                  <w:b/>
                  <w:bCs/>
                  <w:color w:val="0000FF"/>
                  <w:sz w:val="20"/>
                  <w:szCs w:val="20"/>
                  <w:u w:val="single"/>
                  <w:rtl/>
                </w:rPr>
                <w:t>276887</w:t>
              </w:r>
            </w:hyperlink>
          </w:p>
        </w:tc>
        <w:tc>
          <w:tcPr>
            <w:tcW w:w="2460" w:type="dxa"/>
            <w:gridSpan w:val="2"/>
            <w:vAlign w:val="center"/>
          </w:tcPr>
          <w:p w14:paraId="1E8CE3B2" w14:textId="77777777" w:rsidR="00263FC7" w:rsidRPr="00632AE1" w:rsidRDefault="00263FC7" w:rsidP="00263FC7">
            <w:pPr>
              <w:jc w:val="right"/>
              <w:rPr>
                <w:rFonts w:cs="David"/>
                <w:sz w:val="20"/>
                <w:szCs w:val="20"/>
                <w:rtl/>
              </w:rPr>
            </w:pPr>
            <w:r>
              <w:rPr>
                <w:rFonts w:cs="David"/>
                <w:sz w:val="20"/>
                <w:szCs w:val="20"/>
                <w:rtl/>
              </w:rPr>
              <w:t>27/02/2019</w:t>
            </w:r>
          </w:p>
        </w:tc>
      </w:tr>
      <w:tr w:rsidR="00263FC7" w:rsidRPr="00632AE1" w14:paraId="60E82C76" w14:textId="77777777" w:rsidTr="00263FC7">
        <w:trPr>
          <w:cantSplit/>
          <w:trHeight w:val="227"/>
          <w:jc w:val="center"/>
        </w:trPr>
        <w:tc>
          <w:tcPr>
            <w:tcW w:w="3690" w:type="dxa"/>
            <w:gridSpan w:val="3"/>
            <w:vAlign w:val="center"/>
          </w:tcPr>
          <w:p w14:paraId="2DAD1390" w14:textId="77777777" w:rsidR="00263FC7" w:rsidRPr="00632AE1" w:rsidRDefault="00263FC7" w:rsidP="00263FC7">
            <w:pPr>
              <w:rPr>
                <w:rFonts w:cs="Guttman Hodes"/>
                <w:sz w:val="20"/>
                <w:szCs w:val="20"/>
                <w:rtl/>
              </w:rPr>
            </w:pPr>
            <w:r>
              <w:rPr>
                <w:rFonts w:cs="Guttman Hodes"/>
                <w:sz w:val="20"/>
                <w:szCs w:val="20"/>
                <w:rtl/>
              </w:rPr>
              <w:t xml:space="preserve">תולדות כרומן כמעכבי אינטראקציה </w:t>
            </w:r>
            <w:r>
              <w:rPr>
                <w:rFonts w:cs="Guttman Hodes"/>
                <w:sz w:val="20"/>
                <w:szCs w:val="20"/>
              </w:rPr>
              <w:t>TCR-NCK</w:t>
            </w:r>
          </w:p>
        </w:tc>
        <w:tc>
          <w:tcPr>
            <w:tcW w:w="3690" w:type="dxa"/>
            <w:gridSpan w:val="3"/>
            <w:vAlign w:val="center"/>
          </w:tcPr>
          <w:p w14:paraId="63D441AB" w14:textId="77777777" w:rsidR="00263FC7" w:rsidRPr="00632AE1" w:rsidRDefault="00263FC7" w:rsidP="00263FC7">
            <w:pPr>
              <w:jc w:val="right"/>
              <w:rPr>
                <w:rFonts w:cs="David"/>
                <w:sz w:val="20"/>
                <w:szCs w:val="20"/>
                <w:rtl/>
              </w:rPr>
            </w:pPr>
            <w:r>
              <w:rPr>
                <w:rFonts w:cs="David"/>
                <w:sz w:val="20"/>
                <w:szCs w:val="20"/>
              </w:rPr>
              <w:t>CHROMENE DERIVATIVES AS INHIBITORS OF TCR-NCK INTERACTION</w:t>
            </w:r>
          </w:p>
        </w:tc>
      </w:tr>
      <w:tr w:rsidR="00263FC7" w:rsidRPr="00632AE1" w14:paraId="33F5C89A" w14:textId="77777777" w:rsidTr="00263FC7">
        <w:trPr>
          <w:cantSplit/>
          <w:trHeight w:val="227"/>
          <w:jc w:val="center"/>
        </w:trPr>
        <w:tc>
          <w:tcPr>
            <w:tcW w:w="3690" w:type="dxa"/>
            <w:gridSpan w:val="3"/>
            <w:vAlign w:val="center"/>
          </w:tcPr>
          <w:p w14:paraId="45FEA7EC" w14:textId="77777777" w:rsidR="00263FC7" w:rsidRPr="00632AE1" w:rsidRDefault="00263FC7" w:rsidP="00263FC7">
            <w:pPr>
              <w:rPr>
                <w:rFonts w:cs="Guttman Hodes"/>
                <w:sz w:val="20"/>
                <w:szCs w:val="20"/>
                <w:rtl/>
              </w:rPr>
            </w:pPr>
          </w:p>
        </w:tc>
        <w:tc>
          <w:tcPr>
            <w:tcW w:w="3690" w:type="dxa"/>
            <w:gridSpan w:val="3"/>
            <w:vAlign w:val="center"/>
          </w:tcPr>
          <w:p w14:paraId="557CE8A4" w14:textId="77777777" w:rsidR="00263FC7" w:rsidRPr="00632AE1" w:rsidRDefault="00263FC7" w:rsidP="00263FC7">
            <w:pPr>
              <w:jc w:val="right"/>
              <w:rPr>
                <w:rFonts w:cs="David"/>
                <w:sz w:val="20"/>
                <w:szCs w:val="20"/>
                <w:rtl/>
              </w:rPr>
            </w:pPr>
            <w:r>
              <w:rPr>
                <w:rFonts w:cs="David"/>
                <w:sz w:val="20"/>
                <w:szCs w:val="20"/>
              </w:rPr>
              <w:t>ARTAX BIOPHARMA INC.</w:t>
            </w:r>
          </w:p>
        </w:tc>
      </w:tr>
      <w:tr w:rsidR="00263FC7" w:rsidRPr="00632AE1" w14:paraId="5EE4B7BC" w14:textId="77777777" w:rsidTr="00263FC7">
        <w:trPr>
          <w:cantSplit/>
          <w:trHeight w:val="227"/>
          <w:jc w:val="center"/>
        </w:trPr>
        <w:tc>
          <w:tcPr>
            <w:tcW w:w="1230" w:type="dxa"/>
            <w:vAlign w:val="center"/>
          </w:tcPr>
          <w:p w14:paraId="771D7A6F" w14:textId="77777777" w:rsidR="00263FC7" w:rsidRPr="00632AE1" w:rsidRDefault="00263FC7" w:rsidP="00263FC7">
            <w:pPr>
              <w:rPr>
                <w:rFonts w:cs="David"/>
                <w:sz w:val="20"/>
                <w:szCs w:val="20"/>
                <w:rtl/>
              </w:rPr>
            </w:pPr>
          </w:p>
        </w:tc>
        <w:tc>
          <w:tcPr>
            <w:tcW w:w="1230" w:type="dxa"/>
            <w:vAlign w:val="center"/>
          </w:tcPr>
          <w:p w14:paraId="40EEE0E5" w14:textId="77777777" w:rsidR="00263FC7" w:rsidRPr="00632AE1" w:rsidRDefault="00263FC7" w:rsidP="00263FC7">
            <w:pPr>
              <w:rPr>
                <w:rFonts w:cs="David"/>
                <w:sz w:val="20"/>
                <w:szCs w:val="20"/>
                <w:rtl/>
              </w:rPr>
            </w:pPr>
          </w:p>
        </w:tc>
        <w:tc>
          <w:tcPr>
            <w:tcW w:w="1230" w:type="dxa"/>
            <w:vAlign w:val="center"/>
          </w:tcPr>
          <w:p w14:paraId="273692AD" w14:textId="77777777" w:rsidR="00263FC7" w:rsidRPr="00632AE1" w:rsidRDefault="00263FC7" w:rsidP="00263FC7">
            <w:pPr>
              <w:rPr>
                <w:rFonts w:cs="David"/>
                <w:sz w:val="20"/>
                <w:szCs w:val="20"/>
                <w:rtl/>
              </w:rPr>
            </w:pPr>
          </w:p>
        </w:tc>
        <w:tc>
          <w:tcPr>
            <w:tcW w:w="1230" w:type="dxa"/>
            <w:vAlign w:val="center"/>
          </w:tcPr>
          <w:p w14:paraId="73A5B662" w14:textId="77777777" w:rsidR="00263FC7" w:rsidRPr="00632AE1" w:rsidRDefault="00263FC7" w:rsidP="00263FC7">
            <w:pPr>
              <w:jc w:val="right"/>
              <w:rPr>
                <w:rFonts w:cs="David"/>
                <w:sz w:val="20"/>
                <w:szCs w:val="20"/>
                <w:rtl/>
              </w:rPr>
            </w:pPr>
            <w:r>
              <w:rPr>
                <w:rFonts w:cs="David"/>
                <w:sz w:val="20"/>
                <w:szCs w:val="20"/>
              </w:rPr>
              <w:t>27/02/2018</w:t>
            </w:r>
          </w:p>
        </w:tc>
        <w:tc>
          <w:tcPr>
            <w:tcW w:w="1230" w:type="dxa"/>
            <w:vAlign w:val="center"/>
          </w:tcPr>
          <w:p w14:paraId="3752CF01" w14:textId="77777777" w:rsidR="00263FC7" w:rsidRPr="00632AE1" w:rsidRDefault="00263FC7" w:rsidP="00263FC7">
            <w:pPr>
              <w:jc w:val="right"/>
              <w:rPr>
                <w:rFonts w:cs="David"/>
                <w:sz w:val="20"/>
                <w:szCs w:val="20"/>
                <w:rtl/>
              </w:rPr>
            </w:pPr>
            <w:r>
              <w:rPr>
                <w:rFonts w:cs="David"/>
                <w:sz w:val="20"/>
                <w:szCs w:val="20"/>
              </w:rPr>
              <w:t>62/635834</w:t>
            </w:r>
          </w:p>
        </w:tc>
        <w:tc>
          <w:tcPr>
            <w:tcW w:w="1230" w:type="dxa"/>
            <w:vAlign w:val="center"/>
          </w:tcPr>
          <w:p w14:paraId="7EDC2783"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7DBD9E5E" w14:textId="77777777" w:rsidTr="00263FC7">
        <w:trPr>
          <w:cantSplit/>
          <w:trHeight w:val="227"/>
          <w:jc w:val="center"/>
        </w:trPr>
        <w:tc>
          <w:tcPr>
            <w:tcW w:w="3690" w:type="dxa"/>
            <w:gridSpan w:val="3"/>
            <w:vAlign w:val="center"/>
          </w:tcPr>
          <w:p w14:paraId="07699DEA" w14:textId="77777777" w:rsidR="00263FC7" w:rsidRPr="00632AE1" w:rsidRDefault="00263FC7" w:rsidP="00263FC7">
            <w:pPr>
              <w:rPr>
                <w:rFonts w:cs="David"/>
                <w:sz w:val="20"/>
                <w:szCs w:val="20"/>
                <w:rtl/>
              </w:rPr>
            </w:pPr>
          </w:p>
        </w:tc>
        <w:tc>
          <w:tcPr>
            <w:tcW w:w="3690" w:type="dxa"/>
            <w:gridSpan w:val="3"/>
            <w:vAlign w:val="center"/>
          </w:tcPr>
          <w:p w14:paraId="79DBBBB9" w14:textId="77777777" w:rsidR="00263FC7" w:rsidRPr="00632AE1" w:rsidRDefault="00263FC7" w:rsidP="00263FC7">
            <w:pPr>
              <w:jc w:val="right"/>
              <w:rPr>
                <w:rFonts w:cs="David"/>
                <w:sz w:val="20"/>
                <w:szCs w:val="20"/>
              </w:rPr>
            </w:pPr>
            <w:r>
              <w:rPr>
                <w:rFonts w:cs="David"/>
                <w:sz w:val="20"/>
                <w:szCs w:val="20"/>
              </w:rPr>
              <w:t>PCT/US/2019/019856</w:t>
            </w:r>
          </w:p>
        </w:tc>
      </w:tr>
      <w:tr w:rsidR="00263FC7" w:rsidRPr="00632AE1" w14:paraId="6555DC51" w14:textId="77777777" w:rsidTr="00263FC7">
        <w:trPr>
          <w:cantSplit/>
          <w:trHeight w:val="227"/>
          <w:jc w:val="center"/>
        </w:trPr>
        <w:tc>
          <w:tcPr>
            <w:tcW w:w="3690" w:type="dxa"/>
            <w:gridSpan w:val="3"/>
            <w:vAlign w:val="center"/>
          </w:tcPr>
          <w:p w14:paraId="6E716738" w14:textId="77777777" w:rsidR="00263FC7" w:rsidRPr="00632AE1" w:rsidRDefault="00263FC7" w:rsidP="00263FC7">
            <w:pPr>
              <w:rPr>
                <w:rFonts w:cs="David"/>
                <w:sz w:val="20"/>
                <w:szCs w:val="20"/>
                <w:rtl/>
              </w:rPr>
            </w:pPr>
          </w:p>
        </w:tc>
        <w:tc>
          <w:tcPr>
            <w:tcW w:w="3690" w:type="dxa"/>
            <w:gridSpan w:val="3"/>
            <w:vAlign w:val="center"/>
          </w:tcPr>
          <w:p w14:paraId="0F91BEEA" w14:textId="77777777" w:rsidR="00263FC7" w:rsidRPr="00632AE1" w:rsidRDefault="00263FC7" w:rsidP="00263FC7">
            <w:pPr>
              <w:jc w:val="right"/>
              <w:rPr>
                <w:rFonts w:cs="David"/>
                <w:sz w:val="20"/>
                <w:szCs w:val="20"/>
              </w:rPr>
            </w:pPr>
            <w:r>
              <w:rPr>
                <w:rFonts w:cs="David"/>
                <w:sz w:val="20"/>
                <w:szCs w:val="20"/>
              </w:rPr>
              <w:t>WO/2019/169001</w:t>
            </w:r>
          </w:p>
        </w:tc>
      </w:tr>
      <w:tr w:rsidR="00263FC7" w:rsidRPr="00632AE1" w14:paraId="40A88636" w14:textId="77777777" w:rsidTr="00263FC7">
        <w:trPr>
          <w:cantSplit/>
          <w:trHeight w:val="227"/>
          <w:jc w:val="center"/>
        </w:trPr>
        <w:tc>
          <w:tcPr>
            <w:tcW w:w="7380" w:type="dxa"/>
            <w:gridSpan w:val="6"/>
            <w:tcBorders>
              <w:bottom w:val="single" w:sz="4" w:space="0" w:color="auto"/>
            </w:tcBorders>
            <w:vAlign w:val="center"/>
          </w:tcPr>
          <w:p w14:paraId="29F1E9F1" w14:textId="77777777" w:rsidR="00263FC7" w:rsidRPr="00632AE1" w:rsidRDefault="00263FC7" w:rsidP="00263FC7">
            <w:pPr>
              <w:rPr>
                <w:rFonts w:cs="David"/>
                <w:sz w:val="20"/>
                <w:szCs w:val="20"/>
              </w:rPr>
            </w:pPr>
          </w:p>
        </w:tc>
      </w:tr>
    </w:tbl>
    <w:p w14:paraId="1C31A04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608D148" w14:textId="77777777" w:rsidTr="00263FC7">
        <w:trPr>
          <w:cantSplit/>
          <w:trHeight w:val="443"/>
          <w:jc w:val="center"/>
        </w:trPr>
        <w:tc>
          <w:tcPr>
            <w:tcW w:w="2460" w:type="dxa"/>
            <w:gridSpan w:val="2"/>
            <w:vAlign w:val="center"/>
          </w:tcPr>
          <w:p w14:paraId="36DEBBC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9D5AD89" w14:textId="77777777" w:rsidR="00263FC7" w:rsidRPr="00263FC7" w:rsidRDefault="000863EF" w:rsidP="00263FC7">
            <w:pPr>
              <w:jc w:val="center"/>
              <w:rPr>
                <w:rFonts w:cs="Guttman Hodes"/>
                <w:b/>
                <w:bCs/>
                <w:color w:val="0000FF"/>
                <w:sz w:val="20"/>
                <w:szCs w:val="20"/>
                <w:u w:val="single"/>
                <w:rtl/>
              </w:rPr>
            </w:pPr>
            <w:hyperlink r:id="rId349" w:history="1">
              <w:r w:rsidR="00263FC7">
                <w:rPr>
                  <w:rFonts w:cs="Guttman Hodes"/>
                  <w:b/>
                  <w:bCs/>
                  <w:color w:val="0000FF"/>
                  <w:sz w:val="20"/>
                  <w:szCs w:val="20"/>
                  <w:u w:val="single"/>
                  <w:rtl/>
                </w:rPr>
                <w:t>276888</w:t>
              </w:r>
            </w:hyperlink>
          </w:p>
        </w:tc>
        <w:tc>
          <w:tcPr>
            <w:tcW w:w="2460" w:type="dxa"/>
            <w:gridSpan w:val="2"/>
            <w:vAlign w:val="center"/>
          </w:tcPr>
          <w:p w14:paraId="356F331E" w14:textId="77777777" w:rsidR="00263FC7" w:rsidRPr="00632AE1" w:rsidRDefault="00263FC7" w:rsidP="00263FC7">
            <w:pPr>
              <w:jc w:val="right"/>
              <w:rPr>
                <w:rFonts w:cs="David"/>
                <w:sz w:val="20"/>
                <w:szCs w:val="20"/>
                <w:rtl/>
              </w:rPr>
            </w:pPr>
            <w:r>
              <w:rPr>
                <w:rFonts w:cs="David"/>
                <w:sz w:val="20"/>
                <w:szCs w:val="20"/>
                <w:rtl/>
              </w:rPr>
              <w:t>25/03/2019</w:t>
            </w:r>
          </w:p>
        </w:tc>
      </w:tr>
      <w:tr w:rsidR="00263FC7" w:rsidRPr="00632AE1" w14:paraId="2B63CB29" w14:textId="77777777" w:rsidTr="00263FC7">
        <w:trPr>
          <w:cantSplit/>
          <w:trHeight w:val="227"/>
          <w:jc w:val="center"/>
        </w:trPr>
        <w:tc>
          <w:tcPr>
            <w:tcW w:w="3690" w:type="dxa"/>
            <w:gridSpan w:val="3"/>
            <w:vAlign w:val="center"/>
          </w:tcPr>
          <w:p w14:paraId="1B51604B" w14:textId="77777777" w:rsidR="00263FC7" w:rsidRPr="00632AE1" w:rsidRDefault="00263FC7" w:rsidP="00263FC7">
            <w:pPr>
              <w:rPr>
                <w:rFonts w:cs="Guttman Hodes"/>
                <w:sz w:val="20"/>
                <w:szCs w:val="20"/>
                <w:rtl/>
              </w:rPr>
            </w:pPr>
            <w:r>
              <w:rPr>
                <w:rFonts w:cs="Guttman Hodes"/>
                <w:sz w:val="20"/>
                <w:szCs w:val="20"/>
                <w:rtl/>
              </w:rPr>
              <w:t>הרכבים פרמצבטיים המכילים טימולול</w:t>
            </w:r>
          </w:p>
        </w:tc>
        <w:tc>
          <w:tcPr>
            <w:tcW w:w="3690" w:type="dxa"/>
            <w:gridSpan w:val="3"/>
            <w:vAlign w:val="center"/>
          </w:tcPr>
          <w:p w14:paraId="1BE7EC5F" w14:textId="77777777" w:rsidR="00263FC7" w:rsidRPr="00632AE1" w:rsidRDefault="00263FC7" w:rsidP="00263FC7">
            <w:pPr>
              <w:jc w:val="right"/>
              <w:rPr>
                <w:rFonts w:cs="David"/>
                <w:sz w:val="20"/>
                <w:szCs w:val="20"/>
                <w:rtl/>
              </w:rPr>
            </w:pPr>
            <w:r>
              <w:rPr>
                <w:rFonts w:cs="David"/>
                <w:sz w:val="20"/>
                <w:szCs w:val="20"/>
              </w:rPr>
              <w:t>PHARMACEUTICAL COMPOSITION COMPRISING TIMOLOL</w:t>
            </w:r>
          </w:p>
        </w:tc>
      </w:tr>
      <w:tr w:rsidR="00263FC7" w:rsidRPr="00632AE1" w14:paraId="070693E5" w14:textId="77777777" w:rsidTr="00263FC7">
        <w:trPr>
          <w:cantSplit/>
          <w:trHeight w:val="227"/>
          <w:jc w:val="center"/>
        </w:trPr>
        <w:tc>
          <w:tcPr>
            <w:tcW w:w="3690" w:type="dxa"/>
            <w:gridSpan w:val="3"/>
            <w:vAlign w:val="center"/>
          </w:tcPr>
          <w:p w14:paraId="2E75A4C9" w14:textId="77777777" w:rsidR="00263FC7" w:rsidRPr="00632AE1" w:rsidRDefault="00263FC7" w:rsidP="00263FC7">
            <w:pPr>
              <w:rPr>
                <w:rFonts w:cs="Guttman Hodes"/>
                <w:sz w:val="20"/>
                <w:szCs w:val="20"/>
                <w:rtl/>
              </w:rPr>
            </w:pPr>
          </w:p>
        </w:tc>
        <w:tc>
          <w:tcPr>
            <w:tcW w:w="3690" w:type="dxa"/>
            <w:gridSpan w:val="3"/>
            <w:vAlign w:val="center"/>
          </w:tcPr>
          <w:p w14:paraId="723F7208" w14:textId="77777777" w:rsidR="00263FC7" w:rsidRPr="00632AE1" w:rsidRDefault="00263FC7" w:rsidP="00263FC7">
            <w:pPr>
              <w:jc w:val="right"/>
              <w:rPr>
                <w:rFonts w:cs="David"/>
                <w:sz w:val="20"/>
                <w:szCs w:val="20"/>
                <w:rtl/>
              </w:rPr>
            </w:pPr>
            <w:r>
              <w:rPr>
                <w:rFonts w:cs="David"/>
                <w:sz w:val="20"/>
                <w:szCs w:val="20"/>
              </w:rPr>
              <w:t>NOVALIQ GMBH</w:t>
            </w:r>
          </w:p>
        </w:tc>
      </w:tr>
      <w:tr w:rsidR="00263FC7" w:rsidRPr="00632AE1" w14:paraId="716E9F29" w14:textId="77777777" w:rsidTr="00263FC7">
        <w:trPr>
          <w:cantSplit/>
          <w:trHeight w:val="227"/>
          <w:jc w:val="center"/>
        </w:trPr>
        <w:tc>
          <w:tcPr>
            <w:tcW w:w="1230" w:type="dxa"/>
            <w:vAlign w:val="center"/>
          </w:tcPr>
          <w:p w14:paraId="22647CC1" w14:textId="77777777" w:rsidR="00263FC7" w:rsidRPr="00632AE1" w:rsidRDefault="00263FC7" w:rsidP="00263FC7">
            <w:pPr>
              <w:rPr>
                <w:rFonts w:cs="David"/>
                <w:sz w:val="20"/>
                <w:szCs w:val="20"/>
                <w:rtl/>
              </w:rPr>
            </w:pPr>
          </w:p>
        </w:tc>
        <w:tc>
          <w:tcPr>
            <w:tcW w:w="1230" w:type="dxa"/>
            <w:vAlign w:val="center"/>
          </w:tcPr>
          <w:p w14:paraId="0412B350" w14:textId="77777777" w:rsidR="00263FC7" w:rsidRPr="00632AE1" w:rsidRDefault="00263FC7" w:rsidP="00263FC7">
            <w:pPr>
              <w:rPr>
                <w:rFonts w:cs="David"/>
                <w:sz w:val="20"/>
                <w:szCs w:val="20"/>
                <w:rtl/>
              </w:rPr>
            </w:pPr>
          </w:p>
        </w:tc>
        <w:tc>
          <w:tcPr>
            <w:tcW w:w="1230" w:type="dxa"/>
            <w:vAlign w:val="center"/>
          </w:tcPr>
          <w:p w14:paraId="5C75A435" w14:textId="77777777" w:rsidR="00263FC7" w:rsidRPr="00632AE1" w:rsidRDefault="00263FC7" w:rsidP="00263FC7">
            <w:pPr>
              <w:rPr>
                <w:rFonts w:cs="David"/>
                <w:sz w:val="20"/>
                <w:szCs w:val="20"/>
                <w:rtl/>
              </w:rPr>
            </w:pPr>
          </w:p>
        </w:tc>
        <w:tc>
          <w:tcPr>
            <w:tcW w:w="1230" w:type="dxa"/>
            <w:vAlign w:val="center"/>
          </w:tcPr>
          <w:p w14:paraId="28295C2C" w14:textId="77777777" w:rsidR="00263FC7" w:rsidRPr="00632AE1" w:rsidRDefault="00263FC7" w:rsidP="00263FC7">
            <w:pPr>
              <w:jc w:val="right"/>
              <w:rPr>
                <w:rFonts w:cs="David"/>
                <w:sz w:val="20"/>
                <w:szCs w:val="20"/>
                <w:rtl/>
              </w:rPr>
            </w:pPr>
            <w:r>
              <w:rPr>
                <w:rFonts w:cs="David"/>
                <w:sz w:val="20"/>
                <w:szCs w:val="20"/>
              </w:rPr>
              <w:t>28/03/2018</w:t>
            </w:r>
          </w:p>
        </w:tc>
        <w:tc>
          <w:tcPr>
            <w:tcW w:w="1230" w:type="dxa"/>
            <w:vAlign w:val="center"/>
          </w:tcPr>
          <w:p w14:paraId="55C1D26F" w14:textId="77777777" w:rsidR="00263FC7" w:rsidRPr="00632AE1" w:rsidRDefault="00263FC7" w:rsidP="00263FC7">
            <w:pPr>
              <w:jc w:val="right"/>
              <w:rPr>
                <w:rFonts w:cs="David"/>
                <w:sz w:val="20"/>
                <w:szCs w:val="20"/>
                <w:rtl/>
              </w:rPr>
            </w:pPr>
            <w:r>
              <w:rPr>
                <w:rFonts w:cs="David"/>
                <w:sz w:val="20"/>
                <w:szCs w:val="20"/>
              </w:rPr>
              <w:t>18164563.1</w:t>
            </w:r>
          </w:p>
        </w:tc>
        <w:tc>
          <w:tcPr>
            <w:tcW w:w="1230" w:type="dxa"/>
            <w:vAlign w:val="center"/>
          </w:tcPr>
          <w:p w14:paraId="07B2CCFC"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2E92EE55" w14:textId="77777777" w:rsidTr="00263FC7">
        <w:trPr>
          <w:cantSplit/>
          <w:trHeight w:val="227"/>
          <w:jc w:val="center"/>
        </w:trPr>
        <w:tc>
          <w:tcPr>
            <w:tcW w:w="1230" w:type="dxa"/>
            <w:vAlign w:val="center"/>
          </w:tcPr>
          <w:p w14:paraId="3BDCC9E7" w14:textId="77777777" w:rsidR="00263FC7" w:rsidRPr="00632AE1" w:rsidRDefault="00263FC7" w:rsidP="00263FC7">
            <w:pPr>
              <w:rPr>
                <w:rFonts w:cs="David"/>
                <w:sz w:val="20"/>
                <w:szCs w:val="20"/>
                <w:rtl/>
              </w:rPr>
            </w:pPr>
          </w:p>
        </w:tc>
        <w:tc>
          <w:tcPr>
            <w:tcW w:w="1230" w:type="dxa"/>
            <w:vAlign w:val="center"/>
          </w:tcPr>
          <w:p w14:paraId="203A6CE0" w14:textId="77777777" w:rsidR="00263FC7" w:rsidRPr="00632AE1" w:rsidRDefault="00263FC7" w:rsidP="00263FC7">
            <w:pPr>
              <w:rPr>
                <w:rFonts w:cs="David"/>
                <w:sz w:val="20"/>
                <w:szCs w:val="20"/>
                <w:rtl/>
              </w:rPr>
            </w:pPr>
          </w:p>
        </w:tc>
        <w:tc>
          <w:tcPr>
            <w:tcW w:w="1230" w:type="dxa"/>
            <w:vAlign w:val="center"/>
          </w:tcPr>
          <w:p w14:paraId="7C6F8B90" w14:textId="77777777" w:rsidR="00263FC7" w:rsidRPr="00632AE1" w:rsidRDefault="00263FC7" w:rsidP="00263FC7">
            <w:pPr>
              <w:rPr>
                <w:rFonts w:cs="David"/>
                <w:sz w:val="20"/>
                <w:szCs w:val="20"/>
                <w:rtl/>
              </w:rPr>
            </w:pPr>
          </w:p>
        </w:tc>
        <w:tc>
          <w:tcPr>
            <w:tcW w:w="1230" w:type="dxa"/>
            <w:vAlign w:val="center"/>
          </w:tcPr>
          <w:p w14:paraId="5E4A0A5F" w14:textId="77777777" w:rsidR="00263FC7" w:rsidRDefault="00263FC7" w:rsidP="00263FC7">
            <w:pPr>
              <w:jc w:val="right"/>
              <w:rPr>
                <w:rFonts w:cs="David"/>
                <w:sz w:val="20"/>
                <w:szCs w:val="20"/>
              </w:rPr>
            </w:pPr>
            <w:r>
              <w:rPr>
                <w:rFonts w:cs="David"/>
                <w:sz w:val="20"/>
                <w:szCs w:val="20"/>
                <w:rtl/>
              </w:rPr>
              <w:t>25/07/2018</w:t>
            </w:r>
          </w:p>
        </w:tc>
        <w:tc>
          <w:tcPr>
            <w:tcW w:w="1230" w:type="dxa"/>
            <w:vAlign w:val="center"/>
          </w:tcPr>
          <w:p w14:paraId="597CD07A" w14:textId="77777777" w:rsidR="00263FC7" w:rsidRDefault="00263FC7" w:rsidP="00263FC7">
            <w:pPr>
              <w:jc w:val="right"/>
              <w:rPr>
                <w:rFonts w:cs="David"/>
                <w:sz w:val="20"/>
                <w:szCs w:val="20"/>
              </w:rPr>
            </w:pPr>
            <w:r>
              <w:rPr>
                <w:rFonts w:cs="David"/>
                <w:sz w:val="20"/>
                <w:szCs w:val="20"/>
                <w:rtl/>
              </w:rPr>
              <w:t>18185436.5</w:t>
            </w:r>
          </w:p>
        </w:tc>
        <w:tc>
          <w:tcPr>
            <w:tcW w:w="1230" w:type="dxa"/>
            <w:vAlign w:val="center"/>
          </w:tcPr>
          <w:p w14:paraId="2456BCBA" w14:textId="77777777" w:rsidR="00263FC7" w:rsidRDefault="00263FC7" w:rsidP="00263FC7">
            <w:pPr>
              <w:jc w:val="right"/>
              <w:rPr>
                <w:rFonts w:cs="David"/>
                <w:sz w:val="20"/>
                <w:szCs w:val="20"/>
              </w:rPr>
            </w:pPr>
            <w:r>
              <w:rPr>
                <w:rFonts w:cs="David"/>
                <w:sz w:val="20"/>
                <w:szCs w:val="20"/>
              </w:rPr>
              <w:t>EP</w:t>
            </w:r>
          </w:p>
        </w:tc>
      </w:tr>
      <w:tr w:rsidR="00263FC7" w:rsidRPr="00632AE1" w14:paraId="0500E034" w14:textId="77777777" w:rsidTr="00263FC7">
        <w:trPr>
          <w:cantSplit/>
          <w:trHeight w:val="227"/>
          <w:jc w:val="center"/>
        </w:trPr>
        <w:tc>
          <w:tcPr>
            <w:tcW w:w="3690" w:type="dxa"/>
            <w:gridSpan w:val="3"/>
            <w:vAlign w:val="center"/>
          </w:tcPr>
          <w:p w14:paraId="55CE06A6" w14:textId="77777777" w:rsidR="00263FC7" w:rsidRPr="00632AE1" w:rsidRDefault="00263FC7" w:rsidP="00263FC7">
            <w:pPr>
              <w:rPr>
                <w:rFonts w:cs="David"/>
                <w:sz w:val="20"/>
                <w:szCs w:val="20"/>
                <w:rtl/>
              </w:rPr>
            </w:pPr>
          </w:p>
        </w:tc>
        <w:tc>
          <w:tcPr>
            <w:tcW w:w="3690" w:type="dxa"/>
            <w:gridSpan w:val="3"/>
            <w:vAlign w:val="center"/>
          </w:tcPr>
          <w:p w14:paraId="5BE1EAFD" w14:textId="77777777" w:rsidR="00263FC7" w:rsidRPr="00632AE1" w:rsidRDefault="00263FC7" w:rsidP="00263FC7">
            <w:pPr>
              <w:jc w:val="right"/>
              <w:rPr>
                <w:rFonts w:cs="David"/>
                <w:sz w:val="20"/>
                <w:szCs w:val="20"/>
              </w:rPr>
            </w:pPr>
            <w:r>
              <w:rPr>
                <w:rFonts w:cs="David"/>
                <w:sz w:val="20"/>
                <w:szCs w:val="20"/>
              </w:rPr>
              <w:t>PCT/EP/2019/057429</w:t>
            </w:r>
          </w:p>
        </w:tc>
      </w:tr>
      <w:tr w:rsidR="00263FC7" w:rsidRPr="00632AE1" w14:paraId="1329AFEE" w14:textId="77777777" w:rsidTr="00263FC7">
        <w:trPr>
          <w:cantSplit/>
          <w:trHeight w:val="227"/>
          <w:jc w:val="center"/>
        </w:trPr>
        <w:tc>
          <w:tcPr>
            <w:tcW w:w="3690" w:type="dxa"/>
            <w:gridSpan w:val="3"/>
            <w:vAlign w:val="center"/>
          </w:tcPr>
          <w:p w14:paraId="0DA5DAC6" w14:textId="77777777" w:rsidR="00263FC7" w:rsidRPr="00632AE1" w:rsidRDefault="00263FC7" w:rsidP="00263FC7">
            <w:pPr>
              <w:rPr>
                <w:rFonts w:cs="David"/>
                <w:sz w:val="20"/>
                <w:szCs w:val="20"/>
                <w:rtl/>
              </w:rPr>
            </w:pPr>
          </w:p>
        </w:tc>
        <w:tc>
          <w:tcPr>
            <w:tcW w:w="3690" w:type="dxa"/>
            <w:gridSpan w:val="3"/>
            <w:vAlign w:val="center"/>
          </w:tcPr>
          <w:p w14:paraId="2EC69407" w14:textId="77777777" w:rsidR="00263FC7" w:rsidRPr="00632AE1" w:rsidRDefault="00263FC7" w:rsidP="00263FC7">
            <w:pPr>
              <w:jc w:val="right"/>
              <w:rPr>
                <w:rFonts w:cs="David"/>
                <w:sz w:val="20"/>
                <w:szCs w:val="20"/>
              </w:rPr>
            </w:pPr>
            <w:r>
              <w:rPr>
                <w:rFonts w:cs="David"/>
                <w:sz w:val="20"/>
                <w:szCs w:val="20"/>
              </w:rPr>
              <w:t>WO/2019/185543</w:t>
            </w:r>
          </w:p>
        </w:tc>
      </w:tr>
      <w:tr w:rsidR="00263FC7" w:rsidRPr="00632AE1" w14:paraId="0DCE49BB" w14:textId="77777777" w:rsidTr="00263FC7">
        <w:trPr>
          <w:cantSplit/>
          <w:trHeight w:val="227"/>
          <w:jc w:val="center"/>
        </w:trPr>
        <w:tc>
          <w:tcPr>
            <w:tcW w:w="7380" w:type="dxa"/>
            <w:gridSpan w:val="6"/>
            <w:tcBorders>
              <w:bottom w:val="single" w:sz="4" w:space="0" w:color="auto"/>
            </w:tcBorders>
            <w:vAlign w:val="center"/>
          </w:tcPr>
          <w:p w14:paraId="414EF9B4" w14:textId="77777777" w:rsidR="00263FC7" w:rsidRPr="00632AE1" w:rsidRDefault="00263FC7" w:rsidP="00263FC7">
            <w:pPr>
              <w:rPr>
                <w:rFonts w:cs="David"/>
                <w:sz w:val="20"/>
                <w:szCs w:val="20"/>
              </w:rPr>
            </w:pPr>
          </w:p>
        </w:tc>
      </w:tr>
    </w:tbl>
    <w:p w14:paraId="3DEF4E85"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D7761C1" w14:textId="77777777" w:rsidTr="00263FC7">
        <w:trPr>
          <w:cantSplit/>
          <w:trHeight w:val="443"/>
          <w:jc w:val="center"/>
        </w:trPr>
        <w:tc>
          <w:tcPr>
            <w:tcW w:w="2460" w:type="dxa"/>
            <w:gridSpan w:val="2"/>
            <w:vAlign w:val="center"/>
          </w:tcPr>
          <w:p w14:paraId="20A4180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G07B</w:t>
            </w:r>
          </w:p>
        </w:tc>
        <w:tc>
          <w:tcPr>
            <w:tcW w:w="2460" w:type="dxa"/>
            <w:gridSpan w:val="2"/>
            <w:vAlign w:val="center"/>
          </w:tcPr>
          <w:p w14:paraId="523A00CF" w14:textId="77777777" w:rsidR="00263FC7" w:rsidRPr="00263FC7" w:rsidRDefault="000863EF" w:rsidP="00263FC7">
            <w:pPr>
              <w:jc w:val="center"/>
              <w:rPr>
                <w:rFonts w:cs="Guttman Hodes"/>
                <w:b/>
                <w:bCs/>
                <w:color w:val="0000FF"/>
                <w:sz w:val="20"/>
                <w:szCs w:val="20"/>
                <w:u w:val="single"/>
                <w:rtl/>
              </w:rPr>
            </w:pPr>
            <w:hyperlink r:id="rId350" w:history="1">
              <w:r w:rsidR="00263FC7">
                <w:rPr>
                  <w:rFonts w:cs="Guttman Hodes"/>
                  <w:b/>
                  <w:bCs/>
                  <w:color w:val="0000FF"/>
                  <w:sz w:val="20"/>
                  <w:szCs w:val="20"/>
                  <w:u w:val="single"/>
                  <w:rtl/>
                </w:rPr>
                <w:t>276889</w:t>
              </w:r>
            </w:hyperlink>
          </w:p>
        </w:tc>
        <w:tc>
          <w:tcPr>
            <w:tcW w:w="2460" w:type="dxa"/>
            <w:gridSpan w:val="2"/>
            <w:vAlign w:val="center"/>
          </w:tcPr>
          <w:p w14:paraId="163DD740" w14:textId="77777777" w:rsidR="00263FC7" w:rsidRPr="00632AE1" w:rsidRDefault="00263FC7" w:rsidP="00263FC7">
            <w:pPr>
              <w:jc w:val="right"/>
              <w:rPr>
                <w:rFonts w:cs="David"/>
                <w:sz w:val="20"/>
                <w:szCs w:val="20"/>
                <w:rtl/>
              </w:rPr>
            </w:pPr>
            <w:r>
              <w:rPr>
                <w:rFonts w:cs="David"/>
                <w:sz w:val="20"/>
                <w:szCs w:val="20"/>
                <w:rtl/>
              </w:rPr>
              <w:t>24/08/2020</w:t>
            </w:r>
          </w:p>
        </w:tc>
      </w:tr>
      <w:tr w:rsidR="00263FC7" w:rsidRPr="00632AE1" w14:paraId="527CED7C" w14:textId="77777777" w:rsidTr="00263FC7">
        <w:trPr>
          <w:cantSplit/>
          <w:trHeight w:val="227"/>
          <w:jc w:val="center"/>
        </w:trPr>
        <w:tc>
          <w:tcPr>
            <w:tcW w:w="3690" w:type="dxa"/>
            <w:gridSpan w:val="3"/>
            <w:vAlign w:val="center"/>
          </w:tcPr>
          <w:p w14:paraId="47EE0919" w14:textId="77777777" w:rsidR="00263FC7" w:rsidRPr="00632AE1" w:rsidRDefault="00263FC7" w:rsidP="00263FC7">
            <w:pPr>
              <w:rPr>
                <w:rFonts w:cs="Guttman Hodes"/>
                <w:sz w:val="20"/>
                <w:szCs w:val="20"/>
                <w:rtl/>
              </w:rPr>
            </w:pPr>
            <w:r>
              <w:rPr>
                <w:rFonts w:cs="Guttman Hodes"/>
                <w:sz w:val="20"/>
                <w:szCs w:val="20"/>
                <w:rtl/>
              </w:rPr>
              <w:t>מערכת ושיטה לאבטחת המחאות</w:t>
            </w:r>
          </w:p>
        </w:tc>
        <w:tc>
          <w:tcPr>
            <w:tcW w:w="3690" w:type="dxa"/>
            <w:gridSpan w:val="3"/>
            <w:vAlign w:val="center"/>
          </w:tcPr>
          <w:p w14:paraId="11DFD1B6" w14:textId="77777777" w:rsidR="00263FC7" w:rsidRPr="00632AE1" w:rsidRDefault="00263FC7" w:rsidP="00263FC7">
            <w:pPr>
              <w:jc w:val="right"/>
              <w:rPr>
                <w:rFonts w:cs="David"/>
                <w:sz w:val="20"/>
                <w:szCs w:val="20"/>
                <w:rtl/>
              </w:rPr>
            </w:pPr>
            <w:r>
              <w:rPr>
                <w:rFonts w:cs="David"/>
                <w:sz w:val="20"/>
                <w:szCs w:val="20"/>
              </w:rPr>
              <w:t>A SYSTEM AND A METHOD FOR CHEQUE SECURITY</w:t>
            </w:r>
          </w:p>
        </w:tc>
      </w:tr>
      <w:tr w:rsidR="00263FC7" w:rsidRPr="00632AE1" w14:paraId="65794F39" w14:textId="77777777" w:rsidTr="00263FC7">
        <w:trPr>
          <w:cantSplit/>
          <w:trHeight w:val="227"/>
          <w:jc w:val="center"/>
        </w:trPr>
        <w:tc>
          <w:tcPr>
            <w:tcW w:w="3690" w:type="dxa"/>
            <w:gridSpan w:val="3"/>
            <w:vAlign w:val="center"/>
          </w:tcPr>
          <w:p w14:paraId="1DAF9AFF" w14:textId="77777777" w:rsidR="00263FC7" w:rsidRPr="00632AE1" w:rsidRDefault="00263FC7" w:rsidP="00263FC7">
            <w:pPr>
              <w:rPr>
                <w:rFonts w:cs="Guttman Hodes"/>
                <w:sz w:val="20"/>
                <w:szCs w:val="20"/>
                <w:rtl/>
              </w:rPr>
            </w:pPr>
            <w:r>
              <w:rPr>
                <w:rFonts w:cs="Guttman Hodes"/>
                <w:sz w:val="20"/>
                <w:szCs w:val="20"/>
                <w:rtl/>
              </w:rPr>
              <w:t>שלמה קרישבסקי</w:t>
            </w:r>
          </w:p>
        </w:tc>
        <w:tc>
          <w:tcPr>
            <w:tcW w:w="3690" w:type="dxa"/>
            <w:gridSpan w:val="3"/>
            <w:vAlign w:val="center"/>
          </w:tcPr>
          <w:p w14:paraId="74D9E028" w14:textId="77777777" w:rsidR="00263FC7" w:rsidRPr="00632AE1" w:rsidRDefault="00263FC7" w:rsidP="00263FC7">
            <w:pPr>
              <w:jc w:val="right"/>
              <w:rPr>
                <w:rFonts w:cs="David"/>
                <w:sz w:val="20"/>
                <w:szCs w:val="20"/>
                <w:rtl/>
              </w:rPr>
            </w:pPr>
            <w:r>
              <w:rPr>
                <w:rFonts w:cs="David"/>
                <w:sz w:val="20"/>
                <w:szCs w:val="20"/>
              </w:rPr>
              <w:t>Shlomo Krishewski</w:t>
            </w:r>
          </w:p>
        </w:tc>
      </w:tr>
      <w:tr w:rsidR="00263FC7" w:rsidRPr="00632AE1" w14:paraId="76B5D27B" w14:textId="77777777" w:rsidTr="00263FC7">
        <w:trPr>
          <w:cantSplit/>
          <w:trHeight w:val="227"/>
          <w:jc w:val="center"/>
        </w:trPr>
        <w:tc>
          <w:tcPr>
            <w:tcW w:w="1230" w:type="dxa"/>
            <w:vAlign w:val="center"/>
          </w:tcPr>
          <w:p w14:paraId="79E11EBC" w14:textId="77777777" w:rsidR="00263FC7" w:rsidRPr="00632AE1" w:rsidRDefault="00263FC7" w:rsidP="00263FC7">
            <w:pPr>
              <w:rPr>
                <w:rFonts w:cs="David"/>
                <w:sz w:val="20"/>
                <w:szCs w:val="20"/>
                <w:rtl/>
              </w:rPr>
            </w:pPr>
          </w:p>
        </w:tc>
        <w:tc>
          <w:tcPr>
            <w:tcW w:w="1230" w:type="dxa"/>
            <w:vAlign w:val="center"/>
          </w:tcPr>
          <w:p w14:paraId="4C651B1E" w14:textId="77777777" w:rsidR="00263FC7" w:rsidRPr="00632AE1" w:rsidRDefault="00263FC7" w:rsidP="00263FC7">
            <w:pPr>
              <w:rPr>
                <w:rFonts w:cs="David"/>
                <w:sz w:val="20"/>
                <w:szCs w:val="20"/>
                <w:rtl/>
              </w:rPr>
            </w:pPr>
          </w:p>
        </w:tc>
        <w:tc>
          <w:tcPr>
            <w:tcW w:w="1230" w:type="dxa"/>
            <w:vAlign w:val="center"/>
          </w:tcPr>
          <w:p w14:paraId="5DCE1B73" w14:textId="77777777" w:rsidR="00263FC7" w:rsidRPr="00632AE1" w:rsidRDefault="00263FC7" w:rsidP="00263FC7">
            <w:pPr>
              <w:rPr>
                <w:rFonts w:cs="David"/>
                <w:sz w:val="20"/>
                <w:szCs w:val="20"/>
                <w:rtl/>
              </w:rPr>
            </w:pPr>
          </w:p>
        </w:tc>
        <w:tc>
          <w:tcPr>
            <w:tcW w:w="1230" w:type="dxa"/>
            <w:vAlign w:val="center"/>
          </w:tcPr>
          <w:p w14:paraId="46FFE48B" w14:textId="77777777" w:rsidR="00263FC7" w:rsidRPr="00632AE1" w:rsidRDefault="00263FC7" w:rsidP="00263FC7">
            <w:pPr>
              <w:jc w:val="right"/>
              <w:rPr>
                <w:rFonts w:cs="David"/>
                <w:sz w:val="20"/>
                <w:szCs w:val="20"/>
                <w:rtl/>
              </w:rPr>
            </w:pPr>
          </w:p>
        </w:tc>
        <w:tc>
          <w:tcPr>
            <w:tcW w:w="1230" w:type="dxa"/>
            <w:vAlign w:val="center"/>
          </w:tcPr>
          <w:p w14:paraId="61EF7333" w14:textId="77777777" w:rsidR="00263FC7" w:rsidRPr="00632AE1" w:rsidRDefault="00263FC7" w:rsidP="00263FC7">
            <w:pPr>
              <w:jc w:val="right"/>
              <w:rPr>
                <w:rFonts w:cs="David"/>
                <w:sz w:val="20"/>
                <w:szCs w:val="20"/>
                <w:rtl/>
              </w:rPr>
            </w:pPr>
          </w:p>
        </w:tc>
        <w:tc>
          <w:tcPr>
            <w:tcW w:w="1230" w:type="dxa"/>
            <w:vAlign w:val="center"/>
          </w:tcPr>
          <w:p w14:paraId="3A23490A" w14:textId="77777777" w:rsidR="00263FC7" w:rsidRPr="00632AE1" w:rsidRDefault="00263FC7" w:rsidP="00263FC7">
            <w:pPr>
              <w:jc w:val="right"/>
              <w:rPr>
                <w:rFonts w:cs="David"/>
                <w:sz w:val="20"/>
                <w:szCs w:val="20"/>
                <w:rtl/>
              </w:rPr>
            </w:pPr>
          </w:p>
        </w:tc>
      </w:tr>
      <w:tr w:rsidR="00263FC7" w:rsidRPr="00632AE1" w14:paraId="3797BB43" w14:textId="77777777" w:rsidTr="00263FC7">
        <w:trPr>
          <w:cantSplit/>
          <w:trHeight w:val="227"/>
          <w:jc w:val="center"/>
        </w:trPr>
        <w:tc>
          <w:tcPr>
            <w:tcW w:w="3690" w:type="dxa"/>
            <w:gridSpan w:val="3"/>
            <w:vAlign w:val="center"/>
          </w:tcPr>
          <w:p w14:paraId="3858AE52" w14:textId="77777777" w:rsidR="00263FC7" w:rsidRPr="00632AE1" w:rsidRDefault="00263FC7" w:rsidP="00263FC7">
            <w:pPr>
              <w:rPr>
                <w:rFonts w:cs="David"/>
                <w:sz w:val="20"/>
                <w:szCs w:val="20"/>
                <w:rtl/>
              </w:rPr>
            </w:pPr>
          </w:p>
        </w:tc>
        <w:tc>
          <w:tcPr>
            <w:tcW w:w="3690" w:type="dxa"/>
            <w:gridSpan w:val="3"/>
            <w:vAlign w:val="center"/>
          </w:tcPr>
          <w:p w14:paraId="3D246086" w14:textId="77777777" w:rsidR="00263FC7" w:rsidRPr="00632AE1" w:rsidRDefault="00263FC7" w:rsidP="00263FC7">
            <w:pPr>
              <w:jc w:val="right"/>
              <w:rPr>
                <w:rFonts w:cs="David"/>
                <w:sz w:val="20"/>
                <w:szCs w:val="20"/>
              </w:rPr>
            </w:pPr>
          </w:p>
        </w:tc>
      </w:tr>
      <w:tr w:rsidR="00263FC7" w:rsidRPr="00632AE1" w14:paraId="297EA817" w14:textId="77777777" w:rsidTr="00263FC7">
        <w:trPr>
          <w:cantSplit/>
          <w:trHeight w:val="227"/>
          <w:jc w:val="center"/>
        </w:trPr>
        <w:tc>
          <w:tcPr>
            <w:tcW w:w="3690" w:type="dxa"/>
            <w:gridSpan w:val="3"/>
            <w:vAlign w:val="center"/>
          </w:tcPr>
          <w:p w14:paraId="52F7D739" w14:textId="77777777" w:rsidR="00263FC7" w:rsidRPr="00632AE1" w:rsidRDefault="00263FC7" w:rsidP="00263FC7">
            <w:pPr>
              <w:rPr>
                <w:rFonts w:cs="David"/>
                <w:sz w:val="20"/>
                <w:szCs w:val="20"/>
                <w:rtl/>
              </w:rPr>
            </w:pPr>
          </w:p>
        </w:tc>
        <w:tc>
          <w:tcPr>
            <w:tcW w:w="3690" w:type="dxa"/>
            <w:gridSpan w:val="3"/>
            <w:vAlign w:val="center"/>
          </w:tcPr>
          <w:p w14:paraId="09089667" w14:textId="77777777" w:rsidR="00263FC7" w:rsidRPr="00632AE1" w:rsidRDefault="00263FC7" w:rsidP="00263FC7">
            <w:pPr>
              <w:jc w:val="right"/>
              <w:rPr>
                <w:rFonts w:cs="David"/>
                <w:sz w:val="20"/>
                <w:szCs w:val="20"/>
              </w:rPr>
            </w:pPr>
          </w:p>
        </w:tc>
      </w:tr>
      <w:tr w:rsidR="00263FC7" w:rsidRPr="00632AE1" w14:paraId="454CA72E" w14:textId="77777777" w:rsidTr="00263FC7">
        <w:trPr>
          <w:cantSplit/>
          <w:trHeight w:val="227"/>
          <w:jc w:val="center"/>
        </w:trPr>
        <w:tc>
          <w:tcPr>
            <w:tcW w:w="7380" w:type="dxa"/>
            <w:gridSpan w:val="6"/>
            <w:tcBorders>
              <w:bottom w:val="single" w:sz="4" w:space="0" w:color="auto"/>
            </w:tcBorders>
            <w:vAlign w:val="center"/>
          </w:tcPr>
          <w:p w14:paraId="7B033672" w14:textId="77777777" w:rsidR="00263FC7" w:rsidRPr="00632AE1" w:rsidRDefault="00263FC7" w:rsidP="00263FC7">
            <w:pPr>
              <w:rPr>
                <w:rFonts w:cs="David"/>
                <w:sz w:val="20"/>
                <w:szCs w:val="20"/>
              </w:rPr>
            </w:pPr>
          </w:p>
        </w:tc>
      </w:tr>
    </w:tbl>
    <w:p w14:paraId="28B65B9D"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0FE9B0D" w14:textId="77777777" w:rsidTr="00263FC7">
        <w:trPr>
          <w:cantSplit/>
          <w:trHeight w:val="443"/>
          <w:jc w:val="center"/>
        </w:trPr>
        <w:tc>
          <w:tcPr>
            <w:tcW w:w="2460" w:type="dxa"/>
            <w:gridSpan w:val="2"/>
            <w:vAlign w:val="center"/>
          </w:tcPr>
          <w:p w14:paraId="76E56FF2"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5B0495EB" w14:textId="77777777" w:rsidR="00263FC7" w:rsidRPr="00263FC7" w:rsidRDefault="000863EF" w:rsidP="00263FC7">
            <w:pPr>
              <w:jc w:val="center"/>
              <w:rPr>
                <w:rFonts w:cs="Guttman Hodes"/>
                <w:b/>
                <w:bCs/>
                <w:color w:val="0000FF"/>
                <w:sz w:val="20"/>
                <w:szCs w:val="20"/>
                <w:u w:val="single"/>
                <w:rtl/>
              </w:rPr>
            </w:pPr>
            <w:hyperlink r:id="rId351" w:history="1">
              <w:r w:rsidR="00263FC7">
                <w:rPr>
                  <w:rFonts w:cs="Guttman Hodes"/>
                  <w:b/>
                  <w:bCs/>
                  <w:color w:val="0000FF"/>
                  <w:sz w:val="20"/>
                  <w:szCs w:val="20"/>
                  <w:u w:val="single"/>
                  <w:rtl/>
                </w:rPr>
                <w:t>276890</w:t>
              </w:r>
            </w:hyperlink>
          </w:p>
        </w:tc>
        <w:tc>
          <w:tcPr>
            <w:tcW w:w="2460" w:type="dxa"/>
            <w:gridSpan w:val="2"/>
            <w:vAlign w:val="center"/>
          </w:tcPr>
          <w:p w14:paraId="59F82DB7" w14:textId="77777777" w:rsidR="00263FC7" w:rsidRPr="00632AE1" w:rsidRDefault="00263FC7" w:rsidP="00263FC7">
            <w:pPr>
              <w:jc w:val="right"/>
              <w:rPr>
                <w:rFonts w:cs="David"/>
                <w:sz w:val="20"/>
                <w:szCs w:val="20"/>
                <w:rtl/>
              </w:rPr>
            </w:pPr>
            <w:r>
              <w:rPr>
                <w:rFonts w:cs="David"/>
                <w:sz w:val="20"/>
                <w:szCs w:val="20"/>
                <w:rtl/>
              </w:rPr>
              <w:t>11/08/2017</w:t>
            </w:r>
          </w:p>
        </w:tc>
      </w:tr>
      <w:tr w:rsidR="00263FC7" w:rsidRPr="00632AE1" w14:paraId="4BBE6A9C" w14:textId="77777777" w:rsidTr="00263FC7">
        <w:trPr>
          <w:cantSplit/>
          <w:trHeight w:val="227"/>
          <w:jc w:val="center"/>
        </w:trPr>
        <w:tc>
          <w:tcPr>
            <w:tcW w:w="3690" w:type="dxa"/>
            <w:gridSpan w:val="3"/>
            <w:vAlign w:val="center"/>
          </w:tcPr>
          <w:p w14:paraId="628F05D5" w14:textId="77777777" w:rsidR="00263FC7" w:rsidRPr="00632AE1" w:rsidRDefault="00263FC7" w:rsidP="00263FC7">
            <w:pPr>
              <w:rPr>
                <w:rFonts w:cs="Guttman Hodes"/>
                <w:sz w:val="20"/>
                <w:szCs w:val="20"/>
                <w:rtl/>
              </w:rPr>
            </w:pPr>
            <w:r>
              <w:rPr>
                <w:rFonts w:cs="Guttman Hodes"/>
                <w:sz w:val="20"/>
                <w:szCs w:val="20"/>
                <w:rtl/>
              </w:rPr>
              <w:t>משטרי מינון ושיטות לטיפול בטרשת נפוצה באמצעות אופאטומומאב</w:t>
            </w:r>
          </w:p>
        </w:tc>
        <w:tc>
          <w:tcPr>
            <w:tcW w:w="3690" w:type="dxa"/>
            <w:gridSpan w:val="3"/>
            <w:vAlign w:val="center"/>
          </w:tcPr>
          <w:p w14:paraId="23DF9A7E" w14:textId="77777777" w:rsidR="00263FC7" w:rsidRDefault="00263FC7" w:rsidP="00263FC7">
            <w:pPr>
              <w:jc w:val="right"/>
              <w:rPr>
                <w:rFonts w:cs="David"/>
                <w:sz w:val="20"/>
                <w:szCs w:val="20"/>
              </w:rPr>
            </w:pPr>
            <w:r>
              <w:rPr>
                <w:rFonts w:cs="David"/>
                <w:sz w:val="20"/>
                <w:szCs w:val="20"/>
              </w:rPr>
              <w:t>REGIMENS AND METHODS OF TREATING MULTIPLE SCLEROSIS USING</w:t>
            </w:r>
          </w:p>
          <w:p w14:paraId="54368CA5" w14:textId="77777777" w:rsidR="00263FC7" w:rsidRPr="00632AE1" w:rsidRDefault="00263FC7" w:rsidP="00263FC7">
            <w:pPr>
              <w:jc w:val="right"/>
              <w:rPr>
                <w:rFonts w:cs="David"/>
                <w:sz w:val="20"/>
                <w:szCs w:val="20"/>
                <w:rtl/>
              </w:rPr>
            </w:pPr>
            <w:r>
              <w:rPr>
                <w:rFonts w:cs="David"/>
                <w:sz w:val="20"/>
                <w:szCs w:val="20"/>
              </w:rPr>
              <w:t>OFATUMUMAB</w:t>
            </w:r>
          </w:p>
        </w:tc>
      </w:tr>
      <w:tr w:rsidR="00263FC7" w:rsidRPr="00632AE1" w14:paraId="36800C84" w14:textId="77777777" w:rsidTr="00263FC7">
        <w:trPr>
          <w:cantSplit/>
          <w:trHeight w:val="227"/>
          <w:jc w:val="center"/>
        </w:trPr>
        <w:tc>
          <w:tcPr>
            <w:tcW w:w="3690" w:type="dxa"/>
            <w:gridSpan w:val="3"/>
            <w:vAlign w:val="center"/>
          </w:tcPr>
          <w:p w14:paraId="630CC640" w14:textId="77777777" w:rsidR="00263FC7" w:rsidRPr="00632AE1" w:rsidRDefault="00263FC7" w:rsidP="00263FC7">
            <w:pPr>
              <w:rPr>
                <w:rFonts w:cs="Guttman Hodes"/>
                <w:sz w:val="20"/>
                <w:szCs w:val="20"/>
                <w:rtl/>
              </w:rPr>
            </w:pPr>
          </w:p>
        </w:tc>
        <w:tc>
          <w:tcPr>
            <w:tcW w:w="3690" w:type="dxa"/>
            <w:gridSpan w:val="3"/>
            <w:vAlign w:val="center"/>
          </w:tcPr>
          <w:p w14:paraId="7C1E6E72" w14:textId="77777777" w:rsidR="00263FC7" w:rsidRPr="00632AE1" w:rsidRDefault="00263FC7" w:rsidP="00263FC7">
            <w:pPr>
              <w:jc w:val="right"/>
              <w:rPr>
                <w:rFonts w:cs="David"/>
                <w:sz w:val="20"/>
                <w:szCs w:val="20"/>
                <w:rtl/>
              </w:rPr>
            </w:pPr>
            <w:r>
              <w:rPr>
                <w:rFonts w:cs="David"/>
                <w:sz w:val="20"/>
                <w:szCs w:val="20"/>
              </w:rPr>
              <w:t>NOVARTIS AG</w:t>
            </w:r>
          </w:p>
        </w:tc>
      </w:tr>
      <w:tr w:rsidR="00263FC7" w:rsidRPr="00632AE1" w14:paraId="7490FAB5" w14:textId="77777777" w:rsidTr="00263FC7">
        <w:trPr>
          <w:cantSplit/>
          <w:trHeight w:val="227"/>
          <w:jc w:val="center"/>
        </w:trPr>
        <w:tc>
          <w:tcPr>
            <w:tcW w:w="1230" w:type="dxa"/>
            <w:vAlign w:val="center"/>
          </w:tcPr>
          <w:p w14:paraId="696CFC97" w14:textId="77777777" w:rsidR="00263FC7" w:rsidRPr="00632AE1" w:rsidRDefault="00263FC7" w:rsidP="00263FC7">
            <w:pPr>
              <w:rPr>
                <w:rFonts w:cs="David"/>
                <w:sz w:val="20"/>
                <w:szCs w:val="20"/>
                <w:rtl/>
              </w:rPr>
            </w:pPr>
          </w:p>
        </w:tc>
        <w:tc>
          <w:tcPr>
            <w:tcW w:w="1230" w:type="dxa"/>
            <w:vAlign w:val="center"/>
          </w:tcPr>
          <w:p w14:paraId="1523287D" w14:textId="77777777" w:rsidR="00263FC7" w:rsidRPr="00632AE1" w:rsidRDefault="00263FC7" w:rsidP="00263FC7">
            <w:pPr>
              <w:rPr>
                <w:rFonts w:cs="David"/>
                <w:sz w:val="20"/>
                <w:szCs w:val="20"/>
                <w:rtl/>
              </w:rPr>
            </w:pPr>
          </w:p>
        </w:tc>
        <w:tc>
          <w:tcPr>
            <w:tcW w:w="1230" w:type="dxa"/>
            <w:vAlign w:val="center"/>
          </w:tcPr>
          <w:p w14:paraId="00D51204" w14:textId="77777777" w:rsidR="00263FC7" w:rsidRPr="00632AE1" w:rsidRDefault="00263FC7" w:rsidP="00263FC7">
            <w:pPr>
              <w:rPr>
                <w:rFonts w:cs="David"/>
                <w:sz w:val="20"/>
                <w:szCs w:val="20"/>
                <w:rtl/>
              </w:rPr>
            </w:pPr>
          </w:p>
        </w:tc>
        <w:tc>
          <w:tcPr>
            <w:tcW w:w="1230" w:type="dxa"/>
            <w:vAlign w:val="center"/>
          </w:tcPr>
          <w:p w14:paraId="0920C553" w14:textId="77777777" w:rsidR="00263FC7" w:rsidRPr="00632AE1" w:rsidRDefault="00263FC7" w:rsidP="00263FC7">
            <w:pPr>
              <w:jc w:val="right"/>
              <w:rPr>
                <w:rFonts w:cs="David"/>
                <w:sz w:val="20"/>
                <w:szCs w:val="20"/>
                <w:rtl/>
              </w:rPr>
            </w:pPr>
            <w:r>
              <w:rPr>
                <w:rFonts w:cs="David"/>
                <w:sz w:val="20"/>
                <w:szCs w:val="20"/>
              </w:rPr>
              <w:t>15/08/2016</w:t>
            </w:r>
          </w:p>
        </w:tc>
        <w:tc>
          <w:tcPr>
            <w:tcW w:w="1230" w:type="dxa"/>
            <w:vAlign w:val="center"/>
          </w:tcPr>
          <w:p w14:paraId="493EB886" w14:textId="77777777" w:rsidR="00263FC7" w:rsidRPr="00632AE1" w:rsidRDefault="00263FC7" w:rsidP="00263FC7">
            <w:pPr>
              <w:jc w:val="right"/>
              <w:rPr>
                <w:rFonts w:cs="David"/>
                <w:sz w:val="20"/>
                <w:szCs w:val="20"/>
                <w:rtl/>
              </w:rPr>
            </w:pPr>
            <w:r>
              <w:rPr>
                <w:rFonts w:cs="David"/>
                <w:sz w:val="20"/>
                <w:szCs w:val="20"/>
              </w:rPr>
              <w:t>62/374986</w:t>
            </w:r>
          </w:p>
        </w:tc>
        <w:tc>
          <w:tcPr>
            <w:tcW w:w="1230" w:type="dxa"/>
            <w:vAlign w:val="center"/>
          </w:tcPr>
          <w:p w14:paraId="0639DAF1"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C10DC2D" w14:textId="77777777" w:rsidTr="00263FC7">
        <w:trPr>
          <w:cantSplit/>
          <w:trHeight w:val="227"/>
          <w:jc w:val="center"/>
        </w:trPr>
        <w:tc>
          <w:tcPr>
            <w:tcW w:w="3690" w:type="dxa"/>
            <w:gridSpan w:val="3"/>
            <w:vAlign w:val="center"/>
          </w:tcPr>
          <w:p w14:paraId="78EEE391" w14:textId="77777777" w:rsidR="00263FC7" w:rsidRPr="00632AE1" w:rsidRDefault="00263FC7" w:rsidP="00263FC7">
            <w:pPr>
              <w:rPr>
                <w:rFonts w:cs="David"/>
                <w:sz w:val="20"/>
                <w:szCs w:val="20"/>
                <w:rtl/>
              </w:rPr>
            </w:pPr>
          </w:p>
        </w:tc>
        <w:tc>
          <w:tcPr>
            <w:tcW w:w="3690" w:type="dxa"/>
            <w:gridSpan w:val="3"/>
            <w:vAlign w:val="center"/>
          </w:tcPr>
          <w:p w14:paraId="7F9D2E94" w14:textId="77777777" w:rsidR="00263FC7" w:rsidRPr="00632AE1" w:rsidRDefault="00263FC7" w:rsidP="00263FC7">
            <w:pPr>
              <w:jc w:val="right"/>
              <w:rPr>
                <w:rFonts w:cs="David"/>
                <w:sz w:val="20"/>
                <w:szCs w:val="20"/>
              </w:rPr>
            </w:pPr>
            <w:r>
              <w:rPr>
                <w:rFonts w:cs="David"/>
                <w:sz w:val="20"/>
                <w:szCs w:val="20"/>
              </w:rPr>
              <w:t>PCT/IB/2017/054909</w:t>
            </w:r>
          </w:p>
        </w:tc>
      </w:tr>
      <w:tr w:rsidR="00263FC7" w:rsidRPr="00632AE1" w14:paraId="21494440" w14:textId="77777777" w:rsidTr="00263FC7">
        <w:trPr>
          <w:cantSplit/>
          <w:trHeight w:val="227"/>
          <w:jc w:val="center"/>
        </w:trPr>
        <w:tc>
          <w:tcPr>
            <w:tcW w:w="3690" w:type="dxa"/>
            <w:gridSpan w:val="3"/>
            <w:vAlign w:val="center"/>
          </w:tcPr>
          <w:p w14:paraId="3DDB804A" w14:textId="77777777" w:rsidR="00263FC7" w:rsidRPr="00632AE1" w:rsidRDefault="00263FC7" w:rsidP="00263FC7">
            <w:pPr>
              <w:rPr>
                <w:rFonts w:cs="David"/>
                <w:sz w:val="20"/>
                <w:szCs w:val="20"/>
                <w:rtl/>
              </w:rPr>
            </w:pPr>
          </w:p>
        </w:tc>
        <w:tc>
          <w:tcPr>
            <w:tcW w:w="3690" w:type="dxa"/>
            <w:gridSpan w:val="3"/>
            <w:vAlign w:val="center"/>
          </w:tcPr>
          <w:p w14:paraId="28D57DD6" w14:textId="77777777" w:rsidR="00263FC7" w:rsidRPr="00632AE1" w:rsidRDefault="00263FC7" w:rsidP="00263FC7">
            <w:pPr>
              <w:jc w:val="right"/>
              <w:rPr>
                <w:rFonts w:cs="David"/>
                <w:sz w:val="20"/>
                <w:szCs w:val="20"/>
              </w:rPr>
            </w:pPr>
            <w:r>
              <w:rPr>
                <w:rFonts w:cs="David"/>
                <w:sz w:val="20"/>
                <w:szCs w:val="20"/>
              </w:rPr>
              <w:t>WO/2018/033841</w:t>
            </w:r>
          </w:p>
        </w:tc>
      </w:tr>
      <w:tr w:rsidR="00263FC7" w:rsidRPr="00632AE1" w14:paraId="380ECAB3" w14:textId="77777777" w:rsidTr="00263FC7">
        <w:trPr>
          <w:cantSplit/>
          <w:trHeight w:val="227"/>
          <w:jc w:val="center"/>
        </w:trPr>
        <w:tc>
          <w:tcPr>
            <w:tcW w:w="7380" w:type="dxa"/>
            <w:gridSpan w:val="6"/>
            <w:tcBorders>
              <w:bottom w:val="single" w:sz="4" w:space="0" w:color="auto"/>
            </w:tcBorders>
            <w:vAlign w:val="center"/>
          </w:tcPr>
          <w:p w14:paraId="12CC05FF" w14:textId="77777777" w:rsidR="00263FC7" w:rsidRPr="00632AE1" w:rsidRDefault="00263FC7" w:rsidP="00263FC7">
            <w:pPr>
              <w:rPr>
                <w:rFonts w:cs="David"/>
                <w:sz w:val="20"/>
                <w:szCs w:val="20"/>
              </w:rPr>
            </w:pPr>
          </w:p>
        </w:tc>
      </w:tr>
    </w:tbl>
    <w:p w14:paraId="2A82FE4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234D764" w14:textId="77777777" w:rsidTr="00263FC7">
        <w:trPr>
          <w:cantSplit/>
          <w:trHeight w:val="443"/>
          <w:jc w:val="center"/>
        </w:trPr>
        <w:tc>
          <w:tcPr>
            <w:tcW w:w="2460" w:type="dxa"/>
            <w:gridSpan w:val="2"/>
            <w:vAlign w:val="center"/>
          </w:tcPr>
          <w:p w14:paraId="7E62E8E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338DB558" w14:textId="77777777" w:rsidR="00263FC7" w:rsidRPr="00263FC7" w:rsidRDefault="000863EF" w:rsidP="00263FC7">
            <w:pPr>
              <w:jc w:val="center"/>
              <w:rPr>
                <w:rFonts w:cs="Guttman Hodes"/>
                <w:b/>
                <w:bCs/>
                <w:color w:val="0000FF"/>
                <w:sz w:val="20"/>
                <w:szCs w:val="20"/>
                <w:u w:val="single"/>
                <w:rtl/>
              </w:rPr>
            </w:pPr>
            <w:hyperlink r:id="rId352" w:history="1">
              <w:r w:rsidR="00263FC7">
                <w:rPr>
                  <w:rFonts w:cs="Guttman Hodes"/>
                  <w:b/>
                  <w:bCs/>
                  <w:color w:val="0000FF"/>
                  <w:sz w:val="20"/>
                  <w:szCs w:val="20"/>
                  <w:u w:val="single"/>
                  <w:rtl/>
                </w:rPr>
                <w:t>276894</w:t>
              </w:r>
            </w:hyperlink>
          </w:p>
        </w:tc>
        <w:tc>
          <w:tcPr>
            <w:tcW w:w="2460" w:type="dxa"/>
            <w:gridSpan w:val="2"/>
            <w:vAlign w:val="center"/>
          </w:tcPr>
          <w:p w14:paraId="5E72B920" w14:textId="77777777" w:rsidR="00263FC7" w:rsidRPr="00632AE1" w:rsidRDefault="00263FC7" w:rsidP="00263FC7">
            <w:pPr>
              <w:jc w:val="right"/>
              <w:rPr>
                <w:rFonts w:cs="David"/>
                <w:sz w:val="20"/>
                <w:szCs w:val="20"/>
                <w:rtl/>
              </w:rPr>
            </w:pPr>
            <w:r>
              <w:rPr>
                <w:rFonts w:cs="David"/>
                <w:sz w:val="20"/>
                <w:szCs w:val="20"/>
                <w:rtl/>
              </w:rPr>
              <w:t>09/03/2016</w:t>
            </w:r>
          </w:p>
        </w:tc>
      </w:tr>
      <w:tr w:rsidR="00263FC7" w:rsidRPr="00632AE1" w14:paraId="78C17F8E" w14:textId="77777777" w:rsidTr="00263FC7">
        <w:trPr>
          <w:cantSplit/>
          <w:trHeight w:val="227"/>
          <w:jc w:val="center"/>
        </w:trPr>
        <w:tc>
          <w:tcPr>
            <w:tcW w:w="3690" w:type="dxa"/>
            <w:gridSpan w:val="3"/>
            <w:vAlign w:val="center"/>
          </w:tcPr>
          <w:p w14:paraId="7037FE34" w14:textId="77777777" w:rsidR="00263FC7" w:rsidRPr="00632AE1" w:rsidRDefault="00263FC7" w:rsidP="00263FC7">
            <w:pPr>
              <w:rPr>
                <w:rFonts w:cs="Guttman Hodes"/>
                <w:sz w:val="20"/>
                <w:szCs w:val="20"/>
                <w:rtl/>
              </w:rPr>
            </w:pPr>
            <w:r>
              <w:rPr>
                <w:rFonts w:cs="Guttman Hodes"/>
                <w:sz w:val="20"/>
                <w:szCs w:val="20"/>
                <w:rtl/>
              </w:rPr>
              <w:t xml:space="preserve">מערכת קומפלקס תלת רכיבי </w:t>
            </w:r>
            <w:r>
              <w:rPr>
                <w:rFonts w:cs="Guttman Hodes"/>
                <w:sz w:val="20"/>
                <w:szCs w:val="20"/>
              </w:rPr>
              <w:t>CRISPR/CAS</w:t>
            </w:r>
            <w:r>
              <w:rPr>
                <w:rFonts w:cs="Guttman Hodes"/>
                <w:sz w:val="20"/>
                <w:szCs w:val="20"/>
                <w:rtl/>
              </w:rPr>
              <w:t xml:space="preserve"> ושימושים שלהם</w:t>
            </w:r>
          </w:p>
        </w:tc>
        <w:tc>
          <w:tcPr>
            <w:tcW w:w="3690" w:type="dxa"/>
            <w:gridSpan w:val="3"/>
            <w:vAlign w:val="center"/>
          </w:tcPr>
          <w:p w14:paraId="2F1FF9DE" w14:textId="77777777" w:rsidR="00263FC7" w:rsidRPr="00632AE1" w:rsidRDefault="00263FC7" w:rsidP="00263FC7">
            <w:pPr>
              <w:jc w:val="right"/>
              <w:rPr>
                <w:rFonts w:cs="David"/>
                <w:sz w:val="20"/>
                <w:szCs w:val="20"/>
                <w:rtl/>
              </w:rPr>
            </w:pPr>
            <w:r>
              <w:rPr>
                <w:rFonts w:cs="David"/>
                <w:sz w:val="20"/>
                <w:szCs w:val="20"/>
              </w:rPr>
              <w:t>A THREE-COMPONENT CRISPR/CAS COMPLEX SYSTEM AND USES THEREOF</w:t>
            </w:r>
          </w:p>
        </w:tc>
      </w:tr>
      <w:tr w:rsidR="00263FC7" w:rsidRPr="00632AE1" w14:paraId="6BEA6F1A" w14:textId="77777777" w:rsidTr="00263FC7">
        <w:trPr>
          <w:cantSplit/>
          <w:trHeight w:val="227"/>
          <w:jc w:val="center"/>
        </w:trPr>
        <w:tc>
          <w:tcPr>
            <w:tcW w:w="3690" w:type="dxa"/>
            <w:gridSpan w:val="3"/>
            <w:vAlign w:val="center"/>
          </w:tcPr>
          <w:p w14:paraId="3247567C" w14:textId="77777777" w:rsidR="00263FC7" w:rsidRPr="00632AE1" w:rsidRDefault="00263FC7" w:rsidP="00263FC7">
            <w:pPr>
              <w:rPr>
                <w:rFonts w:cs="Guttman Hodes"/>
                <w:sz w:val="20"/>
                <w:szCs w:val="20"/>
                <w:rtl/>
              </w:rPr>
            </w:pPr>
          </w:p>
        </w:tc>
        <w:tc>
          <w:tcPr>
            <w:tcW w:w="3690" w:type="dxa"/>
            <w:gridSpan w:val="3"/>
            <w:vAlign w:val="center"/>
          </w:tcPr>
          <w:p w14:paraId="75CD9C19" w14:textId="77777777" w:rsidR="00263FC7" w:rsidRPr="00632AE1" w:rsidRDefault="00263FC7" w:rsidP="00263FC7">
            <w:pPr>
              <w:jc w:val="right"/>
              <w:rPr>
                <w:rFonts w:cs="David"/>
                <w:sz w:val="20"/>
                <w:szCs w:val="20"/>
                <w:rtl/>
              </w:rPr>
            </w:pPr>
            <w:r>
              <w:rPr>
                <w:rFonts w:cs="David"/>
                <w:sz w:val="20"/>
                <w:szCs w:val="20"/>
              </w:rPr>
              <w:t>The Jackson Laboratory</w:t>
            </w:r>
          </w:p>
        </w:tc>
      </w:tr>
      <w:tr w:rsidR="00263FC7" w:rsidRPr="00632AE1" w14:paraId="01BC2195" w14:textId="77777777" w:rsidTr="00263FC7">
        <w:trPr>
          <w:cantSplit/>
          <w:trHeight w:val="227"/>
          <w:jc w:val="center"/>
        </w:trPr>
        <w:tc>
          <w:tcPr>
            <w:tcW w:w="1230" w:type="dxa"/>
            <w:vAlign w:val="center"/>
          </w:tcPr>
          <w:p w14:paraId="1BB53AC0" w14:textId="77777777" w:rsidR="00263FC7" w:rsidRPr="00632AE1" w:rsidRDefault="00263FC7" w:rsidP="00263FC7">
            <w:pPr>
              <w:rPr>
                <w:rFonts w:cs="David"/>
                <w:sz w:val="20"/>
                <w:szCs w:val="20"/>
                <w:rtl/>
              </w:rPr>
            </w:pPr>
          </w:p>
        </w:tc>
        <w:tc>
          <w:tcPr>
            <w:tcW w:w="1230" w:type="dxa"/>
            <w:vAlign w:val="center"/>
          </w:tcPr>
          <w:p w14:paraId="129B866F" w14:textId="77777777" w:rsidR="00263FC7" w:rsidRPr="00632AE1" w:rsidRDefault="00263FC7" w:rsidP="00263FC7">
            <w:pPr>
              <w:rPr>
                <w:rFonts w:cs="David"/>
                <w:sz w:val="20"/>
                <w:szCs w:val="20"/>
                <w:rtl/>
              </w:rPr>
            </w:pPr>
          </w:p>
        </w:tc>
        <w:tc>
          <w:tcPr>
            <w:tcW w:w="1230" w:type="dxa"/>
            <w:vAlign w:val="center"/>
          </w:tcPr>
          <w:p w14:paraId="73810A04" w14:textId="77777777" w:rsidR="00263FC7" w:rsidRPr="00632AE1" w:rsidRDefault="00263FC7" w:rsidP="00263FC7">
            <w:pPr>
              <w:rPr>
                <w:rFonts w:cs="David"/>
                <w:sz w:val="20"/>
                <w:szCs w:val="20"/>
                <w:rtl/>
              </w:rPr>
            </w:pPr>
          </w:p>
        </w:tc>
        <w:tc>
          <w:tcPr>
            <w:tcW w:w="1230" w:type="dxa"/>
            <w:vAlign w:val="center"/>
          </w:tcPr>
          <w:p w14:paraId="386A3669" w14:textId="77777777" w:rsidR="00263FC7" w:rsidRPr="00632AE1" w:rsidRDefault="00263FC7" w:rsidP="00263FC7">
            <w:pPr>
              <w:jc w:val="right"/>
              <w:rPr>
                <w:rFonts w:cs="David"/>
                <w:sz w:val="20"/>
                <w:szCs w:val="20"/>
                <w:rtl/>
              </w:rPr>
            </w:pPr>
            <w:r>
              <w:rPr>
                <w:rFonts w:cs="David"/>
                <w:sz w:val="20"/>
                <w:szCs w:val="20"/>
              </w:rPr>
              <w:t>13/03/2015</w:t>
            </w:r>
          </w:p>
        </w:tc>
        <w:tc>
          <w:tcPr>
            <w:tcW w:w="1230" w:type="dxa"/>
            <w:vAlign w:val="center"/>
          </w:tcPr>
          <w:p w14:paraId="5DB636D4" w14:textId="77777777" w:rsidR="00263FC7" w:rsidRPr="00632AE1" w:rsidRDefault="00263FC7" w:rsidP="00263FC7">
            <w:pPr>
              <w:jc w:val="right"/>
              <w:rPr>
                <w:rFonts w:cs="David"/>
                <w:sz w:val="20"/>
                <w:szCs w:val="20"/>
                <w:rtl/>
              </w:rPr>
            </w:pPr>
            <w:r>
              <w:rPr>
                <w:rFonts w:cs="David"/>
                <w:sz w:val="20"/>
                <w:szCs w:val="20"/>
              </w:rPr>
              <w:t>62/132,644</w:t>
            </w:r>
          </w:p>
        </w:tc>
        <w:tc>
          <w:tcPr>
            <w:tcW w:w="1230" w:type="dxa"/>
            <w:vAlign w:val="center"/>
          </w:tcPr>
          <w:p w14:paraId="3262574E"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15D9AABA" w14:textId="77777777" w:rsidTr="00263FC7">
        <w:trPr>
          <w:cantSplit/>
          <w:trHeight w:val="227"/>
          <w:jc w:val="center"/>
        </w:trPr>
        <w:tc>
          <w:tcPr>
            <w:tcW w:w="1230" w:type="dxa"/>
            <w:vAlign w:val="center"/>
          </w:tcPr>
          <w:p w14:paraId="2961073B" w14:textId="77777777" w:rsidR="00263FC7" w:rsidRPr="00632AE1" w:rsidRDefault="00263FC7" w:rsidP="00263FC7">
            <w:pPr>
              <w:rPr>
                <w:rFonts w:cs="David"/>
                <w:sz w:val="20"/>
                <w:szCs w:val="20"/>
                <w:rtl/>
              </w:rPr>
            </w:pPr>
          </w:p>
        </w:tc>
        <w:tc>
          <w:tcPr>
            <w:tcW w:w="1230" w:type="dxa"/>
            <w:vAlign w:val="center"/>
          </w:tcPr>
          <w:p w14:paraId="0A5F1B76" w14:textId="77777777" w:rsidR="00263FC7" w:rsidRPr="00632AE1" w:rsidRDefault="00263FC7" w:rsidP="00263FC7">
            <w:pPr>
              <w:rPr>
                <w:rFonts w:cs="David"/>
                <w:sz w:val="20"/>
                <w:szCs w:val="20"/>
                <w:rtl/>
              </w:rPr>
            </w:pPr>
          </w:p>
        </w:tc>
        <w:tc>
          <w:tcPr>
            <w:tcW w:w="1230" w:type="dxa"/>
            <w:vAlign w:val="center"/>
          </w:tcPr>
          <w:p w14:paraId="7DAD2ABF" w14:textId="77777777" w:rsidR="00263FC7" w:rsidRPr="00632AE1" w:rsidRDefault="00263FC7" w:rsidP="00263FC7">
            <w:pPr>
              <w:rPr>
                <w:rFonts w:cs="David"/>
                <w:sz w:val="20"/>
                <w:szCs w:val="20"/>
                <w:rtl/>
              </w:rPr>
            </w:pPr>
          </w:p>
        </w:tc>
        <w:tc>
          <w:tcPr>
            <w:tcW w:w="1230" w:type="dxa"/>
            <w:vAlign w:val="center"/>
          </w:tcPr>
          <w:p w14:paraId="774DDA05" w14:textId="77777777" w:rsidR="00263FC7" w:rsidRDefault="00263FC7" w:rsidP="00263FC7">
            <w:pPr>
              <w:jc w:val="right"/>
              <w:rPr>
                <w:rFonts w:cs="David"/>
                <w:sz w:val="20"/>
                <w:szCs w:val="20"/>
              </w:rPr>
            </w:pPr>
            <w:r>
              <w:rPr>
                <w:rFonts w:cs="David"/>
                <w:sz w:val="20"/>
                <w:szCs w:val="20"/>
                <w:rtl/>
              </w:rPr>
              <w:t>21/09/2015</w:t>
            </w:r>
          </w:p>
        </w:tc>
        <w:tc>
          <w:tcPr>
            <w:tcW w:w="1230" w:type="dxa"/>
            <w:vAlign w:val="center"/>
          </w:tcPr>
          <w:p w14:paraId="00B1DCBE" w14:textId="77777777" w:rsidR="00263FC7" w:rsidRDefault="00263FC7" w:rsidP="00263FC7">
            <w:pPr>
              <w:jc w:val="right"/>
              <w:rPr>
                <w:rFonts w:cs="David"/>
                <w:sz w:val="20"/>
                <w:szCs w:val="20"/>
              </w:rPr>
            </w:pPr>
            <w:r>
              <w:rPr>
                <w:rFonts w:cs="David"/>
                <w:sz w:val="20"/>
                <w:szCs w:val="20"/>
                <w:rtl/>
              </w:rPr>
              <w:t>62/221,249</w:t>
            </w:r>
          </w:p>
        </w:tc>
        <w:tc>
          <w:tcPr>
            <w:tcW w:w="1230" w:type="dxa"/>
            <w:vAlign w:val="center"/>
          </w:tcPr>
          <w:p w14:paraId="426E204B" w14:textId="77777777" w:rsidR="00263FC7" w:rsidRDefault="00263FC7" w:rsidP="00263FC7">
            <w:pPr>
              <w:jc w:val="right"/>
              <w:rPr>
                <w:rFonts w:cs="David"/>
                <w:sz w:val="20"/>
                <w:szCs w:val="20"/>
              </w:rPr>
            </w:pPr>
            <w:r>
              <w:rPr>
                <w:rFonts w:cs="David"/>
                <w:sz w:val="20"/>
                <w:szCs w:val="20"/>
              </w:rPr>
              <w:t>US</w:t>
            </w:r>
          </w:p>
        </w:tc>
      </w:tr>
      <w:tr w:rsidR="00263FC7" w:rsidRPr="00632AE1" w14:paraId="117E96D9" w14:textId="77777777" w:rsidTr="00263FC7">
        <w:trPr>
          <w:cantSplit/>
          <w:trHeight w:val="227"/>
          <w:jc w:val="center"/>
        </w:trPr>
        <w:tc>
          <w:tcPr>
            <w:tcW w:w="3690" w:type="dxa"/>
            <w:gridSpan w:val="3"/>
            <w:vAlign w:val="center"/>
          </w:tcPr>
          <w:p w14:paraId="5A775977" w14:textId="77777777" w:rsidR="00263FC7" w:rsidRPr="00632AE1" w:rsidRDefault="00263FC7" w:rsidP="00263FC7">
            <w:pPr>
              <w:rPr>
                <w:rFonts w:cs="David"/>
                <w:sz w:val="20"/>
                <w:szCs w:val="20"/>
                <w:rtl/>
              </w:rPr>
            </w:pPr>
          </w:p>
        </w:tc>
        <w:tc>
          <w:tcPr>
            <w:tcW w:w="3690" w:type="dxa"/>
            <w:gridSpan w:val="3"/>
            <w:vAlign w:val="center"/>
          </w:tcPr>
          <w:p w14:paraId="2FB01767" w14:textId="77777777" w:rsidR="00263FC7" w:rsidRPr="00632AE1" w:rsidRDefault="00263FC7" w:rsidP="00263FC7">
            <w:pPr>
              <w:jc w:val="right"/>
              <w:rPr>
                <w:rFonts w:cs="David"/>
                <w:sz w:val="20"/>
                <w:szCs w:val="20"/>
              </w:rPr>
            </w:pPr>
            <w:r>
              <w:rPr>
                <w:rFonts w:cs="David"/>
                <w:sz w:val="20"/>
                <w:szCs w:val="20"/>
              </w:rPr>
              <w:t>PCT/US/2016/021491</w:t>
            </w:r>
          </w:p>
        </w:tc>
      </w:tr>
      <w:tr w:rsidR="00263FC7" w:rsidRPr="00632AE1" w14:paraId="4A03EC98" w14:textId="77777777" w:rsidTr="00263FC7">
        <w:trPr>
          <w:cantSplit/>
          <w:trHeight w:val="227"/>
          <w:jc w:val="center"/>
        </w:trPr>
        <w:tc>
          <w:tcPr>
            <w:tcW w:w="3690" w:type="dxa"/>
            <w:gridSpan w:val="3"/>
            <w:vAlign w:val="center"/>
          </w:tcPr>
          <w:p w14:paraId="406DC0CC" w14:textId="77777777" w:rsidR="00263FC7" w:rsidRPr="00632AE1" w:rsidRDefault="00263FC7" w:rsidP="00263FC7">
            <w:pPr>
              <w:rPr>
                <w:rFonts w:cs="David"/>
                <w:sz w:val="20"/>
                <w:szCs w:val="20"/>
                <w:rtl/>
              </w:rPr>
            </w:pPr>
          </w:p>
        </w:tc>
        <w:tc>
          <w:tcPr>
            <w:tcW w:w="3690" w:type="dxa"/>
            <w:gridSpan w:val="3"/>
            <w:vAlign w:val="center"/>
          </w:tcPr>
          <w:p w14:paraId="4D8A3444" w14:textId="77777777" w:rsidR="00263FC7" w:rsidRPr="00632AE1" w:rsidRDefault="00263FC7" w:rsidP="00263FC7">
            <w:pPr>
              <w:jc w:val="right"/>
              <w:rPr>
                <w:rFonts w:cs="David"/>
                <w:sz w:val="20"/>
                <w:szCs w:val="20"/>
              </w:rPr>
            </w:pPr>
            <w:r>
              <w:rPr>
                <w:rFonts w:cs="David"/>
                <w:sz w:val="20"/>
                <w:szCs w:val="20"/>
              </w:rPr>
              <w:t>WO/2016/148994</w:t>
            </w:r>
          </w:p>
        </w:tc>
      </w:tr>
      <w:tr w:rsidR="00263FC7" w:rsidRPr="00632AE1" w14:paraId="5795B5DA" w14:textId="77777777" w:rsidTr="00263FC7">
        <w:trPr>
          <w:cantSplit/>
          <w:trHeight w:val="227"/>
          <w:jc w:val="center"/>
        </w:trPr>
        <w:tc>
          <w:tcPr>
            <w:tcW w:w="7380" w:type="dxa"/>
            <w:gridSpan w:val="6"/>
            <w:tcBorders>
              <w:bottom w:val="single" w:sz="4" w:space="0" w:color="auto"/>
            </w:tcBorders>
            <w:vAlign w:val="center"/>
          </w:tcPr>
          <w:p w14:paraId="13985F89" w14:textId="77777777" w:rsidR="00263FC7" w:rsidRPr="00632AE1" w:rsidRDefault="00263FC7" w:rsidP="00263FC7">
            <w:pPr>
              <w:rPr>
                <w:rFonts w:cs="David"/>
                <w:sz w:val="20"/>
                <w:szCs w:val="20"/>
              </w:rPr>
            </w:pPr>
          </w:p>
        </w:tc>
      </w:tr>
    </w:tbl>
    <w:p w14:paraId="256E570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0BC813D0" w14:textId="77777777" w:rsidTr="00263FC7">
        <w:trPr>
          <w:cantSplit/>
          <w:trHeight w:val="443"/>
          <w:jc w:val="center"/>
        </w:trPr>
        <w:tc>
          <w:tcPr>
            <w:tcW w:w="2460" w:type="dxa"/>
            <w:gridSpan w:val="2"/>
            <w:vAlign w:val="center"/>
          </w:tcPr>
          <w:p w14:paraId="150E1B96"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5945141F" w14:textId="77777777" w:rsidR="00263FC7" w:rsidRPr="00263FC7" w:rsidRDefault="000863EF" w:rsidP="00263FC7">
            <w:pPr>
              <w:jc w:val="center"/>
              <w:rPr>
                <w:rFonts w:cs="Guttman Hodes"/>
                <w:b/>
                <w:bCs/>
                <w:color w:val="0000FF"/>
                <w:sz w:val="20"/>
                <w:szCs w:val="20"/>
                <w:u w:val="single"/>
                <w:rtl/>
              </w:rPr>
            </w:pPr>
            <w:hyperlink r:id="rId353" w:history="1">
              <w:r w:rsidR="00263FC7">
                <w:rPr>
                  <w:rFonts w:cs="Guttman Hodes"/>
                  <w:b/>
                  <w:bCs/>
                  <w:color w:val="0000FF"/>
                  <w:sz w:val="20"/>
                  <w:szCs w:val="20"/>
                  <w:u w:val="single"/>
                  <w:rtl/>
                </w:rPr>
                <w:t>276895</w:t>
              </w:r>
            </w:hyperlink>
          </w:p>
        </w:tc>
        <w:tc>
          <w:tcPr>
            <w:tcW w:w="2460" w:type="dxa"/>
            <w:gridSpan w:val="2"/>
            <w:vAlign w:val="center"/>
          </w:tcPr>
          <w:p w14:paraId="4A21BFCE" w14:textId="77777777" w:rsidR="00263FC7" w:rsidRPr="00632AE1" w:rsidRDefault="00263FC7" w:rsidP="00263FC7">
            <w:pPr>
              <w:jc w:val="right"/>
              <w:rPr>
                <w:rFonts w:cs="David"/>
                <w:sz w:val="20"/>
                <w:szCs w:val="20"/>
                <w:rtl/>
              </w:rPr>
            </w:pPr>
            <w:r>
              <w:rPr>
                <w:rFonts w:cs="David"/>
                <w:sz w:val="20"/>
                <w:szCs w:val="20"/>
                <w:rtl/>
              </w:rPr>
              <w:t>07/03/2019</w:t>
            </w:r>
          </w:p>
        </w:tc>
      </w:tr>
      <w:tr w:rsidR="00263FC7" w:rsidRPr="00632AE1" w14:paraId="77FF08AF" w14:textId="77777777" w:rsidTr="00263FC7">
        <w:trPr>
          <w:cantSplit/>
          <w:trHeight w:val="227"/>
          <w:jc w:val="center"/>
        </w:trPr>
        <w:tc>
          <w:tcPr>
            <w:tcW w:w="3690" w:type="dxa"/>
            <w:gridSpan w:val="3"/>
            <w:vAlign w:val="center"/>
          </w:tcPr>
          <w:p w14:paraId="15ACBB1A" w14:textId="77777777" w:rsidR="00263FC7" w:rsidRPr="00632AE1" w:rsidRDefault="00263FC7" w:rsidP="00263FC7">
            <w:pPr>
              <w:rPr>
                <w:rFonts w:cs="Guttman Hodes"/>
                <w:sz w:val="20"/>
                <w:szCs w:val="20"/>
                <w:rtl/>
              </w:rPr>
            </w:pPr>
            <w:r>
              <w:rPr>
                <w:rFonts w:cs="Guttman Hodes"/>
                <w:sz w:val="20"/>
                <w:szCs w:val="20"/>
                <w:rtl/>
              </w:rPr>
              <w:t>פוליסות מבוססות-תכונה לניטור שלמות ואיתור חדירות רשת</w:t>
            </w:r>
          </w:p>
        </w:tc>
        <w:tc>
          <w:tcPr>
            <w:tcW w:w="3690" w:type="dxa"/>
            <w:gridSpan w:val="3"/>
            <w:vAlign w:val="center"/>
          </w:tcPr>
          <w:p w14:paraId="1E929230" w14:textId="77777777" w:rsidR="00263FC7" w:rsidRPr="00632AE1" w:rsidRDefault="00263FC7" w:rsidP="00263FC7">
            <w:pPr>
              <w:jc w:val="right"/>
              <w:rPr>
                <w:rFonts w:cs="David"/>
                <w:sz w:val="20"/>
                <w:szCs w:val="20"/>
                <w:rtl/>
              </w:rPr>
            </w:pPr>
            <w:r>
              <w:rPr>
                <w:rFonts w:cs="David"/>
                <w:sz w:val="20"/>
                <w:szCs w:val="20"/>
              </w:rPr>
              <w:t>ATTRIBUTE-BASED POLICIES FOR INTEGRITY MONITORING AND NETWORK INTRUSION DETECTION</w:t>
            </w:r>
          </w:p>
        </w:tc>
      </w:tr>
      <w:tr w:rsidR="00263FC7" w:rsidRPr="00632AE1" w14:paraId="2A3E3BAA" w14:textId="77777777" w:rsidTr="00263FC7">
        <w:trPr>
          <w:cantSplit/>
          <w:trHeight w:val="227"/>
          <w:jc w:val="center"/>
        </w:trPr>
        <w:tc>
          <w:tcPr>
            <w:tcW w:w="3690" w:type="dxa"/>
            <w:gridSpan w:val="3"/>
            <w:vAlign w:val="center"/>
          </w:tcPr>
          <w:p w14:paraId="0DFD2C32" w14:textId="77777777" w:rsidR="00263FC7" w:rsidRPr="00632AE1" w:rsidRDefault="00263FC7" w:rsidP="00263FC7">
            <w:pPr>
              <w:rPr>
                <w:rFonts w:cs="Guttman Hodes"/>
                <w:sz w:val="20"/>
                <w:szCs w:val="20"/>
                <w:rtl/>
              </w:rPr>
            </w:pPr>
          </w:p>
        </w:tc>
        <w:tc>
          <w:tcPr>
            <w:tcW w:w="3690" w:type="dxa"/>
            <w:gridSpan w:val="3"/>
            <w:vAlign w:val="center"/>
          </w:tcPr>
          <w:p w14:paraId="44952F23" w14:textId="77777777" w:rsidR="00263FC7" w:rsidRPr="00632AE1" w:rsidRDefault="00263FC7" w:rsidP="00263FC7">
            <w:pPr>
              <w:jc w:val="right"/>
              <w:rPr>
                <w:rFonts w:cs="David"/>
                <w:sz w:val="20"/>
                <w:szCs w:val="20"/>
                <w:rtl/>
              </w:rPr>
            </w:pPr>
            <w:r>
              <w:rPr>
                <w:rFonts w:cs="David"/>
                <w:sz w:val="20"/>
                <w:szCs w:val="20"/>
              </w:rPr>
              <w:t>ForeScout Technologies, Inc.</w:t>
            </w:r>
          </w:p>
        </w:tc>
      </w:tr>
      <w:tr w:rsidR="00263FC7" w:rsidRPr="00632AE1" w14:paraId="0FA4CC86" w14:textId="77777777" w:rsidTr="00263FC7">
        <w:trPr>
          <w:cantSplit/>
          <w:trHeight w:val="227"/>
          <w:jc w:val="center"/>
        </w:trPr>
        <w:tc>
          <w:tcPr>
            <w:tcW w:w="1230" w:type="dxa"/>
            <w:vAlign w:val="center"/>
          </w:tcPr>
          <w:p w14:paraId="3083BC74" w14:textId="77777777" w:rsidR="00263FC7" w:rsidRPr="00632AE1" w:rsidRDefault="00263FC7" w:rsidP="00263FC7">
            <w:pPr>
              <w:rPr>
                <w:rFonts w:cs="David"/>
                <w:sz w:val="20"/>
                <w:szCs w:val="20"/>
                <w:rtl/>
              </w:rPr>
            </w:pPr>
          </w:p>
        </w:tc>
        <w:tc>
          <w:tcPr>
            <w:tcW w:w="1230" w:type="dxa"/>
            <w:vAlign w:val="center"/>
          </w:tcPr>
          <w:p w14:paraId="48E183DC" w14:textId="77777777" w:rsidR="00263FC7" w:rsidRPr="00632AE1" w:rsidRDefault="00263FC7" w:rsidP="00263FC7">
            <w:pPr>
              <w:rPr>
                <w:rFonts w:cs="David"/>
                <w:sz w:val="20"/>
                <w:szCs w:val="20"/>
                <w:rtl/>
              </w:rPr>
            </w:pPr>
          </w:p>
        </w:tc>
        <w:tc>
          <w:tcPr>
            <w:tcW w:w="1230" w:type="dxa"/>
            <w:vAlign w:val="center"/>
          </w:tcPr>
          <w:p w14:paraId="0E8C60F9" w14:textId="77777777" w:rsidR="00263FC7" w:rsidRPr="00632AE1" w:rsidRDefault="00263FC7" w:rsidP="00263FC7">
            <w:pPr>
              <w:rPr>
                <w:rFonts w:cs="David"/>
                <w:sz w:val="20"/>
                <w:szCs w:val="20"/>
                <w:rtl/>
              </w:rPr>
            </w:pPr>
          </w:p>
        </w:tc>
        <w:tc>
          <w:tcPr>
            <w:tcW w:w="1230" w:type="dxa"/>
            <w:vAlign w:val="center"/>
          </w:tcPr>
          <w:p w14:paraId="3A70DFF6" w14:textId="77777777" w:rsidR="00263FC7" w:rsidRPr="00632AE1" w:rsidRDefault="00263FC7" w:rsidP="00263FC7">
            <w:pPr>
              <w:jc w:val="right"/>
              <w:rPr>
                <w:rFonts w:cs="David"/>
                <w:sz w:val="20"/>
                <w:szCs w:val="20"/>
                <w:rtl/>
              </w:rPr>
            </w:pPr>
            <w:r>
              <w:rPr>
                <w:rFonts w:cs="David"/>
                <w:sz w:val="20"/>
                <w:szCs w:val="20"/>
              </w:rPr>
              <w:t>08/03/2018</w:t>
            </w:r>
          </w:p>
        </w:tc>
        <w:tc>
          <w:tcPr>
            <w:tcW w:w="1230" w:type="dxa"/>
            <w:vAlign w:val="center"/>
          </w:tcPr>
          <w:p w14:paraId="174CC05A" w14:textId="77777777" w:rsidR="00263FC7" w:rsidRPr="00632AE1" w:rsidRDefault="00263FC7" w:rsidP="00263FC7">
            <w:pPr>
              <w:jc w:val="right"/>
              <w:rPr>
                <w:rFonts w:cs="David"/>
                <w:sz w:val="20"/>
                <w:szCs w:val="20"/>
                <w:rtl/>
              </w:rPr>
            </w:pPr>
            <w:r>
              <w:rPr>
                <w:rFonts w:cs="David"/>
                <w:sz w:val="20"/>
                <w:szCs w:val="20"/>
              </w:rPr>
              <w:t>2020552</w:t>
            </w:r>
          </w:p>
        </w:tc>
        <w:tc>
          <w:tcPr>
            <w:tcW w:w="1230" w:type="dxa"/>
            <w:vAlign w:val="center"/>
          </w:tcPr>
          <w:p w14:paraId="767C0A51" w14:textId="77777777" w:rsidR="00263FC7" w:rsidRPr="00632AE1" w:rsidRDefault="00263FC7" w:rsidP="00263FC7">
            <w:pPr>
              <w:jc w:val="right"/>
              <w:rPr>
                <w:rFonts w:cs="David"/>
                <w:sz w:val="20"/>
                <w:szCs w:val="20"/>
                <w:rtl/>
              </w:rPr>
            </w:pPr>
            <w:r>
              <w:rPr>
                <w:rFonts w:cs="David"/>
                <w:sz w:val="20"/>
                <w:szCs w:val="20"/>
              </w:rPr>
              <w:t>NL</w:t>
            </w:r>
          </w:p>
        </w:tc>
      </w:tr>
      <w:tr w:rsidR="00263FC7" w:rsidRPr="00632AE1" w14:paraId="7B3AB1C8" w14:textId="77777777" w:rsidTr="00263FC7">
        <w:trPr>
          <w:cantSplit/>
          <w:trHeight w:val="227"/>
          <w:jc w:val="center"/>
        </w:trPr>
        <w:tc>
          <w:tcPr>
            <w:tcW w:w="1230" w:type="dxa"/>
            <w:vAlign w:val="center"/>
          </w:tcPr>
          <w:p w14:paraId="4046F756" w14:textId="77777777" w:rsidR="00263FC7" w:rsidRPr="00632AE1" w:rsidRDefault="00263FC7" w:rsidP="00263FC7">
            <w:pPr>
              <w:rPr>
                <w:rFonts w:cs="David"/>
                <w:sz w:val="20"/>
                <w:szCs w:val="20"/>
                <w:rtl/>
              </w:rPr>
            </w:pPr>
          </w:p>
        </w:tc>
        <w:tc>
          <w:tcPr>
            <w:tcW w:w="1230" w:type="dxa"/>
            <w:vAlign w:val="center"/>
          </w:tcPr>
          <w:p w14:paraId="7D8B8318" w14:textId="77777777" w:rsidR="00263FC7" w:rsidRPr="00632AE1" w:rsidRDefault="00263FC7" w:rsidP="00263FC7">
            <w:pPr>
              <w:rPr>
                <w:rFonts w:cs="David"/>
                <w:sz w:val="20"/>
                <w:szCs w:val="20"/>
                <w:rtl/>
              </w:rPr>
            </w:pPr>
          </w:p>
        </w:tc>
        <w:tc>
          <w:tcPr>
            <w:tcW w:w="1230" w:type="dxa"/>
            <w:vAlign w:val="center"/>
          </w:tcPr>
          <w:p w14:paraId="6C311C4A" w14:textId="77777777" w:rsidR="00263FC7" w:rsidRPr="00632AE1" w:rsidRDefault="00263FC7" w:rsidP="00263FC7">
            <w:pPr>
              <w:rPr>
                <w:rFonts w:cs="David"/>
                <w:sz w:val="20"/>
                <w:szCs w:val="20"/>
                <w:rtl/>
              </w:rPr>
            </w:pPr>
          </w:p>
        </w:tc>
        <w:tc>
          <w:tcPr>
            <w:tcW w:w="1230" w:type="dxa"/>
            <w:vAlign w:val="center"/>
          </w:tcPr>
          <w:p w14:paraId="3317245E" w14:textId="77777777" w:rsidR="00263FC7" w:rsidRDefault="00263FC7" w:rsidP="00263FC7">
            <w:pPr>
              <w:jc w:val="right"/>
              <w:rPr>
                <w:rFonts w:cs="David"/>
                <w:sz w:val="20"/>
                <w:szCs w:val="20"/>
              </w:rPr>
            </w:pPr>
            <w:r>
              <w:rPr>
                <w:rFonts w:cs="David"/>
                <w:sz w:val="20"/>
                <w:szCs w:val="20"/>
                <w:rtl/>
              </w:rPr>
              <w:t>20/03/2018</w:t>
            </w:r>
          </w:p>
        </w:tc>
        <w:tc>
          <w:tcPr>
            <w:tcW w:w="1230" w:type="dxa"/>
            <w:vAlign w:val="center"/>
          </w:tcPr>
          <w:p w14:paraId="19DAE9C4" w14:textId="77777777" w:rsidR="00263FC7" w:rsidRDefault="00263FC7" w:rsidP="00263FC7">
            <w:pPr>
              <w:jc w:val="right"/>
              <w:rPr>
                <w:rFonts w:cs="David"/>
                <w:sz w:val="20"/>
                <w:szCs w:val="20"/>
              </w:rPr>
            </w:pPr>
            <w:r>
              <w:rPr>
                <w:rFonts w:cs="David"/>
                <w:sz w:val="20"/>
                <w:szCs w:val="20"/>
                <w:rtl/>
              </w:rPr>
              <w:t>2020632</w:t>
            </w:r>
          </w:p>
        </w:tc>
        <w:tc>
          <w:tcPr>
            <w:tcW w:w="1230" w:type="dxa"/>
            <w:vAlign w:val="center"/>
          </w:tcPr>
          <w:p w14:paraId="7E46BFD8" w14:textId="77777777" w:rsidR="00263FC7" w:rsidRDefault="00263FC7" w:rsidP="00263FC7">
            <w:pPr>
              <w:jc w:val="right"/>
              <w:rPr>
                <w:rFonts w:cs="David"/>
                <w:sz w:val="20"/>
                <w:szCs w:val="20"/>
              </w:rPr>
            </w:pPr>
            <w:r>
              <w:rPr>
                <w:rFonts w:cs="David"/>
                <w:sz w:val="20"/>
                <w:szCs w:val="20"/>
              </w:rPr>
              <w:t>NL</w:t>
            </w:r>
          </w:p>
        </w:tc>
      </w:tr>
      <w:tr w:rsidR="00263FC7" w:rsidRPr="00632AE1" w14:paraId="333FE21B" w14:textId="77777777" w:rsidTr="00263FC7">
        <w:trPr>
          <w:cantSplit/>
          <w:trHeight w:val="227"/>
          <w:jc w:val="center"/>
        </w:trPr>
        <w:tc>
          <w:tcPr>
            <w:tcW w:w="1230" w:type="dxa"/>
            <w:vAlign w:val="center"/>
          </w:tcPr>
          <w:p w14:paraId="15C350A7" w14:textId="77777777" w:rsidR="00263FC7" w:rsidRPr="00632AE1" w:rsidRDefault="00263FC7" w:rsidP="00263FC7">
            <w:pPr>
              <w:rPr>
                <w:rFonts w:cs="David"/>
                <w:sz w:val="20"/>
                <w:szCs w:val="20"/>
                <w:rtl/>
              </w:rPr>
            </w:pPr>
          </w:p>
        </w:tc>
        <w:tc>
          <w:tcPr>
            <w:tcW w:w="1230" w:type="dxa"/>
            <w:vAlign w:val="center"/>
          </w:tcPr>
          <w:p w14:paraId="00F9C80D" w14:textId="77777777" w:rsidR="00263FC7" w:rsidRPr="00632AE1" w:rsidRDefault="00263FC7" w:rsidP="00263FC7">
            <w:pPr>
              <w:rPr>
                <w:rFonts w:cs="David"/>
                <w:sz w:val="20"/>
                <w:szCs w:val="20"/>
                <w:rtl/>
              </w:rPr>
            </w:pPr>
          </w:p>
        </w:tc>
        <w:tc>
          <w:tcPr>
            <w:tcW w:w="1230" w:type="dxa"/>
            <w:vAlign w:val="center"/>
          </w:tcPr>
          <w:p w14:paraId="097C42BD" w14:textId="77777777" w:rsidR="00263FC7" w:rsidRPr="00632AE1" w:rsidRDefault="00263FC7" w:rsidP="00263FC7">
            <w:pPr>
              <w:rPr>
                <w:rFonts w:cs="David"/>
                <w:sz w:val="20"/>
                <w:szCs w:val="20"/>
                <w:rtl/>
              </w:rPr>
            </w:pPr>
          </w:p>
        </w:tc>
        <w:tc>
          <w:tcPr>
            <w:tcW w:w="1230" w:type="dxa"/>
            <w:vAlign w:val="center"/>
          </w:tcPr>
          <w:p w14:paraId="7F18FFFC" w14:textId="77777777" w:rsidR="00263FC7" w:rsidRDefault="00263FC7" w:rsidP="00263FC7">
            <w:pPr>
              <w:jc w:val="right"/>
              <w:rPr>
                <w:rFonts w:cs="David"/>
                <w:sz w:val="20"/>
                <w:szCs w:val="20"/>
                <w:rtl/>
              </w:rPr>
            </w:pPr>
            <w:r>
              <w:rPr>
                <w:rFonts w:cs="David"/>
                <w:sz w:val="20"/>
                <w:szCs w:val="20"/>
                <w:rtl/>
              </w:rPr>
              <w:t>20/03/2018</w:t>
            </w:r>
          </w:p>
        </w:tc>
        <w:tc>
          <w:tcPr>
            <w:tcW w:w="1230" w:type="dxa"/>
            <w:vAlign w:val="center"/>
          </w:tcPr>
          <w:p w14:paraId="7D215C25" w14:textId="77777777" w:rsidR="00263FC7" w:rsidRDefault="00263FC7" w:rsidP="00263FC7">
            <w:pPr>
              <w:jc w:val="right"/>
              <w:rPr>
                <w:rFonts w:cs="David"/>
                <w:sz w:val="20"/>
                <w:szCs w:val="20"/>
                <w:rtl/>
              </w:rPr>
            </w:pPr>
            <w:r>
              <w:rPr>
                <w:rFonts w:cs="David"/>
                <w:sz w:val="20"/>
                <w:szCs w:val="20"/>
                <w:rtl/>
              </w:rPr>
              <w:t>2020633</w:t>
            </w:r>
          </w:p>
        </w:tc>
        <w:tc>
          <w:tcPr>
            <w:tcW w:w="1230" w:type="dxa"/>
            <w:vAlign w:val="center"/>
          </w:tcPr>
          <w:p w14:paraId="03D8E7C3" w14:textId="77777777" w:rsidR="00263FC7" w:rsidRDefault="00263FC7" w:rsidP="00263FC7">
            <w:pPr>
              <w:jc w:val="right"/>
              <w:rPr>
                <w:rFonts w:cs="David"/>
                <w:sz w:val="20"/>
                <w:szCs w:val="20"/>
              </w:rPr>
            </w:pPr>
            <w:r>
              <w:rPr>
                <w:rFonts w:cs="David"/>
                <w:sz w:val="20"/>
                <w:szCs w:val="20"/>
              </w:rPr>
              <w:t>NL</w:t>
            </w:r>
          </w:p>
        </w:tc>
      </w:tr>
      <w:tr w:rsidR="00263FC7" w:rsidRPr="00632AE1" w14:paraId="1BF01AFB" w14:textId="77777777" w:rsidTr="00263FC7">
        <w:trPr>
          <w:cantSplit/>
          <w:trHeight w:val="227"/>
          <w:jc w:val="center"/>
        </w:trPr>
        <w:tc>
          <w:tcPr>
            <w:tcW w:w="1230" w:type="dxa"/>
            <w:vAlign w:val="center"/>
          </w:tcPr>
          <w:p w14:paraId="34D1FD7A" w14:textId="77777777" w:rsidR="00263FC7" w:rsidRPr="00632AE1" w:rsidRDefault="00263FC7" w:rsidP="00263FC7">
            <w:pPr>
              <w:rPr>
                <w:rFonts w:cs="David"/>
                <w:sz w:val="20"/>
                <w:szCs w:val="20"/>
                <w:rtl/>
              </w:rPr>
            </w:pPr>
          </w:p>
        </w:tc>
        <w:tc>
          <w:tcPr>
            <w:tcW w:w="1230" w:type="dxa"/>
            <w:vAlign w:val="center"/>
          </w:tcPr>
          <w:p w14:paraId="76F5F8B9" w14:textId="77777777" w:rsidR="00263FC7" w:rsidRPr="00632AE1" w:rsidRDefault="00263FC7" w:rsidP="00263FC7">
            <w:pPr>
              <w:rPr>
                <w:rFonts w:cs="David"/>
                <w:sz w:val="20"/>
                <w:szCs w:val="20"/>
                <w:rtl/>
              </w:rPr>
            </w:pPr>
          </w:p>
        </w:tc>
        <w:tc>
          <w:tcPr>
            <w:tcW w:w="1230" w:type="dxa"/>
            <w:vAlign w:val="center"/>
          </w:tcPr>
          <w:p w14:paraId="5553D561" w14:textId="77777777" w:rsidR="00263FC7" w:rsidRPr="00632AE1" w:rsidRDefault="00263FC7" w:rsidP="00263FC7">
            <w:pPr>
              <w:rPr>
                <w:rFonts w:cs="David"/>
                <w:sz w:val="20"/>
                <w:szCs w:val="20"/>
                <w:rtl/>
              </w:rPr>
            </w:pPr>
          </w:p>
        </w:tc>
        <w:tc>
          <w:tcPr>
            <w:tcW w:w="1230" w:type="dxa"/>
            <w:vAlign w:val="center"/>
          </w:tcPr>
          <w:p w14:paraId="0C2DD3F7" w14:textId="77777777" w:rsidR="00263FC7" w:rsidRDefault="00263FC7" w:rsidP="00263FC7">
            <w:pPr>
              <w:jc w:val="right"/>
              <w:rPr>
                <w:rFonts w:cs="David"/>
                <w:sz w:val="20"/>
                <w:szCs w:val="20"/>
                <w:rtl/>
              </w:rPr>
            </w:pPr>
            <w:r>
              <w:rPr>
                <w:rFonts w:cs="David"/>
                <w:sz w:val="20"/>
                <w:szCs w:val="20"/>
                <w:rtl/>
              </w:rPr>
              <w:t>20/03/2018</w:t>
            </w:r>
          </w:p>
        </w:tc>
        <w:tc>
          <w:tcPr>
            <w:tcW w:w="1230" w:type="dxa"/>
            <w:vAlign w:val="center"/>
          </w:tcPr>
          <w:p w14:paraId="55296985" w14:textId="77777777" w:rsidR="00263FC7" w:rsidRDefault="00263FC7" w:rsidP="00263FC7">
            <w:pPr>
              <w:jc w:val="right"/>
              <w:rPr>
                <w:rFonts w:cs="David"/>
                <w:sz w:val="20"/>
                <w:szCs w:val="20"/>
                <w:rtl/>
              </w:rPr>
            </w:pPr>
            <w:r>
              <w:rPr>
                <w:rFonts w:cs="David"/>
                <w:sz w:val="20"/>
                <w:szCs w:val="20"/>
                <w:rtl/>
              </w:rPr>
              <w:t>2020634</w:t>
            </w:r>
          </w:p>
        </w:tc>
        <w:tc>
          <w:tcPr>
            <w:tcW w:w="1230" w:type="dxa"/>
            <w:vAlign w:val="center"/>
          </w:tcPr>
          <w:p w14:paraId="30C1F566" w14:textId="77777777" w:rsidR="00263FC7" w:rsidRDefault="00263FC7" w:rsidP="00263FC7">
            <w:pPr>
              <w:jc w:val="right"/>
              <w:rPr>
                <w:rFonts w:cs="David"/>
                <w:sz w:val="20"/>
                <w:szCs w:val="20"/>
              </w:rPr>
            </w:pPr>
            <w:r>
              <w:rPr>
                <w:rFonts w:cs="David"/>
                <w:sz w:val="20"/>
                <w:szCs w:val="20"/>
              </w:rPr>
              <w:t>NL</w:t>
            </w:r>
          </w:p>
        </w:tc>
      </w:tr>
      <w:tr w:rsidR="00263FC7" w:rsidRPr="00632AE1" w14:paraId="7AED687D" w14:textId="77777777" w:rsidTr="00263FC7">
        <w:trPr>
          <w:cantSplit/>
          <w:trHeight w:val="227"/>
          <w:jc w:val="center"/>
        </w:trPr>
        <w:tc>
          <w:tcPr>
            <w:tcW w:w="1230" w:type="dxa"/>
            <w:vAlign w:val="center"/>
          </w:tcPr>
          <w:p w14:paraId="6547C940" w14:textId="77777777" w:rsidR="00263FC7" w:rsidRPr="00632AE1" w:rsidRDefault="00263FC7" w:rsidP="00263FC7">
            <w:pPr>
              <w:rPr>
                <w:rFonts w:cs="David"/>
                <w:sz w:val="20"/>
                <w:szCs w:val="20"/>
                <w:rtl/>
              </w:rPr>
            </w:pPr>
          </w:p>
        </w:tc>
        <w:tc>
          <w:tcPr>
            <w:tcW w:w="1230" w:type="dxa"/>
            <w:vAlign w:val="center"/>
          </w:tcPr>
          <w:p w14:paraId="0E0093B0" w14:textId="77777777" w:rsidR="00263FC7" w:rsidRPr="00632AE1" w:rsidRDefault="00263FC7" w:rsidP="00263FC7">
            <w:pPr>
              <w:rPr>
                <w:rFonts w:cs="David"/>
                <w:sz w:val="20"/>
                <w:szCs w:val="20"/>
                <w:rtl/>
              </w:rPr>
            </w:pPr>
          </w:p>
        </w:tc>
        <w:tc>
          <w:tcPr>
            <w:tcW w:w="1230" w:type="dxa"/>
            <w:vAlign w:val="center"/>
          </w:tcPr>
          <w:p w14:paraId="472E8EF2" w14:textId="77777777" w:rsidR="00263FC7" w:rsidRPr="00632AE1" w:rsidRDefault="00263FC7" w:rsidP="00263FC7">
            <w:pPr>
              <w:rPr>
                <w:rFonts w:cs="David"/>
                <w:sz w:val="20"/>
                <w:szCs w:val="20"/>
                <w:rtl/>
              </w:rPr>
            </w:pPr>
          </w:p>
        </w:tc>
        <w:tc>
          <w:tcPr>
            <w:tcW w:w="1230" w:type="dxa"/>
            <w:vAlign w:val="center"/>
          </w:tcPr>
          <w:p w14:paraId="602EA2BE" w14:textId="77777777" w:rsidR="00263FC7" w:rsidRDefault="00263FC7" w:rsidP="00263FC7">
            <w:pPr>
              <w:jc w:val="right"/>
              <w:rPr>
                <w:rFonts w:cs="David"/>
                <w:sz w:val="20"/>
                <w:szCs w:val="20"/>
                <w:rtl/>
              </w:rPr>
            </w:pPr>
            <w:r>
              <w:rPr>
                <w:rFonts w:cs="David"/>
                <w:sz w:val="20"/>
                <w:szCs w:val="20"/>
                <w:rtl/>
              </w:rPr>
              <w:t>20/03/2018</w:t>
            </w:r>
          </w:p>
        </w:tc>
        <w:tc>
          <w:tcPr>
            <w:tcW w:w="1230" w:type="dxa"/>
            <w:vAlign w:val="center"/>
          </w:tcPr>
          <w:p w14:paraId="78264224" w14:textId="77777777" w:rsidR="00263FC7" w:rsidRDefault="00263FC7" w:rsidP="00263FC7">
            <w:pPr>
              <w:jc w:val="right"/>
              <w:rPr>
                <w:rFonts w:cs="David"/>
                <w:sz w:val="20"/>
                <w:szCs w:val="20"/>
                <w:rtl/>
              </w:rPr>
            </w:pPr>
            <w:r>
              <w:rPr>
                <w:rFonts w:cs="David"/>
                <w:sz w:val="20"/>
                <w:szCs w:val="20"/>
                <w:rtl/>
              </w:rPr>
              <w:t>2020635</w:t>
            </w:r>
          </w:p>
        </w:tc>
        <w:tc>
          <w:tcPr>
            <w:tcW w:w="1230" w:type="dxa"/>
            <w:vAlign w:val="center"/>
          </w:tcPr>
          <w:p w14:paraId="6EC4473A" w14:textId="77777777" w:rsidR="00263FC7" w:rsidRDefault="00263FC7" w:rsidP="00263FC7">
            <w:pPr>
              <w:jc w:val="right"/>
              <w:rPr>
                <w:rFonts w:cs="David"/>
                <w:sz w:val="20"/>
                <w:szCs w:val="20"/>
              </w:rPr>
            </w:pPr>
            <w:r>
              <w:rPr>
                <w:rFonts w:cs="David"/>
                <w:sz w:val="20"/>
                <w:szCs w:val="20"/>
              </w:rPr>
              <w:t>NL</w:t>
            </w:r>
          </w:p>
        </w:tc>
      </w:tr>
      <w:tr w:rsidR="00263FC7" w:rsidRPr="00632AE1" w14:paraId="032FED34" w14:textId="77777777" w:rsidTr="00263FC7">
        <w:trPr>
          <w:cantSplit/>
          <w:trHeight w:val="227"/>
          <w:jc w:val="center"/>
        </w:trPr>
        <w:tc>
          <w:tcPr>
            <w:tcW w:w="3690" w:type="dxa"/>
            <w:gridSpan w:val="3"/>
            <w:vAlign w:val="center"/>
          </w:tcPr>
          <w:p w14:paraId="00CE7D53" w14:textId="77777777" w:rsidR="00263FC7" w:rsidRPr="00632AE1" w:rsidRDefault="00263FC7" w:rsidP="00263FC7">
            <w:pPr>
              <w:rPr>
                <w:rFonts w:cs="David"/>
                <w:sz w:val="20"/>
                <w:szCs w:val="20"/>
                <w:rtl/>
              </w:rPr>
            </w:pPr>
          </w:p>
        </w:tc>
        <w:tc>
          <w:tcPr>
            <w:tcW w:w="3690" w:type="dxa"/>
            <w:gridSpan w:val="3"/>
            <w:vAlign w:val="center"/>
          </w:tcPr>
          <w:p w14:paraId="0CAA7AA6" w14:textId="77777777" w:rsidR="00263FC7" w:rsidRPr="00632AE1" w:rsidRDefault="00263FC7" w:rsidP="00263FC7">
            <w:pPr>
              <w:jc w:val="right"/>
              <w:rPr>
                <w:rFonts w:cs="David"/>
                <w:sz w:val="20"/>
                <w:szCs w:val="20"/>
              </w:rPr>
            </w:pPr>
            <w:r>
              <w:rPr>
                <w:rFonts w:cs="David"/>
                <w:sz w:val="20"/>
                <w:szCs w:val="20"/>
              </w:rPr>
              <w:t>PCT/NL/2019/050147</w:t>
            </w:r>
          </w:p>
        </w:tc>
      </w:tr>
      <w:tr w:rsidR="00263FC7" w:rsidRPr="00632AE1" w14:paraId="7B3491C2" w14:textId="77777777" w:rsidTr="00263FC7">
        <w:trPr>
          <w:cantSplit/>
          <w:trHeight w:val="227"/>
          <w:jc w:val="center"/>
        </w:trPr>
        <w:tc>
          <w:tcPr>
            <w:tcW w:w="3690" w:type="dxa"/>
            <w:gridSpan w:val="3"/>
            <w:vAlign w:val="center"/>
          </w:tcPr>
          <w:p w14:paraId="60AB9A06" w14:textId="77777777" w:rsidR="00263FC7" w:rsidRPr="00632AE1" w:rsidRDefault="00263FC7" w:rsidP="00263FC7">
            <w:pPr>
              <w:rPr>
                <w:rFonts w:cs="David"/>
                <w:sz w:val="20"/>
                <w:szCs w:val="20"/>
                <w:rtl/>
              </w:rPr>
            </w:pPr>
          </w:p>
        </w:tc>
        <w:tc>
          <w:tcPr>
            <w:tcW w:w="3690" w:type="dxa"/>
            <w:gridSpan w:val="3"/>
            <w:vAlign w:val="center"/>
          </w:tcPr>
          <w:p w14:paraId="3240CE3C" w14:textId="77777777" w:rsidR="00263FC7" w:rsidRPr="00632AE1" w:rsidRDefault="00263FC7" w:rsidP="00263FC7">
            <w:pPr>
              <w:jc w:val="right"/>
              <w:rPr>
                <w:rFonts w:cs="David"/>
                <w:sz w:val="20"/>
                <w:szCs w:val="20"/>
              </w:rPr>
            </w:pPr>
            <w:r>
              <w:rPr>
                <w:rFonts w:cs="David"/>
                <w:sz w:val="20"/>
                <w:szCs w:val="20"/>
              </w:rPr>
              <w:t>WO/2019/172762</w:t>
            </w:r>
          </w:p>
        </w:tc>
      </w:tr>
      <w:tr w:rsidR="00263FC7" w:rsidRPr="00632AE1" w14:paraId="73AD59AD" w14:textId="77777777" w:rsidTr="00263FC7">
        <w:trPr>
          <w:cantSplit/>
          <w:trHeight w:val="227"/>
          <w:jc w:val="center"/>
        </w:trPr>
        <w:tc>
          <w:tcPr>
            <w:tcW w:w="7380" w:type="dxa"/>
            <w:gridSpan w:val="6"/>
            <w:tcBorders>
              <w:bottom w:val="single" w:sz="4" w:space="0" w:color="auto"/>
            </w:tcBorders>
            <w:vAlign w:val="center"/>
          </w:tcPr>
          <w:p w14:paraId="2AC8C7FF" w14:textId="77777777" w:rsidR="00263FC7" w:rsidRPr="00632AE1" w:rsidRDefault="00263FC7" w:rsidP="00263FC7">
            <w:pPr>
              <w:rPr>
                <w:rFonts w:cs="David"/>
                <w:sz w:val="20"/>
                <w:szCs w:val="20"/>
              </w:rPr>
            </w:pPr>
          </w:p>
        </w:tc>
      </w:tr>
    </w:tbl>
    <w:p w14:paraId="5C562C1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7FB5758" w14:textId="77777777" w:rsidTr="00263FC7">
        <w:trPr>
          <w:cantSplit/>
          <w:trHeight w:val="443"/>
          <w:jc w:val="center"/>
        </w:trPr>
        <w:tc>
          <w:tcPr>
            <w:tcW w:w="2460" w:type="dxa"/>
            <w:gridSpan w:val="2"/>
            <w:vAlign w:val="center"/>
          </w:tcPr>
          <w:p w14:paraId="70E6846F"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6738FDB" w14:textId="77777777" w:rsidR="00263FC7" w:rsidRPr="00263FC7" w:rsidRDefault="000863EF" w:rsidP="00263FC7">
            <w:pPr>
              <w:jc w:val="center"/>
              <w:rPr>
                <w:rFonts w:cs="Guttman Hodes"/>
                <w:b/>
                <w:bCs/>
                <w:color w:val="0000FF"/>
                <w:sz w:val="20"/>
                <w:szCs w:val="20"/>
                <w:u w:val="single"/>
                <w:rtl/>
              </w:rPr>
            </w:pPr>
            <w:hyperlink r:id="rId354" w:history="1">
              <w:r w:rsidR="00263FC7">
                <w:rPr>
                  <w:rFonts w:cs="Guttman Hodes"/>
                  <w:b/>
                  <w:bCs/>
                  <w:color w:val="0000FF"/>
                  <w:sz w:val="20"/>
                  <w:szCs w:val="20"/>
                  <w:u w:val="single"/>
                  <w:rtl/>
                </w:rPr>
                <w:t>276896</w:t>
              </w:r>
            </w:hyperlink>
          </w:p>
        </w:tc>
        <w:tc>
          <w:tcPr>
            <w:tcW w:w="2460" w:type="dxa"/>
            <w:gridSpan w:val="2"/>
            <w:vAlign w:val="center"/>
          </w:tcPr>
          <w:p w14:paraId="2A62B660" w14:textId="77777777" w:rsidR="00263FC7" w:rsidRPr="00632AE1" w:rsidRDefault="00263FC7" w:rsidP="00263FC7">
            <w:pPr>
              <w:jc w:val="right"/>
              <w:rPr>
                <w:rFonts w:cs="David"/>
                <w:sz w:val="20"/>
                <w:szCs w:val="20"/>
                <w:rtl/>
              </w:rPr>
            </w:pPr>
            <w:r>
              <w:rPr>
                <w:rFonts w:cs="David"/>
                <w:sz w:val="20"/>
                <w:szCs w:val="20"/>
                <w:rtl/>
              </w:rPr>
              <w:t>04/03/2019</w:t>
            </w:r>
          </w:p>
        </w:tc>
      </w:tr>
      <w:tr w:rsidR="00263FC7" w:rsidRPr="00632AE1" w14:paraId="415FE00D" w14:textId="77777777" w:rsidTr="00263FC7">
        <w:trPr>
          <w:cantSplit/>
          <w:trHeight w:val="227"/>
          <w:jc w:val="center"/>
        </w:trPr>
        <w:tc>
          <w:tcPr>
            <w:tcW w:w="3690" w:type="dxa"/>
            <w:gridSpan w:val="3"/>
            <w:vAlign w:val="center"/>
          </w:tcPr>
          <w:p w14:paraId="705295F8" w14:textId="77777777" w:rsidR="00263FC7" w:rsidRPr="00632AE1" w:rsidRDefault="00263FC7" w:rsidP="00263FC7">
            <w:pPr>
              <w:rPr>
                <w:rFonts w:cs="Guttman Hodes"/>
                <w:sz w:val="20"/>
                <w:szCs w:val="20"/>
                <w:rtl/>
              </w:rPr>
            </w:pPr>
            <w:r>
              <w:rPr>
                <w:rFonts w:cs="Guttman Hodes"/>
                <w:sz w:val="20"/>
                <w:szCs w:val="20"/>
                <w:rtl/>
              </w:rPr>
              <w:t>שיטות לטיפול במחלת קרוהן עם נוגדן ספציפי אנטי-</w:t>
            </w:r>
            <w:r>
              <w:rPr>
                <w:rFonts w:cs="Guttman Hodes"/>
                <w:sz w:val="20"/>
                <w:szCs w:val="20"/>
              </w:rPr>
              <w:t>IL23</w:t>
            </w:r>
          </w:p>
        </w:tc>
        <w:tc>
          <w:tcPr>
            <w:tcW w:w="3690" w:type="dxa"/>
            <w:gridSpan w:val="3"/>
            <w:vAlign w:val="center"/>
          </w:tcPr>
          <w:p w14:paraId="2B50447B" w14:textId="77777777" w:rsidR="00263FC7" w:rsidRPr="00632AE1" w:rsidRDefault="00263FC7" w:rsidP="00263FC7">
            <w:pPr>
              <w:jc w:val="right"/>
              <w:rPr>
                <w:rFonts w:cs="David"/>
                <w:sz w:val="20"/>
                <w:szCs w:val="20"/>
                <w:rtl/>
              </w:rPr>
            </w:pPr>
            <w:r>
              <w:rPr>
                <w:rFonts w:cs="David"/>
                <w:sz w:val="20"/>
                <w:szCs w:val="20"/>
              </w:rPr>
              <w:t>METHODS OF TREATING CROHN'S DISEASE WITH ANTI-IL23 SPECIFIC ANTIBODY</w:t>
            </w:r>
          </w:p>
        </w:tc>
      </w:tr>
      <w:tr w:rsidR="00263FC7" w:rsidRPr="00632AE1" w14:paraId="1F80CD2B" w14:textId="77777777" w:rsidTr="00263FC7">
        <w:trPr>
          <w:cantSplit/>
          <w:trHeight w:val="227"/>
          <w:jc w:val="center"/>
        </w:trPr>
        <w:tc>
          <w:tcPr>
            <w:tcW w:w="3690" w:type="dxa"/>
            <w:gridSpan w:val="3"/>
            <w:vAlign w:val="center"/>
          </w:tcPr>
          <w:p w14:paraId="16232380" w14:textId="77777777" w:rsidR="00263FC7" w:rsidRPr="00632AE1" w:rsidRDefault="00263FC7" w:rsidP="00263FC7">
            <w:pPr>
              <w:rPr>
                <w:rFonts w:cs="Guttman Hodes"/>
                <w:sz w:val="20"/>
                <w:szCs w:val="20"/>
                <w:rtl/>
              </w:rPr>
            </w:pPr>
          </w:p>
        </w:tc>
        <w:tc>
          <w:tcPr>
            <w:tcW w:w="3690" w:type="dxa"/>
            <w:gridSpan w:val="3"/>
            <w:vAlign w:val="center"/>
          </w:tcPr>
          <w:p w14:paraId="5D1591A2" w14:textId="77777777" w:rsidR="00263FC7" w:rsidRPr="00632AE1" w:rsidRDefault="00263FC7" w:rsidP="00263FC7">
            <w:pPr>
              <w:jc w:val="right"/>
              <w:rPr>
                <w:rFonts w:cs="David"/>
                <w:sz w:val="20"/>
                <w:szCs w:val="20"/>
                <w:rtl/>
              </w:rPr>
            </w:pPr>
            <w:r>
              <w:rPr>
                <w:rFonts w:cs="David"/>
                <w:sz w:val="20"/>
                <w:szCs w:val="20"/>
              </w:rPr>
              <w:t>JANSSEN BIOTECH, INC.</w:t>
            </w:r>
          </w:p>
        </w:tc>
      </w:tr>
      <w:tr w:rsidR="00263FC7" w:rsidRPr="00632AE1" w14:paraId="530CF176" w14:textId="77777777" w:rsidTr="00263FC7">
        <w:trPr>
          <w:cantSplit/>
          <w:trHeight w:val="227"/>
          <w:jc w:val="center"/>
        </w:trPr>
        <w:tc>
          <w:tcPr>
            <w:tcW w:w="1230" w:type="dxa"/>
            <w:vAlign w:val="center"/>
          </w:tcPr>
          <w:p w14:paraId="2B4BB1E1" w14:textId="77777777" w:rsidR="00263FC7" w:rsidRPr="00632AE1" w:rsidRDefault="00263FC7" w:rsidP="00263FC7">
            <w:pPr>
              <w:rPr>
                <w:rFonts w:cs="David"/>
                <w:sz w:val="20"/>
                <w:szCs w:val="20"/>
                <w:rtl/>
              </w:rPr>
            </w:pPr>
          </w:p>
        </w:tc>
        <w:tc>
          <w:tcPr>
            <w:tcW w:w="1230" w:type="dxa"/>
            <w:vAlign w:val="center"/>
          </w:tcPr>
          <w:p w14:paraId="11F3D49D" w14:textId="77777777" w:rsidR="00263FC7" w:rsidRPr="00632AE1" w:rsidRDefault="00263FC7" w:rsidP="00263FC7">
            <w:pPr>
              <w:rPr>
                <w:rFonts w:cs="David"/>
                <w:sz w:val="20"/>
                <w:szCs w:val="20"/>
                <w:rtl/>
              </w:rPr>
            </w:pPr>
          </w:p>
        </w:tc>
        <w:tc>
          <w:tcPr>
            <w:tcW w:w="1230" w:type="dxa"/>
            <w:vAlign w:val="center"/>
          </w:tcPr>
          <w:p w14:paraId="523056A3" w14:textId="77777777" w:rsidR="00263FC7" w:rsidRPr="00632AE1" w:rsidRDefault="00263FC7" w:rsidP="00263FC7">
            <w:pPr>
              <w:rPr>
                <w:rFonts w:cs="David"/>
                <w:sz w:val="20"/>
                <w:szCs w:val="20"/>
                <w:rtl/>
              </w:rPr>
            </w:pPr>
          </w:p>
        </w:tc>
        <w:tc>
          <w:tcPr>
            <w:tcW w:w="1230" w:type="dxa"/>
            <w:vAlign w:val="center"/>
          </w:tcPr>
          <w:p w14:paraId="23788F9F" w14:textId="77777777" w:rsidR="00263FC7" w:rsidRPr="00632AE1" w:rsidRDefault="00263FC7" w:rsidP="00263FC7">
            <w:pPr>
              <w:jc w:val="right"/>
              <w:rPr>
                <w:rFonts w:cs="David"/>
                <w:sz w:val="20"/>
                <w:szCs w:val="20"/>
                <w:rtl/>
              </w:rPr>
            </w:pPr>
            <w:r>
              <w:rPr>
                <w:rFonts w:cs="David"/>
                <w:sz w:val="20"/>
                <w:szCs w:val="20"/>
              </w:rPr>
              <w:t>05/03/2018</w:t>
            </w:r>
          </w:p>
        </w:tc>
        <w:tc>
          <w:tcPr>
            <w:tcW w:w="1230" w:type="dxa"/>
            <w:vAlign w:val="center"/>
          </w:tcPr>
          <w:p w14:paraId="632A8985" w14:textId="77777777" w:rsidR="00263FC7" w:rsidRPr="00632AE1" w:rsidRDefault="00263FC7" w:rsidP="00263FC7">
            <w:pPr>
              <w:jc w:val="right"/>
              <w:rPr>
                <w:rFonts w:cs="David"/>
                <w:sz w:val="20"/>
                <w:szCs w:val="20"/>
                <w:rtl/>
              </w:rPr>
            </w:pPr>
            <w:r>
              <w:rPr>
                <w:rFonts w:cs="David"/>
                <w:sz w:val="20"/>
                <w:szCs w:val="20"/>
              </w:rPr>
              <w:t>62/638624</w:t>
            </w:r>
          </w:p>
        </w:tc>
        <w:tc>
          <w:tcPr>
            <w:tcW w:w="1230" w:type="dxa"/>
            <w:vAlign w:val="center"/>
          </w:tcPr>
          <w:p w14:paraId="71EAAD72"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0FADA649" w14:textId="77777777" w:rsidTr="00263FC7">
        <w:trPr>
          <w:cantSplit/>
          <w:trHeight w:val="227"/>
          <w:jc w:val="center"/>
        </w:trPr>
        <w:tc>
          <w:tcPr>
            <w:tcW w:w="3690" w:type="dxa"/>
            <w:gridSpan w:val="3"/>
            <w:vAlign w:val="center"/>
          </w:tcPr>
          <w:p w14:paraId="3298303B" w14:textId="77777777" w:rsidR="00263FC7" w:rsidRPr="00632AE1" w:rsidRDefault="00263FC7" w:rsidP="00263FC7">
            <w:pPr>
              <w:rPr>
                <w:rFonts w:cs="David"/>
                <w:sz w:val="20"/>
                <w:szCs w:val="20"/>
                <w:rtl/>
              </w:rPr>
            </w:pPr>
          </w:p>
        </w:tc>
        <w:tc>
          <w:tcPr>
            <w:tcW w:w="3690" w:type="dxa"/>
            <w:gridSpan w:val="3"/>
            <w:vAlign w:val="center"/>
          </w:tcPr>
          <w:p w14:paraId="137F24A6" w14:textId="77777777" w:rsidR="00263FC7" w:rsidRPr="00632AE1" w:rsidRDefault="00263FC7" w:rsidP="00263FC7">
            <w:pPr>
              <w:jc w:val="right"/>
              <w:rPr>
                <w:rFonts w:cs="David"/>
                <w:sz w:val="20"/>
                <w:szCs w:val="20"/>
              </w:rPr>
            </w:pPr>
            <w:r>
              <w:rPr>
                <w:rFonts w:cs="David"/>
                <w:sz w:val="20"/>
                <w:szCs w:val="20"/>
              </w:rPr>
              <w:t>PCT/IB/2019/051732</w:t>
            </w:r>
          </w:p>
        </w:tc>
      </w:tr>
      <w:tr w:rsidR="00263FC7" w:rsidRPr="00632AE1" w14:paraId="37877E74" w14:textId="77777777" w:rsidTr="00263FC7">
        <w:trPr>
          <w:cantSplit/>
          <w:trHeight w:val="227"/>
          <w:jc w:val="center"/>
        </w:trPr>
        <w:tc>
          <w:tcPr>
            <w:tcW w:w="3690" w:type="dxa"/>
            <w:gridSpan w:val="3"/>
            <w:vAlign w:val="center"/>
          </w:tcPr>
          <w:p w14:paraId="13D0F7EB" w14:textId="77777777" w:rsidR="00263FC7" w:rsidRPr="00632AE1" w:rsidRDefault="00263FC7" w:rsidP="00263FC7">
            <w:pPr>
              <w:rPr>
                <w:rFonts w:cs="David"/>
                <w:sz w:val="20"/>
                <w:szCs w:val="20"/>
                <w:rtl/>
              </w:rPr>
            </w:pPr>
          </w:p>
        </w:tc>
        <w:tc>
          <w:tcPr>
            <w:tcW w:w="3690" w:type="dxa"/>
            <w:gridSpan w:val="3"/>
            <w:vAlign w:val="center"/>
          </w:tcPr>
          <w:p w14:paraId="52C3AB17" w14:textId="77777777" w:rsidR="00263FC7" w:rsidRPr="00632AE1" w:rsidRDefault="00263FC7" w:rsidP="00263FC7">
            <w:pPr>
              <w:jc w:val="right"/>
              <w:rPr>
                <w:rFonts w:cs="David"/>
                <w:sz w:val="20"/>
                <w:szCs w:val="20"/>
              </w:rPr>
            </w:pPr>
            <w:r>
              <w:rPr>
                <w:rFonts w:cs="David"/>
                <w:sz w:val="20"/>
                <w:szCs w:val="20"/>
              </w:rPr>
              <w:t>WO/2019/171252</w:t>
            </w:r>
          </w:p>
        </w:tc>
      </w:tr>
      <w:tr w:rsidR="00263FC7" w:rsidRPr="00632AE1" w14:paraId="1249EF09" w14:textId="77777777" w:rsidTr="00263FC7">
        <w:trPr>
          <w:cantSplit/>
          <w:trHeight w:val="227"/>
          <w:jc w:val="center"/>
        </w:trPr>
        <w:tc>
          <w:tcPr>
            <w:tcW w:w="7380" w:type="dxa"/>
            <w:gridSpan w:val="6"/>
            <w:tcBorders>
              <w:bottom w:val="single" w:sz="4" w:space="0" w:color="auto"/>
            </w:tcBorders>
            <w:vAlign w:val="center"/>
          </w:tcPr>
          <w:p w14:paraId="640AED99" w14:textId="77777777" w:rsidR="00263FC7" w:rsidRPr="00632AE1" w:rsidRDefault="00263FC7" w:rsidP="00263FC7">
            <w:pPr>
              <w:rPr>
                <w:rFonts w:cs="David"/>
                <w:sz w:val="20"/>
                <w:szCs w:val="20"/>
              </w:rPr>
            </w:pPr>
          </w:p>
        </w:tc>
      </w:tr>
    </w:tbl>
    <w:p w14:paraId="3963E7B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27DCFFE6" w14:textId="77777777" w:rsidTr="00263FC7">
        <w:trPr>
          <w:cantSplit/>
          <w:trHeight w:val="443"/>
          <w:jc w:val="center"/>
        </w:trPr>
        <w:tc>
          <w:tcPr>
            <w:tcW w:w="2460" w:type="dxa"/>
            <w:gridSpan w:val="2"/>
            <w:vAlign w:val="center"/>
          </w:tcPr>
          <w:p w14:paraId="48BC265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7518153F" w14:textId="77777777" w:rsidR="00263FC7" w:rsidRPr="00263FC7" w:rsidRDefault="000863EF" w:rsidP="00263FC7">
            <w:pPr>
              <w:jc w:val="center"/>
              <w:rPr>
                <w:rFonts w:cs="Guttman Hodes"/>
                <w:b/>
                <w:bCs/>
                <w:color w:val="0000FF"/>
                <w:sz w:val="20"/>
                <w:szCs w:val="20"/>
                <w:u w:val="single"/>
                <w:rtl/>
              </w:rPr>
            </w:pPr>
            <w:hyperlink r:id="rId355" w:history="1">
              <w:r w:rsidR="00263FC7">
                <w:rPr>
                  <w:rFonts w:cs="Guttman Hodes"/>
                  <w:b/>
                  <w:bCs/>
                  <w:color w:val="0000FF"/>
                  <w:sz w:val="20"/>
                  <w:szCs w:val="20"/>
                  <w:u w:val="single"/>
                  <w:rtl/>
                </w:rPr>
                <w:t>276897</w:t>
              </w:r>
            </w:hyperlink>
          </w:p>
        </w:tc>
        <w:tc>
          <w:tcPr>
            <w:tcW w:w="2460" w:type="dxa"/>
            <w:gridSpan w:val="2"/>
            <w:vAlign w:val="center"/>
          </w:tcPr>
          <w:p w14:paraId="37F407D3" w14:textId="77777777" w:rsidR="00263FC7" w:rsidRPr="00632AE1" w:rsidRDefault="00263FC7" w:rsidP="00263FC7">
            <w:pPr>
              <w:jc w:val="right"/>
              <w:rPr>
                <w:rFonts w:cs="David"/>
                <w:sz w:val="20"/>
                <w:szCs w:val="20"/>
                <w:rtl/>
              </w:rPr>
            </w:pPr>
            <w:r>
              <w:rPr>
                <w:rFonts w:cs="David"/>
                <w:sz w:val="20"/>
                <w:szCs w:val="20"/>
                <w:rtl/>
              </w:rPr>
              <w:t>12/02/2019</w:t>
            </w:r>
          </w:p>
        </w:tc>
      </w:tr>
      <w:tr w:rsidR="00263FC7" w:rsidRPr="00632AE1" w14:paraId="72C3B353" w14:textId="77777777" w:rsidTr="00263FC7">
        <w:trPr>
          <w:cantSplit/>
          <w:trHeight w:val="227"/>
          <w:jc w:val="center"/>
        </w:trPr>
        <w:tc>
          <w:tcPr>
            <w:tcW w:w="3690" w:type="dxa"/>
            <w:gridSpan w:val="3"/>
            <w:vAlign w:val="center"/>
          </w:tcPr>
          <w:p w14:paraId="6451D0A7" w14:textId="77777777" w:rsidR="00263FC7" w:rsidRPr="00632AE1" w:rsidRDefault="00263FC7" w:rsidP="00263FC7">
            <w:pPr>
              <w:rPr>
                <w:rFonts w:cs="Guttman Hodes"/>
                <w:sz w:val="20"/>
                <w:szCs w:val="20"/>
                <w:rtl/>
              </w:rPr>
            </w:pPr>
            <w:r>
              <w:rPr>
                <w:rFonts w:cs="Guttman Hodes"/>
                <w:sz w:val="20"/>
                <w:szCs w:val="20"/>
                <w:rtl/>
              </w:rPr>
              <w:t>הוראת קביעת תווית אקראית עבור מערכת זיכרון שמורת-תווית</w:t>
            </w:r>
          </w:p>
        </w:tc>
        <w:tc>
          <w:tcPr>
            <w:tcW w:w="3690" w:type="dxa"/>
            <w:gridSpan w:val="3"/>
            <w:vAlign w:val="center"/>
          </w:tcPr>
          <w:p w14:paraId="31BE760E" w14:textId="77777777" w:rsidR="00263FC7" w:rsidRPr="00632AE1" w:rsidRDefault="00263FC7" w:rsidP="00263FC7">
            <w:pPr>
              <w:jc w:val="right"/>
              <w:rPr>
                <w:rFonts w:cs="David"/>
                <w:sz w:val="20"/>
                <w:szCs w:val="20"/>
                <w:rtl/>
              </w:rPr>
            </w:pPr>
            <w:r>
              <w:rPr>
                <w:rFonts w:cs="David"/>
                <w:sz w:val="20"/>
                <w:szCs w:val="20"/>
              </w:rPr>
              <w:t>RANDOM TAG SETTING INSTRUCTION FOR A TAG-GUARDED MEMORY SYSTEM</w:t>
            </w:r>
          </w:p>
        </w:tc>
      </w:tr>
      <w:tr w:rsidR="00263FC7" w:rsidRPr="00632AE1" w14:paraId="47D39802" w14:textId="77777777" w:rsidTr="00263FC7">
        <w:trPr>
          <w:cantSplit/>
          <w:trHeight w:val="227"/>
          <w:jc w:val="center"/>
        </w:trPr>
        <w:tc>
          <w:tcPr>
            <w:tcW w:w="3690" w:type="dxa"/>
            <w:gridSpan w:val="3"/>
            <w:vAlign w:val="center"/>
          </w:tcPr>
          <w:p w14:paraId="58C378DA" w14:textId="77777777" w:rsidR="00263FC7" w:rsidRPr="00632AE1" w:rsidRDefault="00263FC7" w:rsidP="00263FC7">
            <w:pPr>
              <w:rPr>
                <w:rFonts w:cs="Guttman Hodes"/>
                <w:sz w:val="20"/>
                <w:szCs w:val="20"/>
                <w:rtl/>
              </w:rPr>
            </w:pPr>
          </w:p>
        </w:tc>
        <w:tc>
          <w:tcPr>
            <w:tcW w:w="3690" w:type="dxa"/>
            <w:gridSpan w:val="3"/>
            <w:vAlign w:val="center"/>
          </w:tcPr>
          <w:p w14:paraId="5E002D38" w14:textId="77777777" w:rsidR="00263FC7" w:rsidRPr="00632AE1" w:rsidRDefault="00263FC7" w:rsidP="00263FC7">
            <w:pPr>
              <w:jc w:val="right"/>
              <w:rPr>
                <w:rFonts w:cs="David"/>
                <w:sz w:val="20"/>
                <w:szCs w:val="20"/>
                <w:rtl/>
              </w:rPr>
            </w:pPr>
            <w:r>
              <w:rPr>
                <w:rFonts w:cs="David"/>
                <w:sz w:val="20"/>
                <w:szCs w:val="20"/>
              </w:rPr>
              <w:t>ARM LIMITED</w:t>
            </w:r>
          </w:p>
        </w:tc>
      </w:tr>
      <w:tr w:rsidR="00263FC7" w:rsidRPr="00632AE1" w14:paraId="3EAC5732" w14:textId="77777777" w:rsidTr="00263FC7">
        <w:trPr>
          <w:cantSplit/>
          <w:trHeight w:val="227"/>
          <w:jc w:val="center"/>
        </w:trPr>
        <w:tc>
          <w:tcPr>
            <w:tcW w:w="1230" w:type="dxa"/>
            <w:vAlign w:val="center"/>
          </w:tcPr>
          <w:p w14:paraId="1B7B5653" w14:textId="77777777" w:rsidR="00263FC7" w:rsidRPr="00632AE1" w:rsidRDefault="00263FC7" w:rsidP="00263FC7">
            <w:pPr>
              <w:rPr>
                <w:rFonts w:cs="David"/>
                <w:sz w:val="20"/>
                <w:szCs w:val="20"/>
                <w:rtl/>
              </w:rPr>
            </w:pPr>
          </w:p>
        </w:tc>
        <w:tc>
          <w:tcPr>
            <w:tcW w:w="1230" w:type="dxa"/>
            <w:vAlign w:val="center"/>
          </w:tcPr>
          <w:p w14:paraId="65AB8092" w14:textId="77777777" w:rsidR="00263FC7" w:rsidRPr="00632AE1" w:rsidRDefault="00263FC7" w:rsidP="00263FC7">
            <w:pPr>
              <w:rPr>
                <w:rFonts w:cs="David"/>
                <w:sz w:val="20"/>
                <w:szCs w:val="20"/>
                <w:rtl/>
              </w:rPr>
            </w:pPr>
          </w:p>
        </w:tc>
        <w:tc>
          <w:tcPr>
            <w:tcW w:w="1230" w:type="dxa"/>
            <w:vAlign w:val="center"/>
          </w:tcPr>
          <w:p w14:paraId="7F7059BF" w14:textId="77777777" w:rsidR="00263FC7" w:rsidRPr="00632AE1" w:rsidRDefault="00263FC7" w:rsidP="00263FC7">
            <w:pPr>
              <w:rPr>
                <w:rFonts w:cs="David"/>
                <w:sz w:val="20"/>
                <w:szCs w:val="20"/>
                <w:rtl/>
              </w:rPr>
            </w:pPr>
          </w:p>
        </w:tc>
        <w:tc>
          <w:tcPr>
            <w:tcW w:w="1230" w:type="dxa"/>
            <w:vAlign w:val="center"/>
          </w:tcPr>
          <w:p w14:paraId="142FE622" w14:textId="77777777" w:rsidR="00263FC7" w:rsidRPr="00632AE1" w:rsidRDefault="00263FC7" w:rsidP="00263FC7">
            <w:pPr>
              <w:jc w:val="right"/>
              <w:rPr>
                <w:rFonts w:cs="David"/>
                <w:sz w:val="20"/>
                <w:szCs w:val="20"/>
                <w:rtl/>
              </w:rPr>
            </w:pPr>
            <w:r>
              <w:rPr>
                <w:rFonts w:cs="David"/>
                <w:sz w:val="20"/>
                <w:szCs w:val="20"/>
              </w:rPr>
              <w:t>20/03/2018</w:t>
            </w:r>
          </w:p>
        </w:tc>
        <w:tc>
          <w:tcPr>
            <w:tcW w:w="1230" w:type="dxa"/>
            <w:vAlign w:val="center"/>
          </w:tcPr>
          <w:p w14:paraId="0C9C4FA4" w14:textId="77777777" w:rsidR="00263FC7" w:rsidRPr="00632AE1" w:rsidRDefault="00263FC7" w:rsidP="00263FC7">
            <w:pPr>
              <w:jc w:val="right"/>
              <w:rPr>
                <w:rFonts w:cs="David"/>
                <w:sz w:val="20"/>
                <w:szCs w:val="20"/>
                <w:rtl/>
              </w:rPr>
            </w:pPr>
            <w:r>
              <w:rPr>
                <w:rFonts w:cs="David"/>
                <w:sz w:val="20"/>
                <w:szCs w:val="20"/>
              </w:rPr>
              <w:t>1804411.5</w:t>
            </w:r>
          </w:p>
        </w:tc>
        <w:tc>
          <w:tcPr>
            <w:tcW w:w="1230" w:type="dxa"/>
            <w:vAlign w:val="center"/>
          </w:tcPr>
          <w:p w14:paraId="63A7FD46"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47D74312" w14:textId="77777777" w:rsidTr="00263FC7">
        <w:trPr>
          <w:cantSplit/>
          <w:trHeight w:val="227"/>
          <w:jc w:val="center"/>
        </w:trPr>
        <w:tc>
          <w:tcPr>
            <w:tcW w:w="3690" w:type="dxa"/>
            <w:gridSpan w:val="3"/>
            <w:vAlign w:val="center"/>
          </w:tcPr>
          <w:p w14:paraId="749A0129" w14:textId="77777777" w:rsidR="00263FC7" w:rsidRPr="00632AE1" w:rsidRDefault="00263FC7" w:rsidP="00263FC7">
            <w:pPr>
              <w:rPr>
                <w:rFonts w:cs="David"/>
                <w:sz w:val="20"/>
                <w:szCs w:val="20"/>
                <w:rtl/>
              </w:rPr>
            </w:pPr>
          </w:p>
        </w:tc>
        <w:tc>
          <w:tcPr>
            <w:tcW w:w="3690" w:type="dxa"/>
            <w:gridSpan w:val="3"/>
            <w:vAlign w:val="center"/>
          </w:tcPr>
          <w:p w14:paraId="532B8697" w14:textId="77777777" w:rsidR="00263FC7" w:rsidRPr="00632AE1" w:rsidRDefault="00263FC7" w:rsidP="00263FC7">
            <w:pPr>
              <w:jc w:val="right"/>
              <w:rPr>
                <w:rFonts w:cs="David"/>
                <w:sz w:val="20"/>
                <w:szCs w:val="20"/>
              </w:rPr>
            </w:pPr>
            <w:r>
              <w:rPr>
                <w:rFonts w:cs="David"/>
                <w:sz w:val="20"/>
                <w:szCs w:val="20"/>
              </w:rPr>
              <w:t>PCT/GB/2019/050372</w:t>
            </w:r>
          </w:p>
        </w:tc>
      </w:tr>
      <w:tr w:rsidR="00263FC7" w:rsidRPr="00632AE1" w14:paraId="40D05E73" w14:textId="77777777" w:rsidTr="00263FC7">
        <w:trPr>
          <w:cantSplit/>
          <w:trHeight w:val="227"/>
          <w:jc w:val="center"/>
        </w:trPr>
        <w:tc>
          <w:tcPr>
            <w:tcW w:w="3690" w:type="dxa"/>
            <w:gridSpan w:val="3"/>
            <w:vAlign w:val="center"/>
          </w:tcPr>
          <w:p w14:paraId="2834D8D1" w14:textId="77777777" w:rsidR="00263FC7" w:rsidRPr="00632AE1" w:rsidRDefault="00263FC7" w:rsidP="00263FC7">
            <w:pPr>
              <w:rPr>
                <w:rFonts w:cs="David"/>
                <w:sz w:val="20"/>
                <w:szCs w:val="20"/>
                <w:rtl/>
              </w:rPr>
            </w:pPr>
          </w:p>
        </w:tc>
        <w:tc>
          <w:tcPr>
            <w:tcW w:w="3690" w:type="dxa"/>
            <w:gridSpan w:val="3"/>
            <w:vAlign w:val="center"/>
          </w:tcPr>
          <w:p w14:paraId="0E6E8426" w14:textId="77777777" w:rsidR="00263FC7" w:rsidRPr="00632AE1" w:rsidRDefault="00263FC7" w:rsidP="00263FC7">
            <w:pPr>
              <w:jc w:val="right"/>
              <w:rPr>
                <w:rFonts w:cs="David"/>
                <w:sz w:val="20"/>
                <w:szCs w:val="20"/>
              </w:rPr>
            </w:pPr>
            <w:r>
              <w:rPr>
                <w:rFonts w:cs="David"/>
                <w:sz w:val="20"/>
                <w:szCs w:val="20"/>
              </w:rPr>
              <w:t>WO/2019/180402</w:t>
            </w:r>
          </w:p>
        </w:tc>
      </w:tr>
      <w:tr w:rsidR="00263FC7" w:rsidRPr="00632AE1" w14:paraId="490758DC" w14:textId="77777777" w:rsidTr="00263FC7">
        <w:trPr>
          <w:cantSplit/>
          <w:trHeight w:val="227"/>
          <w:jc w:val="center"/>
        </w:trPr>
        <w:tc>
          <w:tcPr>
            <w:tcW w:w="7380" w:type="dxa"/>
            <w:gridSpan w:val="6"/>
            <w:tcBorders>
              <w:bottom w:val="single" w:sz="4" w:space="0" w:color="auto"/>
            </w:tcBorders>
            <w:vAlign w:val="center"/>
          </w:tcPr>
          <w:p w14:paraId="14C447E8" w14:textId="77777777" w:rsidR="00263FC7" w:rsidRPr="00632AE1" w:rsidRDefault="00263FC7" w:rsidP="00263FC7">
            <w:pPr>
              <w:rPr>
                <w:rFonts w:cs="David"/>
                <w:sz w:val="20"/>
                <w:szCs w:val="20"/>
              </w:rPr>
            </w:pPr>
          </w:p>
        </w:tc>
      </w:tr>
    </w:tbl>
    <w:p w14:paraId="39E8D7FF"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5DCE5401" w14:textId="77777777" w:rsidTr="00263FC7">
        <w:trPr>
          <w:cantSplit/>
          <w:trHeight w:val="443"/>
          <w:jc w:val="center"/>
        </w:trPr>
        <w:tc>
          <w:tcPr>
            <w:tcW w:w="2460" w:type="dxa"/>
            <w:gridSpan w:val="2"/>
            <w:vAlign w:val="center"/>
          </w:tcPr>
          <w:p w14:paraId="34B336F1"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5A4F8534" w14:textId="77777777" w:rsidR="00263FC7" w:rsidRPr="00263FC7" w:rsidRDefault="000863EF" w:rsidP="00263FC7">
            <w:pPr>
              <w:jc w:val="center"/>
              <w:rPr>
                <w:rFonts w:cs="Guttman Hodes"/>
                <w:b/>
                <w:bCs/>
                <w:color w:val="0000FF"/>
                <w:sz w:val="20"/>
                <w:szCs w:val="20"/>
                <w:u w:val="single"/>
                <w:rtl/>
              </w:rPr>
            </w:pPr>
            <w:hyperlink r:id="rId356" w:history="1">
              <w:r w:rsidR="00263FC7">
                <w:rPr>
                  <w:rFonts w:cs="Guttman Hodes"/>
                  <w:b/>
                  <w:bCs/>
                  <w:color w:val="0000FF"/>
                  <w:sz w:val="20"/>
                  <w:szCs w:val="20"/>
                  <w:u w:val="single"/>
                  <w:rtl/>
                </w:rPr>
                <w:t>276898</w:t>
              </w:r>
            </w:hyperlink>
          </w:p>
        </w:tc>
        <w:tc>
          <w:tcPr>
            <w:tcW w:w="2460" w:type="dxa"/>
            <w:gridSpan w:val="2"/>
            <w:vAlign w:val="center"/>
          </w:tcPr>
          <w:p w14:paraId="37B60AEF" w14:textId="77777777" w:rsidR="00263FC7" w:rsidRPr="00632AE1" w:rsidRDefault="00263FC7" w:rsidP="00263FC7">
            <w:pPr>
              <w:jc w:val="right"/>
              <w:rPr>
                <w:rFonts w:cs="David"/>
                <w:sz w:val="20"/>
                <w:szCs w:val="20"/>
                <w:rtl/>
              </w:rPr>
            </w:pPr>
            <w:r>
              <w:rPr>
                <w:rFonts w:cs="David"/>
                <w:sz w:val="20"/>
                <w:szCs w:val="20"/>
                <w:rtl/>
              </w:rPr>
              <w:t>07/03/2019</w:t>
            </w:r>
          </w:p>
        </w:tc>
      </w:tr>
      <w:tr w:rsidR="00263FC7" w:rsidRPr="00632AE1" w14:paraId="426E3ECB" w14:textId="77777777" w:rsidTr="00263FC7">
        <w:trPr>
          <w:cantSplit/>
          <w:trHeight w:val="227"/>
          <w:jc w:val="center"/>
        </w:trPr>
        <w:tc>
          <w:tcPr>
            <w:tcW w:w="3690" w:type="dxa"/>
            <w:gridSpan w:val="3"/>
            <w:vAlign w:val="center"/>
          </w:tcPr>
          <w:p w14:paraId="4F799AC1" w14:textId="77777777" w:rsidR="00263FC7" w:rsidRPr="00632AE1" w:rsidRDefault="00263FC7" w:rsidP="00263FC7">
            <w:pPr>
              <w:rPr>
                <w:rFonts w:cs="Guttman Hodes"/>
                <w:sz w:val="20"/>
                <w:szCs w:val="20"/>
                <w:rtl/>
              </w:rPr>
            </w:pPr>
            <w:r>
              <w:rPr>
                <w:rFonts w:cs="Guttman Hodes"/>
                <w:sz w:val="20"/>
                <w:szCs w:val="20"/>
                <w:rtl/>
              </w:rPr>
              <w:t xml:space="preserve">שיטה לגילוי </w:t>
            </w:r>
            <w:r>
              <w:rPr>
                <w:rFonts w:cs="Guttman Hodes"/>
                <w:sz w:val="20"/>
                <w:szCs w:val="20"/>
              </w:rPr>
              <w:t>MAGEA4</w:t>
            </w:r>
          </w:p>
        </w:tc>
        <w:tc>
          <w:tcPr>
            <w:tcW w:w="3690" w:type="dxa"/>
            <w:gridSpan w:val="3"/>
            <w:vAlign w:val="center"/>
          </w:tcPr>
          <w:p w14:paraId="0732C9A4" w14:textId="77777777" w:rsidR="00263FC7" w:rsidRPr="00632AE1" w:rsidRDefault="00263FC7" w:rsidP="00263FC7">
            <w:pPr>
              <w:jc w:val="right"/>
              <w:rPr>
                <w:rFonts w:cs="David"/>
                <w:sz w:val="20"/>
                <w:szCs w:val="20"/>
                <w:rtl/>
              </w:rPr>
            </w:pPr>
            <w:r>
              <w:rPr>
                <w:rFonts w:cs="David"/>
                <w:sz w:val="20"/>
                <w:szCs w:val="20"/>
              </w:rPr>
              <w:t>A METHOD OF DETECTING MAGEA4</w:t>
            </w:r>
          </w:p>
        </w:tc>
      </w:tr>
      <w:tr w:rsidR="00263FC7" w:rsidRPr="00632AE1" w14:paraId="5D8633FC" w14:textId="77777777" w:rsidTr="00263FC7">
        <w:trPr>
          <w:cantSplit/>
          <w:trHeight w:val="227"/>
          <w:jc w:val="center"/>
        </w:trPr>
        <w:tc>
          <w:tcPr>
            <w:tcW w:w="3690" w:type="dxa"/>
            <w:gridSpan w:val="3"/>
            <w:vAlign w:val="center"/>
          </w:tcPr>
          <w:p w14:paraId="1A6BBDA7" w14:textId="77777777" w:rsidR="00263FC7" w:rsidRPr="00632AE1" w:rsidRDefault="00263FC7" w:rsidP="00263FC7">
            <w:pPr>
              <w:rPr>
                <w:rFonts w:cs="Guttman Hodes"/>
                <w:sz w:val="20"/>
                <w:szCs w:val="20"/>
                <w:rtl/>
              </w:rPr>
            </w:pPr>
          </w:p>
        </w:tc>
        <w:tc>
          <w:tcPr>
            <w:tcW w:w="3690" w:type="dxa"/>
            <w:gridSpan w:val="3"/>
            <w:vAlign w:val="center"/>
          </w:tcPr>
          <w:p w14:paraId="32576338" w14:textId="77777777" w:rsidR="00263FC7" w:rsidRPr="00632AE1" w:rsidRDefault="00263FC7" w:rsidP="00263FC7">
            <w:pPr>
              <w:jc w:val="right"/>
              <w:rPr>
                <w:rFonts w:cs="David"/>
                <w:sz w:val="20"/>
                <w:szCs w:val="20"/>
                <w:rtl/>
              </w:rPr>
            </w:pPr>
            <w:r>
              <w:rPr>
                <w:rFonts w:cs="David"/>
                <w:sz w:val="20"/>
                <w:szCs w:val="20"/>
              </w:rPr>
              <w:t>IMMUNOCORE LIMITED</w:t>
            </w:r>
          </w:p>
        </w:tc>
      </w:tr>
      <w:tr w:rsidR="00263FC7" w:rsidRPr="00632AE1" w14:paraId="4F468890" w14:textId="77777777" w:rsidTr="00263FC7">
        <w:trPr>
          <w:cantSplit/>
          <w:trHeight w:val="227"/>
          <w:jc w:val="center"/>
        </w:trPr>
        <w:tc>
          <w:tcPr>
            <w:tcW w:w="1230" w:type="dxa"/>
            <w:vAlign w:val="center"/>
          </w:tcPr>
          <w:p w14:paraId="00851FD2" w14:textId="77777777" w:rsidR="00263FC7" w:rsidRPr="00632AE1" w:rsidRDefault="00263FC7" w:rsidP="00263FC7">
            <w:pPr>
              <w:rPr>
                <w:rFonts w:cs="David"/>
                <w:sz w:val="20"/>
                <w:szCs w:val="20"/>
                <w:rtl/>
              </w:rPr>
            </w:pPr>
          </w:p>
        </w:tc>
        <w:tc>
          <w:tcPr>
            <w:tcW w:w="1230" w:type="dxa"/>
            <w:vAlign w:val="center"/>
          </w:tcPr>
          <w:p w14:paraId="0E226387" w14:textId="77777777" w:rsidR="00263FC7" w:rsidRPr="00632AE1" w:rsidRDefault="00263FC7" w:rsidP="00263FC7">
            <w:pPr>
              <w:rPr>
                <w:rFonts w:cs="David"/>
                <w:sz w:val="20"/>
                <w:szCs w:val="20"/>
                <w:rtl/>
              </w:rPr>
            </w:pPr>
          </w:p>
        </w:tc>
        <w:tc>
          <w:tcPr>
            <w:tcW w:w="1230" w:type="dxa"/>
            <w:vAlign w:val="center"/>
          </w:tcPr>
          <w:p w14:paraId="5850FA46" w14:textId="77777777" w:rsidR="00263FC7" w:rsidRPr="00632AE1" w:rsidRDefault="00263FC7" w:rsidP="00263FC7">
            <w:pPr>
              <w:rPr>
                <w:rFonts w:cs="David"/>
                <w:sz w:val="20"/>
                <w:szCs w:val="20"/>
                <w:rtl/>
              </w:rPr>
            </w:pPr>
          </w:p>
        </w:tc>
        <w:tc>
          <w:tcPr>
            <w:tcW w:w="1230" w:type="dxa"/>
            <w:vAlign w:val="center"/>
          </w:tcPr>
          <w:p w14:paraId="359E38AB" w14:textId="77777777" w:rsidR="00263FC7" w:rsidRPr="00632AE1" w:rsidRDefault="00263FC7" w:rsidP="00263FC7">
            <w:pPr>
              <w:jc w:val="right"/>
              <w:rPr>
                <w:rFonts w:cs="David"/>
                <w:sz w:val="20"/>
                <w:szCs w:val="20"/>
                <w:rtl/>
              </w:rPr>
            </w:pPr>
            <w:r>
              <w:rPr>
                <w:rFonts w:cs="David"/>
                <w:sz w:val="20"/>
                <w:szCs w:val="20"/>
              </w:rPr>
              <w:t>08/03/2018</w:t>
            </w:r>
          </w:p>
        </w:tc>
        <w:tc>
          <w:tcPr>
            <w:tcW w:w="1230" w:type="dxa"/>
            <w:vAlign w:val="center"/>
          </w:tcPr>
          <w:p w14:paraId="11F0C334" w14:textId="77777777" w:rsidR="00263FC7" w:rsidRPr="00632AE1" w:rsidRDefault="00263FC7" w:rsidP="00263FC7">
            <w:pPr>
              <w:jc w:val="right"/>
              <w:rPr>
                <w:rFonts w:cs="David"/>
                <w:sz w:val="20"/>
                <w:szCs w:val="20"/>
                <w:rtl/>
              </w:rPr>
            </w:pPr>
            <w:r>
              <w:rPr>
                <w:rFonts w:cs="David"/>
                <w:sz w:val="20"/>
                <w:szCs w:val="20"/>
              </w:rPr>
              <w:t>1803750.7</w:t>
            </w:r>
          </w:p>
        </w:tc>
        <w:tc>
          <w:tcPr>
            <w:tcW w:w="1230" w:type="dxa"/>
            <w:vAlign w:val="center"/>
          </w:tcPr>
          <w:p w14:paraId="5C7D5584" w14:textId="77777777" w:rsidR="00263FC7" w:rsidRPr="00632AE1" w:rsidRDefault="00263FC7" w:rsidP="00263FC7">
            <w:pPr>
              <w:jc w:val="right"/>
              <w:rPr>
                <w:rFonts w:cs="David"/>
                <w:sz w:val="20"/>
                <w:szCs w:val="20"/>
                <w:rtl/>
              </w:rPr>
            </w:pPr>
            <w:r>
              <w:rPr>
                <w:rFonts w:cs="David"/>
                <w:sz w:val="20"/>
                <w:szCs w:val="20"/>
              </w:rPr>
              <w:t>GB</w:t>
            </w:r>
          </w:p>
        </w:tc>
      </w:tr>
      <w:tr w:rsidR="00263FC7" w:rsidRPr="00632AE1" w14:paraId="4801812E" w14:textId="77777777" w:rsidTr="00263FC7">
        <w:trPr>
          <w:cantSplit/>
          <w:trHeight w:val="227"/>
          <w:jc w:val="center"/>
        </w:trPr>
        <w:tc>
          <w:tcPr>
            <w:tcW w:w="3690" w:type="dxa"/>
            <w:gridSpan w:val="3"/>
            <w:vAlign w:val="center"/>
          </w:tcPr>
          <w:p w14:paraId="5FF1CD75" w14:textId="77777777" w:rsidR="00263FC7" w:rsidRPr="00632AE1" w:rsidRDefault="00263FC7" w:rsidP="00263FC7">
            <w:pPr>
              <w:rPr>
                <w:rFonts w:cs="David"/>
                <w:sz w:val="20"/>
                <w:szCs w:val="20"/>
                <w:rtl/>
              </w:rPr>
            </w:pPr>
          </w:p>
        </w:tc>
        <w:tc>
          <w:tcPr>
            <w:tcW w:w="3690" w:type="dxa"/>
            <w:gridSpan w:val="3"/>
            <w:vAlign w:val="center"/>
          </w:tcPr>
          <w:p w14:paraId="5A63F6D7" w14:textId="77777777" w:rsidR="00263FC7" w:rsidRPr="00632AE1" w:rsidRDefault="00263FC7" w:rsidP="00263FC7">
            <w:pPr>
              <w:jc w:val="right"/>
              <w:rPr>
                <w:rFonts w:cs="David"/>
                <w:sz w:val="20"/>
                <w:szCs w:val="20"/>
              </w:rPr>
            </w:pPr>
            <w:r>
              <w:rPr>
                <w:rFonts w:cs="David"/>
                <w:sz w:val="20"/>
                <w:szCs w:val="20"/>
              </w:rPr>
              <w:t>PCT/GB/2019/050640</w:t>
            </w:r>
          </w:p>
        </w:tc>
      </w:tr>
      <w:tr w:rsidR="00263FC7" w:rsidRPr="00632AE1" w14:paraId="70AF8A09" w14:textId="77777777" w:rsidTr="00263FC7">
        <w:trPr>
          <w:cantSplit/>
          <w:trHeight w:val="227"/>
          <w:jc w:val="center"/>
        </w:trPr>
        <w:tc>
          <w:tcPr>
            <w:tcW w:w="3690" w:type="dxa"/>
            <w:gridSpan w:val="3"/>
            <w:vAlign w:val="center"/>
          </w:tcPr>
          <w:p w14:paraId="7CC58AD6" w14:textId="77777777" w:rsidR="00263FC7" w:rsidRPr="00632AE1" w:rsidRDefault="00263FC7" w:rsidP="00263FC7">
            <w:pPr>
              <w:rPr>
                <w:rFonts w:cs="David"/>
                <w:sz w:val="20"/>
                <w:szCs w:val="20"/>
                <w:rtl/>
              </w:rPr>
            </w:pPr>
          </w:p>
        </w:tc>
        <w:tc>
          <w:tcPr>
            <w:tcW w:w="3690" w:type="dxa"/>
            <w:gridSpan w:val="3"/>
            <w:vAlign w:val="center"/>
          </w:tcPr>
          <w:p w14:paraId="416C3EBC" w14:textId="77777777" w:rsidR="00263FC7" w:rsidRPr="00632AE1" w:rsidRDefault="00263FC7" w:rsidP="00263FC7">
            <w:pPr>
              <w:jc w:val="right"/>
              <w:rPr>
                <w:rFonts w:cs="David"/>
                <w:sz w:val="20"/>
                <w:szCs w:val="20"/>
              </w:rPr>
            </w:pPr>
            <w:r>
              <w:rPr>
                <w:rFonts w:cs="David"/>
                <w:sz w:val="20"/>
                <w:szCs w:val="20"/>
              </w:rPr>
              <w:t>WO/2019/171064</w:t>
            </w:r>
          </w:p>
        </w:tc>
      </w:tr>
      <w:tr w:rsidR="00263FC7" w:rsidRPr="00632AE1" w14:paraId="1788D692" w14:textId="77777777" w:rsidTr="00263FC7">
        <w:trPr>
          <w:cantSplit/>
          <w:trHeight w:val="227"/>
          <w:jc w:val="center"/>
        </w:trPr>
        <w:tc>
          <w:tcPr>
            <w:tcW w:w="7380" w:type="dxa"/>
            <w:gridSpan w:val="6"/>
            <w:tcBorders>
              <w:bottom w:val="single" w:sz="4" w:space="0" w:color="auto"/>
            </w:tcBorders>
            <w:vAlign w:val="center"/>
          </w:tcPr>
          <w:p w14:paraId="194F7003" w14:textId="77777777" w:rsidR="00263FC7" w:rsidRPr="00632AE1" w:rsidRDefault="00263FC7" w:rsidP="00263FC7">
            <w:pPr>
              <w:rPr>
                <w:rFonts w:cs="David"/>
                <w:sz w:val="20"/>
                <w:szCs w:val="20"/>
              </w:rPr>
            </w:pPr>
          </w:p>
        </w:tc>
      </w:tr>
    </w:tbl>
    <w:p w14:paraId="779C4A58"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A717F22" w14:textId="77777777" w:rsidTr="00263FC7">
        <w:trPr>
          <w:cantSplit/>
          <w:trHeight w:val="443"/>
          <w:jc w:val="center"/>
        </w:trPr>
        <w:tc>
          <w:tcPr>
            <w:tcW w:w="2460" w:type="dxa"/>
            <w:gridSpan w:val="2"/>
            <w:vAlign w:val="center"/>
          </w:tcPr>
          <w:p w14:paraId="41DD11B9"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8FDB482" w14:textId="77777777" w:rsidR="00263FC7" w:rsidRPr="00263FC7" w:rsidRDefault="000863EF" w:rsidP="00263FC7">
            <w:pPr>
              <w:jc w:val="center"/>
              <w:rPr>
                <w:rFonts w:cs="Guttman Hodes"/>
                <w:b/>
                <w:bCs/>
                <w:color w:val="0000FF"/>
                <w:sz w:val="20"/>
                <w:szCs w:val="20"/>
                <w:u w:val="single"/>
                <w:rtl/>
              </w:rPr>
            </w:pPr>
            <w:hyperlink r:id="rId357" w:history="1">
              <w:r w:rsidR="00263FC7">
                <w:rPr>
                  <w:rFonts w:cs="Guttman Hodes"/>
                  <w:b/>
                  <w:bCs/>
                  <w:color w:val="0000FF"/>
                  <w:sz w:val="20"/>
                  <w:szCs w:val="20"/>
                  <w:u w:val="single"/>
                  <w:rtl/>
                </w:rPr>
                <w:t>276900</w:t>
              </w:r>
            </w:hyperlink>
          </w:p>
        </w:tc>
        <w:tc>
          <w:tcPr>
            <w:tcW w:w="2460" w:type="dxa"/>
            <w:gridSpan w:val="2"/>
            <w:vAlign w:val="center"/>
          </w:tcPr>
          <w:p w14:paraId="1802B1F3" w14:textId="77777777" w:rsidR="00263FC7" w:rsidRPr="00632AE1" w:rsidRDefault="00263FC7" w:rsidP="00263FC7">
            <w:pPr>
              <w:jc w:val="right"/>
              <w:rPr>
                <w:rFonts w:cs="David"/>
                <w:sz w:val="20"/>
                <w:szCs w:val="20"/>
                <w:rtl/>
              </w:rPr>
            </w:pPr>
            <w:r>
              <w:rPr>
                <w:rFonts w:cs="David"/>
                <w:sz w:val="20"/>
                <w:szCs w:val="20"/>
                <w:rtl/>
              </w:rPr>
              <w:t>20/03/2019</w:t>
            </w:r>
          </w:p>
        </w:tc>
      </w:tr>
      <w:tr w:rsidR="00263FC7" w:rsidRPr="00632AE1" w14:paraId="1FF35086" w14:textId="77777777" w:rsidTr="00263FC7">
        <w:trPr>
          <w:cantSplit/>
          <w:trHeight w:val="227"/>
          <w:jc w:val="center"/>
        </w:trPr>
        <w:tc>
          <w:tcPr>
            <w:tcW w:w="3690" w:type="dxa"/>
            <w:gridSpan w:val="3"/>
            <w:vAlign w:val="center"/>
          </w:tcPr>
          <w:p w14:paraId="2F271C9C" w14:textId="77777777" w:rsidR="00263FC7" w:rsidRPr="00632AE1" w:rsidRDefault="00263FC7" w:rsidP="00263FC7">
            <w:pPr>
              <w:rPr>
                <w:rFonts w:cs="Guttman Hodes"/>
                <w:sz w:val="20"/>
                <w:szCs w:val="20"/>
                <w:rtl/>
              </w:rPr>
            </w:pPr>
            <w:r>
              <w:rPr>
                <w:rFonts w:cs="Guttman Hodes"/>
                <w:sz w:val="20"/>
                <w:szCs w:val="20"/>
                <w:rtl/>
              </w:rPr>
              <w:t>משאבת דם תוך-וסקולארית עם שרוול פנימי קרמי</w:t>
            </w:r>
          </w:p>
        </w:tc>
        <w:tc>
          <w:tcPr>
            <w:tcW w:w="3690" w:type="dxa"/>
            <w:gridSpan w:val="3"/>
            <w:vAlign w:val="center"/>
          </w:tcPr>
          <w:p w14:paraId="0A815DAC" w14:textId="77777777" w:rsidR="00263FC7" w:rsidRPr="00632AE1" w:rsidRDefault="00263FC7" w:rsidP="00263FC7">
            <w:pPr>
              <w:jc w:val="right"/>
              <w:rPr>
                <w:rFonts w:cs="David"/>
                <w:sz w:val="20"/>
                <w:szCs w:val="20"/>
                <w:rtl/>
              </w:rPr>
            </w:pPr>
            <w:r>
              <w:rPr>
                <w:rFonts w:cs="David"/>
                <w:sz w:val="20"/>
                <w:szCs w:val="20"/>
              </w:rPr>
              <w:t>INTRAVASCULAR BLOOD PUMP WITH CERAMIC INNER SLEEVE</w:t>
            </w:r>
          </w:p>
        </w:tc>
      </w:tr>
      <w:tr w:rsidR="00263FC7" w:rsidRPr="00632AE1" w14:paraId="0FF46F1C" w14:textId="77777777" w:rsidTr="00263FC7">
        <w:trPr>
          <w:cantSplit/>
          <w:trHeight w:val="227"/>
          <w:jc w:val="center"/>
        </w:trPr>
        <w:tc>
          <w:tcPr>
            <w:tcW w:w="3690" w:type="dxa"/>
            <w:gridSpan w:val="3"/>
            <w:vAlign w:val="center"/>
          </w:tcPr>
          <w:p w14:paraId="5464F1A1" w14:textId="77777777" w:rsidR="00263FC7" w:rsidRPr="00632AE1" w:rsidRDefault="00263FC7" w:rsidP="00263FC7">
            <w:pPr>
              <w:rPr>
                <w:rFonts w:cs="Guttman Hodes"/>
                <w:sz w:val="20"/>
                <w:szCs w:val="20"/>
                <w:rtl/>
              </w:rPr>
            </w:pPr>
          </w:p>
        </w:tc>
        <w:tc>
          <w:tcPr>
            <w:tcW w:w="3690" w:type="dxa"/>
            <w:gridSpan w:val="3"/>
            <w:vAlign w:val="center"/>
          </w:tcPr>
          <w:p w14:paraId="3F969C3C" w14:textId="77777777" w:rsidR="00263FC7" w:rsidRPr="00632AE1" w:rsidRDefault="00263FC7" w:rsidP="00263FC7">
            <w:pPr>
              <w:jc w:val="right"/>
              <w:rPr>
                <w:rFonts w:cs="David"/>
                <w:sz w:val="20"/>
                <w:szCs w:val="20"/>
                <w:rtl/>
              </w:rPr>
            </w:pPr>
            <w:r>
              <w:rPr>
                <w:rFonts w:cs="David"/>
                <w:sz w:val="20"/>
                <w:szCs w:val="20"/>
              </w:rPr>
              <w:t>ABIOMED EUROPE GMBH</w:t>
            </w:r>
          </w:p>
        </w:tc>
      </w:tr>
      <w:tr w:rsidR="00263FC7" w:rsidRPr="00632AE1" w14:paraId="335731D9" w14:textId="77777777" w:rsidTr="00263FC7">
        <w:trPr>
          <w:cantSplit/>
          <w:trHeight w:val="227"/>
          <w:jc w:val="center"/>
        </w:trPr>
        <w:tc>
          <w:tcPr>
            <w:tcW w:w="1230" w:type="dxa"/>
            <w:vAlign w:val="center"/>
          </w:tcPr>
          <w:p w14:paraId="2F573953" w14:textId="77777777" w:rsidR="00263FC7" w:rsidRPr="00632AE1" w:rsidRDefault="00263FC7" w:rsidP="00263FC7">
            <w:pPr>
              <w:rPr>
                <w:rFonts w:cs="David"/>
                <w:sz w:val="20"/>
                <w:szCs w:val="20"/>
                <w:rtl/>
              </w:rPr>
            </w:pPr>
          </w:p>
        </w:tc>
        <w:tc>
          <w:tcPr>
            <w:tcW w:w="1230" w:type="dxa"/>
            <w:vAlign w:val="center"/>
          </w:tcPr>
          <w:p w14:paraId="403EE8D0" w14:textId="77777777" w:rsidR="00263FC7" w:rsidRPr="00632AE1" w:rsidRDefault="00263FC7" w:rsidP="00263FC7">
            <w:pPr>
              <w:rPr>
                <w:rFonts w:cs="David"/>
                <w:sz w:val="20"/>
                <w:szCs w:val="20"/>
                <w:rtl/>
              </w:rPr>
            </w:pPr>
          </w:p>
        </w:tc>
        <w:tc>
          <w:tcPr>
            <w:tcW w:w="1230" w:type="dxa"/>
            <w:vAlign w:val="center"/>
          </w:tcPr>
          <w:p w14:paraId="48764E3A" w14:textId="77777777" w:rsidR="00263FC7" w:rsidRPr="00632AE1" w:rsidRDefault="00263FC7" w:rsidP="00263FC7">
            <w:pPr>
              <w:rPr>
                <w:rFonts w:cs="David"/>
                <w:sz w:val="20"/>
                <w:szCs w:val="20"/>
                <w:rtl/>
              </w:rPr>
            </w:pPr>
          </w:p>
        </w:tc>
        <w:tc>
          <w:tcPr>
            <w:tcW w:w="1230" w:type="dxa"/>
            <w:vAlign w:val="center"/>
          </w:tcPr>
          <w:p w14:paraId="7DA3D8AA" w14:textId="77777777" w:rsidR="00263FC7" w:rsidRPr="00632AE1" w:rsidRDefault="00263FC7" w:rsidP="00263FC7">
            <w:pPr>
              <w:jc w:val="right"/>
              <w:rPr>
                <w:rFonts w:cs="David"/>
                <w:sz w:val="20"/>
                <w:szCs w:val="20"/>
                <w:rtl/>
              </w:rPr>
            </w:pPr>
            <w:r>
              <w:rPr>
                <w:rFonts w:cs="David"/>
                <w:sz w:val="20"/>
                <w:szCs w:val="20"/>
              </w:rPr>
              <w:t>23/03/2018</w:t>
            </w:r>
          </w:p>
        </w:tc>
        <w:tc>
          <w:tcPr>
            <w:tcW w:w="1230" w:type="dxa"/>
            <w:vAlign w:val="center"/>
          </w:tcPr>
          <w:p w14:paraId="11BBEA8C" w14:textId="77777777" w:rsidR="00263FC7" w:rsidRPr="00632AE1" w:rsidRDefault="00263FC7" w:rsidP="00263FC7">
            <w:pPr>
              <w:jc w:val="right"/>
              <w:rPr>
                <w:rFonts w:cs="David"/>
                <w:sz w:val="20"/>
                <w:szCs w:val="20"/>
                <w:rtl/>
              </w:rPr>
            </w:pPr>
            <w:r>
              <w:rPr>
                <w:rFonts w:cs="David"/>
                <w:sz w:val="20"/>
                <w:szCs w:val="20"/>
              </w:rPr>
              <w:t>18163761.2</w:t>
            </w:r>
          </w:p>
        </w:tc>
        <w:tc>
          <w:tcPr>
            <w:tcW w:w="1230" w:type="dxa"/>
            <w:vAlign w:val="center"/>
          </w:tcPr>
          <w:p w14:paraId="7121A8D7"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164091CB" w14:textId="77777777" w:rsidTr="00263FC7">
        <w:trPr>
          <w:cantSplit/>
          <w:trHeight w:val="227"/>
          <w:jc w:val="center"/>
        </w:trPr>
        <w:tc>
          <w:tcPr>
            <w:tcW w:w="3690" w:type="dxa"/>
            <w:gridSpan w:val="3"/>
            <w:vAlign w:val="center"/>
          </w:tcPr>
          <w:p w14:paraId="3320217B" w14:textId="77777777" w:rsidR="00263FC7" w:rsidRPr="00632AE1" w:rsidRDefault="00263FC7" w:rsidP="00263FC7">
            <w:pPr>
              <w:rPr>
                <w:rFonts w:cs="David"/>
                <w:sz w:val="20"/>
                <w:szCs w:val="20"/>
                <w:rtl/>
              </w:rPr>
            </w:pPr>
          </w:p>
        </w:tc>
        <w:tc>
          <w:tcPr>
            <w:tcW w:w="3690" w:type="dxa"/>
            <w:gridSpan w:val="3"/>
            <w:vAlign w:val="center"/>
          </w:tcPr>
          <w:p w14:paraId="72B148BE" w14:textId="77777777" w:rsidR="00263FC7" w:rsidRPr="00632AE1" w:rsidRDefault="00263FC7" w:rsidP="00263FC7">
            <w:pPr>
              <w:jc w:val="right"/>
              <w:rPr>
                <w:rFonts w:cs="David"/>
                <w:sz w:val="20"/>
                <w:szCs w:val="20"/>
              </w:rPr>
            </w:pPr>
            <w:r>
              <w:rPr>
                <w:rFonts w:cs="David"/>
                <w:sz w:val="20"/>
                <w:szCs w:val="20"/>
              </w:rPr>
              <w:t>PCT/EP/2019/057011</w:t>
            </w:r>
          </w:p>
        </w:tc>
      </w:tr>
      <w:tr w:rsidR="00263FC7" w:rsidRPr="00632AE1" w14:paraId="251191DB" w14:textId="77777777" w:rsidTr="00263FC7">
        <w:trPr>
          <w:cantSplit/>
          <w:trHeight w:val="227"/>
          <w:jc w:val="center"/>
        </w:trPr>
        <w:tc>
          <w:tcPr>
            <w:tcW w:w="3690" w:type="dxa"/>
            <w:gridSpan w:val="3"/>
            <w:vAlign w:val="center"/>
          </w:tcPr>
          <w:p w14:paraId="4625DA75" w14:textId="77777777" w:rsidR="00263FC7" w:rsidRPr="00632AE1" w:rsidRDefault="00263FC7" w:rsidP="00263FC7">
            <w:pPr>
              <w:rPr>
                <w:rFonts w:cs="David"/>
                <w:sz w:val="20"/>
                <w:szCs w:val="20"/>
                <w:rtl/>
              </w:rPr>
            </w:pPr>
          </w:p>
        </w:tc>
        <w:tc>
          <w:tcPr>
            <w:tcW w:w="3690" w:type="dxa"/>
            <w:gridSpan w:val="3"/>
            <w:vAlign w:val="center"/>
          </w:tcPr>
          <w:p w14:paraId="353A9FCF" w14:textId="77777777" w:rsidR="00263FC7" w:rsidRPr="00632AE1" w:rsidRDefault="00263FC7" w:rsidP="00263FC7">
            <w:pPr>
              <w:jc w:val="right"/>
              <w:rPr>
                <w:rFonts w:cs="David"/>
                <w:sz w:val="20"/>
                <w:szCs w:val="20"/>
              </w:rPr>
            </w:pPr>
            <w:r>
              <w:rPr>
                <w:rFonts w:cs="David"/>
                <w:sz w:val="20"/>
                <w:szCs w:val="20"/>
              </w:rPr>
              <w:t>WO/2019/180104</w:t>
            </w:r>
          </w:p>
        </w:tc>
      </w:tr>
      <w:tr w:rsidR="00263FC7" w:rsidRPr="00632AE1" w14:paraId="015AD059" w14:textId="77777777" w:rsidTr="00263FC7">
        <w:trPr>
          <w:cantSplit/>
          <w:trHeight w:val="227"/>
          <w:jc w:val="center"/>
        </w:trPr>
        <w:tc>
          <w:tcPr>
            <w:tcW w:w="7380" w:type="dxa"/>
            <w:gridSpan w:val="6"/>
            <w:tcBorders>
              <w:bottom w:val="single" w:sz="4" w:space="0" w:color="auto"/>
            </w:tcBorders>
            <w:vAlign w:val="center"/>
          </w:tcPr>
          <w:p w14:paraId="2E15473E" w14:textId="77777777" w:rsidR="00263FC7" w:rsidRPr="00632AE1" w:rsidRDefault="00263FC7" w:rsidP="00263FC7">
            <w:pPr>
              <w:rPr>
                <w:rFonts w:cs="David"/>
                <w:sz w:val="20"/>
                <w:szCs w:val="20"/>
              </w:rPr>
            </w:pPr>
          </w:p>
        </w:tc>
      </w:tr>
    </w:tbl>
    <w:p w14:paraId="13F78A00"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E622517" w14:textId="77777777" w:rsidTr="00263FC7">
        <w:trPr>
          <w:cantSplit/>
          <w:trHeight w:val="443"/>
          <w:jc w:val="center"/>
        </w:trPr>
        <w:tc>
          <w:tcPr>
            <w:tcW w:w="2460" w:type="dxa"/>
            <w:gridSpan w:val="2"/>
            <w:vAlign w:val="center"/>
          </w:tcPr>
          <w:p w14:paraId="1A75E72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831E7F9" w14:textId="77777777" w:rsidR="00263FC7" w:rsidRPr="00263FC7" w:rsidRDefault="000863EF" w:rsidP="00263FC7">
            <w:pPr>
              <w:jc w:val="center"/>
              <w:rPr>
                <w:rFonts w:cs="Guttman Hodes"/>
                <w:b/>
                <w:bCs/>
                <w:color w:val="0000FF"/>
                <w:sz w:val="20"/>
                <w:szCs w:val="20"/>
                <w:u w:val="single"/>
                <w:rtl/>
              </w:rPr>
            </w:pPr>
            <w:hyperlink r:id="rId358" w:history="1">
              <w:r w:rsidR="00263FC7">
                <w:rPr>
                  <w:rFonts w:cs="Guttman Hodes"/>
                  <w:b/>
                  <w:bCs/>
                  <w:color w:val="0000FF"/>
                  <w:sz w:val="20"/>
                  <w:szCs w:val="20"/>
                  <w:u w:val="single"/>
                  <w:rtl/>
                </w:rPr>
                <w:t>276901</w:t>
              </w:r>
            </w:hyperlink>
          </w:p>
        </w:tc>
        <w:tc>
          <w:tcPr>
            <w:tcW w:w="2460" w:type="dxa"/>
            <w:gridSpan w:val="2"/>
            <w:vAlign w:val="center"/>
          </w:tcPr>
          <w:p w14:paraId="6D9D1601" w14:textId="77777777" w:rsidR="00263FC7" w:rsidRPr="00632AE1" w:rsidRDefault="00263FC7" w:rsidP="00263FC7">
            <w:pPr>
              <w:jc w:val="right"/>
              <w:rPr>
                <w:rFonts w:cs="David"/>
                <w:sz w:val="20"/>
                <w:szCs w:val="20"/>
                <w:rtl/>
              </w:rPr>
            </w:pPr>
            <w:r>
              <w:rPr>
                <w:rFonts w:cs="David"/>
                <w:sz w:val="20"/>
                <w:szCs w:val="20"/>
                <w:rtl/>
              </w:rPr>
              <w:t>26/02/2019</w:t>
            </w:r>
          </w:p>
        </w:tc>
      </w:tr>
      <w:tr w:rsidR="00263FC7" w:rsidRPr="00632AE1" w14:paraId="1DCF3FA3" w14:textId="77777777" w:rsidTr="00263FC7">
        <w:trPr>
          <w:cantSplit/>
          <w:trHeight w:val="227"/>
          <w:jc w:val="center"/>
        </w:trPr>
        <w:tc>
          <w:tcPr>
            <w:tcW w:w="3690" w:type="dxa"/>
            <w:gridSpan w:val="3"/>
            <w:vAlign w:val="center"/>
          </w:tcPr>
          <w:p w14:paraId="5635BF97" w14:textId="77777777" w:rsidR="00263FC7" w:rsidRPr="00632AE1" w:rsidRDefault="00263FC7" w:rsidP="00263FC7">
            <w:pPr>
              <w:rPr>
                <w:rFonts w:cs="Guttman Hodes"/>
                <w:sz w:val="20"/>
                <w:szCs w:val="20"/>
                <w:rtl/>
              </w:rPr>
            </w:pPr>
            <w:r>
              <w:rPr>
                <w:rFonts w:cs="Guttman Hodes"/>
                <w:sz w:val="20"/>
                <w:szCs w:val="20"/>
                <w:rtl/>
              </w:rPr>
              <w:t>תולדות 10-(די(פניל)מתיל)-4-הידרוקסי-8 ,9, 10,9</w:t>
            </w:r>
            <w:r>
              <w:rPr>
                <w:rFonts w:cs="Guttman Hodes"/>
                <w:sz w:val="20"/>
                <w:szCs w:val="20"/>
              </w:rPr>
              <w:t>A</w:t>
            </w:r>
            <w:r>
              <w:rPr>
                <w:rFonts w:cs="Guttman Hodes"/>
                <w:sz w:val="20"/>
                <w:szCs w:val="20"/>
                <w:rtl/>
              </w:rPr>
              <w:t>-טטרהידרו-</w:t>
            </w:r>
            <w:r>
              <w:rPr>
                <w:rFonts w:cs="Guttman Hodes"/>
                <w:sz w:val="20"/>
                <w:szCs w:val="20"/>
              </w:rPr>
              <w:t>H7</w:t>
            </w:r>
            <w:r>
              <w:rPr>
                <w:rFonts w:cs="Guttman Hodes"/>
                <w:sz w:val="20"/>
                <w:szCs w:val="20"/>
                <w:rtl/>
              </w:rPr>
              <w:t>-פירולו[1 ',2':4, 5]פיראזינו[1, 2-</w:t>
            </w:r>
            <w:r>
              <w:rPr>
                <w:rFonts w:cs="Guttman Hodes"/>
                <w:sz w:val="20"/>
                <w:szCs w:val="20"/>
              </w:rPr>
              <w:t>B</w:t>
            </w:r>
            <w:r>
              <w:rPr>
                <w:rFonts w:cs="Guttman Hodes"/>
                <w:sz w:val="20"/>
                <w:szCs w:val="20"/>
                <w:rtl/>
              </w:rPr>
              <w:t>]פירידאזין-3 ,5-דיון ותרכובות קשורות כמעכבים של שיכפול האורתומיקסווירוס לטיפול באינפלואנזה</w:t>
            </w:r>
          </w:p>
        </w:tc>
        <w:tc>
          <w:tcPr>
            <w:tcW w:w="3690" w:type="dxa"/>
            <w:gridSpan w:val="3"/>
            <w:vAlign w:val="center"/>
          </w:tcPr>
          <w:p w14:paraId="6703F4B2" w14:textId="77777777" w:rsidR="00263FC7" w:rsidRPr="00632AE1" w:rsidRDefault="00263FC7" w:rsidP="00263FC7">
            <w:pPr>
              <w:jc w:val="right"/>
              <w:rPr>
                <w:rFonts w:cs="David"/>
                <w:sz w:val="20"/>
                <w:szCs w:val="20"/>
                <w:rtl/>
              </w:rPr>
            </w:pPr>
            <w:r>
              <w:rPr>
                <w:rFonts w:cs="David"/>
                <w:sz w:val="20"/>
                <w:szCs w:val="20"/>
              </w:rPr>
              <w:t>10-(DI(PHENYL)METHYL)-4-HYDROXY-8,9,9A,10-TETRAHYDRO-7H-PYRROLO[1 ',2':4,5]PYRAZINO[1,2-B]PYRIDAZINE-3,5-DIONE DERIVATIVES AND RELATED COMPOUNDS AS INHIBITORS OF THE ORTHOMYXOVIRUS REPLICATION FOR TREATING INFLUENZA</w:t>
            </w:r>
          </w:p>
        </w:tc>
      </w:tr>
      <w:tr w:rsidR="00263FC7" w:rsidRPr="00632AE1" w14:paraId="7AD1314C" w14:textId="77777777" w:rsidTr="00263FC7">
        <w:trPr>
          <w:cantSplit/>
          <w:trHeight w:val="227"/>
          <w:jc w:val="center"/>
        </w:trPr>
        <w:tc>
          <w:tcPr>
            <w:tcW w:w="3690" w:type="dxa"/>
            <w:gridSpan w:val="3"/>
            <w:vAlign w:val="center"/>
          </w:tcPr>
          <w:p w14:paraId="32C90411" w14:textId="77777777" w:rsidR="00263FC7" w:rsidRPr="00632AE1" w:rsidRDefault="00263FC7" w:rsidP="00263FC7">
            <w:pPr>
              <w:rPr>
                <w:rFonts w:cs="Guttman Hodes"/>
                <w:sz w:val="20"/>
                <w:szCs w:val="20"/>
                <w:rtl/>
              </w:rPr>
            </w:pPr>
          </w:p>
        </w:tc>
        <w:tc>
          <w:tcPr>
            <w:tcW w:w="3690" w:type="dxa"/>
            <w:gridSpan w:val="3"/>
            <w:vAlign w:val="center"/>
          </w:tcPr>
          <w:p w14:paraId="64ADCE53" w14:textId="77777777" w:rsidR="00263FC7" w:rsidRPr="00632AE1" w:rsidRDefault="00263FC7" w:rsidP="00263FC7">
            <w:pPr>
              <w:jc w:val="right"/>
              <w:rPr>
                <w:rFonts w:cs="David"/>
                <w:sz w:val="20"/>
                <w:szCs w:val="20"/>
                <w:rtl/>
              </w:rPr>
            </w:pPr>
            <w:r>
              <w:rPr>
                <w:rFonts w:cs="David"/>
                <w:sz w:val="20"/>
                <w:szCs w:val="20"/>
              </w:rPr>
              <w:t>NOVARTIS AG</w:t>
            </w:r>
          </w:p>
        </w:tc>
      </w:tr>
      <w:tr w:rsidR="00263FC7" w:rsidRPr="00632AE1" w14:paraId="26827B63" w14:textId="77777777" w:rsidTr="00263FC7">
        <w:trPr>
          <w:cantSplit/>
          <w:trHeight w:val="227"/>
          <w:jc w:val="center"/>
        </w:trPr>
        <w:tc>
          <w:tcPr>
            <w:tcW w:w="1230" w:type="dxa"/>
            <w:vAlign w:val="center"/>
          </w:tcPr>
          <w:p w14:paraId="465D2712" w14:textId="77777777" w:rsidR="00263FC7" w:rsidRPr="00632AE1" w:rsidRDefault="00263FC7" w:rsidP="00263FC7">
            <w:pPr>
              <w:rPr>
                <w:rFonts w:cs="David"/>
                <w:sz w:val="20"/>
                <w:szCs w:val="20"/>
                <w:rtl/>
              </w:rPr>
            </w:pPr>
          </w:p>
        </w:tc>
        <w:tc>
          <w:tcPr>
            <w:tcW w:w="1230" w:type="dxa"/>
            <w:vAlign w:val="center"/>
          </w:tcPr>
          <w:p w14:paraId="7EB0BE1E" w14:textId="77777777" w:rsidR="00263FC7" w:rsidRPr="00632AE1" w:rsidRDefault="00263FC7" w:rsidP="00263FC7">
            <w:pPr>
              <w:rPr>
                <w:rFonts w:cs="David"/>
                <w:sz w:val="20"/>
                <w:szCs w:val="20"/>
                <w:rtl/>
              </w:rPr>
            </w:pPr>
          </w:p>
        </w:tc>
        <w:tc>
          <w:tcPr>
            <w:tcW w:w="1230" w:type="dxa"/>
            <w:vAlign w:val="center"/>
          </w:tcPr>
          <w:p w14:paraId="5D7A8A45" w14:textId="77777777" w:rsidR="00263FC7" w:rsidRPr="00632AE1" w:rsidRDefault="00263FC7" w:rsidP="00263FC7">
            <w:pPr>
              <w:rPr>
                <w:rFonts w:cs="David"/>
                <w:sz w:val="20"/>
                <w:szCs w:val="20"/>
                <w:rtl/>
              </w:rPr>
            </w:pPr>
          </w:p>
        </w:tc>
        <w:tc>
          <w:tcPr>
            <w:tcW w:w="1230" w:type="dxa"/>
            <w:vAlign w:val="center"/>
          </w:tcPr>
          <w:p w14:paraId="41175F32" w14:textId="77777777" w:rsidR="00263FC7" w:rsidRPr="00632AE1" w:rsidRDefault="00263FC7" w:rsidP="00263FC7">
            <w:pPr>
              <w:jc w:val="right"/>
              <w:rPr>
                <w:rFonts w:cs="David"/>
                <w:sz w:val="20"/>
                <w:szCs w:val="20"/>
                <w:rtl/>
              </w:rPr>
            </w:pPr>
            <w:r>
              <w:rPr>
                <w:rFonts w:cs="David"/>
                <w:sz w:val="20"/>
                <w:szCs w:val="20"/>
              </w:rPr>
              <w:t>28/02/2018</w:t>
            </w:r>
          </w:p>
        </w:tc>
        <w:tc>
          <w:tcPr>
            <w:tcW w:w="1230" w:type="dxa"/>
            <w:vAlign w:val="center"/>
          </w:tcPr>
          <w:p w14:paraId="38ABCABF" w14:textId="77777777" w:rsidR="00263FC7" w:rsidRPr="00632AE1" w:rsidRDefault="00263FC7" w:rsidP="00263FC7">
            <w:pPr>
              <w:jc w:val="right"/>
              <w:rPr>
                <w:rFonts w:cs="David"/>
                <w:sz w:val="20"/>
                <w:szCs w:val="20"/>
                <w:rtl/>
              </w:rPr>
            </w:pPr>
            <w:r>
              <w:rPr>
                <w:rFonts w:cs="David"/>
                <w:sz w:val="20"/>
                <w:szCs w:val="20"/>
              </w:rPr>
              <w:t>62/636,378</w:t>
            </w:r>
          </w:p>
        </w:tc>
        <w:tc>
          <w:tcPr>
            <w:tcW w:w="1230" w:type="dxa"/>
            <w:vAlign w:val="center"/>
          </w:tcPr>
          <w:p w14:paraId="318DC31A" w14:textId="77777777" w:rsidR="00263FC7" w:rsidRPr="00632AE1" w:rsidRDefault="00263FC7" w:rsidP="00263FC7">
            <w:pPr>
              <w:jc w:val="right"/>
              <w:rPr>
                <w:rFonts w:cs="David"/>
                <w:sz w:val="20"/>
                <w:szCs w:val="20"/>
                <w:rtl/>
              </w:rPr>
            </w:pPr>
            <w:r>
              <w:rPr>
                <w:rFonts w:cs="David"/>
                <w:sz w:val="20"/>
                <w:szCs w:val="20"/>
              </w:rPr>
              <w:t>US</w:t>
            </w:r>
          </w:p>
        </w:tc>
      </w:tr>
      <w:tr w:rsidR="00263FC7" w:rsidRPr="00632AE1" w14:paraId="4649BA62" w14:textId="77777777" w:rsidTr="00263FC7">
        <w:trPr>
          <w:cantSplit/>
          <w:trHeight w:val="227"/>
          <w:jc w:val="center"/>
        </w:trPr>
        <w:tc>
          <w:tcPr>
            <w:tcW w:w="3690" w:type="dxa"/>
            <w:gridSpan w:val="3"/>
            <w:vAlign w:val="center"/>
          </w:tcPr>
          <w:p w14:paraId="76C44E9E" w14:textId="77777777" w:rsidR="00263FC7" w:rsidRPr="00632AE1" w:rsidRDefault="00263FC7" w:rsidP="00263FC7">
            <w:pPr>
              <w:rPr>
                <w:rFonts w:cs="David"/>
                <w:sz w:val="20"/>
                <w:szCs w:val="20"/>
                <w:rtl/>
              </w:rPr>
            </w:pPr>
          </w:p>
        </w:tc>
        <w:tc>
          <w:tcPr>
            <w:tcW w:w="3690" w:type="dxa"/>
            <w:gridSpan w:val="3"/>
            <w:vAlign w:val="center"/>
          </w:tcPr>
          <w:p w14:paraId="6408F271" w14:textId="77777777" w:rsidR="00263FC7" w:rsidRPr="00632AE1" w:rsidRDefault="00263FC7" w:rsidP="00263FC7">
            <w:pPr>
              <w:jc w:val="right"/>
              <w:rPr>
                <w:rFonts w:cs="David"/>
                <w:sz w:val="20"/>
                <w:szCs w:val="20"/>
              </w:rPr>
            </w:pPr>
            <w:r>
              <w:rPr>
                <w:rFonts w:cs="David"/>
                <w:sz w:val="20"/>
                <w:szCs w:val="20"/>
              </w:rPr>
              <w:t>PCT/IB/2019/051549</w:t>
            </w:r>
          </w:p>
        </w:tc>
      </w:tr>
      <w:tr w:rsidR="00263FC7" w:rsidRPr="00632AE1" w14:paraId="351B2E55" w14:textId="77777777" w:rsidTr="00263FC7">
        <w:trPr>
          <w:cantSplit/>
          <w:trHeight w:val="227"/>
          <w:jc w:val="center"/>
        </w:trPr>
        <w:tc>
          <w:tcPr>
            <w:tcW w:w="3690" w:type="dxa"/>
            <w:gridSpan w:val="3"/>
            <w:vAlign w:val="center"/>
          </w:tcPr>
          <w:p w14:paraId="15801992" w14:textId="77777777" w:rsidR="00263FC7" w:rsidRPr="00632AE1" w:rsidRDefault="00263FC7" w:rsidP="00263FC7">
            <w:pPr>
              <w:rPr>
                <w:rFonts w:cs="David"/>
                <w:sz w:val="20"/>
                <w:szCs w:val="20"/>
                <w:rtl/>
              </w:rPr>
            </w:pPr>
          </w:p>
        </w:tc>
        <w:tc>
          <w:tcPr>
            <w:tcW w:w="3690" w:type="dxa"/>
            <w:gridSpan w:val="3"/>
            <w:vAlign w:val="center"/>
          </w:tcPr>
          <w:p w14:paraId="6E61B2F4" w14:textId="77777777" w:rsidR="00263FC7" w:rsidRPr="00632AE1" w:rsidRDefault="00263FC7" w:rsidP="00263FC7">
            <w:pPr>
              <w:jc w:val="right"/>
              <w:rPr>
                <w:rFonts w:cs="David"/>
                <w:sz w:val="20"/>
                <w:szCs w:val="20"/>
              </w:rPr>
            </w:pPr>
            <w:r>
              <w:rPr>
                <w:rFonts w:cs="David"/>
                <w:sz w:val="20"/>
                <w:szCs w:val="20"/>
              </w:rPr>
              <w:t>WO/2019/166950</w:t>
            </w:r>
          </w:p>
        </w:tc>
      </w:tr>
      <w:tr w:rsidR="00263FC7" w:rsidRPr="00632AE1" w14:paraId="51E024BA" w14:textId="77777777" w:rsidTr="00263FC7">
        <w:trPr>
          <w:cantSplit/>
          <w:trHeight w:val="227"/>
          <w:jc w:val="center"/>
        </w:trPr>
        <w:tc>
          <w:tcPr>
            <w:tcW w:w="7380" w:type="dxa"/>
            <w:gridSpan w:val="6"/>
            <w:tcBorders>
              <w:bottom w:val="single" w:sz="4" w:space="0" w:color="auto"/>
            </w:tcBorders>
            <w:vAlign w:val="center"/>
          </w:tcPr>
          <w:p w14:paraId="6ECD37BC" w14:textId="77777777" w:rsidR="00263FC7" w:rsidRPr="00632AE1" w:rsidRDefault="00263FC7" w:rsidP="00263FC7">
            <w:pPr>
              <w:rPr>
                <w:rFonts w:cs="David"/>
                <w:sz w:val="20"/>
                <w:szCs w:val="20"/>
              </w:rPr>
            </w:pPr>
          </w:p>
        </w:tc>
      </w:tr>
    </w:tbl>
    <w:p w14:paraId="1EEDD01C"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365C89B5" w14:textId="77777777" w:rsidTr="00263FC7">
        <w:trPr>
          <w:cantSplit/>
          <w:trHeight w:val="443"/>
          <w:jc w:val="center"/>
        </w:trPr>
        <w:tc>
          <w:tcPr>
            <w:tcW w:w="2460" w:type="dxa"/>
            <w:gridSpan w:val="2"/>
            <w:vAlign w:val="center"/>
          </w:tcPr>
          <w:p w14:paraId="2455822A"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C25D</w:t>
            </w:r>
          </w:p>
        </w:tc>
        <w:tc>
          <w:tcPr>
            <w:tcW w:w="2460" w:type="dxa"/>
            <w:gridSpan w:val="2"/>
            <w:vAlign w:val="center"/>
          </w:tcPr>
          <w:p w14:paraId="7F6F3D60" w14:textId="77777777" w:rsidR="00263FC7" w:rsidRPr="00263FC7" w:rsidRDefault="000863EF" w:rsidP="00263FC7">
            <w:pPr>
              <w:jc w:val="center"/>
              <w:rPr>
                <w:rFonts w:cs="Guttman Hodes"/>
                <w:b/>
                <w:bCs/>
                <w:color w:val="0000FF"/>
                <w:sz w:val="20"/>
                <w:szCs w:val="20"/>
                <w:u w:val="single"/>
                <w:rtl/>
              </w:rPr>
            </w:pPr>
            <w:hyperlink r:id="rId359" w:history="1">
              <w:r w:rsidR="00263FC7">
                <w:rPr>
                  <w:rFonts w:cs="Guttman Hodes"/>
                  <w:b/>
                  <w:bCs/>
                  <w:color w:val="0000FF"/>
                  <w:sz w:val="20"/>
                  <w:szCs w:val="20"/>
                  <w:u w:val="single"/>
                  <w:rtl/>
                </w:rPr>
                <w:t>276902</w:t>
              </w:r>
            </w:hyperlink>
          </w:p>
        </w:tc>
        <w:tc>
          <w:tcPr>
            <w:tcW w:w="2460" w:type="dxa"/>
            <w:gridSpan w:val="2"/>
            <w:vAlign w:val="center"/>
          </w:tcPr>
          <w:p w14:paraId="69928DF3" w14:textId="77777777" w:rsidR="00263FC7" w:rsidRPr="00632AE1" w:rsidRDefault="00263FC7" w:rsidP="00263FC7">
            <w:pPr>
              <w:jc w:val="right"/>
              <w:rPr>
                <w:rFonts w:cs="David"/>
                <w:sz w:val="20"/>
                <w:szCs w:val="20"/>
                <w:rtl/>
              </w:rPr>
            </w:pPr>
            <w:r>
              <w:rPr>
                <w:rFonts w:cs="David"/>
                <w:sz w:val="20"/>
                <w:szCs w:val="20"/>
                <w:rtl/>
              </w:rPr>
              <w:t>15/03/2019</w:t>
            </w:r>
          </w:p>
        </w:tc>
      </w:tr>
      <w:tr w:rsidR="00263FC7" w:rsidRPr="00632AE1" w14:paraId="5989BF40" w14:textId="77777777" w:rsidTr="00263FC7">
        <w:trPr>
          <w:cantSplit/>
          <w:trHeight w:val="227"/>
          <w:jc w:val="center"/>
        </w:trPr>
        <w:tc>
          <w:tcPr>
            <w:tcW w:w="3690" w:type="dxa"/>
            <w:gridSpan w:val="3"/>
            <w:vAlign w:val="center"/>
          </w:tcPr>
          <w:p w14:paraId="171BA3D9" w14:textId="77777777" w:rsidR="00263FC7" w:rsidRPr="00632AE1" w:rsidRDefault="00263FC7" w:rsidP="00263FC7">
            <w:pPr>
              <w:rPr>
                <w:rFonts w:cs="Guttman Hodes"/>
                <w:sz w:val="20"/>
                <w:szCs w:val="20"/>
                <w:rtl/>
              </w:rPr>
            </w:pPr>
            <w:r>
              <w:rPr>
                <w:rFonts w:cs="Guttman Hodes"/>
                <w:sz w:val="20"/>
                <w:szCs w:val="20"/>
                <w:rtl/>
              </w:rPr>
              <w:t>תהליך אלקטרודפוזיציה של קובלט</w:t>
            </w:r>
          </w:p>
        </w:tc>
        <w:tc>
          <w:tcPr>
            <w:tcW w:w="3690" w:type="dxa"/>
            <w:gridSpan w:val="3"/>
            <w:vAlign w:val="center"/>
          </w:tcPr>
          <w:p w14:paraId="1A696D10" w14:textId="77777777" w:rsidR="00263FC7" w:rsidRPr="00632AE1" w:rsidRDefault="00263FC7" w:rsidP="00263FC7">
            <w:pPr>
              <w:jc w:val="right"/>
              <w:rPr>
                <w:rFonts w:cs="David"/>
                <w:sz w:val="20"/>
                <w:szCs w:val="20"/>
                <w:rtl/>
              </w:rPr>
            </w:pPr>
            <w:r>
              <w:rPr>
                <w:rFonts w:cs="David"/>
                <w:sz w:val="20"/>
                <w:szCs w:val="20"/>
              </w:rPr>
              <w:t>PROCESS FOR ELECTRODEPOSITION OF COBALT</w:t>
            </w:r>
          </w:p>
        </w:tc>
      </w:tr>
      <w:tr w:rsidR="00263FC7" w:rsidRPr="00632AE1" w14:paraId="4EB7BA20" w14:textId="77777777" w:rsidTr="00263FC7">
        <w:trPr>
          <w:cantSplit/>
          <w:trHeight w:val="227"/>
          <w:jc w:val="center"/>
        </w:trPr>
        <w:tc>
          <w:tcPr>
            <w:tcW w:w="3690" w:type="dxa"/>
            <w:gridSpan w:val="3"/>
            <w:vAlign w:val="center"/>
          </w:tcPr>
          <w:p w14:paraId="147ADC2F" w14:textId="77777777" w:rsidR="00263FC7" w:rsidRPr="00632AE1" w:rsidRDefault="00263FC7" w:rsidP="00263FC7">
            <w:pPr>
              <w:rPr>
                <w:rFonts w:cs="Guttman Hodes"/>
                <w:sz w:val="20"/>
                <w:szCs w:val="20"/>
                <w:rtl/>
              </w:rPr>
            </w:pPr>
          </w:p>
        </w:tc>
        <w:tc>
          <w:tcPr>
            <w:tcW w:w="3690" w:type="dxa"/>
            <w:gridSpan w:val="3"/>
            <w:vAlign w:val="center"/>
          </w:tcPr>
          <w:p w14:paraId="485DBA0F" w14:textId="77777777" w:rsidR="00263FC7" w:rsidRPr="00632AE1" w:rsidRDefault="00263FC7" w:rsidP="00263FC7">
            <w:pPr>
              <w:jc w:val="right"/>
              <w:rPr>
                <w:rFonts w:cs="David"/>
                <w:sz w:val="20"/>
                <w:szCs w:val="20"/>
                <w:rtl/>
              </w:rPr>
            </w:pPr>
            <w:r>
              <w:rPr>
                <w:rFonts w:cs="David"/>
                <w:sz w:val="20"/>
                <w:szCs w:val="20"/>
              </w:rPr>
              <w:t>AVENI</w:t>
            </w:r>
          </w:p>
        </w:tc>
      </w:tr>
      <w:tr w:rsidR="00263FC7" w:rsidRPr="00632AE1" w14:paraId="109DA69F" w14:textId="77777777" w:rsidTr="00263FC7">
        <w:trPr>
          <w:cantSplit/>
          <w:trHeight w:val="227"/>
          <w:jc w:val="center"/>
        </w:trPr>
        <w:tc>
          <w:tcPr>
            <w:tcW w:w="1230" w:type="dxa"/>
            <w:vAlign w:val="center"/>
          </w:tcPr>
          <w:p w14:paraId="796C2DF2" w14:textId="77777777" w:rsidR="00263FC7" w:rsidRPr="00632AE1" w:rsidRDefault="00263FC7" w:rsidP="00263FC7">
            <w:pPr>
              <w:rPr>
                <w:rFonts w:cs="David"/>
                <w:sz w:val="20"/>
                <w:szCs w:val="20"/>
                <w:rtl/>
              </w:rPr>
            </w:pPr>
          </w:p>
        </w:tc>
        <w:tc>
          <w:tcPr>
            <w:tcW w:w="1230" w:type="dxa"/>
            <w:vAlign w:val="center"/>
          </w:tcPr>
          <w:p w14:paraId="462B9254" w14:textId="77777777" w:rsidR="00263FC7" w:rsidRPr="00632AE1" w:rsidRDefault="00263FC7" w:rsidP="00263FC7">
            <w:pPr>
              <w:rPr>
                <w:rFonts w:cs="David"/>
                <w:sz w:val="20"/>
                <w:szCs w:val="20"/>
                <w:rtl/>
              </w:rPr>
            </w:pPr>
          </w:p>
        </w:tc>
        <w:tc>
          <w:tcPr>
            <w:tcW w:w="1230" w:type="dxa"/>
            <w:vAlign w:val="center"/>
          </w:tcPr>
          <w:p w14:paraId="10996C45" w14:textId="77777777" w:rsidR="00263FC7" w:rsidRPr="00632AE1" w:rsidRDefault="00263FC7" w:rsidP="00263FC7">
            <w:pPr>
              <w:rPr>
                <w:rFonts w:cs="David"/>
                <w:sz w:val="20"/>
                <w:szCs w:val="20"/>
                <w:rtl/>
              </w:rPr>
            </w:pPr>
          </w:p>
        </w:tc>
        <w:tc>
          <w:tcPr>
            <w:tcW w:w="1230" w:type="dxa"/>
            <w:vAlign w:val="center"/>
          </w:tcPr>
          <w:p w14:paraId="68DB5F0B" w14:textId="77777777" w:rsidR="00263FC7" w:rsidRPr="00632AE1" w:rsidRDefault="00263FC7" w:rsidP="00263FC7">
            <w:pPr>
              <w:jc w:val="right"/>
              <w:rPr>
                <w:rFonts w:cs="David"/>
                <w:sz w:val="20"/>
                <w:szCs w:val="20"/>
                <w:rtl/>
              </w:rPr>
            </w:pPr>
            <w:r>
              <w:rPr>
                <w:rFonts w:cs="David"/>
                <w:sz w:val="20"/>
                <w:szCs w:val="20"/>
              </w:rPr>
              <w:t>20/03/2018</w:t>
            </w:r>
          </w:p>
        </w:tc>
        <w:tc>
          <w:tcPr>
            <w:tcW w:w="1230" w:type="dxa"/>
            <w:vAlign w:val="center"/>
          </w:tcPr>
          <w:p w14:paraId="42DA09E1" w14:textId="77777777" w:rsidR="00263FC7" w:rsidRPr="00632AE1" w:rsidRDefault="00263FC7" w:rsidP="00263FC7">
            <w:pPr>
              <w:jc w:val="right"/>
              <w:rPr>
                <w:rFonts w:cs="David"/>
                <w:sz w:val="20"/>
                <w:szCs w:val="20"/>
                <w:rtl/>
              </w:rPr>
            </w:pPr>
            <w:r>
              <w:rPr>
                <w:rFonts w:cs="David"/>
                <w:sz w:val="20"/>
                <w:szCs w:val="20"/>
              </w:rPr>
              <w:t>1852386</w:t>
            </w:r>
          </w:p>
        </w:tc>
        <w:tc>
          <w:tcPr>
            <w:tcW w:w="1230" w:type="dxa"/>
            <w:vAlign w:val="center"/>
          </w:tcPr>
          <w:p w14:paraId="41B9D142" w14:textId="77777777" w:rsidR="00263FC7" w:rsidRPr="00632AE1" w:rsidRDefault="00263FC7" w:rsidP="00263FC7">
            <w:pPr>
              <w:jc w:val="right"/>
              <w:rPr>
                <w:rFonts w:cs="David"/>
                <w:sz w:val="20"/>
                <w:szCs w:val="20"/>
                <w:rtl/>
              </w:rPr>
            </w:pPr>
            <w:r>
              <w:rPr>
                <w:rFonts w:cs="David"/>
                <w:sz w:val="20"/>
                <w:szCs w:val="20"/>
              </w:rPr>
              <w:t>FR</w:t>
            </w:r>
          </w:p>
        </w:tc>
      </w:tr>
      <w:tr w:rsidR="00263FC7" w:rsidRPr="00632AE1" w14:paraId="54A7DBDB" w14:textId="77777777" w:rsidTr="00263FC7">
        <w:trPr>
          <w:cantSplit/>
          <w:trHeight w:val="227"/>
          <w:jc w:val="center"/>
        </w:trPr>
        <w:tc>
          <w:tcPr>
            <w:tcW w:w="1230" w:type="dxa"/>
            <w:vAlign w:val="center"/>
          </w:tcPr>
          <w:p w14:paraId="0B0DECD8" w14:textId="77777777" w:rsidR="00263FC7" w:rsidRPr="00632AE1" w:rsidRDefault="00263FC7" w:rsidP="00263FC7">
            <w:pPr>
              <w:rPr>
                <w:rFonts w:cs="David"/>
                <w:sz w:val="20"/>
                <w:szCs w:val="20"/>
                <w:rtl/>
              </w:rPr>
            </w:pPr>
          </w:p>
        </w:tc>
        <w:tc>
          <w:tcPr>
            <w:tcW w:w="1230" w:type="dxa"/>
            <w:vAlign w:val="center"/>
          </w:tcPr>
          <w:p w14:paraId="3043CE18" w14:textId="77777777" w:rsidR="00263FC7" w:rsidRPr="00632AE1" w:rsidRDefault="00263FC7" w:rsidP="00263FC7">
            <w:pPr>
              <w:rPr>
                <w:rFonts w:cs="David"/>
                <w:sz w:val="20"/>
                <w:szCs w:val="20"/>
                <w:rtl/>
              </w:rPr>
            </w:pPr>
          </w:p>
        </w:tc>
        <w:tc>
          <w:tcPr>
            <w:tcW w:w="1230" w:type="dxa"/>
            <w:vAlign w:val="center"/>
          </w:tcPr>
          <w:p w14:paraId="34464E54" w14:textId="77777777" w:rsidR="00263FC7" w:rsidRPr="00632AE1" w:rsidRDefault="00263FC7" w:rsidP="00263FC7">
            <w:pPr>
              <w:rPr>
                <w:rFonts w:cs="David"/>
                <w:sz w:val="20"/>
                <w:szCs w:val="20"/>
                <w:rtl/>
              </w:rPr>
            </w:pPr>
          </w:p>
        </w:tc>
        <w:tc>
          <w:tcPr>
            <w:tcW w:w="1230" w:type="dxa"/>
            <w:vAlign w:val="center"/>
          </w:tcPr>
          <w:p w14:paraId="0837BDAB" w14:textId="77777777" w:rsidR="00263FC7" w:rsidRDefault="00263FC7" w:rsidP="00263FC7">
            <w:pPr>
              <w:jc w:val="right"/>
              <w:rPr>
                <w:rFonts w:cs="David"/>
                <w:sz w:val="20"/>
                <w:szCs w:val="20"/>
              </w:rPr>
            </w:pPr>
            <w:r>
              <w:rPr>
                <w:rFonts w:cs="David"/>
                <w:sz w:val="20"/>
                <w:szCs w:val="20"/>
                <w:rtl/>
              </w:rPr>
              <w:t>15/06/2018</w:t>
            </w:r>
          </w:p>
        </w:tc>
        <w:tc>
          <w:tcPr>
            <w:tcW w:w="1230" w:type="dxa"/>
            <w:vAlign w:val="center"/>
          </w:tcPr>
          <w:p w14:paraId="5D73F1BB" w14:textId="77777777" w:rsidR="00263FC7" w:rsidRDefault="00263FC7" w:rsidP="00263FC7">
            <w:pPr>
              <w:jc w:val="right"/>
              <w:rPr>
                <w:rFonts w:cs="David"/>
                <w:sz w:val="20"/>
                <w:szCs w:val="20"/>
              </w:rPr>
            </w:pPr>
            <w:r>
              <w:rPr>
                <w:rFonts w:cs="David"/>
                <w:sz w:val="20"/>
                <w:szCs w:val="20"/>
                <w:rtl/>
              </w:rPr>
              <w:t>1855300</w:t>
            </w:r>
          </w:p>
        </w:tc>
        <w:tc>
          <w:tcPr>
            <w:tcW w:w="1230" w:type="dxa"/>
            <w:vAlign w:val="center"/>
          </w:tcPr>
          <w:p w14:paraId="440D7E02" w14:textId="77777777" w:rsidR="00263FC7" w:rsidRDefault="00263FC7" w:rsidP="00263FC7">
            <w:pPr>
              <w:jc w:val="right"/>
              <w:rPr>
                <w:rFonts w:cs="David"/>
                <w:sz w:val="20"/>
                <w:szCs w:val="20"/>
              </w:rPr>
            </w:pPr>
            <w:r>
              <w:rPr>
                <w:rFonts w:cs="David"/>
                <w:sz w:val="20"/>
                <w:szCs w:val="20"/>
              </w:rPr>
              <w:t>FR</w:t>
            </w:r>
          </w:p>
        </w:tc>
      </w:tr>
      <w:tr w:rsidR="00263FC7" w:rsidRPr="00632AE1" w14:paraId="3C929252" w14:textId="77777777" w:rsidTr="00263FC7">
        <w:trPr>
          <w:cantSplit/>
          <w:trHeight w:val="227"/>
          <w:jc w:val="center"/>
        </w:trPr>
        <w:tc>
          <w:tcPr>
            <w:tcW w:w="1230" w:type="dxa"/>
            <w:vAlign w:val="center"/>
          </w:tcPr>
          <w:p w14:paraId="46AA4530" w14:textId="77777777" w:rsidR="00263FC7" w:rsidRPr="00632AE1" w:rsidRDefault="00263FC7" w:rsidP="00263FC7">
            <w:pPr>
              <w:rPr>
                <w:rFonts w:cs="David"/>
                <w:sz w:val="20"/>
                <w:szCs w:val="20"/>
                <w:rtl/>
              </w:rPr>
            </w:pPr>
          </w:p>
        </w:tc>
        <w:tc>
          <w:tcPr>
            <w:tcW w:w="1230" w:type="dxa"/>
            <w:vAlign w:val="center"/>
          </w:tcPr>
          <w:p w14:paraId="0D2D1A1B" w14:textId="77777777" w:rsidR="00263FC7" w:rsidRPr="00632AE1" w:rsidRDefault="00263FC7" w:rsidP="00263FC7">
            <w:pPr>
              <w:rPr>
                <w:rFonts w:cs="David"/>
                <w:sz w:val="20"/>
                <w:szCs w:val="20"/>
                <w:rtl/>
              </w:rPr>
            </w:pPr>
          </w:p>
        </w:tc>
        <w:tc>
          <w:tcPr>
            <w:tcW w:w="1230" w:type="dxa"/>
            <w:vAlign w:val="center"/>
          </w:tcPr>
          <w:p w14:paraId="164F4538" w14:textId="77777777" w:rsidR="00263FC7" w:rsidRPr="00632AE1" w:rsidRDefault="00263FC7" w:rsidP="00263FC7">
            <w:pPr>
              <w:rPr>
                <w:rFonts w:cs="David"/>
                <w:sz w:val="20"/>
                <w:szCs w:val="20"/>
                <w:rtl/>
              </w:rPr>
            </w:pPr>
          </w:p>
        </w:tc>
        <w:tc>
          <w:tcPr>
            <w:tcW w:w="1230" w:type="dxa"/>
            <w:vAlign w:val="center"/>
          </w:tcPr>
          <w:p w14:paraId="7A1F2CCA" w14:textId="77777777" w:rsidR="00263FC7" w:rsidRDefault="00263FC7" w:rsidP="00263FC7">
            <w:pPr>
              <w:jc w:val="right"/>
              <w:rPr>
                <w:rFonts w:cs="David"/>
                <w:sz w:val="20"/>
                <w:szCs w:val="20"/>
                <w:rtl/>
              </w:rPr>
            </w:pPr>
            <w:r>
              <w:rPr>
                <w:rFonts w:cs="David"/>
                <w:sz w:val="20"/>
                <w:szCs w:val="20"/>
                <w:rtl/>
              </w:rPr>
              <w:t>08/01/2019</w:t>
            </w:r>
          </w:p>
        </w:tc>
        <w:tc>
          <w:tcPr>
            <w:tcW w:w="1230" w:type="dxa"/>
            <w:vAlign w:val="center"/>
          </w:tcPr>
          <w:p w14:paraId="19062B1C" w14:textId="77777777" w:rsidR="00263FC7" w:rsidRDefault="00263FC7" w:rsidP="00263FC7">
            <w:pPr>
              <w:jc w:val="right"/>
              <w:rPr>
                <w:rFonts w:cs="David"/>
                <w:sz w:val="20"/>
                <w:szCs w:val="20"/>
                <w:rtl/>
              </w:rPr>
            </w:pPr>
            <w:r>
              <w:rPr>
                <w:rFonts w:cs="David"/>
                <w:sz w:val="20"/>
                <w:szCs w:val="20"/>
                <w:rtl/>
              </w:rPr>
              <w:t>62/789,554</w:t>
            </w:r>
          </w:p>
        </w:tc>
        <w:tc>
          <w:tcPr>
            <w:tcW w:w="1230" w:type="dxa"/>
            <w:vAlign w:val="center"/>
          </w:tcPr>
          <w:p w14:paraId="1CB0900A" w14:textId="77777777" w:rsidR="00263FC7" w:rsidRDefault="00263FC7" w:rsidP="00263FC7">
            <w:pPr>
              <w:jc w:val="right"/>
              <w:rPr>
                <w:rFonts w:cs="David"/>
                <w:sz w:val="20"/>
                <w:szCs w:val="20"/>
              </w:rPr>
            </w:pPr>
            <w:r>
              <w:rPr>
                <w:rFonts w:cs="David"/>
                <w:sz w:val="20"/>
                <w:szCs w:val="20"/>
              </w:rPr>
              <w:t>US</w:t>
            </w:r>
          </w:p>
        </w:tc>
      </w:tr>
      <w:tr w:rsidR="00263FC7" w:rsidRPr="00632AE1" w14:paraId="790F444E" w14:textId="77777777" w:rsidTr="00263FC7">
        <w:trPr>
          <w:cantSplit/>
          <w:trHeight w:val="227"/>
          <w:jc w:val="center"/>
        </w:trPr>
        <w:tc>
          <w:tcPr>
            <w:tcW w:w="3690" w:type="dxa"/>
            <w:gridSpan w:val="3"/>
            <w:vAlign w:val="center"/>
          </w:tcPr>
          <w:p w14:paraId="5E042097" w14:textId="77777777" w:rsidR="00263FC7" w:rsidRPr="00632AE1" w:rsidRDefault="00263FC7" w:rsidP="00263FC7">
            <w:pPr>
              <w:rPr>
                <w:rFonts w:cs="David"/>
                <w:sz w:val="20"/>
                <w:szCs w:val="20"/>
                <w:rtl/>
              </w:rPr>
            </w:pPr>
          </w:p>
        </w:tc>
        <w:tc>
          <w:tcPr>
            <w:tcW w:w="3690" w:type="dxa"/>
            <w:gridSpan w:val="3"/>
            <w:vAlign w:val="center"/>
          </w:tcPr>
          <w:p w14:paraId="5F6321A9" w14:textId="77777777" w:rsidR="00263FC7" w:rsidRPr="00632AE1" w:rsidRDefault="00263FC7" w:rsidP="00263FC7">
            <w:pPr>
              <w:jc w:val="right"/>
              <w:rPr>
                <w:rFonts w:cs="David"/>
                <w:sz w:val="20"/>
                <w:szCs w:val="20"/>
              </w:rPr>
            </w:pPr>
            <w:r>
              <w:rPr>
                <w:rFonts w:cs="David"/>
                <w:sz w:val="20"/>
                <w:szCs w:val="20"/>
              </w:rPr>
              <w:t>PCT/EP/2019/056593</w:t>
            </w:r>
          </w:p>
        </w:tc>
      </w:tr>
      <w:tr w:rsidR="00263FC7" w:rsidRPr="00632AE1" w14:paraId="27AEB514" w14:textId="77777777" w:rsidTr="00263FC7">
        <w:trPr>
          <w:cantSplit/>
          <w:trHeight w:val="227"/>
          <w:jc w:val="center"/>
        </w:trPr>
        <w:tc>
          <w:tcPr>
            <w:tcW w:w="3690" w:type="dxa"/>
            <w:gridSpan w:val="3"/>
            <w:vAlign w:val="center"/>
          </w:tcPr>
          <w:p w14:paraId="59BC6476" w14:textId="77777777" w:rsidR="00263FC7" w:rsidRPr="00632AE1" w:rsidRDefault="00263FC7" w:rsidP="00263FC7">
            <w:pPr>
              <w:rPr>
                <w:rFonts w:cs="David"/>
                <w:sz w:val="20"/>
                <w:szCs w:val="20"/>
                <w:rtl/>
              </w:rPr>
            </w:pPr>
          </w:p>
        </w:tc>
        <w:tc>
          <w:tcPr>
            <w:tcW w:w="3690" w:type="dxa"/>
            <w:gridSpan w:val="3"/>
            <w:vAlign w:val="center"/>
          </w:tcPr>
          <w:p w14:paraId="2B66F416" w14:textId="77777777" w:rsidR="00263FC7" w:rsidRPr="00632AE1" w:rsidRDefault="00263FC7" w:rsidP="00263FC7">
            <w:pPr>
              <w:jc w:val="right"/>
              <w:rPr>
                <w:rFonts w:cs="David"/>
                <w:sz w:val="20"/>
                <w:szCs w:val="20"/>
              </w:rPr>
            </w:pPr>
            <w:r>
              <w:rPr>
                <w:rFonts w:cs="David"/>
                <w:sz w:val="20"/>
                <w:szCs w:val="20"/>
              </w:rPr>
              <w:t>WO/2019/179897</w:t>
            </w:r>
          </w:p>
        </w:tc>
      </w:tr>
      <w:tr w:rsidR="00263FC7" w:rsidRPr="00632AE1" w14:paraId="75CDB265" w14:textId="77777777" w:rsidTr="00263FC7">
        <w:trPr>
          <w:cantSplit/>
          <w:trHeight w:val="227"/>
          <w:jc w:val="center"/>
        </w:trPr>
        <w:tc>
          <w:tcPr>
            <w:tcW w:w="7380" w:type="dxa"/>
            <w:gridSpan w:val="6"/>
            <w:tcBorders>
              <w:bottom w:val="single" w:sz="4" w:space="0" w:color="auto"/>
            </w:tcBorders>
            <w:vAlign w:val="center"/>
          </w:tcPr>
          <w:p w14:paraId="746585DF" w14:textId="77777777" w:rsidR="00263FC7" w:rsidRPr="00632AE1" w:rsidRDefault="00263FC7" w:rsidP="00263FC7">
            <w:pPr>
              <w:rPr>
                <w:rFonts w:cs="David"/>
                <w:sz w:val="20"/>
                <w:szCs w:val="20"/>
              </w:rPr>
            </w:pPr>
          </w:p>
        </w:tc>
      </w:tr>
    </w:tbl>
    <w:p w14:paraId="6F41CC97"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4CAC1546" w14:textId="77777777" w:rsidTr="00263FC7">
        <w:trPr>
          <w:cantSplit/>
          <w:trHeight w:val="443"/>
          <w:jc w:val="center"/>
        </w:trPr>
        <w:tc>
          <w:tcPr>
            <w:tcW w:w="2460" w:type="dxa"/>
            <w:gridSpan w:val="2"/>
            <w:vAlign w:val="center"/>
          </w:tcPr>
          <w:p w14:paraId="4A52BF75"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387B60E" w14:textId="77777777" w:rsidR="00263FC7" w:rsidRPr="00263FC7" w:rsidRDefault="000863EF" w:rsidP="00263FC7">
            <w:pPr>
              <w:jc w:val="center"/>
              <w:rPr>
                <w:rFonts w:cs="Guttman Hodes"/>
                <w:b/>
                <w:bCs/>
                <w:color w:val="0000FF"/>
                <w:sz w:val="20"/>
                <w:szCs w:val="20"/>
                <w:u w:val="single"/>
                <w:rtl/>
              </w:rPr>
            </w:pPr>
            <w:hyperlink r:id="rId360" w:history="1">
              <w:r w:rsidR="00263FC7">
                <w:rPr>
                  <w:rFonts w:cs="Guttman Hodes"/>
                  <w:b/>
                  <w:bCs/>
                  <w:color w:val="0000FF"/>
                  <w:sz w:val="20"/>
                  <w:szCs w:val="20"/>
                  <w:u w:val="single"/>
                  <w:rtl/>
                </w:rPr>
                <w:t>276903</w:t>
              </w:r>
            </w:hyperlink>
          </w:p>
        </w:tc>
        <w:tc>
          <w:tcPr>
            <w:tcW w:w="2460" w:type="dxa"/>
            <w:gridSpan w:val="2"/>
            <w:vAlign w:val="center"/>
          </w:tcPr>
          <w:p w14:paraId="68602D05" w14:textId="77777777" w:rsidR="00263FC7" w:rsidRPr="00632AE1" w:rsidRDefault="00263FC7" w:rsidP="00263FC7">
            <w:pPr>
              <w:jc w:val="right"/>
              <w:rPr>
                <w:rFonts w:cs="David"/>
                <w:sz w:val="20"/>
                <w:szCs w:val="20"/>
                <w:rtl/>
              </w:rPr>
            </w:pPr>
            <w:r>
              <w:rPr>
                <w:rFonts w:cs="David"/>
                <w:sz w:val="20"/>
                <w:szCs w:val="20"/>
                <w:rtl/>
              </w:rPr>
              <w:t>14/03/2019</w:t>
            </w:r>
          </w:p>
        </w:tc>
      </w:tr>
      <w:tr w:rsidR="00263FC7" w:rsidRPr="00632AE1" w14:paraId="7F4CF68F" w14:textId="77777777" w:rsidTr="00263FC7">
        <w:trPr>
          <w:cantSplit/>
          <w:trHeight w:val="227"/>
          <w:jc w:val="center"/>
        </w:trPr>
        <w:tc>
          <w:tcPr>
            <w:tcW w:w="3690" w:type="dxa"/>
            <w:gridSpan w:val="3"/>
            <w:vAlign w:val="center"/>
          </w:tcPr>
          <w:p w14:paraId="00B8ECF5" w14:textId="77777777" w:rsidR="00263FC7" w:rsidRPr="00632AE1" w:rsidRDefault="00263FC7" w:rsidP="00263FC7">
            <w:pPr>
              <w:rPr>
                <w:rFonts w:cs="Guttman Hodes"/>
                <w:sz w:val="20"/>
                <w:szCs w:val="20"/>
                <w:rtl/>
              </w:rPr>
            </w:pPr>
            <w:r>
              <w:rPr>
                <w:rFonts w:cs="Guttman Hodes"/>
                <w:sz w:val="20"/>
                <w:szCs w:val="20"/>
                <w:rtl/>
              </w:rPr>
              <w:t>חלבונים קושרי אנטיגן בי-ספציפיים  ל-</w:t>
            </w:r>
            <w:r>
              <w:rPr>
                <w:rFonts w:cs="Guttman Hodes"/>
                <w:sz w:val="20"/>
                <w:szCs w:val="20"/>
              </w:rPr>
              <w:t>EGFR/CD16</w:t>
            </w:r>
          </w:p>
        </w:tc>
        <w:tc>
          <w:tcPr>
            <w:tcW w:w="3690" w:type="dxa"/>
            <w:gridSpan w:val="3"/>
            <w:vAlign w:val="center"/>
          </w:tcPr>
          <w:p w14:paraId="51673444" w14:textId="77777777" w:rsidR="00263FC7" w:rsidRPr="00632AE1" w:rsidRDefault="00263FC7" w:rsidP="00263FC7">
            <w:pPr>
              <w:jc w:val="right"/>
              <w:rPr>
                <w:rFonts w:cs="David"/>
                <w:sz w:val="20"/>
                <w:szCs w:val="20"/>
                <w:rtl/>
              </w:rPr>
            </w:pPr>
            <w:r>
              <w:rPr>
                <w:rFonts w:cs="David"/>
                <w:sz w:val="20"/>
                <w:szCs w:val="20"/>
              </w:rPr>
              <w:t>BISPECIFIC EGFR/CD16 ANTIGEN-BINDING PROTEIN</w:t>
            </w:r>
          </w:p>
        </w:tc>
      </w:tr>
      <w:tr w:rsidR="00263FC7" w:rsidRPr="00632AE1" w14:paraId="569C0B06" w14:textId="77777777" w:rsidTr="00263FC7">
        <w:trPr>
          <w:cantSplit/>
          <w:trHeight w:val="227"/>
          <w:jc w:val="center"/>
        </w:trPr>
        <w:tc>
          <w:tcPr>
            <w:tcW w:w="3690" w:type="dxa"/>
            <w:gridSpan w:val="3"/>
            <w:vAlign w:val="center"/>
          </w:tcPr>
          <w:p w14:paraId="469BB9CB" w14:textId="77777777" w:rsidR="00263FC7" w:rsidRPr="00632AE1" w:rsidRDefault="00263FC7" w:rsidP="00263FC7">
            <w:pPr>
              <w:rPr>
                <w:rFonts w:cs="Guttman Hodes"/>
                <w:sz w:val="20"/>
                <w:szCs w:val="20"/>
                <w:rtl/>
              </w:rPr>
            </w:pPr>
          </w:p>
        </w:tc>
        <w:tc>
          <w:tcPr>
            <w:tcW w:w="3690" w:type="dxa"/>
            <w:gridSpan w:val="3"/>
            <w:vAlign w:val="center"/>
          </w:tcPr>
          <w:p w14:paraId="5F3385AC" w14:textId="77777777" w:rsidR="00263FC7" w:rsidRPr="00632AE1" w:rsidRDefault="00263FC7" w:rsidP="00263FC7">
            <w:pPr>
              <w:jc w:val="right"/>
              <w:rPr>
                <w:rFonts w:cs="David"/>
                <w:sz w:val="20"/>
                <w:szCs w:val="20"/>
                <w:rtl/>
              </w:rPr>
            </w:pPr>
            <w:r>
              <w:rPr>
                <w:rFonts w:cs="David"/>
                <w:sz w:val="20"/>
                <w:szCs w:val="20"/>
              </w:rPr>
              <w:t>AFFIMED GMBH</w:t>
            </w:r>
          </w:p>
        </w:tc>
      </w:tr>
      <w:tr w:rsidR="00263FC7" w:rsidRPr="00632AE1" w14:paraId="1AB446D7" w14:textId="77777777" w:rsidTr="00263FC7">
        <w:trPr>
          <w:cantSplit/>
          <w:trHeight w:val="227"/>
          <w:jc w:val="center"/>
        </w:trPr>
        <w:tc>
          <w:tcPr>
            <w:tcW w:w="1230" w:type="dxa"/>
            <w:vAlign w:val="center"/>
          </w:tcPr>
          <w:p w14:paraId="3B5FC277" w14:textId="77777777" w:rsidR="00263FC7" w:rsidRPr="00632AE1" w:rsidRDefault="00263FC7" w:rsidP="00263FC7">
            <w:pPr>
              <w:rPr>
                <w:rFonts w:cs="David"/>
                <w:sz w:val="20"/>
                <w:szCs w:val="20"/>
                <w:rtl/>
              </w:rPr>
            </w:pPr>
          </w:p>
        </w:tc>
        <w:tc>
          <w:tcPr>
            <w:tcW w:w="1230" w:type="dxa"/>
            <w:vAlign w:val="center"/>
          </w:tcPr>
          <w:p w14:paraId="63B42E8A" w14:textId="77777777" w:rsidR="00263FC7" w:rsidRPr="00632AE1" w:rsidRDefault="00263FC7" w:rsidP="00263FC7">
            <w:pPr>
              <w:rPr>
                <w:rFonts w:cs="David"/>
                <w:sz w:val="20"/>
                <w:szCs w:val="20"/>
                <w:rtl/>
              </w:rPr>
            </w:pPr>
          </w:p>
        </w:tc>
        <w:tc>
          <w:tcPr>
            <w:tcW w:w="1230" w:type="dxa"/>
            <w:vAlign w:val="center"/>
          </w:tcPr>
          <w:p w14:paraId="126A3FC6" w14:textId="77777777" w:rsidR="00263FC7" w:rsidRPr="00632AE1" w:rsidRDefault="00263FC7" w:rsidP="00263FC7">
            <w:pPr>
              <w:rPr>
                <w:rFonts w:cs="David"/>
                <w:sz w:val="20"/>
                <w:szCs w:val="20"/>
                <w:rtl/>
              </w:rPr>
            </w:pPr>
          </w:p>
        </w:tc>
        <w:tc>
          <w:tcPr>
            <w:tcW w:w="1230" w:type="dxa"/>
            <w:vAlign w:val="center"/>
          </w:tcPr>
          <w:p w14:paraId="111D4807" w14:textId="77777777" w:rsidR="00263FC7" w:rsidRPr="00632AE1" w:rsidRDefault="00263FC7" w:rsidP="00263FC7">
            <w:pPr>
              <w:jc w:val="right"/>
              <w:rPr>
                <w:rFonts w:cs="David"/>
                <w:sz w:val="20"/>
                <w:szCs w:val="20"/>
                <w:rtl/>
              </w:rPr>
            </w:pPr>
            <w:r>
              <w:rPr>
                <w:rFonts w:cs="David"/>
                <w:sz w:val="20"/>
                <w:szCs w:val="20"/>
              </w:rPr>
              <w:t>14/03/2018</w:t>
            </w:r>
          </w:p>
        </w:tc>
        <w:tc>
          <w:tcPr>
            <w:tcW w:w="1230" w:type="dxa"/>
            <w:vAlign w:val="center"/>
          </w:tcPr>
          <w:p w14:paraId="2B60F7C1" w14:textId="77777777" w:rsidR="00263FC7" w:rsidRPr="00632AE1" w:rsidRDefault="00263FC7" w:rsidP="00263FC7">
            <w:pPr>
              <w:jc w:val="right"/>
              <w:rPr>
                <w:rFonts w:cs="David"/>
                <w:sz w:val="20"/>
                <w:szCs w:val="20"/>
                <w:rtl/>
              </w:rPr>
            </w:pPr>
            <w:r>
              <w:rPr>
                <w:rFonts w:cs="David"/>
                <w:sz w:val="20"/>
                <w:szCs w:val="20"/>
              </w:rPr>
              <w:t>18161871.1</w:t>
            </w:r>
          </w:p>
        </w:tc>
        <w:tc>
          <w:tcPr>
            <w:tcW w:w="1230" w:type="dxa"/>
            <w:vAlign w:val="center"/>
          </w:tcPr>
          <w:p w14:paraId="420D7E54" w14:textId="77777777" w:rsidR="00263FC7" w:rsidRPr="00632AE1" w:rsidRDefault="00263FC7" w:rsidP="00263FC7">
            <w:pPr>
              <w:jc w:val="right"/>
              <w:rPr>
                <w:rFonts w:cs="David"/>
                <w:sz w:val="20"/>
                <w:szCs w:val="20"/>
                <w:rtl/>
              </w:rPr>
            </w:pPr>
            <w:r>
              <w:rPr>
                <w:rFonts w:cs="David"/>
                <w:sz w:val="20"/>
                <w:szCs w:val="20"/>
              </w:rPr>
              <w:t>EP</w:t>
            </w:r>
          </w:p>
        </w:tc>
      </w:tr>
      <w:tr w:rsidR="00263FC7" w:rsidRPr="00632AE1" w14:paraId="0CBF4FFD" w14:textId="77777777" w:rsidTr="00263FC7">
        <w:trPr>
          <w:cantSplit/>
          <w:trHeight w:val="227"/>
          <w:jc w:val="center"/>
        </w:trPr>
        <w:tc>
          <w:tcPr>
            <w:tcW w:w="3690" w:type="dxa"/>
            <w:gridSpan w:val="3"/>
            <w:vAlign w:val="center"/>
          </w:tcPr>
          <w:p w14:paraId="110E7648" w14:textId="77777777" w:rsidR="00263FC7" w:rsidRPr="00632AE1" w:rsidRDefault="00263FC7" w:rsidP="00263FC7">
            <w:pPr>
              <w:rPr>
                <w:rFonts w:cs="David"/>
                <w:sz w:val="20"/>
                <w:szCs w:val="20"/>
                <w:rtl/>
              </w:rPr>
            </w:pPr>
          </w:p>
        </w:tc>
        <w:tc>
          <w:tcPr>
            <w:tcW w:w="3690" w:type="dxa"/>
            <w:gridSpan w:val="3"/>
            <w:vAlign w:val="center"/>
          </w:tcPr>
          <w:p w14:paraId="72DC6944" w14:textId="77777777" w:rsidR="00263FC7" w:rsidRPr="00632AE1" w:rsidRDefault="00263FC7" w:rsidP="00263FC7">
            <w:pPr>
              <w:jc w:val="right"/>
              <w:rPr>
                <w:rFonts w:cs="David"/>
                <w:sz w:val="20"/>
                <w:szCs w:val="20"/>
              </w:rPr>
            </w:pPr>
            <w:r>
              <w:rPr>
                <w:rFonts w:cs="David"/>
                <w:sz w:val="20"/>
                <w:szCs w:val="20"/>
              </w:rPr>
              <w:t>PCT/EP/2019/056516</w:t>
            </w:r>
          </w:p>
        </w:tc>
      </w:tr>
      <w:tr w:rsidR="00263FC7" w:rsidRPr="00632AE1" w14:paraId="3AB2691D" w14:textId="77777777" w:rsidTr="00263FC7">
        <w:trPr>
          <w:cantSplit/>
          <w:trHeight w:val="227"/>
          <w:jc w:val="center"/>
        </w:trPr>
        <w:tc>
          <w:tcPr>
            <w:tcW w:w="3690" w:type="dxa"/>
            <w:gridSpan w:val="3"/>
            <w:vAlign w:val="center"/>
          </w:tcPr>
          <w:p w14:paraId="226C612C" w14:textId="77777777" w:rsidR="00263FC7" w:rsidRPr="00632AE1" w:rsidRDefault="00263FC7" w:rsidP="00263FC7">
            <w:pPr>
              <w:rPr>
                <w:rFonts w:cs="David"/>
                <w:sz w:val="20"/>
                <w:szCs w:val="20"/>
                <w:rtl/>
              </w:rPr>
            </w:pPr>
          </w:p>
        </w:tc>
        <w:tc>
          <w:tcPr>
            <w:tcW w:w="3690" w:type="dxa"/>
            <w:gridSpan w:val="3"/>
            <w:vAlign w:val="center"/>
          </w:tcPr>
          <w:p w14:paraId="32D89AAB" w14:textId="77777777" w:rsidR="00263FC7" w:rsidRPr="00632AE1" w:rsidRDefault="00263FC7" w:rsidP="00263FC7">
            <w:pPr>
              <w:jc w:val="right"/>
              <w:rPr>
                <w:rFonts w:cs="David"/>
                <w:sz w:val="20"/>
                <w:szCs w:val="20"/>
              </w:rPr>
            </w:pPr>
            <w:r>
              <w:rPr>
                <w:rFonts w:cs="David"/>
                <w:sz w:val="20"/>
                <w:szCs w:val="20"/>
              </w:rPr>
              <w:t>WO/2019/175368</w:t>
            </w:r>
          </w:p>
        </w:tc>
      </w:tr>
      <w:tr w:rsidR="00263FC7" w:rsidRPr="00632AE1" w14:paraId="21B6372E" w14:textId="77777777" w:rsidTr="00263FC7">
        <w:trPr>
          <w:cantSplit/>
          <w:trHeight w:val="227"/>
          <w:jc w:val="center"/>
        </w:trPr>
        <w:tc>
          <w:tcPr>
            <w:tcW w:w="7380" w:type="dxa"/>
            <w:gridSpan w:val="6"/>
            <w:tcBorders>
              <w:bottom w:val="single" w:sz="4" w:space="0" w:color="auto"/>
            </w:tcBorders>
            <w:vAlign w:val="center"/>
          </w:tcPr>
          <w:p w14:paraId="697752F4" w14:textId="77777777" w:rsidR="00263FC7" w:rsidRPr="00632AE1" w:rsidRDefault="00263FC7" w:rsidP="00263FC7">
            <w:pPr>
              <w:rPr>
                <w:rFonts w:cs="David"/>
                <w:sz w:val="20"/>
                <w:szCs w:val="20"/>
              </w:rPr>
            </w:pPr>
          </w:p>
        </w:tc>
      </w:tr>
    </w:tbl>
    <w:p w14:paraId="666F9FB3" w14:textId="77777777" w:rsidR="00263FC7" w:rsidRPr="00263FC7" w:rsidRDefault="00263FC7">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263FC7" w:rsidRPr="00632AE1" w14:paraId="76904781" w14:textId="77777777" w:rsidTr="00263FC7">
        <w:trPr>
          <w:cantSplit/>
          <w:trHeight w:val="443"/>
          <w:jc w:val="center"/>
        </w:trPr>
        <w:tc>
          <w:tcPr>
            <w:tcW w:w="2460" w:type="dxa"/>
            <w:gridSpan w:val="2"/>
            <w:vAlign w:val="center"/>
          </w:tcPr>
          <w:p w14:paraId="634E7483" w14:textId="77777777" w:rsidR="00263FC7" w:rsidRPr="00632AE1" w:rsidRDefault="00263FC7" w:rsidP="00263FC7">
            <w:pPr>
              <w:rPr>
                <w:rFonts w:cs="Guttman Hodes"/>
                <w:sz w:val="20"/>
                <w:szCs w:val="20"/>
                <w:rtl/>
              </w:rPr>
            </w:pPr>
            <w:r>
              <w:rPr>
                <w:rFonts w:cs="Guttman Hodes"/>
                <w:sz w:val="20"/>
                <w:szCs w:val="20"/>
                <w:rtl/>
              </w:rPr>
              <w:t xml:space="preserve">(2020.01) </w:t>
            </w:r>
            <w:r>
              <w:rPr>
                <w:rFonts w:cs="Guttman Hodes"/>
                <w:sz w:val="20"/>
                <w:szCs w:val="20"/>
              </w:rPr>
              <w:t>C02F</w:t>
            </w:r>
          </w:p>
        </w:tc>
        <w:tc>
          <w:tcPr>
            <w:tcW w:w="2460" w:type="dxa"/>
            <w:gridSpan w:val="2"/>
            <w:vAlign w:val="center"/>
          </w:tcPr>
          <w:p w14:paraId="53D8A14D" w14:textId="77777777" w:rsidR="00263FC7" w:rsidRPr="008433EF" w:rsidRDefault="000863EF" w:rsidP="00263FC7">
            <w:pPr>
              <w:jc w:val="center"/>
              <w:rPr>
                <w:rFonts w:cs="Guttman Hodes"/>
                <w:b/>
                <w:bCs/>
                <w:color w:val="0000FF"/>
                <w:sz w:val="20"/>
                <w:szCs w:val="20"/>
                <w:u w:val="single"/>
                <w:rtl/>
              </w:rPr>
            </w:pPr>
            <w:hyperlink r:id="rId361" w:history="1">
              <w:r w:rsidR="008433EF">
                <w:rPr>
                  <w:rFonts w:cs="Guttman Hodes"/>
                  <w:b/>
                  <w:bCs/>
                  <w:color w:val="0000FF"/>
                  <w:sz w:val="20"/>
                  <w:szCs w:val="20"/>
                  <w:u w:val="single"/>
                  <w:rtl/>
                </w:rPr>
                <w:t>276904</w:t>
              </w:r>
            </w:hyperlink>
          </w:p>
        </w:tc>
        <w:tc>
          <w:tcPr>
            <w:tcW w:w="2460" w:type="dxa"/>
            <w:gridSpan w:val="2"/>
            <w:vAlign w:val="center"/>
          </w:tcPr>
          <w:p w14:paraId="38B0ED67" w14:textId="77777777" w:rsidR="00263FC7" w:rsidRPr="00632AE1" w:rsidRDefault="008433EF" w:rsidP="00263FC7">
            <w:pPr>
              <w:jc w:val="right"/>
              <w:rPr>
                <w:rFonts w:cs="David"/>
                <w:sz w:val="20"/>
                <w:szCs w:val="20"/>
                <w:rtl/>
              </w:rPr>
            </w:pPr>
            <w:r>
              <w:rPr>
                <w:rFonts w:cs="David"/>
                <w:sz w:val="20"/>
                <w:szCs w:val="20"/>
                <w:rtl/>
              </w:rPr>
              <w:t>24/08/2020</w:t>
            </w:r>
          </w:p>
        </w:tc>
      </w:tr>
      <w:tr w:rsidR="00263FC7" w:rsidRPr="00632AE1" w14:paraId="6EBFBE5F" w14:textId="77777777" w:rsidTr="00263FC7">
        <w:trPr>
          <w:cantSplit/>
          <w:trHeight w:val="227"/>
          <w:jc w:val="center"/>
        </w:trPr>
        <w:tc>
          <w:tcPr>
            <w:tcW w:w="3690" w:type="dxa"/>
            <w:gridSpan w:val="3"/>
            <w:vAlign w:val="center"/>
          </w:tcPr>
          <w:p w14:paraId="18141DD2" w14:textId="77777777" w:rsidR="00263FC7" w:rsidRPr="00632AE1" w:rsidRDefault="008433EF" w:rsidP="00263FC7">
            <w:pPr>
              <w:rPr>
                <w:rFonts w:cs="Guttman Hodes"/>
                <w:sz w:val="20"/>
                <w:szCs w:val="20"/>
                <w:rtl/>
              </w:rPr>
            </w:pPr>
            <w:r>
              <w:rPr>
                <w:rFonts w:cs="Guttman Hodes"/>
                <w:sz w:val="20"/>
                <w:szCs w:val="20"/>
              </w:rPr>
              <w:t>DESALINATION OF WATER USING A COMPLEXING AGENT ATTACHED TO A MAGNETIC NANOPARTICLE</w:t>
            </w:r>
          </w:p>
        </w:tc>
        <w:tc>
          <w:tcPr>
            <w:tcW w:w="3690" w:type="dxa"/>
            <w:gridSpan w:val="3"/>
            <w:vAlign w:val="center"/>
          </w:tcPr>
          <w:p w14:paraId="56C8C1CD" w14:textId="77777777" w:rsidR="00263FC7" w:rsidRPr="00632AE1" w:rsidRDefault="008433EF" w:rsidP="00263FC7">
            <w:pPr>
              <w:jc w:val="right"/>
              <w:rPr>
                <w:rFonts w:cs="David"/>
                <w:sz w:val="20"/>
                <w:szCs w:val="20"/>
                <w:rtl/>
              </w:rPr>
            </w:pPr>
            <w:r>
              <w:rPr>
                <w:rFonts w:cs="David"/>
                <w:sz w:val="20"/>
                <w:szCs w:val="20"/>
              </w:rPr>
              <w:t>DESALINATION OF WATER USING A COMPLEXING AGENT ATTACHED TO A MAGNETIC NANOPARTICLE</w:t>
            </w:r>
          </w:p>
        </w:tc>
      </w:tr>
      <w:tr w:rsidR="00263FC7" w:rsidRPr="00632AE1" w14:paraId="16C000CB" w14:textId="77777777" w:rsidTr="00263FC7">
        <w:trPr>
          <w:cantSplit/>
          <w:trHeight w:val="227"/>
          <w:jc w:val="center"/>
        </w:trPr>
        <w:tc>
          <w:tcPr>
            <w:tcW w:w="3690" w:type="dxa"/>
            <w:gridSpan w:val="3"/>
            <w:vAlign w:val="center"/>
          </w:tcPr>
          <w:p w14:paraId="4CF727BD" w14:textId="77777777" w:rsidR="00263FC7" w:rsidRPr="00632AE1" w:rsidRDefault="008433EF" w:rsidP="00263FC7">
            <w:pPr>
              <w:rPr>
                <w:rFonts w:cs="Guttman Hodes"/>
                <w:sz w:val="20"/>
                <w:szCs w:val="20"/>
                <w:rtl/>
              </w:rPr>
            </w:pPr>
            <w:r>
              <w:rPr>
                <w:rFonts w:cs="Guttman Hodes"/>
                <w:sz w:val="20"/>
                <w:szCs w:val="20"/>
                <w:rtl/>
              </w:rPr>
              <w:t>שירי כרמיאלי</w:t>
            </w:r>
          </w:p>
        </w:tc>
        <w:tc>
          <w:tcPr>
            <w:tcW w:w="3690" w:type="dxa"/>
            <w:gridSpan w:val="3"/>
            <w:vAlign w:val="center"/>
          </w:tcPr>
          <w:p w14:paraId="40BC66C9" w14:textId="77777777" w:rsidR="00263FC7" w:rsidRPr="00632AE1" w:rsidRDefault="008433EF" w:rsidP="00263FC7">
            <w:pPr>
              <w:jc w:val="right"/>
              <w:rPr>
                <w:rFonts w:cs="David"/>
                <w:sz w:val="20"/>
                <w:szCs w:val="20"/>
                <w:rtl/>
              </w:rPr>
            </w:pPr>
            <w:r>
              <w:rPr>
                <w:rFonts w:cs="David"/>
                <w:sz w:val="20"/>
                <w:szCs w:val="20"/>
              </w:rPr>
              <w:t>Yaron Virtzer</w:t>
            </w:r>
          </w:p>
        </w:tc>
      </w:tr>
      <w:tr w:rsidR="00263FC7" w:rsidRPr="00632AE1" w14:paraId="67253AE2" w14:textId="77777777" w:rsidTr="00263FC7">
        <w:trPr>
          <w:cantSplit/>
          <w:trHeight w:val="227"/>
          <w:jc w:val="center"/>
        </w:trPr>
        <w:tc>
          <w:tcPr>
            <w:tcW w:w="1230" w:type="dxa"/>
            <w:vAlign w:val="center"/>
          </w:tcPr>
          <w:p w14:paraId="5EEB2211" w14:textId="77777777" w:rsidR="00263FC7" w:rsidRPr="00632AE1" w:rsidRDefault="00263FC7" w:rsidP="00263FC7">
            <w:pPr>
              <w:rPr>
                <w:rFonts w:cs="David"/>
                <w:sz w:val="20"/>
                <w:szCs w:val="20"/>
                <w:rtl/>
              </w:rPr>
            </w:pPr>
          </w:p>
        </w:tc>
        <w:tc>
          <w:tcPr>
            <w:tcW w:w="1230" w:type="dxa"/>
            <w:vAlign w:val="center"/>
          </w:tcPr>
          <w:p w14:paraId="7D86DA76" w14:textId="77777777" w:rsidR="00263FC7" w:rsidRPr="00632AE1" w:rsidRDefault="00263FC7" w:rsidP="00263FC7">
            <w:pPr>
              <w:rPr>
                <w:rFonts w:cs="David"/>
                <w:sz w:val="20"/>
                <w:szCs w:val="20"/>
                <w:rtl/>
              </w:rPr>
            </w:pPr>
          </w:p>
        </w:tc>
        <w:tc>
          <w:tcPr>
            <w:tcW w:w="1230" w:type="dxa"/>
            <w:vAlign w:val="center"/>
          </w:tcPr>
          <w:p w14:paraId="3977DD79" w14:textId="77777777" w:rsidR="00263FC7" w:rsidRPr="00632AE1" w:rsidRDefault="00263FC7" w:rsidP="00263FC7">
            <w:pPr>
              <w:rPr>
                <w:rFonts w:cs="David"/>
                <w:sz w:val="20"/>
                <w:szCs w:val="20"/>
                <w:rtl/>
              </w:rPr>
            </w:pPr>
          </w:p>
        </w:tc>
        <w:tc>
          <w:tcPr>
            <w:tcW w:w="1230" w:type="dxa"/>
            <w:vAlign w:val="center"/>
          </w:tcPr>
          <w:p w14:paraId="4678477E" w14:textId="77777777" w:rsidR="00263FC7" w:rsidRPr="00632AE1" w:rsidRDefault="00263FC7" w:rsidP="00263FC7">
            <w:pPr>
              <w:jc w:val="right"/>
              <w:rPr>
                <w:rFonts w:cs="David"/>
                <w:sz w:val="20"/>
                <w:szCs w:val="20"/>
                <w:rtl/>
              </w:rPr>
            </w:pPr>
          </w:p>
        </w:tc>
        <w:tc>
          <w:tcPr>
            <w:tcW w:w="1230" w:type="dxa"/>
            <w:vAlign w:val="center"/>
          </w:tcPr>
          <w:p w14:paraId="0F5B9321" w14:textId="77777777" w:rsidR="00263FC7" w:rsidRPr="00632AE1" w:rsidRDefault="00263FC7" w:rsidP="00263FC7">
            <w:pPr>
              <w:jc w:val="right"/>
              <w:rPr>
                <w:rFonts w:cs="David"/>
                <w:sz w:val="20"/>
                <w:szCs w:val="20"/>
                <w:rtl/>
              </w:rPr>
            </w:pPr>
          </w:p>
        </w:tc>
        <w:tc>
          <w:tcPr>
            <w:tcW w:w="1230" w:type="dxa"/>
            <w:vAlign w:val="center"/>
          </w:tcPr>
          <w:p w14:paraId="4728111C" w14:textId="77777777" w:rsidR="00263FC7" w:rsidRPr="00632AE1" w:rsidRDefault="00263FC7" w:rsidP="00263FC7">
            <w:pPr>
              <w:jc w:val="right"/>
              <w:rPr>
                <w:rFonts w:cs="David"/>
                <w:sz w:val="20"/>
                <w:szCs w:val="20"/>
                <w:rtl/>
              </w:rPr>
            </w:pPr>
          </w:p>
        </w:tc>
      </w:tr>
      <w:tr w:rsidR="00263FC7" w:rsidRPr="00632AE1" w14:paraId="625E85BA" w14:textId="77777777" w:rsidTr="00263FC7">
        <w:trPr>
          <w:cantSplit/>
          <w:trHeight w:val="227"/>
          <w:jc w:val="center"/>
        </w:trPr>
        <w:tc>
          <w:tcPr>
            <w:tcW w:w="3690" w:type="dxa"/>
            <w:gridSpan w:val="3"/>
            <w:vAlign w:val="center"/>
          </w:tcPr>
          <w:p w14:paraId="1A50D688" w14:textId="77777777" w:rsidR="00263FC7" w:rsidRPr="00632AE1" w:rsidRDefault="00263FC7" w:rsidP="00263FC7">
            <w:pPr>
              <w:rPr>
                <w:rFonts w:cs="David"/>
                <w:sz w:val="20"/>
                <w:szCs w:val="20"/>
                <w:rtl/>
              </w:rPr>
            </w:pPr>
          </w:p>
        </w:tc>
        <w:tc>
          <w:tcPr>
            <w:tcW w:w="3690" w:type="dxa"/>
            <w:gridSpan w:val="3"/>
            <w:vAlign w:val="center"/>
          </w:tcPr>
          <w:p w14:paraId="2A42DE7F" w14:textId="77777777" w:rsidR="00263FC7" w:rsidRPr="00632AE1" w:rsidRDefault="00263FC7" w:rsidP="00263FC7">
            <w:pPr>
              <w:jc w:val="right"/>
              <w:rPr>
                <w:rFonts w:cs="David"/>
                <w:sz w:val="20"/>
                <w:szCs w:val="20"/>
              </w:rPr>
            </w:pPr>
          </w:p>
        </w:tc>
      </w:tr>
      <w:tr w:rsidR="00263FC7" w:rsidRPr="00632AE1" w14:paraId="045DCD67" w14:textId="77777777" w:rsidTr="00263FC7">
        <w:trPr>
          <w:cantSplit/>
          <w:trHeight w:val="227"/>
          <w:jc w:val="center"/>
        </w:trPr>
        <w:tc>
          <w:tcPr>
            <w:tcW w:w="3690" w:type="dxa"/>
            <w:gridSpan w:val="3"/>
            <w:vAlign w:val="center"/>
          </w:tcPr>
          <w:p w14:paraId="5F3D175F" w14:textId="77777777" w:rsidR="00263FC7" w:rsidRPr="00632AE1" w:rsidRDefault="00263FC7" w:rsidP="00263FC7">
            <w:pPr>
              <w:rPr>
                <w:rFonts w:cs="David"/>
                <w:sz w:val="20"/>
                <w:szCs w:val="20"/>
                <w:rtl/>
              </w:rPr>
            </w:pPr>
          </w:p>
        </w:tc>
        <w:tc>
          <w:tcPr>
            <w:tcW w:w="3690" w:type="dxa"/>
            <w:gridSpan w:val="3"/>
            <w:vAlign w:val="center"/>
          </w:tcPr>
          <w:p w14:paraId="45B67971" w14:textId="77777777" w:rsidR="00263FC7" w:rsidRPr="00632AE1" w:rsidRDefault="00263FC7" w:rsidP="00263FC7">
            <w:pPr>
              <w:jc w:val="right"/>
              <w:rPr>
                <w:rFonts w:cs="David"/>
                <w:sz w:val="20"/>
                <w:szCs w:val="20"/>
              </w:rPr>
            </w:pPr>
          </w:p>
        </w:tc>
      </w:tr>
      <w:tr w:rsidR="00263FC7" w:rsidRPr="00632AE1" w14:paraId="44AB9842" w14:textId="77777777" w:rsidTr="00263FC7">
        <w:trPr>
          <w:cantSplit/>
          <w:trHeight w:val="227"/>
          <w:jc w:val="center"/>
        </w:trPr>
        <w:tc>
          <w:tcPr>
            <w:tcW w:w="7380" w:type="dxa"/>
            <w:gridSpan w:val="6"/>
            <w:tcBorders>
              <w:bottom w:val="single" w:sz="4" w:space="0" w:color="auto"/>
            </w:tcBorders>
            <w:vAlign w:val="center"/>
          </w:tcPr>
          <w:p w14:paraId="1D9DAABB" w14:textId="77777777" w:rsidR="00263FC7" w:rsidRPr="00632AE1" w:rsidRDefault="00263FC7" w:rsidP="00263FC7">
            <w:pPr>
              <w:rPr>
                <w:rFonts w:cs="David"/>
                <w:sz w:val="20"/>
                <w:szCs w:val="20"/>
              </w:rPr>
            </w:pPr>
          </w:p>
        </w:tc>
      </w:tr>
    </w:tbl>
    <w:p w14:paraId="05FCEB08" w14:textId="77777777" w:rsidR="008433EF" w:rsidRPr="00263FC7"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4AE6F031" w14:textId="77777777" w:rsidTr="00EC374C">
        <w:trPr>
          <w:cantSplit/>
          <w:trHeight w:val="443"/>
          <w:jc w:val="center"/>
        </w:trPr>
        <w:tc>
          <w:tcPr>
            <w:tcW w:w="2460" w:type="dxa"/>
            <w:gridSpan w:val="2"/>
            <w:vAlign w:val="center"/>
          </w:tcPr>
          <w:p w14:paraId="52D13738"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F404AB7" w14:textId="77777777" w:rsidR="008433EF" w:rsidRPr="008433EF" w:rsidRDefault="000863EF" w:rsidP="00EC374C">
            <w:pPr>
              <w:jc w:val="center"/>
              <w:rPr>
                <w:rFonts w:cs="Guttman Hodes"/>
                <w:b/>
                <w:bCs/>
                <w:color w:val="0000FF"/>
                <w:sz w:val="20"/>
                <w:szCs w:val="20"/>
                <w:u w:val="single"/>
                <w:rtl/>
              </w:rPr>
            </w:pPr>
            <w:hyperlink r:id="rId362" w:history="1">
              <w:r w:rsidR="008433EF">
                <w:rPr>
                  <w:rFonts w:cs="Guttman Hodes"/>
                  <w:b/>
                  <w:bCs/>
                  <w:color w:val="0000FF"/>
                  <w:sz w:val="20"/>
                  <w:szCs w:val="20"/>
                  <w:u w:val="single"/>
                  <w:rtl/>
                </w:rPr>
                <w:t>276905</w:t>
              </w:r>
            </w:hyperlink>
          </w:p>
        </w:tc>
        <w:tc>
          <w:tcPr>
            <w:tcW w:w="2460" w:type="dxa"/>
            <w:gridSpan w:val="2"/>
            <w:vAlign w:val="center"/>
          </w:tcPr>
          <w:p w14:paraId="207F337C" w14:textId="77777777" w:rsidR="008433EF" w:rsidRPr="00632AE1" w:rsidRDefault="008433EF" w:rsidP="00EC374C">
            <w:pPr>
              <w:jc w:val="right"/>
              <w:rPr>
                <w:rFonts w:cs="David"/>
                <w:sz w:val="20"/>
                <w:szCs w:val="20"/>
                <w:rtl/>
              </w:rPr>
            </w:pPr>
            <w:r>
              <w:rPr>
                <w:rFonts w:cs="David"/>
                <w:sz w:val="20"/>
                <w:szCs w:val="20"/>
                <w:rtl/>
              </w:rPr>
              <w:t>28/02/2019</w:t>
            </w:r>
          </w:p>
        </w:tc>
      </w:tr>
      <w:tr w:rsidR="008433EF" w:rsidRPr="00632AE1" w14:paraId="103A91A0" w14:textId="77777777" w:rsidTr="00EC374C">
        <w:trPr>
          <w:cantSplit/>
          <w:trHeight w:val="227"/>
          <w:jc w:val="center"/>
        </w:trPr>
        <w:tc>
          <w:tcPr>
            <w:tcW w:w="3690" w:type="dxa"/>
            <w:gridSpan w:val="3"/>
            <w:vAlign w:val="center"/>
          </w:tcPr>
          <w:p w14:paraId="189960F8" w14:textId="77777777" w:rsidR="008433EF" w:rsidRPr="00632AE1" w:rsidRDefault="008433EF" w:rsidP="00EC374C">
            <w:pPr>
              <w:rPr>
                <w:rFonts w:cs="Guttman Hodes"/>
                <w:sz w:val="20"/>
                <w:szCs w:val="20"/>
                <w:rtl/>
              </w:rPr>
            </w:pPr>
            <w:r>
              <w:rPr>
                <w:rFonts w:cs="Guttman Hodes"/>
                <w:sz w:val="20"/>
                <w:szCs w:val="20"/>
                <w:rtl/>
              </w:rPr>
              <w:t>טיפול ומניעה של רעלת הריון</w:t>
            </w:r>
          </w:p>
        </w:tc>
        <w:tc>
          <w:tcPr>
            <w:tcW w:w="3690" w:type="dxa"/>
            <w:gridSpan w:val="3"/>
            <w:vAlign w:val="center"/>
          </w:tcPr>
          <w:p w14:paraId="4F29C36A" w14:textId="77777777" w:rsidR="008433EF" w:rsidRPr="00632AE1" w:rsidRDefault="008433EF" w:rsidP="00EC374C">
            <w:pPr>
              <w:jc w:val="right"/>
              <w:rPr>
                <w:rFonts w:cs="David"/>
                <w:sz w:val="20"/>
                <w:szCs w:val="20"/>
                <w:rtl/>
              </w:rPr>
            </w:pPr>
            <w:r>
              <w:rPr>
                <w:rFonts w:cs="David"/>
                <w:sz w:val="20"/>
                <w:szCs w:val="20"/>
              </w:rPr>
              <w:t>TREATMENT AND PREVENTION OF PRE-ECLAMPSIA</w:t>
            </w:r>
          </w:p>
        </w:tc>
      </w:tr>
      <w:tr w:rsidR="008433EF" w:rsidRPr="00632AE1" w14:paraId="3CEF6FAD" w14:textId="77777777" w:rsidTr="00EC374C">
        <w:trPr>
          <w:cantSplit/>
          <w:trHeight w:val="227"/>
          <w:jc w:val="center"/>
        </w:trPr>
        <w:tc>
          <w:tcPr>
            <w:tcW w:w="3690" w:type="dxa"/>
            <w:gridSpan w:val="3"/>
            <w:vAlign w:val="center"/>
          </w:tcPr>
          <w:p w14:paraId="31F171FB" w14:textId="77777777" w:rsidR="008433EF" w:rsidRPr="00632AE1" w:rsidRDefault="008433EF" w:rsidP="00EC374C">
            <w:pPr>
              <w:rPr>
                <w:rFonts w:cs="Guttman Hodes"/>
                <w:sz w:val="20"/>
                <w:szCs w:val="20"/>
                <w:rtl/>
              </w:rPr>
            </w:pPr>
          </w:p>
        </w:tc>
        <w:tc>
          <w:tcPr>
            <w:tcW w:w="3690" w:type="dxa"/>
            <w:gridSpan w:val="3"/>
            <w:vAlign w:val="center"/>
          </w:tcPr>
          <w:p w14:paraId="16AE6F45" w14:textId="77777777" w:rsidR="008433EF" w:rsidRPr="00632AE1" w:rsidRDefault="008433EF" w:rsidP="00EC374C">
            <w:pPr>
              <w:jc w:val="right"/>
              <w:rPr>
                <w:rFonts w:cs="David"/>
                <w:sz w:val="20"/>
                <w:szCs w:val="20"/>
                <w:rtl/>
              </w:rPr>
            </w:pPr>
            <w:r>
              <w:rPr>
                <w:rFonts w:cs="David"/>
                <w:sz w:val="20"/>
                <w:szCs w:val="20"/>
              </w:rPr>
              <w:t>PHARMING INTELLECTUAL PROPERTY B.V.</w:t>
            </w:r>
          </w:p>
        </w:tc>
      </w:tr>
      <w:tr w:rsidR="008433EF" w:rsidRPr="00632AE1" w14:paraId="34C23633" w14:textId="77777777" w:rsidTr="00EC374C">
        <w:trPr>
          <w:cantSplit/>
          <w:trHeight w:val="227"/>
          <w:jc w:val="center"/>
        </w:trPr>
        <w:tc>
          <w:tcPr>
            <w:tcW w:w="1230" w:type="dxa"/>
            <w:vAlign w:val="center"/>
          </w:tcPr>
          <w:p w14:paraId="489C0FDF" w14:textId="77777777" w:rsidR="008433EF" w:rsidRPr="00632AE1" w:rsidRDefault="008433EF" w:rsidP="00EC374C">
            <w:pPr>
              <w:rPr>
                <w:rFonts w:cs="David"/>
                <w:sz w:val="20"/>
                <w:szCs w:val="20"/>
                <w:rtl/>
              </w:rPr>
            </w:pPr>
          </w:p>
        </w:tc>
        <w:tc>
          <w:tcPr>
            <w:tcW w:w="1230" w:type="dxa"/>
            <w:vAlign w:val="center"/>
          </w:tcPr>
          <w:p w14:paraId="2619B78E" w14:textId="77777777" w:rsidR="008433EF" w:rsidRPr="00632AE1" w:rsidRDefault="008433EF" w:rsidP="00EC374C">
            <w:pPr>
              <w:rPr>
                <w:rFonts w:cs="David"/>
                <w:sz w:val="20"/>
                <w:szCs w:val="20"/>
                <w:rtl/>
              </w:rPr>
            </w:pPr>
          </w:p>
        </w:tc>
        <w:tc>
          <w:tcPr>
            <w:tcW w:w="1230" w:type="dxa"/>
            <w:vAlign w:val="center"/>
          </w:tcPr>
          <w:p w14:paraId="43A37862" w14:textId="77777777" w:rsidR="008433EF" w:rsidRPr="00632AE1" w:rsidRDefault="008433EF" w:rsidP="00EC374C">
            <w:pPr>
              <w:rPr>
                <w:rFonts w:cs="David"/>
                <w:sz w:val="20"/>
                <w:szCs w:val="20"/>
                <w:rtl/>
              </w:rPr>
            </w:pPr>
          </w:p>
        </w:tc>
        <w:tc>
          <w:tcPr>
            <w:tcW w:w="1230" w:type="dxa"/>
            <w:vAlign w:val="center"/>
          </w:tcPr>
          <w:p w14:paraId="714E3179" w14:textId="77777777" w:rsidR="008433EF" w:rsidRPr="00632AE1" w:rsidRDefault="008433EF" w:rsidP="00EC374C">
            <w:pPr>
              <w:jc w:val="right"/>
              <w:rPr>
                <w:rFonts w:cs="David"/>
                <w:sz w:val="20"/>
                <w:szCs w:val="20"/>
                <w:rtl/>
              </w:rPr>
            </w:pPr>
            <w:r>
              <w:rPr>
                <w:rFonts w:cs="David"/>
                <w:sz w:val="20"/>
                <w:szCs w:val="20"/>
              </w:rPr>
              <w:t>28/02/2018</w:t>
            </w:r>
          </w:p>
        </w:tc>
        <w:tc>
          <w:tcPr>
            <w:tcW w:w="1230" w:type="dxa"/>
            <w:vAlign w:val="center"/>
          </w:tcPr>
          <w:p w14:paraId="5FCCE20C" w14:textId="77777777" w:rsidR="008433EF" w:rsidRPr="00632AE1" w:rsidRDefault="008433EF" w:rsidP="00EC374C">
            <w:pPr>
              <w:jc w:val="right"/>
              <w:rPr>
                <w:rFonts w:cs="David"/>
                <w:sz w:val="20"/>
                <w:szCs w:val="20"/>
                <w:rtl/>
              </w:rPr>
            </w:pPr>
            <w:r>
              <w:rPr>
                <w:rFonts w:cs="David"/>
                <w:sz w:val="20"/>
                <w:szCs w:val="20"/>
              </w:rPr>
              <w:t>18159064.7</w:t>
            </w:r>
          </w:p>
        </w:tc>
        <w:tc>
          <w:tcPr>
            <w:tcW w:w="1230" w:type="dxa"/>
            <w:vAlign w:val="center"/>
          </w:tcPr>
          <w:p w14:paraId="5208C033"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06ADBD57" w14:textId="77777777" w:rsidTr="00EC374C">
        <w:trPr>
          <w:cantSplit/>
          <w:trHeight w:val="227"/>
          <w:jc w:val="center"/>
        </w:trPr>
        <w:tc>
          <w:tcPr>
            <w:tcW w:w="3690" w:type="dxa"/>
            <w:gridSpan w:val="3"/>
            <w:vAlign w:val="center"/>
          </w:tcPr>
          <w:p w14:paraId="19A61BEB" w14:textId="77777777" w:rsidR="008433EF" w:rsidRPr="00632AE1" w:rsidRDefault="008433EF" w:rsidP="00EC374C">
            <w:pPr>
              <w:rPr>
                <w:rFonts w:cs="David"/>
                <w:sz w:val="20"/>
                <w:szCs w:val="20"/>
                <w:rtl/>
              </w:rPr>
            </w:pPr>
          </w:p>
        </w:tc>
        <w:tc>
          <w:tcPr>
            <w:tcW w:w="3690" w:type="dxa"/>
            <w:gridSpan w:val="3"/>
            <w:vAlign w:val="center"/>
          </w:tcPr>
          <w:p w14:paraId="1489D499" w14:textId="77777777" w:rsidR="008433EF" w:rsidRPr="00632AE1" w:rsidRDefault="008433EF" w:rsidP="00EC374C">
            <w:pPr>
              <w:jc w:val="right"/>
              <w:rPr>
                <w:rFonts w:cs="David"/>
                <w:sz w:val="20"/>
                <w:szCs w:val="20"/>
              </w:rPr>
            </w:pPr>
            <w:r>
              <w:rPr>
                <w:rFonts w:cs="David"/>
                <w:sz w:val="20"/>
                <w:szCs w:val="20"/>
              </w:rPr>
              <w:t>PCT/EP/2019/055001</w:t>
            </w:r>
          </w:p>
        </w:tc>
      </w:tr>
      <w:tr w:rsidR="008433EF" w:rsidRPr="00632AE1" w14:paraId="0C77AE98" w14:textId="77777777" w:rsidTr="00EC374C">
        <w:trPr>
          <w:cantSplit/>
          <w:trHeight w:val="227"/>
          <w:jc w:val="center"/>
        </w:trPr>
        <w:tc>
          <w:tcPr>
            <w:tcW w:w="3690" w:type="dxa"/>
            <w:gridSpan w:val="3"/>
            <w:vAlign w:val="center"/>
          </w:tcPr>
          <w:p w14:paraId="52455838" w14:textId="77777777" w:rsidR="008433EF" w:rsidRPr="00632AE1" w:rsidRDefault="008433EF" w:rsidP="00EC374C">
            <w:pPr>
              <w:rPr>
                <w:rFonts w:cs="David"/>
                <w:sz w:val="20"/>
                <w:szCs w:val="20"/>
                <w:rtl/>
              </w:rPr>
            </w:pPr>
          </w:p>
        </w:tc>
        <w:tc>
          <w:tcPr>
            <w:tcW w:w="3690" w:type="dxa"/>
            <w:gridSpan w:val="3"/>
            <w:vAlign w:val="center"/>
          </w:tcPr>
          <w:p w14:paraId="49563D3A" w14:textId="77777777" w:rsidR="008433EF" w:rsidRPr="00632AE1" w:rsidRDefault="008433EF" w:rsidP="00EC374C">
            <w:pPr>
              <w:jc w:val="right"/>
              <w:rPr>
                <w:rFonts w:cs="David"/>
                <w:sz w:val="20"/>
                <w:szCs w:val="20"/>
              </w:rPr>
            </w:pPr>
            <w:r>
              <w:rPr>
                <w:rFonts w:cs="David"/>
                <w:sz w:val="20"/>
                <w:szCs w:val="20"/>
              </w:rPr>
              <w:t>WO/2019/166556</w:t>
            </w:r>
          </w:p>
        </w:tc>
      </w:tr>
      <w:tr w:rsidR="008433EF" w:rsidRPr="00632AE1" w14:paraId="31F37594" w14:textId="77777777" w:rsidTr="00EC374C">
        <w:trPr>
          <w:cantSplit/>
          <w:trHeight w:val="227"/>
          <w:jc w:val="center"/>
        </w:trPr>
        <w:tc>
          <w:tcPr>
            <w:tcW w:w="7380" w:type="dxa"/>
            <w:gridSpan w:val="6"/>
            <w:tcBorders>
              <w:bottom w:val="single" w:sz="4" w:space="0" w:color="auto"/>
            </w:tcBorders>
            <w:vAlign w:val="center"/>
          </w:tcPr>
          <w:p w14:paraId="6671AC7F" w14:textId="77777777" w:rsidR="008433EF" w:rsidRPr="00632AE1" w:rsidRDefault="008433EF" w:rsidP="00EC374C">
            <w:pPr>
              <w:rPr>
                <w:rFonts w:cs="David"/>
                <w:sz w:val="20"/>
                <w:szCs w:val="20"/>
              </w:rPr>
            </w:pPr>
          </w:p>
        </w:tc>
      </w:tr>
    </w:tbl>
    <w:p w14:paraId="63F288C1"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446DE0FB" w14:textId="77777777" w:rsidTr="00EC374C">
        <w:trPr>
          <w:cantSplit/>
          <w:trHeight w:val="443"/>
          <w:jc w:val="center"/>
        </w:trPr>
        <w:tc>
          <w:tcPr>
            <w:tcW w:w="2460" w:type="dxa"/>
            <w:gridSpan w:val="2"/>
            <w:vAlign w:val="center"/>
          </w:tcPr>
          <w:p w14:paraId="6A7533B8"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B01L</w:t>
            </w:r>
          </w:p>
        </w:tc>
        <w:tc>
          <w:tcPr>
            <w:tcW w:w="2460" w:type="dxa"/>
            <w:gridSpan w:val="2"/>
            <w:vAlign w:val="center"/>
          </w:tcPr>
          <w:p w14:paraId="2D4E115B" w14:textId="77777777" w:rsidR="008433EF" w:rsidRPr="008433EF" w:rsidRDefault="000863EF" w:rsidP="00EC374C">
            <w:pPr>
              <w:jc w:val="center"/>
              <w:rPr>
                <w:rFonts w:cs="Guttman Hodes"/>
                <w:b/>
                <w:bCs/>
                <w:color w:val="0000FF"/>
                <w:sz w:val="20"/>
                <w:szCs w:val="20"/>
                <w:u w:val="single"/>
                <w:rtl/>
              </w:rPr>
            </w:pPr>
            <w:hyperlink r:id="rId363" w:history="1">
              <w:r w:rsidR="008433EF">
                <w:rPr>
                  <w:rFonts w:cs="Guttman Hodes"/>
                  <w:b/>
                  <w:bCs/>
                  <w:color w:val="0000FF"/>
                  <w:sz w:val="20"/>
                  <w:szCs w:val="20"/>
                  <w:u w:val="single"/>
                  <w:rtl/>
                </w:rPr>
                <w:t>276906</w:t>
              </w:r>
            </w:hyperlink>
          </w:p>
        </w:tc>
        <w:tc>
          <w:tcPr>
            <w:tcW w:w="2460" w:type="dxa"/>
            <w:gridSpan w:val="2"/>
            <w:vAlign w:val="center"/>
          </w:tcPr>
          <w:p w14:paraId="26FC9F09" w14:textId="77777777" w:rsidR="008433EF" w:rsidRPr="00632AE1" w:rsidRDefault="008433EF" w:rsidP="00EC374C">
            <w:pPr>
              <w:jc w:val="right"/>
              <w:rPr>
                <w:rFonts w:cs="David"/>
                <w:sz w:val="20"/>
                <w:szCs w:val="20"/>
                <w:rtl/>
              </w:rPr>
            </w:pPr>
            <w:r>
              <w:rPr>
                <w:rFonts w:cs="David"/>
                <w:sz w:val="20"/>
                <w:szCs w:val="20"/>
                <w:rtl/>
              </w:rPr>
              <w:t>21/12/2017</w:t>
            </w:r>
          </w:p>
        </w:tc>
      </w:tr>
      <w:tr w:rsidR="008433EF" w:rsidRPr="00632AE1" w14:paraId="1B9C90F8" w14:textId="77777777" w:rsidTr="00EC374C">
        <w:trPr>
          <w:cantSplit/>
          <w:trHeight w:val="227"/>
          <w:jc w:val="center"/>
        </w:trPr>
        <w:tc>
          <w:tcPr>
            <w:tcW w:w="3690" w:type="dxa"/>
            <w:gridSpan w:val="3"/>
            <w:vAlign w:val="center"/>
          </w:tcPr>
          <w:p w14:paraId="465CC650" w14:textId="77777777" w:rsidR="008433EF" w:rsidRPr="00632AE1" w:rsidRDefault="008433EF" w:rsidP="00EC374C">
            <w:pPr>
              <w:rPr>
                <w:rFonts w:cs="Guttman Hodes"/>
                <w:sz w:val="20"/>
                <w:szCs w:val="20"/>
                <w:rtl/>
              </w:rPr>
            </w:pPr>
            <w:r>
              <w:rPr>
                <w:rFonts w:cs="Guttman Hodes"/>
                <w:sz w:val="20"/>
                <w:szCs w:val="20"/>
                <w:rtl/>
              </w:rPr>
              <w:t>מחסנית תא זרימה מצוידת בסוגר חותם צף</w:t>
            </w:r>
          </w:p>
        </w:tc>
        <w:tc>
          <w:tcPr>
            <w:tcW w:w="3690" w:type="dxa"/>
            <w:gridSpan w:val="3"/>
            <w:vAlign w:val="center"/>
          </w:tcPr>
          <w:p w14:paraId="7030CFB0" w14:textId="77777777" w:rsidR="008433EF" w:rsidRPr="00632AE1" w:rsidRDefault="008433EF" w:rsidP="00EC374C">
            <w:pPr>
              <w:jc w:val="right"/>
              <w:rPr>
                <w:rFonts w:cs="David"/>
                <w:sz w:val="20"/>
                <w:szCs w:val="20"/>
                <w:rtl/>
              </w:rPr>
            </w:pPr>
            <w:r>
              <w:rPr>
                <w:rFonts w:cs="David"/>
                <w:sz w:val="20"/>
                <w:szCs w:val="20"/>
              </w:rPr>
              <w:t>Flowcell Cartridge With Floating Seal Bracket</w:t>
            </w:r>
          </w:p>
        </w:tc>
      </w:tr>
      <w:tr w:rsidR="008433EF" w:rsidRPr="00632AE1" w14:paraId="26C3F935" w14:textId="77777777" w:rsidTr="00EC374C">
        <w:trPr>
          <w:cantSplit/>
          <w:trHeight w:val="227"/>
          <w:jc w:val="center"/>
        </w:trPr>
        <w:tc>
          <w:tcPr>
            <w:tcW w:w="3690" w:type="dxa"/>
            <w:gridSpan w:val="3"/>
            <w:vAlign w:val="center"/>
          </w:tcPr>
          <w:p w14:paraId="607241A6" w14:textId="77777777" w:rsidR="008433EF" w:rsidRPr="00632AE1" w:rsidRDefault="008433EF" w:rsidP="00EC374C">
            <w:pPr>
              <w:rPr>
                <w:rFonts w:cs="Guttman Hodes"/>
                <w:sz w:val="20"/>
                <w:szCs w:val="20"/>
                <w:rtl/>
              </w:rPr>
            </w:pPr>
          </w:p>
        </w:tc>
        <w:tc>
          <w:tcPr>
            <w:tcW w:w="3690" w:type="dxa"/>
            <w:gridSpan w:val="3"/>
            <w:vAlign w:val="center"/>
          </w:tcPr>
          <w:p w14:paraId="1A4D690E" w14:textId="77777777" w:rsidR="008433EF" w:rsidRPr="00632AE1" w:rsidRDefault="008433EF" w:rsidP="00EC374C">
            <w:pPr>
              <w:jc w:val="right"/>
              <w:rPr>
                <w:rFonts w:cs="David"/>
                <w:sz w:val="20"/>
                <w:szCs w:val="20"/>
                <w:rtl/>
              </w:rPr>
            </w:pPr>
            <w:r>
              <w:rPr>
                <w:rFonts w:cs="David"/>
                <w:sz w:val="20"/>
                <w:szCs w:val="20"/>
              </w:rPr>
              <w:tab/>
              <w:t>ILLUMINA, INC</w:t>
            </w:r>
          </w:p>
        </w:tc>
      </w:tr>
      <w:tr w:rsidR="008433EF" w:rsidRPr="00632AE1" w14:paraId="3FCD5460" w14:textId="77777777" w:rsidTr="00EC374C">
        <w:trPr>
          <w:cantSplit/>
          <w:trHeight w:val="227"/>
          <w:jc w:val="center"/>
        </w:trPr>
        <w:tc>
          <w:tcPr>
            <w:tcW w:w="1230" w:type="dxa"/>
            <w:vAlign w:val="center"/>
          </w:tcPr>
          <w:p w14:paraId="473C25CB" w14:textId="77777777" w:rsidR="008433EF" w:rsidRPr="00632AE1" w:rsidRDefault="008433EF" w:rsidP="00EC374C">
            <w:pPr>
              <w:rPr>
                <w:rFonts w:cs="David"/>
                <w:sz w:val="20"/>
                <w:szCs w:val="20"/>
                <w:rtl/>
              </w:rPr>
            </w:pPr>
          </w:p>
        </w:tc>
        <w:tc>
          <w:tcPr>
            <w:tcW w:w="1230" w:type="dxa"/>
            <w:vAlign w:val="center"/>
          </w:tcPr>
          <w:p w14:paraId="6982B7C8" w14:textId="77777777" w:rsidR="008433EF" w:rsidRPr="00632AE1" w:rsidRDefault="008433EF" w:rsidP="00EC374C">
            <w:pPr>
              <w:rPr>
                <w:rFonts w:cs="David"/>
                <w:sz w:val="20"/>
                <w:szCs w:val="20"/>
                <w:rtl/>
              </w:rPr>
            </w:pPr>
          </w:p>
        </w:tc>
        <w:tc>
          <w:tcPr>
            <w:tcW w:w="1230" w:type="dxa"/>
            <w:vAlign w:val="center"/>
          </w:tcPr>
          <w:p w14:paraId="56D16818" w14:textId="77777777" w:rsidR="008433EF" w:rsidRPr="00632AE1" w:rsidRDefault="008433EF" w:rsidP="00EC374C">
            <w:pPr>
              <w:rPr>
                <w:rFonts w:cs="David"/>
                <w:sz w:val="20"/>
                <w:szCs w:val="20"/>
                <w:rtl/>
              </w:rPr>
            </w:pPr>
          </w:p>
        </w:tc>
        <w:tc>
          <w:tcPr>
            <w:tcW w:w="1230" w:type="dxa"/>
            <w:vAlign w:val="center"/>
          </w:tcPr>
          <w:p w14:paraId="3A9344E6" w14:textId="77777777" w:rsidR="008433EF" w:rsidRPr="00632AE1" w:rsidRDefault="008433EF" w:rsidP="00EC374C">
            <w:pPr>
              <w:jc w:val="right"/>
              <w:rPr>
                <w:rFonts w:cs="David"/>
                <w:sz w:val="20"/>
                <w:szCs w:val="20"/>
                <w:rtl/>
              </w:rPr>
            </w:pPr>
            <w:r>
              <w:rPr>
                <w:rFonts w:cs="David"/>
                <w:sz w:val="20"/>
                <w:szCs w:val="20"/>
              </w:rPr>
              <w:t>03/01/2017</w:t>
            </w:r>
          </w:p>
        </w:tc>
        <w:tc>
          <w:tcPr>
            <w:tcW w:w="1230" w:type="dxa"/>
            <w:vAlign w:val="center"/>
          </w:tcPr>
          <w:p w14:paraId="3EC6FFC6" w14:textId="77777777" w:rsidR="008433EF" w:rsidRPr="00632AE1" w:rsidRDefault="008433EF" w:rsidP="00EC374C">
            <w:pPr>
              <w:jc w:val="right"/>
              <w:rPr>
                <w:rFonts w:cs="David"/>
                <w:sz w:val="20"/>
                <w:szCs w:val="20"/>
                <w:rtl/>
              </w:rPr>
            </w:pPr>
            <w:r>
              <w:rPr>
                <w:rFonts w:cs="David"/>
                <w:sz w:val="20"/>
                <w:szCs w:val="20"/>
              </w:rPr>
              <w:t>62/441,927</w:t>
            </w:r>
          </w:p>
        </w:tc>
        <w:tc>
          <w:tcPr>
            <w:tcW w:w="1230" w:type="dxa"/>
            <w:vAlign w:val="center"/>
          </w:tcPr>
          <w:p w14:paraId="734F2F0F"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395B87A5" w14:textId="77777777" w:rsidTr="00EC374C">
        <w:trPr>
          <w:cantSplit/>
          <w:trHeight w:val="227"/>
          <w:jc w:val="center"/>
        </w:trPr>
        <w:tc>
          <w:tcPr>
            <w:tcW w:w="1230" w:type="dxa"/>
            <w:vAlign w:val="center"/>
          </w:tcPr>
          <w:p w14:paraId="432ABF84" w14:textId="77777777" w:rsidR="008433EF" w:rsidRPr="00632AE1" w:rsidRDefault="008433EF" w:rsidP="00EC374C">
            <w:pPr>
              <w:rPr>
                <w:rFonts w:cs="David"/>
                <w:sz w:val="20"/>
                <w:szCs w:val="20"/>
                <w:rtl/>
              </w:rPr>
            </w:pPr>
          </w:p>
        </w:tc>
        <w:tc>
          <w:tcPr>
            <w:tcW w:w="1230" w:type="dxa"/>
            <w:vAlign w:val="center"/>
          </w:tcPr>
          <w:p w14:paraId="5A020038" w14:textId="77777777" w:rsidR="008433EF" w:rsidRPr="00632AE1" w:rsidRDefault="008433EF" w:rsidP="00EC374C">
            <w:pPr>
              <w:rPr>
                <w:rFonts w:cs="David"/>
                <w:sz w:val="20"/>
                <w:szCs w:val="20"/>
                <w:rtl/>
              </w:rPr>
            </w:pPr>
          </w:p>
        </w:tc>
        <w:tc>
          <w:tcPr>
            <w:tcW w:w="1230" w:type="dxa"/>
            <w:vAlign w:val="center"/>
          </w:tcPr>
          <w:p w14:paraId="19CF594F" w14:textId="77777777" w:rsidR="008433EF" w:rsidRPr="00632AE1" w:rsidRDefault="008433EF" w:rsidP="00EC374C">
            <w:pPr>
              <w:rPr>
                <w:rFonts w:cs="David"/>
                <w:sz w:val="20"/>
                <w:szCs w:val="20"/>
                <w:rtl/>
              </w:rPr>
            </w:pPr>
          </w:p>
        </w:tc>
        <w:tc>
          <w:tcPr>
            <w:tcW w:w="1230" w:type="dxa"/>
            <w:vAlign w:val="center"/>
          </w:tcPr>
          <w:p w14:paraId="42A1F3EE" w14:textId="77777777" w:rsidR="008433EF" w:rsidRDefault="008433EF" w:rsidP="00EC374C">
            <w:pPr>
              <w:jc w:val="right"/>
              <w:rPr>
                <w:rFonts w:cs="David"/>
                <w:sz w:val="20"/>
                <w:szCs w:val="20"/>
              </w:rPr>
            </w:pPr>
            <w:r>
              <w:rPr>
                <w:rFonts w:cs="David"/>
                <w:sz w:val="20"/>
                <w:szCs w:val="20"/>
                <w:rtl/>
              </w:rPr>
              <w:t>24/03/2017</w:t>
            </w:r>
          </w:p>
        </w:tc>
        <w:tc>
          <w:tcPr>
            <w:tcW w:w="1230" w:type="dxa"/>
            <w:vAlign w:val="center"/>
          </w:tcPr>
          <w:p w14:paraId="5A17CF32" w14:textId="77777777" w:rsidR="008433EF" w:rsidRDefault="008433EF" w:rsidP="00EC374C">
            <w:pPr>
              <w:jc w:val="right"/>
              <w:rPr>
                <w:rFonts w:cs="David"/>
                <w:sz w:val="20"/>
                <w:szCs w:val="20"/>
              </w:rPr>
            </w:pPr>
            <w:r>
              <w:rPr>
                <w:rFonts w:cs="David"/>
                <w:sz w:val="20"/>
                <w:szCs w:val="20"/>
                <w:rtl/>
              </w:rPr>
              <w:t>1704769.7</w:t>
            </w:r>
          </w:p>
        </w:tc>
        <w:tc>
          <w:tcPr>
            <w:tcW w:w="1230" w:type="dxa"/>
            <w:vAlign w:val="center"/>
          </w:tcPr>
          <w:p w14:paraId="5E7493EB" w14:textId="77777777" w:rsidR="008433EF" w:rsidRDefault="008433EF" w:rsidP="00EC374C">
            <w:pPr>
              <w:jc w:val="right"/>
              <w:rPr>
                <w:rFonts w:cs="David"/>
                <w:sz w:val="20"/>
                <w:szCs w:val="20"/>
              </w:rPr>
            </w:pPr>
            <w:r>
              <w:rPr>
                <w:rFonts w:cs="David"/>
                <w:sz w:val="20"/>
                <w:szCs w:val="20"/>
              </w:rPr>
              <w:t>GB</w:t>
            </w:r>
          </w:p>
        </w:tc>
      </w:tr>
      <w:tr w:rsidR="008433EF" w:rsidRPr="00632AE1" w14:paraId="7026D9FE" w14:textId="77777777" w:rsidTr="00EC374C">
        <w:trPr>
          <w:cantSplit/>
          <w:trHeight w:val="227"/>
          <w:jc w:val="center"/>
        </w:trPr>
        <w:tc>
          <w:tcPr>
            <w:tcW w:w="1230" w:type="dxa"/>
            <w:vAlign w:val="center"/>
          </w:tcPr>
          <w:p w14:paraId="076FA6A7" w14:textId="77777777" w:rsidR="008433EF" w:rsidRPr="00632AE1" w:rsidRDefault="008433EF" w:rsidP="00EC374C">
            <w:pPr>
              <w:rPr>
                <w:rFonts w:cs="David"/>
                <w:sz w:val="20"/>
                <w:szCs w:val="20"/>
                <w:rtl/>
              </w:rPr>
            </w:pPr>
          </w:p>
        </w:tc>
        <w:tc>
          <w:tcPr>
            <w:tcW w:w="1230" w:type="dxa"/>
            <w:vAlign w:val="center"/>
          </w:tcPr>
          <w:p w14:paraId="615902BF" w14:textId="77777777" w:rsidR="008433EF" w:rsidRPr="00632AE1" w:rsidRDefault="008433EF" w:rsidP="00EC374C">
            <w:pPr>
              <w:rPr>
                <w:rFonts w:cs="David"/>
                <w:sz w:val="20"/>
                <w:szCs w:val="20"/>
                <w:rtl/>
              </w:rPr>
            </w:pPr>
          </w:p>
        </w:tc>
        <w:tc>
          <w:tcPr>
            <w:tcW w:w="1230" w:type="dxa"/>
            <w:vAlign w:val="center"/>
          </w:tcPr>
          <w:p w14:paraId="2ECB4E6D" w14:textId="77777777" w:rsidR="008433EF" w:rsidRPr="00632AE1" w:rsidRDefault="008433EF" w:rsidP="00EC374C">
            <w:pPr>
              <w:rPr>
                <w:rFonts w:cs="David"/>
                <w:sz w:val="20"/>
                <w:szCs w:val="20"/>
                <w:rtl/>
              </w:rPr>
            </w:pPr>
          </w:p>
        </w:tc>
        <w:tc>
          <w:tcPr>
            <w:tcW w:w="1230" w:type="dxa"/>
            <w:vAlign w:val="center"/>
          </w:tcPr>
          <w:p w14:paraId="488C7ACC" w14:textId="77777777" w:rsidR="008433EF" w:rsidRDefault="008433EF" w:rsidP="00EC374C">
            <w:pPr>
              <w:jc w:val="right"/>
              <w:rPr>
                <w:rFonts w:cs="David"/>
                <w:sz w:val="20"/>
                <w:szCs w:val="20"/>
                <w:rtl/>
              </w:rPr>
            </w:pPr>
            <w:r>
              <w:rPr>
                <w:rFonts w:cs="David"/>
                <w:sz w:val="20"/>
                <w:szCs w:val="20"/>
                <w:rtl/>
              </w:rPr>
              <w:t>13/12/2017</w:t>
            </w:r>
          </w:p>
        </w:tc>
        <w:tc>
          <w:tcPr>
            <w:tcW w:w="1230" w:type="dxa"/>
            <w:vAlign w:val="center"/>
          </w:tcPr>
          <w:p w14:paraId="504FBDB9" w14:textId="77777777" w:rsidR="008433EF" w:rsidRDefault="008433EF" w:rsidP="00EC374C">
            <w:pPr>
              <w:jc w:val="right"/>
              <w:rPr>
                <w:rFonts w:cs="David"/>
                <w:sz w:val="20"/>
                <w:szCs w:val="20"/>
                <w:rtl/>
              </w:rPr>
            </w:pPr>
            <w:r>
              <w:rPr>
                <w:rFonts w:cs="David"/>
                <w:sz w:val="20"/>
                <w:szCs w:val="20"/>
                <w:rtl/>
              </w:rPr>
              <w:t>15/841,109</w:t>
            </w:r>
          </w:p>
        </w:tc>
        <w:tc>
          <w:tcPr>
            <w:tcW w:w="1230" w:type="dxa"/>
            <w:vAlign w:val="center"/>
          </w:tcPr>
          <w:p w14:paraId="1E2E4557" w14:textId="77777777" w:rsidR="008433EF" w:rsidRDefault="008433EF" w:rsidP="00EC374C">
            <w:pPr>
              <w:jc w:val="right"/>
              <w:rPr>
                <w:rFonts w:cs="David"/>
                <w:sz w:val="20"/>
                <w:szCs w:val="20"/>
              </w:rPr>
            </w:pPr>
            <w:r>
              <w:rPr>
                <w:rFonts w:cs="David"/>
                <w:sz w:val="20"/>
                <w:szCs w:val="20"/>
              </w:rPr>
              <w:t>US</w:t>
            </w:r>
          </w:p>
        </w:tc>
      </w:tr>
      <w:tr w:rsidR="008433EF" w:rsidRPr="00632AE1" w14:paraId="3BA75A1F" w14:textId="77777777" w:rsidTr="00EC374C">
        <w:trPr>
          <w:cantSplit/>
          <w:trHeight w:val="227"/>
          <w:jc w:val="center"/>
        </w:trPr>
        <w:tc>
          <w:tcPr>
            <w:tcW w:w="3690" w:type="dxa"/>
            <w:gridSpan w:val="3"/>
            <w:vAlign w:val="center"/>
          </w:tcPr>
          <w:p w14:paraId="1D85D8BE" w14:textId="77777777" w:rsidR="008433EF" w:rsidRPr="00632AE1" w:rsidRDefault="008433EF" w:rsidP="00EC374C">
            <w:pPr>
              <w:rPr>
                <w:rFonts w:cs="David"/>
                <w:sz w:val="20"/>
                <w:szCs w:val="20"/>
                <w:rtl/>
              </w:rPr>
            </w:pPr>
          </w:p>
        </w:tc>
        <w:tc>
          <w:tcPr>
            <w:tcW w:w="3690" w:type="dxa"/>
            <w:gridSpan w:val="3"/>
            <w:vAlign w:val="center"/>
          </w:tcPr>
          <w:p w14:paraId="32D8A10E" w14:textId="77777777" w:rsidR="008433EF" w:rsidRPr="00632AE1" w:rsidRDefault="008433EF" w:rsidP="00EC374C">
            <w:pPr>
              <w:jc w:val="right"/>
              <w:rPr>
                <w:rFonts w:cs="David"/>
                <w:sz w:val="20"/>
                <w:szCs w:val="20"/>
              </w:rPr>
            </w:pPr>
            <w:r>
              <w:rPr>
                <w:rFonts w:cs="David"/>
                <w:sz w:val="20"/>
                <w:szCs w:val="20"/>
              </w:rPr>
              <w:t>PCT/US/2017/067832</w:t>
            </w:r>
          </w:p>
        </w:tc>
      </w:tr>
      <w:tr w:rsidR="008433EF" w:rsidRPr="00632AE1" w14:paraId="6C7B6839" w14:textId="77777777" w:rsidTr="00EC374C">
        <w:trPr>
          <w:cantSplit/>
          <w:trHeight w:val="227"/>
          <w:jc w:val="center"/>
        </w:trPr>
        <w:tc>
          <w:tcPr>
            <w:tcW w:w="3690" w:type="dxa"/>
            <w:gridSpan w:val="3"/>
            <w:vAlign w:val="center"/>
          </w:tcPr>
          <w:p w14:paraId="1E392E68" w14:textId="77777777" w:rsidR="008433EF" w:rsidRPr="00632AE1" w:rsidRDefault="008433EF" w:rsidP="00EC374C">
            <w:pPr>
              <w:rPr>
                <w:rFonts w:cs="David"/>
                <w:sz w:val="20"/>
                <w:szCs w:val="20"/>
                <w:rtl/>
              </w:rPr>
            </w:pPr>
          </w:p>
        </w:tc>
        <w:tc>
          <w:tcPr>
            <w:tcW w:w="3690" w:type="dxa"/>
            <w:gridSpan w:val="3"/>
            <w:vAlign w:val="center"/>
          </w:tcPr>
          <w:p w14:paraId="12B608C7" w14:textId="77777777" w:rsidR="008433EF" w:rsidRPr="00632AE1" w:rsidRDefault="008433EF" w:rsidP="00EC374C">
            <w:pPr>
              <w:jc w:val="right"/>
              <w:rPr>
                <w:rFonts w:cs="David"/>
                <w:sz w:val="20"/>
                <w:szCs w:val="20"/>
              </w:rPr>
            </w:pPr>
            <w:r>
              <w:rPr>
                <w:rFonts w:cs="David"/>
                <w:sz w:val="20"/>
                <w:szCs w:val="20"/>
              </w:rPr>
              <w:t>WO/2018/128839</w:t>
            </w:r>
          </w:p>
        </w:tc>
      </w:tr>
      <w:tr w:rsidR="008433EF" w:rsidRPr="00632AE1" w14:paraId="016891A5" w14:textId="77777777" w:rsidTr="00EC374C">
        <w:trPr>
          <w:cantSplit/>
          <w:trHeight w:val="227"/>
          <w:jc w:val="center"/>
        </w:trPr>
        <w:tc>
          <w:tcPr>
            <w:tcW w:w="7380" w:type="dxa"/>
            <w:gridSpan w:val="6"/>
            <w:tcBorders>
              <w:bottom w:val="single" w:sz="4" w:space="0" w:color="auto"/>
            </w:tcBorders>
            <w:vAlign w:val="center"/>
          </w:tcPr>
          <w:p w14:paraId="555A39CF" w14:textId="77777777" w:rsidR="008433EF" w:rsidRPr="00632AE1" w:rsidRDefault="008433EF" w:rsidP="00EC374C">
            <w:pPr>
              <w:rPr>
                <w:rFonts w:cs="David"/>
                <w:sz w:val="20"/>
                <w:szCs w:val="20"/>
              </w:rPr>
            </w:pPr>
          </w:p>
        </w:tc>
      </w:tr>
    </w:tbl>
    <w:p w14:paraId="23A81972"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3320927A" w14:textId="77777777" w:rsidTr="00EC374C">
        <w:trPr>
          <w:cantSplit/>
          <w:trHeight w:val="443"/>
          <w:jc w:val="center"/>
        </w:trPr>
        <w:tc>
          <w:tcPr>
            <w:tcW w:w="2460" w:type="dxa"/>
            <w:gridSpan w:val="2"/>
            <w:vAlign w:val="center"/>
          </w:tcPr>
          <w:p w14:paraId="02E4EE3B"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2393F4CF" w14:textId="77777777" w:rsidR="008433EF" w:rsidRPr="008433EF" w:rsidRDefault="000863EF" w:rsidP="00EC374C">
            <w:pPr>
              <w:jc w:val="center"/>
              <w:rPr>
                <w:rFonts w:cs="Guttman Hodes"/>
                <w:b/>
                <w:bCs/>
                <w:color w:val="0000FF"/>
                <w:sz w:val="20"/>
                <w:szCs w:val="20"/>
                <w:u w:val="single"/>
                <w:rtl/>
              </w:rPr>
            </w:pPr>
            <w:hyperlink r:id="rId364" w:history="1">
              <w:r w:rsidR="008433EF">
                <w:rPr>
                  <w:rFonts w:cs="Guttman Hodes"/>
                  <w:b/>
                  <w:bCs/>
                  <w:color w:val="0000FF"/>
                  <w:sz w:val="20"/>
                  <w:szCs w:val="20"/>
                  <w:u w:val="single"/>
                  <w:rtl/>
                </w:rPr>
                <w:t>276907</w:t>
              </w:r>
            </w:hyperlink>
          </w:p>
        </w:tc>
        <w:tc>
          <w:tcPr>
            <w:tcW w:w="2460" w:type="dxa"/>
            <w:gridSpan w:val="2"/>
            <w:vAlign w:val="center"/>
          </w:tcPr>
          <w:p w14:paraId="7E238134" w14:textId="77777777" w:rsidR="008433EF" w:rsidRPr="00632AE1" w:rsidRDefault="008433EF" w:rsidP="00EC374C">
            <w:pPr>
              <w:jc w:val="right"/>
              <w:rPr>
                <w:rFonts w:cs="David"/>
                <w:sz w:val="20"/>
                <w:szCs w:val="20"/>
                <w:rtl/>
              </w:rPr>
            </w:pPr>
            <w:r>
              <w:rPr>
                <w:rFonts w:cs="David"/>
                <w:sz w:val="20"/>
                <w:szCs w:val="20"/>
                <w:rtl/>
              </w:rPr>
              <w:t>02/10/2017</w:t>
            </w:r>
          </w:p>
        </w:tc>
      </w:tr>
      <w:tr w:rsidR="008433EF" w:rsidRPr="00632AE1" w14:paraId="32D48068" w14:textId="77777777" w:rsidTr="00EC374C">
        <w:trPr>
          <w:cantSplit/>
          <w:trHeight w:val="227"/>
          <w:jc w:val="center"/>
        </w:trPr>
        <w:tc>
          <w:tcPr>
            <w:tcW w:w="3690" w:type="dxa"/>
            <w:gridSpan w:val="3"/>
            <w:vAlign w:val="center"/>
          </w:tcPr>
          <w:p w14:paraId="03A027D1" w14:textId="77777777" w:rsidR="008433EF" w:rsidRPr="00632AE1" w:rsidRDefault="008433EF" w:rsidP="00EC374C">
            <w:pPr>
              <w:rPr>
                <w:rFonts w:cs="Guttman Hodes"/>
                <w:sz w:val="20"/>
                <w:szCs w:val="20"/>
                <w:rtl/>
              </w:rPr>
            </w:pPr>
            <w:r>
              <w:rPr>
                <w:rFonts w:cs="Guttman Hodes"/>
                <w:sz w:val="20"/>
                <w:szCs w:val="20"/>
                <w:rtl/>
              </w:rPr>
              <w:t xml:space="preserve">תאי </w:t>
            </w:r>
            <w:r>
              <w:rPr>
                <w:rFonts w:cs="Guttman Hodes"/>
                <w:sz w:val="20"/>
                <w:szCs w:val="20"/>
              </w:rPr>
              <w:t>T</w:t>
            </w:r>
            <w:r>
              <w:rPr>
                <w:rFonts w:cs="Guttman Hodes"/>
                <w:sz w:val="20"/>
                <w:szCs w:val="20"/>
                <w:rtl/>
              </w:rPr>
              <w:t xml:space="preserve"> זכרון תא גזע משונים, שיטות להכנתם ושיטות לשימוש בהם</w:t>
            </w:r>
          </w:p>
        </w:tc>
        <w:tc>
          <w:tcPr>
            <w:tcW w:w="3690" w:type="dxa"/>
            <w:gridSpan w:val="3"/>
            <w:vAlign w:val="center"/>
          </w:tcPr>
          <w:p w14:paraId="32243A12" w14:textId="77777777" w:rsidR="008433EF" w:rsidRPr="00632AE1" w:rsidRDefault="008433EF" w:rsidP="00EC374C">
            <w:pPr>
              <w:jc w:val="right"/>
              <w:rPr>
                <w:rFonts w:cs="David"/>
                <w:sz w:val="20"/>
                <w:szCs w:val="20"/>
                <w:rtl/>
              </w:rPr>
            </w:pPr>
            <w:r>
              <w:rPr>
                <w:rFonts w:cs="David"/>
                <w:sz w:val="20"/>
                <w:szCs w:val="20"/>
              </w:rPr>
              <w:t>MODIFIED STEM CELL MEMORY T CELLS, METHODS OF MAKING AND METHODS OF USING SAME</w:t>
            </w:r>
          </w:p>
        </w:tc>
      </w:tr>
      <w:tr w:rsidR="008433EF" w:rsidRPr="00632AE1" w14:paraId="5EC5CA63" w14:textId="77777777" w:rsidTr="00EC374C">
        <w:trPr>
          <w:cantSplit/>
          <w:trHeight w:val="227"/>
          <w:jc w:val="center"/>
        </w:trPr>
        <w:tc>
          <w:tcPr>
            <w:tcW w:w="3690" w:type="dxa"/>
            <w:gridSpan w:val="3"/>
            <w:vAlign w:val="center"/>
          </w:tcPr>
          <w:p w14:paraId="1D4EF4A5" w14:textId="77777777" w:rsidR="008433EF" w:rsidRPr="00632AE1" w:rsidRDefault="008433EF" w:rsidP="00EC374C">
            <w:pPr>
              <w:rPr>
                <w:rFonts w:cs="Guttman Hodes"/>
                <w:sz w:val="20"/>
                <w:szCs w:val="20"/>
                <w:rtl/>
              </w:rPr>
            </w:pPr>
          </w:p>
        </w:tc>
        <w:tc>
          <w:tcPr>
            <w:tcW w:w="3690" w:type="dxa"/>
            <w:gridSpan w:val="3"/>
            <w:vAlign w:val="center"/>
          </w:tcPr>
          <w:p w14:paraId="790C0FC4" w14:textId="77777777" w:rsidR="008433EF" w:rsidRPr="00632AE1" w:rsidRDefault="008433EF" w:rsidP="00EC374C">
            <w:pPr>
              <w:jc w:val="right"/>
              <w:rPr>
                <w:rFonts w:cs="David"/>
                <w:sz w:val="20"/>
                <w:szCs w:val="20"/>
                <w:rtl/>
              </w:rPr>
            </w:pPr>
            <w:r>
              <w:rPr>
                <w:rFonts w:cs="David"/>
                <w:sz w:val="20"/>
                <w:szCs w:val="20"/>
              </w:rPr>
              <w:t>POSEIDA THERAPEUTICS, INC.</w:t>
            </w:r>
          </w:p>
        </w:tc>
      </w:tr>
      <w:tr w:rsidR="008433EF" w:rsidRPr="00632AE1" w14:paraId="288B412B" w14:textId="77777777" w:rsidTr="00EC374C">
        <w:trPr>
          <w:cantSplit/>
          <w:trHeight w:val="227"/>
          <w:jc w:val="center"/>
        </w:trPr>
        <w:tc>
          <w:tcPr>
            <w:tcW w:w="1230" w:type="dxa"/>
            <w:vAlign w:val="center"/>
          </w:tcPr>
          <w:p w14:paraId="64F21F4A" w14:textId="77777777" w:rsidR="008433EF" w:rsidRPr="00632AE1" w:rsidRDefault="008433EF" w:rsidP="00EC374C">
            <w:pPr>
              <w:rPr>
                <w:rFonts w:cs="David"/>
                <w:sz w:val="20"/>
                <w:szCs w:val="20"/>
                <w:rtl/>
              </w:rPr>
            </w:pPr>
          </w:p>
        </w:tc>
        <w:tc>
          <w:tcPr>
            <w:tcW w:w="1230" w:type="dxa"/>
            <w:vAlign w:val="center"/>
          </w:tcPr>
          <w:p w14:paraId="37A7463B" w14:textId="77777777" w:rsidR="008433EF" w:rsidRPr="00632AE1" w:rsidRDefault="008433EF" w:rsidP="00EC374C">
            <w:pPr>
              <w:rPr>
                <w:rFonts w:cs="David"/>
                <w:sz w:val="20"/>
                <w:szCs w:val="20"/>
                <w:rtl/>
              </w:rPr>
            </w:pPr>
          </w:p>
        </w:tc>
        <w:tc>
          <w:tcPr>
            <w:tcW w:w="1230" w:type="dxa"/>
            <w:vAlign w:val="center"/>
          </w:tcPr>
          <w:p w14:paraId="273E11F0" w14:textId="77777777" w:rsidR="008433EF" w:rsidRPr="00632AE1" w:rsidRDefault="008433EF" w:rsidP="00EC374C">
            <w:pPr>
              <w:rPr>
                <w:rFonts w:cs="David"/>
                <w:sz w:val="20"/>
                <w:szCs w:val="20"/>
                <w:rtl/>
              </w:rPr>
            </w:pPr>
          </w:p>
        </w:tc>
        <w:tc>
          <w:tcPr>
            <w:tcW w:w="1230" w:type="dxa"/>
            <w:vAlign w:val="center"/>
          </w:tcPr>
          <w:p w14:paraId="1342E920" w14:textId="77777777" w:rsidR="008433EF" w:rsidRPr="00632AE1" w:rsidRDefault="008433EF" w:rsidP="00EC374C">
            <w:pPr>
              <w:jc w:val="right"/>
              <w:rPr>
                <w:rFonts w:cs="David"/>
                <w:sz w:val="20"/>
                <w:szCs w:val="20"/>
                <w:rtl/>
              </w:rPr>
            </w:pPr>
            <w:r>
              <w:rPr>
                <w:rFonts w:cs="David"/>
                <w:sz w:val="20"/>
                <w:szCs w:val="20"/>
              </w:rPr>
              <w:t>30/09/2016</w:t>
            </w:r>
          </w:p>
        </w:tc>
        <w:tc>
          <w:tcPr>
            <w:tcW w:w="1230" w:type="dxa"/>
            <w:vAlign w:val="center"/>
          </w:tcPr>
          <w:p w14:paraId="08F6284D" w14:textId="77777777" w:rsidR="008433EF" w:rsidRPr="00632AE1" w:rsidRDefault="008433EF" w:rsidP="00EC374C">
            <w:pPr>
              <w:jc w:val="right"/>
              <w:rPr>
                <w:rFonts w:cs="David"/>
                <w:sz w:val="20"/>
                <w:szCs w:val="20"/>
                <w:rtl/>
              </w:rPr>
            </w:pPr>
            <w:r>
              <w:rPr>
                <w:rFonts w:cs="David"/>
                <w:sz w:val="20"/>
                <w:szCs w:val="20"/>
              </w:rPr>
              <w:t>62/402,707</w:t>
            </w:r>
          </w:p>
        </w:tc>
        <w:tc>
          <w:tcPr>
            <w:tcW w:w="1230" w:type="dxa"/>
            <w:vAlign w:val="center"/>
          </w:tcPr>
          <w:p w14:paraId="6674C3DF"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25E1EF5" w14:textId="77777777" w:rsidTr="00EC374C">
        <w:trPr>
          <w:cantSplit/>
          <w:trHeight w:val="227"/>
          <w:jc w:val="center"/>
        </w:trPr>
        <w:tc>
          <w:tcPr>
            <w:tcW w:w="1230" w:type="dxa"/>
            <w:vAlign w:val="center"/>
          </w:tcPr>
          <w:p w14:paraId="014FCB78" w14:textId="77777777" w:rsidR="008433EF" w:rsidRPr="00632AE1" w:rsidRDefault="008433EF" w:rsidP="00EC374C">
            <w:pPr>
              <w:rPr>
                <w:rFonts w:cs="David"/>
                <w:sz w:val="20"/>
                <w:szCs w:val="20"/>
                <w:rtl/>
              </w:rPr>
            </w:pPr>
          </w:p>
        </w:tc>
        <w:tc>
          <w:tcPr>
            <w:tcW w:w="1230" w:type="dxa"/>
            <w:vAlign w:val="center"/>
          </w:tcPr>
          <w:p w14:paraId="6D3D5A96" w14:textId="77777777" w:rsidR="008433EF" w:rsidRPr="00632AE1" w:rsidRDefault="008433EF" w:rsidP="00EC374C">
            <w:pPr>
              <w:rPr>
                <w:rFonts w:cs="David"/>
                <w:sz w:val="20"/>
                <w:szCs w:val="20"/>
                <w:rtl/>
              </w:rPr>
            </w:pPr>
          </w:p>
        </w:tc>
        <w:tc>
          <w:tcPr>
            <w:tcW w:w="1230" w:type="dxa"/>
            <w:vAlign w:val="center"/>
          </w:tcPr>
          <w:p w14:paraId="65C91BD6" w14:textId="77777777" w:rsidR="008433EF" w:rsidRPr="00632AE1" w:rsidRDefault="008433EF" w:rsidP="00EC374C">
            <w:pPr>
              <w:rPr>
                <w:rFonts w:cs="David"/>
                <w:sz w:val="20"/>
                <w:szCs w:val="20"/>
                <w:rtl/>
              </w:rPr>
            </w:pPr>
          </w:p>
        </w:tc>
        <w:tc>
          <w:tcPr>
            <w:tcW w:w="1230" w:type="dxa"/>
            <w:vAlign w:val="center"/>
          </w:tcPr>
          <w:p w14:paraId="6F3DC2F8" w14:textId="77777777" w:rsidR="008433EF" w:rsidRDefault="008433EF" w:rsidP="00EC374C">
            <w:pPr>
              <w:jc w:val="right"/>
              <w:rPr>
                <w:rFonts w:cs="David"/>
                <w:sz w:val="20"/>
                <w:szCs w:val="20"/>
              </w:rPr>
            </w:pPr>
            <w:r>
              <w:rPr>
                <w:rFonts w:cs="David"/>
                <w:sz w:val="20"/>
                <w:szCs w:val="20"/>
                <w:rtl/>
              </w:rPr>
              <w:t>05/05/2017</w:t>
            </w:r>
          </w:p>
        </w:tc>
        <w:tc>
          <w:tcPr>
            <w:tcW w:w="1230" w:type="dxa"/>
            <w:vAlign w:val="center"/>
          </w:tcPr>
          <w:p w14:paraId="2F6DA951" w14:textId="77777777" w:rsidR="008433EF" w:rsidRDefault="008433EF" w:rsidP="00EC374C">
            <w:pPr>
              <w:jc w:val="right"/>
              <w:rPr>
                <w:rFonts w:cs="David"/>
                <w:sz w:val="20"/>
                <w:szCs w:val="20"/>
              </w:rPr>
            </w:pPr>
            <w:r>
              <w:rPr>
                <w:rFonts w:cs="David"/>
                <w:sz w:val="20"/>
                <w:szCs w:val="20"/>
                <w:rtl/>
              </w:rPr>
              <w:t>62/502,508</w:t>
            </w:r>
          </w:p>
        </w:tc>
        <w:tc>
          <w:tcPr>
            <w:tcW w:w="1230" w:type="dxa"/>
            <w:vAlign w:val="center"/>
          </w:tcPr>
          <w:p w14:paraId="1D0560C5" w14:textId="77777777" w:rsidR="008433EF" w:rsidRDefault="008433EF" w:rsidP="00EC374C">
            <w:pPr>
              <w:jc w:val="right"/>
              <w:rPr>
                <w:rFonts w:cs="David"/>
                <w:sz w:val="20"/>
                <w:szCs w:val="20"/>
              </w:rPr>
            </w:pPr>
            <w:r>
              <w:rPr>
                <w:rFonts w:cs="David"/>
                <w:sz w:val="20"/>
                <w:szCs w:val="20"/>
              </w:rPr>
              <w:t>US</w:t>
            </w:r>
          </w:p>
        </w:tc>
      </w:tr>
      <w:tr w:rsidR="008433EF" w:rsidRPr="00632AE1" w14:paraId="001F4025" w14:textId="77777777" w:rsidTr="00EC374C">
        <w:trPr>
          <w:cantSplit/>
          <w:trHeight w:val="227"/>
          <w:jc w:val="center"/>
        </w:trPr>
        <w:tc>
          <w:tcPr>
            <w:tcW w:w="1230" w:type="dxa"/>
            <w:vAlign w:val="center"/>
          </w:tcPr>
          <w:p w14:paraId="1FD6A274" w14:textId="77777777" w:rsidR="008433EF" w:rsidRPr="00632AE1" w:rsidRDefault="008433EF" w:rsidP="00EC374C">
            <w:pPr>
              <w:rPr>
                <w:rFonts w:cs="David"/>
                <w:sz w:val="20"/>
                <w:szCs w:val="20"/>
                <w:rtl/>
              </w:rPr>
            </w:pPr>
          </w:p>
        </w:tc>
        <w:tc>
          <w:tcPr>
            <w:tcW w:w="1230" w:type="dxa"/>
            <w:vAlign w:val="center"/>
          </w:tcPr>
          <w:p w14:paraId="082302F4" w14:textId="77777777" w:rsidR="008433EF" w:rsidRPr="00632AE1" w:rsidRDefault="008433EF" w:rsidP="00EC374C">
            <w:pPr>
              <w:rPr>
                <w:rFonts w:cs="David"/>
                <w:sz w:val="20"/>
                <w:szCs w:val="20"/>
                <w:rtl/>
              </w:rPr>
            </w:pPr>
          </w:p>
        </w:tc>
        <w:tc>
          <w:tcPr>
            <w:tcW w:w="1230" w:type="dxa"/>
            <w:vAlign w:val="center"/>
          </w:tcPr>
          <w:p w14:paraId="4234F0B4" w14:textId="77777777" w:rsidR="008433EF" w:rsidRPr="00632AE1" w:rsidRDefault="008433EF" w:rsidP="00EC374C">
            <w:pPr>
              <w:rPr>
                <w:rFonts w:cs="David"/>
                <w:sz w:val="20"/>
                <w:szCs w:val="20"/>
                <w:rtl/>
              </w:rPr>
            </w:pPr>
          </w:p>
        </w:tc>
        <w:tc>
          <w:tcPr>
            <w:tcW w:w="1230" w:type="dxa"/>
            <w:vAlign w:val="center"/>
          </w:tcPr>
          <w:p w14:paraId="04030DB9" w14:textId="77777777" w:rsidR="008433EF" w:rsidRDefault="008433EF" w:rsidP="00EC374C">
            <w:pPr>
              <w:jc w:val="right"/>
              <w:rPr>
                <w:rFonts w:cs="David"/>
                <w:sz w:val="20"/>
                <w:szCs w:val="20"/>
                <w:rtl/>
              </w:rPr>
            </w:pPr>
            <w:r>
              <w:rPr>
                <w:rFonts w:cs="David"/>
                <w:sz w:val="20"/>
                <w:szCs w:val="20"/>
                <w:rtl/>
              </w:rPr>
              <w:t>31/08/2017</w:t>
            </w:r>
          </w:p>
        </w:tc>
        <w:tc>
          <w:tcPr>
            <w:tcW w:w="1230" w:type="dxa"/>
            <w:vAlign w:val="center"/>
          </w:tcPr>
          <w:p w14:paraId="04322E01" w14:textId="77777777" w:rsidR="008433EF" w:rsidRDefault="008433EF" w:rsidP="00EC374C">
            <w:pPr>
              <w:jc w:val="right"/>
              <w:rPr>
                <w:rFonts w:cs="David"/>
                <w:sz w:val="20"/>
                <w:szCs w:val="20"/>
                <w:rtl/>
              </w:rPr>
            </w:pPr>
            <w:r>
              <w:rPr>
                <w:rFonts w:cs="David"/>
                <w:sz w:val="20"/>
                <w:szCs w:val="20"/>
                <w:rtl/>
              </w:rPr>
              <w:t>62/553,058</w:t>
            </w:r>
          </w:p>
        </w:tc>
        <w:tc>
          <w:tcPr>
            <w:tcW w:w="1230" w:type="dxa"/>
            <w:vAlign w:val="center"/>
          </w:tcPr>
          <w:p w14:paraId="141B8DE5" w14:textId="77777777" w:rsidR="008433EF" w:rsidRDefault="008433EF" w:rsidP="00EC374C">
            <w:pPr>
              <w:jc w:val="right"/>
              <w:rPr>
                <w:rFonts w:cs="David"/>
                <w:sz w:val="20"/>
                <w:szCs w:val="20"/>
              </w:rPr>
            </w:pPr>
            <w:r>
              <w:rPr>
                <w:rFonts w:cs="David"/>
                <w:sz w:val="20"/>
                <w:szCs w:val="20"/>
              </w:rPr>
              <w:t>US</w:t>
            </w:r>
          </w:p>
        </w:tc>
      </w:tr>
      <w:tr w:rsidR="008433EF" w:rsidRPr="00632AE1" w14:paraId="5EAED2BE" w14:textId="77777777" w:rsidTr="00EC374C">
        <w:trPr>
          <w:cantSplit/>
          <w:trHeight w:val="227"/>
          <w:jc w:val="center"/>
        </w:trPr>
        <w:tc>
          <w:tcPr>
            <w:tcW w:w="1230" w:type="dxa"/>
            <w:vAlign w:val="center"/>
          </w:tcPr>
          <w:p w14:paraId="49EC7686" w14:textId="77777777" w:rsidR="008433EF" w:rsidRPr="00632AE1" w:rsidRDefault="008433EF" w:rsidP="00EC374C">
            <w:pPr>
              <w:rPr>
                <w:rFonts w:cs="David"/>
                <w:sz w:val="20"/>
                <w:szCs w:val="20"/>
                <w:rtl/>
              </w:rPr>
            </w:pPr>
          </w:p>
        </w:tc>
        <w:tc>
          <w:tcPr>
            <w:tcW w:w="1230" w:type="dxa"/>
            <w:vAlign w:val="center"/>
          </w:tcPr>
          <w:p w14:paraId="0F8BDD88" w14:textId="77777777" w:rsidR="008433EF" w:rsidRPr="00632AE1" w:rsidRDefault="008433EF" w:rsidP="00EC374C">
            <w:pPr>
              <w:rPr>
                <w:rFonts w:cs="David"/>
                <w:sz w:val="20"/>
                <w:szCs w:val="20"/>
                <w:rtl/>
              </w:rPr>
            </w:pPr>
          </w:p>
        </w:tc>
        <w:tc>
          <w:tcPr>
            <w:tcW w:w="1230" w:type="dxa"/>
            <w:vAlign w:val="center"/>
          </w:tcPr>
          <w:p w14:paraId="03BE6D06" w14:textId="77777777" w:rsidR="008433EF" w:rsidRPr="00632AE1" w:rsidRDefault="008433EF" w:rsidP="00EC374C">
            <w:pPr>
              <w:rPr>
                <w:rFonts w:cs="David"/>
                <w:sz w:val="20"/>
                <w:szCs w:val="20"/>
                <w:rtl/>
              </w:rPr>
            </w:pPr>
          </w:p>
        </w:tc>
        <w:tc>
          <w:tcPr>
            <w:tcW w:w="1230" w:type="dxa"/>
            <w:vAlign w:val="center"/>
          </w:tcPr>
          <w:p w14:paraId="3B691EA6" w14:textId="77777777" w:rsidR="008433EF" w:rsidRDefault="008433EF" w:rsidP="00EC374C">
            <w:pPr>
              <w:jc w:val="right"/>
              <w:rPr>
                <w:rFonts w:cs="David"/>
                <w:sz w:val="20"/>
                <w:szCs w:val="20"/>
                <w:rtl/>
              </w:rPr>
            </w:pPr>
            <w:r>
              <w:rPr>
                <w:rFonts w:cs="David"/>
                <w:sz w:val="20"/>
                <w:szCs w:val="20"/>
                <w:rtl/>
              </w:rPr>
              <w:t>08/09/2017</w:t>
            </w:r>
          </w:p>
        </w:tc>
        <w:tc>
          <w:tcPr>
            <w:tcW w:w="1230" w:type="dxa"/>
            <w:vAlign w:val="center"/>
          </w:tcPr>
          <w:p w14:paraId="4AC9AB3C" w14:textId="77777777" w:rsidR="008433EF" w:rsidRDefault="008433EF" w:rsidP="00EC374C">
            <w:pPr>
              <w:jc w:val="right"/>
              <w:rPr>
                <w:rFonts w:cs="David"/>
                <w:sz w:val="20"/>
                <w:szCs w:val="20"/>
                <w:rtl/>
              </w:rPr>
            </w:pPr>
            <w:r>
              <w:rPr>
                <w:rFonts w:cs="David"/>
                <w:sz w:val="20"/>
                <w:szCs w:val="20"/>
                <w:rtl/>
              </w:rPr>
              <w:t>62/556,309</w:t>
            </w:r>
          </w:p>
        </w:tc>
        <w:tc>
          <w:tcPr>
            <w:tcW w:w="1230" w:type="dxa"/>
            <w:vAlign w:val="center"/>
          </w:tcPr>
          <w:p w14:paraId="35BAE9F9" w14:textId="77777777" w:rsidR="008433EF" w:rsidRDefault="008433EF" w:rsidP="00EC374C">
            <w:pPr>
              <w:jc w:val="right"/>
              <w:rPr>
                <w:rFonts w:cs="David"/>
                <w:sz w:val="20"/>
                <w:szCs w:val="20"/>
              </w:rPr>
            </w:pPr>
            <w:r>
              <w:rPr>
                <w:rFonts w:cs="David"/>
                <w:sz w:val="20"/>
                <w:szCs w:val="20"/>
              </w:rPr>
              <w:t>US</w:t>
            </w:r>
          </w:p>
        </w:tc>
      </w:tr>
      <w:tr w:rsidR="008433EF" w:rsidRPr="00632AE1" w14:paraId="44E5117D" w14:textId="77777777" w:rsidTr="00EC374C">
        <w:trPr>
          <w:cantSplit/>
          <w:trHeight w:val="227"/>
          <w:jc w:val="center"/>
        </w:trPr>
        <w:tc>
          <w:tcPr>
            <w:tcW w:w="3690" w:type="dxa"/>
            <w:gridSpan w:val="3"/>
            <w:vAlign w:val="center"/>
          </w:tcPr>
          <w:p w14:paraId="73D7A254" w14:textId="77777777" w:rsidR="008433EF" w:rsidRPr="00632AE1" w:rsidRDefault="008433EF" w:rsidP="00EC374C">
            <w:pPr>
              <w:rPr>
                <w:rFonts w:cs="David"/>
                <w:sz w:val="20"/>
                <w:szCs w:val="20"/>
                <w:rtl/>
              </w:rPr>
            </w:pPr>
          </w:p>
        </w:tc>
        <w:tc>
          <w:tcPr>
            <w:tcW w:w="3690" w:type="dxa"/>
            <w:gridSpan w:val="3"/>
            <w:vAlign w:val="center"/>
          </w:tcPr>
          <w:p w14:paraId="327B7284" w14:textId="77777777" w:rsidR="008433EF" w:rsidRPr="00632AE1" w:rsidRDefault="008433EF" w:rsidP="00EC374C">
            <w:pPr>
              <w:jc w:val="right"/>
              <w:rPr>
                <w:rFonts w:cs="David"/>
                <w:sz w:val="20"/>
                <w:szCs w:val="20"/>
              </w:rPr>
            </w:pPr>
            <w:r>
              <w:rPr>
                <w:rFonts w:cs="David"/>
                <w:sz w:val="20"/>
                <w:szCs w:val="20"/>
              </w:rPr>
              <w:t>PCT/US/2017/054799</w:t>
            </w:r>
          </w:p>
        </w:tc>
      </w:tr>
      <w:tr w:rsidR="008433EF" w:rsidRPr="00632AE1" w14:paraId="56D5DDF9" w14:textId="77777777" w:rsidTr="00EC374C">
        <w:trPr>
          <w:cantSplit/>
          <w:trHeight w:val="227"/>
          <w:jc w:val="center"/>
        </w:trPr>
        <w:tc>
          <w:tcPr>
            <w:tcW w:w="3690" w:type="dxa"/>
            <w:gridSpan w:val="3"/>
            <w:vAlign w:val="center"/>
          </w:tcPr>
          <w:p w14:paraId="22DCB297" w14:textId="77777777" w:rsidR="008433EF" w:rsidRPr="00632AE1" w:rsidRDefault="008433EF" w:rsidP="00EC374C">
            <w:pPr>
              <w:rPr>
                <w:rFonts w:cs="David"/>
                <w:sz w:val="20"/>
                <w:szCs w:val="20"/>
                <w:rtl/>
              </w:rPr>
            </w:pPr>
          </w:p>
        </w:tc>
        <w:tc>
          <w:tcPr>
            <w:tcW w:w="3690" w:type="dxa"/>
            <w:gridSpan w:val="3"/>
            <w:vAlign w:val="center"/>
          </w:tcPr>
          <w:p w14:paraId="07BC1DF4" w14:textId="77777777" w:rsidR="008433EF" w:rsidRPr="00632AE1" w:rsidRDefault="008433EF" w:rsidP="00EC374C">
            <w:pPr>
              <w:jc w:val="right"/>
              <w:rPr>
                <w:rFonts w:cs="David"/>
                <w:sz w:val="20"/>
                <w:szCs w:val="20"/>
              </w:rPr>
            </w:pPr>
            <w:r>
              <w:rPr>
                <w:rFonts w:cs="David"/>
                <w:sz w:val="20"/>
                <w:szCs w:val="20"/>
              </w:rPr>
              <w:t>WO/2018/064681</w:t>
            </w:r>
          </w:p>
        </w:tc>
      </w:tr>
      <w:tr w:rsidR="008433EF" w:rsidRPr="00632AE1" w14:paraId="6766D0D3" w14:textId="77777777" w:rsidTr="00EC374C">
        <w:trPr>
          <w:cantSplit/>
          <w:trHeight w:val="227"/>
          <w:jc w:val="center"/>
        </w:trPr>
        <w:tc>
          <w:tcPr>
            <w:tcW w:w="7380" w:type="dxa"/>
            <w:gridSpan w:val="6"/>
            <w:tcBorders>
              <w:bottom w:val="single" w:sz="4" w:space="0" w:color="auto"/>
            </w:tcBorders>
            <w:vAlign w:val="center"/>
          </w:tcPr>
          <w:p w14:paraId="65B18C78" w14:textId="77777777" w:rsidR="008433EF" w:rsidRPr="00632AE1" w:rsidRDefault="008433EF" w:rsidP="00EC374C">
            <w:pPr>
              <w:rPr>
                <w:rFonts w:cs="David"/>
                <w:sz w:val="20"/>
                <w:szCs w:val="20"/>
              </w:rPr>
            </w:pPr>
          </w:p>
        </w:tc>
      </w:tr>
    </w:tbl>
    <w:p w14:paraId="6E662ACE"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168"/>
        <w:gridCol w:w="1150"/>
        <w:gridCol w:w="1125"/>
        <w:gridCol w:w="1219"/>
        <w:gridCol w:w="1566"/>
        <w:gridCol w:w="1152"/>
      </w:tblGrid>
      <w:tr w:rsidR="008433EF" w:rsidRPr="00632AE1" w14:paraId="498D3EB7" w14:textId="77777777" w:rsidTr="00EC374C">
        <w:trPr>
          <w:cantSplit/>
          <w:trHeight w:val="443"/>
          <w:jc w:val="center"/>
        </w:trPr>
        <w:tc>
          <w:tcPr>
            <w:tcW w:w="2460" w:type="dxa"/>
            <w:gridSpan w:val="2"/>
            <w:vAlign w:val="center"/>
          </w:tcPr>
          <w:p w14:paraId="60852036"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E31AFBA" w14:textId="77777777" w:rsidR="008433EF" w:rsidRPr="008433EF" w:rsidRDefault="000863EF" w:rsidP="00EC374C">
            <w:pPr>
              <w:jc w:val="center"/>
              <w:rPr>
                <w:rFonts w:cs="Guttman Hodes"/>
                <w:b/>
                <w:bCs/>
                <w:color w:val="0000FF"/>
                <w:sz w:val="20"/>
                <w:szCs w:val="20"/>
                <w:u w:val="single"/>
                <w:rtl/>
              </w:rPr>
            </w:pPr>
            <w:hyperlink r:id="rId365" w:history="1">
              <w:r w:rsidR="008433EF">
                <w:rPr>
                  <w:rFonts w:cs="Guttman Hodes"/>
                  <w:b/>
                  <w:bCs/>
                  <w:color w:val="0000FF"/>
                  <w:sz w:val="20"/>
                  <w:szCs w:val="20"/>
                  <w:u w:val="single"/>
                  <w:rtl/>
                </w:rPr>
                <w:t>276908</w:t>
              </w:r>
            </w:hyperlink>
          </w:p>
        </w:tc>
        <w:tc>
          <w:tcPr>
            <w:tcW w:w="2460" w:type="dxa"/>
            <w:gridSpan w:val="2"/>
            <w:vAlign w:val="center"/>
          </w:tcPr>
          <w:p w14:paraId="032F52EF" w14:textId="77777777" w:rsidR="008433EF" w:rsidRPr="00632AE1" w:rsidRDefault="008433EF" w:rsidP="00EC374C">
            <w:pPr>
              <w:jc w:val="right"/>
              <w:rPr>
                <w:rFonts w:cs="David"/>
                <w:sz w:val="20"/>
                <w:szCs w:val="20"/>
                <w:rtl/>
              </w:rPr>
            </w:pPr>
            <w:r>
              <w:rPr>
                <w:rFonts w:cs="David"/>
                <w:sz w:val="20"/>
                <w:szCs w:val="20"/>
                <w:rtl/>
              </w:rPr>
              <w:t>14/08/2015</w:t>
            </w:r>
          </w:p>
        </w:tc>
      </w:tr>
      <w:tr w:rsidR="008433EF" w:rsidRPr="00632AE1" w14:paraId="2604393A" w14:textId="77777777" w:rsidTr="00EC374C">
        <w:trPr>
          <w:cantSplit/>
          <w:trHeight w:val="227"/>
          <w:jc w:val="center"/>
        </w:trPr>
        <w:tc>
          <w:tcPr>
            <w:tcW w:w="3690" w:type="dxa"/>
            <w:gridSpan w:val="3"/>
            <w:vAlign w:val="center"/>
          </w:tcPr>
          <w:p w14:paraId="4AABCC8C" w14:textId="77777777" w:rsidR="008433EF" w:rsidRPr="00632AE1" w:rsidRDefault="008433EF" w:rsidP="00EC374C">
            <w:pPr>
              <w:rPr>
                <w:rFonts w:cs="Guttman Hodes"/>
                <w:sz w:val="20"/>
                <w:szCs w:val="20"/>
                <w:rtl/>
              </w:rPr>
            </w:pPr>
            <w:r>
              <w:rPr>
                <w:rFonts w:cs="Guttman Hodes"/>
                <w:sz w:val="20"/>
                <w:szCs w:val="20"/>
                <w:rtl/>
              </w:rPr>
              <w:t xml:space="preserve">שימוש של תרכובות פירולופירימידין כאגוניסט ל </w:t>
            </w:r>
            <w:r>
              <w:rPr>
                <w:rFonts w:cs="Guttman Hodes"/>
                <w:sz w:val="20"/>
                <w:szCs w:val="20"/>
              </w:rPr>
              <w:t>TLR7</w:t>
            </w:r>
          </w:p>
        </w:tc>
        <w:tc>
          <w:tcPr>
            <w:tcW w:w="3690" w:type="dxa"/>
            <w:gridSpan w:val="3"/>
            <w:vAlign w:val="center"/>
          </w:tcPr>
          <w:p w14:paraId="3BD2EE14" w14:textId="77777777" w:rsidR="008433EF" w:rsidRPr="00632AE1" w:rsidRDefault="008433EF" w:rsidP="00EC374C">
            <w:pPr>
              <w:jc w:val="right"/>
              <w:rPr>
                <w:rFonts w:cs="David"/>
                <w:sz w:val="20"/>
                <w:szCs w:val="20"/>
                <w:rtl/>
              </w:rPr>
            </w:pPr>
            <w:r>
              <w:rPr>
                <w:rFonts w:cs="David"/>
                <w:sz w:val="20"/>
                <w:szCs w:val="20"/>
              </w:rPr>
              <w:t>PYRROLOPYRIMIDINE COMPOUNDS USED AS TLR7 AGONIST</w:t>
            </w:r>
          </w:p>
        </w:tc>
      </w:tr>
      <w:tr w:rsidR="008433EF" w:rsidRPr="00632AE1" w14:paraId="264563EC" w14:textId="77777777" w:rsidTr="00EC374C">
        <w:trPr>
          <w:cantSplit/>
          <w:trHeight w:val="227"/>
          <w:jc w:val="center"/>
        </w:trPr>
        <w:tc>
          <w:tcPr>
            <w:tcW w:w="3690" w:type="dxa"/>
            <w:gridSpan w:val="3"/>
            <w:vAlign w:val="center"/>
          </w:tcPr>
          <w:p w14:paraId="0B14363F" w14:textId="77777777" w:rsidR="008433EF" w:rsidRPr="00632AE1" w:rsidRDefault="008433EF" w:rsidP="00EC374C">
            <w:pPr>
              <w:rPr>
                <w:rFonts w:cs="Guttman Hodes"/>
                <w:sz w:val="20"/>
                <w:szCs w:val="20"/>
                <w:rtl/>
              </w:rPr>
            </w:pPr>
          </w:p>
        </w:tc>
        <w:tc>
          <w:tcPr>
            <w:tcW w:w="3690" w:type="dxa"/>
            <w:gridSpan w:val="3"/>
            <w:vAlign w:val="center"/>
          </w:tcPr>
          <w:p w14:paraId="2171D000" w14:textId="77777777" w:rsidR="008433EF" w:rsidRPr="00632AE1" w:rsidRDefault="008433EF" w:rsidP="00EC374C">
            <w:pPr>
              <w:jc w:val="right"/>
              <w:rPr>
                <w:rFonts w:cs="David"/>
                <w:sz w:val="20"/>
                <w:szCs w:val="20"/>
                <w:rtl/>
              </w:rPr>
            </w:pPr>
            <w:r>
              <w:rPr>
                <w:rFonts w:cs="David"/>
                <w:sz w:val="20"/>
                <w:szCs w:val="20"/>
              </w:rPr>
              <w:t>CHIA TAI TIANQING PHARMACEUTICAL GROUP CO., LTD.</w:t>
            </w:r>
          </w:p>
        </w:tc>
      </w:tr>
      <w:tr w:rsidR="008433EF" w:rsidRPr="00632AE1" w14:paraId="19F4D845" w14:textId="77777777" w:rsidTr="00EC374C">
        <w:trPr>
          <w:cantSplit/>
          <w:trHeight w:val="227"/>
          <w:jc w:val="center"/>
        </w:trPr>
        <w:tc>
          <w:tcPr>
            <w:tcW w:w="1230" w:type="dxa"/>
            <w:vAlign w:val="center"/>
          </w:tcPr>
          <w:p w14:paraId="4F1718FE" w14:textId="77777777" w:rsidR="008433EF" w:rsidRPr="00632AE1" w:rsidRDefault="008433EF" w:rsidP="00EC374C">
            <w:pPr>
              <w:rPr>
                <w:rFonts w:cs="David"/>
                <w:sz w:val="20"/>
                <w:szCs w:val="20"/>
                <w:rtl/>
              </w:rPr>
            </w:pPr>
          </w:p>
        </w:tc>
        <w:tc>
          <w:tcPr>
            <w:tcW w:w="1230" w:type="dxa"/>
            <w:vAlign w:val="center"/>
          </w:tcPr>
          <w:p w14:paraId="4426B452" w14:textId="77777777" w:rsidR="008433EF" w:rsidRPr="00632AE1" w:rsidRDefault="008433EF" w:rsidP="00EC374C">
            <w:pPr>
              <w:rPr>
                <w:rFonts w:cs="David"/>
                <w:sz w:val="20"/>
                <w:szCs w:val="20"/>
                <w:rtl/>
              </w:rPr>
            </w:pPr>
          </w:p>
        </w:tc>
        <w:tc>
          <w:tcPr>
            <w:tcW w:w="1230" w:type="dxa"/>
            <w:vAlign w:val="center"/>
          </w:tcPr>
          <w:p w14:paraId="1BE084C9" w14:textId="77777777" w:rsidR="008433EF" w:rsidRPr="00632AE1" w:rsidRDefault="008433EF" w:rsidP="00EC374C">
            <w:pPr>
              <w:rPr>
                <w:rFonts w:cs="David"/>
                <w:sz w:val="20"/>
                <w:szCs w:val="20"/>
                <w:rtl/>
              </w:rPr>
            </w:pPr>
          </w:p>
        </w:tc>
        <w:tc>
          <w:tcPr>
            <w:tcW w:w="1230" w:type="dxa"/>
            <w:vAlign w:val="center"/>
          </w:tcPr>
          <w:p w14:paraId="0F52C214" w14:textId="77777777" w:rsidR="008433EF" w:rsidRPr="00632AE1" w:rsidRDefault="008433EF" w:rsidP="00EC374C">
            <w:pPr>
              <w:jc w:val="right"/>
              <w:rPr>
                <w:rFonts w:cs="David"/>
                <w:sz w:val="20"/>
                <w:szCs w:val="20"/>
                <w:rtl/>
              </w:rPr>
            </w:pPr>
            <w:r>
              <w:rPr>
                <w:rFonts w:cs="David"/>
                <w:sz w:val="20"/>
                <w:szCs w:val="20"/>
              </w:rPr>
              <w:t>15/08/2014</w:t>
            </w:r>
          </w:p>
        </w:tc>
        <w:tc>
          <w:tcPr>
            <w:tcW w:w="1230" w:type="dxa"/>
            <w:vAlign w:val="center"/>
          </w:tcPr>
          <w:p w14:paraId="74EC2F70" w14:textId="77777777" w:rsidR="008433EF" w:rsidRPr="00632AE1" w:rsidRDefault="008433EF" w:rsidP="00EC374C">
            <w:pPr>
              <w:jc w:val="right"/>
              <w:rPr>
                <w:rFonts w:cs="David"/>
                <w:sz w:val="20"/>
                <w:szCs w:val="20"/>
                <w:rtl/>
              </w:rPr>
            </w:pPr>
            <w:r>
              <w:rPr>
                <w:rFonts w:cs="David"/>
                <w:sz w:val="20"/>
                <w:szCs w:val="20"/>
              </w:rPr>
              <w:t>201410405136.0</w:t>
            </w:r>
          </w:p>
        </w:tc>
        <w:tc>
          <w:tcPr>
            <w:tcW w:w="1230" w:type="dxa"/>
            <w:vAlign w:val="center"/>
          </w:tcPr>
          <w:p w14:paraId="23E4C20B" w14:textId="77777777" w:rsidR="008433EF" w:rsidRPr="00632AE1" w:rsidRDefault="008433EF" w:rsidP="00EC374C">
            <w:pPr>
              <w:jc w:val="right"/>
              <w:rPr>
                <w:rFonts w:cs="David"/>
                <w:sz w:val="20"/>
                <w:szCs w:val="20"/>
                <w:rtl/>
              </w:rPr>
            </w:pPr>
            <w:r>
              <w:rPr>
                <w:rFonts w:cs="David"/>
                <w:sz w:val="20"/>
                <w:szCs w:val="20"/>
              </w:rPr>
              <w:t>CN</w:t>
            </w:r>
          </w:p>
        </w:tc>
      </w:tr>
      <w:tr w:rsidR="008433EF" w:rsidRPr="00632AE1" w14:paraId="69B8D826" w14:textId="77777777" w:rsidTr="00EC374C">
        <w:trPr>
          <w:cantSplit/>
          <w:trHeight w:val="227"/>
          <w:jc w:val="center"/>
        </w:trPr>
        <w:tc>
          <w:tcPr>
            <w:tcW w:w="1230" w:type="dxa"/>
            <w:vAlign w:val="center"/>
          </w:tcPr>
          <w:p w14:paraId="6119925A" w14:textId="77777777" w:rsidR="008433EF" w:rsidRPr="00632AE1" w:rsidRDefault="008433EF" w:rsidP="00EC374C">
            <w:pPr>
              <w:rPr>
                <w:rFonts w:cs="David"/>
                <w:sz w:val="20"/>
                <w:szCs w:val="20"/>
                <w:rtl/>
              </w:rPr>
            </w:pPr>
          </w:p>
        </w:tc>
        <w:tc>
          <w:tcPr>
            <w:tcW w:w="1230" w:type="dxa"/>
            <w:vAlign w:val="center"/>
          </w:tcPr>
          <w:p w14:paraId="2D1064E2" w14:textId="77777777" w:rsidR="008433EF" w:rsidRPr="00632AE1" w:rsidRDefault="008433EF" w:rsidP="00EC374C">
            <w:pPr>
              <w:rPr>
                <w:rFonts w:cs="David"/>
                <w:sz w:val="20"/>
                <w:szCs w:val="20"/>
                <w:rtl/>
              </w:rPr>
            </w:pPr>
          </w:p>
        </w:tc>
        <w:tc>
          <w:tcPr>
            <w:tcW w:w="1230" w:type="dxa"/>
            <w:vAlign w:val="center"/>
          </w:tcPr>
          <w:p w14:paraId="68FAF1F0" w14:textId="77777777" w:rsidR="008433EF" w:rsidRPr="00632AE1" w:rsidRDefault="008433EF" w:rsidP="00EC374C">
            <w:pPr>
              <w:rPr>
                <w:rFonts w:cs="David"/>
                <w:sz w:val="20"/>
                <w:szCs w:val="20"/>
                <w:rtl/>
              </w:rPr>
            </w:pPr>
          </w:p>
        </w:tc>
        <w:tc>
          <w:tcPr>
            <w:tcW w:w="1230" w:type="dxa"/>
            <w:vAlign w:val="center"/>
          </w:tcPr>
          <w:p w14:paraId="7E207B18" w14:textId="77777777" w:rsidR="008433EF" w:rsidRDefault="008433EF" w:rsidP="00EC374C">
            <w:pPr>
              <w:jc w:val="right"/>
              <w:rPr>
                <w:rFonts w:cs="David"/>
                <w:sz w:val="20"/>
                <w:szCs w:val="20"/>
              </w:rPr>
            </w:pPr>
            <w:r>
              <w:rPr>
                <w:rFonts w:cs="David"/>
                <w:sz w:val="20"/>
                <w:szCs w:val="20"/>
                <w:rtl/>
              </w:rPr>
              <w:t>06/07/2015</w:t>
            </w:r>
          </w:p>
        </w:tc>
        <w:tc>
          <w:tcPr>
            <w:tcW w:w="1230" w:type="dxa"/>
            <w:vAlign w:val="center"/>
          </w:tcPr>
          <w:p w14:paraId="3F1F5209" w14:textId="77777777" w:rsidR="008433EF" w:rsidRDefault="008433EF" w:rsidP="00EC374C">
            <w:pPr>
              <w:jc w:val="right"/>
              <w:rPr>
                <w:rFonts w:cs="David"/>
                <w:sz w:val="20"/>
                <w:szCs w:val="20"/>
              </w:rPr>
            </w:pPr>
            <w:r>
              <w:rPr>
                <w:rFonts w:cs="David"/>
                <w:sz w:val="20"/>
                <w:szCs w:val="20"/>
                <w:rtl/>
              </w:rPr>
              <w:t>201510392499.</w:t>
            </w:r>
            <w:r>
              <w:rPr>
                <w:rFonts w:cs="David"/>
                <w:sz w:val="20"/>
                <w:szCs w:val="20"/>
              </w:rPr>
              <w:t>X</w:t>
            </w:r>
          </w:p>
        </w:tc>
        <w:tc>
          <w:tcPr>
            <w:tcW w:w="1230" w:type="dxa"/>
            <w:vAlign w:val="center"/>
          </w:tcPr>
          <w:p w14:paraId="2F9B0919" w14:textId="77777777" w:rsidR="008433EF" w:rsidRDefault="008433EF" w:rsidP="00EC374C">
            <w:pPr>
              <w:jc w:val="right"/>
              <w:rPr>
                <w:rFonts w:cs="David"/>
                <w:sz w:val="20"/>
                <w:szCs w:val="20"/>
              </w:rPr>
            </w:pPr>
            <w:r>
              <w:rPr>
                <w:rFonts w:cs="David"/>
                <w:sz w:val="20"/>
                <w:szCs w:val="20"/>
              </w:rPr>
              <w:t>CN</w:t>
            </w:r>
          </w:p>
        </w:tc>
      </w:tr>
      <w:tr w:rsidR="008433EF" w:rsidRPr="00632AE1" w14:paraId="4FB9D199" w14:textId="77777777" w:rsidTr="00EC374C">
        <w:trPr>
          <w:cantSplit/>
          <w:trHeight w:val="227"/>
          <w:jc w:val="center"/>
        </w:trPr>
        <w:tc>
          <w:tcPr>
            <w:tcW w:w="3690" w:type="dxa"/>
            <w:gridSpan w:val="3"/>
            <w:vAlign w:val="center"/>
          </w:tcPr>
          <w:p w14:paraId="7349225D" w14:textId="77777777" w:rsidR="008433EF" w:rsidRPr="00632AE1" w:rsidRDefault="008433EF" w:rsidP="00EC374C">
            <w:pPr>
              <w:rPr>
                <w:rFonts w:cs="David"/>
                <w:sz w:val="20"/>
                <w:szCs w:val="20"/>
                <w:rtl/>
              </w:rPr>
            </w:pPr>
          </w:p>
        </w:tc>
        <w:tc>
          <w:tcPr>
            <w:tcW w:w="3690" w:type="dxa"/>
            <w:gridSpan w:val="3"/>
            <w:vAlign w:val="center"/>
          </w:tcPr>
          <w:p w14:paraId="57B82D97" w14:textId="77777777" w:rsidR="008433EF" w:rsidRPr="00632AE1" w:rsidRDefault="008433EF" w:rsidP="00EC374C">
            <w:pPr>
              <w:jc w:val="right"/>
              <w:rPr>
                <w:rFonts w:cs="David"/>
                <w:sz w:val="20"/>
                <w:szCs w:val="20"/>
              </w:rPr>
            </w:pPr>
            <w:r>
              <w:rPr>
                <w:rFonts w:cs="David"/>
                <w:sz w:val="20"/>
                <w:szCs w:val="20"/>
              </w:rPr>
              <w:t>PCT/CN/2015/086909</w:t>
            </w:r>
          </w:p>
        </w:tc>
      </w:tr>
      <w:tr w:rsidR="008433EF" w:rsidRPr="00632AE1" w14:paraId="098EA867" w14:textId="77777777" w:rsidTr="00EC374C">
        <w:trPr>
          <w:cantSplit/>
          <w:trHeight w:val="227"/>
          <w:jc w:val="center"/>
        </w:trPr>
        <w:tc>
          <w:tcPr>
            <w:tcW w:w="3690" w:type="dxa"/>
            <w:gridSpan w:val="3"/>
            <w:vAlign w:val="center"/>
          </w:tcPr>
          <w:p w14:paraId="26AAA8F5" w14:textId="77777777" w:rsidR="008433EF" w:rsidRPr="00632AE1" w:rsidRDefault="008433EF" w:rsidP="00EC374C">
            <w:pPr>
              <w:rPr>
                <w:rFonts w:cs="David"/>
                <w:sz w:val="20"/>
                <w:szCs w:val="20"/>
                <w:rtl/>
              </w:rPr>
            </w:pPr>
          </w:p>
        </w:tc>
        <w:tc>
          <w:tcPr>
            <w:tcW w:w="3690" w:type="dxa"/>
            <w:gridSpan w:val="3"/>
            <w:vAlign w:val="center"/>
          </w:tcPr>
          <w:p w14:paraId="7C2098B1" w14:textId="77777777" w:rsidR="008433EF" w:rsidRPr="00632AE1" w:rsidRDefault="008433EF" w:rsidP="00EC374C">
            <w:pPr>
              <w:jc w:val="right"/>
              <w:rPr>
                <w:rFonts w:cs="David"/>
                <w:sz w:val="20"/>
                <w:szCs w:val="20"/>
              </w:rPr>
            </w:pPr>
            <w:r>
              <w:rPr>
                <w:rFonts w:cs="David"/>
                <w:sz w:val="20"/>
                <w:szCs w:val="20"/>
              </w:rPr>
              <w:t>WO/2016/023511</w:t>
            </w:r>
          </w:p>
        </w:tc>
      </w:tr>
      <w:tr w:rsidR="008433EF" w:rsidRPr="00632AE1" w14:paraId="4DA8576A" w14:textId="77777777" w:rsidTr="00EC374C">
        <w:trPr>
          <w:cantSplit/>
          <w:trHeight w:val="227"/>
          <w:jc w:val="center"/>
        </w:trPr>
        <w:tc>
          <w:tcPr>
            <w:tcW w:w="7380" w:type="dxa"/>
            <w:gridSpan w:val="6"/>
            <w:tcBorders>
              <w:bottom w:val="single" w:sz="4" w:space="0" w:color="auto"/>
            </w:tcBorders>
            <w:vAlign w:val="center"/>
          </w:tcPr>
          <w:p w14:paraId="40DF32B0" w14:textId="77777777" w:rsidR="008433EF" w:rsidRPr="00632AE1" w:rsidRDefault="008433EF" w:rsidP="00EC374C">
            <w:pPr>
              <w:rPr>
                <w:rFonts w:cs="David"/>
                <w:sz w:val="20"/>
                <w:szCs w:val="20"/>
              </w:rPr>
            </w:pPr>
          </w:p>
        </w:tc>
      </w:tr>
    </w:tbl>
    <w:p w14:paraId="4E2E504E"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9DF58AD" w14:textId="77777777" w:rsidTr="00EC374C">
        <w:trPr>
          <w:cantSplit/>
          <w:trHeight w:val="443"/>
          <w:jc w:val="center"/>
        </w:trPr>
        <w:tc>
          <w:tcPr>
            <w:tcW w:w="2460" w:type="dxa"/>
            <w:gridSpan w:val="2"/>
            <w:vAlign w:val="center"/>
          </w:tcPr>
          <w:p w14:paraId="61CB8F29"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B32B</w:t>
            </w:r>
          </w:p>
        </w:tc>
        <w:tc>
          <w:tcPr>
            <w:tcW w:w="2460" w:type="dxa"/>
            <w:gridSpan w:val="2"/>
            <w:vAlign w:val="center"/>
          </w:tcPr>
          <w:p w14:paraId="593FF507" w14:textId="77777777" w:rsidR="008433EF" w:rsidRPr="008433EF" w:rsidRDefault="000863EF" w:rsidP="00EC374C">
            <w:pPr>
              <w:jc w:val="center"/>
              <w:rPr>
                <w:rFonts w:cs="Guttman Hodes"/>
                <w:b/>
                <w:bCs/>
                <w:color w:val="0000FF"/>
                <w:sz w:val="20"/>
                <w:szCs w:val="20"/>
                <w:u w:val="single"/>
                <w:rtl/>
              </w:rPr>
            </w:pPr>
            <w:hyperlink r:id="rId366" w:history="1">
              <w:r w:rsidR="008433EF">
                <w:rPr>
                  <w:rFonts w:cs="Guttman Hodes"/>
                  <w:b/>
                  <w:bCs/>
                  <w:color w:val="0000FF"/>
                  <w:sz w:val="20"/>
                  <w:szCs w:val="20"/>
                  <w:u w:val="single"/>
                  <w:rtl/>
                </w:rPr>
                <w:t>276909</w:t>
              </w:r>
            </w:hyperlink>
          </w:p>
        </w:tc>
        <w:tc>
          <w:tcPr>
            <w:tcW w:w="2460" w:type="dxa"/>
            <w:gridSpan w:val="2"/>
            <w:vAlign w:val="center"/>
          </w:tcPr>
          <w:p w14:paraId="05A80548" w14:textId="77777777" w:rsidR="008433EF" w:rsidRPr="00632AE1" w:rsidRDefault="008433EF" w:rsidP="00EC374C">
            <w:pPr>
              <w:jc w:val="right"/>
              <w:rPr>
                <w:rFonts w:cs="David"/>
                <w:sz w:val="20"/>
                <w:szCs w:val="20"/>
                <w:rtl/>
              </w:rPr>
            </w:pPr>
            <w:r>
              <w:rPr>
                <w:rFonts w:cs="David"/>
                <w:sz w:val="20"/>
                <w:szCs w:val="20"/>
                <w:rtl/>
              </w:rPr>
              <w:t>31/05/2019</w:t>
            </w:r>
          </w:p>
        </w:tc>
      </w:tr>
      <w:tr w:rsidR="008433EF" w:rsidRPr="00632AE1" w14:paraId="6E704FEF" w14:textId="77777777" w:rsidTr="00EC374C">
        <w:trPr>
          <w:cantSplit/>
          <w:trHeight w:val="227"/>
          <w:jc w:val="center"/>
        </w:trPr>
        <w:tc>
          <w:tcPr>
            <w:tcW w:w="3690" w:type="dxa"/>
            <w:gridSpan w:val="3"/>
            <w:vAlign w:val="center"/>
          </w:tcPr>
          <w:p w14:paraId="28599D32" w14:textId="77777777" w:rsidR="008433EF" w:rsidRPr="00632AE1" w:rsidRDefault="008433EF" w:rsidP="00EC374C">
            <w:pPr>
              <w:rPr>
                <w:rFonts w:cs="Guttman Hodes"/>
                <w:sz w:val="20"/>
                <w:szCs w:val="20"/>
                <w:rtl/>
              </w:rPr>
            </w:pPr>
            <w:r>
              <w:rPr>
                <w:rFonts w:cs="Guttman Hodes"/>
                <w:sz w:val="20"/>
                <w:szCs w:val="20"/>
                <w:rtl/>
              </w:rPr>
              <w:t>אריג פוליאתלן מסתגל וחפצים עשויים ממנו</w:t>
            </w:r>
          </w:p>
        </w:tc>
        <w:tc>
          <w:tcPr>
            <w:tcW w:w="3690" w:type="dxa"/>
            <w:gridSpan w:val="3"/>
            <w:vAlign w:val="center"/>
          </w:tcPr>
          <w:p w14:paraId="10F0516C" w14:textId="77777777" w:rsidR="008433EF" w:rsidRPr="00632AE1" w:rsidRDefault="008433EF" w:rsidP="00EC374C">
            <w:pPr>
              <w:jc w:val="right"/>
              <w:rPr>
                <w:rFonts w:cs="David"/>
                <w:sz w:val="20"/>
                <w:szCs w:val="20"/>
                <w:rtl/>
              </w:rPr>
            </w:pPr>
            <w:r>
              <w:rPr>
                <w:rFonts w:cs="David"/>
                <w:sz w:val="20"/>
                <w:szCs w:val="20"/>
              </w:rPr>
              <w:t>CONFORMABLE POLYETHYLENE FABRICAND ARTICLES MADE THEREFROM</w:t>
            </w:r>
          </w:p>
        </w:tc>
      </w:tr>
      <w:tr w:rsidR="008433EF" w:rsidRPr="00632AE1" w14:paraId="018ECAA3" w14:textId="77777777" w:rsidTr="00EC374C">
        <w:trPr>
          <w:cantSplit/>
          <w:trHeight w:val="227"/>
          <w:jc w:val="center"/>
        </w:trPr>
        <w:tc>
          <w:tcPr>
            <w:tcW w:w="3690" w:type="dxa"/>
            <w:gridSpan w:val="3"/>
            <w:vAlign w:val="center"/>
          </w:tcPr>
          <w:p w14:paraId="65B76A66" w14:textId="77777777" w:rsidR="008433EF" w:rsidRPr="00632AE1" w:rsidRDefault="008433EF" w:rsidP="00EC374C">
            <w:pPr>
              <w:rPr>
                <w:rFonts w:cs="Guttman Hodes"/>
                <w:sz w:val="20"/>
                <w:szCs w:val="20"/>
                <w:rtl/>
              </w:rPr>
            </w:pPr>
          </w:p>
        </w:tc>
        <w:tc>
          <w:tcPr>
            <w:tcW w:w="3690" w:type="dxa"/>
            <w:gridSpan w:val="3"/>
            <w:vAlign w:val="center"/>
          </w:tcPr>
          <w:p w14:paraId="4879BE85" w14:textId="77777777" w:rsidR="008433EF" w:rsidRPr="00632AE1" w:rsidRDefault="008433EF" w:rsidP="00EC374C">
            <w:pPr>
              <w:jc w:val="right"/>
              <w:rPr>
                <w:rFonts w:cs="David"/>
                <w:sz w:val="20"/>
                <w:szCs w:val="20"/>
                <w:rtl/>
              </w:rPr>
            </w:pPr>
            <w:r>
              <w:rPr>
                <w:rFonts w:cs="David"/>
                <w:sz w:val="20"/>
                <w:szCs w:val="20"/>
              </w:rPr>
              <w:t>DUPONT SAFETY &amp; CONSTRUCTION, INC.</w:t>
            </w:r>
          </w:p>
        </w:tc>
      </w:tr>
      <w:tr w:rsidR="008433EF" w:rsidRPr="00632AE1" w14:paraId="368566C2" w14:textId="77777777" w:rsidTr="00EC374C">
        <w:trPr>
          <w:cantSplit/>
          <w:trHeight w:val="227"/>
          <w:jc w:val="center"/>
        </w:trPr>
        <w:tc>
          <w:tcPr>
            <w:tcW w:w="1230" w:type="dxa"/>
            <w:vAlign w:val="center"/>
          </w:tcPr>
          <w:p w14:paraId="5E008C48" w14:textId="77777777" w:rsidR="008433EF" w:rsidRPr="00632AE1" w:rsidRDefault="008433EF" w:rsidP="00EC374C">
            <w:pPr>
              <w:rPr>
                <w:rFonts w:cs="David"/>
                <w:sz w:val="20"/>
                <w:szCs w:val="20"/>
                <w:rtl/>
              </w:rPr>
            </w:pPr>
          </w:p>
        </w:tc>
        <w:tc>
          <w:tcPr>
            <w:tcW w:w="1230" w:type="dxa"/>
            <w:vAlign w:val="center"/>
          </w:tcPr>
          <w:p w14:paraId="5612816B" w14:textId="77777777" w:rsidR="008433EF" w:rsidRPr="00632AE1" w:rsidRDefault="008433EF" w:rsidP="00EC374C">
            <w:pPr>
              <w:rPr>
                <w:rFonts w:cs="David"/>
                <w:sz w:val="20"/>
                <w:szCs w:val="20"/>
                <w:rtl/>
              </w:rPr>
            </w:pPr>
          </w:p>
        </w:tc>
        <w:tc>
          <w:tcPr>
            <w:tcW w:w="1230" w:type="dxa"/>
            <w:vAlign w:val="center"/>
          </w:tcPr>
          <w:p w14:paraId="1EFBD451" w14:textId="77777777" w:rsidR="008433EF" w:rsidRPr="00632AE1" w:rsidRDefault="008433EF" w:rsidP="00EC374C">
            <w:pPr>
              <w:rPr>
                <w:rFonts w:cs="David"/>
                <w:sz w:val="20"/>
                <w:szCs w:val="20"/>
                <w:rtl/>
              </w:rPr>
            </w:pPr>
          </w:p>
        </w:tc>
        <w:tc>
          <w:tcPr>
            <w:tcW w:w="1230" w:type="dxa"/>
            <w:vAlign w:val="center"/>
          </w:tcPr>
          <w:p w14:paraId="3E0CF73A" w14:textId="77777777" w:rsidR="008433EF" w:rsidRPr="00632AE1" w:rsidRDefault="008433EF" w:rsidP="00EC374C">
            <w:pPr>
              <w:jc w:val="right"/>
              <w:rPr>
                <w:rFonts w:cs="David"/>
                <w:sz w:val="20"/>
                <w:szCs w:val="20"/>
                <w:rtl/>
              </w:rPr>
            </w:pPr>
            <w:r>
              <w:rPr>
                <w:rFonts w:cs="David"/>
                <w:sz w:val="20"/>
                <w:szCs w:val="20"/>
              </w:rPr>
              <w:t>06/06/2018</w:t>
            </w:r>
          </w:p>
        </w:tc>
        <w:tc>
          <w:tcPr>
            <w:tcW w:w="1230" w:type="dxa"/>
            <w:vAlign w:val="center"/>
          </w:tcPr>
          <w:p w14:paraId="127530B5" w14:textId="77777777" w:rsidR="008433EF" w:rsidRPr="00632AE1" w:rsidRDefault="008433EF" w:rsidP="00EC374C">
            <w:pPr>
              <w:jc w:val="right"/>
              <w:rPr>
                <w:rFonts w:cs="David"/>
                <w:sz w:val="20"/>
                <w:szCs w:val="20"/>
                <w:rtl/>
              </w:rPr>
            </w:pPr>
            <w:r>
              <w:rPr>
                <w:rFonts w:cs="David"/>
                <w:sz w:val="20"/>
                <w:szCs w:val="20"/>
              </w:rPr>
              <w:t>16/000,937</w:t>
            </w:r>
          </w:p>
        </w:tc>
        <w:tc>
          <w:tcPr>
            <w:tcW w:w="1230" w:type="dxa"/>
            <w:vAlign w:val="center"/>
          </w:tcPr>
          <w:p w14:paraId="34DA51EB"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FABC4E7" w14:textId="77777777" w:rsidTr="00EC374C">
        <w:trPr>
          <w:cantSplit/>
          <w:trHeight w:val="227"/>
          <w:jc w:val="center"/>
        </w:trPr>
        <w:tc>
          <w:tcPr>
            <w:tcW w:w="1230" w:type="dxa"/>
            <w:vAlign w:val="center"/>
          </w:tcPr>
          <w:p w14:paraId="36C3F7C5" w14:textId="77777777" w:rsidR="008433EF" w:rsidRPr="00632AE1" w:rsidRDefault="008433EF" w:rsidP="00EC374C">
            <w:pPr>
              <w:rPr>
                <w:rFonts w:cs="David"/>
                <w:sz w:val="20"/>
                <w:szCs w:val="20"/>
                <w:rtl/>
              </w:rPr>
            </w:pPr>
          </w:p>
        </w:tc>
        <w:tc>
          <w:tcPr>
            <w:tcW w:w="1230" w:type="dxa"/>
            <w:vAlign w:val="center"/>
          </w:tcPr>
          <w:p w14:paraId="17050B7F" w14:textId="77777777" w:rsidR="008433EF" w:rsidRPr="00632AE1" w:rsidRDefault="008433EF" w:rsidP="00EC374C">
            <w:pPr>
              <w:rPr>
                <w:rFonts w:cs="David"/>
                <w:sz w:val="20"/>
                <w:szCs w:val="20"/>
                <w:rtl/>
              </w:rPr>
            </w:pPr>
          </w:p>
        </w:tc>
        <w:tc>
          <w:tcPr>
            <w:tcW w:w="1230" w:type="dxa"/>
            <w:vAlign w:val="center"/>
          </w:tcPr>
          <w:p w14:paraId="3796D331" w14:textId="77777777" w:rsidR="008433EF" w:rsidRPr="00632AE1" w:rsidRDefault="008433EF" w:rsidP="00EC374C">
            <w:pPr>
              <w:rPr>
                <w:rFonts w:cs="David"/>
                <w:sz w:val="20"/>
                <w:szCs w:val="20"/>
                <w:rtl/>
              </w:rPr>
            </w:pPr>
          </w:p>
        </w:tc>
        <w:tc>
          <w:tcPr>
            <w:tcW w:w="1230" w:type="dxa"/>
            <w:vAlign w:val="center"/>
          </w:tcPr>
          <w:p w14:paraId="3030C04A" w14:textId="77777777" w:rsidR="008433EF" w:rsidRDefault="008433EF" w:rsidP="00EC374C">
            <w:pPr>
              <w:jc w:val="right"/>
              <w:rPr>
                <w:rFonts w:cs="David"/>
                <w:sz w:val="20"/>
                <w:szCs w:val="20"/>
              </w:rPr>
            </w:pPr>
            <w:r>
              <w:rPr>
                <w:rFonts w:cs="David"/>
                <w:sz w:val="20"/>
                <w:szCs w:val="20"/>
                <w:rtl/>
              </w:rPr>
              <w:t>14/03/2019</w:t>
            </w:r>
          </w:p>
        </w:tc>
        <w:tc>
          <w:tcPr>
            <w:tcW w:w="1230" w:type="dxa"/>
            <w:vAlign w:val="center"/>
          </w:tcPr>
          <w:p w14:paraId="594DA748" w14:textId="77777777" w:rsidR="008433EF" w:rsidRDefault="008433EF" w:rsidP="00EC374C">
            <w:pPr>
              <w:jc w:val="right"/>
              <w:rPr>
                <w:rFonts w:cs="David"/>
                <w:sz w:val="20"/>
                <w:szCs w:val="20"/>
              </w:rPr>
            </w:pPr>
            <w:r>
              <w:rPr>
                <w:rFonts w:cs="David"/>
                <w:sz w:val="20"/>
                <w:szCs w:val="20"/>
                <w:rtl/>
              </w:rPr>
              <w:t>16/353,381</w:t>
            </w:r>
          </w:p>
        </w:tc>
        <w:tc>
          <w:tcPr>
            <w:tcW w:w="1230" w:type="dxa"/>
            <w:vAlign w:val="center"/>
          </w:tcPr>
          <w:p w14:paraId="13174B2D" w14:textId="77777777" w:rsidR="008433EF" w:rsidRDefault="008433EF" w:rsidP="00EC374C">
            <w:pPr>
              <w:jc w:val="right"/>
              <w:rPr>
                <w:rFonts w:cs="David"/>
                <w:sz w:val="20"/>
                <w:szCs w:val="20"/>
              </w:rPr>
            </w:pPr>
            <w:r>
              <w:rPr>
                <w:rFonts w:cs="David"/>
                <w:sz w:val="20"/>
                <w:szCs w:val="20"/>
              </w:rPr>
              <w:t>US</w:t>
            </w:r>
          </w:p>
        </w:tc>
      </w:tr>
      <w:tr w:rsidR="008433EF" w:rsidRPr="00632AE1" w14:paraId="0C7F3DE2" w14:textId="77777777" w:rsidTr="00EC374C">
        <w:trPr>
          <w:cantSplit/>
          <w:trHeight w:val="227"/>
          <w:jc w:val="center"/>
        </w:trPr>
        <w:tc>
          <w:tcPr>
            <w:tcW w:w="3690" w:type="dxa"/>
            <w:gridSpan w:val="3"/>
            <w:vAlign w:val="center"/>
          </w:tcPr>
          <w:p w14:paraId="7BADBDA9" w14:textId="77777777" w:rsidR="008433EF" w:rsidRPr="00632AE1" w:rsidRDefault="008433EF" w:rsidP="00EC374C">
            <w:pPr>
              <w:rPr>
                <w:rFonts w:cs="David"/>
                <w:sz w:val="20"/>
                <w:szCs w:val="20"/>
                <w:rtl/>
              </w:rPr>
            </w:pPr>
          </w:p>
        </w:tc>
        <w:tc>
          <w:tcPr>
            <w:tcW w:w="3690" w:type="dxa"/>
            <w:gridSpan w:val="3"/>
            <w:vAlign w:val="center"/>
          </w:tcPr>
          <w:p w14:paraId="53520463" w14:textId="77777777" w:rsidR="008433EF" w:rsidRPr="00632AE1" w:rsidRDefault="008433EF" w:rsidP="00EC374C">
            <w:pPr>
              <w:jc w:val="right"/>
              <w:rPr>
                <w:rFonts w:cs="David"/>
                <w:sz w:val="20"/>
                <w:szCs w:val="20"/>
              </w:rPr>
            </w:pPr>
            <w:r>
              <w:rPr>
                <w:rFonts w:cs="David"/>
                <w:sz w:val="20"/>
                <w:szCs w:val="20"/>
              </w:rPr>
              <w:t>PCT/US/2019/034895</w:t>
            </w:r>
          </w:p>
        </w:tc>
      </w:tr>
      <w:tr w:rsidR="008433EF" w:rsidRPr="00632AE1" w14:paraId="0F28E531" w14:textId="77777777" w:rsidTr="00EC374C">
        <w:trPr>
          <w:cantSplit/>
          <w:trHeight w:val="227"/>
          <w:jc w:val="center"/>
        </w:trPr>
        <w:tc>
          <w:tcPr>
            <w:tcW w:w="3690" w:type="dxa"/>
            <w:gridSpan w:val="3"/>
            <w:vAlign w:val="center"/>
          </w:tcPr>
          <w:p w14:paraId="0875BA82" w14:textId="77777777" w:rsidR="008433EF" w:rsidRPr="00632AE1" w:rsidRDefault="008433EF" w:rsidP="00EC374C">
            <w:pPr>
              <w:rPr>
                <w:rFonts w:cs="David"/>
                <w:sz w:val="20"/>
                <w:szCs w:val="20"/>
                <w:rtl/>
              </w:rPr>
            </w:pPr>
          </w:p>
        </w:tc>
        <w:tc>
          <w:tcPr>
            <w:tcW w:w="3690" w:type="dxa"/>
            <w:gridSpan w:val="3"/>
            <w:vAlign w:val="center"/>
          </w:tcPr>
          <w:p w14:paraId="2780B192" w14:textId="77777777" w:rsidR="008433EF" w:rsidRPr="00632AE1" w:rsidRDefault="008433EF" w:rsidP="00EC374C">
            <w:pPr>
              <w:jc w:val="right"/>
              <w:rPr>
                <w:rFonts w:cs="David"/>
                <w:sz w:val="20"/>
                <w:szCs w:val="20"/>
              </w:rPr>
            </w:pPr>
            <w:r>
              <w:rPr>
                <w:rFonts w:cs="David"/>
                <w:sz w:val="20"/>
                <w:szCs w:val="20"/>
              </w:rPr>
              <w:t>WO/2019/236410</w:t>
            </w:r>
          </w:p>
        </w:tc>
      </w:tr>
      <w:tr w:rsidR="008433EF" w:rsidRPr="00632AE1" w14:paraId="5C625628" w14:textId="77777777" w:rsidTr="00EC374C">
        <w:trPr>
          <w:cantSplit/>
          <w:trHeight w:val="227"/>
          <w:jc w:val="center"/>
        </w:trPr>
        <w:tc>
          <w:tcPr>
            <w:tcW w:w="7380" w:type="dxa"/>
            <w:gridSpan w:val="6"/>
            <w:tcBorders>
              <w:bottom w:val="single" w:sz="4" w:space="0" w:color="auto"/>
            </w:tcBorders>
            <w:vAlign w:val="center"/>
          </w:tcPr>
          <w:p w14:paraId="2EED304A" w14:textId="77777777" w:rsidR="008433EF" w:rsidRPr="00632AE1" w:rsidRDefault="008433EF" w:rsidP="00EC374C">
            <w:pPr>
              <w:rPr>
                <w:rFonts w:cs="David"/>
                <w:sz w:val="20"/>
                <w:szCs w:val="20"/>
              </w:rPr>
            </w:pPr>
          </w:p>
        </w:tc>
      </w:tr>
    </w:tbl>
    <w:p w14:paraId="43901D1D"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79E28276" w14:textId="77777777" w:rsidTr="00EC374C">
        <w:trPr>
          <w:cantSplit/>
          <w:trHeight w:val="443"/>
          <w:jc w:val="center"/>
        </w:trPr>
        <w:tc>
          <w:tcPr>
            <w:tcW w:w="2460" w:type="dxa"/>
            <w:gridSpan w:val="2"/>
            <w:vAlign w:val="center"/>
          </w:tcPr>
          <w:p w14:paraId="0AB9C08C"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C12P</w:t>
            </w:r>
          </w:p>
        </w:tc>
        <w:tc>
          <w:tcPr>
            <w:tcW w:w="2460" w:type="dxa"/>
            <w:gridSpan w:val="2"/>
            <w:vAlign w:val="center"/>
          </w:tcPr>
          <w:p w14:paraId="131C7AA0" w14:textId="77777777" w:rsidR="008433EF" w:rsidRPr="008433EF" w:rsidRDefault="000863EF" w:rsidP="00EC374C">
            <w:pPr>
              <w:jc w:val="center"/>
              <w:rPr>
                <w:rFonts w:cs="Guttman Hodes"/>
                <w:b/>
                <w:bCs/>
                <w:color w:val="0000FF"/>
                <w:sz w:val="20"/>
                <w:szCs w:val="20"/>
                <w:u w:val="single"/>
                <w:rtl/>
              </w:rPr>
            </w:pPr>
            <w:hyperlink r:id="rId367" w:history="1">
              <w:r w:rsidR="008433EF">
                <w:rPr>
                  <w:rFonts w:cs="Guttman Hodes"/>
                  <w:b/>
                  <w:bCs/>
                  <w:color w:val="0000FF"/>
                  <w:sz w:val="20"/>
                  <w:szCs w:val="20"/>
                  <w:u w:val="single"/>
                  <w:rtl/>
                </w:rPr>
                <w:t>276910</w:t>
              </w:r>
            </w:hyperlink>
          </w:p>
        </w:tc>
        <w:tc>
          <w:tcPr>
            <w:tcW w:w="2460" w:type="dxa"/>
            <w:gridSpan w:val="2"/>
            <w:vAlign w:val="center"/>
          </w:tcPr>
          <w:p w14:paraId="469915B4" w14:textId="77777777" w:rsidR="008433EF" w:rsidRPr="00632AE1" w:rsidRDefault="008433EF" w:rsidP="00EC374C">
            <w:pPr>
              <w:jc w:val="right"/>
              <w:rPr>
                <w:rFonts w:cs="David"/>
                <w:sz w:val="20"/>
                <w:szCs w:val="20"/>
                <w:rtl/>
              </w:rPr>
            </w:pPr>
            <w:r>
              <w:rPr>
                <w:rFonts w:cs="David"/>
                <w:sz w:val="20"/>
                <w:szCs w:val="20"/>
                <w:rtl/>
              </w:rPr>
              <w:t>26/03/2019</w:t>
            </w:r>
          </w:p>
        </w:tc>
      </w:tr>
      <w:tr w:rsidR="008433EF" w:rsidRPr="00632AE1" w14:paraId="25AC1F48" w14:textId="77777777" w:rsidTr="00EC374C">
        <w:trPr>
          <w:cantSplit/>
          <w:trHeight w:val="227"/>
          <w:jc w:val="center"/>
        </w:trPr>
        <w:tc>
          <w:tcPr>
            <w:tcW w:w="3690" w:type="dxa"/>
            <w:gridSpan w:val="3"/>
            <w:vAlign w:val="center"/>
          </w:tcPr>
          <w:p w14:paraId="01B3F48A" w14:textId="77777777" w:rsidR="008433EF" w:rsidRPr="00632AE1" w:rsidRDefault="008433EF" w:rsidP="00EC374C">
            <w:pPr>
              <w:rPr>
                <w:rFonts w:cs="Guttman Hodes"/>
                <w:sz w:val="20"/>
                <w:szCs w:val="20"/>
                <w:rtl/>
              </w:rPr>
            </w:pPr>
            <w:r>
              <w:rPr>
                <w:rFonts w:cs="Guttman Hodes"/>
                <w:sz w:val="20"/>
                <w:szCs w:val="20"/>
                <w:rtl/>
              </w:rPr>
              <w:t>גליקוצורות נטולות פוקוז לגמרי של נוגדנים מיוצרים בתרבית תאים</w:t>
            </w:r>
          </w:p>
        </w:tc>
        <w:tc>
          <w:tcPr>
            <w:tcW w:w="3690" w:type="dxa"/>
            <w:gridSpan w:val="3"/>
            <w:vAlign w:val="center"/>
          </w:tcPr>
          <w:p w14:paraId="6FB8F56C" w14:textId="77777777" w:rsidR="008433EF" w:rsidRPr="00632AE1" w:rsidRDefault="008433EF" w:rsidP="00EC374C">
            <w:pPr>
              <w:jc w:val="right"/>
              <w:rPr>
                <w:rFonts w:cs="David"/>
                <w:sz w:val="20"/>
                <w:szCs w:val="20"/>
                <w:rtl/>
              </w:rPr>
            </w:pPr>
            <w:r>
              <w:rPr>
                <w:rFonts w:cs="David"/>
                <w:sz w:val="20"/>
                <w:szCs w:val="20"/>
              </w:rPr>
              <w:t>TOTAL AFUCOSYLATED GLYCOFORMS OF ANTIBODIES PRODUCED IN CELL CULTURE</w:t>
            </w:r>
          </w:p>
        </w:tc>
      </w:tr>
      <w:tr w:rsidR="008433EF" w:rsidRPr="00632AE1" w14:paraId="7E2555AD" w14:textId="77777777" w:rsidTr="00EC374C">
        <w:trPr>
          <w:cantSplit/>
          <w:trHeight w:val="227"/>
          <w:jc w:val="center"/>
        </w:trPr>
        <w:tc>
          <w:tcPr>
            <w:tcW w:w="3690" w:type="dxa"/>
            <w:gridSpan w:val="3"/>
            <w:vAlign w:val="center"/>
          </w:tcPr>
          <w:p w14:paraId="5738DF0D" w14:textId="77777777" w:rsidR="008433EF" w:rsidRPr="00632AE1" w:rsidRDefault="008433EF" w:rsidP="00EC374C">
            <w:pPr>
              <w:rPr>
                <w:rFonts w:cs="Guttman Hodes"/>
                <w:sz w:val="20"/>
                <w:szCs w:val="20"/>
                <w:rtl/>
              </w:rPr>
            </w:pPr>
          </w:p>
        </w:tc>
        <w:tc>
          <w:tcPr>
            <w:tcW w:w="3690" w:type="dxa"/>
            <w:gridSpan w:val="3"/>
            <w:vAlign w:val="center"/>
          </w:tcPr>
          <w:p w14:paraId="3BD1E405" w14:textId="77777777" w:rsidR="008433EF" w:rsidRPr="00632AE1" w:rsidRDefault="008433EF" w:rsidP="00EC374C">
            <w:pPr>
              <w:jc w:val="right"/>
              <w:rPr>
                <w:rFonts w:cs="David"/>
                <w:sz w:val="20"/>
                <w:szCs w:val="20"/>
                <w:rtl/>
              </w:rPr>
            </w:pPr>
            <w:r>
              <w:rPr>
                <w:rFonts w:cs="David"/>
                <w:sz w:val="20"/>
                <w:szCs w:val="20"/>
              </w:rPr>
              <w:t>AMGEN INC.</w:t>
            </w:r>
          </w:p>
        </w:tc>
      </w:tr>
      <w:tr w:rsidR="008433EF" w:rsidRPr="00632AE1" w14:paraId="3FAE39FA" w14:textId="77777777" w:rsidTr="00EC374C">
        <w:trPr>
          <w:cantSplit/>
          <w:trHeight w:val="227"/>
          <w:jc w:val="center"/>
        </w:trPr>
        <w:tc>
          <w:tcPr>
            <w:tcW w:w="1230" w:type="dxa"/>
            <w:vAlign w:val="center"/>
          </w:tcPr>
          <w:p w14:paraId="7954C116" w14:textId="77777777" w:rsidR="008433EF" w:rsidRPr="00632AE1" w:rsidRDefault="008433EF" w:rsidP="00EC374C">
            <w:pPr>
              <w:rPr>
                <w:rFonts w:cs="David"/>
                <w:sz w:val="20"/>
                <w:szCs w:val="20"/>
                <w:rtl/>
              </w:rPr>
            </w:pPr>
          </w:p>
        </w:tc>
        <w:tc>
          <w:tcPr>
            <w:tcW w:w="1230" w:type="dxa"/>
            <w:vAlign w:val="center"/>
          </w:tcPr>
          <w:p w14:paraId="438050EB" w14:textId="77777777" w:rsidR="008433EF" w:rsidRPr="00632AE1" w:rsidRDefault="008433EF" w:rsidP="00EC374C">
            <w:pPr>
              <w:rPr>
                <w:rFonts w:cs="David"/>
                <w:sz w:val="20"/>
                <w:szCs w:val="20"/>
                <w:rtl/>
              </w:rPr>
            </w:pPr>
          </w:p>
        </w:tc>
        <w:tc>
          <w:tcPr>
            <w:tcW w:w="1230" w:type="dxa"/>
            <w:vAlign w:val="center"/>
          </w:tcPr>
          <w:p w14:paraId="2CAD1ED0" w14:textId="77777777" w:rsidR="008433EF" w:rsidRPr="00632AE1" w:rsidRDefault="008433EF" w:rsidP="00EC374C">
            <w:pPr>
              <w:rPr>
                <w:rFonts w:cs="David"/>
                <w:sz w:val="20"/>
                <w:szCs w:val="20"/>
                <w:rtl/>
              </w:rPr>
            </w:pPr>
          </w:p>
        </w:tc>
        <w:tc>
          <w:tcPr>
            <w:tcW w:w="1230" w:type="dxa"/>
            <w:vAlign w:val="center"/>
          </w:tcPr>
          <w:p w14:paraId="0883EA6E" w14:textId="77777777" w:rsidR="008433EF" w:rsidRPr="00632AE1" w:rsidRDefault="008433EF" w:rsidP="00EC374C">
            <w:pPr>
              <w:jc w:val="right"/>
              <w:rPr>
                <w:rFonts w:cs="David"/>
                <w:sz w:val="20"/>
                <w:szCs w:val="20"/>
                <w:rtl/>
              </w:rPr>
            </w:pPr>
            <w:r>
              <w:rPr>
                <w:rFonts w:cs="David"/>
                <w:sz w:val="20"/>
                <w:szCs w:val="20"/>
              </w:rPr>
              <w:t>26/03/2018</w:t>
            </w:r>
          </w:p>
        </w:tc>
        <w:tc>
          <w:tcPr>
            <w:tcW w:w="1230" w:type="dxa"/>
            <w:vAlign w:val="center"/>
          </w:tcPr>
          <w:p w14:paraId="47C541C5" w14:textId="77777777" w:rsidR="008433EF" w:rsidRPr="00632AE1" w:rsidRDefault="008433EF" w:rsidP="00EC374C">
            <w:pPr>
              <w:jc w:val="right"/>
              <w:rPr>
                <w:rFonts w:cs="David"/>
                <w:sz w:val="20"/>
                <w:szCs w:val="20"/>
                <w:rtl/>
              </w:rPr>
            </w:pPr>
            <w:r>
              <w:rPr>
                <w:rFonts w:cs="David"/>
                <w:sz w:val="20"/>
                <w:szCs w:val="20"/>
              </w:rPr>
              <w:t>62/648,308</w:t>
            </w:r>
          </w:p>
        </w:tc>
        <w:tc>
          <w:tcPr>
            <w:tcW w:w="1230" w:type="dxa"/>
            <w:vAlign w:val="center"/>
          </w:tcPr>
          <w:p w14:paraId="75790B2A"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3EB45D30" w14:textId="77777777" w:rsidTr="00EC374C">
        <w:trPr>
          <w:cantSplit/>
          <w:trHeight w:val="227"/>
          <w:jc w:val="center"/>
        </w:trPr>
        <w:tc>
          <w:tcPr>
            <w:tcW w:w="3690" w:type="dxa"/>
            <w:gridSpan w:val="3"/>
            <w:vAlign w:val="center"/>
          </w:tcPr>
          <w:p w14:paraId="19F2FF11" w14:textId="77777777" w:rsidR="008433EF" w:rsidRPr="00632AE1" w:rsidRDefault="008433EF" w:rsidP="00EC374C">
            <w:pPr>
              <w:rPr>
                <w:rFonts w:cs="David"/>
                <w:sz w:val="20"/>
                <w:szCs w:val="20"/>
                <w:rtl/>
              </w:rPr>
            </w:pPr>
          </w:p>
        </w:tc>
        <w:tc>
          <w:tcPr>
            <w:tcW w:w="3690" w:type="dxa"/>
            <w:gridSpan w:val="3"/>
            <w:vAlign w:val="center"/>
          </w:tcPr>
          <w:p w14:paraId="1A300173" w14:textId="77777777" w:rsidR="008433EF" w:rsidRPr="00632AE1" w:rsidRDefault="008433EF" w:rsidP="00EC374C">
            <w:pPr>
              <w:jc w:val="right"/>
              <w:rPr>
                <w:rFonts w:cs="David"/>
                <w:sz w:val="20"/>
                <w:szCs w:val="20"/>
              </w:rPr>
            </w:pPr>
            <w:r>
              <w:rPr>
                <w:rFonts w:cs="David"/>
                <w:sz w:val="20"/>
                <w:szCs w:val="20"/>
              </w:rPr>
              <w:t>PCT/US/2019/024154</w:t>
            </w:r>
          </w:p>
        </w:tc>
      </w:tr>
      <w:tr w:rsidR="008433EF" w:rsidRPr="00632AE1" w14:paraId="3A374EB2" w14:textId="77777777" w:rsidTr="00EC374C">
        <w:trPr>
          <w:cantSplit/>
          <w:trHeight w:val="227"/>
          <w:jc w:val="center"/>
        </w:trPr>
        <w:tc>
          <w:tcPr>
            <w:tcW w:w="3690" w:type="dxa"/>
            <w:gridSpan w:val="3"/>
            <w:vAlign w:val="center"/>
          </w:tcPr>
          <w:p w14:paraId="2867CE0F" w14:textId="77777777" w:rsidR="008433EF" w:rsidRPr="00632AE1" w:rsidRDefault="008433EF" w:rsidP="00EC374C">
            <w:pPr>
              <w:rPr>
                <w:rFonts w:cs="David"/>
                <w:sz w:val="20"/>
                <w:szCs w:val="20"/>
                <w:rtl/>
              </w:rPr>
            </w:pPr>
          </w:p>
        </w:tc>
        <w:tc>
          <w:tcPr>
            <w:tcW w:w="3690" w:type="dxa"/>
            <w:gridSpan w:val="3"/>
            <w:vAlign w:val="center"/>
          </w:tcPr>
          <w:p w14:paraId="3158E433" w14:textId="77777777" w:rsidR="008433EF" w:rsidRPr="00632AE1" w:rsidRDefault="008433EF" w:rsidP="00EC374C">
            <w:pPr>
              <w:jc w:val="right"/>
              <w:rPr>
                <w:rFonts w:cs="David"/>
                <w:sz w:val="20"/>
                <w:szCs w:val="20"/>
              </w:rPr>
            </w:pPr>
            <w:r>
              <w:rPr>
                <w:rFonts w:cs="David"/>
                <w:sz w:val="20"/>
                <w:szCs w:val="20"/>
              </w:rPr>
              <w:t>WO/2019/191150</w:t>
            </w:r>
          </w:p>
        </w:tc>
      </w:tr>
      <w:tr w:rsidR="008433EF" w:rsidRPr="00632AE1" w14:paraId="11BB5A0A" w14:textId="77777777" w:rsidTr="00EC374C">
        <w:trPr>
          <w:cantSplit/>
          <w:trHeight w:val="227"/>
          <w:jc w:val="center"/>
        </w:trPr>
        <w:tc>
          <w:tcPr>
            <w:tcW w:w="7380" w:type="dxa"/>
            <w:gridSpan w:val="6"/>
            <w:tcBorders>
              <w:bottom w:val="single" w:sz="4" w:space="0" w:color="auto"/>
            </w:tcBorders>
            <w:vAlign w:val="center"/>
          </w:tcPr>
          <w:p w14:paraId="76D2D827" w14:textId="77777777" w:rsidR="008433EF" w:rsidRPr="00632AE1" w:rsidRDefault="008433EF" w:rsidP="00EC374C">
            <w:pPr>
              <w:rPr>
                <w:rFonts w:cs="David"/>
                <w:sz w:val="20"/>
                <w:szCs w:val="20"/>
              </w:rPr>
            </w:pPr>
          </w:p>
        </w:tc>
      </w:tr>
    </w:tbl>
    <w:p w14:paraId="5B79ED8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1E7B7C2" w14:textId="77777777" w:rsidTr="00EC374C">
        <w:trPr>
          <w:cantSplit/>
          <w:trHeight w:val="443"/>
          <w:jc w:val="center"/>
        </w:trPr>
        <w:tc>
          <w:tcPr>
            <w:tcW w:w="2460" w:type="dxa"/>
            <w:gridSpan w:val="2"/>
            <w:vAlign w:val="center"/>
          </w:tcPr>
          <w:p w14:paraId="6F99265B"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1616F9C" w14:textId="77777777" w:rsidR="008433EF" w:rsidRPr="008433EF" w:rsidRDefault="000863EF" w:rsidP="00EC374C">
            <w:pPr>
              <w:jc w:val="center"/>
              <w:rPr>
                <w:rFonts w:cs="Guttman Hodes"/>
                <w:b/>
                <w:bCs/>
                <w:color w:val="0000FF"/>
                <w:sz w:val="20"/>
                <w:szCs w:val="20"/>
                <w:u w:val="single"/>
                <w:rtl/>
              </w:rPr>
            </w:pPr>
            <w:hyperlink r:id="rId368" w:history="1">
              <w:r w:rsidR="008433EF">
                <w:rPr>
                  <w:rFonts w:cs="Guttman Hodes"/>
                  <w:b/>
                  <w:bCs/>
                  <w:color w:val="0000FF"/>
                  <w:sz w:val="20"/>
                  <w:szCs w:val="20"/>
                  <w:u w:val="single"/>
                  <w:rtl/>
                </w:rPr>
                <w:t>276911</w:t>
              </w:r>
            </w:hyperlink>
          </w:p>
        </w:tc>
        <w:tc>
          <w:tcPr>
            <w:tcW w:w="2460" w:type="dxa"/>
            <w:gridSpan w:val="2"/>
            <w:vAlign w:val="center"/>
          </w:tcPr>
          <w:p w14:paraId="7203ABEE" w14:textId="77777777" w:rsidR="008433EF" w:rsidRPr="00632AE1" w:rsidRDefault="008433EF" w:rsidP="00EC374C">
            <w:pPr>
              <w:jc w:val="right"/>
              <w:rPr>
                <w:rFonts w:cs="David"/>
                <w:sz w:val="20"/>
                <w:szCs w:val="20"/>
                <w:rtl/>
              </w:rPr>
            </w:pPr>
            <w:r>
              <w:rPr>
                <w:rFonts w:cs="David"/>
                <w:sz w:val="20"/>
                <w:szCs w:val="20"/>
                <w:rtl/>
              </w:rPr>
              <w:t>29/03/2019</w:t>
            </w:r>
          </w:p>
        </w:tc>
      </w:tr>
      <w:tr w:rsidR="008433EF" w:rsidRPr="00632AE1" w14:paraId="60201B75" w14:textId="77777777" w:rsidTr="00EC374C">
        <w:trPr>
          <w:cantSplit/>
          <w:trHeight w:val="227"/>
          <w:jc w:val="center"/>
        </w:trPr>
        <w:tc>
          <w:tcPr>
            <w:tcW w:w="3690" w:type="dxa"/>
            <w:gridSpan w:val="3"/>
            <w:vAlign w:val="center"/>
          </w:tcPr>
          <w:p w14:paraId="01814F58" w14:textId="77777777" w:rsidR="008433EF" w:rsidRPr="00632AE1" w:rsidRDefault="008433EF" w:rsidP="00EC374C">
            <w:pPr>
              <w:rPr>
                <w:rFonts w:cs="Guttman Hodes"/>
                <w:sz w:val="20"/>
                <w:szCs w:val="20"/>
                <w:rtl/>
              </w:rPr>
            </w:pPr>
            <w:r>
              <w:rPr>
                <w:rFonts w:cs="Guttman Hodes"/>
                <w:sz w:val="20"/>
                <w:szCs w:val="20"/>
                <w:rtl/>
              </w:rPr>
              <w:t>וריאנטים של קצב הקברוקסילי של נוגדנים</w:t>
            </w:r>
          </w:p>
        </w:tc>
        <w:tc>
          <w:tcPr>
            <w:tcW w:w="3690" w:type="dxa"/>
            <w:gridSpan w:val="3"/>
            <w:vAlign w:val="center"/>
          </w:tcPr>
          <w:p w14:paraId="58CD897B" w14:textId="77777777" w:rsidR="008433EF" w:rsidRPr="00632AE1" w:rsidRDefault="008433EF" w:rsidP="00EC374C">
            <w:pPr>
              <w:jc w:val="right"/>
              <w:rPr>
                <w:rFonts w:cs="David"/>
                <w:sz w:val="20"/>
                <w:szCs w:val="20"/>
                <w:rtl/>
              </w:rPr>
            </w:pPr>
            <w:r>
              <w:rPr>
                <w:rFonts w:cs="David"/>
                <w:sz w:val="20"/>
                <w:szCs w:val="20"/>
              </w:rPr>
              <w:t>C-TERMINAL ANTIBODY VARIANTS</w:t>
            </w:r>
          </w:p>
        </w:tc>
      </w:tr>
      <w:tr w:rsidR="008433EF" w:rsidRPr="00632AE1" w14:paraId="7C57BE33" w14:textId="77777777" w:rsidTr="00EC374C">
        <w:trPr>
          <w:cantSplit/>
          <w:trHeight w:val="227"/>
          <w:jc w:val="center"/>
        </w:trPr>
        <w:tc>
          <w:tcPr>
            <w:tcW w:w="3690" w:type="dxa"/>
            <w:gridSpan w:val="3"/>
            <w:vAlign w:val="center"/>
          </w:tcPr>
          <w:p w14:paraId="4ACA52C3" w14:textId="77777777" w:rsidR="008433EF" w:rsidRPr="00632AE1" w:rsidRDefault="008433EF" w:rsidP="00EC374C">
            <w:pPr>
              <w:rPr>
                <w:rFonts w:cs="Guttman Hodes"/>
                <w:sz w:val="20"/>
                <w:szCs w:val="20"/>
                <w:rtl/>
              </w:rPr>
            </w:pPr>
          </w:p>
        </w:tc>
        <w:tc>
          <w:tcPr>
            <w:tcW w:w="3690" w:type="dxa"/>
            <w:gridSpan w:val="3"/>
            <w:vAlign w:val="center"/>
          </w:tcPr>
          <w:p w14:paraId="4ED5D4F6" w14:textId="77777777" w:rsidR="008433EF" w:rsidRPr="00632AE1" w:rsidRDefault="008433EF" w:rsidP="00EC374C">
            <w:pPr>
              <w:jc w:val="right"/>
              <w:rPr>
                <w:rFonts w:cs="David"/>
                <w:sz w:val="20"/>
                <w:szCs w:val="20"/>
                <w:rtl/>
              </w:rPr>
            </w:pPr>
            <w:r>
              <w:rPr>
                <w:rFonts w:cs="David"/>
                <w:sz w:val="20"/>
                <w:szCs w:val="20"/>
              </w:rPr>
              <w:t>AMGEN INC.</w:t>
            </w:r>
          </w:p>
        </w:tc>
      </w:tr>
      <w:tr w:rsidR="008433EF" w:rsidRPr="00632AE1" w14:paraId="02A76E92" w14:textId="77777777" w:rsidTr="00EC374C">
        <w:trPr>
          <w:cantSplit/>
          <w:trHeight w:val="227"/>
          <w:jc w:val="center"/>
        </w:trPr>
        <w:tc>
          <w:tcPr>
            <w:tcW w:w="1230" w:type="dxa"/>
            <w:vAlign w:val="center"/>
          </w:tcPr>
          <w:p w14:paraId="4D28ACC1" w14:textId="77777777" w:rsidR="008433EF" w:rsidRPr="00632AE1" w:rsidRDefault="008433EF" w:rsidP="00EC374C">
            <w:pPr>
              <w:rPr>
                <w:rFonts w:cs="David"/>
                <w:sz w:val="20"/>
                <w:szCs w:val="20"/>
                <w:rtl/>
              </w:rPr>
            </w:pPr>
          </w:p>
        </w:tc>
        <w:tc>
          <w:tcPr>
            <w:tcW w:w="1230" w:type="dxa"/>
            <w:vAlign w:val="center"/>
          </w:tcPr>
          <w:p w14:paraId="2C783644" w14:textId="77777777" w:rsidR="008433EF" w:rsidRPr="00632AE1" w:rsidRDefault="008433EF" w:rsidP="00EC374C">
            <w:pPr>
              <w:rPr>
                <w:rFonts w:cs="David"/>
                <w:sz w:val="20"/>
                <w:szCs w:val="20"/>
                <w:rtl/>
              </w:rPr>
            </w:pPr>
          </w:p>
        </w:tc>
        <w:tc>
          <w:tcPr>
            <w:tcW w:w="1230" w:type="dxa"/>
            <w:vAlign w:val="center"/>
          </w:tcPr>
          <w:p w14:paraId="1AC6937D" w14:textId="77777777" w:rsidR="008433EF" w:rsidRPr="00632AE1" w:rsidRDefault="008433EF" w:rsidP="00EC374C">
            <w:pPr>
              <w:rPr>
                <w:rFonts w:cs="David"/>
                <w:sz w:val="20"/>
                <w:szCs w:val="20"/>
                <w:rtl/>
              </w:rPr>
            </w:pPr>
          </w:p>
        </w:tc>
        <w:tc>
          <w:tcPr>
            <w:tcW w:w="1230" w:type="dxa"/>
            <w:vAlign w:val="center"/>
          </w:tcPr>
          <w:p w14:paraId="4F14F282" w14:textId="77777777" w:rsidR="008433EF" w:rsidRPr="00632AE1" w:rsidRDefault="008433EF" w:rsidP="00EC374C">
            <w:pPr>
              <w:jc w:val="right"/>
              <w:rPr>
                <w:rFonts w:cs="David"/>
                <w:sz w:val="20"/>
                <w:szCs w:val="20"/>
                <w:rtl/>
              </w:rPr>
            </w:pPr>
            <w:r>
              <w:rPr>
                <w:rFonts w:cs="David"/>
                <w:sz w:val="20"/>
                <w:szCs w:val="20"/>
              </w:rPr>
              <w:t>30/03/2018</w:t>
            </w:r>
          </w:p>
        </w:tc>
        <w:tc>
          <w:tcPr>
            <w:tcW w:w="1230" w:type="dxa"/>
            <w:vAlign w:val="center"/>
          </w:tcPr>
          <w:p w14:paraId="71A845BB" w14:textId="77777777" w:rsidR="008433EF" w:rsidRPr="00632AE1" w:rsidRDefault="008433EF" w:rsidP="00EC374C">
            <w:pPr>
              <w:jc w:val="right"/>
              <w:rPr>
                <w:rFonts w:cs="David"/>
                <w:sz w:val="20"/>
                <w:szCs w:val="20"/>
                <w:rtl/>
              </w:rPr>
            </w:pPr>
            <w:r>
              <w:rPr>
                <w:rFonts w:cs="David"/>
                <w:sz w:val="20"/>
                <w:szCs w:val="20"/>
              </w:rPr>
              <w:t>62/650,762</w:t>
            </w:r>
          </w:p>
        </w:tc>
        <w:tc>
          <w:tcPr>
            <w:tcW w:w="1230" w:type="dxa"/>
            <w:vAlign w:val="center"/>
          </w:tcPr>
          <w:p w14:paraId="5F881556"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1700B9DE" w14:textId="77777777" w:rsidTr="00EC374C">
        <w:trPr>
          <w:cantSplit/>
          <w:trHeight w:val="227"/>
          <w:jc w:val="center"/>
        </w:trPr>
        <w:tc>
          <w:tcPr>
            <w:tcW w:w="1230" w:type="dxa"/>
            <w:vAlign w:val="center"/>
          </w:tcPr>
          <w:p w14:paraId="6C4980D9" w14:textId="77777777" w:rsidR="008433EF" w:rsidRPr="00632AE1" w:rsidRDefault="008433EF" w:rsidP="00EC374C">
            <w:pPr>
              <w:rPr>
                <w:rFonts w:cs="David"/>
                <w:sz w:val="20"/>
                <w:szCs w:val="20"/>
                <w:rtl/>
              </w:rPr>
            </w:pPr>
          </w:p>
        </w:tc>
        <w:tc>
          <w:tcPr>
            <w:tcW w:w="1230" w:type="dxa"/>
            <w:vAlign w:val="center"/>
          </w:tcPr>
          <w:p w14:paraId="5AE0EC4F" w14:textId="77777777" w:rsidR="008433EF" w:rsidRPr="00632AE1" w:rsidRDefault="008433EF" w:rsidP="00EC374C">
            <w:pPr>
              <w:rPr>
                <w:rFonts w:cs="David"/>
                <w:sz w:val="20"/>
                <w:szCs w:val="20"/>
                <w:rtl/>
              </w:rPr>
            </w:pPr>
          </w:p>
        </w:tc>
        <w:tc>
          <w:tcPr>
            <w:tcW w:w="1230" w:type="dxa"/>
            <w:vAlign w:val="center"/>
          </w:tcPr>
          <w:p w14:paraId="01D67DA0" w14:textId="77777777" w:rsidR="008433EF" w:rsidRPr="00632AE1" w:rsidRDefault="008433EF" w:rsidP="00EC374C">
            <w:pPr>
              <w:rPr>
                <w:rFonts w:cs="David"/>
                <w:sz w:val="20"/>
                <w:szCs w:val="20"/>
                <w:rtl/>
              </w:rPr>
            </w:pPr>
          </w:p>
        </w:tc>
        <w:tc>
          <w:tcPr>
            <w:tcW w:w="1230" w:type="dxa"/>
            <w:vAlign w:val="center"/>
          </w:tcPr>
          <w:p w14:paraId="1C9E1E52" w14:textId="77777777" w:rsidR="008433EF" w:rsidRDefault="008433EF" w:rsidP="00EC374C">
            <w:pPr>
              <w:jc w:val="right"/>
              <w:rPr>
                <w:rFonts w:cs="David"/>
                <w:sz w:val="20"/>
                <w:szCs w:val="20"/>
              </w:rPr>
            </w:pPr>
            <w:r>
              <w:rPr>
                <w:rFonts w:cs="David"/>
                <w:sz w:val="20"/>
                <w:szCs w:val="20"/>
                <w:rtl/>
              </w:rPr>
              <w:t>01/03/2019</w:t>
            </w:r>
          </w:p>
        </w:tc>
        <w:tc>
          <w:tcPr>
            <w:tcW w:w="1230" w:type="dxa"/>
            <w:vAlign w:val="center"/>
          </w:tcPr>
          <w:p w14:paraId="78FDF64C" w14:textId="77777777" w:rsidR="008433EF" w:rsidRDefault="008433EF" w:rsidP="00EC374C">
            <w:pPr>
              <w:jc w:val="right"/>
              <w:rPr>
                <w:rFonts w:cs="David"/>
                <w:sz w:val="20"/>
                <w:szCs w:val="20"/>
              </w:rPr>
            </w:pPr>
            <w:r>
              <w:rPr>
                <w:rFonts w:cs="David"/>
                <w:sz w:val="20"/>
                <w:szCs w:val="20"/>
                <w:rtl/>
              </w:rPr>
              <w:t>62/812,741</w:t>
            </w:r>
          </w:p>
        </w:tc>
        <w:tc>
          <w:tcPr>
            <w:tcW w:w="1230" w:type="dxa"/>
            <w:vAlign w:val="center"/>
          </w:tcPr>
          <w:p w14:paraId="41DEAF88" w14:textId="77777777" w:rsidR="008433EF" w:rsidRDefault="008433EF" w:rsidP="00EC374C">
            <w:pPr>
              <w:jc w:val="right"/>
              <w:rPr>
                <w:rFonts w:cs="David"/>
                <w:sz w:val="20"/>
                <w:szCs w:val="20"/>
              </w:rPr>
            </w:pPr>
            <w:r>
              <w:rPr>
                <w:rFonts w:cs="David"/>
                <w:sz w:val="20"/>
                <w:szCs w:val="20"/>
              </w:rPr>
              <w:t>US</w:t>
            </w:r>
          </w:p>
        </w:tc>
      </w:tr>
      <w:tr w:rsidR="008433EF" w:rsidRPr="00632AE1" w14:paraId="5B2A43AD" w14:textId="77777777" w:rsidTr="00EC374C">
        <w:trPr>
          <w:cantSplit/>
          <w:trHeight w:val="227"/>
          <w:jc w:val="center"/>
        </w:trPr>
        <w:tc>
          <w:tcPr>
            <w:tcW w:w="3690" w:type="dxa"/>
            <w:gridSpan w:val="3"/>
            <w:vAlign w:val="center"/>
          </w:tcPr>
          <w:p w14:paraId="11E73BBD" w14:textId="77777777" w:rsidR="008433EF" w:rsidRPr="00632AE1" w:rsidRDefault="008433EF" w:rsidP="00EC374C">
            <w:pPr>
              <w:rPr>
                <w:rFonts w:cs="David"/>
                <w:sz w:val="20"/>
                <w:szCs w:val="20"/>
                <w:rtl/>
              </w:rPr>
            </w:pPr>
          </w:p>
        </w:tc>
        <w:tc>
          <w:tcPr>
            <w:tcW w:w="3690" w:type="dxa"/>
            <w:gridSpan w:val="3"/>
            <w:vAlign w:val="center"/>
          </w:tcPr>
          <w:p w14:paraId="6EEB7D13" w14:textId="77777777" w:rsidR="008433EF" w:rsidRPr="00632AE1" w:rsidRDefault="008433EF" w:rsidP="00EC374C">
            <w:pPr>
              <w:jc w:val="right"/>
              <w:rPr>
                <w:rFonts w:cs="David"/>
                <w:sz w:val="20"/>
                <w:szCs w:val="20"/>
              </w:rPr>
            </w:pPr>
            <w:r>
              <w:rPr>
                <w:rFonts w:cs="David"/>
                <w:sz w:val="20"/>
                <w:szCs w:val="20"/>
              </w:rPr>
              <w:t>PCT/US/2019/024739</w:t>
            </w:r>
          </w:p>
        </w:tc>
      </w:tr>
      <w:tr w:rsidR="008433EF" w:rsidRPr="00632AE1" w14:paraId="2729328A" w14:textId="77777777" w:rsidTr="00EC374C">
        <w:trPr>
          <w:cantSplit/>
          <w:trHeight w:val="227"/>
          <w:jc w:val="center"/>
        </w:trPr>
        <w:tc>
          <w:tcPr>
            <w:tcW w:w="3690" w:type="dxa"/>
            <w:gridSpan w:val="3"/>
            <w:vAlign w:val="center"/>
          </w:tcPr>
          <w:p w14:paraId="7F7334C3" w14:textId="77777777" w:rsidR="008433EF" w:rsidRPr="00632AE1" w:rsidRDefault="008433EF" w:rsidP="00EC374C">
            <w:pPr>
              <w:rPr>
                <w:rFonts w:cs="David"/>
                <w:sz w:val="20"/>
                <w:szCs w:val="20"/>
                <w:rtl/>
              </w:rPr>
            </w:pPr>
          </w:p>
        </w:tc>
        <w:tc>
          <w:tcPr>
            <w:tcW w:w="3690" w:type="dxa"/>
            <w:gridSpan w:val="3"/>
            <w:vAlign w:val="center"/>
          </w:tcPr>
          <w:p w14:paraId="01BC12C8" w14:textId="77777777" w:rsidR="008433EF" w:rsidRPr="00632AE1" w:rsidRDefault="008433EF" w:rsidP="00EC374C">
            <w:pPr>
              <w:jc w:val="right"/>
              <w:rPr>
                <w:rFonts w:cs="David"/>
                <w:sz w:val="20"/>
                <w:szCs w:val="20"/>
              </w:rPr>
            </w:pPr>
            <w:r>
              <w:rPr>
                <w:rFonts w:cs="David"/>
                <w:sz w:val="20"/>
                <w:szCs w:val="20"/>
              </w:rPr>
              <w:t>WO/2019/191534</w:t>
            </w:r>
          </w:p>
        </w:tc>
      </w:tr>
      <w:tr w:rsidR="008433EF" w:rsidRPr="00632AE1" w14:paraId="625163D2" w14:textId="77777777" w:rsidTr="00EC374C">
        <w:trPr>
          <w:cantSplit/>
          <w:trHeight w:val="227"/>
          <w:jc w:val="center"/>
        </w:trPr>
        <w:tc>
          <w:tcPr>
            <w:tcW w:w="7380" w:type="dxa"/>
            <w:gridSpan w:val="6"/>
            <w:tcBorders>
              <w:bottom w:val="single" w:sz="4" w:space="0" w:color="auto"/>
            </w:tcBorders>
            <w:vAlign w:val="center"/>
          </w:tcPr>
          <w:p w14:paraId="72848E3B" w14:textId="77777777" w:rsidR="008433EF" w:rsidRPr="00632AE1" w:rsidRDefault="008433EF" w:rsidP="00EC374C">
            <w:pPr>
              <w:rPr>
                <w:rFonts w:cs="David"/>
                <w:sz w:val="20"/>
                <w:szCs w:val="20"/>
              </w:rPr>
            </w:pPr>
          </w:p>
        </w:tc>
      </w:tr>
    </w:tbl>
    <w:p w14:paraId="676F48D4"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0AB7EC2B" w14:textId="77777777" w:rsidTr="00EC374C">
        <w:trPr>
          <w:cantSplit/>
          <w:trHeight w:val="443"/>
          <w:jc w:val="center"/>
        </w:trPr>
        <w:tc>
          <w:tcPr>
            <w:tcW w:w="2460" w:type="dxa"/>
            <w:gridSpan w:val="2"/>
            <w:vAlign w:val="center"/>
          </w:tcPr>
          <w:p w14:paraId="3349C92E"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0B7AD39" w14:textId="77777777" w:rsidR="008433EF" w:rsidRPr="008433EF" w:rsidRDefault="000863EF" w:rsidP="00EC374C">
            <w:pPr>
              <w:jc w:val="center"/>
              <w:rPr>
                <w:rFonts w:cs="Guttman Hodes"/>
                <w:b/>
                <w:bCs/>
                <w:color w:val="0000FF"/>
                <w:sz w:val="20"/>
                <w:szCs w:val="20"/>
                <w:u w:val="single"/>
                <w:rtl/>
              </w:rPr>
            </w:pPr>
            <w:hyperlink r:id="rId369" w:history="1">
              <w:r w:rsidR="008433EF">
                <w:rPr>
                  <w:rFonts w:cs="Guttman Hodes"/>
                  <w:b/>
                  <w:bCs/>
                  <w:color w:val="0000FF"/>
                  <w:sz w:val="20"/>
                  <w:szCs w:val="20"/>
                  <w:u w:val="single"/>
                  <w:rtl/>
                </w:rPr>
                <w:t>276912</w:t>
              </w:r>
            </w:hyperlink>
          </w:p>
        </w:tc>
        <w:tc>
          <w:tcPr>
            <w:tcW w:w="2460" w:type="dxa"/>
            <w:gridSpan w:val="2"/>
            <w:vAlign w:val="center"/>
          </w:tcPr>
          <w:p w14:paraId="117D3070" w14:textId="77777777" w:rsidR="008433EF" w:rsidRPr="00632AE1" w:rsidRDefault="008433EF" w:rsidP="00EC374C">
            <w:pPr>
              <w:jc w:val="right"/>
              <w:rPr>
                <w:rFonts w:cs="David"/>
                <w:sz w:val="20"/>
                <w:szCs w:val="20"/>
                <w:rtl/>
              </w:rPr>
            </w:pPr>
            <w:r>
              <w:rPr>
                <w:rFonts w:cs="David"/>
                <w:sz w:val="20"/>
                <w:szCs w:val="20"/>
                <w:rtl/>
              </w:rPr>
              <w:t>27/03/2019</w:t>
            </w:r>
          </w:p>
        </w:tc>
      </w:tr>
      <w:tr w:rsidR="008433EF" w:rsidRPr="00632AE1" w14:paraId="5AE3A86B" w14:textId="77777777" w:rsidTr="00EC374C">
        <w:trPr>
          <w:cantSplit/>
          <w:trHeight w:val="227"/>
          <w:jc w:val="center"/>
        </w:trPr>
        <w:tc>
          <w:tcPr>
            <w:tcW w:w="3690" w:type="dxa"/>
            <w:gridSpan w:val="3"/>
            <w:vAlign w:val="center"/>
          </w:tcPr>
          <w:p w14:paraId="4CEBD8EE" w14:textId="77777777" w:rsidR="008433EF" w:rsidRPr="00632AE1" w:rsidRDefault="008433EF" w:rsidP="00EC374C">
            <w:pPr>
              <w:rPr>
                <w:rFonts w:cs="Guttman Hodes"/>
                <w:sz w:val="20"/>
                <w:szCs w:val="20"/>
                <w:rtl/>
              </w:rPr>
            </w:pPr>
            <w:r>
              <w:rPr>
                <w:rFonts w:cs="Guttman Hodes"/>
                <w:sz w:val="20"/>
                <w:szCs w:val="20"/>
                <w:rtl/>
              </w:rPr>
              <w:t>תרכובת הטרוציקלית ושימוש שלה</w:t>
            </w:r>
          </w:p>
        </w:tc>
        <w:tc>
          <w:tcPr>
            <w:tcW w:w="3690" w:type="dxa"/>
            <w:gridSpan w:val="3"/>
            <w:vAlign w:val="center"/>
          </w:tcPr>
          <w:p w14:paraId="0EEDFBDB" w14:textId="77777777" w:rsidR="008433EF" w:rsidRPr="00632AE1" w:rsidRDefault="008433EF" w:rsidP="00EC374C">
            <w:pPr>
              <w:jc w:val="right"/>
              <w:rPr>
                <w:rFonts w:cs="David"/>
                <w:sz w:val="20"/>
                <w:szCs w:val="20"/>
                <w:rtl/>
              </w:rPr>
            </w:pPr>
            <w:r>
              <w:rPr>
                <w:rFonts w:cs="David"/>
                <w:sz w:val="20"/>
                <w:szCs w:val="20"/>
              </w:rPr>
              <w:t>HETEROCYCLIC COMPOUND AND USE THEREOF</w:t>
            </w:r>
          </w:p>
        </w:tc>
      </w:tr>
      <w:tr w:rsidR="008433EF" w:rsidRPr="00632AE1" w14:paraId="517D3859" w14:textId="77777777" w:rsidTr="00EC374C">
        <w:trPr>
          <w:cantSplit/>
          <w:trHeight w:val="227"/>
          <w:jc w:val="center"/>
        </w:trPr>
        <w:tc>
          <w:tcPr>
            <w:tcW w:w="3690" w:type="dxa"/>
            <w:gridSpan w:val="3"/>
            <w:vAlign w:val="center"/>
          </w:tcPr>
          <w:p w14:paraId="6AC102FC" w14:textId="77777777" w:rsidR="008433EF" w:rsidRPr="00632AE1" w:rsidRDefault="008433EF" w:rsidP="00EC374C">
            <w:pPr>
              <w:rPr>
                <w:rFonts w:cs="Guttman Hodes"/>
                <w:sz w:val="20"/>
                <w:szCs w:val="20"/>
                <w:rtl/>
              </w:rPr>
            </w:pPr>
          </w:p>
        </w:tc>
        <w:tc>
          <w:tcPr>
            <w:tcW w:w="3690" w:type="dxa"/>
            <w:gridSpan w:val="3"/>
            <w:vAlign w:val="center"/>
          </w:tcPr>
          <w:p w14:paraId="099C6FE4" w14:textId="77777777" w:rsidR="008433EF" w:rsidRPr="00632AE1" w:rsidRDefault="008433EF" w:rsidP="00EC374C">
            <w:pPr>
              <w:jc w:val="right"/>
              <w:rPr>
                <w:rFonts w:cs="David"/>
                <w:sz w:val="20"/>
                <w:szCs w:val="20"/>
                <w:rtl/>
              </w:rPr>
            </w:pPr>
            <w:r>
              <w:rPr>
                <w:rFonts w:cs="David"/>
                <w:sz w:val="20"/>
                <w:szCs w:val="20"/>
              </w:rPr>
              <w:t>TAKEDA PHARMACEUTICAL COMPANY LIMITED</w:t>
            </w:r>
          </w:p>
        </w:tc>
      </w:tr>
      <w:tr w:rsidR="008433EF" w:rsidRPr="00632AE1" w14:paraId="602DC993" w14:textId="77777777" w:rsidTr="00EC374C">
        <w:trPr>
          <w:cantSplit/>
          <w:trHeight w:val="227"/>
          <w:jc w:val="center"/>
        </w:trPr>
        <w:tc>
          <w:tcPr>
            <w:tcW w:w="1230" w:type="dxa"/>
            <w:vAlign w:val="center"/>
          </w:tcPr>
          <w:p w14:paraId="4BE782DA" w14:textId="77777777" w:rsidR="008433EF" w:rsidRPr="00632AE1" w:rsidRDefault="008433EF" w:rsidP="00EC374C">
            <w:pPr>
              <w:rPr>
                <w:rFonts w:cs="David"/>
                <w:sz w:val="20"/>
                <w:szCs w:val="20"/>
                <w:rtl/>
              </w:rPr>
            </w:pPr>
          </w:p>
        </w:tc>
        <w:tc>
          <w:tcPr>
            <w:tcW w:w="1230" w:type="dxa"/>
            <w:vAlign w:val="center"/>
          </w:tcPr>
          <w:p w14:paraId="0B93BAD8" w14:textId="77777777" w:rsidR="008433EF" w:rsidRPr="00632AE1" w:rsidRDefault="008433EF" w:rsidP="00EC374C">
            <w:pPr>
              <w:rPr>
                <w:rFonts w:cs="David"/>
                <w:sz w:val="20"/>
                <w:szCs w:val="20"/>
                <w:rtl/>
              </w:rPr>
            </w:pPr>
          </w:p>
        </w:tc>
        <w:tc>
          <w:tcPr>
            <w:tcW w:w="1230" w:type="dxa"/>
            <w:vAlign w:val="center"/>
          </w:tcPr>
          <w:p w14:paraId="3D73952F" w14:textId="77777777" w:rsidR="008433EF" w:rsidRPr="00632AE1" w:rsidRDefault="008433EF" w:rsidP="00EC374C">
            <w:pPr>
              <w:rPr>
                <w:rFonts w:cs="David"/>
                <w:sz w:val="20"/>
                <w:szCs w:val="20"/>
                <w:rtl/>
              </w:rPr>
            </w:pPr>
          </w:p>
        </w:tc>
        <w:tc>
          <w:tcPr>
            <w:tcW w:w="1230" w:type="dxa"/>
            <w:vAlign w:val="center"/>
          </w:tcPr>
          <w:p w14:paraId="162F0611" w14:textId="77777777" w:rsidR="008433EF" w:rsidRPr="00632AE1" w:rsidRDefault="008433EF" w:rsidP="00EC374C">
            <w:pPr>
              <w:jc w:val="right"/>
              <w:rPr>
                <w:rFonts w:cs="David"/>
                <w:sz w:val="20"/>
                <w:szCs w:val="20"/>
                <w:rtl/>
              </w:rPr>
            </w:pPr>
            <w:r>
              <w:rPr>
                <w:rFonts w:cs="David"/>
                <w:sz w:val="20"/>
                <w:szCs w:val="20"/>
              </w:rPr>
              <w:t>28/03/2018</w:t>
            </w:r>
          </w:p>
        </w:tc>
        <w:tc>
          <w:tcPr>
            <w:tcW w:w="1230" w:type="dxa"/>
            <w:vAlign w:val="center"/>
          </w:tcPr>
          <w:p w14:paraId="2508736C" w14:textId="77777777" w:rsidR="008433EF" w:rsidRPr="00632AE1" w:rsidRDefault="008433EF" w:rsidP="00EC374C">
            <w:pPr>
              <w:jc w:val="right"/>
              <w:rPr>
                <w:rFonts w:cs="David"/>
                <w:sz w:val="20"/>
                <w:szCs w:val="20"/>
                <w:rtl/>
              </w:rPr>
            </w:pPr>
            <w:r>
              <w:rPr>
                <w:rFonts w:cs="David"/>
                <w:sz w:val="20"/>
                <w:szCs w:val="20"/>
              </w:rPr>
              <w:t>2018-062939</w:t>
            </w:r>
          </w:p>
        </w:tc>
        <w:tc>
          <w:tcPr>
            <w:tcW w:w="1230" w:type="dxa"/>
            <w:vAlign w:val="center"/>
          </w:tcPr>
          <w:p w14:paraId="5040C762" w14:textId="77777777" w:rsidR="008433EF" w:rsidRPr="00632AE1" w:rsidRDefault="008433EF" w:rsidP="00EC374C">
            <w:pPr>
              <w:jc w:val="right"/>
              <w:rPr>
                <w:rFonts w:cs="David"/>
                <w:sz w:val="20"/>
                <w:szCs w:val="20"/>
                <w:rtl/>
              </w:rPr>
            </w:pPr>
            <w:r>
              <w:rPr>
                <w:rFonts w:cs="David"/>
                <w:sz w:val="20"/>
                <w:szCs w:val="20"/>
              </w:rPr>
              <w:t>JP</w:t>
            </w:r>
          </w:p>
        </w:tc>
      </w:tr>
      <w:tr w:rsidR="008433EF" w:rsidRPr="00632AE1" w14:paraId="0BF43C69" w14:textId="77777777" w:rsidTr="00EC374C">
        <w:trPr>
          <w:cantSplit/>
          <w:trHeight w:val="227"/>
          <w:jc w:val="center"/>
        </w:trPr>
        <w:tc>
          <w:tcPr>
            <w:tcW w:w="3690" w:type="dxa"/>
            <w:gridSpan w:val="3"/>
            <w:vAlign w:val="center"/>
          </w:tcPr>
          <w:p w14:paraId="579AF779" w14:textId="77777777" w:rsidR="008433EF" w:rsidRPr="00632AE1" w:rsidRDefault="008433EF" w:rsidP="00EC374C">
            <w:pPr>
              <w:rPr>
                <w:rFonts w:cs="David"/>
                <w:sz w:val="20"/>
                <w:szCs w:val="20"/>
                <w:rtl/>
              </w:rPr>
            </w:pPr>
          </w:p>
        </w:tc>
        <w:tc>
          <w:tcPr>
            <w:tcW w:w="3690" w:type="dxa"/>
            <w:gridSpan w:val="3"/>
            <w:vAlign w:val="center"/>
          </w:tcPr>
          <w:p w14:paraId="6F14CC73" w14:textId="77777777" w:rsidR="008433EF" w:rsidRPr="00632AE1" w:rsidRDefault="008433EF" w:rsidP="00EC374C">
            <w:pPr>
              <w:jc w:val="right"/>
              <w:rPr>
                <w:rFonts w:cs="David"/>
                <w:sz w:val="20"/>
                <w:szCs w:val="20"/>
              </w:rPr>
            </w:pPr>
            <w:r>
              <w:rPr>
                <w:rFonts w:cs="David"/>
                <w:sz w:val="20"/>
                <w:szCs w:val="20"/>
              </w:rPr>
              <w:t>PCT/JP/2019/014901</w:t>
            </w:r>
          </w:p>
        </w:tc>
      </w:tr>
      <w:tr w:rsidR="008433EF" w:rsidRPr="00632AE1" w14:paraId="6F232AC6" w14:textId="77777777" w:rsidTr="00EC374C">
        <w:trPr>
          <w:cantSplit/>
          <w:trHeight w:val="227"/>
          <w:jc w:val="center"/>
        </w:trPr>
        <w:tc>
          <w:tcPr>
            <w:tcW w:w="3690" w:type="dxa"/>
            <w:gridSpan w:val="3"/>
            <w:vAlign w:val="center"/>
          </w:tcPr>
          <w:p w14:paraId="33BE3986" w14:textId="77777777" w:rsidR="008433EF" w:rsidRPr="00632AE1" w:rsidRDefault="008433EF" w:rsidP="00EC374C">
            <w:pPr>
              <w:rPr>
                <w:rFonts w:cs="David"/>
                <w:sz w:val="20"/>
                <w:szCs w:val="20"/>
                <w:rtl/>
              </w:rPr>
            </w:pPr>
          </w:p>
        </w:tc>
        <w:tc>
          <w:tcPr>
            <w:tcW w:w="3690" w:type="dxa"/>
            <w:gridSpan w:val="3"/>
            <w:vAlign w:val="center"/>
          </w:tcPr>
          <w:p w14:paraId="23B1980F" w14:textId="77777777" w:rsidR="008433EF" w:rsidRPr="00632AE1" w:rsidRDefault="008433EF" w:rsidP="00EC374C">
            <w:pPr>
              <w:jc w:val="right"/>
              <w:rPr>
                <w:rFonts w:cs="David"/>
                <w:sz w:val="20"/>
                <w:szCs w:val="20"/>
              </w:rPr>
            </w:pPr>
            <w:r>
              <w:rPr>
                <w:rFonts w:cs="David"/>
                <w:sz w:val="20"/>
                <w:szCs w:val="20"/>
              </w:rPr>
              <w:t>WO/2019/189945</w:t>
            </w:r>
          </w:p>
        </w:tc>
      </w:tr>
      <w:tr w:rsidR="008433EF" w:rsidRPr="00632AE1" w14:paraId="5A68662C" w14:textId="77777777" w:rsidTr="00EC374C">
        <w:trPr>
          <w:cantSplit/>
          <w:trHeight w:val="227"/>
          <w:jc w:val="center"/>
        </w:trPr>
        <w:tc>
          <w:tcPr>
            <w:tcW w:w="7380" w:type="dxa"/>
            <w:gridSpan w:val="6"/>
            <w:tcBorders>
              <w:bottom w:val="single" w:sz="4" w:space="0" w:color="auto"/>
            </w:tcBorders>
            <w:vAlign w:val="center"/>
          </w:tcPr>
          <w:p w14:paraId="332CD807" w14:textId="77777777" w:rsidR="008433EF" w:rsidRPr="00632AE1" w:rsidRDefault="008433EF" w:rsidP="00EC374C">
            <w:pPr>
              <w:rPr>
                <w:rFonts w:cs="David"/>
                <w:sz w:val="20"/>
                <w:szCs w:val="20"/>
              </w:rPr>
            </w:pPr>
          </w:p>
        </w:tc>
      </w:tr>
    </w:tbl>
    <w:p w14:paraId="722499D2"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5B8F15C" w14:textId="77777777" w:rsidTr="00EC374C">
        <w:trPr>
          <w:cantSplit/>
          <w:trHeight w:val="443"/>
          <w:jc w:val="center"/>
        </w:trPr>
        <w:tc>
          <w:tcPr>
            <w:tcW w:w="2460" w:type="dxa"/>
            <w:gridSpan w:val="2"/>
            <w:vAlign w:val="center"/>
          </w:tcPr>
          <w:p w14:paraId="012E0674"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DBA38AD" w14:textId="77777777" w:rsidR="008433EF" w:rsidRPr="008433EF" w:rsidRDefault="000863EF" w:rsidP="00EC374C">
            <w:pPr>
              <w:jc w:val="center"/>
              <w:rPr>
                <w:rFonts w:cs="Guttman Hodes"/>
                <w:b/>
                <w:bCs/>
                <w:color w:val="0000FF"/>
                <w:sz w:val="20"/>
                <w:szCs w:val="20"/>
                <w:u w:val="single"/>
                <w:rtl/>
              </w:rPr>
            </w:pPr>
            <w:hyperlink r:id="rId370" w:history="1">
              <w:r w:rsidR="008433EF">
                <w:rPr>
                  <w:rFonts w:cs="Guttman Hodes"/>
                  <w:b/>
                  <w:bCs/>
                  <w:color w:val="0000FF"/>
                  <w:sz w:val="20"/>
                  <w:szCs w:val="20"/>
                  <w:u w:val="single"/>
                  <w:rtl/>
                </w:rPr>
                <w:t>276913</w:t>
              </w:r>
            </w:hyperlink>
          </w:p>
        </w:tc>
        <w:tc>
          <w:tcPr>
            <w:tcW w:w="2460" w:type="dxa"/>
            <w:gridSpan w:val="2"/>
            <w:vAlign w:val="center"/>
          </w:tcPr>
          <w:p w14:paraId="4C1D28F4" w14:textId="77777777" w:rsidR="008433EF" w:rsidRPr="00632AE1" w:rsidRDefault="008433EF" w:rsidP="00EC374C">
            <w:pPr>
              <w:jc w:val="right"/>
              <w:rPr>
                <w:rFonts w:cs="David"/>
                <w:sz w:val="20"/>
                <w:szCs w:val="20"/>
                <w:rtl/>
              </w:rPr>
            </w:pPr>
            <w:r>
              <w:rPr>
                <w:rFonts w:cs="David"/>
                <w:sz w:val="20"/>
                <w:szCs w:val="20"/>
                <w:rtl/>
              </w:rPr>
              <w:t>08/08/2014</w:t>
            </w:r>
          </w:p>
        </w:tc>
      </w:tr>
      <w:tr w:rsidR="008433EF" w:rsidRPr="00632AE1" w14:paraId="2E225D1D" w14:textId="77777777" w:rsidTr="00EC374C">
        <w:trPr>
          <w:cantSplit/>
          <w:trHeight w:val="227"/>
          <w:jc w:val="center"/>
        </w:trPr>
        <w:tc>
          <w:tcPr>
            <w:tcW w:w="3690" w:type="dxa"/>
            <w:gridSpan w:val="3"/>
            <w:vAlign w:val="center"/>
          </w:tcPr>
          <w:p w14:paraId="73100C4B" w14:textId="77777777" w:rsidR="008433EF" w:rsidRPr="00632AE1" w:rsidRDefault="008433EF" w:rsidP="00EC374C">
            <w:pPr>
              <w:rPr>
                <w:rFonts w:cs="Guttman Hodes"/>
                <w:sz w:val="20"/>
                <w:szCs w:val="20"/>
                <w:rtl/>
              </w:rPr>
            </w:pPr>
            <w:r>
              <w:rPr>
                <w:rFonts w:cs="Guttman Hodes"/>
                <w:sz w:val="20"/>
                <w:szCs w:val="20"/>
                <w:rtl/>
              </w:rPr>
              <w:t>תרכובות ושיטות לעיכוב הובלה של פוספאט</w:t>
            </w:r>
          </w:p>
        </w:tc>
        <w:tc>
          <w:tcPr>
            <w:tcW w:w="3690" w:type="dxa"/>
            <w:gridSpan w:val="3"/>
            <w:vAlign w:val="center"/>
          </w:tcPr>
          <w:p w14:paraId="49B48A16" w14:textId="77777777" w:rsidR="008433EF" w:rsidRPr="00632AE1" w:rsidRDefault="008433EF" w:rsidP="00EC374C">
            <w:pPr>
              <w:jc w:val="right"/>
              <w:rPr>
                <w:rFonts w:cs="David"/>
                <w:sz w:val="20"/>
                <w:szCs w:val="20"/>
                <w:rtl/>
              </w:rPr>
            </w:pPr>
            <w:r>
              <w:rPr>
                <w:rFonts w:cs="David"/>
                <w:sz w:val="20"/>
                <w:szCs w:val="20"/>
              </w:rPr>
              <w:t>COMPOUNDS AND METHODS FOR INHIBITING PHOSPHATE TRANSPORT</w:t>
            </w:r>
          </w:p>
        </w:tc>
      </w:tr>
      <w:tr w:rsidR="008433EF" w:rsidRPr="00632AE1" w14:paraId="5E2F046B" w14:textId="77777777" w:rsidTr="00EC374C">
        <w:trPr>
          <w:cantSplit/>
          <w:trHeight w:val="227"/>
          <w:jc w:val="center"/>
        </w:trPr>
        <w:tc>
          <w:tcPr>
            <w:tcW w:w="3690" w:type="dxa"/>
            <w:gridSpan w:val="3"/>
            <w:vAlign w:val="center"/>
          </w:tcPr>
          <w:p w14:paraId="775AE352" w14:textId="77777777" w:rsidR="008433EF" w:rsidRPr="00632AE1" w:rsidRDefault="008433EF" w:rsidP="00EC374C">
            <w:pPr>
              <w:rPr>
                <w:rFonts w:cs="Guttman Hodes"/>
                <w:sz w:val="20"/>
                <w:szCs w:val="20"/>
                <w:rtl/>
              </w:rPr>
            </w:pPr>
          </w:p>
        </w:tc>
        <w:tc>
          <w:tcPr>
            <w:tcW w:w="3690" w:type="dxa"/>
            <w:gridSpan w:val="3"/>
            <w:vAlign w:val="center"/>
          </w:tcPr>
          <w:p w14:paraId="74CFAD0F" w14:textId="77777777" w:rsidR="008433EF" w:rsidRPr="00632AE1" w:rsidRDefault="008433EF" w:rsidP="00EC374C">
            <w:pPr>
              <w:jc w:val="right"/>
              <w:rPr>
                <w:rFonts w:cs="David"/>
                <w:sz w:val="20"/>
                <w:szCs w:val="20"/>
                <w:rtl/>
              </w:rPr>
            </w:pPr>
            <w:r>
              <w:rPr>
                <w:rFonts w:cs="David"/>
                <w:sz w:val="20"/>
                <w:szCs w:val="20"/>
              </w:rPr>
              <w:t>ARDELYX, INC.</w:t>
            </w:r>
          </w:p>
        </w:tc>
      </w:tr>
      <w:tr w:rsidR="008433EF" w:rsidRPr="00632AE1" w14:paraId="7F751B05" w14:textId="77777777" w:rsidTr="00EC374C">
        <w:trPr>
          <w:cantSplit/>
          <w:trHeight w:val="227"/>
          <w:jc w:val="center"/>
        </w:trPr>
        <w:tc>
          <w:tcPr>
            <w:tcW w:w="1230" w:type="dxa"/>
            <w:vAlign w:val="center"/>
          </w:tcPr>
          <w:p w14:paraId="4CC97355" w14:textId="77777777" w:rsidR="008433EF" w:rsidRPr="00632AE1" w:rsidRDefault="008433EF" w:rsidP="00EC374C">
            <w:pPr>
              <w:rPr>
                <w:rFonts w:cs="David"/>
                <w:sz w:val="20"/>
                <w:szCs w:val="20"/>
                <w:rtl/>
              </w:rPr>
            </w:pPr>
          </w:p>
        </w:tc>
        <w:tc>
          <w:tcPr>
            <w:tcW w:w="1230" w:type="dxa"/>
            <w:vAlign w:val="center"/>
          </w:tcPr>
          <w:p w14:paraId="675A6462" w14:textId="77777777" w:rsidR="008433EF" w:rsidRPr="00632AE1" w:rsidRDefault="008433EF" w:rsidP="00EC374C">
            <w:pPr>
              <w:rPr>
                <w:rFonts w:cs="David"/>
                <w:sz w:val="20"/>
                <w:szCs w:val="20"/>
                <w:rtl/>
              </w:rPr>
            </w:pPr>
          </w:p>
        </w:tc>
        <w:tc>
          <w:tcPr>
            <w:tcW w:w="1230" w:type="dxa"/>
            <w:vAlign w:val="center"/>
          </w:tcPr>
          <w:p w14:paraId="11CA0202" w14:textId="77777777" w:rsidR="008433EF" w:rsidRPr="00632AE1" w:rsidRDefault="008433EF" w:rsidP="00EC374C">
            <w:pPr>
              <w:rPr>
                <w:rFonts w:cs="David"/>
                <w:sz w:val="20"/>
                <w:szCs w:val="20"/>
                <w:rtl/>
              </w:rPr>
            </w:pPr>
          </w:p>
        </w:tc>
        <w:tc>
          <w:tcPr>
            <w:tcW w:w="1230" w:type="dxa"/>
            <w:vAlign w:val="center"/>
          </w:tcPr>
          <w:p w14:paraId="0DBBCA9D" w14:textId="77777777" w:rsidR="008433EF" w:rsidRPr="00632AE1" w:rsidRDefault="008433EF" w:rsidP="00EC374C">
            <w:pPr>
              <w:jc w:val="right"/>
              <w:rPr>
                <w:rFonts w:cs="David"/>
                <w:sz w:val="20"/>
                <w:szCs w:val="20"/>
                <w:rtl/>
              </w:rPr>
            </w:pPr>
            <w:r>
              <w:rPr>
                <w:rFonts w:cs="David"/>
                <w:sz w:val="20"/>
                <w:szCs w:val="20"/>
              </w:rPr>
              <w:t>09/08/2013</w:t>
            </w:r>
          </w:p>
        </w:tc>
        <w:tc>
          <w:tcPr>
            <w:tcW w:w="1230" w:type="dxa"/>
            <w:vAlign w:val="center"/>
          </w:tcPr>
          <w:p w14:paraId="7858B23D" w14:textId="77777777" w:rsidR="008433EF" w:rsidRPr="00632AE1" w:rsidRDefault="008433EF" w:rsidP="00EC374C">
            <w:pPr>
              <w:jc w:val="right"/>
              <w:rPr>
                <w:rFonts w:cs="David"/>
                <w:sz w:val="20"/>
                <w:szCs w:val="20"/>
                <w:rtl/>
              </w:rPr>
            </w:pPr>
            <w:r>
              <w:rPr>
                <w:rFonts w:cs="David"/>
                <w:sz w:val="20"/>
                <w:szCs w:val="20"/>
              </w:rPr>
              <w:t>61/864215</w:t>
            </w:r>
          </w:p>
        </w:tc>
        <w:tc>
          <w:tcPr>
            <w:tcW w:w="1230" w:type="dxa"/>
            <w:vAlign w:val="center"/>
          </w:tcPr>
          <w:p w14:paraId="7DBAB9C1"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25F37755" w14:textId="77777777" w:rsidTr="00EC374C">
        <w:trPr>
          <w:cantSplit/>
          <w:trHeight w:val="227"/>
          <w:jc w:val="center"/>
        </w:trPr>
        <w:tc>
          <w:tcPr>
            <w:tcW w:w="1230" w:type="dxa"/>
            <w:vAlign w:val="center"/>
          </w:tcPr>
          <w:p w14:paraId="4A9A7D09" w14:textId="77777777" w:rsidR="008433EF" w:rsidRPr="00632AE1" w:rsidRDefault="008433EF" w:rsidP="00EC374C">
            <w:pPr>
              <w:rPr>
                <w:rFonts w:cs="David"/>
                <w:sz w:val="20"/>
                <w:szCs w:val="20"/>
                <w:rtl/>
              </w:rPr>
            </w:pPr>
          </w:p>
        </w:tc>
        <w:tc>
          <w:tcPr>
            <w:tcW w:w="1230" w:type="dxa"/>
            <w:vAlign w:val="center"/>
          </w:tcPr>
          <w:p w14:paraId="23BBA39A" w14:textId="77777777" w:rsidR="008433EF" w:rsidRPr="00632AE1" w:rsidRDefault="008433EF" w:rsidP="00EC374C">
            <w:pPr>
              <w:rPr>
                <w:rFonts w:cs="David"/>
                <w:sz w:val="20"/>
                <w:szCs w:val="20"/>
                <w:rtl/>
              </w:rPr>
            </w:pPr>
          </w:p>
        </w:tc>
        <w:tc>
          <w:tcPr>
            <w:tcW w:w="1230" w:type="dxa"/>
            <w:vAlign w:val="center"/>
          </w:tcPr>
          <w:p w14:paraId="708022E9" w14:textId="77777777" w:rsidR="008433EF" w:rsidRPr="00632AE1" w:rsidRDefault="008433EF" w:rsidP="00EC374C">
            <w:pPr>
              <w:rPr>
                <w:rFonts w:cs="David"/>
                <w:sz w:val="20"/>
                <w:szCs w:val="20"/>
                <w:rtl/>
              </w:rPr>
            </w:pPr>
          </w:p>
        </w:tc>
        <w:tc>
          <w:tcPr>
            <w:tcW w:w="1230" w:type="dxa"/>
            <w:vAlign w:val="center"/>
          </w:tcPr>
          <w:p w14:paraId="7EC827EC" w14:textId="77777777" w:rsidR="008433EF" w:rsidRDefault="008433EF" w:rsidP="00EC374C">
            <w:pPr>
              <w:jc w:val="right"/>
              <w:rPr>
                <w:rFonts w:cs="David"/>
                <w:sz w:val="20"/>
                <w:szCs w:val="20"/>
              </w:rPr>
            </w:pPr>
            <w:r>
              <w:rPr>
                <w:rFonts w:cs="David"/>
                <w:sz w:val="20"/>
                <w:szCs w:val="20"/>
                <w:rtl/>
              </w:rPr>
              <w:t>06/02/2014</w:t>
            </w:r>
          </w:p>
        </w:tc>
        <w:tc>
          <w:tcPr>
            <w:tcW w:w="1230" w:type="dxa"/>
            <w:vAlign w:val="center"/>
          </w:tcPr>
          <w:p w14:paraId="5FB07C7F" w14:textId="77777777" w:rsidR="008433EF" w:rsidRDefault="008433EF" w:rsidP="00EC374C">
            <w:pPr>
              <w:jc w:val="right"/>
              <w:rPr>
                <w:rFonts w:cs="David"/>
                <w:sz w:val="20"/>
                <w:szCs w:val="20"/>
              </w:rPr>
            </w:pPr>
            <w:r>
              <w:rPr>
                <w:rFonts w:cs="David"/>
                <w:sz w:val="20"/>
                <w:szCs w:val="20"/>
                <w:rtl/>
              </w:rPr>
              <w:t>61/936715</w:t>
            </w:r>
          </w:p>
        </w:tc>
        <w:tc>
          <w:tcPr>
            <w:tcW w:w="1230" w:type="dxa"/>
            <w:vAlign w:val="center"/>
          </w:tcPr>
          <w:p w14:paraId="10A50668" w14:textId="77777777" w:rsidR="008433EF" w:rsidRDefault="008433EF" w:rsidP="00EC374C">
            <w:pPr>
              <w:jc w:val="right"/>
              <w:rPr>
                <w:rFonts w:cs="David"/>
                <w:sz w:val="20"/>
                <w:szCs w:val="20"/>
              </w:rPr>
            </w:pPr>
            <w:r>
              <w:rPr>
                <w:rFonts w:cs="David"/>
                <w:sz w:val="20"/>
                <w:szCs w:val="20"/>
              </w:rPr>
              <w:t>US</w:t>
            </w:r>
          </w:p>
        </w:tc>
      </w:tr>
      <w:tr w:rsidR="008433EF" w:rsidRPr="00632AE1" w14:paraId="2FCC7018" w14:textId="77777777" w:rsidTr="00EC374C">
        <w:trPr>
          <w:cantSplit/>
          <w:trHeight w:val="227"/>
          <w:jc w:val="center"/>
        </w:trPr>
        <w:tc>
          <w:tcPr>
            <w:tcW w:w="3690" w:type="dxa"/>
            <w:gridSpan w:val="3"/>
            <w:vAlign w:val="center"/>
          </w:tcPr>
          <w:p w14:paraId="0835D086" w14:textId="77777777" w:rsidR="008433EF" w:rsidRPr="00632AE1" w:rsidRDefault="008433EF" w:rsidP="00EC374C">
            <w:pPr>
              <w:rPr>
                <w:rFonts w:cs="David"/>
                <w:sz w:val="20"/>
                <w:szCs w:val="20"/>
                <w:rtl/>
              </w:rPr>
            </w:pPr>
          </w:p>
        </w:tc>
        <w:tc>
          <w:tcPr>
            <w:tcW w:w="3690" w:type="dxa"/>
            <w:gridSpan w:val="3"/>
            <w:vAlign w:val="center"/>
          </w:tcPr>
          <w:p w14:paraId="138D5396" w14:textId="77777777" w:rsidR="008433EF" w:rsidRPr="00632AE1" w:rsidRDefault="008433EF" w:rsidP="00EC374C">
            <w:pPr>
              <w:jc w:val="right"/>
              <w:rPr>
                <w:rFonts w:cs="David"/>
                <w:sz w:val="20"/>
                <w:szCs w:val="20"/>
              </w:rPr>
            </w:pPr>
            <w:r>
              <w:rPr>
                <w:rFonts w:cs="David"/>
                <w:sz w:val="20"/>
                <w:szCs w:val="20"/>
              </w:rPr>
              <w:t>PCT/US/2014/050290</w:t>
            </w:r>
          </w:p>
        </w:tc>
      </w:tr>
      <w:tr w:rsidR="008433EF" w:rsidRPr="00632AE1" w14:paraId="39DE0DD9" w14:textId="77777777" w:rsidTr="00EC374C">
        <w:trPr>
          <w:cantSplit/>
          <w:trHeight w:val="227"/>
          <w:jc w:val="center"/>
        </w:trPr>
        <w:tc>
          <w:tcPr>
            <w:tcW w:w="3690" w:type="dxa"/>
            <w:gridSpan w:val="3"/>
            <w:vAlign w:val="center"/>
          </w:tcPr>
          <w:p w14:paraId="50F510F3" w14:textId="77777777" w:rsidR="008433EF" w:rsidRPr="00632AE1" w:rsidRDefault="008433EF" w:rsidP="00EC374C">
            <w:pPr>
              <w:rPr>
                <w:rFonts w:cs="David"/>
                <w:sz w:val="20"/>
                <w:szCs w:val="20"/>
                <w:rtl/>
              </w:rPr>
            </w:pPr>
          </w:p>
        </w:tc>
        <w:tc>
          <w:tcPr>
            <w:tcW w:w="3690" w:type="dxa"/>
            <w:gridSpan w:val="3"/>
            <w:vAlign w:val="center"/>
          </w:tcPr>
          <w:p w14:paraId="64981803" w14:textId="77777777" w:rsidR="008433EF" w:rsidRPr="00632AE1" w:rsidRDefault="008433EF" w:rsidP="00EC374C">
            <w:pPr>
              <w:jc w:val="right"/>
              <w:rPr>
                <w:rFonts w:cs="David"/>
                <w:sz w:val="20"/>
                <w:szCs w:val="20"/>
              </w:rPr>
            </w:pPr>
            <w:r>
              <w:rPr>
                <w:rFonts w:cs="David"/>
                <w:sz w:val="20"/>
                <w:szCs w:val="20"/>
              </w:rPr>
              <w:t>WO/2015/021358</w:t>
            </w:r>
          </w:p>
        </w:tc>
      </w:tr>
      <w:tr w:rsidR="008433EF" w:rsidRPr="00632AE1" w14:paraId="45175ABB" w14:textId="77777777" w:rsidTr="00EC374C">
        <w:trPr>
          <w:cantSplit/>
          <w:trHeight w:val="227"/>
          <w:jc w:val="center"/>
        </w:trPr>
        <w:tc>
          <w:tcPr>
            <w:tcW w:w="7380" w:type="dxa"/>
            <w:gridSpan w:val="6"/>
            <w:tcBorders>
              <w:bottom w:val="single" w:sz="4" w:space="0" w:color="auto"/>
            </w:tcBorders>
            <w:vAlign w:val="center"/>
          </w:tcPr>
          <w:p w14:paraId="16C600BF" w14:textId="77777777" w:rsidR="008433EF" w:rsidRPr="00632AE1" w:rsidRDefault="008433EF" w:rsidP="00EC374C">
            <w:pPr>
              <w:rPr>
                <w:rFonts w:cs="David"/>
                <w:sz w:val="20"/>
                <w:szCs w:val="20"/>
              </w:rPr>
            </w:pPr>
          </w:p>
        </w:tc>
      </w:tr>
    </w:tbl>
    <w:p w14:paraId="2C008C61"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5F568C8" w14:textId="77777777" w:rsidTr="00EC374C">
        <w:trPr>
          <w:cantSplit/>
          <w:trHeight w:val="443"/>
          <w:jc w:val="center"/>
        </w:trPr>
        <w:tc>
          <w:tcPr>
            <w:tcW w:w="2460" w:type="dxa"/>
            <w:gridSpan w:val="2"/>
            <w:vAlign w:val="center"/>
          </w:tcPr>
          <w:p w14:paraId="2C1633EA"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AD26734" w14:textId="77777777" w:rsidR="008433EF" w:rsidRPr="008433EF" w:rsidRDefault="000863EF" w:rsidP="00EC374C">
            <w:pPr>
              <w:jc w:val="center"/>
              <w:rPr>
                <w:rFonts w:cs="Guttman Hodes"/>
                <w:b/>
                <w:bCs/>
                <w:color w:val="0000FF"/>
                <w:sz w:val="20"/>
                <w:szCs w:val="20"/>
                <w:u w:val="single"/>
                <w:rtl/>
              </w:rPr>
            </w:pPr>
            <w:hyperlink r:id="rId371" w:history="1">
              <w:r w:rsidR="008433EF">
                <w:rPr>
                  <w:rFonts w:cs="Guttman Hodes"/>
                  <w:b/>
                  <w:bCs/>
                  <w:color w:val="0000FF"/>
                  <w:sz w:val="20"/>
                  <w:szCs w:val="20"/>
                  <w:u w:val="single"/>
                  <w:rtl/>
                </w:rPr>
                <w:t>276914</w:t>
              </w:r>
            </w:hyperlink>
          </w:p>
        </w:tc>
        <w:tc>
          <w:tcPr>
            <w:tcW w:w="2460" w:type="dxa"/>
            <w:gridSpan w:val="2"/>
            <w:vAlign w:val="center"/>
          </w:tcPr>
          <w:p w14:paraId="24CE35DF" w14:textId="77777777" w:rsidR="008433EF" w:rsidRPr="00632AE1" w:rsidRDefault="008433EF" w:rsidP="00EC374C">
            <w:pPr>
              <w:jc w:val="right"/>
              <w:rPr>
                <w:rFonts w:cs="David"/>
                <w:sz w:val="20"/>
                <w:szCs w:val="20"/>
                <w:rtl/>
              </w:rPr>
            </w:pPr>
            <w:r>
              <w:rPr>
                <w:rFonts w:cs="David"/>
                <w:sz w:val="20"/>
                <w:szCs w:val="20"/>
                <w:rtl/>
              </w:rPr>
              <w:t>28/02/2019</w:t>
            </w:r>
          </w:p>
        </w:tc>
      </w:tr>
      <w:tr w:rsidR="008433EF" w:rsidRPr="00632AE1" w14:paraId="1F8F9A30" w14:textId="77777777" w:rsidTr="00EC374C">
        <w:trPr>
          <w:cantSplit/>
          <w:trHeight w:val="227"/>
          <w:jc w:val="center"/>
        </w:trPr>
        <w:tc>
          <w:tcPr>
            <w:tcW w:w="3690" w:type="dxa"/>
            <w:gridSpan w:val="3"/>
            <w:vAlign w:val="center"/>
          </w:tcPr>
          <w:p w14:paraId="02C1800D" w14:textId="77777777" w:rsidR="008433EF" w:rsidRPr="00632AE1" w:rsidRDefault="008433EF" w:rsidP="00EC374C">
            <w:pPr>
              <w:rPr>
                <w:rFonts w:cs="Guttman Hodes"/>
                <w:sz w:val="20"/>
                <w:szCs w:val="20"/>
                <w:rtl/>
              </w:rPr>
            </w:pPr>
            <w:r>
              <w:rPr>
                <w:rFonts w:cs="Guttman Hodes"/>
                <w:sz w:val="20"/>
                <w:szCs w:val="20"/>
                <w:rtl/>
              </w:rPr>
              <w:t xml:space="preserve">גורמים קושרי </w:t>
            </w:r>
            <w:r>
              <w:rPr>
                <w:rFonts w:cs="Guttman Hodes"/>
                <w:sz w:val="20"/>
                <w:szCs w:val="20"/>
              </w:rPr>
              <w:t>CSF1R</w:t>
            </w:r>
          </w:p>
        </w:tc>
        <w:tc>
          <w:tcPr>
            <w:tcW w:w="3690" w:type="dxa"/>
            <w:gridSpan w:val="3"/>
            <w:vAlign w:val="center"/>
          </w:tcPr>
          <w:p w14:paraId="545A1976" w14:textId="77777777" w:rsidR="008433EF" w:rsidRPr="00632AE1" w:rsidRDefault="008433EF" w:rsidP="00EC374C">
            <w:pPr>
              <w:jc w:val="right"/>
              <w:rPr>
                <w:rFonts w:cs="David"/>
                <w:sz w:val="20"/>
                <w:szCs w:val="20"/>
                <w:rtl/>
              </w:rPr>
            </w:pPr>
            <w:r>
              <w:rPr>
                <w:rFonts w:cs="David"/>
                <w:sz w:val="20"/>
                <w:szCs w:val="20"/>
              </w:rPr>
              <w:t>CSF1R BINDING AGENTS</w:t>
            </w:r>
          </w:p>
        </w:tc>
      </w:tr>
      <w:tr w:rsidR="008433EF" w:rsidRPr="00632AE1" w14:paraId="42CDFB0A" w14:textId="77777777" w:rsidTr="00EC374C">
        <w:trPr>
          <w:cantSplit/>
          <w:trHeight w:val="227"/>
          <w:jc w:val="center"/>
        </w:trPr>
        <w:tc>
          <w:tcPr>
            <w:tcW w:w="3690" w:type="dxa"/>
            <w:gridSpan w:val="3"/>
            <w:vAlign w:val="center"/>
          </w:tcPr>
          <w:p w14:paraId="631AF781" w14:textId="77777777" w:rsidR="008433EF" w:rsidRPr="00632AE1" w:rsidRDefault="008433EF" w:rsidP="00EC374C">
            <w:pPr>
              <w:rPr>
                <w:rFonts w:cs="Guttman Hodes"/>
                <w:sz w:val="20"/>
                <w:szCs w:val="20"/>
                <w:rtl/>
              </w:rPr>
            </w:pPr>
          </w:p>
        </w:tc>
        <w:tc>
          <w:tcPr>
            <w:tcW w:w="3690" w:type="dxa"/>
            <w:gridSpan w:val="3"/>
            <w:vAlign w:val="center"/>
          </w:tcPr>
          <w:p w14:paraId="1C96086D" w14:textId="77777777" w:rsidR="008433EF" w:rsidRPr="00632AE1" w:rsidRDefault="008433EF" w:rsidP="00EC374C">
            <w:pPr>
              <w:jc w:val="right"/>
              <w:rPr>
                <w:rFonts w:cs="David"/>
                <w:sz w:val="20"/>
                <w:szCs w:val="20"/>
                <w:rtl/>
              </w:rPr>
            </w:pPr>
            <w:r>
              <w:rPr>
                <w:rFonts w:cs="David"/>
                <w:sz w:val="20"/>
                <w:szCs w:val="20"/>
              </w:rPr>
              <w:t>ULTRAHUMAN TWELVE LIMITED</w:t>
            </w:r>
          </w:p>
        </w:tc>
      </w:tr>
      <w:tr w:rsidR="008433EF" w:rsidRPr="00632AE1" w14:paraId="0323365A" w14:textId="77777777" w:rsidTr="00EC374C">
        <w:trPr>
          <w:cantSplit/>
          <w:trHeight w:val="227"/>
          <w:jc w:val="center"/>
        </w:trPr>
        <w:tc>
          <w:tcPr>
            <w:tcW w:w="1230" w:type="dxa"/>
            <w:vAlign w:val="center"/>
          </w:tcPr>
          <w:p w14:paraId="7324865F" w14:textId="77777777" w:rsidR="008433EF" w:rsidRPr="00632AE1" w:rsidRDefault="008433EF" w:rsidP="00EC374C">
            <w:pPr>
              <w:rPr>
                <w:rFonts w:cs="David"/>
                <w:sz w:val="20"/>
                <w:szCs w:val="20"/>
                <w:rtl/>
              </w:rPr>
            </w:pPr>
          </w:p>
        </w:tc>
        <w:tc>
          <w:tcPr>
            <w:tcW w:w="1230" w:type="dxa"/>
            <w:vAlign w:val="center"/>
          </w:tcPr>
          <w:p w14:paraId="5B43DF40" w14:textId="77777777" w:rsidR="008433EF" w:rsidRPr="00632AE1" w:rsidRDefault="008433EF" w:rsidP="00EC374C">
            <w:pPr>
              <w:rPr>
                <w:rFonts w:cs="David"/>
                <w:sz w:val="20"/>
                <w:szCs w:val="20"/>
                <w:rtl/>
              </w:rPr>
            </w:pPr>
          </w:p>
        </w:tc>
        <w:tc>
          <w:tcPr>
            <w:tcW w:w="1230" w:type="dxa"/>
            <w:vAlign w:val="center"/>
          </w:tcPr>
          <w:p w14:paraId="55D87417" w14:textId="77777777" w:rsidR="008433EF" w:rsidRPr="00632AE1" w:rsidRDefault="008433EF" w:rsidP="00EC374C">
            <w:pPr>
              <w:rPr>
                <w:rFonts w:cs="David"/>
                <w:sz w:val="20"/>
                <w:szCs w:val="20"/>
                <w:rtl/>
              </w:rPr>
            </w:pPr>
          </w:p>
        </w:tc>
        <w:tc>
          <w:tcPr>
            <w:tcW w:w="1230" w:type="dxa"/>
            <w:vAlign w:val="center"/>
          </w:tcPr>
          <w:p w14:paraId="6BEA6806" w14:textId="77777777" w:rsidR="008433EF" w:rsidRPr="00632AE1" w:rsidRDefault="008433EF" w:rsidP="00EC374C">
            <w:pPr>
              <w:jc w:val="right"/>
              <w:rPr>
                <w:rFonts w:cs="David"/>
                <w:sz w:val="20"/>
                <w:szCs w:val="20"/>
                <w:rtl/>
              </w:rPr>
            </w:pPr>
            <w:r>
              <w:rPr>
                <w:rFonts w:cs="David"/>
                <w:sz w:val="20"/>
                <w:szCs w:val="20"/>
              </w:rPr>
              <w:t>28/02/2018</w:t>
            </w:r>
          </w:p>
        </w:tc>
        <w:tc>
          <w:tcPr>
            <w:tcW w:w="1230" w:type="dxa"/>
            <w:vAlign w:val="center"/>
          </w:tcPr>
          <w:p w14:paraId="1AA5ADEF" w14:textId="77777777" w:rsidR="008433EF" w:rsidRPr="00632AE1" w:rsidRDefault="008433EF" w:rsidP="00EC374C">
            <w:pPr>
              <w:jc w:val="right"/>
              <w:rPr>
                <w:rFonts w:cs="David"/>
                <w:sz w:val="20"/>
                <w:szCs w:val="20"/>
                <w:rtl/>
              </w:rPr>
            </w:pPr>
            <w:r>
              <w:rPr>
                <w:rFonts w:cs="David"/>
                <w:sz w:val="20"/>
                <w:szCs w:val="20"/>
              </w:rPr>
              <w:t>1803226.8</w:t>
            </w:r>
          </w:p>
        </w:tc>
        <w:tc>
          <w:tcPr>
            <w:tcW w:w="1230" w:type="dxa"/>
            <w:vAlign w:val="center"/>
          </w:tcPr>
          <w:p w14:paraId="610E781F" w14:textId="77777777" w:rsidR="008433EF" w:rsidRPr="00632AE1" w:rsidRDefault="008433EF" w:rsidP="00EC374C">
            <w:pPr>
              <w:jc w:val="right"/>
              <w:rPr>
                <w:rFonts w:cs="David"/>
                <w:sz w:val="20"/>
                <w:szCs w:val="20"/>
                <w:rtl/>
              </w:rPr>
            </w:pPr>
            <w:r>
              <w:rPr>
                <w:rFonts w:cs="David"/>
                <w:sz w:val="20"/>
                <w:szCs w:val="20"/>
              </w:rPr>
              <w:t>GB</w:t>
            </w:r>
          </w:p>
        </w:tc>
      </w:tr>
      <w:tr w:rsidR="008433EF" w:rsidRPr="00632AE1" w14:paraId="6500C311" w14:textId="77777777" w:rsidTr="00EC374C">
        <w:trPr>
          <w:cantSplit/>
          <w:trHeight w:val="227"/>
          <w:jc w:val="center"/>
        </w:trPr>
        <w:tc>
          <w:tcPr>
            <w:tcW w:w="1230" w:type="dxa"/>
            <w:vAlign w:val="center"/>
          </w:tcPr>
          <w:p w14:paraId="78E8BC2F" w14:textId="77777777" w:rsidR="008433EF" w:rsidRPr="00632AE1" w:rsidRDefault="008433EF" w:rsidP="00EC374C">
            <w:pPr>
              <w:rPr>
                <w:rFonts w:cs="David"/>
                <w:sz w:val="20"/>
                <w:szCs w:val="20"/>
                <w:rtl/>
              </w:rPr>
            </w:pPr>
          </w:p>
        </w:tc>
        <w:tc>
          <w:tcPr>
            <w:tcW w:w="1230" w:type="dxa"/>
            <w:vAlign w:val="center"/>
          </w:tcPr>
          <w:p w14:paraId="13885EB3" w14:textId="77777777" w:rsidR="008433EF" w:rsidRPr="00632AE1" w:rsidRDefault="008433EF" w:rsidP="00EC374C">
            <w:pPr>
              <w:rPr>
                <w:rFonts w:cs="David"/>
                <w:sz w:val="20"/>
                <w:szCs w:val="20"/>
                <w:rtl/>
              </w:rPr>
            </w:pPr>
          </w:p>
        </w:tc>
        <w:tc>
          <w:tcPr>
            <w:tcW w:w="1230" w:type="dxa"/>
            <w:vAlign w:val="center"/>
          </w:tcPr>
          <w:p w14:paraId="71A5BABD" w14:textId="77777777" w:rsidR="008433EF" w:rsidRPr="00632AE1" w:rsidRDefault="008433EF" w:rsidP="00EC374C">
            <w:pPr>
              <w:rPr>
                <w:rFonts w:cs="David"/>
                <w:sz w:val="20"/>
                <w:szCs w:val="20"/>
                <w:rtl/>
              </w:rPr>
            </w:pPr>
          </w:p>
        </w:tc>
        <w:tc>
          <w:tcPr>
            <w:tcW w:w="1230" w:type="dxa"/>
            <w:vAlign w:val="center"/>
          </w:tcPr>
          <w:p w14:paraId="7DF9C9F6" w14:textId="77777777" w:rsidR="008433EF" w:rsidRDefault="008433EF" w:rsidP="00EC374C">
            <w:pPr>
              <w:jc w:val="right"/>
              <w:rPr>
                <w:rFonts w:cs="David"/>
                <w:sz w:val="20"/>
                <w:szCs w:val="20"/>
              </w:rPr>
            </w:pPr>
            <w:r>
              <w:rPr>
                <w:rFonts w:cs="David"/>
                <w:sz w:val="20"/>
                <w:szCs w:val="20"/>
                <w:rtl/>
              </w:rPr>
              <w:t>21/06/2018</w:t>
            </w:r>
          </w:p>
        </w:tc>
        <w:tc>
          <w:tcPr>
            <w:tcW w:w="1230" w:type="dxa"/>
            <w:vAlign w:val="center"/>
          </w:tcPr>
          <w:p w14:paraId="72C5D262" w14:textId="77777777" w:rsidR="008433EF" w:rsidRDefault="008433EF" w:rsidP="00EC374C">
            <w:pPr>
              <w:jc w:val="right"/>
              <w:rPr>
                <w:rFonts w:cs="David"/>
                <w:sz w:val="20"/>
                <w:szCs w:val="20"/>
              </w:rPr>
            </w:pPr>
            <w:r>
              <w:rPr>
                <w:rFonts w:cs="David"/>
                <w:sz w:val="20"/>
                <w:szCs w:val="20"/>
                <w:rtl/>
              </w:rPr>
              <w:t>1810226.9</w:t>
            </w:r>
          </w:p>
        </w:tc>
        <w:tc>
          <w:tcPr>
            <w:tcW w:w="1230" w:type="dxa"/>
            <w:vAlign w:val="center"/>
          </w:tcPr>
          <w:p w14:paraId="2A24E8B9" w14:textId="77777777" w:rsidR="008433EF" w:rsidRDefault="008433EF" w:rsidP="00EC374C">
            <w:pPr>
              <w:jc w:val="right"/>
              <w:rPr>
                <w:rFonts w:cs="David"/>
                <w:sz w:val="20"/>
                <w:szCs w:val="20"/>
              </w:rPr>
            </w:pPr>
            <w:r>
              <w:rPr>
                <w:rFonts w:cs="David"/>
                <w:sz w:val="20"/>
                <w:szCs w:val="20"/>
              </w:rPr>
              <w:t>GB</w:t>
            </w:r>
          </w:p>
        </w:tc>
      </w:tr>
      <w:tr w:rsidR="008433EF" w:rsidRPr="00632AE1" w14:paraId="73491C09" w14:textId="77777777" w:rsidTr="00EC374C">
        <w:trPr>
          <w:cantSplit/>
          <w:trHeight w:val="227"/>
          <w:jc w:val="center"/>
        </w:trPr>
        <w:tc>
          <w:tcPr>
            <w:tcW w:w="1230" w:type="dxa"/>
            <w:vAlign w:val="center"/>
          </w:tcPr>
          <w:p w14:paraId="6948566A" w14:textId="77777777" w:rsidR="008433EF" w:rsidRPr="00632AE1" w:rsidRDefault="008433EF" w:rsidP="00EC374C">
            <w:pPr>
              <w:rPr>
                <w:rFonts w:cs="David"/>
                <w:sz w:val="20"/>
                <w:szCs w:val="20"/>
                <w:rtl/>
              </w:rPr>
            </w:pPr>
          </w:p>
        </w:tc>
        <w:tc>
          <w:tcPr>
            <w:tcW w:w="1230" w:type="dxa"/>
            <w:vAlign w:val="center"/>
          </w:tcPr>
          <w:p w14:paraId="17280849" w14:textId="77777777" w:rsidR="008433EF" w:rsidRPr="00632AE1" w:rsidRDefault="008433EF" w:rsidP="00EC374C">
            <w:pPr>
              <w:rPr>
                <w:rFonts w:cs="David"/>
                <w:sz w:val="20"/>
                <w:szCs w:val="20"/>
                <w:rtl/>
              </w:rPr>
            </w:pPr>
          </w:p>
        </w:tc>
        <w:tc>
          <w:tcPr>
            <w:tcW w:w="1230" w:type="dxa"/>
            <w:vAlign w:val="center"/>
          </w:tcPr>
          <w:p w14:paraId="75D2A1F2" w14:textId="77777777" w:rsidR="008433EF" w:rsidRPr="00632AE1" w:rsidRDefault="008433EF" w:rsidP="00EC374C">
            <w:pPr>
              <w:rPr>
                <w:rFonts w:cs="David"/>
                <w:sz w:val="20"/>
                <w:szCs w:val="20"/>
                <w:rtl/>
              </w:rPr>
            </w:pPr>
          </w:p>
        </w:tc>
        <w:tc>
          <w:tcPr>
            <w:tcW w:w="1230" w:type="dxa"/>
            <w:vAlign w:val="center"/>
          </w:tcPr>
          <w:p w14:paraId="2C9BC16B" w14:textId="77777777" w:rsidR="008433EF" w:rsidRDefault="008433EF" w:rsidP="00EC374C">
            <w:pPr>
              <w:jc w:val="right"/>
              <w:rPr>
                <w:rFonts w:cs="David"/>
                <w:sz w:val="20"/>
                <w:szCs w:val="20"/>
                <w:rtl/>
              </w:rPr>
            </w:pPr>
            <w:r>
              <w:rPr>
                <w:rFonts w:cs="David"/>
                <w:sz w:val="20"/>
                <w:szCs w:val="20"/>
                <w:rtl/>
              </w:rPr>
              <w:t>22/11/2018</w:t>
            </w:r>
          </w:p>
        </w:tc>
        <w:tc>
          <w:tcPr>
            <w:tcW w:w="1230" w:type="dxa"/>
            <w:vAlign w:val="center"/>
          </w:tcPr>
          <w:p w14:paraId="6E57ED20" w14:textId="77777777" w:rsidR="008433EF" w:rsidRDefault="008433EF" w:rsidP="00EC374C">
            <w:pPr>
              <w:jc w:val="right"/>
              <w:rPr>
                <w:rFonts w:cs="David"/>
                <w:sz w:val="20"/>
                <w:szCs w:val="20"/>
                <w:rtl/>
              </w:rPr>
            </w:pPr>
            <w:r>
              <w:rPr>
                <w:rFonts w:cs="David"/>
                <w:sz w:val="20"/>
                <w:szCs w:val="20"/>
                <w:rtl/>
              </w:rPr>
              <w:t>1819045.4</w:t>
            </w:r>
          </w:p>
        </w:tc>
        <w:tc>
          <w:tcPr>
            <w:tcW w:w="1230" w:type="dxa"/>
            <w:vAlign w:val="center"/>
          </w:tcPr>
          <w:p w14:paraId="3E30DADD" w14:textId="77777777" w:rsidR="008433EF" w:rsidRDefault="008433EF" w:rsidP="00EC374C">
            <w:pPr>
              <w:jc w:val="right"/>
              <w:rPr>
                <w:rFonts w:cs="David"/>
                <w:sz w:val="20"/>
                <w:szCs w:val="20"/>
              </w:rPr>
            </w:pPr>
            <w:r>
              <w:rPr>
                <w:rFonts w:cs="David"/>
                <w:sz w:val="20"/>
                <w:szCs w:val="20"/>
              </w:rPr>
              <w:t>GB</w:t>
            </w:r>
          </w:p>
        </w:tc>
      </w:tr>
      <w:tr w:rsidR="008433EF" w:rsidRPr="00632AE1" w14:paraId="0BDEE7DA" w14:textId="77777777" w:rsidTr="00EC374C">
        <w:trPr>
          <w:cantSplit/>
          <w:trHeight w:val="227"/>
          <w:jc w:val="center"/>
        </w:trPr>
        <w:tc>
          <w:tcPr>
            <w:tcW w:w="3690" w:type="dxa"/>
            <w:gridSpan w:val="3"/>
            <w:vAlign w:val="center"/>
          </w:tcPr>
          <w:p w14:paraId="56C5779C" w14:textId="77777777" w:rsidR="008433EF" w:rsidRPr="00632AE1" w:rsidRDefault="008433EF" w:rsidP="00EC374C">
            <w:pPr>
              <w:rPr>
                <w:rFonts w:cs="David"/>
                <w:sz w:val="20"/>
                <w:szCs w:val="20"/>
                <w:rtl/>
              </w:rPr>
            </w:pPr>
          </w:p>
        </w:tc>
        <w:tc>
          <w:tcPr>
            <w:tcW w:w="3690" w:type="dxa"/>
            <w:gridSpan w:val="3"/>
            <w:vAlign w:val="center"/>
          </w:tcPr>
          <w:p w14:paraId="708A7CB4" w14:textId="77777777" w:rsidR="008433EF" w:rsidRPr="00632AE1" w:rsidRDefault="008433EF" w:rsidP="00EC374C">
            <w:pPr>
              <w:jc w:val="right"/>
              <w:rPr>
                <w:rFonts w:cs="David"/>
                <w:sz w:val="20"/>
                <w:szCs w:val="20"/>
              </w:rPr>
            </w:pPr>
            <w:r>
              <w:rPr>
                <w:rFonts w:cs="David"/>
                <w:sz w:val="20"/>
                <w:szCs w:val="20"/>
              </w:rPr>
              <w:t>PCT/EP/2019/055077</w:t>
            </w:r>
          </w:p>
        </w:tc>
      </w:tr>
      <w:tr w:rsidR="008433EF" w:rsidRPr="00632AE1" w14:paraId="49638ADA" w14:textId="77777777" w:rsidTr="00EC374C">
        <w:trPr>
          <w:cantSplit/>
          <w:trHeight w:val="227"/>
          <w:jc w:val="center"/>
        </w:trPr>
        <w:tc>
          <w:tcPr>
            <w:tcW w:w="3690" w:type="dxa"/>
            <w:gridSpan w:val="3"/>
            <w:vAlign w:val="center"/>
          </w:tcPr>
          <w:p w14:paraId="01713D63" w14:textId="77777777" w:rsidR="008433EF" w:rsidRPr="00632AE1" w:rsidRDefault="008433EF" w:rsidP="00EC374C">
            <w:pPr>
              <w:rPr>
                <w:rFonts w:cs="David"/>
                <w:sz w:val="20"/>
                <w:szCs w:val="20"/>
                <w:rtl/>
              </w:rPr>
            </w:pPr>
          </w:p>
        </w:tc>
        <w:tc>
          <w:tcPr>
            <w:tcW w:w="3690" w:type="dxa"/>
            <w:gridSpan w:val="3"/>
            <w:vAlign w:val="center"/>
          </w:tcPr>
          <w:p w14:paraId="704CB25D" w14:textId="77777777" w:rsidR="008433EF" w:rsidRPr="00632AE1" w:rsidRDefault="008433EF" w:rsidP="00EC374C">
            <w:pPr>
              <w:jc w:val="right"/>
              <w:rPr>
                <w:rFonts w:cs="David"/>
                <w:sz w:val="20"/>
                <w:szCs w:val="20"/>
              </w:rPr>
            </w:pPr>
            <w:r>
              <w:rPr>
                <w:rFonts w:cs="David"/>
                <w:sz w:val="20"/>
                <w:szCs w:val="20"/>
              </w:rPr>
              <w:t>WO/2019/166596</w:t>
            </w:r>
          </w:p>
        </w:tc>
      </w:tr>
      <w:tr w:rsidR="008433EF" w:rsidRPr="00632AE1" w14:paraId="50A93B8F" w14:textId="77777777" w:rsidTr="00EC374C">
        <w:trPr>
          <w:cantSplit/>
          <w:trHeight w:val="227"/>
          <w:jc w:val="center"/>
        </w:trPr>
        <w:tc>
          <w:tcPr>
            <w:tcW w:w="7380" w:type="dxa"/>
            <w:gridSpan w:val="6"/>
            <w:tcBorders>
              <w:bottom w:val="single" w:sz="4" w:space="0" w:color="auto"/>
            </w:tcBorders>
            <w:vAlign w:val="center"/>
          </w:tcPr>
          <w:p w14:paraId="0AD2B653" w14:textId="77777777" w:rsidR="008433EF" w:rsidRPr="00632AE1" w:rsidRDefault="008433EF" w:rsidP="00EC374C">
            <w:pPr>
              <w:rPr>
                <w:rFonts w:cs="David"/>
                <w:sz w:val="20"/>
                <w:szCs w:val="20"/>
              </w:rPr>
            </w:pPr>
          </w:p>
        </w:tc>
      </w:tr>
    </w:tbl>
    <w:p w14:paraId="075EB9A4"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A52C7A2" w14:textId="77777777" w:rsidTr="00EC374C">
        <w:trPr>
          <w:cantSplit/>
          <w:trHeight w:val="443"/>
          <w:jc w:val="center"/>
        </w:trPr>
        <w:tc>
          <w:tcPr>
            <w:tcW w:w="2460" w:type="dxa"/>
            <w:gridSpan w:val="2"/>
            <w:vAlign w:val="center"/>
          </w:tcPr>
          <w:p w14:paraId="58047024"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3D4EEB52" w14:textId="77777777" w:rsidR="008433EF" w:rsidRPr="008433EF" w:rsidRDefault="000863EF" w:rsidP="00EC374C">
            <w:pPr>
              <w:jc w:val="center"/>
              <w:rPr>
                <w:rFonts w:cs="Guttman Hodes"/>
                <w:b/>
                <w:bCs/>
                <w:color w:val="0000FF"/>
                <w:sz w:val="20"/>
                <w:szCs w:val="20"/>
                <w:u w:val="single"/>
                <w:rtl/>
              </w:rPr>
            </w:pPr>
            <w:hyperlink r:id="rId372" w:history="1">
              <w:r w:rsidR="008433EF">
                <w:rPr>
                  <w:rFonts w:cs="Guttman Hodes"/>
                  <w:b/>
                  <w:bCs/>
                  <w:color w:val="0000FF"/>
                  <w:sz w:val="20"/>
                  <w:szCs w:val="20"/>
                  <w:u w:val="single"/>
                  <w:rtl/>
                </w:rPr>
                <w:t>276915</w:t>
              </w:r>
            </w:hyperlink>
          </w:p>
        </w:tc>
        <w:tc>
          <w:tcPr>
            <w:tcW w:w="2460" w:type="dxa"/>
            <w:gridSpan w:val="2"/>
            <w:vAlign w:val="center"/>
          </w:tcPr>
          <w:p w14:paraId="17A68541" w14:textId="77777777" w:rsidR="008433EF" w:rsidRPr="00632AE1" w:rsidRDefault="008433EF" w:rsidP="00EC374C">
            <w:pPr>
              <w:jc w:val="right"/>
              <w:rPr>
                <w:rFonts w:cs="David"/>
                <w:sz w:val="20"/>
                <w:szCs w:val="20"/>
                <w:rtl/>
              </w:rPr>
            </w:pPr>
            <w:r>
              <w:rPr>
                <w:rFonts w:cs="David"/>
                <w:sz w:val="20"/>
                <w:szCs w:val="20"/>
                <w:rtl/>
              </w:rPr>
              <w:t>09/07/2014</w:t>
            </w:r>
          </w:p>
        </w:tc>
      </w:tr>
      <w:tr w:rsidR="008433EF" w:rsidRPr="00632AE1" w14:paraId="12712D0F" w14:textId="77777777" w:rsidTr="00EC374C">
        <w:trPr>
          <w:cantSplit/>
          <w:trHeight w:val="227"/>
          <w:jc w:val="center"/>
        </w:trPr>
        <w:tc>
          <w:tcPr>
            <w:tcW w:w="3690" w:type="dxa"/>
            <w:gridSpan w:val="3"/>
            <w:vAlign w:val="center"/>
          </w:tcPr>
          <w:p w14:paraId="04C17476" w14:textId="77777777" w:rsidR="008433EF" w:rsidRPr="00632AE1" w:rsidRDefault="008433EF" w:rsidP="00EC374C">
            <w:pPr>
              <w:rPr>
                <w:rFonts w:cs="Guttman Hodes"/>
                <w:sz w:val="20"/>
                <w:szCs w:val="20"/>
                <w:rtl/>
              </w:rPr>
            </w:pPr>
            <w:r>
              <w:rPr>
                <w:rFonts w:cs="Guttman Hodes"/>
                <w:sz w:val="20"/>
                <w:szCs w:val="20"/>
                <w:rtl/>
              </w:rPr>
              <w:t>נוירוטוקסינים קטיונים</w:t>
            </w:r>
          </w:p>
        </w:tc>
        <w:tc>
          <w:tcPr>
            <w:tcW w:w="3690" w:type="dxa"/>
            <w:gridSpan w:val="3"/>
            <w:vAlign w:val="center"/>
          </w:tcPr>
          <w:p w14:paraId="0C9D87D8" w14:textId="77777777" w:rsidR="008433EF" w:rsidRPr="00632AE1" w:rsidRDefault="008433EF" w:rsidP="00EC374C">
            <w:pPr>
              <w:jc w:val="right"/>
              <w:rPr>
                <w:rFonts w:cs="David"/>
                <w:sz w:val="20"/>
                <w:szCs w:val="20"/>
                <w:rtl/>
              </w:rPr>
            </w:pPr>
            <w:r>
              <w:rPr>
                <w:rFonts w:cs="David"/>
                <w:sz w:val="20"/>
                <w:szCs w:val="20"/>
              </w:rPr>
              <w:t>CATIONIC NEUROTOXINS</w:t>
            </w:r>
          </w:p>
        </w:tc>
      </w:tr>
      <w:tr w:rsidR="008433EF" w:rsidRPr="00632AE1" w14:paraId="098D37ED" w14:textId="77777777" w:rsidTr="00EC374C">
        <w:trPr>
          <w:cantSplit/>
          <w:trHeight w:val="227"/>
          <w:jc w:val="center"/>
        </w:trPr>
        <w:tc>
          <w:tcPr>
            <w:tcW w:w="3690" w:type="dxa"/>
            <w:gridSpan w:val="3"/>
            <w:vAlign w:val="center"/>
          </w:tcPr>
          <w:p w14:paraId="1ADA45C9" w14:textId="77777777" w:rsidR="008433EF" w:rsidRPr="00632AE1" w:rsidRDefault="008433EF" w:rsidP="00EC374C">
            <w:pPr>
              <w:rPr>
                <w:rFonts w:cs="Guttman Hodes"/>
                <w:sz w:val="20"/>
                <w:szCs w:val="20"/>
                <w:rtl/>
              </w:rPr>
            </w:pPr>
          </w:p>
        </w:tc>
        <w:tc>
          <w:tcPr>
            <w:tcW w:w="3690" w:type="dxa"/>
            <w:gridSpan w:val="3"/>
            <w:vAlign w:val="center"/>
          </w:tcPr>
          <w:p w14:paraId="42B3DF60" w14:textId="77777777" w:rsidR="008433EF" w:rsidRPr="00632AE1" w:rsidRDefault="008433EF" w:rsidP="00EC374C">
            <w:pPr>
              <w:jc w:val="right"/>
              <w:rPr>
                <w:rFonts w:cs="David"/>
                <w:sz w:val="20"/>
                <w:szCs w:val="20"/>
                <w:rtl/>
              </w:rPr>
            </w:pPr>
            <w:r>
              <w:rPr>
                <w:rFonts w:cs="David"/>
                <w:sz w:val="20"/>
                <w:szCs w:val="20"/>
              </w:rPr>
              <w:t>IPSEN BIOINNOVATION LIMITED</w:t>
            </w:r>
          </w:p>
        </w:tc>
      </w:tr>
      <w:tr w:rsidR="008433EF" w:rsidRPr="00632AE1" w14:paraId="6551A06A" w14:textId="77777777" w:rsidTr="00EC374C">
        <w:trPr>
          <w:cantSplit/>
          <w:trHeight w:val="227"/>
          <w:jc w:val="center"/>
        </w:trPr>
        <w:tc>
          <w:tcPr>
            <w:tcW w:w="1230" w:type="dxa"/>
            <w:vAlign w:val="center"/>
          </w:tcPr>
          <w:p w14:paraId="09A72E9B" w14:textId="77777777" w:rsidR="008433EF" w:rsidRPr="00632AE1" w:rsidRDefault="008433EF" w:rsidP="00EC374C">
            <w:pPr>
              <w:rPr>
                <w:rFonts w:cs="David"/>
                <w:sz w:val="20"/>
                <w:szCs w:val="20"/>
                <w:rtl/>
              </w:rPr>
            </w:pPr>
          </w:p>
        </w:tc>
        <w:tc>
          <w:tcPr>
            <w:tcW w:w="1230" w:type="dxa"/>
            <w:vAlign w:val="center"/>
          </w:tcPr>
          <w:p w14:paraId="6DB3A9ED" w14:textId="77777777" w:rsidR="008433EF" w:rsidRPr="00632AE1" w:rsidRDefault="008433EF" w:rsidP="00EC374C">
            <w:pPr>
              <w:rPr>
                <w:rFonts w:cs="David"/>
                <w:sz w:val="20"/>
                <w:szCs w:val="20"/>
                <w:rtl/>
              </w:rPr>
            </w:pPr>
          </w:p>
        </w:tc>
        <w:tc>
          <w:tcPr>
            <w:tcW w:w="1230" w:type="dxa"/>
            <w:vAlign w:val="center"/>
          </w:tcPr>
          <w:p w14:paraId="208ADD17" w14:textId="77777777" w:rsidR="008433EF" w:rsidRPr="00632AE1" w:rsidRDefault="008433EF" w:rsidP="00EC374C">
            <w:pPr>
              <w:rPr>
                <w:rFonts w:cs="David"/>
                <w:sz w:val="20"/>
                <w:szCs w:val="20"/>
                <w:rtl/>
              </w:rPr>
            </w:pPr>
          </w:p>
        </w:tc>
        <w:tc>
          <w:tcPr>
            <w:tcW w:w="1230" w:type="dxa"/>
            <w:vAlign w:val="center"/>
          </w:tcPr>
          <w:p w14:paraId="0A5075BA" w14:textId="77777777" w:rsidR="008433EF" w:rsidRPr="00632AE1" w:rsidRDefault="008433EF" w:rsidP="00EC374C">
            <w:pPr>
              <w:jc w:val="right"/>
              <w:rPr>
                <w:rFonts w:cs="David"/>
                <w:sz w:val="20"/>
                <w:szCs w:val="20"/>
                <w:rtl/>
              </w:rPr>
            </w:pPr>
            <w:r>
              <w:rPr>
                <w:rFonts w:cs="David"/>
                <w:sz w:val="20"/>
                <w:szCs w:val="20"/>
              </w:rPr>
              <w:t>09/07/2013</w:t>
            </w:r>
          </w:p>
        </w:tc>
        <w:tc>
          <w:tcPr>
            <w:tcW w:w="1230" w:type="dxa"/>
            <w:vAlign w:val="center"/>
          </w:tcPr>
          <w:p w14:paraId="4BC12727" w14:textId="77777777" w:rsidR="008433EF" w:rsidRPr="00632AE1" w:rsidRDefault="008433EF" w:rsidP="00EC374C">
            <w:pPr>
              <w:jc w:val="right"/>
              <w:rPr>
                <w:rFonts w:cs="David"/>
                <w:sz w:val="20"/>
                <w:szCs w:val="20"/>
                <w:rtl/>
              </w:rPr>
            </w:pPr>
            <w:r>
              <w:rPr>
                <w:rFonts w:cs="David"/>
                <w:sz w:val="20"/>
                <w:szCs w:val="20"/>
              </w:rPr>
              <w:t>1312317.9</w:t>
            </w:r>
          </w:p>
        </w:tc>
        <w:tc>
          <w:tcPr>
            <w:tcW w:w="1230" w:type="dxa"/>
            <w:vAlign w:val="center"/>
          </w:tcPr>
          <w:p w14:paraId="4C07E10D" w14:textId="77777777" w:rsidR="008433EF" w:rsidRPr="00632AE1" w:rsidRDefault="008433EF" w:rsidP="00EC374C">
            <w:pPr>
              <w:jc w:val="right"/>
              <w:rPr>
                <w:rFonts w:cs="David"/>
                <w:sz w:val="20"/>
                <w:szCs w:val="20"/>
                <w:rtl/>
              </w:rPr>
            </w:pPr>
            <w:r>
              <w:rPr>
                <w:rFonts w:cs="David"/>
                <w:sz w:val="20"/>
                <w:szCs w:val="20"/>
              </w:rPr>
              <w:t>GB</w:t>
            </w:r>
          </w:p>
        </w:tc>
      </w:tr>
      <w:tr w:rsidR="008433EF" w:rsidRPr="00632AE1" w14:paraId="13D8F942" w14:textId="77777777" w:rsidTr="00EC374C">
        <w:trPr>
          <w:cantSplit/>
          <w:trHeight w:val="227"/>
          <w:jc w:val="center"/>
        </w:trPr>
        <w:tc>
          <w:tcPr>
            <w:tcW w:w="3690" w:type="dxa"/>
            <w:gridSpan w:val="3"/>
            <w:vAlign w:val="center"/>
          </w:tcPr>
          <w:p w14:paraId="0783E38B" w14:textId="77777777" w:rsidR="008433EF" w:rsidRPr="00632AE1" w:rsidRDefault="008433EF" w:rsidP="00EC374C">
            <w:pPr>
              <w:rPr>
                <w:rFonts w:cs="David"/>
                <w:sz w:val="20"/>
                <w:szCs w:val="20"/>
                <w:rtl/>
              </w:rPr>
            </w:pPr>
          </w:p>
        </w:tc>
        <w:tc>
          <w:tcPr>
            <w:tcW w:w="3690" w:type="dxa"/>
            <w:gridSpan w:val="3"/>
            <w:vAlign w:val="center"/>
          </w:tcPr>
          <w:p w14:paraId="69BD0796" w14:textId="77777777" w:rsidR="008433EF" w:rsidRPr="00632AE1" w:rsidRDefault="008433EF" w:rsidP="00EC374C">
            <w:pPr>
              <w:jc w:val="right"/>
              <w:rPr>
                <w:rFonts w:cs="David"/>
                <w:sz w:val="20"/>
                <w:szCs w:val="20"/>
              </w:rPr>
            </w:pPr>
            <w:r>
              <w:rPr>
                <w:rFonts w:cs="David"/>
                <w:sz w:val="20"/>
                <w:szCs w:val="20"/>
              </w:rPr>
              <w:t>PCT/GB/2014/052097</w:t>
            </w:r>
          </w:p>
        </w:tc>
      </w:tr>
      <w:tr w:rsidR="008433EF" w:rsidRPr="00632AE1" w14:paraId="2C17666B" w14:textId="77777777" w:rsidTr="00EC374C">
        <w:trPr>
          <w:cantSplit/>
          <w:trHeight w:val="227"/>
          <w:jc w:val="center"/>
        </w:trPr>
        <w:tc>
          <w:tcPr>
            <w:tcW w:w="3690" w:type="dxa"/>
            <w:gridSpan w:val="3"/>
            <w:vAlign w:val="center"/>
          </w:tcPr>
          <w:p w14:paraId="05DF24CF" w14:textId="77777777" w:rsidR="008433EF" w:rsidRPr="00632AE1" w:rsidRDefault="008433EF" w:rsidP="00EC374C">
            <w:pPr>
              <w:rPr>
                <w:rFonts w:cs="David"/>
                <w:sz w:val="20"/>
                <w:szCs w:val="20"/>
                <w:rtl/>
              </w:rPr>
            </w:pPr>
          </w:p>
        </w:tc>
        <w:tc>
          <w:tcPr>
            <w:tcW w:w="3690" w:type="dxa"/>
            <w:gridSpan w:val="3"/>
            <w:vAlign w:val="center"/>
          </w:tcPr>
          <w:p w14:paraId="5C93C5C8" w14:textId="77777777" w:rsidR="008433EF" w:rsidRPr="00632AE1" w:rsidRDefault="008433EF" w:rsidP="00EC374C">
            <w:pPr>
              <w:jc w:val="right"/>
              <w:rPr>
                <w:rFonts w:cs="David"/>
                <w:sz w:val="20"/>
                <w:szCs w:val="20"/>
              </w:rPr>
            </w:pPr>
            <w:r>
              <w:rPr>
                <w:rFonts w:cs="David"/>
                <w:sz w:val="20"/>
                <w:szCs w:val="20"/>
              </w:rPr>
              <w:t>WO/2015/004461</w:t>
            </w:r>
          </w:p>
        </w:tc>
      </w:tr>
      <w:tr w:rsidR="008433EF" w:rsidRPr="00632AE1" w14:paraId="3C219053" w14:textId="77777777" w:rsidTr="00EC374C">
        <w:trPr>
          <w:cantSplit/>
          <w:trHeight w:val="227"/>
          <w:jc w:val="center"/>
        </w:trPr>
        <w:tc>
          <w:tcPr>
            <w:tcW w:w="7380" w:type="dxa"/>
            <w:gridSpan w:val="6"/>
            <w:tcBorders>
              <w:bottom w:val="single" w:sz="4" w:space="0" w:color="auto"/>
            </w:tcBorders>
            <w:vAlign w:val="center"/>
          </w:tcPr>
          <w:p w14:paraId="18C0EBC4" w14:textId="77777777" w:rsidR="008433EF" w:rsidRPr="00632AE1" w:rsidRDefault="008433EF" w:rsidP="00EC374C">
            <w:pPr>
              <w:rPr>
                <w:rFonts w:cs="David"/>
                <w:sz w:val="20"/>
                <w:szCs w:val="20"/>
              </w:rPr>
            </w:pPr>
          </w:p>
        </w:tc>
      </w:tr>
    </w:tbl>
    <w:p w14:paraId="6EAA9CFC"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1FFB39C" w14:textId="77777777" w:rsidTr="00EC374C">
        <w:trPr>
          <w:cantSplit/>
          <w:trHeight w:val="443"/>
          <w:jc w:val="center"/>
        </w:trPr>
        <w:tc>
          <w:tcPr>
            <w:tcW w:w="2460" w:type="dxa"/>
            <w:gridSpan w:val="2"/>
            <w:vAlign w:val="center"/>
          </w:tcPr>
          <w:p w14:paraId="225571C6"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2FA8714" w14:textId="77777777" w:rsidR="008433EF" w:rsidRPr="008433EF" w:rsidRDefault="000863EF" w:rsidP="00EC374C">
            <w:pPr>
              <w:jc w:val="center"/>
              <w:rPr>
                <w:rFonts w:cs="Guttman Hodes"/>
                <w:b/>
                <w:bCs/>
                <w:color w:val="0000FF"/>
                <w:sz w:val="20"/>
                <w:szCs w:val="20"/>
                <w:u w:val="single"/>
                <w:rtl/>
              </w:rPr>
            </w:pPr>
            <w:hyperlink r:id="rId373" w:history="1">
              <w:r w:rsidR="008433EF">
                <w:rPr>
                  <w:rFonts w:cs="Guttman Hodes"/>
                  <w:b/>
                  <w:bCs/>
                  <w:color w:val="0000FF"/>
                  <w:sz w:val="20"/>
                  <w:szCs w:val="20"/>
                  <w:u w:val="single"/>
                  <w:rtl/>
                </w:rPr>
                <w:t>276916</w:t>
              </w:r>
            </w:hyperlink>
          </w:p>
        </w:tc>
        <w:tc>
          <w:tcPr>
            <w:tcW w:w="2460" w:type="dxa"/>
            <w:gridSpan w:val="2"/>
            <w:vAlign w:val="center"/>
          </w:tcPr>
          <w:p w14:paraId="201CF56A" w14:textId="77777777" w:rsidR="008433EF" w:rsidRPr="00632AE1" w:rsidRDefault="008433EF" w:rsidP="00EC374C">
            <w:pPr>
              <w:jc w:val="right"/>
              <w:rPr>
                <w:rFonts w:cs="David"/>
                <w:sz w:val="20"/>
                <w:szCs w:val="20"/>
                <w:rtl/>
              </w:rPr>
            </w:pPr>
            <w:r>
              <w:rPr>
                <w:rFonts w:cs="David"/>
                <w:sz w:val="20"/>
                <w:szCs w:val="20"/>
                <w:rtl/>
              </w:rPr>
              <w:t>25/03/2019</w:t>
            </w:r>
          </w:p>
        </w:tc>
      </w:tr>
      <w:tr w:rsidR="008433EF" w:rsidRPr="00632AE1" w14:paraId="0BB3BBFB" w14:textId="77777777" w:rsidTr="00EC374C">
        <w:trPr>
          <w:cantSplit/>
          <w:trHeight w:val="227"/>
          <w:jc w:val="center"/>
        </w:trPr>
        <w:tc>
          <w:tcPr>
            <w:tcW w:w="3690" w:type="dxa"/>
            <w:gridSpan w:val="3"/>
            <w:vAlign w:val="center"/>
          </w:tcPr>
          <w:p w14:paraId="199A21D2" w14:textId="77777777" w:rsidR="008433EF" w:rsidRPr="00632AE1" w:rsidRDefault="008433EF" w:rsidP="00EC374C">
            <w:pPr>
              <w:rPr>
                <w:rFonts w:cs="Guttman Hodes"/>
                <w:sz w:val="20"/>
                <w:szCs w:val="20"/>
                <w:rtl/>
              </w:rPr>
            </w:pPr>
            <w:r>
              <w:rPr>
                <w:rFonts w:cs="Guttman Hodes"/>
                <w:sz w:val="20"/>
                <w:szCs w:val="20"/>
                <w:rtl/>
              </w:rPr>
              <w:t>הידרוגנציה אננטיובררנית של 2,1-דיהידרוקווינולינים 4-מותמרים בנוכחות של זרז אירידיום כיראלי</w:t>
            </w:r>
          </w:p>
        </w:tc>
        <w:tc>
          <w:tcPr>
            <w:tcW w:w="3690" w:type="dxa"/>
            <w:gridSpan w:val="3"/>
            <w:vAlign w:val="center"/>
          </w:tcPr>
          <w:p w14:paraId="491026F7" w14:textId="77777777" w:rsidR="008433EF" w:rsidRPr="00632AE1" w:rsidRDefault="008433EF" w:rsidP="00EC374C">
            <w:pPr>
              <w:jc w:val="right"/>
              <w:rPr>
                <w:rFonts w:cs="David"/>
                <w:sz w:val="20"/>
                <w:szCs w:val="20"/>
                <w:rtl/>
              </w:rPr>
            </w:pPr>
            <w:r>
              <w:rPr>
                <w:rFonts w:cs="David"/>
                <w:sz w:val="20"/>
                <w:szCs w:val="20"/>
              </w:rPr>
              <w:t>ENANTIOSELECTIVE HYDROGENATION OF 4-SUBSTITUTED 1,2-DIHYDROQUINOLINES IN PRESENCE OF A CHIRAL IRIDIUM CATALYST</w:t>
            </w:r>
          </w:p>
        </w:tc>
      </w:tr>
      <w:tr w:rsidR="008433EF" w:rsidRPr="00632AE1" w14:paraId="025841DD" w14:textId="77777777" w:rsidTr="00EC374C">
        <w:trPr>
          <w:cantSplit/>
          <w:trHeight w:val="227"/>
          <w:jc w:val="center"/>
        </w:trPr>
        <w:tc>
          <w:tcPr>
            <w:tcW w:w="3690" w:type="dxa"/>
            <w:gridSpan w:val="3"/>
            <w:vAlign w:val="center"/>
          </w:tcPr>
          <w:p w14:paraId="093F5564" w14:textId="77777777" w:rsidR="008433EF" w:rsidRPr="00632AE1" w:rsidRDefault="008433EF" w:rsidP="00EC374C">
            <w:pPr>
              <w:rPr>
                <w:rFonts w:cs="Guttman Hodes"/>
                <w:sz w:val="20"/>
                <w:szCs w:val="20"/>
                <w:rtl/>
              </w:rPr>
            </w:pPr>
          </w:p>
        </w:tc>
        <w:tc>
          <w:tcPr>
            <w:tcW w:w="3690" w:type="dxa"/>
            <w:gridSpan w:val="3"/>
            <w:vAlign w:val="center"/>
          </w:tcPr>
          <w:p w14:paraId="5DBBA28F" w14:textId="77777777" w:rsidR="008433EF" w:rsidRPr="00632AE1" w:rsidRDefault="008433EF" w:rsidP="00EC374C">
            <w:pPr>
              <w:jc w:val="right"/>
              <w:rPr>
                <w:rFonts w:cs="David"/>
                <w:sz w:val="20"/>
                <w:szCs w:val="20"/>
                <w:rtl/>
              </w:rPr>
            </w:pPr>
            <w:r>
              <w:rPr>
                <w:rFonts w:cs="David"/>
                <w:sz w:val="20"/>
                <w:szCs w:val="20"/>
              </w:rPr>
              <w:t>BAYER AKTIENGESELLSCHAFT</w:t>
            </w:r>
          </w:p>
        </w:tc>
      </w:tr>
      <w:tr w:rsidR="008433EF" w:rsidRPr="00632AE1" w14:paraId="6DAFAA58" w14:textId="77777777" w:rsidTr="00EC374C">
        <w:trPr>
          <w:cantSplit/>
          <w:trHeight w:val="227"/>
          <w:jc w:val="center"/>
        </w:trPr>
        <w:tc>
          <w:tcPr>
            <w:tcW w:w="1230" w:type="dxa"/>
            <w:vAlign w:val="center"/>
          </w:tcPr>
          <w:p w14:paraId="0EE35CB5" w14:textId="77777777" w:rsidR="008433EF" w:rsidRPr="00632AE1" w:rsidRDefault="008433EF" w:rsidP="00EC374C">
            <w:pPr>
              <w:rPr>
                <w:rFonts w:cs="David"/>
                <w:sz w:val="20"/>
                <w:szCs w:val="20"/>
                <w:rtl/>
              </w:rPr>
            </w:pPr>
          </w:p>
        </w:tc>
        <w:tc>
          <w:tcPr>
            <w:tcW w:w="1230" w:type="dxa"/>
            <w:vAlign w:val="center"/>
          </w:tcPr>
          <w:p w14:paraId="43683FAF" w14:textId="77777777" w:rsidR="008433EF" w:rsidRPr="00632AE1" w:rsidRDefault="008433EF" w:rsidP="00EC374C">
            <w:pPr>
              <w:rPr>
                <w:rFonts w:cs="David"/>
                <w:sz w:val="20"/>
                <w:szCs w:val="20"/>
                <w:rtl/>
              </w:rPr>
            </w:pPr>
          </w:p>
        </w:tc>
        <w:tc>
          <w:tcPr>
            <w:tcW w:w="1230" w:type="dxa"/>
            <w:vAlign w:val="center"/>
          </w:tcPr>
          <w:p w14:paraId="115FE256" w14:textId="77777777" w:rsidR="008433EF" w:rsidRPr="00632AE1" w:rsidRDefault="008433EF" w:rsidP="00EC374C">
            <w:pPr>
              <w:rPr>
                <w:rFonts w:cs="David"/>
                <w:sz w:val="20"/>
                <w:szCs w:val="20"/>
                <w:rtl/>
              </w:rPr>
            </w:pPr>
          </w:p>
        </w:tc>
        <w:tc>
          <w:tcPr>
            <w:tcW w:w="1230" w:type="dxa"/>
            <w:vAlign w:val="center"/>
          </w:tcPr>
          <w:p w14:paraId="267AB4D7" w14:textId="77777777" w:rsidR="008433EF" w:rsidRPr="00632AE1" w:rsidRDefault="008433EF" w:rsidP="00EC374C">
            <w:pPr>
              <w:jc w:val="right"/>
              <w:rPr>
                <w:rFonts w:cs="David"/>
                <w:sz w:val="20"/>
                <w:szCs w:val="20"/>
                <w:rtl/>
              </w:rPr>
            </w:pPr>
            <w:r>
              <w:rPr>
                <w:rFonts w:cs="David"/>
                <w:sz w:val="20"/>
                <w:szCs w:val="20"/>
              </w:rPr>
              <w:t>26/03/2018</w:t>
            </w:r>
          </w:p>
        </w:tc>
        <w:tc>
          <w:tcPr>
            <w:tcW w:w="1230" w:type="dxa"/>
            <w:vAlign w:val="center"/>
          </w:tcPr>
          <w:p w14:paraId="4C786D67" w14:textId="77777777" w:rsidR="008433EF" w:rsidRPr="00632AE1" w:rsidRDefault="008433EF" w:rsidP="00EC374C">
            <w:pPr>
              <w:jc w:val="right"/>
              <w:rPr>
                <w:rFonts w:cs="David"/>
                <w:sz w:val="20"/>
                <w:szCs w:val="20"/>
                <w:rtl/>
              </w:rPr>
            </w:pPr>
            <w:r>
              <w:rPr>
                <w:rFonts w:cs="David"/>
                <w:sz w:val="20"/>
                <w:szCs w:val="20"/>
              </w:rPr>
              <w:t>18163963.4</w:t>
            </w:r>
          </w:p>
        </w:tc>
        <w:tc>
          <w:tcPr>
            <w:tcW w:w="1230" w:type="dxa"/>
            <w:vAlign w:val="center"/>
          </w:tcPr>
          <w:p w14:paraId="4309E554"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7E76D273" w14:textId="77777777" w:rsidTr="00EC374C">
        <w:trPr>
          <w:cantSplit/>
          <w:trHeight w:val="227"/>
          <w:jc w:val="center"/>
        </w:trPr>
        <w:tc>
          <w:tcPr>
            <w:tcW w:w="3690" w:type="dxa"/>
            <w:gridSpan w:val="3"/>
            <w:vAlign w:val="center"/>
          </w:tcPr>
          <w:p w14:paraId="0726E237" w14:textId="77777777" w:rsidR="008433EF" w:rsidRPr="00632AE1" w:rsidRDefault="008433EF" w:rsidP="00EC374C">
            <w:pPr>
              <w:rPr>
                <w:rFonts w:cs="David"/>
                <w:sz w:val="20"/>
                <w:szCs w:val="20"/>
                <w:rtl/>
              </w:rPr>
            </w:pPr>
          </w:p>
        </w:tc>
        <w:tc>
          <w:tcPr>
            <w:tcW w:w="3690" w:type="dxa"/>
            <w:gridSpan w:val="3"/>
            <w:vAlign w:val="center"/>
          </w:tcPr>
          <w:p w14:paraId="79C10F59" w14:textId="77777777" w:rsidR="008433EF" w:rsidRPr="00632AE1" w:rsidRDefault="008433EF" w:rsidP="00EC374C">
            <w:pPr>
              <w:jc w:val="right"/>
              <w:rPr>
                <w:rFonts w:cs="David"/>
                <w:sz w:val="20"/>
                <w:szCs w:val="20"/>
              </w:rPr>
            </w:pPr>
            <w:r>
              <w:rPr>
                <w:rFonts w:cs="David"/>
                <w:sz w:val="20"/>
                <w:szCs w:val="20"/>
              </w:rPr>
              <w:t>PCT/EP/2019/057423</w:t>
            </w:r>
          </w:p>
        </w:tc>
      </w:tr>
      <w:tr w:rsidR="008433EF" w:rsidRPr="00632AE1" w14:paraId="08E62F10" w14:textId="77777777" w:rsidTr="00EC374C">
        <w:trPr>
          <w:cantSplit/>
          <w:trHeight w:val="227"/>
          <w:jc w:val="center"/>
        </w:trPr>
        <w:tc>
          <w:tcPr>
            <w:tcW w:w="3690" w:type="dxa"/>
            <w:gridSpan w:val="3"/>
            <w:vAlign w:val="center"/>
          </w:tcPr>
          <w:p w14:paraId="2F746F34" w14:textId="77777777" w:rsidR="008433EF" w:rsidRPr="00632AE1" w:rsidRDefault="008433EF" w:rsidP="00EC374C">
            <w:pPr>
              <w:rPr>
                <w:rFonts w:cs="David"/>
                <w:sz w:val="20"/>
                <w:szCs w:val="20"/>
                <w:rtl/>
              </w:rPr>
            </w:pPr>
          </w:p>
        </w:tc>
        <w:tc>
          <w:tcPr>
            <w:tcW w:w="3690" w:type="dxa"/>
            <w:gridSpan w:val="3"/>
            <w:vAlign w:val="center"/>
          </w:tcPr>
          <w:p w14:paraId="20DAE73F" w14:textId="77777777" w:rsidR="008433EF" w:rsidRPr="00632AE1" w:rsidRDefault="008433EF" w:rsidP="00EC374C">
            <w:pPr>
              <w:jc w:val="right"/>
              <w:rPr>
                <w:rFonts w:cs="David"/>
                <w:sz w:val="20"/>
                <w:szCs w:val="20"/>
              </w:rPr>
            </w:pPr>
            <w:r>
              <w:rPr>
                <w:rFonts w:cs="David"/>
                <w:sz w:val="20"/>
                <w:szCs w:val="20"/>
              </w:rPr>
              <w:t>WO/2019/185541</w:t>
            </w:r>
          </w:p>
        </w:tc>
      </w:tr>
      <w:tr w:rsidR="008433EF" w:rsidRPr="00632AE1" w14:paraId="298A3DA5" w14:textId="77777777" w:rsidTr="00EC374C">
        <w:trPr>
          <w:cantSplit/>
          <w:trHeight w:val="227"/>
          <w:jc w:val="center"/>
        </w:trPr>
        <w:tc>
          <w:tcPr>
            <w:tcW w:w="7380" w:type="dxa"/>
            <w:gridSpan w:val="6"/>
            <w:tcBorders>
              <w:bottom w:val="single" w:sz="4" w:space="0" w:color="auto"/>
            </w:tcBorders>
            <w:vAlign w:val="center"/>
          </w:tcPr>
          <w:p w14:paraId="01A81DC2" w14:textId="77777777" w:rsidR="008433EF" w:rsidRPr="00632AE1" w:rsidRDefault="008433EF" w:rsidP="00EC374C">
            <w:pPr>
              <w:rPr>
                <w:rFonts w:cs="David"/>
                <w:sz w:val="20"/>
                <w:szCs w:val="20"/>
              </w:rPr>
            </w:pPr>
          </w:p>
        </w:tc>
      </w:tr>
    </w:tbl>
    <w:p w14:paraId="376BB63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195"/>
        <w:gridCol w:w="1186"/>
        <w:gridCol w:w="1173"/>
        <w:gridCol w:w="1224"/>
        <w:gridCol w:w="1416"/>
        <w:gridCol w:w="1186"/>
      </w:tblGrid>
      <w:tr w:rsidR="008433EF" w:rsidRPr="00632AE1" w14:paraId="3112BFB0" w14:textId="77777777" w:rsidTr="00EC374C">
        <w:trPr>
          <w:cantSplit/>
          <w:trHeight w:val="443"/>
          <w:jc w:val="center"/>
        </w:trPr>
        <w:tc>
          <w:tcPr>
            <w:tcW w:w="2460" w:type="dxa"/>
            <w:gridSpan w:val="2"/>
            <w:vAlign w:val="center"/>
          </w:tcPr>
          <w:p w14:paraId="3A392D36"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E8843A3" w14:textId="77777777" w:rsidR="008433EF" w:rsidRPr="008433EF" w:rsidRDefault="000863EF" w:rsidP="00EC374C">
            <w:pPr>
              <w:jc w:val="center"/>
              <w:rPr>
                <w:rFonts w:cs="Guttman Hodes"/>
                <w:b/>
                <w:bCs/>
                <w:color w:val="0000FF"/>
                <w:sz w:val="20"/>
                <w:szCs w:val="20"/>
                <w:u w:val="single"/>
                <w:rtl/>
              </w:rPr>
            </w:pPr>
            <w:hyperlink r:id="rId374" w:history="1">
              <w:r w:rsidR="008433EF">
                <w:rPr>
                  <w:rFonts w:cs="Guttman Hodes"/>
                  <w:b/>
                  <w:bCs/>
                  <w:color w:val="0000FF"/>
                  <w:sz w:val="20"/>
                  <w:szCs w:val="20"/>
                  <w:u w:val="single"/>
                  <w:rtl/>
                </w:rPr>
                <w:t>276917</w:t>
              </w:r>
            </w:hyperlink>
          </w:p>
        </w:tc>
        <w:tc>
          <w:tcPr>
            <w:tcW w:w="2460" w:type="dxa"/>
            <w:gridSpan w:val="2"/>
            <w:vAlign w:val="center"/>
          </w:tcPr>
          <w:p w14:paraId="0C97A7F3" w14:textId="77777777" w:rsidR="008433EF" w:rsidRPr="00632AE1" w:rsidRDefault="008433EF" w:rsidP="00EC374C">
            <w:pPr>
              <w:jc w:val="right"/>
              <w:rPr>
                <w:rFonts w:cs="David"/>
                <w:sz w:val="20"/>
                <w:szCs w:val="20"/>
                <w:rtl/>
              </w:rPr>
            </w:pPr>
            <w:r>
              <w:rPr>
                <w:rFonts w:cs="David"/>
                <w:sz w:val="20"/>
                <w:szCs w:val="20"/>
                <w:rtl/>
              </w:rPr>
              <w:t>08/03/2019</w:t>
            </w:r>
          </w:p>
        </w:tc>
      </w:tr>
      <w:tr w:rsidR="008433EF" w:rsidRPr="00632AE1" w14:paraId="6C6306D5" w14:textId="77777777" w:rsidTr="00EC374C">
        <w:trPr>
          <w:cantSplit/>
          <w:trHeight w:val="227"/>
          <w:jc w:val="center"/>
        </w:trPr>
        <w:tc>
          <w:tcPr>
            <w:tcW w:w="3690" w:type="dxa"/>
            <w:gridSpan w:val="3"/>
            <w:vAlign w:val="center"/>
          </w:tcPr>
          <w:p w14:paraId="3750956F" w14:textId="77777777" w:rsidR="008433EF" w:rsidRPr="00632AE1" w:rsidRDefault="008433EF" w:rsidP="00EC374C">
            <w:pPr>
              <w:rPr>
                <w:rFonts w:cs="Guttman Hodes"/>
                <w:sz w:val="20"/>
                <w:szCs w:val="20"/>
                <w:rtl/>
              </w:rPr>
            </w:pPr>
            <w:r>
              <w:rPr>
                <w:rFonts w:cs="Guttman Hodes"/>
                <w:sz w:val="20"/>
                <w:szCs w:val="20"/>
                <w:rtl/>
              </w:rPr>
              <w:t>תהליך להכנה של אלוביקסיבט</w:t>
            </w:r>
          </w:p>
        </w:tc>
        <w:tc>
          <w:tcPr>
            <w:tcW w:w="3690" w:type="dxa"/>
            <w:gridSpan w:val="3"/>
            <w:vAlign w:val="center"/>
          </w:tcPr>
          <w:p w14:paraId="29819CA4" w14:textId="77777777" w:rsidR="008433EF" w:rsidRPr="00632AE1" w:rsidRDefault="008433EF" w:rsidP="00EC374C">
            <w:pPr>
              <w:jc w:val="right"/>
              <w:rPr>
                <w:rFonts w:cs="David"/>
                <w:sz w:val="20"/>
                <w:szCs w:val="20"/>
                <w:rtl/>
              </w:rPr>
            </w:pPr>
            <w:r>
              <w:rPr>
                <w:rFonts w:cs="David"/>
                <w:sz w:val="20"/>
                <w:szCs w:val="20"/>
              </w:rPr>
              <w:t>PROCESS FOR THE PREPARATION OF ELOBIXIBAT</w:t>
            </w:r>
          </w:p>
        </w:tc>
      </w:tr>
      <w:tr w:rsidR="008433EF" w:rsidRPr="00632AE1" w14:paraId="25416026" w14:textId="77777777" w:rsidTr="00EC374C">
        <w:trPr>
          <w:cantSplit/>
          <w:trHeight w:val="227"/>
          <w:jc w:val="center"/>
        </w:trPr>
        <w:tc>
          <w:tcPr>
            <w:tcW w:w="3690" w:type="dxa"/>
            <w:gridSpan w:val="3"/>
            <w:vAlign w:val="center"/>
          </w:tcPr>
          <w:p w14:paraId="2E0A0F9E" w14:textId="77777777" w:rsidR="008433EF" w:rsidRPr="00632AE1" w:rsidRDefault="008433EF" w:rsidP="00EC374C">
            <w:pPr>
              <w:rPr>
                <w:rFonts w:cs="Guttman Hodes"/>
                <w:sz w:val="20"/>
                <w:szCs w:val="20"/>
                <w:rtl/>
              </w:rPr>
            </w:pPr>
          </w:p>
        </w:tc>
        <w:tc>
          <w:tcPr>
            <w:tcW w:w="3690" w:type="dxa"/>
            <w:gridSpan w:val="3"/>
            <w:vAlign w:val="center"/>
          </w:tcPr>
          <w:p w14:paraId="5305EC26" w14:textId="77777777" w:rsidR="008433EF" w:rsidRPr="00632AE1" w:rsidRDefault="008433EF" w:rsidP="00EC374C">
            <w:pPr>
              <w:jc w:val="right"/>
              <w:rPr>
                <w:rFonts w:cs="David"/>
                <w:sz w:val="20"/>
                <w:szCs w:val="20"/>
                <w:rtl/>
              </w:rPr>
            </w:pPr>
            <w:r>
              <w:rPr>
                <w:rFonts w:cs="David"/>
                <w:sz w:val="20"/>
                <w:szCs w:val="20"/>
              </w:rPr>
              <w:t>ELOBIX AB</w:t>
            </w:r>
          </w:p>
        </w:tc>
      </w:tr>
      <w:tr w:rsidR="008433EF" w:rsidRPr="00632AE1" w14:paraId="2DECDACC" w14:textId="77777777" w:rsidTr="00EC374C">
        <w:trPr>
          <w:cantSplit/>
          <w:trHeight w:val="227"/>
          <w:jc w:val="center"/>
        </w:trPr>
        <w:tc>
          <w:tcPr>
            <w:tcW w:w="1230" w:type="dxa"/>
            <w:vAlign w:val="center"/>
          </w:tcPr>
          <w:p w14:paraId="58124C53" w14:textId="77777777" w:rsidR="008433EF" w:rsidRPr="00632AE1" w:rsidRDefault="008433EF" w:rsidP="00EC374C">
            <w:pPr>
              <w:rPr>
                <w:rFonts w:cs="David"/>
                <w:sz w:val="20"/>
                <w:szCs w:val="20"/>
                <w:rtl/>
              </w:rPr>
            </w:pPr>
          </w:p>
        </w:tc>
        <w:tc>
          <w:tcPr>
            <w:tcW w:w="1230" w:type="dxa"/>
            <w:vAlign w:val="center"/>
          </w:tcPr>
          <w:p w14:paraId="5106E0AC" w14:textId="77777777" w:rsidR="008433EF" w:rsidRPr="00632AE1" w:rsidRDefault="008433EF" w:rsidP="00EC374C">
            <w:pPr>
              <w:rPr>
                <w:rFonts w:cs="David"/>
                <w:sz w:val="20"/>
                <w:szCs w:val="20"/>
                <w:rtl/>
              </w:rPr>
            </w:pPr>
          </w:p>
        </w:tc>
        <w:tc>
          <w:tcPr>
            <w:tcW w:w="1230" w:type="dxa"/>
            <w:vAlign w:val="center"/>
          </w:tcPr>
          <w:p w14:paraId="0FE5FC21" w14:textId="77777777" w:rsidR="008433EF" w:rsidRPr="00632AE1" w:rsidRDefault="008433EF" w:rsidP="00EC374C">
            <w:pPr>
              <w:rPr>
                <w:rFonts w:cs="David"/>
                <w:sz w:val="20"/>
                <w:szCs w:val="20"/>
                <w:rtl/>
              </w:rPr>
            </w:pPr>
          </w:p>
        </w:tc>
        <w:tc>
          <w:tcPr>
            <w:tcW w:w="1230" w:type="dxa"/>
            <w:vAlign w:val="center"/>
          </w:tcPr>
          <w:p w14:paraId="05064912" w14:textId="77777777" w:rsidR="008433EF" w:rsidRPr="00632AE1" w:rsidRDefault="008433EF" w:rsidP="00EC374C">
            <w:pPr>
              <w:jc w:val="right"/>
              <w:rPr>
                <w:rFonts w:cs="David"/>
                <w:sz w:val="20"/>
                <w:szCs w:val="20"/>
                <w:rtl/>
              </w:rPr>
            </w:pPr>
            <w:r>
              <w:rPr>
                <w:rFonts w:cs="David"/>
                <w:sz w:val="20"/>
                <w:szCs w:val="20"/>
              </w:rPr>
              <w:t>09/03/2018</w:t>
            </w:r>
          </w:p>
        </w:tc>
        <w:tc>
          <w:tcPr>
            <w:tcW w:w="1230" w:type="dxa"/>
            <w:vAlign w:val="center"/>
          </w:tcPr>
          <w:p w14:paraId="5D2DEB2A" w14:textId="77777777" w:rsidR="008433EF" w:rsidRPr="00632AE1" w:rsidRDefault="008433EF" w:rsidP="00EC374C">
            <w:pPr>
              <w:jc w:val="right"/>
              <w:rPr>
                <w:rFonts w:cs="David"/>
                <w:sz w:val="20"/>
                <w:szCs w:val="20"/>
                <w:rtl/>
              </w:rPr>
            </w:pPr>
            <w:r>
              <w:rPr>
                <w:rFonts w:cs="David"/>
                <w:sz w:val="20"/>
                <w:szCs w:val="20"/>
              </w:rPr>
              <w:t>201811008692</w:t>
            </w:r>
          </w:p>
        </w:tc>
        <w:tc>
          <w:tcPr>
            <w:tcW w:w="1230" w:type="dxa"/>
            <w:vAlign w:val="center"/>
          </w:tcPr>
          <w:p w14:paraId="45A389DE" w14:textId="77777777" w:rsidR="008433EF" w:rsidRPr="00632AE1" w:rsidRDefault="008433EF" w:rsidP="00EC374C">
            <w:pPr>
              <w:jc w:val="right"/>
              <w:rPr>
                <w:rFonts w:cs="David"/>
                <w:sz w:val="20"/>
                <w:szCs w:val="20"/>
                <w:rtl/>
              </w:rPr>
            </w:pPr>
            <w:r>
              <w:rPr>
                <w:rFonts w:cs="David"/>
                <w:sz w:val="20"/>
                <w:szCs w:val="20"/>
              </w:rPr>
              <w:t>IN</w:t>
            </w:r>
          </w:p>
        </w:tc>
      </w:tr>
      <w:tr w:rsidR="008433EF" w:rsidRPr="00632AE1" w14:paraId="02E53628" w14:textId="77777777" w:rsidTr="00EC374C">
        <w:trPr>
          <w:cantSplit/>
          <w:trHeight w:val="227"/>
          <w:jc w:val="center"/>
        </w:trPr>
        <w:tc>
          <w:tcPr>
            <w:tcW w:w="1230" w:type="dxa"/>
            <w:vAlign w:val="center"/>
          </w:tcPr>
          <w:p w14:paraId="72929315" w14:textId="77777777" w:rsidR="008433EF" w:rsidRPr="00632AE1" w:rsidRDefault="008433EF" w:rsidP="00EC374C">
            <w:pPr>
              <w:rPr>
                <w:rFonts w:cs="David"/>
                <w:sz w:val="20"/>
                <w:szCs w:val="20"/>
                <w:rtl/>
              </w:rPr>
            </w:pPr>
          </w:p>
        </w:tc>
        <w:tc>
          <w:tcPr>
            <w:tcW w:w="1230" w:type="dxa"/>
            <w:vAlign w:val="center"/>
          </w:tcPr>
          <w:p w14:paraId="7C2177B3" w14:textId="77777777" w:rsidR="008433EF" w:rsidRPr="00632AE1" w:rsidRDefault="008433EF" w:rsidP="00EC374C">
            <w:pPr>
              <w:rPr>
                <w:rFonts w:cs="David"/>
                <w:sz w:val="20"/>
                <w:szCs w:val="20"/>
                <w:rtl/>
              </w:rPr>
            </w:pPr>
          </w:p>
        </w:tc>
        <w:tc>
          <w:tcPr>
            <w:tcW w:w="1230" w:type="dxa"/>
            <w:vAlign w:val="center"/>
          </w:tcPr>
          <w:p w14:paraId="2AF9FD99" w14:textId="77777777" w:rsidR="008433EF" w:rsidRPr="00632AE1" w:rsidRDefault="008433EF" w:rsidP="00EC374C">
            <w:pPr>
              <w:rPr>
                <w:rFonts w:cs="David"/>
                <w:sz w:val="20"/>
                <w:szCs w:val="20"/>
                <w:rtl/>
              </w:rPr>
            </w:pPr>
          </w:p>
        </w:tc>
        <w:tc>
          <w:tcPr>
            <w:tcW w:w="1230" w:type="dxa"/>
            <w:vAlign w:val="center"/>
          </w:tcPr>
          <w:p w14:paraId="53829BE4" w14:textId="77777777" w:rsidR="008433EF" w:rsidRDefault="008433EF" w:rsidP="00EC374C">
            <w:pPr>
              <w:jc w:val="right"/>
              <w:rPr>
                <w:rFonts w:cs="David"/>
                <w:sz w:val="20"/>
                <w:szCs w:val="20"/>
              </w:rPr>
            </w:pPr>
            <w:r>
              <w:rPr>
                <w:rFonts w:cs="David"/>
                <w:sz w:val="20"/>
                <w:szCs w:val="20"/>
                <w:rtl/>
              </w:rPr>
              <w:t>23/04/2018</w:t>
            </w:r>
          </w:p>
        </w:tc>
        <w:tc>
          <w:tcPr>
            <w:tcW w:w="1230" w:type="dxa"/>
            <w:vAlign w:val="center"/>
          </w:tcPr>
          <w:p w14:paraId="54A35457" w14:textId="77777777" w:rsidR="008433EF" w:rsidRDefault="008433EF" w:rsidP="00EC374C">
            <w:pPr>
              <w:jc w:val="right"/>
              <w:rPr>
                <w:rFonts w:cs="David"/>
                <w:sz w:val="20"/>
                <w:szCs w:val="20"/>
              </w:rPr>
            </w:pPr>
            <w:r>
              <w:rPr>
                <w:rFonts w:cs="David"/>
                <w:sz w:val="20"/>
                <w:szCs w:val="20"/>
                <w:rtl/>
              </w:rPr>
              <w:t>1850474-6</w:t>
            </w:r>
          </w:p>
        </w:tc>
        <w:tc>
          <w:tcPr>
            <w:tcW w:w="1230" w:type="dxa"/>
            <w:vAlign w:val="center"/>
          </w:tcPr>
          <w:p w14:paraId="18E777A2" w14:textId="77777777" w:rsidR="008433EF" w:rsidRDefault="008433EF" w:rsidP="00EC374C">
            <w:pPr>
              <w:jc w:val="right"/>
              <w:rPr>
                <w:rFonts w:cs="David"/>
                <w:sz w:val="20"/>
                <w:szCs w:val="20"/>
              </w:rPr>
            </w:pPr>
            <w:r>
              <w:rPr>
                <w:rFonts w:cs="David"/>
                <w:sz w:val="20"/>
                <w:szCs w:val="20"/>
              </w:rPr>
              <w:t>SE</w:t>
            </w:r>
          </w:p>
        </w:tc>
      </w:tr>
      <w:tr w:rsidR="008433EF" w:rsidRPr="00632AE1" w14:paraId="7ED46F78" w14:textId="77777777" w:rsidTr="00EC374C">
        <w:trPr>
          <w:cantSplit/>
          <w:trHeight w:val="227"/>
          <w:jc w:val="center"/>
        </w:trPr>
        <w:tc>
          <w:tcPr>
            <w:tcW w:w="3690" w:type="dxa"/>
            <w:gridSpan w:val="3"/>
            <w:vAlign w:val="center"/>
          </w:tcPr>
          <w:p w14:paraId="2E5B47C4" w14:textId="77777777" w:rsidR="008433EF" w:rsidRPr="00632AE1" w:rsidRDefault="008433EF" w:rsidP="00EC374C">
            <w:pPr>
              <w:rPr>
                <w:rFonts w:cs="David"/>
                <w:sz w:val="20"/>
                <w:szCs w:val="20"/>
                <w:rtl/>
              </w:rPr>
            </w:pPr>
          </w:p>
        </w:tc>
        <w:tc>
          <w:tcPr>
            <w:tcW w:w="3690" w:type="dxa"/>
            <w:gridSpan w:val="3"/>
            <w:vAlign w:val="center"/>
          </w:tcPr>
          <w:p w14:paraId="7EDCFCA0" w14:textId="77777777" w:rsidR="008433EF" w:rsidRPr="00632AE1" w:rsidRDefault="008433EF" w:rsidP="00EC374C">
            <w:pPr>
              <w:jc w:val="right"/>
              <w:rPr>
                <w:rFonts w:cs="David"/>
                <w:sz w:val="20"/>
                <w:szCs w:val="20"/>
              </w:rPr>
            </w:pPr>
            <w:r>
              <w:rPr>
                <w:rFonts w:cs="David"/>
                <w:sz w:val="20"/>
                <w:szCs w:val="20"/>
              </w:rPr>
              <w:t>PCT/SE/2019/050208</w:t>
            </w:r>
          </w:p>
        </w:tc>
      </w:tr>
      <w:tr w:rsidR="008433EF" w:rsidRPr="00632AE1" w14:paraId="6F25A10C" w14:textId="77777777" w:rsidTr="00EC374C">
        <w:trPr>
          <w:cantSplit/>
          <w:trHeight w:val="227"/>
          <w:jc w:val="center"/>
        </w:trPr>
        <w:tc>
          <w:tcPr>
            <w:tcW w:w="3690" w:type="dxa"/>
            <w:gridSpan w:val="3"/>
            <w:vAlign w:val="center"/>
          </w:tcPr>
          <w:p w14:paraId="36C55DC8" w14:textId="77777777" w:rsidR="008433EF" w:rsidRPr="00632AE1" w:rsidRDefault="008433EF" w:rsidP="00EC374C">
            <w:pPr>
              <w:rPr>
                <w:rFonts w:cs="David"/>
                <w:sz w:val="20"/>
                <w:szCs w:val="20"/>
                <w:rtl/>
              </w:rPr>
            </w:pPr>
          </w:p>
        </w:tc>
        <w:tc>
          <w:tcPr>
            <w:tcW w:w="3690" w:type="dxa"/>
            <w:gridSpan w:val="3"/>
            <w:vAlign w:val="center"/>
          </w:tcPr>
          <w:p w14:paraId="4CAB9FFE" w14:textId="77777777" w:rsidR="008433EF" w:rsidRPr="00632AE1" w:rsidRDefault="008433EF" w:rsidP="00EC374C">
            <w:pPr>
              <w:jc w:val="right"/>
              <w:rPr>
                <w:rFonts w:cs="David"/>
                <w:sz w:val="20"/>
                <w:szCs w:val="20"/>
              </w:rPr>
            </w:pPr>
            <w:r>
              <w:rPr>
                <w:rFonts w:cs="David"/>
                <w:sz w:val="20"/>
                <w:szCs w:val="20"/>
              </w:rPr>
              <w:t>WO/2019/172834</w:t>
            </w:r>
          </w:p>
        </w:tc>
      </w:tr>
      <w:tr w:rsidR="008433EF" w:rsidRPr="00632AE1" w14:paraId="4A924952" w14:textId="77777777" w:rsidTr="00EC374C">
        <w:trPr>
          <w:cantSplit/>
          <w:trHeight w:val="227"/>
          <w:jc w:val="center"/>
        </w:trPr>
        <w:tc>
          <w:tcPr>
            <w:tcW w:w="7380" w:type="dxa"/>
            <w:gridSpan w:val="6"/>
            <w:tcBorders>
              <w:bottom w:val="single" w:sz="4" w:space="0" w:color="auto"/>
            </w:tcBorders>
            <w:vAlign w:val="center"/>
          </w:tcPr>
          <w:p w14:paraId="11A03808" w14:textId="77777777" w:rsidR="008433EF" w:rsidRPr="00632AE1" w:rsidRDefault="008433EF" w:rsidP="00EC374C">
            <w:pPr>
              <w:rPr>
                <w:rFonts w:cs="David"/>
                <w:sz w:val="20"/>
                <w:szCs w:val="20"/>
              </w:rPr>
            </w:pPr>
          </w:p>
        </w:tc>
      </w:tr>
    </w:tbl>
    <w:p w14:paraId="6913B464"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5F7DD625" w14:textId="77777777" w:rsidTr="00EC374C">
        <w:trPr>
          <w:cantSplit/>
          <w:trHeight w:val="443"/>
          <w:jc w:val="center"/>
        </w:trPr>
        <w:tc>
          <w:tcPr>
            <w:tcW w:w="2460" w:type="dxa"/>
            <w:gridSpan w:val="2"/>
            <w:vAlign w:val="center"/>
          </w:tcPr>
          <w:p w14:paraId="33FC45DB"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010C11E" w14:textId="77777777" w:rsidR="008433EF" w:rsidRPr="008433EF" w:rsidRDefault="000863EF" w:rsidP="00EC374C">
            <w:pPr>
              <w:jc w:val="center"/>
              <w:rPr>
                <w:rFonts w:cs="Guttman Hodes"/>
                <w:b/>
                <w:bCs/>
                <w:color w:val="0000FF"/>
                <w:sz w:val="20"/>
                <w:szCs w:val="20"/>
                <w:u w:val="single"/>
                <w:rtl/>
              </w:rPr>
            </w:pPr>
            <w:hyperlink r:id="rId375" w:history="1">
              <w:r w:rsidR="008433EF">
                <w:rPr>
                  <w:rFonts w:cs="Guttman Hodes"/>
                  <w:b/>
                  <w:bCs/>
                  <w:color w:val="0000FF"/>
                  <w:sz w:val="20"/>
                  <w:szCs w:val="20"/>
                  <w:u w:val="single"/>
                  <w:rtl/>
                </w:rPr>
                <w:t>276918</w:t>
              </w:r>
            </w:hyperlink>
          </w:p>
        </w:tc>
        <w:tc>
          <w:tcPr>
            <w:tcW w:w="2460" w:type="dxa"/>
            <w:gridSpan w:val="2"/>
            <w:vAlign w:val="center"/>
          </w:tcPr>
          <w:p w14:paraId="4DCD7E94" w14:textId="77777777" w:rsidR="008433EF" w:rsidRPr="00632AE1" w:rsidRDefault="008433EF" w:rsidP="00EC374C">
            <w:pPr>
              <w:jc w:val="right"/>
              <w:rPr>
                <w:rFonts w:cs="David"/>
                <w:sz w:val="20"/>
                <w:szCs w:val="20"/>
                <w:rtl/>
              </w:rPr>
            </w:pPr>
            <w:r>
              <w:rPr>
                <w:rFonts w:cs="David"/>
                <w:sz w:val="20"/>
                <w:szCs w:val="20"/>
                <w:rtl/>
              </w:rPr>
              <w:t>08/03/2019</w:t>
            </w:r>
          </w:p>
        </w:tc>
      </w:tr>
      <w:tr w:rsidR="008433EF" w:rsidRPr="00632AE1" w14:paraId="2F000ED2" w14:textId="77777777" w:rsidTr="00EC374C">
        <w:trPr>
          <w:cantSplit/>
          <w:trHeight w:val="227"/>
          <w:jc w:val="center"/>
        </w:trPr>
        <w:tc>
          <w:tcPr>
            <w:tcW w:w="3690" w:type="dxa"/>
            <w:gridSpan w:val="3"/>
            <w:vAlign w:val="center"/>
          </w:tcPr>
          <w:p w14:paraId="798D363C" w14:textId="77777777" w:rsidR="008433EF" w:rsidRPr="00632AE1" w:rsidRDefault="008433EF" w:rsidP="00EC374C">
            <w:pPr>
              <w:rPr>
                <w:rFonts w:cs="Guttman Hodes"/>
                <w:sz w:val="20"/>
                <w:szCs w:val="20"/>
                <w:rtl/>
              </w:rPr>
            </w:pPr>
            <w:r>
              <w:rPr>
                <w:rFonts w:cs="Guttman Hodes"/>
                <w:sz w:val="20"/>
                <w:szCs w:val="20"/>
                <w:rtl/>
              </w:rPr>
              <w:t>פורמולציה אופטלמית</w:t>
            </w:r>
          </w:p>
        </w:tc>
        <w:tc>
          <w:tcPr>
            <w:tcW w:w="3690" w:type="dxa"/>
            <w:gridSpan w:val="3"/>
            <w:vAlign w:val="center"/>
          </w:tcPr>
          <w:p w14:paraId="3966921C" w14:textId="77777777" w:rsidR="008433EF" w:rsidRPr="00632AE1" w:rsidRDefault="008433EF" w:rsidP="00EC374C">
            <w:pPr>
              <w:jc w:val="right"/>
              <w:rPr>
                <w:rFonts w:cs="David"/>
                <w:sz w:val="20"/>
                <w:szCs w:val="20"/>
                <w:rtl/>
              </w:rPr>
            </w:pPr>
            <w:r>
              <w:rPr>
                <w:rFonts w:cs="David"/>
                <w:sz w:val="20"/>
                <w:szCs w:val="20"/>
              </w:rPr>
              <w:t>OPHTHALMIC FORMULATION</w:t>
            </w:r>
          </w:p>
        </w:tc>
      </w:tr>
      <w:tr w:rsidR="008433EF" w:rsidRPr="00632AE1" w14:paraId="5E3AEE31" w14:textId="77777777" w:rsidTr="00EC374C">
        <w:trPr>
          <w:cantSplit/>
          <w:trHeight w:val="227"/>
          <w:jc w:val="center"/>
        </w:trPr>
        <w:tc>
          <w:tcPr>
            <w:tcW w:w="3690" w:type="dxa"/>
            <w:gridSpan w:val="3"/>
            <w:vAlign w:val="center"/>
          </w:tcPr>
          <w:p w14:paraId="30454F2E" w14:textId="77777777" w:rsidR="008433EF" w:rsidRPr="00632AE1" w:rsidRDefault="008433EF" w:rsidP="00EC374C">
            <w:pPr>
              <w:rPr>
                <w:rFonts w:cs="Guttman Hodes"/>
                <w:sz w:val="20"/>
                <w:szCs w:val="20"/>
                <w:rtl/>
              </w:rPr>
            </w:pPr>
          </w:p>
        </w:tc>
        <w:tc>
          <w:tcPr>
            <w:tcW w:w="3690" w:type="dxa"/>
            <w:gridSpan w:val="3"/>
            <w:vAlign w:val="center"/>
          </w:tcPr>
          <w:p w14:paraId="6DFB56B9" w14:textId="77777777" w:rsidR="008433EF" w:rsidRPr="00632AE1" w:rsidRDefault="008433EF" w:rsidP="00EC374C">
            <w:pPr>
              <w:jc w:val="right"/>
              <w:rPr>
                <w:rFonts w:cs="David"/>
                <w:sz w:val="20"/>
                <w:szCs w:val="20"/>
                <w:rtl/>
              </w:rPr>
            </w:pPr>
            <w:r>
              <w:rPr>
                <w:rFonts w:cs="David"/>
                <w:sz w:val="20"/>
                <w:szCs w:val="20"/>
              </w:rPr>
              <w:t>PANOPTES PHARMA GES.M.B.H.</w:t>
            </w:r>
          </w:p>
        </w:tc>
      </w:tr>
      <w:tr w:rsidR="008433EF" w:rsidRPr="00632AE1" w14:paraId="71EB523A" w14:textId="77777777" w:rsidTr="00EC374C">
        <w:trPr>
          <w:cantSplit/>
          <w:trHeight w:val="227"/>
          <w:jc w:val="center"/>
        </w:trPr>
        <w:tc>
          <w:tcPr>
            <w:tcW w:w="1230" w:type="dxa"/>
            <w:vAlign w:val="center"/>
          </w:tcPr>
          <w:p w14:paraId="15D0B8BA" w14:textId="77777777" w:rsidR="008433EF" w:rsidRPr="00632AE1" w:rsidRDefault="008433EF" w:rsidP="00EC374C">
            <w:pPr>
              <w:rPr>
                <w:rFonts w:cs="David"/>
                <w:sz w:val="20"/>
                <w:szCs w:val="20"/>
                <w:rtl/>
              </w:rPr>
            </w:pPr>
          </w:p>
        </w:tc>
        <w:tc>
          <w:tcPr>
            <w:tcW w:w="1230" w:type="dxa"/>
            <w:vAlign w:val="center"/>
          </w:tcPr>
          <w:p w14:paraId="034B72C5" w14:textId="77777777" w:rsidR="008433EF" w:rsidRPr="00632AE1" w:rsidRDefault="008433EF" w:rsidP="00EC374C">
            <w:pPr>
              <w:rPr>
                <w:rFonts w:cs="David"/>
                <w:sz w:val="20"/>
                <w:szCs w:val="20"/>
                <w:rtl/>
              </w:rPr>
            </w:pPr>
          </w:p>
        </w:tc>
        <w:tc>
          <w:tcPr>
            <w:tcW w:w="1230" w:type="dxa"/>
            <w:vAlign w:val="center"/>
          </w:tcPr>
          <w:p w14:paraId="007E8FB7" w14:textId="77777777" w:rsidR="008433EF" w:rsidRPr="00632AE1" w:rsidRDefault="008433EF" w:rsidP="00EC374C">
            <w:pPr>
              <w:rPr>
                <w:rFonts w:cs="David"/>
                <w:sz w:val="20"/>
                <w:szCs w:val="20"/>
                <w:rtl/>
              </w:rPr>
            </w:pPr>
          </w:p>
        </w:tc>
        <w:tc>
          <w:tcPr>
            <w:tcW w:w="1230" w:type="dxa"/>
            <w:vAlign w:val="center"/>
          </w:tcPr>
          <w:p w14:paraId="125C100A" w14:textId="77777777" w:rsidR="008433EF" w:rsidRPr="00632AE1" w:rsidRDefault="008433EF" w:rsidP="00EC374C">
            <w:pPr>
              <w:jc w:val="right"/>
              <w:rPr>
                <w:rFonts w:cs="David"/>
                <w:sz w:val="20"/>
                <w:szCs w:val="20"/>
                <w:rtl/>
              </w:rPr>
            </w:pPr>
            <w:r>
              <w:rPr>
                <w:rFonts w:cs="David"/>
                <w:sz w:val="20"/>
                <w:szCs w:val="20"/>
              </w:rPr>
              <w:t>09/03/2018</w:t>
            </w:r>
          </w:p>
        </w:tc>
        <w:tc>
          <w:tcPr>
            <w:tcW w:w="1230" w:type="dxa"/>
            <w:vAlign w:val="center"/>
          </w:tcPr>
          <w:p w14:paraId="70E00EB7" w14:textId="77777777" w:rsidR="008433EF" w:rsidRPr="00632AE1" w:rsidRDefault="008433EF" w:rsidP="00EC374C">
            <w:pPr>
              <w:jc w:val="right"/>
              <w:rPr>
                <w:rFonts w:cs="David"/>
                <w:sz w:val="20"/>
                <w:szCs w:val="20"/>
                <w:rtl/>
              </w:rPr>
            </w:pPr>
            <w:r>
              <w:rPr>
                <w:rFonts w:cs="David"/>
                <w:sz w:val="20"/>
                <w:szCs w:val="20"/>
              </w:rPr>
              <w:t>18160981.9</w:t>
            </w:r>
          </w:p>
        </w:tc>
        <w:tc>
          <w:tcPr>
            <w:tcW w:w="1230" w:type="dxa"/>
            <w:vAlign w:val="center"/>
          </w:tcPr>
          <w:p w14:paraId="5EA16D4F"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749192A1" w14:textId="77777777" w:rsidTr="00EC374C">
        <w:trPr>
          <w:cantSplit/>
          <w:trHeight w:val="227"/>
          <w:jc w:val="center"/>
        </w:trPr>
        <w:tc>
          <w:tcPr>
            <w:tcW w:w="3690" w:type="dxa"/>
            <w:gridSpan w:val="3"/>
            <w:vAlign w:val="center"/>
          </w:tcPr>
          <w:p w14:paraId="6BBE75CD" w14:textId="77777777" w:rsidR="008433EF" w:rsidRPr="00632AE1" w:rsidRDefault="008433EF" w:rsidP="00EC374C">
            <w:pPr>
              <w:rPr>
                <w:rFonts w:cs="David"/>
                <w:sz w:val="20"/>
                <w:szCs w:val="20"/>
                <w:rtl/>
              </w:rPr>
            </w:pPr>
          </w:p>
        </w:tc>
        <w:tc>
          <w:tcPr>
            <w:tcW w:w="3690" w:type="dxa"/>
            <w:gridSpan w:val="3"/>
            <w:vAlign w:val="center"/>
          </w:tcPr>
          <w:p w14:paraId="04BA27B2" w14:textId="77777777" w:rsidR="008433EF" w:rsidRPr="00632AE1" w:rsidRDefault="008433EF" w:rsidP="00EC374C">
            <w:pPr>
              <w:jc w:val="right"/>
              <w:rPr>
                <w:rFonts w:cs="David"/>
                <w:sz w:val="20"/>
                <w:szCs w:val="20"/>
              </w:rPr>
            </w:pPr>
            <w:r>
              <w:rPr>
                <w:rFonts w:cs="David"/>
                <w:sz w:val="20"/>
                <w:szCs w:val="20"/>
              </w:rPr>
              <w:t>PCT/EP/2019/055818</w:t>
            </w:r>
          </w:p>
        </w:tc>
      </w:tr>
      <w:tr w:rsidR="008433EF" w:rsidRPr="00632AE1" w14:paraId="7A3A2751" w14:textId="77777777" w:rsidTr="00EC374C">
        <w:trPr>
          <w:cantSplit/>
          <w:trHeight w:val="227"/>
          <w:jc w:val="center"/>
        </w:trPr>
        <w:tc>
          <w:tcPr>
            <w:tcW w:w="3690" w:type="dxa"/>
            <w:gridSpan w:val="3"/>
            <w:vAlign w:val="center"/>
          </w:tcPr>
          <w:p w14:paraId="0FB328D2" w14:textId="77777777" w:rsidR="008433EF" w:rsidRPr="00632AE1" w:rsidRDefault="008433EF" w:rsidP="00EC374C">
            <w:pPr>
              <w:rPr>
                <w:rFonts w:cs="David"/>
                <w:sz w:val="20"/>
                <w:szCs w:val="20"/>
                <w:rtl/>
              </w:rPr>
            </w:pPr>
          </w:p>
        </w:tc>
        <w:tc>
          <w:tcPr>
            <w:tcW w:w="3690" w:type="dxa"/>
            <w:gridSpan w:val="3"/>
            <w:vAlign w:val="center"/>
          </w:tcPr>
          <w:p w14:paraId="6731BD5B" w14:textId="77777777" w:rsidR="008433EF" w:rsidRPr="00632AE1" w:rsidRDefault="008433EF" w:rsidP="00EC374C">
            <w:pPr>
              <w:jc w:val="right"/>
              <w:rPr>
                <w:rFonts w:cs="David"/>
                <w:sz w:val="20"/>
                <w:szCs w:val="20"/>
              </w:rPr>
            </w:pPr>
            <w:r>
              <w:rPr>
                <w:rFonts w:cs="David"/>
                <w:sz w:val="20"/>
                <w:szCs w:val="20"/>
              </w:rPr>
              <w:t>WO/2019/170848</w:t>
            </w:r>
          </w:p>
        </w:tc>
      </w:tr>
      <w:tr w:rsidR="008433EF" w:rsidRPr="00632AE1" w14:paraId="2F4AF875" w14:textId="77777777" w:rsidTr="00EC374C">
        <w:trPr>
          <w:cantSplit/>
          <w:trHeight w:val="227"/>
          <w:jc w:val="center"/>
        </w:trPr>
        <w:tc>
          <w:tcPr>
            <w:tcW w:w="7380" w:type="dxa"/>
            <w:gridSpan w:val="6"/>
            <w:tcBorders>
              <w:bottom w:val="single" w:sz="4" w:space="0" w:color="auto"/>
            </w:tcBorders>
            <w:vAlign w:val="center"/>
          </w:tcPr>
          <w:p w14:paraId="240357C5" w14:textId="77777777" w:rsidR="008433EF" w:rsidRPr="00632AE1" w:rsidRDefault="008433EF" w:rsidP="00EC374C">
            <w:pPr>
              <w:rPr>
                <w:rFonts w:cs="David"/>
                <w:sz w:val="20"/>
                <w:szCs w:val="20"/>
              </w:rPr>
            </w:pPr>
          </w:p>
        </w:tc>
      </w:tr>
    </w:tbl>
    <w:p w14:paraId="6A2A7CD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75FD1B75" w14:textId="77777777" w:rsidTr="00EC374C">
        <w:trPr>
          <w:cantSplit/>
          <w:trHeight w:val="443"/>
          <w:jc w:val="center"/>
        </w:trPr>
        <w:tc>
          <w:tcPr>
            <w:tcW w:w="2460" w:type="dxa"/>
            <w:gridSpan w:val="2"/>
            <w:vAlign w:val="center"/>
          </w:tcPr>
          <w:p w14:paraId="7B032F5F"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443D3A5C" w14:textId="77777777" w:rsidR="008433EF" w:rsidRPr="008433EF" w:rsidRDefault="000863EF" w:rsidP="00EC374C">
            <w:pPr>
              <w:jc w:val="center"/>
              <w:rPr>
                <w:rFonts w:cs="Guttman Hodes"/>
                <w:b/>
                <w:bCs/>
                <w:color w:val="0000FF"/>
                <w:sz w:val="20"/>
                <w:szCs w:val="20"/>
                <w:u w:val="single"/>
                <w:rtl/>
              </w:rPr>
            </w:pPr>
            <w:hyperlink r:id="rId376" w:history="1">
              <w:r w:rsidR="008433EF">
                <w:rPr>
                  <w:rFonts w:cs="Guttman Hodes"/>
                  <w:b/>
                  <w:bCs/>
                  <w:color w:val="0000FF"/>
                  <w:sz w:val="20"/>
                  <w:szCs w:val="20"/>
                  <w:u w:val="single"/>
                  <w:rtl/>
                </w:rPr>
                <w:t>276919</w:t>
              </w:r>
            </w:hyperlink>
          </w:p>
        </w:tc>
        <w:tc>
          <w:tcPr>
            <w:tcW w:w="2460" w:type="dxa"/>
            <w:gridSpan w:val="2"/>
            <w:vAlign w:val="center"/>
          </w:tcPr>
          <w:p w14:paraId="7BF4B628" w14:textId="77777777" w:rsidR="008433EF" w:rsidRPr="00632AE1" w:rsidRDefault="008433EF" w:rsidP="00EC374C">
            <w:pPr>
              <w:jc w:val="right"/>
              <w:rPr>
                <w:rFonts w:cs="David"/>
                <w:sz w:val="20"/>
                <w:szCs w:val="20"/>
                <w:rtl/>
              </w:rPr>
            </w:pPr>
            <w:r>
              <w:rPr>
                <w:rFonts w:cs="David"/>
                <w:sz w:val="20"/>
                <w:szCs w:val="20"/>
                <w:rtl/>
              </w:rPr>
              <w:t>01/03/2019</w:t>
            </w:r>
          </w:p>
        </w:tc>
      </w:tr>
      <w:tr w:rsidR="008433EF" w:rsidRPr="00632AE1" w14:paraId="06040B7B" w14:textId="77777777" w:rsidTr="00EC374C">
        <w:trPr>
          <w:cantSplit/>
          <w:trHeight w:val="227"/>
          <w:jc w:val="center"/>
        </w:trPr>
        <w:tc>
          <w:tcPr>
            <w:tcW w:w="3690" w:type="dxa"/>
            <w:gridSpan w:val="3"/>
            <w:vAlign w:val="center"/>
          </w:tcPr>
          <w:p w14:paraId="0A134C52" w14:textId="77777777" w:rsidR="008433EF" w:rsidRPr="00632AE1" w:rsidRDefault="008433EF" w:rsidP="00EC374C">
            <w:pPr>
              <w:rPr>
                <w:rFonts w:cs="Guttman Hodes"/>
                <w:sz w:val="20"/>
                <w:szCs w:val="20"/>
                <w:rtl/>
              </w:rPr>
            </w:pPr>
            <w:r>
              <w:rPr>
                <w:rFonts w:cs="Guttman Hodes"/>
                <w:sz w:val="20"/>
                <w:szCs w:val="20"/>
                <w:rtl/>
              </w:rPr>
              <w:t>התאמת עוצמת פליטת חיישן למפה, מצב רכב וסביבה</w:t>
            </w:r>
          </w:p>
        </w:tc>
        <w:tc>
          <w:tcPr>
            <w:tcW w:w="3690" w:type="dxa"/>
            <w:gridSpan w:val="3"/>
            <w:vAlign w:val="center"/>
          </w:tcPr>
          <w:p w14:paraId="2163A029" w14:textId="77777777" w:rsidR="008433EF" w:rsidRPr="00632AE1" w:rsidRDefault="008433EF" w:rsidP="00EC374C">
            <w:pPr>
              <w:jc w:val="right"/>
              <w:rPr>
                <w:rFonts w:cs="David"/>
                <w:sz w:val="20"/>
                <w:szCs w:val="20"/>
                <w:rtl/>
              </w:rPr>
            </w:pPr>
            <w:r>
              <w:rPr>
                <w:rFonts w:cs="David"/>
                <w:sz w:val="20"/>
                <w:szCs w:val="20"/>
              </w:rPr>
              <w:t>TAILORING SENSOR EMISSION POWER TO MAP, VEHICLE STATE, AND ENVIRONMENT</w:t>
            </w:r>
          </w:p>
        </w:tc>
      </w:tr>
      <w:tr w:rsidR="008433EF" w:rsidRPr="00632AE1" w14:paraId="019C312A" w14:textId="77777777" w:rsidTr="00EC374C">
        <w:trPr>
          <w:cantSplit/>
          <w:trHeight w:val="227"/>
          <w:jc w:val="center"/>
        </w:trPr>
        <w:tc>
          <w:tcPr>
            <w:tcW w:w="3690" w:type="dxa"/>
            <w:gridSpan w:val="3"/>
            <w:vAlign w:val="center"/>
          </w:tcPr>
          <w:p w14:paraId="64392534" w14:textId="77777777" w:rsidR="008433EF" w:rsidRPr="00632AE1" w:rsidRDefault="008433EF" w:rsidP="00EC374C">
            <w:pPr>
              <w:rPr>
                <w:rFonts w:cs="Guttman Hodes"/>
                <w:sz w:val="20"/>
                <w:szCs w:val="20"/>
                <w:rtl/>
              </w:rPr>
            </w:pPr>
          </w:p>
        </w:tc>
        <w:tc>
          <w:tcPr>
            <w:tcW w:w="3690" w:type="dxa"/>
            <w:gridSpan w:val="3"/>
            <w:vAlign w:val="center"/>
          </w:tcPr>
          <w:p w14:paraId="7F552C94" w14:textId="77777777" w:rsidR="008433EF" w:rsidRPr="00632AE1" w:rsidRDefault="008433EF" w:rsidP="00EC374C">
            <w:pPr>
              <w:jc w:val="right"/>
              <w:rPr>
                <w:rFonts w:cs="David"/>
                <w:sz w:val="20"/>
                <w:szCs w:val="20"/>
                <w:rtl/>
              </w:rPr>
            </w:pPr>
            <w:r>
              <w:rPr>
                <w:rFonts w:cs="David"/>
                <w:sz w:val="20"/>
                <w:szCs w:val="20"/>
              </w:rPr>
              <w:t>WAYMO LLC</w:t>
            </w:r>
          </w:p>
        </w:tc>
      </w:tr>
      <w:tr w:rsidR="008433EF" w:rsidRPr="00632AE1" w14:paraId="77C976FA" w14:textId="77777777" w:rsidTr="00EC374C">
        <w:trPr>
          <w:cantSplit/>
          <w:trHeight w:val="227"/>
          <w:jc w:val="center"/>
        </w:trPr>
        <w:tc>
          <w:tcPr>
            <w:tcW w:w="1230" w:type="dxa"/>
            <w:vAlign w:val="center"/>
          </w:tcPr>
          <w:p w14:paraId="6016D46C" w14:textId="77777777" w:rsidR="008433EF" w:rsidRPr="00632AE1" w:rsidRDefault="008433EF" w:rsidP="00EC374C">
            <w:pPr>
              <w:rPr>
                <w:rFonts w:cs="David"/>
                <w:sz w:val="20"/>
                <w:szCs w:val="20"/>
                <w:rtl/>
              </w:rPr>
            </w:pPr>
          </w:p>
        </w:tc>
        <w:tc>
          <w:tcPr>
            <w:tcW w:w="1230" w:type="dxa"/>
            <w:vAlign w:val="center"/>
          </w:tcPr>
          <w:p w14:paraId="66E02DF7" w14:textId="77777777" w:rsidR="008433EF" w:rsidRPr="00632AE1" w:rsidRDefault="008433EF" w:rsidP="00EC374C">
            <w:pPr>
              <w:rPr>
                <w:rFonts w:cs="David"/>
                <w:sz w:val="20"/>
                <w:szCs w:val="20"/>
                <w:rtl/>
              </w:rPr>
            </w:pPr>
          </w:p>
        </w:tc>
        <w:tc>
          <w:tcPr>
            <w:tcW w:w="1230" w:type="dxa"/>
            <w:vAlign w:val="center"/>
          </w:tcPr>
          <w:p w14:paraId="41505644" w14:textId="77777777" w:rsidR="008433EF" w:rsidRPr="00632AE1" w:rsidRDefault="008433EF" w:rsidP="00EC374C">
            <w:pPr>
              <w:rPr>
                <w:rFonts w:cs="David"/>
                <w:sz w:val="20"/>
                <w:szCs w:val="20"/>
                <w:rtl/>
              </w:rPr>
            </w:pPr>
          </w:p>
        </w:tc>
        <w:tc>
          <w:tcPr>
            <w:tcW w:w="1230" w:type="dxa"/>
            <w:vAlign w:val="center"/>
          </w:tcPr>
          <w:p w14:paraId="420A3A02" w14:textId="77777777" w:rsidR="008433EF" w:rsidRPr="00632AE1" w:rsidRDefault="008433EF" w:rsidP="00EC374C">
            <w:pPr>
              <w:jc w:val="right"/>
              <w:rPr>
                <w:rFonts w:cs="David"/>
                <w:sz w:val="20"/>
                <w:szCs w:val="20"/>
                <w:rtl/>
              </w:rPr>
            </w:pPr>
            <w:r>
              <w:rPr>
                <w:rFonts w:cs="David"/>
                <w:sz w:val="20"/>
                <w:szCs w:val="20"/>
              </w:rPr>
              <w:t>09/03/2018</w:t>
            </w:r>
          </w:p>
        </w:tc>
        <w:tc>
          <w:tcPr>
            <w:tcW w:w="1230" w:type="dxa"/>
            <w:vAlign w:val="center"/>
          </w:tcPr>
          <w:p w14:paraId="1D602742" w14:textId="77777777" w:rsidR="008433EF" w:rsidRPr="00632AE1" w:rsidRDefault="008433EF" w:rsidP="00EC374C">
            <w:pPr>
              <w:jc w:val="right"/>
              <w:rPr>
                <w:rFonts w:cs="David"/>
                <w:sz w:val="20"/>
                <w:szCs w:val="20"/>
                <w:rtl/>
              </w:rPr>
            </w:pPr>
            <w:r>
              <w:rPr>
                <w:rFonts w:cs="David"/>
                <w:sz w:val="20"/>
                <w:szCs w:val="20"/>
              </w:rPr>
              <w:t>15/917184</w:t>
            </w:r>
          </w:p>
        </w:tc>
        <w:tc>
          <w:tcPr>
            <w:tcW w:w="1230" w:type="dxa"/>
            <w:vAlign w:val="center"/>
          </w:tcPr>
          <w:p w14:paraId="0CCEE23A"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28454FBA" w14:textId="77777777" w:rsidTr="00EC374C">
        <w:trPr>
          <w:cantSplit/>
          <w:trHeight w:val="227"/>
          <w:jc w:val="center"/>
        </w:trPr>
        <w:tc>
          <w:tcPr>
            <w:tcW w:w="3690" w:type="dxa"/>
            <w:gridSpan w:val="3"/>
            <w:vAlign w:val="center"/>
          </w:tcPr>
          <w:p w14:paraId="06E63F99" w14:textId="77777777" w:rsidR="008433EF" w:rsidRPr="00632AE1" w:rsidRDefault="008433EF" w:rsidP="00EC374C">
            <w:pPr>
              <w:rPr>
                <w:rFonts w:cs="David"/>
                <w:sz w:val="20"/>
                <w:szCs w:val="20"/>
                <w:rtl/>
              </w:rPr>
            </w:pPr>
          </w:p>
        </w:tc>
        <w:tc>
          <w:tcPr>
            <w:tcW w:w="3690" w:type="dxa"/>
            <w:gridSpan w:val="3"/>
            <w:vAlign w:val="center"/>
          </w:tcPr>
          <w:p w14:paraId="4A227DEA" w14:textId="77777777" w:rsidR="008433EF" w:rsidRPr="00632AE1" w:rsidRDefault="008433EF" w:rsidP="00EC374C">
            <w:pPr>
              <w:jc w:val="right"/>
              <w:rPr>
                <w:rFonts w:cs="David"/>
                <w:sz w:val="20"/>
                <w:szCs w:val="20"/>
              </w:rPr>
            </w:pPr>
            <w:r>
              <w:rPr>
                <w:rFonts w:cs="David"/>
                <w:sz w:val="20"/>
                <w:szCs w:val="20"/>
              </w:rPr>
              <w:t>PCT/US/2019/020357</w:t>
            </w:r>
          </w:p>
        </w:tc>
      </w:tr>
      <w:tr w:rsidR="008433EF" w:rsidRPr="00632AE1" w14:paraId="5B7F2BAF" w14:textId="77777777" w:rsidTr="00EC374C">
        <w:trPr>
          <w:cantSplit/>
          <w:trHeight w:val="227"/>
          <w:jc w:val="center"/>
        </w:trPr>
        <w:tc>
          <w:tcPr>
            <w:tcW w:w="3690" w:type="dxa"/>
            <w:gridSpan w:val="3"/>
            <w:vAlign w:val="center"/>
          </w:tcPr>
          <w:p w14:paraId="0610649F" w14:textId="77777777" w:rsidR="008433EF" w:rsidRPr="00632AE1" w:rsidRDefault="008433EF" w:rsidP="00EC374C">
            <w:pPr>
              <w:rPr>
                <w:rFonts w:cs="David"/>
                <w:sz w:val="20"/>
                <w:szCs w:val="20"/>
                <w:rtl/>
              </w:rPr>
            </w:pPr>
          </w:p>
        </w:tc>
        <w:tc>
          <w:tcPr>
            <w:tcW w:w="3690" w:type="dxa"/>
            <w:gridSpan w:val="3"/>
            <w:vAlign w:val="center"/>
          </w:tcPr>
          <w:p w14:paraId="3DF0D744" w14:textId="77777777" w:rsidR="008433EF" w:rsidRPr="00632AE1" w:rsidRDefault="008433EF" w:rsidP="00EC374C">
            <w:pPr>
              <w:jc w:val="right"/>
              <w:rPr>
                <w:rFonts w:cs="David"/>
                <w:sz w:val="20"/>
                <w:szCs w:val="20"/>
              </w:rPr>
            </w:pPr>
            <w:r>
              <w:rPr>
                <w:rFonts w:cs="David"/>
                <w:sz w:val="20"/>
                <w:szCs w:val="20"/>
              </w:rPr>
              <w:t>WO/2019/173155</w:t>
            </w:r>
          </w:p>
        </w:tc>
      </w:tr>
      <w:tr w:rsidR="008433EF" w:rsidRPr="00632AE1" w14:paraId="17A3910C" w14:textId="77777777" w:rsidTr="00EC374C">
        <w:trPr>
          <w:cantSplit/>
          <w:trHeight w:val="227"/>
          <w:jc w:val="center"/>
        </w:trPr>
        <w:tc>
          <w:tcPr>
            <w:tcW w:w="7380" w:type="dxa"/>
            <w:gridSpan w:val="6"/>
            <w:tcBorders>
              <w:bottom w:val="single" w:sz="4" w:space="0" w:color="auto"/>
            </w:tcBorders>
            <w:vAlign w:val="center"/>
          </w:tcPr>
          <w:p w14:paraId="38BBCC90" w14:textId="77777777" w:rsidR="008433EF" w:rsidRPr="00632AE1" w:rsidRDefault="008433EF" w:rsidP="00EC374C">
            <w:pPr>
              <w:rPr>
                <w:rFonts w:cs="David"/>
                <w:sz w:val="20"/>
                <w:szCs w:val="20"/>
              </w:rPr>
            </w:pPr>
          </w:p>
        </w:tc>
      </w:tr>
    </w:tbl>
    <w:p w14:paraId="79003FF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19BFF465" w14:textId="77777777" w:rsidTr="00EC374C">
        <w:trPr>
          <w:cantSplit/>
          <w:trHeight w:val="443"/>
          <w:jc w:val="center"/>
        </w:trPr>
        <w:tc>
          <w:tcPr>
            <w:tcW w:w="2460" w:type="dxa"/>
            <w:gridSpan w:val="2"/>
            <w:vAlign w:val="center"/>
          </w:tcPr>
          <w:p w14:paraId="19A1DE70"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1DF3917" w14:textId="77777777" w:rsidR="008433EF" w:rsidRPr="008433EF" w:rsidRDefault="000863EF" w:rsidP="00EC374C">
            <w:pPr>
              <w:jc w:val="center"/>
              <w:rPr>
                <w:rFonts w:cs="Guttman Hodes"/>
                <w:b/>
                <w:bCs/>
                <w:color w:val="0000FF"/>
                <w:sz w:val="20"/>
                <w:szCs w:val="20"/>
                <w:u w:val="single"/>
                <w:rtl/>
              </w:rPr>
            </w:pPr>
            <w:hyperlink r:id="rId377" w:history="1">
              <w:r w:rsidR="008433EF">
                <w:rPr>
                  <w:rFonts w:cs="Guttman Hodes"/>
                  <w:b/>
                  <w:bCs/>
                  <w:color w:val="0000FF"/>
                  <w:sz w:val="20"/>
                  <w:szCs w:val="20"/>
                  <w:u w:val="single"/>
                  <w:rtl/>
                </w:rPr>
                <w:t>276921</w:t>
              </w:r>
            </w:hyperlink>
          </w:p>
        </w:tc>
        <w:tc>
          <w:tcPr>
            <w:tcW w:w="2460" w:type="dxa"/>
            <w:gridSpan w:val="2"/>
            <w:vAlign w:val="center"/>
          </w:tcPr>
          <w:p w14:paraId="1B9E0F5C" w14:textId="77777777" w:rsidR="008433EF" w:rsidRPr="00632AE1" w:rsidRDefault="008433EF" w:rsidP="00EC374C">
            <w:pPr>
              <w:jc w:val="right"/>
              <w:rPr>
                <w:rFonts w:cs="David"/>
                <w:sz w:val="20"/>
                <w:szCs w:val="20"/>
                <w:rtl/>
              </w:rPr>
            </w:pPr>
            <w:r>
              <w:rPr>
                <w:rFonts w:cs="David"/>
                <w:sz w:val="20"/>
                <w:szCs w:val="20"/>
                <w:rtl/>
              </w:rPr>
              <w:t>01/03/2019</w:t>
            </w:r>
          </w:p>
        </w:tc>
      </w:tr>
      <w:tr w:rsidR="008433EF" w:rsidRPr="00632AE1" w14:paraId="12CD6756" w14:textId="77777777" w:rsidTr="00EC374C">
        <w:trPr>
          <w:cantSplit/>
          <w:trHeight w:val="227"/>
          <w:jc w:val="center"/>
        </w:trPr>
        <w:tc>
          <w:tcPr>
            <w:tcW w:w="3690" w:type="dxa"/>
            <w:gridSpan w:val="3"/>
            <w:vAlign w:val="center"/>
          </w:tcPr>
          <w:p w14:paraId="740F9477" w14:textId="77777777" w:rsidR="008433EF" w:rsidRPr="00632AE1" w:rsidRDefault="008433EF" w:rsidP="00EC374C">
            <w:pPr>
              <w:rPr>
                <w:rFonts w:cs="Guttman Hodes"/>
                <w:sz w:val="20"/>
                <w:szCs w:val="20"/>
                <w:rtl/>
              </w:rPr>
            </w:pPr>
            <w:r>
              <w:rPr>
                <w:rFonts w:cs="Guttman Hodes"/>
                <w:sz w:val="20"/>
                <w:szCs w:val="20"/>
                <w:rtl/>
              </w:rPr>
              <w:t>שיטות לשינוי הרכב הגוף</w:t>
            </w:r>
          </w:p>
        </w:tc>
        <w:tc>
          <w:tcPr>
            <w:tcW w:w="3690" w:type="dxa"/>
            <w:gridSpan w:val="3"/>
            <w:vAlign w:val="center"/>
          </w:tcPr>
          <w:p w14:paraId="14BF87E7" w14:textId="77777777" w:rsidR="008433EF" w:rsidRPr="00632AE1" w:rsidRDefault="008433EF" w:rsidP="00EC374C">
            <w:pPr>
              <w:jc w:val="right"/>
              <w:rPr>
                <w:rFonts w:cs="David"/>
                <w:sz w:val="20"/>
                <w:szCs w:val="20"/>
                <w:rtl/>
              </w:rPr>
            </w:pPr>
            <w:r>
              <w:rPr>
                <w:rFonts w:cs="David"/>
                <w:sz w:val="20"/>
                <w:szCs w:val="20"/>
              </w:rPr>
              <w:t>METHODS FOR ALTERING BODY COMPOSITION</w:t>
            </w:r>
          </w:p>
        </w:tc>
      </w:tr>
      <w:tr w:rsidR="008433EF" w:rsidRPr="00632AE1" w14:paraId="6923AF40" w14:textId="77777777" w:rsidTr="00EC374C">
        <w:trPr>
          <w:cantSplit/>
          <w:trHeight w:val="227"/>
          <w:jc w:val="center"/>
        </w:trPr>
        <w:tc>
          <w:tcPr>
            <w:tcW w:w="3690" w:type="dxa"/>
            <w:gridSpan w:val="3"/>
            <w:vAlign w:val="center"/>
          </w:tcPr>
          <w:p w14:paraId="6D020D7B" w14:textId="77777777" w:rsidR="008433EF" w:rsidRPr="00632AE1" w:rsidRDefault="008433EF" w:rsidP="00EC374C">
            <w:pPr>
              <w:rPr>
                <w:rFonts w:cs="Guttman Hodes"/>
                <w:sz w:val="20"/>
                <w:szCs w:val="20"/>
                <w:rtl/>
              </w:rPr>
            </w:pPr>
          </w:p>
        </w:tc>
        <w:tc>
          <w:tcPr>
            <w:tcW w:w="3690" w:type="dxa"/>
            <w:gridSpan w:val="3"/>
            <w:vAlign w:val="center"/>
          </w:tcPr>
          <w:p w14:paraId="02CC0D37" w14:textId="77777777" w:rsidR="008433EF" w:rsidRPr="00632AE1" w:rsidRDefault="008433EF" w:rsidP="00EC374C">
            <w:pPr>
              <w:jc w:val="right"/>
              <w:rPr>
                <w:rFonts w:cs="David"/>
                <w:sz w:val="20"/>
                <w:szCs w:val="20"/>
                <w:rtl/>
              </w:rPr>
            </w:pPr>
            <w:r>
              <w:rPr>
                <w:rFonts w:cs="David"/>
                <w:sz w:val="20"/>
                <w:szCs w:val="20"/>
              </w:rPr>
              <w:t>REGENERON PHARMACEUTICALS, INC.</w:t>
            </w:r>
          </w:p>
        </w:tc>
      </w:tr>
      <w:tr w:rsidR="008433EF" w:rsidRPr="00632AE1" w14:paraId="0984BB5E" w14:textId="77777777" w:rsidTr="00EC374C">
        <w:trPr>
          <w:cantSplit/>
          <w:trHeight w:val="227"/>
          <w:jc w:val="center"/>
        </w:trPr>
        <w:tc>
          <w:tcPr>
            <w:tcW w:w="1230" w:type="dxa"/>
            <w:vAlign w:val="center"/>
          </w:tcPr>
          <w:p w14:paraId="190713E7" w14:textId="77777777" w:rsidR="008433EF" w:rsidRPr="00632AE1" w:rsidRDefault="008433EF" w:rsidP="00EC374C">
            <w:pPr>
              <w:rPr>
                <w:rFonts w:cs="David"/>
                <w:sz w:val="20"/>
                <w:szCs w:val="20"/>
                <w:rtl/>
              </w:rPr>
            </w:pPr>
          </w:p>
        </w:tc>
        <w:tc>
          <w:tcPr>
            <w:tcW w:w="1230" w:type="dxa"/>
            <w:vAlign w:val="center"/>
          </w:tcPr>
          <w:p w14:paraId="3F9353BE" w14:textId="77777777" w:rsidR="008433EF" w:rsidRPr="00632AE1" w:rsidRDefault="008433EF" w:rsidP="00EC374C">
            <w:pPr>
              <w:rPr>
                <w:rFonts w:cs="David"/>
                <w:sz w:val="20"/>
                <w:szCs w:val="20"/>
                <w:rtl/>
              </w:rPr>
            </w:pPr>
          </w:p>
        </w:tc>
        <w:tc>
          <w:tcPr>
            <w:tcW w:w="1230" w:type="dxa"/>
            <w:vAlign w:val="center"/>
          </w:tcPr>
          <w:p w14:paraId="12007D2A" w14:textId="77777777" w:rsidR="008433EF" w:rsidRPr="00632AE1" w:rsidRDefault="008433EF" w:rsidP="00EC374C">
            <w:pPr>
              <w:rPr>
                <w:rFonts w:cs="David"/>
                <w:sz w:val="20"/>
                <w:szCs w:val="20"/>
                <w:rtl/>
              </w:rPr>
            </w:pPr>
          </w:p>
        </w:tc>
        <w:tc>
          <w:tcPr>
            <w:tcW w:w="1230" w:type="dxa"/>
            <w:vAlign w:val="center"/>
          </w:tcPr>
          <w:p w14:paraId="37CE5F44" w14:textId="77777777" w:rsidR="008433EF" w:rsidRPr="00632AE1" w:rsidRDefault="008433EF" w:rsidP="00EC374C">
            <w:pPr>
              <w:jc w:val="right"/>
              <w:rPr>
                <w:rFonts w:cs="David"/>
                <w:sz w:val="20"/>
                <w:szCs w:val="20"/>
                <w:rtl/>
              </w:rPr>
            </w:pPr>
            <w:r>
              <w:rPr>
                <w:rFonts w:cs="David"/>
                <w:sz w:val="20"/>
                <w:szCs w:val="20"/>
              </w:rPr>
              <w:t>01/03/2018</w:t>
            </w:r>
          </w:p>
        </w:tc>
        <w:tc>
          <w:tcPr>
            <w:tcW w:w="1230" w:type="dxa"/>
            <w:vAlign w:val="center"/>
          </w:tcPr>
          <w:p w14:paraId="03299796" w14:textId="77777777" w:rsidR="008433EF" w:rsidRPr="00632AE1" w:rsidRDefault="008433EF" w:rsidP="00EC374C">
            <w:pPr>
              <w:jc w:val="right"/>
              <w:rPr>
                <w:rFonts w:cs="David"/>
                <w:sz w:val="20"/>
                <w:szCs w:val="20"/>
                <w:rtl/>
              </w:rPr>
            </w:pPr>
            <w:r>
              <w:rPr>
                <w:rFonts w:cs="David"/>
                <w:sz w:val="20"/>
                <w:szCs w:val="20"/>
              </w:rPr>
              <w:t>62/637,017</w:t>
            </w:r>
          </w:p>
        </w:tc>
        <w:tc>
          <w:tcPr>
            <w:tcW w:w="1230" w:type="dxa"/>
            <w:vAlign w:val="center"/>
          </w:tcPr>
          <w:p w14:paraId="6DA90DD6"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2381495" w14:textId="77777777" w:rsidTr="00EC374C">
        <w:trPr>
          <w:cantSplit/>
          <w:trHeight w:val="227"/>
          <w:jc w:val="center"/>
        </w:trPr>
        <w:tc>
          <w:tcPr>
            <w:tcW w:w="3690" w:type="dxa"/>
            <w:gridSpan w:val="3"/>
            <w:vAlign w:val="center"/>
          </w:tcPr>
          <w:p w14:paraId="4414A97D" w14:textId="77777777" w:rsidR="008433EF" w:rsidRPr="00632AE1" w:rsidRDefault="008433EF" w:rsidP="00EC374C">
            <w:pPr>
              <w:rPr>
                <w:rFonts w:cs="David"/>
                <w:sz w:val="20"/>
                <w:szCs w:val="20"/>
                <w:rtl/>
              </w:rPr>
            </w:pPr>
          </w:p>
        </w:tc>
        <w:tc>
          <w:tcPr>
            <w:tcW w:w="3690" w:type="dxa"/>
            <w:gridSpan w:val="3"/>
            <w:vAlign w:val="center"/>
          </w:tcPr>
          <w:p w14:paraId="67B6FDEB" w14:textId="77777777" w:rsidR="008433EF" w:rsidRPr="00632AE1" w:rsidRDefault="008433EF" w:rsidP="00EC374C">
            <w:pPr>
              <w:jc w:val="right"/>
              <w:rPr>
                <w:rFonts w:cs="David"/>
                <w:sz w:val="20"/>
                <w:szCs w:val="20"/>
              </w:rPr>
            </w:pPr>
            <w:r>
              <w:rPr>
                <w:rFonts w:cs="David"/>
                <w:sz w:val="20"/>
                <w:szCs w:val="20"/>
              </w:rPr>
              <w:t>PCT/US/2019/020330</w:t>
            </w:r>
          </w:p>
        </w:tc>
      </w:tr>
      <w:tr w:rsidR="008433EF" w:rsidRPr="00632AE1" w14:paraId="183555D9" w14:textId="77777777" w:rsidTr="00EC374C">
        <w:trPr>
          <w:cantSplit/>
          <w:trHeight w:val="227"/>
          <w:jc w:val="center"/>
        </w:trPr>
        <w:tc>
          <w:tcPr>
            <w:tcW w:w="3690" w:type="dxa"/>
            <w:gridSpan w:val="3"/>
            <w:vAlign w:val="center"/>
          </w:tcPr>
          <w:p w14:paraId="6C7A8DC4" w14:textId="77777777" w:rsidR="008433EF" w:rsidRPr="00632AE1" w:rsidRDefault="008433EF" w:rsidP="00EC374C">
            <w:pPr>
              <w:rPr>
                <w:rFonts w:cs="David"/>
                <w:sz w:val="20"/>
                <w:szCs w:val="20"/>
                <w:rtl/>
              </w:rPr>
            </w:pPr>
          </w:p>
        </w:tc>
        <w:tc>
          <w:tcPr>
            <w:tcW w:w="3690" w:type="dxa"/>
            <w:gridSpan w:val="3"/>
            <w:vAlign w:val="center"/>
          </w:tcPr>
          <w:p w14:paraId="349D78F0" w14:textId="77777777" w:rsidR="008433EF" w:rsidRPr="00632AE1" w:rsidRDefault="008433EF" w:rsidP="00EC374C">
            <w:pPr>
              <w:jc w:val="right"/>
              <w:rPr>
                <w:rFonts w:cs="David"/>
                <w:sz w:val="20"/>
                <w:szCs w:val="20"/>
              </w:rPr>
            </w:pPr>
            <w:r>
              <w:rPr>
                <w:rFonts w:cs="David"/>
                <w:sz w:val="20"/>
                <w:szCs w:val="20"/>
              </w:rPr>
              <w:t>WO/2019/169283</w:t>
            </w:r>
          </w:p>
        </w:tc>
      </w:tr>
      <w:tr w:rsidR="008433EF" w:rsidRPr="00632AE1" w14:paraId="7F1D4A5B" w14:textId="77777777" w:rsidTr="00EC374C">
        <w:trPr>
          <w:cantSplit/>
          <w:trHeight w:val="227"/>
          <w:jc w:val="center"/>
        </w:trPr>
        <w:tc>
          <w:tcPr>
            <w:tcW w:w="7380" w:type="dxa"/>
            <w:gridSpan w:val="6"/>
            <w:tcBorders>
              <w:bottom w:val="single" w:sz="4" w:space="0" w:color="auto"/>
            </w:tcBorders>
            <w:vAlign w:val="center"/>
          </w:tcPr>
          <w:p w14:paraId="512B2452" w14:textId="77777777" w:rsidR="008433EF" w:rsidRPr="00632AE1" w:rsidRDefault="008433EF" w:rsidP="00EC374C">
            <w:pPr>
              <w:rPr>
                <w:rFonts w:cs="David"/>
                <w:sz w:val="20"/>
                <w:szCs w:val="20"/>
              </w:rPr>
            </w:pPr>
          </w:p>
        </w:tc>
      </w:tr>
    </w:tbl>
    <w:p w14:paraId="21BA8CD5"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48E07AA" w14:textId="77777777" w:rsidTr="00EC374C">
        <w:trPr>
          <w:cantSplit/>
          <w:trHeight w:val="443"/>
          <w:jc w:val="center"/>
        </w:trPr>
        <w:tc>
          <w:tcPr>
            <w:tcW w:w="2460" w:type="dxa"/>
            <w:gridSpan w:val="2"/>
            <w:vAlign w:val="center"/>
          </w:tcPr>
          <w:p w14:paraId="0CB97FF4"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G02B</w:t>
            </w:r>
          </w:p>
        </w:tc>
        <w:tc>
          <w:tcPr>
            <w:tcW w:w="2460" w:type="dxa"/>
            <w:gridSpan w:val="2"/>
            <w:vAlign w:val="center"/>
          </w:tcPr>
          <w:p w14:paraId="436E6C70" w14:textId="77777777" w:rsidR="008433EF" w:rsidRPr="008433EF" w:rsidRDefault="000863EF" w:rsidP="00EC374C">
            <w:pPr>
              <w:jc w:val="center"/>
              <w:rPr>
                <w:rFonts w:cs="Guttman Hodes"/>
                <w:b/>
                <w:bCs/>
                <w:color w:val="0000FF"/>
                <w:sz w:val="20"/>
                <w:szCs w:val="20"/>
                <w:u w:val="single"/>
                <w:rtl/>
              </w:rPr>
            </w:pPr>
            <w:hyperlink r:id="rId378" w:history="1">
              <w:r w:rsidR="008433EF">
                <w:rPr>
                  <w:rFonts w:cs="Guttman Hodes"/>
                  <w:b/>
                  <w:bCs/>
                  <w:color w:val="0000FF"/>
                  <w:sz w:val="20"/>
                  <w:szCs w:val="20"/>
                  <w:u w:val="single"/>
                  <w:rtl/>
                </w:rPr>
                <w:t>276922</w:t>
              </w:r>
            </w:hyperlink>
          </w:p>
        </w:tc>
        <w:tc>
          <w:tcPr>
            <w:tcW w:w="2460" w:type="dxa"/>
            <w:gridSpan w:val="2"/>
            <w:vAlign w:val="center"/>
          </w:tcPr>
          <w:p w14:paraId="7E42D262" w14:textId="77777777" w:rsidR="008433EF" w:rsidRPr="00632AE1" w:rsidRDefault="008433EF" w:rsidP="00EC374C">
            <w:pPr>
              <w:jc w:val="right"/>
              <w:rPr>
                <w:rFonts w:cs="David"/>
                <w:sz w:val="20"/>
                <w:szCs w:val="20"/>
                <w:rtl/>
              </w:rPr>
            </w:pPr>
            <w:r>
              <w:rPr>
                <w:rFonts w:cs="David"/>
                <w:sz w:val="20"/>
                <w:szCs w:val="20"/>
                <w:rtl/>
              </w:rPr>
              <w:t>25/08/2020</w:t>
            </w:r>
          </w:p>
        </w:tc>
      </w:tr>
      <w:tr w:rsidR="008433EF" w:rsidRPr="00632AE1" w14:paraId="270C0223" w14:textId="77777777" w:rsidTr="00EC374C">
        <w:trPr>
          <w:cantSplit/>
          <w:trHeight w:val="227"/>
          <w:jc w:val="center"/>
        </w:trPr>
        <w:tc>
          <w:tcPr>
            <w:tcW w:w="3690" w:type="dxa"/>
            <w:gridSpan w:val="3"/>
            <w:vAlign w:val="center"/>
          </w:tcPr>
          <w:p w14:paraId="37C8ED95" w14:textId="77777777" w:rsidR="008433EF" w:rsidRPr="00632AE1" w:rsidRDefault="008433EF" w:rsidP="00EC374C">
            <w:pPr>
              <w:rPr>
                <w:rFonts w:cs="Guttman Hodes"/>
                <w:sz w:val="20"/>
                <w:szCs w:val="20"/>
                <w:rtl/>
              </w:rPr>
            </w:pPr>
            <w:r>
              <w:rPr>
                <w:rFonts w:cs="Guttman Hodes"/>
                <w:sz w:val="20"/>
                <w:szCs w:val="20"/>
                <w:rtl/>
              </w:rPr>
              <w:t>מערכות ושיטות לתיקון דיגיטלי של עיוותים אופטיים ודימות ספקטרלי</w:t>
            </w:r>
          </w:p>
        </w:tc>
        <w:tc>
          <w:tcPr>
            <w:tcW w:w="3690" w:type="dxa"/>
            <w:gridSpan w:val="3"/>
            <w:vAlign w:val="center"/>
          </w:tcPr>
          <w:p w14:paraId="324F4B64" w14:textId="77777777" w:rsidR="008433EF" w:rsidRPr="00632AE1" w:rsidRDefault="008433EF" w:rsidP="00EC374C">
            <w:pPr>
              <w:jc w:val="right"/>
              <w:rPr>
                <w:rFonts w:cs="David"/>
                <w:sz w:val="20"/>
                <w:szCs w:val="20"/>
                <w:rtl/>
              </w:rPr>
            </w:pPr>
            <w:r>
              <w:rPr>
                <w:rFonts w:cs="David"/>
                <w:sz w:val="20"/>
                <w:szCs w:val="20"/>
              </w:rPr>
              <w:t>SYSTEMS AND METHODS FOR DIGITAL OPTICAL ABERRATION CORRECTION AND SPECTRAL IMAGING</w:t>
            </w:r>
          </w:p>
        </w:tc>
      </w:tr>
      <w:tr w:rsidR="008433EF" w:rsidRPr="00632AE1" w14:paraId="3AACA9F0" w14:textId="77777777" w:rsidTr="00EC374C">
        <w:trPr>
          <w:cantSplit/>
          <w:trHeight w:val="227"/>
          <w:jc w:val="center"/>
        </w:trPr>
        <w:tc>
          <w:tcPr>
            <w:tcW w:w="3690" w:type="dxa"/>
            <w:gridSpan w:val="3"/>
            <w:vAlign w:val="center"/>
          </w:tcPr>
          <w:p w14:paraId="12BAC525" w14:textId="77777777" w:rsidR="008433EF" w:rsidRPr="00632AE1" w:rsidRDefault="008433EF" w:rsidP="00EC374C">
            <w:pPr>
              <w:rPr>
                <w:rFonts w:cs="Guttman Hodes"/>
                <w:sz w:val="20"/>
                <w:szCs w:val="20"/>
                <w:rtl/>
              </w:rPr>
            </w:pPr>
            <w:r>
              <w:rPr>
                <w:rFonts w:cs="Guttman Hodes"/>
                <w:sz w:val="20"/>
                <w:szCs w:val="20"/>
                <w:rtl/>
              </w:rPr>
              <w:t>פי. אקס. אי דימות חישובי בע"מ</w:t>
            </w:r>
          </w:p>
        </w:tc>
        <w:tc>
          <w:tcPr>
            <w:tcW w:w="3690" w:type="dxa"/>
            <w:gridSpan w:val="3"/>
            <w:vAlign w:val="center"/>
          </w:tcPr>
          <w:p w14:paraId="2229DA69" w14:textId="77777777" w:rsidR="008433EF" w:rsidRPr="00632AE1" w:rsidRDefault="008433EF" w:rsidP="00EC374C">
            <w:pPr>
              <w:jc w:val="right"/>
              <w:rPr>
                <w:rFonts w:cs="David"/>
                <w:sz w:val="20"/>
                <w:szCs w:val="20"/>
                <w:rtl/>
              </w:rPr>
            </w:pPr>
            <w:r>
              <w:rPr>
                <w:rFonts w:cs="David"/>
                <w:sz w:val="20"/>
                <w:szCs w:val="20"/>
              </w:rPr>
              <w:t>PXE COMPUTATIONAL IMAGING LTD</w:t>
            </w:r>
          </w:p>
        </w:tc>
      </w:tr>
      <w:tr w:rsidR="008433EF" w:rsidRPr="00632AE1" w14:paraId="1ED24EB2" w14:textId="77777777" w:rsidTr="00EC374C">
        <w:trPr>
          <w:cantSplit/>
          <w:trHeight w:val="227"/>
          <w:jc w:val="center"/>
        </w:trPr>
        <w:tc>
          <w:tcPr>
            <w:tcW w:w="1230" w:type="dxa"/>
            <w:vAlign w:val="center"/>
          </w:tcPr>
          <w:p w14:paraId="0D003415" w14:textId="77777777" w:rsidR="008433EF" w:rsidRPr="00632AE1" w:rsidRDefault="008433EF" w:rsidP="00EC374C">
            <w:pPr>
              <w:rPr>
                <w:rFonts w:cs="David"/>
                <w:sz w:val="20"/>
                <w:szCs w:val="20"/>
                <w:rtl/>
              </w:rPr>
            </w:pPr>
          </w:p>
        </w:tc>
        <w:tc>
          <w:tcPr>
            <w:tcW w:w="1230" w:type="dxa"/>
            <w:vAlign w:val="center"/>
          </w:tcPr>
          <w:p w14:paraId="5BDABF93" w14:textId="77777777" w:rsidR="008433EF" w:rsidRPr="00632AE1" w:rsidRDefault="008433EF" w:rsidP="00EC374C">
            <w:pPr>
              <w:rPr>
                <w:rFonts w:cs="David"/>
                <w:sz w:val="20"/>
                <w:szCs w:val="20"/>
                <w:rtl/>
              </w:rPr>
            </w:pPr>
          </w:p>
        </w:tc>
        <w:tc>
          <w:tcPr>
            <w:tcW w:w="1230" w:type="dxa"/>
            <w:vAlign w:val="center"/>
          </w:tcPr>
          <w:p w14:paraId="71F46236" w14:textId="77777777" w:rsidR="008433EF" w:rsidRPr="00632AE1" w:rsidRDefault="008433EF" w:rsidP="00EC374C">
            <w:pPr>
              <w:rPr>
                <w:rFonts w:cs="David"/>
                <w:sz w:val="20"/>
                <w:szCs w:val="20"/>
                <w:rtl/>
              </w:rPr>
            </w:pPr>
          </w:p>
        </w:tc>
        <w:tc>
          <w:tcPr>
            <w:tcW w:w="1230" w:type="dxa"/>
            <w:vAlign w:val="center"/>
          </w:tcPr>
          <w:p w14:paraId="47689C77" w14:textId="77777777" w:rsidR="008433EF" w:rsidRPr="00632AE1" w:rsidRDefault="008433EF" w:rsidP="00EC374C">
            <w:pPr>
              <w:jc w:val="right"/>
              <w:rPr>
                <w:rFonts w:cs="David"/>
                <w:sz w:val="20"/>
                <w:szCs w:val="20"/>
                <w:rtl/>
              </w:rPr>
            </w:pPr>
          </w:p>
        </w:tc>
        <w:tc>
          <w:tcPr>
            <w:tcW w:w="1230" w:type="dxa"/>
            <w:vAlign w:val="center"/>
          </w:tcPr>
          <w:p w14:paraId="13475BF9" w14:textId="77777777" w:rsidR="008433EF" w:rsidRPr="00632AE1" w:rsidRDefault="008433EF" w:rsidP="00EC374C">
            <w:pPr>
              <w:jc w:val="right"/>
              <w:rPr>
                <w:rFonts w:cs="David"/>
                <w:sz w:val="20"/>
                <w:szCs w:val="20"/>
                <w:rtl/>
              </w:rPr>
            </w:pPr>
          </w:p>
        </w:tc>
        <w:tc>
          <w:tcPr>
            <w:tcW w:w="1230" w:type="dxa"/>
            <w:vAlign w:val="center"/>
          </w:tcPr>
          <w:p w14:paraId="33A011A9" w14:textId="77777777" w:rsidR="008433EF" w:rsidRPr="00632AE1" w:rsidRDefault="008433EF" w:rsidP="00EC374C">
            <w:pPr>
              <w:jc w:val="right"/>
              <w:rPr>
                <w:rFonts w:cs="David"/>
                <w:sz w:val="20"/>
                <w:szCs w:val="20"/>
                <w:rtl/>
              </w:rPr>
            </w:pPr>
          </w:p>
        </w:tc>
      </w:tr>
      <w:tr w:rsidR="008433EF" w:rsidRPr="00632AE1" w14:paraId="7A539F8B" w14:textId="77777777" w:rsidTr="00EC374C">
        <w:trPr>
          <w:cantSplit/>
          <w:trHeight w:val="227"/>
          <w:jc w:val="center"/>
        </w:trPr>
        <w:tc>
          <w:tcPr>
            <w:tcW w:w="3690" w:type="dxa"/>
            <w:gridSpan w:val="3"/>
            <w:vAlign w:val="center"/>
          </w:tcPr>
          <w:p w14:paraId="0521D564" w14:textId="77777777" w:rsidR="008433EF" w:rsidRPr="00632AE1" w:rsidRDefault="008433EF" w:rsidP="00EC374C">
            <w:pPr>
              <w:rPr>
                <w:rFonts w:cs="David"/>
                <w:sz w:val="20"/>
                <w:szCs w:val="20"/>
                <w:rtl/>
              </w:rPr>
            </w:pPr>
          </w:p>
        </w:tc>
        <w:tc>
          <w:tcPr>
            <w:tcW w:w="3690" w:type="dxa"/>
            <w:gridSpan w:val="3"/>
            <w:vAlign w:val="center"/>
          </w:tcPr>
          <w:p w14:paraId="7E03FED1" w14:textId="77777777" w:rsidR="008433EF" w:rsidRPr="00632AE1" w:rsidRDefault="008433EF" w:rsidP="00EC374C">
            <w:pPr>
              <w:jc w:val="right"/>
              <w:rPr>
                <w:rFonts w:cs="David"/>
                <w:sz w:val="20"/>
                <w:szCs w:val="20"/>
              </w:rPr>
            </w:pPr>
          </w:p>
        </w:tc>
      </w:tr>
      <w:tr w:rsidR="008433EF" w:rsidRPr="00632AE1" w14:paraId="1AEEB40C" w14:textId="77777777" w:rsidTr="00EC374C">
        <w:trPr>
          <w:cantSplit/>
          <w:trHeight w:val="227"/>
          <w:jc w:val="center"/>
        </w:trPr>
        <w:tc>
          <w:tcPr>
            <w:tcW w:w="3690" w:type="dxa"/>
            <w:gridSpan w:val="3"/>
            <w:vAlign w:val="center"/>
          </w:tcPr>
          <w:p w14:paraId="751C8F01" w14:textId="77777777" w:rsidR="008433EF" w:rsidRPr="00632AE1" w:rsidRDefault="008433EF" w:rsidP="00EC374C">
            <w:pPr>
              <w:rPr>
                <w:rFonts w:cs="David"/>
                <w:sz w:val="20"/>
                <w:szCs w:val="20"/>
                <w:rtl/>
              </w:rPr>
            </w:pPr>
          </w:p>
        </w:tc>
        <w:tc>
          <w:tcPr>
            <w:tcW w:w="3690" w:type="dxa"/>
            <w:gridSpan w:val="3"/>
            <w:vAlign w:val="center"/>
          </w:tcPr>
          <w:p w14:paraId="63A70EC6" w14:textId="77777777" w:rsidR="008433EF" w:rsidRPr="00632AE1" w:rsidRDefault="008433EF" w:rsidP="00EC374C">
            <w:pPr>
              <w:jc w:val="right"/>
              <w:rPr>
                <w:rFonts w:cs="David"/>
                <w:sz w:val="20"/>
                <w:szCs w:val="20"/>
              </w:rPr>
            </w:pPr>
          </w:p>
        </w:tc>
      </w:tr>
      <w:tr w:rsidR="008433EF" w:rsidRPr="00632AE1" w14:paraId="46465020" w14:textId="77777777" w:rsidTr="00EC374C">
        <w:trPr>
          <w:cantSplit/>
          <w:trHeight w:val="227"/>
          <w:jc w:val="center"/>
        </w:trPr>
        <w:tc>
          <w:tcPr>
            <w:tcW w:w="7380" w:type="dxa"/>
            <w:gridSpan w:val="6"/>
            <w:tcBorders>
              <w:bottom w:val="single" w:sz="4" w:space="0" w:color="auto"/>
            </w:tcBorders>
            <w:vAlign w:val="center"/>
          </w:tcPr>
          <w:p w14:paraId="527DFC56" w14:textId="77777777" w:rsidR="008433EF" w:rsidRPr="00632AE1" w:rsidRDefault="008433EF" w:rsidP="00EC374C">
            <w:pPr>
              <w:rPr>
                <w:rFonts w:cs="David"/>
                <w:sz w:val="20"/>
                <w:szCs w:val="20"/>
              </w:rPr>
            </w:pPr>
          </w:p>
        </w:tc>
      </w:tr>
    </w:tbl>
    <w:p w14:paraId="127CB026"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0EB9AA7" w14:textId="77777777" w:rsidTr="00EC374C">
        <w:trPr>
          <w:cantSplit/>
          <w:trHeight w:val="443"/>
          <w:jc w:val="center"/>
        </w:trPr>
        <w:tc>
          <w:tcPr>
            <w:tcW w:w="2460" w:type="dxa"/>
            <w:gridSpan w:val="2"/>
            <w:vAlign w:val="center"/>
          </w:tcPr>
          <w:p w14:paraId="547E5115"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CF98413" w14:textId="77777777" w:rsidR="008433EF" w:rsidRPr="008433EF" w:rsidRDefault="000863EF" w:rsidP="00EC374C">
            <w:pPr>
              <w:jc w:val="center"/>
              <w:rPr>
                <w:rFonts w:cs="Guttman Hodes"/>
                <w:b/>
                <w:bCs/>
                <w:color w:val="0000FF"/>
                <w:sz w:val="20"/>
                <w:szCs w:val="20"/>
                <w:u w:val="single"/>
                <w:rtl/>
              </w:rPr>
            </w:pPr>
            <w:hyperlink r:id="rId379" w:history="1">
              <w:r w:rsidR="008433EF">
                <w:rPr>
                  <w:rFonts w:cs="Guttman Hodes"/>
                  <w:b/>
                  <w:bCs/>
                  <w:color w:val="0000FF"/>
                  <w:sz w:val="20"/>
                  <w:szCs w:val="20"/>
                  <w:u w:val="single"/>
                  <w:rtl/>
                </w:rPr>
                <w:t>276924</w:t>
              </w:r>
            </w:hyperlink>
          </w:p>
        </w:tc>
        <w:tc>
          <w:tcPr>
            <w:tcW w:w="2460" w:type="dxa"/>
            <w:gridSpan w:val="2"/>
            <w:vAlign w:val="center"/>
          </w:tcPr>
          <w:p w14:paraId="5B4C8087" w14:textId="77777777" w:rsidR="008433EF" w:rsidRPr="00632AE1" w:rsidRDefault="008433EF" w:rsidP="00EC374C">
            <w:pPr>
              <w:jc w:val="right"/>
              <w:rPr>
                <w:rFonts w:cs="David"/>
                <w:sz w:val="20"/>
                <w:szCs w:val="20"/>
                <w:rtl/>
              </w:rPr>
            </w:pPr>
            <w:r>
              <w:rPr>
                <w:rFonts w:cs="David"/>
                <w:sz w:val="20"/>
                <w:szCs w:val="20"/>
                <w:rtl/>
              </w:rPr>
              <w:t>22/02/2013</w:t>
            </w:r>
          </w:p>
        </w:tc>
      </w:tr>
      <w:tr w:rsidR="008433EF" w:rsidRPr="00632AE1" w14:paraId="5351D3A0" w14:textId="77777777" w:rsidTr="00EC374C">
        <w:trPr>
          <w:cantSplit/>
          <w:trHeight w:val="227"/>
          <w:jc w:val="center"/>
        </w:trPr>
        <w:tc>
          <w:tcPr>
            <w:tcW w:w="3690" w:type="dxa"/>
            <w:gridSpan w:val="3"/>
            <w:vAlign w:val="center"/>
          </w:tcPr>
          <w:p w14:paraId="0998C9D2" w14:textId="77777777" w:rsidR="008433EF" w:rsidRPr="00632AE1" w:rsidRDefault="008433EF" w:rsidP="00EC374C">
            <w:pPr>
              <w:rPr>
                <w:rFonts w:cs="Guttman Hodes"/>
                <w:sz w:val="20"/>
                <w:szCs w:val="20"/>
                <w:rtl/>
              </w:rPr>
            </w:pPr>
            <w:r>
              <w:rPr>
                <w:rFonts w:cs="Guttman Hodes"/>
                <w:sz w:val="20"/>
                <w:szCs w:val="20"/>
                <w:rtl/>
              </w:rPr>
              <w:t>שומנים קטיונים טריאלקילים ושיטות לשימוש בהם</w:t>
            </w:r>
          </w:p>
        </w:tc>
        <w:tc>
          <w:tcPr>
            <w:tcW w:w="3690" w:type="dxa"/>
            <w:gridSpan w:val="3"/>
            <w:vAlign w:val="center"/>
          </w:tcPr>
          <w:p w14:paraId="458325E6" w14:textId="77777777" w:rsidR="008433EF" w:rsidRPr="00632AE1" w:rsidRDefault="008433EF" w:rsidP="00EC374C">
            <w:pPr>
              <w:jc w:val="right"/>
              <w:rPr>
                <w:rFonts w:cs="David"/>
                <w:sz w:val="20"/>
                <w:szCs w:val="20"/>
                <w:rtl/>
              </w:rPr>
            </w:pPr>
            <w:r>
              <w:rPr>
                <w:rFonts w:cs="David"/>
                <w:sz w:val="20"/>
                <w:szCs w:val="20"/>
              </w:rPr>
              <w:t>TRIALKYL CATIONIC LIPIDS AND METHODS OF USE THEREOF</w:t>
            </w:r>
          </w:p>
        </w:tc>
      </w:tr>
      <w:tr w:rsidR="008433EF" w:rsidRPr="00632AE1" w14:paraId="4273FE36" w14:textId="77777777" w:rsidTr="00EC374C">
        <w:trPr>
          <w:cantSplit/>
          <w:trHeight w:val="227"/>
          <w:jc w:val="center"/>
        </w:trPr>
        <w:tc>
          <w:tcPr>
            <w:tcW w:w="3690" w:type="dxa"/>
            <w:gridSpan w:val="3"/>
            <w:vAlign w:val="center"/>
          </w:tcPr>
          <w:p w14:paraId="0530909F" w14:textId="77777777" w:rsidR="008433EF" w:rsidRPr="00632AE1" w:rsidRDefault="008433EF" w:rsidP="00EC374C">
            <w:pPr>
              <w:rPr>
                <w:rFonts w:cs="Guttman Hodes"/>
                <w:sz w:val="20"/>
                <w:szCs w:val="20"/>
                <w:rtl/>
              </w:rPr>
            </w:pPr>
          </w:p>
        </w:tc>
        <w:tc>
          <w:tcPr>
            <w:tcW w:w="3690" w:type="dxa"/>
            <w:gridSpan w:val="3"/>
            <w:vAlign w:val="center"/>
          </w:tcPr>
          <w:p w14:paraId="3328E207" w14:textId="77777777" w:rsidR="008433EF" w:rsidRPr="00632AE1" w:rsidRDefault="008433EF" w:rsidP="00EC374C">
            <w:pPr>
              <w:jc w:val="right"/>
              <w:rPr>
                <w:rFonts w:cs="David"/>
                <w:sz w:val="20"/>
                <w:szCs w:val="20"/>
                <w:rtl/>
              </w:rPr>
            </w:pPr>
            <w:r>
              <w:rPr>
                <w:rFonts w:cs="David"/>
                <w:sz w:val="20"/>
                <w:szCs w:val="20"/>
              </w:rPr>
              <w:t>ARBUTUS BIOPHARMA CORPORATION</w:t>
            </w:r>
          </w:p>
        </w:tc>
      </w:tr>
      <w:tr w:rsidR="008433EF" w:rsidRPr="00632AE1" w14:paraId="7BCBDCAC" w14:textId="77777777" w:rsidTr="00EC374C">
        <w:trPr>
          <w:cantSplit/>
          <w:trHeight w:val="227"/>
          <w:jc w:val="center"/>
        </w:trPr>
        <w:tc>
          <w:tcPr>
            <w:tcW w:w="1230" w:type="dxa"/>
            <w:vAlign w:val="center"/>
          </w:tcPr>
          <w:p w14:paraId="76EC2505" w14:textId="77777777" w:rsidR="008433EF" w:rsidRPr="00632AE1" w:rsidRDefault="008433EF" w:rsidP="00EC374C">
            <w:pPr>
              <w:rPr>
                <w:rFonts w:cs="David"/>
                <w:sz w:val="20"/>
                <w:szCs w:val="20"/>
                <w:rtl/>
              </w:rPr>
            </w:pPr>
          </w:p>
        </w:tc>
        <w:tc>
          <w:tcPr>
            <w:tcW w:w="1230" w:type="dxa"/>
            <w:vAlign w:val="center"/>
          </w:tcPr>
          <w:p w14:paraId="5C5534FD" w14:textId="77777777" w:rsidR="008433EF" w:rsidRPr="00632AE1" w:rsidRDefault="008433EF" w:rsidP="00EC374C">
            <w:pPr>
              <w:rPr>
                <w:rFonts w:cs="David"/>
                <w:sz w:val="20"/>
                <w:szCs w:val="20"/>
                <w:rtl/>
              </w:rPr>
            </w:pPr>
          </w:p>
        </w:tc>
        <w:tc>
          <w:tcPr>
            <w:tcW w:w="1230" w:type="dxa"/>
            <w:vAlign w:val="center"/>
          </w:tcPr>
          <w:p w14:paraId="4BDEB7A2" w14:textId="77777777" w:rsidR="008433EF" w:rsidRPr="00632AE1" w:rsidRDefault="008433EF" w:rsidP="00EC374C">
            <w:pPr>
              <w:rPr>
                <w:rFonts w:cs="David"/>
                <w:sz w:val="20"/>
                <w:szCs w:val="20"/>
                <w:rtl/>
              </w:rPr>
            </w:pPr>
          </w:p>
        </w:tc>
        <w:tc>
          <w:tcPr>
            <w:tcW w:w="1230" w:type="dxa"/>
            <w:vAlign w:val="center"/>
          </w:tcPr>
          <w:p w14:paraId="3A37A701" w14:textId="77777777" w:rsidR="008433EF" w:rsidRPr="00632AE1" w:rsidRDefault="008433EF" w:rsidP="00EC374C">
            <w:pPr>
              <w:jc w:val="right"/>
              <w:rPr>
                <w:rFonts w:cs="David"/>
                <w:sz w:val="20"/>
                <w:szCs w:val="20"/>
                <w:rtl/>
              </w:rPr>
            </w:pPr>
            <w:r>
              <w:rPr>
                <w:rFonts w:cs="David"/>
                <w:sz w:val="20"/>
                <w:szCs w:val="20"/>
              </w:rPr>
              <w:t>24/02/2012</w:t>
            </w:r>
          </w:p>
        </w:tc>
        <w:tc>
          <w:tcPr>
            <w:tcW w:w="1230" w:type="dxa"/>
            <w:vAlign w:val="center"/>
          </w:tcPr>
          <w:p w14:paraId="040EB373" w14:textId="77777777" w:rsidR="008433EF" w:rsidRPr="00632AE1" w:rsidRDefault="008433EF" w:rsidP="00EC374C">
            <w:pPr>
              <w:jc w:val="right"/>
              <w:rPr>
                <w:rFonts w:cs="David"/>
                <w:sz w:val="20"/>
                <w:szCs w:val="20"/>
                <w:rtl/>
              </w:rPr>
            </w:pPr>
            <w:r>
              <w:rPr>
                <w:rFonts w:cs="David"/>
                <w:sz w:val="20"/>
                <w:szCs w:val="20"/>
              </w:rPr>
              <w:t>61/602990</w:t>
            </w:r>
          </w:p>
        </w:tc>
        <w:tc>
          <w:tcPr>
            <w:tcW w:w="1230" w:type="dxa"/>
            <w:vAlign w:val="center"/>
          </w:tcPr>
          <w:p w14:paraId="4306ED56"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11F92399" w14:textId="77777777" w:rsidTr="00EC374C">
        <w:trPr>
          <w:cantSplit/>
          <w:trHeight w:val="227"/>
          <w:jc w:val="center"/>
        </w:trPr>
        <w:tc>
          <w:tcPr>
            <w:tcW w:w="3690" w:type="dxa"/>
            <w:gridSpan w:val="3"/>
            <w:vAlign w:val="center"/>
          </w:tcPr>
          <w:p w14:paraId="56DDA9EB" w14:textId="77777777" w:rsidR="008433EF" w:rsidRPr="00632AE1" w:rsidRDefault="008433EF" w:rsidP="00EC374C">
            <w:pPr>
              <w:rPr>
                <w:rFonts w:cs="David"/>
                <w:sz w:val="20"/>
                <w:szCs w:val="20"/>
                <w:rtl/>
              </w:rPr>
            </w:pPr>
          </w:p>
        </w:tc>
        <w:tc>
          <w:tcPr>
            <w:tcW w:w="3690" w:type="dxa"/>
            <w:gridSpan w:val="3"/>
            <w:vAlign w:val="center"/>
          </w:tcPr>
          <w:p w14:paraId="10CC8AE5" w14:textId="77777777" w:rsidR="008433EF" w:rsidRPr="00632AE1" w:rsidRDefault="008433EF" w:rsidP="00EC374C">
            <w:pPr>
              <w:jc w:val="right"/>
              <w:rPr>
                <w:rFonts w:cs="David"/>
                <w:sz w:val="20"/>
                <w:szCs w:val="20"/>
              </w:rPr>
            </w:pPr>
            <w:r>
              <w:rPr>
                <w:rFonts w:cs="David"/>
                <w:sz w:val="20"/>
                <w:szCs w:val="20"/>
              </w:rPr>
              <w:t>PCT/US/2013/027469</w:t>
            </w:r>
          </w:p>
        </w:tc>
      </w:tr>
      <w:tr w:rsidR="008433EF" w:rsidRPr="00632AE1" w14:paraId="31F8BCA1" w14:textId="77777777" w:rsidTr="00EC374C">
        <w:trPr>
          <w:cantSplit/>
          <w:trHeight w:val="227"/>
          <w:jc w:val="center"/>
        </w:trPr>
        <w:tc>
          <w:tcPr>
            <w:tcW w:w="3690" w:type="dxa"/>
            <w:gridSpan w:val="3"/>
            <w:vAlign w:val="center"/>
          </w:tcPr>
          <w:p w14:paraId="1DD76519" w14:textId="77777777" w:rsidR="008433EF" w:rsidRPr="00632AE1" w:rsidRDefault="008433EF" w:rsidP="00EC374C">
            <w:pPr>
              <w:rPr>
                <w:rFonts w:cs="David"/>
                <w:sz w:val="20"/>
                <w:szCs w:val="20"/>
                <w:rtl/>
              </w:rPr>
            </w:pPr>
          </w:p>
        </w:tc>
        <w:tc>
          <w:tcPr>
            <w:tcW w:w="3690" w:type="dxa"/>
            <w:gridSpan w:val="3"/>
            <w:vAlign w:val="center"/>
          </w:tcPr>
          <w:p w14:paraId="6B4E329E" w14:textId="77777777" w:rsidR="008433EF" w:rsidRPr="00632AE1" w:rsidRDefault="008433EF" w:rsidP="00EC374C">
            <w:pPr>
              <w:jc w:val="right"/>
              <w:rPr>
                <w:rFonts w:cs="David"/>
                <w:sz w:val="20"/>
                <w:szCs w:val="20"/>
              </w:rPr>
            </w:pPr>
            <w:r>
              <w:rPr>
                <w:rFonts w:cs="David"/>
                <w:sz w:val="20"/>
                <w:szCs w:val="20"/>
              </w:rPr>
              <w:t>WO/2013/126803</w:t>
            </w:r>
          </w:p>
        </w:tc>
      </w:tr>
      <w:tr w:rsidR="008433EF" w:rsidRPr="00632AE1" w14:paraId="14467E06" w14:textId="77777777" w:rsidTr="00EC374C">
        <w:trPr>
          <w:cantSplit/>
          <w:trHeight w:val="227"/>
          <w:jc w:val="center"/>
        </w:trPr>
        <w:tc>
          <w:tcPr>
            <w:tcW w:w="7380" w:type="dxa"/>
            <w:gridSpan w:val="6"/>
            <w:tcBorders>
              <w:bottom w:val="single" w:sz="4" w:space="0" w:color="auto"/>
            </w:tcBorders>
            <w:vAlign w:val="center"/>
          </w:tcPr>
          <w:p w14:paraId="2E692F40" w14:textId="77777777" w:rsidR="008433EF" w:rsidRPr="00632AE1" w:rsidRDefault="008433EF" w:rsidP="00EC374C">
            <w:pPr>
              <w:rPr>
                <w:rFonts w:cs="David"/>
                <w:sz w:val="20"/>
                <w:szCs w:val="20"/>
              </w:rPr>
            </w:pPr>
          </w:p>
        </w:tc>
      </w:tr>
    </w:tbl>
    <w:p w14:paraId="6F5D628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1EED6C0" w14:textId="77777777" w:rsidTr="00EC374C">
        <w:trPr>
          <w:cantSplit/>
          <w:trHeight w:val="443"/>
          <w:jc w:val="center"/>
        </w:trPr>
        <w:tc>
          <w:tcPr>
            <w:tcW w:w="2460" w:type="dxa"/>
            <w:gridSpan w:val="2"/>
            <w:vAlign w:val="center"/>
          </w:tcPr>
          <w:p w14:paraId="6C98BCC9"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3A8F67A0" w14:textId="77777777" w:rsidR="008433EF" w:rsidRPr="008433EF" w:rsidRDefault="000863EF" w:rsidP="00EC374C">
            <w:pPr>
              <w:jc w:val="center"/>
              <w:rPr>
                <w:rFonts w:cs="Guttman Hodes"/>
                <w:b/>
                <w:bCs/>
                <w:color w:val="0000FF"/>
                <w:sz w:val="20"/>
                <w:szCs w:val="20"/>
                <w:u w:val="single"/>
                <w:rtl/>
              </w:rPr>
            </w:pPr>
            <w:hyperlink r:id="rId380" w:history="1">
              <w:r w:rsidR="008433EF">
                <w:rPr>
                  <w:rFonts w:cs="Guttman Hodes"/>
                  <w:b/>
                  <w:bCs/>
                  <w:color w:val="0000FF"/>
                  <w:sz w:val="20"/>
                  <w:szCs w:val="20"/>
                  <w:u w:val="single"/>
                  <w:rtl/>
                </w:rPr>
                <w:t>276928</w:t>
              </w:r>
            </w:hyperlink>
          </w:p>
        </w:tc>
        <w:tc>
          <w:tcPr>
            <w:tcW w:w="2460" w:type="dxa"/>
            <w:gridSpan w:val="2"/>
            <w:vAlign w:val="center"/>
          </w:tcPr>
          <w:p w14:paraId="2A8741AA" w14:textId="77777777" w:rsidR="008433EF" w:rsidRPr="00632AE1" w:rsidRDefault="008433EF" w:rsidP="00EC374C">
            <w:pPr>
              <w:jc w:val="right"/>
              <w:rPr>
                <w:rFonts w:cs="David"/>
                <w:sz w:val="20"/>
                <w:szCs w:val="20"/>
                <w:rtl/>
              </w:rPr>
            </w:pPr>
            <w:r>
              <w:rPr>
                <w:rFonts w:cs="David"/>
                <w:sz w:val="20"/>
                <w:szCs w:val="20"/>
                <w:rtl/>
              </w:rPr>
              <w:t>19/11/2007</w:t>
            </w:r>
          </w:p>
        </w:tc>
      </w:tr>
      <w:tr w:rsidR="008433EF" w:rsidRPr="00632AE1" w14:paraId="341260A3" w14:textId="77777777" w:rsidTr="00EC374C">
        <w:trPr>
          <w:cantSplit/>
          <w:trHeight w:val="227"/>
          <w:jc w:val="center"/>
        </w:trPr>
        <w:tc>
          <w:tcPr>
            <w:tcW w:w="3690" w:type="dxa"/>
            <w:gridSpan w:val="3"/>
            <w:vAlign w:val="center"/>
          </w:tcPr>
          <w:p w14:paraId="62B13BDF" w14:textId="77777777" w:rsidR="008433EF" w:rsidRPr="00632AE1" w:rsidRDefault="008433EF" w:rsidP="00EC374C">
            <w:pPr>
              <w:rPr>
                <w:rFonts w:cs="Guttman Hodes"/>
                <w:sz w:val="20"/>
                <w:szCs w:val="20"/>
                <w:rtl/>
              </w:rPr>
            </w:pPr>
            <w:r>
              <w:rPr>
                <w:rFonts w:cs="Guttman Hodes"/>
                <w:sz w:val="20"/>
                <w:szCs w:val="20"/>
                <w:rtl/>
              </w:rPr>
              <w:t>אימידזוטריאזינים ואימידזופירימידינים כמעכבי קינאז</w:t>
            </w:r>
          </w:p>
        </w:tc>
        <w:tc>
          <w:tcPr>
            <w:tcW w:w="3690" w:type="dxa"/>
            <w:gridSpan w:val="3"/>
            <w:vAlign w:val="center"/>
          </w:tcPr>
          <w:p w14:paraId="4452B5B9" w14:textId="77777777" w:rsidR="008433EF" w:rsidRPr="00632AE1" w:rsidRDefault="008433EF" w:rsidP="00EC374C">
            <w:pPr>
              <w:jc w:val="right"/>
              <w:rPr>
                <w:rFonts w:cs="David"/>
                <w:sz w:val="20"/>
                <w:szCs w:val="20"/>
                <w:rtl/>
              </w:rPr>
            </w:pPr>
            <w:r>
              <w:rPr>
                <w:rFonts w:cs="David"/>
                <w:sz w:val="20"/>
                <w:szCs w:val="20"/>
              </w:rPr>
              <w:t>IMIDAZOTRIAZINES AND IMIDAZOPYRIMIDINES AS KINASE INHIBITORS</w:t>
            </w:r>
          </w:p>
        </w:tc>
      </w:tr>
      <w:tr w:rsidR="008433EF" w:rsidRPr="00632AE1" w14:paraId="2C2AE1E7" w14:textId="77777777" w:rsidTr="00EC374C">
        <w:trPr>
          <w:cantSplit/>
          <w:trHeight w:val="227"/>
          <w:jc w:val="center"/>
        </w:trPr>
        <w:tc>
          <w:tcPr>
            <w:tcW w:w="3690" w:type="dxa"/>
            <w:gridSpan w:val="3"/>
            <w:vAlign w:val="center"/>
          </w:tcPr>
          <w:p w14:paraId="40120C4E" w14:textId="77777777" w:rsidR="008433EF" w:rsidRPr="00632AE1" w:rsidRDefault="008433EF" w:rsidP="00EC374C">
            <w:pPr>
              <w:rPr>
                <w:rFonts w:cs="Guttman Hodes"/>
                <w:sz w:val="20"/>
                <w:szCs w:val="20"/>
                <w:rtl/>
              </w:rPr>
            </w:pPr>
          </w:p>
        </w:tc>
        <w:tc>
          <w:tcPr>
            <w:tcW w:w="3690" w:type="dxa"/>
            <w:gridSpan w:val="3"/>
            <w:vAlign w:val="center"/>
          </w:tcPr>
          <w:p w14:paraId="0F6EE3EE" w14:textId="77777777" w:rsidR="008433EF" w:rsidRPr="00632AE1" w:rsidRDefault="008433EF" w:rsidP="00EC374C">
            <w:pPr>
              <w:jc w:val="right"/>
              <w:rPr>
                <w:rFonts w:cs="David"/>
                <w:sz w:val="20"/>
                <w:szCs w:val="20"/>
                <w:rtl/>
              </w:rPr>
            </w:pPr>
            <w:r>
              <w:rPr>
                <w:rFonts w:cs="David"/>
                <w:sz w:val="20"/>
                <w:szCs w:val="20"/>
              </w:rPr>
              <w:t>INCYTE HOLDINGS CORPORATION</w:t>
            </w:r>
          </w:p>
        </w:tc>
      </w:tr>
      <w:tr w:rsidR="008433EF" w:rsidRPr="00632AE1" w14:paraId="52C470A9" w14:textId="77777777" w:rsidTr="00EC374C">
        <w:trPr>
          <w:cantSplit/>
          <w:trHeight w:val="227"/>
          <w:jc w:val="center"/>
        </w:trPr>
        <w:tc>
          <w:tcPr>
            <w:tcW w:w="1230" w:type="dxa"/>
            <w:vAlign w:val="center"/>
          </w:tcPr>
          <w:p w14:paraId="0429167D" w14:textId="77777777" w:rsidR="008433EF" w:rsidRPr="00632AE1" w:rsidRDefault="008433EF" w:rsidP="00EC374C">
            <w:pPr>
              <w:rPr>
                <w:rFonts w:cs="David"/>
                <w:sz w:val="20"/>
                <w:szCs w:val="20"/>
                <w:rtl/>
              </w:rPr>
            </w:pPr>
          </w:p>
        </w:tc>
        <w:tc>
          <w:tcPr>
            <w:tcW w:w="1230" w:type="dxa"/>
            <w:vAlign w:val="center"/>
          </w:tcPr>
          <w:p w14:paraId="37507C66" w14:textId="77777777" w:rsidR="008433EF" w:rsidRPr="00632AE1" w:rsidRDefault="008433EF" w:rsidP="00EC374C">
            <w:pPr>
              <w:rPr>
                <w:rFonts w:cs="David"/>
                <w:sz w:val="20"/>
                <w:szCs w:val="20"/>
                <w:rtl/>
              </w:rPr>
            </w:pPr>
          </w:p>
        </w:tc>
        <w:tc>
          <w:tcPr>
            <w:tcW w:w="1230" w:type="dxa"/>
            <w:vAlign w:val="center"/>
          </w:tcPr>
          <w:p w14:paraId="25C1175E" w14:textId="77777777" w:rsidR="008433EF" w:rsidRPr="00632AE1" w:rsidRDefault="008433EF" w:rsidP="00EC374C">
            <w:pPr>
              <w:rPr>
                <w:rFonts w:cs="David"/>
                <w:sz w:val="20"/>
                <w:szCs w:val="20"/>
                <w:rtl/>
              </w:rPr>
            </w:pPr>
          </w:p>
        </w:tc>
        <w:tc>
          <w:tcPr>
            <w:tcW w:w="1230" w:type="dxa"/>
            <w:vAlign w:val="center"/>
          </w:tcPr>
          <w:p w14:paraId="7BAA4178" w14:textId="77777777" w:rsidR="008433EF" w:rsidRPr="00632AE1" w:rsidRDefault="008433EF" w:rsidP="00EC374C">
            <w:pPr>
              <w:jc w:val="right"/>
              <w:rPr>
                <w:rFonts w:cs="David"/>
                <w:sz w:val="20"/>
                <w:szCs w:val="20"/>
                <w:rtl/>
              </w:rPr>
            </w:pPr>
            <w:r>
              <w:rPr>
                <w:rFonts w:cs="David"/>
                <w:sz w:val="20"/>
                <w:szCs w:val="20"/>
              </w:rPr>
              <w:t>22/11/2006</w:t>
            </w:r>
          </w:p>
        </w:tc>
        <w:tc>
          <w:tcPr>
            <w:tcW w:w="1230" w:type="dxa"/>
            <w:vAlign w:val="center"/>
          </w:tcPr>
          <w:p w14:paraId="4D9E8E02" w14:textId="77777777" w:rsidR="008433EF" w:rsidRPr="00632AE1" w:rsidRDefault="008433EF" w:rsidP="00EC374C">
            <w:pPr>
              <w:jc w:val="right"/>
              <w:rPr>
                <w:rFonts w:cs="David"/>
                <w:sz w:val="20"/>
                <w:szCs w:val="20"/>
                <w:rtl/>
              </w:rPr>
            </w:pPr>
            <w:r>
              <w:rPr>
                <w:rFonts w:cs="David"/>
                <w:sz w:val="20"/>
                <w:szCs w:val="20"/>
              </w:rPr>
              <w:t>60/860840</w:t>
            </w:r>
          </w:p>
        </w:tc>
        <w:tc>
          <w:tcPr>
            <w:tcW w:w="1230" w:type="dxa"/>
            <w:vAlign w:val="center"/>
          </w:tcPr>
          <w:p w14:paraId="56BAAE7A"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41C5F1A0" w14:textId="77777777" w:rsidTr="00EC374C">
        <w:trPr>
          <w:cantSplit/>
          <w:trHeight w:val="227"/>
          <w:jc w:val="center"/>
        </w:trPr>
        <w:tc>
          <w:tcPr>
            <w:tcW w:w="1230" w:type="dxa"/>
            <w:vAlign w:val="center"/>
          </w:tcPr>
          <w:p w14:paraId="5522E447" w14:textId="77777777" w:rsidR="008433EF" w:rsidRPr="00632AE1" w:rsidRDefault="008433EF" w:rsidP="00EC374C">
            <w:pPr>
              <w:rPr>
                <w:rFonts w:cs="David"/>
                <w:sz w:val="20"/>
                <w:szCs w:val="20"/>
                <w:rtl/>
              </w:rPr>
            </w:pPr>
          </w:p>
        </w:tc>
        <w:tc>
          <w:tcPr>
            <w:tcW w:w="1230" w:type="dxa"/>
            <w:vAlign w:val="center"/>
          </w:tcPr>
          <w:p w14:paraId="369C4C50" w14:textId="77777777" w:rsidR="008433EF" w:rsidRPr="00632AE1" w:rsidRDefault="008433EF" w:rsidP="00EC374C">
            <w:pPr>
              <w:rPr>
                <w:rFonts w:cs="David"/>
                <w:sz w:val="20"/>
                <w:szCs w:val="20"/>
                <w:rtl/>
              </w:rPr>
            </w:pPr>
          </w:p>
        </w:tc>
        <w:tc>
          <w:tcPr>
            <w:tcW w:w="1230" w:type="dxa"/>
            <w:vAlign w:val="center"/>
          </w:tcPr>
          <w:p w14:paraId="25286EB5" w14:textId="77777777" w:rsidR="008433EF" w:rsidRPr="00632AE1" w:rsidRDefault="008433EF" w:rsidP="00EC374C">
            <w:pPr>
              <w:rPr>
                <w:rFonts w:cs="David"/>
                <w:sz w:val="20"/>
                <w:szCs w:val="20"/>
                <w:rtl/>
              </w:rPr>
            </w:pPr>
          </w:p>
        </w:tc>
        <w:tc>
          <w:tcPr>
            <w:tcW w:w="1230" w:type="dxa"/>
            <w:vAlign w:val="center"/>
          </w:tcPr>
          <w:p w14:paraId="1B2BE0D6" w14:textId="77777777" w:rsidR="008433EF" w:rsidRDefault="008433EF" w:rsidP="00EC374C">
            <w:pPr>
              <w:jc w:val="right"/>
              <w:rPr>
                <w:rFonts w:cs="David"/>
                <w:sz w:val="20"/>
                <w:szCs w:val="20"/>
              </w:rPr>
            </w:pPr>
            <w:r>
              <w:rPr>
                <w:rFonts w:cs="David"/>
                <w:sz w:val="20"/>
                <w:szCs w:val="20"/>
                <w:rtl/>
              </w:rPr>
              <w:t>29/11/2006</w:t>
            </w:r>
          </w:p>
        </w:tc>
        <w:tc>
          <w:tcPr>
            <w:tcW w:w="1230" w:type="dxa"/>
            <w:vAlign w:val="center"/>
          </w:tcPr>
          <w:p w14:paraId="7D5D255D" w14:textId="77777777" w:rsidR="008433EF" w:rsidRDefault="008433EF" w:rsidP="00EC374C">
            <w:pPr>
              <w:jc w:val="right"/>
              <w:rPr>
                <w:rFonts w:cs="David"/>
                <w:sz w:val="20"/>
                <w:szCs w:val="20"/>
              </w:rPr>
            </w:pPr>
            <w:r>
              <w:rPr>
                <w:rFonts w:cs="David"/>
                <w:sz w:val="20"/>
                <w:szCs w:val="20"/>
                <w:rtl/>
              </w:rPr>
              <w:t>60/861459</w:t>
            </w:r>
          </w:p>
        </w:tc>
        <w:tc>
          <w:tcPr>
            <w:tcW w:w="1230" w:type="dxa"/>
            <w:vAlign w:val="center"/>
          </w:tcPr>
          <w:p w14:paraId="796F66C1" w14:textId="77777777" w:rsidR="008433EF" w:rsidRDefault="008433EF" w:rsidP="00EC374C">
            <w:pPr>
              <w:jc w:val="right"/>
              <w:rPr>
                <w:rFonts w:cs="David"/>
                <w:sz w:val="20"/>
                <w:szCs w:val="20"/>
              </w:rPr>
            </w:pPr>
            <w:r>
              <w:rPr>
                <w:rFonts w:cs="David"/>
                <w:sz w:val="20"/>
                <w:szCs w:val="20"/>
              </w:rPr>
              <w:t>US</w:t>
            </w:r>
          </w:p>
        </w:tc>
      </w:tr>
      <w:tr w:rsidR="008433EF" w:rsidRPr="00632AE1" w14:paraId="70E71A1F" w14:textId="77777777" w:rsidTr="00EC374C">
        <w:trPr>
          <w:cantSplit/>
          <w:trHeight w:val="227"/>
          <w:jc w:val="center"/>
        </w:trPr>
        <w:tc>
          <w:tcPr>
            <w:tcW w:w="1230" w:type="dxa"/>
            <w:vAlign w:val="center"/>
          </w:tcPr>
          <w:p w14:paraId="61D3562C" w14:textId="77777777" w:rsidR="008433EF" w:rsidRPr="00632AE1" w:rsidRDefault="008433EF" w:rsidP="00EC374C">
            <w:pPr>
              <w:rPr>
                <w:rFonts w:cs="David"/>
                <w:sz w:val="20"/>
                <w:szCs w:val="20"/>
                <w:rtl/>
              </w:rPr>
            </w:pPr>
          </w:p>
        </w:tc>
        <w:tc>
          <w:tcPr>
            <w:tcW w:w="1230" w:type="dxa"/>
            <w:vAlign w:val="center"/>
          </w:tcPr>
          <w:p w14:paraId="039DC807" w14:textId="77777777" w:rsidR="008433EF" w:rsidRPr="00632AE1" w:rsidRDefault="008433EF" w:rsidP="00EC374C">
            <w:pPr>
              <w:rPr>
                <w:rFonts w:cs="David"/>
                <w:sz w:val="20"/>
                <w:szCs w:val="20"/>
                <w:rtl/>
              </w:rPr>
            </w:pPr>
          </w:p>
        </w:tc>
        <w:tc>
          <w:tcPr>
            <w:tcW w:w="1230" w:type="dxa"/>
            <w:vAlign w:val="center"/>
          </w:tcPr>
          <w:p w14:paraId="570F798D" w14:textId="77777777" w:rsidR="008433EF" w:rsidRPr="00632AE1" w:rsidRDefault="008433EF" w:rsidP="00EC374C">
            <w:pPr>
              <w:rPr>
                <w:rFonts w:cs="David"/>
                <w:sz w:val="20"/>
                <w:szCs w:val="20"/>
                <w:rtl/>
              </w:rPr>
            </w:pPr>
          </w:p>
        </w:tc>
        <w:tc>
          <w:tcPr>
            <w:tcW w:w="1230" w:type="dxa"/>
            <w:vAlign w:val="center"/>
          </w:tcPr>
          <w:p w14:paraId="07B6FB3B" w14:textId="77777777" w:rsidR="008433EF" w:rsidRDefault="008433EF" w:rsidP="00EC374C">
            <w:pPr>
              <w:jc w:val="right"/>
              <w:rPr>
                <w:rFonts w:cs="David"/>
                <w:sz w:val="20"/>
                <w:szCs w:val="20"/>
                <w:rtl/>
              </w:rPr>
            </w:pPr>
            <w:r>
              <w:rPr>
                <w:rFonts w:cs="David"/>
                <w:sz w:val="20"/>
                <w:szCs w:val="20"/>
                <w:rtl/>
              </w:rPr>
              <w:t>22/08/2007</w:t>
            </w:r>
          </w:p>
        </w:tc>
        <w:tc>
          <w:tcPr>
            <w:tcW w:w="1230" w:type="dxa"/>
            <w:vAlign w:val="center"/>
          </w:tcPr>
          <w:p w14:paraId="11D0B438" w14:textId="77777777" w:rsidR="008433EF" w:rsidRDefault="008433EF" w:rsidP="00EC374C">
            <w:pPr>
              <w:jc w:val="right"/>
              <w:rPr>
                <w:rFonts w:cs="David"/>
                <w:sz w:val="20"/>
                <w:szCs w:val="20"/>
                <w:rtl/>
              </w:rPr>
            </w:pPr>
            <w:r>
              <w:rPr>
                <w:rFonts w:cs="David"/>
                <w:sz w:val="20"/>
                <w:szCs w:val="20"/>
                <w:rtl/>
              </w:rPr>
              <w:t>60/957236</w:t>
            </w:r>
          </w:p>
        </w:tc>
        <w:tc>
          <w:tcPr>
            <w:tcW w:w="1230" w:type="dxa"/>
            <w:vAlign w:val="center"/>
          </w:tcPr>
          <w:p w14:paraId="0E9E7B26" w14:textId="77777777" w:rsidR="008433EF" w:rsidRDefault="008433EF" w:rsidP="00EC374C">
            <w:pPr>
              <w:jc w:val="right"/>
              <w:rPr>
                <w:rFonts w:cs="David"/>
                <w:sz w:val="20"/>
                <w:szCs w:val="20"/>
              </w:rPr>
            </w:pPr>
            <w:r>
              <w:rPr>
                <w:rFonts w:cs="David"/>
                <w:sz w:val="20"/>
                <w:szCs w:val="20"/>
              </w:rPr>
              <w:t>US</w:t>
            </w:r>
          </w:p>
        </w:tc>
      </w:tr>
      <w:tr w:rsidR="008433EF" w:rsidRPr="00632AE1" w14:paraId="2B2150E6" w14:textId="77777777" w:rsidTr="00EC374C">
        <w:trPr>
          <w:cantSplit/>
          <w:trHeight w:val="227"/>
          <w:jc w:val="center"/>
        </w:trPr>
        <w:tc>
          <w:tcPr>
            <w:tcW w:w="3690" w:type="dxa"/>
            <w:gridSpan w:val="3"/>
            <w:vAlign w:val="center"/>
          </w:tcPr>
          <w:p w14:paraId="6CE215BD" w14:textId="77777777" w:rsidR="008433EF" w:rsidRPr="00632AE1" w:rsidRDefault="008433EF" w:rsidP="00EC374C">
            <w:pPr>
              <w:rPr>
                <w:rFonts w:cs="David"/>
                <w:sz w:val="20"/>
                <w:szCs w:val="20"/>
                <w:rtl/>
              </w:rPr>
            </w:pPr>
          </w:p>
        </w:tc>
        <w:tc>
          <w:tcPr>
            <w:tcW w:w="3690" w:type="dxa"/>
            <w:gridSpan w:val="3"/>
            <w:vAlign w:val="center"/>
          </w:tcPr>
          <w:p w14:paraId="3868E4E1" w14:textId="77777777" w:rsidR="008433EF" w:rsidRPr="00632AE1" w:rsidRDefault="008433EF" w:rsidP="00EC374C">
            <w:pPr>
              <w:jc w:val="right"/>
              <w:rPr>
                <w:rFonts w:cs="David"/>
                <w:sz w:val="20"/>
                <w:szCs w:val="20"/>
              </w:rPr>
            </w:pPr>
            <w:r>
              <w:rPr>
                <w:rFonts w:cs="David"/>
                <w:sz w:val="20"/>
                <w:szCs w:val="20"/>
              </w:rPr>
              <w:t>PCT/US/2007/085100</w:t>
            </w:r>
          </w:p>
        </w:tc>
      </w:tr>
      <w:tr w:rsidR="008433EF" w:rsidRPr="00632AE1" w14:paraId="5FE55F87" w14:textId="77777777" w:rsidTr="00EC374C">
        <w:trPr>
          <w:cantSplit/>
          <w:trHeight w:val="227"/>
          <w:jc w:val="center"/>
        </w:trPr>
        <w:tc>
          <w:tcPr>
            <w:tcW w:w="3690" w:type="dxa"/>
            <w:gridSpan w:val="3"/>
            <w:vAlign w:val="center"/>
          </w:tcPr>
          <w:p w14:paraId="38295422" w14:textId="77777777" w:rsidR="008433EF" w:rsidRPr="00632AE1" w:rsidRDefault="008433EF" w:rsidP="00EC374C">
            <w:pPr>
              <w:rPr>
                <w:rFonts w:cs="David"/>
                <w:sz w:val="20"/>
                <w:szCs w:val="20"/>
                <w:rtl/>
              </w:rPr>
            </w:pPr>
          </w:p>
        </w:tc>
        <w:tc>
          <w:tcPr>
            <w:tcW w:w="3690" w:type="dxa"/>
            <w:gridSpan w:val="3"/>
            <w:vAlign w:val="center"/>
          </w:tcPr>
          <w:p w14:paraId="248D6842" w14:textId="77777777" w:rsidR="008433EF" w:rsidRPr="00632AE1" w:rsidRDefault="008433EF" w:rsidP="00EC374C">
            <w:pPr>
              <w:jc w:val="right"/>
              <w:rPr>
                <w:rFonts w:cs="David"/>
                <w:sz w:val="20"/>
                <w:szCs w:val="20"/>
              </w:rPr>
            </w:pPr>
            <w:r>
              <w:rPr>
                <w:rFonts w:cs="David"/>
                <w:sz w:val="20"/>
                <w:szCs w:val="20"/>
              </w:rPr>
              <w:t>WO/2008/064157</w:t>
            </w:r>
          </w:p>
        </w:tc>
      </w:tr>
      <w:tr w:rsidR="008433EF" w:rsidRPr="00632AE1" w14:paraId="62378CD7" w14:textId="77777777" w:rsidTr="00EC374C">
        <w:trPr>
          <w:cantSplit/>
          <w:trHeight w:val="227"/>
          <w:jc w:val="center"/>
        </w:trPr>
        <w:tc>
          <w:tcPr>
            <w:tcW w:w="7380" w:type="dxa"/>
            <w:gridSpan w:val="6"/>
            <w:tcBorders>
              <w:bottom w:val="single" w:sz="4" w:space="0" w:color="auto"/>
            </w:tcBorders>
            <w:vAlign w:val="center"/>
          </w:tcPr>
          <w:p w14:paraId="7D8E96AE" w14:textId="77777777" w:rsidR="008433EF" w:rsidRPr="00632AE1" w:rsidRDefault="008433EF" w:rsidP="00EC374C">
            <w:pPr>
              <w:rPr>
                <w:rFonts w:cs="David"/>
                <w:sz w:val="20"/>
                <w:szCs w:val="20"/>
              </w:rPr>
            </w:pPr>
          </w:p>
        </w:tc>
      </w:tr>
    </w:tbl>
    <w:p w14:paraId="08230939"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6872996" w14:textId="77777777" w:rsidTr="00EC374C">
        <w:trPr>
          <w:cantSplit/>
          <w:trHeight w:val="443"/>
          <w:jc w:val="center"/>
        </w:trPr>
        <w:tc>
          <w:tcPr>
            <w:tcW w:w="2460" w:type="dxa"/>
            <w:gridSpan w:val="2"/>
            <w:vAlign w:val="center"/>
          </w:tcPr>
          <w:p w14:paraId="43257F83"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0999A16" w14:textId="77777777" w:rsidR="008433EF" w:rsidRPr="008433EF" w:rsidRDefault="000863EF" w:rsidP="00EC374C">
            <w:pPr>
              <w:jc w:val="center"/>
              <w:rPr>
                <w:rFonts w:cs="Guttman Hodes"/>
                <w:b/>
                <w:bCs/>
                <w:color w:val="0000FF"/>
                <w:sz w:val="20"/>
                <w:szCs w:val="20"/>
                <w:u w:val="single"/>
                <w:rtl/>
              </w:rPr>
            </w:pPr>
            <w:hyperlink r:id="rId381" w:history="1">
              <w:r w:rsidR="008433EF">
                <w:rPr>
                  <w:rFonts w:cs="Guttman Hodes"/>
                  <w:b/>
                  <w:bCs/>
                  <w:color w:val="0000FF"/>
                  <w:sz w:val="20"/>
                  <w:szCs w:val="20"/>
                  <w:u w:val="single"/>
                  <w:rtl/>
                </w:rPr>
                <w:t>276930</w:t>
              </w:r>
            </w:hyperlink>
          </w:p>
        </w:tc>
        <w:tc>
          <w:tcPr>
            <w:tcW w:w="2460" w:type="dxa"/>
            <w:gridSpan w:val="2"/>
            <w:vAlign w:val="center"/>
          </w:tcPr>
          <w:p w14:paraId="6FB8FB22" w14:textId="77777777" w:rsidR="008433EF" w:rsidRPr="00632AE1" w:rsidRDefault="008433EF" w:rsidP="00EC374C">
            <w:pPr>
              <w:jc w:val="right"/>
              <w:rPr>
                <w:rFonts w:cs="David"/>
                <w:sz w:val="20"/>
                <w:szCs w:val="20"/>
                <w:rtl/>
              </w:rPr>
            </w:pPr>
            <w:r>
              <w:rPr>
                <w:rFonts w:cs="David"/>
                <w:sz w:val="20"/>
                <w:szCs w:val="20"/>
                <w:rtl/>
              </w:rPr>
              <w:t>21/02/2019</w:t>
            </w:r>
          </w:p>
        </w:tc>
      </w:tr>
      <w:tr w:rsidR="008433EF" w:rsidRPr="00632AE1" w14:paraId="2FCBAA29" w14:textId="77777777" w:rsidTr="00EC374C">
        <w:trPr>
          <w:cantSplit/>
          <w:trHeight w:val="227"/>
          <w:jc w:val="center"/>
        </w:trPr>
        <w:tc>
          <w:tcPr>
            <w:tcW w:w="3690" w:type="dxa"/>
            <w:gridSpan w:val="3"/>
            <w:vAlign w:val="center"/>
          </w:tcPr>
          <w:p w14:paraId="2A531811" w14:textId="77777777" w:rsidR="008433EF" w:rsidRPr="00632AE1" w:rsidRDefault="008433EF" w:rsidP="00EC374C">
            <w:pPr>
              <w:rPr>
                <w:rFonts w:cs="Guttman Hodes"/>
                <w:sz w:val="20"/>
                <w:szCs w:val="20"/>
                <w:rtl/>
              </w:rPr>
            </w:pPr>
            <w:r>
              <w:rPr>
                <w:rFonts w:cs="Guttman Hodes"/>
                <w:sz w:val="20"/>
                <w:szCs w:val="20"/>
                <w:rtl/>
              </w:rPr>
              <w:t>ביוהיבריד בוטוליניום רעלן עצבי</w:t>
            </w:r>
          </w:p>
        </w:tc>
        <w:tc>
          <w:tcPr>
            <w:tcW w:w="3690" w:type="dxa"/>
            <w:gridSpan w:val="3"/>
            <w:vAlign w:val="center"/>
          </w:tcPr>
          <w:p w14:paraId="50CEFCF9" w14:textId="77777777" w:rsidR="008433EF" w:rsidRPr="00632AE1" w:rsidRDefault="008433EF" w:rsidP="00EC374C">
            <w:pPr>
              <w:jc w:val="right"/>
              <w:rPr>
                <w:rFonts w:cs="David"/>
                <w:sz w:val="20"/>
                <w:szCs w:val="20"/>
                <w:rtl/>
              </w:rPr>
            </w:pPr>
            <w:r>
              <w:rPr>
                <w:rFonts w:cs="David"/>
                <w:sz w:val="20"/>
                <w:szCs w:val="20"/>
              </w:rPr>
              <w:t>BOTULINUM NEUROTOXIN BIOHYBRID</w:t>
            </w:r>
          </w:p>
        </w:tc>
      </w:tr>
      <w:tr w:rsidR="008433EF" w:rsidRPr="00632AE1" w14:paraId="25EC6A3D" w14:textId="77777777" w:rsidTr="00EC374C">
        <w:trPr>
          <w:cantSplit/>
          <w:trHeight w:val="227"/>
          <w:jc w:val="center"/>
        </w:trPr>
        <w:tc>
          <w:tcPr>
            <w:tcW w:w="3690" w:type="dxa"/>
            <w:gridSpan w:val="3"/>
            <w:vAlign w:val="center"/>
          </w:tcPr>
          <w:p w14:paraId="334BA83C" w14:textId="77777777" w:rsidR="008433EF" w:rsidRPr="00632AE1" w:rsidRDefault="008433EF" w:rsidP="00EC374C">
            <w:pPr>
              <w:rPr>
                <w:rFonts w:cs="Guttman Hodes"/>
                <w:sz w:val="20"/>
                <w:szCs w:val="20"/>
                <w:rtl/>
              </w:rPr>
            </w:pPr>
          </w:p>
        </w:tc>
        <w:tc>
          <w:tcPr>
            <w:tcW w:w="3690" w:type="dxa"/>
            <w:gridSpan w:val="3"/>
            <w:vAlign w:val="center"/>
          </w:tcPr>
          <w:p w14:paraId="7881C841" w14:textId="77777777" w:rsidR="008433EF" w:rsidRPr="00632AE1" w:rsidRDefault="008433EF" w:rsidP="00EC374C">
            <w:pPr>
              <w:jc w:val="right"/>
              <w:rPr>
                <w:rFonts w:cs="David"/>
                <w:sz w:val="20"/>
                <w:szCs w:val="20"/>
                <w:rtl/>
              </w:rPr>
            </w:pPr>
            <w:r>
              <w:rPr>
                <w:rFonts w:cs="David"/>
                <w:sz w:val="20"/>
                <w:szCs w:val="20"/>
              </w:rPr>
              <w:t>TOXOTECH AB</w:t>
            </w:r>
          </w:p>
        </w:tc>
      </w:tr>
      <w:tr w:rsidR="008433EF" w:rsidRPr="00632AE1" w14:paraId="1B4AF002" w14:textId="77777777" w:rsidTr="00EC374C">
        <w:trPr>
          <w:cantSplit/>
          <w:trHeight w:val="227"/>
          <w:jc w:val="center"/>
        </w:trPr>
        <w:tc>
          <w:tcPr>
            <w:tcW w:w="1230" w:type="dxa"/>
            <w:vAlign w:val="center"/>
          </w:tcPr>
          <w:p w14:paraId="79B46D1D" w14:textId="77777777" w:rsidR="008433EF" w:rsidRPr="00632AE1" w:rsidRDefault="008433EF" w:rsidP="00EC374C">
            <w:pPr>
              <w:rPr>
                <w:rFonts w:cs="David"/>
                <w:sz w:val="20"/>
                <w:szCs w:val="20"/>
                <w:rtl/>
              </w:rPr>
            </w:pPr>
          </w:p>
        </w:tc>
        <w:tc>
          <w:tcPr>
            <w:tcW w:w="1230" w:type="dxa"/>
            <w:vAlign w:val="center"/>
          </w:tcPr>
          <w:p w14:paraId="19CAF244" w14:textId="77777777" w:rsidR="008433EF" w:rsidRPr="00632AE1" w:rsidRDefault="008433EF" w:rsidP="00EC374C">
            <w:pPr>
              <w:rPr>
                <w:rFonts w:cs="David"/>
                <w:sz w:val="20"/>
                <w:szCs w:val="20"/>
                <w:rtl/>
              </w:rPr>
            </w:pPr>
          </w:p>
        </w:tc>
        <w:tc>
          <w:tcPr>
            <w:tcW w:w="1230" w:type="dxa"/>
            <w:vAlign w:val="center"/>
          </w:tcPr>
          <w:p w14:paraId="19BCD094" w14:textId="77777777" w:rsidR="008433EF" w:rsidRPr="00632AE1" w:rsidRDefault="008433EF" w:rsidP="00EC374C">
            <w:pPr>
              <w:rPr>
                <w:rFonts w:cs="David"/>
                <w:sz w:val="20"/>
                <w:szCs w:val="20"/>
                <w:rtl/>
              </w:rPr>
            </w:pPr>
          </w:p>
        </w:tc>
        <w:tc>
          <w:tcPr>
            <w:tcW w:w="1230" w:type="dxa"/>
            <w:vAlign w:val="center"/>
          </w:tcPr>
          <w:p w14:paraId="7B9A883E" w14:textId="77777777" w:rsidR="008433EF" w:rsidRPr="00632AE1" w:rsidRDefault="008433EF" w:rsidP="00EC374C">
            <w:pPr>
              <w:jc w:val="right"/>
              <w:rPr>
                <w:rFonts w:cs="David"/>
                <w:sz w:val="20"/>
                <w:szCs w:val="20"/>
                <w:rtl/>
              </w:rPr>
            </w:pPr>
            <w:r>
              <w:rPr>
                <w:rFonts w:cs="David"/>
                <w:sz w:val="20"/>
                <w:szCs w:val="20"/>
              </w:rPr>
              <w:t>26/02/2018</w:t>
            </w:r>
          </w:p>
        </w:tc>
        <w:tc>
          <w:tcPr>
            <w:tcW w:w="1230" w:type="dxa"/>
            <w:vAlign w:val="center"/>
          </w:tcPr>
          <w:p w14:paraId="7269A17D" w14:textId="77777777" w:rsidR="008433EF" w:rsidRPr="00632AE1" w:rsidRDefault="008433EF" w:rsidP="00EC374C">
            <w:pPr>
              <w:jc w:val="right"/>
              <w:rPr>
                <w:rFonts w:cs="David"/>
                <w:sz w:val="20"/>
                <w:szCs w:val="20"/>
                <w:rtl/>
              </w:rPr>
            </w:pPr>
            <w:r>
              <w:rPr>
                <w:rFonts w:cs="David"/>
                <w:sz w:val="20"/>
                <w:szCs w:val="20"/>
              </w:rPr>
              <w:t>1850213-8</w:t>
            </w:r>
          </w:p>
        </w:tc>
        <w:tc>
          <w:tcPr>
            <w:tcW w:w="1230" w:type="dxa"/>
            <w:vAlign w:val="center"/>
          </w:tcPr>
          <w:p w14:paraId="59653910" w14:textId="77777777" w:rsidR="008433EF" w:rsidRPr="00632AE1" w:rsidRDefault="008433EF" w:rsidP="00EC374C">
            <w:pPr>
              <w:jc w:val="right"/>
              <w:rPr>
                <w:rFonts w:cs="David"/>
                <w:sz w:val="20"/>
                <w:szCs w:val="20"/>
                <w:rtl/>
              </w:rPr>
            </w:pPr>
            <w:r>
              <w:rPr>
                <w:rFonts w:cs="David"/>
                <w:sz w:val="20"/>
                <w:szCs w:val="20"/>
              </w:rPr>
              <w:t>SE</w:t>
            </w:r>
          </w:p>
        </w:tc>
      </w:tr>
      <w:tr w:rsidR="008433EF" w:rsidRPr="00632AE1" w14:paraId="1AF00E4B" w14:textId="77777777" w:rsidTr="00EC374C">
        <w:trPr>
          <w:cantSplit/>
          <w:trHeight w:val="227"/>
          <w:jc w:val="center"/>
        </w:trPr>
        <w:tc>
          <w:tcPr>
            <w:tcW w:w="3690" w:type="dxa"/>
            <w:gridSpan w:val="3"/>
            <w:vAlign w:val="center"/>
          </w:tcPr>
          <w:p w14:paraId="24E6445C" w14:textId="77777777" w:rsidR="008433EF" w:rsidRPr="00632AE1" w:rsidRDefault="008433EF" w:rsidP="00EC374C">
            <w:pPr>
              <w:rPr>
                <w:rFonts w:cs="David"/>
                <w:sz w:val="20"/>
                <w:szCs w:val="20"/>
                <w:rtl/>
              </w:rPr>
            </w:pPr>
          </w:p>
        </w:tc>
        <w:tc>
          <w:tcPr>
            <w:tcW w:w="3690" w:type="dxa"/>
            <w:gridSpan w:val="3"/>
            <w:vAlign w:val="center"/>
          </w:tcPr>
          <w:p w14:paraId="30D949C6" w14:textId="77777777" w:rsidR="008433EF" w:rsidRPr="00632AE1" w:rsidRDefault="008433EF" w:rsidP="00EC374C">
            <w:pPr>
              <w:jc w:val="right"/>
              <w:rPr>
                <w:rFonts w:cs="David"/>
                <w:sz w:val="20"/>
                <w:szCs w:val="20"/>
              </w:rPr>
            </w:pPr>
            <w:r>
              <w:rPr>
                <w:rFonts w:cs="David"/>
                <w:sz w:val="20"/>
                <w:szCs w:val="20"/>
              </w:rPr>
              <w:t>PCT/EP/2019/054310</w:t>
            </w:r>
          </w:p>
        </w:tc>
      </w:tr>
      <w:tr w:rsidR="008433EF" w:rsidRPr="00632AE1" w14:paraId="1CA912FB" w14:textId="77777777" w:rsidTr="00EC374C">
        <w:trPr>
          <w:cantSplit/>
          <w:trHeight w:val="227"/>
          <w:jc w:val="center"/>
        </w:trPr>
        <w:tc>
          <w:tcPr>
            <w:tcW w:w="3690" w:type="dxa"/>
            <w:gridSpan w:val="3"/>
            <w:vAlign w:val="center"/>
          </w:tcPr>
          <w:p w14:paraId="0661132A" w14:textId="77777777" w:rsidR="008433EF" w:rsidRPr="00632AE1" w:rsidRDefault="008433EF" w:rsidP="00EC374C">
            <w:pPr>
              <w:rPr>
                <w:rFonts w:cs="David"/>
                <w:sz w:val="20"/>
                <w:szCs w:val="20"/>
                <w:rtl/>
              </w:rPr>
            </w:pPr>
          </w:p>
        </w:tc>
        <w:tc>
          <w:tcPr>
            <w:tcW w:w="3690" w:type="dxa"/>
            <w:gridSpan w:val="3"/>
            <w:vAlign w:val="center"/>
          </w:tcPr>
          <w:p w14:paraId="5528E369" w14:textId="77777777" w:rsidR="008433EF" w:rsidRPr="00632AE1" w:rsidRDefault="008433EF" w:rsidP="00EC374C">
            <w:pPr>
              <w:jc w:val="right"/>
              <w:rPr>
                <w:rFonts w:cs="David"/>
                <w:sz w:val="20"/>
                <w:szCs w:val="20"/>
              </w:rPr>
            </w:pPr>
            <w:r>
              <w:rPr>
                <w:rFonts w:cs="David"/>
                <w:sz w:val="20"/>
                <w:szCs w:val="20"/>
              </w:rPr>
              <w:t>WO/2019/162376</w:t>
            </w:r>
          </w:p>
        </w:tc>
      </w:tr>
      <w:tr w:rsidR="008433EF" w:rsidRPr="00632AE1" w14:paraId="372AE1FD" w14:textId="77777777" w:rsidTr="00EC374C">
        <w:trPr>
          <w:cantSplit/>
          <w:trHeight w:val="227"/>
          <w:jc w:val="center"/>
        </w:trPr>
        <w:tc>
          <w:tcPr>
            <w:tcW w:w="7380" w:type="dxa"/>
            <w:gridSpan w:val="6"/>
            <w:tcBorders>
              <w:bottom w:val="single" w:sz="4" w:space="0" w:color="auto"/>
            </w:tcBorders>
            <w:vAlign w:val="center"/>
          </w:tcPr>
          <w:p w14:paraId="1D49E6E0" w14:textId="77777777" w:rsidR="008433EF" w:rsidRPr="00632AE1" w:rsidRDefault="008433EF" w:rsidP="00EC374C">
            <w:pPr>
              <w:rPr>
                <w:rFonts w:cs="David"/>
                <w:sz w:val="20"/>
                <w:szCs w:val="20"/>
              </w:rPr>
            </w:pPr>
          </w:p>
        </w:tc>
      </w:tr>
    </w:tbl>
    <w:p w14:paraId="032C6CBF"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31288439" w14:textId="77777777" w:rsidTr="00EC374C">
        <w:trPr>
          <w:cantSplit/>
          <w:trHeight w:val="443"/>
          <w:jc w:val="center"/>
        </w:trPr>
        <w:tc>
          <w:tcPr>
            <w:tcW w:w="2460" w:type="dxa"/>
            <w:gridSpan w:val="2"/>
            <w:vAlign w:val="center"/>
          </w:tcPr>
          <w:p w14:paraId="5A5499F3"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G06N</w:t>
            </w:r>
          </w:p>
        </w:tc>
        <w:tc>
          <w:tcPr>
            <w:tcW w:w="2460" w:type="dxa"/>
            <w:gridSpan w:val="2"/>
            <w:vAlign w:val="center"/>
          </w:tcPr>
          <w:p w14:paraId="7AA2F2D1" w14:textId="77777777" w:rsidR="008433EF" w:rsidRPr="008433EF" w:rsidRDefault="000863EF" w:rsidP="00EC374C">
            <w:pPr>
              <w:jc w:val="center"/>
              <w:rPr>
                <w:rFonts w:cs="Guttman Hodes"/>
                <w:b/>
                <w:bCs/>
                <w:color w:val="0000FF"/>
                <w:sz w:val="20"/>
                <w:szCs w:val="20"/>
                <w:u w:val="single"/>
                <w:rtl/>
              </w:rPr>
            </w:pPr>
            <w:hyperlink r:id="rId382" w:history="1">
              <w:r w:rsidR="008433EF">
                <w:rPr>
                  <w:rFonts w:cs="Guttman Hodes"/>
                  <w:b/>
                  <w:bCs/>
                  <w:color w:val="0000FF"/>
                  <w:sz w:val="20"/>
                  <w:szCs w:val="20"/>
                  <w:u w:val="single"/>
                  <w:rtl/>
                </w:rPr>
                <w:t>276931</w:t>
              </w:r>
            </w:hyperlink>
          </w:p>
        </w:tc>
        <w:tc>
          <w:tcPr>
            <w:tcW w:w="2460" w:type="dxa"/>
            <w:gridSpan w:val="2"/>
            <w:vAlign w:val="center"/>
          </w:tcPr>
          <w:p w14:paraId="584A3037" w14:textId="77777777" w:rsidR="008433EF" w:rsidRPr="00632AE1" w:rsidRDefault="008433EF" w:rsidP="00EC374C">
            <w:pPr>
              <w:jc w:val="right"/>
              <w:rPr>
                <w:rFonts w:cs="David"/>
                <w:sz w:val="20"/>
                <w:szCs w:val="20"/>
                <w:rtl/>
              </w:rPr>
            </w:pPr>
            <w:r>
              <w:rPr>
                <w:rFonts w:cs="David"/>
                <w:sz w:val="20"/>
                <w:szCs w:val="20"/>
                <w:rtl/>
              </w:rPr>
              <w:t>11/03/2019</w:t>
            </w:r>
          </w:p>
        </w:tc>
      </w:tr>
      <w:tr w:rsidR="008433EF" w:rsidRPr="00632AE1" w14:paraId="21DAE90C" w14:textId="77777777" w:rsidTr="00EC374C">
        <w:trPr>
          <w:cantSplit/>
          <w:trHeight w:val="227"/>
          <w:jc w:val="center"/>
        </w:trPr>
        <w:tc>
          <w:tcPr>
            <w:tcW w:w="3690" w:type="dxa"/>
            <w:gridSpan w:val="3"/>
            <w:vAlign w:val="center"/>
          </w:tcPr>
          <w:p w14:paraId="7A655B2A" w14:textId="77777777" w:rsidR="008433EF" w:rsidRPr="00632AE1" w:rsidRDefault="008433EF" w:rsidP="00EC374C">
            <w:pPr>
              <w:rPr>
                <w:rFonts w:cs="Guttman Hodes"/>
                <w:sz w:val="20"/>
                <w:szCs w:val="20"/>
                <w:rtl/>
              </w:rPr>
            </w:pPr>
            <w:r>
              <w:rPr>
                <w:rFonts w:cs="Guttman Hodes"/>
                <w:sz w:val="20"/>
                <w:szCs w:val="20"/>
                <w:rtl/>
              </w:rPr>
              <w:t>מצבים גנרטיביים קוונטייים-קלסיים היברידיים ללימוד הפצת נתונים</w:t>
            </w:r>
          </w:p>
        </w:tc>
        <w:tc>
          <w:tcPr>
            <w:tcW w:w="3690" w:type="dxa"/>
            <w:gridSpan w:val="3"/>
            <w:vAlign w:val="center"/>
          </w:tcPr>
          <w:p w14:paraId="1D676002" w14:textId="77777777" w:rsidR="008433EF" w:rsidRPr="00632AE1" w:rsidRDefault="008433EF" w:rsidP="00EC374C">
            <w:pPr>
              <w:jc w:val="right"/>
              <w:rPr>
                <w:rFonts w:cs="David"/>
                <w:sz w:val="20"/>
                <w:szCs w:val="20"/>
                <w:rtl/>
              </w:rPr>
            </w:pPr>
            <w:r>
              <w:rPr>
                <w:rFonts w:cs="David"/>
                <w:sz w:val="20"/>
                <w:szCs w:val="20"/>
              </w:rPr>
              <w:t>HYBRID QUANTUM-CLASSICAL GENERATIVE MODES FOR LEARNING DATA DISTRIBUTIONS</w:t>
            </w:r>
          </w:p>
        </w:tc>
      </w:tr>
      <w:tr w:rsidR="008433EF" w:rsidRPr="00632AE1" w14:paraId="3EA5348B" w14:textId="77777777" w:rsidTr="00EC374C">
        <w:trPr>
          <w:cantSplit/>
          <w:trHeight w:val="227"/>
          <w:jc w:val="center"/>
        </w:trPr>
        <w:tc>
          <w:tcPr>
            <w:tcW w:w="3690" w:type="dxa"/>
            <w:gridSpan w:val="3"/>
            <w:vAlign w:val="center"/>
          </w:tcPr>
          <w:p w14:paraId="662B2D4D" w14:textId="77777777" w:rsidR="008433EF" w:rsidRPr="00632AE1" w:rsidRDefault="008433EF" w:rsidP="00EC374C">
            <w:pPr>
              <w:rPr>
                <w:rFonts w:cs="Guttman Hodes"/>
                <w:sz w:val="20"/>
                <w:szCs w:val="20"/>
                <w:rtl/>
              </w:rPr>
            </w:pPr>
          </w:p>
        </w:tc>
        <w:tc>
          <w:tcPr>
            <w:tcW w:w="3690" w:type="dxa"/>
            <w:gridSpan w:val="3"/>
            <w:vAlign w:val="center"/>
          </w:tcPr>
          <w:p w14:paraId="2175C8CD" w14:textId="77777777" w:rsidR="008433EF" w:rsidRPr="00632AE1" w:rsidRDefault="008433EF" w:rsidP="00EC374C">
            <w:pPr>
              <w:jc w:val="right"/>
              <w:rPr>
                <w:rFonts w:cs="David"/>
                <w:sz w:val="20"/>
                <w:szCs w:val="20"/>
                <w:rtl/>
              </w:rPr>
            </w:pPr>
            <w:r>
              <w:rPr>
                <w:rFonts w:cs="David"/>
                <w:sz w:val="20"/>
                <w:szCs w:val="20"/>
              </w:rPr>
              <w:t>PRESIDENT AND FELLOWS OF HARVARD COLLEGE</w:t>
            </w:r>
          </w:p>
        </w:tc>
      </w:tr>
      <w:tr w:rsidR="008433EF" w:rsidRPr="00632AE1" w14:paraId="3B5276AC" w14:textId="77777777" w:rsidTr="00EC374C">
        <w:trPr>
          <w:cantSplit/>
          <w:trHeight w:val="227"/>
          <w:jc w:val="center"/>
        </w:trPr>
        <w:tc>
          <w:tcPr>
            <w:tcW w:w="1230" w:type="dxa"/>
            <w:vAlign w:val="center"/>
          </w:tcPr>
          <w:p w14:paraId="62DD8AB1" w14:textId="77777777" w:rsidR="008433EF" w:rsidRPr="00632AE1" w:rsidRDefault="008433EF" w:rsidP="00EC374C">
            <w:pPr>
              <w:rPr>
                <w:rFonts w:cs="David"/>
                <w:sz w:val="20"/>
                <w:szCs w:val="20"/>
                <w:rtl/>
              </w:rPr>
            </w:pPr>
          </w:p>
        </w:tc>
        <w:tc>
          <w:tcPr>
            <w:tcW w:w="1230" w:type="dxa"/>
            <w:vAlign w:val="center"/>
          </w:tcPr>
          <w:p w14:paraId="681E8C1A" w14:textId="77777777" w:rsidR="008433EF" w:rsidRPr="00632AE1" w:rsidRDefault="008433EF" w:rsidP="00EC374C">
            <w:pPr>
              <w:rPr>
                <w:rFonts w:cs="David"/>
                <w:sz w:val="20"/>
                <w:szCs w:val="20"/>
                <w:rtl/>
              </w:rPr>
            </w:pPr>
          </w:p>
        </w:tc>
        <w:tc>
          <w:tcPr>
            <w:tcW w:w="1230" w:type="dxa"/>
            <w:vAlign w:val="center"/>
          </w:tcPr>
          <w:p w14:paraId="76F1BF8C" w14:textId="77777777" w:rsidR="008433EF" w:rsidRPr="00632AE1" w:rsidRDefault="008433EF" w:rsidP="00EC374C">
            <w:pPr>
              <w:rPr>
                <w:rFonts w:cs="David"/>
                <w:sz w:val="20"/>
                <w:szCs w:val="20"/>
                <w:rtl/>
              </w:rPr>
            </w:pPr>
          </w:p>
        </w:tc>
        <w:tc>
          <w:tcPr>
            <w:tcW w:w="1230" w:type="dxa"/>
            <w:vAlign w:val="center"/>
          </w:tcPr>
          <w:p w14:paraId="334E5299" w14:textId="77777777" w:rsidR="008433EF" w:rsidRPr="00632AE1" w:rsidRDefault="008433EF" w:rsidP="00EC374C">
            <w:pPr>
              <w:jc w:val="right"/>
              <w:rPr>
                <w:rFonts w:cs="David"/>
                <w:sz w:val="20"/>
                <w:szCs w:val="20"/>
                <w:rtl/>
              </w:rPr>
            </w:pPr>
            <w:r>
              <w:rPr>
                <w:rFonts w:cs="David"/>
                <w:sz w:val="20"/>
                <w:szCs w:val="20"/>
              </w:rPr>
              <w:t>11/03/2018</w:t>
            </w:r>
          </w:p>
        </w:tc>
        <w:tc>
          <w:tcPr>
            <w:tcW w:w="1230" w:type="dxa"/>
            <w:vAlign w:val="center"/>
          </w:tcPr>
          <w:p w14:paraId="5EC3916B" w14:textId="77777777" w:rsidR="008433EF" w:rsidRPr="00632AE1" w:rsidRDefault="008433EF" w:rsidP="00EC374C">
            <w:pPr>
              <w:jc w:val="right"/>
              <w:rPr>
                <w:rFonts w:cs="David"/>
                <w:sz w:val="20"/>
                <w:szCs w:val="20"/>
                <w:rtl/>
              </w:rPr>
            </w:pPr>
            <w:r>
              <w:rPr>
                <w:rFonts w:cs="David"/>
                <w:sz w:val="20"/>
                <w:szCs w:val="20"/>
              </w:rPr>
              <w:t>62/641371</w:t>
            </w:r>
          </w:p>
        </w:tc>
        <w:tc>
          <w:tcPr>
            <w:tcW w:w="1230" w:type="dxa"/>
            <w:vAlign w:val="center"/>
          </w:tcPr>
          <w:p w14:paraId="0FAEADE9"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5CE1C03F" w14:textId="77777777" w:rsidTr="00EC374C">
        <w:trPr>
          <w:cantSplit/>
          <w:trHeight w:val="227"/>
          <w:jc w:val="center"/>
        </w:trPr>
        <w:tc>
          <w:tcPr>
            <w:tcW w:w="1230" w:type="dxa"/>
            <w:vAlign w:val="center"/>
          </w:tcPr>
          <w:p w14:paraId="659F72B5" w14:textId="77777777" w:rsidR="008433EF" w:rsidRPr="00632AE1" w:rsidRDefault="008433EF" w:rsidP="00EC374C">
            <w:pPr>
              <w:rPr>
                <w:rFonts w:cs="David"/>
                <w:sz w:val="20"/>
                <w:szCs w:val="20"/>
                <w:rtl/>
              </w:rPr>
            </w:pPr>
          </w:p>
        </w:tc>
        <w:tc>
          <w:tcPr>
            <w:tcW w:w="1230" w:type="dxa"/>
            <w:vAlign w:val="center"/>
          </w:tcPr>
          <w:p w14:paraId="31007BDF" w14:textId="77777777" w:rsidR="008433EF" w:rsidRPr="00632AE1" w:rsidRDefault="008433EF" w:rsidP="00EC374C">
            <w:pPr>
              <w:rPr>
                <w:rFonts w:cs="David"/>
                <w:sz w:val="20"/>
                <w:szCs w:val="20"/>
                <w:rtl/>
              </w:rPr>
            </w:pPr>
          </w:p>
        </w:tc>
        <w:tc>
          <w:tcPr>
            <w:tcW w:w="1230" w:type="dxa"/>
            <w:vAlign w:val="center"/>
          </w:tcPr>
          <w:p w14:paraId="7A9CE5FC" w14:textId="77777777" w:rsidR="008433EF" w:rsidRPr="00632AE1" w:rsidRDefault="008433EF" w:rsidP="00EC374C">
            <w:pPr>
              <w:rPr>
                <w:rFonts w:cs="David"/>
                <w:sz w:val="20"/>
                <w:szCs w:val="20"/>
                <w:rtl/>
              </w:rPr>
            </w:pPr>
          </w:p>
        </w:tc>
        <w:tc>
          <w:tcPr>
            <w:tcW w:w="1230" w:type="dxa"/>
            <w:vAlign w:val="center"/>
          </w:tcPr>
          <w:p w14:paraId="702FFBCA" w14:textId="77777777" w:rsidR="008433EF" w:rsidRDefault="008433EF" w:rsidP="00EC374C">
            <w:pPr>
              <w:jc w:val="right"/>
              <w:rPr>
                <w:rFonts w:cs="David"/>
                <w:sz w:val="20"/>
                <w:szCs w:val="20"/>
              </w:rPr>
            </w:pPr>
            <w:r>
              <w:rPr>
                <w:rFonts w:cs="David"/>
                <w:sz w:val="20"/>
                <w:szCs w:val="20"/>
                <w:rtl/>
              </w:rPr>
              <w:t>11/06/2018</w:t>
            </w:r>
          </w:p>
        </w:tc>
        <w:tc>
          <w:tcPr>
            <w:tcW w:w="1230" w:type="dxa"/>
            <w:vAlign w:val="center"/>
          </w:tcPr>
          <w:p w14:paraId="7BDB6F56" w14:textId="77777777" w:rsidR="008433EF" w:rsidRDefault="008433EF" w:rsidP="00EC374C">
            <w:pPr>
              <w:jc w:val="right"/>
              <w:rPr>
                <w:rFonts w:cs="David"/>
                <w:sz w:val="20"/>
                <w:szCs w:val="20"/>
              </w:rPr>
            </w:pPr>
            <w:r>
              <w:rPr>
                <w:rFonts w:cs="David"/>
                <w:sz w:val="20"/>
                <w:szCs w:val="20"/>
                <w:rtl/>
              </w:rPr>
              <w:t>62/683276</w:t>
            </w:r>
          </w:p>
        </w:tc>
        <w:tc>
          <w:tcPr>
            <w:tcW w:w="1230" w:type="dxa"/>
            <w:vAlign w:val="center"/>
          </w:tcPr>
          <w:p w14:paraId="2C4B394B" w14:textId="77777777" w:rsidR="008433EF" w:rsidRDefault="008433EF" w:rsidP="00EC374C">
            <w:pPr>
              <w:jc w:val="right"/>
              <w:rPr>
                <w:rFonts w:cs="David"/>
                <w:sz w:val="20"/>
                <w:szCs w:val="20"/>
              </w:rPr>
            </w:pPr>
            <w:r>
              <w:rPr>
                <w:rFonts w:cs="David"/>
                <w:sz w:val="20"/>
                <w:szCs w:val="20"/>
              </w:rPr>
              <w:t>US</w:t>
            </w:r>
          </w:p>
        </w:tc>
      </w:tr>
      <w:tr w:rsidR="008433EF" w:rsidRPr="00632AE1" w14:paraId="430FE7FE" w14:textId="77777777" w:rsidTr="00EC374C">
        <w:trPr>
          <w:cantSplit/>
          <w:trHeight w:val="227"/>
          <w:jc w:val="center"/>
        </w:trPr>
        <w:tc>
          <w:tcPr>
            <w:tcW w:w="3690" w:type="dxa"/>
            <w:gridSpan w:val="3"/>
            <w:vAlign w:val="center"/>
          </w:tcPr>
          <w:p w14:paraId="5B990E19" w14:textId="77777777" w:rsidR="008433EF" w:rsidRPr="00632AE1" w:rsidRDefault="008433EF" w:rsidP="00EC374C">
            <w:pPr>
              <w:rPr>
                <w:rFonts w:cs="David"/>
                <w:sz w:val="20"/>
                <w:szCs w:val="20"/>
                <w:rtl/>
              </w:rPr>
            </w:pPr>
          </w:p>
        </w:tc>
        <w:tc>
          <w:tcPr>
            <w:tcW w:w="3690" w:type="dxa"/>
            <w:gridSpan w:val="3"/>
            <w:vAlign w:val="center"/>
          </w:tcPr>
          <w:p w14:paraId="19BEAD6D" w14:textId="77777777" w:rsidR="008433EF" w:rsidRPr="00632AE1" w:rsidRDefault="008433EF" w:rsidP="00EC374C">
            <w:pPr>
              <w:jc w:val="right"/>
              <w:rPr>
                <w:rFonts w:cs="David"/>
                <w:sz w:val="20"/>
                <w:szCs w:val="20"/>
              </w:rPr>
            </w:pPr>
            <w:r>
              <w:rPr>
                <w:rFonts w:cs="David"/>
                <w:sz w:val="20"/>
                <w:szCs w:val="20"/>
              </w:rPr>
              <w:t>PCT/US/2019/021582</w:t>
            </w:r>
          </w:p>
        </w:tc>
      </w:tr>
      <w:tr w:rsidR="008433EF" w:rsidRPr="00632AE1" w14:paraId="4C513DFD" w14:textId="77777777" w:rsidTr="00EC374C">
        <w:trPr>
          <w:cantSplit/>
          <w:trHeight w:val="227"/>
          <w:jc w:val="center"/>
        </w:trPr>
        <w:tc>
          <w:tcPr>
            <w:tcW w:w="3690" w:type="dxa"/>
            <w:gridSpan w:val="3"/>
            <w:vAlign w:val="center"/>
          </w:tcPr>
          <w:p w14:paraId="5443DA5B" w14:textId="77777777" w:rsidR="008433EF" w:rsidRPr="00632AE1" w:rsidRDefault="008433EF" w:rsidP="00EC374C">
            <w:pPr>
              <w:rPr>
                <w:rFonts w:cs="David"/>
                <w:sz w:val="20"/>
                <w:szCs w:val="20"/>
                <w:rtl/>
              </w:rPr>
            </w:pPr>
          </w:p>
        </w:tc>
        <w:tc>
          <w:tcPr>
            <w:tcW w:w="3690" w:type="dxa"/>
            <w:gridSpan w:val="3"/>
            <w:vAlign w:val="center"/>
          </w:tcPr>
          <w:p w14:paraId="4A1CC227" w14:textId="77777777" w:rsidR="008433EF" w:rsidRPr="00632AE1" w:rsidRDefault="008433EF" w:rsidP="00EC374C">
            <w:pPr>
              <w:jc w:val="right"/>
              <w:rPr>
                <w:rFonts w:cs="David"/>
                <w:sz w:val="20"/>
                <w:szCs w:val="20"/>
              </w:rPr>
            </w:pPr>
            <w:r>
              <w:rPr>
                <w:rFonts w:cs="David"/>
                <w:sz w:val="20"/>
                <w:szCs w:val="20"/>
              </w:rPr>
              <w:t>WO/2019/177951</w:t>
            </w:r>
          </w:p>
        </w:tc>
      </w:tr>
      <w:tr w:rsidR="008433EF" w:rsidRPr="00632AE1" w14:paraId="708EDA33" w14:textId="77777777" w:rsidTr="00EC374C">
        <w:trPr>
          <w:cantSplit/>
          <w:trHeight w:val="227"/>
          <w:jc w:val="center"/>
        </w:trPr>
        <w:tc>
          <w:tcPr>
            <w:tcW w:w="7380" w:type="dxa"/>
            <w:gridSpan w:val="6"/>
            <w:tcBorders>
              <w:bottom w:val="single" w:sz="4" w:space="0" w:color="auto"/>
            </w:tcBorders>
            <w:vAlign w:val="center"/>
          </w:tcPr>
          <w:p w14:paraId="63C3FB5C" w14:textId="77777777" w:rsidR="008433EF" w:rsidRPr="00632AE1" w:rsidRDefault="008433EF" w:rsidP="00EC374C">
            <w:pPr>
              <w:rPr>
                <w:rFonts w:cs="David"/>
                <w:sz w:val="20"/>
                <w:szCs w:val="20"/>
              </w:rPr>
            </w:pPr>
          </w:p>
        </w:tc>
      </w:tr>
    </w:tbl>
    <w:p w14:paraId="3355D84E"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5AE544EE" w14:textId="77777777" w:rsidTr="00EC374C">
        <w:trPr>
          <w:cantSplit/>
          <w:trHeight w:val="443"/>
          <w:jc w:val="center"/>
        </w:trPr>
        <w:tc>
          <w:tcPr>
            <w:tcW w:w="2460" w:type="dxa"/>
            <w:gridSpan w:val="2"/>
            <w:vAlign w:val="center"/>
          </w:tcPr>
          <w:p w14:paraId="7F57F2E3"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A21D</w:t>
            </w:r>
          </w:p>
        </w:tc>
        <w:tc>
          <w:tcPr>
            <w:tcW w:w="2460" w:type="dxa"/>
            <w:gridSpan w:val="2"/>
            <w:vAlign w:val="center"/>
          </w:tcPr>
          <w:p w14:paraId="6C0DE466" w14:textId="77777777" w:rsidR="008433EF" w:rsidRPr="008433EF" w:rsidRDefault="000863EF" w:rsidP="00EC374C">
            <w:pPr>
              <w:jc w:val="center"/>
              <w:rPr>
                <w:rFonts w:cs="Guttman Hodes"/>
                <w:b/>
                <w:bCs/>
                <w:color w:val="0000FF"/>
                <w:sz w:val="20"/>
                <w:szCs w:val="20"/>
                <w:u w:val="single"/>
                <w:rtl/>
              </w:rPr>
            </w:pPr>
            <w:hyperlink r:id="rId383" w:history="1">
              <w:r w:rsidR="008433EF">
                <w:rPr>
                  <w:rFonts w:cs="Guttman Hodes"/>
                  <w:b/>
                  <w:bCs/>
                  <w:color w:val="0000FF"/>
                  <w:sz w:val="20"/>
                  <w:szCs w:val="20"/>
                  <w:u w:val="single"/>
                  <w:rtl/>
                </w:rPr>
                <w:t>276932</w:t>
              </w:r>
            </w:hyperlink>
          </w:p>
        </w:tc>
        <w:tc>
          <w:tcPr>
            <w:tcW w:w="2460" w:type="dxa"/>
            <w:gridSpan w:val="2"/>
            <w:vAlign w:val="center"/>
          </w:tcPr>
          <w:p w14:paraId="6C0019A8" w14:textId="77777777" w:rsidR="008433EF" w:rsidRPr="00632AE1" w:rsidRDefault="008433EF" w:rsidP="00EC374C">
            <w:pPr>
              <w:jc w:val="right"/>
              <w:rPr>
                <w:rFonts w:cs="David"/>
                <w:sz w:val="20"/>
                <w:szCs w:val="20"/>
                <w:rtl/>
              </w:rPr>
            </w:pPr>
            <w:r>
              <w:rPr>
                <w:rFonts w:cs="David"/>
                <w:sz w:val="20"/>
                <w:szCs w:val="20"/>
                <w:rtl/>
              </w:rPr>
              <w:t>25/08/2020</w:t>
            </w:r>
          </w:p>
        </w:tc>
      </w:tr>
      <w:tr w:rsidR="008433EF" w:rsidRPr="00632AE1" w14:paraId="04DC17F7" w14:textId="77777777" w:rsidTr="00EC374C">
        <w:trPr>
          <w:cantSplit/>
          <w:trHeight w:val="227"/>
          <w:jc w:val="center"/>
        </w:trPr>
        <w:tc>
          <w:tcPr>
            <w:tcW w:w="3690" w:type="dxa"/>
            <w:gridSpan w:val="3"/>
            <w:vAlign w:val="center"/>
          </w:tcPr>
          <w:p w14:paraId="289244E4" w14:textId="77777777" w:rsidR="008433EF" w:rsidRPr="00632AE1" w:rsidRDefault="008433EF" w:rsidP="00EC374C">
            <w:pPr>
              <w:rPr>
                <w:rFonts w:cs="Guttman Hodes"/>
                <w:sz w:val="20"/>
                <w:szCs w:val="20"/>
                <w:rtl/>
              </w:rPr>
            </w:pPr>
            <w:r>
              <w:rPr>
                <w:rFonts w:cs="Guttman Hodes"/>
                <w:sz w:val="20"/>
                <w:szCs w:val="20"/>
                <w:rtl/>
              </w:rPr>
              <w:t>מתקן לייצור מוצר בצק מותאם אישית</w:t>
            </w:r>
          </w:p>
        </w:tc>
        <w:tc>
          <w:tcPr>
            <w:tcW w:w="3690" w:type="dxa"/>
            <w:gridSpan w:val="3"/>
            <w:vAlign w:val="center"/>
          </w:tcPr>
          <w:p w14:paraId="0E699DEC" w14:textId="77777777" w:rsidR="008433EF" w:rsidRPr="00632AE1" w:rsidRDefault="008433EF" w:rsidP="00EC374C">
            <w:pPr>
              <w:jc w:val="right"/>
              <w:rPr>
                <w:rFonts w:cs="David"/>
                <w:sz w:val="20"/>
                <w:szCs w:val="20"/>
                <w:rtl/>
              </w:rPr>
            </w:pPr>
            <w:r>
              <w:rPr>
                <w:rFonts w:cs="David"/>
                <w:sz w:val="20"/>
                <w:szCs w:val="20"/>
              </w:rPr>
              <w:t>APPARATUS FOR PRODUCING A CUSTOMIZED DOUGH PRODUCT</w:t>
            </w:r>
          </w:p>
        </w:tc>
      </w:tr>
      <w:tr w:rsidR="008433EF" w:rsidRPr="00632AE1" w14:paraId="22848893" w14:textId="77777777" w:rsidTr="00EC374C">
        <w:trPr>
          <w:cantSplit/>
          <w:trHeight w:val="227"/>
          <w:jc w:val="center"/>
        </w:trPr>
        <w:tc>
          <w:tcPr>
            <w:tcW w:w="3690" w:type="dxa"/>
            <w:gridSpan w:val="3"/>
            <w:vAlign w:val="center"/>
          </w:tcPr>
          <w:p w14:paraId="0A901F2C" w14:textId="77777777" w:rsidR="008433EF" w:rsidRPr="00632AE1" w:rsidRDefault="008433EF" w:rsidP="00EC374C">
            <w:pPr>
              <w:rPr>
                <w:rFonts w:cs="Guttman Hodes"/>
                <w:sz w:val="20"/>
                <w:szCs w:val="20"/>
                <w:rtl/>
              </w:rPr>
            </w:pPr>
            <w:r>
              <w:rPr>
                <w:rFonts w:cs="Guttman Hodes"/>
                <w:sz w:val="20"/>
                <w:szCs w:val="20"/>
                <w:rtl/>
              </w:rPr>
              <w:t>יערי כהן</w:t>
            </w:r>
          </w:p>
        </w:tc>
        <w:tc>
          <w:tcPr>
            <w:tcW w:w="3690" w:type="dxa"/>
            <w:gridSpan w:val="3"/>
            <w:vAlign w:val="center"/>
          </w:tcPr>
          <w:p w14:paraId="5608968D" w14:textId="77777777" w:rsidR="008433EF" w:rsidRPr="00632AE1" w:rsidRDefault="008433EF" w:rsidP="00EC374C">
            <w:pPr>
              <w:jc w:val="right"/>
              <w:rPr>
                <w:rFonts w:cs="David"/>
                <w:sz w:val="20"/>
                <w:szCs w:val="20"/>
                <w:rtl/>
              </w:rPr>
            </w:pPr>
            <w:r>
              <w:rPr>
                <w:rFonts w:cs="David"/>
                <w:sz w:val="20"/>
                <w:szCs w:val="20"/>
              </w:rPr>
              <w:t>Yaari COHEN</w:t>
            </w:r>
          </w:p>
        </w:tc>
      </w:tr>
      <w:tr w:rsidR="008433EF" w:rsidRPr="00632AE1" w14:paraId="59D6DECD" w14:textId="77777777" w:rsidTr="00EC374C">
        <w:trPr>
          <w:cantSplit/>
          <w:trHeight w:val="227"/>
          <w:jc w:val="center"/>
        </w:trPr>
        <w:tc>
          <w:tcPr>
            <w:tcW w:w="1230" w:type="dxa"/>
            <w:vAlign w:val="center"/>
          </w:tcPr>
          <w:p w14:paraId="517831B7" w14:textId="77777777" w:rsidR="008433EF" w:rsidRPr="00632AE1" w:rsidRDefault="008433EF" w:rsidP="00EC374C">
            <w:pPr>
              <w:rPr>
                <w:rFonts w:cs="David"/>
                <w:sz w:val="20"/>
                <w:szCs w:val="20"/>
                <w:rtl/>
              </w:rPr>
            </w:pPr>
          </w:p>
        </w:tc>
        <w:tc>
          <w:tcPr>
            <w:tcW w:w="1230" w:type="dxa"/>
            <w:vAlign w:val="center"/>
          </w:tcPr>
          <w:p w14:paraId="0B1809CF" w14:textId="77777777" w:rsidR="008433EF" w:rsidRPr="00632AE1" w:rsidRDefault="008433EF" w:rsidP="00EC374C">
            <w:pPr>
              <w:rPr>
                <w:rFonts w:cs="David"/>
                <w:sz w:val="20"/>
                <w:szCs w:val="20"/>
                <w:rtl/>
              </w:rPr>
            </w:pPr>
          </w:p>
        </w:tc>
        <w:tc>
          <w:tcPr>
            <w:tcW w:w="1230" w:type="dxa"/>
            <w:vAlign w:val="center"/>
          </w:tcPr>
          <w:p w14:paraId="343CF2E3" w14:textId="77777777" w:rsidR="008433EF" w:rsidRPr="00632AE1" w:rsidRDefault="008433EF" w:rsidP="00EC374C">
            <w:pPr>
              <w:rPr>
                <w:rFonts w:cs="David"/>
                <w:sz w:val="20"/>
                <w:szCs w:val="20"/>
                <w:rtl/>
              </w:rPr>
            </w:pPr>
          </w:p>
        </w:tc>
        <w:tc>
          <w:tcPr>
            <w:tcW w:w="1230" w:type="dxa"/>
            <w:vAlign w:val="center"/>
          </w:tcPr>
          <w:p w14:paraId="213EBA25" w14:textId="77777777" w:rsidR="008433EF" w:rsidRPr="00632AE1" w:rsidRDefault="008433EF" w:rsidP="00EC374C">
            <w:pPr>
              <w:jc w:val="right"/>
              <w:rPr>
                <w:rFonts w:cs="David"/>
                <w:sz w:val="20"/>
                <w:szCs w:val="20"/>
                <w:rtl/>
              </w:rPr>
            </w:pPr>
          </w:p>
        </w:tc>
        <w:tc>
          <w:tcPr>
            <w:tcW w:w="1230" w:type="dxa"/>
            <w:vAlign w:val="center"/>
          </w:tcPr>
          <w:p w14:paraId="7E77E272" w14:textId="77777777" w:rsidR="008433EF" w:rsidRPr="00632AE1" w:rsidRDefault="008433EF" w:rsidP="00EC374C">
            <w:pPr>
              <w:jc w:val="right"/>
              <w:rPr>
                <w:rFonts w:cs="David"/>
                <w:sz w:val="20"/>
                <w:szCs w:val="20"/>
                <w:rtl/>
              </w:rPr>
            </w:pPr>
          </w:p>
        </w:tc>
        <w:tc>
          <w:tcPr>
            <w:tcW w:w="1230" w:type="dxa"/>
            <w:vAlign w:val="center"/>
          </w:tcPr>
          <w:p w14:paraId="58373AC8" w14:textId="77777777" w:rsidR="008433EF" w:rsidRPr="00632AE1" w:rsidRDefault="008433EF" w:rsidP="00EC374C">
            <w:pPr>
              <w:jc w:val="right"/>
              <w:rPr>
                <w:rFonts w:cs="David"/>
                <w:sz w:val="20"/>
                <w:szCs w:val="20"/>
                <w:rtl/>
              </w:rPr>
            </w:pPr>
          </w:p>
        </w:tc>
      </w:tr>
      <w:tr w:rsidR="008433EF" w:rsidRPr="00632AE1" w14:paraId="47E81AAC" w14:textId="77777777" w:rsidTr="00EC374C">
        <w:trPr>
          <w:cantSplit/>
          <w:trHeight w:val="227"/>
          <w:jc w:val="center"/>
        </w:trPr>
        <w:tc>
          <w:tcPr>
            <w:tcW w:w="3690" w:type="dxa"/>
            <w:gridSpan w:val="3"/>
            <w:vAlign w:val="center"/>
          </w:tcPr>
          <w:p w14:paraId="232E37A4" w14:textId="77777777" w:rsidR="008433EF" w:rsidRPr="00632AE1" w:rsidRDefault="008433EF" w:rsidP="00EC374C">
            <w:pPr>
              <w:rPr>
                <w:rFonts w:cs="David"/>
                <w:sz w:val="20"/>
                <w:szCs w:val="20"/>
                <w:rtl/>
              </w:rPr>
            </w:pPr>
          </w:p>
        </w:tc>
        <w:tc>
          <w:tcPr>
            <w:tcW w:w="3690" w:type="dxa"/>
            <w:gridSpan w:val="3"/>
            <w:vAlign w:val="center"/>
          </w:tcPr>
          <w:p w14:paraId="3F1947E6" w14:textId="77777777" w:rsidR="008433EF" w:rsidRPr="00632AE1" w:rsidRDefault="008433EF" w:rsidP="00EC374C">
            <w:pPr>
              <w:jc w:val="right"/>
              <w:rPr>
                <w:rFonts w:cs="David"/>
                <w:sz w:val="20"/>
                <w:szCs w:val="20"/>
              </w:rPr>
            </w:pPr>
          </w:p>
        </w:tc>
      </w:tr>
      <w:tr w:rsidR="008433EF" w:rsidRPr="00632AE1" w14:paraId="6B487CE8" w14:textId="77777777" w:rsidTr="00EC374C">
        <w:trPr>
          <w:cantSplit/>
          <w:trHeight w:val="227"/>
          <w:jc w:val="center"/>
        </w:trPr>
        <w:tc>
          <w:tcPr>
            <w:tcW w:w="3690" w:type="dxa"/>
            <w:gridSpan w:val="3"/>
            <w:vAlign w:val="center"/>
          </w:tcPr>
          <w:p w14:paraId="2E540357" w14:textId="77777777" w:rsidR="008433EF" w:rsidRPr="00632AE1" w:rsidRDefault="008433EF" w:rsidP="00EC374C">
            <w:pPr>
              <w:rPr>
                <w:rFonts w:cs="David"/>
                <w:sz w:val="20"/>
                <w:szCs w:val="20"/>
                <w:rtl/>
              </w:rPr>
            </w:pPr>
          </w:p>
        </w:tc>
        <w:tc>
          <w:tcPr>
            <w:tcW w:w="3690" w:type="dxa"/>
            <w:gridSpan w:val="3"/>
            <w:vAlign w:val="center"/>
          </w:tcPr>
          <w:p w14:paraId="6810E5B0" w14:textId="77777777" w:rsidR="008433EF" w:rsidRPr="00632AE1" w:rsidRDefault="008433EF" w:rsidP="00EC374C">
            <w:pPr>
              <w:jc w:val="right"/>
              <w:rPr>
                <w:rFonts w:cs="David"/>
                <w:sz w:val="20"/>
                <w:szCs w:val="20"/>
              </w:rPr>
            </w:pPr>
          </w:p>
        </w:tc>
      </w:tr>
      <w:tr w:rsidR="008433EF" w:rsidRPr="00632AE1" w14:paraId="548E67A9" w14:textId="77777777" w:rsidTr="00EC374C">
        <w:trPr>
          <w:cantSplit/>
          <w:trHeight w:val="227"/>
          <w:jc w:val="center"/>
        </w:trPr>
        <w:tc>
          <w:tcPr>
            <w:tcW w:w="7380" w:type="dxa"/>
            <w:gridSpan w:val="6"/>
            <w:tcBorders>
              <w:bottom w:val="single" w:sz="4" w:space="0" w:color="auto"/>
            </w:tcBorders>
            <w:vAlign w:val="center"/>
          </w:tcPr>
          <w:p w14:paraId="56ECC6AB" w14:textId="77777777" w:rsidR="008433EF" w:rsidRPr="00632AE1" w:rsidRDefault="008433EF" w:rsidP="00EC374C">
            <w:pPr>
              <w:rPr>
                <w:rFonts w:cs="David"/>
                <w:sz w:val="20"/>
                <w:szCs w:val="20"/>
              </w:rPr>
            </w:pPr>
          </w:p>
        </w:tc>
      </w:tr>
    </w:tbl>
    <w:p w14:paraId="762B9A8E"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56C5104" w14:textId="77777777" w:rsidTr="00EC374C">
        <w:trPr>
          <w:cantSplit/>
          <w:trHeight w:val="443"/>
          <w:jc w:val="center"/>
        </w:trPr>
        <w:tc>
          <w:tcPr>
            <w:tcW w:w="2460" w:type="dxa"/>
            <w:gridSpan w:val="2"/>
            <w:vAlign w:val="center"/>
          </w:tcPr>
          <w:p w14:paraId="01D5237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H02J</w:t>
            </w:r>
          </w:p>
        </w:tc>
        <w:tc>
          <w:tcPr>
            <w:tcW w:w="2460" w:type="dxa"/>
            <w:gridSpan w:val="2"/>
            <w:vAlign w:val="center"/>
          </w:tcPr>
          <w:p w14:paraId="68BE32AB" w14:textId="77777777" w:rsidR="008433EF" w:rsidRPr="008433EF" w:rsidRDefault="000863EF" w:rsidP="00EC374C">
            <w:pPr>
              <w:jc w:val="center"/>
              <w:rPr>
                <w:rFonts w:cs="Guttman Hodes"/>
                <w:b/>
                <w:bCs/>
                <w:color w:val="0000FF"/>
                <w:sz w:val="20"/>
                <w:szCs w:val="20"/>
                <w:u w:val="single"/>
                <w:rtl/>
              </w:rPr>
            </w:pPr>
            <w:hyperlink r:id="rId384" w:history="1">
              <w:r w:rsidR="008433EF">
                <w:rPr>
                  <w:rFonts w:cs="Guttman Hodes"/>
                  <w:b/>
                  <w:bCs/>
                  <w:color w:val="0000FF"/>
                  <w:sz w:val="20"/>
                  <w:szCs w:val="20"/>
                  <w:u w:val="single"/>
                  <w:rtl/>
                </w:rPr>
                <w:t>276933</w:t>
              </w:r>
            </w:hyperlink>
          </w:p>
        </w:tc>
        <w:tc>
          <w:tcPr>
            <w:tcW w:w="2460" w:type="dxa"/>
            <w:gridSpan w:val="2"/>
            <w:vAlign w:val="center"/>
          </w:tcPr>
          <w:p w14:paraId="63AAAAEE" w14:textId="77777777" w:rsidR="008433EF" w:rsidRPr="00632AE1" w:rsidRDefault="008433EF" w:rsidP="00EC374C">
            <w:pPr>
              <w:jc w:val="right"/>
              <w:rPr>
                <w:rFonts w:cs="David"/>
                <w:sz w:val="20"/>
                <w:szCs w:val="20"/>
                <w:rtl/>
              </w:rPr>
            </w:pPr>
            <w:r>
              <w:rPr>
                <w:rFonts w:cs="David"/>
                <w:sz w:val="20"/>
                <w:szCs w:val="20"/>
                <w:rtl/>
              </w:rPr>
              <w:t>25/08/2020</w:t>
            </w:r>
          </w:p>
        </w:tc>
      </w:tr>
      <w:tr w:rsidR="008433EF" w:rsidRPr="00632AE1" w14:paraId="0D4E901A" w14:textId="77777777" w:rsidTr="00EC374C">
        <w:trPr>
          <w:cantSplit/>
          <w:trHeight w:val="227"/>
          <w:jc w:val="center"/>
        </w:trPr>
        <w:tc>
          <w:tcPr>
            <w:tcW w:w="3690" w:type="dxa"/>
            <w:gridSpan w:val="3"/>
            <w:vAlign w:val="center"/>
          </w:tcPr>
          <w:p w14:paraId="476CD727" w14:textId="77777777" w:rsidR="008433EF" w:rsidRPr="00632AE1" w:rsidRDefault="008433EF" w:rsidP="00EC374C">
            <w:pPr>
              <w:rPr>
                <w:rFonts w:cs="Guttman Hodes"/>
                <w:sz w:val="20"/>
                <w:szCs w:val="20"/>
                <w:rtl/>
              </w:rPr>
            </w:pPr>
            <w:r>
              <w:rPr>
                <w:rFonts w:cs="Guttman Hodes"/>
                <w:sz w:val="20"/>
                <w:szCs w:val="20"/>
                <w:rtl/>
              </w:rPr>
              <w:t>מערכת ניהול מערך סוללות מתקדמת, להשוואת מטענים בתאי אגירה המחוברים בטור</w:t>
            </w:r>
          </w:p>
        </w:tc>
        <w:tc>
          <w:tcPr>
            <w:tcW w:w="3690" w:type="dxa"/>
            <w:gridSpan w:val="3"/>
            <w:vAlign w:val="center"/>
          </w:tcPr>
          <w:p w14:paraId="3586BEB2" w14:textId="77777777" w:rsidR="008433EF" w:rsidRPr="00632AE1" w:rsidRDefault="008433EF" w:rsidP="00EC374C">
            <w:pPr>
              <w:jc w:val="right"/>
              <w:rPr>
                <w:rFonts w:cs="David"/>
                <w:sz w:val="20"/>
                <w:szCs w:val="20"/>
                <w:rtl/>
              </w:rPr>
            </w:pPr>
            <w:r>
              <w:rPr>
                <w:rFonts w:cs="David"/>
                <w:sz w:val="20"/>
                <w:szCs w:val="20"/>
              </w:rPr>
              <w:t>ADVANCED BATTERY MANAGEMENT SYSTEM (BMS) FOR CHARGE EQUALIZATION OF SERIALLY CONNECTED ELECTRICAL STORAGE CELLS</w:t>
            </w:r>
          </w:p>
        </w:tc>
      </w:tr>
      <w:tr w:rsidR="008433EF" w:rsidRPr="00632AE1" w14:paraId="6F1CCBDA" w14:textId="77777777" w:rsidTr="00EC374C">
        <w:trPr>
          <w:cantSplit/>
          <w:trHeight w:val="227"/>
          <w:jc w:val="center"/>
        </w:trPr>
        <w:tc>
          <w:tcPr>
            <w:tcW w:w="3690" w:type="dxa"/>
            <w:gridSpan w:val="3"/>
            <w:vAlign w:val="center"/>
          </w:tcPr>
          <w:p w14:paraId="19FAFC55" w14:textId="77777777" w:rsidR="008433EF" w:rsidRPr="00632AE1" w:rsidRDefault="008433EF" w:rsidP="00EC374C">
            <w:pPr>
              <w:rPr>
                <w:rFonts w:cs="Guttman Hodes"/>
                <w:sz w:val="20"/>
                <w:szCs w:val="20"/>
                <w:rtl/>
              </w:rPr>
            </w:pPr>
            <w:r>
              <w:rPr>
                <w:rFonts w:cs="Guttman Hodes"/>
                <w:sz w:val="20"/>
                <w:szCs w:val="20"/>
                <w:rtl/>
              </w:rPr>
              <w:t>קבוצת איי.אר.פי נקסוס בע"מ</w:t>
            </w:r>
          </w:p>
        </w:tc>
        <w:tc>
          <w:tcPr>
            <w:tcW w:w="3690" w:type="dxa"/>
            <w:gridSpan w:val="3"/>
            <w:vAlign w:val="center"/>
          </w:tcPr>
          <w:p w14:paraId="4CAEF5E9" w14:textId="77777777" w:rsidR="008433EF" w:rsidRPr="00632AE1" w:rsidRDefault="008433EF" w:rsidP="00EC374C">
            <w:pPr>
              <w:jc w:val="right"/>
              <w:rPr>
                <w:rFonts w:cs="David"/>
                <w:sz w:val="20"/>
                <w:szCs w:val="20"/>
                <w:rtl/>
              </w:rPr>
            </w:pPr>
            <w:r>
              <w:rPr>
                <w:rFonts w:cs="David"/>
                <w:sz w:val="20"/>
                <w:szCs w:val="20"/>
              </w:rPr>
              <w:t>IRP NEXUS GROUP LTD</w:t>
            </w:r>
          </w:p>
        </w:tc>
      </w:tr>
      <w:tr w:rsidR="008433EF" w:rsidRPr="00632AE1" w14:paraId="26D851F3" w14:textId="77777777" w:rsidTr="00EC374C">
        <w:trPr>
          <w:cantSplit/>
          <w:trHeight w:val="227"/>
          <w:jc w:val="center"/>
        </w:trPr>
        <w:tc>
          <w:tcPr>
            <w:tcW w:w="1230" w:type="dxa"/>
            <w:vAlign w:val="center"/>
          </w:tcPr>
          <w:p w14:paraId="3EC54CBA" w14:textId="77777777" w:rsidR="008433EF" w:rsidRPr="00632AE1" w:rsidRDefault="008433EF" w:rsidP="00EC374C">
            <w:pPr>
              <w:rPr>
                <w:rFonts w:cs="David"/>
                <w:sz w:val="20"/>
                <w:szCs w:val="20"/>
                <w:rtl/>
              </w:rPr>
            </w:pPr>
          </w:p>
        </w:tc>
        <w:tc>
          <w:tcPr>
            <w:tcW w:w="1230" w:type="dxa"/>
            <w:vAlign w:val="center"/>
          </w:tcPr>
          <w:p w14:paraId="321D5004" w14:textId="77777777" w:rsidR="008433EF" w:rsidRPr="00632AE1" w:rsidRDefault="008433EF" w:rsidP="00EC374C">
            <w:pPr>
              <w:rPr>
                <w:rFonts w:cs="David"/>
                <w:sz w:val="20"/>
                <w:szCs w:val="20"/>
                <w:rtl/>
              </w:rPr>
            </w:pPr>
          </w:p>
        </w:tc>
        <w:tc>
          <w:tcPr>
            <w:tcW w:w="1230" w:type="dxa"/>
            <w:vAlign w:val="center"/>
          </w:tcPr>
          <w:p w14:paraId="29937821" w14:textId="77777777" w:rsidR="008433EF" w:rsidRPr="00632AE1" w:rsidRDefault="008433EF" w:rsidP="00EC374C">
            <w:pPr>
              <w:rPr>
                <w:rFonts w:cs="David"/>
                <w:sz w:val="20"/>
                <w:szCs w:val="20"/>
                <w:rtl/>
              </w:rPr>
            </w:pPr>
          </w:p>
        </w:tc>
        <w:tc>
          <w:tcPr>
            <w:tcW w:w="1230" w:type="dxa"/>
            <w:vAlign w:val="center"/>
          </w:tcPr>
          <w:p w14:paraId="19745931" w14:textId="77777777" w:rsidR="008433EF" w:rsidRPr="00632AE1" w:rsidRDefault="008433EF" w:rsidP="00EC374C">
            <w:pPr>
              <w:jc w:val="right"/>
              <w:rPr>
                <w:rFonts w:cs="David"/>
                <w:sz w:val="20"/>
                <w:szCs w:val="20"/>
                <w:rtl/>
              </w:rPr>
            </w:pPr>
          </w:p>
        </w:tc>
        <w:tc>
          <w:tcPr>
            <w:tcW w:w="1230" w:type="dxa"/>
            <w:vAlign w:val="center"/>
          </w:tcPr>
          <w:p w14:paraId="1F8E600E" w14:textId="77777777" w:rsidR="008433EF" w:rsidRPr="00632AE1" w:rsidRDefault="008433EF" w:rsidP="00EC374C">
            <w:pPr>
              <w:jc w:val="right"/>
              <w:rPr>
                <w:rFonts w:cs="David"/>
                <w:sz w:val="20"/>
                <w:szCs w:val="20"/>
                <w:rtl/>
              </w:rPr>
            </w:pPr>
          </w:p>
        </w:tc>
        <w:tc>
          <w:tcPr>
            <w:tcW w:w="1230" w:type="dxa"/>
            <w:vAlign w:val="center"/>
          </w:tcPr>
          <w:p w14:paraId="3407B5DB" w14:textId="77777777" w:rsidR="008433EF" w:rsidRPr="00632AE1" w:rsidRDefault="008433EF" w:rsidP="00EC374C">
            <w:pPr>
              <w:jc w:val="right"/>
              <w:rPr>
                <w:rFonts w:cs="David"/>
                <w:sz w:val="20"/>
                <w:szCs w:val="20"/>
                <w:rtl/>
              </w:rPr>
            </w:pPr>
          </w:p>
        </w:tc>
      </w:tr>
      <w:tr w:rsidR="008433EF" w:rsidRPr="00632AE1" w14:paraId="40EE7204" w14:textId="77777777" w:rsidTr="00EC374C">
        <w:trPr>
          <w:cantSplit/>
          <w:trHeight w:val="227"/>
          <w:jc w:val="center"/>
        </w:trPr>
        <w:tc>
          <w:tcPr>
            <w:tcW w:w="3690" w:type="dxa"/>
            <w:gridSpan w:val="3"/>
            <w:vAlign w:val="center"/>
          </w:tcPr>
          <w:p w14:paraId="53CCA461" w14:textId="77777777" w:rsidR="008433EF" w:rsidRPr="00632AE1" w:rsidRDefault="008433EF" w:rsidP="00EC374C">
            <w:pPr>
              <w:rPr>
                <w:rFonts w:cs="David"/>
                <w:sz w:val="20"/>
                <w:szCs w:val="20"/>
                <w:rtl/>
              </w:rPr>
            </w:pPr>
          </w:p>
        </w:tc>
        <w:tc>
          <w:tcPr>
            <w:tcW w:w="3690" w:type="dxa"/>
            <w:gridSpan w:val="3"/>
            <w:vAlign w:val="center"/>
          </w:tcPr>
          <w:p w14:paraId="6CCAF38E" w14:textId="77777777" w:rsidR="008433EF" w:rsidRPr="00632AE1" w:rsidRDefault="008433EF" w:rsidP="00EC374C">
            <w:pPr>
              <w:jc w:val="right"/>
              <w:rPr>
                <w:rFonts w:cs="David"/>
                <w:sz w:val="20"/>
                <w:szCs w:val="20"/>
              </w:rPr>
            </w:pPr>
          </w:p>
        </w:tc>
      </w:tr>
      <w:tr w:rsidR="008433EF" w:rsidRPr="00632AE1" w14:paraId="1EAFF193" w14:textId="77777777" w:rsidTr="00EC374C">
        <w:trPr>
          <w:cantSplit/>
          <w:trHeight w:val="227"/>
          <w:jc w:val="center"/>
        </w:trPr>
        <w:tc>
          <w:tcPr>
            <w:tcW w:w="3690" w:type="dxa"/>
            <w:gridSpan w:val="3"/>
            <w:vAlign w:val="center"/>
          </w:tcPr>
          <w:p w14:paraId="1698DECB" w14:textId="77777777" w:rsidR="008433EF" w:rsidRPr="00632AE1" w:rsidRDefault="008433EF" w:rsidP="00EC374C">
            <w:pPr>
              <w:rPr>
                <w:rFonts w:cs="David"/>
                <w:sz w:val="20"/>
                <w:szCs w:val="20"/>
                <w:rtl/>
              </w:rPr>
            </w:pPr>
          </w:p>
        </w:tc>
        <w:tc>
          <w:tcPr>
            <w:tcW w:w="3690" w:type="dxa"/>
            <w:gridSpan w:val="3"/>
            <w:vAlign w:val="center"/>
          </w:tcPr>
          <w:p w14:paraId="01A7D556" w14:textId="77777777" w:rsidR="008433EF" w:rsidRPr="00632AE1" w:rsidRDefault="008433EF" w:rsidP="00EC374C">
            <w:pPr>
              <w:jc w:val="right"/>
              <w:rPr>
                <w:rFonts w:cs="David"/>
                <w:sz w:val="20"/>
                <w:szCs w:val="20"/>
              </w:rPr>
            </w:pPr>
          </w:p>
        </w:tc>
      </w:tr>
      <w:tr w:rsidR="008433EF" w:rsidRPr="00632AE1" w14:paraId="6F9B04CF" w14:textId="77777777" w:rsidTr="00EC374C">
        <w:trPr>
          <w:cantSplit/>
          <w:trHeight w:val="227"/>
          <w:jc w:val="center"/>
        </w:trPr>
        <w:tc>
          <w:tcPr>
            <w:tcW w:w="7380" w:type="dxa"/>
            <w:gridSpan w:val="6"/>
            <w:tcBorders>
              <w:bottom w:val="single" w:sz="4" w:space="0" w:color="auto"/>
            </w:tcBorders>
            <w:vAlign w:val="center"/>
          </w:tcPr>
          <w:p w14:paraId="5ED36A1F" w14:textId="77777777" w:rsidR="008433EF" w:rsidRPr="00632AE1" w:rsidRDefault="008433EF" w:rsidP="00EC374C">
            <w:pPr>
              <w:rPr>
                <w:rFonts w:cs="David"/>
                <w:sz w:val="20"/>
                <w:szCs w:val="20"/>
              </w:rPr>
            </w:pPr>
          </w:p>
        </w:tc>
      </w:tr>
    </w:tbl>
    <w:p w14:paraId="29145DC1"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8060E08" w14:textId="77777777" w:rsidTr="00EC374C">
        <w:trPr>
          <w:cantSplit/>
          <w:trHeight w:val="443"/>
          <w:jc w:val="center"/>
        </w:trPr>
        <w:tc>
          <w:tcPr>
            <w:tcW w:w="2460" w:type="dxa"/>
            <w:gridSpan w:val="2"/>
            <w:vAlign w:val="center"/>
          </w:tcPr>
          <w:p w14:paraId="0D5D85F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57E907D5" w14:textId="77777777" w:rsidR="008433EF" w:rsidRPr="008433EF" w:rsidRDefault="000863EF" w:rsidP="00EC374C">
            <w:pPr>
              <w:jc w:val="center"/>
              <w:rPr>
                <w:rFonts w:cs="Guttman Hodes"/>
                <w:b/>
                <w:bCs/>
                <w:color w:val="0000FF"/>
                <w:sz w:val="20"/>
                <w:szCs w:val="20"/>
                <w:u w:val="single"/>
                <w:rtl/>
              </w:rPr>
            </w:pPr>
            <w:hyperlink r:id="rId385" w:history="1">
              <w:r w:rsidR="008433EF">
                <w:rPr>
                  <w:rFonts w:cs="Guttman Hodes"/>
                  <w:b/>
                  <w:bCs/>
                  <w:color w:val="0000FF"/>
                  <w:sz w:val="20"/>
                  <w:szCs w:val="20"/>
                  <w:u w:val="single"/>
                  <w:rtl/>
                </w:rPr>
                <w:t>276934</w:t>
              </w:r>
            </w:hyperlink>
          </w:p>
        </w:tc>
        <w:tc>
          <w:tcPr>
            <w:tcW w:w="2460" w:type="dxa"/>
            <w:gridSpan w:val="2"/>
            <w:vAlign w:val="center"/>
          </w:tcPr>
          <w:p w14:paraId="21DE4B93" w14:textId="77777777" w:rsidR="008433EF" w:rsidRPr="00632AE1" w:rsidRDefault="008433EF" w:rsidP="00EC374C">
            <w:pPr>
              <w:jc w:val="right"/>
              <w:rPr>
                <w:rFonts w:cs="David"/>
                <w:sz w:val="20"/>
                <w:szCs w:val="20"/>
                <w:rtl/>
              </w:rPr>
            </w:pPr>
            <w:r>
              <w:rPr>
                <w:rFonts w:cs="David"/>
                <w:sz w:val="20"/>
                <w:szCs w:val="20"/>
                <w:rtl/>
              </w:rPr>
              <w:t>11/08/2014</w:t>
            </w:r>
          </w:p>
        </w:tc>
      </w:tr>
      <w:tr w:rsidR="008433EF" w:rsidRPr="00632AE1" w14:paraId="01262B8B" w14:textId="77777777" w:rsidTr="00EC374C">
        <w:trPr>
          <w:cantSplit/>
          <w:trHeight w:val="227"/>
          <w:jc w:val="center"/>
        </w:trPr>
        <w:tc>
          <w:tcPr>
            <w:tcW w:w="3690" w:type="dxa"/>
            <w:gridSpan w:val="3"/>
            <w:vAlign w:val="center"/>
          </w:tcPr>
          <w:p w14:paraId="4B553B9F" w14:textId="77777777" w:rsidR="008433EF" w:rsidRPr="00632AE1" w:rsidRDefault="008433EF" w:rsidP="00EC374C">
            <w:pPr>
              <w:rPr>
                <w:rFonts w:cs="Guttman Hodes"/>
                <w:sz w:val="20"/>
                <w:szCs w:val="20"/>
                <w:rtl/>
              </w:rPr>
            </w:pPr>
            <w:r>
              <w:rPr>
                <w:rFonts w:cs="Guttman Hodes"/>
                <w:sz w:val="20"/>
                <w:szCs w:val="20"/>
                <w:rtl/>
              </w:rPr>
              <w:t>תרכובות ושיטות לאפנון הביטוי של חלבון קינאז דיסטרופיה מיוטוניקה (</w:t>
            </w:r>
            <w:r>
              <w:rPr>
                <w:rFonts w:cs="Guttman Hodes"/>
                <w:sz w:val="20"/>
                <w:szCs w:val="20"/>
              </w:rPr>
              <w:t>DMPK</w:t>
            </w:r>
            <w:r>
              <w:rPr>
                <w:rFonts w:cs="Guttman Hodes"/>
                <w:sz w:val="20"/>
                <w:szCs w:val="20"/>
                <w:rtl/>
              </w:rPr>
              <w:t>)</w:t>
            </w:r>
          </w:p>
        </w:tc>
        <w:tc>
          <w:tcPr>
            <w:tcW w:w="3690" w:type="dxa"/>
            <w:gridSpan w:val="3"/>
            <w:vAlign w:val="center"/>
          </w:tcPr>
          <w:p w14:paraId="1FDD2020" w14:textId="77777777" w:rsidR="008433EF" w:rsidRPr="00632AE1" w:rsidRDefault="008433EF" w:rsidP="00EC374C">
            <w:pPr>
              <w:jc w:val="right"/>
              <w:rPr>
                <w:rFonts w:cs="David"/>
                <w:sz w:val="20"/>
                <w:szCs w:val="20"/>
                <w:rtl/>
              </w:rPr>
            </w:pPr>
            <w:r>
              <w:rPr>
                <w:rFonts w:cs="David"/>
                <w:sz w:val="20"/>
                <w:szCs w:val="20"/>
              </w:rPr>
              <w:t>COMPOUNDS AND METHODS FOR MODULATION OF DYSTROPHIA MYOTONICA-PROTEIN KINASE (DMPK) EXPRESSION</w:t>
            </w:r>
          </w:p>
        </w:tc>
      </w:tr>
      <w:tr w:rsidR="008433EF" w:rsidRPr="00632AE1" w14:paraId="22223445" w14:textId="77777777" w:rsidTr="00EC374C">
        <w:trPr>
          <w:cantSplit/>
          <w:trHeight w:val="227"/>
          <w:jc w:val="center"/>
        </w:trPr>
        <w:tc>
          <w:tcPr>
            <w:tcW w:w="3690" w:type="dxa"/>
            <w:gridSpan w:val="3"/>
            <w:vAlign w:val="center"/>
          </w:tcPr>
          <w:p w14:paraId="306124A6" w14:textId="77777777" w:rsidR="008433EF" w:rsidRPr="00632AE1" w:rsidRDefault="008433EF" w:rsidP="00EC374C">
            <w:pPr>
              <w:rPr>
                <w:rFonts w:cs="Guttman Hodes"/>
                <w:sz w:val="20"/>
                <w:szCs w:val="20"/>
                <w:rtl/>
              </w:rPr>
            </w:pPr>
          </w:p>
        </w:tc>
        <w:tc>
          <w:tcPr>
            <w:tcW w:w="3690" w:type="dxa"/>
            <w:gridSpan w:val="3"/>
            <w:vAlign w:val="center"/>
          </w:tcPr>
          <w:p w14:paraId="19C7D424" w14:textId="77777777" w:rsidR="008433EF" w:rsidRPr="00632AE1" w:rsidRDefault="008433EF" w:rsidP="00EC374C">
            <w:pPr>
              <w:jc w:val="right"/>
              <w:rPr>
                <w:rFonts w:cs="David"/>
                <w:sz w:val="20"/>
                <w:szCs w:val="20"/>
                <w:rtl/>
              </w:rPr>
            </w:pPr>
            <w:r>
              <w:rPr>
                <w:rFonts w:cs="David"/>
                <w:sz w:val="20"/>
                <w:szCs w:val="20"/>
              </w:rPr>
              <w:t>IONIS PHARMACEUTICALS, INC.</w:t>
            </w:r>
          </w:p>
        </w:tc>
      </w:tr>
      <w:tr w:rsidR="008433EF" w:rsidRPr="00632AE1" w14:paraId="0113C979" w14:textId="77777777" w:rsidTr="00EC374C">
        <w:trPr>
          <w:cantSplit/>
          <w:trHeight w:val="227"/>
          <w:jc w:val="center"/>
        </w:trPr>
        <w:tc>
          <w:tcPr>
            <w:tcW w:w="1230" w:type="dxa"/>
            <w:vAlign w:val="center"/>
          </w:tcPr>
          <w:p w14:paraId="153C0C54" w14:textId="77777777" w:rsidR="008433EF" w:rsidRPr="00632AE1" w:rsidRDefault="008433EF" w:rsidP="00EC374C">
            <w:pPr>
              <w:rPr>
                <w:rFonts w:cs="David"/>
                <w:sz w:val="20"/>
                <w:szCs w:val="20"/>
                <w:rtl/>
              </w:rPr>
            </w:pPr>
          </w:p>
        </w:tc>
        <w:tc>
          <w:tcPr>
            <w:tcW w:w="1230" w:type="dxa"/>
            <w:vAlign w:val="center"/>
          </w:tcPr>
          <w:p w14:paraId="3BB1B8C3" w14:textId="77777777" w:rsidR="008433EF" w:rsidRPr="00632AE1" w:rsidRDefault="008433EF" w:rsidP="00EC374C">
            <w:pPr>
              <w:rPr>
                <w:rFonts w:cs="David"/>
                <w:sz w:val="20"/>
                <w:szCs w:val="20"/>
                <w:rtl/>
              </w:rPr>
            </w:pPr>
          </w:p>
        </w:tc>
        <w:tc>
          <w:tcPr>
            <w:tcW w:w="1230" w:type="dxa"/>
            <w:vAlign w:val="center"/>
          </w:tcPr>
          <w:p w14:paraId="2C09E28D" w14:textId="77777777" w:rsidR="008433EF" w:rsidRPr="00632AE1" w:rsidRDefault="008433EF" w:rsidP="00EC374C">
            <w:pPr>
              <w:rPr>
                <w:rFonts w:cs="David"/>
                <w:sz w:val="20"/>
                <w:szCs w:val="20"/>
                <w:rtl/>
              </w:rPr>
            </w:pPr>
          </w:p>
        </w:tc>
        <w:tc>
          <w:tcPr>
            <w:tcW w:w="1230" w:type="dxa"/>
            <w:vAlign w:val="center"/>
          </w:tcPr>
          <w:p w14:paraId="124504F5" w14:textId="77777777" w:rsidR="008433EF" w:rsidRPr="00632AE1" w:rsidRDefault="008433EF" w:rsidP="00EC374C">
            <w:pPr>
              <w:jc w:val="right"/>
              <w:rPr>
                <w:rFonts w:cs="David"/>
                <w:sz w:val="20"/>
                <w:szCs w:val="20"/>
                <w:rtl/>
              </w:rPr>
            </w:pPr>
            <w:r>
              <w:rPr>
                <w:rFonts w:cs="David"/>
                <w:sz w:val="20"/>
                <w:szCs w:val="20"/>
              </w:rPr>
              <w:t>09/08/2013</w:t>
            </w:r>
          </w:p>
        </w:tc>
        <w:tc>
          <w:tcPr>
            <w:tcW w:w="1230" w:type="dxa"/>
            <w:vAlign w:val="center"/>
          </w:tcPr>
          <w:p w14:paraId="7CDBD449" w14:textId="77777777" w:rsidR="008433EF" w:rsidRPr="00632AE1" w:rsidRDefault="008433EF" w:rsidP="00EC374C">
            <w:pPr>
              <w:jc w:val="right"/>
              <w:rPr>
                <w:rFonts w:cs="David"/>
                <w:sz w:val="20"/>
                <w:szCs w:val="20"/>
                <w:rtl/>
              </w:rPr>
            </w:pPr>
            <w:r>
              <w:rPr>
                <w:rFonts w:cs="David"/>
                <w:sz w:val="20"/>
                <w:szCs w:val="20"/>
              </w:rPr>
              <w:t>61/864,439</w:t>
            </w:r>
          </w:p>
        </w:tc>
        <w:tc>
          <w:tcPr>
            <w:tcW w:w="1230" w:type="dxa"/>
            <w:vAlign w:val="center"/>
          </w:tcPr>
          <w:p w14:paraId="186BF7F2"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E6BD836" w14:textId="77777777" w:rsidTr="00EC374C">
        <w:trPr>
          <w:cantSplit/>
          <w:trHeight w:val="227"/>
          <w:jc w:val="center"/>
        </w:trPr>
        <w:tc>
          <w:tcPr>
            <w:tcW w:w="1230" w:type="dxa"/>
            <w:vAlign w:val="center"/>
          </w:tcPr>
          <w:p w14:paraId="6F24D02A" w14:textId="77777777" w:rsidR="008433EF" w:rsidRPr="00632AE1" w:rsidRDefault="008433EF" w:rsidP="00EC374C">
            <w:pPr>
              <w:rPr>
                <w:rFonts w:cs="David"/>
                <w:sz w:val="20"/>
                <w:szCs w:val="20"/>
                <w:rtl/>
              </w:rPr>
            </w:pPr>
          </w:p>
        </w:tc>
        <w:tc>
          <w:tcPr>
            <w:tcW w:w="1230" w:type="dxa"/>
            <w:vAlign w:val="center"/>
          </w:tcPr>
          <w:p w14:paraId="7252D7B6" w14:textId="77777777" w:rsidR="008433EF" w:rsidRPr="00632AE1" w:rsidRDefault="008433EF" w:rsidP="00EC374C">
            <w:pPr>
              <w:rPr>
                <w:rFonts w:cs="David"/>
                <w:sz w:val="20"/>
                <w:szCs w:val="20"/>
                <w:rtl/>
              </w:rPr>
            </w:pPr>
          </w:p>
        </w:tc>
        <w:tc>
          <w:tcPr>
            <w:tcW w:w="1230" w:type="dxa"/>
            <w:vAlign w:val="center"/>
          </w:tcPr>
          <w:p w14:paraId="6F2A619E" w14:textId="77777777" w:rsidR="008433EF" w:rsidRPr="00632AE1" w:rsidRDefault="008433EF" w:rsidP="00EC374C">
            <w:pPr>
              <w:rPr>
                <w:rFonts w:cs="David"/>
                <w:sz w:val="20"/>
                <w:szCs w:val="20"/>
                <w:rtl/>
              </w:rPr>
            </w:pPr>
          </w:p>
        </w:tc>
        <w:tc>
          <w:tcPr>
            <w:tcW w:w="1230" w:type="dxa"/>
            <w:vAlign w:val="center"/>
          </w:tcPr>
          <w:p w14:paraId="47EFD805" w14:textId="77777777" w:rsidR="008433EF" w:rsidRDefault="008433EF" w:rsidP="00EC374C">
            <w:pPr>
              <w:jc w:val="right"/>
              <w:rPr>
                <w:rFonts w:cs="David"/>
                <w:sz w:val="20"/>
                <w:szCs w:val="20"/>
              </w:rPr>
            </w:pPr>
            <w:r>
              <w:rPr>
                <w:rFonts w:cs="David"/>
                <w:sz w:val="20"/>
                <w:szCs w:val="20"/>
                <w:rtl/>
              </w:rPr>
              <w:t>10/10/2013</w:t>
            </w:r>
          </w:p>
        </w:tc>
        <w:tc>
          <w:tcPr>
            <w:tcW w:w="1230" w:type="dxa"/>
            <w:vAlign w:val="center"/>
          </w:tcPr>
          <w:p w14:paraId="573F07C4" w14:textId="77777777" w:rsidR="008433EF" w:rsidRDefault="008433EF" w:rsidP="00EC374C">
            <w:pPr>
              <w:jc w:val="right"/>
              <w:rPr>
                <w:rFonts w:cs="David"/>
                <w:sz w:val="20"/>
                <w:szCs w:val="20"/>
              </w:rPr>
            </w:pPr>
            <w:r>
              <w:rPr>
                <w:rFonts w:cs="David"/>
                <w:sz w:val="20"/>
                <w:szCs w:val="20"/>
                <w:rtl/>
              </w:rPr>
              <w:t>61/889,337</w:t>
            </w:r>
          </w:p>
        </w:tc>
        <w:tc>
          <w:tcPr>
            <w:tcW w:w="1230" w:type="dxa"/>
            <w:vAlign w:val="center"/>
          </w:tcPr>
          <w:p w14:paraId="2819BCC7" w14:textId="77777777" w:rsidR="008433EF" w:rsidRDefault="008433EF" w:rsidP="00EC374C">
            <w:pPr>
              <w:jc w:val="right"/>
              <w:rPr>
                <w:rFonts w:cs="David"/>
                <w:sz w:val="20"/>
                <w:szCs w:val="20"/>
              </w:rPr>
            </w:pPr>
            <w:r>
              <w:rPr>
                <w:rFonts w:cs="David"/>
                <w:sz w:val="20"/>
                <w:szCs w:val="20"/>
              </w:rPr>
              <w:t>US</w:t>
            </w:r>
          </w:p>
        </w:tc>
      </w:tr>
      <w:tr w:rsidR="008433EF" w:rsidRPr="00632AE1" w14:paraId="472C2DE3" w14:textId="77777777" w:rsidTr="00EC374C">
        <w:trPr>
          <w:cantSplit/>
          <w:trHeight w:val="227"/>
          <w:jc w:val="center"/>
        </w:trPr>
        <w:tc>
          <w:tcPr>
            <w:tcW w:w="3690" w:type="dxa"/>
            <w:gridSpan w:val="3"/>
            <w:vAlign w:val="center"/>
          </w:tcPr>
          <w:p w14:paraId="0A52791F" w14:textId="77777777" w:rsidR="008433EF" w:rsidRPr="00632AE1" w:rsidRDefault="008433EF" w:rsidP="00EC374C">
            <w:pPr>
              <w:rPr>
                <w:rFonts w:cs="David"/>
                <w:sz w:val="20"/>
                <w:szCs w:val="20"/>
                <w:rtl/>
              </w:rPr>
            </w:pPr>
          </w:p>
        </w:tc>
        <w:tc>
          <w:tcPr>
            <w:tcW w:w="3690" w:type="dxa"/>
            <w:gridSpan w:val="3"/>
            <w:vAlign w:val="center"/>
          </w:tcPr>
          <w:p w14:paraId="18FD4426" w14:textId="77777777" w:rsidR="008433EF" w:rsidRPr="00632AE1" w:rsidRDefault="008433EF" w:rsidP="00EC374C">
            <w:pPr>
              <w:jc w:val="right"/>
              <w:rPr>
                <w:rFonts w:cs="David"/>
                <w:sz w:val="20"/>
                <w:szCs w:val="20"/>
              </w:rPr>
            </w:pPr>
            <w:r>
              <w:rPr>
                <w:rFonts w:cs="David"/>
                <w:sz w:val="20"/>
                <w:szCs w:val="20"/>
              </w:rPr>
              <w:t>PCT/US/2014/050481</w:t>
            </w:r>
          </w:p>
        </w:tc>
      </w:tr>
      <w:tr w:rsidR="008433EF" w:rsidRPr="00632AE1" w14:paraId="6F1C21C4" w14:textId="77777777" w:rsidTr="00EC374C">
        <w:trPr>
          <w:cantSplit/>
          <w:trHeight w:val="227"/>
          <w:jc w:val="center"/>
        </w:trPr>
        <w:tc>
          <w:tcPr>
            <w:tcW w:w="3690" w:type="dxa"/>
            <w:gridSpan w:val="3"/>
            <w:vAlign w:val="center"/>
          </w:tcPr>
          <w:p w14:paraId="04E92D44" w14:textId="77777777" w:rsidR="008433EF" w:rsidRPr="00632AE1" w:rsidRDefault="008433EF" w:rsidP="00EC374C">
            <w:pPr>
              <w:rPr>
                <w:rFonts w:cs="David"/>
                <w:sz w:val="20"/>
                <w:szCs w:val="20"/>
                <w:rtl/>
              </w:rPr>
            </w:pPr>
          </w:p>
        </w:tc>
        <w:tc>
          <w:tcPr>
            <w:tcW w:w="3690" w:type="dxa"/>
            <w:gridSpan w:val="3"/>
            <w:vAlign w:val="center"/>
          </w:tcPr>
          <w:p w14:paraId="007A4E57" w14:textId="77777777" w:rsidR="008433EF" w:rsidRPr="00632AE1" w:rsidRDefault="008433EF" w:rsidP="00EC374C">
            <w:pPr>
              <w:jc w:val="right"/>
              <w:rPr>
                <w:rFonts w:cs="David"/>
                <w:sz w:val="20"/>
                <w:szCs w:val="20"/>
              </w:rPr>
            </w:pPr>
            <w:r>
              <w:rPr>
                <w:rFonts w:cs="David"/>
                <w:sz w:val="20"/>
                <w:szCs w:val="20"/>
              </w:rPr>
              <w:t>WO/2015/021457</w:t>
            </w:r>
          </w:p>
        </w:tc>
      </w:tr>
      <w:tr w:rsidR="008433EF" w:rsidRPr="00632AE1" w14:paraId="608A2778" w14:textId="77777777" w:rsidTr="00EC374C">
        <w:trPr>
          <w:cantSplit/>
          <w:trHeight w:val="227"/>
          <w:jc w:val="center"/>
        </w:trPr>
        <w:tc>
          <w:tcPr>
            <w:tcW w:w="7380" w:type="dxa"/>
            <w:gridSpan w:val="6"/>
            <w:tcBorders>
              <w:bottom w:val="single" w:sz="4" w:space="0" w:color="auto"/>
            </w:tcBorders>
            <w:vAlign w:val="center"/>
          </w:tcPr>
          <w:p w14:paraId="254844F5" w14:textId="77777777" w:rsidR="008433EF" w:rsidRPr="00632AE1" w:rsidRDefault="008433EF" w:rsidP="00EC374C">
            <w:pPr>
              <w:rPr>
                <w:rFonts w:cs="David"/>
                <w:sz w:val="20"/>
                <w:szCs w:val="20"/>
              </w:rPr>
            </w:pPr>
          </w:p>
        </w:tc>
      </w:tr>
    </w:tbl>
    <w:p w14:paraId="2F1916D6"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0E25DDA7" w14:textId="77777777" w:rsidTr="00EC374C">
        <w:trPr>
          <w:cantSplit/>
          <w:trHeight w:val="443"/>
          <w:jc w:val="center"/>
        </w:trPr>
        <w:tc>
          <w:tcPr>
            <w:tcW w:w="2460" w:type="dxa"/>
            <w:gridSpan w:val="2"/>
            <w:vAlign w:val="center"/>
          </w:tcPr>
          <w:p w14:paraId="708DED53"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G03F</w:t>
            </w:r>
          </w:p>
        </w:tc>
        <w:tc>
          <w:tcPr>
            <w:tcW w:w="2460" w:type="dxa"/>
            <w:gridSpan w:val="2"/>
            <w:vAlign w:val="center"/>
          </w:tcPr>
          <w:p w14:paraId="0FD68456" w14:textId="77777777" w:rsidR="008433EF" w:rsidRPr="008433EF" w:rsidRDefault="000863EF" w:rsidP="00EC374C">
            <w:pPr>
              <w:jc w:val="center"/>
              <w:rPr>
                <w:rFonts w:cs="Guttman Hodes"/>
                <w:b/>
                <w:bCs/>
                <w:color w:val="0000FF"/>
                <w:sz w:val="20"/>
                <w:szCs w:val="20"/>
                <w:u w:val="single"/>
                <w:rtl/>
              </w:rPr>
            </w:pPr>
            <w:hyperlink r:id="rId386" w:history="1">
              <w:r w:rsidR="008433EF">
                <w:rPr>
                  <w:rFonts w:cs="Guttman Hodes"/>
                  <w:b/>
                  <w:bCs/>
                  <w:color w:val="0000FF"/>
                  <w:sz w:val="20"/>
                  <w:szCs w:val="20"/>
                  <w:u w:val="single"/>
                  <w:rtl/>
                </w:rPr>
                <w:t>276936</w:t>
              </w:r>
            </w:hyperlink>
          </w:p>
        </w:tc>
        <w:tc>
          <w:tcPr>
            <w:tcW w:w="2460" w:type="dxa"/>
            <w:gridSpan w:val="2"/>
            <w:vAlign w:val="center"/>
          </w:tcPr>
          <w:p w14:paraId="339FA265" w14:textId="77777777" w:rsidR="008433EF" w:rsidRPr="00632AE1" w:rsidRDefault="008433EF" w:rsidP="00EC374C">
            <w:pPr>
              <w:jc w:val="right"/>
              <w:rPr>
                <w:rFonts w:cs="David"/>
                <w:sz w:val="20"/>
                <w:szCs w:val="20"/>
                <w:rtl/>
              </w:rPr>
            </w:pPr>
            <w:r>
              <w:rPr>
                <w:rFonts w:cs="David"/>
                <w:sz w:val="20"/>
                <w:szCs w:val="20"/>
                <w:rtl/>
              </w:rPr>
              <w:t>21/02/2019</w:t>
            </w:r>
          </w:p>
        </w:tc>
      </w:tr>
      <w:tr w:rsidR="008433EF" w:rsidRPr="00632AE1" w14:paraId="17EE6F86" w14:textId="77777777" w:rsidTr="00EC374C">
        <w:trPr>
          <w:cantSplit/>
          <w:trHeight w:val="227"/>
          <w:jc w:val="center"/>
        </w:trPr>
        <w:tc>
          <w:tcPr>
            <w:tcW w:w="3690" w:type="dxa"/>
            <w:gridSpan w:val="3"/>
            <w:vAlign w:val="center"/>
          </w:tcPr>
          <w:p w14:paraId="5DB504CA" w14:textId="77777777" w:rsidR="008433EF" w:rsidRPr="00632AE1" w:rsidRDefault="008433EF" w:rsidP="00EC374C">
            <w:pPr>
              <w:rPr>
                <w:rFonts w:cs="Guttman Hodes"/>
                <w:sz w:val="20"/>
                <w:szCs w:val="20"/>
                <w:rtl/>
              </w:rPr>
            </w:pPr>
            <w:r>
              <w:rPr>
                <w:rFonts w:cs="Guttman Hodes"/>
                <w:sz w:val="20"/>
                <w:szCs w:val="20"/>
                <w:rtl/>
              </w:rPr>
              <w:t>שיטה והתקן ליצירת שכבה בעלת דפוס של חומר</w:t>
            </w:r>
          </w:p>
        </w:tc>
        <w:tc>
          <w:tcPr>
            <w:tcW w:w="3690" w:type="dxa"/>
            <w:gridSpan w:val="3"/>
            <w:vAlign w:val="center"/>
          </w:tcPr>
          <w:p w14:paraId="0485B146" w14:textId="77777777" w:rsidR="008433EF" w:rsidRPr="00632AE1" w:rsidRDefault="008433EF" w:rsidP="00EC374C">
            <w:pPr>
              <w:jc w:val="right"/>
              <w:rPr>
                <w:rFonts w:cs="David"/>
                <w:sz w:val="20"/>
                <w:szCs w:val="20"/>
                <w:rtl/>
              </w:rPr>
            </w:pPr>
            <w:r>
              <w:rPr>
                <w:rFonts w:cs="David"/>
                <w:sz w:val="20"/>
                <w:szCs w:val="20"/>
              </w:rPr>
              <w:t>METHOD AND APPARATUS FOR FORMING A PATTERNED LAYER OF MATERIAL</w:t>
            </w:r>
          </w:p>
        </w:tc>
      </w:tr>
      <w:tr w:rsidR="008433EF" w:rsidRPr="00632AE1" w14:paraId="4D2ECA33" w14:textId="77777777" w:rsidTr="00EC374C">
        <w:trPr>
          <w:cantSplit/>
          <w:trHeight w:val="227"/>
          <w:jc w:val="center"/>
        </w:trPr>
        <w:tc>
          <w:tcPr>
            <w:tcW w:w="3690" w:type="dxa"/>
            <w:gridSpan w:val="3"/>
            <w:vAlign w:val="center"/>
          </w:tcPr>
          <w:p w14:paraId="313917C9" w14:textId="77777777" w:rsidR="008433EF" w:rsidRPr="00632AE1" w:rsidRDefault="008433EF" w:rsidP="00EC374C">
            <w:pPr>
              <w:rPr>
                <w:rFonts w:cs="Guttman Hodes"/>
                <w:sz w:val="20"/>
                <w:szCs w:val="20"/>
                <w:rtl/>
              </w:rPr>
            </w:pPr>
          </w:p>
        </w:tc>
        <w:tc>
          <w:tcPr>
            <w:tcW w:w="3690" w:type="dxa"/>
            <w:gridSpan w:val="3"/>
            <w:vAlign w:val="center"/>
          </w:tcPr>
          <w:p w14:paraId="76524505" w14:textId="77777777" w:rsidR="008433EF" w:rsidRPr="00632AE1" w:rsidRDefault="008433EF" w:rsidP="00EC374C">
            <w:pPr>
              <w:jc w:val="right"/>
              <w:rPr>
                <w:rFonts w:cs="David"/>
                <w:sz w:val="20"/>
                <w:szCs w:val="20"/>
                <w:rtl/>
              </w:rPr>
            </w:pPr>
            <w:r>
              <w:rPr>
                <w:rFonts w:cs="David"/>
                <w:sz w:val="20"/>
                <w:szCs w:val="20"/>
              </w:rPr>
              <w:t>ASML NETHERLANDS B.V.</w:t>
            </w:r>
          </w:p>
        </w:tc>
      </w:tr>
      <w:tr w:rsidR="008433EF" w:rsidRPr="00632AE1" w14:paraId="423565D0" w14:textId="77777777" w:rsidTr="00EC374C">
        <w:trPr>
          <w:cantSplit/>
          <w:trHeight w:val="227"/>
          <w:jc w:val="center"/>
        </w:trPr>
        <w:tc>
          <w:tcPr>
            <w:tcW w:w="1230" w:type="dxa"/>
            <w:vAlign w:val="center"/>
          </w:tcPr>
          <w:p w14:paraId="170FEA42" w14:textId="77777777" w:rsidR="008433EF" w:rsidRPr="00632AE1" w:rsidRDefault="008433EF" w:rsidP="00EC374C">
            <w:pPr>
              <w:rPr>
                <w:rFonts w:cs="David"/>
                <w:sz w:val="20"/>
                <w:szCs w:val="20"/>
                <w:rtl/>
              </w:rPr>
            </w:pPr>
          </w:p>
        </w:tc>
        <w:tc>
          <w:tcPr>
            <w:tcW w:w="1230" w:type="dxa"/>
            <w:vAlign w:val="center"/>
          </w:tcPr>
          <w:p w14:paraId="589AB6C0" w14:textId="77777777" w:rsidR="008433EF" w:rsidRPr="00632AE1" w:rsidRDefault="008433EF" w:rsidP="00EC374C">
            <w:pPr>
              <w:rPr>
                <w:rFonts w:cs="David"/>
                <w:sz w:val="20"/>
                <w:szCs w:val="20"/>
                <w:rtl/>
              </w:rPr>
            </w:pPr>
          </w:p>
        </w:tc>
        <w:tc>
          <w:tcPr>
            <w:tcW w:w="1230" w:type="dxa"/>
            <w:vAlign w:val="center"/>
          </w:tcPr>
          <w:p w14:paraId="4261B63F" w14:textId="77777777" w:rsidR="008433EF" w:rsidRPr="00632AE1" w:rsidRDefault="008433EF" w:rsidP="00EC374C">
            <w:pPr>
              <w:rPr>
                <w:rFonts w:cs="David"/>
                <w:sz w:val="20"/>
                <w:szCs w:val="20"/>
                <w:rtl/>
              </w:rPr>
            </w:pPr>
          </w:p>
        </w:tc>
        <w:tc>
          <w:tcPr>
            <w:tcW w:w="1230" w:type="dxa"/>
            <w:vAlign w:val="center"/>
          </w:tcPr>
          <w:p w14:paraId="39996834" w14:textId="77777777" w:rsidR="008433EF" w:rsidRPr="00632AE1" w:rsidRDefault="008433EF" w:rsidP="00EC374C">
            <w:pPr>
              <w:jc w:val="right"/>
              <w:rPr>
                <w:rFonts w:cs="David"/>
                <w:sz w:val="20"/>
                <w:szCs w:val="20"/>
                <w:rtl/>
              </w:rPr>
            </w:pPr>
            <w:r>
              <w:rPr>
                <w:rFonts w:cs="David"/>
                <w:sz w:val="20"/>
                <w:szCs w:val="20"/>
              </w:rPr>
              <w:t>02/03/2018</w:t>
            </w:r>
          </w:p>
        </w:tc>
        <w:tc>
          <w:tcPr>
            <w:tcW w:w="1230" w:type="dxa"/>
            <w:vAlign w:val="center"/>
          </w:tcPr>
          <w:p w14:paraId="4D3F5A26" w14:textId="77777777" w:rsidR="008433EF" w:rsidRPr="00632AE1" w:rsidRDefault="008433EF" w:rsidP="00EC374C">
            <w:pPr>
              <w:jc w:val="right"/>
              <w:rPr>
                <w:rFonts w:cs="David"/>
                <w:sz w:val="20"/>
                <w:szCs w:val="20"/>
                <w:rtl/>
              </w:rPr>
            </w:pPr>
            <w:r>
              <w:rPr>
                <w:rFonts w:cs="David"/>
                <w:sz w:val="20"/>
                <w:szCs w:val="20"/>
              </w:rPr>
              <w:t>18159656.0</w:t>
            </w:r>
          </w:p>
        </w:tc>
        <w:tc>
          <w:tcPr>
            <w:tcW w:w="1230" w:type="dxa"/>
            <w:vAlign w:val="center"/>
          </w:tcPr>
          <w:p w14:paraId="127233AE"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2D005E16" w14:textId="77777777" w:rsidTr="00EC374C">
        <w:trPr>
          <w:cantSplit/>
          <w:trHeight w:val="227"/>
          <w:jc w:val="center"/>
        </w:trPr>
        <w:tc>
          <w:tcPr>
            <w:tcW w:w="1230" w:type="dxa"/>
            <w:vAlign w:val="center"/>
          </w:tcPr>
          <w:p w14:paraId="158FC0F8" w14:textId="77777777" w:rsidR="008433EF" w:rsidRPr="00632AE1" w:rsidRDefault="008433EF" w:rsidP="00EC374C">
            <w:pPr>
              <w:rPr>
                <w:rFonts w:cs="David"/>
                <w:sz w:val="20"/>
                <w:szCs w:val="20"/>
                <w:rtl/>
              </w:rPr>
            </w:pPr>
          </w:p>
        </w:tc>
        <w:tc>
          <w:tcPr>
            <w:tcW w:w="1230" w:type="dxa"/>
            <w:vAlign w:val="center"/>
          </w:tcPr>
          <w:p w14:paraId="46EAACDB" w14:textId="77777777" w:rsidR="008433EF" w:rsidRPr="00632AE1" w:rsidRDefault="008433EF" w:rsidP="00EC374C">
            <w:pPr>
              <w:rPr>
                <w:rFonts w:cs="David"/>
                <w:sz w:val="20"/>
                <w:szCs w:val="20"/>
                <w:rtl/>
              </w:rPr>
            </w:pPr>
          </w:p>
        </w:tc>
        <w:tc>
          <w:tcPr>
            <w:tcW w:w="1230" w:type="dxa"/>
            <w:vAlign w:val="center"/>
          </w:tcPr>
          <w:p w14:paraId="33F62154" w14:textId="77777777" w:rsidR="008433EF" w:rsidRPr="00632AE1" w:rsidRDefault="008433EF" w:rsidP="00EC374C">
            <w:pPr>
              <w:rPr>
                <w:rFonts w:cs="David"/>
                <w:sz w:val="20"/>
                <w:szCs w:val="20"/>
                <w:rtl/>
              </w:rPr>
            </w:pPr>
          </w:p>
        </w:tc>
        <w:tc>
          <w:tcPr>
            <w:tcW w:w="1230" w:type="dxa"/>
            <w:vAlign w:val="center"/>
          </w:tcPr>
          <w:p w14:paraId="04697035" w14:textId="77777777" w:rsidR="008433EF" w:rsidRDefault="008433EF" w:rsidP="00EC374C">
            <w:pPr>
              <w:jc w:val="right"/>
              <w:rPr>
                <w:rFonts w:cs="David"/>
                <w:sz w:val="20"/>
                <w:szCs w:val="20"/>
              </w:rPr>
            </w:pPr>
            <w:r>
              <w:rPr>
                <w:rFonts w:cs="David"/>
                <w:sz w:val="20"/>
                <w:szCs w:val="20"/>
                <w:rtl/>
              </w:rPr>
              <w:t>05/10/2018</w:t>
            </w:r>
          </w:p>
        </w:tc>
        <w:tc>
          <w:tcPr>
            <w:tcW w:w="1230" w:type="dxa"/>
            <w:vAlign w:val="center"/>
          </w:tcPr>
          <w:p w14:paraId="5C0248D1" w14:textId="77777777" w:rsidR="008433EF" w:rsidRDefault="008433EF" w:rsidP="00EC374C">
            <w:pPr>
              <w:jc w:val="right"/>
              <w:rPr>
                <w:rFonts w:cs="David"/>
                <w:sz w:val="20"/>
                <w:szCs w:val="20"/>
              </w:rPr>
            </w:pPr>
            <w:r>
              <w:rPr>
                <w:rFonts w:cs="David"/>
                <w:sz w:val="20"/>
                <w:szCs w:val="20"/>
                <w:rtl/>
              </w:rPr>
              <w:t>18198942.7</w:t>
            </w:r>
          </w:p>
        </w:tc>
        <w:tc>
          <w:tcPr>
            <w:tcW w:w="1230" w:type="dxa"/>
            <w:vAlign w:val="center"/>
          </w:tcPr>
          <w:p w14:paraId="5EB0502B" w14:textId="77777777" w:rsidR="008433EF" w:rsidRDefault="008433EF" w:rsidP="00EC374C">
            <w:pPr>
              <w:jc w:val="right"/>
              <w:rPr>
                <w:rFonts w:cs="David"/>
                <w:sz w:val="20"/>
                <w:szCs w:val="20"/>
              </w:rPr>
            </w:pPr>
            <w:r>
              <w:rPr>
                <w:rFonts w:cs="David"/>
                <w:sz w:val="20"/>
                <w:szCs w:val="20"/>
              </w:rPr>
              <w:t>EP</w:t>
            </w:r>
          </w:p>
        </w:tc>
      </w:tr>
      <w:tr w:rsidR="008433EF" w:rsidRPr="00632AE1" w14:paraId="0615F8EA" w14:textId="77777777" w:rsidTr="00EC374C">
        <w:trPr>
          <w:cantSplit/>
          <w:trHeight w:val="227"/>
          <w:jc w:val="center"/>
        </w:trPr>
        <w:tc>
          <w:tcPr>
            <w:tcW w:w="1230" w:type="dxa"/>
            <w:vAlign w:val="center"/>
          </w:tcPr>
          <w:p w14:paraId="02262B04" w14:textId="77777777" w:rsidR="008433EF" w:rsidRPr="00632AE1" w:rsidRDefault="008433EF" w:rsidP="00EC374C">
            <w:pPr>
              <w:rPr>
                <w:rFonts w:cs="David"/>
                <w:sz w:val="20"/>
                <w:szCs w:val="20"/>
                <w:rtl/>
              </w:rPr>
            </w:pPr>
          </w:p>
        </w:tc>
        <w:tc>
          <w:tcPr>
            <w:tcW w:w="1230" w:type="dxa"/>
            <w:vAlign w:val="center"/>
          </w:tcPr>
          <w:p w14:paraId="0D4CF4B3" w14:textId="77777777" w:rsidR="008433EF" w:rsidRPr="00632AE1" w:rsidRDefault="008433EF" w:rsidP="00EC374C">
            <w:pPr>
              <w:rPr>
                <w:rFonts w:cs="David"/>
                <w:sz w:val="20"/>
                <w:szCs w:val="20"/>
                <w:rtl/>
              </w:rPr>
            </w:pPr>
          </w:p>
        </w:tc>
        <w:tc>
          <w:tcPr>
            <w:tcW w:w="1230" w:type="dxa"/>
            <w:vAlign w:val="center"/>
          </w:tcPr>
          <w:p w14:paraId="5C542C01" w14:textId="77777777" w:rsidR="008433EF" w:rsidRPr="00632AE1" w:rsidRDefault="008433EF" w:rsidP="00EC374C">
            <w:pPr>
              <w:rPr>
                <w:rFonts w:cs="David"/>
                <w:sz w:val="20"/>
                <w:szCs w:val="20"/>
                <w:rtl/>
              </w:rPr>
            </w:pPr>
          </w:p>
        </w:tc>
        <w:tc>
          <w:tcPr>
            <w:tcW w:w="1230" w:type="dxa"/>
            <w:vAlign w:val="center"/>
          </w:tcPr>
          <w:p w14:paraId="2428FCF2" w14:textId="77777777" w:rsidR="008433EF" w:rsidRDefault="008433EF" w:rsidP="00EC374C">
            <w:pPr>
              <w:jc w:val="right"/>
              <w:rPr>
                <w:rFonts w:cs="David"/>
                <w:sz w:val="20"/>
                <w:szCs w:val="20"/>
                <w:rtl/>
              </w:rPr>
            </w:pPr>
            <w:r>
              <w:rPr>
                <w:rFonts w:cs="David"/>
                <w:sz w:val="20"/>
                <w:szCs w:val="20"/>
                <w:rtl/>
              </w:rPr>
              <w:t>05/11/2018</w:t>
            </w:r>
          </w:p>
        </w:tc>
        <w:tc>
          <w:tcPr>
            <w:tcW w:w="1230" w:type="dxa"/>
            <w:vAlign w:val="center"/>
          </w:tcPr>
          <w:p w14:paraId="537C8B42" w14:textId="77777777" w:rsidR="008433EF" w:rsidRDefault="008433EF" w:rsidP="00EC374C">
            <w:pPr>
              <w:jc w:val="right"/>
              <w:rPr>
                <w:rFonts w:cs="David"/>
                <w:sz w:val="20"/>
                <w:szCs w:val="20"/>
                <w:rtl/>
              </w:rPr>
            </w:pPr>
            <w:r>
              <w:rPr>
                <w:rFonts w:cs="David"/>
                <w:sz w:val="20"/>
                <w:szCs w:val="20"/>
                <w:rtl/>
              </w:rPr>
              <w:t>18204446.1</w:t>
            </w:r>
          </w:p>
        </w:tc>
        <w:tc>
          <w:tcPr>
            <w:tcW w:w="1230" w:type="dxa"/>
            <w:vAlign w:val="center"/>
          </w:tcPr>
          <w:p w14:paraId="6BF7376B" w14:textId="77777777" w:rsidR="008433EF" w:rsidRDefault="008433EF" w:rsidP="00EC374C">
            <w:pPr>
              <w:jc w:val="right"/>
              <w:rPr>
                <w:rFonts w:cs="David"/>
                <w:sz w:val="20"/>
                <w:szCs w:val="20"/>
              </w:rPr>
            </w:pPr>
            <w:r>
              <w:rPr>
                <w:rFonts w:cs="David"/>
                <w:sz w:val="20"/>
                <w:szCs w:val="20"/>
              </w:rPr>
              <w:t>EP</w:t>
            </w:r>
          </w:p>
        </w:tc>
      </w:tr>
      <w:tr w:rsidR="008433EF" w:rsidRPr="00632AE1" w14:paraId="58954D8A" w14:textId="77777777" w:rsidTr="00EC374C">
        <w:trPr>
          <w:cantSplit/>
          <w:trHeight w:val="227"/>
          <w:jc w:val="center"/>
        </w:trPr>
        <w:tc>
          <w:tcPr>
            <w:tcW w:w="3690" w:type="dxa"/>
            <w:gridSpan w:val="3"/>
            <w:vAlign w:val="center"/>
          </w:tcPr>
          <w:p w14:paraId="13FAD1FF" w14:textId="77777777" w:rsidR="008433EF" w:rsidRPr="00632AE1" w:rsidRDefault="008433EF" w:rsidP="00EC374C">
            <w:pPr>
              <w:rPr>
                <w:rFonts w:cs="David"/>
                <w:sz w:val="20"/>
                <w:szCs w:val="20"/>
                <w:rtl/>
              </w:rPr>
            </w:pPr>
          </w:p>
        </w:tc>
        <w:tc>
          <w:tcPr>
            <w:tcW w:w="3690" w:type="dxa"/>
            <w:gridSpan w:val="3"/>
            <w:vAlign w:val="center"/>
          </w:tcPr>
          <w:p w14:paraId="1856E4D4" w14:textId="77777777" w:rsidR="008433EF" w:rsidRPr="00632AE1" w:rsidRDefault="008433EF" w:rsidP="00EC374C">
            <w:pPr>
              <w:jc w:val="right"/>
              <w:rPr>
                <w:rFonts w:cs="David"/>
                <w:sz w:val="20"/>
                <w:szCs w:val="20"/>
              </w:rPr>
            </w:pPr>
            <w:r>
              <w:rPr>
                <w:rFonts w:cs="David"/>
                <w:sz w:val="20"/>
                <w:szCs w:val="20"/>
              </w:rPr>
              <w:t>PCT/EP/2019/054313</w:t>
            </w:r>
          </w:p>
        </w:tc>
      </w:tr>
      <w:tr w:rsidR="008433EF" w:rsidRPr="00632AE1" w14:paraId="56E08CF9" w14:textId="77777777" w:rsidTr="00EC374C">
        <w:trPr>
          <w:cantSplit/>
          <w:trHeight w:val="227"/>
          <w:jc w:val="center"/>
        </w:trPr>
        <w:tc>
          <w:tcPr>
            <w:tcW w:w="3690" w:type="dxa"/>
            <w:gridSpan w:val="3"/>
            <w:vAlign w:val="center"/>
          </w:tcPr>
          <w:p w14:paraId="72CC8DA2" w14:textId="77777777" w:rsidR="008433EF" w:rsidRPr="00632AE1" w:rsidRDefault="008433EF" w:rsidP="00EC374C">
            <w:pPr>
              <w:rPr>
                <w:rFonts w:cs="David"/>
                <w:sz w:val="20"/>
                <w:szCs w:val="20"/>
                <w:rtl/>
              </w:rPr>
            </w:pPr>
          </w:p>
        </w:tc>
        <w:tc>
          <w:tcPr>
            <w:tcW w:w="3690" w:type="dxa"/>
            <w:gridSpan w:val="3"/>
            <w:vAlign w:val="center"/>
          </w:tcPr>
          <w:p w14:paraId="2C626C46" w14:textId="77777777" w:rsidR="008433EF" w:rsidRPr="00632AE1" w:rsidRDefault="008433EF" w:rsidP="00EC374C">
            <w:pPr>
              <w:jc w:val="right"/>
              <w:rPr>
                <w:rFonts w:cs="David"/>
                <w:sz w:val="20"/>
                <w:szCs w:val="20"/>
              </w:rPr>
            </w:pPr>
            <w:r>
              <w:rPr>
                <w:rFonts w:cs="David"/>
                <w:sz w:val="20"/>
                <w:szCs w:val="20"/>
              </w:rPr>
              <w:t>WO/2019/166318</w:t>
            </w:r>
          </w:p>
        </w:tc>
      </w:tr>
      <w:tr w:rsidR="008433EF" w:rsidRPr="00632AE1" w14:paraId="6342603B" w14:textId="77777777" w:rsidTr="00EC374C">
        <w:trPr>
          <w:cantSplit/>
          <w:trHeight w:val="227"/>
          <w:jc w:val="center"/>
        </w:trPr>
        <w:tc>
          <w:tcPr>
            <w:tcW w:w="7380" w:type="dxa"/>
            <w:gridSpan w:val="6"/>
            <w:tcBorders>
              <w:bottom w:val="single" w:sz="4" w:space="0" w:color="auto"/>
            </w:tcBorders>
            <w:vAlign w:val="center"/>
          </w:tcPr>
          <w:p w14:paraId="7F8D1A99" w14:textId="77777777" w:rsidR="008433EF" w:rsidRPr="00632AE1" w:rsidRDefault="008433EF" w:rsidP="00EC374C">
            <w:pPr>
              <w:rPr>
                <w:rFonts w:cs="David"/>
                <w:sz w:val="20"/>
                <w:szCs w:val="20"/>
              </w:rPr>
            </w:pPr>
          </w:p>
        </w:tc>
      </w:tr>
    </w:tbl>
    <w:p w14:paraId="0472B2FF"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5CCAA6E5" w14:textId="77777777" w:rsidTr="00EC374C">
        <w:trPr>
          <w:cantSplit/>
          <w:trHeight w:val="443"/>
          <w:jc w:val="center"/>
        </w:trPr>
        <w:tc>
          <w:tcPr>
            <w:tcW w:w="2460" w:type="dxa"/>
            <w:gridSpan w:val="2"/>
            <w:vAlign w:val="center"/>
          </w:tcPr>
          <w:p w14:paraId="3F4981E8"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2096DA3" w14:textId="77777777" w:rsidR="008433EF" w:rsidRPr="008433EF" w:rsidRDefault="000863EF" w:rsidP="00EC374C">
            <w:pPr>
              <w:jc w:val="center"/>
              <w:rPr>
                <w:rFonts w:cs="Guttman Hodes"/>
                <w:b/>
                <w:bCs/>
                <w:color w:val="0000FF"/>
                <w:sz w:val="20"/>
                <w:szCs w:val="20"/>
                <w:u w:val="single"/>
                <w:rtl/>
              </w:rPr>
            </w:pPr>
            <w:hyperlink r:id="rId387" w:history="1">
              <w:r w:rsidR="008433EF">
                <w:rPr>
                  <w:rFonts w:cs="Guttman Hodes"/>
                  <w:b/>
                  <w:bCs/>
                  <w:color w:val="0000FF"/>
                  <w:sz w:val="20"/>
                  <w:szCs w:val="20"/>
                  <w:u w:val="single"/>
                  <w:rtl/>
                </w:rPr>
                <w:t>276937</w:t>
              </w:r>
            </w:hyperlink>
          </w:p>
        </w:tc>
        <w:tc>
          <w:tcPr>
            <w:tcW w:w="2460" w:type="dxa"/>
            <w:gridSpan w:val="2"/>
            <w:vAlign w:val="center"/>
          </w:tcPr>
          <w:p w14:paraId="3EBFBD36" w14:textId="77777777" w:rsidR="008433EF" w:rsidRPr="00632AE1" w:rsidRDefault="008433EF" w:rsidP="00EC374C">
            <w:pPr>
              <w:jc w:val="right"/>
              <w:rPr>
                <w:rFonts w:cs="David"/>
                <w:sz w:val="20"/>
                <w:szCs w:val="20"/>
                <w:rtl/>
              </w:rPr>
            </w:pPr>
            <w:r>
              <w:rPr>
                <w:rFonts w:cs="David"/>
                <w:sz w:val="20"/>
                <w:szCs w:val="20"/>
                <w:rtl/>
              </w:rPr>
              <w:t>07/03/2019</w:t>
            </w:r>
          </w:p>
        </w:tc>
      </w:tr>
      <w:tr w:rsidR="008433EF" w:rsidRPr="00632AE1" w14:paraId="1B29A5FB" w14:textId="77777777" w:rsidTr="00EC374C">
        <w:trPr>
          <w:cantSplit/>
          <w:trHeight w:val="227"/>
          <w:jc w:val="center"/>
        </w:trPr>
        <w:tc>
          <w:tcPr>
            <w:tcW w:w="3690" w:type="dxa"/>
            <w:gridSpan w:val="3"/>
            <w:vAlign w:val="center"/>
          </w:tcPr>
          <w:p w14:paraId="65718DB5" w14:textId="77777777" w:rsidR="008433EF" w:rsidRPr="00632AE1" w:rsidRDefault="008433EF" w:rsidP="00EC374C">
            <w:pPr>
              <w:rPr>
                <w:rFonts w:cs="Guttman Hodes"/>
                <w:sz w:val="20"/>
                <w:szCs w:val="20"/>
                <w:rtl/>
              </w:rPr>
            </w:pPr>
            <w:r>
              <w:rPr>
                <w:rFonts w:cs="Guttman Hodes"/>
                <w:sz w:val="20"/>
                <w:szCs w:val="20"/>
                <w:rtl/>
              </w:rPr>
              <w:t xml:space="preserve">שימוש בנוגדן כנגד </w:t>
            </w:r>
            <w:r>
              <w:rPr>
                <w:rFonts w:cs="Guttman Hodes"/>
                <w:sz w:val="20"/>
                <w:szCs w:val="20"/>
              </w:rPr>
              <w:t>P</w:t>
            </w:r>
            <w:r>
              <w:rPr>
                <w:rFonts w:cs="Guttman Hodes"/>
                <w:sz w:val="20"/>
                <w:szCs w:val="20"/>
                <w:rtl/>
              </w:rPr>
              <w:t>-סלקטין</w:t>
            </w:r>
          </w:p>
        </w:tc>
        <w:tc>
          <w:tcPr>
            <w:tcW w:w="3690" w:type="dxa"/>
            <w:gridSpan w:val="3"/>
            <w:vAlign w:val="center"/>
          </w:tcPr>
          <w:p w14:paraId="505655E2" w14:textId="77777777" w:rsidR="008433EF" w:rsidRPr="00632AE1" w:rsidRDefault="008433EF" w:rsidP="00EC374C">
            <w:pPr>
              <w:jc w:val="right"/>
              <w:rPr>
                <w:rFonts w:cs="David"/>
                <w:sz w:val="20"/>
                <w:szCs w:val="20"/>
                <w:rtl/>
              </w:rPr>
            </w:pPr>
            <w:r>
              <w:rPr>
                <w:rFonts w:cs="David"/>
                <w:sz w:val="20"/>
                <w:szCs w:val="20"/>
              </w:rPr>
              <w:t>USE OF AN ANTI-P-SELECTIN ANTIBODY</w:t>
            </w:r>
          </w:p>
        </w:tc>
      </w:tr>
      <w:tr w:rsidR="008433EF" w:rsidRPr="00632AE1" w14:paraId="75FB0396" w14:textId="77777777" w:rsidTr="00EC374C">
        <w:trPr>
          <w:cantSplit/>
          <w:trHeight w:val="227"/>
          <w:jc w:val="center"/>
        </w:trPr>
        <w:tc>
          <w:tcPr>
            <w:tcW w:w="3690" w:type="dxa"/>
            <w:gridSpan w:val="3"/>
            <w:vAlign w:val="center"/>
          </w:tcPr>
          <w:p w14:paraId="27D150B9" w14:textId="77777777" w:rsidR="008433EF" w:rsidRPr="00632AE1" w:rsidRDefault="008433EF" w:rsidP="00EC374C">
            <w:pPr>
              <w:rPr>
                <w:rFonts w:cs="Guttman Hodes"/>
                <w:sz w:val="20"/>
                <w:szCs w:val="20"/>
                <w:rtl/>
              </w:rPr>
            </w:pPr>
          </w:p>
        </w:tc>
        <w:tc>
          <w:tcPr>
            <w:tcW w:w="3690" w:type="dxa"/>
            <w:gridSpan w:val="3"/>
            <w:vAlign w:val="center"/>
          </w:tcPr>
          <w:p w14:paraId="24128813" w14:textId="77777777" w:rsidR="008433EF" w:rsidRPr="00632AE1" w:rsidRDefault="008433EF" w:rsidP="00EC374C">
            <w:pPr>
              <w:jc w:val="right"/>
              <w:rPr>
                <w:rFonts w:cs="David"/>
                <w:sz w:val="20"/>
                <w:szCs w:val="20"/>
                <w:rtl/>
              </w:rPr>
            </w:pPr>
            <w:r>
              <w:rPr>
                <w:rFonts w:cs="David"/>
                <w:sz w:val="20"/>
                <w:szCs w:val="20"/>
              </w:rPr>
              <w:t>NOVARTIS AG</w:t>
            </w:r>
          </w:p>
        </w:tc>
      </w:tr>
      <w:tr w:rsidR="008433EF" w:rsidRPr="00632AE1" w14:paraId="004A4A68" w14:textId="77777777" w:rsidTr="00EC374C">
        <w:trPr>
          <w:cantSplit/>
          <w:trHeight w:val="227"/>
          <w:jc w:val="center"/>
        </w:trPr>
        <w:tc>
          <w:tcPr>
            <w:tcW w:w="1230" w:type="dxa"/>
            <w:vAlign w:val="center"/>
          </w:tcPr>
          <w:p w14:paraId="39C584A8" w14:textId="77777777" w:rsidR="008433EF" w:rsidRPr="00632AE1" w:rsidRDefault="008433EF" w:rsidP="00EC374C">
            <w:pPr>
              <w:rPr>
                <w:rFonts w:cs="David"/>
                <w:sz w:val="20"/>
                <w:szCs w:val="20"/>
                <w:rtl/>
              </w:rPr>
            </w:pPr>
          </w:p>
        </w:tc>
        <w:tc>
          <w:tcPr>
            <w:tcW w:w="1230" w:type="dxa"/>
            <w:vAlign w:val="center"/>
          </w:tcPr>
          <w:p w14:paraId="697F01E9" w14:textId="77777777" w:rsidR="008433EF" w:rsidRPr="00632AE1" w:rsidRDefault="008433EF" w:rsidP="00EC374C">
            <w:pPr>
              <w:rPr>
                <w:rFonts w:cs="David"/>
                <w:sz w:val="20"/>
                <w:szCs w:val="20"/>
                <w:rtl/>
              </w:rPr>
            </w:pPr>
          </w:p>
        </w:tc>
        <w:tc>
          <w:tcPr>
            <w:tcW w:w="1230" w:type="dxa"/>
            <w:vAlign w:val="center"/>
          </w:tcPr>
          <w:p w14:paraId="48794287" w14:textId="77777777" w:rsidR="008433EF" w:rsidRPr="00632AE1" w:rsidRDefault="008433EF" w:rsidP="00EC374C">
            <w:pPr>
              <w:rPr>
                <w:rFonts w:cs="David"/>
                <w:sz w:val="20"/>
                <w:szCs w:val="20"/>
                <w:rtl/>
              </w:rPr>
            </w:pPr>
          </w:p>
        </w:tc>
        <w:tc>
          <w:tcPr>
            <w:tcW w:w="1230" w:type="dxa"/>
            <w:vAlign w:val="center"/>
          </w:tcPr>
          <w:p w14:paraId="6EFA0AAF" w14:textId="77777777" w:rsidR="008433EF" w:rsidRPr="00632AE1" w:rsidRDefault="008433EF" w:rsidP="00EC374C">
            <w:pPr>
              <w:jc w:val="right"/>
              <w:rPr>
                <w:rFonts w:cs="David"/>
                <w:sz w:val="20"/>
                <w:szCs w:val="20"/>
                <w:rtl/>
              </w:rPr>
            </w:pPr>
            <w:r>
              <w:rPr>
                <w:rFonts w:cs="David"/>
                <w:sz w:val="20"/>
                <w:szCs w:val="20"/>
              </w:rPr>
              <w:t>08/03/2018</w:t>
            </w:r>
          </w:p>
        </w:tc>
        <w:tc>
          <w:tcPr>
            <w:tcW w:w="1230" w:type="dxa"/>
            <w:vAlign w:val="center"/>
          </w:tcPr>
          <w:p w14:paraId="0978CD05" w14:textId="77777777" w:rsidR="008433EF" w:rsidRPr="00632AE1" w:rsidRDefault="008433EF" w:rsidP="00EC374C">
            <w:pPr>
              <w:jc w:val="right"/>
              <w:rPr>
                <w:rFonts w:cs="David"/>
                <w:sz w:val="20"/>
                <w:szCs w:val="20"/>
                <w:rtl/>
              </w:rPr>
            </w:pPr>
            <w:r>
              <w:rPr>
                <w:rFonts w:cs="David"/>
                <w:sz w:val="20"/>
                <w:szCs w:val="20"/>
              </w:rPr>
              <w:t>62/640,113</w:t>
            </w:r>
          </w:p>
        </w:tc>
        <w:tc>
          <w:tcPr>
            <w:tcW w:w="1230" w:type="dxa"/>
            <w:vAlign w:val="center"/>
          </w:tcPr>
          <w:p w14:paraId="7A5DEC97"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1F62DFE8" w14:textId="77777777" w:rsidTr="00EC374C">
        <w:trPr>
          <w:cantSplit/>
          <w:trHeight w:val="227"/>
          <w:jc w:val="center"/>
        </w:trPr>
        <w:tc>
          <w:tcPr>
            <w:tcW w:w="1230" w:type="dxa"/>
            <w:vAlign w:val="center"/>
          </w:tcPr>
          <w:p w14:paraId="3D151A79" w14:textId="77777777" w:rsidR="008433EF" w:rsidRPr="00632AE1" w:rsidRDefault="008433EF" w:rsidP="00EC374C">
            <w:pPr>
              <w:rPr>
                <w:rFonts w:cs="David"/>
                <w:sz w:val="20"/>
                <w:szCs w:val="20"/>
                <w:rtl/>
              </w:rPr>
            </w:pPr>
          </w:p>
        </w:tc>
        <w:tc>
          <w:tcPr>
            <w:tcW w:w="1230" w:type="dxa"/>
            <w:vAlign w:val="center"/>
          </w:tcPr>
          <w:p w14:paraId="6DA5719E" w14:textId="77777777" w:rsidR="008433EF" w:rsidRPr="00632AE1" w:rsidRDefault="008433EF" w:rsidP="00EC374C">
            <w:pPr>
              <w:rPr>
                <w:rFonts w:cs="David"/>
                <w:sz w:val="20"/>
                <w:szCs w:val="20"/>
                <w:rtl/>
              </w:rPr>
            </w:pPr>
          </w:p>
        </w:tc>
        <w:tc>
          <w:tcPr>
            <w:tcW w:w="1230" w:type="dxa"/>
            <w:vAlign w:val="center"/>
          </w:tcPr>
          <w:p w14:paraId="7F04A491" w14:textId="77777777" w:rsidR="008433EF" w:rsidRPr="00632AE1" w:rsidRDefault="008433EF" w:rsidP="00EC374C">
            <w:pPr>
              <w:rPr>
                <w:rFonts w:cs="David"/>
                <w:sz w:val="20"/>
                <w:szCs w:val="20"/>
                <w:rtl/>
              </w:rPr>
            </w:pPr>
          </w:p>
        </w:tc>
        <w:tc>
          <w:tcPr>
            <w:tcW w:w="1230" w:type="dxa"/>
            <w:vAlign w:val="center"/>
          </w:tcPr>
          <w:p w14:paraId="702A5DB6" w14:textId="77777777" w:rsidR="008433EF" w:rsidRDefault="008433EF" w:rsidP="00EC374C">
            <w:pPr>
              <w:jc w:val="right"/>
              <w:rPr>
                <w:rFonts w:cs="David"/>
                <w:sz w:val="20"/>
                <w:szCs w:val="20"/>
              </w:rPr>
            </w:pPr>
            <w:r>
              <w:rPr>
                <w:rFonts w:cs="David"/>
                <w:sz w:val="20"/>
                <w:szCs w:val="20"/>
                <w:rtl/>
              </w:rPr>
              <w:t>08/03/2018</w:t>
            </w:r>
          </w:p>
        </w:tc>
        <w:tc>
          <w:tcPr>
            <w:tcW w:w="1230" w:type="dxa"/>
            <w:vAlign w:val="center"/>
          </w:tcPr>
          <w:p w14:paraId="245A05E1" w14:textId="77777777" w:rsidR="008433EF" w:rsidRDefault="008433EF" w:rsidP="00EC374C">
            <w:pPr>
              <w:jc w:val="right"/>
              <w:rPr>
                <w:rFonts w:cs="David"/>
                <w:sz w:val="20"/>
                <w:szCs w:val="20"/>
              </w:rPr>
            </w:pPr>
            <w:r>
              <w:rPr>
                <w:rFonts w:cs="David"/>
                <w:sz w:val="20"/>
                <w:szCs w:val="20"/>
                <w:rtl/>
              </w:rPr>
              <w:t>62/640,117</w:t>
            </w:r>
          </w:p>
        </w:tc>
        <w:tc>
          <w:tcPr>
            <w:tcW w:w="1230" w:type="dxa"/>
            <w:vAlign w:val="center"/>
          </w:tcPr>
          <w:p w14:paraId="2CA05ED5" w14:textId="77777777" w:rsidR="008433EF" w:rsidRDefault="008433EF" w:rsidP="00EC374C">
            <w:pPr>
              <w:jc w:val="right"/>
              <w:rPr>
                <w:rFonts w:cs="David"/>
                <w:sz w:val="20"/>
                <w:szCs w:val="20"/>
              </w:rPr>
            </w:pPr>
            <w:r>
              <w:rPr>
                <w:rFonts w:cs="David"/>
                <w:sz w:val="20"/>
                <w:szCs w:val="20"/>
              </w:rPr>
              <w:t>US</w:t>
            </w:r>
          </w:p>
        </w:tc>
      </w:tr>
      <w:tr w:rsidR="008433EF" w:rsidRPr="00632AE1" w14:paraId="48044513" w14:textId="77777777" w:rsidTr="00EC374C">
        <w:trPr>
          <w:cantSplit/>
          <w:trHeight w:val="227"/>
          <w:jc w:val="center"/>
        </w:trPr>
        <w:tc>
          <w:tcPr>
            <w:tcW w:w="3690" w:type="dxa"/>
            <w:gridSpan w:val="3"/>
            <w:vAlign w:val="center"/>
          </w:tcPr>
          <w:p w14:paraId="2F34888C" w14:textId="77777777" w:rsidR="008433EF" w:rsidRPr="00632AE1" w:rsidRDefault="008433EF" w:rsidP="00EC374C">
            <w:pPr>
              <w:rPr>
                <w:rFonts w:cs="David"/>
                <w:sz w:val="20"/>
                <w:szCs w:val="20"/>
                <w:rtl/>
              </w:rPr>
            </w:pPr>
          </w:p>
        </w:tc>
        <w:tc>
          <w:tcPr>
            <w:tcW w:w="3690" w:type="dxa"/>
            <w:gridSpan w:val="3"/>
            <w:vAlign w:val="center"/>
          </w:tcPr>
          <w:p w14:paraId="0D671E5B" w14:textId="77777777" w:rsidR="008433EF" w:rsidRPr="00632AE1" w:rsidRDefault="008433EF" w:rsidP="00EC374C">
            <w:pPr>
              <w:jc w:val="right"/>
              <w:rPr>
                <w:rFonts w:cs="David"/>
                <w:sz w:val="20"/>
                <w:szCs w:val="20"/>
              </w:rPr>
            </w:pPr>
            <w:r>
              <w:rPr>
                <w:rFonts w:cs="David"/>
                <w:sz w:val="20"/>
                <w:szCs w:val="20"/>
              </w:rPr>
              <w:t>PCT/IB/2019/051859</w:t>
            </w:r>
          </w:p>
        </w:tc>
      </w:tr>
      <w:tr w:rsidR="008433EF" w:rsidRPr="00632AE1" w14:paraId="56742964" w14:textId="77777777" w:rsidTr="00EC374C">
        <w:trPr>
          <w:cantSplit/>
          <w:trHeight w:val="227"/>
          <w:jc w:val="center"/>
        </w:trPr>
        <w:tc>
          <w:tcPr>
            <w:tcW w:w="3690" w:type="dxa"/>
            <w:gridSpan w:val="3"/>
            <w:vAlign w:val="center"/>
          </w:tcPr>
          <w:p w14:paraId="66DAD6B2" w14:textId="77777777" w:rsidR="008433EF" w:rsidRPr="00632AE1" w:rsidRDefault="008433EF" w:rsidP="00EC374C">
            <w:pPr>
              <w:rPr>
                <w:rFonts w:cs="David"/>
                <w:sz w:val="20"/>
                <w:szCs w:val="20"/>
                <w:rtl/>
              </w:rPr>
            </w:pPr>
          </w:p>
        </w:tc>
        <w:tc>
          <w:tcPr>
            <w:tcW w:w="3690" w:type="dxa"/>
            <w:gridSpan w:val="3"/>
            <w:vAlign w:val="center"/>
          </w:tcPr>
          <w:p w14:paraId="746B60F9" w14:textId="77777777" w:rsidR="008433EF" w:rsidRPr="00632AE1" w:rsidRDefault="008433EF" w:rsidP="00EC374C">
            <w:pPr>
              <w:jc w:val="right"/>
              <w:rPr>
                <w:rFonts w:cs="David"/>
                <w:sz w:val="20"/>
                <w:szCs w:val="20"/>
              </w:rPr>
            </w:pPr>
            <w:r>
              <w:rPr>
                <w:rFonts w:cs="David"/>
                <w:sz w:val="20"/>
                <w:szCs w:val="20"/>
              </w:rPr>
              <w:t>WO/2019/171326</w:t>
            </w:r>
          </w:p>
        </w:tc>
      </w:tr>
      <w:tr w:rsidR="008433EF" w:rsidRPr="00632AE1" w14:paraId="516A26E9" w14:textId="77777777" w:rsidTr="00EC374C">
        <w:trPr>
          <w:cantSplit/>
          <w:trHeight w:val="227"/>
          <w:jc w:val="center"/>
        </w:trPr>
        <w:tc>
          <w:tcPr>
            <w:tcW w:w="7380" w:type="dxa"/>
            <w:gridSpan w:val="6"/>
            <w:tcBorders>
              <w:bottom w:val="single" w:sz="4" w:space="0" w:color="auto"/>
            </w:tcBorders>
            <w:vAlign w:val="center"/>
          </w:tcPr>
          <w:p w14:paraId="4164C1C3" w14:textId="77777777" w:rsidR="008433EF" w:rsidRPr="00632AE1" w:rsidRDefault="008433EF" w:rsidP="00EC374C">
            <w:pPr>
              <w:rPr>
                <w:rFonts w:cs="David"/>
                <w:sz w:val="20"/>
                <w:szCs w:val="20"/>
              </w:rPr>
            </w:pPr>
          </w:p>
        </w:tc>
      </w:tr>
    </w:tbl>
    <w:p w14:paraId="7063A703"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37354D0A" w14:textId="77777777" w:rsidTr="00EC374C">
        <w:trPr>
          <w:cantSplit/>
          <w:trHeight w:val="443"/>
          <w:jc w:val="center"/>
        </w:trPr>
        <w:tc>
          <w:tcPr>
            <w:tcW w:w="2460" w:type="dxa"/>
            <w:gridSpan w:val="2"/>
            <w:vAlign w:val="center"/>
          </w:tcPr>
          <w:p w14:paraId="3A0B0D49"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5097246" w14:textId="77777777" w:rsidR="008433EF" w:rsidRPr="008433EF" w:rsidRDefault="000863EF" w:rsidP="00EC374C">
            <w:pPr>
              <w:jc w:val="center"/>
              <w:rPr>
                <w:rFonts w:cs="Guttman Hodes"/>
                <w:b/>
                <w:bCs/>
                <w:color w:val="0000FF"/>
                <w:sz w:val="20"/>
                <w:szCs w:val="20"/>
                <w:u w:val="single"/>
                <w:rtl/>
              </w:rPr>
            </w:pPr>
            <w:hyperlink r:id="rId388" w:history="1">
              <w:r w:rsidR="008433EF">
                <w:rPr>
                  <w:rFonts w:cs="Guttman Hodes"/>
                  <w:b/>
                  <w:bCs/>
                  <w:color w:val="0000FF"/>
                  <w:sz w:val="20"/>
                  <w:szCs w:val="20"/>
                  <w:u w:val="single"/>
                  <w:rtl/>
                </w:rPr>
                <w:t>276938</w:t>
              </w:r>
            </w:hyperlink>
          </w:p>
        </w:tc>
        <w:tc>
          <w:tcPr>
            <w:tcW w:w="2460" w:type="dxa"/>
            <w:gridSpan w:val="2"/>
            <w:vAlign w:val="center"/>
          </w:tcPr>
          <w:p w14:paraId="6671CF94" w14:textId="77777777" w:rsidR="008433EF" w:rsidRPr="00632AE1" w:rsidRDefault="008433EF" w:rsidP="00EC374C">
            <w:pPr>
              <w:jc w:val="right"/>
              <w:rPr>
                <w:rFonts w:cs="David"/>
                <w:sz w:val="20"/>
                <w:szCs w:val="20"/>
                <w:rtl/>
              </w:rPr>
            </w:pPr>
            <w:r>
              <w:rPr>
                <w:rFonts w:cs="David"/>
                <w:sz w:val="20"/>
                <w:szCs w:val="20"/>
                <w:rtl/>
              </w:rPr>
              <w:t>22/02/2019</w:t>
            </w:r>
          </w:p>
        </w:tc>
      </w:tr>
      <w:tr w:rsidR="008433EF" w:rsidRPr="00632AE1" w14:paraId="24CC7904" w14:textId="77777777" w:rsidTr="00EC374C">
        <w:trPr>
          <w:cantSplit/>
          <w:trHeight w:val="227"/>
          <w:jc w:val="center"/>
        </w:trPr>
        <w:tc>
          <w:tcPr>
            <w:tcW w:w="3690" w:type="dxa"/>
            <w:gridSpan w:val="3"/>
            <w:vAlign w:val="center"/>
          </w:tcPr>
          <w:p w14:paraId="12D93E2B" w14:textId="77777777" w:rsidR="008433EF" w:rsidRPr="00632AE1" w:rsidRDefault="008433EF" w:rsidP="00EC374C">
            <w:pPr>
              <w:rPr>
                <w:rFonts w:cs="Guttman Hodes"/>
                <w:sz w:val="20"/>
                <w:szCs w:val="20"/>
                <w:rtl/>
              </w:rPr>
            </w:pPr>
            <w:r>
              <w:rPr>
                <w:rFonts w:cs="Guttman Hodes"/>
                <w:sz w:val="20"/>
                <w:szCs w:val="20"/>
                <w:rtl/>
              </w:rPr>
              <w:t>תכשירי רוקחות עבור דלקות ויראליות</w:t>
            </w:r>
          </w:p>
        </w:tc>
        <w:tc>
          <w:tcPr>
            <w:tcW w:w="3690" w:type="dxa"/>
            <w:gridSpan w:val="3"/>
            <w:vAlign w:val="center"/>
          </w:tcPr>
          <w:p w14:paraId="3332C0AD" w14:textId="77777777" w:rsidR="008433EF" w:rsidRDefault="008433EF" w:rsidP="00EC374C">
            <w:pPr>
              <w:jc w:val="right"/>
              <w:rPr>
                <w:rFonts w:cs="David"/>
                <w:sz w:val="20"/>
                <w:szCs w:val="20"/>
              </w:rPr>
            </w:pPr>
            <w:r>
              <w:rPr>
                <w:rFonts w:cs="David"/>
                <w:sz w:val="20"/>
                <w:szCs w:val="20"/>
              </w:rPr>
              <w:t>PHARMACEUTICAL COMPOSITION FOR VIRAL</w:t>
            </w:r>
          </w:p>
          <w:p w14:paraId="3D168A82" w14:textId="77777777" w:rsidR="008433EF" w:rsidRPr="00632AE1" w:rsidRDefault="008433EF" w:rsidP="00EC374C">
            <w:pPr>
              <w:jc w:val="right"/>
              <w:rPr>
                <w:rFonts w:cs="David"/>
                <w:sz w:val="20"/>
                <w:szCs w:val="20"/>
                <w:rtl/>
              </w:rPr>
            </w:pPr>
            <w:r>
              <w:rPr>
                <w:rFonts w:cs="David"/>
                <w:sz w:val="20"/>
                <w:szCs w:val="20"/>
              </w:rPr>
              <w:t>INFECTIONS</w:t>
            </w:r>
          </w:p>
        </w:tc>
      </w:tr>
      <w:tr w:rsidR="008433EF" w:rsidRPr="00632AE1" w14:paraId="0FF3FC35" w14:textId="77777777" w:rsidTr="00EC374C">
        <w:trPr>
          <w:cantSplit/>
          <w:trHeight w:val="227"/>
          <w:jc w:val="center"/>
        </w:trPr>
        <w:tc>
          <w:tcPr>
            <w:tcW w:w="3690" w:type="dxa"/>
            <w:gridSpan w:val="3"/>
            <w:vAlign w:val="center"/>
          </w:tcPr>
          <w:p w14:paraId="534B557C" w14:textId="77777777" w:rsidR="008433EF" w:rsidRPr="00632AE1" w:rsidRDefault="008433EF" w:rsidP="00EC374C">
            <w:pPr>
              <w:rPr>
                <w:rFonts w:cs="Guttman Hodes"/>
                <w:sz w:val="20"/>
                <w:szCs w:val="20"/>
                <w:rtl/>
              </w:rPr>
            </w:pPr>
          </w:p>
        </w:tc>
        <w:tc>
          <w:tcPr>
            <w:tcW w:w="3690" w:type="dxa"/>
            <w:gridSpan w:val="3"/>
            <w:vAlign w:val="center"/>
          </w:tcPr>
          <w:p w14:paraId="0C1B5762" w14:textId="77777777" w:rsidR="008433EF" w:rsidRPr="00632AE1" w:rsidRDefault="008433EF" w:rsidP="00EC374C">
            <w:pPr>
              <w:jc w:val="right"/>
              <w:rPr>
                <w:rFonts w:cs="David"/>
                <w:sz w:val="20"/>
                <w:szCs w:val="20"/>
                <w:rtl/>
              </w:rPr>
            </w:pPr>
            <w:r>
              <w:rPr>
                <w:rFonts w:cs="David"/>
                <w:sz w:val="20"/>
                <w:szCs w:val="20"/>
              </w:rPr>
              <w:t>THE ADMINISTRATORS OF THE TULANE EDUCATIONAL FUND</w:t>
            </w:r>
          </w:p>
        </w:tc>
      </w:tr>
      <w:tr w:rsidR="008433EF" w:rsidRPr="00632AE1" w14:paraId="5DD44DF8" w14:textId="77777777" w:rsidTr="00EC374C">
        <w:trPr>
          <w:cantSplit/>
          <w:trHeight w:val="227"/>
          <w:jc w:val="center"/>
        </w:trPr>
        <w:tc>
          <w:tcPr>
            <w:tcW w:w="1230" w:type="dxa"/>
            <w:vAlign w:val="center"/>
          </w:tcPr>
          <w:p w14:paraId="1E1F3A2C" w14:textId="77777777" w:rsidR="008433EF" w:rsidRPr="00632AE1" w:rsidRDefault="008433EF" w:rsidP="00EC374C">
            <w:pPr>
              <w:rPr>
                <w:rFonts w:cs="David"/>
                <w:sz w:val="20"/>
                <w:szCs w:val="20"/>
                <w:rtl/>
              </w:rPr>
            </w:pPr>
          </w:p>
        </w:tc>
        <w:tc>
          <w:tcPr>
            <w:tcW w:w="1230" w:type="dxa"/>
            <w:vAlign w:val="center"/>
          </w:tcPr>
          <w:p w14:paraId="2F077750" w14:textId="77777777" w:rsidR="008433EF" w:rsidRPr="00632AE1" w:rsidRDefault="008433EF" w:rsidP="00EC374C">
            <w:pPr>
              <w:rPr>
                <w:rFonts w:cs="David"/>
                <w:sz w:val="20"/>
                <w:szCs w:val="20"/>
                <w:rtl/>
              </w:rPr>
            </w:pPr>
          </w:p>
        </w:tc>
        <w:tc>
          <w:tcPr>
            <w:tcW w:w="1230" w:type="dxa"/>
            <w:vAlign w:val="center"/>
          </w:tcPr>
          <w:p w14:paraId="4C78FCEC" w14:textId="77777777" w:rsidR="008433EF" w:rsidRPr="00632AE1" w:rsidRDefault="008433EF" w:rsidP="00EC374C">
            <w:pPr>
              <w:rPr>
                <w:rFonts w:cs="David"/>
                <w:sz w:val="20"/>
                <w:szCs w:val="20"/>
                <w:rtl/>
              </w:rPr>
            </w:pPr>
          </w:p>
        </w:tc>
        <w:tc>
          <w:tcPr>
            <w:tcW w:w="1230" w:type="dxa"/>
            <w:vAlign w:val="center"/>
          </w:tcPr>
          <w:p w14:paraId="588BC0CD" w14:textId="77777777" w:rsidR="008433EF" w:rsidRPr="00632AE1" w:rsidRDefault="008433EF" w:rsidP="00EC374C">
            <w:pPr>
              <w:jc w:val="right"/>
              <w:rPr>
                <w:rFonts w:cs="David"/>
                <w:sz w:val="20"/>
                <w:szCs w:val="20"/>
                <w:rtl/>
              </w:rPr>
            </w:pPr>
            <w:r>
              <w:rPr>
                <w:rFonts w:cs="David"/>
                <w:sz w:val="20"/>
                <w:szCs w:val="20"/>
              </w:rPr>
              <w:t>23/02/2018</w:t>
            </w:r>
          </w:p>
        </w:tc>
        <w:tc>
          <w:tcPr>
            <w:tcW w:w="1230" w:type="dxa"/>
            <w:vAlign w:val="center"/>
          </w:tcPr>
          <w:p w14:paraId="047054DD" w14:textId="77777777" w:rsidR="008433EF" w:rsidRPr="00632AE1" w:rsidRDefault="008433EF" w:rsidP="00EC374C">
            <w:pPr>
              <w:jc w:val="right"/>
              <w:rPr>
                <w:rFonts w:cs="David"/>
                <w:sz w:val="20"/>
                <w:szCs w:val="20"/>
                <w:rtl/>
              </w:rPr>
            </w:pPr>
            <w:r>
              <w:rPr>
                <w:rFonts w:cs="David"/>
                <w:sz w:val="20"/>
                <w:szCs w:val="20"/>
              </w:rPr>
              <w:t>US 62/634,633</w:t>
            </w:r>
          </w:p>
        </w:tc>
        <w:tc>
          <w:tcPr>
            <w:tcW w:w="1230" w:type="dxa"/>
            <w:vAlign w:val="center"/>
          </w:tcPr>
          <w:p w14:paraId="64745456"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62772DE7" w14:textId="77777777" w:rsidTr="00EC374C">
        <w:trPr>
          <w:cantSplit/>
          <w:trHeight w:val="227"/>
          <w:jc w:val="center"/>
        </w:trPr>
        <w:tc>
          <w:tcPr>
            <w:tcW w:w="1230" w:type="dxa"/>
            <w:vAlign w:val="center"/>
          </w:tcPr>
          <w:p w14:paraId="34BFFE0F" w14:textId="77777777" w:rsidR="008433EF" w:rsidRPr="00632AE1" w:rsidRDefault="008433EF" w:rsidP="00EC374C">
            <w:pPr>
              <w:rPr>
                <w:rFonts w:cs="David"/>
                <w:sz w:val="20"/>
                <w:szCs w:val="20"/>
                <w:rtl/>
              </w:rPr>
            </w:pPr>
          </w:p>
        </w:tc>
        <w:tc>
          <w:tcPr>
            <w:tcW w:w="1230" w:type="dxa"/>
            <w:vAlign w:val="center"/>
          </w:tcPr>
          <w:p w14:paraId="44824C8E" w14:textId="77777777" w:rsidR="008433EF" w:rsidRPr="00632AE1" w:rsidRDefault="008433EF" w:rsidP="00EC374C">
            <w:pPr>
              <w:rPr>
                <w:rFonts w:cs="David"/>
                <w:sz w:val="20"/>
                <w:szCs w:val="20"/>
                <w:rtl/>
              </w:rPr>
            </w:pPr>
          </w:p>
        </w:tc>
        <w:tc>
          <w:tcPr>
            <w:tcW w:w="1230" w:type="dxa"/>
            <w:vAlign w:val="center"/>
          </w:tcPr>
          <w:p w14:paraId="55BFCBE3" w14:textId="77777777" w:rsidR="008433EF" w:rsidRPr="00632AE1" w:rsidRDefault="008433EF" w:rsidP="00EC374C">
            <w:pPr>
              <w:rPr>
                <w:rFonts w:cs="David"/>
                <w:sz w:val="20"/>
                <w:szCs w:val="20"/>
                <w:rtl/>
              </w:rPr>
            </w:pPr>
          </w:p>
        </w:tc>
        <w:tc>
          <w:tcPr>
            <w:tcW w:w="1230" w:type="dxa"/>
            <w:vAlign w:val="center"/>
          </w:tcPr>
          <w:p w14:paraId="39FD974F" w14:textId="77777777" w:rsidR="008433EF" w:rsidRDefault="008433EF" w:rsidP="00EC374C">
            <w:pPr>
              <w:jc w:val="right"/>
              <w:rPr>
                <w:rFonts w:cs="David"/>
                <w:sz w:val="20"/>
                <w:szCs w:val="20"/>
              </w:rPr>
            </w:pPr>
            <w:r>
              <w:rPr>
                <w:rFonts w:cs="David"/>
                <w:sz w:val="20"/>
                <w:szCs w:val="20"/>
                <w:rtl/>
              </w:rPr>
              <w:t>21/12/2018</w:t>
            </w:r>
          </w:p>
        </w:tc>
        <w:tc>
          <w:tcPr>
            <w:tcW w:w="1230" w:type="dxa"/>
            <w:vAlign w:val="center"/>
          </w:tcPr>
          <w:p w14:paraId="50A2955A" w14:textId="77777777" w:rsidR="008433EF" w:rsidRDefault="008433EF" w:rsidP="00EC374C">
            <w:pPr>
              <w:jc w:val="right"/>
              <w:rPr>
                <w:rFonts w:cs="David"/>
                <w:sz w:val="20"/>
                <w:szCs w:val="20"/>
              </w:rPr>
            </w:pPr>
            <w:r>
              <w:rPr>
                <w:rFonts w:cs="David"/>
                <w:sz w:val="20"/>
                <w:szCs w:val="20"/>
              </w:rPr>
              <w:t>US 62/784,185</w:t>
            </w:r>
          </w:p>
        </w:tc>
        <w:tc>
          <w:tcPr>
            <w:tcW w:w="1230" w:type="dxa"/>
            <w:vAlign w:val="center"/>
          </w:tcPr>
          <w:p w14:paraId="08488DDE" w14:textId="77777777" w:rsidR="008433EF" w:rsidRDefault="008433EF" w:rsidP="00EC374C">
            <w:pPr>
              <w:jc w:val="right"/>
              <w:rPr>
                <w:rFonts w:cs="David"/>
                <w:sz w:val="20"/>
                <w:szCs w:val="20"/>
              </w:rPr>
            </w:pPr>
            <w:r>
              <w:rPr>
                <w:rFonts w:cs="David"/>
                <w:sz w:val="20"/>
                <w:szCs w:val="20"/>
              </w:rPr>
              <w:t>US</w:t>
            </w:r>
          </w:p>
        </w:tc>
      </w:tr>
      <w:tr w:rsidR="008433EF" w:rsidRPr="00632AE1" w14:paraId="5070B881" w14:textId="77777777" w:rsidTr="00EC374C">
        <w:trPr>
          <w:cantSplit/>
          <w:trHeight w:val="227"/>
          <w:jc w:val="center"/>
        </w:trPr>
        <w:tc>
          <w:tcPr>
            <w:tcW w:w="3690" w:type="dxa"/>
            <w:gridSpan w:val="3"/>
            <w:vAlign w:val="center"/>
          </w:tcPr>
          <w:p w14:paraId="1128CFDC" w14:textId="77777777" w:rsidR="008433EF" w:rsidRPr="00632AE1" w:rsidRDefault="008433EF" w:rsidP="00EC374C">
            <w:pPr>
              <w:rPr>
                <w:rFonts w:cs="David"/>
                <w:sz w:val="20"/>
                <w:szCs w:val="20"/>
                <w:rtl/>
              </w:rPr>
            </w:pPr>
          </w:p>
        </w:tc>
        <w:tc>
          <w:tcPr>
            <w:tcW w:w="3690" w:type="dxa"/>
            <w:gridSpan w:val="3"/>
            <w:vAlign w:val="center"/>
          </w:tcPr>
          <w:p w14:paraId="65BAF5B3" w14:textId="77777777" w:rsidR="008433EF" w:rsidRPr="00632AE1" w:rsidRDefault="008433EF" w:rsidP="00EC374C">
            <w:pPr>
              <w:jc w:val="right"/>
              <w:rPr>
                <w:rFonts w:cs="David"/>
                <w:sz w:val="20"/>
                <w:szCs w:val="20"/>
              </w:rPr>
            </w:pPr>
            <w:r>
              <w:rPr>
                <w:rFonts w:cs="David"/>
                <w:sz w:val="20"/>
                <w:szCs w:val="20"/>
              </w:rPr>
              <w:t>PCT/US/2019/019301</w:t>
            </w:r>
          </w:p>
        </w:tc>
      </w:tr>
      <w:tr w:rsidR="008433EF" w:rsidRPr="00632AE1" w14:paraId="7A848DBA" w14:textId="77777777" w:rsidTr="00EC374C">
        <w:trPr>
          <w:cantSplit/>
          <w:trHeight w:val="227"/>
          <w:jc w:val="center"/>
        </w:trPr>
        <w:tc>
          <w:tcPr>
            <w:tcW w:w="3690" w:type="dxa"/>
            <w:gridSpan w:val="3"/>
            <w:vAlign w:val="center"/>
          </w:tcPr>
          <w:p w14:paraId="0F631CF6" w14:textId="77777777" w:rsidR="008433EF" w:rsidRPr="00632AE1" w:rsidRDefault="008433EF" w:rsidP="00EC374C">
            <w:pPr>
              <w:rPr>
                <w:rFonts w:cs="David"/>
                <w:sz w:val="20"/>
                <w:szCs w:val="20"/>
                <w:rtl/>
              </w:rPr>
            </w:pPr>
          </w:p>
        </w:tc>
        <w:tc>
          <w:tcPr>
            <w:tcW w:w="3690" w:type="dxa"/>
            <w:gridSpan w:val="3"/>
            <w:vAlign w:val="center"/>
          </w:tcPr>
          <w:p w14:paraId="685AB2A7" w14:textId="77777777" w:rsidR="008433EF" w:rsidRPr="00632AE1" w:rsidRDefault="008433EF" w:rsidP="00EC374C">
            <w:pPr>
              <w:jc w:val="right"/>
              <w:rPr>
                <w:rFonts w:cs="David"/>
                <w:sz w:val="20"/>
                <w:szCs w:val="20"/>
              </w:rPr>
            </w:pPr>
            <w:r>
              <w:rPr>
                <w:rFonts w:cs="David"/>
                <w:sz w:val="20"/>
                <w:szCs w:val="20"/>
              </w:rPr>
              <w:t>WO/2019/165312</w:t>
            </w:r>
          </w:p>
        </w:tc>
      </w:tr>
      <w:tr w:rsidR="008433EF" w:rsidRPr="00632AE1" w14:paraId="48F91051" w14:textId="77777777" w:rsidTr="00EC374C">
        <w:trPr>
          <w:cantSplit/>
          <w:trHeight w:val="227"/>
          <w:jc w:val="center"/>
        </w:trPr>
        <w:tc>
          <w:tcPr>
            <w:tcW w:w="7380" w:type="dxa"/>
            <w:gridSpan w:val="6"/>
            <w:tcBorders>
              <w:bottom w:val="single" w:sz="4" w:space="0" w:color="auto"/>
            </w:tcBorders>
            <w:vAlign w:val="center"/>
          </w:tcPr>
          <w:p w14:paraId="4A3E0956" w14:textId="77777777" w:rsidR="008433EF" w:rsidRPr="00632AE1" w:rsidRDefault="008433EF" w:rsidP="00EC374C">
            <w:pPr>
              <w:rPr>
                <w:rFonts w:cs="David"/>
                <w:sz w:val="20"/>
                <w:szCs w:val="20"/>
              </w:rPr>
            </w:pPr>
          </w:p>
        </w:tc>
      </w:tr>
    </w:tbl>
    <w:p w14:paraId="15F3D8BB"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4495F6BF" w14:textId="77777777" w:rsidTr="00EC374C">
        <w:trPr>
          <w:cantSplit/>
          <w:trHeight w:val="443"/>
          <w:jc w:val="center"/>
        </w:trPr>
        <w:tc>
          <w:tcPr>
            <w:tcW w:w="2460" w:type="dxa"/>
            <w:gridSpan w:val="2"/>
            <w:vAlign w:val="center"/>
          </w:tcPr>
          <w:p w14:paraId="46CE479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C09K</w:t>
            </w:r>
          </w:p>
        </w:tc>
        <w:tc>
          <w:tcPr>
            <w:tcW w:w="2460" w:type="dxa"/>
            <w:gridSpan w:val="2"/>
            <w:vAlign w:val="center"/>
          </w:tcPr>
          <w:p w14:paraId="729D3488" w14:textId="77777777" w:rsidR="008433EF" w:rsidRPr="008433EF" w:rsidRDefault="000863EF" w:rsidP="00EC374C">
            <w:pPr>
              <w:jc w:val="center"/>
              <w:rPr>
                <w:rFonts w:cs="Guttman Hodes"/>
                <w:b/>
                <w:bCs/>
                <w:color w:val="0000FF"/>
                <w:sz w:val="20"/>
                <w:szCs w:val="20"/>
                <w:u w:val="single"/>
                <w:rtl/>
              </w:rPr>
            </w:pPr>
            <w:hyperlink r:id="rId389" w:history="1">
              <w:r w:rsidR="008433EF">
                <w:rPr>
                  <w:rFonts w:cs="Guttman Hodes"/>
                  <w:b/>
                  <w:bCs/>
                  <w:color w:val="0000FF"/>
                  <w:sz w:val="20"/>
                  <w:szCs w:val="20"/>
                  <w:u w:val="single"/>
                  <w:rtl/>
                </w:rPr>
                <w:t>276941</w:t>
              </w:r>
            </w:hyperlink>
          </w:p>
        </w:tc>
        <w:tc>
          <w:tcPr>
            <w:tcW w:w="2460" w:type="dxa"/>
            <w:gridSpan w:val="2"/>
            <w:vAlign w:val="center"/>
          </w:tcPr>
          <w:p w14:paraId="13F54CF4" w14:textId="77777777" w:rsidR="008433EF" w:rsidRPr="00632AE1" w:rsidRDefault="008433EF" w:rsidP="00EC374C">
            <w:pPr>
              <w:jc w:val="right"/>
              <w:rPr>
                <w:rFonts w:cs="David"/>
                <w:sz w:val="20"/>
                <w:szCs w:val="20"/>
                <w:rtl/>
              </w:rPr>
            </w:pPr>
            <w:r>
              <w:rPr>
                <w:rFonts w:cs="David"/>
                <w:sz w:val="20"/>
                <w:szCs w:val="20"/>
                <w:rtl/>
              </w:rPr>
              <w:t>27/02/2019</w:t>
            </w:r>
          </w:p>
        </w:tc>
      </w:tr>
      <w:tr w:rsidR="008433EF" w:rsidRPr="00632AE1" w14:paraId="48F2A96C" w14:textId="77777777" w:rsidTr="00EC374C">
        <w:trPr>
          <w:cantSplit/>
          <w:trHeight w:val="227"/>
          <w:jc w:val="center"/>
        </w:trPr>
        <w:tc>
          <w:tcPr>
            <w:tcW w:w="3690" w:type="dxa"/>
            <w:gridSpan w:val="3"/>
            <w:vAlign w:val="center"/>
          </w:tcPr>
          <w:p w14:paraId="4827C984" w14:textId="77777777" w:rsidR="008433EF" w:rsidRPr="00632AE1" w:rsidRDefault="008433EF" w:rsidP="00EC374C">
            <w:pPr>
              <w:rPr>
                <w:rFonts w:cs="Guttman Hodes"/>
                <w:sz w:val="20"/>
                <w:szCs w:val="20"/>
                <w:rtl/>
              </w:rPr>
            </w:pPr>
            <w:r>
              <w:rPr>
                <w:rFonts w:cs="Guttman Hodes"/>
                <w:sz w:val="20"/>
                <w:szCs w:val="20"/>
                <w:rtl/>
              </w:rPr>
              <w:t>תכשירים מייצבים מגורענים לשימוש בשרפים פולימריים ושיטות להכנתם</w:t>
            </w:r>
          </w:p>
        </w:tc>
        <w:tc>
          <w:tcPr>
            <w:tcW w:w="3690" w:type="dxa"/>
            <w:gridSpan w:val="3"/>
            <w:vAlign w:val="center"/>
          </w:tcPr>
          <w:p w14:paraId="396A9569" w14:textId="77777777" w:rsidR="008433EF" w:rsidRPr="00632AE1" w:rsidRDefault="008433EF" w:rsidP="00EC374C">
            <w:pPr>
              <w:jc w:val="right"/>
              <w:rPr>
                <w:rFonts w:cs="David"/>
                <w:sz w:val="20"/>
                <w:szCs w:val="20"/>
                <w:rtl/>
              </w:rPr>
            </w:pPr>
            <w:r>
              <w:rPr>
                <w:rFonts w:cs="David"/>
                <w:sz w:val="20"/>
                <w:szCs w:val="20"/>
              </w:rPr>
              <w:t>GRANULAR STABILZER COMPOSITIONS FOR USE IN POLYMER RESINS AND METHODS OF MAKING SAME</w:t>
            </w:r>
          </w:p>
        </w:tc>
      </w:tr>
      <w:tr w:rsidR="008433EF" w:rsidRPr="00632AE1" w14:paraId="2E9EF9D3" w14:textId="77777777" w:rsidTr="00EC374C">
        <w:trPr>
          <w:cantSplit/>
          <w:trHeight w:val="227"/>
          <w:jc w:val="center"/>
        </w:trPr>
        <w:tc>
          <w:tcPr>
            <w:tcW w:w="3690" w:type="dxa"/>
            <w:gridSpan w:val="3"/>
            <w:vAlign w:val="center"/>
          </w:tcPr>
          <w:p w14:paraId="205A6AA1" w14:textId="77777777" w:rsidR="008433EF" w:rsidRPr="00632AE1" w:rsidRDefault="008433EF" w:rsidP="00EC374C">
            <w:pPr>
              <w:rPr>
                <w:rFonts w:cs="Guttman Hodes"/>
                <w:sz w:val="20"/>
                <w:szCs w:val="20"/>
                <w:rtl/>
              </w:rPr>
            </w:pPr>
          </w:p>
        </w:tc>
        <w:tc>
          <w:tcPr>
            <w:tcW w:w="3690" w:type="dxa"/>
            <w:gridSpan w:val="3"/>
            <w:vAlign w:val="center"/>
          </w:tcPr>
          <w:p w14:paraId="47B96686" w14:textId="77777777" w:rsidR="008433EF" w:rsidRPr="00632AE1" w:rsidRDefault="008433EF" w:rsidP="00EC374C">
            <w:pPr>
              <w:jc w:val="right"/>
              <w:rPr>
                <w:rFonts w:cs="David"/>
                <w:sz w:val="20"/>
                <w:szCs w:val="20"/>
                <w:rtl/>
              </w:rPr>
            </w:pPr>
            <w:r>
              <w:rPr>
                <w:rFonts w:cs="David"/>
                <w:sz w:val="20"/>
                <w:szCs w:val="20"/>
              </w:rPr>
              <w:t>Cytec Industries Inc.</w:t>
            </w:r>
          </w:p>
        </w:tc>
      </w:tr>
      <w:tr w:rsidR="008433EF" w:rsidRPr="00632AE1" w14:paraId="3E339E16" w14:textId="77777777" w:rsidTr="00EC374C">
        <w:trPr>
          <w:cantSplit/>
          <w:trHeight w:val="227"/>
          <w:jc w:val="center"/>
        </w:trPr>
        <w:tc>
          <w:tcPr>
            <w:tcW w:w="1230" w:type="dxa"/>
            <w:vAlign w:val="center"/>
          </w:tcPr>
          <w:p w14:paraId="23E2D0A5" w14:textId="77777777" w:rsidR="008433EF" w:rsidRPr="00632AE1" w:rsidRDefault="008433EF" w:rsidP="00EC374C">
            <w:pPr>
              <w:rPr>
                <w:rFonts w:cs="David"/>
                <w:sz w:val="20"/>
                <w:szCs w:val="20"/>
                <w:rtl/>
              </w:rPr>
            </w:pPr>
          </w:p>
        </w:tc>
        <w:tc>
          <w:tcPr>
            <w:tcW w:w="1230" w:type="dxa"/>
            <w:vAlign w:val="center"/>
          </w:tcPr>
          <w:p w14:paraId="4F6B1E3C" w14:textId="77777777" w:rsidR="008433EF" w:rsidRPr="00632AE1" w:rsidRDefault="008433EF" w:rsidP="00EC374C">
            <w:pPr>
              <w:rPr>
                <w:rFonts w:cs="David"/>
                <w:sz w:val="20"/>
                <w:szCs w:val="20"/>
                <w:rtl/>
              </w:rPr>
            </w:pPr>
          </w:p>
        </w:tc>
        <w:tc>
          <w:tcPr>
            <w:tcW w:w="1230" w:type="dxa"/>
            <w:vAlign w:val="center"/>
          </w:tcPr>
          <w:p w14:paraId="5B73CAE6" w14:textId="77777777" w:rsidR="008433EF" w:rsidRPr="00632AE1" w:rsidRDefault="008433EF" w:rsidP="00EC374C">
            <w:pPr>
              <w:rPr>
                <w:rFonts w:cs="David"/>
                <w:sz w:val="20"/>
                <w:szCs w:val="20"/>
                <w:rtl/>
              </w:rPr>
            </w:pPr>
          </w:p>
        </w:tc>
        <w:tc>
          <w:tcPr>
            <w:tcW w:w="1230" w:type="dxa"/>
            <w:vAlign w:val="center"/>
          </w:tcPr>
          <w:p w14:paraId="043BB100" w14:textId="77777777" w:rsidR="008433EF" w:rsidRPr="00632AE1" w:rsidRDefault="008433EF" w:rsidP="00EC374C">
            <w:pPr>
              <w:jc w:val="right"/>
              <w:rPr>
                <w:rFonts w:cs="David"/>
                <w:sz w:val="20"/>
                <w:szCs w:val="20"/>
                <w:rtl/>
              </w:rPr>
            </w:pPr>
            <w:r>
              <w:rPr>
                <w:rFonts w:cs="David"/>
                <w:sz w:val="20"/>
                <w:szCs w:val="20"/>
              </w:rPr>
              <w:t>28/02/2018</w:t>
            </w:r>
          </w:p>
        </w:tc>
        <w:tc>
          <w:tcPr>
            <w:tcW w:w="1230" w:type="dxa"/>
            <w:vAlign w:val="center"/>
          </w:tcPr>
          <w:p w14:paraId="0101FF81" w14:textId="77777777" w:rsidR="008433EF" w:rsidRPr="00632AE1" w:rsidRDefault="008433EF" w:rsidP="00EC374C">
            <w:pPr>
              <w:jc w:val="right"/>
              <w:rPr>
                <w:rFonts w:cs="David"/>
                <w:sz w:val="20"/>
                <w:szCs w:val="20"/>
                <w:rtl/>
              </w:rPr>
            </w:pPr>
            <w:r>
              <w:rPr>
                <w:rFonts w:cs="David"/>
                <w:sz w:val="20"/>
                <w:szCs w:val="20"/>
              </w:rPr>
              <w:t>62/636,833</w:t>
            </w:r>
          </w:p>
        </w:tc>
        <w:tc>
          <w:tcPr>
            <w:tcW w:w="1230" w:type="dxa"/>
            <w:vAlign w:val="center"/>
          </w:tcPr>
          <w:p w14:paraId="44B3BBAC"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245C75C6" w14:textId="77777777" w:rsidTr="00EC374C">
        <w:trPr>
          <w:cantSplit/>
          <w:trHeight w:val="227"/>
          <w:jc w:val="center"/>
        </w:trPr>
        <w:tc>
          <w:tcPr>
            <w:tcW w:w="1230" w:type="dxa"/>
            <w:vAlign w:val="center"/>
          </w:tcPr>
          <w:p w14:paraId="5D4486CF" w14:textId="77777777" w:rsidR="008433EF" w:rsidRPr="00632AE1" w:rsidRDefault="008433EF" w:rsidP="00EC374C">
            <w:pPr>
              <w:rPr>
                <w:rFonts w:cs="David"/>
                <w:sz w:val="20"/>
                <w:szCs w:val="20"/>
                <w:rtl/>
              </w:rPr>
            </w:pPr>
          </w:p>
        </w:tc>
        <w:tc>
          <w:tcPr>
            <w:tcW w:w="1230" w:type="dxa"/>
            <w:vAlign w:val="center"/>
          </w:tcPr>
          <w:p w14:paraId="28F4A4B8" w14:textId="77777777" w:rsidR="008433EF" w:rsidRPr="00632AE1" w:rsidRDefault="008433EF" w:rsidP="00EC374C">
            <w:pPr>
              <w:rPr>
                <w:rFonts w:cs="David"/>
                <w:sz w:val="20"/>
                <w:szCs w:val="20"/>
                <w:rtl/>
              </w:rPr>
            </w:pPr>
          </w:p>
        </w:tc>
        <w:tc>
          <w:tcPr>
            <w:tcW w:w="1230" w:type="dxa"/>
            <w:vAlign w:val="center"/>
          </w:tcPr>
          <w:p w14:paraId="4C5FE170" w14:textId="77777777" w:rsidR="008433EF" w:rsidRPr="00632AE1" w:rsidRDefault="008433EF" w:rsidP="00EC374C">
            <w:pPr>
              <w:rPr>
                <w:rFonts w:cs="David"/>
                <w:sz w:val="20"/>
                <w:szCs w:val="20"/>
                <w:rtl/>
              </w:rPr>
            </w:pPr>
          </w:p>
        </w:tc>
        <w:tc>
          <w:tcPr>
            <w:tcW w:w="1230" w:type="dxa"/>
            <w:vAlign w:val="center"/>
          </w:tcPr>
          <w:p w14:paraId="1558612E" w14:textId="77777777" w:rsidR="008433EF" w:rsidRDefault="008433EF" w:rsidP="00EC374C">
            <w:pPr>
              <w:jc w:val="right"/>
              <w:rPr>
                <w:rFonts w:cs="David"/>
                <w:sz w:val="20"/>
                <w:szCs w:val="20"/>
              </w:rPr>
            </w:pPr>
            <w:r>
              <w:rPr>
                <w:rFonts w:cs="David"/>
                <w:sz w:val="20"/>
                <w:szCs w:val="20"/>
                <w:rtl/>
              </w:rPr>
              <w:t>08/06/2018</w:t>
            </w:r>
          </w:p>
        </w:tc>
        <w:tc>
          <w:tcPr>
            <w:tcW w:w="1230" w:type="dxa"/>
            <w:vAlign w:val="center"/>
          </w:tcPr>
          <w:p w14:paraId="7A94CCDE" w14:textId="77777777" w:rsidR="008433EF" w:rsidRDefault="008433EF" w:rsidP="00EC374C">
            <w:pPr>
              <w:jc w:val="right"/>
              <w:rPr>
                <w:rFonts w:cs="David"/>
                <w:sz w:val="20"/>
                <w:szCs w:val="20"/>
              </w:rPr>
            </w:pPr>
            <w:r>
              <w:rPr>
                <w:rFonts w:cs="David"/>
                <w:sz w:val="20"/>
                <w:szCs w:val="20"/>
                <w:rtl/>
              </w:rPr>
              <w:t>18176717</w:t>
            </w:r>
          </w:p>
        </w:tc>
        <w:tc>
          <w:tcPr>
            <w:tcW w:w="1230" w:type="dxa"/>
            <w:vAlign w:val="center"/>
          </w:tcPr>
          <w:p w14:paraId="39845277" w14:textId="77777777" w:rsidR="008433EF" w:rsidRDefault="008433EF" w:rsidP="00EC374C">
            <w:pPr>
              <w:jc w:val="right"/>
              <w:rPr>
                <w:rFonts w:cs="David"/>
                <w:sz w:val="20"/>
                <w:szCs w:val="20"/>
              </w:rPr>
            </w:pPr>
            <w:r>
              <w:rPr>
                <w:rFonts w:cs="David"/>
                <w:sz w:val="20"/>
                <w:szCs w:val="20"/>
              </w:rPr>
              <w:t>EP</w:t>
            </w:r>
          </w:p>
        </w:tc>
      </w:tr>
      <w:tr w:rsidR="008433EF" w:rsidRPr="00632AE1" w14:paraId="5B49E007" w14:textId="77777777" w:rsidTr="00EC374C">
        <w:trPr>
          <w:cantSplit/>
          <w:trHeight w:val="227"/>
          <w:jc w:val="center"/>
        </w:trPr>
        <w:tc>
          <w:tcPr>
            <w:tcW w:w="3690" w:type="dxa"/>
            <w:gridSpan w:val="3"/>
            <w:vAlign w:val="center"/>
          </w:tcPr>
          <w:p w14:paraId="0A1EFEE8" w14:textId="77777777" w:rsidR="008433EF" w:rsidRPr="00632AE1" w:rsidRDefault="008433EF" w:rsidP="00EC374C">
            <w:pPr>
              <w:rPr>
                <w:rFonts w:cs="David"/>
                <w:sz w:val="20"/>
                <w:szCs w:val="20"/>
                <w:rtl/>
              </w:rPr>
            </w:pPr>
          </w:p>
        </w:tc>
        <w:tc>
          <w:tcPr>
            <w:tcW w:w="3690" w:type="dxa"/>
            <w:gridSpan w:val="3"/>
            <w:vAlign w:val="center"/>
          </w:tcPr>
          <w:p w14:paraId="6225B2D1" w14:textId="77777777" w:rsidR="008433EF" w:rsidRPr="00632AE1" w:rsidRDefault="008433EF" w:rsidP="00EC374C">
            <w:pPr>
              <w:jc w:val="right"/>
              <w:rPr>
                <w:rFonts w:cs="David"/>
                <w:sz w:val="20"/>
                <w:szCs w:val="20"/>
              </w:rPr>
            </w:pPr>
            <w:r>
              <w:rPr>
                <w:rFonts w:cs="David"/>
                <w:sz w:val="20"/>
                <w:szCs w:val="20"/>
              </w:rPr>
              <w:t>PCT/US/2019/019716</w:t>
            </w:r>
          </w:p>
        </w:tc>
      </w:tr>
      <w:tr w:rsidR="008433EF" w:rsidRPr="00632AE1" w14:paraId="72027434" w14:textId="77777777" w:rsidTr="00EC374C">
        <w:trPr>
          <w:cantSplit/>
          <w:trHeight w:val="227"/>
          <w:jc w:val="center"/>
        </w:trPr>
        <w:tc>
          <w:tcPr>
            <w:tcW w:w="3690" w:type="dxa"/>
            <w:gridSpan w:val="3"/>
            <w:vAlign w:val="center"/>
          </w:tcPr>
          <w:p w14:paraId="3C246028" w14:textId="77777777" w:rsidR="008433EF" w:rsidRPr="00632AE1" w:rsidRDefault="008433EF" w:rsidP="00EC374C">
            <w:pPr>
              <w:rPr>
                <w:rFonts w:cs="David"/>
                <w:sz w:val="20"/>
                <w:szCs w:val="20"/>
                <w:rtl/>
              </w:rPr>
            </w:pPr>
          </w:p>
        </w:tc>
        <w:tc>
          <w:tcPr>
            <w:tcW w:w="3690" w:type="dxa"/>
            <w:gridSpan w:val="3"/>
            <w:vAlign w:val="center"/>
          </w:tcPr>
          <w:p w14:paraId="5A89C2C9" w14:textId="77777777" w:rsidR="008433EF" w:rsidRPr="00632AE1" w:rsidRDefault="008433EF" w:rsidP="00EC374C">
            <w:pPr>
              <w:jc w:val="right"/>
              <w:rPr>
                <w:rFonts w:cs="David"/>
                <w:sz w:val="20"/>
                <w:szCs w:val="20"/>
              </w:rPr>
            </w:pPr>
            <w:r>
              <w:rPr>
                <w:rFonts w:cs="David"/>
                <w:sz w:val="20"/>
                <w:szCs w:val="20"/>
              </w:rPr>
              <w:t>WO/2019/168892</w:t>
            </w:r>
          </w:p>
        </w:tc>
      </w:tr>
      <w:tr w:rsidR="008433EF" w:rsidRPr="00632AE1" w14:paraId="67A499A3" w14:textId="77777777" w:rsidTr="00EC374C">
        <w:trPr>
          <w:cantSplit/>
          <w:trHeight w:val="227"/>
          <w:jc w:val="center"/>
        </w:trPr>
        <w:tc>
          <w:tcPr>
            <w:tcW w:w="7380" w:type="dxa"/>
            <w:gridSpan w:val="6"/>
            <w:tcBorders>
              <w:bottom w:val="single" w:sz="4" w:space="0" w:color="auto"/>
            </w:tcBorders>
            <w:vAlign w:val="center"/>
          </w:tcPr>
          <w:p w14:paraId="6330F144" w14:textId="77777777" w:rsidR="008433EF" w:rsidRPr="00632AE1" w:rsidRDefault="008433EF" w:rsidP="00EC374C">
            <w:pPr>
              <w:rPr>
                <w:rFonts w:cs="David"/>
                <w:sz w:val="20"/>
                <w:szCs w:val="20"/>
              </w:rPr>
            </w:pPr>
          </w:p>
        </w:tc>
      </w:tr>
    </w:tbl>
    <w:p w14:paraId="30A6FD8C"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6AFA611" w14:textId="77777777" w:rsidTr="00EC374C">
        <w:trPr>
          <w:cantSplit/>
          <w:trHeight w:val="443"/>
          <w:jc w:val="center"/>
        </w:trPr>
        <w:tc>
          <w:tcPr>
            <w:tcW w:w="2460" w:type="dxa"/>
            <w:gridSpan w:val="2"/>
            <w:vAlign w:val="center"/>
          </w:tcPr>
          <w:p w14:paraId="1159BCF4"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3AB28EFE" w14:textId="77777777" w:rsidR="008433EF" w:rsidRPr="008433EF" w:rsidRDefault="000863EF" w:rsidP="00EC374C">
            <w:pPr>
              <w:jc w:val="center"/>
              <w:rPr>
                <w:rFonts w:cs="Guttman Hodes"/>
                <w:b/>
                <w:bCs/>
                <w:color w:val="0000FF"/>
                <w:sz w:val="20"/>
                <w:szCs w:val="20"/>
                <w:u w:val="single"/>
                <w:rtl/>
              </w:rPr>
            </w:pPr>
            <w:hyperlink r:id="rId390" w:history="1">
              <w:r w:rsidR="008433EF">
                <w:rPr>
                  <w:rFonts w:cs="Guttman Hodes"/>
                  <w:b/>
                  <w:bCs/>
                  <w:color w:val="0000FF"/>
                  <w:sz w:val="20"/>
                  <w:szCs w:val="20"/>
                  <w:u w:val="single"/>
                  <w:rtl/>
                </w:rPr>
                <w:t>276944</w:t>
              </w:r>
            </w:hyperlink>
          </w:p>
        </w:tc>
        <w:tc>
          <w:tcPr>
            <w:tcW w:w="2460" w:type="dxa"/>
            <w:gridSpan w:val="2"/>
            <w:vAlign w:val="center"/>
          </w:tcPr>
          <w:p w14:paraId="6F248282" w14:textId="77777777" w:rsidR="008433EF" w:rsidRPr="00632AE1" w:rsidRDefault="008433EF" w:rsidP="00EC374C">
            <w:pPr>
              <w:jc w:val="right"/>
              <w:rPr>
                <w:rFonts w:cs="David"/>
                <w:sz w:val="20"/>
                <w:szCs w:val="20"/>
                <w:rtl/>
              </w:rPr>
            </w:pPr>
            <w:r>
              <w:rPr>
                <w:rFonts w:cs="David"/>
                <w:sz w:val="20"/>
                <w:szCs w:val="20"/>
                <w:rtl/>
              </w:rPr>
              <w:t>01/04/2016</w:t>
            </w:r>
          </w:p>
        </w:tc>
      </w:tr>
      <w:tr w:rsidR="008433EF" w:rsidRPr="00632AE1" w14:paraId="0774511E" w14:textId="77777777" w:rsidTr="00EC374C">
        <w:trPr>
          <w:cantSplit/>
          <w:trHeight w:val="227"/>
          <w:jc w:val="center"/>
        </w:trPr>
        <w:tc>
          <w:tcPr>
            <w:tcW w:w="3690" w:type="dxa"/>
            <w:gridSpan w:val="3"/>
            <w:vAlign w:val="center"/>
          </w:tcPr>
          <w:p w14:paraId="7B82C94B" w14:textId="77777777" w:rsidR="008433EF" w:rsidRPr="00632AE1" w:rsidRDefault="008433EF" w:rsidP="00EC374C">
            <w:pPr>
              <w:rPr>
                <w:rFonts w:cs="Guttman Hodes"/>
                <w:sz w:val="20"/>
                <w:szCs w:val="20"/>
                <w:rtl/>
              </w:rPr>
            </w:pPr>
            <w:r>
              <w:rPr>
                <w:rFonts w:cs="Guttman Hodes"/>
                <w:sz w:val="20"/>
                <w:szCs w:val="20"/>
                <w:rtl/>
              </w:rPr>
              <w:t>אזורים מתוכננים המכילים חזרות של אנקירין עם קשירה ספציפית לסרום אלבומין</w:t>
            </w:r>
          </w:p>
        </w:tc>
        <w:tc>
          <w:tcPr>
            <w:tcW w:w="3690" w:type="dxa"/>
            <w:gridSpan w:val="3"/>
            <w:vAlign w:val="center"/>
          </w:tcPr>
          <w:p w14:paraId="63712A65" w14:textId="77777777" w:rsidR="008433EF" w:rsidRPr="00632AE1" w:rsidRDefault="008433EF" w:rsidP="00EC374C">
            <w:pPr>
              <w:jc w:val="right"/>
              <w:rPr>
                <w:rFonts w:cs="David"/>
                <w:sz w:val="20"/>
                <w:szCs w:val="20"/>
                <w:rtl/>
              </w:rPr>
            </w:pPr>
            <w:r>
              <w:rPr>
                <w:rFonts w:cs="David"/>
                <w:sz w:val="20"/>
                <w:szCs w:val="20"/>
              </w:rPr>
              <w:t>DESIGNED ANKYRIN REPEAT DOMAINS WITH BINDING SPECIFICITY FOR SERUM ALBUMIN</w:t>
            </w:r>
          </w:p>
        </w:tc>
      </w:tr>
      <w:tr w:rsidR="008433EF" w:rsidRPr="00632AE1" w14:paraId="6852668A" w14:textId="77777777" w:rsidTr="00EC374C">
        <w:trPr>
          <w:cantSplit/>
          <w:trHeight w:val="227"/>
          <w:jc w:val="center"/>
        </w:trPr>
        <w:tc>
          <w:tcPr>
            <w:tcW w:w="3690" w:type="dxa"/>
            <w:gridSpan w:val="3"/>
            <w:vAlign w:val="center"/>
          </w:tcPr>
          <w:p w14:paraId="14589902" w14:textId="77777777" w:rsidR="008433EF" w:rsidRPr="00632AE1" w:rsidRDefault="008433EF" w:rsidP="00EC374C">
            <w:pPr>
              <w:rPr>
                <w:rFonts w:cs="Guttman Hodes"/>
                <w:sz w:val="20"/>
                <w:szCs w:val="20"/>
                <w:rtl/>
              </w:rPr>
            </w:pPr>
          </w:p>
        </w:tc>
        <w:tc>
          <w:tcPr>
            <w:tcW w:w="3690" w:type="dxa"/>
            <w:gridSpan w:val="3"/>
            <w:vAlign w:val="center"/>
          </w:tcPr>
          <w:p w14:paraId="25F2A28B" w14:textId="77777777" w:rsidR="008433EF" w:rsidRPr="00632AE1" w:rsidRDefault="008433EF" w:rsidP="00EC374C">
            <w:pPr>
              <w:jc w:val="right"/>
              <w:rPr>
                <w:rFonts w:cs="David"/>
                <w:sz w:val="20"/>
                <w:szCs w:val="20"/>
                <w:rtl/>
              </w:rPr>
            </w:pPr>
            <w:r>
              <w:rPr>
                <w:rFonts w:cs="David"/>
                <w:sz w:val="20"/>
                <w:szCs w:val="20"/>
              </w:rPr>
              <w:t>MOLECULAR PARTNERS AG</w:t>
            </w:r>
          </w:p>
        </w:tc>
      </w:tr>
      <w:tr w:rsidR="008433EF" w:rsidRPr="00632AE1" w14:paraId="152A4225" w14:textId="77777777" w:rsidTr="00EC374C">
        <w:trPr>
          <w:cantSplit/>
          <w:trHeight w:val="227"/>
          <w:jc w:val="center"/>
        </w:trPr>
        <w:tc>
          <w:tcPr>
            <w:tcW w:w="1230" w:type="dxa"/>
            <w:vAlign w:val="center"/>
          </w:tcPr>
          <w:p w14:paraId="3C34B73E" w14:textId="77777777" w:rsidR="008433EF" w:rsidRPr="00632AE1" w:rsidRDefault="008433EF" w:rsidP="00EC374C">
            <w:pPr>
              <w:rPr>
                <w:rFonts w:cs="David"/>
                <w:sz w:val="20"/>
                <w:szCs w:val="20"/>
                <w:rtl/>
              </w:rPr>
            </w:pPr>
          </w:p>
        </w:tc>
        <w:tc>
          <w:tcPr>
            <w:tcW w:w="1230" w:type="dxa"/>
            <w:vAlign w:val="center"/>
          </w:tcPr>
          <w:p w14:paraId="4D6689B5" w14:textId="77777777" w:rsidR="008433EF" w:rsidRPr="00632AE1" w:rsidRDefault="008433EF" w:rsidP="00EC374C">
            <w:pPr>
              <w:rPr>
                <w:rFonts w:cs="David"/>
                <w:sz w:val="20"/>
                <w:szCs w:val="20"/>
                <w:rtl/>
              </w:rPr>
            </w:pPr>
          </w:p>
        </w:tc>
        <w:tc>
          <w:tcPr>
            <w:tcW w:w="1230" w:type="dxa"/>
            <w:vAlign w:val="center"/>
          </w:tcPr>
          <w:p w14:paraId="71BDC9D4" w14:textId="77777777" w:rsidR="008433EF" w:rsidRPr="00632AE1" w:rsidRDefault="008433EF" w:rsidP="00EC374C">
            <w:pPr>
              <w:rPr>
                <w:rFonts w:cs="David"/>
                <w:sz w:val="20"/>
                <w:szCs w:val="20"/>
                <w:rtl/>
              </w:rPr>
            </w:pPr>
          </w:p>
        </w:tc>
        <w:tc>
          <w:tcPr>
            <w:tcW w:w="1230" w:type="dxa"/>
            <w:vAlign w:val="center"/>
          </w:tcPr>
          <w:p w14:paraId="18F4CB7F" w14:textId="77777777" w:rsidR="008433EF" w:rsidRPr="00632AE1" w:rsidRDefault="008433EF" w:rsidP="00EC374C">
            <w:pPr>
              <w:jc w:val="right"/>
              <w:rPr>
                <w:rFonts w:cs="David"/>
                <w:sz w:val="20"/>
                <w:szCs w:val="20"/>
                <w:rtl/>
              </w:rPr>
            </w:pPr>
            <w:r>
              <w:rPr>
                <w:rFonts w:cs="David"/>
                <w:sz w:val="20"/>
                <w:szCs w:val="20"/>
              </w:rPr>
              <w:t>02/04/2015</w:t>
            </w:r>
          </w:p>
        </w:tc>
        <w:tc>
          <w:tcPr>
            <w:tcW w:w="1230" w:type="dxa"/>
            <w:vAlign w:val="center"/>
          </w:tcPr>
          <w:p w14:paraId="022F75D2" w14:textId="77777777" w:rsidR="008433EF" w:rsidRPr="00632AE1" w:rsidRDefault="008433EF" w:rsidP="00EC374C">
            <w:pPr>
              <w:jc w:val="right"/>
              <w:rPr>
                <w:rFonts w:cs="David"/>
                <w:sz w:val="20"/>
                <w:szCs w:val="20"/>
                <w:rtl/>
              </w:rPr>
            </w:pPr>
            <w:r>
              <w:rPr>
                <w:rFonts w:cs="David"/>
                <w:sz w:val="20"/>
                <w:szCs w:val="20"/>
              </w:rPr>
              <w:t>15162502.7</w:t>
            </w:r>
          </w:p>
        </w:tc>
        <w:tc>
          <w:tcPr>
            <w:tcW w:w="1230" w:type="dxa"/>
            <w:vAlign w:val="center"/>
          </w:tcPr>
          <w:p w14:paraId="71C7B2FB"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428B9C33" w14:textId="77777777" w:rsidTr="00EC374C">
        <w:trPr>
          <w:cantSplit/>
          <w:trHeight w:val="227"/>
          <w:jc w:val="center"/>
        </w:trPr>
        <w:tc>
          <w:tcPr>
            <w:tcW w:w="1230" w:type="dxa"/>
            <w:vAlign w:val="center"/>
          </w:tcPr>
          <w:p w14:paraId="113852B2" w14:textId="77777777" w:rsidR="008433EF" w:rsidRPr="00632AE1" w:rsidRDefault="008433EF" w:rsidP="00EC374C">
            <w:pPr>
              <w:rPr>
                <w:rFonts w:cs="David"/>
                <w:sz w:val="20"/>
                <w:szCs w:val="20"/>
                <w:rtl/>
              </w:rPr>
            </w:pPr>
          </w:p>
        </w:tc>
        <w:tc>
          <w:tcPr>
            <w:tcW w:w="1230" w:type="dxa"/>
            <w:vAlign w:val="center"/>
          </w:tcPr>
          <w:p w14:paraId="38C9348E" w14:textId="77777777" w:rsidR="008433EF" w:rsidRPr="00632AE1" w:rsidRDefault="008433EF" w:rsidP="00EC374C">
            <w:pPr>
              <w:rPr>
                <w:rFonts w:cs="David"/>
                <w:sz w:val="20"/>
                <w:szCs w:val="20"/>
                <w:rtl/>
              </w:rPr>
            </w:pPr>
          </w:p>
        </w:tc>
        <w:tc>
          <w:tcPr>
            <w:tcW w:w="1230" w:type="dxa"/>
            <w:vAlign w:val="center"/>
          </w:tcPr>
          <w:p w14:paraId="19F206C7" w14:textId="77777777" w:rsidR="008433EF" w:rsidRPr="00632AE1" w:rsidRDefault="008433EF" w:rsidP="00EC374C">
            <w:pPr>
              <w:rPr>
                <w:rFonts w:cs="David"/>
                <w:sz w:val="20"/>
                <w:szCs w:val="20"/>
                <w:rtl/>
              </w:rPr>
            </w:pPr>
          </w:p>
        </w:tc>
        <w:tc>
          <w:tcPr>
            <w:tcW w:w="1230" w:type="dxa"/>
            <w:vAlign w:val="center"/>
          </w:tcPr>
          <w:p w14:paraId="74FAB5F0" w14:textId="77777777" w:rsidR="008433EF" w:rsidRDefault="008433EF" w:rsidP="00EC374C">
            <w:pPr>
              <w:jc w:val="right"/>
              <w:rPr>
                <w:rFonts w:cs="David"/>
                <w:sz w:val="20"/>
                <w:szCs w:val="20"/>
              </w:rPr>
            </w:pPr>
            <w:r>
              <w:rPr>
                <w:rFonts w:cs="David"/>
                <w:sz w:val="20"/>
                <w:szCs w:val="20"/>
                <w:rtl/>
              </w:rPr>
              <w:t>02/04/2015</w:t>
            </w:r>
          </w:p>
        </w:tc>
        <w:tc>
          <w:tcPr>
            <w:tcW w:w="1230" w:type="dxa"/>
            <w:vAlign w:val="center"/>
          </w:tcPr>
          <w:p w14:paraId="5122BA7D" w14:textId="77777777" w:rsidR="008433EF" w:rsidRDefault="008433EF" w:rsidP="00EC374C">
            <w:pPr>
              <w:jc w:val="right"/>
              <w:rPr>
                <w:rFonts w:cs="David"/>
                <w:sz w:val="20"/>
                <w:szCs w:val="20"/>
              </w:rPr>
            </w:pPr>
            <w:r>
              <w:rPr>
                <w:rFonts w:cs="David"/>
                <w:sz w:val="20"/>
                <w:szCs w:val="20"/>
                <w:rtl/>
              </w:rPr>
              <w:t>15162511.8</w:t>
            </w:r>
          </w:p>
        </w:tc>
        <w:tc>
          <w:tcPr>
            <w:tcW w:w="1230" w:type="dxa"/>
            <w:vAlign w:val="center"/>
          </w:tcPr>
          <w:p w14:paraId="3C592274" w14:textId="77777777" w:rsidR="008433EF" w:rsidRDefault="008433EF" w:rsidP="00EC374C">
            <w:pPr>
              <w:jc w:val="right"/>
              <w:rPr>
                <w:rFonts w:cs="David"/>
                <w:sz w:val="20"/>
                <w:szCs w:val="20"/>
              </w:rPr>
            </w:pPr>
            <w:r>
              <w:rPr>
                <w:rFonts w:cs="David"/>
                <w:sz w:val="20"/>
                <w:szCs w:val="20"/>
              </w:rPr>
              <w:t>EP</w:t>
            </w:r>
          </w:p>
        </w:tc>
      </w:tr>
      <w:tr w:rsidR="008433EF" w:rsidRPr="00632AE1" w14:paraId="23B24256" w14:textId="77777777" w:rsidTr="00EC374C">
        <w:trPr>
          <w:cantSplit/>
          <w:trHeight w:val="227"/>
          <w:jc w:val="center"/>
        </w:trPr>
        <w:tc>
          <w:tcPr>
            <w:tcW w:w="3690" w:type="dxa"/>
            <w:gridSpan w:val="3"/>
            <w:vAlign w:val="center"/>
          </w:tcPr>
          <w:p w14:paraId="00F42520" w14:textId="77777777" w:rsidR="008433EF" w:rsidRPr="00632AE1" w:rsidRDefault="008433EF" w:rsidP="00EC374C">
            <w:pPr>
              <w:rPr>
                <w:rFonts w:cs="David"/>
                <w:sz w:val="20"/>
                <w:szCs w:val="20"/>
                <w:rtl/>
              </w:rPr>
            </w:pPr>
          </w:p>
        </w:tc>
        <w:tc>
          <w:tcPr>
            <w:tcW w:w="3690" w:type="dxa"/>
            <w:gridSpan w:val="3"/>
            <w:vAlign w:val="center"/>
          </w:tcPr>
          <w:p w14:paraId="3140F2E0" w14:textId="77777777" w:rsidR="008433EF" w:rsidRPr="00632AE1" w:rsidRDefault="008433EF" w:rsidP="00EC374C">
            <w:pPr>
              <w:jc w:val="right"/>
              <w:rPr>
                <w:rFonts w:cs="David"/>
                <w:sz w:val="20"/>
                <w:szCs w:val="20"/>
              </w:rPr>
            </w:pPr>
            <w:r>
              <w:rPr>
                <w:rFonts w:cs="David"/>
                <w:sz w:val="20"/>
                <w:szCs w:val="20"/>
              </w:rPr>
              <w:t>PCT/EP/2016/057272</w:t>
            </w:r>
          </w:p>
        </w:tc>
      </w:tr>
      <w:tr w:rsidR="008433EF" w:rsidRPr="00632AE1" w14:paraId="0BAA68CC" w14:textId="77777777" w:rsidTr="00EC374C">
        <w:trPr>
          <w:cantSplit/>
          <w:trHeight w:val="227"/>
          <w:jc w:val="center"/>
        </w:trPr>
        <w:tc>
          <w:tcPr>
            <w:tcW w:w="3690" w:type="dxa"/>
            <w:gridSpan w:val="3"/>
            <w:vAlign w:val="center"/>
          </w:tcPr>
          <w:p w14:paraId="08A79CBF" w14:textId="77777777" w:rsidR="008433EF" w:rsidRPr="00632AE1" w:rsidRDefault="008433EF" w:rsidP="00EC374C">
            <w:pPr>
              <w:rPr>
                <w:rFonts w:cs="David"/>
                <w:sz w:val="20"/>
                <w:szCs w:val="20"/>
                <w:rtl/>
              </w:rPr>
            </w:pPr>
          </w:p>
        </w:tc>
        <w:tc>
          <w:tcPr>
            <w:tcW w:w="3690" w:type="dxa"/>
            <w:gridSpan w:val="3"/>
            <w:vAlign w:val="center"/>
          </w:tcPr>
          <w:p w14:paraId="21350FC3" w14:textId="77777777" w:rsidR="008433EF" w:rsidRPr="00632AE1" w:rsidRDefault="008433EF" w:rsidP="00EC374C">
            <w:pPr>
              <w:jc w:val="right"/>
              <w:rPr>
                <w:rFonts w:cs="David"/>
                <w:sz w:val="20"/>
                <w:szCs w:val="20"/>
              </w:rPr>
            </w:pPr>
            <w:r>
              <w:rPr>
                <w:rFonts w:cs="David"/>
                <w:sz w:val="20"/>
                <w:szCs w:val="20"/>
              </w:rPr>
              <w:t>WO/2016/156596</w:t>
            </w:r>
          </w:p>
        </w:tc>
      </w:tr>
      <w:tr w:rsidR="008433EF" w:rsidRPr="00632AE1" w14:paraId="773283A3" w14:textId="77777777" w:rsidTr="00EC374C">
        <w:trPr>
          <w:cantSplit/>
          <w:trHeight w:val="227"/>
          <w:jc w:val="center"/>
        </w:trPr>
        <w:tc>
          <w:tcPr>
            <w:tcW w:w="7380" w:type="dxa"/>
            <w:gridSpan w:val="6"/>
            <w:tcBorders>
              <w:bottom w:val="single" w:sz="4" w:space="0" w:color="auto"/>
            </w:tcBorders>
            <w:vAlign w:val="center"/>
          </w:tcPr>
          <w:p w14:paraId="238317BD" w14:textId="77777777" w:rsidR="008433EF" w:rsidRPr="00632AE1" w:rsidRDefault="008433EF" w:rsidP="00EC374C">
            <w:pPr>
              <w:rPr>
                <w:rFonts w:cs="David"/>
                <w:sz w:val="20"/>
                <w:szCs w:val="20"/>
              </w:rPr>
            </w:pPr>
          </w:p>
        </w:tc>
      </w:tr>
    </w:tbl>
    <w:p w14:paraId="67F101D4"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0056921" w14:textId="77777777" w:rsidTr="00EC374C">
        <w:trPr>
          <w:cantSplit/>
          <w:trHeight w:val="443"/>
          <w:jc w:val="center"/>
        </w:trPr>
        <w:tc>
          <w:tcPr>
            <w:tcW w:w="2460" w:type="dxa"/>
            <w:gridSpan w:val="2"/>
            <w:vAlign w:val="center"/>
          </w:tcPr>
          <w:p w14:paraId="23E0231E"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A47J</w:t>
            </w:r>
          </w:p>
        </w:tc>
        <w:tc>
          <w:tcPr>
            <w:tcW w:w="2460" w:type="dxa"/>
            <w:gridSpan w:val="2"/>
            <w:vAlign w:val="center"/>
          </w:tcPr>
          <w:p w14:paraId="68B00E76" w14:textId="77777777" w:rsidR="008433EF" w:rsidRPr="008433EF" w:rsidRDefault="000863EF" w:rsidP="00EC374C">
            <w:pPr>
              <w:jc w:val="center"/>
              <w:rPr>
                <w:rFonts w:cs="Guttman Hodes"/>
                <w:b/>
                <w:bCs/>
                <w:color w:val="0000FF"/>
                <w:sz w:val="20"/>
                <w:szCs w:val="20"/>
                <w:u w:val="single"/>
                <w:rtl/>
              </w:rPr>
            </w:pPr>
            <w:hyperlink r:id="rId391" w:history="1">
              <w:r w:rsidR="008433EF">
                <w:rPr>
                  <w:rFonts w:cs="Guttman Hodes"/>
                  <w:b/>
                  <w:bCs/>
                  <w:color w:val="0000FF"/>
                  <w:sz w:val="20"/>
                  <w:szCs w:val="20"/>
                  <w:u w:val="single"/>
                  <w:rtl/>
                </w:rPr>
                <w:t>276945</w:t>
              </w:r>
            </w:hyperlink>
          </w:p>
        </w:tc>
        <w:tc>
          <w:tcPr>
            <w:tcW w:w="2460" w:type="dxa"/>
            <w:gridSpan w:val="2"/>
            <w:vAlign w:val="center"/>
          </w:tcPr>
          <w:p w14:paraId="4527B988" w14:textId="77777777" w:rsidR="008433EF" w:rsidRPr="00632AE1" w:rsidRDefault="008433EF" w:rsidP="00EC374C">
            <w:pPr>
              <w:jc w:val="right"/>
              <w:rPr>
                <w:rFonts w:cs="David"/>
                <w:sz w:val="20"/>
                <w:szCs w:val="20"/>
                <w:rtl/>
              </w:rPr>
            </w:pPr>
            <w:r>
              <w:rPr>
                <w:rFonts w:cs="David"/>
                <w:sz w:val="20"/>
                <w:szCs w:val="20"/>
                <w:rtl/>
              </w:rPr>
              <w:t>26/08/2020</w:t>
            </w:r>
          </w:p>
        </w:tc>
      </w:tr>
      <w:tr w:rsidR="008433EF" w:rsidRPr="00632AE1" w14:paraId="7494E191" w14:textId="77777777" w:rsidTr="00EC374C">
        <w:trPr>
          <w:cantSplit/>
          <w:trHeight w:val="227"/>
          <w:jc w:val="center"/>
        </w:trPr>
        <w:tc>
          <w:tcPr>
            <w:tcW w:w="3690" w:type="dxa"/>
            <w:gridSpan w:val="3"/>
            <w:vAlign w:val="center"/>
          </w:tcPr>
          <w:p w14:paraId="0A9EDED9" w14:textId="77777777" w:rsidR="008433EF" w:rsidRPr="00632AE1" w:rsidRDefault="008433EF" w:rsidP="00EC374C">
            <w:pPr>
              <w:rPr>
                <w:rFonts w:cs="Guttman Hodes"/>
                <w:sz w:val="20"/>
                <w:szCs w:val="20"/>
                <w:rtl/>
              </w:rPr>
            </w:pPr>
            <w:r>
              <w:rPr>
                <w:rFonts w:cs="Guttman Hodes"/>
                <w:sz w:val="20"/>
                <w:szCs w:val="20"/>
                <w:rtl/>
              </w:rPr>
              <w:t>כיסוי לכלי מטבח עם מכשיר טיימר</w:t>
            </w:r>
          </w:p>
        </w:tc>
        <w:tc>
          <w:tcPr>
            <w:tcW w:w="3690" w:type="dxa"/>
            <w:gridSpan w:val="3"/>
            <w:vAlign w:val="center"/>
          </w:tcPr>
          <w:p w14:paraId="0BD7E5BB" w14:textId="77777777" w:rsidR="008433EF" w:rsidRPr="00632AE1" w:rsidRDefault="008433EF" w:rsidP="00EC374C">
            <w:pPr>
              <w:jc w:val="right"/>
              <w:rPr>
                <w:rFonts w:cs="David"/>
                <w:sz w:val="20"/>
                <w:szCs w:val="20"/>
                <w:rtl/>
              </w:rPr>
            </w:pPr>
            <w:r>
              <w:rPr>
                <w:rFonts w:cs="David"/>
                <w:sz w:val="20"/>
                <w:szCs w:val="20"/>
              </w:rPr>
              <w:t>COOKING APPLIANCE COVER WITH TIMING DEVICE</w:t>
            </w:r>
          </w:p>
        </w:tc>
      </w:tr>
      <w:tr w:rsidR="008433EF" w:rsidRPr="00632AE1" w14:paraId="0F95DFBA" w14:textId="77777777" w:rsidTr="00EC374C">
        <w:trPr>
          <w:cantSplit/>
          <w:trHeight w:val="227"/>
          <w:jc w:val="center"/>
        </w:trPr>
        <w:tc>
          <w:tcPr>
            <w:tcW w:w="3690" w:type="dxa"/>
            <w:gridSpan w:val="3"/>
            <w:vAlign w:val="center"/>
          </w:tcPr>
          <w:p w14:paraId="0E9E5F15" w14:textId="77777777" w:rsidR="008433EF" w:rsidRPr="00632AE1" w:rsidRDefault="008433EF" w:rsidP="00EC374C">
            <w:pPr>
              <w:rPr>
                <w:rFonts w:cs="Guttman Hodes"/>
                <w:sz w:val="20"/>
                <w:szCs w:val="20"/>
                <w:rtl/>
              </w:rPr>
            </w:pPr>
            <w:r>
              <w:rPr>
                <w:rFonts w:cs="Guttman Hodes"/>
                <w:sz w:val="20"/>
                <w:szCs w:val="20"/>
                <w:rtl/>
              </w:rPr>
              <w:t>רן אפלבאום</w:t>
            </w:r>
          </w:p>
        </w:tc>
        <w:tc>
          <w:tcPr>
            <w:tcW w:w="3690" w:type="dxa"/>
            <w:gridSpan w:val="3"/>
            <w:vAlign w:val="center"/>
          </w:tcPr>
          <w:p w14:paraId="6CB24F37" w14:textId="77777777" w:rsidR="008433EF" w:rsidRPr="00632AE1" w:rsidRDefault="008433EF" w:rsidP="00EC374C">
            <w:pPr>
              <w:jc w:val="right"/>
              <w:rPr>
                <w:rFonts w:cs="David"/>
                <w:sz w:val="20"/>
                <w:szCs w:val="20"/>
                <w:rtl/>
              </w:rPr>
            </w:pPr>
            <w:r>
              <w:rPr>
                <w:rFonts w:cs="David"/>
                <w:sz w:val="20"/>
                <w:szCs w:val="20"/>
              </w:rPr>
              <w:t>RON EPELBAUM</w:t>
            </w:r>
          </w:p>
        </w:tc>
      </w:tr>
      <w:tr w:rsidR="008433EF" w:rsidRPr="00632AE1" w14:paraId="2A0F94A3" w14:textId="77777777" w:rsidTr="00EC374C">
        <w:trPr>
          <w:cantSplit/>
          <w:trHeight w:val="227"/>
          <w:jc w:val="center"/>
        </w:trPr>
        <w:tc>
          <w:tcPr>
            <w:tcW w:w="1230" w:type="dxa"/>
            <w:vAlign w:val="center"/>
          </w:tcPr>
          <w:p w14:paraId="03B4A808" w14:textId="77777777" w:rsidR="008433EF" w:rsidRPr="00632AE1" w:rsidRDefault="008433EF" w:rsidP="00EC374C">
            <w:pPr>
              <w:rPr>
                <w:rFonts w:cs="David"/>
                <w:sz w:val="20"/>
                <w:szCs w:val="20"/>
                <w:rtl/>
              </w:rPr>
            </w:pPr>
          </w:p>
        </w:tc>
        <w:tc>
          <w:tcPr>
            <w:tcW w:w="1230" w:type="dxa"/>
            <w:vAlign w:val="center"/>
          </w:tcPr>
          <w:p w14:paraId="449EFCFE" w14:textId="77777777" w:rsidR="008433EF" w:rsidRPr="00632AE1" w:rsidRDefault="008433EF" w:rsidP="00EC374C">
            <w:pPr>
              <w:rPr>
                <w:rFonts w:cs="David"/>
                <w:sz w:val="20"/>
                <w:szCs w:val="20"/>
                <w:rtl/>
              </w:rPr>
            </w:pPr>
          </w:p>
        </w:tc>
        <w:tc>
          <w:tcPr>
            <w:tcW w:w="1230" w:type="dxa"/>
            <w:vAlign w:val="center"/>
          </w:tcPr>
          <w:p w14:paraId="225C7E0F" w14:textId="77777777" w:rsidR="008433EF" w:rsidRPr="00632AE1" w:rsidRDefault="008433EF" w:rsidP="00EC374C">
            <w:pPr>
              <w:rPr>
                <w:rFonts w:cs="David"/>
                <w:sz w:val="20"/>
                <w:szCs w:val="20"/>
                <w:rtl/>
              </w:rPr>
            </w:pPr>
          </w:p>
        </w:tc>
        <w:tc>
          <w:tcPr>
            <w:tcW w:w="1230" w:type="dxa"/>
            <w:vAlign w:val="center"/>
          </w:tcPr>
          <w:p w14:paraId="515CBA7F" w14:textId="77777777" w:rsidR="008433EF" w:rsidRPr="00632AE1" w:rsidRDefault="008433EF" w:rsidP="00EC374C">
            <w:pPr>
              <w:jc w:val="right"/>
              <w:rPr>
                <w:rFonts w:cs="David"/>
                <w:sz w:val="20"/>
                <w:szCs w:val="20"/>
                <w:rtl/>
              </w:rPr>
            </w:pPr>
          </w:p>
        </w:tc>
        <w:tc>
          <w:tcPr>
            <w:tcW w:w="1230" w:type="dxa"/>
            <w:vAlign w:val="center"/>
          </w:tcPr>
          <w:p w14:paraId="6D6B8B0D" w14:textId="77777777" w:rsidR="008433EF" w:rsidRPr="00632AE1" w:rsidRDefault="008433EF" w:rsidP="00EC374C">
            <w:pPr>
              <w:jc w:val="right"/>
              <w:rPr>
                <w:rFonts w:cs="David"/>
                <w:sz w:val="20"/>
                <w:szCs w:val="20"/>
                <w:rtl/>
              </w:rPr>
            </w:pPr>
          </w:p>
        </w:tc>
        <w:tc>
          <w:tcPr>
            <w:tcW w:w="1230" w:type="dxa"/>
            <w:vAlign w:val="center"/>
          </w:tcPr>
          <w:p w14:paraId="51C267A9" w14:textId="77777777" w:rsidR="008433EF" w:rsidRPr="00632AE1" w:rsidRDefault="008433EF" w:rsidP="00EC374C">
            <w:pPr>
              <w:jc w:val="right"/>
              <w:rPr>
                <w:rFonts w:cs="David"/>
                <w:sz w:val="20"/>
                <w:szCs w:val="20"/>
                <w:rtl/>
              </w:rPr>
            </w:pPr>
          </w:p>
        </w:tc>
      </w:tr>
      <w:tr w:rsidR="008433EF" w:rsidRPr="00632AE1" w14:paraId="028F0B0B" w14:textId="77777777" w:rsidTr="00EC374C">
        <w:trPr>
          <w:cantSplit/>
          <w:trHeight w:val="227"/>
          <w:jc w:val="center"/>
        </w:trPr>
        <w:tc>
          <w:tcPr>
            <w:tcW w:w="3690" w:type="dxa"/>
            <w:gridSpan w:val="3"/>
            <w:vAlign w:val="center"/>
          </w:tcPr>
          <w:p w14:paraId="32C60DAD" w14:textId="77777777" w:rsidR="008433EF" w:rsidRPr="00632AE1" w:rsidRDefault="008433EF" w:rsidP="00EC374C">
            <w:pPr>
              <w:rPr>
                <w:rFonts w:cs="David"/>
                <w:sz w:val="20"/>
                <w:szCs w:val="20"/>
                <w:rtl/>
              </w:rPr>
            </w:pPr>
          </w:p>
        </w:tc>
        <w:tc>
          <w:tcPr>
            <w:tcW w:w="3690" w:type="dxa"/>
            <w:gridSpan w:val="3"/>
            <w:vAlign w:val="center"/>
          </w:tcPr>
          <w:p w14:paraId="7307853B" w14:textId="77777777" w:rsidR="008433EF" w:rsidRPr="00632AE1" w:rsidRDefault="008433EF" w:rsidP="00EC374C">
            <w:pPr>
              <w:jc w:val="right"/>
              <w:rPr>
                <w:rFonts w:cs="David"/>
                <w:sz w:val="20"/>
                <w:szCs w:val="20"/>
              </w:rPr>
            </w:pPr>
          </w:p>
        </w:tc>
      </w:tr>
      <w:tr w:rsidR="008433EF" w:rsidRPr="00632AE1" w14:paraId="4651B5B2" w14:textId="77777777" w:rsidTr="00EC374C">
        <w:trPr>
          <w:cantSplit/>
          <w:trHeight w:val="227"/>
          <w:jc w:val="center"/>
        </w:trPr>
        <w:tc>
          <w:tcPr>
            <w:tcW w:w="3690" w:type="dxa"/>
            <w:gridSpan w:val="3"/>
            <w:vAlign w:val="center"/>
          </w:tcPr>
          <w:p w14:paraId="44A759F8" w14:textId="77777777" w:rsidR="008433EF" w:rsidRPr="00632AE1" w:rsidRDefault="008433EF" w:rsidP="00EC374C">
            <w:pPr>
              <w:rPr>
                <w:rFonts w:cs="David"/>
                <w:sz w:val="20"/>
                <w:szCs w:val="20"/>
                <w:rtl/>
              </w:rPr>
            </w:pPr>
          </w:p>
        </w:tc>
        <w:tc>
          <w:tcPr>
            <w:tcW w:w="3690" w:type="dxa"/>
            <w:gridSpan w:val="3"/>
            <w:vAlign w:val="center"/>
          </w:tcPr>
          <w:p w14:paraId="6333690B" w14:textId="77777777" w:rsidR="008433EF" w:rsidRPr="00632AE1" w:rsidRDefault="008433EF" w:rsidP="00EC374C">
            <w:pPr>
              <w:jc w:val="right"/>
              <w:rPr>
                <w:rFonts w:cs="David"/>
                <w:sz w:val="20"/>
                <w:szCs w:val="20"/>
              </w:rPr>
            </w:pPr>
          </w:p>
        </w:tc>
      </w:tr>
      <w:tr w:rsidR="008433EF" w:rsidRPr="00632AE1" w14:paraId="682E084B" w14:textId="77777777" w:rsidTr="00EC374C">
        <w:trPr>
          <w:cantSplit/>
          <w:trHeight w:val="227"/>
          <w:jc w:val="center"/>
        </w:trPr>
        <w:tc>
          <w:tcPr>
            <w:tcW w:w="7380" w:type="dxa"/>
            <w:gridSpan w:val="6"/>
            <w:tcBorders>
              <w:bottom w:val="single" w:sz="4" w:space="0" w:color="auto"/>
            </w:tcBorders>
            <w:vAlign w:val="center"/>
          </w:tcPr>
          <w:p w14:paraId="47B43A51" w14:textId="77777777" w:rsidR="008433EF" w:rsidRPr="00632AE1" w:rsidRDefault="008433EF" w:rsidP="00EC374C">
            <w:pPr>
              <w:rPr>
                <w:rFonts w:cs="David"/>
                <w:sz w:val="20"/>
                <w:szCs w:val="20"/>
              </w:rPr>
            </w:pPr>
          </w:p>
        </w:tc>
      </w:tr>
    </w:tbl>
    <w:p w14:paraId="49012167"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7A47B8CE" w14:textId="77777777" w:rsidTr="00EC374C">
        <w:trPr>
          <w:cantSplit/>
          <w:trHeight w:val="443"/>
          <w:jc w:val="center"/>
        </w:trPr>
        <w:tc>
          <w:tcPr>
            <w:tcW w:w="2460" w:type="dxa"/>
            <w:gridSpan w:val="2"/>
            <w:vAlign w:val="center"/>
          </w:tcPr>
          <w:p w14:paraId="4B6B456F"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D538512" w14:textId="77777777" w:rsidR="008433EF" w:rsidRPr="008433EF" w:rsidRDefault="000863EF" w:rsidP="00EC374C">
            <w:pPr>
              <w:jc w:val="center"/>
              <w:rPr>
                <w:rFonts w:cs="Guttman Hodes"/>
                <w:b/>
                <w:bCs/>
                <w:color w:val="0000FF"/>
                <w:sz w:val="20"/>
                <w:szCs w:val="20"/>
                <w:u w:val="single"/>
                <w:rtl/>
              </w:rPr>
            </w:pPr>
            <w:hyperlink r:id="rId392" w:history="1">
              <w:r w:rsidR="008433EF">
                <w:rPr>
                  <w:rFonts w:cs="Guttman Hodes"/>
                  <w:b/>
                  <w:bCs/>
                  <w:color w:val="0000FF"/>
                  <w:sz w:val="20"/>
                  <w:szCs w:val="20"/>
                  <w:u w:val="single"/>
                  <w:rtl/>
                </w:rPr>
                <w:t>276946</w:t>
              </w:r>
            </w:hyperlink>
          </w:p>
        </w:tc>
        <w:tc>
          <w:tcPr>
            <w:tcW w:w="2460" w:type="dxa"/>
            <w:gridSpan w:val="2"/>
            <w:vAlign w:val="center"/>
          </w:tcPr>
          <w:p w14:paraId="3824E3E6" w14:textId="77777777" w:rsidR="008433EF" w:rsidRPr="00632AE1" w:rsidRDefault="008433EF" w:rsidP="00EC374C">
            <w:pPr>
              <w:jc w:val="right"/>
              <w:rPr>
                <w:rFonts w:cs="David"/>
                <w:sz w:val="20"/>
                <w:szCs w:val="20"/>
                <w:rtl/>
              </w:rPr>
            </w:pPr>
            <w:r>
              <w:rPr>
                <w:rFonts w:cs="David"/>
                <w:sz w:val="20"/>
                <w:szCs w:val="20"/>
                <w:rtl/>
              </w:rPr>
              <w:t>10/07/2015</w:t>
            </w:r>
          </w:p>
        </w:tc>
      </w:tr>
      <w:tr w:rsidR="008433EF" w:rsidRPr="00632AE1" w14:paraId="0766A324" w14:textId="77777777" w:rsidTr="00EC374C">
        <w:trPr>
          <w:cantSplit/>
          <w:trHeight w:val="227"/>
          <w:jc w:val="center"/>
        </w:trPr>
        <w:tc>
          <w:tcPr>
            <w:tcW w:w="3690" w:type="dxa"/>
            <w:gridSpan w:val="3"/>
            <w:vAlign w:val="center"/>
          </w:tcPr>
          <w:p w14:paraId="2C89B744" w14:textId="77777777" w:rsidR="008433EF" w:rsidRPr="00632AE1" w:rsidRDefault="008433EF" w:rsidP="00EC374C">
            <w:pPr>
              <w:rPr>
                <w:rFonts w:cs="Guttman Hodes"/>
                <w:sz w:val="20"/>
                <w:szCs w:val="20"/>
                <w:rtl/>
              </w:rPr>
            </w:pPr>
            <w:r>
              <w:rPr>
                <w:rFonts w:cs="Guttman Hodes"/>
                <w:sz w:val="20"/>
                <w:szCs w:val="20"/>
                <w:rtl/>
              </w:rPr>
              <w:t>תרכובות שנוגדות פלוריפורציה ושיטות לשימוש</w:t>
            </w:r>
          </w:p>
        </w:tc>
        <w:tc>
          <w:tcPr>
            <w:tcW w:w="3690" w:type="dxa"/>
            <w:gridSpan w:val="3"/>
            <w:vAlign w:val="center"/>
          </w:tcPr>
          <w:p w14:paraId="3A486C11" w14:textId="77777777" w:rsidR="008433EF" w:rsidRPr="00632AE1" w:rsidRDefault="008433EF" w:rsidP="00EC374C">
            <w:pPr>
              <w:jc w:val="right"/>
              <w:rPr>
                <w:rFonts w:cs="David"/>
                <w:sz w:val="20"/>
                <w:szCs w:val="20"/>
                <w:rtl/>
              </w:rPr>
            </w:pPr>
            <w:r>
              <w:rPr>
                <w:rFonts w:cs="David"/>
                <w:sz w:val="20"/>
                <w:szCs w:val="20"/>
              </w:rPr>
              <w:t>Antiproliferative compounds and methods of use thereof</w:t>
            </w:r>
          </w:p>
        </w:tc>
      </w:tr>
      <w:tr w:rsidR="008433EF" w:rsidRPr="00632AE1" w14:paraId="148638B9" w14:textId="77777777" w:rsidTr="00EC374C">
        <w:trPr>
          <w:cantSplit/>
          <w:trHeight w:val="227"/>
          <w:jc w:val="center"/>
        </w:trPr>
        <w:tc>
          <w:tcPr>
            <w:tcW w:w="3690" w:type="dxa"/>
            <w:gridSpan w:val="3"/>
            <w:vAlign w:val="center"/>
          </w:tcPr>
          <w:p w14:paraId="078D6330" w14:textId="77777777" w:rsidR="008433EF" w:rsidRPr="00632AE1" w:rsidRDefault="008433EF" w:rsidP="00EC374C">
            <w:pPr>
              <w:rPr>
                <w:rFonts w:cs="Guttman Hodes"/>
                <w:sz w:val="20"/>
                <w:szCs w:val="20"/>
                <w:rtl/>
              </w:rPr>
            </w:pPr>
          </w:p>
        </w:tc>
        <w:tc>
          <w:tcPr>
            <w:tcW w:w="3690" w:type="dxa"/>
            <w:gridSpan w:val="3"/>
            <w:vAlign w:val="center"/>
          </w:tcPr>
          <w:p w14:paraId="5622EA60" w14:textId="77777777" w:rsidR="008433EF" w:rsidRPr="00632AE1" w:rsidRDefault="008433EF" w:rsidP="00EC374C">
            <w:pPr>
              <w:jc w:val="right"/>
              <w:rPr>
                <w:rFonts w:cs="David"/>
                <w:sz w:val="20"/>
                <w:szCs w:val="20"/>
                <w:rtl/>
              </w:rPr>
            </w:pPr>
            <w:r>
              <w:rPr>
                <w:rFonts w:cs="David"/>
                <w:sz w:val="20"/>
                <w:szCs w:val="20"/>
              </w:rPr>
              <w:t>CELGENE CORPORATION</w:t>
            </w:r>
          </w:p>
        </w:tc>
      </w:tr>
      <w:tr w:rsidR="008433EF" w:rsidRPr="00632AE1" w14:paraId="35D4E924" w14:textId="77777777" w:rsidTr="00EC374C">
        <w:trPr>
          <w:cantSplit/>
          <w:trHeight w:val="227"/>
          <w:jc w:val="center"/>
        </w:trPr>
        <w:tc>
          <w:tcPr>
            <w:tcW w:w="1230" w:type="dxa"/>
            <w:vAlign w:val="center"/>
          </w:tcPr>
          <w:p w14:paraId="7C3ACE7F" w14:textId="77777777" w:rsidR="008433EF" w:rsidRPr="00632AE1" w:rsidRDefault="008433EF" w:rsidP="00EC374C">
            <w:pPr>
              <w:rPr>
                <w:rFonts w:cs="David"/>
                <w:sz w:val="20"/>
                <w:szCs w:val="20"/>
                <w:rtl/>
              </w:rPr>
            </w:pPr>
          </w:p>
        </w:tc>
        <w:tc>
          <w:tcPr>
            <w:tcW w:w="1230" w:type="dxa"/>
            <w:vAlign w:val="center"/>
          </w:tcPr>
          <w:p w14:paraId="7710CE4D" w14:textId="77777777" w:rsidR="008433EF" w:rsidRPr="00632AE1" w:rsidRDefault="008433EF" w:rsidP="00EC374C">
            <w:pPr>
              <w:rPr>
                <w:rFonts w:cs="David"/>
                <w:sz w:val="20"/>
                <w:szCs w:val="20"/>
                <w:rtl/>
              </w:rPr>
            </w:pPr>
          </w:p>
        </w:tc>
        <w:tc>
          <w:tcPr>
            <w:tcW w:w="1230" w:type="dxa"/>
            <w:vAlign w:val="center"/>
          </w:tcPr>
          <w:p w14:paraId="5AC75D07" w14:textId="77777777" w:rsidR="008433EF" w:rsidRPr="00632AE1" w:rsidRDefault="008433EF" w:rsidP="00EC374C">
            <w:pPr>
              <w:rPr>
                <w:rFonts w:cs="David"/>
                <w:sz w:val="20"/>
                <w:szCs w:val="20"/>
                <w:rtl/>
              </w:rPr>
            </w:pPr>
          </w:p>
        </w:tc>
        <w:tc>
          <w:tcPr>
            <w:tcW w:w="1230" w:type="dxa"/>
            <w:vAlign w:val="center"/>
          </w:tcPr>
          <w:p w14:paraId="2D48B587" w14:textId="77777777" w:rsidR="008433EF" w:rsidRPr="00632AE1" w:rsidRDefault="008433EF" w:rsidP="00EC374C">
            <w:pPr>
              <w:jc w:val="right"/>
              <w:rPr>
                <w:rFonts w:cs="David"/>
                <w:sz w:val="20"/>
                <w:szCs w:val="20"/>
                <w:rtl/>
              </w:rPr>
            </w:pPr>
            <w:r>
              <w:rPr>
                <w:rFonts w:cs="David"/>
                <w:sz w:val="20"/>
                <w:szCs w:val="20"/>
              </w:rPr>
              <w:t>11/07/2014</w:t>
            </w:r>
          </w:p>
        </w:tc>
        <w:tc>
          <w:tcPr>
            <w:tcW w:w="1230" w:type="dxa"/>
            <w:vAlign w:val="center"/>
          </w:tcPr>
          <w:p w14:paraId="5968C9AB" w14:textId="77777777" w:rsidR="008433EF" w:rsidRPr="00632AE1" w:rsidRDefault="008433EF" w:rsidP="00EC374C">
            <w:pPr>
              <w:jc w:val="right"/>
              <w:rPr>
                <w:rFonts w:cs="David"/>
                <w:sz w:val="20"/>
                <w:szCs w:val="20"/>
                <w:rtl/>
              </w:rPr>
            </w:pPr>
            <w:r>
              <w:rPr>
                <w:rFonts w:cs="David"/>
                <w:sz w:val="20"/>
                <w:szCs w:val="20"/>
              </w:rPr>
              <w:t>62/023,775</w:t>
            </w:r>
          </w:p>
        </w:tc>
        <w:tc>
          <w:tcPr>
            <w:tcW w:w="1230" w:type="dxa"/>
            <w:vAlign w:val="center"/>
          </w:tcPr>
          <w:p w14:paraId="240D85DB"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48FB557B" w14:textId="77777777" w:rsidTr="00EC374C">
        <w:trPr>
          <w:cantSplit/>
          <w:trHeight w:val="227"/>
          <w:jc w:val="center"/>
        </w:trPr>
        <w:tc>
          <w:tcPr>
            <w:tcW w:w="3690" w:type="dxa"/>
            <w:gridSpan w:val="3"/>
            <w:vAlign w:val="center"/>
          </w:tcPr>
          <w:p w14:paraId="4400E7F7" w14:textId="77777777" w:rsidR="008433EF" w:rsidRPr="00632AE1" w:rsidRDefault="008433EF" w:rsidP="00EC374C">
            <w:pPr>
              <w:rPr>
                <w:rFonts w:cs="David"/>
                <w:sz w:val="20"/>
                <w:szCs w:val="20"/>
                <w:rtl/>
              </w:rPr>
            </w:pPr>
          </w:p>
        </w:tc>
        <w:tc>
          <w:tcPr>
            <w:tcW w:w="3690" w:type="dxa"/>
            <w:gridSpan w:val="3"/>
            <w:vAlign w:val="center"/>
          </w:tcPr>
          <w:p w14:paraId="71CFB90E" w14:textId="77777777" w:rsidR="008433EF" w:rsidRPr="00632AE1" w:rsidRDefault="008433EF" w:rsidP="00EC374C">
            <w:pPr>
              <w:jc w:val="right"/>
              <w:rPr>
                <w:rFonts w:cs="David"/>
                <w:sz w:val="20"/>
                <w:szCs w:val="20"/>
              </w:rPr>
            </w:pPr>
            <w:r>
              <w:rPr>
                <w:rFonts w:cs="David"/>
                <w:sz w:val="20"/>
                <w:szCs w:val="20"/>
              </w:rPr>
              <w:t>PCT/US/2015/039926</w:t>
            </w:r>
          </w:p>
        </w:tc>
      </w:tr>
      <w:tr w:rsidR="008433EF" w:rsidRPr="00632AE1" w14:paraId="4222108D" w14:textId="77777777" w:rsidTr="00EC374C">
        <w:trPr>
          <w:cantSplit/>
          <w:trHeight w:val="227"/>
          <w:jc w:val="center"/>
        </w:trPr>
        <w:tc>
          <w:tcPr>
            <w:tcW w:w="3690" w:type="dxa"/>
            <w:gridSpan w:val="3"/>
            <w:vAlign w:val="center"/>
          </w:tcPr>
          <w:p w14:paraId="6D0B3236" w14:textId="77777777" w:rsidR="008433EF" w:rsidRPr="00632AE1" w:rsidRDefault="008433EF" w:rsidP="00EC374C">
            <w:pPr>
              <w:rPr>
                <w:rFonts w:cs="David"/>
                <w:sz w:val="20"/>
                <w:szCs w:val="20"/>
                <w:rtl/>
              </w:rPr>
            </w:pPr>
          </w:p>
        </w:tc>
        <w:tc>
          <w:tcPr>
            <w:tcW w:w="3690" w:type="dxa"/>
            <w:gridSpan w:val="3"/>
            <w:vAlign w:val="center"/>
          </w:tcPr>
          <w:p w14:paraId="61923C59" w14:textId="77777777" w:rsidR="008433EF" w:rsidRPr="00632AE1" w:rsidRDefault="008433EF" w:rsidP="00EC374C">
            <w:pPr>
              <w:jc w:val="right"/>
              <w:rPr>
                <w:rFonts w:cs="David"/>
                <w:sz w:val="20"/>
                <w:szCs w:val="20"/>
              </w:rPr>
            </w:pPr>
            <w:r>
              <w:rPr>
                <w:rFonts w:cs="David"/>
                <w:sz w:val="20"/>
                <w:szCs w:val="20"/>
              </w:rPr>
              <w:t>WO/2016/007848</w:t>
            </w:r>
          </w:p>
        </w:tc>
      </w:tr>
      <w:tr w:rsidR="008433EF" w:rsidRPr="00632AE1" w14:paraId="055489AF" w14:textId="77777777" w:rsidTr="00EC374C">
        <w:trPr>
          <w:cantSplit/>
          <w:trHeight w:val="227"/>
          <w:jc w:val="center"/>
        </w:trPr>
        <w:tc>
          <w:tcPr>
            <w:tcW w:w="7380" w:type="dxa"/>
            <w:gridSpan w:val="6"/>
            <w:tcBorders>
              <w:bottom w:val="single" w:sz="4" w:space="0" w:color="auto"/>
            </w:tcBorders>
            <w:vAlign w:val="center"/>
          </w:tcPr>
          <w:p w14:paraId="2FE1D27B" w14:textId="77777777" w:rsidR="008433EF" w:rsidRPr="00632AE1" w:rsidRDefault="008433EF" w:rsidP="00EC374C">
            <w:pPr>
              <w:rPr>
                <w:rFonts w:cs="David"/>
                <w:sz w:val="20"/>
                <w:szCs w:val="20"/>
              </w:rPr>
            </w:pPr>
          </w:p>
        </w:tc>
      </w:tr>
    </w:tbl>
    <w:p w14:paraId="1732BF9D"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6332C1A" w14:textId="77777777" w:rsidTr="00EC374C">
        <w:trPr>
          <w:cantSplit/>
          <w:trHeight w:val="443"/>
          <w:jc w:val="center"/>
        </w:trPr>
        <w:tc>
          <w:tcPr>
            <w:tcW w:w="2460" w:type="dxa"/>
            <w:gridSpan w:val="2"/>
            <w:vAlign w:val="center"/>
          </w:tcPr>
          <w:p w14:paraId="10EDB6FD"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0A91D04B" w14:textId="77777777" w:rsidR="008433EF" w:rsidRPr="008433EF" w:rsidRDefault="000863EF" w:rsidP="00EC374C">
            <w:pPr>
              <w:jc w:val="center"/>
              <w:rPr>
                <w:rFonts w:cs="Guttman Hodes"/>
                <w:b/>
                <w:bCs/>
                <w:color w:val="0000FF"/>
                <w:sz w:val="20"/>
                <w:szCs w:val="20"/>
                <w:u w:val="single"/>
                <w:rtl/>
              </w:rPr>
            </w:pPr>
            <w:hyperlink r:id="rId393" w:history="1">
              <w:r w:rsidR="008433EF">
                <w:rPr>
                  <w:rFonts w:cs="Guttman Hodes"/>
                  <w:b/>
                  <w:bCs/>
                  <w:color w:val="0000FF"/>
                  <w:sz w:val="20"/>
                  <w:szCs w:val="20"/>
                  <w:u w:val="single"/>
                  <w:rtl/>
                </w:rPr>
                <w:t>276947</w:t>
              </w:r>
            </w:hyperlink>
          </w:p>
        </w:tc>
        <w:tc>
          <w:tcPr>
            <w:tcW w:w="2460" w:type="dxa"/>
            <w:gridSpan w:val="2"/>
            <w:vAlign w:val="center"/>
          </w:tcPr>
          <w:p w14:paraId="16F0928F" w14:textId="77777777" w:rsidR="008433EF" w:rsidRPr="00632AE1" w:rsidRDefault="008433EF" w:rsidP="00EC374C">
            <w:pPr>
              <w:jc w:val="right"/>
              <w:rPr>
                <w:rFonts w:cs="David"/>
                <w:sz w:val="20"/>
                <w:szCs w:val="20"/>
                <w:rtl/>
              </w:rPr>
            </w:pPr>
            <w:r>
              <w:rPr>
                <w:rFonts w:cs="David"/>
                <w:sz w:val="20"/>
                <w:szCs w:val="20"/>
                <w:rtl/>
              </w:rPr>
              <w:t>12/11/2010</w:t>
            </w:r>
          </w:p>
        </w:tc>
      </w:tr>
      <w:tr w:rsidR="008433EF" w:rsidRPr="00632AE1" w14:paraId="13A00E8F" w14:textId="77777777" w:rsidTr="00EC374C">
        <w:trPr>
          <w:cantSplit/>
          <w:trHeight w:val="227"/>
          <w:jc w:val="center"/>
        </w:trPr>
        <w:tc>
          <w:tcPr>
            <w:tcW w:w="3690" w:type="dxa"/>
            <w:gridSpan w:val="3"/>
            <w:vAlign w:val="center"/>
          </w:tcPr>
          <w:p w14:paraId="142FA51C" w14:textId="77777777" w:rsidR="008433EF" w:rsidRPr="00632AE1" w:rsidRDefault="008433EF" w:rsidP="00EC374C">
            <w:pPr>
              <w:rPr>
                <w:rFonts w:cs="Guttman Hodes"/>
                <w:sz w:val="20"/>
                <w:szCs w:val="20"/>
                <w:rtl/>
              </w:rPr>
            </w:pPr>
            <w:r>
              <w:rPr>
                <w:rFonts w:cs="Guttman Hodes"/>
                <w:sz w:val="20"/>
                <w:szCs w:val="20"/>
                <w:rtl/>
              </w:rPr>
              <w:t>אוליגונוקלאוטידי אנטיסנס לגרימת דילוג אקסון בגן דיסטרופין</w:t>
            </w:r>
          </w:p>
        </w:tc>
        <w:tc>
          <w:tcPr>
            <w:tcW w:w="3690" w:type="dxa"/>
            <w:gridSpan w:val="3"/>
            <w:vAlign w:val="center"/>
          </w:tcPr>
          <w:p w14:paraId="02DDD77A" w14:textId="77777777" w:rsidR="008433EF" w:rsidRPr="00632AE1" w:rsidRDefault="008433EF" w:rsidP="00EC374C">
            <w:pPr>
              <w:jc w:val="right"/>
              <w:rPr>
                <w:rFonts w:cs="David"/>
                <w:sz w:val="20"/>
                <w:szCs w:val="20"/>
                <w:rtl/>
              </w:rPr>
            </w:pPr>
            <w:r>
              <w:rPr>
                <w:rFonts w:cs="David"/>
                <w:sz w:val="20"/>
                <w:szCs w:val="20"/>
              </w:rPr>
              <w:t>ANTISENSE OLIGONUCLEOTIDES FOR INDUCING EXON SKIPPING IN THE DYSTROPHIN GENE</w:t>
            </w:r>
          </w:p>
        </w:tc>
      </w:tr>
      <w:tr w:rsidR="008433EF" w:rsidRPr="00632AE1" w14:paraId="3CE90FBA" w14:textId="77777777" w:rsidTr="00EC374C">
        <w:trPr>
          <w:cantSplit/>
          <w:trHeight w:val="227"/>
          <w:jc w:val="center"/>
        </w:trPr>
        <w:tc>
          <w:tcPr>
            <w:tcW w:w="3690" w:type="dxa"/>
            <w:gridSpan w:val="3"/>
            <w:vAlign w:val="center"/>
          </w:tcPr>
          <w:p w14:paraId="7E5B3002" w14:textId="77777777" w:rsidR="008433EF" w:rsidRPr="00632AE1" w:rsidRDefault="008433EF" w:rsidP="00EC374C">
            <w:pPr>
              <w:rPr>
                <w:rFonts w:cs="Guttman Hodes"/>
                <w:sz w:val="20"/>
                <w:szCs w:val="20"/>
                <w:rtl/>
              </w:rPr>
            </w:pPr>
          </w:p>
        </w:tc>
        <w:tc>
          <w:tcPr>
            <w:tcW w:w="3690" w:type="dxa"/>
            <w:gridSpan w:val="3"/>
            <w:vAlign w:val="center"/>
          </w:tcPr>
          <w:p w14:paraId="0B4DA614" w14:textId="77777777" w:rsidR="008433EF" w:rsidRPr="00632AE1" w:rsidRDefault="008433EF" w:rsidP="00EC374C">
            <w:pPr>
              <w:jc w:val="right"/>
              <w:rPr>
                <w:rFonts w:cs="David"/>
                <w:sz w:val="20"/>
                <w:szCs w:val="20"/>
                <w:rtl/>
              </w:rPr>
            </w:pPr>
            <w:r>
              <w:rPr>
                <w:rFonts w:cs="David"/>
                <w:sz w:val="20"/>
                <w:szCs w:val="20"/>
              </w:rPr>
              <w:t>THE UNIVERSITY OF WESTERN AUSTRALIA</w:t>
            </w:r>
          </w:p>
        </w:tc>
      </w:tr>
      <w:tr w:rsidR="008433EF" w:rsidRPr="00632AE1" w14:paraId="3186F79D" w14:textId="77777777" w:rsidTr="00EC374C">
        <w:trPr>
          <w:cantSplit/>
          <w:trHeight w:val="227"/>
          <w:jc w:val="center"/>
        </w:trPr>
        <w:tc>
          <w:tcPr>
            <w:tcW w:w="1230" w:type="dxa"/>
            <w:vAlign w:val="center"/>
          </w:tcPr>
          <w:p w14:paraId="540D30D4" w14:textId="77777777" w:rsidR="008433EF" w:rsidRPr="00632AE1" w:rsidRDefault="008433EF" w:rsidP="00EC374C">
            <w:pPr>
              <w:rPr>
                <w:rFonts w:cs="David"/>
                <w:sz w:val="20"/>
                <w:szCs w:val="20"/>
                <w:rtl/>
              </w:rPr>
            </w:pPr>
          </w:p>
        </w:tc>
        <w:tc>
          <w:tcPr>
            <w:tcW w:w="1230" w:type="dxa"/>
            <w:vAlign w:val="center"/>
          </w:tcPr>
          <w:p w14:paraId="19172230" w14:textId="77777777" w:rsidR="008433EF" w:rsidRPr="00632AE1" w:rsidRDefault="008433EF" w:rsidP="00EC374C">
            <w:pPr>
              <w:rPr>
                <w:rFonts w:cs="David"/>
                <w:sz w:val="20"/>
                <w:szCs w:val="20"/>
                <w:rtl/>
              </w:rPr>
            </w:pPr>
          </w:p>
        </w:tc>
        <w:tc>
          <w:tcPr>
            <w:tcW w:w="1230" w:type="dxa"/>
            <w:vAlign w:val="center"/>
          </w:tcPr>
          <w:p w14:paraId="278757DE" w14:textId="77777777" w:rsidR="008433EF" w:rsidRPr="00632AE1" w:rsidRDefault="008433EF" w:rsidP="00EC374C">
            <w:pPr>
              <w:rPr>
                <w:rFonts w:cs="David"/>
                <w:sz w:val="20"/>
                <w:szCs w:val="20"/>
                <w:rtl/>
              </w:rPr>
            </w:pPr>
          </w:p>
        </w:tc>
        <w:tc>
          <w:tcPr>
            <w:tcW w:w="1230" w:type="dxa"/>
            <w:vAlign w:val="center"/>
          </w:tcPr>
          <w:p w14:paraId="0E429D9E" w14:textId="77777777" w:rsidR="008433EF" w:rsidRPr="00632AE1" w:rsidRDefault="008433EF" w:rsidP="00EC374C">
            <w:pPr>
              <w:jc w:val="right"/>
              <w:rPr>
                <w:rFonts w:cs="David"/>
                <w:sz w:val="20"/>
                <w:szCs w:val="20"/>
                <w:rtl/>
              </w:rPr>
            </w:pPr>
            <w:r>
              <w:rPr>
                <w:rFonts w:cs="David"/>
                <w:sz w:val="20"/>
                <w:szCs w:val="20"/>
              </w:rPr>
              <w:t>12/11/2009</w:t>
            </w:r>
          </w:p>
        </w:tc>
        <w:tc>
          <w:tcPr>
            <w:tcW w:w="1230" w:type="dxa"/>
            <w:vAlign w:val="center"/>
          </w:tcPr>
          <w:p w14:paraId="2CA57231" w14:textId="77777777" w:rsidR="008433EF" w:rsidRPr="00632AE1" w:rsidRDefault="008433EF" w:rsidP="00EC374C">
            <w:pPr>
              <w:jc w:val="right"/>
              <w:rPr>
                <w:rFonts w:cs="David"/>
                <w:sz w:val="20"/>
                <w:szCs w:val="20"/>
                <w:rtl/>
              </w:rPr>
            </w:pPr>
            <w:r>
              <w:rPr>
                <w:rFonts w:cs="David"/>
                <w:sz w:val="20"/>
                <w:szCs w:val="20"/>
              </w:rPr>
              <w:t>2009905549</w:t>
            </w:r>
          </w:p>
        </w:tc>
        <w:tc>
          <w:tcPr>
            <w:tcW w:w="1230" w:type="dxa"/>
            <w:vAlign w:val="center"/>
          </w:tcPr>
          <w:p w14:paraId="621A99B1" w14:textId="77777777" w:rsidR="008433EF" w:rsidRPr="00632AE1" w:rsidRDefault="008433EF" w:rsidP="00EC374C">
            <w:pPr>
              <w:jc w:val="right"/>
              <w:rPr>
                <w:rFonts w:cs="David"/>
                <w:sz w:val="20"/>
                <w:szCs w:val="20"/>
                <w:rtl/>
              </w:rPr>
            </w:pPr>
            <w:r>
              <w:rPr>
                <w:rFonts w:cs="David"/>
                <w:sz w:val="20"/>
                <w:szCs w:val="20"/>
              </w:rPr>
              <w:t>AU</w:t>
            </w:r>
          </w:p>
        </w:tc>
      </w:tr>
      <w:tr w:rsidR="008433EF" w:rsidRPr="00632AE1" w14:paraId="66D67BFE" w14:textId="77777777" w:rsidTr="00EC374C">
        <w:trPr>
          <w:cantSplit/>
          <w:trHeight w:val="227"/>
          <w:jc w:val="center"/>
        </w:trPr>
        <w:tc>
          <w:tcPr>
            <w:tcW w:w="3690" w:type="dxa"/>
            <w:gridSpan w:val="3"/>
            <w:vAlign w:val="center"/>
          </w:tcPr>
          <w:p w14:paraId="21D6137C" w14:textId="77777777" w:rsidR="008433EF" w:rsidRPr="00632AE1" w:rsidRDefault="008433EF" w:rsidP="00EC374C">
            <w:pPr>
              <w:rPr>
                <w:rFonts w:cs="David"/>
                <w:sz w:val="20"/>
                <w:szCs w:val="20"/>
                <w:rtl/>
              </w:rPr>
            </w:pPr>
          </w:p>
        </w:tc>
        <w:tc>
          <w:tcPr>
            <w:tcW w:w="3690" w:type="dxa"/>
            <w:gridSpan w:val="3"/>
            <w:vAlign w:val="center"/>
          </w:tcPr>
          <w:p w14:paraId="2CB64088" w14:textId="77777777" w:rsidR="008433EF" w:rsidRPr="00632AE1" w:rsidRDefault="008433EF" w:rsidP="00EC374C">
            <w:pPr>
              <w:jc w:val="right"/>
              <w:rPr>
                <w:rFonts w:cs="David"/>
                <w:sz w:val="20"/>
                <w:szCs w:val="20"/>
              </w:rPr>
            </w:pPr>
            <w:r>
              <w:rPr>
                <w:rFonts w:cs="David"/>
                <w:sz w:val="20"/>
                <w:szCs w:val="20"/>
              </w:rPr>
              <w:t>PCT/AU/2010/001520</w:t>
            </w:r>
          </w:p>
        </w:tc>
      </w:tr>
      <w:tr w:rsidR="008433EF" w:rsidRPr="00632AE1" w14:paraId="128EFDDD" w14:textId="77777777" w:rsidTr="00EC374C">
        <w:trPr>
          <w:cantSplit/>
          <w:trHeight w:val="227"/>
          <w:jc w:val="center"/>
        </w:trPr>
        <w:tc>
          <w:tcPr>
            <w:tcW w:w="3690" w:type="dxa"/>
            <w:gridSpan w:val="3"/>
            <w:vAlign w:val="center"/>
          </w:tcPr>
          <w:p w14:paraId="4D5FB044" w14:textId="77777777" w:rsidR="008433EF" w:rsidRPr="00632AE1" w:rsidRDefault="008433EF" w:rsidP="00EC374C">
            <w:pPr>
              <w:rPr>
                <w:rFonts w:cs="David"/>
                <w:sz w:val="20"/>
                <w:szCs w:val="20"/>
                <w:rtl/>
              </w:rPr>
            </w:pPr>
          </w:p>
        </w:tc>
        <w:tc>
          <w:tcPr>
            <w:tcW w:w="3690" w:type="dxa"/>
            <w:gridSpan w:val="3"/>
            <w:vAlign w:val="center"/>
          </w:tcPr>
          <w:p w14:paraId="6AF9F73E" w14:textId="77777777" w:rsidR="008433EF" w:rsidRPr="00632AE1" w:rsidRDefault="008433EF" w:rsidP="00EC374C">
            <w:pPr>
              <w:jc w:val="right"/>
              <w:rPr>
                <w:rFonts w:cs="David"/>
                <w:sz w:val="20"/>
                <w:szCs w:val="20"/>
              </w:rPr>
            </w:pPr>
            <w:r>
              <w:rPr>
                <w:rFonts w:cs="David"/>
                <w:sz w:val="20"/>
                <w:szCs w:val="20"/>
              </w:rPr>
              <w:t>WO/2011/057350</w:t>
            </w:r>
          </w:p>
        </w:tc>
      </w:tr>
      <w:tr w:rsidR="008433EF" w:rsidRPr="00632AE1" w14:paraId="2C44AF23" w14:textId="77777777" w:rsidTr="00EC374C">
        <w:trPr>
          <w:cantSplit/>
          <w:trHeight w:val="227"/>
          <w:jc w:val="center"/>
        </w:trPr>
        <w:tc>
          <w:tcPr>
            <w:tcW w:w="7380" w:type="dxa"/>
            <w:gridSpan w:val="6"/>
            <w:tcBorders>
              <w:bottom w:val="single" w:sz="4" w:space="0" w:color="auto"/>
            </w:tcBorders>
            <w:vAlign w:val="center"/>
          </w:tcPr>
          <w:p w14:paraId="12ADAFF9" w14:textId="77777777" w:rsidR="008433EF" w:rsidRPr="00632AE1" w:rsidRDefault="008433EF" w:rsidP="00EC374C">
            <w:pPr>
              <w:rPr>
                <w:rFonts w:cs="David"/>
                <w:sz w:val="20"/>
                <w:szCs w:val="20"/>
              </w:rPr>
            </w:pPr>
          </w:p>
        </w:tc>
      </w:tr>
    </w:tbl>
    <w:p w14:paraId="61FF96B9"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07"/>
        <w:gridCol w:w="1039"/>
        <w:gridCol w:w="870"/>
        <w:gridCol w:w="1547"/>
        <w:gridCol w:w="1542"/>
        <w:gridCol w:w="1175"/>
      </w:tblGrid>
      <w:tr w:rsidR="008433EF" w:rsidRPr="00632AE1" w14:paraId="562B9F0C" w14:textId="77777777" w:rsidTr="00EC374C">
        <w:trPr>
          <w:cantSplit/>
          <w:trHeight w:val="443"/>
          <w:jc w:val="center"/>
        </w:trPr>
        <w:tc>
          <w:tcPr>
            <w:tcW w:w="2460" w:type="dxa"/>
            <w:gridSpan w:val="2"/>
            <w:vAlign w:val="center"/>
          </w:tcPr>
          <w:p w14:paraId="25461C36"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0DB517C4" w14:textId="77777777" w:rsidR="008433EF" w:rsidRPr="008433EF" w:rsidRDefault="000863EF" w:rsidP="00EC374C">
            <w:pPr>
              <w:jc w:val="center"/>
              <w:rPr>
                <w:rFonts w:cs="Guttman Hodes"/>
                <w:b/>
                <w:bCs/>
                <w:color w:val="0000FF"/>
                <w:sz w:val="20"/>
                <w:szCs w:val="20"/>
                <w:u w:val="single"/>
                <w:rtl/>
              </w:rPr>
            </w:pPr>
            <w:hyperlink r:id="rId394" w:history="1">
              <w:r w:rsidR="008433EF">
                <w:rPr>
                  <w:rFonts w:cs="Guttman Hodes"/>
                  <w:b/>
                  <w:bCs/>
                  <w:color w:val="0000FF"/>
                  <w:sz w:val="20"/>
                  <w:szCs w:val="20"/>
                  <w:u w:val="single"/>
                  <w:rtl/>
                </w:rPr>
                <w:t>276948</w:t>
              </w:r>
            </w:hyperlink>
          </w:p>
        </w:tc>
        <w:tc>
          <w:tcPr>
            <w:tcW w:w="2460" w:type="dxa"/>
            <w:gridSpan w:val="2"/>
            <w:vAlign w:val="center"/>
          </w:tcPr>
          <w:p w14:paraId="775D6D00" w14:textId="77777777" w:rsidR="008433EF" w:rsidRPr="00632AE1" w:rsidRDefault="008433EF" w:rsidP="00EC374C">
            <w:pPr>
              <w:jc w:val="right"/>
              <w:rPr>
                <w:rFonts w:cs="David"/>
                <w:sz w:val="20"/>
                <w:szCs w:val="20"/>
                <w:rtl/>
              </w:rPr>
            </w:pPr>
            <w:r>
              <w:rPr>
                <w:rFonts w:cs="David"/>
                <w:sz w:val="20"/>
                <w:szCs w:val="20"/>
                <w:rtl/>
              </w:rPr>
              <w:t>11/06/2015</w:t>
            </w:r>
          </w:p>
        </w:tc>
      </w:tr>
      <w:tr w:rsidR="008433EF" w:rsidRPr="00632AE1" w14:paraId="3A1AB353" w14:textId="77777777" w:rsidTr="00EC374C">
        <w:trPr>
          <w:cantSplit/>
          <w:trHeight w:val="227"/>
          <w:jc w:val="center"/>
        </w:trPr>
        <w:tc>
          <w:tcPr>
            <w:tcW w:w="3690" w:type="dxa"/>
            <w:gridSpan w:val="3"/>
            <w:vAlign w:val="center"/>
          </w:tcPr>
          <w:p w14:paraId="6281678C" w14:textId="77777777" w:rsidR="008433EF" w:rsidRPr="00632AE1" w:rsidRDefault="008433EF" w:rsidP="00EC374C">
            <w:pPr>
              <w:rPr>
                <w:rFonts w:cs="Guttman Hodes"/>
                <w:sz w:val="20"/>
                <w:szCs w:val="20"/>
                <w:rtl/>
              </w:rPr>
            </w:pPr>
            <w:r>
              <w:rPr>
                <w:rFonts w:cs="Guttman Hodes"/>
                <w:sz w:val="20"/>
                <w:szCs w:val="20"/>
                <w:rtl/>
              </w:rPr>
              <w:t xml:space="preserve">מלחי </w:t>
            </w:r>
            <w:r>
              <w:rPr>
                <w:rFonts w:cs="Guttman Hodes"/>
                <w:sz w:val="20"/>
                <w:szCs w:val="20"/>
              </w:rPr>
              <w:t>N</w:t>
            </w:r>
            <w:r>
              <w:rPr>
                <w:rFonts w:cs="Guttman Hodes"/>
                <w:sz w:val="20"/>
                <w:szCs w:val="20"/>
                <w:rtl/>
              </w:rPr>
              <w:t>–(ציאנומתיל)–4–(2–(4–מורפולינופנילאמינו)פירימידינ–4–יל)בנזאמיד הידרוכלוריד</w:t>
            </w:r>
          </w:p>
        </w:tc>
        <w:tc>
          <w:tcPr>
            <w:tcW w:w="3690" w:type="dxa"/>
            <w:gridSpan w:val="3"/>
            <w:vAlign w:val="center"/>
          </w:tcPr>
          <w:p w14:paraId="196E5E0C" w14:textId="77777777" w:rsidR="008433EF" w:rsidRPr="00632AE1" w:rsidRDefault="008433EF" w:rsidP="00EC374C">
            <w:pPr>
              <w:jc w:val="right"/>
              <w:rPr>
                <w:rFonts w:cs="David"/>
                <w:sz w:val="20"/>
                <w:szCs w:val="20"/>
                <w:rtl/>
              </w:rPr>
            </w:pPr>
            <w:r>
              <w:rPr>
                <w:rFonts w:cs="David"/>
                <w:sz w:val="20"/>
                <w:szCs w:val="20"/>
              </w:rPr>
              <w:t>N-(CYANOMETHYL)-4-(2-(4-MORPHOLINOPHENYLAMINO)PYRIMIDIN-4-YL)BENZAMIDE HYDROCHLORIDE SALTS</w:t>
            </w:r>
          </w:p>
        </w:tc>
      </w:tr>
      <w:tr w:rsidR="008433EF" w:rsidRPr="00632AE1" w14:paraId="534C0D47" w14:textId="77777777" w:rsidTr="00EC374C">
        <w:trPr>
          <w:cantSplit/>
          <w:trHeight w:val="227"/>
          <w:jc w:val="center"/>
        </w:trPr>
        <w:tc>
          <w:tcPr>
            <w:tcW w:w="3690" w:type="dxa"/>
            <w:gridSpan w:val="3"/>
            <w:vAlign w:val="center"/>
          </w:tcPr>
          <w:p w14:paraId="2D5E3D23" w14:textId="77777777" w:rsidR="008433EF" w:rsidRPr="00632AE1" w:rsidRDefault="008433EF" w:rsidP="00EC374C">
            <w:pPr>
              <w:rPr>
                <w:rFonts w:cs="Guttman Hodes"/>
                <w:sz w:val="20"/>
                <w:szCs w:val="20"/>
                <w:rtl/>
              </w:rPr>
            </w:pPr>
          </w:p>
        </w:tc>
        <w:tc>
          <w:tcPr>
            <w:tcW w:w="3690" w:type="dxa"/>
            <w:gridSpan w:val="3"/>
            <w:vAlign w:val="center"/>
          </w:tcPr>
          <w:p w14:paraId="135C3438" w14:textId="77777777" w:rsidR="008433EF" w:rsidRPr="00632AE1" w:rsidRDefault="008433EF" w:rsidP="00EC374C">
            <w:pPr>
              <w:jc w:val="right"/>
              <w:rPr>
                <w:rFonts w:cs="David"/>
                <w:sz w:val="20"/>
                <w:szCs w:val="20"/>
                <w:rtl/>
              </w:rPr>
            </w:pPr>
            <w:r>
              <w:rPr>
                <w:rFonts w:cs="David"/>
                <w:sz w:val="20"/>
                <w:szCs w:val="20"/>
              </w:rPr>
              <w:t>GILEAD SCIENCES, INC.</w:t>
            </w:r>
          </w:p>
        </w:tc>
      </w:tr>
      <w:tr w:rsidR="008433EF" w:rsidRPr="00632AE1" w14:paraId="7E2606B6" w14:textId="77777777" w:rsidTr="00EC374C">
        <w:trPr>
          <w:cantSplit/>
          <w:trHeight w:val="227"/>
          <w:jc w:val="center"/>
        </w:trPr>
        <w:tc>
          <w:tcPr>
            <w:tcW w:w="1230" w:type="dxa"/>
            <w:vAlign w:val="center"/>
          </w:tcPr>
          <w:p w14:paraId="27A63AD4" w14:textId="77777777" w:rsidR="008433EF" w:rsidRPr="00632AE1" w:rsidRDefault="008433EF" w:rsidP="00EC374C">
            <w:pPr>
              <w:rPr>
                <w:rFonts w:cs="David"/>
                <w:sz w:val="20"/>
                <w:szCs w:val="20"/>
                <w:rtl/>
              </w:rPr>
            </w:pPr>
          </w:p>
        </w:tc>
        <w:tc>
          <w:tcPr>
            <w:tcW w:w="1230" w:type="dxa"/>
            <w:vAlign w:val="center"/>
          </w:tcPr>
          <w:p w14:paraId="2F2BAF48" w14:textId="77777777" w:rsidR="008433EF" w:rsidRPr="00632AE1" w:rsidRDefault="008433EF" w:rsidP="00EC374C">
            <w:pPr>
              <w:rPr>
                <w:rFonts w:cs="David"/>
                <w:sz w:val="20"/>
                <w:szCs w:val="20"/>
                <w:rtl/>
              </w:rPr>
            </w:pPr>
          </w:p>
        </w:tc>
        <w:tc>
          <w:tcPr>
            <w:tcW w:w="1230" w:type="dxa"/>
            <w:vAlign w:val="center"/>
          </w:tcPr>
          <w:p w14:paraId="39F035F2" w14:textId="77777777" w:rsidR="008433EF" w:rsidRPr="00632AE1" w:rsidRDefault="008433EF" w:rsidP="00EC374C">
            <w:pPr>
              <w:rPr>
                <w:rFonts w:cs="David"/>
                <w:sz w:val="20"/>
                <w:szCs w:val="20"/>
                <w:rtl/>
              </w:rPr>
            </w:pPr>
          </w:p>
        </w:tc>
        <w:tc>
          <w:tcPr>
            <w:tcW w:w="1230" w:type="dxa"/>
            <w:vAlign w:val="center"/>
          </w:tcPr>
          <w:p w14:paraId="4F52681E" w14:textId="77777777" w:rsidR="008433EF" w:rsidRPr="00632AE1" w:rsidRDefault="008433EF" w:rsidP="00EC374C">
            <w:pPr>
              <w:jc w:val="right"/>
              <w:rPr>
                <w:rFonts w:cs="David"/>
                <w:sz w:val="20"/>
                <w:szCs w:val="20"/>
                <w:rtl/>
              </w:rPr>
            </w:pPr>
            <w:r>
              <w:rPr>
                <w:rFonts w:cs="David"/>
                <w:sz w:val="20"/>
                <w:szCs w:val="20"/>
              </w:rPr>
              <w:t>12/06/2014</w:t>
            </w:r>
          </w:p>
        </w:tc>
        <w:tc>
          <w:tcPr>
            <w:tcW w:w="1230" w:type="dxa"/>
            <w:vAlign w:val="center"/>
          </w:tcPr>
          <w:p w14:paraId="2771339F" w14:textId="77777777" w:rsidR="008433EF" w:rsidRPr="00632AE1" w:rsidRDefault="008433EF" w:rsidP="00EC374C">
            <w:pPr>
              <w:jc w:val="right"/>
              <w:rPr>
                <w:rFonts w:cs="David"/>
                <w:sz w:val="20"/>
                <w:szCs w:val="20"/>
                <w:rtl/>
              </w:rPr>
            </w:pPr>
            <w:r>
              <w:rPr>
                <w:rFonts w:cs="David"/>
                <w:sz w:val="20"/>
                <w:szCs w:val="20"/>
              </w:rPr>
              <w:t>62/011,315</w:t>
            </w:r>
          </w:p>
        </w:tc>
        <w:tc>
          <w:tcPr>
            <w:tcW w:w="1230" w:type="dxa"/>
            <w:vAlign w:val="center"/>
          </w:tcPr>
          <w:p w14:paraId="3CD623BE"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741EC66" w14:textId="77777777" w:rsidTr="00EC374C">
        <w:trPr>
          <w:cantSplit/>
          <w:trHeight w:val="227"/>
          <w:jc w:val="center"/>
        </w:trPr>
        <w:tc>
          <w:tcPr>
            <w:tcW w:w="3690" w:type="dxa"/>
            <w:gridSpan w:val="3"/>
            <w:vAlign w:val="center"/>
          </w:tcPr>
          <w:p w14:paraId="13DC7A64" w14:textId="77777777" w:rsidR="008433EF" w:rsidRPr="00632AE1" w:rsidRDefault="008433EF" w:rsidP="00EC374C">
            <w:pPr>
              <w:rPr>
                <w:rFonts w:cs="David"/>
                <w:sz w:val="20"/>
                <w:szCs w:val="20"/>
                <w:rtl/>
              </w:rPr>
            </w:pPr>
          </w:p>
        </w:tc>
        <w:tc>
          <w:tcPr>
            <w:tcW w:w="3690" w:type="dxa"/>
            <w:gridSpan w:val="3"/>
            <w:vAlign w:val="center"/>
          </w:tcPr>
          <w:p w14:paraId="0C5014FD" w14:textId="77777777" w:rsidR="008433EF" w:rsidRPr="00632AE1" w:rsidRDefault="008433EF" w:rsidP="00EC374C">
            <w:pPr>
              <w:jc w:val="right"/>
              <w:rPr>
                <w:rFonts w:cs="David"/>
                <w:sz w:val="20"/>
                <w:szCs w:val="20"/>
              </w:rPr>
            </w:pPr>
            <w:r>
              <w:rPr>
                <w:rFonts w:cs="David"/>
                <w:sz w:val="20"/>
                <w:szCs w:val="20"/>
              </w:rPr>
              <w:t>PCT/US/2015/035316</w:t>
            </w:r>
          </w:p>
        </w:tc>
      </w:tr>
      <w:tr w:rsidR="008433EF" w:rsidRPr="00632AE1" w14:paraId="6FF9E835" w14:textId="77777777" w:rsidTr="00EC374C">
        <w:trPr>
          <w:cantSplit/>
          <w:trHeight w:val="227"/>
          <w:jc w:val="center"/>
        </w:trPr>
        <w:tc>
          <w:tcPr>
            <w:tcW w:w="3690" w:type="dxa"/>
            <w:gridSpan w:val="3"/>
            <w:vAlign w:val="center"/>
          </w:tcPr>
          <w:p w14:paraId="3716F1A0" w14:textId="77777777" w:rsidR="008433EF" w:rsidRPr="00632AE1" w:rsidRDefault="008433EF" w:rsidP="00EC374C">
            <w:pPr>
              <w:rPr>
                <w:rFonts w:cs="David"/>
                <w:sz w:val="20"/>
                <w:szCs w:val="20"/>
                <w:rtl/>
              </w:rPr>
            </w:pPr>
          </w:p>
        </w:tc>
        <w:tc>
          <w:tcPr>
            <w:tcW w:w="3690" w:type="dxa"/>
            <w:gridSpan w:val="3"/>
            <w:vAlign w:val="center"/>
          </w:tcPr>
          <w:p w14:paraId="0640689C" w14:textId="77777777" w:rsidR="008433EF" w:rsidRPr="00632AE1" w:rsidRDefault="008433EF" w:rsidP="00EC374C">
            <w:pPr>
              <w:jc w:val="right"/>
              <w:rPr>
                <w:rFonts w:cs="David"/>
                <w:sz w:val="20"/>
                <w:szCs w:val="20"/>
              </w:rPr>
            </w:pPr>
            <w:r>
              <w:rPr>
                <w:rFonts w:cs="David"/>
                <w:sz w:val="20"/>
                <w:szCs w:val="20"/>
              </w:rPr>
              <w:t>WO/2015/191846</w:t>
            </w:r>
          </w:p>
        </w:tc>
      </w:tr>
      <w:tr w:rsidR="008433EF" w:rsidRPr="00632AE1" w14:paraId="112D0D2F" w14:textId="77777777" w:rsidTr="00EC374C">
        <w:trPr>
          <w:cantSplit/>
          <w:trHeight w:val="227"/>
          <w:jc w:val="center"/>
        </w:trPr>
        <w:tc>
          <w:tcPr>
            <w:tcW w:w="7380" w:type="dxa"/>
            <w:gridSpan w:val="6"/>
            <w:tcBorders>
              <w:bottom w:val="single" w:sz="4" w:space="0" w:color="auto"/>
            </w:tcBorders>
            <w:vAlign w:val="center"/>
          </w:tcPr>
          <w:p w14:paraId="614E3AA7" w14:textId="77777777" w:rsidR="008433EF" w:rsidRPr="00632AE1" w:rsidRDefault="008433EF" w:rsidP="00EC374C">
            <w:pPr>
              <w:rPr>
                <w:rFonts w:cs="David"/>
                <w:sz w:val="20"/>
                <w:szCs w:val="20"/>
              </w:rPr>
            </w:pPr>
          </w:p>
        </w:tc>
      </w:tr>
    </w:tbl>
    <w:p w14:paraId="085F88DD"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4AA0FA0C" w14:textId="77777777" w:rsidTr="00EC374C">
        <w:trPr>
          <w:cantSplit/>
          <w:trHeight w:val="443"/>
          <w:jc w:val="center"/>
        </w:trPr>
        <w:tc>
          <w:tcPr>
            <w:tcW w:w="2460" w:type="dxa"/>
            <w:gridSpan w:val="2"/>
            <w:vAlign w:val="center"/>
          </w:tcPr>
          <w:p w14:paraId="54123005"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F03G</w:t>
            </w:r>
          </w:p>
        </w:tc>
        <w:tc>
          <w:tcPr>
            <w:tcW w:w="2460" w:type="dxa"/>
            <w:gridSpan w:val="2"/>
            <w:vAlign w:val="center"/>
          </w:tcPr>
          <w:p w14:paraId="58C91053" w14:textId="77777777" w:rsidR="008433EF" w:rsidRPr="008433EF" w:rsidRDefault="000863EF" w:rsidP="00EC374C">
            <w:pPr>
              <w:jc w:val="center"/>
              <w:rPr>
                <w:rFonts w:cs="Guttman Hodes"/>
                <w:b/>
                <w:bCs/>
                <w:color w:val="0000FF"/>
                <w:sz w:val="20"/>
                <w:szCs w:val="20"/>
                <w:u w:val="single"/>
                <w:rtl/>
              </w:rPr>
            </w:pPr>
            <w:hyperlink r:id="rId395" w:history="1">
              <w:r w:rsidR="008433EF">
                <w:rPr>
                  <w:rFonts w:cs="Guttman Hodes"/>
                  <w:b/>
                  <w:bCs/>
                  <w:color w:val="0000FF"/>
                  <w:sz w:val="20"/>
                  <w:szCs w:val="20"/>
                  <w:u w:val="single"/>
                  <w:rtl/>
                </w:rPr>
                <w:t>276951</w:t>
              </w:r>
            </w:hyperlink>
          </w:p>
        </w:tc>
        <w:tc>
          <w:tcPr>
            <w:tcW w:w="2460" w:type="dxa"/>
            <w:gridSpan w:val="2"/>
            <w:vAlign w:val="center"/>
          </w:tcPr>
          <w:p w14:paraId="34841832" w14:textId="77777777" w:rsidR="008433EF" w:rsidRPr="00632AE1" w:rsidRDefault="008433EF" w:rsidP="00EC374C">
            <w:pPr>
              <w:jc w:val="right"/>
              <w:rPr>
                <w:rFonts w:cs="David"/>
                <w:sz w:val="20"/>
                <w:szCs w:val="20"/>
                <w:rtl/>
              </w:rPr>
            </w:pPr>
            <w:r>
              <w:rPr>
                <w:rFonts w:cs="David"/>
                <w:sz w:val="20"/>
                <w:szCs w:val="20"/>
                <w:rtl/>
              </w:rPr>
              <w:t>28/02/2019</w:t>
            </w:r>
          </w:p>
        </w:tc>
      </w:tr>
      <w:tr w:rsidR="008433EF" w:rsidRPr="00632AE1" w14:paraId="164E8836" w14:textId="77777777" w:rsidTr="00EC374C">
        <w:trPr>
          <w:cantSplit/>
          <w:trHeight w:val="227"/>
          <w:jc w:val="center"/>
        </w:trPr>
        <w:tc>
          <w:tcPr>
            <w:tcW w:w="3690" w:type="dxa"/>
            <w:gridSpan w:val="3"/>
            <w:vAlign w:val="center"/>
          </w:tcPr>
          <w:p w14:paraId="1CA58DEE" w14:textId="77777777" w:rsidR="008433EF" w:rsidRPr="00632AE1" w:rsidRDefault="008433EF" w:rsidP="00EC374C">
            <w:pPr>
              <w:rPr>
                <w:rFonts w:cs="Guttman Hodes"/>
                <w:sz w:val="20"/>
                <w:szCs w:val="20"/>
                <w:rtl/>
              </w:rPr>
            </w:pPr>
            <w:r>
              <w:rPr>
                <w:rFonts w:cs="Guttman Hodes"/>
                <w:sz w:val="20"/>
                <w:szCs w:val="20"/>
                <w:rtl/>
              </w:rPr>
              <w:t>מערכות ושיטות ללכידת אנרגיה קינטית והמרה ללא פליטה של אנרגיה לכודה לחשמל</w:t>
            </w:r>
          </w:p>
        </w:tc>
        <w:tc>
          <w:tcPr>
            <w:tcW w:w="3690" w:type="dxa"/>
            <w:gridSpan w:val="3"/>
            <w:vAlign w:val="center"/>
          </w:tcPr>
          <w:p w14:paraId="1642A8B3" w14:textId="77777777" w:rsidR="008433EF" w:rsidRPr="00632AE1" w:rsidRDefault="008433EF" w:rsidP="00EC374C">
            <w:pPr>
              <w:jc w:val="right"/>
              <w:rPr>
                <w:rFonts w:cs="David"/>
                <w:sz w:val="20"/>
                <w:szCs w:val="20"/>
                <w:rtl/>
              </w:rPr>
            </w:pPr>
            <w:r>
              <w:rPr>
                <w:rFonts w:cs="David"/>
                <w:sz w:val="20"/>
                <w:szCs w:val="20"/>
              </w:rPr>
              <w:t>SYSTEMS AND METHODS FOR CAPTURING KINETIC ENERGY AND FOR EMISSION-FREE CONVERSION OF CAPTURED ENERGY TO ELECTRICITY</w:t>
            </w:r>
          </w:p>
        </w:tc>
      </w:tr>
      <w:tr w:rsidR="008433EF" w:rsidRPr="00632AE1" w14:paraId="10537B17" w14:textId="77777777" w:rsidTr="00EC374C">
        <w:trPr>
          <w:cantSplit/>
          <w:trHeight w:val="227"/>
          <w:jc w:val="center"/>
        </w:trPr>
        <w:tc>
          <w:tcPr>
            <w:tcW w:w="3690" w:type="dxa"/>
            <w:gridSpan w:val="3"/>
            <w:vAlign w:val="center"/>
          </w:tcPr>
          <w:p w14:paraId="5DCC4766" w14:textId="77777777" w:rsidR="008433EF" w:rsidRPr="00632AE1" w:rsidRDefault="008433EF" w:rsidP="00EC374C">
            <w:pPr>
              <w:rPr>
                <w:rFonts w:cs="Guttman Hodes"/>
                <w:sz w:val="20"/>
                <w:szCs w:val="20"/>
                <w:rtl/>
              </w:rPr>
            </w:pPr>
          </w:p>
        </w:tc>
        <w:tc>
          <w:tcPr>
            <w:tcW w:w="3690" w:type="dxa"/>
            <w:gridSpan w:val="3"/>
            <w:vAlign w:val="center"/>
          </w:tcPr>
          <w:p w14:paraId="00DBEE59" w14:textId="77777777" w:rsidR="008433EF" w:rsidRPr="00632AE1" w:rsidRDefault="008433EF" w:rsidP="00EC374C">
            <w:pPr>
              <w:jc w:val="right"/>
              <w:rPr>
                <w:rFonts w:cs="David"/>
                <w:sz w:val="20"/>
                <w:szCs w:val="20"/>
                <w:rtl/>
              </w:rPr>
            </w:pPr>
            <w:r>
              <w:rPr>
                <w:rFonts w:cs="David"/>
                <w:sz w:val="20"/>
                <w:szCs w:val="20"/>
              </w:rPr>
              <w:t>CONSTRUCTIS GROUP, INC.</w:t>
            </w:r>
          </w:p>
        </w:tc>
      </w:tr>
      <w:tr w:rsidR="008433EF" w:rsidRPr="00632AE1" w14:paraId="7780860D" w14:textId="77777777" w:rsidTr="00EC374C">
        <w:trPr>
          <w:cantSplit/>
          <w:trHeight w:val="227"/>
          <w:jc w:val="center"/>
        </w:trPr>
        <w:tc>
          <w:tcPr>
            <w:tcW w:w="1230" w:type="dxa"/>
            <w:vAlign w:val="center"/>
          </w:tcPr>
          <w:p w14:paraId="6DA5E204" w14:textId="77777777" w:rsidR="008433EF" w:rsidRPr="00632AE1" w:rsidRDefault="008433EF" w:rsidP="00EC374C">
            <w:pPr>
              <w:rPr>
                <w:rFonts w:cs="David"/>
                <w:sz w:val="20"/>
                <w:szCs w:val="20"/>
                <w:rtl/>
              </w:rPr>
            </w:pPr>
          </w:p>
        </w:tc>
        <w:tc>
          <w:tcPr>
            <w:tcW w:w="1230" w:type="dxa"/>
            <w:vAlign w:val="center"/>
          </w:tcPr>
          <w:p w14:paraId="0FDCB5CB" w14:textId="77777777" w:rsidR="008433EF" w:rsidRPr="00632AE1" w:rsidRDefault="008433EF" w:rsidP="00EC374C">
            <w:pPr>
              <w:rPr>
                <w:rFonts w:cs="David"/>
                <w:sz w:val="20"/>
                <w:szCs w:val="20"/>
                <w:rtl/>
              </w:rPr>
            </w:pPr>
          </w:p>
        </w:tc>
        <w:tc>
          <w:tcPr>
            <w:tcW w:w="1230" w:type="dxa"/>
            <w:vAlign w:val="center"/>
          </w:tcPr>
          <w:p w14:paraId="2136F20F" w14:textId="77777777" w:rsidR="008433EF" w:rsidRPr="00632AE1" w:rsidRDefault="008433EF" w:rsidP="00EC374C">
            <w:pPr>
              <w:rPr>
                <w:rFonts w:cs="David"/>
                <w:sz w:val="20"/>
                <w:szCs w:val="20"/>
                <w:rtl/>
              </w:rPr>
            </w:pPr>
          </w:p>
        </w:tc>
        <w:tc>
          <w:tcPr>
            <w:tcW w:w="1230" w:type="dxa"/>
            <w:vAlign w:val="center"/>
          </w:tcPr>
          <w:p w14:paraId="53F0DD99" w14:textId="77777777" w:rsidR="008433EF" w:rsidRPr="00632AE1" w:rsidRDefault="008433EF" w:rsidP="00EC374C">
            <w:pPr>
              <w:jc w:val="right"/>
              <w:rPr>
                <w:rFonts w:cs="David"/>
                <w:sz w:val="20"/>
                <w:szCs w:val="20"/>
                <w:rtl/>
              </w:rPr>
            </w:pPr>
            <w:r>
              <w:rPr>
                <w:rFonts w:cs="David"/>
                <w:sz w:val="20"/>
                <w:szCs w:val="20"/>
              </w:rPr>
              <w:t>28/02/2018</w:t>
            </w:r>
          </w:p>
        </w:tc>
        <w:tc>
          <w:tcPr>
            <w:tcW w:w="1230" w:type="dxa"/>
            <w:vAlign w:val="center"/>
          </w:tcPr>
          <w:p w14:paraId="5A72209B" w14:textId="77777777" w:rsidR="008433EF" w:rsidRPr="00632AE1" w:rsidRDefault="008433EF" w:rsidP="00EC374C">
            <w:pPr>
              <w:jc w:val="right"/>
              <w:rPr>
                <w:rFonts w:cs="David"/>
                <w:sz w:val="20"/>
                <w:szCs w:val="20"/>
                <w:rtl/>
              </w:rPr>
            </w:pPr>
            <w:r>
              <w:rPr>
                <w:rFonts w:cs="David"/>
                <w:sz w:val="20"/>
                <w:szCs w:val="20"/>
              </w:rPr>
              <w:t>62/636,409</w:t>
            </w:r>
          </w:p>
        </w:tc>
        <w:tc>
          <w:tcPr>
            <w:tcW w:w="1230" w:type="dxa"/>
            <w:vAlign w:val="center"/>
          </w:tcPr>
          <w:p w14:paraId="6759B4F8"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08B4ECC9" w14:textId="77777777" w:rsidTr="00EC374C">
        <w:trPr>
          <w:cantSplit/>
          <w:trHeight w:val="227"/>
          <w:jc w:val="center"/>
        </w:trPr>
        <w:tc>
          <w:tcPr>
            <w:tcW w:w="3690" w:type="dxa"/>
            <w:gridSpan w:val="3"/>
            <w:vAlign w:val="center"/>
          </w:tcPr>
          <w:p w14:paraId="18A39983" w14:textId="77777777" w:rsidR="008433EF" w:rsidRPr="00632AE1" w:rsidRDefault="008433EF" w:rsidP="00EC374C">
            <w:pPr>
              <w:rPr>
                <w:rFonts w:cs="David"/>
                <w:sz w:val="20"/>
                <w:szCs w:val="20"/>
                <w:rtl/>
              </w:rPr>
            </w:pPr>
          </w:p>
        </w:tc>
        <w:tc>
          <w:tcPr>
            <w:tcW w:w="3690" w:type="dxa"/>
            <w:gridSpan w:val="3"/>
            <w:vAlign w:val="center"/>
          </w:tcPr>
          <w:p w14:paraId="5744E292" w14:textId="77777777" w:rsidR="008433EF" w:rsidRPr="00632AE1" w:rsidRDefault="008433EF" w:rsidP="00EC374C">
            <w:pPr>
              <w:jc w:val="right"/>
              <w:rPr>
                <w:rFonts w:cs="David"/>
                <w:sz w:val="20"/>
                <w:szCs w:val="20"/>
              </w:rPr>
            </w:pPr>
            <w:r>
              <w:rPr>
                <w:rFonts w:cs="David"/>
                <w:sz w:val="20"/>
                <w:szCs w:val="20"/>
              </w:rPr>
              <w:t>PCT/US/2019/019996</w:t>
            </w:r>
          </w:p>
        </w:tc>
      </w:tr>
      <w:tr w:rsidR="008433EF" w:rsidRPr="00632AE1" w14:paraId="65901CAD" w14:textId="77777777" w:rsidTr="00EC374C">
        <w:trPr>
          <w:cantSplit/>
          <w:trHeight w:val="227"/>
          <w:jc w:val="center"/>
        </w:trPr>
        <w:tc>
          <w:tcPr>
            <w:tcW w:w="3690" w:type="dxa"/>
            <w:gridSpan w:val="3"/>
            <w:vAlign w:val="center"/>
          </w:tcPr>
          <w:p w14:paraId="1FEC8428" w14:textId="77777777" w:rsidR="008433EF" w:rsidRPr="00632AE1" w:rsidRDefault="008433EF" w:rsidP="00EC374C">
            <w:pPr>
              <w:rPr>
                <w:rFonts w:cs="David"/>
                <w:sz w:val="20"/>
                <w:szCs w:val="20"/>
                <w:rtl/>
              </w:rPr>
            </w:pPr>
          </w:p>
        </w:tc>
        <w:tc>
          <w:tcPr>
            <w:tcW w:w="3690" w:type="dxa"/>
            <w:gridSpan w:val="3"/>
            <w:vAlign w:val="center"/>
          </w:tcPr>
          <w:p w14:paraId="4F96C1A8" w14:textId="77777777" w:rsidR="008433EF" w:rsidRPr="00632AE1" w:rsidRDefault="008433EF" w:rsidP="00EC374C">
            <w:pPr>
              <w:jc w:val="right"/>
              <w:rPr>
                <w:rFonts w:cs="David"/>
                <w:sz w:val="20"/>
                <w:szCs w:val="20"/>
              </w:rPr>
            </w:pPr>
            <w:r>
              <w:rPr>
                <w:rFonts w:cs="David"/>
                <w:sz w:val="20"/>
                <w:szCs w:val="20"/>
              </w:rPr>
              <w:t>WO/2019/169097</w:t>
            </w:r>
          </w:p>
        </w:tc>
      </w:tr>
      <w:tr w:rsidR="008433EF" w:rsidRPr="00632AE1" w14:paraId="4275A476" w14:textId="77777777" w:rsidTr="00EC374C">
        <w:trPr>
          <w:cantSplit/>
          <w:trHeight w:val="227"/>
          <w:jc w:val="center"/>
        </w:trPr>
        <w:tc>
          <w:tcPr>
            <w:tcW w:w="7380" w:type="dxa"/>
            <w:gridSpan w:val="6"/>
            <w:tcBorders>
              <w:bottom w:val="single" w:sz="4" w:space="0" w:color="auto"/>
            </w:tcBorders>
            <w:vAlign w:val="center"/>
          </w:tcPr>
          <w:p w14:paraId="64A90019" w14:textId="77777777" w:rsidR="008433EF" w:rsidRPr="00632AE1" w:rsidRDefault="008433EF" w:rsidP="00EC374C">
            <w:pPr>
              <w:rPr>
                <w:rFonts w:cs="David"/>
                <w:sz w:val="20"/>
                <w:szCs w:val="20"/>
              </w:rPr>
            </w:pPr>
          </w:p>
        </w:tc>
      </w:tr>
    </w:tbl>
    <w:p w14:paraId="3633137E"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A741715" w14:textId="77777777" w:rsidTr="00EC374C">
        <w:trPr>
          <w:cantSplit/>
          <w:trHeight w:val="443"/>
          <w:jc w:val="center"/>
        </w:trPr>
        <w:tc>
          <w:tcPr>
            <w:tcW w:w="2460" w:type="dxa"/>
            <w:gridSpan w:val="2"/>
            <w:vAlign w:val="center"/>
          </w:tcPr>
          <w:p w14:paraId="607F8D55"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185DD770" w14:textId="77777777" w:rsidR="008433EF" w:rsidRPr="008433EF" w:rsidRDefault="000863EF" w:rsidP="00EC374C">
            <w:pPr>
              <w:jc w:val="center"/>
              <w:rPr>
                <w:rFonts w:cs="Guttman Hodes"/>
                <w:b/>
                <w:bCs/>
                <w:color w:val="0000FF"/>
                <w:sz w:val="20"/>
                <w:szCs w:val="20"/>
                <w:u w:val="single"/>
                <w:rtl/>
              </w:rPr>
            </w:pPr>
            <w:hyperlink r:id="rId396" w:history="1">
              <w:r w:rsidR="008433EF">
                <w:rPr>
                  <w:rFonts w:cs="Guttman Hodes"/>
                  <w:b/>
                  <w:bCs/>
                  <w:color w:val="0000FF"/>
                  <w:sz w:val="20"/>
                  <w:szCs w:val="20"/>
                  <w:u w:val="single"/>
                  <w:rtl/>
                </w:rPr>
                <w:t>276952</w:t>
              </w:r>
            </w:hyperlink>
          </w:p>
        </w:tc>
        <w:tc>
          <w:tcPr>
            <w:tcW w:w="2460" w:type="dxa"/>
            <w:gridSpan w:val="2"/>
            <w:vAlign w:val="center"/>
          </w:tcPr>
          <w:p w14:paraId="631EAA31" w14:textId="77777777" w:rsidR="008433EF" w:rsidRPr="00632AE1" w:rsidRDefault="008433EF" w:rsidP="00EC374C">
            <w:pPr>
              <w:jc w:val="right"/>
              <w:rPr>
                <w:rFonts w:cs="David"/>
                <w:sz w:val="20"/>
                <w:szCs w:val="20"/>
                <w:rtl/>
              </w:rPr>
            </w:pPr>
            <w:r>
              <w:rPr>
                <w:rFonts w:cs="David"/>
                <w:sz w:val="20"/>
                <w:szCs w:val="20"/>
                <w:rtl/>
              </w:rPr>
              <w:t>28/02/2019</w:t>
            </w:r>
          </w:p>
        </w:tc>
      </w:tr>
      <w:tr w:rsidR="008433EF" w:rsidRPr="00632AE1" w14:paraId="58F54DB6" w14:textId="77777777" w:rsidTr="00EC374C">
        <w:trPr>
          <w:cantSplit/>
          <w:trHeight w:val="227"/>
          <w:jc w:val="center"/>
        </w:trPr>
        <w:tc>
          <w:tcPr>
            <w:tcW w:w="3690" w:type="dxa"/>
            <w:gridSpan w:val="3"/>
            <w:vAlign w:val="center"/>
          </w:tcPr>
          <w:p w14:paraId="42A64F14" w14:textId="77777777" w:rsidR="008433EF" w:rsidRPr="00632AE1" w:rsidRDefault="008433EF" w:rsidP="00EC374C">
            <w:pPr>
              <w:rPr>
                <w:rFonts w:cs="Guttman Hodes"/>
                <w:sz w:val="20"/>
                <w:szCs w:val="20"/>
                <w:rtl/>
              </w:rPr>
            </w:pPr>
            <w:r>
              <w:rPr>
                <w:rFonts w:cs="Guttman Hodes"/>
                <w:sz w:val="20"/>
                <w:szCs w:val="20"/>
                <w:rtl/>
              </w:rPr>
              <w:t>תולדות 4,2-דיאמינוקווינאזולין ושימושים רפואיים שלהן</w:t>
            </w:r>
          </w:p>
        </w:tc>
        <w:tc>
          <w:tcPr>
            <w:tcW w:w="3690" w:type="dxa"/>
            <w:gridSpan w:val="3"/>
            <w:vAlign w:val="center"/>
          </w:tcPr>
          <w:p w14:paraId="013492ED" w14:textId="77777777" w:rsidR="008433EF" w:rsidRPr="00632AE1" w:rsidRDefault="008433EF" w:rsidP="00EC374C">
            <w:pPr>
              <w:jc w:val="right"/>
              <w:rPr>
                <w:rFonts w:cs="David"/>
                <w:sz w:val="20"/>
                <w:szCs w:val="20"/>
                <w:rtl/>
              </w:rPr>
            </w:pPr>
            <w:r>
              <w:rPr>
                <w:rFonts w:cs="David"/>
                <w:sz w:val="20"/>
                <w:szCs w:val="20"/>
              </w:rPr>
              <w:t>2,4-DIAMINOQUINAZOLINE DERIVATIVES AND MEDICAL USES THEREOF</w:t>
            </w:r>
          </w:p>
        </w:tc>
      </w:tr>
      <w:tr w:rsidR="008433EF" w:rsidRPr="00632AE1" w14:paraId="365DE889" w14:textId="77777777" w:rsidTr="00EC374C">
        <w:trPr>
          <w:cantSplit/>
          <w:trHeight w:val="227"/>
          <w:jc w:val="center"/>
        </w:trPr>
        <w:tc>
          <w:tcPr>
            <w:tcW w:w="3690" w:type="dxa"/>
            <w:gridSpan w:val="3"/>
            <w:vAlign w:val="center"/>
          </w:tcPr>
          <w:p w14:paraId="55B32120" w14:textId="77777777" w:rsidR="008433EF" w:rsidRPr="00632AE1" w:rsidRDefault="008433EF" w:rsidP="00EC374C">
            <w:pPr>
              <w:rPr>
                <w:rFonts w:cs="Guttman Hodes"/>
                <w:sz w:val="20"/>
                <w:szCs w:val="20"/>
                <w:rtl/>
              </w:rPr>
            </w:pPr>
          </w:p>
        </w:tc>
        <w:tc>
          <w:tcPr>
            <w:tcW w:w="3690" w:type="dxa"/>
            <w:gridSpan w:val="3"/>
            <w:vAlign w:val="center"/>
          </w:tcPr>
          <w:p w14:paraId="540A9E0B" w14:textId="77777777" w:rsidR="008433EF" w:rsidRPr="00632AE1" w:rsidRDefault="008433EF" w:rsidP="00EC374C">
            <w:pPr>
              <w:jc w:val="right"/>
              <w:rPr>
                <w:rFonts w:cs="David"/>
                <w:sz w:val="20"/>
                <w:szCs w:val="20"/>
                <w:rtl/>
              </w:rPr>
            </w:pPr>
            <w:r>
              <w:rPr>
                <w:rFonts w:cs="David"/>
                <w:sz w:val="20"/>
                <w:szCs w:val="20"/>
              </w:rPr>
              <w:t>JANSSEN SCIENCES IRELAND UNLIMITED COMPANY</w:t>
            </w:r>
          </w:p>
        </w:tc>
      </w:tr>
      <w:tr w:rsidR="008433EF" w:rsidRPr="00632AE1" w14:paraId="47393F7F" w14:textId="77777777" w:rsidTr="00EC374C">
        <w:trPr>
          <w:cantSplit/>
          <w:trHeight w:val="227"/>
          <w:jc w:val="center"/>
        </w:trPr>
        <w:tc>
          <w:tcPr>
            <w:tcW w:w="1230" w:type="dxa"/>
            <w:vAlign w:val="center"/>
          </w:tcPr>
          <w:p w14:paraId="4BAE8FC2" w14:textId="77777777" w:rsidR="008433EF" w:rsidRPr="00632AE1" w:rsidRDefault="008433EF" w:rsidP="00EC374C">
            <w:pPr>
              <w:rPr>
                <w:rFonts w:cs="David"/>
                <w:sz w:val="20"/>
                <w:szCs w:val="20"/>
                <w:rtl/>
              </w:rPr>
            </w:pPr>
          </w:p>
        </w:tc>
        <w:tc>
          <w:tcPr>
            <w:tcW w:w="1230" w:type="dxa"/>
            <w:vAlign w:val="center"/>
          </w:tcPr>
          <w:p w14:paraId="02CDE3F7" w14:textId="77777777" w:rsidR="008433EF" w:rsidRPr="00632AE1" w:rsidRDefault="008433EF" w:rsidP="00EC374C">
            <w:pPr>
              <w:rPr>
                <w:rFonts w:cs="David"/>
                <w:sz w:val="20"/>
                <w:szCs w:val="20"/>
                <w:rtl/>
              </w:rPr>
            </w:pPr>
          </w:p>
        </w:tc>
        <w:tc>
          <w:tcPr>
            <w:tcW w:w="1230" w:type="dxa"/>
            <w:vAlign w:val="center"/>
          </w:tcPr>
          <w:p w14:paraId="2FAF3015" w14:textId="77777777" w:rsidR="008433EF" w:rsidRPr="00632AE1" w:rsidRDefault="008433EF" w:rsidP="00EC374C">
            <w:pPr>
              <w:rPr>
                <w:rFonts w:cs="David"/>
                <w:sz w:val="20"/>
                <w:szCs w:val="20"/>
                <w:rtl/>
              </w:rPr>
            </w:pPr>
          </w:p>
        </w:tc>
        <w:tc>
          <w:tcPr>
            <w:tcW w:w="1230" w:type="dxa"/>
            <w:vAlign w:val="center"/>
          </w:tcPr>
          <w:p w14:paraId="6ED455B1" w14:textId="77777777" w:rsidR="008433EF" w:rsidRPr="00632AE1" w:rsidRDefault="008433EF" w:rsidP="00EC374C">
            <w:pPr>
              <w:jc w:val="right"/>
              <w:rPr>
                <w:rFonts w:cs="David"/>
                <w:sz w:val="20"/>
                <w:szCs w:val="20"/>
                <w:rtl/>
              </w:rPr>
            </w:pPr>
            <w:r>
              <w:rPr>
                <w:rFonts w:cs="David"/>
                <w:sz w:val="20"/>
                <w:szCs w:val="20"/>
              </w:rPr>
              <w:t>01/03/2018</w:t>
            </w:r>
          </w:p>
        </w:tc>
        <w:tc>
          <w:tcPr>
            <w:tcW w:w="1230" w:type="dxa"/>
            <w:vAlign w:val="center"/>
          </w:tcPr>
          <w:p w14:paraId="62E863C1" w14:textId="77777777" w:rsidR="008433EF" w:rsidRPr="00632AE1" w:rsidRDefault="008433EF" w:rsidP="00EC374C">
            <w:pPr>
              <w:jc w:val="right"/>
              <w:rPr>
                <w:rFonts w:cs="David"/>
                <w:sz w:val="20"/>
                <w:szCs w:val="20"/>
                <w:rtl/>
              </w:rPr>
            </w:pPr>
            <w:r>
              <w:rPr>
                <w:rFonts w:cs="David"/>
                <w:sz w:val="20"/>
                <w:szCs w:val="20"/>
              </w:rPr>
              <w:t>18159583.6</w:t>
            </w:r>
          </w:p>
        </w:tc>
        <w:tc>
          <w:tcPr>
            <w:tcW w:w="1230" w:type="dxa"/>
            <w:vAlign w:val="center"/>
          </w:tcPr>
          <w:p w14:paraId="0847D814"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17DC49A1" w14:textId="77777777" w:rsidTr="00EC374C">
        <w:trPr>
          <w:cantSplit/>
          <w:trHeight w:val="227"/>
          <w:jc w:val="center"/>
        </w:trPr>
        <w:tc>
          <w:tcPr>
            <w:tcW w:w="3690" w:type="dxa"/>
            <w:gridSpan w:val="3"/>
            <w:vAlign w:val="center"/>
          </w:tcPr>
          <w:p w14:paraId="7A45C8DE" w14:textId="77777777" w:rsidR="008433EF" w:rsidRPr="00632AE1" w:rsidRDefault="008433EF" w:rsidP="00EC374C">
            <w:pPr>
              <w:rPr>
                <w:rFonts w:cs="David"/>
                <w:sz w:val="20"/>
                <w:szCs w:val="20"/>
                <w:rtl/>
              </w:rPr>
            </w:pPr>
          </w:p>
        </w:tc>
        <w:tc>
          <w:tcPr>
            <w:tcW w:w="3690" w:type="dxa"/>
            <w:gridSpan w:val="3"/>
            <w:vAlign w:val="center"/>
          </w:tcPr>
          <w:p w14:paraId="6237F5C4" w14:textId="77777777" w:rsidR="008433EF" w:rsidRPr="00632AE1" w:rsidRDefault="008433EF" w:rsidP="00EC374C">
            <w:pPr>
              <w:jc w:val="right"/>
              <w:rPr>
                <w:rFonts w:cs="David"/>
                <w:sz w:val="20"/>
                <w:szCs w:val="20"/>
              </w:rPr>
            </w:pPr>
            <w:r>
              <w:rPr>
                <w:rFonts w:cs="David"/>
                <w:sz w:val="20"/>
                <w:szCs w:val="20"/>
              </w:rPr>
              <w:t>PCT/EP/2019/054941</w:t>
            </w:r>
          </w:p>
        </w:tc>
      </w:tr>
      <w:tr w:rsidR="008433EF" w:rsidRPr="00632AE1" w14:paraId="63E52010" w14:textId="77777777" w:rsidTr="00EC374C">
        <w:trPr>
          <w:cantSplit/>
          <w:trHeight w:val="227"/>
          <w:jc w:val="center"/>
        </w:trPr>
        <w:tc>
          <w:tcPr>
            <w:tcW w:w="3690" w:type="dxa"/>
            <w:gridSpan w:val="3"/>
            <w:vAlign w:val="center"/>
          </w:tcPr>
          <w:p w14:paraId="79016EC4" w14:textId="77777777" w:rsidR="008433EF" w:rsidRPr="00632AE1" w:rsidRDefault="008433EF" w:rsidP="00EC374C">
            <w:pPr>
              <w:rPr>
                <w:rFonts w:cs="David"/>
                <w:sz w:val="20"/>
                <w:szCs w:val="20"/>
                <w:rtl/>
              </w:rPr>
            </w:pPr>
          </w:p>
        </w:tc>
        <w:tc>
          <w:tcPr>
            <w:tcW w:w="3690" w:type="dxa"/>
            <w:gridSpan w:val="3"/>
            <w:vAlign w:val="center"/>
          </w:tcPr>
          <w:p w14:paraId="470347C5" w14:textId="77777777" w:rsidR="008433EF" w:rsidRPr="00632AE1" w:rsidRDefault="008433EF" w:rsidP="00EC374C">
            <w:pPr>
              <w:jc w:val="right"/>
              <w:rPr>
                <w:rFonts w:cs="David"/>
                <w:sz w:val="20"/>
                <w:szCs w:val="20"/>
              </w:rPr>
            </w:pPr>
            <w:r>
              <w:rPr>
                <w:rFonts w:cs="David"/>
                <w:sz w:val="20"/>
                <w:szCs w:val="20"/>
              </w:rPr>
              <w:t>WO/2019/166532</w:t>
            </w:r>
          </w:p>
        </w:tc>
      </w:tr>
      <w:tr w:rsidR="008433EF" w:rsidRPr="00632AE1" w14:paraId="2EB48B9F" w14:textId="77777777" w:rsidTr="00EC374C">
        <w:trPr>
          <w:cantSplit/>
          <w:trHeight w:val="227"/>
          <w:jc w:val="center"/>
        </w:trPr>
        <w:tc>
          <w:tcPr>
            <w:tcW w:w="7380" w:type="dxa"/>
            <w:gridSpan w:val="6"/>
            <w:tcBorders>
              <w:bottom w:val="single" w:sz="4" w:space="0" w:color="auto"/>
            </w:tcBorders>
            <w:vAlign w:val="center"/>
          </w:tcPr>
          <w:p w14:paraId="680BFB4C" w14:textId="77777777" w:rsidR="008433EF" w:rsidRPr="00632AE1" w:rsidRDefault="008433EF" w:rsidP="00EC374C">
            <w:pPr>
              <w:rPr>
                <w:rFonts w:cs="David"/>
                <w:sz w:val="20"/>
                <w:szCs w:val="20"/>
              </w:rPr>
            </w:pPr>
          </w:p>
        </w:tc>
      </w:tr>
    </w:tbl>
    <w:p w14:paraId="5F5D13A6"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95F888D" w14:textId="77777777" w:rsidTr="00EC374C">
        <w:trPr>
          <w:cantSplit/>
          <w:trHeight w:val="443"/>
          <w:jc w:val="center"/>
        </w:trPr>
        <w:tc>
          <w:tcPr>
            <w:tcW w:w="2460" w:type="dxa"/>
            <w:gridSpan w:val="2"/>
            <w:vAlign w:val="center"/>
          </w:tcPr>
          <w:p w14:paraId="10C7ACB0"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A62C</w:t>
            </w:r>
          </w:p>
        </w:tc>
        <w:tc>
          <w:tcPr>
            <w:tcW w:w="2460" w:type="dxa"/>
            <w:gridSpan w:val="2"/>
            <w:vAlign w:val="center"/>
          </w:tcPr>
          <w:p w14:paraId="57388632" w14:textId="77777777" w:rsidR="008433EF" w:rsidRPr="008433EF" w:rsidRDefault="000863EF" w:rsidP="00EC374C">
            <w:pPr>
              <w:jc w:val="center"/>
              <w:rPr>
                <w:rFonts w:cs="Guttman Hodes"/>
                <w:b/>
                <w:bCs/>
                <w:color w:val="0000FF"/>
                <w:sz w:val="20"/>
                <w:szCs w:val="20"/>
                <w:u w:val="single"/>
                <w:rtl/>
              </w:rPr>
            </w:pPr>
            <w:hyperlink r:id="rId397" w:history="1">
              <w:r w:rsidR="008433EF">
                <w:rPr>
                  <w:rFonts w:cs="Guttman Hodes"/>
                  <w:b/>
                  <w:bCs/>
                  <w:color w:val="0000FF"/>
                  <w:sz w:val="20"/>
                  <w:szCs w:val="20"/>
                  <w:u w:val="single"/>
                  <w:rtl/>
                </w:rPr>
                <w:t>276953</w:t>
              </w:r>
            </w:hyperlink>
          </w:p>
        </w:tc>
        <w:tc>
          <w:tcPr>
            <w:tcW w:w="2460" w:type="dxa"/>
            <w:gridSpan w:val="2"/>
            <w:vAlign w:val="center"/>
          </w:tcPr>
          <w:p w14:paraId="2E811717" w14:textId="77777777" w:rsidR="008433EF" w:rsidRPr="00632AE1" w:rsidRDefault="008433EF" w:rsidP="00EC374C">
            <w:pPr>
              <w:jc w:val="right"/>
              <w:rPr>
                <w:rFonts w:cs="David"/>
                <w:sz w:val="20"/>
                <w:szCs w:val="20"/>
                <w:rtl/>
              </w:rPr>
            </w:pPr>
            <w:r>
              <w:rPr>
                <w:rFonts w:cs="David"/>
                <w:sz w:val="20"/>
                <w:szCs w:val="20"/>
                <w:rtl/>
              </w:rPr>
              <w:t>08/08/2018</w:t>
            </w:r>
          </w:p>
        </w:tc>
      </w:tr>
      <w:tr w:rsidR="008433EF" w:rsidRPr="00632AE1" w14:paraId="40F46CA5" w14:textId="77777777" w:rsidTr="00EC374C">
        <w:trPr>
          <w:cantSplit/>
          <w:trHeight w:val="227"/>
          <w:jc w:val="center"/>
        </w:trPr>
        <w:tc>
          <w:tcPr>
            <w:tcW w:w="3690" w:type="dxa"/>
            <w:gridSpan w:val="3"/>
            <w:vAlign w:val="center"/>
          </w:tcPr>
          <w:p w14:paraId="51064FBB" w14:textId="77777777" w:rsidR="008433EF" w:rsidRPr="00632AE1" w:rsidRDefault="008433EF" w:rsidP="00EC374C">
            <w:pPr>
              <w:rPr>
                <w:rFonts w:cs="Guttman Hodes"/>
                <w:sz w:val="20"/>
                <w:szCs w:val="20"/>
                <w:rtl/>
              </w:rPr>
            </w:pPr>
            <w:r>
              <w:rPr>
                <w:rFonts w:cs="Guttman Hodes"/>
                <w:sz w:val="20"/>
                <w:szCs w:val="20"/>
                <w:rtl/>
              </w:rPr>
              <w:t>מערכות, שיוטות, והרכבות לשיפור תכונות נגד פיצוצים ודליקות במכלי נוזל</w:t>
            </w:r>
          </w:p>
        </w:tc>
        <w:tc>
          <w:tcPr>
            <w:tcW w:w="3690" w:type="dxa"/>
            <w:gridSpan w:val="3"/>
            <w:vAlign w:val="center"/>
          </w:tcPr>
          <w:p w14:paraId="7A2D8FD9" w14:textId="77777777" w:rsidR="008433EF" w:rsidRPr="00632AE1" w:rsidRDefault="008433EF" w:rsidP="00EC374C">
            <w:pPr>
              <w:jc w:val="right"/>
              <w:rPr>
                <w:rFonts w:cs="David"/>
                <w:sz w:val="20"/>
                <w:szCs w:val="20"/>
                <w:rtl/>
              </w:rPr>
            </w:pPr>
            <w:r>
              <w:rPr>
                <w:rFonts w:cs="David"/>
                <w:sz w:val="20"/>
                <w:szCs w:val="20"/>
              </w:rPr>
              <w:t>SYSTEMS, METHODS, AND ASSEMBLIES FOR IMPROVEMENT OF EXPLOSION AND FIRE RESISTANT PROPERTIES IN FLUID CONTAINERS</w:t>
            </w:r>
          </w:p>
        </w:tc>
      </w:tr>
      <w:tr w:rsidR="008433EF" w:rsidRPr="00632AE1" w14:paraId="6D1C66FE" w14:textId="77777777" w:rsidTr="00EC374C">
        <w:trPr>
          <w:cantSplit/>
          <w:trHeight w:val="227"/>
          <w:jc w:val="center"/>
        </w:trPr>
        <w:tc>
          <w:tcPr>
            <w:tcW w:w="3690" w:type="dxa"/>
            <w:gridSpan w:val="3"/>
            <w:vAlign w:val="center"/>
          </w:tcPr>
          <w:p w14:paraId="7BF8D6AC" w14:textId="77777777" w:rsidR="008433EF" w:rsidRPr="00632AE1" w:rsidRDefault="008433EF" w:rsidP="00EC374C">
            <w:pPr>
              <w:rPr>
                <w:rFonts w:cs="Guttman Hodes"/>
                <w:sz w:val="20"/>
                <w:szCs w:val="20"/>
                <w:rtl/>
              </w:rPr>
            </w:pPr>
          </w:p>
        </w:tc>
        <w:tc>
          <w:tcPr>
            <w:tcW w:w="3690" w:type="dxa"/>
            <w:gridSpan w:val="3"/>
            <w:vAlign w:val="center"/>
          </w:tcPr>
          <w:p w14:paraId="1450716F" w14:textId="77777777" w:rsidR="008433EF" w:rsidRPr="00632AE1" w:rsidRDefault="008433EF" w:rsidP="00EC374C">
            <w:pPr>
              <w:jc w:val="right"/>
              <w:rPr>
                <w:rFonts w:cs="David"/>
                <w:sz w:val="20"/>
                <w:szCs w:val="20"/>
                <w:rtl/>
              </w:rPr>
            </w:pPr>
            <w:r>
              <w:rPr>
                <w:rFonts w:cs="David"/>
                <w:sz w:val="20"/>
                <w:szCs w:val="20"/>
              </w:rPr>
              <w:t>ATOM ALLOYS, LLC</w:t>
            </w:r>
          </w:p>
        </w:tc>
      </w:tr>
      <w:tr w:rsidR="008433EF" w:rsidRPr="00632AE1" w14:paraId="4E1CBC19" w14:textId="77777777" w:rsidTr="00EC374C">
        <w:trPr>
          <w:cantSplit/>
          <w:trHeight w:val="227"/>
          <w:jc w:val="center"/>
        </w:trPr>
        <w:tc>
          <w:tcPr>
            <w:tcW w:w="1230" w:type="dxa"/>
            <w:vAlign w:val="center"/>
          </w:tcPr>
          <w:p w14:paraId="75A81CE6" w14:textId="77777777" w:rsidR="008433EF" w:rsidRPr="00632AE1" w:rsidRDefault="008433EF" w:rsidP="00EC374C">
            <w:pPr>
              <w:rPr>
                <w:rFonts w:cs="David"/>
                <w:sz w:val="20"/>
                <w:szCs w:val="20"/>
                <w:rtl/>
              </w:rPr>
            </w:pPr>
          </w:p>
        </w:tc>
        <w:tc>
          <w:tcPr>
            <w:tcW w:w="1230" w:type="dxa"/>
            <w:vAlign w:val="center"/>
          </w:tcPr>
          <w:p w14:paraId="4D69A2DB" w14:textId="77777777" w:rsidR="008433EF" w:rsidRPr="00632AE1" w:rsidRDefault="008433EF" w:rsidP="00EC374C">
            <w:pPr>
              <w:rPr>
                <w:rFonts w:cs="David"/>
                <w:sz w:val="20"/>
                <w:szCs w:val="20"/>
                <w:rtl/>
              </w:rPr>
            </w:pPr>
          </w:p>
        </w:tc>
        <w:tc>
          <w:tcPr>
            <w:tcW w:w="1230" w:type="dxa"/>
            <w:vAlign w:val="center"/>
          </w:tcPr>
          <w:p w14:paraId="68999CC6" w14:textId="77777777" w:rsidR="008433EF" w:rsidRPr="00632AE1" w:rsidRDefault="008433EF" w:rsidP="00EC374C">
            <w:pPr>
              <w:rPr>
                <w:rFonts w:cs="David"/>
                <w:sz w:val="20"/>
                <w:szCs w:val="20"/>
                <w:rtl/>
              </w:rPr>
            </w:pPr>
          </w:p>
        </w:tc>
        <w:tc>
          <w:tcPr>
            <w:tcW w:w="1230" w:type="dxa"/>
            <w:vAlign w:val="center"/>
          </w:tcPr>
          <w:p w14:paraId="68204360" w14:textId="77777777" w:rsidR="008433EF" w:rsidRPr="00632AE1" w:rsidRDefault="008433EF" w:rsidP="00EC374C">
            <w:pPr>
              <w:jc w:val="right"/>
              <w:rPr>
                <w:rFonts w:cs="David"/>
                <w:sz w:val="20"/>
                <w:szCs w:val="20"/>
                <w:rtl/>
              </w:rPr>
            </w:pPr>
            <w:r>
              <w:rPr>
                <w:rFonts w:cs="David"/>
                <w:sz w:val="20"/>
                <w:szCs w:val="20"/>
              </w:rPr>
              <w:t>26/02/2018</w:t>
            </w:r>
          </w:p>
        </w:tc>
        <w:tc>
          <w:tcPr>
            <w:tcW w:w="1230" w:type="dxa"/>
            <w:vAlign w:val="center"/>
          </w:tcPr>
          <w:p w14:paraId="38C5A5D9" w14:textId="77777777" w:rsidR="008433EF" w:rsidRPr="00632AE1" w:rsidRDefault="008433EF" w:rsidP="00EC374C">
            <w:pPr>
              <w:jc w:val="right"/>
              <w:rPr>
                <w:rFonts w:cs="David"/>
                <w:sz w:val="20"/>
                <w:szCs w:val="20"/>
                <w:rtl/>
              </w:rPr>
            </w:pPr>
            <w:r>
              <w:rPr>
                <w:rFonts w:cs="David"/>
                <w:sz w:val="20"/>
                <w:szCs w:val="20"/>
              </w:rPr>
              <w:t>62/635,177</w:t>
            </w:r>
          </w:p>
        </w:tc>
        <w:tc>
          <w:tcPr>
            <w:tcW w:w="1230" w:type="dxa"/>
            <w:vAlign w:val="center"/>
          </w:tcPr>
          <w:p w14:paraId="117845DC"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D306814" w14:textId="77777777" w:rsidTr="00EC374C">
        <w:trPr>
          <w:cantSplit/>
          <w:trHeight w:val="227"/>
          <w:jc w:val="center"/>
        </w:trPr>
        <w:tc>
          <w:tcPr>
            <w:tcW w:w="1230" w:type="dxa"/>
            <w:vAlign w:val="center"/>
          </w:tcPr>
          <w:p w14:paraId="3F68E73F" w14:textId="77777777" w:rsidR="008433EF" w:rsidRPr="00632AE1" w:rsidRDefault="008433EF" w:rsidP="00EC374C">
            <w:pPr>
              <w:rPr>
                <w:rFonts w:cs="David"/>
                <w:sz w:val="20"/>
                <w:szCs w:val="20"/>
                <w:rtl/>
              </w:rPr>
            </w:pPr>
          </w:p>
        </w:tc>
        <w:tc>
          <w:tcPr>
            <w:tcW w:w="1230" w:type="dxa"/>
            <w:vAlign w:val="center"/>
          </w:tcPr>
          <w:p w14:paraId="367C1F66" w14:textId="77777777" w:rsidR="008433EF" w:rsidRPr="00632AE1" w:rsidRDefault="008433EF" w:rsidP="00EC374C">
            <w:pPr>
              <w:rPr>
                <w:rFonts w:cs="David"/>
                <w:sz w:val="20"/>
                <w:szCs w:val="20"/>
                <w:rtl/>
              </w:rPr>
            </w:pPr>
          </w:p>
        </w:tc>
        <w:tc>
          <w:tcPr>
            <w:tcW w:w="1230" w:type="dxa"/>
            <w:vAlign w:val="center"/>
          </w:tcPr>
          <w:p w14:paraId="52CD58C8" w14:textId="77777777" w:rsidR="008433EF" w:rsidRPr="00632AE1" w:rsidRDefault="008433EF" w:rsidP="00EC374C">
            <w:pPr>
              <w:rPr>
                <w:rFonts w:cs="David"/>
                <w:sz w:val="20"/>
                <w:szCs w:val="20"/>
                <w:rtl/>
              </w:rPr>
            </w:pPr>
          </w:p>
        </w:tc>
        <w:tc>
          <w:tcPr>
            <w:tcW w:w="1230" w:type="dxa"/>
            <w:vAlign w:val="center"/>
          </w:tcPr>
          <w:p w14:paraId="2AD3CA7F" w14:textId="77777777" w:rsidR="008433EF" w:rsidRDefault="008433EF" w:rsidP="00EC374C">
            <w:pPr>
              <w:jc w:val="right"/>
              <w:rPr>
                <w:rFonts w:cs="David"/>
                <w:sz w:val="20"/>
                <w:szCs w:val="20"/>
              </w:rPr>
            </w:pPr>
            <w:r>
              <w:rPr>
                <w:rFonts w:cs="David"/>
                <w:sz w:val="20"/>
                <w:szCs w:val="20"/>
                <w:rtl/>
              </w:rPr>
              <w:t>09/05/2018</w:t>
            </w:r>
          </w:p>
        </w:tc>
        <w:tc>
          <w:tcPr>
            <w:tcW w:w="1230" w:type="dxa"/>
            <w:vAlign w:val="center"/>
          </w:tcPr>
          <w:p w14:paraId="1A0C3BD0" w14:textId="77777777" w:rsidR="008433EF" w:rsidRDefault="008433EF" w:rsidP="00EC374C">
            <w:pPr>
              <w:jc w:val="right"/>
              <w:rPr>
                <w:rFonts w:cs="David"/>
                <w:sz w:val="20"/>
                <w:szCs w:val="20"/>
              </w:rPr>
            </w:pPr>
            <w:r>
              <w:rPr>
                <w:rFonts w:cs="David"/>
                <w:sz w:val="20"/>
                <w:szCs w:val="20"/>
                <w:rtl/>
              </w:rPr>
              <w:t>15/975,518</w:t>
            </w:r>
          </w:p>
        </w:tc>
        <w:tc>
          <w:tcPr>
            <w:tcW w:w="1230" w:type="dxa"/>
            <w:vAlign w:val="center"/>
          </w:tcPr>
          <w:p w14:paraId="625F4D96" w14:textId="77777777" w:rsidR="008433EF" w:rsidRDefault="008433EF" w:rsidP="00EC374C">
            <w:pPr>
              <w:jc w:val="right"/>
              <w:rPr>
                <w:rFonts w:cs="David"/>
                <w:sz w:val="20"/>
                <w:szCs w:val="20"/>
              </w:rPr>
            </w:pPr>
            <w:r>
              <w:rPr>
                <w:rFonts w:cs="David"/>
                <w:sz w:val="20"/>
                <w:szCs w:val="20"/>
              </w:rPr>
              <w:t>US</w:t>
            </w:r>
          </w:p>
        </w:tc>
      </w:tr>
      <w:tr w:rsidR="008433EF" w:rsidRPr="00632AE1" w14:paraId="5706DE84" w14:textId="77777777" w:rsidTr="00EC374C">
        <w:trPr>
          <w:cantSplit/>
          <w:trHeight w:val="227"/>
          <w:jc w:val="center"/>
        </w:trPr>
        <w:tc>
          <w:tcPr>
            <w:tcW w:w="3690" w:type="dxa"/>
            <w:gridSpan w:val="3"/>
            <w:vAlign w:val="center"/>
          </w:tcPr>
          <w:p w14:paraId="4515B962" w14:textId="77777777" w:rsidR="008433EF" w:rsidRPr="00632AE1" w:rsidRDefault="008433EF" w:rsidP="00EC374C">
            <w:pPr>
              <w:rPr>
                <w:rFonts w:cs="David"/>
                <w:sz w:val="20"/>
                <w:szCs w:val="20"/>
                <w:rtl/>
              </w:rPr>
            </w:pPr>
          </w:p>
        </w:tc>
        <w:tc>
          <w:tcPr>
            <w:tcW w:w="3690" w:type="dxa"/>
            <w:gridSpan w:val="3"/>
            <w:vAlign w:val="center"/>
          </w:tcPr>
          <w:p w14:paraId="6D75B0A7" w14:textId="77777777" w:rsidR="008433EF" w:rsidRPr="00632AE1" w:rsidRDefault="008433EF" w:rsidP="00EC374C">
            <w:pPr>
              <w:jc w:val="right"/>
              <w:rPr>
                <w:rFonts w:cs="David"/>
                <w:sz w:val="20"/>
                <w:szCs w:val="20"/>
              </w:rPr>
            </w:pPr>
            <w:r>
              <w:rPr>
                <w:rFonts w:cs="David"/>
                <w:sz w:val="20"/>
                <w:szCs w:val="20"/>
              </w:rPr>
              <w:t>PCT/US/2018/045754</w:t>
            </w:r>
          </w:p>
        </w:tc>
      </w:tr>
      <w:tr w:rsidR="008433EF" w:rsidRPr="00632AE1" w14:paraId="14A647D7" w14:textId="77777777" w:rsidTr="00EC374C">
        <w:trPr>
          <w:cantSplit/>
          <w:trHeight w:val="227"/>
          <w:jc w:val="center"/>
        </w:trPr>
        <w:tc>
          <w:tcPr>
            <w:tcW w:w="3690" w:type="dxa"/>
            <w:gridSpan w:val="3"/>
            <w:vAlign w:val="center"/>
          </w:tcPr>
          <w:p w14:paraId="3D9364DD" w14:textId="77777777" w:rsidR="008433EF" w:rsidRPr="00632AE1" w:rsidRDefault="008433EF" w:rsidP="00EC374C">
            <w:pPr>
              <w:rPr>
                <w:rFonts w:cs="David"/>
                <w:sz w:val="20"/>
                <w:szCs w:val="20"/>
                <w:rtl/>
              </w:rPr>
            </w:pPr>
          </w:p>
        </w:tc>
        <w:tc>
          <w:tcPr>
            <w:tcW w:w="3690" w:type="dxa"/>
            <w:gridSpan w:val="3"/>
            <w:vAlign w:val="center"/>
          </w:tcPr>
          <w:p w14:paraId="5A91563D" w14:textId="77777777" w:rsidR="008433EF" w:rsidRPr="00632AE1" w:rsidRDefault="008433EF" w:rsidP="00EC374C">
            <w:pPr>
              <w:jc w:val="right"/>
              <w:rPr>
                <w:rFonts w:cs="David"/>
                <w:sz w:val="20"/>
                <w:szCs w:val="20"/>
              </w:rPr>
            </w:pPr>
            <w:r>
              <w:rPr>
                <w:rFonts w:cs="David"/>
                <w:sz w:val="20"/>
                <w:szCs w:val="20"/>
              </w:rPr>
              <w:t>WO/2019/164545</w:t>
            </w:r>
          </w:p>
        </w:tc>
      </w:tr>
      <w:tr w:rsidR="008433EF" w:rsidRPr="00632AE1" w14:paraId="1A1B039A" w14:textId="77777777" w:rsidTr="00EC374C">
        <w:trPr>
          <w:cantSplit/>
          <w:trHeight w:val="227"/>
          <w:jc w:val="center"/>
        </w:trPr>
        <w:tc>
          <w:tcPr>
            <w:tcW w:w="7380" w:type="dxa"/>
            <w:gridSpan w:val="6"/>
            <w:tcBorders>
              <w:bottom w:val="single" w:sz="4" w:space="0" w:color="auto"/>
            </w:tcBorders>
            <w:vAlign w:val="center"/>
          </w:tcPr>
          <w:p w14:paraId="4A1EC93D" w14:textId="77777777" w:rsidR="008433EF" w:rsidRPr="00632AE1" w:rsidRDefault="008433EF" w:rsidP="00EC374C">
            <w:pPr>
              <w:rPr>
                <w:rFonts w:cs="David"/>
                <w:sz w:val="20"/>
                <w:szCs w:val="20"/>
              </w:rPr>
            </w:pPr>
          </w:p>
        </w:tc>
      </w:tr>
    </w:tbl>
    <w:p w14:paraId="1965E7A4"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BC3D342" w14:textId="77777777" w:rsidTr="00EC374C">
        <w:trPr>
          <w:cantSplit/>
          <w:trHeight w:val="443"/>
          <w:jc w:val="center"/>
        </w:trPr>
        <w:tc>
          <w:tcPr>
            <w:tcW w:w="2460" w:type="dxa"/>
            <w:gridSpan w:val="2"/>
            <w:vAlign w:val="center"/>
          </w:tcPr>
          <w:p w14:paraId="757436FF"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A01H</w:t>
            </w:r>
          </w:p>
        </w:tc>
        <w:tc>
          <w:tcPr>
            <w:tcW w:w="2460" w:type="dxa"/>
            <w:gridSpan w:val="2"/>
            <w:vAlign w:val="center"/>
          </w:tcPr>
          <w:p w14:paraId="066ECC3A" w14:textId="77777777" w:rsidR="008433EF" w:rsidRPr="008433EF" w:rsidRDefault="000863EF" w:rsidP="00EC374C">
            <w:pPr>
              <w:jc w:val="center"/>
              <w:rPr>
                <w:rFonts w:cs="Guttman Hodes"/>
                <w:b/>
                <w:bCs/>
                <w:color w:val="0000FF"/>
                <w:sz w:val="20"/>
                <w:szCs w:val="20"/>
                <w:u w:val="single"/>
                <w:rtl/>
              </w:rPr>
            </w:pPr>
            <w:hyperlink r:id="rId398" w:history="1">
              <w:r w:rsidR="008433EF">
                <w:rPr>
                  <w:rFonts w:cs="Guttman Hodes"/>
                  <w:b/>
                  <w:bCs/>
                  <w:color w:val="0000FF"/>
                  <w:sz w:val="20"/>
                  <w:szCs w:val="20"/>
                  <w:u w:val="single"/>
                  <w:rtl/>
                </w:rPr>
                <w:t>276954</w:t>
              </w:r>
            </w:hyperlink>
          </w:p>
        </w:tc>
        <w:tc>
          <w:tcPr>
            <w:tcW w:w="2460" w:type="dxa"/>
            <w:gridSpan w:val="2"/>
            <w:vAlign w:val="center"/>
          </w:tcPr>
          <w:p w14:paraId="639D7CA6" w14:textId="77777777" w:rsidR="008433EF" w:rsidRPr="00632AE1" w:rsidRDefault="008433EF" w:rsidP="00EC374C">
            <w:pPr>
              <w:jc w:val="right"/>
              <w:rPr>
                <w:rFonts w:cs="David"/>
                <w:sz w:val="20"/>
                <w:szCs w:val="20"/>
                <w:rtl/>
              </w:rPr>
            </w:pPr>
            <w:r>
              <w:rPr>
                <w:rFonts w:cs="David"/>
                <w:sz w:val="20"/>
                <w:szCs w:val="20"/>
                <w:rtl/>
              </w:rPr>
              <w:t>08/12/2017</w:t>
            </w:r>
          </w:p>
        </w:tc>
      </w:tr>
      <w:tr w:rsidR="008433EF" w:rsidRPr="00632AE1" w14:paraId="7176D5CE" w14:textId="77777777" w:rsidTr="00EC374C">
        <w:trPr>
          <w:cantSplit/>
          <w:trHeight w:val="227"/>
          <w:jc w:val="center"/>
        </w:trPr>
        <w:tc>
          <w:tcPr>
            <w:tcW w:w="3690" w:type="dxa"/>
            <w:gridSpan w:val="3"/>
            <w:vAlign w:val="center"/>
          </w:tcPr>
          <w:p w14:paraId="128C547C" w14:textId="77777777" w:rsidR="008433EF" w:rsidRPr="00632AE1" w:rsidRDefault="008433EF" w:rsidP="00EC374C">
            <w:pPr>
              <w:rPr>
                <w:rFonts w:cs="Guttman Hodes"/>
                <w:sz w:val="20"/>
                <w:szCs w:val="20"/>
                <w:rtl/>
              </w:rPr>
            </w:pPr>
            <w:r>
              <w:rPr>
                <w:rFonts w:cs="Guttman Hodes"/>
                <w:sz w:val="20"/>
                <w:szCs w:val="20"/>
                <w:rtl/>
              </w:rPr>
              <w:t xml:space="preserve">צמח עגבניה עמיד ל </w:t>
            </w:r>
            <w:r>
              <w:rPr>
                <w:rFonts w:cs="Guttman Hodes"/>
                <w:sz w:val="20"/>
                <w:szCs w:val="20"/>
              </w:rPr>
              <w:t>TBRFV</w:t>
            </w:r>
          </w:p>
        </w:tc>
        <w:tc>
          <w:tcPr>
            <w:tcW w:w="3690" w:type="dxa"/>
            <w:gridSpan w:val="3"/>
            <w:vAlign w:val="center"/>
          </w:tcPr>
          <w:p w14:paraId="2C91D3CB" w14:textId="77777777" w:rsidR="008433EF" w:rsidRPr="00632AE1" w:rsidRDefault="008433EF" w:rsidP="00EC374C">
            <w:pPr>
              <w:jc w:val="right"/>
              <w:rPr>
                <w:rFonts w:cs="David"/>
                <w:sz w:val="20"/>
                <w:szCs w:val="20"/>
                <w:rtl/>
              </w:rPr>
            </w:pPr>
            <w:r>
              <w:rPr>
                <w:rFonts w:cs="David"/>
                <w:sz w:val="20"/>
                <w:szCs w:val="20"/>
              </w:rPr>
              <w:t>TBRFV RESISTANT TOMATO PLANT</w:t>
            </w:r>
          </w:p>
        </w:tc>
      </w:tr>
      <w:tr w:rsidR="008433EF" w:rsidRPr="00632AE1" w14:paraId="135D8CB5" w14:textId="77777777" w:rsidTr="00EC374C">
        <w:trPr>
          <w:cantSplit/>
          <w:trHeight w:val="227"/>
          <w:jc w:val="center"/>
        </w:trPr>
        <w:tc>
          <w:tcPr>
            <w:tcW w:w="3690" w:type="dxa"/>
            <w:gridSpan w:val="3"/>
            <w:vAlign w:val="center"/>
          </w:tcPr>
          <w:p w14:paraId="76F52F7A" w14:textId="77777777" w:rsidR="008433EF" w:rsidRPr="00632AE1" w:rsidRDefault="008433EF" w:rsidP="00EC374C">
            <w:pPr>
              <w:rPr>
                <w:rFonts w:cs="Guttman Hodes"/>
                <w:sz w:val="20"/>
                <w:szCs w:val="20"/>
                <w:rtl/>
              </w:rPr>
            </w:pPr>
          </w:p>
        </w:tc>
        <w:tc>
          <w:tcPr>
            <w:tcW w:w="3690" w:type="dxa"/>
            <w:gridSpan w:val="3"/>
            <w:vAlign w:val="center"/>
          </w:tcPr>
          <w:p w14:paraId="372B4E09" w14:textId="77777777" w:rsidR="008433EF" w:rsidRPr="00632AE1" w:rsidRDefault="008433EF" w:rsidP="00EC374C">
            <w:pPr>
              <w:jc w:val="right"/>
              <w:rPr>
                <w:rFonts w:cs="David"/>
                <w:sz w:val="20"/>
                <w:szCs w:val="20"/>
                <w:rtl/>
              </w:rPr>
            </w:pPr>
            <w:r>
              <w:rPr>
                <w:rFonts w:cs="David"/>
                <w:sz w:val="20"/>
                <w:szCs w:val="20"/>
              </w:rPr>
              <w:t>RIJK ZWAAN ZAADTEELT EN ZAADHANDEL B.V.</w:t>
            </w:r>
          </w:p>
        </w:tc>
      </w:tr>
      <w:tr w:rsidR="008433EF" w:rsidRPr="00632AE1" w14:paraId="6ADC7D02" w14:textId="77777777" w:rsidTr="00EC374C">
        <w:trPr>
          <w:cantSplit/>
          <w:trHeight w:val="227"/>
          <w:jc w:val="center"/>
        </w:trPr>
        <w:tc>
          <w:tcPr>
            <w:tcW w:w="1230" w:type="dxa"/>
            <w:vAlign w:val="center"/>
          </w:tcPr>
          <w:p w14:paraId="06EBC2A4" w14:textId="77777777" w:rsidR="008433EF" w:rsidRPr="00632AE1" w:rsidRDefault="008433EF" w:rsidP="00EC374C">
            <w:pPr>
              <w:rPr>
                <w:rFonts w:cs="David"/>
                <w:sz w:val="20"/>
                <w:szCs w:val="20"/>
                <w:rtl/>
              </w:rPr>
            </w:pPr>
          </w:p>
        </w:tc>
        <w:tc>
          <w:tcPr>
            <w:tcW w:w="1230" w:type="dxa"/>
            <w:vAlign w:val="center"/>
          </w:tcPr>
          <w:p w14:paraId="1D96BA9D" w14:textId="77777777" w:rsidR="008433EF" w:rsidRPr="00632AE1" w:rsidRDefault="008433EF" w:rsidP="00EC374C">
            <w:pPr>
              <w:rPr>
                <w:rFonts w:cs="David"/>
                <w:sz w:val="20"/>
                <w:szCs w:val="20"/>
                <w:rtl/>
              </w:rPr>
            </w:pPr>
          </w:p>
        </w:tc>
        <w:tc>
          <w:tcPr>
            <w:tcW w:w="1230" w:type="dxa"/>
            <w:vAlign w:val="center"/>
          </w:tcPr>
          <w:p w14:paraId="3A81D2E1" w14:textId="77777777" w:rsidR="008433EF" w:rsidRPr="00632AE1" w:rsidRDefault="008433EF" w:rsidP="00EC374C">
            <w:pPr>
              <w:rPr>
                <w:rFonts w:cs="David"/>
                <w:sz w:val="20"/>
                <w:szCs w:val="20"/>
                <w:rtl/>
              </w:rPr>
            </w:pPr>
          </w:p>
        </w:tc>
        <w:tc>
          <w:tcPr>
            <w:tcW w:w="1230" w:type="dxa"/>
            <w:vAlign w:val="center"/>
          </w:tcPr>
          <w:p w14:paraId="2183E445" w14:textId="77777777" w:rsidR="008433EF" w:rsidRPr="00632AE1" w:rsidRDefault="008433EF" w:rsidP="00EC374C">
            <w:pPr>
              <w:jc w:val="right"/>
              <w:rPr>
                <w:rFonts w:cs="David"/>
                <w:sz w:val="20"/>
                <w:szCs w:val="20"/>
                <w:rtl/>
              </w:rPr>
            </w:pPr>
          </w:p>
        </w:tc>
        <w:tc>
          <w:tcPr>
            <w:tcW w:w="1230" w:type="dxa"/>
            <w:vAlign w:val="center"/>
          </w:tcPr>
          <w:p w14:paraId="5BD8FF6F" w14:textId="77777777" w:rsidR="008433EF" w:rsidRPr="00632AE1" w:rsidRDefault="008433EF" w:rsidP="00EC374C">
            <w:pPr>
              <w:jc w:val="right"/>
              <w:rPr>
                <w:rFonts w:cs="David"/>
                <w:sz w:val="20"/>
                <w:szCs w:val="20"/>
                <w:rtl/>
              </w:rPr>
            </w:pPr>
          </w:p>
        </w:tc>
        <w:tc>
          <w:tcPr>
            <w:tcW w:w="1230" w:type="dxa"/>
            <w:vAlign w:val="center"/>
          </w:tcPr>
          <w:p w14:paraId="2ECC3365" w14:textId="77777777" w:rsidR="008433EF" w:rsidRPr="00632AE1" w:rsidRDefault="008433EF" w:rsidP="00EC374C">
            <w:pPr>
              <w:jc w:val="right"/>
              <w:rPr>
                <w:rFonts w:cs="David"/>
                <w:sz w:val="20"/>
                <w:szCs w:val="20"/>
                <w:rtl/>
              </w:rPr>
            </w:pPr>
          </w:p>
        </w:tc>
      </w:tr>
      <w:tr w:rsidR="008433EF" w:rsidRPr="00632AE1" w14:paraId="5D69AB7C" w14:textId="77777777" w:rsidTr="00EC374C">
        <w:trPr>
          <w:cantSplit/>
          <w:trHeight w:val="227"/>
          <w:jc w:val="center"/>
        </w:trPr>
        <w:tc>
          <w:tcPr>
            <w:tcW w:w="3690" w:type="dxa"/>
            <w:gridSpan w:val="3"/>
            <w:vAlign w:val="center"/>
          </w:tcPr>
          <w:p w14:paraId="27B4B555" w14:textId="77777777" w:rsidR="008433EF" w:rsidRPr="00632AE1" w:rsidRDefault="008433EF" w:rsidP="00EC374C">
            <w:pPr>
              <w:rPr>
                <w:rFonts w:cs="David"/>
                <w:sz w:val="20"/>
                <w:szCs w:val="20"/>
                <w:rtl/>
              </w:rPr>
            </w:pPr>
          </w:p>
        </w:tc>
        <w:tc>
          <w:tcPr>
            <w:tcW w:w="3690" w:type="dxa"/>
            <w:gridSpan w:val="3"/>
            <w:vAlign w:val="center"/>
          </w:tcPr>
          <w:p w14:paraId="5A9D3E3E" w14:textId="77777777" w:rsidR="008433EF" w:rsidRPr="00632AE1" w:rsidRDefault="008433EF" w:rsidP="00EC374C">
            <w:pPr>
              <w:jc w:val="right"/>
              <w:rPr>
                <w:rFonts w:cs="David"/>
                <w:sz w:val="20"/>
                <w:szCs w:val="20"/>
              </w:rPr>
            </w:pPr>
            <w:r>
              <w:rPr>
                <w:rFonts w:cs="David"/>
                <w:sz w:val="20"/>
                <w:szCs w:val="20"/>
              </w:rPr>
              <w:t>PCT/EP/2017/082096</w:t>
            </w:r>
          </w:p>
        </w:tc>
      </w:tr>
      <w:tr w:rsidR="008433EF" w:rsidRPr="00632AE1" w14:paraId="2E75EA76" w14:textId="77777777" w:rsidTr="00EC374C">
        <w:trPr>
          <w:cantSplit/>
          <w:trHeight w:val="227"/>
          <w:jc w:val="center"/>
        </w:trPr>
        <w:tc>
          <w:tcPr>
            <w:tcW w:w="3690" w:type="dxa"/>
            <w:gridSpan w:val="3"/>
            <w:vAlign w:val="center"/>
          </w:tcPr>
          <w:p w14:paraId="39E4A185" w14:textId="77777777" w:rsidR="008433EF" w:rsidRPr="00632AE1" w:rsidRDefault="008433EF" w:rsidP="00EC374C">
            <w:pPr>
              <w:rPr>
                <w:rFonts w:cs="David"/>
                <w:sz w:val="20"/>
                <w:szCs w:val="20"/>
                <w:rtl/>
              </w:rPr>
            </w:pPr>
          </w:p>
        </w:tc>
        <w:tc>
          <w:tcPr>
            <w:tcW w:w="3690" w:type="dxa"/>
            <w:gridSpan w:val="3"/>
            <w:vAlign w:val="center"/>
          </w:tcPr>
          <w:p w14:paraId="13152D42" w14:textId="77777777" w:rsidR="008433EF" w:rsidRPr="00632AE1" w:rsidRDefault="008433EF" w:rsidP="00EC374C">
            <w:pPr>
              <w:jc w:val="right"/>
              <w:rPr>
                <w:rFonts w:cs="David"/>
                <w:sz w:val="20"/>
                <w:szCs w:val="20"/>
              </w:rPr>
            </w:pPr>
            <w:r>
              <w:rPr>
                <w:rFonts w:cs="David"/>
                <w:sz w:val="20"/>
                <w:szCs w:val="20"/>
              </w:rPr>
              <w:t>WO/2019/110130</w:t>
            </w:r>
          </w:p>
        </w:tc>
      </w:tr>
      <w:tr w:rsidR="008433EF" w:rsidRPr="00632AE1" w14:paraId="177EE4B4" w14:textId="77777777" w:rsidTr="00EC374C">
        <w:trPr>
          <w:cantSplit/>
          <w:trHeight w:val="227"/>
          <w:jc w:val="center"/>
        </w:trPr>
        <w:tc>
          <w:tcPr>
            <w:tcW w:w="7380" w:type="dxa"/>
            <w:gridSpan w:val="6"/>
            <w:tcBorders>
              <w:bottom w:val="single" w:sz="4" w:space="0" w:color="auto"/>
            </w:tcBorders>
            <w:vAlign w:val="center"/>
          </w:tcPr>
          <w:p w14:paraId="7CB06E28" w14:textId="77777777" w:rsidR="008433EF" w:rsidRPr="00632AE1" w:rsidRDefault="008433EF" w:rsidP="00EC374C">
            <w:pPr>
              <w:rPr>
                <w:rFonts w:cs="David"/>
                <w:sz w:val="20"/>
                <w:szCs w:val="20"/>
              </w:rPr>
            </w:pPr>
          </w:p>
        </w:tc>
      </w:tr>
    </w:tbl>
    <w:p w14:paraId="7A187DB7"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E8B8071" w14:textId="77777777" w:rsidTr="00EC374C">
        <w:trPr>
          <w:cantSplit/>
          <w:trHeight w:val="443"/>
          <w:jc w:val="center"/>
        </w:trPr>
        <w:tc>
          <w:tcPr>
            <w:tcW w:w="2460" w:type="dxa"/>
            <w:gridSpan w:val="2"/>
            <w:vAlign w:val="center"/>
          </w:tcPr>
          <w:p w14:paraId="189BDBC1"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H05B</w:t>
            </w:r>
          </w:p>
        </w:tc>
        <w:tc>
          <w:tcPr>
            <w:tcW w:w="2460" w:type="dxa"/>
            <w:gridSpan w:val="2"/>
            <w:vAlign w:val="center"/>
          </w:tcPr>
          <w:p w14:paraId="2E4A41C6" w14:textId="77777777" w:rsidR="008433EF" w:rsidRPr="008433EF" w:rsidRDefault="000863EF" w:rsidP="00EC374C">
            <w:pPr>
              <w:jc w:val="center"/>
              <w:rPr>
                <w:rFonts w:cs="Guttman Hodes"/>
                <w:b/>
                <w:bCs/>
                <w:color w:val="0000FF"/>
                <w:sz w:val="20"/>
                <w:szCs w:val="20"/>
                <w:u w:val="single"/>
                <w:rtl/>
              </w:rPr>
            </w:pPr>
            <w:hyperlink r:id="rId399" w:history="1">
              <w:r w:rsidR="008433EF">
                <w:rPr>
                  <w:rFonts w:cs="Guttman Hodes"/>
                  <w:b/>
                  <w:bCs/>
                  <w:color w:val="0000FF"/>
                  <w:sz w:val="20"/>
                  <w:szCs w:val="20"/>
                  <w:u w:val="single"/>
                  <w:rtl/>
                </w:rPr>
                <w:t>276955</w:t>
              </w:r>
            </w:hyperlink>
          </w:p>
        </w:tc>
        <w:tc>
          <w:tcPr>
            <w:tcW w:w="2460" w:type="dxa"/>
            <w:gridSpan w:val="2"/>
            <w:vAlign w:val="center"/>
          </w:tcPr>
          <w:p w14:paraId="71CA076B" w14:textId="77777777" w:rsidR="008433EF" w:rsidRPr="00632AE1" w:rsidRDefault="008433EF" w:rsidP="00EC374C">
            <w:pPr>
              <w:jc w:val="right"/>
              <w:rPr>
                <w:rFonts w:cs="David"/>
                <w:sz w:val="20"/>
                <w:szCs w:val="20"/>
                <w:rtl/>
              </w:rPr>
            </w:pPr>
            <w:r>
              <w:rPr>
                <w:rFonts w:cs="David"/>
                <w:sz w:val="20"/>
                <w:szCs w:val="20"/>
                <w:rtl/>
              </w:rPr>
              <w:t>01/03/2019</w:t>
            </w:r>
          </w:p>
        </w:tc>
      </w:tr>
      <w:tr w:rsidR="008433EF" w:rsidRPr="00632AE1" w14:paraId="086E2CB0" w14:textId="77777777" w:rsidTr="00EC374C">
        <w:trPr>
          <w:cantSplit/>
          <w:trHeight w:val="227"/>
          <w:jc w:val="center"/>
        </w:trPr>
        <w:tc>
          <w:tcPr>
            <w:tcW w:w="3690" w:type="dxa"/>
            <w:gridSpan w:val="3"/>
            <w:vAlign w:val="center"/>
          </w:tcPr>
          <w:p w14:paraId="78CB5088" w14:textId="77777777" w:rsidR="008433EF" w:rsidRPr="00632AE1" w:rsidRDefault="008433EF" w:rsidP="00EC374C">
            <w:pPr>
              <w:rPr>
                <w:rFonts w:cs="Guttman Hodes"/>
                <w:sz w:val="20"/>
                <w:szCs w:val="20"/>
                <w:rtl/>
              </w:rPr>
            </w:pPr>
            <w:r>
              <w:rPr>
                <w:rFonts w:cs="Guttman Hodes"/>
                <w:sz w:val="20"/>
                <w:szCs w:val="20"/>
                <w:rtl/>
              </w:rPr>
              <w:t>שיטה לבקרה במערכות חימום באמצעות גלי מיקרו</w:t>
            </w:r>
          </w:p>
        </w:tc>
        <w:tc>
          <w:tcPr>
            <w:tcW w:w="3690" w:type="dxa"/>
            <w:gridSpan w:val="3"/>
            <w:vAlign w:val="center"/>
          </w:tcPr>
          <w:p w14:paraId="2ADD5763" w14:textId="77777777" w:rsidR="008433EF" w:rsidRPr="00632AE1" w:rsidRDefault="008433EF" w:rsidP="00EC374C">
            <w:pPr>
              <w:jc w:val="right"/>
              <w:rPr>
                <w:rFonts w:cs="David"/>
                <w:sz w:val="20"/>
                <w:szCs w:val="20"/>
                <w:rtl/>
              </w:rPr>
            </w:pPr>
            <w:r>
              <w:rPr>
                <w:rFonts w:cs="David"/>
                <w:sz w:val="20"/>
                <w:szCs w:val="20"/>
              </w:rPr>
              <w:t>METHOD FOR CONTROLLING MICROWAVE HEATING SYSTEMS</w:t>
            </w:r>
          </w:p>
        </w:tc>
      </w:tr>
      <w:tr w:rsidR="008433EF" w:rsidRPr="00632AE1" w14:paraId="4CB9B01C" w14:textId="77777777" w:rsidTr="00EC374C">
        <w:trPr>
          <w:cantSplit/>
          <w:trHeight w:val="227"/>
          <w:jc w:val="center"/>
        </w:trPr>
        <w:tc>
          <w:tcPr>
            <w:tcW w:w="3690" w:type="dxa"/>
            <w:gridSpan w:val="3"/>
            <w:vAlign w:val="center"/>
          </w:tcPr>
          <w:p w14:paraId="05B50680" w14:textId="77777777" w:rsidR="008433EF" w:rsidRPr="00632AE1" w:rsidRDefault="008433EF" w:rsidP="00EC374C">
            <w:pPr>
              <w:rPr>
                <w:rFonts w:cs="Guttman Hodes"/>
                <w:sz w:val="20"/>
                <w:szCs w:val="20"/>
                <w:rtl/>
              </w:rPr>
            </w:pPr>
          </w:p>
        </w:tc>
        <w:tc>
          <w:tcPr>
            <w:tcW w:w="3690" w:type="dxa"/>
            <w:gridSpan w:val="3"/>
            <w:vAlign w:val="center"/>
          </w:tcPr>
          <w:p w14:paraId="0CC71693" w14:textId="77777777" w:rsidR="008433EF" w:rsidRPr="00632AE1" w:rsidRDefault="008433EF" w:rsidP="00EC374C">
            <w:pPr>
              <w:jc w:val="right"/>
              <w:rPr>
                <w:rFonts w:cs="David"/>
                <w:sz w:val="20"/>
                <w:szCs w:val="20"/>
                <w:rtl/>
              </w:rPr>
            </w:pPr>
            <w:r>
              <w:rPr>
                <w:rFonts w:cs="David"/>
                <w:sz w:val="20"/>
                <w:szCs w:val="20"/>
              </w:rPr>
              <w:t>915  LABS, LLC</w:t>
            </w:r>
          </w:p>
        </w:tc>
      </w:tr>
      <w:tr w:rsidR="008433EF" w:rsidRPr="00632AE1" w14:paraId="208FBEDD" w14:textId="77777777" w:rsidTr="00EC374C">
        <w:trPr>
          <w:cantSplit/>
          <w:trHeight w:val="227"/>
          <w:jc w:val="center"/>
        </w:trPr>
        <w:tc>
          <w:tcPr>
            <w:tcW w:w="1230" w:type="dxa"/>
            <w:vAlign w:val="center"/>
          </w:tcPr>
          <w:p w14:paraId="0AA6108B" w14:textId="77777777" w:rsidR="008433EF" w:rsidRPr="00632AE1" w:rsidRDefault="008433EF" w:rsidP="00EC374C">
            <w:pPr>
              <w:rPr>
                <w:rFonts w:cs="David"/>
                <w:sz w:val="20"/>
                <w:szCs w:val="20"/>
                <w:rtl/>
              </w:rPr>
            </w:pPr>
          </w:p>
        </w:tc>
        <w:tc>
          <w:tcPr>
            <w:tcW w:w="1230" w:type="dxa"/>
            <w:vAlign w:val="center"/>
          </w:tcPr>
          <w:p w14:paraId="1FD56D54" w14:textId="77777777" w:rsidR="008433EF" w:rsidRPr="00632AE1" w:rsidRDefault="008433EF" w:rsidP="00EC374C">
            <w:pPr>
              <w:rPr>
                <w:rFonts w:cs="David"/>
                <w:sz w:val="20"/>
                <w:szCs w:val="20"/>
                <w:rtl/>
              </w:rPr>
            </w:pPr>
          </w:p>
        </w:tc>
        <w:tc>
          <w:tcPr>
            <w:tcW w:w="1230" w:type="dxa"/>
            <w:vAlign w:val="center"/>
          </w:tcPr>
          <w:p w14:paraId="59CFF845" w14:textId="77777777" w:rsidR="008433EF" w:rsidRPr="00632AE1" w:rsidRDefault="008433EF" w:rsidP="00EC374C">
            <w:pPr>
              <w:rPr>
                <w:rFonts w:cs="David"/>
                <w:sz w:val="20"/>
                <w:szCs w:val="20"/>
                <w:rtl/>
              </w:rPr>
            </w:pPr>
          </w:p>
        </w:tc>
        <w:tc>
          <w:tcPr>
            <w:tcW w:w="1230" w:type="dxa"/>
            <w:vAlign w:val="center"/>
          </w:tcPr>
          <w:p w14:paraId="1A745738" w14:textId="77777777" w:rsidR="008433EF" w:rsidRPr="00632AE1" w:rsidRDefault="008433EF" w:rsidP="00EC374C">
            <w:pPr>
              <w:jc w:val="right"/>
              <w:rPr>
                <w:rFonts w:cs="David"/>
                <w:sz w:val="20"/>
                <w:szCs w:val="20"/>
                <w:rtl/>
              </w:rPr>
            </w:pPr>
            <w:r>
              <w:rPr>
                <w:rFonts w:cs="David"/>
                <w:sz w:val="20"/>
                <w:szCs w:val="20"/>
              </w:rPr>
              <w:t>01/03/2018</w:t>
            </w:r>
          </w:p>
        </w:tc>
        <w:tc>
          <w:tcPr>
            <w:tcW w:w="1230" w:type="dxa"/>
            <w:vAlign w:val="center"/>
          </w:tcPr>
          <w:p w14:paraId="7C42C540" w14:textId="77777777" w:rsidR="008433EF" w:rsidRPr="00632AE1" w:rsidRDefault="008433EF" w:rsidP="00EC374C">
            <w:pPr>
              <w:jc w:val="right"/>
              <w:rPr>
                <w:rFonts w:cs="David"/>
                <w:sz w:val="20"/>
                <w:szCs w:val="20"/>
                <w:rtl/>
              </w:rPr>
            </w:pPr>
            <w:r>
              <w:rPr>
                <w:rFonts w:cs="David"/>
                <w:sz w:val="20"/>
                <w:szCs w:val="20"/>
              </w:rPr>
              <w:t>62/636,886</w:t>
            </w:r>
          </w:p>
        </w:tc>
        <w:tc>
          <w:tcPr>
            <w:tcW w:w="1230" w:type="dxa"/>
            <w:vAlign w:val="center"/>
          </w:tcPr>
          <w:p w14:paraId="28961426"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516E0467" w14:textId="77777777" w:rsidTr="00EC374C">
        <w:trPr>
          <w:cantSplit/>
          <w:trHeight w:val="227"/>
          <w:jc w:val="center"/>
        </w:trPr>
        <w:tc>
          <w:tcPr>
            <w:tcW w:w="3690" w:type="dxa"/>
            <w:gridSpan w:val="3"/>
            <w:vAlign w:val="center"/>
          </w:tcPr>
          <w:p w14:paraId="4599DB95" w14:textId="77777777" w:rsidR="008433EF" w:rsidRPr="00632AE1" w:rsidRDefault="008433EF" w:rsidP="00EC374C">
            <w:pPr>
              <w:rPr>
                <w:rFonts w:cs="David"/>
                <w:sz w:val="20"/>
                <w:szCs w:val="20"/>
                <w:rtl/>
              </w:rPr>
            </w:pPr>
          </w:p>
        </w:tc>
        <w:tc>
          <w:tcPr>
            <w:tcW w:w="3690" w:type="dxa"/>
            <w:gridSpan w:val="3"/>
            <w:vAlign w:val="center"/>
          </w:tcPr>
          <w:p w14:paraId="3A89BEEB" w14:textId="77777777" w:rsidR="008433EF" w:rsidRPr="00632AE1" w:rsidRDefault="008433EF" w:rsidP="00EC374C">
            <w:pPr>
              <w:jc w:val="right"/>
              <w:rPr>
                <w:rFonts w:cs="David"/>
                <w:sz w:val="20"/>
                <w:szCs w:val="20"/>
              </w:rPr>
            </w:pPr>
            <w:r>
              <w:rPr>
                <w:rFonts w:cs="David"/>
                <w:sz w:val="20"/>
                <w:szCs w:val="20"/>
              </w:rPr>
              <w:t>PCT/US/2019/020286</w:t>
            </w:r>
          </w:p>
        </w:tc>
      </w:tr>
      <w:tr w:rsidR="008433EF" w:rsidRPr="00632AE1" w14:paraId="5D253CC2" w14:textId="77777777" w:rsidTr="00EC374C">
        <w:trPr>
          <w:cantSplit/>
          <w:trHeight w:val="227"/>
          <w:jc w:val="center"/>
        </w:trPr>
        <w:tc>
          <w:tcPr>
            <w:tcW w:w="3690" w:type="dxa"/>
            <w:gridSpan w:val="3"/>
            <w:vAlign w:val="center"/>
          </w:tcPr>
          <w:p w14:paraId="04ABC4C1" w14:textId="77777777" w:rsidR="008433EF" w:rsidRPr="00632AE1" w:rsidRDefault="008433EF" w:rsidP="00EC374C">
            <w:pPr>
              <w:rPr>
                <w:rFonts w:cs="David"/>
                <w:sz w:val="20"/>
                <w:szCs w:val="20"/>
                <w:rtl/>
              </w:rPr>
            </w:pPr>
          </w:p>
        </w:tc>
        <w:tc>
          <w:tcPr>
            <w:tcW w:w="3690" w:type="dxa"/>
            <w:gridSpan w:val="3"/>
            <w:vAlign w:val="center"/>
          </w:tcPr>
          <w:p w14:paraId="4CA7D1B7" w14:textId="77777777" w:rsidR="008433EF" w:rsidRPr="00632AE1" w:rsidRDefault="008433EF" w:rsidP="00EC374C">
            <w:pPr>
              <w:jc w:val="right"/>
              <w:rPr>
                <w:rFonts w:cs="David"/>
                <w:sz w:val="20"/>
                <w:szCs w:val="20"/>
              </w:rPr>
            </w:pPr>
            <w:r>
              <w:rPr>
                <w:rFonts w:cs="David"/>
                <w:sz w:val="20"/>
                <w:szCs w:val="20"/>
              </w:rPr>
              <w:t>WO/2019/169265</w:t>
            </w:r>
          </w:p>
        </w:tc>
      </w:tr>
      <w:tr w:rsidR="008433EF" w:rsidRPr="00632AE1" w14:paraId="19C3807C" w14:textId="77777777" w:rsidTr="00EC374C">
        <w:trPr>
          <w:cantSplit/>
          <w:trHeight w:val="227"/>
          <w:jc w:val="center"/>
        </w:trPr>
        <w:tc>
          <w:tcPr>
            <w:tcW w:w="7380" w:type="dxa"/>
            <w:gridSpan w:val="6"/>
            <w:tcBorders>
              <w:bottom w:val="single" w:sz="4" w:space="0" w:color="auto"/>
            </w:tcBorders>
            <w:vAlign w:val="center"/>
          </w:tcPr>
          <w:p w14:paraId="7898D22A" w14:textId="77777777" w:rsidR="008433EF" w:rsidRPr="00632AE1" w:rsidRDefault="008433EF" w:rsidP="00EC374C">
            <w:pPr>
              <w:rPr>
                <w:rFonts w:cs="David"/>
                <w:sz w:val="20"/>
                <w:szCs w:val="20"/>
              </w:rPr>
            </w:pPr>
          </w:p>
        </w:tc>
      </w:tr>
    </w:tbl>
    <w:p w14:paraId="7C24C5D2"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8433EF" w:rsidRPr="00632AE1" w14:paraId="18B87899" w14:textId="77777777" w:rsidTr="00EC374C">
        <w:trPr>
          <w:cantSplit/>
          <w:trHeight w:val="443"/>
          <w:jc w:val="center"/>
        </w:trPr>
        <w:tc>
          <w:tcPr>
            <w:tcW w:w="2460" w:type="dxa"/>
            <w:gridSpan w:val="2"/>
            <w:vAlign w:val="center"/>
          </w:tcPr>
          <w:p w14:paraId="29C61302"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B41M</w:t>
            </w:r>
          </w:p>
        </w:tc>
        <w:tc>
          <w:tcPr>
            <w:tcW w:w="2460" w:type="dxa"/>
            <w:gridSpan w:val="2"/>
            <w:vAlign w:val="center"/>
          </w:tcPr>
          <w:p w14:paraId="2ED4082C" w14:textId="77777777" w:rsidR="008433EF" w:rsidRPr="008433EF" w:rsidRDefault="000863EF" w:rsidP="00EC374C">
            <w:pPr>
              <w:jc w:val="center"/>
              <w:rPr>
                <w:rFonts w:cs="Guttman Hodes"/>
                <w:b/>
                <w:bCs/>
                <w:color w:val="0000FF"/>
                <w:sz w:val="20"/>
                <w:szCs w:val="20"/>
                <w:u w:val="single"/>
                <w:rtl/>
              </w:rPr>
            </w:pPr>
            <w:hyperlink r:id="rId400" w:history="1">
              <w:r w:rsidR="008433EF">
                <w:rPr>
                  <w:rFonts w:cs="Guttman Hodes"/>
                  <w:b/>
                  <w:bCs/>
                  <w:color w:val="0000FF"/>
                  <w:sz w:val="20"/>
                  <w:szCs w:val="20"/>
                  <w:u w:val="single"/>
                  <w:rtl/>
                </w:rPr>
                <w:t>276958</w:t>
              </w:r>
            </w:hyperlink>
          </w:p>
        </w:tc>
        <w:tc>
          <w:tcPr>
            <w:tcW w:w="2460" w:type="dxa"/>
            <w:gridSpan w:val="2"/>
            <w:vAlign w:val="center"/>
          </w:tcPr>
          <w:p w14:paraId="174A4EA9" w14:textId="77777777" w:rsidR="008433EF" w:rsidRPr="00632AE1" w:rsidRDefault="008433EF" w:rsidP="00EC374C">
            <w:pPr>
              <w:jc w:val="right"/>
              <w:rPr>
                <w:rFonts w:cs="David"/>
                <w:sz w:val="20"/>
                <w:szCs w:val="20"/>
                <w:rtl/>
              </w:rPr>
            </w:pPr>
            <w:r>
              <w:rPr>
                <w:rFonts w:cs="David"/>
                <w:sz w:val="20"/>
                <w:szCs w:val="20"/>
                <w:rtl/>
              </w:rPr>
              <w:t>08/03/2019</w:t>
            </w:r>
          </w:p>
        </w:tc>
      </w:tr>
      <w:tr w:rsidR="008433EF" w:rsidRPr="00632AE1" w14:paraId="1E6E2F0E" w14:textId="77777777" w:rsidTr="00EC374C">
        <w:trPr>
          <w:cantSplit/>
          <w:trHeight w:val="227"/>
          <w:jc w:val="center"/>
        </w:trPr>
        <w:tc>
          <w:tcPr>
            <w:tcW w:w="3690" w:type="dxa"/>
            <w:gridSpan w:val="3"/>
            <w:vAlign w:val="center"/>
          </w:tcPr>
          <w:p w14:paraId="77F738D4" w14:textId="77777777" w:rsidR="008433EF" w:rsidRPr="00632AE1" w:rsidRDefault="008433EF" w:rsidP="00EC374C">
            <w:pPr>
              <w:rPr>
                <w:rFonts w:cs="Guttman Hodes"/>
                <w:sz w:val="20"/>
                <w:szCs w:val="20"/>
                <w:rtl/>
              </w:rPr>
            </w:pPr>
            <w:r>
              <w:rPr>
                <w:rFonts w:cs="Guttman Hodes"/>
                <w:sz w:val="20"/>
                <w:szCs w:val="20"/>
                <w:rtl/>
              </w:rPr>
              <w:t>תהליך הדפסת לייזר</w:t>
            </w:r>
          </w:p>
        </w:tc>
        <w:tc>
          <w:tcPr>
            <w:tcW w:w="3690" w:type="dxa"/>
            <w:gridSpan w:val="3"/>
            <w:vAlign w:val="center"/>
          </w:tcPr>
          <w:p w14:paraId="624C2682" w14:textId="77777777" w:rsidR="008433EF" w:rsidRPr="00632AE1" w:rsidRDefault="008433EF" w:rsidP="00EC374C">
            <w:pPr>
              <w:jc w:val="right"/>
              <w:rPr>
                <w:rFonts w:cs="David"/>
                <w:sz w:val="20"/>
                <w:szCs w:val="20"/>
                <w:rtl/>
              </w:rPr>
            </w:pPr>
            <w:r>
              <w:rPr>
                <w:rFonts w:cs="David"/>
                <w:sz w:val="20"/>
                <w:szCs w:val="20"/>
              </w:rPr>
              <w:t>LASER PRINTING PROCESS</w:t>
            </w:r>
          </w:p>
        </w:tc>
      </w:tr>
      <w:tr w:rsidR="008433EF" w:rsidRPr="00632AE1" w14:paraId="3C6E5360" w14:textId="77777777" w:rsidTr="00EC374C">
        <w:trPr>
          <w:cantSplit/>
          <w:trHeight w:val="227"/>
          <w:jc w:val="center"/>
        </w:trPr>
        <w:tc>
          <w:tcPr>
            <w:tcW w:w="3690" w:type="dxa"/>
            <w:gridSpan w:val="3"/>
            <w:vAlign w:val="center"/>
          </w:tcPr>
          <w:p w14:paraId="04100029" w14:textId="77777777" w:rsidR="008433EF" w:rsidRPr="00632AE1" w:rsidRDefault="008433EF" w:rsidP="00EC374C">
            <w:pPr>
              <w:rPr>
                <w:rFonts w:cs="Guttman Hodes"/>
                <w:sz w:val="20"/>
                <w:szCs w:val="20"/>
                <w:rtl/>
              </w:rPr>
            </w:pPr>
          </w:p>
        </w:tc>
        <w:tc>
          <w:tcPr>
            <w:tcW w:w="3690" w:type="dxa"/>
            <w:gridSpan w:val="3"/>
            <w:vAlign w:val="center"/>
          </w:tcPr>
          <w:p w14:paraId="74E2D0BA" w14:textId="77777777" w:rsidR="008433EF" w:rsidRPr="00632AE1" w:rsidRDefault="008433EF" w:rsidP="00EC374C">
            <w:pPr>
              <w:jc w:val="right"/>
              <w:rPr>
                <w:rFonts w:cs="David"/>
                <w:sz w:val="20"/>
                <w:szCs w:val="20"/>
                <w:rtl/>
              </w:rPr>
            </w:pPr>
            <w:r>
              <w:rPr>
                <w:rFonts w:cs="David"/>
                <w:sz w:val="20"/>
                <w:szCs w:val="20"/>
              </w:rPr>
              <w:t>HELIOSONIC GMBH</w:t>
            </w:r>
          </w:p>
        </w:tc>
      </w:tr>
      <w:tr w:rsidR="008433EF" w:rsidRPr="00632AE1" w14:paraId="698A2AFE" w14:textId="77777777" w:rsidTr="00EC374C">
        <w:trPr>
          <w:cantSplit/>
          <w:trHeight w:val="227"/>
          <w:jc w:val="center"/>
        </w:trPr>
        <w:tc>
          <w:tcPr>
            <w:tcW w:w="1230" w:type="dxa"/>
            <w:vAlign w:val="center"/>
          </w:tcPr>
          <w:p w14:paraId="6F81619D" w14:textId="77777777" w:rsidR="008433EF" w:rsidRPr="00632AE1" w:rsidRDefault="008433EF" w:rsidP="00EC374C">
            <w:pPr>
              <w:rPr>
                <w:rFonts w:cs="David"/>
                <w:sz w:val="20"/>
                <w:szCs w:val="20"/>
                <w:rtl/>
              </w:rPr>
            </w:pPr>
          </w:p>
        </w:tc>
        <w:tc>
          <w:tcPr>
            <w:tcW w:w="1230" w:type="dxa"/>
            <w:vAlign w:val="center"/>
          </w:tcPr>
          <w:p w14:paraId="518AB8C6" w14:textId="77777777" w:rsidR="008433EF" w:rsidRPr="00632AE1" w:rsidRDefault="008433EF" w:rsidP="00EC374C">
            <w:pPr>
              <w:rPr>
                <w:rFonts w:cs="David"/>
                <w:sz w:val="20"/>
                <w:szCs w:val="20"/>
                <w:rtl/>
              </w:rPr>
            </w:pPr>
          </w:p>
        </w:tc>
        <w:tc>
          <w:tcPr>
            <w:tcW w:w="1230" w:type="dxa"/>
            <w:vAlign w:val="center"/>
          </w:tcPr>
          <w:p w14:paraId="51DF5DC5" w14:textId="77777777" w:rsidR="008433EF" w:rsidRPr="00632AE1" w:rsidRDefault="008433EF" w:rsidP="00EC374C">
            <w:pPr>
              <w:rPr>
                <w:rFonts w:cs="David"/>
                <w:sz w:val="20"/>
                <w:szCs w:val="20"/>
                <w:rtl/>
              </w:rPr>
            </w:pPr>
          </w:p>
        </w:tc>
        <w:tc>
          <w:tcPr>
            <w:tcW w:w="1230" w:type="dxa"/>
            <w:vAlign w:val="center"/>
          </w:tcPr>
          <w:p w14:paraId="011D203E" w14:textId="77777777" w:rsidR="008433EF" w:rsidRPr="00632AE1" w:rsidRDefault="008433EF" w:rsidP="00EC374C">
            <w:pPr>
              <w:jc w:val="right"/>
              <w:rPr>
                <w:rFonts w:cs="David"/>
                <w:sz w:val="20"/>
                <w:szCs w:val="20"/>
                <w:rtl/>
              </w:rPr>
            </w:pPr>
            <w:r>
              <w:rPr>
                <w:rFonts w:cs="David"/>
                <w:sz w:val="20"/>
                <w:szCs w:val="20"/>
              </w:rPr>
              <w:t>12/03/2018</w:t>
            </w:r>
          </w:p>
        </w:tc>
        <w:tc>
          <w:tcPr>
            <w:tcW w:w="1230" w:type="dxa"/>
            <w:vAlign w:val="center"/>
          </w:tcPr>
          <w:p w14:paraId="556A9D8C" w14:textId="77777777" w:rsidR="008433EF" w:rsidRPr="00632AE1" w:rsidRDefault="008433EF" w:rsidP="00EC374C">
            <w:pPr>
              <w:jc w:val="right"/>
              <w:rPr>
                <w:rFonts w:cs="David"/>
                <w:sz w:val="20"/>
                <w:szCs w:val="20"/>
                <w:rtl/>
              </w:rPr>
            </w:pPr>
            <w:r>
              <w:rPr>
                <w:rFonts w:cs="David"/>
                <w:sz w:val="20"/>
                <w:szCs w:val="20"/>
              </w:rPr>
              <w:t>102018001938.2</w:t>
            </w:r>
          </w:p>
        </w:tc>
        <w:tc>
          <w:tcPr>
            <w:tcW w:w="1230" w:type="dxa"/>
            <w:vAlign w:val="center"/>
          </w:tcPr>
          <w:p w14:paraId="762AF872" w14:textId="77777777" w:rsidR="008433EF" w:rsidRPr="00632AE1" w:rsidRDefault="008433EF" w:rsidP="00EC374C">
            <w:pPr>
              <w:jc w:val="right"/>
              <w:rPr>
                <w:rFonts w:cs="David"/>
                <w:sz w:val="20"/>
                <w:szCs w:val="20"/>
                <w:rtl/>
              </w:rPr>
            </w:pPr>
            <w:r>
              <w:rPr>
                <w:rFonts w:cs="David"/>
                <w:sz w:val="20"/>
                <w:szCs w:val="20"/>
              </w:rPr>
              <w:t>DE</w:t>
            </w:r>
          </w:p>
        </w:tc>
      </w:tr>
      <w:tr w:rsidR="008433EF" w:rsidRPr="00632AE1" w14:paraId="674E98BD" w14:textId="77777777" w:rsidTr="00EC374C">
        <w:trPr>
          <w:cantSplit/>
          <w:trHeight w:val="227"/>
          <w:jc w:val="center"/>
        </w:trPr>
        <w:tc>
          <w:tcPr>
            <w:tcW w:w="3690" w:type="dxa"/>
            <w:gridSpan w:val="3"/>
            <w:vAlign w:val="center"/>
          </w:tcPr>
          <w:p w14:paraId="74A03C98" w14:textId="77777777" w:rsidR="008433EF" w:rsidRPr="00632AE1" w:rsidRDefault="008433EF" w:rsidP="00EC374C">
            <w:pPr>
              <w:rPr>
                <w:rFonts w:cs="David"/>
                <w:sz w:val="20"/>
                <w:szCs w:val="20"/>
                <w:rtl/>
              </w:rPr>
            </w:pPr>
          </w:p>
        </w:tc>
        <w:tc>
          <w:tcPr>
            <w:tcW w:w="3690" w:type="dxa"/>
            <w:gridSpan w:val="3"/>
            <w:vAlign w:val="center"/>
          </w:tcPr>
          <w:p w14:paraId="424189C1" w14:textId="77777777" w:rsidR="008433EF" w:rsidRPr="00632AE1" w:rsidRDefault="008433EF" w:rsidP="00EC374C">
            <w:pPr>
              <w:jc w:val="right"/>
              <w:rPr>
                <w:rFonts w:cs="David"/>
                <w:sz w:val="20"/>
                <w:szCs w:val="20"/>
              </w:rPr>
            </w:pPr>
            <w:r>
              <w:rPr>
                <w:rFonts w:cs="David"/>
                <w:sz w:val="20"/>
                <w:szCs w:val="20"/>
              </w:rPr>
              <w:t>PCT/EP/2019/055884</w:t>
            </w:r>
          </w:p>
        </w:tc>
      </w:tr>
      <w:tr w:rsidR="008433EF" w:rsidRPr="00632AE1" w14:paraId="0D3A37AE" w14:textId="77777777" w:rsidTr="00EC374C">
        <w:trPr>
          <w:cantSplit/>
          <w:trHeight w:val="227"/>
          <w:jc w:val="center"/>
        </w:trPr>
        <w:tc>
          <w:tcPr>
            <w:tcW w:w="3690" w:type="dxa"/>
            <w:gridSpan w:val="3"/>
            <w:vAlign w:val="center"/>
          </w:tcPr>
          <w:p w14:paraId="4D466C84" w14:textId="77777777" w:rsidR="008433EF" w:rsidRPr="00632AE1" w:rsidRDefault="008433EF" w:rsidP="00EC374C">
            <w:pPr>
              <w:rPr>
                <w:rFonts w:cs="David"/>
                <w:sz w:val="20"/>
                <w:szCs w:val="20"/>
                <w:rtl/>
              </w:rPr>
            </w:pPr>
          </w:p>
        </w:tc>
        <w:tc>
          <w:tcPr>
            <w:tcW w:w="3690" w:type="dxa"/>
            <w:gridSpan w:val="3"/>
            <w:vAlign w:val="center"/>
          </w:tcPr>
          <w:p w14:paraId="21BDE656" w14:textId="77777777" w:rsidR="008433EF" w:rsidRPr="00632AE1" w:rsidRDefault="008433EF" w:rsidP="00EC374C">
            <w:pPr>
              <w:jc w:val="right"/>
              <w:rPr>
                <w:rFonts w:cs="David"/>
                <w:sz w:val="20"/>
                <w:szCs w:val="20"/>
              </w:rPr>
            </w:pPr>
            <w:r>
              <w:rPr>
                <w:rFonts w:cs="David"/>
                <w:sz w:val="20"/>
                <w:szCs w:val="20"/>
              </w:rPr>
              <w:t>WO/2019/175056</w:t>
            </w:r>
          </w:p>
        </w:tc>
      </w:tr>
      <w:tr w:rsidR="008433EF" w:rsidRPr="00632AE1" w14:paraId="1E75DFAF" w14:textId="77777777" w:rsidTr="00EC374C">
        <w:trPr>
          <w:cantSplit/>
          <w:trHeight w:val="227"/>
          <w:jc w:val="center"/>
        </w:trPr>
        <w:tc>
          <w:tcPr>
            <w:tcW w:w="7380" w:type="dxa"/>
            <w:gridSpan w:val="6"/>
            <w:tcBorders>
              <w:bottom w:val="single" w:sz="4" w:space="0" w:color="auto"/>
            </w:tcBorders>
            <w:vAlign w:val="center"/>
          </w:tcPr>
          <w:p w14:paraId="0D76B7CD" w14:textId="77777777" w:rsidR="008433EF" w:rsidRPr="00632AE1" w:rsidRDefault="008433EF" w:rsidP="00EC374C">
            <w:pPr>
              <w:rPr>
                <w:rFonts w:cs="David"/>
                <w:sz w:val="20"/>
                <w:szCs w:val="20"/>
              </w:rPr>
            </w:pPr>
          </w:p>
        </w:tc>
      </w:tr>
    </w:tbl>
    <w:p w14:paraId="2B12F67F"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387DE0B" w14:textId="77777777" w:rsidTr="00EC374C">
        <w:trPr>
          <w:cantSplit/>
          <w:trHeight w:val="443"/>
          <w:jc w:val="center"/>
        </w:trPr>
        <w:tc>
          <w:tcPr>
            <w:tcW w:w="2460" w:type="dxa"/>
            <w:gridSpan w:val="2"/>
            <w:vAlign w:val="center"/>
          </w:tcPr>
          <w:p w14:paraId="1187294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094732AE" w14:textId="77777777" w:rsidR="008433EF" w:rsidRPr="008433EF" w:rsidRDefault="000863EF" w:rsidP="00EC374C">
            <w:pPr>
              <w:jc w:val="center"/>
              <w:rPr>
                <w:rFonts w:cs="Guttman Hodes"/>
                <w:b/>
                <w:bCs/>
                <w:color w:val="0000FF"/>
                <w:sz w:val="20"/>
                <w:szCs w:val="20"/>
                <w:u w:val="single"/>
                <w:rtl/>
              </w:rPr>
            </w:pPr>
            <w:hyperlink r:id="rId401" w:history="1">
              <w:r w:rsidR="008433EF">
                <w:rPr>
                  <w:rFonts w:cs="Guttman Hodes"/>
                  <w:b/>
                  <w:bCs/>
                  <w:color w:val="0000FF"/>
                  <w:sz w:val="20"/>
                  <w:szCs w:val="20"/>
                  <w:u w:val="single"/>
                  <w:rtl/>
                </w:rPr>
                <w:t>276959</w:t>
              </w:r>
            </w:hyperlink>
          </w:p>
        </w:tc>
        <w:tc>
          <w:tcPr>
            <w:tcW w:w="2460" w:type="dxa"/>
            <w:gridSpan w:val="2"/>
            <w:vAlign w:val="center"/>
          </w:tcPr>
          <w:p w14:paraId="0B70054C" w14:textId="77777777" w:rsidR="008433EF" w:rsidRPr="00632AE1" w:rsidRDefault="008433EF" w:rsidP="00EC374C">
            <w:pPr>
              <w:jc w:val="right"/>
              <w:rPr>
                <w:rFonts w:cs="David"/>
                <w:sz w:val="20"/>
                <w:szCs w:val="20"/>
                <w:rtl/>
              </w:rPr>
            </w:pPr>
            <w:r>
              <w:rPr>
                <w:rFonts w:cs="David"/>
                <w:sz w:val="20"/>
                <w:szCs w:val="20"/>
                <w:rtl/>
              </w:rPr>
              <w:t>13/03/2019</w:t>
            </w:r>
          </w:p>
        </w:tc>
      </w:tr>
      <w:tr w:rsidR="008433EF" w:rsidRPr="00632AE1" w14:paraId="2E515DCD" w14:textId="77777777" w:rsidTr="00EC374C">
        <w:trPr>
          <w:cantSplit/>
          <w:trHeight w:val="227"/>
          <w:jc w:val="center"/>
        </w:trPr>
        <w:tc>
          <w:tcPr>
            <w:tcW w:w="3690" w:type="dxa"/>
            <w:gridSpan w:val="3"/>
            <w:vAlign w:val="center"/>
          </w:tcPr>
          <w:p w14:paraId="6E5E36FE" w14:textId="77777777" w:rsidR="008433EF" w:rsidRDefault="008433EF" w:rsidP="00EC374C">
            <w:pPr>
              <w:rPr>
                <w:rFonts w:cs="Guttman Hodes"/>
                <w:sz w:val="20"/>
                <w:szCs w:val="20"/>
                <w:rtl/>
              </w:rPr>
            </w:pPr>
            <w:r>
              <w:rPr>
                <w:rFonts w:cs="Guttman Hodes"/>
                <w:sz w:val="20"/>
                <w:szCs w:val="20"/>
                <w:rtl/>
              </w:rPr>
              <w:t xml:space="preserve">פורמולצית רוקחות חדשה המכילה אנטגוניסטים של קולטני </w:t>
            </w:r>
            <w:r>
              <w:rPr>
                <w:rFonts w:cs="Guttman Hodes"/>
                <w:sz w:val="20"/>
                <w:szCs w:val="20"/>
              </w:rPr>
              <w:t>NK-1/NK-3</w:t>
            </w:r>
            <w:r>
              <w:rPr>
                <w:rFonts w:cs="Guttman Hodes"/>
                <w:sz w:val="20"/>
                <w:szCs w:val="20"/>
                <w:rtl/>
              </w:rPr>
              <w:t xml:space="preserve"> דואלים</w:t>
            </w:r>
          </w:p>
          <w:p w14:paraId="2F7096CD" w14:textId="77777777" w:rsidR="008433EF" w:rsidRDefault="008433EF" w:rsidP="00EC374C">
            <w:pPr>
              <w:rPr>
                <w:rFonts w:cs="Guttman Hodes"/>
                <w:sz w:val="20"/>
                <w:szCs w:val="20"/>
                <w:rtl/>
              </w:rPr>
            </w:pPr>
          </w:p>
          <w:p w14:paraId="0D55F8F0" w14:textId="77777777" w:rsidR="008433EF" w:rsidRPr="00632AE1" w:rsidRDefault="008433EF" w:rsidP="00EC374C">
            <w:pPr>
              <w:rPr>
                <w:rFonts w:cs="Guttman Hodes"/>
                <w:sz w:val="20"/>
                <w:szCs w:val="20"/>
                <w:rtl/>
              </w:rPr>
            </w:pPr>
          </w:p>
        </w:tc>
        <w:tc>
          <w:tcPr>
            <w:tcW w:w="3690" w:type="dxa"/>
            <w:gridSpan w:val="3"/>
            <w:vAlign w:val="center"/>
          </w:tcPr>
          <w:p w14:paraId="363BC716" w14:textId="77777777" w:rsidR="008433EF" w:rsidRPr="00632AE1" w:rsidRDefault="008433EF" w:rsidP="00EC374C">
            <w:pPr>
              <w:jc w:val="right"/>
              <w:rPr>
                <w:rFonts w:cs="David"/>
                <w:sz w:val="20"/>
                <w:szCs w:val="20"/>
                <w:rtl/>
              </w:rPr>
            </w:pPr>
            <w:r>
              <w:rPr>
                <w:rFonts w:cs="David"/>
                <w:sz w:val="20"/>
                <w:szCs w:val="20"/>
              </w:rPr>
              <w:t>NOVEL PHARMACEUTICAL FORMULATION COMPRISING DUAL NK-1/NK-3 RECEPTOR ANTAGONISTS</w:t>
            </w:r>
          </w:p>
        </w:tc>
      </w:tr>
      <w:tr w:rsidR="008433EF" w:rsidRPr="00632AE1" w14:paraId="13C24443" w14:textId="77777777" w:rsidTr="00EC374C">
        <w:trPr>
          <w:cantSplit/>
          <w:trHeight w:val="227"/>
          <w:jc w:val="center"/>
        </w:trPr>
        <w:tc>
          <w:tcPr>
            <w:tcW w:w="3690" w:type="dxa"/>
            <w:gridSpan w:val="3"/>
            <w:vAlign w:val="center"/>
          </w:tcPr>
          <w:p w14:paraId="02884DE7" w14:textId="77777777" w:rsidR="008433EF" w:rsidRPr="00632AE1" w:rsidRDefault="008433EF" w:rsidP="00EC374C">
            <w:pPr>
              <w:rPr>
                <w:rFonts w:cs="Guttman Hodes"/>
                <w:sz w:val="20"/>
                <w:szCs w:val="20"/>
                <w:rtl/>
              </w:rPr>
            </w:pPr>
          </w:p>
        </w:tc>
        <w:tc>
          <w:tcPr>
            <w:tcW w:w="3690" w:type="dxa"/>
            <w:gridSpan w:val="3"/>
            <w:vAlign w:val="center"/>
          </w:tcPr>
          <w:p w14:paraId="422154E2" w14:textId="77777777" w:rsidR="008433EF" w:rsidRPr="00632AE1" w:rsidRDefault="008433EF" w:rsidP="00EC374C">
            <w:pPr>
              <w:jc w:val="right"/>
              <w:rPr>
                <w:rFonts w:cs="David"/>
                <w:sz w:val="20"/>
                <w:szCs w:val="20"/>
                <w:rtl/>
              </w:rPr>
            </w:pPr>
            <w:r>
              <w:rPr>
                <w:rFonts w:cs="David"/>
                <w:sz w:val="20"/>
                <w:szCs w:val="20"/>
              </w:rPr>
              <w:t>KANDY THERAPEUTICS LIMITED</w:t>
            </w:r>
          </w:p>
        </w:tc>
      </w:tr>
      <w:tr w:rsidR="008433EF" w:rsidRPr="00632AE1" w14:paraId="08A22A55" w14:textId="77777777" w:rsidTr="00EC374C">
        <w:trPr>
          <w:cantSplit/>
          <w:trHeight w:val="227"/>
          <w:jc w:val="center"/>
        </w:trPr>
        <w:tc>
          <w:tcPr>
            <w:tcW w:w="1230" w:type="dxa"/>
            <w:vAlign w:val="center"/>
          </w:tcPr>
          <w:p w14:paraId="1EC186DF" w14:textId="77777777" w:rsidR="008433EF" w:rsidRPr="00632AE1" w:rsidRDefault="008433EF" w:rsidP="00EC374C">
            <w:pPr>
              <w:rPr>
                <w:rFonts w:cs="David"/>
                <w:sz w:val="20"/>
                <w:szCs w:val="20"/>
                <w:rtl/>
              </w:rPr>
            </w:pPr>
          </w:p>
        </w:tc>
        <w:tc>
          <w:tcPr>
            <w:tcW w:w="1230" w:type="dxa"/>
            <w:vAlign w:val="center"/>
          </w:tcPr>
          <w:p w14:paraId="015FEC43" w14:textId="77777777" w:rsidR="008433EF" w:rsidRPr="00632AE1" w:rsidRDefault="008433EF" w:rsidP="00EC374C">
            <w:pPr>
              <w:rPr>
                <w:rFonts w:cs="David"/>
                <w:sz w:val="20"/>
                <w:szCs w:val="20"/>
                <w:rtl/>
              </w:rPr>
            </w:pPr>
          </w:p>
        </w:tc>
        <w:tc>
          <w:tcPr>
            <w:tcW w:w="1230" w:type="dxa"/>
            <w:vAlign w:val="center"/>
          </w:tcPr>
          <w:p w14:paraId="57F7723F" w14:textId="77777777" w:rsidR="008433EF" w:rsidRPr="00632AE1" w:rsidRDefault="008433EF" w:rsidP="00EC374C">
            <w:pPr>
              <w:rPr>
                <w:rFonts w:cs="David"/>
                <w:sz w:val="20"/>
                <w:szCs w:val="20"/>
                <w:rtl/>
              </w:rPr>
            </w:pPr>
          </w:p>
        </w:tc>
        <w:tc>
          <w:tcPr>
            <w:tcW w:w="1230" w:type="dxa"/>
            <w:vAlign w:val="center"/>
          </w:tcPr>
          <w:p w14:paraId="4AE6C5A9" w14:textId="77777777" w:rsidR="008433EF" w:rsidRPr="00632AE1" w:rsidRDefault="008433EF" w:rsidP="00EC374C">
            <w:pPr>
              <w:jc w:val="right"/>
              <w:rPr>
                <w:rFonts w:cs="David"/>
                <w:sz w:val="20"/>
                <w:szCs w:val="20"/>
                <w:rtl/>
              </w:rPr>
            </w:pPr>
            <w:r>
              <w:rPr>
                <w:rFonts w:cs="David"/>
                <w:sz w:val="20"/>
                <w:szCs w:val="20"/>
              </w:rPr>
              <w:t>14/03/2018</w:t>
            </w:r>
          </w:p>
        </w:tc>
        <w:tc>
          <w:tcPr>
            <w:tcW w:w="1230" w:type="dxa"/>
            <w:vAlign w:val="center"/>
          </w:tcPr>
          <w:p w14:paraId="1239C37B" w14:textId="77777777" w:rsidR="008433EF" w:rsidRPr="00632AE1" w:rsidRDefault="008433EF" w:rsidP="00EC374C">
            <w:pPr>
              <w:jc w:val="right"/>
              <w:rPr>
                <w:rFonts w:cs="David"/>
                <w:sz w:val="20"/>
                <w:szCs w:val="20"/>
                <w:rtl/>
              </w:rPr>
            </w:pPr>
            <w:r>
              <w:rPr>
                <w:rFonts w:cs="David"/>
                <w:sz w:val="20"/>
                <w:szCs w:val="20"/>
              </w:rPr>
              <w:t>62/642622</w:t>
            </w:r>
          </w:p>
        </w:tc>
        <w:tc>
          <w:tcPr>
            <w:tcW w:w="1230" w:type="dxa"/>
            <w:vAlign w:val="center"/>
          </w:tcPr>
          <w:p w14:paraId="4D0D0C6A"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9436E00" w14:textId="77777777" w:rsidTr="00EC374C">
        <w:trPr>
          <w:cantSplit/>
          <w:trHeight w:val="227"/>
          <w:jc w:val="center"/>
        </w:trPr>
        <w:tc>
          <w:tcPr>
            <w:tcW w:w="3690" w:type="dxa"/>
            <w:gridSpan w:val="3"/>
            <w:vAlign w:val="center"/>
          </w:tcPr>
          <w:p w14:paraId="503EC0F7" w14:textId="77777777" w:rsidR="008433EF" w:rsidRPr="00632AE1" w:rsidRDefault="008433EF" w:rsidP="00EC374C">
            <w:pPr>
              <w:rPr>
                <w:rFonts w:cs="David"/>
                <w:sz w:val="20"/>
                <w:szCs w:val="20"/>
                <w:rtl/>
              </w:rPr>
            </w:pPr>
          </w:p>
        </w:tc>
        <w:tc>
          <w:tcPr>
            <w:tcW w:w="3690" w:type="dxa"/>
            <w:gridSpan w:val="3"/>
            <w:vAlign w:val="center"/>
          </w:tcPr>
          <w:p w14:paraId="127DA584" w14:textId="77777777" w:rsidR="008433EF" w:rsidRPr="00632AE1" w:rsidRDefault="008433EF" w:rsidP="00EC374C">
            <w:pPr>
              <w:jc w:val="right"/>
              <w:rPr>
                <w:rFonts w:cs="David"/>
                <w:sz w:val="20"/>
                <w:szCs w:val="20"/>
              </w:rPr>
            </w:pPr>
            <w:r>
              <w:rPr>
                <w:rFonts w:cs="David"/>
                <w:sz w:val="20"/>
                <w:szCs w:val="20"/>
              </w:rPr>
              <w:t>PCT/EP/2019/056303</w:t>
            </w:r>
          </w:p>
        </w:tc>
      </w:tr>
      <w:tr w:rsidR="008433EF" w:rsidRPr="00632AE1" w14:paraId="2D23BDE1" w14:textId="77777777" w:rsidTr="00EC374C">
        <w:trPr>
          <w:cantSplit/>
          <w:trHeight w:val="227"/>
          <w:jc w:val="center"/>
        </w:trPr>
        <w:tc>
          <w:tcPr>
            <w:tcW w:w="3690" w:type="dxa"/>
            <w:gridSpan w:val="3"/>
            <w:vAlign w:val="center"/>
          </w:tcPr>
          <w:p w14:paraId="2ADFE6EB" w14:textId="77777777" w:rsidR="008433EF" w:rsidRPr="00632AE1" w:rsidRDefault="008433EF" w:rsidP="00EC374C">
            <w:pPr>
              <w:rPr>
                <w:rFonts w:cs="David"/>
                <w:sz w:val="20"/>
                <w:szCs w:val="20"/>
                <w:rtl/>
              </w:rPr>
            </w:pPr>
          </w:p>
        </w:tc>
        <w:tc>
          <w:tcPr>
            <w:tcW w:w="3690" w:type="dxa"/>
            <w:gridSpan w:val="3"/>
            <w:vAlign w:val="center"/>
          </w:tcPr>
          <w:p w14:paraId="6AAA9505" w14:textId="77777777" w:rsidR="008433EF" w:rsidRPr="00632AE1" w:rsidRDefault="008433EF" w:rsidP="00EC374C">
            <w:pPr>
              <w:jc w:val="right"/>
              <w:rPr>
                <w:rFonts w:cs="David"/>
                <w:sz w:val="20"/>
                <w:szCs w:val="20"/>
              </w:rPr>
            </w:pPr>
            <w:r>
              <w:rPr>
                <w:rFonts w:cs="David"/>
                <w:sz w:val="20"/>
                <w:szCs w:val="20"/>
              </w:rPr>
              <w:t>WO/2019/175253</w:t>
            </w:r>
          </w:p>
        </w:tc>
      </w:tr>
      <w:tr w:rsidR="008433EF" w:rsidRPr="00632AE1" w14:paraId="38DBEC14" w14:textId="77777777" w:rsidTr="00EC374C">
        <w:trPr>
          <w:cantSplit/>
          <w:trHeight w:val="227"/>
          <w:jc w:val="center"/>
        </w:trPr>
        <w:tc>
          <w:tcPr>
            <w:tcW w:w="7380" w:type="dxa"/>
            <w:gridSpan w:val="6"/>
            <w:tcBorders>
              <w:bottom w:val="single" w:sz="4" w:space="0" w:color="auto"/>
            </w:tcBorders>
            <w:vAlign w:val="center"/>
          </w:tcPr>
          <w:p w14:paraId="4F382B24" w14:textId="77777777" w:rsidR="008433EF" w:rsidRPr="00632AE1" w:rsidRDefault="008433EF" w:rsidP="00EC374C">
            <w:pPr>
              <w:rPr>
                <w:rFonts w:cs="David"/>
                <w:sz w:val="20"/>
                <w:szCs w:val="20"/>
              </w:rPr>
            </w:pPr>
          </w:p>
        </w:tc>
      </w:tr>
    </w:tbl>
    <w:p w14:paraId="67FC9999"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C1A60E1" w14:textId="77777777" w:rsidTr="00EC374C">
        <w:trPr>
          <w:cantSplit/>
          <w:trHeight w:val="443"/>
          <w:jc w:val="center"/>
        </w:trPr>
        <w:tc>
          <w:tcPr>
            <w:tcW w:w="2460" w:type="dxa"/>
            <w:gridSpan w:val="2"/>
            <w:vAlign w:val="center"/>
          </w:tcPr>
          <w:p w14:paraId="609D76B8"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13E05F84" w14:textId="77777777" w:rsidR="008433EF" w:rsidRPr="008433EF" w:rsidRDefault="000863EF" w:rsidP="00EC374C">
            <w:pPr>
              <w:jc w:val="center"/>
              <w:rPr>
                <w:rFonts w:cs="Guttman Hodes"/>
                <w:b/>
                <w:bCs/>
                <w:color w:val="0000FF"/>
                <w:sz w:val="20"/>
                <w:szCs w:val="20"/>
                <w:u w:val="single"/>
                <w:rtl/>
              </w:rPr>
            </w:pPr>
            <w:hyperlink r:id="rId402" w:history="1">
              <w:r w:rsidR="008433EF">
                <w:rPr>
                  <w:rFonts w:cs="Guttman Hodes"/>
                  <w:b/>
                  <w:bCs/>
                  <w:color w:val="0000FF"/>
                  <w:sz w:val="20"/>
                  <w:szCs w:val="20"/>
                  <w:u w:val="single"/>
                  <w:rtl/>
                </w:rPr>
                <w:t>276960</w:t>
              </w:r>
            </w:hyperlink>
          </w:p>
        </w:tc>
        <w:tc>
          <w:tcPr>
            <w:tcW w:w="2460" w:type="dxa"/>
            <w:gridSpan w:val="2"/>
            <w:vAlign w:val="center"/>
          </w:tcPr>
          <w:p w14:paraId="21BD094C" w14:textId="77777777" w:rsidR="008433EF" w:rsidRPr="00632AE1" w:rsidRDefault="008433EF" w:rsidP="00EC374C">
            <w:pPr>
              <w:jc w:val="right"/>
              <w:rPr>
                <w:rFonts w:cs="David"/>
                <w:sz w:val="20"/>
                <w:szCs w:val="20"/>
                <w:rtl/>
              </w:rPr>
            </w:pPr>
            <w:r>
              <w:rPr>
                <w:rFonts w:cs="David"/>
                <w:sz w:val="20"/>
                <w:szCs w:val="20"/>
                <w:rtl/>
              </w:rPr>
              <w:t>20/08/2015</w:t>
            </w:r>
          </w:p>
        </w:tc>
      </w:tr>
      <w:tr w:rsidR="008433EF" w:rsidRPr="00632AE1" w14:paraId="4BDE04BF" w14:textId="77777777" w:rsidTr="00EC374C">
        <w:trPr>
          <w:cantSplit/>
          <w:trHeight w:val="227"/>
          <w:jc w:val="center"/>
        </w:trPr>
        <w:tc>
          <w:tcPr>
            <w:tcW w:w="3690" w:type="dxa"/>
            <w:gridSpan w:val="3"/>
            <w:vAlign w:val="center"/>
          </w:tcPr>
          <w:p w14:paraId="4B038163" w14:textId="77777777" w:rsidR="008433EF" w:rsidRPr="00632AE1" w:rsidRDefault="008433EF" w:rsidP="00EC374C">
            <w:pPr>
              <w:rPr>
                <w:rFonts w:cs="Guttman Hodes"/>
                <w:sz w:val="20"/>
                <w:szCs w:val="20"/>
                <w:rtl/>
              </w:rPr>
            </w:pPr>
            <w:r>
              <w:rPr>
                <w:rFonts w:cs="Guttman Hodes"/>
                <w:sz w:val="20"/>
                <w:szCs w:val="20"/>
                <w:rtl/>
              </w:rPr>
              <w:t xml:space="preserve">פורמולציות שעברו ליאופיליזציה עבור אנטידוט של פקטור </w:t>
            </w:r>
            <w:r>
              <w:rPr>
                <w:rFonts w:cs="Guttman Hodes"/>
                <w:sz w:val="20"/>
                <w:szCs w:val="20"/>
              </w:rPr>
              <w:t>XA</w:t>
            </w:r>
          </w:p>
        </w:tc>
        <w:tc>
          <w:tcPr>
            <w:tcW w:w="3690" w:type="dxa"/>
            <w:gridSpan w:val="3"/>
            <w:vAlign w:val="center"/>
          </w:tcPr>
          <w:p w14:paraId="6087914C" w14:textId="77777777" w:rsidR="008433EF" w:rsidRPr="00632AE1" w:rsidRDefault="008433EF" w:rsidP="00EC374C">
            <w:pPr>
              <w:jc w:val="right"/>
              <w:rPr>
                <w:rFonts w:cs="David"/>
                <w:sz w:val="20"/>
                <w:szCs w:val="20"/>
                <w:rtl/>
              </w:rPr>
            </w:pPr>
            <w:r>
              <w:rPr>
                <w:rFonts w:cs="David"/>
                <w:sz w:val="20"/>
                <w:szCs w:val="20"/>
              </w:rPr>
              <w:t>LYOPHILIZED FORMULATIONS FOR FACTOR XA ANTIDOTE</w:t>
            </w:r>
          </w:p>
        </w:tc>
      </w:tr>
      <w:tr w:rsidR="008433EF" w:rsidRPr="00632AE1" w14:paraId="57179F04" w14:textId="77777777" w:rsidTr="00EC374C">
        <w:trPr>
          <w:cantSplit/>
          <w:trHeight w:val="227"/>
          <w:jc w:val="center"/>
        </w:trPr>
        <w:tc>
          <w:tcPr>
            <w:tcW w:w="3690" w:type="dxa"/>
            <w:gridSpan w:val="3"/>
            <w:vAlign w:val="center"/>
          </w:tcPr>
          <w:p w14:paraId="1F69020F" w14:textId="77777777" w:rsidR="008433EF" w:rsidRPr="00632AE1" w:rsidRDefault="008433EF" w:rsidP="00EC374C">
            <w:pPr>
              <w:rPr>
                <w:rFonts w:cs="Guttman Hodes"/>
                <w:sz w:val="20"/>
                <w:szCs w:val="20"/>
                <w:rtl/>
              </w:rPr>
            </w:pPr>
          </w:p>
        </w:tc>
        <w:tc>
          <w:tcPr>
            <w:tcW w:w="3690" w:type="dxa"/>
            <w:gridSpan w:val="3"/>
            <w:vAlign w:val="center"/>
          </w:tcPr>
          <w:p w14:paraId="1A80B7CB" w14:textId="77777777" w:rsidR="008433EF" w:rsidRPr="00632AE1" w:rsidRDefault="008433EF" w:rsidP="00EC374C">
            <w:pPr>
              <w:jc w:val="right"/>
              <w:rPr>
                <w:rFonts w:cs="David"/>
                <w:sz w:val="20"/>
                <w:szCs w:val="20"/>
                <w:rtl/>
              </w:rPr>
            </w:pPr>
            <w:r>
              <w:rPr>
                <w:rFonts w:cs="David"/>
                <w:sz w:val="20"/>
                <w:szCs w:val="20"/>
              </w:rPr>
              <w:t>PORTOLA PHARMACEUTICALS, INC.</w:t>
            </w:r>
          </w:p>
        </w:tc>
      </w:tr>
      <w:tr w:rsidR="008433EF" w:rsidRPr="00632AE1" w14:paraId="48E2A629" w14:textId="77777777" w:rsidTr="00EC374C">
        <w:trPr>
          <w:cantSplit/>
          <w:trHeight w:val="227"/>
          <w:jc w:val="center"/>
        </w:trPr>
        <w:tc>
          <w:tcPr>
            <w:tcW w:w="1230" w:type="dxa"/>
            <w:vAlign w:val="center"/>
          </w:tcPr>
          <w:p w14:paraId="403C461A" w14:textId="77777777" w:rsidR="008433EF" w:rsidRPr="00632AE1" w:rsidRDefault="008433EF" w:rsidP="00EC374C">
            <w:pPr>
              <w:rPr>
                <w:rFonts w:cs="David"/>
                <w:sz w:val="20"/>
                <w:szCs w:val="20"/>
                <w:rtl/>
              </w:rPr>
            </w:pPr>
          </w:p>
        </w:tc>
        <w:tc>
          <w:tcPr>
            <w:tcW w:w="1230" w:type="dxa"/>
            <w:vAlign w:val="center"/>
          </w:tcPr>
          <w:p w14:paraId="635A31A1" w14:textId="77777777" w:rsidR="008433EF" w:rsidRPr="00632AE1" w:rsidRDefault="008433EF" w:rsidP="00EC374C">
            <w:pPr>
              <w:rPr>
                <w:rFonts w:cs="David"/>
                <w:sz w:val="20"/>
                <w:szCs w:val="20"/>
                <w:rtl/>
              </w:rPr>
            </w:pPr>
          </w:p>
        </w:tc>
        <w:tc>
          <w:tcPr>
            <w:tcW w:w="1230" w:type="dxa"/>
            <w:vAlign w:val="center"/>
          </w:tcPr>
          <w:p w14:paraId="162ED3B1" w14:textId="77777777" w:rsidR="008433EF" w:rsidRPr="00632AE1" w:rsidRDefault="008433EF" w:rsidP="00EC374C">
            <w:pPr>
              <w:rPr>
                <w:rFonts w:cs="David"/>
                <w:sz w:val="20"/>
                <w:szCs w:val="20"/>
                <w:rtl/>
              </w:rPr>
            </w:pPr>
          </w:p>
        </w:tc>
        <w:tc>
          <w:tcPr>
            <w:tcW w:w="1230" w:type="dxa"/>
            <w:vAlign w:val="center"/>
          </w:tcPr>
          <w:p w14:paraId="1D7BFDDA" w14:textId="77777777" w:rsidR="008433EF" w:rsidRPr="00632AE1" w:rsidRDefault="008433EF" w:rsidP="00EC374C">
            <w:pPr>
              <w:jc w:val="right"/>
              <w:rPr>
                <w:rFonts w:cs="David"/>
                <w:sz w:val="20"/>
                <w:szCs w:val="20"/>
                <w:rtl/>
              </w:rPr>
            </w:pPr>
            <w:r>
              <w:rPr>
                <w:rFonts w:cs="David"/>
                <w:sz w:val="20"/>
                <w:szCs w:val="20"/>
              </w:rPr>
              <w:t>20/08/2014</w:t>
            </w:r>
          </w:p>
        </w:tc>
        <w:tc>
          <w:tcPr>
            <w:tcW w:w="1230" w:type="dxa"/>
            <w:vAlign w:val="center"/>
          </w:tcPr>
          <w:p w14:paraId="38C651CA" w14:textId="77777777" w:rsidR="008433EF" w:rsidRPr="00632AE1" w:rsidRDefault="008433EF" w:rsidP="00EC374C">
            <w:pPr>
              <w:jc w:val="right"/>
              <w:rPr>
                <w:rFonts w:cs="David"/>
                <w:sz w:val="20"/>
                <w:szCs w:val="20"/>
                <w:rtl/>
              </w:rPr>
            </w:pPr>
            <w:r>
              <w:rPr>
                <w:rFonts w:cs="David"/>
                <w:sz w:val="20"/>
                <w:szCs w:val="20"/>
              </w:rPr>
              <w:t>62/039809</w:t>
            </w:r>
          </w:p>
        </w:tc>
        <w:tc>
          <w:tcPr>
            <w:tcW w:w="1230" w:type="dxa"/>
            <w:vAlign w:val="center"/>
          </w:tcPr>
          <w:p w14:paraId="2B3C71B3"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1A63E79C" w14:textId="77777777" w:rsidTr="00EC374C">
        <w:trPr>
          <w:cantSplit/>
          <w:trHeight w:val="227"/>
          <w:jc w:val="center"/>
        </w:trPr>
        <w:tc>
          <w:tcPr>
            <w:tcW w:w="3690" w:type="dxa"/>
            <w:gridSpan w:val="3"/>
            <w:vAlign w:val="center"/>
          </w:tcPr>
          <w:p w14:paraId="3A0D4D55" w14:textId="77777777" w:rsidR="008433EF" w:rsidRPr="00632AE1" w:rsidRDefault="008433EF" w:rsidP="00EC374C">
            <w:pPr>
              <w:rPr>
                <w:rFonts w:cs="David"/>
                <w:sz w:val="20"/>
                <w:szCs w:val="20"/>
                <w:rtl/>
              </w:rPr>
            </w:pPr>
          </w:p>
        </w:tc>
        <w:tc>
          <w:tcPr>
            <w:tcW w:w="3690" w:type="dxa"/>
            <w:gridSpan w:val="3"/>
            <w:vAlign w:val="center"/>
          </w:tcPr>
          <w:p w14:paraId="2B5C98F0" w14:textId="77777777" w:rsidR="008433EF" w:rsidRPr="00632AE1" w:rsidRDefault="008433EF" w:rsidP="00EC374C">
            <w:pPr>
              <w:jc w:val="right"/>
              <w:rPr>
                <w:rFonts w:cs="David"/>
                <w:sz w:val="20"/>
                <w:szCs w:val="20"/>
              </w:rPr>
            </w:pPr>
            <w:r>
              <w:rPr>
                <w:rFonts w:cs="David"/>
                <w:sz w:val="20"/>
                <w:szCs w:val="20"/>
              </w:rPr>
              <w:t>PCT/US/2015/046173</w:t>
            </w:r>
          </w:p>
        </w:tc>
      </w:tr>
      <w:tr w:rsidR="008433EF" w:rsidRPr="00632AE1" w14:paraId="0700264F" w14:textId="77777777" w:rsidTr="00EC374C">
        <w:trPr>
          <w:cantSplit/>
          <w:trHeight w:val="227"/>
          <w:jc w:val="center"/>
        </w:trPr>
        <w:tc>
          <w:tcPr>
            <w:tcW w:w="3690" w:type="dxa"/>
            <w:gridSpan w:val="3"/>
            <w:vAlign w:val="center"/>
          </w:tcPr>
          <w:p w14:paraId="05B91CE6" w14:textId="77777777" w:rsidR="008433EF" w:rsidRPr="00632AE1" w:rsidRDefault="008433EF" w:rsidP="00EC374C">
            <w:pPr>
              <w:rPr>
                <w:rFonts w:cs="David"/>
                <w:sz w:val="20"/>
                <w:szCs w:val="20"/>
                <w:rtl/>
              </w:rPr>
            </w:pPr>
          </w:p>
        </w:tc>
        <w:tc>
          <w:tcPr>
            <w:tcW w:w="3690" w:type="dxa"/>
            <w:gridSpan w:val="3"/>
            <w:vAlign w:val="center"/>
          </w:tcPr>
          <w:p w14:paraId="29965323" w14:textId="77777777" w:rsidR="008433EF" w:rsidRPr="00632AE1" w:rsidRDefault="008433EF" w:rsidP="00EC374C">
            <w:pPr>
              <w:jc w:val="right"/>
              <w:rPr>
                <w:rFonts w:cs="David"/>
                <w:sz w:val="20"/>
                <w:szCs w:val="20"/>
              </w:rPr>
            </w:pPr>
            <w:r>
              <w:rPr>
                <w:rFonts w:cs="David"/>
                <w:sz w:val="20"/>
                <w:szCs w:val="20"/>
              </w:rPr>
              <w:t>WO/2016/029061</w:t>
            </w:r>
          </w:p>
        </w:tc>
      </w:tr>
      <w:tr w:rsidR="008433EF" w:rsidRPr="00632AE1" w14:paraId="0A32E437" w14:textId="77777777" w:rsidTr="00EC374C">
        <w:trPr>
          <w:cantSplit/>
          <w:trHeight w:val="227"/>
          <w:jc w:val="center"/>
        </w:trPr>
        <w:tc>
          <w:tcPr>
            <w:tcW w:w="7380" w:type="dxa"/>
            <w:gridSpan w:val="6"/>
            <w:tcBorders>
              <w:bottom w:val="single" w:sz="4" w:space="0" w:color="auto"/>
            </w:tcBorders>
            <w:vAlign w:val="center"/>
          </w:tcPr>
          <w:p w14:paraId="2BCA47D8" w14:textId="77777777" w:rsidR="008433EF" w:rsidRPr="00632AE1" w:rsidRDefault="008433EF" w:rsidP="00EC374C">
            <w:pPr>
              <w:rPr>
                <w:rFonts w:cs="David"/>
                <w:sz w:val="20"/>
                <w:szCs w:val="20"/>
              </w:rPr>
            </w:pPr>
          </w:p>
        </w:tc>
      </w:tr>
    </w:tbl>
    <w:p w14:paraId="5D69D50A"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35EF92F8" w14:textId="77777777" w:rsidTr="00EC374C">
        <w:trPr>
          <w:cantSplit/>
          <w:trHeight w:val="443"/>
          <w:jc w:val="center"/>
        </w:trPr>
        <w:tc>
          <w:tcPr>
            <w:tcW w:w="2460" w:type="dxa"/>
            <w:gridSpan w:val="2"/>
            <w:vAlign w:val="center"/>
          </w:tcPr>
          <w:p w14:paraId="401ED04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A61Q</w:t>
            </w:r>
          </w:p>
        </w:tc>
        <w:tc>
          <w:tcPr>
            <w:tcW w:w="2460" w:type="dxa"/>
            <w:gridSpan w:val="2"/>
            <w:vAlign w:val="center"/>
          </w:tcPr>
          <w:p w14:paraId="7928FFFE" w14:textId="77777777" w:rsidR="008433EF" w:rsidRPr="008433EF" w:rsidRDefault="000863EF" w:rsidP="00EC374C">
            <w:pPr>
              <w:jc w:val="center"/>
              <w:rPr>
                <w:rFonts w:cs="Guttman Hodes"/>
                <w:b/>
                <w:bCs/>
                <w:color w:val="0000FF"/>
                <w:sz w:val="20"/>
                <w:szCs w:val="20"/>
                <w:u w:val="single"/>
                <w:rtl/>
              </w:rPr>
            </w:pPr>
            <w:hyperlink r:id="rId403" w:history="1">
              <w:r w:rsidR="008433EF">
                <w:rPr>
                  <w:rFonts w:cs="Guttman Hodes"/>
                  <w:b/>
                  <w:bCs/>
                  <w:color w:val="0000FF"/>
                  <w:sz w:val="20"/>
                  <w:szCs w:val="20"/>
                  <w:u w:val="single"/>
                  <w:rtl/>
                </w:rPr>
                <w:t>276961</w:t>
              </w:r>
            </w:hyperlink>
          </w:p>
        </w:tc>
        <w:tc>
          <w:tcPr>
            <w:tcW w:w="2460" w:type="dxa"/>
            <w:gridSpan w:val="2"/>
            <w:vAlign w:val="center"/>
          </w:tcPr>
          <w:p w14:paraId="34F1A910" w14:textId="77777777" w:rsidR="008433EF" w:rsidRPr="00632AE1" w:rsidRDefault="008433EF" w:rsidP="00EC374C">
            <w:pPr>
              <w:jc w:val="right"/>
              <w:rPr>
                <w:rFonts w:cs="David"/>
                <w:sz w:val="20"/>
                <w:szCs w:val="20"/>
                <w:rtl/>
              </w:rPr>
            </w:pPr>
            <w:r>
              <w:rPr>
                <w:rFonts w:cs="David"/>
                <w:sz w:val="20"/>
                <w:szCs w:val="20"/>
                <w:rtl/>
              </w:rPr>
              <w:t>11/03/2019</w:t>
            </w:r>
          </w:p>
        </w:tc>
      </w:tr>
      <w:tr w:rsidR="008433EF" w:rsidRPr="00632AE1" w14:paraId="1BC8FB03" w14:textId="77777777" w:rsidTr="00EC374C">
        <w:trPr>
          <w:cantSplit/>
          <w:trHeight w:val="227"/>
          <w:jc w:val="center"/>
        </w:trPr>
        <w:tc>
          <w:tcPr>
            <w:tcW w:w="3690" w:type="dxa"/>
            <w:gridSpan w:val="3"/>
            <w:vAlign w:val="center"/>
          </w:tcPr>
          <w:p w14:paraId="42E60ADC" w14:textId="77777777" w:rsidR="008433EF" w:rsidRPr="00632AE1" w:rsidRDefault="008433EF" w:rsidP="00EC374C">
            <w:pPr>
              <w:rPr>
                <w:rFonts w:cs="Guttman Hodes"/>
                <w:sz w:val="20"/>
                <w:szCs w:val="20"/>
                <w:rtl/>
              </w:rPr>
            </w:pPr>
            <w:r>
              <w:rPr>
                <w:rFonts w:cs="Guttman Hodes"/>
                <w:sz w:val="20"/>
                <w:szCs w:val="20"/>
                <w:rtl/>
              </w:rPr>
              <w:t>תכשיר קוסמטי המכיל תמצית שורש וטיבר</w:t>
            </w:r>
          </w:p>
        </w:tc>
        <w:tc>
          <w:tcPr>
            <w:tcW w:w="3690" w:type="dxa"/>
            <w:gridSpan w:val="3"/>
            <w:vAlign w:val="center"/>
          </w:tcPr>
          <w:p w14:paraId="0E3B80CD" w14:textId="77777777" w:rsidR="008433EF" w:rsidRPr="00632AE1" w:rsidRDefault="008433EF" w:rsidP="00EC374C">
            <w:pPr>
              <w:jc w:val="right"/>
              <w:rPr>
                <w:rFonts w:cs="David"/>
                <w:sz w:val="20"/>
                <w:szCs w:val="20"/>
                <w:rtl/>
              </w:rPr>
            </w:pPr>
            <w:r>
              <w:rPr>
                <w:rFonts w:cs="David"/>
                <w:sz w:val="20"/>
                <w:szCs w:val="20"/>
              </w:rPr>
              <w:t>COSMETIC COMPOSITION COMPRISING VETIVER ROOT EXTRACT</w:t>
            </w:r>
          </w:p>
        </w:tc>
      </w:tr>
      <w:tr w:rsidR="008433EF" w:rsidRPr="00632AE1" w14:paraId="4DA3A81A" w14:textId="77777777" w:rsidTr="00EC374C">
        <w:trPr>
          <w:cantSplit/>
          <w:trHeight w:val="227"/>
          <w:jc w:val="center"/>
        </w:trPr>
        <w:tc>
          <w:tcPr>
            <w:tcW w:w="3690" w:type="dxa"/>
            <w:gridSpan w:val="3"/>
            <w:vAlign w:val="center"/>
          </w:tcPr>
          <w:p w14:paraId="085260F5" w14:textId="77777777" w:rsidR="008433EF" w:rsidRPr="00632AE1" w:rsidRDefault="008433EF" w:rsidP="00EC374C">
            <w:pPr>
              <w:rPr>
                <w:rFonts w:cs="Guttman Hodes"/>
                <w:sz w:val="20"/>
                <w:szCs w:val="20"/>
                <w:rtl/>
              </w:rPr>
            </w:pPr>
          </w:p>
        </w:tc>
        <w:tc>
          <w:tcPr>
            <w:tcW w:w="3690" w:type="dxa"/>
            <w:gridSpan w:val="3"/>
            <w:vAlign w:val="center"/>
          </w:tcPr>
          <w:p w14:paraId="5B5E59B0" w14:textId="77777777" w:rsidR="008433EF" w:rsidRPr="00632AE1" w:rsidRDefault="008433EF" w:rsidP="00EC374C">
            <w:pPr>
              <w:jc w:val="right"/>
              <w:rPr>
                <w:rFonts w:cs="David"/>
                <w:sz w:val="20"/>
                <w:szCs w:val="20"/>
                <w:rtl/>
              </w:rPr>
            </w:pPr>
            <w:r>
              <w:rPr>
                <w:rFonts w:cs="David"/>
                <w:sz w:val="20"/>
                <w:szCs w:val="20"/>
              </w:rPr>
              <w:t>GIVAUDAN SA</w:t>
            </w:r>
          </w:p>
        </w:tc>
      </w:tr>
      <w:tr w:rsidR="008433EF" w:rsidRPr="00632AE1" w14:paraId="7CE5E67F" w14:textId="77777777" w:rsidTr="00EC374C">
        <w:trPr>
          <w:cantSplit/>
          <w:trHeight w:val="227"/>
          <w:jc w:val="center"/>
        </w:trPr>
        <w:tc>
          <w:tcPr>
            <w:tcW w:w="1230" w:type="dxa"/>
            <w:vAlign w:val="center"/>
          </w:tcPr>
          <w:p w14:paraId="1A74CE41" w14:textId="77777777" w:rsidR="008433EF" w:rsidRPr="00632AE1" w:rsidRDefault="008433EF" w:rsidP="00EC374C">
            <w:pPr>
              <w:rPr>
                <w:rFonts w:cs="David"/>
                <w:sz w:val="20"/>
                <w:szCs w:val="20"/>
                <w:rtl/>
              </w:rPr>
            </w:pPr>
          </w:p>
        </w:tc>
        <w:tc>
          <w:tcPr>
            <w:tcW w:w="1230" w:type="dxa"/>
            <w:vAlign w:val="center"/>
          </w:tcPr>
          <w:p w14:paraId="0E19612B" w14:textId="77777777" w:rsidR="008433EF" w:rsidRPr="00632AE1" w:rsidRDefault="008433EF" w:rsidP="00EC374C">
            <w:pPr>
              <w:rPr>
                <w:rFonts w:cs="David"/>
                <w:sz w:val="20"/>
                <w:szCs w:val="20"/>
                <w:rtl/>
              </w:rPr>
            </w:pPr>
          </w:p>
        </w:tc>
        <w:tc>
          <w:tcPr>
            <w:tcW w:w="1230" w:type="dxa"/>
            <w:vAlign w:val="center"/>
          </w:tcPr>
          <w:p w14:paraId="7EB16205" w14:textId="77777777" w:rsidR="008433EF" w:rsidRPr="00632AE1" w:rsidRDefault="008433EF" w:rsidP="00EC374C">
            <w:pPr>
              <w:rPr>
                <w:rFonts w:cs="David"/>
                <w:sz w:val="20"/>
                <w:szCs w:val="20"/>
                <w:rtl/>
              </w:rPr>
            </w:pPr>
          </w:p>
        </w:tc>
        <w:tc>
          <w:tcPr>
            <w:tcW w:w="1230" w:type="dxa"/>
            <w:vAlign w:val="center"/>
          </w:tcPr>
          <w:p w14:paraId="760A4AE1" w14:textId="77777777" w:rsidR="008433EF" w:rsidRPr="00632AE1" w:rsidRDefault="008433EF" w:rsidP="00EC374C">
            <w:pPr>
              <w:jc w:val="right"/>
              <w:rPr>
                <w:rFonts w:cs="David"/>
                <w:sz w:val="20"/>
                <w:szCs w:val="20"/>
                <w:rtl/>
              </w:rPr>
            </w:pPr>
            <w:r>
              <w:rPr>
                <w:rFonts w:cs="David"/>
                <w:sz w:val="20"/>
                <w:szCs w:val="20"/>
              </w:rPr>
              <w:t>12/03/2018</w:t>
            </w:r>
          </w:p>
        </w:tc>
        <w:tc>
          <w:tcPr>
            <w:tcW w:w="1230" w:type="dxa"/>
            <w:vAlign w:val="center"/>
          </w:tcPr>
          <w:p w14:paraId="03E79DB1" w14:textId="77777777" w:rsidR="008433EF" w:rsidRPr="00632AE1" w:rsidRDefault="008433EF" w:rsidP="00EC374C">
            <w:pPr>
              <w:jc w:val="right"/>
              <w:rPr>
                <w:rFonts w:cs="David"/>
                <w:sz w:val="20"/>
                <w:szCs w:val="20"/>
                <w:rtl/>
              </w:rPr>
            </w:pPr>
            <w:r>
              <w:rPr>
                <w:rFonts w:cs="David"/>
                <w:sz w:val="20"/>
                <w:szCs w:val="20"/>
              </w:rPr>
              <w:t>1803883.6</w:t>
            </w:r>
          </w:p>
        </w:tc>
        <w:tc>
          <w:tcPr>
            <w:tcW w:w="1230" w:type="dxa"/>
            <w:vAlign w:val="center"/>
          </w:tcPr>
          <w:p w14:paraId="67993DD4" w14:textId="77777777" w:rsidR="008433EF" w:rsidRPr="00632AE1" w:rsidRDefault="008433EF" w:rsidP="00EC374C">
            <w:pPr>
              <w:jc w:val="right"/>
              <w:rPr>
                <w:rFonts w:cs="David"/>
                <w:sz w:val="20"/>
                <w:szCs w:val="20"/>
                <w:rtl/>
              </w:rPr>
            </w:pPr>
            <w:r>
              <w:rPr>
                <w:rFonts w:cs="David"/>
                <w:sz w:val="20"/>
                <w:szCs w:val="20"/>
              </w:rPr>
              <w:t>GB</w:t>
            </w:r>
          </w:p>
        </w:tc>
      </w:tr>
      <w:tr w:rsidR="008433EF" w:rsidRPr="00632AE1" w14:paraId="0D3D3DAF" w14:textId="77777777" w:rsidTr="00EC374C">
        <w:trPr>
          <w:cantSplit/>
          <w:trHeight w:val="227"/>
          <w:jc w:val="center"/>
        </w:trPr>
        <w:tc>
          <w:tcPr>
            <w:tcW w:w="3690" w:type="dxa"/>
            <w:gridSpan w:val="3"/>
            <w:vAlign w:val="center"/>
          </w:tcPr>
          <w:p w14:paraId="1AC89957" w14:textId="77777777" w:rsidR="008433EF" w:rsidRPr="00632AE1" w:rsidRDefault="008433EF" w:rsidP="00EC374C">
            <w:pPr>
              <w:rPr>
                <w:rFonts w:cs="David"/>
                <w:sz w:val="20"/>
                <w:szCs w:val="20"/>
                <w:rtl/>
              </w:rPr>
            </w:pPr>
          </w:p>
        </w:tc>
        <w:tc>
          <w:tcPr>
            <w:tcW w:w="3690" w:type="dxa"/>
            <w:gridSpan w:val="3"/>
            <w:vAlign w:val="center"/>
          </w:tcPr>
          <w:p w14:paraId="1CAF542F" w14:textId="77777777" w:rsidR="008433EF" w:rsidRPr="00632AE1" w:rsidRDefault="008433EF" w:rsidP="00EC374C">
            <w:pPr>
              <w:jc w:val="right"/>
              <w:rPr>
                <w:rFonts w:cs="David"/>
                <w:sz w:val="20"/>
                <w:szCs w:val="20"/>
              </w:rPr>
            </w:pPr>
            <w:r>
              <w:rPr>
                <w:rFonts w:cs="David"/>
                <w:sz w:val="20"/>
                <w:szCs w:val="20"/>
              </w:rPr>
              <w:t>PCT/EP/2019/056008</w:t>
            </w:r>
          </w:p>
        </w:tc>
      </w:tr>
      <w:tr w:rsidR="008433EF" w:rsidRPr="00632AE1" w14:paraId="1434532E" w14:textId="77777777" w:rsidTr="00EC374C">
        <w:trPr>
          <w:cantSplit/>
          <w:trHeight w:val="227"/>
          <w:jc w:val="center"/>
        </w:trPr>
        <w:tc>
          <w:tcPr>
            <w:tcW w:w="3690" w:type="dxa"/>
            <w:gridSpan w:val="3"/>
            <w:vAlign w:val="center"/>
          </w:tcPr>
          <w:p w14:paraId="0174154E" w14:textId="77777777" w:rsidR="008433EF" w:rsidRPr="00632AE1" w:rsidRDefault="008433EF" w:rsidP="00EC374C">
            <w:pPr>
              <w:rPr>
                <w:rFonts w:cs="David"/>
                <w:sz w:val="20"/>
                <w:szCs w:val="20"/>
                <w:rtl/>
              </w:rPr>
            </w:pPr>
          </w:p>
        </w:tc>
        <w:tc>
          <w:tcPr>
            <w:tcW w:w="3690" w:type="dxa"/>
            <w:gridSpan w:val="3"/>
            <w:vAlign w:val="center"/>
          </w:tcPr>
          <w:p w14:paraId="5D6203B0" w14:textId="77777777" w:rsidR="008433EF" w:rsidRPr="00632AE1" w:rsidRDefault="008433EF" w:rsidP="00EC374C">
            <w:pPr>
              <w:jc w:val="right"/>
              <w:rPr>
                <w:rFonts w:cs="David"/>
                <w:sz w:val="20"/>
                <w:szCs w:val="20"/>
              </w:rPr>
            </w:pPr>
            <w:r>
              <w:rPr>
                <w:rFonts w:cs="David"/>
                <w:sz w:val="20"/>
                <w:szCs w:val="20"/>
              </w:rPr>
              <w:t>WO/2019/175094</w:t>
            </w:r>
          </w:p>
        </w:tc>
      </w:tr>
      <w:tr w:rsidR="008433EF" w:rsidRPr="00632AE1" w14:paraId="4488ECD6" w14:textId="77777777" w:rsidTr="00EC374C">
        <w:trPr>
          <w:cantSplit/>
          <w:trHeight w:val="227"/>
          <w:jc w:val="center"/>
        </w:trPr>
        <w:tc>
          <w:tcPr>
            <w:tcW w:w="7380" w:type="dxa"/>
            <w:gridSpan w:val="6"/>
            <w:tcBorders>
              <w:bottom w:val="single" w:sz="4" w:space="0" w:color="auto"/>
            </w:tcBorders>
            <w:vAlign w:val="center"/>
          </w:tcPr>
          <w:p w14:paraId="3667BB4B" w14:textId="77777777" w:rsidR="008433EF" w:rsidRPr="00632AE1" w:rsidRDefault="008433EF" w:rsidP="00EC374C">
            <w:pPr>
              <w:rPr>
                <w:rFonts w:cs="David"/>
                <w:sz w:val="20"/>
                <w:szCs w:val="20"/>
              </w:rPr>
            </w:pPr>
          </w:p>
        </w:tc>
      </w:tr>
    </w:tbl>
    <w:p w14:paraId="53F2973F"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5B04AC0D" w14:textId="77777777" w:rsidTr="00EC374C">
        <w:trPr>
          <w:cantSplit/>
          <w:trHeight w:val="443"/>
          <w:jc w:val="center"/>
        </w:trPr>
        <w:tc>
          <w:tcPr>
            <w:tcW w:w="2460" w:type="dxa"/>
            <w:gridSpan w:val="2"/>
            <w:vAlign w:val="center"/>
          </w:tcPr>
          <w:p w14:paraId="1CA12CFF"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G06Q</w:t>
            </w:r>
          </w:p>
        </w:tc>
        <w:tc>
          <w:tcPr>
            <w:tcW w:w="2460" w:type="dxa"/>
            <w:gridSpan w:val="2"/>
            <w:vAlign w:val="center"/>
          </w:tcPr>
          <w:p w14:paraId="6E47F5B2" w14:textId="77777777" w:rsidR="008433EF" w:rsidRPr="008433EF" w:rsidRDefault="000863EF" w:rsidP="00EC374C">
            <w:pPr>
              <w:jc w:val="center"/>
              <w:rPr>
                <w:rFonts w:cs="Guttman Hodes"/>
                <w:b/>
                <w:bCs/>
                <w:color w:val="0000FF"/>
                <w:sz w:val="20"/>
                <w:szCs w:val="20"/>
                <w:u w:val="single"/>
                <w:rtl/>
              </w:rPr>
            </w:pPr>
            <w:hyperlink r:id="rId404" w:history="1">
              <w:r w:rsidR="008433EF">
                <w:rPr>
                  <w:rFonts w:cs="Guttman Hodes"/>
                  <w:b/>
                  <w:bCs/>
                  <w:color w:val="0000FF"/>
                  <w:sz w:val="20"/>
                  <w:szCs w:val="20"/>
                  <w:u w:val="single"/>
                  <w:rtl/>
                </w:rPr>
                <w:t>276962</w:t>
              </w:r>
            </w:hyperlink>
          </w:p>
        </w:tc>
        <w:tc>
          <w:tcPr>
            <w:tcW w:w="2460" w:type="dxa"/>
            <w:gridSpan w:val="2"/>
            <w:vAlign w:val="center"/>
          </w:tcPr>
          <w:p w14:paraId="59A99D4E" w14:textId="77777777" w:rsidR="008433EF" w:rsidRPr="00632AE1" w:rsidRDefault="008433EF" w:rsidP="00EC374C">
            <w:pPr>
              <w:jc w:val="right"/>
              <w:rPr>
                <w:rFonts w:cs="David"/>
                <w:sz w:val="20"/>
                <w:szCs w:val="20"/>
                <w:rtl/>
              </w:rPr>
            </w:pPr>
            <w:r>
              <w:rPr>
                <w:rFonts w:cs="David"/>
                <w:sz w:val="20"/>
                <w:szCs w:val="20"/>
                <w:rtl/>
              </w:rPr>
              <w:t>14/02/2017</w:t>
            </w:r>
          </w:p>
        </w:tc>
      </w:tr>
      <w:tr w:rsidR="008433EF" w:rsidRPr="00632AE1" w14:paraId="614E46CC" w14:textId="77777777" w:rsidTr="00EC374C">
        <w:trPr>
          <w:cantSplit/>
          <w:trHeight w:val="227"/>
          <w:jc w:val="center"/>
        </w:trPr>
        <w:tc>
          <w:tcPr>
            <w:tcW w:w="3690" w:type="dxa"/>
            <w:gridSpan w:val="3"/>
            <w:vAlign w:val="center"/>
          </w:tcPr>
          <w:p w14:paraId="5D494C15" w14:textId="77777777" w:rsidR="008433EF" w:rsidRPr="00632AE1" w:rsidRDefault="008433EF" w:rsidP="00EC374C">
            <w:pPr>
              <w:rPr>
                <w:rFonts w:cs="Guttman Hodes"/>
                <w:sz w:val="20"/>
                <w:szCs w:val="20"/>
                <w:rtl/>
              </w:rPr>
            </w:pPr>
            <w:r>
              <w:rPr>
                <w:rFonts w:cs="Guttman Hodes"/>
                <w:sz w:val="20"/>
                <w:szCs w:val="20"/>
                <w:rtl/>
              </w:rPr>
              <w:t>מערכת טוקניזציה אוניברסלית עבור מטבעות קריפטו (מבוזרים) מבוססי 'שרשרת בלוקים'</w:t>
            </w:r>
          </w:p>
        </w:tc>
        <w:tc>
          <w:tcPr>
            <w:tcW w:w="3690" w:type="dxa"/>
            <w:gridSpan w:val="3"/>
            <w:vAlign w:val="center"/>
          </w:tcPr>
          <w:p w14:paraId="5FF8A7E8" w14:textId="77777777" w:rsidR="008433EF" w:rsidRPr="00632AE1" w:rsidRDefault="008433EF" w:rsidP="00EC374C">
            <w:pPr>
              <w:jc w:val="right"/>
              <w:rPr>
                <w:rFonts w:cs="David"/>
                <w:sz w:val="20"/>
                <w:szCs w:val="20"/>
                <w:rtl/>
              </w:rPr>
            </w:pPr>
            <w:r>
              <w:rPr>
                <w:rFonts w:cs="David"/>
                <w:sz w:val="20"/>
                <w:szCs w:val="20"/>
              </w:rPr>
              <w:t>UNIVERSAL TOKENISATION SYSTEM FOR BLOCKCHAIN-BASED CRYPTOCURRENCIES</w:t>
            </w:r>
          </w:p>
        </w:tc>
      </w:tr>
      <w:tr w:rsidR="008433EF" w:rsidRPr="00632AE1" w14:paraId="38242AEC" w14:textId="77777777" w:rsidTr="00EC374C">
        <w:trPr>
          <w:cantSplit/>
          <w:trHeight w:val="227"/>
          <w:jc w:val="center"/>
        </w:trPr>
        <w:tc>
          <w:tcPr>
            <w:tcW w:w="3690" w:type="dxa"/>
            <w:gridSpan w:val="3"/>
            <w:vAlign w:val="center"/>
          </w:tcPr>
          <w:p w14:paraId="12FEDFF2" w14:textId="77777777" w:rsidR="008433EF" w:rsidRPr="00632AE1" w:rsidRDefault="008433EF" w:rsidP="00EC374C">
            <w:pPr>
              <w:rPr>
                <w:rFonts w:cs="Guttman Hodes"/>
                <w:sz w:val="20"/>
                <w:szCs w:val="20"/>
                <w:rtl/>
              </w:rPr>
            </w:pPr>
          </w:p>
        </w:tc>
        <w:tc>
          <w:tcPr>
            <w:tcW w:w="3690" w:type="dxa"/>
            <w:gridSpan w:val="3"/>
            <w:vAlign w:val="center"/>
          </w:tcPr>
          <w:p w14:paraId="56E2069A" w14:textId="77777777" w:rsidR="008433EF" w:rsidRPr="00632AE1" w:rsidRDefault="008433EF" w:rsidP="00EC374C">
            <w:pPr>
              <w:jc w:val="right"/>
              <w:rPr>
                <w:rFonts w:cs="David"/>
                <w:sz w:val="20"/>
                <w:szCs w:val="20"/>
                <w:rtl/>
              </w:rPr>
            </w:pPr>
            <w:r>
              <w:rPr>
                <w:rFonts w:cs="David"/>
                <w:sz w:val="20"/>
                <w:szCs w:val="20"/>
              </w:rPr>
              <w:t>NCHAIN HOLDINGS LIMITED</w:t>
            </w:r>
          </w:p>
        </w:tc>
      </w:tr>
      <w:tr w:rsidR="008433EF" w:rsidRPr="00632AE1" w14:paraId="6957EE5C" w14:textId="77777777" w:rsidTr="00EC374C">
        <w:trPr>
          <w:cantSplit/>
          <w:trHeight w:val="227"/>
          <w:jc w:val="center"/>
        </w:trPr>
        <w:tc>
          <w:tcPr>
            <w:tcW w:w="1230" w:type="dxa"/>
            <w:vAlign w:val="center"/>
          </w:tcPr>
          <w:p w14:paraId="5E8F6591" w14:textId="77777777" w:rsidR="008433EF" w:rsidRPr="00632AE1" w:rsidRDefault="008433EF" w:rsidP="00EC374C">
            <w:pPr>
              <w:rPr>
                <w:rFonts w:cs="David"/>
                <w:sz w:val="20"/>
                <w:szCs w:val="20"/>
                <w:rtl/>
              </w:rPr>
            </w:pPr>
          </w:p>
        </w:tc>
        <w:tc>
          <w:tcPr>
            <w:tcW w:w="1230" w:type="dxa"/>
            <w:vAlign w:val="center"/>
          </w:tcPr>
          <w:p w14:paraId="3E38509B" w14:textId="77777777" w:rsidR="008433EF" w:rsidRPr="00632AE1" w:rsidRDefault="008433EF" w:rsidP="00EC374C">
            <w:pPr>
              <w:rPr>
                <w:rFonts w:cs="David"/>
                <w:sz w:val="20"/>
                <w:szCs w:val="20"/>
                <w:rtl/>
              </w:rPr>
            </w:pPr>
          </w:p>
        </w:tc>
        <w:tc>
          <w:tcPr>
            <w:tcW w:w="1230" w:type="dxa"/>
            <w:vAlign w:val="center"/>
          </w:tcPr>
          <w:p w14:paraId="1179177D" w14:textId="77777777" w:rsidR="008433EF" w:rsidRPr="00632AE1" w:rsidRDefault="008433EF" w:rsidP="00EC374C">
            <w:pPr>
              <w:rPr>
                <w:rFonts w:cs="David"/>
                <w:sz w:val="20"/>
                <w:szCs w:val="20"/>
                <w:rtl/>
              </w:rPr>
            </w:pPr>
          </w:p>
        </w:tc>
        <w:tc>
          <w:tcPr>
            <w:tcW w:w="1230" w:type="dxa"/>
            <w:vAlign w:val="center"/>
          </w:tcPr>
          <w:p w14:paraId="6D86CD55" w14:textId="77777777" w:rsidR="008433EF" w:rsidRPr="00632AE1" w:rsidRDefault="008433EF" w:rsidP="00EC374C">
            <w:pPr>
              <w:jc w:val="right"/>
              <w:rPr>
                <w:rFonts w:cs="David"/>
                <w:sz w:val="20"/>
                <w:szCs w:val="20"/>
                <w:rtl/>
              </w:rPr>
            </w:pPr>
            <w:r>
              <w:rPr>
                <w:rFonts w:cs="David"/>
                <w:sz w:val="20"/>
                <w:szCs w:val="20"/>
              </w:rPr>
              <w:t>23/02/2016</w:t>
            </w:r>
          </w:p>
        </w:tc>
        <w:tc>
          <w:tcPr>
            <w:tcW w:w="1230" w:type="dxa"/>
            <w:vAlign w:val="center"/>
          </w:tcPr>
          <w:p w14:paraId="67801530" w14:textId="77777777" w:rsidR="008433EF" w:rsidRPr="00632AE1" w:rsidRDefault="008433EF" w:rsidP="00EC374C">
            <w:pPr>
              <w:jc w:val="right"/>
              <w:rPr>
                <w:rFonts w:cs="David"/>
                <w:sz w:val="20"/>
                <w:szCs w:val="20"/>
                <w:rtl/>
              </w:rPr>
            </w:pPr>
            <w:r>
              <w:rPr>
                <w:rFonts w:cs="David"/>
                <w:sz w:val="20"/>
                <w:szCs w:val="20"/>
              </w:rPr>
              <w:t>1603125.4</w:t>
            </w:r>
          </w:p>
        </w:tc>
        <w:tc>
          <w:tcPr>
            <w:tcW w:w="1230" w:type="dxa"/>
            <w:vAlign w:val="center"/>
          </w:tcPr>
          <w:p w14:paraId="37B9AE13" w14:textId="77777777" w:rsidR="008433EF" w:rsidRPr="00632AE1" w:rsidRDefault="008433EF" w:rsidP="00EC374C">
            <w:pPr>
              <w:jc w:val="right"/>
              <w:rPr>
                <w:rFonts w:cs="David"/>
                <w:sz w:val="20"/>
                <w:szCs w:val="20"/>
                <w:rtl/>
              </w:rPr>
            </w:pPr>
            <w:r>
              <w:rPr>
                <w:rFonts w:cs="David"/>
                <w:sz w:val="20"/>
                <w:szCs w:val="20"/>
              </w:rPr>
              <w:t>GB</w:t>
            </w:r>
          </w:p>
        </w:tc>
      </w:tr>
      <w:tr w:rsidR="008433EF" w:rsidRPr="00632AE1" w14:paraId="69909039" w14:textId="77777777" w:rsidTr="00EC374C">
        <w:trPr>
          <w:cantSplit/>
          <w:trHeight w:val="227"/>
          <w:jc w:val="center"/>
        </w:trPr>
        <w:tc>
          <w:tcPr>
            <w:tcW w:w="1230" w:type="dxa"/>
            <w:vAlign w:val="center"/>
          </w:tcPr>
          <w:p w14:paraId="6D6028FE" w14:textId="77777777" w:rsidR="008433EF" w:rsidRPr="00632AE1" w:rsidRDefault="008433EF" w:rsidP="00EC374C">
            <w:pPr>
              <w:rPr>
                <w:rFonts w:cs="David"/>
                <w:sz w:val="20"/>
                <w:szCs w:val="20"/>
                <w:rtl/>
              </w:rPr>
            </w:pPr>
          </w:p>
        </w:tc>
        <w:tc>
          <w:tcPr>
            <w:tcW w:w="1230" w:type="dxa"/>
            <w:vAlign w:val="center"/>
          </w:tcPr>
          <w:p w14:paraId="1D1195DB" w14:textId="77777777" w:rsidR="008433EF" w:rsidRPr="00632AE1" w:rsidRDefault="008433EF" w:rsidP="00EC374C">
            <w:pPr>
              <w:rPr>
                <w:rFonts w:cs="David"/>
                <w:sz w:val="20"/>
                <w:szCs w:val="20"/>
                <w:rtl/>
              </w:rPr>
            </w:pPr>
          </w:p>
        </w:tc>
        <w:tc>
          <w:tcPr>
            <w:tcW w:w="1230" w:type="dxa"/>
            <w:vAlign w:val="center"/>
          </w:tcPr>
          <w:p w14:paraId="46AEB685" w14:textId="77777777" w:rsidR="008433EF" w:rsidRPr="00632AE1" w:rsidRDefault="008433EF" w:rsidP="00EC374C">
            <w:pPr>
              <w:rPr>
                <w:rFonts w:cs="David"/>
                <w:sz w:val="20"/>
                <w:szCs w:val="20"/>
                <w:rtl/>
              </w:rPr>
            </w:pPr>
          </w:p>
        </w:tc>
        <w:tc>
          <w:tcPr>
            <w:tcW w:w="1230" w:type="dxa"/>
            <w:vAlign w:val="center"/>
          </w:tcPr>
          <w:p w14:paraId="379CDC7E" w14:textId="77777777" w:rsidR="008433EF" w:rsidRDefault="008433EF" w:rsidP="00EC374C">
            <w:pPr>
              <w:jc w:val="right"/>
              <w:rPr>
                <w:rFonts w:cs="David"/>
                <w:sz w:val="20"/>
                <w:szCs w:val="20"/>
              </w:rPr>
            </w:pPr>
            <w:r>
              <w:rPr>
                <w:rFonts w:cs="David"/>
                <w:sz w:val="20"/>
                <w:szCs w:val="20"/>
                <w:rtl/>
              </w:rPr>
              <w:t>11/03/2016</w:t>
            </w:r>
          </w:p>
        </w:tc>
        <w:tc>
          <w:tcPr>
            <w:tcW w:w="1230" w:type="dxa"/>
            <w:vAlign w:val="center"/>
          </w:tcPr>
          <w:p w14:paraId="17C38EE4" w14:textId="77777777" w:rsidR="008433EF" w:rsidRDefault="008433EF" w:rsidP="00EC374C">
            <w:pPr>
              <w:jc w:val="right"/>
              <w:rPr>
                <w:rFonts w:cs="David"/>
                <w:sz w:val="20"/>
                <w:szCs w:val="20"/>
              </w:rPr>
            </w:pPr>
            <w:r>
              <w:rPr>
                <w:rFonts w:cs="David"/>
                <w:sz w:val="20"/>
                <w:szCs w:val="20"/>
                <w:rtl/>
              </w:rPr>
              <w:t>1604225.1</w:t>
            </w:r>
          </w:p>
        </w:tc>
        <w:tc>
          <w:tcPr>
            <w:tcW w:w="1230" w:type="dxa"/>
            <w:vAlign w:val="center"/>
          </w:tcPr>
          <w:p w14:paraId="444D6E62" w14:textId="77777777" w:rsidR="008433EF" w:rsidRDefault="008433EF" w:rsidP="00EC374C">
            <w:pPr>
              <w:jc w:val="right"/>
              <w:rPr>
                <w:rFonts w:cs="David"/>
                <w:sz w:val="20"/>
                <w:szCs w:val="20"/>
              </w:rPr>
            </w:pPr>
            <w:r>
              <w:rPr>
                <w:rFonts w:cs="David"/>
                <w:sz w:val="20"/>
                <w:szCs w:val="20"/>
              </w:rPr>
              <w:t>GB</w:t>
            </w:r>
          </w:p>
        </w:tc>
      </w:tr>
      <w:tr w:rsidR="008433EF" w:rsidRPr="00632AE1" w14:paraId="02792E3B" w14:textId="77777777" w:rsidTr="00EC374C">
        <w:trPr>
          <w:cantSplit/>
          <w:trHeight w:val="227"/>
          <w:jc w:val="center"/>
        </w:trPr>
        <w:tc>
          <w:tcPr>
            <w:tcW w:w="3690" w:type="dxa"/>
            <w:gridSpan w:val="3"/>
            <w:vAlign w:val="center"/>
          </w:tcPr>
          <w:p w14:paraId="69F9C6C0" w14:textId="77777777" w:rsidR="008433EF" w:rsidRPr="00632AE1" w:rsidRDefault="008433EF" w:rsidP="00EC374C">
            <w:pPr>
              <w:rPr>
                <w:rFonts w:cs="David"/>
                <w:sz w:val="20"/>
                <w:szCs w:val="20"/>
                <w:rtl/>
              </w:rPr>
            </w:pPr>
          </w:p>
        </w:tc>
        <w:tc>
          <w:tcPr>
            <w:tcW w:w="3690" w:type="dxa"/>
            <w:gridSpan w:val="3"/>
            <w:vAlign w:val="center"/>
          </w:tcPr>
          <w:p w14:paraId="2E4AB11B" w14:textId="77777777" w:rsidR="008433EF" w:rsidRPr="00632AE1" w:rsidRDefault="008433EF" w:rsidP="00EC374C">
            <w:pPr>
              <w:jc w:val="right"/>
              <w:rPr>
                <w:rFonts w:cs="David"/>
                <w:sz w:val="20"/>
                <w:szCs w:val="20"/>
              </w:rPr>
            </w:pPr>
            <w:r>
              <w:rPr>
                <w:rFonts w:cs="David"/>
                <w:sz w:val="20"/>
                <w:szCs w:val="20"/>
              </w:rPr>
              <w:t>PCT/IB/2017/050819</w:t>
            </w:r>
          </w:p>
        </w:tc>
      </w:tr>
      <w:tr w:rsidR="008433EF" w:rsidRPr="00632AE1" w14:paraId="565883F5" w14:textId="77777777" w:rsidTr="00EC374C">
        <w:trPr>
          <w:cantSplit/>
          <w:trHeight w:val="227"/>
          <w:jc w:val="center"/>
        </w:trPr>
        <w:tc>
          <w:tcPr>
            <w:tcW w:w="3690" w:type="dxa"/>
            <w:gridSpan w:val="3"/>
            <w:vAlign w:val="center"/>
          </w:tcPr>
          <w:p w14:paraId="7DEF439A" w14:textId="77777777" w:rsidR="008433EF" w:rsidRPr="00632AE1" w:rsidRDefault="008433EF" w:rsidP="00EC374C">
            <w:pPr>
              <w:rPr>
                <w:rFonts w:cs="David"/>
                <w:sz w:val="20"/>
                <w:szCs w:val="20"/>
                <w:rtl/>
              </w:rPr>
            </w:pPr>
          </w:p>
        </w:tc>
        <w:tc>
          <w:tcPr>
            <w:tcW w:w="3690" w:type="dxa"/>
            <w:gridSpan w:val="3"/>
            <w:vAlign w:val="center"/>
          </w:tcPr>
          <w:p w14:paraId="5F0177A9" w14:textId="77777777" w:rsidR="008433EF" w:rsidRPr="00632AE1" w:rsidRDefault="008433EF" w:rsidP="00EC374C">
            <w:pPr>
              <w:jc w:val="right"/>
              <w:rPr>
                <w:rFonts w:cs="David"/>
                <w:sz w:val="20"/>
                <w:szCs w:val="20"/>
              </w:rPr>
            </w:pPr>
            <w:r>
              <w:rPr>
                <w:rFonts w:cs="David"/>
                <w:sz w:val="20"/>
                <w:szCs w:val="20"/>
              </w:rPr>
              <w:t>WO/2017/145004</w:t>
            </w:r>
          </w:p>
        </w:tc>
      </w:tr>
      <w:tr w:rsidR="008433EF" w:rsidRPr="00632AE1" w14:paraId="38BBBB88" w14:textId="77777777" w:rsidTr="00EC374C">
        <w:trPr>
          <w:cantSplit/>
          <w:trHeight w:val="227"/>
          <w:jc w:val="center"/>
        </w:trPr>
        <w:tc>
          <w:tcPr>
            <w:tcW w:w="7380" w:type="dxa"/>
            <w:gridSpan w:val="6"/>
            <w:tcBorders>
              <w:bottom w:val="single" w:sz="4" w:space="0" w:color="auto"/>
            </w:tcBorders>
            <w:vAlign w:val="center"/>
          </w:tcPr>
          <w:p w14:paraId="1CCB279F" w14:textId="77777777" w:rsidR="008433EF" w:rsidRPr="00632AE1" w:rsidRDefault="008433EF" w:rsidP="00EC374C">
            <w:pPr>
              <w:rPr>
                <w:rFonts w:cs="David"/>
                <w:sz w:val="20"/>
                <w:szCs w:val="20"/>
              </w:rPr>
            </w:pPr>
          </w:p>
        </w:tc>
      </w:tr>
    </w:tbl>
    <w:p w14:paraId="15160FCC"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E032BF3" w14:textId="77777777" w:rsidTr="00EC374C">
        <w:trPr>
          <w:cantSplit/>
          <w:trHeight w:val="443"/>
          <w:jc w:val="center"/>
        </w:trPr>
        <w:tc>
          <w:tcPr>
            <w:tcW w:w="2460" w:type="dxa"/>
            <w:gridSpan w:val="2"/>
            <w:vAlign w:val="center"/>
          </w:tcPr>
          <w:p w14:paraId="0A68D237"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725537EF" w14:textId="77777777" w:rsidR="008433EF" w:rsidRPr="008433EF" w:rsidRDefault="000863EF" w:rsidP="00EC374C">
            <w:pPr>
              <w:jc w:val="center"/>
              <w:rPr>
                <w:rFonts w:cs="Guttman Hodes"/>
                <w:b/>
                <w:bCs/>
                <w:color w:val="0000FF"/>
                <w:sz w:val="20"/>
                <w:szCs w:val="20"/>
                <w:u w:val="single"/>
                <w:rtl/>
              </w:rPr>
            </w:pPr>
            <w:hyperlink r:id="rId405" w:history="1">
              <w:r w:rsidR="008433EF">
                <w:rPr>
                  <w:rFonts w:cs="Guttman Hodes"/>
                  <w:b/>
                  <w:bCs/>
                  <w:color w:val="0000FF"/>
                  <w:sz w:val="20"/>
                  <w:szCs w:val="20"/>
                  <w:u w:val="single"/>
                  <w:rtl/>
                </w:rPr>
                <w:t>276963</w:t>
              </w:r>
            </w:hyperlink>
          </w:p>
        </w:tc>
        <w:tc>
          <w:tcPr>
            <w:tcW w:w="2460" w:type="dxa"/>
            <w:gridSpan w:val="2"/>
            <w:vAlign w:val="center"/>
          </w:tcPr>
          <w:p w14:paraId="4A4FAF41" w14:textId="77777777" w:rsidR="008433EF" w:rsidRPr="00632AE1" w:rsidRDefault="008433EF" w:rsidP="00EC374C">
            <w:pPr>
              <w:jc w:val="right"/>
              <w:rPr>
                <w:rFonts w:cs="David"/>
                <w:sz w:val="20"/>
                <w:szCs w:val="20"/>
                <w:rtl/>
              </w:rPr>
            </w:pPr>
            <w:r>
              <w:rPr>
                <w:rFonts w:cs="David"/>
                <w:sz w:val="20"/>
                <w:szCs w:val="20"/>
                <w:rtl/>
              </w:rPr>
              <w:t>26/08/2020</w:t>
            </w:r>
          </w:p>
        </w:tc>
      </w:tr>
      <w:tr w:rsidR="008433EF" w:rsidRPr="00632AE1" w14:paraId="24FFB3AA" w14:textId="77777777" w:rsidTr="00EC374C">
        <w:trPr>
          <w:cantSplit/>
          <w:trHeight w:val="227"/>
          <w:jc w:val="center"/>
        </w:trPr>
        <w:tc>
          <w:tcPr>
            <w:tcW w:w="3690" w:type="dxa"/>
            <w:gridSpan w:val="3"/>
            <w:vAlign w:val="center"/>
          </w:tcPr>
          <w:p w14:paraId="0AB9F33B" w14:textId="77777777" w:rsidR="008433EF" w:rsidRPr="00632AE1" w:rsidRDefault="008433EF" w:rsidP="00EC374C">
            <w:pPr>
              <w:rPr>
                <w:rFonts w:cs="Guttman Hodes"/>
                <w:sz w:val="20"/>
                <w:szCs w:val="20"/>
                <w:rtl/>
              </w:rPr>
            </w:pPr>
            <w:r>
              <w:rPr>
                <w:rFonts w:cs="Guttman Hodes"/>
                <w:sz w:val="20"/>
                <w:szCs w:val="20"/>
                <w:rtl/>
              </w:rPr>
              <w:t>מערכת אינטגרטיבית לניהול שיווק ושיטה</w:t>
            </w:r>
          </w:p>
        </w:tc>
        <w:tc>
          <w:tcPr>
            <w:tcW w:w="3690" w:type="dxa"/>
            <w:gridSpan w:val="3"/>
            <w:vAlign w:val="center"/>
          </w:tcPr>
          <w:p w14:paraId="1AB4CBEB" w14:textId="77777777" w:rsidR="008433EF" w:rsidRPr="00632AE1" w:rsidRDefault="008433EF" w:rsidP="00EC374C">
            <w:pPr>
              <w:jc w:val="right"/>
              <w:rPr>
                <w:rFonts w:cs="David"/>
                <w:sz w:val="20"/>
                <w:szCs w:val="20"/>
                <w:rtl/>
              </w:rPr>
            </w:pPr>
            <w:r>
              <w:rPr>
                <w:rFonts w:cs="David"/>
                <w:sz w:val="20"/>
                <w:szCs w:val="20"/>
              </w:rPr>
              <w:t>INTEGRATIVE MARKETING MANAGEMENT SYSTEM AND METHOD</w:t>
            </w:r>
          </w:p>
        </w:tc>
      </w:tr>
      <w:tr w:rsidR="008433EF" w:rsidRPr="00632AE1" w14:paraId="25C51F67" w14:textId="77777777" w:rsidTr="00EC374C">
        <w:trPr>
          <w:cantSplit/>
          <w:trHeight w:val="227"/>
          <w:jc w:val="center"/>
        </w:trPr>
        <w:tc>
          <w:tcPr>
            <w:tcW w:w="3690" w:type="dxa"/>
            <w:gridSpan w:val="3"/>
            <w:vAlign w:val="center"/>
          </w:tcPr>
          <w:p w14:paraId="009C4A91" w14:textId="77777777" w:rsidR="008433EF" w:rsidRPr="00632AE1" w:rsidRDefault="008433EF" w:rsidP="00EC374C">
            <w:pPr>
              <w:rPr>
                <w:rFonts w:cs="Guttman Hodes"/>
                <w:sz w:val="20"/>
                <w:szCs w:val="20"/>
                <w:rtl/>
              </w:rPr>
            </w:pPr>
            <w:r>
              <w:rPr>
                <w:rFonts w:cs="Guttman Hodes"/>
                <w:sz w:val="20"/>
                <w:szCs w:val="20"/>
                <w:rtl/>
              </w:rPr>
              <w:t>טולקאו בע"מ</w:t>
            </w:r>
          </w:p>
        </w:tc>
        <w:tc>
          <w:tcPr>
            <w:tcW w:w="3690" w:type="dxa"/>
            <w:gridSpan w:val="3"/>
            <w:vAlign w:val="center"/>
          </w:tcPr>
          <w:p w14:paraId="06E54CEF" w14:textId="77777777" w:rsidR="008433EF" w:rsidRPr="00632AE1" w:rsidRDefault="008433EF" w:rsidP="00EC374C">
            <w:pPr>
              <w:jc w:val="right"/>
              <w:rPr>
                <w:rFonts w:cs="David"/>
                <w:sz w:val="20"/>
                <w:szCs w:val="20"/>
                <w:rtl/>
              </w:rPr>
            </w:pPr>
            <w:r>
              <w:rPr>
                <w:rFonts w:cs="David"/>
                <w:sz w:val="20"/>
                <w:szCs w:val="20"/>
              </w:rPr>
              <w:t>TOLKEO LTD</w:t>
            </w:r>
          </w:p>
        </w:tc>
      </w:tr>
      <w:tr w:rsidR="008433EF" w:rsidRPr="00632AE1" w14:paraId="4D6EDB74" w14:textId="77777777" w:rsidTr="00EC374C">
        <w:trPr>
          <w:cantSplit/>
          <w:trHeight w:val="227"/>
          <w:jc w:val="center"/>
        </w:trPr>
        <w:tc>
          <w:tcPr>
            <w:tcW w:w="1230" w:type="dxa"/>
            <w:vAlign w:val="center"/>
          </w:tcPr>
          <w:p w14:paraId="165288B3" w14:textId="77777777" w:rsidR="008433EF" w:rsidRPr="00632AE1" w:rsidRDefault="008433EF" w:rsidP="00EC374C">
            <w:pPr>
              <w:rPr>
                <w:rFonts w:cs="David"/>
                <w:sz w:val="20"/>
                <w:szCs w:val="20"/>
                <w:rtl/>
              </w:rPr>
            </w:pPr>
          </w:p>
        </w:tc>
        <w:tc>
          <w:tcPr>
            <w:tcW w:w="1230" w:type="dxa"/>
            <w:vAlign w:val="center"/>
          </w:tcPr>
          <w:p w14:paraId="775307CA" w14:textId="77777777" w:rsidR="008433EF" w:rsidRPr="00632AE1" w:rsidRDefault="008433EF" w:rsidP="00EC374C">
            <w:pPr>
              <w:rPr>
                <w:rFonts w:cs="David"/>
                <w:sz w:val="20"/>
                <w:szCs w:val="20"/>
                <w:rtl/>
              </w:rPr>
            </w:pPr>
          </w:p>
        </w:tc>
        <w:tc>
          <w:tcPr>
            <w:tcW w:w="1230" w:type="dxa"/>
            <w:vAlign w:val="center"/>
          </w:tcPr>
          <w:p w14:paraId="475EC0E3" w14:textId="77777777" w:rsidR="008433EF" w:rsidRPr="00632AE1" w:rsidRDefault="008433EF" w:rsidP="00EC374C">
            <w:pPr>
              <w:rPr>
                <w:rFonts w:cs="David"/>
                <w:sz w:val="20"/>
                <w:szCs w:val="20"/>
                <w:rtl/>
              </w:rPr>
            </w:pPr>
          </w:p>
        </w:tc>
        <w:tc>
          <w:tcPr>
            <w:tcW w:w="1230" w:type="dxa"/>
            <w:vAlign w:val="center"/>
          </w:tcPr>
          <w:p w14:paraId="191AA74C" w14:textId="77777777" w:rsidR="008433EF" w:rsidRPr="00632AE1" w:rsidRDefault="008433EF" w:rsidP="00EC374C">
            <w:pPr>
              <w:jc w:val="right"/>
              <w:rPr>
                <w:rFonts w:cs="David"/>
                <w:sz w:val="20"/>
                <w:szCs w:val="20"/>
                <w:rtl/>
              </w:rPr>
            </w:pPr>
          </w:p>
        </w:tc>
        <w:tc>
          <w:tcPr>
            <w:tcW w:w="1230" w:type="dxa"/>
            <w:vAlign w:val="center"/>
          </w:tcPr>
          <w:p w14:paraId="2E90D87D" w14:textId="77777777" w:rsidR="008433EF" w:rsidRPr="00632AE1" w:rsidRDefault="008433EF" w:rsidP="00EC374C">
            <w:pPr>
              <w:jc w:val="right"/>
              <w:rPr>
                <w:rFonts w:cs="David"/>
                <w:sz w:val="20"/>
                <w:szCs w:val="20"/>
                <w:rtl/>
              </w:rPr>
            </w:pPr>
          </w:p>
        </w:tc>
        <w:tc>
          <w:tcPr>
            <w:tcW w:w="1230" w:type="dxa"/>
            <w:vAlign w:val="center"/>
          </w:tcPr>
          <w:p w14:paraId="05CE1100" w14:textId="77777777" w:rsidR="008433EF" w:rsidRPr="00632AE1" w:rsidRDefault="008433EF" w:rsidP="00EC374C">
            <w:pPr>
              <w:jc w:val="right"/>
              <w:rPr>
                <w:rFonts w:cs="David"/>
                <w:sz w:val="20"/>
                <w:szCs w:val="20"/>
                <w:rtl/>
              </w:rPr>
            </w:pPr>
          </w:p>
        </w:tc>
      </w:tr>
      <w:tr w:rsidR="008433EF" w:rsidRPr="00632AE1" w14:paraId="584BF065" w14:textId="77777777" w:rsidTr="00EC374C">
        <w:trPr>
          <w:cantSplit/>
          <w:trHeight w:val="227"/>
          <w:jc w:val="center"/>
        </w:trPr>
        <w:tc>
          <w:tcPr>
            <w:tcW w:w="3690" w:type="dxa"/>
            <w:gridSpan w:val="3"/>
            <w:vAlign w:val="center"/>
          </w:tcPr>
          <w:p w14:paraId="30E5E2A9" w14:textId="77777777" w:rsidR="008433EF" w:rsidRPr="00632AE1" w:rsidRDefault="008433EF" w:rsidP="00EC374C">
            <w:pPr>
              <w:rPr>
                <w:rFonts w:cs="David"/>
                <w:sz w:val="20"/>
                <w:szCs w:val="20"/>
                <w:rtl/>
              </w:rPr>
            </w:pPr>
          </w:p>
        </w:tc>
        <w:tc>
          <w:tcPr>
            <w:tcW w:w="3690" w:type="dxa"/>
            <w:gridSpan w:val="3"/>
            <w:vAlign w:val="center"/>
          </w:tcPr>
          <w:p w14:paraId="7E3527FC" w14:textId="77777777" w:rsidR="008433EF" w:rsidRPr="00632AE1" w:rsidRDefault="008433EF" w:rsidP="00EC374C">
            <w:pPr>
              <w:jc w:val="right"/>
              <w:rPr>
                <w:rFonts w:cs="David"/>
                <w:sz w:val="20"/>
                <w:szCs w:val="20"/>
              </w:rPr>
            </w:pPr>
          </w:p>
        </w:tc>
      </w:tr>
      <w:tr w:rsidR="008433EF" w:rsidRPr="00632AE1" w14:paraId="614433B3" w14:textId="77777777" w:rsidTr="00EC374C">
        <w:trPr>
          <w:cantSplit/>
          <w:trHeight w:val="227"/>
          <w:jc w:val="center"/>
        </w:trPr>
        <w:tc>
          <w:tcPr>
            <w:tcW w:w="3690" w:type="dxa"/>
            <w:gridSpan w:val="3"/>
            <w:vAlign w:val="center"/>
          </w:tcPr>
          <w:p w14:paraId="74524AA6" w14:textId="77777777" w:rsidR="008433EF" w:rsidRPr="00632AE1" w:rsidRDefault="008433EF" w:rsidP="00EC374C">
            <w:pPr>
              <w:rPr>
                <w:rFonts w:cs="David"/>
                <w:sz w:val="20"/>
                <w:szCs w:val="20"/>
                <w:rtl/>
              </w:rPr>
            </w:pPr>
          </w:p>
        </w:tc>
        <w:tc>
          <w:tcPr>
            <w:tcW w:w="3690" w:type="dxa"/>
            <w:gridSpan w:val="3"/>
            <w:vAlign w:val="center"/>
          </w:tcPr>
          <w:p w14:paraId="1406BB18" w14:textId="77777777" w:rsidR="008433EF" w:rsidRPr="00632AE1" w:rsidRDefault="008433EF" w:rsidP="00EC374C">
            <w:pPr>
              <w:jc w:val="right"/>
              <w:rPr>
                <w:rFonts w:cs="David"/>
                <w:sz w:val="20"/>
                <w:szCs w:val="20"/>
              </w:rPr>
            </w:pPr>
          </w:p>
        </w:tc>
      </w:tr>
      <w:tr w:rsidR="008433EF" w:rsidRPr="00632AE1" w14:paraId="24E79411" w14:textId="77777777" w:rsidTr="00EC374C">
        <w:trPr>
          <w:cantSplit/>
          <w:trHeight w:val="227"/>
          <w:jc w:val="center"/>
        </w:trPr>
        <w:tc>
          <w:tcPr>
            <w:tcW w:w="7380" w:type="dxa"/>
            <w:gridSpan w:val="6"/>
            <w:tcBorders>
              <w:bottom w:val="single" w:sz="4" w:space="0" w:color="auto"/>
            </w:tcBorders>
            <w:vAlign w:val="center"/>
          </w:tcPr>
          <w:p w14:paraId="10804BC6" w14:textId="77777777" w:rsidR="008433EF" w:rsidRPr="00632AE1" w:rsidRDefault="008433EF" w:rsidP="00EC374C">
            <w:pPr>
              <w:rPr>
                <w:rFonts w:cs="David"/>
                <w:sz w:val="20"/>
                <w:szCs w:val="20"/>
              </w:rPr>
            </w:pPr>
          </w:p>
        </w:tc>
      </w:tr>
    </w:tbl>
    <w:p w14:paraId="63281F4C"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BADEA33" w14:textId="77777777" w:rsidTr="00EC374C">
        <w:trPr>
          <w:cantSplit/>
          <w:trHeight w:val="443"/>
          <w:jc w:val="center"/>
        </w:trPr>
        <w:tc>
          <w:tcPr>
            <w:tcW w:w="2460" w:type="dxa"/>
            <w:gridSpan w:val="2"/>
            <w:vAlign w:val="center"/>
          </w:tcPr>
          <w:p w14:paraId="15459F9F"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C08K</w:t>
            </w:r>
          </w:p>
        </w:tc>
        <w:tc>
          <w:tcPr>
            <w:tcW w:w="2460" w:type="dxa"/>
            <w:gridSpan w:val="2"/>
            <w:vAlign w:val="center"/>
          </w:tcPr>
          <w:p w14:paraId="2B0957A7" w14:textId="77777777" w:rsidR="008433EF" w:rsidRPr="008433EF" w:rsidRDefault="000863EF" w:rsidP="00EC374C">
            <w:pPr>
              <w:jc w:val="center"/>
              <w:rPr>
                <w:rFonts w:cs="Guttman Hodes"/>
                <w:b/>
                <w:bCs/>
                <w:color w:val="0000FF"/>
                <w:sz w:val="20"/>
                <w:szCs w:val="20"/>
                <w:u w:val="single"/>
                <w:rtl/>
              </w:rPr>
            </w:pPr>
            <w:hyperlink r:id="rId406" w:history="1">
              <w:r w:rsidR="008433EF">
                <w:rPr>
                  <w:rFonts w:cs="Guttman Hodes"/>
                  <w:b/>
                  <w:bCs/>
                  <w:color w:val="0000FF"/>
                  <w:sz w:val="20"/>
                  <w:szCs w:val="20"/>
                  <w:u w:val="single"/>
                  <w:rtl/>
                </w:rPr>
                <w:t>276964</w:t>
              </w:r>
            </w:hyperlink>
          </w:p>
        </w:tc>
        <w:tc>
          <w:tcPr>
            <w:tcW w:w="2460" w:type="dxa"/>
            <w:gridSpan w:val="2"/>
            <w:vAlign w:val="center"/>
          </w:tcPr>
          <w:p w14:paraId="207460AF" w14:textId="77777777" w:rsidR="008433EF" w:rsidRPr="00632AE1" w:rsidRDefault="008433EF" w:rsidP="00EC374C">
            <w:pPr>
              <w:jc w:val="right"/>
              <w:rPr>
                <w:rFonts w:cs="David"/>
                <w:sz w:val="20"/>
                <w:szCs w:val="20"/>
                <w:rtl/>
              </w:rPr>
            </w:pPr>
            <w:r>
              <w:rPr>
                <w:rFonts w:cs="David"/>
                <w:sz w:val="20"/>
                <w:szCs w:val="20"/>
                <w:rtl/>
              </w:rPr>
              <w:t>26/08/2020</w:t>
            </w:r>
          </w:p>
        </w:tc>
      </w:tr>
      <w:tr w:rsidR="008433EF" w:rsidRPr="00632AE1" w14:paraId="197143BC" w14:textId="77777777" w:rsidTr="00EC374C">
        <w:trPr>
          <w:cantSplit/>
          <w:trHeight w:val="227"/>
          <w:jc w:val="center"/>
        </w:trPr>
        <w:tc>
          <w:tcPr>
            <w:tcW w:w="3690" w:type="dxa"/>
            <w:gridSpan w:val="3"/>
            <w:vAlign w:val="center"/>
          </w:tcPr>
          <w:p w14:paraId="49FE6B16" w14:textId="77777777" w:rsidR="008433EF" w:rsidRPr="00632AE1" w:rsidRDefault="008433EF" w:rsidP="00EC374C">
            <w:pPr>
              <w:rPr>
                <w:rFonts w:cs="Guttman Hodes"/>
                <w:sz w:val="20"/>
                <w:szCs w:val="20"/>
                <w:rtl/>
              </w:rPr>
            </w:pPr>
            <w:r>
              <w:rPr>
                <w:rFonts w:cs="Guttman Hodes"/>
                <w:sz w:val="20"/>
                <w:szCs w:val="20"/>
                <w:rtl/>
              </w:rPr>
              <w:t>תרכובות מעכבי בעירה רב–מלמינים ללא הלוגן ותהליכים להכנתן</w:t>
            </w:r>
          </w:p>
        </w:tc>
        <w:tc>
          <w:tcPr>
            <w:tcW w:w="3690" w:type="dxa"/>
            <w:gridSpan w:val="3"/>
            <w:vAlign w:val="center"/>
          </w:tcPr>
          <w:p w14:paraId="405F0C8D" w14:textId="77777777" w:rsidR="008433EF" w:rsidRPr="00632AE1" w:rsidRDefault="008433EF" w:rsidP="00EC374C">
            <w:pPr>
              <w:jc w:val="right"/>
              <w:rPr>
                <w:rFonts w:cs="David"/>
                <w:sz w:val="20"/>
                <w:szCs w:val="20"/>
                <w:rtl/>
              </w:rPr>
            </w:pPr>
            <w:r>
              <w:rPr>
                <w:rFonts w:cs="David"/>
                <w:sz w:val="20"/>
                <w:szCs w:val="20"/>
              </w:rPr>
              <w:t>NON-HALOGENATED MULTI-MELAMINE FLAME-RETARDANT COMPOUNDS AND PROCESSES FOR THEIR PREPARATION</w:t>
            </w:r>
          </w:p>
        </w:tc>
      </w:tr>
      <w:tr w:rsidR="008433EF" w:rsidRPr="00632AE1" w14:paraId="10AF9A9A" w14:textId="77777777" w:rsidTr="00EC374C">
        <w:trPr>
          <w:cantSplit/>
          <w:trHeight w:val="227"/>
          <w:jc w:val="center"/>
        </w:trPr>
        <w:tc>
          <w:tcPr>
            <w:tcW w:w="3690" w:type="dxa"/>
            <w:gridSpan w:val="3"/>
            <w:vAlign w:val="center"/>
          </w:tcPr>
          <w:p w14:paraId="294033DA" w14:textId="77777777" w:rsidR="008433EF" w:rsidRPr="00632AE1" w:rsidRDefault="008433EF" w:rsidP="00EC374C">
            <w:pPr>
              <w:rPr>
                <w:rFonts w:cs="Guttman Hodes"/>
                <w:sz w:val="20"/>
                <w:szCs w:val="20"/>
                <w:rtl/>
              </w:rPr>
            </w:pPr>
            <w:r>
              <w:rPr>
                <w:rFonts w:cs="Guttman Hodes"/>
                <w:sz w:val="20"/>
                <w:szCs w:val="20"/>
                <w:rtl/>
              </w:rPr>
              <w:t>מדינת ישראל, משרד ראש הממשלה, המכון למחקר ביולוגי בישראל</w:t>
            </w:r>
          </w:p>
        </w:tc>
        <w:tc>
          <w:tcPr>
            <w:tcW w:w="3690" w:type="dxa"/>
            <w:gridSpan w:val="3"/>
            <w:vAlign w:val="center"/>
          </w:tcPr>
          <w:p w14:paraId="1F1200A6" w14:textId="77777777" w:rsidR="008433EF" w:rsidRPr="00632AE1" w:rsidRDefault="008433EF" w:rsidP="00EC374C">
            <w:pPr>
              <w:jc w:val="right"/>
              <w:rPr>
                <w:rFonts w:cs="David"/>
                <w:sz w:val="20"/>
                <w:szCs w:val="20"/>
                <w:rtl/>
              </w:rPr>
            </w:pPr>
            <w:r>
              <w:rPr>
                <w:rFonts w:cs="David"/>
                <w:sz w:val="20"/>
                <w:szCs w:val="20"/>
              </w:rPr>
              <w:t>STATE OF ISRAEL, PRIME MINISTER'S OFFICE, ISRAEL INSTITUTE FOR BIOLOGICAL RESEARCH</w:t>
            </w:r>
          </w:p>
        </w:tc>
      </w:tr>
      <w:tr w:rsidR="008433EF" w:rsidRPr="00632AE1" w14:paraId="04D0CD05" w14:textId="77777777" w:rsidTr="00EC374C">
        <w:trPr>
          <w:cantSplit/>
          <w:trHeight w:val="227"/>
          <w:jc w:val="center"/>
        </w:trPr>
        <w:tc>
          <w:tcPr>
            <w:tcW w:w="1230" w:type="dxa"/>
            <w:vAlign w:val="center"/>
          </w:tcPr>
          <w:p w14:paraId="3BCAC58F" w14:textId="77777777" w:rsidR="008433EF" w:rsidRPr="00632AE1" w:rsidRDefault="008433EF" w:rsidP="00EC374C">
            <w:pPr>
              <w:rPr>
                <w:rFonts w:cs="David"/>
                <w:sz w:val="20"/>
                <w:szCs w:val="20"/>
                <w:rtl/>
              </w:rPr>
            </w:pPr>
          </w:p>
        </w:tc>
        <w:tc>
          <w:tcPr>
            <w:tcW w:w="1230" w:type="dxa"/>
            <w:vAlign w:val="center"/>
          </w:tcPr>
          <w:p w14:paraId="6D09E0F4" w14:textId="77777777" w:rsidR="008433EF" w:rsidRPr="00632AE1" w:rsidRDefault="008433EF" w:rsidP="00EC374C">
            <w:pPr>
              <w:rPr>
                <w:rFonts w:cs="David"/>
                <w:sz w:val="20"/>
                <w:szCs w:val="20"/>
                <w:rtl/>
              </w:rPr>
            </w:pPr>
          </w:p>
        </w:tc>
        <w:tc>
          <w:tcPr>
            <w:tcW w:w="1230" w:type="dxa"/>
            <w:vAlign w:val="center"/>
          </w:tcPr>
          <w:p w14:paraId="2F07E0F6" w14:textId="77777777" w:rsidR="008433EF" w:rsidRPr="00632AE1" w:rsidRDefault="008433EF" w:rsidP="00EC374C">
            <w:pPr>
              <w:rPr>
                <w:rFonts w:cs="David"/>
                <w:sz w:val="20"/>
                <w:szCs w:val="20"/>
                <w:rtl/>
              </w:rPr>
            </w:pPr>
          </w:p>
        </w:tc>
        <w:tc>
          <w:tcPr>
            <w:tcW w:w="1230" w:type="dxa"/>
            <w:vAlign w:val="center"/>
          </w:tcPr>
          <w:p w14:paraId="5C4DFBA2" w14:textId="77777777" w:rsidR="008433EF" w:rsidRPr="00632AE1" w:rsidRDefault="008433EF" w:rsidP="00EC374C">
            <w:pPr>
              <w:jc w:val="right"/>
              <w:rPr>
                <w:rFonts w:cs="David"/>
                <w:sz w:val="20"/>
                <w:szCs w:val="20"/>
                <w:rtl/>
              </w:rPr>
            </w:pPr>
          </w:p>
        </w:tc>
        <w:tc>
          <w:tcPr>
            <w:tcW w:w="1230" w:type="dxa"/>
            <w:vAlign w:val="center"/>
          </w:tcPr>
          <w:p w14:paraId="36BB4D85" w14:textId="77777777" w:rsidR="008433EF" w:rsidRPr="00632AE1" w:rsidRDefault="008433EF" w:rsidP="00EC374C">
            <w:pPr>
              <w:jc w:val="right"/>
              <w:rPr>
                <w:rFonts w:cs="David"/>
                <w:sz w:val="20"/>
                <w:szCs w:val="20"/>
                <w:rtl/>
              </w:rPr>
            </w:pPr>
          </w:p>
        </w:tc>
        <w:tc>
          <w:tcPr>
            <w:tcW w:w="1230" w:type="dxa"/>
            <w:vAlign w:val="center"/>
          </w:tcPr>
          <w:p w14:paraId="4A99AEB9" w14:textId="77777777" w:rsidR="008433EF" w:rsidRPr="00632AE1" w:rsidRDefault="008433EF" w:rsidP="00EC374C">
            <w:pPr>
              <w:jc w:val="right"/>
              <w:rPr>
                <w:rFonts w:cs="David"/>
                <w:sz w:val="20"/>
                <w:szCs w:val="20"/>
                <w:rtl/>
              </w:rPr>
            </w:pPr>
          </w:p>
        </w:tc>
      </w:tr>
      <w:tr w:rsidR="008433EF" w:rsidRPr="00632AE1" w14:paraId="7F032394" w14:textId="77777777" w:rsidTr="00EC374C">
        <w:trPr>
          <w:cantSplit/>
          <w:trHeight w:val="227"/>
          <w:jc w:val="center"/>
        </w:trPr>
        <w:tc>
          <w:tcPr>
            <w:tcW w:w="3690" w:type="dxa"/>
            <w:gridSpan w:val="3"/>
            <w:vAlign w:val="center"/>
          </w:tcPr>
          <w:p w14:paraId="5955FC2D" w14:textId="77777777" w:rsidR="008433EF" w:rsidRPr="00632AE1" w:rsidRDefault="008433EF" w:rsidP="00EC374C">
            <w:pPr>
              <w:rPr>
                <w:rFonts w:cs="David"/>
                <w:sz w:val="20"/>
                <w:szCs w:val="20"/>
                <w:rtl/>
              </w:rPr>
            </w:pPr>
          </w:p>
        </w:tc>
        <w:tc>
          <w:tcPr>
            <w:tcW w:w="3690" w:type="dxa"/>
            <w:gridSpan w:val="3"/>
            <w:vAlign w:val="center"/>
          </w:tcPr>
          <w:p w14:paraId="52B82F80" w14:textId="77777777" w:rsidR="008433EF" w:rsidRPr="00632AE1" w:rsidRDefault="008433EF" w:rsidP="00EC374C">
            <w:pPr>
              <w:jc w:val="right"/>
              <w:rPr>
                <w:rFonts w:cs="David"/>
                <w:sz w:val="20"/>
                <w:szCs w:val="20"/>
              </w:rPr>
            </w:pPr>
          </w:p>
        </w:tc>
      </w:tr>
      <w:tr w:rsidR="008433EF" w:rsidRPr="00632AE1" w14:paraId="4618329B" w14:textId="77777777" w:rsidTr="00EC374C">
        <w:trPr>
          <w:cantSplit/>
          <w:trHeight w:val="227"/>
          <w:jc w:val="center"/>
        </w:trPr>
        <w:tc>
          <w:tcPr>
            <w:tcW w:w="3690" w:type="dxa"/>
            <w:gridSpan w:val="3"/>
            <w:vAlign w:val="center"/>
          </w:tcPr>
          <w:p w14:paraId="3678DC0D" w14:textId="77777777" w:rsidR="008433EF" w:rsidRPr="00632AE1" w:rsidRDefault="008433EF" w:rsidP="00EC374C">
            <w:pPr>
              <w:rPr>
                <w:rFonts w:cs="David"/>
                <w:sz w:val="20"/>
                <w:szCs w:val="20"/>
                <w:rtl/>
              </w:rPr>
            </w:pPr>
          </w:p>
        </w:tc>
        <w:tc>
          <w:tcPr>
            <w:tcW w:w="3690" w:type="dxa"/>
            <w:gridSpan w:val="3"/>
            <w:vAlign w:val="center"/>
          </w:tcPr>
          <w:p w14:paraId="559EBF28" w14:textId="77777777" w:rsidR="008433EF" w:rsidRPr="00632AE1" w:rsidRDefault="008433EF" w:rsidP="00EC374C">
            <w:pPr>
              <w:jc w:val="right"/>
              <w:rPr>
                <w:rFonts w:cs="David"/>
                <w:sz w:val="20"/>
                <w:szCs w:val="20"/>
              </w:rPr>
            </w:pPr>
          </w:p>
        </w:tc>
      </w:tr>
      <w:tr w:rsidR="008433EF" w:rsidRPr="00632AE1" w14:paraId="0362E843" w14:textId="77777777" w:rsidTr="00EC374C">
        <w:trPr>
          <w:cantSplit/>
          <w:trHeight w:val="227"/>
          <w:jc w:val="center"/>
        </w:trPr>
        <w:tc>
          <w:tcPr>
            <w:tcW w:w="7380" w:type="dxa"/>
            <w:gridSpan w:val="6"/>
            <w:tcBorders>
              <w:bottom w:val="single" w:sz="4" w:space="0" w:color="auto"/>
            </w:tcBorders>
            <w:vAlign w:val="center"/>
          </w:tcPr>
          <w:p w14:paraId="295A2C51" w14:textId="77777777" w:rsidR="008433EF" w:rsidRPr="00632AE1" w:rsidRDefault="008433EF" w:rsidP="00EC374C">
            <w:pPr>
              <w:rPr>
                <w:rFonts w:cs="David"/>
                <w:sz w:val="20"/>
                <w:szCs w:val="20"/>
              </w:rPr>
            </w:pPr>
          </w:p>
        </w:tc>
      </w:tr>
    </w:tbl>
    <w:p w14:paraId="0474F4BC"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C955532" w14:textId="77777777" w:rsidTr="00EC374C">
        <w:trPr>
          <w:cantSplit/>
          <w:trHeight w:val="443"/>
          <w:jc w:val="center"/>
        </w:trPr>
        <w:tc>
          <w:tcPr>
            <w:tcW w:w="2460" w:type="dxa"/>
            <w:gridSpan w:val="2"/>
            <w:vAlign w:val="center"/>
          </w:tcPr>
          <w:p w14:paraId="15DD9216"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C22F</w:t>
            </w:r>
          </w:p>
        </w:tc>
        <w:tc>
          <w:tcPr>
            <w:tcW w:w="2460" w:type="dxa"/>
            <w:gridSpan w:val="2"/>
            <w:vAlign w:val="center"/>
          </w:tcPr>
          <w:p w14:paraId="703A1BE6" w14:textId="77777777" w:rsidR="008433EF" w:rsidRPr="008433EF" w:rsidRDefault="000863EF" w:rsidP="00EC374C">
            <w:pPr>
              <w:jc w:val="center"/>
              <w:rPr>
                <w:rFonts w:cs="Guttman Hodes"/>
                <w:b/>
                <w:bCs/>
                <w:color w:val="0000FF"/>
                <w:sz w:val="20"/>
                <w:szCs w:val="20"/>
                <w:u w:val="single"/>
                <w:rtl/>
              </w:rPr>
            </w:pPr>
            <w:hyperlink r:id="rId407" w:history="1">
              <w:r w:rsidR="008433EF">
                <w:rPr>
                  <w:rFonts w:cs="Guttman Hodes"/>
                  <w:b/>
                  <w:bCs/>
                  <w:color w:val="0000FF"/>
                  <w:sz w:val="20"/>
                  <w:szCs w:val="20"/>
                  <w:u w:val="single"/>
                  <w:rtl/>
                </w:rPr>
                <w:t>276967</w:t>
              </w:r>
            </w:hyperlink>
          </w:p>
        </w:tc>
        <w:tc>
          <w:tcPr>
            <w:tcW w:w="2460" w:type="dxa"/>
            <w:gridSpan w:val="2"/>
            <w:vAlign w:val="center"/>
          </w:tcPr>
          <w:p w14:paraId="004D3275" w14:textId="77777777" w:rsidR="008433EF" w:rsidRPr="00632AE1" w:rsidRDefault="008433EF" w:rsidP="00EC374C">
            <w:pPr>
              <w:jc w:val="right"/>
              <w:rPr>
                <w:rFonts w:cs="David"/>
                <w:sz w:val="20"/>
                <w:szCs w:val="20"/>
                <w:rtl/>
              </w:rPr>
            </w:pPr>
            <w:r>
              <w:rPr>
                <w:rFonts w:cs="David"/>
                <w:sz w:val="20"/>
                <w:szCs w:val="20"/>
                <w:rtl/>
              </w:rPr>
              <w:t>06/08/2010</w:t>
            </w:r>
          </w:p>
        </w:tc>
      </w:tr>
      <w:tr w:rsidR="008433EF" w:rsidRPr="00632AE1" w14:paraId="5E070B53" w14:textId="77777777" w:rsidTr="00EC374C">
        <w:trPr>
          <w:cantSplit/>
          <w:trHeight w:val="227"/>
          <w:jc w:val="center"/>
        </w:trPr>
        <w:tc>
          <w:tcPr>
            <w:tcW w:w="3690" w:type="dxa"/>
            <w:gridSpan w:val="3"/>
            <w:vAlign w:val="center"/>
          </w:tcPr>
          <w:p w14:paraId="77F23CD3" w14:textId="77777777" w:rsidR="008433EF" w:rsidRPr="00632AE1" w:rsidRDefault="008433EF" w:rsidP="00EC374C">
            <w:pPr>
              <w:rPr>
                <w:rFonts w:cs="Guttman Hodes"/>
                <w:sz w:val="20"/>
                <w:szCs w:val="20"/>
                <w:rtl/>
              </w:rPr>
            </w:pPr>
            <w:r>
              <w:rPr>
                <w:rFonts w:cs="Guttman Hodes"/>
                <w:sz w:val="20"/>
                <w:szCs w:val="20"/>
                <w:rtl/>
              </w:rPr>
              <w:t>שיטות ומערכות לעיבוד חומרים, כולל חומרים זוכרי צורה</w:t>
            </w:r>
          </w:p>
        </w:tc>
        <w:tc>
          <w:tcPr>
            <w:tcW w:w="3690" w:type="dxa"/>
            <w:gridSpan w:val="3"/>
            <w:vAlign w:val="center"/>
          </w:tcPr>
          <w:p w14:paraId="231454D4" w14:textId="77777777" w:rsidR="008433EF" w:rsidRPr="00632AE1" w:rsidRDefault="008433EF" w:rsidP="00EC374C">
            <w:pPr>
              <w:jc w:val="right"/>
              <w:rPr>
                <w:rFonts w:cs="David"/>
                <w:sz w:val="20"/>
                <w:szCs w:val="20"/>
                <w:rtl/>
              </w:rPr>
            </w:pPr>
            <w:r>
              <w:rPr>
                <w:rFonts w:cs="David"/>
                <w:sz w:val="20"/>
                <w:szCs w:val="20"/>
              </w:rPr>
              <w:t>METHODS AND SYSTEMS FOR PROCESSING MATERIALS, INCLUDING SHAPE MEMORY MATERIALS</w:t>
            </w:r>
          </w:p>
        </w:tc>
      </w:tr>
      <w:tr w:rsidR="008433EF" w:rsidRPr="00632AE1" w14:paraId="3272A236" w14:textId="77777777" w:rsidTr="00EC374C">
        <w:trPr>
          <w:cantSplit/>
          <w:trHeight w:val="227"/>
          <w:jc w:val="center"/>
        </w:trPr>
        <w:tc>
          <w:tcPr>
            <w:tcW w:w="3690" w:type="dxa"/>
            <w:gridSpan w:val="3"/>
            <w:vAlign w:val="center"/>
          </w:tcPr>
          <w:p w14:paraId="4F4A65D7" w14:textId="77777777" w:rsidR="008433EF" w:rsidRPr="00632AE1" w:rsidRDefault="008433EF" w:rsidP="00EC374C">
            <w:pPr>
              <w:rPr>
                <w:rFonts w:cs="Guttman Hodes"/>
                <w:sz w:val="20"/>
                <w:szCs w:val="20"/>
                <w:rtl/>
              </w:rPr>
            </w:pPr>
          </w:p>
        </w:tc>
        <w:tc>
          <w:tcPr>
            <w:tcW w:w="3690" w:type="dxa"/>
            <w:gridSpan w:val="3"/>
            <w:vAlign w:val="center"/>
          </w:tcPr>
          <w:p w14:paraId="7431B827" w14:textId="77777777" w:rsidR="008433EF" w:rsidRPr="00632AE1" w:rsidRDefault="008433EF" w:rsidP="00EC374C">
            <w:pPr>
              <w:jc w:val="right"/>
              <w:rPr>
                <w:rFonts w:cs="David"/>
                <w:sz w:val="20"/>
                <w:szCs w:val="20"/>
                <w:rtl/>
              </w:rPr>
            </w:pPr>
            <w:r>
              <w:rPr>
                <w:rFonts w:cs="David"/>
                <w:sz w:val="20"/>
                <w:szCs w:val="20"/>
              </w:rPr>
              <w:t>SMARTER ALLOYS INC.</w:t>
            </w:r>
          </w:p>
        </w:tc>
      </w:tr>
      <w:tr w:rsidR="008433EF" w:rsidRPr="00632AE1" w14:paraId="611E7AC7" w14:textId="77777777" w:rsidTr="00EC374C">
        <w:trPr>
          <w:cantSplit/>
          <w:trHeight w:val="227"/>
          <w:jc w:val="center"/>
        </w:trPr>
        <w:tc>
          <w:tcPr>
            <w:tcW w:w="1230" w:type="dxa"/>
            <w:vAlign w:val="center"/>
          </w:tcPr>
          <w:p w14:paraId="72C5B6C6" w14:textId="77777777" w:rsidR="008433EF" w:rsidRPr="00632AE1" w:rsidRDefault="008433EF" w:rsidP="00EC374C">
            <w:pPr>
              <w:rPr>
                <w:rFonts w:cs="David"/>
                <w:sz w:val="20"/>
                <w:szCs w:val="20"/>
                <w:rtl/>
              </w:rPr>
            </w:pPr>
          </w:p>
        </w:tc>
        <w:tc>
          <w:tcPr>
            <w:tcW w:w="1230" w:type="dxa"/>
            <w:vAlign w:val="center"/>
          </w:tcPr>
          <w:p w14:paraId="2601BCDF" w14:textId="77777777" w:rsidR="008433EF" w:rsidRPr="00632AE1" w:rsidRDefault="008433EF" w:rsidP="00EC374C">
            <w:pPr>
              <w:rPr>
                <w:rFonts w:cs="David"/>
                <w:sz w:val="20"/>
                <w:szCs w:val="20"/>
                <w:rtl/>
              </w:rPr>
            </w:pPr>
          </w:p>
        </w:tc>
        <w:tc>
          <w:tcPr>
            <w:tcW w:w="1230" w:type="dxa"/>
            <w:vAlign w:val="center"/>
          </w:tcPr>
          <w:p w14:paraId="2BB78311" w14:textId="77777777" w:rsidR="008433EF" w:rsidRPr="00632AE1" w:rsidRDefault="008433EF" w:rsidP="00EC374C">
            <w:pPr>
              <w:rPr>
                <w:rFonts w:cs="David"/>
                <w:sz w:val="20"/>
                <w:szCs w:val="20"/>
                <w:rtl/>
              </w:rPr>
            </w:pPr>
          </w:p>
        </w:tc>
        <w:tc>
          <w:tcPr>
            <w:tcW w:w="1230" w:type="dxa"/>
            <w:vAlign w:val="center"/>
          </w:tcPr>
          <w:p w14:paraId="3A2BE4AA" w14:textId="77777777" w:rsidR="008433EF" w:rsidRPr="00632AE1" w:rsidRDefault="008433EF" w:rsidP="00EC374C">
            <w:pPr>
              <w:jc w:val="right"/>
              <w:rPr>
                <w:rFonts w:cs="David"/>
                <w:sz w:val="20"/>
                <w:szCs w:val="20"/>
                <w:rtl/>
              </w:rPr>
            </w:pPr>
            <w:r>
              <w:rPr>
                <w:rFonts w:cs="David"/>
                <w:sz w:val="20"/>
                <w:szCs w:val="20"/>
              </w:rPr>
              <w:t>07/08/2009</w:t>
            </w:r>
          </w:p>
        </w:tc>
        <w:tc>
          <w:tcPr>
            <w:tcW w:w="1230" w:type="dxa"/>
            <w:vAlign w:val="center"/>
          </w:tcPr>
          <w:p w14:paraId="40F01E28" w14:textId="77777777" w:rsidR="008433EF" w:rsidRPr="00632AE1" w:rsidRDefault="008433EF" w:rsidP="00EC374C">
            <w:pPr>
              <w:jc w:val="right"/>
              <w:rPr>
                <w:rFonts w:cs="David"/>
                <w:sz w:val="20"/>
                <w:szCs w:val="20"/>
                <w:rtl/>
              </w:rPr>
            </w:pPr>
            <w:r>
              <w:rPr>
                <w:rFonts w:cs="David"/>
                <w:sz w:val="20"/>
                <w:szCs w:val="20"/>
              </w:rPr>
              <w:t>61/232243</w:t>
            </w:r>
          </w:p>
        </w:tc>
        <w:tc>
          <w:tcPr>
            <w:tcW w:w="1230" w:type="dxa"/>
            <w:vAlign w:val="center"/>
          </w:tcPr>
          <w:p w14:paraId="56C1BA8C"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3A4F485F" w14:textId="77777777" w:rsidTr="00EC374C">
        <w:trPr>
          <w:cantSplit/>
          <w:trHeight w:val="227"/>
          <w:jc w:val="center"/>
        </w:trPr>
        <w:tc>
          <w:tcPr>
            <w:tcW w:w="1230" w:type="dxa"/>
            <w:vAlign w:val="center"/>
          </w:tcPr>
          <w:p w14:paraId="6959100A" w14:textId="77777777" w:rsidR="008433EF" w:rsidRPr="00632AE1" w:rsidRDefault="008433EF" w:rsidP="00EC374C">
            <w:pPr>
              <w:rPr>
                <w:rFonts w:cs="David"/>
                <w:sz w:val="20"/>
                <w:szCs w:val="20"/>
                <w:rtl/>
              </w:rPr>
            </w:pPr>
          </w:p>
        </w:tc>
        <w:tc>
          <w:tcPr>
            <w:tcW w:w="1230" w:type="dxa"/>
            <w:vAlign w:val="center"/>
          </w:tcPr>
          <w:p w14:paraId="18C9311E" w14:textId="77777777" w:rsidR="008433EF" w:rsidRPr="00632AE1" w:rsidRDefault="008433EF" w:rsidP="00EC374C">
            <w:pPr>
              <w:rPr>
                <w:rFonts w:cs="David"/>
                <w:sz w:val="20"/>
                <w:szCs w:val="20"/>
                <w:rtl/>
              </w:rPr>
            </w:pPr>
          </w:p>
        </w:tc>
        <w:tc>
          <w:tcPr>
            <w:tcW w:w="1230" w:type="dxa"/>
            <w:vAlign w:val="center"/>
          </w:tcPr>
          <w:p w14:paraId="796E0B6F" w14:textId="77777777" w:rsidR="008433EF" w:rsidRPr="00632AE1" w:rsidRDefault="008433EF" w:rsidP="00EC374C">
            <w:pPr>
              <w:rPr>
                <w:rFonts w:cs="David"/>
                <w:sz w:val="20"/>
                <w:szCs w:val="20"/>
                <w:rtl/>
              </w:rPr>
            </w:pPr>
          </w:p>
        </w:tc>
        <w:tc>
          <w:tcPr>
            <w:tcW w:w="1230" w:type="dxa"/>
            <w:vAlign w:val="center"/>
          </w:tcPr>
          <w:p w14:paraId="0DB9A2BB" w14:textId="77777777" w:rsidR="008433EF" w:rsidRDefault="008433EF" w:rsidP="00EC374C">
            <w:pPr>
              <w:jc w:val="right"/>
              <w:rPr>
                <w:rFonts w:cs="David"/>
                <w:sz w:val="20"/>
                <w:szCs w:val="20"/>
              </w:rPr>
            </w:pPr>
            <w:r>
              <w:rPr>
                <w:rFonts w:cs="David"/>
                <w:sz w:val="20"/>
                <w:szCs w:val="20"/>
                <w:rtl/>
              </w:rPr>
              <w:t>05/01/2010</w:t>
            </w:r>
          </w:p>
        </w:tc>
        <w:tc>
          <w:tcPr>
            <w:tcW w:w="1230" w:type="dxa"/>
            <w:vAlign w:val="center"/>
          </w:tcPr>
          <w:p w14:paraId="25A487B9" w14:textId="77777777" w:rsidR="008433EF" w:rsidRDefault="008433EF" w:rsidP="00EC374C">
            <w:pPr>
              <w:jc w:val="right"/>
              <w:rPr>
                <w:rFonts w:cs="David"/>
                <w:sz w:val="20"/>
                <w:szCs w:val="20"/>
              </w:rPr>
            </w:pPr>
            <w:r>
              <w:rPr>
                <w:rFonts w:cs="David"/>
                <w:sz w:val="20"/>
                <w:szCs w:val="20"/>
                <w:rtl/>
              </w:rPr>
              <w:t>61/292367</w:t>
            </w:r>
          </w:p>
        </w:tc>
        <w:tc>
          <w:tcPr>
            <w:tcW w:w="1230" w:type="dxa"/>
            <w:vAlign w:val="center"/>
          </w:tcPr>
          <w:p w14:paraId="33F788FE" w14:textId="77777777" w:rsidR="008433EF" w:rsidRDefault="008433EF" w:rsidP="00EC374C">
            <w:pPr>
              <w:jc w:val="right"/>
              <w:rPr>
                <w:rFonts w:cs="David"/>
                <w:sz w:val="20"/>
                <w:szCs w:val="20"/>
              </w:rPr>
            </w:pPr>
            <w:r>
              <w:rPr>
                <w:rFonts w:cs="David"/>
                <w:sz w:val="20"/>
                <w:szCs w:val="20"/>
              </w:rPr>
              <w:t>US</w:t>
            </w:r>
          </w:p>
        </w:tc>
      </w:tr>
      <w:tr w:rsidR="008433EF" w:rsidRPr="00632AE1" w14:paraId="4F06C3CE" w14:textId="77777777" w:rsidTr="00EC374C">
        <w:trPr>
          <w:cantSplit/>
          <w:trHeight w:val="227"/>
          <w:jc w:val="center"/>
        </w:trPr>
        <w:tc>
          <w:tcPr>
            <w:tcW w:w="3690" w:type="dxa"/>
            <w:gridSpan w:val="3"/>
            <w:vAlign w:val="center"/>
          </w:tcPr>
          <w:p w14:paraId="0E984506" w14:textId="77777777" w:rsidR="008433EF" w:rsidRPr="00632AE1" w:rsidRDefault="008433EF" w:rsidP="00EC374C">
            <w:pPr>
              <w:rPr>
                <w:rFonts w:cs="David"/>
                <w:sz w:val="20"/>
                <w:szCs w:val="20"/>
                <w:rtl/>
              </w:rPr>
            </w:pPr>
          </w:p>
        </w:tc>
        <w:tc>
          <w:tcPr>
            <w:tcW w:w="3690" w:type="dxa"/>
            <w:gridSpan w:val="3"/>
            <w:vAlign w:val="center"/>
          </w:tcPr>
          <w:p w14:paraId="029CA8DC" w14:textId="77777777" w:rsidR="008433EF" w:rsidRPr="00632AE1" w:rsidRDefault="008433EF" w:rsidP="00EC374C">
            <w:pPr>
              <w:jc w:val="right"/>
              <w:rPr>
                <w:rFonts w:cs="David"/>
                <w:sz w:val="20"/>
                <w:szCs w:val="20"/>
              </w:rPr>
            </w:pPr>
            <w:r>
              <w:rPr>
                <w:rFonts w:cs="David"/>
                <w:sz w:val="20"/>
                <w:szCs w:val="20"/>
              </w:rPr>
              <w:t>PCT/CA/2010/001219</w:t>
            </w:r>
          </w:p>
        </w:tc>
      </w:tr>
      <w:tr w:rsidR="008433EF" w:rsidRPr="00632AE1" w14:paraId="1843814C" w14:textId="77777777" w:rsidTr="00EC374C">
        <w:trPr>
          <w:cantSplit/>
          <w:trHeight w:val="227"/>
          <w:jc w:val="center"/>
        </w:trPr>
        <w:tc>
          <w:tcPr>
            <w:tcW w:w="3690" w:type="dxa"/>
            <w:gridSpan w:val="3"/>
            <w:vAlign w:val="center"/>
          </w:tcPr>
          <w:p w14:paraId="5192A568" w14:textId="77777777" w:rsidR="008433EF" w:rsidRPr="00632AE1" w:rsidRDefault="008433EF" w:rsidP="00EC374C">
            <w:pPr>
              <w:rPr>
                <w:rFonts w:cs="David"/>
                <w:sz w:val="20"/>
                <w:szCs w:val="20"/>
                <w:rtl/>
              </w:rPr>
            </w:pPr>
          </w:p>
        </w:tc>
        <w:tc>
          <w:tcPr>
            <w:tcW w:w="3690" w:type="dxa"/>
            <w:gridSpan w:val="3"/>
            <w:vAlign w:val="center"/>
          </w:tcPr>
          <w:p w14:paraId="01E06306" w14:textId="77777777" w:rsidR="008433EF" w:rsidRPr="00632AE1" w:rsidRDefault="008433EF" w:rsidP="00EC374C">
            <w:pPr>
              <w:jc w:val="right"/>
              <w:rPr>
                <w:rFonts w:cs="David"/>
                <w:sz w:val="20"/>
                <w:szCs w:val="20"/>
              </w:rPr>
            </w:pPr>
            <w:r>
              <w:rPr>
                <w:rFonts w:cs="David"/>
                <w:sz w:val="20"/>
                <w:szCs w:val="20"/>
              </w:rPr>
              <w:t>WO/2011/014962</w:t>
            </w:r>
          </w:p>
        </w:tc>
      </w:tr>
      <w:tr w:rsidR="008433EF" w:rsidRPr="00632AE1" w14:paraId="2BA27433" w14:textId="77777777" w:rsidTr="00EC374C">
        <w:trPr>
          <w:cantSplit/>
          <w:trHeight w:val="227"/>
          <w:jc w:val="center"/>
        </w:trPr>
        <w:tc>
          <w:tcPr>
            <w:tcW w:w="7380" w:type="dxa"/>
            <w:gridSpan w:val="6"/>
            <w:tcBorders>
              <w:bottom w:val="single" w:sz="4" w:space="0" w:color="auto"/>
            </w:tcBorders>
            <w:vAlign w:val="center"/>
          </w:tcPr>
          <w:p w14:paraId="70C40937" w14:textId="77777777" w:rsidR="008433EF" w:rsidRPr="00632AE1" w:rsidRDefault="008433EF" w:rsidP="00EC374C">
            <w:pPr>
              <w:rPr>
                <w:rFonts w:cs="David"/>
                <w:sz w:val="20"/>
                <w:szCs w:val="20"/>
              </w:rPr>
            </w:pPr>
          </w:p>
        </w:tc>
      </w:tr>
    </w:tbl>
    <w:p w14:paraId="12508DB0"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2AD47D99" w14:textId="77777777" w:rsidTr="00EC374C">
        <w:trPr>
          <w:cantSplit/>
          <w:trHeight w:val="443"/>
          <w:jc w:val="center"/>
        </w:trPr>
        <w:tc>
          <w:tcPr>
            <w:tcW w:w="2460" w:type="dxa"/>
            <w:gridSpan w:val="2"/>
            <w:vAlign w:val="center"/>
          </w:tcPr>
          <w:p w14:paraId="37586584"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53B44DB" w14:textId="77777777" w:rsidR="008433EF" w:rsidRPr="008433EF" w:rsidRDefault="000863EF" w:rsidP="00EC374C">
            <w:pPr>
              <w:jc w:val="center"/>
              <w:rPr>
                <w:rFonts w:cs="Guttman Hodes"/>
                <w:b/>
                <w:bCs/>
                <w:color w:val="0000FF"/>
                <w:sz w:val="20"/>
                <w:szCs w:val="20"/>
                <w:u w:val="single"/>
                <w:rtl/>
              </w:rPr>
            </w:pPr>
            <w:hyperlink r:id="rId408" w:history="1">
              <w:r w:rsidR="008433EF">
                <w:rPr>
                  <w:rFonts w:cs="Guttman Hodes"/>
                  <w:b/>
                  <w:bCs/>
                  <w:color w:val="0000FF"/>
                  <w:sz w:val="20"/>
                  <w:szCs w:val="20"/>
                  <w:u w:val="single"/>
                  <w:rtl/>
                </w:rPr>
                <w:t>276969</w:t>
              </w:r>
            </w:hyperlink>
          </w:p>
        </w:tc>
        <w:tc>
          <w:tcPr>
            <w:tcW w:w="2460" w:type="dxa"/>
            <w:gridSpan w:val="2"/>
            <w:vAlign w:val="center"/>
          </w:tcPr>
          <w:p w14:paraId="5DCD5F79" w14:textId="77777777" w:rsidR="008433EF" w:rsidRPr="00632AE1" w:rsidRDefault="008433EF" w:rsidP="00EC374C">
            <w:pPr>
              <w:jc w:val="right"/>
              <w:rPr>
                <w:rFonts w:cs="David"/>
                <w:sz w:val="20"/>
                <w:szCs w:val="20"/>
                <w:rtl/>
              </w:rPr>
            </w:pPr>
            <w:r>
              <w:rPr>
                <w:rFonts w:cs="David"/>
                <w:sz w:val="20"/>
                <w:szCs w:val="20"/>
                <w:rtl/>
              </w:rPr>
              <w:t>08/03/2019</w:t>
            </w:r>
          </w:p>
        </w:tc>
      </w:tr>
      <w:tr w:rsidR="008433EF" w:rsidRPr="00632AE1" w14:paraId="0CC21258" w14:textId="77777777" w:rsidTr="00EC374C">
        <w:trPr>
          <w:cantSplit/>
          <w:trHeight w:val="227"/>
          <w:jc w:val="center"/>
        </w:trPr>
        <w:tc>
          <w:tcPr>
            <w:tcW w:w="3690" w:type="dxa"/>
            <w:gridSpan w:val="3"/>
            <w:vAlign w:val="center"/>
          </w:tcPr>
          <w:p w14:paraId="34E32BDA" w14:textId="77777777" w:rsidR="008433EF" w:rsidRPr="00632AE1" w:rsidRDefault="008433EF" w:rsidP="00EC374C">
            <w:pPr>
              <w:rPr>
                <w:rFonts w:cs="Guttman Hodes"/>
                <w:sz w:val="20"/>
                <w:szCs w:val="20"/>
                <w:rtl/>
              </w:rPr>
            </w:pPr>
            <w:r>
              <w:rPr>
                <w:rFonts w:cs="Guttman Hodes"/>
                <w:sz w:val="20"/>
                <w:szCs w:val="20"/>
                <w:rtl/>
              </w:rPr>
              <w:t>שיטת איסוף צואה ושיטת הכנת דגימה להשתלת מיקרוביוטה צואתית</w:t>
            </w:r>
          </w:p>
        </w:tc>
        <w:tc>
          <w:tcPr>
            <w:tcW w:w="3690" w:type="dxa"/>
            <w:gridSpan w:val="3"/>
            <w:vAlign w:val="center"/>
          </w:tcPr>
          <w:p w14:paraId="0A1618CC" w14:textId="77777777" w:rsidR="008433EF" w:rsidRPr="00632AE1" w:rsidRDefault="008433EF" w:rsidP="00EC374C">
            <w:pPr>
              <w:jc w:val="right"/>
              <w:rPr>
                <w:rFonts w:cs="David"/>
                <w:sz w:val="20"/>
                <w:szCs w:val="20"/>
                <w:rtl/>
              </w:rPr>
            </w:pPr>
            <w:r>
              <w:rPr>
                <w:rFonts w:cs="David"/>
                <w:sz w:val="20"/>
                <w:szCs w:val="20"/>
              </w:rPr>
              <w:t>STOOL COLLECTION METHOD AND SAMPLE PREPARATION METHOD FOR TRANSPLANTING FECAL MICROBIOTA</w:t>
            </w:r>
          </w:p>
        </w:tc>
      </w:tr>
      <w:tr w:rsidR="008433EF" w:rsidRPr="00632AE1" w14:paraId="404927B2" w14:textId="77777777" w:rsidTr="00EC374C">
        <w:trPr>
          <w:cantSplit/>
          <w:trHeight w:val="227"/>
          <w:jc w:val="center"/>
        </w:trPr>
        <w:tc>
          <w:tcPr>
            <w:tcW w:w="3690" w:type="dxa"/>
            <w:gridSpan w:val="3"/>
            <w:vAlign w:val="center"/>
          </w:tcPr>
          <w:p w14:paraId="0C467158" w14:textId="77777777" w:rsidR="008433EF" w:rsidRPr="00632AE1" w:rsidRDefault="008433EF" w:rsidP="00EC374C">
            <w:pPr>
              <w:rPr>
                <w:rFonts w:cs="Guttman Hodes"/>
                <w:sz w:val="20"/>
                <w:szCs w:val="20"/>
                <w:rtl/>
              </w:rPr>
            </w:pPr>
          </w:p>
        </w:tc>
        <w:tc>
          <w:tcPr>
            <w:tcW w:w="3690" w:type="dxa"/>
            <w:gridSpan w:val="3"/>
            <w:vAlign w:val="center"/>
          </w:tcPr>
          <w:p w14:paraId="0576F95D" w14:textId="77777777" w:rsidR="008433EF" w:rsidRPr="00632AE1" w:rsidRDefault="008433EF" w:rsidP="00EC374C">
            <w:pPr>
              <w:jc w:val="right"/>
              <w:rPr>
                <w:rFonts w:cs="David"/>
                <w:sz w:val="20"/>
                <w:szCs w:val="20"/>
                <w:rtl/>
              </w:rPr>
            </w:pPr>
            <w:r>
              <w:rPr>
                <w:rFonts w:cs="David"/>
                <w:sz w:val="20"/>
                <w:szCs w:val="20"/>
              </w:rPr>
              <w:t>MAAT PHARMA</w:t>
            </w:r>
          </w:p>
        </w:tc>
      </w:tr>
      <w:tr w:rsidR="008433EF" w:rsidRPr="00632AE1" w14:paraId="6668085B" w14:textId="77777777" w:rsidTr="00EC374C">
        <w:trPr>
          <w:cantSplit/>
          <w:trHeight w:val="227"/>
          <w:jc w:val="center"/>
        </w:trPr>
        <w:tc>
          <w:tcPr>
            <w:tcW w:w="1230" w:type="dxa"/>
            <w:vAlign w:val="center"/>
          </w:tcPr>
          <w:p w14:paraId="5184B95F" w14:textId="77777777" w:rsidR="008433EF" w:rsidRPr="00632AE1" w:rsidRDefault="008433EF" w:rsidP="00EC374C">
            <w:pPr>
              <w:rPr>
                <w:rFonts w:cs="David"/>
                <w:sz w:val="20"/>
                <w:szCs w:val="20"/>
                <w:rtl/>
              </w:rPr>
            </w:pPr>
          </w:p>
        </w:tc>
        <w:tc>
          <w:tcPr>
            <w:tcW w:w="1230" w:type="dxa"/>
            <w:vAlign w:val="center"/>
          </w:tcPr>
          <w:p w14:paraId="6BC845F4" w14:textId="77777777" w:rsidR="008433EF" w:rsidRPr="00632AE1" w:rsidRDefault="008433EF" w:rsidP="00EC374C">
            <w:pPr>
              <w:rPr>
                <w:rFonts w:cs="David"/>
                <w:sz w:val="20"/>
                <w:szCs w:val="20"/>
                <w:rtl/>
              </w:rPr>
            </w:pPr>
          </w:p>
        </w:tc>
        <w:tc>
          <w:tcPr>
            <w:tcW w:w="1230" w:type="dxa"/>
            <w:vAlign w:val="center"/>
          </w:tcPr>
          <w:p w14:paraId="7D3096AD" w14:textId="77777777" w:rsidR="008433EF" w:rsidRPr="00632AE1" w:rsidRDefault="008433EF" w:rsidP="00EC374C">
            <w:pPr>
              <w:rPr>
                <w:rFonts w:cs="David"/>
                <w:sz w:val="20"/>
                <w:szCs w:val="20"/>
                <w:rtl/>
              </w:rPr>
            </w:pPr>
          </w:p>
        </w:tc>
        <w:tc>
          <w:tcPr>
            <w:tcW w:w="1230" w:type="dxa"/>
            <w:vAlign w:val="center"/>
          </w:tcPr>
          <w:p w14:paraId="4C11608F" w14:textId="77777777" w:rsidR="008433EF" w:rsidRPr="00632AE1" w:rsidRDefault="008433EF" w:rsidP="00EC374C">
            <w:pPr>
              <w:jc w:val="right"/>
              <w:rPr>
                <w:rFonts w:cs="David"/>
                <w:sz w:val="20"/>
                <w:szCs w:val="20"/>
                <w:rtl/>
              </w:rPr>
            </w:pPr>
            <w:r>
              <w:rPr>
                <w:rFonts w:cs="David"/>
                <w:sz w:val="20"/>
                <w:szCs w:val="20"/>
              </w:rPr>
              <w:t>09/03/2018</w:t>
            </w:r>
          </w:p>
        </w:tc>
        <w:tc>
          <w:tcPr>
            <w:tcW w:w="1230" w:type="dxa"/>
            <w:vAlign w:val="center"/>
          </w:tcPr>
          <w:p w14:paraId="51B23593" w14:textId="77777777" w:rsidR="008433EF" w:rsidRPr="00632AE1" w:rsidRDefault="008433EF" w:rsidP="00EC374C">
            <w:pPr>
              <w:jc w:val="right"/>
              <w:rPr>
                <w:rFonts w:cs="David"/>
                <w:sz w:val="20"/>
                <w:szCs w:val="20"/>
                <w:rtl/>
              </w:rPr>
            </w:pPr>
            <w:r>
              <w:rPr>
                <w:rFonts w:cs="David"/>
                <w:sz w:val="20"/>
                <w:szCs w:val="20"/>
              </w:rPr>
              <w:t>1852084</w:t>
            </w:r>
          </w:p>
        </w:tc>
        <w:tc>
          <w:tcPr>
            <w:tcW w:w="1230" w:type="dxa"/>
            <w:vAlign w:val="center"/>
          </w:tcPr>
          <w:p w14:paraId="3CBE2A42" w14:textId="77777777" w:rsidR="008433EF" w:rsidRPr="00632AE1" w:rsidRDefault="008433EF" w:rsidP="00EC374C">
            <w:pPr>
              <w:jc w:val="right"/>
              <w:rPr>
                <w:rFonts w:cs="David"/>
                <w:sz w:val="20"/>
                <w:szCs w:val="20"/>
                <w:rtl/>
              </w:rPr>
            </w:pPr>
            <w:r>
              <w:rPr>
                <w:rFonts w:cs="David"/>
                <w:sz w:val="20"/>
                <w:szCs w:val="20"/>
              </w:rPr>
              <w:t>FR</w:t>
            </w:r>
          </w:p>
        </w:tc>
      </w:tr>
      <w:tr w:rsidR="008433EF" w:rsidRPr="00632AE1" w14:paraId="334F39CC" w14:textId="77777777" w:rsidTr="00EC374C">
        <w:trPr>
          <w:cantSplit/>
          <w:trHeight w:val="227"/>
          <w:jc w:val="center"/>
        </w:trPr>
        <w:tc>
          <w:tcPr>
            <w:tcW w:w="3690" w:type="dxa"/>
            <w:gridSpan w:val="3"/>
            <w:vAlign w:val="center"/>
          </w:tcPr>
          <w:p w14:paraId="401577DB" w14:textId="77777777" w:rsidR="008433EF" w:rsidRPr="00632AE1" w:rsidRDefault="008433EF" w:rsidP="00EC374C">
            <w:pPr>
              <w:rPr>
                <w:rFonts w:cs="David"/>
                <w:sz w:val="20"/>
                <w:szCs w:val="20"/>
                <w:rtl/>
              </w:rPr>
            </w:pPr>
          </w:p>
        </w:tc>
        <w:tc>
          <w:tcPr>
            <w:tcW w:w="3690" w:type="dxa"/>
            <w:gridSpan w:val="3"/>
            <w:vAlign w:val="center"/>
          </w:tcPr>
          <w:p w14:paraId="12A3DC83" w14:textId="77777777" w:rsidR="008433EF" w:rsidRPr="00632AE1" w:rsidRDefault="008433EF" w:rsidP="00EC374C">
            <w:pPr>
              <w:jc w:val="right"/>
              <w:rPr>
                <w:rFonts w:cs="David"/>
                <w:sz w:val="20"/>
                <w:szCs w:val="20"/>
              </w:rPr>
            </w:pPr>
            <w:r>
              <w:rPr>
                <w:rFonts w:cs="David"/>
                <w:sz w:val="20"/>
                <w:szCs w:val="20"/>
              </w:rPr>
              <w:t>PCT/FR/2019/050522</w:t>
            </w:r>
          </w:p>
        </w:tc>
      </w:tr>
      <w:tr w:rsidR="008433EF" w:rsidRPr="00632AE1" w14:paraId="6EA76543" w14:textId="77777777" w:rsidTr="00EC374C">
        <w:trPr>
          <w:cantSplit/>
          <w:trHeight w:val="227"/>
          <w:jc w:val="center"/>
        </w:trPr>
        <w:tc>
          <w:tcPr>
            <w:tcW w:w="3690" w:type="dxa"/>
            <w:gridSpan w:val="3"/>
            <w:vAlign w:val="center"/>
          </w:tcPr>
          <w:p w14:paraId="01692765" w14:textId="77777777" w:rsidR="008433EF" w:rsidRPr="00632AE1" w:rsidRDefault="008433EF" w:rsidP="00EC374C">
            <w:pPr>
              <w:rPr>
                <w:rFonts w:cs="David"/>
                <w:sz w:val="20"/>
                <w:szCs w:val="20"/>
                <w:rtl/>
              </w:rPr>
            </w:pPr>
          </w:p>
        </w:tc>
        <w:tc>
          <w:tcPr>
            <w:tcW w:w="3690" w:type="dxa"/>
            <w:gridSpan w:val="3"/>
            <w:vAlign w:val="center"/>
          </w:tcPr>
          <w:p w14:paraId="3A1910D4" w14:textId="77777777" w:rsidR="008433EF" w:rsidRPr="00632AE1" w:rsidRDefault="008433EF" w:rsidP="00EC374C">
            <w:pPr>
              <w:jc w:val="right"/>
              <w:rPr>
                <w:rFonts w:cs="David"/>
                <w:sz w:val="20"/>
                <w:szCs w:val="20"/>
              </w:rPr>
            </w:pPr>
            <w:r>
              <w:rPr>
                <w:rFonts w:cs="David"/>
                <w:sz w:val="20"/>
                <w:szCs w:val="20"/>
              </w:rPr>
              <w:t>WO/2019/171012</w:t>
            </w:r>
          </w:p>
        </w:tc>
      </w:tr>
      <w:tr w:rsidR="008433EF" w:rsidRPr="00632AE1" w14:paraId="2F0A201C" w14:textId="77777777" w:rsidTr="00EC374C">
        <w:trPr>
          <w:cantSplit/>
          <w:trHeight w:val="227"/>
          <w:jc w:val="center"/>
        </w:trPr>
        <w:tc>
          <w:tcPr>
            <w:tcW w:w="7380" w:type="dxa"/>
            <w:gridSpan w:val="6"/>
            <w:tcBorders>
              <w:bottom w:val="single" w:sz="4" w:space="0" w:color="auto"/>
            </w:tcBorders>
            <w:vAlign w:val="center"/>
          </w:tcPr>
          <w:p w14:paraId="26E4B540" w14:textId="77777777" w:rsidR="008433EF" w:rsidRPr="00632AE1" w:rsidRDefault="008433EF" w:rsidP="00EC374C">
            <w:pPr>
              <w:rPr>
                <w:rFonts w:cs="David"/>
                <w:sz w:val="20"/>
                <w:szCs w:val="20"/>
              </w:rPr>
            </w:pPr>
          </w:p>
        </w:tc>
      </w:tr>
    </w:tbl>
    <w:p w14:paraId="327E8D11"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69587ED3" w14:textId="77777777" w:rsidTr="00EC374C">
        <w:trPr>
          <w:cantSplit/>
          <w:trHeight w:val="443"/>
          <w:jc w:val="center"/>
        </w:trPr>
        <w:tc>
          <w:tcPr>
            <w:tcW w:w="2460" w:type="dxa"/>
            <w:gridSpan w:val="2"/>
            <w:vAlign w:val="center"/>
          </w:tcPr>
          <w:p w14:paraId="3BF6962D"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G03F</w:t>
            </w:r>
          </w:p>
        </w:tc>
        <w:tc>
          <w:tcPr>
            <w:tcW w:w="2460" w:type="dxa"/>
            <w:gridSpan w:val="2"/>
            <w:vAlign w:val="center"/>
          </w:tcPr>
          <w:p w14:paraId="7DEBFD62" w14:textId="77777777" w:rsidR="008433EF" w:rsidRPr="008433EF" w:rsidRDefault="000863EF" w:rsidP="00EC374C">
            <w:pPr>
              <w:jc w:val="center"/>
              <w:rPr>
                <w:rFonts w:cs="Guttman Hodes"/>
                <w:b/>
                <w:bCs/>
                <w:color w:val="0000FF"/>
                <w:sz w:val="20"/>
                <w:szCs w:val="20"/>
                <w:u w:val="single"/>
                <w:rtl/>
              </w:rPr>
            </w:pPr>
            <w:hyperlink r:id="rId409" w:history="1">
              <w:r w:rsidR="008433EF">
                <w:rPr>
                  <w:rFonts w:cs="Guttman Hodes"/>
                  <w:b/>
                  <w:bCs/>
                  <w:color w:val="0000FF"/>
                  <w:sz w:val="20"/>
                  <w:szCs w:val="20"/>
                  <w:u w:val="single"/>
                  <w:rtl/>
                </w:rPr>
                <w:t>276970</w:t>
              </w:r>
            </w:hyperlink>
          </w:p>
        </w:tc>
        <w:tc>
          <w:tcPr>
            <w:tcW w:w="2460" w:type="dxa"/>
            <w:gridSpan w:val="2"/>
            <w:vAlign w:val="center"/>
          </w:tcPr>
          <w:p w14:paraId="61648BEA" w14:textId="77777777" w:rsidR="008433EF" w:rsidRPr="00632AE1" w:rsidRDefault="008433EF" w:rsidP="00EC374C">
            <w:pPr>
              <w:jc w:val="right"/>
              <w:rPr>
                <w:rFonts w:cs="David"/>
                <w:sz w:val="20"/>
                <w:szCs w:val="20"/>
                <w:rtl/>
              </w:rPr>
            </w:pPr>
            <w:r>
              <w:rPr>
                <w:rFonts w:cs="David"/>
                <w:sz w:val="20"/>
                <w:szCs w:val="20"/>
                <w:rtl/>
              </w:rPr>
              <w:t>25/02/2019</w:t>
            </w:r>
          </w:p>
        </w:tc>
      </w:tr>
      <w:tr w:rsidR="008433EF" w:rsidRPr="00632AE1" w14:paraId="7CEB8D9D" w14:textId="77777777" w:rsidTr="00EC374C">
        <w:trPr>
          <w:cantSplit/>
          <w:trHeight w:val="227"/>
          <w:jc w:val="center"/>
        </w:trPr>
        <w:tc>
          <w:tcPr>
            <w:tcW w:w="3690" w:type="dxa"/>
            <w:gridSpan w:val="3"/>
            <w:vAlign w:val="center"/>
          </w:tcPr>
          <w:p w14:paraId="0306574C" w14:textId="77777777" w:rsidR="008433EF" w:rsidRPr="00632AE1" w:rsidRDefault="008433EF" w:rsidP="00EC374C">
            <w:pPr>
              <w:rPr>
                <w:rFonts w:cs="Guttman Hodes"/>
                <w:sz w:val="20"/>
                <w:szCs w:val="20"/>
                <w:rtl/>
              </w:rPr>
            </w:pPr>
            <w:r>
              <w:rPr>
                <w:rFonts w:cs="Guttman Hodes"/>
                <w:sz w:val="20"/>
                <w:szCs w:val="20"/>
                <w:rtl/>
              </w:rPr>
              <w:t>מערכת בדיקה, התקן ליטוגרפי ושיטת בדיקה</w:t>
            </w:r>
          </w:p>
        </w:tc>
        <w:tc>
          <w:tcPr>
            <w:tcW w:w="3690" w:type="dxa"/>
            <w:gridSpan w:val="3"/>
            <w:vAlign w:val="center"/>
          </w:tcPr>
          <w:p w14:paraId="254FAEA4" w14:textId="77777777" w:rsidR="008433EF" w:rsidRPr="00632AE1" w:rsidRDefault="008433EF" w:rsidP="00EC374C">
            <w:pPr>
              <w:jc w:val="right"/>
              <w:rPr>
                <w:rFonts w:cs="David"/>
                <w:sz w:val="20"/>
                <w:szCs w:val="20"/>
                <w:rtl/>
              </w:rPr>
            </w:pPr>
            <w:r>
              <w:rPr>
                <w:rFonts w:cs="David"/>
                <w:sz w:val="20"/>
                <w:szCs w:val="20"/>
              </w:rPr>
              <w:t>INSPECTION SYSTEM, LITHOGRAPHIC APPARATUS, AND INSPECTION METHOD</w:t>
            </w:r>
          </w:p>
        </w:tc>
      </w:tr>
      <w:tr w:rsidR="008433EF" w:rsidRPr="00632AE1" w14:paraId="125B95F0" w14:textId="77777777" w:rsidTr="00EC374C">
        <w:trPr>
          <w:cantSplit/>
          <w:trHeight w:val="227"/>
          <w:jc w:val="center"/>
        </w:trPr>
        <w:tc>
          <w:tcPr>
            <w:tcW w:w="3690" w:type="dxa"/>
            <w:gridSpan w:val="3"/>
            <w:vAlign w:val="center"/>
          </w:tcPr>
          <w:p w14:paraId="73A4AE2D" w14:textId="77777777" w:rsidR="008433EF" w:rsidRPr="00632AE1" w:rsidRDefault="008433EF" w:rsidP="00EC374C">
            <w:pPr>
              <w:rPr>
                <w:rFonts w:cs="Guttman Hodes"/>
                <w:sz w:val="20"/>
                <w:szCs w:val="20"/>
                <w:rtl/>
              </w:rPr>
            </w:pPr>
          </w:p>
        </w:tc>
        <w:tc>
          <w:tcPr>
            <w:tcW w:w="3690" w:type="dxa"/>
            <w:gridSpan w:val="3"/>
            <w:vAlign w:val="center"/>
          </w:tcPr>
          <w:p w14:paraId="0FBAF527" w14:textId="77777777" w:rsidR="008433EF" w:rsidRPr="00632AE1" w:rsidRDefault="008433EF" w:rsidP="00EC374C">
            <w:pPr>
              <w:jc w:val="right"/>
              <w:rPr>
                <w:rFonts w:cs="David"/>
                <w:sz w:val="20"/>
                <w:szCs w:val="20"/>
                <w:rtl/>
              </w:rPr>
            </w:pPr>
            <w:r>
              <w:rPr>
                <w:rFonts w:cs="David"/>
                <w:sz w:val="20"/>
                <w:szCs w:val="20"/>
              </w:rPr>
              <w:t>ASML NETHERLANDS B.V.</w:t>
            </w:r>
          </w:p>
        </w:tc>
      </w:tr>
      <w:tr w:rsidR="008433EF" w:rsidRPr="00632AE1" w14:paraId="2537CE4C" w14:textId="77777777" w:rsidTr="00EC374C">
        <w:trPr>
          <w:cantSplit/>
          <w:trHeight w:val="227"/>
          <w:jc w:val="center"/>
        </w:trPr>
        <w:tc>
          <w:tcPr>
            <w:tcW w:w="1230" w:type="dxa"/>
            <w:vAlign w:val="center"/>
          </w:tcPr>
          <w:p w14:paraId="5E93D793" w14:textId="77777777" w:rsidR="008433EF" w:rsidRPr="00632AE1" w:rsidRDefault="008433EF" w:rsidP="00EC374C">
            <w:pPr>
              <w:rPr>
                <w:rFonts w:cs="David"/>
                <w:sz w:val="20"/>
                <w:szCs w:val="20"/>
                <w:rtl/>
              </w:rPr>
            </w:pPr>
          </w:p>
        </w:tc>
        <w:tc>
          <w:tcPr>
            <w:tcW w:w="1230" w:type="dxa"/>
            <w:vAlign w:val="center"/>
          </w:tcPr>
          <w:p w14:paraId="68C215DD" w14:textId="77777777" w:rsidR="008433EF" w:rsidRPr="00632AE1" w:rsidRDefault="008433EF" w:rsidP="00EC374C">
            <w:pPr>
              <w:rPr>
                <w:rFonts w:cs="David"/>
                <w:sz w:val="20"/>
                <w:szCs w:val="20"/>
                <w:rtl/>
              </w:rPr>
            </w:pPr>
          </w:p>
        </w:tc>
        <w:tc>
          <w:tcPr>
            <w:tcW w:w="1230" w:type="dxa"/>
            <w:vAlign w:val="center"/>
          </w:tcPr>
          <w:p w14:paraId="78CDBBF6" w14:textId="77777777" w:rsidR="008433EF" w:rsidRPr="00632AE1" w:rsidRDefault="008433EF" w:rsidP="00EC374C">
            <w:pPr>
              <w:rPr>
                <w:rFonts w:cs="David"/>
                <w:sz w:val="20"/>
                <w:szCs w:val="20"/>
                <w:rtl/>
              </w:rPr>
            </w:pPr>
          </w:p>
        </w:tc>
        <w:tc>
          <w:tcPr>
            <w:tcW w:w="1230" w:type="dxa"/>
            <w:vAlign w:val="center"/>
          </w:tcPr>
          <w:p w14:paraId="07B0D62A" w14:textId="77777777" w:rsidR="008433EF" w:rsidRPr="00632AE1" w:rsidRDefault="008433EF" w:rsidP="00EC374C">
            <w:pPr>
              <w:jc w:val="right"/>
              <w:rPr>
                <w:rFonts w:cs="David"/>
                <w:sz w:val="20"/>
                <w:szCs w:val="20"/>
                <w:rtl/>
              </w:rPr>
            </w:pPr>
            <w:r>
              <w:rPr>
                <w:rFonts w:cs="David"/>
                <w:sz w:val="20"/>
                <w:szCs w:val="20"/>
              </w:rPr>
              <w:t>16/03/2018</w:t>
            </w:r>
          </w:p>
        </w:tc>
        <w:tc>
          <w:tcPr>
            <w:tcW w:w="1230" w:type="dxa"/>
            <w:vAlign w:val="center"/>
          </w:tcPr>
          <w:p w14:paraId="2614BE3C" w14:textId="77777777" w:rsidR="008433EF" w:rsidRPr="00632AE1" w:rsidRDefault="008433EF" w:rsidP="00EC374C">
            <w:pPr>
              <w:jc w:val="right"/>
              <w:rPr>
                <w:rFonts w:cs="David"/>
                <w:sz w:val="20"/>
                <w:szCs w:val="20"/>
                <w:rtl/>
              </w:rPr>
            </w:pPr>
            <w:r>
              <w:rPr>
                <w:rFonts w:cs="David"/>
                <w:sz w:val="20"/>
                <w:szCs w:val="20"/>
              </w:rPr>
              <w:t>18162351.3</w:t>
            </w:r>
          </w:p>
        </w:tc>
        <w:tc>
          <w:tcPr>
            <w:tcW w:w="1230" w:type="dxa"/>
            <w:vAlign w:val="center"/>
          </w:tcPr>
          <w:p w14:paraId="04D2C763" w14:textId="77777777" w:rsidR="008433EF" w:rsidRPr="00632AE1" w:rsidRDefault="008433EF" w:rsidP="00EC374C">
            <w:pPr>
              <w:jc w:val="right"/>
              <w:rPr>
                <w:rFonts w:cs="David"/>
                <w:sz w:val="20"/>
                <w:szCs w:val="20"/>
                <w:rtl/>
              </w:rPr>
            </w:pPr>
            <w:r>
              <w:rPr>
                <w:rFonts w:cs="David"/>
                <w:sz w:val="20"/>
                <w:szCs w:val="20"/>
              </w:rPr>
              <w:t>EP</w:t>
            </w:r>
          </w:p>
        </w:tc>
      </w:tr>
      <w:tr w:rsidR="008433EF" w:rsidRPr="00632AE1" w14:paraId="04EDF92F" w14:textId="77777777" w:rsidTr="00EC374C">
        <w:trPr>
          <w:cantSplit/>
          <w:trHeight w:val="227"/>
          <w:jc w:val="center"/>
        </w:trPr>
        <w:tc>
          <w:tcPr>
            <w:tcW w:w="3690" w:type="dxa"/>
            <w:gridSpan w:val="3"/>
            <w:vAlign w:val="center"/>
          </w:tcPr>
          <w:p w14:paraId="68F20F53" w14:textId="77777777" w:rsidR="008433EF" w:rsidRPr="00632AE1" w:rsidRDefault="008433EF" w:rsidP="00EC374C">
            <w:pPr>
              <w:rPr>
                <w:rFonts w:cs="David"/>
                <w:sz w:val="20"/>
                <w:szCs w:val="20"/>
                <w:rtl/>
              </w:rPr>
            </w:pPr>
          </w:p>
        </w:tc>
        <w:tc>
          <w:tcPr>
            <w:tcW w:w="3690" w:type="dxa"/>
            <w:gridSpan w:val="3"/>
            <w:vAlign w:val="center"/>
          </w:tcPr>
          <w:p w14:paraId="2942DB90" w14:textId="77777777" w:rsidR="008433EF" w:rsidRPr="00632AE1" w:rsidRDefault="008433EF" w:rsidP="00EC374C">
            <w:pPr>
              <w:jc w:val="right"/>
              <w:rPr>
                <w:rFonts w:cs="David"/>
                <w:sz w:val="20"/>
                <w:szCs w:val="20"/>
              </w:rPr>
            </w:pPr>
            <w:r>
              <w:rPr>
                <w:rFonts w:cs="David"/>
                <w:sz w:val="20"/>
                <w:szCs w:val="20"/>
              </w:rPr>
              <w:t>PCT/EP/2019/054630</w:t>
            </w:r>
          </w:p>
        </w:tc>
      </w:tr>
      <w:tr w:rsidR="008433EF" w:rsidRPr="00632AE1" w14:paraId="28F20A9E" w14:textId="77777777" w:rsidTr="00EC374C">
        <w:trPr>
          <w:cantSplit/>
          <w:trHeight w:val="227"/>
          <w:jc w:val="center"/>
        </w:trPr>
        <w:tc>
          <w:tcPr>
            <w:tcW w:w="3690" w:type="dxa"/>
            <w:gridSpan w:val="3"/>
            <w:vAlign w:val="center"/>
          </w:tcPr>
          <w:p w14:paraId="387D39B2" w14:textId="77777777" w:rsidR="008433EF" w:rsidRPr="00632AE1" w:rsidRDefault="008433EF" w:rsidP="00EC374C">
            <w:pPr>
              <w:rPr>
                <w:rFonts w:cs="David"/>
                <w:sz w:val="20"/>
                <w:szCs w:val="20"/>
                <w:rtl/>
              </w:rPr>
            </w:pPr>
          </w:p>
        </w:tc>
        <w:tc>
          <w:tcPr>
            <w:tcW w:w="3690" w:type="dxa"/>
            <w:gridSpan w:val="3"/>
            <w:vAlign w:val="center"/>
          </w:tcPr>
          <w:p w14:paraId="371B2F4A" w14:textId="77777777" w:rsidR="008433EF" w:rsidRPr="00632AE1" w:rsidRDefault="008433EF" w:rsidP="00EC374C">
            <w:pPr>
              <w:jc w:val="right"/>
              <w:rPr>
                <w:rFonts w:cs="David"/>
                <w:sz w:val="20"/>
                <w:szCs w:val="20"/>
              </w:rPr>
            </w:pPr>
            <w:r>
              <w:rPr>
                <w:rFonts w:cs="David"/>
                <w:sz w:val="20"/>
                <w:szCs w:val="20"/>
              </w:rPr>
              <w:t>WO/2019/174899</w:t>
            </w:r>
          </w:p>
        </w:tc>
      </w:tr>
      <w:tr w:rsidR="008433EF" w:rsidRPr="00632AE1" w14:paraId="2DEE1C12" w14:textId="77777777" w:rsidTr="00EC374C">
        <w:trPr>
          <w:cantSplit/>
          <w:trHeight w:val="227"/>
          <w:jc w:val="center"/>
        </w:trPr>
        <w:tc>
          <w:tcPr>
            <w:tcW w:w="7380" w:type="dxa"/>
            <w:gridSpan w:val="6"/>
            <w:tcBorders>
              <w:bottom w:val="single" w:sz="4" w:space="0" w:color="auto"/>
            </w:tcBorders>
            <w:vAlign w:val="center"/>
          </w:tcPr>
          <w:p w14:paraId="688E15FB" w14:textId="77777777" w:rsidR="008433EF" w:rsidRPr="00632AE1" w:rsidRDefault="008433EF" w:rsidP="00EC374C">
            <w:pPr>
              <w:rPr>
                <w:rFonts w:cs="David"/>
                <w:sz w:val="20"/>
                <w:szCs w:val="20"/>
              </w:rPr>
            </w:pPr>
          </w:p>
        </w:tc>
      </w:tr>
    </w:tbl>
    <w:p w14:paraId="22B7A8DF" w14:textId="77777777" w:rsidR="008433EF" w:rsidRPr="008433EF" w:rsidRDefault="008433EF">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8433EF" w:rsidRPr="00632AE1" w14:paraId="5C18773F" w14:textId="77777777" w:rsidTr="00EC374C">
        <w:trPr>
          <w:cantSplit/>
          <w:trHeight w:val="443"/>
          <w:jc w:val="center"/>
        </w:trPr>
        <w:tc>
          <w:tcPr>
            <w:tcW w:w="2460" w:type="dxa"/>
            <w:gridSpan w:val="2"/>
            <w:vAlign w:val="center"/>
          </w:tcPr>
          <w:p w14:paraId="7AD62DAD" w14:textId="77777777" w:rsidR="008433EF" w:rsidRPr="00632AE1" w:rsidRDefault="008433EF"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05A34EAC" w14:textId="77777777" w:rsidR="008433EF" w:rsidRPr="008433EF" w:rsidRDefault="000863EF" w:rsidP="00EC374C">
            <w:pPr>
              <w:jc w:val="center"/>
              <w:rPr>
                <w:rFonts w:cs="Guttman Hodes"/>
                <w:b/>
                <w:bCs/>
                <w:color w:val="0000FF"/>
                <w:sz w:val="20"/>
                <w:szCs w:val="20"/>
                <w:u w:val="single"/>
                <w:rtl/>
              </w:rPr>
            </w:pPr>
            <w:hyperlink r:id="rId410" w:history="1">
              <w:r w:rsidR="008433EF">
                <w:rPr>
                  <w:rFonts w:cs="Guttman Hodes"/>
                  <w:b/>
                  <w:bCs/>
                  <w:color w:val="0000FF"/>
                  <w:sz w:val="20"/>
                  <w:szCs w:val="20"/>
                  <w:u w:val="single"/>
                  <w:rtl/>
                </w:rPr>
                <w:t>276971</w:t>
              </w:r>
            </w:hyperlink>
          </w:p>
        </w:tc>
        <w:tc>
          <w:tcPr>
            <w:tcW w:w="2460" w:type="dxa"/>
            <w:gridSpan w:val="2"/>
            <w:vAlign w:val="center"/>
          </w:tcPr>
          <w:p w14:paraId="650DC3AC" w14:textId="77777777" w:rsidR="008433EF" w:rsidRPr="00632AE1" w:rsidRDefault="008433EF" w:rsidP="00EC374C">
            <w:pPr>
              <w:jc w:val="right"/>
              <w:rPr>
                <w:rFonts w:cs="David"/>
                <w:sz w:val="20"/>
                <w:szCs w:val="20"/>
                <w:rtl/>
              </w:rPr>
            </w:pPr>
            <w:r>
              <w:rPr>
                <w:rFonts w:cs="David"/>
                <w:sz w:val="20"/>
                <w:szCs w:val="20"/>
                <w:rtl/>
              </w:rPr>
              <w:t>28/02/2019</w:t>
            </w:r>
          </w:p>
        </w:tc>
      </w:tr>
      <w:tr w:rsidR="008433EF" w:rsidRPr="00632AE1" w14:paraId="79FD1804" w14:textId="77777777" w:rsidTr="00EC374C">
        <w:trPr>
          <w:cantSplit/>
          <w:trHeight w:val="227"/>
          <w:jc w:val="center"/>
        </w:trPr>
        <w:tc>
          <w:tcPr>
            <w:tcW w:w="3690" w:type="dxa"/>
            <w:gridSpan w:val="3"/>
            <w:vAlign w:val="center"/>
          </w:tcPr>
          <w:p w14:paraId="31A39CF4" w14:textId="77777777" w:rsidR="008433EF" w:rsidRPr="00632AE1" w:rsidRDefault="008433EF" w:rsidP="00EC374C">
            <w:pPr>
              <w:rPr>
                <w:rFonts w:cs="Guttman Hodes"/>
                <w:sz w:val="20"/>
                <w:szCs w:val="20"/>
                <w:rtl/>
              </w:rPr>
            </w:pPr>
            <w:r>
              <w:rPr>
                <w:rFonts w:cs="Guttman Hodes"/>
                <w:sz w:val="20"/>
                <w:szCs w:val="20"/>
                <w:rtl/>
              </w:rPr>
              <w:t>התקן חוץ-גופי ומטריצה לסילוק חלבונים פיברינוליטיים מנוזלים ביולוגיים, שיטות ושימושים שלהם</w:t>
            </w:r>
          </w:p>
        </w:tc>
        <w:tc>
          <w:tcPr>
            <w:tcW w:w="3690" w:type="dxa"/>
            <w:gridSpan w:val="3"/>
            <w:vAlign w:val="center"/>
          </w:tcPr>
          <w:p w14:paraId="6CC91A26" w14:textId="77777777" w:rsidR="008433EF" w:rsidRPr="00632AE1" w:rsidRDefault="008433EF" w:rsidP="00EC374C">
            <w:pPr>
              <w:jc w:val="right"/>
              <w:rPr>
                <w:rFonts w:cs="David"/>
                <w:sz w:val="20"/>
                <w:szCs w:val="20"/>
                <w:rtl/>
              </w:rPr>
            </w:pPr>
            <w:r>
              <w:rPr>
                <w:rFonts w:cs="David"/>
                <w:sz w:val="20"/>
                <w:szCs w:val="20"/>
              </w:rPr>
              <w:t>EXTRACORPOREAL DEVICE AND MATRIX FOR REMOVING FIBRINOLYTIC PROTEINS FROM BIOLOGICAL FLUIDS, METHODS AND USES THEREOF</w:t>
            </w:r>
          </w:p>
        </w:tc>
      </w:tr>
      <w:tr w:rsidR="008433EF" w:rsidRPr="00632AE1" w14:paraId="207DA909" w14:textId="77777777" w:rsidTr="00EC374C">
        <w:trPr>
          <w:cantSplit/>
          <w:trHeight w:val="227"/>
          <w:jc w:val="center"/>
        </w:trPr>
        <w:tc>
          <w:tcPr>
            <w:tcW w:w="3690" w:type="dxa"/>
            <w:gridSpan w:val="3"/>
            <w:vAlign w:val="center"/>
          </w:tcPr>
          <w:p w14:paraId="7D8F4729" w14:textId="77777777" w:rsidR="008433EF" w:rsidRPr="00632AE1" w:rsidRDefault="008433EF" w:rsidP="00EC374C">
            <w:pPr>
              <w:rPr>
                <w:rFonts w:cs="Guttman Hodes"/>
                <w:sz w:val="20"/>
                <w:szCs w:val="20"/>
                <w:rtl/>
              </w:rPr>
            </w:pPr>
            <w:r>
              <w:rPr>
                <w:rFonts w:cs="Guttman Hodes"/>
                <w:sz w:val="20"/>
                <w:szCs w:val="20"/>
                <w:rtl/>
              </w:rPr>
              <w:t>פלאס פרי בע"מ</w:t>
            </w:r>
          </w:p>
        </w:tc>
        <w:tc>
          <w:tcPr>
            <w:tcW w:w="3690" w:type="dxa"/>
            <w:gridSpan w:val="3"/>
            <w:vAlign w:val="center"/>
          </w:tcPr>
          <w:p w14:paraId="7CA9FDE1" w14:textId="77777777" w:rsidR="008433EF" w:rsidRPr="00632AE1" w:rsidRDefault="008433EF" w:rsidP="00EC374C">
            <w:pPr>
              <w:jc w:val="right"/>
              <w:rPr>
                <w:rFonts w:cs="David"/>
                <w:sz w:val="20"/>
                <w:szCs w:val="20"/>
                <w:rtl/>
              </w:rPr>
            </w:pPr>
            <w:r>
              <w:rPr>
                <w:rFonts w:cs="David"/>
                <w:sz w:val="20"/>
                <w:szCs w:val="20"/>
              </w:rPr>
              <w:t>.Plas-Free Ltd</w:t>
            </w:r>
          </w:p>
        </w:tc>
      </w:tr>
      <w:tr w:rsidR="008433EF" w:rsidRPr="00632AE1" w14:paraId="001A7407" w14:textId="77777777" w:rsidTr="00EC374C">
        <w:trPr>
          <w:cantSplit/>
          <w:trHeight w:val="227"/>
          <w:jc w:val="center"/>
        </w:trPr>
        <w:tc>
          <w:tcPr>
            <w:tcW w:w="1230" w:type="dxa"/>
            <w:vAlign w:val="center"/>
          </w:tcPr>
          <w:p w14:paraId="0FCA8155" w14:textId="77777777" w:rsidR="008433EF" w:rsidRPr="00632AE1" w:rsidRDefault="008433EF" w:rsidP="00EC374C">
            <w:pPr>
              <w:rPr>
                <w:rFonts w:cs="David"/>
                <w:sz w:val="20"/>
                <w:szCs w:val="20"/>
                <w:rtl/>
              </w:rPr>
            </w:pPr>
          </w:p>
        </w:tc>
        <w:tc>
          <w:tcPr>
            <w:tcW w:w="1230" w:type="dxa"/>
            <w:vAlign w:val="center"/>
          </w:tcPr>
          <w:p w14:paraId="66D06328" w14:textId="77777777" w:rsidR="008433EF" w:rsidRPr="00632AE1" w:rsidRDefault="008433EF" w:rsidP="00EC374C">
            <w:pPr>
              <w:rPr>
                <w:rFonts w:cs="David"/>
                <w:sz w:val="20"/>
                <w:szCs w:val="20"/>
                <w:rtl/>
              </w:rPr>
            </w:pPr>
          </w:p>
        </w:tc>
        <w:tc>
          <w:tcPr>
            <w:tcW w:w="1230" w:type="dxa"/>
            <w:vAlign w:val="center"/>
          </w:tcPr>
          <w:p w14:paraId="6378E818" w14:textId="77777777" w:rsidR="008433EF" w:rsidRPr="00632AE1" w:rsidRDefault="008433EF" w:rsidP="00EC374C">
            <w:pPr>
              <w:rPr>
                <w:rFonts w:cs="David"/>
                <w:sz w:val="20"/>
                <w:szCs w:val="20"/>
                <w:rtl/>
              </w:rPr>
            </w:pPr>
          </w:p>
        </w:tc>
        <w:tc>
          <w:tcPr>
            <w:tcW w:w="1230" w:type="dxa"/>
            <w:vAlign w:val="center"/>
          </w:tcPr>
          <w:p w14:paraId="306CD682" w14:textId="77777777" w:rsidR="008433EF" w:rsidRPr="00632AE1" w:rsidRDefault="008433EF" w:rsidP="00EC374C">
            <w:pPr>
              <w:jc w:val="right"/>
              <w:rPr>
                <w:rFonts w:cs="David"/>
                <w:sz w:val="20"/>
                <w:szCs w:val="20"/>
                <w:rtl/>
              </w:rPr>
            </w:pPr>
            <w:r>
              <w:rPr>
                <w:rFonts w:cs="David"/>
                <w:sz w:val="20"/>
                <w:szCs w:val="20"/>
              </w:rPr>
              <w:t>28/02/2018</w:t>
            </w:r>
          </w:p>
        </w:tc>
        <w:tc>
          <w:tcPr>
            <w:tcW w:w="1230" w:type="dxa"/>
            <w:vAlign w:val="center"/>
          </w:tcPr>
          <w:p w14:paraId="5A6E0162" w14:textId="77777777" w:rsidR="008433EF" w:rsidRPr="00632AE1" w:rsidRDefault="008433EF" w:rsidP="00EC374C">
            <w:pPr>
              <w:jc w:val="right"/>
              <w:rPr>
                <w:rFonts w:cs="David"/>
                <w:sz w:val="20"/>
                <w:szCs w:val="20"/>
                <w:rtl/>
              </w:rPr>
            </w:pPr>
            <w:r>
              <w:rPr>
                <w:rFonts w:cs="David"/>
                <w:sz w:val="20"/>
                <w:szCs w:val="20"/>
              </w:rPr>
              <w:t>62/636511</w:t>
            </w:r>
          </w:p>
        </w:tc>
        <w:tc>
          <w:tcPr>
            <w:tcW w:w="1230" w:type="dxa"/>
            <w:vAlign w:val="center"/>
          </w:tcPr>
          <w:p w14:paraId="4937E35E" w14:textId="77777777" w:rsidR="008433EF" w:rsidRPr="00632AE1" w:rsidRDefault="008433EF" w:rsidP="00EC374C">
            <w:pPr>
              <w:jc w:val="right"/>
              <w:rPr>
                <w:rFonts w:cs="David"/>
                <w:sz w:val="20"/>
                <w:szCs w:val="20"/>
                <w:rtl/>
              </w:rPr>
            </w:pPr>
            <w:r>
              <w:rPr>
                <w:rFonts w:cs="David"/>
                <w:sz w:val="20"/>
                <w:szCs w:val="20"/>
              </w:rPr>
              <w:t>US</w:t>
            </w:r>
          </w:p>
        </w:tc>
      </w:tr>
      <w:tr w:rsidR="008433EF" w:rsidRPr="00632AE1" w14:paraId="738C7830" w14:textId="77777777" w:rsidTr="00EC374C">
        <w:trPr>
          <w:cantSplit/>
          <w:trHeight w:val="227"/>
          <w:jc w:val="center"/>
        </w:trPr>
        <w:tc>
          <w:tcPr>
            <w:tcW w:w="3690" w:type="dxa"/>
            <w:gridSpan w:val="3"/>
            <w:vAlign w:val="center"/>
          </w:tcPr>
          <w:p w14:paraId="11E1F315" w14:textId="77777777" w:rsidR="008433EF" w:rsidRPr="00632AE1" w:rsidRDefault="008433EF" w:rsidP="00EC374C">
            <w:pPr>
              <w:rPr>
                <w:rFonts w:cs="David"/>
                <w:sz w:val="20"/>
                <w:szCs w:val="20"/>
                <w:rtl/>
              </w:rPr>
            </w:pPr>
          </w:p>
        </w:tc>
        <w:tc>
          <w:tcPr>
            <w:tcW w:w="3690" w:type="dxa"/>
            <w:gridSpan w:val="3"/>
            <w:vAlign w:val="center"/>
          </w:tcPr>
          <w:p w14:paraId="24372B7F" w14:textId="77777777" w:rsidR="008433EF" w:rsidRPr="00632AE1" w:rsidRDefault="008433EF" w:rsidP="00EC374C">
            <w:pPr>
              <w:jc w:val="right"/>
              <w:rPr>
                <w:rFonts w:cs="David"/>
                <w:sz w:val="20"/>
                <w:szCs w:val="20"/>
              </w:rPr>
            </w:pPr>
            <w:r>
              <w:rPr>
                <w:rFonts w:cs="David"/>
                <w:sz w:val="20"/>
                <w:szCs w:val="20"/>
              </w:rPr>
              <w:t>PCT/IL/2019/050228</w:t>
            </w:r>
          </w:p>
        </w:tc>
      </w:tr>
      <w:tr w:rsidR="008433EF" w:rsidRPr="00632AE1" w14:paraId="5BA0AEFF" w14:textId="77777777" w:rsidTr="00EC374C">
        <w:trPr>
          <w:cantSplit/>
          <w:trHeight w:val="227"/>
          <w:jc w:val="center"/>
        </w:trPr>
        <w:tc>
          <w:tcPr>
            <w:tcW w:w="3690" w:type="dxa"/>
            <w:gridSpan w:val="3"/>
            <w:vAlign w:val="center"/>
          </w:tcPr>
          <w:p w14:paraId="6EEBBFAC" w14:textId="77777777" w:rsidR="008433EF" w:rsidRPr="00632AE1" w:rsidRDefault="008433EF" w:rsidP="00EC374C">
            <w:pPr>
              <w:rPr>
                <w:rFonts w:cs="David"/>
                <w:sz w:val="20"/>
                <w:szCs w:val="20"/>
                <w:rtl/>
              </w:rPr>
            </w:pPr>
          </w:p>
        </w:tc>
        <w:tc>
          <w:tcPr>
            <w:tcW w:w="3690" w:type="dxa"/>
            <w:gridSpan w:val="3"/>
            <w:vAlign w:val="center"/>
          </w:tcPr>
          <w:p w14:paraId="65251B99" w14:textId="77777777" w:rsidR="008433EF" w:rsidRPr="00632AE1" w:rsidRDefault="008433EF" w:rsidP="00EC374C">
            <w:pPr>
              <w:jc w:val="right"/>
              <w:rPr>
                <w:rFonts w:cs="David"/>
                <w:sz w:val="20"/>
                <w:szCs w:val="20"/>
              </w:rPr>
            </w:pPr>
            <w:r>
              <w:rPr>
                <w:rFonts w:cs="David"/>
                <w:sz w:val="20"/>
                <w:szCs w:val="20"/>
              </w:rPr>
              <w:t>WO/2019/167048</w:t>
            </w:r>
          </w:p>
        </w:tc>
      </w:tr>
      <w:tr w:rsidR="008433EF" w:rsidRPr="00632AE1" w14:paraId="76C40FCE" w14:textId="77777777" w:rsidTr="00EC374C">
        <w:trPr>
          <w:cantSplit/>
          <w:trHeight w:val="227"/>
          <w:jc w:val="center"/>
        </w:trPr>
        <w:tc>
          <w:tcPr>
            <w:tcW w:w="7380" w:type="dxa"/>
            <w:gridSpan w:val="6"/>
            <w:tcBorders>
              <w:bottom w:val="single" w:sz="4" w:space="0" w:color="auto"/>
            </w:tcBorders>
            <w:vAlign w:val="center"/>
          </w:tcPr>
          <w:p w14:paraId="3E66547D" w14:textId="77777777" w:rsidR="008433EF" w:rsidRPr="00632AE1" w:rsidRDefault="008433EF" w:rsidP="00EC374C">
            <w:pPr>
              <w:rPr>
                <w:rFonts w:cs="David"/>
                <w:sz w:val="20"/>
                <w:szCs w:val="20"/>
              </w:rPr>
            </w:pPr>
          </w:p>
        </w:tc>
      </w:tr>
    </w:tbl>
    <w:p w14:paraId="5A9F4E37" w14:textId="77777777" w:rsidR="00B075B5" w:rsidRPr="008433EF" w:rsidRDefault="00B075B5">
      <w:pPr>
        <w:rPr>
          <w:rtl/>
        </w:rPr>
      </w:pPr>
      <w:r>
        <w:rPr>
          <w:rtl/>
        </w:rPr>
        <w:br/>
      </w:r>
    </w:p>
    <w:tbl>
      <w:tblPr>
        <w:bidiVisual/>
        <w:tblW w:w="7380" w:type="dxa"/>
        <w:jc w:val="center"/>
        <w:tblLook w:val="01E0" w:firstRow="1" w:lastRow="1" w:firstColumn="1" w:lastColumn="1" w:noHBand="0" w:noVBand="0"/>
      </w:tblPr>
      <w:tblGrid>
        <w:gridCol w:w="1166"/>
        <w:gridCol w:w="1150"/>
        <w:gridCol w:w="1125"/>
        <w:gridCol w:w="1219"/>
        <w:gridCol w:w="1566"/>
        <w:gridCol w:w="1154"/>
      </w:tblGrid>
      <w:tr w:rsidR="00B075B5" w:rsidRPr="00632AE1" w14:paraId="1A9D670C" w14:textId="77777777" w:rsidTr="00EC374C">
        <w:trPr>
          <w:cantSplit/>
          <w:trHeight w:val="443"/>
          <w:jc w:val="center"/>
        </w:trPr>
        <w:tc>
          <w:tcPr>
            <w:tcW w:w="2460" w:type="dxa"/>
            <w:gridSpan w:val="2"/>
            <w:vAlign w:val="center"/>
          </w:tcPr>
          <w:p w14:paraId="2C8881E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C02F</w:t>
            </w:r>
          </w:p>
        </w:tc>
        <w:tc>
          <w:tcPr>
            <w:tcW w:w="2460" w:type="dxa"/>
            <w:gridSpan w:val="2"/>
            <w:vAlign w:val="center"/>
          </w:tcPr>
          <w:p w14:paraId="0BEC404E" w14:textId="77777777" w:rsidR="00B075B5" w:rsidRPr="00B075B5" w:rsidRDefault="000863EF" w:rsidP="00EC374C">
            <w:pPr>
              <w:jc w:val="center"/>
              <w:rPr>
                <w:rFonts w:cs="Guttman Hodes"/>
                <w:b/>
                <w:bCs/>
                <w:color w:val="0000FF"/>
                <w:sz w:val="20"/>
                <w:szCs w:val="20"/>
                <w:u w:val="single"/>
                <w:rtl/>
              </w:rPr>
            </w:pPr>
            <w:hyperlink r:id="rId411" w:history="1">
              <w:r w:rsidR="00B075B5">
                <w:rPr>
                  <w:rFonts w:cs="Guttman Hodes"/>
                  <w:b/>
                  <w:bCs/>
                  <w:color w:val="0000FF"/>
                  <w:sz w:val="20"/>
                  <w:szCs w:val="20"/>
                  <w:u w:val="single"/>
                  <w:rtl/>
                </w:rPr>
                <w:t>276973</w:t>
              </w:r>
            </w:hyperlink>
          </w:p>
        </w:tc>
        <w:tc>
          <w:tcPr>
            <w:tcW w:w="2460" w:type="dxa"/>
            <w:gridSpan w:val="2"/>
            <w:vAlign w:val="center"/>
          </w:tcPr>
          <w:p w14:paraId="016BAB75" w14:textId="77777777" w:rsidR="00B075B5" w:rsidRPr="00632AE1" w:rsidRDefault="00B075B5" w:rsidP="00EC374C">
            <w:pPr>
              <w:jc w:val="right"/>
              <w:rPr>
                <w:rFonts w:cs="David"/>
                <w:sz w:val="20"/>
                <w:szCs w:val="20"/>
                <w:rtl/>
              </w:rPr>
            </w:pPr>
            <w:r>
              <w:rPr>
                <w:rFonts w:cs="David"/>
                <w:sz w:val="20"/>
                <w:szCs w:val="20"/>
                <w:rtl/>
              </w:rPr>
              <w:t>06/06/2018</w:t>
            </w:r>
          </w:p>
        </w:tc>
      </w:tr>
      <w:tr w:rsidR="00B075B5" w:rsidRPr="00632AE1" w14:paraId="1FECC74C" w14:textId="77777777" w:rsidTr="00EC374C">
        <w:trPr>
          <w:cantSplit/>
          <w:trHeight w:val="227"/>
          <w:jc w:val="center"/>
        </w:trPr>
        <w:tc>
          <w:tcPr>
            <w:tcW w:w="3690" w:type="dxa"/>
            <w:gridSpan w:val="3"/>
            <w:vAlign w:val="center"/>
          </w:tcPr>
          <w:p w14:paraId="2386EC0A" w14:textId="77777777" w:rsidR="00B075B5" w:rsidRPr="00632AE1" w:rsidRDefault="00B075B5" w:rsidP="00EC374C">
            <w:pPr>
              <w:rPr>
                <w:rFonts w:cs="Guttman Hodes"/>
                <w:sz w:val="20"/>
                <w:szCs w:val="20"/>
                <w:rtl/>
              </w:rPr>
            </w:pPr>
            <w:r>
              <w:rPr>
                <w:rFonts w:cs="Guttman Hodes"/>
                <w:sz w:val="20"/>
                <w:szCs w:val="20"/>
                <w:rtl/>
              </w:rPr>
              <w:t>בניין אקולוגי עם חקלאות ימית וטיפול פנימי בסירקולציה</w:t>
            </w:r>
          </w:p>
        </w:tc>
        <w:tc>
          <w:tcPr>
            <w:tcW w:w="3690" w:type="dxa"/>
            <w:gridSpan w:val="3"/>
            <w:vAlign w:val="center"/>
          </w:tcPr>
          <w:p w14:paraId="0A19EEDA" w14:textId="77777777" w:rsidR="00B075B5" w:rsidRPr="00632AE1" w:rsidRDefault="00B075B5" w:rsidP="00EC374C">
            <w:pPr>
              <w:jc w:val="right"/>
              <w:rPr>
                <w:rFonts w:cs="David"/>
                <w:sz w:val="20"/>
                <w:szCs w:val="20"/>
                <w:rtl/>
              </w:rPr>
            </w:pPr>
            <w:r>
              <w:rPr>
                <w:rFonts w:cs="David"/>
                <w:sz w:val="20"/>
                <w:szCs w:val="20"/>
              </w:rPr>
              <w:t>ECOLOGICAL BUILDING WITH ORGANIC AGRICULTURAL AQUACULTURE FUNCTION AND INTERNAL CIRCULATION TREATMENT FUNCTION</w:t>
            </w:r>
          </w:p>
        </w:tc>
      </w:tr>
      <w:tr w:rsidR="00B075B5" w:rsidRPr="00632AE1" w14:paraId="4901D6CE" w14:textId="77777777" w:rsidTr="00EC374C">
        <w:trPr>
          <w:cantSplit/>
          <w:trHeight w:val="227"/>
          <w:jc w:val="center"/>
        </w:trPr>
        <w:tc>
          <w:tcPr>
            <w:tcW w:w="3690" w:type="dxa"/>
            <w:gridSpan w:val="3"/>
            <w:vAlign w:val="center"/>
          </w:tcPr>
          <w:p w14:paraId="59A6833D" w14:textId="77777777" w:rsidR="00B075B5" w:rsidRPr="00632AE1" w:rsidRDefault="00B075B5" w:rsidP="00EC374C">
            <w:pPr>
              <w:rPr>
                <w:rFonts w:cs="Guttman Hodes"/>
                <w:sz w:val="20"/>
                <w:szCs w:val="20"/>
                <w:rtl/>
              </w:rPr>
            </w:pPr>
          </w:p>
        </w:tc>
        <w:tc>
          <w:tcPr>
            <w:tcW w:w="3690" w:type="dxa"/>
            <w:gridSpan w:val="3"/>
            <w:vAlign w:val="center"/>
          </w:tcPr>
          <w:p w14:paraId="6405AE6F" w14:textId="77777777" w:rsidR="00B075B5" w:rsidRPr="00632AE1" w:rsidRDefault="00B075B5" w:rsidP="00EC374C">
            <w:pPr>
              <w:jc w:val="right"/>
              <w:rPr>
                <w:rFonts w:cs="David"/>
                <w:sz w:val="20"/>
                <w:szCs w:val="20"/>
                <w:rtl/>
              </w:rPr>
            </w:pPr>
            <w:r>
              <w:rPr>
                <w:rFonts w:cs="David"/>
                <w:sz w:val="20"/>
                <w:szCs w:val="20"/>
              </w:rPr>
              <w:t>SONG Zhiyuan</w:t>
            </w:r>
          </w:p>
        </w:tc>
      </w:tr>
      <w:tr w:rsidR="00B075B5" w:rsidRPr="00632AE1" w14:paraId="0D001041" w14:textId="77777777" w:rsidTr="00EC374C">
        <w:trPr>
          <w:cantSplit/>
          <w:trHeight w:val="227"/>
          <w:jc w:val="center"/>
        </w:trPr>
        <w:tc>
          <w:tcPr>
            <w:tcW w:w="1230" w:type="dxa"/>
            <w:vAlign w:val="center"/>
          </w:tcPr>
          <w:p w14:paraId="669A67B0" w14:textId="77777777" w:rsidR="00B075B5" w:rsidRPr="00632AE1" w:rsidRDefault="00B075B5" w:rsidP="00EC374C">
            <w:pPr>
              <w:rPr>
                <w:rFonts w:cs="David"/>
                <w:sz w:val="20"/>
                <w:szCs w:val="20"/>
                <w:rtl/>
              </w:rPr>
            </w:pPr>
          </w:p>
        </w:tc>
        <w:tc>
          <w:tcPr>
            <w:tcW w:w="1230" w:type="dxa"/>
            <w:vAlign w:val="center"/>
          </w:tcPr>
          <w:p w14:paraId="4C88B662" w14:textId="77777777" w:rsidR="00B075B5" w:rsidRPr="00632AE1" w:rsidRDefault="00B075B5" w:rsidP="00EC374C">
            <w:pPr>
              <w:rPr>
                <w:rFonts w:cs="David"/>
                <w:sz w:val="20"/>
                <w:szCs w:val="20"/>
                <w:rtl/>
              </w:rPr>
            </w:pPr>
          </w:p>
        </w:tc>
        <w:tc>
          <w:tcPr>
            <w:tcW w:w="1230" w:type="dxa"/>
            <w:vAlign w:val="center"/>
          </w:tcPr>
          <w:p w14:paraId="33C9B993" w14:textId="77777777" w:rsidR="00B075B5" w:rsidRPr="00632AE1" w:rsidRDefault="00B075B5" w:rsidP="00EC374C">
            <w:pPr>
              <w:rPr>
                <w:rFonts w:cs="David"/>
                <w:sz w:val="20"/>
                <w:szCs w:val="20"/>
                <w:rtl/>
              </w:rPr>
            </w:pPr>
          </w:p>
        </w:tc>
        <w:tc>
          <w:tcPr>
            <w:tcW w:w="1230" w:type="dxa"/>
            <w:vAlign w:val="center"/>
          </w:tcPr>
          <w:p w14:paraId="5CE10C6D" w14:textId="77777777" w:rsidR="00B075B5" w:rsidRPr="00632AE1" w:rsidRDefault="00B075B5" w:rsidP="00EC374C">
            <w:pPr>
              <w:jc w:val="right"/>
              <w:rPr>
                <w:rFonts w:cs="David"/>
                <w:sz w:val="20"/>
                <w:szCs w:val="20"/>
                <w:rtl/>
              </w:rPr>
            </w:pPr>
            <w:r>
              <w:rPr>
                <w:rFonts w:cs="David"/>
                <w:sz w:val="20"/>
                <w:szCs w:val="20"/>
              </w:rPr>
              <w:t>28/03/2018</w:t>
            </w:r>
          </w:p>
        </w:tc>
        <w:tc>
          <w:tcPr>
            <w:tcW w:w="1230" w:type="dxa"/>
            <w:vAlign w:val="center"/>
          </w:tcPr>
          <w:p w14:paraId="40A68B23" w14:textId="77777777" w:rsidR="00B075B5" w:rsidRPr="00632AE1" w:rsidRDefault="00B075B5" w:rsidP="00EC374C">
            <w:pPr>
              <w:jc w:val="right"/>
              <w:rPr>
                <w:rFonts w:cs="David"/>
                <w:sz w:val="20"/>
                <w:szCs w:val="20"/>
                <w:rtl/>
              </w:rPr>
            </w:pPr>
            <w:r>
              <w:rPr>
                <w:rFonts w:cs="David"/>
                <w:sz w:val="20"/>
                <w:szCs w:val="20"/>
              </w:rPr>
              <w:t>201810264064.0</w:t>
            </w:r>
          </w:p>
        </w:tc>
        <w:tc>
          <w:tcPr>
            <w:tcW w:w="1230" w:type="dxa"/>
            <w:vAlign w:val="center"/>
          </w:tcPr>
          <w:p w14:paraId="503499E0" w14:textId="77777777" w:rsidR="00B075B5" w:rsidRPr="00632AE1" w:rsidRDefault="00B075B5" w:rsidP="00EC374C">
            <w:pPr>
              <w:jc w:val="right"/>
              <w:rPr>
                <w:rFonts w:cs="David"/>
                <w:sz w:val="20"/>
                <w:szCs w:val="20"/>
                <w:rtl/>
              </w:rPr>
            </w:pPr>
            <w:r>
              <w:rPr>
                <w:rFonts w:cs="David"/>
                <w:sz w:val="20"/>
                <w:szCs w:val="20"/>
              </w:rPr>
              <w:t>CN</w:t>
            </w:r>
          </w:p>
        </w:tc>
      </w:tr>
      <w:tr w:rsidR="00B075B5" w:rsidRPr="00632AE1" w14:paraId="1A784012" w14:textId="77777777" w:rsidTr="00EC374C">
        <w:trPr>
          <w:cantSplit/>
          <w:trHeight w:val="227"/>
          <w:jc w:val="center"/>
        </w:trPr>
        <w:tc>
          <w:tcPr>
            <w:tcW w:w="3690" w:type="dxa"/>
            <w:gridSpan w:val="3"/>
            <w:vAlign w:val="center"/>
          </w:tcPr>
          <w:p w14:paraId="567C33FA" w14:textId="77777777" w:rsidR="00B075B5" w:rsidRPr="00632AE1" w:rsidRDefault="00B075B5" w:rsidP="00EC374C">
            <w:pPr>
              <w:rPr>
                <w:rFonts w:cs="David"/>
                <w:sz w:val="20"/>
                <w:szCs w:val="20"/>
                <w:rtl/>
              </w:rPr>
            </w:pPr>
          </w:p>
        </w:tc>
        <w:tc>
          <w:tcPr>
            <w:tcW w:w="3690" w:type="dxa"/>
            <w:gridSpan w:val="3"/>
            <w:vAlign w:val="center"/>
          </w:tcPr>
          <w:p w14:paraId="75E2D7A8" w14:textId="77777777" w:rsidR="00B075B5" w:rsidRPr="00632AE1" w:rsidRDefault="00B075B5" w:rsidP="00EC374C">
            <w:pPr>
              <w:jc w:val="right"/>
              <w:rPr>
                <w:rFonts w:cs="David"/>
                <w:sz w:val="20"/>
                <w:szCs w:val="20"/>
              </w:rPr>
            </w:pPr>
            <w:r>
              <w:rPr>
                <w:rFonts w:cs="David"/>
                <w:sz w:val="20"/>
                <w:szCs w:val="20"/>
              </w:rPr>
              <w:t>PCT/CN/2018/090171</w:t>
            </w:r>
          </w:p>
        </w:tc>
      </w:tr>
      <w:tr w:rsidR="00B075B5" w:rsidRPr="00632AE1" w14:paraId="21783274" w14:textId="77777777" w:rsidTr="00EC374C">
        <w:trPr>
          <w:cantSplit/>
          <w:trHeight w:val="227"/>
          <w:jc w:val="center"/>
        </w:trPr>
        <w:tc>
          <w:tcPr>
            <w:tcW w:w="3690" w:type="dxa"/>
            <w:gridSpan w:val="3"/>
            <w:vAlign w:val="center"/>
          </w:tcPr>
          <w:p w14:paraId="123EA5B8" w14:textId="77777777" w:rsidR="00B075B5" w:rsidRPr="00632AE1" w:rsidRDefault="00B075B5" w:rsidP="00EC374C">
            <w:pPr>
              <w:rPr>
                <w:rFonts w:cs="David"/>
                <w:sz w:val="20"/>
                <w:szCs w:val="20"/>
                <w:rtl/>
              </w:rPr>
            </w:pPr>
          </w:p>
        </w:tc>
        <w:tc>
          <w:tcPr>
            <w:tcW w:w="3690" w:type="dxa"/>
            <w:gridSpan w:val="3"/>
            <w:vAlign w:val="center"/>
          </w:tcPr>
          <w:p w14:paraId="086839A5" w14:textId="77777777" w:rsidR="00B075B5" w:rsidRPr="00632AE1" w:rsidRDefault="00B075B5" w:rsidP="00EC374C">
            <w:pPr>
              <w:jc w:val="right"/>
              <w:rPr>
                <w:rFonts w:cs="David"/>
                <w:sz w:val="20"/>
                <w:szCs w:val="20"/>
              </w:rPr>
            </w:pPr>
            <w:r>
              <w:rPr>
                <w:rFonts w:cs="David"/>
                <w:sz w:val="20"/>
                <w:szCs w:val="20"/>
              </w:rPr>
              <w:t>WO/2019/184087</w:t>
            </w:r>
          </w:p>
        </w:tc>
      </w:tr>
      <w:tr w:rsidR="00B075B5" w:rsidRPr="00632AE1" w14:paraId="4242167D" w14:textId="77777777" w:rsidTr="00EC374C">
        <w:trPr>
          <w:cantSplit/>
          <w:trHeight w:val="227"/>
          <w:jc w:val="center"/>
        </w:trPr>
        <w:tc>
          <w:tcPr>
            <w:tcW w:w="7380" w:type="dxa"/>
            <w:gridSpan w:val="6"/>
            <w:tcBorders>
              <w:bottom w:val="single" w:sz="4" w:space="0" w:color="auto"/>
            </w:tcBorders>
            <w:vAlign w:val="center"/>
          </w:tcPr>
          <w:p w14:paraId="1B3458DF" w14:textId="77777777" w:rsidR="00B075B5" w:rsidRPr="00632AE1" w:rsidRDefault="00B075B5" w:rsidP="00EC374C">
            <w:pPr>
              <w:rPr>
                <w:rFonts w:cs="David"/>
                <w:sz w:val="20"/>
                <w:szCs w:val="20"/>
              </w:rPr>
            </w:pPr>
          </w:p>
        </w:tc>
      </w:tr>
    </w:tbl>
    <w:p w14:paraId="7C658B1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14AFC9F" w14:textId="77777777" w:rsidTr="00EC374C">
        <w:trPr>
          <w:cantSplit/>
          <w:trHeight w:val="443"/>
          <w:jc w:val="center"/>
        </w:trPr>
        <w:tc>
          <w:tcPr>
            <w:tcW w:w="2460" w:type="dxa"/>
            <w:gridSpan w:val="2"/>
            <w:vAlign w:val="center"/>
          </w:tcPr>
          <w:p w14:paraId="5E957E0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F24F</w:t>
            </w:r>
          </w:p>
        </w:tc>
        <w:tc>
          <w:tcPr>
            <w:tcW w:w="2460" w:type="dxa"/>
            <w:gridSpan w:val="2"/>
            <w:vAlign w:val="center"/>
          </w:tcPr>
          <w:p w14:paraId="2810541E" w14:textId="77777777" w:rsidR="00B075B5" w:rsidRPr="00B075B5" w:rsidRDefault="000863EF" w:rsidP="00EC374C">
            <w:pPr>
              <w:jc w:val="center"/>
              <w:rPr>
                <w:rFonts w:cs="Guttman Hodes"/>
                <w:b/>
                <w:bCs/>
                <w:color w:val="0000FF"/>
                <w:sz w:val="20"/>
                <w:szCs w:val="20"/>
                <w:u w:val="single"/>
                <w:rtl/>
              </w:rPr>
            </w:pPr>
            <w:hyperlink r:id="rId412" w:history="1">
              <w:r w:rsidR="00B075B5">
                <w:rPr>
                  <w:rFonts w:cs="Guttman Hodes"/>
                  <w:b/>
                  <w:bCs/>
                  <w:color w:val="0000FF"/>
                  <w:sz w:val="20"/>
                  <w:szCs w:val="20"/>
                  <w:u w:val="single"/>
                  <w:rtl/>
                </w:rPr>
                <w:t>276976</w:t>
              </w:r>
            </w:hyperlink>
          </w:p>
        </w:tc>
        <w:tc>
          <w:tcPr>
            <w:tcW w:w="2460" w:type="dxa"/>
            <w:gridSpan w:val="2"/>
            <w:vAlign w:val="center"/>
          </w:tcPr>
          <w:p w14:paraId="1577D59F" w14:textId="77777777" w:rsidR="00B075B5" w:rsidRPr="00632AE1" w:rsidRDefault="00B075B5" w:rsidP="00EC374C">
            <w:pPr>
              <w:jc w:val="right"/>
              <w:rPr>
                <w:rFonts w:cs="David"/>
                <w:sz w:val="20"/>
                <w:szCs w:val="20"/>
                <w:rtl/>
              </w:rPr>
            </w:pPr>
            <w:r>
              <w:rPr>
                <w:rFonts w:cs="David"/>
                <w:sz w:val="20"/>
                <w:szCs w:val="20"/>
                <w:rtl/>
              </w:rPr>
              <w:t>27/08/2020</w:t>
            </w:r>
          </w:p>
        </w:tc>
      </w:tr>
      <w:tr w:rsidR="00B075B5" w:rsidRPr="00632AE1" w14:paraId="196FA3F2" w14:textId="77777777" w:rsidTr="00EC374C">
        <w:trPr>
          <w:cantSplit/>
          <w:trHeight w:val="227"/>
          <w:jc w:val="center"/>
        </w:trPr>
        <w:tc>
          <w:tcPr>
            <w:tcW w:w="3690" w:type="dxa"/>
            <w:gridSpan w:val="3"/>
            <w:vAlign w:val="center"/>
          </w:tcPr>
          <w:p w14:paraId="24CA1AA8" w14:textId="77777777" w:rsidR="00B075B5" w:rsidRPr="00632AE1" w:rsidRDefault="00B075B5" w:rsidP="00EC374C">
            <w:pPr>
              <w:rPr>
                <w:rFonts w:cs="Guttman Hodes"/>
                <w:sz w:val="20"/>
                <w:szCs w:val="20"/>
                <w:rtl/>
              </w:rPr>
            </w:pPr>
            <w:r>
              <w:rPr>
                <w:rFonts w:cs="Guttman Hodes"/>
                <w:sz w:val="20"/>
                <w:szCs w:val="20"/>
                <w:rtl/>
              </w:rPr>
              <w:t>מבנה תמיכה מורכב בקיר ליחידת חוץ של מזגן</w:t>
            </w:r>
          </w:p>
        </w:tc>
        <w:tc>
          <w:tcPr>
            <w:tcW w:w="3690" w:type="dxa"/>
            <w:gridSpan w:val="3"/>
            <w:vAlign w:val="center"/>
          </w:tcPr>
          <w:p w14:paraId="786D7007" w14:textId="77777777" w:rsidR="00B075B5" w:rsidRPr="00632AE1" w:rsidRDefault="00B075B5" w:rsidP="00EC374C">
            <w:pPr>
              <w:jc w:val="right"/>
              <w:rPr>
                <w:rFonts w:cs="David"/>
                <w:sz w:val="20"/>
                <w:szCs w:val="20"/>
                <w:rtl/>
              </w:rPr>
            </w:pPr>
            <w:r>
              <w:rPr>
                <w:rFonts w:cs="David"/>
                <w:sz w:val="20"/>
                <w:szCs w:val="20"/>
              </w:rPr>
              <w:t>A WALL-MOUNTED SUPPORT STRUCTURE FOR AIR CONDITIONER'S OUTDOOR UNIT</w:t>
            </w:r>
          </w:p>
        </w:tc>
      </w:tr>
      <w:tr w:rsidR="00B075B5" w:rsidRPr="00632AE1" w14:paraId="6292705D" w14:textId="77777777" w:rsidTr="00EC374C">
        <w:trPr>
          <w:cantSplit/>
          <w:trHeight w:val="227"/>
          <w:jc w:val="center"/>
        </w:trPr>
        <w:tc>
          <w:tcPr>
            <w:tcW w:w="3690" w:type="dxa"/>
            <w:gridSpan w:val="3"/>
            <w:vAlign w:val="center"/>
          </w:tcPr>
          <w:p w14:paraId="6AF147DD" w14:textId="77777777" w:rsidR="00B075B5" w:rsidRPr="00632AE1" w:rsidRDefault="00B075B5" w:rsidP="00EC374C">
            <w:pPr>
              <w:rPr>
                <w:rFonts w:cs="Guttman Hodes"/>
                <w:sz w:val="20"/>
                <w:szCs w:val="20"/>
                <w:rtl/>
              </w:rPr>
            </w:pPr>
            <w:r>
              <w:rPr>
                <w:rFonts w:cs="Guttman Hodes"/>
                <w:sz w:val="20"/>
                <w:szCs w:val="20"/>
                <w:rtl/>
              </w:rPr>
              <w:t>יניב כליפה</w:t>
            </w:r>
          </w:p>
        </w:tc>
        <w:tc>
          <w:tcPr>
            <w:tcW w:w="3690" w:type="dxa"/>
            <w:gridSpan w:val="3"/>
            <w:vAlign w:val="center"/>
          </w:tcPr>
          <w:p w14:paraId="455ED807" w14:textId="77777777" w:rsidR="00B075B5" w:rsidRPr="00632AE1" w:rsidRDefault="00B075B5" w:rsidP="00EC374C">
            <w:pPr>
              <w:jc w:val="right"/>
              <w:rPr>
                <w:rFonts w:cs="David"/>
                <w:sz w:val="20"/>
                <w:szCs w:val="20"/>
                <w:rtl/>
              </w:rPr>
            </w:pPr>
            <w:r>
              <w:rPr>
                <w:rFonts w:cs="David"/>
                <w:sz w:val="20"/>
                <w:szCs w:val="20"/>
              </w:rPr>
              <w:t>Yaniv KALIFA</w:t>
            </w:r>
          </w:p>
        </w:tc>
      </w:tr>
      <w:tr w:rsidR="00B075B5" w:rsidRPr="00632AE1" w14:paraId="7BFB5545" w14:textId="77777777" w:rsidTr="00EC374C">
        <w:trPr>
          <w:cantSplit/>
          <w:trHeight w:val="227"/>
          <w:jc w:val="center"/>
        </w:trPr>
        <w:tc>
          <w:tcPr>
            <w:tcW w:w="1230" w:type="dxa"/>
            <w:vAlign w:val="center"/>
          </w:tcPr>
          <w:p w14:paraId="26ED883D" w14:textId="77777777" w:rsidR="00B075B5" w:rsidRPr="00632AE1" w:rsidRDefault="00B075B5" w:rsidP="00EC374C">
            <w:pPr>
              <w:rPr>
                <w:rFonts w:cs="David"/>
                <w:sz w:val="20"/>
                <w:szCs w:val="20"/>
                <w:rtl/>
              </w:rPr>
            </w:pPr>
          </w:p>
        </w:tc>
        <w:tc>
          <w:tcPr>
            <w:tcW w:w="1230" w:type="dxa"/>
            <w:vAlign w:val="center"/>
          </w:tcPr>
          <w:p w14:paraId="01904795" w14:textId="77777777" w:rsidR="00B075B5" w:rsidRPr="00632AE1" w:rsidRDefault="00B075B5" w:rsidP="00EC374C">
            <w:pPr>
              <w:rPr>
                <w:rFonts w:cs="David"/>
                <w:sz w:val="20"/>
                <w:szCs w:val="20"/>
                <w:rtl/>
              </w:rPr>
            </w:pPr>
          </w:p>
        </w:tc>
        <w:tc>
          <w:tcPr>
            <w:tcW w:w="1230" w:type="dxa"/>
            <w:vAlign w:val="center"/>
          </w:tcPr>
          <w:p w14:paraId="1716D42E" w14:textId="77777777" w:rsidR="00B075B5" w:rsidRPr="00632AE1" w:rsidRDefault="00B075B5" w:rsidP="00EC374C">
            <w:pPr>
              <w:rPr>
                <w:rFonts w:cs="David"/>
                <w:sz w:val="20"/>
                <w:szCs w:val="20"/>
                <w:rtl/>
              </w:rPr>
            </w:pPr>
          </w:p>
        </w:tc>
        <w:tc>
          <w:tcPr>
            <w:tcW w:w="1230" w:type="dxa"/>
            <w:vAlign w:val="center"/>
          </w:tcPr>
          <w:p w14:paraId="61D6B344" w14:textId="77777777" w:rsidR="00B075B5" w:rsidRPr="00632AE1" w:rsidRDefault="00B075B5" w:rsidP="00EC374C">
            <w:pPr>
              <w:jc w:val="right"/>
              <w:rPr>
                <w:rFonts w:cs="David"/>
                <w:sz w:val="20"/>
                <w:szCs w:val="20"/>
                <w:rtl/>
              </w:rPr>
            </w:pPr>
          </w:p>
        </w:tc>
        <w:tc>
          <w:tcPr>
            <w:tcW w:w="1230" w:type="dxa"/>
            <w:vAlign w:val="center"/>
          </w:tcPr>
          <w:p w14:paraId="04A812C8" w14:textId="77777777" w:rsidR="00B075B5" w:rsidRPr="00632AE1" w:rsidRDefault="00B075B5" w:rsidP="00EC374C">
            <w:pPr>
              <w:jc w:val="right"/>
              <w:rPr>
                <w:rFonts w:cs="David"/>
                <w:sz w:val="20"/>
                <w:szCs w:val="20"/>
                <w:rtl/>
              </w:rPr>
            </w:pPr>
          </w:p>
        </w:tc>
        <w:tc>
          <w:tcPr>
            <w:tcW w:w="1230" w:type="dxa"/>
            <w:vAlign w:val="center"/>
          </w:tcPr>
          <w:p w14:paraId="3EE540FF" w14:textId="77777777" w:rsidR="00B075B5" w:rsidRPr="00632AE1" w:rsidRDefault="00B075B5" w:rsidP="00EC374C">
            <w:pPr>
              <w:jc w:val="right"/>
              <w:rPr>
                <w:rFonts w:cs="David"/>
                <w:sz w:val="20"/>
                <w:szCs w:val="20"/>
                <w:rtl/>
              </w:rPr>
            </w:pPr>
          </w:p>
        </w:tc>
      </w:tr>
      <w:tr w:rsidR="00B075B5" w:rsidRPr="00632AE1" w14:paraId="789CEAC6" w14:textId="77777777" w:rsidTr="00EC374C">
        <w:trPr>
          <w:cantSplit/>
          <w:trHeight w:val="227"/>
          <w:jc w:val="center"/>
        </w:trPr>
        <w:tc>
          <w:tcPr>
            <w:tcW w:w="3690" w:type="dxa"/>
            <w:gridSpan w:val="3"/>
            <w:vAlign w:val="center"/>
          </w:tcPr>
          <w:p w14:paraId="740321B6" w14:textId="77777777" w:rsidR="00B075B5" w:rsidRPr="00632AE1" w:rsidRDefault="00B075B5" w:rsidP="00EC374C">
            <w:pPr>
              <w:rPr>
                <w:rFonts w:cs="David"/>
                <w:sz w:val="20"/>
                <w:szCs w:val="20"/>
                <w:rtl/>
              </w:rPr>
            </w:pPr>
          </w:p>
        </w:tc>
        <w:tc>
          <w:tcPr>
            <w:tcW w:w="3690" w:type="dxa"/>
            <w:gridSpan w:val="3"/>
            <w:vAlign w:val="center"/>
          </w:tcPr>
          <w:p w14:paraId="373147D1" w14:textId="77777777" w:rsidR="00B075B5" w:rsidRPr="00632AE1" w:rsidRDefault="00B075B5" w:rsidP="00EC374C">
            <w:pPr>
              <w:jc w:val="right"/>
              <w:rPr>
                <w:rFonts w:cs="David"/>
                <w:sz w:val="20"/>
                <w:szCs w:val="20"/>
              </w:rPr>
            </w:pPr>
          </w:p>
        </w:tc>
      </w:tr>
      <w:tr w:rsidR="00B075B5" w:rsidRPr="00632AE1" w14:paraId="55E6CCBA" w14:textId="77777777" w:rsidTr="00EC374C">
        <w:trPr>
          <w:cantSplit/>
          <w:trHeight w:val="227"/>
          <w:jc w:val="center"/>
        </w:trPr>
        <w:tc>
          <w:tcPr>
            <w:tcW w:w="3690" w:type="dxa"/>
            <w:gridSpan w:val="3"/>
            <w:vAlign w:val="center"/>
          </w:tcPr>
          <w:p w14:paraId="36E7A391" w14:textId="77777777" w:rsidR="00B075B5" w:rsidRPr="00632AE1" w:rsidRDefault="00B075B5" w:rsidP="00EC374C">
            <w:pPr>
              <w:rPr>
                <w:rFonts w:cs="David"/>
                <w:sz w:val="20"/>
                <w:szCs w:val="20"/>
                <w:rtl/>
              </w:rPr>
            </w:pPr>
          </w:p>
        </w:tc>
        <w:tc>
          <w:tcPr>
            <w:tcW w:w="3690" w:type="dxa"/>
            <w:gridSpan w:val="3"/>
            <w:vAlign w:val="center"/>
          </w:tcPr>
          <w:p w14:paraId="6F7AD268" w14:textId="77777777" w:rsidR="00B075B5" w:rsidRPr="00632AE1" w:rsidRDefault="00B075B5" w:rsidP="00EC374C">
            <w:pPr>
              <w:jc w:val="right"/>
              <w:rPr>
                <w:rFonts w:cs="David"/>
                <w:sz w:val="20"/>
                <w:szCs w:val="20"/>
              </w:rPr>
            </w:pPr>
          </w:p>
        </w:tc>
      </w:tr>
      <w:tr w:rsidR="00B075B5" w:rsidRPr="00632AE1" w14:paraId="0FD0E794" w14:textId="77777777" w:rsidTr="00EC374C">
        <w:trPr>
          <w:cantSplit/>
          <w:trHeight w:val="227"/>
          <w:jc w:val="center"/>
        </w:trPr>
        <w:tc>
          <w:tcPr>
            <w:tcW w:w="7380" w:type="dxa"/>
            <w:gridSpan w:val="6"/>
            <w:tcBorders>
              <w:bottom w:val="single" w:sz="4" w:space="0" w:color="auto"/>
            </w:tcBorders>
            <w:vAlign w:val="center"/>
          </w:tcPr>
          <w:p w14:paraId="1248D99C" w14:textId="77777777" w:rsidR="00B075B5" w:rsidRPr="00632AE1" w:rsidRDefault="00B075B5" w:rsidP="00EC374C">
            <w:pPr>
              <w:rPr>
                <w:rFonts w:cs="David"/>
                <w:sz w:val="20"/>
                <w:szCs w:val="20"/>
              </w:rPr>
            </w:pPr>
          </w:p>
        </w:tc>
      </w:tr>
    </w:tbl>
    <w:p w14:paraId="5C50CB3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A6C3827" w14:textId="77777777" w:rsidTr="00EC374C">
        <w:trPr>
          <w:cantSplit/>
          <w:trHeight w:val="443"/>
          <w:jc w:val="center"/>
        </w:trPr>
        <w:tc>
          <w:tcPr>
            <w:tcW w:w="2460" w:type="dxa"/>
            <w:gridSpan w:val="2"/>
            <w:vAlign w:val="center"/>
          </w:tcPr>
          <w:p w14:paraId="228FFA0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H01L</w:t>
            </w:r>
          </w:p>
        </w:tc>
        <w:tc>
          <w:tcPr>
            <w:tcW w:w="2460" w:type="dxa"/>
            <w:gridSpan w:val="2"/>
            <w:vAlign w:val="center"/>
          </w:tcPr>
          <w:p w14:paraId="0876E517" w14:textId="77777777" w:rsidR="00B075B5" w:rsidRPr="00B075B5" w:rsidRDefault="000863EF" w:rsidP="00EC374C">
            <w:pPr>
              <w:jc w:val="center"/>
              <w:rPr>
                <w:rFonts w:cs="Guttman Hodes"/>
                <w:b/>
                <w:bCs/>
                <w:color w:val="0000FF"/>
                <w:sz w:val="20"/>
                <w:szCs w:val="20"/>
                <w:u w:val="single"/>
                <w:rtl/>
              </w:rPr>
            </w:pPr>
            <w:hyperlink r:id="rId413" w:history="1">
              <w:r w:rsidR="00B075B5">
                <w:rPr>
                  <w:rFonts w:cs="Guttman Hodes"/>
                  <w:b/>
                  <w:bCs/>
                  <w:color w:val="0000FF"/>
                  <w:sz w:val="20"/>
                  <w:szCs w:val="20"/>
                  <w:u w:val="single"/>
                  <w:rtl/>
                </w:rPr>
                <w:t>276977</w:t>
              </w:r>
            </w:hyperlink>
          </w:p>
        </w:tc>
        <w:tc>
          <w:tcPr>
            <w:tcW w:w="2460" w:type="dxa"/>
            <w:gridSpan w:val="2"/>
            <w:vAlign w:val="center"/>
          </w:tcPr>
          <w:p w14:paraId="543F45F9" w14:textId="77777777" w:rsidR="00B075B5" w:rsidRPr="00632AE1" w:rsidRDefault="00B075B5" w:rsidP="00EC374C">
            <w:pPr>
              <w:jc w:val="right"/>
              <w:rPr>
                <w:rFonts w:cs="David"/>
                <w:sz w:val="20"/>
                <w:szCs w:val="20"/>
                <w:rtl/>
              </w:rPr>
            </w:pPr>
            <w:r>
              <w:rPr>
                <w:rFonts w:cs="David"/>
                <w:sz w:val="20"/>
                <w:szCs w:val="20"/>
                <w:rtl/>
              </w:rPr>
              <w:t>27/02/2019</w:t>
            </w:r>
          </w:p>
        </w:tc>
      </w:tr>
      <w:tr w:rsidR="00B075B5" w:rsidRPr="00632AE1" w14:paraId="4DBC9B91" w14:textId="77777777" w:rsidTr="00EC374C">
        <w:trPr>
          <w:cantSplit/>
          <w:trHeight w:val="227"/>
          <w:jc w:val="center"/>
        </w:trPr>
        <w:tc>
          <w:tcPr>
            <w:tcW w:w="3690" w:type="dxa"/>
            <w:gridSpan w:val="3"/>
            <w:vAlign w:val="center"/>
          </w:tcPr>
          <w:p w14:paraId="44B2E9B7" w14:textId="77777777" w:rsidR="00B075B5" w:rsidRPr="00632AE1" w:rsidRDefault="00B075B5" w:rsidP="00EC374C">
            <w:pPr>
              <w:rPr>
                <w:rFonts w:cs="Guttman Hodes"/>
                <w:sz w:val="20"/>
                <w:szCs w:val="20"/>
                <w:rtl/>
              </w:rPr>
            </w:pPr>
            <w:r>
              <w:rPr>
                <w:rFonts w:cs="Guttman Hodes"/>
                <w:sz w:val="20"/>
                <w:szCs w:val="20"/>
                <w:rtl/>
              </w:rPr>
              <w:t>יצירה של מכשירים פיזואלקטריים</w:t>
            </w:r>
          </w:p>
        </w:tc>
        <w:tc>
          <w:tcPr>
            <w:tcW w:w="3690" w:type="dxa"/>
            <w:gridSpan w:val="3"/>
            <w:vAlign w:val="center"/>
          </w:tcPr>
          <w:p w14:paraId="1EBCD824" w14:textId="77777777" w:rsidR="00B075B5" w:rsidRPr="00632AE1" w:rsidRDefault="00B075B5" w:rsidP="00EC374C">
            <w:pPr>
              <w:jc w:val="right"/>
              <w:rPr>
                <w:rFonts w:cs="David"/>
                <w:sz w:val="20"/>
                <w:szCs w:val="20"/>
                <w:rtl/>
              </w:rPr>
            </w:pPr>
            <w:r>
              <w:rPr>
                <w:rFonts w:cs="David"/>
                <w:sz w:val="20"/>
                <w:szCs w:val="20"/>
              </w:rPr>
              <w:t>FORMATION OF PIEZOELECTRIC DEVICES</w:t>
            </w:r>
          </w:p>
        </w:tc>
      </w:tr>
      <w:tr w:rsidR="00B075B5" w:rsidRPr="00632AE1" w14:paraId="5DA70C2E" w14:textId="77777777" w:rsidTr="00EC374C">
        <w:trPr>
          <w:cantSplit/>
          <w:trHeight w:val="227"/>
          <w:jc w:val="center"/>
        </w:trPr>
        <w:tc>
          <w:tcPr>
            <w:tcW w:w="3690" w:type="dxa"/>
            <w:gridSpan w:val="3"/>
            <w:vAlign w:val="center"/>
          </w:tcPr>
          <w:p w14:paraId="57A8F63F" w14:textId="77777777" w:rsidR="00B075B5" w:rsidRPr="00632AE1" w:rsidRDefault="00B075B5" w:rsidP="00EC374C">
            <w:pPr>
              <w:rPr>
                <w:rFonts w:cs="Guttman Hodes"/>
                <w:sz w:val="20"/>
                <w:szCs w:val="20"/>
                <w:rtl/>
              </w:rPr>
            </w:pPr>
          </w:p>
        </w:tc>
        <w:tc>
          <w:tcPr>
            <w:tcW w:w="3690" w:type="dxa"/>
            <w:gridSpan w:val="3"/>
            <w:vAlign w:val="center"/>
          </w:tcPr>
          <w:p w14:paraId="07FBB04C" w14:textId="77777777" w:rsidR="00B075B5" w:rsidRPr="00632AE1" w:rsidRDefault="00B075B5" w:rsidP="00EC374C">
            <w:pPr>
              <w:jc w:val="right"/>
              <w:rPr>
                <w:rFonts w:cs="David"/>
                <w:sz w:val="20"/>
                <w:szCs w:val="20"/>
                <w:rtl/>
              </w:rPr>
            </w:pPr>
            <w:r>
              <w:rPr>
                <w:rFonts w:cs="David"/>
                <w:sz w:val="20"/>
                <w:szCs w:val="20"/>
              </w:rPr>
              <w:t>NOVOSOUND LTD</w:t>
            </w:r>
          </w:p>
        </w:tc>
      </w:tr>
      <w:tr w:rsidR="00B075B5" w:rsidRPr="00632AE1" w14:paraId="1B9E525A" w14:textId="77777777" w:rsidTr="00EC374C">
        <w:trPr>
          <w:cantSplit/>
          <w:trHeight w:val="227"/>
          <w:jc w:val="center"/>
        </w:trPr>
        <w:tc>
          <w:tcPr>
            <w:tcW w:w="1230" w:type="dxa"/>
            <w:vAlign w:val="center"/>
          </w:tcPr>
          <w:p w14:paraId="6C8B1FDE" w14:textId="77777777" w:rsidR="00B075B5" w:rsidRPr="00632AE1" w:rsidRDefault="00B075B5" w:rsidP="00EC374C">
            <w:pPr>
              <w:rPr>
                <w:rFonts w:cs="David"/>
                <w:sz w:val="20"/>
                <w:szCs w:val="20"/>
                <w:rtl/>
              </w:rPr>
            </w:pPr>
          </w:p>
        </w:tc>
        <w:tc>
          <w:tcPr>
            <w:tcW w:w="1230" w:type="dxa"/>
            <w:vAlign w:val="center"/>
          </w:tcPr>
          <w:p w14:paraId="30527BB7" w14:textId="77777777" w:rsidR="00B075B5" w:rsidRPr="00632AE1" w:rsidRDefault="00B075B5" w:rsidP="00EC374C">
            <w:pPr>
              <w:rPr>
                <w:rFonts w:cs="David"/>
                <w:sz w:val="20"/>
                <w:szCs w:val="20"/>
                <w:rtl/>
              </w:rPr>
            </w:pPr>
          </w:p>
        </w:tc>
        <w:tc>
          <w:tcPr>
            <w:tcW w:w="1230" w:type="dxa"/>
            <w:vAlign w:val="center"/>
          </w:tcPr>
          <w:p w14:paraId="6760DCE4" w14:textId="77777777" w:rsidR="00B075B5" w:rsidRPr="00632AE1" w:rsidRDefault="00B075B5" w:rsidP="00EC374C">
            <w:pPr>
              <w:rPr>
                <w:rFonts w:cs="David"/>
                <w:sz w:val="20"/>
                <w:szCs w:val="20"/>
                <w:rtl/>
              </w:rPr>
            </w:pPr>
          </w:p>
        </w:tc>
        <w:tc>
          <w:tcPr>
            <w:tcW w:w="1230" w:type="dxa"/>
            <w:vAlign w:val="center"/>
          </w:tcPr>
          <w:p w14:paraId="0A0706A0"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4A95DBE6" w14:textId="77777777" w:rsidR="00B075B5" w:rsidRPr="00632AE1" w:rsidRDefault="00B075B5" w:rsidP="00EC374C">
            <w:pPr>
              <w:jc w:val="right"/>
              <w:rPr>
                <w:rFonts w:cs="David"/>
                <w:sz w:val="20"/>
                <w:szCs w:val="20"/>
                <w:rtl/>
              </w:rPr>
            </w:pPr>
            <w:r>
              <w:rPr>
                <w:rFonts w:cs="David"/>
                <w:sz w:val="20"/>
                <w:szCs w:val="20"/>
              </w:rPr>
              <w:t>1803257.3</w:t>
            </w:r>
          </w:p>
        </w:tc>
        <w:tc>
          <w:tcPr>
            <w:tcW w:w="1230" w:type="dxa"/>
            <w:vAlign w:val="center"/>
          </w:tcPr>
          <w:p w14:paraId="7221F419"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63E8D017" w14:textId="77777777" w:rsidTr="00EC374C">
        <w:trPr>
          <w:cantSplit/>
          <w:trHeight w:val="227"/>
          <w:jc w:val="center"/>
        </w:trPr>
        <w:tc>
          <w:tcPr>
            <w:tcW w:w="3690" w:type="dxa"/>
            <w:gridSpan w:val="3"/>
            <w:vAlign w:val="center"/>
          </w:tcPr>
          <w:p w14:paraId="23CA167F" w14:textId="77777777" w:rsidR="00B075B5" w:rsidRPr="00632AE1" w:rsidRDefault="00B075B5" w:rsidP="00EC374C">
            <w:pPr>
              <w:rPr>
                <w:rFonts w:cs="David"/>
                <w:sz w:val="20"/>
                <w:szCs w:val="20"/>
                <w:rtl/>
              </w:rPr>
            </w:pPr>
          </w:p>
        </w:tc>
        <w:tc>
          <w:tcPr>
            <w:tcW w:w="3690" w:type="dxa"/>
            <w:gridSpan w:val="3"/>
            <w:vAlign w:val="center"/>
          </w:tcPr>
          <w:p w14:paraId="1ACDCAC6" w14:textId="77777777" w:rsidR="00B075B5" w:rsidRPr="00632AE1" w:rsidRDefault="00B075B5" w:rsidP="00EC374C">
            <w:pPr>
              <w:jc w:val="right"/>
              <w:rPr>
                <w:rFonts w:cs="David"/>
                <w:sz w:val="20"/>
                <w:szCs w:val="20"/>
              </w:rPr>
            </w:pPr>
            <w:r>
              <w:rPr>
                <w:rFonts w:cs="David"/>
                <w:sz w:val="20"/>
                <w:szCs w:val="20"/>
              </w:rPr>
              <w:t>PCT/GB/2019/050549</w:t>
            </w:r>
          </w:p>
        </w:tc>
      </w:tr>
      <w:tr w:rsidR="00B075B5" w:rsidRPr="00632AE1" w14:paraId="6FF7AA72" w14:textId="77777777" w:rsidTr="00EC374C">
        <w:trPr>
          <w:cantSplit/>
          <w:trHeight w:val="227"/>
          <w:jc w:val="center"/>
        </w:trPr>
        <w:tc>
          <w:tcPr>
            <w:tcW w:w="3690" w:type="dxa"/>
            <w:gridSpan w:val="3"/>
            <w:vAlign w:val="center"/>
          </w:tcPr>
          <w:p w14:paraId="7583EB1A" w14:textId="77777777" w:rsidR="00B075B5" w:rsidRPr="00632AE1" w:rsidRDefault="00B075B5" w:rsidP="00EC374C">
            <w:pPr>
              <w:rPr>
                <w:rFonts w:cs="David"/>
                <w:sz w:val="20"/>
                <w:szCs w:val="20"/>
                <w:rtl/>
              </w:rPr>
            </w:pPr>
          </w:p>
        </w:tc>
        <w:tc>
          <w:tcPr>
            <w:tcW w:w="3690" w:type="dxa"/>
            <w:gridSpan w:val="3"/>
            <w:vAlign w:val="center"/>
          </w:tcPr>
          <w:p w14:paraId="60DF4219" w14:textId="77777777" w:rsidR="00B075B5" w:rsidRPr="00632AE1" w:rsidRDefault="00B075B5" w:rsidP="00EC374C">
            <w:pPr>
              <w:jc w:val="right"/>
              <w:rPr>
                <w:rFonts w:cs="David"/>
                <w:sz w:val="20"/>
                <w:szCs w:val="20"/>
              </w:rPr>
            </w:pPr>
            <w:r>
              <w:rPr>
                <w:rFonts w:cs="David"/>
                <w:sz w:val="20"/>
                <w:szCs w:val="20"/>
              </w:rPr>
              <w:t>WO/2019/166805</w:t>
            </w:r>
          </w:p>
        </w:tc>
      </w:tr>
      <w:tr w:rsidR="00B075B5" w:rsidRPr="00632AE1" w14:paraId="032105D8" w14:textId="77777777" w:rsidTr="00EC374C">
        <w:trPr>
          <w:cantSplit/>
          <w:trHeight w:val="227"/>
          <w:jc w:val="center"/>
        </w:trPr>
        <w:tc>
          <w:tcPr>
            <w:tcW w:w="7380" w:type="dxa"/>
            <w:gridSpan w:val="6"/>
            <w:tcBorders>
              <w:bottom w:val="single" w:sz="4" w:space="0" w:color="auto"/>
            </w:tcBorders>
            <w:vAlign w:val="center"/>
          </w:tcPr>
          <w:p w14:paraId="0B52D0CD" w14:textId="77777777" w:rsidR="00B075B5" w:rsidRPr="00632AE1" w:rsidRDefault="00B075B5" w:rsidP="00EC374C">
            <w:pPr>
              <w:rPr>
                <w:rFonts w:cs="David"/>
                <w:sz w:val="20"/>
                <w:szCs w:val="20"/>
              </w:rPr>
            </w:pPr>
          </w:p>
        </w:tc>
      </w:tr>
    </w:tbl>
    <w:p w14:paraId="24E9D9E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1412535" w14:textId="77777777" w:rsidTr="00EC374C">
        <w:trPr>
          <w:cantSplit/>
          <w:trHeight w:val="443"/>
          <w:jc w:val="center"/>
        </w:trPr>
        <w:tc>
          <w:tcPr>
            <w:tcW w:w="2460" w:type="dxa"/>
            <w:gridSpan w:val="2"/>
            <w:vAlign w:val="center"/>
          </w:tcPr>
          <w:p w14:paraId="3A585F3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B4A711D" w14:textId="77777777" w:rsidR="00B075B5" w:rsidRPr="00B075B5" w:rsidRDefault="000863EF" w:rsidP="00EC374C">
            <w:pPr>
              <w:jc w:val="center"/>
              <w:rPr>
                <w:rFonts w:cs="Guttman Hodes"/>
                <w:b/>
                <w:bCs/>
                <w:color w:val="0000FF"/>
                <w:sz w:val="20"/>
                <w:szCs w:val="20"/>
                <w:u w:val="single"/>
                <w:rtl/>
              </w:rPr>
            </w:pPr>
            <w:hyperlink r:id="rId414" w:history="1">
              <w:r w:rsidR="00B075B5">
                <w:rPr>
                  <w:rFonts w:cs="Guttman Hodes"/>
                  <w:b/>
                  <w:bCs/>
                  <w:color w:val="0000FF"/>
                  <w:sz w:val="20"/>
                  <w:szCs w:val="20"/>
                  <w:u w:val="single"/>
                  <w:rtl/>
                </w:rPr>
                <w:t>276978</w:t>
              </w:r>
            </w:hyperlink>
          </w:p>
        </w:tc>
        <w:tc>
          <w:tcPr>
            <w:tcW w:w="2460" w:type="dxa"/>
            <w:gridSpan w:val="2"/>
            <w:vAlign w:val="center"/>
          </w:tcPr>
          <w:p w14:paraId="21E24A17"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27FAA5B6" w14:textId="77777777" w:rsidTr="00EC374C">
        <w:trPr>
          <w:cantSplit/>
          <w:trHeight w:val="227"/>
          <w:jc w:val="center"/>
        </w:trPr>
        <w:tc>
          <w:tcPr>
            <w:tcW w:w="3690" w:type="dxa"/>
            <w:gridSpan w:val="3"/>
            <w:vAlign w:val="center"/>
          </w:tcPr>
          <w:p w14:paraId="3B3D155B" w14:textId="77777777" w:rsidR="00B075B5" w:rsidRPr="00632AE1" w:rsidRDefault="00B075B5" w:rsidP="00EC374C">
            <w:pPr>
              <w:rPr>
                <w:rFonts w:cs="Guttman Hodes"/>
                <w:sz w:val="20"/>
                <w:szCs w:val="20"/>
                <w:rtl/>
              </w:rPr>
            </w:pPr>
            <w:r>
              <w:rPr>
                <w:rFonts w:cs="Guttman Hodes"/>
                <w:sz w:val="20"/>
                <w:szCs w:val="20"/>
                <w:rtl/>
              </w:rPr>
              <w:t xml:space="preserve">נוגדנים כנגד </w:t>
            </w:r>
            <w:r>
              <w:rPr>
                <w:rFonts w:cs="Guttman Hodes"/>
                <w:sz w:val="20"/>
                <w:szCs w:val="20"/>
              </w:rPr>
              <w:t>IL-6</w:t>
            </w:r>
            <w:r>
              <w:rPr>
                <w:rFonts w:cs="Guttman Hodes"/>
                <w:sz w:val="20"/>
                <w:szCs w:val="20"/>
                <w:rtl/>
              </w:rPr>
              <w:t xml:space="preserve"> ומבני איחוי ותצמידים שלהם</w:t>
            </w:r>
          </w:p>
        </w:tc>
        <w:tc>
          <w:tcPr>
            <w:tcW w:w="3690" w:type="dxa"/>
            <w:gridSpan w:val="3"/>
            <w:vAlign w:val="center"/>
          </w:tcPr>
          <w:p w14:paraId="31691941" w14:textId="77777777" w:rsidR="00B075B5" w:rsidRPr="00632AE1" w:rsidRDefault="00B075B5" w:rsidP="00EC374C">
            <w:pPr>
              <w:jc w:val="right"/>
              <w:rPr>
                <w:rFonts w:cs="David"/>
                <w:sz w:val="20"/>
                <w:szCs w:val="20"/>
                <w:rtl/>
              </w:rPr>
            </w:pPr>
            <w:r>
              <w:rPr>
                <w:rFonts w:cs="David"/>
                <w:sz w:val="20"/>
                <w:szCs w:val="20"/>
              </w:rPr>
              <w:t>IL-6 ANTIBODIES AND FUSION CONSTRUCTS AND CONJUGATES THEREOF</w:t>
            </w:r>
          </w:p>
        </w:tc>
      </w:tr>
      <w:tr w:rsidR="00B075B5" w:rsidRPr="00632AE1" w14:paraId="5F95079D" w14:textId="77777777" w:rsidTr="00EC374C">
        <w:trPr>
          <w:cantSplit/>
          <w:trHeight w:val="227"/>
          <w:jc w:val="center"/>
        </w:trPr>
        <w:tc>
          <w:tcPr>
            <w:tcW w:w="3690" w:type="dxa"/>
            <w:gridSpan w:val="3"/>
            <w:vAlign w:val="center"/>
          </w:tcPr>
          <w:p w14:paraId="55B3FB73" w14:textId="77777777" w:rsidR="00B075B5" w:rsidRPr="00632AE1" w:rsidRDefault="00B075B5" w:rsidP="00EC374C">
            <w:pPr>
              <w:rPr>
                <w:rFonts w:cs="Guttman Hodes"/>
                <w:sz w:val="20"/>
                <w:szCs w:val="20"/>
                <w:rtl/>
              </w:rPr>
            </w:pPr>
          </w:p>
        </w:tc>
        <w:tc>
          <w:tcPr>
            <w:tcW w:w="3690" w:type="dxa"/>
            <w:gridSpan w:val="3"/>
            <w:vAlign w:val="center"/>
          </w:tcPr>
          <w:p w14:paraId="74C25DCA" w14:textId="77777777" w:rsidR="00B075B5" w:rsidRPr="00632AE1" w:rsidRDefault="00B075B5" w:rsidP="00EC374C">
            <w:pPr>
              <w:jc w:val="right"/>
              <w:rPr>
                <w:rFonts w:cs="David"/>
                <w:sz w:val="20"/>
                <w:szCs w:val="20"/>
                <w:rtl/>
              </w:rPr>
            </w:pPr>
            <w:r>
              <w:rPr>
                <w:rFonts w:cs="David"/>
                <w:sz w:val="20"/>
                <w:szCs w:val="20"/>
              </w:rPr>
              <w:t>KODIAK SCIENCES INC.</w:t>
            </w:r>
          </w:p>
        </w:tc>
      </w:tr>
      <w:tr w:rsidR="00B075B5" w:rsidRPr="00632AE1" w14:paraId="4066E6DB" w14:textId="77777777" w:rsidTr="00EC374C">
        <w:trPr>
          <w:cantSplit/>
          <w:trHeight w:val="227"/>
          <w:jc w:val="center"/>
        </w:trPr>
        <w:tc>
          <w:tcPr>
            <w:tcW w:w="1230" w:type="dxa"/>
            <w:vAlign w:val="center"/>
          </w:tcPr>
          <w:p w14:paraId="73520E57" w14:textId="77777777" w:rsidR="00B075B5" w:rsidRPr="00632AE1" w:rsidRDefault="00B075B5" w:rsidP="00EC374C">
            <w:pPr>
              <w:rPr>
                <w:rFonts w:cs="David"/>
                <w:sz w:val="20"/>
                <w:szCs w:val="20"/>
                <w:rtl/>
              </w:rPr>
            </w:pPr>
          </w:p>
        </w:tc>
        <w:tc>
          <w:tcPr>
            <w:tcW w:w="1230" w:type="dxa"/>
            <w:vAlign w:val="center"/>
          </w:tcPr>
          <w:p w14:paraId="2DFD068F" w14:textId="77777777" w:rsidR="00B075B5" w:rsidRPr="00632AE1" w:rsidRDefault="00B075B5" w:rsidP="00EC374C">
            <w:pPr>
              <w:rPr>
                <w:rFonts w:cs="David"/>
                <w:sz w:val="20"/>
                <w:szCs w:val="20"/>
                <w:rtl/>
              </w:rPr>
            </w:pPr>
          </w:p>
        </w:tc>
        <w:tc>
          <w:tcPr>
            <w:tcW w:w="1230" w:type="dxa"/>
            <w:vAlign w:val="center"/>
          </w:tcPr>
          <w:p w14:paraId="5EF1659A" w14:textId="77777777" w:rsidR="00B075B5" w:rsidRPr="00632AE1" w:rsidRDefault="00B075B5" w:rsidP="00EC374C">
            <w:pPr>
              <w:rPr>
                <w:rFonts w:cs="David"/>
                <w:sz w:val="20"/>
                <w:szCs w:val="20"/>
                <w:rtl/>
              </w:rPr>
            </w:pPr>
          </w:p>
        </w:tc>
        <w:tc>
          <w:tcPr>
            <w:tcW w:w="1230" w:type="dxa"/>
            <w:vAlign w:val="center"/>
          </w:tcPr>
          <w:p w14:paraId="6DD3B3FD"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6DACD217" w14:textId="77777777" w:rsidR="00B075B5" w:rsidRPr="00632AE1" w:rsidRDefault="00B075B5" w:rsidP="00EC374C">
            <w:pPr>
              <w:jc w:val="right"/>
              <w:rPr>
                <w:rFonts w:cs="David"/>
                <w:sz w:val="20"/>
                <w:szCs w:val="20"/>
                <w:rtl/>
              </w:rPr>
            </w:pPr>
            <w:r>
              <w:rPr>
                <w:rFonts w:cs="David"/>
                <w:sz w:val="20"/>
                <w:szCs w:val="20"/>
              </w:rPr>
              <w:t>62/637,575</w:t>
            </w:r>
          </w:p>
        </w:tc>
        <w:tc>
          <w:tcPr>
            <w:tcW w:w="1230" w:type="dxa"/>
            <w:vAlign w:val="center"/>
          </w:tcPr>
          <w:p w14:paraId="1A04ACD3"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7B02DBC" w14:textId="77777777" w:rsidTr="00EC374C">
        <w:trPr>
          <w:cantSplit/>
          <w:trHeight w:val="227"/>
          <w:jc w:val="center"/>
        </w:trPr>
        <w:tc>
          <w:tcPr>
            <w:tcW w:w="1230" w:type="dxa"/>
            <w:vAlign w:val="center"/>
          </w:tcPr>
          <w:p w14:paraId="46B32EFC" w14:textId="77777777" w:rsidR="00B075B5" w:rsidRPr="00632AE1" w:rsidRDefault="00B075B5" w:rsidP="00EC374C">
            <w:pPr>
              <w:rPr>
                <w:rFonts w:cs="David"/>
                <w:sz w:val="20"/>
                <w:szCs w:val="20"/>
                <w:rtl/>
              </w:rPr>
            </w:pPr>
          </w:p>
        </w:tc>
        <w:tc>
          <w:tcPr>
            <w:tcW w:w="1230" w:type="dxa"/>
            <w:vAlign w:val="center"/>
          </w:tcPr>
          <w:p w14:paraId="631E41B3" w14:textId="77777777" w:rsidR="00B075B5" w:rsidRPr="00632AE1" w:rsidRDefault="00B075B5" w:rsidP="00EC374C">
            <w:pPr>
              <w:rPr>
                <w:rFonts w:cs="David"/>
                <w:sz w:val="20"/>
                <w:szCs w:val="20"/>
                <w:rtl/>
              </w:rPr>
            </w:pPr>
          </w:p>
        </w:tc>
        <w:tc>
          <w:tcPr>
            <w:tcW w:w="1230" w:type="dxa"/>
            <w:vAlign w:val="center"/>
          </w:tcPr>
          <w:p w14:paraId="1ACB6D29" w14:textId="77777777" w:rsidR="00B075B5" w:rsidRPr="00632AE1" w:rsidRDefault="00B075B5" w:rsidP="00EC374C">
            <w:pPr>
              <w:rPr>
                <w:rFonts w:cs="David"/>
                <w:sz w:val="20"/>
                <w:szCs w:val="20"/>
                <w:rtl/>
              </w:rPr>
            </w:pPr>
          </w:p>
        </w:tc>
        <w:tc>
          <w:tcPr>
            <w:tcW w:w="1230" w:type="dxa"/>
            <w:vAlign w:val="center"/>
          </w:tcPr>
          <w:p w14:paraId="09277E69" w14:textId="77777777" w:rsidR="00B075B5" w:rsidRDefault="00B075B5" w:rsidP="00EC374C">
            <w:pPr>
              <w:jc w:val="right"/>
              <w:rPr>
                <w:rFonts w:cs="David"/>
                <w:sz w:val="20"/>
                <w:szCs w:val="20"/>
              </w:rPr>
            </w:pPr>
            <w:r>
              <w:rPr>
                <w:rFonts w:cs="David"/>
                <w:sz w:val="20"/>
                <w:szCs w:val="20"/>
                <w:rtl/>
              </w:rPr>
              <w:t>06/09/2018</w:t>
            </w:r>
          </w:p>
        </w:tc>
        <w:tc>
          <w:tcPr>
            <w:tcW w:w="1230" w:type="dxa"/>
            <w:vAlign w:val="center"/>
          </w:tcPr>
          <w:p w14:paraId="4B2944AE" w14:textId="77777777" w:rsidR="00B075B5" w:rsidRDefault="00B075B5" w:rsidP="00EC374C">
            <w:pPr>
              <w:jc w:val="right"/>
              <w:rPr>
                <w:rFonts w:cs="David"/>
                <w:sz w:val="20"/>
                <w:szCs w:val="20"/>
              </w:rPr>
            </w:pPr>
            <w:r>
              <w:rPr>
                <w:rFonts w:cs="David"/>
                <w:sz w:val="20"/>
                <w:szCs w:val="20"/>
                <w:rtl/>
              </w:rPr>
              <w:t>62/727,950</w:t>
            </w:r>
          </w:p>
        </w:tc>
        <w:tc>
          <w:tcPr>
            <w:tcW w:w="1230" w:type="dxa"/>
            <w:vAlign w:val="center"/>
          </w:tcPr>
          <w:p w14:paraId="093CAC71" w14:textId="77777777" w:rsidR="00B075B5" w:rsidRDefault="00B075B5" w:rsidP="00EC374C">
            <w:pPr>
              <w:jc w:val="right"/>
              <w:rPr>
                <w:rFonts w:cs="David"/>
                <w:sz w:val="20"/>
                <w:szCs w:val="20"/>
              </w:rPr>
            </w:pPr>
            <w:r>
              <w:rPr>
                <w:rFonts w:cs="David"/>
                <w:sz w:val="20"/>
                <w:szCs w:val="20"/>
              </w:rPr>
              <w:t>US</w:t>
            </w:r>
          </w:p>
        </w:tc>
      </w:tr>
      <w:tr w:rsidR="00B075B5" w:rsidRPr="00632AE1" w14:paraId="5F42C544" w14:textId="77777777" w:rsidTr="00EC374C">
        <w:trPr>
          <w:cantSplit/>
          <w:trHeight w:val="227"/>
          <w:jc w:val="center"/>
        </w:trPr>
        <w:tc>
          <w:tcPr>
            <w:tcW w:w="3690" w:type="dxa"/>
            <w:gridSpan w:val="3"/>
            <w:vAlign w:val="center"/>
          </w:tcPr>
          <w:p w14:paraId="3CD77876" w14:textId="77777777" w:rsidR="00B075B5" w:rsidRPr="00632AE1" w:rsidRDefault="00B075B5" w:rsidP="00EC374C">
            <w:pPr>
              <w:rPr>
                <w:rFonts w:cs="David"/>
                <w:sz w:val="20"/>
                <w:szCs w:val="20"/>
                <w:rtl/>
              </w:rPr>
            </w:pPr>
          </w:p>
        </w:tc>
        <w:tc>
          <w:tcPr>
            <w:tcW w:w="3690" w:type="dxa"/>
            <w:gridSpan w:val="3"/>
            <w:vAlign w:val="center"/>
          </w:tcPr>
          <w:p w14:paraId="313527C0" w14:textId="77777777" w:rsidR="00B075B5" w:rsidRPr="00632AE1" w:rsidRDefault="00B075B5" w:rsidP="00EC374C">
            <w:pPr>
              <w:jc w:val="right"/>
              <w:rPr>
                <w:rFonts w:cs="David"/>
                <w:sz w:val="20"/>
                <w:szCs w:val="20"/>
              </w:rPr>
            </w:pPr>
            <w:r>
              <w:rPr>
                <w:rFonts w:cs="David"/>
                <w:sz w:val="20"/>
                <w:szCs w:val="20"/>
              </w:rPr>
              <w:t>PCT/US/2019/020418</w:t>
            </w:r>
          </w:p>
        </w:tc>
      </w:tr>
      <w:tr w:rsidR="00B075B5" w:rsidRPr="00632AE1" w14:paraId="050BEA28" w14:textId="77777777" w:rsidTr="00EC374C">
        <w:trPr>
          <w:cantSplit/>
          <w:trHeight w:val="227"/>
          <w:jc w:val="center"/>
        </w:trPr>
        <w:tc>
          <w:tcPr>
            <w:tcW w:w="3690" w:type="dxa"/>
            <w:gridSpan w:val="3"/>
            <w:vAlign w:val="center"/>
          </w:tcPr>
          <w:p w14:paraId="1F96BDB6" w14:textId="77777777" w:rsidR="00B075B5" w:rsidRPr="00632AE1" w:rsidRDefault="00B075B5" w:rsidP="00EC374C">
            <w:pPr>
              <w:rPr>
                <w:rFonts w:cs="David"/>
                <w:sz w:val="20"/>
                <w:szCs w:val="20"/>
                <w:rtl/>
              </w:rPr>
            </w:pPr>
          </w:p>
        </w:tc>
        <w:tc>
          <w:tcPr>
            <w:tcW w:w="3690" w:type="dxa"/>
            <w:gridSpan w:val="3"/>
            <w:vAlign w:val="center"/>
          </w:tcPr>
          <w:p w14:paraId="74F8BA31" w14:textId="77777777" w:rsidR="00B075B5" w:rsidRPr="00632AE1" w:rsidRDefault="00B075B5" w:rsidP="00EC374C">
            <w:pPr>
              <w:jc w:val="right"/>
              <w:rPr>
                <w:rFonts w:cs="David"/>
                <w:sz w:val="20"/>
                <w:szCs w:val="20"/>
              </w:rPr>
            </w:pPr>
            <w:r>
              <w:rPr>
                <w:rFonts w:cs="David"/>
                <w:sz w:val="20"/>
                <w:szCs w:val="20"/>
              </w:rPr>
              <w:t>WO/2019/169341</w:t>
            </w:r>
          </w:p>
        </w:tc>
      </w:tr>
      <w:tr w:rsidR="00B075B5" w:rsidRPr="00632AE1" w14:paraId="1040B850" w14:textId="77777777" w:rsidTr="00EC374C">
        <w:trPr>
          <w:cantSplit/>
          <w:trHeight w:val="227"/>
          <w:jc w:val="center"/>
        </w:trPr>
        <w:tc>
          <w:tcPr>
            <w:tcW w:w="7380" w:type="dxa"/>
            <w:gridSpan w:val="6"/>
            <w:tcBorders>
              <w:bottom w:val="single" w:sz="4" w:space="0" w:color="auto"/>
            </w:tcBorders>
            <w:vAlign w:val="center"/>
          </w:tcPr>
          <w:p w14:paraId="3522B9DA" w14:textId="77777777" w:rsidR="00B075B5" w:rsidRPr="00632AE1" w:rsidRDefault="00B075B5" w:rsidP="00EC374C">
            <w:pPr>
              <w:rPr>
                <w:rFonts w:cs="David"/>
                <w:sz w:val="20"/>
                <w:szCs w:val="20"/>
              </w:rPr>
            </w:pPr>
          </w:p>
        </w:tc>
      </w:tr>
    </w:tbl>
    <w:p w14:paraId="1DEB9FE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BD7A85C" w14:textId="77777777" w:rsidTr="00EC374C">
        <w:trPr>
          <w:cantSplit/>
          <w:trHeight w:val="443"/>
          <w:jc w:val="center"/>
        </w:trPr>
        <w:tc>
          <w:tcPr>
            <w:tcW w:w="2460" w:type="dxa"/>
            <w:gridSpan w:val="2"/>
            <w:vAlign w:val="center"/>
          </w:tcPr>
          <w:p w14:paraId="7362BF7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A61L</w:t>
            </w:r>
          </w:p>
        </w:tc>
        <w:tc>
          <w:tcPr>
            <w:tcW w:w="2460" w:type="dxa"/>
            <w:gridSpan w:val="2"/>
            <w:vAlign w:val="center"/>
          </w:tcPr>
          <w:p w14:paraId="2E57B11D" w14:textId="77777777" w:rsidR="00B075B5" w:rsidRPr="00B075B5" w:rsidRDefault="000863EF" w:rsidP="00EC374C">
            <w:pPr>
              <w:jc w:val="center"/>
              <w:rPr>
                <w:rFonts w:cs="Guttman Hodes"/>
                <w:b/>
                <w:bCs/>
                <w:color w:val="0000FF"/>
                <w:sz w:val="20"/>
                <w:szCs w:val="20"/>
                <w:u w:val="single"/>
                <w:rtl/>
              </w:rPr>
            </w:pPr>
            <w:hyperlink r:id="rId415" w:history="1">
              <w:r w:rsidR="00B075B5">
                <w:rPr>
                  <w:rFonts w:cs="Guttman Hodes"/>
                  <w:b/>
                  <w:bCs/>
                  <w:color w:val="0000FF"/>
                  <w:sz w:val="20"/>
                  <w:szCs w:val="20"/>
                  <w:u w:val="single"/>
                  <w:rtl/>
                </w:rPr>
                <w:t>276979</w:t>
              </w:r>
            </w:hyperlink>
          </w:p>
        </w:tc>
        <w:tc>
          <w:tcPr>
            <w:tcW w:w="2460" w:type="dxa"/>
            <w:gridSpan w:val="2"/>
            <w:vAlign w:val="center"/>
          </w:tcPr>
          <w:p w14:paraId="753275A1"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5E208E1A" w14:textId="77777777" w:rsidTr="00EC374C">
        <w:trPr>
          <w:cantSplit/>
          <w:trHeight w:val="227"/>
          <w:jc w:val="center"/>
        </w:trPr>
        <w:tc>
          <w:tcPr>
            <w:tcW w:w="3690" w:type="dxa"/>
            <w:gridSpan w:val="3"/>
            <w:vAlign w:val="center"/>
          </w:tcPr>
          <w:p w14:paraId="0B62A977" w14:textId="77777777" w:rsidR="00B075B5" w:rsidRPr="00632AE1" w:rsidRDefault="00B075B5" w:rsidP="00EC374C">
            <w:pPr>
              <w:rPr>
                <w:rFonts w:cs="Guttman Hodes"/>
                <w:sz w:val="20"/>
                <w:szCs w:val="20"/>
                <w:rtl/>
              </w:rPr>
            </w:pPr>
            <w:r>
              <w:rPr>
                <w:rFonts w:cs="Guttman Hodes"/>
                <w:sz w:val="20"/>
                <w:szCs w:val="20"/>
                <w:rtl/>
              </w:rPr>
              <w:t>מאקרו-אנקפסולציה של תאים תרופתיים, התקנים ושיטות בשימוש בהם</w:t>
            </w:r>
          </w:p>
        </w:tc>
        <w:tc>
          <w:tcPr>
            <w:tcW w:w="3690" w:type="dxa"/>
            <w:gridSpan w:val="3"/>
            <w:vAlign w:val="center"/>
          </w:tcPr>
          <w:p w14:paraId="630BFE1D" w14:textId="77777777" w:rsidR="00B075B5" w:rsidRPr="00632AE1" w:rsidRDefault="00B075B5" w:rsidP="00EC374C">
            <w:pPr>
              <w:jc w:val="right"/>
              <w:rPr>
                <w:rFonts w:cs="David"/>
                <w:sz w:val="20"/>
                <w:szCs w:val="20"/>
                <w:rtl/>
              </w:rPr>
            </w:pPr>
            <w:r>
              <w:rPr>
                <w:rFonts w:cs="David"/>
                <w:sz w:val="20"/>
                <w:szCs w:val="20"/>
              </w:rPr>
              <w:t>MACRO-ENCAPSULATED THERAPEUTIC CELLS, DEVICES, AND METHODS OF USING THE SAME</w:t>
            </w:r>
          </w:p>
        </w:tc>
      </w:tr>
      <w:tr w:rsidR="00B075B5" w:rsidRPr="00632AE1" w14:paraId="7E6D7046" w14:textId="77777777" w:rsidTr="00EC374C">
        <w:trPr>
          <w:cantSplit/>
          <w:trHeight w:val="227"/>
          <w:jc w:val="center"/>
        </w:trPr>
        <w:tc>
          <w:tcPr>
            <w:tcW w:w="3690" w:type="dxa"/>
            <w:gridSpan w:val="3"/>
            <w:vAlign w:val="center"/>
          </w:tcPr>
          <w:p w14:paraId="21F8670B" w14:textId="77777777" w:rsidR="00B075B5" w:rsidRPr="00632AE1" w:rsidRDefault="00B075B5" w:rsidP="00EC374C">
            <w:pPr>
              <w:rPr>
                <w:rFonts w:cs="Guttman Hodes"/>
                <w:sz w:val="20"/>
                <w:szCs w:val="20"/>
                <w:rtl/>
              </w:rPr>
            </w:pPr>
          </w:p>
        </w:tc>
        <w:tc>
          <w:tcPr>
            <w:tcW w:w="3690" w:type="dxa"/>
            <w:gridSpan w:val="3"/>
            <w:vAlign w:val="center"/>
          </w:tcPr>
          <w:p w14:paraId="5195E48A" w14:textId="77777777" w:rsidR="00B075B5" w:rsidRPr="00632AE1" w:rsidRDefault="00B075B5" w:rsidP="00EC374C">
            <w:pPr>
              <w:jc w:val="right"/>
              <w:rPr>
                <w:rFonts w:cs="David"/>
                <w:sz w:val="20"/>
                <w:szCs w:val="20"/>
                <w:rtl/>
              </w:rPr>
            </w:pPr>
            <w:r>
              <w:rPr>
                <w:rFonts w:cs="David"/>
                <w:sz w:val="20"/>
                <w:szCs w:val="20"/>
              </w:rPr>
              <w:t>SERAXIS, INC</w:t>
            </w:r>
          </w:p>
        </w:tc>
      </w:tr>
      <w:tr w:rsidR="00B075B5" w:rsidRPr="00632AE1" w14:paraId="13C8E0E7" w14:textId="77777777" w:rsidTr="00EC374C">
        <w:trPr>
          <w:cantSplit/>
          <w:trHeight w:val="227"/>
          <w:jc w:val="center"/>
        </w:trPr>
        <w:tc>
          <w:tcPr>
            <w:tcW w:w="1230" w:type="dxa"/>
            <w:vAlign w:val="center"/>
          </w:tcPr>
          <w:p w14:paraId="47792E15" w14:textId="77777777" w:rsidR="00B075B5" w:rsidRPr="00632AE1" w:rsidRDefault="00B075B5" w:rsidP="00EC374C">
            <w:pPr>
              <w:rPr>
                <w:rFonts w:cs="David"/>
                <w:sz w:val="20"/>
                <w:szCs w:val="20"/>
                <w:rtl/>
              </w:rPr>
            </w:pPr>
          </w:p>
        </w:tc>
        <w:tc>
          <w:tcPr>
            <w:tcW w:w="1230" w:type="dxa"/>
            <w:vAlign w:val="center"/>
          </w:tcPr>
          <w:p w14:paraId="0EE9B0D3" w14:textId="77777777" w:rsidR="00B075B5" w:rsidRPr="00632AE1" w:rsidRDefault="00B075B5" w:rsidP="00EC374C">
            <w:pPr>
              <w:rPr>
                <w:rFonts w:cs="David"/>
                <w:sz w:val="20"/>
                <w:szCs w:val="20"/>
                <w:rtl/>
              </w:rPr>
            </w:pPr>
          </w:p>
        </w:tc>
        <w:tc>
          <w:tcPr>
            <w:tcW w:w="1230" w:type="dxa"/>
            <w:vAlign w:val="center"/>
          </w:tcPr>
          <w:p w14:paraId="36315649" w14:textId="77777777" w:rsidR="00B075B5" w:rsidRPr="00632AE1" w:rsidRDefault="00B075B5" w:rsidP="00EC374C">
            <w:pPr>
              <w:rPr>
                <w:rFonts w:cs="David"/>
                <w:sz w:val="20"/>
                <w:szCs w:val="20"/>
                <w:rtl/>
              </w:rPr>
            </w:pPr>
          </w:p>
        </w:tc>
        <w:tc>
          <w:tcPr>
            <w:tcW w:w="1230" w:type="dxa"/>
            <w:vAlign w:val="center"/>
          </w:tcPr>
          <w:p w14:paraId="1DC7FAE0" w14:textId="77777777" w:rsidR="00B075B5" w:rsidRPr="00632AE1" w:rsidRDefault="00B075B5" w:rsidP="00EC374C">
            <w:pPr>
              <w:jc w:val="right"/>
              <w:rPr>
                <w:rFonts w:cs="David"/>
                <w:sz w:val="20"/>
                <w:szCs w:val="20"/>
                <w:rtl/>
              </w:rPr>
            </w:pPr>
            <w:r>
              <w:rPr>
                <w:rFonts w:cs="David"/>
                <w:sz w:val="20"/>
                <w:szCs w:val="20"/>
              </w:rPr>
              <w:t>01/03/2018</w:t>
            </w:r>
          </w:p>
        </w:tc>
        <w:tc>
          <w:tcPr>
            <w:tcW w:w="1230" w:type="dxa"/>
            <w:vAlign w:val="center"/>
          </w:tcPr>
          <w:p w14:paraId="1BF01A60" w14:textId="77777777" w:rsidR="00B075B5" w:rsidRPr="00632AE1" w:rsidRDefault="00B075B5" w:rsidP="00EC374C">
            <w:pPr>
              <w:jc w:val="right"/>
              <w:rPr>
                <w:rFonts w:cs="David"/>
                <w:sz w:val="20"/>
                <w:szCs w:val="20"/>
                <w:rtl/>
              </w:rPr>
            </w:pPr>
            <w:r>
              <w:rPr>
                <w:rFonts w:cs="David"/>
                <w:sz w:val="20"/>
                <w:szCs w:val="20"/>
              </w:rPr>
              <w:t>62/637,085</w:t>
            </w:r>
          </w:p>
        </w:tc>
        <w:tc>
          <w:tcPr>
            <w:tcW w:w="1230" w:type="dxa"/>
            <w:vAlign w:val="center"/>
          </w:tcPr>
          <w:p w14:paraId="653094C9"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85B7D6E" w14:textId="77777777" w:rsidTr="00EC374C">
        <w:trPr>
          <w:cantSplit/>
          <w:trHeight w:val="227"/>
          <w:jc w:val="center"/>
        </w:trPr>
        <w:tc>
          <w:tcPr>
            <w:tcW w:w="3690" w:type="dxa"/>
            <w:gridSpan w:val="3"/>
            <w:vAlign w:val="center"/>
          </w:tcPr>
          <w:p w14:paraId="1C68B764" w14:textId="77777777" w:rsidR="00B075B5" w:rsidRPr="00632AE1" w:rsidRDefault="00B075B5" w:rsidP="00EC374C">
            <w:pPr>
              <w:rPr>
                <w:rFonts w:cs="David"/>
                <w:sz w:val="20"/>
                <w:szCs w:val="20"/>
                <w:rtl/>
              </w:rPr>
            </w:pPr>
          </w:p>
        </w:tc>
        <w:tc>
          <w:tcPr>
            <w:tcW w:w="3690" w:type="dxa"/>
            <w:gridSpan w:val="3"/>
            <w:vAlign w:val="center"/>
          </w:tcPr>
          <w:p w14:paraId="78503704" w14:textId="77777777" w:rsidR="00B075B5" w:rsidRPr="00632AE1" w:rsidRDefault="00B075B5" w:rsidP="00EC374C">
            <w:pPr>
              <w:jc w:val="right"/>
              <w:rPr>
                <w:rFonts w:cs="David"/>
                <w:sz w:val="20"/>
                <w:szCs w:val="20"/>
              </w:rPr>
            </w:pPr>
            <w:r>
              <w:rPr>
                <w:rFonts w:cs="David"/>
                <w:sz w:val="20"/>
                <w:szCs w:val="20"/>
              </w:rPr>
              <w:t>PCT/US/2019/019980</w:t>
            </w:r>
          </w:p>
        </w:tc>
      </w:tr>
      <w:tr w:rsidR="00B075B5" w:rsidRPr="00632AE1" w14:paraId="526FADEA" w14:textId="77777777" w:rsidTr="00EC374C">
        <w:trPr>
          <w:cantSplit/>
          <w:trHeight w:val="227"/>
          <w:jc w:val="center"/>
        </w:trPr>
        <w:tc>
          <w:tcPr>
            <w:tcW w:w="3690" w:type="dxa"/>
            <w:gridSpan w:val="3"/>
            <w:vAlign w:val="center"/>
          </w:tcPr>
          <w:p w14:paraId="28E7AADF" w14:textId="77777777" w:rsidR="00B075B5" w:rsidRPr="00632AE1" w:rsidRDefault="00B075B5" w:rsidP="00EC374C">
            <w:pPr>
              <w:rPr>
                <w:rFonts w:cs="David"/>
                <w:sz w:val="20"/>
                <w:szCs w:val="20"/>
                <w:rtl/>
              </w:rPr>
            </w:pPr>
          </w:p>
        </w:tc>
        <w:tc>
          <w:tcPr>
            <w:tcW w:w="3690" w:type="dxa"/>
            <w:gridSpan w:val="3"/>
            <w:vAlign w:val="center"/>
          </w:tcPr>
          <w:p w14:paraId="5A92F28B" w14:textId="77777777" w:rsidR="00B075B5" w:rsidRPr="00632AE1" w:rsidRDefault="00B075B5" w:rsidP="00EC374C">
            <w:pPr>
              <w:jc w:val="right"/>
              <w:rPr>
                <w:rFonts w:cs="David"/>
                <w:sz w:val="20"/>
                <w:szCs w:val="20"/>
              </w:rPr>
            </w:pPr>
            <w:r>
              <w:rPr>
                <w:rFonts w:cs="David"/>
                <w:sz w:val="20"/>
                <w:szCs w:val="20"/>
              </w:rPr>
              <w:t>WO/2019/169089</w:t>
            </w:r>
          </w:p>
        </w:tc>
      </w:tr>
      <w:tr w:rsidR="00B075B5" w:rsidRPr="00632AE1" w14:paraId="584BC6E8" w14:textId="77777777" w:rsidTr="00EC374C">
        <w:trPr>
          <w:cantSplit/>
          <w:trHeight w:val="227"/>
          <w:jc w:val="center"/>
        </w:trPr>
        <w:tc>
          <w:tcPr>
            <w:tcW w:w="7380" w:type="dxa"/>
            <w:gridSpan w:val="6"/>
            <w:tcBorders>
              <w:bottom w:val="single" w:sz="4" w:space="0" w:color="auto"/>
            </w:tcBorders>
            <w:vAlign w:val="center"/>
          </w:tcPr>
          <w:p w14:paraId="216FC7AC" w14:textId="77777777" w:rsidR="00B075B5" w:rsidRPr="00632AE1" w:rsidRDefault="00B075B5" w:rsidP="00EC374C">
            <w:pPr>
              <w:rPr>
                <w:rFonts w:cs="David"/>
                <w:sz w:val="20"/>
                <w:szCs w:val="20"/>
              </w:rPr>
            </w:pPr>
          </w:p>
        </w:tc>
      </w:tr>
    </w:tbl>
    <w:p w14:paraId="6E1A9FA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E032A5A" w14:textId="77777777" w:rsidTr="00EC374C">
        <w:trPr>
          <w:cantSplit/>
          <w:trHeight w:val="443"/>
          <w:jc w:val="center"/>
        </w:trPr>
        <w:tc>
          <w:tcPr>
            <w:tcW w:w="2460" w:type="dxa"/>
            <w:gridSpan w:val="2"/>
            <w:vAlign w:val="center"/>
          </w:tcPr>
          <w:p w14:paraId="0E6C912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60A69C0" w14:textId="77777777" w:rsidR="00B075B5" w:rsidRPr="00B075B5" w:rsidRDefault="000863EF" w:rsidP="00EC374C">
            <w:pPr>
              <w:jc w:val="center"/>
              <w:rPr>
                <w:rFonts w:cs="Guttman Hodes"/>
                <w:b/>
                <w:bCs/>
                <w:color w:val="0000FF"/>
                <w:sz w:val="20"/>
                <w:szCs w:val="20"/>
                <w:u w:val="single"/>
                <w:rtl/>
              </w:rPr>
            </w:pPr>
            <w:hyperlink r:id="rId416" w:history="1">
              <w:r w:rsidR="00B075B5">
                <w:rPr>
                  <w:rFonts w:cs="Guttman Hodes"/>
                  <w:b/>
                  <w:bCs/>
                  <w:color w:val="0000FF"/>
                  <w:sz w:val="20"/>
                  <w:szCs w:val="20"/>
                  <w:u w:val="single"/>
                  <w:rtl/>
                </w:rPr>
                <w:t>276980</w:t>
              </w:r>
            </w:hyperlink>
          </w:p>
        </w:tc>
        <w:tc>
          <w:tcPr>
            <w:tcW w:w="2460" w:type="dxa"/>
            <w:gridSpan w:val="2"/>
            <w:vAlign w:val="center"/>
          </w:tcPr>
          <w:p w14:paraId="0887D501" w14:textId="77777777" w:rsidR="00B075B5" w:rsidRPr="00632AE1" w:rsidRDefault="00B075B5" w:rsidP="00EC374C">
            <w:pPr>
              <w:jc w:val="right"/>
              <w:rPr>
                <w:rFonts w:cs="David"/>
                <w:sz w:val="20"/>
                <w:szCs w:val="20"/>
                <w:rtl/>
              </w:rPr>
            </w:pPr>
            <w:r>
              <w:rPr>
                <w:rFonts w:cs="David"/>
                <w:sz w:val="20"/>
                <w:szCs w:val="20"/>
                <w:rtl/>
              </w:rPr>
              <w:t>29/03/2019</w:t>
            </w:r>
          </w:p>
        </w:tc>
      </w:tr>
      <w:tr w:rsidR="00B075B5" w:rsidRPr="00632AE1" w14:paraId="6FD56D30" w14:textId="77777777" w:rsidTr="00EC374C">
        <w:trPr>
          <w:cantSplit/>
          <w:trHeight w:val="227"/>
          <w:jc w:val="center"/>
        </w:trPr>
        <w:tc>
          <w:tcPr>
            <w:tcW w:w="3690" w:type="dxa"/>
            <w:gridSpan w:val="3"/>
            <w:vAlign w:val="center"/>
          </w:tcPr>
          <w:p w14:paraId="3A7CB83B" w14:textId="77777777" w:rsidR="00B075B5" w:rsidRPr="00632AE1" w:rsidRDefault="00B075B5" w:rsidP="00EC374C">
            <w:pPr>
              <w:rPr>
                <w:rFonts w:cs="Guttman Hodes"/>
                <w:sz w:val="20"/>
                <w:szCs w:val="20"/>
                <w:rtl/>
              </w:rPr>
            </w:pPr>
            <w:r>
              <w:rPr>
                <w:rFonts w:cs="Guttman Hodes"/>
                <w:sz w:val="20"/>
                <w:szCs w:val="20"/>
                <w:rtl/>
              </w:rPr>
              <w:t>תרכובות אגוניסטיות לגורם גדילה והתמיינות 15 ושיטות לשימוש בהן</w:t>
            </w:r>
          </w:p>
        </w:tc>
        <w:tc>
          <w:tcPr>
            <w:tcW w:w="3690" w:type="dxa"/>
            <w:gridSpan w:val="3"/>
            <w:vAlign w:val="center"/>
          </w:tcPr>
          <w:p w14:paraId="5DB47ABC" w14:textId="77777777" w:rsidR="00B075B5" w:rsidRPr="00632AE1" w:rsidRDefault="00B075B5" w:rsidP="00EC374C">
            <w:pPr>
              <w:jc w:val="right"/>
              <w:rPr>
                <w:rFonts w:cs="David"/>
                <w:sz w:val="20"/>
                <w:szCs w:val="20"/>
                <w:rtl/>
              </w:rPr>
            </w:pPr>
            <w:r>
              <w:rPr>
                <w:rFonts w:cs="David"/>
                <w:sz w:val="20"/>
                <w:szCs w:val="20"/>
              </w:rPr>
              <w:t>GROWTH DIFFERENTIATION FACTOR 15 AGONIST COMPOUNDS AND METHODS OF USING THE SAME</w:t>
            </w:r>
          </w:p>
        </w:tc>
      </w:tr>
      <w:tr w:rsidR="00B075B5" w:rsidRPr="00632AE1" w14:paraId="19D33522" w14:textId="77777777" w:rsidTr="00EC374C">
        <w:trPr>
          <w:cantSplit/>
          <w:trHeight w:val="227"/>
          <w:jc w:val="center"/>
        </w:trPr>
        <w:tc>
          <w:tcPr>
            <w:tcW w:w="3690" w:type="dxa"/>
            <w:gridSpan w:val="3"/>
            <w:vAlign w:val="center"/>
          </w:tcPr>
          <w:p w14:paraId="69CAC40B" w14:textId="77777777" w:rsidR="00B075B5" w:rsidRPr="00632AE1" w:rsidRDefault="00B075B5" w:rsidP="00EC374C">
            <w:pPr>
              <w:rPr>
                <w:rFonts w:cs="Guttman Hodes"/>
                <w:sz w:val="20"/>
                <w:szCs w:val="20"/>
                <w:rtl/>
              </w:rPr>
            </w:pPr>
          </w:p>
        </w:tc>
        <w:tc>
          <w:tcPr>
            <w:tcW w:w="3690" w:type="dxa"/>
            <w:gridSpan w:val="3"/>
            <w:vAlign w:val="center"/>
          </w:tcPr>
          <w:p w14:paraId="22CFD2B5" w14:textId="77777777" w:rsidR="00B075B5" w:rsidRPr="00632AE1" w:rsidRDefault="00B075B5" w:rsidP="00EC374C">
            <w:pPr>
              <w:jc w:val="right"/>
              <w:rPr>
                <w:rFonts w:cs="David"/>
                <w:sz w:val="20"/>
                <w:szCs w:val="20"/>
                <w:rtl/>
              </w:rPr>
            </w:pPr>
            <w:r>
              <w:rPr>
                <w:rFonts w:cs="David"/>
                <w:sz w:val="20"/>
                <w:szCs w:val="20"/>
              </w:rPr>
              <w:t>ELI LILLY AND COMPANY</w:t>
            </w:r>
          </w:p>
        </w:tc>
      </w:tr>
      <w:tr w:rsidR="00B075B5" w:rsidRPr="00632AE1" w14:paraId="374F42B7" w14:textId="77777777" w:rsidTr="00EC374C">
        <w:trPr>
          <w:cantSplit/>
          <w:trHeight w:val="227"/>
          <w:jc w:val="center"/>
        </w:trPr>
        <w:tc>
          <w:tcPr>
            <w:tcW w:w="1230" w:type="dxa"/>
            <w:vAlign w:val="center"/>
          </w:tcPr>
          <w:p w14:paraId="56AA28D9" w14:textId="77777777" w:rsidR="00B075B5" w:rsidRPr="00632AE1" w:rsidRDefault="00B075B5" w:rsidP="00EC374C">
            <w:pPr>
              <w:rPr>
                <w:rFonts w:cs="David"/>
                <w:sz w:val="20"/>
                <w:szCs w:val="20"/>
                <w:rtl/>
              </w:rPr>
            </w:pPr>
          </w:p>
        </w:tc>
        <w:tc>
          <w:tcPr>
            <w:tcW w:w="1230" w:type="dxa"/>
            <w:vAlign w:val="center"/>
          </w:tcPr>
          <w:p w14:paraId="58EE0252" w14:textId="77777777" w:rsidR="00B075B5" w:rsidRPr="00632AE1" w:rsidRDefault="00B075B5" w:rsidP="00EC374C">
            <w:pPr>
              <w:rPr>
                <w:rFonts w:cs="David"/>
                <w:sz w:val="20"/>
                <w:szCs w:val="20"/>
                <w:rtl/>
              </w:rPr>
            </w:pPr>
          </w:p>
        </w:tc>
        <w:tc>
          <w:tcPr>
            <w:tcW w:w="1230" w:type="dxa"/>
            <w:vAlign w:val="center"/>
          </w:tcPr>
          <w:p w14:paraId="3DDBD66F" w14:textId="77777777" w:rsidR="00B075B5" w:rsidRPr="00632AE1" w:rsidRDefault="00B075B5" w:rsidP="00EC374C">
            <w:pPr>
              <w:rPr>
                <w:rFonts w:cs="David"/>
                <w:sz w:val="20"/>
                <w:szCs w:val="20"/>
                <w:rtl/>
              </w:rPr>
            </w:pPr>
          </w:p>
        </w:tc>
        <w:tc>
          <w:tcPr>
            <w:tcW w:w="1230" w:type="dxa"/>
            <w:vAlign w:val="center"/>
          </w:tcPr>
          <w:p w14:paraId="35BE4794" w14:textId="77777777" w:rsidR="00B075B5" w:rsidRPr="00632AE1" w:rsidRDefault="00B075B5" w:rsidP="00EC374C">
            <w:pPr>
              <w:jc w:val="right"/>
              <w:rPr>
                <w:rFonts w:cs="David"/>
                <w:sz w:val="20"/>
                <w:szCs w:val="20"/>
                <w:rtl/>
              </w:rPr>
            </w:pPr>
            <w:r>
              <w:rPr>
                <w:rFonts w:cs="David"/>
                <w:sz w:val="20"/>
                <w:szCs w:val="20"/>
              </w:rPr>
              <w:t>06/04/2018</w:t>
            </w:r>
          </w:p>
        </w:tc>
        <w:tc>
          <w:tcPr>
            <w:tcW w:w="1230" w:type="dxa"/>
            <w:vAlign w:val="center"/>
          </w:tcPr>
          <w:p w14:paraId="5FCCB7C7" w14:textId="77777777" w:rsidR="00B075B5" w:rsidRPr="00632AE1" w:rsidRDefault="00B075B5" w:rsidP="00EC374C">
            <w:pPr>
              <w:jc w:val="right"/>
              <w:rPr>
                <w:rFonts w:cs="David"/>
                <w:sz w:val="20"/>
                <w:szCs w:val="20"/>
                <w:rtl/>
              </w:rPr>
            </w:pPr>
            <w:r>
              <w:rPr>
                <w:rFonts w:cs="David"/>
                <w:sz w:val="20"/>
                <w:szCs w:val="20"/>
              </w:rPr>
              <w:t>62/653,759</w:t>
            </w:r>
          </w:p>
        </w:tc>
        <w:tc>
          <w:tcPr>
            <w:tcW w:w="1230" w:type="dxa"/>
            <w:vAlign w:val="center"/>
          </w:tcPr>
          <w:p w14:paraId="4BB3444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9FD3212" w14:textId="77777777" w:rsidTr="00EC374C">
        <w:trPr>
          <w:cantSplit/>
          <w:trHeight w:val="227"/>
          <w:jc w:val="center"/>
        </w:trPr>
        <w:tc>
          <w:tcPr>
            <w:tcW w:w="3690" w:type="dxa"/>
            <w:gridSpan w:val="3"/>
            <w:vAlign w:val="center"/>
          </w:tcPr>
          <w:p w14:paraId="76BF4809" w14:textId="77777777" w:rsidR="00B075B5" w:rsidRPr="00632AE1" w:rsidRDefault="00B075B5" w:rsidP="00EC374C">
            <w:pPr>
              <w:rPr>
                <w:rFonts w:cs="David"/>
                <w:sz w:val="20"/>
                <w:szCs w:val="20"/>
                <w:rtl/>
              </w:rPr>
            </w:pPr>
          </w:p>
        </w:tc>
        <w:tc>
          <w:tcPr>
            <w:tcW w:w="3690" w:type="dxa"/>
            <w:gridSpan w:val="3"/>
            <w:vAlign w:val="center"/>
          </w:tcPr>
          <w:p w14:paraId="233B6E24" w14:textId="77777777" w:rsidR="00B075B5" w:rsidRPr="00632AE1" w:rsidRDefault="00B075B5" w:rsidP="00EC374C">
            <w:pPr>
              <w:jc w:val="right"/>
              <w:rPr>
                <w:rFonts w:cs="David"/>
                <w:sz w:val="20"/>
                <w:szCs w:val="20"/>
              </w:rPr>
            </w:pPr>
            <w:r>
              <w:rPr>
                <w:rFonts w:cs="David"/>
                <w:sz w:val="20"/>
                <w:szCs w:val="20"/>
              </w:rPr>
              <w:t>PCT/US/2019/024756</w:t>
            </w:r>
          </w:p>
        </w:tc>
      </w:tr>
      <w:tr w:rsidR="00B075B5" w:rsidRPr="00632AE1" w14:paraId="6DD3F47B" w14:textId="77777777" w:rsidTr="00EC374C">
        <w:trPr>
          <w:cantSplit/>
          <w:trHeight w:val="227"/>
          <w:jc w:val="center"/>
        </w:trPr>
        <w:tc>
          <w:tcPr>
            <w:tcW w:w="3690" w:type="dxa"/>
            <w:gridSpan w:val="3"/>
            <w:vAlign w:val="center"/>
          </w:tcPr>
          <w:p w14:paraId="4176B1F5" w14:textId="77777777" w:rsidR="00B075B5" w:rsidRPr="00632AE1" w:rsidRDefault="00B075B5" w:rsidP="00EC374C">
            <w:pPr>
              <w:rPr>
                <w:rFonts w:cs="David"/>
                <w:sz w:val="20"/>
                <w:szCs w:val="20"/>
                <w:rtl/>
              </w:rPr>
            </w:pPr>
          </w:p>
        </w:tc>
        <w:tc>
          <w:tcPr>
            <w:tcW w:w="3690" w:type="dxa"/>
            <w:gridSpan w:val="3"/>
            <w:vAlign w:val="center"/>
          </w:tcPr>
          <w:p w14:paraId="0195E08B" w14:textId="77777777" w:rsidR="00B075B5" w:rsidRPr="00632AE1" w:rsidRDefault="00B075B5" w:rsidP="00EC374C">
            <w:pPr>
              <w:jc w:val="right"/>
              <w:rPr>
                <w:rFonts w:cs="David"/>
                <w:sz w:val="20"/>
                <w:szCs w:val="20"/>
              </w:rPr>
            </w:pPr>
            <w:r>
              <w:rPr>
                <w:rFonts w:cs="David"/>
                <w:sz w:val="20"/>
                <w:szCs w:val="20"/>
              </w:rPr>
              <w:t>WO/2019/195091</w:t>
            </w:r>
          </w:p>
        </w:tc>
      </w:tr>
      <w:tr w:rsidR="00B075B5" w:rsidRPr="00632AE1" w14:paraId="632EA3BB" w14:textId="77777777" w:rsidTr="00EC374C">
        <w:trPr>
          <w:cantSplit/>
          <w:trHeight w:val="227"/>
          <w:jc w:val="center"/>
        </w:trPr>
        <w:tc>
          <w:tcPr>
            <w:tcW w:w="7380" w:type="dxa"/>
            <w:gridSpan w:val="6"/>
            <w:tcBorders>
              <w:bottom w:val="single" w:sz="4" w:space="0" w:color="auto"/>
            </w:tcBorders>
            <w:vAlign w:val="center"/>
          </w:tcPr>
          <w:p w14:paraId="77571788" w14:textId="77777777" w:rsidR="00B075B5" w:rsidRPr="00632AE1" w:rsidRDefault="00B075B5" w:rsidP="00EC374C">
            <w:pPr>
              <w:rPr>
                <w:rFonts w:cs="David"/>
                <w:sz w:val="20"/>
                <w:szCs w:val="20"/>
              </w:rPr>
            </w:pPr>
          </w:p>
        </w:tc>
      </w:tr>
    </w:tbl>
    <w:p w14:paraId="0F4C295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23013BA" w14:textId="77777777" w:rsidTr="00EC374C">
        <w:trPr>
          <w:cantSplit/>
          <w:trHeight w:val="443"/>
          <w:jc w:val="center"/>
        </w:trPr>
        <w:tc>
          <w:tcPr>
            <w:tcW w:w="2460" w:type="dxa"/>
            <w:gridSpan w:val="2"/>
            <w:vAlign w:val="center"/>
          </w:tcPr>
          <w:p w14:paraId="77DB5B8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5533138" w14:textId="77777777" w:rsidR="00B075B5" w:rsidRPr="00B075B5" w:rsidRDefault="000863EF" w:rsidP="00EC374C">
            <w:pPr>
              <w:jc w:val="center"/>
              <w:rPr>
                <w:rFonts w:cs="Guttman Hodes"/>
                <w:b/>
                <w:bCs/>
                <w:color w:val="0000FF"/>
                <w:sz w:val="20"/>
                <w:szCs w:val="20"/>
                <w:u w:val="single"/>
                <w:rtl/>
              </w:rPr>
            </w:pPr>
            <w:hyperlink r:id="rId417" w:history="1">
              <w:r w:rsidR="00B075B5">
                <w:rPr>
                  <w:rFonts w:cs="Guttman Hodes"/>
                  <w:b/>
                  <w:bCs/>
                  <w:color w:val="0000FF"/>
                  <w:sz w:val="20"/>
                  <w:szCs w:val="20"/>
                  <w:u w:val="single"/>
                  <w:rtl/>
                </w:rPr>
                <w:t>276981</w:t>
              </w:r>
            </w:hyperlink>
          </w:p>
        </w:tc>
        <w:tc>
          <w:tcPr>
            <w:tcW w:w="2460" w:type="dxa"/>
            <w:gridSpan w:val="2"/>
            <w:vAlign w:val="center"/>
          </w:tcPr>
          <w:p w14:paraId="53940FD4"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6D0861D1" w14:textId="77777777" w:rsidTr="00EC374C">
        <w:trPr>
          <w:cantSplit/>
          <w:trHeight w:val="227"/>
          <w:jc w:val="center"/>
        </w:trPr>
        <w:tc>
          <w:tcPr>
            <w:tcW w:w="3690" w:type="dxa"/>
            <w:gridSpan w:val="3"/>
            <w:vAlign w:val="center"/>
          </w:tcPr>
          <w:p w14:paraId="3971ACFF" w14:textId="77777777" w:rsidR="00B075B5" w:rsidRPr="00632AE1" w:rsidRDefault="00B075B5" w:rsidP="00EC374C">
            <w:pPr>
              <w:rPr>
                <w:rFonts w:cs="Guttman Hodes"/>
                <w:sz w:val="20"/>
                <w:szCs w:val="20"/>
                <w:rtl/>
              </w:rPr>
            </w:pPr>
            <w:r>
              <w:rPr>
                <w:rFonts w:cs="Guttman Hodes"/>
                <w:sz w:val="20"/>
                <w:szCs w:val="20"/>
                <w:rtl/>
              </w:rPr>
              <w:t>צימודים כימוסלקטיביים של תיול עם אלקן או אלקין-פוספונותיולאטים ופוספונאטים</w:t>
            </w:r>
          </w:p>
        </w:tc>
        <w:tc>
          <w:tcPr>
            <w:tcW w:w="3690" w:type="dxa"/>
            <w:gridSpan w:val="3"/>
            <w:vAlign w:val="center"/>
          </w:tcPr>
          <w:p w14:paraId="5906982A" w14:textId="77777777" w:rsidR="00B075B5" w:rsidRPr="00632AE1" w:rsidRDefault="00B075B5" w:rsidP="00EC374C">
            <w:pPr>
              <w:jc w:val="right"/>
              <w:rPr>
                <w:rFonts w:cs="David"/>
                <w:sz w:val="20"/>
                <w:szCs w:val="20"/>
                <w:rtl/>
              </w:rPr>
            </w:pPr>
            <w:r>
              <w:rPr>
                <w:rFonts w:cs="David"/>
                <w:sz w:val="20"/>
                <w:szCs w:val="20"/>
              </w:rPr>
              <w:t>CHEMOSELECTIVE THIOL-CONJUGATION WITH ALKENE OR ALKYNE-PHOSPHONOTHIOLATES AND -PHOSPHONATES</w:t>
            </w:r>
          </w:p>
        </w:tc>
      </w:tr>
      <w:tr w:rsidR="00B075B5" w:rsidRPr="00632AE1" w14:paraId="377831CF" w14:textId="77777777" w:rsidTr="00EC374C">
        <w:trPr>
          <w:cantSplit/>
          <w:trHeight w:val="227"/>
          <w:jc w:val="center"/>
        </w:trPr>
        <w:tc>
          <w:tcPr>
            <w:tcW w:w="3690" w:type="dxa"/>
            <w:gridSpan w:val="3"/>
            <w:vAlign w:val="center"/>
          </w:tcPr>
          <w:p w14:paraId="759D719A" w14:textId="77777777" w:rsidR="00B075B5" w:rsidRPr="00632AE1" w:rsidRDefault="00B075B5" w:rsidP="00EC374C">
            <w:pPr>
              <w:rPr>
                <w:rFonts w:cs="Guttman Hodes"/>
                <w:sz w:val="20"/>
                <w:szCs w:val="20"/>
                <w:rtl/>
              </w:rPr>
            </w:pPr>
          </w:p>
        </w:tc>
        <w:tc>
          <w:tcPr>
            <w:tcW w:w="3690" w:type="dxa"/>
            <w:gridSpan w:val="3"/>
            <w:vAlign w:val="center"/>
          </w:tcPr>
          <w:p w14:paraId="341C29B1" w14:textId="77777777" w:rsidR="00B075B5" w:rsidRPr="00632AE1" w:rsidRDefault="00B075B5" w:rsidP="00EC374C">
            <w:pPr>
              <w:jc w:val="right"/>
              <w:rPr>
                <w:rFonts w:cs="David"/>
                <w:sz w:val="20"/>
                <w:szCs w:val="20"/>
                <w:rtl/>
              </w:rPr>
            </w:pPr>
            <w:r>
              <w:rPr>
                <w:rFonts w:cs="David"/>
                <w:sz w:val="20"/>
                <w:szCs w:val="20"/>
              </w:rPr>
              <w:t>LUDWIG-MAXIMILIANS-UNIVERSITAET MUENCHEN</w:t>
            </w:r>
          </w:p>
        </w:tc>
      </w:tr>
      <w:tr w:rsidR="00B075B5" w:rsidRPr="00632AE1" w14:paraId="3457AF33" w14:textId="77777777" w:rsidTr="00EC374C">
        <w:trPr>
          <w:cantSplit/>
          <w:trHeight w:val="227"/>
          <w:jc w:val="center"/>
        </w:trPr>
        <w:tc>
          <w:tcPr>
            <w:tcW w:w="1230" w:type="dxa"/>
            <w:vAlign w:val="center"/>
          </w:tcPr>
          <w:p w14:paraId="191BA91E" w14:textId="77777777" w:rsidR="00B075B5" w:rsidRPr="00632AE1" w:rsidRDefault="00B075B5" w:rsidP="00EC374C">
            <w:pPr>
              <w:rPr>
                <w:rFonts w:cs="David"/>
                <w:sz w:val="20"/>
                <w:szCs w:val="20"/>
                <w:rtl/>
              </w:rPr>
            </w:pPr>
          </w:p>
        </w:tc>
        <w:tc>
          <w:tcPr>
            <w:tcW w:w="1230" w:type="dxa"/>
            <w:vAlign w:val="center"/>
          </w:tcPr>
          <w:p w14:paraId="5533B259" w14:textId="77777777" w:rsidR="00B075B5" w:rsidRPr="00632AE1" w:rsidRDefault="00B075B5" w:rsidP="00EC374C">
            <w:pPr>
              <w:rPr>
                <w:rFonts w:cs="David"/>
                <w:sz w:val="20"/>
                <w:szCs w:val="20"/>
                <w:rtl/>
              </w:rPr>
            </w:pPr>
          </w:p>
        </w:tc>
        <w:tc>
          <w:tcPr>
            <w:tcW w:w="1230" w:type="dxa"/>
            <w:vAlign w:val="center"/>
          </w:tcPr>
          <w:p w14:paraId="3B4DE0FD" w14:textId="77777777" w:rsidR="00B075B5" w:rsidRPr="00632AE1" w:rsidRDefault="00B075B5" w:rsidP="00EC374C">
            <w:pPr>
              <w:rPr>
                <w:rFonts w:cs="David"/>
                <w:sz w:val="20"/>
                <w:szCs w:val="20"/>
                <w:rtl/>
              </w:rPr>
            </w:pPr>
          </w:p>
        </w:tc>
        <w:tc>
          <w:tcPr>
            <w:tcW w:w="1230" w:type="dxa"/>
            <w:vAlign w:val="center"/>
          </w:tcPr>
          <w:p w14:paraId="35BD2FE3"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35E2F979" w14:textId="77777777" w:rsidR="00B075B5" w:rsidRPr="00632AE1" w:rsidRDefault="00B075B5" w:rsidP="00EC374C">
            <w:pPr>
              <w:jc w:val="right"/>
              <w:rPr>
                <w:rFonts w:cs="David"/>
                <w:sz w:val="20"/>
                <w:szCs w:val="20"/>
                <w:rtl/>
              </w:rPr>
            </w:pPr>
            <w:r>
              <w:rPr>
                <w:rFonts w:cs="David"/>
                <w:sz w:val="20"/>
                <w:szCs w:val="20"/>
              </w:rPr>
              <w:t>18160384.6</w:t>
            </w:r>
          </w:p>
        </w:tc>
        <w:tc>
          <w:tcPr>
            <w:tcW w:w="1230" w:type="dxa"/>
            <w:vAlign w:val="center"/>
          </w:tcPr>
          <w:p w14:paraId="5F8960E9"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0E391F05" w14:textId="77777777" w:rsidTr="00EC374C">
        <w:trPr>
          <w:cantSplit/>
          <w:trHeight w:val="227"/>
          <w:jc w:val="center"/>
        </w:trPr>
        <w:tc>
          <w:tcPr>
            <w:tcW w:w="3690" w:type="dxa"/>
            <w:gridSpan w:val="3"/>
            <w:vAlign w:val="center"/>
          </w:tcPr>
          <w:p w14:paraId="22E9083A" w14:textId="77777777" w:rsidR="00B075B5" w:rsidRPr="00632AE1" w:rsidRDefault="00B075B5" w:rsidP="00EC374C">
            <w:pPr>
              <w:rPr>
                <w:rFonts w:cs="David"/>
                <w:sz w:val="20"/>
                <w:szCs w:val="20"/>
                <w:rtl/>
              </w:rPr>
            </w:pPr>
          </w:p>
        </w:tc>
        <w:tc>
          <w:tcPr>
            <w:tcW w:w="3690" w:type="dxa"/>
            <w:gridSpan w:val="3"/>
            <w:vAlign w:val="center"/>
          </w:tcPr>
          <w:p w14:paraId="60ED6499" w14:textId="77777777" w:rsidR="00B075B5" w:rsidRPr="00632AE1" w:rsidRDefault="00B075B5" w:rsidP="00EC374C">
            <w:pPr>
              <w:jc w:val="right"/>
              <w:rPr>
                <w:rFonts w:cs="David"/>
                <w:sz w:val="20"/>
                <w:szCs w:val="20"/>
              </w:rPr>
            </w:pPr>
            <w:r>
              <w:rPr>
                <w:rFonts w:cs="David"/>
                <w:sz w:val="20"/>
                <w:szCs w:val="20"/>
              </w:rPr>
              <w:t>PCT/EP/2019/055509</w:t>
            </w:r>
          </w:p>
        </w:tc>
      </w:tr>
      <w:tr w:rsidR="00B075B5" w:rsidRPr="00632AE1" w14:paraId="030A2E72" w14:textId="77777777" w:rsidTr="00EC374C">
        <w:trPr>
          <w:cantSplit/>
          <w:trHeight w:val="227"/>
          <w:jc w:val="center"/>
        </w:trPr>
        <w:tc>
          <w:tcPr>
            <w:tcW w:w="3690" w:type="dxa"/>
            <w:gridSpan w:val="3"/>
            <w:vAlign w:val="center"/>
          </w:tcPr>
          <w:p w14:paraId="4067C9B3" w14:textId="77777777" w:rsidR="00B075B5" w:rsidRPr="00632AE1" w:rsidRDefault="00B075B5" w:rsidP="00EC374C">
            <w:pPr>
              <w:rPr>
                <w:rFonts w:cs="David"/>
                <w:sz w:val="20"/>
                <w:szCs w:val="20"/>
                <w:rtl/>
              </w:rPr>
            </w:pPr>
          </w:p>
        </w:tc>
        <w:tc>
          <w:tcPr>
            <w:tcW w:w="3690" w:type="dxa"/>
            <w:gridSpan w:val="3"/>
            <w:vAlign w:val="center"/>
          </w:tcPr>
          <w:p w14:paraId="68B1AB6C" w14:textId="77777777" w:rsidR="00B075B5" w:rsidRPr="00632AE1" w:rsidRDefault="00B075B5" w:rsidP="00EC374C">
            <w:pPr>
              <w:jc w:val="right"/>
              <w:rPr>
                <w:rFonts w:cs="David"/>
                <w:sz w:val="20"/>
                <w:szCs w:val="20"/>
              </w:rPr>
            </w:pPr>
            <w:r>
              <w:rPr>
                <w:rFonts w:cs="David"/>
                <w:sz w:val="20"/>
                <w:szCs w:val="20"/>
              </w:rPr>
              <w:t>WO/2019/170710</w:t>
            </w:r>
          </w:p>
        </w:tc>
      </w:tr>
      <w:tr w:rsidR="00B075B5" w:rsidRPr="00632AE1" w14:paraId="1AF23381" w14:textId="77777777" w:rsidTr="00EC374C">
        <w:trPr>
          <w:cantSplit/>
          <w:trHeight w:val="227"/>
          <w:jc w:val="center"/>
        </w:trPr>
        <w:tc>
          <w:tcPr>
            <w:tcW w:w="7380" w:type="dxa"/>
            <w:gridSpan w:val="6"/>
            <w:tcBorders>
              <w:bottom w:val="single" w:sz="4" w:space="0" w:color="auto"/>
            </w:tcBorders>
            <w:vAlign w:val="center"/>
          </w:tcPr>
          <w:p w14:paraId="38A48795" w14:textId="77777777" w:rsidR="00B075B5" w:rsidRPr="00632AE1" w:rsidRDefault="00B075B5" w:rsidP="00EC374C">
            <w:pPr>
              <w:rPr>
                <w:rFonts w:cs="David"/>
                <w:sz w:val="20"/>
                <w:szCs w:val="20"/>
              </w:rPr>
            </w:pPr>
          </w:p>
        </w:tc>
      </w:tr>
    </w:tbl>
    <w:p w14:paraId="58AE943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FBA04C9" w14:textId="77777777" w:rsidTr="00EC374C">
        <w:trPr>
          <w:cantSplit/>
          <w:trHeight w:val="443"/>
          <w:jc w:val="center"/>
        </w:trPr>
        <w:tc>
          <w:tcPr>
            <w:tcW w:w="2460" w:type="dxa"/>
            <w:gridSpan w:val="2"/>
            <w:vAlign w:val="center"/>
          </w:tcPr>
          <w:p w14:paraId="3C78A5D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B803612" w14:textId="77777777" w:rsidR="00B075B5" w:rsidRPr="00B075B5" w:rsidRDefault="000863EF" w:rsidP="00EC374C">
            <w:pPr>
              <w:jc w:val="center"/>
              <w:rPr>
                <w:rFonts w:cs="Guttman Hodes"/>
                <w:b/>
                <w:bCs/>
                <w:color w:val="0000FF"/>
                <w:sz w:val="20"/>
                <w:szCs w:val="20"/>
                <w:u w:val="single"/>
                <w:rtl/>
              </w:rPr>
            </w:pPr>
            <w:hyperlink r:id="rId418" w:history="1">
              <w:r w:rsidR="00B075B5">
                <w:rPr>
                  <w:rFonts w:cs="Guttman Hodes"/>
                  <w:b/>
                  <w:bCs/>
                  <w:color w:val="0000FF"/>
                  <w:sz w:val="20"/>
                  <w:szCs w:val="20"/>
                  <w:u w:val="single"/>
                  <w:rtl/>
                </w:rPr>
                <w:t>276982</w:t>
              </w:r>
            </w:hyperlink>
          </w:p>
        </w:tc>
        <w:tc>
          <w:tcPr>
            <w:tcW w:w="2460" w:type="dxa"/>
            <w:gridSpan w:val="2"/>
            <w:vAlign w:val="center"/>
          </w:tcPr>
          <w:p w14:paraId="00A75D7C" w14:textId="77777777" w:rsidR="00B075B5" w:rsidRPr="00632AE1" w:rsidRDefault="00B075B5" w:rsidP="00EC374C">
            <w:pPr>
              <w:jc w:val="right"/>
              <w:rPr>
                <w:rFonts w:cs="David"/>
                <w:sz w:val="20"/>
                <w:szCs w:val="20"/>
                <w:rtl/>
              </w:rPr>
            </w:pPr>
            <w:r>
              <w:rPr>
                <w:rFonts w:cs="David"/>
                <w:sz w:val="20"/>
                <w:szCs w:val="20"/>
                <w:rtl/>
              </w:rPr>
              <w:t>26/02/2019</w:t>
            </w:r>
          </w:p>
        </w:tc>
      </w:tr>
      <w:tr w:rsidR="00B075B5" w:rsidRPr="00632AE1" w14:paraId="2CFE3CE6" w14:textId="77777777" w:rsidTr="00EC374C">
        <w:trPr>
          <w:cantSplit/>
          <w:trHeight w:val="227"/>
          <w:jc w:val="center"/>
        </w:trPr>
        <w:tc>
          <w:tcPr>
            <w:tcW w:w="3690" w:type="dxa"/>
            <w:gridSpan w:val="3"/>
            <w:vAlign w:val="center"/>
          </w:tcPr>
          <w:p w14:paraId="0E566957" w14:textId="77777777" w:rsidR="00B075B5" w:rsidRPr="00632AE1" w:rsidRDefault="00B075B5" w:rsidP="00EC374C">
            <w:pPr>
              <w:rPr>
                <w:rFonts w:cs="Guttman Hodes"/>
                <w:sz w:val="20"/>
                <w:szCs w:val="20"/>
                <w:rtl/>
              </w:rPr>
            </w:pPr>
            <w:r>
              <w:rPr>
                <w:rFonts w:cs="Guttman Hodes"/>
                <w:sz w:val="20"/>
                <w:szCs w:val="20"/>
                <w:rtl/>
              </w:rPr>
              <w:t xml:space="preserve">וריאנטים של </w:t>
            </w:r>
            <w:r>
              <w:rPr>
                <w:rFonts w:cs="Guttman Hodes"/>
                <w:sz w:val="20"/>
                <w:szCs w:val="20"/>
              </w:rPr>
              <w:t>IL-15</w:t>
            </w:r>
            <w:r>
              <w:rPr>
                <w:rFonts w:cs="Guttman Hodes"/>
                <w:sz w:val="20"/>
                <w:szCs w:val="20"/>
                <w:rtl/>
              </w:rPr>
              <w:t xml:space="preserve"> ושימושיהם</w:t>
            </w:r>
          </w:p>
        </w:tc>
        <w:tc>
          <w:tcPr>
            <w:tcW w:w="3690" w:type="dxa"/>
            <w:gridSpan w:val="3"/>
            <w:vAlign w:val="center"/>
          </w:tcPr>
          <w:p w14:paraId="2413F72D" w14:textId="77777777" w:rsidR="00B075B5" w:rsidRPr="00632AE1" w:rsidRDefault="00B075B5" w:rsidP="00EC374C">
            <w:pPr>
              <w:jc w:val="right"/>
              <w:rPr>
                <w:rFonts w:cs="David"/>
                <w:sz w:val="20"/>
                <w:szCs w:val="20"/>
                <w:rtl/>
              </w:rPr>
            </w:pPr>
            <w:r>
              <w:rPr>
                <w:rFonts w:cs="David"/>
                <w:sz w:val="20"/>
                <w:szCs w:val="20"/>
              </w:rPr>
              <w:t>IL-15 VARIANTS AND USES THEREOF</w:t>
            </w:r>
          </w:p>
        </w:tc>
      </w:tr>
      <w:tr w:rsidR="00B075B5" w:rsidRPr="00632AE1" w14:paraId="23832737" w14:textId="77777777" w:rsidTr="00EC374C">
        <w:trPr>
          <w:cantSplit/>
          <w:trHeight w:val="227"/>
          <w:jc w:val="center"/>
        </w:trPr>
        <w:tc>
          <w:tcPr>
            <w:tcW w:w="3690" w:type="dxa"/>
            <w:gridSpan w:val="3"/>
            <w:vAlign w:val="center"/>
          </w:tcPr>
          <w:p w14:paraId="30730096" w14:textId="77777777" w:rsidR="00B075B5" w:rsidRPr="00632AE1" w:rsidRDefault="00B075B5" w:rsidP="00EC374C">
            <w:pPr>
              <w:rPr>
                <w:rFonts w:cs="Guttman Hodes"/>
                <w:sz w:val="20"/>
                <w:szCs w:val="20"/>
                <w:rtl/>
              </w:rPr>
            </w:pPr>
          </w:p>
        </w:tc>
        <w:tc>
          <w:tcPr>
            <w:tcW w:w="3690" w:type="dxa"/>
            <w:gridSpan w:val="3"/>
            <w:vAlign w:val="center"/>
          </w:tcPr>
          <w:p w14:paraId="46EA3F17" w14:textId="77777777" w:rsidR="00B075B5" w:rsidRPr="00632AE1" w:rsidRDefault="00B075B5" w:rsidP="00EC374C">
            <w:pPr>
              <w:jc w:val="right"/>
              <w:rPr>
                <w:rFonts w:cs="David"/>
                <w:sz w:val="20"/>
                <w:szCs w:val="20"/>
                <w:rtl/>
              </w:rPr>
            </w:pPr>
            <w:r>
              <w:rPr>
                <w:rFonts w:cs="David"/>
                <w:sz w:val="20"/>
                <w:szCs w:val="20"/>
              </w:rPr>
              <w:t>PFIZER INC.</w:t>
            </w:r>
          </w:p>
        </w:tc>
      </w:tr>
      <w:tr w:rsidR="00B075B5" w:rsidRPr="00632AE1" w14:paraId="246941A5" w14:textId="77777777" w:rsidTr="00EC374C">
        <w:trPr>
          <w:cantSplit/>
          <w:trHeight w:val="227"/>
          <w:jc w:val="center"/>
        </w:trPr>
        <w:tc>
          <w:tcPr>
            <w:tcW w:w="1230" w:type="dxa"/>
            <w:vAlign w:val="center"/>
          </w:tcPr>
          <w:p w14:paraId="798440A5" w14:textId="77777777" w:rsidR="00B075B5" w:rsidRPr="00632AE1" w:rsidRDefault="00B075B5" w:rsidP="00EC374C">
            <w:pPr>
              <w:rPr>
                <w:rFonts w:cs="David"/>
                <w:sz w:val="20"/>
                <w:szCs w:val="20"/>
                <w:rtl/>
              </w:rPr>
            </w:pPr>
          </w:p>
        </w:tc>
        <w:tc>
          <w:tcPr>
            <w:tcW w:w="1230" w:type="dxa"/>
            <w:vAlign w:val="center"/>
          </w:tcPr>
          <w:p w14:paraId="61B0E7B6" w14:textId="77777777" w:rsidR="00B075B5" w:rsidRPr="00632AE1" w:rsidRDefault="00B075B5" w:rsidP="00EC374C">
            <w:pPr>
              <w:rPr>
                <w:rFonts w:cs="David"/>
                <w:sz w:val="20"/>
                <w:szCs w:val="20"/>
                <w:rtl/>
              </w:rPr>
            </w:pPr>
          </w:p>
        </w:tc>
        <w:tc>
          <w:tcPr>
            <w:tcW w:w="1230" w:type="dxa"/>
            <w:vAlign w:val="center"/>
          </w:tcPr>
          <w:p w14:paraId="5AB60F00" w14:textId="77777777" w:rsidR="00B075B5" w:rsidRPr="00632AE1" w:rsidRDefault="00B075B5" w:rsidP="00EC374C">
            <w:pPr>
              <w:rPr>
                <w:rFonts w:cs="David"/>
                <w:sz w:val="20"/>
                <w:szCs w:val="20"/>
                <w:rtl/>
              </w:rPr>
            </w:pPr>
          </w:p>
        </w:tc>
        <w:tc>
          <w:tcPr>
            <w:tcW w:w="1230" w:type="dxa"/>
            <w:vAlign w:val="center"/>
          </w:tcPr>
          <w:p w14:paraId="156A63B2"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2D7F5E56" w14:textId="77777777" w:rsidR="00B075B5" w:rsidRPr="00632AE1" w:rsidRDefault="00B075B5" w:rsidP="00EC374C">
            <w:pPr>
              <w:jc w:val="right"/>
              <w:rPr>
                <w:rFonts w:cs="David"/>
                <w:sz w:val="20"/>
                <w:szCs w:val="20"/>
                <w:rtl/>
              </w:rPr>
            </w:pPr>
            <w:r>
              <w:rPr>
                <w:rFonts w:cs="David"/>
                <w:sz w:val="20"/>
                <w:szCs w:val="20"/>
              </w:rPr>
              <w:t>62/636,362</w:t>
            </w:r>
          </w:p>
        </w:tc>
        <w:tc>
          <w:tcPr>
            <w:tcW w:w="1230" w:type="dxa"/>
            <w:vAlign w:val="center"/>
          </w:tcPr>
          <w:p w14:paraId="0A52C55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7A2C644" w14:textId="77777777" w:rsidTr="00EC374C">
        <w:trPr>
          <w:cantSplit/>
          <w:trHeight w:val="227"/>
          <w:jc w:val="center"/>
        </w:trPr>
        <w:tc>
          <w:tcPr>
            <w:tcW w:w="1230" w:type="dxa"/>
            <w:vAlign w:val="center"/>
          </w:tcPr>
          <w:p w14:paraId="750822C4" w14:textId="77777777" w:rsidR="00B075B5" w:rsidRPr="00632AE1" w:rsidRDefault="00B075B5" w:rsidP="00EC374C">
            <w:pPr>
              <w:rPr>
                <w:rFonts w:cs="David"/>
                <w:sz w:val="20"/>
                <w:szCs w:val="20"/>
                <w:rtl/>
              </w:rPr>
            </w:pPr>
          </w:p>
        </w:tc>
        <w:tc>
          <w:tcPr>
            <w:tcW w:w="1230" w:type="dxa"/>
            <w:vAlign w:val="center"/>
          </w:tcPr>
          <w:p w14:paraId="542AB283" w14:textId="77777777" w:rsidR="00B075B5" w:rsidRPr="00632AE1" w:rsidRDefault="00B075B5" w:rsidP="00EC374C">
            <w:pPr>
              <w:rPr>
                <w:rFonts w:cs="David"/>
                <w:sz w:val="20"/>
                <w:szCs w:val="20"/>
                <w:rtl/>
              </w:rPr>
            </w:pPr>
          </w:p>
        </w:tc>
        <w:tc>
          <w:tcPr>
            <w:tcW w:w="1230" w:type="dxa"/>
            <w:vAlign w:val="center"/>
          </w:tcPr>
          <w:p w14:paraId="050F286E" w14:textId="77777777" w:rsidR="00B075B5" w:rsidRPr="00632AE1" w:rsidRDefault="00B075B5" w:rsidP="00EC374C">
            <w:pPr>
              <w:rPr>
                <w:rFonts w:cs="David"/>
                <w:sz w:val="20"/>
                <w:szCs w:val="20"/>
                <w:rtl/>
              </w:rPr>
            </w:pPr>
          </w:p>
        </w:tc>
        <w:tc>
          <w:tcPr>
            <w:tcW w:w="1230" w:type="dxa"/>
            <w:vAlign w:val="center"/>
          </w:tcPr>
          <w:p w14:paraId="318EB976" w14:textId="77777777" w:rsidR="00B075B5" w:rsidRDefault="00B075B5" w:rsidP="00EC374C">
            <w:pPr>
              <w:jc w:val="right"/>
              <w:rPr>
                <w:rFonts w:cs="David"/>
                <w:sz w:val="20"/>
                <w:szCs w:val="20"/>
              </w:rPr>
            </w:pPr>
            <w:r>
              <w:rPr>
                <w:rFonts w:cs="David"/>
                <w:sz w:val="20"/>
                <w:szCs w:val="20"/>
                <w:rtl/>
              </w:rPr>
              <w:t>28/02/2018</w:t>
            </w:r>
          </w:p>
        </w:tc>
        <w:tc>
          <w:tcPr>
            <w:tcW w:w="1230" w:type="dxa"/>
            <w:vAlign w:val="center"/>
          </w:tcPr>
          <w:p w14:paraId="4B6DB1DE" w14:textId="77777777" w:rsidR="00B075B5" w:rsidRDefault="00B075B5" w:rsidP="00EC374C">
            <w:pPr>
              <w:jc w:val="right"/>
              <w:rPr>
                <w:rFonts w:cs="David"/>
                <w:sz w:val="20"/>
                <w:szCs w:val="20"/>
              </w:rPr>
            </w:pPr>
            <w:r>
              <w:rPr>
                <w:rFonts w:cs="David"/>
                <w:sz w:val="20"/>
                <w:szCs w:val="20"/>
                <w:rtl/>
              </w:rPr>
              <w:t>62/636,371</w:t>
            </w:r>
          </w:p>
        </w:tc>
        <w:tc>
          <w:tcPr>
            <w:tcW w:w="1230" w:type="dxa"/>
            <w:vAlign w:val="center"/>
          </w:tcPr>
          <w:p w14:paraId="4A4D6EDC" w14:textId="77777777" w:rsidR="00B075B5" w:rsidRDefault="00B075B5" w:rsidP="00EC374C">
            <w:pPr>
              <w:jc w:val="right"/>
              <w:rPr>
                <w:rFonts w:cs="David"/>
                <w:sz w:val="20"/>
                <w:szCs w:val="20"/>
              </w:rPr>
            </w:pPr>
            <w:r>
              <w:rPr>
                <w:rFonts w:cs="David"/>
                <w:sz w:val="20"/>
                <w:szCs w:val="20"/>
              </w:rPr>
              <w:t>US</w:t>
            </w:r>
          </w:p>
        </w:tc>
      </w:tr>
      <w:tr w:rsidR="00B075B5" w:rsidRPr="00632AE1" w14:paraId="475DC62C" w14:textId="77777777" w:rsidTr="00EC374C">
        <w:trPr>
          <w:cantSplit/>
          <w:trHeight w:val="227"/>
          <w:jc w:val="center"/>
        </w:trPr>
        <w:tc>
          <w:tcPr>
            <w:tcW w:w="1230" w:type="dxa"/>
            <w:vAlign w:val="center"/>
          </w:tcPr>
          <w:p w14:paraId="5A9CD819" w14:textId="77777777" w:rsidR="00B075B5" w:rsidRPr="00632AE1" w:rsidRDefault="00B075B5" w:rsidP="00EC374C">
            <w:pPr>
              <w:rPr>
                <w:rFonts w:cs="David"/>
                <w:sz w:val="20"/>
                <w:szCs w:val="20"/>
                <w:rtl/>
              </w:rPr>
            </w:pPr>
          </w:p>
        </w:tc>
        <w:tc>
          <w:tcPr>
            <w:tcW w:w="1230" w:type="dxa"/>
            <w:vAlign w:val="center"/>
          </w:tcPr>
          <w:p w14:paraId="4E1B162A" w14:textId="77777777" w:rsidR="00B075B5" w:rsidRPr="00632AE1" w:rsidRDefault="00B075B5" w:rsidP="00EC374C">
            <w:pPr>
              <w:rPr>
                <w:rFonts w:cs="David"/>
                <w:sz w:val="20"/>
                <w:szCs w:val="20"/>
                <w:rtl/>
              </w:rPr>
            </w:pPr>
          </w:p>
        </w:tc>
        <w:tc>
          <w:tcPr>
            <w:tcW w:w="1230" w:type="dxa"/>
            <w:vAlign w:val="center"/>
          </w:tcPr>
          <w:p w14:paraId="002E365C" w14:textId="77777777" w:rsidR="00B075B5" w:rsidRPr="00632AE1" w:rsidRDefault="00B075B5" w:rsidP="00EC374C">
            <w:pPr>
              <w:rPr>
                <w:rFonts w:cs="David"/>
                <w:sz w:val="20"/>
                <w:szCs w:val="20"/>
                <w:rtl/>
              </w:rPr>
            </w:pPr>
          </w:p>
        </w:tc>
        <w:tc>
          <w:tcPr>
            <w:tcW w:w="1230" w:type="dxa"/>
            <w:vAlign w:val="center"/>
          </w:tcPr>
          <w:p w14:paraId="07E80685" w14:textId="77777777" w:rsidR="00B075B5" w:rsidRDefault="00B075B5" w:rsidP="00EC374C">
            <w:pPr>
              <w:jc w:val="right"/>
              <w:rPr>
                <w:rFonts w:cs="David"/>
                <w:sz w:val="20"/>
                <w:szCs w:val="20"/>
                <w:rtl/>
              </w:rPr>
            </w:pPr>
            <w:r>
              <w:rPr>
                <w:rFonts w:cs="David"/>
                <w:sz w:val="20"/>
                <w:szCs w:val="20"/>
                <w:rtl/>
              </w:rPr>
              <w:t>21/12/2018</w:t>
            </w:r>
          </w:p>
        </w:tc>
        <w:tc>
          <w:tcPr>
            <w:tcW w:w="1230" w:type="dxa"/>
            <w:vAlign w:val="center"/>
          </w:tcPr>
          <w:p w14:paraId="6B4EDE67" w14:textId="77777777" w:rsidR="00B075B5" w:rsidRDefault="00B075B5" w:rsidP="00EC374C">
            <w:pPr>
              <w:jc w:val="right"/>
              <w:rPr>
                <w:rFonts w:cs="David"/>
                <w:sz w:val="20"/>
                <w:szCs w:val="20"/>
                <w:rtl/>
              </w:rPr>
            </w:pPr>
            <w:r>
              <w:rPr>
                <w:rFonts w:cs="David"/>
                <w:sz w:val="20"/>
                <w:szCs w:val="20"/>
                <w:rtl/>
              </w:rPr>
              <w:t>62/784,302</w:t>
            </w:r>
          </w:p>
        </w:tc>
        <w:tc>
          <w:tcPr>
            <w:tcW w:w="1230" w:type="dxa"/>
            <w:vAlign w:val="center"/>
          </w:tcPr>
          <w:p w14:paraId="4BB70593" w14:textId="77777777" w:rsidR="00B075B5" w:rsidRDefault="00B075B5" w:rsidP="00EC374C">
            <w:pPr>
              <w:jc w:val="right"/>
              <w:rPr>
                <w:rFonts w:cs="David"/>
                <w:sz w:val="20"/>
                <w:szCs w:val="20"/>
              </w:rPr>
            </w:pPr>
            <w:r>
              <w:rPr>
                <w:rFonts w:cs="David"/>
                <w:sz w:val="20"/>
                <w:szCs w:val="20"/>
              </w:rPr>
              <w:t>US</w:t>
            </w:r>
          </w:p>
        </w:tc>
      </w:tr>
      <w:tr w:rsidR="00B075B5" w:rsidRPr="00632AE1" w14:paraId="2CA77CD3" w14:textId="77777777" w:rsidTr="00EC374C">
        <w:trPr>
          <w:cantSplit/>
          <w:trHeight w:val="227"/>
          <w:jc w:val="center"/>
        </w:trPr>
        <w:tc>
          <w:tcPr>
            <w:tcW w:w="3690" w:type="dxa"/>
            <w:gridSpan w:val="3"/>
            <w:vAlign w:val="center"/>
          </w:tcPr>
          <w:p w14:paraId="738863CB" w14:textId="77777777" w:rsidR="00B075B5" w:rsidRPr="00632AE1" w:rsidRDefault="00B075B5" w:rsidP="00EC374C">
            <w:pPr>
              <w:rPr>
                <w:rFonts w:cs="David"/>
                <w:sz w:val="20"/>
                <w:szCs w:val="20"/>
                <w:rtl/>
              </w:rPr>
            </w:pPr>
          </w:p>
        </w:tc>
        <w:tc>
          <w:tcPr>
            <w:tcW w:w="3690" w:type="dxa"/>
            <w:gridSpan w:val="3"/>
            <w:vAlign w:val="center"/>
          </w:tcPr>
          <w:p w14:paraId="52694C78" w14:textId="77777777" w:rsidR="00B075B5" w:rsidRPr="00632AE1" w:rsidRDefault="00B075B5" w:rsidP="00EC374C">
            <w:pPr>
              <w:jc w:val="right"/>
              <w:rPr>
                <w:rFonts w:cs="David"/>
                <w:sz w:val="20"/>
                <w:szCs w:val="20"/>
              </w:rPr>
            </w:pPr>
            <w:r>
              <w:rPr>
                <w:rFonts w:cs="David"/>
                <w:sz w:val="20"/>
                <w:szCs w:val="20"/>
              </w:rPr>
              <w:t>PCT/IB/2019/051539</w:t>
            </w:r>
          </w:p>
        </w:tc>
      </w:tr>
      <w:tr w:rsidR="00B075B5" w:rsidRPr="00632AE1" w14:paraId="2DDDC997" w14:textId="77777777" w:rsidTr="00EC374C">
        <w:trPr>
          <w:cantSplit/>
          <w:trHeight w:val="227"/>
          <w:jc w:val="center"/>
        </w:trPr>
        <w:tc>
          <w:tcPr>
            <w:tcW w:w="3690" w:type="dxa"/>
            <w:gridSpan w:val="3"/>
            <w:vAlign w:val="center"/>
          </w:tcPr>
          <w:p w14:paraId="306C6D57" w14:textId="77777777" w:rsidR="00B075B5" w:rsidRPr="00632AE1" w:rsidRDefault="00B075B5" w:rsidP="00EC374C">
            <w:pPr>
              <w:rPr>
                <w:rFonts w:cs="David"/>
                <w:sz w:val="20"/>
                <w:szCs w:val="20"/>
                <w:rtl/>
              </w:rPr>
            </w:pPr>
          </w:p>
        </w:tc>
        <w:tc>
          <w:tcPr>
            <w:tcW w:w="3690" w:type="dxa"/>
            <w:gridSpan w:val="3"/>
            <w:vAlign w:val="center"/>
          </w:tcPr>
          <w:p w14:paraId="4AAB6F68" w14:textId="77777777" w:rsidR="00B075B5" w:rsidRPr="00632AE1" w:rsidRDefault="00B075B5" w:rsidP="00EC374C">
            <w:pPr>
              <w:jc w:val="right"/>
              <w:rPr>
                <w:rFonts w:cs="David"/>
                <w:sz w:val="20"/>
                <w:szCs w:val="20"/>
              </w:rPr>
            </w:pPr>
            <w:r>
              <w:rPr>
                <w:rFonts w:cs="David"/>
                <w:sz w:val="20"/>
                <w:szCs w:val="20"/>
              </w:rPr>
              <w:t>WO/2019/166946</w:t>
            </w:r>
          </w:p>
        </w:tc>
      </w:tr>
      <w:tr w:rsidR="00B075B5" w:rsidRPr="00632AE1" w14:paraId="70D7368B" w14:textId="77777777" w:rsidTr="00EC374C">
        <w:trPr>
          <w:cantSplit/>
          <w:trHeight w:val="227"/>
          <w:jc w:val="center"/>
        </w:trPr>
        <w:tc>
          <w:tcPr>
            <w:tcW w:w="7380" w:type="dxa"/>
            <w:gridSpan w:val="6"/>
            <w:tcBorders>
              <w:bottom w:val="single" w:sz="4" w:space="0" w:color="auto"/>
            </w:tcBorders>
            <w:vAlign w:val="center"/>
          </w:tcPr>
          <w:p w14:paraId="308B7368" w14:textId="77777777" w:rsidR="00B075B5" w:rsidRPr="00632AE1" w:rsidRDefault="00B075B5" w:rsidP="00EC374C">
            <w:pPr>
              <w:rPr>
                <w:rFonts w:cs="David"/>
                <w:sz w:val="20"/>
                <w:szCs w:val="20"/>
              </w:rPr>
            </w:pPr>
          </w:p>
        </w:tc>
      </w:tr>
    </w:tbl>
    <w:p w14:paraId="0B54639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AAE5781" w14:textId="77777777" w:rsidTr="00EC374C">
        <w:trPr>
          <w:cantSplit/>
          <w:trHeight w:val="443"/>
          <w:jc w:val="center"/>
        </w:trPr>
        <w:tc>
          <w:tcPr>
            <w:tcW w:w="2460" w:type="dxa"/>
            <w:gridSpan w:val="2"/>
            <w:vAlign w:val="center"/>
          </w:tcPr>
          <w:p w14:paraId="3F7C68E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F16K</w:t>
            </w:r>
          </w:p>
        </w:tc>
        <w:tc>
          <w:tcPr>
            <w:tcW w:w="2460" w:type="dxa"/>
            <w:gridSpan w:val="2"/>
            <w:vAlign w:val="center"/>
          </w:tcPr>
          <w:p w14:paraId="22D11460" w14:textId="77777777" w:rsidR="00B075B5" w:rsidRPr="00B075B5" w:rsidRDefault="000863EF" w:rsidP="00EC374C">
            <w:pPr>
              <w:jc w:val="center"/>
              <w:rPr>
                <w:rFonts w:cs="Guttman Hodes"/>
                <w:b/>
                <w:bCs/>
                <w:color w:val="0000FF"/>
                <w:sz w:val="20"/>
                <w:szCs w:val="20"/>
                <w:u w:val="single"/>
                <w:rtl/>
              </w:rPr>
            </w:pPr>
            <w:hyperlink r:id="rId419" w:history="1">
              <w:r w:rsidR="00B075B5">
                <w:rPr>
                  <w:rFonts w:cs="Guttman Hodes"/>
                  <w:b/>
                  <w:bCs/>
                  <w:color w:val="0000FF"/>
                  <w:sz w:val="20"/>
                  <w:szCs w:val="20"/>
                  <w:u w:val="single"/>
                  <w:rtl/>
                </w:rPr>
                <w:t>276983</w:t>
              </w:r>
            </w:hyperlink>
          </w:p>
        </w:tc>
        <w:tc>
          <w:tcPr>
            <w:tcW w:w="2460" w:type="dxa"/>
            <w:gridSpan w:val="2"/>
            <w:vAlign w:val="center"/>
          </w:tcPr>
          <w:p w14:paraId="4A077207"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1C7920C8" w14:textId="77777777" w:rsidTr="00EC374C">
        <w:trPr>
          <w:cantSplit/>
          <w:trHeight w:val="227"/>
          <w:jc w:val="center"/>
        </w:trPr>
        <w:tc>
          <w:tcPr>
            <w:tcW w:w="3690" w:type="dxa"/>
            <w:gridSpan w:val="3"/>
            <w:vAlign w:val="center"/>
          </w:tcPr>
          <w:p w14:paraId="2D5FA4FD" w14:textId="77777777" w:rsidR="00B075B5" w:rsidRPr="00632AE1" w:rsidRDefault="00B075B5" w:rsidP="00EC374C">
            <w:pPr>
              <w:rPr>
                <w:rFonts w:cs="Guttman Hodes"/>
                <w:sz w:val="20"/>
                <w:szCs w:val="20"/>
                <w:rtl/>
              </w:rPr>
            </w:pPr>
            <w:r>
              <w:rPr>
                <w:rFonts w:cs="Guttman Hodes"/>
                <w:sz w:val="20"/>
                <w:szCs w:val="20"/>
                <w:rtl/>
              </w:rPr>
              <w:t>מערכת מעקף ידני לשסתומים מופעלים מגנטית</w:t>
            </w:r>
          </w:p>
        </w:tc>
        <w:tc>
          <w:tcPr>
            <w:tcW w:w="3690" w:type="dxa"/>
            <w:gridSpan w:val="3"/>
            <w:vAlign w:val="center"/>
          </w:tcPr>
          <w:p w14:paraId="49494F6F" w14:textId="77777777" w:rsidR="00B075B5" w:rsidRPr="00632AE1" w:rsidRDefault="00B075B5" w:rsidP="00EC374C">
            <w:pPr>
              <w:jc w:val="right"/>
              <w:rPr>
                <w:rFonts w:cs="David"/>
                <w:sz w:val="20"/>
                <w:szCs w:val="20"/>
                <w:rtl/>
              </w:rPr>
            </w:pPr>
            <w:r>
              <w:rPr>
                <w:rFonts w:cs="David"/>
                <w:sz w:val="20"/>
                <w:szCs w:val="20"/>
              </w:rPr>
              <w:t>MANUAL OVERRIDE SYSTEM FOR MAGNETICALLY ACTUATED VALVES</w:t>
            </w:r>
          </w:p>
        </w:tc>
      </w:tr>
      <w:tr w:rsidR="00B075B5" w:rsidRPr="00632AE1" w14:paraId="6FC5D090" w14:textId="77777777" w:rsidTr="00EC374C">
        <w:trPr>
          <w:cantSplit/>
          <w:trHeight w:val="227"/>
          <w:jc w:val="center"/>
        </w:trPr>
        <w:tc>
          <w:tcPr>
            <w:tcW w:w="3690" w:type="dxa"/>
            <w:gridSpan w:val="3"/>
            <w:vAlign w:val="center"/>
          </w:tcPr>
          <w:p w14:paraId="6DEB48C2" w14:textId="77777777" w:rsidR="00B075B5" w:rsidRPr="00632AE1" w:rsidRDefault="00B075B5" w:rsidP="00EC374C">
            <w:pPr>
              <w:rPr>
                <w:rFonts w:cs="Guttman Hodes"/>
                <w:sz w:val="20"/>
                <w:szCs w:val="20"/>
                <w:rtl/>
              </w:rPr>
            </w:pPr>
          </w:p>
        </w:tc>
        <w:tc>
          <w:tcPr>
            <w:tcW w:w="3690" w:type="dxa"/>
            <w:gridSpan w:val="3"/>
            <w:vAlign w:val="center"/>
          </w:tcPr>
          <w:p w14:paraId="76532BD7" w14:textId="77777777" w:rsidR="00B075B5" w:rsidRPr="00632AE1" w:rsidRDefault="00B075B5" w:rsidP="00EC374C">
            <w:pPr>
              <w:jc w:val="right"/>
              <w:rPr>
                <w:rFonts w:cs="David"/>
                <w:sz w:val="20"/>
                <w:szCs w:val="20"/>
                <w:rtl/>
              </w:rPr>
            </w:pPr>
            <w:r>
              <w:rPr>
                <w:rFonts w:cs="David"/>
                <w:sz w:val="20"/>
                <w:szCs w:val="20"/>
              </w:rPr>
              <w:t>Edward P DAVIS</w:t>
            </w:r>
          </w:p>
        </w:tc>
      </w:tr>
      <w:tr w:rsidR="00B075B5" w:rsidRPr="00632AE1" w14:paraId="41146FDE" w14:textId="77777777" w:rsidTr="00EC374C">
        <w:trPr>
          <w:cantSplit/>
          <w:trHeight w:val="227"/>
          <w:jc w:val="center"/>
        </w:trPr>
        <w:tc>
          <w:tcPr>
            <w:tcW w:w="1230" w:type="dxa"/>
            <w:vAlign w:val="center"/>
          </w:tcPr>
          <w:p w14:paraId="12DF0F17" w14:textId="77777777" w:rsidR="00B075B5" w:rsidRPr="00632AE1" w:rsidRDefault="00B075B5" w:rsidP="00EC374C">
            <w:pPr>
              <w:rPr>
                <w:rFonts w:cs="David"/>
                <w:sz w:val="20"/>
                <w:szCs w:val="20"/>
                <w:rtl/>
              </w:rPr>
            </w:pPr>
          </w:p>
        </w:tc>
        <w:tc>
          <w:tcPr>
            <w:tcW w:w="1230" w:type="dxa"/>
            <w:vAlign w:val="center"/>
          </w:tcPr>
          <w:p w14:paraId="125292B1" w14:textId="77777777" w:rsidR="00B075B5" w:rsidRPr="00632AE1" w:rsidRDefault="00B075B5" w:rsidP="00EC374C">
            <w:pPr>
              <w:rPr>
                <w:rFonts w:cs="David"/>
                <w:sz w:val="20"/>
                <w:szCs w:val="20"/>
                <w:rtl/>
              </w:rPr>
            </w:pPr>
          </w:p>
        </w:tc>
        <w:tc>
          <w:tcPr>
            <w:tcW w:w="1230" w:type="dxa"/>
            <w:vAlign w:val="center"/>
          </w:tcPr>
          <w:p w14:paraId="04D23FA9" w14:textId="77777777" w:rsidR="00B075B5" w:rsidRPr="00632AE1" w:rsidRDefault="00B075B5" w:rsidP="00EC374C">
            <w:pPr>
              <w:rPr>
                <w:rFonts w:cs="David"/>
                <w:sz w:val="20"/>
                <w:szCs w:val="20"/>
                <w:rtl/>
              </w:rPr>
            </w:pPr>
          </w:p>
        </w:tc>
        <w:tc>
          <w:tcPr>
            <w:tcW w:w="1230" w:type="dxa"/>
            <w:vAlign w:val="center"/>
          </w:tcPr>
          <w:p w14:paraId="10E0E215"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1E4DEF23" w14:textId="77777777" w:rsidR="00B075B5" w:rsidRPr="00632AE1" w:rsidRDefault="00B075B5" w:rsidP="00EC374C">
            <w:pPr>
              <w:jc w:val="right"/>
              <w:rPr>
                <w:rFonts w:cs="David"/>
                <w:sz w:val="20"/>
                <w:szCs w:val="20"/>
                <w:rtl/>
              </w:rPr>
            </w:pPr>
            <w:r>
              <w:rPr>
                <w:rFonts w:cs="David"/>
                <w:sz w:val="20"/>
                <w:szCs w:val="20"/>
              </w:rPr>
              <w:t>62/636,665</w:t>
            </w:r>
          </w:p>
        </w:tc>
        <w:tc>
          <w:tcPr>
            <w:tcW w:w="1230" w:type="dxa"/>
            <w:vAlign w:val="center"/>
          </w:tcPr>
          <w:p w14:paraId="2EDBCB56"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443BFEF6" w14:textId="77777777" w:rsidTr="00EC374C">
        <w:trPr>
          <w:cantSplit/>
          <w:trHeight w:val="227"/>
          <w:jc w:val="center"/>
        </w:trPr>
        <w:tc>
          <w:tcPr>
            <w:tcW w:w="3690" w:type="dxa"/>
            <w:gridSpan w:val="3"/>
            <w:vAlign w:val="center"/>
          </w:tcPr>
          <w:p w14:paraId="48147861" w14:textId="77777777" w:rsidR="00B075B5" w:rsidRPr="00632AE1" w:rsidRDefault="00B075B5" w:rsidP="00EC374C">
            <w:pPr>
              <w:rPr>
                <w:rFonts w:cs="David"/>
                <w:sz w:val="20"/>
                <w:szCs w:val="20"/>
                <w:rtl/>
              </w:rPr>
            </w:pPr>
          </w:p>
        </w:tc>
        <w:tc>
          <w:tcPr>
            <w:tcW w:w="3690" w:type="dxa"/>
            <w:gridSpan w:val="3"/>
            <w:vAlign w:val="center"/>
          </w:tcPr>
          <w:p w14:paraId="545B0E2F" w14:textId="77777777" w:rsidR="00B075B5" w:rsidRPr="00632AE1" w:rsidRDefault="00B075B5" w:rsidP="00EC374C">
            <w:pPr>
              <w:jc w:val="right"/>
              <w:rPr>
                <w:rFonts w:cs="David"/>
                <w:sz w:val="20"/>
                <w:szCs w:val="20"/>
              </w:rPr>
            </w:pPr>
            <w:r>
              <w:rPr>
                <w:rFonts w:cs="David"/>
                <w:sz w:val="20"/>
                <w:szCs w:val="20"/>
              </w:rPr>
              <w:t>PCT/US/2019/019952</w:t>
            </w:r>
          </w:p>
        </w:tc>
      </w:tr>
      <w:tr w:rsidR="00B075B5" w:rsidRPr="00632AE1" w14:paraId="0056DD20" w14:textId="77777777" w:rsidTr="00EC374C">
        <w:trPr>
          <w:cantSplit/>
          <w:trHeight w:val="227"/>
          <w:jc w:val="center"/>
        </w:trPr>
        <w:tc>
          <w:tcPr>
            <w:tcW w:w="3690" w:type="dxa"/>
            <w:gridSpan w:val="3"/>
            <w:vAlign w:val="center"/>
          </w:tcPr>
          <w:p w14:paraId="4CB0EDB2" w14:textId="77777777" w:rsidR="00B075B5" w:rsidRPr="00632AE1" w:rsidRDefault="00B075B5" w:rsidP="00EC374C">
            <w:pPr>
              <w:rPr>
                <w:rFonts w:cs="David"/>
                <w:sz w:val="20"/>
                <w:szCs w:val="20"/>
                <w:rtl/>
              </w:rPr>
            </w:pPr>
          </w:p>
        </w:tc>
        <w:tc>
          <w:tcPr>
            <w:tcW w:w="3690" w:type="dxa"/>
            <w:gridSpan w:val="3"/>
            <w:vAlign w:val="center"/>
          </w:tcPr>
          <w:p w14:paraId="3A9BA6B2" w14:textId="77777777" w:rsidR="00B075B5" w:rsidRPr="00632AE1" w:rsidRDefault="00B075B5" w:rsidP="00EC374C">
            <w:pPr>
              <w:jc w:val="right"/>
              <w:rPr>
                <w:rFonts w:cs="David"/>
                <w:sz w:val="20"/>
                <w:szCs w:val="20"/>
              </w:rPr>
            </w:pPr>
            <w:r>
              <w:rPr>
                <w:rFonts w:cs="David"/>
                <w:sz w:val="20"/>
                <w:szCs w:val="20"/>
              </w:rPr>
              <w:t>WO/2019/169075</w:t>
            </w:r>
          </w:p>
        </w:tc>
      </w:tr>
      <w:tr w:rsidR="00B075B5" w:rsidRPr="00632AE1" w14:paraId="4FC53496" w14:textId="77777777" w:rsidTr="00EC374C">
        <w:trPr>
          <w:cantSplit/>
          <w:trHeight w:val="227"/>
          <w:jc w:val="center"/>
        </w:trPr>
        <w:tc>
          <w:tcPr>
            <w:tcW w:w="7380" w:type="dxa"/>
            <w:gridSpan w:val="6"/>
            <w:tcBorders>
              <w:bottom w:val="single" w:sz="4" w:space="0" w:color="auto"/>
            </w:tcBorders>
            <w:vAlign w:val="center"/>
          </w:tcPr>
          <w:p w14:paraId="1F6DBBAA" w14:textId="77777777" w:rsidR="00B075B5" w:rsidRPr="00632AE1" w:rsidRDefault="00B075B5" w:rsidP="00EC374C">
            <w:pPr>
              <w:rPr>
                <w:rFonts w:cs="David"/>
                <w:sz w:val="20"/>
                <w:szCs w:val="20"/>
              </w:rPr>
            </w:pPr>
          </w:p>
        </w:tc>
      </w:tr>
    </w:tbl>
    <w:p w14:paraId="5B7F3FD3"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96"/>
        <w:gridCol w:w="1186"/>
        <w:gridCol w:w="1173"/>
        <w:gridCol w:w="1224"/>
        <w:gridCol w:w="1416"/>
        <w:gridCol w:w="1185"/>
      </w:tblGrid>
      <w:tr w:rsidR="00B075B5" w:rsidRPr="00632AE1" w14:paraId="46CF9FFE" w14:textId="77777777" w:rsidTr="00EC374C">
        <w:trPr>
          <w:cantSplit/>
          <w:trHeight w:val="443"/>
          <w:jc w:val="center"/>
        </w:trPr>
        <w:tc>
          <w:tcPr>
            <w:tcW w:w="2460" w:type="dxa"/>
            <w:gridSpan w:val="2"/>
            <w:vAlign w:val="center"/>
          </w:tcPr>
          <w:p w14:paraId="3BC0599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A01N</w:t>
            </w:r>
          </w:p>
        </w:tc>
        <w:tc>
          <w:tcPr>
            <w:tcW w:w="2460" w:type="dxa"/>
            <w:gridSpan w:val="2"/>
            <w:vAlign w:val="center"/>
          </w:tcPr>
          <w:p w14:paraId="5D3AE5AD" w14:textId="77777777" w:rsidR="00B075B5" w:rsidRPr="00B075B5" w:rsidRDefault="000863EF" w:rsidP="00EC374C">
            <w:pPr>
              <w:jc w:val="center"/>
              <w:rPr>
                <w:rFonts w:cs="Guttman Hodes"/>
                <w:b/>
                <w:bCs/>
                <w:color w:val="0000FF"/>
                <w:sz w:val="20"/>
                <w:szCs w:val="20"/>
                <w:u w:val="single"/>
                <w:rtl/>
              </w:rPr>
            </w:pPr>
            <w:hyperlink r:id="rId420" w:history="1">
              <w:r w:rsidR="00B075B5">
                <w:rPr>
                  <w:rFonts w:cs="Guttman Hodes"/>
                  <w:b/>
                  <w:bCs/>
                  <w:color w:val="0000FF"/>
                  <w:sz w:val="20"/>
                  <w:szCs w:val="20"/>
                  <w:u w:val="single"/>
                  <w:rtl/>
                </w:rPr>
                <w:t>276984</w:t>
              </w:r>
            </w:hyperlink>
          </w:p>
        </w:tc>
        <w:tc>
          <w:tcPr>
            <w:tcW w:w="2460" w:type="dxa"/>
            <w:gridSpan w:val="2"/>
            <w:vAlign w:val="center"/>
          </w:tcPr>
          <w:p w14:paraId="378A118A"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376193B1" w14:textId="77777777" w:rsidTr="00EC374C">
        <w:trPr>
          <w:cantSplit/>
          <w:trHeight w:val="227"/>
          <w:jc w:val="center"/>
        </w:trPr>
        <w:tc>
          <w:tcPr>
            <w:tcW w:w="3690" w:type="dxa"/>
            <w:gridSpan w:val="3"/>
            <w:vAlign w:val="center"/>
          </w:tcPr>
          <w:p w14:paraId="2639AA58" w14:textId="77777777" w:rsidR="00B075B5" w:rsidRPr="00632AE1" w:rsidRDefault="00B075B5" w:rsidP="00EC374C">
            <w:pPr>
              <w:rPr>
                <w:rFonts w:cs="Guttman Hodes"/>
                <w:sz w:val="20"/>
                <w:szCs w:val="20"/>
                <w:rtl/>
              </w:rPr>
            </w:pPr>
            <w:r>
              <w:rPr>
                <w:rFonts w:cs="Guttman Hodes"/>
                <w:sz w:val="20"/>
                <w:szCs w:val="20"/>
                <w:rtl/>
              </w:rPr>
              <w:t>תכשירי הדברת חרקים ושימוש בהם</w:t>
            </w:r>
          </w:p>
        </w:tc>
        <w:tc>
          <w:tcPr>
            <w:tcW w:w="3690" w:type="dxa"/>
            <w:gridSpan w:val="3"/>
            <w:vAlign w:val="center"/>
          </w:tcPr>
          <w:p w14:paraId="0D48A7FF" w14:textId="77777777" w:rsidR="00B075B5" w:rsidRPr="00632AE1" w:rsidRDefault="00B075B5" w:rsidP="00EC374C">
            <w:pPr>
              <w:jc w:val="right"/>
              <w:rPr>
                <w:rFonts w:cs="David"/>
                <w:sz w:val="20"/>
                <w:szCs w:val="20"/>
                <w:rtl/>
              </w:rPr>
            </w:pPr>
            <w:r>
              <w:rPr>
                <w:rFonts w:cs="David"/>
                <w:sz w:val="20"/>
                <w:szCs w:val="20"/>
              </w:rPr>
              <w:t>INSECTICIDAL COMPOSITION AND USE THEREOF</w:t>
            </w:r>
          </w:p>
        </w:tc>
      </w:tr>
      <w:tr w:rsidR="00B075B5" w:rsidRPr="00632AE1" w14:paraId="2BD0D951" w14:textId="77777777" w:rsidTr="00EC374C">
        <w:trPr>
          <w:cantSplit/>
          <w:trHeight w:val="227"/>
          <w:jc w:val="center"/>
        </w:trPr>
        <w:tc>
          <w:tcPr>
            <w:tcW w:w="3690" w:type="dxa"/>
            <w:gridSpan w:val="3"/>
            <w:vAlign w:val="center"/>
          </w:tcPr>
          <w:p w14:paraId="356BADAA" w14:textId="77777777" w:rsidR="00B075B5" w:rsidRPr="00632AE1" w:rsidRDefault="00B075B5" w:rsidP="00EC374C">
            <w:pPr>
              <w:rPr>
                <w:rFonts w:cs="Guttman Hodes"/>
                <w:sz w:val="20"/>
                <w:szCs w:val="20"/>
                <w:rtl/>
              </w:rPr>
            </w:pPr>
            <w:r>
              <w:rPr>
                <w:rFonts w:cs="Guttman Hodes"/>
                <w:sz w:val="20"/>
                <w:szCs w:val="20"/>
                <w:rtl/>
              </w:rPr>
              <w:t>אדמה מכתשים בע"מ</w:t>
            </w:r>
          </w:p>
        </w:tc>
        <w:tc>
          <w:tcPr>
            <w:tcW w:w="3690" w:type="dxa"/>
            <w:gridSpan w:val="3"/>
            <w:vAlign w:val="center"/>
          </w:tcPr>
          <w:p w14:paraId="7EF22DB8" w14:textId="77777777" w:rsidR="00B075B5" w:rsidRPr="00632AE1" w:rsidRDefault="00B075B5" w:rsidP="00EC374C">
            <w:pPr>
              <w:jc w:val="right"/>
              <w:rPr>
                <w:rFonts w:cs="David"/>
                <w:sz w:val="20"/>
                <w:szCs w:val="20"/>
                <w:rtl/>
              </w:rPr>
            </w:pPr>
            <w:r>
              <w:rPr>
                <w:rFonts w:cs="David"/>
                <w:sz w:val="20"/>
                <w:szCs w:val="20"/>
              </w:rPr>
              <w:t>Adama Makhteshim Ltd.</w:t>
            </w:r>
          </w:p>
        </w:tc>
      </w:tr>
      <w:tr w:rsidR="00B075B5" w:rsidRPr="00632AE1" w14:paraId="0AB11FC6" w14:textId="77777777" w:rsidTr="00EC374C">
        <w:trPr>
          <w:cantSplit/>
          <w:trHeight w:val="227"/>
          <w:jc w:val="center"/>
        </w:trPr>
        <w:tc>
          <w:tcPr>
            <w:tcW w:w="1230" w:type="dxa"/>
            <w:vAlign w:val="center"/>
          </w:tcPr>
          <w:p w14:paraId="062DBA71" w14:textId="77777777" w:rsidR="00B075B5" w:rsidRPr="00632AE1" w:rsidRDefault="00B075B5" w:rsidP="00EC374C">
            <w:pPr>
              <w:rPr>
                <w:rFonts w:cs="David"/>
                <w:sz w:val="20"/>
                <w:szCs w:val="20"/>
                <w:rtl/>
              </w:rPr>
            </w:pPr>
          </w:p>
        </w:tc>
        <w:tc>
          <w:tcPr>
            <w:tcW w:w="1230" w:type="dxa"/>
            <w:vAlign w:val="center"/>
          </w:tcPr>
          <w:p w14:paraId="23563581" w14:textId="77777777" w:rsidR="00B075B5" w:rsidRPr="00632AE1" w:rsidRDefault="00B075B5" w:rsidP="00EC374C">
            <w:pPr>
              <w:rPr>
                <w:rFonts w:cs="David"/>
                <w:sz w:val="20"/>
                <w:szCs w:val="20"/>
                <w:rtl/>
              </w:rPr>
            </w:pPr>
          </w:p>
        </w:tc>
        <w:tc>
          <w:tcPr>
            <w:tcW w:w="1230" w:type="dxa"/>
            <w:vAlign w:val="center"/>
          </w:tcPr>
          <w:p w14:paraId="3D4F4F09" w14:textId="77777777" w:rsidR="00B075B5" w:rsidRPr="00632AE1" w:rsidRDefault="00B075B5" w:rsidP="00EC374C">
            <w:pPr>
              <w:rPr>
                <w:rFonts w:cs="David"/>
                <w:sz w:val="20"/>
                <w:szCs w:val="20"/>
                <w:rtl/>
              </w:rPr>
            </w:pPr>
          </w:p>
        </w:tc>
        <w:tc>
          <w:tcPr>
            <w:tcW w:w="1230" w:type="dxa"/>
            <w:vAlign w:val="center"/>
          </w:tcPr>
          <w:p w14:paraId="2697D673"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2A0ACCE0" w14:textId="77777777" w:rsidR="00B075B5" w:rsidRPr="00632AE1" w:rsidRDefault="00B075B5" w:rsidP="00EC374C">
            <w:pPr>
              <w:jc w:val="right"/>
              <w:rPr>
                <w:rFonts w:cs="David"/>
                <w:sz w:val="20"/>
                <w:szCs w:val="20"/>
                <w:rtl/>
              </w:rPr>
            </w:pPr>
            <w:r>
              <w:rPr>
                <w:rFonts w:cs="David"/>
                <w:sz w:val="20"/>
                <w:szCs w:val="20"/>
              </w:rPr>
              <w:t>201831007625</w:t>
            </w:r>
          </w:p>
        </w:tc>
        <w:tc>
          <w:tcPr>
            <w:tcW w:w="1230" w:type="dxa"/>
            <w:vAlign w:val="center"/>
          </w:tcPr>
          <w:p w14:paraId="7B6271B5" w14:textId="77777777" w:rsidR="00B075B5" w:rsidRPr="00632AE1" w:rsidRDefault="00B075B5" w:rsidP="00EC374C">
            <w:pPr>
              <w:jc w:val="right"/>
              <w:rPr>
                <w:rFonts w:cs="David"/>
                <w:sz w:val="20"/>
                <w:szCs w:val="20"/>
                <w:rtl/>
              </w:rPr>
            </w:pPr>
            <w:r>
              <w:rPr>
                <w:rFonts w:cs="David"/>
                <w:sz w:val="20"/>
                <w:szCs w:val="20"/>
              </w:rPr>
              <w:t>IN</w:t>
            </w:r>
          </w:p>
        </w:tc>
      </w:tr>
      <w:tr w:rsidR="00B075B5" w:rsidRPr="00632AE1" w14:paraId="2A80CA97" w14:textId="77777777" w:rsidTr="00EC374C">
        <w:trPr>
          <w:cantSplit/>
          <w:trHeight w:val="227"/>
          <w:jc w:val="center"/>
        </w:trPr>
        <w:tc>
          <w:tcPr>
            <w:tcW w:w="3690" w:type="dxa"/>
            <w:gridSpan w:val="3"/>
            <w:vAlign w:val="center"/>
          </w:tcPr>
          <w:p w14:paraId="481C9B83" w14:textId="77777777" w:rsidR="00B075B5" w:rsidRPr="00632AE1" w:rsidRDefault="00B075B5" w:rsidP="00EC374C">
            <w:pPr>
              <w:rPr>
                <w:rFonts w:cs="David"/>
                <w:sz w:val="20"/>
                <w:szCs w:val="20"/>
                <w:rtl/>
              </w:rPr>
            </w:pPr>
          </w:p>
        </w:tc>
        <w:tc>
          <w:tcPr>
            <w:tcW w:w="3690" w:type="dxa"/>
            <w:gridSpan w:val="3"/>
            <w:vAlign w:val="center"/>
          </w:tcPr>
          <w:p w14:paraId="0C86CD5B" w14:textId="77777777" w:rsidR="00B075B5" w:rsidRPr="00632AE1" w:rsidRDefault="00B075B5" w:rsidP="00EC374C">
            <w:pPr>
              <w:jc w:val="right"/>
              <w:rPr>
                <w:rFonts w:cs="David"/>
                <w:sz w:val="20"/>
                <w:szCs w:val="20"/>
              </w:rPr>
            </w:pPr>
            <w:r>
              <w:rPr>
                <w:rFonts w:cs="David"/>
                <w:sz w:val="20"/>
                <w:szCs w:val="20"/>
              </w:rPr>
              <w:t>PCT/IL/2019/050229</w:t>
            </w:r>
          </w:p>
        </w:tc>
      </w:tr>
      <w:tr w:rsidR="00B075B5" w:rsidRPr="00632AE1" w14:paraId="6D12A3E4" w14:textId="77777777" w:rsidTr="00EC374C">
        <w:trPr>
          <w:cantSplit/>
          <w:trHeight w:val="227"/>
          <w:jc w:val="center"/>
        </w:trPr>
        <w:tc>
          <w:tcPr>
            <w:tcW w:w="3690" w:type="dxa"/>
            <w:gridSpan w:val="3"/>
            <w:vAlign w:val="center"/>
          </w:tcPr>
          <w:p w14:paraId="29E8D4FB" w14:textId="77777777" w:rsidR="00B075B5" w:rsidRPr="00632AE1" w:rsidRDefault="00B075B5" w:rsidP="00EC374C">
            <w:pPr>
              <w:rPr>
                <w:rFonts w:cs="David"/>
                <w:sz w:val="20"/>
                <w:szCs w:val="20"/>
                <w:rtl/>
              </w:rPr>
            </w:pPr>
          </w:p>
        </w:tc>
        <w:tc>
          <w:tcPr>
            <w:tcW w:w="3690" w:type="dxa"/>
            <w:gridSpan w:val="3"/>
            <w:vAlign w:val="center"/>
          </w:tcPr>
          <w:p w14:paraId="643F57A8" w14:textId="77777777" w:rsidR="00B075B5" w:rsidRPr="00632AE1" w:rsidRDefault="00B075B5" w:rsidP="00EC374C">
            <w:pPr>
              <w:jc w:val="right"/>
              <w:rPr>
                <w:rFonts w:cs="David"/>
                <w:sz w:val="20"/>
                <w:szCs w:val="20"/>
              </w:rPr>
            </w:pPr>
            <w:r>
              <w:rPr>
                <w:rFonts w:cs="David"/>
                <w:sz w:val="20"/>
                <w:szCs w:val="20"/>
              </w:rPr>
              <w:t>WO/2019/167049</w:t>
            </w:r>
          </w:p>
        </w:tc>
      </w:tr>
      <w:tr w:rsidR="00B075B5" w:rsidRPr="00632AE1" w14:paraId="7CC57315" w14:textId="77777777" w:rsidTr="00EC374C">
        <w:trPr>
          <w:cantSplit/>
          <w:trHeight w:val="227"/>
          <w:jc w:val="center"/>
        </w:trPr>
        <w:tc>
          <w:tcPr>
            <w:tcW w:w="7380" w:type="dxa"/>
            <w:gridSpan w:val="6"/>
            <w:tcBorders>
              <w:bottom w:val="single" w:sz="4" w:space="0" w:color="auto"/>
            </w:tcBorders>
            <w:vAlign w:val="center"/>
          </w:tcPr>
          <w:p w14:paraId="7F265630" w14:textId="77777777" w:rsidR="00B075B5" w:rsidRPr="00632AE1" w:rsidRDefault="00B075B5" w:rsidP="00EC374C">
            <w:pPr>
              <w:rPr>
                <w:rFonts w:cs="David"/>
                <w:sz w:val="20"/>
                <w:szCs w:val="20"/>
              </w:rPr>
            </w:pPr>
          </w:p>
        </w:tc>
      </w:tr>
    </w:tbl>
    <w:p w14:paraId="3DDCF26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FE5ED19" w14:textId="77777777" w:rsidTr="00EC374C">
        <w:trPr>
          <w:cantSplit/>
          <w:trHeight w:val="443"/>
          <w:jc w:val="center"/>
        </w:trPr>
        <w:tc>
          <w:tcPr>
            <w:tcW w:w="2460" w:type="dxa"/>
            <w:gridSpan w:val="2"/>
            <w:vAlign w:val="center"/>
          </w:tcPr>
          <w:p w14:paraId="604B2F8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3F6C3CE4" w14:textId="77777777" w:rsidR="00B075B5" w:rsidRPr="00B075B5" w:rsidRDefault="000863EF" w:rsidP="00EC374C">
            <w:pPr>
              <w:jc w:val="center"/>
              <w:rPr>
                <w:rFonts w:cs="Guttman Hodes"/>
                <w:b/>
                <w:bCs/>
                <w:color w:val="0000FF"/>
                <w:sz w:val="20"/>
                <w:szCs w:val="20"/>
                <w:u w:val="single"/>
                <w:rtl/>
              </w:rPr>
            </w:pPr>
            <w:hyperlink r:id="rId421" w:history="1">
              <w:r w:rsidR="00B075B5">
                <w:rPr>
                  <w:rFonts w:cs="Guttman Hodes"/>
                  <w:b/>
                  <w:bCs/>
                  <w:color w:val="0000FF"/>
                  <w:sz w:val="20"/>
                  <w:szCs w:val="20"/>
                  <w:u w:val="single"/>
                  <w:rtl/>
                </w:rPr>
                <w:t>276985</w:t>
              </w:r>
            </w:hyperlink>
          </w:p>
        </w:tc>
        <w:tc>
          <w:tcPr>
            <w:tcW w:w="2460" w:type="dxa"/>
            <w:gridSpan w:val="2"/>
            <w:vAlign w:val="center"/>
          </w:tcPr>
          <w:p w14:paraId="3668DCA8"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4F44F236" w14:textId="77777777" w:rsidTr="00EC374C">
        <w:trPr>
          <w:cantSplit/>
          <w:trHeight w:val="227"/>
          <w:jc w:val="center"/>
        </w:trPr>
        <w:tc>
          <w:tcPr>
            <w:tcW w:w="3690" w:type="dxa"/>
            <w:gridSpan w:val="3"/>
            <w:vAlign w:val="center"/>
          </w:tcPr>
          <w:p w14:paraId="62C5D0A4" w14:textId="77777777" w:rsidR="00B075B5" w:rsidRPr="00632AE1" w:rsidRDefault="00B075B5" w:rsidP="00EC374C">
            <w:pPr>
              <w:rPr>
                <w:rFonts w:cs="Guttman Hodes"/>
                <w:sz w:val="20"/>
                <w:szCs w:val="20"/>
                <w:rtl/>
              </w:rPr>
            </w:pPr>
            <w:r>
              <w:rPr>
                <w:rFonts w:cs="Guttman Hodes"/>
                <w:sz w:val="20"/>
                <w:szCs w:val="20"/>
                <w:rtl/>
              </w:rPr>
              <w:t>שיטות לאבחון וטיפול בסרטן שלפוחית השתן</w:t>
            </w:r>
          </w:p>
        </w:tc>
        <w:tc>
          <w:tcPr>
            <w:tcW w:w="3690" w:type="dxa"/>
            <w:gridSpan w:val="3"/>
            <w:vAlign w:val="center"/>
          </w:tcPr>
          <w:p w14:paraId="59E20775" w14:textId="77777777" w:rsidR="00B075B5" w:rsidRPr="00632AE1" w:rsidRDefault="00B075B5" w:rsidP="00EC374C">
            <w:pPr>
              <w:jc w:val="right"/>
              <w:rPr>
                <w:rFonts w:cs="David"/>
                <w:sz w:val="20"/>
                <w:szCs w:val="20"/>
                <w:rtl/>
              </w:rPr>
            </w:pPr>
            <w:r>
              <w:rPr>
                <w:rFonts w:cs="David"/>
                <w:sz w:val="20"/>
                <w:szCs w:val="20"/>
              </w:rPr>
              <w:t>METHODS OF DIAGNOSING AND TREATING BLADDER CANCER</w:t>
            </w:r>
          </w:p>
        </w:tc>
      </w:tr>
      <w:tr w:rsidR="00B075B5" w:rsidRPr="00632AE1" w14:paraId="51DAFB7F" w14:textId="77777777" w:rsidTr="00EC374C">
        <w:trPr>
          <w:cantSplit/>
          <w:trHeight w:val="227"/>
          <w:jc w:val="center"/>
        </w:trPr>
        <w:tc>
          <w:tcPr>
            <w:tcW w:w="3690" w:type="dxa"/>
            <w:gridSpan w:val="3"/>
            <w:vAlign w:val="center"/>
          </w:tcPr>
          <w:p w14:paraId="230CF23D" w14:textId="77777777" w:rsidR="00B075B5" w:rsidRPr="00632AE1" w:rsidRDefault="00B075B5" w:rsidP="00EC374C">
            <w:pPr>
              <w:rPr>
                <w:rFonts w:cs="Guttman Hodes"/>
                <w:sz w:val="20"/>
                <w:szCs w:val="20"/>
                <w:rtl/>
              </w:rPr>
            </w:pPr>
            <w:r>
              <w:rPr>
                <w:rFonts w:cs="Guttman Hodes"/>
                <w:sz w:val="20"/>
                <w:szCs w:val="20"/>
                <w:rtl/>
              </w:rPr>
              <w:t>תאגיד הבריאות ליד המרכז הרפואי תל אביב (ע"ר)</w:t>
            </w:r>
          </w:p>
        </w:tc>
        <w:tc>
          <w:tcPr>
            <w:tcW w:w="3690" w:type="dxa"/>
            <w:gridSpan w:val="3"/>
            <w:vAlign w:val="center"/>
          </w:tcPr>
          <w:p w14:paraId="42B5C1DC" w14:textId="77777777" w:rsidR="00B075B5" w:rsidRPr="00632AE1" w:rsidRDefault="00B075B5" w:rsidP="00EC374C">
            <w:pPr>
              <w:jc w:val="right"/>
              <w:rPr>
                <w:rFonts w:cs="David"/>
                <w:sz w:val="20"/>
                <w:szCs w:val="20"/>
                <w:rtl/>
              </w:rPr>
            </w:pPr>
            <w:r>
              <w:rPr>
                <w:rFonts w:cs="David"/>
                <w:sz w:val="20"/>
                <w:szCs w:val="20"/>
              </w:rPr>
              <w:t>The Medical Research, Infrastructure and Health Services Fund of the Tel Aviv Medical Center</w:t>
            </w:r>
          </w:p>
        </w:tc>
      </w:tr>
      <w:tr w:rsidR="00B075B5" w:rsidRPr="00632AE1" w14:paraId="157CC555" w14:textId="77777777" w:rsidTr="00EC374C">
        <w:trPr>
          <w:cantSplit/>
          <w:trHeight w:val="227"/>
          <w:jc w:val="center"/>
        </w:trPr>
        <w:tc>
          <w:tcPr>
            <w:tcW w:w="1230" w:type="dxa"/>
            <w:vAlign w:val="center"/>
          </w:tcPr>
          <w:p w14:paraId="58EF2A86" w14:textId="77777777" w:rsidR="00B075B5" w:rsidRPr="00632AE1" w:rsidRDefault="00B075B5" w:rsidP="00EC374C">
            <w:pPr>
              <w:rPr>
                <w:rFonts w:cs="David"/>
                <w:sz w:val="20"/>
                <w:szCs w:val="20"/>
                <w:rtl/>
              </w:rPr>
            </w:pPr>
          </w:p>
        </w:tc>
        <w:tc>
          <w:tcPr>
            <w:tcW w:w="1230" w:type="dxa"/>
            <w:vAlign w:val="center"/>
          </w:tcPr>
          <w:p w14:paraId="6A3F4C64" w14:textId="77777777" w:rsidR="00B075B5" w:rsidRPr="00632AE1" w:rsidRDefault="00B075B5" w:rsidP="00EC374C">
            <w:pPr>
              <w:rPr>
                <w:rFonts w:cs="David"/>
                <w:sz w:val="20"/>
                <w:szCs w:val="20"/>
                <w:rtl/>
              </w:rPr>
            </w:pPr>
          </w:p>
        </w:tc>
        <w:tc>
          <w:tcPr>
            <w:tcW w:w="1230" w:type="dxa"/>
            <w:vAlign w:val="center"/>
          </w:tcPr>
          <w:p w14:paraId="19627FE2" w14:textId="77777777" w:rsidR="00B075B5" w:rsidRPr="00632AE1" w:rsidRDefault="00B075B5" w:rsidP="00EC374C">
            <w:pPr>
              <w:rPr>
                <w:rFonts w:cs="David"/>
                <w:sz w:val="20"/>
                <w:szCs w:val="20"/>
                <w:rtl/>
              </w:rPr>
            </w:pPr>
          </w:p>
        </w:tc>
        <w:tc>
          <w:tcPr>
            <w:tcW w:w="1230" w:type="dxa"/>
            <w:vAlign w:val="center"/>
          </w:tcPr>
          <w:p w14:paraId="72D0B5A0"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4BD4A1A0" w14:textId="77777777" w:rsidR="00B075B5" w:rsidRPr="00632AE1" w:rsidRDefault="00B075B5" w:rsidP="00EC374C">
            <w:pPr>
              <w:jc w:val="right"/>
              <w:rPr>
                <w:rFonts w:cs="David"/>
                <w:sz w:val="20"/>
                <w:szCs w:val="20"/>
                <w:rtl/>
              </w:rPr>
            </w:pPr>
            <w:r>
              <w:rPr>
                <w:rFonts w:cs="David"/>
                <w:sz w:val="20"/>
                <w:szCs w:val="20"/>
              </w:rPr>
              <w:t>62/636,224</w:t>
            </w:r>
          </w:p>
        </w:tc>
        <w:tc>
          <w:tcPr>
            <w:tcW w:w="1230" w:type="dxa"/>
            <w:vAlign w:val="center"/>
          </w:tcPr>
          <w:p w14:paraId="3749638C"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0F36CDC" w14:textId="77777777" w:rsidTr="00EC374C">
        <w:trPr>
          <w:cantSplit/>
          <w:trHeight w:val="227"/>
          <w:jc w:val="center"/>
        </w:trPr>
        <w:tc>
          <w:tcPr>
            <w:tcW w:w="3690" w:type="dxa"/>
            <w:gridSpan w:val="3"/>
            <w:vAlign w:val="center"/>
          </w:tcPr>
          <w:p w14:paraId="6EAB0EB0" w14:textId="77777777" w:rsidR="00B075B5" w:rsidRPr="00632AE1" w:rsidRDefault="00B075B5" w:rsidP="00EC374C">
            <w:pPr>
              <w:rPr>
                <w:rFonts w:cs="David"/>
                <w:sz w:val="20"/>
                <w:szCs w:val="20"/>
                <w:rtl/>
              </w:rPr>
            </w:pPr>
          </w:p>
        </w:tc>
        <w:tc>
          <w:tcPr>
            <w:tcW w:w="3690" w:type="dxa"/>
            <w:gridSpan w:val="3"/>
            <w:vAlign w:val="center"/>
          </w:tcPr>
          <w:p w14:paraId="335F7AB6" w14:textId="77777777" w:rsidR="00B075B5" w:rsidRPr="00632AE1" w:rsidRDefault="00B075B5" w:rsidP="00EC374C">
            <w:pPr>
              <w:jc w:val="right"/>
              <w:rPr>
                <w:rFonts w:cs="David"/>
                <w:sz w:val="20"/>
                <w:szCs w:val="20"/>
              </w:rPr>
            </w:pPr>
            <w:r>
              <w:rPr>
                <w:rFonts w:cs="David"/>
                <w:sz w:val="20"/>
                <w:szCs w:val="20"/>
              </w:rPr>
              <w:t>PCT/IL/2019/050227</w:t>
            </w:r>
          </w:p>
        </w:tc>
      </w:tr>
      <w:tr w:rsidR="00B075B5" w:rsidRPr="00632AE1" w14:paraId="44A54F57" w14:textId="77777777" w:rsidTr="00EC374C">
        <w:trPr>
          <w:cantSplit/>
          <w:trHeight w:val="227"/>
          <w:jc w:val="center"/>
        </w:trPr>
        <w:tc>
          <w:tcPr>
            <w:tcW w:w="3690" w:type="dxa"/>
            <w:gridSpan w:val="3"/>
            <w:vAlign w:val="center"/>
          </w:tcPr>
          <w:p w14:paraId="45A41E78" w14:textId="77777777" w:rsidR="00B075B5" w:rsidRPr="00632AE1" w:rsidRDefault="00B075B5" w:rsidP="00EC374C">
            <w:pPr>
              <w:rPr>
                <w:rFonts w:cs="David"/>
                <w:sz w:val="20"/>
                <w:szCs w:val="20"/>
                <w:rtl/>
              </w:rPr>
            </w:pPr>
          </w:p>
        </w:tc>
        <w:tc>
          <w:tcPr>
            <w:tcW w:w="3690" w:type="dxa"/>
            <w:gridSpan w:val="3"/>
            <w:vAlign w:val="center"/>
          </w:tcPr>
          <w:p w14:paraId="4431C6D2" w14:textId="77777777" w:rsidR="00B075B5" w:rsidRPr="00632AE1" w:rsidRDefault="00B075B5" w:rsidP="00EC374C">
            <w:pPr>
              <w:jc w:val="right"/>
              <w:rPr>
                <w:rFonts w:cs="David"/>
                <w:sz w:val="20"/>
                <w:szCs w:val="20"/>
              </w:rPr>
            </w:pPr>
            <w:r>
              <w:rPr>
                <w:rFonts w:cs="David"/>
                <w:sz w:val="20"/>
                <w:szCs w:val="20"/>
              </w:rPr>
              <w:t>WO/2019/167047</w:t>
            </w:r>
          </w:p>
        </w:tc>
      </w:tr>
      <w:tr w:rsidR="00B075B5" w:rsidRPr="00632AE1" w14:paraId="2B613B97" w14:textId="77777777" w:rsidTr="00EC374C">
        <w:trPr>
          <w:cantSplit/>
          <w:trHeight w:val="227"/>
          <w:jc w:val="center"/>
        </w:trPr>
        <w:tc>
          <w:tcPr>
            <w:tcW w:w="7380" w:type="dxa"/>
            <w:gridSpan w:val="6"/>
            <w:tcBorders>
              <w:bottom w:val="single" w:sz="4" w:space="0" w:color="auto"/>
            </w:tcBorders>
            <w:vAlign w:val="center"/>
          </w:tcPr>
          <w:p w14:paraId="14E18969" w14:textId="77777777" w:rsidR="00B075B5" w:rsidRPr="00632AE1" w:rsidRDefault="00B075B5" w:rsidP="00EC374C">
            <w:pPr>
              <w:rPr>
                <w:rFonts w:cs="David"/>
                <w:sz w:val="20"/>
                <w:szCs w:val="20"/>
              </w:rPr>
            </w:pPr>
          </w:p>
        </w:tc>
      </w:tr>
    </w:tbl>
    <w:p w14:paraId="4C37DD68"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936BE80" w14:textId="77777777" w:rsidTr="00EC374C">
        <w:trPr>
          <w:cantSplit/>
          <w:trHeight w:val="443"/>
          <w:jc w:val="center"/>
        </w:trPr>
        <w:tc>
          <w:tcPr>
            <w:tcW w:w="2460" w:type="dxa"/>
            <w:gridSpan w:val="2"/>
            <w:vAlign w:val="center"/>
          </w:tcPr>
          <w:p w14:paraId="1635B88C"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A01D</w:t>
            </w:r>
          </w:p>
        </w:tc>
        <w:tc>
          <w:tcPr>
            <w:tcW w:w="2460" w:type="dxa"/>
            <w:gridSpan w:val="2"/>
            <w:vAlign w:val="center"/>
          </w:tcPr>
          <w:p w14:paraId="25F59D91" w14:textId="77777777" w:rsidR="00B075B5" w:rsidRPr="00B075B5" w:rsidRDefault="000863EF" w:rsidP="00EC374C">
            <w:pPr>
              <w:jc w:val="center"/>
              <w:rPr>
                <w:rFonts w:cs="Guttman Hodes"/>
                <w:b/>
                <w:bCs/>
                <w:color w:val="0000FF"/>
                <w:sz w:val="20"/>
                <w:szCs w:val="20"/>
                <w:u w:val="single"/>
                <w:rtl/>
              </w:rPr>
            </w:pPr>
            <w:hyperlink r:id="rId422" w:history="1">
              <w:r w:rsidR="00B075B5">
                <w:rPr>
                  <w:rFonts w:cs="Guttman Hodes"/>
                  <w:b/>
                  <w:bCs/>
                  <w:color w:val="0000FF"/>
                  <w:sz w:val="20"/>
                  <w:szCs w:val="20"/>
                  <w:u w:val="single"/>
                  <w:rtl/>
                </w:rPr>
                <w:t>276986</w:t>
              </w:r>
            </w:hyperlink>
          </w:p>
        </w:tc>
        <w:tc>
          <w:tcPr>
            <w:tcW w:w="2460" w:type="dxa"/>
            <w:gridSpan w:val="2"/>
            <w:vAlign w:val="center"/>
          </w:tcPr>
          <w:p w14:paraId="5AAA7AD2"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20997F9F" w14:textId="77777777" w:rsidTr="00EC374C">
        <w:trPr>
          <w:cantSplit/>
          <w:trHeight w:val="227"/>
          <w:jc w:val="center"/>
        </w:trPr>
        <w:tc>
          <w:tcPr>
            <w:tcW w:w="3690" w:type="dxa"/>
            <w:gridSpan w:val="3"/>
            <w:vAlign w:val="center"/>
          </w:tcPr>
          <w:p w14:paraId="24372A24" w14:textId="77777777" w:rsidR="00B075B5" w:rsidRPr="00632AE1" w:rsidRDefault="00B075B5" w:rsidP="00EC374C">
            <w:pPr>
              <w:rPr>
                <w:rFonts w:cs="Guttman Hodes"/>
                <w:sz w:val="20"/>
                <w:szCs w:val="20"/>
                <w:rtl/>
              </w:rPr>
            </w:pPr>
            <w:r>
              <w:rPr>
                <w:rFonts w:cs="Guttman Hodes"/>
                <w:sz w:val="20"/>
                <w:szCs w:val="20"/>
                <w:rtl/>
              </w:rPr>
              <w:t>מכשיר לקצירת תוצרת ומערכת חקלאות מדוייקת</w:t>
            </w:r>
          </w:p>
        </w:tc>
        <w:tc>
          <w:tcPr>
            <w:tcW w:w="3690" w:type="dxa"/>
            <w:gridSpan w:val="3"/>
            <w:vAlign w:val="center"/>
          </w:tcPr>
          <w:p w14:paraId="7358614B" w14:textId="77777777" w:rsidR="00B075B5" w:rsidRPr="00632AE1" w:rsidRDefault="00B075B5" w:rsidP="00EC374C">
            <w:pPr>
              <w:jc w:val="right"/>
              <w:rPr>
                <w:rFonts w:cs="David"/>
                <w:sz w:val="20"/>
                <w:szCs w:val="20"/>
                <w:rtl/>
              </w:rPr>
            </w:pPr>
            <w:r>
              <w:rPr>
                <w:rFonts w:cs="David"/>
                <w:sz w:val="20"/>
                <w:szCs w:val="20"/>
              </w:rPr>
              <w:t>PRODUCE HARVESTING APPARATUS AND PRECISION FARMING SYSTEM</w:t>
            </w:r>
          </w:p>
        </w:tc>
      </w:tr>
      <w:tr w:rsidR="00B075B5" w:rsidRPr="00632AE1" w14:paraId="153115D7" w14:textId="77777777" w:rsidTr="00EC374C">
        <w:trPr>
          <w:cantSplit/>
          <w:trHeight w:val="227"/>
          <w:jc w:val="center"/>
        </w:trPr>
        <w:tc>
          <w:tcPr>
            <w:tcW w:w="3690" w:type="dxa"/>
            <w:gridSpan w:val="3"/>
            <w:vAlign w:val="center"/>
          </w:tcPr>
          <w:p w14:paraId="3BC1B687" w14:textId="77777777" w:rsidR="00B075B5" w:rsidRPr="00632AE1" w:rsidRDefault="00B075B5" w:rsidP="00EC374C">
            <w:pPr>
              <w:rPr>
                <w:rFonts w:cs="Guttman Hodes"/>
                <w:sz w:val="20"/>
                <w:szCs w:val="20"/>
                <w:rtl/>
              </w:rPr>
            </w:pPr>
          </w:p>
        </w:tc>
        <w:tc>
          <w:tcPr>
            <w:tcW w:w="3690" w:type="dxa"/>
            <w:gridSpan w:val="3"/>
            <w:vAlign w:val="center"/>
          </w:tcPr>
          <w:p w14:paraId="118422A0" w14:textId="77777777" w:rsidR="00B075B5" w:rsidRPr="00632AE1" w:rsidRDefault="00B075B5" w:rsidP="00EC374C">
            <w:pPr>
              <w:jc w:val="right"/>
              <w:rPr>
                <w:rFonts w:cs="David"/>
                <w:sz w:val="20"/>
                <w:szCs w:val="20"/>
                <w:rtl/>
              </w:rPr>
            </w:pPr>
            <w:r>
              <w:rPr>
                <w:rFonts w:cs="David"/>
                <w:sz w:val="20"/>
                <w:szCs w:val="20"/>
              </w:rPr>
              <w:t>Agri Technovation (Pty) Ltd</w:t>
            </w:r>
          </w:p>
        </w:tc>
      </w:tr>
      <w:tr w:rsidR="00B075B5" w:rsidRPr="00632AE1" w14:paraId="53371451" w14:textId="77777777" w:rsidTr="00EC374C">
        <w:trPr>
          <w:cantSplit/>
          <w:trHeight w:val="227"/>
          <w:jc w:val="center"/>
        </w:trPr>
        <w:tc>
          <w:tcPr>
            <w:tcW w:w="1230" w:type="dxa"/>
            <w:vAlign w:val="center"/>
          </w:tcPr>
          <w:p w14:paraId="171F980C" w14:textId="77777777" w:rsidR="00B075B5" w:rsidRPr="00632AE1" w:rsidRDefault="00B075B5" w:rsidP="00EC374C">
            <w:pPr>
              <w:rPr>
                <w:rFonts w:cs="David"/>
                <w:sz w:val="20"/>
                <w:szCs w:val="20"/>
                <w:rtl/>
              </w:rPr>
            </w:pPr>
          </w:p>
        </w:tc>
        <w:tc>
          <w:tcPr>
            <w:tcW w:w="1230" w:type="dxa"/>
            <w:vAlign w:val="center"/>
          </w:tcPr>
          <w:p w14:paraId="3218CE04" w14:textId="77777777" w:rsidR="00B075B5" w:rsidRPr="00632AE1" w:rsidRDefault="00B075B5" w:rsidP="00EC374C">
            <w:pPr>
              <w:rPr>
                <w:rFonts w:cs="David"/>
                <w:sz w:val="20"/>
                <w:szCs w:val="20"/>
                <w:rtl/>
              </w:rPr>
            </w:pPr>
          </w:p>
        </w:tc>
        <w:tc>
          <w:tcPr>
            <w:tcW w:w="1230" w:type="dxa"/>
            <w:vAlign w:val="center"/>
          </w:tcPr>
          <w:p w14:paraId="7CA43821" w14:textId="77777777" w:rsidR="00B075B5" w:rsidRPr="00632AE1" w:rsidRDefault="00B075B5" w:rsidP="00EC374C">
            <w:pPr>
              <w:rPr>
                <w:rFonts w:cs="David"/>
                <w:sz w:val="20"/>
                <w:szCs w:val="20"/>
                <w:rtl/>
              </w:rPr>
            </w:pPr>
          </w:p>
        </w:tc>
        <w:tc>
          <w:tcPr>
            <w:tcW w:w="1230" w:type="dxa"/>
            <w:vAlign w:val="center"/>
          </w:tcPr>
          <w:p w14:paraId="430A5189" w14:textId="77777777" w:rsidR="00B075B5" w:rsidRPr="00632AE1" w:rsidRDefault="00B075B5" w:rsidP="00EC374C">
            <w:pPr>
              <w:jc w:val="right"/>
              <w:rPr>
                <w:rFonts w:cs="David"/>
                <w:sz w:val="20"/>
                <w:szCs w:val="20"/>
                <w:rtl/>
              </w:rPr>
            </w:pPr>
            <w:r>
              <w:rPr>
                <w:rFonts w:cs="David"/>
                <w:sz w:val="20"/>
                <w:szCs w:val="20"/>
              </w:rPr>
              <w:t>28/02/2018</w:t>
            </w:r>
          </w:p>
        </w:tc>
        <w:tc>
          <w:tcPr>
            <w:tcW w:w="1230" w:type="dxa"/>
            <w:vAlign w:val="center"/>
          </w:tcPr>
          <w:p w14:paraId="7DE6BEDF" w14:textId="77777777" w:rsidR="00B075B5" w:rsidRPr="00632AE1" w:rsidRDefault="00B075B5" w:rsidP="00EC374C">
            <w:pPr>
              <w:jc w:val="right"/>
              <w:rPr>
                <w:rFonts w:cs="David"/>
                <w:sz w:val="20"/>
                <w:szCs w:val="20"/>
                <w:rtl/>
              </w:rPr>
            </w:pPr>
            <w:r>
              <w:rPr>
                <w:rFonts w:cs="David"/>
                <w:sz w:val="20"/>
                <w:szCs w:val="20"/>
              </w:rPr>
              <w:t>2018/01375</w:t>
            </w:r>
          </w:p>
        </w:tc>
        <w:tc>
          <w:tcPr>
            <w:tcW w:w="1230" w:type="dxa"/>
            <w:vAlign w:val="center"/>
          </w:tcPr>
          <w:p w14:paraId="18356381" w14:textId="77777777" w:rsidR="00B075B5" w:rsidRPr="00632AE1" w:rsidRDefault="00B075B5" w:rsidP="00EC374C">
            <w:pPr>
              <w:jc w:val="right"/>
              <w:rPr>
                <w:rFonts w:cs="David"/>
                <w:sz w:val="20"/>
                <w:szCs w:val="20"/>
                <w:rtl/>
              </w:rPr>
            </w:pPr>
            <w:r>
              <w:rPr>
                <w:rFonts w:cs="David"/>
                <w:sz w:val="20"/>
                <w:szCs w:val="20"/>
              </w:rPr>
              <w:t>ZA</w:t>
            </w:r>
          </w:p>
        </w:tc>
      </w:tr>
      <w:tr w:rsidR="00B075B5" w:rsidRPr="00632AE1" w14:paraId="11E8E914" w14:textId="77777777" w:rsidTr="00EC374C">
        <w:trPr>
          <w:cantSplit/>
          <w:trHeight w:val="227"/>
          <w:jc w:val="center"/>
        </w:trPr>
        <w:tc>
          <w:tcPr>
            <w:tcW w:w="3690" w:type="dxa"/>
            <w:gridSpan w:val="3"/>
            <w:vAlign w:val="center"/>
          </w:tcPr>
          <w:p w14:paraId="03135A12" w14:textId="77777777" w:rsidR="00B075B5" w:rsidRPr="00632AE1" w:rsidRDefault="00B075B5" w:rsidP="00EC374C">
            <w:pPr>
              <w:rPr>
                <w:rFonts w:cs="David"/>
                <w:sz w:val="20"/>
                <w:szCs w:val="20"/>
                <w:rtl/>
              </w:rPr>
            </w:pPr>
          </w:p>
        </w:tc>
        <w:tc>
          <w:tcPr>
            <w:tcW w:w="3690" w:type="dxa"/>
            <w:gridSpan w:val="3"/>
            <w:vAlign w:val="center"/>
          </w:tcPr>
          <w:p w14:paraId="18731492" w14:textId="77777777" w:rsidR="00B075B5" w:rsidRPr="00632AE1" w:rsidRDefault="00B075B5" w:rsidP="00EC374C">
            <w:pPr>
              <w:jc w:val="right"/>
              <w:rPr>
                <w:rFonts w:cs="David"/>
                <w:sz w:val="20"/>
                <w:szCs w:val="20"/>
              </w:rPr>
            </w:pPr>
            <w:r>
              <w:rPr>
                <w:rFonts w:cs="David"/>
                <w:sz w:val="20"/>
                <w:szCs w:val="20"/>
              </w:rPr>
              <w:t>PCT/ZA/2019/050008</w:t>
            </w:r>
          </w:p>
        </w:tc>
      </w:tr>
      <w:tr w:rsidR="00B075B5" w:rsidRPr="00632AE1" w14:paraId="54FECF6C" w14:textId="77777777" w:rsidTr="00EC374C">
        <w:trPr>
          <w:cantSplit/>
          <w:trHeight w:val="227"/>
          <w:jc w:val="center"/>
        </w:trPr>
        <w:tc>
          <w:tcPr>
            <w:tcW w:w="3690" w:type="dxa"/>
            <w:gridSpan w:val="3"/>
            <w:vAlign w:val="center"/>
          </w:tcPr>
          <w:p w14:paraId="2F426C0C" w14:textId="77777777" w:rsidR="00B075B5" w:rsidRPr="00632AE1" w:rsidRDefault="00B075B5" w:rsidP="00EC374C">
            <w:pPr>
              <w:rPr>
                <w:rFonts w:cs="David"/>
                <w:sz w:val="20"/>
                <w:szCs w:val="20"/>
                <w:rtl/>
              </w:rPr>
            </w:pPr>
          </w:p>
        </w:tc>
        <w:tc>
          <w:tcPr>
            <w:tcW w:w="3690" w:type="dxa"/>
            <w:gridSpan w:val="3"/>
            <w:vAlign w:val="center"/>
          </w:tcPr>
          <w:p w14:paraId="2237E2A6" w14:textId="77777777" w:rsidR="00B075B5" w:rsidRPr="00632AE1" w:rsidRDefault="00B075B5" w:rsidP="00EC374C">
            <w:pPr>
              <w:jc w:val="right"/>
              <w:rPr>
                <w:rFonts w:cs="David"/>
                <w:sz w:val="20"/>
                <w:szCs w:val="20"/>
              </w:rPr>
            </w:pPr>
            <w:r>
              <w:rPr>
                <w:rFonts w:cs="David"/>
                <w:sz w:val="20"/>
                <w:szCs w:val="20"/>
              </w:rPr>
              <w:t>WO/2019/169413</w:t>
            </w:r>
          </w:p>
        </w:tc>
      </w:tr>
      <w:tr w:rsidR="00B075B5" w:rsidRPr="00632AE1" w14:paraId="11CF5FD1" w14:textId="77777777" w:rsidTr="00EC374C">
        <w:trPr>
          <w:cantSplit/>
          <w:trHeight w:val="227"/>
          <w:jc w:val="center"/>
        </w:trPr>
        <w:tc>
          <w:tcPr>
            <w:tcW w:w="7380" w:type="dxa"/>
            <w:gridSpan w:val="6"/>
            <w:tcBorders>
              <w:bottom w:val="single" w:sz="4" w:space="0" w:color="auto"/>
            </w:tcBorders>
            <w:vAlign w:val="center"/>
          </w:tcPr>
          <w:p w14:paraId="4E684943" w14:textId="77777777" w:rsidR="00B075B5" w:rsidRPr="00632AE1" w:rsidRDefault="00B075B5" w:rsidP="00EC374C">
            <w:pPr>
              <w:rPr>
                <w:rFonts w:cs="David"/>
                <w:sz w:val="20"/>
                <w:szCs w:val="20"/>
              </w:rPr>
            </w:pPr>
          </w:p>
        </w:tc>
      </w:tr>
    </w:tbl>
    <w:p w14:paraId="5B9B8B8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B075B5" w:rsidRPr="00632AE1" w14:paraId="7CF6513A" w14:textId="77777777" w:rsidTr="00EC374C">
        <w:trPr>
          <w:cantSplit/>
          <w:trHeight w:val="443"/>
          <w:jc w:val="center"/>
        </w:trPr>
        <w:tc>
          <w:tcPr>
            <w:tcW w:w="2460" w:type="dxa"/>
            <w:gridSpan w:val="2"/>
            <w:vAlign w:val="center"/>
          </w:tcPr>
          <w:p w14:paraId="794563A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60D1026" w14:textId="77777777" w:rsidR="00B075B5" w:rsidRPr="00B075B5" w:rsidRDefault="000863EF" w:rsidP="00EC374C">
            <w:pPr>
              <w:jc w:val="center"/>
              <w:rPr>
                <w:rFonts w:cs="Guttman Hodes"/>
                <w:b/>
                <w:bCs/>
                <w:color w:val="0000FF"/>
                <w:sz w:val="20"/>
                <w:szCs w:val="20"/>
                <w:u w:val="single"/>
                <w:rtl/>
              </w:rPr>
            </w:pPr>
            <w:hyperlink r:id="rId423" w:history="1">
              <w:r w:rsidR="00B075B5">
                <w:rPr>
                  <w:rFonts w:cs="Guttman Hodes"/>
                  <w:b/>
                  <w:bCs/>
                  <w:color w:val="0000FF"/>
                  <w:sz w:val="20"/>
                  <w:szCs w:val="20"/>
                  <w:u w:val="single"/>
                  <w:rtl/>
                </w:rPr>
                <w:t>276987</w:t>
              </w:r>
            </w:hyperlink>
          </w:p>
        </w:tc>
        <w:tc>
          <w:tcPr>
            <w:tcW w:w="2460" w:type="dxa"/>
            <w:gridSpan w:val="2"/>
            <w:vAlign w:val="center"/>
          </w:tcPr>
          <w:p w14:paraId="6E318633" w14:textId="77777777" w:rsidR="00B075B5" w:rsidRPr="00632AE1" w:rsidRDefault="00B075B5" w:rsidP="00EC374C">
            <w:pPr>
              <w:jc w:val="right"/>
              <w:rPr>
                <w:rFonts w:cs="David"/>
                <w:sz w:val="20"/>
                <w:szCs w:val="20"/>
                <w:rtl/>
              </w:rPr>
            </w:pPr>
            <w:r>
              <w:rPr>
                <w:rFonts w:cs="David"/>
                <w:sz w:val="20"/>
                <w:szCs w:val="20"/>
                <w:rtl/>
              </w:rPr>
              <w:t>08/02/2019</w:t>
            </w:r>
          </w:p>
        </w:tc>
      </w:tr>
      <w:tr w:rsidR="00B075B5" w:rsidRPr="00632AE1" w14:paraId="5812F6F5" w14:textId="77777777" w:rsidTr="00EC374C">
        <w:trPr>
          <w:cantSplit/>
          <w:trHeight w:val="227"/>
          <w:jc w:val="center"/>
        </w:trPr>
        <w:tc>
          <w:tcPr>
            <w:tcW w:w="3690" w:type="dxa"/>
            <w:gridSpan w:val="3"/>
            <w:vAlign w:val="center"/>
          </w:tcPr>
          <w:p w14:paraId="10972445" w14:textId="77777777" w:rsidR="00B075B5" w:rsidRPr="00632AE1" w:rsidRDefault="00B075B5" w:rsidP="00EC374C">
            <w:pPr>
              <w:rPr>
                <w:rFonts w:cs="Guttman Hodes"/>
                <w:sz w:val="20"/>
                <w:szCs w:val="20"/>
                <w:rtl/>
              </w:rPr>
            </w:pPr>
            <w:r>
              <w:rPr>
                <w:rFonts w:cs="Guttman Hodes"/>
                <w:sz w:val="20"/>
                <w:szCs w:val="20"/>
                <w:rtl/>
              </w:rPr>
              <w:t>פפטידים וקומבינציות של פפטידים בעלי מקור לא קנוני לטיפול חיסוני נגד סרטנים שונים</w:t>
            </w:r>
          </w:p>
        </w:tc>
        <w:tc>
          <w:tcPr>
            <w:tcW w:w="3690" w:type="dxa"/>
            <w:gridSpan w:val="3"/>
            <w:vAlign w:val="center"/>
          </w:tcPr>
          <w:p w14:paraId="11572AD5" w14:textId="77777777" w:rsidR="00B075B5" w:rsidRPr="00632AE1" w:rsidRDefault="00B075B5" w:rsidP="00EC374C">
            <w:pPr>
              <w:jc w:val="right"/>
              <w:rPr>
                <w:rFonts w:cs="David"/>
                <w:sz w:val="20"/>
                <w:szCs w:val="20"/>
                <w:rtl/>
              </w:rPr>
            </w:pPr>
            <w:r>
              <w:rPr>
                <w:rFonts w:cs="David"/>
                <w:sz w:val="20"/>
                <w:szCs w:val="20"/>
              </w:rPr>
              <w:t>PEPTIDES AND COMBINATION OF PEPTIDES OF NON-CANONICAL ORIGIN FOR USE IN IMMUNOTHERAPY AGAINST DIFFERENT TYPES OF CANCERS</w:t>
            </w:r>
          </w:p>
        </w:tc>
      </w:tr>
      <w:tr w:rsidR="00B075B5" w:rsidRPr="00632AE1" w14:paraId="33A823B2" w14:textId="77777777" w:rsidTr="00EC374C">
        <w:trPr>
          <w:cantSplit/>
          <w:trHeight w:val="227"/>
          <w:jc w:val="center"/>
        </w:trPr>
        <w:tc>
          <w:tcPr>
            <w:tcW w:w="3690" w:type="dxa"/>
            <w:gridSpan w:val="3"/>
            <w:vAlign w:val="center"/>
          </w:tcPr>
          <w:p w14:paraId="6A98FD14" w14:textId="77777777" w:rsidR="00B075B5" w:rsidRPr="00632AE1" w:rsidRDefault="00B075B5" w:rsidP="00EC374C">
            <w:pPr>
              <w:rPr>
                <w:rFonts w:cs="Guttman Hodes"/>
                <w:sz w:val="20"/>
                <w:szCs w:val="20"/>
                <w:rtl/>
              </w:rPr>
            </w:pPr>
          </w:p>
        </w:tc>
        <w:tc>
          <w:tcPr>
            <w:tcW w:w="3690" w:type="dxa"/>
            <w:gridSpan w:val="3"/>
            <w:vAlign w:val="center"/>
          </w:tcPr>
          <w:p w14:paraId="0A31CD93" w14:textId="77777777" w:rsidR="00B075B5" w:rsidRPr="00632AE1" w:rsidRDefault="00B075B5" w:rsidP="00EC374C">
            <w:pPr>
              <w:jc w:val="right"/>
              <w:rPr>
                <w:rFonts w:cs="David"/>
                <w:sz w:val="20"/>
                <w:szCs w:val="20"/>
                <w:rtl/>
              </w:rPr>
            </w:pPr>
            <w:r>
              <w:rPr>
                <w:rFonts w:cs="David"/>
                <w:sz w:val="20"/>
                <w:szCs w:val="20"/>
              </w:rPr>
              <w:t>Immatics Biotechnologies GmbH</w:t>
            </w:r>
          </w:p>
        </w:tc>
      </w:tr>
      <w:tr w:rsidR="00B075B5" w:rsidRPr="00632AE1" w14:paraId="2304F67A" w14:textId="77777777" w:rsidTr="00EC374C">
        <w:trPr>
          <w:cantSplit/>
          <w:trHeight w:val="227"/>
          <w:jc w:val="center"/>
        </w:trPr>
        <w:tc>
          <w:tcPr>
            <w:tcW w:w="1230" w:type="dxa"/>
            <w:vAlign w:val="center"/>
          </w:tcPr>
          <w:p w14:paraId="546E2C58" w14:textId="77777777" w:rsidR="00B075B5" w:rsidRPr="00632AE1" w:rsidRDefault="00B075B5" w:rsidP="00EC374C">
            <w:pPr>
              <w:rPr>
                <w:rFonts w:cs="David"/>
                <w:sz w:val="20"/>
                <w:szCs w:val="20"/>
                <w:rtl/>
              </w:rPr>
            </w:pPr>
          </w:p>
        </w:tc>
        <w:tc>
          <w:tcPr>
            <w:tcW w:w="1230" w:type="dxa"/>
            <w:vAlign w:val="center"/>
          </w:tcPr>
          <w:p w14:paraId="21A80D27" w14:textId="77777777" w:rsidR="00B075B5" w:rsidRPr="00632AE1" w:rsidRDefault="00B075B5" w:rsidP="00EC374C">
            <w:pPr>
              <w:rPr>
                <w:rFonts w:cs="David"/>
                <w:sz w:val="20"/>
                <w:szCs w:val="20"/>
                <w:rtl/>
              </w:rPr>
            </w:pPr>
          </w:p>
        </w:tc>
        <w:tc>
          <w:tcPr>
            <w:tcW w:w="1230" w:type="dxa"/>
            <w:vAlign w:val="center"/>
          </w:tcPr>
          <w:p w14:paraId="470D5B32" w14:textId="77777777" w:rsidR="00B075B5" w:rsidRPr="00632AE1" w:rsidRDefault="00B075B5" w:rsidP="00EC374C">
            <w:pPr>
              <w:rPr>
                <w:rFonts w:cs="David"/>
                <w:sz w:val="20"/>
                <w:szCs w:val="20"/>
                <w:rtl/>
              </w:rPr>
            </w:pPr>
          </w:p>
        </w:tc>
        <w:tc>
          <w:tcPr>
            <w:tcW w:w="1230" w:type="dxa"/>
            <w:vAlign w:val="center"/>
          </w:tcPr>
          <w:p w14:paraId="667078AF" w14:textId="77777777" w:rsidR="00B075B5" w:rsidRPr="00632AE1" w:rsidRDefault="00B075B5" w:rsidP="00EC374C">
            <w:pPr>
              <w:jc w:val="right"/>
              <w:rPr>
                <w:rFonts w:cs="David"/>
                <w:sz w:val="20"/>
                <w:szCs w:val="20"/>
                <w:rtl/>
              </w:rPr>
            </w:pPr>
            <w:r>
              <w:rPr>
                <w:rFonts w:cs="David"/>
                <w:sz w:val="20"/>
                <w:szCs w:val="20"/>
              </w:rPr>
              <w:t>21/02/2018</w:t>
            </w:r>
          </w:p>
        </w:tc>
        <w:tc>
          <w:tcPr>
            <w:tcW w:w="1230" w:type="dxa"/>
            <w:vAlign w:val="center"/>
          </w:tcPr>
          <w:p w14:paraId="03D2C485" w14:textId="77777777" w:rsidR="00B075B5" w:rsidRPr="00632AE1" w:rsidRDefault="00B075B5" w:rsidP="00EC374C">
            <w:pPr>
              <w:jc w:val="right"/>
              <w:rPr>
                <w:rFonts w:cs="David"/>
                <w:sz w:val="20"/>
                <w:szCs w:val="20"/>
                <w:rtl/>
              </w:rPr>
            </w:pPr>
            <w:r>
              <w:rPr>
                <w:rFonts w:cs="David"/>
                <w:sz w:val="20"/>
                <w:szCs w:val="20"/>
              </w:rPr>
              <w:t>102018103944.1</w:t>
            </w:r>
          </w:p>
        </w:tc>
        <w:tc>
          <w:tcPr>
            <w:tcW w:w="1230" w:type="dxa"/>
            <w:vAlign w:val="center"/>
          </w:tcPr>
          <w:p w14:paraId="47C9C7DB" w14:textId="77777777" w:rsidR="00B075B5" w:rsidRPr="00632AE1" w:rsidRDefault="00B075B5" w:rsidP="00EC374C">
            <w:pPr>
              <w:jc w:val="right"/>
              <w:rPr>
                <w:rFonts w:cs="David"/>
                <w:sz w:val="20"/>
                <w:szCs w:val="20"/>
                <w:rtl/>
              </w:rPr>
            </w:pPr>
            <w:r>
              <w:rPr>
                <w:rFonts w:cs="David"/>
                <w:sz w:val="20"/>
                <w:szCs w:val="20"/>
              </w:rPr>
              <w:t>DE</w:t>
            </w:r>
          </w:p>
        </w:tc>
      </w:tr>
      <w:tr w:rsidR="00B075B5" w:rsidRPr="00632AE1" w14:paraId="15718AB3" w14:textId="77777777" w:rsidTr="00EC374C">
        <w:trPr>
          <w:cantSplit/>
          <w:trHeight w:val="227"/>
          <w:jc w:val="center"/>
        </w:trPr>
        <w:tc>
          <w:tcPr>
            <w:tcW w:w="1230" w:type="dxa"/>
            <w:vAlign w:val="center"/>
          </w:tcPr>
          <w:p w14:paraId="1070589A" w14:textId="77777777" w:rsidR="00B075B5" w:rsidRPr="00632AE1" w:rsidRDefault="00B075B5" w:rsidP="00EC374C">
            <w:pPr>
              <w:rPr>
                <w:rFonts w:cs="David"/>
                <w:sz w:val="20"/>
                <w:szCs w:val="20"/>
                <w:rtl/>
              </w:rPr>
            </w:pPr>
          </w:p>
        </w:tc>
        <w:tc>
          <w:tcPr>
            <w:tcW w:w="1230" w:type="dxa"/>
            <w:vAlign w:val="center"/>
          </w:tcPr>
          <w:p w14:paraId="4103BADA" w14:textId="77777777" w:rsidR="00B075B5" w:rsidRPr="00632AE1" w:rsidRDefault="00B075B5" w:rsidP="00EC374C">
            <w:pPr>
              <w:rPr>
                <w:rFonts w:cs="David"/>
                <w:sz w:val="20"/>
                <w:szCs w:val="20"/>
                <w:rtl/>
              </w:rPr>
            </w:pPr>
          </w:p>
        </w:tc>
        <w:tc>
          <w:tcPr>
            <w:tcW w:w="1230" w:type="dxa"/>
            <w:vAlign w:val="center"/>
          </w:tcPr>
          <w:p w14:paraId="47240BCC" w14:textId="77777777" w:rsidR="00B075B5" w:rsidRPr="00632AE1" w:rsidRDefault="00B075B5" w:rsidP="00EC374C">
            <w:pPr>
              <w:rPr>
                <w:rFonts w:cs="David"/>
                <w:sz w:val="20"/>
                <w:szCs w:val="20"/>
                <w:rtl/>
              </w:rPr>
            </w:pPr>
          </w:p>
        </w:tc>
        <w:tc>
          <w:tcPr>
            <w:tcW w:w="1230" w:type="dxa"/>
            <w:vAlign w:val="center"/>
          </w:tcPr>
          <w:p w14:paraId="4CE55957" w14:textId="77777777" w:rsidR="00B075B5" w:rsidRDefault="00B075B5" w:rsidP="00EC374C">
            <w:pPr>
              <w:jc w:val="right"/>
              <w:rPr>
                <w:rFonts w:cs="David"/>
                <w:sz w:val="20"/>
                <w:szCs w:val="20"/>
              </w:rPr>
            </w:pPr>
            <w:r>
              <w:rPr>
                <w:rFonts w:cs="David"/>
                <w:sz w:val="20"/>
                <w:szCs w:val="20"/>
                <w:rtl/>
              </w:rPr>
              <w:t>21/02/2018</w:t>
            </w:r>
          </w:p>
        </w:tc>
        <w:tc>
          <w:tcPr>
            <w:tcW w:w="1230" w:type="dxa"/>
            <w:vAlign w:val="center"/>
          </w:tcPr>
          <w:p w14:paraId="15A13C58" w14:textId="77777777" w:rsidR="00B075B5" w:rsidRDefault="00B075B5" w:rsidP="00EC374C">
            <w:pPr>
              <w:jc w:val="right"/>
              <w:rPr>
                <w:rFonts w:cs="David"/>
                <w:sz w:val="20"/>
                <w:szCs w:val="20"/>
              </w:rPr>
            </w:pPr>
            <w:r>
              <w:rPr>
                <w:rFonts w:cs="David"/>
                <w:sz w:val="20"/>
                <w:szCs w:val="20"/>
                <w:rtl/>
              </w:rPr>
              <w:t>62/633,325</w:t>
            </w:r>
          </w:p>
        </w:tc>
        <w:tc>
          <w:tcPr>
            <w:tcW w:w="1230" w:type="dxa"/>
            <w:vAlign w:val="center"/>
          </w:tcPr>
          <w:p w14:paraId="6594B85C" w14:textId="77777777" w:rsidR="00B075B5" w:rsidRDefault="00B075B5" w:rsidP="00EC374C">
            <w:pPr>
              <w:jc w:val="right"/>
              <w:rPr>
                <w:rFonts w:cs="David"/>
                <w:sz w:val="20"/>
                <w:szCs w:val="20"/>
              </w:rPr>
            </w:pPr>
            <w:r>
              <w:rPr>
                <w:rFonts w:cs="David"/>
                <w:sz w:val="20"/>
                <w:szCs w:val="20"/>
              </w:rPr>
              <w:t>US</w:t>
            </w:r>
          </w:p>
        </w:tc>
      </w:tr>
      <w:tr w:rsidR="00B075B5" w:rsidRPr="00632AE1" w14:paraId="6B047D35" w14:textId="77777777" w:rsidTr="00EC374C">
        <w:trPr>
          <w:cantSplit/>
          <w:trHeight w:val="227"/>
          <w:jc w:val="center"/>
        </w:trPr>
        <w:tc>
          <w:tcPr>
            <w:tcW w:w="1230" w:type="dxa"/>
            <w:vAlign w:val="center"/>
          </w:tcPr>
          <w:p w14:paraId="3FE2B05F" w14:textId="77777777" w:rsidR="00B075B5" w:rsidRPr="00632AE1" w:rsidRDefault="00B075B5" w:rsidP="00EC374C">
            <w:pPr>
              <w:rPr>
                <w:rFonts w:cs="David"/>
                <w:sz w:val="20"/>
                <w:szCs w:val="20"/>
                <w:rtl/>
              </w:rPr>
            </w:pPr>
          </w:p>
        </w:tc>
        <w:tc>
          <w:tcPr>
            <w:tcW w:w="1230" w:type="dxa"/>
            <w:vAlign w:val="center"/>
          </w:tcPr>
          <w:p w14:paraId="769500F4" w14:textId="77777777" w:rsidR="00B075B5" w:rsidRPr="00632AE1" w:rsidRDefault="00B075B5" w:rsidP="00EC374C">
            <w:pPr>
              <w:rPr>
                <w:rFonts w:cs="David"/>
                <w:sz w:val="20"/>
                <w:szCs w:val="20"/>
                <w:rtl/>
              </w:rPr>
            </w:pPr>
          </w:p>
        </w:tc>
        <w:tc>
          <w:tcPr>
            <w:tcW w:w="1230" w:type="dxa"/>
            <w:vAlign w:val="center"/>
          </w:tcPr>
          <w:p w14:paraId="4D5285AE" w14:textId="77777777" w:rsidR="00B075B5" w:rsidRPr="00632AE1" w:rsidRDefault="00B075B5" w:rsidP="00EC374C">
            <w:pPr>
              <w:rPr>
                <w:rFonts w:cs="David"/>
                <w:sz w:val="20"/>
                <w:szCs w:val="20"/>
                <w:rtl/>
              </w:rPr>
            </w:pPr>
          </w:p>
        </w:tc>
        <w:tc>
          <w:tcPr>
            <w:tcW w:w="1230" w:type="dxa"/>
            <w:vAlign w:val="center"/>
          </w:tcPr>
          <w:p w14:paraId="71DF338F" w14:textId="77777777" w:rsidR="00B075B5" w:rsidRDefault="00B075B5" w:rsidP="00EC374C">
            <w:pPr>
              <w:jc w:val="right"/>
              <w:rPr>
                <w:rFonts w:cs="David"/>
                <w:sz w:val="20"/>
                <w:szCs w:val="20"/>
                <w:rtl/>
              </w:rPr>
            </w:pPr>
            <w:r>
              <w:rPr>
                <w:rFonts w:cs="David"/>
                <w:sz w:val="20"/>
                <w:szCs w:val="20"/>
                <w:rtl/>
              </w:rPr>
              <w:t>27/03/2018</w:t>
            </w:r>
          </w:p>
        </w:tc>
        <w:tc>
          <w:tcPr>
            <w:tcW w:w="1230" w:type="dxa"/>
            <w:vAlign w:val="center"/>
          </w:tcPr>
          <w:p w14:paraId="1AC9DC81" w14:textId="77777777" w:rsidR="00B075B5" w:rsidRDefault="00B075B5" w:rsidP="00EC374C">
            <w:pPr>
              <w:jc w:val="right"/>
              <w:rPr>
                <w:rFonts w:cs="David"/>
                <w:sz w:val="20"/>
                <w:szCs w:val="20"/>
                <w:rtl/>
              </w:rPr>
            </w:pPr>
            <w:r>
              <w:rPr>
                <w:rFonts w:cs="David"/>
                <w:sz w:val="20"/>
                <w:szCs w:val="20"/>
                <w:rtl/>
              </w:rPr>
              <w:t>102018107224.4</w:t>
            </w:r>
          </w:p>
        </w:tc>
        <w:tc>
          <w:tcPr>
            <w:tcW w:w="1230" w:type="dxa"/>
            <w:vAlign w:val="center"/>
          </w:tcPr>
          <w:p w14:paraId="4D1CF58A" w14:textId="77777777" w:rsidR="00B075B5" w:rsidRDefault="00B075B5" w:rsidP="00EC374C">
            <w:pPr>
              <w:jc w:val="right"/>
              <w:rPr>
                <w:rFonts w:cs="David"/>
                <w:sz w:val="20"/>
                <w:szCs w:val="20"/>
              </w:rPr>
            </w:pPr>
            <w:r>
              <w:rPr>
                <w:rFonts w:cs="David"/>
                <w:sz w:val="20"/>
                <w:szCs w:val="20"/>
              </w:rPr>
              <w:t>DE</w:t>
            </w:r>
          </w:p>
        </w:tc>
      </w:tr>
      <w:tr w:rsidR="00B075B5" w:rsidRPr="00632AE1" w14:paraId="03B72081" w14:textId="77777777" w:rsidTr="00EC374C">
        <w:trPr>
          <w:cantSplit/>
          <w:trHeight w:val="227"/>
          <w:jc w:val="center"/>
        </w:trPr>
        <w:tc>
          <w:tcPr>
            <w:tcW w:w="3690" w:type="dxa"/>
            <w:gridSpan w:val="3"/>
            <w:vAlign w:val="center"/>
          </w:tcPr>
          <w:p w14:paraId="26443E6F" w14:textId="77777777" w:rsidR="00B075B5" w:rsidRPr="00632AE1" w:rsidRDefault="00B075B5" w:rsidP="00EC374C">
            <w:pPr>
              <w:rPr>
                <w:rFonts w:cs="David"/>
                <w:sz w:val="20"/>
                <w:szCs w:val="20"/>
                <w:rtl/>
              </w:rPr>
            </w:pPr>
          </w:p>
        </w:tc>
        <w:tc>
          <w:tcPr>
            <w:tcW w:w="3690" w:type="dxa"/>
            <w:gridSpan w:val="3"/>
            <w:vAlign w:val="center"/>
          </w:tcPr>
          <w:p w14:paraId="231BFC9F" w14:textId="77777777" w:rsidR="00B075B5" w:rsidRPr="00632AE1" w:rsidRDefault="00B075B5" w:rsidP="00EC374C">
            <w:pPr>
              <w:jc w:val="right"/>
              <w:rPr>
                <w:rFonts w:cs="David"/>
                <w:sz w:val="20"/>
                <w:szCs w:val="20"/>
              </w:rPr>
            </w:pPr>
            <w:r>
              <w:rPr>
                <w:rFonts w:cs="David"/>
                <w:sz w:val="20"/>
                <w:szCs w:val="20"/>
              </w:rPr>
              <w:t>PCT/EP/2019/053168</w:t>
            </w:r>
          </w:p>
        </w:tc>
      </w:tr>
      <w:tr w:rsidR="00B075B5" w:rsidRPr="00632AE1" w14:paraId="6ED2B7AE" w14:textId="77777777" w:rsidTr="00EC374C">
        <w:trPr>
          <w:cantSplit/>
          <w:trHeight w:val="227"/>
          <w:jc w:val="center"/>
        </w:trPr>
        <w:tc>
          <w:tcPr>
            <w:tcW w:w="3690" w:type="dxa"/>
            <w:gridSpan w:val="3"/>
            <w:vAlign w:val="center"/>
          </w:tcPr>
          <w:p w14:paraId="2366A5F2" w14:textId="77777777" w:rsidR="00B075B5" w:rsidRPr="00632AE1" w:rsidRDefault="00B075B5" w:rsidP="00EC374C">
            <w:pPr>
              <w:rPr>
                <w:rFonts w:cs="David"/>
                <w:sz w:val="20"/>
                <w:szCs w:val="20"/>
                <w:rtl/>
              </w:rPr>
            </w:pPr>
          </w:p>
        </w:tc>
        <w:tc>
          <w:tcPr>
            <w:tcW w:w="3690" w:type="dxa"/>
            <w:gridSpan w:val="3"/>
            <w:vAlign w:val="center"/>
          </w:tcPr>
          <w:p w14:paraId="33F8E76B" w14:textId="77777777" w:rsidR="00B075B5" w:rsidRPr="00632AE1" w:rsidRDefault="00B075B5" w:rsidP="00EC374C">
            <w:pPr>
              <w:jc w:val="right"/>
              <w:rPr>
                <w:rFonts w:cs="David"/>
                <w:sz w:val="20"/>
                <w:szCs w:val="20"/>
              </w:rPr>
            </w:pPr>
            <w:r>
              <w:rPr>
                <w:rFonts w:cs="David"/>
                <w:sz w:val="20"/>
                <w:szCs w:val="20"/>
              </w:rPr>
              <w:t>WO/2019/162110</w:t>
            </w:r>
          </w:p>
        </w:tc>
      </w:tr>
      <w:tr w:rsidR="00B075B5" w:rsidRPr="00632AE1" w14:paraId="5F23D2EA" w14:textId="77777777" w:rsidTr="00EC374C">
        <w:trPr>
          <w:cantSplit/>
          <w:trHeight w:val="227"/>
          <w:jc w:val="center"/>
        </w:trPr>
        <w:tc>
          <w:tcPr>
            <w:tcW w:w="7380" w:type="dxa"/>
            <w:gridSpan w:val="6"/>
            <w:tcBorders>
              <w:bottom w:val="single" w:sz="4" w:space="0" w:color="auto"/>
            </w:tcBorders>
            <w:vAlign w:val="center"/>
          </w:tcPr>
          <w:p w14:paraId="24DD76D0" w14:textId="77777777" w:rsidR="00B075B5" w:rsidRPr="00632AE1" w:rsidRDefault="00B075B5" w:rsidP="00EC374C">
            <w:pPr>
              <w:rPr>
                <w:rFonts w:cs="David"/>
                <w:sz w:val="20"/>
                <w:szCs w:val="20"/>
              </w:rPr>
            </w:pPr>
          </w:p>
        </w:tc>
      </w:tr>
    </w:tbl>
    <w:p w14:paraId="7C5F548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9FEE9B5" w14:textId="77777777" w:rsidTr="00EC374C">
        <w:trPr>
          <w:cantSplit/>
          <w:trHeight w:val="443"/>
          <w:jc w:val="center"/>
        </w:trPr>
        <w:tc>
          <w:tcPr>
            <w:tcW w:w="2460" w:type="dxa"/>
            <w:gridSpan w:val="2"/>
            <w:vAlign w:val="center"/>
          </w:tcPr>
          <w:p w14:paraId="703B23CC"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H04B</w:t>
            </w:r>
          </w:p>
        </w:tc>
        <w:tc>
          <w:tcPr>
            <w:tcW w:w="2460" w:type="dxa"/>
            <w:gridSpan w:val="2"/>
            <w:vAlign w:val="center"/>
          </w:tcPr>
          <w:p w14:paraId="27D93814" w14:textId="77777777" w:rsidR="00B075B5" w:rsidRPr="00B075B5" w:rsidRDefault="000863EF" w:rsidP="00EC374C">
            <w:pPr>
              <w:jc w:val="center"/>
              <w:rPr>
                <w:rFonts w:cs="Guttman Hodes"/>
                <w:b/>
                <w:bCs/>
                <w:color w:val="0000FF"/>
                <w:sz w:val="20"/>
                <w:szCs w:val="20"/>
                <w:u w:val="single"/>
                <w:rtl/>
              </w:rPr>
            </w:pPr>
            <w:hyperlink r:id="rId424" w:history="1">
              <w:r w:rsidR="00B075B5">
                <w:rPr>
                  <w:rFonts w:cs="Guttman Hodes"/>
                  <w:b/>
                  <w:bCs/>
                  <w:color w:val="0000FF"/>
                  <w:sz w:val="20"/>
                  <w:szCs w:val="20"/>
                  <w:u w:val="single"/>
                  <w:rtl/>
                </w:rPr>
                <w:t>276988</w:t>
              </w:r>
            </w:hyperlink>
          </w:p>
        </w:tc>
        <w:tc>
          <w:tcPr>
            <w:tcW w:w="2460" w:type="dxa"/>
            <w:gridSpan w:val="2"/>
            <w:vAlign w:val="center"/>
          </w:tcPr>
          <w:p w14:paraId="5349318E" w14:textId="77777777" w:rsidR="00B075B5" w:rsidRPr="00632AE1" w:rsidRDefault="00B075B5" w:rsidP="00EC374C">
            <w:pPr>
              <w:jc w:val="right"/>
              <w:rPr>
                <w:rFonts w:cs="David"/>
                <w:sz w:val="20"/>
                <w:szCs w:val="20"/>
                <w:rtl/>
              </w:rPr>
            </w:pPr>
            <w:r>
              <w:rPr>
                <w:rFonts w:cs="David"/>
                <w:sz w:val="20"/>
                <w:szCs w:val="20"/>
                <w:rtl/>
              </w:rPr>
              <w:t>12/03/2014</w:t>
            </w:r>
          </w:p>
        </w:tc>
      </w:tr>
      <w:tr w:rsidR="00B075B5" w:rsidRPr="00632AE1" w14:paraId="727C4EF4" w14:textId="77777777" w:rsidTr="00EC374C">
        <w:trPr>
          <w:cantSplit/>
          <w:trHeight w:val="227"/>
          <w:jc w:val="center"/>
        </w:trPr>
        <w:tc>
          <w:tcPr>
            <w:tcW w:w="3690" w:type="dxa"/>
            <w:gridSpan w:val="3"/>
            <w:vAlign w:val="center"/>
          </w:tcPr>
          <w:p w14:paraId="0358856C" w14:textId="77777777" w:rsidR="00B075B5" w:rsidRPr="00632AE1" w:rsidRDefault="00B075B5" w:rsidP="00EC374C">
            <w:pPr>
              <w:rPr>
                <w:rFonts w:cs="Guttman Hodes"/>
                <w:sz w:val="20"/>
                <w:szCs w:val="20"/>
                <w:rtl/>
              </w:rPr>
            </w:pPr>
            <w:r>
              <w:rPr>
                <w:rFonts w:cs="Guttman Hodes"/>
                <w:sz w:val="20"/>
                <w:szCs w:val="20"/>
                <w:rtl/>
              </w:rPr>
              <w:t>מערכות ושיטות לכיול תדר רדיו המנצלות את הדדיות הערוץ בתקשורת אלחוטית של קלט מבוזר ופלט מבוזר</w:t>
            </w:r>
          </w:p>
        </w:tc>
        <w:tc>
          <w:tcPr>
            <w:tcW w:w="3690" w:type="dxa"/>
            <w:gridSpan w:val="3"/>
            <w:vAlign w:val="center"/>
          </w:tcPr>
          <w:p w14:paraId="76032A57" w14:textId="77777777" w:rsidR="00B075B5" w:rsidRPr="00632AE1" w:rsidRDefault="00B075B5" w:rsidP="00EC374C">
            <w:pPr>
              <w:jc w:val="right"/>
              <w:rPr>
                <w:rFonts w:cs="David"/>
                <w:sz w:val="20"/>
                <w:szCs w:val="20"/>
                <w:rtl/>
              </w:rPr>
            </w:pPr>
            <w:r>
              <w:rPr>
                <w:rFonts w:cs="David"/>
                <w:sz w:val="20"/>
                <w:szCs w:val="20"/>
              </w:rPr>
              <w:t>SYSTEMS AND METHODS FOR RADIO FREQUENCY CALIBRATION EXPLOITING CHANNEL RECIPROCITY IN DISTRIBUTED INPUT DISTRIBUTED OUTPUT WIRELESS COMMUNICATIONS</w:t>
            </w:r>
          </w:p>
        </w:tc>
      </w:tr>
      <w:tr w:rsidR="00B075B5" w:rsidRPr="00632AE1" w14:paraId="563FE0EB" w14:textId="77777777" w:rsidTr="00EC374C">
        <w:trPr>
          <w:cantSplit/>
          <w:trHeight w:val="227"/>
          <w:jc w:val="center"/>
        </w:trPr>
        <w:tc>
          <w:tcPr>
            <w:tcW w:w="3690" w:type="dxa"/>
            <w:gridSpan w:val="3"/>
            <w:vAlign w:val="center"/>
          </w:tcPr>
          <w:p w14:paraId="25EDD084" w14:textId="77777777" w:rsidR="00B075B5" w:rsidRPr="00632AE1" w:rsidRDefault="00B075B5" w:rsidP="00EC374C">
            <w:pPr>
              <w:rPr>
                <w:rFonts w:cs="Guttman Hodes"/>
                <w:sz w:val="20"/>
                <w:szCs w:val="20"/>
                <w:rtl/>
              </w:rPr>
            </w:pPr>
          </w:p>
        </w:tc>
        <w:tc>
          <w:tcPr>
            <w:tcW w:w="3690" w:type="dxa"/>
            <w:gridSpan w:val="3"/>
            <w:vAlign w:val="center"/>
          </w:tcPr>
          <w:p w14:paraId="2F6524C2" w14:textId="77777777" w:rsidR="00B075B5" w:rsidRPr="00632AE1" w:rsidRDefault="00B075B5" w:rsidP="00EC374C">
            <w:pPr>
              <w:jc w:val="right"/>
              <w:rPr>
                <w:rFonts w:cs="David"/>
                <w:sz w:val="20"/>
                <w:szCs w:val="20"/>
                <w:rtl/>
              </w:rPr>
            </w:pPr>
            <w:r>
              <w:rPr>
                <w:rFonts w:cs="David"/>
                <w:sz w:val="20"/>
                <w:szCs w:val="20"/>
              </w:rPr>
              <w:t>REARDEN, LLC</w:t>
            </w:r>
          </w:p>
        </w:tc>
      </w:tr>
      <w:tr w:rsidR="00B075B5" w:rsidRPr="00632AE1" w14:paraId="0162DB03" w14:textId="77777777" w:rsidTr="00EC374C">
        <w:trPr>
          <w:cantSplit/>
          <w:trHeight w:val="227"/>
          <w:jc w:val="center"/>
        </w:trPr>
        <w:tc>
          <w:tcPr>
            <w:tcW w:w="1230" w:type="dxa"/>
            <w:vAlign w:val="center"/>
          </w:tcPr>
          <w:p w14:paraId="6BA48B48" w14:textId="77777777" w:rsidR="00B075B5" w:rsidRPr="00632AE1" w:rsidRDefault="00B075B5" w:rsidP="00EC374C">
            <w:pPr>
              <w:rPr>
                <w:rFonts w:cs="David"/>
                <w:sz w:val="20"/>
                <w:szCs w:val="20"/>
                <w:rtl/>
              </w:rPr>
            </w:pPr>
          </w:p>
        </w:tc>
        <w:tc>
          <w:tcPr>
            <w:tcW w:w="1230" w:type="dxa"/>
            <w:vAlign w:val="center"/>
          </w:tcPr>
          <w:p w14:paraId="22804949" w14:textId="77777777" w:rsidR="00B075B5" w:rsidRPr="00632AE1" w:rsidRDefault="00B075B5" w:rsidP="00EC374C">
            <w:pPr>
              <w:rPr>
                <w:rFonts w:cs="David"/>
                <w:sz w:val="20"/>
                <w:szCs w:val="20"/>
                <w:rtl/>
              </w:rPr>
            </w:pPr>
          </w:p>
        </w:tc>
        <w:tc>
          <w:tcPr>
            <w:tcW w:w="1230" w:type="dxa"/>
            <w:vAlign w:val="center"/>
          </w:tcPr>
          <w:p w14:paraId="2E884060" w14:textId="77777777" w:rsidR="00B075B5" w:rsidRPr="00632AE1" w:rsidRDefault="00B075B5" w:rsidP="00EC374C">
            <w:pPr>
              <w:rPr>
                <w:rFonts w:cs="David"/>
                <w:sz w:val="20"/>
                <w:szCs w:val="20"/>
                <w:rtl/>
              </w:rPr>
            </w:pPr>
          </w:p>
        </w:tc>
        <w:tc>
          <w:tcPr>
            <w:tcW w:w="1230" w:type="dxa"/>
            <w:vAlign w:val="center"/>
          </w:tcPr>
          <w:p w14:paraId="3C1A67F6" w14:textId="77777777" w:rsidR="00B075B5" w:rsidRPr="00632AE1" w:rsidRDefault="00B075B5" w:rsidP="00EC374C">
            <w:pPr>
              <w:jc w:val="right"/>
              <w:rPr>
                <w:rFonts w:cs="David"/>
                <w:sz w:val="20"/>
                <w:szCs w:val="20"/>
                <w:rtl/>
              </w:rPr>
            </w:pPr>
            <w:r>
              <w:rPr>
                <w:rFonts w:cs="David"/>
                <w:sz w:val="20"/>
                <w:szCs w:val="20"/>
              </w:rPr>
              <w:t>15/03/2013</w:t>
            </w:r>
          </w:p>
        </w:tc>
        <w:tc>
          <w:tcPr>
            <w:tcW w:w="1230" w:type="dxa"/>
            <w:vAlign w:val="center"/>
          </w:tcPr>
          <w:p w14:paraId="5C130DF9" w14:textId="77777777" w:rsidR="00B075B5" w:rsidRPr="00632AE1" w:rsidRDefault="00B075B5" w:rsidP="00EC374C">
            <w:pPr>
              <w:jc w:val="right"/>
              <w:rPr>
                <w:rFonts w:cs="David"/>
                <w:sz w:val="20"/>
                <w:szCs w:val="20"/>
                <w:rtl/>
              </w:rPr>
            </w:pPr>
            <w:r>
              <w:rPr>
                <w:rFonts w:cs="David"/>
                <w:sz w:val="20"/>
                <w:szCs w:val="20"/>
              </w:rPr>
              <w:t>13/844,355</w:t>
            </w:r>
          </w:p>
        </w:tc>
        <w:tc>
          <w:tcPr>
            <w:tcW w:w="1230" w:type="dxa"/>
            <w:vAlign w:val="center"/>
          </w:tcPr>
          <w:p w14:paraId="620BFFD8"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15D06CD" w14:textId="77777777" w:rsidTr="00EC374C">
        <w:trPr>
          <w:cantSplit/>
          <w:trHeight w:val="227"/>
          <w:jc w:val="center"/>
        </w:trPr>
        <w:tc>
          <w:tcPr>
            <w:tcW w:w="3690" w:type="dxa"/>
            <w:gridSpan w:val="3"/>
            <w:vAlign w:val="center"/>
          </w:tcPr>
          <w:p w14:paraId="4878B7E3" w14:textId="77777777" w:rsidR="00B075B5" w:rsidRPr="00632AE1" w:rsidRDefault="00B075B5" w:rsidP="00EC374C">
            <w:pPr>
              <w:rPr>
                <w:rFonts w:cs="David"/>
                <w:sz w:val="20"/>
                <w:szCs w:val="20"/>
                <w:rtl/>
              </w:rPr>
            </w:pPr>
          </w:p>
        </w:tc>
        <w:tc>
          <w:tcPr>
            <w:tcW w:w="3690" w:type="dxa"/>
            <w:gridSpan w:val="3"/>
            <w:vAlign w:val="center"/>
          </w:tcPr>
          <w:p w14:paraId="5A336957" w14:textId="77777777" w:rsidR="00B075B5" w:rsidRPr="00632AE1" w:rsidRDefault="00B075B5" w:rsidP="00EC374C">
            <w:pPr>
              <w:jc w:val="right"/>
              <w:rPr>
                <w:rFonts w:cs="David"/>
                <w:sz w:val="20"/>
                <w:szCs w:val="20"/>
              </w:rPr>
            </w:pPr>
            <w:r>
              <w:rPr>
                <w:rFonts w:cs="David"/>
                <w:sz w:val="20"/>
                <w:szCs w:val="20"/>
              </w:rPr>
              <w:t>PCT/US/2014/025105</w:t>
            </w:r>
          </w:p>
        </w:tc>
      </w:tr>
      <w:tr w:rsidR="00B075B5" w:rsidRPr="00632AE1" w14:paraId="10FE9CD5" w14:textId="77777777" w:rsidTr="00EC374C">
        <w:trPr>
          <w:cantSplit/>
          <w:trHeight w:val="227"/>
          <w:jc w:val="center"/>
        </w:trPr>
        <w:tc>
          <w:tcPr>
            <w:tcW w:w="3690" w:type="dxa"/>
            <w:gridSpan w:val="3"/>
            <w:vAlign w:val="center"/>
          </w:tcPr>
          <w:p w14:paraId="68DA91EE" w14:textId="77777777" w:rsidR="00B075B5" w:rsidRPr="00632AE1" w:rsidRDefault="00B075B5" w:rsidP="00EC374C">
            <w:pPr>
              <w:rPr>
                <w:rFonts w:cs="David"/>
                <w:sz w:val="20"/>
                <w:szCs w:val="20"/>
                <w:rtl/>
              </w:rPr>
            </w:pPr>
          </w:p>
        </w:tc>
        <w:tc>
          <w:tcPr>
            <w:tcW w:w="3690" w:type="dxa"/>
            <w:gridSpan w:val="3"/>
            <w:vAlign w:val="center"/>
          </w:tcPr>
          <w:p w14:paraId="241D3ECA" w14:textId="77777777" w:rsidR="00B075B5" w:rsidRPr="00632AE1" w:rsidRDefault="00B075B5" w:rsidP="00EC374C">
            <w:pPr>
              <w:jc w:val="right"/>
              <w:rPr>
                <w:rFonts w:cs="David"/>
                <w:sz w:val="20"/>
                <w:szCs w:val="20"/>
              </w:rPr>
            </w:pPr>
            <w:r>
              <w:rPr>
                <w:rFonts w:cs="David"/>
                <w:sz w:val="20"/>
                <w:szCs w:val="20"/>
              </w:rPr>
              <w:t>WO/2014/151150</w:t>
            </w:r>
          </w:p>
        </w:tc>
      </w:tr>
      <w:tr w:rsidR="00B075B5" w:rsidRPr="00632AE1" w14:paraId="517807DF" w14:textId="77777777" w:rsidTr="00EC374C">
        <w:trPr>
          <w:cantSplit/>
          <w:trHeight w:val="227"/>
          <w:jc w:val="center"/>
        </w:trPr>
        <w:tc>
          <w:tcPr>
            <w:tcW w:w="7380" w:type="dxa"/>
            <w:gridSpan w:val="6"/>
            <w:tcBorders>
              <w:bottom w:val="single" w:sz="4" w:space="0" w:color="auto"/>
            </w:tcBorders>
            <w:vAlign w:val="center"/>
          </w:tcPr>
          <w:p w14:paraId="12D35BDE" w14:textId="77777777" w:rsidR="00B075B5" w:rsidRPr="00632AE1" w:rsidRDefault="00B075B5" w:rsidP="00EC374C">
            <w:pPr>
              <w:rPr>
                <w:rFonts w:cs="David"/>
                <w:sz w:val="20"/>
                <w:szCs w:val="20"/>
              </w:rPr>
            </w:pPr>
          </w:p>
        </w:tc>
      </w:tr>
    </w:tbl>
    <w:p w14:paraId="04D2E70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A74AAB2" w14:textId="77777777" w:rsidTr="00EC374C">
        <w:trPr>
          <w:cantSplit/>
          <w:trHeight w:val="443"/>
          <w:jc w:val="center"/>
        </w:trPr>
        <w:tc>
          <w:tcPr>
            <w:tcW w:w="2460" w:type="dxa"/>
            <w:gridSpan w:val="2"/>
            <w:vAlign w:val="center"/>
          </w:tcPr>
          <w:p w14:paraId="29F4E7E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A43D</w:t>
            </w:r>
          </w:p>
        </w:tc>
        <w:tc>
          <w:tcPr>
            <w:tcW w:w="2460" w:type="dxa"/>
            <w:gridSpan w:val="2"/>
            <w:vAlign w:val="center"/>
          </w:tcPr>
          <w:p w14:paraId="33718141" w14:textId="77777777" w:rsidR="00B075B5" w:rsidRPr="00B075B5" w:rsidRDefault="000863EF" w:rsidP="00EC374C">
            <w:pPr>
              <w:jc w:val="center"/>
              <w:rPr>
                <w:rFonts w:cs="Guttman Hodes"/>
                <w:b/>
                <w:bCs/>
                <w:color w:val="0000FF"/>
                <w:sz w:val="20"/>
                <w:szCs w:val="20"/>
                <w:u w:val="single"/>
                <w:rtl/>
              </w:rPr>
            </w:pPr>
            <w:hyperlink r:id="rId425" w:history="1">
              <w:r w:rsidR="00B075B5">
                <w:rPr>
                  <w:rFonts w:cs="Guttman Hodes"/>
                  <w:b/>
                  <w:bCs/>
                  <w:color w:val="0000FF"/>
                  <w:sz w:val="20"/>
                  <w:szCs w:val="20"/>
                  <w:u w:val="single"/>
                  <w:rtl/>
                </w:rPr>
                <w:t>276990</w:t>
              </w:r>
            </w:hyperlink>
          </w:p>
        </w:tc>
        <w:tc>
          <w:tcPr>
            <w:tcW w:w="2460" w:type="dxa"/>
            <w:gridSpan w:val="2"/>
            <w:vAlign w:val="center"/>
          </w:tcPr>
          <w:p w14:paraId="24786984" w14:textId="77777777" w:rsidR="00B075B5" w:rsidRPr="00632AE1" w:rsidRDefault="00B075B5" w:rsidP="00EC374C">
            <w:pPr>
              <w:jc w:val="right"/>
              <w:rPr>
                <w:rFonts w:cs="David"/>
                <w:sz w:val="20"/>
                <w:szCs w:val="20"/>
                <w:rtl/>
              </w:rPr>
            </w:pPr>
            <w:r>
              <w:rPr>
                <w:rFonts w:cs="David"/>
                <w:sz w:val="20"/>
                <w:szCs w:val="20"/>
                <w:rtl/>
              </w:rPr>
              <w:t>28/08/2020</w:t>
            </w:r>
          </w:p>
        </w:tc>
      </w:tr>
      <w:tr w:rsidR="00B075B5" w:rsidRPr="00632AE1" w14:paraId="3E4B3987" w14:textId="77777777" w:rsidTr="00EC374C">
        <w:trPr>
          <w:cantSplit/>
          <w:trHeight w:val="227"/>
          <w:jc w:val="center"/>
        </w:trPr>
        <w:tc>
          <w:tcPr>
            <w:tcW w:w="3690" w:type="dxa"/>
            <w:gridSpan w:val="3"/>
            <w:vAlign w:val="center"/>
          </w:tcPr>
          <w:p w14:paraId="28C53BEB" w14:textId="77777777" w:rsidR="00B075B5" w:rsidRPr="00632AE1" w:rsidRDefault="00B075B5" w:rsidP="00EC374C">
            <w:pPr>
              <w:rPr>
                <w:rFonts w:cs="Guttman Hodes"/>
                <w:sz w:val="20"/>
                <w:szCs w:val="20"/>
                <w:rtl/>
              </w:rPr>
            </w:pPr>
            <w:r>
              <w:rPr>
                <w:rFonts w:cs="Guttman Hodes"/>
                <w:sz w:val="20"/>
                <w:szCs w:val="20"/>
                <w:rtl/>
              </w:rPr>
              <w:t>שיטה ומערכת לעיצוב מדרסים</w:t>
            </w:r>
          </w:p>
        </w:tc>
        <w:tc>
          <w:tcPr>
            <w:tcW w:w="3690" w:type="dxa"/>
            <w:gridSpan w:val="3"/>
            <w:vAlign w:val="center"/>
          </w:tcPr>
          <w:p w14:paraId="31986443" w14:textId="77777777" w:rsidR="00B075B5" w:rsidRPr="00632AE1" w:rsidRDefault="00B075B5" w:rsidP="00EC374C">
            <w:pPr>
              <w:jc w:val="right"/>
              <w:rPr>
                <w:rFonts w:cs="David"/>
                <w:sz w:val="20"/>
                <w:szCs w:val="20"/>
                <w:rtl/>
              </w:rPr>
            </w:pPr>
            <w:r>
              <w:rPr>
                <w:rFonts w:cs="David"/>
                <w:sz w:val="20"/>
                <w:szCs w:val="20"/>
              </w:rPr>
              <w:t>A METHOD AND SYSTEM FOR DESIGNING ORTHOSES</w:t>
            </w:r>
          </w:p>
        </w:tc>
      </w:tr>
      <w:tr w:rsidR="00B075B5" w:rsidRPr="00632AE1" w14:paraId="02D0E827" w14:textId="77777777" w:rsidTr="00EC374C">
        <w:trPr>
          <w:cantSplit/>
          <w:trHeight w:val="227"/>
          <w:jc w:val="center"/>
        </w:trPr>
        <w:tc>
          <w:tcPr>
            <w:tcW w:w="3690" w:type="dxa"/>
            <w:gridSpan w:val="3"/>
            <w:vAlign w:val="center"/>
          </w:tcPr>
          <w:p w14:paraId="66EACC0E" w14:textId="77777777" w:rsidR="00B075B5" w:rsidRPr="00632AE1" w:rsidRDefault="00B075B5" w:rsidP="00EC374C">
            <w:pPr>
              <w:rPr>
                <w:rFonts w:cs="Guttman Hodes"/>
                <w:sz w:val="20"/>
                <w:szCs w:val="20"/>
                <w:rtl/>
              </w:rPr>
            </w:pPr>
            <w:r>
              <w:rPr>
                <w:rFonts w:cs="Guttman Hodes"/>
                <w:sz w:val="20"/>
                <w:szCs w:val="20"/>
                <w:rtl/>
              </w:rPr>
              <w:t>פוט קייר בע"מ</w:t>
            </w:r>
          </w:p>
        </w:tc>
        <w:tc>
          <w:tcPr>
            <w:tcW w:w="3690" w:type="dxa"/>
            <w:gridSpan w:val="3"/>
            <w:vAlign w:val="center"/>
          </w:tcPr>
          <w:p w14:paraId="58A31106" w14:textId="77777777" w:rsidR="00B075B5" w:rsidRPr="00632AE1" w:rsidRDefault="00B075B5" w:rsidP="00EC374C">
            <w:pPr>
              <w:jc w:val="right"/>
              <w:rPr>
                <w:rFonts w:cs="David"/>
                <w:sz w:val="20"/>
                <w:szCs w:val="20"/>
                <w:rtl/>
              </w:rPr>
            </w:pPr>
            <w:r>
              <w:rPr>
                <w:rFonts w:cs="David"/>
                <w:sz w:val="20"/>
                <w:szCs w:val="20"/>
              </w:rPr>
              <w:t>FOOT CARE LTD</w:t>
            </w:r>
          </w:p>
        </w:tc>
      </w:tr>
      <w:tr w:rsidR="00B075B5" w:rsidRPr="00632AE1" w14:paraId="419F8819" w14:textId="77777777" w:rsidTr="00EC374C">
        <w:trPr>
          <w:cantSplit/>
          <w:trHeight w:val="227"/>
          <w:jc w:val="center"/>
        </w:trPr>
        <w:tc>
          <w:tcPr>
            <w:tcW w:w="1230" w:type="dxa"/>
            <w:vAlign w:val="center"/>
          </w:tcPr>
          <w:p w14:paraId="2366D2E6" w14:textId="77777777" w:rsidR="00B075B5" w:rsidRPr="00632AE1" w:rsidRDefault="00B075B5" w:rsidP="00EC374C">
            <w:pPr>
              <w:rPr>
                <w:rFonts w:cs="David"/>
                <w:sz w:val="20"/>
                <w:szCs w:val="20"/>
                <w:rtl/>
              </w:rPr>
            </w:pPr>
          </w:p>
        </w:tc>
        <w:tc>
          <w:tcPr>
            <w:tcW w:w="1230" w:type="dxa"/>
            <w:vAlign w:val="center"/>
          </w:tcPr>
          <w:p w14:paraId="3AB573E9" w14:textId="77777777" w:rsidR="00B075B5" w:rsidRPr="00632AE1" w:rsidRDefault="00B075B5" w:rsidP="00EC374C">
            <w:pPr>
              <w:rPr>
                <w:rFonts w:cs="David"/>
                <w:sz w:val="20"/>
                <w:szCs w:val="20"/>
                <w:rtl/>
              </w:rPr>
            </w:pPr>
          </w:p>
        </w:tc>
        <w:tc>
          <w:tcPr>
            <w:tcW w:w="1230" w:type="dxa"/>
            <w:vAlign w:val="center"/>
          </w:tcPr>
          <w:p w14:paraId="5E2C7E85" w14:textId="77777777" w:rsidR="00B075B5" w:rsidRPr="00632AE1" w:rsidRDefault="00B075B5" w:rsidP="00EC374C">
            <w:pPr>
              <w:rPr>
                <w:rFonts w:cs="David"/>
                <w:sz w:val="20"/>
                <w:szCs w:val="20"/>
                <w:rtl/>
              </w:rPr>
            </w:pPr>
          </w:p>
        </w:tc>
        <w:tc>
          <w:tcPr>
            <w:tcW w:w="1230" w:type="dxa"/>
            <w:vAlign w:val="center"/>
          </w:tcPr>
          <w:p w14:paraId="6BFE9C17" w14:textId="77777777" w:rsidR="00B075B5" w:rsidRPr="00632AE1" w:rsidRDefault="00B075B5" w:rsidP="00EC374C">
            <w:pPr>
              <w:jc w:val="right"/>
              <w:rPr>
                <w:rFonts w:cs="David"/>
                <w:sz w:val="20"/>
                <w:szCs w:val="20"/>
                <w:rtl/>
              </w:rPr>
            </w:pPr>
          </w:p>
        </w:tc>
        <w:tc>
          <w:tcPr>
            <w:tcW w:w="1230" w:type="dxa"/>
            <w:vAlign w:val="center"/>
          </w:tcPr>
          <w:p w14:paraId="21B70E27" w14:textId="77777777" w:rsidR="00B075B5" w:rsidRPr="00632AE1" w:rsidRDefault="00B075B5" w:rsidP="00EC374C">
            <w:pPr>
              <w:jc w:val="right"/>
              <w:rPr>
                <w:rFonts w:cs="David"/>
                <w:sz w:val="20"/>
                <w:szCs w:val="20"/>
                <w:rtl/>
              </w:rPr>
            </w:pPr>
          </w:p>
        </w:tc>
        <w:tc>
          <w:tcPr>
            <w:tcW w:w="1230" w:type="dxa"/>
            <w:vAlign w:val="center"/>
          </w:tcPr>
          <w:p w14:paraId="06A6A1F2" w14:textId="77777777" w:rsidR="00B075B5" w:rsidRPr="00632AE1" w:rsidRDefault="00B075B5" w:rsidP="00EC374C">
            <w:pPr>
              <w:jc w:val="right"/>
              <w:rPr>
                <w:rFonts w:cs="David"/>
                <w:sz w:val="20"/>
                <w:szCs w:val="20"/>
                <w:rtl/>
              </w:rPr>
            </w:pPr>
          </w:p>
        </w:tc>
      </w:tr>
      <w:tr w:rsidR="00B075B5" w:rsidRPr="00632AE1" w14:paraId="330B06E2" w14:textId="77777777" w:rsidTr="00EC374C">
        <w:trPr>
          <w:cantSplit/>
          <w:trHeight w:val="227"/>
          <w:jc w:val="center"/>
        </w:trPr>
        <w:tc>
          <w:tcPr>
            <w:tcW w:w="3690" w:type="dxa"/>
            <w:gridSpan w:val="3"/>
            <w:vAlign w:val="center"/>
          </w:tcPr>
          <w:p w14:paraId="2034EFFD" w14:textId="77777777" w:rsidR="00B075B5" w:rsidRPr="00632AE1" w:rsidRDefault="00B075B5" w:rsidP="00EC374C">
            <w:pPr>
              <w:rPr>
                <w:rFonts w:cs="David"/>
                <w:sz w:val="20"/>
                <w:szCs w:val="20"/>
                <w:rtl/>
              </w:rPr>
            </w:pPr>
          </w:p>
        </w:tc>
        <w:tc>
          <w:tcPr>
            <w:tcW w:w="3690" w:type="dxa"/>
            <w:gridSpan w:val="3"/>
            <w:vAlign w:val="center"/>
          </w:tcPr>
          <w:p w14:paraId="29E78CA3" w14:textId="77777777" w:rsidR="00B075B5" w:rsidRPr="00632AE1" w:rsidRDefault="00B075B5" w:rsidP="00EC374C">
            <w:pPr>
              <w:jc w:val="right"/>
              <w:rPr>
                <w:rFonts w:cs="David"/>
                <w:sz w:val="20"/>
                <w:szCs w:val="20"/>
              </w:rPr>
            </w:pPr>
          </w:p>
        </w:tc>
      </w:tr>
      <w:tr w:rsidR="00B075B5" w:rsidRPr="00632AE1" w14:paraId="3D3C0EA2" w14:textId="77777777" w:rsidTr="00EC374C">
        <w:trPr>
          <w:cantSplit/>
          <w:trHeight w:val="227"/>
          <w:jc w:val="center"/>
        </w:trPr>
        <w:tc>
          <w:tcPr>
            <w:tcW w:w="3690" w:type="dxa"/>
            <w:gridSpan w:val="3"/>
            <w:vAlign w:val="center"/>
          </w:tcPr>
          <w:p w14:paraId="4913D262" w14:textId="77777777" w:rsidR="00B075B5" w:rsidRPr="00632AE1" w:rsidRDefault="00B075B5" w:rsidP="00EC374C">
            <w:pPr>
              <w:rPr>
                <w:rFonts w:cs="David"/>
                <w:sz w:val="20"/>
                <w:szCs w:val="20"/>
                <w:rtl/>
              </w:rPr>
            </w:pPr>
          </w:p>
        </w:tc>
        <w:tc>
          <w:tcPr>
            <w:tcW w:w="3690" w:type="dxa"/>
            <w:gridSpan w:val="3"/>
            <w:vAlign w:val="center"/>
          </w:tcPr>
          <w:p w14:paraId="187AE1FB" w14:textId="77777777" w:rsidR="00B075B5" w:rsidRPr="00632AE1" w:rsidRDefault="00B075B5" w:rsidP="00EC374C">
            <w:pPr>
              <w:jc w:val="right"/>
              <w:rPr>
                <w:rFonts w:cs="David"/>
                <w:sz w:val="20"/>
                <w:szCs w:val="20"/>
              </w:rPr>
            </w:pPr>
          </w:p>
        </w:tc>
      </w:tr>
      <w:tr w:rsidR="00B075B5" w:rsidRPr="00632AE1" w14:paraId="57BB6C25" w14:textId="77777777" w:rsidTr="00EC374C">
        <w:trPr>
          <w:cantSplit/>
          <w:trHeight w:val="227"/>
          <w:jc w:val="center"/>
        </w:trPr>
        <w:tc>
          <w:tcPr>
            <w:tcW w:w="7380" w:type="dxa"/>
            <w:gridSpan w:val="6"/>
            <w:tcBorders>
              <w:bottom w:val="single" w:sz="4" w:space="0" w:color="auto"/>
            </w:tcBorders>
            <w:vAlign w:val="center"/>
          </w:tcPr>
          <w:p w14:paraId="440A3C63" w14:textId="77777777" w:rsidR="00B075B5" w:rsidRPr="00632AE1" w:rsidRDefault="00B075B5" w:rsidP="00EC374C">
            <w:pPr>
              <w:rPr>
                <w:rFonts w:cs="David"/>
                <w:sz w:val="20"/>
                <w:szCs w:val="20"/>
              </w:rPr>
            </w:pPr>
          </w:p>
        </w:tc>
      </w:tr>
    </w:tbl>
    <w:p w14:paraId="4C309A89"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098"/>
        <w:gridCol w:w="1063"/>
        <w:gridCol w:w="1012"/>
        <w:gridCol w:w="1208"/>
        <w:gridCol w:w="1928"/>
        <w:gridCol w:w="1071"/>
      </w:tblGrid>
      <w:tr w:rsidR="00B075B5" w:rsidRPr="00632AE1" w14:paraId="1D631B25" w14:textId="77777777" w:rsidTr="00EC374C">
        <w:trPr>
          <w:cantSplit/>
          <w:trHeight w:val="443"/>
          <w:jc w:val="center"/>
        </w:trPr>
        <w:tc>
          <w:tcPr>
            <w:tcW w:w="2460" w:type="dxa"/>
            <w:gridSpan w:val="2"/>
            <w:vAlign w:val="center"/>
          </w:tcPr>
          <w:p w14:paraId="7FA5647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70C1C40" w14:textId="77777777" w:rsidR="00B075B5" w:rsidRPr="00B075B5" w:rsidRDefault="000863EF" w:rsidP="00EC374C">
            <w:pPr>
              <w:jc w:val="center"/>
              <w:rPr>
                <w:rFonts w:cs="Guttman Hodes"/>
                <w:b/>
                <w:bCs/>
                <w:color w:val="0000FF"/>
                <w:sz w:val="20"/>
                <w:szCs w:val="20"/>
                <w:u w:val="single"/>
                <w:rtl/>
              </w:rPr>
            </w:pPr>
            <w:hyperlink r:id="rId426" w:history="1">
              <w:r w:rsidR="00B075B5">
                <w:rPr>
                  <w:rFonts w:cs="Guttman Hodes"/>
                  <w:b/>
                  <w:bCs/>
                  <w:color w:val="0000FF"/>
                  <w:sz w:val="20"/>
                  <w:szCs w:val="20"/>
                  <w:u w:val="single"/>
                  <w:rtl/>
                </w:rPr>
                <w:t>276992</w:t>
              </w:r>
            </w:hyperlink>
          </w:p>
        </w:tc>
        <w:tc>
          <w:tcPr>
            <w:tcW w:w="2460" w:type="dxa"/>
            <w:gridSpan w:val="2"/>
            <w:vAlign w:val="center"/>
          </w:tcPr>
          <w:p w14:paraId="76A46FD4"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475D8088" w14:textId="77777777" w:rsidTr="00EC374C">
        <w:trPr>
          <w:cantSplit/>
          <w:trHeight w:val="227"/>
          <w:jc w:val="center"/>
        </w:trPr>
        <w:tc>
          <w:tcPr>
            <w:tcW w:w="3690" w:type="dxa"/>
            <w:gridSpan w:val="3"/>
            <w:vAlign w:val="center"/>
          </w:tcPr>
          <w:p w14:paraId="7E15091E" w14:textId="77777777" w:rsidR="00B075B5" w:rsidRPr="00632AE1" w:rsidRDefault="00B075B5" w:rsidP="00EC374C">
            <w:pPr>
              <w:rPr>
                <w:rFonts w:cs="Guttman Hodes"/>
                <w:sz w:val="20"/>
                <w:szCs w:val="20"/>
                <w:rtl/>
              </w:rPr>
            </w:pPr>
            <w:r>
              <w:rPr>
                <w:rFonts w:cs="Guttman Hodes"/>
                <w:sz w:val="20"/>
                <w:szCs w:val="20"/>
                <w:rtl/>
              </w:rPr>
              <w:t xml:space="preserve">אנטי- </w:t>
            </w:r>
            <w:r>
              <w:rPr>
                <w:rFonts w:cs="Guttman Hodes"/>
                <w:sz w:val="20"/>
                <w:szCs w:val="20"/>
              </w:rPr>
              <w:t>CD25</w:t>
            </w:r>
            <w:r>
              <w:rPr>
                <w:rFonts w:cs="Guttman Hodes"/>
                <w:sz w:val="20"/>
                <w:szCs w:val="20"/>
                <w:rtl/>
              </w:rPr>
              <w:t xml:space="preserve"> לריקון תאים ספציפיים של שאת</w:t>
            </w:r>
          </w:p>
        </w:tc>
        <w:tc>
          <w:tcPr>
            <w:tcW w:w="3690" w:type="dxa"/>
            <w:gridSpan w:val="3"/>
            <w:vAlign w:val="center"/>
          </w:tcPr>
          <w:p w14:paraId="080BCA53" w14:textId="77777777" w:rsidR="00B075B5" w:rsidRPr="00632AE1" w:rsidRDefault="00B075B5" w:rsidP="00EC374C">
            <w:pPr>
              <w:jc w:val="right"/>
              <w:rPr>
                <w:rFonts w:cs="David"/>
                <w:sz w:val="20"/>
                <w:szCs w:val="20"/>
                <w:rtl/>
              </w:rPr>
            </w:pPr>
            <w:r>
              <w:rPr>
                <w:rFonts w:cs="David"/>
                <w:sz w:val="20"/>
                <w:szCs w:val="20"/>
              </w:rPr>
              <w:t>ANTI-CD25 FOR TUMOUR SPECIFIC CELL DEPLETION</w:t>
            </w:r>
          </w:p>
        </w:tc>
      </w:tr>
      <w:tr w:rsidR="00B075B5" w:rsidRPr="00632AE1" w14:paraId="1AD451F6" w14:textId="77777777" w:rsidTr="00EC374C">
        <w:trPr>
          <w:cantSplit/>
          <w:trHeight w:val="227"/>
          <w:jc w:val="center"/>
        </w:trPr>
        <w:tc>
          <w:tcPr>
            <w:tcW w:w="3690" w:type="dxa"/>
            <w:gridSpan w:val="3"/>
            <w:vAlign w:val="center"/>
          </w:tcPr>
          <w:p w14:paraId="6918CBF4" w14:textId="77777777" w:rsidR="00B075B5" w:rsidRPr="00632AE1" w:rsidRDefault="00B075B5" w:rsidP="00EC374C">
            <w:pPr>
              <w:rPr>
                <w:rFonts w:cs="Guttman Hodes"/>
                <w:sz w:val="20"/>
                <w:szCs w:val="20"/>
                <w:rtl/>
              </w:rPr>
            </w:pPr>
          </w:p>
        </w:tc>
        <w:tc>
          <w:tcPr>
            <w:tcW w:w="3690" w:type="dxa"/>
            <w:gridSpan w:val="3"/>
            <w:vAlign w:val="center"/>
          </w:tcPr>
          <w:p w14:paraId="775534B7" w14:textId="77777777" w:rsidR="00B075B5" w:rsidRPr="00632AE1" w:rsidRDefault="00B075B5" w:rsidP="00EC374C">
            <w:pPr>
              <w:jc w:val="right"/>
              <w:rPr>
                <w:rFonts w:cs="David"/>
                <w:sz w:val="20"/>
                <w:szCs w:val="20"/>
                <w:rtl/>
              </w:rPr>
            </w:pPr>
            <w:r>
              <w:rPr>
                <w:rFonts w:cs="David"/>
                <w:sz w:val="20"/>
                <w:szCs w:val="20"/>
              </w:rPr>
              <w:t>TUSK THERAPEUTICS LTD</w:t>
            </w:r>
          </w:p>
        </w:tc>
      </w:tr>
      <w:tr w:rsidR="00B075B5" w:rsidRPr="00632AE1" w14:paraId="6CCB4874" w14:textId="77777777" w:rsidTr="00EC374C">
        <w:trPr>
          <w:cantSplit/>
          <w:trHeight w:val="227"/>
          <w:jc w:val="center"/>
        </w:trPr>
        <w:tc>
          <w:tcPr>
            <w:tcW w:w="1230" w:type="dxa"/>
            <w:vAlign w:val="center"/>
          </w:tcPr>
          <w:p w14:paraId="5E58F90C" w14:textId="77777777" w:rsidR="00B075B5" w:rsidRPr="00632AE1" w:rsidRDefault="00B075B5" w:rsidP="00EC374C">
            <w:pPr>
              <w:rPr>
                <w:rFonts w:cs="David"/>
                <w:sz w:val="20"/>
                <w:szCs w:val="20"/>
                <w:rtl/>
              </w:rPr>
            </w:pPr>
          </w:p>
        </w:tc>
        <w:tc>
          <w:tcPr>
            <w:tcW w:w="1230" w:type="dxa"/>
            <w:vAlign w:val="center"/>
          </w:tcPr>
          <w:p w14:paraId="1657216C" w14:textId="77777777" w:rsidR="00B075B5" w:rsidRPr="00632AE1" w:rsidRDefault="00B075B5" w:rsidP="00EC374C">
            <w:pPr>
              <w:rPr>
                <w:rFonts w:cs="David"/>
                <w:sz w:val="20"/>
                <w:szCs w:val="20"/>
                <w:rtl/>
              </w:rPr>
            </w:pPr>
          </w:p>
        </w:tc>
        <w:tc>
          <w:tcPr>
            <w:tcW w:w="1230" w:type="dxa"/>
            <w:vAlign w:val="center"/>
          </w:tcPr>
          <w:p w14:paraId="27A9DA78" w14:textId="77777777" w:rsidR="00B075B5" w:rsidRPr="00632AE1" w:rsidRDefault="00B075B5" w:rsidP="00EC374C">
            <w:pPr>
              <w:rPr>
                <w:rFonts w:cs="David"/>
                <w:sz w:val="20"/>
                <w:szCs w:val="20"/>
                <w:rtl/>
              </w:rPr>
            </w:pPr>
          </w:p>
        </w:tc>
        <w:tc>
          <w:tcPr>
            <w:tcW w:w="1230" w:type="dxa"/>
            <w:vAlign w:val="center"/>
          </w:tcPr>
          <w:p w14:paraId="3A2EE3D8"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33E79C6D" w14:textId="77777777" w:rsidR="00B075B5" w:rsidRPr="00632AE1" w:rsidRDefault="00B075B5" w:rsidP="00EC374C">
            <w:pPr>
              <w:jc w:val="right"/>
              <w:rPr>
                <w:rFonts w:cs="David"/>
                <w:sz w:val="20"/>
                <w:szCs w:val="20"/>
                <w:rtl/>
              </w:rPr>
            </w:pPr>
            <w:r>
              <w:rPr>
                <w:rFonts w:cs="David"/>
                <w:sz w:val="20"/>
                <w:szCs w:val="20"/>
              </w:rPr>
              <w:t>1804027.9</w:t>
            </w:r>
          </w:p>
        </w:tc>
        <w:tc>
          <w:tcPr>
            <w:tcW w:w="1230" w:type="dxa"/>
            <w:vAlign w:val="center"/>
          </w:tcPr>
          <w:p w14:paraId="5768DBF6"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66555AA8" w14:textId="77777777" w:rsidTr="00EC374C">
        <w:trPr>
          <w:cantSplit/>
          <w:trHeight w:val="227"/>
          <w:jc w:val="center"/>
        </w:trPr>
        <w:tc>
          <w:tcPr>
            <w:tcW w:w="1230" w:type="dxa"/>
            <w:vAlign w:val="center"/>
          </w:tcPr>
          <w:p w14:paraId="4DA76D0C" w14:textId="77777777" w:rsidR="00B075B5" w:rsidRPr="00632AE1" w:rsidRDefault="00B075B5" w:rsidP="00EC374C">
            <w:pPr>
              <w:rPr>
                <w:rFonts w:cs="David"/>
                <w:sz w:val="20"/>
                <w:szCs w:val="20"/>
                <w:rtl/>
              </w:rPr>
            </w:pPr>
          </w:p>
        </w:tc>
        <w:tc>
          <w:tcPr>
            <w:tcW w:w="1230" w:type="dxa"/>
            <w:vAlign w:val="center"/>
          </w:tcPr>
          <w:p w14:paraId="2B0F3635" w14:textId="77777777" w:rsidR="00B075B5" w:rsidRPr="00632AE1" w:rsidRDefault="00B075B5" w:rsidP="00EC374C">
            <w:pPr>
              <w:rPr>
                <w:rFonts w:cs="David"/>
                <w:sz w:val="20"/>
                <w:szCs w:val="20"/>
                <w:rtl/>
              </w:rPr>
            </w:pPr>
          </w:p>
        </w:tc>
        <w:tc>
          <w:tcPr>
            <w:tcW w:w="1230" w:type="dxa"/>
            <w:vAlign w:val="center"/>
          </w:tcPr>
          <w:p w14:paraId="019F68B9" w14:textId="77777777" w:rsidR="00B075B5" w:rsidRPr="00632AE1" w:rsidRDefault="00B075B5" w:rsidP="00EC374C">
            <w:pPr>
              <w:rPr>
                <w:rFonts w:cs="David"/>
                <w:sz w:val="20"/>
                <w:szCs w:val="20"/>
                <w:rtl/>
              </w:rPr>
            </w:pPr>
          </w:p>
        </w:tc>
        <w:tc>
          <w:tcPr>
            <w:tcW w:w="1230" w:type="dxa"/>
            <w:vAlign w:val="center"/>
          </w:tcPr>
          <w:p w14:paraId="5B813009" w14:textId="77777777" w:rsidR="00B075B5" w:rsidRDefault="00B075B5" w:rsidP="00EC374C">
            <w:pPr>
              <w:jc w:val="right"/>
              <w:rPr>
                <w:rFonts w:cs="David"/>
                <w:sz w:val="20"/>
                <w:szCs w:val="20"/>
              </w:rPr>
            </w:pPr>
            <w:r>
              <w:rPr>
                <w:rFonts w:cs="David"/>
                <w:sz w:val="20"/>
                <w:szCs w:val="20"/>
                <w:rtl/>
              </w:rPr>
              <w:t>13/03/2018</w:t>
            </w:r>
          </w:p>
        </w:tc>
        <w:tc>
          <w:tcPr>
            <w:tcW w:w="1230" w:type="dxa"/>
            <w:vAlign w:val="center"/>
          </w:tcPr>
          <w:p w14:paraId="061CB745" w14:textId="77777777" w:rsidR="00B075B5" w:rsidRDefault="00B075B5" w:rsidP="00EC374C">
            <w:pPr>
              <w:jc w:val="right"/>
              <w:rPr>
                <w:rFonts w:cs="David"/>
                <w:sz w:val="20"/>
                <w:szCs w:val="20"/>
              </w:rPr>
            </w:pPr>
            <w:r>
              <w:rPr>
                <w:rFonts w:cs="David"/>
                <w:sz w:val="20"/>
                <w:szCs w:val="20"/>
                <w:rtl/>
              </w:rPr>
              <w:t>1804028.7</w:t>
            </w:r>
          </w:p>
        </w:tc>
        <w:tc>
          <w:tcPr>
            <w:tcW w:w="1230" w:type="dxa"/>
            <w:vAlign w:val="center"/>
          </w:tcPr>
          <w:p w14:paraId="16AF8386" w14:textId="77777777" w:rsidR="00B075B5" w:rsidRDefault="00B075B5" w:rsidP="00EC374C">
            <w:pPr>
              <w:jc w:val="right"/>
              <w:rPr>
                <w:rFonts w:cs="David"/>
                <w:sz w:val="20"/>
                <w:szCs w:val="20"/>
              </w:rPr>
            </w:pPr>
            <w:r>
              <w:rPr>
                <w:rFonts w:cs="David"/>
                <w:sz w:val="20"/>
                <w:szCs w:val="20"/>
              </w:rPr>
              <w:t>GB</w:t>
            </w:r>
          </w:p>
        </w:tc>
      </w:tr>
      <w:tr w:rsidR="00B075B5" w:rsidRPr="00632AE1" w14:paraId="0242A3AD" w14:textId="77777777" w:rsidTr="00EC374C">
        <w:trPr>
          <w:cantSplit/>
          <w:trHeight w:val="227"/>
          <w:jc w:val="center"/>
        </w:trPr>
        <w:tc>
          <w:tcPr>
            <w:tcW w:w="1230" w:type="dxa"/>
            <w:vAlign w:val="center"/>
          </w:tcPr>
          <w:p w14:paraId="7383DAF6" w14:textId="77777777" w:rsidR="00B075B5" w:rsidRPr="00632AE1" w:rsidRDefault="00B075B5" w:rsidP="00EC374C">
            <w:pPr>
              <w:rPr>
                <w:rFonts w:cs="David"/>
                <w:sz w:val="20"/>
                <w:szCs w:val="20"/>
                <w:rtl/>
              </w:rPr>
            </w:pPr>
          </w:p>
        </w:tc>
        <w:tc>
          <w:tcPr>
            <w:tcW w:w="1230" w:type="dxa"/>
            <w:vAlign w:val="center"/>
          </w:tcPr>
          <w:p w14:paraId="2473F9D8" w14:textId="77777777" w:rsidR="00B075B5" w:rsidRPr="00632AE1" w:rsidRDefault="00B075B5" w:rsidP="00EC374C">
            <w:pPr>
              <w:rPr>
                <w:rFonts w:cs="David"/>
                <w:sz w:val="20"/>
                <w:szCs w:val="20"/>
                <w:rtl/>
              </w:rPr>
            </w:pPr>
          </w:p>
        </w:tc>
        <w:tc>
          <w:tcPr>
            <w:tcW w:w="1230" w:type="dxa"/>
            <w:vAlign w:val="center"/>
          </w:tcPr>
          <w:p w14:paraId="10448B4B" w14:textId="77777777" w:rsidR="00B075B5" w:rsidRPr="00632AE1" w:rsidRDefault="00B075B5" w:rsidP="00EC374C">
            <w:pPr>
              <w:rPr>
                <w:rFonts w:cs="David"/>
                <w:sz w:val="20"/>
                <w:szCs w:val="20"/>
                <w:rtl/>
              </w:rPr>
            </w:pPr>
          </w:p>
        </w:tc>
        <w:tc>
          <w:tcPr>
            <w:tcW w:w="1230" w:type="dxa"/>
            <w:vAlign w:val="center"/>
          </w:tcPr>
          <w:p w14:paraId="30A07C16"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17C5288B" w14:textId="77777777" w:rsidR="00B075B5" w:rsidRDefault="00B075B5" w:rsidP="00EC374C">
            <w:pPr>
              <w:jc w:val="right"/>
              <w:rPr>
                <w:rFonts w:cs="David"/>
                <w:sz w:val="20"/>
                <w:szCs w:val="20"/>
                <w:rtl/>
              </w:rPr>
            </w:pPr>
            <w:r>
              <w:rPr>
                <w:rFonts w:cs="David"/>
                <w:sz w:val="20"/>
                <w:szCs w:val="20"/>
                <w:rtl/>
              </w:rPr>
              <w:t>1804029.5</w:t>
            </w:r>
          </w:p>
        </w:tc>
        <w:tc>
          <w:tcPr>
            <w:tcW w:w="1230" w:type="dxa"/>
            <w:vAlign w:val="center"/>
          </w:tcPr>
          <w:p w14:paraId="01B11A17" w14:textId="77777777" w:rsidR="00B075B5" w:rsidRDefault="00B075B5" w:rsidP="00EC374C">
            <w:pPr>
              <w:jc w:val="right"/>
              <w:rPr>
                <w:rFonts w:cs="David"/>
                <w:sz w:val="20"/>
                <w:szCs w:val="20"/>
              </w:rPr>
            </w:pPr>
            <w:r>
              <w:rPr>
                <w:rFonts w:cs="David"/>
                <w:sz w:val="20"/>
                <w:szCs w:val="20"/>
              </w:rPr>
              <w:t>GB</w:t>
            </w:r>
          </w:p>
        </w:tc>
      </w:tr>
      <w:tr w:rsidR="00B075B5" w:rsidRPr="00632AE1" w14:paraId="5E4EA650" w14:textId="77777777" w:rsidTr="00EC374C">
        <w:trPr>
          <w:cantSplit/>
          <w:trHeight w:val="227"/>
          <w:jc w:val="center"/>
        </w:trPr>
        <w:tc>
          <w:tcPr>
            <w:tcW w:w="1230" w:type="dxa"/>
            <w:vAlign w:val="center"/>
          </w:tcPr>
          <w:p w14:paraId="518DC39E" w14:textId="77777777" w:rsidR="00B075B5" w:rsidRPr="00632AE1" w:rsidRDefault="00B075B5" w:rsidP="00EC374C">
            <w:pPr>
              <w:rPr>
                <w:rFonts w:cs="David"/>
                <w:sz w:val="20"/>
                <w:szCs w:val="20"/>
                <w:rtl/>
              </w:rPr>
            </w:pPr>
          </w:p>
        </w:tc>
        <w:tc>
          <w:tcPr>
            <w:tcW w:w="1230" w:type="dxa"/>
            <w:vAlign w:val="center"/>
          </w:tcPr>
          <w:p w14:paraId="469675D6" w14:textId="77777777" w:rsidR="00B075B5" w:rsidRPr="00632AE1" w:rsidRDefault="00B075B5" w:rsidP="00EC374C">
            <w:pPr>
              <w:rPr>
                <w:rFonts w:cs="David"/>
                <w:sz w:val="20"/>
                <w:szCs w:val="20"/>
                <w:rtl/>
              </w:rPr>
            </w:pPr>
          </w:p>
        </w:tc>
        <w:tc>
          <w:tcPr>
            <w:tcW w:w="1230" w:type="dxa"/>
            <w:vAlign w:val="center"/>
          </w:tcPr>
          <w:p w14:paraId="15336517" w14:textId="77777777" w:rsidR="00B075B5" w:rsidRPr="00632AE1" w:rsidRDefault="00B075B5" w:rsidP="00EC374C">
            <w:pPr>
              <w:rPr>
                <w:rFonts w:cs="David"/>
                <w:sz w:val="20"/>
                <w:szCs w:val="20"/>
                <w:rtl/>
              </w:rPr>
            </w:pPr>
          </w:p>
        </w:tc>
        <w:tc>
          <w:tcPr>
            <w:tcW w:w="1230" w:type="dxa"/>
            <w:vAlign w:val="center"/>
          </w:tcPr>
          <w:p w14:paraId="6FB9EEBB"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4B0871CC" w14:textId="77777777" w:rsidR="00B075B5" w:rsidRDefault="00B075B5" w:rsidP="00EC374C">
            <w:pPr>
              <w:jc w:val="right"/>
              <w:rPr>
                <w:rFonts w:cs="David"/>
                <w:sz w:val="20"/>
                <w:szCs w:val="20"/>
                <w:rtl/>
              </w:rPr>
            </w:pPr>
            <w:r>
              <w:rPr>
                <w:rFonts w:cs="David"/>
                <w:sz w:val="20"/>
                <w:szCs w:val="20"/>
                <w:rtl/>
              </w:rPr>
              <w:t>62/642218</w:t>
            </w:r>
          </w:p>
        </w:tc>
        <w:tc>
          <w:tcPr>
            <w:tcW w:w="1230" w:type="dxa"/>
            <w:vAlign w:val="center"/>
          </w:tcPr>
          <w:p w14:paraId="1E026E50" w14:textId="77777777" w:rsidR="00B075B5" w:rsidRDefault="00B075B5" w:rsidP="00EC374C">
            <w:pPr>
              <w:jc w:val="right"/>
              <w:rPr>
                <w:rFonts w:cs="David"/>
                <w:sz w:val="20"/>
                <w:szCs w:val="20"/>
              </w:rPr>
            </w:pPr>
            <w:r>
              <w:rPr>
                <w:rFonts w:cs="David"/>
                <w:sz w:val="20"/>
                <w:szCs w:val="20"/>
              </w:rPr>
              <w:t>US</w:t>
            </w:r>
          </w:p>
        </w:tc>
      </w:tr>
      <w:tr w:rsidR="00B075B5" w:rsidRPr="00632AE1" w14:paraId="599965F5" w14:textId="77777777" w:rsidTr="00EC374C">
        <w:trPr>
          <w:cantSplit/>
          <w:trHeight w:val="227"/>
          <w:jc w:val="center"/>
        </w:trPr>
        <w:tc>
          <w:tcPr>
            <w:tcW w:w="1230" w:type="dxa"/>
            <w:vAlign w:val="center"/>
          </w:tcPr>
          <w:p w14:paraId="0A4F2E32" w14:textId="77777777" w:rsidR="00B075B5" w:rsidRPr="00632AE1" w:rsidRDefault="00B075B5" w:rsidP="00EC374C">
            <w:pPr>
              <w:rPr>
                <w:rFonts w:cs="David"/>
                <w:sz w:val="20"/>
                <w:szCs w:val="20"/>
                <w:rtl/>
              </w:rPr>
            </w:pPr>
          </w:p>
        </w:tc>
        <w:tc>
          <w:tcPr>
            <w:tcW w:w="1230" w:type="dxa"/>
            <w:vAlign w:val="center"/>
          </w:tcPr>
          <w:p w14:paraId="1AABF38E" w14:textId="77777777" w:rsidR="00B075B5" w:rsidRPr="00632AE1" w:rsidRDefault="00B075B5" w:rsidP="00EC374C">
            <w:pPr>
              <w:rPr>
                <w:rFonts w:cs="David"/>
                <w:sz w:val="20"/>
                <w:szCs w:val="20"/>
                <w:rtl/>
              </w:rPr>
            </w:pPr>
          </w:p>
        </w:tc>
        <w:tc>
          <w:tcPr>
            <w:tcW w:w="1230" w:type="dxa"/>
            <w:vAlign w:val="center"/>
          </w:tcPr>
          <w:p w14:paraId="51AB5BB0" w14:textId="77777777" w:rsidR="00B075B5" w:rsidRPr="00632AE1" w:rsidRDefault="00B075B5" w:rsidP="00EC374C">
            <w:pPr>
              <w:rPr>
                <w:rFonts w:cs="David"/>
                <w:sz w:val="20"/>
                <w:szCs w:val="20"/>
                <w:rtl/>
              </w:rPr>
            </w:pPr>
          </w:p>
        </w:tc>
        <w:tc>
          <w:tcPr>
            <w:tcW w:w="1230" w:type="dxa"/>
            <w:vAlign w:val="center"/>
          </w:tcPr>
          <w:p w14:paraId="35E94541"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5112B20B" w14:textId="77777777" w:rsidR="00B075B5" w:rsidRDefault="00B075B5" w:rsidP="00EC374C">
            <w:pPr>
              <w:jc w:val="right"/>
              <w:rPr>
                <w:rFonts w:cs="David"/>
                <w:sz w:val="20"/>
                <w:szCs w:val="20"/>
                <w:rtl/>
              </w:rPr>
            </w:pPr>
            <w:r>
              <w:rPr>
                <w:rFonts w:cs="David"/>
                <w:sz w:val="20"/>
                <w:szCs w:val="20"/>
                <w:rtl/>
              </w:rPr>
              <w:t>62/642230</w:t>
            </w:r>
          </w:p>
        </w:tc>
        <w:tc>
          <w:tcPr>
            <w:tcW w:w="1230" w:type="dxa"/>
            <w:vAlign w:val="center"/>
          </w:tcPr>
          <w:p w14:paraId="55452B42" w14:textId="77777777" w:rsidR="00B075B5" w:rsidRDefault="00B075B5" w:rsidP="00EC374C">
            <w:pPr>
              <w:jc w:val="right"/>
              <w:rPr>
                <w:rFonts w:cs="David"/>
                <w:sz w:val="20"/>
                <w:szCs w:val="20"/>
              </w:rPr>
            </w:pPr>
            <w:r>
              <w:rPr>
                <w:rFonts w:cs="David"/>
                <w:sz w:val="20"/>
                <w:szCs w:val="20"/>
              </w:rPr>
              <w:t>US</w:t>
            </w:r>
          </w:p>
        </w:tc>
      </w:tr>
      <w:tr w:rsidR="00B075B5" w:rsidRPr="00632AE1" w14:paraId="34C2898A" w14:textId="77777777" w:rsidTr="00EC374C">
        <w:trPr>
          <w:cantSplit/>
          <w:trHeight w:val="227"/>
          <w:jc w:val="center"/>
        </w:trPr>
        <w:tc>
          <w:tcPr>
            <w:tcW w:w="1230" w:type="dxa"/>
            <w:vAlign w:val="center"/>
          </w:tcPr>
          <w:p w14:paraId="6CE93FD1" w14:textId="77777777" w:rsidR="00B075B5" w:rsidRPr="00632AE1" w:rsidRDefault="00B075B5" w:rsidP="00EC374C">
            <w:pPr>
              <w:rPr>
                <w:rFonts w:cs="David"/>
                <w:sz w:val="20"/>
                <w:szCs w:val="20"/>
                <w:rtl/>
              </w:rPr>
            </w:pPr>
          </w:p>
        </w:tc>
        <w:tc>
          <w:tcPr>
            <w:tcW w:w="1230" w:type="dxa"/>
            <w:vAlign w:val="center"/>
          </w:tcPr>
          <w:p w14:paraId="4B4230A2" w14:textId="77777777" w:rsidR="00B075B5" w:rsidRPr="00632AE1" w:rsidRDefault="00B075B5" w:rsidP="00EC374C">
            <w:pPr>
              <w:rPr>
                <w:rFonts w:cs="David"/>
                <w:sz w:val="20"/>
                <w:szCs w:val="20"/>
                <w:rtl/>
              </w:rPr>
            </w:pPr>
          </w:p>
        </w:tc>
        <w:tc>
          <w:tcPr>
            <w:tcW w:w="1230" w:type="dxa"/>
            <w:vAlign w:val="center"/>
          </w:tcPr>
          <w:p w14:paraId="45508C7F" w14:textId="77777777" w:rsidR="00B075B5" w:rsidRPr="00632AE1" w:rsidRDefault="00B075B5" w:rsidP="00EC374C">
            <w:pPr>
              <w:rPr>
                <w:rFonts w:cs="David"/>
                <w:sz w:val="20"/>
                <w:szCs w:val="20"/>
                <w:rtl/>
              </w:rPr>
            </w:pPr>
          </w:p>
        </w:tc>
        <w:tc>
          <w:tcPr>
            <w:tcW w:w="1230" w:type="dxa"/>
            <w:vAlign w:val="center"/>
          </w:tcPr>
          <w:p w14:paraId="3E2AAF37"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690AAF9" w14:textId="77777777" w:rsidR="00B075B5" w:rsidRDefault="00B075B5" w:rsidP="00EC374C">
            <w:pPr>
              <w:jc w:val="right"/>
              <w:rPr>
                <w:rFonts w:cs="David"/>
                <w:sz w:val="20"/>
                <w:szCs w:val="20"/>
                <w:rtl/>
              </w:rPr>
            </w:pPr>
            <w:r>
              <w:rPr>
                <w:rFonts w:cs="David"/>
                <w:sz w:val="20"/>
                <w:szCs w:val="20"/>
                <w:rtl/>
              </w:rPr>
              <w:t>62/642232</w:t>
            </w:r>
          </w:p>
        </w:tc>
        <w:tc>
          <w:tcPr>
            <w:tcW w:w="1230" w:type="dxa"/>
            <w:vAlign w:val="center"/>
          </w:tcPr>
          <w:p w14:paraId="76FBCBB3" w14:textId="77777777" w:rsidR="00B075B5" w:rsidRDefault="00B075B5" w:rsidP="00EC374C">
            <w:pPr>
              <w:jc w:val="right"/>
              <w:rPr>
                <w:rFonts w:cs="David"/>
                <w:sz w:val="20"/>
                <w:szCs w:val="20"/>
              </w:rPr>
            </w:pPr>
            <w:r>
              <w:rPr>
                <w:rFonts w:cs="David"/>
                <w:sz w:val="20"/>
                <w:szCs w:val="20"/>
              </w:rPr>
              <w:t>US</w:t>
            </w:r>
          </w:p>
        </w:tc>
      </w:tr>
      <w:tr w:rsidR="00B075B5" w:rsidRPr="00632AE1" w14:paraId="4183A631" w14:textId="77777777" w:rsidTr="00EC374C">
        <w:trPr>
          <w:cantSplit/>
          <w:trHeight w:val="227"/>
          <w:jc w:val="center"/>
        </w:trPr>
        <w:tc>
          <w:tcPr>
            <w:tcW w:w="1230" w:type="dxa"/>
            <w:vAlign w:val="center"/>
          </w:tcPr>
          <w:p w14:paraId="2623422F" w14:textId="77777777" w:rsidR="00B075B5" w:rsidRPr="00632AE1" w:rsidRDefault="00B075B5" w:rsidP="00EC374C">
            <w:pPr>
              <w:rPr>
                <w:rFonts w:cs="David"/>
                <w:sz w:val="20"/>
                <w:szCs w:val="20"/>
                <w:rtl/>
              </w:rPr>
            </w:pPr>
          </w:p>
        </w:tc>
        <w:tc>
          <w:tcPr>
            <w:tcW w:w="1230" w:type="dxa"/>
            <w:vAlign w:val="center"/>
          </w:tcPr>
          <w:p w14:paraId="31AED0C1" w14:textId="77777777" w:rsidR="00B075B5" w:rsidRPr="00632AE1" w:rsidRDefault="00B075B5" w:rsidP="00EC374C">
            <w:pPr>
              <w:rPr>
                <w:rFonts w:cs="David"/>
                <w:sz w:val="20"/>
                <w:szCs w:val="20"/>
                <w:rtl/>
              </w:rPr>
            </w:pPr>
          </w:p>
        </w:tc>
        <w:tc>
          <w:tcPr>
            <w:tcW w:w="1230" w:type="dxa"/>
            <w:vAlign w:val="center"/>
          </w:tcPr>
          <w:p w14:paraId="1A8B4120" w14:textId="77777777" w:rsidR="00B075B5" w:rsidRPr="00632AE1" w:rsidRDefault="00B075B5" w:rsidP="00EC374C">
            <w:pPr>
              <w:rPr>
                <w:rFonts w:cs="David"/>
                <w:sz w:val="20"/>
                <w:szCs w:val="20"/>
                <w:rtl/>
              </w:rPr>
            </w:pPr>
          </w:p>
        </w:tc>
        <w:tc>
          <w:tcPr>
            <w:tcW w:w="1230" w:type="dxa"/>
            <w:vAlign w:val="center"/>
          </w:tcPr>
          <w:p w14:paraId="6B4E2743"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0452FD9" w14:textId="77777777" w:rsidR="00B075B5" w:rsidRDefault="00B075B5" w:rsidP="00EC374C">
            <w:pPr>
              <w:jc w:val="right"/>
              <w:rPr>
                <w:rFonts w:cs="David"/>
                <w:sz w:val="20"/>
                <w:szCs w:val="20"/>
                <w:rtl/>
              </w:rPr>
            </w:pPr>
            <w:r>
              <w:rPr>
                <w:rFonts w:cs="David"/>
                <w:sz w:val="20"/>
                <w:szCs w:val="20"/>
                <w:rtl/>
              </w:rPr>
              <w:t>62/642243</w:t>
            </w:r>
          </w:p>
        </w:tc>
        <w:tc>
          <w:tcPr>
            <w:tcW w:w="1230" w:type="dxa"/>
            <w:vAlign w:val="center"/>
          </w:tcPr>
          <w:p w14:paraId="69497112" w14:textId="77777777" w:rsidR="00B075B5" w:rsidRDefault="00B075B5" w:rsidP="00EC374C">
            <w:pPr>
              <w:jc w:val="right"/>
              <w:rPr>
                <w:rFonts w:cs="David"/>
                <w:sz w:val="20"/>
                <w:szCs w:val="20"/>
              </w:rPr>
            </w:pPr>
            <w:r>
              <w:rPr>
                <w:rFonts w:cs="David"/>
                <w:sz w:val="20"/>
                <w:szCs w:val="20"/>
              </w:rPr>
              <w:t>US</w:t>
            </w:r>
          </w:p>
        </w:tc>
      </w:tr>
      <w:tr w:rsidR="00B075B5" w:rsidRPr="00632AE1" w14:paraId="365B4329" w14:textId="77777777" w:rsidTr="00EC374C">
        <w:trPr>
          <w:cantSplit/>
          <w:trHeight w:val="227"/>
          <w:jc w:val="center"/>
        </w:trPr>
        <w:tc>
          <w:tcPr>
            <w:tcW w:w="1230" w:type="dxa"/>
            <w:vAlign w:val="center"/>
          </w:tcPr>
          <w:p w14:paraId="728B79CB" w14:textId="77777777" w:rsidR="00B075B5" w:rsidRPr="00632AE1" w:rsidRDefault="00B075B5" w:rsidP="00EC374C">
            <w:pPr>
              <w:rPr>
                <w:rFonts w:cs="David"/>
                <w:sz w:val="20"/>
                <w:szCs w:val="20"/>
                <w:rtl/>
              </w:rPr>
            </w:pPr>
          </w:p>
        </w:tc>
        <w:tc>
          <w:tcPr>
            <w:tcW w:w="1230" w:type="dxa"/>
            <w:vAlign w:val="center"/>
          </w:tcPr>
          <w:p w14:paraId="6BCC5256" w14:textId="77777777" w:rsidR="00B075B5" w:rsidRPr="00632AE1" w:rsidRDefault="00B075B5" w:rsidP="00EC374C">
            <w:pPr>
              <w:rPr>
                <w:rFonts w:cs="David"/>
                <w:sz w:val="20"/>
                <w:szCs w:val="20"/>
                <w:rtl/>
              </w:rPr>
            </w:pPr>
          </w:p>
        </w:tc>
        <w:tc>
          <w:tcPr>
            <w:tcW w:w="1230" w:type="dxa"/>
            <w:vAlign w:val="center"/>
          </w:tcPr>
          <w:p w14:paraId="187F952C" w14:textId="77777777" w:rsidR="00B075B5" w:rsidRPr="00632AE1" w:rsidRDefault="00B075B5" w:rsidP="00EC374C">
            <w:pPr>
              <w:rPr>
                <w:rFonts w:cs="David"/>
                <w:sz w:val="20"/>
                <w:szCs w:val="20"/>
                <w:rtl/>
              </w:rPr>
            </w:pPr>
          </w:p>
        </w:tc>
        <w:tc>
          <w:tcPr>
            <w:tcW w:w="1230" w:type="dxa"/>
            <w:vAlign w:val="center"/>
          </w:tcPr>
          <w:p w14:paraId="718A6A0F"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6613C0AD" w14:textId="77777777" w:rsidR="00B075B5" w:rsidRDefault="00B075B5" w:rsidP="00EC374C">
            <w:pPr>
              <w:jc w:val="right"/>
              <w:rPr>
                <w:rFonts w:cs="David"/>
                <w:sz w:val="20"/>
                <w:szCs w:val="20"/>
                <w:rtl/>
              </w:rPr>
            </w:pPr>
            <w:r>
              <w:rPr>
                <w:rFonts w:cs="David"/>
                <w:sz w:val="20"/>
                <w:szCs w:val="20"/>
                <w:rtl/>
              </w:rPr>
              <w:t>62/642248</w:t>
            </w:r>
          </w:p>
        </w:tc>
        <w:tc>
          <w:tcPr>
            <w:tcW w:w="1230" w:type="dxa"/>
            <w:vAlign w:val="center"/>
          </w:tcPr>
          <w:p w14:paraId="1ED3972C" w14:textId="77777777" w:rsidR="00B075B5" w:rsidRDefault="00B075B5" w:rsidP="00EC374C">
            <w:pPr>
              <w:jc w:val="right"/>
              <w:rPr>
                <w:rFonts w:cs="David"/>
                <w:sz w:val="20"/>
                <w:szCs w:val="20"/>
              </w:rPr>
            </w:pPr>
            <w:r>
              <w:rPr>
                <w:rFonts w:cs="David"/>
                <w:sz w:val="20"/>
                <w:szCs w:val="20"/>
              </w:rPr>
              <w:t>US</w:t>
            </w:r>
          </w:p>
        </w:tc>
      </w:tr>
      <w:tr w:rsidR="00B075B5" w:rsidRPr="00632AE1" w14:paraId="5DBC74A2" w14:textId="77777777" w:rsidTr="00EC374C">
        <w:trPr>
          <w:cantSplit/>
          <w:trHeight w:val="227"/>
          <w:jc w:val="center"/>
        </w:trPr>
        <w:tc>
          <w:tcPr>
            <w:tcW w:w="1230" w:type="dxa"/>
            <w:vAlign w:val="center"/>
          </w:tcPr>
          <w:p w14:paraId="662C3D01" w14:textId="77777777" w:rsidR="00B075B5" w:rsidRPr="00632AE1" w:rsidRDefault="00B075B5" w:rsidP="00EC374C">
            <w:pPr>
              <w:rPr>
                <w:rFonts w:cs="David"/>
                <w:sz w:val="20"/>
                <w:szCs w:val="20"/>
                <w:rtl/>
              </w:rPr>
            </w:pPr>
          </w:p>
        </w:tc>
        <w:tc>
          <w:tcPr>
            <w:tcW w:w="1230" w:type="dxa"/>
            <w:vAlign w:val="center"/>
          </w:tcPr>
          <w:p w14:paraId="4A2D49A5" w14:textId="77777777" w:rsidR="00B075B5" w:rsidRPr="00632AE1" w:rsidRDefault="00B075B5" w:rsidP="00EC374C">
            <w:pPr>
              <w:rPr>
                <w:rFonts w:cs="David"/>
                <w:sz w:val="20"/>
                <w:szCs w:val="20"/>
                <w:rtl/>
              </w:rPr>
            </w:pPr>
          </w:p>
        </w:tc>
        <w:tc>
          <w:tcPr>
            <w:tcW w:w="1230" w:type="dxa"/>
            <w:vAlign w:val="center"/>
          </w:tcPr>
          <w:p w14:paraId="466F2990" w14:textId="77777777" w:rsidR="00B075B5" w:rsidRPr="00632AE1" w:rsidRDefault="00B075B5" w:rsidP="00EC374C">
            <w:pPr>
              <w:rPr>
                <w:rFonts w:cs="David"/>
                <w:sz w:val="20"/>
                <w:szCs w:val="20"/>
                <w:rtl/>
              </w:rPr>
            </w:pPr>
          </w:p>
        </w:tc>
        <w:tc>
          <w:tcPr>
            <w:tcW w:w="1230" w:type="dxa"/>
            <w:vAlign w:val="center"/>
          </w:tcPr>
          <w:p w14:paraId="319A655C"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B2F516B" w14:textId="77777777" w:rsidR="00B075B5" w:rsidRDefault="00B075B5" w:rsidP="00EC374C">
            <w:pPr>
              <w:jc w:val="right"/>
              <w:rPr>
                <w:rFonts w:cs="David"/>
                <w:sz w:val="20"/>
                <w:szCs w:val="20"/>
                <w:rtl/>
              </w:rPr>
            </w:pPr>
            <w:r>
              <w:rPr>
                <w:rFonts w:cs="David"/>
                <w:sz w:val="20"/>
                <w:szCs w:val="20"/>
              </w:rPr>
              <w:t>PCT/EP2018/056312</w:t>
            </w:r>
          </w:p>
        </w:tc>
        <w:tc>
          <w:tcPr>
            <w:tcW w:w="1230" w:type="dxa"/>
            <w:vAlign w:val="center"/>
          </w:tcPr>
          <w:p w14:paraId="315324ED" w14:textId="77777777" w:rsidR="00B075B5" w:rsidRDefault="00B075B5" w:rsidP="00EC374C">
            <w:pPr>
              <w:jc w:val="right"/>
              <w:rPr>
                <w:rFonts w:cs="David"/>
                <w:sz w:val="20"/>
                <w:szCs w:val="20"/>
              </w:rPr>
            </w:pPr>
            <w:r>
              <w:rPr>
                <w:rFonts w:cs="David"/>
                <w:sz w:val="20"/>
                <w:szCs w:val="20"/>
              </w:rPr>
              <w:t>EP</w:t>
            </w:r>
          </w:p>
        </w:tc>
      </w:tr>
      <w:tr w:rsidR="00B075B5" w:rsidRPr="00632AE1" w14:paraId="036A3C97" w14:textId="77777777" w:rsidTr="00EC374C">
        <w:trPr>
          <w:cantSplit/>
          <w:trHeight w:val="227"/>
          <w:jc w:val="center"/>
        </w:trPr>
        <w:tc>
          <w:tcPr>
            <w:tcW w:w="3690" w:type="dxa"/>
            <w:gridSpan w:val="3"/>
            <w:vAlign w:val="center"/>
          </w:tcPr>
          <w:p w14:paraId="21D35135" w14:textId="77777777" w:rsidR="00B075B5" w:rsidRPr="00632AE1" w:rsidRDefault="00B075B5" w:rsidP="00EC374C">
            <w:pPr>
              <w:rPr>
                <w:rFonts w:cs="David"/>
                <w:sz w:val="20"/>
                <w:szCs w:val="20"/>
                <w:rtl/>
              </w:rPr>
            </w:pPr>
          </w:p>
        </w:tc>
        <w:tc>
          <w:tcPr>
            <w:tcW w:w="3690" w:type="dxa"/>
            <w:gridSpan w:val="3"/>
            <w:vAlign w:val="center"/>
          </w:tcPr>
          <w:p w14:paraId="42DF1660" w14:textId="77777777" w:rsidR="00B075B5" w:rsidRPr="00632AE1" w:rsidRDefault="00B075B5" w:rsidP="00EC374C">
            <w:pPr>
              <w:jc w:val="right"/>
              <w:rPr>
                <w:rFonts w:cs="David"/>
                <w:sz w:val="20"/>
                <w:szCs w:val="20"/>
              </w:rPr>
            </w:pPr>
            <w:r>
              <w:rPr>
                <w:rFonts w:cs="David"/>
                <w:sz w:val="20"/>
                <w:szCs w:val="20"/>
              </w:rPr>
              <w:t>PCT/EP/2019/056248</w:t>
            </w:r>
          </w:p>
        </w:tc>
      </w:tr>
      <w:tr w:rsidR="00B075B5" w:rsidRPr="00632AE1" w14:paraId="30682E3F" w14:textId="77777777" w:rsidTr="00EC374C">
        <w:trPr>
          <w:cantSplit/>
          <w:trHeight w:val="227"/>
          <w:jc w:val="center"/>
        </w:trPr>
        <w:tc>
          <w:tcPr>
            <w:tcW w:w="3690" w:type="dxa"/>
            <w:gridSpan w:val="3"/>
            <w:vAlign w:val="center"/>
          </w:tcPr>
          <w:p w14:paraId="1DA32CEC" w14:textId="77777777" w:rsidR="00B075B5" w:rsidRPr="00632AE1" w:rsidRDefault="00B075B5" w:rsidP="00EC374C">
            <w:pPr>
              <w:rPr>
                <w:rFonts w:cs="David"/>
                <w:sz w:val="20"/>
                <w:szCs w:val="20"/>
                <w:rtl/>
              </w:rPr>
            </w:pPr>
          </w:p>
        </w:tc>
        <w:tc>
          <w:tcPr>
            <w:tcW w:w="3690" w:type="dxa"/>
            <w:gridSpan w:val="3"/>
            <w:vAlign w:val="center"/>
          </w:tcPr>
          <w:p w14:paraId="17FF18D4" w14:textId="77777777" w:rsidR="00B075B5" w:rsidRPr="00632AE1" w:rsidRDefault="00B075B5" w:rsidP="00EC374C">
            <w:pPr>
              <w:jc w:val="right"/>
              <w:rPr>
                <w:rFonts w:cs="David"/>
                <w:sz w:val="20"/>
                <w:szCs w:val="20"/>
              </w:rPr>
            </w:pPr>
            <w:r>
              <w:rPr>
                <w:rFonts w:cs="David"/>
                <w:sz w:val="20"/>
                <w:szCs w:val="20"/>
              </w:rPr>
              <w:t>WO/2019/175216</w:t>
            </w:r>
          </w:p>
        </w:tc>
      </w:tr>
      <w:tr w:rsidR="00B075B5" w:rsidRPr="00632AE1" w14:paraId="7B313D15" w14:textId="77777777" w:rsidTr="00EC374C">
        <w:trPr>
          <w:cantSplit/>
          <w:trHeight w:val="227"/>
          <w:jc w:val="center"/>
        </w:trPr>
        <w:tc>
          <w:tcPr>
            <w:tcW w:w="7380" w:type="dxa"/>
            <w:gridSpan w:val="6"/>
            <w:tcBorders>
              <w:bottom w:val="single" w:sz="4" w:space="0" w:color="auto"/>
            </w:tcBorders>
            <w:vAlign w:val="center"/>
          </w:tcPr>
          <w:p w14:paraId="27C2E754" w14:textId="77777777" w:rsidR="00B075B5" w:rsidRPr="00632AE1" w:rsidRDefault="00B075B5" w:rsidP="00EC374C">
            <w:pPr>
              <w:rPr>
                <w:rFonts w:cs="David"/>
                <w:sz w:val="20"/>
                <w:szCs w:val="20"/>
              </w:rPr>
            </w:pPr>
          </w:p>
        </w:tc>
      </w:tr>
    </w:tbl>
    <w:p w14:paraId="2B0137F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1356675" w14:textId="77777777" w:rsidTr="00EC374C">
        <w:trPr>
          <w:cantSplit/>
          <w:trHeight w:val="443"/>
          <w:jc w:val="center"/>
        </w:trPr>
        <w:tc>
          <w:tcPr>
            <w:tcW w:w="2460" w:type="dxa"/>
            <w:gridSpan w:val="2"/>
            <w:vAlign w:val="center"/>
          </w:tcPr>
          <w:p w14:paraId="68CD5AA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H01Q</w:t>
            </w:r>
          </w:p>
        </w:tc>
        <w:tc>
          <w:tcPr>
            <w:tcW w:w="2460" w:type="dxa"/>
            <w:gridSpan w:val="2"/>
            <w:vAlign w:val="center"/>
          </w:tcPr>
          <w:p w14:paraId="291B4A34" w14:textId="77777777" w:rsidR="00B075B5" w:rsidRPr="00B075B5" w:rsidRDefault="000863EF" w:rsidP="00EC374C">
            <w:pPr>
              <w:jc w:val="center"/>
              <w:rPr>
                <w:rFonts w:cs="Guttman Hodes"/>
                <w:b/>
                <w:bCs/>
                <w:color w:val="0000FF"/>
                <w:sz w:val="20"/>
                <w:szCs w:val="20"/>
                <w:u w:val="single"/>
                <w:rtl/>
              </w:rPr>
            </w:pPr>
            <w:hyperlink r:id="rId427" w:history="1">
              <w:r w:rsidR="00B075B5">
                <w:rPr>
                  <w:rFonts w:cs="Guttman Hodes"/>
                  <w:b/>
                  <w:bCs/>
                  <w:color w:val="0000FF"/>
                  <w:sz w:val="20"/>
                  <w:szCs w:val="20"/>
                  <w:u w:val="single"/>
                  <w:rtl/>
                </w:rPr>
                <w:t>276993</w:t>
              </w:r>
            </w:hyperlink>
          </w:p>
        </w:tc>
        <w:tc>
          <w:tcPr>
            <w:tcW w:w="2460" w:type="dxa"/>
            <w:gridSpan w:val="2"/>
            <w:vAlign w:val="center"/>
          </w:tcPr>
          <w:p w14:paraId="16FA73B3" w14:textId="77777777" w:rsidR="00B075B5" w:rsidRPr="00632AE1" w:rsidRDefault="00B075B5" w:rsidP="00EC374C">
            <w:pPr>
              <w:jc w:val="right"/>
              <w:rPr>
                <w:rFonts w:cs="David"/>
                <w:sz w:val="20"/>
                <w:szCs w:val="20"/>
                <w:rtl/>
              </w:rPr>
            </w:pPr>
            <w:r>
              <w:rPr>
                <w:rFonts w:cs="David"/>
                <w:sz w:val="20"/>
                <w:szCs w:val="20"/>
                <w:rtl/>
              </w:rPr>
              <w:t>20/12/2018</w:t>
            </w:r>
          </w:p>
        </w:tc>
      </w:tr>
      <w:tr w:rsidR="00B075B5" w:rsidRPr="00632AE1" w14:paraId="56DFA1E4" w14:textId="77777777" w:rsidTr="00EC374C">
        <w:trPr>
          <w:cantSplit/>
          <w:trHeight w:val="227"/>
          <w:jc w:val="center"/>
        </w:trPr>
        <w:tc>
          <w:tcPr>
            <w:tcW w:w="3690" w:type="dxa"/>
            <w:gridSpan w:val="3"/>
            <w:vAlign w:val="center"/>
          </w:tcPr>
          <w:p w14:paraId="18A85479" w14:textId="77777777" w:rsidR="00B075B5" w:rsidRPr="00632AE1" w:rsidRDefault="00B075B5" w:rsidP="00EC374C">
            <w:pPr>
              <w:rPr>
                <w:rFonts w:cs="Guttman Hodes"/>
                <w:sz w:val="20"/>
                <w:szCs w:val="20"/>
                <w:rtl/>
              </w:rPr>
            </w:pPr>
            <w:r>
              <w:rPr>
                <w:rFonts w:cs="Guttman Hodes"/>
                <w:sz w:val="20"/>
                <w:szCs w:val="20"/>
                <w:rtl/>
              </w:rPr>
              <w:t>ארכיטקטורת מעגלים עבור בקרה מרובת משתתפים ומבוזרת ואלמנטים של אותות למערך של אנטנות</w:t>
            </w:r>
          </w:p>
        </w:tc>
        <w:tc>
          <w:tcPr>
            <w:tcW w:w="3690" w:type="dxa"/>
            <w:gridSpan w:val="3"/>
            <w:vAlign w:val="center"/>
          </w:tcPr>
          <w:p w14:paraId="0CBD61C1" w14:textId="77777777" w:rsidR="00B075B5" w:rsidRDefault="00B075B5" w:rsidP="00EC374C">
            <w:pPr>
              <w:jc w:val="right"/>
              <w:rPr>
                <w:rFonts w:cs="David"/>
                <w:sz w:val="20"/>
                <w:szCs w:val="20"/>
              </w:rPr>
            </w:pPr>
            <w:r>
              <w:rPr>
                <w:rFonts w:cs="David"/>
                <w:sz w:val="20"/>
                <w:szCs w:val="20"/>
              </w:rPr>
              <w:t>CIRCUIT ARCHITECTURE FOR DISTRIBUTED MULTIPLEXED CONTROL</w:t>
            </w:r>
          </w:p>
          <w:p w14:paraId="585BDAA4" w14:textId="77777777" w:rsidR="00B075B5" w:rsidRPr="00632AE1" w:rsidRDefault="00B075B5" w:rsidP="00EC374C">
            <w:pPr>
              <w:jc w:val="right"/>
              <w:rPr>
                <w:rFonts w:cs="David"/>
                <w:sz w:val="20"/>
                <w:szCs w:val="20"/>
                <w:rtl/>
              </w:rPr>
            </w:pPr>
            <w:r>
              <w:rPr>
                <w:rFonts w:cs="David"/>
                <w:sz w:val="20"/>
                <w:szCs w:val="20"/>
              </w:rPr>
              <w:t>AND ELEMENT SIGNALS FOR PHASED ARRAY ANTENNA</w:t>
            </w:r>
          </w:p>
        </w:tc>
      </w:tr>
      <w:tr w:rsidR="00B075B5" w:rsidRPr="00632AE1" w14:paraId="131E4762" w14:textId="77777777" w:rsidTr="00EC374C">
        <w:trPr>
          <w:cantSplit/>
          <w:trHeight w:val="227"/>
          <w:jc w:val="center"/>
        </w:trPr>
        <w:tc>
          <w:tcPr>
            <w:tcW w:w="3690" w:type="dxa"/>
            <w:gridSpan w:val="3"/>
            <w:vAlign w:val="center"/>
          </w:tcPr>
          <w:p w14:paraId="5C527946" w14:textId="77777777" w:rsidR="00B075B5" w:rsidRPr="00632AE1" w:rsidRDefault="00B075B5" w:rsidP="00EC374C">
            <w:pPr>
              <w:rPr>
                <w:rFonts w:cs="Guttman Hodes"/>
                <w:sz w:val="20"/>
                <w:szCs w:val="20"/>
                <w:rtl/>
              </w:rPr>
            </w:pPr>
          </w:p>
        </w:tc>
        <w:tc>
          <w:tcPr>
            <w:tcW w:w="3690" w:type="dxa"/>
            <w:gridSpan w:val="3"/>
            <w:vAlign w:val="center"/>
          </w:tcPr>
          <w:p w14:paraId="63035D47" w14:textId="77777777" w:rsidR="00B075B5" w:rsidRPr="00632AE1" w:rsidRDefault="00B075B5" w:rsidP="00EC374C">
            <w:pPr>
              <w:jc w:val="right"/>
              <w:rPr>
                <w:rFonts w:cs="David"/>
                <w:sz w:val="20"/>
                <w:szCs w:val="20"/>
                <w:rtl/>
              </w:rPr>
            </w:pPr>
            <w:r>
              <w:rPr>
                <w:rFonts w:cs="David"/>
                <w:sz w:val="20"/>
                <w:szCs w:val="20"/>
              </w:rPr>
              <w:t>VIASAT INC.</w:t>
            </w:r>
          </w:p>
        </w:tc>
      </w:tr>
      <w:tr w:rsidR="00B075B5" w:rsidRPr="00632AE1" w14:paraId="74D4CEED" w14:textId="77777777" w:rsidTr="00EC374C">
        <w:trPr>
          <w:cantSplit/>
          <w:trHeight w:val="227"/>
          <w:jc w:val="center"/>
        </w:trPr>
        <w:tc>
          <w:tcPr>
            <w:tcW w:w="1230" w:type="dxa"/>
            <w:vAlign w:val="center"/>
          </w:tcPr>
          <w:p w14:paraId="0BA5453C" w14:textId="77777777" w:rsidR="00B075B5" w:rsidRPr="00632AE1" w:rsidRDefault="00B075B5" w:rsidP="00EC374C">
            <w:pPr>
              <w:rPr>
                <w:rFonts w:cs="David"/>
                <w:sz w:val="20"/>
                <w:szCs w:val="20"/>
                <w:rtl/>
              </w:rPr>
            </w:pPr>
          </w:p>
        </w:tc>
        <w:tc>
          <w:tcPr>
            <w:tcW w:w="1230" w:type="dxa"/>
            <w:vAlign w:val="center"/>
          </w:tcPr>
          <w:p w14:paraId="5E5DBEF9" w14:textId="77777777" w:rsidR="00B075B5" w:rsidRPr="00632AE1" w:rsidRDefault="00B075B5" w:rsidP="00EC374C">
            <w:pPr>
              <w:rPr>
                <w:rFonts w:cs="David"/>
                <w:sz w:val="20"/>
                <w:szCs w:val="20"/>
                <w:rtl/>
              </w:rPr>
            </w:pPr>
          </w:p>
        </w:tc>
        <w:tc>
          <w:tcPr>
            <w:tcW w:w="1230" w:type="dxa"/>
            <w:vAlign w:val="center"/>
          </w:tcPr>
          <w:p w14:paraId="4D744ECB" w14:textId="77777777" w:rsidR="00B075B5" w:rsidRPr="00632AE1" w:rsidRDefault="00B075B5" w:rsidP="00EC374C">
            <w:pPr>
              <w:rPr>
                <w:rFonts w:cs="David"/>
                <w:sz w:val="20"/>
                <w:szCs w:val="20"/>
                <w:rtl/>
              </w:rPr>
            </w:pPr>
          </w:p>
        </w:tc>
        <w:tc>
          <w:tcPr>
            <w:tcW w:w="1230" w:type="dxa"/>
            <w:vAlign w:val="center"/>
          </w:tcPr>
          <w:p w14:paraId="01FF90A6" w14:textId="77777777" w:rsidR="00B075B5" w:rsidRPr="00632AE1" w:rsidRDefault="00B075B5" w:rsidP="00EC374C">
            <w:pPr>
              <w:jc w:val="right"/>
              <w:rPr>
                <w:rFonts w:cs="David"/>
                <w:sz w:val="20"/>
                <w:szCs w:val="20"/>
                <w:rtl/>
              </w:rPr>
            </w:pPr>
            <w:r>
              <w:rPr>
                <w:rFonts w:cs="David"/>
                <w:sz w:val="20"/>
                <w:szCs w:val="20"/>
              </w:rPr>
              <w:t>27/03/2018</w:t>
            </w:r>
          </w:p>
        </w:tc>
        <w:tc>
          <w:tcPr>
            <w:tcW w:w="1230" w:type="dxa"/>
            <w:vAlign w:val="center"/>
          </w:tcPr>
          <w:p w14:paraId="445CEE0C" w14:textId="77777777" w:rsidR="00B075B5" w:rsidRPr="00632AE1" w:rsidRDefault="00B075B5" w:rsidP="00EC374C">
            <w:pPr>
              <w:jc w:val="right"/>
              <w:rPr>
                <w:rFonts w:cs="David"/>
                <w:sz w:val="20"/>
                <w:szCs w:val="20"/>
                <w:rtl/>
              </w:rPr>
            </w:pPr>
            <w:r>
              <w:rPr>
                <w:rFonts w:cs="David"/>
                <w:sz w:val="20"/>
                <w:szCs w:val="20"/>
              </w:rPr>
              <w:t>62/648,527</w:t>
            </w:r>
          </w:p>
        </w:tc>
        <w:tc>
          <w:tcPr>
            <w:tcW w:w="1230" w:type="dxa"/>
            <w:vAlign w:val="center"/>
          </w:tcPr>
          <w:p w14:paraId="3C250F9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2BD19DC" w14:textId="77777777" w:rsidTr="00EC374C">
        <w:trPr>
          <w:cantSplit/>
          <w:trHeight w:val="227"/>
          <w:jc w:val="center"/>
        </w:trPr>
        <w:tc>
          <w:tcPr>
            <w:tcW w:w="1230" w:type="dxa"/>
            <w:vAlign w:val="center"/>
          </w:tcPr>
          <w:p w14:paraId="23135296" w14:textId="77777777" w:rsidR="00B075B5" w:rsidRPr="00632AE1" w:rsidRDefault="00B075B5" w:rsidP="00EC374C">
            <w:pPr>
              <w:rPr>
                <w:rFonts w:cs="David"/>
                <w:sz w:val="20"/>
                <w:szCs w:val="20"/>
                <w:rtl/>
              </w:rPr>
            </w:pPr>
          </w:p>
        </w:tc>
        <w:tc>
          <w:tcPr>
            <w:tcW w:w="1230" w:type="dxa"/>
            <w:vAlign w:val="center"/>
          </w:tcPr>
          <w:p w14:paraId="3753FAF7" w14:textId="77777777" w:rsidR="00B075B5" w:rsidRPr="00632AE1" w:rsidRDefault="00B075B5" w:rsidP="00EC374C">
            <w:pPr>
              <w:rPr>
                <w:rFonts w:cs="David"/>
                <w:sz w:val="20"/>
                <w:szCs w:val="20"/>
                <w:rtl/>
              </w:rPr>
            </w:pPr>
          </w:p>
        </w:tc>
        <w:tc>
          <w:tcPr>
            <w:tcW w:w="1230" w:type="dxa"/>
            <w:vAlign w:val="center"/>
          </w:tcPr>
          <w:p w14:paraId="2BCFB198" w14:textId="77777777" w:rsidR="00B075B5" w:rsidRPr="00632AE1" w:rsidRDefault="00B075B5" w:rsidP="00EC374C">
            <w:pPr>
              <w:rPr>
                <w:rFonts w:cs="David"/>
                <w:sz w:val="20"/>
                <w:szCs w:val="20"/>
                <w:rtl/>
              </w:rPr>
            </w:pPr>
          </w:p>
        </w:tc>
        <w:tc>
          <w:tcPr>
            <w:tcW w:w="1230" w:type="dxa"/>
            <w:vAlign w:val="center"/>
          </w:tcPr>
          <w:p w14:paraId="59DCE238" w14:textId="77777777" w:rsidR="00B075B5" w:rsidRDefault="00B075B5" w:rsidP="00EC374C">
            <w:pPr>
              <w:jc w:val="right"/>
              <w:rPr>
                <w:rFonts w:cs="David"/>
                <w:sz w:val="20"/>
                <w:szCs w:val="20"/>
              </w:rPr>
            </w:pPr>
            <w:r>
              <w:rPr>
                <w:rFonts w:cs="David"/>
                <w:sz w:val="20"/>
                <w:szCs w:val="20"/>
                <w:rtl/>
              </w:rPr>
              <w:t>06/09/2018</w:t>
            </w:r>
          </w:p>
        </w:tc>
        <w:tc>
          <w:tcPr>
            <w:tcW w:w="1230" w:type="dxa"/>
            <w:vAlign w:val="center"/>
          </w:tcPr>
          <w:p w14:paraId="09DF5B8F" w14:textId="77777777" w:rsidR="00B075B5" w:rsidRDefault="00B075B5" w:rsidP="00EC374C">
            <w:pPr>
              <w:jc w:val="right"/>
              <w:rPr>
                <w:rFonts w:cs="David"/>
                <w:sz w:val="20"/>
                <w:szCs w:val="20"/>
              </w:rPr>
            </w:pPr>
            <w:r>
              <w:rPr>
                <w:rFonts w:cs="David"/>
                <w:sz w:val="20"/>
                <w:szCs w:val="20"/>
                <w:rtl/>
              </w:rPr>
              <w:t>16/123,582</w:t>
            </w:r>
          </w:p>
        </w:tc>
        <w:tc>
          <w:tcPr>
            <w:tcW w:w="1230" w:type="dxa"/>
            <w:vAlign w:val="center"/>
          </w:tcPr>
          <w:p w14:paraId="58C82EED" w14:textId="77777777" w:rsidR="00B075B5" w:rsidRDefault="00B075B5" w:rsidP="00EC374C">
            <w:pPr>
              <w:jc w:val="right"/>
              <w:rPr>
                <w:rFonts w:cs="David"/>
                <w:sz w:val="20"/>
                <w:szCs w:val="20"/>
              </w:rPr>
            </w:pPr>
            <w:r>
              <w:rPr>
                <w:rFonts w:cs="David"/>
                <w:sz w:val="20"/>
                <w:szCs w:val="20"/>
              </w:rPr>
              <w:t>US</w:t>
            </w:r>
          </w:p>
        </w:tc>
      </w:tr>
      <w:tr w:rsidR="00B075B5" w:rsidRPr="00632AE1" w14:paraId="1ECEDF4F" w14:textId="77777777" w:rsidTr="00EC374C">
        <w:trPr>
          <w:cantSplit/>
          <w:trHeight w:val="227"/>
          <w:jc w:val="center"/>
        </w:trPr>
        <w:tc>
          <w:tcPr>
            <w:tcW w:w="3690" w:type="dxa"/>
            <w:gridSpan w:val="3"/>
            <w:vAlign w:val="center"/>
          </w:tcPr>
          <w:p w14:paraId="7B95C5A4" w14:textId="77777777" w:rsidR="00B075B5" w:rsidRPr="00632AE1" w:rsidRDefault="00B075B5" w:rsidP="00EC374C">
            <w:pPr>
              <w:rPr>
                <w:rFonts w:cs="David"/>
                <w:sz w:val="20"/>
                <w:szCs w:val="20"/>
                <w:rtl/>
              </w:rPr>
            </w:pPr>
          </w:p>
        </w:tc>
        <w:tc>
          <w:tcPr>
            <w:tcW w:w="3690" w:type="dxa"/>
            <w:gridSpan w:val="3"/>
            <w:vAlign w:val="center"/>
          </w:tcPr>
          <w:p w14:paraId="3BCC11AD" w14:textId="77777777" w:rsidR="00B075B5" w:rsidRPr="00632AE1" w:rsidRDefault="00B075B5" w:rsidP="00EC374C">
            <w:pPr>
              <w:jc w:val="right"/>
              <w:rPr>
                <w:rFonts w:cs="David"/>
                <w:sz w:val="20"/>
                <w:szCs w:val="20"/>
              </w:rPr>
            </w:pPr>
            <w:r>
              <w:rPr>
                <w:rFonts w:cs="David"/>
                <w:sz w:val="20"/>
                <w:szCs w:val="20"/>
              </w:rPr>
              <w:t>PCT/US/2018/066900</w:t>
            </w:r>
          </w:p>
        </w:tc>
      </w:tr>
      <w:tr w:rsidR="00B075B5" w:rsidRPr="00632AE1" w14:paraId="379446E3" w14:textId="77777777" w:rsidTr="00EC374C">
        <w:trPr>
          <w:cantSplit/>
          <w:trHeight w:val="227"/>
          <w:jc w:val="center"/>
        </w:trPr>
        <w:tc>
          <w:tcPr>
            <w:tcW w:w="3690" w:type="dxa"/>
            <w:gridSpan w:val="3"/>
            <w:vAlign w:val="center"/>
          </w:tcPr>
          <w:p w14:paraId="01599BCA" w14:textId="77777777" w:rsidR="00B075B5" w:rsidRPr="00632AE1" w:rsidRDefault="00B075B5" w:rsidP="00EC374C">
            <w:pPr>
              <w:rPr>
                <w:rFonts w:cs="David"/>
                <w:sz w:val="20"/>
                <w:szCs w:val="20"/>
                <w:rtl/>
              </w:rPr>
            </w:pPr>
          </w:p>
        </w:tc>
        <w:tc>
          <w:tcPr>
            <w:tcW w:w="3690" w:type="dxa"/>
            <w:gridSpan w:val="3"/>
            <w:vAlign w:val="center"/>
          </w:tcPr>
          <w:p w14:paraId="65BA4FCD" w14:textId="77777777" w:rsidR="00B075B5" w:rsidRPr="00632AE1" w:rsidRDefault="00B075B5" w:rsidP="00EC374C">
            <w:pPr>
              <w:jc w:val="right"/>
              <w:rPr>
                <w:rFonts w:cs="David"/>
                <w:sz w:val="20"/>
                <w:szCs w:val="20"/>
              </w:rPr>
            </w:pPr>
            <w:r>
              <w:rPr>
                <w:rFonts w:cs="David"/>
                <w:sz w:val="20"/>
                <w:szCs w:val="20"/>
              </w:rPr>
              <w:t>WO/2019/190606</w:t>
            </w:r>
          </w:p>
        </w:tc>
      </w:tr>
      <w:tr w:rsidR="00B075B5" w:rsidRPr="00632AE1" w14:paraId="4499849A" w14:textId="77777777" w:rsidTr="00EC374C">
        <w:trPr>
          <w:cantSplit/>
          <w:trHeight w:val="227"/>
          <w:jc w:val="center"/>
        </w:trPr>
        <w:tc>
          <w:tcPr>
            <w:tcW w:w="7380" w:type="dxa"/>
            <w:gridSpan w:val="6"/>
            <w:tcBorders>
              <w:bottom w:val="single" w:sz="4" w:space="0" w:color="auto"/>
            </w:tcBorders>
            <w:vAlign w:val="center"/>
          </w:tcPr>
          <w:p w14:paraId="4E70487B" w14:textId="77777777" w:rsidR="00B075B5" w:rsidRPr="00632AE1" w:rsidRDefault="00B075B5" w:rsidP="00EC374C">
            <w:pPr>
              <w:rPr>
                <w:rFonts w:cs="David"/>
                <w:sz w:val="20"/>
                <w:szCs w:val="20"/>
              </w:rPr>
            </w:pPr>
          </w:p>
        </w:tc>
      </w:tr>
    </w:tbl>
    <w:p w14:paraId="5080F3B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098"/>
        <w:gridCol w:w="1063"/>
        <w:gridCol w:w="1012"/>
        <w:gridCol w:w="1208"/>
        <w:gridCol w:w="1928"/>
        <w:gridCol w:w="1071"/>
      </w:tblGrid>
      <w:tr w:rsidR="00B075B5" w:rsidRPr="00632AE1" w14:paraId="5A2D93FC" w14:textId="77777777" w:rsidTr="00EC374C">
        <w:trPr>
          <w:cantSplit/>
          <w:trHeight w:val="443"/>
          <w:jc w:val="center"/>
        </w:trPr>
        <w:tc>
          <w:tcPr>
            <w:tcW w:w="2460" w:type="dxa"/>
            <w:gridSpan w:val="2"/>
            <w:vAlign w:val="center"/>
          </w:tcPr>
          <w:p w14:paraId="7E11AEC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076B1490" w14:textId="77777777" w:rsidR="00B075B5" w:rsidRPr="00B075B5" w:rsidRDefault="000863EF" w:rsidP="00EC374C">
            <w:pPr>
              <w:jc w:val="center"/>
              <w:rPr>
                <w:rFonts w:cs="Guttman Hodes"/>
                <w:b/>
                <w:bCs/>
                <w:color w:val="0000FF"/>
                <w:sz w:val="20"/>
                <w:szCs w:val="20"/>
                <w:u w:val="single"/>
                <w:rtl/>
              </w:rPr>
            </w:pPr>
            <w:hyperlink r:id="rId428" w:history="1">
              <w:r w:rsidR="00B075B5">
                <w:rPr>
                  <w:rFonts w:cs="Guttman Hodes"/>
                  <w:b/>
                  <w:bCs/>
                  <w:color w:val="0000FF"/>
                  <w:sz w:val="20"/>
                  <w:szCs w:val="20"/>
                  <w:u w:val="single"/>
                  <w:rtl/>
                </w:rPr>
                <w:t>276995</w:t>
              </w:r>
            </w:hyperlink>
          </w:p>
        </w:tc>
        <w:tc>
          <w:tcPr>
            <w:tcW w:w="2460" w:type="dxa"/>
            <w:gridSpan w:val="2"/>
            <w:vAlign w:val="center"/>
          </w:tcPr>
          <w:p w14:paraId="32008CFD"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63522A84" w14:textId="77777777" w:rsidTr="00EC374C">
        <w:trPr>
          <w:cantSplit/>
          <w:trHeight w:val="227"/>
          <w:jc w:val="center"/>
        </w:trPr>
        <w:tc>
          <w:tcPr>
            <w:tcW w:w="3690" w:type="dxa"/>
            <w:gridSpan w:val="3"/>
            <w:vAlign w:val="center"/>
          </w:tcPr>
          <w:p w14:paraId="21930EBA" w14:textId="77777777" w:rsidR="00B075B5" w:rsidRPr="00632AE1" w:rsidRDefault="00B075B5" w:rsidP="00EC374C">
            <w:pPr>
              <w:rPr>
                <w:rFonts w:cs="Guttman Hodes"/>
                <w:sz w:val="20"/>
                <w:szCs w:val="20"/>
                <w:rtl/>
              </w:rPr>
            </w:pPr>
            <w:r>
              <w:rPr>
                <w:rFonts w:cs="Guttman Hodes"/>
                <w:sz w:val="20"/>
                <w:szCs w:val="20"/>
                <w:rtl/>
              </w:rPr>
              <w:t xml:space="preserve">אנטי- </w:t>
            </w:r>
            <w:r>
              <w:rPr>
                <w:rFonts w:cs="Guttman Hodes"/>
                <w:sz w:val="20"/>
                <w:szCs w:val="20"/>
              </w:rPr>
              <w:t>CD25</w:t>
            </w:r>
            <w:r>
              <w:rPr>
                <w:rFonts w:cs="Guttman Hodes"/>
                <w:sz w:val="20"/>
                <w:szCs w:val="20"/>
                <w:rtl/>
              </w:rPr>
              <w:t xml:space="preserve"> לריקון תאים ספציפיים של שאת</w:t>
            </w:r>
          </w:p>
        </w:tc>
        <w:tc>
          <w:tcPr>
            <w:tcW w:w="3690" w:type="dxa"/>
            <w:gridSpan w:val="3"/>
            <w:vAlign w:val="center"/>
          </w:tcPr>
          <w:p w14:paraId="21A8C9CB" w14:textId="77777777" w:rsidR="00B075B5" w:rsidRPr="00632AE1" w:rsidRDefault="00B075B5" w:rsidP="00EC374C">
            <w:pPr>
              <w:jc w:val="right"/>
              <w:rPr>
                <w:rFonts w:cs="David"/>
                <w:sz w:val="20"/>
                <w:szCs w:val="20"/>
                <w:rtl/>
              </w:rPr>
            </w:pPr>
            <w:r>
              <w:rPr>
                <w:rFonts w:cs="David"/>
                <w:sz w:val="20"/>
                <w:szCs w:val="20"/>
              </w:rPr>
              <w:t>ANTI-CD25 FOR TUMOUR SPECIFIC CELL DEPLETION</w:t>
            </w:r>
          </w:p>
        </w:tc>
      </w:tr>
      <w:tr w:rsidR="00B075B5" w:rsidRPr="00632AE1" w14:paraId="0F19C9C0" w14:textId="77777777" w:rsidTr="00EC374C">
        <w:trPr>
          <w:cantSplit/>
          <w:trHeight w:val="227"/>
          <w:jc w:val="center"/>
        </w:trPr>
        <w:tc>
          <w:tcPr>
            <w:tcW w:w="3690" w:type="dxa"/>
            <w:gridSpan w:val="3"/>
            <w:vAlign w:val="center"/>
          </w:tcPr>
          <w:p w14:paraId="6235E584" w14:textId="77777777" w:rsidR="00B075B5" w:rsidRPr="00632AE1" w:rsidRDefault="00B075B5" w:rsidP="00EC374C">
            <w:pPr>
              <w:rPr>
                <w:rFonts w:cs="Guttman Hodes"/>
                <w:sz w:val="20"/>
                <w:szCs w:val="20"/>
                <w:rtl/>
              </w:rPr>
            </w:pPr>
          </w:p>
        </w:tc>
        <w:tc>
          <w:tcPr>
            <w:tcW w:w="3690" w:type="dxa"/>
            <w:gridSpan w:val="3"/>
            <w:vAlign w:val="center"/>
          </w:tcPr>
          <w:p w14:paraId="48B2D171" w14:textId="77777777" w:rsidR="00B075B5" w:rsidRPr="00632AE1" w:rsidRDefault="00B075B5" w:rsidP="00EC374C">
            <w:pPr>
              <w:jc w:val="right"/>
              <w:rPr>
                <w:rFonts w:cs="David"/>
                <w:sz w:val="20"/>
                <w:szCs w:val="20"/>
                <w:rtl/>
              </w:rPr>
            </w:pPr>
            <w:r>
              <w:rPr>
                <w:rFonts w:cs="David"/>
                <w:sz w:val="20"/>
                <w:szCs w:val="20"/>
              </w:rPr>
              <w:t>TUSK THERAPEUTICS LTD</w:t>
            </w:r>
          </w:p>
        </w:tc>
      </w:tr>
      <w:tr w:rsidR="00B075B5" w:rsidRPr="00632AE1" w14:paraId="3FF574AC" w14:textId="77777777" w:rsidTr="00EC374C">
        <w:trPr>
          <w:cantSplit/>
          <w:trHeight w:val="227"/>
          <w:jc w:val="center"/>
        </w:trPr>
        <w:tc>
          <w:tcPr>
            <w:tcW w:w="1230" w:type="dxa"/>
            <w:vAlign w:val="center"/>
          </w:tcPr>
          <w:p w14:paraId="6B5D7B3A" w14:textId="77777777" w:rsidR="00B075B5" w:rsidRPr="00632AE1" w:rsidRDefault="00B075B5" w:rsidP="00EC374C">
            <w:pPr>
              <w:rPr>
                <w:rFonts w:cs="David"/>
                <w:sz w:val="20"/>
                <w:szCs w:val="20"/>
                <w:rtl/>
              </w:rPr>
            </w:pPr>
          </w:p>
        </w:tc>
        <w:tc>
          <w:tcPr>
            <w:tcW w:w="1230" w:type="dxa"/>
            <w:vAlign w:val="center"/>
          </w:tcPr>
          <w:p w14:paraId="7C4D4DE9" w14:textId="77777777" w:rsidR="00B075B5" w:rsidRPr="00632AE1" w:rsidRDefault="00B075B5" w:rsidP="00EC374C">
            <w:pPr>
              <w:rPr>
                <w:rFonts w:cs="David"/>
                <w:sz w:val="20"/>
                <w:szCs w:val="20"/>
                <w:rtl/>
              </w:rPr>
            </w:pPr>
          </w:p>
        </w:tc>
        <w:tc>
          <w:tcPr>
            <w:tcW w:w="1230" w:type="dxa"/>
            <w:vAlign w:val="center"/>
          </w:tcPr>
          <w:p w14:paraId="3CB2EEF0" w14:textId="77777777" w:rsidR="00B075B5" w:rsidRPr="00632AE1" w:rsidRDefault="00B075B5" w:rsidP="00EC374C">
            <w:pPr>
              <w:rPr>
                <w:rFonts w:cs="David"/>
                <w:sz w:val="20"/>
                <w:szCs w:val="20"/>
                <w:rtl/>
              </w:rPr>
            </w:pPr>
          </w:p>
        </w:tc>
        <w:tc>
          <w:tcPr>
            <w:tcW w:w="1230" w:type="dxa"/>
            <w:vAlign w:val="center"/>
          </w:tcPr>
          <w:p w14:paraId="37853A70"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0D1FBEF2" w14:textId="77777777" w:rsidR="00B075B5" w:rsidRPr="00632AE1" w:rsidRDefault="00B075B5" w:rsidP="00EC374C">
            <w:pPr>
              <w:jc w:val="right"/>
              <w:rPr>
                <w:rFonts w:cs="David"/>
                <w:sz w:val="20"/>
                <w:szCs w:val="20"/>
                <w:rtl/>
              </w:rPr>
            </w:pPr>
            <w:r>
              <w:rPr>
                <w:rFonts w:cs="David"/>
                <w:sz w:val="20"/>
                <w:szCs w:val="20"/>
              </w:rPr>
              <w:t>1804027.9</w:t>
            </w:r>
          </w:p>
        </w:tc>
        <w:tc>
          <w:tcPr>
            <w:tcW w:w="1230" w:type="dxa"/>
            <w:vAlign w:val="center"/>
          </w:tcPr>
          <w:p w14:paraId="15ECFEBE"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182EA8AE" w14:textId="77777777" w:rsidTr="00EC374C">
        <w:trPr>
          <w:cantSplit/>
          <w:trHeight w:val="227"/>
          <w:jc w:val="center"/>
        </w:trPr>
        <w:tc>
          <w:tcPr>
            <w:tcW w:w="1230" w:type="dxa"/>
            <w:vAlign w:val="center"/>
          </w:tcPr>
          <w:p w14:paraId="4689C66C" w14:textId="77777777" w:rsidR="00B075B5" w:rsidRPr="00632AE1" w:rsidRDefault="00B075B5" w:rsidP="00EC374C">
            <w:pPr>
              <w:rPr>
                <w:rFonts w:cs="David"/>
                <w:sz w:val="20"/>
                <w:szCs w:val="20"/>
                <w:rtl/>
              </w:rPr>
            </w:pPr>
          </w:p>
        </w:tc>
        <w:tc>
          <w:tcPr>
            <w:tcW w:w="1230" w:type="dxa"/>
            <w:vAlign w:val="center"/>
          </w:tcPr>
          <w:p w14:paraId="2E8DF234" w14:textId="77777777" w:rsidR="00B075B5" w:rsidRPr="00632AE1" w:rsidRDefault="00B075B5" w:rsidP="00EC374C">
            <w:pPr>
              <w:rPr>
                <w:rFonts w:cs="David"/>
                <w:sz w:val="20"/>
                <w:szCs w:val="20"/>
                <w:rtl/>
              </w:rPr>
            </w:pPr>
          </w:p>
        </w:tc>
        <w:tc>
          <w:tcPr>
            <w:tcW w:w="1230" w:type="dxa"/>
            <w:vAlign w:val="center"/>
          </w:tcPr>
          <w:p w14:paraId="16918DFC" w14:textId="77777777" w:rsidR="00B075B5" w:rsidRPr="00632AE1" w:rsidRDefault="00B075B5" w:rsidP="00EC374C">
            <w:pPr>
              <w:rPr>
                <w:rFonts w:cs="David"/>
                <w:sz w:val="20"/>
                <w:szCs w:val="20"/>
                <w:rtl/>
              </w:rPr>
            </w:pPr>
          </w:p>
        </w:tc>
        <w:tc>
          <w:tcPr>
            <w:tcW w:w="1230" w:type="dxa"/>
            <w:vAlign w:val="center"/>
          </w:tcPr>
          <w:p w14:paraId="6900AEE6" w14:textId="77777777" w:rsidR="00B075B5" w:rsidRDefault="00B075B5" w:rsidP="00EC374C">
            <w:pPr>
              <w:jc w:val="right"/>
              <w:rPr>
                <w:rFonts w:cs="David"/>
                <w:sz w:val="20"/>
                <w:szCs w:val="20"/>
              </w:rPr>
            </w:pPr>
            <w:r>
              <w:rPr>
                <w:rFonts w:cs="David"/>
                <w:sz w:val="20"/>
                <w:szCs w:val="20"/>
                <w:rtl/>
              </w:rPr>
              <w:t>13/03/2018</w:t>
            </w:r>
          </w:p>
        </w:tc>
        <w:tc>
          <w:tcPr>
            <w:tcW w:w="1230" w:type="dxa"/>
            <w:vAlign w:val="center"/>
          </w:tcPr>
          <w:p w14:paraId="5A4289CA" w14:textId="77777777" w:rsidR="00B075B5" w:rsidRDefault="00B075B5" w:rsidP="00EC374C">
            <w:pPr>
              <w:jc w:val="right"/>
              <w:rPr>
                <w:rFonts w:cs="David"/>
                <w:sz w:val="20"/>
                <w:szCs w:val="20"/>
              </w:rPr>
            </w:pPr>
            <w:r>
              <w:rPr>
                <w:rFonts w:cs="David"/>
                <w:sz w:val="20"/>
                <w:szCs w:val="20"/>
                <w:rtl/>
              </w:rPr>
              <w:t>1804028.7</w:t>
            </w:r>
          </w:p>
        </w:tc>
        <w:tc>
          <w:tcPr>
            <w:tcW w:w="1230" w:type="dxa"/>
            <w:vAlign w:val="center"/>
          </w:tcPr>
          <w:p w14:paraId="45ACFB3A" w14:textId="77777777" w:rsidR="00B075B5" w:rsidRDefault="00B075B5" w:rsidP="00EC374C">
            <w:pPr>
              <w:jc w:val="right"/>
              <w:rPr>
                <w:rFonts w:cs="David"/>
                <w:sz w:val="20"/>
                <w:szCs w:val="20"/>
              </w:rPr>
            </w:pPr>
            <w:r>
              <w:rPr>
                <w:rFonts w:cs="David"/>
                <w:sz w:val="20"/>
                <w:szCs w:val="20"/>
              </w:rPr>
              <w:t>GB</w:t>
            </w:r>
          </w:p>
        </w:tc>
      </w:tr>
      <w:tr w:rsidR="00B075B5" w:rsidRPr="00632AE1" w14:paraId="386A3D84" w14:textId="77777777" w:rsidTr="00EC374C">
        <w:trPr>
          <w:cantSplit/>
          <w:trHeight w:val="227"/>
          <w:jc w:val="center"/>
        </w:trPr>
        <w:tc>
          <w:tcPr>
            <w:tcW w:w="1230" w:type="dxa"/>
            <w:vAlign w:val="center"/>
          </w:tcPr>
          <w:p w14:paraId="5109CF10" w14:textId="77777777" w:rsidR="00B075B5" w:rsidRPr="00632AE1" w:rsidRDefault="00B075B5" w:rsidP="00EC374C">
            <w:pPr>
              <w:rPr>
                <w:rFonts w:cs="David"/>
                <w:sz w:val="20"/>
                <w:szCs w:val="20"/>
                <w:rtl/>
              </w:rPr>
            </w:pPr>
          </w:p>
        </w:tc>
        <w:tc>
          <w:tcPr>
            <w:tcW w:w="1230" w:type="dxa"/>
            <w:vAlign w:val="center"/>
          </w:tcPr>
          <w:p w14:paraId="005966F8" w14:textId="77777777" w:rsidR="00B075B5" w:rsidRPr="00632AE1" w:rsidRDefault="00B075B5" w:rsidP="00EC374C">
            <w:pPr>
              <w:rPr>
                <w:rFonts w:cs="David"/>
                <w:sz w:val="20"/>
                <w:szCs w:val="20"/>
                <w:rtl/>
              </w:rPr>
            </w:pPr>
          </w:p>
        </w:tc>
        <w:tc>
          <w:tcPr>
            <w:tcW w:w="1230" w:type="dxa"/>
            <w:vAlign w:val="center"/>
          </w:tcPr>
          <w:p w14:paraId="00CFD685" w14:textId="77777777" w:rsidR="00B075B5" w:rsidRPr="00632AE1" w:rsidRDefault="00B075B5" w:rsidP="00EC374C">
            <w:pPr>
              <w:rPr>
                <w:rFonts w:cs="David"/>
                <w:sz w:val="20"/>
                <w:szCs w:val="20"/>
                <w:rtl/>
              </w:rPr>
            </w:pPr>
          </w:p>
        </w:tc>
        <w:tc>
          <w:tcPr>
            <w:tcW w:w="1230" w:type="dxa"/>
            <w:vAlign w:val="center"/>
          </w:tcPr>
          <w:p w14:paraId="4065560E"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AA31F9B" w14:textId="77777777" w:rsidR="00B075B5" w:rsidRDefault="00B075B5" w:rsidP="00EC374C">
            <w:pPr>
              <w:jc w:val="right"/>
              <w:rPr>
                <w:rFonts w:cs="David"/>
                <w:sz w:val="20"/>
                <w:szCs w:val="20"/>
                <w:rtl/>
              </w:rPr>
            </w:pPr>
            <w:r>
              <w:rPr>
                <w:rFonts w:cs="David"/>
                <w:sz w:val="20"/>
                <w:szCs w:val="20"/>
                <w:rtl/>
              </w:rPr>
              <w:t>1804029.5</w:t>
            </w:r>
          </w:p>
        </w:tc>
        <w:tc>
          <w:tcPr>
            <w:tcW w:w="1230" w:type="dxa"/>
            <w:vAlign w:val="center"/>
          </w:tcPr>
          <w:p w14:paraId="2F00452B" w14:textId="77777777" w:rsidR="00B075B5" w:rsidRDefault="00B075B5" w:rsidP="00EC374C">
            <w:pPr>
              <w:jc w:val="right"/>
              <w:rPr>
                <w:rFonts w:cs="David"/>
                <w:sz w:val="20"/>
                <w:szCs w:val="20"/>
              </w:rPr>
            </w:pPr>
            <w:r>
              <w:rPr>
                <w:rFonts w:cs="David"/>
                <w:sz w:val="20"/>
                <w:szCs w:val="20"/>
              </w:rPr>
              <w:t>GB</w:t>
            </w:r>
          </w:p>
        </w:tc>
      </w:tr>
      <w:tr w:rsidR="00B075B5" w:rsidRPr="00632AE1" w14:paraId="327507A0" w14:textId="77777777" w:rsidTr="00EC374C">
        <w:trPr>
          <w:cantSplit/>
          <w:trHeight w:val="227"/>
          <w:jc w:val="center"/>
        </w:trPr>
        <w:tc>
          <w:tcPr>
            <w:tcW w:w="1230" w:type="dxa"/>
            <w:vAlign w:val="center"/>
          </w:tcPr>
          <w:p w14:paraId="5EC6C1F3" w14:textId="77777777" w:rsidR="00B075B5" w:rsidRPr="00632AE1" w:rsidRDefault="00B075B5" w:rsidP="00EC374C">
            <w:pPr>
              <w:rPr>
                <w:rFonts w:cs="David"/>
                <w:sz w:val="20"/>
                <w:szCs w:val="20"/>
                <w:rtl/>
              </w:rPr>
            </w:pPr>
          </w:p>
        </w:tc>
        <w:tc>
          <w:tcPr>
            <w:tcW w:w="1230" w:type="dxa"/>
            <w:vAlign w:val="center"/>
          </w:tcPr>
          <w:p w14:paraId="0A0B6EAF" w14:textId="77777777" w:rsidR="00B075B5" w:rsidRPr="00632AE1" w:rsidRDefault="00B075B5" w:rsidP="00EC374C">
            <w:pPr>
              <w:rPr>
                <w:rFonts w:cs="David"/>
                <w:sz w:val="20"/>
                <w:szCs w:val="20"/>
                <w:rtl/>
              </w:rPr>
            </w:pPr>
          </w:p>
        </w:tc>
        <w:tc>
          <w:tcPr>
            <w:tcW w:w="1230" w:type="dxa"/>
            <w:vAlign w:val="center"/>
          </w:tcPr>
          <w:p w14:paraId="73A1D629" w14:textId="77777777" w:rsidR="00B075B5" w:rsidRPr="00632AE1" w:rsidRDefault="00B075B5" w:rsidP="00EC374C">
            <w:pPr>
              <w:rPr>
                <w:rFonts w:cs="David"/>
                <w:sz w:val="20"/>
                <w:szCs w:val="20"/>
                <w:rtl/>
              </w:rPr>
            </w:pPr>
          </w:p>
        </w:tc>
        <w:tc>
          <w:tcPr>
            <w:tcW w:w="1230" w:type="dxa"/>
            <w:vAlign w:val="center"/>
          </w:tcPr>
          <w:p w14:paraId="22A1D1A4"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4F4460A" w14:textId="77777777" w:rsidR="00B075B5" w:rsidRDefault="00B075B5" w:rsidP="00EC374C">
            <w:pPr>
              <w:jc w:val="right"/>
              <w:rPr>
                <w:rFonts w:cs="David"/>
                <w:sz w:val="20"/>
                <w:szCs w:val="20"/>
                <w:rtl/>
              </w:rPr>
            </w:pPr>
            <w:r>
              <w:rPr>
                <w:rFonts w:cs="David"/>
                <w:sz w:val="20"/>
                <w:szCs w:val="20"/>
                <w:rtl/>
              </w:rPr>
              <w:t>62/642218</w:t>
            </w:r>
          </w:p>
        </w:tc>
        <w:tc>
          <w:tcPr>
            <w:tcW w:w="1230" w:type="dxa"/>
            <w:vAlign w:val="center"/>
          </w:tcPr>
          <w:p w14:paraId="1A2FAFB9" w14:textId="77777777" w:rsidR="00B075B5" w:rsidRDefault="00B075B5" w:rsidP="00EC374C">
            <w:pPr>
              <w:jc w:val="right"/>
              <w:rPr>
                <w:rFonts w:cs="David"/>
                <w:sz w:val="20"/>
                <w:szCs w:val="20"/>
              </w:rPr>
            </w:pPr>
            <w:r>
              <w:rPr>
                <w:rFonts w:cs="David"/>
                <w:sz w:val="20"/>
                <w:szCs w:val="20"/>
              </w:rPr>
              <w:t>US</w:t>
            </w:r>
          </w:p>
        </w:tc>
      </w:tr>
      <w:tr w:rsidR="00B075B5" w:rsidRPr="00632AE1" w14:paraId="0B6DC19D" w14:textId="77777777" w:rsidTr="00EC374C">
        <w:trPr>
          <w:cantSplit/>
          <w:trHeight w:val="227"/>
          <w:jc w:val="center"/>
        </w:trPr>
        <w:tc>
          <w:tcPr>
            <w:tcW w:w="1230" w:type="dxa"/>
            <w:vAlign w:val="center"/>
          </w:tcPr>
          <w:p w14:paraId="4EB26089" w14:textId="77777777" w:rsidR="00B075B5" w:rsidRPr="00632AE1" w:rsidRDefault="00B075B5" w:rsidP="00EC374C">
            <w:pPr>
              <w:rPr>
                <w:rFonts w:cs="David"/>
                <w:sz w:val="20"/>
                <w:szCs w:val="20"/>
                <w:rtl/>
              </w:rPr>
            </w:pPr>
          </w:p>
        </w:tc>
        <w:tc>
          <w:tcPr>
            <w:tcW w:w="1230" w:type="dxa"/>
            <w:vAlign w:val="center"/>
          </w:tcPr>
          <w:p w14:paraId="2C2E58B0" w14:textId="77777777" w:rsidR="00B075B5" w:rsidRPr="00632AE1" w:rsidRDefault="00B075B5" w:rsidP="00EC374C">
            <w:pPr>
              <w:rPr>
                <w:rFonts w:cs="David"/>
                <w:sz w:val="20"/>
                <w:szCs w:val="20"/>
                <w:rtl/>
              </w:rPr>
            </w:pPr>
          </w:p>
        </w:tc>
        <w:tc>
          <w:tcPr>
            <w:tcW w:w="1230" w:type="dxa"/>
            <w:vAlign w:val="center"/>
          </w:tcPr>
          <w:p w14:paraId="090D2784" w14:textId="77777777" w:rsidR="00B075B5" w:rsidRPr="00632AE1" w:rsidRDefault="00B075B5" w:rsidP="00EC374C">
            <w:pPr>
              <w:rPr>
                <w:rFonts w:cs="David"/>
                <w:sz w:val="20"/>
                <w:szCs w:val="20"/>
                <w:rtl/>
              </w:rPr>
            </w:pPr>
          </w:p>
        </w:tc>
        <w:tc>
          <w:tcPr>
            <w:tcW w:w="1230" w:type="dxa"/>
            <w:vAlign w:val="center"/>
          </w:tcPr>
          <w:p w14:paraId="58B1A2AE"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1BAE21A" w14:textId="77777777" w:rsidR="00B075B5" w:rsidRDefault="00B075B5" w:rsidP="00EC374C">
            <w:pPr>
              <w:jc w:val="right"/>
              <w:rPr>
                <w:rFonts w:cs="David"/>
                <w:sz w:val="20"/>
                <w:szCs w:val="20"/>
                <w:rtl/>
              </w:rPr>
            </w:pPr>
            <w:r>
              <w:rPr>
                <w:rFonts w:cs="David"/>
                <w:sz w:val="20"/>
                <w:szCs w:val="20"/>
                <w:rtl/>
              </w:rPr>
              <w:t>62/642230</w:t>
            </w:r>
          </w:p>
        </w:tc>
        <w:tc>
          <w:tcPr>
            <w:tcW w:w="1230" w:type="dxa"/>
            <w:vAlign w:val="center"/>
          </w:tcPr>
          <w:p w14:paraId="6980C0B5" w14:textId="77777777" w:rsidR="00B075B5" w:rsidRDefault="00B075B5" w:rsidP="00EC374C">
            <w:pPr>
              <w:jc w:val="right"/>
              <w:rPr>
                <w:rFonts w:cs="David"/>
                <w:sz w:val="20"/>
                <w:szCs w:val="20"/>
              </w:rPr>
            </w:pPr>
            <w:r>
              <w:rPr>
                <w:rFonts w:cs="David"/>
                <w:sz w:val="20"/>
                <w:szCs w:val="20"/>
              </w:rPr>
              <w:t>US</w:t>
            </w:r>
          </w:p>
        </w:tc>
      </w:tr>
      <w:tr w:rsidR="00B075B5" w:rsidRPr="00632AE1" w14:paraId="29C395A6" w14:textId="77777777" w:rsidTr="00EC374C">
        <w:trPr>
          <w:cantSplit/>
          <w:trHeight w:val="227"/>
          <w:jc w:val="center"/>
        </w:trPr>
        <w:tc>
          <w:tcPr>
            <w:tcW w:w="1230" w:type="dxa"/>
            <w:vAlign w:val="center"/>
          </w:tcPr>
          <w:p w14:paraId="0CA9600E" w14:textId="77777777" w:rsidR="00B075B5" w:rsidRPr="00632AE1" w:rsidRDefault="00B075B5" w:rsidP="00EC374C">
            <w:pPr>
              <w:rPr>
                <w:rFonts w:cs="David"/>
                <w:sz w:val="20"/>
                <w:szCs w:val="20"/>
                <w:rtl/>
              </w:rPr>
            </w:pPr>
          </w:p>
        </w:tc>
        <w:tc>
          <w:tcPr>
            <w:tcW w:w="1230" w:type="dxa"/>
            <w:vAlign w:val="center"/>
          </w:tcPr>
          <w:p w14:paraId="58D6BF84" w14:textId="77777777" w:rsidR="00B075B5" w:rsidRPr="00632AE1" w:rsidRDefault="00B075B5" w:rsidP="00EC374C">
            <w:pPr>
              <w:rPr>
                <w:rFonts w:cs="David"/>
                <w:sz w:val="20"/>
                <w:szCs w:val="20"/>
                <w:rtl/>
              </w:rPr>
            </w:pPr>
          </w:p>
        </w:tc>
        <w:tc>
          <w:tcPr>
            <w:tcW w:w="1230" w:type="dxa"/>
            <w:vAlign w:val="center"/>
          </w:tcPr>
          <w:p w14:paraId="417E2144" w14:textId="77777777" w:rsidR="00B075B5" w:rsidRPr="00632AE1" w:rsidRDefault="00B075B5" w:rsidP="00EC374C">
            <w:pPr>
              <w:rPr>
                <w:rFonts w:cs="David"/>
                <w:sz w:val="20"/>
                <w:szCs w:val="20"/>
                <w:rtl/>
              </w:rPr>
            </w:pPr>
          </w:p>
        </w:tc>
        <w:tc>
          <w:tcPr>
            <w:tcW w:w="1230" w:type="dxa"/>
            <w:vAlign w:val="center"/>
          </w:tcPr>
          <w:p w14:paraId="1ECF0047"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64A5DB7" w14:textId="77777777" w:rsidR="00B075B5" w:rsidRDefault="00B075B5" w:rsidP="00EC374C">
            <w:pPr>
              <w:jc w:val="right"/>
              <w:rPr>
                <w:rFonts w:cs="David"/>
                <w:sz w:val="20"/>
                <w:szCs w:val="20"/>
                <w:rtl/>
              </w:rPr>
            </w:pPr>
            <w:r>
              <w:rPr>
                <w:rFonts w:cs="David"/>
                <w:sz w:val="20"/>
                <w:szCs w:val="20"/>
                <w:rtl/>
              </w:rPr>
              <w:t>62/642232</w:t>
            </w:r>
          </w:p>
        </w:tc>
        <w:tc>
          <w:tcPr>
            <w:tcW w:w="1230" w:type="dxa"/>
            <w:vAlign w:val="center"/>
          </w:tcPr>
          <w:p w14:paraId="6DF9F89D" w14:textId="77777777" w:rsidR="00B075B5" w:rsidRDefault="00B075B5" w:rsidP="00EC374C">
            <w:pPr>
              <w:jc w:val="right"/>
              <w:rPr>
                <w:rFonts w:cs="David"/>
                <w:sz w:val="20"/>
                <w:szCs w:val="20"/>
              </w:rPr>
            </w:pPr>
            <w:r>
              <w:rPr>
                <w:rFonts w:cs="David"/>
                <w:sz w:val="20"/>
                <w:szCs w:val="20"/>
              </w:rPr>
              <w:t>US</w:t>
            </w:r>
          </w:p>
        </w:tc>
      </w:tr>
      <w:tr w:rsidR="00B075B5" w:rsidRPr="00632AE1" w14:paraId="7BDE5A67" w14:textId="77777777" w:rsidTr="00EC374C">
        <w:trPr>
          <w:cantSplit/>
          <w:trHeight w:val="227"/>
          <w:jc w:val="center"/>
        </w:trPr>
        <w:tc>
          <w:tcPr>
            <w:tcW w:w="1230" w:type="dxa"/>
            <w:vAlign w:val="center"/>
          </w:tcPr>
          <w:p w14:paraId="4F50C976" w14:textId="77777777" w:rsidR="00B075B5" w:rsidRPr="00632AE1" w:rsidRDefault="00B075B5" w:rsidP="00EC374C">
            <w:pPr>
              <w:rPr>
                <w:rFonts w:cs="David"/>
                <w:sz w:val="20"/>
                <w:szCs w:val="20"/>
                <w:rtl/>
              </w:rPr>
            </w:pPr>
          </w:p>
        </w:tc>
        <w:tc>
          <w:tcPr>
            <w:tcW w:w="1230" w:type="dxa"/>
            <w:vAlign w:val="center"/>
          </w:tcPr>
          <w:p w14:paraId="694D8AA2" w14:textId="77777777" w:rsidR="00B075B5" w:rsidRPr="00632AE1" w:rsidRDefault="00B075B5" w:rsidP="00EC374C">
            <w:pPr>
              <w:rPr>
                <w:rFonts w:cs="David"/>
                <w:sz w:val="20"/>
                <w:szCs w:val="20"/>
                <w:rtl/>
              </w:rPr>
            </w:pPr>
          </w:p>
        </w:tc>
        <w:tc>
          <w:tcPr>
            <w:tcW w:w="1230" w:type="dxa"/>
            <w:vAlign w:val="center"/>
          </w:tcPr>
          <w:p w14:paraId="5ECC4FBA" w14:textId="77777777" w:rsidR="00B075B5" w:rsidRPr="00632AE1" w:rsidRDefault="00B075B5" w:rsidP="00EC374C">
            <w:pPr>
              <w:rPr>
                <w:rFonts w:cs="David"/>
                <w:sz w:val="20"/>
                <w:szCs w:val="20"/>
                <w:rtl/>
              </w:rPr>
            </w:pPr>
          </w:p>
        </w:tc>
        <w:tc>
          <w:tcPr>
            <w:tcW w:w="1230" w:type="dxa"/>
            <w:vAlign w:val="center"/>
          </w:tcPr>
          <w:p w14:paraId="5F1B7B78"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C5C8FD3" w14:textId="77777777" w:rsidR="00B075B5" w:rsidRDefault="00B075B5" w:rsidP="00EC374C">
            <w:pPr>
              <w:jc w:val="right"/>
              <w:rPr>
                <w:rFonts w:cs="David"/>
                <w:sz w:val="20"/>
                <w:szCs w:val="20"/>
                <w:rtl/>
              </w:rPr>
            </w:pPr>
            <w:r>
              <w:rPr>
                <w:rFonts w:cs="David"/>
                <w:sz w:val="20"/>
                <w:szCs w:val="20"/>
                <w:rtl/>
              </w:rPr>
              <w:t>62/642243</w:t>
            </w:r>
          </w:p>
        </w:tc>
        <w:tc>
          <w:tcPr>
            <w:tcW w:w="1230" w:type="dxa"/>
            <w:vAlign w:val="center"/>
          </w:tcPr>
          <w:p w14:paraId="46065457" w14:textId="77777777" w:rsidR="00B075B5" w:rsidRDefault="00B075B5" w:rsidP="00EC374C">
            <w:pPr>
              <w:jc w:val="right"/>
              <w:rPr>
                <w:rFonts w:cs="David"/>
                <w:sz w:val="20"/>
                <w:szCs w:val="20"/>
              </w:rPr>
            </w:pPr>
            <w:r>
              <w:rPr>
                <w:rFonts w:cs="David"/>
                <w:sz w:val="20"/>
                <w:szCs w:val="20"/>
              </w:rPr>
              <w:t>US</w:t>
            </w:r>
          </w:p>
        </w:tc>
      </w:tr>
      <w:tr w:rsidR="00B075B5" w:rsidRPr="00632AE1" w14:paraId="1B734F24" w14:textId="77777777" w:rsidTr="00EC374C">
        <w:trPr>
          <w:cantSplit/>
          <w:trHeight w:val="227"/>
          <w:jc w:val="center"/>
        </w:trPr>
        <w:tc>
          <w:tcPr>
            <w:tcW w:w="1230" w:type="dxa"/>
            <w:vAlign w:val="center"/>
          </w:tcPr>
          <w:p w14:paraId="1C3F2897" w14:textId="77777777" w:rsidR="00B075B5" w:rsidRPr="00632AE1" w:rsidRDefault="00B075B5" w:rsidP="00EC374C">
            <w:pPr>
              <w:rPr>
                <w:rFonts w:cs="David"/>
                <w:sz w:val="20"/>
                <w:szCs w:val="20"/>
                <w:rtl/>
              </w:rPr>
            </w:pPr>
          </w:p>
        </w:tc>
        <w:tc>
          <w:tcPr>
            <w:tcW w:w="1230" w:type="dxa"/>
            <w:vAlign w:val="center"/>
          </w:tcPr>
          <w:p w14:paraId="3E04F668" w14:textId="77777777" w:rsidR="00B075B5" w:rsidRPr="00632AE1" w:rsidRDefault="00B075B5" w:rsidP="00EC374C">
            <w:pPr>
              <w:rPr>
                <w:rFonts w:cs="David"/>
                <w:sz w:val="20"/>
                <w:szCs w:val="20"/>
                <w:rtl/>
              </w:rPr>
            </w:pPr>
          </w:p>
        </w:tc>
        <w:tc>
          <w:tcPr>
            <w:tcW w:w="1230" w:type="dxa"/>
            <w:vAlign w:val="center"/>
          </w:tcPr>
          <w:p w14:paraId="5F6DCD8B" w14:textId="77777777" w:rsidR="00B075B5" w:rsidRPr="00632AE1" w:rsidRDefault="00B075B5" w:rsidP="00EC374C">
            <w:pPr>
              <w:rPr>
                <w:rFonts w:cs="David"/>
                <w:sz w:val="20"/>
                <w:szCs w:val="20"/>
                <w:rtl/>
              </w:rPr>
            </w:pPr>
          </w:p>
        </w:tc>
        <w:tc>
          <w:tcPr>
            <w:tcW w:w="1230" w:type="dxa"/>
            <w:vAlign w:val="center"/>
          </w:tcPr>
          <w:p w14:paraId="12733E91"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6A33F7D2" w14:textId="77777777" w:rsidR="00B075B5" w:rsidRDefault="00B075B5" w:rsidP="00EC374C">
            <w:pPr>
              <w:jc w:val="right"/>
              <w:rPr>
                <w:rFonts w:cs="David"/>
                <w:sz w:val="20"/>
                <w:szCs w:val="20"/>
                <w:rtl/>
              </w:rPr>
            </w:pPr>
            <w:r>
              <w:rPr>
                <w:rFonts w:cs="David"/>
                <w:sz w:val="20"/>
                <w:szCs w:val="20"/>
                <w:rtl/>
              </w:rPr>
              <w:t>62/642248</w:t>
            </w:r>
          </w:p>
        </w:tc>
        <w:tc>
          <w:tcPr>
            <w:tcW w:w="1230" w:type="dxa"/>
            <w:vAlign w:val="center"/>
          </w:tcPr>
          <w:p w14:paraId="66B72780" w14:textId="77777777" w:rsidR="00B075B5" w:rsidRDefault="00B075B5" w:rsidP="00EC374C">
            <w:pPr>
              <w:jc w:val="right"/>
              <w:rPr>
                <w:rFonts w:cs="David"/>
                <w:sz w:val="20"/>
                <w:szCs w:val="20"/>
              </w:rPr>
            </w:pPr>
            <w:r>
              <w:rPr>
                <w:rFonts w:cs="David"/>
                <w:sz w:val="20"/>
                <w:szCs w:val="20"/>
              </w:rPr>
              <w:t>US</w:t>
            </w:r>
          </w:p>
        </w:tc>
      </w:tr>
      <w:tr w:rsidR="00B075B5" w:rsidRPr="00632AE1" w14:paraId="0972D704" w14:textId="77777777" w:rsidTr="00EC374C">
        <w:trPr>
          <w:cantSplit/>
          <w:trHeight w:val="227"/>
          <w:jc w:val="center"/>
        </w:trPr>
        <w:tc>
          <w:tcPr>
            <w:tcW w:w="1230" w:type="dxa"/>
            <w:vAlign w:val="center"/>
          </w:tcPr>
          <w:p w14:paraId="31AFD24C" w14:textId="77777777" w:rsidR="00B075B5" w:rsidRPr="00632AE1" w:rsidRDefault="00B075B5" w:rsidP="00EC374C">
            <w:pPr>
              <w:rPr>
                <w:rFonts w:cs="David"/>
                <w:sz w:val="20"/>
                <w:szCs w:val="20"/>
                <w:rtl/>
              </w:rPr>
            </w:pPr>
          </w:p>
        </w:tc>
        <w:tc>
          <w:tcPr>
            <w:tcW w:w="1230" w:type="dxa"/>
            <w:vAlign w:val="center"/>
          </w:tcPr>
          <w:p w14:paraId="41238C9E" w14:textId="77777777" w:rsidR="00B075B5" w:rsidRPr="00632AE1" w:rsidRDefault="00B075B5" w:rsidP="00EC374C">
            <w:pPr>
              <w:rPr>
                <w:rFonts w:cs="David"/>
                <w:sz w:val="20"/>
                <w:szCs w:val="20"/>
                <w:rtl/>
              </w:rPr>
            </w:pPr>
          </w:p>
        </w:tc>
        <w:tc>
          <w:tcPr>
            <w:tcW w:w="1230" w:type="dxa"/>
            <w:vAlign w:val="center"/>
          </w:tcPr>
          <w:p w14:paraId="0BD66F87" w14:textId="77777777" w:rsidR="00B075B5" w:rsidRPr="00632AE1" w:rsidRDefault="00B075B5" w:rsidP="00EC374C">
            <w:pPr>
              <w:rPr>
                <w:rFonts w:cs="David"/>
                <w:sz w:val="20"/>
                <w:szCs w:val="20"/>
                <w:rtl/>
              </w:rPr>
            </w:pPr>
          </w:p>
        </w:tc>
        <w:tc>
          <w:tcPr>
            <w:tcW w:w="1230" w:type="dxa"/>
            <w:vAlign w:val="center"/>
          </w:tcPr>
          <w:p w14:paraId="3C8157A0"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490B56D6" w14:textId="77777777" w:rsidR="00B075B5" w:rsidRDefault="00B075B5" w:rsidP="00EC374C">
            <w:pPr>
              <w:jc w:val="right"/>
              <w:rPr>
                <w:rFonts w:cs="David"/>
                <w:sz w:val="20"/>
                <w:szCs w:val="20"/>
                <w:rtl/>
              </w:rPr>
            </w:pPr>
            <w:r>
              <w:rPr>
                <w:rFonts w:cs="David"/>
                <w:sz w:val="20"/>
                <w:szCs w:val="20"/>
              </w:rPr>
              <w:t>PCT/EP2018/056312</w:t>
            </w:r>
          </w:p>
        </w:tc>
        <w:tc>
          <w:tcPr>
            <w:tcW w:w="1230" w:type="dxa"/>
            <w:vAlign w:val="center"/>
          </w:tcPr>
          <w:p w14:paraId="530F350B" w14:textId="77777777" w:rsidR="00B075B5" w:rsidRDefault="00B075B5" w:rsidP="00EC374C">
            <w:pPr>
              <w:jc w:val="right"/>
              <w:rPr>
                <w:rFonts w:cs="David"/>
                <w:sz w:val="20"/>
                <w:szCs w:val="20"/>
              </w:rPr>
            </w:pPr>
            <w:r>
              <w:rPr>
                <w:rFonts w:cs="David"/>
                <w:sz w:val="20"/>
                <w:szCs w:val="20"/>
              </w:rPr>
              <w:t>EP</w:t>
            </w:r>
          </w:p>
        </w:tc>
      </w:tr>
      <w:tr w:rsidR="00B075B5" w:rsidRPr="00632AE1" w14:paraId="74B0EBCC" w14:textId="77777777" w:rsidTr="00EC374C">
        <w:trPr>
          <w:cantSplit/>
          <w:trHeight w:val="227"/>
          <w:jc w:val="center"/>
        </w:trPr>
        <w:tc>
          <w:tcPr>
            <w:tcW w:w="3690" w:type="dxa"/>
            <w:gridSpan w:val="3"/>
            <w:vAlign w:val="center"/>
          </w:tcPr>
          <w:p w14:paraId="15AF7D23" w14:textId="77777777" w:rsidR="00B075B5" w:rsidRPr="00632AE1" w:rsidRDefault="00B075B5" w:rsidP="00EC374C">
            <w:pPr>
              <w:rPr>
                <w:rFonts w:cs="David"/>
                <w:sz w:val="20"/>
                <w:szCs w:val="20"/>
                <w:rtl/>
              </w:rPr>
            </w:pPr>
          </w:p>
        </w:tc>
        <w:tc>
          <w:tcPr>
            <w:tcW w:w="3690" w:type="dxa"/>
            <w:gridSpan w:val="3"/>
            <w:vAlign w:val="center"/>
          </w:tcPr>
          <w:p w14:paraId="0860628A" w14:textId="77777777" w:rsidR="00B075B5" w:rsidRPr="00632AE1" w:rsidRDefault="00B075B5" w:rsidP="00EC374C">
            <w:pPr>
              <w:jc w:val="right"/>
              <w:rPr>
                <w:rFonts w:cs="David"/>
                <w:sz w:val="20"/>
                <w:szCs w:val="20"/>
              </w:rPr>
            </w:pPr>
            <w:r>
              <w:rPr>
                <w:rFonts w:cs="David"/>
                <w:sz w:val="20"/>
                <w:szCs w:val="20"/>
              </w:rPr>
              <w:t>PCT/EP/2019/056256</w:t>
            </w:r>
          </w:p>
        </w:tc>
      </w:tr>
      <w:tr w:rsidR="00B075B5" w:rsidRPr="00632AE1" w14:paraId="5BE4CABC" w14:textId="77777777" w:rsidTr="00EC374C">
        <w:trPr>
          <w:cantSplit/>
          <w:trHeight w:val="227"/>
          <w:jc w:val="center"/>
        </w:trPr>
        <w:tc>
          <w:tcPr>
            <w:tcW w:w="3690" w:type="dxa"/>
            <w:gridSpan w:val="3"/>
            <w:vAlign w:val="center"/>
          </w:tcPr>
          <w:p w14:paraId="4252DCA2" w14:textId="77777777" w:rsidR="00B075B5" w:rsidRPr="00632AE1" w:rsidRDefault="00B075B5" w:rsidP="00EC374C">
            <w:pPr>
              <w:rPr>
                <w:rFonts w:cs="David"/>
                <w:sz w:val="20"/>
                <w:szCs w:val="20"/>
                <w:rtl/>
              </w:rPr>
            </w:pPr>
          </w:p>
        </w:tc>
        <w:tc>
          <w:tcPr>
            <w:tcW w:w="3690" w:type="dxa"/>
            <w:gridSpan w:val="3"/>
            <w:vAlign w:val="center"/>
          </w:tcPr>
          <w:p w14:paraId="7FE6FF80" w14:textId="77777777" w:rsidR="00B075B5" w:rsidRPr="00632AE1" w:rsidRDefault="00B075B5" w:rsidP="00EC374C">
            <w:pPr>
              <w:jc w:val="right"/>
              <w:rPr>
                <w:rFonts w:cs="David"/>
                <w:sz w:val="20"/>
                <w:szCs w:val="20"/>
              </w:rPr>
            </w:pPr>
            <w:r>
              <w:rPr>
                <w:rFonts w:cs="David"/>
                <w:sz w:val="20"/>
                <w:szCs w:val="20"/>
              </w:rPr>
              <w:t>WO/2019/175222</w:t>
            </w:r>
          </w:p>
        </w:tc>
      </w:tr>
      <w:tr w:rsidR="00B075B5" w:rsidRPr="00632AE1" w14:paraId="550C5F1C" w14:textId="77777777" w:rsidTr="00EC374C">
        <w:trPr>
          <w:cantSplit/>
          <w:trHeight w:val="227"/>
          <w:jc w:val="center"/>
        </w:trPr>
        <w:tc>
          <w:tcPr>
            <w:tcW w:w="7380" w:type="dxa"/>
            <w:gridSpan w:val="6"/>
            <w:tcBorders>
              <w:bottom w:val="single" w:sz="4" w:space="0" w:color="auto"/>
            </w:tcBorders>
            <w:vAlign w:val="center"/>
          </w:tcPr>
          <w:p w14:paraId="7342643D" w14:textId="77777777" w:rsidR="00B075B5" w:rsidRPr="00632AE1" w:rsidRDefault="00B075B5" w:rsidP="00EC374C">
            <w:pPr>
              <w:rPr>
                <w:rFonts w:cs="David"/>
                <w:sz w:val="20"/>
                <w:szCs w:val="20"/>
              </w:rPr>
            </w:pPr>
          </w:p>
        </w:tc>
      </w:tr>
    </w:tbl>
    <w:p w14:paraId="56A9A53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D254A5E" w14:textId="77777777" w:rsidTr="00EC374C">
        <w:trPr>
          <w:cantSplit/>
          <w:trHeight w:val="443"/>
          <w:jc w:val="center"/>
        </w:trPr>
        <w:tc>
          <w:tcPr>
            <w:tcW w:w="2460" w:type="dxa"/>
            <w:gridSpan w:val="2"/>
            <w:vAlign w:val="center"/>
          </w:tcPr>
          <w:p w14:paraId="4533117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3327CDD" w14:textId="77777777" w:rsidR="00B075B5" w:rsidRPr="00B075B5" w:rsidRDefault="000863EF" w:rsidP="00EC374C">
            <w:pPr>
              <w:jc w:val="center"/>
              <w:rPr>
                <w:rFonts w:cs="Guttman Hodes"/>
                <w:b/>
                <w:bCs/>
                <w:color w:val="0000FF"/>
                <w:sz w:val="20"/>
                <w:szCs w:val="20"/>
                <w:u w:val="single"/>
                <w:rtl/>
              </w:rPr>
            </w:pPr>
            <w:hyperlink r:id="rId429" w:history="1">
              <w:r w:rsidR="00B075B5">
                <w:rPr>
                  <w:rFonts w:cs="Guttman Hodes"/>
                  <w:b/>
                  <w:bCs/>
                  <w:color w:val="0000FF"/>
                  <w:sz w:val="20"/>
                  <w:szCs w:val="20"/>
                  <w:u w:val="single"/>
                  <w:rtl/>
                </w:rPr>
                <w:t>276996</w:t>
              </w:r>
            </w:hyperlink>
          </w:p>
        </w:tc>
        <w:tc>
          <w:tcPr>
            <w:tcW w:w="2460" w:type="dxa"/>
            <w:gridSpan w:val="2"/>
            <w:vAlign w:val="center"/>
          </w:tcPr>
          <w:p w14:paraId="52ED1AAD"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0FA086A3" w14:textId="77777777" w:rsidTr="00EC374C">
        <w:trPr>
          <w:cantSplit/>
          <w:trHeight w:val="227"/>
          <w:jc w:val="center"/>
        </w:trPr>
        <w:tc>
          <w:tcPr>
            <w:tcW w:w="3690" w:type="dxa"/>
            <w:gridSpan w:val="3"/>
            <w:vAlign w:val="center"/>
          </w:tcPr>
          <w:p w14:paraId="4AA2EB17" w14:textId="77777777" w:rsidR="00B075B5" w:rsidRPr="00632AE1" w:rsidRDefault="00B075B5" w:rsidP="00EC374C">
            <w:pPr>
              <w:rPr>
                <w:rFonts w:cs="Guttman Hodes"/>
                <w:sz w:val="20"/>
                <w:szCs w:val="20"/>
                <w:rtl/>
              </w:rPr>
            </w:pPr>
            <w:r>
              <w:rPr>
                <w:rFonts w:cs="Guttman Hodes"/>
                <w:sz w:val="20"/>
                <w:szCs w:val="20"/>
                <w:rtl/>
              </w:rPr>
              <w:t>משאף</w:t>
            </w:r>
          </w:p>
        </w:tc>
        <w:tc>
          <w:tcPr>
            <w:tcW w:w="3690" w:type="dxa"/>
            <w:gridSpan w:val="3"/>
            <w:vAlign w:val="center"/>
          </w:tcPr>
          <w:p w14:paraId="67219D68" w14:textId="77777777" w:rsidR="00B075B5" w:rsidRPr="00632AE1" w:rsidRDefault="00B075B5" w:rsidP="00EC374C">
            <w:pPr>
              <w:jc w:val="right"/>
              <w:rPr>
                <w:rFonts w:cs="David"/>
                <w:sz w:val="20"/>
                <w:szCs w:val="20"/>
                <w:rtl/>
              </w:rPr>
            </w:pPr>
            <w:r>
              <w:rPr>
                <w:rFonts w:cs="David"/>
                <w:sz w:val="20"/>
                <w:szCs w:val="20"/>
              </w:rPr>
              <w:t>INHALER</w:t>
            </w:r>
          </w:p>
        </w:tc>
      </w:tr>
      <w:tr w:rsidR="00B075B5" w:rsidRPr="00632AE1" w14:paraId="4A57649F" w14:textId="77777777" w:rsidTr="00EC374C">
        <w:trPr>
          <w:cantSplit/>
          <w:trHeight w:val="227"/>
          <w:jc w:val="center"/>
        </w:trPr>
        <w:tc>
          <w:tcPr>
            <w:tcW w:w="3690" w:type="dxa"/>
            <w:gridSpan w:val="3"/>
            <w:vAlign w:val="center"/>
          </w:tcPr>
          <w:p w14:paraId="1C59C541" w14:textId="77777777" w:rsidR="00B075B5" w:rsidRPr="00632AE1" w:rsidRDefault="00B075B5" w:rsidP="00EC374C">
            <w:pPr>
              <w:rPr>
                <w:rFonts w:cs="Guttman Hodes"/>
                <w:sz w:val="20"/>
                <w:szCs w:val="20"/>
                <w:rtl/>
              </w:rPr>
            </w:pPr>
          </w:p>
        </w:tc>
        <w:tc>
          <w:tcPr>
            <w:tcW w:w="3690" w:type="dxa"/>
            <w:gridSpan w:val="3"/>
            <w:vAlign w:val="center"/>
          </w:tcPr>
          <w:p w14:paraId="3AF0FE45" w14:textId="77777777" w:rsidR="00B075B5" w:rsidRPr="00632AE1" w:rsidRDefault="00B075B5" w:rsidP="00EC374C">
            <w:pPr>
              <w:jc w:val="right"/>
              <w:rPr>
                <w:rFonts w:cs="David"/>
                <w:sz w:val="20"/>
                <w:szCs w:val="20"/>
                <w:rtl/>
              </w:rPr>
            </w:pPr>
            <w:r>
              <w:rPr>
                <w:rFonts w:cs="David"/>
                <w:sz w:val="20"/>
                <w:szCs w:val="20"/>
              </w:rPr>
              <w:t>ASTRAZENECA AB</w:t>
            </w:r>
          </w:p>
        </w:tc>
      </w:tr>
      <w:tr w:rsidR="00B075B5" w:rsidRPr="00632AE1" w14:paraId="01DDB534" w14:textId="77777777" w:rsidTr="00EC374C">
        <w:trPr>
          <w:cantSplit/>
          <w:trHeight w:val="227"/>
          <w:jc w:val="center"/>
        </w:trPr>
        <w:tc>
          <w:tcPr>
            <w:tcW w:w="1230" w:type="dxa"/>
            <w:vAlign w:val="center"/>
          </w:tcPr>
          <w:p w14:paraId="15BC1383" w14:textId="77777777" w:rsidR="00B075B5" w:rsidRPr="00632AE1" w:rsidRDefault="00B075B5" w:rsidP="00EC374C">
            <w:pPr>
              <w:rPr>
                <w:rFonts w:cs="David"/>
                <w:sz w:val="20"/>
                <w:szCs w:val="20"/>
                <w:rtl/>
              </w:rPr>
            </w:pPr>
          </w:p>
        </w:tc>
        <w:tc>
          <w:tcPr>
            <w:tcW w:w="1230" w:type="dxa"/>
            <w:vAlign w:val="center"/>
          </w:tcPr>
          <w:p w14:paraId="6B4543B5" w14:textId="77777777" w:rsidR="00B075B5" w:rsidRPr="00632AE1" w:rsidRDefault="00B075B5" w:rsidP="00EC374C">
            <w:pPr>
              <w:rPr>
                <w:rFonts w:cs="David"/>
                <w:sz w:val="20"/>
                <w:szCs w:val="20"/>
                <w:rtl/>
              </w:rPr>
            </w:pPr>
          </w:p>
        </w:tc>
        <w:tc>
          <w:tcPr>
            <w:tcW w:w="1230" w:type="dxa"/>
            <w:vAlign w:val="center"/>
          </w:tcPr>
          <w:p w14:paraId="5B435CA8" w14:textId="77777777" w:rsidR="00B075B5" w:rsidRPr="00632AE1" w:rsidRDefault="00B075B5" w:rsidP="00EC374C">
            <w:pPr>
              <w:rPr>
                <w:rFonts w:cs="David"/>
                <w:sz w:val="20"/>
                <w:szCs w:val="20"/>
                <w:rtl/>
              </w:rPr>
            </w:pPr>
          </w:p>
        </w:tc>
        <w:tc>
          <w:tcPr>
            <w:tcW w:w="1230" w:type="dxa"/>
            <w:vAlign w:val="center"/>
          </w:tcPr>
          <w:p w14:paraId="42467412"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23DFA49E" w14:textId="77777777" w:rsidR="00B075B5" w:rsidRPr="00632AE1" w:rsidRDefault="00B075B5" w:rsidP="00EC374C">
            <w:pPr>
              <w:jc w:val="right"/>
              <w:rPr>
                <w:rFonts w:cs="David"/>
                <w:sz w:val="20"/>
                <w:szCs w:val="20"/>
                <w:rtl/>
              </w:rPr>
            </w:pPr>
            <w:r>
              <w:rPr>
                <w:rFonts w:cs="David"/>
                <w:sz w:val="20"/>
                <w:szCs w:val="20"/>
              </w:rPr>
              <w:t>62/639,704</w:t>
            </w:r>
          </w:p>
        </w:tc>
        <w:tc>
          <w:tcPr>
            <w:tcW w:w="1230" w:type="dxa"/>
            <w:vAlign w:val="center"/>
          </w:tcPr>
          <w:p w14:paraId="55BAFF3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530897F" w14:textId="77777777" w:rsidTr="00EC374C">
        <w:trPr>
          <w:cantSplit/>
          <w:trHeight w:val="227"/>
          <w:jc w:val="center"/>
        </w:trPr>
        <w:tc>
          <w:tcPr>
            <w:tcW w:w="3690" w:type="dxa"/>
            <w:gridSpan w:val="3"/>
            <w:vAlign w:val="center"/>
          </w:tcPr>
          <w:p w14:paraId="317D45A9" w14:textId="77777777" w:rsidR="00B075B5" w:rsidRPr="00632AE1" w:rsidRDefault="00B075B5" w:rsidP="00EC374C">
            <w:pPr>
              <w:rPr>
                <w:rFonts w:cs="David"/>
                <w:sz w:val="20"/>
                <w:szCs w:val="20"/>
                <w:rtl/>
              </w:rPr>
            </w:pPr>
          </w:p>
        </w:tc>
        <w:tc>
          <w:tcPr>
            <w:tcW w:w="3690" w:type="dxa"/>
            <w:gridSpan w:val="3"/>
            <w:vAlign w:val="center"/>
          </w:tcPr>
          <w:p w14:paraId="2DE63FF6" w14:textId="77777777" w:rsidR="00B075B5" w:rsidRPr="00632AE1" w:rsidRDefault="00B075B5" w:rsidP="00EC374C">
            <w:pPr>
              <w:jc w:val="right"/>
              <w:rPr>
                <w:rFonts w:cs="David"/>
                <w:sz w:val="20"/>
                <w:szCs w:val="20"/>
              </w:rPr>
            </w:pPr>
            <w:r>
              <w:rPr>
                <w:rFonts w:cs="David"/>
                <w:sz w:val="20"/>
                <w:szCs w:val="20"/>
              </w:rPr>
              <w:t>PCT/EP/2019/055521</w:t>
            </w:r>
          </w:p>
        </w:tc>
      </w:tr>
      <w:tr w:rsidR="00B075B5" w:rsidRPr="00632AE1" w14:paraId="4ED1A94A" w14:textId="77777777" w:rsidTr="00EC374C">
        <w:trPr>
          <w:cantSplit/>
          <w:trHeight w:val="227"/>
          <w:jc w:val="center"/>
        </w:trPr>
        <w:tc>
          <w:tcPr>
            <w:tcW w:w="3690" w:type="dxa"/>
            <w:gridSpan w:val="3"/>
            <w:vAlign w:val="center"/>
          </w:tcPr>
          <w:p w14:paraId="6217B1C3" w14:textId="77777777" w:rsidR="00B075B5" w:rsidRPr="00632AE1" w:rsidRDefault="00B075B5" w:rsidP="00EC374C">
            <w:pPr>
              <w:rPr>
                <w:rFonts w:cs="David"/>
                <w:sz w:val="20"/>
                <w:szCs w:val="20"/>
                <w:rtl/>
              </w:rPr>
            </w:pPr>
          </w:p>
        </w:tc>
        <w:tc>
          <w:tcPr>
            <w:tcW w:w="3690" w:type="dxa"/>
            <w:gridSpan w:val="3"/>
            <w:vAlign w:val="center"/>
          </w:tcPr>
          <w:p w14:paraId="420B83F2" w14:textId="77777777" w:rsidR="00B075B5" w:rsidRPr="00632AE1" w:rsidRDefault="00B075B5" w:rsidP="00EC374C">
            <w:pPr>
              <w:jc w:val="right"/>
              <w:rPr>
                <w:rFonts w:cs="David"/>
                <w:sz w:val="20"/>
                <w:szCs w:val="20"/>
              </w:rPr>
            </w:pPr>
            <w:r>
              <w:rPr>
                <w:rFonts w:cs="David"/>
                <w:sz w:val="20"/>
                <w:szCs w:val="20"/>
              </w:rPr>
              <w:t>WO/2019/170718</w:t>
            </w:r>
          </w:p>
        </w:tc>
      </w:tr>
      <w:tr w:rsidR="00B075B5" w:rsidRPr="00632AE1" w14:paraId="43D7AC23" w14:textId="77777777" w:rsidTr="00EC374C">
        <w:trPr>
          <w:cantSplit/>
          <w:trHeight w:val="227"/>
          <w:jc w:val="center"/>
        </w:trPr>
        <w:tc>
          <w:tcPr>
            <w:tcW w:w="7380" w:type="dxa"/>
            <w:gridSpan w:val="6"/>
            <w:tcBorders>
              <w:bottom w:val="single" w:sz="4" w:space="0" w:color="auto"/>
            </w:tcBorders>
            <w:vAlign w:val="center"/>
          </w:tcPr>
          <w:p w14:paraId="5C585592" w14:textId="77777777" w:rsidR="00B075B5" w:rsidRPr="00632AE1" w:rsidRDefault="00B075B5" w:rsidP="00EC374C">
            <w:pPr>
              <w:rPr>
                <w:rFonts w:cs="David"/>
                <w:sz w:val="20"/>
                <w:szCs w:val="20"/>
              </w:rPr>
            </w:pPr>
          </w:p>
        </w:tc>
      </w:tr>
    </w:tbl>
    <w:p w14:paraId="43F39C59"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098"/>
        <w:gridCol w:w="1063"/>
        <w:gridCol w:w="1012"/>
        <w:gridCol w:w="1208"/>
        <w:gridCol w:w="1928"/>
        <w:gridCol w:w="1071"/>
      </w:tblGrid>
      <w:tr w:rsidR="00B075B5" w:rsidRPr="00632AE1" w14:paraId="751016F2" w14:textId="77777777" w:rsidTr="00EC374C">
        <w:trPr>
          <w:cantSplit/>
          <w:trHeight w:val="443"/>
          <w:jc w:val="center"/>
        </w:trPr>
        <w:tc>
          <w:tcPr>
            <w:tcW w:w="2460" w:type="dxa"/>
            <w:gridSpan w:val="2"/>
            <w:vAlign w:val="center"/>
          </w:tcPr>
          <w:p w14:paraId="73C1CFC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D4E0AFE" w14:textId="77777777" w:rsidR="00B075B5" w:rsidRPr="00B075B5" w:rsidRDefault="000863EF" w:rsidP="00EC374C">
            <w:pPr>
              <w:jc w:val="center"/>
              <w:rPr>
                <w:rFonts w:cs="Guttman Hodes"/>
                <w:b/>
                <w:bCs/>
                <w:color w:val="0000FF"/>
                <w:sz w:val="20"/>
                <w:szCs w:val="20"/>
                <w:u w:val="single"/>
                <w:rtl/>
              </w:rPr>
            </w:pPr>
            <w:hyperlink r:id="rId430" w:history="1">
              <w:r w:rsidR="00B075B5">
                <w:rPr>
                  <w:rFonts w:cs="Guttman Hodes"/>
                  <w:b/>
                  <w:bCs/>
                  <w:color w:val="0000FF"/>
                  <w:sz w:val="20"/>
                  <w:szCs w:val="20"/>
                  <w:u w:val="single"/>
                  <w:rtl/>
                </w:rPr>
                <w:t>276997</w:t>
              </w:r>
            </w:hyperlink>
          </w:p>
        </w:tc>
        <w:tc>
          <w:tcPr>
            <w:tcW w:w="2460" w:type="dxa"/>
            <w:gridSpan w:val="2"/>
            <w:vAlign w:val="center"/>
          </w:tcPr>
          <w:p w14:paraId="6608A789"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250E96A1" w14:textId="77777777" w:rsidTr="00EC374C">
        <w:trPr>
          <w:cantSplit/>
          <w:trHeight w:val="227"/>
          <w:jc w:val="center"/>
        </w:trPr>
        <w:tc>
          <w:tcPr>
            <w:tcW w:w="3690" w:type="dxa"/>
            <w:gridSpan w:val="3"/>
            <w:vAlign w:val="center"/>
          </w:tcPr>
          <w:p w14:paraId="054D3C80" w14:textId="77777777" w:rsidR="00B075B5" w:rsidRPr="00632AE1" w:rsidRDefault="00B075B5" w:rsidP="00EC374C">
            <w:pPr>
              <w:rPr>
                <w:rFonts w:cs="Guttman Hodes"/>
                <w:sz w:val="20"/>
                <w:szCs w:val="20"/>
                <w:rtl/>
              </w:rPr>
            </w:pPr>
            <w:r>
              <w:rPr>
                <w:rFonts w:cs="Guttman Hodes"/>
                <w:sz w:val="20"/>
                <w:szCs w:val="20"/>
                <w:rtl/>
              </w:rPr>
              <w:t xml:space="preserve">אנטי- </w:t>
            </w:r>
            <w:r>
              <w:rPr>
                <w:rFonts w:cs="Guttman Hodes"/>
                <w:sz w:val="20"/>
                <w:szCs w:val="20"/>
              </w:rPr>
              <w:t>CD25</w:t>
            </w:r>
            <w:r>
              <w:rPr>
                <w:rFonts w:cs="Guttman Hodes"/>
                <w:sz w:val="20"/>
                <w:szCs w:val="20"/>
                <w:rtl/>
              </w:rPr>
              <w:t xml:space="preserve"> לריקון תאים ספציפיים של שאת</w:t>
            </w:r>
          </w:p>
        </w:tc>
        <w:tc>
          <w:tcPr>
            <w:tcW w:w="3690" w:type="dxa"/>
            <w:gridSpan w:val="3"/>
            <w:vAlign w:val="center"/>
          </w:tcPr>
          <w:p w14:paraId="7F16B444" w14:textId="77777777" w:rsidR="00B075B5" w:rsidRPr="00632AE1" w:rsidRDefault="00B075B5" w:rsidP="00EC374C">
            <w:pPr>
              <w:jc w:val="right"/>
              <w:rPr>
                <w:rFonts w:cs="David"/>
                <w:sz w:val="20"/>
                <w:szCs w:val="20"/>
                <w:rtl/>
              </w:rPr>
            </w:pPr>
            <w:r>
              <w:rPr>
                <w:rFonts w:cs="David"/>
                <w:sz w:val="20"/>
                <w:szCs w:val="20"/>
              </w:rPr>
              <w:t>ANTI-CD25 FOR TUMOUR SPECIFIC CELL DEPLETION</w:t>
            </w:r>
          </w:p>
        </w:tc>
      </w:tr>
      <w:tr w:rsidR="00B075B5" w:rsidRPr="00632AE1" w14:paraId="376B6C94" w14:textId="77777777" w:rsidTr="00EC374C">
        <w:trPr>
          <w:cantSplit/>
          <w:trHeight w:val="227"/>
          <w:jc w:val="center"/>
        </w:trPr>
        <w:tc>
          <w:tcPr>
            <w:tcW w:w="3690" w:type="dxa"/>
            <w:gridSpan w:val="3"/>
            <w:vAlign w:val="center"/>
          </w:tcPr>
          <w:p w14:paraId="3BB57721" w14:textId="77777777" w:rsidR="00B075B5" w:rsidRPr="00632AE1" w:rsidRDefault="00B075B5" w:rsidP="00EC374C">
            <w:pPr>
              <w:rPr>
                <w:rFonts w:cs="Guttman Hodes"/>
                <w:sz w:val="20"/>
                <w:szCs w:val="20"/>
                <w:rtl/>
              </w:rPr>
            </w:pPr>
          </w:p>
        </w:tc>
        <w:tc>
          <w:tcPr>
            <w:tcW w:w="3690" w:type="dxa"/>
            <w:gridSpan w:val="3"/>
            <w:vAlign w:val="center"/>
          </w:tcPr>
          <w:p w14:paraId="3BA80242" w14:textId="77777777" w:rsidR="00B075B5" w:rsidRPr="00632AE1" w:rsidRDefault="00B075B5" w:rsidP="00EC374C">
            <w:pPr>
              <w:jc w:val="right"/>
              <w:rPr>
                <w:rFonts w:cs="David"/>
                <w:sz w:val="20"/>
                <w:szCs w:val="20"/>
                <w:rtl/>
              </w:rPr>
            </w:pPr>
            <w:r>
              <w:rPr>
                <w:rFonts w:cs="David"/>
                <w:sz w:val="20"/>
                <w:szCs w:val="20"/>
              </w:rPr>
              <w:t>TUSK THERAPEUTICS LTD</w:t>
            </w:r>
          </w:p>
        </w:tc>
      </w:tr>
      <w:tr w:rsidR="00B075B5" w:rsidRPr="00632AE1" w14:paraId="645197F9" w14:textId="77777777" w:rsidTr="00EC374C">
        <w:trPr>
          <w:cantSplit/>
          <w:trHeight w:val="227"/>
          <w:jc w:val="center"/>
        </w:trPr>
        <w:tc>
          <w:tcPr>
            <w:tcW w:w="1230" w:type="dxa"/>
            <w:vAlign w:val="center"/>
          </w:tcPr>
          <w:p w14:paraId="2F3131FF" w14:textId="77777777" w:rsidR="00B075B5" w:rsidRPr="00632AE1" w:rsidRDefault="00B075B5" w:rsidP="00EC374C">
            <w:pPr>
              <w:rPr>
                <w:rFonts w:cs="David"/>
                <w:sz w:val="20"/>
                <w:szCs w:val="20"/>
                <w:rtl/>
              </w:rPr>
            </w:pPr>
          </w:p>
        </w:tc>
        <w:tc>
          <w:tcPr>
            <w:tcW w:w="1230" w:type="dxa"/>
            <w:vAlign w:val="center"/>
          </w:tcPr>
          <w:p w14:paraId="0D57E160" w14:textId="77777777" w:rsidR="00B075B5" w:rsidRPr="00632AE1" w:rsidRDefault="00B075B5" w:rsidP="00EC374C">
            <w:pPr>
              <w:rPr>
                <w:rFonts w:cs="David"/>
                <w:sz w:val="20"/>
                <w:szCs w:val="20"/>
                <w:rtl/>
              </w:rPr>
            </w:pPr>
          </w:p>
        </w:tc>
        <w:tc>
          <w:tcPr>
            <w:tcW w:w="1230" w:type="dxa"/>
            <w:vAlign w:val="center"/>
          </w:tcPr>
          <w:p w14:paraId="7F6DDC43" w14:textId="77777777" w:rsidR="00B075B5" w:rsidRPr="00632AE1" w:rsidRDefault="00B075B5" w:rsidP="00EC374C">
            <w:pPr>
              <w:rPr>
                <w:rFonts w:cs="David"/>
                <w:sz w:val="20"/>
                <w:szCs w:val="20"/>
                <w:rtl/>
              </w:rPr>
            </w:pPr>
          </w:p>
        </w:tc>
        <w:tc>
          <w:tcPr>
            <w:tcW w:w="1230" w:type="dxa"/>
            <w:vAlign w:val="center"/>
          </w:tcPr>
          <w:p w14:paraId="34A805FA"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2CFA299A" w14:textId="77777777" w:rsidR="00B075B5" w:rsidRPr="00632AE1" w:rsidRDefault="00B075B5" w:rsidP="00EC374C">
            <w:pPr>
              <w:jc w:val="right"/>
              <w:rPr>
                <w:rFonts w:cs="David"/>
                <w:sz w:val="20"/>
                <w:szCs w:val="20"/>
                <w:rtl/>
              </w:rPr>
            </w:pPr>
            <w:r>
              <w:rPr>
                <w:rFonts w:cs="David"/>
                <w:sz w:val="20"/>
                <w:szCs w:val="20"/>
              </w:rPr>
              <w:t>1804027.9</w:t>
            </w:r>
          </w:p>
        </w:tc>
        <w:tc>
          <w:tcPr>
            <w:tcW w:w="1230" w:type="dxa"/>
            <w:vAlign w:val="center"/>
          </w:tcPr>
          <w:p w14:paraId="141AD45C"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418C105A" w14:textId="77777777" w:rsidTr="00EC374C">
        <w:trPr>
          <w:cantSplit/>
          <w:trHeight w:val="227"/>
          <w:jc w:val="center"/>
        </w:trPr>
        <w:tc>
          <w:tcPr>
            <w:tcW w:w="1230" w:type="dxa"/>
            <w:vAlign w:val="center"/>
          </w:tcPr>
          <w:p w14:paraId="29402165" w14:textId="77777777" w:rsidR="00B075B5" w:rsidRPr="00632AE1" w:rsidRDefault="00B075B5" w:rsidP="00EC374C">
            <w:pPr>
              <w:rPr>
                <w:rFonts w:cs="David"/>
                <w:sz w:val="20"/>
                <w:szCs w:val="20"/>
                <w:rtl/>
              </w:rPr>
            </w:pPr>
          </w:p>
        </w:tc>
        <w:tc>
          <w:tcPr>
            <w:tcW w:w="1230" w:type="dxa"/>
            <w:vAlign w:val="center"/>
          </w:tcPr>
          <w:p w14:paraId="1C4DF5C9" w14:textId="77777777" w:rsidR="00B075B5" w:rsidRPr="00632AE1" w:rsidRDefault="00B075B5" w:rsidP="00EC374C">
            <w:pPr>
              <w:rPr>
                <w:rFonts w:cs="David"/>
                <w:sz w:val="20"/>
                <w:szCs w:val="20"/>
                <w:rtl/>
              </w:rPr>
            </w:pPr>
          </w:p>
        </w:tc>
        <w:tc>
          <w:tcPr>
            <w:tcW w:w="1230" w:type="dxa"/>
            <w:vAlign w:val="center"/>
          </w:tcPr>
          <w:p w14:paraId="75DAEE8B" w14:textId="77777777" w:rsidR="00B075B5" w:rsidRPr="00632AE1" w:rsidRDefault="00B075B5" w:rsidP="00EC374C">
            <w:pPr>
              <w:rPr>
                <w:rFonts w:cs="David"/>
                <w:sz w:val="20"/>
                <w:szCs w:val="20"/>
                <w:rtl/>
              </w:rPr>
            </w:pPr>
          </w:p>
        </w:tc>
        <w:tc>
          <w:tcPr>
            <w:tcW w:w="1230" w:type="dxa"/>
            <w:vAlign w:val="center"/>
          </w:tcPr>
          <w:p w14:paraId="6AFE321F" w14:textId="77777777" w:rsidR="00B075B5" w:rsidRDefault="00B075B5" w:rsidP="00EC374C">
            <w:pPr>
              <w:jc w:val="right"/>
              <w:rPr>
                <w:rFonts w:cs="David"/>
                <w:sz w:val="20"/>
                <w:szCs w:val="20"/>
              </w:rPr>
            </w:pPr>
            <w:r>
              <w:rPr>
                <w:rFonts w:cs="David"/>
                <w:sz w:val="20"/>
                <w:szCs w:val="20"/>
                <w:rtl/>
              </w:rPr>
              <w:t>13/03/2018</w:t>
            </w:r>
          </w:p>
        </w:tc>
        <w:tc>
          <w:tcPr>
            <w:tcW w:w="1230" w:type="dxa"/>
            <w:vAlign w:val="center"/>
          </w:tcPr>
          <w:p w14:paraId="34D5B132" w14:textId="77777777" w:rsidR="00B075B5" w:rsidRDefault="00B075B5" w:rsidP="00EC374C">
            <w:pPr>
              <w:jc w:val="right"/>
              <w:rPr>
                <w:rFonts w:cs="David"/>
                <w:sz w:val="20"/>
                <w:szCs w:val="20"/>
              </w:rPr>
            </w:pPr>
            <w:r>
              <w:rPr>
                <w:rFonts w:cs="David"/>
                <w:sz w:val="20"/>
                <w:szCs w:val="20"/>
                <w:rtl/>
              </w:rPr>
              <w:t>1804028.7</w:t>
            </w:r>
          </w:p>
        </w:tc>
        <w:tc>
          <w:tcPr>
            <w:tcW w:w="1230" w:type="dxa"/>
            <w:vAlign w:val="center"/>
          </w:tcPr>
          <w:p w14:paraId="04FB8E3B" w14:textId="77777777" w:rsidR="00B075B5" w:rsidRDefault="00B075B5" w:rsidP="00EC374C">
            <w:pPr>
              <w:jc w:val="right"/>
              <w:rPr>
                <w:rFonts w:cs="David"/>
                <w:sz w:val="20"/>
                <w:szCs w:val="20"/>
              </w:rPr>
            </w:pPr>
            <w:r>
              <w:rPr>
                <w:rFonts w:cs="David"/>
                <w:sz w:val="20"/>
                <w:szCs w:val="20"/>
              </w:rPr>
              <w:t>GB</w:t>
            </w:r>
          </w:p>
        </w:tc>
      </w:tr>
      <w:tr w:rsidR="00B075B5" w:rsidRPr="00632AE1" w14:paraId="718E7F83" w14:textId="77777777" w:rsidTr="00EC374C">
        <w:trPr>
          <w:cantSplit/>
          <w:trHeight w:val="227"/>
          <w:jc w:val="center"/>
        </w:trPr>
        <w:tc>
          <w:tcPr>
            <w:tcW w:w="1230" w:type="dxa"/>
            <w:vAlign w:val="center"/>
          </w:tcPr>
          <w:p w14:paraId="355C18E6" w14:textId="77777777" w:rsidR="00B075B5" w:rsidRPr="00632AE1" w:rsidRDefault="00B075B5" w:rsidP="00EC374C">
            <w:pPr>
              <w:rPr>
                <w:rFonts w:cs="David"/>
                <w:sz w:val="20"/>
                <w:szCs w:val="20"/>
                <w:rtl/>
              </w:rPr>
            </w:pPr>
          </w:p>
        </w:tc>
        <w:tc>
          <w:tcPr>
            <w:tcW w:w="1230" w:type="dxa"/>
            <w:vAlign w:val="center"/>
          </w:tcPr>
          <w:p w14:paraId="2933FEFB" w14:textId="77777777" w:rsidR="00B075B5" w:rsidRPr="00632AE1" w:rsidRDefault="00B075B5" w:rsidP="00EC374C">
            <w:pPr>
              <w:rPr>
                <w:rFonts w:cs="David"/>
                <w:sz w:val="20"/>
                <w:szCs w:val="20"/>
                <w:rtl/>
              </w:rPr>
            </w:pPr>
          </w:p>
        </w:tc>
        <w:tc>
          <w:tcPr>
            <w:tcW w:w="1230" w:type="dxa"/>
            <w:vAlign w:val="center"/>
          </w:tcPr>
          <w:p w14:paraId="4AC9AB57" w14:textId="77777777" w:rsidR="00B075B5" w:rsidRPr="00632AE1" w:rsidRDefault="00B075B5" w:rsidP="00EC374C">
            <w:pPr>
              <w:rPr>
                <w:rFonts w:cs="David"/>
                <w:sz w:val="20"/>
                <w:szCs w:val="20"/>
                <w:rtl/>
              </w:rPr>
            </w:pPr>
          </w:p>
        </w:tc>
        <w:tc>
          <w:tcPr>
            <w:tcW w:w="1230" w:type="dxa"/>
            <w:vAlign w:val="center"/>
          </w:tcPr>
          <w:p w14:paraId="35BEFF60"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7B57C663" w14:textId="77777777" w:rsidR="00B075B5" w:rsidRDefault="00B075B5" w:rsidP="00EC374C">
            <w:pPr>
              <w:jc w:val="right"/>
              <w:rPr>
                <w:rFonts w:cs="David"/>
                <w:sz w:val="20"/>
                <w:szCs w:val="20"/>
                <w:rtl/>
              </w:rPr>
            </w:pPr>
            <w:r>
              <w:rPr>
                <w:rFonts w:cs="David"/>
                <w:sz w:val="20"/>
                <w:szCs w:val="20"/>
                <w:rtl/>
              </w:rPr>
              <w:t>1804029.5</w:t>
            </w:r>
          </w:p>
        </w:tc>
        <w:tc>
          <w:tcPr>
            <w:tcW w:w="1230" w:type="dxa"/>
            <w:vAlign w:val="center"/>
          </w:tcPr>
          <w:p w14:paraId="7162ACDD" w14:textId="77777777" w:rsidR="00B075B5" w:rsidRDefault="00B075B5" w:rsidP="00EC374C">
            <w:pPr>
              <w:jc w:val="right"/>
              <w:rPr>
                <w:rFonts w:cs="David"/>
                <w:sz w:val="20"/>
                <w:szCs w:val="20"/>
              </w:rPr>
            </w:pPr>
            <w:r>
              <w:rPr>
                <w:rFonts w:cs="David"/>
                <w:sz w:val="20"/>
                <w:szCs w:val="20"/>
              </w:rPr>
              <w:t>GB</w:t>
            </w:r>
          </w:p>
        </w:tc>
      </w:tr>
      <w:tr w:rsidR="00B075B5" w:rsidRPr="00632AE1" w14:paraId="19C371A8" w14:textId="77777777" w:rsidTr="00EC374C">
        <w:trPr>
          <w:cantSplit/>
          <w:trHeight w:val="227"/>
          <w:jc w:val="center"/>
        </w:trPr>
        <w:tc>
          <w:tcPr>
            <w:tcW w:w="1230" w:type="dxa"/>
            <w:vAlign w:val="center"/>
          </w:tcPr>
          <w:p w14:paraId="02BEADB8" w14:textId="77777777" w:rsidR="00B075B5" w:rsidRPr="00632AE1" w:rsidRDefault="00B075B5" w:rsidP="00EC374C">
            <w:pPr>
              <w:rPr>
                <w:rFonts w:cs="David"/>
                <w:sz w:val="20"/>
                <w:szCs w:val="20"/>
                <w:rtl/>
              </w:rPr>
            </w:pPr>
          </w:p>
        </w:tc>
        <w:tc>
          <w:tcPr>
            <w:tcW w:w="1230" w:type="dxa"/>
            <w:vAlign w:val="center"/>
          </w:tcPr>
          <w:p w14:paraId="681B1953" w14:textId="77777777" w:rsidR="00B075B5" w:rsidRPr="00632AE1" w:rsidRDefault="00B075B5" w:rsidP="00EC374C">
            <w:pPr>
              <w:rPr>
                <w:rFonts w:cs="David"/>
                <w:sz w:val="20"/>
                <w:szCs w:val="20"/>
                <w:rtl/>
              </w:rPr>
            </w:pPr>
          </w:p>
        </w:tc>
        <w:tc>
          <w:tcPr>
            <w:tcW w:w="1230" w:type="dxa"/>
            <w:vAlign w:val="center"/>
          </w:tcPr>
          <w:p w14:paraId="72A768CE" w14:textId="77777777" w:rsidR="00B075B5" w:rsidRPr="00632AE1" w:rsidRDefault="00B075B5" w:rsidP="00EC374C">
            <w:pPr>
              <w:rPr>
                <w:rFonts w:cs="David"/>
                <w:sz w:val="20"/>
                <w:szCs w:val="20"/>
                <w:rtl/>
              </w:rPr>
            </w:pPr>
          </w:p>
        </w:tc>
        <w:tc>
          <w:tcPr>
            <w:tcW w:w="1230" w:type="dxa"/>
            <w:vAlign w:val="center"/>
          </w:tcPr>
          <w:p w14:paraId="1B6CAE02"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35C5047" w14:textId="77777777" w:rsidR="00B075B5" w:rsidRDefault="00B075B5" w:rsidP="00EC374C">
            <w:pPr>
              <w:jc w:val="right"/>
              <w:rPr>
                <w:rFonts w:cs="David"/>
                <w:sz w:val="20"/>
                <w:szCs w:val="20"/>
                <w:rtl/>
              </w:rPr>
            </w:pPr>
            <w:r>
              <w:rPr>
                <w:rFonts w:cs="David"/>
                <w:sz w:val="20"/>
                <w:szCs w:val="20"/>
                <w:rtl/>
              </w:rPr>
              <w:t>62/642218</w:t>
            </w:r>
          </w:p>
        </w:tc>
        <w:tc>
          <w:tcPr>
            <w:tcW w:w="1230" w:type="dxa"/>
            <w:vAlign w:val="center"/>
          </w:tcPr>
          <w:p w14:paraId="77808D8E" w14:textId="77777777" w:rsidR="00B075B5" w:rsidRDefault="00B075B5" w:rsidP="00EC374C">
            <w:pPr>
              <w:jc w:val="right"/>
              <w:rPr>
                <w:rFonts w:cs="David"/>
                <w:sz w:val="20"/>
                <w:szCs w:val="20"/>
              </w:rPr>
            </w:pPr>
            <w:r>
              <w:rPr>
                <w:rFonts w:cs="David"/>
                <w:sz w:val="20"/>
                <w:szCs w:val="20"/>
              </w:rPr>
              <w:t>US</w:t>
            </w:r>
          </w:p>
        </w:tc>
      </w:tr>
      <w:tr w:rsidR="00B075B5" w:rsidRPr="00632AE1" w14:paraId="4EBAB1DE" w14:textId="77777777" w:rsidTr="00EC374C">
        <w:trPr>
          <w:cantSplit/>
          <w:trHeight w:val="227"/>
          <w:jc w:val="center"/>
        </w:trPr>
        <w:tc>
          <w:tcPr>
            <w:tcW w:w="1230" w:type="dxa"/>
            <w:vAlign w:val="center"/>
          </w:tcPr>
          <w:p w14:paraId="79EBF140" w14:textId="77777777" w:rsidR="00B075B5" w:rsidRPr="00632AE1" w:rsidRDefault="00B075B5" w:rsidP="00EC374C">
            <w:pPr>
              <w:rPr>
                <w:rFonts w:cs="David"/>
                <w:sz w:val="20"/>
                <w:szCs w:val="20"/>
                <w:rtl/>
              </w:rPr>
            </w:pPr>
          </w:p>
        </w:tc>
        <w:tc>
          <w:tcPr>
            <w:tcW w:w="1230" w:type="dxa"/>
            <w:vAlign w:val="center"/>
          </w:tcPr>
          <w:p w14:paraId="6B931F6E" w14:textId="77777777" w:rsidR="00B075B5" w:rsidRPr="00632AE1" w:rsidRDefault="00B075B5" w:rsidP="00EC374C">
            <w:pPr>
              <w:rPr>
                <w:rFonts w:cs="David"/>
                <w:sz w:val="20"/>
                <w:szCs w:val="20"/>
                <w:rtl/>
              </w:rPr>
            </w:pPr>
          </w:p>
        </w:tc>
        <w:tc>
          <w:tcPr>
            <w:tcW w:w="1230" w:type="dxa"/>
            <w:vAlign w:val="center"/>
          </w:tcPr>
          <w:p w14:paraId="0629B07B" w14:textId="77777777" w:rsidR="00B075B5" w:rsidRPr="00632AE1" w:rsidRDefault="00B075B5" w:rsidP="00EC374C">
            <w:pPr>
              <w:rPr>
                <w:rFonts w:cs="David"/>
                <w:sz w:val="20"/>
                <w:szCs w:val="20"/>
                <w:rtl/>
              </w:rPr>
            </w:pPr>
          </w:p>
        </w:tc>
        <w:tc>
          <w:tcPr>
            <w:tcW w:w="1230" w:type="dxa"/>
            <w:vAlign w:val="center"/>
          </w:tcPr>
          <w:p w14:paraId="0864195B"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32D7428" w14:textId="77777777" w:rsidR="00B075B5" w:rsidRDefault="00B075B5" w:rsidP="00EC374C">
            <w:pPr>
              <w:jc w:val="right"/>
              <w:rPr>
                <w:rFonts w:cs="David"/>
                <w:sz w:val="20"/>
                <w:szCs w:val="20"/>
                <w:rtl/>
              </w:rPr>
            </w:pPr>
            <w:r>
              <w:rPr>
                <w:rFonts w:cs="David"/>
                <w:sz w:val="20"/>
                <w:szCs w:val="20"/>
                <w:rtl/>
              </w:rPr>
              <w:t>62/642230</w:t>
            </w:r>
          </w:p>
        </w:tc>
        <w:tc>
          <w:tcPr>
            <w:tcW w:w="1230" w:type="dxa"/>
            <w:vAlign w:val="center"/>
          </w:tcPr>
          <w:p w14:paraId="01CDC993" w14:textId="77777777" w:rsidR="00B075B5" w:rsidRDefault="00B075B5" w:rsidP="00EC374C">
            <w:pPr>
              <w:jc w:val="right"/>
              <w:rPr>
                <w:rFonts w:cs="David"/>
                <w:sz w:val="20"/>
                <w:szCs w:val="20"/>
              </w:rPr>
            </w:pPr>
            <w:r>
              <w:rPr>
                <w:rFonts w:cs="David"/>
                <w:sz w:val="20"/>
                <w:szCs w:val="20"/>
              </w:rPr>
              <w:t>US</w:t>
            </w:r>
          </w:p>
        </w:tc>
      </w:tr>
      <w:tr w:rsidR="00B075B5" w:rsidRPr="00632AE1" w14:paraId="10C3D77A" w14:textId="77777777" w:rsidTr="00EC374C">
        <w:trPr>
          <w:cantSplit/>
          <w:trHeight w:val="227"/>
          <w:jc w:val="center"/>
        </w:trPr>
        <w:tc>
          <w:tcPr>
            <w:tcW w:w="1230" w:type="dxa"/>
            <w:vAlign w:val="center"/>
          </w:tcPr>
          <w:p w14:paraId="6B467B97" w14:textId="77777777" w:rsidR="00B075B5" w:rsidRPr="00632AE1" w:rsidRDefault="00B075B5" w:rsidP="00EC374C">
            <w:pPr>
              <w:rPr>
                <w:rFonts w:cs="David"/>
                <w:sz w:val="20"/>
                <w:szCs w:val="20"/>
                <w:rtl/>
              </w:rPr>
            </w:pPr>
          </w:p>
        </w:tc>
        <w:tc>
          <w:tcPr>
            <w:tcW w:w="1230" w:type="dxa"/>
            <w:vAlign w:val="center"/>
          </w:tcPr>
          <w:p w14:paraId="0A004246" w14:textId="77777777" w:rsidR="00B075B5" w:rsidRPr="00632AE1" w:rsidRDefault="00B075B5" w:rsidP="00EC374C">
            <w:pPr>
              <w:rPr>
                <w:rFonts w:cs="David"/>
                <w:sz w:val="20"/>
                <w:szCs w:val="20"/>
                <w:rtl/>
              </w:rPr>
            </w:pPr>
          </w:p>
        </w:tc>
        <w:tc>
          <w:tcPr>
            <w:tcW w:w="1230" w:type="dxa"/>
            <w:vAlign w:val="center"/>
          </w:tcPr>
          <w:p w14:paraId="46FB38FE" w14:textId="77777777" w:rsidR="00B075B5" w:rsidRPr="00632AE1" w:rsidRDefault="00B075B5" w:rsidP="00EC374C">
            <w:pPr>
              <w:rPr>
                <w:rFonts w:cs="David"/>
                <w:sz w:val="20"/>
                <w:szCs w:val="20"/>
                <w:rtl/>
              </w:rPr>
            </w:pPr>
          </w:p>
        </w:tc>
        <w:tc>
          <w:tcPr>
            <w:tcW w:w="1230" w:type="dxa"/>
            <w:vAlign w:val="center"/>
          </w:tcPr>
          <w:p w14:paraId="2EC63FA4"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0684487B" w14:textId="77777777" w:rsidR="00B075B5" w:rsidRDefault="00B075B5" w:rsidP="00EC374C">
            <w:pPr>
              <w:jc w:val="right"/>
              <w:rPr>
                <w:rFonts w:cs="David"/>
                <w:sz w:val="20"/>
                <w:szCs w:val="20"/>
                <w:rtl/>
              </w:rPr>
            </w:pPr>
            <w:r>
              <w:rPr>
                <w:rFonts w:cs="David"/>
                <w:sz w:val="20"/>
                <w:szCs w:val="20"/>
                <w:rtl/>
              </w:rPr>
              <w:t>62/642232</w:t>
            </w:r>
          </w:p>
        </w:tc>
        <w:tc>
          <w:tcPr>
            <w:tcW w:w="1230" w:type="dxa"/>
            <w:vAlign w:val="center"/>
          </w:tcPr>
          <w:p w14:paraId="1BDD3841" w14:textId="77777777" w:rsidR="00B075B5" w:rsidRDefault="00B075B5" w:rsidP="00EC374C">
            <w:pPr>
              <w:jc w:val="right"/>
              <w:rPr>
                <w:rFonts w:cs="David"/>
                <w:sz w:val="20"/>
                <w:szCs w:val="20"/>
              </w:rPr>
            </w:pPr>
            <w:r>
              <w:rPr>
                <w:rFonts w:cs="David"/>
                <w:sz w:val="20"/>
                <w:szCs w:val="20"/>
              </w:rPr>
              <w:t>US</w:t>
            </w:r>
          </w:p>
        </w:tc>
      </w:tr>
      <w:tr w:rsidR="00B075B5" w:rsidRPr="00632AE1" w14:paraId="2B4F769B" w14:textId="77777777" w:rsidTr="00EC374C">
        <w:trPr>
          <w:cantSplit/>
          <w:trHeight w:val="227"/>
          <w:jc w:val="center"/>
        </w:trPr>
        <w:tc>
          <w:tcPr>
            <w:tcW w:w="1230" w:type="dxa"/>
            <w:vAlign w:val="center"/>
          </w:tcPr>
          <w:p w14:paraId="442E3032" w14:textId="77777777" w:rsidR="00B075B5" w:rsidRPr="00632AE1" w:rsidRDefault="00B075B5" w:rsidP="00EC374C">
            <w:pPr>
              <w:rPr>
                <w:rFonts w:cs="David"/>
                <w:sz w:val="20"/>
                <w:szCs w:val="20"/>
                <w:rtl/>
              </w:rPr>
            </w:pPr>
          </w:p>
        </w:tc>
        <w:tc>
          <w:tcPr>
            <w:tcW w:w="1230" w:type="dxa"/>
            <w:vAlign w:val="center"/>
          </w:tcPr>
          <w:p w14:paraId="3AFBD5F1" w14:textId="77777777" w:rsidR="00B075B5" w:rsidRPr="00632AE1" w:rsidRDefault="00B075B5" w:rsidP="00EC374C">
            <w:pPr>
              <w:rPr>
                <w:rFonts w:cs="David"/>
                <w:sz w:val="20"/>
                <w:szCs w:val="20"/>
                <w:rtl/>
              </w:rPr>
            </w:pPr>
          </w:p>
        </w:tc>
        <w:tc>
          <w:tcPr>
            <w:tcW w:w="1230" w:type="dxa"/>
            <w:vAlign w:val="center"/>
          </w:tcPr>
          <w:p w14:paraId="6A4B47FA" w14:textId="77777777" w:rsidR="00B075B5" w:rsidRPr="00632AE1" w:rsidRDefault="00B075B5" w:rsidP="00EC374C">
            <w:pPr>
              <w:rPr>
                <w:rFonts w:cs="David"/>
                <w:sz w:val="20"/>
                <w:szCs w:val="20"/>
                <w:rtl/>
              </w:rPr>
            </w:pPr>
          </w:p>
        </w:tc>
        <w:tc>
          <w:tcPr>
            <w:tcW w:w="1230" w:type="dxa"/>
            <w:vAlign w:val="center"/>
          </w:tcPr>
          <w:p w14:paraId="65154252"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7B9E3155" w14:textId="77777777" w:rsidR="00B075B5" w:rsidRDefault="00B075B5" w:rsidP="00EC374C">
            <w:pPr>
              <w:jc w:val="right"/>
              <w:rPr>
                <w:rFonts w:cs="David"/>
                <w:sz w:val="20"/>
                <w:szCs w:val="20"/>
                <w:rtl/>
              </w:rPr>
            </w:pPr>
            <w:r>
              <w:rPr>
                <w:rFonts w:cs="David"/>
                <w:sz w:val="20"/>
                <w:szCs w:val="20"/>
                <w:rtl/>
              </w:rPr>
              <w:t>62/642243</w:t>
            </w:r>
          </w:p>
        </w:tc>
        <w:tc>
          <w:tcPr>
            <w:tcW w:w="1230" w:type="dxa"/>
            <w:vAlign w:val="center"/>
          </w:tcPr>
          <w:p w14:paraId="7ED77925" w14:textId="77777777" w:rsidR="00B075B5" w:rsidRDefault="00B075B5" w:rsidP="00EC374C">
            <w:pPr>
              <w:jc w:val="right"/>
              <w:rPr>
                <w:rFonts w:cs="David"/>
                <w:sz w:val="20"/>
                <w:szCs w:val="20"/>
              </w:rPr>
            </w:pPr>
            <w:r>
              <w:rPr>
                <w:rFonts w:cs="David"/>
                <w:sz w:val="20"/>
                <w:szCs w:val="20"/>
              </w:rPr>
              <w:t>US</w:t>
            </w:r>
          </w:p>
        </w:tc>
      </w:tr>
      <w:tr w:rsidR="00B075B5" w:rsidRPr="00632AE1" w14:paraId="6088E266" w14:textId="77777777" w:rsidTr="00EC374C">
        <w:trPr>
          <w:cantSplit/>
          <w:trHeight w:val="227"/>
          <w:jc w:val="center"/>
        </w:trPr>
        <w:tc>
          <w:tcPr>
            <w:tcW w:w="1230" w:type="dxa"/>
            <w:vAlign w:val="center"/>
          </w:tcPr>
          <w:p w14:paraId="2285DD05" w14:textId="77777777" w:rsidR="00B075B5" w:rsidRPr="00632AE1" w:rsidRDefault="00B075B5" w:rsidP="00EC374C">
            <w:pPr>
              <w:rPr>
                <w:rFonts w:cs="David"/>
                <w:sz w:val="20"/>
                <w:szCs w:val="20"/>
                <w:rtl/>
              </w:rPr>
            </w:pPr>
          </w:p>
        </w:tc>
        <w:tc>
          <w:tcPr>
            <w:tcW w:w="1230" w:type="dxa"/>
            <w:vAlign w:val="center"/>
          </w:tcPr>
          <w:p w14:paraId="047CD1F3" w14:textId="77777777" w:rsidR="00B075B5" w:rsidRPr="00632AE1" w:rsidRDefault="00B075B5" w:rsidP="00EC374C">
            <w:pPr>
              <w:rPr>
                <w:rFonts w:cs="David"/>
                <w:sz w:val="20"/>
                <w:szCs w:val="20"/>
                <w:rtl/>
              </w:rPr>
            </w:pPr>
          </w:p>
        </w:tc>
        <w:tc>
          <w:tcPr>
            <w:tcW w:w="1230" w:type="dxa"/>
            <w:vAlign w:val="center"/>
          </w:tcPr>
          <w:p w14:paraId="438F158B" w14:textId="77777777" w:rsidR="00B075B5" w:rsidRPr="00632AE1" w:rsidRDefault="00B075B5" w:rsidP="00EC374C">
            <w:pPr>
              <w:rPr>
                <w:rFonts w:cs="David"/>
                <w:sz w:val="20"/>
                <w:szCs w:val="20"/>
                <w:rtl/>
              </w:rPr>
            </w:pPr>
          </w:p>
        </w:tc>
        <w:tc>
          <w:tcPr>
            <w:tcW w:w="1230" w:type="dxa"/>
            <w:vAlign w:val="center"/>
          </w:tcPr>
          <w:p w14:paraId="633A4D29"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4EAF0BAA" w14:textId="77777777" w:rsidR="00B075B5" w:rsidRDefault="00B075B5" w:rsidP="00EC374C">
            <w:pPr>
              <w:jc w:val="right"/>
              <w:rPr>
                <w:rFonts w:cs="David"/>
                <w:sz w:val="20"/>
                <w:szCs w:val="20"/>
                <w:rtl/>
              </w:rPr>
            </w:pPr>
            <w:r>
              <w:rPr>
                <w:rFonts w:cs="David"/>
                <w:sz w:val="20"/>
                <w:szCs w:val="20"/>
                <w:rtl/>
              </w:rPr>
              <w:t>62/642248</w:t>
            </w:r>
          </w:p>
        </w:tc>
        <w:tc>
          <w:tcPr>
            <w:tcW w:w="1230" w:type="dxa"/>
            <w:vAlign w:val="center"/>
          </w:tcPr>
          <w:p w14:paraId="2C5F5692" w14:textId="77777777" w:rsidR="00B075B5" w:rsidRDefault="00B075B5" w:rsidP="00EC374C">
            <w:pPr>
              <w:jc w:val="right"/>
              <w:rPr>
                <w:rFonts w:cs="David"/>
                <w:sz w:val="20"/>
                <w:szCs w:val="20"/>
              </w:rPr>
            </w:pPr>
            <w:r>
              <w:rPr>
                <w:rFonts w:cs="David"/>
                <w:sz w:val="20"/>
                <w:szCs w:val="20"/>
              </w:rPr>
              <w:t>US</w:t>
            </w:r>
          </w:p>
        </w:tc>
      </w:tr>
      <w:tr w:rsidR="00B075B5" w:rsidRPr="00632AE1" w14:paraId="13BF192D" w14:textId="77777777" w:rsidTr="00EC374C">
        <w:trPr>
          <w:cantSplit/>
          <w:trHeight w:val="227"/>
          <w:jc w:val="center"/>
        </w:trPr>
        <w:tc>
          <w:tcPr>
            <w:tcW w:w="1230" w:type="dxa"/>
            <w:vAlign w:val="center"/>
          </w:tcPr>
          <w:p w14:paraId="7E624834" w14:textId="77777777" w:rsidR="00B075B5" w:rsidRPr="00632AE1" w:rsidRDefault="00B075B5" w:rsidP="00EC374C">
            <w:pPr>
              <w:rPr>
                <w:rFonts w:cs="David"/>
                <w:sz w:val="20"/>
                <w:szCs w:val="20"/>
                <w:rtl/>
              </w:rPr>
            </w:pPr>
          </w:p>
        </w:tc>
        <w:tc>
          <w:tcPr>
            <w:tcW w:w="1230" w:type="dxa"/>
            <w:vAlign w:val="center"/>
          </w:tcPr>
          <w:p w14:paraId="1B78FB56" w14:textId="77777777" w:rsidR="00B075B5" w:rsidRPr="00632AE1" w:rsidRDefault="00B075B5" w:rsidP="00EC374C">
            <w:pPr>
              <w:rPr>
                <w:rFonts w:cs="David"/>
                <w:sz w:val="20"/>
                <w:szCs w:val="20"/>
                <w:rtl/>
              </w:rPr>
            </w:pPr>
          </w:p>
        </w:tc>
        <w:tc>
          <w:tcPr>
            <w:tcW w:w="1230" w:type="dxa"/>
            <w:vAlign w:val="center"/>
          </w:tcPr>
          <w:p w14:paraId="0B4EE33E" w14:textId="77777777" w:rsidR="00B075B5" w:rsidRPr="00632AE1" w:rsidRDefault="00B075B5" w:rsidP="00EC374C">
            <w:pPr>
              <w:rPr>
                <w:rFonts w:cs="David"/>
                <w:sz w:val="20"/>
                <w:szCs w:val="20"/>
                <w:rtl/>
              </w:rPr>
            </w:pPr>
          </w:p>
        </w:tc>
        <w:tc>
          <w:tcPr>
            <w:tcW w:w="1230" w:type="dxa"/>
            <w:vAlign w:val="center"/>
          </w:tcPr>
          <w:p w14:paraId="6C70828F" w14:textId="77777777" w:rsidR="00B075B5" w:rsidRDefault="00B075B5" w:rsidP="00EC374C">
            <w:pPr>
              <w:jc w:val="right"/>
              <w:rPr>
                <w:rFonts w:cs="David"/>
                <w:sz w:val="20"/>
                <w:szCs w:val="20"/>
                <w:rtl/>
              </w:rPr>
            </w:pPr>
            <w:r>
              <w:rPr>
                <w:rFonts w:cs="David"/>
                <w:sz w:val="20"/>
                <w:szCs w:val="20"/>
                <w:rtl/>
              </w:rPr>
              <w:t>13/03/2018</w:t>
            </w:r>
          </w:p>
        </w:tc>
        <w:tc>
          <w:tcPr>
            <w:tcW w:w="1230" w:type="dxa"/>
            <w:vAlign w:val="center"/>
          </w:tcPr>
          <w:p w14:paraId="334D9B44" w14:textId="77777777" w:rsidR="00B075B5" w:rsidRDefault="00B075B5" w:rsidP="00EC374C">
            <w:pPr>
              <w:jc w:val="right"/>
              <w:rPr>
                <w:rFonts w:cs="David"/>
                <w:sz w:val="20"/>
                <w:szCs w:val="20"/>
                <w:rtl/>
              </w:rPr>
            </w:pPr>
            <w:r>
              <w:rPr>
                <w:rFonts w:cs="David"/>
                <w:sz w:val="20"/>
                <w:szCs w:val="20"/>
              </w:rPr>
              <w:t>PCT/EP2018/056312</w:t>
            </w:r>
          </w:p>
        </w:tc>
        <w:tc>
          <w:tcPr>
            <w:tcW w:w="1230" w:type="dxa"/>
            <w:vAlign w:val="center"/>
          </w:tcPr>
          <w:p w14:paraId="434A4829" w14:textId="77777777" w:rsidR="00B075B5" w:rsidRDefault="00B075B5" w:rsidP="00EC374C">
            <w:pPr>
              <w:jc w:val="right"/>
              <w:rPr>
                <w:rFonts w:cs="David"/>
                <w:sz w:val="20"/>
                <w:szCs w:val="20"/>
              </w:rPr>
            </w:pPr>
            <w:r>
              <w:rPr>
                <w:rFonts w:cs="David"/>
                <w:sz w:val="20"/>
                <w:szCs w:val="20"/>
              </w:rPr>
              <w:t>EP</w:t>
            </w:r>
          </w:p>
        </w:tc>
      </w:tr>
      <w:tr w:rsidR="00B075B5" w:rsidRPr="00632AE1" w14:paraId="772B2891" w14:textId="77777777" w:rsidTr="00EC374C">
        <w:trPr>
          <w:cantSplit/>
          <w:trHeight w:val="227"/>
          <w:jc w:val="center"/>
        </w:trPr>
        <w:tc>
          <w:tcPr>
            <w:tcW w:w="3690" w:type="dxa"/>
            <w:gridSpan w:val="3"/>
            <w:vAlign w:val="center"/>
          </w:tcPr>
          <w:p w14:paraId="25358361" w14:textId="77777777" w:rsidR="00B075B5" w:rsidRPr="00632AE1" w:rsidRDefault="00B075B5" w:rsidP="00EC374C">
            <w:pPr>
              <w:rPr>
                <w:rFonts w:cs="David"/>
                <w:sz w:val="20"/>
                <w:szCs w:val="20"/>
                <w:rtl/>
              </w:rPr>
            </w:pPr>
          </w:p>
        </w:tc>
        <w:tc>
          <w:tcPr>
            <w:tcW w:w="3690" w:type="dxa"/>
            <w:gridSpan w:val="3"/>
            <w:vAlign w:val="center"/>
          </w:tcPr>
          <w:p w14:paraId="10FDE447" w14:textId="77777777" w:rsidR="00B075B5" w:rsidRPr="00632AE1" w:rsidRDefault="00B075B5" w:rsidP="00EC374C">
            <w:pPr>
              <w:jc w:val="right"/>
              <w:rPr>
                <w:rFonts w:cs="David"/>
                <w:sz w:val="20"/>
                <w:szCs w:val="20"/>
              </w:rPr>
            </w:pPr>
            <w:r>
              <w:rPr>
                <w:rFonts w:cs="David"/>
                <w:sz w:val="20"/>
                <w:szCs w:val="20"/>
              </w:rPr>
              <w:t>PCT/EP/2019/056249</w:t>
            </w:r>
          </w:p>
        </w:tc>
      </w:tr>
      <w:tr w:rsidR="00B075B5" w:rsidRPr="00632AE1" w14:paraId="52FC7464" w14:textId="77777777" w:rsidTr="00EC374C">
        <w:trPr>
          <w:cantSplit/>
          <w:trHeight w:val="227"/>
          <w:jc w:val="center"/>
        </w:trPr>
        <w:tc>
          <w:tcPr>
            <w:tcW w:w="3690" w:type="dxa"/>
            <w:gridSpan w:val="3"/>
            <w:vAlign w:val="center"/>
          </w:tcPr>
          <w:p w14:paraId="4DC04C65" w14:textId="77777777" w:rsidR="00B075B5" w:rsidRPr="00632AE1" w:rsidRDefault="00B075B5" w:rsidP="00EC374C">
            <w:pPr>
              <w:rPr>
                <w:rFonts w:cs="David"/>
                <w:sz w:val="20"/>
                <w:szCs w:val="20"/>
                <w:rtl/>
              </w:rPr>
            </w:pPr>
          </w:p>
        </w:tc>
        <w:tc>
          <w:tcPr>
            <w:tcW w:w="3690" w:type="dxa"/>
            <w:gridSpan w:val="3"/>
            <w:vAlign w:val="center"/>
          </w:tcPr>
          <w:p w14:paraId="653F9322" w14:textId="77777777" w:rsidR="00B075B5" w:rsidRPr="00632AE1" w:rsidRDefault="00B075B5" w:rsidP="00EC374C">
            <w:pPr>
              <w:jc w:val="right"/>
              <w:rPr>
                <w:rFonts w:cs="David"/>
                <w:sz w:val="20"/>
                <w:szCs w:val="20"/>
              </w:rPr>
            </w:pPr>
            <w:r>
              <w:rPr>
                <w:rFonts w:cs="David"/>
                <w:sz w:val="20"/>
                <w:szCs w:val="20"/>
              </w:rPr>
              <w:t>WO/2019/175217</w:t>
            </w:r>
          </w:p>
        </w:tc>
      </w:tr>
      <w:tr w:rsidR="00B075B5" w:rsidRPr="00632AE1" w14:paraId="2A36E7A9" w14:textId="77777777" w:rsidTr="00EC374C">
        <w:trPr>
          <w:cantSplit/>
          <w:trHeight w:val="227"/>
          <w:jc w:val="center"/>
        </w:trPr>
        <w:tc>
          <w:tcPr>
            <w:tcW w:w="7380" w:type="dxa"/>
            <w:gridSpan w:val="6"/>
            <w:tcBorders>
              <w:bottom w:val="single" w:sz="4" w:space="0" w:color="auto"/>
            </w:tcBorders>
            <w:vAlign w:val="center"/>
          </w:tcPr>
          <w:p w14:paraId="3A09EF87" w14:textId="77777777" w:rsidR="00B075B5" w:rsidRPr="00632AE1" w:rsidRDefault="00B075B5" w:rsidP="00EC374C">
            <w:pPr>
              <w:rPr>
                <w:rFonts w:cs="David"/>
                <w:sz w:val="20"/>
                <w:szCs w:val="20"/>
              </w:rPr>
            </w:pPr>
          </w:p>
        </w:tc>
      </w:tr>
    </w:tbl>
    <w:p w14:paraId="1761FB2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8E3D082" w14:textId="77777777" w:rsidTr="00EC374C">
        <w:trPr>
          <w:cantSplit/>
          <w:trHeight w:val="443"/>
          <w:jc w:val="center"/>
        </w:trPr>
        <w:tc>
          <w:tcPr>
            <w:tcW w:w="2460" w:type="dxa"/>
            <w:gridSpan w:val="2"/>
            <w:vAlign w:val="center"/>
          </w:tcPr>
          <w:p w14:paraId="24ED39A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BC96268" w14:textId="77777777" w:rsidR="00B075B5" w:rsidRPr="00B075B5" w:rsidRDefault="000863EF" w:rsidP="00EC374C">
            <w:pPr>
              <w:jc w:val="center"/>
              <w:rPr>
                <w:rFonts w:cs="Guttman Hodes"/>
                <w:b/>
                <w:bCs/>
                <w:color w:val="0000FF"/>
                <w:sz w:val="20"/>
                <w:szCs w:val="20"/>
                <w:u w:val="single"/>
                <w:rtl/>
              </w:rPr>
            </w:pPr>
            <w:hyperlink r:id="rId431" w:history="1">
              <w:r w:rsidR="00B075B5">
                <w:rPr>
                  <w:rFonts w:cs="Guttman Hodes"/>
                  <w:b/>
                  <w:bCs/>
                  <w:color w:val="0000FF"/>
                  <w:sz w:val="20"/>
                  <w:szCs w:val="20"/>
                  <w:u w:val="single"/>
                  <w:rtl/>
                </w:rPr>
                <w:t>276998</w:t>
              </w:r>
            </w:hyperlink>
          </w:p>
        </w:tc>
        <w:tc>
          <w:tcPr>
            <w:tcW w:w="2460" w:type="dxa"/>
            <w:gridSpan w:val="2"/>
            <w:vAlign w:val="center"/>
          </w:tcPr>
          <w:p w14:paraId="37D10619"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00B4982B" w14:textId="77777777" w:rsidTr="00EC374C">
        <w:trPr>
          <w:cantSplit/>
          <w:trHeight w:val="227"/>
          <w:jc w:val="center"/>
        </w:trPr>
        <w:tc>
          <w:tcPr>
            <w:tcW w:w="3690" w:type="dxa"/>
            <w:gridSpan w:val="3"/>
            <w:vAlign w:val="center"/>
          </w:tcPr>
          <w:p w14:paraId="06C30CDB" w14:textId="77777777" w:rsidR="00B075B5" w:rsidRPr="00632AE1" w:rsidRDefault="00B075B5" w:rsidP="00EC374C">
            <w:pPr>
              <w:rPr>
                <w:rFonts w:cs="Guttman Hodes"/>
                <w:sz w:val="20"/>
                <w:szCs w:val="20"/>
                <w:rtl/>
              </w:rPr>
            </w:pPr>
            <w:r>
              <w:rPr>
                <w:rFonts w:cs="Guttman Hodes"/>
                <w:sz w:val="20"/>
                <w:szCs w:val="20"/>
                <w:rtl/>
              </w:rPr>
              <w:t>פיפרידיניל-3-(ארילאוקסי) פרופאנאמידים ופרופאנואטים</w:t>
            </w:r>
          </w:p>
        </w:tc>
        <w:tc>
          <w:tcPr>
            <w:tcW w:w="3690" w:type="dxa"/>
            <w:gridSpan w:val="3"/>
            <w:vAlign w:val="center"/>
          </w:tcPr>
          <w:p w14:paraId="03D0EA2E" w14:textId="77777777" w:rsidR="00B075B5" w:rsidRPr="00632AE1" w:rsidRDefault="00B075B5" w:rsidP="00EC374C">
            <w:pPr>
              <w:jc w:val="right"/>
              <w:rPr>
                <w:rFonts w:cs="David"/>
                <w:sz w:val="20"/>
                <w:szCs w:val="20"/>
                <w:rtl/>
              </w:rPr>
            </w:pPr>
            <w:r>
              <w:rPr>
                <w:rFonts w:cs="David"/>
                <w:sz w:val="20"/>
                <w:szCs w:val="20"/>
              </w:rPr>
              <w:t>PIPERIDINYL-3-(ARYLOXY)PROPANAMIDES AND PROPANOATES</w:t>
            </w:r>
          </w:p>
        </w:tc>
      </w:tr>
      <w:tr w:rsidR="00B075B5" w:rsidRPr="00632AE1" w14:paraId="6EAD5490" w14:textId="77777777" w:rsidTr="00EC374C">
        <w:trPr>
          <w:cantSplit/>
          <w:trHeight w:val="227"/>
          <w:jc w:val="center"/>
        </w:trPr>
        <w:tc>
          <w:tcPr>
            <w:tcW w:w="3690" w:type="dxa"/>
            <w:gridSpan w:val="3"/>
            <w:vAlign w:val="center"/>
          </w:tcPr>
          <w:p w14:paraId="2B3E589A" w14:textId="77777777" w:rsidR="00B075B5" w:rsidRPr="00632AE1" w:rsidRDefault="00B075B5" w:rsidP="00EC374C">
            <w:pPr>
              <w:rPr>
                <w:rFonts w:cs="Guttman Hodes"/>
                <w:sz w:val="20"/>
                <w:szCs w:val="20"/>
                <w:rtl/>
              </w:rPr>
            </w:pPr>
          </w:p>
        </w:tc>
        <w:tc>
          <w:tcPr>
            <w:tcW w:w="3690" w:type="dxa"/>
            <w:gridSpan w:val="3"/>
            <w:vAlign w:val="center"/>
          </w:tcPr>
          <w:p w14:paraId="11D9E185" w14:textId="77777777" w:rsidR="00B075B5" w:rsidRPr="00632AE1" w:rsidRDefault="00B075B5" w:rsidP="00EC374C">
            <w:pPr>
              <w:jc w:val="right"/>
              <w:rPr>
                <w:rFonts w:cs="David"/>
                <w:sz w:val="20"/>
                <w:szCs w:val="20"/>
                <w:rtl/>
              </w:rPr>
            </w:pPr>
            <w:r>
              <w:rPr>
                <w:rFonts w:cs="David"/>
                <w:sz w:val="20"/>
                <w:szCs w:val="20"/>
              </w:rPr>
              <w:t>TAKEDA PHARMACEUTICAL COMPANY LIMITED</w:t>
            </w:r>
          </w:p>
        </w:tc>
      </w:tr>
      <w:tr w:rsidR="00B075B5" w:rsidRPr="00632AE1" w14:paraId="35410682" w14:textId="77777777" w:rsidTr="00EC374C">
        <w:trPr>
          <w:cantSplit/>
          <w:trHeight w:val="227"/>
          <w:jc w:val="center"/>
        </w:trPr>
        <w:tc>
          <w:tcPr>
            <w:tcW w:w="1230" w:type="dxa"/>
            <w:vAlign w:val="center"/>
          </w:tcPr>
          <w:p w14:paraId="0A920513" w14:textId="77777777" w:rsidR="00B075B5" w:rsidRPr="00632AE1" w:rsidRDefault="00B075B5" w:rsidP="00EC374C">
            <w:pPr>
              <w:rPr>
                <w:rFonts w:cs="David"/>
                <w:sz w:val="20"/>
                <w:szCs w:val="20"/>
                <w:rtl/>
              </w:rPr>
            </w:pPr>
          </w:p>
        </w:tc>
        <w:tc>
          <w:tcPr>
            <w:tcW w:w="1230" w:type="dxa"/>
            <w:vAlign w:val="center"/>
          </w:tcPr>
          <w:p w14:paraId="1ED9633A" w14:textId="77777777" w:rsidR="00B075B5" w:rsidRPr="00632AE1" w:rsidRDefault="00B075B5" w:rsidP="00EC374C">
            <w:pPr>
              <w:rPr>
                <w:rFonts w:cs="David"/>
                <w:sz w:val="20"/>
                <w:szCs w:val="20"/>
                <w:rtl/>
              </w:rPr>
            </w:pPr>
          </w:p>
        </w:tc>
        <w:tc>
          <w:tcPr>
            <w:tcW w:w="1230" w:type="dxa"/>
            <w:vAlign w:val="center"/>
          </w:tcPr>
          <w:p w14:paraId="14C059D3" w14:textId="77777777" w:rsidR="00B075B5" w:rsidRPr="00632AE1" w:rsidRDefault="00B075B5" w:rsidP="00EC374C">
            <w:pPr>
              <w:rPr>
                <w:rFonts w:cs="David"/>
                <w:sz w:val="20"/>
                <w:szCs w:val="20"/>
                <w:rtl/>
              </w:rPr>
            </w:pPr>
          </w:p>
        </w:tc>
        <w:tc>
          <w:tcPr>
            <w:tcW w:w="1230" w:type="dxa"/>
            <w:vAlign w:val="center"/>
          </w:tcPr>
          <w:p w14:paraId="3242BE82" w14:textId="77777777" w:rsidR="00B075B5" w:rsidRPr="00632AE1" w:rsidRDefault="00B075B5" w:rsidP="00EC374C">
            <w:pPr>
              <w:jc w:val="right"/>
              <w:rPr>
                <w:rFonts w:cs="David"/>
                <w:sz w:val="20"/>
                <w:szCs w:val="20"/>
                <w:rtl/>
              </w:rPr>
            </w:pPr>
            <w:r>
              <w:rPr>
                <w:rFonts w:cs="David"/>
                <w:sz w:val="20"/>
                <w:szCs w:val="20"/>
              </w:rPr>
              <w:t>01/03/2018</w:t>
            </w:r>
          </w:p>
        </w:tc>
        <w:tc>
          <w:tcPr>
            <w:tcW w:w="1230" w:type="dxa"/>
            <w:vAlign w:val="center"/>
          </w:tcPr>
          <w:p w14:paraId="4593464F" w14:textId="77777777" w:rsidR="00B075B5" w:rsidRPr="00632AE1" w:rsidRDefault="00B075B5" w:rsidP="00EC374C">
            <w:pPr>
              <w:jc w:val="right"/>
              <w:rPr>
                <w:rFonts w:cs="David"/>
                <w:sz w:val="20"/>
                <w:szCs w:val="20"/>
                <w:rtl/>
              </w:rPr>
            </w:pPr>
            <w:r>
              <w:rPr>
                <w:rFonts w:cs="David"/>
                <w:sz w:val="20"/>
                <w:szCs w:val="20"/>
              </w:rPr>
              <w:t>62/637,295</w:t>
            </w:r>
          </w:p>
        </w:tc>
        <w:tc>
          <w:tcPr>
            <w:tcW w:w="1230" w:type="dxa"/>
            <w:vAlign w:val="center"/>
          </w:tcPr>
          <w:p w14:paraId="3DFD30AC"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D8F5AA8" w14:textId="77777777" w:rsidTr="00EC374C">
        <w:trPr>
          <w:cantSplit/>
          <w:trHeight w:val="227"/>
          <w:jc w:val="center"/>
        </w:trPr>
        <w:tc>
          <w:tcPr>
            <w:tcW w:w="3690" w:type="dxa"/>
            <w:gridSpan w:val="3"/>
            <w:vAlign w:val="center"/>
          </w:tcPr>
          <w:p w14:paraId="1AA382C5" w14:textId="77777777" w:rsidR="00B075B5" w:rsidRPr="00632AE1" w:rsidRDefault="00B075B5" w:rsidP="00EC374C">
            <w:pPr>
              <w:rPr>
                <w:rFonts w:cs="David"/>
                <w:sz w:val="20"/>
                <w:szCs w:val="20"/>
                <w:rtl/>
              </w:rPr>
            </w:pPr>
          </w:p>
        </w:tc>
        <w:tc>
          <w:tcPr>
            <w:tcW w:w="3690" w:type="dxa"/>
            <w:gridSpan w:val="3"/>
            <w:vAlign w:val="center"/>
          </w:tcPr>
          <w:p w14:paraId="0DDC755E" w14:textId="77777777" w:rsidR="00B075B5" w:rsidRPr="00632AE1" w:rsidRDefault="00B075B5" w:rsidP="00EC374C">
            <w:pPr>
              <w:jc w:val="right"/>
              <w:rPr>
                <w:rFonts w:cs="David"/>
                <w:sz w:val="20"/>
                <w:szCs w:val="20"/>
              </w:rPr>
            </w:pPr>
            <w:r>
              <w:rPr>
                <w:rFonts w:cs="David"/>
                <w:sz w:val="20"/>
                <w:szCs w:val="20"/>
              </w:rPr>
              <w:t>PCT/US/2019/020086</w:t>
            </w:r>
          </w:p>
        </w:tc>
      </w:tr>
      <w:tr w:rsidR="00B075B5" w:rsidRPr="00632AE1" w14:paraId="5FF1BC1E" w14:textId="77777777" w:rsidTr="00EC374C">
        <w:trPr>
          <w:cantSplit/>
          <w:trHeight w:val="227"/>
          <w:jc w:val="center"/>
        </w:trPr>
        <w:tc>
          <w:tcPr>
            <w:tcW w:w="3690" w:type="dxa"/>
            <w:gridSpan w:val="3"/>
            <w:vAlign w:val="center"/>
          </w:tcPr>
          <w:p w14:paraId="5F95D21F" w14:textId="77777777" w:rsidR="00B075B5" w:rsidRPr="00632AE1" w:rsidRDefault="00B075B5" w:rsidP="00EC374C">
            <w:pPr>
              <w:rPr>
                <w:rFonts w:cs="David"/>
                <w:sz w:val="20"/>
                <w:szCs w:val="20"/>
                <w:rtl/>
              </w:rPr>
            </w:pPr>
          </w:p>
        </w:tc>
        <w:tc>
          <w:tcPr>
            <w:tcW w:w="3690" w:type="dxa"/>
            <w:gridSpan w:val="3"/>
            <w:vAlign w:val="center"/>
          </w:tcPr>
          <w:p w14:paraId="11AAC91B" w14:textId="77777777" w:rsidR="00B075B5" w:rsidRPr="00632AE1" w:rsidRDefault="00B075B5" w:rsidP="00EC374C">
            <w:pPr>
              <w:jc w:val="right"/>
              <w:rPr>
                <w:rFonts w:cs="David"/>
                <w:sz w:val="20"/>
                <w:szCs w:val="20"/>
              </w:rPr>
            </w:pPr>
            <w:r>
              <w:rPr>
                <w:rFonts w:cs="David"/>
                <w:sz w:val="20"/>
                <w:szCs w:val="20"/>
              </w:rPr>
              <w:t>WO/2019/169153</w:t>
            </w:r>
          </w:p>
        </w:tc>
      </w:tr>
      <w:tr w:rsidR="00B075B5" w:rsidRPr="00632AE1" w14:paraId="140D791C" w14:textId="77777777" w:rsidTr="00EC374C">
        <w:trPr>
          <w:cantSplit/>
          <w:trHeight w:val="227"/>
          <w:jc w:val="center"/>
        </w:trPr>
        <w:tc>
          <w:tcPr>
            <w:tcW w:w="7380" w:type="dxa"/>
            <w:gridSpan w:val="6"/>
            <w:tcBorders>
              <w:bottom w:val="single" w:sz="4" w:space="0" w:color="auto"/>
            </w:tcBorders>
            <w:vAlign w:val="center"/>
          </w:tcPr>
          <w:p w14:paraId="57CAA449" w14:textId="77777777" w:rsidR="00B075B5" w:rsidRPr="00632AE1" w:rsidRDefault="00B075B5" w:rsidP="00EC374C">
            <w:pPr>
              <w:rPr>
                <w:rFonts w:cs="David"/>
                <w:sz w:val="20"/>
                <w:szCs w:val="20"/>
              </w:rPr>
            </w:pPr>
          </w:p>
        </w:tc>
      </w:tr>
    </w:tbl>
    <w:p w14:paraId="63EBF2E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42E0DA6" w14:textId="77777777" w:rsidTr="00EC374C">
        <w:trPr>
          <w:cantSplit/>
          <w:trHeight w:val="443"/>
          <w:jc w:val="center"/>
        </w:trPr>
        <w:tc>
          <w:tcPr>
            <w:tcW w:w="2460" w:type="dxa"/>
            <w:gridSpan w:val="2"/>
            <w:vAlign w:val="center"/>
          </w:tcPr>
          <w:p w14:paraId="6DD33A13"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5B67CBC9" w14:textId="77777777" w:rsidR="00B075B5" w:rsidRPr="00B075B5" w:rsidRDefault="000863EF" w:rsidP="00EC374C">
            <w:pPr>
              <w:jc w:val="center"/>
              <w:rPr>
                <w:rFonts w:cs="Guttman Hodes"/>
                <w:b/>
                <w:bCs/>
                <w:color w:val="0000FF"/>
                <w:sz w:val="20"/>
                <w:szCs w:val="20"/>
                <w:u w:val="single"/>
                <w:rtl/>
              </w:rPr>
            </w:pPr>
            <w:hyperlink r:id="rId432" w:history="1">
              <w:r w:rsidR="00B075B5">
                <w:rPr>
                  <w:rFonts w:cs="Guttman Hodes"/>
                  <w:b/>
                  <w:bCs/>
                  <w:color w:val="0000FF"/>
                  <w:sz w:val="20"/>
                  <w:szCs w:val="20"/>
                  <w:u w:val="single"/>
                  <w:rtl/>
                </w:rPr>
                <w:t>276999</w:t>
              </w:r>
            </w:hyperlink>
          </w:p>
        </w:tc>
        <w:tc>
          <w:tcPr>
            <w:tcW w:w="2460" w:type="dxa"/>
            <w:gridSpan w:val="2"/>
            <w:vAlign w:val="center"/>
          </w:tcPr>
          <w:p w14:paraId="3801B29D"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443A097A" w14:textId="77777777" w:rsidTr="00EC374C">
        <w:trPr>
          <w:cantSplit/>
          <w:trHeight w:val="227"/>
          <w:jc w:val="center"/>
        </w:trPr>
        <w:tc>
          <w:tcPr>
            <w:tcW w:w="3690" w:type="dxa"/>
            <w:gridSpan w:val="3"/>
            <w:vAlign w:val="center"/>
          </w:tcPr>
          <w:p w14:paraId="65CE6043" w14:textId="77777777" w:rsidR="00B075B5" w:rsidRPr="00632AE1" w:rsidRDefault="00B075B5" w:rsidP="00EC374C">
            <w:pPr>
              <w:rPr>
                <w:rFonts w:cs="Guttman Hodes"/>
                <w:sz w:val="20"/>
                <w:szCs w:val="20"/>
                <w:rtl/>
              </w:rPr>
            </w:pPr>
            <w:r>
              <w:rPr>
                <w:rFonts w:cs="Guttman Hodes"/>
                <w:sz w:val="20"/>
                <w:szCs w:val="20"/>
                <w:rtl/>
              </w:rPr>
              <w:t>יחידת מגן שד</w:t>
            </w:r>
          </w:p>
        </w:tc>
        <w:tc>
          <w:tcPr>
            <w:tcW w:w="3690" w:type="dxa"/>
            <w:gridSpan w:val="3"/>
            <w:vAlign w:val="center"/>
          </w:tcPr>
          <w:p w14:paraId="394FC4B4" w14:textId="77777777" w:rsidR="00B075B5" w:rsidRPr="00632AE1" w:rsidRDefault="00B075B5" w:rsidP="00EC374C">
            <w:pPr>
              <w:jc w:val="right"/>
              <w:rPr>
                <w:rFonts w:cs="David"/>
                <w:sz w:val="20"/>
                <w:szCs w:val="20"/>
                <w:rtl/>
              </w:rPr>
            </w:pPr>
            <w:r>
              <w:rPr>
                <w:rFonts w:cs="David"/>
                <w:sz w:val="20"/>
                <w:szCs w:val="20"/>
              </w:rPr>
              <w:t>BREASTSHIELD UNIT</w:t>
            </w:r>
          </w:p>
        </w:tc>
      </w:tr>
      <w:tr w:rsidR="00B075B5" w:rsidRPr="00632AE1" w14:paraId="1D87DDD7" w14:textId="77777777" w:rsidTr="00EC374C">
        <w:trPr>
          <w:cantSplit/>
          <w:trHeight w:val="227"/>
          <w:jc w:val="center"/>
        </w:trPr>
        <w:tc>
          <w:tcPr>
            <w:tcW w:w="3690" w:type="dxa"/>
            <w:gridSpan w:val="3"/>
            <w:vAlign w:val="center"/>
          </w:tcPr>
          <w:p w14:paraId="018A703B" w14:textId="77777777" w:rsidR="00B075B5" w:rsidRPr="00632AE1" w:rsidRDefault="00B075B5" w:rsidP="00EC374C">
            <w:pPr>
              <w:rPr>
                <w:rFonts w:cs="Guttman Hodes"/>
                <w:sz w:val="20"/>
                <w:szCs w:val="20"/>
                <w:rtl/>
              </w:rPr>
            </w:pPr>
          </w:p>
        </w:tc>
        <w:tc>
          <w:tcPr>
            <w:tcW w:w="3690" w:type="dxa"/>
            <w:gridSpan w:val="3"/>
            <w:vAlign w:val="center"/>
          </w:tcPr>
          <w:p w14:paraId="370031EB" w14:textId="77777777" w:rsidR="00B075B5" w:rsidRPr="00632AE1" w:rsidRDefault="00B075B5" w:rsidP="00EC374C">
            <w:pPr>
              <w:jc w:val="right"/>
              <w:rPr>
                <w:rFonts w:cs="David"/>
                <w:sz w:val="20"/>
                <w:szCs w:val="20"/>
                <w:rtl/>
              </w:rPr>
            </w:pPr>
            <w:r>
              <w:rPr>
                <w:rFonts w:cs="David"/>
                <w:sz w:val="20"/>
                <w:szCs w:val="20"/>
              </w:rPr>
              <w:t>MEDELA HOLDING AG</w:t>
            </w:r>
          </w:p>
        </w:tc>
      </w:tr>
      <w:tr w:rsidR="00B075B5" w:rsidRPr="00632AE1" w14:paraId="435BF2F5" w14:textId="77777777" w:rsidTr="00EC374C">
        <w:trPr>
          <w:cantSplit/>
          <w:trHeight w:val="227"/>
          <w:jc w:val="center"/>
        </w:trPr>
        <w:tc>
          <w:tcPr>
            <w:tcW w:w="1230" w:type="dxa"/>
            <w:vAlign w:val="center"/>
          </w:tcPr>
          <w:p w14:paraId="00563B67" w14:textId="77777777" w:rsidR="00B075B5" w:rsidRPr="00632AE1" w:rsidRDefault="00B075B5" w:rsidP="00EC374C">
            <w:pPr>
              <w:rPr>
                <w:rFonts w:cs="David"/>
                <w:sz w:val="20"/>
                <w:szCs w:val="20"/>
                <w:rtl/>
              </w:rPr>
            </w:pPr>
          </w:p>
        </w:tc>
        <w:tc>
          <w:tcPr>
            <w:tcW w:w="1230" w:type="dxa"/>
            <w:vAlign w:val="center"/>
          </w:tcPr>
          <w:p w14:paraId="07319E09" w14:textId="77777777" w:rsidR="00B075B5" w:rsidRPr="00632AE1" w:rsidRDefault="00B075B5" w:rsidP="00EC374C">
            <w:pPr>
              <w:rPr>
                <w:rFonts w:cs="David"/>
                <w:sz w:val="20"/>
                <w:szCs w:val="20"/>
                <w:rtl/>
              </w:rPr>
            </w:pPr>
          </w:p>
        </w:tc>
        <w:tc>
          <w:tcPr>
            <w:tcW w:w="1230" w:type="dxa"/>
            <w:vAlign w:val="center"/>
          </w:tcPr>
          <w:p w14:paraId="15887AEB" w14:textId="77777777" w:rsidR="00B075B5" w:rsidRPr="00632AE1" w:rsidRDefault="00B075B5" w:rsidP="00EC374C">
            <w:pPr>
              <w:rPr>
                <w:rFonts w:cs="David"/>
                <w:sz w:val="20"/>
                <w:szCs w:val="20"/>
                <w:rtl/>
              </w:rPr>
            </w:pPr>
          </w:p>
        </w:tc>
        <w:tc>
          <w:tcPr>
            <w:tcW w:w="1230" w:type="dxa"/>
            <w:vAlign w:val="center"/>
          </w:tcPr>
          <w:p w14:paraId="2FE03B57"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4851491E" w14:textId="77777777" w:rsidR="00B075B5" w:rsidRPr="00632AE1" w:rsidRDefault="00B075B5" w:rsidP="00EC374C">
            <w:pPr>
              <w:jc w:val="right"/>
              <w:rPr>
                <w:rFonts w:cs="David"/>
                <w:sz w:val="20"/>
                <w:szCs w:val="20"/>
                <w:rtl/>
              </w:rPr>
            </w:pPr>
            <w:r>
              <w:rPr>
                <w:rFonts w:cs="David"/>
                <w:sz w:val="20"/>
                <w:szCs w:val="20"/>
              </w:rPr>
              <w:t>18160184.0</w:t>
            </w:r>
          </w:p>
        </w:tc>
        <w:tc>
          <w:tcPr>
            <w:tcW w:w="1230" w:type="dxa"/>
            <w:vAlign w:val="center"/>
          </w:tcPr>
          <w:p w14:paraId="716ED12F"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0D4B4E98" w14:textId="77777777" w:rsidTr="00EC374C">
        <w:trPr>
          <w:cantSplit/>
          <w:trHeight w:val="227"/>
          <w:jc w:val="center"/>
        </w:trPr>
        <w:tc>
          <w:tcPr>
            <w:tcW w:w="3690" w:type="dxa"/>
            <w:gridSpan w:val="3"/>
            <w:vAlign w:val="center"/>
          </w:tcPr>
          <w:p w14:paraId="398476A6" w14:textId="77777777" w:rsidR="00B075B5" w:rsidRPr="00632AE1" w:rsidRDefault="00B075B5" w:rsidP="00EC374C">
            <w:pPr>
              <w:rPr>
                <w:rFonts w:cs="David"/>
                <w:sz w:val="20"/>
                <w:szCs w:val="20"/>
                <w:rtl/>
              </w:rPr>
            </w:pPr>
          </w:p>
        </w:tc>
        <w:tc>
          <w:tcPr>
            <w:tcW w:w="3690" w:type="dxa"/>
            <w:gridSpan w:val="3"/>
            <w:vAlign w:val="center"/>
          </w:tcPr>
          <w:p w14:paraId="29C88962" w14:textId="77777777" w:rsidR="00B075B5" w:rsidRPr="00632AE1" w:rsidRDefault="00B075B5" w:rsidP="00EC374C">
            <w:pPr>
              <w:jc w:val="right"/>
              <w:rPr>
                <w:rFonts w:cs="David"/>
                <w:sz w:val="20"/>
                <w:szCs w:val="20"/>
              </w:rPr>
            </w:pPr>
            <w:r>
              <w:rPr>
                <w:rFonts w:cs="David"/>
                <w:sz w:val="20"/>
                <w:szCs w:val="20"/>
              </w:rPr>
              <w:t>PCT/EP/2019/055240</w:t>
            </w:r>
          </w:p>
        </w:tc>
      </w:tr>
      <w:tr w:rsidR="00B075B5" w:rsidRPr="00632AE1" w14:paraId="67A9AC36" w14:textId="77777777" w:rsidTr="00EC374C">
        <w:trPr>
          <w:cantSplit/>
          <w:trHeight w:val="227"/>
          <w:jc w:val="center"/>
        </w:trPr>
        <w:tc>
          <w:tcPr>
            <w:tcW w:w="3690" w:type="dxa"/>
            <w:gridSpan w:val="3"/>
            <w:vAlign w:val="center"/>
          </w:tcPr>
          <w:p w14:paraId="1D12D677" w14:textId="77777777" w:rsidR="00B075B5" w:rsidRPr="00632AE1" w:rsidRDefault="00B075B5" w:rsidP="00EC374C">
            <w:pPr>
              <w:rPr>
                <w:rFonts w:cs="David"/>
                <w:sz w:val="20"/>
                <w:szCs w:val="20"/>
                <w:rtl/>
              </w:rPr>
            </w:pPr>
          </w:p>
        </w:tc>
        <w:tc>
          <w:tcPr>
            <w:tcW w:w="3690" w:type="dxa"/>
            <w:gridSpan w:val="3"/>
            <w:vAlign w:val="center"/>
          </w:tcPr>
          <w:p w14:paraId="76BA6460" w14:textId="77777777" w:rsidR="00B075B5" w:rsidRPr="00632AE1" w:rsidRDefault="00B075B5" w:rsidP="00EC374C">
            <w:pPr>
              <w:jc w:val="right"/>
              <w:rPr>
                <w:rFonts w:cs="David"/>
                <w:sz w:val="20"/>
                <w:szCs w:val="20"/>
              </w:rPr>
            </w:pPr>
            <w:r>
              <w:rPr>
                <w:rFonts w:cs="David"/>
                <w:sz w:val="20"/>
                <w:szCs w:val="20"/>
              </w:rPr>
              <w:t>WO/2019/170566</w:t>
            </w:r>
          </w:p>
        </w:tc>
      </w:tr>
      <w:tr w:rsidR="00B075B5" w:rsidRPr="00632AE1" w14:paraId="0C4ED52D" w14:textId="77777777" w:rsidTr="00EC374C">
        <w:trPr>
          <w:cantSplit/>
          <w:trHeight w:val="227"/>
          <w:jc w:val="center"/>
        </w:trPr>
        <w:tc>
          <w:tcPr>
            <w:tcW w:w="7380" w:type="dxa"/>
            <w:gridSpan w:val="6"/>
            <w:tcBorders>
              <w:bottom w:val="single" w:sz="4" w:space="0" w:color="auto"/>
            </w:tcBorders>
            <w:vAlign w:val="center"/>
          </w:tcPr>
          <w:p w14:paraId="73407ED6" w14:textId="77777777" w:rsidR="00B075B5" w:rsidRPr="00632AE1" w:rsidRDefault="00B075B5" w:rsidP="00EC374C">
            <w:pPr>
              <w:rPr>
                <w:rFonts w:cs="David"/>
                <w:sz w:val="20"/>
                <w:szCs w:val="20"/>
              </w:rPr>
            </w:pPr>
          </w:p>
        </w:tc>
      </w:tr>
    </w:tbl>
    <w:p w14:paraId="4754D58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7E59B3E" w14:textId="77777777" w:rsidTr="00EC374C">
        <w:trPr>
          <w:cantSplit/>
          <w:trHeight w:val="443"/>
          <w:jc w:val="center"/>
        </w:trPr>
        <w:tc>
          <w:tcPr>
            <w:tcW w:w="2460" w:type="dxa"/>
            <w:gridSpan w:val="2"/>
            <w:vAlign w:val="center"/>
          </w:tcPr>
          <w:p w14:paraId="1C9035AC"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G16C</w:t>
            </w:r>
          </w:p>
        </w:tc>
        <w:tc>
          <w:tcPr>
            <w:tcW w:w="2460" w:type="dxa"/>
            <w:gridSpan w:val="2"/>
            <w:vAlign w:val="center"/>
          </w:tcPr>
          <w:p w14:paraId="6367BF9B" w14:textId="77777777" w:rsidR="00B075B5" w:rsidRPr="00B075B5" w:rsidRDefault="000863EF" w:rsidP="00EC374C">
            <w:pPr>
              <w:jc w:val="center"/>
              <w:rPr>
                <w:rFonts w:cs="Guttman Hodes"/>
                <w:b/>
                <w:bCs/>
                <w:color w:val="0000FF"/>
                <w:sz w:val="20"/>
                <w:szCs w:val="20"/>
                <w:u w:val="single"/>
                <w:rtl/>
              </w:rPr>
            </w:pPr>
            <w:hyperlink r:id="rId433" w:history="1">
              <w:r w:rsidR="00B075B5">
                <w:rPr>
                  <w:rFonts w:cs="Guttman Hodes"/>
                  <w:b/>
                  <w:bCs/>
                  <w:color w:val="0000FF"/>
                  <w:sz w:val="20"/>
                  <w:szCs w:val="20"/>
                  <w:u w:val="single"/>
                  <w:rtl/>
                </w:rPr>
                <w:t>277001</w:t>
              </w:r>
            </w:hyperlink>
          </w:p>
        </w:tc>
        <w:tc>
          <w:tcPr>
            <w:tcW w:w="2460" w:type="dxa"/>
            <w:gridSpan w:val="2"/>
            <w:vAlign w:val="center"/>
          </w:tcPr>
          <w:p w14:paraId="1E2E7906"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23AEA6B1" w14:textId="77777777" w:rsidTr="00EC374C">
        <w:trPr>
          <w:cantSplit/>
          <w:trHeight w:val="227"/>
          <w:jc w:val="center"/>
        </w:trPr>
        <w:tc>
          <w:tcPr>
            <w:tcW w:w="3690" w:type="dxa"/>
            <w:gridSpan w:val="3"/>
            <w:vAlign w:val="center"/>
          </w:tcPr>
          <w:p w14:paraId="3E817EFA" w14:textId="77777777" w:rsidR="00B075B5" w:rsidRPr="00632AE1" w:rsidRDefault="00B075B5" w:rsidP="00EC374C">
            <w:pPr>
              <w:rPr>
                <w:rFonts w:cs="Guttman Hodes"/>
                <w:sz w:val="20"/>
                <w:szCs w:val="20"/>
                <w:rtl/>
              </w:rPr>
            </w:pPr>
            <w:r>
              <w:rPr>
                <w:rFonts w:cs="Guttman Hodes"/>
                <w:sz w:val="20"/>
                <w:szCs w:val="20"/>
                <w:rtl/>
              </w:rPr>
              <w:t>ניתוח ספקטרלי של מולטיווריאנט וניטור ביו-ייצור</w:t>
            </w:r>
          </w:p>
        </w:tc>
        <w:tc>
          <w:tcPr>
            <w:tcW w:w="3690" w:type="dxa"/>
            <w:gridSpan w:val="3"/>
            <w:vAlign w:val="center"/>
          </w:tcPr>
          <w:p w14:paraId="08F11491" w14:textId="77777777" w:rsidR="00B075B5" w:rsidRPr="00632AE1" w:rsidRDefault="00B075B5" w:rsidP="00EC374C">
            <w:pPr>
              <w:jc w:val="right"/>
              <w:rPr>
                <w:rFonts w:cs="David"/>
                <w:sz w:val="20"/>
                <w:szCs w:val="20"/>
                <w:rtl/>
              </w:rPr>
            </w:pPr>
            <w:r>
              <w:rPr>
                <w:rFonts w:cs="David"/>
                <w:sz w:val="20"/>
                <w:szCs w:val="20"/>
              </w:rPr>
              <w:t>MULTIVARIATE SPECTRAL ANALYSIS AND MONITORING OF BIOMANUFACTURING</w:t>
            </w:r>
          </w:p>
        </w:tc>
      </w:tr>
      <w:tr w:rsidR="00B075B5" w:rsidRPr="00632AE1" w14:paraId="354E3F57" w14:textId="77777777" w:rsidTr="00EC374C">
        <w:trPr>
          <w:cantSplit/>
          <w:trHeight w:val="227"/>
          <w:jc w:val="center"/>
        </w:trPr>
        <w:tc>
          <w:tcPr>
            <w:tcW w:w="3690" w:type="dxa"/>
            <w:gridSpan w:val="3"/>
            <w:vAlign w:val="center"/>
          </w:tcPr>
          <w:p w14:paraId="7E3D87A0" w14:textId="77777777" w:rsidR="00B075B5" w:rsidRPr="00632AE1" w:rsidRDefault="00B075B5" w:rsidP="00EC374C">
            <w:pPr>
              <w:rPr>
                <w:rFonts w:cs="Guttman Hodes"/>
                <w:sz w:val="20"/>
                <w:szCs w:val="20"/>
                <w:rtl/>
              </w:rPr>
            </w:pPr>
          </w:p>
        </w:tc>
        <w:tc>
          <w:tcPr>
            <w:tcW w:w="3690" w:type="dxa"/>
            <w:gridSpan w:val="3"/>
            <w:vAlign w:val="center"/>
          </w:tcPr>
          <w:p w14:paraId="1988EF3A" w14:textId="77777777" w:rsidR="00B075B5" w:rsidRPr="00632AE1" w:rsidRDefault="00B075B5" w:rsidP="00EC374C">
            <w:pPr>
              <w:jc w:val="right"/>
              <w:rPr>
                <w:rFonts w:cs="David"/>
                <w:sz w:val="20"/>
                <w:szCs w:val="20"/>
                <w:rtl/>
              </w:rPr>
            </w:pPr>
            <w:r>
              <w:rPr>
                <w:rFonts w:cs="David"/>
                <w:sz w:val="20"/>
                <w:szCs w:val="20"/>
              </w:rPr>
              <w:t>GENZYME CORPORATION</w:t>
            </w:r>
          </w:p>
        </w:tc>
      </w:tr>
      <w:tr w:rsidR="00B075B5" w:rsidRPr="00632AE1" w14:paraId="0CDD2FE5" w14:textId="77777777" w:rsidTr="00EC374C">
        <w:trPr>
          <w:cantSplit/>
          <w:trHeight w:val="227"/>
          <w:jc w:val="center"/>
        </w:trPr>
        <w:tc>
          <w:tcPr>
            <w:tcW w:w="1230" w:type="dxa"/>
            <w:vAlign w:val="center"/>
          </w:tcPr>
          <w:p w14:paraId="15E0BA16" w14:textId="77777777" w:rsidR="00B075B5" w:rsidRPr="00632AE1" w:rsidRDefault="00B075B5" w:rsidP="00EC374C">
            <w:pPr>
              <w:rPr>
                <w:rFonts w:cs="David"/>
                <w:sz w:val="20"/>
                <w:szCs w:val="20"/>
                <w:rtl/>
              </w:rPr>
            </w:pPr>
          </w:p>
        </w:tc>
        <w:tc>
          <w:tcPr>
            <w:tcW w:w="1230" w:type="dxa"/>
            <w:vAlign w:val="center"/>
          </w:tcPr>
          <w:p w14:paraId="694F8A6C" w14:textId="77777777" w:rsidR="00B075B5" w:rsidRPr="00632AE1" w:rsidRDefault="00B075B5" w:rsidP="00EC374C">
            <w:pPr>
              <w:rPr>
                <w:rFonts w:cs="David"/>
                <w:sz w:val="20"/>
                <w:szCs w:val="20"/>
                <w:rtl/>
              </w:rPr>
            </w:pPr>
          </w:p>
        </w:tc>
        <w:tc>
          <w:tcPr>
            <w:tcW w:w="1230" w:type="dxa"/>
            <w:vAlign w:val="center"/>
          </w:tcPr>
          <w:p w14:paraId="2B7E466C" w14:textId="77777777" w:rsidR="00B075B5" w:rsidRPr="00632AE1" w:rsidRDefault="00B075B5" w:rsidP="00EC374C">
            <w:pPr>
              <w:rPr>
                <w:rFonts w:cs="David"/>
                <w:sz w:val="20"/>
                <w:szCs w:val="20"/>
                <w:rtl/>
              </w:rPr>
            </w:pPr>
          </w:p>
        </w:tc>
        <w:tc>
          <w:tcPr>
            <w:tcW w:w="1230" w:type="dxa"/>
            <w:vAlign w:val="center"/>
          </w:tcPr>
          <w:p w14:paraId="26607A5F"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5E435FE2" w14:textId="77777777" w:rsidR="00B075B5" w:rsidRPr="00632AE1" w:rsidRDefault="00B075B5" w:rsidP="00EC374C">
            <w:pPr>
              <w:jc w:val="right"/>
              <w:rPr>
                <w:rFonts w:cs="David"/>
                <w:sz w:val="20"/>
                <w:szCs w:val="20"/>
                <w:rtl/>
              </w:rPr>
            </w:pPr>
            <w:r>
              <w:rPr>
                <w:rFonts w:cs="David"/>
                <w:sz w:val="20"/>
                <w:szCs w:val="20"/>
              </w:rPr>
              <w:t>62/637,891</w:t>
            </w:r>
          </w:p>
        </w:tc>
        <w:tc>
          <w:tcPr>
            <w:tcW w:w="1230" w:type="dxa"/>
            <w:vAlign w:val="center"/>
          </w:tcPr>
          <w:p w14:paraId="59C244FB"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1E930FF" w14:textId="77777777" w:rsidTr="00EC374C">
        <w:trPr>
          <w:cantSplit/>
          <w:trHeight w:val="227"/>
          <w:jc w:val="center"/>
        </w:trPr>
        <w:tc>
          <w:tcPr>
            <w:tcW w:w="1230" w:type="dxa"/>
            <w:vAlign w:val="center"/>
          </w:tcPr>
          <w:p w14:paraId="1C832E73" w14:textId="77777777" w:rsidR="00B075B5" w:rsidRPr="00632AE1" w:rsidRDefault="00B075B5" w:rsidP="00EC374C">
            <w:pPr>
              <w:rPr>
                <w:rFonts w:cs="David"/>
                <w:sz w:val="20"/>
                <w:szCs w:val="20"/>
                <w:rtl/>
              </w:rPr>
            </w:pPr>
          </w:p>
        </w:tc>
        <w:tc>
          <w:tcPr>
            <w:tcW w:w="1230" w:type="dxa"/>
            <w:vAlign w:val="center"/>
          </w:tcPr>
          <w:p w14:paraId="6F99A57A" w14:textId="77777777" w:rsidR="00B075B5" w:rsidRPr="00632AE1" w:rsidRDefault="00B075B5" w:rsidP="00EC374C">
            <w:pPr>
              <w:rPr>
                <w:rFonts w:cs="David"/>
                <w:sz w:val="20"/>
                <w:szCs w:val="20"/>
                <w:rtl/>
              </w:rPr>
            </w:pPr>
          </w:p>
        </w:tc>
        <w:tc>
          <w:tcPr>
            <w:tcW w:w="1230" w:type="dxa"/>
            <w:vAlign w:val="center"/>
          </w:tcPr>
          <w:p w14:paraId="746E1FE5" w14:textId="77777777" w:rsidR="00B075B5" w:rsidRPr="00632AE1" w:rsidRDefault="00B075B5" w:rsidP="00EC374C">
            <w:pPr>
              <w:rPr>
                <w:rFonts w:cs="David"/>
                <w:sz w:val="20"/>
                <w:szCs w:val="20"/>
                <w:rtl/>
              </w:rPr>
            </w:pPr>
          </w:p>
        </w:tc>
        <w:tc>
          <w:tcPr>
            <w:tcW w:w="1230" w:type="dxa"/>
            <w:vAlign w:val="center"/>
          </w:tcPr>
          <w:p w14:paraId="3FCA87A8" w14:textId="77777777" w:rsidR="00B075B5" w:rsidRDefault="00B075B5" w:rsidP="00EC374C">
            <w:pPr>
              <w:jc w:val="right"/>
              <w:rPr>
                <w:rFonts w:cs="David"/>
                <w:sz w:val="20"/>
                <w:szCs w:val="20"/>
              </w:rPr>
            </w:pPr>
            <w:r>
              <w:rPr>
                <w:rFonts w:cs="David"/>
                <w:sz w:val="20"/>
                <w:szCs w:val="20"/>
                <w:rtl/>
              </w:rPr>
              <w:t>18/05/2018</w:t>
            </w:r>
          </w:p>
        </w:tc>
        <w:tc>
          <w:tcPr>
            <w:tcW w:w="1230" w:type="dxa"/>
            <w:vAlign w:val="center"/>
          </w:tcPr>
          <w:p w14:paraId="57C30E6C" w14:textId="77777777" w:rsidR="00B075B5" w:rsidRDefault="00B075B5" w:rsidP="00EC374C">
            <w:pPr>
              <w:jc w:val="right"/>
              <w:rPr>
                <w:rFonts w:cs="David"/>
                <w:sz w:val="20"/>
                <w:szCs w:val="20"/>
              </w:rPr>
            </w:pPr>
            <w:r>
              <w:rPr>
                <w:rFonts w:cs="David"/>
                <w:sz w:val="20"/>
                <w:szCs w:val="20"/>
                <w:rtl/>
              </w:rPr>
              <w:t>62/673,845</w:t>
            </w:r>
          </w:p>
        </w:tc>
        <w:tc>
          <w:tcPr>
            <w:tcW w:w="1230" w:type="dxa"/>
            <w:vAlign w:val="center"/>
          </w:tcPr>
          <w:p w14:paraId="710D2FA1" w14:textId="77777777" w:rsidR="00B075B5" w:rsidRDefault="00B075B5" w:rsidP="00EC374C">
            <w:pPr>
              <w:jc w:val="right"/>
              <w:rPr>
                <w:rFonts w:cs="David"/>
                <w:sz w:val="20"/>
                <w:szCs w:val="20"/>
              </w:rPr>
            </w:pPr>
            <w:r>
              <w:rPr>
                <w:rFonts w:cs="David"/>
                <w:sz w:val="20"/>
                <w:szCs w:val="20"/>
              </w:rPr>
              <w:t>US</w:t>
            </w:r>
          </w:p>
        </w:tc>
      </w:tr>
      <w:tr w:rsidR="00B075B5" w:rsidRPr="00632AE1" w14:paraId="37657900" w14:textId="77777777" w:rsidTr="00EC374C">
        <w:trPr>
          <w:cantSplit/>
          <w:trHeight w:val="227"/>
          <w:jc w:val="center"/>
        </w:trPr>
        <w:tc>
          <w:tcPr>
            <w:tcW w:w="1230" w:type="dxa"/>
            <w:vAlign w:val="center"/>
          </w:tcPr>
          <w:p w14:paraId="0A0963B5" w14:textId="77777777" w:rsidR="00B075B5" w:rsidRPr="00632AE1" w:rsidRDefault="00B075B5" w:rsidP="00EC374C">
            <w:pPr>
              <w:rPr>
                <w:rFonts w:cs="David"/>
                <w:sz w:val="20"/>
                <w:szCs w:val="20"/>
                <w:rtl/>
              </w:rPr>
            </w:pPr>
          </w:p>
        </w:tc>
        <w:tc>
          <w:tcPr>
            <w:tcW w:w="1230" w:type="dxa"/>
            <w:vAlign w:val="center"/>
          </w:tcPr>
          <w:p w14:paraId="2542CBA8" w14:textId="77777777" w:rsidR="00B075B5" w:rsidRPr="00632AE1" w:rsidRDefault="00B075B5" w:rsidP="00EC374C">
            <w:pPr>
              <w:rPr>
                <w:rFonts w:cs="David"/>
                <w:sz w:val="20"/>
                <w:szCs w:val="20"/>
                <w:rtl/>
              </w:rPr>
            </w:pPr>
          </w:p>
        </w:tc>
        <w:tc>
          <w:tcPr>
            <w:tcW w:w="1230" w:type="dxa"/>
            <w:vAlign w:val="center"/>
          </w:tcPr>
          <w:p w14:paraId="0E8BA8A7" w14:textId="77777777" w:rsidR="00B075B5" w:rsidRPr="00632AE1" w:rsidRDefault="00B075B5" w:rsidP="00EC374C">
            <w:pPr>
              <w:rPr>
                <w:rFonts w:cs="David"/>
                <w:sz w:val="20"/>
                <w:szCs w:val="20"/>
                <w:rtl/>
              </w:rPr>
            </w:pPr>
          </w:p>
        </w:tc>
        <w:tc>
          <w:tcPr>
            <w:tcW w:w="1230" w:type="dxa"/>
            <w:vAlign w:val="center"/>
          </w:tcPr>
          <w:p w14:paraId="1ED1C01F" w14:textId="77777777" w:rsidR="00B075B5" w:rsidRDefault="00B075B5" w:rsidP="00EC374C">
            <w:pPr>
              <w:jc w:val="right"/>
              <w:rPr>
                <w:rFonts w:cs="David"/>
                <w:sz w:val="20"/>
                <w:szCs w:val="20"/>
                <w:rtl/>
              </w:rPr>
            </w:pPr>
            <w:r>
              <w:rPr>
                <w:rFonts w:cs="David"/>
                <w:sz w:val="20"/>
                <w:szCs w:val="20"/>
                <w:rtl/>
              </w:rPr>
              <w:t>10/09/2018</w:t>
            </w:r>
          </w:p>
        </w:tc>
        <w:tc>
          <w:tcPr>
            <w:tcW w:w="1230" w:type="dxa"/>
            <w:vAlign w:val="center"/>
          </w:tcPr>
          <w:p w14:paraId="6FC43A9A" w14:textId="77777777" w:rsidR="00B075B5" w:rsidRDefault="00B075B5" w:rsidP="00EC374C">
            <w:pPr>
              <w:jc w:val="right"/>
              <w:rPr>
                <w:rFonts w:cs="David"/>
                <w:sz w:val="20"/>
                <w:szCs w:val="20"/>
                <w:rtl/>
              </w:rPr>
            </w:pPr>
            <w:r>
              <w:rPr>
                <w:rFonts w:cs="David"/>
                <w:sz w:val="20"/>
                <w:szCs w:val="20"/>
                <w:rtl/>
              </w:rPr>
              <w:t>62/729,402</w:t>
            </w:r>
          </w:p>
        </w:tc>
        <w:tc>
          <w:tcPr>
            <w:tcW w:w="1230" w:type="dxa"/>
            <w:vAlign w:val="center"/>
          </w:tcPr>
          <w:p w14:paraId="560921E0" w14:textId="77777777" w:rsidR="00B075B5" w:rsidRDefault="00B075B5" w:rsidP="00EC374C">
            <w:pPr>
              <w:jc w:val="right"/>
              <w:rPr>
                <w:rFonts w:cs="David"/>
                <w:sz w:val="20"/>
                <w:szCs w:val="20"/>
              </w:rPr>
            </w:pPr>
            <w:r>
              <w:rPr>
                <w:rFonts w:cs="David"/>
                <w:sz w:val="20"/>
                <w:szCs w:val="20"/>
              </w:rPr>
              <w:t>US</w:t>
            </w:r>
          </w:p>
        </w:tc>
      </w:tr>
      <w:tr w:rsidR="00B075B5" w:rsidRPr="00632AE1" w14:paraId="00AE6A19" w14:textId="77777777" w:rsidTr="00EC374C">
        <w:trPr>
          <w:cantSplit/>
          <w:trHeight w:val="227"/>
          <w:jc w:val="center"/>
        </w:trPr>
        <w:tc>
          <w:tcPr>
            <w:tcW w:w="3690" w:type="dxa"/>
            <w:gridSpan w:val="3"/>
            <w:vAlign w:val="center"/>
          </w:tcPr>
          <w:p w14:paraId="4ADFBAAF" w14:textId="77777777" w:rsidR="00B075B5" w:rsidRPr="00632AE1" w:rsidRDefault="00B075B5" w:rsidP="00EC374C">
            <w:pPr>
              <w:rPr>
                <w:rFonts w:cs="David"/>
                <w:sz w:val="20"/>
                <w:szCs w:val="20"/>
                <w:rtl/>
              </w:rPr>
            </w:pPr>
          </w:p>
        </w:tc>
        <w:tc>
          <w:tcPr>
            <w:tcW w:w="3690" w:type="dxa"/>
            <w:gridSpan w:val="3"/>
            <w:vAlign w:val="center"/>
          </w:tcPr>
          <w:p w14:paraId="0409A292" w14:textId="77777777" w:rsidR="00B075B5" w:rsidRPr="00632AE1" w:rsidRDefault="00B075B5" w:rsidP="00EC374C">
            <w:pPr>
              <w:jc w:val="right"/>
              <w:rPr>
                <w:rFonts w:cs="David"/>
                <w:sz w:val="20"/>
                <w:szCs w:val="20"/>
              </w:rPr>
            </w:pPr>
            <w:r>
              <w:rPr>
                <w:rFonts w:cs="David"/>
                <w:sz w:val="20"/>
                <w:szCs w:val="20"/>
              </w:rPr>
              <w:t>PCT/US/2019/020355</w:t>
            </w:r>
          </w:p>
        </w:tc>
      </w:tr>
      <w:tr w:rsidR="00B075B5" w:rsidRPr="00632AE1" w14:paraId="242213AE" w14:textId="77777777" w:rsidTr="00EC374C">
        <w:trPr>
          <w:cantSplit/>
          <w:trHeight w:val="227"/>
          <w:jc w:val="center"/>
        </w:trPr>
        <w:tc>
          <w:tcPr>
            <w:tcW w:w="3690" w:type="dxa"/>
            <w:gridSpan w:val="3"/>
            <w:vAlign w:val="center"/>
          </w:tcPr>
          <w:p w14:paraId="3E28F741" w14:textId="77777777" w:rsidR="00B075B5" w:rsidRPr="00632AE1" w:rsidRDefault="00B075B5" w:rsidP="00EC374C">
            <w:pPr>
              <w:rPr>
                <w:rFonts w:cs="David"/>
                <w:sz w:val="20"/>
                <w:szCs w:val="20"/>
                <w:rtl/>
              </w:rPr>
            </w:pPr>
          </w:p>
        </w:tc>
        <w:tc>
          <w:tcPr>
            <w:tcW w:w="3690" w:type="dxa"/>
            <w:gridSpan w:val="3"/>
            <w:vAlign w:val="center"/>
          </w:tcPr>
          <w:p w14:paraId="44A25EF7" w14:textId="77777777" w:rsidR="00B075B5" w:rsidRPr="00632AE1" w:rsidRDefault="00B075B5" w:rsidP="00EC374C">
            <w:pPr>
              <w:jc w:val="right"/>
              <w:rPr>
                <w:rFonts w:cs="David"/>
                <w:sz w:val="20"/>
                <w:szCs w:val="20"/>
              </w:rPr>
            </w:pPr>
            <w:r>
              <w:rPr>
                <w:rFonts w:cs="David"/>
                <w:sz w:val="20"/>
                <w:szCs w:val="20"/>
              </w:rPr>
              <w:t>WO/2019/169303</w:t>
            </w:r>
          </w:p>
        </w:tc>
      </w:tr>
      <w:tr w:rsidR="00B075B5" w:rsidRPr="00632AE1" w14:paraId="723D12FF" w14:textId="77777777" w:rsidTr="00EC374C">
        <w:trPr>
          <w:cantSplit/>
          <w:trHeight w:val="227"/>
          <w:jc w:val="center"/>
        </w:trPr>
        <w:tc>
          <w:tcPr>
            <w:tcW w:w="7380" w:type="dxa"/>
            <w:gridSpan w:val="6"/>
            <w:tcBorders>
              <w:bottom w:val="single" w:sz="4" w:space="0" w:color="auto"/>
            </w:tcBorders>
            <w:vAlign w:val="center"/>
          </w:tcPr>
          <w:p w14:paraId="4A59CDE8" w14:textId="77777777" w:rsidR="00B075B5" w:rsidRPr="00632AE1" w:rsidRDefault="00B075B5" w:rsidP="00EC374C">
            <w:pPr>
              <w:rPr>
                <w:rFonts w:cs="David"/>
                <w:sz w:val="20"/>
                <w:szCs w:val="20"/>
              </w:rPr>
            </w:pPr>
          </w:p>
        </w:tc>
      </w:tr>
    </w:tbl>
    <w:p w14:paraId="2C0EB90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84B110E" w14:textId="77777777" w:rsidTr="00EC374C">
        <w:trPr>
          <w:cantSplit/>
          <w:trHeight w:val="443"/>
          <w:jc w:val="center"/>
        </w:trPr>
        <w:tc>
          <w:tcPr>
            <w:tcW w:w="2460" w:type="dxa"/>
            <w:gridSpan w:val="2"/>
            <w:vAlign w:val="center"/>
          </w:tcPr>
          <w:p w14:paraId="4BDDD74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18998BED" w14:textId="77777777" w:rsidR="00B075B5" w:rsidRPr="00B075B5" w:rsidRDefault="000863EF" w:rsidP="00EC374C">
            <w:pPr>
              <w:jc w:val="center"/>
              <w:rPr>
                <w:rFonts w:cs="Guttman Hodes"/>
                <w:b/>
                <w:bCs/>
                <w:color w:val="0000FF"/>
                <w:sz w:val="20"/>
                <w:szCs w:val="20"/>
                <w:u w:val="single"/>
                <w:rtl/>
              </w:rPr>
            </w:pPr>
            <w:hyperlink r:id="rId434" w:history="1">
              <w:r w:rsidR="00B075B5">
                <w:rPr>
                  <w:rFonts w:cs="Guttman Hodes"/>
                  <w:b/>
                  <w:bCs/>
                  <w:color w:val="0000FF"/>
                  <w:sz w:val="20"/>
                  <w:szCs w:val="20"/>
                  <w:u w:val="single"/>
                  <w:rtl/>
                </w:rPr>
                <w:t>277002</w:t>
              </w:r>
            </w:hyperlink>
          </w:p>
        </w:tc>
        <w:tc>
          <w:tcPr>
            <w:tcW w:w="2460" w:type="dxa"/>
            <w:gridSpan w:val="2"/>
            <w:vAlign w:val="center"/>
          </w:tcPr>
          <w:p w14:paraId="5599CC9A"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5BDED831" w14:textId="77777777" w:rsidTr="00EC374C">
        <w:trPr>
          <w:cantSplit/>
          <w:trHeight w:val="227"/>
          <w:jc w:val="center"/>
        </w:trPr>
        <w:tc>
          <w:tcPr>
            <w:tcW w:w="3690" w:type="dxa"/>
            <w:gridSpan w:val="3"/>
            <w:vAlign w:val="center"/>
          </w:tcPr>
          <w:p w14:paraId="42DA0926" w14:textId="77777777" w:rsidR="00B075B5" w:rsidRPr="00632AE1" w:rsidRDefault="00B075B5" w:rsidP="00EC374C">
            <w:pPr>
              <w:rPr>
                <w:rFonts w:cs="Guttman Hodes"/>
                <w:sz w:val="20"/>
                <w:szCs w:val="20"/>
                <w:rtl/>
              </w:rPr>
            </w:pPr>
            <w:r>
              <w:rPr>
                <w:rFonts w:cs="Guttman Hodes"/>
                <w:sz w:val="20"/>
                <w:szCs w:val="20"/>
                <w:rtl/>
              </w:rPr>
              <w:t>מכשירים ושיטות להסרת חומר ממטופל</w:t>
            </w:r>
          </w:p>
        </w:tc>
        <w:tc>
          <w:tcPr>
            <w:tcW w:w="3690" w:type="dxa"/>
            <w:gridSpan w:val="3"/>
            <w:vAlign w:val="center"/>
          </w:tcPr>
          <w:p w14:paraId="419DC016" w14:textId="77777777" w:rsidR="00B075B5" w:rsidRPr="00632AE1" w:rsidRDefault="00B075B5" w:rsidP="00EC374C">
            <w:pPr>
              <w:jc w:val="right"/>
              <w:rPr>
                <w:rFonts w:cs="David"/>
                <w:sz w:val="20"/>
                <w:szCs w:val="20"/>
                <w:rtl/>
              </w:rPr>
            </w:pPr>
            <w:r>
              <w:rPr>
                <w:rFonts w:cs="David"/>
                <w:sz w:val="20"/>
                <w:szCs w:val="20"/>
              </w:rPr>
              <w:t>DEVICES AND METHODS FOR REMOVING MATERIAL FROM A PATIENT</w:t>
            </w:r>
          </w:p>
        </w:tc>
      </w:tr>
      <w:tr w:rsidR="00B075B5" w:rsidRPr="00632AE1" w14:paraId="57641BDB" w14:textId="77777777" w:rsidTr="00EC374C">
        <w:trPr>
          <w:cantSplit/>
          <w:trHeight w:val="227"/>
          <w:jc w:val="center"/>
        </w:trPr>
        <w:tc>
          <w:tcPr>
            <w:tcW w:w="3690" w:type="dxa"/>
            <w:gridSpan w:val="3"/>
            <w:vAlign w:val="center"/>
          </w:tcPr>
          <w:p w14:paraId="0F18C597" w14:textId="77777777" w:rsidR="00B075B5" w:rsidRPr="00632AE1" w:rsidRDefault="00B075B5" w:rsidP="00EC374C">
            <w:pPr>
              <w:rPr>
                <w:rFonts w:cs="Guttman Hodes"/>
                <w:sz w:val="20"/>
                <w:szCs w:val="20"/>
                <w:rtl/>
              </w:rPr>
            </w:pPr>
          </w:p>
        </w:tc>
        <w:tc>
          <w:tcPr>
            <w:tcW w:w="3690" w:type="dxa"/>
            <w:gridSpan w:val="3"/>
            <w:vAlign w:val="center"/>
          </w:tcPr>
          <w:p w14:paraId="4460FA03" w14:textId="77777777" w:rsidR="00B075B5" w:rsidRPr="00632AE1" w:rsidRDefault="00B075B5" w:rsidP="00EC374C">
            <w:pPr>
              <w:jc w:val="right"/>
              <w:rPr>
                <w:rFonts w:cs="David"/>
                <w:sz w:val="20"/>
                <w:szCs w:val="20"/>
                <w:rtl/>
              </w:rPr>
            </w:pPr>
            <w:r>
              <w:rPr>
                <w:rFonts w:cs="David"/>
                <w:sz w:val="20"/>
                <w:szCs w:val="20"/>
              </w:rPr>
              <w:t>XTRACT MEDICAL, INC.</w:t>
            </w:r>
          </w:p>
        </w:tc>
      </w:tr>
      <w:tr w:rsidR="00B075B5" w:rsidRPr="00632AE1" w14:paraId="7D7BC748" w14:textId="77777777" w:rsidTr="00EC374C">
        <w:trPr>
          <w:cantSplit/>
          <w:trHeight w:val="227"/>
          <w:jc w:val="center"/>
        </w:trPr>
        <w:tc>
          <w:tcPr>
            <w:tcW w:w="1230" w:type="dxa"/>
            <w:vAlign w:val="center"/>
          </w:tcPr>
          <w:p w14:paraId="368D8770" w14:textId="77777777" w:rsidR="00B075B5" w:rsidRPr="00632AE1" w:rsidRDefault="00B075B5" w:rsidP="00EC374C">
            <w:pPr>
              <w:rPr>
                <w:rFonts w:cs="David"/>
                <w:sz w:val="20"/>
                <w:szCs w:val="20"/>
                <w:rtl/>
              </w:rPr>
            </w:pPr>
          </w:p>
        </w:tc>
        <w:tc>
          <w:tcPr>
            <w:tcW w:w="1230" w:type="dxa"/>
            <w:vAlign w:val="center"/>
          </w:tcPr>
          <w:p w14:paraId="6E919639" w14:textId="77777777" w:rsidR="00B075B5" w:rsidRPr="00632AE1" w:rsidRDefault="00B075B5" w:rsidP="00EC374C">
            <w:pPr>
              <w:rPr>
                <w:rFonts w:cs="David"/>
                <w:sz w:val="20"/>
                <w:szCs w:val="20"/>
                <w:rtl/>
              </w:rPr>
            </w:pPr>
          </w:p>
        </w:tc>
        <w:tc>
          <w:tcPr>
            <w:tcW w:w="1230" w:type="dxa"/>
            <w:vAlign w:val="center"/>
          </w:tcPr>
          <w:p w14:paraId="623CEDEF" w14:textId="77777777" w:rsidR="00B075B5" w:rsidRPr="00632AE1" w:rsidRDefault="00B075B5" w:rsidP="00EC374C">
            <w:pPr>
              <w:rPr>
                <w:rFonts w:cs="David"/>
                <w:sz w:val="20"/>
                <w:szCs w:val="20"/>
                <w:rtl/>
              </w:rPr>
            </w:pPr>
          </w:p>
        </w:tc>
        <w:tc>
          <w:tcPr>
            <w:tcW w:w="1230" w:type="dxa"/>
            <w:vAlign w:val="center"/>
          </w:tcPr>
          <w:p w14:paraId="5680D2F3" w14:textId="77777777" w:rsidR="00B075B5" w:rsidRPr="00632AE1" w:rsidRDefault="00B075B5" w:rsidP="00EC374C">
            <w:pPr>
              <w:jc w:val="right"/>
              <w:rPr>
                <w:rFonts w:cs="David"/>
                <w:sz w:val="20"/>
                <w:szCs w:val="20"/>
                <w:rtl/>
              </w:rPr>
            </w:pPr>
            <w:r>
              <w:rPr>
                <w:rFonts w:cs="David"/>
                <w:sz w:val="20"/>
                <w:szCs w:val="20"/>
              </w:rPr>
              <w:t>12/03/2018</w:t>
            </w:r>
          </w:p>
        </w:tc>
        <w:tc>
          <w:tcPr>
            <w:tcW w:w="1230" w:type="dxa"/>
            <w:vAlign w:val="center"/>
          </w:tcPr>
          <w:p w14:paraId="2729880D" w14:textId="77777777" w:rsidR="00B075B5" w:rsidRPr="00632AE1" w:rsidRDefault="00B075B5" w:rsidP="00EC374C">
            <w:pPr>
              <w:jc w:val="right"/>
              <w:rPr>
                <w:rFonts w:cs="David"/>
                <w:sz w:val="20"/>
                <w:szCs w:val="20"/>
                <w:rtl/>
              </w:rPr>
            </w:pPr>
            <w:r>
              <w:rPr>
                <w:rFonts w:cs="David"/>
                <w:sz w:val="20"/>
                <w:szCs w:val="20"/>
              </w:rPr>
              <w:t>62/641948</w:t>
            </w:r>
          </w:p>
        </w:tc>
        <w:tc>
          <w:tcPr>
            <w:tcW w:w="1230" w:type="dxa"/>
            <w:vAlign w:val="center"/>
          </w:tcPr>
          <w:p w14:paraId="7F55110B"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7B8637C" w14:textId="77777777" w:rsidTr="00EC374C">
        <w:trPr>
          <w:cantSplit/>
          <w:trHeight w:val="227"/>
          <w:jc w:val="center"/>
        </w:trPr>
        <w:tc>
          <w:tcPr>
            <w:tcW w:w="1230" w:type="dxa"/>
            <w:vAlign w:val="center"/>
          </w:tcPr>
          <w:p w14:paraId="109911C4" w14:textId="77777777" w:rsidR="00B075B5" w:rsidRPr="00632AE1" w:rsidRDefault="00B075B5" w:rsidP="00EC374C">
            <w:pPr>
              <w:rPr>
                <w:rFonts w:cs="David"/>
                <w:sz w:val="20"/>
                <w:szCs w:val="20"/>
                <w:rtl/>
              </w:rPr>
            </w:pPr>
          </w:p>
        </w:tc>
        <w:tc>
          <w:tcPr>
            <w:tcW w:w="1230" w:type="dxa"/>
            <w:vAlign w:val="center"/>
          </w:tcPr>
          <w:p w14:paraId="5B4B4260" w14:textId="77777777" w:rsidR="00B075B5" w:rsidRPr="00632AE1" w:rsidRDefault="00B075B5" w:rsidP="00EC374C">
            <w:pPr>
              <w:rPr>
                <w:rFonts w:cs="David"/>
                <w:sz w:val="20"/>
                <w:szCs w:val="20"/>
                <w:rtl/>
              </w:rPr>
            </w:pPr>
          </w:p>
        </w:tc>
        <w:tc>
          <w:tcPr>
            <w:tcW w:w="1230" w:type="dxa"/>
            <w:vAlign w:val="center"/>
          </w:tcPr>
          <w:p w14:paraId="713E4339" w14:textId="77777777" w:rsidR="00B075B5" w:rsidRPr="00632AE1" w:rsidRDefault="00B075B5" w:rsidP="00EC374C">
            <w:pPr>
              <w:rPr>
                <w:rFonts w:cs="David"/>
                <w:sz w:val="20"/>
                <w:szCs w:val="20"/>
                <w:rtl/>
              </w:rPr>
            </w:pPr>
          </w:p>
        </w:tc>
        <w:tc>
          <w:tcPr>
            <w:tcW w:w="1230" w:type="dxa"/>
            <w:vAlign w:val="center"/>
          </w:tcPr>
          <w:p w14:paraId="7CA5E68D" w14:textId="77777777" w:rsidR="00B075B5" w:rsidRDefault="00B075B5" w:rsidP="00EC374C">
            <w:pPr>
              <w:jc w:val="right"/>
              <w:rPr>
                <w:rFonts w:cs="David"/>
                <w:sz w:val="20"/>
                <w:szCs w:val="20"/>
              </w:rPr>
            </w:pPr>
            <w:r>
              <w:rPr>
                <w:rFonts w:cs="David"/>
                <w:sz w:val="20"/>
                <w:szCs w:val="20"/>
                <w:rtl/>
              </w:rPr>
              <w:t>17/01/2019</w:t>
            </w:r>
          </w:p>
        </w:tc>
        <w:tc>
          <w:tcPr>
            <w:tcW w:w="1230" w:type="dxa"/>
            <w:vAlign w:val="center"/>
          </w:tcPr>
          <w:p w14:paraId="038AB161" w14:textId="77777777" w:rsidR="00B075B5" w:rsidRDefault="00B075B5" w:rsidP="00EC374C">
            <w:pPr>
              <w:jc w:val="right"/>
              <w:rPr>
                <w:rFonts w:cs="David"/>
                <w:sz w:val="20"/>
                <w:szCs w:val="20"/>
              </w:rPr>
            </w:pPr>
            <w:r>
              <w:rPr>
                <w:rFonts w:cs="David"/>
                <w:sz w:val="20"/>
                <w:szCs w:val="20"/>
                <w:rtl/>
              </w:rPr>
              <w:t>62/793498</w:t>
            </w:r>
          </w:p>
        </w:tc>
        <w:tc>
          <w:tcPr>
            <w:tcW w:w="1230" w:type="dxa"/>
            <w:vAlign w:val="center"/>
          </w:tcPr>
          <w:p w14:paraId="7AC376FB" w14:textId="77777777" w:rsidR="00B075B5" w:rsidRDefault="00B075B5" w:rsidP="00EC374C">
            <w:pPr>
              <w:jc w:val="right"/>
              <w:rPr>
                <w:rFonts w:cs="David"/>
                <w:sz w:val="20"/>
                <w:szCs w:val="20"/>
              </w:rPr>
            </w:pPr>
            <w:r>
              <w:rPr>
                <w:rFonts w:cs="David"/>
                <w:sz w:val="20"/>
                <w:szCs w:val="20"/>
              </w:rPr>
              <w:t>US</w:t>
            </w:r>
          </w:p>
        </w:tc>
      </w:tr>
      <w:tr w:rsidR="00B075B5" w:rsidRPr="00632AE1" w14:paraId="47AE0BDA" w14:textId="77777777" w:rsidTr="00EC374C">
        <w:trPr>
          <w:cantSplit/>
          <w:trHeight w:val="227"/>
          <w:jc w:val="center"/>
        </w:trPr>
        <w:tc>
          <w:tcPr>
            <w:tcW w:w="3690" w:type="dxa"/>
            <w:gridSpan w:val="3"/>
            <w:vAlign w:val="center"/>
          </w:tcPr>
          <w:p w14:paraId="37CD5FE4" w14:textId="77777777" w:rsidR="00B075B5" w:rsidRPr="00632AE1" w:rsidRDefault="00B075B5" w:rsidP="00EC374C">
            <w:pPr>
              <w:rPr>
                <w:rFonts w:cs="David"/>
                <w:sz w:val="20"/>
                <w:szCs w:val="20"/>
                <w:rtl/>
              </w:rPr>
            </w:pPr>
          </w:p>
        </w:tc>
        <w:tc>
          <w:tcPr>
            <w:tcW w:w="3690" w:type="dxa"/>
            <w:gridSpan w:val="3"/>
            <w:vAlign w:val="center"/>
          </w:tcPr>
          <w:p w14:paraId="5CE4917B" w14:textId="77777777" w:rsidR="00B075B5" w:rsidRPr="00632AE1" w:rsidRDefault="00B075B5" w:rsidP="00EC374C">
            <w:pPr>
              <w:jc w:val="right"/>
              <w:rPr>
                <w:rFonts w:cs="David"/>
                <w:sz w:val="20"/>
                <w:szCs w:val="20"/>
              </w:rPr>
            </w:pPr>
            <w:r>
              <w:rPr>
                <w:rFonts w:cs="David"/>
                <w:sz w:val="20"/>
                <w:szCs w:val="20"/>
              </w:rPr>
              <w:t>PCT/US/2019/021943</w:t>
            </w:r>
          </w:p>
        </w:tc>
      </w:tr>
      <w:tr w:rsidR="00B075B5" w:rsidRPr="00632AE1" w14:paraId="20AB13B8" w14:textId="77777777" w:rsidTr="00EC374C">
        <w:trPr>
          <w:cantSplit/>
          <w:trHeight w:val="227"/>
          <w:jc w:val="center"/>
        </w:trPr>
        <w:tc>
          <w:tcPr>
            <w:tcW w:w="3690" w:type="dxa"/>
            <w:gridSpan w:val="3"/>
            <w:vAlign w:val="center"/>
          </w:tcPr>
          <w:p w14:paraId="7B0980CF" w14:textId="77777777" w:rsidR="00B075B5" w:rsidRPr="00632AE1" w:rsidRDefault="00B075B5" w:rsidP="00EC374C">
            <w:pPr>
              <w:rPr>
                <w:rFonts w:cs="David"/>
                <w:sz w:val="20"/>
                <w:szCs w:val="20"/>
                <w:rtl/>
              </w:rPr>
            </w:pPr>
          </w:p>
        </w:tc>
        <w:tc>
          <w:tcPr>
            <w:tcW w:w="3690" w:type="dxa"/>
            <w:gridSpan w:val="3"/>
            <w:vAlign w:val="center"/>
          </w:tcPr>
          <w:p w14:paraId="369F8481" w14:textId="77777777" w:rsidR="00B075B5" w:rsidRPr="00632AE1" w:rsidRDefault="00B075B5" w:rsidP="00EC374C">
            <w:pPr>
              <w:jc w:val="right"/>
              <w:rPr>
                <w:rFonts w:cs="David"/>
                <w:sz w:val="20"/>
                <w:szCs w:val="20"/>
              </w:rPr>
            </w:pPr>
            <w:r>
              <w:rPr>
                <w:rFonts w:cs="David"/>
                <w:sz w:val="20"/>
                <w:szCs w:val="20"/>
              </w:rPr>
              <w:t>WO/2019/178165</w:t>
            </w:r>
          </w:p>
        </w:tc>
      </w:tr>
      <w:tr w:rsidR="00B075B5" w:rsidRPr="00632AE1" w14:paraId="161AF612" w14:textId="77777777" w:rsidTr="00EC374C">
        <w:trPr>
          <w:cantSplit/>
          <w:trHeight w:val="227"/>
          <w:jc w:val="center"/>
        </w:trPr>
        <w:tc>
          <w:tcPr>
            <w:tcW w:w="7380" w:type="dxa"/>
            <w:gridSpan w:val="6"/>
            <w:tcBorders>
              <w:bottom w:val="single" w:sz="4" w:space="0" w:color="auto"/>
            </w:tcBorders>
            <w:vAlign w:val="center"/>
          </w:tcPr>
          <w:p w14:paraId="5E203EED" w14:textId="77777777" w:rsidR="00B075B5" w:rsidRPr="00632AE1" w:rsidRDefault="00B075B5" w:rsidP="00EC374C">
            <w:pPr>
              <w:rPr>
                <w:rFonts w:cs="David"/>
                <w:sz w:val="20"/>
                <w:szCs w:val="20"/>
              </w:rPr>
            </w:pPr>
          </w:p>
        </w:tc>
      </w:tr>
    </w:tbl>
    <w:p w14:paraId="235EE09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170798D" w14:textId="77777777" w:rsidTr="00EC374C">
        <w:trPr>
          <w:cantSplit/>
          <w:trHeight w:val="443"/>
          <w:jc w:val="center"/>
        </w:trPr>
        <w:tc>
          <w:tcPr>
            <w:tcW w:w="2460" w:type="dxa"/>
            <w:gridSpan w:val="2"/>
            <w:vAlign w:val="center"/>
          </w:tcPr>
          <w:p w14:paraId="09D9CDD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03BB005C" w14:textId="77777777" w:rsidR="00B075B5" w:rsidRPr="00B075B5" w:rsidRDefault="000863EF" w:rsidP="00EC374C">
            <w:pPr>
              <w:jc w:val="center"/>
              <w:rPr>
                <w:rFonts w:cs="Guttman Hodes"/>
                <w:b/>
                <w:bCs/>
                <w:color w:val="0000FF"/>
                <w:sz w:val="20"/>
                <w:szCs w:val="20"/>
                <w:u w:val="single"/>
                <w:rtl/>
              </w:rPr>
            </w:pPr>
            <w:hyperlink r:id="rId435" w:history="1">
              <w:r w:rsidR="00B075B5">
                <w:rPr>
                  <w:rFonts w:cs="Guttman Hodes"/>
                  <w:b/>
                  <w:bCs/>
                  <w:color w:val="0000FF"/>
                  <w:sz w:val="20"/>
                  <w:szCs w:val="20"/>
                  <w:u w:val="single"/>
                  <w:rtl/>
                </w:rPr>
                <w:t>277004</w:t>
              </w:r>
            </w:hyperlink>
          </w:p>
        </w:tc>
        <w:tc>
          <w:tcPr>
            <w:tcW w:w="2460" w:type="dxa"/>
            <w:gridSpan w:val="2"/>
            <w:vAlign w:val="center"/>
          </w:tcPr>
          <w:p w14:paraId="38098CEF"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5B87D96F" w14:textId="77777777" w:rsidTr="00EC374C">
        <w:trPr>
          <w:cantSplit/>
          <w:trHeight w:val="227"/>
          <w:jc w:val="center"/>
        </w:trPr>
        <w:tc>
          <w:tcPr>
            <w:tcW w:w="3690" w:type="dxa"/>
            <w:gridSpan w:val="3"/>
            <w:vAlign w:val="center"/>
          </w:tcPr>
          <w:p w14:paraId="32F3F010" w14:textId="77777777" w:rsidR="00B075B5" w:rsidRPr="00632AE1" w:rsidRDefault="00B075B5" w:rsidP="00EC374C">
            <w:pPr>
              <w:rPr>
                <w:rFonts w:cs="Guttman Hodes"/>
                <w:sz w:val="20"/>
                <w:szCs w:val="20"/>
                <w:rtl/>
              </w:rPr>
            </w:pPr>
            <w:r>
              <w:rPr>
                <w:rFonts w:cs="Guttman Hodes"/>
                <w:sz w:val="20"/>
                <w:szCs w:val="20"/>
                <w:rtl/>
              </w:rPr>
              <w:t>מערכות ושיטות לבקרת גישה לבלוקצ'יין</w:t>
            </w:r>
          </w:p>
        </w:tc>
        <w:tc>
          <w:tcPr>
            <w:tcW w:w="3690" w:type="dxa"/>
            <w:gridSpan w:val="3"/>
            <w:vAlign w:val="center"/>
          </w:tcPr>
          <w:p w14:paraId="534D677C" w14:textId="77777777" w:rsidR="00B075B5" w:rsidRPr="00632AE1" w:rsidRDefault="00B075B5" w:rsidP="00EC374C">
            <w:pPr>
              <w:jc w:val="right"/>
              <w:rPr>
                <w:rFonts w:cs="David"/>
                <w:sz w:val="20"/>
                <w:szCs w:val="20"/>
                <w:rtl/>
              </w:rPr>
            </w:pPr>
            <w:r>
              <w:rPr>
                <w:rFonts w:cs="David"/>
                <w:sz w:val="20"/>
                <w:szCs w:val="20"/>
              </w:rPr>
              <w:t>SYSTEMS AND METHODS FOR CONTROLLING ACCESS TO A BLOCKCHAIN</w:t>
            </w:r>
          </w:p>
        </w:tc>
      </w:tr>
      <w:tr w:rsidR="00B075B5" w:rsidRPr="00632AE1" w14:paraId="685CF3D1" w14:textId="77777777" w:rsidTr="00EC374C">
        <w:trPr>
          <w:cantSplit/>
          <w:trHeight w:val="227"/>
          <w:jc w:val="center"/>
        </w:trPr>
        <w:tc>
          <w:tcPr>
            <w:tcW w:w="3690" w:type="dxa"/>
            <w:gridSpan w:val="3"/>
            <w:vAlign w:val="center"/>
          </w:tcPr>
          <w:p w14:paraId="05AD6BEB" w14:textId="77777777" w:rsidR="00B075B5" w:rsidRPr="00632AE1" w:rsidRDefault="00B075B5" w:rsidP="00EC374C">
            <w:pPr>
              <w:rPr>
                <w:rFonts w:cs="Guttman Hodes"/>
                <w:sz w:val="20"/>
                <w:szCs w:val="20"/>
                <w:rtl/>
              </w:rPr>
            </w:pPr>
          </w:p>
        </w:tc>
        <w:tc>
          <w:tcPr>
            <w:tcW w:w="3690" w:type="dxa"/>
            <w:gridSpan w:val="3"/>
            <w:vAlign w:val="center"/>
          </w:tcPr>
          <w:p w14:paraId="6911BBC2" w14:textId="77777777" w:rsidR="00B075B5" w:rsidRPr="00632AE1" w:rsidRDefault="00B075B5" w:rsidP="00EC374C">
            <w:pPr>
              <w:jc w:val="right"/>
              <w:rPr>
                <w:rFonts w:cs="David"/>
                <w:sz w:val="20"/>
                <w:szCs w:val="20"/>
                <w:rtl/>
              </w:rPr>
            </w:pPr>
            <w:r>
              <w:rPr>
                <w:rFonts w:cs="David"/>
                <w:sz w:val="20"/>
                <w:szCs w:val="20"/>
              </w:rPr>
              <w:t>BLOCKSAFE TECHNOLOGIES, INC.</w:t>
            </w:r>
          </w:p>
        </w:tc>
      </w:tr>
      <w:tr w:rsidR="00B075B5" w:rsidRPr="00632AE1" w14:paraId="13C20BE8" w14:textId="77777777" w:rsidTr="00EC374C">
        <w:trPr>
          <w:cantSplit/>
          <w:trHeight w:val="227"/>
          <w:jc w:val="center"/>
        </w:trPr>
        <w:tc>
          <w:tcPr>
            <w:tcW w:w="1230" w:type="dxa"/>
            <w:vAlign w:val="center"/>
          </w:tcPr>
          <w:p w14:paraId="510279CF" w14:textId="77777777" w:rsidR="00B075B5" w:rsidRPr="00632AE1" w:rsidRDefault="00B075B5" w:rsidP="00EC374C">
            <w:pPr>
              <w:rPr>
                <w:rFonts w:cs="David"/>
                <w:sz w:val="20"/>
                <w:szCs w:val="20"/>
                <w:rtl/>
              </w:rPr>
            </w:pPr>
          </w:p>
        </w:tc>
        <w:tc>
          <w:tcPr>
            <w:tcW w:w="1230" w:type="dxa"/>
            <w:vAlign w:val="center"/>
          </w:tcPr>
          <w:p w14:paraId="6707CEB7" w14:textId="77777777" w:rsidR="00B075B5" w:rsidRPr="00632AE1" w:rsidRDefault="00B075B5" w:rsidP="00EC374C">
            <w:pPr>
              <w:rPr>
                <w:rFonts w:cs="David"/>
                <w:sz w:val="20"/>
                <w:szCs w:val="20"/>
                <w:rtl/>
              </w:rPr>
            </w:pPr>
          </w:p>
        </w:tc>
        <w:tc>
          <w:tcPr>
            <w:tcW w:w="1230" w:type="dxa"/>
            <w:vAlign w:val="center"/>
          </w:tcPr>
          <w:p w14:paraId="31923E7D" w14:textId="77777777" w:rsidR="00B075B5" w:rsidRPr="00632AE1" w:rsidRDefault="00B075B5" w:rsidP="00EC374C">
            <w:pPr>
              <w:rPr>
                <w:rFonts w:cs="David"/>
                <w:sz w:val="20"/>
                <w:szCs w:val="20"/>
                <w:rtl/>
              </w:rPr>
            </w:pPr>
          </w:p>
        </w:tc>
        <w:tc>
          <w:tcPr>
            <w:tcW w:w="1230" w:type="dxa"/>
            <w:vAlign w:val="center"/>
          </w:tcPr>
          <w:p w14:paraId="52740C7D"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490FF166" w14:textId="77777777" w:rsidR="00B075B5" w:rsidRPr="00632AE1" w:rsidRDefault="00B075B5" w:rsidP="00EC374C">
            <w:pPr>
              <w:jc w:val="right"/>
              <w:rPr>
                <w:rFonts w:cs="David"/>
                <w:sz w:val="20"/>
                <w:szCs w:val="20"/>
                <w:rtl/>
              </w:rPr>
            </w:pPr>
            <w:r>
              <w:rPr>
                <w:rFonts w:cs="David"/>
                <w:sz w:val="20"/>
                <w:szCs w:val="20"/>
              </w:rPr>
              <w:t>62/637869</w:t>
            </w:r>
          </w:p>
        </w:tc>
        <w:tc>
          <w:tcPr>
            <w:tcW w:w="1230" w:type="dxa"/>
            <w:vAlign w:val="center"/>
          </w:tcPr>
          <w:p w14:paraId="03ACB5AB"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955F610" w14:textId="77777777" w:rsidTr="00EC374C">
        <w:trPr>
          <w:cantSplit/>
          <w:trHeight w:val="227"/>
          <w:jc w:val="center"/>
        </w:trPr>
        <w:tc>
          <w:tcPr>
            <w:tcW w:w="1230" w:type="dxa"/>
            <w:vAlign w:val="center"/>
          </w:tcPr>
          <w:p w14:paraId="164F9242" w14:textId="77777777" w:rsidR="00B075B5" w:rsidRPr="00632AE1" w:rsidRDefault="00B075B5" w:rsidP="00EC374C">
            <w:pPr>
              <w:rPr>
                <w:rFonts w:cs="David"/>
                <w:sz w:val="20"/>
                <w:szCs w:val="20"/>
                <w:rtl/>
              </w:rPr>
            </w:pPr>
          </w:p>
        </w:tc>
        <w:tc>
          <w:tcPr>
            <w:tcW w:w="1230" w:type="dxa"/>
            <w:vAlign w:val="center"/>
          </w:tcPr>
          <w:p w14:paraId="05AAB2B1" w14:textId="77777777" w:rsidR="00B075B5" w:rsidRPr="00632AE1" w:rsidRDefault="00B075B5" w:rsidP="00EC374C">
            <w:pPr>
              <w:rPr>
                <w:rFonts w:cs="David"/>
                <w:sz w:val="20"/>
                <w:szCs w:val="20"/>
                <w:rtl/>
              </w:rPr>
            </w:pPr>
          </w:p>
        </w:tc>
        <w:tc>
          <w:tcPr>
            <w:tcW w:w="1230" w:type="dxa"/>
            <w:vAlign w:val="center"/>
          </w:tcPr>
          <w:p w14:paraId="0095D312" w14:textId="77777777" w:rsidR="00B075B5" w:rsidRPr="00632AE1" w:rsidRDefault="00B075B5" w:rsidP="00EC374C">
            <w:pPr>
              <w:rPr>
                <w:rFonts w:cs="David"/>
                <w:sz w:val="20"/>
                <w:szCs w:val="20"/>
                <w:rtl/>
              </w:rPr>
            </w:pPr>
          </w:p>
        </w:tc>
        <w:tc>
          <w:tcPr>
            <w:tcW w:w="1230" w:type="dxa"/>
            <w:vAlign w:val="center"/>
          </w:tcPr>
          <w:p w14:paraId="0ECF17CF" w14:textId="77777777" w:rsidR="00B075B5" w:rsidRDefault="00B075B5" w:rsidP="00EC374C">
            <w:pPr>
              <w:jc w:val="right"/>
              <w:rPr>
                <w:rFonts w:cs="David"/>
                <w:sz w:val="20"/>
                <w:szCs w:val="20"/>
              </w:rPr>
            </w:pPr>
            <w:r>
              <w:rPr>
                <w:rFonts w:cs="David"/>
                <w:sz w:val="20"/>
                <w:szCs w:val="20"/>
                <w:rtl/>
              </w:rPr>
              <w:t>30/03/2018</w:t>
            </w:r>
          </w:p>
        </w:tc>
        <w:tc>
          <w:tcPr>
            <w:tcW w:w="1230" w:type="dxa"/>
            <w:vAlign w:val="center"/>
          </w:tcPr>
          <w:p w14:paraId="39D11181" w14:textId="77777777" w:rsidR="00B075B5" w:rsidRDefault="00B075B5" w:rsidP="00EC374C">
            <w:pPr>
              <w:jc w:val="right"/>
              <w:rPr>
                <w:rFonts w:cs="David"/>
                <w:sz w:val="20"/>
                <w:szCs w:val="20"/>
              </w:rPr>
            </w:pPr>
            <w:r>
              <w:rPr>
                <w:rFonts w:cs="David"/>
                <w:sz w:val="20"/>
                <w:szCs w:val="20"/>
                <w:rtl/>
              </w:rPr>
              <w:t>62/650803</w:t>
            </w:r>
          </w:p>
        </w:tc>
        <w:tc>
          <w:tcPr>
            <w:tcW w:w="1230" w:type="dxa"/>
            <w:vAlign w:val="center"/>
          </w:tcPr>
          <w:p w14:paraId="249954C6" w14:textId="77777777" w:rsidR="00B075B5" w:rsidRDefault="00B075B5" w:rsidP="00EC374C">
            <w:pPr>
              <w:jc w:val="right"/>
              <w:rPr>
                <w:rFonts w:cs="David"/>
                <w:sz w:val="20"/>
                <w:szCs w:val="20"/>
              </w:rPr>
            </w:pPr>
            <w:r>
              <w:rPr>
                <w:rFonts w:cs="David"/>
                <w:sz w:val="20"/>
                <w:szCs w:val="20"/>
              </w:rPr>
              <w:t>US</w:t>
            </w:r>
          </w:p>
        </w:tc>
      </w:tr>
      <w:tr w:rsidR="00B075B5" w:rsidRPr="00632AE1" w14:paraId="4275EF1F" w14:textId="77777777" w:rsidTr="00EC374C">
        <w:trPr>
          <w:cantSplit/>
          <w:trHeight w:val="227"/>
          <w:jc w:val="center"/>
        </w:trPr>
        <w:tc>
          <w:tcPr>
            <w:tcW w:w="3690" w:type="dxa"/>
            <w:gridSpan w:val="3"/>
            <w:vAlign w:val="center"/>
          </w:tcPr>
          <w:p w14:paraId="61CD9E40" w14:textId="77777777" w:rsidR="00B075B5" w:rsidRPr="00632AE1" w:rsidRDefault="00B075B5" w:rsidP="00EC374C">
            <w:pPr>
              <w:rPr>
                <w:rFonts w:cs="David"/>
                <w:sz w:val="20"/>
                <w:szCs w:val="20"/>
                <w:rtl/>
              </w:rPr>
            </w:pPr>
          </w:p>
        </w:tc>
        <w:tc>
          <w:tcPr>
            <w:tcW w:w="3690" w:type="dxa"/>
            <w:gridSpan w:val="3"/>
            <w:vAlign w:val="center"/>
          </w:tcPr>
          <w:p w14:paraId="283CE04F" w14:textId="77777777" w:rsidR="00B075B5" w:rsidRPr="00632AE1" w:rsidRDefault="00B075B5" w:rsidP="00EC374C">
            <w:pPr>
              <w:jc w:val="right"/>
              <w:rPr>
                <w:rFonts w:cs="David"/>
                <w:sz w:val="20"/>
                <w:szCs w:val="20"/>
              </w:rPr>
            </w:pPr>
            <w:r>
              <w:rPr>
                <w:rFonts w:cs="David"/>
                <w:sz w:val="20"/>
                <w:szCs w:val="20"/>
              </w:rPr>
              <w:t>PCT/US/2019/020586</w:t>
            </w:r>
          </w:p>
        </w:tc>
      </w:tr>
      <w:tr w:rsidR="00B075B5" w:rsidRPr="00632AE1" w14:paraId="3A31A3DD" w14:textId="77777777" w:rsidTr="00EC374C">
        <w:trPr>
          <w:cantSplit/>
          <w:trHeight w:val="227"/>
          <w:jc w:val="center"/>
        </w:trPr>
        <w:tc>
          <w:tcPr>
            <w:tcW w:w="3690" w:type="dxa"/>
            <w:gridSpan w:val="3"/>
            <w:vAlign w:val="center"/>
          </w:tcPr>
          <w:p w14:paraId="4163497C" w14:textId="77777777" w:rsidR="00B075B5" w:rsidRPr="00632AE1" w:rsidRDefault="00B075B5" w:rsidP="00EC374C">
            <w:pPr>
              <w:rPr>
                <w:rFonts w:cs="David"/>
                <w:sz w:val="20"/>
                <w:szCs w:val="20"/>
                <w:rtl/>
              </w:rPr>
            </w:pPr>
          </w:p>
        </w:tc>
        <w:tc>
          <w:tcPr>
            <w:tcW w:w="3690" w:type="dxa"/>
            <w:gridSpan w:val="3"/>
            <w:vAlign w:val="center"/>
          </w:tcPr>
          <w:p w14:paraId="1906EFFE" w14:textId="77777777" w:rsidR="00B075B5" w:rsidRPr="00632AE1" w:rsidRDefault="00B075B5" w:rsidP="00EC374C">
            <w:pPr>
              <w:jc w:val="right"/>
              <w:rPr>
                <w:rFonts w:cs="David"/>
                <w:sz w:val="20"/>
                <w:szCs w:val="20"/>
              </w:rPr>
            </w:pPr>
            <w:r>
              <w:rPr>
                <w:rFonts w:cs="David"/>
                <w:sz w:val="20"/>
                <w:szCs w:val="20"/>
              </w:rPr>
              <w:t>WO/2019/169401</w:t>
            </w:r>
          </w:p>
        </w:tc>
      </w:tr>
      <w:tr w:rsidR="00B075B5" w:rsidRPr="00632AE1" w14:paraId="3E720C7E" w14:textId="77777777" w:rsidTr="00EC374C">
        <w:trPr>
          <w:cantSplit/>
          <w:trHeight w:val="227"/>
          <w:jc w:val="center"/>
        </w:trPr>
        <w:tc>
          <w:tcPr>
            <w:tcW w:w="7380" w:type="dxa"/>
            <w:gridSpan w:val="6"/>
            <w:tcBorders>
              <w:bottom w:val="single" w:sz="4" w:space="0" w:color="auto"/>
            </w:tcBorders>
            <w:vAlign w:val="center"/>
          </w:tcPr>
          <w:p w14:paraId="1D681ECB" w14:textId="77777777" w:rsidR="00B075B5" w:rsidRPr="00632AE1" w:rsidRDefault="00B075B5" w:rsidP="00EC374C">
            <w:pPr>
              <w:rPr>
                <w:rFonts w:cs="David"/>
                <w:sz w:val="20"/>
                <w:szCs w:val="20"/>
              </w:rPr>
            </w:pPr>
          </w:p>
        </w:tc>
      </w:tr>
    </w:tbl>
    <w:p w14:paraId="385600D6"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D3E00B3" w14:textId="77777777" w:rsidTr="00EC374C">
        <w:trPr>
          <w:cantSplit/>
          <w:trHeight w:val="443"/>
          <w:jc w:val="center"/>
        </w:trPr>
        <w:tc>
          <w:tcPr>
            <w:tcW w:w="2460" w:type="dxa"/>
            <w:gridSpan w:val="2"/>
            <w:vAlign w:val="center"/>
          </w:tcPr>
          <w:p w14:paraId="566ADB0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5C614161" w14:textId="77777777" w:rsidR="00B075B5" w:rsidRPr="00B075B5" w:rsidRDefault="000863EF" w:rsidP="00EC374C">
            <w:pPr>
              <w:jc w:val="center"/>
              <w:rPr>
                <w:rFonts w:cs="Guttman Hodes"/>
                <w:b/>
                <w:bCs/>
                <w:color w:val="0000FF"/>
                <w:sz w:val="20"/>
                <w:szCs w:val="20"/>
                <w:u w:val="single"/>
                <w:rtl/>
              </w:rPr>
            </w:pPr>
            <w:hyperlink r:id="rId436" w:history="1">
              <w:r w:rsidR="00B075B5">
                <w:rPr>
                  <w:rFonts w:cs="Guttman Hodes"/>
                  <w:b/>
                  <w:bCs/>
                  <w:color w:val="0000FF"/>
                  <w:sz w:val="20"/>
                  <w:szCs w:val="20"/>
                  <w:u w:val="single"/>
                  <w:rtl/>
                </w:rPr>
                <w:t>277006</w:t>
              </w:r>
            </w:hyperlink>
          </w:p>
        </w:tc>
        <w:tc>
          <w:tcPr>
            <w:tcW w:w="2460" w:type="dxa"/>
            <w:gridSpan w:val="2"/>
            <w:vAlign w:val="center"/>
          </w:tcPr>
          <w:p w14:paraId="1A161C07" w14:textId="77777777" w:rsidR="00B075B5" w:rsidRPr="00632AE1" w:rsidRDefault="00B075B5" w:rsidP="00EC374C">
            <w:pPr>
              <w:jc w:val="right"/>
              <w:rPr>
                <w:rFonts w:cs="David"/>
                <w:sz w:val="20"/>
                <w:szCs w:val="20"/>
                <w:rtl/>
              </w:rPr>
            </w:pPr>
            <w:r>
              <w:rPr>
                <w:rFonts w:cs="David"/>
                <w:sz w:val="20"/>
                <w:szCs w:val="20"/>
                <w:rtl/>
              </w:rPr>
              <w:t>22/02/2019</w:t>
            </w:r>
          </w:p>
        </w:tc>
      </w:tr>
      <w:tr w:rsidR="00B075B5" w:rsidRPr="00632AE1" w14:paraId="5B2C37A9" w14:textId="77777777" w:rsidTr="00EC374C">
        <w:trPr>
          <w:cantSplit/>
          <w:trHeight w:val="227"/>
          <w:jc w:val="center"/>
        </w:trPr>
        <w:tc>
          <w:tcPr>
            <w:tcW w:w="3690" w:type="dxa"/>
            <w:gridSpan w:val="3"/>
            <w:vAlign w:val="center"/>
          </w:tcPr>
          <w:p w14:paraId="2EADA9CC" w14:textId="77777777" w:rsidR="00B075B5" w:rsidRPr="00632AE1" w:rsidRDefault="00B075B5" w:rsidP="00EC374C">
            <w:pPr>
              <w:rPr>
                <w:rFonts w:cs="Guttman Hodes"/>
                <w:sz w:val="20"/>
                <w:szCs w:val="20"/>
                <w:rtl/>
              </w:rPr>
            </w:pPr>
            <w:r>
              <w:rPr>
                <w:rFonts w:cs="Guttman Hodes"/>
                <w:sz w:val="20"/>
                <w:szCs w:val="20"/>
                <w:rtl/>
              </w:rPr>
              <w:t xml:space="preserve">מעכבי </w:t>
            </w:r>
            <w:r>
              <w:rPr>
                <w:rFonts w:cs="Guttman Hodes"/>
                <w:sz w:val="20"/>
                <w:szCs w:val="20"/>
              </w:rPr>
              <w:t>CD73</w:t>
            </w:r>
          </w:p>
        </w:tc>
        <w:tc>
          <w:tcPr>
            <w:tcW w:w="3690" w:type="dxa"/>
            <w:gridSpan w:val="3"/>
            <w:vAlign w:val="center"/>
          </w:tcPr>
          <w:p w14:paraId="5757B79F" w14:textId="77777777" w:rsidR="00B075B5" w:rsidRPr="00632AE1" w:rsidRDefault="00B075B5" w:rsidP="00EC374C">
            <w:pPr>
              <w:jc w:val="right"/>
              <w:rPr>
                <w:rFonts w:cs="David"/>
                <w:sz w:val="20"/>
                <w:szCs w:val="20"/>
                <w:rtl/>
              </w:rPr>
            </w:pPr>
            <w:r>
              <w:rPr>
                <w:rFonts w:cs="David"/>
                <w:sz w:val="20"/>
                <w:szCs w:val="20"/>
              </w:rPr>
              <w:t>CD73 INHIBITORS</w:t>
            </w:r>
          </w:p>
        </w:tc>
      </w:tr>
      <w:tr w:rsidR="00B075B5" w:rsidRPr="00632AE1" w14:paraId="639B4F5D" w14:textId="77777777" w:rsidTr="00EC374C">
        <w:trPr>
          <w:cantSplit/>
          <w:trHeight w:val="227"/>
          <w:jc w:val="center"/>
        </w:trPr>
        <w:tc>
          <w:tcPr>
            <w:tcW w:w="3690" w:type="dxa"/>
            <w:gridSpan w:val="3"/>
            <w:vAlign w:val="center"/>
          </w:tcPr>
          <w:p w14:paraId="4A60339F" w14:textId="77777777" w:rsidR="00B075B5" w:rsidRPr="00632AE1" w:rsidRDefault="00B075B5" w:rsidP="00EC374C">
            <w:pPr>
              <w:rPr>
                <w:rFonts w:cs="Guttman Hodes"/>
                <w:sz w:val="20"/>
                <w:szCs w:val="20"/>
                <w:rtl/>
              </w:rPr>
            </w:pPr>
          </w:p>
        </w:tc>
        <w:tc>
          <w:tcPr>
            <w:tcW w:w="3690" w:type="dxa"/>
            <w:gridSpan w:val="3"/>
            <w:vAlign w:val="center"/>
          </w:tcPr>
          <w:p w14:paraId="67A943CF" w14:textId="77777777" w:rsidR="00B075B5" w:rsidRPr="00632AE1" w:rsidRDefault="00B075B5" w:rsidP="00EC374C">
            <w:pPr>
              <w:jc w:val="right"/>
              <w:rPr>
                <w:rFonts w:cs="David"/>
                <w:sz w:val="20"/>
                <w:szCs w:val="20"/>
                <w:rtl/>
              </w:rPr>
            </w:pPr>
            <w:r>
              <w:rPr>
                <w:rFonts w:cs="David"/>
                <w:sz w:val="20"/>
                <w:szCs w:val="20"/>
              </w:rPr>
              <w:t>ELI LILLY AND COMPANY</w:t>
            </w:r>
          </w:p>
        </w:tc>
      </w:tr>
      <w:tr w:rsidR="00B075B5" w:rsidRPr="00632AE1" w14:paraId="250B0250" w14:textId="77777777" w:rsidTr="00EC374C">
        <w:trPr>
          <w:cantSplit/>
          <w:trHeight w:val="227"/>
          <w:jc w:val="center"/>
        </w:trPr>
        <w:tc>
          <w:tcPr>
            <w:tcW w:w="1230" w:type="dxa"/>
            <w:vAlign w:val="center"/>
          </w:tcPr>
          <w:p w14:paraId="58408397" w14:textId="77777777" w:rsidR="00B075B5" w:rsidRPr="00632AE1" w:rsidRDefault="00B075B5" w:rsidP="00EC374C">
            <w:pPr>
              <w:rPr>
                <w:rFonts w:cs="David"/>
                <w:sz w:val="20"/>
                <w:szCs w:val="20"/>
                <w:rtl/>
              </w:rPr>
            </w:pPr>
          </w:p>
        </w:tc>
        <w:tc>
          <w:tcPr>
            <w:tcW w:w="1230" w:type="dxa"/>
            <w:vAlign w:val="center"/>
          </w:tcPr>
          <w:p w14:paraId="3E052BC5" w14:textId="77777777" w:rsidR="00B075B5" w:rsidRPr="00632AE1" w:rsidRDefault="00B075B5" w:rsidP="00EC374C">
            <w:pPr>
              <w:rPr>
                <w:rFonts w:cs="David"/>
                <w:sz w:val="20"/>
                <w:szCs w:val="20"/>
                <w:rtl/>
              </w:rPr>
            </w:pPr>
          </w:p>
        </w:tc>
        <w:tc>
          <w:tcPr>
            <w:tcW w:w="1230" w:type="dxa"/>
            <w:vAlign w:val="center"/>
          </w:tcPr>
          <w:p w14:paraId="676CFE54" w14:textId="77777777" w:rsidR="00B075B5" w:rsidRPr="00632AE1" w:rsidRDefault="00B075B5" w:rsidP="00EC374C">
            <w:pPr>
              <w:rPr>
                <w:rFonts w:cs="David"/>
                <w:sz w:val="20"/>
                <w:szCs w:val="20"/>
                <w:rtl/>
              </w:rPr>
            </w:pPr>
          </w:p>
        </w:tc>
        <w:tc>
          <w:tcPr>
            <w:tcW w:w="1230" w:type="dxa"/>
            <w:vAlign w:val="center"/>
          </w:tcPr>
          <w:p w14:paraId="5B65CD95" w14:textId="77777777" w:rsidR="00B075B5" w:rsidRPr="00632AE1" w:rsidRDefault="00B075B5" w:rsidP="00EC374C">
            <w:pPr>
              <w:jc w:val="right"/>
              <w:rPr>
                <w:rFonts w:cs="David"/>
                <w:sz w:val="20"/>
                <w:szCs w:val="20"/>
                <w:rtl/>
              </w:rPr>
            </w:pPr>
            <w:r>
              <w:rPr>
                <w:rFonts w:cs="David"/>
                <w:sz w:val="20"/>
                <w:szCs w:val="20"/>
              </w:rPr>
              <w:t>01/03/2018</w:t>
            </w:r>
          </w:p>
        </w:tc>
        <w:tc>
          <w:tcPr>
            <w:tcW w:w="1230" w:type="dxa"/>
            <w:vAlign w:val="center"/>
          </w:tcPr>
          <w:p w14:paraId="6B8CAAA3" w14:textId="77777777" w:rsidR="00B075B5" w:rsidRPr="00632AE1" w:rsidRDefault="00B075B5" w:rsidP="00EC374C">
            <w:pPr>
              <w:jc w:val="right"/>
              <w:rPr>
                <w:rFonts w:cs="David"/>
                <w:sz w:val="20"/>
                <w:szCs w:val="20"/>
                <w:rtl/>
              </w:rPr>
            </w:pPr>
            <w:r>
              <w:rPr>
                <w:rFonts w:cs="David"/>
                <w:sz w:val="20"/>
                <w:szCs w:val="20"/>
              </w:rPr>
              <w:t>62/636,978</w:t>
            </w:r>
          </w:p>
        </w:tc>
        <w:tc>
          <w:tcPr>
            <w:tcW w:w="1230" w:type="dxa"/>
            <w:vAlign w:val="center"/>
          </w:tcPr>
          <w:p w14:paraId="0E7B236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BB8EC0F" w14:textId="77777777" w:rsidTr="00EC374C">
        <w:trPr>
          <w:cantSplit/>
          <w:trHeight w:val="227"/>
          <w:jc w:val="center"/>
        </w:trPr>
        <w:tc>
          <w:tcPr>
            <w:tcW w:w="1230" w:type="dxa"/>
            <w:vAlign w:val="center"/>
          </w:tcPr>
          <w:p w14:paraId="32647840" w14:textId="77777777" w:rsidR="00B075B5" w:rsidRPr="00632AE1" w:rsidRDefault="00B075B5" w:rsidP="00EC374C">
            <w:pPr>
              <w:rPr>
                <w:rFonts w:cs="David"/>
                <w:sz w:val="20"/>
                <w:szCs w:val="20"/>
                <w:rtl/>
              </w:rPr>
            </w:pPr>
          </w:p>
        </w:tc>
        <w:tc>
          <w:tcPr>
            <w:tcW w:w="1230" w:type="dxa"/>
            <w:vAlign w:val="center"/>
          </w:tcPr>
          <w:p w14:paraId="53660A23" w14:textId="77777777" w:rsidR="00B075B5" w:rsidRPr="00632AE1" w:rsidRDefault="00B075B5" w:rsidP="00EC374C">
            <w:pPr>
              <w:rPr>
                <w:rFonts w:cs="David"/>
                <w:sz w:val="20"/>
                <w:szCs w:val="20"/>
                <w:rtl/>
              </w:rPr>
            </w:pPr>
          </w:p>
        </w:tc>
        <w:tc>
          <w:tcPr>
            <w:tcW w:w="1230" w:type="dxa"/>
            <w:vAlign w:val="center"/>
          </w:tcPr>
          <w:p w14:paraId="0C9FC738" w14:textId="77777777" w:rsidR="00B075B5" w:rsidRPr="00632AE1" w:rsidRDefault="00B075B5" w:rsidP="00EC374C">
            <w:pPr>
              <w:rPr>
                <w:rFonts w:cs="David"/>
                <w:sz w:val="20"/>
                <w:szCs w:val="20"/>
                <w:rtl/>
              </w:rPr>
            </w:pPr>
          </w:p>
        </w:tc>
        <w:tc>
          <w:tcPr>
            <w:tcW w:w="1230" w:type="dxa"/>
            <w:vAlign w:val="center"/>
          </w:tcPr>
          <w:p w14:paraId="68AA7566" w14:textId="77777777" w:rsidR="00B075B5" w:rsidRDefault="00B075B5" w:rsidP="00EC374C">
            <w:pPr>
              <w:jc w:val="right"/>
              <w:rPr>
                <w:rFonts w:cs="David"/>
                <w:sz w:val="20"/>
                <w:szCs w:val="20"/>
              </w:rPr>
            </w:pPr>
            <w:r>
              <w:rPr>
                <w:rFonts w:cs="David"/>
                <w:sz w:val="20"/>
                <w:szCs w:val="20"/>
                <w:rtl/>
              </w:rPr>
              <w:t>05/12/2018</w:t>
            </w:r>
          </w:p>
        </w:tc>
        <w:tc>
          <w:tcPr>
            <w:tcW w:w="1230" w:type="dxa"/>
            <w:vAlign w:val="center"/>
          </w:tcPr>
          <w:p w14:paraId="6E66C3E3" w14:textId="77777777" w:rsidR="00B075B5" w:rsidRDefault="00B075B5" w:rsidP="00EC374C">
            <w:pPr>
              <w:jc w:val="right"/>
              <w:rPr>
                <w:rFonts w:cs="David"/>
                <w:sz w:val="20"/>
                <w:szCs w:val="20"/>
              </w:rPr>
            </w:pPr>
            <w:r>
              <w:rPr>
                <w:rFonts w:cs="David"/>
                <w:sz w:val="20"/>
                <w:szCs w:val="20"/>
                <w:rtl/>
              </w:rPr>
              <w:t>62/775,553</w:t>
            </w:r>
          </w:p>
        </w:tc>
        <w:tc>
          <w:tcPr>
            <w:tcW w:w="1230" w:type="dxa"/>
            <w:vAlign w:val="center"/>
          </w:tcPr>
          <w:p w14:paraId="7775C2A3" w14:textId="77777777" w:rsidR="00B075B5" w:rsidRDefault="00B075B5" w:rsidP="00EC374C">
            <w:pPr>
              <w:jc w:val="right"/>
              <w:rPr>
                <w:rFonts w:cs="David"/>
                <w:sz w:val="20"/>
                <w:szCs w:val="20"/>
              </w:rPr>
            </w:pPr>
            <w:r>
              <w:rPr>
                <w:rFonts w:cs="David"/>
                <w:sz w:val="20"/>
                <w:szCs w:val="20"/>
              </w:rPr>
              <w:t>US</w:t>
            </w:r>
          </w:p>
        </w:tc>
      </w:tr>
      <w:tr w:rsidR="00B075B5" w:rsidRPr="00632AE1" w14:paraId="318B0F07" w14:textId="77777777" w:rsidTr="00EC374C">
        <w:trPr>
          <w:cantSplit/>
          <w:trHeight w:val="227"/>
          <w:jc w:val="center"/>
        </w:trPr>
        <w:tc>
          <w:tcPr>
            <w:tcW w:w="3690" w:type="dxa"/>
            <w:gridSpan w:val="3"/>
            <w:vAlign w:val="center"/>
          </w:tcPr>
          <w:p w14:paraId="0044FD9B" w14:textId="77777777" w:rsidR="00B075B5" w:rsidRPr="00632AE1" w:rsidRDefault="00B075B5" w:rsidP="00EC374C">
            <w:pPr>
              <w:rPr>
                <w:rFonts w:cs="David"/>
                <w:sz w:val="20"/>
                <w:szCs w:val="20"/>
                <w:rtl/>
              </w:rPr>
            </w:pPr>
          </w:p>
        </w:tc>
        <w:tc>
          <w:tcPr>
            <w:tcW w:w="3690" w:type="dxa"/>
            <w:gridSpan w:val="3"/>
            <w:vAlign w:val="center"/>
          </w:tcPr>
          <w:p w14:paraId="71C1C40D" w14:textId="77777777" w:rsidR="00B075B5" w:rsidRPr="00632AE1" w:rsidRDefault="00B075B5" w:rsidP="00EC374C">
            <w:pPr>
              <w:jc w:val="right"/>
              <w:rPr>
                <w:rFonts w:cs="David"/>
                <w:sz w:val="20"/>
                <w:szCs w:val="20"/>
              </w:rPr>
            </w:pPr>
            <w:r>
              <w:rPr>
                <w:rFonts w:cs="David"/>
                <w:sz w:val="20"/>
                <w:szCs w:val="20"/>
              </w:rPr>
              <w:t>PCT/US/2019/019074</w:t>
            </w:r>
          </w:p>
        </w:tc>
      </w:tr>
      <w:tr w:rsidR="00B075B5" w:rsidRPr="00632AE1" w14:paraId="4E5CA08E" w14:textId="77777777" w:rsidTr="00EC374C">
        <w:trPr>
          <w:cantSplit/>
          <w:trHeight w:val="227"/>
          <w:jc w:val="center"/>
        </w:trPr>
        <w:tc>
          <w:tcPr>
            <w:tcW w:w="3690" w:type="dxa"/>
            <w:gridSpan w:val="3"/>
            <w:vAlign w:val="center"/>
          </w:tcPr>
          <w:p w14:paraId="3ECC3B69" w14:textId="77777777" w:rsidR="00B075B5" w:rsidRPr="00632AE1" w:rsidRDefault="00B075B5" w:rsidP="00EC374C">
            <w:pPr>
              <w:rPr>
                <w:rFonts w:cs="David"/>
                <w:sz w:val="20"/>
                <w:szCs w:val="20"/>
                <w:rtl/>
              </w:rPr>
            </w:pPr>
          </w:p>
        </w:tc>
        <w:tc>
          <w:tcPr>
            <w:tcW w:w="3690" w:type="dxa"/>
            <w:gridSpan w:val="3"/>
            <w:vAlign w:val="center"/>
          </w:tcPr>
          <w:p w14:paraId="3C100A01" w14:textId="77777777" w:rsidR="00B075B5" w:rsidRPr="00632AE1" w:rsidRDefault="00B075B5" w:rsidP="00EC374C">
            <w:pPr>
              <w:jc w:val="right"/>
              <w:rPr>
                <w:rFonts w:cs="David"/>
                <w:sz w:val="20"/>
                <w:szCs w:val="20"/>
              </w:rPr>
            </w:pPr>
            <w:r>
              <w:rPr>
                <w:rFonts w:cs="David"/>
                <w:sz w:val="20"/>
                <w:szCs w:val="20"/>
              </w:rPr>
              <w:t>WO/2019/168744</w:t>
            </w:r>
          </w:p>
        </w:tc>
      </w:tr>
      <w:tr w:rsidR="00B075B5" w:rsidRPr="00632AE1" w14:paraId="4F0F321B" w14:textId="77777777" w:rsidTr="00EC374C">
        <w:trPr>
          <w:cantSplit/>
          <w:trHeight w:val="227"/>
          <w:jc w:val="center"/>
        </w:trPr>
        <w:tc>
          <w:tcPr>
            <w:tcW w:w="7380" w:type="dxa"/>
            <w:gridSpan w:val="6"/>
            <w:tcBorders>
              <w:bottom w:val="single" w:sz="4" w:space="0" w:color="auto"/>
            </w:tcBorders>
            <w:vAlign w:val="center"/>
          </w:tcPr>
          <w:p w14:paraId="52883968" w14:textId="77777777" w:rsidR="00B075B5" w:rsidRPr="00632AE1" w:rsidRDefault="00B075B5" w:rsidP="00EC374C">
            <w:pPr>
              <w:rPr>
                <w:rFonts w:cs="David"/>
                <w:sz w:val="20"/>
                <w:szCs w:val="20"/>
              </w:rPr>
            </w:pPr>
          </w:p>
        </w:tc>
      </w:tr>
    </w:tbl>
    <w:p w14:paraId="15022228"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83EAB5D" w14:textId="77777777" w:rsidTr="00EC374C">
        <w:trPr>
          <w:cantSplit/>
          <w:trHeight w:val="443"/>
          <w:jc w:val="center"/>
        </w:trPr>
        <w:tc>
          <w:tcPr>
            <w:tcW w:w="2460" w:type="dxa"/>
            <w:gridSpan w:val="2"/>
            <w:vAlign w:val="center"/>
          </w:tcPr>
          <w:p w14:paraId="0DE5250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ACA8F35" w14:textId="77777777" w:rsidR="00B075B5" w:rsidRPr="00B075B5" w:rsidRDefault="000863EF" w:rsidP="00EC374C">
            <w:pPr>
              <w:jc w:val="center"/>
              <w:rPr>
                <w:rFonts w:cs="Guttman Hodes"/>
                <w:b/>
                <w:bCs/>
                <w:color w:val="0000FF"/>
                <w:sz w:val="20"/>
                <w:szCs w:val="20"/>
                <w:u w:val="single"/>
                <w:rtl/>
              </w:rPr>
            </w:pPr>
            <w:hyperlink r:id="rId437" w:history="1">
              <w:r w:rsidR="00B075B5">
                <w:rPr>
                  <w:rFonts w:cs="Guttman Hodes"/>
                  <w:b/>
                  <w:bCs/>
                  <w:color w:val="0000FF"/>
                  <w:sz w:val="20"/>
                  <w:szCs w:val="20"/>
                  <w:u w:val="single"/>
                  <w:rtl/>
                </w:rPr>
                <w:t>277007</w:t>
              </w:r>
            </w:hyperlink>
          </w:p>
        </w:tc>
        <w:tc>
          <w:tcPr>
            <w:tcW w:w="2460" w:type="dxa"/>
            <w:gridSpan w:val="2"/>
            <w:vAlign w:val="center"/>
          </w:tcPr>
          <w:p w14:paraId="37E49BED"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0B0F8808" w14:textId="77777777" w:rsidTr="00EC374C">
        <w:trPr>
          <w:cantSplit/>
          <w:trHeight w:val="227"/>
          <w:jc w:val="center"/>
        </w:trPr>
        <w:tc>
          <w:tcPr>
            <w:tcW w:w="3690" w:type="dxa"/>
            <w:gridSpan w:val="3"/>
            <w:vAlign w:val="center"/>
          </w:tcPr>
          <w:p w14:paraId="7740E792" w14:textId="77777777" w:rsidR="00B075B5" w:rsidRPr="00632AE1" w:rsidRDefault="00B075B5" w:rsidP="00EC374C">
            <w:pPr>
              <w:rPr>
                <w:rFonts w:cs="Guttman Hodes"/>
                <w:sz w:val="20"/>
                <w:szCs w:val="20"/>
                <w:rtl/>
              </w:rPr>
            </w:pPr>
            <w:r>
              <w:rPr>
                <w:rFonts w:cs="Guttman Hodes"/>
                <w:sz w:val="20"/>
                <w:szCs w:val="20"/>
                <w:rtl/>
              </w:rPr>
              <w:t xml:space="preserve">נוגדנים </w:t>
            </w:r>
            <w:r>
              <w:rPr>
                <w:rFonts w:cs="Guttman Hodes"/>
                <w:sz w:val="20"/>
                <w:szCs w:val="20"/>
              </w:rPr>
              <w:t>ANTI-SPLA2-GIB</w:t>
            </w:r>
            <w:r>
              <w:rPr>
                <w:rFonts w:cs="Guttman Hodes"/>
                <w:sz w:val="20"/>
                <w:szCs w:val="20"/>
                <w:rtl/>
              </w:rPr>
              <w:t xml:space="preserve"> טיפוליים ושימושים שלהם</w:t>
            </w:r>
          </w:p>
        </w:tc>
        <w:tc>
          <w:tcPr>
            <w:tcW w:w="3690" w:type="dxa"/>
            <w:gridSpan w:val="3"/>
            <w:vAlign w:val="center"/>
          </w:tcPr>
          <w:p w14:paraId="1000D59C" w14:textId="77777777" w:rsidR="00B075B5" w:rsidRPr="00632AE1" w:rsidRDefault="00B075B5" w:rsidP="00EC374C">
            <w:pPr>
              <w:jc w:val="right"/>
              <w:rPr>
                <w:rFonts w:cs="David"/>
                <w:sz w:val="20"/>
                <w:szCs w:val="20"/>
                <w:rtl/>
              </w:rPr>
            </w:pPr>
            <w:r>
              <w:rPr>
                <w:rFonts w:cs="David"/>
                <w:sz w:val="20"/>
                <w:szCs w:val="20"/>
              </w:rPr>
              <w:t>THERAPEUTIC ANTI-SPLA2-GIB ANTIBODIES AND THE USES THEREOF</w:t>
            </w:r>
          </w:p>
        </w:tc>
      </w:tr>
      <w:tr w:rsidR="00B075B5" w:rsidRPr="00632AE1" w14:paraId="36712884" w14:textId="77777777" w:rsidTr="00EC374C">
        <w:trPr>
          <w:cantSplit/>
          <w:trHeight w:val="227"/>
          <w:jc w:val="center"/>
        </w:trPr>
        <w:tc>
          <w:tcPr>
            <w:tcW w:w="3690" w:type="dxa"/>
            <w:gridSpan w:val="3"/>
            <w:vAlign w:val="center"/>
          </w:tcPr>
          <w:p w14:paraId="6DE263E2" w14:textId="77777777" w:rsidR="00B075B5" w:rsidRPr="00632AE1" w:rsidRDefault="00B075B5" w:rsidP="00EC374C">
            <w:pPr>
              <w:rPr>
                <w:rFonts w:cs="Guttman Hodes"/>
                <w:sz w:val="20"/>
                <w:szCs w:val="20"/>
                <w:rtl/>
              </w:rPr>
            </w:pPr>
          </w:p>
        </w:tc>
        <w:tc>
          <w:tcPr>
            <w:tcW w:w="3690" w:type="dxa"/>
            <w:gridSpan w:val="3"/>
            <w:vAlign w:val="center"/>
          </w:tcPr>
          <w:p w14:paraId="211ED229" w14:textId="77777777" w:rsidR="00B075B5" w:rsidRPr="00632AE1" w:rsidRDefault="00B075B5" w:rsidP="00EC374C">
            <w:pPr>
              <w:jc w:val="right"/>
              <w:rPr>
                <w:rFonts w:cs="David"/>
                <w:sz w:val="20"/>
                <w:szCs w:val="20"/>
                <w:rtl/>
              </w:rPr>
            </w:pPr>
            <w:r>
              <w:rPr>
                <w:rFonts w:cs="David"/>
                <w:sz w:val="20"/>
                <w:szCs w:val="20"/>
              </w:rPr>
              <w:t>DIACCURATE</w:t>
            </w:r>
          </w:p>
        </w:tc>
      </w:tr>
      <w:tr w:rsidR="00B075B5" w:rsidRPr="00632AE1" w14:paraId="32F1544D" w14:textId="77777777" w:rsidTr="00EC374C">
        <w:trPr>
          <w:cantSplit/>
          <w:trHeight w:val="227"/>
          <w:jc w:val="center"/>
        </w:trPr>
        <w:tc>
          <w:tcPr>
            <w:tcW w:w="1230" w:type="dxa"/>
            <w:vAlign w:val="center"/>
          </w:tcPr>
          <w:p w14:paraId="2E2C1D95" w14:textId="77777777" w:rsidR="00B075B5" w:rsidRPr="00632AE1" w:rsidRDefault="00B075B5" w:rsidP="00EC374C">
            <w:pPr>
              <w:rPr>
                <w:rFonts w:cs="David"/>
                <w:sz w:val="20"/>
                <w:szCs w:val="20"/>
                <w:rtl/>
              </w:rPr>
            </w:pPr>
          </w:p>
        </w:tc>
        <w:tc>
          <w:tcPr>
            <w:tcW w:w="1230" w:type="dxa"/>
            <w:vAlign w:val="center"/>
          </w:tcPr>
          <w:p w14:paraId="6D77977F" w14:textId="77777777" w:rsidR="00B075B5" w:rsidRPr="00632AE1" w:rsidRDefault="00B075B5" w:rsidP="00EC374C">
            <w:pPr>
              <w:rPr>
                <w:rFonts w:cs="David"/>
                <w:sz w:val="20"/>
                <w:szCs w:val="20"/>
                <w:rtl/>
              </w:rPr>
            </w:pPr>
          </w:p>
        </w:tc>
        <w:tc>
          <w:tcPr>
            <w:tcW w:w="1230" w:type="dxa"/>
            <w:vAlign w:val="center"/>
          </w:tcPr>
          <w:p w14:paraId="1FFBD016" w14:textId="77777777" w:rsidR="00B075B5" w:rsidRPr="00632AE1" w:rsidRDefault="00B075B5" w:rsidP="00EC374C">
            <w:pPr>
              <w:rPr>
                <w:rFonts w:cs="David"/>
                <w:sz w:val="20"/>
                <w:szCs w:val="20"/>
                <w:rtl/>
              </w:rPr>
            </w:pPr>
          </w:p>
        </w:tc>
        <w:tc>
          <w:tcPr>
            <w:tcW w:w="1230" w:type="dxa"/>
            <w:vAlign w:val="center"/>
          </w:tcPr>
          <w:p w14:paraId="1A6A93AB"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05AFB907" w14:textId="77777777" w:rsidR="00B075B5" w:rsidRPr="00632AE1" w:rsidRDefault="00B075B5" w:rsidP="00EC374C">
            <w:pPr>
              <w:jc w:val="right"/>
              <w:rPr>
                <w:rFonts w:cs="David"/>
                <w:sz w:val="20"/>
                <w:szCs w:val="20"/>
                <w:rtl/>
              </w:rPr>
            </w:pPr>
            <w:r>
              <w:rPr>
                <w:rFonts w:cs="David"/>
                <w:sz w:val="20"/>
                <w:szCs w:val="20"/>
              </w:rPr>
              <w:t>18305229.9</w:t>
            </w:r>
          </w:p>
        </w:tc>
        <w:tc>
          <w:tcPr>
            <w:tcW w:w="1230" w:type="dxa"/>
            <w:vAlign w:val="center"/>
          </w:tcPr>
          <w:p w14:paraId="4159F3F8"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6AAE93C3" w14:textId="77777777" w:rsidTr="00EC374C">
        <w:trPr>
          <w:cantSplit/>
          <w:trHeight w:val="227"/>
          <w:jc w:val="center"/>
        </w:trPr>
        <w:tc>
          <w:tcPr>
            <w:tcW w:w="3690" w:type="dxa"/>
            <w:gridSpan w:val="3"/>
            <w:vAlign w:val="center"/>
          </w:tcPr>
          <w:p w14:paraId="6F3BD454" w14:textId="77777777" w:rsidR="00B075B5" w:rsidRPr="00632AE1" w:rsidRDefault="00B075B5" w:rsidP="00EC374C">
            <w:pPr>
              <w:rPr>
                <w:rFonts w:cs="David"/>
                <w:sz w:val="20"/>
                <w:szCs w:val="20"/>
                <w:rtl/>
              </w:rPr>
            </w:pPr>
          </w:p>
        </w:tc>
        <w:tc>
          <w:tcPr>
            <w:tcW w:w="3690" w:type="dxa"/>
            <w:gridSpan w:val="3"/>
            <w:vAlign w:val="center"/>
          </w:tcPr>
          <w:p w14:paraId="654D89DB" w14:textId="77777777" w:rsidR="00B075B5" w:rsidRPr="00632AE1" w:rsidRDefault="00B075B5" w:rsidP="00EC374C">
            <w:pPr>
              <w:jc w:val="right"/>
              <w:rPr>
                <w:rFonts w:cs="David"/>
                <w:sz w:val="20"/>
                <w:szCs w:val="20"/>
              </w:rPr>
            </w:pPr>
            <w:r>
              <w:rPr>
                <w:rFonts w:cs="David"/>
                <w:sz w:val="20"/>
                <w:szCs w:val="20"/>
              </w:rPr>
              <w:t>PCT/EP/2019/055255</w:t>
            </w:r>
          </w:p>
        </w:tc>
      </w:tr>
      <w:tr w:rsidR="00B075B5" w:rsidRPr="00632AE1" w14:paraId="342AFD4D" w14:textId="77777777" w:rsidTr="00EC374C">
        <w:trPr>
          <w:cantSplit/>
          <w:trHeight w:val="227"/>
          <w:jc w:val="center"/>
        </w:trPr>
        <w:tc>
          <w:tcPr>
            <w:tcW w:w="3690" w:type="dxa"/>
            <w:gridSpan w:val="3"/>
            <w:vAlign w:val="center"/>
          </w:tcPr>
          <w:p w14:paraId="46678DAF" w14:textId="77777777" w:rsidR="00B075B5" w:rsidRPr="00632AE1" w:rsidRDefault="00B075B5" w:rsidP="00EC374C">
            <w:pPr>
              <w:rPr>
                <w:rFonts w:cs="David"/>
                <w:sz w:val="20"/>
                <w:szCs w:val="20"/>
                <w:rtl/>
              </w:rPr>
            </w:pPr>
          </w:p>
        </w:tc>
        <w:tc>
          <w:tcPr>
            <w:tcW w:w="3690" w:type="dxa"/>
            <w:gridSpan w:val="3"/>
            <w:vAlign w:val="center"/>
          </w:tcPr>
          <w:p w14:paraId="0DB3575B" w14:textId="77777777" w:rsidR="00B075B5" w:rsidRPr="00632AE1" w:rsidRDefault="00B075B5" w:rsidP="00EC374C">
            <w:pPr>
              <w:jc w:val="right"/>
              <w:rPr>
                <w:rFonts w:cs="David"/>
                <w:sz w:val="20"/>
                <w:szCs w:val="20"/>
              </w:rPr>
            </w:pPr>
            <w:r>
              <w:rPr>
                <w:rFonts w:cs="David"/>
                <w:sz w:val="20"/>
                <w:szCs w:val="20"/>
              </w:rPr>
              <w:t>WO/2019/166665</w:t>
            </w:r>
          </w:p>
        </w:tc>
      </w:tr>
      <w:tr w:rsidR="00B075B5" w:rsidRPr="00632AE1" w14:paraId="03444747" w14:textId="77777777" w:rsidTr="00EC374C">
        <w:trPr>
          <w:cantSplit/>
          <w:trHeight w:val="227"/>
          <w:jc w:val="center"/>
        </w:trPr>
        <w:tc>
          <w:tcPr>
            <w:tcW w:w="7380" w:type="dxa"/>
            <w:gridSpan w:val="6"/>
            <w:tcBorders>
              <w:bottom w:val="single" w:sz="4" w:space="0" w:color="auto"/>
            </w:tcBorders>
            <w:vAlign w:val="center"/>
          </w:tcPr>
          <w:p w14:paraId="70443222" w14:textId="77777777" w:rsidR="00B075B5" w:rsidRPr="00632AE1" w:rsidRDefault="00B075B5" w:rsidP="00EC374C">
            <w:pPr>
              <w:rPr>
                <w:rFonts w:cs="David"/>
                <w:sz w:val="20"/>
                <w:szCs w:val="20"/>
              </w:rPr>
            </w:pPr>
          </w:p>
        </w:tc>
      </w:tr>
    </w:tbl>
    <w:p w14:paraId="6D6F2B4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A1566A2" w14:textId="77777777" w:rsidTr="00EC374C">
        <w:trPr>
          <w:cantSplit/>
          <w:trHeight w:val="443"/>
          <w:jc w:val="center"/>
        </w:trPr>
        <w:tc>
          <w:tcPr>
            <w:tcW w:w="2460" w:type="dxa"/>
            <w:gridSpan w:val="2"/>
            <w:vAlign w:val="center"/>
          </w:tcPr>
          <w:p w14:paraId="5CDB733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C09H</w:t>
            </w:r>
          </w:p>
        </w:tc>
        <w:tc>
          <w:tcPr>
            <w:tcW w:w="2460" w:type="dxa"/>
            <w:gridSpan w:val="2"/>
            <w:vAlign w:val="center"/>
          </w:tcPr>
          <w:p w14:paraId="69E02001" w14:textId="77777777" w:rsidR="00B075B5" w:rsidRPr="00B075B5" w:rsidRDefault="000863EF" w:rsidP="00EC374C">
            <w:pPr>
              <w:jc w:val="center"/>
              <w:rPr>
                <w:rFonts w:cs="Guttman Hodes"/>
                <w:b/>
                <w:bCs/>
                <w:color w:val="0000FF"/>
                <w:sz w:val="20"/>
                <w:szCs w:val="20"/>
                <w:u w:val="single"/>
                <w:rtl/>
              </w:rPr>
            </w:pPr>
            <w:hyperlink r:id="rId438" w:history="1">
              <w:r w:rsidR="00B075B5">
                <w:rPr>
                  <w:rFonts w:cs="Guttman Hodes"/>
                  <w:b/>
                  <w:bCs/>
                  <w:color w:val="0000FF"/>
                  <w:sz w:val="20"/>
                  <w:szCs w:val="20"/>
                  <w:u w:val="single"/>
                  <w:rtl/>
                </w:rPr>
                <w:t>277009</w:t>
              </w:r>
            </w:hyperlink>
          </w:p>
        </w:tc>
        <w:tc>
          <w:tcPr>
            <w:tcW w:w="2460" w:type="dxa"/>
            <w:gridSpan w:val="2"/>
            <w:vAlign w:val="center"/>
          </w:tcPr>
          <w:p w14:paraId="5638BF72"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1982D607" w14:textId="77777777" w:rsidTr="00EC374C">
        <w:trPr>
          <w:cantSplit/>
          <w:trHeight w:val="227"/>
          <w:jc w:val="center"/>
        </w:trPr>
        <w:tc>
          <w:tcPr>
            <w:tcW w:w="3690" w:type="dxa"/>
            <w:gridSpan w:val="3"/>
            <w:vAlign w:val="center"/>
          </w:tcPr>
          <w:p w14:paraId="020F361D" w14:textId="77777777" w:rsidR="00B075B5" w:rsidRPr="00632AE1" w:rsidRDefault="00B075B5" w:rsidP="00EC374C">
            <w:pPr>
              <w:rPr>
                <w:rFonts w:cs="Guttman Hodes"/>
                <w:sz w:val="20"/>
                <w:szCs w:val="20"/>
                <w:rtl/>
              </w:rPr>
            </w:pPr>
            <w:r>
              <w:rPr>
                <w:rFonts w:cs="Guttman Hodes"/>
                <w:sz w:val="20"/>
                <w:szCs w:val="20"/>
                <w:rtl/>
              </w:rPr>
              <w:t>תהליך להפחתת אנדוטוקסין בג'לטיןתהליך להפחתת אנדוטוקסין בג'לטין</w:t>
            </w:r>
          </w:p>
        </w:tc>
        <w:tc>
          <w:tcPr>
            <w:tcW w:w="3690" w:type="dxa"/>
            <w:gridSpan w:val="3"/>
            <w:vAlign w:val="center"/>
          </w:tcPr>
          <w:p w14:paraId="1C9BA12C" w14:textId="77777777" w:rsidR="00B075B5" w:rsidRPr="00632AE1" w:rsidRDefault="00B075B5" w:rsidP="00EC374C">
            <w:pPr>
              <w:jc w:val="right"/>
              <w:rPr>
                <w:rFonts w:cs="David"/>
                <w:sz w:val="20"/>
                <w:szCs w:val="20"/>
                <w:rtl/>
              </w:rPr>
            </w:pPr>
            <w:r>
              <w:rPr>
                <w:rFonts w:cs="David"/>
                <w:sz w:val="20"/>
                <w:szCs w:val="20"/>
              </w:rPr>
              <w:t>PROCESS TO REDUCE ENDOTOXIN IN GELATIN</w:t>
            </w:r>
          </w:p>
        </w:tc>
      </w:tr>
      <w:tr w:rsidR="00B075B5" w:rsidRPr="00632AE1" w14:paraId="56FF070A" w14:textId="77777777" w:rsidTr="00EC374C">
        <w:trPr>
          <w:cantSplit/>
          <w:trHeight w:val="227"/>
          <w:jc w:val="center"/>
        </w:trPr>
        <w:tc>
          <w:tcPr>
            <w:tcW w:w="3690" w:type="dxa"/>
            <w:gridSpan w:val="3"/>
            <w:vAlign w:val="center"/>
          </w:tcPr>
          <w:p w14:paraId="4B598822" w14:textId="77777777" w:rsidR="00B075B5" w:rsidRPr="00632AE1" w:rsidRDefault="00B075B5" w:rsidP="00EC374C">
            <w:pPr>
              <w:rPr>
                <w:rFonts w:cs="Guttman Hodes"/>
                <w:sz w:val="20"/>
                <w:szCs w:val="20"/>
                <w:rtl/>
              </w:rPr>
            </w:pPr>
          </w:p>
        </w:tc>
        <w:tc>
          <w:tcPr>
            <w:tcW w:w="3690" w:type="dxa"/>
            <w:gridSpan w:val="3"/>
            <w:vAlign w:val="center"/>
          </w:tcPr>
          <w:p w14:paraId="44C86607" w14:textId="77777777" w:rsidR="00B075B5" w:rsidRPr="00632AE1" w:rsidRDefault="00B075B5" w:rsidP="00EC374C">
            <w:pPr>
              <w:jc w:val="right"/>
              <w:rPr>
                <w:rFonts w:cs="David"/>
                <w:sz w:val="20"/>
                <w:szCs w:val="20"/>
                <w:rtl/>
              </w:rPr>
            </w:pPr>
            <w:r>
              <w:rPr>
                <w:rFonts w:cs="David"/>
                <w:sz w:val="20"/>
                <w:szCs w:val="20"/>
              </w:rPr>
              <w:t>CATALENT U.K. SWINDON ZYDIS LIMITED</w:t>
            </w:r>
          </w:p>
        </w:tc>
      </w:tr>
      <w:tr w:rsidR="00B075B5" w:rsidRPr="00632AE1" w14:paraId="0F83A94D" w14:textId="77777777" w:rsidTr="00EC374C">
        <w:trPr>
          <w:cantSplit/>
          <w:trHeight w:val="227"/>
          <w:jc w:val="center"/>
        </w:trPr>
        <w:tc>
          <w:tcPr>
            <w:tcW w:w="1230" w:type="dxa"/>
            <w:vAlign w:val="center"/>
          </w:tcPr>
          <w:p w14:paraId="10BDE513" w14:textId="77777777" w:rsidR="00B075B5" w:rsidRPr="00632AE1" w:rsidRDefault="00B075B5" w:rsidP="00EC374C">
            <w:pPr>
              <w:rPr>
                <w:rFonts w:cs="David"/>
                <w:sz w:val="20"/>
                <w:szCs w:val="20"/>
                <w:rtl/>
              </w:rPr>
            </w:pPr>
          </w:p>
        </w:tc>
        <w:tc>
          <w:tcPr>
            <w:tcW w:w="1230" w:type="dxa"/>
            <w:vAlign w:val="center"/>
          </w:tcPr>
          <w:p w14:paraId="6009C698" w14:textId="77777777" w:rsidR="00B075B5" w:rsidRPr="00632AE1" w:rsidRDefault="00B075B5" w:rsidP="00EC374C">
            <w:pPr>
              <w:rPr>
                <w:rFonts w:cs="David"/>
                <w:sz w:val="20"/>
                <w:szCs w:val="20"/>
                <w:rtl/>
              </w:rPr>
            </w:pPr>
          </w:p>
        </w:tc>
        <w:tc>
          <w:tcPr>
            <w:tcW w:w="1230" w:type="dxa"/>
            <w:vAlign w:val="center"/>
          </w:tcPr>
          <w:p w14:paraId="72149400" w14:textId="77777777" w:rsidR="00B075B5" w:rsidRPr="00632AE1" w:rsidRDefault="00B075B5" w:rsidP="00EC374C">
            <w:pPr>
              <w:rPr>
                <w:rFonts w:cs="David"/>
                <w:sz w:val="20"/>
                <w:szCs w:val="20"/>
                <w:rtl/>
              </w:rPr>
            </w:pPr>
          </w:p>
        </w:tc>
        <w:tc>
          <w:tcPr>
            <w:tcW w:w="1230" w:type="dxa"/>
            <w:vAlign w:val="center"/>
          </w:tcPr>
          <w:p w14:paraId="1A7EBB97"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0AEF3F70" w14:textId="77777777" w:rsidR="00B075B5" w:rsidRPr="00632AE1" w:rsidRDefault="00B075B5" w:rsidP="00EC374C">
            <w:pPr>
              <w:jc w:val="right"/>
              <w:rPr>
                <w:rFonts w:cs="David"/>
                <w:sz w:val="20"/>
                <w:szCs w:val="20"/>
                <w:rtl/>
              </w:rPr>
            </w:pPr>
            <w:r>
              <w:rPr>
                <w:rFonts w:cs="David"/>
                <w:sz w:val="20"/>
                <w:szCs w:val="20"/>
              </w:rPr>
              <w:t>62/640394</w:t>
            </w:r>
          </w:p>
        </w:tc>
        <w:tc>
          <w:tcPr>
            <w:tcW w:w="1230" w:type="dxa"/>
            <w:vAlign w:val="center"/>
          </w:tcPr>
          <w:p w14:paraId="17616C4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6501F8F" w14:textId="77777777" w:rsidTr="00EC374C">
        <w:trPr>
          <w:cantSplit/>
          <w:trHeight w:val="227"/>
          <w:jc w:val="center"/>
        </w:trPr>
        <w:tc>
          <w:tcPr>
            <w:tcW w:w="3690" w:type="dxa"/>
            <w:gridSpan w:val="3"/>
            <w:vAlign w:val="center"/>
          </w:tcPr>
          <w:p w14:paraId="4902A9B7" w14:textId="77777777" w:rsidR="00B075B5" w:rsidRPr="00632AE1" w:rsidRDefault="00B075B5" w:rsidP="00EC374C">
            <w:pPr>
              <w:rPr>
                <w:rFonts w:cs="David"/>
                <w:sz w:val="20"/>
                <w:szCs w:val="20"/>
                <w:rtl/>
              </w:rPr>
            </w:pPr>
          </w:p>
        </w:tc>
        <w:tc>
          <w:tcPr>
            <w:tcW w:w="3690" w:type="dxa"/>
            <w:gridSpan w:val="3"/>
            <w:vAlign w:val="center"/>
          </w:tcPr>
          <w:p w14:paraId="0635BAE9" w14:textId="77777777" w:rsidR="00B075B5" w:rsidRPr="00632AE1" w:rsidRDefault="00B075B5" w:rsidP="00EC374C">
            <w:pPr>
              <w:jc w:val="right"/>
              <w:rPr>
                <w:rFonts w:cs="David"/>
                <w:sz w:val="20"/>
                <w:szCs w:val="20"/>
              </w:rPr>
            </w:pPr>
            <w:r>
              <w:rPr>
                <w:rFonts w:cs="David"/>
                <w:sz w:val="20"/>
                <w:szCs w:val="20"/>
              </w:rPr>
              <w:t>PCT/IB/2019/000234</w:t>
            </w:r>
          </w:p>
        </w:tc>
      </w:tr>
      <w:tr w:rsidR="00B075B5" w:rsidRPr="00632AE1" w14:paraId="70022764" w14:textId="77777777" w:rsidTr="00EC374C">
        <w:trPr>
          <w:cantSplit/>
          <w:trHeight w:val="227"/>
          <w:jc w:val="center"/>
        </w:trPr>
        <w:tc>
          <w:tcPr>
            <w:tcW w:w="3690" w:type="dxa"/>
            <w:gridSpan w:val="3"/>
            <w:vAlign w:val="center"/>
          </w:tcPr>
          <w:p w14:paraId="5AD7A383" w14:textId="77777777" w:rsidR="00B075B5" w:rsidRPr="00632AE1" w:rsidRDefault="00B075B5" w:rsidP="00EC374C">
            <w:pPr>
              <w:rPr>
                <w:rFonts w:cs="David"/>
                <w:sz w:val="20"/>
                <w:szCs w:val="20"/>
                <w:rtl/>
              </w:rPr>
            </w:pPr>
          </w:p>
        </w:tc>
        <w:tc>
          <w:tcPr>
            <w:tcW w:w="3690" w:type="dxa"/>
            <w:gridSpan w:val="3"/>
            <w:vAlign w:val="center"/>
          </w:tcPr>
          <w:p w14:paraId="1DA8CE61" w14:textId="77777777" w:rsidR="00B075B5" w:rsidRPr="00632AE1" w:rsidRDefault="00B075B5" w:rsidP="00EC374C">
            <w:pPr>
              <w:jc w:val="right"/>
              <w:rPr>
                <w:rFonts w:cs="David"/>
                <w:sz w:val="20"/>
                <w:szCs w:val="20"/>
              </w:rPr>
            </w:pPr>
            <w:r>
              <w:rPr>
                <w:rFonts w:cs="David"/>
                <w:sz w:val="20"/>
                <w:szCs w:val="20"/>
              </w:rPr>
              <w:t>WO/2019/171173</w:t>
            </w:r>
          </w:p>
        </w:tc>
      </w:tr>
      <w:tr w:rsidR="00B075B5" w:rsidRPr="00632AE1" w14:paraId="3CB98388" w14:textId="77777777" w:rsidTr="00EC374C">
        <w:trPr>
          <w:cantSplit/>
          <w:trHeight w:val="227"/>
          <w:jc w:val="center"/>
        </w:trPr>
        <w:tc>
          <w:tcPr>
            <w:tcW w:w="7380" w:type="dxa"/>
            <w:gridSpan w:val="6"/>
            <w:tcBorders>
              <w:bottom w:val="single" w:sz="4" w:space="0" w:color="auto"/>
            </w:tcBorders>
            <w:vAlign w:val="center"/>
          </w:tcPr>
          <w:p w14:paraId="1DAE2476" w14:textId="77777777" w:rsidR="00B075B5" w:rsidRPr="00632AE1" w:rsidRDefault="00B075B5" w:rsidP="00EC374C">
            <w:pPr>
              <w:rPr>
                <w:rFonts w:cs="David"/>
                <w:sz w:val="20"/>
                <w:szCs w:val="20"/>
              </w:rPr>
            </w:pPr>
          </w:p>
        </w:tc>
      </w:tr>
    </w:tbl>
    <w:p w14:paraId="33F7C8E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6152402" w14:textId="77777777" w:rsidTr="00EC374C">
        <w:trPr>
          <w:cantSplit/>
          <w:trHeight w:val="443"/>
          <w:jc w:val="center"/>
        </w:trPr>
        <w:tc>
          <w:tcPr>
            <w:tcW w:w="2460" w:type="dxa"/>
            <w:gridSpan w:val="2"/>
            <w:vAlign w:val="center"/>
          </w:tcPr>
          <w:p w14:paraId="43E23CB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C04B</w:t>
            </w:r>
          </w:p>
        </w:tc>
        <w:tc>
          <w:tcPr>
            <w:tcW w:w="2460" w:type="dxa"/>
            <w:gridSpan w:val="2"/>
            <w:vAlign w:val="center"/>
          </w:tcPr>
          <w:p w14:paraId="59406F01" w14:textId="77777777" w:rsidR="00B075B5" w:rsidRPr="00B075B5" w:rsidRDefault="000863EF" w:rsidP="00EC374C">
            <w:pPr>
              <w:jc w:val="center"/>
              <w:rPr>
                <w:rFonts w:cs="Guttman Hodes"/>
                <w:b/>
                <w:bCs/>
                <w:color w:val="0000FF"/>
                <w:sz w:val="20"/>
                <w:szCs w:val="20"/>
                <w:u w:val="single"/>
                <w:rtl/>
              </w:rPr>
            </w:pPr>
            <w:hyperlink r:id="rId439" w:history="1">
              <w:r w:rsidR="00B075B5">
                <w:rPr>
                  <w:rFonts w:cs="Guttman Hodes"/>
                  <w:b/>
                  <w:bCs/>
                  <w:color w:val="0000FF"/>
                  <w:sz w:val="20"/>
                  <w:szCs w:val="20"/>
                  <w:u w:val="single"/>
                  <w:rtl/>
                </w:rPr>
                <w:t>277010</w:t>
              </w:r>
            </w:hyperlink>
          </w:p>
        </w:tc>
        <w:tc>
          <w:tcPr>
            <w:tcW w:w="2460" w:type="dxa"/>
            <w:gridSpan w:val="2"/>
            <w:vAlign w:val="center"/>
          </w:tcPr>
          <w:p w14:paraId="17EF657D"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26FE6E30" w14:textId="77777777" w:rsidTr="00EC374C">
        <w:trPr>
          <w:cantSplit/>
          <w:trHeight w:val="227"/>
          <w:jc w:val="center"/>
        </w:trPr>
        <w:tc>
          <w:tcPr>
            <w:tcW w:w="3690" w:type="dxa"/>
            <w:gridSpan w:val="3"/>
            <w:vAlign w:val="center"/>
          </w:tcPr>
          <w:p w14:paraId="04133207" w14:textId="77777777" w:rsidR="00B075B5" w:rsidRPr="00632AE1" w:rsidRDefault="00B075B5" w:rsidP="00EC374C">
            <w:pPr>
              <w:rPr>
                <w:rFonts w:cs="Guttman Hodes"/>
                <w:sz w:val="20"/>
                <w:szCs w:val="20"/>
                <w:rtl/>
              </w:rPr>
            </w:pPr>
            <w:r>
              <w:rPr>
                <w:rFonts w:cs="Guttman Hodes"/>
                <w:sz w:val="20"/>
                <w:szCs w:val="20"/>
                <w:rtl/>
              </w:rPr>
              <w:t>שיטה לייצור חומר קרמי לאחסון אנרגיה תרמית</w:t>
            </w:r>
          </w:p>
        </w:tc>
        <w:tc>
          <w:tcPr>
            <w:tcW w:w="3690" w:type="dxa"/>
            <w:gridSpan w:val="3"/>
            <w:vAlign w:val="center"/>
          </w:tcPr>
          <w:p w14:paraId="6F72ED17" w14:textId="77777777" w:rsidR="00B075B5" w:rsidRPr="00632AE1" w:rsidRDefault="00B075B5" w:rsidP="00EC374C">
            <w:pPr>
              <w:jc w:val="right"/>
              <w:rPr>
                <w:rFonts w:cs="David"/>
                <w:sz w:val="20"/>
                <w:szCs w:val="20"/>
                <w:rtl/>
              </w:rPr>
            </w:pPr>
            <w:r>
              <w:rPr>
                <w:rFonts w:cs="David"/>
                <w:sz w:val="20"/>
                <w:szCs w:val="20"/>
              </w:rPr>
              <w:t>METHOD FOR MANUFACTURING A CERAMIC MATERIAL FOR THERMAL ENERGY STORAGE</w:t>
            </w:r>
          </w:p>
        </w:tc>
      </w:tr>
      <w:tr w:rsidR="00B075B5" w:rsidRPr="00632AE1" w14:paraId="127647CD" w14:textId="77777777" w:rsidTr="00EC374C">
        <w:trPr>
          <w:cantSplit/>
          <w:trHeight w:val="227"/>
          <w:jc w:val="center"/>
        </w:trPr>
        <w:tc>
          <w:tcPr>
            <w:tcW w:w="3690" w:type="dxa"/>
            <w:gridSpan w:val="3"/>
            <w:vAlign w:val="center"/>
          </w:tcPr>
          <w:p w14:paraId="09D5F165" w14:textId="77777777" w:rsidR="00B075B5" w:rsidRPr="00632AE1" w:rsidRDefault="00B075B5" w:rsidP="00EC374C">
            <w:pPr>
              <w:rPr>
                <w:rFonts w:cs="Guttman Hodes"/>
                <w:sz w:val="20"/>
                <w:szCs w:val="20"/>
                <w:rtl/>
              </w:rPr>
            </w:pPr>
          </w:p>
        </w:tc>
        <w:tc>
          <w:tcPr>
            <w:tcW w:w="3690" w:type="dxa"/>
            <w:gridSpan w:val="3"/>
            <w:vAlign w:val="center"/>
          </w:tcPr>
          <w:p w14:paraId="6F9A6DE1" w14:textId="77777777" w:rsidR="00B075B5" w:rsidRPr="00632AE1" w:rsidRDefault="00B075B5" w:rsidP="00EC374C">
            <w:pPr>
              <w:jc w:val="right"/>
              <w:rPr>
                <w:rFonts w:cs="David"/>
                <w:sz w:val="20"/>
                <w:szCs w:val="20"/>
                <w:rtl/>
              </w:rPr>
            </w:pPr>
            <w:r>
              <w:rPr>
                <w:rFonts w:cs="David"/>
                <w:sz w:val="20"/>
                <w:szCs w:val="20"/>
              </w:rPr>
              <w:t>PRAYON</w:t>
            </w:r>
          </w:p>
        </w:tc>
      </w:tr>
      <w:tr w:rsidR="00B075B5" w:rsidRPr="00632AE1" w14:paraId="29E36EE2" w14:textId="77777777" w:rsidTr="00EC374C">
        <w:trPr>
          <w:cantSplit/>
          <w:trHeight w:val="227"/>
          <w:jc w:val="center"/>
        </w:trPr>
        <w:tc>
          <w:tcPr>
            <w:tcW w:w="1230" w:type="dxa"/>
            <w:vAlign w:val="center"/>
          </w:tcPr>
          <w:p w14:paraId="5EAD4F13" w14:textId="77777777" w:rsidR="00B075B5" w:rsidRPr="00632AE1" w:rsidRDefault="00B075B5" w:rsidP="00EC374C">
            <w:pPr>
              <w:rPr>
                <w:rFonts w:cs="David"/>
                <w:sz w:val="20"/>
                <w:szCs w:val="20"/>
                <w:rtl/>
              </w:rPr>
            </w:pPr>
          </w:p>
        </w:tc>
        <w:tc>
          <w:tcPr>
            <w:tcW w:w="1230" w:type="dxa"/>
            <w:vAlign w:val="center"/>
          </w:tcPr>
          <w:p w14:paraId="39BF704F" w14:textId="77777777" w:rsidR="00B075B5" w:rsidRPr="00632AE1" w:rsidRDefault="00B075B5" w:rsidP="00EC374C">
            <w:pPr>
              <w:rPr>
                <w:rFonts w:cs="David"/>
                <w:sz w:val="20"/>
                <w:szCs w:val="20"/>
                <w:rtl/>
              </w:rPr>
            </w:pPr>
          </w:p>
        </w:tc>
        <w:tc>
          <w:tcPr>
            <w:tcW w:w="1230" w:type="dxa"/>
            <w:vAlign w:val="center"/>
          </w:tcPr>
          <w:p w14:paraId="00444977" w14:textId="77777777" w:rsidR="00B075B5" w:rsidRPr="00632AE1" w:rsidRDefault="00B075B5" w:rsidP="00EC374C">
            <w:pPr>
              <w:rPr>
                <w:rFonts w:cs="David"/>
                <w:sz w:val="20"/>
                <w:szCs w:val="20"/>
                <w:rtl/>
              </w:rPr>
            </w:pPr>
          </w:p>
        </w:tc>
        <w:tc>
          <w:tcPr>
            <w:tcW w:w="1230" w:type="dxa"/>
            <w:vAlign w:val="center"/>
          </w:tcPr>
          <w:p w14:paraId="56C307A3" w14:textId="77777777" w:rsidR="00B075B5" w:rsidRPr="00632AE1" w:rsidRDefault="00B075B5" w:rsidP="00EC374C">
            <w:pPr>
              <w:jc w:val="right"/>
              <w:rPr>
                <w:rFonts w:cs="David"/>
                <w:sz w:val="20"/>
                <w:szCs w:val="20"/>
                <w:rtl/>
              </w:rPr>
            </w:pPr>
            <w:r>
              <w:rPr>
                <w:rFonts w:cs="David"/>
                <w:sz w:val="20"/>
                <w:szCs w:val="20"/>
              </w:rPr>
              <w:t>01/03/2018</w:t>
            </w:r>
          </w:p>
        </w:tc>
        <w:tc>
          <w:tcPr>
            <w:tcW w:w="1230" w:type="dxa"/>
            <w:vAlign w:val="center"/>
          </w:tcPr>
          <w:p w14:paraId="1308D4E8" w14:textId="77777777" w:rsidR="00B075B5" w:rsidRPr="00632AE1" w:rsidRDefault="00B075B5" w:rsidP="00EC374C">
            <w:pPr>
              <w:jc w:val="right"/>
              <w:rPr>
                <w:rFonts w:cs="David"/>
                <w:sz w:val="20"/>
                <w:szCs w:val="20"/>
                <w:rtl/>
              </w:rPr>
            </w:pPr>
            <w:r>
              <w:rPr>
                <w:rFonts w:cs="David"/>
                <w:sz w:val="20"/>
                <w:szCs w:val="20"/>
              </w:rPr>
              <w:t>1851786</w:t>
            </w:r>
          </w:p>
        </w:tc>
        <w:tc>
          <w:tcPr>
            <w:tcW w:w="1230" w:type="dxa"/>
            <w:vAlign w:val="center"/>
          </w:tcPr>
          <w:p w14:paraId="54DC7E3B" w14:textId="77777777" w:rsidR="00B075B5" w:rsidRPr="00632AE1" w:rsidRDefault="00B075B5" w:rsidP="00EC374C">
            <w:pPr>
              <w:jc w:val="right"/>
              <w:rPr>
                <w:rFonts w:cs="David"/>
                <w:sz w:val="20"/>
                <w:szCs w:val="20"/>
                <w:rtl/>
              </w:rPr>
            </w:pPr>
            <w:r>
              <w:rPr>
                <w:rFonts w:cs="David"/>
                <w:sz w:val="20"/>
                <w:szCs w:val="20"/>
              </w:rPr>
              <w:t>FR</w:t>
            </w:r>
          </w:p>
        </w:tc>
      </w:tr>
      <w:tr w:rsidR="00B075B5" w:rsidRPr="00632AE1" w14:paraId="021C2943" w14:textId="77777777" w:rsidTr="00EC374C">
        <w:trPr>
          <w:cantSplit/>
          <w:trHeight w:val="227"/>
          <w:jc w:val="center"/>
        </w:trPr>
        <w:tc>
          <w:tcPr>
            <w:tcW w:w="3690" w:type="dxa"/>
            <w:gridSpan w:val="3"/>
            <w:vAlign w:val="center"/>
          </w:tcPr>
          <w:p w14:paraId="15219897" w14:textId="77777777" w:rsidR="00B075B5" w:rsidRPr="00632AE1" w:rsidRDefault="00B075B5" w:rsidP="00EC374C">
            <w:pPr>
              <w:rPr>
                <w:rFonts w:cs="David"/>
                <w:sz w:val="20"/>
                <w:szCs w:val="20"/>
                <w:rtl/>
              </w:rPr>
            </w:pPr>
          </w:p>
        </w:tc>
        <w:tc>
          <w:tcPr>
            <w:tcW w:w="3690" w:type="dxa"/>
            <w:gridSpan w:val="3"/>
            <w:vAlign w:val="center"/>
          </w:tcPr>
          <w:p w14:paraId="44E78D15" w14:textId="77777777" w:rsidR="00B075B5" w:rsidRPr="00632AE1" w:rsidRDefault="00B075B5" w:rsidP="00EC374C">
            <w:pPr>
              <w:jc w:val="right"/>
              <w:rPr>
                <w:rFonts w:cs="David"/>
                <w:sz w:val="20"/>
                <w:szCs w:val="20"/>
              </w:rPr>
            </w:pPr>
            <w:r>
              <w:rPr>
                <w:rFonts w:cs="David"/>
                <w:sz w:val="20"/>
                <w:szCs w:val="20"/>
              </w:rPr>
              <w:t>PCT/FR/2019/050459</w:t>
            </w:r>
          </w:p>
        </w:tc>
      </w:tr>
      <w:tr w:rsidR="00B075B5" w:rsidRPr="00632AE1" w14:paraId="7A3C93C8" w14:textId="77777777" w:rsidTr="00EC374C">
        <w:trPr>
          <w:cantSplit/>
          <w:trHeight w:val="227"/>
          <w:jc w:val="center"/>
        </w:trPr>
        <w:tc>
          <w:tcPr>
            <w:tcW w:w="3690" w:type="dxa"/>
            <w:gridSpan w:val="3"/>
            <w:vAlign w:val="center"/>
          </w:tcPr>
          <w:p w14:paraId="0D679F86" w14:textId="77777777" w:rsidR="00B075B5" w:rsidRPr="00632AE1" w:rsidRDefault="00B075B5" w:rsidP="00EC374C">
            <w:pPr>
              <w:rPr>
                <w:rFonts w:cs="David"/>
                <w:sz w:val="20"/>
                <w:szCs w:val="20"/>
                <w:rtl/>
              </w:rPr>
            </w:pPr>
          </w:p>
        </w:tc>
        <w:tc>
          <w:tcPr>
            <w:tcW w:w="3690" w:type="dxa"/>
            <w:gridSpan w:val="3"/>
            <w:vAlign w:val="center"/>
          </w:tcPr>
          <w:p w14:paraId="5B5F834A" w14:textId="77777777" w:rsidR="00B075B5" w:rsidRPr="00632AE1" w:rsidRDefault="00B075B5" w:rsidP="00EC374C">
            <w:pPr>
              <w:jc w:val="right"/>
              <w:rPr>
                <w:rFonts w:cs="David"/>
                <w:sz w:val="20"/>
                <w:szCs w:val="20"/>
              </w:rPr>
            </w:pPr>
            <w:r>
              <w:rPr>
                <w:rFonts w:cs="David"/>
                <w:sz w:val="20"/>
                <w:szCs w:val="20"/>
              </w:rPr>
              <w:t>WO/2019/166741</w:t>
            </w:r>
          </w:p>
        </w:tc>
      </w:tr>
      <w:tr w:rsidR="00B075B5" w:rsidRPr="00632AE1" w14:paraId="39DE4A9A" w14:textId="77777777" w:rsidTr="00EC374C">
        <w:trPr>
          <w:cantSplit/>
          <w:trHeight w:val="227"/>
          <w:jc w:val="center"/>
        </w:trPr>
        <w:tc>
          <w:tcPr>
            <w:tcW w:w="7380" w:type="dxa"/>
            <w:gridSpan w:val="6"/>
            <w:tcBorders>
              <w:bottom w:val="single" w:sz="4" w:space="0" w:color="auto"/>
            </w:tcBorders>
            <w:vAlign w:val="center"/>
          </w:tcPr>
          <w:p w14:paraId="00FE6110" w14:textId="77777777" w:rsidR="00B075B5" w:rsidRPr="00632AE1" w:rsidRDefault="00B075B5" w:rsidP="00EC374C">
            <w:pPr>
              <w:rPr>
                <w:rFonts w:cs="David"/>
                <w:sz w:val="20"/>
                <w:szCs w:val="20"/>
              </w:rPr>
            </w:pPr>
          </w:p>
        </w:tc>
      </w:tr>
    </w:tbl>
    <w:p w14:paraId="1FE0BAB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2275923" w14:textId="77777777" w:rsidTr="00EC374C">
        <w:trPr>
          <w:cantSplit/>
          <w:trHeight w:val="443"/>
          <w:jc w:val="center"/>
        </w:trPr>
        <w:tc>
          <w:tcPr>
            <w:tcW w:w="2460" w:type="dxa"/>
            <w:gridSpan w:val="2"/>
            <w:vAlign w:val="center"/>
          </w:tcPr>
          <w:p w14:paraId="0B68738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4123A7A1" w14:textId="77777777" w:rsidR="00B075B5" w:rsidRPr="00B075B5" w:rsidRDefault="000863EF" w:rsidP="00EC374C">
            <w:pPr>
              <w:jc w:val="center"/>
              <w:rPr>
                <w:rFonts w:cs="Guttman Hodes"/>
                <w:b/>
                <w:bCs/>
                <w:color w:val="0000FF"/>
                <w:sz w:val="20"/>
                <w:szCs w:val="20"/>
                <w:u w:val="single"/>
                <w:rtl/>
              </w:rPr>
            </w:pPr>
            <w:hyperlink r:id="rId440" w:history="1">
              <w:r w:rsidR="00B075B5">
                <w:rPr>
                  <w:rFonts w:cs="Guttman Hodes"/>
                  <w:b/>
                  <w:bCs/>
                  <w:color w:val="0000FF"/>
                  <w:sz w:val="20"/>
                  <w:szCs w:val="20"/>
                  <w:u w:val="single"/>
                  <w:rtl/>
                </w:rPr>
                <w:t>277011</w:t>
              </w:r>
            </w:hyperlink>
          </w:p>
        </w:tc>
        <w:tc>
          <w:tcPr>
            <w:tcW w:w="2460" w:type="dxa"/>
            <w:gridSpan w:val="2"/>
            <w:vAlign w:val="center"/>
          </w:tcPr>
          <w:p w14:paraId="0FE292D3" w14:textId="77777777" w:rsidR="00B075B5" w:rsidRPr="00632AE1" w:rsidRDefault="00B075B5" w:rsidP="00EC374C">
            <w:pPr>
              <w:jc w:val="right"/>
              <w:rPr>
                <w:rFonts w:cs="David"/>
                <w:sz w:val="20"/>
                <w:szCs w:val="20"/>
                <w:rtl/>
              </w:rPr>
            </w:pPr>
            <w:r>
              <w:rPr>
                <w:rFonts w:cs="David"/>
                <w:sz w:val="20"/>
                <w:szCs w:val="20"/>
                <w:rtl/>
              </w:rPr>
              <w:t>26/02/2019</w:t>
            </w:r>
          </w:p>
        </w:tc>
      </w:tr>
      <w:tr w:rsidR="00B075B5" w:rsidRPr="00632AE1" w14:paraId="18325F24" w14:textId="77777777" w:rsidTr="00EC374C">
        <w:trPr>
          <w:cantSplit/>
          <w:trHeight w:val="227"/>
          <w:jc w:val="center"/>
        </w:trPr>
        <w:tc>
          <w:tcPr>
            <w:tcW w:w="3690" w:type="dxa"/>
            <w:gridSpan w:val="3"/>
            <w:vAlign w:val="center"/>
          </w:tcPr>
          <w:p w14:paraId="3A9334D5" w14:textId="77777777" w:rsidR="00B075B5" w:rsidRPr="00632AE1" w:rsidRDefault="00B075B5" w:rsidP="00EC374C">
            <w:pPr>
              <w:rPr>
                <w:rFonts w:cs="Guttman Hodes"/>
                <w:sz w:val="20"/>
                <w:szCs w:val="20"/>
                <w:rtl/>
              </w:rPr>
            </w:pPr>
            <w:r>
              <w:rPr>
                <w:rFonts w:cs="Guttman Hodes"/>
                <w:sz w:val="20"/>
                <w:szCs w:val="20"/>
                <w:rtl/>
              </w:rPr>
              <w:t>שיטה אלסטוגרפית היברידית, גשוש ומתקן לאסלטוגרפיה היברידית</w:t>
            </w:r>
          </w:p>
        </w:tc>
        <w:tc>
          <w:tcPr>
            <w:tcW w:w="3690" w:type="dxa"/>
            <w:gridSpan w:val="3"/>
            <w:vAlign w:val="center"/>
          </w:tcPr>
          <w:p w14:paraId="3C5EB429" w14:textId="77777777" w:rsidR="00B075B5" w:rsidRPr="00632AE1" w:rsidRDefault="00B075B5" w:rsidP="00EC374C">
            <w:pPr>
              <w:jc w:val="right"/>
              <w:rPr>
                <w:rFonts w:cs="David"/>
                <w:sz w:val="20"/>
                <w:szCs w:val="20"/>
                <w:rtl/>
              </w:rPr>
            </w:pPr>
            <w:r>
              <w:rPr>
                <w:rFonts w:cs="David"/>
                <w:sz w:val="20"/>
                <w:szCs w:val="20"/>
              </w:rPr>
              <w:t>HYBRID ELASTOGRAPHY METHOD, PROBE, AND DEVICE FOR HYBRID ELASTOGRAPHY</w:t>
            </w:r>
          </w:p>
        </w:tc>
      </w:tr>
      <w:tr w:rsidR="00B075B5" w:rsidRPr="00632AE1" w14:paraId="3EF0FF8A" w14:textId="77777777" w:rsidTr="00EC374C">
        <w:trPr>
          <w:cantSplit/>
          <w:trHeight w:val="227"/>
          <w:jc w:val="center"/>
        </w:trPr>
        <w:tc>
          <w:tcPr>
            <w:tcW w:w="3690" w:type="dxa"/>
            <w:gridSpan w:val="3"/>
            <w:vAlign w:val="center"/>
          </w:tcPr>
          <w:p w14:paraId="5F789E2D" w14:textId="77777777" w:rsidR="00B075B5" w:rsidRPr="00632AE1" w:rsidRDefault="00B075B5" w:rsidP="00EC374C">
            <w:pPr>
              <w:rPr>
                <w:rFonts w:cs="Guttman Hodes"/>
                <w:sz w:val="20"/>
                <w:szCs w:val="20"/>
                <w:rtl/>
              </w:rPr>
            </w:pPr>
          </w:p>
        </w:tc>
        <w:tc>
          <w:tcPr>
            <w:tcW w:w="3690" w:type="dxa"/>
            <w:gridSpan w:val="3"/>
            <w:vAlign w:val="center"/>
          </w:tcPr>
          <w:p w14:paraId="315903BC" w14:textId="77777777" w:rsidR="00B075B5" w:rsidRPr="00632AE1" w:rsidRDefault="00B075B5" w:rsidP="00EC374C">
            <w:pPr>
              <w:jc w:val="right"/>
              <w:rPr>
                <w:rFonts w:cs="David"/>
                <w:sz w:val="20"/>
                <w:szCs w:val="20"/>
                <w:rtl/>
              </w:rPr>
            </w:pPr>
            <w:r>
              <w:rPr>
                <w:rFonts w:cs="David"/>
                <w:sz w:val="20"/>
                <w:szCs w:val="20"/>
              </w:rPr>
              <w:t>ECHOSENS</w:t>
            </w:r>
          </w:p>
        </w:tc>
      </w:tr>
      <w:tr w:rsidR="00B075B5" w:rsidRPr="00632AE1" w14:paraId="48BD59DD" w14:textId="77777777" w:rsidTr="00EC374C">
        <w:trPr>
          <w:cantSplit/>
          <w:trHeight w:val="227"/>
          <w:jc w:val="center"/>
        </w:trPr>
        <w:tc>
          <w:tcPr>
            <w:tcW w:w="1230" w:type="dxa"/>
            <w:vAlign w:val="center"/>
          </w:tcPr>
          <w:p w14:paraId="3E882C79" w14:textId="77777777" w:rsidR="00B075B5" w:rsidRPr="00632AE1" w:rsidRDefault="00B075B5" w:rsidP="00EC374C">
            <w:pPr>
              <w:rPr>
                <w:rFonts w:cs="David"/>
                <w:sz w:val="20"/>
                <w:szCs w:val="20"/>
                <w:rtl/>
              </w:rPr>
            </w:pPr>
          </w:p>
        </w:tc>
        <w:tc>
          <w:tcPr>
            <w:tcW w:w="1230" w:type="dxa"/>
            <w:vAlign w:val="center"/>
          </w:tcPr>
          <w:p w14:paraId="091EE18C" w14:textId="77777777" w:rsidR="00B075B5" w:rsidRPr="00632AE1" w:rsidRDefault="00B075B5" w:rsidP="00EC374C">
            <w:pPr>
              <w:rPr>
                <w:rFonts w:cs="David"/>
                <w:sz w:val="20"/>
                <w:szCs w:val="20"/>
                <w:rtl/>
              </w:rPr>
            </w:pPr>
          </w:p>
        </w:tc>
        <w:tc>
          <w:tcPr>
            <w:tcW w:w="1230" w:type="dxa"/>
            <w:vAlign w:val="center"/>
          </w:tcPr>
          <w:p w14:paraId="00BF6532" w14:textId="77777777" w:rsidR="00B075B5" w:rsidRPr="00632AE1" w:rsidRDefault="00B075B5" w:rsidP="00EC374C">
            <w:pPr>
              <w:rPr>
                <w:rFonts w:cs="David"/>
                <w:sz w:val="20"/>
                <w:szCs w:val="20"/>
                <w:rtl/>
              </w:rPr>
            </w:pPr>
          </w:p>
        </w:tc>
        <w:tc>
          <w:tcPr>
            <w:tcW w:w="1230" w:type="dxa"/>
            <w:vAlign w:val="center"/>
          </w:tcPr>
          <w:p w14:paraId="4999DE85"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2EFA665E" w14:textId="77777777" w:rsidR="00B075B5" w:rsidRPr="00632AE1" w:rsidRDefault="00B075B5" w:rsidP="00EC374C">
            <w:pPr>
              <w:jc w:val="right"/>
              <w:rPr>
                <w:rFonts w:cs="David"/>
                <w:sz w:val="20"/>
                <w:szCs w:val="20"/>
                <w:rtl/>
              </w:rPr>
            </w:pPr>
            <w:r>
              <w:rPr>
                <w:rFonts w:cs="David"/>
                <w:sz w:val="20"/>
                <w:szCs w:val="20"/>
              </w:rPr>
              <w:t>1851821</w:t>
            </w:r>
          </w:p>
        </w:tc>
        <w:tc>
          <w:tcPr>
            <w:tcW w:w="1230" w:type="dxa"/>
            <w:vAlign w:val="center"/>
          </w:tcPr>
          <w:p w14:paraId="5735DF1E" w14:textId="77777777" w:rsidR="00B075B5" w:rsidRPr="00632AE1" w:rsidRDefault="00B075B5" w:rsidP="00EC374C">
            <w:pPr>
              <w:jc w:val="right"/>
              <w:rPr>
                <w:rFonts w:cs="David"/>
                <w:sz w:val="20"/>
                <w:szCs w:val="20"/>
                <w:rtl/>
              </w:rPr>
            </w:pPr>
            <w:r>
              <w:rPr>
                <w:rFonts w:cs="David"/>
                <w:sz w:val="20"/>
                <w:szCs w:val="20"/>
              </w:rPr>
              <w:t>FR</w:t>
            </w:r>
          </w:p>
        </w:tc>
      </w:tr>
      <w:tr w:rsidR="00B075B5" w:rsidRPr="00632AE1" w14:paraId="57DED939" w14:textId="77777777" w:rsidTr="00EC374C">
        <w:trPr>
          <w:cantSplit/>
          <w:trHeight w:val="227"/>
          <w:jc w:val="center"/>
        </w:trPr>
        <w:tc>
          <w:tcPr>
            <w:tcW w:w="3690" w:type="dxa"/>
            <w:gridSpan w:val="3"/>
            <w:vAlign w:val="center"/>
          </w:tcPr>
          <w:p w14:paraId="232D5691" w14:textId="77777777" w:rsidR="00B075B5" w:rsidRPr="00632AE1" w:rsidRDefault="00B075B5" w:rsidP="00EC374C">
            <w:pPr>
              <w:rPr>
                <w:rFonts w:cs="David"/>
                <w:sz w:val="20"/>
                <w:szCs w:val="20"/>
                <w:rtl/>
              </w:rPr>
            </w:pPr>
          </w:p>
        </w:tc>
        <w:tc>
          <w:tcPr>
            <w:tcW w:w="3690" w:type="dxa"/>
            <w:gridSpan w:val="3"/>
            <w:vAlign w:val="center"/>
          </w:tcPr>
          <w:p w14:paraId="1D5EC601" w14:textId="77777777" w:rsidR="00B075B5" w:rsidRPr="00632AE1" w:rsidRDefault="00B075B5" w:rsidP="00EC374C">
            <w:pPr>
              <w:jc w:val="right"/>
              <w:rPr>
                <w:rFonts w:cs="David"/>
                <w:sz w:val="20"/>
                <w:szCs w:val="20"/>
              </w:rPr>
            </w:pPr>
            <w:r>
              <w:rPr>
                <w:rFonts w:cs="David"/>
                <w:sz w:val="20"/>
                <w:szCs w:val="20"/>
              </w:rPr>
              <w:t>PCT/EP/2019/054658</w:t>
            </w:r>
          </w:p>
        </w:tc>
      </w:tr>
      <w:tr w:rsidR="00B075B5" w:rsidRPr="00632AE1" w14:paraId="6104C9D7" w14:textId="77777777" w:rsidTr="00EC374C">
        <w:trPr>
          <w:cantSplit/>
          <w:trHeight w:val="227"/>
          <w:jc w:val="center"/>
        </w:trPr>
        <w:tc>
          <w:tcPr>
            <w:tcW w:w="3690" w:type="dxa"/>
            <w:gridSpan w:val="3"/>
            <w:vAlign w:val="center"/>
          </w:tcPr>
          <w:p w14:paraId="1B4036C7" w14:textId="77777777" w:rsidR="00B075B5" w:rsidRPr="00632AE1" w:rsidRDefault="00B075B5" w:rsidP="00EC374C">
            <w:pPr>
              <w:rPr>
                <w:rFonts w:cs="David"/>
                <w:sz w:val="20"/>
                <w:szCs w:val="20"/>
                <w:rtl/>
              </w:rPr>
            </w:pPr>
          </w:p>
        </w:tc>
        <w:tc>
          <w:tcPr>
            <w:tcW w:w="3690" w:type="dxa"/>
            <w:gridSpan w:val="3"/>
            <w:vAlign w:val="center"/>
          </w:tcPr>
          <w:p w14:paraId="09822652" w14:textId="77777777" w:rsidR="00B075B5" w:rsidRPr="00632AE1" w:rsidRDefault="00B075B5" w:rsidP="00EC374C">
            <w:pPr>
              <w:jc w:val="right"/>
              <w:rPr>
                <w:rFonts w:cs="David"/>
                <w:sz w:val="20"/>
                <w:szCs w:val="20"/>
              </w:rPr>
            </w:pPr>
            <w:r>
              <w:rPr>
                <w:rFonts w:cs="David"/>
                <w:sz w:val="20"/>
                <w:szCs w:val="20"/>
              </w:rPr>
              <w:t>WO/2019/166395</w:t>
            </w:r>
          </w:p>
        </w:tc>
      </w:tr>
      <w:tr w:rsidR="00B075B5" w:rsidRPr="00632AE1" w14:paraId="592B7D57" w14:textId="77777777" w:rsidTr="00EC374C">
        <w:trPr>
          <w:cantSplit/>
          <w:trHeight w:val="227"/>
          <w:jc w:val="center"/>
        </w:trPr>
        <w:tc>
          <w:tcPr>
            <w:tcW w:w="7380" w:type="dxa"/>
            <w:gridSpan w:val="6"/>
            <w:tcBorders>
              <w:bottom w:val="single" w:sz="4" w:space="0" w:color="auto"/>
            </w:tcBorders>
            <w:vAlign w:val="center"/>
          </w:tcPr>
          <w:p w14:paraId="0FC023D6" w14:textId="77777777" w:rsidR="00B075B5" w:rsidRPr="00632AE1" w:rsidRDefault="00B075B5" w:rsidP="00EC374C">
            <w:pPr>
              <w:rPr>
                <w:rFonts w:cs="David"/>
                <w:sz w:val="20"/>
                <w:szCs w:val="20"/>
              </w:rPr>
            </w:pPr>
          </w:p>
        </w:tc>
      </w:tr>
    </w:tbl>
    <w:p w14:paraId="74746013"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DE50072" w14:textId="77777777" w:rsidTr="00EC374C">
        <w:trPr>
          <w:cantSplit/>
          <w:trHeight w:val="443"/>
          <w:jc w:val="center"/>
        </w:trPr>
        <w:tc>
          <w:tcPr>
            <w:tcW w:w="2460" w:type="dxa"/>
            <w:gridSpan w:val="2"/>
            <w:vAlign w:val="center"/>
          </w:tcPr>
          <w:p w14:paraId="2F96A13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40B31BBC" w14:textId="77777777" w:rsidR="00B075B5" w:rsidRPr="00B075B5" w:rsidRDefault="000863EF" w:rsidP="00EC374C">
            <w:pPr>
              <w:jc w:val="center"/>
              <w:rPr>
                <w:rFonts w:cs="Guttman Hodes"/>
                <w:b/>
                <w:bCs/>
                <w:color w:val="0000FF"/>
                <w:sz w:val="20"/>
                <w:szCs w:val="20"/>
                <w:u w:val="single"/>
                <w:rtl/>
              </w:rPr>
            </w:pPr>
            <w:hyperlink r:id="rId441" w:history="1">
              <w:r w:rsidR="00B075B5">
                <w:rPr>
                  <w:rFonts w:cs="Guttman Hodes"/>
                  <w:b/>
                  <w:bCs/>
                  <w:color w:val="0000FF"/>
                  <w:sz w:val="20"/>
                  <w:szCs w:val="20"/>
                  <w:u w:val="single"/>
                  <w:rtl/>
                </w:rPr>
                <w:t>277012</w:t>
              </w:r>
            </w:hyperlink>
          </w:p>
        </w:tc>
        <w:tc>
          <w:tcPr>
            <w:tcW w:w="2460" w:type="dxa"/>
            <w:gridSpan w:val="2"/>
            <w:vAlign w:val="center"/>
          </w:tcPr>
          <w:p w14:paraId="323BDEF4" w14:textId="77777777" w:rsidR="00B075B5" w:rsidRPr="00632AE1" w:rsidRDefault="00B075B5" w:rsidP="00EC374C">
            <w:pPr>
              <w:jc w:val="right"/>
              <w:rPr>
                <w:rFonts w:cs="David"/>
                <w:sz w:val="20"/>
                <w:szCs w:val="20"/>
                <w:rtl/>
              </w:rPr>
            </w:pPr>
            <w:r>
              <w:rPr>
                <w:rFonts w:cs="David"/>
                <w:sz w:val="20"/>
                <w:szCs w:val="20"/>
                <w:rtl/>
              </w:rPr>
              <w:t>26/02/2019</w:t>
            </w:r>
          </w:p>
        </w:tc>
      </w:tr>
      <w:tr w:rsidR="00B075B5" w:rsidRPr="00632AE1" w14:paraId="1C643727" w14:textId="77777777" w:rsidTr="00EC374C">
        <w:trPr>
          <w:cantSplit/>
          <w:trHeight w:val="227"/>
          <w:jc w:val="center"/>
        </w:trPr>
        <w:tc>
          <w:tcPr>
            <w:tcW w:w="3690" w:type="dxa"/>
            <w:gridSpan w:val="3"/>
            <w:vAlign w:val="center"/>
          </w:tcPr>
          <w:p w14:paraId="154EEC09" w14:textId="77777777" w:rsidR="00B075B5" w:rsidRPr="00632AE1" w:rsidRDefault="00B075B5" w:rsidP="00EC374C">
            <w:pPr>
              <w:rPr>
                <w:rFonts w:cs="Guttman Hodes"/>
                <w:sz w:val="20"/>
                <w:szCs w:val="20"/>
                <w:rtl/>
              </w:rPr>
            </w:pPr>
            <w:r>
              <w:rPr>
                <w:rFonts w:cs="Guttman Hodes"/>
                <w:sz w:val="20"/>
                <w:szCs w:val="20"/>
                <w:rtl/>
              </w:rPr>
              <w:t>שיטה למדידת פרמטר הנחתה על-קולי, המונחית על-ידי אלסטוגרפיה הרמונית; גשוש ומתקן ליישום שיטה זו</w:t>
            </w:r>
          </w:p>
        </w:tc>
        <w:tc>
          <w:tcPr>
            <w:tcW w:w="3690" w:type="dxa"/>
            <w:gridSpan w:val="3"/>
            <w:vAlign w:val="center"/>
          </w:tcPr>
          <w:p w14:paraId="0FC1C7D9" w14:textId="77777777" w:rsidR="00B075B5" w:rsidRDefault="00B075B5" w:rsidP="00EC374C">
            <w:pPr>
              <w:jc w:val="right"/>
              <w:rPr>
                <w:rFonts w:cs="David"/>
                <w:sz w:val="20"/>
                <w:szCs w:val="20"/>
              </w:rPr>
            </w:pPr>
            <w:r>
              <w:rPr>
                <w:rFonts w:cs="David"/>
                <w:sz w:val="20"/>
                <w:szCs w:val="20"/>
              </w:rPr>
              <w:t>METHOD FOR MEASURING AN ULTRASONIC ATTENUATION PARAMETER, GUIDED BY HARMONIC</w:t>
            </w:r>
          </w:p>
          <w:p w14:paraId="181C9A9D" w14:textId="77777777" w:rsidR="00B075B5" w:rsidRPr="00632AE1" w:rsidRDefault="00B075B5" w:rsidP="00EC374C">
            <w:pPr>
              <w:jc w:val="right"/>
              <w:rPr>
                <w:rFonts w:cs="David"/>
                <w:sz w:val="20"/>
                <w:szCs w:val="20"/>
                <w:rtl/>
              </w:rPr>
            </w:pPr>
            <w:r>
              <w:rPr>
                <w:rFonts w:cs="David"/>
                <w:sz w:val="20"/>
                <w:szCs w:val="20"/>
              </w:rPr>
              <w:t>ELASTOGRAPHY, PROBE AND DEVICE FOR IMPLEMENTING SAID METHOD</w:t>
            </w:r>
          </w:p>
        </w:tc>
      </w:tr>
      <w:tr w:rsidR="00B075B5" w:rsidRPr="00632AE1" w14:paraId="4F35EEF3" w14:textId="77777777" w:rsidTr="00EC374C">
        <w:trPr>
          <w:cantSplit/>
          <w:trHeight w:val="227"/>
          <w:jc w:val="center"/>
        </w:trPr>
        <w:tc>
          <w:tcPr>
            <w:tcW w:w="3690" w:type="dxa"/>
            <w:gridSpan w:val="3"/>
            <w:vAlign w:val="center"/>
          </w:tcPr>
          <w:p w14:paraId="4BA49CE6" w14:textId="77777777" w:rsidR="00B075B5" w:rsidRPr="00632AE1" w:rsidRDefault="00B075B5" w:rsidP="00EC374C">
            <w:pPr>
              <w:rPr>
                <w:rFonts w:cs="Guttman Hodes"/>
                <w:sz w:val="20"/>
                <w:szCs w:val="20"/>
                <w:rtl/>
              </w:rPr>
            </w:pPr>
          </w:p>
        </w:tc>
        <w:tc>
          <w:tcPr>
            <w:tcW w:w="3690" w:type="dxa"/>
            <w:gridSpan w:val="3"/>
            <w:vAlign w:val="center"/>
          </w:tcPr>
          <w:p w14:paraId="0523F335" w14:textId="77777777" w:rsidR="00B075B5" w:rsidRPr="00632AE1" w:rsidRDefault="00B075B5" w:rsidP="00EC374C">
            <w:pPr>
              <w:jc w:val="right"/>
              <w:rPr>
                <w:rFonts w:cs="David"/>
                <w:sz w:val="20"/>
                <w:szCs w:val="20"/>
                <w:rtl/>
              </w:rPr>
            </w:pPr>
            <w:r>
              <w:rPr>
                <w:rFonts w:cs="David"/>
                <w:sz w:val="20"/>
                <w:szCs w:val="20"/>
              </w:rPr>
              <w:t>ECHOSENS</w:t>
            </w:r>
          </w:p>
        </w:tc>
      </w:tr>
      <w:tr w:rsidR="00B075B5" w:rsidRPr="00632AE1" w14:paraId="6940244F" w14:textId="77777777" w:rsidTr="00EC374C">
        <w:trPr>
          <w:cantSplit/>
          <w:trHeight w:val="227"/>
          <w:jc w:val="center"/>
        </w:trPr>
        <w:tc>
          <w:tcPr>
            <w:tcW w:w="1230" w:type="dxa"/>
            <w:vAlign w:val="center"/>
          </w:tcPr>
          <w:p w14:paraId="631CD10B" w14:textId="77777777" w:rsidR="00B075B5" w:rsidRPr="00632AE1" w:rsidRDefault="00B075B5" w:rsidP="00EC374C">
            <w:pPr>
              <w:rPr>
                <w:rFonts w:cs="David"/>
                <w:sz w:val="20"/>
                <w:szCs w:val="20"/>
                <w:rtl/>
              </w:rPr>
            </w:pPr>
          </w:p>
        </w:tc>
        <w:tc>
          <w:tcPr>
            <w:tcW w:w="1230" w:type="dxa"/>
            <w:vAlign w:val="center"/>
          </w:tcPr>
          <w:p w14:paraId="638C7AFF" w14:textId="77777777" w:rsidR="00B075B5" w:rsidRPr="00632AE1" w:rsidRDefault="00B075B5" w:rsidP="00EC374C">
            <w:pPr>
              <w:rPr>
                <w:rFonts w:cs="David"/>
                <w:sz w:val="20"/>
                <w:szCs w:val="20"/>
                <w:rtl/>
              </w:rPr>
            </w:pPr>
          </w:p>
        </w:tc>
        <w:tc>
          <w:tcPr>
            <w:tcW w:w="1230" w:type="dxa"/>
            <w:vAlign w:val="center"/>
          </w:tcPr>
          <w:p w14:paraId="1F5766F9" w14:textId="77777777" w:rsidR="00B075B5" w:rsidRPr="00632AE1" w:rsidRDefault="00B075B5" w:rsidP="00EC374C">
            <w:pPr>
              <w:rPr>
                <w:rFonts w:cs="David"/>
                <w:sz w:val="20"/>
                <w:szCs w:val="20"/>
                <w:rtl/>
              </w:rPr>
            </w:pPr>
          </w:p>
        </w:tc>
        <w:tc>
          <w:tcPr>
            <w:tcW w:w="1230" w:type="dxa"/>
            <w:vAlign w:val="center"/>
          </w:tcPr>
          <w:p w14:paraId="77162C3B"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28ABC21B" w14:textId="77777777" w:rsidR="00B075B5" w:rsidRPr="00632AE1" w:rsidRDefault="00B075B5" w:rsidP="00EC374C">
            <w:pPr>
              <w:jc w:val="right"/>
              <w:rPr>
                <w:rFonts w:cs="David"/>
                <w:sz w:val="20"/>
                <w:szCs w:val="20"/>
                <w:rtl/>
              </w:rPr>
            </w:pPr>
            <w:r>
              <w:rPr>
                <w:rFonts w:cs="David"/>
                <w:sz w:val="20"/>
                <w:szCs w:val="20"/>
              </w:rPr>
              <w:t>1851822</w:t>
            </w:r>
          </w:p>
        </w:tc>
        <w:tc>
          <w:tcPr>
            <w:tcW w:w="1230" w:type="dxa"/>
            <w:vAlign w:val="center"/>
          </w:tcPr>
          <w:p w14:paraId="60424439" w14:textId="77777777" w:rsidR="00B075B5" w:rsidRPr="00632AE1" w:rsidRDefault="00B075B5" w:rsidP="00EC374C">
            <w:pPr>
              <w:jc w:val="right"/>
              <w:rPr>
                <w:rFonts w:cs="David"/>
                <w:sz w:val="20"/>
                <w:szCs w:val="20"/>
                <w:rtl/>
              </w:rPr>
            </w:pPr>
            <w:r>
              <w:rPr>
                <w:rFonts w:cs="David"/>
                <w:sz w:val="20"/>
                <w:szCs w:val="20"/>
              </w:rPr>
              <w:t>FR</w:t>
            </w:r>
          </w:p>
        </w:tc>
      </w:tr>
      <w:tr w:rsidR="00B075B5" w:rsidRPr="00632AE1" w14:paraId="48CC462B" w14:textId="77777777" w:rsidTr="00EC374C">
        <w:trPr>
          <w:cantSplit/>
          <w:trHeight w:val="227"/>
          <w:jc w:val="center"/>
        </w:trPr>
        <w:tc>
          <w:tcPr>
            <w:tcW w:w="3690" w:type="dxa"/>
            <w:gridSpan w:val="3"/>
            <w:vAlign w:val="center"/>
          </w:tcPr>
          <w:p w14:paraId="5CBDD03A" w14:textId="77777777" w:rsidR="00B075B5" w:rsidRPr="00632AE1" w:rsidRDefault="00B075B5" w:rsidP="00EC374C">
            <w:pPr>
              <w:rPr>
                <w:rFonts w:cs="David"/>
                <w:sz w:val="20"/>
                <w:szCs w:val="20"/>
                <w:rtl/>
              </w:rPr>
            </w:pPr>
          </w:p>
        </w:tc>
        <w:tc>
          <w:tcPr>
            <w:tcW w:w="3690" w:type="dxa"/>
            <w:gridSpan w:val="3"/>
            <w:vAlign w:val="center"/>
          </w:tcPr>
          <w:p w14:paraId="78EA1FA0" w14:textId="77777777" w:rsidR="00B075B5" w:rsidRPr="00632AE1" w:rsidRDefault="00B075B5" w:rsidP="00EC374C">
            <w:pPr>
              <w:jc w:val="right"/>
              <w:rPr>
                <w:rFonts w:cs="David"/>
                <w:sz w:val="20"/>
                <w:szCs w:val="20"/>
              </w:rPr>
            </w:pPr>
            <w:r>
              <w:rPr>
                <w:rFonts w:cs="David"/>
                <w:sz w:val="20"/>
                <w:szCs w:val="20"/>
              </w:rPr>
              <w:t>PCT/EP/2019/054656</w:t>
            </w:r>
          </w:p>
        </w:tc>
      </w:tr>
      <w:tr w:rsidR="00B075B5" w:rsidRPr="00632AE1" w14:paraId="41C3700F" w14:textId="77777777" w:rsidTr="00EC374C">
        <w:trPr>
          <w:cantSplit/>
          <w:trHeight w:val="227"/>
          <w:jc w:val="center"/>
        </w:trPr>
        <w:tc>
          <w:tcPr>
            <w:tcW w:w="3690" w:type="dxa"/>
            <w:gridSpan w:val="3"/>
            <w:vAlign w:val="center"/>
          </w:tcPr>
          <w:p w14:paraId="5FACC200" w14:textId="77777777" w:rsidR="00B075B5" w:rsidRPr="00632AE1" w:rsidRDefault="00B075B5" w:rsidP="00EC374C">
            <w:pPr>
              <w:rPr>
                <w:rFonts w:cs="David"/>
                <w:sz w:val="20"/>
                <w:szCs w:val="20"/>
                <w:rtl/>
              </w:rPr>
            </w:pPr>
          </w:p>
        </w:tc>
        <w:tc>
          <w:tcPr>
            <w:tcW w:w="3690" w:type="dxa"/>
            <w:gridSpan w:val="3"/>
            <w:vAlign w:val="center"/>
          </w:tcPr>
          <w:p w14:paraId="019B66CD" w14:textId="77777777" w:rsidR="00B075B5" w:rsidRPr="00632AE1" w:rsidRDefault="00B075B5" w:rsidP="00EC374C">
            <w:pPr>
              <w:jc w:val="right"/>
              <w:rPr>
                <w:rFonts w:cs="David"/>
                <w:sz w:val="20"/>
                <w:szCs w:val="20"/>
              </w:rPr>
            </w:pPr>
            <w:r>
              <w:rPr>
                <w:rFonts w:cs="David"/>
                <w:sz w:val="20"/>
                <w:szCs w:val="20"/>
              </w:rPr>
              <w:t>WO/2019/166393</w:t>
            </w:r>
          </w:p>
        </w:tc>
      </w:tr>
      <w:tr w:rsidR="00B075B5" w:rsidRPr="00632AE1" w14:paraId="28562591" w14:textId="77777777" w:rsidTr="00EC374C">
        <w:trPr>
          <w:cantSplit/>
          <w:trHeight w:val="227"/>
          <w:jc w:val="center"/>
        </w:trPr>
        <w:tc>
          <w:tcPr>
            <w:tcW w:w="7380" w:type="dxa"/>
            <w:gridSpan w:val="6"/>
            <w:tcBorders>
              <w:bottom w:val="single" w:sz="4" w:space="0" w:color="auto"/>
            </w:tcBorders>
            <w:vAlign w:val="center"/>
          </w:tcPr>
          <w:p w14:paraId="01AEC207" w14:textId="77777777" w:rsidR="00B075B5" w:rsidRPr="00632AE1" w:rsidRDefault="00B075B5" w:rsidP="00EC374C">
            <w:pPr>
              <w:rPr>
                <w:rFonts w:cs="David"/>
                <w:sz w:val="20"/>
                <w:szCs w:val="20"/>
              </w:rPr>
            </w:pPr>
          </w:p>
        </w:tc>
      </w:tr>
    </w:tbl>
    <w:p w14:paraId="0BEBE6C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BADEC2A" w14:textId="77777777" w:rsidTr="00EC374C">
        <w:trPr>
          <w:cantSplit/>
          <w:trHeight w:val="443"/>
          <w:jc w:val="center"/>
        </w:trPr>
        <w:tc>
          <w:tcPr>
            <w:tcW w:w="2460" w:type="dxa"/>
            <w:gridSpan w:val="2"/>
            <w:vAlign w:val="center"/>
          </w:tcPr>
          <w:p w14:paraId="7401F6A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0A6036A5" w14:textId="77777777" w:rsidR="00B075B5" w:rsidRPr="00B075B5" w:rsidRDefault="000863EF" w:rsidP="00EC374C">
            <w:pPr>
              <w:jc w:val="center"/>
              <w:rPr>
                <w:rFonts w:cs="Guttman Hodes"/>
                <w:b/>
                <w:bCs/>
                <w:color w:val="0000FF"/>
                <w:sz w:val="20"/>
                <w:szCs w:val="20"/>
                <w:u w:val="single"/>
                <w:rtl/>
              </w:rPr>
            </w:pPr>
            <w:hyperlink r:id="rId442" w:history="1">
              <w:r w:rsidR="00B075B5">
                <w:rPr>
                  <w:rFonts w:cs="Guttman Hodes"/>
                  <w:b/>
                  <w:bCs/>
                  <w:color w:val="0000FF"/>
                  <w:sz w:val="20"/>
                  <w:szCs w:val="20"/>
                  <w:u w:val="single"/>
                  <w:rtl/>
                </w:rPr>
                <w:t>277014</w:t>
              </w:r>
            </w:hyperlink>
          </w:p>
        </w:tc>
        <w:tc>
          <w:tcPr>
            <w:tcW w:w="2460" w:type="dxa"/>
            <w:gridSpan w:val="2"/>
            <w:vAlign w:val="center"/>
          </w:tcPr>
          <w:p w14:paraId="281D00A1"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4127C26A" w14:textId="77777777" w:rsidTr="00EC374C">
        <w:trPr>
          <w:cantSplit/>
          <w:trHeight w:val="227"/>
          <w:jc w:val="center"/>
        </w:trPr>
        <w:tc>
          <w:tcPr>
            <w:tcW w:w="3690" w:type="dxa"/>
            <w:gridSpan w:val="3"/>
            <w:vAlign w:val="center"/>
          </w:tcPr>
          <w:p w14:paraId="5A49F2A1" w14:textId="77777777" w:rsidR="00B075B5" w:rsidRDefault="00B075B5" w:rsidP="00EC374C">
            <w:pPr>
              <w:rPr>
                <w:rFonts w:cs="Guttman Hodes"/>
                <w:sz w:val="20"/>
                <w:szCs w:val="20"/>
                <w:rtl/>
              </w:rPr>
            </w:pPr>
          </w:p>
          <w:p w14:paraId="61EDEF91" w14:textId="77777777" w:rsidR="00B075B5" w:rsidRDefault="00B075B5" w:rsidP="00EC374C">
            <w:pPr>
              <w:rPr>
                <w:rFonts w:cs="Guttman Hodes"/>
                <w:sz w:val="20"/>
                <w:szCs w:val="20"/>
                <w:rtl/>
              </w:rPr>
            </w:pPr>
          </w:p>
          <w:p w14:paraId="000C68CB" w14:textId="77777777" w:rsidR="00B075B5" w:rsidRDefault="00B075B5" w:rsidP="00EC374C">
            <w:pPr>
              <w:rPr>
                <w:rFonts w:cs="Guttman Hodes"/>
                <w:sz w:val="20"/>
                <w:szCs w:val="20"/>
                <w:rtl/>
              </w:rPr>
            </w:pPr>
            <w:r>
              <w:rPr>
                <w:rFonts w:cs="Guttman Hodes"/>
                <w:sz w:val="20"/>
                <w:szCs w:val="20"/>
                <w:rtl/>
              </w:rPr>
              <w:t>שיטה ומערכת לקביעת מיקומם של ארטפקטים ו/או פגמים באבן חן, מינרל או דגימה שלהם</w:t>
            </w:r>
          </w:p>
          <w:p w14:paraId="771CE26C" w14:textId="77777777" w:rsidR="00B075B5" w:rsidRPr="00632AE1" w:rsidRDefault="00B075B5" w:rsidP="00EC374C">
            <w:pPr>
              <w:rPr>
                <w:rFonts w:cs="Guttman Hodes"/>
                <w:sz w:val="20"/>
                <w:szCs w:val="20"/>
                <w:rtl/>
              </w:rPr>
            </w:pPr>
          </w:p>
        </w:tc>
        <w:tc>
          <w:tcPr>
            <w:tcW w:w="3690" w:type="dxa"/>
            <w:gridSpan w:val="3"/>
            <w:vAlign w:val="center"/>
          </w:tcPr>
          <w:p w14:paraId="2A274FA9" w14:textId="77777777" w:rsidR="00B075B5" w:rsidRPr="00632AE1" w:rsidRDefault="00B075B5" w:rsidP="00EC374C">
            <w:pPr>
              <w:jc w:val="right"/>
              <w:rPr>
                <w:rFonts w:cs="David"/>
                <w:sz w:val="20"/>
                <w:szCs w:val="20"/>
                <w:rtl/>
              </w:rPr>
            </w:pPr>
            <w:r>
              <w:rPr>
                <w:rFonts w:cs="David"/>
                <w:sz w:val="20"/>
                <w:szCs w:val="20"/>
              </w:rPr>
              <w:t>A METHOD AND SYSTEM FOR DETERMINING THE LOCATION OF ARTEFACTS AND/OR INCLUSIONS IN A GEMSTONE, MINERAL, OR SAMPLE THEREOF</w:t>
            </w:r>
          </w:p>
        </w:tc>
      </w:tr>
      <w:tr w:rsidR="00B075B5" w:rsidRPr="00632AE1" w14:paraId="43F2CC12" w14:textId="77777777" w:rsidTr="00EC374C">
        <w:trPr>
          <w:cantSplit/>
          <w:trHeight w:val="227"/>
          <w:jc w:val="center"/>
        </w:trPr>
        <w:tc>
          <w:tcPr>
            <w:tcW w:w="3690" w:type="dxa"/>
            <w:gridSpan w:val="3"/>
            <w:vAlign w:val="center"/>
          </w:tcPr>
          <w:p w14:paraId="2D5A22F1" w14:textId="77777777" w:rsidR="00B075B5" w:rsidRPr="00632AE1" w:rsidRDefault="00B075B5" w:rsidP="00EC374C">
            <w:pPr>
              <w:rPr>
                <w:rFonts w:cs="Guttman Hodes"/>
                <w:sz w:val="20"/>
                <w:szCs w:val="20"/>
                <w:rtl/>
              </w:rPr>
            </w:pPr>
          </w:p>
        </w:tc>
        <w:tc>
          <w:tcPr>
            <w:tcW w:w="3690" w:type="dxa"/>
            <w:gridSpan w:val="3"/>
            <w:vAlign w:val="center"/>
          </w:tcPr>
          <w:p w14:paraId="75FB477F" w14:textId="77777777" w:rsidR="00B075B5" w:rsidRPr="00632AE1" w:rsidRDefault="00B075B5" w:rsidP="00EC374C">
            <w:pPr>
              <w:jc w:val="right"/>
              <w:rPr>
                <w:rFonts w:cs="David"/>
                <w:sz w:val="20"/>
                <w:szCs w:val="20"/>
                <w:rtl/>
              </w:rPr>
            </w:pPr>
            <w:r>
              <w:rPr>
                <w:rFonts w:cs="David"/>
                <w:sz w:val="20"/>
                <w:szCs w:val="20"/>
              </w:rPr>
              <w:t>THE AUSTRALIAN NATIONAL UNIVERSITY</w:t>
            </w:r>
          </w:p>
        </w:tc>
      </w:tr>
      <w:tr w:rsidR="00B075B5" w:rsidRPr="00632AE1" w14:paraId="7BCC5775" w14:textId="77777777" w:rsidTr="00EC374C">
        <w:trPr>
          <w:cantSplit/>
          <w:trHeight w:val="227"/>
          <w:jc w:val="center"/>
        </w:trPr>
        <w:tc>
          <w:tcPr>
            <w:tcW w:w="1230" w:type="dxa"/>
            <w:vAlign w:val="center"/>
          </w:tcPr>
          <w:p w14:paraId="548BAEF9" w14:textId="77777777" w:rsidR="00B075B5" w:rsidRPr="00632AE1" w:rsidRDefault="00B075B5" w:rsidP="00EC374C">
            <w:pPr>
              <w:rPr>
                <w:rFonts w:cs="David"/>
                <w:sz w:val="20"/>
                <w:szCs w:val="20"/>
                <w:rtl/>
              </w:rPr>
            </w:pPr>
          </w:p>
        </w:tc>
        <w:tc>
          <w:tcPr>
            <w:tcW w:w="1230" w:type="dxa"/>
            <w:vAlign w:val="center"/>
          </w:tcPr>
          <w:p w14:paraId="0DC45788" w14:textId="77777777" w:rsidR="00B075B5" w:rsidRPr="00632AE1" w:rsidRDefault="00B075B5" w:rsidP="00EC374C">
            <w:pPr>
              <w:rPr>
                <w:rFonts w:cs="David"/>
                <w:sz w:val="20"/>
                <w:szCs w:val="20"/>
                <w:rtl/>
              </w:rPr>
            </w:pPr>
          </w:p>
        </w:tc>
        <w:tc>
          <w:tcPr>
            <w:tcW w:w="1230" w:type="dxa"/>
            <w:vAlign w:val="center"/>
          </w:tcPr>
          <w:p w14:paraId="405EC46A" w14:textId="77777777" w:rsidR="00B075B5" w:rsidRPr="00632AE1" w:rsidRDefault="00B075B5" w:rsidP="00EC374C">
            <w:pPr>
              <w:rPr>
                <w:rFonts w:cs="David"/>
                <w:sz w:val="20"/>
                <w:szCs w:val="20"/>
                <w:rtl/>
              </w:rPr>
            </w:pPr>
          </w:p>
        </w:tc>
        <w:tc>
          <w:tcPr>
            <w:tcW w:w="1230" w:type="dxa"/>
            <w:vAlign w:val="center"/>
          </w:tcPr>
          <w:p w14:paraId="0EA1DF57"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7301D55C" w14:textId="77777777" w:rsidR="00B075B5" w:rsidRPr="00632AE1" w:rsidRDefault="00B075B5" w:rsidP="00EC374C">
            <w:pPr>
              <w:jc w:val="right"/>
              <w:rPr>
                <w:rFonts w:cs="David"/>
                <w:sz w:val="20"/>
                <w:szCs w:val="20"/>
                <w:rtl/>
              </w:rPr>
            </w:pPr>
            <w:r>
              <w:rPr>
                <w:rFonts w:cs="David"/>
                <w:sz w:val="20"/>
                <w:szCs w:val="20"/>
              </w:rPr>
              <w:t>2018900677</w:t>
            </w:r>
          </w:p>
        </w:tc>
        <w:tc>
          <w:tcPr>
            <w:tcW w:w="1230" w:type="dxa"/>
            <w:vAlign w:val="center"/>
          </w:tcPr>
          <w:p w14:paraId="28631293" w14:textId="77777777" w:rsidR="00B075B5" w:rsidRPr="00632AE1" w:rsidRDefault="00B075B5" w:rsidP="00EC374C">
            <w:pPr>
              <w:jc w:val="right"/>
              <w:rPr>
                <w:rFonts w:cs="David"/>
                <w:sz w:val="20"/>
                <w:szCs w:val="20"/>
                <w:rtl/>
              </w:rPr>
            </w:pPr>
            <w:r>
              <w:rPr>
                <w:rFonts w:cs="David"/>
                <w:sz w:val="20"/>
                <w:szCs w:val="20"/>
              </w:rPr>
              <w:t>AU</w:t>
            </w:r>
          </w:p>
        </w:tc>
      </w:tr>
      <w:tr w:rsidR="00B075B5" w:rsidRPr="00632AE1" w14:paraId="5A60CE05" w14:textId="77777777" w:rsidTr="00EC374C">
        <w:trPr>
          <w:cantSplit/>
          <w:trHeight w:val="227"/>
          <w:jc w:val="center"/>
        </w:trPr>
        <w:tc>
          <w:tcPr>
            <w:tcW w:w="3690" w:type="dxa"/>
            <w:gridSpan w:val="3"/>
            <w:vAlign w:val="center"/>
          </w:tcPr>
          <w:p w14:paraId="69441D56" w14:textId="77777777" w:rsidR="00B075B5" w:rsidRPr="00632AE1" w:rsidRDefault="00B075B5" w:rsidP="00EC374C">
            <w:pPr>
              <w:rPr>
                <w:rFonts w:cs="David"/>
                <w:sz w:val="20"/>
                <w:szCs w:val="20"/>
                <w:rtl/>
              </w:rPr>
            </w:pPr>
          </w:p>
        </w:tc>
        <w:tc>
          <w:tcPr>
            <w:tcW w:w="3690" w:type="dxa"/>
            <w:gridSpan w:val="3"/>
            <w:vAlign w:val="center"/>
          </w:tcPr>
          <w:p w14:paraId="75265391" w14:textId="77777777" w:rsidR="00B075B5" w:rsidRPr="00632AE1" w:rsidRDefault="00B075B5" w:rsidP="00EC374C">
            <w:pPr>
              <w:jc w:val="right"/>
              <w:rPr>
                <w:rFonts w:cs="David"/>
                <w:sz w:val="20"/>
                <w:szCs w:val="20"/>
              </w:rPr>
            </w:pPr>
            <w:r>
              <w:rPr>
                <w:rFonts w:cs="David"/>
                <w:sz w:val="20"/>
                <w:szCs w:val="20"/>
              </w:rPr>
              <w:t>PCT/AU/2019/050182</w:t>
            </w:r>
          </w:p>
        </w:tc>
      </w:tr>
      <w:tr w:rsidR="00B075B5" w:rsidRPr="00632AE1" w14:paraId="758A3B0A" w14:textId="77777777" w:rsidTr="00EC374C">
        <w:trPr>
          <w:cantSplit/>
          <w:trHeight w:val="227"/>
          <w:jc w:val="center"/>
        </w:trPr>
        <w:tc>
          <w:tcPr>
            <w:tcW w:w="3690" w:type="dxa"/>
            <w:gridSpan w:val="3"/>
            <w:vAlign w:val="center"/>
          </w:tcPr>
          <w:p w14:paraId="4ECC88D5" w14:textId="77777777" w:rsidR="00B075B5" w:rsidRPr="00632AE1" w:rsidRDefault="00B075B5" w:rsidP="00EC374C">
            <w:pPr>
              <w:rPr>
                <w:rFonts w:cs="David"/>
                <w:sz w:val="20"/>
                <w:szCs w:val="20"/>
                <w:rtl/>
              </w:rPr>
            </w:pPr>
          </w:p>
        </w:tc>
        <w:tc>
          <w:tcPr>
            <w:tcW w:w="3690" w:type="dxa"/>
            <w:gridSpan w:val="3"/>
            <w:vAlign w:val="center"/>
          </w:tcPr>
          <w:p w14:paraId="17AA2641" w14:textId="77777777" w:rsidR="00B075B5" w:rsidRPr="00632AE1" w:rsidRDefault="00B075B5" w:rsidP="00EC374C">
            <w:pPr>
              <w:jc w:val="right"/>
              <w:rPr>
                <w:rFonts w:cs="David"/>
                <w:sz w:val="20"/>
                <w:szCs w:val="20"/>
              </w:rPr>
            </w:pPr>
            <w:r>
              <w:rPr>
                <w:rFonts w:cs="David"/>
                <w:sz w:val="20"/>
                <w:szCs w:val="20"/>
              </w:rPr>
              <w:t>WO/2019/165514</w:t>
            </w:r>
          </w:p>
        </w:tc>
      </w:tr>
      <w:tr w:rsidR="00B075B5" w:rsidRPr="00632AE1" w14:paraId="7242BAD5" w14:textId="77777777" w:rsidTr="00EC374C">
        <w:trPr>
          <w:cantSplit/>
          <w:trHeight w:val="227"/>
          <w:jc w:val="center"/>
        </w:trPr>
        <w:tc>
          <w:tcPr>
            <w:tcW w:w="7380" w:type="dxa"/>
            <w:gridSpan w:val="6"/>
            <w:tcBorders>
              <w:bottom w:val="single" w:sz="4" w:space="0" w:color="auto"/>
            </w:tcBorders>
            <w:vAlign w:val="center"/>
          </w:tcPr>
          <w:p w14:paraId="5307EE03" w14:textId="77777777" w:rsidR="00B075B5" w:rsidRPr="00632AE1" w:rsidRDefault="00B075B5" w:rsidP="00EC374C">
            <w:pPr>
              <w:rPr>
                <w:rFonts w:cs="David"/>
                <w:sz w:val="20"/>
                <w:szCs w:val="20"/>
              </w:rPr>
            </w:pPr>
          </w:p>
        </w:tc>
      </w:tr>
    </w:tbl>
    <w:p w14:paraId="0506841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38999DB" w14:textId="77777777" w:rsidTr="00EC374C">
        <w:trPr>
          <w:cantSplit/>
          <w:trHeight w:val="443"/>
          <w:jc w:val="center"/>
        </w:trPr>
        <w:tc>
          <w:tcPr>
            <w:tcW w:w="2460" w:type="dxa"/>
            <w:gridSpan w:val="2"/>
            <w:vAlign w:val="center"/>
          </w:tcPr>
          <w:p w14:paraId="6606A3B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7C2E418" w14:textId="77777777" w:rsidR="00B075B5" w:rsidRPr="00B075B5" w:rsidRDefault="000863EF" w:rsidP="00EC374C">
            <w:pPr>
              <w:jc w:val="center"/>
              <w:rPr>
                <w:rFonts w:cs="Guttman Hodes"/>
                <w:b/>
                <w:bCs/>
                <w:color w:val="0000FF"/>
                <w:sz w:val="20"/>
                <w:szCs w:val="20"/>
                <w:u w:val="single"/>
                <w:rtl/>
              </w:rPr>
            </w:pPr>
            <w:hyperlink r:id="rId443" w:history="1">
              <w:r w:rsidR="00B075B5">
                <w:rPr>
                  <w:rFonts w:cs="Guttman Hodes"/>
                  <w:b/>
                  <w:bCs/>
                  <w:color w:val="0000FF"/>
                  <w:sz w:val="20"/>
                  <w:szCs w:val="20"/>
                  <w:u w:val="single"/>
                  <w:rtl/>
                </w:rPr>
                <w:t>277016</w:t>
              </w:r>
            </w:hyperlink>
          </w:p>
        </w:tc>
        <w:tc>
          <w:tcPr>
            <w:tcW w:w="2460" w:type="dxa"/>
            <w:gridSpan w:val="2"/>
            <w:vAlign w:val="center"/>
          </w:tcPr>
          <w:p w14:paraId="7AB52CEE"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1F6D6763" w14:textId="77777777" w:rsidTr="00EC374C">
        <w:trPr>
          <w:cantSplit/>
          <w:trHeight w:val="227"/>
          <w:jc w:val="center"/>
        </w:trPr>
        <w:tc>
          <w:tcPr>
            <w:tcW w:w="3690" w:type="dxa"/>
            <w:gridSpan w:val="3"/>
            <w:vAlign w:val="center"/>
          </w:tcPr>
          <w:p w14:paraId="20E00F8C" w14:textId="77777777" w:rsidR="00B075B5" w:rsidRDefault="00B075B5" w:rsidP="00EC374C">
            <w:pPr>
              <w:rPr>
                <w:rFonts w:cs="Guttman Hodes"/>
                <w:sz w:val="20"/>
                <w:szCs w:val="20"/>
                <w:rtl/>
              </w:rPr>
            </w:pPr>
            <w:r>
              <w:rPr>
                <w:rFonts w:cs="Guttman Hodes"/>
                <w:sz w:val="20"/>
                <w:szCs w:val="20"/>
                <w:rtl/>
              </w:rPr>
              <w:t>פורמולציות לטיפול ברפלוקס חומצי הכוללות נתרן אלגינאט</w:t>
            </w:r>
          </w:p>
          <w:p w14:paraId="4EC12F0C" w14:textId="77777777" w:rsidR="00B075B5" w:rsidRDefault="00B075B5" w:rsidP="00EC374C">
            <w:pPr>
              <w:rPr>
                <w:rFonts w:cs="Guttman Hodes"/>
                <w:sz w:val="20"/>
                <w:szCs w:val="20"/>
                <w:rtl/>
              </w:rPr>
            </w:pPr>
          </w:p>
          <w:p w14:paraId="6436BA3F" w14:textId="77777777" w:rsidR="00B075B5" w:rsidRPr="00632AE1" w:rsidRDefault="00B075B5" w:rsidP="00EC374C">
            <w:pPr>
              <w:rPr>
                <w:rFonts w:cs="Guttman Hodes"/>
                <w:sz w:val="20"/>
                <w:szCs w:val="20"/>
                <w:rtl/>
              </w:rPr>
            </w:pPr>
          </w:p>
        </w:tc>
        <w:tc>
          <w:tcPr>
            <w:tcW w:w="3690" w:type="dxa"/>
            <w:gridSpan w:val="3"/>
            <w:vAlign w:val="center"/>
          </w:tcPr>
          <w:p w14:paraId="2293E964" w14:textId="77777777" w:rsidR="00B075B5" w:rsidRPr="00632AE1" w:rsidRDefault="00B075B5" w:rsidP="00EC374C">
            <w:pPr>
              <w:jc w:val="right"/>
              <w:rPr>
                <w:rFonts w:cs="David"/>
                <w:sz w:val="20"/>
                <w:szCs w:val="20"/>
                <w:rtl/>
              </w:rPr>
            </w:pPr>
            <w:r>
              <w:rPr>
                <w:rFonts w:cs="David"/>
                <w:sz w:val="20"/>
                <w:szCs w:val="20"/>
              </w:rPr>
              <w:t>FORMULATIONS TREATING ACID REFLUX COMPRISING SODIUM ALGINATE</w:t>
            </w:r>
          </w:p>
        </w:tc>
      </w:tr>
      <w:tr w:rsidR="00B075B5" w:rsidRPr="00632AE1" w14:paraId="1D4885E9" w14:textId="77777777" w:rsidTr="00EC374C">
        <w:trPr>
          <w:cantSplit/>
          <w:trHeight w:val="227"/>
          <w:jc w:val="center"/>
        </w:trPr>
        <w:tc>
          <w:tcPr>
            <w:tcW w:w="3690" w:type="dxa"/>
            <w:gridSpan w:val="3"/>
            <w:vAlign w:val="center"/>
          </w:tcPr>
          <w:p w14:paraId="4324146F" w14:textId="77777777" w:rsidR="00B075B5" w:rsidRPr="00632AE1" w:rsidRDefault="00B075B5" w:rsidP="00EC374C">
            <w:pPr>
              <w:rPr>
                <w:rFonts w:cs="Guttman Hodes"/>
                <w:sz w:val="20"/>
                <w:szCs w:val="20"/>
                <w:rtl/>
              </w:rPr>
            </w:pPr>
          </w:p>
        </w:tc>
        <w:tc>
          <w:tcPr>
            <w:tcW w:w="3690" w:type="dxa"/>
            <w:gridSpan w:val="3"/>
            <w:vAlign w:val="center"/>
          </w:tcPr>
          <w:p w14:paraId="5A30CD80" w14:textId="77777777" w:rsidR="00B075B5" w:rsidRPr="00632AE1" w:rsidRDefault="00B075B5" w:rsidP="00EC374C">
            <w:pPr>
              <w:jc w:val="right"/>
              <w:rPr>
                <w:rFonts w:cs="David"/>
                <w:sz w:val="20"/>
                <w:szCs w:val="20"/>
                <w:rtl/>
              </w:rPr>
            </w:pPr>
            <w:r>
              <w:rPr>
                <w:rFonts w:cs="David"/>
                <w:sz w:val="20"/>
                <w:szCs w:val="20"/>
              </w:rPr>
              <w:t>PHARAGEN LLC</w:t>
            </w:r>
          </w:p>
        </w:tc>
      </w:tr>
      <w:tr w:rsidR="00B075B5" w:rsidRPr="00632AE1" w14:paraId="128D052E" w14:textId="77777777" w:rsidTr="00EC374C">
        <w:trPr>
          <w:cantSplit/>
          <w:trHeight w:val="227"/>
          <w:jc w:val="center"/>
        </w:trPr>
        <w:tc>
          <w:tcPr>
            <w:tcW w:w="1230" w:type="dxa"/>
            <w:vAlign w:val="center"/>
          </w:tcPr>
          <w:p w14:paraId="02461064" w14:textId="77777777" w:rsidR="00B075B5" w:rsidRPr="00632AE1" w:rsidRDefault="00B075B5" w:rsidP="00EC374C">
            <w:pPr>
              <w:rPr>
                <w:rFonts w:cs="David"/>
                <w:sz w:val="20"/>
                <w:szCs w:val="20"/>
                <w:rtl/>
              </w:rPr>
            </w:pPr>
          </w:p>
        </w:tc>
        <w:tc>
          <w:tcPr>
            <w:tcW w:w="1230" w:type="dxa"/>
            <w:vAlign w:val="center"/>
          </w:tcPr>
          <w:p w14:paraId="54EF9083" w14:textId="77777777" w:rsidR="00B075B5" w:rsidRPr="00632AE1" w:rsidRDefault="00B075B5" w:rsidP="00EC374C">
            <w:pPr>
              <w:rPr>
                <w:rFonts w:cs="David"/>
                <w:sz w:val="20"/>
                <w:szCs w:val="20"/>
                <w:rtl/>
              </w:rPr>
            </w:pPr>
          </w:p>
        </w:tc>
        <w:tc>
          <w:tcPr>
            <w:tcW w:w="1230" w:type="dxa"/>
            <w:vAlign w:val="center"/>
          </w:tcPr>
          <w:p w14:paraId="0587D6AD" w14:textId="77777777" w:rsidR="00B075B5" w:rsidRPr="00632AE1" w:rsidRDefault="00B075B5" w:rsidP="00EC374C">
            <w:pPr>
              <w:rPr>
                <w:rFonts w:cs="David"/>
                <w:sz w:val="20"/>
                <w:szCs w:val="20"/>
                <w:rtl/>
              </w:rPr>
            </w:pPr>
          </w:p>
        </w:tc>
        <w:tc>
          <w:tcPr>
            <w:tcW w:w="1230" w:type="dxa"/>
            <w:vAlign w:val="center"/>
          </w:tcPr>
          <w:p w14:paraId="4743503D"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7C6A0022" w14:textId="77777777" w:rsidR="00B075B5" w:rsidRPr="00632AE1" w:rsidRDefault="00B075B5" w:rsidP="00EC374C">
            <w:pPr>
              <w:jc w:val="right"/>
              <w:rPr>
                <w:rFonts w:cs="David"/>
                <w:sz w:val="20"/>
                <w:szCs w:val="20"/>
                <w:rtl/>
              </w:rPr>
            </w:pPr>
            <w:r>
              <w:rPr>
                <w:rFonts w:cs="David"/>
                <w:sz w:val="20"/>
                <w:szCs w:val="20"/>
              </w:rPr>
              <w:t>62/637551</w:t>
            </w:r>
          </w:p>
        </w:tc>
        <w:tc>
          <w:tcPr>
            <w:tcW w:w="1230" w:type="dxa"/>
            <w:vAlign w:val="center"/>
          </w:tcPr>
          <w:p w14:paraId="09941F9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338E185" w14:textId="77777777" w:rsidTr="00EC374C">
        <w:trPr>
          <w:cantSplit/>
          <w:trHeight w:val="227"/>
          <w:jc w:val="center"/>
        </w:trPr>
        <w:tc>
          <w:tcPr>
            <w:tcW w:w="3690" w:type="dxa"/>
            <w:gridSpan w:val="3"/>
            <w:vAlign w:val="center"/>
          </w:tcPr>
          <w:p w14:paraId="470C6BF5" w14:textId="77777777" w:rsidR="00B075B5" w:rsidRPr="00632AE1" w:rsidRDefault="00B075B5" w:rsidP="00EC374C">
            <w:pPr>
              <w:rPr>
                <w:rFonts w:cs="David"/>
                <w:sz w:val="20"/>
                <w:szCs w:val="20"/>
                <w:rtl/>
              </w:rPr>
            </w:pPr>
          </w:p>
        </w:tc>
        <w:tc>
          <w:tcPr>
            <w:tcW w:w="3690" w:type="dxa"/>
            <w:gridSpan w:val="3"/>
            <w:vAlign w:val="center"/>
          </w:tcPr>
          <w:p w14:paraId="42968353" w14:textId="77777777" w:rsidR="00B075B5" w:rsidRPr="00632AE1" w:rsidRDefault="00B075B5" w:rsidP="00EC374C">
            <w:pPr>
              <w:jc w:val="right"/>
              <w:rPr>
                <w:rFonts w:cs="David"/>
                <w:sz w:val="20"/>
                <w:szCs w:val="20"/>
              </w:rPr>
            </w:pPr>
            <w:r>
              <w:rPr>
                <w:rFonts w:cs="David"/>
                <w:sz w:val="20"/>
                <w:szCs w:val="20"/>
              </w:rPr>
              <w:t>PCT/US/2019/020060</w:t>
            </w:r>
          </w:p>
        </w:tc>
      </w:tr>
      <w:tr w:rsidR="00B075B5" w:rsidRPr="00632AE1" w14:paraId="668041FA" w14:textId="77777777" w:rsidTr="00EC374C">
        <w:trPr>
          <w:cantSplit/>
          <w:trHeight w:val="227"/>
          <w:jc w:val="center"/>
        </w:trPr>
        <w:tc>
          <w:tcPr>
            <w:tcW w:w="3690" w:type="dxa"/>
            <w:gridSpan w:val="3"/>
            <w:vAlign w:val="center"/>
          </w:tcPr>
          <w:p w14:paraId="5830610A" w14:textId="77777777" w:rsidR="00B075B5" w:rsidRPr="00632AE1" w:rsidRDefault="00B075B5" w:rsidP="00EC374C">
            <w:pPr>
              <w:rPr>
                <w:rFonts w:cs="David"/>
                <w:sz w:val="20"/>
                <w:szCs w:val="20"/>
                <w:rtl/>
              </w:rPr>
            </w:pPr>
          </w:p>
        </w:tc>
        <w:tc>
          <w:tcPr>
            <w:tcW w:w="3690" w:type="dxa"/>
            <w:gridSpan w:val="3"/>
            <w:vAlign w:val="center"/>
          </w:tcPr>
          <w:p w14:paraId="53079F8A" w14:textId="77777777" w:rsidR="00B075B5" w:rsidRPr="00632AE1" w:rsidRDefault="00B075B5" w:rsidP="00EC374C">
            <w:pPr>
              <w:jc w:val="right"/>
              <w:rPr>
                <w:rFonts w:cs="David"/>
                <w:sz w:val="20"/>
                <w:szCs w:val="20"/>
              </w:rPr>
            </w:pPr>
            <w:r>
              <w:rPr>
                <w:rFonts w:cs="David"/>
                <w:sz w:val="20"/>
                <w:szCs w:val="20"/>
              </w:rPr>
              <w:t>WO/2019/169137</w:t>
            </w:r>
          </w:p>
        </w:tc>
      </w:tr>
      <w:tr w:rsidR="00B075B5" w:rsidRPr="00632AE1" w14:paraId="23AE9C80" w14:textId="77777777" w:rsidTr="00EC374C">
        <w:trPr>
          <w:cantSplit/>
          <w:trHeight w:val="227"/>
          <w:jc w:val="center"/>
        </w:trPr>
        <w:tc>
          <w:tcPr>
            <w:tcW w:w="7380" w:type="dxa"/>
            <w:gridSpan w:val="6"/>
            <w:tcBorders>
              <w:bottom w:val="single" w:sz="4" w:space="0" w:color="auto"/>
            </w:tcBorders>
            <w:vAlign w:val="center"/>
          </w:tcPr>
          <w:p w14:paraId="617013A5" w14:textId="77777777" w:rsidR="00B075B5" w:rsidRPr="00632AE1" w:rsidRDefault="00B075B5" w:rsidP="00EC374C">
            <w:pPr>
              <w:rPr>
                <w:rFonts w:cs="David"/>
                <w:sz w:val="20"/>
                <w:szCs w:val="20"/>
              </w:rPr>
            </w:pPr>
          </w:p>
        </w:tc>
      </w:tr>
    </w:tbl>
    <w:p w14:paraId="7CB6A22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60685F2" w14:textId="77777777" w:rsidTr="00EC374C">
        <w:trPr>
          <w:cantSplit/>
          <w:trHeight w:val="443"/>
          <w:jc w:val="center"/>
        </w:trPr>
        <w:tc>
          <w:tcPr>
            <w:tcW w:w="2460" w:type="dxa"/>
            <w:gridSpan w:val="2"/>
            <w:vAlign w:val="center"/>
          </w:tcPr>
          <w:p w14:paraId="0576BEB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77EDCD4" w14:textId="77777777" w:rsidR="00B075B5" w:rsidRPr="00B075B5" w:rsidRDefault="000863EF" w:rsidP="00EC374C">
            <w:pPr>
              <w:jc w:val="center"/>
              <w:rPr>
                <w:rFonts w:cs="Guttman Hodes"/>
                <w:b/>
                <w:bCs/>
                <w:color w:val="0000FF"/>
                <w:sz w:val="20"/>
                <w:szCs w:val="20"/>
                <w:u w:val="single"/>
                <w:rtl/>
              </w:rPr>
            </w:pPr>
            <w:hyperlink r:id="rId444" w:history="1">
              <w:r w:rsidR="00B075B5">
                <w:rPr>
                  <w:rFonts w:cs="Guttman Hodes"/>
                  <w:b/>
                  <w:bCs/>
                  <w:color w:val="0000FF"/>
                  <w:sz w:val="20"/>
                  <w:szCs w:val="20"/>
                  <w:u w:val="single"/>
                  <w:rtl/>
                </w:rPr>
                <w:t>277017</w:t>
              </w:r>
            </w:hyperlink>
          </w:p>
        </w:tc>
        <w:tc>
          <w:tcPr>
            <w:tcW w:w="2460" w:type="dxa"/>
            <w:gridSpan w:val="2"/>
            <w:vAlign w:val="center"/>
          </w:tcPr>
          <w:p w14:paraId="18EA77E7"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1998F036" w14:textId="77777777" w:rsidTr="00EC374C">
        <w:trPr>
          <w:cantSplit/>
          <w:trHeight w:val="227"/>
          <w:jc w:val="center"/>
        </w:trPr>
        <w:tc>
          <w:tcPr>
            <w:tcW w:w="3690" w:type="dxa"/>
            <w:gridSpan w:val="3"/>
            <w:vAlign w:val="center"/>
          </w:tcPr>
          <w:p w14:paraId="734D9B7C" w14:textId="77777777" w:rsidR="00B075B5" w:rsidRPr="00632AE1" w:rsidRDefault="00B075B5" w:rsidP="00EC374C">
            <w:pPr>
              <w:rPr>
                <w:rFonts w:cs="Guttman Hodes"/>
                <w:sz w:val="20"/>
                <w:szCs w:val="20"/>
                <w:rtl/>
              </w:rPr>
            </w:pPr>
            <w:r>
              <w:rPr>
                <w:rFonts w:cs="Guttman Hodes"/>
                <w:sz w:val="20"/>
                <w:szCs w:val="20"/>
                <w:rtl/>
              </w:rPr>
              <w:t>תכשירים של ננוחלקיקים</w:t>
            </w:r>
          </w:p>
        </w:tc>
        <w:tc>
          <w:tcPr>
            <w:tcW w:w="3690" w:type="dxa"/>
            <w:gridSpan w:val="3"/>
            <w:vAlign w:val="center"/>
          </w:tcPr>
          <w:p w14:paraId="0352C695" w14:textId="77777777" w:rsidR="00B075B5" w:rsidRPr="00632AE1" w:rsidRDefault="00B075B5" w:rsidP="00EC374C">
            <w:pPr>
              <w:jc w:val="right"/>
              <w:rPr>
                <w:rFonts w:cs="David"/>
                <w:sz w:val="20"/>
                <w:szCs w:val="20"/>
                <w:rtl/>
              </w:rPr>
            </w:pPr>
            <w:r>
              <w:rPr>
                <w:rFonts w:cs="David"/>
                <w:sz w:val="20"/>
                <w:szCs w:val="20"/>
              </w:rPr>
              <w:t>NANOPARTICLE COMPOSITIONS</w:t>
            </w:r>
          </w:p>
        </w:tc>
      </w:tr>
      <w:tr w:rsidR="00B075B5" w:rsidRPr="00632AE1" w14:paraId="1EC80954" w14:textId="77777777" w:rsidTr="00EC374C">
        <w:trPr>
          <w:cantSplit/>
          <w:trHeight w:val="227"/>
          <w:jc w:val="center"/>
        </w:trPr>
        <w:tc>
          <w:tcPr>
            <w:tcW w:w="3690" w:type="dxa"/>
            <w:gridSpan w:val="3"/>
            <w:vAlign w:val="center"/>
          </w:tcPr>
          <w:p w14:paraId="1B44164C" w14:textId="77777777" w:rsidR="00B075B5" w:rsidRPr="00632AE1" w:rsidRDefault="00B075B5" w:rsidP="00EC374C">
            <w:pPr>
              <w:rPr>
                <w:rFonts w:cs="Guttman Hodes"/>
                <w:sz w:val="20"/>
                <w:szCs w:val="20"/>
                <w:rtl/>
              </w:rPr>
            </w:pPr>
          </w:p>
        </w:tc>
        <w:tc>
          <w:tcPr>
            <w:tcW w:w="3690" w:type="dxa"/>
            <w:gridSpan w:val="3"/>
            <w:vAlign w:val="center"/>
          </w:tcPr>
          <w:p w14:paraId="1E182173" w14:textId="77777777" w:rsidR="00B075B5" w:rsidRPr="00632AE1" w:rsidRDefault="00B075B5" w:rsidP="00EC374C">
            <w:pPr>
              <w:jc w:val="right"/>
              <w:rPr>
                <w:rFonts w:cs="David"/>
                <w:sz w:val="20"/>
                <w:szCs w:val="20"/>
                <w:rtl/>
              </w:rPr>
            </w:pPr>
            <w:r>
              <w:rPr>
                <w:rFonts w:cs="David"/>
                <w:sz w:val="20"/>
                <w:szCs w:val="20"/>
              </w:rPr>
              <w:t>JANUARY THERAPEUTICS, INC.</w:t>
            </w:r>
          </w:p>
        </w:tc>
      </w:tr>
      <w:tr w:rsidR="00B075B5" w:rsidRPr="00632AE1" w14:paraId="66246B37" w14:textId="77777777" w:rsidTr="00EC374C">
        <w:trPr>
          <w:cantSplit/>
          <w:trHeight w:val="227"/>
          <w:jc w:val="center"/>
        </w:trPr>
        <w:tc>
          <w:tcPr>
            <w:tcW w:w="1230" w:type="dxa"/>
            <w:vAlign w:val="center"/>
          </w:tcPr>
          <w:p w14:paraId="7B1A991A" w14:textId="77777777" w:rsidR="00B075B5" w:rsidRPr="00632AE1" w:rsidRDefault="00B075B5" w:rsidP="00EC374C">
            <w:pPr>
              <w:rPr>
                <w:rFonts w:cs="David"/>
                <w:sz w:val="20"/>
                <w:szCs w:val="20"/>
                <w:rtl/>
              </w:rPr>
            </w:pPr>
          </w:p>
        </w:tc>
        <w:tc>
          <w:tcPr>
            <w:tcW w:w="1230" w:type="dxa"/>
            <w:vAlign w:val="center"/>
          </w:tcPr>
          <w:p w14:paraId="4670867C" w14:textId="77777777" w:rsidR="00B075B5" w:rsidRPr="00632AE1" w:rsidRDefault="00B075B5" w:rsidP="00EC374C">
            <w:pPr>
              <w:rPr>
                <w:rFonts w:cs="David"/>
                <w:sz w:val="20"/>
                <w:szCs w:val="20"/>
                <w:rtl/>
              </w:rPr>
            </w:pPr>
          </w:p>
        </w:tc>
        <w:tc>
          <w:tcPr>
            <w:tcW w:w="1230" w:type="dxa"/>
            <w:vAlign w:val="center"/>
          </w:tcPr>
          <w:p w14:paraId="65E42F9E" w14:textId="77777777" w:rsidR="00B075B5" w:rsidRPr="00632AE1" w:rsidRDefault="00B075B5" w:rsidP="00EC374C">
            <w:pPr>
              <w:rPr>
                <w:rFonts w:cs="David"/>
                <w:sz w:val="20"/>
                <w:szCs w:val="20"/>
                <w:rtl/>
              </w:rPr>
            </w:pPr>
          </w:p>
        </w:tc>
        <w:tc>
          <w:tcPr>
            <w:tcW w:w="1230" w:type="dxa"/>
            <w:vAlign w:val="center"/>
          </w:tcPr>
          <w:p w14:paraId="7E03A1CD"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6C633AC5" w14:textId="77777777" w:rsidR="00B075B5" w:rsidRPr="00632AE1" w:rsidRDefault="00B075B5" w:rsidP="00EC374C">
            <w:pPr>
              <w:jc w:val="right"/>
              <w:rPr>
                <w:rFonts w:cs="David"/>
                <w:sz w:val="20"/>
                <w:szCs w:val="20"/>
                <w:rtl/>
              </w:rPr>
            </w:pPr>
            <w:r>
              <w:rPr>
                <w:rFonts w:cs="David"/>
                <w:sz w:val="20"/>
                <w:szCs w:val="20"/>
              </w:rPr>
              <w:t>62/637965</w:t>
            </w:r>
          </w:p>
        </w:tc>
        <w:tc>
          <w:tcPr>
            <w:tcW w:w="1230" w:type="dxa"/>
            <w:vAlign w:val="center"/>
          </w:tcPr>
          <w:p w14:paraId="35D276C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63B9035" w14:textId="77777777" w:rsidTr="00EC374C">
        <w:trPr>
          <w:cantSplit/>
          <w:trHeight w:val="227"/>
          <w:jc w:val="center"/>
        </w:trPr>
        <w:tc>
          <w:tcPr>
            <w:tcW w:w="1230" w:type="dxa"/>
            <w:vAlign w:val="center"/>
          </w:tcPr>
          <w:p w14:paraId="1E320788" w14:textId="77777777" w:rsidR="00B075B5" w:rsidRPr="00632AE1" w:rsidRDefault="00B075B5" w:rsidP="00EC374C">
            <w:pPr>
              <w:rPr>
                <w:rFonts w:cs="David"/>
                <w:sz w:val="20"/>
                <w:szCs w:val="20"/>
                <w:rtl/>
              </w:rPr>
            </w:pPr>
          </w:p>
        </w:tc>
        <w:tc>
          <w:tcPr>
            <w:tcW w:w="1230" w:type="dxa"/>
            <w:vAlign w:val="center"/>
          </w:tcPr>
          <w:p w14:paraId="0057AB20" w14:textId="77777777" w:rsidR="00B075B5" w:rsidRPr="00632AE1" w:rsidRDefault="00B075B5" w:rsidP="00EC374C">
            <w:pPr>
              <w:rPr>
                <w:rFonts w:cs="David"/>
                <w:sz w:val="20"/>
                <w:szCs w:val="20"/>
                <w:rtl/>
              </w:rPr>
            </w:pPr>
          </w:p>
        </w:tc>
        <w:tc>
          <w:tcPr>
            <w:tcW w:w="1230" w:type="dxa"/>
            <w:vAlign w:val="center"/>
          </w:tcPr>
          <w:p w14:paraId="3E4C9F60" w14:textId="77777777" w:rsidR="00B075B5" w:rsidRPr="00632AE1" w:rsidRDefault="00B075B5" w:rsidP="00EC374C">
            <w:pPr>
              <w:rPr>
                <w:rFonts w:cs="David"/>
                <w:sz w:val="20"/>
                <w:szCs w:val="20"/>
                <w:rtl/>
              </w:rPr>
            </w:pPr>
          </w:p>
        </w:tc>
        <w:tc>
          <w:tcPr>
            <w:tcW w:w="1230" w:type="dxa"/>
            <w:vAlign w:val="center"/>
          </w:tcPr>
          <w:p w14:paraId="1C8AFAEC" w14:textId="77777777" w:rsidR="00B075B5" w:rsidRDefault="00B075B5" w:rsidP="00EC374C">
            <w:pPr>
              <w:jc w:val="right"/>
              <w:rPr>
                <w:rFonts w:cs="David"/>
                <w:sz w:val="20"/>
                <w:szCs w:val="20"/>
              </w:rPr>
            </w:pPr>
            <w:r>
              <w:rPr>
                <w:rFonts w:cs="David"/>
                <w:sz w:val="20"/>
                <w:szCs w:val="20"/>
                <w:rtl/>
              </w:rPr>
              <w:t>30/01/2019</w:t>
            </w:r>
          </w:p>
        </w:tc>
        <w:tc>
          <w:tcPr>
            <w:tcW w:w="1230" w:type="dxa"/>
            <w:vAlign w:val="center"/>
          </w:tcPr>
          <w:p w14:paraId="1AC8F7D1" w14:textId="77777777" w:rsidR="00B075B5" w:rsidRDefault="00B075B5" w:rsidP="00EC374C">
            <w:pPr>
              <w:jc w:val="right"/>
              <w:rPr>
                <w:rFonts w:cs="David"/>
                <w:sz w:val="20"/>
                <w:szCs w:val="20"/>
              </w:rPr>
            </w:pPr>
            <w:r>
              <w:rPr>
                <w:rFonts w:cs="David"/>
                <w:sz w:val="20"/>
                <w:szCs w:val="20"/>
                <w:rtl/>
              </w:rPr>
              <w:t>62/798859</w:t>
            </w:r>
          </w:p>
        </w:tc>
        <w:tc>
          <w:tcPr>
            <w:tcW w:w="1230" w:type="dxa"/>
            <w:vAlign w:val="center"/>
          </w:tcPr>
          <w:p w14:paraId="2AD7DCBA" w14:textId="77777777" w:rsidR="00B075B5" w:rsidRDefault="00B075B5" w:rsidP="00EC374C">
            <w:pPr>
              <w:jc w:val="right"/>
              <w:rPr>
                <w:rFonts w:cs="David"/>
                <w:sz w:val="20"/>
                <w:szCs w:val="20"/>
              </w:rPr>
            </w:pPr>
            <w:r>
              <w:rPr>
                <w:rFonts w:cs="David"/>
                <w:sz w:val="20"/>
                <w:szCs w:val="20"/>
              </w:rPr>
              <w:t>US</w:t>
            </w:r>
          </w:p>
        </w:tc>
      </w:tr>
      <w:tr w:rsidR="00B075B5" w:rsidRPr="00632AE1" w14:paraId="1ABFD545" w14:textId="77777777" w:rsidTr="00EC374C">
        <w:trPr>
          <w:cantSplit/>
          <w:trHeight w:val="227"/>
          <w:jc w:val="center"/>
        </w:trPr>
        <w:tc>
          <w:tcPr>
            <w:tcW w:w="3690" w:type="dxa"/>
            <w:gridSpan w:val="3"/>
            <w:vAlign w:val="center"/>
          </w:tcPr>
          <w:p w14:paraId="2618036B" w14:textId="77777777" w:rsidR="00B075B5" w:rsidRPr="00632AE1" w:rsidRDefault="00B075B5" w:rsidP="00EC374C">
            <w:pPr>
              <w:rPr>
                <w:rFonts w:cs="David"/>
                <w:sz w:val="20"/>
                <w:szCs w:val="20"/>
                <w:rtl/>
              </w:rPr>
            </w:pPr>
          </w:p>
        </w:tc>
        <w:tc>
          <w:tcPr>
            <w:tcW w:w="3690" w:type="dxa"/>
            <w:gridSpan w:val="3"/>
            <w:vAlign w:val="center"/>
          </w:tcPr>
          <w:p w14:paraId="0247E243" w14:textId="77777777" w:rsidR="00B075B5" w:rsidRPr="00632AE1" w:rsidRDefault="00B075B5" w:rsidP="00EC374C">
            <w:pPr>
              <w:jc w:val="right"/>
              <w:rPr>
                <w:rFonts w:cs="David"/>
                <w:sz w:val="20"/>
                <w:szCs w:val="20"/>
              </w:rPr>
            </w:pPr>
            <w:r>
              <w:rPr>
                <w:rFonts w:cs="David"/>
                <w:sz w:val="20"/>
                <w:szCs w:val="20"/>
              </w:rPr>
              <w:t>PCT/US/2019/020389</w:t>
            </w:r>
          </w:p>
        </w:tc>
      </w:tr>
      <w:tr w:rsidR="00B075B5" w:rsidRPr="00632AE1" w14:paraId="7D1A8C15" w14:textId="77777777" w:rsidTr="00EC374C">
        <w:trPr>
          <w:cantSplit/>
          <w:trHeight w:val="227"/>
          <w:jc w:val="center"/>
        </w:trPr>
        <w:tc>
          <w:tcPr>
            <w:tcW w:w="3690" w:type="dxa"/>
            <w:gridSpan w:val="3"/>
            <w:vAlign w:val="center"/>
          </w:tcPr>
          <w:p w14:paraId="4C6582FF" w14:textId="77777777" w:rsidR="00B075B5" w:rsidRPr="00632AE1" w:rsidRDefault="00B075B5" w:rsidP="00EC374C">
            <w:pPr>
              <w:rPr>
                <w:rFonts w:cs="David"/>
                <w:sz w:val="20"/>
                <w:szCs w:val="20"/>
                <w:rtl/>
              </w:rPr>
            </w:pPr>
          </w:p>
        </w:tc>
        <w:tc>
          <w:tcPr>
            <w:tcW w:w="3690" w:type="dxa"/>
            <w:gridSpan w:val="3"/>
            <w:vAlign w:val="center"/>
          </w:tcPr>
          <w:p w14:paraId="6D5F53B1" w14:textId="77777777" w:rsidR="00B075B5" w:rsidRPr="00632AE1" w:rsidRDefault="00B075B5" w:rsidP="00EC374C">
            <w:pPr>
              <w:jc w:val="right"/>
              <w:rPr>
                <w:rFonts w:cs="David"/>
                <w:sz w:val="20"/>
                <w:szCs w:val="20"/>
              </w:rPr>
            </w:pPr>
            <w:r>
              <w:rPr>
                <w:rFonts w:cs="David"/>
                <w:sz w:val="20"/>
                <w:szCs w:val="20"/>
              </w:rPr>
              <w:t>WO/2019/169323</w:t>
            </w:r>
          </w:p>
        </w:tc>
      </w:tr>
      <w:tr w:rsidR="00B075B5" w:rsidRPr="00632AE1" w14:paraId="1B7468DF" w14:textId="77777777" w:rsidTr="00EC374C">
        <w:trPr>
          <w:cantSplit/>
          <w:trHeight w:val="227"/>
          <w:jc w:val="center"/>
        </w:trPr>
        <w:tc>
          <w:tcPr>
            <w:tcW w:w="7380" w:type="dxa"/>
            <w:gridSpan w:val="6"/>
            <w:tcBorders>
              <w:bottom w:val="single" w:sz="4" w:space="0" w:color="auto"/>
            </w:tcBorders>
            <w:vAlign w:val="center"/>
          </w:tcPr>
          <w:p w14:paraId="7E7CF949" w14:textId="77777777" w:rsidR="00B075B5" w:rsidRPr="00632AE1" w:rsidRDefault="00B075B5" w:rsidP="00EC374C">
            <w:pPr>
              <w:rPr>
                <w:rFonts w:cs="David"/>
                <w:sz w:val="20"/>
                <w:szCs w:val="20"/>
              </w:rPr>
            </w:pPr>
          </w:p>
        </w:tc>
      </w:tr>
    </w:tbl>
    <w:p w14:paraId="5BE7F68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6FAAE96" w14:textId="77777777" w:rsidTr="00EC374C">
        <w:trPr>
          <w:cantSplit/>
          <w:trHeight w:val="443"/>
          <w:jc w:val="center"/>
        </w:trPr>
        <w:tc>
          <w:tcPr>
            <w:tcW w:w="2460" w:type="dxa"/>
            <w:gridSpan w:val="2"/>
            <w:vAlign w:val="center"/>
          </w:tcPr>
          <w:p w14:paraId="6CE93F6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B06B</w:t>
            </w:r>
          </w:p>
        </w:tc>
        <w:tc>
          <w:tcPr>
            <w:tcW w:w="2460" w:type="dxa"/>
            <w:gridSpan w:val="2"/>
            <w:vAlign w:val="center"/>
          </w:tcPr>
          <w:p w14:paraId="4B32529F" w14:textId="77777777" w:rsidR="00B075B5" w:rsidRPr="00B075B5" w:rsidRDefault="000863EF" w:rsidP="00EC374C">
            <w:pPr>
              <w:jc w:val="center"/>
              <w:rPr>
                <w:rFonts w:cs="Guttman Hodes"/>
                <w:b/>
                <w:bCs/>
                <w:color w:val="0000FF"/>
                <w:sz w:val="20"/>
                <w:szCs w:val="20"/>
                <w:u w:val="single"/>
                <w:rtl/>
              </w:rPr>
            </w:pPr>
            <w:hyperlink r:id="rId445" w:history="1">
              <w:r w:rsidR="00B075B5">
                <w:rPr>
                  <w:rFonts w:cs="Guttman Hodes"/>
                  <w:b/>
                  <w:bCs/>
                  <w:color w:val="0000FF"/>
                  <w:sz w:val="20"/>
                  <w:szCs w:val="20"/>
                  <w:u w:val="single"/>
                  <w:rtl/>
                </w:rPr>
                <w:t>277018</w:t>
              </w:r>
            </w:hyperlink>
          </w:p>
        </w:tc>
        <w:tc>
          <w:tcPr>
            <w:tcW w:w="2460" w:type="dxa"/>
            <w:gridSpan w:val="2"/>
            <w:vAlign w:val="center"/>
          </w:tcPr>
          <w:p w14:paraId="64986F82" w14:textId="77777777" w:rsidR="00B075B5" w:rsidRPr="00632AE1" w:rsidRDefault="00B075B5" w:rsidP="00EC374C">
            <w:pPr>
              <w:jc w:val="right"/>
              <w:rPr>
                <w:rFonts w:cs="David"/>
                <w:sz w:val="20"/>
                <w:szCs w:val="20"/>
                <w:rtl/>
              </w:rPr>
            </w:pPr>
            <w:r>
              <w:rPr>
                <w:rFonts w:cs="David"/>
                <w:sz w:val="20"/>
                <w:szCs w:val="20"/>
                <w:rtl/>
              </w:rPr>
              <w:t>28/02/2019</w:t>
            </w:r>
          </w:p>
        </w:tc>
      </w:tr>
      <w:tr w:rsidR="00B075B5" w:rsidRPr="00632AE1" w14:paraId="7D520D92" w14:textId="77777777" w:rsidTr="00EC374C">
        <w:trPr>
          <w:cantSplit/>
          <w:trHeight w:val="227"/>
          <w:jc w:val="center"/>
        </w:trPr>
        <w:tc>
          <w:tcPr>
            <w:tcW w:w="3690" w:type="dxa"/>
            <w:gridSpan w:val="3"/>
            <w:vAlign w:val="center"/>
          </w:tcPr>
          <w:p w14:paraId="1A087A99" w14:textId="77777777" w:rsidR="00B075B5" w:rsidRPr="00632AE1" w:rsidRDefault="00B075B5" w:rsidP="00EC374C">
            <w:pPr>
              <w:rPr>
                <w:rFonts w:cs="Guttman Hodes"/>
                <w:sz w:val="20"/>
                <w:szCs w:val="20"/>
                <w:rtl/>
              </w:rPr>
            </w:pPr>
            <w:r>
              <w:rPr>
                <w:rFonts w:cs="Guttman Hodes"/>
                <w:sz w:val="20"/>
                <w:szCs w:val="20"/>
                <w:rtl/>
              </w:rPr>
              <w:t>ייצור מערך מתמר לאולטראסאונד</w:t>
            </w:r>
          </w:p>
        </w:tc>
        <w:tc>
          <w:tcPr>
            <w:tcW w:w="3690" w:type="dxa"/>
            <w:gridSpan w:val="3"/>
            <w:vAlign w:val="center"/>
          </w:tcPr>
          <w:p w14:paraId="52540BB5" w14:textId="77777777" w:rsidR="00B075B5" w:rsidRPr="00632AE1" w:rsidRDefault="00B075B5" w:rsidP="00EC374C">
            <w:pPr>
              <w:jc w:val="right"/>
              <w:rPr>
                <w:rFonts w:cs="David"/>
                <w:sz w:val="20"/>
                <w:szCs w:val="20"/>
                <w:rtl/>
              </w:rPr>
            </w:pPr>
            <w:r>
              <w:rPr>
                <w:rFonts w:cs="David"/>
                <w:sz w:val="20"/>
                <w:szCs w:val="20"/>
              </w:rPr>
              <w:t>ULTRASOUND ARRAY TRANSDUCER MANUFACTURING</w:t>
            </w:r>
          </w:p>
        </w:tc>
      </w:tr>
      <w:tr w:rsidR="00B075B5" w:rsidRPr="00632AE1" w14:paraId="73C34F15" w14:textId="77777777" w:rsidTr="00EC374C">
        <w:trPr>
          <w:cantSplit/>
          <w:trHeight w:val="227"/>
          <w:jc w:val="center"/>
        </w:trPr>
        <w:tc>
          <w:tcPr>
            <w:tcW w:w="3690" w:type="dxa"/>
            <w:gridSpan w:val="3"/>
            <w:vAlign w:val="center"/>
          </w:tcPr>
          <w:p w14:paraId="4FDF8CAE" w14:textId="77777777" w:rsidR="00B075B5" w:rsidRPr="00632AE1" w:rsidRDefault="00B075B5" w:rsidP="00EC374C">
            <w:pPr>
              <w:rPr>
                <w:rFonts w:cs="Guttman Hodes"/>
                <w:sz w:val="20"/>
                <w:szCs w:val="20"/>
                <w:rtl/>
              </w:rPr>
            </w:pPr>
          </w:p>
        </w:tc>
        <w:tc>
          <w:tcPr>
            <w:tcW w:w="3690" w:type="dxa"/>
            <w:gridSpan w:val="3"/>
            <w:vAlign w:val="center"/>
          </w:tcPr>
          <w:p w14:paraId="4E24C5C1" w14:textId="77777777" w:rsidR="00B075B5" w:rsidRPr="00632AE1" w:rsidRDefault="00B075B5" w:rsidP="00EC374C">
            <w:pPr>
              <w:jc w:val="right"/>
              <w:rPr>
                <w:rFonts w:cs="David"/>
                <w:sz w:val="20"/>
                <w:szCs w:val="20"/>
                <w:rtl/>
              </w:rPr>
            </w:pPr>
            <w:r>
              <w:rPr>
                <w:rFonts w:cs="David"/>
                <w:sz w:val="20"/>
                <w:szCs w:val="20"/>
              </w:rPr>
              <w:t>NOVOSOUND LTD</w:t>
            </w:r>
          </w:p>
        </w:tc>
      </w:tr>
      <w:tr w:rsidR="00B075B5" w:rsidRPr="00632AE1" w14:paraId="1C0A5B4C" w14:textId="77777777" w:rsidTr="00EC374C">
        <w:trPr>
          <w:cantSplit/>
          <w:trHeight w:val="227"/>
          <w:jc w:val="center"/>
        </w:trPr>
        <w:tc>
          <w:tcPr>
            <w:tcW w:w="1230" w:type="dxa"/>
            <w:vAlign w:val="center"/>
          </w:tcPr>
          <w:p w14:paraId="26BDCDE5" w14:textId="77777777" w:rsidR="00B075B5" w:rsidRPr="00632AE1" w:rsidRDefault="00B075B5" w:rsidP="00EC374C">
            <w:pPr>
              <w:rPr>
                <w:rFonts w:cs="David"/>
                <w:sz w:val="20"/>
                <w:szCs w:val="20"/>
                <w:rtl/>
              </w:rPr>
            </w:pPr>
          </w:p>
        </w:tc>
        <w:tc>
          <w:tcPr>
            <w:tcW w:w="1230" w:type="dxa"/>
            <w:vAlign w:val="center"/>
          </w:tcPr>
          <w:p w14:paraId="5A908802" w14:textId="77777777" w:rsidR="00B075B5" w:rsidRPr="00632AE1" w:rsidRDefault="00B075B5" w:rsidP="00EC374C">
            <w:pPr>
              <w:rPr>
                <w:rFonts w:cs="David"/>
                <w:sz w:val="20"/>
                <w:szCs w:val="20"/>
                <w:rtl/>
              </w:rPr>
            </w:pPr>
          </w:p>
        </w:tc>
        <w:tc>
          <w:tcPr>
            <w:tcW w:w="1230" w:type="dxa"/>
            <w:vAlign w:val="center"/>
          </w:tcPr>
          <w:p w14:paraId="75BE88F1" w14:textId="77777777" w:rsidR="00B075B5" w:rsidRPr="00632AE1" w:rsidRDefault="00B075B5" w:rsidP="00EC374C">
            <w:pPr>
              <w:rPr>
                <w:rFonts w:cs="David"/>
                <w:sz w:val="20"/>
                <w:szCs w:val="20"/>
                <w:rtl/>
              </w:rPr>
            </w:pPr>
          </w:p>
        </w:tc>
        <w:tc>
          <w:tcPr>
            <w:tcW w:w="1230" w:type="dxa"/>
            <w:vAlign w:val="center"/>
          </w:tcPr>
          <w:p w14:paraId="29988C0C"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5C4183FF" w14:textId="77777777" w:rsidR="00B075B5" w:rsidRPr="00632AE1" w:rsidRDefault="00B075B5" w:rsidP="00EC374C">
            <w:pPr>
              <w:jc w:val="right"/>
              <w:rPr>
                <w:rFonts w:cs="David"/>
                <w:sz w:val="20"/>
                <w:szCs w:val="20"/>
                <w:rtl/>
              </w:rPr>
            </w:pPr>
            <w:r>
              <w:rPr>
                <w:rFonts w:cs="David"/>
                <w:sz w:val="20"/>
                <w:szCs w:val="20"/>
              </w:rPr>
              <w:t>1803444.7</w:t>
            </w:r>
          </w:p>
        </w:tc>
        <w:tc>
          <w:tcPr>
            <w:tcW w:w="1230" w:type="dxa"/>
            <w:vAlign w:val="center"/>
          </w:tcPr>
          <w:p w14:paraId="5871AD18"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1CDF37FA" w14:textId="77777777" w:rsidTr="00EC374C">
        <w:trPr>
          <w:cantSplit/>
          <w:trHeight w:val="227"/>
          <w:jc w:val="center"/>
        </w:trPr>
        <w:tc>
          <w:tcPr>
            <w:tcW w:w="3690" w:type="dxa"/>
            <w:gridSpan w:val="3"/>
            <w:vAlign w:val="center"/>
          </w:tcPr>
          <w:p w14:paraId="545D2376" w14:textId="77777777" w:rsidR="00B075B5" w:rsidRPr="00632AE1" w:rsidRDefault="00B075B5" w:rsidP="00EC374C">
            <w:pPr>
              <w:rPr>
                <w:rFonts w:cs="David"/>
                <w:sz w:val="20"/>
                <w:szCs w:val="20"/>
                <w:rtl/>
              </w:rPr>
            </w:pPr>
          </w:p>
        </w:tc>
        <w:tc>
          <w:tcPr>
            <w:tcW w:w="3690" w:type="dxa"/>
            <w:gridSpan w:val="3"/>
            <w:vAlign w:val="center"/>
          </w:tcPr>
          <w:p w14:paraId="14265032" w14:textId="77777777" w:rsidR="00B075B5" w:rsidRPr="00632AE1" w:rsidRDefault="00B075B5" w:rsidP="00EC374C">
            <w:pPr>
              <w:jc w:val="right"/>
              <w:rPr>
                <w:rFonts w:cs="David"/>
                <w:sz w:val="20"/>
                <w:szCs w:val="20"/>
              </w:rPr>
            </w:pPr>
            <w:r>
              <w:rPr>
                <w:rFonts w:cs="David"/>
                <w:sz w:val="20"/>
                <w:szCs w:val="20"/>
              </w:rPr>
              <w:t>PCT/GB/2019/050567</w:t>
            </w:r>
          </w:p>
        </w:tc>
      </w:tr>
      <w:tr w:rsidR="00B075B5" w:rsidRPr="00632AE1" w14:paraId="728939A5" w14:textId="77777777" w:rsidTr="00EC374C">
        <w:trPr>
          <w:cantSplit/>
          <w:trHeight w:val="227"/>
          <w:jc w:val="center"/>
        </w:trPr>
        <w:tc>
          <w:tcPr>
            <w:tcW w:w="3690" w:type="dxa"/>
            <w:gridSpan w:val="3"/>
            <w:vAlign w:val="center"/>
          </w:tcPr>
          <w:p w14:paraId="3A7332EF" w14:textId="77777777" w:rsidR="00B075B5" w:rsidRPr="00632AE1" w:rsidRDefault="00B075B5" w:rsidP="00EC374C">
            <w:pPr>
              <w:rPr>
                <w:rFonts w:cs="David"/>
                <w:sz w:val="20"/>
                <w:szCs w:val="20"/>
                <w:rtl/>
              </w:rPr>
            </w:pPr>
          </w:p>
        </w:tc>
        <w:tc>
          <w:tcPr>
            <w:tcW w:w="3690" w:type="dxa"/>
            <w:gridSpan w:val="3"/>
            <w:vAlign w:val="center"/>
          </w:tcPr>
          <w:p w14:paraId="7075CEBE" w14:textId="77777777" w:rsidR="00B075B5" w:rsidRPr="00632AE1" w:rsidRDefault="00B075B5" w:rsidP="00EC374C">
            <w:pPr>
              <w:jc w:val="right"/>
              <w:rPr>
                <w:rFonts w:cs="David"/>
                <w:sz w:val="20"/>
                <w:szCs w:val="20"/>
              </w:rPr>
            </w:pPr>
            <w:r>
              <w:rPr>
                <w:rFonts w:cs="David"/>
                <w:sz w:val="20"/>
                <w:szCs w:val="20"/>
              </w:rPr>
              <w:t>WO/2019/166815</w:t>
            </w:r>
          </w:p>
        </w:tc>
      </w:tr>
      <w:tr w:rsidR="00B075B5" w:rsidRPr="00632AE1" w14:paraId="523352D9" w14:textId="77777777" w:rsidTr="00EC374C">
        <w:trPr>
          <w:cantSplit/>
          <w:trHeight w:val="227"/>
          <w:jc w:val="center"/>
        </w:trPr>
        <w:tc>
          <w:tcPr>
            <w:tcW w:w="7380" w:type="dxa"/>
            <w:gridSpan w:val="6"/>
            <w:tcBorders>
              <w:bottom w:val="single" w:sz="4" w:space="0" w:color="auto"/>
            </w:tcBorders>
            <w:vAlign w:val="center"/>
          </w:tcPr>
          <w:p w14:paraId="15755B11" w14:textId="77777777" w:rsidR="00B075B5" w:rsidRPr="00632AE1" w:rsidRDefault="00B075B5" w:rsidP="00EC374C">
            <w:pPr>
              <w:rPr>
                <w:rFonts w:cs="David"/>
                <w:sz w:val="20"/>
                <w:szCs w:val="20"/>
              </w:rPr>
            </w:pPr>
          </w:p>
        </w:tc>
      </w:tr>
    </w:tbl>
    <w:p w14:paraId="15FE271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77F0C5F" w14:textId="77777777" w:rsidTr="00EC374C">
        <w:trPr>
          <w:cantSplit/>
          <w:trHeight w:val="443"/>
          <w:jc w:val="center"/>
        </w:trPr>
        <w:tc>
          <w:tcPr>
            <w:tcW w:w="2460" w:type="dxa"/>
            <w:gridSpan w:val="2"/>
            <w:vAlign w:val="center"/>
          </w:tcPr>
          <w:p w14:paraId="522EC2D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G16H</w:t>
            </w:r>
          </w:p>
        </w:tc>
        <w:tc>
          <w:tcPr>
            <w:tcW w:w="2460" w:type="dxa"/>
            <w:gridSpan w:val="2"/>
            <w:vAlign w:val="center"/>
          </w:tcPr>
          <w:p w14:paraId="66F6C837" w14:textId="77777777" w:rsidR="00B075B5" w:rsidRPr="00B075B5" w:rsidRDefault="000863EF" w:rsidP="00EC374C">
            <w:pPr>
              <w:jc w:val="center"/>
              <w:rPr>
                <w:rFonts w:cs="Guttman Hodes"/>
                <w:b/>
                <w:bCs/>
                <w:color w:val="0000FF"/>
                <w:sz w:val="20"/>
                <w:szCs w:val="20"/>
                <w:u w:val="single"/>
                <w:rtl/>
              </w:rPr>
            </w:pPr>
            <w:hyperlink r:id="rId446" w:history="1">
              <w:r w:rsidR="00B075B5">
                <w:rPr>
                  <w:rFonts w:cs="Guttman Hodes"/>
                  <w:b/>
                  <w:bCs/>
                  <w:color w:val="0000FF"/>
                  <w:sz w:val="20"/>
                  <w:szCs w:val="20"/>
                  <w:u w:val="single"/>
                  <w:rtl/>
                </w:rPr>
                <w:t>277021</w:t>
              </w:r>
            </w:hyperlink>
          </w:p>
        </w:tc>
        <w:tc>
          <w:tcPr>
            <w:tcW w:w="2460" w:type="dxa"/>
            <w:gridSpan w:val="2"/>
            <w:vAlign w:val="center"/>
          </w:tcPr>
          <w:p w14:paraId="246BD2B4"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6EBD6A8B" w14:textId="77777777" w:rsidTr="00EC374C">
        <w:trPr>
          <w:cantSplit/>
          <w:trHeight w:val="227"/>
          <w:jc w:val="center"/>
        </w:trPr>
        <w:tc>
          <w:tcPr>
            <w:tcW w:w="3690" w:type="dxa"/>
            <w:gridSpan w:val="3"/>
            <w:vAlign w:val="center"/>
          </w:tcPr>
          <w:p w14:paraId="400A6F34" w14:textId="77777777" w:rsidR="00B075B5" w:rsidRDefault="00B075B5" w:rsidP="00EC374C">
            <w:pPr>
              <w:rPr>
                <w:rFonts w:cs="Guttman Hodes"/>
                <w:sz w:val="20"/>
                <w:szCs w:val="20"/>
                <w:rtl/>
              </w:rPr>
            </w:pPr>
            <w:r>
              <w:rPr>
                <w:rFonts w:cs="Guttman Hodes"/>
                <w:sz w:val="20"/>
                <w:szCs w:val="20"/>
                <w:rtl/>
              </w:rPr>
              <w:t>מערכת ארתרופלסטית ספציפית לחולה</w:t>
            </w:r>
          </w:p>
          <w:p w14:paraId="6B58FDCC" w14:textId="77777777" w:rsidR="00B075B5" w:rsidRDefault="00B075B5" w:rsidP="00EC374C">
            <w:pPr>
              <w:rPr>
                <w:rFonts w:cs="Guttman Hodes"/>
                <w:sz w:val="20"/>
                <w:szCs w:val="20"/>
                <w:rtl/>
              </w:rPr>
            </w:pPr>
          </w:p>
          <w:p w14:paraId="500D6821" w14:textId="77777777" w:rsidR="00B075B5" w:rsidRPr="00632AE1" w:rsidRDefault="00B075B5" w:rsidP="00EC374C">
            <w:pPr>
              <w:rPr>
                <w:rFonts w:cs="Guttman Hodes"/>
                <w:sz w:val="20"/>
                <w:szCs w:val="20"/>
                <w:rtl/>
              </w:rPr>
            </w:pPr>
          </w:p>
        </w:tc>
        <w:tc>
          <w:tcPr>
            <w:tcW w:w="3690" w:type="dxa"/>
            <w:gridSpan w:val="3"/>
            <w:vAlign w:val="center"/>
          </w:tcPr>
          <w:p w14:paraId="2D609EEB" w14:textId="77777777" w:rsidR="00B075B5" w:rsidRPr="00632AE1" w:rsidRDefault="00B075B5" w:rsidP="00EC374C">
            <w:pPr>
              <w:jc w:val="right"/>
              <w:rPr>
                <w:rFonts w:cs="David"/>
                <w:sz w:val="20"/>
                <w:szCs w:val="20"/>
                <w:rtl/>
              </w:rPr>
            </w:pPr>
            <w:r>
              <w:rPr>
                <w:rFonts w:cs="David"/>
                <w:sz w:val="20"/>
                <w:szCs w:val="20"/>
              </w:rPr>
              <w:t>PATIENT-SPECIFIC ARTHROPLASTY SYSTEM</w:t>
            </w:r>
          </w:p>
        </w:tc>
      </w:tr>
      <w:tr w:rsidR="00B075B5" w:rsidRPr="00632AE1" w14:paraId="2126AD56" w14:textId="77777777" w:rsidTr="00EC374C">
        <w:trPr>
          <w:cantSplit/>
          <w:trHeight w:val="227"/>
          <w:jc w:val="center"/>
        </w:trPr>
        <w:tc>
          <w:tcPr>
            <w:tcW w:w="3690" w:type="dxa"/>
            <w:gridSpan w:val="3"/>
            <w:vAlign w:val="center"/>
          </w:tcPr>
          <w:p w14:paraId="73AD5A24" w14:textId="77777777" w:rsidR="00B075B5" w:rsidRPr="00632AE1" w:rsidRDefault="00B075B5" w:rsidP="00EC374C">
            <w:pPr>
              <w:rPr>
                <w:rFonts w:cs="Guttman Hodes"/>
                <w:sz w:val="20"/>
                <w:szCs w:val="20"/>
                <w:rtl/>
              </w:rPr>
            </w:pPr>
          </w:p>
        </w:tc>
        <w:tc>
          <w:tcPr>
            <w:tcW w:w="3690" w:type="dxa"/>
            <w:gridSpan w:val="3"/>
            <w:vAlign w:val="center"/>
          </w:tcPr>
          <w:p w14:paraId="5C681CD3" w14:textId="77777777" w:rsidR="00B075B5" w:rsidRPr="00632AE1" w:rsidRDefault="00B075B5" w:rsidP="00EC374C">
            <w:pPr>
              <w:jc w:val="right"/>
              <w:rPr>
                <w:rFonts w:cs="David"/>
                <w:sz w:val="20"/>
                <w:szCs w:val="20"/>
                <w:rtl/>
              </w:rPr>
            </w:pPr>
            <w:r>
              <w:rPr>
                <w:rFonts w:cs="David"/>
                <w:sz w:val="20"/>
                <w:szCs w:val="20"/>
              </w:rPr>
              <w:t>MIT ENTWICKLUNGS GMBH</w:t>
            </w:r>
          </w:p>
        </w:tc>
      </w:tr>
      <w:tr w:rsidR="00B075B5" w:rsidRPr="00632AE1" w14:paraId="051842AC" w14:textId="77777777" w:rsidTr="00EC374C">
        <w:trPr>
          <w:cantSplit/>
          <w:trHeight w:val="227"/>
          <w:jc w:val="center"/>
        </w:trPr>
        <w:tc>
          <w:tcPr>
            <w:tcW w:w="1230" w:type="dxa"/>
            <w:vAlign w:val="center"/>
          </w:tcPr>
          <w:p w14:paraId="63D4782F" w14:textId="77777777" w:rsidR="00B075B5" w:rsidRPr="00632AE1" w:rsidRDefault="00B075B5" w:rsidP="00EC374C">
            <w:pPr>
              <w:rPr>
                <w:rFonts w:cs="David"/>
                <w:sz w:val="20"/>
                <w:szCs w:val="20"/>
                <w:rtl/>
              </w:rPr>
            </w:pPr>
          </w:p>
        </w:tc>
        <w:tc>
          <w:tcPr>
            <w:tcW w:w="1230" w:type="dxa"/>
            <w:vAlign w:val="center"/>
          </w:tcPr>
          <w:p w14:paraId="691388E6" w14:textId="77777777" w:rsidR="00B075B5" w:rsidRPr="00632AE1" w:rsidRDefault="00B075B5" w:rsidP="00EC374C">
            <w:pPr>
              <w:rPr>
                <w:rFonts w:cs="David"/>
                <w:sz w:val="20"/>
                <w:szCs w:val="20"/>
                <w:rtl/>
              </w:rPr>
            </w:pPr>
          </w:p>
        </w:tc>
        <w:tc>
          <w:tcPr>
            <w:tcW w:w="1230" w:type="dxa"/>
            <w:vAlign w:val="center"/>
          </w:tcPr>
          <w:p w14:paraId="2D77D9FD" w14:textId="77777777" w:rsidR="00B075B5" w:rsidRPr="00632AE1" w:rsidRDefault="00B075B5" w:rsidP="00EC374C">
            <w:pPr>
              <w:rPr>
                <w:rFonts w:cs="David"/>
                <w:sz w:val="20"/>
                <w:szCs w:val="20"/>
                <w:rtl/>
              </w:rPr>
            </w:pPr>
          </w:p>
        </w:tc>
        <w:tc>
          <w:tcPr>
            <w:tcW w:w="1230" w:type="dxa"/>
            <w:vAlign w:val="center"/>
          </w:tcPr>
          <w:p w14:paraId="69F2911B"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19B59C9E" w14:textId="77777777" w:rsidR="00B075B5" w:rsidRPr="00632AE1" w:rsidRDefault="00B075B5" w:rsidP="00EC374C">
            <w:pPr>
              <w:jc w:val="right"/>
              <w:rPr>
                <w:rFonts w:cs="David"/>
                <w:sz w:val="20"/>
                <w:szCs w:val="20"/>
                <w:rtl/>
              </w:rPr>
            </w:pPr>
            <w:r>
              <w:rPr>
                <w:rFonts w:cs="David"/>
                <w:sz w:val="20"/>
                <w:szCs w:val="20"/>
              </w:rPr>
              <w:t>15/914,392</w:t>
            </w:r>
          </w:p>
        </w:tc>
        <w:tc>
          <w:tcPr>
            <w:tcW w:w="1230" w:type="dxa"/>
            <w:vAlign w:val="center"/>
          </w:tcPr>
          <w:p w14:paraId="67460AC6"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21B633D" w14:textId="77777777" w:rsidTr="00EC374C">
        <w:trPr>
          <w:cantSplit/>
          <w:trHeight w:val="227"/>
          <w:jc w:val="center"/>
        </w:trPr>
        <w:tc>
          <w:tcPr>
            <w:tcW w:w="3690" w:type="dxa"/>
            <w:gridSpan w:val="3"/>
            <w:vAlign w:val="center"/>
          </w:tcPr>
          <w:p w14:paraId="0EC273D0" w14:textId="77777777" w:rsidR="00B075B5" w:rsidRPr="00632AE1" w:rsidRDefault="00B075B5" w:rsidP="00EC374C">
            <w:pPr>
              <w:rPr>
                <w:rFonts w:cs="David"/>
                <w:sz w:val="20"/>
                <w:szCs w:val="20"/>
                <w:rtl/>
              </w:rPr>
            </w:pPr>
          </w:p>
        </w:tc>
        <w:tc>
          <w:tcPr>
            <w:tcW w:w="3690" w:type="dxa"/>
            <w:gridSpan w:val="3"/>
            <w:vAlign w:val="center"/>
          </w:tcPr>
          <w:p w14:paraId="54E1B64C" w14:textId="77777777" w:rsidR="00B075B5" w:rsidRPr="00632AE1" w:rsidRDefault="00B075B5" w:rsidP="00EC374C">
            <w:pPr>
              <w:jc w:val="right"/>
              <w:rPr>
                <w:rFonts w:cs="David"/>
                <w:sz w:val="20"/>
                <w:szCs w:val="20"/>
              </w:rPr>
            </w:pPr>
            <w:r>
              <w:rPr>
                <w:rFonts w:cs="David"/>
                <w:sz w:val="20"/>
                <w:szCs w:val="20"/>
              </w:rPr>
              <w:t>PCT/IB/2019/001069</w:t>
            </w:r>
          </w:p>
        </w:tc>
      </w:tr>
      <w:tr w:rsidR="00B075B5" w:rsidRPr="00632AE1" w14:paraId="0AF731AE" w14:textId="77777777" w:rsidTr="00EC374C">
        <w:trPr>
          <w:cantSplit/>
          <w:trHeight w:val="227"/>
          <w:jc w:val="center"/>
        </w:trPr>
        <w:tc>
          <w:tcPr>
            <w:tcW w:w="3690" w:type="dxa"/>
            <w:gridSpan w:val="3"/>
            <w:vAlign w:val="center"/>
          </w:tcPr>
          <w:p w14:paraId="1FBB0F00" w14:textId="77777777" w:rsidR="00B075B5" w:rsidRPr="00632AE1" w:rsidRDefault="00B075B5" w:rsidP="00EC374C">
            <w:pPr>
              <w:rPr>
                <w:rFonts w:cs="David"/>
                <w:sz w:val="20"/>
                <w:szCs w:val="20"/>
                <w:rtl/>
              </w:rPr>
            </w:pPr>
          </w:p>
        </w:tc>
        <w:tc>
          <w:tcPr>
            <w:tcW w:w="3690" w:type="dxa"/>
            <w:gridSpan w:val="3"/>
            <w:vAlign w:val="center"/>
          </w:tcPr>
          <w:p w14:paraId="663B45F2" w14:textId="77777777" w:rsidR="00B075B5" w:rsidRPr="00632AE1" w:rsidRDefault="00B075B5" w:rsidP="00EC374C">
            <w:pPr>
              <w:jc w:val="right"/>
              <w:rPr>
                <w:rFonts w:cs="David"/>
                <w:sz w:val="20"/>
                <w:szCs w:val="20"/>
              </w:rPr>
            </w:pPr>
            <w:r>
              <w:rPr>
                <w:rFonts w:cs="David"/>
                <w:sz w:val="20"/>
                <w:szCs w:val="20"/>
              </w:rPr>
              <w:t>WO/2020/008270</w:t>
            </w:r>
          </w:p>
        </w:tc>
      </w:tr>
      <w:tr w:rsidR="00B075B5" w:rsidRPr="00632AE1" w14:paraId="6325E125" w14:textId="77777777" w:rsidTr="00EC374C">
        <w:trPr>
          <w:cantSplit/>
          <w:trHeight w:val="227"/>
          <w:jc w:val="center"/>
        </w:trPr>
        <w:tc>
          <w:tcPr>
            <w:tcW w:w="7380" w:type="dxa"/>
            <w:gridSpan w:val="6"/>
            <w:tcBorders>
              <w:bottom w:val="single" w:sz="4" w:space="0" w:color="auto"/>
            </w:tcBorders>
            <w:vAlign w:val="center"/>
          </w:tcPr>
          <w:p w14:paraId="48398EBE" w14:textId="77777777" w:rsidR="00B075B5" w:rsidRPr="00632AE1" w:rsidRDefault="00B075B5" w:rsidP="00EC374C">
            <w:pPr>
              <w:rPr>
                <w:rFonts w:cs="David"/>
                <w:sz w:val="20"/>
                <w:szCs w:val="20"/>
              </w:rPr>
            </w:pPr>
          </w:p>
        </w:tc>
      </w:tr>
    </w:tbl>
    <w:p w14:paraId="3F3B254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96"/>
        <w:gridCol w:w="1186"/>
        <w:gridCol w:w="1173"/>
        <w:gridCol w:w="1224"/>
        <w:gridCol w:w="1416"/>
        <w:gridCol w:w="1185"/>
      </w:tblGrid>
      <w:tr w:rsidR="00B075B5" w:rsidRPr="00632AE1" w14:paraId="4087EA3D" w14:textId="77777777" w:rsidTr="00EC374C">
        <w:trPr>
          <w:cantSplit/>
          <w:trHeight w:val="443"/>
          <w:jc w:val="center"/>
        </w:trPr>
        <w:tc>
          <w:tcPr>
            <w:tcW w:w="2460" w:type="dxa"/>
            <w:gridSpan w:val="2"/>
            <w:vAlign w:val="center"/>
          </w:tcPr>
          <w:p w14:paraId="5B11F0A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A4A2B08" w14:textId="77777777" w:rsidR="00B075B5" w:rsidRPr="00B075B5" w:rsidRDefault="000863EF" w:rsidP="00EC374C">
            <w:pPr>
              <w:jc w:val="center"/>
              <w:rPr>
                <w:rFonts w:cs="Guttman Hodes"/>
                <w:b/>
                <w:bCs/>
                <w:color w:val="0000FF"/>
                <w:sz w:val="20"/>
                <w:szCs w:val="20"/>
                <w:u w:val="single"/>
                <w:rtl/>
              </w:rPr>
            </w:pPr>
            <w:hyperlink r:id="rId447" w:history="1">
              <w:r w:rsidR="00B075B5">
                <w:rPr>
                  <w:rFonts w:cs="Guttman Hodes"/>
                  <w:b/>
                  <w:bCs/>
                  <w:color w:val="0000FF"/>
                  <w:sz w:val="20"/>
                  <w:szCs w:val="20"/>
                  <w:u w:val="single"/>
                  <w:rtl/>
                </w:rPr>
                <w:t>277023</w:t>
              </w:r>
            </w:hyperlink>
          </w:p>
        </w:tc>
        <w:tc>
          <w:tcPr>
            <w:tcW w:w="2460" w:type="dxa"/>
            <w:gridSpan w:val="2"/>
            <w:vAlign w:val="center"/>
          </w:tcPr>
          <w:p w14:paraId="6A61AF1D"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2FD13A3D" w14:textId="77777777" w:rsidTr="00EC374C">
        <w:trPr>
          <w:cantSplit/>
          <w:trHeight w:val="227"/>
          <w:jc w:val="center"/>
        </w:trPr>
        <w:tc>
          <w:tcPr>
            <w:tcW w:w="3690" w:type="dxa"/>
            <w:gridSpan w:val="3"/>
            <w:vAlign w:val="center"/>
          </w:tcPr>
          <w:p w14:paraId="393205EB" w14:textId="77777777" w:rsidR="00B075B5" w:rsidRPr="00632AE1" w:rsidRDefault="00B075B5" w:rsidP="00EC374C">
            <w:pPr>
              <w:rPr>
                <w:rFonts w:cs="Guttman Hodes"/>
                <w:sz w:val="20"/>
                <w:szCs w:val="20"/>
                <w:rtl/>
              </w:rPr>
            </w:pPr>
            <w:r>
              <w:rPr>
                <w:rFonts w:cs="Guttman Hodes"/>
                <w:sz w:val="20"/>
                <w:szCs w:val="20"/>
                <w:rtl/>
              </w:rPr>
              <w:t xml:space="preserve">ביטוי חלבון פני שטח פנאומוקוק </w:t>
            </w:r>
            <w:r>
              <w:rPr>
                <w:rFonts w:cs="Guttman Hodes"/>
                <w:sz w:val="20"/>
                <w:szCs w:val="20"/>
              </w:rPr>
              <w:t>A</w:t>
            </w:r>
          </w:p>
        </w:tc>
        <w:tc>
          <w:tcPr>
            <w:tcW w:w="3690" w:type="dxa"/>
            <w:gridSpan w:val="3"/>
            <w:vAlign w:val="center"/>
          </w:tcPr>
          <w:p w14:paraId="4F19E774" w14:textId="77777777" w:rsidR="00B075B5" w:rsidRPr="00632AE1" w:rsidRDefault="00B075B5" w:rsidP="00EC374C">
            <w:pPr>
              <w:jc w:val="right"/>
              <w:rPr>
                <w:rFonts w:cs="David"/>
                <w:sz w:val="20"/>
                <w:szCs w:val="20"/>
                <w:rtl/>
              </w:rPr>
            </w:pPr>
            <w:r>
              <w:rPr>
                <w:rFonts w:cs="David"/>
                <w:sz w:val="20"/>
                <w:szCs w:val="20"/>
              </w:rPr>
              <w:t>EXPRESSION OF PNEUMOCOCCAL SURFACE PROTEIN A (PSPA)</w:t>
            </w:r>
          </w:p>
        </w:tc>
      </w:tr>
      <w:tr w:rsidR="00B075B5" w:rsidRPr="00632AE1" w14:paraId="60349A9D" w14:textId="77777777" w:rsidTr="00EC374C">
        <w:trPr>
          <w:cantSplit/>
          <w:trHeight w:val="227"/>
          <w:jc w:val="center"/>
        </w:trPr>
        <w:tc>
          <w:tcPr>
            <w:tcW w:w="3690" w:type="dxa"/>
            <w:gridSpan w:val="3"/>
            <w:vAlign w:val="center"/>
          </w:tcPr>
          <w:p w14:paraId="08B3FB9F" w14:textId="77777777" w:rsidR="00B075B5" w:rsidRPr="00632AE1" w:rsidRDefault="00B075B5" w:rsidP="00EC374C">
            <w:pPr>
              <w:rPr>
                <w:rFonts w:cs="Guttman Hodes"/>
                <w:sz w:val="20"/>
                <w:szCs w:val="20"/>
                <w:rtl/>
              </w:rPr>
            </w:pPr>
          </w:p>
        </w:tc>
        <w:tc>
          <w:tcPr>
            <w:tcW w:w="3690" w:type="dxa"/>
            <w:gridSpan w:val="3"/>
            <w:vAlign w:val="center"/>
          </w:tcPr>
          <w:p w14:paraId="7BC8C4D8" w14:textId="77777777" w:rsidR="00B075B5" w:rsidRPr="00632AE1" w:rsidRDefault="00B075B5" w:rsidP="00EC374C">
            <w:pPr>
              <w:jc w:val="right"/>
              <w:rPr>
                <w:rFonts w:cs="David"/>
                <w:sz w:val="20"/>
                <w:szCs w:val="20"/>
                <w:rtl/>
              </w:rPr>
            </w:pPr>
            <w:r>
              <w:rPr>
                <w:rFonts w:cs="David"/>
                <w:sz w:val="20"/>
                <w:szCs w:val="20"/>
              </w:rPr>
              <w:t>BIOLOGICAL E LIMITED</w:t>
            </w:r>
          </w:p>
        </w:tc>
      </w:tr>
      <w:tr w:rsidR="00B075B5" w:rsidRPr="00632AE1" w14:paraId="6915A384" w14:textId="77777777" w:rsidTr="00EC374C">
        <w:trPr>
          <w:cantSplit/>
          <w:trHeight w:val="227"/>
          <w:jc w:val="center"/>
        </w:trPr>
        <w:tc>
          <w:tcPr>
            <w:tcW w:w="1230" w:type="dxa"/>
            <w:vAlign w:val="center"/>
          </w:tcPr>
          <w:p w14:paraId="5D1C5485" w14:textId="77777777" w:rsidR="00B075B5" w:rsidRPr="00632AE1" w:rsidRDefault="00B075B5" w:rsidP="00EC374C">
            <w:pPr>
              <w:rPr>
                <w:rFonts w:cs="David"/>
                <w:sz w:val="20"/>
                <w:szCs w:val="20"/>
                <w:rtl/>
              </w:rPr>
            </w:pPr>
          </w:p>
        </w:tc>
        <w:tc>
          <w:tcPr>
            <w:tcW w:w="1230" w:type="dxa"/>
            <w:vAlign w:val="center"/>
          </w:tcPr>
          <w:p w14:paraId="22E36A34" w14:textId="77777777" w:rsidR="00B075B5" w:rsidRPr="00632AE1" w:rsidRDefault="00B075B5" w:rsidP="00EC374C">
            <w:pPr>
              <w:rPr>
                <w:rFonts w:cs="David"/>
                <w:sz w:val="20"/>
                <w:szCs w:val="20"/>
                <w:rtl/>
              </w:rPr>
            </w:pPr>
          </w:p>
        </w:tc>
        <w:tc>
          <w:tcPr>
            <w:tcW w:w="1230" w:type="dxa"/>
            <w:vAlign w:val="center"/>
          </w:tcPr>
          <w:p w14:paraId="096E1859" w14:textId="77777777" w:rsidR="00B075B5" w:rsidRPr="00632AE1" w:rsidRDefault="00B075B5" w:rsidP="00EC374C">
            <w:pPr>
              <w:rPr>
                <w:rFonts w:cs="David"/>
                <w:sz w:val="20"/>
                <w:szCs w:val="20"/>
                <w:rtl/>
              </w:rPr>
            </w:pPr>
          </w:p>
        </w:tc>
        <w:tc>
          <w:tcPr>
            <w:tcW w:w="1230" w:type="dxa"/>
            <w:vAlign w:val="center"/>
          </w:tcPr>
          <w:p w14:paraId="5FA8BE6F" w14:textId="77777777" w:rsidR="00B075B5" w:rsidRPr="00632AE1" w:rsidRDefault="00B075B5" w:rsidP="00EC374C">
            <w:pPr>
              <w:jc w:val="right"/>
              <w:rPr>
                <w:rFonts w:cs="David"/>
                <w:sz w:val="20"/>
                <w:szCs w:val="20"/>
                <w:rtl/>
              </w:rPr>
            </w:pPr>
            <w:r>
              <w:rPr>
                <w:rFonts w:cs="David"/>
                <w:sz w:val="20"/>
                <w:szCs w:val="20"/>
              </w:rPr>
              <w:t>01/03/2018</w:t>
            </w:r>
          </w:p>
        </w:tc>
        <w:tc>
          <w:tcPr>
            <w:tcW w:w="1230" w:type="dxa"/>
            <w:vAlign w:val="center"/>
          </w:tcPr>
          <w:p w14:paraId="679E99B0" w14:textId="77777777" w:rsidR="00B075B5" w:rsidRPr="00632AE1" w:rsidRDefault="00B075B5" w:rsidP="00EC374C">
            <w:pPr>
              <w:jc w:val="right"/>
              <w:rPr>
                <w:rFonts w:cs="David"/>
                <w:sz w:val="20"/>
                <w:szCs w:val="20"/>
                <w:rtl/>
              </w:rPr>
            </w:pPr>
            <w:r>
              <w:rPr>
                <w:rFonts w:cs="David"/>
                <w:sz w:val="20"/>
                <w:szCs w:val="20"/>
              </w:rPr>
              <w:t>201841007814</w:t>
            </w:r>
          </w:p>
        </w:tc>
        <w:tc>
          <w:tcPr>
            <w:tcW w:w="1230" w:type="dxa"/>
            <w:vAlign w:val="center"/>
          </w:tcPr>
          <w:p w14:paraId="4A7AEE52" w14:textId="77777777" w:rsidR="00B075B5" w:rsidRPr="00632AE1" w:rsidRDefault="00B075B5" w:rsidP="00EC374C">
            <w:pPr>
              <w:jc w:val="right"/>
              <w:rPr>
                <w:rFonts w:cs="David"/>
                <w:sz w:val="20"/>
                <w:szCs w:val="20"/>
                <w:rtl/>
              </w:rPr>
            </w:pPr>
            <w:r>
              <w:rPr>
                <w:rFonts w:cs="David"/>
                <w:sz w:val="20"/>
                <w:szCs w:val="20"/>
              </w:rPr>
              <w:t>IN</w:t>
            </w:r>
          </w:p>
        </w:tc>
      </w:tr>
      <w:tr w:rsidR="00B075B5" w:rsidRPr="00632AE1" w14:paraId="22AB5E96" w14:textId="77777777" w:rsidTr="00EC374C">
        <w:trPr>
          <w:cantSplit/>
          <w:trHeight w:val="227"/>
          <w:jc w:val="center"/>
        </w:trPr>
        <w:tc>
          <w:tcPr>
            <w:tcW w:w="3690" w:type="dxa"/>
            <w:gridSpan w:val="3"/>
            <w:vAlign w:val="center"/>
          </w:tcPr>
          <w:p w14:paraId="7E2EF616" w14:textId="77777777" w:rsidR="00B075B5" w:rsidRPr="00632AE1" w:rsidRDefault="00B075B5" w:rsidP="00EC374C">
            <w:pPr>
              <w:rPr>
                <w:rFonts w:cs="David"/>
                <w:sz w:val="20"/>
                <w:szCs w:val="20"/>
                <w:rtl/>
              </w:rPr>
            </w:pPr>
          </w:p>
        </w:tc>
        <w:tc>
          <w:tcPr>
            <w:tcW w:w="3690" w:type="dxa"/>
            <w:gridSpan w:val="3"/>
            <w:vAlign w:val="center"/>
          </w:tcPr>
          <w:p w14:paraId="6AA3A2D9" w14:textId="77777777" w:rsidR="00B075B5" w:rsidRPr="00632AE1" w:rsidRDefault="00B075B5" w:rsidP="00EC374C">
            <w:pPr>
              <w:jc w:val="right"/>
              <w:rPr>
                <w:rFonts w:cs="David"/>
                <w:sz w:val="20"/>
                <w:szCs w:val="20"/>
              </w:rPr>
            </w:pPr>
            <w:r>
              <w:rPr>
                <w:rFonts w:cs="David"/>
                <w:sz w:val="20"/>
                <w:szCs w:val="20"/>
              </w:rPr>
              <w:t>PCT/IB/2019/051655</w:t>
            </w:r>
          </w:p>
        </w:tc>
      </w:tr>
      <w:tr w:rsidR="00B075B5" w:rsidRPr="00632AE1" w14:paraId="12663D90" w14:textId="77777777" w:rsidTr="00EC374C">
        <w:trPr>
          <w:cantSplit/>
          <w:trHeight w:val="227"/>
          <w:jc w:val="center"/>
        </w:trPr>
        <w:tc>
          <w:tcPr>
            <w:tcW w:w="3690" w:type="dxa"/>
            <w:gridSpan w:val="3"/>
            <w:vAlign w:val="center"/>
          </w:tcPr>
          <w:p w14:paraId="23586EB8" w14:textId="77777777" w:rsidR="00B075B5" w:rsidRPr="00632AE1" w:rsidRDefault="00B075B5" w:rsidP="00EC374C">
            <w:pPr>
              <w:rPr>
                <w:rFonts w:cs="David"/>
                <w:sz w:val="20"/>
                <w:szCs w:val="20"/>
                <w:rtl/>
              </w:rPr>
            </w:pPr>
          </w:p>
        </w:tc>
        <w:tc>
          <w:tcPr>
            <w:tcW w:w="3690" w:type="dxa"/>
            <w:gridSpan w:val="3"/>
            <w:vAlign w:val="center"/>
          </w:tcPr>
          <w:p w14:paraId="129C5499" w14:textId="77777777" w:rsidR="00B075B5" w:rsidRPr="00632AE1" w:rsidRDefault="00B075B5" w:rsidP="00EC374C">
            <w:pPr>
              <w:jc w:val="right"/>
              <w:rPr>
                <w:rFonts w:cs="David"/>
                <w:sz w:val="20"/>
                <w:szCs w:val="20"/>
              </w:rPr>
            </w:pPr>
            <w:r>
              <w:rPr>
                <w:rFonts w:cs="David"/>
                <w:sz w:val="20"/>
                <w:szCs w:val="20"/>
              </w:rPr>
              <w:t>WO/2019/167008</w:t>
            </w:r>
          </w:p>
        </w:tc>
      </w:tr>
      <w:tr w:rsidR="00B075B5" w:rsidRPr="00632AE1" w14:paraId="7E85FAE5" w14:textId="77777777" w:rsidTr="00EC374C">
        <w:trPr>
          <w:cantSplit/>
          <w:trHeight w:val="227"/>
          <w:jc w:val="center"/>
        </w:trPr>
        <w:tc>
          <w:tcPr>
            <w:tcW w:w="7380" w:type="dxa"/>
            <w:gridSpan w:val="6"/>
            <w:tcBorders>
              <w:bottom w:val="single" w:sz="4" w:space="0" w:color="auto"/>
            </w:tcBorders>
            <w:vAlign w:val="center"/>
          </w:tcPr>
          <w:p w14:paraId="775477D4" w14:textId="77777777" w:rsidR="00B075B5" w:rsidRPr="00632AE1" w:rsidRDefault="00B075B5" w:rsidP="00EC374C">
            <w:pPr>
              <w:rPr>
                <w:rFonts w:cs="David"/>
                <w:sz w:val="20"/>
                <w:szCs w:val="20"/>
              </w:rPr>
            </w:pPr>
          </w:p>
        </w:tc>
      </w:tr>
    </w:tbl>
    <w:p w14:paraId="74F71F3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2D97496" w14:textId="77777777" w:rsidTr="00EC374C">
        <w:trPr>
          <w:cantSplit/>
          <w:trHeight w:val="443"/>
          <w:jc w:val="center"/>
        </w:trPr>
        <w:tc>
          <w:tcPr>
            <w:tcW w:w="2460" w:type="dxa"/>
            <w:gridSpan w:val="2"/>
            <w:vAlign w:val="center"/>
          </w:tcPr>
          <w:p w14:paraId="4774B2A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2F79E3E" w14:textId="77777777" w:rsidR="00B075B5" w:rsidRPr="00B075B5" w:rsidRDefault="000863EF" w:rsidP="00EC374C">
            <w:pPr>
              <w:jc w:val="center"/>
              <w:rPr>
                <w:rFonts w:cs="Guttman Hodes"/>
                <w:b/>
                <w:bCs/>
                <w:color w:val="0000FF"/>
                <w:sz w:val="20"/>
                <w:szCs w:val="20"/>
                <w:u w:val="single"/>
                <w:rtl/>
              </w:rPr>
            </w:pPr>
            <w:hyperlink r:id="rId448" w:history="1">
              <w:r w:rsidR="00B075B5">
                <w:rPr>
                  <w:rFonts w:cs="Guttman Hodes"/>
                  <w:b/>
                  <w:bCs/>
                  <w:color w:val="0000FF"/>
                  <w:sz w:val="20"/>
                  <w:szCs w:val="20"/>
                  <w:u w:val="single"/>
                  <w:rtl/>
                </w:rPr>
                <w:t>277026</w:t>
              </w:r>
            </w:hyperlink>
          </w:p>
        </w:tc>
        <w:tc>
          <w:tcPr>
            <w:tcW w:w="2460" w:type="dxa"/>
            <w:gridSpan w:val="2"/>
            <w:vAlign w:val="center"/>
          </w:tcPr>
          <w:p w14:paraId="507E92FB" w14:textId="77777777" w:rsidR="00B075B5" w:rsidRPr="00632AE1" w:rsidRDefault="00B075B5" w:rsidP="00EC374C">
            <w:pPr>
              <w:jc w:val="right"/>
              <w:rPr>
                <w:rFonts w:cs="David"/>
                <w:sz w:val="20"/>
                <w:szCs w:val="20"/>
                <w:rtl/>
              </w:rPr>
            </w:pPr>
            <w:r>
              <w:rPr>
                <w:rFonts w:cs="David"/>
                <w:sz w:val="20"/>
                <w:szCs w:val="20"/>
                <w:rtl/>
              </w:rPr>
              <w:t>02/08/2013</w:t>
            </w:r>
          </w:p>
        </w:tc>
      </w:tr>
      <w:tr w:rsidR="00B075B5" w:rsidRPr="00632AE1" w14:paraId="6DAF6F0E" w14:textId="77777777" w:rsidTr="00EC374C">
        <w:trPr>
          <w:cantSplit/>
          <w:trHeight w:val="227"/>
          <w:jc w:val="center"/>
        </w:trPr>
        <w:tc>
          <w:tcPr>
            <w:tcW w:w="3690" w:type="dxa"/>
            <w:gridSpan w:val="3"/>
            <w:vAlign w:val="center"/>
          </w:tcPr>
          <w:p w14:paraId="0B5A6A53" w14:textId="77777777" w:rsidR="00B075B5" w:rsidRPr="00632AE1" w:rsidRDefault="00B075B5" w:rsidP="00EC374C">
            <w:pPr>
              <w:rPr>
                <w:rFonts w:cs="Guttman Hodes"/>
                <w:sz w:val="20"/>
                <w:szCs w:val="20"/>
                <w:rtl/>
              </w:rPr>
            </w:pPr>
            <w:r>
              <w:rPr>
                <w:rFonts w:cs="Guttman Hodes"/>
                <w:sz w:val="20"/>
                <w:szCs w:val="20"/>
                <w:rtl/>
              </w:rPr>
              <w:t>וירוס פפילומה אנושי כחוזה אבחנת סרטן</w:t>
            </w:r>
          </w:p>
        </w:tc>
        <w:tc>
          <w:tcPr>
            <w:tcW w:w="3690" w:type="dxa"/>
            <w:gridSpan w:val="3"/>
            <w:vAlign w:val="center"/>
          </w:tcPr>
          <w:p w14:paraId="26AD9EBD" w14:textId="77777777" w:rsidR="00B075B5" w:rsidRPr="00632AE1" w:rsidRDefault="00B075B5" w:rsidP="00EC374C">
            <w:pPr>
              <w:jc w:val="right"/>
              <w:rPr>
                <w:rFonts w:cs="David"/>
                <w:sz w:val="20"/>
                <w:szCs w:val="20"/>
                <w:rtl/>
              </w:rPr>
            </w:pPr>
            <w:r>
              <w:rPr>
                <w:rFonts w:cs="David"/>
                <w:sz w:val="20"/>
                <w:szCs w:val="20"/>
              </w:rPr>
              <w:t>HUMAN PAPILLOMA VIRUS AS PREDICTOR OF CANCER PROGNOSIS</w:t>
            </w:r>
          </w:p>
        </w:tc>
      </w:tr>
      <w:tr w:rsidR="00B075B5" w:rsidRPr="00632AE1" w14:paraId="4C91C823" w14:textId="77777777" w:rsidTr="00EC374C">
        <w:trPr>
          <w:cantSplit/>
          <w:trHeight w:val="227"/>
          <w:jc w:val="center"/>
        </w:trPr>
        <w:tc>
          <w:tcPr>
            <w:tcW w:w="3690" w:type="dxa"/>
            <w:gridSpan w:val="3"/>
            <w:vAlign w:val="center"/>
          </w:tcPr>
          <w:p w14:paraId="7E446757" w14:textId="77777777" w:rsidR="00B075B5" w:rsidRPr="00632AE1" w:rsidRDefault="00B075B5" w:rsidP="00EC374C">
            <w:pPr>
              <w:rPr>
                <w:rFonts w:cs="Guttman Hodes"/>
                <w:sz w:val="20"/>
                <w:szCs w:val="20"/>
                <w:rtl/>
              </w:rPr>
            </w:pPr>
          </w:p>
        </w:tc>
        <w:tc>
          <w:tcPr>
            <w:tcW w:w="3690" w:type="dxa"/>
            <w:gridSpan w:val="3"/>
            <w:vAlign w:val="center"/>
          </w:tcPr>
          <w:p w14:paraId="213D6D2B" w14:textId="77777777" w:rsidR="00B075B5" w:rsidRPr="00632AE1" w:rsidRDefault="00B075B5" w:rsidP="00EC374C">
            <w:pPr>
              <w:jc w:val="right"/>
              <w:rPr>
                <w:rFonts w:cs="David"/>
                <w:sz w:val="20"/>
                <w:szCs w:val="20"/>
                <w:rtl/>
              </w:rPr>
            </w:pPr>
            <w:r>
              <w:rPr>
                <w:rFonts w:cs="David"/>
                <w:sz w:val="20"/>
                <w:szCs w:val="20"/>
              </w:rPr>
              <w:t>UCL BUSINESS LTD.</w:t>
            </w:r>
          </w:p>
        </w:tc>
      </w:tr>
      <w:tr w:rsidR="00B075B5" w:rsidRPr="00632AE1" w14:paraId="73430026" w14:textId="77777777" w:rsidTr="00EC374C">
        <w:trPr>
          <w:cantSplit/>
          <w:trHeight w:val="227"/>
          <w:jc w:val="center"/>
        </w:trPr>
        <w:tc>
          <w:tcPr>
            <w:tcW w:w="1230" w:type="dxa"/>
            <w:vAlign w:val="center"/>
          </w:tcPr>
          <w:p w14:paraId="0FB7C56D" w14:textId="77777777" w:rsidR="00B075B5" w:rsidRPr="00632AE1" w:rsidRDefault="00B075B5" w:rsidP="00EC374C">
            <w:pPr>
              <w:rPr>
                <w:rFonts w:cs="David"/>
                <w:sz w:val="20"/>
                <w:szCs w:val="20"/>
                <w:rtl/>
              </w:rPr>
            </w:pPr>
          </w:p>
        </w:tc>
        <w:tc>
          <w:tcPr>
            <w:tcW w:w="1230" w:type="dxa"/>
            <w:vAlign w:val="center"/>
          </w:tcPr>
          <w:p w14:paraId="181DB0DB" w14:textId="77777777" w:rsidR="00B075B5" w:rsidRPr="00632AE1" w:rsidRDefault="00B075B5" w:rsidP="00EC374C">
            <w:pPr>
              <w:rPr>
                <w:rFonts w:cs="David"/>
                <w:sz w:val="20"/>
                <w:szCs w:val="20"/>
                <w:rtl/>
              </w:rPr>
            </w:pPr>
          </w:p>
        </w:tc>
        <w:tc>
          <w:tcPr>
            <w:tcW w:w="1230" w:type="dxa"/>
            <w:vAlign w:val="center"/>
          </w:tcPr>
          <w:p w14:paraId="46167542" w14:textId="77777777" w:rsidR="00B075B5" w:rsidRPr="00632AE1" w:rsidRDefault="00B075B5" w:rsidP="00EC374C">
            <w:pPr>
              <w:rPr>
                <w:rFonts w:cs="David"/>
                <w:sz w:val="20"/>
                <w:szCs w:val="20"/>
                <w:rtl/>
              </w:rPr>
            </w:pPr>
          </w:p>
        </w:tc>
        <w:tc>
          <w:tcPr>
            <w:tcW w:w="1230" w:type="dxa"/>
            <w:vAlign w:val="center"/>
          </w:tcPr>
          <w:p w14:paraId="669D4B8D" w14:textId="77777777" w:rsidR="00B075B5" w:rsidRPr="00632AE1" w:rsidRDefault="00B075B5" w:rsidP="00EC374C">
            <w:pPr>
              <w:jc w:val="right"/>
              <w:rPr>
                <w:rFonts w:cs="David"/>
                <w:sz w:val="20"/>
                <w:szCs w:val="20"/>
                <w:rtl/>
              </w:rPr>
            </w:pPr>
            <w:r>
              <w:rPr>
                <w:rFonts w:cs="David"/>
                <w:sz w:val="20"/>
                <w:szCs w:val="20"/>
              </w:rPr>
              <w:t>03/08/2012</w:t>
            </w:r>
          </w:p>
        </w:tc>
        <w:tc>
          <w:tcPr>
            <w:tcW w:w="1230" w:type="dxa"/>
            <w:vAlign w:val="center"/>
          </w:tcPr>
          <w:p w14:paraId="3B68539D" w14:textId="77777777" w:rsidR="00B075B5" w:rsidRPr="00632AE1" w:rsidRDefault="00B075B5" w:rsidP="00EC374C">
            <w:pPr>
              <w:jc w:val="right"/>
              <w:rPr>
                <w:rFonts w:cs="David"/>
                <w:sz w:val="20"/>
                <w:szCs w:val="20"/>
                <w:rtl/>
              </w:rPr>
            </w:pPr>
            <w:r>
              <w:rPr>
                <w:rFonts w:cs="David"/>
                <w:sz w:val="20"/>
                <w:szCs w:val="20"/>
              </w:rPr>
              <w:t>61/679354</w:t>
            </w:r>
          </w:p>
        </w:tc>
        <w:tc>
          <w:tcPr>
            <w:tcW w:w="1230" w:type="dxa"/>
            <w:vAlign w:val="center"/>
          </w:tcPr>
          <w:p w14:paraId="2C5C7D63"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E9774DC" w14:textId="77777777" w:rsidTr="00EC374C">
        <w:trPr>
          <w:cantSplit/>
          <w:trHeight w:val="227"/>
          <w:jc w:val="center"/>
        </w:trPr>
        <w:tc>
          <w:tcPr>
            <w:tcW w:w="3690" w:type="dxa"/>
            <w:gridSpan w:val="3"/>
            <w:vAlign w:val="center"/>
          </w:tcPr>
          <w:p w14:paraId="6C69B30E" w14:textId="77777777" w:rsidR="00B075B5" w:rsidRPr="00632AE1" w:rsidRDefault="00B075B5" w:rsidP="00EC374C">
            <w:pPr>
              <w:rPr>
                <w:rFonts w:cs="David"/>
                <w:sz w:val="20"/>
                <w:szCs w:val="20"/>
                <w:rtl/>
              </w:rPr>
            </w:pPr>
          </w:p>
        </w:tc>
        <w:tc>
          <w:tcPr>
            <w:tcW w:w="3690" w:type="dxa"/>
            <w:gridSpan w:val="3"/>
            <w:vAlign w:val="center"/>
          </w:tcPr>
          <w:p w14:paraId="2E0706AA" w14:textId="77777777" w:rsidR="00B075B5" w:rsidRPr="00632AE1" w:rsidRDefault="00B075B5" w:rsidP="00EC374C">
            <w:pPr>
              <w:jc w:val="right"/>
              <w:rPr>
                <w:rFonts w:cs="David"/>
                <w:sz w:val="20"/>
                <w:szCs w:val="20"/>
              </w:rPr>
            </w:pPr>
            <w:r>
              <w:rPr>
                <w:rFonts w:cs="David"/>
                <w:sz w:val="20"/>
                <w:szCs w:val="20"/>
              </w:rPr>
              <w:t>PCT/US/2013/053516</w:t>
            </w:r>
          </w:p>
        </w:tc>
      </w:tr>
      <w:tr w:rsidR="00B075B5" w:rsidRPr="00632AE1" w14:paraId="58D00931" w14:textId="77777777" w:rsidTr="00EC374C">
        <w:trPr>
          <w:cantSplit/>
          <w:trHeight w:val="227"/>
          <w:jc w:val="center"/>
        </w:trPr>
        <w:tc>
          <w:tcPr>
            <w:tcW w:w="3690" w:type="dxa"/>
            <w:gridSpan w:val="3"/>
            <w:vAlign w:val="center"/>
          </w:tcPr>
          <w:p w14:paraId="736AF23D" w14:textId="77777777" w:rsidR="00B075B5" w:rsidRPr="00632AE1" w:rsidRDefault="00B075B5" w:rsidP="00EC374C">
            <w:pPr>
              <w:rPr>
                <w:rFonts w:cs="David"/>
                <w:sz w:val="20"/>
                <w:szCs w:val="20"/>
                <w:rtl/>
              </w:rPr>
            </w:pPr>
          </w:p>
        </w:tc>
        <w:tc>
          <w:tcPr>
            <w:tcW w:w="3690" w:type="dxa"/>
            <w:gridSpan w:val="3"/>
            <w:vAlign w:val="center"/>
          </w:tcPr>
          <w:p w14:paraId="68DBF196" w14:textId="77777777" w:rsidR="00B075B5" w:rsidRPr="00632AE1" w:rsidRDefault="00B075B5" w:rsidP="00EC374C">
            <w:pPr>
              <w:jc w:val="right"/>
              <w:rPr>
                <w:rFonts w:cs="David"/>
                <w:sz w:val="20"/>
                <w:szCs w:val="20"/>
              </w:rPr>
            </w:pPr>
            <w:r>
              <w:rPr>
                <w:rFonts w:cs="David"/>
                <w:sz w:val="20"/>
                <w:szCs w:val="20"/>
              </w:rPr>
              <w:t>WO/2014/022830</w:t>
            </w:r>
          </w:p>
        </w:tc>
      </w:tr>
      <w:tr w:rsidR="00B075B5" w:rsidRPr="00632AE1" w14:paraId="7C274771" w14:textId="77777777" w:rsidTr="00EC374C">
        <w:trPr>
          <w:cantSplit/>
          <w:trHeight w:val="227"/>
          <w:jc w:val="center"/>
        </w:trPr>
        <w:tc>
          <w:tcPr>
            <w:tcW w:w="7380" w:type="dxa"/>
            <w:gridSpan w:val="6"/>
            <w:tcBorders>
              <w:bottom w:val="single" w:sz="4" w:space="0" w:color="auto"/>
            </w:tcBorders>
            <w:vAlign w:val="center"/>
          </w:tcPr>
          <w:p w14:paraId="3FFD86C0" w14:textId="77777777" w:rsidR="00B075B5" w:rsidRPr="00632AE1" w:rsidRDefault="00B075B5" w:rsidP="00EC374C">
            <w:pPr>
              <w:rPr>
                <w:rFonts w:cs="David"/>
                <w:sz w:val="20"/>
                <w:szCs w:val="20"/>
              </w:rPr>
            </w:pPr>
          </w:p>
        </w:tc>
      </w:tr>
    </w:tbl>
    <w:p w14:paraId="09ECB623"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D9A3F8C" w14:textId="77777777" w:rsidTr="00EC374C">
        <w:trPr>
          <w:cantSplit/>
          <w:trHeight w:val="443"/>
          <w:jc w:val="center"/>
        </w:trPr>
        <w:tc>
          <w:tcPr>
            <w:tcW w:w="2460" w:type="dxa"/>
            <w:gridSpan w:val="2"/>
            <w:vAlign w:val="center"/>
          </w:tcPr>
          <w:p w14:paraId="5914086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709306EB" w14:textId="77777777" w:rsidR="00B075B5" w:rsidRPr="00B075B5" w:rsidRDefault="000863EF" w:rsidP="00EC374C">
            <w:pPr>
              <w:jc w:val="center"/>
              <w:rPr>
                <w:rFonts w:cs="Guttman Hodes"/>
                <w:b/>
                <w:bCs/>
                <w:color w:val="0000FF"/>
                <w:sz w:val="20"/>
                <w:szCs w:val="20"/>
                <w:u w:val="single"/>
                <w:rtl/>
              </w:rPr>
            </w:pPr>
            <w:hyperlink r:id="rId449" w:history="1">
              <w:r w:rsidR="00B075B5">
                <w:rPr>
                  <w:rFonts w:cs="Guttman Hodes"/>
                  <w:b/>
                  <w:bCs/>
                  <w:color w:val="0000FF"/>
                  <w:sz w:val="20"/>
                  <w:szCs w:val="20"/>
                  <w:u w:val="single"/>
                  <w:rtl/>
                </w:rPr>
                <w:t>277027</w:t>
              </w:r>
            </w:hyperlink>
          </w:p>
        </w:tc>
        <w:tc>
          <w:tcPr>
            <w:tcW w:w="2460" w:type="dxa"/>
            <w:gridSpan w:val="2"/>
            <w:vAlign w:val="center"/>
          </w:tcPr>
          <w:p w14:paraId="537D6BB7" w14:textId="77777777" w:rsidR="00B075B5" w:rsidRPr="00632AE1" w:rsidRDefault="00B075B5" w:rsidP="00EC374C">
            <w:pPr>
              <w:jc w:val="right"/>
              <w:rPr>
                <w:rFonts w:cs="David"/>
                <w:sz w:val="20"/>
                <w:szCs w:val="20"/>
                <w:rtl/>
              </w:rPr>
            </w:pPr>
            <w:r>
              <w:rPr>
                <w:rFonts w:cs="David"/>
                <w:sz w:val="20"/>
                <w:szCs w:val="20"/>
                <w:rtl/>
              </w:rPr>
              <w:t>21/09/2012</w:t>
            </w:r>
          </w:p>
        </w:tc>
      </w:tr>
      <w:tr w:rsidR="00B075B5" w:rsidRPr="00632AE1" w14:paraId="2443AD3F" w14:textId="77777777" w:rsidTr="00EC374C">
        <w:trPr>
          <w:cantSplit/>
          <w:trHeight w:val="227"/>
          <w:jc w:val="center"/>
        </w:trPr>
        <w:tc>
          <w:tcPr>
            <w:tcW w:w="3690" w:type="dxa"/>
            <w:gridSpan w:val="3"/>
            <w:vAlign w:val="center"/>
          </w:tcPr>
          <w:p w14:paraId="71849F32" w14:textId="77777777" w:rsidR="00B075B5" w:rsidRPr="00632AE1" w:rsidRDefault="00B075B5" w:rsidP="00EC374C">
            <w:pPr>
              <w:rPr>
                <w:rFonts w:cs="Guttman Hodes"/>
                <w:sz w:val="20"/>
                <w:szCs w:val="20"/>
                <w:rtl/>
              </w:rPr>
            </w:pPr>
            <w:r>
              <w:rPr>
                <w:rFonts w:cs="Guttman Hodes"/>
                <w:sz w:val="20"/>
                <w:szCs w:val="20"/>
                <w:rtl/>
              </w:rPr>
              <w:t>שיטות ותכשירים לויסות ביטוי טרנסגני</w:t>
            </w:r>
          </w:p>
        </w:tc>
        <w:tc>
          <w:tcPr>
            <w:tcW w:w="3690" w:type="dxa"/>
            <w:gridSpan w:val="3"/>
            <w:vAlign w:val="center"/>
          </w:tcPr>
          <w:p w14:paraId="07DC29FE" w14:textId="77777777" w:rsidR="00B075B5" w:rsidRPr="00632AE1" w:rsidRDefault="00B075B5" w:rsidP="00EC374C">
            <w:pPr>
              <w:jc w:val="right"/>
              <w:rPr>
                <w:rFonts w:cs="David"/>
                <w:sz w:val="20"/>
                <w:szCs w:val="20"/>
                <w:rtl/>
              </w:rPr>
            </w:pPr>
            <w:r>
              <w:rPr>
                <w:rFonts w:cs="David"/>
                <w:sz w:val="20"/>
                <w:szCs w:val="20"/>
              </w:rPr>
              <w:t>METHODS AND COMPOSITIONS FOR REGULATION OF TRANSGENE EXPRESSION</w:t>
            </w:r>
          </w:p>
        </w:tc>
      </w:tr>
      <w:tr w:rsidR="00B075B5" w:rsidRPr="00632AE1" w14:paraId="43785384" w14:textId="77777777" w:rsidTr="00EC374C">
        <w:trPr>
          <w:cantSplit/>
          <w:trHeight w:val="227"/>
          <w:jc w:val="center"/>
        </w:trPr>
        <w:tc>
          <w:tcPr>
            <w:tcW w:w="3690" w:type="dxa"/>
            <w:gridSpan w:val="3"/>
            <w:vAlign w:val="center"/>
          </w:tcPr>
          <w:p w14:paraId="535A17A9" w14:textId="77777777" w:rsidR="00B075B5" w:rsidRPr="00632AE1" w:rsidRDefault="00B075B5" w:rsidP="00EC374C">
            <w:pPr>
              <w:rPr>
                <w:rFonts w:cs="Guttman Hodes"/>
                <w:sz w:val="20"/>
                <w:szCs w:val="20"/>
                <w:rtl/>
              </w:rPr>
            </w:pPr>
          </w:p>
        </w:tc>
        <w:tc>
          <w:tcPr>
            <w:tcW w:w="3690" w:type="dxa"/>
            <w:gridSpan w:val="3"/>
            <w:vAlign w:val="center"/>
          </w:tcPr>
          <w:p w14:paraId="424A9D10" w14:textId="77777777" w:rsidR="00B075B5" w:rsidRPr="00632AE1" w:rsidRDefault="00B075B5" w:rsidP="00EC374C">
            <w:pPr>
              <w:jc w:val="right"/>
              <w:rPr>
                <w:rFonts w:cs="David"/>
                <w:sz w:val="20"/>
                <w:szCs w:val="20"/>
                <w:rtl/>
              </w:rPr>
            </w:pPr>
            <w:r>
              <w:rPr>
                <w:rFonts w:cs="David"/>
                <w:sz w:val="20"/>
                <w:szCs w:val="20"/>
              </w:rPr>
              <w:t>SANGAMO THERAPEUTICS, INC.</w:t>
            </w:r>
          </w:p>
        </w:tc>
      </w:tr>
      <w:tr w:rsidR="00B075B5" w:rsidRPr="00632AE1" w14:paraId="24DF2C91" w14:textId="77777777" w:rsidTr="00EC374C">
        <w:trPr>
          <w:cantSplit/>
          <w:trHeight w:val="227"/>
          <w:jc w:val="center"/>
        </w:trPr>
        <w:tc>
          <w:tcPr>
            <w:tcW w:w="1230" w:type="dxa"/>
            <w:vAlign w:val="center"/>
          </w:tcPr>
          <w:p w14:paraId="7A28CD96" w14:textId="77777777" w:rsidR="00B075B5" w:rsidRPr="00632AE1" w:rsidRDefault="00B075B5" w:rsidP="00EC374C">
            <w:pPr>
              <w:rPr>
                <w:rFonts w:cs="David"/>
                <w:sz w:val="20"/>
                <w:szCs w:val="20"/>
                <w:rtl/>
              </w:rPr>
            </w:pPr>
          </w:p>
        </w:tc>
        <w:tc>
          <w:tcPr>
            <w:tcW w:w="1230" w:type="dxa"/>
            <w:vAlign w:val="center"/>
          </w:tcPr>
          <w:p w14:paraId="0A63DD25" w14:textId="77777777" w:rsidR="00B075B5" w:rsidRPr="00632AE1" w:rsidRDefault="00B075B5" w:rsidP="00EC374C">
            <w:pPr>
              <w:rPr>
                <w:rFonts w:cs="David"/>
                <w:sz w:val="20"/>
                <w:szCs w:val="20"/>
                <w:rtl/>
              </w:rPr>
            </w:pPr>
          </w:p>
        </w:tc>
        <w:tc>
          <w:tcPr>
            <w:tcW w:w="1230" w:type="dxa"/>
            <w:vAlign w:val="center"/>
          </w:tcPr>
          <w:p w14:paraId="34278C6A" w14:textId="77777777" w:rsidR="00B075B5" w:rsidRPr="00632AE1" w:rsidRDefault="00B075B5" w:rsidP="00EC374C">
            <w:pPr>
              <w:rPr>
                <w:rFonts w:cs="David"/>
                <w:sz w:val="20"/>
                <w:szCs w:val="20"/>
                <w:rtl/>
              </w:rPr>
            </w:pPr>
          </w:p>
        </w:tc>
        <w:tc>
          <w:tcPr>
            <w:tcW w:w="1230" w:type="dxa"/>
            <w:vAlign w:val="center"/>
          </w:tcPr>
          <w:p w14:paraId="6C428C48" w14:textId="77777777" w:rsidR="00B075B5" w:rsidRPr="00632AE1" w:rsidRDefault="00B075B5" w:rsidP="00EC374C">
            <w:pPr>
              <w:jc w:val="right"/>
              <w:rPr>
                <w:rFonts w:cs="David"/>
                <w:sz w:val="20"/>
                <w:szCs w:val="20"/>
                <w:rtl/>
              </w:rPr>
            </w:pPr>
            <w:r>
              <w:rPr>
                <w:rFonts w:cs="David"/>
                <w:sz w:val="20"/>
                <w:szCs w:val="20"/>
              </w:rPr>
              <w:t>21/09/2011</w:t>
            </w:r>
          </w:p>
        </w:tc>
        <w:tc>
          <w:tcPr>
            <w:tcW w:w="1230" w:type="dxa"/>
            <w:vAlign w:val="center"/>
          </w:tcPr>
          <w:p w14:paraId="500C94D3" w14:textId="77777777" w:rsidR="00B075B5" w:rsidRPr="00632AE1" w:rsidRDefault="00B075B5" w:rsidP="00EC374C">
            <w:pPr>
              <w:jc w:val="right"/>
              <w:rPr>
                <w:rFonts w:cs="David"/>
                <w:sz w:val="20"/>
                <w:szCs w:val="20"/>
                <w:rtl/>
              </w:rPr>
            </w:pPr>
            <w:r>
              <w:rPr>
                <w:rFonts w:cs="David"/>
                <w:sz w:val="20"/>
                <w:szCs w:val="20"/>
              </w:rPr>
              <w:t>61/537349</w:t>
            </w:r>
          </w:p>
        </w:tc>
        <w:tc>
          <w:tcPr>
            <w:tcW w:w="1230" w:type="dxa"/>
            <w:vAlign w:val="center"/>
          </w:tcPr>
          <w:p w14:paraId="0DB6476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F7A2E25" w14:textId="77777777" w:rsidTr="00EC374C">
        <w:trPr>
          <w:cantSplit/>
          <w:trHeight w:val="227"/>
          <w:jc w:val="center"/>
        </w:trPr>
        <w:tc>
          <w:tcPr>
            <w:tcW w:w="1230" w:type="dxa"/>
            <w:vAlign w:val="center"/>
          </w:tcPr>
          <w:p w14:paraId="20BD75D8" w14:textId="77777777" w:rsidR="00B075B5" w:rsidRPr="00632AE1" w:rsidRDefault="00B075B5" w:rsidP="00EC374C">
            <w:pPr>
              <w:rPr>
                <w:rFonts w:cs="David"/>
                <w:sz w:val="20"/>
                <w:szCs w:val="20"/>
                <w:rtl/>
              </w:rPr>
            </w:pPr>
          </w:p>
        </w:tc>
        <w:tc>
          <w:tcPr>
            <w:tcW w:w="1230" w:type="dxa"/>
            <w:vAlign w:val="center"/>
          </w:tcPr>
          <w:p w14:paraId="1F5E97AB" w14:textId="77777777" w:rsidR="00B075B5" w:rsidRPr="00632AE1" w:rsidRDefault="00B075B5" w:rsidP="00EC374C">
            <w:pPr>
              <w:rPr>
                <w:rFonts w:cs="David"/>
                <w:sz w:val="20"/>
                <w:szCs w:val="20"/>
                <w:rtl/>
              </w:rPr>
            </w:pPr>
          </w:p>
        </w:tc>
        <w:tc>
          <w:tcPr>
            <w:tcW w:w="1230" w:type="dxa"/>
            <w:vAlign w:val="center"/>
          </w:tcPr>
          <w:p w14:paraId="0AED3771" w14:textId="77777777" w:rsidR="00B075B5" w:rsidRPr="00632AE1" w:rsidRDefault="00B075B5" w:rsidP="00EC374C">
            <w:pPr>
              <w:rPr>
                <w:rFonts w:cs="David"/>
                <w:sz w:val="20"/>
                <w:szCs w:val="20"/>
                <w:rtl/>
              </w:rPr>
            </w:pPr>
          </w:p>
        </w:tc>
        <w:tc>
          <w:tcPr>
            <w:tcW w:w="1230" w:type="dxa"/>
            <w:vAlign w:val="center"/>
          </w:tcPr>
          <w:p w14:paraId="4974A5FE" w14:textId="77777777" w:rsidR="00B075B5" w:rsidRDefault="00B075B5" w:rsidP="00EC374C">
            <w:pPr>
              <w:jc w:val="right"/>
              <w:rPr>
                <w:rFonts w:cs="David"/>
                <w:sz w:val="20"/>
                <w:szCs w:val="20"/>
              </w:rPr>
            </w:pPr>
            <w:r>
              <w:rPr>
                <w:rFonts w:cs="David"/>
                <w:sz w:val="20"/>
                <w:szCs w:val="20"/>
                <w:rtl/>
              </w:rPr>
              <w:t>16/11/2011</w:t>
            </w:r>
          </w:p>
        </w:tc>
        <w:tc>
          <w:tcPr>
            <w:tcW w:w="1230" w:type="dxa"/>
            <w:vAlign w:val="center"/>
          </w:tcPr>
          <w:p w14:paraId="1B10E71B" w14:textId="77777777" w:rsidR="00B075B5" w:rsidRDefault="00B075B5" w:rsidP="00EC374C">
            <w:pPr>
              <w:jc w:val="right"/>
              <w:rPr>
                <w:rFonts w:cs="David"/>
                <w:sz w:val="20"/>
                <w:szCs w:val="20"/>
              </w:rPr>
            </w:pPr>
            <w:r>
              <w:rPr>
                <w:rFonts w:cs="David"/>
                <w:sz w:val="20"/>
                <w:szCs w:val="20"/>
                <w:rtl/>
              </w:rPr>
              <w:t>61/560506</w:t>
            </w:r>
          </w:p>
        </w:tc>
        <w:tc>
          <w:tcPr>
            <w:tcW w:w="1230" w:type="dxa"/>
            <w:vAlign w:val="center"/>
          </w:tcPr>
          <w:p w14:paraId="727EA483" w14:textId="77777777" w:rsidR="00B075B5" w:rsidRDefault="00B075B5" w:rsidP="00EC374C">
            <w:pPr>
              <w:jc w:val="right"/>
              <w:rPr>
                <w:rFonts w:cs="David"/>
                <w:sz w:val="20"/>
                <w:szCs w:val="20"/>
              </w:rPr>
            </w:pPr>
            <w:r>
              <w:rPr>
                <w:rFonts w:cs="David"/>
                <w:sz w:val="20"/>
                <w:szCs w:val="20"/>
              </w:rPr>
              <w:t>US</w:t>
            </w:r>
          </w:p>
        </w:tc>
      </w:tr>
      <w:tr w:rsidR="00B075B5" w:rsidRPr="00632AE1" w14:paraId="494C590A" w14:textId="77777777" w:rsidTr="00EC374C">
        <w:trPr>
          <w:cantSplit/>
          <w:trHeight w:val="227"/>
          <w:jc w:val="center"/>
        </w:trPr>
        <w:tc>
          <w:tcPr>
            <w:tcW w:w="1230" w:type="dxa"/>
            <w:vAlign w:val="center"/>
          </w:tcPr>
          <w:p w14:paraId="0D494BB0" w14:textId="77777777" w:rsidR="00B075B5" w:rsidRPr="00632AE1" w:rsidRDefault="00B075B5" w:rsidP="00EC374C">
            <w:pPr>
              <w:rPr>
                <w:rFonts w:cs="David"/>
                <w:sz w:val="20"/>
                <w:szCs w:val="20"/>
                <w:rtl/>
              </w:rPr>
            </w:pPr>
          </w:p>
        </w:tc>
        <w:tc>
          <w:tcPr>
            <w:tcW w:w="1230" w:type="dxa"/>
            <w:vAlign w:val="center"/>
          </w:tcPr>
          <w:p w14:paraId="4FE9575C" w14:textId="77777777" w:rsidR="00B075B5" w:rsidRPr="00632AE1" w:rsidRDefault="00B075B5" w:rsidP="00EC374C">
            <w:pPr>
              <w:rPr>
                <w:rFonts w:cs="David"/>
                <w:sz w:val="20"/>
                <w:szCs w:val="20"/>
                <w:rtl/>
              </w:rPr>
            </w:pPr>
          </w:p>
        </w:tc>
        <w:tc>
          <w:tcPr>
            <w:tcW w:w="1230" w:type="dxa"/>
            <w:vAlign w:val="center"/>
          </w:tcPr>
          <w:p w14:paraId="45C935A5" w14:textId="77777777" w:rsidR="00B075B5" w:rsidRPr="00632AE1" w:rsidRDefault="00B075B5" w:rsidP="00EC374C">
            <w:pPr>
              <w:rPr>
                <w:rFonts w:cs="David"/>
                <w:sz w:val="20"/>
                <w:szCs w:val="20"/>
                <w:rtl/>
              </w:rPr>
            </w:pPr>
          </w:p>
        </w:tc>
        <w:tc>
          <w:tcPr>
            <w:tcW w:w="1230" w:type="dxa"/>
            <w:vAlign w:val="center"/>
          </w:tcPr>
          <w:p w14:paraId="531BD0E2" w14:textId="77777777" w:rsidR="00B075B5" w:rsidRDefault="00B075B5" w:rsidP="00EC374C">
            <w:pPr>
              <w:jc w:val="right"/>
              <w:rPr>
                <w:rFonts w:cs="David"/>
                <w:sz w:val="20"/>
                <w:szCs w:val="20"/>
                <w:rtl/>
              </w:rPr>
            </w:pPr>
            <w:r>
              <w:rPr>
                <w:rFonts w:cs="David"/>
                <w:sz w:val="20"/>
                <w:szCs w:val="20"/>
                <w:rtl/>
              </w:rPr>
              <w:t>11/07/2012</w:t>
            </w:r>
          </w:p>
        </w:tc>
        <w:tc>
          <w:tcPr>
            <w:tcW w:w="1230" w:type="dxa"/>
            <w:vAlign w:val="center"/>
          </w:tcPr>
          <w:p w14:paraId="6D29550D" w14:textId="77777777" w:rsidR="00B075B5" w:rsidRDefault="00B075B5" w:rsidP="00EC374C">
            <w:pPr>
              <w:jc w:val="right"/>
              <w:rPr>
                <w:rFonts w:cs="David"/>
                <w:sz w:val="20"/>
                <w:szCs w:val="20"/>
                <w:rtl/>
              </w:rPr>
            </w:pPr>
            <w:r>
              <w:rPr>
                <w:rFonts w:cs="David"/>
                <w:sz w:val="20"/>
                <w:szCs w:val="20"/>
                <w:rtl/>
              </w:rPr>
              <w:t>61/670490</w:t>
            </w:r>
          </w:p>
        </w:tc>
        <w:tc>
          <w:tcPr>
            <w:tcW w:w="1230" w:type="dxa"/>
            <w:vAlign w:val="center"/>
          </w:tcPr>
          <w:p w14:paraId="65B0C397" w14:textId="77777777" w:rsidR="00B075B5" w:rsidRDefault="00B075B5" w:rsidP="00EC374C">
            <w:pPr>
              <w:jc w:val="right"/>
              <w:rPr>
                <w:rFonts w:cs="David"/>
                <w:sz w:val="20"/>
                <w:szCs w:val="20"/>
              </w:rPr>
            </w:pPr>
            <w:r>
              <w:rPr>
                <w:rFonts w:cs="David"/>
                <w:sz w:val="20"/>
                <w:szCs w:val="20"/>
              </w:rPr>
              <w:t>US</w:t>
            </w:r>
          </w:p>
        </w:tc>
      </w:tr>
      <w:tr w:rsidR="00B075B5" w:rsidRPr="00632AE1" w14:paraId="556A97F2" w14:textId="77777777" w:rsidTr="00EC374C">
        <w:trPr>
          <w:cantSplit/>
          <w:trHeight w:val="227"/>
          <w:jc w:val="center"/>
        </w:trPr>
        <w:tc>
          <w:tcPr>
            <w:tcW w:w="3690" w:type="dxa"/>
            <w:gridSpan w:val="3"/>
            <w:vAlign w:val="center"/>
          </w:tcPr>
          <w:p w14:paraId="11009EAA" w14:textId="77777777" w:rsidR="00B075B5" w:rsidRPr="00632AE1" w:rsidRDefault="00B075B5" w:rsidP="00EC374C">
            <w:pPr>
              <w:rPr>
                <w:rFonts w:cs="David"/>
                <w:sz w:val="20"/>
                <w:szCs w:val="20"/>
                <w:rtl/>
              </w:rPr>
            </w:pPr>
          </w:p>
        </w:tc>
        <w:tc>
          <w:tcPr>
            <w:tcW w:w="3690" w:type="dxa"/>
            <w:gridSpan w:val="3"/>
            <w:vAlign w:val="center"/>
          </w:tcPr>
          <w:p w14:paraId="5FD3A4EA" w14:textId="77777777" w:rsidR="00B075B5" w:rsidRPr="00632AE1" w:rsidRDefault="00B075B5" w:rsidP="00EC374C">
            <w:pPr>
              <w:jc w:val="right"/>
              <w:rPr>
                <w:rFonts w:cs="David"/>
                <w:sz w:val="20"/>
                <w:szCs w:val="20"/>
              </w:rPr>
            </w:pPr>
            <w:r>
              <w:rPr>
                <w:rFonts w:cs="David"/>
                <w:sz w:val="20"/>
                <w:szCs w:val="20"/>
              </w:rPr>
              <w:t>PCT/US/2012/056539</w:t>
            </w:r>
          </w:p>
        </w:tc>
      </w:tr>
      <w:tr w:rsidR="00B075B5" w:rsidRPr="00632AE1" w14:paraId="3E1331C4" w14:textId="77777777" w:rsidTr="00EC374C">
        <w:trPr>
          <w:cantSplit/>
          <w:trHeight w:val="227"/>
          <w:jc w:val="center"/>
        </w:trPr>
        <w:tc>
          <w:tcPr>
            <w:tcW w:w="3690" w:type="dxa"/>
            <w:gridSpan w:val="3"/>
            <w:vAlign w:val="center"/>
          </w:tcPr>
          <w:p w14:paraId="7554112D" w14:textId="77777777" w:rsidR="00B075B5" w:rsidRPr="00632AE1" w:rsidRDefault="00B075B5" w:rsidP="00EC374C">
            <w:pPr>
              <w:rPr>
                <w:rFonts w:cs="David"/>
                <w:sz w:val="20"/>
                <w:szCs w:val="20"/>
                <w:rtl/>
              </w:rPr>
            </w:pPr>
          </w:p>
        </w:tc>
        <w:tc>
          <w:tcPr>
            <w:tcW w:w="3690" w:type="dxa"/>
            <w:gridSpan w:val="3"/>
            <w:vAlign w:val="center"/>
          </w:tcPr>
          <w:p w14:paraId="3523EBA0" w14:textId="77777777" w:rsidR="00B075B5" w:rsidRPr="00632AE1" w:rsidRDefault="00B075B5" w:rsidP="00EC374C">
            <w:pPr>
              <w:jc w:val="right"/>
              <w:rPr>
                <w:rFonts w:cs="David"/>
                <w:sz w:val="20"/>
                <w:szCs w:val="20"/>
              </w:rPr>
            </w:pPr>
            <w:r>
              <w:rPr>
                <w:rFonts w:cs="David"/>
                <w:sz w:val="20"/>
                <w:szCs w:val="20"/>
              </w:rPr>
              <w:t>WO/2013/044008</w:t>
            </w:r>
          </w:p>
        </w:tc>
      </w:tr>
      <w:tr w:rsidR="00B075B5" w:rsidRPr="00632AE1" w14:paraId="346A4D8F" w14:textId="77777777" w:rsidTr="00EC374C">
        <w:trPr>
          <w:cantSplit/>
          <w:trHeight w:val="227"/>
          <w:jc w:val="center"/>
        </w:trPr>
        <w:tc>
          <w:tcPr>
            <w:tcW w:w="7380" w:type="dxa"/>
            <w:gridSpan w:val="6"/>
            <w:tcBorders>
              <w:bottom w:val="single" w:sz="4" w:space="0" w:color="auto"/>
            </w:tcBorders>
            <w:vAlign w:val="center"/>
          </w:tcPr>
          <w:p w14:paraId="0169017A" w14:textId="77777777" w:rsidR="00B075B5" w:rsidRPr="00632AE1" w:rsidRDefault="00B075B5" w:rsidP="00EC374C">
            <w:pPr>
              <w:rPr>
                <w:rFonts w:cs="David"/>
                <w:sz w:val="20"/>
                <w:szCs w:val="20"/>
              </w:rPr>
            </w:pPr>
          </w:p>
        </w:tc>
      </w:tr>
    </w:tbl>
    <w:p w14:paraId="6D2E2F2E"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76E7BDD" w14:textId="77777777" w:rsidTr="00EC374C">
        <w:trPr>
          <w:cantSplit/>
          <w:trHeight w:val="443"/>
          <w:jc w:val="center"/>
        </w:trPr>
        <w:tc>
          <w:tcPr>
            <w:tcW w:w="2460" w:type="dxa"/>
            <w:gridSpan w:val="2"/>
            <w:vAlign w:val="center"/>
          </w:tcPr>
          <w:p w14:paraId="1FD4E0F3"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4C6956E" w14:textId="77777777" w:rsidR="00B075B5" w:rsidRPr="00B075B5" w:rsidRDefault="000863EF" w:rsidP="00EC374C">
            <w:pPr>
              <w:jc w:val="center"/>
              <w:rPr>
                <w:rFonts w:cs="Guttman Hodes"/>
                <w:b/>
                <w:bCs/>
                <w:color w:val="0000FF"/>
                <w:sz w:val="20"/>
                <w:szCs w:val="20"/>
                <w:u w:val="single"/>
                <w:rtl/>
              </w:rPr>
            </w:pPr>
            <w:hyperlink r:id="rId450" w:history="1">
              <w:r w:rsidR="00B075B5">
                <w:rPr>
                  <w:rFonts w:cs="Guttman Hodes"/>
                  <w:b/>
                  <w:bCs/>
                  <w:color w:val="0000FF"/>
                  <w:sz w:val="20"/>
                  <w:szCs w:val="20"/>
                  <w:u w:val="single"/>
                  <w:rtl/>
                </w:rPr>
                <w:t>277028</w:t>
              </w:r>
            </w:hyperlink>
          </w:p>
        </w:tc>
        <w:tc>
          <w:tcPr>
            <w:tcW w:w="2460" w:type="dxa"/>
            <w:gridSpan w:val="2"/>
            <w:vAlign w:val="center"/>
          </w:tcPr>
          <w:p w14:paraId="115F7DEC" w14:textId="77777777" w:rsidR="00B075B5" w:rsidRPr="00632AE1" w:rsidRDefault="00B075B5" w:rsidP="00EC374C">
            <w:pPr>
              <w:jc w:val="right"/>
              <w:rPr>
                <w:rFonts w:cs="David"/>
                <w:sz w:val="20"/>
                <w:szCs w:val="20"/>
                <w:rtl/>
              </w:rPr>
            </w:pPr>
            <w:r>
              <w:rPr>
                <w:rFonts w:cs="David"/>
                <w:sz w:val="20"/>
                <w:szCs w:val="20"/>
                <w:rtl/>
              </w:rPr>
              <w:t>04/09/2015</w:t>
            </w:r>
          </w:p>
        </w:tc>
      </w:tr>
      <w:tr w:rsidR="00B075B5" w:rsidRPr="00632AE1" w14:paraId="25E0B31E" w14:textId="77777777" w:rsidTr="00EC374C">
        <w:trPr>
          <w:cantSplit/>
          <w:trHeight w:val="227"/>
          <w:jc w:val="center"/>
        </w:trPr>
        <w:tc>
          <w:tcPr>
            <w:tcW w:w="3690" w:type="dxa"/>
            <w:gridSpan w:val="3"/>
            <w:vAlign w:val="center"/>
          </w:tcPr>
          <w:p w14:paraId="04927873" w14:textId="77777777" w:rsidR="00B075B5" w:rsidRPr="00632AE1" w:rsidRDefault="00B075B5" w:rsidP="00EC374C">
            <w:pPr>
              <w:rPr>
                <w:rFonts w:cs="Guttman Hodes"/>
                <w:sz w:val="20"/>
                <w:szCs w:val="20"/>
                <w:rtl/>
              </w:rPr>
            </w:pPr>
            <w:r>
              <w:rPr>
                <w:rFonts w:cs="Guttman Hodes"/>
                <w:sz w:val="20"/>
                <w:szCs w:val="20"/>
                <w:rtl/>
              </w:rPr>
              <w:t>תכשיר המכיל 3–(3–(4–(1–אמינוציקלובוטיל)פניל)–5–פניל–3</w:t>
            </w:r>
            <w:r>
              <w:rPr>
                <w:rFonts w:cs="Guttman Hodes"/>
                <w:sz w:val="20"/>
                <w:szCs w:val="20"/>
              </w:rPr>
              <w:t>H</w:t>
            </w:r>
            <w:r>
              <w:rPr>
                <w:rFonts w:cs="Guttman Hodes"/>
                <w:sz w:val="20"/>
                <w:szCs w:val="20"/>
                <w:rtl/>
              </w:rPr>
              <w:t>–אימידאזו[5,4–</w:t>
            </w:r>
            <w:r>
              <w:rPr>
                <w:rFonts w:cs="Guttman Hodes"/>
                <w:sz w:val="20"/>
                <w:szCs w:val="20"/>
              </w:rPr>
              <w:t>b</w:t>
            </w:r>
            <w:r>
              <w:rPr>
                <w:rFonts w:cs="Guttman Hodes"/>
                <w:sz w:val="20"/>
                <w:szCs w:val="20"/>
                <w:rtl/>
              </w:rPr>
              <w:t>]פירידין–2–יל)פירידין–2–אמין או נגזרת שלה לשימוש בטיפול בהפרעת ריבוי תאים</w:t>
            </w:r>
          </w:p>
        </w:tc>
        <w:tc>
          <w:tcPr>
            <w:tcW w:w="3690" w:type="dxa"/>
            <w:gridSpan w:val="3"/>
            <w:vAlign w:val="center"/>
          </w:tcPr>
          <w:p w14:paraId="022378DF" w14:textId="77777777" w:rsidR="00B075B5" w:rsidRPr="00632AE1" w:rsidRDefault="00B075B5" w:rsidP="00EC374C">
            <w:pPr>
              <w:jc w:val="right"/>
              <w:rPr>
                <w:rFonts w:cs="David"/>
                <w:sz w:val="20"/>
                <w:szCs w:val="20"/>
                <w:rtl/>
              </w:rPr>
            </w:pPr>
            <w:r>
              <w:rPr>
                <w:rFonts w:cs="David"/>
                <w:sz w:val="20"/>
                <w:szCs w:val="20"/>
              </w:rPr>
              <w:t>A composition comprising a 3-(3-(4-(1-aminocyclobutyl)phenyl)-5-phenyl-3H-imidazo[4,5-b]pyridin-2-yl)pyridin-2-amine or a derivative thereof for use in the treatment of a cell proliferative disorder</w:t>
            </w:r>
          </w:p>
        </w:tc>
      </w:tr>
      <w:tr w:rsidR="00B075B5" w:rsidRPr="00632AE1" w14:paraId="5631D337" w14:textId="77777777" w:rsidTr="00EC374C">
        <w:trPr>
          <w:cantSplit/>
          <w:trHeight w:val="227"/>
          <w:jc w:val="center"/>
        </w:trPr>
        <w:tc>
          <w:tcPr>
            <w:tcW w:w="3690" w:type="dxa"/>
            <w:gridSpan w:val="3"/>
            <w:vAlign w:val="center"/>
          </w:tcPr>
          <w:p w14:paraId="384450E8" w14:textId="77777777" w:rsidR="00B075B5" w:rsidRPr="00632AE1" w:rsidRDefault="00B075B5" w:rsidP="00EC374C">
            <w:pPr>
              <w:rPr>
                <w:rFonts w:cs="Guttman Hodes"/>
                <w:sz w:val="20"/>
                <w:szCs w:val="20"/>
                <w:rtl/>
              </w:rPr>
            </w:pPr>
          </w:p>
        </w:tc>
        <w:tc>
          <w:tcPr>
            <w:tcW w:w="3690" w:type="dxa"/>
            <w:gridSpan w:val="3"/>
            <w:vAlign w:val="center"/>
          </w:tcPr>
          <w:p w14:paraId="2FE097F1" w14:textId="77777777" w:rsidR="00B075B5" w:rsidRPr="00632AE1" w:rsidRDefault="00B075B5" w:rsidP="00EC374C">
            <w:pPr>
              <w:jc w:val="right"/>
              <w:rPr>
                <w:rFonts w:cs="David"/>
                <w:sz w:val="20"/>
                <w:szCs w:val="20"/>
                <w:rtl/>
              </w:rPr>
            </w:pPr>
            <w:r>
              <w:rPr>
                <w:rFonts w:cs="David"/>
                <w:sz w:val="20"/>
                <w:szCs w:val="20"/>
              </w:rPr>
              <w:t>ARQULE INC.</w:t>
            </w:r>
          </w:p>
        </w:tc>
      </w:tr>
      <w:tr w:rsidR="00B075B5" w:rsidRPr="00632AE1" w14:paraId="3EEC09F7" w14:textId="77777777" w:rsidTr="00EC374C">
        <w:trPr>
          <w:cantSplit/>
          <w:trHeight w:val="227"/>
          <w:jc w:val="center"/>
        </w:trPr>
        <w:tc>
          <w:tcPr>
            <w:tcW w:w="1230" w:type="dxa"/>
            <w:vAlign w:val="center"/>
          </w:tcPr>
          <w:p w14:paraId="5080B694" w14:textId="77777777" w:rsidR="00B075B5" w:rsidRPr="00632AE1" w:rsidRDefault="00B075B5" w:rsidP="00EC374C">
            <w:pPr>
              <w:rPr>
                <w:rFonts w:cs="David"/>
                <w:sz w:val="20"/>
                <w:szCs w:val="20"/>
                <w:rtl/>
              </w:rPr>
            </w:pPr>
          </w:p>
        </w:tc>
        <w:tc>
          <w:tcPr>
            <w:tcW w:w="1230" w:type="dxa"/>
            <w:vAlign w:val="center"/>
          </w:tcPr>
          <w:p w14:paraId="74E91E2F" w14:textId="77777777" w:rsidR="00B075B5" w:rsidRPr="00632AE1" w:rsidRDefault="00B075B5" w:rsidP="00EC374C">
            <w:pPr>
              <w:rPr>
                <w:rFonts w:cs="David"/>
                <w:sz w:val="20"/>
                <w:szCs w:val="20"/>
                <w:rtl/>
              </w:rPr>
            </w:pPr>
          </w:p>
        </w:tc>
        <w:tc>
          <w:tcPr>
            <w:tcW w:w="1230" w:type="dxa"/>
            <w:vAlign w:val="center"/>
          </w:tcPr>
          <w:p w14:paraId="2E37E9C9" w14:textId="77777777" w:rsidR="00B075B5" w:rsidRPr="00632AE1" w:rsidRDefault="00B075B5" w:rsidP="00EC374C">
            <w:pPr>
              <w:rPr>
                <w:rFonts w:cs="David"/>
                <w:sz w:val="20"/>
                <w:szCs w:val="20"/>
                <w:rtl/>
              </w:rPr>
            </w:pPr>
          </w:p>
        </w:tc>
        <w:tc>
          <w:tcPr>
            <w:tcW w:w="1230" w:type="dxa"/>
            <w:vAlign w:val="center"/>
          </w:tcPr>
          <w:p w14:paraId="32108F79" w14:textId="77777777" w:rsidR="00B075B5" w:rsidRPr="00632AE1" w:rsidRDefault="00B075B5" w:rsidP="00EC374C">
            <w:pPr>
              <w:jc w:val="right"/>
              <w:rPr>
                <w:rFonts w:cs="David"/>
                <w:sz w:val="20"/>
                <w:szCs w:val="20"/>
                <w:rtl/>
              </w:rPr>
            </w:pPr>
            <w:r>
              <w:rPr>
                <w:rFonts w:cs="David"/>
                <w:sz w:val="20"/>
                <w:szCs w:val="20"/>
              </w:rPr>
              <w:t>05/09/2014</w:t>
            </w:r>
          </w:p>
        </w:tc>
        <w:tc>
          <w:tcPr>
            <w:tcW w:w="1230" w:type="dxa"/>
            <w:vAlign w:val="center"/>
          </w:tcPr>
          <w:p w14:paraId="405CEB6D" w14:textId="77777777" w:rsidR="00B075B5" w:rsidRPr="00632AE1" w:rsidRDefault="00B075B5" w:rsidP="00EC374C">
            <w:pPr>
              <w:jc w:val="right"/>
              <w:rPr>
                <w:rFonts w:cs="David"/>
                <w:sz w:val="20"/>
                <w:szCs w:val="20"/>
                <w:rtl/>
              </w:rPr>
            </w:pPr>
            <w:r>
              <w:rPr>
                <w:rFonts w:cs="David"/>
                <w:sz w:val="20"/>
                <w:szCs w:val="20"/>
              </w:rPr>
              <w:t>62/046,502</w:t>
            </w:r>
          </w:p>
        </w:tc>
        <w:tc>
          <w:tcPr>
            <w:tcW w:w="1230" w:type="dxa"/>
            <w:vAlign w:val="center"/>
          </w:tcPr>
          <w:p w14:paraId="47C07F9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CA823B2" w14:textId="77777777" w:rsidTr="00EC374C">
        <w:trPr>
          <w:cantSplit/>
          <w:trHeight w:val="227"/>
          <w:jc w:val="center"/>
        </w:trPr>
        <w:tc>
          <w:tcPr>
            <w:tcW w:w="1230" w:type="dxa"/>
            <w:vAlign w:val="center"/>
          </w:tcPr>
          <w:p w14:paraId="00472C77" w14:textId="77777777" w:rsidR="00B075B5" w:rsidRPr="00632AE1" w:rsidRDefault="00B075B5" w:rsidP="00EC374C">
            <w:pPr>
              <w:rPr>
                <w:rFonts w:cs="David"/>
                <w:sz w:val="20"/>
                <w:szCs w:val="20"/>
                <w:rtl/>
              </w:rPr>
            </w:pPr>
          </w:p>
        </w:tc>
        <w:tc>
          <w:tcPr>
            <w:tcW w:w="1230" w:type="dxa"/>
            <w:vAlign w:val="center"/>
          </w:tcPr>
          <w:p w14:paraId="45817BA4" w14:textId="77777777" w:rsidR="00B075B5" w:rsidRPr="00632AE1" w:rsidRDefault="00B075B5" w:rsidP="00EC374C">
            <w:pPr>
              <w:rPr>
                <w:rFonts w:cs="David"/>
                <w:sz w:val="20"/>
                <w:szCs w:val="20"/>
                <w:rtl/>
              </w:rPr>
            </w:pPr>
          </w:p>
        </w:tc>
        <w:tc>
          <w:tcPr>
            <w:tcW w:w="1230" w:type="dxa"/>
            <w:vAlign w:val="center"/>
          </w:tcPr>
          <w:p w14:paraId="13711514" w14:textId="77777777" w:rsidR="00B075B5" w:rsidRPr="00632AE1" w:rsidRDefault="00B075B5" w:rsidP="00EC374C">
            <w:pPr>
              <w:rPr>
                <w:rFonts w:cs="David"/>
                <w:sz w:val="20"/>
                <w:szCs w:val="20"/>
                <w:rtl/>
              </w:rPr>
            </w:pPr>
          </w:p>
        </w:tc>
        <w:tc>
          <w:tcPr>
            <w:tcW w:w="1230" w:type="dxa"/>
            <w:vAlign w:val="center"/>
          </w:tcPr>
          <w:p w14:paraId="7442619A" w14:textId="77777777" w:rsidR="00B075B5" w:rsidRDefault="00B075B5" w:rsidP="00EC374C">
            <w:pPr>
              <w:jc w:val="right"/>
              <w:rPr>
                <w:rFonts w:cs="David"/>
                <w:sz w:val="20"/>
                <w:szCs w:val="20"/>
              </w:rPr>
            </w:pPr>
            <w:r>
              <w:rPr>
                <w:rFonts w:cs="David"/>
                <w:sz w:val="20"/>
                <w:szCs w:val="20"/>
                <w:rtl/>
              </w:rPr>
              <w:t>20/11/2014</w:t>
            </w:r>
          </w:p>
        </w:tc>
        <w:tc>
          <w:tcPr>
            <w:tcW w:w="1230" w:type="dxa"/>
            <w:vAlign w:val="center"/>
          </w:tcPr>
          <w:p w14:paraId="31A739C5" w14:textId="77777777" w:rsidR="00B075B5" w:rsidRDefault="00B075B5" w:rsidP="00EC374C">
            <w:pPr>
              <w:jc w:val="right"/>
              <w:rPr>
                <w:rFonts w:cs="David"/>
                <w:sz w:val="20"/>
                <w:szCs w:val="20"/>
              </w:rPr>
            </w:pPr>
            <w:r>
              <w:rPr>
                <w:rFonts w:cs="David"/>
                <w:sz w:val="20"/>
                <w:szCs w:val="20"/>
                <w:rtl/>
              </w:rPr>
              <w:t>62/082,236</w:t>
            </w:r>
          </w:p>
        </w:tc>
        <w:tc>
          <w:tcPr>
            <w:tcW w:w="1230" w:type="dxa"/>
            <w:vAlign w:val="center"/>
          </w:tcPr>
          <w:p w14:paraId="776018E6" w14:textId="77777777" w:rsidR="00B075B5" w:rsidRDefault="00B075B5" w:rsidP="00EC374C">
            <w:pPr>
              <w:jc w:val="right"/>
              <w:rPr>
                <w:rFonts w:cs="David"/>
                <w:sz w:val="20"/>
                <w:szCs w:val="20"/>
              </w:rPr>
            </w:pPr>
            <w:r>
              <w:rPr>
                <w:rFonts w:cs="David"/>
                <w:sz w:val="20"/>
                <w:szCs w:val="20"/>
              </w:rPr>
              <w:t>US</w:t>
            </w:r>
          </w:p>
        </w:tc>
      </w:tr>
      <w:tr w:rsidR="00B075B5" w:rsidRPr="00632AE1" w14:paraId="293A1D87" w14:textId="77777777" w:rsidTr="00EC374C">
        <w:trPr>
          <w:cantSplit/>
          <w:trHeight w:val="227"/>
          <w:jc w:val="center"/>
        </w:trPr>
        <w:tc>
          <w:tcPr>
            <w:tcW w:w="3690" w:type="dxa"/>
            <w:gridSpan w:val="3"/>
            <w:vAlign w:val="center"/>
          </w:tcPr>
          <w:p w14:paraId="196E2C1F" w14:textId="77777777" w:rsidR="00B075B5" w:rsidRPr="00632AE1" w:rsidRDefault="00B075B5" w:rsidP="00EC374C">
            <w:pPr>
              <w:rPr>
                <w:rFonts w:cs="David"/>
                <w:sz w:val="20"/>
                <w:szCs w:val="20"/>
                <w:rtl/>
              </w:rPr>
            </w:pPr>
          </w:p>
        </w:tc>
        <w:tc>
          <w:tcPr>
            <w:tcW w:w="3690" w:type="dxa"/>
            <w:gridSpan w:val="3"/>
            <w:vAlign w:val="center"/>
          </w:tcPr>
          <w:p w14:paraId="329F6D8A" w14:textId="77777777" w:rsidR="00B075B5" w:rsidRPr="00632AE1" w:rsidRDefault="00B075B5" w:rsidP="00EC374C">
            <w:pPr>
              <w:jc w:val="right"/>
              <w:rPr>
                <w:rFonts w:cs="David"/>
                <w:sz w:val="20"/>
                <w:szCs w:val="20"/>
              </w:rPr>
            </w:pPr>
            <w:r>
              <w:rPr>
                <w:rFonts w:cs="David"/>
                <w:sz w:val="20"/>
                <w:szCs w:val="20"/>
              </w:rPr>
              <w:t>PCT/US/2015/048520</w:t>
            </w:r>
          </w:p>
        </w:tc>
      </w:tr>
      <w:tr w:rsidR="00B075B5" w:rsidRPr="00632AE1" w14:paraId="4F96FF23" w14:textId="77777777" w:rsidTr="00EC374C">
        <w:trPr>
          <w:cantSplit/>
          <w:trHeight w:val="227"/>
          <w:jc w:val="center"/>
        </w:trPr>
        <w:tc>
          <w:tcPr>
            <w:tcW w:w="3690" w:type="dxa"/>
            <w:gridSpan w:val="3"/>
            <w:vAlign w:val="center"/>
          </w:tcPr>
          <w:p w14:paraId="358B8814" w14:textId="77777777" w:rsidR="00B075B5" w:rsidRPr="00632AE1" w:rsidRDefault="00B075B5" w:rsidP="00EC374C">
            <w:pPr>
              <w:rPr>
                <w:rFonts w:cs="David"/>
                <w:sz w:val="20"/>
                <w:szCs w:val="20"/>
                <w:rtl/>
              </w:rPr>
            </w:pPr>
          </w:p>
        </w:tc>
        <w:tc>
          <w:tcPr>
            <w:tcW w:w="3690" w:type="dxa"/>
            <w:gridSpan w:val="3"/>
            <w:vAlign w:val="center"/>
          </w:tcPr>
          <w:p w14:paraId="44F03E68" w14:textId="77777777" w:rsidR="00B075B5" w:rsidRPr="00632AE1" w:rsidRDefault="00B075B5" w:rsidP="00EC374C">
            <w:pPr>
              <w:jc w:val="right"/>
              <w:rPr>
                <w:rFonts w:cs="David"/>
                <w:sz w:val="20"/>
                <w:szCs w:val="20"/>
              </w:rPr>
            </w:pPr>
            <w:r>
              <w:rPr>
                <w:rFonts w:cs="David"/>
                <w:sz w:val="20"/>
                <w:szCs w:val="20"/>
              </w:rPr>
              <w:t>WO/2016/037044</w:t>
            </w:r>
          </w:p>
        </w:tc>
      </w:tr>
      <w:tr w:rsidR="00B075B5" w:rsidRPr="00632AE1" w14:paraId="584151D4" w14:textId="77777777" w:rsidTr="00EC374C">
        <w:trPr>
          <w:cantSplit/>
          <w:trHeight w:val="227"/>
          <w:jc w:val="center"/>
        </w:trPr>
        <w:tc>
          <w:tcPr>
            <w:tcW w:w="7380" w:type="dxa"/>
            <w:gridSpan w:val="6"/>
            <w:tcBorders>
              <w:bottom w:val="single" w:sz="4" w:space="0" w:color="auto"/>
            </w:tcBorders>
            <w:vAlign w:val="center"/>
          </w:tcPr>
          <w:p w14:paraId="6EC6B602" w14:textId="77777777" w:rsidR="00B075B5" w:rsidRPr="00632AE1" w:rsidRDefault="00B075B5" w:rsidP="00EC374C">
            <w:pPr>
              <w:rPr>
                <w:rFonts w:cs="David"/>
                <w:sz w:val="20"/>
                <w:szCs w:val="20"/>
              </w:rPr>
            </w:pPr>
          </w:p>
        </w:tc>
      </w:tr>
    </w:tbl>
    <w:p w14:paraId="5CED097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A652DAE" w14:textId="77777777" w:rsidTr="00EC374C">
        <w:trPr>
          <w:cantSplit/>
          <w:trHeight w:val="443"/>
          <w:jc w:val="center"/>
        </w:trPr>
        <w:tc>
          <w:tcPr>
            <w:tcW w:w="2460" w:type="dxa"/>
            <w:gridSpan w:val="2"/>
            <w:vAlign w:val="center"/>
          </w:tcPr>
          <w:p w14:paraId="0C90A65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A01H</w:t>
            </w:r>
          </w:p>
        </w:tc>
        <w:tc>
          <w:tcPr>
            <w:tcW w:w="2460" w:type="dxa"/>
            <w:gridSpan w:val="2"/>
            <w:vAlign w:val="center"/>
          </w:tcPr>
          <w:p w14:paraId="244B4E53" w14:textId="77777777" w:rsidR="00B075B5" w:rsidRPr="00B075B5" w:rsidRDefault="000863EF" w:rsidP="00EC374C">
            <w:pPr>
              <w:jc w:val="center"/>
              <w:rPr>
                <w:rFonts w:cs="Guttman Hodes"/>
                <w:b/>
                <w:bCs/>
                <w:color w:val="0000FF"/>
                <w:sz w:val="20"/>
                <w:szCs w:val="20"/>
                <w:u w:val="single"/>
                <w:rtl/>
              </w:rPr>
            </w:pPr>
            <w:hyperlink r:id="rId451" w:history="1">
              <w:r w:rsidR="00B075B5">
                <w:rPr>
                  <w:rFonts w:cs="Guttman Hodes"/>
                  <w:b/>
                  <w:bCs/>
                  <w:color w:val="0000FF"/>
                  <w:sz w:val="20"/>
                  <w:szCs w:val="20"/>
                  <w:u w:val="single"/>
                  <w:rtl/>
                </w:rPr>
                <w:t>277029</w:t>
              </w:r>
            </w:hyperlink>
          </w:p>
        </w:tc>
        <w:tc>
          <w:tcPr>
            <w:tcW w:w="2460" w:type="dxa"/>
            <w:gridSpan w:val="2"/>
            <w:vAlign w:val="center"/>
          </w:tcPr>
          <w:p w14:paraId="78088863" w14:textId="77777777" w:rsidR="00B075B5" w:rsidRPr="00632AE1" w:rsidRDefault="00B075B5" w:rsidP="00EC374C">
            <w:pPr>
              <w:jc w:val="right"/>
              <w:rPr>
                <w:rFonts w:cs="David"/>
                <w:sz w:val="20"/>
                <w:szCs w:val="20"/>
                <w:rtl/>
              </w:rPr>
            </w:pPr>
            <w:r>
              <w:rPr>
                <w:rFonts w:cs="David"/>
                <w:sz w:val="20"/>
                <w:szCs w:val="20"/>
                <w:rtl/>
              </w:rPr>
              <w:t>13/03/2018</w:t>
            </w:r>
          </w:p>
        </w:tc>
      </w:tr>
      <w:tr w:rsidR="00B075B5" w:rsidRPr="00632AE1" w14:paraId="2CDE6798" w14:textId="77777777" w:rsidTr="00EC374C">
        <w:trPr>
          <w:cantSplit/>
          <w:trHeight w:val="227"/>
          <w:jc w:val="center"/>
        </w:trPr>
        <w:tc>
          <w:tcPr>
            <w:tcW w:w="3690" w:type="dxa"/>
            <w:gridSpan w:val="3"/>
            <w:vAlign w:val="center"/>
          </w:tcPr>
          <w:p w14:paraId="169665D3" w14:textId="77777777" w:rsidR="00B075B5" w:rsidRPr="00632AE1" w:rsidRDefault="00B075B5" w:rsidP="00EC374C">
            <w:pPr>
              <w:rPr>
                <w:rFonts w:cs="Guttman Hodes"/>
                <w:sz w:val="20"/>
                <w:szCs w:val="20"/>
                <w:rtl/>
              </w:rPr>
            </w:pPr>
            <w:r>
              <w:rPr>
                <w:rFonts w:cs="Guttman Hodes"/>
                <w:sz w:val="20"/>
                <w:szCs w:val="20"/>
                <w:rtl/>
              </w:rPr>
              <w:t>צמח סולניים עמיד לוירוס מוזאיקת הטבק</w:t>
            </w:r>
          </w:p>
        </w:tc>
        <w:tc>
          <w:tcPr>
            <w:tcW w:w="3690" w:type="dxa"/>
            <w:gridSpan w:val="3"/>
            <w:vAlign w:val="center"/>
          </w:tcPr>
          <w:p w14:paraId="22CCFBA3" w14:textId="77777777" w:rsidR="00B075B5" w:rsidRPr="00632AE1" w:rsidRDefault="00B075B5" w:rsidP="00EC374C">
            <w:pPr>
              <w:jc w:val="right"/>
              <w:rPr>
                <w:rFonts w:cs="David"/>
                <w:sz w:val="20"/>
                <w:szCs w:val="20"/>
                <w:rtl/>
              </w:rPr>
            </w:pPr>
            <w:r>
              <w:rPr>
                <w:rFonts w:cs="David"/>
                <w:sz w:val="20"/>
                <w:szCs w:val="20"/>
              </w:rPr>
              <w:t>TOBAMOVIRUS RESISTANT SOLANACEAE PLANT</w:t>
            </w:r>
          </w:p>
        </w:tc>
      </w:tr>
      <w:tr w:rsidR="00B075B5" w:rsidRPr="00632AE1" w14:paraId="7BC202BD" w14:textId="77777777" w:rsidTr="00EC374C">
        <w:trPr>
          <w:cantSplit/>
          <w:trHeight w:val="227"/>
          <w:jc w:val="center"/>
        </w:trPr>
        <w:tc>
          <w:tcPr>
            <w:tcW w:w="3690" w:type="dxa"/>
            <w:gridSpan w:val="3"/>
            <w:vAlign w:val="center"/>
          </w:tcPr>
          <w:p w14:paraId="6B3901B7" w14:textId="77777777" w:rsidR="00B075B5" w:rsidRPr="00632AE1" w:rsidRDefault="00B075B5" w:rsidP="00EC374C">
            <w:pPr>
              <w:rPr>
                <w:rFonts w:cs="Guttman Hodes"/>
                <w:sz w:val="20"/>
                <w:szCs w:val="20"/>
                <w:rtl/>
              </w:rPr>
            </w:pPr>
          </w:p>
        </w:tc>
        <w:tc>
          <w:tcPr>
            <w:tcW w:w="3690" w:type="dxa"/>
            <w:gridSpan w:val="3"/>
            <w:vAlign w:val="center"/>
          </w:tcPr>
          <w:p w14:paraId="0503BEF9" w14:textId="77777777" w:rsidR="00B075B5" w:rsidRPr="00632AE1" w:rsidRDefault="00B075B5" w:rsidP="00EC374C">
            <w:pPr>
              <w:jc w:val="right"/>
              <w:rPr>
                <w:rFonts w:cs="David"/>
                <w:sz w:val="20"/>
                <w:szCs w:val="20"/>
                <w:rtl/>
              </w:rPr>
            </w:pPr>
            <w:r>
              <w:rPr>
                <w:rFonts w:cs="David"/>
                <w:sz w:val="20"/>
                <w:szCs w:val="20"/>
              </w:rPr>
              <w:t>DUMMEN GROUP B.V.</w:t>
            </w:r>
          </w:p>
        </w:tc>
      </w:tr>
      <w:tr w:rsidR="00B075B5" w:rsidRPr="00632AE1" w14:paraId="1417F3C9" w14:textId="77777777" w:rsidTr="00EC374C">
        <w:trPr>
          <w:cantSplit/>
          <w:trHeight w:val="227"/>
          <w:jc w:val="center"/>
        </w:trPr>
        <w:tc>
          <w:tcPr>
            <w:tcW w:w="1230" w:type="dxa"/>
            <w:vAlign w:val="center"/>
          </w:tcPr>
          <w:p w14:paraId="5CEFF3E9" w14:textId="77777777" w:rsidR="00B075B5" w:rsidRPr="00632AE1" w:rsidRDefault="00B075B5" w:rsidP="00EC374C">
            <w:pPr>
              <w:rPr>
                <w:rFonts w:cs="David"/>
                <w:sz w:val="20"/>
                <w:szCs w:val="20"/>
                <w:rtl/>
              </w:rPr>
            </w:pPr>
          </w:p>
        </w:tc>
        <w:tc>
          <w:tcPr>
            <w:tcW w:w="1230" w:type="dxa"/>
            <w:vAlign w:val="center"/>
          </w:tcPr>
          <w:p w14:paraId="7C6D172B" w14:textId="77777777" w:rsidR="00B075B5" w:rsidRPr="00632AE1" w:rsidRDefault="00B075B5" w:rsidP="00EC374C">
            <w:pPr>
              <w:rPr>
                <w:rFonts w:cs="David"/>
                <w:sz w:val="20"/>
                <w:szCs w:val="20"/>
                <w:rtl/>
              </w:rPr>
            </w:pPr>
          </w:p>
        </w:tc>
        <w:tc>
          <w:tcPr>
            <w:tcW w:w="1230" w:type="dxa"/>
            <w:vAlign w:val="center"/>
          </w:tcPr>
          <w:p w14:paraId="001ED18C" w14:textId="77777777" w:rsidR="00B075B5" w:rsidRPr="00632AE1" w:rsidRDefault="00B075B5" w:rsidP="00EC374C">
            <w:pPr>
              <w:rPr>
                <w:rFonts w:cs="David"/>
                <w:sz w:val="20"/>
                <w:szCs w:val="20"/>
                <w:rtl/>
              </w:rPr>
            </w:pPr>
          </w:p>
        </w:tc>
        <w:tc>
          <w:tcPr>
            <w:tcW w:w="1230" w:type="dxa"/>
            <w:vAlign w:val="center"/>
          </w:tcPr>
          <w:p w14:paraId="3959A454" w14:textId="77777777" w:rsidR="00B075B5" w:rsidRPr="00632AE1" w:rsidRDefault="00B075B5" w:rsidP="00EC374C">
            <w:pPr>
              <w:jc w:val="right"/>
              <w:rPr>
                <w:rFonts w:cs="David"/>
                <w:sz w:val="20"/>
                <w:szCs w:val="20"/>
                <w:rtl/>
              </w:rPr>
            </w:pPr>
          </w:p>
        </w:tc>
        <w:tc>
          <w:tcPr>
            <w:tcW w:w="1230" w:type="dxa"/>
            <w:vAlign w:val="center"/>
          </w:tcPr>
          <w:p w14:paraId="3F01F466" w14:textId="77777777" w:rsidR="00B075B5" w:rsidRPr="00632AE1" w:rsidRDefault="00B075B5" w:rsidP="00EC374C">
            <w:pPr>
              <w:jc w:val="right"/>
              <w:rPr>
                <w:rFonts w:cs="David"/>
                <w:sz w:val="20"/>
                <w:szCs w:val="20"/>
                <w:rtl/>
              </w:rPr>
            </w:pPr>
          </w:p>
        </w:tc>
        <w:tc>
          <w:tcPr>
            <w:tcW w:w="1230" w:type="dxa"/>
            <w:vAlign w:val="center"/>
          </w:tcPr>
          <w:p w14:paraId="4909B2AA" w14:textId="77777777" w:rsidR="00B075B5" w:rsidRPr="00632AE1" w:rsidRDefault="00B075B5" w:rsidP="00EC374C">
            <w:pPr>
              <w:jc w:val="right"/>
              <w:rPr>
                <w:rFonts w:cs="David"/>
                <w:sz w:val="20"/>
                <w:szCs w:val="20"/>
                <w:rtl/>
              </w:rPr>
            </w:pPr>
          </w:p>
        </w:tc>
      </w:tr>
      <w:tr w:rsidR="00B075B5" w:rsidRPr="00632AE1" w14:paraId="79D2AD2C" w14:textId="77777777" w:rsidTr="00EC374C">
        <w:trPr>
          <w:cantSplit/>
          <w:trHeight w:val="227"/>
          <w:jc w:val="center"/>
        </w:trPr>
        <w:tc>
          <w:tcPr>
            <w:tcW w:w="3690" w:type="dxa"/>
            <w:gridSpan w:val="3"/>
            <w:vAlign w:val="center"/>
          </w:tcPr>
          <w:p w14:paraId="75F01931" w14:textId="77777777" w:rsidR="00B075B5" w:rsidRPr="00632AE1" w:rsidRDefault="00B075B5" w:rsidP="00EC374C">
            <w:pPr>
              <w:rPr>
                <w:rFonts w:cs="David"/>
                <w:sz w:val="20"/>
                <w:szCs w:val="20"/>
                <w:rtl/>
              </w:rPr>
            </w:pPr>
          </w:p>
        </w:tc>
        <w:tc>
          <w:tcPr>
            <w:tcW w:w="3690" w:type="dxa"/>
            <w:gridSpan w:val="3"/>
            <w:vAlign w:val="center"/>
          </w:tcPr>
          <w:p w14:paraId="17036F54" w14:textId="77777777" w:rsidR="00B075B5" w:rsidRPr="00632AE1" w:rsidRDefault="00B075B5" w:rsidP="00EC374C">
            <w:pPr>
              <w:jc w:val="right"/>
              <w:rPr>
                <w:rFonts w:cs="David"/>
                <w:sz w:val="20"/>
                <w:szCs w:val="20"/>
              </w:rPr>
            </w:pPr>
            <w:r>
              <w:rPr>
                <w:rFonts w:cs="David"/>
                <w:sz w:val="20"/>
                <w:szCs w:val="20"/>
              </w:rPr>
              <w:t>PCT/EP/2018/056282</w:t>
            </w:r>
          </w:p>
        </w:tc>
      </w:tr>
      <w:tr w:rsidR="00B075B5" w:rsidRPr="00632AE1" w14:paraId="57B42819" w14:textId="77777777" w:rsidTr="00EC374C">
        <w:trPr>
          <w:cantSplit/>
          <w:trHeight w:val="227"/>
          <w:jc w:val="center"/>
        </w:trPr>
        <w:tc>
          <w:tcPr>
            <w:tcW w:w="3690" w:type="dxa"/>
            <w:gridSpan w:val="3"/>
            <w:vAlign w:val="center"/>
          </w:tcPr>
          <w:p w14:paraId="224A7203" w14:textId="77777777" w:rsidR="00B075B5" w:rsidRPr="00632AE1" w:rsidRDefault="00B075B5" w:rsidP="00EC374C">
            <w:pPr>
              <w:rPr>
                <w:rFonts w:cs="David"/>
                <w:sz w:val="20"/>
                <w:szCs w:val="20"/>
                <w:rtl/>
              </w:rPr>
            </w:pPr>
          </w:p>
        </w:tc>
        <w:tc>
          <w:tcPr>
            <w:tcW w:w="3690" w:type="dxa"/>
            <w:gridSpan w:val="3"/>
            <w:vAlign w:val="center"/>
          </w:tcPr>
          <w:p w14:paraId="1D04AED7" w14:textId="77777777" w:rsidR="00B075B5" w:rsidRPr="00632AE1" w:rsidRDefault="00B075B5" w:rsidP="00EC374C">
            <w:pPr>
              <w:jc w:val="right"/>
              <w:rPr>
                <w:rFonts w:cs="David"/>
                <w:sz w:val="20"/>
                <w:szCs w:val="20"/>
              </w:rPr>
            </w:pPr>
            <w:r>
              <w:rPr>
                <w:rFonts w:cs="David"/>
                <w:sz w:val="20"/>
                <w:szCs w:val="20"/>
              </w:rPr>
              <w:t>WO/2019/174721</w:t>
            </w:r>
          </w:p>
        </w:tc>
      </w:tr>
      <w:tr w:rsidR="00B075B5" w:rsidRPr="00632AE1" w14:paraId="2026E85A" w14:textId="77777777" w:rsidTr="00EC374C">
        <w:trPr>
          <w:cantSplit/>
          <w:trHeight w:val="227"/>
          <w:jc w:val="center"/>
        </w:trPr>
        <w:tc>
          <w:tcPr>
            <w:tcW w:w="7380" w:type="dxa"/>
            <w:gridSpan w:val="6"/>
            <w:tcBorders>
              <w:bottom w:val="single" w:sz="4" w:space="0" w:color="auto"/>
            </w:tcBorders>
            <w:vAlign w:val="center"/>
          </w:tcPr>
          <w:p w14:paraId="3573378D" w14:textId="77777777" w:rsidR="00B075B5" w:rsidRPr="00632AE1" w:rsidRDefault="00B075B5" w:rsidP="00EC374C">
            <w:pPr>
              <w:rPr>
                <w:rFonts w:cs="David"/>
                <w:sz w:val="20"/>
                <w:szCs w:val="20"/>
              </w:rPr>
            </w:pPr>
          </w:p>
        </w:tc>
      </w:tr>
    </w:tbl>
    <w:p w14:paraId="0FAC8D2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BE7ADF0" w14:textId="77777777" w:rsidTr="00EC374C">
        <w:trPr>
          <w:cantSplit/>
          <w:trHeight w:val="443"/>
          <w:jc w:val="center"/>
        </w:trPr>
        <w:tc>
          <w:tcPr>
            <w:tcW w:w="2460" w:type="dxa"/>
            <w:gridSpan w:val="2"/>
            <w:vAlign w:val="center"/>
          </w:tcPr>
          <w:p w14:paraId="69AFDD7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1ACF34CF" w14:textId="77777777" w:rsidR="00B075B5" w:rsidRPr="00B075B5" w:rsidRDefault="000863EF" w:rsidP="00EC374C">
            <w:pPr>
              <w:jc w:val="center"/>
              <w:rPr>
                <w:rFonts w:cs="Guttman Hodes"/>
                <w:b/>
                <w:bCs/>
                <w:color w:val="0000FF"/>
                <w:sz w:val="20"/>
                <w:szCs w:val="20"/>
                <w:u w:val="single"/>
                <w:rtl/>
              </w:rPr>
            </w:pPr>
            <w:hyperlink r:id="rId452" w:history="1">
              <w:r w:rsidR="00B075B5">
                <w:rPr>
                  <w:rFonts w:cs="Guttman Hodes"/>
                  <w:b/>
                  <w:bCs/>
                  <w:color w:val="0000FF"/>
                  <w:sz w:val="20"/>
                  <w:szCs w:val="20"/>
                  <w:u w:val="single"/>
                  <w:rtl/>
                </w:rPr>
                <w:t>277030</w:t>
              </w:r>
            </w:hyperlink>
          </w:p>
        </w:tc>
        <w:tc>
          <w:tcPr>
            <w:tcW w:w="2460" w:type="dxa"/>
            <w:gridSpan w:val="2"/>
            <w:vAlign w:val="center"/>
          </w:tcPr>
          <w:p w14:paraId="1A29AD3D"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1750BF7D" w14:textId="77777777" w:rsidTr="00EC374C">
        <w:trPr>
          <w:cantSplit/>
          <w:trHeight w:val="227"/>
          <w:jc w:val="center"/>
        </w:trPr>
        <w:tc>
          <w:tcPr>
            <w:tcW w:w="3690" w:type="dxa"/>
            <w:gridSpan w:val="3"/>
            <w:vAlign w:val="center"/>
          </w:tcPr>
          <w:p w14:paraId="1208B38C" w14:textId="77777777" w:rsidR="00B075B5" w:rsidRPr="00632AE1" w:rsidRDefault="00B075B5" w:rsidP="00EC374C">
            <w:pPr>
              <w:rPr>
                <w:rFonts w:cs="Guttman Hodes"/>
                <w:sz w:val="20"/>
                <w:szCs w:val="20"/>
                <w:rtl/>
              </w:rPr>
            </w:pPr>
            <w:r>
              <w:rPr>
                <w:rFonts w:cs="Guttman Hodes"/>
                <w:sz w:val="20"/>
                <w:szCs w:val="20"/>
                <w:rtl/>
              </w:rPr>
              <w:t>נוגדנים</w:t>
            </w:r>
          </w:p>
        </w:tc>
        <w:tc>
          <w:tcPr>
            <w:tcW w:w="3690" w:type="dxa"/>
            <w:gridSpan w:val="3"/>
            <w:vAlign w:val="center"/>
          </w:tcPr>
          <w:p w14:paraId="72DCAFCA" w14:textId="77777777" w:rsidR="00B075B5" w:rsidRPr="00632AE1" w:rsidRDefault="00B075B5" w:rsidP="00EC374C">
            <w:pPr>
              <w:jc w:val="right"/>
              <w:rPr>
                <w:rFonts w:cs="David"/>
                <w:sz w:val="20"/>
                <w:szCs w:val="20"/>
                <w:rtl/>
              </w:rPr>
            </w:pPr>
            <w:r>
              <w:rPr>
                <w:rFonts w:cs="David"/>
                <w:sz w:val="20"/>
                <w:szCs w:val="20"/>
              </w:rPr>
              <w:t>ANTIBODIES</w:t>
            </w:r>
          </w:p>
        </w:tc>
      </w:tr>
      <w:tr w:rsidR="00B075B5" w:rsidRPr="00632AE1" w14:paraId="2EBBB29B" w14:textId="77777777" w:rsidTr="00EC374C">
        <w:trPr>
          <w:cantSplit/>
          <w:trHeight w:val="227"/>
          <w:jc w:val="center"/>
        </w:trPr>
        <w:tc>
          <w:tcPr>
            <w:tcW w:w="3690" w:type="dxa"/>
            <w:gridSpan w:val="3"/>
            <w:vAlign w:val="center"/>
          </w:tcPr>
          <w:p w14:paraId="0FCECF7E" w14:textId="77777777" w:rsidR="00B075B5" w:rsidRPr="00632AE1" w:rsidRDefault="00B075B5" w:rsidP="00EC374C">
            <w:pPr>
              <w:rPr>
                <w:rFonts w:cs="Guttman Hodes"/>
                <w:sz w:val="20"/>
                <w:szCs w:val="20"/>
                <w:rtl/>
              </w:rPr>
            </w:pPr>
          </w:p>
        </w:tc>
        <w:tc>
          <w:tcPr>
            <w:tcW w:w="3690" w:type="dxa"/>
            <w:gridSpan w:val="3"/>
            <w:vAlign w:val="center"/>
          </w:tcPr>
          <w:p w14:paraId="0BFAC747" w14:textId="77777777" w:rsidR="00B075B5" w:rsidRPr="00632AE1" w:rsidRDefault="00B075B5" w:rsidP="00EC374C">
            <w:pPr>
              <w:jc w:val="right"/>
              <w:rPr>
                <w:rFonts w:cs="David"/>
                <w:sz w:val="20"/>
                <w:szCs w:val="20"/>
                <w:rtl/>
              </w:rPr>
            </w:pPr>
            <w:r>
              <w:rPr>
                <w:rFonts w:cs="David"/>
                <w:sz w:val="20"/>
                <w:szCs w:val="20"/>
              </w:rPr>
              <w:t>GENMAB A/S</w:t>
            </w:r>
          </w:p>
        </w:tc>
      </w:tr>
      <w:tr w:rsidR="00B075B5" w:rsidRPr="00632AE1" w14:paraId="37E1E0AC" w14:textId="77777777" w:rsidTr="00EC374C">
        <w:trPr>
          <w:cantSplit/>
          <w:trHeight w:val="227"/>
          <w:jc w:val="center"/>
        </w:trPr>
        <w:tc>
          <w:tcPr>
            <w:tcW w:w="1230" w:type="dxa"/>
            <w:vAlign w:val="center"/>
          </w:tcPr>
          <w:p w14:paraId="71BFA68B" w14:textId="77777777" w:rsidR="00B075B5" w:rsidRPr="00632AE1" w:rsidRDefault="00B075B5" w:rsidP="00EC374C">
            <w:pPr>
              <w:rPr>
                <w:rFonts w:cs="David"/>
                <w:sz w:val="20"/>
                <w:szCs w:val="20"/>
                <w:rtl/>
              </w:rPr>
            </w:pPr>
          </w:p>
        </w:tc>
        <w:tc>
          <w:tcPr>
            <w:tcW w:w="1230" w:type="dxa"/>
            <w:vAlign w:val="center"/>
          </w:tcPr>
          <w:p w14:paraId="60651236" w14:textId="77777777" w:rsidR="00B075B5" w:rsidRPr="00632AE1" w:rsidRDefault="00B075B5" w:rsidP="00EC374C">
            <w:pPr>
              <w:rPr>
                <w:rFonts w:cs="David"/>
                <w:sz w:val="20"/>
                <w:szCs w:val="20"/>
                <w:rtl/>
              </w:rPr>
            </w:pPr>
          </w:p>
        </w:tc>
        <w:tc>
          <w:tcPr>
            <w:tcW w:w="1230" w:type="dxa"/>
            <w:vAlign w:val="center"/>
          </w:tcPr>
          <w:p w14:paraId="20789B3A" w14:textId="77777777" w:rsidR="00B075B5" w:rsidRPr="00632AE1" w:rsidRDefault="00B075B5" w:rsidP="00EC374C">
            <w:pPr>
              <w:rPr>
                <w:rFonts w:cs="David"/>
                <w:sz w:val="20"/>
                <w:szCs w:val="20"/>
                <w:rtl/>
              </w:rPr>
            </w:pPr>
          </w:p>
        </w:tc>
        <w:tc>
          <w:tcPr>
            <w:tcW w:w="1230" w:type="dxa"/>
            <w:vAlign w:val="center"/>
          </w:tcPr>
          <w:p w14:paraId="4DE7D257" w14:textId="77777777" w:rsidR="00B075B5" w:rsidRPr="00632AE1" w:rsidRDefault="00B075B5" w:rsidP="00EC374C">
            <w:pPr>
              <w:jc w:val="right"/>
              <w:rPr>
                <w:rFonts w:cs="David"/>
                <w:sz w:val="20"/>
                <w:szCs w:val="20"/>
                <w:rtl/>
              </w:rPr>
            </w:pPr>
            <w:r>
              <w:rPr>
                <w:rFonts w:cs="David"/>
                <w:sz w:val="20"/>
                <w:szCs w:val="20"/>
              </w:rPr>
              <w:t>12/03/2018</w:t>
            </w:r>
          </w:p>
        </w:tc>
        <w:tc>
          <w:tcPr>
            <w:tcW w:w="1230" w:type="dxa"/>
            <w:vAlign w:val="center"/>
          </w:tcPr>
          <w:p w14:paraId="517D3E61" w14:textId="77777777" w:rsidR="00B075B5" w:rsidRPr="00632AE1" w:rsidRDefault="00B075B5" w:rsidP="00EC374C">
            <w:pPr>
              <w:jc w:val="right"/>
              <w:rPr>
                <w:rFonts w:cs="David"/>
                <w:sz w:val="20"/>
                <w:szCs w:val="20"/>
                <w:rtl/>
              </w:rPr>
            </w:pPr>
            <w:r>
              <w:rPr>
                <w:rFonts w:cs="David"/>
                <w:sz w:val="20"/>
                <w:szCs w:val="20"/>
              </w:rPr>
              <w:t>18161293.8</w:t>
            </w:r>
          </w:p>
        </w:tc>
        <w:tc>
          <w:tcPr>
            <w:tcW w:w="1230" w:type="dxa"/>
            <w:vAlign w:val="center"/>
          </w:tcPr>
          <w:p w14:paraId="4CCEE2DC"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56E02A1D" w14:textId="77777777" w:rsidTr="00EC374C">
        <w:trPr>
          <w:cantSplit/>
          <w:trHeight w:val="227"/>
          <w:jc w:val="center"/>
        </w:trPr>
        <w:tc>
          <w:tcPr>
            <w:tcW w:w="1230" w:type="dxa"/>
            <w:vAlign w:val="center"/>
          </w:tcPr>
          <w:p w14:paraId="6F74FCA6" w14:textId="77777777" w:rsidR="00B075B5" w:rsidRPr="00632AE1" w:rsidRDefault="00B075B5" w:rsidP="00EC374C">
            <w:pPr>
              <w:rPr>
                <w:rFonts w:cs="David"/>
                <w:sz w:val="20"/>
                <w:szCs w:val="20"/>
                <w:rtl/>
              </w:rPr>
            </w:pPr>
          </w:p>
        </w:tc>
        <w:tc>
          <w:tcPr>
            <w:tcW w:w="1230" w:type="dxa"/>
            <w:vAlign w:val="center"/>
          </w:tcPr>
          <w:p w14:paraId="760D6828" w14:textId="77777777" w:rsidR="00B075B5" w:rsidRPr="00632AE1" w:rsidRDefault="00B075B5" w:rsidP="00EC374C">
            <w:pPr>
              <w:rPr>
                <w:rFonts w:cs="David"/>
                <w:sz w:val="20"/>
                <w:szCs w:val="20"/>
                <w:rtl/>
              </w:rPr>
            </w:pPr>
          </w:p>
        </w:tc>
        <w:tc>
          <w:tcPr>
            <w:tcW w:w="1230" w:type="dxa"/>
            <w:vAlign w:val="center"/>
          </w:tcPr>
          <w:p w14:paraId="7B61D079" w14:textId="77777777" w:rsidR="00B075B5" w:rsidRPr="00632AE1" w:rsidRDefault="00B075B5" w:rsidP="00EC374C">
            <w:pPr>
              <w:rPr>
                <w:rFonts w:cs="David"/>
                <w:sz w:val="20"/>
                <w:szCs w:val="20"/>
                <w:rtl/>
              </w:rPr>
            </w:pPr>
          </w:p>
        </w:tc>
        <w:tc>
          <w:tcPr>
            <w:tcW w:w="1230" w:type="dxa"/>
            <w:vAlign w:val="center"/>
          </w:tcPr>
          <w:p w14:paraId="72879B3B" w14:textId="77777777" w:rsidR="00B075B5" w:rsidRDefault="00B075B5" w:rsidP="00EC374C">
            <w:pPr>
              <w:jc w:val="right"/>
              <w:rPr>
                <w:rFonts w:cs="David"/>
                <w:sz w:val="20"/>
                <w:szCs w:val="20"/>
              </w:rPr>
            </w:pPr>
            <w:r>
              <w:rPr>
                <w:rFonts w:cs="David"/>
                <w:sz w:val="20"/>
                <w:szCs w:val="20"/>
                <w:rtl/>
              </w:rPr>
              <w:t>31/05/2018</w:t>
            </w:r>
          </w:p>
        </w:tc>
        <w:tc>
          <w:tcPr>
            <w:tcW w:w="1230" w:type="dxa"/>
            <w:vAlign w:val="center"/>
          </w:tcPr>
          <w:p w14:paraId="575B0837" w14:textId="77777777" w:rsidR="00B075B5" w:rsidRDefault="00B075B5" w:rsidP="00EC374C">
            <w:pPr>
              <w:jc w:val="right"/>
              <w:rPr>
                <w:rFonts w:cs="David"/>
                <w:sz w:val="20"/>
                <w:szCs w:val="20"/>
              </w:rPr>
            </w:pPr>
            <w:r>
              <w:rPr>
                <w:rFonts w:cs="David"/>
                <w:sz w:val="20"/>
                <w:szCs w:val="20"/>
                <w:rtl/>
              </w:rPr>
              <w:t>18175347.6</w:t>
            </w:r>
          </w:p>
        </w:tc>
        <w:tc>
          <w:tcPr>
            <w:tcW w:w="1230" w:type="dxa"/>
            <w:vAlign w:val="center"/>
          </w:tcPr>
          <w:p w14:paraId="5A570177" w14:textId="77777777" w:rsidR="00B075B5" w:rsidRDefault="00B075B5" w:rsidP="00EC374C">
            <w:pPr>
              <w:jc w:val="right"/>
              <w:rPr>
                <w:rFonts w:cs="David"/>
                <w:sz w:val="20"/>
                <w:szCs w:val="20"/>
              </w:rPr>
            </w:pPr>
            <w:r>
              <w:rPr>
                <w:rFonts w:cs="David"/>
                <w:sz w:val="20"/>
                <w:szCs w:val="20"/>
              </w:rPr>
              <w:t>EP</w:t>
            </w:r>
          </w:p>
        </w:tc>
      </w:tr>
      <w:tr w:rsidR="00B075B5" w:rsidRPr="00632AE1" w14:paraId="075B296A" w14:textId="77777777" w:rsidTr="00EC374C">
        <w:trPr>
          <w:cantSplit/>
          <w:trHeight w:val="227"/>
          <w:jc w:val="center"/>
        </w:trPr>
        <w:tc>
          <w:tcPr>
            <w:tcW w:w="3690" w:type="dxa"/>
            <w:gridSpan w:val="3"/>
            <w:vAlign w:val="center"/>
          </w:tcPr>
          <w:p w14:paraId="70BC8C59" w14:textId="77777777" w:rsidR="00B075B5" w:rsidRPr="00632AE1" w:rsidRDefault="00B075B5" w:rsidP="00EC374C">
            <w:pPr>
              <w:rPr>
                <w:rFonts w:cs="David"/>
                <w:sz w:val="20"/>
                <w:szCs w:val="20"/>
                <w:rtl/>
              </w:rPr>
            </w:pPr>
          </w:p>
        </w:tc>
        <w:tc>
          <w:tcPr>
            <w:tcW w:w="3690" w:type="dxa"/>
            <w:gridSpan w:val="3"/>
            <w:vAlign w:val="center"/>
          </w:tcPr>
          <w:p w14:paraId="0C612F2B" w14:textId="77777777" w:rsidR="00B075B5" w:rsidRPr="00632AE1" w:rsidRDefault="00B075B5" w:rsidP="00EC374C">
            <w:pPr>
              <w:jc w:val="right"/>
              <w:rPr>
                <w:rFonts w:cs="David"/>
                <w:sz w:val="20"/>
                <w:szCs w:val="20"/>
              </w:rPr>
            </w:pPr>
            <w:r>
              <w:rPr>
                <w:rFonts w:cs="David"/>
                <w:sz w:val="20"/>
                <w:szCs w:val="20"/>
              </w:rPr>
              <w:t>PCT/EP/2019/056197</w:t>
            </w:r>
          </w:p>
        </w:tc>
      </w:tr>
      <w:tr w:rsidR="00B075B5" w:rsidRPr="00632AE1" w14:paraId="20F67459" w14:textId="77777777" w:rsidTr="00EC374C">
        <w:trPr>
          <w:cantSplit/>
          <w:trHeight w:val="227"/>
          <w:jc w:val="center"/>
        </w:trPr>
        <w:tc>
          <w:tcPr>
            <w:tcW w:w="3690" w:type="dxa"/>
            <w:gridSpan w:val="3"/>
            <w:vAlign w:val="center"/>
          </w:tcPr>
          <w:p w14:paraId="4F50821A" w14:textId="77777777" w:rsidR="00B075B5" w:rsidRPr="00632AE1" w:rsidRDefault="00B075B5" w:rsidP="00EC374C">
            <w:pPr>
              <w:rPr>
                <w:rFonts w:cs="David"/>
                <w:sz w:val="20"/>
                <w:szCs w:val="20"/>
                <w:rtl/>
              </w:rPr>
            </w:pPr>
          </w:p>
        </w:tc>
        <w:tc>
          <w:tcPr>
            <w:tcW w:w="3690" w:type="dxa"/>
            <w:gridSpan w:val="3"/>
            <w:vAlign w:val="center"/>
          </w:tcPr>
          <w:p w14:paraId="5E9BFAEE" w14:textId="77777777" w:rsidR="00B075B5" w:rsidRPr="00632AE1" w:rsidRDefault="00B075B5" w:rsidP="00EC374C">
            <w:pPr>
              <w:jc w:val="right"/>
              <w:rPr>
                <w:rFonts w:cs="David"/>
                <w:sz w:val="20"/>
                <w:szCs w:val="20"/>
              </w:rPr>
            </w:pPr>
            <w:r>
              <w:rPr>
                <w:rFonts w:cs="David"/>
                <w:sz w:val="20"/>
                <w:szCs w:val="20"/>
              </w:rPr>
              <w:t>WO/2019/175198</w:t>
            </w:r>
          </w:p>
        </w:tc>
      </w:tr>
      <w:tr w:rsidR="00B075B5" w:rsidRPr="00632AE1" w14:paraId="35B4067D" w14:textId="77777777" w:rsidTr="00EC374C">
        <w:trPr>
          <w:cantSplit/>
          <w:trHeight w:val="227"/>
          <w:jc w:val="center"/>
        </w:trPr>
        <w:tc>
          <w:tcPr>
            <w:tcW w:w="7380" w:type="dxa"/>
            <w:gridSpan w:val="6"/>
            <w:tcBorders>
              <w:bottom w:val="single" w:sz="4" w:space="0" w:color="auto"/>
            </w:tcBorders>
            <w:vAlign w:val="center"/>
          </w:tcPr>
          <w:p w14:paraId="29DA45C9" w14:textId="77777777" w:rsidR="00B075B5" w:rsidRPr="00632AE1" w:rsidRDefault="00B075B5" w:rsidP="00EC374C">
            <w:pPr>
              <w:rPr>
                <w:rFonts w:cs="David"/>
                <w:sz w:val="20"/>
                <w:szCs w:val="20"/>
              </w:rPr>
            </w:pPr>
          </w:p>
        </w:tc>
      </w:tr>
    </w:tbl>
    <w:p w14:paraId="5669B46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1D4E2E4" w14:textId="77777777" w:rsidTr="00EC374C">
        <w:trPr>
          <w:cantSplit/>
          <w:trHeight w:val="443"/>
          <w:jc w:val="center"/>
        </w:trPr>
        <w:tc>
          <w:tcPr>
            <w:tcW w:w="2460" w:type="dxa"/>
            <w:gridSpan w:val="2"/>
            <w:vAlign w:val="center"/>
          </w:tcPr>
          <w:p w14:paraId="303B198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664F33C5" w14:textId="77777777" w:rsidR="00B075B5" w:rsidRPr="00B075B5" w:rsidRDefault="000863EF" w:rsidP="00EC374C">
            <w:pPr>
              <w:jc w:val="center"/>
              <w:rPr>
                <w:rFonts w:cs="Guttman Hodes"/>
                <w:b/>
                <w:bCs/>
                <w:color w:val="0000FF"/>
                <w:sz w:val="20"/>
                <w:szCs w:val="20"/>
                <w:u w:val="single"/>
                <w:rtl/>
              </w:rPr>
            </w:pPr>
            <w:hyperlink r:id="rId453" w:history="1">
              <w:r w:rsidR="00B075B5">
                <w:rPr>
                  <w:rFonts w:cs="Guttman Hodes"/>
                  <w:b/>
                  <w:bCs/>
                  <w:color w:val="0000FF"/>
                  <w:sz w:val="20"/>
                  <w:szCs w:val="20"/>
                  <w:u w:val="single"/>
                  <w:rtl/>
                </w:rPr>
                <w:t>277032</w:t>
              </w:r>
            </w:hyperlink>
          </w:p>
        </w:tc>
        <w:tc>
          <w:tcPr>
            <w:tcW w:w="2460" w:type="dxa"/>
            <w:gridSpan w:val="2"/>
            <w:vAlign w:val="center"/>
          </w:tcPr>
          <w:p w14:paraId="078203B5" w14:textId="77777777" w:rsidR="00B075B5" w:rsidRPr="00632AE1" w:rsidRDefault="00B075B5" w:rsidP="00EC374C">
            <w:pPr>
              <w:jc w:val="right"/>
              <w:rPr>
                <w:rFonts w:cs="David"/>
                <w:sz w:val="20"/>
                <w:szCs w:val="20"/>
                <w:rtl/>
              </w:rPr>
            </w:pPr>
            <w:r>
              <w:rPr>
                <w:rFonts w:cs="David"/>
                <w:sz w:val="20"/>
                <w:szCs w:val="20"/>
                <w:rtl/>
              </w:rPr>
              <w:t>25/04/2019</w:t>
            </w:r>
          </w:p>
        </w:tc>
      </w:tr>
      <w:tr w:rsidR="00B075B5" w:rsidRPr="00632AE1" w14:paraId="65BE32F4" w14:textId="77777777" w:rsidTr="00EC374C">
        <w:trPr>
          <w:cantSplit/>
          <w:trHeight w:val="227"/>
          <w:jc w:val="center"/>
        </w:trPr>
        <w:tc>
          <w:tcPr>
            <w:tcW w:w="3690" w:type="dxa"/>
            <w:gridSpan w:val="3"/>
            <w:vAlign w:val="center"/>
          </w:tcPr>
          <w:p w14:paraId="7F10F7C7" w14:textId="77777777" w:rsidR="00B075B5" w:rsidRPr="00632AE1" w:rsidRDefault="00B075B5" w:rsidP="00EC374C">
            <w:pPr>
              <w:rPr>
                <w:rFonts w:cs="Guttman Hodes"/>
                <w:sz w:val="20"/>
                <w:szCs w:val="20"/>
                <w:rtl/>
              </w:rPr>
            </w:pPr>
            <w:r>
              <w:rPr>
                <w:rFonts w:cs="Guttman Hodes"/>
                <w:sz w:val="20"/>
                <w:szCs w:val="20"/>
                <w:rtl/>
              </w:rPr>
              <w:t>תאים עמידים לרפמיצין</w:t>
            </w:r>
          </w:p>
        </w:tc>
        <w:tc>
          <w:tcPr>
            <w:tcW w:w="3690" w:type="dxa"/>
            <w:gridSpan w:val="3"/>
            <w:vAlign w:val="center"/>
          </w:tcPr>
          <w:p w14:paraId="48FE7AEA" w14:textId="77777777" w:rsidR="00B075B5" w:rsidRPr="00632AE1" w:rsidRDefault="00B075B5" w:rsidP="00EC374C">
            <w:pPr>
              <w:jc w:val="right"/>
              <w:rPr>
                <w:rFonts w:cs="David"/>
                <w:sz w:val="20"/>
                <w:szCs w:val="20"/>
                <w:rtl/>
              </w:rPr>
            </w:pPr>
            <w:r>
              <w:rPr>
                <w:rFonts w:cs="David"/>
                <w:sz w:val="20"/>
                <w:szCs w:val="20"/>
              </w:rPr>
              <w:t>RAPAMYCIN RESISTANT CELLS</w:t>
            </w:r>
          </w:p>
        </w:tc>
      </w:tr>
      <w:tr w:rsidR="00B075B5" w:rsidRPr="00632AE1" w14:paraId="11EF9914" w14:textId="77777777" w:rsidTr="00EC374C">
        <w:trPr>
          <w:cantSplit/>
          <w:trHeight w:val="227"/>
          <w:jc w:val="center"/>
        </w:trPr>
        <w:tc>
          <w:tcPr>
            <w:tcW w:w="3690" w:type="dxa"/>
            <w:gridSpan w:val="3"/>
            <w:vAlign w:val="center"/>
          </w:tcPr>
          <w:p w14:paraId="4CB5B393" w14:textId="77777777" w:rsidR="00B075B5" w:rsidRPr="00632AE1" w:rsidRDefault="00B075B5" w:rsidP="00EC374C">
            <w:pPr>
              <w:rPr>
                <w:rFonts w:cs="Guttman Hodes"/>
                <w:sz w:val="20"/>
                <w:szCs w:val="20"/>
                <w:rtl/>
              </w:rPr>
            </w:pPr>
          </w:p>
        </w:tc>
        <w:tc>
          <w:tcPr>
            <w:tcW w:w="3690" w:type="dxa"/>
            <w:gridSpan w:val="3"/>
            <w:vAlign w:val="center"/>
          </w:tcPr>
          <w:p w14:paraId="71B6EEAF" w14:textId="77777777" w:rsidR="00B075B5" w:rsidRPr="00632AE1" w:rsidRDefault="00B075B5" w:rsidP="00EC374C">
            <w:pPr>
              <w:jc w:val="right"/>
              <w:rPr>
                <w:rFonts w:cs="David"/>
                <w:sz w:val="20"/>
                <w:szCs w:val="20"/>
                <w:rtl/>
              </w:rPr>
            </w:pPr>
            <w:r>
              <w:rPr>
                <w:rFonts w:cs="David"/>
                <w:sz w:val="20"/>
                <w:szCs w:val="20"/>
              </w:rPr>
              <w:t>SEATTLE CHILDREN'S HOSPITAL (DBA SEATTLE CHILDREN'S RESEARCH INSTITUTE)</w:t>
            </w:r>
          </w:p>
        </w:tc>
      </w:tr>
      <w:tr w:rsidR="00B075B5" w:rsidRPr="00632AE1" w14:paraId="34CA5608" w14:textId="77777777" w:rsidTr="00EC374C">
        <w:trPr>
          <w:cantSplit/>
          <w:trHeight w:val="227"/>
          <w:jc w:val="center"/>
        </w:trPr>
        <w:tc>
          <w:tcPr>
            <w:tcW w:w="1230" w:type="dxa"/>
            <w:vAlign w:val="center"/>
          </w:tcPr>
          <w:p w14:paraId="2FD03E27" w14:textId="77777777" w:rsidR="00B075B5" w:rsidRPr="00632AE1" w:rsidRDefault="00B075B5" w:rsidP="00EC374C">
            <w:pPr>
              <w:rPr>
                <w:rFonts w:cs="David"/>
                <w:sz w:val="20"/>
                <w:szCs w:val="20"/>
                <w:rtl/>
              </w:rPr>
            </w:pPr>
          </w:p>
        </w:tc>
        <w:tc>
          <w:tcPr>
            <w:tcW w:w="1230" w:type="dxa"/>
            <w:vAlign w:val="center"/>
          </w:tcPr>
          <w:p w14:paraId="62ED263F" w14:textId="77777777" w:rsidR="00B075B5" w:rsidRPr="00632AE1" w:rsidRDefault="00B075B5" w:rsidP="00EC374C">
            <w:pPr>
              <w:rPr>
                <w:rFonts w:cs="David"/>
                <w:sz w:val="20"/>
                <w:szCs w:val="20"/>
                <w:rtl/>
              </w:rPr>
            </w:pPr>
          </w:p>
        </w:tc>
        <w:tc>
          <w:tcPr>
            <w:tcW w:w="1230" w:type="dxa"/>
            <w:vAlign w:val="center"/>
          </w:tcPr>
          <w:p w14:paraId="3EE1350D" w14:textId="77777777" w:rsidR="00B075B5" w:rsidRPr="00632AE1" w:rsidRDefault="00B075B5" w:rsidP="00EC374C">
            <w:pPr>
              <w:rPr>
                <w:rFonts w:cs="David"/>
                <w:sz w:val="20"/>
                <w:szCs w:val="20"/>
                <w:rtl/>
              </w:rPr>
            </w:pPr>
          </w:p>
        </w:tc>
        <w:tc>
          <w:tcPr>
            <w:tcW w:w="1230" w:type="dxa"/>
            <w:vAlign w:val="center"/>
          </w:tcPr>
          <w:p w14:paraId="60BCF85B" w14:textId="77777777" w:rsidR="00B075B5" w:rsidRPr="00632AE1" w:rsidRDefault="00B075B5" w:rsidP="00EC374C">
            <w:pPr>
              <w:jc w:val="right"/>
              <w:rPr>
                <w:rFonts w:cs="David"/>
                <w:sz w:val="20"/>
                <w:szCs w:val="20"/>
                <w:rtl/>
              </w:rPr>
            </w:pPr>
            <w:r>
              <w:rPr>
                <w:rFonts w:cs="David"/>
                <w:sz w:val="20"/>
                <w:szCs w:val="20"/>
              </w:rPr>
              <w:t>27/04/2018</w:t>
            </w:r>
          </w:p>
        </w:tc>
        <w:tc>
          <w:tcPr>
            <w:tcW w:w="1230" w:type="dxa"/>
            <w:vAlign w:val="center"/>
          </w:tcPr>
          <w:p w14:paraId="4C90A395" w14:textId="77777777" w:rsidR="00B075B5" w:rsidRPr="00632AE1" w:rsidRDefault="00B075B5" w:rsidP="00EC374C">
            <w:pPr>
              <w:jc w:val="right"/>
              <w:rPr>
                <w:rFonts w:cs="David"/>
                <w:sz w:val="20"/>
                <w:szCs w:val="20"/>
                <w:rtl/>
              </w:rPr>
            </w:pPr>
            <w:r>
              <w:rPr>
                <w:rFonts w:cs="David"/>
                <w:sz w:val="20"/>
                <w:szCs w:val="20"/>
              </w:rPr>
              <w:t>62/663,562</w:t>
            </w:r>
          </w:p>
        </w:tc>
        <w:tc>
          <w:tcPr>
            <w:tcW w:w="1230" w:type="dxa"/>
            <w:vAlign w:val="center"/>
          </w:tcPr>
          <w:p w14:paraId="63E073E0"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52DEF98" w14:textId="77777777" w:rsidTr="00EC374C">
        <w:trPr>
          <w:cantSplit/>
          <w:trHeight w:val="227"/>
          <w:jc w:val="center"/>
        </w:trPr>
        <w:tc>
          <w:tcPr>
            <w:tcW w:w="3690" w:type="dxa"/>
            <w:gridSpan w:val="3"/>
            <w:vAlign w:val="center"/>
          </w:tcPr>
          <w:p w14:paraId="51533BD5" w14:textId="77777777" w:rsidR="00B075B5" w:rsidRPr="00632AE1" w:rsidRDefault="00B075B5" w:rsidP="00EC374C">
            <w:pPr>
              <w:rPr>
                <w:rFonts w:cs="David"/>
                <w:sz w:val="20"/>
                <w:szCs w:val="20"/>
                <w:rtl/>
              </w:rPr>
            </w:pPr>
          </w:p>
        </w:tc>
        <w:tc>
          <w:tcPr>
            <w:tcW w:w="3690" w:type="dxa"/>
            <w:gridSpan w:val="3"/>
            <w:vAlign w:val="center"/>
          </w:tcPr>
          <w:p w14:paraId="012B4CCC" w14:textId="77777777" w:rsidR="00B075B5" w:rsidRPr="00632AE1" w:rsidRDefault="00B075B5" w:rsidP="00EC374C">
            <w:pPr>
              <w:jc w:val="right"/>
              <w:rPr>
                <w:rFonts w:cs="David"/>
                <w:sz w:val="20"/>
                <w:szCs w:val="20"/>
              </w:rPr>
            </w:pPr>
            <w:r>
              <w:rPr>
                <w:rFonts w:cs="David"/>
                <w:sz w:val="20"/>
                <w:szCs w:val="20"/>
              </w:rPr>
              <w:t>PCT/US/2019/029118</w:t>
            </w:r>
          </w:p>
        </w:tc>
      </w:tr>
      <w:tr w:rsidR="00B075B5" w:rsidRPr="00632AE1" w14:paraId="596DF57A" w14:textId="77777777" w:rsidTr="00EC374C">
        <w:trPr>
          <w:cantSplit/>
          <w:trHeight w:val="227"/>
          <w:jc w:val="center"/>
        </w:trPr>
        <w:tc>
          <w:tcPr>
            <w:tcW w:w="3690" w:type="dxa"/>
            <w:gridSpan w:val="3"/>
            <w:vAlign w:val="center"/>
          </w:tcPr>
          <w:p w14:paraId="7E4D90FA" w14:textId="77777777" w:rsidR="00B075B5" w:rsidRPr="00632AE1" w:rsidRDefault="00B075B5" w:rsidP="00EC374C">
            <w:pPr>
              <w:rPr>
                <w:rFonts w:cs="David"/>
                <w:sz w:val="20"/>
                <w:szCs w:val="20"/>
                <w:rtl/>
              </w:rPr>
            </w:pPr>
          </w:p>
        </w:tc>
        <w:tc>
          <w:tcPr>
            <w:tcW w:w="3690" w:type="dxa"/>
            <w:gridSpan w:val="3"/>
            <w:vAlign w:val="center"/>
          </w:tcPr>
          <w:p w14:paraId="00BFCED2" w14:textId="77777777" w:rsidR="00B075B5" w:rsidRPr="00632AE1" w:rsidRDefault="00B075B5" w:rsidP="00EC374C">
            <w:pPr>
              <w:jc w:val="right"/>
              <w:rPr>
                <w:rFonts w:cs="David"/>
                <w:sz w:val="20"/>
                <w:szCs w:val="20"/>
              </w:rPr>
            </w:pPr>
            <w:r>
              <w:rPr>
                <w:rFonts w:cs="David"/>
                <w:sz w:val="20"/>
                <w:szCs w:val="20"/>
              </w:rPr>
              <w:t>WO/2019/210057</w:t>
            </w:r>
          </w:p>
        </w:tc>
      </w:tr>
      <w:tr w:rsidR="00B075B5" w:rsidRPr="00632AE1" w14:paraId="44A1D929" w14:textId="77777777" w:rsidTr="00EC374C">
        <w:trPr>
          <w:cantSplit/>
          <w:trHeight w:val="227"/>
          <w:jc w:val="center"/>
        </w:trPr>
        <w:tc>
          <w:tcPr>
            <w:tcW w:w="7380" w:type="dxa"/>
            <w:gridSpan w:val="6"/>
            <w:tcBorders>
              <w:bottom w:val="single" w:sz="4" w:space="0" w:color="auto"/>
            </w:tcBorders>
            <w:vAlign w:val="center"/>
          </w:tcPr>
          <w:p w14:paraId="6A6F2315" w14:textId="77777777" w:rsidR="00B075B5" w:rsidRPr="00632AE1" w:rsidRDefault="00B075B5" w:rsidP="00EC374C">
            <w:pPr>
              <w:rPr>
                <w:rFonts w:cs="David"/>
                <w:sz w:val="20"/>
                <w:szCs w:val="20"/>
              </w:rPr>
            </w:pPr>
          </w:p>
        </w:tc>
      </w:tr>
    </w:tbl>
    <w:p w14:paraId="1014CF6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79503EF" w14:textId="77777777" w:rsidTr="00EC374C">
        <w:trPr>
          <w:cantSplit/>
          <w:trHeight w:val="443"/>
          <w:jc w:val="center"/>
        </w:trPr>
        <w:tc>
          <w:tcPr>
            <w:tcW w:w="2460" w:type="dxa"/>
            <w:gridSpan w:val="2"/>
            <w:vAlign w:val="center"/>
          </w:tcPr>
          <w:p w14:paraId="0964EC7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7FD099D2" w14:textId="77777777" w:rsidR="00B075B5" w:rsidRPr="00B075B5" w:rsidRDefault="000863EF" w:rsidP="00EC374C">
            <w:pPr>
              <w:jc w:val="center"/>
              <w:rPr>
                <w:rFonts w:cs="Guttman Hodes"/>
                <w:b/>
                <w:bCs/>
                <w:color w:val="0000FF"/>
                <w:sz w:val="20"/>
                <w:szCs w:val="20"/>
                <w:u w:val="single"/>
                <w:rtl/>
              </w:rPr>
            </w:pPr>
            <w:hyperlink r:id="rId454" w:history="1">
              <w:r w:rsidR="00B075B5">
                <w:rPr>
                  <w:rFonts w:cs="Guttman Hodes"/>
                  <w:b/>
                  <w:bCs/>
                  <w:color w:val="0000FF"/>
                  <w:sz w:val="20"/>
                  <w:szCs w:val="20"/>
                  <w:u w:val="single"/>
                  <w:rtl/>
                </w:rPr>
                <w:t>277033</w:t>
              </w:r>
            </w:hyperlink>
          </w:p>
        </w:tc>
        <w:tc>
          <w:tcPr>
            <w:tcW w:w="2460" w:type="dxa"/>
            <w:gridSpan w:val="2"/>
            <w:vAlign w:val="center"/>
          </w:tcPr>
          <w:p w14:paraId="00AA1284" w14:textId="77777777" w:rsidR="00B075B5" w:rsidRPr="00632AE1" w:rsidRDefault="00B075B5" w:rsidP="00EC374C">
            <w:pPr>
              <w:jc w:val="right"/>
              <w:rPr>
                <w:rFonts w:cs="David"/>
                <w:sz w:val="20"/>
                <w:szCs w:val="20"/>
                <w:rtl/>
              </w:rPr>
            </w:pPr>
            <w:r>
              <w:rPr>
                <w:rFonts w:cs="David"/>
                <w:sz w:val="20"/>
                <w:szCs w:val="20"/>
                <w:rtl/>
              </w:rPr>
              <w:t>28/11/2013</w:t>
            </w:r>
          </w:p>
        </w:tc>
      </w:tr>
      <w:tr w:rsidR="00B075B5" w:rsidRPr="00632AE1" w14:paraId="19C13EE2" w14:textId="77777777" w:rsidTr="00EC374C">
        <w:trPr>
          <w:cantSplit/>
          <w:trHeight w:val="227"/>
          <w:jc w:val="center"/>
        </w:trPr>
        <w:tc>
          <w:tcPr>
            <w:tcW w:w="3690" w:type="dxa"/>
            <w:gridSpan w:val="3"/>
            <w:vAlign w:val="center"/>
          </w:tcPr>
          <w:p w14:paraId="4AC4A138" w14:textId="77777777" w:rsidR="00B075B5" w:rsidRPr="00632AE1" w:rsidRDefault="00B075B5" w:rsidP="00EC374C">
            <w:pPr>
              <w:rPr>
                <w:rFonts w:cs="Guttman Hodes"/>
                <w:sz w:val="20"/>
                <w:szCs w:val="20"/>
                <w:rtl/>
              </w:rPr>
            </w:pPr>
            <w:r>
              <w:rPr>
                <w:rFonts w:cs="Guttman Hodes"/>
                <w:sz w:val="20"/>
                <w:szCs w:val="20"/>
                <w:rtl/>
              </w:rPr>
              <w:t>תמיסת תרומבין ושיטות לשימוש בה</w:t>
            </w:r>
          </w:p>
        </w:tc>
        <w:tc>
          <w:tcPr>
            <w:tcW w:w="3690" w:type="dxa"/>
            <w:gridSpan w:val="3"/>
            <w:vAlign w:val="center"/>
          </w:tcPr>
          <w:p w14:paraId="7469CBED" w14:textId="77777777" w:rsidR="00B075B5" w:rsidRPr="00632AE1" w:rsidRDefault="00B075B5" w:rsidP="00EC374C">
            <w:pPr>
              <w:jc w:val="right"/>
              <w:rPr>
                <w:rFonts w:cs="David"/>
                <w:sz w:val="20"/>
                <w:szCs w:val="20"/>
                <w:rtl/>
              </w:rPr>
            </w:pPr>
            <w:r>
              <w:rPr>
                <w:rFonts w:cs="David"/>
                <w:sz w:val="20"/>
                <w:szCs w:val="20"/>
              </w:rPr>
              <w:t>Thrombin solution and methods of use thereof</w:t>
            </w:r>
          </w:p>
        </w:tc>
      </w:tr>
      <w:tr w:rsidR="00B075B5" w:rsidRPr="00632AE1" w14:paraId="25683825" w14:textId="77777777" w:rsidTr="00EC374C">
        <w:trPr>
          <w:cantSplit/>
          <w:trHeight w:val="227"/>
          <w:jc w:val="center"/>
        </w:trPr>
        <w:tc>
          <w:tcPr>
            <w:tcW w:w="3690" w:type="dxa"/>
            <w:gridSpan w:val="3"/>
            <w:vAlign w:val="center"/>
          </w:tcPr>
          <w:p w14:paraId="25961A47" w14:textId="77777777" w:rsidR="00B075B5" w:rsidRPr="00632AE1" w:rsidRDefault="00B075B5" w:rsidP="00EC374C">
            <w:pPr>
              <w:rPr>
                <w:rFonts w:cs="Guttman Hodes"/>
                <w:sz w:val="20"/>
                <w:szCs w:val="20"/>
                <w:rtl/>
              </w:rPr>
            </w:pPr>
            <w:r>
              <w:rPr>
                <w:rFonts w:cs="Guttman Hodes"/>
                <w:sz w:val="20"/>
                <w:szCs w:val="20"/>
                <w:rtl/>
              </w:rPr>
              <w:t>אומריקס ביופארמאצבטיקה בע"מ</w:t>
            </w:r>
          </w:p>
        </w:tc>
        <w:tc>
          <w:tcPr>
            <w:tcW w:w="3690" w:type="dxa"/>
            <w:gridSpan w:val="3"/>
            <w:vAlign w:val="center"/>
          </w:tcPr>
          <w:p w14:paraId="0A7AD5C9" w14:textId="77777777" w:rsidR="00B075B5" w:rsidRPr="00632AE1" w:rsidRDefault="00B075B5" w:rsidP="00EC374C">
            <w:pPr>
              <w:jc w:val="right"/>
              <w:rPr>
                <w:rFonts w:cs="David"/>
                <w:sz w:val="20"/>
                <w:szCs w:val="20"/>
                <w:rtl/>
              </w:rPr>
            </w:pPr>
            <w:r>
              <w:rPr>
                <w:rFonts w:cs="David"/>
                <w:sz w:val="20"/>
                <w:szCs w:val="20"/>
              </w:rPr>
              <w:t>OMRIX BIOPHARMACEUTICALS LTD.</w:t>
            </w:r>
          </w:p>
        </w:tc>
      </w:tr>
      <w:tr w:rsidR="00B075B5" w:rsidRPr="00632AE1" w14:paraId="57AC790E" w14:textId="77777777" w:rsidTr="00EC374C">
        <w:trPr>
          <w:cantSplit/>
          <w:trHeight w:val="227"/>
          <w:jc w:val="center"/>
        </w:trPr>
        <w:tc>
          <w:tcPr>
            <w:tcW w:w="1230" w:type="dxa"/>
            <w:vAlign w:val="center"/>
          </w:tcPr>
          <w:p w14:paraId="2A3E98CB" w14:textId="77777777" w:rsidR="00B075B5" w:rsidRPr="00632AE1" w:rsidRDefault="00B075B5" w:rsidP="00EC374C">
            <w:pPr>
              <w:rPr>
                <w:rFonts w:cs="David"/>
                <w:sz w:val="20"/>
                <w:szCs w:val="20"/>
                <w:rtl/>
              </w:rPr>
            </w:pPr>
          </w:p>
        </w:tc>
        <w:tc>
          <w:tcPr>
            <w:tcW w:w="1230" w:type="dxa"/>
            <w:vAlign w:val="center"/>
          </w:tcPr>
          <w:p w14:paraId="3E7863CF" w14:textId="77777777" w:rsidR="00B075B5" w:rsidRPr="00632AE1" w:rsidRDefault="00B075B5" w:rsidP="00EC374C">
            <w:pPr>
              <w:rPr>
                <w:rFonts w:cs="David"/>
                <w:sz w:val="20"/>
                <w:szCs w:val="20"/>
                <w:rtl/>
              </w:rPr>
            </w:pPr>
          </w:p>
        </w:tc>
        <w:tc>
          <w:tcPr>
            <w:tcW w:w="1230" w:type="dxa"/>
            <w:vAlign w:val="center"/>
          </w:tcPr>
          <w:p w14:paraId="2B99E1A7" w14:textId="77777777" w:rsidR="00B075B5" w:rsidRPr="00632AE1" w:rsidRDefault="00B075B5" w:rsidP="00EC374C">
            <w:pPr>
              <w:rPr>
                <w:rFonts w:cs="David"/>
                <w:sz w:val="20"/>
                <w:szCs w:val="20"/>
                <w:rtl/>
              </w:rPr>
            </w:pPr>
          </w:p>
        </w:tc>
        <w:tc>
          <w:tcPr>
            <w:tcW w:w="1230" w:type="dxa"/>
            <w:vAlign w:val="center"/>
          </w:tcPr>
          <w:p w14:paraId="49729B42" w14:textId="77777777" w:rsidR="00B075B5" w:rsidRPr="00632AE1" w:rsidRDefault="00B075B5" w:rsidP="00EC374C">
            <w:pPr>
              <w:jc w:val="right"/>
              <w:rPr>
                <w:rFonts w:cs="David"/>
                <w:sz w:val="20"/>
                <w:szCs w:val="20"/>
                <w:rtl/>
              </w:rPr>
            </w:pPr>
            <w:r>
              <w:rPr>
                <w:rFonts w:cs="David"/>
                <w:sz w:val="20"/>
                <w:szCs w:val="20"/>
              </w:rPr>
              <w:t>03/12/2012</w:t>
            </w:r>
          </w:p>
        </w:tc>
        <w:tc>
          <w:tcPr>
            <w:tcW w:w="1230" w:type="dxa"/>
            <w:vAlign w:val="center"/>
          </w:tcPr>
          <w:p w14:paraId="4CBB19C7" w14:textId="77777777" w:rsidR="00B075B5" w:rsidRPr="00632AE1" w:rsidRDefault="00B075B5" w:rsidP="00EC374C">
            <w:pPr>
              <w:jc w:val="right"/>
              <w:rPr>
                <w:rFonts w:cs="David"/>
                <w:sz w:val="20"/>
                <w:szCs w:val="20"/>
                <w:rtl/>
              </w:rPr>
            </w:pPr>
            <w:r>
              <w:rPr>
                <w:rFonts w:cs="David"/>
                <w:sz w:val="20"/>
                <w:szCs w:val="20"/>
              </w:rPr>
              <w:t>223396</w:t>
            </w:r>
          </w:p>
        </w:tc>
        <w:tc>
          <w:tcPr>
            <w:tcW w:w="1230" w:type="dxa"/>
            <w:vAlign w:val="center"/>
          </w:tcPr>
          <w:p w14:paraId="40D8C939" w14:textId="77777777" w:rsidR="00B075B5" w:rsidRPr="00632AE1" w:rsidRDefault="00B075B5" w:rsidP="00EC374C">
            <w:pPr>
              <w:jc w:val="right"/>
              <w:rPr>
                <w:rFonts w:cs="David"/>
                <w:sz w:val="20"/>
                <w:szCs w:val="20"/>
                <w:rtl/>
              </w:rPr>
            </w:pPr>
            <w:r>
              <w:rPr>
                <w:rFonts w:cs="David"/>
                <w:sz w:val="20"/>
                <w:szCs w:val="20"/>
              </w:rPr>
              <w:t>IL</w:t>
            </w:r>
          </w:p>
        </w:tc>
      </w:tr>
      <w:tr w:rsidR="00B075B5" w:rsidRPr="00632AE1" w14:paraId="7FE0B0E6" w14:textId="77777777" w:rsidTr="00EC374C">
        <w:trPr>
          <w:cantSplit/>
          <w:trHeight w:val="227"/>
          <w:jc w:val="center"/>
        </w:trPr>
        <w:tc>
          <w:tcPr>
            <w:tcW w:w="1230" w:type="dxa"/>
            <w:vAlign w:val="center"/>
          </w:tcPr>
          <w:p w14:paraId="0EACF6C4" w14:textId="77777777" w:rsidR="00B075B5" w:rsidRPr="00632AE1" w:rsidRDefault="00B075B5" w:rsidP="00EC374C">
            <w:pPr>
              <w:rPr>
                <w:rFonts w:cs="David"/>
                <w:sz w:val="20"/>
                <w:szCs w:val="20"/>
                <w:rtl/>
              </w:rPr>
            </w:pPr>
          </w:p>
        </w:tc>
        <w:tc>
          <w:tcPr>
            <w:tcW w:w="1230" w:type="dxa"/>
            <w:vAlign w:val="center"/>
          </w:tcPr>
          <w:p w14:paraId="1C83672A" w14:textId="77777777" w:rsidR="00B075B5" w:rsidRPr="00632AE1" w:rsidRDefault="00B075B5" w:rsidP="00EC374C">
            <w:pPr>
              <w:rPr>
                <w:rFonts w:cs="David"/>
                <w:sz w:val="20"/>
                <w:szCs w:val="20"/>
                <w:rtl/>
              </w:rPr>
            </w:pPr>
          </w:p>
        </w:tc>
        <w:tc>
          <w:tcPr>
            <w:tcW w:w="1230" w:type="dxa"/>
            <w:vAlign w:val="center"/>
          </w:tcPr>
          <w:p w14:paraId="7819854E" w14:textId="77777777" w:rsidR="00B075B5" w:rsidRPr="00632AE1" w:rsidRDefault="00B075B5" w:rsidP="00EC374C">
            <w:pPr>
              <w:rPr>
                <w:rFonts w:cs="David"/>
                <w:sz w:val="20"/>
                <w:szCs w:val="20"/>
                <w:rtl/>
              </w:rPr>
            </w:pPr>
          </w:p>
        </w:tc>
        <w:tc>
          <w:tcPr>
            <w:tcW w:w="1230" w:type="dxa"/>
            <w:vAlign w:val="center"/>
          </w:tcPr>
          <w:p w14:paraId="061BF361" w14:textId="77777777" w:rsidR="00B075B5" w:rsidRDefault="00B075B5" w:rsidP="00EC374C">
            <w:pPr>
              <w:jc w:val="right"/>
              <w:rPr>
                <w:rFonts w:cs="David"/>
                <w:sz w:val="20"/>
                <w:szCs w:val="20"/>
              </w:rPr>
            </w:pPr>
            <w:r>
              <w:rPr>
                <w:rFonts w:cs="David"/>
                <w:sz w:val="20"/>
                <w:szCs w:val="20"/>
                <w:rtl/>
              </w:rPr>
              <w:t>17/01/2013</w:t>
            </w:r>
          </w:p>
        </w:tc>
        <w:tc>
          <w:tcPr>
            <w:tcW w:w="1230" w:type="dxa"/>
            <w:vAlign w:val="center"/>
          </w:tcPr>
          <w:p w14:paraId="79549565" w14:textId="77777777" w:rsidR="00B075B5" w:rsidRDefault="00B075B5" w:rsidP="00EC374C">
            <w:pPr>
              <w:jc w:val="right"/>
              <w:rPr>
                <w:rFonts w:cs="David"/>
                <w:sz w:val="20"/>
                <w:szCs w:val="20"/>
              </w:rPr>
            </w:pPr>
            <w:r>
              <w:rPr>
                <w:rFonts w:cs="David"/>
                <w:sz w:val="20"/>
                <w:szCs w:val="20"/>
                <w:rtl/>
              </w:rPr>
              <w:t>61/753542</w:t>
            </w:r>
          </w:p>
        </w:tc>
        <w:tc>
          <w:tcPr>
            <w:tcW w:w="1230" w:type="dxa"/>
            <w:vAlign w:val="center"/>
          </w:tcPr>
          <w:p w14:paraId="3CF436A2" w14:textId="77777777" w:rsidR="00B075B5" w:rsidRDefault="00B075B5" w:rsidP="00EC374C">
            <w:pPr>
              <w:jc w:val="right"/>
              <w:rPr>
                <w:rFonts w:cs="David"/>
                <w:sz w:val="20"/>
                <w:szCs w:val="20"/>
              </w:rPr>
            </w:pPr>
            <w:r>
              <w:rPr>
                <w:rFonts w:cs="David"/>
                <w:sz w:val="20"/>
                <w:szCs w:val="20"/>
              </w:rPr>
              <w:t>US</w:t>
            </w:r>
          </w:p>
        </w:tc>
      </w:tr>
      <w:tr w:rsidR="00B075B5" w:rsidRPr="00632AE1" w14:paraId="039A577E" w14:textId="77777777" w:rsidTr="00EC374C">
        <w:trPr>
          <w:cantSplit/>
          <w:trHeight w:val="227"/>
          <w:jc w:val="center"/>
        </w:trPr>
        <w:tc>
          <w:tcPr>
            <w:tcW w:w="3690" w:type="dxa"/>
            <w:gridSpan w:val="3"/>
            <w:vAlign w:val="center"/>
          </w:tcPr>
          <w:p w14:paraId="69EF75C4" w14:textId="77777777" w:rsidR="00B075B5" w:rsidRPr="00632AE1" w:rsidRDefault="00B075B5" w:rsidP="00EC374C">
            <w:pPr>
              <w:rPr>
                <w:rFonts w:cs="David"/>
                <w:sz w:val="20"/>
                <w:szCs w:val="20"/>
                <w:rtl/>
              </w:rPr>
            </w:pPr>
          </w:p>
        </w:tc>
        <w:tc>
          <w:tcPr>
            <w:tcW w:w="3690" w:type="dxa"/>
            <w:gridSpan w:val="3"/>
            <w:vAlign w:val="center"/>
          </w:tcPr>
          <w:p w14:paraId="2285D71E" w14:textId="77777777" w:rsidR="00B075B5" w:rsidRPr="00632AE1" w:rsidRDefault="00B075B5" w:rsidP="00EC374C">
            <w:pPr>
              <w:jc w:val="right"/>
              <w:rPr>
                <w:rFonts w:cs="David"/>
                <w:sz w:val="20"/>
                <w:szCs w:val="20"/>
              </w:rPr>
            </w:pPr>
            <w:r>
              <w:rPr>
                <w:rFonts w:cs="David"/>
                <w:sz w:val="20"/>
                <w:szCs w:val="20"/>
              </w:rPr>
              <w:t>PCT/IL/2013/000088</w:t>
            </w:r>
          </w:p>
        </w:tc>
      </w:tr>
      <w:tr w:rsidR="00B075B5" w:rsidRPr="00632AE1" w14:paraId="780209D8" w14:textId="77777777" w:rsidTr="00EC374C">
        <w:trPr>
          <w:cantSplit/>
          <w:trHeight w:val="227"/>
          <w:jc w:val="center"/>
        </w:trPr>
        <w:tc>
          <w:tcPr>
            <w:tcW w:w="3690" w:type="dxa"/>
            <w:gridSpan w:val="3"/>
            <w:vAlign w:val="center"/>
          </w:tcPr>
          <w:p w14:paraId="531B3C16" w14:textId="77777777" w:rsidR="00B075B5" w:rsidRPr="00632AE1" w:rsidRDefault="00B075B5" w:rsidP="00EC374C">
            <w:pPr>
              <w:rPr>
                <w:rFonts w:cs="David"/>
                <w:sz w:val="20"/>
                <w:szCs w:val="20"/>
                <w:rtl/>
              </w:rPr>
            </w:pPr>
          </w:p>
        </w:tc>
        <w:tc>
          <w:tcPr>
            <w:tcW w:w="3690" w:type="dxa"/>
            <w:gridSpan w:val="3"/>
            <w:vAlign w:val="center"/>
          </w:tcPr>
          <w:p w14:paraId="56DD047D" w14:textId="77777777" w:rsidR="00B075B5" w:rsidRPr="00632AE1" w:rsidRDefault="00B075B5" w:rsidP="00EC374C">
            <w:pPr>
              <w:jc w:val="right"/>
              <w:rPr>
                <w:rFonts w:cs="David"/>
                <w:sz w:val="20"/>
                <w:szCs w:val="20"/>
              </w:rPr>
            </w:pPr>
            <w:r>
              <w:rPr>
                <w:rFonts w:cs="David"/>
                <w:sz w:val="20"/>
                <w:szCs w:val="20"/>
              </w:rPr>
              <w:t>WO/2014/087394</w:t>
            </w:r>
          </w:p>
        </w:tc>
      </w:tr>
      <w:tr w:rsidR="00B075B5" w:rsidRPr="00632AE1" w14:paraId="29355F67" w14:textId="77777777" w:rsidTr="00EC374C">
        <w:trPr>
          <w:cantSplit/>
          <w:trHeight w:val="227"/>
          <w:jc w:val="center"/>
        </w:trPr>
        <w:tc>
          <w:tcPr>
            <w:tcW w:w="7380" w:type="dxa"/>
            <w:gridSpan w:val="6"/>
            <w:tcBorders>
              <w:bottom w:val="single" w:sz="4" w:space="0" w:color="auto"/>
            </w:tcBorders>
            <w:vAlign w:val="center"/>
          </w:tcPr>
          <w:p w14:paraId="0140ACE4" w14:textId="77777777" w:rsidR="00B075B5" w:rsidRPr="00632AE1" w:rsidRDefault="00B075B5" w:rsidP="00EC374C">
            <w:pPr>
              <w:rPr>
                <w:rFonts w:cs="David"/>
                <w:sz w:val="20"/>
                <w:szCs w:val="20"/>
              </w:rPr>
            </w:pPr>
          </w:p>
        </w:tc>
      </w:tr>
    </w:tbl>
    <w:p w14:paraId="7F99AB36"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BEB52D0" w14:textId="77777777" w:rsidTr="00EC374C">
        <w:trPr>
          <w:cantSplit/>
          <w:trHeight w:val="443"/>
          <w:jc w:val="center"/>
        </w:trPr>
        <w:tc>
          <w:tcPr>
            <w:tcW w:w="2460" w:type="dxa"/>
            <w:gridSpan w:val="2"/>
            <w:vAlign w:val="center"/>
          </w:tcPr>
          <w:p w14:paraId="454A362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B0D792C" w14:textId="77777777" w:rsidR="00B075B5" w:rsidRPr="00B075B5" w:rsidRDefault="000863EF" w:rsidP="00EC374C">
            <w:pPr>
              <w:jc w:val="center"/>
              <w:rPr>
                <w:rFonts w:cs="Guttman Hodes"/>
                <w:b/>
                <w:bCs/>
                <w:color w:val="0000FF"/>
                <w:sz w:val="20"/>
                <w:szCs w:val="20"/>
                <w:u w:val="single"/>
                <w:rtl/>
              </w:rPr>
            </w:pPr>
            <w:hyperlink r:id="rId455" w:history="1">
              <w:r w:rsidR="00B075B5">
                <w:rPr>
                  <w:rFonts w:cs="Guttman Hodes"/>
                  <w:b/>
                  <w:bCs/>
                  <w:color w:val="0000FF"/>
                  <w:sz w:val="20"/>
                  <w:szCs w:val="20"/>
                  <w:u w:val="single"/>
                  <w:rtl/>
                </w:rPr>
                <w:t>277034</w:t>
              </w:r>
            </w:hyperlink>
          </w:p>
        </w:tc>
        <w:tc>
          <w:tcPr>
            <w:tcW w:w="2460" w:type="dxa"/>
            <w:gridSpan w:val="2"/>
            <w:vAlign w:val="center"/>
          </w:tcPr>
          <w:p w14:paraId="5EEE6D7E" w14:textId="77777777" w:rsidR="00B075B5" w:rsidRPr="00632AE1" w:rsidRDefault="00B075B5" w:rsidP="00EC374C">
            <w:pPr>
              <w:jc w:val="right"/>
              <w:rPr>
                <w:rFonts w:cs="David"/>
                <w:sz w:val="20"/>
                <w:szCs w:val="20"/>
                <w:rtl/>
              </w:rPr>
            </w:pPr>
            <w:r>
              <w:rPr>
                <w:rFonts w:cs="David"/>
                <w:sz w:val="20"/>
                <w:szCs w:val="20"/>
                <w:rtl/>
              </w:rPr>
              <w:t>11/03/2019</w:t>
            </w:r>
          </w:p>
        </w:tc>
      </w:tr>
      <w:tr w:rsidR="00B075B5" w:rsidRPr="00632AE1" w14:paraId="6625C58A" w14:textId="77777777" w:rsidTr="00EC374C">
        <w:trPr>
          <w:cantSplit/>
          <w:trHeight w:val="227"/>
          <w:jc w:val="center"/>
        </w:trPr>
        <w:tc>
          <w:tcPr>
            <w:tcW w:w="3690" w:type="dxa"/>
            <w:gridSpan w:val="3"/>
            <w:vAlign w:val="center"/>
          </w:tcPr>
          <w:p w14:paraId="0DD4DFD0" w14:textId="77777777" w:rsidR="00B075B5" w:rsidRPr="00632AE1" w:rsidRDefault="00B075B5" w:rsidP="00EC374C">
            <w:pPr>
              <w:rPr>
                <w:rFonts w:cs="Guttman Hodes"/>
                <w:sz w:val="20"/>
                <w:szCs w:val="20"/>
                <w:rtl/>
              </w:rPr>
            </w:pPr>
            <w:r>
              <w:rPr>
                <w:rFonts w:cs="Guttman Hodes"/>
                <w:sz w:val="20"/>
                <w:szCs w:val="20"/>
                <w:rtl/>
              </w:rPr>
              <w:t>תולדות ספירו ציקלוהקסאנדיון כקוטלי עשבים</w:t>
            </w:r>
          </w:p>
        </w:tc>
        <w:tc>
          <w:tcPr>
            <w:tcW w:w="3690" w:type="dxa"/>
            <w:gridSpan w:val="3"/>
            <w:vAlign w:val="center"/>
          </w:tcPr>
          <w:p w14:paraId="3A9AF7EB" w14:textId="77777777" w:rsidR="00B075B5" w:rsidRPr="00632AE1" w:rsidRDefault="00B075B5" w:rsidP="00EC374C">
            <w:pPr>
              <w:jc w:val="right"/>
              <w:rPr>
                <w:rFonts w:cs="David"/>
                <w:sz w:val="20"/>
                <w:szCs w:val="20"/>
                <w:rtl/>
              </w:rPr>
            </w:pPr>
            <w:r>
              <w:rPr>
                <w:rFonts w:cs="David"/>
                <w:sz w:val="20"/>
                <w:szCs w:val="20"/>
              </w:rPr>
              <w:t>SPIRO CYCLOHEXANEDIONE DERIVATES AS HERBICIDES</w:t>
            </w:r>
          </w:p>
        </w:tc>
      </w:tr>
      <w:tr w:rsidR="00B075B5" w:rsidRPr="00632AE1" w14:paraId="0F6E869D" w14:textId="77777777" w:rsidTr="00EC374C">
        <w:trPr>
          <w:cantSplit/>
          <w:trHeight w:val="227"/>
          <w:jc w:val="center"/>
        </w:trPr>
        <w:tc>
          <w:tcPr>
            <w:tcW w:w="3690" w:type="dxa"/>
            <w:gridSpan w:val="3"/>
            <w:vAlign w:val="center"/>
          </w:tcPr>
          <w:p w14:paraId="521830CC" w14:textId="77777777" w:rsidR="00B075B5" w:rsidRPr="00632AE1" w:rsidRDefault="00B075B5" w:rsidP="00EC374C">
            <w:pPr>
              <w:rPr>
                <w:rFonts w:cs="Guttman Hodes"/>
                <w:sz w:val="20"/>
                <w:szCs w:val="20"/>
                <w:rtl/>
              </w:rPr>
            </w:pPr>
          </w:p>
        </w:tc>
        <w:tc>
          <w:tcPr>
            <w:tcW w:w="3690" w:type="dxa"/>
            <w:gridSpan w:val="3"/>
            <w:vAlign w:val="center"/>
          </w:tcPr>
          <w:p w14:paraId="0514F102" w14:textId="77777777" w:rsidR="00B075B5" w:rsidRPr="00632AE1" w:rsidRDefault="00B075B5" w:rsidP="00EC374C">
            <w:pPr>
              <w:jc w:val="right"/>
              <w:rPr>
                <w:rFonts w:cs="David"/>
                <w:sz w:val="20"/>
                <w:szCs w:val="20"/>
                <w:rtl/>
              </w:rPr>
            </w:pPr>
            <w:r>
              <w:rPr>
                <w:rFonts w:cs="David"/>
                <w:sz w:val="20"/>
                <w:szCs w:val="20"/>
              </w:rPr>
              <w:t>SYNGENTA PARTICIPATIONS AG</w:t>
            </w:r>
          </w:p>
        </w:tc>
      </w:tr>
      <w:tr w:rsidR="00B075B5" w:rsidRPr="00632AE1" w14:paraId="5C315D70" w14:textId="77777777" w:rsidTr="00EC374C">
        <w:trPr>
          <w:cantSplit/>
          <w:trHeight w:val="227"/>
          <w:jc w:val="center"/>
        </w:trPr>
        <w:tc>
          <w:tcPr>
            <w:tcW w:w="1230" w:type="dxa"/>
            <w:vAlign w:val="center"/>
          </w:tcPr>
          <w:p w14:paraId="1E2EE0F2" w14:textId="77777777" w:rsidR="00B075B5" w:rsidRPr="00632AE1" w:rsidRDefault="00B075B5" w:rsidP="00EC374C">
            <w:pPr>
              <w:rPr>
                <w:rFonts w:cs="David"/>
                <w:sz w:val="20"/>
                <w:szCs w:val="20"/>
                <w:rtl/>
              </w:rPr>
            </w:pPr>
          </w:p>
        </w:tc>
        <w:tc>
          <w:tcPr>
            <w:tcW w:w="1230" w:type="dxa"/>
            <w:vAlign w:val="center"/>
          </w:tcPr>
          <w:p w14:paraId="07786854" w14:textId="77777777" w:rsidR="00B075B5" w:rsidRPr="00632AE1" w:rsidRDefault="00B075B5" w:rsidP="00EC374C">
            <w:pPr>
              <w:rPr>
                <w:rFonts w:cs="David"/>
                <w:sz w:val="20"/>
                <w:szCs w:val="20"/>
                <w:rtl/>
              </w:rPr>
            </w:pPr>
          </w:p>
        </w:tc>
        <w:tc>
          <w:tcPr>
            <w:tcW w:w="1230" w:type="dxa"/>
            <w:vAlign w:val="center"/>
          </w:tcPr>
          <w:p w14:paraId="31470BC6" w14:textId="77777777" w:rsidR="00B075B5" w:rsidRPr="00632AE1" w:rsidRDefault="00B075B5" w:rsidP="00EC374C">
            <w:pPr>
              <w:rPr>
                <w:rFonts w:cs="David"/>
                <w:sz w:val="20"/>
                <w:szCs w:val="20"/>
                <w:rtl/>
              </w:rPr>
            </w:pPr>
          </w:p>
        </w:tc>
        <w:tc>
          <w:tcPr>
            <w:tcW w:w="1230" w:type="dxa"/>
            <w:vAlign w:val="center"/>
          </w:tcPr>
          <w:p w14:paraId="0D9B79AF"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2097DE61" w14:textId="77777777" w:rsidR="00B075B5" w:rsidRPr="00632AE1" w:rsidRDefault="00B075B5" w:rsidP="00EC374C">
            <w:pPr>
              <w:jc w:val="right"/>
              <w:rPr>
                <w:rFonts w:cs="David"/>
                <w:sz w:val="20"/>
                <w:szCs w:val="20"/>
                <w:rtl/>
              </w:rPr>
            </w:pPr>
            <w:r>
              <w:rPr>
                <w:rFonts w:cs="David"/>
                <w:sz w:val="20"/>
                <w:szCs w:val="20"/>
              </w:rPr>
              <w:t>1804002.2</w:t>
            </w:r>
          </w:p>
        </w:tc>
        <w:tc>
          <w:tcPr>
            <w:tcW w:w="1230" w:type="dxa"/>
            <w:vAlign w:val="center"/>
          </w:tcPr>
          <w:p w14:paraId="7D3B04BA"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2A3CF8C7" w14:textId="77777777" w:rsidTr="00EC374C">
        <w:trPr>
          <w:cantSplit/>
          <w:trHeight w:val="227"/>
          <w:jc w:val="center"/>
        </w:trPr>
        <w:tc>
          <w:tcPr>
            <w:tcW w:w="3690" w:type="dxa"/>
            <w:gridSpan w:val="3"/>
            <w:vAlign w:val="center"/>
          </w:tcPr>
          <w:p w14:paraId="6CDA73EB" w14:textId="77777777" w:rsidR="00B075B5" w:rsidRPr="00632AE1" w:rsidRDefault="00B075B5" w:rsidP="00EC374C">
            <w:pPr>
              <w:rPr>
                <w:rFonts w:cs="David"/>
                <w:sz w:val="20"/>
                <w:szCs w:val="20"/>
                <w:rtl/>
              </w:rPr>
            </w:pPr>
          </w:p>
        </w:tc>
        <w:tc>
          <w:tcPr>
            <w:tcW w:w="3690" w:type="dxa"/>
            <w:gridSpan w:val="3"/>
            <w:vAlign w:val="center"/>
          </w:tcPr>
          <w:p w14:paraId="139DDD3C" w14:textId="77777777" w:rsidR="00B075B5" w:rsidRPr="00632AE1" w:rsidRDefault="00B075B5" w:rsidP="00EC374C">
            <w:pPr>
              <w:jc w:val="right"/>
              <w:rPr>
                <w:rFonts w:cs="David"/>
                <w:sz w:val="20"/>
                <w:szCs w:val="20"/>
              </w:rPr>
            </w:pPr>
            <w:r>
              <w:rPr>
                <w:rFonts w:cs="David"/>
                <w:sz w:val="20"/>
                <w:szCs w:val="20"/>
              </w:rPr>
              <w:t>PCT/EP/2019/056049</w:t>
            </w:r>
          </w:p>
        </w:tc>
      </w:tr>
      <w:tr w:rsidR="00B075B5" w:rsidRPr="00632AE1" w14:paraId="1AA08AEB" w14:textId="77777777" w:rsidTr="00EC374C">
        <w:trPr>
          <w:cantSplit/>
          <w:trHeight w:val="227"/>
          <w:jc w:val="center"/>
        </w:trPr>
        <w:tc>
          <w:tcPr>
            <w:tcW w:w="3690" w:type="dxa"/>
            <w:gridSpan w:val="3"/>
            <w:vAlign w:val="center"/>
          </w:tcPr>
          <w:p w14:paraId="0020A3B1" w14:textId="77777777" w:rsidR="00B075B5" w:rsidRPr="00632AE1" w:rsidRDefault="00B075B5" w:rsidP="00EC374C">
            <w:pPr>
              <w:rPr>
                <w:rFonts w:cs="David"/>
                <w:sz w:val="20"/>
                <w:szCs w:val="20"/>
                <w:rtl/>
              </w:rPr>
            </w:pPr>
          </w:p>
        </w:tc>
        <w:tc>
          <w:tcPr>
            <w:tcW w:w="3690" w:type="dxa"/>
            <w:gridSpan w:val="3"/>
            <w:vAlign w:val="center"/>
          </w:tcPr>
          <w:p w14:paraId="7F347605" w14:textId="77777777" w:rsidR="00B075B5" w:rsidRPr="00632AE1" w:rsidRDefault="00B075B5" w:rsidP="00EC374C">
            <w:pPr>
              <w:jc w:val="right"/>
              <w:rPr>
                <w:rFonts w:cs="David"/>
                <w:sz w:val="20"/>
                <w:szCs w:val="20"/>
              </w:rPr>
            </w:pPr>
            <w:r>
              <w:rPr>
                <w:rFonts w:cs="David"/>
                <w:sz w:val="20"/>
                <w:szCs w:val="20"/>
              </w:rPr>
              <w:t>WO/2019/175117</w:t>
            </w:r>
          </w:p>
        </w:tc>
      </w:tr>
      <w:tr w:rsidR="00B075B5" w:rsidRPr="00632AE1" w14:paraId="7B59BCD9" w14:textId="77777777" w:rsidTr="00EC374C">
        <w:trPr>
          <w:cantSplit/>
          <w:trHeight w:val="227"/>
          <w:jc w:val="center"/>
        </w:trPr>
        <w:tc>
          <w:tcPr>
            <w:tcW w:w="7380" w:type="dxa"/>
            <w:gridSpan w:val="6"/>
            <w:tcBorders>
              <w:bottom w:val="single" w:sz="4" w:space="0" w:color="auto"/>
            </w:tcBorders>
            <w:vAlign w:val="center"/>
          </w:tcPr>
          <w:p w14:paraId="1BFE06DB" w14:textId="77777777" w:rsidR="00B075B5" w:rsidRPr="00632AE1" w:rsidRDefault="00B075B5" w:rsidP="00EC374C">
            <w:pPr>
              <w:rPr>
                <w:rFonts w:cs="David"/>
                <w:sz w:val="20"/>
                <w:szCs w:val="20"/>
              </w:rPr>
            </w:pPr>
          </w:p>
        </w:tc>
      </w:tr>
    </w:tbl>
    <w:p w14:paraId="3CAEC10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79FDD5B" w14:textId="77777777" w:rsidTr="00EC374C">
        <w:trPr>
          <w:cantSplit/>
          <w:trHeight w:val="443"/>
          <w:jc w:val="center"/>
        </w:trPr>
        <w:tc>
          <w:tcPr>
            <w:tcW w:w="2460" w:type="dxa"/>
            <w:gridSpan w:val="2"/>
            <w:vAlign w:val="center"/>
          </w:tcPr>
          <w:p w14:paraId="172EF3B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7F47AD35" w14:textId="77777777" w:rsidR="00B075B5" w:rsidRPr="00B075B5" w:rsidRDefault="000863EF" w:rsidP="00EC374C">
            <w:pPr>
              <w:jc w:val="center"/>
              <w:rPr>
                <w:rFonts w:cs="Guttman Hodes"/>
                <w:b/>
                <w:bCs/>
                <w:color w:val="0000FF"/>
                <w:sz w:val="20"/>
                <w:szCs w:val="20"/>
                <w:u w:val="single"/>
                <w:rtl/>
              </w:rPr>
            </w:pPr>
            <w:hyperlink r:id="rId456" w:history="1">
              <w:r w:rsidR="00B075B5">
                <w:rPr>
                  <w:rFonts w:cs="Guttman Hodes"/>
                  <w:b/>
                  <w:bCs/>
                  <w:color w:val="0000FF"/>
                  <w:sz w:val="20"/>
                  <w:szCs w:val="20"/>
                  <w:u w:val="single"/>
                  <w:rtl/>
                </w:rPr>
                <w:t>277039</w:t>
              </w:r>
            </w:hyperlink>
          </w:p>
        </w:tc>
        <w:tc>
          <w:tcPr>
            <w:tcW w:w="2460" w:type="dxa"/>
            <w:gridSpan w:val="2"/>
            <w:vAlign w:val="center"/>
          </w:tcPr>
          <w:p w14:paraId="7BCCB745" w14:textId="77777777" w:rsidR="00B075B5" w:rsidRPr="00632AE1" w:rsidRDefault="00B075B5" w:rsidP="00EC374C">
            <w:pPr>
              <w:jc w:val="right"/>
              <w:rPr>
                <w:rFonts w:cs="David"/>
                <w:sz w:val="20"/>
                <w:szCs w:val="20"/>
                <w:rtl/>
              </w:rPr>
            </w:pPr>
            <w:r>
              <w:rPr>
                <w:rFonts w:cs="David"/>
                <w:sz w:val="20"/>
                <w:szCs w:val="20"/>
                <w:rtl/>
              </w:rPr>
              <w:t>25/04/2019</w:t>
            </w:r>
          </w:p>
        </w:tc>
      </w:tr>
      <w:tr w:rsidR="00B075B5" w:rsidRPr="00632AE1" w14:paraId="69D8E6B7" w14:textId="77777777" w:rsidTr="00EC374C">
        <w:trPr>
          <w:cantSplit/>
          <w:trHeight w:val="227"/>
          <w:jc w:val="center"/>
        </w:trPr>
        <w:tc>
          <w:tcPr>
            <w:tcW w:w="3690" w:type="dxa"/>
            <w:gridSpan w:val="3"/>
            <w:vAlign w:val="center"/>
          </w:tcPr>
          <w:p w14:paraId="4AFBDFAC" w14:textId="77777777" w:rsidR="00B075B5" w:rsidRPr="00632AE1" w:rsidRDefault="00B075B5" w:rsidP="00EC374C">
            <w:pPr>
              <w:rPr>
                <w:rFonts w:cs="Guttman Hodes"/>
                <w:sz w:val="20"/>
                <w:szCs w:val="20"/>
                <w:rtl/>
              </w:rPr>
            </w:pPr>
            <w:r>
              <w:rPr>
                <w:rFonts w:cs="Guttman Hodes"/>
                <w:sz w:val="20"/>
                <w:szCs w:val="20"/>
                <w:rtl/>
              </w:rPr>
              <w:t xml:space="preserve">ביטוי של </w:t>
            </w:r>
            <w:r>
              <w:rPr>
                <w:rFonts w:cs="Guttman Hodes"/>
                <w:sz w:val="20"/>
                <w:szCs w:val="20"/>
              </w:rPr>
              <w:t>FOXP3</w:t>
            </w:r>
            <w:r>
              <w:rPr>
                <w:rFonts w:cs="Guttman Hodes"/>
                <w:sz w:val="20"/>
                <w:szCs w:val="20"/>
                <w:rtl/>
              </w:rPr>
              <w:t xml:space="preserve"> בתאי </w:t>
            </w:r>
            <w:r>
              <w:rPr>
                <w:rFonts w:cs="Guttman Hodes"/>
                <w:sz w:val="20"/>
                <w:szCs w:val="20"/>
              </w:rPr>
              <w:t>CD34</w:t>
            </w:r>
            <w:r>
              <w:rPr>
                <w:rFonts w:cs="Guttman Hodes"/>
                <w:sz w:val="20"/>
                <w:szCs w:val="20"/>
                <w:rtl/>
              </w:rPr>
              <w:t xml:space="preserve"> ערוכים</w:t>
            </w:r>
          </w:p>
        </w:tc>
        <w:tc>
          <w:tcPr>
            <w:tcW w:w="3690" w:type="dxa"/>
            <w:gridSpan w:val="3"/>
            <w:vAlign w:val="center"/>
          </w:tcPr>
          <w:p w14:paraId="3BC0ADD0" w14:textId="77777777" w:rsidR="00B075B5" w:rsidRPr="00632AE1" w:rsidRDefault="00B075B5" w:rsidP="00EC374C">
            <w:pPr>
              <w:jc w:val="right"/>
              <w:rPr>
                <w:rFonts w:cs="David"/>
                <w:sz w:val="20"/>
                <w:szCs w:val="20"/>
                <w:rtl/>
              </w:rPr>
            </w:pPr>
            <w:r>
              <w:rPr>
                <w:rFonts w:cs="David"/>
                <w:sz w:val="20"/>
                <w:szCs w:val="20"/>
              </w:rPr>
              <w:t>EXPRESSION OF FOXP3 IN EDITED CD34+ CELLS</w:t>
            </w:r>
          </w:p>
        </w:tc>
      </w:tr>
      <w:tr w:rsidR="00B075B5" w:rsidRPr="00632AE1" w14:paraId="6625D21E" w14:textId="77777777" w:rsidTr="00EC374C">
        <w:trPr>
          <w:cantSplit/>
          <w:trHeight w:val="227"/>
          <w:jc w:val="center"/>
        </w:trPr>
        <w:tc>
          <w:tcPr>
            <w:tcW w:w="3690" w:type="dxa"/>
            <w:gridSpan w:val="3"/>
            <w:vAlign w:val="center"/>
          </w:tcPr>
          <w:p w14:paraId="4117F8BC" w14:textId="77777777" w:rsidR="00B075B5" w:rsidRPr="00632AE1" w:rsidRDefault="00B075B5" w:rsidP="00EC374C">
            <w:pPr>
              <w:rPr>
                <w:rFonts w:cs="Guttman Hodes"/>
                <w:sz w:val="20"/>
                <w:szCs w:val="20"/>
                <w:rtl/>
              </w:rPr>
            </w:pPr>
          </w:p>
        </w:tc>
        <w:tc>
          <w:tcPr>
            <w:tcW w:w="3690" w:type="dxa"/>
            <w:gridSpan w:val="3"/>
            <w:vAlign w:val="center"/>
          </w:tcPr>
          <w:p w14:paraId="4FAE209C" w14:textId="77777777" w:rsidR="00B075B5" w:rsidRPr="00632AE1" w:rsidRDefault="00B075B5" w:rsidP="00EC374C">
            <w:pPr>
              <w:jc w:val="right"/>
              <w:rPr>
                <w:rFonts w:cs="David"/>
                <w:sz w:val="20"/>
                <w:szCs w:val="20"/>
                <w:rtl/>
              </w:rPr>
            </w:pPr>
            <w:r>
              <w:rPr>
                <w:rFonts w:cs="David"/>
                <w:sz w:val="20"/>
                <w:szCs w:val="20"/>
              </w:rPr>
              <w:t>SEATTLE CHILDREN'S HOSPITAL (DBA SEATTLE CHILDREN'S RESEARCH INSTITUTE)</w:t>
            </w:r>
          </w:p>
        </w:tc>
      </w:tr>
      <w:tr w:rsidR="00B075B5" w:rsidRPr="00632AE1" w14:paraId="4F1DDFC4" w14:textId="77777777" w:rsidTr="00EC374C">
        <w:trPr>
          <w:cantSplit/>
          <w:trHeight w:val="227"/>
          <w:jc w:val="center"/>
        </w:trPr>
        <w:tc>
          <w:tcPr>
            <w:tcW w:w="1230" w:type="dxa"/>
            <w:vAlign w:val="center"/>
          </w:tcPr>
          <w:p w14:paraId="53FAB3BF" w14:textId="77777777" w:rsidR="00B075B5" w:rsidRPr="00632AE1" w:rsidRDefault="00B075B5" w:rsidP="00EC374C">
            <w:pPr>
              <w:rPr>
                <w:rFonts w:cs="David"/>
                <w:sz w:val="20"/>
                <w:szCs w:val="20"/>
                <w:rtl/>
              </w:rPr>
            </w:pPr>
          </w:p>
        </w:tc>
        <w:tc>
          <w:tcPr>
            <w:tcW w:w="1230" w:type="dxa"/>
            <w:vAlign w:val="center"/>
          </w:tcPr>
          <w:p w14:paraId="53CE80F9" w14:textId="77777777" w:rsidR="00B075B5" w:rsidRPr="00632AE1" w:rsidRDefault="00B075B5" w:rsidP="00EC374C">
            <w:pPr>
              <w:rPr>
                <w:rFonts w:cs="David"/>
                <w:sz w:val="20"/>
                <w:szCs w:val="20"/>
                <w:rtl/>
              </w:rPr>
            </w:pPr>
          </w:p>
        </w:tc>
        <w:tc>
          <w:tcPr>
            <w:tcW w:w="1230" w:type="dxa"/>
            <w:vAlign w:val="center"/>
          </w:tcPr>
          <w:p w14:paraId="3436C173" w14:textId="77777777" w:rsidR="00B075B5" w:rsidRPr="00632AE1" w:rsidRDefault="00B075B5" w:rsidP="00EC374C">
            <w:pPr>
              <w:rPr>
                <w:rFonts w:cs="David"/>
                <w:sz w:val="20"/>
                <w:szCs w:val="20"/>
                <w:rtl/>
              </w:rPr>
            </w:pPr>
          </w:p>
        </w:tc>
        <w:tc>
          <w:tcPr>
            <w:tcW w:w="1230" w:type="dxa"/>
            <w:vAlign w:val="center"/>
          </w:tcPr>
          <w:p w14:paraId="33A82F52" w14:textId="77777777" w:rsidR="00B075B5" w:rsidRPr="00632AE1" w:rsidRDefault="00B075B5" w:rsidP="00EC374C">
            <w:pPr>
              <w:jc w:val="right"/>
              <w:rPr>
                <w:rFonts w:cs="David"/>
                <w:sz w:val="20"/>
                <w:szCs w:val="20"/>
                <w:rtl/>
              </w:rPr>
            </w:pPr>
            <w:r>
              <w:rPr>
                <w:rFonts w:cs="David"/>
                <w:sz w:val="20"/>
                <w:szCs w:val="20"/>
              </w:rPr>
              <w:t>27/04/2018</w:t>
            </w:r>
          </w:p>
        </w:tc>
        <w:tc>
          <w:tcPr>
            <w:tcW w:w="1230" w:type="dxa"/>
            <w:vAlign w:val="center"/>
          </w:tcPr>
          <w:p w14:paraId="562C2EC2" w14:textId="77777777" w:rsidR="00B075B5" w:rsidRPr="00632AE1" w:rsidRDefault="00B075B5" w:rsidP="00EC374C">
            <w:pPr>
              <w:jc w:val="right"/>
              <w:rPr>
                <w:rFonts w:cs="David"/>
                <w:sz w:val="20"/>
                <w:szCs w:val="20"/>
                <w:rtl/>
              </w:rPr>
            </w:pPr>
            <w:r>
              <w:rPr>
                <w:rFonts w:cs="David"/>
                <w:sz w:val="20"/>
                <w:szCs w:val="20"/>
              </w:rPr>
              <w:t>62/663,545</w:t>
            </w:r>
          </w:p>
        </w:tc>
        <w:tc>
          <w:tcPr>
            <w:tcW w:w="1230" w:type="dxa"/>
            <w:vAlign w:val="center"/>
          </w:tcPr>
          <w:p w14:paraId="780ABDBC"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CE552E0" w14:textId="77777777" w:rsidTr="00EC374C">
        <w:trPr>
          <w:cantSplit/>
          <w:trHeight w:val="227"/>
          <w:jc w:val="center"/>
        </w:trPr>
        <w:tc>
          <w:tcPr>
            <w:tcW w:w="3690" w:type="dxa"/>
            <w:gridSpan w:val="3"/>
            <w:vAlign w:val="center"/>
          </w:tcPr>
          <w:p w14:paraId="481E2F74" w14:textId="77777777" w:rsidR="00B075B5" w:rsidRPr="00632AE1" w:rsidRDefault="00B075B5" w:rsidP="00EC374C">
            <w:pPr>
              <w:rPr>
                <w:rFonts w:cs="David"/>
                <w:sz w:val="20"/>
                <w:szCs w:val="20"/>
                <w:rtl/>
              </w:rPr>
            </w:pPr>
          </w:p>
        </w:tc>
        <w:tc>
          <w:tcPr>
            <w:tcW w:w="3690" w:type="dxa"/>
            <w:gridSpan w:val="3"/>
            <w:vAlign w:val="center"/>
          </w:tcPr>
          <w:p w14:paraId="490F5965" w14:textId="77777777" w:rsidR="00B075B5" w:rsidRPr="00632AE1" w:rsidRDefault="00B075B5" w:rsidP="00EC374C">
            <w:pPr>
              <w:jc w:val="right"/>
              <w:rPr>
                <w:rFonts w:cs="David"/>
                <w:sz w:val="20"/>
                <w:szCs w:val="20"/>
              </w:rPr>
            </w:pPr>
            <w:r>
              <w:rPr>
                <w:rFonts w:cs="David"/>
                <w:sz w:val="20"/>
                <w:szCs w:val="20"/>
              </w:rPr>
              <w:t>PCT/US/2019/029082</w:t>
            </w:r>
          </w:p>
        </w:tc>
      </w:tr>
      <w:tr w:rsidR="00B075B5" w:rsidRPr="00632AE1" w14:paraId="6CCFB6E7" w14:textId="77777777" w:rsidTr="00EC374C">
        <w:trPr>
          <w:cantSplit/>
          <w:trHeight w:val="227"/>
          <w:jc w:val="center"/>
        </w:trPr>
        <w:tc>
          <w:tcPr>
            <w:tcW w:w="3690" w:type="dxa"/>
            <w:gridSpan w:val="3"/>
            <w:vAlign w:val="center"/>
          </w:tcPr>
          <w:p w14:paraId="34A95DC0" w14:textId="77777777" w:rsidR="00B075B5" w:rsidRPr="00632AE1" w:rsidRDefault="00B075B5" w:rsidP="00EC374C">
            <w:pPr>
              <w:rPr>
                <w:rFonts w:cs="David"/>
                <w:sz w:val="20"/>
                <w:szCs w:val="20"/>
                <w:rtl/>
              </w:rPr>
            </w:pPr>
          </w:p>
        </w:tc>
        <w:tc>
          <w:tcPr>
            <w:tcW w:w="3690" w:type="dxa"/>
            <w:gridSpan w:val="3"/>
            <w:vAlign w:val="center"/>
          </w:tcPr>
          <w:p w14:paraId="607E6AAF" w14:textId="77777777" w:rsidR="00B075B5" w:rsidRPr="00632AE1" w:rsidRDefault="00B075B5" w:rsidP="00EC374C">
            <w:pPr>
              <w:jc w:val="right"/>
              <w:rPr>
                <w:rFonts w:cs="David"/>
                <w:sz w:val="20"/>
                <w:szCs w:val="20"/>
              </w:rPr>
            </w:pPr>
            <w:r>
              <w:rPr>
                <w:rFonts w:cs="David"/>
                <w:sz w:val="20"/>
                <w:szCs w:val="20"/>
              </w:rPr>
              <w:t>WO/2019/210042</w:t>
            </w:r>
          </w:p>
        </w:tc>
      </w:tr>
      <w:tr w:rsidR="00B075B5" w:rsidRPr="00632AE1" w14:paraId="1F29044E" w14:textId="77777777" w:rsidTr="00EC374C">
        <w:trPr>
          <w:cantSplit/>
          <w:trHeight w:val="227"/>
          <w:jc w:val="center"/>
        </w:trPr>
        <w:tc>
          <w:tcPr>
            <w:tcW w:w="7380" w:type="dxa"/>
            <w:gridSpan w:val="6"/>
            <w:tcBorders>
              <w:bottom w:val="single" w:sz="4" w:space="0" w:color="auto"/>
            </w:tcBorders>
            <w:vAlign w:val="center"/>
          </w:tcPr>
          <w:p w14:paraId="77A8BB5E" w14:textId="77777777" w:rsidR="00B075B5" w:rsidRPr="00632AE1" w:rsidRDefault="00B075B5" w:rsidP="00EC374C">
            <w:pPr>
              <w:rPr>
                <w:rFonts w:cs="David"/>
                <w:sz w:val="20"/>
                <w:szCs w:val="20"/>
              </w:rPr>
            </w:pPr>
          </w:p>
        </w:tc>
      </w:tr>
    </w:tbl>
    <w:p w14:paraId="0396E14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4793000" w14:textId="77777777" w:rsidTr="00EC374C">
        <w:trPr>
          <w:cantSplit/>
          <w:trHeight w:val="443"/>
          <w:jc w:val="center"/>
        </w:trPr>
        <w:tc>
          <w:tcPr>
            <w:tcW w:w="2460" w:type="dxa"/>
            <w:gridSpan w:val="2"/>
            <w:vAlign w:val="center"/>
          </w:tcPr>
          <w:p w14:paraId="4E4C47F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F70AD69" w14:textId="77777777" w:rsidR="00B075B5" w:rsidRPr="00B075B5" w:rsidRDefault="000863EF" w:rsidP="00EC374C">
            <w:pPr>
              <w:jc w:val="center"/>
              <w:rPr>
                <w:rFonts w:cs="Guttman Hodes"/>
                <w:b/>
                <w:bCs/>
                <w:color w:val="0000FF"/>
                <w:sz w:val="20"/>
                <w:szCs w:val="20"/>
                <w:u w:val="single"/>
                <w:rtl/>
              </w:rPr>
            </w:pPr>
            <w:hyperlink r:id="rId457" w:history="1">
              <w:r w:rsidR="00B075B5">
                <w:rPr>
                  <w:rFonts w:cs="Guttman Hodes"/>
                  <w:b/>
                  <w:bCs/>
                  <w:color w:val="0000FF"/>
                  <w:sz w:val="20"/>
                  <w:szCs w:val="20"/>
                  <w:u w:val="single"/>
                  <w:rtl/>
                </w:rPr>
                <w:t>277041</w:t>
              </w:r>
            </w:hyperlink>
          </w:p>
        </w:tc>
        <w:tc>
          <w:tcPr>
            <w:tcW w:w="2460" w:type="dxa"/>
            <w:gridSpan w:val="2"/>
            <w:vAlign w:val="center"/>
          </w:tcPr>
          <w:p w14:paraId="00B96C37"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5D57F9FE" w14:textId="77777777" w:rsidTr="00EC374C">
        <w:trPr>
          <w:cantSplit/>
          <w:trHeight w:val="227"/>
          <w:jc w:val="center"/>
        </w:trPr>
        <w:tc>
          <w:tcPr>
            <w:tcW w:w="3690" w:type="dxa"/>
            <w:gridSpan w:val="3"/>
            <w:vAlign w:val="center"/>
          </w:tcPr>
          <w:p w14:paraId="18336EC8" w14:textId="77777777" w:rsidR="00B075B5" w:rsidRPr="00632AE1" w:rsidRDefault="00B075B5" w:rsidP="00EC374C">
            <w:pPr>
              <w:rPr>
                <w:rFonts w:cs="Guttman Hodes"/>
                <w:sz w:val="20"/>
                <w:szCs w:val="20"/>
                <w:rtl/>
              </w:rPr>
            </w:pPr>
            <w:r>
              <w:rPr>
                <w:rFonts w:cs="Guttman Hodes"/>
                <w:sz w:val="20"/>
                <w:szCs w:val="20"/>
                <w:rtl/>
              </w:rPr>
              <w:t>מאפנני תעלות אשלגן  משופעלי סידן עם מוליכות קטנה ותכשירי רוקחות לשימוש בטיפול בהפרעות פרוזדוריות מפגיעה</w:t>
            </w:r>
          </w:p>
        </w:tc>
        <w:tc>
          <w:tcPr>
            <w:tcW w:w="3690" w:type="dxa"/>
            <w:gridSpan w:val="3"/>
            <w:vAlign w:val="center"/>
          </w:tcPr>
          <w:p w14:paraId="082DBA7D" w14:textId="77777777" w:rsidR="00B075B5" w:rsidRPr="00632AE1" w:rsidRDefault="00B075B5" w:rsidP="00EC374C">
            <w:pPr>
              <w:jc w:val="right"/>
              <w:rPr>
                <w:rFonts w:cs="David"/>
                <w:sz w:val="20"/>
                <w:szCs w:val="20"/>
                <w:rtl/>
              </w:rPr>
            </w:pPr>
            <w:r>
              <w:rPr>
                <w:rFonts w:cs="David"/>
                <w:sz w:val="20"/>
                <w:szCs w:val="20"/>
              </w:rPr>
              <w:t>MODULATORS OF SMALL CONDUCTANCE CALCIUM ACTIVATED K  CHANNELS AND PHARMACEUTICAL COMPOSITIONS FOR USE IN THE TREATMENT OF LESIONAL VESTIBULAR DISORDERS</w:t>
            </w:r>
          </w:p>
        </w:tc>
      </w:tr>
      <w:tr w:rsidR="00B075B5" w:rsidRPr="00632AE1" w14:paraId="1942C562" w14:textId="77777777" w:rsidTr="00EC374C">
        <w:trPr>
          <w:cantSplit/>
          <w:trHeight w:val="227"/>
          <w:jc w:val="center"/>
        </w:trPr>
        <w:tc>
          <w:tcPr>
            <w:tcW w:w="3690" w:type="dxa"/>
            <w:gridSpan w:val="3"/>
            <w:vAlign w:val="center"/>
          </w:tcPr>
          <w:p w14:paraId="131E620A" w14:textId="77777777" w:rsidR="00B075B5" w:rsidRPr="00632AE1" w:rsidRDefault="00B075B5" w:rsidP="00EC374C">
            <w:pPr>
              <w:rPr>
                <w:rFonts w:cs="Guttman Hodes"/>
                <w:sz w:val="20"/>
                <w:szCs w:val="20"/>
                <w:rtl/>
              </w:rPr>
            </w:pPr>
          </w:p>
        </w:tc>
        <w:tc>
          <w:tcPr>
            <w:tcW w:w="3690" w:type="dxa"/>
            <w:gridSpan w:val="3"/>
            <w:vAlign w:val="center"/>
          </w:tcPr>
          <w:p w14:paraId="0FA3C82B" w14:textId="77777777" w:rsidR="00B075B5" w:rsidRPr="00632AE1" w:rsidRDefault="00B075B5" w:rsidP="00EC374C">
            <w:pPr>
              <w:jc w:val="right"/>
              <w:rPr>
                <w:rFonts w:cs="David"/>
                <w:sz w:val="20"/>
                <w:szCs w:val="20"/>
                <w:rtl/>
              </w:rPr>
            </w:pPr>
            <w:r>
              <w:rPr>
                <w:rFonts w:cs="David"/>
                <w:sz w:val="20"/>
                <w:szCs w:val="20"/>
              </w:rPr>
              <w:t>UNIVERSITE D’AIX-MARSEILLE (AMU)</w:t>
            </w:r>
          </w:p>
        </w:tc>
      </w:tr>
      <w:tr w:rsidR="00B075B5" w:rsidRPr="00632AE1" w14:paraId="63EA0452" w14:textId="77777777" w:rsidTr="00EC374C">
        <w:trPr>
          <w:cantSplit/>
          <w:trHeight w:val="227"/>
          <w:jc w:val="center"/>
        </w:trPr>
        <w:tc>
          <w:tcPr>
            <w:tcW w:w="1230" w:type="dxa"/>
            <w:vAlign w:val="center"/>
          </w:tcPr>
          <w:p w14:paraId="319AF713" w14:textId="77777777" w:rsidR="00B075B5" w:rsidRPr="00632AE1" w:rsidRDefault="00B075B5" w:rsidP="00EC374C">
            <w:pPr>
              <w:rPr>
                <w:rFonts w:cs="David"/>
                <w:sz w:val="20"/>
                <w:szCs w:val="20"/>
                <w:rtl/>
              </w:rPr>
            </w:pPr>
          </w:p>
        </w:tc>
        <w:tc>
          <w:tcPr>
            <w:tcW w:w="1230" w:type="dxa"/>
            <w:vAlign w:val="center"/>
          </w:tcPr>
          <w:p w14:paraId="21056FC4" w14:textId="77777777" w:rsidR="00B075B5" w:rsidRPr="00632AE1" w:rsidRDefault="00B075B5" w:rsidP="00EC374C">
            <w:pPr>
              <w:rPr>
                <w:rFonts w:cs="David"/>
                <w:sz w:val="20"/>
                <w:szCs w:val="20"/>
                <w:rtl/>
              </w:rPr>
            </w:pPr>
          </w:p>
        </w:tc>
        <w:tc>
          <w:tcPr>
            <w:tcW w:w="1230" w:type="dxa"/>
            <w:vAlign w:val="center"/>
          </w:tcPr>
          <w:p w14:paraId="689D8034" w14:textId="77777777" w:rsidR="00B075B5" w:rsidRPr="00632AE1" w:rsidRDefault="00B075B5" w:rsidP="00EC374C">
            <w:pPr>
              <w:rPr>
                <w:rFonts w:cs="David"/>
                <w:sz w:val="20"/>
                <w:szCs w:val="20"/>
                <w:rtl/>
              </w:rPr>
            </w:pPr>
          </w:p>
        </w:tc>
        <w:tc>
          <w:tcPr>
            <w:tcW w:w="1230" w:type="dxa"/>
            <w:vAlign w:val="center"/>
          </w:tcPr>
          <w:p w14:paraId="7D4C2819"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6DAB45C9" w14:textId="77777777" w:rsidR="00B075B5" w:rsidRPr="00632AE1" w:rsidRDefault="00B075B5" w:rsidP="00EC374C">
            <w:pPr>
              <w:jc w:val="right"/>
              <w:rPr>
                <w:rFonts w:cs="David"/>
                <w:sz w:val="20"/>
                <w:szCs w:val="20"/>
                <w:rtl/>
              </w:rPr>
            </w:pPr>
            <w:r>
              <w:rPr>
                <w:rFonts w:cs="David"/>
                <w:sz w:val="20"/>
                <w:szCs w:val="20"/>
              </w:rPr>
              <w:t>18161367.0</w:t>
            </w:r>
          </w:p>
        </w:tc>
        <w:tc>
          <w:tcPr>
            <w:tcW w:w="1230" w:type="dxa"/>
            <w:vAlign w:val="center"/>
          </w:tcPr>
          <w:p w14:paraId="5EA10FDA"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4B3CD459" w14:textId="77777777" w:rsidTr="00EC374C">
        <w:trPr>
          <w:cantSplit/>
          <w:trHeight w:val="227"/>
          <w:jc w:val="center"/>
        </w:trPr>
        <w:tc>
          <w:tcPr>
            <w:tcW w:w="1230" w:type="dxa"/>
            <w:vAlign w:val="center"/>
          </w:tcPr>
          <w:p w14:paraId="23B4ADBC" w14:textId="77777777" w:rsidR="00B075B5" w:rsidRPr="00632AE1" w:rsidRDefault="00B075B5" w:rsidP="00EC374C">
            <w:pPr>
              <w:rPr>
                <w:rFonts w:cs="David"/>
                <w:sz w:val="20"/>
                <w:szCs w:val="20"/>
                <w:rtl/>
              </w:rPr>
            </w:pPr>
          </w:p>
        </w:tc>
        <w:tc>
          <w:tcPr>
            <w:tcW w:w="1230" w:type="dxa"/>
            <w:vAlign w:val="center"/>
          </w:tcPr>
          <w:p w14:paraId="6579C702" w14:textId="77777777" w:rsidR="00B075B5" w:rsidRPr="00632AE1" w:rsidRDefault="00B075B5" w:rsidP="00EC374C">
            <w:pPr>
              <w:rPr>
                <w:rFonts w:cs="David"/>
                <w:sz w:val="20"/>
                <w:szCs w:val="20"/>
                <w:rtl/>
              </w:rPr>
            </w:pPr>
          </w:p>
        </w:tc>
        <w:tc>
          <w:tcPr>
            <w:tcW w:w="1230" w:type="dxa"/>
            <w:vAlign w:val="center"/>
          </w:tcPr>
          <w:p w14:paraId="0BD47D08" w14:textId="77777777" w:rsidR="00B075B5" w:rsidRPr="00632AE1" w:rsidRDefault="00B075B5" w:rsidP="00EC374C">
            <w:pPr>
              <w:rPr>
                <w:rFonts w:cs="David"/>
                <w:sz w:val="20"/>
                <w:szCs w:val="20"/>
                <w:rtl/>
              </w:rPr>
            </w:pPr>
          </w:p>
        </w:tc>
        <w:tc>
          <w:tcPr>
            <w:tcW w:w="1230" w:type="dxa"/>
            <w:vAlign w:val="center"/>
          </w:tcPr>
          <w:p w14:paraId="71CD658F" w14:textId="77777777" w:rsidR="00B075B5" w:rsidRDefault="00B075B5" w:rsidP="00EC374C">
            <w:pPr>
              <w:jc w:val="right"/>
              <w:rPr>
                <w:rFonts w:cs="David"/>
                <w:sz w:val="20"/>
                <w:szCs w:val="20"/>
              </w:rPr>
            </w:pPr>
            <w:r>
              <w:rPr>
                <w:rFonts w:cs="David"/>
                <w:sz w:val="20"/>
                <w:szCs w:val="20"/>
                <w:rtl/>
              </w:rPr>
              <w:t>18/10/2018</w:t>
            </w:r>
          </w:p>
        </w:tc>
        <w:tc>
          <w:tcPr>
            <w:tcW w:w="1230" w:type="dxa"/>
            <w:vAlign w:val="center"/>
          </w:tcPr>
          <w:p w14:paraId="6FBE0DFE" w14:textId="77777777" w:rsidR="00B075B5" w:rsidRDefault="00B075B5" w:rsidP="00EC374C">
            <w:pPr>
              <w:jc w:val="right"/>
              <w:rPr>
                <w:rFonts w:cs="David"/>
                <w:sz w:val="20"/>
                <w:szCs w:val="20"/>
              </w:rPr>
            </w:pPr>
            <w:r>
              <w:rPr>
                <w:rFonts w:cs="David"/>
                <w:sz w:val="20"/>
                <w:szCs w:val="20"/>
                <w:rtl/>
              </w:rPr>
              <w:t>18020517.1</w:t>
            </w:r>
          </w:p>
        </w:tc>
        <w:tc>
          <w:tcPr>
            <w:tcW w:w="1230" w:type="dxa"/>
            <w:vAlign w:val="center"/>
          </w:tcPr>
          <w:p w14:paraId="692BAA9A" w14:textId="77777777" w:rsidR="00B075B5" w:rsidRDefault="00B075B5" w:rsidP="00EC374C">
            <w:pPr>
              <w:jc w:val="right"/>
              <w:rPr>
                <w:rFonts w:cs="David"/>
                <w:sz w:val="20"/>
                <w:szCs w:val="20"/>
              </w:rPr>
            </w:pPr>
            <w:r>
              <w:rPr>
                <w:rFonts w:cs="David"/>
                <w:sz w:val="20"/>
                <w:szCs w:val="20"/>
              </w:rPr>
              <w:t>EP</w:t>
            </w:r>
          </w:p>
        </w:tc>
      </w:tr>
      <w:tr w:rsidR="00B075B5" w:rsidRPr="00632AE1" w14:paraId="4FD5958D" w14:textId="77777777" w:rsidTr="00EC374C">
        <w:trPr>
          <w:cantSplit/>
          <w:trHeight w:val="227"/>
          <w:jc w:val="center"/>
        </w:trPr>
        <w:tc>
          <w:tcPr>
            <w:tcW w:w="3690" w:type="dxa"/>
            <w:gridSpan w:val="3"/>
            <w:vAlign w:val="center"/>
          </w:tcPr>
          <w:p w14:paraId="77AB4494" w14:textId="77777777" w:rsidR="00B075B5" w:rsidRPr="00632AE1" w:rsidRDefault="00B075B5" w:rsidP="00EC374C">
            <w:pPr>
              <w:rPr>
                <w:rFonts w:cs="David"/>
                <w:sz w:val="20"/>
                <w:szCs w:val="20"/>
                <w:rtl/>
              </w:rPr>
            </w:pPr>
          </w:p>
        </w:tc>
        <w:tc>
          <w:tcPr>
            <w:tcW w:w="3690" w:type="dxa"/>
            <w:gridSpan w:val="3"/>
            <w:vAlign w:val="center"/>
          </w:tcPr>
          <w:p w14:paraId="0072D157" w14:textId="77777777" w:rsidR="00B075B5" w:rsidRPr="00632AE1" w:rsidRDefault="00B075B5" w:rsidP="00EC374C">
            <w:pPr>
              <w:jc w:val="right"/>
              <w:rPr>
                <w:rFonts w:cs="David"/>
                <w:sz w:val="20"/>
                <w:szCs w:val="20"/>
              </w:rPr>
            </w:pPr>
            <w:r>
              <w:rPr>
                <w:rFonts w:cs="David"/>
                <w:sz w:val="20"/>
                <w:szCs w:val="20"/>
              </w:rPr>
              <w:t>PCT/EP/2019/056342</w:t>
            </w:r>
          </w:p>
        </w:tc>
      </w:tr>
      <w:tr w:rsidR="00B075B5" w:rsidRPr="00632AE1" w14:paraId="7792EAAA" w14:textId="77777777" w:rsidTr="00EC374C">
        <w:trPr>
          <w:cantSplit/>
          <w:trHeight w:val="227"/>
          <w:jc w:val="center"/>
        </w:trPr>
        <w:tc>
          <w:tcPr>
            <w:tcW w:w="3690" w:type="dxa"/>
            <w:gridSpan w:val="3"/>
            <w:vAlign w:val="center"/>
          </w:tcPr>
          <w:p w14:paraId="4FD71CBD" w14:textId="77777777" w:rsidR="00B075B5" w:rsidRPr="00632AE1" w:rsidRDefault="00B075B5" w:rsidP="00EC374C">
            <w:pPr>
              <w:rPr>
                <w:rFonts w:cs="David"/>
                <w:sz w:val="20"/>
                <w:szCs w:val="20"/>
                <w:rtl/>
              </w:rPr>
            </w:pPr>
          </w:p>
        </w:tc>
        <w:tc>
          <w:tcPr>
            <w:tcW w:w="3690" w:type="dxa"/>
            <w:gridSpan w:val="3"/>
            <w:vAlign w:val="center"/>
          </w:tcPr>
          <w:p w14:paraId="0A764DCA" w14:textId="77777777" w:rsidR="00B075B5" w:rsidRPr="00632AE1" w:rsidRDefault="00B075B5" w:rsidP="00EC374C">
            <w:pPr>
              <w:jc w:val="right"/>
              <w:rPr>
                <w:rFonts w:cs="David"/>
                <w:sz w:val="20"/>
                <w:szCs w:val="20"/>
              </w:rPr>
            </w:pPr>
            <w:r>
              <w:rPr>
                <w:rFonts w:cs="David"/>
                <w:sz w:val="20"/>
                <w:szCs w:val="20"/>
              </w:rPr>
              <w:t>WO/2019/175278</w:t>
            </w:r>
          </w:p>
        </w:tc>
      </w:tr>
      <w:tr w:rsidR="00B075B5" w:rsidRPr="00632AE1" w14:paraId="19802942" w14:textId="77777777" w:rsidTr="00EC374C">
        <w:trPr>
          <w:cantSplit/>
          <w:trHeight w:val="227"/>
          <w:jc w:val="center"/>
        </w:trPr>
        <w:tc>
          <w:tcPr>
            <w:tcW w:w="7380" w:type="dxa"/>
            <w:gridSpan w:val="6"/>
            <w:tcBorders>
              <w:bottom w:val="single" w:sz="4" w:space="0" w:color="auto"/>
            </w:tcBorders>
            <w:vAlign w:val="center"/>
          </w:tcPr>
          <w:p w14:paraId="5A416302" w14:textId="77777777" w:rsidR="00B075B5" w:rsidRPr="00632AE1" w:rsidRDefault="00B075B5" w:rsidP="00EC374C">
            <w:pPr>
              <w:rPr>
                <w:rFonts w:cs="David"/>
                <w:sz w:val="20"/>
                <w:szCs w:val="20"/>
              </w:rPr>
            </w:pPr>
          </w:p>
        </w:tc>
      </w:tr>
    </w:tbl>
    <w:p w14:paraId="64BB812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68C95A7" w14:textId="77777777" w:rsidTr="00EC374C">
        <w:trPr>
          <w:cantSplit/>
          <w:trHeight w:val="443"/>
          <w:jc w:val="center"/>
        </w:trPr>
        <w:tc>
          <w:tcPr>
            <w:tcW w:w="2460" w:type="dxa"/>
            <w:gridSpan w:val="2"/>
            <w:vAlign w:val="center"/>
          </w:tcPr>
          <w:p w14:paraId="085757A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G08B</w:t>
            </w:r>
          </w:p>
        </w:tc>
        <w:tc>
          <w:tcPr>
            <w:tcW w:w="2460" w:type="dxa"/>
            <w:gridSpan w:val="2"/>
            <w:vAlign w:val="center"/>
          </w:tcPr>
          <w:p w14:paraId="19CAF711" w14:textId="77777777" w:rsidR="00B075B5" w:rsidRPr="00B075B5" w:rsidRDefault="000863EF" w:rsidP="00EC374C">
            <w:pPr>
              <w:jc w:val="center"/>
              <w:rPr>
                <w:rFonts w:cs="Guttman Hodes"/>
                <w:b/>
                <w:bCs/>
                <w:color w:val="0000FF"/>
                <w:sz w:val="20"/>
                <w:szCs w:val="20"/>
                <w:u w:val="single"/>
                <w:rtl/>
              </w:rPr>
            </w:pPr>
            <w:hyperlink r:id="rId458" w:history="1">
              <w:r w:rsidR="00B075B5">
                <w:rPr>
                  <w:rFonts w:cs="Guttman Hodes"/>
                  <w:b/>
                  <w:bCs/>
                  <w:color w:val="0000FF"/>
                  <w:sz w:val="20"/>
                  <w:szCs w:val="20"/>
                  <w:u w:val="single"/>
                  <w:rtl/>
                </w:rPr>
                <w:t>277042</w:t>
              </w:r>
            </w:hyperlink>
          </w:p>
        </w:tc>
        <w:tc>
          <w:tcPr>
            <w:tcW w:w="2460" w:type="dxa"/>
            <w:gridSpan w:val="2"/>
            <w:vAlign w:val="center"/>
          </w:tcPr>
          <w:p w14:paraId="1A7506A5" w14:textId="77777777" w:rsidR="00B075B5" w:rsidRPr="00632AE1" w:rsidRDefault="00B075B5" w:rsidP="00EC374C">
            <w:pPr>
              <w:jc w:val="right"/>
              <w:rPr>
                <w:rFonts w:cs="David"/>
                <w:sz w:val="20"/>
                <w:szCs w:val="20"/>
                <w:rtl/>
              </w:rPr>
            </w:pPr>
            <w:r>
              <w:rPr>
                <w:rFonts w:cs="David"/>
                <w:sz w:val="20"/>
                <w:szCs w:val="20"/>
                <w:rtl/>
              </w:rPr>
              <w:t>11/12/2018</w:t>
            </w:r>
          </w:p>
        </w:tc>
      </w:tr>
      <w:tr w:rsidR="00B075B5" w:rsidRPr="00632AE1" w14:paraId="3F94BD14" w14:textId="77777777" w:rsidTr="00EC374C">
        <w:trPr>
          <w:cantSplit/>
          <w:trHeight w:val="227"/>
          <w:jc w:val="center"/>
        </w:trPr>
        <w:tc>
          <w:tcPr>
            <w:tcW w:w="3690" w:type="dxa"/>
            <w:gridSpan w:val="3"/>
            <w:vAlign w:val="center"/>
          </w:tcPr>
          <w:p w14:paraId="2A55D381" w14:textId="77777777" w:rsidR="00B075B5" w:rsidRPr="00632AE1" w:rsidRDefault="00B075B5" w:rsidP="00EC374C">
            <w:pPr>
              <w:rPr>
                <w:rFonts w:cs="Guttman Hodes"/>
                <w:sz w:val="20"/>
                <w:szCs w:val="20"/>
                <w:rtl/>
              </w:rPr>
            </w:pPr>
            <w:r>
              <w:rPr>
                <w:rFonts w:cs="Guttman Hodes"/>
                <w:sz w:val="20"/>
                <w:szCs w:val="20"/>
                <w:rtl/>
              </w:rPr>
              <w:t>יחידת ניטור למערכת פיקוח ומערכת פיקוח הכוללת יחידת ניטור כזאת</w:t>
            </w:r>
          </w:p>
        </w:tc>
        <w:tc>
          <w:tcPr>
            <w:tcW w:w="3690" w:type="dxa"/>
            <w:gridSpan w:val="3"/>
            <w:vAlign w:val="center"/>
          </w:tcPr>
          <w:p w14:paraId="399FB94E" w14:textId="77777777" w:rsidR="00B075B5" w:rsidRPr="00632AE1" w:rsidRDefault="00B075B5" w:rsidP="00EC374C">
            <w:pPr>
              <w:jc w:val="right"/>
              <w:rPr>
                <w:rFonts w:cs="David"/>
                <w:sz w:val="20"/>
                <w:szCs w:val="20"/>
                <w:rtl/>
              </w:rPr>
            </w:pPr>
            <w:r>
              <w:rPr>
                <w:rFonts w:cs="David"/>
                <w:sz w:val="20"/>
                <w:szCs w:val="20"/>
              </w:rPr>
              <w:t>A MONITORING UNIT FOR A SURVEILLANCE SYSTEM AND A SURVEILLANCE SYSTEM COMPRISING SUCH A MONITORING UNIT</w:t>
            </w:r>
          </w:p>
        </w:tc>
      </w:tr>
      <w:tr w:rsidR="00B075B5" w:rsidRPr="00632AE1" w14:paraId="1B2E59CE" w14:textId="77777777" w:rsidTr="00EC374C">
        <w:trPr>
          <w:cantSplit/>
          <w:trHeight w:val="227"/>
          <w:jc w:val="center"/>
        </w:trPr>
        <w:tc>
          <w:tcPr>
            <w:tcW w:w="3690" w:type="dxa"/>
            <w:gridSpan w:val="3"/>
            <w:vAlign w:val="center"/>
          </w:tcPr>
          <w:p w14:paraId="482676A4" w14:textId="77777777" w:rsidR="00B075B5" w:rsidRPr="00632AE1" w:rsidRDefault="00B075B5" w:rsidP="00EC374C">
            <w:pPr>
              <w:rPr>
                <w:rFonts w:cs="Guttman Hodes"/>
                <w:sz w:val="20"/>
                <w:szCs w:val="20"/>
                <w:rtl/>
              </w:rPr>
            </w:pPr>
          </w:p>
        </w:tc>
        <w:tc>
          <w:tcPr>
            <w:tcW w:w="3690" w:type="dxa"/>
            <w:gridSpan w:val="3"/>
            <w:vAlign w:val="center"/>
          </w:tcPr>
          <w:p w14:paraId="06A24B45" w14:textId="77777777" w:rsidR="00B075B5" w:rsidRPr="00632AE1" w:rsidRDefault="00B075B5" w:rsidP="00EC374C">
            <w:pPr>
              <w:jc w:val="right"/>
              <w:rPr>
                <w:rFonts w:cs="David"/>
                <w:sz w:val="20"/>
                <w:szCs w:val="20"/>
                <w:rtl/>
              </w:rPr>
            </w:pPr>
            <w:r>
              <w:rPr>
                <w:rFonts w:cs="David"/>
                <w:sz w:val="20"/>
                <w:szCs w:val="20"/>
              </w:rPr>
              <w:t>VERISURE SARL</w:t>
            </w:r>
          </w:p>
        </w:tc>
      </w:tr>
      <w:tr w:rsidR="00B075B5" w:rsidRPr="00632AE1" w14:paraId="0637AF20" w14:textId="77777777" w:rsidTr="00EC374C">
        <w:trPr>
          <w:cantSplit/>
          <w:trHeight w:val="227"/>
          <w:jc w:val="center"/>
        </w:trPr>
        <w:tc>
          <w:tcPr>
            <w:tcW w:w="1230" w:type="dxa"/>
            <w:vAlign w:val="center"/>
          </w:tcPr>
          <w:p w14:paraId="5C37EF1A" w14:textId="77777777" w:rsidR="00B075B5" w:rsidRPr="00632AE1" w:rsidRDefault="00B075B5" w:rsidP="00EC374C">
            <w:pPr>
              <w:rPr>
                <w:rFonts w:cs="David"/>
                <w:sz w:val="20"/>
                <w:szCs w:val="20"/>
                <w:rtl/>
              </w:rPr>
            </w:pPr>
          </w:p>
        </w:tc>
        <w:tc>
          <w:tcPr>
            <w:tcW w:w="1230" w:type="dxa"/>
            <w:vAlign w:val="center"/>
          </w:tcPr>
          <w:p w14:paraId="68DCAC48" w14:textId="77777777" w:rsidR="00B075B5" w:rsidRPr="00632AE1" w:rsidRDefault="00B075B5" w:rsidP="00EC374C">
            <w:pPr>
              <w:rPr>
                <w:rFonts w:cs="David"/>
                <w:sz w:val="20"/>
                <w:szCs w:val="20"/>
                <w:rtl/>
              </w:rPr>
            </w:pPr>
          </w:p>
        </w:tc>
        <w:tc>
          <w:tcPr>
            <w:tcW w:w="1230" w:type="dxa"/>
            <w:vAlign w:val="center"/>
          </w:tcPr>
          <w:p w14:paraId="74CA3F50" w14:textId="77777777" w:rsidR="00B075B5" w:rsidRPr="00632AE1" w:rsidRDefault="00B075B5" w:rsidP="00EC374C">
            <w:pPr>
              <w:rPr>
                <w:rFonts w:cs="David"/>
                <w:sz w:val="20"/>
                <w:szCs w:val="20"/>
                <w:rtl/>
              </w:rPr>
            </w:pPr>
          </w:p>
        </w:tc>
        <w:tc>
          <w:tcPr>
            <w:tcW w:w="1230" w:type="dxa"/>
            <w:vAlign w:val="center"/>
          </w:tcPr>
          <w:p w14:paraId="0DEBD541"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2B60D563" w14:textId="77777777" w:rsidR="00B075B5" w:rsidRPr="00632AE1" w:rsidRDefault="00B075B5" w:rsidP="00EC374C">
            <w:pPr>
              <w:jc w:val="right"/>
              <w:rPr>
                <w:rFonts w:cs="David"/>
                <w:sz w:val="20"/>
                <w:szCs w:val="20"/>
                <w:rtl/>
              </w:rPr>
            </w:pPr>
            <w:r>
              <w:rPr>
                <w:rFonts w:cs="David"/>
                <w:sz w:val="20"/>
                <w:szCs w:val="20"/>
              </w:rPr>
              <w:t>18161352.2</w:t>
            </w:r>
          </w:p>
        </w:tc>
        <w:tc>
          <w:tcPr>
            <w:tcW w:w="1230" w:type="dxa"/>
            <w:vAlign w:val="center"/>
          </w:tcPr>
          <w:p w14:paraId="3CE70856"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347CD82F" w14:textId="77777777" w:rsidTr="00EC374C">
        <w:trPr>
          <w:cantSplit/>
          <w:trHeight w:val="227"/>
          <w:jc w:val="center"/>
        </w:trPr>
        <w:tc>
          <w:tcPr>
            <w:tcW w:w="3690" w:type="dxa"/>
            <w:gridSpan w:val="3"/>
            <w:vAlign w:val="center"/>
          </w:tcPr>
          <w:p w14:paraId="214616F9" w14:textId="77777777" w:rsidR="00B075B5" w:rsidRPr="00632AE1" w:rsidRDefault="00B075B5" w:rsidP="00EC374C">
            <w:pPr>
              <w:rPr>
                <w:rFonts w:cs="David"/>
                <w:sz w:val="20"/>
                <w:szCs w:val="20"/>
                <w:rtl/>
              </w:rPr>
            </w:pPr>
          </w:p>
        </w:tc>
        <w:tc>
          <w:tcPr>
            <w:tcW w:w="3690" w:type="dxa"/>
            <w:gridSpan w:val="3"/>
            <w:vAlign w:val="center"/>
          </w:tcPr>
          <w:p w14:paraId="18EC18B7" w14:textId="77777777" w:rsidR="00B075B5" w:rsidRPr="00632AE1" w:rsidRDefault="00B075B5" w:rsidP="00EC374C">
            <w:pPr>
              <w:jc w:val="right"/>
              <w:rPr>
                <w:rFonts w:cs="David"/>
                <w:sz w:val="20"/>
                <w:szCs w:val="20"/>
              </w:rPr>
            </w:pPr>
            <w:r>
              <w:rPr>
                <w:rFonts w:cs="David"/>
                <w:sz w:val="20"/>
                <w:szCs w:val="20"/>
              </w:rPr>
              <w:t>PCT/EP/2018/084273</w:t>
            </w:r>
          </w:p>
        </w:tc>
      </w:tr>
      <w:tr w:rsidR="00B075B5" w:rsidRPr="00632AE1" w14:paraId="6A28CBFE" w14:textId="77777777" w:rsidTr="00EC374C">
        <w:trPr>
          <w:cantSplit/>
          <w:trHeight w:val="227"/>
          <w:jc w:val="center"/>
        </w:trPr>
        <w:tc>
          <w:tcPr>
            <w:tcW w:w="3690" w:type="dxa"/>
            <w:gridSpan w:val="3"/>
            <w:vAlign w:val="center"/>
          </w:tcPr>
          <w:p w14:paraId="347E434A" w14:textId="77777777" w:rsidR="00B075B5" w:rsidRPr="00632AE1" w:rsidRDefault="00B075B5" w:rsidP="00EC374C">
            <w:pPr>
              <w:rPr>
                <w:rFonts w:cs="David"/>
                <w:sz w:val="20"/>
                <w:szCs w:val="20"/>
                <w:rtl/>
              </w:rPr>
            </w:pPr>
          </w:p>
        </w:tc>
        <w:tc>
          <w:tcPr>
            <w:tcW w:w="3690" w:type="dxa"/>
            <w:gridSpan w:val="3"/>
            <w:vAlign w:val="center"/>
          </w:tcPr>
          <w:p w14:paraId="6AE83AE8" w14:textId="77777777" w:rsidR="00B075B5" w:rsidRPr="00632AE1" w:rsidRDefault="00B075B5" w:rsidP="00EC374C">
            <w:pPr>
              <w:jc w:val="right"/>
              <w:rPr>
                <w:rFonts w:cs="David"/>
                <w:sz w:val="20"/>
                <w:szCs w:val="20"/>
              </w:rPr>
            </w:pPr>
            <w:r>
              <w:rPr>
                <w:rFonts w:cs="David"/>
                <w:sz w:val="20"/>
                <w:szCs w:val="20"/>
              </w:rPr>
              <w:t>WO/2019/174772</w:t>
            </w:r>
          </w:p>
        </w:tc>
      </w:tr>
      <w:tr w:rsidR="00B075B5" w:rsidRPr="00632AE1" w14:paraId="7A437768" w14:textId="77777777" w:rsidTr="00EC374C">
        <w:trPr>
          <w:cantSplit/>
          <w:trHeight w:val="227"/>
          <w:jc w:val="center"/>
        </w:trPr>
        <w:tc>
          <w:tcPr>
            <w:tcW w:w="7380" w:type="dxa"/>
            <w:gridSpan w:val="6"/>
            <w:tcBorders>
              <w:bottom w:val="single" w:sz="4" w:space="0" w:color="auto"/>
            </w:tcBorders>
            <w:vAlign w:val="center"/>
          </w:tcPr>
          <w:p w14:paraId="3A26B6E6" w14:textId="77777777" w:rsidR="00B075B5" w:rsidRPr="00632AE1" w:rsidRDefault="00B075B5" w:rsidP="00EC374C">
            <w:pPr>
              <w:rPr>
                <w:rFonts w:cs="David"/>
                <w:sz w:val="20"/>
                <w:szCs w:val="20"/>
              </w:rPr>
            </w:pPr>
          </w:p>
        </w:tc>
      </w:tr>
    </w:tbl>
    <w:p w14:paraId="0948D98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54888B4" w14:textId="77777777" w:rsidTr="00EC374C">
        <w:trPr>
          <w:cantSplit/>
          <w:trHeight w:val="443"/>
          <w:jc w:val="center"/>
        </w:trPr>
        <w:tc>
          <w:tcPr>
            <w:tcW w:w="2460" w:type="dxa"/>
            <w:gridSpan w:val="2"/>
            <w:vAlign w:val="center"/>
          </w:tcPr>
          <w:p w14:paraId="4ACDD68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55ACB623" w14:textId="77777777" w:rsidR="00B075B5" w:rsidRPr="00B075B5" w:rsidRDefault="000863EF" w:rsidP="00EC374C">
            <w:pPr>
              <w:jc w:val="center"/>
              <w:rPr>
                <w:rFonts w:cs="Guttman Hodes"/>
                <w:b/>
                <w:bCs/>
                <w:color w:val="0000FF"/>
                <w:sz w:val="20"/>
                <w:szCs w:val="20"/>
                <w:u w:val="single"/>
                <w:rtl/>
              </w:rPr>
            </w:pPr>
            <w:hyperlink r:id="rId459" w:history="1">
              <w:r w:rsidR="00B075B5">
                <w:rPr>
                  <w:rFonts w:cs="Guttman Hodes"/>
                  <w:b/>
                  <w:bCs/>
                  <w:color w:val="0000FF"/>
                  <w:sz w:val="20"/>
                  <w:szCs w:val="20"/>
                  <w:u w:val="single"/>
                  <w:rtl/>
                </w:rPr>
                <w:t>277044</w:t>
              </w:r>
            </w:hyperlink>
          </w:p>
        </w:tc>
        <w:tc>
          <w:tcPr>
            <w:tcW w:w="2460" w:type="dxa"/>
            <w:gridSpan w:val="2"/>
            <w:vAlign w:val="center"/>
          </w:tcPr>
          <w:p w14:paraId="5DD45187"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5776D777" w14:textId="77777777" w:rsidTr="00EC374C">
        <w:trPr>
          <w:cantSplit/>
          <w:trHeight w:val="227"/>
          <w:jc w:val="center"/>
        </w:trPr>
        <w:tc>
          <w:tcPr>
            <w:tcW w:w="3690" w:type="dxa"/>
            <w:gridSpan w:val="3"/>
            <w:vAlign w:val="center"/>
          </w:tcPr>
          <w:p w14:paraId="3AB12101" w14:textId="77777777" w:rsidR="00B075B5" w:rsidRPr="00632AE1" w:rsidRDefault="00B075B5" w:rsidP="00EC374C">
            <w:pPr>
              <w:rPr>
                <w:rFonts w:cs="Guttman Hodes"/>
                <w:sz w:val="20"/>
                <w:szCs w:val="20"/>
                <w:rtl/>
              </w:rPr>
            </w:pPr>
            <w:r>
              <w:rPr>
                <w:rFonts w:cs="Guttman Hodes"/>
                <w:sz w:val="20"/>
                <w:szCs w:val="20"/>
                <w:rtl/>
              </w:rPr>
              <w:t>אגוניסטים לקולטן לפנילפירולידינון פורמיל פפטיד 2</w:t>
            </w:r>
          </w:p>
        </w:tc>
        <w:tc>
          <w:tcPr>
            <w:tcW w:w="3690" w:type="dxa"/>
            <w:gridSpan w:val="3"/>
            <w:vAlign w:val="center"/>
          </w:tcPr>
          <w:p w14:paraId="384C055F" w14:textId="77777777" w:rsidR="00B075B5" w:rsidRPr="00632AE1" w:rsidRDefault="00B075B5" w:rsidP="00EC374C">
            <w:pPr>
              <w:jc w:val="right"/>
              <w:rPr>
                <w:rFonts w:cs="David"/>
                <w:sz w:val="20"/>
                <w:szCs w:val="20"/>
                <w:rtl/>
              </w:rPr>
            </w:pPr>
            <w:r>
              <w:rPr>
                <w:rFonts w:cs="David"/>
                <w:sz w:val="20"/>
                <w:szCs w:val="20"/>
              </w:rPr>
              <w:t>PHENYLPYRROLIDINONE FORMYL PEPTIDE 2 RECEPTOR AGONISTS</w:t>
            </w:r>
          </w:p>
        </w:tc>
      </w:tr>
      <w:tr w:rsidR="00B075B5" w:rsidRPr="00632AE1" w14:paraId="1C39A560" w14:textId="77777777" w:rsidTr="00EC374C">
        <w:trPr>
          <w:cantSplit/>
          <w:trHeight w:val="227"/>
          <w:jc w:val="center"/>
        </w:trPr>
        <w:tc>
          <w:tcPr>
            <w:tcW w:w="3690" w:type="dxa"/>
            <w:gridSpan w:val="3"/>
            <w:vAlign w:val="center"/>
          </w:tcPr>
          <w:p w14:paraId="0534D4CA" w14:textId="77777777" w:rsidR="00B075B5" w:rsidRPr="00632AE1" w:rsidRDefault="00B075B5" w:rsidP="00EC374C">
            <w:pPr>
              <w:rPr>
                <w:rFonts w:cs="Guttman Hodes"/>
                <w:sz w:val="20"/>
                <w:szCs w:val="20"/>
                <w:rtl/>
              </w:rPr>
            </w:pPr>
          </w:p>
        </w:tc>
        <w:tc>
          <w:tcPr>
            <w:tcW w:w="3690" w:type="dxa"/>
            <w:gridSpan w:val="3"/>
            <w:vAlign w:val="center"/>
          </w:tcPr>
          <w:p w14:paraId="56D3F3B7" w14:textId="77777777" w:rsidR="00B075B5" w:rsidRPr="00632AE1" w:rsidRDefault="00B075B5" w:rsidP="00EC374C">
            <w:pPr>
              <w:jc w:val="right"/>
              <w:rPr>
                <w:rFonts w:cs="David"/>
                <w:sz w:val="20"/>
                <w:szCs w:val="20"/>
                <w:rtl/>
              </w:rPr>
            </w:pPr>
            <w:r>
              <w:rPr>
                <w:rFonts w:cs="David"/>
                <w:sz w:val="20"/>
                <w:szCs w:val="20"/>
              </w:rPr>
              <w:t>BRISTOL-MYERS SQUIBB COMPANY</w:t>
            </w:r>
          </w:p>
        </w:tc>
      </w:tr>
      <w:tr w:rsidR="00B075B5" w:rsidRPr="00632AE1" w14:paraId="56ECE773" w14:textId="77777777" w:rsidTr="00EC374C">
        <w:trPr>
          <w:cantSplit/>
          <w:trHeight w:val="227"/>
          <w:jc w:val="center"/>
        </w:trPr>
        <w:tc>
          <w:tcPr>
            <w:tcW w:w="1230" w:type="dxa"/>
            <w:vAlign w:val="center"/>
          </w:tcPr>
          <w:p w14:paraId="6A8A0AF2" w14:textId="77777777" w:rsidR="00B075B5" w:rsidRPr="00632AE1" w:rsidRDefault="00B075B5" w:rsidP="00EC374C">
            <w:pPr>
              <w:rPr>
                <w:rFonts w:cs="David"/>
                <w:sz w:val="20"/>
                <w:szCs w:val="20"/>
                <w:rtl/>
              </w:rPr>
            </w:pPr>
          </w:p>
        </w:tc>
        <w:tc>
          <w:tcPr>
            <w:tcW w:w="1230" w:type="dxa"/>
            <w:vAlign w:val="center"/>
          </w:tcPr>
          <w:p w14:paraId="4CD2D329" w14:textId="77777777" w:rsidR="00B075B5" w:rsidRPr="00632AE1" w:rsidRDefault="00B075B5" w:rsidP="00EC374C">
            <w:pPr>
              <w:rPr>
                <w:rFonts w:cs="David"/>
                <w:sz w:val="20"/>
                <w:szCs w:val="20"/>
                <w:rtl/>
              </w:rPr>
            </w:pPr>
          </w:p>
        </w:tc>
        <w:tc>
          <w:tcPr>
            <w:tcW w:w="1230" w:type="dxa"/>
            <w:vAlign w:val="center"/>
          </w:tcPr>
          <w:p w14:paraId="4EFB9F4A" w14:textId="77777777" w:rsidR="00B075B5" w:rsidRPr="00632AE1" w:rsidRDefault="00B075B5" w:rsidP="00EC374C">
            <w:pPr>
              <w:rPr>
                <w:rFonts w:cs="David"/>
                <w:sz w:val="20"/>
                <w:szCs w:val="20"/>
                <w:rtl/>
              </w:rPr>
            </w:pPr>
          </w:p>
        </w:tc>
        <w:tc>
          <w:tcPr>
            <w:tcW w:w="1230" w:type="dxa"/>
            <w:vAlign w:val="center"/>
          </w:tcPr>
          <w:p w14:paraId="261ABA18"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6A61E6E2" w14:textId="77777777" w:rsidR="00B075B5" w:rsidRPr="00632AE1" w:rsidRDefault="00B075B5" w:rsidP="00EC374C">
            <w:pPr>
              <w:jc w:val="right"/>
              <w:rPr>
                <w:rFonts w:cs="David"/>
                <w:sz w:val="20"/>
                <w:szCs w:val="20"/>
                <w:rtl/>
              </w:rPr>
            </w:pPr>
            <w:r>
              <w:rPr>
                <w:rFonts w:cs="David"/>
                <w:sz w:val="20"/>
                <w:szCs w:val="20"/>
              </w:rPr>
              <w:t>62/638,556</w:t>
            </w:r>
          </w:p>
        </w:tc>
        <w:tc>
          <w:tcPr>
            <w:tcW w:w="1230" w:type="dxa"/>
            <w:vAlign w:val="center"/>
          </w:tcPr>
          <w:p w14:paraId="48E366D5"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F75B271" w14:textId="77777777" w:rsidTr="00EC374C">
        <w:trPr>
          <w:cantSplit/>
          <w:trHeight w:val="227"/>
          <w:jc w:val="center"/>
        </w:trPr>
        <w:tc>
          <w:tcPr>
            <w:tcW w:w="3690" w:type="dxa"/>
            <w:gridSpan w:val="3"/>
            <w:vAlign w:val="center"/>
          </w:tcPr>
          <w:p w14:paraId="5977FA19" w14:textId="77777777" w:rsidR="00B075B5" w:rsidRPr="00632AE1" w:rsidRDefault="00B075B5" w:rsidP="00EC374C">
            <w:pPr>
              <w:rPr>
                <w:rFonts w:cs="David"/>
                <w:sz w:val="20"/>
                <w:szCs w:val="20"/>
                <w:rtl/>
              </w:rPr>
            </w:pPr>
          </w:p>
        </w:tc>
        <w:tc>
          <w:tcPr>
            <w:tcW w:w="3690" w:type="dxa"/>
            <w:gridSpan w:val="3"/>
            <w:vAlign w:val="center"/>
          </w:tcPr>
          <w:p w14:paraId="6AC26A52" w14:textId="77777777" w:rsidR="00B075B5" w:rsidRPr="00632AE1" w:rsidRDefault="00B075B5" w:rsidP="00EC374C">
            <w:pPr>
              <w:jc w:val="right"/>
              <w:rPr>
                <w:rFonts w:cs="David"/>
                <w:sz w:val="20"/>
                <w:szCs w:val="20"/>
              </w:rPr>
            </w:pPr>
            <w:r>
              <w:rPr>
                <w:rFonts w:cs="David"/>
                <w:sz w:val="20"/>
                <w:szCs w:val="20"/>
              </w:rPr>
              <w:t>PCT/US/2019/020493</w:t>
            </w:r>
          </w:p>
        </w:tc>
      </w:tr>
      <w:tr w:rsidR="00B075B5" w:rsidRPr="00632AE1" w14:paraId="408BD26B" w14:textId="77777777" w:rsidTr="00EC374C">
        <w:trPr>
          <w:cantSplit/>
          <w:trHeight w:val="227"/>
          <w:jc w:val="center"/>
        </w:trPr>
        <w:tc>
          <w:tcPr>
            <w:tcW w:w="3690" w:type="dxa"/>
            <w:gridSpan w:val="3"/>
            <w:vAlign w:val="center"/>
          </w:tcPr>
          <w:p w14:paraId="214B6D0C" w14:textId="77777777" w:rsidR="00B075B5" w:rsidRPr="00632AE1" w:rsidRDefault="00B075B5" w:rsidP="00EC374C">
            <w:pPr>
              <w:rPr>
                <w:rFonts w:cs="David"/>
                <w:sz w:val="20"/>
                <w:szCs w:val="20"/>
                <w:rtl/>
              </w:rPr>
            </w:pPr>
          </w:p>
        </w:tc>
        <w:tc>
          <w:tcPr>
            <w:tcW w:w="3690" w:type="dxa"/>
            <w:gridSpan w:val="3"/>
            <w:vAlign w:val="center"/>
          </w:tcPr>
          <w:p w14:paraId="65A33096" w14:textId="77777777" w:rsidR="00B075B5" w:rsidRPr="00632AE1" w:rsidRDefault="00B075B5" w:rsidP="00EC374C">
            <w:pPr>
              <w:jc w:val="right"/>
              <w:rPr>
                <w:rFonts w:cs="David"/>
                <w:sz w:val="20"/>
                <w:szCs w:val="20"/>
              </w:rPr>
            </w:pPr>
            <w:r>
              <w:rPr>
                <w:rFonts w:cs="David"/>
                <w:sz w:val="20"/>
                <w:szCs w:val="20"/>
              </w:rPr>
              <w:t>WO/2019/173182</w:t>
            </w:r>
          </w:p>
        </w:tc>
      </w:tr>
      <w:tr w:rsidR="00B075B5" w:rsidRPr="00632AE1" w14:paraId="53A5380E" w14:textId="77777777" w:rsidTr="00EC374C">
        <w:trPr>
          <w:cantSplit/>
          <w:trHeight w:val="227"/>
          <w:jc w:val="center"/>
        </w:trPr>
        <w:tc>
          <w:tcPr>
            <w:tcW w:w="7380" w:type="dxa"/>
            <w:gridSpan w:val="6"/>
            <w:tcBorders>
              <w:bottom w:val="single" w:sz="4" w:space="0" w:color="auto"/>
            </w:tcBorders>
            <w:vAlign w:val="center"/>
          </w:tcPr>
          <w:p w14:paraId="4F142A3D" w14:textId="77777777" w:rsidR="00B075B5" w:rsidRPr="00632AE1" w:rsidRDefault="00B075B5" w:rsidP="00EC374C">
            <w:pPr>
              <w:rPr>
                <w:rFonts w:cs="David"/>
                <w:sz w:val="20"/>
                <w:szCs w:val="20"/>
              </w:rPr>
            </w:pPr>
          </w:p>
        </w:tc>
      </w:tr>
    </w:tbl>
    <w:p w14:paraId="04645F6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E008100" w14:textId="77777777" w:rsidTr="00EC374C">
        <w:trPr>
          <w:cantSplit/>
          <w:trHeight w:val="443"/>
          <w:jc w:val="center"/>
        </w:trPr>
        <w:tc>
          <w:tcPr>
            <w:tcW w:w="2460" w:type="dxa"/>
            <w:gridSpan w:val="2"/>
            <w:vAlign w:val="center"/>
          </w:tcPr>
          <w:p w14:paraId="19ABF47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B32B</w:t>
            </w:r>
          </w:p>
        </w:tc>
        <w:tc>
          <w:tcPr>
            <w:tcW w:w="2460" w:type="dxa"/>
            <w:gridSpan w:val="2"/>
            <w:vAlign w:val="center"/>
          </w:tcPr>
          <w:p w14:paraId="74CE461B" w14:textId="77777777" w:rsidR="00B075B5" w:rsidRPr="00B075B5" w:rsidRDefault="000863EF" w:rsidP="00EC374C">
            <w:pPr>
              <w:jc w:val="center"/>
              <w:rPr>
                <w:rFonts w:cs="Guttman Hodes"/>
                <w:b/>
                <w:bCs/>
                <w:color w:val="0000FF"/>
                <w:sz w:val="20"/>
                <w:szCs w:val="20"/>
                <w:u w:val="single"/>
                <w:rtl/>
              </w:rPr>
            </w:pPr>
            <w:hyperlink r:id="rId460" w:history="1">
              <w:r w:rsidR="00B075B5">
                <w:rPr>
                  <w:rFonts w:cs="Guttman Hodes"/>
                  <w:b/>
                  <w:bCs/>
                  <w:color w:val="0000FF"/>
                  <w:sz w:val="20"/>
                  <w:szCs w:val="20"/>
                  <w:u w:val="single"/>
                  <w:rtl/>
                </w:rPr>
                <w:t>277048</w:t>
              </w:r>
            </w:hyperlink>
          </w:p>
        </w:tc>
        <w:tc>
          <w:tcPr>
            <w:tcW w:w="2460" w:type="dxa"/>
            <w:gridSpan w:val="2"/>
            <w:vAlign w:val="center"/>
          </w:tcPr>
          <w:p w14:paraId="28646196"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23CD2E0F" w14:textId="77777777" w:rsidTr="00EC374C">
        <w:trPr>
          <w:cantSplit/>
          <w:trHeight w:val="227"/>
          <w:jc w:val="center"/>
        </w:trPr>
        <w:tc>
          <w:tcPr>
            <w:tcW w:w="3690" w:type="dxa"/>
            <w:gridSpan w:val="3"/>
            <w:vAlign w:val="center"/>
          </w:tcPr>
          <w:p w14:paraId="646197BE" w14:textId="77777777" w:rsidR="00B075B5" w:rsidRPr="00632AE1" w:rsidRDefault="00B075B5" w:rsidP="00EC374C">
            <w:pPr>
              <w:rPr>
                <w:rFonts w:cs="Guttman Hodes"/>
                <w:sz w:val="20"/>
                <w:szCs w:val="20"/>
                <w:rtl/>
              </w:rPr>
            </w:pPr>
            <w:r>
              <w:rPr>
                <w:rFonts w:cs="Guttman Hodes"/>
                <w:sz w:val="20"/>
                <w:szCs w:val="20"/>
                <w:rtl/>
              </w:rPr>
              <w:t>שכבה הכוללת פולימר רב-שכבתי שעברה למינציה המכילה קופוליאמיד של דיאמין, חומצת דימר ולקטם</w:t>
            </w:r>
          </w:p>
        </w:tc>
        <w:tc>
          <w:tcPr>
            <w:tcW w:w="3690" w:type="dxa"/>
            <w:gridSpan w:val="3"/>
            <w:vAlign w:val="center"/>
          </w:tcPr>
          <w:p w14:paraId="0F073D73" w14:textId="77777777" w:rsidR="00B075B5" w:rsidRPr="00632AE1" w:rsidRDefault="00B075B5" w:rsidP="00EC374C">
            <w:pPr>
              <w:jc w:val="right"/>
              <w:rPr>
                <w:rFonts w:cs="David"/>
                <w:sz w:val="20"/>
                <w:szCs w:val="20"/>
                <w:rtl/>
              </w:rPr>
            </w:pPr>
            <w:r>
              <w:rPr>
                <w:rFonts w:cs="David"/>
                <w:sz w:val="20"/>
                <w:szCs w:val="20"/>
              </w:rPr>
              <w:t>LAMINATED MULTILAYER POLYMER CONTAINING FILM COMPRISING A COPOLYAMIDE OF A DIAMINE, A DIMER ACID AND A LACTAM</w:t>
            </w:r>
          </w:p>
        </w:tc>
      </w:tr>
      <w:tr w:rsidR="00B075B5" w:rsidRPr="00632AE1" w14:paraId="0D73A7E1" w14:textId="77777777" w:rsidTr="00EC374C">
        <w:trPr>
          <w:cantSplit/>
          <w:trHeight w:val="227"/>
          <w:jc w:val="center"/>
        </w:trPr>
        <w:tc>
          <w:tcPr>
            <w:tcW w:w="3690" w:type="dxa"/>
            <w:gridSpan w:val="3"/>
            <w:vAlign w:val="center"/>
          </w:tcPr>
          <w:p w14:paraId="116CC1A8" w14:textId="77777777" w:rsidR="00B075B5" w:rsidRPr="00632AE1" w:rsidRDefault="00B075B5" w:rsidP="00EC374C">
            <w:pPr>
              <w:rPr>
                <w:rFonts w:cs="Guttman Hodes"/>
                <w:sz w:val="20"/>
                <w:szCs w:val="20"/>
                <w:rtl/>
              </w:rPr>
            </w:pPr>
          </w:p>
        </w:tc>
        <w:tc>
          <w:tcPr>
            <w:tcW w:w="3690" w:type="dxa"/>
            <w:gridSpan w:val="3"/>
            <w:vAlign w:val="center"/>
          </w:tcPr>
          <w:p w14:paraId="144DF318" w14:textId="77777777" w:rsidR="00B075B5" w:rsidRPr="00632AE1" w:rsidRDefault="00B075B5" w:rsidP="00EC374C">
            <w:pPr>
              <w:jc w:val="right"/>
              <w:rPr>
                <w:rFonts w:cs="David"/>
                <w:sz w:val="20"/>
                <w:szCs w:val="20"/>
                <w:rtl/>
              </w:rPr>
            </w:pPr>
            <w:r>
              <w:rPr>
                <w:rFonts w:cs="David"/>
                <w:sz w:val="20"/>
                <w:szCs w:val="20"/>
              </w:rPr>
              <w:t>BASF SE</w:t>
            </w:r>
          </w:p>
        </w:tc>
      </w:tr>
      <w:tr w:rsidR="00B075B5" w:rsidRPr="00632AE1" w14:paraId="26C3DD1A" w14:textId="77777777" w:rsidTr="00EC374C">
        <w:trPr>
          <w:cantSplit/>
          <w:trHeight w:val="227"/>
          <w:jc w:val="center"/>
        </w:trPr>
        <w:tc>
          <w:tcPr>
            <w:tcW w:w="1230" w:type="dxa"/>
            <w:vAlign w:val="center"/>
          </w:tcPr>
          <w:p w14:paraId="28FC1325" w14:textId="77777777" w:rsidR="00B075B5" w:rsidRPr="00632AE1" w:rsidRDefault="00B075B5" w:rsidP="00EC374C">
            <w:pPr>
              <w:rPr>
                <w:rFonts w:cs="David"/>
                <w:sz w:val="20"/>
                <w:szCs w:val="20"/>
                <w:rtl/>
              </w:rPr>
            </w:pPr>
          </w:p>
        </w:tc>
        <w:tc>
          <w:tcPr>
            <w:tcW w:w="1230" w:type="dxa"/>
            <w:vAlign w:val="center"/>
          </w:tcPr>
          <w:p w14:paraId="697732F4" w14:textId="77777777" w:rsidR="00B075B5" w:rsidRPr="00632AE1" w:rsidRDefault="00B075B5" w:rsidP="00EC374C">
            <w:pPr>
              <w:rPr>
                <w:rFonts w:cs="David"/>
                <w:sz w:val="20"/>
                <w:szCs w:val="20"/>
                <w:rtl/>
              </w:rPr>
            </w:pPr>
          </w:p>
        </w:tc>
        <w:tc>
          <w:tcPr>
            <w:tcW w:w="1230" w:type="dxa"/>
            <w:vAlign w:val="center"/>
          </w:tcPr>
          <w:p w14:paraId="1CEAA38B" w14:textId="77777777" w:rsidR="00B075B5" w:rsidRPr="00632AE1" w:rsidRDefault="00B075B5" w:rsidP="00EC374C">
            <w:pPr>
              <w:rPr>
                <w:rFonts w:cs="David"/>
                <w:sz w:val="20"/>
                <w:szCs w:val="20"/>
                <w:rtl/>
              </w:rPr>
            </w:pPr>
          </w:p>
        </w:tc>
        <w:tc>
          <w:tcPr>
            <w:tcW w:w="1230" w:type="dxa"/>
            <w:vAlign w:val="center"/>
          </w:tcPr>
          <w:p w14:paraId="7090CA5C"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7DB01478" w14:textId="77777777" w:rsidR="00B075B5" w:rsidRPr="00632AE1" w:rsidRDefault="00B075B5" w:rsidP="00EC374C">
            <w:pPr>
              <w:jc w:val="right"/>
              <w:rPr>
                <w:rFonts w:cs="David"/>
                <w:sz w:val="20"/>
                <w:szCs w:val="20"/>
                <w:rtl/>
              </w:rPr>
            </w:pPr>
            <w:r>
              <w:rPr>
                <w:rFonts w:cs="David"/>
                <w:sz w:val="20"/>
                <w:szCs w:val="20"/>
              </w:rPr>
              <w:t>62/642269</w:t>
            </w:r>
          </w:p>
        </w:tc>
        <w:tc>
          <w:tcPr>
            <w:tcW w:w="1230" w:type="dxa"/>
            <w:vAlign w:val="center"/>
          </w:tcPr>
          <w:p w14:paraId="670E32E8"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D5D14FC" w14:textId="77777777" w:rsidTr="00EC374C">
        <w:trPr>
          <w:cantSplit/>
          <w:trHeight w:val="227"/>
          <w:jc w:val="center"/>
        </w:trPr>
        <w:tc>
          <w:tcPr>
            <w:tcW w:w="3690" w:type="dxa"/>
            <w:gridSpan w:val="3"/>
            <w:vAlign w:val="center"/>
          </w:tcPr>
          <w:p w14:paraId="4305FAB9" w14:textId="77777777" w:rsidR="00B075B5" w:rsidRPr="00632AE1" w:rsidRDefault="00B075B5" w:rsidP="00EC374C">
            <w:pPr>
              <w:rPr>
                <w:rFonts w:cs="David"/>
                <w:sz w:val="20"/>
                <w:szCs w:val="20"/>
                <w:rtl/>
              </w:rPr>
            </w:pPr>
          </w:p>
        </w:tc>
        <w:tc>
          <w:tcPr>
            <w:tcW w:w="3690" w:type="dxa"/>
            <w:gridSpan w:val="3"/>
            <w:vAlign w:val="center"/>
          </w:tcPr>
          <w:p w14:paraId="57706199" w14:textId="77777777" w:rsidR="00B075B5" w:rsidRPr="00632AE1" w:rsidRDefault="00B075B5" w:rsidP="00EC374C">
            <w:pPr>
              <w:jc w:val="right"/>
              <w:rPr>
                <w:rFonts w:cs="David"/>
                <w:sz w:val="20"/>
                <w:szCs w:val="20"/>
              </w:rPr>
            </w:pPr>
            <w:r>
              <w:rPr>
                <w:rFonts w:cs="David"/>
                <w:sz w:val="20"/>
                <w:szCs w:val="20"/>
              </w:rPr>
              <w:t>PCT/EP/2019/055481</w:t>
            </w:r>
          </w:p>
        </w:tc>
      </w:tr>
      <w:tr w:rsidR="00B075B5" w:rsidRPr="00632AE1" w14:paraId="5257EE85" w14:textId="77777777" w:rsidTr="00EC374C">
        <w:trPr>
          <w:cantSplit/>
          <w:trHeight w:val="227"/>
          <w:jc w:val="center"/>
        </w:trPr>
        <w:tc>
          <w:tcPr>
            <w:tcW w:w="3690" w:type="dxa"/>
            <w:gridSpan w:val="3"/>
            <w:vAlign w:val="center"/>
          </w:tcPr>
          <w:p w14:paraId="46FAB853" w14:textId="77777777" w:rsidR="00B075B5" w:rsidRPr="00632AE1" w:rsidRDefault="00B075B5" w:rsidP="00EC374C">
            <w:pPr>
              <w:rPr>
                <w:rFonts w:cs="David"/>
                <w:sz w:val="20"/>
                <w:szCs w:val="20"/>
                <w:rtl/>
              </w:rPr>
            </w:pPr>
          </w:p>
        </w:tc>
        <w:tc>
          <w:tcPr>
            <w:tcW w:w="3690" w:type="dxa"/>
            <w:gridSpan w:val="3"/>
            <w:vAlign w:val="center"/>
          </w:tcPr>
          <w:p w14:paraId="1B7E2B83" w14:textId="77777777" w:rsidR="00B075B5" w:rsidRPr="00632AE1" w:rsidRDefault="00B075B5" w:rsidP="00EC374C">
            <w:pPr>
              <w:jc w:val="right"/>
              <w:rPr>
                <w:rFonts w:cs="David"/>
                <w:sz w:val="20"/>
                <w:szCs w:val="20"/>
              </w:rPr>
            </w:pPr>
            <w:r>
              <w:rPr>
                <w:rFonts w:cs="David"/>
                <w:sz w:val="20"/>
                <w:szCs w:val="20"/>
              </w:rPr>
              <w:t>WO/2019/174976</w:t>
            </w:r>
          </w:p>
        </w:tc>
      </w:tr>
      <w:tr w:rsidR="00B075B5" w:rsidRPr="00632AE1" w14:paraId="79681F4F" w14:textId="77777777" w:rsidTr="00EC374C">
        <w:trPr>
          <w:cantSplit/>
          <w:trHeight w:val="227"/>
          <w:jc w:val="center"/>
        </w:trPr>
        <w:tc>
          <w:tcPr>
            <w:tcW w:w="7380" w:type="dxa"/>
            <w:gridSpan w:val="6"/>
            <w:tcBorders>
              <w:bottom w:val="single" w:sz="4" w:space="0" w:color="auto"/>
            </w:tcBorders>
            <w:vAlign w:val="center"/>
          </w:tcPr>
          <w:p w14:paraId="12664B6C" w14:textId="77777777" w:rsidR="00B075B5" w:rsidRPr="00632AE1" w:rsidRDefault="00B075B5" w:rsidP="00EC374C">
            <w:pPr>
              <w:rPr>
                <w:rFonts w:cs="David"/>
                <w:sz w:val="20"/>
                <w:szCs w:val="20"/>
              </w:rPr>
            </w:pPr>
          </w:p>
        </w:tc>
      </w:tr>
    </w:tbl>
    <w:p w14:paraId="2A8618EE"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50ED5B6" w14:textId="77777777" w:rsidTr="00EC374C">
        <w:trPr>
          <w:cantSplit/>
          <w:trHeight w:val="443"/>
          <w:jc w:val="center"/>
        </w:trPr>
        <w:tc>
          <w:tcPr>
            <w:tcW w:w="2460" w:type="dxa"/>
            <w:gridSpan w:val="2"/>
            <w:vAlign w:val="center"/>
          </w:tcPr>
          <w:p w14:paraId="7577266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709CD68" w14:textId="77777777" w:rsidR="00B075B5" w:rsidRPr="00B075B5" w:rsidRDefault="000863EF" w:rsidP="00EC374C">
            <w:pPr>
              <w:jc w:val="center"/>
              <w:rPr>
                <w:rFonts w:cs="Guttman Hodes"/>
                <w:b/>
                <w:bCs/>
                <w:color w:val="0000FF"/>
                <w:sz w:val="20"/>
                <w:szCs w:val="20"/>
                <w:u w:val="single"/>
                <w:rtl/>
              </w:rPr>
            </w:pPr>
            <w:hyperlink r:id="rId461" w:history="1">
              <w:r w:rsidR="00B075B5">
                <w:rPr>
                  <w:rFonts w:cs="Guttman Hodes"/>
                  <w:b/>
                  <w:bCs/>
                  <w:color w:val="0000FF"/>
                  <w:sz w:val="20"/>
                  <w:szCs w:val="20"/>
                  <w:u w:val="single"/>
                  <w:rtl/>
                </w:rPr>
                <w:t>277049</w:t>
              </w:r>
            </w:hyperlink>
          </w:p>
        </w:tc>
        <w:tc>
          <w:tcPr>
            <w:tcW w:w="2460" w:type="dxa"/>
            <w:gridSpan w:val="2"/>
            <w:vAlign w:val="center"/>
          </w:tcPr>
          <w:p w14:paraId="4E19F668"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625A4D9A" w14:textId="77777777" w:rsidTr="00EC374C">
        <w:trPr>
          <w:cantSplit/>
          <w:trHeight w:val="227"/>
          <w:jc w:val="center"/>
        </w:trPr>
        <w:tc>
          <w:tcPr>
            <w:tcW w:w="3690" w:type="dxa"/>
            <w:gridSpan w:val="3"/>
            <w:vAlign w:val="center"/>
          </w:tcPr>
          <w:p w14:paraId="35299078" w14:textId="77777777" w:rsidR="00B075B5" w:rsidRPr="00632AE1" w:rsidRDefault="00B075B5" w:rsidP="00EC374C">
            <w:pPr>
              <w:rPr>
                <w:rFonts w:cs="Guttman Hodes"/>
                <w:sz w:val="20"/>
                <w:szCs w:val="20"/>
                <w:rtl/>
              </w:rPr>
            </w:pPr>
            <w:r>
              <w:rPr>
                <w:rFonts w:cs="Guttman Hodes"/>
                <w:sz w:val="20"/>
                <w:szCs w:val="20"/>
                <w:rtl/>
              </w:rPr>
              <w:t xml:space="preserve">תצמידים של נוגדן ביפאראטופי נגד </w:t>
            </w:r>
            <w:r>
              <w:rPr>
                <w:rFonts w:cs="Guttman Hodes"/>
                <w:sz w:val="20"/>
                <w:szCs w:val="20"/>
              </w:rPr>
              <w:t>HER2</w:t>
            </w:r>
            <w:r>
              <w:rPr>
                <w:rFonts w:cs="Guttman Hodes"/>
                <w:sz w:val="20"/>
                <w:szCs w:val="20"/>
                <w:rtl/>
              </w:rPr>
              <w:t xml:space="preserve"> ותרופה ושיטות שימוש</w:t>
            </w:r>
          </w:p>
        </w:tc>
        <w:tc>
          <w:tcPr>
            <w:tcW w:w="3690" w:type="dxa"/>
            <w:gridSpan w:val="3"/>
            <w:vAlign w:val="center"/>
          </w:tcPr>
          <w:p w14:paraId="16980DE8" w14:textId="77777777" w:rsidR="00B075B5" w:rsidRPr="00632AE1" w:rsidRDefault="00B075B5" w:rsidP="00EC374C">
            <w:pPr>
              <w:jc w:val="right"/>
              <w:rPr>
                <w:rFonts w:cs="David"/>
                <w:sz w:val="20"/>
                <w:szCs w:val="20"/>
                <w:rtl/>
              </w:rPr>
            </w:pPr>
            <w:r>
              <w:rPr>
                <w:rFonts w:cs="David"/>
                <w:sz w:val="20"/>
                <w:szCs w:val="20"/>
              </w:rPr>
              <w:t>ANTI-HER2 BIPARATOPIC ANTIBODY-DRUG CONJUGATES AND METHODS OF USE</w:t>
            </w:r>
          </w:p>
        </w:tc>
      </w:tr>
      <w:tr w:rsidR="00B075B5" w:rsidRPr="00632AE1" w14:paraId="75B25D74" w14:textId="77777777" w:rsidTr="00EC374C">
        <w:trPr>
          <w:cantSplit/>
          <w:trHeight w:val="227"/>
          <w:jc w:val="center"/>
        </w:trPr>
        <w:tc>
          <w:tcPr>
            <w:tcW w:w="3690" w:type="dxa"/>
            <w:gridSpan w:val="3"/>
            <w:vAlign w:val="center"/>
          </w:tcPr>
          <w:p w14:paraId="3D60025C" w14:textId="77777777" w:rsidR="00B075B5" w:rsidRPr="00632AE1" w:rsidRDefault="00B075B5" w:rsidP="00EC374C">
            <w:pPr>
              <w:rPr>
                <w:rFonts w:cs="Guttman Hodes"/>
                <w:sz w:val="20"/>
                <w:szCs w:val="20"/>
                <w:rtl/>
              </w:rPr>
            </w:pPr>
          </w:p>
        </w:tc>
        <w:tc>
          <w:tcPr>
            <w:tcW w:w="3690" w:type="dxa"/>
            <w:gridSpan w:val="3"/>
            <w:vAlign w:val="center"/>
          </w:tcPr>
          <w:p w14:paraId="27474F1A" w14:textId="77777777" w:rsidR="00B075B5" w:rsidRPr="00632AE1" w:rsidRDefault="00B075B5" w:rsidP="00EC374C">
            <w:pPr>
              <w:jc w:val="right"/>
              <w:rPr>
                <w:rFonts w:cs="David"/>
                <w:sz w:val="20"/>
                <w:szCs w:val="20"/>
                <w:rtl/>
              </w:rPr>
            </w:pPr>
            <w:r>
              <w:rPr>
                <w:rFonts w:cs="David"/>
                <w:sz w:val="20"/>
                <w:szCs w:val="20"/>
              </w:rPr>
              <w:t>ZYMEWORKS INC.</w:t>
            </w:r>
          </w:p>
        </w:tc>
      </w:tr>
      <w:tr w:rsidR="00B075B5" w:rsidRPr="00632AE1" w14:paraId="6BEAEC40" w14:textId="77777777" w:rsidTr="00EC374C">
        <w:trPr>
          <w:cantSplit/>
          <w:trHeight w:val="227"/>
          <w:jc w:val="center"/>
        </w:trPr>
        <w:tc>
          <w:tcPr>
            <w:tcW w:w="1230" w:type="dxa"/>
            <w:vAlign w:val="center"/>
          </w:tcPr>
          <w:p w14:paraId="56B81025" w14:textId="77777777" w:rsidR="00B075B5" w:rsidRPr="00632AE1" w:rsidRDefault="00B075B5" w:rsidP="00EC374C">
            <w:pPr>
              <w:rPr>
                <w:rFonts w:cs="David"/>
                <w:sz w:val="20"/>
                <w:szCs w:val="20"/>
                <w:rtl/>
              </w:rPr>
            </w:pPr>
          </w:p>
        </w:tc>
        <w:tc>
          <w:tcPr>
            <w:tcW w:w="1230" w:type="dxa"/>
            <w:vAlign w:val="center"/>
          </w:tcPr>
          <w:p w14:paraId="6E502F95" w14:textId="77777777" w:rsidR="00B075B5" w:rsidRPr="00632AE1" w:rsidRDefault="00B075B5" w:rsidP="00EC374C">
            <w:pPr>
              <w:rPr>
                <w:rFonts w:cs="David"/>
                <w:sz w:val="20"/>
                <w:szCs w:val="20"/>
                <w:rtl/>
              </w:rPr>
            </w:pPr>
          </w:p>
        </w:tc>
        <w:tc>
          <w:tcPr>
            <w:tcW w:w="1230" w:type="dxa"/>
            <w:vAlign w:val="center"/>
          </w:tcPr>
          <w:p w14:paraId="153E66A9" w14:textId="77777777" w:rsidR="00B075B5" w:rsidRPr="00632AE1" w:rsidRDefault="00B075B5" w:rsidP="00EC374C">
            <w:pPr>
              <w:rPr>
                <w:rFonts w:cs="David"/>
                <w:sz w:val="20"/>
                <w:szCs w:val="20"/>
                <w:rtl/>
              </w:rPr>
            </w:pPr>
          </w:p>
        </w:tc>
        <w:tc>
          <w:tcPr>
            <w:tcW w:w="1230" w:type="dxa"/>
            <w:vAlign w:val="center"/>
          </w:tcPr>
          <w:p w14:paraId="15F51ADE"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77147656" w14:textId="77777777" w:rsidR="00B075B5" w:rsidRPr="00632AE1" w:rsidRDefault="00B075B5" w:rsidP="00EC374C">
            <w:pPr>
              <w:jc w:val="right"/>
              <w:rPr>
                <w:rFonts w:cs="David"/>
                <w:sz w:val="20"/>
                <w:szCs w:val="20"/>
                <w:rtl/>
              </w:rPr>
            </w:pPr>
            <w:r>
              <w:rPr>
                <w:rFonts w:cs="David"/>
                <w:sz w:val="20"/>
                <w:szCs w:val="20"/>
              </w:rPr>
              <w:t>62/642,483</w:t>
            </w:r>
          </w:p>
        </w:tc>
        <w:tc>
          <w:tcPr>
            <w:tcW w:w="1230" w:type="dxa"/>
            <w:vAlign w:val="center"/>
          </w:tcPr>
          <w:p w14:paraId="670CAA3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47C26E9B" w14:textId="77777777" w:rsidTr="00EC374C">
        <w:trPr>
          <w:cantSplit/>
          <w:trHeight w:val="227"/>
          <w:jc w:val="center"/>
        </w:trPr>
        <w:tc>
          <w:tcPr>
            <w:tcW w:w="1230" w:type="dxa"/>
            <w:vAlign w:val="center"/>
          </w:tcPr>
          <w:p w14:paraId="2E763F26" w14:textId="77777777" w:rsidR="00B075B5" w:rsidRPr="00632AE1" w:rsidRDefault="00B075B5" w:rsidP="00EC374C">
            <w:pPr>
              <w:rPr>
                <w:rFonts w:cs="David"/>
                <w:sz w:val="20"/>
                <w:szCs w:val="20"/>
                <w:rtl/>
              </w:rPr>
            </w:pPr>
          </w:p>
        </w:tc>
        <w:tc>
          <w:tcPr>
            <w:tcW w:w="1230" w:type="dxa"/>
            <w:vAlign w:val="center"/>
          </w:tcPr>
          <w:p w14:paraId="09615DDD" w14:textId="77777777" w:rsidR="00B075B5" w:rsidRPr="00632AE1" w:rsidRDefault="00B075B5" w:rsidP="00EC374C">
            <w:pPr>
              <w:rPr>
                <w:rFonts w:cs="David"/>
                <w:sz w:val="20"/>
                <w:szCs w:val="20"/>
                <w:rtl/>
              </w:rPr>
            </w:pPr>
          </w:p>
        </w:tc>
        <w:tc>
          <w:tcPr>
            <w:tcW w:w="1230" w:type="dxa"/>
            <w:vAlign w:val="center"/>
          </w:tcPr>
          <w:p w14:paraId="775A9E94" w14:textId="77777777" w:rsidR="00B075B5" w:rsidRPr="00632AE1" w:rsidRDefault="00B075B5" w:rsidP="00EC374C">
            <w:pPr>
              <w:rPr>
                <w:rFonts w:cs="David"/>
                <w:sz w:val="20"/>
                <w:szCs w:val="20"/>
                <w:rtl/>
              </w:rPr>
            </w:pPr>
          </w:p>
        </w:tc>
        <w:tc>
          <w:tcPr>
            <w:tcW w:w="1230" w:type="dxa"/>
            <w:vAlign w:val="center"/>
          </w:tcPr>
          <w:p w14:paraId="6A8295EA" w14:textId="77777777" w:rsidR="00B075B5" w:rsidRDefault="00B075B5" w:rsidP="00EC374C">
            <w:pPr>
              <w:jc w:val="right"/>
              <w:rPr>
                <w:rFonts w:cs="David"/>
                <w:sz w:val="20"/>
                <w:szCs w:val="20"/>
              </w:rPr>
            </w:pPr>
            <w:r>
              <w:rPr>
                <w:rFonts w:cs="David"/>
                <w:sz w:val="20"/>
                <w:szCs w:val="20"/>
                <w:rtl/>
              </w:rPr>
              <w:t>16/04/2018</w:t>
            </w:r>
          </w:p>
        </w:tc>
        <w:tc>
          <w:tcPr>
            <w:tcW w:w="1230" w:type="dxa"/>
            <w:vAlign w:val="center"/>
          </w:tcPr>
          <w:p w14:paraId="2EBE1F7B" w14:textId="77777777" w:rsidR="00B075B5" w:rsidRDefault="00B075B5" w:rsidP="00EC374C">
            <w:pPr>
              <w:jc w:val="right"/>
              <w:rPr>
                <w:rFonts w:cs="David"/>
                <w:sz w:val="20"/>
                <w:szCs w:val="20"/>
              </w:rPr>
            </w:pPr>
            <w:r>
              <w:rPr>
                <w:rFonts w:cs="David"/>
                <w:sz w:val="20"/>
                <w:szCs w:val="20"/>
                <w:rtl/>
              </w:rPr>
              <w:t>62/658,477</w:t>
            </w:r>
          </w:p>
        </w:tc>
        <w:tc>
          <w:tcPr>
            <w:tcW w:w="1230" w:type="dxa"/>
            <w:vAlign w:val="center"/>
          </w:tcPr>
          <w:p w14:paraId="4ECA739F" w14:textId="77777777" w:rsidR="00B075B5" w:rsidRDefault="00B075B5" w:rsidP="00EC374C">
            <w:pPr>
              <w:jc w:val="right"/>
              <w:rPr>
                <w:rFonts w:cs="David"/>
                <w:sz w:val="20"/>
                <w:szCs w:val="20"/>
              </w:rPr>
            </w:pPr>
            <w:r>
              <w:rPr>
                <w:rFonts w:cs="David"/>
                <w:sz w:val="20"/>
                <w:szCs w:val="20"/>
              </w:rPr>
              <w:t>US</w:t>
            </w:r>
          </w:p>
        </w:tc>
      </w:tr>
      <w:tr w:rsidR="00B075B5" w:rsidRPr="00632AE1" w14:paraId="2F3FA415" w14:textId="77777777" w:rsidTr="00EC374C">
        <w:trPr>
          <w:cantSplit/>
          <w:trHeight w:val="227"/>
          <w:jc w:val="center"/>
        </w:trPr>
        <w:tc>
          <w:tcPr>
            <w:tcW w:w="1230" w:type="dxa"/>
            <w:vAlign w:val="center"/>
          </w:tcPr>
          <w:p w14:paraId="091A13F8" w14:textId="77777777" w:rsidR="00B075B5" w:rsidRPr="00632AE1" w:rsidRDefault="00B075B5" w:rsidP="00EC374C">
            <w:pPr>
              <w:rPr>
                <w:rFonts w:cs="David"/>
                <w:sz w:val="20"/>
                <w:szCs w:val="20"/>
                <w:rtl/>
              </w:rPr>
            </w:pPr>
          </w:p>
        </w:tc>
        <w:tc>
          <w:tcPr>
            <w:tcW w:w="1230" w:type="dxa"/>
            <w:vAlign w:val="center"/>
          </w:tcPr>
          <w:p w14:paraId="487CB489" w14:textId="77777777" w:rsidR="00B075B5" w:rsidRPr="00632AE1" w:rsidRDefault="00B075B5" w:rsidP="00EC374C">
            <w:pPr>
              <w:rPr>
                <w:rFonts w:cs="David"/>
                <w:sz w:val="20"/>
                <w:szCs w:val="20"/>
                <w:rtl/>
              </w:rPr>
            </w:pPr>
          </w:p>
        </w:tc>
        <w:tc>
          <w:tcPr>
            <w:tcW w:w="1230" w:type="dxa"/>
            <w:vAlign w:val="center"/>
          </w:tcPr>
          <w:p w14:paraId="7326C262" w14:textId="77777777" w:rsidR="00B075B5" w:rsidRPr="00632AE1" w:rsidRDefault="00B075B5" w:rsidP="00EC374C">
            <w:pPr>
              <w:rPr>
                <w:rFonts w:cs="David"/>
                <w:sz w:val="20"/>
                <w:szCs w:val="20"/>
                <w:rtl/>
              </w:rPr>
            </w:pPr>
          </w:p>
        </w:tc>
        <w:tc>
          <w:tcPr>
            <w:tcW w:w="1230" w:type="dxa"/>
            <w:vAlign w:val="center"/>
          </w:tcPr>
          <w:p w14:paraId="30FC28E8" w14:textId="77777777" w:rsidR="00B075B5" w:rsidRDefault="00B075B5" w:rsidP="00EC374C">
            <w:pPr>
              <w:jc w:val="right"/>
              <w:rPr>
                <w:rFonts w:cs="David"/>
                <w:sz w:val="20"/>
                <w:szCs w:val="20"/>
                <w:rtl/>
              </w:rPr>
            </w:pPr>
            <w:r>
              <w:rPr>
                <w:rFonts w:cs="David"/>
                <w:sz w:val="20"/>
                <w:szCs w:val="20"/>
                <w:rtl/>
              </w:rPr>
              <w:t>10/10/2018</w:t>
            </w:r>
          </w:p>
        </w:tc>
        <w:tc>
          <w:tcPr>
            <w:tcW w:w="1230" w:type="dxa"/>
            <w:vAlign w:val="center"/>
          </w:tcPr>
          <w:p w14:paraId="54BA1722" w14:textId="77777777" w:rsidR="00B075B5" w:rsidRDefault="00B075B5" w:rsidP="00EC374C">
            <w:pPr>
              <w:jc w:val="right"/>
              <w:rPr>
                <w:rFonts w:cs="David"/>
                <w:sz w:val="20"/>
                <w:szCs w:val="20"/>
                <w:rtl/>
              </w:rPr>
            </w:pPr>
            <w:r>
              <w:rPr>
                <w:rFonts w:cs="David"/>
                <w:sz w:val="20"/>
                <w:szCs w:val="20"/>
                <w:rtl/>
              </w:rPr>
              <w:t>62/743,884</w:t>
            </w:r>
          </w:p>
        </w:tc>
        <w:tc>
          <w:tcPr>
            <w:tcW w:w="1230" w:type="dxa"/>
            <w:vAlign w:val="center"/>
          </w:tcPr>
          <w:p w14:paraId="02165ECE" w14:textId="77777777" w:rsidR="00B075B5" w:rsidRDefault="00B075B5" w:rsidP="00EC374C">
            <w:pPr>
              <w:jc w:val="right"/>
              <w:rPr>
                <w:rFonts w:cs="David"/>
                <w:sz w:val="20"/>
                <w:szCs w:val="20"/>
              </w:rPr>
            </w:pPr>
            <w:r>
              <w:rPr>
                <w:rFonts w:cs="David"/>
                <w:sz w:val="20"/>
                <w:szCs w:val="20"/>
              </w:rPr>
              <w:t>US</w:t>
            </w:r>
          </w:p>
        </w:tc>
      </w:tr>
      <w:tr w:rsidR="00B075B5" w:rsidRPr="00632AE1" w14:paraId="3D5036B7" w14:textId="77777777" w:rsidTr="00EC374C">
        <w:trPr>
          <w:cantSplit/>
          <w:trHeight w:val="227"/>
          <w:jc w:val="center"/>
        </w:trPr>
        <w:tc>
          <w:tcPr>
            <w:tcW w:w="3690" w:type="dxa"/>
            <w:gridSpan w:val="3"/>
            <w:vAlign w:val="center"/>
          </w:tcPr>
          <w:p w14:paraId="378689A8" w14:textId="77777777" w:rsidR="00B075B5" w:rsidRPr="00632AE1" w:rsidRDefault="00B075B5" w:rsidP="00EC374C">
            <w:pPr>
              <w:rPr>
                <w:rFonts w:cs="David"/>
                <w:sz w:val="20"/>
                <w:szCs w:val="20"/>
                <w:rtl/>
              </w:rPr>
            </w:pPr>
          </w:p>
        </w:tc>
        <w:tc>
          <w:tcPr>
            <w:tcW w:w="3690" w:type="dxa"/>
            <w:gridSpan w:val="3"/>
            <w:vAlign w:val="center"/>
          </w:tcPr>
          <w:p w14:paraId="3F5BBC36" w14:textId="77777777" w:rsidR="00B075B5" w:rsidRPr="00632AE1" w:rsidRDefault="00B075B5" w:rsidP="00EC374C">
            <w:pPr>
              <w:jc w:val="right"/>
              <w:rPr>
                <w:rFonts w:cs="David"/>
                <w:sz w:val="20"/>
                <w:szCs w:val="20"/>
              </w:rPr>
            </w:pPr>
            <w:r>
              <w:rPr>
                <w:rFonts w:cs="David"/>
                <w:sz w:val="20"/>
                <w:szCs w:val="20"/>
              </w:rPr>
              <w:t>PCT/CA/2019/050303</w:t>
            </w:r>
          </w:p>
        </w:tc>
      </w:tr>
      <w:tr w:rsidR="00B075B5" w:rsidRPr="00632AE1" w14:paraId="335CA4A3" w14:textId="77777777" w:rsidTr="00EC374C">
        <w:trPr>
          <w:cantSplit/>
          <w:trHeight w:val="227"/>
          <w:jc w:val="center"/>
        </w:trPr>
        <w:tc>
          <w:tcPr>
            <w:tcW w:w="3690" w:type="dxa"/>
            <w:gridSpan w:val="3"/>
            <w:vAlign w:val="center"/>
          </w:tcPr>
          <w:p w14:paraId="494FCED1" w14:textId="77777777" w:rsidR="00B075B5" w:rsidRPr="00632AE1" w:rsidRDefault="00B075B5" w:rsidP="00EC374C">
            <w:pPr>
              <w:rPr>
                <w:rFonts w:cs="David"/>
                <w:sz w:val="20"/>
                <w:szCs w:val="20"/>
                <w:rtl/>
              </w:rPr>
            </w:pPr>
          </w:p>
        </w:tc>
        <w:tc>
          <w:tcPr>
            <w:tcW w:w="3690" w:type="dxa"/>
            <w:gridSpan w:val="3"/>
            <w:vAlign w:val="center"/>
          </w:tcPr>
          <w:p w14:paraId="15BDF495" w14:textId="77777777" w:rsidR="00B075B5" w:rsidRPr="00632AE1" w:rsidRDefault="00B075B5" w:rsidP="00EC374C">
            <w:pPr>
              <w:jc w:val="right"/>
              <w:rPr>
                <w:rFonts w:cs="David"/>
                <w:sz w:val="20"/>
                <w:szCs w:val="20"/>
              </w:rPr>
            </w:pPr>
            <w:r>
              <w:rPr>
                <w:rFonts w:cs="David"/>
                <w:sz w:val="20"/>
                <w:szCs w:val="20"/>
              </w:rPr>
              <w:t>WO/2019/173911</w:t>
            </w:r>
          </w:p>
        </w:tc>
      </w:tr>
      <w:tr w:rsidR="00B075B5" w:rsidRPr="00632AE1" w14:paraId="145940BF" w14:textId="77777777" w:rsidTr="00EC374C">
        <w:trPr>
          <w:cantSplit/>
          <w:trHeight w:val="227"/>
          <w:jc w:val="center"/>
        </w:trPr>
        <w:tc>
          <w:tcPr>
            <w:tcW w:w="7380" w:type="dxa"/>
            <w:gridSpan w:val="6"/>
            <w:tcBorders>
              <w:bottom w:val="single" w:sz="4" w:space="0" w:color="auto"/>
            </w:tcBorders>
            <w:vAlign w:val="center"/>
          </w:tcPr>
          <w:p w14:paraId="0424D703" w14:textId="77777777" w:rsidR="00B075B5" w:rsidRPr="00632AE1" w:rsidRDefault="00B075B5" w:rsidP="00EC374C">
            <w:pPr>
              <w:rPr>
                <w:rFonts w:cs="David"/>
                <w:sz w:val="20"/>
                <w:szCs w:val="20"/>
              </w:rPr>
            </w:pPr>
          </w:p>
        </w:tc>
      </w:tr>
    </w:tbl>
    <w:p w14:paraId="3F158AC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54D4447" w14:textId="77777777" w:rsidTr="00EC374C">
        <w:trPr>
          <w:cantSplit/>
          <w:trHeight w:val="443"/>
          <w:jc w:val="center"/>
        </w:trPr>
        <w:tc>
          <w:tcPr>
            <w:tcW w:w="2460" w:type="dxa"/>
            <w:gridSpan w:val="2"/>
            <w:vAlign w:val="center"/>
          </w:tcPr>
          <w:p w14:paraId="387987E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29605934" w14:textId="77777777" w:rsidR="00B075B5" w:rsidRPr="00B075B5" w:rsidRDefault="000863EF" w:rsidP="00EC374C">
            <w:pPr>
              <w:jc w:val="center"/>
              <w:rPr>
                <w:rFonts w:cs="Guttman Hodes"/>
                <w:b/>
                <w:bCs/>
                <w:color w:val="0000FF"/>
                <w:sz w:val="20"/>
                <w:szCs w:val="20"/>
                <w:u w:val="single"/>
                <w:rtl/>
              </w:rPr>
            </w:pPr>
            <w:hyperlink r:id="rId462" w:history="1">
              <w:r w:rsidR="00B075B5">
                <w:rPr>
                  <w:rFonts w:cs="Guttman Hodes"/>
                  <w:b/>
                  <w:bCs/>
                  <w:color w:val="0000FF"/>
                  <w:sz w:val="20"/>
                  <w:szCs w:val="20"/>
                  <w:u w:val="single"/>
                  <w:rtl/>
                </w:rPr>
                <w:t>277051</w:t>
              </w:r>
            </w:hyperlink>
          </w:p>
        </w:tc>
        <w:tc>
          <w:tcPr>
            <w:tcW w:w="2460" w:type="dxa"/>
            <w:gridSpan w:val="2"/>
            <w:vAlign w:val="center"/>
          </w:tcPr>
          <w:p w14:paraId="704AEC04"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4630E2BB" w14:textId="77777777" w:rsidTr="00EC374C">
        <w:trPr>
          <w:cantSplit/>
          <w:trHeight w:val="227"/>
          <w:jc w:val="center"/>
        </w:trPr>
        <w:tc>
          <w:tcPr>
            <w:tcW w:w="3690" w:type="dxa"/>
            <w:gridSpan w:val="3"/>
            <w:vAlign w:val="center"/>
          </w:tcPr>
          <w:p w14:paraId="0040FDC9" w14:textId="77777777" w:rsidR="00B075B5" w:rsidRPr="00632AE1" w:rsidRDefault="00B075B5" w:rsidP="00EC374C">
            <w:pPr>
              <w:rPr>
                <w:rFonts w:cs="Guttman Hodes"/>
                <w:sz w:val="20"/>
                <w:szCs w:val="20"/>
                <w:rtl/>
              </w:rPr>
            </w:pPr>
            <w:r>
              <w:rPr>
                <w:rFonts w:cs="Guttman Hodes"/>
                <w:sz w:val="20"/>
                <w:szCs w:val="20"/>
                <w:rtl/>
              </w:rPr>
              <w:t>הכנת דוגמאות לבדיקת רגישות אנטי-מיקרוביאלית</w:t>
            </w:r>
          </w:p>
        </w:tc>
        <w:tc>
          <w:tcPr>
            <w:tcW w:w="3690" w:type="dxa"/>
            <w:gridSpan w:val="3"/>
            <w:vAlign w:val="center"/>
          </w:tcPr>
          <w:p w14:paraId="5854BF04" w14:textId="77777777" w:rsidR="00B075B5" w:rsidRPr="00632AE1" w:rsidRDefault="00B075B5" w:rsidP="00EC374C">
            <w:pPr>
              <w:jc w:val="right"/>
              <w:rPr>
                <w:rFonts w:cs="David"/>
                <w:sz w:val="20"/>
                <w:szCs w:val="20"/>
                <w:rtl/>
              </w:rPr>
            </w:pPr>
            <w:r>
              <w:rPr>
                <w:rFonts w:cs="David"/>
                <w:sz w:val="20"/>
                <w:szCs w:val="20"/>
              </w:rPr>
              <w:t>SAMPLE PREPARATION FOR ANTIMICROBIAL SUSCEPTIBILITY TESTING</w:t>
            </w:r>
          </w:p>
        </w:tc>
      </w:tr>
      <w:tr w:rsidR="00B075B5" w:rsidRPr="00632AE1" w14:paraId="58A86FBB" w14:textId="77777777" w:rsidTr="00EC374C">
        <w:trPr>
          <w:cantSplit/>
          <w:trHeight w:val="227"/>
          <w:jc w:val="center"/>
        </w:trPr>
        <w:tc>
          <w:tcPr>
            <w:tcW w:w="3690" w:type="dxa"/>
            <w:gridSpan w:val="3"/>
            <w:vAlign w:val="center"/>
          </w:tcPr>
          <w:p w14:paraId="5C7705D6" w14:textId="77777777" w:rsidR="00B075B5" w:rsidRPr="00632AE1" w:rsidRDefault="00B075B5" w:rsidP="00EC374C">
            <w:pPr>
              <w:rPr>
                <w:rFonts w:cs="Guttman Hodes"/>
                <w:sz w:val="20"/>
                <w:szCs w:val="20"/>
                <w:rtl/>
              </w:rPr>
            </w:pPr>
          </w:p>
        </w:tc>
        <w:tc>
          <w:tcPr>
            <w:tcW w:w="3690" w:type="dxa"/>
            <w:gridSpan w:val="3"/>
            <w:vAlign w:val="center"/>
          </w:tcPr>
          <w:p w14:paraId="5D27BDC7" w14:textId="77777777" w:rsidR="00B075B5" w:rsidRPr="00632AE1" w:rsidRDefault="00B075B5" w:rsidP="00EC374C">
            <w:pPr>
              <w:jc w:val="right"/>
              <w:rPr>
                <w:rFonts w:cs="David"/>
                <w:sz w:val="20"/>
                <w:szCs w:val="20"/>
                <w:rtl/>
              </w:rPr>
            </w:pPr>
            <w:r>
              <w:rPr>
                <w:rFonts w:cs="David"/>
                <w:sz w:val="20"/>
                <w:szCs w:val="20"/>
              </w:rPr>
              <w:t>SELUX DIAGNOSTICS, INC.</w:t>
            </w:r>
          </w:p>
        </w:tc>
      </w:tr>
      <w:tr w:rsidR="00B075B5" w:rsidRPr="00632AE1" w14:paraId="2BC172E6" w14:textId="77777777" w:rsidTr="00EC374C">
        <w:trPr>
          <w:cantSplit/>
          <w:trHeight w:val="227"/>
          <w:jc w:val="center"/>
        </w:trPr>
        <w:tc>
          <w:tcPr>
            <w:tcW w:w="1230" w:type="dxa"/>
            <w:vAlign w:val="center"/>
          </w:tcPr>
          <w:p w14:paraId="50D33D1D" w14:textId="77777777" w:rsidR="00B075B5" w:rsidRPr="00632AE1" w:rsidRDefault="00B075B5" w:rsidP="00EC374C">
            <w:pPr>
              <w:rPr>
                <w:rFonts w:cs="David"/>
                <w:sz w:val="20"/>
                <w:szCs w:val="20"/>
                <w:rtl/>
              </w:rPr>
            </w:pPr>
          </w:p>
        </w:tc>
        <w:tc>
          <w:tcPr>
            <w:tcW w:w="1230" w:type="dxa"/>
            <w:vAlign w:val="center"/>
          </w:tcPr>
          <w:p w14:paraId="52DC55C1" w14:textId="77777777" w:rsidR="00B075B5" w:rsidRPr="00632AE1" w:rsidRDefault="00B075B5" w:rsidP="00EC374C">
            <w:pPr>
              <w:rPr>
                <w:rFonts w:cs="David"/>
                <w:sz w:val="20"/>
                <w:szCs w:val="20"/>
                <w:rtl/>
              </w:rPr>
            </w:pPr>
          </w:p>
        </w:tc>
        <w:tc>
          <w:tcPr>
            <w:tcW w:w="1230" w:type="dxa"/>
            <w:vAlign w:val="center"/>
          </w:tcPr>
          <w:p w14:paraId="69D2AD3E" w14:textId="77777777" w:rsidR="00B075B5" w:rsidRPr="00632AE1" w:rsidRDefault="00B075B5" w:rsidP="00EC374C">
            <w:pPr>
              <w:rPr>
                <w:rFonts w:cs="David"/>
                <w:sz w:val="20"/>
                <w:szCs w:val="20"/>
                <w:rtl/>
              </w:rPr>
            </w:pPr>
          </w:p>
        </w:tc>
        <w:tc>
          <w:tcPr>
            <w:tcW w:w="1230" w:type="dxa"/>
            <w:vAlign w:val="center"/>
          </w:tcPr>
          <w:p w14:paraId="524D2573"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74A28544" w14:textId="77777777" w:rsidR="00B075B5" w:rsidRPr="00632AE1" w:rsidRDefault="00B075B5" w:rsidP="00EC374C">
            <w:pPr>
              <w:jc w:val="right"/>
              <w:rPr>
                <w:rFonts w:cs="David"/>
                <w:sz w:val="20"/>
                <w:szCs w:val="20"/>
                <w:rtl/>
              </w:rPr>
            </w:pPr>
            <w:r>
              <w:rPr>
                <w:rFonts w:cs="David"/>
                <w:sz w:val="20"/>
                <w:szCs w:val="20"/>
              </w:rPr>
              <w:t>US 62/637,786</w:t>
            </w:r>
          </w:p>
        </w:tc>
        <w:tc>
          <w:tcPr>
            <w:tcW w:w="1230" w:type="dxa"/>
            <w:vAlign w:val="center"/>
          </w:tcPr>
          <w:p w14:paraId="19DF6F6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8E1E8F7" w14:textId="77777777" w:rsidTr="00EC374C">
        <w:trPr>
          <w:cantSplit/>
          <w:trHeight w:val="227"/>
          <w:jc w:val="center"/>
        </w:trPr>
        <w:tc>
          <w:tcPr>
            <w:tcW w:w="3690" w:type="dxa"/>
            <w:gridSpan w:val="3"/>
            <w:vAlign w:val="center"/>
          </w:tcPr>
          <w:p w14:paraId="3761A90A" w14:textId="77777777" w:rsidR="00B075B5" w:rsidRPr="00632AE1" w:rsidRDefault="00B075B5" w:rsidP="00EC374C">
            <w:pPr>
              <w:rPr>
                <w:rFonts w:cs="David"/>
                <w:sz w:val="20"/>
                <w:szCs w:val="20"/>
                <w:rtl/>
              </w:rPr>
            </w:pPr>
          </w:p>
        </w:tc>
        <w:tc>
          <w:tcPr>
            <w:tcW w:w="3690" w:type="dxa"/>
            <w:gridSpan w:val="3"/>
            <w:vAlign w:val="center"/>
          </w:tcPr>
          <w:p w14:paraId="389EA30D" w14:textId="77777777" w:rsidR="00B075B5" w:rsidRPr="00632AE1" w:rsidRDefault="00B075B5" w:rsidP="00EC374C">
            <w:pPr>
              <w:jc w:val="right"/>
              <w:rPr>
                <w:rFonts w:cs="David"/>
                <w:sz w:val="20"/>
                <w:szCs w:val="20"/>
              </w:rPr>
            </w:pPr>
            <w:r>
              <w:rPr>
                <w:rFonts w:cs="David"/>
                <w:sz w:val="20"/>
                <w:szCs w:val="20"/>
              </w:rPr>
              <w:t>PCT/US/2019/020416</w:t>
            </w:r>
          </w:p>
        </w:tc>
      </w:tr>
      <w:tr w:rsidR="00B075B5" w:rsidRPr="00632AE1" w14:paraId="223C956F" w14:textId="77777777" w:rsidTr="00EC374C">
        <w:trPr>
          <w:cantSplit/>
          <w:trHeight w:val="227"/>
          <w:jc w:val="center"/>
        </w:trPr>
        <w:tc>
          <w:tcPr>
            <w:tcW w:w="3690" w:type="dxa"/>
            <w:gridSpan w:val="3"/>
            <w:vAlign w:val="center"/>
          </w:tcPr>
          <w:p w14:paraId="4DB30AE5" w14:textId="77777777" w:rsidR="00B075B5" w:rsidRPr="00632AE1" w:rsidRDefault="00B075B5" w:rsidP="00EC374C">
            <w:pPr>
              <w:rPr>
                <w:rFonts w:cs="David"/>
                <w:sz w:val="20"/>
                <w:szCs w:val="20"/>
                <w:rtl/>
              </w:rPr>
            </w:pPr>
          </w:p>
        </w:tc>
        <w:tc>
          <w:tcPr>
            <w:tcW w:w="3690" w:type="dxa"/>
            <w:gridSpan w:val="3"/>
            <w:vAlign w:val="center"/>
          </w:tcPr>
          <w:p w14:paraId="68B5D1C0" w14:textId="77777777" w:rsidR="00B075B5" w:rsidRPr="00632AE1" w:rsidRDefault="00B075B5" w:rsidP="00EC374C">
            <w:pPr>
              <w:jc w:val="right"/>
              <w:rPr>
                <w:rFonts w:cs="David"/>
                <w:sz w:val="20"/>
                <w:szCs w:val="20"/>
              </w:rPr>
            </w:pPr>
            <w:r>
              <w:rPr>
                <w:rFonts w:cs="David"/>
                <w:sz w:val="20"/>
                <w:szCs w:val="20"/>
              </w:rPr>
              <w:t>WO/2019/169340</w:t>
            </w:r>
          </w:p>
        </w:tc>
      </w:tr>
      <w:tr w:rsidR="00B075B5" w:rsidRPr="00632AE1" w14:paraId="17483989" w14:textId="77777777" w:rsidTr="00EC374C">
        <w:trPr>
          <w:cantSplit/>
          <w:trHeight w:val="227"/>
          <w:jc w:val="center"/>
        </w:trPr>
        <w:tc>
          <w:tcPr>
            <w:tcW w:w="7380" w:type="dxa"/>
            <w:gridSpan w:val="6"/>
            <w:tcBorders>
              <w:bottom w:val="single" w:sz="4" w:space="0" w:color="auto"/>
            </w:tcBorders>
            <w:vAlign w:val="center"/>
          </w:tcPr>
          <w:p w14:paraId="093D7F45" w14:textId="77777777" w:rsidR="00B075B5" w:rsidRPr="00632AE1" w:rsidRDefault="00B075B5" w:rsidP="00EC374C">
            <w:pPr>
              <w:rPr>
                <w:rFonts w:cs="David"/>
                <w:sz w:val="20"/>
                <w:szCs w:val="20"/>
              </w:rPr>
            </w:pPr>
          </w:p>
        </w:tc>
      </w:tr>
    </w:tbl>
    <w:p w14:paraId="48D3EA7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C0403B7" w14:textId="77777777" w:rsidTr="00EC374C">
        <w:trPr>
          <w:cantSplit/>
          <w:trHeight w:val="443"/>
          <w:jc w:val="center"/>
        </w:trPr>
        <w:tc>
          <w:tcPr>
            <w:tcW w:w="2460" w:type="dxa"/>
            <w:gridSpan w:val="2"/>
            <w:vAlign w:val="center"/>
          </w:tcPr>
          <w:p w14:paraId="04D71C8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H01P</w:t>
            </w:r>
          </w:p>
        </w:tc>
        <w:tc>
          <w:tcPr>
            <w:tcW w:w="2460" w:type="dxa"/>
            <w:gridSpan w:val="2"/>
            <w:vAlign w:val="center"/>
          </w:tcPr>
          <w:p w14:paraId="4B6DD7C2" w14:textId="77777777" w:rsidR="00B075B5" w:rsidRPr="00B075B5" w:rsidRDefault="000863EF" w:rsidP="00EC374C">
            <w:pPr>
              <w:jc w:val="center"/>
              <w:rPr>
                <w:rFonts w:cs="Guttman Hodes"/>
                <w:b/>
                <w:bCs/>
                <w:color w:val="0000FF"/>
                <w:sz w:val="20"/>
                <w:szCs w:val="20"/>
                <w:u w:val="single"/>
                <w:rtl/>
              </w:rPr>
            </w:pPr>
            <w:hyperlink r:id="rId463" w:history="1">
              <w:r w:rsidR="00B075B5">
                <w:rPr>
                  <w:rFonts w:cs="Guttman Hodes"/>
                  <w:b/>
                  <w:bCs/>
                  <w:color w:val="0000FF"/>
                  <w:sz w:val="20"/>
                  <w:szCs w:val="20"/>
                  <w:u w:val="single"/>
                  <w:rtl/>
                </w:rPr>
                <w:t>277054</w:t>
              </w:r>
            </w:hyperlink>
          </w:p>
        </w:tc>
        <w:tc>
          <w:tcPr>
            <w:tcW w:w="2460" w:type="dxa"/>
            <w:gridSpan w:val="2"/>
            <w:vAlign w:val="center"/>
          </w:tcPr>
          <w:p w14:paraId="4FFB0538" w14:textId="77777777" w:rsidR="00B075B5" w:rsidRPr="00632AE1" w:rsidRDefault="00B075B5" w:rsidP="00EC374C">
            <w:pPr>
              <w:jc w:val="right"/>
              <w:rPr>
                <w:rFonts w:cs="David"/>
                <w:sz w:val="20"/>
                <w:szCs w:val="20"/>
                <w:rtl/>
              </w:rPr>
            </w:pPr>
            <w:r>
              <w:rPr>
                <w:rFonts w:cs="David"/>
                <w:sz w:val="20"/>
                <w:szCs w:val="20"/>
                <w:rtl/>
              </w:rPr>
              <w:t>27/02/2019</w:t>
            </w:r>
          </w:p>
        </w:tc>
      </w:tr>
      <w:tr w:rsidR="00B075B5" w:rsidRPr="00632AE1" w14:paraId="5D423070" w14:textId="77777777" w:rsidTr="00EC374C">
        <w:trPr>
          <w:cantSplit/>
          <w:trHeight w:val="227"/>
          <w:jc w:val="center"/>
        </w:trPr>
        <w:tc>
          <w:tcPr>
            <w:tcW w:w="3690" w:type="dxa"/>
            <w:gridSpan w:val="3"/>
            <w:vAlign w:val="center"/>
          </w:tcPr>
          <w:p w14:paraId="710F8388" w14:textId="77777777" w:rsidR="00B075B5" w:rsidRPr="00632AE1" w:rsidRDefault="00B075B5" w:rsidP="00EC374C">
            <w:pPr>
              <w:rPr>
                <w:rFonts w:cs="Guttman Hodes"/>
                <w:sz w:val="20"/>
                <w:szCs w:val="20"/>
                <w:rtl/>
              </w:rPr>
            </w:pPr>
            <w:r>
              <w:rPr>
                <w:rFonts w:cs="Guttman Hodes"/>
                <w:sz w:val="20"/>
                <w:szCs w:val="20"/>
                <w:rtl/>
              </w:rPr>
              <w:t>משטח סרט דק תושבת מצמד בתדירות גבוהה</w:t>
            </w:r>
          </w:p>
        </w:tc>
        <w:tc>
          <w:tcPr>
            <w:tcW w:w="3690" w:type="dxa"/>
            <w:gridSpan w:val="3"/>
            <w:vAlign w:val="center"/>
          </w:tcPr>
          <w:p w14:paraId="7B35E294" w14:textId="77777777" w:rsidR="00B075B5" w:rsidRPr="00632AE1" w:rsidRDefault="00B075B5" w:rsidP="00EC374C">
            <w:pPr>
              <w:jc w:val="right"/>
              <w:rPr>
                <w:rFonts w:cs="David"/>
                <w:sz w:val="20"/>
                <w:szCs w:val="20"/>
                <w:rtl/>
              </w:rPr>
            </w:pPr>
            <w:r>
              <w:rPr>
                <w:rFonts w:cs="David"/>
                <w:sz w:val="20"/>
                <w:szCs w:val="20"/>
              </w:rPr>
              <w:t>THIN FILM SURFACE MOUNTABLE HIGH FREQUENCY COUPLER</w:t>
            </w:r>
          </w:p>
        </w:tc>
      </w:tr>
      <w:tr w:rsidR="00B075B5" w:rsidRPr="00632AE1" w14:paraId="44C66DAA" w14:textId="77777777" w:rsidTr="00EC374C">
        <w:trPr>
          <w:cantSplit/>
          <w:trHeight w:val="227"/>
          <w:jc w:val="center"/>
        </w:trPr>
        <w:tc>
          <w:tcPr>
            <w:tcW w:w="3690" w:type="dxa"/>
            <w:gridSpan w:val="3"/>
            <w:vAlign w:val="center"/>
          </w:tcPr>
          <w:p w14:paraId="4F492F73" w14:textId="77777777" w:rsidR="00B075B5" w:rsidRPr="00632AE1" w:rsidRDefault="00B075B5" w:rsidP="00EC374C">
            <w:pPr>
              <w:rPr>
                <w:rFonts w:cs="Guttman Hodes"/>
                <w:sz w:val="20"/>
                <w:szCs w:val="20"/>
                <w:rtl/>
              </w:rPr>
            </w:pPr>
          </w:p>
        </w:tc>
        <w:tc>
          <w:tcPr>
            <w:tcW w:w="3690" w:type="dxa"/>
            <w:gridSpan w:val="3"/>
            <w:vAlign w:val="center"/>
          </w:tcPr>
          <w:p w14:paraId="45AE24CC" w14:textId="77777777" w:rsidR="00B075B5" w:rsidRPr="00632AE1" w:rsidRDefault="00B075B5" w:rsidP="00EC374C">
            <w:pPr>
              <w:jc w:val="right"/>
              <w:rPr>
                <w:rFonts w:cs="David"/>
                <w:sz w:val="20"/>
                <w:szCs w:val="20"/>
                <w:rtl/>
              </w:rPr>
            </w:pPr>
            <w:r>
              <w:rPr>
                <w:rFonts w:cs="David"/>
                <w:sz w:val="20"/>
                <w:szCs w:val="20"/>
              </w:rPr>
              <w:t>AVX Corporation</w:t>
            </w:r>
          </w:p>
        </w:tc>
      </w:tr>
      <w:tr w:rsidR="00B075B5" w:rsidRPr="00632AE1" w14:paraId="078A4226" w14:textId="77777777" w:rsidTr="00EC374C">
        <w:trPr>
          <w:cantSplit/>
          <w:trHeight w:val="227"/>
          <w:jc w:val="center"/>
        </w:trPr>
        <w:tc>
          <w:tcPr>
            <w:tcW w:w="1230" w:type="dxa"/>
            <w:vAlign w:val="center"/>
          </w:tcPr>
          <w:p w14:paraId="0B69FE82" w14:textId="77777777" w:rsidR="00B075B5" w:rsidRPr="00632AE1" w:rsidRDefault="00B075B5" w:rsidP="00EC374C">
            <w:pPr>
              <w:rPr>
                <w:rFonts w:cs="David"/>
                <w:sz w:val="20"/>
                <w:szCs w:val="20"/>
                <w:rtl/>
              </w:rPr>
            </w:pPr>
          </w:p>
        </w:tc>
        <w:tc>
          <w:tcPr>
            <w:tcW w:w="1230" w:type="dxa"/>
            <w:vAlign w:val="center"/>
          </w:tcPr>
          <w:p w14:paraId="7C557C57" w14:textId="77777777" w:rsidR="00B075B5" w:rsidRPr="00632AE1" w:rsidRDefault="00B075B5" w:rsidP="00EC374C">
            <w:pPr>
              <w:rPr>
                <w:rFonts w:cs="David"/>
                <w:sz w:val="20"/>
                <w:szCs w:val="20"/>
                <w:rtl/>
              </w:rPr>
            </w:pPr>
          </w:p>
        </w:tc>
        <w:tc>
          <w:tcPr>
            <w:tcW w:w="1230" w:type="dxa"/>
            <w:vAlign w:val="center"/>
          </w:tcPr>
          <w:p w14:paraId="769021DE" w14:textId="77777777" w:rsidR="00B075B5" w:rsidRPr="00632AE1" w:rsidRDefault="00B075B5" w:rsidP="00EC374C">
            <w:pPr>
              <w:rPr>
                <w:rFonts w:cs="David"/>
                <w:sz w:val="20"/>
                <w:szCs w:val="20"/>
                <w:rtl/>
              </w:rPr>
            </w:pPr>
          </w:p>
        </w:tc>
        <w:tc>
          <w:tcPr>
            <w:tcW w:w="1230" w:type="dxa"/>
            <w:vAlign w:val="center"/>
          </w:tcPr>
          <w:p w14:paraId="1270430D"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77C917DF" w14:textId="77777777" w:rsidR="00B075B5" w:rsidRPr="00632AE1" w:rsidRDefault="00B075B5" w:rsidP="00EC374C">
            <w:pPr>
              <w:jc w:val="right"/>
              <w:rPr>
                <w:rFonts w:cs="David"/>
                <w:sz w:val="20"/>
                <w:szCs w:val="20"/>
                <w:rtl/>
              </w:rPr>
            </w:pPr>
            <w:r>
              <w:rPr>
                <w:rFonts w:cs="David"/>
                <w:sz w:val="20"/>
                <w:szCs w:val="20"/>
              </w:rPr>
              <w:t>62/639309</w:t>
            </w:r>
          </w:p>
        </w:tc>
        <w:tc>
          <w:tcPr>
            <w:tcW w:w="1230" w:type="dxa"/>
            <w:vAlign w:val="center"/>
          </w:tcPr>
          <w:p w14:paraId="78A5B128"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2E5B1FA" w14:textId="77777777" w:rsidTr="00EC374C">
        <w:trPr>
          <w:cantSplit/>
          <w:trHeight w:val="227"/>
          <w:jc w:val="center"/>
        </w:trPr>
        <w:tc>
          <w:tcPr>
            <w:tcW w:w="1230" w:type="dxa"/>
            <w:vAlign w:val="center"/>
          </w:tcPr>
          <w:p w14:paraId="5E184D99" w14:textId="77777777" w:rsidR="00B075B5" w:rsidRPr="00632AE1" w:rsidRDefault="00B075B5" w:rsidP="00EC374C">
            <w:pPr>
              <w:rPr>
                <w:rFonts w:cs="David"/>
                <w:sz w:val="20"/>
                <w:szCs w:val="20"/>
                <w:rtl/>
              </w:rPr>
            </w:pPr>
          </w:p>
        </w:tc>
        <w:tc>
          <w:tcPr>
            <w:tcW w:w="1230" w:type="dxa"/>
            <w:vAlign w:val="center"/>
          </w:tcPr>
          <w:p w14:paraId="6565BD59" w14:textId="77777777" w:rsidR="00B075B5" w:rsidRPr="00632AE1" w:rsidRDefault="00B075B5" w:rsidP="00EC374C">
            <w:pPr>
              <w:rPr>
                <w:rFonts w:cs="David"/>
                <w:sz w:val="20"/>
                <w:szCs w:val="20"/>
                <w:rtl/>
              </w:rPr>
            </w:pPr>
          </w:p>
        </w:tc>
        <w:tc>
          <w:tcPr>
            <w:tcW w:w="1230" w:type="dxa"/>
            <w:vAlign w:val="center"/>
          </w:tcPr>
          <w:p w14:paraId="0B1DE636" w14:textId="77777777" w:rsidR="00B075B5" w:rsidRPr="00632AE1" w:rsidRDefault="00B075B5" w:rsidP="00EC374C">
            <w:pPr>
              <w:rPr>
                <w:rFonts w:cs="David"/>
                <w:sz w:val="20"/>
                <w:szCs w:val="20"/>
                <w:rtl/>
              </w:rPr>
            </w:pPr>
          </w:p>
        </w:tc>
        <w:tc>
          <w:tcPr>
            <w:tcW w:w="1230" w:type="dxa"/>
            <w:vAlign w:val="center"/>
          </w:tcPr>
          <w:p w14:paraId="15156828" w14:textId="77777777" w:rsidR="00B075B5" w:rsidRDefault="00B075B5" w:rsidP="00EC374C">
            <w:pPr>
              <w:jc w:val="right"/>
              <w:rPr>
                <w:rFonts w:cs="David"/>
                <w:sz w:val="20"/>
                <w:szCs w:val="20"/>
              </w:rPr>
            </w:pPr>
            <w:r>
              <w:rPr>
                <w:rFonts w:cs="David"/>
                <w:sz w:val="20"/>
                <w:szCs w:val="20"/>
                <w:rtl/>
              </w:rPr>
              <w:t>13/03/2018</w:t>
            </w:r>
          </w:p>
        </w:tc>
        <w:tc>
          <w:tcPr>
            <w:tcW w:w="1230" w:type="dxa"/>
            <w:vAlign w:val="center"/>
          </w:tcPr>
          <w:p w14:paraId="71498565" w14:textId="77777777" w:rsidR="00B075B5" w:rsidRDefault="00B075B5" w:rsidP="00EC374C">
            <w:pPr>
              <w:jc w:val="right"/>
              <w:rPr>
                <w:rFonts w:cs="David"/>
                <w:sz w:val="20"/>
                <w:szCs w:val="20"/>
              </w:rPr>
            </w:pPr>
            <w:r>
              <w:rPr>
                <w:rFonts w:cs="David"/>
                <w:sz w:val="20"/>
                <w:szCs w:val="20"/>
                <w:rtl/>
              </w:rPr>
              <w:t>62/642219</w:t>
            </w:r>
          </w:p>
        </w:tc>
        <w:tc>
          <w:tcPr>
            <w:tcW w:w="1230" w:type="dxa"/>
            <w:vAlign w:val="center"/>
          </w:tcPr>
          <w:p w14:paraId="2C8F5CBE" w14:textId="77777777" w:rsidR="00B075B5" w:rsidRDefault="00B075B5" w:rsidP="00EC374C">
            <w:pPr>
              <w:jc w:val="right"/>
              <w:rPr>
                <w:rFonts w:cs="David"/>
                <w:sz w:val="20"/>
                <w:szCs w:val="20"/>
              </w:rPr>
            </w:pPr>
            <w:r>
              <w:rPr>
                <w:rFonts w:cs="David"/>
                <w:sz w:val="20"/>
                <w:szCs w:val="20"/>
              </w:rPr>
              <w:t>US</w:t>
            </w:r>
          </w:p>
        </w:tc>
      </w:tr>
      <w:tr w:rsidR="00B075B5" w:rsidRPr="00632AE1" w14:paraId="26A7BB0B" w14:textId="77777777" w:rsidTr="00EC374C">
        <w:trPr>
          <w:cantSplit/>
          <w:trHeight w:val="227"/>
          <w:jc w:val="center"/>
        </w:trPr>
        <w:tc>
          <w:tcPr>
            <w:tcW w:w="3690" w:type="dxa"/>
            <w:gridSpan w:val="3"/>
            <w:vAlign w:val="center"/>
          </w:tcPr>
          <w:p w14:paraId="10E98C34" w14:textId="77777777" w:rsidR="00B075B5" w:rsidRPr="00632AE1" w:rsidRDefault="00B075B5" w:rsidP="00EC374C">
            <w:pPr>
              <w:rPr>
                <w:rFonts w:cs="David"/>
                <w:sz w:val="20"/>
                <w:szCs w:val="20"/>
                <w:rtl/>
              </w:rPr>
            </w:pPr>
          </w:p>
        </w:tc>
        <w:tc>
          <w:tcPr>
            <w:tcW w:w="3690" w:type="dxa"/>
            <w:gridSpan w:val="3"/>
            <w:vAlign w:val="center"/>
          </w:tcPr>
          <w:p w14:paraId="6AB46C32" w14:textId="77777777" w:rsidR="00B075B5" w:rsidRPr="00632AE1" w:rsidRDefault="00B075B5" w:rsidP="00EC374C">
            <w:pPr>
              <w:jc w:val="right"/>
              <w:rPr>
                <w:rFonts w:cs="David"/>
                <w:sz w:val="20"/>
                <w:szCs w:val="20"/>
              </w:rPr>
            </w:pPr>
            <w:r>
              <w:rPr>
                <w:rFonts w:cs="David"/>
                <w:sz w:val="20"/>
                <w:szCs w:val="20"/>
              </w:rPr>
              <w:t>PCT/US/2019/019762</w:t>
            </w:r>
          </w:p>
        </w:tc>
      </w:tr>
      <w:tr w:rsidR="00B075B5" w:rsidRPr="00632AE1" w14:paraId="42362143" w14:textId="77777777" w:rsidTr="00EC374C">
        <w:trPr>
          <w:cantSplit/>
          <w:trHeight w:val="227"/>
          <w:jc w:val="center"/>
        </w:trPr>
        <w:tc>
          <w:tcPr>
            <w:tcW w:w="3690" w:type="dxa"/>
            <w:gridSpan w:val="3"/>
            <w:vAlign w:val="center"/>
          </w:tcPr>
          <w:p w14:paraId="0BBF58A9" w14:textId="77777777" w:rsidR="00B075B5" w:rsidRPr="00632AE1" w:rsidRDefault="00B075B5" w:rsidP="00EC374C">
            <w:pPr>
              <w:rPr>
                <w:rFonts w:cs="David"/>
                <w:sz w:val="20"/>
                <w:szCs w:val="20"/>
                <w:rtl/>
              </w:rPr>
            </w:pPr>
          </w:p>
        </w:tc>
        <w:tc>
          <w:tcPr>
            <w:tcW w:w="3690" w:type="dxa"/>
            <w:gridSpan w:val="3"/>
            <w:vAlign w:val="center"/>
          </w:tcPr>
          <w:p w14:paraId="46B8FFB2" w14:textId="77777777" w:rsidR="00B075B5" w:rsidRPr="00632AE1" w:rsidRDefault="00B075B5" w:rsidP="00EC374C">
            <w:pPr>
              <w:jc w:val="right"/>
              <w:rPr>
                <w:rFonts w:cs="David"/>
                <w:sz w:val="20"/>
                <w:szCs w:val="20"/>
              </w:rPr>
            </w:pPr>
            <w:r>
              <w:rPr>
                <w:rFonts w:cs="David"/>
                <w:sz w:val="20"/>
                <w:szCs w:val="20"/>
              </w:rPr>
              <w:t>WO/2019/173091</w:t>
            </w:r>
          </w:p>
        </w:tc>
      </w:tr>
      <w:tr w:rsidR="00B075B5" w:rsidRPr="00632AE1" w14:paraId="68FCE02F" w14:textId="77777777" w:rsidTr="00EC374C">
        <w:trPr>
          <w:cantSplit/>
          <w:trHeight w:val="227"/>
          <w:jc w:val="center"/>
        </w:trPr>
        <w:tc>
          <w:tcPr>
            <w:tcW w:w="7380" w:type="dxa"/>
            <w:gridSpan w:val="6"/>
            <w:tcBorders>
              <w:bottom w:val="single" w:sz="4" w:space="0" w:color="auto"/>
            </w:tcBorders>
            <w:vAlign w:val="center"/>
          </w:tcPr>
          <w:p w14:paraId="31A6D9C3" w14:textId="77777777" w:rsidR="00B075B5" w:rsidRPr="00632AE1" w:rsidRDefault="00B075B5" w:rsidP="00EC374C">
            <w:pPr>
              <w:rPr>
                <w:rFonts w:cs="David"/>
                <w:sz w:val="20"/>
                <w:szCs w:val="20"/>
              </w:rPr>
            </w:pPr>
          </w:p>
        </w:tc>
      </w:tr>
    </w:tbl>
    <w:p w14:paraId="48315CD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7F41673" w14:textId="77777777" w:rsidTr="00EC374C">
        <w:trPr>
          <w:cantSplit/>
          <w:trHeight w:val="443"/>
          <w:jc w:val="center"/>
        </w:trPr>
        <w:tc>
          <w:tcPr>
            <w:tcW w:w="2460" w:type="dxa"/>
            <w:gridSpan w:val="2"/>
            <w:vAlign w:val="center"/>
          </w:tcPr>
          <w:p w14:paraId="28C28D6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G03F</w:t>
            </w:r>
          </w:p>
        </w:tc>
        <w:tc>
          <w:tcPr>
            <w:tcW w:w="2460" w:type="dxa"/>
            <w:gridSpan w:val="2"/>
            <w:vAlign w:val="center"/>
          </w:tcPr>
          <w:p w14:paraId="4AB85DB9" w14:textId="77777777" w:rsidR="00B075B5" w:rsidRPr="00B075B5" w:rsidRDefault="000863EF" w:rsidP="00EC374C">
            <w:pPr>
              <w:jc w:val="center"/>
              <w:rPr>
                <w:rFonts w:cs="Guttman Hodes"/>
                <w:b/>
                <w:bCs/>
                <w:color w:val="0000FF"/>
                <w:sz w:val="20"/>
                <w:szCs w:val="20"/>
                <w:u w:val="single"/>
                <w:rtl/>
              </w:rPr>
            </w:pPr>
            <w:hyperlink r:id="rId464" w:history="1">
              <w:r w:rsidR="00B075B5">
                <w:rPr>
                  <w:rFonts w:cs="Guttman Hodes"/>
                  <w:b/>
                  <w:bCs/>
                  <w:color w:val="0000FF"/>
                  <w:sz w:val="20"/>
                  <w:szCs w:val="20"/>
                  <w:u w:val="single"/>
                  <w:rtl/>
                </w:rPr>
                <w:t>277055</w:t>
              </w:r>
            </w:hyperlink>
          </w:p>
        </w:tc>
        <w:tc>
          <w:tcPr>
            <w:tcW w:w="2460" w:type="dxa"/>
            <w:gridSpan w:val="2"/>
            <w:vAlign w:val="center"/>
          </w:tcPr>
          <w:p w14:paraId="1DF054DB" w14:textId="77777777" w:rsidR="00B075B5" w:rsidRPr="00632AE1" w:rsidRDefault="00B075B5" w:rsidP="00EC374C">
            <w:pPr>
              <w:jc w:val="right"/>
              <w:rPr>
                <w:rFonts w:cs="David"/>
                <w:sz w:val="20"/>
                <w:szCs w:val="20"/>
                <w:rtl/>
              </w:rPr>
            </w:pPr>
            <w:r>
              <w:rPr>
                <w:rFonts w:cs="David"/>
                <w:sz w:val="20"/>
                <w:szCs w:val="20"/>
                <w:rtl/>
              </w:rPr>
              <w:t>07/02/2019</w:t>
            </w:r>
          </w:p>
        </w:tc>
      </w:tr>
      <w:tr w:rsidR="00B075B5" w:rsidRPr="00632AE1" w14:paraId="71C78512" w14:textId="77777777" w:rsidTr="00EC374C">
        <w:trPr>
          <w:cantSplit/>
          <w:trHeight w:val="227"/>
          <w:jc w:val="center"/>
        </w:trPr>
        <w:tc>
          <w:tcPr>
            <w:tcW w:w="3690" w:type="dxa"/>
            <w:gridSpan w:val="3"/>
            <w:vAlign w:val="center"/>
          </w:tcPr>
          <w:p w14:paraId="5A0DF8CA" w14:textId="77777777" w:rsidR="00B075B5" w:rsidRPr="00632AE1" w:rsidRDefault="00B075B5" w:rsidP="00EC374C">
            <w:pPr>
              <w:rPr>
                <w:rFonts w:cs="Guttman Hodes"/>
                <w:sz w:val="20"/>
                <w:szCs w:val="20"/>
                <w:rtl/>
              </w:rPr>
            </w:pPr>
            <w:r>
              <w:rPr>
                <w:rFonts w:cs="Guttman Hodes"/>
                <w:sz w:val="20"/>
                <w:szCs w:val="20"/>
                <w:rtl/>
              </w:rPr>
              <w:t>תשתיות אופטיות נגד השתקפות ושיטות לייצור</w:t>
            </w:r>
          </w:p>
        </w:tc>
        <w:tc>
          <w:tcPr>
            <w:tcW w:w="3690" w:type="dxa"/>
            <w:gridSpan w:val="3"/>
            <w:vAlign w:val="center"/>
          </w:tcPr>
          <w:p w14:paraId="650E545E" w14:textId="77777777" w:rsidR="00B075B5" w:rsidRPr="00632AE1" w:rsidRDefault="00B075B5" w:rsidP="00EC374C">
            <w:pPr>
              <w:jc w:val="right"/>
              <w:rPr>
                <w:rFonts w:cs="David"/>
                <w:sz w:val="20"/>
                <w:szCs w:val="20"/>
                <w:rtl/>
              </w:rPr>
            </w:pPr>
            <w:r>
              <w:rPr>
                <w:rFonts w:cs="David"/>
                <w:sz w:val="20"/>
                <w:szCs w:val="20"/>
              </w:rPr>
              <w:t>ANTI-REFLECTION OPTICAL SUBSTRATES AND METHODS OF MANUFACTURE</w:t>
            </w:r>
          </w:p>
        </w:tc>
      </w:tr>
      <w:tr w:rsidR="00B075B5" w:rsidRPr="00632AE1" w14:paraId="47345583" w14:textId="77777777" w:rsidTr="00EC374C">
        <w:trPr>
          <w:cantSplit/>
          <w:trHeight w:val="227"/>
          <w:jc w:val="center"/>
        </w:trPr>
        <w:tc>
          <w:tcPr>
            <w:tcW w:w="3690" w:type="dxa"/>
            <w:gridSpan w:val="3"/>
            <w:vAlign w:val="center"/>
          </w:tcPr>
          <w:p w14:paraId="0E48E519" w14:textId="77777777" w:rsidR="00B075B5" w:rsidRPr="00632AE1" w:rsidRDefault="00B075B5" w:rsidP="00EC374C">
            <w:pPr>
              <w:rPr>
                <w:rFonts w:cs="Guttman Hodes"/>
                <w:sz w:val="20"/>
                <w:szCs w:val="20"/>
                <w:rtl/>
              </w:rPr>
            </w:pPr>
          </w:p>
        </w:tc>
        <w:tc>
          <w:tcPr>
            <w:tcW w:w="3690" w:type="dxa"/>
            <w:gridSpan w:val="3"/>
            <w:vAlign w:val="center"/>
          </w:tcPr>
          <w:p w14:paraId="1D89B6BE" w14:textId="77777777" w:rsidR="00B075B5" w:rsidRPr="00632AE1" w:rsidRDefault="00B075B5" w:rsidP="00EC374C">
            <w:pPr>
              <w:jc w:val="right"/>
              <w:rPr>
                <w:rFonts w:cs="David"/>
                <w:sz w:val="20"/>
                <w:szCs w:val="20"/>
                <w:rtl/>
              </w:rPr>
            </w:pPr>
            <w:r>
              <w:rPr>
                <w:rFonts w:cs="David"/>
                <w:sz w:val="20"/>
                <w:szCs w:val="20"/>
              </w:rPr>
              <w:t>ASML HOLDING N.V.</w:t>
            </w:r>
          </w:p>
        </w:tc>
      </w:tr>
      <w:tr w:rsidR="00B075B5" w:rsidRPr="00632AE1" w14:paraId="2E38159A" w14:textId="77777777" w:rsidTr="00EC374C">
        <w:trPr>
          <w:cantSplit/>
          <w:trHeight w:val="227"/>
          <w:jc w:val="center"/>
        </w:trPr>
        <w:tc>
          <w:tcPr>
            <w:tcW w:w="1230" w:type="dxa"/>
            <w:vAlign w:val="center"/>
          </w:tcPr>
          <w:p w14:paraId="3DC16F29" w14:textId="77777777" w:rsidR="00B075B5" w:rsidRPr="00632AE1" w:rsidRDefault="00B075B5" w:rsidP="00EC374C">
            <w:pPr>
              <w:rPr>
                <w:rFonts w:cs="David"/>
                <w:sz w:val="20"/>
                <w:szCs w:val="20"/>
                <w:rtl/>
              </w:rPr>
            </w:pPr>
          </w:p>
        </w:tc>
        <w:tc>
          <w:tcPr>
            <w:tcW w:w="1230" w:type="dxa"/>
            <w:vAlign w:val="center"/>
          </w:tcPr>
          <w:p w14:paraId="40D2594D" w14:textId="77777777" w:rsidR="00B075B5" w:rsidRPr="00632AE1" w:rsidRDefault="00B075B5" w:rsidP="00EC374C">
            <w:pPr>
              <w:rPr>
                <w:rFonts w:cs="David"/>
                <w:sz w:val="20"/>
                <w:szCs w:val="20"/>
                <w:rtl/>
              </w:rPr>
            </w:pPr>
          </w:p>
        </w:tc>
        <w:tc>
          <w:tcPr>
            <w:tcW w:w="1230" w:type="dxa"/>
            <w:vAlign w:val="center"/>
          </w:tcPr>
          <w:p w14:paraId="60B8BDE8" w14:textId="77777777" w:rsidR="00B075B5" w:rsidRPr="00632AE1" w:rsidRDefault="00B075B5" w:rsidP="00EC374C">
            <w:pPr>
              <w:rPr>
                <w:rFonts w:cs="David"/>
                <w:sz w:val="20"/>
                <w:szCs w:val="20"/>
                <w:rtl/>
              </w:rPr>
            </w:pPr>
          </w:p>
        </w:tc>
        <w:tc>
          <w:tcPr>
            <w:tcW w:w="1230" w:type="dxa"/>
            <w:vAlign w:val="center"/>
          </w:tcPr>
          <w:p w14:paraId="2A5A4C71"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653358C0" w14:textId="77777777" w:rsidR="00B075B5" w:rsidRPr="00632AE1" w:rsidRDefault="00B075B5" w:rsidP="00EC374C">
            <w:pPr>
              <w:jc w:val="right"/>
              <w:rPr>
                <w:rFonts w:cs="David"/>
                <w:sz w:val="20"/>
                <w:szCs w:val="20"/>
                <w:rtl/>
              </w:rPr>
            </w:pPr>
            <w:r>
              <w:rPr>
                <w:rFonts w:cs="David"/>
                <w:sz w:val="20"/>
                <w:szCs w:val="20"/>
              </w:rPr>
              <w:t>62/639063</w:t>
            </w:r>
          </w:p>
        </w:tc>
        <w:tc>
          <w:tcPr>
            <w:tcW w:w="1230" w:type="dxa"/>
            <w:vAlign w:val="center"/>
          </w:tcPr>
          <w:p w14:paraId="7DE0A573"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08FDF21" w14:textId="77777777" w:rsidTr="00EC374C">
        <w:trPr>
          <w:cantSplit/>
          <w:trHeight w:val="227"/>
          <w:jc w:val="center"/>
        </w:trPr>
        <w:tc>
          <w:tcPr>
            <w:tcW w:w="3690" w:type="dxa"/>
            <w:gridSpan w:val="3"/>
            <w:vAlign w:val="center"/>
          </w:tcPr>
          <w:p w14:paraId="38A19348" w14:textId="77777777" w:rsidR="00B075B5" w:rsidRPr="00632AE1" w:rsidRDefault="00B075B5" w:rsidP="00EC374C">
            <w:pPr>
              <w:rPr>
                <w:rFonts w:cs="David"/>
                <w:sz w:val="20"/>
                <w:szCs w:val="20"/>
                <w:rtl/>
              </w:rPr>
            </w:pPr>
          </w:p>
        </w:tc>
        <w:tc>
          <w:tcPr>
            <w:tcW w:w="3690" w:type="dxa"/>
            <w:gridSpan w:val="3"/>
            <w:vAlign w:val="center"/>
          </w:tcPr>
          <w:p w14:paraId="299BFEEF" w14:textId="77777777" w:rsidR="00B075B5" w:rsidRPr="00632AE1" w:rsidRDefault="00B075B5" w:rsidP="00EC374C">
            <w:pPr>
              <w:jc w:val="right"/>
              <w:rPr>
                <w:rFonts w:cs="David"/>
                <w:sz w:val="20"/>
                <w:szCs w:val="20"/>
              </w:rPr>
            </w:pPr>
            <w:r>
              <w:rPr>
                <w:rFonts w:cs="David"/>
                <w:sz w:val="20"/>
                <w:szCs w:val="20"/>
              </w:rPr>
              <w:t>PCT/EP/2019/053001</w:t>
            </w:r>
          </w:p>
        </w:tc>
      </w:tr>
      <w:tr w:rsidR="00B075B5" w:rsidRPr="00632AE1" w14:paraId="7D5E6F78" w14:textId="77777777" w:rsidTr="00EC374C">
        <w:trPr>
          <w:cantSplit/>
          <w:trHeight w:val="227"/>
          <w:jc w:val="center"/>
        </w:trPr>
        <w:tc>
          <w:tcPr>
            <w:tcW w:w="3690" w:type="dxa"/>
            <w:gridSpan w:val="3"/>
            <w:vAlign w:val="center"/>
          </w:tcPr>
          <w:p w14:paraId="0A6FD9B2" w14:textId="77777777" w:rsidR="00B075B5" w:rsidRPr="00632AE1" w:rsidRDefault="00B075B5" w:rsidP="00EC374C">
            <w:pPr>
              <w:rPr>
                <w:rFonts w:cs="David"/>
                <w:sz w:val="20"/>
                <w:szCs w:val="20"/>
                <w:rtl/>
              </w:rPr>
            </w:pPr>
          </w:p>
        </w:tc>
        <w:tc>
          <w:tcPr>
            <w:tcW w:w="3690" w:type="dxa"/>
            <w:gridSpan w:val="3"/>
            <w:vAlign w:val="center"/>
          </w:tcPr>
          <w:p w14:paraId="7FFF39EE" w14:textId="77777777" w:rsidR="00B075B5" w:rsidRPr="00632AE1" w:rsidRDefault="00B075B5" w:rsidP="00EC374C">
            <w:pPr>
              <w:jc w:val="right"/>
              <w:rPr>
                <w:rFonts w:cs="David"/>
                <w:sz w:val="20"/>
                <w:szCs w:val="20"/>
              </w:rPr>
            </w:pPr>
            <w:r>
              <w:rPr>
                <w:rFonts w:cs="David"/>
                <w:sz w:val="20"/>
                <w:szCs w:val="20"/>
              </w:rPr>
              <w:t>WO/2019/170357</w:t>
            </w:r>
          </w:p>
        </w:tc>
      </w:tr>
      <w:tr w:rsidR="00B075B5" w:rsidRPr="00632AE1" w14:paraId="0773321A" w14:textId="77777777" w:rsidTr="00EC374C">
        <w:trPr>
          <w:cantSplit/>
          <w:trHeight w:val="227"/>
          <w:jc w:val="center"/>
        </w:trPr>
        <w:tc>
          <w:tcPr>
            <w:tcW w:w="7380" w:type="dxa"/>
            <w:gridSpan w:val="6"/>
            <w:tcBorders>
              <w:bottom w:val="single" w:sz="4" w:space="0" w:color="auto"/>
            </w:tcBorders>
            <w:vAlign w:val="center"/>
          </w:tcPr>
          <w:p w14:paraId="2AE7534B" w14:textId="77777777" w:rsidR="00B075B5" w:rsidRPr="00632AE1" w:rsidRDefault="00B075B5" w:rsidP="00EC374C">
            <w:pPr>
              <w:rPr>
                <w:rFonts w:cs="David"/>
                <w:sz w:val="20"/>
                <w:szCs w:val="20"/>
              </w:rPr>
            </w:pPr>
          </w:p>
        </w:tc>
      </w:tr>
    </w:tbl>
    <w:p w14:paraId="6955B85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DAEC657" w14:textId="77777777" w:rsidTr="00EC374C">
        <w:trPr>
          <w:cantSplit/>
          <w:trHeight w:val="443"/>
          <w:jc w:val="center"/>
        </w:trPr>
        <w:tc>
          <w:tcPr>
            <w:tcW w:w="2460" w:type="dxa"/>
            <w:gridSpan w:val="2"/>
            <w:vAlign w:val="center"/>
          </w:tcPr>
          <w:p w14:paraId="188E5BA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85E8197" w14:textId="77777777" w:rsidR="00B075B5" w:rsidRPr="00B075B5" w:rsidRDefault="000863EF" w:rsidP="00EC374C">
            <w:pPr>
              <w:jc w:val="center"/>
              <w:rPr>
                <w:rFonts w:cs="Guttman Hodes"/>
                <w:b/>
                <w:bCs/>
                <w:color w:val="0000FF"/>
                <w:sz w:val="20"/>
                <w:szCs w:val="20"/>
                <w:u w:val="single"/>
                <w:rtl/>
              </w:rPr>
            </w:pPr>
            <w:hyperlink r:id="rId465" w:history="1">
              <w:r w:rsidR="00B075B5">
                <w:rPr>
                  <w:rFonts w:cs="Guttman Hodes"/>
                  <w:b/>
                  <w:bCs/>
                  <w:color w:val="0000FF"/>
                  <w:sz w:val="20"/>
                  <w:szCs w:val="20"/>
                  <w:u w:val="single"/>
                  <w:rtl/>
                </w:rPr>
                <w:t>277056</w:t>
              </w:r>
            </w:hyperlink>
          </w:p>
        </w:tc>
        <w:tc>
          <w:tcPr>
            <w:tcW w:w="2460" w:type="dxa"/>
            <w:gridSpan w:val="2"/>
            <w:vAlign w:val="center"/>
          </w:tcPr>
          <w:p w14:paraId="4C9E3D9E"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5F80A07A" w14:textId="77777777" w:rsidTr="00EC374C">
        <w:trPr>
          <w:cantSplit/>
          <w:trHeight w:val="227"/>
          <w:jc w:val="center"/>
        </w:trPr>
        <w:tc>
          <w:tcPr>
            <w:tcW w:w="3690" w:type="dxa"/>
            <w:gridSpan w:val="3"/>
            <w:vAlign w:val="center"/>
          </w:tcPr>
          <w:p w14:paraId="64FBDFAE" w14:textId="77777777" w:rsidR="00B075B5" w:rsidRPr="00632AE1" w:rsidRDefault="00B075B5" w:rsidP="00EC374C">
            <w:pPr>
              <w:rPr>
                <w:rFonts w:cs="Guttman Hodes"/>
                <w:sz w:val="20"/>
                <w:szCs w:val="20"/>
                <w:rtl/>
              </w:rPr>
            </w:pPr>
            <w:r>
              <w:rPr>
                <w:rFonts w:cs="Guttman Hodes"/>
                <w:sz w:val="20"/>
                <w:szCs w:val="20"/>
                <w:rtl/>
              </w:rPr>
              <w:t>שיטה לטיהור נוגדנים</w:t>
            </w:r>
          </w:p>
        </w:tc>
        <w:tc>
          <w:tcPr>
            <w:tcW w:w="3690" w:type="dxa"/>
            <w:gridSpan w:val="3"/>
            <w:vAlign w:val="center"/>
          </w:tcPr>
          <w:p w14:paraId="2DC0FB97" w14:textId="77777777" w:rsidR="00B075B5" w:rsidRPr="00632AE1" w:rsidRDefault="00B075B5" w:rsidP="00EC374C">
            <w:pPr>
              <w:jc w:val="right"/>
              <w:rPr>
                <w:rFonts w:cs="David"/>
                <w:sz w:val="20"/>
                <w:szCs w:val="20"/>
                <w:rtl/>
              </w:rPr>
            </w:pPr>
            <w:r>
              <w:rPr>
                <w:rFonts w:cs="David"/>
                <w:sz w:val="20"/>
                <w:szCs w:val="20"/>
              </w:rPr>
              <w:t>METHODS FOR PURIFYING ANTIBODIES</w:t>
            </w:r>
          </w:p>
        </w:tc>
      </w:tr>
      <w:tr w:rsidR="00B075B5" w:rsidRPr="00632AE1" w14:paraId="584F1323" w14:textId="77777777" w:rsidTr="00EC374C">
        <w:trPr>
          <w:cantSplit/>
          <w:trHeight w:val="227"/>
          <w:jc w:val="center"/>
        </w:trPr>
        <w:tc>
          <w:tcPr>
            <w:tcW w:w="3690" w:type="dxa"/>
            <w:gridSpan w:val="3"/>
            <w:vAlign w:val="center"/>
          </w:tcPr>
          <w:p w14:paraId="6499533E" w14:textId="77777777" w:rsidR="00B075B5" w:rsidRPr="00632AE1" w:rsidRDefault="00B075B5" w:rsidP="00EC374C">
            <w:pPr>
              <w:rPr>
                <w:rFonts w:cs="Guttman Hodes"/>
                <w:sz w:val="20"/>
                <w:szCs w:val="20"/>
                <w:rtl/>
              </w:rPr>
            </w:pPr>
          </w:p>
        </w:tc>
        <w:tc>
          <w:tcPr>
            <w:tcW w:w="3690" w:type="dxa"/>
            <w:gridSpan w:val="3"/>
            <w:vAlign w:val="center"/>
          </w:tcPr>
          <w:p w14:paraId="691B5314" w14:textId="77777777" w:rsidR="00B075B5" w:rsidRPr="00632AE1" w:rsidRDefault="00B075B5" w:rsidP="00EC374C">
            <w:pPr>
              <w:jc w:val="right"/>
              <w:rPr>
                <w:rFonts w:cs="David"/>
                <w:sz w:val="20"/>
                <w:szCs w:val="20"/>
                <w:rtl/>
              </w:rPr>
            </w:pPr>
            <w:r>
              <w:rPr>
                <w:rFonts w:cs="David"/>
                <w:sz w:val="20"/>
                <w:szCs w:val="20"/>
              </w:rPr>
              <w:t>GLAXOSMITHKLINE INTELLECTUAL PROPERTY DEVELOPMENT LIMITED</w:t>
            </w:r>
          </w:p>
        </w:tc>
      </w:tr>
      <w:tr w:rsidR="00B075B5" w:rsidRPr="00632AE1" w14:paraId="5A21EE75" w14:textId="77777777" w:rsidTr="00EC374C">
        <w:trPr>
          <w:cantSplit/>
          <w:trHeight w:val="227"/>
          <w:jc w:val="center"/>
        </w:trPr>
        <w:tc>
          <w:tcPr>
            <w:tcW w:w="1230" w:type="dxa"/>
            <w:vAlign w:val="center"/>
          </w:tcPr>
          <w:p w14:paraId="6C9DFCA1" w14:textId="77777777" w:rsidR="00B075B5" w:rsidRPr="00632AE1" w:rsidRDefault="00B075B5" w:rsidP="00EC374C">
            <w:pPr>
              <w:rPr>
                <w:rFonts w:cs="David"/>
                <w:sz w:val="20"/>
                <w:szCs w:val="20"/>
                <w:rtl/>
              </w:rPr>
            </w:pPr>
          </w:p>
        </w:tc>
        <w:tc>
          <w:tcPr>
            <w:tcW w:w="1230" w:type="dxa"/>
            <w:vAlign w:val="center"/>
          </w:tcPr>
          <w:p w14:paraId="03F1A14E" w14:textId="77777777" w:rsidR="00B075B5" w:rsidRPr="00632AE1" w:rsidRDefault="00B075B5" w:rsidP="00EC374C">
            <w:pPr>
              <w:rPr>
                <w:rFonts w:cs="David"/>
                <w:sz w:val="20"/>
                <w:szCs w:val="20"/>
                <w:rtl/>
              </w:rPr>
            </w:pPr>
          </w:p>
        </w:tc>
        <w:tc>
          <w:tcPr>
            <w:tcW w:w="1230" w:type="dxa"/>
            <w:vAlign w:val="center"/>
          </w:tcPr>
          <w:p w14:paraId="67C5E7B4" w14:textId="77777777" w:rsidR="00B075B5" w:rsidRPr="00632AE1" w:rsidRDefault="00B075B5" w:rsidP="00EC374C">
            <w:pPr>
              <w:rPr>
                <w:rFonts w:cs="David"/>
                <w:sz w:val="20"/>
                <w:szCs w:val="20"/>
                <w:rtl/>
              </w:rPr>
            </w:pPr>
          </w:p>
        </w:tc>
        <w:tc>
          <w:tcPr>
            <w:tcW w:w="1230" w:type="dxa"/>
            <w:vAlign w:val="center"/>
          </w:tcPr>
          <w:p w14:paraId="2E56D156"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53A9AE20" w14:textId="77777777" w:rsidR="00B075B5" w:rsidRPr="00632AE1" w:rsidRDefault="00B075B5" w:rsidP="00EC374C">
            <w:pPr>
              <w:jc w:val="right"/>
              <w:rPr>
                <w:rFonts w:cs="David"/>
                <w:sz w:val="20"/>
                <w:szCs w:val="20"/>
                <w:rtl/>
              </w:rPr>
            </w:pPr>
            <w:r>
              <w:rPr>
                <w:rFonts w:cs="David"/>
                <w:sz w:val="20"/>
                <w:szCs w:val="20"/>
              </w:rPr>
              <w:t>62/639592</w:t>
            </w:r>
          </w:p>
        </w:tc>
        <w:tc>
          <w:tcPr>
            <w:tcW w:w="1230" w:type="dxa"/>
            <w:vAlign w:val="center"/>
          </w:tcPr>
          <w:p w14:paraId="2F89F25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F2DF365" w14:textId="77777777" w:rsidTr="00EC374C">
        <w:trPr>
          <w:cantSplit/>
          <w:trHeight w:val="227"/>
          <w:jc w:val="center"/>
        </w:trPr>
        <w:tc>
          <w:tcPr>
            <w:tcW w:w="3690" w:type="dxa"/>
            <w:gridSpan w:val="3"/>
            <w:vAlign w:val="center"/>
          </w:tcPr>
          <w:p w14:paraId="62C5E0F5" w14:textId="77777777" w:rsidR="00B075B5" w:rsidRPr="00632AE1" w:rsidRDefault="00B075B5" w:rsidP="00EC374C">
            <w:pPr>
              <w:rPr>
                <w:rFonts w:cs="David"/>
                <w:sz w:val="20"/>
                <w:szCs w:val="20"/>
                <w:rtl/>
              </w:rPr>
            </w:pPr>
          </w:p>
        </w:tc>
        <w:tc>
          <w:tcPr>
            <w:tcW w:w="3690" w:type="dxa"/>
            <w:gridSpan w:val="3"/>
            <w:vAlign w:val="center"/>
          </w:tcPr>
          <w:p w14:paraId="5C540AC4" w14:textId="77777777" w:rsidR="00B075B5" w:rsidRPr="00632AE1" w:rsidRDefault="00B075B5" w:rsidP="00EC374C">
            <w:pPr>
              <w:jc w:val="right"/>
              <w:rPr>
                <w:rFonts w:cs="David"/>
                <w:sz w:val="20"/>
                <w:szCs w:val="20"/>
              </w:rPr>
            </w:pPr>
            <w:r>
              <w:rPr>
                <w:rFonts w:cs="David"/>
                <w:sz w:val="20"/>
                <w:szCs w:val="20"/>
              </w:rPr>
              <w:t>PCT/IB/2019/051812</w:t>
            </w:r>
          </w:p>
        </w:tc>
      </w:tr>
      <w:tr w:rsidR="00B075B5" w:rsidRPr="00632AE1" w14:paraId="0325ECB8" w14:textId="77777777" w:rsidTr="00EC374C">
        <w:trPr>
          <w:cantSplit/>
          <w:trHeight w:val="227"/>
          <w:jc w:val="center"/>
        </w:trPr>
        <w:tc>
          <w:tcPr>
            <w:tcW w:w="3690" w:type="dxa"/>
            <w:gridSpan w:val="3"/>
            <w:vAlign w:val="center"/>
          </w:tcPr>
          <w:p w14:paraId="40DF3CA3" w14:textId="77777777" w:rsidR="00B075B5" w:rsidRPr="00632AE1" w:rsidRDefault="00B075B5" w:rsidP="00EC374C">
            <w:pPr>
              <w:rPr>
                <w:rFonts w:cs="David"/>
                <w:sz w:val="20"/>
                <w:szCs w:val="20"/>
                <w:rtl/>
              </w:rPr>
            </w:pPr>
          </w:p>
        </w:tc>
        <w:tc>
          <w:tcPr>
            <w:tcW w:w="3690" w:type="dxa"/>
            <w:gridSpan w:val="3"/>
            <w:vAlign w:val="center"/>
          </w:tcPr>
          <w:p w14:paraId="4F2615FA" w14:textId="77777777" w:rsidR="00B075B5" w:rsidRPr="00632AE1" w:rsidRDefault="00B075B5" w:rsidP="00EC374C">
            <w:pPr>
              <w:jc w:val="right"/>
              <w:rPr>
                <w:rFonts w:cs="David"/>
                <w:sz w:val="20"/>
                <w:szCs w:val="20"/>
              </w:rPr>
            </w:pPr>
            <w:r>
              <w:rPr>
                <w:rFonts w:cs="David"/>
                <w:sz w:val="20"/>
                <w:szCs w:val="20"/>
              </w:rPr>
              <w:t>WO/2019/171294</w:t>
            </w:r>
          </w:p>
        </w:tc>
      </w:tr>
      <w:tr w:rsidR="00B075B5" w:rsidRPr="00632AE1" w14:paraId="7DF8C2C8" w14:textId="77777777" w:rsidTr="00EC374C">
        <w:trPr>
          <w:cantSplit/>
          <w:trHeight w:val="227"/>
          <w:jc w:val="center"/>
        </w:trPr>
        <w:tc>
          <w:tcPr>
            <w:tcW w:w="7380" w:type="dxa"/>
            <w:gridSpan w:val="6"/>
            <w:tcBorders>
              <w:bottom w:val="single" w:sz="4" w:space="0" w:color="auto"/>
            </w:tcBorders>
            <w:vAlign w:val="center"/>
          </w:tcPr>
          <w:p w14:paraId="60F6FA9A" w14:textId="77777777" w:rsidR="00B075B5" w:rsidRPr="00632AE1" w:rsidRDefault="00B075B5" w:rsidP="00EC374C">
            <w:pPr>
              <w:rPr>
                <w:rFonts w:cs="David"/>
                <w:sz w:val="20"/>
                <w:szCs w:val="20"/>
              </w:rPr>
            </w:pPr>
          </w:p>
        </w:tc>
      </w:tr>
    </w:tbl>
    <w:p w14:paraId="4B55658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34428D4" w14:textId="77777777" w:rsidTr="00EC374C">
        <w:trPr>
          <w:cantSplit/>
          <w:trHeight w:val="443"/>
          <w:jc w:val="center"/>
        </w:trPr>
        <w:tc>
          <w:tcPr>
            <w:tcW w:w="2460" w:type="dxa"/>
            <w:gridSpan w:val="2"/>
            <w:vAlign w:val="center"/>
          </w:tcPr>
          <w:p w14:paraId="26248AB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A61F</w:t>
            </w:r>
          </w:p>
        </w:tc>
        <w:tc>
          <w:tcPr>
            <w:tcW w:w="2460" w:type="dxa"/>
            <w:gridSpan w:val="2"/>
            <w:vAlign w:val="center"/>
          </w:tcPr>
          <w:p w14:paraId="62E966F0" w14:textId="77777777" w:rsidR="00B075B5" w:rsidRPr="00B075B5" w:rsidRDefault="000863EF" w:rsidP="00EC374C">
            <w:pPr>
              <w:jc w:val="center"/>
              <w:rPr>
                <w:rFonts w:cs="Guttman Hodes"/>
                <w:b/>
                <w:bCs/>
                <w:color w:val="0000FF"/>
                <w:sz w:val="20"/>
                <w:szCs w:val="20"/>
                <w:u w:val="single"/>
                <w:rtl/>
              </w:rPr>
            </w:pPr>
            <w:hyperlink r:id="rId466" w:history="1">
              <w:r w:rsidR="00B075B5">
                <w:rPr>
                  <w:rFonts w:cs="Guttman Hodes"/>
                  <w:b/>
                  <w:bCs/>
                  <w:color w:val="0000FF"/>
                  <w:sz w:val="20"/>
                  <w:szCs w:val="20"/>
                  <w:u w:val="single"/>
                  <w:rtl/>
                </w:rPr>
                <w:t>277057</w:t>
              </w:r>
            </w:hyperlink>
          </w:p>
        </w:tc>
        <w:tc>
          <w:tcPr>
            <w:tcW w:w="2460" w:type="dxa"/>
            <w:gridSpan w:val="2"/>
            <w:vAlign w:val="center"/>
          </w:tcPr>
          <w:p w14:paraId="2F1EFFB2"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5A93014B" w14:textId="77777777" w:rsidTr="00EC374C">
        <w:trPr>
          <w:cantSplit/>
          <w:trHeight w:val="227"/>
          <w:jc w:val="center"/>
        </w:trPr>
        <w:tc>
          <w:tcPr>
            <w:tcW w:w="3690" w:type="dxa"/>
            <w:gridSpan w:val="3"/>
            <w:vAlign w:val="center"/>
          </w:tcPr>
          <w:p w14:paraId="78DF2CB2" w14:textId="77777777" w:rsidR="00B075B5" w:rsidRPr="00632AE1" w:rsidRDefault="00B075B5" w:rsidP="00EC374C">
            <w:pPr>
              <w:rPr>
                <w:rFonts w:cs="Guttman Hodes"/>
                <w:sz w:val="20"/>
                <w:szCs w:val="20"/>
                <w:rtl/>
              </w:rPr>
            </w:pPr>
            <w:r>
              <w:rPr>
                <w:rFonts w:cs="Guttman Hodes"/>
                <w:sz w:val="20"/>
                <w:szCs w:val="20"/>
                <w:rtl/>
              </w:rPr>
              <w:t>התקן מגן תסחיף</w:t>
            </w:r>
          </w:p>
        </w:tc>
        <w:tc>
          <w:tcPr>
            <w:tcW w:w="3690" w:type="dxa"/>
            <w:gridSpan w:val="3"/>
            <w:vAlign w:val="center"/>
          </w:tcPr>
          <w:p w14:paraId="24C2A725" w14:textId="77777777" w:rsidR="00B075B5" w:rsidRPr="00632AE1" w:rsidRDefault="00B075B5" w:rsidP="00EC374C">
            <w:pPr>
              <w:jc w:val="right"/>
              <w:rPr>
                <w:rFonts w:cs="David"/>
                <w:sz w:val="20"/>
                <w:szCs w:val="20"/>
                <w:rtl/>
              </w:rPr>
            </w:pPr>
            <w:r>
              <w:rPr>
                <w:rFonts w:cs="David"/>
                <w:sz w:val="20"/>
                <w:szCs w:val="20"/>
              </w:rPr>
              <w:t>EMBOLIC PROTECTION DEVICE</w:t>
            </w:r>
          </w:p>
        </w:tc>
      </w:tr>
      <w:tr w:rsidR="00B075B5" w:rsidRPr="00632AE1" w14:paraId="377E2474" w14:textId="77777777" w:rsidTr="00EC374C">
        <w:trPr>
          <w:cantSplit/>
          <w:trHeight w:val="227"/>
          <w:jc w:val="center"/>
        </w:trPr>
        <w:tc>
          <w:tcPr>
            <w:tcW w:w="3690" w:type="dxa"/>
            <w:gridSpan w:val="3"/>
            <w:vAlign w:val="center"/>
          </w:tcPr>
          <w:p w14:paraId="54A585B1" w14:textId="77777777" w:rsidR="00B075B5" w:rsidRPr="00632AE1" w:rsidRDefault="00B075B5" w:rsidP="00EC374C">
            <w:pPr>
              <w:rPr>
                <w:rFonts w:cs="Guttman Hodes"/>
                <w:sz w:val="20"/>
                <w:szCs w:val="20"/>
                <w:rtl/>
              </w:rPr>
            </w:pPr>
          </w:p>
        </w:tc>
        <w:tc>
          <w:tcPr>
            <w:tcW w:w="3690" w:type="dxa"/>
            <w:gridSpan w:val="3"/>
            <w:vAlign w:val="center"/>
          </w:tcPr>
          <w:p w14:paraId="6D06C345" w14:textId="77777777" w:rsidR="00B075B5" w:rsidRPr="00632AE1" w:rsidRDefault="00B075B5" w:rsidP="00EC374C">
            <w:pPr>
              <w:jc w:val="right"/>
              <w:rPr>
                <w:rFonts w:cs="David"/>
                <w:sz w:val="20"/>
                <w:szCs w:val="20"/>
                <w:rtl/>
              </w:rPr>
            </w:pPr>
            <w:r>
              <w:rPr>
                <w:rFonts w:cs="David"/>
                <w:sz w:val="20"/>
                <w:szCs w:val="20"/>
              </w:rPr>
              <w:t>INNOVATIVE CARDIOVASCULAR SOLUTIONS, LLC</w:t>
            </w:r>
          </w:p>
        </w:tc>
      </w:tr>
      <w:tr w:rsidR="00B075B5" w:rsidRPr="00632AE1" w14:paraId="4A85F418" w14:textId="77777777" w:rsidTr="00EC374C">
        <w:trPr>
          <w:cantSplit/>
          <w:trHeight w:val="227"/>
          <w:jc w:val="center"/>
        </w:trPr>
        <w:tc>
          <w:tcPr>
            <w:tcW w:w="1230" w:type="dxa"/>
            <w:vAlign w:val="center"/>
          </w:tcPr>
          <w:p w14:paraId="7D494FAD" w14:textId="77777777" w:rsidR="00B075B5" w:rsidRPr="00632AE1" w:rsidRDefault="00B075B5" w:rsidP="00EC374C">
            <w:pPr>
              <w:rPr>
                <w:rFonts w:cs="David"/>
                <w:sz w:val="20"/>
                <w:szCs w:val="20"/>
                <w:rtl/>
              </w:rPr>
            </w:pPr>
          </w:p>
        </w:tc>
        <w:tc>
          <w:tcPr>
            <w:tcW w:w="1230" w:type="dxa"/>
            <w:vAlign w:val="center"/>
          </w:tcPr>
          <w:p w14:paraId="0082A260" w14:textId="77777777" w:rsidR="00B075B5" w:rsidRPr="00632AE1" w:rsidRDefault="00B075B5" w:rsidP="00EC374C">
            <w:pPr>
              <w:rPr>
                <w:rFonts w:cs="David"/>
                <w:sz w:val="20"/>
                <w:szCs w:val="20"/>
                <w:rtl/>
              </w:rPr>
            </w:pPr>
          </w:p>
        </w:tc>
        <w:tc>
          <w:tcPr>
            <w:tcW w:w="1230" w:type="dxa"/>
            <w:vAlign w:val="center"/>
          </w:tcPr>
          <w:p w14:paraId="2E9C0089" w14:textId="77777777" w:rsidR="00B075B5" w:rsidRPr="00632AE1" w:rsidRDefault="00B075B5" w:rsidP="00EC374C">
            <w:pPr>
              <w:rPr>
                <w:rFonts w:cs="David"/>
                <w:sz w:val="20"/>
                <w:szCs w:val="20"/>
                <w:rtl/>
              </w:rPr>
            </w:pPr>
          </w:p>
        </w:tc>
        <w:tc>
          <w:tcPr>
            <w:tcW w:w="1230" w:type="dxa"/>
            <w:vAlign w:val="center"/>
          </w:tcPr>
          <w:p w14:paraId="31CD626F"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2F46196D" w14:textId="77777777" w:rsidR="00B075B5" w:rsidRPr="00632AE1" w:rsidRDefault="00B075B5" w:rsidP="00EC374C">
            <w:pPr>
              <w:jc w:val="right"/>
              <w:rPr>
                <w:rFonts w:cs="David"/>
                <w:sz w:val="20"/>
                <w:szCs w:val="20"/>
                <w:rtl/>
              </w:rPr>
            </w:pPr>
            <w:r>
              <w:rPr>
                <w:rFonts w:cs="David"/>
                <w:sz w:val="20"/>
                <w:szCs w:val="20"/>
              </w:rPr>
              <w:t>62/639618</w:t>
            </w:r>
          </w:p>
        </w:tc>
        <w:tc>
          <w:tcPr>
            <w:tcW w:w="1230" w:type="dxa"/>
            <w:vAlign w:val="center"/>
          </w:tcPr>
          <w:p w14:paraId="2F4A254E"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174346A" w14:textId="77777777" w:rsidTr="00EC374C">
        <w:trPr>
          <w:cantSplit/>
          <w:trHeight w:val="227"/>
          <w:jc w:val="center"/>
        </w:trPr>
        <w:tc>
          <w:tcPr>
            <w:tcW w:w="1230" w:type="dxa"/>
            <w:vAlign w:val="center"/>
          </w:tcPr>
          <w:p w14:paraId="0FF21B3E" w14:textId="77777777" w:rsidR="00B075B5" w:rsidRPr="00632AE1" w:rsidRDefault="00B075B5" w:rsidP="00EC374C">
            <w:pPr>
              <w:rPr>
                <w:rFonts w:cs="David"/>
                <w:sz w:val="20"/>
                <w:szCs w:val="20"/>
                <w:rtl/>
              </w:rPr>
            </w:pPr>
          </w:p>
        </w:tc>
        <w:tc>
          <w:tcPr>
            <w:tcW w:w="1230" w:type="dxa"/>
            <w:vAlign w:val="center"/>
          </w:tcPr>
          <w:p w14:paraId="560BE580" w14:textId="77777777" w:rsidR="00B075B5" w:rsidRPr="00632AE1" w:rsidRDefault="00B075B5" w:rsidP="00EC374C">
            <w:pPr>
              <w:rPr>
                <w:rFonts w:cs="David"/>
                <w:sz w:val="20"/>
                <w:szCs w:val="20"/>
                <w:rtl/>
              </w:rPr>
            </w:pPr>
          </w:p>
        </w:tc>
        <w:tc>
          <w:tcPr>
            <w:tcW w:w="1230" w:type="dxa"/>
            <w:vAlign w:val="center"/>
          </w:tcPr>
          <w:p w14:paraId="21704062" w14:textId="77777777" w:rsidR="00B075B5" w:rsidRPr="00632AE1" w:rsidRDefault="00B075B5" w:rsidP="00EC374C">
            <w:pPr>
              <w:rPr>
                <w:rFonts w:cs="David"/>
                <w:sz w:val="20"/>
                <w:szCs w:val="20"/>
                <w:rtl/>
              </w:rPr>
            </w:pPr>
          </w:p>
        </w:tc>
        <w:tc>
          <w:tcPr>
            <w:tcW w:w="1230" w:type="dxa"/>
            <w:vAlign w:val="center"/>
          </w:tcPr>
          <w:p w14:paraId="6A62C41E" w14:textId="77777777" w:rsidR="00B075B5" w:rsidRDefault="00B075B5" w:rsidP="00EC374C">
            <w:pPr>
              <w:jc w:val="right"/>
              <w:rPr>
                <w:rFonts w:cs="David"/>
                <w:sz w:val="20"/>
                <w:szCs w:val="20"/>
              </w:rPr>
            </w:pPr>
            <w:r>
              <w:rPr>
                <w:rFonts w:cs="David"/>
                <w:sz w:val="20"/>
                <w:szCs w:val="20"/>
                <w:rtl/>
              </w:rPr>
              <w:t>01/03/2019</w:t>
            </w:r>
          </w:p>
        </w:tc>
        <w:tc>
          <w:tcPr>
            <w:tcW w:w="1230" w:type="dxa"/>
            <w:vAlign w:val="center"/>
          </w:tcPr>
          <w:p w14:paraId="6A0AAEE7" w14:textId="77777777" w:rsidR="00B075B5" w:rsidRDefault="00B075B5" w:rsidP="00EC374C">
            <w:pPr>
              <w:jc w:val="right"/>
              <w:rPr>
                <w:rFonts w:cs="David"/>
                <w:sz w:val="20"/>
                <w:szCs w:val="20"/>
              </w:rPr>
            </w:pPr>
            <w:r>
              <w:rPr>
                <w:rFonts w:cs="David"/>
                <w:sz w:val="20"/>
                <w:szCs w:val="20"/>
                <w:rtl/>
              </w:rPr>
              <w:t>62/812391</w:t>
            </w:r>
          </w:p>
        </w:tc>
        <w:tc>
          <w:tcPr>
            <w:tcW w:w="1230" w:type="dxa"/>
            <w:vAlign w:val="center"/>
          </w:tcPr>
          <w:p w14:paraId="36E4C55C" w14:textId="77777777" w:rsidR="00B075B5" w:rsidRDefault="00B075B5" w:rsidP="00EC374C">
            <w:pPr>
              <w:jc w:val="right"/>
              <w:rPr>
                <w:rFonts w:cs="David"/>
                <w:sz w:val="20"/>
                <w:szCs w:val="20"/>
              </w:rPr>
            </w:pPr>
            <w:r>
              <w:rPr>
                <w:rFonts w:cs="David"/>
                <w:sz w:val="20"/>
                <w:szCs w:val="20"/>
              </w:rPr>
              <w:t>US</w:t>
            </w:r>
          </w:p>
        </w:tc>
      </w:tr>
      <w:tr w:rsidR="00B075B5" w:rsidRPr="00632AE1" w14:paraId="641844C7" w14:textId="77777777" w:rsidTr="00EC374C">
        <w:trPr>
          <w:cantSplit/>
          <w:trHeight w:val="227"/>
          <w:jc w:val="center"/>
        </w:trPr>
        <w:tc>
          <w:tcPr>
            <w:tcW w:w="3690" w:type="dxa"/>
            <w:gridSpan w:val="3"/>
            <w:vAlign w:val="center"/>
          </w:tcPr>
          <w:p w14:paraId="620B7FC0" w14:textId="77777777" w:rsidR="00B075B5" w:rsidRPr="00632AE1" w:rsidRDefault="00B075B5" w:rsidP="00EC374C">
            <w:pPr>
              <w:rPr>
                <w:rFonts w:cs="David"/>
                <w:sz w:val="20"/>
                <w:szCs w:val="20"/>
                <w:rtl/>
              </w:rPr>
            </w:pPr>
          </w:p>
        </w:tc>
        <w:tc>
          <w:tcPr>
            <w:tcW w:w="3690" w:type="dxa"/>
            <w:gridSpan w:val="3"/>
            <w:vAlign w:val="center"/>
          </w:tcPr>
          <w:p w14:paraId="6E30E042" w14:textId="77777777" w:rsidR="00B075B5" w:rsidRPr="00632AE1" w:rsidRDefault="00B075B5" w:rsidP="00EC374C">
            <w:pPr>
              <w:jc w:val="right"/>
              <w:rPr>
                <w:rFonts w:cs="David"/>
                <w:sz w:val="20"/>
                <w:szCs w:val="20"/>
              </w:rPr>
            </w:pPr>
            <w:r>
              <w:rPr>
                <w:rFonts w:cs="David"/>
                <w:sz w:val="20"/>
                <w:szCs w:val="20"/>
              </w:rPr>
              <w:t>PCT/US/2019/020952</w:t>
            </w:r>
          </w:p>
        </w:tc>
      </w:tr>
      <w:tr w:rsidR="00B075B5" w:rsidRPr="00632AE1" w14:paraId="227D6C03" w14:textId="77777777" w:rsidTr="00EC374C">
        <w:trPr>
          <w:cantSplit/>
          <w:trHeight w:val="227"/>
          <w:jc w:val="center"/>
        </w:trPr>
        <w:tc>
          <w:tcPr>
            <w:tcW w:w="3690" w:type="dxa"/>
            <w:gridSpan w:val="3"/>
            <w:vAlign w:val="center"/>
          </w:tcPr>
          <w:p w14:paraId="1213696D" w14:textId="77777777" w:rsidR="00B075B5" w:rsidRPr="00632AE1" w:rsidRDefault="00B075B5" w:rsidP="00EC374C">
            <w:pPr>
              <w:rPr>
                <w:rFonts w:cs="David"/>
                <w:sz w:val="20"/>
                <w:szCs w:val="20"/>
                <w:rtl/>
              </w:rPr>
            </w:pPr>
          </w:p>
        </w:tc>
        <w:tc>
          <w:tcPr>
            <w:tcW w:w="3690" w:type="dxa"/>
            <w:gridSpan w:val="3"/>
            <w:vAlign w:val="center"/>
          </w:tcPr>
          <w:p w14:paraId="0DC039FE" w14:textId="77777777" w:rsidR="00B075B5" w:rsidRPr="00632AE1" w:rsidRDefault="00B075B5" w:rsidP="00EC374C">
            <w:pPr>
              <w:jc w:val="right"/>
              <w:rPr>
                <w:rFonts w:cs="David"/>
                <w:sz w:val="20"/>
                <w:szCs w:val="20"/>
              </w:rPr>
            </w:pPr>
            <w:r>
              <w:rPr>
                <w:rFonts w:cs="David"/>
                <w:sz w:val="20"/>
                <w:szCs w:val="20"/>
              </w:rPr>
              <w:t>WO/2019/173475</w:t>
            </w:r>
          </w:p>
        </w:tc>
      </w:tr>
      <w:tr w:rsidR="00B075B5" w:rsidRPr="00632AE1" w14:paraId="28FBCA36" w14:textId="77777777" w:rsidTr="00EC374C">
        <w:trPr>
          <w:cantSplit/>
          <w:trHeight w:val="227"/>
          <w:jc w:val="center"/>
        </w:trPr>
        <w:tc>
          <w:tcPr>
            <w:tcW w:w="7380" w:type="dxa"/>
            <w:gridSpan w:val="6"/>
            <w:tcBorders>
              <w:bottom w:val="single" w:sz="4" w:space="0" w:color="auto"/>
            </w:tcBorders>
            <w:vAlign w:val="center"/>
          </w:tcPr>
          <w:p w14:paraId="40A58568" w14:textId="77777777" w:rsidR="00B075B5" w:rsidRPr="00632AE1" w:rsidRDefault="00B075B5" w:rsidP="00EC374C">
            <w:pPr>
              <w:rPr>
                <w:rFonts w:cs="David"/>
                <w:sz w:val="20"/>
                <w:szCs w:val="20"/>
              </w:rPr>
            </w:pPr>
          </w:p>
        </w:tc>
      </w:tr>
    </w:tbl>
    <w:p w14:paraId="5E8954E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E15803B" w14:textId="77777777" w:rsidTr="00EC374C">
        <w:trPr>
          <w:cantSplit/>
          <w:trHeight w:val="443"/>
          <w:jc w:val="center"/>
        </w:trPr>
        <w:tc>
          <w:tcPr>
            <w:tcW w:w="2460" w:type="dxa"/>
            <w:gridSpan w:val="2"/>
            <w:vAlign w:val="center"/>
          </w:tcPr>
          <w:p w14:paraId="558A1EB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A63B</w:t>
            </w:r>
          </w:p>
        </w:tc>
        <w:tc>
          <w:tcPr>
            <w:tcW w:w="2460" w:type="dxa"/>
            <w:gridSpan w:val="2"/>
            <w:vAlign w:val="center"/>
          </w:tcPr>
          <w:p w14:paraId="2EC950A9" w14:textId="77777777" w:rsidR="00B075B5" w:rsidRPr="00B075B5" w:rsidRDefault="000863EF" w:rsidP="00EC374C">
            <w:pPr>
              <w:jc w:val="center"/>
              <w:rPr>
                <w:rFonts w:cs="Guttman Hodes"/>
                <w:b/>
                <w:bCs/>
                <w:color w:val="0000FF"/>
                <w:sz w:val="20"/>
                <w:szCs w:val="20"/>
                <w:u w:val="single"/>
                <w:rtl/>
              </w:rPr>
            </w:pPr>
            <w:hyperlink r:id="rId467" w:history="1">
              <w:r w:rsidR="00B075B5">
                <w:rPr>
                  <w:rFonts w:cs="Guttman Hodes"/>
                  <w:b/>
                  <w:bCs/>
                  <w:color w:val="0000FF"/>
                  <w:sz w:val="20"/>
                  <w:szCs w:val="20"/>
                  <w:u w:val="single"/>
                  <w:rtl/>
                </w:rPr>
                <w:t>277059</w:t>
              </w:r>
            </w:hyperlink>
          </w:p>
        </w:tc>
        <w:tc>
          <w:tcPr>
            <w:tcW w:w="2460" w:type="dxa"/>
            <w:gridSpan w:val="2"/>
            <w:vAlign w:val="center"/>
          </w:tcPr>
          <w:p w14:paraId="7C2838BC" w14:textId="77777777" w:rsidR="00B075B5" w:rsidRPr="00632AE1" w:rsidRDefault="00B075B5" w:rsidP="00EC374C">
            <w:pPr>
              <w:jc w:val="right"/>
              <w:rPr>
                <w:rFonts w:cs="David"/>
                <w:sz w:val="20"/>
                <w:szCs w:val="20"/>
                <w:rtl/>
              </w:rPr>
            </w:pPr>
            <w:r>
              <w:rPr>
                <w:rFonts w:cs="David"/>
                <w:sz w:val="20"/>
                <w:szCs w:val="20"/>
                <w:rtl/>
              </w:rPr>
              <w:t>18/03/2019</w:t>
            </w:r>
          </w:p>
        </w:tc>
      </w:tr>
      <w:tr w:rsidR="00B075B5" w:rsidRPr="00632AE1" w14:paraId="622BCA52" w14:textId="77777777" w:rsidTr="00EC374C">
        <w:trPr>
          <w:cantSplit/>
          <w:trHeight w:val="227"/>
          <w:jc w:val="center"/>
        </w:trPr>
        <w:tc>
          <w:tcPr>
            <w:tcW w:w="3690" w:type="dxa"/>
            <w:gridSpan w:val="3"/>
            <w:vAlign w:val="center"/>
          </w:tcPr>
          <w:p w14:paraId="09E51BB2" w14:textId="77777777" w:rsidR="00B075B5" w:rsidRPr="00632AE1" w:rsidRDefault="00B075B5" w:rsidP="00EC374C">
            <w:pPr>
              <w:rPr>
                <w:rFonts w:cs="Guttman Hodes"/>
                <w:sz w:val="20"/>
                <w:szCs w:val="20"/>
                <w:rtl/>
              </w:rPr>
            </w:pPr>
            <w:r>
              <w:rPr>
                <w:rFonts w:cs="Guttman Hodes"/>
                <w:sz w:val="20"/>
                <w:szCs w:val="20"/>
                <w:rtl/>
              </w:rPr>
              <w:t>מכשיר רפורמר אולטרא קלאסי</w:t>
            </w:r>
          </w:p>
        </w:tc>
        <w:tc>
          <w:tcPr>
            <w:tcW w:w="3690" w:type="dxa"/>
            <w:gridSpan w:val="3"/>
            <w:vAlign w:val="center"/>
          </w:tcPr>
          <w:p w14:paraId="35644159" w14:textId="77777777" w:rsidR="00B075B5" w:rsidRPr="00632AE1" w:rsidRDefault="00B075B5" w:rsidP="00EC374C">
            <w:pPr>
              <w:jc w:val="right"/>
              <w:rPr>
                <w:rFonts w:cs="David"/>
                <w:sz w:val="20"/>
                <w:szCs w:val="20"/>
                <w:rtl/>
              </w:rPr>
            </w:pPr>
            <w:r>
              <w:rPr>
                <w:rFonts w:cs="David"/>
                <w:sz w:val="20"/>
                <w:szCs w:val="20"/>
              </w:rPr>
              <w:t>ULTRA CLASSIC REFORMER APPARATUS</w:t>
            </w:r>
          </w:p>
        </w:tc>
      </w:tr>
      <w:tr w:rsidR="00B075B5" w:rsidRPr="00632AE1" w14:paraId="2742B5C2" w14:textId="77777777" w:rsidTr="00EC374C">
        <w:trPr>
          <w:cantSplit/>
          <w:trHeight w:val="227"/>
          <w:jc w:val="center"/>
        </w:trPr>
        <w:tc>
          <w:tcPr>
            <w:tcW w:w="3690" w:type="dxa"/>
            <w:gridSpan w:val="3"/>
            <w:vAlign w:val="center"/>
          </w:tcPr>
          <w:p w14:paraId="44FDA792" w14:textId="77777777" w:rsidR="00B075B5" w:rsidRPr="00632AE1" w:rsidRDefault="00B075B5" w:rsidP="00EC374C">
            <w:pPr>
              <w:rPr>
                <w:rFonts w:cs="Guttman Hodes"/>
                <w:sz w:val="20"/>
                <w:szCs w:val="20"/>
                <w:rtl/>
              </w:rPr>
            </w:pPr>
          </w:p>
        </w:tc>
        <w:tc>
          <w:tcPr>
            <w:tcW w:w="3690" w:type="dxa"/>
            <w:gridSpan w:val="3"/>
            <w:vAlign w:val="center"/>
          </w:tcPr>
          <w:p w14:paraId="52126893" w14:textId="77777777" w:rsidR="00B075B5" w:rsidRPr="00632AE1" w:rsidRDefault="00B075B5" w:rsidP="00EC374C">
            <w:pPr>
              <w:jc w:val="right"/>
              <w:rPr>
                <w:rFonts w:cs="David"/>
                <w:sz w:val="20"/>
                <w:szCs w:val="20"/>
                <w:rtl/>
              </w:rPr>
            </w:pPr>
            <w:r>
              <w:rPr>
                <w:rFonts w:cs="David"/>
                <w:sz w:val="20"/>
                <w:szCs w:val="20"/>
              </w:rPr>
              <w:t>BALANCED BODY, INC</w:t>
            </w:r>
          </w:p>
        </w:tc>
      </w:tr>
      <w:tr w:rsidR="00B075B5" w:rsidRPr="00632AE1" w14:paraId="28DBFFA7" w14:textId="77777777" w:rsidTr="00EC374C">
        <w:trPr>
          <w:cantSplit/>
          <w:trHeight w:val="227"/>
          <w:jc w:val="center"/>
        </w:trPr>
        <w:tc>
          <w:tcPr>
            <w:tcW w:w="1230" w:type="dxa"/>
            <w:vAlign w:val="center"/>
          </w:tcPr>
          <w:p w14:paraId="45438B99" w14:textId="77777777" w:rsidR="00B075B5" w:rsidRPr="00632AE1" w:rsidRDefault="00B075B5" w:rsidP="00EC374C">
            <w:pPr>
              <w:rPr>
                <w:rFonts w:cs="David"/>
                <w:sz w:val="20"/>
                <w:szCs w:val="20"/>
                <w:rtl/>
              </w:rPr>
            </w:pPr>
          </w:p>
        </w:tc>
        <w:tc>
          <w:tcPr>
            <w:tcW w:w="1230" w:type="dxa"/>
            <w:vAlign w:val="center"/>
          </w:tcPr>
          <w:p w14:paraId="4B4F484B" w14:textId="77777777" w:rsidR="00B075B5" w:rsidRPr="00632AE1" w:rsidRDefault="00B075B5" w:rsidP="00EC374C">
            <w:pPr>
              <w:rPr>
                <w:rFonts w:cs="David"/>
                <w:sz w:val="20"/>
                <w:szCs w:val="20"/>
                <w:rtl/>
              </w:rPr>
            </w:pPr>
          </w:p>
        </w:tc>
        <w:tc>
          <w:tcPr>
            <w:tcW w:w="1230" w:type="dxa"/>
            <w:vAlign w:val="center"/>
          </w:tcPr>
          <w:p w14:paraId="3B954BAC" w14:textId="77777777" w:rsidR="00B075B5" w:rsidRPr="00632AE1" w:rsidRDefault="00B075B5" w:rsidP="00EC374C">
            <w:pPr>
              <w:rPr>
                <w:rFonts w:cs="David"/>
                <w:sz w:val="20"/>
                <w:szCs w:val="20"/>
                <w:rtl/>
              </w:rPr>
            </w:pPr>
          </w:p>
        </w:tc>
        <w:tc>
          <w:tcPr>
            <w:tcW w:w="1230" w:type="dxa"/>
            <w:vAlign w:val="center"/>
          </w:tcPr>
          <w:p w14:paraId="6984EAEF" w14:textId="77777777" w:rsidR="00B075B5" w:rsidRPr="00632AE1" w:rsidRDefault="00B075B5" w:rsidP="00EC374C">
            <w:pPr>
              <w:jc w:val="right"/>
              <w:rPr>
                <w:rFonts w:cs="David"/>
                <w:sz w:val="20"/>
                <w:szCs w:val="20"/>
                <w:rtl/>
              </w:rPr>
            </w:pPr>
            <w:r>
              <w:rPr>
                <w:rFonts w:cs="David"/>
                <w:sz w:val="20"/>
                <w:szCs w:val="20"/>
              </w:rPr>
              <w:t>10/04/2018</w:t>
            </w:r>
          </w:p>
        </w:tc>
        <w:tc>
          <w:tcPr>
            <w:tcW w:w="1230" w:type="dxa"/>
            <w:vAlign w:val="center"/>
          </w:tcPr>
          <w:p w14:paraId="2B35D0C8" w14:textId="77777777" w:rsidR="00B075B5" w:rsidRPr="00632AE1" w:rsidRDefault="00B075B5" w:rsidP="00EC374C">
            <w:pPr>
              <w:jc w:val="right"/>
              <w:rPr>
                <w:rFonts w:cs="David"/>
                <w:sz w:val="20"/>
                <w:szCs w:val="20"/>
                <w:rtl/>
              </w:rPr>
            </w:pPr>
            <w:r>
              <w:rPr>
                <w:rFonts w:cs="David"/>
                <w:sz w:val="20"/>
                <w:szCs w:val="20"/>
              </w:rPr>
              <w:t>15/950,047</w:t>
            </w:r>
          </w:p>
        </w:tc>
        <w:tc>
          <w:tcPr>
            <w:tcW w:w="1230" w:type="dxa"/>
            <w:vAlign w:val="center"/>
          </w:tcPr>
          <w:p w14:paraId="4A974918"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EEF9F4B" w14:textId="77777777" w:rsidTr="00EC374C">
        <w:trPr>
          <w:cantSplit/>
          <w:trHeight w:val="227"/>
          <w:jc w:val="center"/>
        </w:trPr>
        <w:tc>
          <w:tcPr>
            <w:tcW w:w="3690" w:type="dxa"/>
            <w:gridSpan w:val="3"/>
            <w:vAlign w:val="center"/>
          </w:tcPr>
          <w:p w14:paraId="1AEB6CA8" w14:textId="77777777" w:rsidR="00B075B5" w:rsidRPr="00632AE1" w:rsidRDefault="00B075B5" w:rsidP="00EC374C">
            <w:pPr>
              <w:rPr>
                <w:rFonts w:cs="David"/>
                <w:sz w:val="20"/>
                <w:szCs w:val="20"/>
                <w:rtl/>
              </w:rPr>
            </w:pPr>
          </w:p>
        </w:tc>
        <w:tc>
          <w:tcPr>
            <w:tcW w:w="3690" w:type="dxa"/>
            <w:gridSpan w:val="3"/>
            <w:vAlign w:val="center"/>
          </w:tcPr>
          <w:p w14:paraId="54B42B58" w14:textId="77777777" w:rsidR="00B075B5" w:rsidRPr="00632AE1" w:rsidRDefault="00B075B5" w:rsidP="00EC374C">
            <w:pPr>
              <w:jc w:val="right"/>
              <w:rPr>
                <w:rFonts w:cs="David"/>
                <w:sz w:val="20"/>
                <w:szCs w:val="20"/>
              </w:rPr>
            </w:pPr>
            <w:r>
              <w:rPr>
                <w:rFonts w:cs="David"/>
                <w:sz w:val="20"/>
                <w:szCs w:val="20"/>
              </w:rPr>
              <w:t>PCT/US/2019/022697</w:t>
            </w:r>
          </w:p>
        </w:tc>
      </w:tr>
      <w:tr w:rsidR="00B075B5" w:rsidRPr="00632AE1" w14:paraId="607E75E4" w14:textId="77777777" w:rsidTr="00EC374C">
        <w:trPr>
          <w:cantSplit/>
          <w:trHeight w:val="227"/>
          <w:jc w:val="center"/>
        </w:trPr>
        <w:tc>
          <w:tcPr>
            <w:tcW w:w="3690" w:type="dxa"/>
            <w:gridSpan w:val="3"/>
            <w:vAlign w:val="center"/>
          </w:tcPr>
          <w:p w14:paraId="69BECF4B" w14:textId="77777777" w:rsidR="00B075B5" w:rsidRPr="00632AE1" w:rsidRDefault="00B075B5" w:rsidP="00EC374C">
            <w:pPr>
              <w:rPr>
                <w:rFonts w:cs="David"/>
                <w:sz w:val="20"/>
                <w:szCs w:val="20"/>
                <w:rtl/>
              </w:rPr>
            </w:pPr>
          </w:p>
        </w:tc>
        <w:tc>
          <w:tcPr>
            <w:tcW w:w="3690" w:type="dxa"/>
            <w:gridSpan w:val="3"/>
            <w:vAlign w:val="center"/>
          </w:tcPr>
          <w:p w14:paraId="58236249" w14:textId="77777777" w:rsidR="00B075B5" w:rsidRPr="00632AE1" w:rsidRDefault="00B075B5" w:rsidP="00EC374C">
            <w:pPr>
              <w:jc w:val="right"/>
              <w:rPr>
                <w:rFonts w:cs="David"/>
                <w:sz w:val="20"/>
                <w:szCs w:val="20"/>
              </w:rPr>
            </w:pPr>
            <w:r>
              <w:rPr>
                <w:rFonts w:cs="David"/>
                <w:sz w:val="20"/>
                <w:szCs w:val="20"/>
              </w:rPr>
              <w:t>WO/2019/199413</w:t>
            </w:r>
          </w:p>
        </w:tc>
      </w:tr>
      <w:tr w:rsidR="00B075B5" w:rsidRPr="00632AE1" w14:paraId="622A0F86" w14:textId="77777777" w:rsidTr="00EC374C">
        <w:trPr>
          <w:cantSplit/>
          <w:trHeight w:val="227"/>
          <w:jc w:val="center"/>
        </w:trPr>
        <w:tc>
          <w:tcPr>
            <w:tcW w:w="7380" w:type="dxa"/>
            <w:gridSpan w:val="6"/>
            <w:tcBorders>
              <w:bottom w:val="single" w:sz="4" w:space="0" w:color="auto"/>
            </w:tcBorders>
            <w:vAlign w:val="center"/>
          </w:tcPr>
          <w:p w14:paraId="6E7D90D4" w14:textId="77777777" w:rsidR="00B075B5" w:rsidRPr="00632AE1" w:rsidRDefault="00B075B5" w:rsidP="00EC374C">
            <w:pPr>
              <w:rPr>
                <w:rFonts w:cs="David"/>
                <w:sz w:val="20"/>
                <w:szCs w:val="20"/>
              </w:rPr>
            </w:pPr>
          </w:p>
        </w:tc>
      </w:tr>
    </w:tbl>
    <w:p w14:paraId="02A260E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5AE2CA0" w14:textId="77777777" w:rsidTr="00EC374C">
        <w:trPr>
          <w:cantSplit/>
          <w:trHeight w:val="443"/>
          <w:jc w:val="center"/>
        </w:trPr>
        <w:tc>
          <w:tcPr>
            <w:tcW w:w="2460" w:type="dxa"/>
            <w:gridSpan w:val="2"/>
            <w:vAlign w:val="center"/>
          </w:tcPr>
          <w:p w14:paraId="2A6CFE0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25A002E" w14:textId="77777777" w:rsidR="00B075B5" w:rsidRPr="00B075B5" w:rsidRDefault="000863EF" w:rsidP="00EC374C">
            <w:pPr>
              <w:jc w:val="center"/>
              <w:rPr>
                <w:rFonts w:cs="Guttman Hodes"/>
                <w:b/>
                <w:bCs/>
                <w:color w:val="0000FF"/>
                <w:sz w:val="20"/>
                <w:szCs w:val="20"/>
                <w:u w:val="single"/>
                <w:rtl/>
              </w:rPr>
            </w:pPr>
            <w:hyperlink r:id="rId468" w:history="1">
              <w:r w:rsidR="00B075B5">
                <w:rPr>
                  <w:rFonts w:cs="Guttman Hodes"/>
                  <w:b/>
                  <w:bCs/>
                  <w:color w:val="0000FF"/>
                  <w:sz w:val="20"/>
                  <w:szCs w:val="20"/>
                  <w:u w:val="single"/>
                  <w:rtl/>
                </w:rPr>
                <w:t>277063</w:t>
              </w:r>
            </w:hyperlink>
          </w:p>
        </w:tc>
        <w:tc>
          <w:tcPr>
            <w:tcW w:w="2460" w:type="dxa"/>
            <w:gridSpan w:val="2"/>
            <w:vAlign w:val="center"/>
          </w:tcPr>
          <w:p w14:paraId="41C5A094" w14:textId="77777777" w:rsidR="00B075B5" w:rsidRPr="00632AE1" w:rsidRDefault="00B075B5" w:rsidP="00EC374C">
            <w:pPr>
              <w:jc w:val="right"/>
              <w:rPr>
                <w:rFonts w:cs="David"/>
                <w:sz w:val="20"/>
                <w:szCs w:val="20"/>
                <w:rtl/>
              </w:rPr>
            </w:pPr>
            <w:r>
              <w:rPr>
                <w:rFonts w:cs="David"/>
                <w:sz w:val="20"/>
                <w:szCs w:val="20"/>
                <w:rtl/>
              </w:rPr>
              <w:t>17/11/2011</w:t>
            </w:r>
          </w:p>
        </w:tc>
      </w:tr>
      <w:tr w:rsidR="00B075B5" w:rsidRPr="00632AE1" w14:paraId="573F1736" w14:textId="77777777" w:rsidTr="00EC374C">
        <w:trPr>
          <w:cantSplit/>
          <w:trHeight w:val="227"/>
          <w:jc w:val="center"/>
        </w:trPr>
        <w:tc>
          <w:tcPr>
            <w:tcW w:w="3690" w:type="dxa"/>
            <w:gridSpan w:val="3"/>
            <w:vAlign w:val="center"/>
          </w:tcPr>
          <w:p w14:paraId="15F2CE52" w14:textId="77777777" w:rsidR="00B075B5" w:rsidRPr="00632AE1" w:rsidRDefault="00B075B5" w:rsidP="00EC374C">
            <w:pPr>
              <w:rPr>
                <w:rFonts w:cs="Guttman Hodes"/>
                <w:sz w:val="20"/>
                <w:szCs w:val="20"/>
                <w:rtl/>
              </w:rPr>
            </w:pPr>
            <w:r>
              <w:rPr>
                <w:rFonts w:cs="Guttman Hodes"/>
                <w:sz w:val="20"/>
                <w:szCs w:val="20"/>
                <w:rtl/>
              </w:rPr>
              <w:t>נגזרות של אמינוגליקוזידים, תכשירים המכילים אותן ושימוש בהם לטיפול במחלות גנטיות</w:t>
            </w:r>
          </w:p>
        </w:tc>
        <w:tc>
          <w:tcPr>
            <w:tcW w:w="3690" w:type="dxa"/>
            <w:gridSpan w:val="3"/>
            <w:vAlign w:val="center"/>
          </w:tcPr>
          <w:p w14:paraId="1EE1CB40" w14:textId="77777777" w:rsidR="00B075B5" w:rsidRPr="00632AE1" w:rsidRDefault="00B075B5" w:rsidP="00EC374C">
            <w:pPr>
              <w:jc w:val="right"/>
              <w:rPr>
                <w:rFonts w:cs="David"/>
                <w:sz w:val="20"/>
                <w:szCs w:val="20"/>
                <w:rtl/>
              </w:rPr>
            </w:pPr>
            <w:r>
              <w:rPr>
                <w:rFonts w:cs="David"/>
                <w:sz w:val="20"/>
                <w:szCs w:val="20"/>
              </w:rPr>
              <w:t>AMINOGLYCOSIDES AND USES THEREOF IN TREATING GENETIC DISORDERS</w:t>
            </w:r>
          </w:p>
        </w:tc>
      </w:tr>
      <w:tr w:rsidR="00B075B5" w:rsidRPr="00632AE1" w14:paraId="57F820BB" w14:textId="77777777" w:rsidTr="00EC374C">
        <w:trPr>
          <w:cantSplit/>
          <w:trHeight w:val="227"/>
          <w:jc w:val="center"/>
        </w:trPr>
        <w:tc>
          <w:tcPr>
            <w:tcW w:w="3690" w:type="dxa"/>
            <w:gridSpan w:val="3"/>
            <w:vAlign w:val="center"/>
          </w:tcPr>
          <w:p w14:paraId="2A6A5EF7" w14:textId="77777777" w:rsidR="00B075B5" w:rsidRPr="00632AE1" w:rsidRDefault="00B075B5" w:rsidP="00EC374C">
            <w:pPr>
              <w:rPr>
                <w:rFonts w:cs="Guttman Hodes"/>
                <w:sz w:val="20"/>
                <w:szCs w:val="20"/>
                <w:rtl/>
              </w:rPr>
            </w:pPr>
            <w:r>
              <w:rPr>
                <w:rFonts w:cs="Guttman Hodes"/>
                <w:sz w:val="20"/>
                <w:szCs w:val="20"/>
                <w:rtl/>
              </w:rPr>
              <w:t>מוסד הטכניון למחקר ופתוח בע"מ</w:t>
            </w:r>
          </w:p>
        </w:tc>
        <w:tc>
          <w:tcPr>
            <w:tcW w:w="3690" w:type="dxa"/>
            <w:gridSpan w:val="3"/>
            <w:vAlign w:val="center"/>
          </w:tcPr>
          <w:p w14:paraId="4DC9F63B" w14:textId="77777777" w:rsidR="00B075B5" w:rsidRPr="00632AE1" w:rsidRDefault="00B075B5" w:rsidP="00EC374C">
            <w:pPr>
              <w:jc w:val="right"/>
              <w:rPr>
                <w:rFonts w:cs="David"/>
                <w:sz w:val="20"/>
                <w:szCs w:val="20"/>
                <w:rtl/>
              </w:rPr>
            </w:pPr>
            <w:r>
              <w:rPr>
                <w:rFonts w:cs="David"/>
                <w:sz w:val="20"/>
                <w:szCs w:val="20"/>
              </w:rPr>
              <w:t>TECHNION RESEARCH AND DEVELOPMENT FOUNDATION LIMITED</w:t>
            </w:r>
          </w:p>
        </w:tc>
      </w:tr>
      <w:tr w:rsidR="00B075B5" w:rsidRPr="00632AE1" w14:paraId="48446B3B" w14:textId="77777777" w:rsidTr="00EC374C">
        <w:trPr>
          <w:cantSplit/>
          <w:trHeight w:val="227"/>
          <w:jc w:val="center"/>
        </w:trPr>
        <w:tc>
          <w:tcPr>
            <w:tcW w:w="1230" w:type="dxa"/>
            <w:vAlign w:val="center"/>
          </w:tcPr>
          <w:p w14:paraId="650C83F7" w14:textId="77777777" w:rsidR="00B075B5" w:rsidRPr="00632AE1" w:rsidRDefault="00B075B5" w:rsidP="00EC374C">
            <w:pPr>
              <w:rPr>
                <w:rFonts w:cs="David"/>
                <w:sz w:val="20"/>
                <w:szCs w:val="20"/>
                <w:rtl/>
              </w:rPr>
            </w:pPr>
          </w:p>
        </w:tc>
        <w:tc>
          <w:tcPr>
            <w:tcW w:w="1230" w:type="dxa"/>
            <w:vAlign w:val="center"/>
          </w:tcPr>
          <w:p w14:paraId="2C2F995C" w14:textId="77777777" w:rsidR="00B075B5" w:rsidRPr="00632AE1" w:rsidRDefault="00B075B5" w:rsidP="00EC374C">
            <w:pPr>
              <w:rPr>
                <w:rFonts w:cs="David"/>
                <w:sz w:val="20"/>
                <w:szCs w:val="20"/>
                <w:rtl/>
              </w:rPr>
            </w:pPr>
          </w:p>
        </w:tc>
        <w:tc>
          <w:tcPr>
            <w:tcW w:w="1230" w:type="dxa"/>
            <w:vAlign w:val="center"/>
          </w:tcPr>
          <w:p w14:paraId="391B3736" w14:textId="77777777" w:rsidR="00B075B5" w:rsidRPr="00632AE1" w:rsidRDefault="00B075B5" w:rsidP="00EC374C">
            <w:pPr>
              <w:rPr>
                <w:rFonts w:cs="David"/>
                <w:sz w:val="20"/>
                <w:szCs w:val="20"/>
                <w:rtl/>
              </w:rPr>
            </w:pPr>
          </w:p>
        </w:tc>
        <w:tc>
          <w:tcPr>
            <w:tcW w:w="1230" w:type="dxa"/>
            <w:vAlign w:val="center"/>
          </w:tcPr>
          <w:p w14:paraId="6421F5D2" w14:textId="77777777" w:rsidR="00B075B5" w:rsidRPr="00632AE1" w:rsidRDefault="00B075B5" w:rsidP="00EC374C">
            <w:pPr>
              <w:jc w:val="right"/>
              <w:rPr>
                <w:rFonts w:cs="David"/>
                <w:sz w:val="20"/>
                <w:szCs w:val="20"/>
                <w:rtl/>
              </w:rPr>
            </w:pPr>
            <w:r>
              <w:rPr>
                <w:rFonts w:cs="David"/>
                <w:sz w:val="20"/>
                <w:szCs w:val="20"/>
              </w:rPr>
              <w:t>18/11/2010</w:t>
            </w:r>
          </w:p>
        </w:tc>
        <w:tc>
          <w:tcPr>
            <w:tcW w:w="1230" w:type="dxa"/>
            <w:vAlign w:val="center"/>
          </w:tcPr>
          <w:p w14:paraId="05E06604" w14:textId="77777777" w:rsidR="00B075B5" w:rsidRPr="00632AE1" w:rsidRDefault="00B075B5" w:rsidP="00EC374C">
            <w:pPr>
              <w:jc w:val="right"/>
              <w:rPr>
                <w:rFonts w:cs="David"/>
                <w:sz w:val="20"/>
                <w:szCs w:val="20"/>
                <w:rtl/>
              </w:rPr>
            </w:pPr>
            <w:r>
              <w:rPr>
                <w:rFonts w:cs="David"/>
                <w:sz w:val="20"/>
                <w:szCs w:val="20"/>
              </w:rPr>
              <w:t>61/414,956</w:t>
            </w:r>
          </w:p>
        </w:tc>
        <w:tc>
          <w:tcPr>
            <w:tcW w:w="1230" w:type="dxa"/>
            <w:vAlign w:val="center"/>
          </w:tcPr>
          <w:p w14:paraId="0CB64A13"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12D02FB" w14:textId="77777777" w:rsidTr="00EC374C">
        <w:trPr>
          <w:cantSplit/>
          <w:trHeight w:val="227"/>
          <w:jc w:val="center"/>
        </w:trPr>
        <w:tc>
          <w:tcPr>
            <w:tcW w:w="3690" w:type="dxa"/>
            <w:gridSpan w:val="3"/>
            <w:vAlign w:val="center"/>
          </w:tcPr>
          <w:p w14:paraId="03D29659" w14:textId="77777777" w:rsidR="00B075B5" w:rsidRPr="00632AE1" w:rsidRDefault="00B075B5" w:rsidP="00EC374C">
            <w:pPr>
              <w:rPr>
                <w:rFonts w:cs="David"/>
                <w:sz w:val="20"/>
                <w:szCs w:val="20"/>
                <w:rtl/>
              </w:rPr>
            </w:pPr>
          </w:p>
        </w:tc>
        <w:tc>
          <w:tcPr>
            <w:tcW w:w="3690" w:type="dxa"/>
            <w:gridSpan w:val="3"/>
            <w:vAlign w:val="center"/>
          </w:tcPr>
          <w:p w14:paraId="40DE74A0" w14:textId="77777777" w:rsidR="00B075B5" w:rsidRPr="00632AE1" w:rsidRDefault="00B075B5" w:rsidP="00EC374C">
            <w:pPr>
              <w:jc w:val="right"/>
              <w:rPr>
                <w:rFonts w:cs="David"/>
                <w:sz w:val="20"/>
                <w:szCs w:val="20"/>
              </w:rPr>
            </w:pPr>
            <w:r>
              <w:rPr>
                <w:rFonts w:cs="David"/>
                <w:sz w:val="20"/>
                <w:szCs w:val="20"/>
              </w:rPr>
              <w:t>PCT/IL/2011/000889</w:t>
            </w:r>
          </w:p>
        </w:tc>
      </w:tr>
      <w:tr w:rsidR="00B075B5" w:rsidRPr="00632AE1" w14:paraId="472E193B" w14:textId="77777777" w:rsidTr="00EC374C">
        <w:trPr>
          <w:cantSplit/>
          <w:trHeight w:val="227"/>
          <w:jc w:val="center"/>
        </w:trPr>
        <w:tc>
          <w:tcPr>
            <w:tcW w:w="3690" w:type="dxa"/>
            <w:gridSpan w:val="3"/>
            <w:vAlign w:val="center"/>
          </w:tcPr>
          <w:p w14:paraId="26D81D65" w14:textId="77777777" w:rsidR="00B075B5" w:rsidRPr="00632AE1" w:rsidRDefault="00B075B5" w:rsidP="00EC374C">
            <w:pPr>
              <w:rPr>
                <w:rFonts w:cs="David"/>
                <w:sz w:val="20"/>
                <w:szCs w:val="20"/>
                <w:rtl/>
              </w:rPr>
            </w:pPr>
          </w:p>
        </w:tc>
        <w:tc>
          <w:tcPr>
            <w:tcW w:w="3690" w:type="dxa"/>
            <w:gridSpan w:val="3"/>
            <w:vAlign w:val="center"/>
          </w:tcPr>
          <w:p w14:paraId="4BEC66BC" w14:textId="77777777" w:rsidR="00B075B5" w:rsidRPr="00632AE1" w:rsidRDefault="00B075B5" w:rsidP="00EC374C">
            <w:pPr>
              <w:jc w:val="right"/>
              <w:rPr>
                <w:rFonts w:cs="David"/>
                <w:sz w:val="20"/>
                <w:szCs w:val="20"/>
              </w:rPr>
            </w:pPr>
            <w:r>
              <w:rPr>
                <w:rFonts w:cs="David"/>
                <w:sz w:val="20"/>
                <w:szCs w:val="20"/>
              </w:rPr>
              <w:t>WO/2012/066546</w:t>
            </w:r>
          </w:p>
        </w:tc>
      </w:tr>
      <w:tr w:rsidR="00B075B5" w:rsidRPr="00632AE1" w14:paraId="3DB153EB" w14:textId="77777777" w:rsidTr="00EC374C">
        <w:trPr>
          <w:cantSplit/>
          <w:trHeight w:val="227"/>
          <w:jc w:val="center"/>
        </w:trPr>
        <w:tc>
          <w:tcPr>
            <w:tcW w:w="7380" w:type="dxa"/>
            <w:gridSpan w:val="6"/>
            <w:tcBorders>
              <w:bottom w:val="single" w:sz="4" w:space="0" w:color="auto"/>
            </w:tcBorders>
            <w:vAlign w:val="center"/>
          </w:tcPr>
          <w:p w14:paraId="4E8ACB98" w14:textId="77777777" w:rsidR="00B075B5" w:rsidRPr="00632AE1" w:rsidRDefault="00B075B5" w:rsidP="00EC374C">
            <w:pPr>
              <w:rPr>
                <w:rFonts w:cs="David"/>
                <w:sz w:val="20"/>
                <w:szCs w:val="20"/>
              </w:rPr>
            </w:pPr>
          </w:p>
        </w:tc>
      </w:tr>
    </w:tbl>
    <w:p w14:paraId="56ED461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598900D" w14:textId="77777777" w:rsidTr="00EC374C">
        <w:trPr>
          <w:cantSplit/>
          <w:trHeight w:val="443"/>
          <w:jc w:val="center"/>
        </w:trPr>
        <w:tc>
          <w:tcPr>
            <w:tcW w:w="2460" w:type="dxa"/>
            <w:gridSpan w:val="2"/>
            <w:vAlign w:val="center"/>
          </w:tcPr>
          <w:p w14:paraId="67A6095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H04N</w:t>
            </w:r>
          </w:p>
        </w:tc>
        <w:tc>
          <w:tcPr>
            <w:tcW w:w="2460" w:type="dxa"/>
            <w:gridSpan w:val="2"/>
            <w:vAlign w:val="center"/>
          </w:tcPr>
          <w:p w14:paraId="67C2130B" w14:textId="77777777" w:rsidR="00B075B5" w:rsidRPr="00B075B5" w:rsidRDefault="000863EF" w:rsidP="00EC374C">
            <w:pPr>
              <w:jc w:val="center"/>
              <w:rPr>
                <w:rFonts w:cs="Guttman Hodes"/>
                <w:b/>
                <w:bCs/>
                <w:color w:val="0000FF"/>
                <w:sz w:val="20"/>
                <w:szCs w:val="20"/>
                <w:u w:val="single"/>
                <w:rtl/>
              </w:rPr>
            </w:pPr>
            <w:hyperlink r:id="rId469" w:history="1">
              <w:r w:rsidR="00B075B5">
                <w:rPr>
                  <w:rFonts w:cs="Guttman Hodes"/>
                  <w:b/>
                  <w:bCs/>
                  <w:color w:val="0000FF"/>
                  <w:sz w:val="20"/>
                  <w:szCs w:val="20"/>
                  <w:u w:val="single"/>
                  <w:rtl/>
                </w:rPr>
                <w:t>277064</w:t>
              </w:r>
            </w:hyperlink>
          </w:p>
        </w:tc>
        <w:tc>
          <w:tcPr>
            <w:tcW w:w="2460" w:type="dxa"/>
            <w:gridSpan w:val="2"/>
            <w:vAlign w:val="center"/>
          </w:tcPr>
          <w:p w14:paraId="1B617A2B" w14:textId="77777777" w:rsidR="00B075B5" w:rsidRPr="00632AE1" w:rsidRDefault="00B075B5" w:rsidP="00EC374C">
            <w:pPr>
              <w:jc w:val="right"/>
              <w:rPr>
                <w:rFonts w:cs="David"/>
                <w:sz w:val="20"/>
                <w:szCs w:val="20"/>
                <w:rtl/>
              </w:rPr>
            </w:pPr>
            <w:r>
              <w:rPr>
                <w:rFonts w:cs="David"/>
                <w:sz w:val="20"/>
                <w:szCs w:val="20"/>
                <w:rtl/>
              </w:rPr>
              <w:t>02/04/2019</w:t>
            </w:r>
          </w:p>
        </w:tc>
      </w:tr>
      <w:tr w:rsidR="00B075B5" w:rsidRPr="00632AE1" w14:paraId="2F126A9C" w14:textId="77777777" w:rsidTr="00EC374C">
        <w:trPr>
          <w:cantSplit/>
          <w:trHeight w:val="227"/>
          <w:jc w:val="center"/>
        </w:trPr>
        <w:tc>
          <w:tcPr>
            <w:tcW w:w="3690" w:type="dxa"/>
            <w:gridSpan w:val="3"/>
            <w:vAlign w:val="center"/>
          </w:tcPr>
          <w:p w14:paraId="48DB00B0" w14:textId="77777777" w:rsidR="00B075B5" w:rsidRPr="00632AE1" w:rsidRDefault="00B075B5" w:rsidP="00EC374C">
            <w:pPr>
              <w:rPr>
                <w:rFonts w:cs="Guttman Hodes"/>
                <w:sz w:val="20"/>
                <w:szCs w:val="20"/>
                <w:rtl/>
              </w:rPr>
            </w:pPr>
            <w:r>
              <w:rPr>
                <w:rFonts w:cs="Guttman Hodes"/>
                <w:sz w:val="20"/>
                <w:szCs w:val="20"/>
                <w:rtl/>
              </w:rPr>
              <w:t>שילוב תוך-חיזוי תלוי-מיקום מוארך עם מצבים זוויתיים</w:t>
            </w:r>
          </w:p>
        </w:tc>
        <w:tc>
          <w:tcPr>
            <w:tcW w:w="3690" w:type="dxa"/>
            <w:gridSpan w:val="3"/>
            <w:vAlign w:val="center"/>
          </w:tcPr>
          <w:p w14:paraId="14B64219" w14:textId="77777777" w:rsidR="00B075B5" w:rsidRPr="00632AE1" w:rsidRDefault="00B075B5" w:rsidP="00EC374C">
            <w:pPr>
              <w:jc w:val="right"/>
              <w:rPr>
                <w:rFonts w:cs="David"/>
                <w:sz w:val="20"/>
                <w:szCs w:val="20"/>
                <w:rtl/>
              </w:rPr>
            </w:pPr>
            <w:r>
              <w:rPr>
                <w:rFonts w:cs="David"/>
                <w:sz w:val="20"/>
                <w:szCs w:val="20"/>
              </w:rPr>
              <w:t>POSITION DEPENDENT INTRA PREDICTION COMBINATION EXTENDED WITH ANGULAR MODES</w:t>
            </w:r>
          </w:p>
        </w:tc>
      </w:tr>
      <w:tr w:rsidR="00B075B5" w:rsidRPr="00632AE1" w14:paraId="7E75ED31" w14:textId="77777777" w:rsidTr="00EC374C">
        <w:trPr>
          <w:cantSplit/>
          <w:trHeight w:val="227"/>
          <w:jc w:val="center"/>
        </w:trPr>
        <w:tc>
          <w:tcPr>
            <w:tcW w:w="3690" w:type="dxa"/>
            <w:gridSpan w:val="3"/>
            <w:vAlign w:val="center"/>
          </w:tcPr>
          <w:p w14:paraId="7090BEFB" w14:textId="77777777" w:rsidR="00B075B5" w:rsidRPr="00632AE1" w:rsidRDefault="00B075B5" w:rsidP="00EC374C">
            <w:pPr>
              <w:rPr>
                <w:rFonts w:cs="Guttman Hodes"/>
                <w:sz w:val="20"/>
                <w:szCs w:val="20"/>
                <w:rtl/>
              </w:rPr>
            </w:pPr>
          </w:p>
        </w:tc>
        <w:tc>
          <w:tcPr>
            <w:tcW w:w="3690" w:type="dxa"/>
            <w:gridSpan w:val="3"/>
            <w:vAlign w:val="center"/>
          </w:tcPr>
          <w:p w14:paraId="7BFB9AFE" w14:textId="77777777" w:rsidR="00B075B5" w:rsidRPr="00632AE1" w:rsidRDefault="00B075B5" w:rsidP="00EC374C">
            <w:pPr>
              <w:jc w:val="right"/>
              <w:rPr>
                <w:rFonts w:cs="David"/>
                <w:sz w:val="20"/>
                <w:szCs w:val="20"/>
                <w:rtl/>
              </w:rPr>
            </w:pPr>
            <w:r>
              <w:rPr>
                <w:rFonts w:cs="David"/>
                <w:sz w:val="20"/>
                <w:szCs w:val="20"/>
              </w:rPr>
              <w:t>QUALCOMM INCORPORATED</w:t>
            </w:r>
          </w:p>
        </w:tc>
      </w:tr>
      <w:tr w:rsidR="00B075B5" w:rsidRPr="00632AE1" w14:paraId="69793463" w14:textId="77777777" w:rsidTr="00EC374C">
        <w:trPr>
          <w:cantSplit/>
          <w:trHeight w:val="227"/>
          <w:jc w:val="center"/>
        </w:trPr>
        <w:tc>
          <w:tcPr>
            <w:tcW w:w="1230" w:type="dxa"/>
            <w:vAlign w:val="center"/>
          </w:tcPr>
          <w:p w14:paraId="0D1978CD" w14:textId="77777777" w:rsidR="00B075B5" w:rsidRPr="00632AE1" w:rsidRDefault="00B075B5" w:rsidP="00EC374C">
            <w:pPr>
              <w:rPr>
                <w:rFonts w:cs="David"/>
                <w:sz w:val="20"/>
                <w:szCs w:val="20"/>
                <w:rtl/>
              </w:rPr>
            </w:pPr>
          </w:p>
        </w:tc>
        <w:tc>
          <w:tcPr>
            <w:tcW w:w="1230" w:type="dxa"/>
            <w:vAlign w:val="center"/>
          </w:tcPr>
          <w:p w14:paraId="253BF7AA" w14:textId="77777777" w:rsidR="00B075B5" w:rsidRPr="00632AE1" w:rsidRDefault="00B075B5" w:rsidP="00EC374C">
            <w:pPr>
              <w:rPr>
                <w:rFonts w:cs="David"/>
                <w:sz w:val="20"/>
                <w:szCs w:val="20"/>
                <w:rtl/>
              </w:rPr>
            </w:pPr>
          </w:p>
        </w:tc>
        <w:tc>
          <w:tcPr>
            <w:tcW w:w="1230" w:type="dxa"/>
            <w:vAlign w:val="center"/>
          </w:tcPr>
          <w:p w14:paraId="0898E82A" w14:textId="77777777" w:rsidR="00B075B5" w:rsidRPr="00632AE1" w:rsidRDefault="00B075B5" w:rsidP="00EC374C">
            <w:pPr>
              <w:rPr>
                <w:rFonts w:cs="David"/>
                <w:sz w:val="20"/>
                <w:szCs w:val="20"/>
                <w:rtl/>
              </w:rPr>
            </w:pPr>
          </w:p>
        </w:tc>
        <w:tc>
          <w:tcPr>
            <w:tcW w:w="1230" w:type="dxa"/>
            <w:vAlign w:val="center"/>
          </w:tcPr>
          <w:p w14:paraId="6D0F3798" w14:textId="77777777" w:rsidR="00B075B5" w:rsidRPr="00632AE1" w:rsidRDefault="00B075B5" w:rsidP="00EC374C">
            <w:pPr>
              <w:jc w:val="right"/>
              <w:rPr>
                <w:rFonts w:cs="David"/>
                <w:sz w:val="20"/>
                <w:szCs w:val="20"/>
                <w:rtl/>
              </w:rPr>
            </w:pPr>
            <w:r>
              <w:rPr>
                <w:rFonts w:cs="David"/>
                <w:sz w:val="20"/>
                <w:szCs w:val="20"/>
              </w:rPr>
              <w:t>02/04/2018</w:t>
            </w:r>
          </w:p>
        </w:tc>
        <w:tc>
          <w:tcPr>
            <w:tcW w:w="1230" w:type="dxa"/>
            <w:vAlign w:val="center"/>
          </w:tcPr>
          <w:p w14:paraId="7BD4C617" w14:textId="77777777" w:rsidR="00B075B5" w:rsidRPr="00632AE1" w:rsidRDefault="00B075B5" w:rsidP="00EC374C">
            <w:pPr>
              <w:jc w:val="right"/>
              <w:rPr>
                <w:rFonts w:cs="David"/>
                <w:sz w:val="20"/>
                <w:szCs w:val="20"/>
                <w:rtl/>
              </w:rPr>
            </w:pPr>
            <w:r>
              <w:rPr>
                <w:rFonts w:cs="David"/>
                <w:sz w:val="20"/>
                <w:szCs w:val="20"/>
              </w:rPr>
              <w:t>62/651,424</w:t>
            </w:r>
          </w:p>
        </w:tc>
        <w:tc>
          <w:tcPr>
            <w:tcW w:w="1230" w:type="dxa"/>
            <w:vAlign w:val="center"/>
          </w:tcPr>
          <w:p w14:paraId="2CC0549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83733A1" w14:textId="77777777" w:rsidTr="00EC374C">
        <w:trPr>
          <w:cantSplit/>
          <w:trHeight w:val="227"/>
          <w:jc w:val="center"/>
        </w:trPr>
        <w:tc>
          <w:tcPr>
            <w:tcW w:w="1230" w:type="dxa"/>
            <w:vAlign w:val="center"/>
          </w:tcPr>
          <w:p w14:paraId="69DBA183" w14:textId="77777777" w:rsidR="00B075B5" w:rsidRPr="00632AE1" w:rsidRDefault="00B075B5" w:rsidP="00EC374C">
            <w:pPr>
              <w:rPr>
                <w:rFonts w:cs="David"/>
                <w:sz w:val="20"/>
                <w:szCs w:val="20"/>
                <w:rtl/>
              </w:rPr>
            </w:pPr>
          </w:p>
        </w:tc>
        <w:tc>
          <w:tcPr>
            <w:tcW w:w="1230" w:type="dxa"/>
            <w:vAlign w:val="center"/>
          </w:tcPr>
          <w:p w14:paraId="29D01FD8" w14:textId="77777777" w:rsidR="00B075B5" w:rsidRPr="00632AE1" w:rsidRDefault="00B075B5" w:rsidP="00EC374C">
            <w:pPr>
              <w:rPr>
                <w:rFonts w:cs="David"/>
                <w:sz w:val="20"/>
                <w:szCs w:val="20"/>
                <w:rtl/>
              </w:rPr>
            </w:pPr>
          </w:p>
        </w:tc>
        <w:tc>
          <w:tcPr>
            <w:tcW w:w="1230" w:type="dxa"/>
            <w:vAlign w:val="center"/>
          </w:tcPr>
          <w:p w14:paraId="3062619C" w14:textId="77777777" w:rsidR="00B075B5" w:rsidRPr="00632AE1" w:rsidRDefault="00B075B5" w:rsidP="00EC374C">
            <w:pPr>
              <w:rPr>
                <w:rFonts w:cs="David"/>
                <w:sz w:val="20"/>
                <w:szCs w:val="20"/>
                <w:rtl/>
              </w:rPr>
            </w:pPr>
          </w:p>
        </w:tc>
        <w:tc>
          <w:tcPr>
            <w:tcW w:w="1230" w:type="dxa"/>
            <w:vAlign w:val="center"/>
          </w:tcPr>
          <w:p w14:paraId="494763BB" w14:textId="77777777" w:rsidR="00B075B5" w:rsidRDefault="00B075B5" w:rsidP="00EC374C">
            <w:pPr>
              <w:jc w:val="right"/>
              <w:rPr>
                <w:rFonts w:cs="David"/>
                <w:sz w:val="20"/>
                <w:szCs w:val="20"/>
              </w:rPr>
            </w:pPr>
            <w:r>
              <w:rPr>
                <w:rFonts w:cs="David"/>
                <w:sz w:val="20"/>
                <w:szCs w:val="20"/>
                <w:rtl/>
              </w:rPr>
              <w:t>01/04/2019</w:t>
            </w:r>
          </w:p>
        </w:tc>
        <w:tc>
          <w:tcPr>
            <w:tcW w:w="1230" w:type="dxa"/>
            <w:vAlign w:val="center"/>
          </w:tcPr>
          <w:p w14:paraId="52C9D067" w14:textId="77777777" w:rsidR="00B075B5" w:rsidRDefault="00B075B5" w:rsidP="00EC374C">
            <w:pPr>
              <w:jc w:val="right"/>
              <w:rPr>
                <w:rFonts w:cs="David"/>
                <w:sz w:val="20"/>
                <w:szCs w:val="20"/>
              </w:rPr>
            </w:pPr>
            <w:r>
              <w:rPr>
                <w:rFonts w:cs="David"/>
                <w:sz w:val="20"/>
                <w:szCs w:val="20"/>
                <w:rtl/>
              </w:rPr>
              <w:t>16/371,638</w:t>
            </w:r>
          </w:p>
        </w:tc>
        <w:tc>
          <w:tcPr>
            <w:tcW w:w="1230" w:type="dxa"/>
            <w:vAlign w:val="center"/>
          </w:tcPr>
          <w:p w14:paraId="234CE699" w14:textId="77777777" w:rsidR="00B075B5" w:rsidRDefault="00B075B5" w:rsidP="00EC374C">
            <w:pPr>
              <w:jc w:val="right"/>
              <w:rPr>
                <w:rFonts w:cs="David"/>
                <w:sz w:val="20"/>
                <w:szCs w:val="20"/>
              </w:rPr>
            </w:pPr>
            <w:r>
              <w:rPr>
                <w:rFonts w:cs="David"/>
                <w:sz w:val="20"/>
                <w:szCs w:val="20"/>
              </w:rPr>
              <w:t>US</w:t>
            </w:r>
          </w:p>
        </w:tc>
      </w:tr>
      <w:tr w:rsidR="00B075B5" w:rsidRPr="00632AE1" w14:paraId="7290FB42" w14:textId="77777777" w:rsidTr="00EC374C">
        <w:trPr>
          <w:cantSplit/>
          <w:trHeight w:val="227"/>
          <w:jc w:val="center"/>
        </w:trPr>
        <w:tc>
          <w:tcPr>
            <w:tcW w:w="3690" w:type="dxa"/>
            <w:gridSpan w:val="3"/>
            <w:vAlign w:val="center"/>
          </w:tcPr>
          <w:p w14:paraId="58C47C3B" w14:textId="77777777" w:rsidR="00B075B5" w:rsidRPr="00632AE1" w:rsidRDefault="00B075B5" w:rsidP="00EC374C">
            <w:pPr>
              <w:rPr>
                <w:rFonts w:cs="David"/>
                <w:sz w:val="20"/>
                <w:szCs w:val="20"/>
                <w:rtl/>
              </w:rPr>
            </w:pPr>
          </w:p>
        </w:tc>
        <w:tc>
          <w:tcPr>
            <w:tcW w:w="3690" w:type="dxa"/>
            <w:gridSpan w:val="3"/>
            <w:vAlign w:val="center"/>
          </w:tcPr>
          <w:p w14:paraId="04DECDFC" w14:textId="77777777" w:rsidR="00B075B5" w:rsidRPr="00632AE1" w:rsidRDefault="00B075B5" w:rsidP="00EC374C">
            <w:pPr>
              <w:jc w:val="right"/>
              <w:rPr>
                <w:rFonts w:cs="David"/>
                <w:sz w:val="20"/>
                <w:szCs w:val="20"/>
              </w:rPr>
            </w:pPr>
            <w:r>
              <w:rPr>
                <w:rFonts w:cs="David"/>
                <w:sz w:val="20"/>
                <w:szCs w:val="20"/>
              </w:rPr>
              <w:t>PCT/US/2019/025376</w:t>
            </w:r>
          </w:p>
        </w:tc>
      </w:tr>
      <w:tr w:rsidR="00B075B5" w:rsidRPr="00632AE1" w14:paraId="5A2F9A22" w14:textId="77777777" w:rsidTr="00EC374C">
        <w:trPr>
          <w:cantSplit/>
          <w:trHeight w:val="227"/>
          <w:jc w:val="center"/>
        </w:trPr>
        <w:tc>
          <w:tcPr>
            <w:tcW w:w="3690" w:type="dxa"/>
            <w:gridSpan w:val="3"/>
            <w:vAlign w:val="center"/>
          </w:tcPr>
          <w:p w14:paraId="3F041474" w14:textId="77777777" w:rsidR="00B075B5" w:rsidRPr="00632AE1" w:rsidRDefault="00B075B5" w:rsidP="00EC374C">
            <w:pPr>
              <w:rPr>
                <w:rFonts w:cs="David"/>
                <w:sz w:val="20"/>
                <w:szCs w:val="20"/>
                <w:rtl/>
              </w:rPr>
            </w:pPr>
          </w:p>
        </w:tc>
        <w:tc>
          <w:tcPr>
            <w:tcW w:w="3690" w:type="dxa"/>
            <w:gridSpan w:val="3"/>
            <w:vAlign w:val="center"/>
          </w:tcPr>
          <w:p w14:paraId="1A917B30" w14:textId="77777777" w:rsidR="00B075B5" w:rsidRPr="00632AE1" w:rsidRDefault="00B075B5" w:rsidP="00EC374C">
            <w:pPr>
              <w:jc w:val="right"/>
              <w:rPr>
                <w:rFonts w:cs="David"/>
                <w:sz w:val="20"/>
                <w:szCs w:val="20"/>
              </w:rPr>
            </w:pPr>
            <w:r>
              <w:rPr>
                <w:rFonts w:cs="David"/>
                <w:sz w:val="20"/>
                <w:szCs w:val="20"/>
              </w:rPr>
              <w:t>WO/2019/195283</w:t>
            </w:r>
          </w:p>
        </w:tc>
      </w:tr>
      <w:tr w:rsidR="00B075B5" w:rsidRPr="00632AE1" w14:paraId="73CDC686" w14:textId="77777777" w:rsidTr="00EC374C">
        <w:trPr>
          <w:cantSplit/>
          <w:trHeight w:val="227"/>
          <w:jc w:val="center"/>
        </w:trPr>
        <w:tc>
          <w:tcPr>
            <w:tcW w:w="7380" w:type="dxa"/>
            <w:gridSpan w:val="6"/>
            <w:tcBorders>
              <w:bottom w:val="single" w:sz="4" w:space="0" w:color="auto"/>
            </w:tcBorders>
            <w:vAlign w:val="center"/>
          </w:tcPr>
          <w:p w14:paraId="6F38DEF1" w14:textId="77777777" w:rsidR="00B075B5" w:rsidRPr="00632AE1" w:rsidRDefault="00B075B5" w:rsidP="00EC374C">
            <w:pPr>
              <w:rPr>
                <w:rFonts w:cs="David"/>
                <w:sz w:val="20"/>
                <w:szCs w:val="20"/>
              </w:rPr>
            </w:pPr>
          </w:p>
        </w:tc>
      </w:tr>
    </w:tbl>
    <w:p w14:paraId="3845F00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6E3A62A" w14:textId="77777777" w:rsidTr="00EC374C">
        <w:trPr>
          <w:cantSplit/>
          <w:trHeight w:val="443"/>
          <w:jc w:val="center"/>
        </w:trPr>
        <w:tc>
          <w:tcPr>
            <w:tcW w:w="2460" w:type="dxa"/>
            <w:gridSpan w:val="2"/>
            <w:vAlign w:val="center"/>
          </w:tcPr>
          <w:p w14:paraId="6E150A7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C07H</w:t>
            </w:r>
          </w:p>
        </w:tc>
        <w:tc>
          <w:tcPr>
            <w:tcW w:w="2460" w:type="dxa"/>
            <w:gridSpan w:val="2"/>
            <w:vAlign w:val="center"/>
          </w:tcPr>
          <w:p w14:paraId="383E4DBE" w14:textId="77777777" w:rsidR="00B075B5" w:rsidRPr="00B075B5" w:rsidRDefault="000863EF" w:rsidP="00EC374C">
            <w:pPr>
              <w:jc w:val="center"/>
              <w:rPr>
                <w:rFonts w:cs="Guttman Hodes"/>
                <w:b/>
                <w:bCs/>
                <w:color w:val="0000FF"/>
                <w:sz w:val="20"/>
                <w:szCs w:val="20"/>
                <w:u w:val="single"/>
                <w:rtl/>
              </w:rPr>
            </w:pPr>
            <w:hyperlink r:id="rId470" w:history="1">
              <w:r w:rsidR="00B075B5">
                <w:rPr>
                  <w:rFonts w:cs="Guttman Hodes"/>
                  <w:b/>
                  <w:bCs/>
                  <w:color w:val="0000FF"/>
                  <w:sz w:val="20"/>
                  <w:szCs w:val="20"/>
                  <w:u w:val="single"/>
                  <w:rtl/>
                </w:rPr>
                <w:t>277066</w:t>
              </w:r>
            </w:hyperlink>
          </w:p>
        </w:tc>
        <w:tc>
          <w:tcPr>
            <w:tcW w:w="2460" w:type="dxa"/>
            <w:gridSpan w:val="2"/>
            <w:vAlign w:val="center"/>
          </w:tcPr>
          <w:p w14:paraId="493950F5"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5A7A5E37" w14:textId="77777777" w:rsidTr="00EC374C">
        <w:trPr>
          <w:cantSplit/>
          <w:trHeight w:val="227"/>
          <w:jc w:val="center"/>
        </w:trPr>
        <w:tc>
          <w:tcPr>
            <w:tcW w:w="3690" w:type="dxa"/>
            <w:gridSpan w:val="3"/>
            <w:vAlign w:val="center"/>
          </w:tcPr>
          <w:p w14:paraId="566A66F5" w14:textId="77777777" w:rsidR="00B075B5" w:rsidRPr="00632AE1" w:rsidRDefault="00B075B5" w:rsidP="00EC374C">
            <w:pPr>
              <w:rPr>
                <w:rFonts w:cs="Guttman Hodes"/>
                <w:sz w:val="20"/>
                <w:szCs w:val="20"/>
                <w:rtl/>
              </w:rPr>
            </w:pPr>
            <w:r>
              <w:rPr>
                <w:rFonts w:cs="Guttman Hodes"/>
                <w:sz w:val="20"/>
                <w:szCs w:val="20"/>
                <w:rtl/>
              </w:rPr>
              <w:t xml:space="preserve">תולדות חומצה </w:t>
            </w:r>
            <w:r>
              <w:rPr>
                <w:rFonts w:cs="Guttman Hodes"/>
                <w:sz w:val="20"/>
                <w:szCs w:val="20"/>
              </w:rPr>
              <w:t>LNA</w:t>
            </w:r>
            <w:r>
              <w:rPr>
                <w:rFonts w:cs="Guttman Hodes"/>
                <w:sz w:val="20"/>
                <w:szCs w:val="20"/>
                <w:rtl/>
              </w:rPr>
              <w:t>-דיקרבוקסילית ותהליך להכנתן</w:t>
            </w:r>
          </w:p>
        </w:tc>
        <w:tc>
          <w:tcPr>
            <w:tcW w:w="3690" w:type="dxa"/>
            <w:gridSpan w:val="3"/>
            <w:vAlign w:val="center"/>
          </w:tcPr>
          <w:p w14:paraId="4AFCACB4" w14:textId="77777777" w:rsidR="00B075B5" w:rsidRPr="00632AE1" w:rsidRDefault="00B075B5" w:rsidP="00EC374C">
            <w:pPr>
              <w:jc w:val="right"/>
              <w:rPr>
                <w:rFonts w:cs="David"/>
                <w:sz w:val="20"/>
                <w:szCs w:val="20"/>
                <w:rtl/>
              </w:rPr>
            </w:pPr>
            <w:r>
              <w:rPr>
                <w:rFonts w:cs="David"/>
                <w:sz w:val="20"/>
                <w:szCs w:val="20"/>
              </w:rPr>
              <w:t>LNA-DICARBOXYLIC ACID DERIVATIVES AND PROCESS FOR THEIR PREPARATION</w:t>
            </w:r>
          </w:p>
        </w:tc>
      </w:tr>
      <w:tr w:rsidR="00B075B5" w:rsidRPr="00632AE1" w14:paraId="4DB6884E" w14:textId="77777777" w:rsidTr="00EC374C">
        <w:trPr>
          <w:cantSplit/>
          <w:trHeight w:val="227"/>
          <w:jc w:val="center"/>
        </w:trPr>
        <w:tc>
          <w:tcPr>
            <w:tcW w:w="3690" w:type="dxa"/>
            <w:gridSpan w:val="3"/>
            <w:vAlign w:val="center"/>
          </w:tcPr>
          <w:p w14:paraId="237D423E" w14:textId="77777777" w:rsidR="00B075B5" w:rsidRPr="00632AE1" w:rsidRDefault="00B075B5" w:rsidP="00EC374C">
            <w:pPr>
              <w:rPr>
                <w:rFonts w:cs="Guttman Hodes"/>
                <w:sz w:val="20"/>
                <w:szCs w:val="20"/>
                <w:rtl/>
              </w:rPr>
            </w:pPr>
          </w:p>
        </w:tc>
        <w:tc>
          <w:tcPr>
            <w:tcW w:w="3690" w:type="dxa"/>
            <w:gridSpan w:val="3"/>
            <w:vAlign w:val="center"/>
          </w:tcPr>
          <w:p w14:paraId="17630B55" w14:textId="77777777" w:rsidR="00B075B5" w:rsidRPr="00632AE1" w:rsidRDefault="00B075B5" w:rsidP="00EC374C">
            <w:pPr>
              <w:jc w:val="right"/>
              <w:rPr>
                <w:rFonts w:cs="David"/>
                <w:sz w:val="20"/>
                <w:szCs w:val="20"/>
                <w:rtl/>
              </w:rPr>
            </w:pPr>
            <w:r>
              <w:rPr>
                <w:rFonts w:cs="David"/>
                <w:sz w:val="20"/>
                <w:szCs w:val="20"/>
              </w:rPr>
              <w:t>F. HOFFMANN-LA ROCHE AG</w:t>
            </w:r>
          </w:p>
        </w:tc>
      </w:tr>
      <w:tr w:rsidR="00B075B5" w:rsidRPr="00632AE1" w14:paraId="776A0300" w14:textId="77777777" w:rsidTr="00EC374C">
        <w:trPr>
          <w:cantSplit/>
          <w:trHeight w:val="227"/>
          <w:jc w:val="center"/>
        </w:trPr>
        <w:tc>
          <w:tcPr>
            <w:tcW w:w="1230" w:type="dxa"/>
            <w:vAlign w:val="center"/>
          </w:tcPr>
          <w:p w14:paraId="6E97FCAA" w14:textId="77777777" w:rsidR="00B075B5" w:rsidRPr="00632AE1" w:rsidRDefault="00B075B5" w:rsidP="00EC374C">
            <w:pPr>
              <w:rPr>
                <w:rFonts w:cs="David"/>
                <w:sz w:val="20"/>
                <w:szCs w:val="20"/>
                <w:rtl/>
              </w:rPr>
            </w:pPr>
          </w:p>
        </w:tc>
        <w:tc>
          <w:tcPr>
            <w:tcW w:w="1230" w:type="dxa"/>
            <w:vAlign w:val="center"/>
          </w:tcPr>
          <w:p w14:paraId="57C4E7EA" w14:textId="77777777" w:rsidR="00B075B5" w:rsidRPr="00632AE1" w:rsidRDefault="00B075B5" w:rsidP="00EC374C">
            <w:pPr>
              <w:rPr>
                <w:rFonts w:cs="David"/>
                <w:sz w:val="20"/>
                <w:szCs w:val="20"/>
                <w:rtl/>
              </w:rPr>
            </w:pPr>
          </w:p>
        </w:tc>
        <w:tc>
          <w:tcPr>
            <w:tcW w:w="1230" w:type="dxa"/>
            <w:vAlign w:val="center"/>
          </w:tcPr>
          <w:p w14:paraId="3801D40D" w14:textId="77777777" w:rsidR="00B075B5" w:rsidRPr="00632AE1" w:rsidRDefault="00B075B5" w:rsidP="00EC374C">
            <w:pPr>
              <w:rPr>
                <w:rFonts w:cs="David"/>
                <w:sz w:val="20"/>
                <w:szCs w:val="20"/>
                <w:rtl/>
              </w:rPr>
            </w:pPr>
          </w:p>
        </w:tc>
        <w:tc>
          <w:tcPr>
            <w:tcW w:w="1230" w:type="dxa"/>
            <w:vAlign w:val="center"/>
          </w:tcPr>
          <w:p w14:paraId="3930BA9C" w14:textId="77777777" w:rsidR="00B075B5" w:rsidRPr="00632AE1" w:rsidRDefault="00B075B5" w:rsidP="00EC374C">
            <w:pPr>
              <w:jc w:val="right"/>
              <w:rPr>
                <w:rFonts w:cs="David"/>
                <w:sz w:val="20"/>
                <w:szCs w:val="20"/>
                <w:rtl/>
              </w:rPr>
            </w:pPr>
            <w:r>
              <w:rPr>
                <w:rFonts w:cs="David"/>
                <w:sz w:val="20"/>
                <w:szCs w:val="20"/>
              </w:rPr>
              <w:t>14/03/2018</w:t>
            </w:r>
          </w:p>
        </w:tc>
        <w:tc>
          <w:tcPr>
            <w:tcW w:w="1230" w:type="dxa"/>
            <w:vAlign w:val="center"/>
          </w:tcPr>
          <w:p w14:paraId="1D73BBE1" w14:textId="77777777" w:rsidR="00B075B5" w:rsidRPr="00632AE1" w:rsidRDefault="00B075B5" w:rsidP="00EC374C">
            <w:pPr>
              <w:jc w:val="right"/>
              <w:rPr>
                <w:rFonts w:cs="David"/>
                <w:sz w:val="20"/>
                <w:szCs w:val="20"/>
                <w:rtl/>
              </w:rPr>
            </w:pPr>
            <w:r>
              <w:rPr>
                <w:rFonts w:cs="David"/>
                <w:sz w:val="20"/>
                <w:szCs w:val="20"/>
              </w:rPr>
              <w:t>18161687.1</w:t>
            </w:r>
          </w:p>
        </w:tc>
        <w:tc>
          <w:tcPr>
            <w:tcW w:w="1230" w:type="dxa"/>
            <w:vAlign w:val="center"/>
          </w:tcPr>
          <w:p w14:paraId="7BFB6BF8"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1565C2D1" w14:textId="77777777" w:rsidTr="00EC374C">
        <w:trPr>
          <w:cantSplit/>
          <w:trHeight w:val="227"/>
          <w:jc w:val="center"/>
        </w:trPr>
        <w:tc>
          <w:tcPr>
            <w:tcW w:w="3690" w:type="dxa"/>
            <w:gridSpan w:val="3"/>
            <w:vAlign w:val="center"/>
          </w:tcPr>
          <w:p w14:paraId="39020538" w14:textId="77777777" w:rsidR="00B075B5" w:rsidRPr="00632AE1" w:rsidRDefault="00B075B5" w:rsidP="00EC374C">
            <w:pPr>
              <w:rPr>
                <w:rFonts w:cs="David"/>
                <w:sz w:val="20"/>
                <w:szCs w:val="20"/>
                <w:rtl/>
              </w:rPr>
            </w:pPr>
          </w:p>
        </w:tc>
        <w:tc>
          <w:tcPr>
            <w:tcW w:w="3690" w:type="dxa"/>
            <w:gridSpan w:val="3"/>
            <w:vAlign w:val="center"/>
          </w:tcPr>
          <w:p w14:paraId="1D8F16AE" w14:textId="77777777" w:rsidR="00B075B5" w:rsidRPr="00632AE1" w:rsidRDefault="00B075B5" w:rsidP="00EC374C">
            <w:pPr>
              <w:jc w:val="right"/>
              <w:rPr>
                <w:rFonts w:cs="David"/>
                <w:sz w:val="20"/>
                <w:szCs w:val="20"/>
              </w:rPr>
            </w:pPr>
            <w:r>
              <w:rPr>
                <w:rFonts w:cs="David"/>
                <w:sz w:val="20"/>
                <w:szCs w:val="20"/>
              </w:rPr>
              <w:t>PCT/EP/2019/056068</w:t>
            </w:r>
          </w:p>
        </w:tc>
      </w:tr>
      <w:tr w:rsidR="00B075B5" w:rsidRPr="00632AE1" w14:paraId="4D6FBDF8" w14:textId="77777777" w:rsidTr="00EC374C">
        <w:trPr>
          <w:cantSplit/>
          <w:trHeight w:val="227"/>
          <w:jc w:val="center"/>
        </w:trPr>
        <w:tc>
          <w:tcPr>
            <w:tcW w:w="3690" w:type="dxa"/>
            <w:gridSpan w:val="3"/>
            <w:vAlign w:val="center"/>
          </w:tcPr>
          <w:p w14:paraId="7BEF88D7" w14:textId="77777777" w:rsidR="00B075B5" w:rsidRPr="00632AE1" w:rsidRDefault="00B075B5" w:rsidP="00EC374C">
            <w:pPr>
              <w:rPr>
                <w:rFonts w:cs="David"/>
                <w:sz w:val="20"/>
                <w:szCs w:val="20"/>
                <w:rtl/>
              </w:rPr>
            </w:pPr>
          </w:p>
        </w:tc>
        <w:tc>
          <w:tcPr>
            <w:tcW w:w="3690" w:type="dxa"/>
            <w:gridSpan w:val="3"/>
            <w:vAlign w:val="center"/>
          </w:tcPr>
          <w:p w14:paraId="2F6193CC" w14:textId="77777777" w:rsidR="00B075B5" w:rsidRPr="00632AE1" w:rsidRDefault="00B075B5" w:rsidP="00EC374C">
            <w:pPr>
              <w:jc w:val="right"/>
              <w:rPr>
                <w:rFonts w:cs="David"/>
                <w:sz w:val="20"/>
                <w:szCs w:val="20"/>
              </w:rPr>
            </w:pPr>
            <w:r>
              <w:rPr>
                <w:rFonts w:cs="David"/>
                <w:sz w:val="20"/>
                <w:szCs w:val="20"/>
              </w:rPr>
              <w:t>WO/2019/175126</w:t>
            </w:r>
          </w:p>
        </w:tc>
      </w:tr>
      <w:tr w:rsidR="00B075B5" w:rsidRPr="00632AE1" w14:paraId="36A7C348" w14:textId="77777777" w:rsidTr="00EC374C">
        <w:trPr>
          <w:cantSplit/>
          <w:trHeight w:val="227"/>
          <w:jc w:val="center"/>
        </w:trPr>
        <w:tc>
          <w:tcPr>
            <w:tcW w:w="7380" w:type="dxa"/>
            <w:gridSpan w:val="6"/>
            <w:tcBorders>
              <w:bottom w:val="single" w:sz="4" w:space="0" w:color="auto"/>
            </w:tcBorders>
            <w:vAlign w:val="center"/>
          </w:tcPr>
          <w:p w14:paraId="52D7AA29" w14:textId="77777777" w:rsidR="00B075B5" w:rsidRPr="00632AE1" w:rsidRDefault="00B075B5" w:rsidP="00EC374C">
            <w:pPr>
              <w:rPr>
                <w:rFonts w:cs="David"/>
                <w:sz w:val="20"/>
                <w:szCs w:val="20"/>
              </w:rPr>
            </w:pPr>
          </w:p>
        </w:tc>
      </w:tr>
    </w:tbl>
    <w:p w14:paraId="5CFB799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19055E0" w14:textId="77777777" w:rsidTr="00EC374C">
        <w:trPr>
          <w:cantSplit/>
          <w:trHeight w:val="443"/>
          <w:jc w:val="center"/>
        </w:trPr>
        <w:tc>
          <w:tcPr>
            <w:tcW w:w="2460" w:type="dxa"/>
            <w:gridSpan w:val="2"/>
            <w:vAlign w:val="center"/>
          </w:tcPr>
          <w:p w14:paraId="3673BCC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111D862B" w14:textId="77777777" w:rsidR="00B075B5" w:rsidRPr="00B075B5" w:rsidRDefault="000863EF" w:rsidP="00EC374C">
            <w:pPr>
              <w:jc w:val="center"/>
              <w:rPr>
                <w:rFonts w:cs="Guttman Hodes"/>
                <w:b/>
                <w:bCs/>
                <w:color w:val="0000FF"/>
                <w:sz w:val="20"/>
                <w:szCs w:val="20"/>
                <w:u w:val="single"/>
                <w:rtl/>
              </w:rPr>
            </w:pPr>
            <w:hyperlink r:id="rId471" w:history="1">
              <w:r w:rsidR="00B075B5">
                <w:rPr>
                  <w:rFonts w:cs="Guttman Hodes"/>
                  <w:b/>
                  <w:bCs/>
                  <w:color w:val="0000FF"/>
                  <w:sz w:val="20"/>
                  <w:szCs w:val="20"/>
                  <w:u w:val="single"/>
                  <w:rtl/>
                </w:rPr>
                <w:t>277068</w:t>
              </w:r>
            </w:hyperlink>
          </w:p>
        </w:tc>
        <w:tc>
          <w:tcPr>
            <w:tcW w:w="2460" w:type="dxa"/>
            <w:gridSpan w:val="2"/>
            <w:vAlign w:val="center"/>
          </w:tcPr>
          <w:p w14:paraId="34B0E6BB" w14:textId="77777777" w:rsidR="00B075B5" w:rsidRPr="00632AE1" w:rsidRDefault="00B075B5" w:rsidP="00EC374C">
            <w:pPr>
              <w:jc w:val="right"/>
              <w:rPr>
                <w:rFonts w:cs="David"/>
                <w:sz w:val="20"/>
                <w:szCs w:val="20"/>
                <w:rtl/>
              </w:rPr>
            </w:pPr>
            <w:r>
              <w:rPr>
                <w:rFonts w:cs="David"/>
                <w:sz w:val="20"/>
                <w:szCs w:val="20"/>
                <w:rtl/>
              </w:rPr>
              <w:t>23/11/2015</w:t>
            </w:r>
          </w:p>
        </w:tc>
      </w:tr>
      <w:tr w:rsidR="00B075B5" w:rsidRPr="00632AE1" w14:paraId="59DC2B49" w14:textId="77777777" w:rsidTr="00EC374C">
        <w:trPr>
          <w:cantSplit/>
          <w:trHeight w:val="227"/>
          <w:jc w:val="center"/>
        </w:trPr>
        <w:tc>
          <w:tcPr>
            <w:tcW w:w="3690" w:type="dxa"/>
            <w:gridSpan w:val="3"/>
            <w:vAlign w:val="center"/>
          </w:tcPr>
          <w:p w14:paraId="193B1FDC" w14:textId="77777777" w:rsidR="00B075B5" w:rsidRPr="00632AE1" w:rsidRDefault="00B075B5" w:rsidP="00EC374C">
            <w:pPr>
              <w:rPr>
                <w:rFonts w:cs="Guttman Hodes"/>
                <w:sz w:val="20"/>
                <w:szCs w:val="20"/>
                <w:rtl/>
              </w:rPr>
            </w:pPr>
            <w:r>
              <w:rPr>
                <w:rFonts w:cs="Guttman Hodes"/>
                <w:sz w:val="20"/>
                <w:szCs w:val="20"/>
                <w:rtl/>
              </w:rPr>
              <w:t>שיטה תאית לקביעת הפוטנציאל של דפיברוטיד</w:t>
            </w:r>
          </w:p>
        </w:tc>
        <w:tc>
          <w:tcPr>
            <w:tcW w:w="3690" w:type="dxa"/>
            <w:gridSpan w:val="3"/>
            <w:vAlign w:val="center"/>
          </w:tcPr>
          <w:p w14:paraId="0C41F838" w14:textId="77777777" w:rsidR="00B075B5" w:rsidRPr="00632AE1" w:rsidRDefault="00B075B5" w:rsidP="00EC374C">
            <w:pPr>
              <w:jc w:val="right"/>
              <w:rPr>
                <w:rFonts w:cs="David"/>
                <w:sz w:val="20"/>
                <w:szCs w:val="20"/>
                <w:rtl/>
              </w:rPr>
            </w:pPr>
            <w:r>
              <w:rPr>
                <w:rFonts w:cs="David"/>
                <w:sz w:val="20"/>
                <w:szCs w:val="20"/>
              </w:rPr>
              <w:t>CELLULAR-BASED METHOD FOR DETERMINING THE POTENCY OF DEFIBROTIDE</w:t>
            </w:r>
          </w:p>
        </w:tc>
      </w:tr>
      <w:tr w:rsidR="00B075B5" w:rsidRPr="00632AE1" w14:paraId="5761D67F" w14:textId="77777777" w:rsidTr="00EC374C">
        <w:trPr>
          <w:cantSplit/>
          <w:trHeight w:val="227"/>
          <w:jc w:val="center"/>
        </w:trPr>
        <w:tc>
          <w:tcPr>
            <w:tcW w:w="3690" w:type="dxa"/>
            <w:gridSpan w:val="3"/>
            <w:vAlign w:val="center"/>
          </w:tcPr>
          <w:p w14:paraId="6E7574C8" w14:textId="77777777" w:rsidR="00B075B5" w:rsidRPr="00632AE1" w:rsidRDefault="00B075B5" w:rsidP="00EC374C">
            <w:pPr>
              <w:rPr>
                <w:rFonts w:cs="Guttman Hodes"/>
                <w:sz w:val="20"/>
                <w:szCs w:val="20"/>
                <w:rtl/>
              </w:rPr>
            </w:pPr>
          </w:p>
        </w:tc>
        <w:tc>
          <w:tcPr>
            <w:tcW w:w="3690" w:type="dxa"/>
            <w:gridSpan w:val="3"/>
            <w:vAlign w:val="center"/>
          </w:tcPr>
          <w:p w14:paraId="2B0E1C56" w14:textId="77777777" w:rsidR="00B075B5" w:rsidRPr="00632AE1" w:rsidRDefault="00B075B5" w:rsidP="00EC374C">
            <w:pPr>
              <w:jc w:val="right"/>
              <w:rPr>
                <w:rFonts w:cs="David"/>
                <w:sz w:val="20"/>
                <w:szCs w:val="20"/>
                <w:rtl/>
              </w:rPr>
            </w:pPr>
            <w:r>
              <w:rPr>
                <w:rFonts w:cs="David"/>
                <w:sz w:val="20"/>
                <w:szCs w:val="20"/>
              </w:rPr>
              <w:t>GENTIUM S.R.L.</w:t>
            </w:r>
          </w:p>
        </w:tc>
      </w:tr>
      <w:tr w:rsidR="00B075B5" w:rsidRPr="00632AE1" w14:paraId="5A7CAC17" w14:textId="77777777" w:rsidTr="00EC374C">
        <w:trPr>
          <w:cantSplit/>
          <w:trHeight w:val="227"/>
          <w:jc w:val="center"/>
        </w:trPr>
        <w:tc>
          <w:tcPr>
            <w:tcW w:w="1230" w:type="dxa"/>
            <w:vAlign w:val="center"/>
          </w:tcPr>
          <w:p w14:paraId="5F6EBC5F" w14:textId="77777777" w:rsidR="00B075B5" w:rsidRPr="00632AE1" w:rsidRDefault="00B075B5" w:rsidP="00EC374C">
            <w:pPr>
              <w:rPr>
                <w:rFonts w:cs="David"/>
                <w:sz w:val="20"/>
                <w:szCs w:val="20"/>
                <w:rtl/>
              </w:rPr>
            </w:pPr>
          </w:p>
        </w:tc>
        <w:tc>
          <w:tcPr>
            <w:tcW w:w="1230" w:type="dxa"/>
            <w:vAlign w:val="center"/>
          </w:tcPr>
          <w:p w14:paraId="363D7A7B" w14:textId="77777777" w:rsidR="00B075B5" w:rsidRPr="00632AE1" w:rsidRDefault="00B075B5" w:rsidP="00EC374C">
            <w:pPr>
              <w:rPr>
                <w:rFonts w:cs="David"/>
                <w:sz w:val="20"/>
                <w:szCs w:val="20"/>
                <w:rtl/>
              </w:rPr>
            </w:pPr>
          </w:p>
        </w:tc>
        <w:tc>
          <w:tcPr>
            <w:tcW w:w="1230" w:type="dxa"/>
            <w:vAlign w:val="center"/>
          </w:tcPr>
          <w:p w14:paraId="6F907EB9" w14:textId="77777777" w:rsidR="00B075B5" w:rsidRPr="00632AE1" w:rsidRDefault="00B075B5" w:rsidP="00EC374C">
            <w:pPr>
              <w:rPr>
                <w:rFonts w:cs="David"/>
                <w:sz w:val="20"/>
                <w:szCs w:val="20"/>
                <w:rtl/>
              </w:rPr>
            </w:pPr>
          </w:p>
        </w:tc>
        <w:tc>
          <w:tcPr>
            <w:tcW w:w="1230" w:type="dxa"/>
            <w:vAlign w:val="center"/>
          </w:tcPr>
          <w:p w14:paraId="155A6856" w14:textId="77777777" w:rsidR="00B075B5" w:rsidRPr="00632AE1" w:rsidRDefault="00B075B5" w:rsidP="00EC374C">
            <w:pPr>
              <w:jc w:val="right"/>
              <w:rPr>
                <w:rFonts w:cs="David"/>
                <w:sz w:val="20"/>
                <w:szCs w:val="20"/>
                <w:rtl/>
              </w:rPr>
            </w:pPr>
            <w:r>
              <w:rPr>
                <w:rFonts w:cs="David"/>
                <w:sz w:val="20"/>
                <w:szCs w:val="20"/>
              </w:rPr>
              <w:t>27/11/2014</w:t>
            </w:r>
          </w:p>
        </w:tc>
        <w:tc>
          <w:tcPr>
            <w:tcW w:w="1230" w:type="dxa"/>
            <w:vAlign w:val="center"/>
          </w:tcPr>
          <w:p w14:paraId="486158B9" w14:textId="77777777" w:rsidR="00B075B5" w:rsidRPr="00632AE1" w:rsidRDefault="00B075B5" w:rsidP="00EC374C">
            <w:pPr>
              <w:jc w:val="right"/>
              <w:rPr>
                <w:rFonts w:cs="David"/>
                <w:sz w:val="20"/>
                <w:szCs w:val="20"/>
                <w:rtl/>
              </w:rPr>
            </w:pPr>
            <w:r>
              <w:rPr>
                <w:rFonts w:cs="David"/>
                <w:sz w:val="20"/>
                <w:szCs w:val="20"/>
              </w:rPr>
              <w:t>14195277.0</w:t>
            </w:r>
          </w:p>
        </w:tc>
        <w:tc>
          <w:tcPr>
            <w:tcW w:w="1230" w:type="dxa"/>
            <w:vAlign w:val="center"/>
          </w:tcPr>
          <w:p w14:paraId="599594DC"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5A2ADCE8" w14:textId="77777777" w:rsidTr="00EC374C">
        <w:trPr>
          <w:cantSplit/>
          <w:trHeight w:val="227"/>
          <w:jc w:val="center"/>
        </w:trPr>
        <w:tc>
          <w:tcPr>
            <w:tcW w:w="3690" w:type="dxa"/>
            <w:gridSpan w:val="3"/>
            <w:vAlign w:val="center"/>
          </w:tcPr>
          <w:p w14:paraId="7BE2C4F8" w14:textId="77777777" w:rsidR="00B075B5" w:rsidRPr="00632AE1" w:rsidRDefault="00B075B5" w:rsidP="00EC374C">
            <w:pPr>
              <w:rPr>
                <w:rFonts w:cs="David"/>
                <w:sz w:val="20"/>
                <w:szCs w:val="20"/>
                <w:rtl/>
              </w:rPr>
            </w:pPr>
          </w:p>
        </w:tc>
        <w:tc>
          <w:tcPr>
            <w:tcW w:w="3690" w:type="dxa"/>
            <w:gridSpan w:val="3"/>
            <w:vAlign w:val="center"/>
          </w:tcPr>
          <w:p w14:paraId="45AB5D66" w14:textId="77777777" w:rsidR="00B075B5" w:rsidRPr="00632AE1" w:rsidRDefault="00B075B5" w:rsidP="00EC374C">
            <w:pPr>
              <w:jc w:val="right"/>
              <w:rPr>
                <w:rFonts w:cs="David"/>
                <w:sz w:val="20"/>
                <w:szCs w:val="20"/>
              </w:rPr>
            </w:pPr>
            <w:r>
              <w:rPr>
                <w:rFonts w:cs="David"/>
                <w:sz w:val="20"/>
                <w:szCs w:val="20"/>
              </w:rPr>
              <w:t>PCT/EP/2015/077355</w:t>
            </w:r>
          </w:p>
        </w:tc>
      </w:tr>
      <w:tr w:rsidR="00B075B5" w:rsidRPr="00632AE1" w14:paraId="376F1685" w14:textId="77777777" w:rsidTr="00EC374C">
        <w:trPr>
          <w:cantSplit/>
          <w:trHeight w:val="227"/>
          <w:jc w:val="center"/>
        </w:trPr>
        <w:tc>
          <w:tcPr>
            <w:tcW w:w="3690" w:type="dxa"/>
            <w:gridSpan w:val="3"/>
            <w:vAlign w:val="center"/>
          </w:tcPr>
          <w:p w14:paraId="39699BBB" w14:textId="77777777" w:rsidR="00B075B5" w:rsidRPr="00632AE1" w:rsidRDefault="00B075B5" w:rsidP="00EC374C">
            <w:pPr>
              <w:rPr>
                <w:rFonts w:cs="David"/>
                <w:sz w:val="20"/>
                <w:szCs w:val="20"/>
                <w:rtl/>
              </w:rPr>
            </w:pPr>
          </w:p>
        </w:tc>
        <w:tc>
          <w:tcPr>
            <w:tcW w:w="3690" w:type="dxa"/>
            <w:gridSpan w:val="3"/>
            <w:vAlign w:val="center"/>
          </w:tcPr>
          <w:p w14:paraId="23881A8B" w14:textId="77777777" w:rsidR="00B075B5" w:rsidRPr="00632AE1" w:rsidRDefault="00B075B5" w:rsidP="00EC374C">
            <w:pPr>
              <w:jc w:val="right"/>
              <w:rPr>
                <w:rFonts w:cs="David"/>
                <w:sz w:val="20"/>
                <w:szCs w:val="20"/>
              </w:rPr>
            </w:pPr>
            <w:r>
              <w:rPr>
                <w:rFonts w:cs="David"/>
                <w:sz w:val="20"/>
                <w:szCs w:val="20"/>
              </w:rPr>
              <w:t>WO/2016/083297</w:t>
            </w:r>
          </w:p>
        </w:tc>
      </w:tr>
      <w:tr w:rsidR="00B075B5" w:rsidRPr="00632AE1" w14:paraId="47163EB8" w14:textId="77777777" w:rsidTr="00EC374C">
        <w:trPr>
          <w:cantSplit/>
          <w:trHeight w:val="227"/>
          <w:jc w:val="center"/>
        </w:trPr>
        <w:tc>
          <w:tcPr>
            <w:tcW w:w="7380" w:type="dxa"/>
            <w:gridSpan w:val="6"/>
            <w:tcBorders>
              <w:bottom w:val="single" w:sz="4" w:space="0" w:color="auto"/>
            </w:tcBorders>
            <w:vAlign w:val="center"/>
          </w:tcPr>
          <w:p w14:paraId="3BBFC5DB" w14:textId="77777777" w:rsidR="00B075B5" w:rsidRPr="00632AE1" w:rsidRDefault="00B075B5" w:rsidP="00EC374C">
            <w:pPr>
              <w:rPr>
                <w:rFonts w:cs="David"/>
                <w:sz w:val="20"/>
                <w:szCs w:val="20"/>
              </w:rPr>
            </w:pPr>
          </w:p>
        </w:tc>
      </w:tr>
    </w:tbl>
    <w:p w14:paraId="3B7102B8"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905C168" w14:textId="77777777" w:rsidTr="00EC374C">
        <w:trPr>
          <w:cantSplit/>
          <w:trHeight w:val="443"/>
          <w:jc w:val="center"/>
        </w:trPr>
        <w:tc>
          <w:tcPr>
            <w:tcW w:w="2460" w:type="dxa"/>
            <w:gridSpan w:val="2"/>
            <w:vAlign w:val="center"/>
          </w:tcPr>
          <w:p w14:paraId="7982199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F1BCFE2" w14:textId="77777777" w:rsidR="00B075B5" w:rsidRPr="00B075B5" w:rsidRDefault="000863EF" w:rsidP="00EC374C">
            <w:pPr>
              <w:jc w:val="center"/>
              <w:rPr>
                <w:rFonts w:cs="Guttman Hodes"/>
                <w:b/>
                <w:bCs/>
                <w:color w:val="0000FF"/>
                <w:sz w:val="20"/>
                <w:szCs w:val="20"/>
                <w:u w:val="single"/>
                <w:rtl/>
              </w:rPr>
            </w:pPr>
            <w:hyperlink r:id="rId472" w:history="1">
              <w:r w:rsidR="00B075B5">
                <w:rPr>
                  <w:rFonts w:cs="Guttman Hodes"/>
                  <w:b/>
                  <w:bCs/>
                  <w:color w:val="0000FF"/>
                  <w:sz w:val="20"/>
                  <w:szCs w:val="20"/>
                  <w:u w:val="single"/>
                  <w:rtl/>
                </w:rPr>
                <w:t>277069</w:t>
              </w:r>
            </w:hyperlink>
          </w:p>
        </w:tc>
        <w:tc>
          <w:tcPr>
            <w:tcW w:w="2460" w:type="dxa"/>
            <w:gridSpan w:val="2"/>
            <w:vAlign w:val="center"/>
          </w:tcPr>
          <w:p w14:paraId="3902BC7C" w14:textId="77777777" w:rsidR="00B075B5" w:rsidRPr="00632AE1" w:rsidRDefault="00B075B5" w:rsidP="00EC374C">
            <w:pPr>
              <w:jc w:val="right"/>
              <w:rPr>
                <w:rFonts w:cs="David"/>
                <w:sz w:val="20"/>
                <w:szCs w:val="20"/>
                <w:rtl/>
              </w:rPr>
            </w:pPr>
            <w:r>
              <w:rPr>
                <w:rFonts w:cs="David"/>
                <w:sz w:val="20"/>
                <w:szCs w:val="20"/>
                <w:rtl/>
              </w:rPr>
              <w:t>05/10/2015</w:t>
            </w:r>
          </w:p>
        </w:tc>
      </w:tr>
      <w:tr w:rsidR="00B075B5" w:rsidRPr="00632AE1" w14:paraId="39537BAD" w14:textId="77777777" w:rsidTr="00EC374C">
        <w:trPr>
          <w:cantSplit/>
          <w:trHeight w:val="227"/>
          <w:jc w:val="center"/>
        </w:trPr>
        <w:tc>
          <w:tcPr>
            <w:tcW w:w="3690" w:type="dxa"/>
            <w:gridSpan w:val="3"/>
            <w:vAlign w:val="center"/>
          </w:tcPr>
          <w:p w14:paraId="2CD97CE3" w14:textId="77777777" w:rsidR="00B075B5" w:rsidRPr="00632AE1" w:rsidRDefault="00B075B5" w:rsidP="00EC374C">
            <w:pPr>
              <w:rPr>
                <w:rFonts w:cs="Guttman Hodes"/>
                <w:sz w:val="20"/>
                <w:szCs w:val="20"/>
                <w:rtl/>
              </w:rPr>
            </w:pPr>
            <w:r>
              <w:rPr>
                <w:rFonts w:cs="Guttman Hodes"/>
                <w:sz w:val="20"/>
                <w:szCs w:val="20"/>
                <w:rtl/>
              </w:rPr>
              <w:t>תרכובות אמינופורין מותמרות, הרכבים שלהן ושיטות לטיפול איתם</w:t>
            </w:r>
          </w:p>
        </w:tc>
        <w:tc>
          <w:tcPr>
            <w:tcW w:w="3690" w:type="dxa"/>
            <w:gridSpan w:val="3"/>
            <w:vAlign w:val="center"/>
          </w:tcPr>
          <w:p w14:paraId="2E98DC98" w14:textId="77777777" w:rsidR="00B075B5" w:rsidRPr="00632AE1" w:rsidRDefault="00B075B5" w:rsidP="00EC374C">
            <w:pPr>
              <w:jc w:val="right"/>
              <w:rPr>
                <w:rFonts w:cs="David"/>
                <w:sz w:val="20"/>
                <w:szCs w:val="20"/>
                <w:rtl/>
              </w:rPr>
            </w:pPr>
            <w:r>
              <w:rPr>
                <w:rFonts w:cs="David"/>
                <w:sz w:val="20"/>
                <w:szCs w:val="20"/>
              </w:rPr>
              <w:t>SUBSTITUTED AMINOPURINE COMPOUNDS, COMPOSITIONS THEREOF, AND METHODS OF TREATMENT THEREWITH</w:t>
            </w:r>
          </w:p>
        </w:tc>
      </w:tr>
      <w:tr w:rsidR="00B075B5" w:rsidRPr="00632AE1" w14:paraId="353705DA" w14:textId="77777777" w:rsidTr="00EC374C">
        <w:trPr>
          <w:cantSplit/>
          <w:trHeight w:val="227"/>
          <w:jc w:val="center"/>
        </w:trPr>
        <w:tc>
          <w:tcPr>
            <w:tcW w:w="3690" w:type="dxa"/>
            <w:gridSpan w:val="3"/>
            <w:vAlign w:val="center"/>
          </w:tcPr>
          <w:p w14:paraId="52BC6820" w14:textId="77777777" w:rsidR="00B075B5" w:rsidRPr="00632AE1" w:rsidRDefault="00B075B5" w:rsidP="00EC374C">
            <w:pPr>
              <w:rPr>
                <w:rFonts w:cs="Guttman Hodes"/>
                <w:sz w:val="20"/>
                <w:szCs w:val="20"/>
                <w:rtl/>
              </w:rPr>
            </w:pPr>
          </w:p>
        </w:tc>
        <w:tc>
          <w:tcPr>
            <w:tcW w:w="3690" w:type="dxa"/>
            <w:gridSpan w:val="3"/>
            <w:vAlign w:val="center"/>
          </w:tcPr>
          <w:p w14:paraId="20F36A05" w14:textId="77777777" w:rsidR="00B075B5" w:rsidRPr="00632AE1" w:rsidRDefault="00B075B5" w:rsidP="00EC374C">
            <w:pPr>
              <w:jc w:val="right"/>
              <w:rPr>
                <w:rFonts w:cs="David"/>
                <w:sz w:val="20"/>
                <w:szCs w:val="20"/>
                <w:rtl/>
              </w:rPr>
            </w:pPr>
            <w:r>
              <w:rPr>
                <w:rFonts w:cs="David"/>
                <w:sz w:val="20"/>
                <w:szCs w:val="20"/>
              </w:rPr>
              <w:t>SIGNAL PHARMACEUTICALS, LLC</w:t>
            </w:r>
          </w:p>
        </w:tc>
      </w:tr>
      <w:tr w:rsidR="00B075B5" w:rsidRPr="00632AE1" w14:paraId="222CB991" w14:textId="77777777" w:rsidTr="00EC374C">
        <w:trPr>
          <w:cantSplit/>
          <w:trHeight w:val="227"/>
          <w:jc w:val="center"/>
        </w:trPr>
        <w:tc>
          <w:tcPr>
            <w:tcW w:w="1230" w:type="dxa"/>
            <w:vAlign w:val="center"/>
          </w:tcPr>
          <w:p w14:paraId="1AE85357" w14:textId="77777777" w:rsidR="00B075B5" w:rsidRPr="00632AE1" w:rsidRDefault="00B075B5" w:rsidP="00EC374C">
            <w:pPr>
              <w:rPr>
                <w:rFonts w:cs="David"/>
                <w:sz w:val="20"/>
                <w:szCs w:val="20"/>
                <w:rtl/>
              </w:rPr>
            </w:pPr>
          </w:p>
        </w:tc>
        <w:tc>
          <w:tcPr>
            <w:tcW w:w="1230" w:type="dxa"/>
            <w:vAlign w:val="center"/>
          </w:tcPr>
          <w:p w14:paraId="5DD1ED98" w14:textId="77777777" w:rsidR="00B075B5" w:rsidRPr="00632AE1" w:rsidRDefault="00B075B5" w:rsidP="00EC374C">
            <w:pPr>
              <w:rPr>
                <w:rFonts w:cs="David"/>
                <w:sz w:val="20"/>
                <w:szCs w:val="20"/>
                <w:rtl/>
              </w:rPr>
            </w:pPr>
          </w:p>
        </w:tc>
        <w:tc>
          <w:tcPr>
            <w:tcW w:w="1230" w:type="dxa"/>
            <w:vAlign w:val="center"/>
          </w:tcPr>
          <w:p w14:paraId="5994DAE0" w14:textId="77777777" w:rsidR="00B075B5" w:rsidRPr="00632AE1" w:rsidRDefault="00B075B5" w:rsidP="00EC374C">
            <w:pPr>
              <w:rPr>
                <w:rFonts w:cs="David"/>
                <w:sz w:val="20"/>
                <w:szCs w:val="20"/>
                <w:rtl/>
              </w:rPr>
            </w:pPr>
          </w:p>
        </w:tc>
        <w:tc>
          <w:tcPr>
            <w:tcW w:w="1230" w:type="dxa"/>
            <w:vAlign w:val="center"/>
          </w:tcPr>
          <w:p w14:paraId="3E9DAA7A" w14:textId="77777777" w:rsidR="00B075B5" w:rsidRPr="00632AE1" w:rsidRDefault="00B075B5" w:rsidP="00EC374C">
            <w:pPr>
              <w:jc w:val="right"/>
              <w:rPr>
                <w:rFonts w:cs="David"/>
                <w:sz w:val="20"/>
                <w:szCs w:val="20"/>
                <w:rtl/>
              </w:rPr>
            </w:pPr>
            <w:r>
              <w:rPr>
                <w:rFonts w:cs="David"/>
                <w:sz w:val="20"/>
                <w:szCs w:val="20"/>
              </w:rPr>
              <w:t>06/10/2014</w:t>
            </w:r>
          </w:p>
        </w:tc>
        <w:tc>
          <w:tcPr>
            <w:tcW w:w="1230" w:type="dxa"/>
            <w:vAlign w:val="center"/>
          </w:tcPr>
          <w:p w14:paraId="41A1E1C3" w14:textId="77777777" w:rsidR="00B075B5" w:rsidRPr="00632AE1" w:rsidRDefault="00B075B5" w:rsidP="00EC374C">
            <w:pPr>
              <w:jc w:val="right"/>
              <w:rPr>
                <w:rFonts w:cs="David"/>
                <w:sz w:val="20"/>
                <w:szCs w:val="20"/>
                <w:rtl/>
              </w:rPr>
            </w:pPr>
            <w:r>
              <w:rPr>
                <w:rFonts w:cs="David"/>
                <w:sz w:val="20"/>
                <w:szCs w:val="20"/>
              </w:rPr>
              <w:t>62/060,339</w:t>
            </w:r>
          </w:p>
        </w:tc>
        <w:tc>
          <w:tcPr>
            <w:tcW w:w="1230" w:type="dxa"/>
            <w:vAlign w:val="center"/>
          </w:tcPr>
          <w:p w14:paraId="7A5ECEB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22657D8" w14:textId="77777777" w:rsidTr="00EC374C">
        <w:trPr>
          <w:cantSplit/>
          <w:trHeight w:val="227"/>
          <w:jc w:val="center"/>
        </w:trPr>
        <w:tc>
          <w:tcPr>
            <w:tcW w:w="3690" w:type="dxa"/>
            <w:gridSpan w:val="3"/>
            <w:vAlign w:val="center"/>
          </w:tcPr>
          <w:p w14:paraId="28D7B1FD" w14:textId="77777777" w:rsidR="00B075B5" w:rsidRPr="00632AE1" w:rsidRDefault="00B075B5" w:rsidP="00EC374C">
            <w:pPr>
              <w:rPr>
                <w:rFonts w:cs="David"/>
                <w:sz w:val="20"/>
                <w:szCs w:val="20"/>
                <w:rtl/>
              </w:rPr>
            </w:pPr>
          </w:p>
        </w:tc>
        <w:tc>
          <w:tcPr>
            <w:tcW w:w="3690" w:type="dxa"/>
            <w:gridSpan w:val="3"/>
            <w:vAlign w:val="center"/>
          </w:tcPr>
          <w:p w14:paraId="75D4073B" w14:textId="77777777" w:rsidR="00B075B5" w:rsidRPr="00632AE1" w:rsidRDefault="00B075B5" w:rsidP="00EC374C">
            <w:pPr>
              <w:jc w:val="right"/>
              <w:rPr>
                <w:rFonts w:cs="David"/>
                <w:sz w:val="20"/>
                <w:szCs w:val="20"/>
              </w:rPr>
            </w:pPr>
            <w:r>
              <w:rPr>
                <w:rFonts w:cs="David"/>
                <w:sz w:val="20"/>
                <w:szCs w:val="20"/>
              </w:rPr>
              <w:t>PCT/US/2015/053941</w:t>
            </w:r>
          </w:p>
        </w:tc>
      </w:tr>
      <w:tr w:rsidR="00B075B5" w:rsidRPr="00632AE1" w14:paraId="41AECDA0" w14:textId="77777777" w:rsidTr="00EC374C">
        <w:trPr>
          <w:cantSplit/>
          <w:trHeight w:val="227"/>
          <w:jc w:val="center"/>
        </w:trPr>
        <w:tc>
          <w:tcPr>
            <w:tcW w:w="3690" w:type="dxa"/>
            <w:gridSpan w:val="3"/>
            <w:vAlign w:val="center"/>
          </w:tcPr>
          <w:p w14:paraId="7404EB95" w14:textId="77777777" w:rsidR="00B075B5" w:rsidRPr="00632AE1" w:rsidRDefault="00B075B5" w:rsidP="00EC374C">
            <w:pPr>
              <w:rPr>
                <w:rFonts w:cs="David"/>
                <w:sz w:val="20"/>
                <w:szCs w:val="20"/>
                <w:rtl/>
              </w:rPr>
            </w:pPr>
          </w:p>
        </w:tc>
        <w:tc>
          <w:tcPr>
            <w:tcW w:w="3690" w:type="dxa"/>
            <w:gridSpan w:val="3"/>
            <w:vAlign w:val="center"/>
          </w:tcPr>
          <w:p w14:paraId="7BCEA577" w14:textId="77777777" w:rsidR="00B075B5" w:rsidRPr="00632AE1" w:rsidRDefault="00B075B5" w:rsidP="00EC374C">
            <w:pPr>
              <w:jc w:val="right"/>
              <w:rPr>
                <w:rFonts w:cs="David"/>
                <w:sz w:val="20"/>
                <w:szCs w:val="20"/>
              </w:rPr>
            </w:pPr>
            <w:r>
              <w:rPr>
                <w:rFonts w:cs="David"/>
                <w:sz w:val="20"/>
                <w:szCs w:val="20"/>
              </w:rPr>
              <w:t>WO/2016/057370</w:t>
            </w:r>
          </w:p>
        </w:tc>
      </w:tr>
      <w:tr w:rsidR="00B075B5" w:rsidRPr="00632AE1" w14:paraId="02C9E268" w14:textId="77777777" w:rsidTr="00EC374C">
        <w:trPr>
          <w:cantSplit/>
          <w:trHeight w:val="227"/>
          <w:jc w:val="center"/>
        </w:trPr>
        <w:tc>
          <w:tcPr>
            <w:tcW w:w="7380" w:type="dxa"/>
            <w:gridSpan w:val="6"/>
            <w:tcBorders>
              <w:bottom w:val="single" w:sz="4" w:space="0" w:color="auto"/>
            </w:tcBorders>
            <w:vAlign w:val="center"/>
          </w:tcPr>
          <w:p w14:paraId="6A1355A7" w14:textId="77777777" w:rsidR="00B075B5" w:rsidRPr="00632AE1" w:rsidRDefault="00B075B5" w:rsidP="00EC374C">
            <w:pPr>
              <w:rPr>
                <w:rFonts w:cs="David"/>
                <w:sz w:val="20"/>
                <w:szCs w:val="20"/>
              </w:rPr>
            </w:pPr>
          </w:p>
        </w:tc>
      </w:tr>
    </w:tbl>
    <w:p w14:paraId="15FF512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52"/>
        <w:gridCol w:w="1121"/>
        <w:gridCol w:w="1079"/>
        <w:gridCol w:w="1214"/>
        <w:gridCol w:w="1716"/>
        <w:gridCol w:w="1098"/>
      </w:tblGrid>
      <w:tr w:rsidR="00B075B5" w:rsidRPr="00632AE1" w14:paraId="0A6F0A76" w14:textId="77777777" w:rsidTr="00EC374C">
        <w:trPr>
          <w:cantSplit/>
          <w:trHeight w:val="443"/>
          <w:jc w:val="center"/>
        </w:trPr>
        <w:tc>
          <w:tcPr>
            <w:tcW w:w="2460" w:type="dxa"/>
            <w:gridSpan w:val="2"/>
            <w:vAlign w:val="center"/>
          </w:tcPr>
          <w:p w14:paraId="7ED80BF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C02F</w:t>
            </w:r>
          </w:p>
        </w:tc>
        <w:tc>
          <w:tcPr>
            <w:tcW w:w="2460" w:type="dxa"/>
            <w:gridSpan w:val="2"/>
            <w:vAlign w:val="center"/>
          </w:tcPr>
          <w:p w14:paraId="414F3328" w14:textId="77777777" w:rsidR="00B075B5" w:rsidRPr="00B075B5" w:rsidRDefault="000863EF" w:rsidP="00EC374C">
            <w:pPr>
              <w:jc w:val="center"/>
              <w:rPr>
                <w:rFonts w:cs="Guttman Hodes"/>
                <w:b/>
                <w:bCs/>
                <w:color w:val="0000FF"/>
                <w:sz w:val="20"/>
                <w:szCs w:val="20"/>
                <w:u w:val="single"/>
                <w:rtl/>
              </w:rPr>
            </w:pPr>
            <w:hyperlink r:id="rId473" w:history="1">
              <w:r w:rsidR="00B075B5">
                <w:rPr>
                  <w:rFonts w:cs="Guttman Hodes"/>
                  <w:b/>
                  <w:bCs/>
                  <w:color w:val="0000FF"/>
                  <w:sz w:val="20"/>
                  <w:szCs w:val="20"/>
                  <w:u w:val="single"/>
                  <w:rtl/>
                </w:rPr>
                <w:t>277070</w:t>
              </w:r>
            </w:hyperlink>
          </w:p>
        </w:tc>
        <w:tc>
          <w:tcPr>
            <w:tcW w:w="2460" w:type="dxa"/>
            <w:gridSpan w:val="2"/>
            <w:vAlign w:val="center"/>
          </w:tcPr>
          <w:p w14:paraId="166A6345"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15972372" w14:textId="77777777" w:rsidTr="00EC374C">
        <w:trPr>
          <w:cantSplit/>
          <w:trHeight w:val="227"/>
          <w:jc w:val="center"/>
        </w:trPr>
        <w:tc>
          <w:tcPr>
            <w:tcW w:w="3690" w:type="dxa"/>
            <w:gridSpan w:val="3"/>
            <w:vAlign w:val="center"/>
          </w:tcPr>
          <w:p w14:paraId="60F113C7" w14:textId="77777777" w:rsidR="00B075B5" w:rsidRPr="00632AE1" w:rsidRDefault="00B075B5" w:rsidP="00EC374C">
            <w:pPr>
              <w:rPr>
                <w:rFonts w:cs="Guttman Hodes"/>
                <w:sz w:val="20"/>
                <w:szCs w:val="20"/>
                <w:rtl/>
              </w:rPr>
            </w:pPr>
            <w:r>
              <w:rPr>
                <w:rFonts w:cs="Guttman Hodes"/>
                <w:sz w:val="20"/>
                <w:szCs w:val="20"/>
                <w:rtl/>
              </w:rPr>
              <w:t>אלקטרודה עבור תהליכי אלקטרוכלוריניציה</w:t>
            </w:r>
          </w:p>
        </w:tc>
        <w:tc>
          <w:tcPr>
            <w:tcW w:w="3690" w:type="dxa"/>
            <w:gridSpan w:val="3"/>
            <w:vAlign w:val="center"/>
          </w:tcPr>
          <w:p w14:paraId="1B909B01" w14:textId="77777777" w:rsidR="00B075B5" w:rsidRPr="00632AE1" w:rsidRDefault="00B075B5" w:rsidP="00EC374C">
            <w:pPr>
              <w:jc w:val="right"/>
              <w:rPr>
                <w:rFonts w:cs="David"/>
                <w:sz w:val="20"/>
                <w:szCs w:val="20"/>
                <w:rtl/>
              </w:rPr>
            </w:pPr>
            <w:r>
              <w:rPr>
                <w:rFonts w:cs="David"/>
                <w:sz w:val="20"/>
                <w:szCs w:val="20"/>
              </w:rPr>
              <w:t>ELECTRODE FOR ELECTROCHLORINATION PROCESSES</w:t>
            </w:r>
          </w:p>
        </w:tc>
      </w:tr>
      <w:tr w:rsidR="00B075B5" w:rsidRPr="00632AE1" w14:paraId="29C77134" w14:textId="77777777" w:rsidTr="00EC374C">
        <w:trPr>
          <w:cantSplit/>
          <w:trHeight w:val="227"/>
          <w:jc w:val="center"/>
        </w:trPr>
        <w:tc>
          <w:tcPr>
            <w:tcW w:w="3690" w:type="dxa"/>
            <w:gridSpan w:val="3"/>
            <w:vAlign w:val="center"/>
          </w:tcPr>
          <w:p w14:paraId="62379B16" w14:textId="77777777" w:rsidR="00B075B5" w:rsidRPr="00632AE1" w:rsidRDefault="00B075B5" w:rsidP="00EC374C">
            <w:pPr>
              <w:rPr>
                <w:rFonts w:cs="Guttman Hodes"/>
                <w:sz w:val="20"/>
                <w:szCs w:val="20"/>
                <w:rtl/>
              </w:rPr>
            </w:pPr>
          </w:p>
        </w:tc>
        <w:tc>
          <w:tcPr>
            <w:tcW w:w="3690" w:type="dxa"/>
            <w:gridSpan w:val="3"/>
            <w:vAlign w:val="center"/>
          </w:tcPr>
          <w:p w14:paraId="0A45908F" w14:textId="77777777" w:rsidR="00B075B5" w:rsidRPr="00632AE1" w:rsidRDefault="00B075B5" w:rsidP="00EC374C">
            <w:pPr>
              <w:jc w:val="right"/>
              <w:rPr>
                <w:rFonts w:cs="David"/>
                <w:sz w:val="20"/>
                <w:szCs w:val="20"/>
                <w:rtl/>
              </w:rPr>
            </w:pPr>
            <w:r>
              <w:rPr>
                <w:rFonts w:cs="David"/>
                <w:sz w:val="20"/>
                <w:szCs w:val="20"/>
              </w:rPr>
              <w:t>INDUSTRIE DE NORA S.P.A.</w:t>
            </w:r>
          </w:p>
        </w:tc>
      </w:tr>
      <w:tr w:rsidR="00B075B5" w:rsidRPr="00632AE1" w14:paraId="1D9E2EA9" w14:textId="77777777" w:rsidTr="00EC374C">
        <w:trPr>
          <w:cantSplit/>
          <w:trHeight w:val="227"/>
          <w:jc w:val="center"/>
        </w:trPr>
        <w:tc>
          <w:tcPr>
            <w:tcW w:w="1230" w:type="dxa"/>
            <w:vAlign w:val="center"/>
          </w:tcPr>
          <w:p w14:paraId="634E94A8" w14:textId="77777777" w:rsidR="00B075B5" w:rsidRPr="00632AE1" w:rsidRDefault="00B075B5" w:rsidP="00EC374C">
            <w:pPr>
              <w:rPr>
                <w:rFonts w:cs="David"/>
                <w:sz w:val="20"/>
                <w:szCs w:val="20"/>
                <w:rtl/>
              </w:rPr>
            </w:pPr>
          </w:p>
        </w:tc>
        <w:tc>
          <w:tcPr>
            <w:tcW w:w="1230" w:type="dxa"/>
            <w:vAlign w:val="center"/>
          </w:tcPr>
          <w:p w14:paraId="58A9D6C8" w14:textId="77777777" w:rsidR="00B075B5" w:rsidRPr="00632AE1" w:rsidRDefault="00B075B5" w:rsidP="00EC374C">
            <w:pPr>
              <w:rPr>
                <w:rFonts w:cs="David"/>
                <w:sz w:val="20"/>
                <w:szCs w:val="20"/>
                <w:rtl/>
              </w:rPr>
            </w:pPr>
          </w:p>
        </w:tc>
        <w:tc>
          <w:tcPr>
            <w:tcW w:w="1230" w:type="dxa"/>
            <w:vAlign w:val="center"/>
          </w:tcPr>
          <w:p w14:paraId="06A1AA20" w14:textId="77777777" w:rsidR="00B075B5" w:rsidRPr="00632AE1" w:rsidRDefault="00B075B5" w:rsidP="00EC374C">
            <w:pPr>
              <w:rPr>
                <w:rFonts w:cs="David"/>
                <w:sz w:val="20"/>
                <w:szCs w:val="20"/>
                <w:rtl/>
              </w:rPr>
            </w:pPr>
          </w:p>
        </w:tc>
        <w:tc>
          <w:tcPr>
            <w:tcW w:w="1230" w:type="dxa"/>
            <w:vAlign w:val="center"/>
          </w:tcPr>
          <w:p w14:paraId="03083D95" w14:textId="77777777" w:rsidR="00B075B5" w:rsidRPr="00632AE1" w:rsidRDefault="00B075B5" w:rsidP="00EC374C">
            <w:pPr>
              <w:jc w:val="right"/>
              <w:rPr>
                <w:rFonts w:cs="David"/>
                <w:sz w:val="20"/>
                <w:szCs w:val="20"/>
                <w:rtl/>
              </w:rPr>
            </w:pPr>
            <w:r>
              <w:rPr>
                <w:rFonts w:cs="David"/>
                <w:sz w:val="20"/>
                <w:szCs w:val="20"/>
              </w:rPr>
              <w:t>14/03/2018</w:t>
            </w:r>
          </w:p>
        </w:tc>
        <w:tc>
          <w:tcPr>
            <w:tcW w:w="1230" w:type="dxa"/>
            <w:vAlign w:val="center"/>
          </w:tcPr>
          <w:p w14:paraId="6E2F3A31" w14:textId="77777777" w:rsidR="00B075B5" w:rsidRPr="00632AE1" w:rsidRDefault="00B075B5" w:rsidP="00EC374C">
            <w:pPr>
              <w:jc w:val="right"/>
              <w:rPr>
                <w:rFonts w:cs="David"/>
                <w:sz w:val="20"/>
                <w:szCs w:val="20"/>
                <w:rtl/>
              </w:rPr>
            </w:pPr>
            <w:r>
              <w:rPr>
                <w:rFonts w:cs="David"/>
                <w:sz w:val="20"/>
                <w:szCs w:val="20"/>
              </w:rPr>
              <w:t>102018000003533</w:t>
            </w:r>
          </w:p>
        </w:tc>
        <w:tc>
          <w:tcPr>
            <w:tcW w:w="1230" w:type="dxa"/>
            <w:vAlign w:val="center"/>
          </w:tcPr>
          <w:p w14:paraId="24D86B6E" w14:textId="77777777" w:rsidR="00B075B5" w:rsidRPr="00632AE1" w:rsidRDefault="00B075B5" w:rsidP="00EC374C">
            <w:pPr>
              <w:jc w:val="right"/>
              <w:rPr>
                <w:rFonts w:cs="David"/>
                <w:sz w:val="20"/>
                <w:szCs w:val="20"/>
                <w:rtl/>
              </w:rPr>
            </w:pPr>
            <w:r>
              <w:rPr>
                <w:rFonts w:cs="David"/>
                <w:sz w:val="20"/>
                <w:szCs w:val="20"/>
              </w:rPr>
              <w:t>IT</w:t>
            </w:r>
          </w:p>
        </w:tc>
      </w:tr>
      <w:tr w:rsidR="00B075B5" w:rsidRPr="00632AE1" w14:paraId="1609BAFB" w14:textId="77777777" w:rsidTr="00EC374C">
        <w:trPr>
          <w:cantSplit/>
          <w:trHeight w:val="227"/>
          <w:jc w:val="center"/>
        </w:trPr>
        <w:tc>
          <w:tcPr>
            <w:tcW w:w="3690" w:type="dxa"/>
            <w:gridSpan w:val="3"/>
            <w:vAlign w:val="center"/>
          </w:tcPr>
          <w:p w14:paraId="5870B8C0" w14:textId="77777777" w:rsidR="00B075B5" w:rsidRPr="00632AE1" w:rsidRDefault="00B075B5" w:rsidP="00EC374C">
            <w:pPr>
              <w:rPr>
                <w:rFonts w:cs="David"/>
                <w:sz w:val="20"/>
                <w:szCs w:val="20"/>
                <w:rtl/>
              </w:rPr>
            </w:pPr>
          </w:p>
        </w:tc>
        <w:tc>
          <w:tcPr>
            <w:tcW w:w="3690" w:type="dxa"/>
            <w:gridSpan w:val="3"/>
            <w:vAlign w:val="center"/>
          </w:tcPr>
          <w:p w14:paraId="776C6FCB" w14:textId="77777777" w:rsidR="00B075B5" w:rsidRPr="00632AE1" w:rsidRDefault="00B075B5" w:rsidP="00EC374C">
            <w:pPr>
              <w:jc w:val="right"/>
              <w:rPr>
                <w:rFonts w:cs="David"/>
                <w:sz w:val="20"/>
                <w:szCs w:val="20"/>
              </w:rPr>
            </w:pPr>
            <w:r>
              <w:rPr>
                <w:rFonts w:cs="David"/>
                <w:sz w:val="20"/>
                <w:szCs w:val="20"/>
              </w:rPr>
              <w:t>PCT/EP/2019/056347</w:t>
            </w:r>
          </w:p>
        </w:tc>
      </w:tr>
      <w:tr w:rsidR="00B075B5" w:rsidRPr="00632AE1" w14:paraId="55950761" w14:textId="77777777" w:rsidTr="00EC374C">
        <w:trPr>
          <w:cantSplit/>
          <w:trHeight w:val="227"/>
          <w:jc w:val="center"/>
        </w:trPr>
        <w:tc>
          <w:tcPr>
            <w:tcW w:w="3690" w:type="dxa"/>
            <w:gridSpan w:val="3"/>
            <w:vAlign w:val="center"/>
          </w:tcPr>
          <w:p w14:paraId="0E56E8F5" w14:textId="77777777" w:rsidR="00B075B5" w:rsidRPr="00632AE1" w:rsidRDefault="00B075B5" w:rsidP="00EC374C">
            <w:pPr>
              <w:rPr>
                <w:rFonts w:cs="David"/>
                <w:sz w:val="20"/>
                <w:szCs w:val="20"/>
                <w:rtl/>
              </w:rPr>
            </w:pPr>
          </w:p>
        </w:tc>
        <w:tc>
          <w:tcPr>
            <w:tcW w:w="3690" w:type="dxa"/>
            <w:gridSpan w:val="3"/>
            <w:vAlign w:val="center"/>
          </w:tcPr>
          <w:p w14:paraId="3733B434" w14:textId="77777777" w:rsidR="00B075B5" w:rsidRPr="00632AE1" w:rsidRDefault="00B075B5" w:rsidP="00EC374C">
            <w:pPr>
              <w:jc w:val="right"/>
              <w:rPr>
                <w:rFonts w:cs="David"/>
                <w:sz w:val="20"/>
                <w:szCs w:val="20"/>
              </w:rPr>
            </w:pPr>
            <w:r>
              <w:rPr>
                <w:rFonts w:cs="David"/>
                <w:sz w:val="20"/>
                <w:szCs w:val="20"/>
              </w:rPr>
              <w:t>WO/2019/175280</w:t>
            </w:r>
          </w:p>
        </w:tc>
      </w:tr>
      <w:tr w:rsidR="00B075B5" w:rsidRPr="00632AE1" w14:paraId="78DC04AA" w14:textId="77777777" w:rsidTr="00EC374C">
        <w:trPr>
          <w:cantSplit/>
          <w:trHeight w:val="227"/>
          <w:jc w:val="center"/>
        </w:trPr>
        <w:tc>
          <w:tcPr>
            <w:tcW w:w="7380" w:type="dxa"/>
            <w:gridSpan w:val="6"/>
            <w:tcBorders>
              <w:bottom w:val="single" w:sz="4" w:space="0" w:color="auto"/>
            </w:tcBorders>
            <w:vAlign w:val="center"/>
          </w:tcPr>
          <w:p w14:paraId="514901EF" w14:textId="77777777" w:rsidR="00B075B5" w:rsidRPr="00632AE1" w:rsidRDefault="00B075B5" w:rsidP="00EC374C">
            <w:pPr>
              <w:rPr>
                <w:rFonts w:cs="David"/>
                <w:sz w:val="20"/>
                <w:szCs w:val="20"/>
              </w:rPr>
            </w:pPr>
          </w:p>
        </w:tc>
      </w:tr>
    </w:tbl>
    <w:p w14:paraId="2BABDB9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CDFD146" w14:textId="77777777" w:rsidTr="00EC374C">
        <w:trPr>
          <w:cantSplit/>
          <w:trHeight w:val="443"/>
          <w:jc w:val="center"/>
        </w:trPr>
        <w:tc>
          <w:tcPr>
            <w:tcW w:w="2460" w:type="dxa"/>
            <w:gridSpan w:val="2"/>
            <w:vAlign w:val="center"/>
          </w:tcPr>
          <w:p w14:paraId="7B1487D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5DAD698D" w14:textId="77777777" w:rsidR="00B075B5" w:rsidRPr="00B075B5" w:rsidRDefault="000863EF" w:rsidP="00EC374C">
            <w:pPr>
              <w:jc w:val="center"/>
              <w:rPr>
                <w:rFonts w:cs="Guttman Hodes"/>
                <w:b/>
                <w:bCs/>
                <w:color w:val="0000FF"/>
                <w:sz w:val="20"/>
                <w:szCs w:val="20"/>
                <w:u w:val="single"/>
                <w:rtl/>
              </w:rPr>
            </w:pPr>
            <w:hyperlink r:id="rId474" w:history="1">
              <w:r w:rsidR="00B075B5">
                <w:rPr>
                  <w:rFonts w:cs="Guttman Hodes"/>
                  <w:b/>
                  <w:bCs/>
                  <w:color w:val="0000FF"/>
                  <w:sz w:val="20"/>
                  <w:szCs w:val="20"/>
                  <w:u w:val="single"/>
                  <w:rtl/>
                </w:rPr>
                <w:t>277071</w:t>
              </w:r>
            </w:hyperlink>
          </w:p>
        </w:tc>
        <w:tc>
          <w:tcPr>
            <w:tcW w:w="2460" w:type="dxa"/>
            <w:gridSpan w:val="2"/>
            <w:vAlign w:val="center"/>
          </w:tcPr>
          <w:p w14:paraId="60B723A8"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0BE72D59" w14:textId="77777777" w:rsidTr="00EC374C">
        <w:trPr>
          <w:cantSplit/>
          <w:trHeight w:val="227"/>
          <w:jc w:val="center"/>
        </w:trPr>
        <w:tc>
          <w:tcPr>
            <w:tcW w:w="3690" w:type="dxa"/>
            <w:gridSpan w:val="3"/>
            <w:vAlign w:val="center"/>
          </w:tcPr>
          <w:p w14:paraId="616C6430" w14:textId="77777777" w:rsidR="00B075B5" w:rsidRPr="00632AE1" w:rsidRDefault="00B075B5" w:rsidP="00EC374C">
            <w:pPr>
              <w:rPr>
                <w:rFonts w:cs="Guttman Hodes"/>
                <w:sz w:val="20"/>
                <w:szCs w:val="20"/>
                <w:rtl/>
              </w:rPr>
            </w:pPr>
            <w:r>
              <w:rPr>
                <w:rFonts w:cs="Guttman Hodes"/>
                <w:sz w:val="20"/>
                <w:szCs w:val="20"/>
                <w:rtl/>
              </w:rPr>
              <w:t xml:space="preserve">תרכובות אמינופיריזין דיולים כמעכבי </w:t>
            </w:r>
            <w:r>
              <w:rPr>
                <w:rFonts w:cs="Guttman Hodes"/>
                <w:sz w:val="20"/>
                <w:szCs w:val="20"/>
              </w:rPr>
              <w:t>PI3K-y</w:t>
            </w:r>
          </w:p>
        </w:tc>
        <w:tc>
          <w:tcPr>
            <w:tcW w:w="3690" w:type="dxa"/>
            <w:gridSpan w:val="3"/>
            <w:vAlign w:val="center"/>
          </w:tcPr>
          <w:p w14:paraId="164C65B9" w14:textId="77777777" w:rsidR="00B075B5" w:rsidRPr="00632AE1" w:rsidRDefault="00B075B5" w:rsidP="00EC374C">
            <w:pPr>
              <w:jc w:val="right"/>
              <w:rPr>
                <w:rFonts w:cs="David"/>
                <w:sz w:val="20"/>
                <w:szCs w:val="20"/>
                <w:rtl/>
              </w:rPr>
            </w:pPr>
            <w:r>
              <w:rPr>
                <w:rFonts w:cs="David"/>
                <w:sz w:val="20"/>
                <w:szCs w:val="20"/>
              </w:rPr>
              <w:t>AMINOPYRAZINE DIOL COMPOUNDS AS PI3K-y INHIBITORS</w:t>
            </w:r>
          </w:p>
        </w:tc>
      </w:tr>
      <w:tr w:rsidR="00B075B5" w:rsidRPr="00632AE1" w14:paraId="7D6C0265" w14:textId="77777777" w:rsidTr="00EC374C">
        <w:trPr>
          <w:cantSplit/>
          <w:trHeight w:val="227"/>
          <w:jc w:val="center"/>
        </w:trPr>
        <w:tc>
          <w:tcPr>
            <w:tcW w:w="3690" w:type="dxa"/>
            <w:gridSpan w:val="3"/>
            <w:vAlign w:val="center"/>
          </w:tcPr>
          <w:p w14:paraId="3EC35938" w14:textId="77777777" w:rsidR="00B075B5" w:rsidRPr="00632AE1" w:rsidRDefault="00B075B5" w:rsidP="00EC374C">
            <w:pPr>
              <w:rPr>
                <w:rFonts w:cs="Guttman Hodes"/>
                <w:sz w:val="20"/>
                <w:szCs w:val="20"/>
                <w:rtl/>
              </w:rPr>
            </w:pPr>
          </w:p>
        </w:tc>
        <w:tc>
          <w:tcPr>
            <w:tcW w:w="3690" w:type="dxa"/>
            <w:gridSpan w:val="3"/>
            <w:vAlign w:val="center"/>
          </w:tcPr>
          <w:p w14:paraId="6742816C" w14:textId="77777777" w:rsidR="00B075B5" w:rsidRPr="00632AE1" w:rsidRDefault="00B075B5" w:rsidP="00EC374C">
            <w:pPr>
              <w:jc w:val="right"/>
              <w:rPr>
                <w:rFonts w:cs="David"/>
                <w:sz w:val="20"/>
                <w:szCs w:val="20"/>
                <w:rtl/>
              </w:rPr>
            </w:pPr>
            <w:r>
              <w:rPr>
                <w:rFonts w:cs="David"/>
                <w:sz w:val="20"/>
                <w:szCs w:val="20"/>
              </w:rPr>
              <w:t>INCYTE CORPORATION</w:t>
            </w:r>
          </w:p>
        </w:tc>
      </w:tr>
      <w:tr w:rsidR="00B075B5" w:rsidRPr="00632AE1" w14:paraId="47B5A8CA" w14:textId="77777777" w:rsidTr="00EC374C">
        <w:trPr>
          <w:cantSplit/>
          <w:trHeight w:val="227"/>
          <w:jc w:val="center"/>
        </w:trPr>
        <w:tc>
          <w:tcPr>
            <w:tcW w:w="1230" w:type="dxa"/>
            <w:vAlign w:val="center"/>
          </w:tcPr>
          <w:p w14:paraId="33A4C7B1" w14:textId="77777777" w:rsidR="00B075B5" w:rsidRPr="00632AE1" w:rsidRDefault="00B075B5" w:rsidP="00EC374C">
            <w:pPr>
              <w:rPr>
                <w:rFonts w:cs="David"/>
                <w:sz w:val="20"/>
                <w:szCs w:val="20"/>
                <w:rtl/>
              </w:rPr>
            </w:pPr>
          </w:p>
        </w:tc>
        <w:tc>
          <w:tcPr>
            <w:tcW w:w="1230" w:type="dxa"/>
            <w:vAlign w:val="center"/>
          </w:tcPr>
          <w:p w14:paraId="538D9376" w14:textId="77777777" w:rsidR="00B075B5" w:rsidRPr="00632AE1" w:rsidRDefault="00B075B5" w:rsidP="00EC374C">
            <w:pPr>
              <w:rPr>
                <w:rFonts w:cs="David"/>
                <w:sz w:val="20"/>
                <w:szCs w:val="20"/>
                <w:rtl/>
              </w:rPr>
            </w:pPr>
          </w:p>
        </w:tc>
        <w:tc>
          <w:tcPr>
            <w:tcW w:w="1230" w:type="dxa"/>
            <w:vAlign w:val="center"/>
          </w:tcPr>
          <w:p w14:paraId="795EFE9D" w14:textId="77777777" w:rsidR="00B075B5" w:rsidRPr="00632AE1" w:rsidRDefault="00B075B5" w:rsidP="00EC374C">
            <w:pPr>
              <w:rPr>
                <w:rFonts w:cs="David"/>
                <w:sz w:val="20"/>
                <w:szCs w:val="20"/>
                <w:rtl/>
              </w:rPr>
            </w:pPr>
          </w:p>
        </w:tc>
        <w:tc>
          <w:tcPr>
            <w:tcW w:w="1230" w:type="dxa"/>
            <w:vAlign w:val="center"/>
          </w:tcPr>
          <w:p w14:paraId="4C5ACAB1"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521EB34E" w14:textId="77777777" w:rsidR="00B075B5" w:rsidRPr="00632AE1" w:rsidRDefault="00B075B5" w:rsidP="00EC374C">
            <w:pPr>
              <w:jc w:val="right"/>
              <w:rPr>
                <w:rFonts w:cs="David"/>
                <w:sz w:val="20"/>
                <w:szCs w:val="20"/>
                <w:rtl/>
              </w:rPr>
            </w:pPr>
            <w:r>
              <w:rPr>
                <w:rFonts w:cs="David"/>
                <w:sz w:val="20"/>
                <w:szCs w:val="20"/>
              </w:rPr>
              <w:t>62/640,276</w:t>
            </w:r>
          </w:p>
        </w:tc>
        <w:tc>
          <w:tcPr>
            <w:tcW w:w="1230" w:type="dxa"/>
            <w:vAlign w:val="center"/>
          </w:tcPr>
          <w:p w14:paraId="7ED18A5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437B3690" w14:textId="77777777" w:rsidTr="00EC374C">
        <w:trPr>
          <w:cantSplit/>
          <w:trHeight w:val="227"/>
          <w:jc w:val="center"/>
        </w:trPr>
        <w:tc>
          <w:tcPr>
            <w:tcW w:w="1230" w:type="dxa"/>
            <w:vAlign w:val="center"/>
          </w:tcPr>
          <w:p w14:paraId="1F191E3C" w14:textId="77777777" w:rsidR="00B075B5" w:rsidRPr="00632AE1" w:rsidRDefault="00B075B5" w:rsidP="00EC374C">
            <w:pPr>
              <w:rPr>
                <w:rFonts w:cs="David"/>
                <w:sz w:val="20"/>
                <w:szCs w:val="20"/>
                <w:rtl/>
              </w:rPr>
            </w:pPr>
          </w:p>
        </w:tc>
        <w:tc>
          <w:tcPr>
            <w:tcW w:w="1230" w:type="dxa"/>
            <w:vAlign w:val="center"/>
          </w:tcPr>
          <w:p w14:paraId="21A996E6" w14:textId="77777777" w:rsidR="00B075B5" w:rsidRPr="00632AE1" w:rsidRDefault="00B075B5" w:rsidP="00EC374C">
            <w:pPr>
              <w:rPr>
                <w:rFonts w:cs="David"/>
                <w:sz w:val="20"/>
                <w:szCs w:val="20"/>
                <w:rtl/>
              </w:rPr>
            </w:pPr>
          </w:p>
        </w:tc>
        <w:tc>
          <w:tcPr>
            <w:tcW w:w="1230" w:type="dxa"/>
            <w:vAlign w:val="center"/>
          </w:tcPr>
          <w:p w14:paraId="020ECAC1" w14:textId="77777777" w:rsidR="00B075B5" w:rsidRPr="00632AE1" w:rsidRDefault="00B075B5" w:rsidP="00EC374C">
            <w:pPr>
              <w:rPr>
                <w:rFonts w:cs="David"/>
                <w:sz w:val="20"/>
                <w:szCs w:val="20"/>
                <w:rtl/>
              </w:rPr>
            </w:pPr>
          </w:p>
        </w:tc>
        <w:tc>
          <w:tcPr>
            <w:tcW w:w="1230" w:type="dxa"/>
            <w:vAlign w:val="center"/>
          </w:tcPr>
          <w:p w14:paraId="0C84EF63" w14:textId="77777777" w:rsidR="00B075B5" w:rsidRDefault="00B075B5" w:rsidP="00EC374C">
            <w:pPr>
              <w:jc w:val="right"/>
              <w:rPr>
                <w:rFonts w:cs="David"/>
                <w:sz w:val="20"/>
                <w:szCs w:val="20"/>
              </w:rPr>
            </w:pPr>
            <w:r>
              <w:rPr>
                <w:rFonts w:cs="David"/>
                <w:sz w:val="20"/>
                <w:szCs w:val="20"/>
                <w:rtl/>
              </w:rPr>
              <w:t>23/07/2018</w:t>
            </w:r>
          </w:p>
        </w:tc>
        <w:tc>
          <w:tcPr>
            <w:tcW w:w="1230" w:type="dxa"/>
            <w:vAlign w:val="center"/>
          </w:tcPr>
          <w:p w14:paraId="62E04EF4" w14:textId="77777777" w:rsidR="00B075B5" w:rsidRDefault="00B075B5" w:rsidP="00EC374C">
            <w:pPr>
              <w:jc w:val="right"/>
              <w:rPr>
                <w:rFonts w:cs="David"/>
                <w:sz w:val="20"/>
                <w:szCs w:val="20"/>
              </w:rPr>
            </w:pPr>
            <w:r>
              <w:rPr>
                <w:rFonts w:cs="David"/>
                <w:sz w:val="20"/>
                <w:szCs w:val="20"/>
                <w:rtl/>
              </w:rPr>
              <w:t>62/702,230</w:t>
            </w:r>
          </w:p>
        </w:tc>
        <w:tc>
          <w:tcPr>
            <w:tcW w:w="1230" w:type="dxa"/>
            <w:vAlign w:val="center"/>
          </w:tcPr>
          <w:p w14:paraId="5241DAFE" w14:textId="77777777" w:rsidR="00B075B5" w:rsidRDefault="00B075B5" w:rsidP="00EC374C">
            <w:pPr>
              <w:jc w:val="right"/>
              <w:rPr>
                <w:rFonts w:cs="David"/>
                <w:sz w:val="20"/>
                <w:szCs w:val="20"/>
              </w:rPr>
            </w:pPr>
            <w:r>
              <w:rPr>
                <w:rFonts w:cs="David"/>
                <w:sz w:val="20"/>
                <w:szCs w:val="20"/>
              </w:rPr>
              <w:t>US</w:t>
            </w:r>
          </w:p>
        </w:tc>
      </w:tr>
      <w:tr w:rsidR="00B075B5" w:rsidRPr="00632AE1" w14:paraId="14D3E0A5" w14:textId="77777777" w:rsidTr="00EC374C">
        <w:trPr>
          <w:cantSplit/>
          <w:trHeight w:val="227"/>
          <w:jc w:val="center"/>
        </w:trPr>
        <w:tc>
          <w:tcPr>
            <w:tcW w:w="1230" w:type="dxa"/>
            <w:vAlign w:val="center"/>
          </w:tcPr>
          <w:p w14:paraId="68E9088E" w14:textId="77777777" w:rsidR="00B075B5" w:rsidRPr="00632AE1" w:rsidRDefault="00B075B5" w:rsidP="00EC374C">
            <w:pPr>
              <w:rPr>
                <w:rFonts w:cs="David"/>
                <w:sz w:val="20"/>
                <w:szCs w:val="20"/>
                <w:rtl/>
              </w:rPr>
            </w:pPr>
          </w:p>
        </w:tc>
        <w:tc>
          <w:tcPr>
            <w:tcW w:w="1230" w:type="dxa"/>
            <w:vAlign w:val="center"/>
          </w:tcPr>
          <w:p w14:paraId="4EFA0C0C" w14:textId="77777777" w:rsidR="00B075B5" w:rsidRPr="00632AE1" w:rsidRDefault="00B075B5" w:rsidP="00EC374C">
            <w:pPr>
              <w:rPr>
                <w:rFonts w:cs="David"/>
                <w:sz w:val="20"/>
                <w:szCs w:val="20"/>
                <w:rtl/>
              </w:rPr>
            </w:pPr>
          </w:p>
        </w:tc>
        <w:tc>
          <w:tcPr>
            <w:tcW w:w="1230" w:type="dxa"/>
            <w:vAlign w:val="center"/>
          </w:tcPr>
          <w:p w14:paraId="69AD07BE" w14:textId="77777777" w:rsidR="00B075B5" w:rsidRPr="00632AE1" w:rsidRDefault="00B075B5" w:rsidP="00EC374C">
            <w:pPr>
              <w:rPr>
                <w:rFonts w:cs="David"/>
                <w:sz w:val="20"/>
                <w:szCs w:val="20"/>
                <w:rtl/>
              </w:rPr>
            </w:pPr>
          </w:p>
        </w:tc>
        <w:tc>
          <w:tcPr>
            <w:tcW w:w="1230" w:type="dxa"/>
            <w:vAlign w:val="center"/>
          </w:tcPr>
          <w:p w14:paraId="2E0EE6A1" w14:textId="77777777" w:rsidR="00B075B5" w:rsidRDefault="00B075B5" w:rsidP="00EC374C">
            <w:pPr>
              <w:jc w:val="right"/>
              <w:rPr>
                <w:rFonts w:cs="David"/>
                <w:sz w:val="20"/>
                <w:szCs w:val="20"/>
                <w:rtl/>
              </w:rPr>
            </w:pPr>
            <w:r>
              <w:rPr>
                <w:rFonts w:cs="David"/>
                <w:sz w:val="20"/>
                <w:szCs w:val="20"/>
                <w:rtl/>
              </w:rPr>
              <w:t>15/10/2018</w:t>
            </w:r>
          </w:p>
        </w:tc>
        <w:tc>
          <w:tcPr>
            <w:tcW w:w="1230" w:type="dxa"/>
            <w:vAlign w:val="center"/>
          </w:tcPr>
          <w:p w14:paraId="0CB289D4" w14:textId="77777777" w:rsidR="00B075B5" w:rsidRDefault="00B075B5" w:rsidP="00EC374C">
            <w:pPr>
              <w:jc w:val="right"/>
              <w:rPr>
                <w:rFonts w:cs="David"/>
                <w:sz w:val="20"/>
                <w:szCs w:val="20"/>
                <w:rtl/>
              </w:rPr>
            </w:pPr>
            <w:r>
              <w:rPr>
                <w:rFonts w:cs="David"/>
                <w:sz w:val="20"/>
                <w:szCs w:val="20"/>
                <w:rtl/>
              </w:rPr>
              <w:t>62/745,873</w:t>
            </w:r>
          </w:p>
        </w:tc>
        <w:tc>
          <w:tcPr>
            <w:tcW w:w="1230" w:type="dxa"/>
            <w:vAlign w:val="center"/>
          </w:tcPr>
          <w:p w14:paraId="385E4D9A" w14:textId="77777777" w:rsidR="00B075B5" w:rsidRDefault="00B075B5" w:rsidP="00EC374C">
            <w:pPr>
              <w:jc w:val="right"/>
              <w:rPr>
                <w:rFonts w:cs="David"/>
                <w:sz w:val="20"/>
                <w:szCs w:val="20"/>
              </w:rPr>
            </w:pPr>
            <w:r>
              <w:rPr>
                <w:rFonts w:cs="David"/>
                <w:sz w:val="20"/>
                <w:szCs w:val="20"/>
              </w:rPr>
              <w:t>US</w:t>
            </w:r>
          </w:p>
        </w:tc>
      </w:tr>
      <w:tr w:rsidR="00B075B5" w:rsidRPr="00632AE1" w14:paraId="5FD714E6" w14:textId="77777777" w:rsidTr="00EC374C">
        <w:trPr>
          <w:cantSplit/>
          <w:trHeight w:val="227"/>
          <w:jc w:val="center"/>
        </w:trPr>
        <w:tc>
          <w:tcPr>
            <w:tcW w:w="3690" w:type="dxa"/>
            <w:gridSpan w:val="3"/>
            <w:vAlign w:val="center"/>
          </w:tcPr>
          <w:p w14:paraId="1F5DC94C" w14:textId="77777777" w:rsidR="00B075B5" w:rsidRPr="00632AE1" w:rsidRDefault="00B075B5" w:rsidP="00EC374C">
            <w:pPr>
              <w:rPr>
                <w:rFonts w:cs="David"/>
                <w:sz w:val="20"/>
                <w:szCs w:val="20"/>
                <w:rtl/>
              </w:rPr>
            </w:pPr>
          </w:p>
        </w:tc>
        <w:tc>
          <w:tcPr>
            <w:tcW w:w="3690" w:type="dxa"/>
            <w:gridSpan w:val="3"/>
            <w:vAlign w:val="center"/>
          </w:tcPr>
          <w:p w14:paraId="6C003AA7" w14:textId="77777777" w:rsidR="00B075B5" w:rsidRPr="00632AE1" w:rsidRDefault="00B075B5" w:rsidP="00EC374C">
            <w:pPr>
              <w:jc w:val="right"/>
              <w:rPr>
                <w:rFonts w:cs="David"/>
                <w:sz w:val="20"/>
                <w:szCs w:val="20"/>
              </w:rPr>
            </w:pPr>
            <w:r>
              <w:rPr>
                <w:rFonts w:cs="David"/>
                <w:sz w:val="20"/>
                <w:szCs w:val="20"/>
              </w:rPr>
              <w:t>PCT/US/2019/021186</w:t>
            </w:r>
          </w:p>
        </w:tc>
      </w:tr>
      <w:tr w:rsidR="00B075B5" w:rsidRPr="00632AE1" w14:paraId="625C28FD" w14:textId="77777777" w:rsidTr="00EC374C">
        <w:trPr>
          <w:cantSplit/>
          <w:trHeight w:val="227"/>
          <w:jc w:val="center"/>
        </w:trPr>
        <w:tc>
          <w:tcPr>
            <w:tcW w:w="3690" w:type="dxa"/>
            <w:gridSpan w:val="3"/>
            <w:vAlign w:val="center"/>
          </w:tcPr>
          <w:p w14:paraId="59499BB0" w14:textId="77777777" w:rsidR="00B075B5" w:rsidRPr="00632AE1" w:rsidRDefault="00B075B5" w:rsidP="00EC374C">
            <w:pPr>
              <w:rPr>
                <w:rFonts w:cs="David"/>
                <w:sz w:val="20"/>
                <w:szCs w:val="20"/>
                <w:rtl/>
              </w:rPr>
            </w:pPr>
          </w:p>
        </w:tc>
        <w:tc>
          <w:tcPr>
            <w:tcW w:w="3690" w:type="dxa"/>
            <w:gridSpan w:val="3"/>
            <w:vAlign w:val="center"/>
          </w:tcPr>
          <w:p w14:paraId="77E68A7F" w14:textId="77777777" w:rsidR="00B075B5" w:rsidRPr="00632AE1" w:rsidRDefault="00B075B5" w:rsidP="00EC374C">
            <w:pPr>
              <w:jc w:val="right"/>
              <w:rPr>
                <w:rFonts w:cs="David"/>
                <w:sz w:val="20"/>
                <w:szCs w:val="20"/>
              </w:rPr>
            </w:pPr>
            <w:r>
              <w:rPr>
                <w:rFonts w:cs="David"/>
                <w:sz w:val="20"/>
                <w:szCs w:val="20"/>
              </w:rPr>
              <w:t>WO/2019/226213</w:t>
            </w:r>
          </w:p>
        </w:tc>
      </w:tr>
      <w:tr w:rsidR="00B075B5" w:rsidRPr="00632AE1" w14:paraId="246C7406" w14:textId="77777777" w:rsidTr="00EC374C">
        <w:trPr>
          <w:cantSplit/>
          <w:trHeight w:val="227"/>
          <w:jc w:val="center"/>
        </w:trPr>
        <w:tc>
          <w:tcPr>
            <w:tcW w:w="7380" w:type="dxa"/>
            <w:gridSpan w:val="6"/>
            <w:tcBorders>
              <w:bottom w:val="single" w:sz="4" w:space="0" w:color="auto"/>
            </w:tcBorders>
            <w:vAlign w:val="center"/>
          </w:tcPr>
          <w:p w14:paraId="049D5FAF" w14:textId="77777777" w:rsidR="00B075B5" w:rsidRPr="00632AE1" w:rsidRDefault="00B075B5" w:rsidP="00EC374C">
            <w:pPr>
              <w:rPr>
                <w:rFonts w:cs="David"/>
                <w:sz w:val="20"/>
                <w:szCs w:val="20"/>
              </w:rPr>
            </w:pPr>
          </w:p>
        </w:tc>
      </w:tr>
    </w:tbl>
    <w:p w14:paraId="6FABCD8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797EADE" w14:textId="77777777" w:rsidTr="00EC374C">
        <w:trPr>
          <w:cantSplit/>
          <w:trHeight w:val="443"/>
          <w:jc w:val="center"/>
        </w:trPr>
        <w:tc>
          <w:tcPr>
            <w:tcW w:w="2460" w:type="dxa"/>
            <w:gridSpan w:val="2"/>
            <w:vAlign w:val="center"/>
          </w:tcPr>
          <w:p w14:paraId="2CF90C4A"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9592EC0" w14:textId="77777777" w:rsidR="00B075B5" w:rsidRPr="00B075B5" w:rsidRDefault="000863EF" w:rsidP="00EC374C">
            <w:pPr>
              <w:jc w:val="center"/>
              <w:rPr>
                <w:rFonts w:cs="Guttman Hodes"/>
                <w:b/>
                <w:bCs/>
                <w:color w:val="0000FF"/>
                <w:sz w:val="20"/>
                <w:szCs w:val="20"/>
                <w:u w:val="single"/>
                <w:rtl/>
              </w:rPr>
            </w:pPr>
            <w:hyperlink r:id="rId475" w:history="1">
              <w:r w:rsidR="00B075B5">
                <w:rPr>
                  <w:rFonts w:cs="Guttman Hodes"/>
                  <w:b/>
                  <w:bCs/>
                  <w:color w:val="0000FF"/>
                  <w:sz w:val="20"/>
                  <w:szCs w:val="20"/>
                  <w:u w:val="single"/>
                  <w:rtl/>
                </w:rPr>
                <w:t>277075</w:t>
              </w:r>
            </w:hyperlink>
          </w:p>
        </w:tc>
        <w:tc>
          <w:tcPr>
            <w:tcW w:w="2460" w:type="dxa"/>
            <w:gridSpan w:val="2"/>
            <w:vAlign w:val="center"/>
          </w:tcPr>
          <w:p w14:paraId="1D635A9D"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78554DB2" w14:textId="77777777" w:rsidTr="00EC374C">
        <w:trPr>
          <w:cantSplit/>
          <w:trHeight w:val="227"/>
          <w:jc w:val="center"/>
        </w:trPr>
        <w:tc>
          <w:tcPr>
            <w:tcW w:w="3690" w:type="dxa"/>
            <w:gridSpan w:val="3"/>
            <w:vAlign w:val="center"/>
          </w:tcPr>
          <w:p w14:paraId="6A19F21B" w14:textId="77777777" w:rsidR="00B075B5" w:rsidRPr="00632AE1" w:rsidRDefault="00B075B5" w:rsidP="00EC374C">
            <w:pPr>
              <w:rPr>
                <w:rFonts w:cs="Guttman Hodes"/>
                <w:sz w:val="20"/>
                <w:szCs w:val="20"/>
                <w:rtl/>
              </w:rPr>
            </w:pPr>
            <w:r>
              <w:rPr>
                <w:rFonts w:cs="Guttman Hodes"/>
                <w:sz w:val="20"/>
                <w:szCs w:val="20"/>
                <w:rtl/>
              </w:rPr>
              <w:t>נוגדנים אנטי-</w:t>
            </w:r>
            <w:r>
              <w:rPr>
                <w:rFonts w:cs="Guttman Hodes"/>
                <w:sz w:val="20"/>
                <w:szCs w:val="20"/>
              </w:rPr>
              <w:t>PHF</w:t>
            </w:r>
            <w:r>
              <w:rPr>
                <w:rFonts w:cs="Guttman Hodes"/>
                <w:sz w:val="20"/>
                <w:szCs w:val="20"/>
                <w:rtl/>
              </w:rPr>
              <w:t>-טאו ושימושים בהם</w:t>
            </w:r>
          </w:p>
        </w:tc>
        <w:tc>
          <w:tcPr>
            <w:tcW w:w="3690" w:type="dxa"/>
            <w:gridSpan w:val="3"/>
            <w:vAlign w:val="center"/>
          </w:tcPr>
          <w:p w14:paraId="0069DD24" w14:textId="77777777" w:rsidR="00B075B5" w:rsidRPr="00632AE1" w:rsidRDefault="00B075B5" w:rsidP="00EC374C">
            <w:pPr>
              <w:jc w:val="right"/>
              <w:rPr>
                <w:rFonts w:cs="David"/>
                <w:sz w:val="20"/>
                <w:szCs w:val="20"/>
                <w:rtl/>
              </w:rPr>
            </w:pPr>
            <w:r>
              <w:rPr>
                <w:rFonts w:cs="David"/>
                <w:sz w:val="20"/>
                <w:szCs w:val="20"/>
              </w:rPr>
              <w:t>ANTI-PHF-TAU ANTIBODIES AND USES THEREOF</w:t>
            </w:r>
          </w:p>
        </w:tc>
      </w:tr>
      <w:tr w:rsidR="00B075B5" w:rsidRPr="00632AE1" w14:paraId="0C44D4C2" w14:textId="77777777" w:rsidTr="00EC374C">
        <w:trPr>
          <w:cantSplit/>
          <w:trHeight w:val="227"/>
          <w:jc w:val="center"/>
        </w:trPr>
        <w:tc>
          <w:tcPr>
            <w:tcW w:w="3690" w:type="dxa"/>
            <w:gridSpan w:val="3"/>
            <w:vAlign w:val="center"/>
          </w:tcPr>
          <w:p w14:paraId="7B929887" w14:textId="77777777" w:rsidR="00B075B5" w:rsidRPr="00632AE1" w:rsidRDefault="00B075B5" w:rsidP="00EC374C">
            <w:pPr>
              <w:rPr>
                <w:rFonts w:cs="Guttman Hodes"/>
                <w:sz w:val="20"/>
                <w:szCs w:val="20"/>
                <w:rtl/>
              </w:rPr>
            </w:pPr>
          </w:p>
        </w:tc>
        <w:tc>
          <w:tcPr>
            <w:tcW w:w="3690" w:type="dxa"/>
            <w:gridSpan w:val="3"/>
            <w:vAlign w:val="center"/>
          </w:tcPr>
          <w:p w14:paraId="41F26CCD" w14:textId="77777777" w:rsidR="00B075B5" w:rsidRPr="00632AE1" w:rsidRDefault="00B075B5" w:rsidP="00EC374C">
            <w:pPr>
              <w:jc w:val="right"/>
              <w:rPr>
                <w:rFonts w:cs="David"/>
                <w:sz w:val="20"/>
                <w:szCs w:val="20"/>
                <w:rtl/>
              </w:rPr>
            </w:pPr>
            <w:r>
              <w:rPr>
                <w:rFonts w:cs="David"/>
                <w:sz w:val="20"/>
                <w:szCs w:val="20"/>
              </w:rPr>
              <w:t>JANSSEN PHARMACEUTICA NV</w:t>
            </w:r>
          </w:p>
        </w:tc>
      </w:tr>
      <w:tr w:rsidR="00B075B5" w:rsidRPr="00632AE1" w14:paraId="4683E15B" w14:textId="77777777" w:rsidTr="00EC374C">
        <w:trPr>
          <w:cantSplit/>
          <w:trHeight w:val="227"/>
          <w:jc w:val="center"/>
        </w:trPr>
        <w:tc>
          <w:tcPr>
            <w:tcW w:w="1230" w:type="dxa"/>
            <w:vAlign w:val="center"/>
          </w:tcPr>
          <w:p w14:paraId="47A2D99D" w14:textId="77777777" w:rsidR="00B075B5" w:rsidRPr="00632AE1" w:rsidRDefault="00B075B5" w:rsidP="00EC374C">
            <w:pPr>
              <w:rPr>
                <w:rFonts w:cs="David"/>
                <w:sz w:val="20"/>
                <w:szCs w:val="20"/>
                <w:rtl/>
              </w:rPr>
            </w:pPr>
          </w:p>
        </w:tc>
        <w:tc>
          <w:tcPr>
            <w:tcW w:w="1230" w:type="dxa"/>
            <w:vAlign w:val="center"/>
          </w:tcPr>
          <w:p w14:paraId="4D832C48" w14:textId="77777777" w:rsidR="00B075B5" w:rsidRPr="00632AE1" w:rsidRDefault="00B075B5" w:rsidP="00EC374C">
            <w:pPr>
              <w:rPr>
                <w:rFonts w:cs="David"/>
                <w:sz w:val="20"/>
                <w:szCs w:val="20"/>
                <w:rtl/>
              </w:rPr>
            </w:pPr>
          </w:p>
        </w:tc>
        <w:tc>
          <w:tcPr>
            <w:tcW w:w="1230" w:type="dxa"/>
            <w:vAlign w:val="center"/>
          </w:tcPr>
          <w:p w14:paraId="3C46B49A" w14:textId="77777777" w:rsidR="00B075B5" w:rsidRPr="00632AE1" w:rsidRDefault="00B075B5" w:rsidP="00EC374C">
            <w:pPr>
              <w:rPr>
                <w:rFonts w:cs="David"/>
                <w:sz w:val="20"/>
                <w:szCs w:val="20"/>
                <w:rtl/>
              </w:rPr>
            </w:pPr>
          </w:p>
        </w:tc>
        <w:tc>
          <w:tcPr>
            <w:tcW w:w="1230" w:type="dxa"/>
            <w:vAlign w:val="center"/>
          </w:tcPr>
          <w:p w14:paraId="7F8B47BE"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1D4C2F06" w14:textId="77777777" w:rsidR="00B075B5" w:rsidRPr="00632AE1" w:rsidRDefault="00B075B5" w:rsidP="00EC374C">
            <w:pPr>
              <w:jc w:val="right"/>
              <w:rPr>
                <w:rFonts w:cs="David"/>
                <w:sz w:val="20"/>
                <w:szCs w:val="20"/>
                <w:rtl/>
              </w:rPr>
            </w:pPr>
            <w:r>
              <w:rPr>
                <w:rFonts w:cs="David"/>
                <w:sz w:val="20"/>
                <w:szCs w:val="20"/>
              </w:rPr>
              <w:t>62/638535</w:t>
            </w:r>
          </w:p>
        </w:tc>
        <w:tc>
          <w:tcPr>
            <w:tcW w:w="1230" w:type="dxa"/>
            <w:vAlign w:val="center"/>
          </w:tcPr>
          <w:p w14:paraId="0EB4BB58"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F71C02E" w14:textId="77777777" w:rsidTr="00EC374C">
        <w:trPr>
          <w:cantSplit/>
          <w:trHeight w:val="227"/>
          <w:jc w:val="center"/>
        </w:trPr>
        <w:tc>
          <w:tcPr>
            <w:tcW w:w="3690" w:type="dxa"/>
            <w:gridSpan w:val="3"/>
            <w:vAlign w:val="center"/>
          </w:tcPr>
          <w:p w14:paraId="4C69375A" w14:textId="77777777" w:rsidR="00B075B5" w:rsidRPr="00632AE1" w:rsidRDefault="00B075B5" w:rsidP="00EC374C">
            <w:pPr>
              <w:rPr>
                <w:rFonts w:cs="David"/>
                <w:sz w:val="20"/>
                <w:szCs w:val="20"/>
                <w:rtl/>
              </w:rPr>
            </w:pPr>
          </w:p>
        </w:tc>
        <w:tc>
          <w:tcPr>
            <w:tcW w:w="3690" w:type="dxa"/>
            <w:gridSpan w:val="3"/>
            <w:vAlign w:val="center"/>
          </w:tcPr>
          <w:p w14:paraId="7B7D429F" w14:textId="77777777" w:rsidR="00B075B5" w:rsidRPr="00632AE1" w:rsidRDefault="00B075B5" w:rsidP="00EC374C">
            <w:pPr>
              <w:jc w:val="right"/>
              <w:rPr>
                <w:rFonts w:cs="David"/>
                <w:sz w:val="20"/>
                <w:szCs w:val="20"/>
              </w:rPr>
            </w:pPr>
            <w:r>
              <w:rPr>
                <w:rFonts w:cs="David"/>
                <w:sz w:val="20"/>
                <w:szCs w:val="20"/>
              </w:rPr>
              <w:t>PCT/IB/2019/051748</w:t>
            </w:r>
          </w:p>
        </w:tc>
      </w:tr>
      <w:tr w:rsidR="00B075B5" w:rsidRPr="00632AE1" w14:paraId="7250FE01" w14:textId="77777777" w:rsidTr="00EC374C">
        <w:trPr>
          <w:cantSplit/>
          <w:trHeight w:val="227"/>
          <w:jc w:val="center"/>
        </w:trPr>
        <w:tc>
          <w:tcPr>
            <w:tcW w:w="3690" w:type="dxa"/>
            <w:gridSpan w:val="3"/>
            <w:vAlign w:val="center"/>
          </w:tcPr>
          <w:p w14:paraId="19E66647" w14:textId="77777777" w:rsidR="00B075B5" w:rsidRPr="00632AE1" w:rsidRDefault="00B075B5" w:rsidP="00EC374C">
            <w:pPr>
              <w:rPr>
                <w:rFonts w:cs="David"/>
                <w:sz w:val="20"/>
                <w:szCs w:val="20"/>
                <w:rtl/>
              </w:rPr>
            </w:pPr>
          </w:p>
        </w:tc>
        <w:tc>
          <w:tcPr>
            <w:tcW w:w="3690" w:type="dxa"/>
            <w:gridSpan w:val="3"/>
            <w:vAlign w:val="center"/>
          </w:tcPr>
          <w:p w14:paraId="36EE62CC" w14:textId="77777777" w:rsidR="00B075B5" w:rsidRPr="00632AE1" w:rsidRDefault="00B075B5" w:rsidP="00EC374C">
            <w:pPr>
              <w:jc w:val="right"/>
              <w:rPr>
                <w:rFonts w:cs="David"/>
                <w:sz w:val="20"/>
                <w:szCs w:val="20"/>
              </w:rPr>
            </w:pPr>
            <w:r>
              <w:rPr>
                <w:rFonts w:cs="David"/>
                <w:sz w:val="20"/>
                <w:szCs w:val="20"/>
              </w:rPr>
              <w:t>WO/2019/171259</w:t>
            </w:r>
          </w:p>
        </w:tc>
      </w:tr>
      <w:tr w:rsidR="00B075B5" w:rsidRPr="00632AE1" w14:paraId="6EFBC741" w14:textId="77777777" w:rsidTr="00EC374C">
        <w:trPr>
          <w:cantSplit/>
          <w:trHeight w:val="227"/>
          <w:jc w:val="center"/>
        </w:trPr>
        <w:tc>
          <w:tcPr>
            <w:tcW w:w="7380" w:type="dxa"/>
            <w:gridSpan w:val="6"/>
            <w:tcBorders>
              <w:bottom w:val="single" w:sz="4" w:space="0" w:color="auto"/>
            </w:tcBorders>
            <w:vAlign w:val="center"/>
          </w:tcPr>
          <w:p w14:paraId="282D5AA9" w14:textId="77777777" w:rsidR="00B075B5" w:rsidRPr="00632AE1" w:rsidRDefault="00B075B5" w:rsidP="00EC374C">
            <w:pPr>
              <w:rPr>
                <w:rFonts w:cs="David"/>
                <w:sz w:val="20"/>
                <w:szCs w:val="20"/>
              </w:rPr>
            </w:pPr>
          </w:p>
        </w:tc>
      </w:tr>
    </w:tbl>
    <w:p w14:paraId="4C17FBD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206ADF9" w14:textId="77777777" w:rsidTr="00EC374C">
        <w:trPr>
          <w:cantSplit/>
          <w:trHeight w:val="443"/>
          <w:jc w:val="center"/>
        </w:trPr>
        <w:tc>
          <w:tcPr>
            <w:tcW w:w="2460" w:type="dxa"/>
            <w:gridSpan w:val="2"/>
            <w:vAlign w:val="center"/>
          </w:tcPr>
          <w:p w14:paraId="4F25C21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7694F6A0" w14:textId="77777777" w:rsidR="00B075B5" w:rsidRPr="00B075B5" w:rsidRDefault="000863EF" w:rsidP="00EC374C">
            <w:pPr>
              <w:jc w:val="center"/>
              <w:rPr>
                <w:rFonts w:cs="Guttman Hodes"/>
                <w:b/>
                <w:bCs/>
                <w:color w:val="0000FF"/>
                <w:sz w:val="20"/>
                <w:szCs w:val="20"/>
                <w:u w:val="single"/>
                <w:rtl/>
              </w:rPr>
            </w:pPr>
            <w:hyperlink r:id="rId476" w:history="1">
              <w:r w:rsidR="00B075B5">
                <w:rPr>
                  <w:rFonts w:cs="Guttman Hodes"/>
                  <w:b/>
                  <w:bCs/>
                  <w:color w:val="0000FF"/>
                  <w:sz w:val="20"/>
                  <w:szCs w:val="20"/>
                  <w:u w:val="single"/>
                  <w:rtl/>
                </w:rPr>
                <w:t>277077</w:t>
              </w:r>
            </w:hyperlink>
          </w:p>
        </w:tc>
        <w:tc>
          <w:tcPr>
            <w:tcW w:w="2460" w:type="dxa"/>
            <w:gridSpan w:val="2"/>
            <w:vAlign w:val="center"/>
          </w:tcPr>
          <w:p w14:paraId="4BC65062"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23FF5A5E" w14:textId="77777777" w:rsidTr="00EC374C">
        <w:trPr>
          <w:cantSplit/>
          <w:trHeight w:val="227"/>
          <w:jc w:val="center"/>
        </w:trPr>
        <w:tc>
          <w:tcPr>
            <w:tcW w:w="3690" w:type="dxa"/>
            <w:gridSpan w:val="3"/>
            <w:vAlign w:val="center"/>
          </w:tcPr>
          <w:p w14:paraId="254CF24A" w14:textId="77777777" w:rsidR="00B075B5" w:rsidRPr="00632AE1" w:rsidRDefault="00B075B5" w:rsidP="00EC374C">
            <w:pPr>
              <w:rPr>
                <w:rFonts w:cs="Guttman Hodes"/>
                <w:sz w:val="20"/>
                <w:szCs w:val="20"/>
                <w:rtl/>
              </w:rPr>
            </w:pPr>
            <w:r>
              <w:rPr>
                <w:rFonts w:cs="Guttman Hodes"/>
                <w:sz w:val="20"/>
                <w:szCs w:val="20"/>
                <w:rtl/>
              </w:rPr>
              <w:t>בדיקות לגילוי ניוון עצבים</w:t>
            </w:r>
          </w:p>
        </w:tc>
        <w:tc>
          <w:tcPr>
            <w:tcW w:w="3690" w:type="dxa"/>
            <w:gridSpan w:val="3"/>
            <w:vAlign w:val="center"/>
          </w:tcPr>
          <w:p w14:paraId="13F7C9A4" w14:textId="77777777" w:rsidR="00B075B5" w:rsidRPr="00632AE1" w:rsidRDefault="00B075B5" w:rsidP="00EC374C">
            <w:pPr>
              <w:jc w:val="right"/>
              <w:rPr>
                <w:rFonts w:cs="David"/>
                <w:sz w:val="20"/>
                <w:szCs w:val="20"/>
                <w:rtl/>
              </w:rPr>
            </w:pPr>
            <w:r>
              <w:rPr>
                <w:rFonts w:cs="David"/>
                <w:sz w:val="20"/>
                <w:szCs w:val="20"/>
              </w:rPr>
              <w:t>ASSAYS TO DETECT NEURODEGENERATION</w:t>
            </w:r>
          </w:p>
        </w:tc>
      </w:tr>
      <w:tr w:rsidR="00B075B5" w:rsidRPr="00632AE1" w14:paraId="4B0E7E9A" w14:textId="77777777" w:rsidTr="00EC374C">
        <w:trPr>
          <w:cantSplit/>
          <w:trHeight w:val="227"/>
          <w:jc w:val="center"/>
        </w:trPr>
        <w:tc>
          <w:tcPr>
            <w:tcW w:w="3690" w:type="dxa"/>
            <w:gridSpan w:val="3"/>
            <w:vAlign w:val="center"/>
          </w:tcPr>
          <w:p w14:paraId="163A8E0F" w14:textId="77777777" w:rsidR="00B075B5" w:rsidRPr="00632AE1" w:rsidRDefault="00B075B5" w:rsidP="00EC374C">
            <w:pPr>
              <w:rPr>
                <w:rFonts w:cs="Guttman Hodes"/>
                <w:sz w:val="20"/>
                <w:szCs w:val="20"/>
                <w:rtl/>
              </w:rPr>
            </w:pPr>
          </w:p>
        </w:tc>
        <w:tc>
          <w:tcPr>
            <w:tcW w:w="3690" w:type="dxa"/>
            <w:gridSpan w:val="3"/>
            <w:vAlign w:val="center"/>
          </w:tcPr>
          <w:p w14:paraId="5F689AFB" w14:textId="77777777" w:rsidR="00B075B5" w:rsidRPr="00632AE1" w:rsidRDefault="00B075B5" w:rsidP="00EC374C">
            <w:pPr>
              <w:jc w:val="right"/>
              <w:rPr>
                <w:rFonts w:cs="David"/>
                <w:sz w:val="20"/>
                <w:szCs w:val="20"/>
                <w:rtl/>
              </w:rPr>
            </w:pPr>
            <w:r>
              <w:rPr>
                <w:rFonts w:cs="David"/>
                <w:sz w:val="20"/>
                <w:szCs w:val="20"/>
              </w:rPr>
              <w:t>JANSSEN PHARMACEUTICA NV</w:t>
            </w:r>
          </w:p>
        </w:tc>
      </w:tr>
      <w:tr w:rsidR="00B075B5" w:rsidRPr="00632AE1" w14:paraId="5F2A2EC0" w14:textId="77777777" w:rsidTr="00EC374C">
        <w:trPr>
          <w:cantSplit/>
          <w:trHeight w:val="227"/>
          <w:jc w:val="center"/>
        </w:trPr>
        <w:tc>
          <w:tcPr>
            <w:tcW w:w="1230" w:type="dxa"/>
            <w:vAlign w:val="center"/>
          </w:tcPr>
          <w:p w14:paraId="061BB79C" w14:textId="77777777" w:rsidR="00B075B5" w:rsidRPr="00632AE1" w:rsidRDefault="00B075B5" w:rsidP="00EC374C">
            <w:pPr>
              <w:rPr>
                <w:rFonts w:cs="David"/>
                <w:sz w:val="20"/>
                <w:szCs w:val="20"/>
                <w:rtl/>
              </w:rPr>
            </w:pPr>
          </w:p>
        </w:tc>
        <w:tc>
          <w:tcPr>
            <w:tcW w:w="1230" w:type="dxa"/>
            <w:vAlign w:val="center"/>
          </w:tcPr>
          <w:p w14:paraId="705F9118" w14:textId="77777777" w:rsidR="00B075B5" w:rsidRPr="00632AE1" w:rsidRDefault="00B075B5" w:rsidP="00EC374C">
            <w:pPr>
              <w:rPr>
                <w:rFonts w:cs="David"/>
                <w:sz w:val="20"/>
                <w:szCs w:val="20"/>
                <w:rtl/>
              </w:rPr>
            </w:pPr>
          </w:p>
        </w:tc>
        <w:tc>
          <w:tcPr>
            <w:tcW w:w="1230" w:type="dxa"/>
            <w:vAlign w:val="center"/>
          </w:tcPr>
          <w:p w14:paraId="1D4E331E" w14:textId="77777777" w:rsidR="00B075B5" w:rsidRPr="00632AE1" w:rsidRDefault="00B075B5" w:rsidP="00EC374C">
            <w:pPr>
              <w:rPr>
                <w:rFonts w:cs="David"/>
                <w:sz w:val="20"/>
                <w:szCs w:val="20"/>
                <w:rtl/>
              </w:rPr>
            </w:pPr>
          </w:p>
        </w:tc>
        <w:tc>
          <w:tcPr>
            <w:tcW w:w="1230" w:type="dxa"/>
            <w:vAlign w:val="center"/>
          </w:tcPr>
          <w:p w14:paraId="5C0BC0DE"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49F2DC9D" w14:textId="77777777" w:rsidR="00B075B5" w:rsidRPr="00632AE1" w:rsidRDefault="00B075B5" w:rsidP="00EC374C">
            <w:pPr>
              <w:jc w:val="right"/>
              <w:rPr>
                <w:rFonts w:cs="David"/>
                <w:sz w:val="20"/>
                <w:szCs w:val="20"/>
                <w:rtl/>
              </w:rPr>
            </w:pPr>
            <w:r>
              <w:rPr>
                <w:rFonts w:cs="David"/>
                <w:sz w:val="20"/>
                <w:szCs w:val="20"/>
              </w:rPr>
              <w:t>62/638524</w:t>
            </w:r>
          </w:p>
        </w:tc>
        <w:tc>
          <w:tcPr>
            <w:tcW w:w="1230" w:type="dxa"/>
            <w:vAlign w:val="center"/>
          </w:tcPr>
          <w:p w14:paraId="0506565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2913238" w14:textId="77777777" w:rsidTr="00EC374C">
        <w:trPr>
          <w:cantSplit/>
          <w:trHeight w:val="227"/>
          <w:jc w:val="center"/>
        </w:trPr>
        <w:tc>
          <w:tcPr>
            <w:tcW w:w="3690" w:type="dxa"/>
            <w:gridSpan w:val="3"/>
            <w:vAlign w:val="center"/>
          </w:tcPr>
          <w:p w14:paraId="705066F8" w14:textId="77777777" w:rsidR="00B075B5" w:rsidRPr="00632AE1" w:rsidRDefault="00B075B5" w:rsidP="00EC374C">
            <w:pPr>
              <w:rPr>
                <w:rFonts w:cs="David"/>
                <w:sz w:val="20"/>
                <w:szCs w:val="20"/>
                <w:rtl/>
              </w:rPr>
            </w:pPr>
          </w:p>
        </w:tc>
        <w:tc>
          <w:tcPr>
            <w:tcW w:w="3690" w:type="dxa"/>
            <w:gridSpan w:val="3"/>
            <w:vAlign w:val="center"/>
          </w:tcPr>
          <w:p w14:paraId="578B3586" w14:textId="77777777" w:rsidR="00B075B5" w:rsidRPr="00632AE1" w:rsidRDefault="00B075B5" w:rsidP="00EC374C">
            <w:pPr>
              <w:jc w:val="right"/>
              <w:rPr>
                <w:rFonts w:cs="David"/>
                <w:sz w:val="20"/>
                <w:szCs w:val="20"/>
              </w:rPr>
            </w:pPr>
            <w:r>
              <w:rPr>
                <w:rFonts w:cs="David"/>
                <w:sz w:val="20"/>
                <w:szCs w:val="20"/>
              </w:rPr>
              <w:t>PCT/IB/2019/051747</w:t>
            </w:r>
          </w:p>
        </w:tc>
      </w:tr>
      <w:tr w:rsidR="00B075B5" w:rsidRPr="00632AE1" w14:paraId="7D7D587E" w14:textId="77777777" w:rsidTr="00EC374C">
        <w:trPr>
          <w:cantSplit/>
          <w:trHeight w:val="227"/>
          <w:jc w:val="center"/>
        </w:trPr>
        <w:tc>
          <w:tcPr>
            <w:tcW w:w="3690" w:type="dxa"/>
            <w:gridSpan w:val="3"/>
            <w:vAlign w:val="center"/>
          </w:tcPr>
          <w:p w14:paraId="67404E55" w14:textId="77777777" w:rsidR="00B075B5" w:rsidRPr="00632AE1" w:rsidRDefault="00B075B5" w:rsidP="00EC374C">
            <w:pPr>
              <w:rPr>
                <w:rFonts w:cs="David"/>
                <w:sz w:val="20"/>
                <w:szCs w:val="20"/>
                <w:rtl/>
              </w:rPr>
            </w:pPr>
          </w:p>
        </w:tc>
        <w:tc>
          <w:tcPr>
            <w:tcW w:w="3690" w:type="dxa"/>
            <w:gridSpan w:val="3"/>
            <w:vAlign w:val="center"/>
          </w:tcPr>
          <w:p w14:paraId="2909F15D" w14:textId="77777777" w:rsidR="00B075B5" w:rsidRPr="00632AE1" w:rsidRDefault="00B075B5" w:rsidP="00EC374C">
            <w:pPr>
              <w:jc w:val="right"/>
              <w:rPr>
                <w:rFonts w:cs="David"/>
                <w:sz w:val="20"/>
                <w:szCs w:val="20"/>
              </w:rPr>
            </w:pPr>
            <w:r>
              <w:rPr>
                <w:rFonts w:cs="David"/>
                <w:sz w:val="20"/>
                <w:szCs w:val="20"/>
              </w:rPr>
              <w:t>WO/2019/171258</w:t>
            </w:r>
          </w:p>
        </w:tc>
      </w:tr>
      <w:tr w:rsidR="00B075B5" w:rsidRPr="00632AE1" w14:paraId="6C7207D7" w14:textId="77777777" w:rsidTr="00EC374C">
        <w:trPr>
          <w:cantSplit/>
          <w:trHeight w:val="227"/>
          <w:jc w:val="center"/>
        </w:trPr>
        <w:tc>
          <w:tcPr>
            <w:tcW w:w="7380" w:type="dxa"/>
            <w:gridSpan w:val="6"/>
            <w:tcBorders>
              <w:bottom w:val="single" w:sz="4" w:space="0" w:color="auto"/>
            </w:tcBorders>
            <w:vAlign w:val="center"/>
          </w:tcPr>
          <w:p w14:paraId="4CB8E690" w14:textId="77777777" w:rsidR="00B075B5" w:rsidRPr="00632AE1" w:rsidRDefault="00B075B5" w:rsidP="00EC374C">
            <w:pPr>
              <w:rPr>
                <w:rFonts w:cs="David"/>
                <w:sz w:val="20"/>
                <w:szCs w:val="20"/>
              </w:rPr>
            </w:pPr>
          </w:p>
        </w:tc>
      </w:tr>
    </w:tbl>
    <w:p w14:paraId="6DA3A1A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4C0D8CF" w14:textId="77777777" w:rsidTr="00EC374C">
        <w:trPr>
          <w:cantSplit/>
          <w:trHeight w:val="443"/>
          <w:jc w:val="center"/>
        </w:trPr>
        <w:tc>
          <w:tcPr>
            <w:tcW w:w="2460" w:type="dxa"/>
            <w:gridSpan w:val="2"/>
            <w:vAlign w:val="center"/>
          </w:tcPr>
          <w:p w14:paraId="397DD99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C113FD0" w14:textId="77777777" w:rsidR="00B075B5" w:rsidRPr="00B075B5" w:rsidRDefault="000863EF" w:rsidP="00EC374C">
            <w:pPr>
              <w:jc w:val="center"/>
              <w:rPr>
                <w:rFonts w:cs="Guttman Hodes"/>
                <w:b/>
                <w:bCs/>
                <w:color w:val="0000FF"/>
                <w:sz w:val="20"/>
                <w:szCs w:val="20"/>
                <w:u w:val="single"/>
                <w:rtl/>
              </w:rPr>
            </w:pPr>
            <w:hyperlink r:id="rId477" w:history="1">
              <w:r w:rsidR="00B075B5">
                <w:rPr>
                  <w:rFonts w:cs="Guttman Hodes"/>
                  <w:b/>
                  <w:bCs/>
                  <w:color w:val="0000FF"/>
                  <w:sz w:val="20"/>
                  <w:szCs w:val="20"/>
                  <w:u w:val="single"/>
                  <w:rtl/>
                </w:rPr>
                <w:t>277078</w:t>
              </w:r>
            </w:hyperlink>
          </w:p>
        </w:tc>
        <w:tc>
          <w:tcPr>
            <w:tcW w:w="2460" w:type="dxa"/>
            <w:gridSpan w:val="2"/>
            <w:vAlign w:val="center"/>
          </w:tcPr>
          <w:p w14:paraId="2CC9CCC1" w14:textId="77777777" w:rsidR="00B075B5" w:rsidRPr="00632AE1" w:rsidRDefault="00B075B5" w:rsidP="00EC374C">
            <w:pPr>
              <w:jc w:val="right"/>
              <w:rPr>
                <w:rFonts w:cs="David"/>
                <w:sz w:val="20"/>
                <w:szCs w:val="20"/>
                <w:rtl/>
              </w:rPr>
            </w:pPr>
            <w:r>
              <w:rPr>
                <w:rFonts w:cs="David"/>
                <w:sz w:val="20"/>
                <w:szCs w:val="20"/>
                <w:rtl/>
              </w:rPr>
              <w:t>14/03/2019</w:t>
            </w:r>
          </w:p>
        </w:tc>
      </w:tr>
      <w:tr w:rsidR="00B075B5" w:rsidRPr="00632AE1" w14:paraId="48360CA1" w14:textId="77777777" w:rsidTr="00EC374C">
        <w:trPr>
          <w:cantSplit/>
          <w:trHeight w:val="227"/>
          <w:jc w:val="center"/>
        </w:trPr>
        <w:tc>
          <w:tcPr>
            <w:tcW w:w="3690" w:type="dxa"/>
            <w:gridSpan w:val="3"/>
            <w:vAlign w:val="center"/>
          </w:tcPr>
          <w:p w14:paraId="054A6F18" w14:textId="77777777" w:rsidR="00B075B5" w:rsidRPr="00632AE1" w:rsidRDefault="00B075B5" w:rsidP="00EC374C">
            <w:pPr>
              <w:rPr>
                <w:rFonts w:cs="Guttman Hodes"/>
                <w:sz w:val="20"/>
                <w:szCs w:val="20"/>
                <w:rtl/>
              </w:rPr>
            </w:pPr>
            <w:r>
              <w:rPr>
                <w:rFonts w:cs="Guttman Hodes"/>
                <w:sz w:val="20"/>
                <w:szCs w:val="20"/>
                <w:rtl/>
              </w:rPr>
              <w:t xml:space="preserve">קולטני אנטיגן כימריים נגד </w:t>
            </w:r>
            <w:r>
              <w:rPr>
                <w:rFonts w:cs="Guttman Hodes"/>
                <w:sz w:val="20"/>
                <w:szCs w:val="20"/>
              </w:rPr>
              <w:t>CD33</w:t>
            </w:r>
            <w:r>
              <w:rPr>
                <w:rFonts w:cs="Guttman Hodes"/>
                <w:sz w:val="20"/>
                <w:szCs w:val="20"/>
                <w:rtl/>
              </w:rPr>
              <w:t xml:space="preserve"> ושימושים שלהם</w:t>
            </w:r>
          </w:p>
        </w:tc>
        <w:tc>
          <w:tcPr>
            <w:tcW w:w="3690" w:type="dxa"/>
            <w:gridSpan w:val="3"/>
            <w:vAlign w:val="center"/>
          </w:tcPr>
          <w:p w14:paraId="1394A2CB" w14:textId="77777777" w:rsidR="00B075B5" w:rsidRPr="00632AE1" w:rsidRDefault="00B075B5" w:rsidP="00EC374C">
            <w:pPr>
              <w:jc w:val="right"/>
              <w:rPr>
                <w:rFonts w:cs="David"/>
                <w:sz w:val="20"/>
                <w:szCs w:val="20"/>
                <w:rtl/>
              </w:rPr>
            </w:pPr>
            <w:r>
              <w:rPr>
                <w:rFonts w:cs="David"/>
                <w:sz w:val="20"/>
                <w:szCs w:val="20"/>
              </w:rPr>
              <w:t>ANTI-CD33 CHIMERIC ANTIGEN RECEPTORS AND THEIR USES</w:t>
            </w:r>
          </w:p>
        </w:tc>
      </w:tr>
      <w:tr w:rsidR="00B075B5" w:rsidRPr="00632AE1" w14:paraId="561FC63B" w14:textId="77777777" w:rsidTr="00EC374C">
        <w:trPr>
          <w:cantSplit/>
          <w:trHeight w:val="227"/>
          <w:jc w:val="center"/>
        </w:trPr>
        <w:tc>
          <w:tcPr>
            <w:tcW w:w="3690" w:type="dxa"/>
            <w:gridSpan w:val="3"/>
            <w:vAlign w:val="center"/>
          </w:tcPr>
          <w:p w14:paraId="5C8F4FE2" w14:textId="77777777" w:rsidR="00B075B5" w:rsidRPr="00632AE1" w:rsidRDefault="00B075B5" w:rsidP="00EC374C">
            <w:pPr>
              <w:rPr>
                <w:rFonts w:cs="Guttman Hodes"/>
                <w:sz w:val="20"/>
                <w:szCs w:val="20"/>
                <w:rtl/>
              </w:rPr>
            </w:pPr>
          </w:p>
        </w:tc>
        <w:tc>
          <w:tcPr>
            <w:tcW w:w="3690" w:type="dxa"/>
            <w:gridSpan w:val="3"/>
            <w:vAlign w:val="center"/>
          </w:tcPr>
          <w:p w14:paraId="00F87150" w14:textId="77777777" w:rsidR="00B075B5" w:rsidRPr="00632AE1" w:rsidRDefault="00B075B5" w:rsidP="00EC374C">
            <w:pPr>
              <w:jc w:val="right"/>
              <w:rPr>
                <w:rFonts w:cs="David"/>
                <w:sz w:val="20"/>
                <w:szCs w:val="20"/>
                <w:rtl/>
              </w:rPr>
            </w:pPr>
            <w:r>
              <w:rPr>
                <w:rFonts w:cs="David"/>
                <w:sz w:val="20"/>
                <w:szCs w:val="20"/>
              </w:rPr>
              <w:t>THE UNITED STATES OF AMERICA, AS REPRESENTED BY THE SECRETARY,  DEPARTMENT OF HEALTH AND HUMAN SERVICES</w:t>
            </w:r>
          </w:p>
        </w:tc>
      </w:tr>
      <w:tr w:rsidR="00B075B5" w:rsidRPr="00632AE1" w14:paraId="63FF1401" w14:textId="77777777" w:rsidTr="00EC374C">
        <w:trPr>
          <w:cantSplit/>
          <w:trHeight w:val="227"/>
          <w:jc w:val="center"/>
        </w:trPr>
        <w:tc>
          <w:tcPr>
            <w:tcW w:w="1230" w:type="dxa"/>
            <w:vAlign w:val="center"/>
          </w:tcPr>
          <w:p w14:paraId="1C0499CE" w14:textId="77777777" w:rsidR="00B075B5" w:rsidRPr="00632AE1" w:rsidRDefault="00B075B5" w:rsidP="00EC374C">
            <w:pPr>
              <w:rPr>
                <w:rFonts w:cs="David"/>
                <w:sz w:val="20"/>
                <w:szCs w:val="20"/>
                <w:rtl/>
              </w:rPr>
            </w:pPr>
          </w:p>
        </w:tc>
        <w:tc>
          <w:tcPr>
            <w:tcW w:w="1230" w:type="dxa"/>
            <w:vAlign w:val="center"/>
          </w:tcPr>
          <w:p w14:paraId="778D4701" w14:textId="77777777" w:rsidR="00B075B5" w:rsidRPr="00632AE1" w:rsidRDefault="00B075B5" w:rsidP="00EC374C">
            <w:pPr>
              <w:rPr>
                <w:rFonts w:cs="David"/>
                <w:sz w:val="20"/>
                <w:szCs w:val="20"/>
                <w:rtl/>
              </w:rPr>
            </w:pPr>
          </w:p>
        </w:tc>
        <w:tc>
          <w:tcPr>
            <w:tcW w:w="1230" w:type="dxa"/>
            <w:vAlign w:val="center"/>
          </w:tcPr>
          <w:p w14:paraId="01E9E309" w14:textId="77777777" w:rsidR="00B075B5" w:rsidRPr="00632AE1" w:rsidRDefault="00B075B5" w:rsidP="00EC374C">
            <w:pPr>
              <w:rPr>
                <w:rFonts w:cs="David"/>
                <w:sz w:val="20"/>
                <w:szCs w:val="20"/>
                <w:rtl/>
              </w:rPr>
            </w:pPr>
          </w:p>
        </w:tc>
        <w:tc>
          <w:tcPr>
            <w:tcW w:w="1230" w:type="dxa"/>
            <w:vAlign w:val="center"/>
          </w:tcPr>
          <w:p w14:paraId="04B77284" w14:textId="77777777" w:rsidR="00B075B5" w:rsidRPr="00632AE1" w:rsidRDefault="00B075B5" w:rsidP="00EC374C">
            <w:pPr>
              <w:jc w:val="right"/>
              <w:rPr>
                <w:rFonts w:cs="David"/>
                <w:sz w:val="20"/>
                <w:szCs w:val="20"/>
                <w:rtl/>
              </w:rPr>
            </w:pPr>
            <w:r>
              <w:rPr>
                <w:rFonts w:cs="David"/>
                <w:sz w:val="20"/>
                <w:szCs w:val="20"/>
              </w:rPr>
              <w:t>14/03/2018</w:t>
            </w:r>
          </w:p>
        </w:tc>
        <w:tc>
          <w:tcPr>
            <w:tcW w:w="1230" w:type="dxa"/>
            <w:vAlign w:val="center"/>
          </w:tcPr>
          <w:p w14:paraId="0CB0E5CF" w14:textId="77777777" w:rsidR="00B075B5" w:rsidRPr="00632AE1" w:rsidRDefault="00B075B5" w:rsidP="00EC374C">
            <w:pPr>
              <w:jc w:val="right"/>
              <w:rPr>
                <w:rFonts w:cs="David"/>
                <w:sz w:val="20"/>
                <w:szCs w:val="20"/>
                <w:rtl/>
              </w:rPr>
            </w:pPr>
            <w:r>
              <w:rPr>
                <w:rFonts w:cs="David"/>
                <w:sz w:val="20"/>
                <w:szCs w:val="20"/>
              </w:rPr>
              <w:t>62/643,015</w:t>
            </w:r>
          </w:p>
        </w:tc>
        <w:tc>
          <w:tcPr>
            <w:tcW w:w="1230" w:type="dxa"/>
            <w:vAlign w:val="center"/>
          </w:tcPr>
          <w:p w14:paraId="796CF4F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E376AF8" w14:textId="77777777" w:rsidTr="00EC374C">
        <w:trPr>
          <w:cantSplit/>
          <w:trHeight w:val="227"/>
          <w:jc w:val="center"/>
        </w:trPr>
        <w:tc>
          <w:tcPr>
            <w:tcW w:w="3690" w:type="dxa"/>
            <w:gridSpan w:val="3"/>
            <w:vAlign w:val="center"/>
          </w:tcPr>
          <w:p w14:paraId="4BAF66F8" w14:textId="77777777" w:rsidR="00B075B5" w:rsidRPr="00632AE1" w:rsidRDefault="00B075B5" w:rsidP="00EC374C">
            <w:pPr>
              <w:rPr>
                <w:rFonts w:cs="David"/>
                <w:sz w:val="20"/>
                <w:szCs w:val="20"/>
                <w:rtl/>
              </w:rPr>
            </w:pPr>
          </w:p>
        </w:tc>
        <w:tc>
          <w:tcPr>
            <w:tcW w:w="3690" w:type="dxa"/>
            <w:gridSpan w:val="3"/>
            <w:vAlign w:val="center"/>
          </w:tcPr>
          <w:p w14:paraId="230E148F" w14:textId="77777777" w:rsidR="00B075B5" w:rsidRPr="00632AE1" w:rsidRDefault="00B075B5" w:rsidP="00EC374C">
            <w:pPr>
              <w:jc w:val="right"/>
              <w:rPr>
                <w:rFonts w:cs="David"/>
                <w:sz w:val="20"/>
                <w:szCs w:val="20"/>
              </w:rPr>
            </w:pPr>
            <w:r>
              <w:rPr>
                <w:rFonts w:cs="David"/>
                <w:sz w:val="20"/>
                <w:szCs w:val="20"/>
              </w:rPr>
              <w:t>PCT/US/2019/022309</w:t>
            </w:r>
          </w:p>
        </w:tc>
      </w:tr>
      <w:tr w:rsidR="00B075B5" w:rsidRPr="00632AE1" w14:paraId="6D658DBB" w14:textId="77777777" w:rsidTr="00EC374C">
        <w:trPr>
          <w:cantSplit/>
          <w:trHeight w:val="227"/>
          <w:jc w:val="center"/>
        </w:trPr>
        <w:tc>
          <w:tcPr>
            <w:tcW w:w="3690" w:type="dxa"/>
            <w:gridSpan w:val="3"/>
            <w:vAlign w:val="center"/>
          </w:tcPr>
          <w:p w14:paraId="5F0F8EB3" w14:textId="77777777" w:rsidR="00B075B5" w:rsidRPr="00632AE1" w:rsidRDefault="00B075B5" w:rsidP="00EC374C">
            <w:pPr>
              <w:rPr>
                <w:rFonts w:cs="David"/>
                <w:sz w:val="20"/>
                <w:szCs w:val="20"/>
                <w:rtl/>
              </w:rPr>
            </w:pPr>
          </w:p>
        </w:tc>
        <w:tc>
          <w:tcPr>
            <w:tcW w:w="3690" w:type="dxa"/>
            <w:gridSpan w:val="3"/>
            <w:vAlign w:val="center"/>
          </w:tcPr>
          <w:p w14:paraId="72E2445D" w14:textId="77777777" w:rsidR="00B075B5" w:rsidRPr="00632AE1" w:rsidRDefault="00B075B5" w:rsidP="00EC374C">
            <w:pPr>
              <w:jc w:val="right"/>
              <w:rPr>
                <w:rFonts w:cs="David"/>
                <w:sz w:val="20"/>
                <w:szCs w:val="20"/>
              </w:rPr>
            </w:pPr>
            <w:r>
              <w:rPr>
                <w:rFonts w:cs="David"/>
                <w:sz w:val="20"/>
                <w:szCs w:val="20"/>
              </w:rPr>
              <w:t>WO/2019/178382</w:t>
            </w:r>
          </w:p>
        </w:tc>
      </w:tr>
      <w:tr w:rsidR="00B075B5" w:rsidRPr="00632AE1" w14:paraId="1FCBFDCF" w14:textId="77777777" w:rsidTr="00EC374C">
        <w:trPr>
          <w:cantSplit/>
          <w:trHeight w:val="227"/>
          <w:jc w:val="center"/>
        </w:trPr>
        <w:tc>
          <w:tcPr>
            <w:tcW w:w="7380" w:type="dxa"/>
            <w:gridSpan w:val="6"/>
            <w:tcBorders>
              <w:bottom w:val="single" w:sz="4" w:space="0" w:color="auto"/>
            </w:tcBorders>
            <w:vAlign w:val="center"/>
          </w:tcPr>
          <w:p w14:paraId="6BFB3924" w14:textId="77777777" w:rsidR="00B075B5" w:rsidRPr="00632AE1" w:rsidRDefault="00B075B5" w:rsidP="00EC374C">
            <w:pPr>
              <w:rPr>
                <w:rFonts w:cs="David"/>
                <w:sz w:val="20"/>
                <w:szCs w:val="20"/>
              </w:rPr>
            </w:pPr>
          </w:p>
        </w:tc>
      </w:tr>
    </w:tbl>
    <w:p w14:paraId="6FD4BF0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0EF8484" w14:textId="77777777" w:rsidTr="00EC374C">
        <w:trPr>
          <w:cantSplit/>
          <w:trHeight w:val="443"/>
          <w:jc w:val="center"/>
        </w:trPr>
        <w:tc>
          <w:tcPr>
            <w:tcW w:w="2460" w:type="dxa"/>
            <w:gridSpan w:val="2"/>
            <w:vAlign w:val="center"/>
          </w:tcPr>
          <w:p w14:paraId="4FB208D3"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A61P</w:t>
            </w:r>
          </w:p>
        </w:tc>
        <w:tc>
          <w:tcPr>
            <w:tcW w:w="2460" w:type="dxa"/>
            <w:gridSpan w:val="2"/>
            <w:vAlign w:val="center"/>
          </w:tcPr>
          <w:p w14:paraId="7C095BFE" w14:textId="77777777" w:rsidR="00B075B5" w:rsidRPr="00B075B5" w:rsidRDefault="000863EF" w:rsidP="00EC374C">
            <w:pPr>
              <w:jc w:val="center"/>
              <w:rPr>
                <w:rFonts w:cs="Guttman Hodes"/>
                <w:b/>
                <w:bCs/>
                <w:color w:val="0000FF"/>
                <w:sz w:val="20"/>
                <w:szCs w:val="20"/>
                <w:u w:val="single"/>
                <w:rtl/>
              </w:rPr>
            </w:pPr>
            <w:hyperlink r:id="rId478" w:history="1">
              <w:r w:rsidR="00B075B5">
                <w:rPr>
                  <w:rFonts w:cs="Guttman Hodes"/>
                  <w:b/>
                  <w:bCs/>
                  <w:color w:val="0000FF"/>
                  <w:sz w:val="20"/>
                  <w:szCs w:val="20"/>
                  <w:u w:val="single"/>
                  <w:rtl/>
                </w:rPr>
                <w:t>277079</w:t>
              </w:r>
            </w:hyperlink>
          </w:p>
        </w:tc>
        <w:tc>
          <w:tcPr>
            <w:tcW w:w="2460" w:type="dxa"/>
            <w:gridSpan w:val="2"/>
            <w:vAlign w:val="center"/>
          </w:tcPr>
          <w:p w14:paraId="0E1B1B35"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372BC3AC" w14:textId="77777777" w:rsidTr="00EC374C">
        <w:trPr>
          <w:cantSplit/>
          <w:trHeight w:val="227"/>
          <w:jc w:val="center"/>
        </w:trPr>
        <w:tc>
          <w:tcPr>
            <w:tcW w:w="3690" w:type="dxa"/>
            <w:gridSpan w:val="3"/>
            <w:vAlign w:val="center"/>
          </w:tcPr>
          <w:p w14:paraId="3FBB81A3" w14:textId="77777777" w:rsidR="00B075B5" w:rsidRPr="00632AE1" w:rsidRDefault="00B075B5" w:rsidP="00EC374C">
            <w:pPr>
              <w:rPr>
                <w:rFonts w:cs="Guttman Hodes"/>
                <w:sz w:val="20"/>
                <w:szCs w:val="20"/>
                <w:rtl/>
              </w:rPr>
            </w:pPr>
            <w:r>
              <w:rPr>
                <w:rFonts w:cs="Guttman Hodes"/>
                <w:sz w:val="20"/>
                <w:szCs w:val="20"/>
                <w:rtl/>
              </w:rPr>
              <w:t>תכשירי קרטירין ושיטות שימוש</w:t>
            </w:r>
          </w:p>
        </w:tc>
        <w:tc>
          <w:tcPr>
            <w:tcW w:w="3690" w:type="dxa"/>
            <w:gridSpan w:val="3"/>
            <w:vAlign w:val="center"/>
          </w:tcPr>
          <w:p w14:paraId="17692136" w14:textId="77777777" w:rsidR="00B075B5" w:rsidRPr="00632AE1" w:rsidRDefault="00B075B5" w:rsidP="00EC374C">
            <w:pPr>
              <w:jc w:val="right"/>
              <w:rPr>
                <w:rFonts w:cs="David"/>
                <w:sz w:val="20"/>
                <w:szCs w:val="20"/>
                <w:rtl/>
              </w:rPr>
            </w:pPr>
            <w:r>
              <w:rPr>
                <w:rFonts w:cs="David"/>
                <w:sz w:val="20"/>
                <w:szCs w:val="20"/>
              </w:rPr>
              <w:t>CARTYRIN COMPOSITIONS AND METHODS FOR USE</w:t>
            </w:r>
          </w:p>
        </w:tc>
      </w:tr>
      <w:tr w:rsidR="00B075B5" w:rsidRPr="00632AE1" w14:paraId="678C681B" w14:textId="77777777" w:rsidTr="00EC374C">
        <w:trPr>
          <w:cantSplit/>
          <w:trHeight w:val="227"/>
          <w:jc w:val="center"/>
        </w:trPr>
        <w:tc>
          <w:tcPr>
            <w:tcW w:w="3690" w:type="dxa"/>
            <w:gridSpan w:val="3"/>
            <w:vAlign w:val="center"/>
          </w:tcPr>
          <w:p w14:paraId="24FE7A06" w14:textId="77777777" w:rsidR="00B075B5" w:rsidRPr="00632AE1" w:rsidRDefault="00B075B5" w:rsidP="00EC374C">
            <w:pPr>
              <w:rPr>
                <w:rFonts w:cs="Guttman Hodes"/>
                <w:sz w:val="20"/>
                <w:szCs w:val="20"/>
                <w:rtl/>
              </w:rPr>
            </w:pPr>
          </w:p>
        </w:tc>
        <w:tc>
          <w:tcPr>
            <w:tcW w:w="3690" w:type="dxa"/>
            <w:gridSpan w:val="3"/>
            <w:vAlign w:val="center"/>
          </w:tcPr>
          <w:p w14:paraId="519BF82B" w14:textId="77777777" w:rsidR="00B075B5" w:rsidRPr="00632AE1" w:rsidRDefault="00B075B5" w:rsidP="00EC374C">
            <w:pPr>
              <w:jc w:val="right"/>
              <w:rPr>
                <w:rFonts w:cs="David"/>
                <w:sz w:val="20"/>
                <w:szCs w:val="20"/>
                <w:rtl/>
              </w:rPr>
            </w:pPr>
            <w:r>
              <w:rPr>
                <w:rFonts w:cs="David"/>
                <w:sz w:val="20"/>
                <w:szCs w:val="20"/>
              </w:rPr>
              <w:t>POSEIDA THERAPEUTICS, INC.</w:t>
            </w:r>
          </w:p>
        </w:tc>
      </w:tr>
      <w:tr w:rsidR="00B075B5" w:rsidRPr="00632AE1" w14:paraId="6209CA89" w14:textId="77777777" w:rsidTr="00EC374C">
        <w:trPr>
          <w:cantSplit/>
          <w:trHeight w:val="227"/>
          <w:jc w:val="center"/>
        </w:trPr>
        <w:tc>
          <w:tcPr>
            <w:tcW w:w="1230" w:type="dxa"/>
            <w:vAlign w:val="center"/>
          </w:tcPr>
          <w:p w14:paraId="1082AF86" w14:textId="77777777" w:rsidR="00B075B5" w:rsidRPr="00632AE1" w:rsidRDefault="00B075B5" w:rsidP="00EC374C">
            <w:pPr>
              <w:rPr>
                <w:rFonts w:cs="David"/>
                <w:sz w:val="20"/>
                <w:szCs w:val="20"/>
                <w:rtl/>
              </w:rPr>
            </w:pPr>
          </w:p>
        </w:tc>
        <w:tc>
          <w:tcPr>
            <w:tcW w:w="1230" w:type="dxa"/>
            <w:vAlign w:val="center"/>
          </w:tcPr>
          <w:p w14:paraId="009467BF" w14:textId="77777777" w:rsidR="00B075B5" w:rsidRPr="00632AE1" w:rsidRDefault="00B075B5" w:rsidP="00EC374C">
            <w:pPr>
              <w:rPr>
                <w:rFonts w:cs="David"/>
                <w:sz w:val="20"/>
                <w:szCs w:val="20"/>
                <w:rtl/>
              </w:rPr>
            </w:pPr>
          </w:p>
        </w:tc>
        <w:tc>
          <w:tcPr>
            <w:tcW w:w="1230" w:type="dxa"/>
            <w:vAlign w:val="center"/>
          </w:tcPr>
          <w:p w14:paraId="585CC97A" w14:textId="77777777" w:rsidR="00B075B5" w:rsidRPr="00632AE1" w:rsidRDefault="00B075B5" w:rsidP="00EC374C">
            <w:pPr>
              <w:rPr>
                <w:rFonts w:cs="David"/>
                <w:sz w:val="20"/>
                <w:szCs w:val="20"/>
                <w:rtl/>
              </w:rPr>
            </w:pPr>
          </w:p>
        </w:tc>
        <w:tc>
          <w:tcPr>
            <w:tcW w:w="1230" w:type="dxa"/>
            <w:vAlign w:val="center"/>
          </w:tcPr>
          <w:p w14:paraId="7AAA24E9"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6C56F0E8" w14:textId="77777777" w:rsidR="00B075B5" w:rsidRPr="00632AE1" w:rsidRDefault="00B075B5" w:rsidP="00EC374C">
            <w:pPr>
              <w:jc w:val="right"/>
              <w:rPr>
                <w:rFonts w:cs="David"/>
                <w:sz w:val="20"/>
                <w:szCs w:val="20"/>
                <w:rtl/>
              </w:rPr>
            </w:pPr>
            <w:r>
              <w:rPr>
                <w:rFonts w:cs="David"/>
                <w:sz w:val="20"/>
                <w:szCs w:val="20"/>
              </w:rPr>
              <w:t>62/639,978</w:t>
            </w:r>
          </w:p>
        </w:tc>
        <w:tc>
          <w:tcPr>
            <w:tcW w:w="1230" w:type="dxa"/>
            <w:vAlign w:val="center"/>
          </w:tcPr>
          <w:p w14:paraId="5E64F4A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8B69F00" w14:textId="77777777" w:rsidTr="00EC374C">
        <w:trPr>
          <w:cantSplit/>
          <w:trHeight w:val="227"/>
          <w:jc w:val="center"/>
        </w:trPr>
        <w:tc>
          <w:tcPr>
            <w:tcW w:w="1230" w:type="dxa"/>
            <w:vAlign w:val="center"/>
          </w:tcPr>
          <w:p w14:paraId="2CABC1E3" w14:textId="77777777" w:rsidR="00B075B5" w:rsidRPr="00632AE1" w:rsidRDefault="00B075B5" w:rsidP="00EC374C">
            <w:pPr>
              <w:rPr>
                <w:rFonts w:cs="David"/>
                <w:sz w:val="20"/>
                <w:szCs w:val="20"/>
                <w:rtl/>
              </w:rPr>
            </w:pPr>
          </w:p>
        </w:tc>
        <w:tc>
          <w:tcPr>
            <w:tcW w:w="1230" w:type="dxa"/>
            <w:vAlign w:val="center"/>
          </w:tcPr>
          <w:p w14:paraId="5439EC51" w14:textId="77777777" w:rsidR="00B075B5" w:rsidRPr="00632AE1" w:rsidRDefault="00B075B5" w:rsidP="00EC374C">
            <w:pPr>
              <w:rPr>
                <w:rFonts w:cs="David"/>
                <w:sz w:val="20"/>
                <w:szCs w:val="20"/>
                <w:rtl/>
              </w:rPr>
            </w:pPr>
          </w:p>
        </w:tc>
        <w:tc>
          <w:tcPr>
            <w:tcW w:w="1230" w:type="dxa"/>
            <w:vAlign w:val="center"/>
          </w:tcPr>
          <w:p w14:paraId="4D2BCADF" w14:textId="77777777" w:rsidR="00B075B5" w:rsidRPr="00632AE1" w:rsidRDefault="00B075B5" w:rsidP="00EC374C">
            <w:pPr>
              <w:rPr>
                <w:rFonts w:cs="David"/>
                <w:sz w:val="20"/>
                <w:szCs w:val="20"/>
                <w:rtl/>
              </w:rPr>
            </w:pPr>
          </w:p>
        </w:tc>
        <w:tc>
          <w:tcPr>
            <w:tcW w:w="1230" w:type="dxa"/>
            <w:vAlign w:val="center"/>
          </w:tcPr>
          <w:p w14:paraId="2412B8FC" w14:textId="77777777" w:rsidR="00B075B5" w:rsidRDefault="00B075B5" w:rsidP="00EC374C">
            <w:pPr>
              <w:jc w:val="right"/>
              <w:rPr>
                <w:rFonts w:cs="David"/>
                <w:sz w:val="20"/>
                <w:szCs w:val="20"/>
              </w:rPr>
            </w:pPr>
            <w:r>
              <w:rPr>
                <w:rFonts w:cs="David"/>
                <w:sz w:val="20"/>
                <w:szCs w:val="20"/>
                <w:rtl/>
              </w:rPr>
              <w:t>12/10/2018</w:t>
            </w:r>
          </w:p>
        </w:tc>
        <w:tc>
          <w:tcPr>
            <w:tcW w:w="1230" w:type="dxa"/>
            <w:vAlign w:val="center"/>
          </w:tcPr>
          <w:p w14:paraId="7D4F6B91" w14:textId="77777777" w:rsidR="00B075B5" w:rsidRDefault="00B075B5" w:rsidP="00EC374C">
            <w:pPr>
              <w:jc w:val="right"/>
              <w:rPr>
                <w:rFonts w:cs="David"/>
                <w:sz w:val="20"/>
                <w:szCs w:val="20"/>
              </w:rPr>
            </w:pPr>
            <w:r>
              <w:rPr>
                <w:rFonts w:cs="David"/>
                <w:sz w:val="20"/>
                <w:szCs w:val="20"/>
                <w:rtl/>
              </w:rPr>
              <w:t>62/745,151</w:t>
            </w:r>
          </w:p>
        </w:tc>
        <w:tc>
          <w:tcPr>
            <w:tcW w:w="1230" w:type="dxa"/>
            <w:vAlign w:val="center"/>
          </w:tcPr>
          <w:p w14:paraId="6ADE9993" w14:textId="77777777" w:rsidR="00B075B5" w:rsidRDefault="00B075B5" w:rsidP="00EC374C">
            <w:pPr>
              <w:jc w:val="right"/>
              <w:rPr>
                <w:rFonts w:cs="David"/>
                <w:sz w:val="20"/>
                <w:szCs w:val="20"/>
              </w:rPr>
            </w:pPr>
            <w:r>
              <w:rPr>
                <w:rFonts w:cs="David"/>
                <w:sz w:val="20"/>
                <w:szCs w:val="20"/>
              </w:rPr>
              <w:t>US</w:t>
            </w:r>
          </w:p>
        </w:tc>
      </w:tr>
      <w:tr w:rsidR="00B075B5" w:rsidRPr="00632AE1" w14:paraId="612F7BB8" w14:textId="77777777" w:rsidTr="00EC374C">
        <w:trPr>
          <w:cantSplit/>
          <w:trHeight w:val="227"/>
          <w:jc w:val="center"/>
        </w:trPr>
        <w:tc>
          <w:tcPr>
            <w:tcW w:w="1230" w:type="dxa"/>
            <w:vAlign w:val="center"/>
          </w:tcPr>
          <w:p w14:paraId="10FEB3EC" w14:textId="77777777" w:rsidR="00B075B5" w:rsidRPr="00632AE1" w:rsidRDefault="00B075B5" w:rsidP="00EC374C">
            <w:pPr>
              <w:rPr>
                <w:rFonts w:cs="David"/>
                <w:sz w:val="20"/>
                <w:szCs w:val="20"/>
                <w:rtl/>
              </w:rPr>
            </w:pPr>
          </w:p>
        </w:tc>
        <w:tc>
          <w:tcPr>
            <w:tcW w:w="1230" w:type="dxa"/>
            <w:vAlign w:val="center"/>
          </w:tcPr>
          <w:p w14:paraId="16490E06" w14:textId="77777777" w:rsidR="00B075B5" w:rsidRPr="00632AE1" w:rsidRDefault="00B075B5" w:rsidP="00EC374C">
            <w:pPr>
              <w:rPr>
                <w:rFonts w:cs="David"/>
                <w:sz w:val="20"/>
                <w:szCs w:val="20"/>
                <w:rtl/>
              </w:rPr>
            </w:pPr>
          </w:p>
        </w:tc>
        <w:tc>
          <w:tcPr>
            <w:tcW w:w="1230" w:type="dxa"/>
            <w:vAlign w:val="center"/>
          </w:tcPr>
          <w:p w14:paraId="0BABB2E2" w14:textId="77777777" w:rsidR="00B075B5" w:rsidRPr="00632AE1" w:rsidRDefault="00B075B5" w:rsidP="00EC374C">
            <w:pPr>
              <w:rPr>
                <w:rFonts w:cs="David"/>
                <w:sz w:val="20"/>
                <w:szCs w:val="20"/>
                <w:rtl/>
              </w:rPr>
            </w:pPr>
          </w:p>
        </w:tc>
        <w:tc>
          <w:tcPr>
            <w:tcW w:w="1230" w:type="dxa"/>
            <w:vAlign w:val="center"/>
          </w:tcPr>
          <w:p w14:paraId="54FA2C24" w14:textId="77777777" w:rsidR="00B075B5" w:rsidRDefault="00B075B5" w:rsidP="00EC374C">
            <w:pPr>
              <w:jc w:val="right"/>
              <w:rPr>
                <w:rFonts w:cs="David"/>
                <w:sz w:val="20"/>
                <w:szCs w:val="20"/>
                <w:rtl/>
              </w:rPr>
            </w:pPr>
            <w:r>
              <w:rPr>
                <w:rFonts w:cs="David"/>
                <w:sz w:val="20"/>
                <w:szCs w:val="20"/>
                <w:rtl/>
              </w:rPr>
              <w:t>20/12/2018</w:t>
            </w:r>
          </w:p>
        </w:tc>
        <w:tc>
          <w:tcPr>
            <w:tcW w:w="1230" w:type="dxa"/>
            <w:vAlign w:val="center"/>
          </w:tcPr>
          <w:p w14:paraId="1C7C4915" w14:textId="77777777" w:rsidR="00B075B5" w:rsidRDefault="00B075B5" w:rsidP="00EC374C">
            <w:pPr>
              <w:jc w:val="right"/>
              <w:rPr>
                <w:rFonts w:cs="David"/>
                <w:sz w:val="20"/>
                <w:szCs w:val="20"/>
                <w:rtl/>
              </w:rPr>
            </w:pPr>
            <w:r>
              <w:rPr>
                <w:rFonts w:cs="David"/>
                <w:sz w:val="20"/>
                <w:szCs w:val="20"/>
                <w:rtl/>
              </w:rPr>
              <w:t>62/783,140</w:t>
            </w:r>
          </w:p>
        </w:tc>
        <w:tc>
          <w:tcPr>
            <w:tcW w:w="1230" w:type="dxa"/>
            <w:vAlign w:val="center"/>
          </w:tcPr>
          <w:p w14:paraId="670C6299" w14:textId="77777777" w:rsidR="00B075B5" w:rsidRDefault="00B075B5" w:rsidP="00EC374C">
            <w:pPr>
              <w:jc w:val="right"/>
              <w:rPr>
                <w:rFonts w:cs="David"/>
                <w:sz w:val="20"/>
                <w:szCs w:val="20"/>
              </w:rPr>
            </w:pPr>
            <w:r>
              <w:rPr>
                <w:rFonts w:cs="David"/>
                <w:sz w:val="20"/>
                <w:szCs w:val="20"/>
              </w:rPr>
              <w:t>US</w:t>
            </w:r>
          </w:p>
        </w:tc>
      </w:tr>
      <w:tr w:rsidR="00B075B5" w:rsidRPr="00632AE1" w14:paraId="21DC79E2" w14:textId="77777777" w:rsidTr="00EC374C">
        <w:trPr>
          <w:cantSplit/>
          <w:trHeight w:val="227"/>
          <w:jc w:val="center"/>
        </w:trPr>
        <w:tc>
          <w:tcPr>
            <w:tcW w:w="3690" w:type="dxa"/>
            <w:gridSpan w:val="3"/>
            <w:vAlign w:val="center"/>
          </w:tcPr>
          <w:p w14:paraId="75AA3083" w14:textId="77777777" w:rsidR="00B075B5" w:rsidRPr="00632AE1" w:rsidRDefault="00B075B5" w:rsidP="00EC374C">
            <w:pPr>
              <w:rPr>
                <w:rFonts w:cs="David"/>
                <w:sz w:val="20"/>
                <w:szCs w:val="20"/>
                <w:rtl/>
              </w:rPr>
            </w:pPr>
          </w:p>
        </w:tc>
        <w:tc>
          <w:tcPr>
            <w:tcW w:w="3690" w:type="dxa"/>
            <w:gridSpan w:val="3"/>
            <w:vAlign w:val="center"/>
          </w:tcPr>
          <w:p w14:paraId="1D13F64C" w14:textId="77777777" w:rsidR="00B075B5" w:rsidRPr="00632AE1" w:rsidRDefault="00B075B5" w:rsidP="00EC374C">
            <w:pPr>
              <w:jc w:val="right"/>
              <w:rPr>
                <w:rFonts w:cs="David"/>
                <w:sz w:val="20"/>
                <w:szCs w:val="20"/>
              </w:rPr>
            </w:pPr>
            <w:r>
              <w:rPr>
                <w:rFonts w:cs="David"/>
                <w:sz w:val="20"/>
                <w:szCs w:val="20"/>
              </w:rPr>
              <w:t>PCT/US/2019/021224</w:t>
            </w:r>
          </w:p>
        </w:tc>
      </w:tr>
      <w:tr w:rsidR="00B075B5" w:rsidRPr="00632AE1" w14:paraId="172AC202" w14:textId="77777777" w:rsidTr="00EC374C">
        <w:trPr>
          <w:cantSplit/>
          <w:trHeight w:val="227"/>
          <w:jc w:val="center"/>
        </w:trPr>
        <w:tc>
          <w:tcPr>
            <w:tcW w:w="3690" w:type="dxa"/>
            <w:gridSpan w:val="3"/>
            <w:vAlign w:val="center"/>
          </w:tcPr>
          <w:p w14:paraId="223C9664" w14:textId="77777777" w:rsidR="00B075B5" w:rsidRPr="00632AE1" w:rsidRDefault="00B075B5" w:rsidP="00EC374C">
            <w:pPr>
              <w:rPr>
                <w:rFonts w:cs="David"/>
                <w:sz w:val="20"/>
                <w:szCs w:val="20"/>
                <w:rtl/>
              </w:rPr>
            </w:pPr>
          </w:p>
        </w:tc>
        <w:tc>
          <w:tcPr>
            <w:tcW w:w="3690" w:type="dxa"/>
            <w:gridSpan w:val="3"/>
            <w:vAlign w:val="center"/>
          </w:tcPr>
          <w:p w14:paraId="09623227" w14:textId="77777777" w:rsidR="00B075B5" w:rsidRPr="00632AE1" w:rsidRDefault="00B075B5" w:rsidP="00EC374C">
            <w:pPr>
              <w:jc w:val="right"/>
              <w:rPr>
                <w:rFonts w:cs="David"/>
                <w:sz w:val="20"/>
                <w:szCs w:val="20"/>
              </w:rPr>
            </w:pPr>
            <w:r>
              <w:rPr>
                <w:rFonts w:cs="David"/>
                <w:sz w:val="20"/>
                <w:szCs w:val="20"/>
              </w:rPr>
              <w:t>WO/2019/173636</w:t>
            </w:r>
          </w:p>
        </w:tc>
      </w:tr>
      <w:tr w:rsidR="00B075B5" w:rsidRPr="00632AE1" w14:paraId="60F53C62" w14:textId="77777777" w:rsidTr="00EC374C">
        <w:trPr>
          <w:cantSplit/>
          <w:trHeight w:val="227"/>
          <w:jc w:val="center"/>
        </w:trPr>
        <w:tc>
          <w:tcPr>
            <w:tcW w:w="7380" w:type="dxa"/>
            <w:gridSpan w:val="6"/>
            <w:tcBorders>
              <w:bottom w:val="single" w:sz="4" w:space="0" w:color="auto"/>
            </w:tcBorders>
            <w:vAlign w:val="center"/>
          </w:tcPr>
          <w:p w14:paraId="5E619746" w14:textId="77777777" w:rsidR="00B075B5" w:rsidRPr="00632AE1" w:rsidRDefault="00B075B5" w:rsidP="00EC374C">
            <w:pPr>
              <w:rPr>
                <w:rFonts w:cs="David"/>
                <w:sz w:val="20"/>
                <w:szCs w:val="20"/>
              </w:rPr>
            </w:pPr>
          </w:p>
        </w:tc>
      </w:tr>
    </w:tbl>
    <w:p w14:paraId="3B1A6148"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F1C5321" w14:textId="77777777" w:rsidTr="00EC374C">
        <w:trPr>
          <w:cantSplit/>
          <w:trHeight w:val="443"/>
          <w:jc w:val="center"/>
        </w:trPr>
        <w:tc>
          <w:tcPr>
            <w:tcW w:w="2460" w:type="dxa"/>
            <w:gridSpan w:val="2"/>
            <w:vAlign w:val="center"/>
          </w:tcPr>
          <w:p w14:paraId="7E12CD4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F25D</w:t>
            </w:r>
          </w:p>
        </w:tc>
        <w:tc>
          <w:tcPr>
            <w:tcW w:w="2460" w:type="dxa"/>
            <w:gridSpan w:val="2"/>
            <w:vAlign w:val="center"/>
          </w:tcPr>
          <w:p w14:paraId="325A6A53" w14:textId="77777777" w:rsidR="00B075B5" w:rsidRPr="00B075B5" w:rsidRDefault="000863EF" w:rsidP="00EC374C">
            <w:pPr>
              <w:jc w:val="center"/>
              <w:rPr>
                <w:rFonts w:cs="Guttman Hodes"/>
                <w:b/>
                <w:bCs/>
                <w:color w:val="0000FF"/>
                <w:sz w:val="20"/>
                <w:szCs w:val="20"/>
                <w:u w:val="single"/>
                <w:rtl/>
              </w:rPr>
            </w:pPr>
            <w:hyperlink r:id="rId479" w:history="1">
              <w:r w:rsidR="00B075B5">
                <w:rPr>
                  <w:rFonts w:cs="Guttman Hodes"/>
                  <w:b/>
                  <w:bCs/>
                  <w:color w:val="0000FF"/>
                  <w:sz w:val="20"/>
                  <w:szCs w:val="20"/>
                  <w:u w:val="single"/>
                  <w:rtl/>
                </w:rPr>
                <w:t>277080</w:t>
              </w:r>
            </w:hyperlink>
          </w:p>
        </w:tc>
        <w:tc>
          <w:tcPr>
            <w:tcW w:w="2460" w:type="dxa"/>
            <w:gridSpan w:val="2"/>
            <w:vAlign w:val="center"/>
          </w:tcPr>
          <w:p w14:paraId="51ADAEEB" w14:textId="77777777" w:rsidR="00B075B5" w:rsidRPr="00632AE1" w:rsidRDefault="00B075B5" w:rsidP="00EC374C">
            <w:pPr>
              <w:jc w:val="right"/>
              <w:rPr>
                <w:rFonts w:cs="David"/>
                <w:sz w:val="20"/>
                <w:szCs w:val="20"/>
                <w:rtl/>
              </w:rPr>
            </w:pPr>
            <w:r>
              <w:rPr>
                <w:rFonts w:cs="David"/>
                <w:sz w:val="20"/>
                <w:szCs w:val="20"/>
                <w:rtl/>
              </w:rPr>
              <w:t>02/03/2018</w:t>
            </w:r>
          </w:p>
        </w:tc>
      </w:tr>
      <w:tr w:rsidR="00B075B5" w:rsidRPr="00632AE1" w14:paraId="7F449FE4" w14:textId="77777777" w:rsidTr="00EC374C">
        <w:trPr>
          <w:cantSplit/>
          <w:trHeight w:val="227"/>
          <w:jc w:val="center"/>
        </w:trPr>
        <w:tc>
          <w:tcPr>
            <w:tcW w:w="3690" w:type="dxa"/>
            <w:gridSpan w:val="3"/>
            <w:vAlign w:val="center"/>
          </w:tcPr>
          <w:p w14:paraId="4CADBFBA" w14:textId="77777777" w:rsidR="00B075B5" w:rsidRPr="00632AE1" w:rsidRDefault="00B075B5" w:rsidP="00EC374C">
            <w:pPr>
              <w:rPr>
                <w:rFonts w:cs="Guttman Hodes"/>
                <w:sz w:val="20"/>
                <w:szCs w:val="20"/>
                <w:rtl/>
              </w:rPr>
            </w:pPr>
            <w:r>
              <w:rPr>
                <w:rFonts w:cs="Guttman Hodes"/>
                <w:sz w:val="20"/>
                <w:szCs w:val="20"/>
                <w:rtl/>
              </w:rPr>
              <w:t>תהליך והתקן ללחלוח והסרת לחות עבור צינון משקאות ומוצרי מזון אחרים ותהליך ייצור</w:t>
            </w:r>
          </w:p>
        </w:tc>
        <w:tc>
          <w:tcPr>
            <w:tcW w:w="3690" w:type="dxa"/>
            <w:gridSpan w:val="3"/>
            <w:vAlign w:val="center"/>
          </w:tcPr>
          <w:p w14:paraId="40A118E3" w14:textId="77777777" w:rsidR="00B075B5" w:rsidRPr="00632AE1" w:rsidRDefault="00B075B5" w:rsidP="00EC374C">
            <w:pPr>
              <w:jc w:val="right"/>
              <w:rPr>
                <w:rFonts w:cs="David"/>
                <w:sz w:val="20"/>
                <w:szCs w:val="20"/>
                <w:rtl/>
              </w:rPr>
            </w:pPr>
            <w:r>
              <w:rPr>
                <w:rFonts w:cs="David"/>
                <w:sz w:val="20"/>
                <w:szCs w:val="20"/>
              </w:rPr>
              <w:t>HUMIDIFICATION AND DEHUMIDIFICATION PROCESS AND APPARATUS FOR CHILLING BEVERAGES AND OTHER FOOD PRODUCTS AND PROCESS OF MANUFACTURE</w:t>
            </w:r>
          </w:p>
        </w:tc>
      </w:tr>
      <w:tr w:rsidR="00B075B5" w:rsidRPr="00632AE1" w14:paraId="1868F4D2" w14:textId="77777777" w:rsidTr="00EC374C">
        <w:trPr>
          <w:cantSplit/>
          <w:trHeight w:val="227"/>
          <w:jc w:val="center"/>
        </w:trPr>
        <w:tc>
          <w:tcPr>
            <w:tcW w:w="3690" w:type="dxa"/>
            <w:gridSpan w:val="3"/>
            <w:vAlign w:val="center"/>
          </w:tcPr>
          <w:p w14:paraId="06B6EF75" w14:textId="77777777" w:rsidR="00B075B5" w:rsidRPr="00632AE1" w:rsidRDefault="00B075B5" w:rsidP="00EC374C">
            <w:pPr>
              <w:rPr>
                <w:rFonts w:cs="Guttman Hodes"/>
                <w:sz w:val="20"/>
                <w:szCs w:val="20"/>
                <w:rtl/>
              </w:rPr>
            </w:pPr>
          </w:p>
        </w:tc>
        <w:tc>
          <w:tcPr>
            <w:tcW w:w="3690" w:type="dxa"/>
            <w:gridSpan w:val="3"/>
            <w:vAlign w:val="center"/>
          </w:tcPr>
          <w:p w14:paraId="330D1846" w14:textId="77777777" w:rsidR="00B075B5" w:rsidRPr="00632AE1" w:rsidRDefault="00B075B5" w:rsidP="00EC374C">
            <w:pPr>
              <w:jc w:val="right"/>
              <w:rPr>
                <w:rFonts w:cs="David"/>
                <w:sz w:val="20"/>
                <w:szCs w:val="20"/>
                <w:rtl/>
              </w:rPr>
            </w:pPr>
            <w:r>
              <w:rPr>
                <w:rFonts w:cs="David"/>
                <w:sz w:val="20"/>
                <w:szCs w:val="20"/>
              </w:rPr>
              <w:t>ANTHONY, Michael, Mark</w:t>
            </w:r>
          </w:p>
        </w:tc>
      </w:tr>
      <w:tr w:rsidR="00B075B5" w:rsidRPr="00632AE1" w14:paraId="75274735" w14:textId="77777777" w:rsidTr="00EC374C">
        <w:trPr>
          <w:cantSplit/>
          <w:trHeight w:val="227"/>
          <w:jc w:val="center"/>
        </w:trPr>
        <w:tc>
          <w:tcPr>
            <w:tcW w:w="1230" w:type="dxa"/>
            <w:vAlign w:val="center"/>
          </w:tcPr>
          <w:p w14:paraId="0D84E965" w14:textId="77777777" w:rsidR="00B075B5" w:rsidRPr="00632AE1" w:rsidRDefault="00B075B5" w:rsidP="00EC374C">
            <w:pPr>
              <w:rPr>
                <w:rFonts w:cs="David"/>
                <w:sz w:val="20"/>
                <w:szCs w:val="20"/>
                <w:rtl/>
              </w:rPr>
            </w:pPr>
          </w:p>
        </w:tc>
        <w:tc>
          <w:tcPr>
            <w:tcW w:w="1230" w:type="dxa"/>
            <w:vAlign w:val="center"/>
          </w:tcPr>
          <w:p w14:paraId="3EFA77A5" w14:textId="77777777" w:rsidR="00B075B5" w:rsidRPr="00632AE1" w:rsidRDefault="00B075B5" w:rsidP="00EC374C">
            <w:pPr>
              <w:rPr>
                <w:rFonts w:cs="David"/>
                <w:sz w:val="20"/>
                <w:szCs w:val="20"/>
                <w:rtl/>
              </w:rPr>
            </w:pPr>
          </w:p>
        </w:tc>
        <w:tc>
          <w:tcPr>
            <w:tcW w:w="1230" w:type="dxa"/>
            <w:vAlign w:val="center"/>
          </w:tcPr>
          <w:p w14:paraId="29CCD85F" w14:textId="77777777" w:rsidR="00B075B5" w:rsidRPr="00632AE1" w:rsidRDefault="00B075B5" w:rsidP="00EC374C">
            <w:pPr>
              <w:rPr>
                <w:rFonts w:cs="David"/>
                <w:sz w:val="20"/>
                <w:szCs w:val="20"/>
                <w:rtl/>
              </w:rPr>
            </w:pPr>
          </w:p>
        </w:tc>
        <w:tc>
          <w:tcPr>
            <w:tcW w:w="1230" w:type="dxa"/>
            <w:vAlign w:val="center"/>
          </w:tcPr>
          <w:p w14:paraId="32958FC7" w14:textId="77777777" w:rsidR="00B075B5" w:rsidRPr="00632AE1" w:rsidRDefault="00B075B5" w:rsidP="00EC374C">
            <w:pPr>
              <w:jc w:val="right"/>
              <w:rPr>
                <w:rFonts w:cs="David"/>
                <w:sz w:val="20"/>
                <w:szCs w:val="20"/>
                <w:rtl/>
              </w:rPr>
            </w:pPr>
          </w:p>
        </w:tc>
        <w:tc>
          <w:tcPr>
            <w:tcW w:w="1230" w:type="dxa"/>
            <w:vAlign w:val="center"/>
          </w:tcPr>
          <w:p w14:paraId="2EB981E9" w14:textId="77777777" w:rsidR="00B075B5" w:rsidRPr="00632AE1" w:rsidRDefault="00B075B5" w:rsidP="00EC374C">
            <w:pPr>
              <w:jc w:val="right"/>
              <w:rPr>
                <w:rFonts w:cs="David"/>
                <w:sz w:val="20"/>
                <w:szCs w:val="20"/>
                <w:rtl/>
              </w:rPr>
            </w:pPr>
          </w:p>
        </w:tc>
        <w:tc>
          <w:tcPr>
            <w:tcW w:w="1230" w:type="dxa"/>
            <w:vAlign w:val="center"/>
          </w:tcPr>
          <w:p w14:paraId="1DB99F77" w14:textId="77777777" w:rsidR="00B075B5" w:rsidRPr="00632AE1" w:rsidRDefault="00B075B5" w:rsidP="00EC374C">
            <w:pPr>
              <w:jc w:val="right"/>
              <w:rPr>
                <w:rFonts w:cs="David"/>
                <w:sz w:val="20"/>
                <w:szCs w:val="20"/>
                <w:rtl/>
              </w:rPr>
            </w:pPr>
          </w:p>
        </w:tc>
      </w:tr>
      <w:tr w:rsidR="00B075B5" w:rsidRPr="00632AE1" w14:paraId="6F6911C8" w14:textId="77777777" w:rsidTr="00EC374C">
        <w:trPr>
          <w:cantSplit/>
          <w:trHeight w:val="227"/>
          <w:jc w:val="center"/>
        </w:trPr>
        <w:tc>
          <w:tcPr>
            <w:tcW w:w="3690" w:type="dxa"/>
            <w:gridSpan w:val="3"/>
            <w:vAlign w:val="center"/>
          </w:tcPr>
          <w:p w14:paraId="7EE3B82F" w14:textId="77777777" w:rsidR="00B075B5" w:rsidRPr="00632AE1" w:rsidRDefault="00B075B5" w:rsidP="00EC374C">
            <w:pPr>
              <w:rPr>
                <w:rFonts w:cs="David"/>
                <w:sz w:val="20"/>
                <w:szCs w:val="20"/>
                <w:rtl/>
              </w:rPr>
            </w:pPr>
          </w:p>
        </w:tc>
        <w:tc>
          <w:tcPr>
            <w:tcW w:w="3690" w:type="dxa"/>
            <w:gridSpan w:val="3"/>
            <w:vAlign w:val="center"/>
          </w:tcPr>
          <w:p w14:paraId="011DCDB4" w14:textId="77777777" w:rsidR="00B075B5" w:rsidRPr="00632AE1" w:rsidRDefault="00B075B5" w:rsidP="00EC374C">
            <w:pPr>
              <w:jc w:val="right"/>
              <w:rPr>
                <w:rFonts w:cs="David"/>
                <w:sz w:val="20"/>
                <w:szCs w:val="20"/>
              </w:rPr>
            </w:pPr>
            <w:r>
              <w:rPr>
                <w:rFonts w:cs="David"/>
                <w:sz w:val="20"/>
                <w:szCs w:val="20"/>
              </w:rPr>
              <w:t>PCT/US/2018/000096</w:t>
            </w:r>
          </w:p>
        </w:tc>
      </w:tr>
      <w:tr w:rsidR="00B075B5" w:rsidRPr="00632AE1" w14:paraId="54A11EAD" w14:textId="77777777" w:rsidTr="00EC374C">
        <w:trPr>
          <w:cantSplit/>
          <w:trHeight w:val="227"/>
          <w:jc w:val="center"/>
        </w:trPr>
        <w:tc>
          <w:tcPr>
            <w:tcW w:w="3690" w:type="dxa"/>
            <w:gridSpan w:val="3"/>
            <w:vAlign w:val="center"/>
          </w:tcPr>
          <w:p w14:paraId="2CDC29FB" w14:textId="77777777" w:rsidR="00B075B5" w:rsidRPr="00632AE1" w:rsidRDefault="00B075B5" w:rsidP="00EC374C">
            <w:pPr>
              <w:rPr>
                <w:rFonts w:cs="David"/>
                <w:sz w:val="20"/>
                <w:szCs w:val="20"/>
                <w:rtl/>
              </w:rPr>
            </w:pPr>
          </w:p>
        </w:tc>
        <w:tc>
          <w:tcPr>
            <w:tcW w:w="3690" w:type="dxa"/>
            <w:gridSpan w:val="3"/>
            <w:vAlign w:val="center"/>
          </w:tcPr>
          <w:p w14:paraId="15435F06" w14:textId="77777777" w:rsidR="00B075B5" w:rsidRPr="00632AE1" w:rsidRDefault="00B075B5" w:rsidP="00EC374C">
            <w:pPr>
              <w:jc w:val="right"/>
              <w:rPr>
                <w:rFonts w:cs="David"/>
                <w:sz w:val="20"/>
                <w:szCs w:val="20"/>
              </w:rPr>
            </w:pPr>
            <w:r>
              <w:rPr>
                <w:rFonts w:cs="David"/>
                <w:sz w:val="20"/>
                <w:szCs w:val="20"/>
              </w:rPr>
              <w:t>WO/2019/168492</w:t>
            </w:r>
          </w:p>
        </w:tc>
      </w:tr>
      <w:tr w:rsidR="00B075B5" w:rsidRPr="00632AE1" w14:paraId="05413FD5" w14:textId="77777777" w:rsidTr="00EC374C">
        <w:trPr>
          <w:cantSplit/>
          <w:trHeight w:val="227"/>
          <w:jc w:val="center"/>
        </w:trPr>
        <w:tc>
          <w:tcPr>
            <w:tcW w:w="7380" w:type="dxa"/>
            <w:gridSpan w:val="6"/>
            <w:tcBorders>
              <w:bottom w:val="single" w:sz="4" w:space="0" w:color="auto"/>
            </w:tcBorders>
            <w:vAlign w:val="center"/>
          </w:tcPr>
          <w:p w14:paraId="4422C736" w14:textId="77777777" w:rsidR="00B075B5" w:rsidRPr="00632AE1" w:rsidRDefault="00B075B5" w:rsidP="00EC374C">
            <w:pPr>
              <w:rPr>
                <w:rFonts w:cs="David"/>
                <w:sz w:val="20"/>
                <w:szCs w:val="20"/>
              </w:rPr>
            </w:pPr>
          </w:p>
        </w:tc>
      </w:tr>
    </w:tbl>
    <w:p w14:paraId="333A805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9A69C1D" w14:textId="77777777" w:rsidTr="00EC374C">
        <w:trPr>
          <w:cantSplit/>
          <w:trHeight w:val="443"/>
          <w:jc w:val="center"/>
        </w:trPr>
        <w:tc>
          <w:tcPr>
            <w:tcW w:w="2460" w:type="dxa"/>
            <w:gridSpan w:val="2"/>
            <w:vAlign w:val="center"/>
          </w:tcPr>
          <w:p w14:paraId="665B02D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H05K</w:t>
            </w:r>
          </w:p>
        </w:tc>
        <w:tc>
          <w:tcPr>
            <w:tcW w:w="2460" w:type="dxa"/>
            <w:gridSpan w:val="2"/>
            <w:vAlign w:val="center"/>
          </w:tcPr>
          <w:p w14:paraId="4C87EB02" w14:textId="77777777" w:rsidR="00B075B5" w:rsidRPr="00B075B5" w:rsidRDefault="000863EF" w:rsidP="00EC374C">
            <w:pPr>
              <w:jc w:val="center"/>
              <w:rPr>
                <w:rFonts w:cs="Guttman Hodes"/>
                <w:b/>
                <w:bCs/>
                <w:color w:val="0000FF"/>
                <w:sz w:val="20"/>
                <w:szCs w:val="20"/>
                <w:u w:val="single"/>
                <w:rtl/>
              </w:rPr>
            </w:pPr>
            <w:hyperlink r:id="rId480" w:history="1">
              <w:r w:rsidR="00B075B5">
                <w:rPr>
                  <w:rFonts w:cs="Guttman Hodes"/>
                  <w:b/>
                  <w:bCs/>
                  <w:color w:val="0000FF"/>
                  <w:sz w:val="20"/>
                  <w:szCs w:val="20"/>
                  <w:u w:val="single"/>
                  <w:rtl/>
                </w:rPr>
                <w:t>277082</w:t>
              </w:r>
            </w:hyperlink>
          </w:p>
        </w:tc>
        <w:tc>
          <w:tcPr>
            <w:tcW w:w="2460" w:type="dxa"/>
            <w:gridSpan w:val="2"/>
            <w:vAlign w:val="center"/>
          </w:tcPr>
          <w:p w14:paraId="154F98D3" w14:textId="77777777" w:rsidR="00B075B5" w:rsidRPr="00632AE1" w:rsidRDefault="00B075B5" w:rsidP="00EC374C">
            <w:pPr>
              <w:jc w:val="right"/>
              <w:rPr>
                <w:rFonts w:cs="David"/>
                <w:sz w:val="20"/>
                <w:szCs w:val="20"/>
                <w:rtl/>
              </w:rPr>
            </w:pPr>
            <w:r>
              <w:rPr>
                <w:rFonts w:cs="David"/>
                <w:sz w:val="20"/>
                <w:szCs w:val="20"/>
                <w:rtl/>
              </w:rPr>
              <w:t>01/12/2018</w:t>
            </w:r>
          </w:p>
        </w:tc>
      </w:tr>
      <w:tr w:rsidR="00B075B5" w:rsidRPr="00632AE1" w14:paraId="3F15E6FC" w14:textId="77777777" w:rsidTr="00EC374C">
        <w:trPr>
          <w:cantSplit/>
          <w:trHeight w:val="227"/>
          <w:jc w:val="center"/>
        </w:trPr>
        <w:tc>
          <w:tcPr>
            <w:tcW w:w="3690" w:type="dxa"/>
            <w:gridSpan w:val="3"/>
            <w:vAlign w:val="center"/>
          </w:tcPr>
          <w:p w14:paraId="77BFC69E" w14:textId="77777777" w:rsidR="00B075B5" w:rsidRPr="00632AE1" w:rsidRDefault="00B075B5" w:rsidP="00EC374C">
            <w:pPr>
              <w:rPr>
                <w:rFonts w:cs="Guttman Hodes"/>
                <w:sz w:val="20"/>
                <w:szCs w:val="20"/>
                <w:rtl/>
              </w:rPr>
            </w:pPr>
            <w:r>
              <w:rPr>
                <w:rFonts w:cs="Guttman Hodes"/>
                <w:sz w:val="20"/>
                <w:szCs w:val="20"/>
                <w:rtl/>
              </w:rPr>
              <w:t>מערכת מחשוב עם רכיבים מוליכי-על ושאינם מוליכי-על הממוקמים על מצע משותף</w:t>
            </w:r>
          </w:p>
        </w:tc>
        <w:tc>
          <w:tcPr>
            <w:tcW w:w="3690" w:type="dxa"/>
            <w:gridSpan w:val="3"/>
            <w:vAlign w:val="center"/>
          </w:tcPr>
          <w:p w14:paraId="1333A38C" w14:textId="77777777" w:rsidR="00B075B5" w:rsidRPr="00632AE1" w:rsidRDefault="00B075B5" w:rsidP="00EC374C">
            <w:pPr>
              <w:jc w:val="right"/>
              <w:rPr>
                <w:rFonts w:cs="David"/>
                <w:sz w:val="20"/>
                <w:szCs w:val="20"/>
                <w:rtl/>
              </w:rPr>
            </w:pPr>
            <w:r>
              <w:rPr>
                <w:rFonts w:cs="David"/>
                <w:sz w:val="20"/>
                <w:szCs w:val="20"/>
              </w:rPr>
              <w:t>COMPUTING SYSTEM WITH SUPERCONDUCTING AND NON-SUPERCONDUCTING COMPONENTS LOCATED ON A COMMON SUBSTRATE</w:t>
            </w:r>
          </w:p>
        </w:tc>
      </w:tr>
      <w:tr w:rsidR="00B075B5" w:rsidRPr="00632AE1" w14:paraId="0336CABF" w14:textId="77777777" w:rsidTr="00EC374C">
        <w:trPr>
          <w:cantSplit/>
          <w:trHeight w:val="227"/>
          <w:jc w:val="center"/>
        </w:trPr>
        <w:tc>
          <w:tcPr>
            <w:tcW w:w="3690" w:type="dxa"/>
            <w:gridSpan w:val="3"/>
            <w:vAlign w:val="center"/>
          </w:tcPr>
          <w:p w14:paraId="464B2312" w14:textId="77777777" w:rsidR="00B075B5" w:rsidRPr="00632AE1" w:rsidRDefault="00B075B5" w:rsidP="00EC374C">
            <w:pPr>
              <w:rPr>
                <w:rFonts w:cs="Guttman Hodes"/>
                <w:sz w:val="20"/>
                <w:szCs w:val="20"/>
                <w:rtl/>
              </w:rPr>
            </w:pPr>
          </w:p>
        </w:tc>
        <w:tc>
          <w:tcPr>
            <w:tcW w:w="3690" w:type="dxa"/>
            <w:gridSpan w:val="3"/>
            <w:vAlign w:val="center"/>
          </w:tcPr>
          <w:p w14:paraId="4B8D34FE" w14:textId="77777777" w:rsidR="00B075B5" w:rsidRPr="00632AE1" w:rsidRDefault="00B075B5" w:rsidP="00EC374C">
            <w:pPr>
              <w:jc w:val="right"/>
              <w:rPr>
                <w:rFonts w:cs="David"/>
                <w:sz w:val="20"/>
                <w:szCs w:val="20"/>
                <w:rtl/>
              </w:rPr>
            </w:pPr>
            <w:r>
              <w:rPr>
                <w:rFonts w:cs="David"/>
                <w:sz w:val="20"/>
                <w:szCs w:val="20"/>
              </w:rPr>
              <w:t>MICROSOFT TECHNOLOGY LICENSING, LLC</w:t>
            </w:r>
          </w:p>
        </w:tc>
      </w:tr>
      <w:tr w:rsidR="00B075B5" w:rsidRPr="00632AE1" w14:paraId="7BAAE986" w14:textId="77777777" w:rsidTr="00EC374C">
        <w:trPr>
          <w:cantSplit/>
          <w:trHeight w:val="227"/>
          <w:jc w:val="center"/>
        </w:trPr>
        <w:tc>
          <w:tcPr>
            <w:tcW w:w="1230" w:type="dxa"/>
            <w:vAlign w:val="center"/>
          </w:tcPr>
          <w:p w14:paraId="680CA606" w14:textId="77777777" w:rsidR="00B075B5" w:rsidRPr="00632AE1" w:rsidRDefault="00B075B5" w:rsidP="00EC374C">
            <w:pPr>
              <w:rPr>
                <w:rFonts w:cs="David"/>
                <w:sz w:val="20"/>
                <w:szCs w:val="20"/>
                <w:rtl/>
              </w:rPr>
            </w:pPr>
          </w:p>
        </w:tc>
        <w:tc>
          <w:tcPr>
            <w:tcW w:w="1230" w:type="dxa"/>
            <w:vAlign w:val="center"/>
          </w:tcPr>
          <w:p w14:paraId="484A2D91" w14:textId="77777777" w:rsidR="00B075B5" w:rsidRPr="00632AE1" w:rsidRDefault="00B075B5" w:rsidP="00EC374C">
            <w:pPr>
              <w:rPr>
                <w:rFonts w:cs="David"/>
                <w:sz w:val="20"/>
                <w:szCs w:val="20"/>
                <w:rtl/>
              </w:rPr>
            </w:pPr>
          </w:p>
        </w:tc>
        <w:tc>
          <w:tcPr>
            <w:tcW w:w="1230" w:type="dxa"/>
            <w:vAlign w:val="center"/>
          </w:tcPr>
          <w:p w14:paraId="60C2E80B" w14:textId="77777777" w:rsidR="00B075B5" w:rsidRPr="00632AE1" w:rsidRDefault="00B075B5" w:rsidP="00EC374C">
            <w:pPr>
              <w:rPr>
                <w:rFonts w:cs="David"/>
                <w:sz w:val="20"/>
                <w:szCs w:val="20"/>
                <w:rtl/>
              </w:rPr>
            </w:pPr>
          </w:p>
        </w:tc>
        <w:tc>
          <w:tcPr>
            <w:tcW w:w="1230" w:type="dxa"/>
            <w:vAlign w:val="center"/>
          </w:tcPr>
          <w:p w14:paraId="304CDC11" w14:textId="77777777" w:rsidR="00B075B5" w:rsidRPr="00632AE1" w:rsidRDefault="00B075B5" w:rsidP="00EC374C">
            <w:pPr>
              <w:jc w:val="right"/>
              <w:rPr>
                <w:rFonts w:cs="David"/>
                <w:sz w:val="20"/>
                <w:szCs w:val="20"/>
                <w:rtl/>
              </w:rPr>
            </w:pPr>
            <w:r>
              <w:rPr>
                <w:rFonts w:cs="David"/>
                <w:sz w:val="20"/>
                <w:szCs w:val="20"/>
              </w:rPr>
              <w:t>14/03/2018</w:t>
            </w:r>
          </w:p>
        </w:tc>
        <w:tc>
          <w:tcPr>
            <w:tcW w:w="1230" w:type="dxa"/>
            <w:vAlign w:val="center"/>
          </w:tcPr>
          <w:p w14:paraId="0FA34B80" w14:textId="77777777" w:rsidR="00B075B5" w:rsidRPr="00632AE1" w:rsidRDefault="00B075B5" w:rsidP="00EC374C">
            <w:pPr>
              <w:jc w:val="right"/>
              <w:rPr>
                <w:rFonts w:cs="David"/>
                <w:sz w:val="20"/>
                <w:szCs w:val="20"/>
                <w:rtl/>
              </w:rPr>
            </w:pPr>
            <w:r>
              <w:rPr>
                <w:rFonts w:cs="David"/>
                <w:sz w:val="20"/>
                <w:szCs w:val="20"/>
              </w:rPr>
              <w:t>15/921311</w:t>
            </w:r>
          </w:p>
        </w:tc>
        <w:tc>
          <w:tcPr>
            <w:tcW w:w="1230" w:type="dxa"/>
            <w:vAlign w:val="center"/>
          </w:tcPr>
          <w:p w14:paraId="06942061"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FC3F5B7" w14:textId="77777777" w:rsidTr="00EC374C">
        <w:trPr>
          <w:cantSplit/>
          <w:trHeight w:val="227"/>
          <w:jc w:val="center"/>
        </w:trPr>
        <w:tc>
          <w:tcPr>
            <w:tcW w:w="3690" w:type="dxa"/>
            <w:gridSpan w:val="3"/>
            <w:vAlign w:val="center"/>
          </w:tcPr>
          <w:p w14:paraId="66CDB409" w14:textId="77777777" w:rsidR="00B075B5" w:rsidRPr="00632AE1" w:rsidRDefault="00B075B5" w:rsidP="00EC374C">
            <w:pPr>
              <w:rPr>
                <w:rFonts w:cs="David"/>
                <w:sz w:val="20"/>
                <w:szCs w:val="20"/>
                <w:rtl/>
              </w:rPr>
            </w:pPr>
          </w:p>
        </w:tc>
        <w:tc>
          <w:tcPr>
            <w:tcW w:w="3690" w:type="dxa"/>
            <w:gridSpan w:val="3"/>
            <w:vAlign w:val="center"/>
          </w:tcPr>
          <w:p w14:paraId="7C80AEEF" w14:textId="77777777" w:rsidR="00B075B5" w:rsidRPr="00632AE1" w:rsidRDefault="00B075B5" w:rsidP="00EC374C">
            <w:pPr>
              <w:jc w:val="right"/>
              <w:rPr>
                <w:rFonts w:cs="David"/>
                <w:sz w:val="20"/>
                <w:szCs w:val="20"/>
              </w:rPr>
            </w:pPr>
            <w:r>
              <w:rPr>
                <w:rFonts w:cs="David"/>
                <w:sz w:val="20"/>
                <w:szCs w:val="20"/>
              </w:rPr>
              <w:t>PCT/US/2018/063509</w:t>
            </w:r>
          </w:p>
        </w:tc>
      </w:tr>
      <w:tr w:rsidR="00B075B5" w:rsidRPr="00632AE1" w14:paraId="4F6A57C5" w14:textId="77777777" w:rsidTr="00EC374C">
        <w:trPr>
          <w:cantSplit/>
          <w:trHeight w:val="227"/>
          <w:jc w:val="center"/>
        </w:trPr>
        <w:tc>
          <w:tcPr>
            <w:tcW w:w="3690" w:type="dxa"/>
            <w:gridSpan w:val="3"/>
            <w:vAlign w:val="center"/>
          </w:tcPr>
          <w:p w14:paraId="4BB66717" w14:textId="77777777" w:rsidR="00B075B5" w:rsidRPr="00632AE1" w:rsidRDefault="00B075B5" w:rsidP="00EC374C">
            <w:pPr>
              <w:rPr>
                <w:rFonts w:cs="David"/>
                <w:sz w:val="20"/>
                <w:szCs w:val="20"/>
                <w:rtl/>
              </w:rPr>
            </w:pPr>
          </w:p>
        </w:tc>
        <w:tc>
          <w:tcPr>
            <w:tcW w:w="3690" w:type="dxa"/>
            <w:gridSpan w:val="3"/>
            <w:vAlign w:val="center"/>
          </w:tcPr>
          <w:p w14:paraId="2F9DAFB4" w14:textId="77777777" w:rsidR="00B075B5" w:rsidRPr="00632AE1" w:rsidRDefault="00B075B5" w:rsidP="00EC374C">
            <w:pPr>
              <w:jc w:val="right"/>
              <w:rPr>
                <w:rFonts w:cs="David"/>
                <w:sz w:val="20"/>
                <w:szCs w:val="20"/>
              </w:rPr>
            </w:pPr>
            <w:r>
              <w:rPr>
                <w:rFonts w:cs="David"/>
                <w:sz w:val="20"/>
                <w:szCs w:val="20"/>
              </w:rPr>
              <w:t>WO/2019/177673</w:t>
            </w:r>
          </w:p>
        </w:tc>
      </w:tr>
      <w:tr w:rsidR="00B075B5" w:rsidRPr="00632AE1" w14:paraId="07C78B4E" w14:textId="77777777" w:rsidTr="00EC374C">
        <w:trPr>
          <w:cantSplit/>
          <w:trHeight w:val="227"/>
          <w:jc w:val="center"/>
        </w:trPr>
        <w:tc>
          <w:tcPr>
            <w:tcW w:w="7380" w:type="dxa"/>
            <w:gridSpan w:val="6"/>
            <w:tcBorders>
              <w:bottom w:val="single" w:sz="4" w:space="0" w:color="auto"/>
            </w:tcBorders>
            <w:vAlign w:val="center"/>
          </w:tcPr>
          <w:p w14:paraId="3DB5F011" w14:textId="77777777" w:rsidR="00B075B5" w:rsidRPr="00632AE1" w:rsidRDefault="00B075B5" w:rsidP="00EC374C">
            <w:pPr>
              <w:rPr>
                <w:rFonts w:cs="David"/>
                <w:sz w:val="20"/>
                <w:szCs w:val="20"/>
              </w:rPr>
            </w:pPr>
          </w:p>
        </w:tc>
      </w:tr>
    </w:tbl>
    <w:p w14:paraId="0D37DB9F"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CE56717" w14:textId="77777777" w:rsidTr="00EC374C">
        <w:trPr>
          <w:cantSplit/>
          <w:trHeight w:val="443"/>
          <w:jc w:val="center"/>
        </w:trPr>
        <w:tc>
          <w:tcPr>
            <w:tcW w:w="2460" w:type="dxa"/>
            <w:gridSpan w:val="2"/>
            <w:vAlign w:val="center"/>
          </w:tcPr>
          <w:p w14:paraId="32F123A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B32B</w:t>
            </w:r>
          </w:p>
        </w:tc>
        <w:tc>
          <w:tcPr>
            <w:tcW w:w="2460" w:type="dxa"/>
            <w:gridSpan w:val="2"/>
            <w:vAlign w:val="center"/>
          </w:tcPr>
          <w:p w14:paraId="67F17CAE" w14:textId="77777777" w:rsidR="00B075B5" w:rsidRPr="00B075B5" w:rsidRDefault="000863EF" w:rsidP="00EC374C">
            <w:pPr>
              <w:jc w:val="center"/>
              <w:rPr>
                <w:rFonts w:cs="Guttman Hodes"/>
                <w:b/>
                <w:bCs/>
                <w:color w:val="0000FF"/>
                <w:sz w:val="20"/>
                <w:szCs w:val="20"/>
                <w:u w:val="single"/>
                <w:rtl/>
              </w:rPr>
            </w:pPr>
            <w:hyperlink r:id="rId481" w:history="1">
              <w:r w:rsidR="00B075B5">
                <w:rPr>
                  <w:rFonts w:cs="Guttman Hodes"/>
                  <w:b/>
                  <w:bCs/>
                  <w:color w:val="0000FF"/>
                  <w:sz w:val="20"/>
                  <w:szCs w:val="20"/>
                  <w:u w:val="single"/>
                  <w:rtl/>
                </w:rPr>
                <w:t>277085</w:t>
              </w:r>
            </w:hyperlink>
          </w:p>
        </w:tc>
        <w:tc>
          <w:tcPr>
            <w:tcW w:w="2460" w:type="dxa"/>
            <w:gridSpan w:val="2"/>
            <w:vAlign w:val="center"/>
          </w:tcPr>
          <w:p w14:paraId="36491633" w14:textId="77777777" w:rsidR="00B075B5" w:rsidRPr="00632AE1" w:rsidRDefault="00B075B5" w:rsidP="00EC374C">
            <w:pPr>
              <w:jc w:val="right"/>
              <w:rPr>
                <w:rFonts w:cs="David"/>
                <w:sz w:val="20"/>
                <w:szCs w:val="20"/>
                <w:rtl/>
              </w:rPr>
            </w:pPr>
            <w:r>
              <w:rPr>
                <w:rFonts w:cs="David"/>
                <w:sz w:val="20"/>
                <w:szCs w:val="20"/>
                <w:rtl/>
              </w:rPr>
              <w:t>09/03/2018</w:t>
            </w:r>
          </w:p>
        </w:tc>
      </w:tr>
      <w:tr w:rsidR="00B075B5" w:rsidRPr="00632AE1" w14:paraId="40A31FED" w14:textId="77777777" w:rsidTr="00EC374C">
        <w:trPr>
          <w:cantSplit/>
          <w:trHeight w:val="227"/>
          <w:jc w:val="center"/>
        </w:trPr>
        <w:tc>
          <w:tcPr>
            <w:tcW w:w="3690" w:type="dxa"/>
            <w:gridSpan w:val="3"/>
            <w:vAlign w:val="center"/>
          </w:tcPr>
          <w:p w14:paraId="77B0988C" w14:textId="77777777" w:rsidR="00B075B5" w:rsidRPr="00632AE1" w:rsidRDefault="00B075B5" w:rsidP="00EC374C">
            <w:pPr>
              <w:rPr>
                <w:rFonts w:cs="Guttman Hodes"/>
                <w:sz w:val="20"/>
                <w:szCs w:val="20"/>
                <w:rtl/>
              </w:rPr>
            </w:pPr>
            <w:r>
              <w:rPr>
                <w:rFonts w:cs="Guttman Hodes"/>
                <w:sz w:val="20"/>
                <w:szCs w:val="20"/>
                <w:rtl/>
              </w:rPr>
              <w:t>אריזת פלסטיק הניתנת למיחזור</w:t>
            </w:r>
          </w:p>
        </w:tc>
        <w:tc>
          <w:tcPr>
            <w:tcW w:w="3690" w:type="dxa"/>
            <w:gridSpan w:val="3"/>
            <w:vAlign w:val="center"/>
          </w:tcPr>
          <w:p w14:paraId="4CD91FBB" w14:textId="77777777" w:rsidR="00B075B5" w:rsidRPr="00632AE1" w:rsidRDefault="00B075B5" w:rsidP="00EC374C">
            <w:pPr>
              <w:jc w:val="right"/>
              <w:rPr>
                <w:rFonts w:cs="David"/>
                <w:sz w:val="20"/>
                <w:szCs w:val="20"/>
                <w:rtl/>
              </w:rPr>
            </w:pPr>
            <w:r>
              <w:rPr>
                <w:rFonts w:cs="David"/>
                <w:sz w:val="20"/>
                <w:szCs w:val="20"/>
              </w:rPr>
              <w:t>RECYCLABLE PLASTIC PACKAGE</w:t>
            </w:r>
          </w:p>
        </w:tc>
      </w:tr>
      <w:tr w:rsidR="00B075B5" w:rsidRPr="00632AE1" w14:paraId="0065B1C4" w14:textId="77777777" w:rsidTr="00EC374C">
        <w:trPr>
          <w:cantSplit/>
          <w:trHeight w:val="227"/>
          <w:jc w:val="center"/>
        </w:trPr>
        <w:tc>
          <w:tcPr>
            <w:tcW w:w="3690" w:type="dxa"/>
            <w:gridSpan w:val="3"/>
            <w:vAlign w:val="center"/>
          </w:tcPr>
          <w:p w14:paraId="4D0C9C84" w14:textId="77777777" w:rsidR="00B075B5" w:rsidRPr="00632AE1" w:rsidRDefault="00B075B5" w:rsidP="00EC374C">
            <w:pPr>
              <w:rPr>
                <w:rFonts w:cs="Guttman Hodes"/>
                <w:sz w:val="20"/>
                <w:szCs w:val="20"/>
                <w:rtl/>
              </w:rPr>
            </w:pPr>
          </w:p>
        </w:tc>
        <w:tc>
          <w:tcPr>
            <w:tcW w:w="3690" w:type="dxa"/>
            <w:gridSpan w:val="3"/>
            <w:vAlign w:val="center"/>
          </w:tcPr>
          <w:p w14:paraId="77DD507D" w14:textId="77777777" w:rsidR="00B075B5" w:rsidRPr="00632AE1" w:rsidRDefault="00B075B5" w:rsidP="00EC374C">
            <w:pPr>
              <w:jc w:val="right"/>
              <w:rPr>
                <w:rFonts w:cs="David"/>
                <w:sz w:val="20"/>
                <w:szCs w:val="20"/>
                <w:rtl/>
              </w:rPr>
            </w:pPr>
            <w:r>
              <w:rPr>
                <w:rFonts w:cs="David"/>
                <w:sz w:val="20"/>
                <w:szCs w:val="20"/>
              </w:rPr>
              <w:t>COLGATE-PALMOLIVE COMPANY</w:t>
            </w:r>
          </w:p>
        </w:tc>
      </w:tr>
      <w:tr w:rsidR="00B075B5" w:rsidRPr="00632AE1" w14:paraId="064D30EB" w14:textId="77777777" w:rsidTr="00EC374C">
        <w:trPr>
          <w:cantSplit/>
          <w:trHeight w:val="227"/>
          <w:jc w:val="center"/>
        </w:trPr>
        <w:tc>
          <w:tcPr>
            <w:tcW w:w="1230" w:type="dxa"/>
            <w:vAlign w:val="center"/>
          </w:tcPr>
          <w:p w14:paraId="58616479" w14:textId="77777777" w:rsidR="00B075B5" w:rsidRPr="00632AE1" w:rsidRDefault="00B075B5" w:rsidP="00EC374C">
            <w:pPr>
              <w:rPr>
                <w:rFonts w:cs="David"/>
                <w:sz w:val="20"/>
                <w:szCs w:val="20"/>
                <w:rtl/>
              </w:rPr>
            </w:pPr>
          </w:p>
        </w:tc>
        <w:tc>
          <w:tcPr>
            <w:tcW w:w="1230" w:type="dxa"/>
            <w:vAlign w:val="center"/>
          </w:tcPr>
          <w:p w14:paraId="2B585F9C" w14:textId="77777777" w:rsidR="00B075B5" w:rsidRPr="00632AE1" w:rsidRDefault="00B075B5" w:rsidP="00EC374C">
            <w:pPr>
              <w:rPr>
                <w:rFonts w:cs="David"/>
                <w:sz w:val="20"/>
                <w:szCs w:val="20"/>
                <w:rtl/>
              </w:rPr>
            </w:pPr>
          </w:p>
        </w:tc>
        <w:tc>
          <w:tcPr>
            <w:tcW w:w="1230" w:type="dxa"/>
            <w:vAlign w:val="center"/>
          </w:tcPr>
          <w:p w14:paraId="7858A9E0" w14:textId="77777777" w:rsidR="00B075B5" w:rsidRPr="00632AE1" w:rsidRDefault="00B075B5" w:rsidP="00EC374C">
            <w:pPr>
              <w:rPr>
                <w:rFonts w:cs="David"/>
                <w:sz w:val="20"/>
                <w:szCs w:val="20"/>
                <w:rtl/>
              </w:rPr>
            </w:pPr>
          </w:p>
        </w:tc>
        <w:tc>
          <w:tcPr>
            <w:tcW w:w="1230" w:type="dxa"/>
            <w:vAlign w:val="center"/>
          </w:tcPr>
          <w:p w14:paraId="7C79FE24" w14:textId="77777777" w:rsidR="00B075B5" w:rsidRPr="00632AE1" w:rsidRDefault="00B075B5" w:rsidP="00EC374C">
            <w:pPr>
              <w:jc w:val="right"/>
              <w:rPr>
                <w:rFonts w:cs="David"/>
                <w:sz w:val="20"/>
                <w:szCs w:val="20"/>
                <w:rtl/>
              </w:rPr>
            </w:pPr>
          </w:p>
        </w:tc>
        <w:tc>
          <w:tcPr>
            <w:tcW w:w="1230" w:type="dxa"/>
            <w:vAlign w:val="center"/>
          </w:tcPr>
          <w:p w14:paraId="6F17B05F" w14:textId="77777777" w:rsidR="00B075B5" w:rsidRPr="00632AE1" w:rsidRDefault="00B075B5" w:rsidP="00EC374C">
            <w:pPr>
              <w:jc w:val="right"/>
              <w:rPr>
                <w:rFonts w:cs="David"/>
                <w:sz w:val="20"/>
                <w:szCs w:val="20"/>
                <w:rtl/>
              </w:rPr>
            </w:pPr>
          </w:p>
        </w:tc>
        <w:tc>
          <w:tcPr>
            <w:tcW w:w="1230" w:type="dxa"/>
            <w:vAlign w:val="center"/>
          </w:tcPr>
          <w:p w14:paraId="7AD6321B" w14:textId="77777777" w:rsidR="00B075B5" w:rsidRPr="00632AE1" w:rsidRDefault="00B075B5" w:rsidP="00EC374C">
            <w:pPr>
              <w:jc w:val="right"/>
              <w:rPr>
                <w:rFonts w:cs="David"/>
                <w:sz w:val="20"/>
                <w:szCs w:val="20"/>
                <w:rtl/>
              </w:rPr>
            </w:pPr>
          </w:p>
        </w:tc>
      </w:tr>
      <w:tr w:rsidR="00B075B5" w:rsidRPr="00632AE1" w14:paraId="7E5BBDC2" w14:textId="77777777" w:rsidTr="00EC374C">
        <w:trPr>
          <w:cantSplit/>
          <w:trHeight w:val="227"/>
          <w:jc w:val="center"/>
        </w:trPr>
        <w:tc>
          <w:tcPr>
            <w:tcW w:w="3690" w:type="dxa"/>
            <w:gridSpan w:val="3"/>
            <w:vAlign w:val="center"/>
          </w:tcPr>
          <w:p w14:paraId="5A5A6BA1" w14:textId="77777777" w:rsidR="00B075B5" w:rsidRPr="00632AE1" w:rsidRDefault="00B075B5" w:rsidP="00EC374C">
            <w:pPr>
              <w:rPr>
                <w:rFonts w:cs="David"/>
                <w:sz w:val="20"/>
                <w:szCs w:val="20"/>
                <w:rtl/>
              </w:rPr>
            </w:pPr>
          </w:p>
        </w:tc>
        <w:tc>
          <w:tcPr>
            <w:tcW w:w="3690" w:type="dxa"/>
            <w:gridSpan w:val="3"/>
            <w:vAlign w:val="center"/>
          </w:tcPr>
          <w:p w14:paraId="59DFEB89" w14:textId="77777777" w:rsidR="00B075B5" w:rsidRPr="00632AE1" w:rsidRDefault="00B075B5" w:rsidP="00EC374C">
            <w:pPr>
              <w:jc w:val="right"/>
              <w:rPr>
                <w:rFonts w:cs="David"/>
                <w:sz w:val="20"/>
                <w:szCs w:val="20"/>
              </w:rPr>
            </w:pPr>
            <w:r>
              <w:rPr>
                <w:rFonts w:cs="David"/>
                <w:sz w:val="20"/>
                <w:szCs w:val="20"/>
              </w:rPr>
              <w:t>PCT/US/2018/021751</w:t>
            </w:r>
          </w:p>
        </w:tc>
      </w:tr>
      <w:tr w:rsidR="00B075B5" w:rsidRPr="00632AE1" w14:paraId="0FB1F6F2" w14:textId="77777777" w:rsidTr="00EC374C">
        <w:trPr>
          <w:cantSplit/>
          <w:trHeight w:val="227"/>
          <w:jc w:val="center"/>
        </w:trPr>
        <w:tc>
          <w:tcPr>
            <w:tcW w:w="3690" w:type="dxa"/>
            <w:gridSpan w:val="3"/>
            <w:vAlign w:val="center"/>
          </w:tcPr>
          <w:p w14:paraId="208BB743" w14:textId="77777777" w:rsidR="00B075B5" w:rsidRPr="00632AE1" w:rsidRDefault="00B075B5" w:rsidP="00EC374C">
            <w:pPr>
              <w:rPr>
                <w:rFonts w:cs="David"/>
                <w:sz w:val="20"/>
                <w:szCs w:val="20"/>
                <w:rtl/>
              </w:rPr>
            </w:pPr>
          </w:p>
        </w:tc>
        <w:tc>
          <w:tcPr>
            <w:tcW w:w="3690" w:type="dxa"/>
            <w:gridSpan w:val="3"/>
            <w:vAlign w:val="center"/>
          </w:tcPr>
          <w:p w14:paraId="2B023B84" w14:textId="77777777" w:rsidR="00B075B5" w:rsidRPr="00632AE1" w:rsidRDefault="00B075B5" w:rsidP="00EC374C">
            <w:pPr>
              <w:jc w:val="right"/>
              <w:rPr>
                <w:rFonts w:cs="David"/>
                <w:sz w:val="20"/>
                <w:szCs w:val="20"/>
              </w:rPr>
            </w:pPr>
            <w:r>
              <w:rPr>
                <w:rFonts w:cs="David"/>
                <w:sz w:val="20"/>
                <w:szCs w:val="20"/>
              </w:rPr>
              <w:t>WO/2019/172932</w:t>
            </w:r>
          </w:p>
        </w:tc>
      </w:tr>
      <w:tr w:rsidR="00B075B5" w:rsidRPr="00632AE1" w14:paraId="0099E6FC" w14:textId="77777777" w:rsidTr="00EC374C">
        <w:trPr>
          <w:cantSplit/>
          <w:trHeight w:val="227"/>
          <w:jc w:val="center"/>
        </w:trPr>
        <w:tc>
          <w:tcPr>
            <w:tcW w:w="7380" w:type="dxa"/>
            <w:gridSpan w:val="6"/>
            <w:tcBorders>
              <w:bottom w:val="single" w:sz="4" w:space="0" w:color="auto"/>
            </w:tcBorders>
            <w:vAlign w:val="center"/>
          </w:tcPr>
          <w:p w14:paraId="395B5A09" w14:textId="77777777" w:rsidR="00B075B5" w:rsidRPr="00632AE1" w:rsidRDefault="00B075B5" w:rsidP="00EC374C">
            <w:pPr>
              <w:rPr>
                <w:rFonts w:cs="David"/>
                <w:sz w:val="20"/>
                <w:szCs w:val="20"/>
              </w:rPr>
            </w:pPr>
          </w:p>
        </w:tc>
      </w:tr>
    </w:tbl>
    <w:p w14:paraId="2B3F119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652A6CD" w14:textId="77777777" w:rsidTr="00EC374C">
        <w:trPr>
          <w:cantSplit/>
          <w:trHeight w:val="443"/>
          <w:jc w:val="center"/>
        </w:trPr>
        <w:tc>
          <w:tcPr>
            <w:tcW w:w="2460" w:type="dxa"/>
            <w:gridSpan w:val="2"/>
            <w:vAlign w:val="center"/>
          </w:tcPr>
          <w:p w14:paraId="2D93732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CB475B9" w14:textId="77777777" w:rsidR="00B075B5" w:rsidRPr="00B075B5" w:rsidRDefault="000863EF" w:rsidP="00EC374C">
            <w:pPr>
              <w:jc w:val="center"/>
              <w:rPr>
                <w:rFonts w:cs="Guttman Hodes"/>
                <w:b/>
                <w:bCs/>
                <w:color w:val="0000FF"/>
                <w:sz w:val="20"/>
                <w:szCs w:val="20"/>
                <w:u w:val="single"/>
                <w:rtl/>
              </w:rPr>
            </w:pPr>
            <w:hyperlink r:id="rId482" w:history="1">
              <w:r w:rsidR="00B075B5">
                <w:rPr>
                  <w:rFonts w:cs="Guttman Hodes"/>
                  <w:b/>
                  <w:bCs/>
                  <w:color w:val="0000FF"/>
                  <w:sz w:val="20"/>
                  <w:szCs w:val="20"/>
                  <w:u w:val="single"/>
                  <w:rtl/>
                </w:rPr>
                <w:t>277088</w:t>
              </w:r>
            </w:hyperlink>
          </w:p>
        </w:tc>
        <w:tc>
          <w:tcPr>
            <w:tcW w:w="2460" w:type="dxa"/>
            <w:gridSpan w:val="2"/>
            <w:vAlign w:val="center"/>
          </w:tcPr>
          <w:p w14:paraId="0214E2EF"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00B9D23A" w14:textId="77777777" w:rsidTr="00EC374C">
        <w:trPr>
          <w:cantSplit/>
          <w:trHeight w:val="227"/>
          <w:jc w:val="center"/>
        </w:trPr>
        <w:tc>
          <w:tcPr>
            <w:tcW w:w="3690" w:type="dxa"/>
            <w:gridSpan w:val="3"/>
            <w:vAlign w:val="center"/>
          </w:tcPr>
          <w:p w14:paraId="5BD602F8" w14:textId="77777777" w:rsidR="00B075B5" w:rsidRPr="00632AE1" w:rsidRDefault="00B075B5" w:rsidP="00EC374C">
            <w:pPr>
              <w:rPr>
                <w:rFonts w:cs="Guttman Hodes"/>
                <w:sz w:val="20"/>
                <w:szCs w:val="20"/>
                <w:rtl/>
              </w:rPr>
            </w:pPr>
            <w:r>
              <w:rPr>
                <w:rFonts w:cs="Guttman Hodes"/>
                <w:sz w:val="20"/>
                <w:szCs w:val="20"/>
                <w:rtl/>
              </w:rPr>
              <w:t>אלקליין-פוספטאז רקומביננטי לשימוש בטיפול בפגיעת כליות אקוטית הקשורה באלח דם</w:t>
            </w:r>
          </w:p>
        </w:tc>
        <w:tc>
          <w:tcPr>
            <w:tcW w:w="3690" w:type="dxa"/>
            <w:gridSpan w:val="3"/>
            <w:vAlign w:val="center"/>
          </w:tcPr>
          <w:p w14:paraId="3C3CBA09" w14:textId="77777777" w:rsidR="00B075B5" w:rsidRPr="00632AE1" w:rsidRDefault="00B075B5" w:rsidP="00EC374C">
            <w:pPr>
              <w:jc w:val="right"/>
              <w:rPr>
                <w:rFonts w:cs="David"/>
                <w:sz w:val="20"/>
                <w:szCs w:val="20"/>
                <w:rtl/>
              </w:rPr>
            </w:pPr>
            <w:r>
              <w:rPr>
                <w:rFonts w:cs="David"/>
                <w:sz w:val="20"/>
                <w:szCs w:val="20"/>
              </w:rPr>
              <w:t>RECOMBINANT ALKALINE PHOSPHATASE FOR USE IN TREATING SEPSIS-ASSOCIATED ACUTE KIDNEY INJURY</w:t>
            </w:r>
          </w:p>
        </w:tc>
      </w:tr>
      <w:tr w:rsidR="00B075B5" w:rsidRPr="00632AE1" w14:paraId="030AD42D" w14:textId="77777777" w:rsidTr="00EC374C">
        <w:trPr>
          <w:cantSplit/>
          <w:trHeight w:val="227"/>
          <w:jc w:val="center"/>
        </w:trPr>
        <w:tc>
          <w:tcPr>
            <w:tcW w:w="3690" w:type="dxa"/>
            <w:gridSpan w:val="3"/>
            <w:vAlign w:val="center"/>
          </w:tcPr>
          <w:p w14:paraId="73C29E35" w14:textId="77777777" w:rsidR="00B075B5" w:rsidRPr="00632AE1" w:rsidRDefault="00B075B5" w:rsidP="00EC374C">
            <w:pPr>
              <w:rPr>
                <w:rFonts w:cs="Guttman Hodes"/>
                <w:sz w:val="20"/>
                <w:szCs w:val="20"/>
                <w:rtl/>
              </w:rPr>
            </w:pPr>
          </w:p>
        </w:tc>
        <w:tc>
          <w:tcPr>
            <w:tcW w:w="3690" w:type="dxa"/>
            <w:gridSpan w:val="3"/>
            <w:vAlign w:val="center"/>
          </w:tcPr>
          <w:p w14:paraId="0C3C5EBB" w14:textId="77777777" w:rsidR="00B075B5" w:rsidRPr="00632AE1" w:rsidRDefault="00B075B5" w:rsidP="00EC374C">
            <w:pPr>
              <w:jc w:val="right"/>
              <w:rPr>
                <w:rFonts w:cs="David"/>
                <w:sz w:val="20"/>
                <w:szCs w:val="20"/>
                <w:rtl/>
              </w:rPr>
            </w:pPr>
            <w:r>
              <w:rPr>
                <w:rFonts w:cs="David"/>
                <w:sz w:val="20"/>
                <w:szCs w:val="20"/>
              </w:rPr>
              <w:t>AM-PHARMA B.V.</w:t>
            </w:r>
          </w:p>
        </w:tc>
      </w:tr>
      <w:tr w:rsidR="00B075B5" w:rsidRPr="00632AE1" w14:paraId="71F8DBFB" w14:textId="77777777" w:rsidTr="00EC374C">
        <w:trPr>
          <w:cantSplit/>
          <w:trHeight w:val="227"/>
          <w:jc w:val="center"/>
        </w:trPr>
        <w:tc>
          <w:tcPr>
            <w:tcW w:w="1230" w:type="dxa"/>
            <w:vAlign w:val="center"/>
          </w:tcPr>
          <w:p w14:paraId="517A6437" w14:textId="77777777" w:rsidR="00B075B5" w:rsidRPr="00632AE1" w:rsidRDefault="00B075B5" w:rsidP="00EC374C">
            <w:pPr>
              <w:rPr>
                <w:rFonts w:cs="David"/>
                <w:sz w:val="20"/>
                <w:szCs w:val="20"/>
                <w:rtl/>
              </w:rPr>
            </w:pPr>
          </w:p>
        </w:tc>
        <w:tc>
          <w:tcPr>
            <w:tcW w:w="1230" w:type="dxa"/>
            <w:vAlign w:val="center"/>
          </w:tcPr>
          <w:p w14:paraId="5F636FB7" w14:textId="77777777" w:rsidR="00B075B5" w:rsidRPr="00632AE1" w:rsidRDefault="00B075B5" w:rsidP="00EC374C">
            <w:pPr>
              <w:rPr>
                <w:rFonts w:cs="David"/>
                <w:sz w:val="20"/>
                <w:szCs w:val="20"/>
                <w:rtl/>
              </w:rPr>
            </w:pPr>
          </w:p>
        </w:tc>
        <w:tc>
          <w:tcPr>
            <w:tcW w:w="1230" w:type="dxa"/>
            <w:vAlign w:val="center"/>
          </w:tcPr>
          <w:p w14:paraId="04C1B93E" w14:textId="77777777" w:rsidR="00B075B5" w:rsidRPr="00632AE1" w:rsidRDefault="00B075B5" w:rsidP="00EC374C">
            <w:pPr>
              <w:rPr>
                <w:rFonts w:cs="David"/>
                <w:sz w:val="20"/>
                <w:szCs w:val="20"/>
                <w:rtl/>
              </w:rPr>
            </w:pPr>
          </w:p>
        </w:tc>
        <w:tc>
          <w:tcPr>
            <w:tcW w:w="1230" w:type="dxa"/>
            <w:vAlign w:val="center"/>
          </w:tcPr>
          <w:p w14:paraId="16EC395F"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7F61ADAD" w14:textId="77777777" w:rsidR="00B075B5" w:rsidRPr="00632AE1" w:rsidRDefault="00B075B5" w:rsidP="00EC374C">
            <w:pPr>
              <w:jc w:val="right"/>
              <w:rPr>
                <w:rFonts w:cs="David"/>
                <w:sz w:val="20"/>
                <w:szCs w:val="20"/>
                <w:rtl/>
              </w:rPr>
            </w:pPr>
            <w:r>
              <w:rPr>
                <w:rFonts w:cs="David"/>
                <w:sz w:val="20"/>
                <w:szCs w:val="20"/>
              </w:rPr>
              <w:t>62/640,494</w:t>
            </w:r>
          </w:p>
        </w:tc>
        <w:tc>
          <w:tcPr>
            <w:tcW w:w="1230" w:type="dxa"/>
            <w:vAlign w:val="center"/>
          </w:tcPr>
          <w:p w14:paraId="6150C09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5D63099" w14:textId="77777777" w:rsidTr="00EC374C">
        <w:trPr>
          <w:cantSplit/>
          <w:trHeight w:val="227"/>
          <w:jc w:val="center"/>
        </w:trPr>
        <w:tc>
          <w:tcPr>
            <w:tcW w:w="3690" w:type="dxa"/>
            <w:gridSpan w:val="3"/>
            <w:vAlign w:val="center"/>
          </w:tcPr>
          <w:p w14:paraId="731C33CD" w14:textId="77777777" w:rsidR="00B075B5" w:rsidRPr="00632AE1" w:rsidRDefault="00B075B5" w:rsidP="00EC374C">
            <w:pPr>
              <w:rPr>
                <w:rFonts w:cs="David"/>
                <w:sz w:val="20"/>
                <w:szCs w:val="20"/>
                <w:rtl/>
              </w:rPr>
            </w:pPr>
          </w:p>
        </w:tc>
        <w:tc>
          <w:tcPr>
            <w:tcW w:w="3690" w:type="dxa"/>
            <w:gridSpan w:val="3"/>
            <w:vAlign w:val="center"/>
          </w:tcPr>
          <w:p w14:paraId="1BFC36FC" w14:textId="77777777" w:rsidR="00B075B5" w:rsidRPr="00632AE1" w:rsidRDefault="00B075B5" w:rsidP="00EC374C">
            <w:pPr>
              <w:jc w:val="right"/>
              <w:rPr>
                <w:rFonts w:cs="David"/>
                <w:sz w:val="20"/>
                <w:szCs w:val="20"/>
              </w:rPr>
            </w:pPr>
            <w:r>
              <w:rPr>
                <w:rFonts w:cs="David"/>
                <w:sz w:val="20"/>
                <w:szCs w:val="20"/>
              </w:rPr>
              <w:t>PCT/NL/2019/050153</w:t>
            </w:r>
          </w:p>
        </w:tc>
      </w:tr>
      <w:tr w:rsidR="00B075B5" w:rsidRPr="00632AE1" w14:paraId="7D6D9F68" w14:textId="77777777" w:rsidTr="00EC374C">
        <w:trPr>
          <w:cantSplit/>
          <w:trHeight w:val="227"/>
          <w:jc w:val="center"/>
        </w:trPr>
        <w:tc>
          <w:tcPr>
            <w:tcW w:w="3690" w:type="dxa"/>
            <w:gridSpan w:val="3"/>
            <w:vAlign w:val="center"/>
          </w:tcPr>
          <w:p w14:paraId="75132942" w14:textId="77777777" w:rsidR="00B075B5" w:rsidRPr="00632AE1" w:rsidRDefault="00B075B5" w:rsidP="00EC374C">
            <w:pPr>
              <w:rPr>
                <w:rFonts w:cs="David"/>
                <w:sz w:val="20"/>
                <w:szCs w:val="20"/>
                <w:rtl/>
              </w:rPr>
            </w:pPr>
          </w:p>
        </w:tc>
        <w:tc>
          <w:tcPr>
            <w:tcW w:w="3690" w:type="dxa"/>
            <w:gridSpan w:val="3"/>
            <w:vAlign w:val="center"/>
          </w:tcPr>
          <w:p w14:paraId="7B22B458" w14:textId="77777777" w:rsidR="00B075B5" w:rsidRPr="00632AE1" w:rsidRDefault="00B075B5" w:rsidP="00EC374C">
            <w:pPr>
              <w:jc w:val="right"/>
              <w:rPr>
                <w:rFonts w:cs="David"/>
                <w:sz w:val="20"/>
                <w:szCs w:val="20"/>
              </w:rPr>
            </w:pPr>
            <w:r>
              <w:rPr>
                <w:rFonts w:cs="David"/>
                <w:sz w:val="20"/>
                <w:szCs w:val="20"/>
              </w:rPr>
              <w:t>WO/2019/172766</w:t>
            </w:r>
          </w:p>
        </w:tc>
      </w:tr>
      <w:tr w:rsidR="00B075B5" w:rsidRPr="00632AE1" w14:paraId="3D5B4AF7" w14:textId="77777777" w:rsidTr="00EC374C">
        <w:trPr>
          <w:cantSplit/>
          <w:trHeight w:val="227"/>
          <w:jc w:val="center"/>
        </w:trPr>
        <w:tc>
          <w:tcPr>
            <w:tcW w:w="7380" w:type="dxa"/>
            <w:gridSpan w:val="6"/>
            <w:tcBorders>
              <w:bottom w:val="single" w:sz="4" w:space="0" w:color="auto"/>
            </w:tcBorders>
            <w:vAlign w:val="center"/>
          </w:tcPr>
          <w:p w14:paraId="71895A54" w14:textId="77777777" w:rsidR="00B075B5" w:rsidRPr="00632AE1" w:rsidRDefault="00B075B5" w:rsidP="00EC374C">
            <w:pPr>
              <w:rPr>
                <w:rFonts w:cs="David"/>
                <w:sz w:val="20"/>
                <w:szCs w:val="20"/>
              </w:rPr>
            </w:pPr>
          </w:p>
        </w:tc>
      </w:tr>
    </w:tbl>
    <w:p w14:paraId="7257C8B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BF215E9" w14:textId="77777777" w:rsidTr="00EC374C">
        <w:trPr>
          <w:cantSplit/>
          <w:trHeight w:val="443"/>
          <w:jc w:val="center"/>
        </w:trPr>
        <w:tc>
          <w:tcPr>
            <w:tcW w:w="2460" w:type="dxa"/>
            <w:gridSpan w:val="2"/>
            <w:vAlign w:val="center"/>
          </w:tcPr>
          <w:p w14:paraId="2CBBC5E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H04L</w:t>
            </w:r>
          </w:p>
        </w:tc>
        <w:tc>
          <w:tcPr>
            <w:tcW w:w="2460" w:type="dxa"/>
            <w:gridSpan w:val="2"/>
            <w:vAlign w:val="center"/>
          </w:tcPr>
          <w:p w14:paraId="3AA5372B" w14:textId="77777777" w:rsidR="00B075B5" w:rsidRPr="00B075B5" w:rsidRDefault="000863EF" w:rsidP="00EC374C">
            <w:pPr>
              <w:jc w:val="center"/>
              <w:rPr>
                <w:rFonts w:cs="Guttman Hodes"/>
                <w:b/>
                <w:bCs/>
                <w:color w:val="0000FF"/>
                <w:sz w:val="20"/>
                <w:szCs w:val="20"/>
                <w:u w:val="single"/>
                <w:rtl/>
              </w:rPr>
            </w:pPr>
            <w:hyperlink r:id="rId483" w:history="1">
              <w:r w:rsidR="00B075B5">
                <w:rPr>
                  <w:rFonts w:cs="Guttman Hodes"/>
                  <w:b/>
                  <w:bCs/>
                  <w:color w:val="0000FF"/>
                  <w:sz w:val="20"/>
                  <w:szCs w:val="20"/>
                  <w:u w:val="single"/>
                  <w:rtl/>
                </w:rPr>
                <w:t>277089</w:t>
              </w:r>
            </w:hyperlink>
          </w:p>
        </w:tc>
        <w:tc>
          <w:tcPr>
            <w:tcW w:w="2460" w:type="dxa"/>
            <w:gridSpan w:val="2"/>
            <w:vAlign w:val="center"/>
          </w:tcPr>
          <w:p w14:paraId="6F424230" w14:textId="77777777" w:rsidR="00B075B5" w:rsidRPr="00632AE1" w:rsidRDefault="00B075B5" w:rsidP="00EC374C">
            <w:pPr>
              <w:jc w:val="right"/>
              <w:rPr>
                <w:rFonts w:cs="David"/>
                <w:sz w:val="20"/>
                <w:szCs w:val="20"/>
                <w:rtl/>
              </w:rPr>
            </w:pPr>
            <w:r>
              <w:rPr>
                <w:rFonts w:cs="David"/>
                <w:sz w:val="20"/>
                <w:szCs w:val="20"/>
                <w:rtl/>
              </w:rPr>
              <w:t>05/02/2019</w:t>
            </w:r>
          </w:p>
        </w:tc>
      </w:tr>
      <w:tr w:rsidR="00B075B5" w:rsidRPr="00632AE1" w14:paraId="2DFFC4E5" w14:textId="77777777" w:rsidTr="00EC374C">
        <w:trPr>
          <w:cantSplit/>
          <w:trHeight w:val="227"/>
          <w:jc w:val="center"/>
        </w:trPr>
        <w:tc>
          <w:tcPr>
            <w:tcW w:w="3690" w:type="dxa"/>
            <w:gridSpan w:val="3"/>
            <w:vAlign w:val="center"/>
          </w:tcPr>
          <w:p w14:paraId="713F69D4" w14:textId="77777777" w:rsidR="00B075B5" w:rsidRPr="00632AE1" w:rsidRDefault="00B075B5" w:rsidP="00EC374C">
            <w:pPr>
              <w:rPr>
                <w:rFonts w:cs="Guttman Hodes"/>
                <w:sz w:val="20"/>
                <w:szCs w:val="20"/>
                <w:rtl/>
              </w:rPr>
            </w:pPr>
            <w:r>
              <w:rPr>
                <w:rFonts w:cs="Guttman Hodes"/>
                <w:sz w:val="20"/>
                <w:szCs w:val="20"/>
                <w:rtl/>
              </w:rPr>
              <w:t>מערכת אבטחה ללא סיסמא עבור נתונים לא פעילים</w:t>
            </w:r>
          </w:p>
        </w:tc>
        <w:tc>
          <w:tcPr>
            <w:tcW w:w="3690" w:type="dxa"/>
            <w:gridSpan w:val="3"/>
            <w:vAlign w:val="center"/>
          </w:tcPr>
          <w:p w14:paraId="28CBD038" w14:textId="77777777" w:rsidR="00B075B5" w:rsidRPr="00632AE1" w:rsidRDefault="00B075B5" w:rsidP="00EC374C">
            <w:pPr>
              <w:jc w:val="right"/>
              <w:rPr>
                <w:rFonts w:cs="David"/>
                <w:sz w:val="20"/>
                <w:szCs w:val="20"/>
                <w:rtl/>
              </w:rPr>
            </w:pPr>
            <w:r>
              <w:rPr>
                <w:rFonts w:cs="David"/>
                <w:sz w:val="20"/>
                <w:szCs w:val="20"/>
              </w:rPr>
              <w:t>PASSWORDLESS SECURITY SYSTEM FOR DATA-AT-REST</w:t>
            </w:r>
          </w:p>
        </w:tc>
      </w:tr>
      <w:tr w:rsidR="00B075B5" w:rsidRPr="00632AE1" w14:paraId="21072161" w14:textId="77777777" w:rsidTr="00EC374C">
        <w:trPr>
          <w:cantSplit/>
          <w:trHeight w:val="227"/>
          <w:jc w:val="center"/>
        </w:trPr>
        <w:tc>
          <w:tcPr>
            <w:tcW w:w="3690" w:type="dxa"/>
            <w:gridSpan w:val="3"/>
            <w:vAlign w:val="center"/>
          </w:tcPr>
          <w:p w14:paraId="483142C8" w14:textId="77777777" w:rsidR="00B075B5" w:rsidRPr="00632AE1" w:rsidRDefault="00B075B5" w:rsidP="00EC374C">
            <w:pPr>
              <w:rPr>
                <w:rFonts w:cs="Guttman Hodes"/>
                <w:sz w:val="20"/>
                <w:szCs w:val="20"/>
                <w:rtl/>
              </w:rPr>
            </w:pPr>
          </w:p>
        </w:tc>
        <w:tc>
          <w:tcPr>
            <w:tcW w:w="3690" w:type="dxa"/>
            <w:gridSpan w:val="3"/>
            <w:vAlign w:val="center"/>
          </w:tcPr>
          <w:p w14:paraId="24DBD856" w14:textId="77777777" w:rsidR="00B075B5" w:rsidRPr="00632AE1" w:rsidRDefault="00B075B5" w:rsidP="00EC374C">
            <w:pPr>
              <w:jc w:val="right"/>
              <w:rPr>
                <w:rFonts w:cs="David"/>
                <w:sz w:val="20"/>
                <w:szCs w:val="20"/>
                <w:rtl/>
              </w:rPr>
            </w:pPr>
            <w:r>
              <w:rPr>
                <w:rFonts w:cs="David"/>
                <w:sz w:val="20"/>
                <w:szCs w:val="20"/>
              </w:rPr>
              <w:t>ATAKAMA LLC</w:t>
            </w:r>
          </w:p>
        </w:tc>
      </w:tr>
      <w:tr w:rsidR="00B075B5" w:rsidRPr="00632AE1" w14:paraId="134E5C5B" w14:textId="77777777" w:rsidTr="00EC374C">
        <w:trPr>
          <w:cantSplit/>
          <w:trHeight w:val="227"/>
          <w:jc w:val="center"/>
        </w:trPr>
        <w:tc>
          <w:tcPr>
            <w:tcW w:w="1230" w:type="dxa"/>
            <w:vAlign w:val="center"/>
          </w:tcPr>
          <w:p w14:paraId="29983A51" w14:textId="77777777" w:rsidR="00B075B5" w:rsidRPr="00632AE1" w:rsidRDefault="00B075B5" w:rsidP="00EC374C">
            <w:pPr>
              <w:rPr>
                <w:rFonts w:cs="David"/>
                <w:sz w:val="20"/>
                <w:szCs w:val="20"/>
                <w:rtl/>
              </w:rPr>
            </w:pPr>
          </w:p>
        </w:tc>
        <w:tc>
          <w:tcPr>
            <w:tcW w:w="1230" w:type="dxa"/>
            <w:vAlign w:val="center"/>
          </w:tcPr>
          <w:p w14:paraId="5001F21E" w14:textId="77777777" w:rsidR="00B075B5" w:rsidRPr="00632AE1" w:rsidRDefault="00B075B5" w:rsidP="00EC374C">
            <w:pPr>
              <w:rPr>
                <w:rFonts w:cs="David"/>
                <w:sz w:val="20"/>
                <w:szCs w:val="20"/>
                <w:rtl/>
              </w:rPr>
            </w:pPr>
          </w:p>
        </w:tc>
        <w:tc>
          <w:tcPr>
            <w:tcW w:w="1230" w:type="dxa"/>
            <w:vAlign w:val="center"/>
          </w:tcPr>
          <w:p w14:paraId="75B247AE" w14:textId="77777777" w:rsidR="00B075B5" w:rsidRPr="00632AE1" w:rsidRDefault="00B075B5" w:rsidP="00EC374C">
            <w:pPr>
              <w:rPr>
                <w:rFonts w:cs="David"/>
                <w:sz w:val="20"/>
                <w:szCs w:val="20"/>
                <w:rtl/>
              </w:rPr>
            </w:pPr>
          </w:p>
        </w:tc>
        <w:tc>
          <w:tcPr>
            <w:tcW w:w="1230" w:type="dxa"/>
            <w:vAlign w:val="center"/>
          </w:tcPr>
          <w:p w14:paraId="5374D5CC" w14:textId="77777777" w:rsidR="00B075B5" w:rsidRPr="00632AE1" w:rsidRDefault="00B075B5" w:rsidP="00EC374C">
            <w:pPr>
              <w:jc w:val="right"/>
              <w:rPr>
                <w:rFonts w:cs="David"/>
                <w:sz w:val="20"/>
                <w:szCs w:val="20"/>
                <w:rtl/>
              </w:rPr>
            </w:pPr>
            <w:r>
              <w:rPr>
                <w:rFonts w:cs="David"/>
                <w:sz w:val="20"/>
                <w:szCs w:val="20"/>
              </w:rPr>
              <w:t>15/03/2018</w:t>
            </w:r>
          </w:p>
        </w:tc>
        <w:tc>
          <w:tcPr>
            <w:tcW w:w="1230" w:type="dxa"/>
            <w:vAlign w:val="center"/>
          </w:tcPr>
          <w:p w14:paraId="443AC90D" w14:textId="77777777" w:rsidR="00B075B5" w:rsidRPr="00632AE1" w:rsidRDefault="00B075B5" w:rsidP="00EC374C">
            <w:pPr>
              <w:jc w:val="right"/>
              <w:rPr>
                <w:rFonts w:cs="David"/>
                <w:sz w:val="20"/>
                <w:szCs w:val="20"/>
                <w:rtl/>
              </w:rPr>
            </w:pPr>
            <w:r>
              <w:rPr>
                <w:rFonts w:cs="David"/>
                <w:sz w:val="20"/>
                <w:szCs w:val="20"/>
              </w:rPr>
              <w:t>62/643,539</w:t>
            </w:r>
          </w:p>
        </w:tc>
        <w:tc>
          <w:tcPr>
            <w:tcW w:w="1230" w:type="dxa"/>
            <w:vAlign w:val="center"/>
          </w:tcPr>
          <w:p w14:paraId="1E3FDEA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43029EE7" w14:textId="77777777" w:rsidTr="00EC374C">
        <w:trPr>
          <w:cantSplit/>
          <w:trHeight w:val="227"/>
          <w:jc w:val="center"/>
        </w:trPr>
        <w:tc>
          <w:tcPr>
            <w:tcW w:w="1230" w:type="dxa"/>
            <w:vAlign w:val="center"/>
          </w:tcPr>
          <w:p w14:paraId="4039C9CD" w14:textId="77777777" w:rsidR="00B075B5" w:rsidRPr="00632AE1" w:rsidRDefault="00B075B5" w:rsidP="00EC374C">
            <w:pPr>
              <w:rPr>
                <w:rFonts w:cs="David"/>
                <w:sz w:val="20"/>
                <w:szCs w:val="20"/>
                <w:rtl/>
              </w:rPr>
            </w:pPr>
          </w:p>
        </w:tc>
        <w:tc>
          <w:tcPr>
            <w:tcW w:w="1230" w:type="dxa"/>
            <w:vAlign w:val="center"/>
          </w:tcPr>
          <w:p w14:paraId="03FFA6E7" w14:textId="77777777" w:rsidR="00B075B5" w:rsidRPr="00632AE1" w:rsidRDefault="00B075B5" w:rsidP="00EC374C">
            <w:pPr>
              <w:rPr>
                <w:rFonts w:cs="David"/>
                <w:sz w:val="20"/>
                <w:szCs w:val="20"/>
                <w:rtl/>
              </w:rPr>
            </w:pPr>
          </w:p>
        </w:tc>
        <w:tc>
          <w:tcPr>
            <w:tcW w:w="1230" w:type="dxa"/>
            <w:vAlign w:val="center"/>
          </w:tcPr>
          <w:p w14:paraId="01B28ED7" w14:textId="77777777" w:rsidR="00B075B5" w:rsidRPr="00632AE1" w:rsidRDefault="00B075B5" w:rsidP="00EC374C">
            <w:pPr>
              <w:rPr>
                <w:rFonts w:cs="David"/>
                <w:sz w:val="20"/>
                <w:szCs w:val="20"/>
                <w:rtl/>
              </w:rPr>
            </w:pPr>
          </w:p>
        </w:tc>
        <w:tc>
          <w:tcPr>
            <w:tcW w:w="1230" w:type="dxa"/>
            <w:vAlign w:val="center"/>
          </w:tcPr>
          <w:p w14:paraId="3A1E73F2" w14:textId="77777777" w:rsidR="00B075B5" w:rsidRDefault="00B075B5" w:rsidP="00EC374C">
            <w:pPr>
              <w:jc w:val="right"/>
              <w:rPr>
                <w:rFonts w:cs="David"/>
                <w:sz w:val="20"/>
                <w:szCs w:val="20"/>
              </w:rPr>
            </w:pPr>
            <w:r>
              <w:rPr>
                <w:rFonts w:cs="David"/>
                <w:sz w:val="20"/>
                <w:szCs w:val="20"/>
                <w:rtl/>
              </w:rPr>
              <w:t>21/08/2018</w:t>
            </w:r>
          </w:p>
        </w:tc>
        <w:tc>
          <w:tcPr>
            <w:tcW w:w="1230" w:type="dxa"/>
            <w:vAlign w:val="center"/>
          </w:tcPr>
          <w:p w14:paraId="3D52DA57" w14:textId="77777777" w:rsidR="00B075B5" w:rsidRDefault="00B075B5" w:rsidP="00EC374C">
            <w:pPr>
              <w:jc w:val="right"/>
              <w:rPr>
                <w:rFonts w:cs="David"/>
                <w:sz w:val="20"/>
                <w:szCs w:val="20"/>
              </w:rPr>
            </w:pPr>
            <w:r>
              <w:rPr>
                <w:rFonts w:cs="David"/>
                <w:sz w:val="20"/>
                <w:szCs w:val="20"/>
                <w:rtl/>
              </w:rPr>
              <w:t>16/106,564</w:t>
            </w:r>
          </w:p>
        </w:tc>
        <w:tc>
          <w:tcPr>
            <w:tcW w:w="1230" w:type="dxa"/>
            <w:vAlign w:val="center"/>
          </w:tcPr>
          <w:p w14:paraId="2E8F1AC4" w14:textId="77777777" w:rsidR="00B075B5" w:rsidRDefault="00B075B5" w:rsidP="00EC374C">
            <w:pPr>
              <w:jc w:val="right"/>
              <w:rPr>
                <w:rFonts w:cs="David"/>
                <w:sz w:val="20"/>
                <w:szCs w:val="20"/>
              </w:rPr>
            </w:pPr>
            <w:r>
              <w:rPr>
                <w:rFonts w:cs="David"/>
                <w:sz w:val="20"/>
                <w:szCs w:val="20"/>
              </w:rPr>
              <w:t>US</w:t>
            </w:r>
          </w:p>
        </w:tc>
      </w:tr>
      <w:tr w:rsidR="00B075B5" w:rsidRPr="00632AE1" w14:paraId="22A169F8" w14:textId="77777777" w:rsidTr="00EC374C">
        <w:trPr>
          <w:cantSplit/>
          <w:trHeight w:val="227"/>
          <w:jc w:val="center"/>
        </w:trPr>
        <w:tc>
          <w:tcPr>
            <w:tcW w:w="3690" w:type="dxa"/>
            <w:gridSpan w:val="3"/>
            <w:vAlign w:val="center"/>
          </w:tcPr>
          <w:p w14:paraId="5696EB9E" w14:textId="77777777" w:rsidR="00B075B5" w:rsidRPr="00632AE1" w:rsidRDefault="00B075B5" w:rsidP="00EC374C">
            <w:pPr>
              <w:rPr>
                <w:rFonts w:cs="David"/>
                <w:sz w:val="20"/>
                <w:szCs w:val="20"/>
                <w:rtl/>
              </w:rPr>
            </w:pPr>
          </w:p>
        </w:tc>
        <w:tc>
          <w:tcPr>
            <w:tcW w:w="3690" w:type="dxa"/>
            <w:gridSpan w:val="3"/>
            <w:vAlign w:val="center"/>
          </w:tcPr>
          <w:p w14:paraId="76D9F538" w14:textId="77777777" w:rsidR="00B075B5" w:rsidRPr="00632AE1" w:rsidRDefault="00B075B5" w:rsidP="00EC374C">
            <w:pPr>
              <w:jc w:val="right"/>
              <w:rPr>
                <w:rFonts w:cs="David"/>
                <w:sz w:val="20"/>
                <w:szCs w:val="20"/>
              </w:rPr>
            </w:pPr>
            <w:r>
              <w:rPr>
                <w:rFonts w:cs="David"/>
                <w:sz w:val="20"/>
                <w:szCs w:val="20"/>
              </w:rPr>
              <w:t>PCT/US/2019/016593</w:t>
            </w:r>
          </w:p>
        </w:tc>
      </w:tr>
      <w:tr w:rsidR="00B075B5" w:rsidRPr="00632AE1" w14:paraId="7C30E713" w14:textId="77777777" w:rsidTr="00EC374C">
        <w:trPr>
          <w:cantSplit/>
          <w:trHeight w:val="227"/>
          <w:jc w:val="center"/>
        </w:trPr>
        <w:tc>
          <w:tcPr>
            <w:tcW w:w="3690" w:type="dxa"/>
            <w:gridSpan w:val="3"/>
            <w:vAlign w:val="center"/>
          </w:tcPr>
          <w:p w14:paraId="256B160E" w14:textId="77777777" w:rsidR="00B075B5" w:rsidRPr="00632AE1" w:rsidRDefault="00B075B5" w:rsidP="00EC374C">
            <w:pPr>
              <w:rPr>
                <w:rFonts w:cs="David"/>
                <w:sz w:val="20"/>
                <w:szCs w:val="20"/>
                <w:rtl/>
              </w:rPr>
            </w:pPr>
          </w:p>
        </w:tc>
        <w:tc>
          <w:tcPr>
            <w:tcW w:w="3690" w:type="dxa"/>
            <w:gridSpan w:val="3"/>
            <w:vAlign w:val="center"/>
          </w:tcPr>
          <w:p w14:paraId="1839CB17" w14:textId="77777777" w:rsidR="00B075B5" w:rsidRPr="00632AE1" w:rsidRDefault="00B075B5" w:rsidP="00EC374C">
            <w:pPr>
              <w:jc w:val="right"/>
              <w:rPr>
                <w:rFonts w:cs="David"/>
                <w:sz w:val="20"/>
                <w:szCs w:val="20"/>
              </w:rPr>
            </w:pPr>
            <w:r>
              <w:rPr>
                <w:rFonts w:cs="David"/>
                <w:sz w:val="20"/>
                <w:szCs w:val="20"/>
              </w:rPr>
              <w:t>WO/2019/177712</w:t>
            </w:r>
          </w:p>
        </w:tc>
      </w:tr>
      <w:tr w:rsidR="00B075B5" w:rsidRPr="00632AE1" w14:paraId="4154E1D5" w14:textId="77777777" w:rsidTr="00EC374C">
        <w:trPr>
          <w:cantSplit/>
          <w:trHeight w:val="227"/>
          <w:jc w:val="center"/>
        </w:trPr>
        <w:tc>
          <w:tcPr>
            <w:tcW w:w="7380" w:type="dxa"/>
            <w:gridSpan w:val="6"/>
            <w:tcBorders>
              <w:bottom w:val="single" w:sz="4" w:space="0" w:color="auto"/>
            </w:tcBorders>
            <w:vAlign w:val="center"/>
          </w:tcPr>
          <w:p w14:paraId="7B1DCD2B" w14:textId="77777777" w:rsidR="00B075B5" w:rsidRPr="00632AE1" w:rsidRDefault="00B075B5" w:rsidP="00EC374C">
            <w:pPr>
              <w:rPr>
                <w:rFonts w:cs="David"/>
                <w:sz w:val="20"/>
                <w:szCs w:val="20"/>
              </w:rPr>
            </w:pPr>
          </w:p>
        </w:tc>
      </w:tr>
    </w:tbl>
    <w:p w14:paraId="706881E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7177C97" w14:textId="77777777" w:rsidTr="00EC374C">
        <w:trPr>
          <w:cantSplit/>
          <w:trHeight w:val="443"/>
          <w:jc w:val="center"/>
        </w:trPr>
        <w:tc>
          <w:tcPr>
            <w:tcW w:w="2460" w:type="dxa"/>
            <w:gridSpan w:val="2"/>
            <w:vAlign w:val="center"/>
          </w:tcPr>
          <w:p w14:paraId="744CF08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6B47B6E" w14:textId="77777777" w:rsidR="00B075B5" w:rsidRPr="00B075B5" w:rsidRDefault="000863EF" w:rsidP="00EC374C">
            <w:pPr>
              <w:jc w:val="center"/>
              <w:rPr>
                <w:rFonts w:cs="Guttman Hodes"/>
                <w:b/>
                <w:bCs/>
                <w:color w:val="0000FF"/>
                <w:sz w:val="20"/>
                <w:szCs w:val="20"/>
                <w:u w:val="single"/>
                <w:rtl/>
              </w:rPr>
            </w:pPr>
            <w:hyperlink r:id="rId484" w:history="1">
              <w:r w:rsidR="00B075B5">
                <w:rPr>
                  <w:rFonts w:cs="Guttman Hodes"/>
                  <w:b/>
                  <w:bCs/>
                  <w:color w:val="0000FF"/>
                  <w:sz w:val="20"/>
                  <w:szCs w:val="20"/>
                  <w:u w:val="single"/>
                  <w:rtl/>
                </w:rPr>
                <w:t>277093</w:t>
              </w:r>
            </w:hyperlink>
          </w:p>
        </w:tc>
        <w:tc>
          <w:tcPr>
            <w:tcW w:w="2460" w:type="dxa"/>
            <w:gridSpan w:val="2"/>
            <w:vAlign w:val="center"/>
          </w:tcPr>
          <w:p w14:paraId="14F005B4"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51E0CD7D" w14:textId="77777777" w:rsidTr="00EC374C">
        <w:trPr>
          <w:cantSplit/>
          <w:trHeight w:val="227"/>
          <w:jc w:val="center"/>
        </w:trPr>
        <w:tc>
          <w:tcPr>
            <w:tcW w:w="3690" w:type="dxa"/>
            <w:gridSpan w:val="3"/>
            <w:vAlign w:val="center"/>
          </w:tcPr>
          <w:p w14:paraId="3B13A185" w14:textId="77777777" w:rsidR="00B075B5" w:rsidRPr="00632AE1" w:rsidRDefault="00B075B5" w:rsidP="00EC374C">
            <w:pPr>
              <w:rPr>
                <w:rFonts w:cs="Guttman Hodes"/>
                <w:sz w:val="20"/>
                <w:szCs w:val="20"/>
                <w:rtl/>
              </w:rPr>
            </w:pPr>
            <w:r>
              <w:rPr>
                <w:rFonts w:cs="Guttman Hodes"/>
                <w:sz w:val="20"/>
                <w:szCs w:val="20"/>
                <w:rtl/>
              </w:rPr>
              <w:t xml:space="preserve">שיטות שימוש ותכשירים רוקחיים של מעכב </w:t>
            </w:r>
            <w:r>
              <w:rPr>
                <w:rFonts w:cs="Guttman Hodes"/>
                <w:sz w:val="20"/>
                <w:szCs w:val="20"/>
              </w:rPr>
              <w:t>SYK</w:t>
            </w:r>
            <w:r>
              <w:rPr>
                <w:rFonts w:cs="Guttman Hodes"/>
                <w:sz w:val="20"/>
                <w:szCs w:val="20"/>
                <w:rtl/>
              </w:rPr>
              <w:t xml:space="preserve"> בררני</w:t>
            </w:r>
          </w:p>
        </w:tc>
        <w:tc>
          <w:tcPr>
            <w:tcW w:w="3690" w:type="dxa"/>
            <w:gridSpan w:val="3"/>
            <w:vAlign w:val="center"/>
          </w:tcPr>
          <w:p w14:paraId="7B283E09" w14:textId="77777777" w:rsidR="00B075B5" w:rsidRPr="00632AE1" w:rsidRDefault="00B075B5" w:rsidP="00EC374C">
            <w:pPr>
              <w:jc w:val="right"/>
              <w:rPr>
                <w:rFonts w:cs="David"/>
                <w:sz w:val="20"/>
                <w:szCs w:val="20"/>
                <w:rtl/>
              </w:rPr>
            </w:pPr>
            <w:r>
              <w:rPr>
                <w:rFonts w:cs="David"/>
                <w:sz w:val="20"/>
                <w:szCs w:val="20"/>
              </w:rPr>
              <w:t>METHODS OF USE AND PHARMACEUTICAL COMPOSITIONS OF A SELECTIVE SYK INHIBITOR</w:t>
            </w:r>
          </w:p>
        </w:tc>
      </w:tr>
      <w:tr w:rsidR="00B075B5" w:rsidRPr="00632AE1" w14:paraId="519E5A30" w14:textId="77777777" w:rsidTr="00EC374C">
        <w:trPr>
          <w:cantSplit/>
          <w:trHeight w:val="227"/>
          <w:jc w:val="center"/>
        </w:trPr>
        <w:tc>
          <w:tcPr>
            <w:tcW w:w="3690" w:type="dxa"/>
            <w:gridSpan w:val="3"/>
            <w:vAlign w:val="center"/>
          </w:tcPr>
          <w:p w14:paraId="383815BE" w14:textId="77777777" w:rsidR="00B075B5" w:rsidRPr="00632AE1" w:rsidRDefault="00B075B5" w:rsidP="00EC374C">
            <w:pPr>
              <w:rPr>
                <w:rFonts w:cs="Guttman Hodes"/>
                <w:sz w:val="20"/>
                <w:szCs w:val="20"/>
                <w:rtl/>
              </w:rPr>
            </w:pPr>
          </w:p>
        </w:tc>
        <w:tc>
          <w:tcPr>
            <w:tcW w:w="3690" w:type="dxa"/>
            <w:gridSpan w:val="3"/>
            <w:vAlign w:val="center"/>
          </w:tcPr>
          <w:p w14:paraId="5AA6F1FD" w14:textId="77777777" w:rsidR="00B075B5" w:rsidRPr="00632AE1" w:rsidRDefault="00B075B5" w:rsidP="00EC374C">
            <w:pPr>
              <w:jc w:val="right"/>
              <w:rPr>
                <w:rFonts w:cs="David"/>
                <w:sz w:val="20"/>
                <w:szCs w:val="20"/>
                <w:rtl/>
              </w:rPr>
            </w:pPr>
            <w:r>
              <w:rPr>
                <w:rFonts w:cs="David"/>
                <w:sz w:val="20"/>
                <w:szCs w:val="20"/>
              </w:rPr>
              <w:t>PORTOLA PHARMACEUTICALS, INC.</w:t>
            </w:r>
          </w:p>
        </w:tc>
      </w:tr>
      <w:tr w:rsidR="00B075B5" w:rsidRPr="00632AE1" w14:paraId="788F298A" w14:textId="77777777" w:rsidTr="00EC374C">
        <w:trPr>
          <w:cantSplit/>
          <w:trHeight w:val="227"/>
          <w:jc w:val="center"/>
        </w:trPr>
        <w:tc>
          <w:tcPr>
            <w:tcW w:w="1230" w:type="dxa"/>
            <w:vAlign w:val="center"/>
          </w:tcPr>
          <w:p w14:paraId="42F6D720" w14:textId="77777777" w:rsidR="00B075B5" w:rsidRPr="00632AE1" w:rsidRDefault="00B075B5" w:rsidP="00EC374C">
            <w:pPr>
              <w:rPr>
                <w:rFonts w:cs="David"/>
                <w:sz w:val="20"/>
                <w:szCs w:val="20"/>
                <w:rtl/>
              </w:rPr>
            </w:pPr>
          </w:p>
        </w:tc>
        <w:tc>
          <w:tcPr>
            <w:tcW w:w="1230" w:type="dxa"/>
            <w:vAlign w:val="center"/>
          </w:tcPr>
          <w:p w14:paraId="12A7D1DA" w14:textId="77777777" w:rsidR="00B075B5" w:rsidRPr="00632AE1" w:rsidRDefault="00B075B5" w:rsidP="00EC374C">
            <w:pPr>
              <w:rPr>
                <w:rFonts w:cs="David"/>
                <w:sz w:val="20"/>
                <w:szCs w:val="20"/>
                <w:rtl/>
              </w:rPr>
            </w:pPr>
          </w:p>
        </w:tc>
        <w:tc>
          <w:tcPr>
            <w:tcW w:w="1230" w:type="dxa"/>
            <w:vAlign w:val="center"/>
          </w:tcPr>
          <w:p w14:paraId="4B2A48E6" w14:textId="77777777" w:rsidR="00B075B5" w:rsidRPr="00632AE1" w:rsidRDefault="00B075B5" w:rsidP="00EC374C">
            <w:pPr>
              <w:rPr>
                <w:rFonts w:cs="David"/>
                <w:sz w:val="20"/>
                <w:szCs w:val="20"/>
                <w:rtl/>
              </w:rPr>
            </w:pPr>
          </w:p>
        </w:tc>
        <w:tc>
          <w:tcPr>
            <w:tcW w:w="1230" w:type="dxa"/>
            <w:vAlign w:val="center"/>
          </w:tcPr>
          <w:p w14:paraId="303B7BF1" w14:textId="77777777" w:rsidR="00B075B5" w:rsidRPr="00632AE1" w:rsidRDefault="00B075B5" w:rsidP="00EC374C">
            <w:pPr>
              <w:jc w:val="right"/>
              <w:rPr>
                <w:rFonts w:cs="David"/>
                <w:sz w:val="20"/>
                <w:szCs w:val="20"/>
                <w:rtl/>
              </w:rPr>
            </w:pPr>
            <w:r>
              <w:rPr>
                <w:rFonts w:cs="David"/>
                <w:sz w:val="20"/>
                <w:szCs w:val="20"/>
              </w:rPr>
              <w:t>09/03/2018</w:t>
            </w:r>
          </w:p>
        </w:tc>
        <w:tc>
          <w:tcPr>
            <w:tcW w:w="1230" w:type="dxa"/>
            <w:vAlign w:val="center"/>
          </w:tcPr>
          <w:p w14:paraId="750EA4F7" w14:textId="77777777" w:rsidR="00B075B5" w:rsidRPr="00632AE1" w:rsidRDefault="00B075B5" w:rsidP="00EC374C">
            <w:pPr>
              <w:jc w:val="right"/>
              <w:rPr>
                <w:rFonts w:cs="David"/>
                <w:sz w:val="20"/>
                <w:szCs w:val="20"/>
                <w:rtl/>
              </w:rPr>
            </w:pPr>
            <w:r>
              <w:rPr>
                <w:rFonts w:cs="David"/>
                <w:sz w:val="20"/>
                <w:szCs w:val="20"/>
              </w:rPr>
              <w:t>62/641,094</w:t>
            </w:r>
          </w:p>
        </w:tc>
        <w:tc>
          <w:tcPr>
            <w:tcW w:w="1230" w:type="dxa"/>
            <w:vAlign w:val="center"/>
          </w:tcPr>
          <w:p w14:paraId="4DDB7E75"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0E8F948" w14:textId="77777777" w:rsidTr="00EC374C">
        <w:trPr>
          <w:cantSplit/>
          <w:trHeight w:val="227"/>
          <w:jc w:val="center"/>
        </w:trPr>
        <w:tc>
          <w:tcPr>
            <w:tcW w:w="1230" w:type="dxa"/>
            <w:vAlign w:val="center"/>
          </w:tcPr>
          <w:p w14:paraId="27398793" w14:textId="77777777" w:rsidR="00B075B5" w:rsidRPr="00632AE1" w:rsidRDefault="00B075B5" w:rsidP="00EC374C">
            <w:pPr>
              <w:rPr>
                <w:rFonts w:cs="David"/>
                <w:sz w:val="20"/>
                <w:szCs w:val="20"/>
                <w:rtl/>
              </w:rPr>
            </w:pPr>
          </w:p>
        </w:tc>
        <w:tc>
          <w:tcPr>
            <w:tcW w:w="1230" w:type="dxa"/>
            <w:vAlign w:val="center"/>
          </w:tcPr>
          <w:p w14:paraId="6512D05E" w14:textId="77777777" w:rsidR="00B075B5" w:rsidRPr="00632AE1" w:rsidRDefault="00B075B5" w:rsidP="00EC374C">
            <w:pPr>
              <w:rPr>
                <w:rFonts w:cs="David"/>
                <w:sz w:val="20"/>
                <w:szCs w:val="20"/>
                <w:rtl/>
              </w:rPr>
            </w:pPr>
          </w:p>
        </w:tc>
        <w:tc>
          <w:tcPr>
            <w:tcW w:w="1230" w:type="dxa"/>
            <w:vAlign w:val="center"/>
          </w:tcPr>
          <w:p w14:paraId="1DD0884F" w14:textId="77777777" w:rsidR="00B075B5" w:rsidRPr="00632AE1" w:rsidRDefault="00B075B5" w:rsidP="00EC374C">
            <w:pPr>
              <w:rPr>
                <w:rFonts w:cs="David"/>
                <w:sz w:val="20"/>
                <w:szCs w:val="20"/>
                <w:rtl/>
              </w:rPr>
            </w:pPr>
          </w:p>
        </w:tc>
        <w:tc>
          <w:tcPr>
            <w:tcW w:w="1230" w:type="dxa"/>
            <w:vAlign w:val="center"/>
          </w:tcPr>
          <w:p w14:paraId="6409F03A" w14:textId="77777777" w:rsidR="00B075B5" w:rsidRDefault="00B075B5" w:rsidP="00EC374C">
            <w:pPr>
              <w:jc w:val="right"/>
              <w:rPr>
                <w:rFonts w:cs="David"/>
                <w:sz w:val="20"/>
                <w:szCs w:val="20"/>
              </w:rPr>
            </w:pPr>
            <w:r>
              <w:rPr>
                <w:rFonts w:cs="David"/>
                <w:sz w:val="20"/>
                <w:szCs w:val="20"/>
                <w:rtl/>
              </w:rPr>
              <w:t>27/04/2018</w:t>
            </w:r>
          </w:p>
        </w:tc>
        <w:tc>
          <w:tcPr>
            <w:tcW w:w="1230" w:type="dxa"/>
            <w:vAlign w:val="center"/>
          </w:tcPr>
          <w:p w14:paraId="6C51BD61" w14:textId="77777777" w:rsidR="00B075B5" w:rsidRDefault="00B075B5" w:rsidP="00EC374C">
            <w:pPr>
              <w:jc w:val="right"/>
              <w:rPr>
                <w:rFonts w:cs="David"/>
                <w:sz w:val="20"/>
                <w:szCs w:val="20"/>
              </w:rPr>
            </w:pPr>
            <w:r>
              <w:rPr>
                <w:rFonts w:cs="David"/>
                <w:sz w:val="20"/>
                <w:szCs w:val="20"/>
                <w:rtl/>
              </w:rPr>
              <w:t>62/663,999</w:t>
            </w:r>
          </w:p>
        </w:tc>
        <w:tc>
          <w:tcPr>
            <w:tcW w:w="1230" w:type="dxa"/>
            <w:vAlign w:val="center"/>
          </w:tcPr>
          <w:p w14:paraId="16DB2A0D" w14:textId="77777777" w:rsidR="00B075B5" w:rsidRDefault="00B075B5" w:rsidP="00EC374C">
            <w:pPr>
              <w:jc w:val="right"/>
              <w:rPr>
                <w:rFonts w:cs="David"/>
                <w:sz w:val="20"/>
                <w:szCs w:val="20"/>
              </w:rPr>
            </w:pPr>
            <w:r>
              <w:rPr>
                <w:rFonts w:cs="David"/>
                <w:sz w:val="20"/>
                <w:szCs w:val="20"/>
              </w:rPr>
              <w:t>US</w:t>
            </w:r>
          </w:p>
        </w:tc>
      </w:tr>
      <w:tr w:rsidR="00B075B5" w:rsidRPr="00632AE1" w14:paraId="3627CA92" w14:textId="77777777" w:rsidTr="00EC374C">
        <w:trPr>
          <w:cantSplit/>
          <w:trHeight w:val="227"/>
          <w:jc w:val="center"/>
        </w:trPr>
        <w:tc>
          <w:tcPr>
            <w:tcW w:w="3690" w:type="dxa"/>
            <w:gridSpan w:val="3"/>
            <w:vAlign w:val="center"/>
          </w:tcPr>
          <w:p w14:paraId="34B020B7" w14:textId="77777777" w:rsidR="00B075B5" w:rsidRPr="00632AE1" w:rsidRDefault="00B075B5" w:rsidP="00EC374C">
            <w:pPr>
              <w:rPr>
                <w:rFonts w:cs="David"/>
                <w:sz w:val="20"/>
                <w:szCs w:val="20"/>
                <w:rtl/>
              </w:rPr>
            </w:pPr>
          </w:p>
        </w:tc>
        <w:tc>
          <w:tcPr>
            <w:tcW w:w="3690" w:type="dxa"/>
            <w:gridSpan w:val="3"/>
            <w:vAlign w:val="center"/>
          </w:tcPr>
          <w:p w14:paraId="63E3D323" w14:textId="77777777" w:rsidR="00B075B5" w:rsidRPr="00632AE1" w:rsidRDefault="00B075B5" w:rsidP="00EC374C">
            <w:pPr>
              <w:jc w:val="right"/>
              <w:rPr>
                <w:rFonts w:cs="David"/>
                <w:sz w:val="20"/>
                <w:szCs w:val="20"/>
              </w:rPr>
            </w:pPr>
            <w:r>
              <w:rPr>
                <w:rFonts w:cs="David"/>
                <w:sz w:val="20"/>
                <w:szCs w:val="20"/>
              </w:rPr>
              <w:t>PCT/US/2019/021402</w:t>
            </w:r>
          </w:p>
        </w:tc>
      </w:tr>
      <w:tr w:rsidR="00B075B5" w:rsidRPr="00632AE1" w14:paraId="6176F72E" w14:textId="77777777" w:rsidTr="00EC374C">
        <w:trPr>
          <w:cantSplit/>
          <w:trHeight w:val="227"/>
          <w:jc w:val="center"/>
        </w:trPr>
        <w:tc>
          <w:tcPr>
            <w:tcW w:w="3690" w:type="dxa"/>
            <w:gridSpan w:val="3"/>
            <w:vAlign w:val="center"/>
          </w:tcPr>
          <w:p w14:paraId="2F930940" w14:textId="77777777" w:rsidR="00B075B5" w:rsidRPr="00632AE1" w:rsidRDefault="00B075B5" w:rsidP="00EC374C">
            <w:pPr>
              <w:rPr>
                <w:rFonts w:cs="David"/>
                <w:sz w:val="20"/>
                <w:szCs w:val="20"/>
                <w:rtl/>
              </w:rPr>
            </w:pPr>
          </w:p>
        </w:tc>
        <w:tc>
          <w:tcPr>
            <w:tcW w:w="3690" w:type="dxa"/>
            <w:gridSpan w:val="3"/>
            <w:vAlign w:val="center"/>
          </w:tcPr>
          <w:p w14:paraId="36D6974B" w14:textId="77777777" w:rsidR="00B075B5" w:rsidRPr="00632AE1" w:rsidRDefault="00B075B5" w:rsidP="00EC374C">
            <w:pPr>
              <w:jc w:val="right"/>
              <w:rPr>
                <w:rFonts w:cs="David"/>
                <w:sz w:val="20"/>
                <w:szCs w:val="20"/>
              </w:rPr>
            </w:pPr>
            <w:r>
              <w:rPr>
                <w:rFonts w:cs="David"/>
                <w:sz w:val="20"/>
                <w:szCs w:val="20"/>
              </w:rPr>
              <w:t>WO/2019/173744</w:t>
            </w:r>
          </w:p>
        </w:tc>
      </w:tr>
      <w:tr w:rsidR="00B075B5" w:rsidRPr="00632AE1" w14:paraId="0410FEB7" w14:textId="77777777" w:rsidTr="00EC374C">
        <w:trPr>
          <w:cantSplit/>
          <w:trHeight w:val="227"/>
          <w:jc w:val="center"/>
        </w:trPr>
        <w:tc>
          <w:tcPr>
            <w:tcW w:w="7380" w:type="dxa"/>
            <w:gridSpan w:val="6"/>
            <w:tcBorders>
              <w:bottom w:val="single" w:sz="4" w:space="0" w:color="auto"/>
            </w:tcBorders>
            <w:vAlign w:val="center"/>
          </w:tcPr>
          <w:p w14:paraId="2BF57EDF" w14:textId="77777777" w:rsidR="00B075B5" w:rsidRPr="00632AE1" w:rsidRDefault="00B075B5" w:rsidP="00EC374C">
            <w:pPr>
              <w:rPr>
                <w:rFonts w:cs="David"/>
                <w:sz w:val="20"/>
                <w:szCs w:val="20"/>
              </w:rPr>
            </w:pPr>
          </w:p>
        </w:tc>
      </w:tr>
    </w:tbl>
    <w:p w14:paraId="1B0873D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E90C1FC" w14:textId="77777777" w:rsidTr="00EC374C">
        <w:trPr>
          <w:cantSplit/>
          <w:trHeight w:val="443"/>
          <w:jc w:val="center"/>
        </w:trPr>
        <w:tc>
          <w:tcPr>
            <w:tcW w:w="2460" w:type="dxa"/>
            <w:gridSpan w:val="2"/>
            <w:vAlign w:val="center"/>
          </w:tcPr>
          <w:p w14:paraId="2E5001C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H01C</w:t>
            </w:r>
          </w:p>
        </w:tc>
        <w:tc>
          <w:tcPr>
            <w:tcW w:w="2460" w:type="dxa"/>
            <w:gridSpan w:val="2"/>
            <w:vAlign w:val="center"/>
          </w:tcPr>
          <w:p w14:paraId="4E600102" w14:textId="77777777" w:rsidR="00B075B5" w:rsidRPr="00B075B5" w:rsidRDefault="000863EF" w:rsidP="00EC374C">
            <w:pPr>
              <w:jc w:val="center"/>
              <w:rPr>
                <w:rFonts w:cs="Guttman Hodes"/>
                <w:b/>
                <w:bCs/>
                <w:color w:val="0000FF"/>
                <w:sz w:val="20"/>
                <w:szCs w:val="20"/>
                <w:u w:val="single"/>
                <w:rtl/>
              </w:rPr>
            </w:pPr>
            <w:hyperlink r:id="rId485" w:history="1">
              <w:r w:rsidR="00B075B5">
                <w:rPr>
                  <w:rFonts w:cs="Guttman Hodes"/>
                  <w:b/>
                  <w:bCs/>
                  <w:color w:val="0000FF"/>
                  <w:sz w:val="20"/>
                  <w:szCs w:val="20"/>
                  <w:u w:val="single"/>
                  <w:rtl/>
                </w:rPr>
                <w:t>277094</w:t>
              </w:r>
            </w:hyperlink>
          </w:p>
        </w:tc>
        <w:tc>
          <w:tcPr>
            <w:tcW w:w="2460" w:type="dxa"/>
            <w:gridSpan w:val="2"/>
            <w:vAlign w:val="center"/>
          </w:tcPr>
          <w:p w14:paraId="541396E5"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1EEB1C48" w14:textId="77777777" w:rsidTr="00EC374C">
        <w:trPr>
          <w:cantSplit/>
          <w:trHeight w:val="227"/>
          <w:jc w:val="center"/>
        </w:trPr>
        <w:tc>
          <w:tcPr>
            <w:tcW w:w="3690" w:type="dxa"/>
            <w:gridSpan w:val="3"/>
            <w:vAlign w:val="center"/>
          </w:tcPr>
          <w:p w14:paraId="626E9E83" w14:textId="77777777" w:rsidR="00B075B5" w:rsidRPr="00632AE1" w:rsidRDefault="00B075B5" w:rsidP="00EC374C">
            <w:pPr>
              <w:rPr>
                <w:rFonts w:cs="Guttman Hodes"/>
                <w:sz w:val="20"/>
                <w:szCs w:val="20"/>
                <w:rtl/>
              </w:rPr>
            </w:pPr>
            <w:r>
              <w:rPr>
                <w:rFonts w:cs="Guttman Hodes"/>
                <w:sz w:val="20"/>
                <w:szCs w:val="20"/>
                <w:rtl/>
              </w:rPr>
              <w:t>וריאסטור קסקדי בעל יכולות ניהול אנרגיה משופרת</w:t>
            </w:r>
          </w:p>
        </w:tc>
        <w:tc>
          <w:tcPr>
            <w:tcW w:w="3690" w:type="dxa"/>
            <w:gridSpan w:val="3"/>
            <w:vAlign w:val="center"/>
          </w:tcPr>
          <w:p w14:paraId="48C3E9BF" w14:textId="77777777" w:rsidR="00B075B5" w:rsidRPr="00632AE1" w:rsidRDefault="00B075B5" w:rsidP="00EC374C">
            <w:pPr>
              <w:jc w:val="right"/>
              <w:rPr>
                <w:rFonts w:cs="David"/>
                <w:sz w:val="20"/>
                <w:szCs w:val="20"/>
                <w:rtl/>
              </w:rPr>
            </w:pPr>
            <w:r>
              <w:rPr>
                <w:rFonts w:cs="David"/>
                <w:sz w:val="20"/>
                <w:szCs w:val="20"/>
              </w:rPr>
              <w:t>CASCADE VARISTOR HAVING IMPROVED ENERGY HANDLING CAPABILITIES</w:t>
            </w:r>
          </w:p>
        </w:tc>
      </w:tr>
      <w:tr w:rsidR="00B075B5" w:rsidRPr="00632AE1" w14:paraId="6C6FFD75" w14:textId="77777777" w:rsidTr="00EC374C">
        <w:trPr>
          <w:cantSplit/>
          <w:trHeight w:val="227"/>
          <w:jc w:val="center"/>
        </w:trPr>
        <w:tc>
          <w:tcPr>
            <w:tcW w:w="3690" w:type="dxa"/>
            <w:gridSpan w:val="3"/>
            <w:vAlign w:val="center"/>
          </w:tcPr>
          <w:p w14:paraId="3CA8AC1B" w14:textId="77777777" w:rsidR="00B075B5" w:rsidRPr="00632AE1" w:rsidRDefault="00B075B5" w:rsidP="00EC374C">
            <w:pPr>
              <w:rPr>
                <w:rFonts w:cs="Guttman Hodes"/>
                <w:sz w:val="20"/>
                <w:szCs w:val="20"/>
                <w:rtl/>
              </w:rPr>
            </w:pPr>
          </w:p>
        </w:tc>
        <w:tc>
          <w:tcPr>
            <w:tcW w:w="3690" w:type="dxa"/>
            <w:gridSpan w:val="3"/>
            <w:vAlign w:val="center"/>
          </w:tcPr>
          <w:p w14:paraId="2DDF5942" w14:textId="77777777" w:rsidR="00B075B5" w:rsidRPr="00632AE1" w:rsidRDefault="00B075B5" w:rsidP="00EC374C">
            <w:pPr>
              <w:jc w:val="right"/>
              <w:rPr>
                <w:rFonts w:cs="David"/>
                <w:sz w:val="20"/>
                <w:szCs w:val="20"/>
                <w:rtl/>
              </w:rPr>
            </w:pPr>
            <w:r>
              <w:rPr>
                <w:rFonts w:cs="David"/>
                <w:sz w:val="20"/>
                <w:szCs w:val="20"/>
              </w:rPr>
              <w:t>AVX Corporation</w:t>
            </w:r>
          </w:p>
        </w:tc>
      </w:tr>
      <w:tr w:rsidR="00B075B5" w:rsidRPr="00632AE1" w14:paraId="6E62F75F" w14:textId="77777777" w:rsidTr="00EC374C">
        <w:trPr>
          <w:cantSplit/>
          <w:trHeight w:val="227"/>
          <w:jc w:val="center"/>
        </w:trPr>
        <w:tc>
          <w:tcPr>
            <w:tcW w:w="1230" w:type="dxa"/>
            <w:vAlign w:val="center"/>
          </w:tcPr>
          <w:p w14:paraId="1F5B7275" w14:textId="77777777" w:rsidR="00B075B5" w:rsidRPr="00632AE1" w:rsidRDefault="00B075B5" w:rsidP="00EC374C">
            <w:pPr>
              <w:rPr>
                <w:rFonts w:cs="David"/>
                <w:sz w:val="20"/>
                <w:szCs w:val="20"/>
                <w:rtl/>
              </w:rPr>
            </w:pPr>
          </w:p>
        </w:tc>
        <w:tc>
          <w:tcPr>
            <w:tcW w:w="1230" w:type="dxa"/>
            <w:vAlign w:val="center"/>
          </w:tcPr>
          <w:p w14:paraId="1242BD36" w14:textId="77777777" w:rsidR="00B075B5" w:rsidRPr="00632AE1" w:rsidRDefault="00B075B5" w:rsidP="00EC374C">
            <w:pPr>
              <w:rPr>
                <w:rFonts w:cs="David"/>
                <w:sz w:val="20"/>
                <w:szCs w:val="20"/>
                <w:rtl/>
              </w:rPr>
            </w:pPr>
          </w:p>
        </w:tc>
        <w:tc>
          <w:tcPr>
            <w:tcW w:w="1230" w:type="dxa"/>
            <w:vAlign w:val="center"/>
          </w:tcPr>
          <w:p w14:paraId="256177C4" w14:textId="77777777" w:rsidR="00B075B5" w:rsidRPr="00632AE1" w:rsidRDefault="00B075B5" w:rsidP="00EC374C">
            <w:pPr>
              <w:rPr>
                <w:rFonts w:cs="David"/>
                <w:sz w:val="20"/>
                <w:szCs w:val="20"/>
                <w:rtl/>
              </w:rPr>
            </w:pPr>
          </w:p>
        </w:tc>
        <w:tc>
          <w:tcPr>
            <w:tcW w:w="1230" w:type="dxa"/>
            <w:vAlign w:val="center"/>
          </w:tcPr>
          <w:p w14:paraId="273C680E"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5370B05C" w14:textId="77777777" w:rsidR="00B075B5" w:rsidRPr="00632AE1" w:rsidRDefault="00B075B5" w:rsidP="00EC374C">
            <w:pPr>
              <w:jc w:val="right"/>
              <w:rPr>
                <w:rFonts w:cs="David"/>
                <w:sz w:val="20"/>
                <w:szCs w:val="20"/>
                <w:rtl/>
              </w:rPr>
            </w:pPr>
            <w:r>
              <w:rPr>
                <w:rFonts w:cs="David"/>
                <w:sz w:val="20"/>
                <w:szCs w:val="20"/>
              </w:rPr>
              <w:t>62/638,369</w:t>
            </w:r>
          </w:p>
        </w:tc>
        <w:tc>
          <w:tcPr>
            <w:tcW w:w="1230" w:type="dxa"/>
            <w:vAlign w:val="center"/>
          </w:tcPr>
          <w:p w14:paraId="252A9A0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FC5147A" w14:textId="77777777" w:rsidTr="00EC374C">
        <w:trPr>
          <w:cantSplit/>
          <w:trHeight w:val="227"/>
          <w:jc w:val="center"/>
        </w:trPr>
        <w:tc>
          <w:tcPr>
            <w:tcW w:w="3690" w:type="dxa"/>
            <w:gridSpan w:val="3"/>
            <w:vAlign w:val="center"/>
          </w:tcPr>
          <w:p w14:paraId="65B8DDA3" w14:textId="77777777" w:rsidR="00B075B5" w:rsidRPr="00632AE1" w:rsidRDefault="00B075B5" w:rsidP="00EC374C">
            <w:pPr>
              <w:rPr>
                <w:rFonts w:cs="David"/>
                <w:sz w:val="20"/>
                <w:szCs w:val="20"/>
                <w:rtl/>
              </w:rPr>
            </w:pPr>
          </w:p>
        </w:tc>
        <w:tc>
          <w:tcPr>
            <w:tcW w:w="3690" w:type="dxa"/>
            <w:gridSpan w:val="3"/>
            <w:vAlign w:val="center"/>
          </w:tcPr>
          <w:p w14:paraId="001BA63D" w14:textId="77777777" w:rsidR="00B075B5" w:rsidRPr="00632AE1" w:rsidRDefault="00B075B5" w:rsidP="00EC374C">
            <w:pPr>
              <w:jc w:val="right"/>
              <w:rPr>
                <w:rFonts w:cs="David"/>
                <w:sz w:val="20"/>
                <w:szCs w:val="20"/>
              </w:rPr>
            </w:pPr>
            <w:r>
              <w:rPr>
                <w:rFonts w:cs="David"/>
                <w:sz w:val="20"/>
                <w:szCs w:val="20"/>
              </w:rPr>
              <w:t>PCT/US/2019/020501</w:t>
            </w:r>
          </w:p>
        </w:tc>
      </w:tr>
      <w:tr w:rsidR="00B075B5" w:rsidRPr="00632AE1" w14:paraId="52AB7885" w14:textId="77777777" w:rsidTr="00EC374C">
        <w:trPr>
          <w:cantSplit/>
          <w:trHeight w:val="227"/>
          <w:jc w:val="center"/>
        </w:trPr>
        <w:tc>
          <w:tcPr>
            <w:tcW w:w="3690" w:type="dxa"/>
            <w:gridSpan w:val="3"/>
            <w:vAlign w:val="center"/>
          </w:tcPr>
          <w:p w14:paraId="06AF6D82" w14:textId="77777777" w:rsidR="00B075B5" w:rsidRPr="00632AE1" w:rsidRDefault="00B075B5" w:rsidP="00EC374C">
            <w:pPr>
              <w:rPr>
                <w:rFonts w:cs="David"/>
                <w:sz w:val="20"/>
                <w:szCs w:val="20"/>
                <w:rtl/>
              </w:rPr>
            </w:pPr>
          </w:p>
        </w:tc>
        <w:tc>
          <w:tcPr>
            <w:tcW w:w="3690" w:type="dxa"/>
            <w:gridSpan w:val="3"/>
            <w:vAlign w:val="center"/>
          </w:tcPr>
          <w:p w14:paraId="1308C648" w14:textId="77777777" w:rsidR="00B075B5" w:rsidRPr="00632AE1" w:rsidRDefault="00B075B5" w:rsidP="00EC374C">
            <w:pPr>
              <w:jc w:val="right"/>
              <w:rPr>
                <w:rFonts w:cs="David"/>
                <w:sz w:val="20"/>
                <w:szCs w:val="20"/>
              </w:rPr>
            </w:pPr>
            <w:r>
              <w:rPr>
                <w:rFonts w:cs="David"/>
                <w:sz w:val="20"/>
                <w:szCs w:val="20"/>
              </w:rPr>
              <w:t>WO/2019/173186</w:t>
            </w:r>
          </w:p>
        </w:tc>
      </w:tr>
      <w:tr w:rsidR="00B075B5" w:rsidRPr="00632AE1" w14:paraId="5C0FCE43" w14:textId="77777777" w:rsidTr="00EC374C">
        <w:trPr>
          <w:cantSplit/>
          <w:trHeight w:val="227"/>
          <w:jc w:val="center"/>
        </w:trPr>
        <w:tc>
          <w:tcPr>
            <w:tcW w:w="7380" w:type="dxa"/>
            <w:gridSpan w:val="6"/>
            <w:tcBorders>
              <w:bottom w:val="single" w:sz="4" w:space="0" w:color="auto"/>
            </w:tcBorders>
            <w:vAlign w:val="center"/>
          </w:tcPr>
          <w:p w14:paraId="173B6148" w14:textId="77777777" w:rsidR="00B075B5" w:rsidRPr="00632AE1" w:rsidRDefault="00B075B5" w:rsidP="00EC374C">
            <w:pPr>
              <w:rPr>
                <w:rFonts w:cs="David"/>
                <w:sz w:val="20"/>
                <w:szCs w:val="20"/>
              </w:rPr>
            </w:pPr>
          </w:p>
        </w:tc>
      </w:tr>
    </w:tbl>
    <w:p w14:paraId="6568C8A3"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9C4EE36" w14:textId="77777777" w:rsidTr="00EC374C">
        <w:trPr>
          <w:cantSplit/>
          <w:trHeight w:val="443"/>
          <w:jc w:val="center"/>
        </w:trPr>
        <w:tc>
          <w:tcPr>
            <w:tcW w:w="2460" w:type="dxa"/>
            <w:gridSpan w:val="2"/>
            <w:vAlign w:val="center"/>
          </w:tcPr>
          <w:p w14:paraId="7FE60F6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7EA85E4" w14:textId="77777777" w:rsidR="00B075B5" w:rsidRPr="00B075B5" w:rsidRDefault="000863EF" w:rsidP="00EC374C">
            <w:pPr>
              <w:jc w:val="center"/>
              <w:rPr>
                <w:rFonts w:cs="Guttman Hodes"/>
                <w:b/>
                <w:bCs/>
                <w:color w:val="0000FF"/>
                <w:sz w:val="20"/>
                <w:szCs w:val="20"/>
                <w:u w:val="single"/>
                <w:rtl/>
              </w:rPr>
            </w:pPr>
            <w:hyperlink r:id="rId486" w:history="1">
              <w:r w:rsidR="00B075B5">
                <w:rPr>
                  <w:rFonts w:cs="Guttman Hodes"/>
                  <w:b/>
                  <w:bCs/>
                  <w:color w:val="0000FF"/>
                  <w:sz w:val="20"/>
                  <w:szCs w:val="20"/>
                  <w:u w:val="single"/>
                  <w:rtl/>
                </w:rPr>
                <w:t>277095</w:t>
              </w:r>
            </w:hyperlink>
          </w:p>
        </w:tc>
        <w:tc>
          <w:tcPr>
            <w:tcW w:w="2460" w:type="dxa"/>
            <w:gridSpan w:val="2"/>
            <w:vAlign w:val="center"/>
          </w:tcPr>
          <w:p w14:paraId="3B1F45C8"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160EB214" w14:textId="77777777" w:rsidTr="00EC374C">
        <w:trPr>
          <w:cantSplit/>
          <w:trHeight w:val="227"/>
          <w:jc w:val="center"/>
        </w:trPr>
        <w:tc>
          <w:tcPr>
            <w:tcW w:w="3690" w:type="dxa"/>
            <w:gridSpan w:val="3"/>
            <w:vAlign w:val="center"/>
          </w:tcPr>
          <w:p w14:paraId="52F35E50" w14:textId="77777777" w:rsidR="00B075B5" w:rsidRPr="00632AE1" w:rsidRDefault="00B075B5" w:rsidP="00EC374C">
            <w:pPr>
              <w:rPr>
                <w:rFonts w:cs="Guttman Hodes"/>
                <w:sz w:val="20"/>
                <w:szCs w:val="20"/>
                <w:rtl/>
              </w:rPr>
            </w:pPr>
            <w:r>
              <w:rPr>
                <w:rFonts w:cs="Guttman Hodes"/>
                <w:sz w:val="20"/>
                <w:szCs w:val="20"/>
                <w:rtl/>
              </w:rPr>
              <w:t>תכשירים המכילים נוגדן אנטי-</w:t>
            </w:r>
            <w:r>
              <w:rPr>
                <w:rFonts w:cs="Guttman Hodes"/>
                <w:sz w:val="20"/>
                <w:szCs w:val="20"/>
              </w:rPr>
              <w:t>PD-1</w:t>
            </w:r>
          </w:p>
        </w:tc>
        <w:tc>
          <w:tcPr>
            <w:tcW w:w="3690" w:type="dxa"/>
            <w:gridSpan w:val="3"/>
            <w:vAlign w:val="center"/>
          </w:tcPr>
          <w:p w14:paraId="5D7614F4" w14:textId="77777777" w:rsidR="00B075B5" w:rsidRPr="00632AE1" w:rsidRDefault="00B075B5" w:rsidP="00EC374C">
            <w:pPr>
              <w:jc w:val="right"/>
              <w:rPr>
                <w:rFonts w:cs="David"/>
                <w:sz w:val="20"/>
                <w:szCs w:val="20"/>
                <w:rtl/>
              </w:rPr>
            </w:pPr>
            <w:r>
              <w:rPr>
                <w:rFonts w:cs="David"/>
                <w:sz w:val="20"/>
                <w:szCs w:val="20"/>
              </w:rPr>
              <w:t>ANTI-PD-1 ANTIBODY COMPOSITIONS</w:t>
            </w:r>
          </w:p>
        </w:tc>
      </w:tr>
      <w:tr w:rsidR="00B075B5" w:rsidRPr="00632AE1" w14:paraId="6E76C5BC" w14:textId="77777777" w:rsidTr="00EC374C">
        <w:trPr>
          <w:cantSplit/>
          <w:trHeight w:val="227"/>
          <w:jc w:val="center"/>
        </w:trPr>
        <w:tc>
          <w:tcPr>
            <w:tcW w:w="3690" w:type="dxa"/>
            <w:gridSpan w:val="3"/>
            <w:vAlign w:val="center"/>
          </w:tcPr>
          <w:p w14:paraId="4CD27026" w14:textId="77777777" w:rsidR="00B075B5" w:rsidRPr="00632AE1" w:rsidRDefault="00B075B5" w:rsidP="00EC374C">
            <w:pPr>
              <w:rPr>
                <w:rFonts w:cs="Guttman Hodes"/>
                <w:sz w:val="20"/>
                <w:szCs w:val="20"/>
                <w:rtl/>
              </w:rPr>
            </w:pPr>
          </w:p>
        </w:tc>
        <w:tc>
          <w:tcPr>
            <w:tcW w:w="3690" w:type="dxa"/>
            <w:gridSpan w:val="3"/>
            <w:vAlign w:val="center"/>
          </w:tcPr>
          <w:p w14:paraId="40253533" w14:textId="77777777" w:rsidR="00B075B5" w:rsidRPr="00632AE1" w:rsidRDefault="00B075B5" w:rsidP="00EC374C">
            <w:pPr>
              <w:jc w:val="right"/>
              <w:rPr>
                <w:rFonts w:cs="David"/>
                <w:sz w:val="20"/>
                <w:szCs w:val="20"/>
                <w:rtl/>
              </w:rPr>
            </w:pPr>
            <w:r>
              <w:rPr>
                <w:rFonts w:cs="David"/>
                <w:sz w:val="20"/>
                <w:szCs w:val="20"/>
              </w:rPr>
              <w:t>PFIZER INC.</w:t>
            </w:r>
          </w:p>
        </w:tc>
      </w:tr>
      <w:tr w:rsidR="00B075B5" w:rsidRPr="00632AE1" w14:paraId="753599C8" w14:textId="77777777" w:rsidTr="00EC374C">
        <w:trPr>
          <w:cantSplit/>
          <w:trHeight w:val="227"/>
          <w:jc w:val="center"/>
        </w:trPr>
        <w:tc>
          <w:tcPr>
            <w:tcW w:w="1230" w:type="dxa"/>
            <w:vAlign w:val="center"/>
          </w:tcPr>
          <w:p w14:paraId="5D8C9FD3" w14:textId="77777777" w:rsidR="00B075B5" w:rsidRPr="00632AE1" w:rsidRDefault="00B075B5" w:rsidP="00EC374C">
            <w:pPr>
              <w:rPr>
                <w:rFonts w:cs="David"/>
                <w:sz w:val="20"/>
                <w:szCs w:val="20"/>
                <w:rtl/>
              </w:rPr>
            </w:pPr>
          </w:p>
        </w:tc>
        <w:tc>
          <w:tcPr>
            <w:tcW w:w="1230" w:type="dxa"/>
            <w:vAlign w:val="center"/>
          </w:tcPr>
          <w:p w14:paraId="76DC5C75" w14:textId="77777777" w:rsidR="00B075B5" w:rsidRPr="00632AE1" w:rsidRDefault="00B075B5" w:rsidP="00EC374C">
            <w:pPr>
              <w:rPr>
                <w:rFonts w:cs="David"/>
                <w:sz w:val="20"/>
                <w:szCs w:val="20"/>
                <w:rtl/>
              </w:rPr>
            </w:pPr>
          </w:p>
        </w:tc>
        <w:tc>
          <w:tcPr>
            <w:tcW w:w="1230" w:type="dxa"/>
            <w:vAlign w:val="center"/>
          </w:tcPr>
          <w:p w14:paraId="7ED3E98A" w14:textId="77777777" w:rsidR="00B075B5" w:rsidRPr="00632AE1" w:rsidRDefault="00B075B5" w:rsidP="00EC374C">
            <w:pPr>
              <w:rPr>
                <w:rFonts w:cs="David"/>
                <w:sz w:val="20"/>
                <w:szCs w:val="20"/>
                <w:rtl/>
              </w:rPr>
            </w:pPr>
          </w:p>
        </w:tc>
        <w:tc>
          <w:tcPr>
            <w:tcW w:w="1230" w:type="dxa"/>
            <w:vAlign w:val="center"/>
          </w:tcPr>
          <w:p w14:paraId="22B348D9"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52FE6E18" w14:textId="77777777" w:rsidR="00B075B5" w:rsidRPr="00632AE1" w:rsidRDefault="00B075B5" w:rsidP="00EC374C">
            <w:pPr>
              <w:jc w:val="right"/>
              <w:rPr>
                <w:rFonts w:cs="David"/>
                <w:sz w:val="20"/>
                <w:szCs w:val="20"/>
                <w:rtl/>
              </w:rPr>
            </w:pPr>
            <w:r>
              <w:rPr>
                <w:rFonts w:cs="David"/>
                <w:sz w:val="20"/>
                <w:szCs w:val="20"/>
              </w:rPr>
              <w:t>62/639,587</w:t>
            </w:r>
          </w:p>
        </w:tc>
        <w:tc>
          <w:tcPr>
            <w:tcW w:w="1230" w:type="dxa"/>
            <w:vAlign w:val="center"/>
          </w:tcPr>
          <w:p w14:paraId="05D2709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9223AB9" w14:textId="77777777" w:rsidTr="00EC374C">
        <w:trPr>
          <w:cantSplit/>
          <w:trHeight w:val="227"/>
          <w:jc w:val="center"/>
        </w:trPr>
        <w:tc>
          <w:tcPr>
            <w:tcW w:w="1230" w:type="dxa"/>
            <w:vAlign w:val="center"/>
          </w:tcPr>
          <w:p w14:paraId="24597A74" w14:textId="77777777" w:rsidR="00B075B5" w:rsidRPr="00632AE1" w:rsidRDefault="00B075B5" w:rsidP="00EC374C">
            <w:pPr>
              <w:rPr>
                <w:rFonts w:cs="David"/>
                <w:sz w:val="20"/>
                <w:szCs w:val="20"/>
                <w:rtl/>
              </w:rPr>
            </w:pPr>
          </w:p>
        </w:tc>
        <w:tc>
          <w:tcPr>
            <w:tcW w:w="1230" w:type="dxa"/>
            <w:vAlign w:val="center"/>
          </w:tcPr>
          <w:p w14:paraId="17BB8418" w14:textId="77777777" w:rsidR="00B075B5" w:rsidRPr="00632AE1" w:rsidRDefault="00B075B5" w:rsidP="00EC374C">
            <w:pPr>
              <w:rPr>
                <w:rFonts w:cs="David"/>
                <w:sz w:val="20"/>
                <w:szCs w:val="20"/>
                <w:rtl/>
              </w:rPr>
            </w:pPr>
          </w:p>
        </w:tc>
        <w:tc>
          <w:tcPr>
            <w:tcW w:w="1230" w:type="dxa"/>
            <w:vAlign w:val="center"/>
          </w:tcPr>
          <w:p w14:paraId="0FC738EE" w14:textId="77777777" w:rsidR="00B075B5" w:rsidRPr="00632AE1" w:rsidRDefault="00B075B5" w:rsidP="00EC374C">
            <w:pPr>
              <w:rPr>
                <w:rFonts w:cs="David"/>
                <w:sz w:val="20"/>
                <w:szCs w:val="20"/>
                <w:rtl/>
              </w:rPr>
            </w:pPr>
          </w:p>
        </w:tc>
        <w:tc>
          <w:tcPr>
            <w:tcW w:w="1230" w:type="dxa"/>
            <w:vAlign w:val="center"/>
          </w:tcPr>
          <w:p w14:paraId="68DFBC61" w14:textId="77777777" w:rsidR="00B075B5" w:rsidRDefault="00B075B5" w:rsidP="00EC374C">
            <w:pPr>
              <w:jc w:val="right"/>
              <w:rPr>
                <w:rFonts w:cs="David"/>
                <w:sz w:val="20"/>
                <w:szCs w:val="20"/>
              </w:rPr>
            </w:pPr>
            <w:r>
              <w:rPr>
                <w:rFonts w:cs="David"/>
                <w:sz w:val="20"/>
                <w:szCs w:val="20"/>
                <w:rtl/>
              </w:rPr>
              <w:t>20/02/2019</w:t>
            </w:r>
          </w:p>
        </w:tc>
        <w:tc>
          <w:tcPr>
            <w:tcW w:w="1230" w:type="dxa"/>
            <w:vAlign w:val="center"/>
          </w:tcPr>
          <w:p w14:paraId="6A4ABEBC" w14:textId="77777777" w:rsidR="00B075B5" w:rsidRDefault="00B075B5" w:rsidP="00EC374C">
            <w:pPr>
              <w:jc w:val="right"/>
              <w:rPr>
                <w:rFonts w:cs="David"/>
                <w:sz w:val="20"/>
                <w:szCs w:val="20"/>
              </w:rPr>
            </w:pPr>
            <w:r>
              <w:rPr>
                <w:rFonts w:cs="David"/>
                <w:sz w:val="20"/>
                <w:szCs w:val="20"/>
                <w:rtl/>
              </w:rPr>
              <w:t>62/807,912</w:t>
            </w:r>
          </w:p>
        </w:tc>
        <w:tc>
          <w:tcPr>
            <w:tcW w:w="1230" w:type="dxa"/>
            <w:vAlign w:val="center"/>
          </w:tcPr>
          <w:p w14:paraId="508428E8" w14:textId="77777777" w:rsidR="00B075B5" w:rsidRDefault="00B075B5" w:rsidP="00EC374C">
            <w:pPr>
              <w:jc w:val="right"/>
              <w:rPr>
                <w:rFonts w:cs="David"/>
                <w:sz w:val="20"/>
                <w:szCs w:val="20"/>
              </w:rPr>
            </w:pPr>
            <w:r>
              <w:rPr>
                <w:rFonts w:cs="David"/>
                <w:sz w:val="20"/>
                <w:szCs w:val="20"/>
              </w:rPr>
              <w:t>US</w:t>
            </w:r>
          </w:p>
        </w:tc>
      </w:tr>
      <w:tr w:rsidR="00B075B5" w:rsidRPr="00632AE1" w14:paraId="4C2A39D6" w14:textId="77777777" w:rsidTr="00EC374C">
        <w:trPr>
          <w:cantSplit/>
          <w:trHeight w:val="227"/>
          <w:jc w:val="center"/>
        </w:trPr>
        <w:tc>
          <w:tcPr>
            <w:tcW w:w="3690" w:type="dxa"/>
            <w:gridSpan w:val="3"/>
            <w:vAlign w:val="center"/>
          </w:tcPr>
          <w:p w14:paraId="3133C15F" w14:textId="77777777" w:rsidR="00B075B5" w:rsidRPr="00632AE1" w:rsidRDefault="00B075B5" w:rsidP="00EC374C">
            <w:pPr>
              <w:rPr>
                <w:rFonts w:cs="David"/>
                <w:sz w:val="20"/>
                <w:szCs w:val="20"/>
                <w:rtl/>
              </w:rPr>
            </w:pPr>
          </w:p>
        </w:tc>
        <w:tc>
          <w:tcPr>
            <w:tcW w:w="3690" w:type="dxa"/>
            <w:gridSpan w:val="3"/>
            <w:vAlign w:val="center"/>
          </w:tcPr>
          <w:p w14:paraId="298E1E39" w14:textId="77777777" w:rsidR="00B075B5" w:rsidRPr="00632AE1" w:rsidRDefault="00B075B5" w:rsidP="00EC374C">
            <w:pPr>
              <w:jc w:val="right"/>
              <w:rPr>
                <w:rFonts w:cs="David"/>
                <w:sz w:val="20"/>
                <w:szCs w:val="20"/>
              </w:rPr>
            </w:pPr>
            <w:r>
              <w:rPr>
                <w:rFonts w:cs="David"/>
                <w:sz w:val="20"/>
                <w:szCs w:val="20"/>
              </w:rPr>
              <w:t>PCT/IB/2019/051733</w:t>
            </w:r>
          </w:p>
        </w:tc>
      </w:tr>
      <w:tr w:rsidR="00B075B5" w:rsidRPr="00632AE1" w14:paraId="7F28331D" w14:textId="77777777" w:rsidTr="00EC374C">
        <w:trPr>
          <w:cantSplit/>
          <w:trHeight w:val="227"/>
          <w:jc w:val="center"/>
        </w:trPr>
        <w:tc>
          <w:tcPr>
            <w:tcW w:w="3690" w:type="dxa"/>
            <w:gridSpan w:val="3"/>
            <w:vAlign w:val="center"/>
          </w:tcPr>
          <w:p w14:paraId="0AF9AB60" w14:textId="77777777" w:rsidR="00B075B5" w:rsidRPr="00632AE1" w:rsidRDefault="00B075B5" w:rsidP="00EC374C">
            <w:pPr>
              <w:rPr>
                <w:rFonts w:cs="David"/>
                <w:sz w:val="20"/>
                <w:szCs w:val="20"/>
                <w:rtl/>
              </w:rPr>
            </w:pPr>
          </w:p>
        </w:tc>
        <w:tc>
          <w:tcPr>
            <w:tcW w:w="3690" w:type="dxa"/>
            <w:gridSpan w:val="3"/>
            <w:vAlign w:val="center"/>
          </w:tcPr>
          <w:p w14:paraId="2730332E" w14:textId="77777777" w:rsidR="00B075B5" w:rsidRPr="00632AE1" w:rsidRDefault="00B075B5" w:rsidP="00EC374C">
            <w:pPr>
              <w:jc w:val="right"/>
              <w:rPr>
                <w:rFonts w:cs="David"/>
                <w:sz w:val="20"/>
                <w:szCs w:val="20"/>
              </w:rPr>
            </w:pPr>
            <w:r>
              <w:rPr>
                <w:rFonts w:cs="David"/>
                <w:sz w:val="20"/>
                <w:szCs w:val="20"/>
              </w:rPr>
              <w:t>WO/2019/171253</w:t>
            </w:r>
          </w:p>
        </w:tc>
      </w:tr>
      <w:tr w:rsidR="00B075B5" w:rsidRPr="00632AE1" w14:paraId="1555807B" w14:textId="77777777" w:rsidTr="00EC374C">
        <w:trPr>
          <w:cantSplit/>
          <w:trHeight w:val="227"/>
          <w:jc w:val="center"/>
        </w:trPr>
        <w:tc>
          <w:tcPr>
            <w:tcW w:w="7380" w:type="dxa"/>
            <w:gridSpan w:val="6"/>
            <w:tcBorders>
              <w:bottom w:val="single" w:sz="4" w:space="0" w:color="auto"/>
            </w:tcBorders>
            <w:vAlign w:val="center"/>
          </w:tcPr>
          <w:p w14:paraId="443DE3B5" w14:textId="77777777" w:rsidR="00B075B5" w:rsidRPr="00632AE1" w:rsidRDefault="00B075B5" w:rsidP="00EC374C">
            <w:pPr>
              <w:rPr>
                <w:rFonts w:cs="David"/>
                <w:sz w:val="20"/>
                <w:szCs w:val="20"/>
              </w:rPr>
            </w:pPr>
          </w:p>
        </w:tc>
      </w:tr>
    </w:tbl>
    <w:p w14:paraId="0C2EAD7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02439E3" w14:textId="77777777" w:rsidTr="00EC374C">
        <w:trPr>
          <w:cantSplit/>
          <w:trHeight w:val="443"/>
          <w:jc w:val="center"/>
        </w:trPr>
        <w:tc>
          <w:tcPr>
            <w:tcW w:w="2460" w:type="dxa"/>
            <w:gridSpan w:val="2"/>
            <w:vAlign w:val="center"/>
          </w:tcPr>
          <w:p w14:paraId="75C1DD0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F25B</w:t>
            </w:r>
          </w:p>
        </w:tc>
        <w:tc>
          <w:tcPr>
            <w:tcW w:w="2460" w:type="dxa"/>
            <w:gridSpan w:val="2"/>
            <w:vAlign w:val="center"/>
          </w:tcPr>
          <w:p w14:paraId="2949998F" w14:textId="77777777" w:rsidR="00B075B5" w:rsidRPr="00B075B5" w:rsidRDefault="000863EF" w:rsidP="00EC374C">
            <w:pPr>
              <w:jc w:val="center"/>
              <w:rPr>
                <w:rFonts w:cs="Guttman Hodes"/>
                <w:b/>
                <w:bCs/>
                <w:color w:val="0000FF"/>
                <w:sz w:val="20"/>
                <w:szCs w:val="20"/>
                <w:u w:val="single"/>
                <w:rtl/>
              </w:rPr>
            </w:pPr>
            <w:hyperlink r:id="rId487" w:history="1">
              <w:r w:rsidR="00B075B5">
                <w:rPr>
                  <w:rFonts w:cs="Guttman Hodes"/>
                  <w:b/>
                  <w:bCs/>
                  <w:color w:val="0000FF"/>
                  <w:sz w:val="20"/>
                  <w:szCs w:val="20"/>
                  <w:u w:val="single"/>
                  <w:rtl/>
                </w:rPr>
                <w:t>277097</w:t>
              </w:r>
            </w:hyperlink>
          </w:p>
        </w:tc>
        <w:tc>
          <w:tcPr>
            <w:tcW w:w="2460" w:type="dxa"/>
            <w:gridSpan w:val="2"/>
            <w:vAlign w:val="center"/>
          </w:tcPr>
          <w:p w14:paraId="0794BD06"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29900108" w14:textId="77777777" w:rsidTr="00EC374C">
        <w:trPr>
          <w:cantSplit/>
          <w:trHeight w:val="227"/>
          <w:jc w:val="center"/>
        </w:trPr>
        <w:tc>
          <w:tcPr>
            <w:tcW w:w="3690" w:type="dxa"/>
            <w:gridSpan w:val="3"/>
            <w:vAlign w:val="center"/>
          </w:tcPr>
          <w:p w14:paraId="38CDA7D6" w14:textId="77777777" w:rsidR="00B075B5" w:rsidRPr="00632AE1" w:rsidRDefault="00B075B5" w:rsidP="00EC374C">
            <w:pPr>
              <w:rPr>
                <w:rFonts w:cs="Guttman Hodes"/>
                <w:sz w:val="20"/>
                <w:szCs w:val="20"/>
                <w:rtl/>
              </w:rPr>
            </w:pPr>
            <w:r>
              <w:rPr>
                <w:rFonts w:cs="Guttman Hodes"/>
                <w:sz w:val="20"/>
                <w:szCs w:val="20"/>
                <w:rtl/>
              </w:rPr>
              <w:t>משאבת חום מבוססת ספיחה</w:t>
            </w:r>
          </w:p>
        </w:tc>
        <w:tc>
          <w:tcPr>
            <w:tcW w:w="3690" w:type="dxa"/>
            <w:gridSpan w:val="3"/>
            <w:vAlign w:val="center"/>
          </w:tcPr>
          <w:p w14:paraId="44AC85A6" w14:textId="77777777" w:rsidR="00B075B5" w:rsidRPr="00632AE1" w:rsidRDefault="00B075B5" w:rsidP="00EC374C">
            <w:pPr>
              <w:jc w:val="right"/>
              <w:rPr>
                <w:rFonts w:cs="David"/>
                <w:sz w:val="20"/>
                <w:szCs w:val="20"/>
                <w:rtl/>
              </w:rPr>
            </w:pPr>
            <w:r>
              <w:rPr>
                <w:rFonts w:cs="David"/>
                <w:sz w:val="20"/>
                <w:szCs w:val="20"/>
              </w:rPr>
              <w:t>ADSORPTION-BASED HEAT PUMP</w:t>
            </w:r>
          </w:p>
        </w:tc>
      </w:tr>
      <w:tr w:rsidR="00B075B5" w:rsidRPr="00632AE1" w14:paraId="5CF30FF3" w14:textId="77777777" w:rsidTr="00EC374C">
        <w:trPr>
          <w:cantSplit/>
          <w:trHeight w:val="227"/>
          <w:jc w:val="center"/>
        </w:trPr>
        <w:tc>
          <w:tcPr>
            <w:tcW w:w="3690" w:type="dxa"/>
            <w:gridSpan w:val="3"/>
            <w:vAlign w:val="center"/>
          </w:tcPr>
          <w:p w14:paraId="14844D93" w14:textId="77777777" w:rsidR="00B075B5" w:rsidRPr="00632AE1" w:rsidRDefault="00B075B5" w:rsidP="00EC374C">
            <w:pPr>
              <w:rPr>
                <w:rFonts w:cs="Guttman Hodes"/>
                <w:sz w:val="20"/>
                <w:szCs w:val="20"/>
                <w:rtl/>
              </w:rPr>
            </w:pPr>
          </w:p>
        </w:tc>
        <w:tc>
          <w:tcPr>
            <w:tcW w:w="3690" w:type="dxa"/>
            <w:gridSpan w:val="3"/>
            <w:vAlign w:val="center"/>
          </w:tcPr>
          <w:p w14:paraId="32A0C6B0" w14:textId="77777777" w:rsidR="00B075B5" w:rsidRPr="00632AE1" w:rsidRDefault="00B075B5" w:rsidP="00EC374C">
            <w:pPr>
              <w:jc w:val="right"/>
              <w:rPr>
                <w:rFonts w:cs="David"/>
                <w:sz w:val="20"/>
                <w:szCs w:val="20"/>
                <w:rtl/>
              </w:rPr>
            </w:pPr>
            <w:r>
              <w:rPr>
                <w:rFonts w:cs="David"/>
                <w:sz w:val="20"/>
                <w:szCs w:val="20"/>
              </w:rPr>
              <w:t>ENERSION INC.</w:t>
            </w:r>
          </w:p>
        </w:tc>
      </w:tr>
      <w:tr w:rsidR="00B075B5" w:rsidRPr="00632AE1" w14:paraId="0ED0E38E" w14:textId="77777777" w:rsidTr="00EC374C">
        <w:trPr>
          <w:cantSplit/>
          <w:trHeight w:val="227"/>
          <w:jc w:val="center"/>
        </w:trPr>
        <w:tc>
          <w:tcPr>
            <w:tcW w:w="1230" w:type="dxa"/>
            <w:vAlign w:val="center"/>
          </w:tcPr>
          <w:p w14:paraId="73B7B816" w14:textId="77777777" w:rsidR="00B075B5" w:rsidRPr="00632AE1" w:rsidRDefault="00B075B5" w:rsidP="00EC374C">
            <w:pPr>
              <w:rPr>
                <w:rFonts w:cs="David"/>
                <w:sz w:val="20"/>
                <w:szCs w:val="20"/>
                <w:rtl/>
              </w:rPr>
            </w:pPr>
          </w:p>
        </w:tc>
        <w:tc>
          <w:tcPr>
            <w:tcW w:w="1230" w:type="dxa"/>
            <w:vAlign w:val="center"/>
          </w:tcPr>
          <w:p w14:paraId="6A1E29E3" w14:textId="77777777" w:rsidR="00B075B5" w:rsidRPr="00632AE1" w:rsidRDefault="00B075B5" w:rsidP="00EC374C">
            <w:pPr>
              <w:rPr>
                <w:rFonts w:cs="David"/>
                <w:sz w:val="20"/>
                <w:szCs w:val="20"/>
                <w:rtl/>
              </w:rPr>
            </w:pPr>
          </w:p>
        </w:tc>
        <w:tc>
          <w:tcPr>
            <w:tcW w:w="1230" w:type="dxa"/>
            <w:vAlign w:val="center"/>
          </w:tcPr>
          <w:p w14:paraId="2239DA16" w14:textId="77777777" w:rsidR="00B075B5" w:rsidRPr="00632AE1" w:rsidRDefault="00B075B5" w:rsidP="00EC374C">
            <w:pPr>
              <w:rPr>
                <w:rFonts w:cs="David"/>
                <w:sz w:val="20"/>
                <w:szCs w:val="20"/>
                <w:rtl/>
              </w:rPr>
            </w:pPr>
          </w:p>
        </w:tc>
        <w:tc>
          <w:tcPr>
            <w:tcW w:w="1230" w:type="dxa"/>
            <w:vAlign w:val="center"/>
          </w:tcPr>
          <w:p w14:paraId="207031B2"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0B2F39E2" w14:textId="77777777" w:rsidR="00B075B5" w:rsidRPr="00632AE1" w:rsidRDefault="00B075B5" w:rsidP="00EC374C">
            <w:pPr>
              <w:jc w:val="right"/>
              <w:rPr>
                <w:rFonts w:cs="David"/>
                <w:sz w:val="20"/>
                <w:szCs w:val="20"/>
                <w:rtl/>
              </w:rPr>
            </w:pPr>
            <w:r>
              <w:rPr>
                <w:rFonts w:cs="David"/>
                <w:sz w:val="20"/>
                <w:szCs w:val="20"/>
              </w:rPr>
              <w:t>62/639,843</w:t>
            </w:r>
          </w:p>
        </w:tc>
        <w:tc>
          <w:tcPr>
            <w:tcW w:w="1230" w:type="dxa"/>
            <w:vAlign w:val="center"/>
          </w:tcPr>
          <w:p w14:paraId="2DCC39C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438F9D81" w14:textId="77777777" w:rsidTr="00EC374C">
        <w:trPr>
          <w:cantSplit/>
          <w:trHeight w:val="227"/>
          <w:jc w:val="center"/>
        </w:trPr>
        <w:tc>
          <w:tcPr>
            <w:tcW w:w="3690" w:type="dxa"/>
            <w:gridSpan w:val="3"/>
            <w:vAlign w:val="center"/>
          </w:tcPr>
          <w:p w14:paraId="7EB67FC5" w14:textId="77777777" w:rsidR="00B075B5" w:rsidRPr="00632AE1" w:rsidRDefault="00B075B5" w:rsidP="00EC374C">
            <w:pPr>
              <w:rPr>
                <w:rFonts w:cs="David"/>
                <w:sz w:val="20"/>
                <w:szCs w:val="20"/>
                <w:rtl/>
              </w:rPr>
            </w:pPr>
          </w:p>
        </w:tc>
        <w:tc>
          <w:tcPr>
            <w:tcW w:w="3690" w:type="dxa"/>
            <w:gridSpan w:val="3"/>
            <w:vAlign w:val="center"/>
          </w:tcPr>
          <w:p w14:paraId="3A50A9D2" w14:textId="77777777" w:rsidR="00B075B5" w:rsidRPr="00632AE1" w:rsidRDefault="00B075B5" w:rsidP="00EC374C">
            <w:pPr>
              <w:jc w:val="right"/>
              <w:rPr>
                <w:rFonts w:cs="David"/>
                <w:sz w:val="20"/>
                <w:szCs w:val="20"/>
              </w:rPr>
            </w:pPr>
            <w:r>
              <w:rPr>
                <w:rFonts w:cs="David"/>
                <w:sz w:val="20"/>
                <w:szCs w:val="20"/>
              </w:rPr>
              <w:t>PCT/CA/2019/050278</w:t>
            </w:r>
          </w:p>
        </w:tc>
      </w:tr>
      <w:tr w:rsidR="00B075B5" w:rsidRPr="00632AE1" w14:paraId="034D71FA" w14:textId="77777777" w:rsidTr="00EC374C">
        <w:trPr>
          <w:cantSplit/>
          <w:trHeight w:val="227"/>
          <w:jc w:val="center"/>
        </w:trPr>
        <w:tc>
          <w:tcPr>
            <w:tcW w:w="3690" w:type="dxa"/>
            <w:gridSpan w:val="3"/>
            <w:vAlign w:val="center"/>
          </w:tcPr>
          <w:p w14:paraId="779A2AE3" w14:textId="77777777" w:rsidR="00B075B5" w:rsidRPr="00632AE1" w:rsidRDefault="00B075B5" w:rsidP="00EC374C">
            <w:pPr>
              <w:rPr>
                <w:rFonts w:cs="David"/>
                <w:sz w:val="20"/>
                <w:szCs w:val="20"/>
                <w:rtl/>
              </w:rPr>
            </w:pPr>
          </w:p>
        </w:tc>
        <w:tc>
          <w:tcPr>
            <w:tcW w:w="3690" w:type="dxa"/>
            <w:gridSpan w:val="3"/>
            <w:vAlign w:val="center"/>
          </w:tcPr>
          <w:p w14:paraId="706C3C2D" w14:textId="77777777" w:rsidR="00B075B5" w:rsidRPr="00632AE1" w:rsidRDefault="00B075B5" w:rsidP="00EC374C">
            <w:pPr>
              <w:jc w:val="right"/>
              <w:rPr>
                <w:rFonts w:cs="David"/>
                <w:sz w:val="20"/>
                <w:szCs w:val="20"/>
              </w:rPr>
            </w:pPr>
            <w:r>
              <w:rPr>
                <w:rFonts w:cs="David"/>
                <w:sz w:val="20"/>
                <w:szCs w:val="20"/>
              </w:rPr>
              <w:t>WO/2019/169497</w:t>
            </w:r>
          </w:p>
        </w:tc>
      </w:tr>
      <w:tr w:rsidR="00B075B5" w:rsidRPr="00632AE1" w14:paraId="02FEA252" w14:textId="77777777" w:rsidTr="00EC374C">
        <w:trPr>
          <w:cantSplit/>
          <w:trHeight w:val="227"/>
          <w:jc w:val="center"/>
        </w:trPr>
        <w:tc>
          <w:tcPr>
            <w:tcW w:w="7380" w:type="dxa"/>
            <w:gridSpan w:val="6"/>
            <w:tcBorders>
              <w:bottom w:val="single" w:sz="4" w:space="0" w:color="auto"/>
            </w:tcBorders>
            <w:vAlign w:val="center"/>
          </w:tcPr>
          <w:p w14:paraId="4D1A3F63" w14:textId="77777777" w:rsidR="00B075B5" w:rsidRPr="00632AE1" w:rsidRDefault="00B075B5" w:rsidP="00EC374C">
            <w:pPr>
              <w:rPr>
                <w:rFonts w:cs="David"/>
                <w:sz w:val="20"/>
                <w:szCs w:val="20"/>
              </w:rPr>
            </w:pPr>
          </w:p>
        </w:tc>
      </w:tr>
    </w:tbl>
    <w:p w14:paraId="7DA5D6B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8E08210" w14:textId="77777777" w:rsidTr="00EC374C">
        <w:trPr>
          <w:cantSplit/>
          <w:trHeight w:val="443"/>
          <w:jc w:val="center"/>
        </w:trPr>
        <w:tc>
          <w:tcPr>
            <w:tcW w:w="2460" w:type="dxa"/>
            <w:gridSpan w:val="2"/>
            <w:vAlign w:val="center"/>
          </w:tcPr>
          <w:p w14:paraId="5E2BFE4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G01S</w:t>
            </w:r>
          </w:p>
        </w:tc>
        <w:tc>
          <w:tcPr>
            <w:tcW w:w="2460" w:type="dxa"/>
            <w:gridSpan w:val="2"/>
            <w:vAlign w:val="center"/>
          </w:tcPr>
          <w:p w14:paraId="58C6F708" w14:textId="77777777" w:rsidR="00B075B5" w:rsidRPr="00B075B5" w:rsidRDefault="000863EF" w:rsidP="00EC374C">
            <w:pPr>
              <w:jc w:val="center"/>
              <w:rPr>
                <w:rFonts w:cs="Guttman Hodes"/>
                <w:b/>
                <w:bCs/>
                <w:color w:val="0000FF"/>
                <w:sz w:val="20"/>
                <w:szCs w:val="20"/>
                <w:u w:val="single"/>
                <w:rtl/>
              </w:rPr>
            </w:pPr>
            <w:hyperlink r:id="rId488" w:history="1">
              <w:r w:rsidR="00B075B5">
                <w:rPr>
                  <w:rFonts w:cs="Guttman Hodes"/>
                  <w:b/>
                  <w:bCs/>
                  <w:color w:val="0000FF"/>
                  <w:sz w:val="20"/>
                  <w:szCs w:val="20"/>
                  <w:u w:val="single"/>
                  <w:rtl/>
                </w:rPr>
                <w:t>277098</w:t>
              </w:r>
            </w:hyperlink>
          </w:p>
        </w:tc>
        <w:tc>
          <w:tcPr>
            <w:tcW w:w="2460" w:type="dxa"/>
            <w:gridSpan w:val="2"/>
            <w:vAlign w:val="center"/>
          </w:tcPr>
          <w:p w14:paraId="63FFD6CE"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212D53CD" w14:textId="77777777" w:rsidTr="00EC374C">
        <w:trPr>
          <w:cantSplit/>
          <w:trHeight w:val="227"/>
          <w:jc w:val="center"/>
        </w:trPr>
        <w:tc>
          <w:tcPr>
            <w:tcW w:w="3690" w:type="dxa"/>
            <w:gridSpan w:val="3"/>
            <w:vAlign w:val="center"/>
          </w:tcPr>
          <w:p w14:paraId="07EA88DE" w14:textId="77777777" w:rsidR="00B075B5" w:rsidRPr="00632AE1" w:rsidRDefault="00B075B5" w:rsidP="00EC374C">
            <w:pPr>
              <w:rPr>
                <w:rFonts w:cs="Guttman Hodes"/>
                <w:sz w:val="20"/>
                <w:szCs w:val="20"/>
                <w:rtl/>
              </w:rPr>
            </w:pPr>
            <w:r>
              <w:rPr>
                <w:rFonts w:cs="Guttman Hodes"/>
                <w:sz w:val="20"/>
                <w:szCs w:val="20"/>
                <w:rtl/>
              </w:rPr>
              <w:t>מצלמת ראייה עם מדידת זמן טיסה מיטבית עבור סביבה מרובת מצלמות</w:t>
            </w:r>
          </w:p>
        </w:tc>
        <w:tc>
          <w:tcPr>
            <w:tcW w:w="3690" w:type="dxa"/>
            <w:gridSpan w:val="3"/>
            <w:vAlign w:val="center"/>
          </w:tcPr>
          <w:p w14:paraId="4B915316" w14:textId="77777777" w:rsidR="00B075B5" w:rsidRPr="00632AE1" w:rsidRDefault="00B075B5" w:rsidP="00EC374C">
            <w:pPr>
              <w:jc w:val="right"/>
              <w:rPr>
                <w:rFonts w:cs="David"/>
                <w:sz w:val="20"/>
                <w:szCs w:val="20"/>
                <w:rtl/>
              </w:rPr>
            </w:pPr>
            <w:r>
              <w:rPr>
                <w:rFonts w:cs="David"/>
                <w:sz w:val="20"/>
                <w:szCs w:val="20"/>
              </w:rPr>
              <w:t>TIME-OF-FLIGHT MEASUREMENT VISION CAMERA OPTIMIZED FOR MULTI-CAMERA ENVIRONMENT</w:t>
            </w:r>
          </w:p>
        </w:tc>
      </w:tr>
      <w:tr w:rsidR="00B075B5" w:rsidRPr="00632AE1" w14:paraId="625E469E" w14:textId="77777777" w:rsidTr="00EC374C">
        <w:trPr>
          <w:cantSplit/>
          <w:trHeight w:val="227"/>
          <w:jc w:val="center"/>
        </w:trPr>
        <w:tc>
          <w:tcPr>
            <w:tcW w:w="3690" w:type="dxa"/>
            <w:gridSpan w:val="3"/>
            <w:vAlign w:val="center"/>
          </w:tcPr>
          <w:p w14:paraId="62F4AD06" w14:textId="77777777" w:rsidR="00B075B5" w:rsidRPr="00632AE1" w:rsidRDefault="00B075B5" w:rsidP="00EC374C">
            <w:pPr>
              <w:rPr>
                <w:rFonts w:cs="Guttman Hodes"/>
                <w:sz w:val="20"/>
                <w:szCs w:val="20"/>
                <w:rtl/>
              </w:rPr>
            </w:pPr>
          </w:p>
        </w:tc>
        <w:tc>
          <w:tcPr>
            <w:tcW w:w="3690" w:type="dxa"/>
            <w:gridSpan w:val="3"/>
            <w:vAlign w:val="center"/>
          </w:tcPr>
          <w:p w14:paraId="5F9E98F1" w14:textId="77777777" w:rsidR="00B075B5" w:rsidRPr="00632AE1" w:rsidRDefault="00B075B5" w:rsidP="00EC374C">
            <w:pPr>
              <w:jc w:val="right"/>
              <w:rPr>
                <w:rFonts w:cs="David"/>
                <w:sz w:val="20"/>
                <w:szCs w:val="20"/>
                <w:rtl/>
              </w:rPr>
            </w:pPr>
            <w:r>
              <w:rPr>
                <w:rFonts w:cs="David"/>
                <w:sz w:val="20"/>
                <w:szCs w:val="20"/>
              </w:rPr>
              <w:t>TELEDYNE E2V SEMICONDUCTORS SAS</w:t>
            </w:r>
          </w:p>
        </w:tc>
      </w:tr>
      <w:tr w:rsidR="00B075B5" w:rsidRPr="00632AE1" w14:paraId="1DDDF32E" w14:textId="77777777" w:rsidTr="00EC374C">
        <w:trPr>
          <w:cantSplit/>
          <w:trHeight w:val="227"/>
          <w:jc w:val="center"/>
        </w:trPr>
        <w:tc>
          <w:tcPr>
            <w:tcW w:w="1230" w:type="dxa"/>
            <w:vAlign w:val="center"/>
          </w:tcPr>
          <w:p w14:paraId="55C7F8E8" w14:textId="77777777" w:rsidR="00B075B5" w:rsidRPr="00632AE1" w:rsidRDefault="00B075B5" w:rsidP="00EC374C">
            <w:pPr>
              <w:rPr>
                <w:rFonts w:cs="David"/>
                <w:sz w:val="20"/>
                <w:szCs w:val="20"/>
                <w:rtl/>
              </w:rPr>
            </w:pPr>
          </w:p>
        </w:tc>
        <w:tc>
          <w:tcPr>
            <w:tcW w:w="1230" w:type="dxa"/>
            <w:vAlign w:val="center"/>
          </w:tcPr>
          <w:p w14:paraId="73A4D07E" w14:textId="77777777" w:rsidR="00B075B5" w:rsidRPr="00632AE1" w:rsidRDefault="00B075B5" w:rsidP="00EC374C">
            <w:pPr>
              <w:rPr>
                <w:rFonts w:cs="David"/>
                <w:sz w:val="20"/>
                <w:szCs w:val="20"/>
                <w:rtl/>
              </w:rPr>
            </w:pPr>
          </w:p>
        </w:tc>
        <w:tc>
          <w:tcPr>
            <w:tcW w:w="1230" w:type="dxa"/>
            <w:vAlign w:val="center"/>
          </w:tcPr>
          <w:p w14:paraId="14DF676A" w14:textId="77777777" w:rsidR="00B075B5" w:rsidRPr="00632AE1" w:rsidRDefault="00B075B5" w:rsidP="00EC374C">
            <w:pPr>
              <w:rPr>
                <w:rFonts w:cs="David"/>
                <w:sz w:val="20"/>
                <w:szCs w:val="20"/>
                <w:rtl/>
              </w:rPr>
            </w:pPr>
          </w:p>
        </w:tc>
        <w:tc>
          <w:tcPr>
            <w:tcW w:w="1230" w:type="dxa"/>
            <w:vAlign w:val="center"/>
          </w:tcPr>
          <w:p w14:paraId="598F07E0"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5F2E0952" w14:textId="77777777" w:rsidR="00B075B5" w:rsidRPr="00632AE1" w:rsidRDefault="00B075B5" w:rsidP="00EC374C">
            <w:pPr>
              <w:jc w:val="right"/>
              <w:rPr>
                <w:rFonts w:cs="David"/>
                <w:sz w:val="20"/>
                <w:szCs w:val="20"/>
                <w:rtl/>
              </w:rPr>
            </w:pPr>
            <w:r>
              <w:rPr>
                <w:rFonts w:cs="David"/>
                <w:sz w:val="20"/>
                <w:szCs w:val="20"/>
              </w:rPr>
              <w:t>1851944</w:t>
            </w:r>
          </w:p>
        </w:tc>
        <w:tc>
          <w:tcPr>
            <w:tcW w:w="1230" w:type="dxa"/>
            <w:vAlign w:val="center"/>
          </w:tcPr>
          <w:p w14:paraId="04286CAE" w14:textId="77777777" w:rsidR="00B075B5" w:rsidRPr="00632AE1" w:rsidRDefault="00B075B5" w:rsidP="00EC374C">
            <w:pPr>
              <w:jc w:val="right"/>
              <w:rPr>
                <w:rFonts w:cs="David"/>
                <w:sz w:val="20"/>
                <w:szCs w:val="20"/>
                <w:rtl/>
              </w:rPr>
            </w:pPr>
            <w:r>
              <w:rPr>
                <w:rFonts w:cs="David"/>
                <w:sz w:val="20"/>
                <w:szCs w:val="20"/>
              </w:rPr>
              <w:t>FR</w:t>
            </w:r>
          </w:p>
        </w:tc>
      </w:tr>
      <w:tr w:rsidR="00B075B5" w:rsidRPr="00632AE1" w14:paraId="29F7EF11" w14:textId="77777777" w:rsidTr="00EC374C">
        <w:trPr>
          <w:cantSplit/>
          <w:trHeight w:val="227"/>
          <w:jc w:val="center"/>
        </w:trPr>
        <w:tc>
          <w:tcPr>
            <w:tcW w:w="3690" w:type="dxa"/>
            <w:gridSpan w:val="3"/>
            <w:vAlign w:val="center"/>
          </w:tcPr>
          <w:p w14:paraId="66C6E661" w14:textId="77777777" w:rsidR="00B075B5" w:rsidRPr="00632AE1" w:rsidRDefault="00B075B5" w:rsidP="00EC374C">
            <w:pPr>
              <w:rPr>
                <w:rFonts w:cs="David"/>
                <w:sz w:val="20"/>
                <w:szCs w:val="20"/>
                <w:rtl/>
              </w:rPr>
            </w:pPr>
          </w:p>
        </w:tc>
        <w:tc>
          <w:tcPr>
            <w:tcW w:w="3690" w:type="dxa"/>
            <w:gridSpan w:val="3"/>
            <w:vAlign w:val="center"/>
          </w:tcPr>
          <w:p w14:paraId="7780F9B1" w14:textId="77777777" w:rsidR="00B075B5" w:rsidRPr="00632AE1" w:rsidRDefault="00B075B5" w:rsidP="00EC374C">
            <w:pPr>
              <w:jc w:val="right"/>
              <w:rPr>
                <w:rFonts w:cs="David"/>
                <w:sz w:val="20"/>
                <w:szCs w:val="20"/>
              </w:rPr>
            </w:pPr>
            <w:r>
              <w:rPr>
                <w:rFonts w:cs="David"/>
                <w:sz w:val="20"/>
                <w:szCs w:val="20"/>
              </w:rPr>
              <w:t>PCT/EP/2019/055158</w:t>
            </w:r>
          </w:p>
        </w:tc>
      </w:tr>
      <w:tr w:rsidR="00B075B5" w:rsidRPr="00632AE1" w14:paraId="069F555B" w14:textId="77777777" w:rsidTr="00EC374C">
        <w:trPr>
          <w:cantSplit/>
          <w:trHeight w:val="227"/>
          <w:jc w:val="center"/>
        </w:trPr>
        <w:tc>
          <w:tcPr>
            <w:tcW w:w="3690" w:type="dxa"/>
            <w:gridSpan w:val="3"/>
            <w:vAlign w:val="center"/>
          </w:tcPr>
          <w:p w14:paraId="279B2B14" w14:textId="77777777" w:rsidR="00B075B5" w:rsidRPr="00632AE1" w:rsidRDefault="00B075B5" w:rsidP="00EC374C">
            <w:pPr>
              <w:rPr>
                <w:rFonts w:cs="David"/>
                <w:sz w:val="20"/>
                <w:szCs w:val="20"/>
                <w:rtl/>
              </w:rPr>
            </w:pPr>
          </w:p>
        </w:tc>
        <w:tc>
          <w:tcPr>
            <w:tcW w:w="3690" w:type="dxa"/>
            <w:gridSpan w:val="3"/>
            <w:vAlign w:val="center"/>
          </w:tcPr>
          <w:p w14:paraId="06D0782F" w14:textId="77777777" w:rsidR="00B075B5" w:rsidRPr="00632AE1" w:rsidRDefault="00B075B5" w:rsidP="00EC374C">
            <w:pPr>
              <w:jc w:val="right"/>
              <w:rPr>
                <w:rFonts w:cs="David"/>
                <w:sz w:val="20"/>
                <w:szCs w:val="20"/>
              </w:rPr>
            </w:pPr>
            <w:r>
              <w:rPr>
                <w:rFonts w:cs="David"/>
                <w:sz w:val="20"/>
                <w:szCs w:val="20"/>
              </w:rPr>
              <w:t>WO/2019/170542</w:t>
            </w:r>
          </w:p>
        </w:tc>
      </w:tr>
      <w:tr w:rsidR="00B075B5" w:rsidRPr="00632AE1" w14:paraId="1BA1FC55" w14:textId="77777777" w:rsidTr="00EC374C">
        <w:trPr>
          <w:cantSplit/>
          <w:trHeight w:val="227"/>
          <w:jc w:val="center"/>
        </w:trPr>
        <w:tc>
          <w:tcPr>
            <w:tcW w:w="7380" w:type="dxa"/>
            <w:gridSpan w:val="6"/>
            <w:tcBorders>
              <w:bottom w:val="single" w:sz="4" w:space="0" w:color="auto"/>
            </w:tcBorders>
            <w:vAlign w:val="center"/>
          </w:tcPr>
          <w:p w14:paraId="299A32F7" w14:textId="77777777" w:rsidR="00B075B5" w:rsidRPr="00632AE1" w:rsidRDefault="00B075B5" w:rsidP="00EC374C">
            <w:pPr>
              <w:rPr>
                <w:rFonts w:cs="David"/>
                <w:sz w:val="20"/>
                <w:szCs w:val="20"/>
              </w:rPr>
            </w:pPr>
          </w:p>
        </w:tc>
      </w:tr>
    </w:tbl>
    <w:p w14:paraId="305A111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B3CFB34" w14:textId="77777777" w:rsidTr="00EC374C">
        <w:trPr>
          <w:cantSplit/>
          <w:trHeight w:val="443"/>
          <w:jc w:val="center"/>
        </w:trPr>
        <w:tc>
          <w:tcPr>
            <w:tcW w:w="2460" w:type="dxa"/>
            <w:gridSpan w:val="2"/>
            <w:vAlign w:val="center"/>
          </w:tcPr>
          <w:p w14:paraId="0A4F3CE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G09G</w:t>
            </w:r>
          </w:p>
        </w:tc>
        <w:tc>
          <w:tcPr>
            <w:tcW w:w="2460" w:type="dxa"/>
            <w:gridSpan w:val="2"/>
            <w:vAlign w:val="center"/>
          </w:tcPr>
          <w:p w14:paraId="1CE0730A" w14:textId="77777777" w:rsidR="00B075B5" w:rsidRPr="00B075B5" w:rsidRDefault="000863EF" w:rsidP="00EC374C">
            <w:pPr>
              <w:jc w:val="center"/>
              <w:rPr>
                <w:rFonts w:cs="Guttman Hodes"/>
                <w:b/>
                <w:bCs/>
                <w:color w:val="0000FF"/>
                <w:sz w:val="20"/>
                <w:szCs w:val="20"/>
                <w:u w:val="single"/>
                <w:rtl/>
              </w:rPr>
            </w:pPr>
            <w:hyperlink r:id="rId489" w:history="1">
              <w:r w:rsidR="00B075B5">
                <w:rPr>
                  <w:rFonts w:cs="Guttman Hodes"/>
                  <w:b/>
                  <w:bCs/>
                  <w:color w:val="0000FF"/>
                  <w:sz w:val="20"/>
                  <w:szCs w:val="20"/>
                  <w:u w:val="single"/>
                  <w:rtl/>
                </w:rPr>
                <w:t>277099</w:t>
              </w:r>
            </w:hyperlink>
          </w:p>
        </w:tc>
        <w:tc>
          <w:tcPr>
            <w:tcW w:w="2460" w:type="dxa"/>
            <w:gridSpan w:val="2"/>
            <w:vAlign w:val="center"/>
          </w:tcPr>
          <w:p w14:paraId="69AA098B" w14:textId="77777777" w:rsidR="00B075B5" w:rsidRPr="00632AE1" w:rsidRDefault="00B075B5" w:rsidP="00EC374C">
            <w:pPr>
              <w:jc w:val="right"/>
              <w:rPr>
                <w:rFonts w:cs="David"/>
                <w:sz w:val="20"/>
                <w:szCs w:val="20"/>
                <w:rtl/>
              </w:rPr>
            </w:pPr>
            <w:r>
              <w:rPr>
                <w:rFonts w:cs="David"/>
                <w:sz w:val="20"/>
                <w:szCs w:val="20"/>
                <w:rtl/>
              </w:rPr>
              <w:t>09/03/2018</w:t>
            </w:r>
          </w:p>
        </w:tc>
      </w:tr>
      <w:tr w:rsidR="00B075B5" w:rsidRPr="00632AE1" w14:paraId="0EA81193" w14:textId="77777777" w:rsidTr="00EC374C">
        <w:trPr>
          <w:cantSplit/>
          <w:trHeight w:val="227"/>
          <w:jc w:val="center"/>
        </w:trPr>
        <w:tc>
          <w:tcPr>
            <w:tcW w:w="3690" w:type="dxa"/>
            <w:gridSpan w:val="3"/>
            <w:vAlign w:val="center"/>
          </w:tcPr>
          <w:p w14:paraId="2D7DCE56" w14:textId="77777777" w:rsidR="00B075B5" w:rsidRPr="00632AE1" w:rsidRDefault="00B075B5" w:rsidP="00EC374C">
            <w:pPr>
              <w:rPr>
                <w:rFonts w:cs="Guttman Hodes"/>
                <w:sz w:val="20"/>
                <w:szCs w:val="20"/>
                <w:rtl/>
              </w:rPr>
            </w:pPr>
            <w:r>
              <w:rPr>
                <w:rFonts w:cs="Guttman Hodes"/>
                <w:sz w:val="20"/>
                <w:szCs w:val="20"/>
                <w:rtl/>
              </w:rPr>
              <w:t>מערכת להצגת מידע למשתמש</w:t>
            </w:r>
          </w:p>
        </w:tc>
        <w:tc>
          <w:tcPr>
            <w:tcW w:w="3690" w:type="dxa"/>
            <w:gridSpan w:val="3"/>
            <w:vAlign w:val="center"/>
          </w:tcPr>
          <w:p w14:paraId="4E6187EB" w14:textId="77777777" w:rsidR="00B075B5" w:rsidRPr="00632AE1" w:rsidRDefault="00B075B5" w:rsidP="00EC374C">
            <w:pPr>
              <w:jc w:val="right"/>
              <w:rPr>
                <w:rFonts w:cs="David"/>
                <w:sz w:val="20"/>
                <w:szCs w:val="20"/>
                <w:rtl/>
              </w:rPr>
            </w:pPr>
            <w:r>
              <w:rPr>
                <w:rFonts w:cs="David"/>
                <w:sz w:val="20"/>
                <w:szCs w:val="20"/>
              </w:rPr>
              <w:t>SYSTEM FOR DISPLAYING INFORMATION TO A USER</w:t>
            </w:r>
          </w:p>
        </w:tc>
      </w:tr>
      <w:tr w:rsidR="00B075B5" w:rsidRPr="00632AE1" w14:paraId="69AD7BDC" w14:textId="77777777" w:rsidTr="00EC374C">
        <w:trPr>
          <w:cantSplit/>
          <w:trHeight w:val="227"/>
          <w:jc w:val="center"/>
        </w:trPr>
        <w:tc>
          <w:tcPr>
            <w:tcW w:w="3690" w:type="dxa"/>
            <w:gridSpan w:val="3"/>
            <w:vAlign w:val="center"/>
          </w:tcPr>
          <w:p w14:paraId="60B6E7A7" w14:textId="77777777" w:rsidR="00B075B5" w:rsidRPr="00632AE1" w:rsidRDefault="00B075B5" w:rsidP="00EC374C">
            <w:pPr>
              <w:rPr>
                <w:rFonts w:cs="Guttman Hodes"/>
                <w:sz w:val="20"/>
                <w:szCs w:val="20"/>
                <w:rtl/>
              </w:rPr>
            </w:pPr>
          </w:p>
        </w:tc>
        <w:tc>
          <w:tcPr>
            <w:tcW w:w="3690" w:type="dxa"/>
            <w:gridSpan w:val="3"/>
            <w:vAlign w:val="center"/>
          </w:tcPr>
          <w:p w14:paraId="63E1D4CC" w14:textId="77777777" w:rsidR="00B075B5" w:rsidRPr="00632AE1" w:rsidRDefault="00B075B5" w:rsidP="00EC374C">
            <w:pPr>
              <w:jc w:val="right"/>
              <w:rPr>
                <w:rFonts w:cs="David"/>
                <w:sz w:val="20"/>
                <w:szCs w:val="20"/>
                <w:rtl/>
              </w:rPr>
            </w:pPr>
            <w:r>
              <w:rPr>
                <w:rFonts w:cs="David"/>
                <w:sz w:val="20"/>
                <w:szCs w:val="20"/>
              </w:rPr>
              <w:t>MAX-PLANCK-GESELLSCHAFT ZUR FORDERUNG DER WISSENSCHAFTEN E.V.</w:t>
            </w:r>
          </w:p>
        </w:tc>
      </w:tr>
      <w:tr w:rsidR="00B075B5" w:rsidRPr="00632AE1" w14:paraId="0DF2C01E" w14:textId="77777777" w:rsidTr="00EC374C">
        <w:trPr>
          <w:cantSplit/>
          <w:trHeight w:val="227"/>
          <w:jc w:val="center"/>
        </w:trPr>
        <w:tc>
          <w:tcPr>
            <w:tcW w:w="1230" w:type="dxa"/>
            <w:vAlign w:val="center"/>
          </w:tcPr>
          <w:p w14:paraId="3F759A63" w14:textId="77777777" w:rsidR="00B075B5" w:rsidRPr="00632AE1" w:rsidRDefault="00B075B5" w:rsidP="00EC374C">
            <w:pPr>
              <w:rPr>
                <w:rFonts w:cs="David"/>
                <w:sz w:val="20"/>
                <w:szCs w:val="20"/>
                <w:rtl/>
              </w:rPr>
            </w:pPr>
          </w:p>
        </w:tc>
        <w:tc>
          <w:tcPr>
            <w:tcW w:w="1230" w:type="dxa"/>
            <w:vAlign w:val="center"/>
          </w:tcPr>
          <w:p w14:paraId="1DB09E49" w14:textId="77777777" w:rsidR="00B075B5" w:rsidRPr="00632AE1" w:rsidRDefault="00B075B5" w:rsidP="00EC374C">
            <w:pPr>
              <w:rPr>
                <w:rFonts w:cs="David"/>
                <w:sz w:val="20"/>
                <w:szCs w:val="20"/>
                <w:rtl/>
              </w:rPr>
            </w:pPr>
          </w:p>
        </w:tc>
        <w:tc>
          <w:tcPr>
            <w:tcW w:w="1230" w:type="dxa"/>
            <w:vAlign w:val="center"/>
          </w:tcPr>
          <w:p w14:paraId="1BB51397" w14:textId="77777777" w:rsidR="00B075B5" w:rsidRPr="00632AE1" w:rsidRDefault="00B075B5" w:rsidP="00EC374C">
            <w:pPr>
              <w:rPr>
                <w:rFonts w:cs="David"/>
                <w:sz w:val="20"/>
                <w:szCs w:val="20"/>
                <w:rtl/>
              </w:rPr>
            </w:pPr>
          </w:p>
        </w:tc>
        <w:tc>
          <w:tcPr>
            <w:tcW w:w="1230" w:type="dxa"/>
            <w:vAlign w:val="center"/>
          </w:tcPr>
          <w:p w14:paraId="0CBD3CC2" w14:textId="77777777" w:rsidR="00B075B5" w:rsidRPr="00632AE1" w:rsidRDefault="00B075B5" w:rsidP="00EC374C">
            <w:pPr>
              <w:jc w:val="right"/>
              <w:rPr>
                <w:rFonts w:cs="David"/>
                <w:sz w:val="20"/>
                <w:szCs w:val="20"/>
                <w:rtl/>
              </w:rPr>
            </w:pPr>
          </w:p>
        </w:tc>
        <w:tc>
          <w:tcPr>
            <w:tcW w:w="1230" w:type="dxa"/>
            <w:vAlign w:val="center"/>
          </w:tcPr>
          <w:p w14:paraId="52D09B18" w14:textId="77777777" w:rsidR="00B075B5" w:rsidRPr="00632AE1" w:rsidRDefault="00B075B5" w:rsidP="00EC374C">
            <w:pPr>
              <w:jc w:val="right"/>
              <w:rPr>
                <w:rFonts w:cs="David"/>
                <w:sz w:val="20"/>
                <w:szCs w:val="20"/>
                <w:rtl/>
              </w:rPr>
            </w:pPr>
          </w:p>
        </w:tc>
        <w:tc>
          <w:tcPr>
            <w:tcW w:w="1230" w:type="dxa"/>
            <w:vAlign w:val="center"/>
          </w:tcPr>
          <w:p w14:paraId="27DABF89" w14:textId="77777777" w:rsidR="00B075B5" w:rsidRPr="00632AE1" w:rsidRDefault="00B075B5" w:rsidP="00EC374C">
            <w:pPr>
              <w:jc w:val="right"/>
              <w:rPr>
                <w:rFonts w:cs="David"/>
                <w:sz w:val="20"/>
                <w:szCs w:val="20"/>
                <w:rtl/>
              </w:rPr>
            </w:pPr>
          </w:p>
        </w:tc>
      </w:tr>
      <w:tr w:rsidR="00B075B5" w:rsidRPr="00632AE1" w14:paraId="5C36267B" w14:textId="77777777" w:rsidTr="00EC374C">
        <w:trPr>
          <w:cantSplit/>
          <w:trHeight w:val="227"/>
          <w:jc w:val="center"/>
        </w:trPr>
        <w:tc>
          <w:tcPr>
            <w:tcW w:w="3690" w:type="dxa"/>
            <w:gridSpan w:val="3"/>
            <w:vAlign w:val="center"/>
          </w:tcPr>
          <w:p w14:paraId="34C0EE1B" w14:textId="77777777" w:rsidR="00B075B5" w:rsidRPr="00632AE1" w:rsidRDefault="00B075B5" w:rsidP="00EC374C">
            <w:pPr>
              <w:rPr>
                <w:rFonts w:cs="David"/>
                <w:sz w:val="20"/>
                <w:szCs w:val="20"/>
                <w:rtl/>
              </w:rPr>
            </w:pPr>
          </w:p>
        </w:tc>
        <w:tc>
          <w:tcPr>
            <w:tcW w:w="3690" w:type="dxa"/>
            <w:gridSpan w:val="3"/>
            <w:vAlign w:val="center"/>
          </w:tcPr>
          <w:p w14:paraId="687B45EB" w14:textId="77777777" w:rsidR="00B075B5" w:rsidRPr="00632AE1" w:rsidRDefault="00B075B5" w:rsidP="00EC374C">
            <w:pPr>
              <w:jc w:val="right"/>
              <w:rPr>
                <w:rFonts w:cs="David"/>
                <w:sz w:val="20"/>
                <w:szCs w:val="20"/>
              </w:rPr>
            </w:pPr>
            <w:r>
              <w:rPr>
                <w:rFonts w:cs="David"/>
                <w:sz w:val="20"/>
                <w:szCs w:val="20"/>
              </w:rPr>
              <w:t>PCT/EP/2018/055906</w:t>
            </w:r>
          </w:p>
        </w:tc>
      </w:tr>
      <w:tr w:rsidR="00B075B5" w:rsidRPr="00632AE1" w14:paraId="6475F236" w14:textId="77777777" w:rsidTr="00EC374C">
        <w:trPr>
          <w:cantSplit/>
          <w:trHeight w:val="227"/>
          <w:jc w:val="center"/>
        </w:trPr>
        <w:tc>
          <w:tcPr>
            <w:tcW w:w="3690" w:type="dxa"/>
            <w:gridSpan w:val="3"/>
            <w:vAlign w:val="center"/>
          </w:tcPr>
          <w:p w14:paraId="246F1BEB" w14:textId="77777777" w:rsidR="00B075B5" w:rsidRPr="00632AE1" w:rsidRDefault="00B075B5" w:rsidP="00EC374C">
            <w:pPr>
              <w:rPr>
                <w:rFonts w:cs="David"/>
                <w:sz w:val="20"/>
                <w:szCs w:val="20"/>
                <w:rtl/>
              </w:rPr>
            </w:pPr>
          </w:p>
        </w:tc>
        <w:tc>
          <w:tcPr>
            <w:tcW w:w="3690" w:type="dxa"/>
            <w:gridSpan w:val="3"/>
            <w:vAlign w:val="center"/>
          </w:tcPr>
          <w:p w14:paraId="558EDB0A" w14:textId="77777777" w:rsidR="00B075B5" w:rsidRPr="00632AE1" w:rsidRDefault="00B075B5" w:rsidP="00EC374C">
            <w:pPr>
              <w:jc w:val="right"/>
              <w:rPr>
                <w:rFonts w:cs="David"/>
                <w:sz w:val="20"/>
                <w:szCs w:val="20"/>
              </w:rPr>
            </w:pPr>
            <w:r>
              <w:rPr>
                <w:rFonts w:cs="David"/>
                <w:sz w:val="20"/>
                <w:szCs w:val="20"/>
              </w:rPr>
              <w:t>WO/2019/170250</w:t>
            </w:r>
          </w:p>
        </w:tc>
      </w:tr>
      <w:tr w:rsidR="00B075B5" w:rsidRPr="00632AE1" w14:paraId="12122EAB" w14:textId="77777777" w:rsidTr="00EC374C">
        <w:trPr>
          <w:cantSplit/>
          <w:trHeight w:val="227"/>
          <w:jc w:val="center"/>
        </w:trPr>
        <w:tc>
          <w:tcPr>
            <w:tcW w:w="7380" w:type="dxa"/>
            <w:gridSpan w:val="6"/>
            <w:tcBorders>
              <w:bottom w:val="single" w:sz="4" w:space="0" w:color="auto"/>
            </w:tcBorders>
            <w:vAlign w:val="center"/>
          </w:tcPr>
          <w:p w14:paraId="1BD9EAD2" w14:textId="77777777" w:rsidR="00B075B5" w:rsidRPr="00632AE1" w:rsidRDefault="00B075B5" w:rsidP="00EC374C">
            <w:pPr>
              <w:rPr>
                <w:rFonts w:cs="David"/>
                <w:sz w:val="20"/>
                <w:szCs w:val="20"/>
              </w:rPr>
            </w:pPr>
          </w:p>
        </w:tc>
      </w:tr>
    </w:tbl>
    <w:p w14:paraId="5E95085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5CF6669" w14:textId="77777777" w:rsidTr="00EC374C">
        <w:trPr>
          <w:cantSplit/>
          <w:trHeight w:val="443"/>
          <w:jc w:val="center"/>
        </w:trPr>
        <w:tc>
          <w:tcPr>
            <w:tcW w:w="2460" w:type="dxa"/>
            <w:gridSpan w:val="2"/>
            <w:vAlign w:val="center"/>
          </w:tcPr>
          <w:p w14:paraId="166D267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G06F</w:t>
            </w:r>
          </w:p>
        </w:tc>
        <w:tc>
          <w:tcPr>
            <w:tcW w:w="2460" w:type="dxa"/>
            <w:gridSpan w:val="2"/>
            <w:vAlign w:val="center"/>
          </w:tcPr>
          <w:p w14:paraId="746902DC" w14:textId="77777777" w:rsidR="00B075B5" w:rsidRPr="00B075B5" w:rsidRDefault="000863EF" w:rsidP="00EC374C">
            <w:pPr>
              <w:jc w:val="center"/>
              <w:rPr>
                <w:rFonts w:cs="Guttman Hodes"/>
                <w:b/>
                <w:bCs/>
                <w:color w:val="0000FF"/>
                <w:sz w:val="20"/>
                <w:szCs w:val="20"/>
                <w:u w:val="single"/>
                <w:rtl/>
              </w:rPr>
            </w:pPr>
            <w:hyperlink r:id="rId490" w:history="1">
              <w:r w:rsidR="00B075B5">
                <w:rPr>
                  <w:rFonts w:cs="Guttman Hodes"/>
                  <w:b/>
                  <w:bCs/>
                  <w:color w:val="0000FF"/>
                  <w:sz w:val="20"/>
                  <w:szCs w:val="20"/>
                  <w:u w:val="single"/>
                  <w:rtl/>
                </w:rPr>
                <w:t>277102</w:t>
              </w:r>
            </w:hyperlink>
          </w:p>
        </w:tc>
        <w:tc>
          <w:tcPr>
            <w:tcW w:w="2460" w:type="dxa"/>
            <w:gridSpan w:val="2"/>
            <w:vAlign w:val="center"/>
          </w:tcPr>
          <w:p w14:paraId="7B9FA023" w14:textId="77777777" w:rsidR="00B075B5" w:rsidRPr="00632AE1" w:rsidRDefault="00B075B5" w:rsidP="00EC374C">
            <w:pPr>
              <w:jc w:val="right"/>
              <w:rPr>
                <w:rFonts w:cs="David"/>
                <w:sz w:val="20"/>
                <w:szCs w:val="20"/>
                <w:rtl/>
              </w:rPr>
            </w:pPr>
            <w:r>
              <w:rPr>
                <w:rFonts w:cs="David"/>
                <w:sz w:val="20"/>
                <w:szCs w:val="20"/>
                <w:rtl/>
              </w:rPr>
              <w:t>31/05/2013</w:t>
            </w:r>
          </w:p>
        </w:tc>
      </w:tr>
      <w:tr w:rsidR="00B075B5" w:rsidRPr="00632AE1" w14:paraId="5D286C81" w14:textId="77777777" w:rsidTr="00EC374C">
        <w:trPr>
          <w:cantSplit/>
          <w:trHeight w:val="227"/>
          <w:jc w:val="center"/>
        </w:trPr>
        <w:tc>
          <w:tcPr>
            <w:tcW w:w="3690" w:type="dxa"/>
            <w:gridSpan w:val="3"/>
            <w:vAlign w:val="center"/>
          </w:tcPr>
          <w:p w14:paraId="7098A22F" w14:textId="77777777" w:rsidR="00B075B5" w:rsidRPr="00632AE1" w:rsidRDefault="00B075B5" w:rsidP="00EC374C">
            <w:pPr>
              <w:rPr>
                <w:rFonts w:cs="Guttman Hodes"/>
                <w:sz w:val="20"/>
                <w:szCs w:val="20"/>
                <w:rtl/>
              </w:rPr>
            </w:pPr>
            <w:r>
              <w:rPr>
                <w:rFonts w:cs="Guttman Hodes"/>
                <w:sz w:val="20"/>
                <w:szCs w:val="20"/>
                <w:rtl/>
              </w:rPr>
              <w:t>איחסון קיבולת גבוה של מידע דיגיטלי בד. נ. איי.</w:t>
            </w:r>
          </w:p>
        </w:tc>
        <w:tc>
          <w:tcPr>
            <w:tcW w:w="3690" w:type="dxa"/>
            <w:gridSpan w:val="3"/>
            <w:vAlign w:val="center"/>
          </w:tcPr>
          <w:p w14:paraId="2A92CF53" w14:textId="77777777" w:rsidR="00B075B5" w:rsidRPr="00632AE1" w:rsidRDefault="00B075B5" w:rsidP="00EC374C">
            <w:pPr>
              <w:jc w:val="right"/>
              <w:rPr>
                <w:rFonts w:cs="David"/>
                <w:sz w:val="20"/>
                <w:szCs w:val="20"/>
                <w:rtl/>
              </w:rPr>
            </w:pPr>
            <w:r>
              <w:rPr>
                <w:rFonts w:cs="David"/>
                <w:sz w:val="20"/>
                <w:szCs w:val="20"/>
              </w:rPr>
              <w:t>HIGH CAPACITY STORAGE OF DIGIAL INFORMATION IN DNA</w:t>
            </w:r>
          </w:p>
        </w:tc>
      </w:tr>
      <w:tr w:rsidR="00B075B5" w:rsidRPr="00632AE1" w14:paraId="61633007" w14:textId="77777777" w:rsidTr="00EC374C">
        <w:trPr>
          <w:cantSplit/>
          <w:trHeight w:val="227"/>
          <w:jc w:val="center"/>
        </w:trPr>
        <w:tc>
          <w:tcPr>
            <w:tcW w:w="3690" w:type="dxa"/>
            <w:gridSpan w:val="3"/>
            <w:vAlign w:val="center"/>
          </w:tcPr>
          <w:p w14:paraId="72D78A65" w14:textId="77777777" w:rsidR="00B075B5" w:rsidRPr="00632AE1" w:rsidRDefault="00B075B5" w:rsidP="00EC374C">
            <w:pPr>
              <w:rPr>
                <w:rFonts w:cs="Guttman Hodes"/>
                <w:sz w:val="20"/>
                <w:szCs w:val="20"/>
                <w:rtl/>
              </w:rPr>
            </w:pPr>
          </w:p>
        </w:tc>
        <w:tc>
          <w:tcPr>
            <w:tcW w:w="3690" w:type="dxa"/>
            <w:gridSpan w:val="3"/>
            <w:vAlign w:val="center"/>
          </w:tcPr>
          <w:p w14:paraId="51E5365B" w14:textId="77777777" w:rsidR="00B075B5" w:rsidRPr="00632AE1" w:rsidRDefault="00B075B5" w:rsidP="00EC374C">
            <w:pPr>
              <w:jc w:val="right"/>
              <w:rPr>
                <w:rFonts w:cs="David"/>
                <w:sz w:val="20"/>
                <w:szCs w:val="20"/>
                <w:rtl/>
              </w:rPr>
            </w:pPr>
            <w:r>
              <w:rPr>
                <w:rFonts w:cs="David"/>
                <w:sz w:val="20"/>
                <w:szCs w:val="20"/>
              </w:rPr>
              <w:t>EUROPEAN MOLECULAR BIOLOGY LABORATORY (EMBL)</w:t>
            </w:r>
          </w:p>
        </w:tc>
      </w:tr>
      <w:tr w:rsidR="00B075B5" w:rsidRPr="00632AE1" w14:paraId="4CB821DC" w14:textId="77777777" w:rsidTr="00EC374C">
        <w:trPr>
          <w:cantSplit/>
          <w:trHeight w:val="227"/>
          <w:jc w:val="center"/>
        </w:trPr>
        <w:tc>
          <w:tcPr>
            <w:tcW w:w="1230" w:type="dxa"/>
            <w:vAlign w:val="center"/>
          </w:tcPr>
          <w:p w14:paraId="353656C2" w14:textId="77777777" w:rsidR="00B075B5" w:rsidRPr="00632AE1" w:rsidRDefault="00B075B5" w:rsidP="00EC374C">
            <w:pPr>
              <w:rPr>
                <w:rFonts w:cs="David"/>
                <w:sz w:val="20"/>
                <w:szCs w:val="20"/>
                <w:rtl/>
              </w:rPr>
            </w:pPr>
          </w:p>
        </w:tc>
        <w:tc>
          <w:tcPr>
            <w:tcW w:w="1230" w:type="dxa"/>
            <w:vAlign w:val="center"/>
          </w:tcPr>
          <w:p w14:paraId="00AB1EA2" w14:textId="77777777" w:rsidR="00B075B5" w:rsidRPr="00632AE1" w:rsidRDefault="00B075B5" w:rsidP="00EC374C">
            <w:pPr>
              <w:rPr>
                <w:rFonts w:cs="David"/>
                <w:sz w:val="20"/>
                <w:szCs w:val="20"/>
                <w:rtl/>
              </w:rPr>
            </w:pPr>
          </w:p>
        </w:tc>
        <w:tc>
          <w:tcPr>
            <w:tcW w:w="1230" w:type="dxa"/>
            <w:vAlign w:val="center"/>
          </w:tcPr>
          <w:p w14:paraId="3FC2CB46" w14:textId="77777777" w:rsidR="00B075B5" w:rsidRPr="00632AE1" w:rsidRDefault="00B075B5" w:rsidP="00EC374C">
            <w:pPr>
              <w:rPr>
                <w:rFonts w:cs="David"/>
                <w:sz w:val="20"/>
                <w:szCs w:val="20"/>
                <w:rtl/>
              </w:rPr>
            </w:pPr>
          </w:p>
        </w:tc>
        <w:tc>
          <w:tcPr>
            <w:tcW w:w="1230" w:type="dxa"/>
            <w:vAlign w:val="center"/>
          </w:tcPr>
          <w:p w14:paraId="2EFD0C88" w14:textId="77777777" w:rsidR="00B075B5" w:rsidRPr="00632AE1" w:rsidRDefault="00B075B5" w:rsidP="00EC374C">
            <w:pPr>
              <w:jc w:val="right"/>
              <w:rPr>
                <w:rFonts w:cs="David"/>
                <w:sz w:val="20"/>
                <w:szCs w:val="20"/>
                <w:rtl/>
              </w:rPr>
            </w:pPr>
            <w:r>
              <w:rPr>
                <w:rFonts w:cs="David"/>
                <w:sz w:val="20"/>
                <w:szCs w:val="20"/>
              </w:rPr>
              <w:t>01/06/2012</w:t>
            </w:r>
          </w:p>
        </w:tc>
        <w:tc>
          <w:tcPr>
            <w:tcW w:w="1230" w:type="dxa"/>
            <w:vAlign w:val="center"/>
          </w:tcPr>
          <w:p w14:paraId="3CD68304" w14:textId="77777777" w:rsidR="00B075B5" w:rsidRPr="00632AE1" w:rsidRDefault="00B075B5" w:rsidP="00EC374C">
            <w:pPr>
              <w:jc w:val="right"/>
              <w:rPr>
                <w:rFonts w:cs="David"/>
                <w:sz w:val="20"/>
                <w:szCs w:val="20"/>
                <w:rtl/>
              </w:rPr>
            </w:pPr>
            <w:r>
              <w:rPr>
                <w:rFonts w:cs="David"/>
                <w:sz w:val="20"/>
                <w:szCs w:val="20"/>
              </w:rPr>
              <w:t>61/654295</w:t>
            </w:r>
          </w:p>
        </w:tc>
        <w:tc>
          <w:tcPr>
            <w:tcW w:w="1230" w:type="dxa"/>
            <w:vAlign w:val="center"/>
          </w:tcPr>
          <w:p w14:paraId="0C6D007B"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70FAD97" w14:textId="77777777" w:rsidTr="00EC374C">
        <w:trPr>
          <w:cantSplit/>
          <w:trHeight w:val="227"/>
          <w:jc w:val="center"/>
        </w:trPr>
        <w:tc>
          <w:tcPr>
            <w:tcW w:w="3690" w:type="dxa"/>
            <w:gridSpan w:val="3"/>
            <w:vAlign w:val="center"/>
          </w:tcPr>
          <w:p w14:paraId="4EF7D115" w14:textId="77777777" w:rsidR="00B075B5" w:rsidRPr="00632AE1" w:rsidRDefault="00B075B5" w:rsidP="00EC374C">
            <w:pPr>
              <w:rPr>
                <w:rFonts w:cs="David"/>
                <w:sz w:val="20"/>
                <w:szCs w:val="20"/>
                <w:rtl/>
              </w:rPr>
            </w:pPr>
          </w:p>
        </w:tc>
        <w:tc>
          <w:tcPr>
            <w:tcW w:w="3690" w:type="dxa"/>
            <w:gridSpan w:val="3"/>
            <w:vAlign w:val="center"/>
          </w:tcPr>
          <w:p w14:paraId="141CFC81" w14:textId="77777777" w:rsidR="00B075B5" w:rsidRPr="00632AE1" w:rsidRDefault="00B075B5" w:rsidP="00EC374C">
            <w:pPr>
              <w:jc w:val="right"/>
              <w:rPr>
                <w:rFonts w:cs="David"/>
                <w:sz w:val="20"/>
                <w:szCs w:val="20"/>
              </w:rPr>
            </w:pPr>
            <w:r>
              <w:rPr>
                <w:rFonts w:cs="David"/>
                <w:sz w:val="20"/>
                <w:szCs w:val="20"/>
              </w:rPr>
              <w:t>PCT/EP/2013/061300</w:t>
            </w:r>
          </w:p>
        </w:tc>
      </w:tr>
      <w:tr w:rsidR="00B075B5" w:rsidRPr="00632AE1" w14:paraId="4489ADC8" w14:textId="77777777" w:rsidTr="00EC374C">
        <w:trPr>
          <w:cantSplit/>
          <w:trHeight w:val="227"/>
          <w:jc w:val="center"/>
        </w:trPr>
        <w:tc>
          <w:tcPr>
            <w:tcW w:w="3690" w:type="dxa"/>
            <w:gridSpan w:val="3"/>
            <w:vAlign w:val="center"/>
          </w:tcPr>
          <w:p w14:paraId="6F8353B1" w14:textId="77777777" w:rsidR="00B075B5" w:rsidRPr="00632AE1" w:rsidRDefault="00B075B5" w:rsidP="00EC374C">
            <w:pPr>
              <w:rPr>
                <w:rFonts w:cs="David"/>
                <w:sz w:val="20"/>
                <w:szCs w:val="20"/>
                <w:rtl/>
              </w:rPr>
            </w:pPr>
          </w:p>
        </w:tc>
        <w:tc>
          <w:tcPr>
            <w:tcW w:w="3690" w:type="dxa"/>
            <w:gridSpan w:val="3"/>
            <w:vAlign w:val="center"/>
          </w:tcPr>
          <w:p w14:paraId="1C2EA557" w14:textId="77777777" w:rsidR="00B075B5" w:rsidRPr="00632AE1" w:rsidRDefault="00B075B5" w:rsidP="00EC374C">
            <w:pPr>
              <w:jc w:val="right"/>
              <w:rPr>
                <w:rFonts w:cs="David"/>
                <w:sz w:val="20"/>
                <w:szCs w:val="20"/>
              </w:rPr>
            </w:pPr>
            <w:r>
              <w:rPr>
                <w:rFonts w:cs="David"/>
                <w:sz w:val="20"/>
                <w:szCs w:val="20"/>
              </w:rPr>
              <w:t>WO/2013/178801</w:t>
            </w:r>
          </w:p>
        </w:tc>
      </w:tr>
      <w:tr w:rsidR="00B075B5" w:rsidRPr="00632AE1" w14:paraId="5D0514CC" w14:textId="77777777" w:rsidTr="00EC374C">
        <w:trPr>
          <w:cantSplit/>
          <w:trHeight w:val="227"/>
          <w:jc w:val="center"/>
        </w:trPr>
        <w:tc>
          <w:tcPr>
            <w:tcW w:w="7380" w:type="dxa"/>
            <w:gridSpan w:val="6"/>
            <w:tcBorders>
              <w:bottom w:val="single" w:sz="4" w:space="0" w:color="auto"/>
            </w:tcBorders>
            <w:vAlign w:val="center"/>
          </w:tcPr>
          <w:p w14:paraId="70DCADD1" w14:textId="77777777" w:rsidR="00B075B5" w:rsidRPr="00632AE1" w:rsidRDefault="00B075B5" w:rsidP="00EC374C">
            <w:pPr>
              <w:rPr>
                <w:rFonts w:cs="David"/>
                <w:sz w:val="20"/>
                <w:szCs w:val="20"/>
              </w:rPr>
            </w:pPr>
          </w:p>
        </w:tc>
      </w:tr>
    </w:tbl>
    <w:p w14:paraId="26FBC94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7D613CE" w14:textId="77777777" w:rsidTr="00EC374C">
        <w:trPr>
          <w:cantSplit/>
          <w:trHeight w:val="443"/>
          <w:jc w:val="center"/>
        </w:trPr>
        <w:tc>
          <w:tcPr>
            <w:tcW w:w="2460" w:type="dxa"/>
            <w:gridSpan w:val="2"/>
            <w:vAlign w:val="center"/>
          </w:tcPr>
          <w:p w14:paraId="2465633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09CE8B6" w14:textId="77777777" w:rsidR="00B075B5" w:rsidRPr="00B075B5" w:rsidRDefault="000863EF" w:rsidP="00EC374C">
            <w:pPr>
              <w:jc w:val="center"/>
              <w:rPr>
                <w:rFonts w:cs="Guttman Hodes"/>
                <w:b/>
                <w:bCs/>
                <w:color w:val="0000FF"/>
                <w:sz w:val="20"/>
                <w:szCs w:val="20"/>
                <w:u w:val="single"/>
                <w:rtl/>
              </w:rPr>
            </w:pPr>
            <w:hyperlink r:id="rId491" w:history="1">
              <w:r w:rsidR="00B075B5">
                <w:rPr>
                  <w:rFonts w:cs="Guttman Hodes"/>
                  <w:b/>
                  <w:bCs/>
                  <w:color w:val="0000FF"/>
                  <w:sz w:val="20"/>
                  <w:szCs w:val="20"/>
                  <w:u w:val="single"/>
                  <w:rtl/>
                </w:rPr>
                <w:t>277103</w:t>
              </w:r>
            </w:hyperlink>
          </w:p>
        </w:tc>
        <w:tc>
          <w:tcPr>
            <w:tcW w:w="2460" w:type="dxa"/>
            <w:gridSpan w:val="2"/>
            <w:vAlign w:val="center"/>
          </w:tcPr>
          <w:p w14:paraId="7E9867E1" w14:textId="77777777" w:rsidR="00B075B5" w:rsidRPr="00632AE1" w:rsidRDefault="00B075B5" w:rsidP="00EC374C">
            <w:pPr>
              <w:jc w:val="right"/>
              <w:rPr>
                <w:rFonts w:cs="David"/>
                <w:sz w:val="20"/>
                <w:szCs w:val="20"/>
                <w:rtl/>
              </w:rPr>
            </w:pPr>
            <w:r>
              <w:rPr>
                <w:rFonts w:cs="David"/>
                <w:sz w:val="20"/>
                <w:szCs w:val="20"/>
                <w:rtl/>
              </w:rPr>
              <w:t>28/02/2013</w:t>
            </w:r>
          </w:p>
        </w:tc>
      </w:tr>
      <w:tr w:rsidR="00B075B5" w:rsidRPr="00632AE1" w14:paraId="255A533E" w14:textId="77777777" w:rsidTr="00EC374C">
        <w:trPr>
          <w:cantSplit/>
          <w:trHeight w:val="227"/>
          <w:jc w:val="center"/>
        </w:trPr>
        <w:tc>
          <w:tcPr>
            <w:tcW w:w="3690" w:type="dxa"/>
            <w:gridSpan w:val="3"/>
            <w:vAlign w:val="center"/>
          </w:tcPr>
          <w:p w14:paraId="2AC2A36C" w14:textId="77777777" w:rsidR="00B075B5" w:rsidRPr="00632AE1" w:rsidRDefault="00B075B5" w:rsidP="00EC374C">
            <w:pPr>
              <w:rPr>
                <w:rFonts w:cs="Guttman Hodes"/>
                <w:sz w:val="20"/>
                <w:szCs w:val="20"/>
                <w:rtl/>
              </w:rPr>
            </w:pPr>
            <w:r>
              <w:rPr>
                <w:rFonts w:cs="Guttman Hodes"/>
                <w:sz w:val="20"/>
                <w:szCs w:val="20"/>
                <w:rtl/>
              </w:rPr>
              <w:t xml:space="preserve">יצירה מחדש מגורה </w:t>
            </w:r>
            <w:r>
              <w:rPr>
                <w:rFonts w:cs="Guttman Hodes"/>
                <w:sz w:val="20"/>
                <w:szCs w:val="20"/>
              </w:rPr>
              <w:t>IgG</w:t>
            </w:r>
            <w:r>
              <w:rPr>
                <w:rFonts w:cs="Guttman Hodes"/>
                <w:sz w:val="20"/>
                <w:szCs w:val="20"/>
                <w:rtl/>
              </w:rPr>
              <w:t xml:space="preserve"> של מיאלין של עצבים היקפיים</w:t>
            </w:r>
          </w:p>
        </w:tc>
        <w:tc>
          <w:tcPr>
            <w:tcW w:w="3690" w:type="dxa"/>
            <w:gridSpan w:val="3"/>
            <w:vAlign w:val="center"/>
          </w:tcPr>
          <w:p w14:paraId="08043B0F" w14:textId="77777777" w:rsidR="00B075B5" w:rsidRPr="00632AE1" w:rsidRDefault="00B075B5" w:rsidP="00EC374C">
            <w:pPr>
              <w:jc w:val="right"/>
              <w:rPr>
                <w:rFonts w:cs="David"/>
                <w:sz w:val="20"/>
                <w:szCs w:val="20"/>
                <w:rtl/>
              </w:rPr>
            </w:pPr>
            <w:r>
              <w:rPr>
                <w:rFonts w:cs="David"/>
                <w:sz w:val="20"/>
                <w:szCs w:val="20"/>
              </w:rPr>
              <w:t>IGG STIMULATED REMYELINATION OF PERIPHERAL NERVES</w:t>
            </w:r>
          </w:p>
        </w:tc>
      </w:tr>
      <w:tr w:rsidR="00B075B5" w:rsidRPr="00632AE1" w14:paraId="795BE57C" w14:textId="77777777" w:rsidTr="00EC374C">
        <w:trPr>
          <w:cantSplit/>
          <w:trHeight w:val="227"/>
          <w:jc w:val="center"/>
        </w:trPr>
        <w:tc>
          <w:tcPr>
            <w:tcW w:w="3690" w:type="dxa"/>
            <w:gridSpan w:val="3"/>
            <w:vAlign w:val="center"/>
          </w:tcPr>
          <w:p w14:paraId="15382C1F" w14:textId="77777777" w:rsidR="00B075B5" w:rsidRPr="00632AE1" w:rsidRDefault="00B075B5" w:rsidP="00EC374C">
            <w:pPr>
              <w:rPr>
                <w:rFonts w:cs="Guttman Hodes"/>
                <w:sz w:val="20"/>
                <w:szCs w:val="20"/>
                <w:rtl/>
              </w:rPr>
            </w:pPr>
          </w:p>
        </w:tc>
        <w:tc>
          <w:tcPr>
            <w:tcW w:w="3690" w:type="dxa"/>
            <w:gridSpan w:val="3"/>
            <w:vAlign w:val="center"/>
          </w:tcPr>
          <w:p w14:paraId="27015663" w14:textId="77777777" w:rsidR="00B075B5" w:rsidRPr="00632AE1" w:rsidRDefault="00B075B5" w:rsidP="00EC374C">
            <w:pPr>
              <w:jc w:val="right"/>
              <w:rPr>
                <w:rFonts w:cs="David"/>
                <w:sz w:val="20"/>
                <w:szCs w:val="20"/>
                <w:rtl/>
              </w:rPr>
            </w:pPr>
            <w:r>
              <w:rPr>
                <w:rFonts w:cs="David"/>
                <w:sz w:val="20"/>
                <w:szCs w:val="20"/>
              </w:rPr>
              <w:t>BAXALTA INCORPORATED</w:t>
            </w:r>
          </w:p>
        </w:tc>
      </w:tr>
      <w:tr w:rsidR="00B075B5" w:rsidRPr="00632AE1" w14:paraId="4E7789BF" w14:textId="77777777" w:rsidTr="00EC374C">
        <w:trPr>
          <w:cantSplit/>
          <w:trHeight w:val="227"/>
          <w:jc w:val="center"/>
        </w:trPr>
        <w:tc>
          <w:tcPr>
            <w:tcW w:w="1230" w:type="dxa"/>
            <w:vAlign w:val="center"/>
          </w:tcPr>
          <w:p w14:paraId="557FB7DD" w14:textId="77777777" w:rsidR="00B075B5" w:rsidRPr="00632AE1" w:rsidRDefault="00B075B5" w:rsidP="00EC374C">
            <w:pPr>
              <w:rPr>
                <w:rFonts w:cs="David"/>
                <w:sz w:val="20"/>
                <w:szCs w:val="20"/>
                <w:rtl/>
              </w:rPr>
            </w:pPr>
          </w:p>
        </w:tc>
        <w:tc>
          <w:tcPr>
            <w:tcW w:w="1230" w:type="dxa"/>
            <w:vAlign w:val="center"/>
          </w:tcPr>
          <w:p w14:paraId="1FBD6FD4" w14:textId="77777777" w:rsidR="00B075B5" w:rsidRPr="00632AE1" w:rsidRDefault="00B075B5" w:rsidP="00EC374C">
            <w:pPr>
              <w:rPr>
                <w:rFonts w:cs="David"/>
                <w:sz w:val="20"/>
                <w:szCs w:val="20"/>
                <w:rtl/>
              </w:rPr>
            </w:pPr>
          </w:p>
        </w:tc>
        <w:tc>
          <w:tcPr>
            <w:tcW w:w="1230" w:type="dxa"/>
            <w:vAlign w:val="center"/>
          </w:tcPr>
          <w:p w14:paraId="4177E9FD" w14:textId="77777777" w:rsidR="00B075B5" w:rsidRPr="00632AE1" w:rsidRDefault="00B075B5" w:rsidP="00EC374C">
            <w:pPr>
              <w:rPr>
                <w:rFonts w:cs="David"/>
                <w:sz w:val="20"/>
                <w:szCs w:val="20"/>
                <w:rtl/>
              </w:rPr>
            </w:pPr>
          </w:p>
        </w:tc>
        <w:tc>
          <w:tcPr>
            <w:tcW w:w="1230" w:type="dxa"/>
            <w:vAlign w:val="center"/>
          </w:tcPr>
          <w:p w14:paraId="30585DD0" w14:textId="77777777" w:rsidR="00B075B5" w:rsidRPr="00632AE1" w:rsidRDefault="00B075B5" w:rsidP="00EC374C">
            <w:pPr>
              <w:jc w:val="right"/>
              <w:rPr>
                <w:rFonts w:cs="David"/>
                <w:sz w:val="20"/>
                <w:szCs w:val="20"/>
                <w:rtl/>
              </w:rPr>
            </w:pPr>
            <w:r>
              <w:rPr>
                <w:rFonts w:cs="David"/>
                <w:sz w:val="20"/>
                <w:szCs w:val="20"/>
              </w:rPr>
              <w:t>29/02/2012</w:t>
            </w:r>
          </w:p>
        </w:tc>
        <w:tc>
          <w:tcPr>
            <w:tcW w:w="1230" w:type="dxa"/>
            <w:vAlign w:val="center"/>
          </w:tcPr>
          <w:p w14:paraId="4913B24E" w14:textId="77777777" w:rsidR="00B075B5" w:rsidRPr="00632AE1" w:rsidRDefault="00B075B5" w:rsidP="00EC374C">
            <w:pPr>
              <w:jc w:val="right"/>
              <w:rPr>
                <w:rFonts w:cs="David"/>
                <w:sz w:val="20"/>
                <w:szCs w:val="20"/>
                <w:rtl/>
              </w:rPr>
            </w:pPr>
            <w:r>
              <w:rPr>
                <w:rFonts w:cs="David"/>
                <w:sz w:val="20"/>
                <w:szCs w:val="20"/>
              </w:rPr>
              <w:t>61/605117</w:t>
            </w:r>
          </w:p>
        </w:tc>
        <w:tc>
          <w:tcPr>
            <w:tcW w:w="1230" w:type="dxa"/>
            <w:vAlign w:val="center"/>
          </w:tcPr>
          <w:p w14:paraId="13AC279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37BAC71" w14:textId="77777777" w:rsidTr="00EC374C">
        <w:trPr>
          <w:cantSplit/>
          <w:trHeight w:val="227"/>
          <w:jc w:val="center"/>
        </w:trPr>
        <w:tc>
          <w:tcPr>
            <w:tcW w:w="3690" w:type="dxa"/>
            <w:gridSpan w:val="3"/>
            <w:vAlign w:val="center"/>
          </w:tcPr>
          <w:p w14:paraId="5AEC3F93" w14:textId="77777777" w:rsidR="00B075B5" w:rsidRPr="00632AE1" w:rsidRDefault="00B075B5" w:rsidP="00EC374C">
            <w:pPr>
              <w:rPr>
                <w:rFonts w:cs="David"/>
                <w:sz w:val="20"/>
                <w:szCs w:val="20"/>
                <w:rtl/>
              </w:rPr>
            </w:pPr>
          </w:p>
        </w:tc>
        <w:tc>
          <w:tcPr>
            <w:tcW w:w="3690" w:type="dxa"/>
            <w:gridSpan w:val="3"/>
            <w:vAlign w:val="center"/>
          </w:tcPr>
          <w:p w14:paraId="344FC66A" w14:textId="77777777" w:rsidR="00B075B5" w:rsidRPr="00632AE1" w:rsidRDefault="00B075B5" w:rsidP="00EC374C">
            <w:pPr>
              <w:jc w:val="right"/>
              <w:rPr>
                <w:rFonts w:cs="David"/>
                <w:sz w:val="20"/>
                <w:szCs w:val="20"/>
              </w:rPr>
            </w:pPr>
            <w:r>
              <w:rPr>
                <w:rFonts w:cs="David"/>
                <w:sz w:val="20"/>
                <w:szCs w:val="20"/>
              </w:rPr>
              <w:t>PCT/US/2013/028350</w:t>
            </w:r>
          </w:p>
        </w:tc>
      </w:tr>
      <w:tr w:rsidR="00B075B5" w:rsidRPr="00632AE1" w14:paraId="24669CC2" w14:textId="77777777" w:rsidTr="00EC374C">
        <w:trPr>
          <w:cantSplit/>
          <w:trHeight w:val="227"/>
          <w:jc w:val="center"/>
        </w:trPr>
        <w:tc>
          <w:tcPr>
            <w:tcW w:w="3690" w:type="dxa"/>
            <w:gridSpan w:val="3"/>
            <w:vAlign w:val="center"/>
          </w:tcPr>
          <w:p w14:paraId="6A936661" w14:textId="77777777" w:rsidR="00B075B5" w:rsidRPr="00632AE1" w:rsidRDefault="00B075B5" w:rsidP="00EC374C">
            <w:pPr>
              <w:rPr>
                <w:rFonts w:cs="David"/>
                <w:sz w:val="20"/>
                <w:szCs w:val="20"/>
                <w:rtl/>
              </w:rPr>
            </w:pPr>
          </w:p>
        </w:tc>
        <w:tc>
          <w:tcPr>
            <w:tcW w:w="3690" w:type="dxa"/>
            <w:gridSpan w:val="3"/>
            <w:vAlign w:val="center"/>
          </w:tcPr>
          <w:p w14:paraId="33CB96D8" w14:textId="77777777" w:rsidR="00B075B5" w:rsidRPr="00632AE1" w:rsidRDefault="00B075B5" w:rsidP="00EC374C">
            <w:pPr>
              <w:jc w:val="right"/>
              <w:rPr>
                <w:rFonts w:cs="David"/>
                <w:sz w:val="20"/>
                <w:szCs w:val="20"/>
              </w:rPr>
            </w:pPr>
            <w:r>
              <w:rPr>
                <w:rFonts w:cs="David"/>
                <w:sz w:val="20"/>
                <w:szCs w:val="20"/>
              </w:rPr>
              <w:t>WO/2013/130826</w:t>
            </w:r>
          </w:p>
        </w:tc>
      </w:tr>
      <w:tr w:rsidR="00B075B5" w:rsidRPr="00632AE1" w14:paraId="6B37F72F" w14:textId="77777777" w:rsidTr="00EC374C">
        <w:trPr>
          <w:cantSplit/>
          <w:trHeight w:val="227"/>
          <w:jc w:val="center"/>
        </w:trPr>
        <w:tc>
          <w:tcPr>
            <w:tcW w:w="7380" w:type="dxa"/>
            <w:gridSpan w:val="6"/>
            <w:tcBorders>
              <w:bottom w:val="single" w:sz="4" w:space="0" w:color="auto"/>
            </w:tcBorders>
            <w:vAlign w:val="center"/>
          </w:tcPr>
          <w:p w14:paraId="0F989279" w14:textId="77777777" w:rsidR="00B075B5" w:rsidRPr="00632AE1" w:rsidRDefault="00B075B5" w:rsidP="00EC374C">
            <w:pPr>
              <w:rPr>
                <w:rFonts w:cs="David"/>
                <w:sz w:val="20"/>
                <w:szCs w:val="20"/>
              </w:rPr>
            </w:pPr>
          </w:p>
        </w:tc>
      </w:tr>
    </w:tbl>
    <w:p w14:paraId="5D12AE0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E8A7C4F" w14:textId="77777777" w:rsidTr="00EC374C">
        <w:trPr>
          <w:cantSplit/>
          <w:trHeight w:val="443"/>
          <w:jc w:val="center"/>
        </w:trPr>
        <w:tc>
          <w:tcPr>
            <w:tcW w:w="2460" w:type="dxa"/>
            <w:gridSpan w:val="2"/>
            <w:vAlign w:val="center"/>
          </w:tcPr>
          <w:p w14:paraId="30AA0D7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H04B</w:t>
            </w:r>
          </w:p>
        </w:tc>
        <w:tc>
          <w:tcPr>
            <w:tcW w:w="2460" w:type="dxa"/>
            <w:gridSpan w:val="2"/>
            <w:vAlign w:val="center"/>
          </w:tcPr>
          <w:p w14:paraId="06D280EB" w14:textId="77777777" w:rsidR="00B075B5" w:rsidRPr="00B075B5" w:rsidRDefault="000863EF" w:rsidP="00EC374C">
            <w:pPr>
              <w:jc w:val="center"/>
              <w:rPr>
                <w:rFonts w:cs="Guttman Hodes"/>
                <w:b/>
                <w:bCs/>
                <w:color w:val="0000FF"/>
                <w:sz w:val="20"/>
                <w:szCs w:val="20"/>
                <w:u w:val="single"/>
                <w:rtl/>
              </w:rPr>
            </w:pPr>
            <w:hyperlink r:id="rId492" w:history="1">
              <w:r w:rsidR="00B075B5">
                <w:rPr>
                  <w:rFonts w:cs="Guttman Hodes"/>
                  <w:b/>
                  <w:bCs/>
                  <w:color w:val="0000FF"/>
                  <w:sz w:val="20"/>
                  <w:szCs w:val="20"/>
                  <w:u w:val="single"/>
                  <w:rtl/>
                </w:rPr>
                <w:t>277105</w:t>
              </w:r>
            </w:hyperlink>
          </w:p>
        </w:tc>
        <w:tc>
          <w:tcPr>
            <w:tcW w:w="2460" w:type="dxa"/>
            <w:gridSpan w:val="2"/>
            <w:vAlign w:val="center"/>
          </w:tcPr>
          <w:p w14:paraId="54A87B2E" w14:textId="77777777" w:rsidR="00B075B5" w:rsidRPr="00632AE1" w:rsidRDefault="00B075B5" w:rsidP="00EC374C">
            <w:pPr>
              <w:jc w:val="right"/>
              <w:rPr>
                <w:rFonts w:cs="David"/>
                <w:sz w:val="20"/>
                <w:szCs w:val="20"/>
                <w:rtl/>
              </w:rPr>
            </w:pPr>
            <w:r>
              <w:rPr>
                <w:rFonts w:cs="David"/>
                <w:sz w:val="20"/>
                <w:szCs w:val="20"/>
                <w:rtl/>
              </w:rPr>
              <w:t>04/11/2010</w:t>
            </w:r>
          </w:p>
        </w:tc>
      </w:tr>
      <w:tr w:rsidR="00B075B5" w:rsidRPr="00632AE1" w14:paraId="45683F4D" w14:textId="77777777" w:rsidTr="00EC374C">
        <w:trPr>
          <w:cantSplit/>
          <w:trHeight w:val="227"/>
          <w:jc w:val="center"/>
        </w:trPr>
        <w:tc>
          <w:tcPr>
            <w:tcW w:w="3690" w:type="dxa"/>
            <w:gridSpan w:val="3"/>
            <w:vAlign w:val="center"/>
          </w:tcPr>
          <w:p w14:paraId="01CFD26C" w14:textId="77777777" w:rsidR="00B075B5" w:rsidRPr="00632AE1" w:rsidRDefault="00B075B5" w:rsidP="00EC374C">
            <w:pPr>
              <w:rPr>
                <w:rFonts w:cs="Guttman Hodes"/>
                <w:sz w:val="20"/>
                <w:szCs w:val="20"/>
                <w:rtl/>
              </w:rPr>
            </w:pPr>
            <w:r>
              <w:rPr>
                <w:rFonts w:cs="Guttman Hodes"/>
                <w:sz w:val="20"/>
                <w:szCs w:val="20"/>
                <w:rtl/>
              </w:rPr>
              <w:t>מערכת לניהול שרשרת אספקה</w:t>
            </w:r>
          </w:p>
        </w:tc>
        <w:tc>
          <w:tcPr>
            <w:tcW w:w="3690" w:type="dxa"/>
            <w:gridSpan w:val="3"/>
            <w:vAlign w:val="center"/>
          </w:tcPr>
          <w:p w14:paraId="1CC8260B" w14:textId="77777777" w:rsidR="00B075B5" w:rsidRPr="00632AE1" w:rsidRDefault="00B075B5" w:rsidP="00EC374C">
            <w:pPr>
              <w:jc w:val="right"/>
              <w:rPr>
                <w:rFonts w:cs="David"/>
                <w:sz w:val="20"/>
                <w:szCs w:val="20"/>
                <w:rtl/>
              </w:rPr>
            </w:pPr>
            <w:r>
              <w:rPr>
                <w:rFonts w:cs="David"/>
                <w:sz w:val="20"/>
                <w:szCs w:val="20"/>
              </w:rPr>
              <w:t>SYSTEM FOR SUPPLY CHAIN MANAGEMENT</w:t>
            </w:r>
          </w:p>
        </w:tc>
      </w:tr>
      <w:tr w:rsidR="00B075B5" w:rsidRPr="00632AE1" w14:paraId="1C0425E1" w14:textId="77777777" w:rsidTr="00EC374C">
        <w:trPr>
          <w:cantSplit/>
          <w:trHeight w:val="227"/>
          <w:jc w:val="center"/>
        </w:trPr>
        <w:tc>
          <w:tcPr>
            <w:tcW w:w="3690" w:type="dxa"/>
            <w:gridSpan w:val="3"/>
            <w:vAlign w:val="center"/>
          </w:tcPr>
          <w:p w14:paraId="4B514C82" w14:textId="77777777" w:rsidR="00B075B5" w:rsidRPr="00632AE1" w:rsidRDefault="00B075B5" w:rsidP="00EC374C">
            <w:pPr>
              <w:rPr>
                <w:rFonts w:cs="Guttman Hodes"/>
                <w:sz w:val="20"/>
                <w:szCs w:val="20"/>
                <w:rtl/>
              </w:rPr>
            </w:pPr>
          </w:p>
        </w:tc>
        <w:tc>
          <w:tcPr>
            <w:tcW w:w="3690" w:type="dxa"/>
            <w:gridSpan w:val="3"/>
            <w:vAlign w:val="center"/>
          </w:tcPr>
          <w:p w14:paraId="08F0E169" w14:textId="77777777" w:rsidR="00B075B5" w:rsidRPr="00632AE1" w:rsidRDefault="00B075B5" w:rsidP="00EC374C">
            <w:pPr>
              <w:jc w:val="right"/>
              <w:rPr>
                <w:rFonts w:cs="David"/>
                <w:sz w:val="20"/>
                <w:szCs w:val="20"/>
                <w:rtl/>
              </w:rPr>
            </w:pPr>
            <w:r>
              <w:rPr>
                <w:rFonts w:cs="David"/>
                <w:sz w:val="20"/>
                <w:szCs w:val="20"/>
              </w:rPr>
              <w:t>PROTEUS DIGITAL HEALTH, INC.</w:t>
            </w:r>
          </w:p>
        </w:tc>
      </w:tr>
      <w:tr w:rsidR="00B075B5" w:rsidRPr="00632AE1" w14:paraId="530A1C5E" w14:textId="77777777" w:rsidTr="00EC374C">
        <w:trPr>
          <w:cantSplit/>
          <w:trHeight w:val="227"/>
          <w:jc w:val="center"/>
        </w:trPr>
        <w:tc>
          <w:tcPr>
            <w:tcW w:w="1230" w:type="dxa"/>
            <w:vAlign w:val="center"/>
          </w:tcPr>
          <w:p w14:paraId="662DED12" w14:textId="77777777" w:rsidR="00B075B5" w:rsidRPr="00632AE1" w:rsidRDefault="00B075B5" w:rsidP="00EC374C">
            <w:pPr>
              <w:rPr>
                <w:rFonts w:cs="David"/>
                <w:sz w:val="20"/>
                <w:szCs w:val="20"/>
                <w:rtl/>
              </w:rPr>
            </w:pPr>
          </w:p>
        </w:tc>
        <w:tc>
          <w:tcPr>
            <w:tcW w:w="1230" w:type="dxa"/>
            <w:vAlign w:val="center"/>
          </w:tcPr>
          <w:p w14:paraId="0AECBE8F" w14:textId="77777777" w:rsidR="00B075B5" w:rsidRPr="00632AE1" w:rsidRDefault="00B075B5" w:rsidP="00EC374C">
            <w:pPr>
              <w:rPr>
                <w:rFonts w:cs="David"/>
                <w:sz w:val="20"/>
                <w:szCs w:val="20"/>
                <w:rtl/>
              </w:rPr>
            </w:pPr>
          </w:p>
        </w:tc>
        <w:tc>
          <w:tcPr>
            <w:tcW w:w="1230" w:type="dxa"/>
            <w:vAlign w:val="center"/>
          </w:tcPr>
          <w:p w14:paraId="37572075" w14:textId="77777777" w:rsidR="00B075B5" w:rsidRPr="00632AE1" w:rsidRDefault="00B075B5" w:rsidP="00EC374C">
            <w:pPr>
              <w:rPr>
                <w:rFonts w:cs="David"/>
                <w:sz w:val="20"/>
                <w:szCs w:val="20"/>
                <w:rtl/>
              </w:rPr>
            </w:pPr>
          </w:p>
        </w:tc>
        <w:tc>
          <w:tcPr>
            <w:tcW w:w="1230" w:type="dxa"/>
            <w:vAlign w:val="center"/>
          </w:tcPr>
          <w:p w14:paraId="2484FE4C" w14:textId="77777777" w:rsidR="00B075B5" w:rsidRPr="00632AE1" w:rsidRDefault="00B075B5" w:rsidP="00EC374C">
            <w:pPr>
              <w:jc w:val="right"/>
              <w:rPr>
                <w:rFonts w:cs="David"/>
                <w:sz w:val="20"/>
                <w:szCs w:val="20"/>
                <w:rtl/>
              </w:rPr>
            </w:pPr>
            <w:r>
              <w:rPr>
                <w:rFonts w:cs="David"/>
                <w:sz w:val="20"/>
                <w:szCs w:val="20"/>
              </w:rPr>
              <w:t>04/11/2009</w:t>
            </w:r>
          </w:p>
        </w:tc>
        <w:tc>
          <w:tcPr>
            <w:tcW w:w="1230" w:type="dxa"/>
            <w:vAlign w:val="center"/>
          </w:tcPr>
          <w:p w14:paraId="1D1C82A0" w14:textId="77777777" w:rsidR="00B075B5" w:rsidRPr="00632AE1" w:rsidRDefault="00B075B5" w:rsidP="00EC374C">
            <w:pPr>
              <w:jc w:val="right"/>
              <w:rPr>
                <w:rFonts w:cs="David"/>
                <w:sz w:val="20"/>
                <w:szCs w:val="20"/>
                <w:rtl/>
              </w:rPr>
            </w:pPr>
            <w:r>
              <w:rPr>
                <w:rFonts w:cs="David"/>
                <w:sz w:val="20"/>
                <w:szCs w:val="20"/>
              </w:rPr>
              <w:t>61/258182</w:t>
            </w:r>
          </w:p>
        </w:tc>
        <w:tc>
          <w:tcPr>
            <w:tcW w:w="1230" w:type="dxa"/>
            <w:vAlign w:val="center"/>
          </w:tcPr>
          <w:p w14:paraId="69CC05D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00F3A80" w14:textId="77777777" w:rsidTr="00EC374C">
        <w:trPr>
          <w:cantSplit/>
          <w:trHeight w:val="227"/>
          <w:jc w:val="center"/>
        </w:trPr>
        <w:tc>
          <w:tcPr>
            <w:tcW w:w="3690" w:type="dxa"/>
            <w:gridSpan w:val="3"/>
            <w:vAlign w:val="center"/>
          </w:tcPr>
          <w:p w14:paraId="45EF329E" w14:textId="77777777" w:rsidR="00B075B5" w:rsidRPr="00632AE1" w:rsidRDefault="00B075B5" w:rsidP="00EC374C">
            <w:pPr>
              <w:rPr>
                <w:rFonts w:cs="David"/>
                <w:sz w:val="20"/>
                <w:szCs w:val="20"/>
                <w:rtl/>
              </w:rPr>
            </w:pPr>
          </w:p>
        </w:tc>
        <w:tc>
          <w:tcPr>
            <w:tcW w:w="3690" w:type="dxa"/>
            <w:gridSpan w:val="3"/>
            <w:vAlign w:val="center"/>
          </w:tcPr>
          <w:p w14:paraId="0475A388" w14:textId="77777777" w:rsidR="00B075B5" w:rsidRPr="00632AE1" w:rsidRDefault="00B075B5" w:rsidP="00EC374C">
            <w:pPr>
              <w:jc w:val="right"/>
              <w:rPr>
                <w:rFonts w:cs="David"/>
                <w:sz w:val="20"/>
                <w:szCs w:val="20"/>
              </w:rPr>
            </w:pPr>
            <w:r>
              <w:rPr>
                <w:rFonts w:cs="David"/>
                <w:sz w:val="20"/>
                <w:szCs w:val="20"/>
              </w:rPr>
              <w:t>PCT/US/2010/055522</w:t>
            </w:r>
          </w:p>
        </w:tc>
      </w:tr>
      <w:tr w:rsidR="00B075B5" w:rsidRPr="00632AE1" w14:paraId="5FDF97F9" w14:textId="77777777" w:rsidTr="00EC374C">
        <w:trPr>
          <w:cantSplit/>
          <w:trHeight w:val="227"/>
          <w:jc w:val="center"/>
        </w:trPr>
        <w:tc>
          <w:tcPr>
            <w:tcW w:w="3690" w:type="dxa"/>
            <w:gridSpan w:val="3"/>
            <w:vAlign w:val="center"/>
          </w:tcPr>
          <w:p w14:paraId="53440CC7" w14:textId="77777777" w:rsidR="00B075B5" w:rsidRPr="00632AE1" w:rsidRDefault="00B075B5" w:rsidP="00EC374C">
            <w:pPr>
              <w:rPr>
                <w:rFonts w:cs="David"/>
                <w:sz w:val="20"/>
                <w:szCs w:val="20"/>
                <w:rtl/>
              </w:rPr>
            </w:pPr>
          </w:p>
        </w:tc>
        <w:tc>
          <w:tcPr>
            <w:tcW w:w="3690" w:type="dxa"/>
            <w:gridSpan w:val="3"/>
            <w:vAlign w:val="center"/>
          </w:tcPr>
          <w:p w14:paraId="74AB04AF" w14:textId="77777777" w:rsidR="00B075B5" w:rsidRPr="00632AE1" w:rsidRDefault="00B075B5" w:rsidP="00EC374C">
            <w:pPr>
              <w:jc w:val="right"/>
              <w:rPr>
                <w:rFonts w:cs="David"/>
                <w:sz w:val="20"/>
                <w:szCs w:val="20"/>
              </w:rPr>
            </w:pPr>
            <w:r>
              <w:rPr>
                <w:rFonts w:cs="David"/>
                <w:sz w:val="20"/>
                <w:szCs w:val="20"/>
              </w:rPr>
              <w:t>WO/2011/057024</w:t>
            </w:r>
          </w:p>
        </w:tc>
      </w:tr>
      <w:tr w:rsidR="00B075B5" w:rsidRPr="00632AE1" w14:paraId="702E8AEF" w14:textId="77777777" w:rsidTr="00EC374C">
        <w:trPr>
          <w:cantSplit/>
          <w:trHeight w:val="227"/>
          <w:jc w:val="center"/>
        </w:trPr>
        <w:tc>
          <w:tcPr>
            <w:tcW w:w="7380" w:type="dxa"/>
            <w:gridSpan w:val="6"/>
            <w:tcBorders>
              <w:bottom w:val="single" w:sz="4" w:space="0" w:color="auto"/>
            </w:tcBorders>
            <w:vAlign w:val="center"/>
          </w:tcPr>
          <w:p w14:paraId="1FD6029A" w14:textId="77777777" w:rsidR="00B075B5" w:rsidRPr="00632AE1" w:rsidRDefault="00B075B5" w:rsidP="00EC374C">
            <w:pPr>
              <w:rPr>
                <w:rFonts w:cs="David"/>
                <w:sz w:val="20"/>
                <w:szCs w:val="20"/>
              </w:rPr>
            </w:pPr>
          </w:p>
        </w:tc>
      </w:tr>
    </w:tbl>
    <w:p w14:paraId="4494ED7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0E49750" w14:textId="77777777" w:rsidTr="00EC374C">
        <w:trPr>
          <w:cantSplit/>
          <w:trHeight w:val="443"/>
          <w:jc w:val="center"/>
        </w:trPr>
        <w:tc>
          <w:tcPr>
            <w:tcW w:w="2460" w:type="dxa"/>
            <w:gridSpan w:val="2"/>
            <w:vAlign w:val="center"/>
          </w:tcPr>
          <w:p w14:paraId="20676ED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3B14CC55" w14:textId="77777777" w:rsidR="00B075B5" w:rsidRPr="00B075B5" w:rsidRDefault="000863EF" w:rsidP="00EC374C">
            <w:pPr>
              <w:jc w:val="center"/>
              <w:rPr>
                <w:rFonts w:cs="Guttman Hodes"/>
                <w:b/>
                <w:bCs/>
                <w:color w:val="0000FF"/>
                <w:sz w:val="20"/>
                <w:szCs w:val="20"/>
                <w:u w:val="single"/>
                <w:rtl/>
              </w:rPr>
            </w:pPr>
            <w:hyperlink r:id="rId493" w:history="1">
              <w:r w:rsidR="00B075B5">
                <w:rPr>
                  <w:rFonts w:cs="Guttman Hodes"/>
                  <w:b/>
                  <w:bCs/>
                  <w:color w:val="0000FF"/>
                  <w:sz w:val="20"/>
                  <w:szCs w:val="20"/>
                  <w:u w:val="single"/>
                  <w:rtl/>
                </w:rPr>
                <w:t>277106</w:t>
              </w:r>
            </w:hyperlink>
          </w:p>
        </w:tc>
        <w:tc>
          <w:tcPr>
            <w:tcW w:w="2460" w:type="dxa"/>
            <w:gridSpan w:val="2"/>
            <w:vAlign w:val="center"/>
          </w:tcPr>
          <w:p w14:paraId="27EFADA0"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5C3409D3" w14:textId="77777777" w:rsidTr="00EC374C">
        <w:trPr>
          <w:cantSplit/>
          <w:trHeight w:val="227"/>
          <w:jc w:val="center"/>
        </w:trPr>
        <w:tc>
          <w:tcPr>
            <w:tcW w:w="3690" w:type="dxa"/>
            <w:gridSpan w:val="3"/>
            <w:vAlign w:val="center"/>
          </w:tcPr>
          <w:p w14:paraId="4C8D96C7" w14:textId="77777777" w:rsidR="00B075B5" w:rsidRPr="00632AE1" w:rsidRDefault="00B075B5" w:rsidP="00EC374C">
            <w:pPr>
              <w:rPr>
                <w:rFonts w:cs="Guttman Hodes"/>
                <w:sz w:val="20"/>
                <w:szCs w:val="20"/>
                <w:rtl/>
              </w:rPr>
            </w:pPr>
            <w:r>
              <w:rPr>
                <w:rFonts w:cs="Guttman Hodes"/>
                <w:sz w:val="20"/>
                <w:szCs w:val="20"/>
                <w:rtl/>
              </w:rPr>
              <w:t>עיכול רציף של פוליפפטידים עבור אנליזת ספקטרומטריית מסות</w:t>
            </w:r>
          </w:p>
        </w:tc>
        <w:tc>
          <w:tcPr>
            <w:tcW w:w="3690" w:type="dxa"/>
            <w:gridSpan w:val="3"/>
            <w:vAlign w:val="center"/>
          </w:tcPr>
          <w:p w14:paraId="6EDE2B67" w14:textId="77777777" w:rsidR="00B075B5" w:rsidRPr="00632AE1" w:rsidRDefault="00B075B5" w:rsidP="00EC374C">
            <w:pPr>
              <w:jc w:val="right"/>
              <w:rPr>
                <w:rFonts w:cs="David"/>
                <w:sz w:val="20"/>
                <w:szCs w:val="20"/>
                <w:rtl/>
              </w:rPr>
            </w:pPr>
            <w:r>
              <w:rPr>
                <w:rFonts w:cs="David"/>
                <w:sz w:val="20"/>
                <w:szCs w:val="20"/>
              </w:rPr>
              <w:t>SEQUENTIAL DIGESTION OF POLYPEPTIDES FOR MASS SPECTROMETRIC ANALYSIS</w:t>
            </w:r>
          </w:p>
        </w:tc>
      </w:tr>
      <w:tr w:rsidR="00B075B5" w:rsidRPr="00632AE1" w14:paraId="6ADD199E" w14:textId="77777777" w:rsidTr="00EC374C">
        <w:trPr>
          <w:cantSplit/>
          <w:trHeight w:val="227"/>
          <w:jc w:val="center"/>
        </w:trPr>
        <w:tc>
          <w:tcPr>
            <w:tcW w:w="3690" w:type="dxa"/>
            <w:gridSpan w:val="3"/>
            <w:vAlign w:val="center"/>
          </w:tcPr>
          <w:p w14:paraId="5369C3C9" w14:textId="77777777" w:rsidR="00B075B5" w:rsidRPr="00632AE1" w:rsidRDefault="00B075B5" w:rsidP="00EC374C">
            <w:pPr>
              <w:rPr>
                <w:rFonts w:cs="Guttman Hodes"/>
                <w:sz w:val="20"/>
                <w:szCs w:val="20"/>
                <w:rtl/>
              </w:rPr>
            </w:pPr>
          </w:p>
        </w:tc>
        <w:tc>
          <w:tcPr>
            <w:tcW w:w="3690" w:type="dxa"/>
            <w:gridSpan w:val="3"/>
            <w:vAlign w:val="center"/>
          </w:tcPr>
          <w:p w14:paraId="1B88D196" w14:textId="77777777" w:rsidR="00B075B5" w:rsidRPr="00632AE1" w:rsidRDefault="00B075B5" w:rsidP="00EC374C">
            <w:pPr>
              <w:jc w:val="right"/>
              <w:rPr>
                <w:rFonts w:cs="David"/>
                <w:sz w:val="20"/>
                <w:szCs w:val="20"/>
                <w:rtl/>
              </w:rPr>
            </w:pPr>
            <w:r>
              <w:rPr>
                <w:rFonts w:cs="David"/>
                <w:sz w:val="20"/>
                <w:szCs w:val="20"/>
              </w:rPr>
              <w:t>AMGEN INC.</w:t>
            </w:r>
          </w:p>
        </w:tc>
      </w:tr>
      <w:tr w:rsidR="00B075B5" w:rsidRPr="00632AE1" w14:paraId="464BC322" w14:textId="77777777" w:rsidTr="00EC374C">
        <w:trPr>
          <w:cantSplit/>
          <w:trHeight w:val="227"/>
          <w:jc w:val="center"/>
        </w:trPr>
        <w:tc>
          <w:tcPr>
            <w:tcW w:w="1230" w:type="dxa"/>
            <w:vAlign w:val="center"/>
          </w:tcPr>
          <w:p w14:paraId="3F2CB018" w14:textId="77777777" w:rsidR="00B075B5" w:rsidRPr="00632AE1" w:rsidRDefault="00B075B5" w:rsidP="00EC374C">
            <w:pPr>
              <w:rPr>
                <w:rFonts w:cs="David"/>
                <w:sz w:val="20"/>
                <w:szCs w:val="20"/>
                <w:rtl/>
              </w:rPr>
            </w:pPr>
          </w:p>
        </w:tc>
        <w:tc>
          <w:tcPr>
            <w:tcW w:w="1230" w:type="dxa"/>
            <w:vAlign w:val="center"/>
          </w:tcPr>
          <w:p w14:paraId="306C5F90" w14:textId="77777777" w:rsidR="00B075B5" w:rsidRPr="00632AE1" w:rsidRDefault="00B075B5" w:rsidP="00EC374C">
            <w:pPr>
              <w:rPr>
                <w:rFonts w:cs="David"/>
                <w:sz w:val="20"/>
                <w:szCs w:val="20"/>
                <w:rtl/>
              </w:rPr>
            </w:pPr>
          </w:p>
        </w:tc>
        <w:tc>
          <w:tcPr>
            <w:tcW w:w="1230" w:type="dxa"/>
            <w:vAlign w:val="center"/>
          </w:tcPr>
          <w:p w14:paraId="489ADECB" w14:textId="77777777" w:rsidR="00B075B5" w:rsidRPr="00632AE1" w:rsidRDefault="00B075B5" w:rsidP="00EC374C">
            <w:pPr>
              <w:rPr>
                <w:rFonts w:cs="David"/>
                <w:sz w:val="20"/>
                <w:szCs w:val="20"/>
                <w:rtl/>
              </w:rPr>
            </w:pPr>
          </w:p>
        </w:tc>
        <w:tc>
          <w:tcPr>
            <w:tcW w:w="1230" w:type="dxa"/>
            <w:vAlign w:val="center"/>
          </w:tcPr>
          <w:p w14:paraId="7861F686"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613B5848" w14:textId="77777777" w:rsidR="00B075B5" w:rsidRPr="00632AE1" w:rsidRDefault="00B075B5" w:rsidP="00EC374C">
            <w:pPr>
              <w:jc w:val="right"/>
              <w:rPr>
                <w:rFonts w:cs="David"/>
                <w:sz w:val="20"/>
                <w:szCs w:val="20"/>
                <w:rtl/>
              </w:rPr>
            </w:pPr>
            <w:r>
              <w:rPr>
                <w:rFonts w:cs="David"/>
                <w:sz w:val="20"/>
                <w:szCs w:val="20"/>
              </w:rPr>
              <w:t>62/642,549</w:t>
            </w:r>
          </w:p>
        </w:tc>
        <w:tc>
          <w:tcPr>
            <w:tcW w:w="1230" w:type="dxa"/>
            <w:vAlign w:val="center"/>
          </w:tcPr>
          <w:p w14:paraId="3CB6A7A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B908073" w14:textId="77777777" w:rsidTr="00EC374C">
        <w:trPr>
          <w:cantSplit/>
          <w:trHeight w:val="227"/>
          <w:jc w:val="center"/>
        </w:trPr>
        <w:tc>
          <w:tcPr>
            <w:tcW w:w="3690" w:type="dxa"/>
            <w:gridSpan w:val="3"/>
            <w:vAlign w:val="center"/>
          </w:tcPr>
          <w:p w14:paraId="6389D208" w14:textId="77777777" w:rsidR="00B075B5" w:rsidRPr="00632AE1" w:rsidRDefault="00B075B5" w:rsidP="00EC374C">
            <w:pPr>
              <w:rPr>
                <w:rFonts w:cs="David"/>
                <w:sz w:val="20"/>
                <w:szCs w:val="20"/>
                <w:rtl/>
              </w:rPr>
            </w:pPr>
          </w:p>
        </w:tc>
        <w:tc>
          <w:tcPr>
            <w:tcW w:w="3690" w:type="dxa"/>
            <w:gridSpan w:val="3"/>
            <w:vAlign w:val="center"/>
          </w:tcPr>
          <w:p w14:paraId="394B5F37" w14:textId="77777777" w:rsidR="00B075B5" w:rsidRPr="00632AE1" w:rsidRDefault="00B075B5" w:rsidP="00EC374C">
            <w:pPr>
              <w:jc w:val="right"/>
              <w:rPr>
                <w:rFonts w:cs="David"/>
                <w:sz w:val="20"/>
                <w:szCs w:val="20"/>
              </w:rPr>
            </w:pPr>
            <w:r>
              <w:rPr>
                <w:rFonts w:cs="David"/>
                <w:sz w:val="20"/>
                <w:szCs w:val="20"/>
              </w:rPr>
              <w:t>PCT/US/2019/022126</w:t>
            </w:r>
          </w:p>
        </w:tc>
      </w:tr>
      <w:tr w:rsidR="00B075B5" w:rsidRPr="00632AE1" w14:paraId="431C0A54" w14:textId="77777777" w:rsidTr="00EC374C">
        <w:trPr>
          <w:cantSplit/>
          <w:trHeight w:val="227"/>
          <w:jc w:val="center"/>
        </w:trPr>
        <w:tc>
          <w:tcPr>
            <w:tcW w:w="3690" w:type="dxa"/>
            <w:gridSpan w:val="3"/>
            <w:vAlign w:val="center"/>
          </w:tcPr>
          <w:p w14:paraId="119C697D" w14:textId="77777777" w:rsidR="00B075B5" w:rsidRPr="00632AE1" w:rsidRDefault="00B075B5" w:rsidP="00EC374C">
            <w:pPr>
              <w:rPr>
                <w:rFonts w:cs="David"/>
                <w:sz w:val="20"/>
                <w:szCs w:val="20"/>
                <w:rtl/>
              </w:rPr>
            </w:pPr>
          </w:p>
        </w:tc>
        <w:tc>
          <w:tcPr>
            <w:tcW w:w="3690" w:type="dxa"/>
            <w:gridSpan w:val="3"/>
            <w:vAlign w:val="center"/>
          </w:tcPr>
          <w:p w14:paraId="38878C3E" w14:textId="77777777" w:rsidR="00B075B5" w:rsidRPr="00632AE1" w:rsidRDefault="00B075B5" w:rsidP="00EC374C">
            <w:pPr>
              <w:jc w:val="right"/>
              <w:rPr>
                <w:rFonts w:cs="David"/>
                <w:sz w:val="20"/>
                <w:szCs w:val="20"/>
              </w:rPr>
            </w:pPr>
            <w:r>
              <w:rPr>
                <w:rFonts w:cs="David"/>
                <w:sz w:val="20"/>
                <w:szCs w:val="20"/>
              </w:rPr>
              <w:t>WO/2019/178280</w:t>
            </w:r>
          </w:p>
        </w:tc>
      </w:tr>
      <w:tr w:rsidR="00B075B5" w:rsidRPr="00632AE1" w14:paraId="140D825B" w14:textId="77777777" w:rsidTr="00EC374C">
        <w:trPr>
          <w:cantSplit/>
          <w:trHeight w:val="227"/>
          <w:jc w:val="center"/>
        </w:trPr>
        <w:tc>
          <w:tcPr>
            <w:tcW w:w="7380" w:type="dxa"/>
            <w:gridSpan w:val="6"/>
            <w:tcBorders>
              <w:bottom w:val="single" w:sz="4" w:space="0" w:color="auto"/>
            </w:tcBorders>
            <w:vAlign w:val="center"/>
          </w:tcPr>
          <w:p w14:paraId="25C51042" w14:textId="77777777" w:rsidR="00B075B5" w:rsidRPr="00632AE1" w:rsidRDefault="00B075B5" w:rsidP="00EC374C">
            <w:pPr>
              <w:rPr>
                <w:rFonts w:cs="David"/>
                <w:sz w:val="20"/>
                <w:szCs w:val="20"/>
              </w:rPr>
            </w:pPr>
          </w:p>
        </w:tc>
      </w:tr>
    </w:tbl>
    <w:p w14:paraId="654E906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1FDBED0" w14:textId="77777777" w:rsidTr="00EC374C">
        <w:trPr>
          <w:cantSplit/>
          <w:trHeight w:val="443"/>
          <w:jc w:val="center"/>
        </w:trPr>
        <w:tc>
          <w:tcPr>
            <w:tcW w:w="2460" w:type="dxa"/>
            <w:gridSpan w:val="2"/>
            <w:vAlign w:val="center"/>
          </w:tcPr>
          <w:p w14:paraId="1205E9B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07E359AA" w14:textId="77777777" w:rsidR="00B075B5" w:rsidRPr="00B075B5" w:rsidRDefault="000863EF" w:rsidP="00EC374C">
            <w:pPr>
              <w:jc w:val="center"/>
              <w:rPr>
                <w:rFonts w:cs="Guttman Hodes"/>
                <w:b/>
                <w:bCs/>
                <w:color w:val="0000FF"/>
                <w:sz w:val="20"/>
                <w:szCs w:val="20"/>
                <w:u w:val="single"/>
                <w:rtl/>
              </w:rPr>
            </w:pPr>
            <w:hyperlink r:id="rId494" w:history="1">
              <w:r w:rsidR="00B075B5">
                <w:rPr>
                  <w:rFonts w:cs="Guttman Hodes"/>
                  <w:b/>
                  <w:bCs/>
                  <w:color w:val="0000FF"/>
                  <w:sz w:val="20"/>
                  <w:szCs w:val="20"/>
                  <w:u w:val="single"/>
                  <w:rtl/>
                </w:rPr>
                <w:t>277108</w:t>
              </w:r>
            </w:hyperlink>
          </w:p>
        </w:tc>
        <w:tc>
          <w:tcPr>
            <w:tcW w:w="2460" w:type="dxa"/>
            <w:gridSpan w:val="2"/>
            <w:vAlign w:val="center"/>
          </w:tcPr>
          <w:p w14:paraId="37F375DF"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075CF5CD" w14:textId="77777777" w:rsidTr="00EC374C">
        <w:trPr>
          <w:cantSplit/>
          <w:trHeight w:val="227"/>
          <w:jc w:val="center"/>
        </w:trPr>
        <w:tc>
          <w:tcPr>
            <w:tcW w:w="3690" w:type="dxa"/>
            <w:gridSpan w:val="3"/>
            <w:vAlign w:val="center"/>
          </w:tcPr>
          <w:p w14:paraId="4E8DDA06" w14:textId="77777777" w:rsidR="00B075B5" w:rsidRPr="00632AE1" w:rsidRDefault="00B075B5" w:rsidP="00EC374C">
            <w:pPr>
              <w:rPr>
                <w:rFonts w:cs="Guttman Hodes"/>
                <w:sz w:val="20"/>
                <w:szCs w:val="20"/>
                <w:rtl/>
              </w:rPr>
            </w:pPr>
            <w:r>
              <w:rPr>
                <w:rFonts w:cs="Guttman Hodes"/>
                <w:sz w:val="20"/>
                <w:szCs w:val="20"/>
                <w:rtl/>
              </w:rPr>
              <w:t>שיטה לכימות מדיה נקבובית באמצעות חלקיקים אנליטים ושימוש שלהם</w:t>
            </w:r>
          </w:p>
        </w:tc>
        <w:tc>
          <w:tcPr>
            <w:tcW w:w="3690" w:type="dxa"/>
            <w:gridSpan w:val="3"/>
            <w:vAlign w:val="center"/>
          </w:tcPr>
          <w:p w14:paraId="32F1F551" w14:textId="77777777" w:rsidR="00B075B5" w:rsidRPr="00632AE1" w:rsidRDefault="00B075B5" w:rsidP="00EC374C">
            <w:pPr>
              <w:jc w:val="right"/>
              <w:rPr>
                <w:rFonts w:cs="David"/>
                <w:sz w:val="20"/>
                <w:szCs w:val="20"/>
                <w:rtl/>
              </w:rPr>
            </w:pPr>
            <w:r>
              <w:rPr>
                <w:rFonts w:cs="David"/>
                <w:sz w:val="20"/>
                <w:szCs w:val="20"/>
              </w:rPr>
              <w:t>METHOD FOR QUANTIFYING POROUS MEDIA BY MEANS OF ANALYTICAL PARTICLES AND USES THEREOF</w:t>
            </w:r>
          </w:p>
        </w:tc>
      </w:tr>
      <w:tr w:rsidR="00B075B5" w:rsidRPr="00632AE1" w14:paraId="6EFFEC03" w14:textId="77777777" w:rsidTr="00EC374C">
        <w:trPr>
          <w:cantSplit/>
          <w:trHeight w:val="227"/>
          <w:jc w:val="center"/>
        </w:trPr>
        <w:tc>
          <w:tcPr>
            <w:tcW w:w="3690" w:type="dxa"/>
            <w:gridSpan w:val="3"/>
            <w:vAlign w:val="center"/>
          </w:tcPr>
          <w:p w14:paraId="144E76FE" w14:textId="77777777" w:rsidR="00B075B5" w:rsidRPr="00632AE1" w:rsidRDefault="00B075B5" w:rsidP="00EC374C">
            <w:pPr>
              <w:rPr>
                <w:rFonts w:cs="Guttman Hodes"/>
                <w:sz w:val="20"/>
                <w:szCs w:val="20"/>
                <w:rtl/>
              </w:rPr>
            </w:pPr>
          </w:p>
        </w:tc>
        <w:tc>
          <w:tcPr>
            <w:tcW w:w="3690" w:type="dxa"/>
            <w:gridSpan w:val="3"/>
            <w:vAlign w:val="center"/>
          </w:tcPr>
          <w:p w14:paraId="2137A69F" w14:textId="77777777" w:rsidR="00B075B5" w:rsidRPr="00632AE1" w:rsidRDefault="00B075B5" w:rsidP="00EC374C">
            <w:pPr>
              <w:jc w:val="right"/>
              <w:rPr>
                <w:rFonts w:cs="David"/>
                <w:sz w:val="20"/>
                <w:szCs w:val="20"/>
                <w:rtl/>
              </w:rPr>
            </w:pPr>
            <w:r>
              <w:rPr>
                <w:rFonts w:cs="David"/>
                <w:sz w:val="20"/>
                <w:szCs w:val="20"/>
              </w:rPr>
              <w:t>PATENTPOOL Innovations Management GmbH</w:t>
            </w:r>
          </w:p>
        </w:tc>
      </w:tr>
      <w:tr w:rsidR="00B075B5" w:rsidRPr="00632AE1" w14:paraId="05453438" w14:textId="77777777" w:rsidTr="00EC374C">
        <w:trPr>
          <w:cantSplit/>
          <w:trHeight w:val="227"/>
          <w:jc w:val="center"/>
        </w:trPr>
        <w:tc>
          <w:tcPr>
            <w:tcW w:w="1230" w:type="dxa"/>
            <w:vAlign w:val="center"/>
          </w:tcPr>
          <w:p w14:paraId="6B0E2F84" w14:textId="77777777" w:rsidR="00B075B5" w:rsidRPr="00632AE1" w:rsidRDefault="00B075B5" w:rsidP="00EC374C">
            <w:pPr>
              <w:rPr>
                <w:rFonts w:cs="David"/>
                <w:sz w:val="20"/>
                <w:szCs w:val="20"/>
                <w:rtl/>
              </w:rPr>
            </w:pPr>
          </w:p>
        </w:tc>
        <w:tc>
          <w:tcPr>
            <w:tcW w:w="1230" w:type="dxa"/>
            <w:vAlign w:val="center"/>
          </w:tcPr>
          <w:p w14:paraId="1A41C1AF" w14:textId="77777777" w:rsidR="00B075B5" w:rsidRPr="00632AE1" w:rsidRDefault="00B075B5" w:rsidP="00EC374C">
            <w:pPr>
              <w:rPr>
                <w:rFonts w:cs="David"/>
                <w:sz w:val="20"/>
                <w:szCs w:val="20"/>
                <w:rtl/>
              </w:rPr>
            </w:pPr>
          </w:p>
        </w:tc>
        <w:tc>
          <w:tcPr>
            <w:tcW w:w="1230" w:type="dxa"/>
            <w:vAlign w:val="center"/>
          </w:tcPr>
          <w:p w14:paraId="67B00B3F" w14:textId="77777777" w:rsidR="00B075B5" w:rsidRPr="00632AE1" w:rsidRDefault="00B075B5" w:rsidP="00EC374C">
            <w:pPr>
              <w:rPr>
                <w:rFonts w:cs="David"/>
                <w:sz w:val="20"/>
                <w:szCs w:val="20"/>
                <w:rtl/>
              </w:rPr>
            </w:pPr>
          </w:p>
        </w:tc>
        <w:tc>
          <w:tcPr>
            <w:tcW w:w="1230" w:type="dxa"/>
            <w:vAlign w:val="center"/>
          </w:tcPr>
          <w:p w14:paraId="67AC6453"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5B91A855" w14:textId="77777777" w:rsidR="00B075B5" w:rsidRPr="00632AE1" w:rsidRDefault="00B075B5" w:rsidP="00EC374C">
            <w:pPr>
              <w:jc w:val="right"/>
              <w:rPr>
                <w:rFonts w:cs="David"/>
                <w:sz w:val="20"/>
                <w:szCs w:val="20"/>
                <w:rtl/>
              </w:rPr>
            </w:pPr>
            <w:r>
              <w:rPr>
                <w:rFonts w:cs="David"/>
                <w:sz w:val="20"/>
                <w:szCs w:val="20"/>
              </w:rPr>
              <w:t>10 2018 105 394.0</w:t>
            </w:r>
          </w:p>
        </w:tc>
        <w:tc>
          <w:tcPr>
            <w:tcW w:w="1230" w:type="dxa"/>
            <w:vAlign w:val="center"/>
          </w:tcPr>
          <w:p w14:paraId="7DF39918" w14:textId="77777777" w:rsidR="00B075B5" w:rsidRPr="00632AE1" w:rsidRDefault="00B075B5" w:rsidP="00EC374C">
            <w:pPr>
              <w:jc w:val="right"/>
              <w:rPr>
                <w:rFonts w:cs="David"/>
                <w:sz w:val="20"/>
                <w:szCs w:val="20"/>
                <w:rtl/>
              </w:rPr>
            </w:pPr>
            <w:r>
              <w:rPr>
                <w:rFonts w:cs="David"/>
                <w:sz w:val="20"/>
                <w:szCs w:val="20"/>
              </w:rPr>
              <w:t>DE</w:t>
            </w:r>
          </w:p>
        </w:tc>
      </w:tr>
      <w:tr w:rsidR="00B075B5" w:rsidRPr="00632AE1" w14:paraId="693C3C21" w14:textId="77777777" w:rsidTr="00EC374C">
        <w:trPr>
          <w:cantSplit/>
          <w:trHeight w:val="227"/>
          <w:jc w:val="center"/>
        </w:trPr>
        <w:tc>
          <w:tcPr>
            <w:tcW w:w="3690" w:type="dxa"/>
            <w:gridSpan w:val="3"/>
            <w:vAlign w:val="center"/>
          </w:tcPr>
          <w:p w14:paraId="4AF0FD9E" w14:textId="77777777" w:rsidR="00B075B5" w:rsidRPr="00632AE1" w:rsidRDefault="00B075B5" w:rsidP="00EC374C">
            <w:pPr>
              <w:rPr>
                <w:rFonts w:cs="David"/>
                <w:sz w:val="20"/>
                <w:szCs w:val="20"/>
                <w:rtl/>
              </w:rPr>
            </w:pPr>
          </w:p>
        </w:tc>
        <w:tc>
          <w:tcPr>
            <w:tcW w:w="3690" w:type="dxa"/>
            <w:gridSpan w:val="3"/>
            <w:vAlign w:val="center"/>
          </w:tcPr>
          <w:p w14:paraId="1A3E75DC" w14:textId="77777777" w:rsidR="00B075B5" w:rsidRPr="00632AE1" w:rsidRDefault="00B075B5" w:rsidP="00EC374C">
            <w:pPr>
              <w:jc w:val="right"/>
              <w:rPr>
                <w:rFonts w:cs="David"/>
                <w:sz w:val="20"/>
                <w:szCs w:val="20"/>
              </w:rPr>
            </w:pPr>
            <w:r>
              <w:rPr>
                <w:rFonts w:cs="David"/>
                <w:sz w:val="20"/>
                <w:szCs w:val="20"/>
              </w:rPr>
              <w:t>PCT/EP/2019/055842</w:t>
            </w:r>
          </w:p>
        </w:tc>
      </w:tr>
      <w:tr w:rsidR="00B075B5" w:rsidRPr="00632AE1" w14:paraId="7BB5942C" w14:textId="77777777" w:rsidTr="00EC374C">
        <w:trPr>
          <w:cantSplit/>
          <w:trHeight w:val="227"/>
          <w:jc w:val="center"/>
        </w:trPr>
        <w:tc>
          <w:tcPr>
            <w:tcW w:w="3690" w:type="dxa"/>
            <w:gridSpan w:val="3"/>
            <w:vAlign w:val="center"/>
          </w:tcPr>
          <w:p w14:paraId="46DBBB91" w14:textId="77777777" w:rsidR="00B075B5" w:rsidRPr="00632AE1" w:rsidRDefault="00B075B5" w:rsidP="00EC374C">
            <w:pPr>
              <w:rPr>
                <w:rFonts w:cs="David"/>
                <w:sz w:val="20"/>
                <w:szCs w:val="20"/>
                <w:rtl/>
              </w:rPr>
            </w:pPr>
          </w:p>
        </w:tc>
        <w:tc>
          <w:tcPr>
            <w:tcW w:w="3690" w:type="dxa"/>
            <w:gridSpan w:val="3"/>
            <w:vAlign w:val="center"/>
          </w:tcPr>
          <w:p w14:paraId="76B793FF" w14:textId="77777777" w:rsidR="00B075B5" w:rsidRPr="00632AE1" w:rsidRDefault="00B075B5" w:rsidP="00EC374C">
            <w:pPr>
              <w:jc w:val="right"/>
              <w:rPr>
                <w:rFonts w:cs="David"/>
                <w:sz w:val="20"/>
                <w:szCs w:val="20"/>
              </w:rPr>
            </w:pPr>
            <w:r>
              <w:rPr>
                <w:rFonts w:cs="David"/>
                <w:sz w:val="20"/>
                <w:szCs w:val="20"/>
              </w:rPr>
              <w:t>WO/2019/170856</w:t>
            </w:r>
          </w:p>
        </w:tc>
      </w:tr>
      <w:tr w:rsidR="00B075B5" w:rsidRPr="00632AE1" w14:paraId="71E8999A" w14:textId="77777777" w:rsidTr="00EC374C">
        <w:trPr>
          <w:cantSplit/>
          <w:trHeight w:val="227"/>
          <w:jc w:val="center"/>
        </w:trPr>
        <w:tc>
          <w:tcPr>
            <w:tcW w:w="7380" w:type="dxa"/>
            <w:gridSpan w:val="6"/>
            <w:tcBorders>
              <w:bottom w:val="single" w:sz="4" w:space="0" w:color="auto"/>
            </w:tcBorders>
            <w:vAlign w:val="center"/>
          </w:tcPr>
          <w:p w14:paraId="0002439D" w14:textId="77777777" w:rsidR="00B075B5" w:rsidRPr="00632AE1" w:rsidRDefault="00B075B5" w:rsidP="00EC374C">
            <w:pPr>
              <w:rPr>
                <w:rFonts w:cs="David"/>
                <w:sz w:val="20"/>
                <w:szCs w:val="20"/>
              </w:rPr>
            </w:pPr>
          </w:p>
        </w:tc>
      </w:tr>
    </w:tbl>
    <w:p w14:paraId="0359924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40"/>
        <w:gridCol w:w="1117"/>
        <w:gridCol w:w="1083"/>
        <w:gridCol w:w="1215"/>
        <w:gridCol w:w="1716"/>
        <w:gridCol w:w="1109"/>
      </w:tblGrid>
      <w:tr w:rsidR="00B075B5" w:rsidRPr="00632AE1" w14:paraId="37275EE5" w14:textId="77777777" w:rsidTr="00EC374C">
        <w:trPr>
          <w:cantSplit/>
          <w:trHeight w:val="443"/>
          <w:jc w:val="center"/>
        </w:trPr>
        <w:tc>
          <w:tcPr>
            <w:tcW w:w="2460" w:type="dxa"/>
            <w:gridSpan w:val="2"/>
            <w:vAlign w:val="center"/>
          </w:tcPr>
          <w:p w14:paraId="1E4E3DDC"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B66B</w:t>
            </w:r>
          </w:p>
        </w:tc>
        <w:tc>
          <w:tcPr>
            <w:tcW w:w="2460" w:type="dxa"/>
            <w:gridSpan w:val="2"/>
            <w:vAlign w:val="center"/>
          </w:tcPr>
          <w:p w14:paraId="3AA7E901" w14:textId="77777777" w:rsidR="00B075B5" w:rsidRPr="00B075B5" w:rsidRDefault="000863EF" w:rsidP="00EC374C">
            <w:pPr>
              <w:jc w:val="center"/>
              <w:rPr>
                <w:rFonts w:cs="Guttman Hodes"/>
                <w:b/>
                <w:bCs/>
                <w:color w:val="0000FF"/>
                <w:sz w:val="20"/>
                <w:szCs w:val="20"/>
                <w:u w:val="single"/>
                <w:rtl/>
              </w:rPr>
            </w:pPr>
            <w:hyperlink r:id="rId495" w:history="1">
              <w:r w:rsidR="00B075B5">
                <w:rPr>
                  <w:rFonts w:cs="Guttman Hodes"/>
                  <w:b/>
                  <w:bCs/>
                  <w:color w:val="0000FF"/>
                  <w:sz w:val="20"/>
                  <w:szCs w:val="20"/>
                  <w:u w:val="single"/>
                  <w:rtl/>
                </w:rPr>
                <w:t>277109</w:t>
              </w:r>
            </w:hyperlink>
          </w:p>
        </w:tc>
        <w:tc>
          <w:tcPr>
            <w:tcW w:w="2460" w:type="dxa"/>
            <w:gridSpan w:val="2"/>
            <w:vAlign w:val="center"/>
          </w:tcPr>
          <w:p w14:paraId="56A29B29" w14:textId="77777777" w:rsidR="00B075B5" w:rsidRPr="00632AE1" w:rsidRDefault="00B075B5" w:rsidP="00EC374C">
            <w:pPr>
              <w:jc w:val="right"/>
              <w:rPr>
                <w:rFonts w:cs="David"/>
                <w:sz w:val="20"/>
                <w:szCs w:val="20"/>
                <w:rtl/>
              </w:rPr>
            </w:pPr>
            <w:r>
              <w:rPr>
                <w:rFonts w:cs="David"/>
                <w:sz w:val="20"/>
                <w:szCs w:val="20"/>
                <w:rtl/>
              </w:rPr>
              <w:t>01/03/2019</w:t>
            </w:r>
          </w:p>
        </w:tc>
      </w:tr>
      <w:tr w:rsidR="00B075B5" w:rsidRPr="00632AE1" w14:paraId="73E45EDA" w14:textId="77777777" w:rsidTr="00EC374C">
        <w:trPr>
          <w:cantSplit/>
          <w:trHeight w:val="227"/>
          <w:jc w:val="center"/>
        </w:trPr>
        <w:tc>
          <w:tcPr>
            <w:tcW w:w="3690" w:type="dxa"/>
            <w:gridSpan w:val="3"/>
            <w:vAlign w:val="center"/>
          </w:tcPr>
          <w:p w14:paraId="7C70395A" w14:textId="77777777" w:rsidR="00B075B5" w:rsidRPr="00632AE1" w:rsidRDefault="00B075B5" w:rsidP="00EC374C">
            <w:pPr>
              <w:rPr>
                <w:rFonts w:cs="Guttman Hodes"/>
                <w:sz w:val="20"/>
                <w:szCs w:val="20"/>
                <w:rtl/>
              </w:rPr>
            </w:pPr>
            <w:r>
              <w:rPr>
                <w:rFonts w:cs="Guttman Hodes"/>
                <w:sz w:val="20"/>
                <w:szCs w:val="20"/>
                <w:rtl/>
              </w:rPr>
              <w:t>התקנת מעליות, מסילות למעלית כאמור, ערכה לפיקוח על ההתקנה ושיטות לפיקוח ושימוש בה</w:t>
            </w:r>
          </w:p>
        </w:tc>
        <w:tc>
          <w:tcPr>
            <w:tcW w:w="3690" w:type="dxa"/>
            <w:gridSpan w:val="3"/>
            <w:vAlign w:val="center"/>
          </w:tcPr>
          <w:p w14:paraId="78551A71" w14:textId="77777777" w:rsidR="00B075B5" w:rsidRPr="00632AE1" w:rsidRDefault="00B075B5" w:rsidP="00EC374C">
            <w:pPr>
              <w:jc w:val="right"/>
              <w:rPr>
                <w:rFonts w:cs="David"/>
                <w:sz w:val="20"/>
                <w:szCs w:val="20"/>
                <w:rtl/>
              </w:rPr>
            </w:pPr>
            <w:r>
              <w:rPr>
                <w:rFonts w:cs="David"/>
                <w:sz w:val="20"/>
                <w:szCs w:val="20"/>
              </w:rPr>
              <w:t>LIFT INSTALLATION, GUIDE RAILS FOR SAID LIFT, KIT FOR MONITORING SAID INSTALLATION AND METHODS FOR MONITORING AND USE THEREOF</w:t>
            </w:r>
          </w:p>
        </w:tc>
      </w:tr>
      <w:tr w:rsidR="00B075B5" w:rsidRPr="00632AE1" w14:paraId="3EF02D25" w14:textId="77777777" w:rsidTr="00EC374C">
        <w:trPr>
          <w:cantSplit/>
          <w:trHeight w:val="227"/>
          <w:jc w:val="center"/>
        </w:trPr>
        <w:tc>
          <w:tcPr>
            <w:tcW w:w="3690" w:type="dxa"/>
            <w:gridSpan w:val="3"/>
            <w:vAlign w:val="center"/>
          </w:tcPr>
          <w:p w14:paraId="1B17D080" w14:textId="77777777" w:rsidR="00B075B5" w:rsidRPr="00632AE1" w:rsidRDefault="00B075B5" w:rsidP="00EC374C">
            <w:pPr>
              <w:rPr>
                <w:rFonts w:cs="Guttman Hodes"/>
                <w:sz w:val="20"/>
                <w:szCs w:val="20"/>
                <w:rtl/>
              </w:rPr>
            </w:pPr>
          </w:p>
        </w:tc>
        <w:tc>
          <w:tcPr>
            <w:tcW w:w="3690" w:type="dxa"/>
            <w:gridSpan w:val="3"/>
            <w:vAlign w:val="center"/>
          </w:tcPr>
          <w:p w14:paraId="7BA6895A" w14:textId="77777777" w:rsidR="00B075B5" w:rsidRPr="00632AE1" w:rsidRDefault="00B075B5" w:rsidP="00EC374C">
            <w:pPr>
              <w:jc w:val="right"/>
              <w:rPr>
                <w:rFonts w:cs="David"/>
                <w:sz w:val="20"/>
                <w:szCs w:val="20"/>
                <w:rtl/>
              </w:rPr>
            </w:pPr>
            <w:r>
              <w:rPr>
                <w:rFonts w:cs="David"/>
                <w:sz w:val="20"/>
                <w:szCs w:val="20"/>
              </w:rPr>
              <w:t>SafeCertifiedStructure Tecnologia S.p.A.</w:t>
            </w:r>
          </w:p>
        </w:tc>
      </w:tr>
      <w:tr w:rsidR="00B075B5" w:rsidRPr="00632AE1" w14:paraId="327B4429" w14:textId="77777777" w:rsidTr="00EC374C">
        <w:trPr>
          <w:cantSplit/>
          <w:trHeight w:val="227"/>
          <w:jc w:val="center"/>
        </w:trPr>
        <w:tc>
          <w:tcPr>
            <w:tcW w:w="1230" w:type="dxa"/>
            <w:vAlign w:val="center"/>
          </w:tcPr>
          <w:p w14:paraId="1F00AA34" w14:textId="77777777" w:rsidR="00B075B5" w:rsidRPr="00632AE1" w:rsidRDefault="00B075B5" w:rsidP="00EC374C">
            <w:pPr>
              <w:rPr>
                <w:rFonts w:cs="David"/>
                <w:sz w:val="20"/>
                <w:szCs w:val="20"/>
                <w:rtl/>
              </w:rPr>
            </w:pPr>
          </w:p>
        </w:tc>
        <w:tc>
          <w:tcPr>
            <w:tcW w:w="1230" w:type="dxa"/>
            <w:vAlign w:val="center"/>
          </w:tcPr>
          <w:p w14:paraId="778E447C" w14:textId="77777777" w:rsidR="00B075B5" w:rsidRPr="00632AE1" w:rsidRDefault="00B075B5" w:rsidP="00EC374C">
            <w:pPr>
              <w:rPr>
                <w:rFonts w:cs="David"/>
                <w:sz w:val="20"/>
                <w:szCs w:val="20"/>
                <w:rtl/>
              </w:rPr>
            </w:pPr>
          </w:p>
        </w:tc>
        <w:tc>
          <w:tcPr>
            <w:tcW w:w="1230" w:type="dxa"/>
            <w:vAlign w:val="center"/>
          </w:tcPr>
          <w:p w14:paraId="27E640B6" w14:textId="77777777" w:rsidR="00B075B5" w:rsidRPr="00632AE1" w:rsidRDefault="00B075B5" w:rsidP="00EC374C">
            <w:pPr>
              <w:rPr>
                <w:rFonts w:cs="David"/>
                <w:sz w:val="20"/>
                <w:szCs w:val="20"/>
                <w:rtl/>
              </w:rPr>
            </w:pPr>
          </w:p>
        </w:tc>
        <w:tc>
          <w:tcPr>
            <w:tcW w:w="1230" w:type="dxa"/>
            <w:vAlign w:val="center"/>
          </w:tcPr>
          <w:p w14:paraId="474D3CBD" w14:textId="77777777" w:rsidR="00B075B5" w:rsidRPr="00632AE1" w:rsidRDefault="00B075B5" w:rsidP="00EC374C">
            <w:pPr>
              <w:jc w:val="right"/>
              <w:rPr>
                <w:rFonts w:cs="David"/>
                <w:sz w:val="20"/>
                <w:szCs w:val="20"/>
                <w:rtl/>
              </w:rPr>
            </w:pPr>
            <w:r>
              <w:rPr>
                <w:rFonts w:cs="David"/>
                <w:sz w:val="20"/>
                <w:szCs w:val="20"/>
              </w:rPr>
              <w:t>02/03/2018</w:t>
            </w:r>
          </w:p>
        </w:tc>
        <w:tc>
          <w:tcPr>
            <w:tcW w:w="1230" w:type="dxa"/>
            <w:vAlign w:val="center"/>
          </w:tcPr>
          <w:p w14:paraId="79200875" w14:textId="77777777" w:rsidR="00B075B5" w:rsidRPr="00632AE1" w:rsidRDefault="00B075B5" w:rsidP="00EC374C">
            <w:pPr>
              <w:jc w:val="right"/>
              <w:rPr>
                <w:rFonts w:cs="David"/>
                <w:sz w:val="20"/>
                <w:szCs w:val="20"/>
                <w:rtl/>
              </w:rPr>
            </w:pPr>
            <w:r>
              <w:rPr>
                <w:rFonts w:cs="David"/>
                <w:sz w:val="20"/>
                <w:szCs w:val="20"/>
              </w:rPr>
              <w:t>102018000003252</w:t>
            </w:r>
          </w:p>
        </w:tc>
        <w:tc>
          <w:tcPr>
            <w:tcW w:w="1230" w:type="dxa"/>
            <w:vAlign w:val="center"/>
          </w:tcPr>
          <w:p w14:paraId="5CF15CA0" w14:textId="77777777" w:rsidR="00B075B5" w:rsidRPr="00632AE1" w:rsidRDefault="00B075B5" w:rsidP="00EC374C">
            <w:pPr>
              <w:jc w:val="right"/>
              <w:rPr>
                <w:rFonts w:cs="David"/>
                <w:sz w:val="20"/>
                <w:szCs w:val="20"/>
                <w:rtl/>
              </w:rPr>
            </w:pPr>
            <w:r>
              <w:rPr>
                <w:rFonts w:cs="David"/>
                <w:sz w:val="20"/>
                <w:szCs w:val="20"/>
              </w:rPr>
              <w:t>IT</w:t>
            </w:r>
          </w:p>
        </w:tc>
      </w:tr>
      <w:tr w:rsidR="00B075B5" w:rsidRPr="00632AE1" w14:paraId="21D4FEC8" w14:textId="77777777" w:rsidTr="00EC374C">
        <w:trPr>
          <w:cantSplit/>
          <w:trHeight w:val="227"/>
          <w:jc w:val="center"/>
        </w:trPr>
        <w:tc>
          <w:tcPr>
            <w:tcW w:w="3690" w:type="dxa"/>
            <w:gridSpan w:val="3"/>
            <w:vAlign w:val="center"/>
          </w:tcPr>
          <w:p w14:paraId="3DF2B129" w14:textId="77777777" w:rsidR="00B075B5" w:rsidRPr="00632AE1" w:rsidRDefault="00B075B5" w:rsidP="00EC374C">
            <w:pPr>
              <w:rPr>
                <w:rFonts w:cs="David"/>
                <w:sz w:val="20"/>
                <w:szCs w:val="20"/>
                <w:rtl/>
              </w:rPr>
            </w:pPr>
          </w:p>
        </w:tc>
        <w:tc>
          <w:tcPr>
            <w:tcW w:w="3690" w:type="dxa"/>
            <w:gridSpan w:val="3"/>
            <w:vAlign w:val="center"/>
          </w:tcPr>
          <w:p w14:paraId="22834AB0" w14:textId="77777777" w:rsidR="00B075B5" w:rsidRPr="00632AE1" w:rsidRDefault="00B075B5" w:rsidP="00EC374C">
            <w:pPr>
              <w:jc w:val="right"/>
              <w:rPr>
                <w:rFonts w:cs="David"/>
                <w:sz w:val="20"/>
                <w:szCs w:val="20"/>
              </w:rPr>
            </w:pPr>
            <w:r>
              <w:rPr>
                <w:rFonts w:cs="David"/>
                <w:sz w:val="20"/>
                <w:szCs w:val="20"/>
              </w:rPr>
              <w:t>PCT/IB/2019/051672</w:t>
            </w:r>
          </w:p>
        </w:tc>
      </w:tr>
      <w:tr w:rsidR="00B075B5" w:rsidRPr="00632AE1" w14:paraId="39B20005" w14:textId="77777777" w:rsidTr="00EC374C">
        <w:trPr>
          <w:cantSplit/>
          <w:trHeight w:val="227"/>
          <w:jc w:val="center"/>
        </w:trPr>
        <w:tc>
          <w:tcPr>
            <w:tcW w:w="3690" w:type="dxa"/>
            <w:gridSpan w:val="3"/>
            <w:vAlign w:val="center"/>
          </w:tcPr>
          <w:p w14:paraId="033F0505" w14:textId="77777777" w:rsidR="00B075B5" w:rsidRPr="00632AE1" w:rsidRDefault="00B075B5" w:rsidP="00EC374C">
            <w:pPr>
              <w:rPr>
                <w:rFonts w:cs="David"/>
                <w:sz w:val="20"/>
                <w:szCs w:val="20"/>
                <w:rtl/>
              </w:rPr>
            </w:pPr>
          </w:p>
        </w:tc>
        <w:tc>
          <w:tcPr>
            <w:tcW w:w="3690" w:type="dxa"/>
            <w:gridSpan w:val="3"/>
            <w:vAlign w:val="center"/>
          </w:tcPr>
          <w:p w14:paraId="23B0336F" w14:textId="77777777" w:rsidR="00B075B5" w:rsidRPr="00632AE1" w:rsidRDefault="00B075B5" w:rsidP="00EC374C">
            <w:pPr>
              <w:jc w:val="right"/>
              <w:rPr>
                <w:rFonts w:cs="David"/>
                <w:sz w:val="20"/>
                <w:szCs w:val="20"/>
              </w:rPr>
            </w:pPr>
            <w:r>
              <w:rPr>
                <w:rFonts w:cs="David"/>
                <w:sz w:val="20"/>
                <w:szCs w:val="20"/>
              </w:rPr>
              <w:t>WO/2019/167018</w:t>
            </w:r>
          </w:p>
        </w:tc>
      </w:tr>
      <w:tr w:rsidR="00B075B5" w:rsidRPr="00632AE1" w14:paraId="292A23BE" w14:textId="77777777" w:rsidTr="00EC374C">
        <w:trPr>
          <w:cantSplit/>
          <w:trHeight w:val="227"/>
          <w:jc w:val="center"/>
        </w:trPr>
        <w:tc>
          <w:tcPr>
            <w:tcW w:w="7380" w:type="dxa"/>
            <w:gridSpan w:val="6"/>
            <w:tcBorders>
              <w:bottom w:val="single" w:sz="4" w:space="0" w:color="auto"/>
            </w:tcBorders>
            <w:vAlign w:val="center"/>
          </w:tcPr>
          <w:p w14:paraId="7CB7905C" w14:textId="77777777" w:rsidR="00B075B5" w:rsidRPr="00632AE1" w:rsidRDefault="00B075B5" w:rsidP="00EC374C">
            <w:pPr>
              <w:rPr>
                <w:rFonts w:cs="David"/>
                <w:sz w:val="20"/>
                <w:szCs w:val="20"/>
              </w:rPr>
            </w:pPr>
          </w:p>
        </w:tc>
      </w:tr>
    </w:tbl>
    <w:p w14:paraId="50A9EF7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A16253D" w14:textId="77777777" w:rsidTr="00EC374C">
        <w:trPr>
          <w:cantSplit/>
          <w:trHeight w:val="443"/>
          <w:jc w:val="center"/>
        </w:trPr>
        <w:tc>
          <w:tcPr>
            <w:tcW w:w="2460" w:type="dxa"/>
            <w:gridSpan w:val="2"/>
            <w:vAlign w:val="center"/>
          </w:tcPr>
          <w:p w14:paraId="2255627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40AFDAE1" w14:textId="77777777" w:rsidR="00B075B5" w:rsidRPr="00B075B5" w:rsidRDefault="000863EF" w:rsidP="00EC374C">
            <w:pPr>
              <w:jc w:val="center"/>
              <w:rPr>
                <w:rFonts w:cs="Guttman Hodes"/>
                <w:b/>
                <w:bCs/>
                <w:color w:val="0000FF"/>
                <w:sz w:val="20"/>
                <w:szCs w:val="20"/>
                <w:u w:val="single"/>
                <w:rtl/>
              </w:rPr>
            </w:pPr>
            <w:hyperlink r:id="rId496" w:history="1">
              <w:r w:rsidR="00B075B5">
                <w:rPr>
                  <w:rFonts w:cs="Guttman Hodes"/>
                  <w:b/>
                  <w:bCs/>
                  <w:color w:val="0000FF"/>
                  <w:sz w:val="20"/>
                  <w:szCs w:val="20"/>
                  <w:u w:val="single"/>
                  <w:rtl/>
                </w:rPr>
                <w:t>277110</w:t>
              </w:r>
            </w:hyperlink>
          </w:p>
        </w:tc>
        <w:tc>
          <w:tcPr>
            <w:tcW w:w="2460" w:type="dxa"/>
            <w:gridSpan w:val="2"/>
            <w:vAlign w:val="center"/>
          </w:tcPr>
          <w:p w14:paraId="356CCD8B" w14:textId="77777777" w:rsidR="00B075B5" w:rsidRPr="00632AE1" w:rsidRDefault="00B075B5" w:rsidP="00EC374C">
            <w:pPr>
              <w:jc w:val="right"/>
              <w:rPr>
                <w:rFonts w:cs="David"/>
                <w:sz w:val="20"/>
                <w:szCs w:val="20"/>
                <w:rtl/>
              </w:rPr>
            </w:pPr>
            <w:r>
              <w:rPr>
                <w:rFonts w:cs="David"/>
                <w:sz w:val="20"/>
                <w:szCs w:val="20"/>
                <w:rtl/>
              </w:rPr>
              <w:t>26/07/2011</w:t>
            </w:r>
          </w:p>
        </w:tc>
      </w:tr>
      <w:tr w:rsidR="00B075B5" w:rsidRPr="00632AE1" w14:paraId="0EE06A9B" w14:textId="77777777" w:rsidTr="00EC374C">
        <w:trPr>
          <w:cantSplit/>
          <w:trHeight w:val="227"/>
          <w:jc w:val="center"/>
        </w:trPr>
        <w:tc>
          <w:tcPr>
            <w:tcW w:w="3690" w:type="dxa"/>
            <w:gridSpan w:val="3"/>
            <w:vAlign w:val="center"/>
          </w:tcPr>
          <w:p w14:paraId="2E9F6389" w14:textId="77777777" w:rsidR="00B075B5" w:rsidRPr="00632AE1" w:rsidRDefault="00B075B5" w:rsidP="00EC374C">
            <w:pPr>
              <w:rPr>
                <w:rFonts w:cs="Guttman Hodes"/>
                <w:sz w:val="20"/>
                <w:szCs w:val="20"/>
                <w:rtl/>
              </w:rPr>
            </w:pPr>
            <w:r>
              <w:rPr>
                <w:rFonts w:cs="Guttman Hodes"/>
                <w:sz w:val="20"/>
                <w:szCs w:val="20"/>
                <w:rtl/>
              </w:rPr>
              <w:t>תכשירים אנטי–דלקתיים אימונוגנים</w:t>
            </w:r>
          </w:p>
        </w:tc>
        <w:tc>
          <w:tcPr>
            <w:tcW w:w="3690" w:type="dxa"/>
            <w:gridSpan w:val="3"/>
            <w:vAlign w:val="center"/>
          </w:tcPr>
          <w:p w14:paraId="33BA5876" w14:textId="77777777" w:rsidR="00B075B5" w:rsidRPr="00632AE1" w:rsidRDefault="00B075B5" w:rsidP="00EC374C">
            <w:pPr>
              <w:jc w:val="right"/>
              <w:rPr>
                <w:rFonts w:cs="David"/>
                <w:sz w:val="20"/>
                <w:szCs w:val="20"/>
                <w:rtl/>
              </w:rPr>
            </w:pPr>
            <w:r>
              <w:rPr>
                <w:rFonts w:cs="David"/>
                <w:sz w:val="20"/>
                <w:szCs w:val="20"/>
              </w:rPr>
              <w:t>IMMUNOGENIC ANTI-INFLAMMATORY COMPOSITIONS</w:t>
            </w:r>
          </w:p>
        </w:tc>
      </w:tr>
      <w:tr w:rsidR="00B075B5" w:rsidRPr="00632AE1" w14:paraId="495BBB52" w14:textId="77777777" w:rsidTr="00EC374C">
        <w:trPr>
          <w:cantSplit/>
          <w:trHeight w:val="227"/>
          <w:jc w:val="center"/>
        </w:trPr>
        <w:tc>
          <w:tcPr>
            <w:tcW w:w="3690" w:type="dxa"/>
            <w:gridSpan w:val="3"/>
            <w:vAlign w:val="center"/>
          </w:tcPr>
          <w:p w14:paraId="52667793" w14:textId="77777777" w:rsidR="00B075B5" w:rsidRPr="00632AE1" w:rsidRDefault="00B075B5" w:rsidP="00EC374C">
            <w:pPr>
              <w:rPr>
                <w:rFonts w:cs="Guttman Hodes"/>
                <w:sz w:val="20"/>
                <w:szCs w:val="20"/>
                <w:rtl/>
              </w:rPr>
            </w:pPr>
          </w:p>
        </w:tc>
        <w:tc>
          <w:tcPr>
            <w:tcW w:w="3690" w:type="dxa"/>
            <w:gridSpan w:val="3"/>
            <w:vAlign w:val="center"/>
          </w:tcPr>
          <w:p w14:paraId="4006363E" w14:textId="77777777" w:rsidR="00B075B5" w:rsidRPr="00632AE1" w:rsidRDefault="00B075B5" w:rsidP="00EC374C">
            <w:pPr>
              <w:jc w:val="right"/>
              <w:rPr>
                <w:rFonts w:cs="David"/>
                <w:sz w:val="20"/>
                <w:szCs w:val="20"/>
                <w:rtl/>
              </w:rPr>
            </w:pPr>
            <w:r>
              <w:rPr>
                <w:rFonts w:cs="David"/>
                <w:sz w:val="20"/>
                <w:szCs w:val="20"/>
              </w:rPr>
              <w:t>QU BIOLOGICS INC.</w:t>
            </w:r>
          </w:p>
        </w:tc>
      </w:tr>
      <w:tr w:rsidR="00B075B5" w:rsidRPr="00632AE1" w14:paraId="33305344" w14:textId="77777777" w:rsidTr="00EC374C">
        <w:trPr>
          <w:cantSplit/>
          <w:trHeight w:val="227"/>
          <w:jc w:val="center"/>
        </w:trPr>
        <w:tc>
          <w:tcPr>
            <w:tcW w:w="1230" w:type="dxa"/>
            <w:vAlign w:val="center"/>
          </w:tcPr>
          <w:p w14:paraId="5F2E079D" w14:textId="77777777" w:rsidR="00B075B5" w:rsidRPr="00632AE1" w:rsidRDefault="00B075B5" w:rsidP="00EC374C">
            <w:pPr>
              <w:rPr>
                <w:rFonts w:cs="David"/>
                <w:sz w:val="20"/>
                <w:szCs w:val="20"/>
                <w:rtl/>
              </w:rPr>
            </w:pPr>
          </w:p>
        </w:tc>
        <w:tc>
          <w:tcPr>
            <w:tcW w:w="1230" w:type="dxa"/>
            <w:vAlign w:val="center"/>
          </w:tcPr>
          <w:p w14:paraId="03E6EF2D" w14:textId="77777777" w:rsidR="00B075B5" w:rsidRPr="00632AE1" w:rsidRDefault="00B075B5" w:rsidP="00EC374C">
            <w:pPr>
              <w:rPr>
                <w:rFonts w:cs="David"/>
                <w:sz w:val="20"/>
                <w:szCs w:val="20"/>
                <w:rtl/>
              </w:rPr>
            </w:pPr>
          </w:p>
        </w:tc>
        <w:tc>
          <w:tcPr>
            <w:tcW w:w="1230" w:type="dxa"/>
            <w:vAlign w:val="center"/>
          </w:tcPr>
          <w:p w14:paraId="4D723C5B" w14:textId="77777777" w:rsidR="00B075B5" w:rsidRPr="00632AE1" w:rsidRDefault="00B075B5" w:rsidP="00EC374C">
            <w:pPr>
              <w:rPr>
                <w:rFonts w:cs="David"/>
                <w:sz w:val="20"/>
                <w:szCs w:val="20"/>
                <w:rtl/>
              </w:rPr>
            </w:pPr>
          </w:p>
        </w:tc>
        <w:tc>
          <w:tcPr>
            <w:tcW w:w="1230" w:type="dxa"/>
            <w:vAlign w:val="center"/>
          </w:tcPr>
          <w:p w14:paraId="328252F0" w14:textId="77777777" w:rsidR="00B075B5" w:rsidRPr="00632AE1" w:rsidRDefault="00B075B5" w:rsidP="00EC374C">
            <w:pPr>
              <w:jc w:val="right"/>
              <w:rPr>
                <w:rFonts w:cs="David"/>
                <w:sz w:val="20"/>
                <w:szCs w:val="20"/>
                <w:rtl/>
              </w:rPr>
            </w:pPr>
            <w:r>
              <w:rPr>
                <w:rFonts w:cs="David"/>
                <w:sz w:val="20"/>
                <w:szCs w:val="20"/>
              </w:rPr>
              <w:t>26/07/2010</w:t>
            </w:r>
          </w:p>
        </w:tc>
        <w:tc>
          <w:tcPr>
            <w:tcW w:w="1230" w:type="dxa"/>
            <w:vAlign w:val="center"/>
          </w:tcPr>
          <w:p w14:paraId="4CB49FE5" w14:textId="77777777" w:rsidR="00B075B5" w:rsidRPr="00632AE1" w:rsidRDefault="00B075B5" w:rsidP="00EC374C">
            <w:pPr>
              <w:jc w:val="right"/>
              <w:rPr>
                <w:rFonts w:cs="David"/>
                <w:sz w:val="20"/>
                <w:szCs w:val="20"/>
                <w:rtl/>
              </w:rPr>
            </w:pPr>
            <w:r>
              <w:rPr>
                <w:rFonts w:cs="David"/>
                <w:sz w:val="20"/>
                <w:szCs w:val="20"/>
              </w:rPr>
              <w:t>12/843296</w:t>
            </w:r>
          </w:p>
        </w:tc>
        <w:tc>
          <w:tcPr>
            <w:tcW w:w="1230" w:type="dxa"/>
            <w:vAlign w:val="center"/>
          </w:tcPr>
          <w:p w14:paraId="486704C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6B619FE" w14:textId="77777777" w:rsidTr="00EC374C">
        <w:trPr>
          <w:cantSplit/>
          <w:trHeight w:val="227"/>
          <w:jc w:val="center"/>
        </w:trPr>
        <w:tc>
          <w:tcPr>
            <w:tcW w:w="1230" w:type="dxa"/>
            <w:vAlign w:val="center"/>
          </w:tcPr>
          <w:p w14:paraId="5FF717EA" w14:textId="77777777" w:rsidR="00B075B5" w:rsidRPr="00632AE1" w:rsidRDefault="00B075B5" w:rsidP="00EC374C">
            <w:pPr>
              <w:rPr>
                <w:rFonts w:cs="David"/>
                <w:sz w:val="20"/>
                <w:szCs w:val="20"/>
                <w:rtl/>
              </w:rPr>
            </w:pPr>
          </w:p>
        </w:tc>
        <w:tc>
          <w:tcPr>
            <w:tcW w:w="1230" w:type="dxa"/>
            <w:vAlign w:val="center"/>
          </w:tcPr>
          <w:p w14:paraId="255D5F66" w14:textId="77777777" w:rsidR="00B075B5" w:rsidRPr="00632AE1" w:rsidRDefault="00B075B5" w:rsidP="00EC374C">
            <w:pPr>
              <w:rPr>
                <w:rFonts w:cs="David"/>
                <w:sz w:val="20"/>
                <w:szCs w:val="20"/>
                <w:rtl/>
              </w:rPr>
            </w:pPr>
          </w:p>
        </w:tc>
        <w:tc>
          <w:tcPr>
            <w:tcW w:w="1230" w:type="dxa"/>
            <w:vAlign w:val="center"/>
          </w:tcPr>
          <w:p w14:paraId="0A219B68" w14:textId="77777777" w:rsidR="00B075B5" w:rsidRPr="00632AE1" w:rsidRDefault="00B075B5" w:rsidP="00EC374C">
            <w:pPr>
              <w:rPr>
                <w:rFonts w:cs="David"/>
                <w:sz w:val="20"/>
                <w:szCs w:val="20"/>
                <w:rtl/>
              </w:rPr>
            </w:pPr>
          </w:p>
        </w:tc>
        <w:tc>
          <w:tcPr>
            <w:tcW w:w="1230" w:type="dxa"/>
            <w:vAlign w:val="center"/>
          </w:tcPr>
          <w:p w14:paraId="4653A5F8" w14:textId="77777777" w:rsidR="00B075B5" w:rsidRDefault="00B075B5" w:rsidP="00EC374C">
            <w:pPr>
              <w:jc w:val="right"/>
              <w:rPr>
                <w:rFonts w:cs="David"/>
                <w:sz w:val="20"/>
                <w:szCs w:val="20"/>
              </w:rPr>
            </w:pPr>
            <w:r>
              <w:rPr>
                <w:rFonts w:cs="David"/>
                <w:sz w:val="20"/>
                <w:szCs w:val="20"/>
                <w:rtl/>
              </w:rPr>
              <w:t>08/11/2010</w:t>
            </w:r>
          </w:p>
        </w:tc>
        <w:tc>
          <w:tcPr>
            <w:tcW w:w="1230" w:type="dxa"/>
            <w:vAlign w:val="center"/>
          </w:tcPr>
          <w:p w14:paraId="1212F5FC" w14:textId="77777777" w:rsidR="00B075B5" w:rsidRDefault="00B075B5" w:rsidP="00EC374C">
            <w:pPr>
              <w:jc w:val="right"/>
              <w:rPr>
                <w:rFonts w:cs="David"/>
                <w:sz w:val="20"/>
                <w:szCs w:val="20"/>
              </w:rPr>
            </w:pPr>
            <w:r>
              <w:rPr>
                <w:rFonts w:cs="David"/>
                <w:sz w:val="20"/>
                <w:szCs w:val="20"/>
                <w:rtl/>
              </w:rPr>
              <w:t>61/411371</w:t>
            </w:r>
          </w:p>
        </w:tc>
        <w:tc>
          <w:tcPr>
            <w:tcW w:w="1230" w:type="dxa"/>
            <w:vAlign w:val="center"/>
          </w:tcPr>
          <w:p w14:paraId="7C7384AF" w14:textId="77777777" w:rsidR="00B075B5" w:rsidRDefault="00B075B5" w:rsidP="00EC374C">
            <w:pPr>
              <w:jc w:val="right"/>
              <w:rPr>
                <w:rFonts w:cs="David"/>
                <w:sz w:val="20"/>
                <w:szCs w:val="20"/>
              </w:rPr>
            </w:pPr>
            <w:r>
              <w:rPr>
                <w:rFonts w:cs="David"/>
                <w:sz w:val="20"/>
                <w:szCs w:val="20"/>
              </w:rPr>
              <w:t>US</w:t>
            </w:r>
          </w:p>
        </w:tc>
      </w:tr>
      <w:tr w:rsidR="00B075B5" w:rsidRPr="00632AE1" w14:paraId="6CD30717" w14:textId="77777777" w:rsidTr="00EC374C">
        <w:trPr>
          <w:cantSplit/>
          <w:trHeight w:val="227"/>
          <w:jc w:val="center"/>
        </w:trPr>
        <w:tc>
          <w:tcPr>
            <w:tcW w:w="1230" w:type="dxa"/>
            <w:vAlign w:val="center"/>
          </w:tcPr>
          <w:p w14:paraId="43101F2F" w14:textId="77777777" w:rsidR="00B075B5" w:rsidRPr="00632AE1" w:rsidRDefault="00B075B5" w:rsidP="00EC374C">
            <w:pPr>
              <w:rPr>
                <w:rFonts w:cs="David"/>
                <w:sz w:val="20"/>
                <w:szCs w:val="20"/>
                <w:rtl/>
              </w:rPr>
            </w:pPr>
          </w:p>
        </w:tc>
        <w:tc>
          <w:tcPr>
            <w:tcW w:w="1230" w:type="dxa"/>
            <w:vAlign w:val="center"/>
          </w:tcPr>
          <w:p w14:paraId="5C8915EE" w14:textId="77777777" w:rsidR="00B075B5" w:rsidRPr="00632AE1" w:rsidRDefault="00B075B5" w:rsidP="00EC374C">
            <w:pPr>
              <w:rPr>
                <w:rFonts w:cs="David"/>
                <w:sz w:val="20"/>
                <w:szCs w:val="20"/>
                <w:rtl/>
              </w:rPr>
            </w:pPr>
          </w:p>
        </w:tc>
        <w:tc>
          <w:tcPr>
            <w:tcW w:w="1230" w:type="dxa"/>
            <w:vAlign w:val="center"/>
          </w:tcPr>
          <w:p w14:paraId="121B2CB9" w14:textId="77777777" w:rsidR="00B075B5" w:rsidRPr="00632AE1" w:rsidRDefault="00B075B5" w:rsidP="00EC374C">
            <w:pPr>
              <w:rPr>
                <w:rFonts w:cs="David"/>
                <w:sz w:val="20"/>
                <w:szCs w:val="20"/>
                <w:rtl/>
              </w:rPr>
            </w:pPr>
          </w:p>
        </w:tc>
        <w:tc>
          <w:tcPr>
            <w:tcW w:w="1230" w:type="dxa"/>
            <w:vAlign w:val="center"/>
          </w:tcPr>
          <w:p w14:paraId="378F5FD8" w14:textId="77777777" w:rsidR="00B075B5" w:rsidRDefault="00B075B5" w:rsidP="00EC374C">
            <w:pPr>
              <w:jc w:val="right"/>
              <w:rPr>
                <w:rFonts w:cs="David"/>
                <w:sz w:val="20"/>
                <w:szCs w:val="20"/>
                <w:rtl/>
              </w:rPr>
            </w:pPr>
            <w:r>
              <w:rPr>
                <w:rFonts w:cs="David"/>
                <w:sz w:val="20"/>
                <w:szCs w:val="20"/>
                <w:rtl/>
              </w:rPr>
              <w:t>01/02/2011</w:t>
            </w:r>
          </w:p>
        </w:tc>
        <w:tc>
          <w:tcPr>
            <w:tcW w:w="1230" w:type="dxa"/>
            <w:vAlign w:val="center"/>
          </w:tcPr>
          <w:p w14:paraId="125CA282" w14:textId="77777777" w:rsidR="00B075B5" w:rsidRDefault="00B075B5" w:rsidP="00EC374C">
            <w:pPr>
              <w:jc w:val="right"/>
              <w:rPr>
                <w:rFonts w:cs="David"/>
                <w:sz w:val="20"/>
                <w:szCs w:val="20"/>
                <w:rtl/>
              </w:rPr>
            </w:pPr>
            <w:r>
              <w:rPr>
                <w:rFonts w:cs="David"/>
                <w:sz w:val="20"/>
                <w:szCs w:val="20"/>
                <w:rtl/>
              </w:rPr>
              <w:t>13/019208</w:t>
            </w:r>
          </w:p>
        </w:tc>
        <w:tc>
          <w:tcPr>
            <w:tcW w:w="1230" w:type="dxa"/>
            <w:vAlign w:val="center"/>
          </w:tcPr>
          <w:p w14:paraId="06D3222F" w14:textId="77777777" w:rsidR="00B075B5" w:rsidRDefault="00B075B5" w:rsidP="00EC374C">
            <w:pPr>
              <w:jc w:val="right"/>
              <w:rPr>
                <w:rFonts w:cs="David"/>
                <w:sz w:val="20"/>
                <w:szCs w:val="20"/>
              </w:rPr>
            </w:pPr>
            <w:r>
              <w:rPr>
                <w:rFonts w:cs="David"/>
                <w:sz w:val="20"/>
                <w:szCs w:val="20"/>
              </w:rPr>
              <w:t>US</w:t>
            </w:r>
          </w:p>
        </w:tc>
      </w:tr>
      <w:tr w:rsidR="00B075B5" w:rsidRPr="00632AE1" w14:paraId="45176B2A" w14:textId="77777777" w:rsidTr="00EC374C">
        <w:trPr>
          <w:cantSplit/>
          <w:trHeight w:val="227"/>
          <w:jc w:val="center"/>
        </w:trPr>
        <w:tc>
          <w:tcPr>
            <w:tcW w:w="1230" w:type="dxa"/>
            <w:vAlign w:val="center"/>
          </w:tcPr>
          <w:p w14:paraId="76C3E906" w14:textId="77777777" w:rsidR="00B075B5" w:rsidRPr="00632AE1" w:rsidRDefault="00B075B5" w:rsidP="00EC374C">
            <w:pPr>
              <w:rPr>
                <w:rFonts w:cs="David"/>
                <w:sz w:val="20"/>
                <w:szCs w:val="20"/>
                <w:rtl/>
              </w:rPr>
            </w:pPr>
          </w:p>
        </w:tc>
        <w:tc>
          <w:tcPr>
            <w:tcW w:w="1230" w:type="dxa"/>
            <w:vAlign w:val="center"/>
          </w:tcPr>
          <w:p w14:paraId="54CF8C21" w14:textId="77777777" w:rsidR="00B075B5" w:rsidRPr="00632AE1" w:rsidRDefault="00B075B5" w:rsidP="00EC374C">
            <w:pPr>
              <w:rPr>
                <w:rFonts w:cs="David"/>
                <w:sz w:val="20"/>
                <w:szCs w:val="20"/>
                <w:rtl/>
              </w:rPr>
            </w:pPr>
          </w:p>
        </w:tc>
        <w:tc>
          <w:tcPr>
            <w:tcW w:w="1230" w:type="dxa"/>
            <w:vAlign w:val="center"/>
          </w:tcPr>
          <w:p w14:paraId="393FBF0E" w14:textId="77777777" w:rsidR="00B075B5" w:rsidRPr="00632AE1" w:rsidRDefault="00B075B5" w:rsidP="00EC374C">
            <w:pPr>
              <w:rPr>
                <w:rFonts w:cs="David"/>
                <w:sz w:val="20"/>
                <w:szCs w:val="20"/>
                <w:rtl/>
              </w:rPr>
            </w:pPr>
          </w:p>
        </w:tc>
        <w:tc>
          <w:tcPr>
            <w:tcW w:w="1230" w:type="dxa"/>
            <w:vAlign w:val="center"/>
          </w:tcPr>
          <w:p w14:paraId="5D915998" w14:textId="77777777" w:rsidR="00B075B5" w:rsidRDefault="00B075B5" w:rsidP="00EC374C">
            <w:pPr>
              <w:jc w:val="right"/>
              <w:rPr>
                <w:rFonts w:cs="David"/>
                <w:sz w:val="20"/>
                <w:szCs w:val="20"/>
                <w:rtl/>
              </w:rPr>
            </w:pPr>
            <w:r>
              <w:rPr>
                <w:rFonts w:cs="David"/>
                <w:sz w:val="20"/>
                <w:szCs w:val="20"/>
                <w:rtl/>
              </w:rPr>
              <w:t>24/06/2011</w:t>
            </w:r>
          </w:p>
        </w:tc>
        <w:tc>
          <w:tcPr>
            <w:tcW w:w="1230" w:type="dxa"/>
            <w:vAlign w:val="center"/>
          </w:tcPr>
          <w:p w14:paraId="2C27106F" w14:textId="77777777" w:rsidR="00B075B5" w:rsidRDefault="00B075B5" w:rsidP="00EC374C">
            <w:pPr>
              <w:jc w:val="right"/>
              <w:rPr>
                <w:rFonts w:cs="David"/>
                <w:sz w:val="20"/>
                <w:szCs w:val="20"/>
                <w:rtl/>
              </w:rPr>
            </w:pPr>
            <w:r>
              <w:rPr>
                <w:rFonts w:cs="David"/>
                <w:sz w:val="20"/>
                <w:szCs w:val="20"/>
                <w:rtl/>
              </w:rPr>
              <w:t>61/500836</w:t>
            </w:r>
          </w:p>
        </w:tc>
        <w:tc>
          <w:tcPr>
            <w:tcW w:w="1230" w:type="dxa"/>
            <w:vAlign w:val="center"/>
          </w:tcPr>
          <w:p w14:paraId="71AE4198" w14:textId="77777777" w:rsidR="00B075B5" w:rsidRDefault="00B075B5" w:rsidP="00EC374C">
            <w:pPr>
              <w:jc w:val="right"/>
              <w:rPr>
                <w:rFonts w:cs="David"/>
                <w:sz w:val="20"/>
                <w:szCs w:val="20"/>
              </w:rPr>
            </w:pPr>
            <w:r>
              <w:rPr>
                <w:rFonts w:cs="David"/>
                <w:sz w:val="20"/>
                <w:szCs w:val="20"/>
              </w:rPr>
              <w:t>US</w:t>
            </w:r>
          </w:p>
        </w:tc>
      </w:tr>
      <w:tr w:rsidR="00B075B5" w:rsidRPr="00632AE1" w14:paraId="62352DD9" w14:textId="77777777" w:rsidTr="00EC374C">
        <w:trPr>
          <w:cantSplit/>
          <w:trHeight w:val="227"/>
          <w:jc w:val="center"/>
        </w:trPr>
        <w:tc>
          <w:tcPr>
            <w:tcW w:w="3690" w:type="dxa"/>
            <w:gridSpan w:val="3"/>
            <w:vAlign w:val="center"/>
          </w:tcPr>
          <w:p w14:paraId="2E770958" w14:textId="77777777" w:rsidR="00B075B5" w:rsidRPr="00632AE1" w:rsidRDefault="00B075B5" w:rsidP="00EC374C">
            <w:pPr>
              <w:rPr>
                <w:rFonts w:cs="David"/>
                <w:sz w:val="20"/>
                <w:szCs w:val="20"/>
                <w:rtl/>
              </w:rPr>
            </w:pPr>
          </w:p>
        </w:tc>
        <w:tc>
          <w:tcPr>
            <w:tcW w:w="3690" w:type="dxa"/>
            <w:gridSpan w:val="3"/>
            <w:vAlign w:val="center"/>
          </w:tcPr>
          <w:p w14:paraId="27AE3BB4" w14:textId="77777777" w:rsidR="00B075B5" w:rsidRPr="00632AE1" w:rsidRDefault="00B075B5" w:rsidP="00EC374C">
            <w:pPr>
              <w:jc w:val="right"/>
              <w:rPr>
                <w:rFonts w:cs="David"/>
                <w:sz w:val="20"/>
                <w:szCs w:val="20"/>
              </w:rPr>
            </w:pPr>
            <w:r>
              <w:rPr>
                <w:rFonts w:cs="David"/>
                <w:sz w:val="20"/>
                <w:szCs w:val="20"/>
              </w:rPr>
              <w:t>PCT/CA/2011/000851</w:t>
            </w:r>
          </w:p>
        </w:tc>
      </w:tr>
      <w:tr w:rsidR="00B075B5" w:rsidRPr="00632AE1" w14:paraId="3681679A" w14:textId="77777777" w:rsidTr="00EC374C">
        <w:trPr>
          <w:cantSplit/>
          <w:trHeight w:val="227"/>
          <w:jc w:val="center"/>
        </w:trPr>
        <w:tc>
          <w:tcPr>
            <w:tcW w:w="3690" w:type="dxa"/>
            <w:gridSpan w:val="3"/>
            <w:vAlign w:val="center"/>
          </w:tcPr>
          <w:p w14:paraId="2D2CC649" w14:textId="77777777" w:rsidR="00B075B5" w:rsidRPr="00632AE1" w:rsidRDefault="00B075B5" w:rsidP="00EC374C">
            <w:pPr>
              <w:rPr>
                <w:rFonts w:cs="David"/>
                <w:sz w:val="20"/>
                <w:szCs w:val="20"/>
                <w:rtl/>
              </w:rPr>
            </w:pPr>
          </w:p>
        </w:tc>
        <w:tc>
          <w:tcPr>
            <w:tcW w:w="3690" w:type="dxa"/>
            <w:gridSpan w:val="3"/>
            <w:vAlign w:val="center"/>
          </w:tcPr>
          <w:p w14:paraId="29BF99F0" w14:textId="77777777" w:rsidR="00B075B5" w:rsidRPr="00632AE1" w:rsidRDefault="00B075B5" w:rsidP="00EC374C">
            <w:pPr>
              <w:jc w:val="right"/>
              <w:rPr>
                <w:rFonts w:cs="David"/>
                <w:sz w:val="20"/>
                <w:szCs w:val="20"/>
              </w:rPr>
            </w:pPr>
            <w:r>
              <w:rPr>
                <w:rFonts w:cs="David"/>
                <w:sz w:val="20"/>
                <w:szCs w:val="20"/>
              </w:rPr>
              <w:t>WO/2012/012874</w:t>
            </w:r>
          </w:p>
        </w:tc>
      </w:tr>
      <w:tr w:rsidR="00B075B5" w:rsidRPr="00632AE1" w14:paraId="77C08312" w14:textId="77777777" w:rsidTr="00EC374C">
        <w:trPr>
          <w:cantSplit/>
          <w:trHeight w:val="227"/>
          <w:jc w:val="center"/>
        </w:trPr>
        <w:tc>
          <w:tcPr>
            <w:tcW w:w="7380" w:type="dxa"/>
            <w:gridSpan w:val="6"/>
            <w:tcBorders>
              <w:bottom w:val="single" w:sz="4" w:space="0" w:color="auto"/>
            </w:tcBorders>
            <w:vAlign w:val="center"/>
          </w:tcPr>
          <w:p w14:paraId="1D704980" w14:textId="77777777" w:rsidR="00B075B5" w:rsidRPr="00632AE1" w:rsidRDefault="00B075B5" w:rsidP="00EC374C">
            <w:pPr>
              <w:rPr>
                <w:rFonts w:cs="David"/>
                <w:sz w:val="20"/>
                <w:szCs w:val="20"/>
              </w:rPr>
            </w:pPr>
          </w:p>
        </w:tc>
      </w:tr>
    </w:tbl>
    <w:p w14:paraId="2F7145FF"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F1F3492" w14:textId="77777777" w:rsidTr="00EC374C">
        <w:trPr>
          <w:cantSplit/>
          <w:trHeight w:val="443"/>
          <w:jc w:val="center"/>
        </w:trPr>
        <w:tc>
          <w:tcPr>
            <w:tcW w:w="2460" w:type="dxa"/>
            <w:gridSpan w:val="2"/>
            <w:vAlign w:val="center"/>
          </w:tcPr>
          <w:p w14:paraId="2797163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G10L</w:t>
            </w:r>
          </w:p>
        </w:tc>
        <w:tc>
          <w:tcPr>
            <w:tcW w:w="2460" w:type="dxa"/>
            <w:gridSpan w:val="2"/>
            <w:vAlign w:val="center"/>
          </w:tcPr>
          <w:p w14:paraId="6A3CEA64" w14:textId="77777777" w:rsidR="00B075B5" w:rsidRPr="00B075B5" w:rsidRDefault="000863EF" w:rsidP="00EC374C">
            <w:pPr>
              <w:jc w:val="center"/>
              <w:rPr>
                <w:rFonts w:cs="Guttman Hodes"/>
                <w:b/>
                <w:bCs/>
                <w:color w:val="0000FF"/>
                <w:sz w:val="20"/>
                <w:szCs w:val="20"/>
                <w:u w:val="single"/>
                <w:rtl/>
              </w:rPr>
            </w:pPr>
            <w:hyperlink r:id="rId497" w:history="1">
              <w:r w:rsidR="00B075B5">
                <w:rPr>
                  <w:rFonts w:cs="Guttman Hodes"/>
                  <w:b/>
                  <w:bCs/>
                  <w:color w:val="0000FF"/>
                  <w:sz w:val="20"/>
                  <w:szCs w:val="20"/>
                  <w:u w:val="single"/>
                  <w:rtl/>
                </w:rPr>
                <w:t>277117</w:t>
              </w:r>
            </w:hyperlink>
          </w:p>
        </w:tc>
        <w:tc>
          <w:tcPr>
            <w:tcW w:w="2460" w:type="dxa"/>
            <w:gridSpan w:val="2"/>
            <w:vAlign w:val="center"/>
          </w:tcPr>
          <w:p w14:paraId="3DF8DC10" w14:textId="77777777" w:rsidR="00B075B5" w:rsidRPr="00632AE1" w:rsidRDefault="00B075B5" w:rsidP="00EC374C">
            <w:pPr>
              <w:jc w:val="right"/>
              <w:rPr>
                <w:rFonts w:cs="David"/>
                <w:sz w:val="20"/>
                <w:szCs w:val="20"/>
                <w:rtl/>
              </w:rPr>
            </w:pPr>
            <w:r>
              <w:rPr>
                <w:rFonts w:cs="David"/>
                <w:sz w:val="20"/>
                <w:szCs w:val="20"/>
                <w:rtl/>
              </w:rPr>
              <w:t>07/01/2014</w:t>
            </w:r>
          </w:p>
        </w:tc>
      </w:tr>
      <w:tr w:rsidR="00B075B5" w:rsidRPr="00632AE1" w14:paraId="5301D5FD" w14:textId="77777777" w:rsidTr="00EC374C">
        <w:trPr>
          <w:cantSplit/>
          <w:trHeight w:val="227"/>
          <w:jc w:val="center"/>
        </w:trPr>
        <w:tc>
          <w:tcPr>
            <w:tcW w:w="3690" w:type="dxa"/>
            <w:gridSpan w:val="3"/>
            <w:vAlign w:val="center"/>
          </w:tcPr>
          <w:p w14:paraId="3B3087F3" w14:textId="77777777" w:rsidR="00B075B5" w:rsidRPr="00632AE1" w:rsidRDefault="00B075B5" w:rsidP="00EC374C">
            <w:pPr>
              <w:rPr>
                <w:rFonts w:cs="Guttman Hodes"/>
                <w:sz w:val="20"/>
                <w:szCs w:val="20"/>
                <w:rtl/>
              </w:rPr>
            </w:pPr>
            <w:r>
              <w:rPr>
                <w:rFonts w:cs="Guttman Hodes"/>
                <w:sz w:val="20"/>
                <w:szCs w:val="20"/>
                <w:rtl/>
              </w:rPr>
              <w:t>חיזוי על בסיס מודל בבנק מסננים מדוגם קריטית</w:t>
            </w:r>
          </w:p>
        </w:tc>
        <w:tc>
          <w:tcPr>
            <w:tcW w:w="3690" w:type="dxa"/>
            <w:gridSpan w:val="3"/>
            <w:vAlign w:val="center"/>
          </w:tcPr>
          <w:p w14:paraId="4FDC56FC" w14:textId="77777777" w:rsidR="00B075B5" w:rsidRPr="00632AE1" w:rsidRDefault="00B075B5" w:rsidP="00EC374C">
            <w:pPr>
              <w:jc w:val="right"/>
              <w:rPr>
                <w:rFonts w:cs="David"/>
                <w:sz w:val="20"/>
                <w:szCs w:val="20"/>
                <w:rtl/>
              </w:rPr>
            </w:pPr>
            <w:r>
              <w:rPr>
                <w:rFonts w:cs="David"/>
                <w:sz w:val="20"/>
                <w:szCs w:val="20"/>
              </w:rPr>
              <w:t>MODEL BASED PREDICTION IN A CRITICALLY SAMPLED FILTERBANK</w:t>
            </w:r>
          </w:p>
        </w:tc>
      </w:tr>
      <w:tr w:rsidR="00B075B5" w:rsidRPr="00632AE1" w14:paraId="71BE4DEF" w14:textId="77777777" w:rsidTr="00EC374C">
        <w:trPr>
          <w:cantSplit/>
          <w:trHeight w:val="227"/>
          <w:jc w:val="center"/>
        </w:trPr>
        <w:tc>
          <w:tcPr>
            <w:tcW w:w="3690" w:type="dxa"/>
            <w:gridSpan w:val="3"/>
            <w:vAlign w:val="center"/>
          </w:tcPr>
          <w:p w14:paraId="087B3FF4" w14:textId="77777777" w:rsidR="00B075B5" w:rsidRPr="00632AE1" w:rsidRDefault="00B075B5" w:rsidP="00EC374C">
            <w:pPr>
              <w:rPr>
                <w:rFonts w:cs="Guttman Hodes"/>
                <w:sz w:val="20"/>
                <w:szCs w:val="20"/>
                <w:rtl/>
              </w:rPr>
            </w:pPr>
          </w:p>
        </w:tc>
        <w:tc>
          <w:tcPr>
            <w:tcW w:w="3690" w:type="dxa"/>
            <w:gridSpan w:val="3"/>
            <w:vAlign w:val="center"/>
          </w:tcPr>
          <w:p w14:paraId="7B511C79" w14:textId="77777777" w:rsidR="00B075B5" w:rsidRPr="00632AE1" w:rsidRDefault="00B075B5" w:rsidP="00EC374C">
            <w:pPr>
              <w:jc w:val="right"/>
              <w:rPr>
                <w:rFonts w:cs="David"/>
                <w:sz w:val="20"/>
                <w:szCs w:val="20"/>
                <w:rtl/>
              </w:rPr>
            </w:pPr>
            <w:r>
              <w:rPr>
                <w:rFonts w:cs="David"/>
                <w:sz w:val="20"/>
                <w:szCs w:val="20"/>
              </w:rPr>
              <w:t>DOLBY INTERNATIONAL AB</w:t>
            </w:r>
          </w:p>
        </w:tc>
      </w:tr>
      <w:tr w:rsidR="00B075B5" w:rsidRPr="00632AE1" w14:paraId="7BFB1A4F" w14:textId="77777777" w:rsidTr="00EC374C">
        <w:trPr>
          <w:cantSplit/>
          <w:trHeight w:val="227"/>
          <w:jc w:val="center"/>
        </w:trPr>
        <w:tc>
          <w:tcPr>
            <w:tcW w:w="1230" w:type="dxa"/>
            <w:vAlign w:val="center"/>
          </w:tcPr>
          <w:p w14:paraId="2CC0ACF5" w14:textId="77777777" w:rsidR="00B075B5" w:rsidRPr="00632AE1" w:rsidRDefault="00B075B5" w:rsidP="00EC374C">
            <w:pPr>
              <w:rPr>
                <w:rFonts w:cs="David"/>
                <w:sz w:val="20"/>
                <w:szCs w:val="20"/>
                <w:rtl/>
              </w:rPr>
            </w:pPr>
          </w:p>
        </w:tc>
        <w:tc>
          <w:tcPr>
            <w:tcW w:w="1230" w:type="dxa"/>
            <w:vAlign w:val="center"/>
          </w:tcPr>
          <w:p w14:paraId="76B7F277" w14:textId="77777777" w:rsidR="00B075B5" w:rsidRPr="00632AE1" w:rsidRDefault="00B075B5" w:rsidP="00EC374C">
            <w:pPr>
              <w:rPr>
                <w:rFonts w:cs="David"/>
                <w:sz w:val="20"/>
                <w:szCs w:val="20"/>
                <w:rtl/>
              </w:rPr>
            </w:pPr>
          </w:p>
        </w:tc>
        <w:tc>
          <w:tcPr>
            <w:tcW w:w="1230" w:type="dxa"/>
            <w:vAlign w:val="center"/>
          </w:tcPr>
          <w:p w14:paraId="09DDB9AB" w14:textId="77777777" w:rsidR="00B075B5" w:rsidRPr="00632AE1" w:rsidRDefault="00B075B5" w:rsidP="00EC374C">
            <w:pPr>
              <w:rPr>
                <w:rFonts w:cs="David"/>
                <w:sz w:val="20"/>
                <w:szCs w:val="20"/>
                <w:rtl/>
              </w:rPr>
            </w:pPr>
          </w:p>
        </w:tc>
        <w:tc>
          <w:tcPr>
            <w:tcW w:w="1230" w:type="dxa"/>
            <w:vAlign w:val="center"/>
          </w:tcPr>
          <w:p w14:paraId="1A28811B" w14:textId="77777777" w:rsidR="00B075B5" w:rsidRPr="00632AE1" w:rsidRDefault="00B075B5" w:rsidP="00EC374C">
            <w:pPr>
              <w:jc w:val="right"/>
              <w:rPr>
                <w:rFonts w:cs="David"/>
                <w:sz w:val="20"/>
                <w:szCs w:val="20"/>
                <w:rtl/>
              </w:rPr>
            </w:pPr>
            <w:r>
              <w:rPr>
                <w:rFonts w:cs="David"/>
                <w:sz w:val="20"/>
                <w:szCs w:val="20"/>
              </w:rPr>
              <w:t>08/01/2013</w:t>
            </w:r>
          </w:p>
        </w:tc>
        <w:tc>
          <w:tcPr>
            <w:tcW w:w="1230" w:type="dxa"/>
            <w:vAlign w:val="center"/>
          </w:tcPr>
          <w:p w14:paraId="1EEDB430" w14:textId="77777777" w:rsidR="00B075B5" w:rsidRPr="00632AE1" w:rsidRDefault="00B075B5" w:rsidP="00EC374C">
            <w:pPr>
              <w:jc w:val="right"/>
              <w:rPr>
                <w:rFonts w:cs="David"/>
                <w:sz w:val="20"/>
                <w:szCs w:val="20"/>
                <w:rtl/>
              </w:rPr>
            </w:pPr>
            <w:r>
              <w:rPr>
                <w:rFonts w:cs="David"/>
                <w:sz w:val="20"/>
                <w:szCs w:val="20"/>
              </w:rPr>
              <w:t>61/750052</w:t>
            </w:r>
          </w:p>
        </w:tc>
        <w:tc>
          <w:tcPr>
            <w:tcW w:w="1230" w:type="dxa"/>
            <w:vAlign w:val="center"/>
          </w:tcPr>
          <w:p w14:paraId="202664F0"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64C95E7" w14:textId="77777777" w:rsidTr="00EC374C">
        <w:trPr>
          <w:cantSplit/>
          <w:trHeight w:val="227"/>
          <w:jc w:val="center"/>
        </w:trPr>
        <w:tc>
          <w:tcPr>
            <w:tcW w:w="1230" w:type="dxa"/>
            <w:vAlign w:val="center"/>
          </w:tcPr>
          <w:p w14:paraId="6B2D41B5" w14:textId="77777777" w:rsidR="00B075B5" w:rsidRPr="00632AE1" w:rsidRDefault="00B075B5" w:rsidP="00EC374C">
            <w:pPr>
              <w:rPr>
                <w:rFonts w:cs="David"/>
                <w:sz w:val="20"/>
                <w:szCs w:val="20"/>
                <w:rtl/>
              </w:rPr>
            </w:pPr>
          </w:p>
        </w:tc>
        <w:tc>
          <w:tcPr>
            <w:tcW w:w="1230" w:type="dxa"/>
            <w:vAlign w:val="center"/>
          </w:tcPr>
          <w:p w14:paraId="423EA415" w14:textId="77777777" w:rsidR="00B075B5" w:rsidRPr="00632AE1" w:rsidRDefault="00B075B5" w:rsidP="00EC374C">
            <w:pPr>
              <w:rPr>
                <w:rFonts w:cs="David"/>
                <w:sz w:val="20"/>
                <w:szCs w:val="20"/>
                <w:rtl/>
              </w:rPr>
            </w:pPr>
          </w:p>
        </w:tc>
        <w:tc>
          <w:tcPr>
            <w:tcW w:w="1230" w:type="dxa"/>
            <w:vAlign w:val="center"/>
          </w:tcPr>
          <w:p w14:paraId="78297FAF" w14:textId="77777777" w:rsidR="00B075B5" w:rsidRPr="00632AE1" w:rsidRDefault="00B075B5" w:rsidP="00EC374C">
            <w:pPr>
              <w:rPr>
                <w:rFonts w:cs="David"/>
                <w:sz w:val="20"/>
                <w:szCs w:val="20"/>
                <w:rtl/>
              </w:rPr>
            </w:pPr>
          </w:p>
        </w:tc>
        <w:tc>
          <w:tcPr>
            <w:tcW w:w="1230" w:type="dxa"/>
            <w:vAlign w:val="center"/>
          </w:tcPr>
          <w:p w14:paraId="6B145668" w14:textId="77777777" w:rsidR="00B075B5" w:rsidRDefault="00B075B5" w:rsidP="00EC374C">
            <w:pPr>
              <w:jc w:val="right"/>
              <w:rPr>
                <w:rFonts w:cs="David"/>
                <w:sz w:val="20"/>
                <w:szCs w:val="20"/>
              </w:rPr>
            </w:pPr>
            <w:r>
              <w:rPr>
                <w:rFonts w:cs="David"/>
                <w:sz w:val="20"/>
                <w:szCs w:val="20"/>
                <w:rtl/>
              </w:rPr>
              <w:t>09/09/2013</w:t>
            </w:r>
          </w:p>
        </w:tc>
        <w:tc>
          <w:tcPr>
            <w:tcW w:w="1230" w:type="dxa"/>
            <w:vAlign w:val="center"/>
          </w:tcPr>
          <w:p w14:paraId="0643BB1C" w14:textId="77777777" w:rsidR="00B075B5" w:rsidRDefault="00B075B5" w:rsidP="00EC374C">
            <w:pPr>
              <w:jc w:val="right"/>
              <w:rPr>
                <w:rFonts w:cs="David"/>
                <w:sz w:val="20"/>
                <w:szCs w:val="20"/>
              </w:rPr>
            </w:pPr>
            <w:r>
              <w:rPr>
                <w:rFonts w:cs="David"/>
                <w:sz w:val="20"/>
                <w:szCs w:val="20"/>
                <w:rtl/>
              </w:rPr>
              <w:t>61/875528</w:t>
            </w:r>
          </w:p>
        </w:tc>
        <w:tc>
          <w:tcPr>
            <w:tcW w:w="1230" w:type="dxa"/>
            <w:vAlign w:val="center"/>
          </w:tcPr>
          <w:p w14:paraId="6F6DE73A" w14:textId="77777777" w:rsidR="00B075B5" w:rsidRDefault="00B075B5" w:rsidP="00EC374C">
            <w:pPr>
              <w:jc w:val="right"/>
              <w:rPr>
                <w:rFonts w:cs="David"/>
                <w:sz w:val="20"/>
                <w:szCs w:val="20"/>
              </w:rPr>
            </w:pPr>
            <w:r>
              <w:rPr>
                <w:rFonts w:cs="David"/>
                <w:sz w:val="20"/>
                <w:szCs w:val="20"/>
              </w:rPr>
              <w:t>US</w:t>
            </w:r>
          </w:p>
        </w:tc>
      </w:tr>
      <w:tr w:rsidR="00B075B5" w:rsidRPr="00632AE1" w14:paraId="09AB2B84" w14:textId="77777777" w:rsidTr="00EC374C">
        <w:trPr>
          <w:cantSplit/>
          <w:trHeight w:val="227"/>
          <w:jc w:val="center"/>
        </w:trPr>
        <w:tc>
          <w:tcPr>
            <w:tcW w:w="3690" w:type="dxa"/>
            <w:gridSpan w:val="3"/>
            <w:vAlign w:val="center"/>
          </w:tcPr>
          <w:p w14:paraId="231FA63F" w14:textId="77777777" w:rsidR="00B075B5" w:rsidRPr="00632AE1" w:rsidRDefault="00B075B5" w:rsidP="00EC374C">
            <w:pPr>
              <w:rPr>
                <w:rFonts w:cs="David"/>
                <w:sz w:val="20"/>
                <w:szCs w:val="20"/>
                <w:rtl/>
              </w:rPr>
            </w:pPr>
          </w:p>
        </w:tc>
        <w:tc>
          <w:tcPr>
            <w:tcW w:w="3690" w:type="dxa"/>
            <w:gridSpan w:val="3"/>
            <w:vAlign w:val="center"/>
          </w:tcPr>
          <w:p w14:paraId="103984DF" w14:textId="77777777" w:rsidR="00B075B5" w:rsidRPr="00632AE1" w:rsidRDefault="00B075B5" w:rsidP="00EC374C">
            <w:pPr>
              <w:jc w:val="right"/>
              <w:rPr>
                <w:rFonts w:cs="David"/>
                <w:sz w:val="20"/>
                <w:szCs w:val="20"/>
              </w:rPr>
            </w:pPr>
            <w:r>
              <w:rPr>
                <w:rFonts w:cs="David"/>
                <w:sz w:val="20"/>
                <w:szCs w:val="20"/>
              </w:rPr>
              <w:t>PCT/EP/2014/050139</w:t>
            </w:r>
          </w:p>
        </w:tc>
      </w:tr>
      <w:tr w:rsidR="00B075B5" w:rsidRPr="00632AE1" w14:paraId="138DE3C5" w14:textId="77777777" w:rsidTr="00EC374C">
        <w:trPr>
          <w:cantSplit/>
          <w:trHeight w:val="227"/>
          <w:jc w:val="center"/>
        </w:trPr>
        <w:tc>
          <w:tcPr>
            <w:tcW w:w="3690" w:type="dxa"/>
            <w:gridSpan w:val="3"/>
            <w:vAlign w:val="center"/>
          </w:tcPr>
          <w:p w14:paraId="06B12BE4" w14:textId="77777777" w:rsidR="00B075B5" w:rsidRPr="00632AE1" w:rsidRDefault="00B075B5" w:rsidP="00EC374C">
            <w:pPr>
              <w:rPr>
                <w:rFonts w:cs="David"/>
                <w:sz w:val="20"/>
                <w:szCs w:val="20"/>
                <w:rtl/>
              </w:rPr>
            </w:pPr>
          </w:p>
        </w:tc>
        <w:tc>
          <w:tcPr>
            <w:tcW w:w="3690" w:type="dxa"/>
            <w:gridSpan w:val="3"/>
            <w:vAlign w:val="center"/>
          </w:tcPr>
          <w:p w14:paraId="55ED8180" w14:textId="77777777" w:rsidR="00B075B5" w:rsidRPr="00632AE1" w:rsidRDefault="00B075B5" w:rsidP="00EC374C">
            <w:pPr>
              <w:jc w:val="right"/>
              <w:rPr>
                <w:rFonts w:cs="David"/>
                <w:sz w:val="20"/>
                <w:szCs w:val="20"/>
              </w:rPr>
            </w:pPr>
            <w:r>
              <w:rPr>
                <w:rFonts w:cs="David"/>
                <w:sz w:val="20"/>
                <w:szCs w:val="20"/>
              </w:rPr>
              <w:t>WO/2014/108393</w:t>
            </w:r>
          </w:p>
        </w:tc>
      </w:tr>
      <w:tr w:rsidR="00B075B5" w:rsidRPr="00632AE1" w14:paraId="35B1297B" w14:textId="77777777" w:rsidTr="00EC374C">
        <w:trPr>
          <w:cantSplit/>
          <w:trHeight w:val="227"/>
          <w:jc w:val="center"/>
        </w:trPr>
        <w:tc>
          <w:tcPr>
            <w:tcW w:w="7380" w:type="dxa"/>
            <w:gridSpan w:val="6"/>
            <w:tcBorders>
              <w:bottom w:val="single" w:sz="4" w:space="0" w:color="auto"/>
            </w:tcBorders>
            <w:vAlign w:val="center"/>
          </w:tcPr>
          <w:p w14:paraId="4567AEFE" w14:textId="77777777" w:rsidR="00B075B5" w:rsidRPr="00632AE1" w:rsidRDefault="00B075B5" w:rsidP="00EC374C">
            <w:pPr>
              <w:rPr>
                <w:rFonts w:cs="David"/>
                <w:sz w:val="20"/>
                <w:szCs w:val="20"/>
              </w:rPr>
            </w:pPr>
          </w:p>
        </w:tc>
      </w:tr>
    </w:tbl>
    <w:p w14:paraId="68911A0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090A729" w14:textId="77777777" w:rsidTr="00EC374C">
        <w:trPr>
          <w:cantSplit/>
          <w:trHeight w:val="443"/>
          <w:jc w:val="center"/>
        </w:trPr>
        <w:tc>
          <w:tcPr>
            <w:tcW w:w="2460" w:type="dxa"/>
            <w:gridSpan w:val="2"/>
            <w:vAlign w:val="center"/>
          </w:tcPr>
          <w:p w14:paraId="21A0E0FA"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3E3AD83" w14:textId="77777777" w:rsidR="00B075B5" w:rsidRPr="00B075B5" w:rsidRDefault="000863EF" w:rsidP="00EC374C">
            <w:pPr>
              <w:jc w:val="center"/>
              <w:rPr>
                <w:rFonts w:cs="Guttman Hodes"/>
                <w:b/>
                <w:bCs/>
                <w:color w:val="0000FF"/>
                <w:sz w:val="20"/>
                <w:szCs w:val="20"/>
                <w:u w:val="single"/>
                <w:rtl/>
              </w:rPr>
            </w:pPr>
            <w:hyperlink r:id="rId498" w:history="1">
              <w:r w:rsidR="00B075B5">
                <w:rPr>
                  <w:rFonts w:cs="Guttman Hodes"/>
                  <w:b/>
                  <w:bCs/>
                  <w:color w:val="0000FF"/>
                  <w:sz w:val="20"/>
                  <w:szCs w:val="20"/>
                  <w:u w:val="single"/>
                  <w:rtl/>
                </w:rPr>
                <w:t>277118</w:t>
              </w:r>
            </w:hyperlink>
          </w:p>
        </w:tc>
        <w:tc>
          <w:tcPr>
            <w:tcW w:w="2460" w:type="dxa"/>
            <w:gridSpan w:val="2"/>
            <w:vAlign w:val="center"/>
          </w:tcPr>
          <w:p w14:paraId="40845A80"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37F9A364" w14:textId="77777777" w:rsidTr="00EC374C">
        <w:trPr>
          <w:cantSplit/>
          <w:trHeight w:val="227"/>
          <w:jc w:val="center"/>
        </w:trPr>
        <w:tc>
          <w:tcPr>
            <w:tcW w:w="3690" w:type="dxa"/>
            <w:gridSpan w:val="3"/>
            <w:vAlign w:val="center"/>
          </w:tcPr>
          <w:p w14:paraId="38698E63" w14:textId="77777777" w:rsidR="00B075B5" w:rsidRPr="00632AE1" w:rsidRDefault="00B075B5" w:rsidP="00EC374C">
            <w:pPr>
              <w:rPr>
                <w:rFonts w:cs="Guttman Hodes"/>
                <w:sz w:val="20"/>
                <w:szCs w:val="20"/>
                <w:rtl/>
              </w:rPr>
            </w:pPr>
            <w:r>
              <w:rPr>
                <w:rFonts w:cs="Guttman Hodes"/>
                <w:sz w:val="20"/>
                <w:szCs w:val="20"/>
                <w:rtl/>
              </w:rPr>
              <w:t>זוגות ציטוקין/קולטן אורתוגונליים רלוונטיים ביולוגית</w:t>
            </w:r>
          </w:p>
        </w:tc>
        <w:tc>
          <w:tcPr>
            <w:tcW w:w="3690" w:type="dxa"/>
            <w:gridSpan w:val="3"/>
            <w:vAlign w:val="center"/>
          </w:tcPr>
          <w:p w14:paraId="4488322C" w14:textId="77777777" w:rsidR="00B075B5" w:rsidRPr="00632AE1" w:rsidRDefault="00B075B5" w:rsidP="00EC374C">
            <w:pPr>
              <w:jc w:val="right"/>
              <w:rPr>
                <w:rFonts w:cs="David"/>
                <w:sz w:val="20"/>
                <w:szCs w:val="20"/>
                <w:rtl/>
              </w:rPr>
            </w:pPr>
            <w:r>
              <w:rPr>
                <w:rFonts w:cs="David"/>
                <w:sz w:val="20"/>
                <w:szCs w:val="20"/>
              </w:rPr>
              <w:t>BIOLOGICALLY RELEVANT ORTHOGONAL CYTOKINE/RECEPTOR PAIRS</w:t>
            </w:r>
          </w:p>
        </w:tc>
      </w:tr>
      <w:tr w:rsidR="00B075B5" w:rsidRPr="00632AE1" w14:paraId="0FCEC35B" w14:textId="77777777" w:rsidTr="00EC374C">
        <w:trPr>
          <w:cantSplit/>
          <w:trHeight w:val="227"/>
          <w:jc w:val="center"/>
        </w:trPr>
        <w:tc>
          <w:tcPr>
            <w:tcW w:w="3690" w:type="dxa"/>
            <w:gridSpan w:val="3"/>
            <w:vAlign w:val="center"/>
          </w:tcPr>
          <w:p w14:paraId="7EFE1242" w14:textId="77777777" w:rsidR="00B075B5" w:rsidRPr="00632AE1" w:rsidRDefault="00B075B5" w:rsidP="00EC374C">
            <w:pPr>
              <w:rPr>
                <w:rFonts w:cs="Guttman Hodes"/>
                <w:sz w:val="20"/>
                <w:szCs w:val="20"/>
                <w:rtl/>
              </w:rPr>
            </w:pPr>
          </w:p>
        </w:tc>
        <w:tc>
          <w:tcPr>
            <w:tcW w:w="3690" w:type="dxa"/>
            <w:gridSpan w:val="3"/>
            <w:vAlign w:val="center"/>
          </w:tcPr>
          <w:p w14:paraId="740F737F" w14:textId="77777777" w:rsidR="00B075B5" w:rsidRPr="00632AE1" w:rsidRDefault="00B075B5" w:rsidP="00EC374C">
            <w:pPr>
              <w:jc w:val="right"/>
              <w:rPr>
                <w:rFonts w:cs="David"/>
                <w:sz w:val="20"/>
                <w:szCs w:val="20"/>
                <w:rtl/>
              </w:rPr>
            </w:pPr>
            <w:r>
              <w:rPr>
                <w:rFonts w:cs="David"/>
                <w:sz w:val="20"/>
                <w:szCs w:val="20"/>
              </w:rPr>
              <w:t>THE BOARD OF TRUSTEES OF THE LELAND STANFORD JUNIOR UNIVERSITY</w:t>
            </w:r>
          </w:p>
        </w:tc>
      </w:tr>
      <w:tr w:rsidR="00B075B5" w:rsidRPr="00632AE1" w14:paraId="23ABB501" w14:textId="77777777" w:rsidTr="00EC374C">
        <w:trPr>
          <w:cantSplit/>
          <w:trHeight w:val="227"/>
          <w:jc w:val="center"/>
        </w:trPr>
        <w:tc>
          <w:tcPr>
            <w:tcW w:w="1230" w:type="dxa"/>
            <w:vAlign w:val="center"/>
          </w:tcPr>
          <w:p w14:paraId="0A29230C" w14:textId="77777777" w:rsidR="00B075B5" w:rsidRPr="00632AE1" w:rsidRDefault="00B075B5" w:rsidP="00EC374C">
            <w:pPr>
              <w:rPr>
                <w:rFonts w:cs="David"/>
                <w:sz w:val="20"/>
                <w:szCs w:val="20"/>
                <w:rtl/>
              </w:rPr>
            </w:pPr>
          </w:p>
        </w:tc>
        <w:tc>
          <w:tcPr>
            <w:tcW w:w="1230" w:type="dxa"/>
            <w:vAlign w:val="center"/>
          </w:tcPr>
          <w:p w14:paraId="6732448C" w14:textId="77777777" w:rsidR="00B075B5" w:rsidRPr="00632AE1" w:rsidRDefault="00B075B5" w:rsidP="00EC374C">
            <w:pPr>
              <w:rPr>
                <w:rFonts w:cs="David"/>
                <w:sz w:val="20"/>
                <w:szCs w:val="20"/>
                <w:rtl/>
              </w:rPr>
            </w:pPr>
          </w:p>
        </w:tc>
        <w:tc>
          <w:tcPr>
            <w:tcW w:w="1230" w:type="dxa"/>
            <w:vAlign w:val="center"/>
          </w:tcPr>
          <w:p w14:paraId="0E7C89C0" w14:textId="77777777" w:rsidR="00B075B5" w:rsidRPr="00632AE1" w:rsidRDefault="00B075B5" w:rsidP="00EC374C">
            <w:pPr>
              <w:rPr>
                <w:rFonts w:cs="David"/>
                <w:sz w:val="20"/>
                <w:szCs w:val="20"/>
                <w:rtl/>
              </w:rPr>
            </w:pPr>
          </w:p>
        </w:tc>
        <w:tc>
          <w:tcPr>
            <w:tcW w:w="1230" w:type="dxa"/>
            <w:vAlign w:val="center"/>
          </w:tcPr>
          <w:p w14:paraId="5ABD4AE3" w14:textId="77777777" w:rsidR="00B075B5" w:rsidRPr="00632AE1" w:rsidRDefault="00B075B5" w:rsidP="00EC374C">
            <w:pPr>
              <w:jc w:val="right"/>
              <w:rPr>
                <w:rFonts w:cs="David"/>
                <w:sz w:val="20"/>
                <w:szCs w:val="20"/>
                <w:rtl/>
              </w:rPr>
            </w:pPr>
            <w:r>
              <w:rPr>
                <w:rFonts w:cs="David"/>
                <w:sz w:val="20"/>
                <w:szCs w:val="20"/>
              </w:rPr>
              <w:t>09/03/2018</w:t>
            </w:r>
          </w:p>
        </w:tc>
        <w:tc>
          <w:tcPr>
            <w:tcW w:w="1230" w:type="dxa"/>
            <w:vAlign w:val="center"/>
          </w:tcPr>
          <w:p w14:paraId="2AEED2E3" w14:textId="77777777" w:rsidR="00B075B5" w:rsidRPr="00632AE1" w:rsidRDefault="00B075B5" w:rsidP="00EC374C">
            <w:pPr>
              <w:jc w:val="right"/>
              <w:rPr>
                <w:rFonts w:cs="David"/>
                <w:sz w:val="20"/>
                <w:szCs w:val="20"/>
                <w:rtl/>
              </w:rPr>
            </w:pPr>
            <w:r>
              <w:rPr>
                <w:rFonts w:cs="David"/>
                <w:sz w:val="20"/>
                <w:szCs w:val="20"/>
              </w:rPr>
              <w:t>15/916,689</w:t>
            </w:r>
          </w:p>
        </w:tc>
        <w:tc>
          <w:tcPr>
            <w:tcW w:w="1230" w:type="dxa"/>
            <w:vAlign w:val="center"/>
          </w:tcPr>
          <w:p w14:paraId="271D21F0"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7B21604" w14:textId="77777777" w:rsidTr="00EC374C">
        <w:trPr>
          <w:cantSplit/>
          <w:trHeight w:val="227"/>
          <w:jc w:val="center"/>
        </w:trPr>
        <w:tc>
          <w:tcPr>
            <w:tcW w:w="3690" w:type="dxa"/>
            <w:gridSpan w:val="3"/>
            <w:vAlign w:val="center"/>
          </w:tcPr>
          <w:p w14:paraId="0D4B9F6A" w14:textId="77777777" w:rsidR="00B075B5" w:rsidRPr="00632AE1" w:rsidRDefault="00B075B5" w:rsidP="00EC374C">
            <w:pPr>
              <w:rPr>
                <w:rFonts w:cs="David"/>
                <w:sz w:val="20"/>
                <w:szCs w:val="20"/>
                <w:rtl/>
              </w:rPr>
            </w:pPr>
          </w:p>
        </w:tc>
        <w:tc>
          <w:tcPr>
            <w:tcW w:w="3690" w:type="dxa"/>
            <w:gridSpan w:val="3"/>
            <w:vAlign w:val="center"/>
          </w:tcPr>
          <w:p w14:paraId="292F53E4" w14:textId="77777777" w:rsidR="00B075B5" w:rsidRPr="00632AE1" w:rsidRDefault="00B075B5" w:rsidP="00EC374C">
            <w:pPr>
              <w:jc w:val="right"/>
              <w:rPr>
                <w:rFonts w:cs="David"/>
                <w:sz w:val="20"/>
                <w:szCs w:val="20"/>
              </w:rPr>
            </w:pPr>
            <w:r>
              <w:rPr>
                <w:rFonts w:cs="David"/>
                <w:sz w:val="20"/>
                <w:szCs w:val="20"/>
              </w:rPr>
              <w:t>PCT/US/2019/021451</w:t>
            </w:r>
          </w:p>
        </w:tc>
      </w:tr>
      <w:tr w:rsidR="00B075B5" w:rsidRPr="00632AE1" w14:paraId="47902357" w14:textId="77777777" w:rsidTr="00EC374C">
        <w:trPr>
          <w:cantSplit/>
          <w:trHeight w:val="227"/>
          <w:jc w:val="center"/>
        </w:trPr>
        <w:tc>
          <w:tcPr>
            <w:tcW w:w="3690" w:type="dxa"/>
            <w:gridSpan w:val="3"/>
            <w:vAlign w:val="center"/>
          </w:tcPr>
          <w:p w14:paraId="2603562C" w14:textId="77777777" w:rsidR="00B075B5" w:rsidRPr="00632AE1" w:rsidRDefault="00B075B5" w:rsidP="00EC374C">
            <w:pPr>
              <w:rPr>
                <w:rFonts w:cs="David"/>
                <w:sz w:val="20"/>
                <w:szCs w:val="20"/>
                <w:rtl/>
              </w:rPr>
            </w:pPr>
          </w:p>
        </w:tc>
        <w:tc>
          <w:tcPr>
            <w:tcW w:w="3690" w:type="dxa"/>
            <w:gridSpan w:val="3"/>
            <w:vAlign w:val="center"/>
          </w:tcPr>
          <w:p w14:paraId="690D8ABB" w14:textId="77777777" w:rsidR="00B075B5" w:rsidRPr="00632AE1" w:rsidRDefault="00B075B5" w:rsidP="00EC374C">
            <w:pPr>
              <w:jc w:val="right"/>
              <w:rPr>
                <w:rFonts w:cs="David"/>
                <w:sz w:val="20"/>
                <w:szCs w:val="20"/>
              </w:rPr>
            </w:pPr>
            <w:r>
              <w:rPr>
                <w:rFonts w:cs="David"/>
                <w:sz w:val="20"/>
                <w:szCs w:val="20"/>
              </w:rPr>
              <w:t>WO/2019/173773</w:t>
            </w:r>
          </w:p>
        </w:tc>
      </w:tr>
      <w:tr w:rsidR="00B075B5" w:rsidRPr="00632AE1" w14:paraId="03286E5B" w14:textId="77777777" w:rsidTr="00EC374C">
        <w:trPr>
          <w:cantSplit/>
          <w:trHeight w:val="227"/>
          <w:jc w:val="center"/>
        </w:trPr>
        <w:tc>
          <w:tcPr>
            <w:tcW w:w="7380" w:type="dxa"/>
            <w:gridSpan w:val="6"/>
            <w:tcBorders>
              <w:bottom w:val="single" w:sz="4" w:space="0" w:color="auto"/>
            </w:tcBorders>
            <w:vAlign w:val="center"/>
          </w:tcPr>
          <w:p w14:paraId="7FA8A0A9" w14:textId="77777777" w:rsidR="00B075B5" w:rsidRPr="00632AE1" w:rsidRDefault="00B075B5" w:rsidP="00EC374C">
            <w:pPr>
              <w:rPr>
                <w:rFonts w:cs="David"/>
                <w:sz w:val="20"/>
                <w:szCs w:val="20"/>
              </w:rPr>
            </w:pPr>
          </w:p>
        </w:tc>
      </w:tr>
    </w:tbl>
    <w:p w14:paraId="411E4F6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2CCDE13" w14:textId="77777777" w:rsidTr="00EC374C">
        <w:trPr>
          <w:cantSplit/>
          <w:trHeight w:val="443"/>
          <w:jc w:val="center"/>
        </w:trPr>
        <w:tc>
          <w:tcPr>
            <w:tcW w:w="2460" w:type="dxa"/>
            <w:gridSpan w:val="2"/>
            <w:vAlign w:val="center"/>
          </w:tcPr>
          <w:p w14:paraId="42D8308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ACA9849" w14:textId="77777777" w:rsidR="00B075B5" w:rsidRPr="00B075B5" w:rsidRDefault="000863EF" w:rsidP="00EC374C">
            <w:pPr>
              <w:jc w:val="center"/>
              <w:rPr>
                <w:rFonts w:cs="Guttman Hodes"/>
                <w:b/>
                <w:bCs/>
                <w:color w:val="0000FF"/>
                <w:sz w:val="20"/>
                <w:szCs w:val="20"/>
                <w:u w:val="single"/>
                <w:rtl/>
              </w:rPr>
            </w:pPr>
            <w:hyperlink r:id="rId499" w:history="1">
              <w:r w:rsidR="00B075B5">
                <w:rPr>
                  <w:rFonts w:cs="Guttman Hodes"/>
                  <w:b/>
                  <w:bCs/>
                  <w:color w:val="0000FF"/>
                  <w:sz w:val="20"/>
                  <w:szCs w:val="20"/>
                  <w:u w:val="single"/>
                  <w:rtl/>
                </w:rPr>
                <w:t>277119</w:t>
              </w:r>
            </w:hyperlink>
          </w:p>
        </w:tc>
        <w:tc>
          <w:tcPr>
            <w:tcW w:w="2460" w:type="dxa"/>
            <w:gridSpan w:val="2"/>
            <w:vAlign w:val="center"/>
          </w:tcPr>
          <w:p w14:paraId="49412247" w14:textId="77777777" w:rsidR="00B075B5" w:rsidRPr="00632AE1" w:rsidRDefault="00B075B5" w:rsidP="00EC374C">
            <w:pPr>
              <w:jc w:val="right"/>
              <w:rPr>
                <w:rFonts w:cs="David"/>
                <w:sz w:val="20"/>
                <w:szCs w:val="20"/>
                <w:rtl/>
              </w:rPr>
            </w:pPr>
            <w:r>
              <w:rPr>
                <w:rFonts w:cs="David"/>
                <w:sz w:val="20"/>
                <w:szCs w:val="20"/>
                <w:rtl/>
              </w:rPr>
              <w:t>29/03/2019</w:t>
            </w:r>
          </w:p>
        </w:tc>
      </w:tr>
      <w:tr w:rsidR="00B075B5" w:rsidRPr="00632AE1" w14:paraId="3ACCF334" w14:textId="77777777" w:rsidTr="00EC374C">
        <w:trPr>
          <w:cantSplit/>
          <w:trHeight w:val="227"/>
          <w:jc w:val="center"/>
        </w:trPr>
        <w:tc>
          <w:tcPr>
            <w:tcW w:w="3690" w:type="dxa"/>
            <w:gridSpan w:val="3"/>
            <w:vAlign w:val="center"/>
          </w:tcPr>
          <w:p w14:paraId="68706866" w14:textId="77777777" w:rsidR="00B075B5" w:rsidRPr="00632AE1" w:rsidRDefault="00B075B5" w:rsidP="00EC374C">
            <w:pPr>
              <w:rPr>
                <w:rFonts w:cs="Guttman Hodes"/>
                <w:sz w:val="20"/>
                <w:szCs w:val="20"/>
                <w:rtl/>
              </w:rPr>
            </w:pPr>
            <w:r>
              <w:rPr>
                <w:rFonts w:cs="Guttman Hodes"/>
                <w:sz w:val="20"/>
                <w:szCs w:val="20"/>
                <w:rtl/>
              </w:rPr>
              <w:t>תבניות פוליפפטיד ליסין-פפטיד אנטימוקרוביאלי, ליסינים, פולינוקליאוטידים מבודדים המקודדים אותם ושימושים שלהם</w:t>
            </w:r>
          </w:p>
        </w:tc>
        <w:tc>
          <w:tcPr>
            <w:tcW w:w="3690" w:type="dxa"/>
            <w:gridSpan w:val="3"/>
            <w:vAlign w:val="center"/>
          </w:tcPr>
          <w:p w14:paraId="3B6207AB" w14:textId="77777777" w:rsidR="00B075B5" w:rsidRPr="00632AE1" w:rsidRDefault="00B075B5" w:rsidP="00EC374C">
            <w:pPr>
              <w:jc w:val="right"/>
              <w:rPr>
                <w:rFonts w:cs="David"/>
                <w:sz w:val="20"/>
                <w:szCs w:val="20"/>
                <w:rtl/>
              </w:rPr>
            </w:pPr>
            <w:r>
              <w:rPr>
                <w:rFonts w:cs="David"/>
                <w:sz w:val="20"/>
                <w:szCs w:val="20"/>
              </w:rPr>
              <w:t>LYSIN-ANTIMICROBIAL PEPTIDE (AMP) POLYPEPTIDE CONSTRUCTS, LYSINS, ISOLATED POLYNUCLEOTIDES ENCODING SAME AND USES THEREOF</w:t>
            </w:r>
          </w:p>
        </w:tc>
      </w:tr>
      <w:tr w:rsidR="00B075B5" w:rsidRPr="00632AE1" w14:paraId="392A445A" w14:textId="77777777" w:rsidTr="00EC374C">
        <w:trPr>
          <w:cantSplit/>
          <w:trHeight w:val="227"/>
          <w:jc w:val="center"/>
        </w:trPr>
        <w:tc>
          <w:tcPr>
            <w:tcW w:w="3690" w:type="dxa"/>
            <w:gridSpan w:val="3"/>
            <w:vAlign w:val="center"/>
          </w:tcPr>
          <w:p w14:paraId="639AE1B0" w14:textId="77777777" w:rsidR="00B075B5" w:rsidRPr="00632AE1" w:rsidRDefault="00B075B5" w:rsidP="00EC374C">
            <w:pPr>
              <w:rPr>
                <w:rFonts w:cs="Guttman Hodes"/>
                <w:sz w:val="20"/>
                <w:szCs w:val="20"/>
                <w:rtl/>
              </w:rPr>
            </w:pPr>
          </w:p>
        </w:tc>
        <w:tc>
          <w:tcPr>
            <w:tcW w:w="3690" w:type="dxa"/>
            <w:gridSpan w:val="3"/>
            <w:vAlign w:val="center"/>
          </w:tcPr>
          <w:p w14:paraId="47D107EF" w14:textId="77777777" w:rsidR="00B075B5" w:rsidRPr="00632AE1" w:rsidRDefault="00B075B5" w:rsidP="00EC374C">
            <w:pPr>
              <w:jc w:val="right"/>
              <w:rPr>
                <w:rFonts w:cs="David"/>
                <w:sz w:val="20"/>
                <w:szCs w:val="20"/>
                <w:rtl/>
              </w:rPr>
            </w:pPr>
            <w:r>
              <w:rPr>
                <w:rFonts w:cs="David"/>
                <w:sz w:val="20"/>
                <w:szCs w:val="20"/>
              </w:rPr>
              <w:t>CONTRAFECT CORPORATION</w:t>
            </w:r>
          </w:p>
        </w:tc>
      </w:tr>
      <w:tr w:rsidR="00B075B5" w:rsidRPr="00632AE1" w14:paraId="17F66F48" w14:textId="77777777" w:rsidTr="00EC374C">
        <w:trPr>
          <w:cantSplit/>
          <w:trHeight w:val="227"/>
          <w:jc w:val="center"/>
        </w:trPr>
        <w:tc>
          <w:tcPr>
            <w:tcW w:w="1230" w:type="dxa"/>
            <w:vAlign w:val="center"/>
          </w:tcPr>
          <w:p w14:paraId="258CF315" w14:textId="77777777" w:rsidR="00B075B5" w:rsidRPr="00632AE1" w:rsidRDefault="00B075B5" w:rsidP="00EC374C">
            <w:pPr>
              <w:rPr>
                <w:rFonts w:cs="David"/>
                <w:sz w:val="20"/>
                <w:szCs w:val="20"/>
                <w:rtl/>
              </w:rPr>
            </w:pPr>
          </w:p>
        </w:tc>
        <w:tc>
          <w:tcPr>
            <w:tcW w:w="1230" w:type="dxa"/>
            <w:vAlign w:val="center"/>
          </w:tcPr>
          <w:p w14:paraId="2B5643EC" w14:textId="77777777" w:rsidR="00B075B5" w:rsidRPr="00632AE1" w:rsidRDefault="00B075B5" w:rsidP="00EC374C">
            <w:pPr>
              <w:rPr>
                <w:rFonts w:cs="David"/>
                <w:sz w:val="20"/>
                <w:szCs w:val="20"/>
                <w:rtl/>
              </w:rPr>
            </w:pPr>
          </w:p>
        </w:tc>
        <w:tc>
          <w:tcPr>
            <w:tcW w:w="1230" w:type="dxa"/>
            <w:vAlign w:val="center"/>
          </w:tcPr>
          <w:p w14:paraId="27787FAA" w14:textId="77777777" w:rsidR="00B075B5" w:rsidRPr="00632AE1" w:rsidRDefault="00B075B5" w:rsidP="00EC374C">
            <w:pPr>
              <w:rPr>
                <w:rFonts w:cs="David"/>
                <w:sz w:val="20"/>
                <w:szCs w:val="20"/>
                <w:rtl/>
              </w:rPr>
            </w:pPr>
          </w:p>
        </w:tc>
        <w:tc>
          <w:tcPr>
            <w:tcW w:w="1230" w:type="dxa"/>
            <w:vAlign w:val="center"/>
          </w:tcPr>
          <w:p w14:paraId="54C668CF" w14:textId="77777777" w:rsidR="00B075B5" w:rsidRPr="00632AE1" w:rsidRDefault="00B075B5" w:rsidP="00EC374C">
            <w:pPr>
              <w:jc w:val="right"/>
              <w:rPr>
                <w:rFonts w:cs="David"/>
                <w:sz w:val="20"/>
                <w:szCs w:val="20"/>
                <w:rtl/>
              </w:rPr>
            </w:pPr>
            <w:r>
              <w:rPr>
                <w:rFonts w:cs="David"/>
                <w:sz w:val="20"/>
                <w:szCs w:val="20"/>
              </w:rPr>
              <w:t>29/03/2018</w:t>
            </w:r>
          </w:p>
        </w:tc>
        <w:tc>
          <w:tcPr>
            <w:tcW w:w="1230" w:type="dxa"/>
            <w:vAlign w:val="center"/>
          </w:tcPr>
          <w:p w14:paraId="5AAFB50C" w14:textId="77777777" w:rsidR="00B075B5" w:rsidRPr="00632AE1" w:rsidRDefault="00B075B5" w:rsidP="00EC374C">
            <w:pPr>
              <w:jc w:val="right"/>
              <w:rPr>
                <w:rFonts w:cs="David"/>
                <w:sz w:val="20"/>
                <w:szCs w:val="20"/>
                <w:rtl/>
              </w:rPr>
            </w:pPr>
            <w:r>
              <w:rPr>
                <w:rFonts w:cs="David"/>
                <w:sz w:val="20"/>
                <w:szCs w:val="20"/>
              </w:rPr>
              <w:t>62/650,235</w:t>
            </w:r>
          </w:p>
        </w:tc>
        <w:tc>
          <w:tcPr>
            <w:tcW w:w="1230" w:type="dxa"/>
            <w:vAlign w:val="center"/>
          </w:tcPr>
          <w:p w14:paraId="21C1841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18D319D" w14:textId="77777777" w:rsidTr="00EC374C">
        <w:trPr>
          <w:cantSplit/>
          <w:trHeight w:val="227"/>
          <w:jc w:val="center"/>
        </w:trPr>
        <w:tc>
          <w:tcPr>
            <w:tcW w:w="1230" w:type="dxa"/>
            <w:vAlign w:val="center"/>
          </w:tcPr>
          <w:p w14:paraId="6417E4B6" w14:textId="77777777" w:rsidR="00B075B5" w:rsidRPr="00632AE1" w:rsidRDefault="00B075B5" w:rsidP="00EC374C">
            <w:pPr>
              <w:rPr>
                <w:rFonts w:cs="David"/>
                <w:sz w:val="20"/>
                <w:szCs w:val="20"/>
                <w:rtl/>
              </w:rPr>
            </w:pPr>
          </w:p>
        </w:tc>
        <w:tc>
          <w:tcPr>
            <w:tcW w:w="1230" w:type="dxa"/>
            <w:vAlign w:val="center"/>
          </w:tcPr>
          <w:p w14:paraId="03AE05DE" w14:textId="77777777" w:rsidR="00B075B5" w:rsidRPr="00632AE1" w:rsidRDefault="00B075B5" w:rsidP="00EC374C">
            <w:pPr>
              <w:rPr>
                <w:rFonts w:cs="David"/>
                <w:sz w:val="20"/>
                <w:szCs w:val="20"/>
                <w:rtl/>
              </w:rPr>
            </w:pPr>
          </w:p>
        </w:tc>
        <w:tc>
          <w:tcPr>
            <w:tcW w:w="1230" w:type="dxa"/>
            <w:vAlign w:val="center"/>
          </w:tcPr>
          <w:p w14:paraId="4623D0C4" w14:textId="77777777" w:rsidR="00B075B5" w:rsidRPr="00632AE1" w:rsidRDefault="00B075B5" w:rsidP="00EC374C">
            <w:pPr>
              <w:rPr>
                <w:rFonts w:cs="David"/>
                <w:sz w:val="20"/>
                <w:szCs w:val="20"/>
                <w:rtl/>
              </w:rPr>
            </w:pPr>
          </w:p>
        </w:tc>
        <w:tc>
          <w:tcPr>
            <w:tcW w:w="1230" w:type="dxa"/>
            <w:vAlign w:val="center"/>
          </w:tcPr>
          <w:p w14:paraId="670CD51B" w14:textId="77777777" w:rsidR="00B075B5" w:rsidRDefault="00B075B5" w:rsidP="00EC374C">
            <w:pPr>
              <w:jc w:val="right"/>
              <w:rPr>
                <w:rFonts w:cs="David"/>
                <w:sz w:val="20"/>
                <w:szCs w:val="20"/>
              </w:rPr>
            </w:pPr>
            <w:r>
              <w:rPr>
                <w:rFonts w:cs="David"/>
                <w:sz w:val="20"/>
                <w:szCs w:val="20"/>
                <w:rtl/>
              </w:rPr>
              <w:t>23/08/2018</w:t>
            </w:r>
          </w:p>
        </w:tc>
        <w:tc>
          <w:tcPr>
            <w:tcW w:w="1230" w:type="dxa"/>
            <w:vAlign w:val="center"/>
          </w:tcPr>
          <w:p w14:paraId="725847D8" w14:textId="77777777" w:rsidR="00B075B5" w:rsidRDefault="00B075B5" w:rsidP="00EC374C">
            <w:pPr>
              <w:jc w:val="right"/>
              <w:rPr>
                <w:rFonts w:cs="David"/>
                <w:sz w:val="20"/>
                <w:szCs w:val="20"/>
              </w:rPr>
            </w:pPr>
            <w:r>
              <w:rPr>
                <w:rFonts w:cs="David"/>
                <w:sz w:val="20"/>
                <w:szCs w:val="20"/>
                <w:rtl/>
              </w:rPr>
              <w:t>62/721,969</w:t>
            </w:r>
          </w:p>
        </w:tc>
        <w:tc>
          <w:tcPr>
            <w:tcW w:w="1230" w:type="dxa"/>
            <w:vAlign w:val="center"/>
          </w:tcPr>
          <w:p w14:paraId="3FC91DE8" w14:textId="77777777" w:rsidR="00B075B5" w:rsidRDefault="00B075B5" w:rsidP="00EC374C">
            <w:pPr>
              <w:jc w:val="right"/>
              <w:rPr>
                <w:rFonts w:cs="David"/>
                <w:sz w:val="20"/>
                <w:szCs w:val="20"/>
              </w:rPr>
            </w:pPr>
            <w:r>
              <w:rPr>
                <w:rFonts w:cs="David"/>
                <w:sz w:val="20"/>
                <w:szCs w:val="20"/>
              </w:rPr>
              <w:t>US</w:t>
            </w:r>
          </w:p>
        </w:tc>
      </w:tr>
      <w:tr w:rsidR="00B075B5" w:rsidRPr="00632AE1" w14:paraId="3CA9852F" w14:textId="77777777" w:rsidTr="00EC374C">
        <w:trPr>
          <w:cantSplit/>
          <w:trHeight w:val="227"/>
          <w:jc w:val="center"/>
        </w:trPr>
        <w:tc>
          <w:tcPr>
            <w:tcW w:w="1230" w:type="dxa"/>
            <w:vAlign w:val="center"/>
          </w:tcPr>
          <w:p w14:paraId="40B50FD4" w14:textId="77777777" w:rsidR="00B075B5" w:rsidRPr="00632AE1" w:rsidRDefault="00B075B5" w:rsidP="00EC374C">
            <w:pPr>
              <w:rPr>
                <w:rFonts w:cs="David"/>
                <w:sz w:val="20"/>
                <w:szCs w:val="20"/>
                <w:rtl/>
              </w:rPr>
            </w:pPr>
          </w:p>
        </w:tc>
        <w:tc>
          <w:tcPr>
            <w:tcW w:w="1230" w:type="dxa"/>
            <w:vAlign w:val="center"/>
          </w:tcPr>
          <w:p w14:paraId="7D2D0FE7" w14:textId="77777777" w:rsidR="00B075B5" w:rsidRPr="00632AE1" w:rsidRDefault="00B075B5" w:rsidP="00EC374C">
            <w:pPr>
              <w:rPr>
                <w:rFonts w:cs="David"/>
                <w:sz w:val="20"/>
                <w:szCs w:val="20"/>
                <w:rtl/>
              </w:rPr>
            </w:pPr>
          </w:p>
        </w:tc>
        <w:tc>
          <w:tcPr>
            <w:tcW w:w="1230" w:type="dxa"/>
            <w:vAlign w:val="center"/>
          </w:tcPr>
          <w:p w14:paraId="44C81398" w14:textId="77777777" w:rsidR="00B075B5" w:rsidRPr="00632AE1" w:rsidRDefault="00B075B5" w:rsidP="00EC374C">
            <w:pPr>
              <w:rPr>
                <w:rFonts w:cs="David"/>
                <w:sz w:val="20"/>
                <w:szCs w:val="20"/>
                <w:rtl/>
              </w:rPr>
            </w:pPr>
          </w:p>
        </w:tc>
        <w:tc>
          <w:tcPr>
            <w:tcW w:w="1230" w:type="dxa"/>
            <w:vAlign w:val="center"/>
          </w:tcPr>
          <w:p w14:paraId="4AA47FAA" w14:textId="77777777" w:rsidR="00B075B5" w:rsidRDefault="00B075B5" w:rsidP="00EC374C">
            <w:pPr>
              <w:jc w:val="right"/>
              <w:rPr>
                <w:rFonts w:cs="David"/>
                <w:sz w:val="20"/>
                <w:szCs w:val="20"/>
                <w:rtl/>
              </w:rPr>
            </w:pPr>
            <w:r>
              <w:rPr>
                <w:rFonts w:cs="David"/>
                <w:sz w:val="20"/>
                <w:szCs w:val="20"/>
                <w:rtl/>
              </w:rPr>
              <w:t>24/08/2018</w:t>
            </w:r>
          </w:p>
        </w:tc>
        <w:tc>
          <w:tcPr>
            <w:tcW w:w="1230" w:type="dxa"/>
            <w:vAlign w:val="center"/>
          </w:tcPr>
          <w:p w14:paraId="23C2879C" w14:textId="77777777" w:rsidR="00B075B5" w:rsidRDefault="00B075B5" w:rsidP="00EC374C">
            <w:pPr>
              <w:jc w:val="right"/>
              <w:rPr>
                <w:rFonts w:cs="David"/>
                <w:sz w:val="20"/>
                <w:szCs w:val="20"/>
                <w:rtl/>
              </w:rPr>
            </w:pPr>
            <w:r>
              <w:rPr>
                <w:rFonts w:cs="David"/>
                <w:sz w:val="20"/>
                <w:szCs w:val="20"/>
                <w:rtl/>
              </w:rPr>
              <w:t>62/722,793</w:t>
            </w:r>
          </w:p>
        </w:tc>
        <w:tc>
          <w:tcPr>
            <w:tcW w:w="1230" w:type="dxa"/>
            <w:vAlign w:val="center"/>
          </w:tcPr>
          <w:p w14:paraId="78D91FE5" w14:textId="77777777" w:rsidR="00B075B5" w:rsidRDefault="00B075B5" w:rsidP="00EC374C">
            <w:pPr>
              <w:jc w:val="right"/>
              <w:rPr>
                <w:rFonts w:cs="David"/>
                <w:sz w:val="20"/>
                <w:szCs w:val="20"/>
              </w:rPr>
            </w:pPr>
            <w:r>
              <w:rPr>
                <w:rFonts w:cs="David"/>
                <w:sz w:val="20"/>
                <w:szCs w:val="20"/>
              </w:rPr>
              <w:t>US</w:t>
            </w:r>
          </w:p>
        </w:tc>
      </w:tr>
      <w:tr w:rsidR="00B075B5" w:rsidRPr="00632AE1" w14:paraId="6F277069" w14:textId="77777777" w:rsidTr="00EC374C">
        <w:trPr>
          <w:cantSplit/>
          <w:trHeight w:val="227"/>
          <w:jc w:val="center"/>
        </w:trPr>
        <w:tc>
          <w:tcPr>
            <w:tcW w:w="3690" w:type="dxa"/>
            <w:gridSpan w:val="3"/>
            <w:vAlign w:val="center"/>
          </w:tcPr>
          <w:p w14:paraId="4E67329E" w14:textId="77777777" w:rsidR="00B075B5" w:rsidRPr="00632AE1" w:rsidRDefault="00B075B5" w:rsidP="00EC374C">
            <w:pPr>
              <w:rPr>
                <w:rFonts w:cs="David"/>
                <w:sz w:val="20"/>
                <w:szCs w:val="20"/>
                <w:rtl/>
              </w:rPr>
            </w:pPr>
          </w:p>
        </w:tc>
        <w:tc>
          <w:tcPr>
            <w:tcW w:w="3690" w:type="dxa"/>
            <w:gridSpan w:val="3"/>
            <w:vAlign w:val="center"/>
          </w:tcPr>
          <w:p w14:paraId="680DA95E" w14:textId="77777777" w:rsidR="00B075B5" w:rsidRPr="00632AE1" w:rsidRDefault="00B075B5" w:rsidP="00EC374C">
            <w:pPr>
              <w:jc w:val="right"/>
              <w:rPr>
                <w:rFonts w:cs="David"/>
                <w:sz w:val="20"/>
                <w:szCs w:val="20"/>
              </w:rPr>
            </w:pPr>
            <w:r>
              <w:rPr>
                <w:rFonts w:cs="David"/>
                <w:sz w:val="20"/>
                <w:szCs w:val="20"/>
              </w:rPr>
              <w:t>PCT/US/2019/024912</w:t>
            </w:r>
          </w:p>
        </w:tc>
      </w:tr>
      <w:tr w:rsidR="00B075B5" w:rsidRPr="00632AE1" w14:paraId="5BF936C1" w14:textId="77777777" w:rsidTr="00EC374C">
        <w:trPr>
          <w:cantSplit/>
          <w:trHeight w:val="227"/>
          <w:jc w:val="center"/>
        </w:trPr>
        <w:tc>
          <w:tcPr>
            <w:tcW w:w="3690" w:type="dxa"/>
            <w:gridSpan w:val="3"/>
            <w:vAlign w:val="center"/>
          </w:tcPr>
          <w:p w14:paraId="5710503F" w14:textId="77777777" w:rsidR="00B075B5" w:rsidRPr="00632AE1" w:rsidRDefault="00B075B5" w:rsidP="00EC374C">
            <w:pPr>
              <w:rPr>
                <w:rFonts w:cs="David"/>
                <w:sz w:val="20"/>
                <w:szCs w:val="20"/>
                <w:rtl/>
              </w:rPr>
            </w:pPr>
          </w:p>
        </w:tc>
        <w:tc>
          <w:tcPr>
            <w:tcW w:w="3690" w:type="dxa"/>
            <w:gridSpan w:val="3"/>
            <w:vAlign w:val="center"/>
          </w:tcPr>
          <w:p w14:paraId="27E37481" w14:textId="77777777" w:rsidR="00B075B5" w:rsidRPr="00632AE1" w:rsidRDefault="00B075B5" w:rsidP="00EC374C">
            <w:pPr>
              <w:jc w:val="right"/>
              <w:rPr>
                <w:rFonts w:cs="David"/>
                <w:sz w:val="20"/>
                <w:szCs w:val="20"/>
              </w:rPr>
            </w:pPr>
            <w:r>
              <w:rPr>
                <w:rFonts w:cs="David"/>
                <w:sz w:val="20"/>
                <w:szCs w:val="20"/>
              </w:rPr>
              <w:t>WO/2019/191633</w:t>
            </w:r>
          </w:p>
        </w:tc>
      </w:tr>
      <w:tr w:rsidR="00B075B5" w:rsidRPr="00632AE1" w14:paraId="2A5916FC" w14:textId="77777777" w:rsidTr="00EC374C">
        <w:trPr>
          <w:cantSplit/>
          <w:trHeight w:val="227"/>
          <w:jc w:val="center"/>
        </w:trPr>
        <w:tc>
          <w:tcPr>
            <w:tcW w:w="7380" w:type="dxa"/>
            <w:gridSpan w:val="6"/>
            <w:tcBorders>
              <w:bottom w:val="single" w:sz="4" w:space="0" w:color="auto"/>
            </w:tcBorders>
            <w:vAlign w:val="center"/>
          </w:tcPr>
          <w:p w14:paraId="02B6654E" w14:textId="77777777" w:rsidR="00B075B5" w:rsidRPr="00632AE1" w:rsidRDefault="00B075B5" w:rsidP="00EC374C">
            <w:pPr>
              <w:rPr>
                <w:rFonts w:cs="David"/>
                <w:sz w:val="20"/>
                <w:szCs w:val="20"/>
              </w:rPr>
            </w:pPr>
          </w:p>
        </w:tc>
      </w:tr>
    </w:tbl>
    <w:p w14:paraId="36D39D7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06"/>
        <w:gridCol w:w="1063"/>
        <w:gridCol w:w="1003"/>
        <w:gridCol w:w="1206"/>
        <w:gridCol w:w="1950"/>
        <w:gridCol w:w="1052"/>
      </w:tblGrid>
      <w:tr w:rsidR="00B075B5" w:rsidRPr="00632AE1" w14:paraId="1A96BC1B" w14:textId="77777777" w:rsidTr="00EC374C">
        <w:trPr>
          <w:cantSplit/>
          <w:trHeight w:val="443"/>
          <w:jc w:val="center"/>
        </w:trPr>
        <w:tc>
          <w:tcPr>
            <w:tcW w:w="2460" w:type="dxa"/>
            <w:gridSpan w:val="2"/>
            <w:vAlign w:val="center"/>
          </w:tcPr>
          <w:p w14:paraId="6F4D8A0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0CB4B1D8" w14:textId="77777777" w:rsidR="00B075B5" w:rsidRPr="00B075B5" w:rsidRDefault="000863EF" w:rsidP="00EC374C">
            <w:pPr>
              <w:jc w:val="center"/>
              <w:rPr>
                <w:rFonts w:cs="Guttman Hodes"/>
                <w:b/>
                <w:bCs/>
                <w:color w:val="0000FF"/>
                <w:sz w:val="20"/>
                <w:szCs w:val="20"/>
                <w:u w:val="single"/>
                <w:rtl/>
              </w:rPr>
            </w:pPr>
            <w:hyperlink r:id="rId500" w:history="1">
              <w:r w:rsidR="00B075B5">
                <w:rPr>
                  <w:rFonts w:cs="Guttman Hodes"/>
                  <w:b/>
                  <w:bCs/>
                  <w:color w:val="0000FF"/>
                  <w:sz w:val="20"/>
                  <w:szCs w:val="20"/>
                  <w:u w:val="single"/>
                  <w:rtl/>
                </w:rPr>
                <w:t>277120</w:t>
              </w:r>
            </w:hyperlink>
          </w:p>
        </w:tc>
        <w:tc>
          <w:tcPr>
            <w:tcW w:w="2460" w:type="dxa"/>
            <w:gridSpan w:val="2"/>
            <w:vAlign w:val="center"/>
          </w:tcPr>
          <w:p w14:paraId="0B175EA6" w14:textId="77777777" w:rsidR="00B075B5" w:rsidRPr="00632AE1" w:rsidRDefault="00B075B5" w:rsidP="00EC374C">
            <w:pPr>
              <w:jc w:val="right"/>
              <w:rPr>
                <w:rFonts w:cs="David"/>
                <w:sz w:val="20"/>
                <w:szCs w:val="20"/>
                <w:rtl/>
              </w:rPr>
            </w:pPr>
            <w:r>
              <w:rPr>
                <w:rFonts w:cs="David"/>
                <w:sz w:val="20"/>
                <w:szCs w:val="20"/>
                <w:rtl/>
              </w:rPr>
              <w:t>23/08/2019</w:t>
            </w:r>
          </w:p>
        </w:tc>
      </w:tr>
      <w:tr w:rsidR="00B075B5" w:rsidRPr="00632AE1" w14:paraId="0258D2CC" w14:textId="77777777" w:rsidTr="00EC374C">
        <w:trPr>
          <w:cantSplit/>
          <w:trHeight w:val="227"/>
          <w:jc w:val="center"/>
        </w:trPr>
        <w:tc>
          <w:tcPr>
            <w:tcW w:w="3690" w:type="dxa"/>
            <w:gridSpan w:val="3"/>
            <w:vAlign w:val="center"/>
          </w:tcPr>
          <w:p w14:paraId="23BB1B52" w14:textId="77777777" w:rsidR="00B075B5" w:rsidRPr="00632AE1" w:rsidRDefault="00B075B5" w:rsidP="00EC374C">
            <w:pPr>
              <w:rPr>
                <w:rFonts w:cs="Guttman Hodes"/>
                <w:sz w:val="20"/>
                <w:szCs w:val="20"/>
                <w:rtl/>
              </w:rPr>
            </w:pPr>
            <w:r>
              <w:rPr>
                <w:rFonts w:cs="Guttman Hodes"/>
                <w:sz w:val="20"/>
                <w:szCs w:val="20"/>
                <w:rtl/>
              </w:rPr>
              <w:t>תבניות פוליפפטיד ליסין-פפטיד אנטימוקרוביאלי, ליסינים, פולינוקליאוטידים מבודדים המקודדים אותם ושימושים שלהם</w:t>
            </w:r>
          </w:p>
        </w:tc>
        <w:tc>
          <w:tcPr>
            <w:tcW w:w="3690" w:type="dxa"/>
            <w:gridSpan w:val="3"/>
            <w:vAlign w:val="center"/>
          </w:tcPr>
          <w:p w14:paraId="5C13E584" w14:textId="77777777" w:rsidR="00B075B5" w:rsidRPr="00632AE1" w:rsidRDefault="00B075B5" w:rsidP="00EC374C">
            <w:pPr>
              <w:jc w:val="right"/>
              <w:rPr>
                <w:rFonts w:cs="David"/>
                <w:sz w:val="20"/>
                <w:szCs w:val="20"/>
                <w:rtl/>
              </w:rPr>
            </w:pPr>
            <w:r>
              <w:rPr>
                <w:rFonts w:cs="David"/>
                <w:sz w:val="20"/>
                <w:szCs w:val="20"/>
              </w:rPr>
              <w:t>LYSIN-ANTIMICROBIAL PEPTIDE (AMP) POLYPEPTIDE CONSTRUCTS, LYSINS, ISOLATED POLYNUCLEOTIDES ENCODING SAME AND USES THEREOF</w:t>
            </w:r>
          </w:p>
        </w:tc>
      </w:tr>
      <w:tr w:rsidR="00B075B5" w:rsidRPr="00632AE1" w14:paraId="07E90892" w14:textId="77777777" w:rsidTr="00EC374C">
        <w:trPr>
          <w:cantSplit/>
          <w:trHeight w:val="227"/>
          <w:jc w:val="center"/>
        </w:trPr>
        <w:tc>
          <w:tcPr>
            <w:tcW w:w="3690" w:type="dxa"/>
            <w:gridSpan w:val="3"/>
            <w:vAlign w:val="center"/>
          </w:tcPr>
          <w:p w14:paraId="249B876C" w14:textId="77777777" w:rsidR="00B075B5" w:rsidRPr="00632AE1" w:rsidRDefault="00B075B5" w:rsidP="00EC374C">
            <w:pPr>
              <w:rPr>
                <w:rFonts w:cs="Guttman Hodes"/>
                <w:sz w:val="20"/>
                <w:szCs w:val="20"/>
                <w:rtl/>
              </w:rPr>
            </w:pPr>
          </w:p>
        </w:tc>
        <w:tc>
          <w:tcPr>
            <w:tcW w:w="3690" w:type="dxa"/>
            <w:gridSpan w:val="3"/>
            <w:vAlign w:val="center"/>
          </w:tcPr>
          <w:p w14:paraId="7DA6ED42" w14:textId="77777777" w:rsidR="00B075B5" w:rsidRPr="00632AE1" w:rsidRDefault="00B075B5" w:rsidP="00EC374C">
            <w:pPr>
              <w:jc w:val="right"/>
              <w:rPr>
                <w:rFonts w:cs="David"/>
                <w:sz w:val="20"/>
                <w:szCs w:val="20"/>
                <w:rtl/>
              </w:rPr>
            </w:pPr>
            <w:r>
              <w:rPr>
                <w:rFonts w:cs="David"/>
                <w:sz w:val="20"/>
                <w:szCs w:val="20"/>
              </w:rPr>
              <w:t>CONTRAFECT CORPORATION</w:t>
            </w:r>
          </w:p>
        </w:tc>
      </w:tr>
      <w:tr w:rsidR="00B075B5" w:rsidRPr="00632AE1" w14:paraId="679190A5" w14:textId="77777777" w:rsidTr="00EC374C">
        <w:trPr>
          <w:cantSplit/>
          <w:trHeight w:val="227"/>
          <w:jc w:val="center"/>
        </w:trPr>
        <w:tc>
          <w:tcPr>
            <w:tcW w:w="1230" w:type="dxa"/>
            <w:vAlign w:val="center"/>
          </w:tcPr>
          <w:p w14:paraId="11FA8BCE" w14:textId="77777777" w:rsidR="00B075B5" w:rsidRPr="00632AE1" w:rsidRDefault="00B075B5" w:rsidP="00EC374C">
            <w:pPr>
              <w:rPr>
                <w:rFonts w:cs="David"/>
                <w:sz w:val="20"/>
                <w:szCs w:val="20"/>
                <w:rtl/>
              </w:rPr>
            </w:pPr>
          </w:p>
        </w:tc>
        <w:tc>
          <w:tcPr>
            <w:tcW w:w="1230" w:type="dxa"/>
            <w:vAlign w:val="center"/>
          </w:tcPr>
          <w:p w14:paraId="53D20B3E" w14:textId="77777777" w:rsidR="00B075B5" w:rsidRPr="00632AE1" w:rsidRDefault="00B075B5" w:rsidP="00EC374C">
            <w:pPr>
              <w:rPr>
                <w:rFonts w:cs="David"/>
                <w:sz w:val="20"/>
                <w:szCs w:val="20"/>
                <w:rtl/>
              </w:rPr>
            </w:pPr>
          </w:p>
        </w:tc>
        <w:tc>
          <w:tcPr>
            <w:tcW w:w="1230" w:type="dxa"/>
            <w:vAlign w:val="center"/>
          </w:tcPr>
          <w:p w14:paraId="3C062636" w14:textId="77777777" w:rsidR="00B075B5" w:rsidRPr="00632AE1" w:rsidRDefault="00B075B5" w:rsidP="00EC374C">
            <w:pPr>
              <w:rPr>
                <w:rFonts w:cs="David"/>
                <w:sz w:val="20"/>
                <w:szCs w:val="20"/>
                <w:rtl/>
              </w:rPr>
            </w:pPr>
          </w:p>
        </w:tc>
        <w:tc>
          <w:tcPr>
            <w:tcW w:w="1230" w:type="dxa"/>
            <w:vAlign w:val="center"/>
          </w:tcPr>
          <w:p w14:paraId="52F4B38B" w14:textId="77777777" w:rsidR="00B075B5" w:rsidRPr="00632AE1" w:rsidRDefault="00B075B5" w:rsidP="00EC374C">
            <w:pPr>
              <w:jc w:val="right"/>
              <w:rPr>
                <w:rFonts w:cs="David"/>
                <w:sz w:val="20"/>
                <w:szCs w:val="20"/>
                <w:rtl/>
              </w:rPr>
            </w:pPr>
            <w:r>
              <w:rPr>
                <w:rFonts w:cs="David"/>
                <w:sz w:val="20"/>
                <w:szCs w:val="20"/>
              </w:rPr>
              <w:t>23/08/2018</w:t>
            </w:r>
          </w:p>
        </w:tc>
        <w:tc>
          <w:tcPr>
            <w:tcW w:w="1230" w:type="dxa"/>
            <w:vAlign w:val="center"/>
          </w:tcPr>
          <w:p w14:paraId="1098B1BE" w14:textId="77777777" w:rsidR="00B075B5" w:rsidRPr="00632AE1" w:rsidRDefault="00B075B5" w:rsidP="00EC374C">
            <w:pPr>
              <w:jc w:val="right"/>
              <w:rPr>
                <w:rFonts w:cs="David"/>
                <w:sz w:val="20"/>
                <w:szCs w:val="20"/>
                <w:rtl/>
              </w:rPr>
            </w:pPr>
            <w:r>
              <w:rPr>
                <w:rFonts w:cs="David"/>
                <w:sz w:val="20"/>
                <w:szCs w:val="20"/>
              </w:rPr>
              <w:t>62/721,969</w:t>
            </w:r>
          </w:p>
        </w:tc>
        <w:tc>
          <w:tcPr>
            <w:tcW w:w="1230" w:type="dxa"/>
            <w:vAlign w:val="center"/>
          </w:tcPr>
          <w:p w14:paraId="4CE77C1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C5598DA" w14:textId="77777777" w:rsidTr="00EC374C">
        <w:trPr>
          <w:cantSplit/>
          <w:trHeight w:val="227"/>
          <w:jc w:val="center"/>
        </w:trPr>
        <w:tc>
          <w:tcPr>
            <w:tcW w:w="1230" w:type="dxa"/>
            <w:vAlign w:val="center"/>
          </w:tcPr>
          <w:p w14:paraId="5666EC8C" w14:textId="77777777" w:rsidR="00B075B5" w:rsidRPr="00632AE1" w:rsidRDefault="00B075B5" w:rsidP="00EC374C">
            <w:pPr>
              <w:rPr>
                <w:rFonts w:cs="David"/>
                <w:sz w:val="20"/>
                <w:szCs w:val="20"/>
                <w:rtl/>
              </w:rPr>
            </w:pPr>
          </w:p>
        </w:tc>
        <w:tc>
          <w:tcPr>
            <w:tcW w:w="1230" w:type="dxa"/>
            <w:vAlign w:val="center"/>
          </w:tcPr>
          <w:p w14:paraId="458D9232" w14:textId="77777777" w:rsidR="00B075B5" w:rsidRPr="00632AE1" w:rsidRDefault="00B075B5" w:rsidP="00EC374C">
            <w:pPr>
              <w:rPr>
                <w:rFonts w:cs="David"/>
                <w:sz w:val="20"/>
                <w:szCs w:val="20"/>
                <w:rtl/>
              </w:rPr>
            </w:pPr>
          </w:p>
        </w:tc>
        <w:tc>
          <w:tcPr>
            <w:tcW w:w="1230" w:type="dxa"/>
            <w:vAlign w:val="center"/>
          </w:tcPr>
          <w:p w14:paraId="632E721C" w14:textId="77777777" w:rsidR="00B075B5" w:rsidRPr="00632AE1" w:rsidRDefault="00B075B5" w:rsidP="00EC374C">
            <w:pPr>
              <w:rPr>
                <w:rFonts w:cs="David"/>
                <w:sz w:val="20"/>
                <w:szCs w:val="20"/>
                <w:rtl/>
              </w:rPr>
            </w:pPr>
          </w:p>
        </w:tc>
        <w:tc>
          <w:tcPr>
            <w:tcW w:w="1230" w:type="dxa"/>
            <w:vAlign w:val="center"/>
          </w:tcPr>
          <w:p w14:paraId="07DC963C" w14:textId="77777777" w:rsidR="00B075B5" w:rsidRDefault="00B075B5" w:rsidP="00EC374C">
            <w:pPr>
              <w:jc w:val="right"/>
              <w:rPr>
                <w:rFonts w:cs="David"/>
                <w:sz w:val="20"/>
                <w:szCs w:val="20"/>
              </w:rPr>
            </w:pPr>
            <w:r>
              <w:rPr>
                <w:rFonts w:cs="David"/>
                <w:sz w:val="20"/>
                <w:szCs w:val="20"/>
                <w:rtl/>
              </w:rPr>
              <w:t>24/08/2018</w:t>
            </w:r>
          </w:p>
        </w:tc>
        <w:tc>
          <w:tcPr>
            <w:tcW w:w="1230" w:type="dxa"/>
            <w:vAlign w:val="center"/>
          </w:tcPr>
          <w:p w14:paraId="347C2B27" w14:textId="77777777" w:rsidR="00B075B5" w:rsidRDefault="00B075B5" w:rsidP="00EC374C">
            <w:pPr>
              <w:jc w:val="right"/>
              <w:rPr>
                <w:rFonts w:cs="David"/>
                <w:sz w:val="20"/>
                <w:szCs w:val="20"/>
              </w:rPr>
            </w:pPr>
            <w:r>
              <w:rPr>
                <w:rFonts w:cs="David"/>
                <w:sz w:val="20"/>
                <w:szCs w:val="20"/>
                <w:rtl/>
              </w:rPr>
              <w:t>62/722,793</w:t>
            </w:r>
          </w:p>
        </w:tc>
        <w:tc>
          <w:tcPr>
            <w:tcW w:w="1230" w:type="dxa"/>
            <w:vAlign w:val="center"/>
          </w:tcPr>
          <w:p w14:paraId="1A904938" w14:textId="77777777" w:rsidR="00B075B5" w:rsidRDefault="00B075B5" w:rsidP="00EC374C">
            <w:pPr>
              <w:jc w:val="right"/>
              <w:rPr>
                <w:rFonts w:cs="David"/>
                <w:sz w:val="20"/>
                <w:szCs w:val="20"/>
              </w:rPr>
            </w:pPr>
            <w:r>
              <w:rPr>
                <w:rFonts w:cs="David"/>
                <w:sz w:val="20"/>
                <w:szCs w:val="20"/>
              </w:rPr>
              <w:t>US</w:t>
            </w:r>
          </w:p>
        </w:tc>
      </w:tr>
      <w:tr w:rsidR="00B075B5" w:rsidRPr="00632AE1" w14:paraId="6AD547DB" w14:textId="77777777" w:rsidTr="00EC374C">
        <w:trPr>
          <w:cantSplit/>
          <w:trHeight w:val="227"/>
          <w:jc w:val="center"/>
        </w:trPr>
        <w:tc>
          <w:tcPr>
            <w:tcW w:w="1230" w:type="dxa"/>
            <w:vAlign w:val="center"/>
          </w:tcPr>
          <w:p w14:paraId="6AD59CD0" w14:textId="77777777" w:rsidR="00B075B5" w:rsidRPr="00632AE1" w:rsidRDefault="00B075B5" w:rsidP="00EC374C">
            <w:pPr>
              <w:rPr>
                <w:rFonts w:cs="David"/>
                <w:sz w:val="20"/>
                <w:szCs w:val="20"/>
                <w:rtl/>
              </w:rPr>
            </w:pPr>
          </w:p>
        </w:tc>
        <w:tc>
          <w:tcPr>
            <w:tcW w:w="1230" w:type="dxa"/>
            <w:vAlign w:val="center"/>
          </w:tcPr>
          <w:p w14:paraId="1FEDCB8E" w14:textId="77777777" w:rsidR="00B075B5" w:rsidRPr="00632AE1" w:rsidRDefault="00B075B5" w:rsidP="00EC374C">
            <w:pPr>
              <w:rPr>
                <w:rFonts w:cs="David"/>
                <w:sz w:val="20"/>
                <w:szCs w:val="20"/>
                <w:rtl/>
              </w:rPr>
            </w:pPr>
          </w:p>
        </w:tc>
        <w:tc>
          <w:tcPr>
            <w:tcW w:w="1230" w:type="dxa"/>
            <w:vAlign w:val="center"/>
          </w:tcPr>
          <w:p w14:paraId="00A6C0F6" w14:textId="77777777" w:rsidR="00B075B5" w:rsidRPr="00632AE1" w:rsidRDefault="00B075B5" w:rsidP="00EC374C">
            <w:pPr>
              <w:rPr>
                <w:rFonts w:cs="David"/>
                <w:sz w:val="20"/>
                <w:szCs w:val="20"/>
                <w:rtl/>
              </w:rPr>
            </w:pPr>
          </w:p>
        </w:tc>
        <w:tc>
          <w:tcPr>
            <w:tcW w:w="1230" w:type="dxa"/>
            <w:vAlign w:val="center"/>
          </w:tcPr>
          <w:p w14:paraId="18453D97" w14:textId="77777777" w:rsidR="00B075B5" w:rsidRDefault="00B075B5" w:rsidP="00EC374C">
            <w:pPr>
              <w:jc w:val="right"/>
              <w:rPr>
                <w:rFonts w:cs="David"/>
                <w:sz w:val="20"/>
                <w:szCs w:val="20"/>
                <w:rtl/>
              </w:rPr>
            </w:pPr>
            <w:r>
              <w:rPr>
                <w:rFonts w:cs="David"/>
                <w:sz w:val="20"/>
                <w:szCs w:val="20"/>
                <w:rtl/>
              </w:rPr>
              <w:t>29/03/2019</w:t>
            </w:r>
          </w:p>
        </w:tc>
        <w:tc>
          <w:tcPr>
            <w:tcW w:w="1230" w:type="dxa"/>
            <w:vAlign w:val="center"/>
          </w:tcPr>
          <w:p w14:paraId="33588161" w14:textId="77777777" w:rsidR="00B075B5" w:rsidRDefault="00B075B5" w:rsidP="00EC374C">
            <w:pPr>
              <w:jc w:val="right"/>
              <w:rPr>
                <w:rFonts w:cs="David"/>
                <w:sz w:val="20"/>
                <w:szCs w:val="20"/>
                <w:rtl/>
              </w:rPr>
            </w:pPr>
            <w:r>
              <w:rPr>
                <w:rFonts w:cs="David"/>
                <w:sz w:val="20"/>
                <w:szCs w:val="20"/>
              </w:rPr>
              <w:t>PCT/US2019/024912</w:t>
            </w:r>
          </w:p>
        </w:tc>
        <w:tc>
          <w:tcPr>
            <w:tcW w:w="1230" w:type="dxa"/>
            <w:vAlign w:val="center"/>
          </w:tcPr>
          <w:p w14:paraId="65683C11" w14:textId="77777777" w:rsidR="00B075B5" w:rsidRDefault="00B075B5" w:rsidP="00EC374C">
            <w:pPr>
              <w:jc w:val="right"/>
              <w:rPr>
                <w:rFonts w:cs="David"/>
                <w:sz w:val="20"/>
                <w:szCs w:val="20"/>
              </w:rPr>
            </w:pPr>
            <w:r>
              <w:rPr>
                <w:rFonts w:cs="David"/>
                <w:sz w:val="20"/>
                <w:szCs w:val="20"/>
              </w:rPr>
              <w:t>US</w:t>
            </w:r>
          </w:p>
        </w:tc>
      </w:tr>
      <w:tr w:rsidR="00B075B5" w:rsidRPr="00632AE1" w14:paraId="03C04AE6" w14:textId="77777777" w:rsidTr="00EC374C">
        <w:trPr>
          <w:cantSplit/>
          <w:trHeight w:val="227"/>
          <w:jc w:val="center"/>
        </w:trPr>
        <w:tc>
          <w:tcPr>
            <w:tcW w:w="1230" w:type="dxa"/>
            <w:vAlign w:val="center"/>
          </w:tcPr>
          <w:p w14:paraId="13327F78" w14:textId="77777777" w:rsidR="00B075B5" w:rsidRPr="00632AE1" w:rsidRDefault="00B075B5" w:rsidP="00EC374C">
            <w:pPr>
              <w:rPr>
                <w:rFonts w:cs="David"/>
                <w:sz w:val="20"/>
                <w:szCs w:val="20"/>
                <w:rtl/>
              </w:rPr>
            </w:pPr>
          </w:p>
        </w:tc>
        <w:tc>
          <w:tcPr>
            <w:tcW w:w="1230" w:type="dxa"/>
            <w:vAlign w:val="center"/>
          </w:tcPr>
          <w:p w14:paraId="1350C915" w14:textId="77777777" w:rsidR="00B075B5" w:rsidRPr="00632AE1" w:rsidRDefault="00B075B5" w:rsidP="00EC374C">
            <w:pPr>
              <w:rPr>
                <w:rFonts w:cs="David"/>
                <w:sz w:val="20"/>
                <w:szCs w:val="20"/>
                <w:rtl/>
              </w:rPr>
            </w:pPr>
          </w:p>
        </w:tc>
        <w:tc>
          <w:tcPr>
            <w:tcW w:w="1230" w:type="dxa"/>
            <w:vAlign w:val="center"/>
          </w:tcPr>
          <w:p w14:paraId="1D3EDDBC" w14:textId="77777777" w:rsidR="00B075B5" w:rsidRPr="00632AE1" w:rsidRDefault="00B075B5" w:rsidP="00EC374C">
            <w:pPr>
              <w:rPr>
                <w:rFonts w:cs="David"/>
                <w:sz w:val="20"/>
                <w:szCs w:val="20"/>
                <w:rtl/>
              </w:rPr>
            </w:pPr>
          </w:p>
        </w:tc>
        <w:tc>
          <w:tcPr>
            <w:tcW w:w="1230" w:type="dxa"/>
            <w:vAlign w:val="center"/>
          </w:tcPr>
          <w:p w14:paraId="0FCD2421" w14:textId="77777777" w:rsidR="00B075B5" w:rsidRDefault="00B075B5" w:rsidP="00EC374C">
            <w:pPr>
              <w:jc w:val="right"/>
              <w:rPr>
                <w:rFonts w:cs="David"/>
                <w:sz w:val="20"/>
                <w:szCs w:val="20"/>
                <w:rtl/>
              </w:rPr>
            </w:pPr>
            <w:r>
              <w:rPr>
                <w:rFonts w:cs="David"/>
                <w:sz w:val="20"/>
                <w:szCs w:val="20"/>
                <w:rtl/>
              </w:rPr>
              <w:t>17/05/2019</w:t>
            </w:r>
          </w:p>
        </w:tc>
        <w:tc>
          <w:tcPr>
            <w:tcW w:w="1230" w:type="dxa"/>
            <w:vAlign w:val="center"/>
          </w:tcPr>
          <w:p w14:paraId="4BEFCD9F" w14:textId="77777777" w:rsidR="00B075B5" w:rsidRDefault="00B075B5" w:rsidP="00EC374C">
            <w:pPr>
              <w:jc w:val="right"/>
              <w:rPr>
                <w:rFonts w:cs="David"/>
                <w:sz w:val="20"/>
                <w:szCs w:val="20"/>
              </w:rPr>
            </w:pPr>
            <w:r>
              <w:rPr>
                <w:rFonts w:cs="David"/>
                <w:sz w:val="20"/>
                <w:szCs w:val="20"/>
                <w:rtl/>
              </w:rPr>
              <w:t>62/849,320</w:t>
            </w:r>
          </w:p>
        </w:tc>
        <w:tc>
          <w:tcPr>
            <w:tcW w:w="1230" w:type="dxa"/>
            <w:vAlign w:val="center"/>
          </w:tcPr>
          <w:p w14:paraId="49B0191D" w14:textId="77777777" w:rsidR="00B075B5" w:rsidRDefault="00B075B5" w:rsidP="00EC374C">
            <w:pPr>
              <w:jc w:val="right"/>
              <w:rPr>
                <w:rFonts w:cs="David"/>
                <w:sz w:val="20"/>
                <w:szCs w:val="20"/>
              </w:rPr>
            </w:pPr>
            <w:r>
              <w:rPr>
                <w:rFonts w:cs="David"/>
                <w:sz w:val="20"/>
                <w:szCs w:val="20"/>
              </w:rPr>
              <w:t>US</w:t>
            </w:r>
          </w:p>
        </w:tc>
      </w:tr>
      <w:tr w:rsidR="00B075B5" w:rsidRPr="00632AE1" w14:paraId="4B2195EA" w14:textId="77777777" w:rsidTr="00EC374C">
        <w:trPr>
          <w:cantSplit/>
          <w:trHeight w:val="227"/>
          <w:jc w:val="center"/>
        </w:trPr>
        <w:tc>
          <w:tcPr>
            <w:tcW w:w="1230" w:type="dxa"/>
            <w:vAlign w:val="center"/>
          </w:tcPr>
          <w:p w14:paraId="03061979" w14:textId="77777777" w:rsidR="00B075B5" w:rsidRPr="00632AE1" w:rsidRDefault="00B075B5" w:rsidP="00EC374C">
            <w:pPr>
              <w:rPr>
                <w:rFonts w:cs="David"/>
                <w:sz w:val="20"/>
                <w:szCs w:val="20"/>
                <w:rtl/>
              </w:rPr>
            </w:pPr>
          </w:p>
        </w:tc>
        <w:tc>
          <w:tcPr>
            <w:tcW w:w="1230" w:type="dxa"/>
            <w:vAlign w:val="center"/>
          </w:tcPr>
          <w:p w14:paraId="1C0BE81D" w14:textId="77777777" w:rsidR="00B075B5" w:rsidRPr="00632AE1" w:rsidRDefault="00B075B5" w:rsidP="00EC374C">
            <w:pPr>
              <w:rPr>
                <w:rFonts w:cs="David"/>
                <w:sz w:val="20"/>
                <w:szCs w:val="20"/>
                <w:rtl/>
              </w:rPr>
            </w:pPr>
          </w:p>
        </w:tc>
        <w:tc>
          <w:tcPr>
            <w:tcW w:w="1230" w:type="dxa"/>
            <w:vAlign w:val="center"/>
          </w:tcPr>
          <w:p w14:paraId="0FD45A03" w14:textId="77777777" w:rsidR="00B075B5" w:rsidRPr="00632AE1" w:rsidRDefault="00B075B5" w:rsidP="00EC374C">
            <w:pPr>
              <w:rPr>
                <w:rFonts w:cs="David"/>
                <w:sz w:val="20"/>
                <w:szCs w:val="20"/>
                <w:rtl/>
              </w:rPr>
            </w:pPr>
          </w:p>
        </w:tc>
        <w:tc>
          <w:tcPr>
            <w:tcW w:w="1230" w:type="dxa"/>
            <w:vAlign w:val="center"/>
          </w:tcPr>
          <w:p w14:paraId="608DD56B" w14:textId="77777777" w:rsidR="00B075B5" w:rsidRDefault="00B075B5" w:rsidP="00EC374C">
            <w:pPr>
              <w:jc w:val="right"/>
              <w:rPr>
                <w:rFonts w:cs="David"/>
                <w:sz w:val="20"/>
                <w:szCs w:val="20"/>
                <w:rtl/>
              </w:rPr>
            </w:pPr>
            <w:r>
              <w:rPr>
                <w:rFonts w:cs="David"/>
                <w:sz w:val="20"/>
                <w:szCs w:val="20"/>
                <w:rtl/>
              </w:rPr>
              <w:t>13/06/2019</w:t>
            </w:r>
          </w:p>
        </w:tc>
        <w:tc>
          <w:tcPr>
            <w:tcW w:w="1230" w:type="dxa"/>
            <w:vAlign w:val="center"/>
          </w:tcPr>
          <w:p w14:paraId="3C4149C8" w14:textId="77777777" w:rsidR="00B075B5" w:rsidRDefault="00B075B5" w:rsidP="00EC374C">
            <w:pPr>
              <w:jc w:val="right"/>
              <w:rPr>
                <w:rFonts w:cs="David"/>
                <w:sz w:val="20"/>
                <w:szCs w:val="20"/>
                <w:rtl/>
              </w:rPr>
            </w:pPr>
            <w:r>
              <w:rPr>
                <w:rFonts w:cs="David"/>
                <w:sz w:val="20"/>
                <w:szCs w:val="20"/>
                <w:rtl/>
              </w:rPr>
              <w:t>62/860,836</w:t>
            </w:r>
          </w:p>
        </w:tc>
        <w:tc>
          <w:tcPr>
            <w:tcW w:w="1230" w:type="dxa"/>
            <w:vAlign w:val="center"/>
          </w:tcPr>
          <w:p w14:paraId="2FB84451" w14:textId="77777777" w:rsidR="00B075B5" w:rsidRDefault="00B075B5" w:rsidP="00EC374C">
            <w:pPr>
              <w:jc w:val="right"/>
              <w:rPr>
                <w:rFonts w:cs="David"/>
                <w:sz w:val="20"/>
                <w:szCs w:val="20"/>
              </w:rPr>
            </w:pPr>
            <w:r>
              <w:rPr>
                <w:rFonts w:cs="David"/>
                <w:sz w:val="20"/>
                <w:szCs w:val="20"/>
              </w:rPr>
              <w:t>US</w:t>
            </w:r>
          </w:p>
        </w:tc>
      </w:tr>
      <w:tr w:rsidR="00B075B5" w:rsidRPr="00632AE1" w14:paraId="379077EB" w14:textId="77777777" w:rsidTr="00EC374C">
        <w:trPr>
          <w:cantSplit/>
          <w:trHeight w:val="227"/>
          <w:jc w:val="center"/>
        </w:trPr>
        <w:tc>
          <w:tcPr>
            <w:tcW w:w="3690" w:type="dxa"/>
            <w:gridSpan w:val="3"/>
            <w:vAlign w:val="center"/>
          </w:tcPr>
          <w:p w14:paraId="62811E94" w14:textId="77777777" w:rsidR="00B075B5" w:rsidRPr="00632AE1" w:rsidRDefault="00B075B5" w:rsidP="00EC374C">
            <w:pPr>
              <w:rPr>
                <w:rFonts w:cs="David"/>
                <w:sz w:val="20"/>
                <w:szCs w:val="20"/>
                <w:rtl/>
              </w:rPr>
            </w:pPr>
          </w:p>
        </w:tc>
        <w:tc>
          <w:tcPr>
            <w:tcW w:w="3690" w:type="dxa"/>
            <w:gridSpan w:val="3"/>
            <w:vAlign w:val="center"/>
          </w:tcPr>
          <w:p w14:paraId="0E7EF52D" w14:textId="77777777" w:rsidR="00B075B5" w:rsidRPr="00632AE1" w:rsidRDefault="00B075B5" w:rsidP="00EC374C">
            <w:pPr>
              <w:jc w:val="right"/>
              <w:rPr>
                <w:rFonts w:cs="David"/>
                <w:sz w:val="20"/>
                <w:szCs w:val="20"/>
              </w:rPr>
            </w:pPr>
            <w:r>
              <w:rPr>
                <w:rFonts w:cs="David"/>
                <w:sz w:val="20"/>
                <w:szCs w:val="20"/>
              </w:rPr>
              <w:t>PCT/US/2019/047916</w:t>
            </w:r>
          </w:p>
        </w:tc>
      </w:tr>
      <w:tr w:rsidR="00B075B5" w:rsidRPr="00632AE1" w14:paraId="2DE29F83" w14:textId="77777777" w:rsidTr="00EC374C">
        <w:trPr>
          <w:cantSplit/>
          <w:trHeight w:val="227"/>
          <w:jc w:val="center"/>
        </w:trPr>
        <w:tc>
          <w:tcPr>
            <w:tcW w:w="3690" w:type="dxa"/>
            <w:gridSpan w:val="3"/>
            <w:vAlign w:val="center"/>
          </w:tcPr>
          <w:p w14:paraId="3C555188" w14:textId="77777777" w:rsidR="00B075B5" w:rsidRPr="00632AE1" w:rsidRDefault="00B075B5" w:rsidP="00EC374C">
            <w:pPr>
              <w:rPr>
                <w:rFonts w:cs="David"/>
                <w:sz w:val="20"/>
                <w:szCs w:val="20"/>
                <w:rtl/>
              </w:rPr>
            </w:pPr>
          </w:p>
        </w:tc>
        <w:tc>
          <w:tcPr>
            <w:tcW w:w="3690" w:type="dxa"/>
            <w:gridSpan w:val="3"/>
            <w:vAlign w:val="center"/>
          </w:tcPr>
          <w:p w14:paraId="30259C1C" w14:textId="77777777" w:rsidR="00B075B5" w:rsidRPr="00632AE1" w:rsidRDefault="00B075B5" w:rsidP="00EC374C">
            <w:pPr>
              <w:jc w:val="right"/>
              <w:rPr>
                <w:rFonts w:cs="David"/>
                <w:sz w:val="20"/>
                <w:szCs w:val="20"/>
              </w:rPr>
            </w:pPr>
            <w:r>
              <w:rPr>
                <w:rFonts w:cs="David"/>
                <w:sz w:val="20"/>
                <w:szCs w:val="20"/>
              </w:rPr>
              <w:t>WO/2020/046747</w:t>
            </w:r>
          </w:p>
        </w:tc>
      </w:tr>
      <w:tr w:rsidR="00B075B5" w:rsidRPr="00632AE1" w14:paraId="3BFCFBFC" w14:textId="77777777" w:rsidTr="00EC374C">
        <w:trPr>
          <w:cantSplit/>
          <w:trHeight w:val="227"/>
          <w:jc w:val="center"/>
        </w:trPr>
        <w:tc>
          <w:tcPr>
            <w:tcW w:w="7380" w:type="dxa"/>
            <w:gridSpan w:val="6"/>
            <w:tcBorders>
              <w:bottom w:val="single" w:sz="4" w:space="0" w:color="auto"/>
            </w:tcBorders>
            <w:vAlign w:val="center"/>
          </w:tcPr>
          <w:p w14:paraId="6A0E270D" w14:textId="77777777" w:rsidR="00B075B5" w:rsidRPr="00632AE1" w:rsidRDefault="00B075B5" w:rsidP="00EC374C">
            <w:pPr>
              <w:rPr>
                <w:rFonts w:cs="David"/>
                <w:sz w:val="20"/>
                <w:szCs w:val="20"/>
              </w:rPr>
            </w:pPr>
          </w:p>
        </w:tc>
      </w:tr>
    </w:tbl>
    <w:p w14:paraId="735BB95A"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FCC50CC" w14:textId="77777777" w:rsidTr="00EC374C">
        <w:trPr>
          <w:cantSplit/>
          <w:trHeight w:val="443"/>
          <w:jc w:val="center"/>
        </w:trPr>
        <w:tc>
          <w:tcPr>
            <w:tcW w:w="2460" w:type="dxa"/>
            <w:gridSpan w:val="2"/>
            <w:vAlign w:val="center"/>
          </w:tcPr>
          <w:p w14:paraId="20E2A47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B22F</w:t>
            </w:r>
          </w:p>
        </w:tc>
        <w:tc>
          <w:tcPr>
            <w:tcW w:w="2460" w:type="dxa"/>
            <w:gridSpan w:val="2"/>
            <w:vAlign w:val="center"/>
          </w:tcPr>
          <w:p w14:paraId="31CD0D61" w14:textId="77777777" w:rsidR="00B075B5" w:rsidRPr="00B075B5" w:rsidRDefault="000863EF" w:rsidP="00EC374C">
            <w:pPr>
              <w:jc w:val="center"/>
              <w:rPr>
                <w:rFonts w:cs="Guttman Hodes"/>
                <w:b/>
                <w:bCs/>
                <w:color w:val="0000FF"/>
                <w:sz w:val="20"/>
                <w:szCs w:val="20"/>
                <w:u w:val="single"/>
                <w:rtl/>
              </w:rPr>
            </w:pPr>
            <w:hyperlink r:id="rId501" w:history="1">
              <w:r w:rsidR="00B075B5">
                <w:rPr>
                  <w:rFonts w:cs="Guttman Hodes"/>
                  <w:b/>
                  <w:bCs/>
                  <w:color w:val="0000FF"/>
                  <w:sz w:val="20"/>
                  <w:szCs w:val="20"/>
                  <w:u w:val="single"/>
                  <w:rtl/>
                </w:rPr>
                <w:t>277122</w:t>
              </w:r>
            </w:hyperlink>
          </w:p>
        </w:tc>
        <w:tc>
          <w:tcPr>
            <w:tcW w:w="2460" w:type="dxa"/>
            <w:gridSpan w:val="2"/>
            <w:vAlign w:val="center"/>
          </w:tcPr>
          <w:p w14:paraId="2286FE08" w14:textId="77777777" w:rsidR="00B075B5" w:rsidRPr="00632AE1" w:rsidRDefault="00B075B5" w:rsidP="00EC374C">
            <w:pPr>
              <w:jc w:val="right"/>
              <w:rPr>
                <w:rFonts w:cs="David"/>
                <w:sz w:val="20"/>
                <w:szCs w:val="20"/>
                <w:rtl/>
              </w:rPr>
            </w:pPr>
            <w:r>
              <w:rPr>
                <w:rFonts w:cs="David"/>
                <w:sz w:val="20"/>
                <w:szCs w:val="20"/>
                <w:rtl/>
              </w:rPr>
              <w:t>27/02/2019</w:t>
            </w:r>
          </w:p>
        </w:tc>
      </w:tr>
      <w:tr w:rsidR="00B075B5" w:rsidRPr="00632AE1" w14:paraId="377CEC0F" w14:textId="77777777" w:rsidTr="00EC374C">
        <w:trPr>
          <w:cantSplit/>
          <w:trHeight w:val="227"/>
          <w:jc w:val="center"/>
        </w:trPr>
        <w:tc>
          <w:tcPr>
            <w:tcW w:w="3690" w:type="dxa"/>
            <w:gridSpan w:val="3"/>
            <w:vAlign w:val="center"/>
          </w:tcPr>
          <w:p w14:paraId="4C447E6C" w14:textId="77777777" w:rsidR="00B075B5" w:rsidRPr="00632AE1" w:rsidRDefault="00B075B5" w:rsidP="00EC374C">
            <w:pPr>
              <w:rPr>
                <w:rFonts w:cs="Guttman Hodes"/>
                <w:sz w:val="20"/>
                <w:szCs w:val="20"/>
                <w:rtl/>
              </w:rPr>
            </w:pPr>
            <w:r>
              <w:rPr>
                <w:rFonts w:cs="Guttman Hodes"/>
                <w:sz w:val="20"/>
                <w:szCs w:val="20"/>
                <w:rtl/>
              </w:rPr>
              <w:t>אבקת טנטלום כדורית, מוצרים המכילים אותה, ושיטות לייצורה</w:t>
            </w:r>
          </w:p>
        </w:tc>
        <w:tc>
          <w:tcPr>
            <w:tcW w:w="3690" w:type="dxa"/>
            <w:gridSpan w:val="3"/>
            <w:vAlign w:val="center"/>
          </w:tcPr>
          <w:p w14:paraId="7AB2C6AE" w14:textId="77777777" w:rsidR="00B075B5" w:rsidRPr="00632AE1" w:rsidRDefault="00B075B5" w:rsidP="00EC374C">
            <w:pPr>
              <w:jc w:val="right"/>
              <w:rPr>
                <w:rFonts w:cs="David"/>
                <w:sz w:val="20"/>
                <w:szCs w:val="20"/>
                <w:rtl/>
              </w:rPr>
            </w:pPr>
            <w:r>
              <w:rPr>
                <w:rFonts w:cs="David"/>
                <w:sz w:val="20"/>
                <w:szCs w:val="20"/>
              </w:rPr>
              <w:t>SPHERICAL TANTALUM POWDER, PRODUCTS CONTAINING THE SAME, AND METHODS OF MAKING THE SAME</w:t>
            </w:r>
          </w:p>
        </w:tc>
      </w:tr>
      <w:tr w:rsidR="00B075B5" w:rsidRPr="00632AE1" w14:paraId="67AE9CA9" w14:textId="77777777" w:rsidTr="00EC374C">
        <w:trPr>
          <w:cantSplit/>
          <w:trHeight w:val="227"/>
          <w:jc w:val="center"/>
        </w:trPr>
        <w:tc>
          <w:tcPr>
            <w:tcW w:w="3690" w:type="dxa"/>
            <w:gridSpan w:val="3"/>
            <w:vAlign w:val="center"/>
          </w:tcPr>
          <w:p w14:paraId="4E78D630" w14:textId="77777777" w:rsidR="00B075B5" w:rsidRPr="00632AE1" w:rsidRDefault="00B075B5" w:rsidP="00EC374C">
            <w:pPr>
              <w:rPr>
                <w:rFonts w:cs="Guttman Hodes"/>
                <w:sz w:val="20"/>
                <w:szCs w:val="20"/>
                <w:rtl/>
              </w:rPr>
            </w:pPr>
          </w:p>
        </w:tc>
        <w:tc>
          <w:tcPr>
            <w:tcW w:w="3690" w:type="dxa"/>
            <w:gridSpan w:val="3"/>
            <w:vAlign w:val="center"/>
          </w:tcPr>
          <w:p w14:paraId="0CBDC802" w14:textId="77777777" w:rsidR="00B075B5" w:rsidRPr="00632AE1" w:rsidRDefault="00B075B5" w:rsidP="00EC374C">
            <w:pPr>
              <w:jc w:val="right"/>
              <w:rPr>
                <w:rFonts w:cs="David"/>
                <w:sz w:val="20"/>
                <w:szCs w:val="20"/>
                <w:rtl/>
              </w:rPr>
            </w:pPr>
            <w:r>
              <w:rPr>
                <w:rFonts w:cs="David"/>
                <w:sz w:val="20"/>
                <w:szCs w:val="20"/>
              </w:rPr>
              <w:t>GLOBAL ADVANCED METALS USA, INC.</w:t>
            </w:r>
          </w:p>
        </w:tc>
      </w:tr>
      <w:tr w:rsidR="00B075B5" w:rsidRPr="00632AE1" w14:paraId="07BDFF84" w14:textId="77777777" w:rsidTr="00EC374C">
        <w:trPr>
          <w:cantSplit/>
          <w:trHeight w:val="227"/>
          <w:jc w:val="center"/>
        </w:trPr>
        <w:tc>
          <w:tcPr>
            <w:tcW w:w="1230" w:type="dxa"/>
            <w:vAlign w:val="center"/>
          </w:tcPr>
          <w:p w14:paraId="30BCF87B" w14:textId="77777777" w:rsidR="00B075B5" w:rsidRPr="00632AE1" w:rsidRDefault="00B075B5" w:rsidP="00EC374C">
            <w:pPr>
              <w:rPr>
                <w:rFonts w:cs="David"/>
                <w:sz w:val="20"/>
                <w:szCs w:val="20"/>
                <w:rtl/>
              </w:rPr>
            </w:pPr>
          </w:p>
        </w:tc>
        <w:tc>
          <w:tcPr>
            <w:tcW w:w="1230" w:type="dxa"/>
            <w:vAlign w:val="center"/>
          </w:tcPr>
          <w:p w14:paraId="5C954E8A" w14:textId="77777777" w:rsidR="00B075B5" w:rsidRPr="00632AE1" w:rsidRDefault="00B075B5" w:rsidP="00EC374C">
            <w:pPr>
              <w:rPr>
                <w:rFonts w:cs="David"/>
                <w:sz w:val="20"/>
                <w:szCs w:val="20"/>
                <w:rtl/>
              </w:rPr>
            </w:pPr>
          </w:p>
        </w:tc>
        <w:tc>
          <w:tcPr>
            <w:tcW w:w="1230" w:type="dxa"/>
            <w:vAlign w:val="center"/>
          </w:tcPr>
          <w:p w14:paraId="66F2E563" w14:textId="77777777" w:rsidR="00B075B5" w:rsidRPr="00632AE1" w:rsidRDefault="00B075B5" w:rsidP="00EC374C">
            <w:pPr>
              <w:rPr>
                <w:rFonts w:cs="David"/>
                <w:sz w:val="20"/>
                <w:szCs w:val="20"/>
                <w:rtl/>
              </w:rPr>
            </w:pPr>
          </w:p>
        </w:tc>
        <w:tc>
          <w:tcPr>
            <w:tcW w:w="1230" w:type="dxa"/>
            <w:vAlign w:val="center"/>
          </w:tcPr>
          <w:p w14:paraId="0F56FE54"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17679D8E" w14:textId="77777777" w:rsidR="00B075B5" w:rsidRPr="00632AE1" w:rsidRDefault="00B075B5" w:rsidP="00EC374C">
            <w:pPr>
              <w:jc w:val="right"/>
              <w:rPr>
                <w:rFonts w:cs="David"/>
                <w:sz w:val="20"/>
                <w:szCs w:val="20"/>
                <w:rtl/>
              </w:rPr>
            </w:pPr>
            <w:r>
              <w:rPr>
                <w:rFonts w:cs="David"/>
                <w:sz w:val="20"/>
                <w:szCs w:val="20"/>
              </w:rPr>
              <w:t>62/638,328</w:t>
            </w:r>
          </w:p>
        </w:tc>
        <w:tc>
          <w:tcPr>
            <w:tcW w:w="1230" w:type="dxa"/>
            <w:vAlign w:val="center"/>
          </w:tcPr>
          <w:p w14:paraId="7D141D89"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629860F" w14:textId="77777777" w:rsidTr="00EC374C">
        <w:trPr>
          <w:cantSplit/>
          <w:trHeight w:val="227"/>
          <w:jc w:val="center"/>
        </w:trPr>
        <w:tc>
          <w:tcPr>
            <w:tcW w:w="1230" w:type="dxa"/>
            <w:vAlign w:val="center"/>
          </w:tcPr>
          <w:p w14:paraId="1F00306A" w14:textId="77777777" w:rsidR="00B075B5" w:rsidRPr="00632AE1" w:rsidRDefault="00B075B5" w:rsidP="00EC374C">
            <w:pPr>
              <w:rPr>
                <w:rFonts w:cs="David"/>
                <w:sz w:val="20"/>
                <w:szCs w:val="20"/>
                <w:rtl/>
              </w:rPr>
            </w:pPr>
          </w:p>
        </w:tc>
        <w:tc>
          <w:tcPr>
            <w:tcW w:w="1230" w:type="dxa"/>
            <w:vAlign w:val="center"/>
          </w:tcPr>
          <w:p w14:paraId="654E1498" w14:textId="77777777" w:rsidR="00B075B5" w:rsidRPr="00632AE1" w:rsidRDefault="00B075B5" w:rsidP="00EC374C">
            <w:pPr>
              <w:rPr>
                <w:rFonts w:cs="David"/>
                <w:sz w:val="20"/>
                <w:szCs w:val="20"/>
                <w:rtl/>
              </w:rPr>
            </w:pPr>
          </w:p>
        </w:tc>
        <w:tc>
          <w:tcPr>
            <w:tcW w:w="1230" w:type="dxa"/>
            <w:vAlign w:val="center"/>
          </w:tcPr>
          <w:p w14:paraId="7F78ECFF" w14:textId="77777777" w:rsidR="00B075B5" w:rsidRPr="00632AE1" w:rsidRDefault="00B075B5" w:rsidP="00EC374C">
            <w:pPr>
              <w:rPr>
                <w:rFonts w:cs="David"/>
                <w:sz w:val="20"/>
                <w:szCs w:val="20"/>
                <w:rtl/>
              </w:rPr>
            </w:pPr>
          </w:p>
        </w:tc>
        <w:tc>
          <w:tcPr>
            <w:tcW w:w="1230" w:type="dxa"/>
            <w:vAlign w:val="center"/>
          </w:tcPr>
          <w:p w14:paraId="5D28F469" w14:textId="77777777" w:rsidR="00B075B5" w:rsidRDefault="00B075B5" w:rsidP="00EC374C">
            <w:pPr>
              <w:jc w:val="right"/>
              <w:rPr>
                <w:rFonts w:cs="David"/>
                <w:sz w:val="20"/>
                <w:szCs w:val="20"/>
              </w:rPr>
            </w:pPr>
            <w:r>
              <w:rPr>
                <w:rFonts w:cs="David"/>
                <w:sz w:val="20"/>
                <w:szCs w:val="20"/>
                <w:rtl/>
              </w:rPr>
              <w:t>17/01/2019</w:t>
            </w:r>
          </w:p>
        </w:tc>
        <w:tc>
          <w:tcPr>
            <w:tcW w:w="1230" w:type="dxa"/>
            <w:vAlign w:val="center"/>
          </w:tcPr>
          <w:p w14:paraId="07355111" w14:textId="77777777" w:rsidR="00B075B5" w:rsidRDefault="00B075B5" w:rsidP="00EC374C">
            <w:pPr>
              <w:jc w:val="right"/>
              <w:rPr>
                <w:rFonts w:cs="David"/>
                <w:sz w:val="20"/>
                <w:szCs w:val="20"/>
              </w:rPr>
            </w:pPr>
            <w:r>
              <w:rPr>
                <w:rFonts w:cs="David"/>
                <w:sz w:val="20"/>
                <w:szCs w:val="20"/>
                <w:rtl/>
              </w:rPr>
              <w:t>62/793,418</w:t>
            </w:r>
          </w:p>
        </w:tc>
        <w:tc>
          <w:tcPr>
            <w:tcW w:w="1230" w:type="dxa"/>
            <w:vAlign w:val="center"/>
          </w:tcPr>
          <w:p w14:paraId="2373A263" w14:textId="77777777" w:rsidR="00B075B5" w:rsidRDefault="00B075B5" w:rsidP="00EC374C">
            <w:pPr>
              <w:jc w:val="right"/>
              <w:rPr>
                <w:rFonts w:cs="David"/>
                <w:sz w:val="20"/>
                <w:szCs w:val="20"/>
              </w:rPr>
            </w:pPr>
            <w:r>
              <w:rPr>
                <w:rFonts w:cs="David"/>
                <w:sz w:val="20"/>
                <w:szCs w:val="20"/>
              </w:rPr>
              <w:t>US</w:t>
            </w:r>
          </w:p>
        </w:tc>
      </w:tr>
      <w:tr w:rsidR="00B075B5" w:rsidRPr="00632AE1" w14:paraId="2088327D" w14:textId="77777777" w:rsidTr="00EC374C">
        <w:trPr>
          <w:cantSplit/>
          <w:trHeight w:val="227"/>
          <w:jc w:val="center"/>
        </w:trPr>
        <w:tc>
          <w:tcPr>
            <w:tcW w:w="3690" w:type="dxa"/>
            <w:gridSpan w:val="3"/>
            <w:vAlign w:val="center"/>
          </w:tcPr>
          <w:p w14:paraId="2208BBFA" w14:textId="77777777" w:rsidR="00B075B5" w:rsidRPr="00632AE1" w:rsidRDefault="00B075B5" w:rsidP="00EC374C">
            <w:pPr>
              <w:rPr>
                <w:rFonts w:cs="David"/>
                <w:sz w:val="20"/>
                <w:szCs w:val="20"/>
                <w:rtl/>
              </w:rPr>
            </w:pPr>
          </w:p>
        </w:tc>
        <w:tc>
          <w:tcPr>
            <w:tcW w:w="3690" w:type="dxa"/>
            <w:gridSpan w:val="3"/>
            <w:vAlign w:val="center"/>
          </w:tcPr>
          <w:p w14:paraId="44202715" w14:textId="77777777" w:rsidR="00B075B5" w:rsidRPr="00632AE1" w:rsidRDefault="00B075B5" w:rsidP="00EC374C">
            <w:pPr>
              <w:jc w:val="right"/>
              <w:rPr>
                <w:rFonts w:cs="David"/>
                <w:sz w:val="20"/>
                <w:szCs w:val="20"/>
              </w:rPr>
            </w:pPr>
            <w:r>
              <w:rPr>
                <w:rFonts w:cs="David"/>
                <w:sz w:val="20"/>
                <w:szCs w:val="20"/>
              </w:rPr>
              <w:t>PCT/US/2019/019698</w:t>
            </w:r>
          </w:p>
        </w:tc>
      </w:tr>
      <w:tr w:rsidR="00B075B5" w:rsidRPr="00632AE1" w14:paraId="5BD155A3" w14:textId="77777777" w:rsidTr="00EC374C">
        <w:trPr>
          <w:cantSplit/>
          <w:trHeight w:val="227"/>
          <w:jc w:val="center"/>
        </w:trPr>
        <w:tc>
          <w:tcPr>
            <w:tcW w:w="3690" w:type="dxa"/>
            <w:gridSpan w:val="3"/>
            <w:vAlign w:val="center"/>
          </w:tcPr>
          <w:p w14:paraId="2405A16E" w14:textId="77777777" w:rsidR="00B075B5" w:rsidRPr="00632AE1" w:rsidRDefault="00B075B5" w:rsidP="00EC374C">
            <w:pPr>
              <w:rPr>
                <w:rFonts w:cs="David"/>
                <w:sz w:val="20"/>
                <w:szCs w:val="20"/>
                <w:rtl/>
              </w:rPr>
            </w:pPr>
          </w:p>
        </w:tc>
        <w:tc>
          <w:tcPr>
            <w:tcW w:w="3690" w:type="dxa"/>
            <w:gridSpan w:val="3"/>
            <w:vAlign w:val="center"/>
          </w:tcPr>
          <w:p w14:paraId="070EBF66" w14:textId="77777777" w:rsidR="00B075B5" w:rsidRPr="00632AE1" w:rsidRDefault="00B075B5" w:rsidP="00EC374C">
            <w:pPr>
              <w:jc w:val="right"/>
              <w:rPr>
                <w:rFonts w:cs="David"/>
                <w:sz w:val="20"/>
                <w:szCs w:val="20"/>
              </w:rPr>
            </w:pPr>
            <w:r>
              <w:rPr>
                <w:rFonts w:cs="David"/>
                <w:sz w:val="20"/>
                <w:szCs w:val="20"/>
              </w:rPr>
              <w:t>WO/2020/027874</w:t>
            </w:r>
          </w:p>
        </w:tc>
      </w:tr>
      <w:tr w:rsidR="00B075B5" w:rsidRPr="00632AE1" w14:paraId="12E95D17" w14:textId="77777777" w:rsidTr="00EC374C">
        <w:trPr>
          <w:cantSplit/>
          <w:trHeight w:val="227"/>
          <w:jc w:val="center"/>
        </w:trPr>
        <w:tc>
          <w:tcPr>
            <w:tcW w:w="7380" w:type="dxa"/>
            <w:gridSpan w:val="6"/>
            <w:tcBorders>
              <w:bottom w:val="single" w:sz="4" w:space="0" w:color="auto"/>
            </w:tcBorders>
            <w:vAlign w:val="center"/>
          </w:tcPr>
          <w:p w14:paraId="08CF4727" w14:textId="77777777" w:rsidR="00B075B5" w:rsidRPr="00632AE1" w:rsidRDefault="00B075B5" w:rsidP="00EC374C">
            <w:pPr>
              <w:rPr>
                <w:rFonts w:cs="David"/>
                <w:sz w:val="20"/>
                <w:szCs w:val="20"/>
              </w:rPr>
            </w:pPr>
          </w:p>
        </w:tc>
      </w:tr>
    </w:tbl>
    <w:p w14:paraId="1DA4FE7E"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682D1B6" w14:textId="77777777" w:rsidTr="00EC374C">
        <w:trPr>
          <w:cantSplit/>
          <w:trHeight w:val="443"/>
          <w:jc w:val="center"/>
        </w:trPr>
        <w:tc>
          <w:tcPr>
            <w:tcW w:w="2460" w:type="dxa"/>
            <w:gridSpan w:val="2"/>
            <w:vAlign w:val="center"/>
          </w:tcPr>
          <w:p w14:paraId="5DC3F80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H01G</w:t>
            </w:r>
          </w:p>
        </w:tc>
        <w:tc>
          <w:tcPr>
            <w:tcW w:w="2460" w:type="dxa"/>
            <w:gridSpan w:val="2"/>
            <w:vAlign w:val="center"/>
          </w:tcPr>
          <w:p w14:paraId="420EC643" w14:textId="77777777" w:rsidR="00B075B5" w:rsidRPr="00B075B5" w:rsidRDefault="000863EF" w:rsidP="00EC374C">
            <w:pPr>
              <w:jc w:val="center"/>
              <w:rPr>
                <w:rFonts w:cs="Guttman Hodes"/>
                <w:b/>
                <w:bCs/>
                <w:color w:val="0000FF"/>
                <w:sz w:val="20"/>
                <w:szCs w:val="20"/>
                <w:u w:val="single"/>
                <w:rtl/>
              </w:rPr>
            </w:pPr>
            <w:hyperlink r:id="rId502" w:history="1">
              <w:r w:rsidR="00B075B5">
                <w:rPr>
                  <w:rFonts w:cs="Guttman Hodes"/>
                  <w:b/>
                  <w:bCs/>
                  <w:color w:val="0000FF"/>
                  <w:sz w:val="20"/>
                  <w:szCs w:val="20"/>
                  <w:u w:val="single"/>
                  <w:rtl/>
                </w:rPr>
                <w:t>277123</w:t>
              </w:r>
            </w:hyperlink>
          </w:p>
        </w:tc>
        <w:tc>
          <w:tcPr>
            <w:tcW w:w="2460" w:type="dxa"/>
            <w:gridSpan w:val="2"/>
            <w:vAlign w:val="center"/>
          </w:tcPr>
          <w:p w14:paraId="4BD8C823" w14:textId="77777777" w:rsidR="00B075B5" w:rsidRPr="00632AE1" w:rsidRDefault="00B075B5" w:rsidP="00EC374C">
            <w:pPr>
              <w:jc w:val="right"/>
              <w:rPr>
                <w:rFonts w:cs="David"/>
                <w:sz w:val="20"/>
                <w:szCs w:val="20"/>
                <w:rtl/>
              </w:rPr>
            </w:pPr>
            <w:r>
              <w:rPr>
                <w:rFonts w:cs="David"/>
                <w:sz w:val="20"/>
                <w:szCs w:val="20"/>
                <w:rtl/>
              </w:rPr>
              <w:t>27/02/2019</w:t>
            </w:r>
          </w:p>
        </w:tc>
      </w:tr>
      <w:tr w:rsidR="00B075B5" w:rsidRPr="00632AE1" w14:paraId="7D77ACF4" w14:textId="77777777" w:rsidTr="00EC374C">
        <w:trPr>
          <w:cantSplit/>
          <w:trHeight w:val="227"/>
          <w:jc w:val="center"/>
        </w:trPr>
        <w:tc>
          <w:tcPr>
            <w:tcW w:w="3690" w:type="dxa"/>
            <w:gridSpan w:val="3"/>
            <w:vAlign w:val="center"/>
          </w:tcPr>
          <w:p w14:paraId="73B41BA4" w14:textId="77777777" w:rsidR="00B075B5" w:rsidRPr="00632AE1" w:rsidRDefault="00B075B5" w:rsidP="00EC374C">
            <w:pPr>
              <w:rPr>
                <w:rFonts w:cs="Guttman Hodes"/>
                <w:sz w:val="20"/>
                <w:szCs w:val="20"/>
                <w:rtl/>
              </w:rPr>
            </w:pPr>
            <w:r>
              <w:rPr>
                <w:rFonts w:cs="Guttman Hodes"/>
                <w:sz w:val="20"/>
                <w:szCs w:val="20"/>
                <w:rtl/>
              </w:rPr>
              <w:t>אנודות המכילות אבקה כדורית וקבלים</w:t>
            </w:r>
          </w:p>
        </w:tc>
        <w:tc>
          <w:tcPr>
            <w:tcW w:w="3690" w:type="dxa"/>
            <w:gridSpan w:val="3"/>
            <w:vAlign w:val="center"/>
          </w:tcPr>
          <w:p w14:paraId="5F954B54" w14:textId="77777777" w:rsidR="00B075B5" w:rsidRPr="00632AE1" w:rsidRDefault="00B075B5" w:rsidP="00EC374C">
            <w:pPr>
              <w:jc w:val="right"/>
              <w:rPr>
                <w:rFonts w:cs="David"/>
                <w:sz w:val="20"/>
                <w:szCs w:val="20"/>
                <w:rtl/>
              </w:rPr>
            </w:pPr>
            <w:r>
              <w:rPr>
                <w:rFonts w:cs="David"/>
                <w:sz w:val="20"/>
                <w:szCs w:val="20"/>
              </w:rPr>
              <w:t>ANODES CONTAINING SPHERICAL POWDER AND CAPACITORS</w:t>
            </w:r>
          </w:p>
        </w:tc>
      </w:tr>
      <w:tr w:rsidR="00B075B5" w:rsidRPr="00632AE1" w14:paraId="2CFF79B5" w14:textId="77777777" w:rsidTr="00EC374C">
        <w:trPr>
          <w:cantSplit/>
          <w:trHeight w:val="227"/>
          <w:jc w:val="center"/>
        </w:trPr>
        <w:tc>
          <w:tcPr>
            <w:tcW w:w="3690" w:type="dxa"/>
            <w:gridSpan w:val="3"/>
            <w:vAlign w:val="center"/>
          </w:tcPr>
          <w:p w14:paraId="73330BDE" w14:textId="77777777" w:rsidR="00B075B5" w:rsidRPr="00632AE1" w:rsidRDefault="00B075B5" w:rsidP="00EC374C">
            <w:pPr>
              <w:rPr>
                <w:rFonts w:cs="Guttman Hodes"/>
                <w:sz w:val="20"/>
                <w:szCs w:val="20"/>
                <w:rtl/>
              </w:rPr>
            </w:pPr>
          </w:p>
        </w:tc>
        <w:tc>
          <w:tcPr>
            <w:tcW w:w="3690" w:type="dxa"/>
            <w:gridSpan w:val="3"/>
            <w:vAlign w:val="center"/>
          </w:tcPr>
          <w:p w14:paraId="085B2DFA" w14:textId="77777777" w:rsidR="00B075B5" w:rsidRPr="00632AE1" w:rsidRDefault="00B075B5" w:rsidP="00EC374C">
            <w:pPr>
              <w:jc w:val="right"/>
              <w:rPr>
                <w:rFonts w:cs="David"/>
                <w:sz w:val="20"/>
                <w:szCs w:val="20"/>
                <w:rtl/>
              </w:rPr>
            </w:pPr>
            <w:r>
              <w:rPr>
                <w:rFonts w:cs="David"/>
                <w:sz w:val="20"/>
                <w:szCs w:val="20"/>
              </w:rPr>
              <w:t>GLOBAL ADVANCED METALS USA, INC.</w:t>
            </w:r>
          </w:p>
        </w:tc>
      </w:tr>
      <w:tr w:rsidR="00B075B5" w:rsidRPr="00632AE1" w14:paraId="1CDA5A61" w14:textId="77777777" w:rsidTr="00EC374C">
        <w:trPr>
          <w:cantSplit/>
          <w:trHeight w:val="227"/>
          <w:jc w:val="center"/>
        </w:trPr>
        <w:tc>
          <w:tcPr>
            <w:tcW w:w="1230" w:type="dxa"/>
            <w:vAlign w:val="center"/>
          </w:tcPr>
          <w:p w14:paraId="5FECDCD5" w14:textId="77777777" w:rsidR="00B075B5" w:rsidRPr="00632AE1" w:rsidRDefault="00B075B5" w:rsidP="00EC374C">
            <w:pPr>
              <w:rPr>
                <w:rFonts w:cs="David"/>
                <w:sz w:val="20"/>
                <w:szCs w:val="20"/>
                <w:rtl/>
              </w:rPr>
            </w:pPr>
          </w:p>
        </w:tc>
        <w:tc>
          <w:tcPr>
            <w:tcW w:w="1230" w:type="dxa"/>
            <w:vAlign w:val="center"/>
          </w:tcPr>
          <w:p w14:paraId="1CE0CD8B" w14:textId="77777777" w:rsidR="00B075B5" w:rsidRPr="00632AE1" w:rsidRDefault="00B075B5" w:rsidP="00EC374C">
            <w:pPr>
              <w:rPr>
                <w:rFonts w:cs="David"/>
                <w:sz w:val="20"/>
                <w:szCs w:val="20"/>
                <w:rtl/>
              </w:rPr>
            </w:pPr>
          </w:p>
        </w:tc>
        <w:tc>
          <w:tcPr>
            <w:tcW w:w="1230" w:type="dxa"/>
            <w:vAlign w:val="center"/>
          </w:tcPr>
          <w:p w14:paraId="773A1221" w14:textId="77777777" w:rsidR="00B075B5" w:rsidRPr="00632AE1" w:rsidRDefault="00B075B5" w:rsidP="00EC374C">
            <w:pPr>
              <w:rPr>
                <w:rFonts w:cs="David"/>
                <w:sz w:val="20"/>
                <w:szCs w:val="20"/>
                <w:rtl/>
              </w:rPr>
            </w:pPr>
          </w:p>
        </w:tc>
        <w:tc>
          <w:tcPr>
            <w:tcW w:w="1230" w:type="dxa"/>
            <w:vAlign w:val="center"/>
          </w:tcPr>
          <w:p w14:paraId="09D66484"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00DADE6B" w14:textId="77777777" w:rsidR="00B075B5" w:rsidRPr="00632AE1" w:rsidRDefault="00B075B5" w:rsidP="00EC374C">
            <w:pPr>
              <w:jc w:val="right"/>
              <w:rPr>
                <w:rFonts w:cs="David"/>
                <w:sz w:val="20"/>
                <w:szCs w:val="20"/>
                <w:rtl/>
              </w:rPr>
            </w:pPr>
            <w:r>
              <w:rPr>
                <w:rFonts w:cs="David"/>
                <w:sz w:val="20"/>
                <w:szCs w:val="20"/>
              </w:rPr>
              <w:t>62/638,328</w:t>
            </w:r>
          </w:p>
        </w:tc>
        <w:tc>
          <w:tcPr>
            <w:tcW w:w="1230" w:type="dxa"/>
            <w:vAlign w:val="center"/>
          </w:tcPr>
          <w:p w14:paraId="679366C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98CCD5E" w14:textId="77777777" w:rsidTr="00EC374C">
        <w:trPr>
          <w:cantSplit/>
          <w:trHeight w:val="227"/>
          <w:jc w:val="center"/>
        </w:trPr>
        <w:tc>
          <w:tcPr>
            <w:tcW w:w="1230" w:type="dxa"/>
            <w:vAlign w:val="center"/>
          </w:tcPr>
          <w:p w14:paraId="7FC9ECC3" w14:textId="77777777" w:rsidR="00B075B5" w:rsidRPr="00632AE1" w:rsidRDefault="00B075B5" w:rsidP="00EC374C">
            <w:pPr>
              <w:rPr>
                <w:rFonts w:cs="David"/>
                <w:sz w:val="20"/>
                <w:szCs w:val="20"/>
                <w:rtl/>
              </w:rPr>
            </w:pPr>
          </w:p>
        </w:tc>
        <w:tc>
          <w:tcPr>
            <w:tcW w:w="1230" w:type="dxa"/>
            <w:vAlign w:val="center"/>
          </w:tcPr>
          <w:p w14:paraId="008CF785" w14:textId="77777777" w:rsidR="00B075B5" w:rsidRPr="00632AE1" w:rsidRDefault="00B075B5" w:rsidP="00EC374C">
            <w:pPr>
              <w:rPr>
                <w:rFonts w:cs="David"/>
                <w:sz w:val="20"/>
                <w:szCs w:val="20"/>
                <w:rtl/>
              </w:rPr>
            </w:pPr>
          </w:p>
        </w:tc>
        <w:tc>
          <w:tcPr>
            <w:tcW w:w="1230" w:type="dxa"/>
            <w:vAlign w:val="center"/>
          </w:tcPr>
          <w:p w14:paraId="3B005467" w14:textId="77777777" w:rsidR="00B075B5" w:rsidRPr="00632AE1" w:rsidRDefault="00B075B5" w:rsidP="00EC374C">
            <w:pPr>
              <w:rPr>
                <w:rFonts w:cs="David"/>
                <w:sz w:val="20"/>
                <w:szCs w:val="20"/>
                <w:rtl/>
              </w:rPr>
            </w:pPr>
          </w:p>
        </w:tc>
        <w:tc>
          <w:tcPr>
            <w:tcW w:w="1230" w:type="dxa"/>
            <w:vAlign w:val="center"/>
          </w:tcPr>
          <w:p w14:paraId="16B2B7E8" w14:textId="77777777" w:rsidR="00B075B5" w:rsidRDefault="00B075B5" w:rsidP="00EC374C">
            <w:pPr>
              <w:jc w:val="right"/>
              <w:rPr>
                <w:rFonts w:cs="David"/>
                <w:sz w:val="20"/>
                <w:szCs w:val="20"/>
              </w:rPr>
            </w:pPr>
            <w:r>
              <w:rPr>
                <w:rFonts w:cs="David"/>
                <w:sz w:val="20"/>
                <w:szCs w:val="20"/>
                <w:rtl/>
              </w:rPr>
              <w:t>03/07/2018</w:t>
            </w:r>
          </w:p>
        </w:tc>
        <w:tc>
          <w:tcPr>
            <w:tcW w:w="1230" w:type="dxa"/>
            <w:vAlign w:val="center"/>
          </w:tcPr>
          <w:p w14:paraId="6145FEF8" w14:textId="77777777" w:rsidR="00B075B5" w:rsidRDefault="00B075B5" w:rsidP="00EC374C">
            <w:pPr>
              <w:jc w:val="right"/>
              <w:rPr>
                <w:rFonts w:cs="David"/>
                <w:sz w:val="20"/>
                <w:szCs w:val="20"/>
              </w:rPr>
            </w:pPr>
            <w:r>
              <w:rPr>
                <w:rFonts w:cs="David"/>
                <w:sz w:val="20"/>
                <w:szCs w:val="20"/>
                <w:rtl/>
              </w:rPr>
              <w:t>62/693,464</w:t>
            </w:r>
          </w:p>
        </w:tc>
        <w:tc>
          <w:tcPr>
            <w:tcW w:w="1230" w:type="dxa"/>
            <w:vAlign w:val="center"/>
          </w:tcPr>
          <w:p w14:paraId="55535911" w14:textId="77777777" w:rsidR="00B075B5" w:rsidRDefault="00B075B5" w:rsidP="00EC374C">
            <w:pPr>
              <w:jc w:val="right"/>
              <w:rPr>
                <w:rFonts w:cs="David"/>
                <w:sz w:val="20"/>
                <w:szCs w:val="20"/>
              </w:rPr>
            </w:pPr>
            <w:r>
              <w:rPr>
                <w:rFonts w:cs="David"/>
                <w:sz w:val="20"/>
                <w:szCs w:val="20"/>
              </w:rPr>
              <w:t>US</w:t>
            </w:r>
          </w:p>
        </w:tc>
      </w:tr>
      <w:tr w:rsidR="00B075B5" w:rsidRPr="00632AE1" w14:paraId="049881CE" w14:textId="77777777" w:rsidTr="00EC374C">
        <w:trPr>
          <w:cantSplit/>
          <w:trHeight w:val="227"/>
          <w:jc w:val="center"/>
        </w:trPr>
        <w:tc>
          <w:tcPr>
            <w:tcW w:w="1230" w:type="dxa"/>
            <w:vAlign w:val="center"/>
          </w:tcPr>
          <w:p w14:paraId="29AF9A71" w14:textId="77777777" w:rsidR="00B075B5" w:rsidRPr="00632AE1" w:rsidRDefault="00B075B5" w:rsidP="00EC374C">
            <w:pPr>
              <w:rPr>
                <w:rFonts w:cs="David"/>
                <w:sz w:val="20"/>
                <w:szCs w:val="20"/>
                <w:rtl/>
              </w:rPr>
            </w:pPr>
          </w:p>
        </w:tc>
        <w:tc>
          <w:tcPr>
            <w:tcW w:w="1230" w:type="dxa"/>
            <w:vAlign w:val="center"/>
          </w:tcPr>
          <w:p w14:paraId="50C4AE4D" w14:textId="77777777" w:rsidR="00B075B5" w:rsidRPr="00632AE1" w:rsidRDefault="00B075B5" w:rsidP="00EC374C">
            <w:pPr>
              <w:rPr>
                <w:rFonts w:cs="David"/>
                <w:sz w:val="20"/>
                <w:szCs w:val="20"/>
                <w:rtl/>
              </w:rPr>
            </w:pPr>
          </w:p>
        </w:tc>
        <w:tc>
          <w:tcPr>
            <w:tcW w:w="1230" w:type="dxa"/>
            <w:vAlign w:val="center"/>
          </w:tcPr>
          <w:p w14:paraId="245FA43B" w14:textId="77777777" w:rsidR="00B075B5" w:rsidRPr="00632AE1" w:rsidRDefault="00B075B5" w:rsidP="00EC374C">
            <w:pPr>
              <w:rPr>
                <w:rFonts w:cs="David"/>
                <w:sz w:val="20"/>
                <w:szCs w:val="20"/>
                <w:rtl/>
              </w:rPr>
            </w:pPr>
          </w:p>
        </w:tc>
        <w:tc>
          <w:tcPr>
            <w:tcW w:w="1230" w:type="dxa"/>
            <w:vAlign w:val="center"/>
          </w:tcPr>
          <w:p w14:paraId="042C2043" w14:textId="77777777" w:rsidR="00B075B5" w:rsidRDefault="00B075B5" w:rsidP="00EC374C">
            <w:pPr>
              <w:jc w:val="right"/>
              <w:rPr>
                <w:rFonts w:cs="David"/>
                <w:sz w:val="20"/>
                <w:szCs w:val="20"/>
                <w:rtl/>
              </w:rPr>
            </w:pPr>
            <w:r>
              <w:rPr>
                <w:rFonts w:cs="David"/>
                <w:sz w:val="20"/>
                <w:szCs w:val="20"/>
                <w:rtl/>
              </w:rPr>
              <w:t>17/01/2019</w:t>
            </w:r>
          </w:p>
        </w:tc>
        <w:tc>
          <w:tcPr>
            <w:tcW w:w="1230" w:type="dxa"/>
            <w:vAlign w:val="center"/>
          </w:tcPr>
          <w:p w14:paraId="2BDE5FFD" w14:textId="77777777" w:rsidR="00B075B5" w:rsidRDefault="00B075B5" w:rsidP="00EC374C">
            <w:pPr>
              <w:jc w:val="right"/>
              <w:rPr>
                <w:rFonts w:cs="David"/>
                <w:sz w:val="20"/>
                <w:szCs w:val="20"/>
                <w:rtl/>
              </w:rPr>
            </w:pPr>
            <w:r>
              <w:rPr>
                <w:rFonts w:cs="David"/>
                <w:sz w:val="20"/>
                <w:szCs w:val="20"/>
                <w:rtl/>
              </w:rPr>
              <w:t>62/793,418</w:t>
            </w:r>
          </w:p>
        </w:tc>
        <w:tc>
          <w:tcPr>
            <w:tcW w:w="1230" w:type="dxa"/>
            <w:vAlign w:val="center"/>
          </w:tcPr>
          <w:p w14:paraId="0D1548DA" w14:textId="77777777" w:rsidR="00B075B5" w:rsidRDefault="00B075B5" w:rsidP="00EC374C">
            <w:pPr>
              <w:jc w:val="right"/>
              <w:rPr>
                <w:rFonts w:cs="David"/>
                <w:sz w:val="20"/>
                <w:szCs w:val="20"/>
              </w:rPr>
            </w:pPr>
            <w:r>
              <w:rPr>
                <w:rFonts w:cs="David"/>
                <w:sz w:val="20"/>
                <w:szCs w:val="20"/>
              </w:rPr>
              <w:t>US</w:t>
            </w:r>
          </w:p>
        </w:tc>
      </w:tr>
      <w:tr w:rsidR="00B075B5" w:rsidRPr="00632AE1" w14:paraId="4FC1DFC7" w14:textId="77777777" w:rsidTr="00EC374C">
        <w:trPr>
          <w:cantSplit/>
          <w:trHeight w:val="227"/>
          <w:jc w:val="center"/>
        </w:trPr>
        <w:tc>
          <w:tcPr>
            <w:tcW w:w="3690" w:type="dxa"/>
            <w:gridSpan w:val="3"/>
            <w:vAlign w:val="center"/>
          </w:tcPr>
          <w:p w14:paraId="69B86E8F" w14:textId="77777777" w:rsidR="00B075B5" w:rsidRPr="00632AE1" w:rsidRDefault="00B075B5" w:rsidP="00EC374C">
            <w:pPr>
              <w:rPr>
                <w:rFonts w:cs="David"/>
                <w:sz w:val="20"/>
                <w:szCs w:val="20"/>
                <w:rtl/>
              </w:rPr>
            </w:pPr>
          </w:p>
        </w:tc>
        <w:tc>
          <w:tcPr>
            <w:tcW w:w="3690" w:type="dxa"/>
            <w:gridSpan w:val="3"/>
            <w:vAlign w:val="center"/>
          </w:tcPr>
          <w:p w14:paraId="63766307" w14:textId="77777777" w:rsidR="00B075B5" w:rsidRPr="00632AE1" w:rsidRDefault="00B075B5" w:rsidP="00EC374C">
            <w:pPr>
              <w:jc w:val="right"/>
              <w:rPr>
                <w:rFonts w:cs="David"/>
                <w:sz w:val="20"/>
                <w:szCs w:val="20"/>
              </w:rPr>
            </w:pPr>
            <w:r>
              <w:rPr>
                <w:rFonts w:cs="David"/>
                <w:sz w:val="20"/>
                <w:szCs w:val="20"/>
              </w:rPr>
              <w:t>PCT/US/2019/019721</w:t>
            </w:r>
          </w:p>
        </w:tc>
      </w:tr>
      <w:tr w:rsidR="00B075B5" w:rsidRPr="00632AE1" w14:paraId="533B2500" w14:textId="77777777" w:rsidTr="00EC374C">
        <w:trPr>
          <w:cantSplit/>
          <w:trHeight w:val="227"/>
          <w:jc w:val="center"/>
        </w:trPr>
        <w:tc>
          <w:tcPr>
            <w:tcW w:w="3690" w:type="dxa"/>
            <w:gridSpan w:val="3"/>
            <w:vAlign w:val="center"/>
          </w:tcPr>
          <w:p w14:paraId="5BB2C622" w14:textId="77777777" w:rsidR="00B075B5" w:rsidRPr="00632AE1" w:rsidRDefault="00B075B5" w:rsidP="00EC374C">
            <w:pPr>
              <w:rPr>
                <w:rFonts w:cs="David"/>
                <w:sz w:val="20"/>
                <w:szCs w:val="20"/>
                <w:rtl/>
              </w:rPr>
            </w:pPr>
          </w:p>
        </w:tc>
        <w:tc>
          <w:tcPr>
            <w:tcW w:w="3690" w:type="dxa"/>
            <w:gridSpan w:val="3"/>
            <w:vAlign w:val="center"/>
          </w:tcPr>
          <w:p w14:paraId="7467F551" w14:textId="77777777" w:rsidR="00B075B5" w:rsidRPr="00632AE1" w:rsidRDefault="00B075B5" w:rsidP="00EC374C">
            <w:pPr>
              <w:jc w:val="right"/>
              <w:rPr>
                <w:rFonts w:cs="David"/>
                <w:sz w:val="20"/>
                <w:szCs w:val="20"/>
              </w:rPr>
            </w:pPr>
            <w:r>
              <w:rPr>
                <w:rFonts w:cs="David"/>
                <w:sz w:val="20"/>
                <w:szCs w:val="20"/>
              </w:rPr>
              <w:t>WO/2019/173087</w:t>
            </w:r>
          </w:p>
        </w:tc>
      </w:tr>
      <w:tr w:rsidR="00B075B5" w:rsidRPr="00632AE1" w14:paraId="79CE3DBC" w14:textId="77777777" w:rsidTr="00EC374C">
        <w:trPr>
          <w:cantSplit/>
          <w:trHeight w:val="227"/>
          <w:jc w:val="center"/>
        </w:trPr>
        <w:tc>
          <w:tcPr>
            <w:tcW w:w="7380" w:type="dxa"/>
            <w:gridSpan w:val="6"/>
            <w:tcBorders>
              <w:bottom w:val="single" w:sz="4" w:space="0" w:color="auto"/>
            </w:tcBorders>
            <w:vAlign w:val="center"/>
          </w:tcPr>
          <w:p w14:paraId="1F076584" w14:textId="77777777" w:rsidR="00B075B5" w:rsidRPr="00632AE1" w:rsidRDefault="00B075B5" w:rsidP="00EC374C">
            <w:pPr>
              <w:rPr>
                <w:rFonts w:cs="David"/>
                <w:sz w:val="20"/>
                <w:szCs w:val="20"/>
              </w:rPr>
            </w:pPr>
          </w:p>
        </w:tc>
      </w:tr>
    </w:tbl>
    <w:p w14:paraId="78234BC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707BD831" w14:textId="77777777" w:rsidTr="00EC374C">
        <w:trPr>
          <w:cantSplit/>
          <w:trHeight w:val="443"/>
          <w:jc w:val="center"/>
        </w:trPr>
        <w:tc>
          <w:tcPr>
            <w:tcW w:w="2460" w:type="dxa"/>
            <w:gridSpan w:val="2"/>
            <w:vAlign w:val="center"/>
          </w:tcPr>
          <w:p w14:paraId="7D1E320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C23C</w:t>
            </w:r>
          </w:p>
        </w:tc>
        <w:tc>
          <w:tcPr>
            <w:tcW w:w="2460" w:type="dxa"/>
            <w:gridSpan w:val="2"/>
            <w:vAlign w:val="center"/>
          </w:tcPr>
          <w:p w14:paraId="0A734889" w14:textId="77777777" w:rsidR="00B075B5" w:rsidRPr="00B075B5" w:rsidRDefault="000863EF" w:rsidP="00EC374C">
            <w:pPr>
              <w:jc w:val="center"/>
              <w:rPr>
                <w:rFonts w:cs="Guttman Hodes"/>
                <w:b/>
                <w:bCs/>
                <w:color w:val="0000FF"/>
                <w:sz w:val="20"/>
                <w:szCs w:val="20"/>
                <w:u w:val="single"/>
                <w:rtl/>
              </w:rPr>
            </w:pPr>
            <w:hyperlink r:id="rId503" w:history="1">
              <w:r w:rsidR="00B075B5">
                <w:rPr>
                  <w:rFonts w:cs="Guttman Hodes"/>
                  <w:b/>
                  <w:bCs/>
                  <w:color w:val="0000FF"/>
                  <w:sz w:val="20"/>
                  <w:szCs w:val="20"/>
                  <w:u w:val="single"/>
                  <w:rtl/>
                </w:rPr>
                <w:t>277124</w:t>
              </w:r>
            </w:hyperlink>
          </w:p>
        </w:tc>
        <w:tc>
          <w:tcPr>
            <w:tcW w:w="2460" w:type="dxa"/>
            <w:gridSpan w:val="2"/>
            <w:vAlign w:val="center"/>
          </w:tcPr>
          <w:p w14:paraId="03B27695" w14:textId="77777777" w:rsidR="00B075B5" w:rsidRPr="00632AE1" w:rsidRDefault="00B075B5" w:rsidP="00EC374C">
            <w:pPr>
              <w:jc w:val="right"/>
              <w:rPr>
                <w:rFonts w:cs="David"/>
                <w:sz w:val="20"/>
                <w:szCs w:val="20"/>
                <w:rtl/>
              </w:rPr>
            </w:pPr>
            <w:r>
              <w:rPr>
                <w:rFonts w:cs="David"/>
                <w:sz w:val="20"/>
                <w:szCs w:val="20"/>
                <w:rtl/>
              </w:rPr>
              <w:t>27/02/2019</w:t>
            </w:r>
          </w:p>
        </w:tc>
      </w:tr>
      <w:tr w:rsidR="00B075B5" w:rsidRPr="00632AE1" w14:paraId="08619B35" w14:textId="77777777" w:rsidTr="00EC374C">
        <w:trPr>
          <w:cantSplit/>
          <w:trHeight w:val="227"/>
          <w:jc w:val="center"/>
        </w:trPr>
        <w:tc>
          <w:tcPr>
            <w:tcW w:w="3690" w:type="dxa"/>
            <w:gridSpan w:val="3"/>
            <w:vAlign w:val="center"/>
          </w:tcPr>
          <w:p w14:paraId="5A21B421" w14:textId="77777777" w:rsidR="00B075B5" w:rsidRPr="00632AE1" w:rsidRDefault="00B075B5" w:rsidP="00EC374C">
            <w:pPr>
              <w:rPr>
                <w:rFonts w:cs="Guttman Hodes"/>
                <w:sz w:val="20"/>
                <w:szCs w:val="20"/>
                <w:rtl/>
              </w:rPr>
            </w:pPr>
            <w:r>
              <w:rPr>
                <w:rFonts w:cs="Guttman Hodes"/>
                <w:sz w:val="20"/>
                <w:szCs w:val="20"/>
                <w:rtl/>
              </w:rPr>
              <w:t>מטרות אבקה מטלורגית מתיזות ושיטות לייצורן</w:t>
            </w:r>
          </w:p>
        </w:tc>
        <w:tc>
          <w:tcPr>
            <w:tcW w:w="3690" w:type="dxa"/>
            <w:gridSpan w:val="3"/>
            <w:vAlign w:val="center"/>
          </w:tcPr>
          <w:p w14:paraId="5A083838" w14:textId="77777777" w:rsidR="00B075B5" w:rsidRPr="00632AE1" w:rsidRDefault="00B075B5" w:rsidP="00EC374C">
            <w:pPr>
              <w:jc w:val="right"/>
              <w:rPr>
                <w:rFonts w:cs="David"/>
                <w:sz w:val="20"/>
                <w:szCs w:val="20"/>
                <w:rtl/>
              </w:rPr>
            </w:pPr>
            <w:r>
              <w:rPr>
                <w:rFonts w:cs="David"/>
                <w:sz w:val="20"/>
                <w:szCs w:val="20"/>
              </w:rPr>
              <w:t>POWDER METALLURGY SPUTTERING TARGETS AND METHODS OF PRODUCING SAME</w:t>
            </w:r>
          </w:p>
        </w:tc>
      </w:tr>
      <w:tr w:rsidR="00B075B5" w:rsidRPr="00632AE1" w14:paraId="171FE01B" w14:textId="77777777" w:rsidTr="00EC374C">
        <w:trPr>
          <w:cantSplit/>
          <w:trHeight w:val="227"/>
          <w:jc w:val="center"/>
        </w:trPr>
        <w:tc>
          <w:tcPr>
            <w:tcW w:w="3690" w:type="dxa"/>
            <w:gridSpan w:val="3"/>
            <w:vAlign w:val="center"/>
          </w:tcPr>
          <w:p w14:paraId="238BF215" w14:textId="77777777" w:rsidR="00B075B5" w:rsidRPr="00632AE1" w:rsidRDefault="00B075B5" w:rsidP="00EC374C">
            <w:pPr>
              <w:rPr>
                <w:rFonts w:cs="Guttman Hodes"/>
                <w:sz w:val="20"/>
                <w:szCs w:val="20"/>
                <w:rtl/>
              </w:rPr>
            </w:pPr>
          </w:p>
        </w:tc>
        <w:tc>
          <w:tcPr>
            <w:tcW w:w="3690" w:type="dxa"/>
            <w:gridSpan w:val="3"/>
            <w:vAlign w:val="center"/>
          </w:tcPr>
          <w:p w14:paraId="4AD2E173" w14:textId="77777777" w:rsidR="00B075B5" w:rsidRPr="00632AE1" w:rsidRDefault="00B075B5" w:rsidP="00EC374C">
            <w:pPr>
              <w:jc w:val="right"/>
              <w:rPr>
                <w:rFonts w:cs="David"/>
                <w:sz w:val="20"/>
                <w:szCs w:val="20"/>
                <w:rtl/>
              </w:rPr>
            </w:pPr>
            <w:r>
              <w:rPr>
                <w:rFonts w:cs="David"/>
                <w:sz w:val="20"/>
                <w:szCs w:val="20"/>
              </w:rPr>
              <w:t>GLOBAL ADVANCED METALS USA, INC.</w:t>
            </w:r>
          </w:p>
        </w:tc>
      </w:tr>
      <w:tr w:rsidR="00B075B5" w:rsidRPr="00632AE1" w14:paraId="63DA1649" w14:textId="77777777" w:rsidTr="00EC374C">
        <w:trPr>
          <w:cantSplit/>
          <w:trHeight w:val="227"/>
          <w:jc w:val="center"/>
        </w:trPr>
        <w:tc>
          <w:tcPr>
            <w:tcW w:w="1230" w:type="dxa"/>
            <w:vAlign w:val="center"/>
          </w:tcPr>
          <w:p w14:paraId="3CE531CB" w14:textId="77777777" w:rsidR="00B075B5" w:rsidRPr="00632AE1" w:rsidRDefault="00B075B5" w:rsidP="00EC374C">
            <w:pPr>
              <w:rPr>
                <w:rFonts w:cs="David"/>
                <w:sz w:val="20"/>
                <w:szCs w:val="20"/>
                <w:rtl/>
              </w:rPr>
            </w:pPr>
          </w:p>
        </w:tc>
        <w:tc>
          <w:tcPr>
            <w:tcW w:w="1230" w:type="dxa"/>
            <w:vAlign w:val="center"/>
          </w:tcPr>
          <w:p w14:paraId="3FB40540" w14:textId="77777777" w:rsidR="00B075B5" w:rsidRPr="00632AE1" w:rsidRDefault="00B075B5" w:rsidP="00EC374C">
            <w:pPr>
              <w:rPr>
                <w:rFonts w:cs="David"/>
                <w:sz w:val="20"/>
                <w:szCs w:val="20"/>
                <w:rtl/>
              </w:rPr>
            </w:pPr>
          </w:p>
        </w:tc>
        <w:tc>
          <w:tcPr>
            <w:tcW w:w="1230" w:type="dxa"/>
            <w:vAlign w:val="center"/>
          </w:tcPr>
          <w:p w14:paraId="783A2D2E" w14:textId="77777777" w:rsidR="00B075B5" w:rsidRPr="00632AE1" w:rsidRDefault="00B075B5" w:rsidP="00EC374C">
            <w:pPr>
              <w:rPr>
                <w:rFonts w:cs="David"/>
                <w:sz w:val="20"/>
                <w:szCs w:val="20"/>
                <w:rtl/>
              </w:rPr>
            </w:pPr>
          </w:p>
        </w:tc>
        <w:tc>
          <w:tcPr>
            <w:tcW w:w="1230" w:type="dxa"/>
            <w:vAlign w:val="center"/>
          </w:tcPr>
          <w:p w14:paraId="6AE4421B"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51C90483" w14:textId="77777777" w:rsidR="00B075B5" w:rsidRPr="00632AE1" w:rsidRDefault="00B075B5" w:rsidP="00EC374C">
            <w:pPr>
              <w:jc w:val="right"/>
              <w:rPr>
                <w:rFonts w:cs="David"/>
                <w:sz w:val="20"/>
                <w:szCs w:val="20"/>
                <w:rtl/>
              </w:rPr>
            </w:pPr>
            <w:r>
              <w:rPr>
                <w:rFonts w:cs="David"/>
                <w:sz w:val="20"/>
                <w:szCs w:val="20"/>
              </w:rPr>
              <w:t>62/638,328</w:t>
            </w:r>
          </w:p>
        </w:tc>
        <w:tc>
          <w:tcPr>
            <w:tcW w:w="1230" w:type="dxa"/>
            <w:vAlign w:val="center"/>
          </w:tcPr>
          <w:p w14:paraId="27BEF56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FF6CC37" w14:textId="77777777" w:rsidTr="00EC374C">
        <w:trPr>
          <w:cantSplit/>
          <w:trHeight w:val="227"/>
          <w:jc w:val="center"/>
        </w:trPr>
        <w:tc>
          <w:tcPr>
            <w:tcW w:w="1230" w:type="dxa"/>
            <w:vAlign w:val="center"/>
          </w:tcPr>
          <w:p w14:paraId="4095D77F" w14:textId="77777777" w:rsidR="00B075B5" w:rsidRPr="00632AE1" w:rsidRDefault="00B075B5" w:rsidP="00EC374C">
            <w:pPr>
              <w:rPr>
                <w:rFonts w:cs="David"/>
                <w:sz w:val="20"/>
                <w:szCs w:val="20"/>
                <w:rtl/>
              </w:rPr>
            </w:pPr>
          </w:p>
        </w:tc>
        <w:tc>
          <w:tcPr>
            <w:tcW w:w="1230" w:type="dxa"/>
            <w:vAlign w:val="center"/>
          </w:tcPr>
          <w:p w14:paraId="4F78E8F8" w14:textId="77777777" w:rsidR="00B075B5" w:rsidRPr="00632AE1" w:rsidRDefault="00B075B5" w:rsidP="00EC374C">
            <w:pPr>
              <w:rPr>
                <w:rFonts w:cs="David"/>
                <w:sz w:val="20"/>
                <w:szCs w:val="20"/>
                <w:rtl/>
              </w:rPr>
            </w:pPr>
          </w:p>
        </w:tc>
        <w:tc>
          <w:tcPr>
            <w:tcW w:w="1230" w:type="dxa"/>
            <w:vAlign w:val="center"/>
          </w:tcPr>
          <w:p w14:paraId="6C8E5705" w14:textId="77777777" w:rsidR="00B075B5" w:rsidRPr="00632AE1" w:rsidRDefault="00B075B5" w:rsidP="00EC374C">
            <w:pPr>
              <w:rPr>
                <w:rFonts w:cs="David"/>
                <w:sz w:val="20"/>
                <w:szCs w:val="20"/>
                <w:rtl/>
              </w:rPr>
            </w:pPr>
          </w:p>
        </w:tc>
        <w:tc>
          <w:tcPr>
            <w:tcW w:w="1230" w:type="dxa"/>
            <w:vAlign w:val="center"/>
          </w:tcPr>
          <w:p w14:paraId="2BAD4E5B" w14:textId="77777777" w:rsidR="00B075B5" w:rsidRDefault="00B075B5" w:rsidP="00EC374C">
            <w:pPr>
              <w:jc w:val="right"/>
              <w:rPr>
                <w:rFonts w:cs="David"/>
                <w:sz w:val="20"/>
                <w:szCs w:val="20"/>
              </w:rPr>
            </w:pPr>
            <w:r>
              <w:rPr>
                <w:rFonts w:cs="David"/>
                <w:sz w:val="20"/>
                <w:szCs w:val="20"/>
                <w:rtl/>
              </w:rPr>
              <w:t>03/07/2018</w:t>
            </w:r>
          </w:p>
        </w:tc>
        <w:tc>
          <w:tcPr>
            <w:tcW w:w="1230" w:type="dxa"/>
            <w:vAlign w:val="center"/>
          </w:tcPr>
          <w:p w14:paraId="32A3D67F" w14:textId="77777777" w:rsidR="00B075B5" w:rsidRDefault="00B075B5" w:rsidP="00EC374C">
            <w:pPr>
              <w:jc w:val="right"/>
              <w:rPr>
                <w:rFonts w:cs="David"/>
                <w:sz w:val="20"/>
                <w:szCs w:val="20"/>
              </w:rPr>
            </w:pPr>
            <w:r>
              <w:rPr>
                <w:rFonts w:cs="David"/>
                <w:sz w:val="20"/>
                <w:szCs w:val="20"/>
                <w:rtl/>
              </w:rPr>
              <w:t>62/693,540</w:t>
            </w:r>
            <w:r>
              <w:rPr>
                <w:rFonts w:cs="David"/>
                <w:sz w:val="20"/>
                <w:szCs w:val="20"/>
                <w:rtl/>
              </w:rPr>
              <w:tab/>
            </w:r>
          </w:p>
        </w:tc>
        <w:tc>
          <w:tcPr>
            <w:tcW w:w="1230" w:type="dxa"/>
            <w:vAlign w:val="center"/>
          </w:tcPr>
          <w:p w14:paraId="52688D05" w14:textId="77777777" w:rsidR="00B075B5" w:rsidRDefault="00B075B5" w:rsidP="00EC374C">
            <w:pPr>
              <w:jc w:val="right"/>
              <w:rPr>
                <w:rFonts w:cs="David"/>
                <w:sz w:val="20"/>
                <w:szCs w:val="20"/>
              </w:rPr>
            </w:pPr>
            <w:r>
              <w:rPr>
                <w:rFonts w:cs="David"/>
                <w:sz w:val="20"/>
                <w:szCs w:val="20"/>
              </w:rPr>
              <w:t>US</w:t>
            </w:r>
          </w:p>
        </w:tc>
      </w:tr>
      <w:tr w:rsidR="00B075B5" w:rsidRPr="00632AE1" w14:paraId="5F85D647" w14:textId="77777777" w:rsidTr="00EC374C">
        <w:trPr>
          <w:cantSplit/>
          <w:trHeight w:val="227"/>
          <w:jc w:val="center"/>
        </w:trPr>
        <w:tc>
          <w:tcPr>
            <w:tcW w:w="1230" w:type="dxa"/>
            <w:vAlign w:val="center"/>
          </w:tcPr>
          <w:p w14:paraId="0A0513D4" w14:textId="77777777" w:rsidR="00B075B5" w:rsidRPr="00632AE1" w:rsidRDefault="00B075B5" w:rsidP="00EC374C">
            <w:pPr>
              <w:rPr>
                <w:rFonts w:cs="David"/>
                <w:sz w:val="20"/>
                <w:szCs w:val="20"/>
                <w:rtl/>
              </w:rPr>
            </w:pPr>
          </w:p>
        </w:tc>
        <w:tc>
          <w:tcPr>
            <w:tcW w:w="1230" w:type="dxa"/>
            <w:vAlign w:val="center"/>
          </w:tcPr>
          <w:p w14:paraId="7FD6682E" w14:textId="77777777" w:rsidR="00B075B5" w:rsidRPr="00632AE1" w:rsidRDefault="00B075B5" w:rsidP="00EC374C">
            <w:pPr>
              <w:rPr>
                <w:rFonts w:cs="David"/>
                <w:sz w:val="20"/>
                <w:szCs w:val="20"/>
                <w:rtl/>
              </w:rPr>
            </w:pPr>
          </w:p>
        </w:tc>
        <w:tc>
          <w:tcPr>
            <w:tcW w:w="1230" w:type="dxa"/>
            <w:vAlign w:val="center"/>
          </w:tcPr>
          <w:p w14:paraId="5F67A771" w14:textId="77777777" w:rsidR="00B075B5" w:rsidRPr="00632AE1" w:rsidRDefault="00B075B5" w:rsidP="00EC374C">
            <w:pPr>
              <w:rPr>
                <w:rFonts w:cs="David"/>
                <w:sz w:val="20"/>
                <w:szCs w:val="20"/>
                <w:rtl/>
              </w:rPr>
            </w:pPr>
          </w:p>
        </w:tc>
        <w:tc>
          <w:tcPr>
            <w:tcW w:w="1230" w:type="dxa"/>
            <w:vAlign w:val="center"/>
          </w:tcPr>
          <w:p w14:paraId="268F8846" w14:textId="77777777" w:rsidR="00B075B5" w:rsidRDefault="00B075B5" w:rsidP="00EC374C">
            <w:pPr>
              <w:jc w:val="right"/>
              <w:rPr>
                <w:rFonts w:cs="David"/>
                <w:sz w:val="20"/>
                <w:szCs w:val="20"/>
                <w:rtl/>
              </w:rPr>
            </w:pPr>
            <w:r>
              <w:rPr>
                <w:rFonts w:cs="David"/>
                <w:sz w:val="20"/>
                <w:szCs w:val="20"/>
                <w:rtl/>
              </w:rPr>
              <w:t>17/01/2019</w:t>
            </w:r>
          </w:p>
        </w:tc>
        <w:tc>
          <w:tcPr>
            <w:tcW w:w="1230" w:type="dxa"/>
            <w:vAlign w:val="center"/>
          </w:tcPr>
          <w:p w14:paraId="6B6BA052" w14:textId="77777777" w:rsidR="00B075B5" w:rsidRDefault="00B075B5" w:rsidP="00EC374C">
            <w:pPr>
              <w:jc w:val="right"/>
              <w:rPr>
                <w:rFonts w:cs="David"/>
                <w:sz w:val="20"/>
                <w:szCs w:val="20"/>
                <w:rtl/>
              </w:rPr>
            </w:pPr>
            <w:r>
              <w:rPr>
                <w:rFonts w:cs="David"/>
                <w:sz w:val="20"/>
                <w:szCs w:val="20"/>
                <w:rtl/>
              </w:rPr>
              <w:t>62/793,418</w:t>
            </w:r>
          </w:p>
        </w:tc>
        <w:tc>
          <w:tcPr>
            <w:tcW w:w="1230" w:type="dxa"/>
            <w:vAlign w:val="center"/>
          </w:tcPr>
          <w:p w14:paraId="1AF26127" w14:textId="77777777" w:rsidR="00B075B5" w:rsidRDefault="00B075B5" w:rsidP="00EC374C">
            <w:pPr>
              <w:jc w:val="right"/>
              <w:rPr>
                <w:rFonts w:cs="David"/>
                <w:sz w:val="20"/>
                <w:szCs w:val="20"/>
              </w:rPr>
            </w:pPr>
            <w:r>
              <w:rPr>
                <w:rFonts w:cs="David"/>
                <w:sz w:val="20"/>
                <w:szCs w:val="20"/>
              </w:rPr>
              <w:t>US</w:t>
            </w:r>
          </w:p>
        </w:tc>
      </w:tr>
      <w:tr w:rsidR="00B075B5" w:rsidRPr="00632AE1" w14:paraId="2CCB13BA" w14:textId="77777777" w:rsidTr="00EC374C">
        <w:trPr>
          <w:cantSplit/>
          <w:trHeight w:val="227"/>
          <w:jc w:val="center"/>
        </w:trPr>
        <w:tc>
          <w:tcPr>
            <w:tcW w:w="3690" w:type="dxa"/>
            <w:gridSpan w:val="3"/>
            <w:vAlign w:val="center"/>
          </w:tcPr>
          <w:p w14:paraId="2C7A5C14" w14:textId="77777777" w:rsidR="00B075B5" w:rsidRPr="00632AE1" w:rsidRDefault="00B075B5" w:rsidP="00EC374C">
            <w:pPr>
              <w:rPr>
                <w:rFonts w:cs="David"/>
                <w:sz w:val="20"/>
                <w:szCs w:val="20"/>
                <w:rtl/>
              </w:rPr>
            </w:pPr>
          </w:p>
        </w:tc>
        <w:tc>
          <w:tcPr>
            <w:tcW w:w="3690" w:type="dxa"/>
            <w:gridSpan w:val="3"/>
            <w:vAlign w:val="center"/>
          </w:tcPr>
          <w:p w14:paraId="6D2B2F86" w14:textId="77777777" w:rsidR="00B075B5" w:rsidRPr="00632AE1" w:rsidRDefault="00B075B5" w:rsidP="00EC374C">
            <w:pPr>
              <w:jc w:val="right"/>
              <w:rPr>
                <w:rFonts w:cs="David"/>
                <w:sz w:val="20"/>
                <w:szCs w:val="20"/>
              </w:rPr>
            </w:pPr>
            <w:r>
              <w:rPr>
                <w:rFonts w:cs="David"/>
                <w:sz w:val="20"/>
                <w:szCs w:val="20"/>
              </w:rPr>
              <w:t>PCT/US/2019/019720</w:t>
            </w:r>
          </w:p>
        </w:tc>
      </w:tr>
      <w:tr w:rsidR="00B075B5" w:rsidRPr="00632AE1" w14:paraId="49F02040" w14:textId="77777777" w:rsidTr="00EC374C">
        <w:trPr>
          <w:cantSplit/>
          <w:trHeight w:val="227"/>
          <w:jc w:val="center"/>
        </w:trPr>
        <w:tc>
          <w:tcPr>
            <w:tcW w:w="3690" w:type="dxa"/>
            <w:gridSpan w:val="3"/>
            <w:vAlign w:val="center"/>
          </w:tcPr>
          <w:p w14:paraId="05C09DB7" w14:textId="77777777" w:rsidR="00B075B5" w:rsidRPr="00632AE1" w:rsidRDefault="00B075B5" w:rsidP="00EC374C">
            <w:pPr>
              <w:rPr>
                <w:rFonts w:cs="David"/>
                <w:sz w:val="20"/>
                <w:szCs w:val="20"/>
                <w:rtl/>
              </w:rPr>
            </w:pPr>
          </w:p>
        </w:tc>
        <w:tc>
          <w:tcPr>
            <w:tcW w:w="3690" w:type="dxa"/>
            <w:gridSpan w:val="3"/>
            <w:vAlign w:val="center"/>
          </w:tcPr>
          <w:p w14:paraId="496F3279" w14:textId="77777777" w:rsidR="00B075B5" w:rsidRPr="00632AE1" w:rsidRDefault="00B075B5" w:rsidP="00EC374C">
            <w:pPr>
              <w:jc w:val="right"/>
              <w:rPr>
                <w:rFonts w:cs="David"/>
                <w:sz w:val="20"/>
                <w:szCs w:val="20"/>
              </w:rPr>
            </w:pPr>
            <w:r>
              <w:rPr>
                <w:rFonts w:cs="David"/>
                <w:sz w:val="20"/>
                <w:szCs w:val="20"/>
              </w:rPr>
              <w:t>WO/2019/236160</w:t>
            </w:r>
          </w:p>
        </w:tc>
      </w:tr>
      <w:tr w:rsidR="00B075B5" w:rsidRPr="00632AE1" w14:paraId="7E233A22" w14:textId="77777777" w:rsidTr="00EC374C">
        <w:trPr>
          <w:cantSplit/>
          <w:trHeight w:val="227"/>
          <w:jc w:val="center"/>
        </w:trPr>
        <w:tc>
          <w:tcPr>
            <w:tcW w:w="7380" w:type="dxa"/>
            <w:gridSpan w:val="6"/>
            <w:tcBorders>
              <w:bottom w:val="single" w:sz="4" w:space="0" w:color="auto"/>
            </w:tcBorders>
            <w:vAlign w:val="center"/>
          </w:tcPr>
          <w:p w14:paraId="1C121E5B" w14:textId="77777777" w:rsidR="00B075B5" w:rsidRPr="00632AE1" w:rsidRDefault="00B075B5" w:rsidP="00EC374C">
            <w:pPr>
              <w:rPr>
                <w:rFonts w:cs="David"/>
                <w:sz w:val="20"/>
                <w:szCs w:val="20"/>
              </w:rPr>
            </w:pPr>
          </w:p>
        </w:tc>
      </w:tr>
    </w:tbl>
    <w:p w14:paraId="287A299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C639EFA" w14:textId="77777777" w:rsidTr="00EC374C">
        <w:trPr>
          <w:cantSplit/>
          <w:trHeight w:val="443"/>
          <w:jc w:val="center"/>
        </w:trPr>
        <w:tc>
          <w:tcPr>
            <w:tcW w:w="2460" w:type="dxa"/>
            <w:gridSpan w:val="2"/>
            <w:vAlign w:val="center"/>
          </w:tcPr>
          <w:p w14:paraId="7199FD1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3B8F2B88" w14:textId="77777777" w:rsidR="00B075B5" w:rsidRPr="00B075B5" w:rsidRDefault="000863EF" w:rsidP="00EC374C">
            <w:pPr>
              <w:jc w:val="center"/>
              <w:rPr>
                <w:rFonts w:cs="Guttman Hodes"/>
                <w:b/>
                <w:bCs/>
                <w:color w:val="0000FF"/>
                <w:sz w:val="20"/>
                <w:szCs w:val="20"/>
                <w:u w:val="single"/>
                <w:rtl/>
              </w:rPr>
            </w:pPr>
            <w:hyperlink r:id="rId504" w:history="1">
              <w:r w:rsidR="00B075B5">
                <w:rPr>
                  <w:rFonts w:cs="Guttman Hodes"/>
                  <w:b/>
                  <w:bCs/>
                  <w:color w:val="0000FF"/>
                  <w:sz w:val="20"/>
                  <w:szCs w:val="20"/>
                  <w:u w:val="single"/>
                  <w:rtl/>
                </w:rPr>
                <w:t>277125</w:t>
              </w:r>
            </w:hyperlink>
          </w:p>
        </w:tc>
        <w:tc>
          <w:tcPr>
            <w:tcW w:w="2460" w:type="dxa"/>
            <w:gridSpan w:val="2"/>
            <w:vAlign w:val="center"/>
          </w:tcPr>
          <w:p w14:paraId="7E85C1AA" w14:textId="77777777" w:rsidR="00B075B5" w:rsidRPr="00632AE1" w:rsidRDefault="00B075B5" w:rsidP="00EC374C">
            <w:pPr>
              <w:jc w:val="right"/>
              <w:rPr>
                <w:rFonts w:cs="David"/>
                <w:sz w:val="20"/>
                <w:szCs w:val="20"/>
                <w:rtl/>
              </w:rPr>
            </w:pPr>
            <w:r>
              <w:rPr>
                <w:rFonts w:cs="David"/>
                <w:sz w:val="20"/>
                <w:szCs w:val="20"/>
                <w:rtl/>
              </w:rPr>
              <w:t>15/12/2016</w:t>
            </w:r>
          </w:p>
        </w:tc>
      </w:tr>
      <w:tr w:rsidR="00B075B5" w:rsidRPr="00632AE1" w14:paraId="744697C0" w14:textId="77777777" w:rsidTr="00EC374C">
        <w:trPr>
          <w:cantSplit/>
          <w:trHeight w:val="227"/>
          <w:jc w:val="center"/>
        </w:trPr>
        <w:tc>
          <w:tcPr>
            <w:tcW w:w="3690" w:type="dxa"/>
            <w:gridSpan w:val="3"/>
            <w:vAlign w:val="center"/>
          </w:tcPr>
          <w:p w14:paraId="44D6BF5A" w14:textId="77777777" w:rsidR="00B075B5" w:rsidRPr="00632AE1" w:rsidRDefault="00B075B5" w:rsidP="00EC374C">
            <w:pPr>
              <w:rPr>
                <w:rFonts w:cs="Guttman Hodes"/>
                <w:sz w:val="20"/>
                <w:szCs w:val="20"/>
                <w:rtl/>
              </w:rPr>
            </w:pPr>
            <w:r>
              <w:rPr>
                <w:rFonts w:cs="Guttman Hodes"/>
                <w:sz w:val="20"/>
                <w:szCs w:val="20"/>
                <w:rtl/>
              </w:rPr>
              <w:t>תכשירים לחיבור תחומים קושרי-דנ"א ותחומי ביקוע</w:t>
            </w:r>
          </w:p>
        </w:tc>
        <w:tc>
          <w:tcPr>
            <w:tcW w:w="3690" w:type="dxa"/>
            <w:gridSpan w:val="3"/>
            <w:vAlign w:val="center"/>
          </w:tcPr>
          <w:p w14:paraId="7D77B423" w14:textId="77777777" w:rsidR="00B075B5" w:rsidRPr="00632AE1" w:rsidRDefault="00B075B5" w:rsidP="00EC374C">
            <w:pPr>
              <w:jc w:val="right"/>
              <w:rPr>
                <w:rFonts w:cs="David"/>
                <w:sz w:val="20"/>
                <w:szCs w:val="20"/>
                <w:rtl/>
              </w:rPr>
            </w:pPr>
            <w:r>
              <w:rPr>
                <w:rFonts w:cs="David"/>
                <w:sz w:val="20"/>
                <w:szCs w:val="20"/>
              </w:rPr>
              <w:t>COMPOSITIONS FOR LINKING DNA-BINDING DOMAINS AND CLEAVAGE DOMAINS</w:t>
            </w:r>
          </w:p>
        </w:tc>
      </w:tr>
      <w:tr w:rsidR="00B075B5" w:rsidRPr="00632AE1" w14:paraId="07AC07A2" w14:textId="77777777" w:rsidTr="00EC374C">
        <w:trPr>
          <w:cantSplit/>
          <w:trHeight w:val="227"/>
          <w:jc w:val="center"/>
        </w:trPr>
        <w:tc>
          <w:tcPr>
            <w:tcW w:w="3690" w:type="dxa"/>
            <w:gridSpan w:val="3"/>
            <w:vAlign w:val="center"/>
          </w:tcPr>
          <w:p w14:paraId="53389676" w14:textId="77777777" w:rsidR="00B075B5" w:rsidRPr="00632AE1" w:rsidRDefault="00B075B5" w:rsidP="00EC374C">
            <w:pPr>
              <w:rPr>
                <w:rFonts w:cs="Guttman Hodes"/>
                <w:sz w:val="20"/>
                <w:szCs w:val="20"/>
                <w:rtl/>
              </w:rPr>
            </w:pPr>
          </w:p>
        </w:tc>
        <w:tc>
          <w:tcPr>
            <w:tcW w:w="3690" w:type="dxa"/>
            <w:gridSpan w:val="3"/>
            <w:vAlign w:val="center"/>
          </w:tcPr>
          <w:p w14:paraId="3CF1147E" w14:textId="77777777" w:rsidR="00B075B5" w:rsidRPr="00632AE1" w:rsidRDefault="00B075B5" w:rsidP="00EC374C">
            <w:pPr>
              <w:jc w:val="right"/>
              <w:rPr>
                <w:rFonts w:cs="David"/>
                <w:sz w:val="20"/>
                <w:szCs w:val="20"/>
                <w:rtl/>
              </w:rPr>
            </w:pPr>
            <w:r>
              <w:rPr>
                <w:rFonts w:cs="David"/>
                <w:sz w:val="20"/>
                <w:szCs w:val="20"/>
              </w:rPr>
              <w:t>Sangamo Therapeutics, Inc.</w:t>
            </w:r>
          </w:p>
        </w:tc>
      </w:tr>
      <w:tr w:rsidR="00B075B5" w:rsidRPr="00632AE1" w14:paraId="61FADF0E" w14:textId="77777777" w:rsidTr="00EC374C">
        <w:trPr>
          <w:cantSplit/>
          <w:trHeight w:val="227"/>
          <w:jc w:val="center"/>
        </w:trPr>
        <w:tc>
          <w:tcPr>
            <w:tcW w:w="1230" w:type="dxa"/>
            <w:vAlign w:val="center"/>
          </w:tcPr>
          <w:p w14:paraId="6DAD8DDE" w14:textId="77777777" w:rsidR="00B075B5" w:rsidRPr="00632AE1" w:rsidRDefault="00B075B5" w:rsidP="00EC374C">
            <w:pPr>
              <w:rPr>
                <w:rFonts w:cs="David"/>
                <w:sz w:val="20"/>
                <w:szCs w:val="20"/>
                <w:rtl/>
              </w:rPr>
            </w:pPr>
          </w:p>
        </w:tc>
        <w:tc>
          <w:tcPr>
            <w:tcW w:w="1230" w:type="dxa"/>
            <w:vAlign w:val="center"/>
          </w:tcPr>
          <w:p w14:paraId="36286A72" w14:textId="77777777" w:rsidR="00B075B5" w:rsidRPr="00632AE1" w:rsidRDefault="00B075B5" w:rsidP="00EC374C">
            <w:pPr>
              <w:rPr>
                <w:rFonts w:cs="David"/>
                <w:sz w:val="20"/>
                <w:szCs w:val="20"/>
                <w:rtl/>
              </w:rPr>
            </w:pPr>
          </w:p>
        </w:tc>
        <w:tc>
          <w:tcPr>
            <w:tcW w:w="1230" w:type="dxa"/>
            <w:vAlign w:val="center"/>
          </w:tcPr>
          <w:p w14:paraId="4788675D" w14:textId="77777777" w:rsidR="00B075B5" w:rsidRPr="00632AE1" w:rsidRDefault="00B075B5" w:rsidP="00EC374C">
            <w:pPr>
              <w:rPr>
                <w:rFonts w:cs="David"/>
                <w:sz w:val="20"/>
                <w:szCs w:val="20"/>
                <w:rtl/>
              </w:rPr>
            </w:pPr>
          </w:p>
        </w:tc>
        <w:tc>
          <w:tcPr>
            <w:tcW w:w="1230" w:type="dxa"/>
            <w:vAlign w:val="center"/>
          </w:tcPr>
          <w:p w14:paraId="56F22D5B" w14:textId="77777777" w:rsidR="00B075B5" w:rsidRPr="00632AE1" w:rsidRDefault="00B075B5" w:rsidP="00EC374C">
            <w:pPr>
              <w:jc w:val="right"/>
              <w:rPr>
                <w:rFonts w:cs="David"/>
                <w:sz w:val="20"/>
                <w:szCs w:val="20"/>
                <w:rtl/>
              </w:rPr>
            </w:pPr>
            <w:r>
              <w:rPr>
                <w:rFonts w:cs="David"/>
                <w:sz w:val="20"/>
                <w:szCs w:val="20"/>
              </w:rPr>
              <w:t>02/02/2016</w:t>
            </w:r>
          </w:p>
        </w:tc>
        <w:tc>
          <w:tcPr>
            <w:tcW w:w="1230" w:type="dxa"/>
            <w:vAlign w:val="center"/>
          </w:tcPr>
          <w:p w14:paraId="23C2DC58" w14:textId="77777777" w:rsidR="00B075B5" w:rsidRPr="00632AE1" w:rsidRDefault="00B075B5" w:rsidP="00EC374C">
            <w:pPr>
              <w:jc w:val="right"/>
              <w:rPr>
                <w:rFonts w:cs="David"/>
                <w:sz w:val="20"/>
                <w:szCs w:val="20"/>
                <w:rtl/>
              </w:rPr>
            </w:pPr>
            <w:r>
              <w:rPr>
                <w:rFonts w:cs="David"/>
                <w:sz w:val="20"/>
                <w:szCs w:val="20"/>
              </w:rPr>
              <w:t>62/290065</w:t>
            </w:r>
          </w:p>
        </w:tc>
        <w:tc>
          <w:tcPr>
            <w:tcW w:w="1230" w:type="dxa"/>
            <w:vAlign w:val="center"/>
          </w:tcPr>
          <w:p w14:paraId="058BDF1C"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87F5CF7" w14:textId="77777777" w:rsidTr="00EC374C">
        <w:trPr>
          <w:cantSplit/>
          <w:trHeight w:val="227"/>
          <w:jc w:val="center"/>
        </w:trPr>
        <w:tc>
          <w:tcPr>
            <w:tcW w:w="3690" w:type="dxa"/>
            <w:gridSpan w:val="3"/>
            <w:vAlign w:val="center"/>
          </w:tcPr>
          <w:p w14:paraId="704C0A87" w14:textId="77777777" w:rsidR="00B075B5" w:rsidRPr="00632AE1" w:rsidRDefault="00B075B5" w:rsidP="00EC374C">
            <w:pPr>
              <w:rPr>
                <w:rFonts w:cs="David"/>
                <w:sz w:val="20"/>
                <w:szCs w:val="20"/>
                <w:rtl/>
              </w:rPr>
            </w:pPr>
          </w:p>
        </w:tc>
        <w:tc>
          <w:tcPr>
            <w:tcW w:w="3690" w:type="dxa"/>
            <w:gridSpan w:val="3"/>
            <w:vAlign w:val="center"/>
          </w:tcPr>
          <w:p w14:paraId="303CD335" w14:textId="77777777" w:rsidR="00B075B5" w:rsidRPr="00632AE1" w:rsidRDefault="00B075B5" w:rsidP="00EC374C">
            <w:pPr>
              <w:jc w:val="right"/>
              <w:rPr>
                <w:rFonts w:cs="David"/>
                <w:sz w:val="20"/>
                <w:szCs w:val="20"/>
              </w:rPr>
            </w:pPr>
            <w:r>
              <w:rPr>
                <w:rFonts w:cs="David"/>
                <w:sz w:val="20"/>
                <w:szCs w:val="20"/>
              </w:rPr>
              <w:t>PCT/US/2016/066999</w:t>
            </w:r>
          </w:p>
        </w:tc>
      </w:tr>
      <w:tr w:rsidR="00B075B5" w:rsidRPr="00632AE1" w14:paraId="3984DCE4" w14:textId="77777777" w:rsidTr="00EC374C">
        <w:trPr>
          <w:cantSplit/>
          <w:trHeight w:val="227"/>
          <w:jc w:val="center"/>
        </w:trPr>
        <w:tc>
          <w:tcPr>
            <w:tcW w:w="3690" w:type="dxa"/>
            <w:gridSpan w:val="3"/>
            <w:vAlign w:val="center"/>
          </w:tcPr>
          <w:p w14:paraId="391E38DC" w14:textId="77777777" w:rsidR="00B075B5" w:rsidRPr="00632AE1" w:rsidRDefault="00B075B5" w:rsidP="00EC374C">
            <w:pPr>
              <w:rPr>
                <w:rFonts w:cs="David"/>
                <w:sz w:val="20"/>
                <w:szCs w:val="20"/>
                <w:rtl/>
              </w:rPr>
            </w:pPr>
          </w:p>
        </w:tc>
        <w:tc>
          <w:tcPr>
            <w:tcW w:w="3690" w:type="dxa"/>
            <w:gridSpan w:val="3"/>
            <w:vAlign w:val="center"/>
          </w:tcPr>
          <w:p w14:paraId="5778348D" w14:textId="77777777" w:rsidR="00B075B5" w:rsidRPr="00632AE1" w:rsidRDefault="00B075B5" w:rsidP="00EC374C">
            <w:pPr>
              <w:jc w:val="right"/>
              <w:rPr>
                <w:rFonts w:cs="David"/>
                <w:sz w:val="20"/>
                <w:szCs w:val="20"/>
              </w:rPr>
            </w:pPr>
            <w:r>
              <w:rPr>
                <w:rFonts w:cs="David"/>
                <w:sz w:val="20"/>
                <w:szCs w:val="20"/>
              </w:rPr>
              <w:t>WO/2017/136049</w:t>
            </w:r>
          </w:p>
        </w:tc>
      </w:tr>
      <w:tr w:rsidR="00B075B5" w:rsidRPr="00632AE1" w14:paraId="56CC819B" w14:textId="77777777" w:rsidTr="00EC374C">
        <w:trPr>
          <w:cantSplit/>
          <w:trHeight w:val="227"/>
          <w:jc w:val="center"/>
        </w:trPr>
        <w:tc>
          <w:tcPr>
            <w:tcW w:w="7380" w:type="dxa"/>
            <w:gridSpan w:val="6"/>
            <w:tcBorders>
              <w:bottom w:val="single" w:sz="4" w:space="0" w:color="auto"/>
            </w:tcBorders>
            <w:vAlign w:val="center"/>
          </w:tcPr>
          <w:p w14:paraId="391ADE3C" w14:textId="77777777" w:rsidR="00B075B5" w:rsidRPr="00632AE1" w:rsidRDefault="00B075B5" w:rsidP="00EC374C">
            <w:pPr>
              <w:rPr>
                <w:rFonts w:cs="David"/>
                <w:sz w:val="20"/>
                <w:szCs w:val="20"/>
              </w:rPr>
            </w:pPr>
          </w:p>
        </w:tc>
      </w:tr>
    </w:tbl>
    <w:p w14:paraId="7E95010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672A6BC" w14:textId="77777777" w:rsidTr="00EC374C">
        <w:trPr>
          <w:cantSplit/>
          <w:trHeight w:val="443"/>
          <w:jc w:val="center"/>
        </w:trPr>
        <w:tc>
          <w:tcPr>
            <w:tcW w:w="2460" w:type="dxa"/>
            <w:gridSpan w:val="2"/>
            <w:vAlign w:val="center"/>
          </w:tcPr>
          <w:p w14:paraId="3555750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2A78A2AF" w14:textId="77777777" w:rsidR="00B075B5" w:rsidRPr="00B075B5" w:rsidRDefault="000863EF" w:rsidP="00EC374C">
            <w:pPr>
              <w:jc w:val="center"/>
              <w:rPr>
                <w:rFonts w:cs="Guttman Hodes"/>
                <w:b/>
                <w:bCs/>
                <w:color w:val="0000FF"/>
                <w:sz w:val="20"/>
                <w:szCs w:val="20"/>
                <w:u w:val="single"/>
                <w:rtl/>
              </w:rPr>
            </w:pPr>
            <w:hyperlink r:id="rId505" w:history="1">
              <w:r w:rsidR="00B075B5">
                <w:rPr>
                  <w:rFonts w:cs="Guttman Hodes"/>
                  <w:b/>
                  <w:bCs/>
                  <w:color w:val="0000FF"/>
                  <w:sz w:val="20"/>
                  <w:szCs w:val="20"/>
                  <w:u w:val="single"/>
                  <w:rtl/>
                </w:rPr>
                <w:t>277127</w:t>
              </w:r>
            </w:hyperlink>
          </w:p>
        </w:tc>
        <w:tc>
          <w:tcPr>
            <w:tcW w:w="2460" w:type="dxa"/>
            <w:gridSpan w:val="2"/>
            <w:vAlign w:val="center"/>
          </w:tcPr>
          <w:p w14:paraId="7105CC11"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03A0D2EE" w14:textId="77777777" w:rsidTr="00EC374C">
        <w:trPr>
          <w:cantSplit/>
          <w:trHeight w:val="227"/>
          <w:jc w:val="center"/>
        </w:trPr>
        <w:tc>
          <w:tcPr>
            <w:tcW w:w="3690" w:type="dxa"/>
            <w:gridSpan w:val="3"/>
            <w:vAlign w:val="center"/>
          </w:tcPr>
          <w:p w14:paraId="777325D4" w14:textId="77777777" w:rsidR="00B075B5" w:rsidRPr="00632AE1" w:rsidRDefault="00B075B5" w:rsidP="00EC374C">
            <w:pPr>
              <w:rPr>
                <w:rFonts w:cs="Guttman Hodes"/>
                <w:sz w:val="20"/>
                <w:szCs w:val="20"/>
                <w:rtl/>
              </w:rPr>
            </w:pPr>
            <w:r>
              <w:rPr>
                <w:rFonts w:cs="Guttman Hodes"/>
                <w:sz w:val="20"/>
                <w:szCs w:val="20"/>
                <w:rtl/>
              </w:rPr>
              <w:t>שימוש במעקב</w:t>
            </w:r>
            <w:r>
              <w:rPr>
                <w:rFonts w:cs="Guttman Hodes"/>
                <w:sz w:val="20"/>
                <w:szCs w:val="20"/>
              </w:rPr>
              <w:t>PCSK9</w:t>
            </w:r>
            <w:r>
              <w:rPr>
                <w:rFonts w:cs="Guttman Hodes"/>
                <w:sz w:val="20"/>
                <w:szCs w:val="20"/>
                <w:rtl/>
              </w:rPr>
              <w:t xml:space="preserve">  להורדת סיכון קרדיו-וסקולרי</w:t>
            </w:r>
          </w:p>
        </w:tc>
        <w:tc>
          <w:tcPr>
            <w:tcW w:w="3690" w:type="dxa"/>
            <w:gridSpan w:val="3"/>
            <w:vAlign w:val="center"/>
          </w:tcPr>
          <w:p w14:paraId="177F2450" w14:textId="77777777" w:rsidR="00B075B5" w:rsidRPr="00632AE1" w:rsidRDefault="00B075B5" w:rsidP="00EC374C">
            <w:pPr>
              <w:jc w:val="right"/>
              <w:rPr>
                <w:rFonts w:cs="David"/>
                <w:sz w:val="20"/>
                <w:szCs w:val="20"/>
                <w:rtl/>
              </w:rPr>
            </w:pPr>
            <w:r>
              <w:rPr>
                <w:rFonts w:cs="David"/>
                <w:sz w:val="20"/>
                <w:szCs w:val="20"/>
              </w:rPr>
              <w:t>USE OF PCSK9 INHIBITOR FOR REDUCING CARDIOVASCULAR RISK</w:t>
            </w:r>
          </w:p>
        </w:tc>
      </w:tr>
      <w:tr w:rsidR="00B075B5" w:rsidRPr="00632AE1" w14:paraId="70D70939" w14:textId="77777777" w:rsidTr="00EC374C">
        <w:trPr>
          <w:cantSplit/>
          <w:trHeight w:val="227"/>
          <w:jc w:val="center"/>
        </w:trPr>
        <w:tc>
          <w:tcPr>
            <w:tcW w:w="3690" w:type="dxa"/>
            <w:gridSpan w:val="3"/>
            <w:vAlign w:val="center"/>
          </w:tcPr>
          <w:p w14:paraId="4BC89AF9" w14:textId="77777777" w:rsidR="00B075B5" w:rsidRPr="00632AE1" w:rsidRDefault="00B075B5" w:rsidP="00EC374C">
            <w:pPr>
              <w:rPr>
                <w:rFonts w:cs="Guttman Hodes"/>
                <w:sz w:val="20"/>
                <w:szCs w:val="20"/>
                <w:rtl/>
              </w:rPr>
            </w:pPr>
          </w:p>
        </w:tc>
        <w:tc>
          <w:tcPr>
            <w:tcW w:w="3690" w:type="dxa"/>
            <w:gridSpan w:val="3"/>
            <w:vAlign w:val="center"/>
          </w:tcPr>
          <w:p w14:paraId="69EE2A3B" w14:textId="77777777" w:rsidR="00B075B5" w:rsidRPr="00632AE1" w:rsidRDefault="00B075B5" w:rsidP="00EC374C">
            <w:pPr>
              <w:jc w:val="right"/>
              <w:rPr>
                <w:rFonts w:cs="David"/>
                <w:sz w:val="20"/>
                <w:szCs w:val="20"/>
                <w:rtl/>
              </w:rPr>
            </w:pPr>
            <w:r>
              <w:rPr>
                <w:rFonts w:cs="David"/>
                <w:sz w:val="20"/>
                <w:szCs w:val="20"/>
              </w:rPr>
              <w:t>SANOFI BIOTECHNOLOGY</w:t>
            </w:r>
          </w:p>
        </w:tc>
      </w:tr>
      <w:tr w:rsidR="00B075B5" w:rsidRPr="00632AE1" w14:paraId="7AFBE985" w14:textId="77777777" w:rsidTr="00EC374C">
        <w:trPr>
          <w:cantSplit/>
          <w:trHeight w:val="227"/>
          <w:jc w:val="center"/>
        </w:trPr>
        <w:tc>
          <w:tcPr>
            <w:tcW w:w="1230" w:type="dxa"/>
            <w:vAlign w:val="center"/>
          </w:tcPr>
          <w:p w14:paraId="0489D037" w14:textId="77777777" w:rsidR="00B075B5" w:rsidRPr="00632AE1" w:rsidRDefault="00B075B5" w:rsidP="00EC374C">
            <w:pPr>
              <w:rPr>
                <w:rFonts w:cs="David"/>
                <w:sz w:val="20"/>
                <w:szCs w:val="20"/>
                <w:rtl/>
              </w:rPr>
            </w:pPr>
          </w:p>
        </w:tc>
        <w:tc>
          <w:tcPr>
            <w:tcW w:w="1230" w:type="dxa"/>
            <w:vAlign w:val="center"/>
          </w:tcPr>
          <w:p w14:paraId="36056EE0" w14:textId="77777777" w:rsidR="00B075B5" w:rsidRPr="00632AE1" w:rsidRDefault="00B075B5" w:rsidP="00EC374C">
            <w:pPr>
              <w:rPr>
                <w:rFonts w:cs="David"/>
                <w:sz w:val="20"/>
                <w:szCs w:val="20"/>
                <w:rtl/>
              </w:rPr>
            </w:pPr>
          </w:p>
        </w:tc>
        <w:tc>
          <w:tcPr>
            <w:tcW w:w="1230" w:type="dxa"/>
            <w:vAlign w:val="center"/>
          </w:tcPr>
          <w:p w14:paraId="097B5741" w14:textId="77777777" w:rsidR="00B075B5" w:rsidRPr="00632AE1" w:rsidRDefault="00B075B5" w:rsidP="00EC374C">
            <w:pPr>
              <w:rPr>
                <w:rFonts w:cs="David"/>
                <w:sz w:val="20"/>
                <w:szCs w:val="20"/>
                <w:rtl/>
              </w:rPr>
            </w:pPr>
          </w:p>
        </w:tc>
        <w:tc>
          <w:tcPr>
            <w:tcW w:w="1230" w:type="dxa"/>
            <w:vAlign w:val="center"/>
          </w:tcPr>
          <w:p w14:paraId="5BCEFDDA"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2EED789A" w14:textId="77777777" w:rsidR="00B075B5" w:rsidRPr="00632AE1" w:rsidRDefault="00B075B5" w:rsidP="00EC374C">
            <w:pPr>
              <w:jc w:val="right"/>
              <w:rPr>
                <w:rFonts w:cs="David"/>
                <w:sz w:val="20"/>
                <w:szCs w:val="20"/>
                <w:rtl/>
              </w:rPr>
            </w:pPr>
            <w:r>
              <w:rPr>
                <w:rFonts w:cs="David"/>
                <w:sz w:val="20"/>
                <w:szCs w:val="20"/>
              </w:rPr>
              <w:t>62/639,407</w:t>
            </w:r>
          </w:p>
        </w:tc>
        <w:tc>
          <w:tcPr>
            <w:tcW w:w="1230" w:type="dxa"/>
            <w:vAlign w:val="center"/>
          </w:tcPr>
          <w:p w14:paraId="67386EB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BFB4902" w14:textId="77777777" w:rsidTr="00EC374C">
        <w:trPr>
          <w:cantSplit/>
          <w:trHeight w:val="227"/>
          <w:jc w:val="center"/>
        </w:trPr>
        <w:tc>
          <w:tcPr>
            <w:tcW w:w="1230" w:type="dxa"/>
            <w:vAlign w:val="center"/>
          </w:tcPr>
          <w:p w14:paraId="2D3A965E" w14:textId="77777777" w:rsidR="00B075B5" w:rsidRPr="00632AE1" w:rsidRDefault="00B075B5" w:rsidP="00EC374C">
            <w:pPr>
              <w:rPr>
                <w:rFonts w:cs="David"/>
                <w:sz w:val="20"/>
                <w:szCs w:val="20"/>
                <w:rtl/>
              </w:rPr>
            </w:pPr>
          </w:p>
        </w:tc>
        <w:tc>
          <w:tcPr>
            <w:tcW w:w="1230" w:type="dxa"/>
            <w:vAlign w:val="center"/>
          </w:tcPr>
          <w:p w14:paraId="3BA76226" w14:textId="77777777" w:rsidR="00B075B5" w:rsidRPr="00632AE1" w:rsidRDefault="00B075B5" w:rsidP="00EC374C">
            <w:pPr>
              <w:rPr>
                <w:rFonts w:cs="David"/>
                <w:sz w:val="20"/>
                <w:szCs w:val="20"/>
                <w:rtl/>
              </w:rPr>
            </w:pPr>
          </w:p>
        </w:tc>
        <w:tc>
          <w:tcPr>
            <w:tcW w:w="1230" w:type="dxa"/>
            <w:vAlign w:val="center"/>
          </w:tcPr>
          <w:p w14:paraId="1F6D2905" w14:textId="77777777" w:rsidR="00B075B5" w:rsidRPr="00632AE1" w:rsidRDefault="00B075B5" w:rsidP="00EC374C">
            <w:pPr>
              <w:rPr>
                <w:rFonts w:cs="David"/>
                <w:sz w:val="20"/>
                <w:szCs w:val="20"/>
                <w:rtl/>
              </w:rPr>
            </w:pPr>
          </w:p>
        </w:tc>
        <w:tc>
          <w:tcPr>
            <w:tcW w:w="1230" w:type="dxa"/>
            <w:vAlign w:val="center"/>
          </w:tcPr>
          <w:p w14:paraId="39CB56CB" w14:textId="77777777" w:rsidR="00B075B5" w:rsidRDefault="00B075B5" w:rsidP="00EC374C">
            <w:pPr>
              <w:jc w:val="right"/>
              <w:rPr>
                <w:rFonts w:cs="David"/>
                <w:sz w:val="20"/>
                <w:szCs w:val="20"/>
              </w:rPr>
            </w:pPr>
            <w:r>
              <w:rPr>
                <w:rFonts w:cs="David"/>
                <w:sz w:val="20"/>
                <w:szCs w:val="20"/>
                <w:rtl/>
              </w:rPr>
              <w:t>08/03/2018</w:t>
            </w:r>
          </w:p>
        </w:tc>
        <w:tc>
          <w:tcPr>
            <w:tcW w:w="1230" w:type="dxa"/>
            <w:vAlign w:val="center"/>
          </w:tcPr>
          <w:p w14:paraId="48CD8981" w14:textId="77777777" w:rsidR="00B075B5" w:rsidRDefault="00B075B5" w:rsidP="00EC374C">
            <w:pPr>
              <w:jc w:val="right"/>
              <w:rPr>
                <w:rFonts w:cs="David"/>
                <w:sz w:val="20"/>
                <w:szCs w:val="20"/>
              </w:rPr>
            </w:pPr>
            <w:r>
              <w:rPr>
                <w:rFonts w:cs="David"/>
                <w:sz w:val="20"/>
                <w:szCs w:val="20"/>
                <w:rtl/>
              </w:rPr>
              <w:t>62/640,361</w:t>
            </w:r>
          </w:p>
        </w:tc>
        <w:tc>
          <w:tcPr>
            <w:tcW w:w="1230" w:type="dxa"/>
            <w:vAlign w:val="center"/>
          </w:tcPr>
          <w:p w14:paraId="1020F8F3" w14:textId="77777777" w:rsidR="00B075B5" w:rsidRDefault="00B075B5" w:rsidP="00EC374C">
            <w:pPr>
              <w:jc w:val="right"/>
              <w:rPr>
                <w:rFonts w:cs="David"/>
                <w:sz w:val="20"/>
                <w:szCs w:val="20"/>
              </w:rPr>
            </w:pPr>
            <w:r>
              <w:rPr>
                <w:rFonts w:cs="David"/>
                <w:sz w:val="20"/>
                <w:szCs w:val="20"/>
              </w:rPr>
              <w:t>US</w:t>
            </w:r>
          </w:p>
        </w:tc>
      </w:tr>
      <w:tr w:rsidR="00B075B5" w:rsidRPr="00632AE1" w14:paraId="0F5EBE7B" w14:textId="77777777" w:rsidTr="00EC374C">
        <w:trPr>
          <w:cantSplit/>
          <w:trHeight w:val="227"/>
          <w:jc w:val="center"/>
        </w:trPr>
        <w:tc>
          <w:tcPr>
            <w:tcW w:w="1230" w:type="dxa"/>
            <w:vAlign w:val="center"/>
          </w:tcPr>
          <w:p w14:paraId="522CBD8C" w14:textId="77777777" w:rsidR="00B075B5" w:rsidRPr="00632AE1" w:rsidRDefault="00B075B5" w:rsidP="00EC374C">
            <w:pPr>
              <w:rPr>
                <w:rFonts w:cs="David"/>
                <w:sz w:val="20"/>
                <w:szCs w:val="20"/>
                <w:rtl/>
              </w:rPr>
            </w:pPr>
          </w:p>
        </w:tc>
        <w:tc>
          <w:tcPr>
            <w:tcW w:w="1230" w:type="dxa"/>
            <w:vAlign w:val="center"/>
          </w:tcPr>
          <w:p w14:paraId="19708C50" w14:textId="77777777" w:rsidR="00B075B5" w:rsidRPr="00632AE1" w:rsidRDefault="00B075B5" w:rsidP="00EC374C">
            <w:pPr>
              <w:rPr>
                <w:rFonts w:cs="David"/>
                <w:sz w:val="20"/>
                <w:szCs w:val="20"/>
                <w:rtl/>
              </w:rPr>
            </w:pPr>
          </w:p>
        </w:tc>
        <w:tc>
          <w:tcPr>
            <w:tcW w:w="1230" w:type="dxa"/>
            <w:vAlign w:val="center"/>
          </w:tcPr>
          <w:p w14:paraId="0DC3947C" w14:textId="77777777" w:rsidR="00B075B5" w:rsidRPr="00632AE1" w:rsidRDefault="00B075B5" w:rsidP="00EC374C">
            <w:pPr>
              <w:rPr>
                <w:rFonts w:cs="David"/>
                <w:sz w:val="20"/>
                <w:szCs w:val="20"/>
                <w:rtl/>
              </w:rPr>
            </w:pPr>
          </w:p>
        </w:tc>
        <w:tc>
          <w:tcPr>
            <w:tcW w:w="1230" w:type="dxa"/>
            <w:vAlign w:val="center"/>
          </w:tcPr>
          <w:p w14:paraId="23240E19" w14:textId="77777777" w:rsidR="00B075B5" w:rsidRDefault="00B075B5" w:rsidP="00EC374C">
            <w:pPr>
              <w:jc w:val="right"/>
              <w:rPr>
                <w:rFonts w:cs="David"/>
                <w:sz w:val="20"/>
                <w:szCs w:val="20"/>
                <w:rtl/>
              </w:rPr>
            </w:pPr>
            <w:r>
              <w:rPr>
                <w:rFonts w:cs="David"/>
                <w:sz w:val="20"/>
                <w:szCs w:val="20"/>
                <w:rtl/>
              </w:rPr>
              <w:t>09/03/2018</w:t>
            </w:r>
          </w:p>
        </w:tc>
        <w:tc>
          <w:tcPr>
            <w:tcW w:w="1230" w:type="dxa"/>
            <w:vAlign w:val="center"/>
          </w:tcPr>
          <w:p w14:paraId="393D9FA3" w14:textId="77777777" w:rsidR="00B075B5" w:rsidRDefault="00B075B5" w:rsidP="00EC374C">
            <w:pPr>
              <w:jc w:val="right"/>
              <w:rPr>
                <w:rFonts w:cs="David"/>
                <w:sz w:val="20"/>
                <w:szCs w:val="20"/>
                <w:rtl/>
              </w:rPr>
            </w:pPr>
            <w:r>
              <w:rPr>
                <w:rFonts w:cs="David"/>
                <w:sz w:val="20"/>
                <w:szCs w:val="20"/>
                <w:rtl/>
              </w:rPr>
              <w:t>62/641,082</w:t>
            </w:r>
          </w:p>
        </w:tc>
        <w:tc>
          <w:tcPr>
            <w:tcW w:w="1230" w:type="dxa"/>
            <w:vAlign w:val="center"/>
          </w:tcPr>
          <w:p w14:paraId="0C21FFCB" w14:textId="77777777" w:rsidR="00B075B5" w:rsidRDefault="00B075B5" w:rsidP="00EC374C">
            <w:pPr>
              <w:jc w:val="right"/>
              <w:rPr>
                <w:rFonts w:cs="David"/>
                <w:sz w:val="20"/>
                <w:szCs w:val="20"/>
              </w:rPr>
            </w:pPr>
            <w:r>
              <w:rPr>
                <w:rFonts w:cs="David"/>
                <w:sz w:val="20"/>
                <w:szCs w:val="20"/>
              </w:rPr>
              <w:t>US</w:t>
            </w:r>
          </w:p>
        </w:tc>
      </w:tr>
      <w:tr w:rsidR="00B075B5" w:rsidRPr="00632AE1" w14:paraId="6F15ECED" w14:textId="77777777" w:rsidTr="00EC374C">
        <w:trPr>
          <w:cantSplit/>
          <w:trHeight w:val="227"/>
          <w:jc w:val="center"/>
        </w:trPr>
        <w:tc>
          <w:tcPr>
            <w:tcW w:w="1230" w:type="dxa"/>
            <w:vAlign w:val="center"/>
          </w:tcPr>
          <w:p w14:paraId="40BE1CD8" w14:textId="77777777" w:rsidR="00B075B5" w:rsidRPr="00632AE1" w:rsidRDefault="00B075B5" w:rsidP="00EC374C">
            <w:pPr>
              <w:rPr>
                <w:rFonts w:cs="David"/>
                <w:sz w:val="20"/>
                <w:szCs w:val="20"/>
                <w:rtl/>
              </w:rPr>
            </w:pPr>
          </w:p>
        </w:tc>
        <w:tc>
          <w:tcPr>
            <w:tcW w:w="1230" w:type="dxa"/>
            <w:vAlign w:val="center"/>
          </w:tcPr>
          <w:p w14:paraId="58657218" w14:textId="77777777" w:rsidR="00B075B5" w:rsidRPr="00632AE1" w:rsidRDefault="00B075B5" w:rsidP="00EC374C">
            <w:pPr>
              <w:rPr>
                <w:rFonts w:cs="David"/>
                <w:sz w:val="20"/>
                <w:szCs w:val="20"/>
                <w:rtl/>
              </w:rPr>
            </w:pPr>
          </w:p>
        </w:tc>
        <w:tc>
          <w:tcPr>
            <w:tcW w:w="1230" w:type="dxa"/>
            <w:vAlign w:val="center"/>
          </w:tcPr>
          <w:p w14:paraId="46D6E493" w14:textId="77777777" w:rsidR="00B075B5" w:rsidRPr="00632AE1" w:rsidRDefault="00B075B5" w:rsidP="00EC374C">
            <w:pPr>
              <w:rPr>
                <w:rFonts w:cs="David"/>
                <w:sz w:val="20"/>
                <w:szCs w:val="20"/>
                <w:rtl/>
              </w:rPr>
            </w:pPr>
          </w:p>
        </w:tc>
        <w:tc>
          <w:tcPr>
            <w:tcW w:w="1230" w:type="dxa"/>
            <w:vAlign w:val="center"/>
          </w:tcPr>
          <w:p w14:paraId="3D0BBDC9" w14:textId="77777777" w:rsidR="00B075B5" w:rsidRDefault="00B075B5" w:rsidP="00EC374C">
            <w:pPr>
              <w:jc w:val="right"/>
              <w:rPr>
                <w:rFonts w:cs="David"/>
                <w:sz w:val="20"/>
                <w:szCs w:val="20"/>
                <w:rtl/>
              </w:rPr>
            </w:pPr>
            <w:r>
              <w:rPr>
                <w:rFonts w:cs="David"/>
                <w:sz w:val="20"/>
                <w:szCs w:val="20"/>
                <w:rtl/>
              </w:rPr>
              <w:t>12/03/2018</w:t>
            </w:r>
          </w:p>
        </w:tc>
        <w:tc>
          <w:tcPr>
            <w:tcW w:w="1230" w:type="dxa"/>
            <w:vAlign w:val="center"/>
          </w:tcPr>
          <w:p w14:paraId="067C8E75" w14:textId="77777777" w:rsidR="00B075B5" w:rsidRDefault="00B075B5" w:rsidP="00EC374C">
            <w:pPr>
              <w:jc w:val="right"/>
              <w:rPr>
                <w:rFonts w:cs="David"/>
                <w:sz w:val="20"/>
                <w:szCs w:val="20"/>
                <w:rtl/>
              </w:rPr>
            </w:pPr>
            <w:r>
              <w:rPr>
                <w:rFonts w:cs="David"/>
                <w:sz w:val="20"/>
                <w:szCs w:val="20"/>
                <w:rtl/>
              </w:rPr>
              <w:t>62/641,918</w:t>
            </w:r>
          </w:p>
        </w:tc>
        <w:tc>
          <w:tcPr>
            <w:tcW w:w="1230" w:type="dxa"/>
            <w:vAlign w:val="center"/>
          </w:tcPr>
          <w:p w14:paraId="7371C816" w14:textId="77777777" w:rsidR="00B075B5" w:rsidRDefault="00B075B5" w:rsidP="00EC374C">
            <w:pPr>
              <w:jc w:val="right"/>
              <w:rPr>
                <w:rFonts w:cs="David"/>
                <w:sz w:val="20"/>
                <w:szCs w:val="20"/>
              </w:rPr>
            </w:pPr>
            <w:r>
              <w:rPr>
                <w:rFonts w:cs="David"/>
                <w:sz w:val="20"/>
                <w:szCs w:val="20"/>
              </w:rPr>
              <w:t>US</w:t>
            </w:r>
          </w:p>
        </w:tc>
      </w:tr>
      <w:tr w:rsidR="00B075B5" w:rsidRPr="00632AE1" w14:paraId="25B7E12F" w14:textId="77777777" w:rsidTr="00EC374C">
        <w:trPr>
          <w:cantSplit/>
          <w:trHeight w:val="227"/>
          <w:jc w:val="center"/>
        </w:trPr>
        <w:tc>
          <w:tcPr>
            <w:tcW w:w="1230" w:type="dxa"/>
            <w:vAlign w:val="center"/>
          </w:tcPr>
          <w:p w14:paraId="372F2088" w14:textId="77777777" w:rsidR="00B075B5" w:rsidRPr="00632AE1" w:rsidRDefault="00B075B5" w:rsidP="00EC374C">
            <w:pPr>
              <w:rPr>
                <w:rFonts w:cs="David"/>
                <w:sz w:val="20"/>
                <w:szCs w:val="20"/>
                <w:rtl/>
              </w:rPr>
            </w:pPr>
          </w:p>
        </w:tc>
        <w:tc>
          <w:tcPr>
            <w:tcW w:w="1230" w:type="dxa"/>
            <w:vAlign w:val="center"/>
          </w:tcPr>
          <w:p w14:paraId="25FFD28E" w14:textId="77777777" w:rsidR="00B075B5" w:rsidRPr="00632AE1" w:rsidRDefault="00B075B5" w:rsidP="00EC374C">
            <w:pPr>
              <w:rPr>
                <w:rFonts w:cs="David"/>
                <w:sz w:val="20"/>
                <w:szCs w:val="20"/>
                <w:rtl/>
              </w:rPr>
            </w:pPr>
          </w:p>
        </w:tc>
        <w:tc>
          <w:tcPr>
            <w:tcW w:w="1230" w:type="dxa"/>
            <w:vAlign w:val="center"/>
          </w:tcPr>
          <w:p w14:paraId="623D608F" w14:textId="77777777" w:rsidR="00B075B5" w:rsidRPr="00632AE1" w:rsidRDefault="00B075B5" w:rsidP="00EC374C">
            <w:pPr>
              <w:rPr>
                <w:rFonts w:cs="David"/>
                <w:sz w:val="20"/>
                <w:szCs w:val="20"/>
                <w:rtl/>
              </w:rPr>
            </w:pPr>
          </w:p>
        </w:tc>
        <w:tc>
          <w:tcPr>
            <w:tcW w:w="1230" w:type="dxa"/>
            <w:vAlign w:val="center"/>
          </w:tcPr>
          <w:p w14:paraId="67AE3905" w14:textId="77777777" w:rsidR="00B075B5" w:rsidRDefault="00B075B5" w:rsidP="00EC374C">
            <w:pPr>
              <w:jc w:val="right"/>
              <w:rPr>
                <w:rFonts w:cs="David"/>
                <w:sz w:val="20"/>
                <w:szCs w:val="20"/>
                <w:rtl/>
              </w:rPr>
            </w:pPr>
            <w:r>
              <w:rPr>
                <w:rFonts w:cs="David"/>
                <w:sz w:val="20"/>
                <w:szCs w:val="20"/>
                <w:rtl/>
              </w:rPr>
              <w:t>13/04/2018</w:t>
            </w:r>
          </w:p>
        </w:tc>
        <w:tc>
          <w:tcPr>
            <w:tcW w:w="1230" w:type="dxa"/>
            <w:vAlign w:val="center"/>
          </w:tcPr>
          <w:p w14:paraId="21CE6450" w14:textId="77777777" w:rsidR="00B075B5" w:rsidRDefault="00B075B5" w:rsidP="00EC374C">
            <w:pPr>
              <w:jc w:val="right"/>
              <w:rPr>
                <w:rFonts w:cs="David"/>
                <w:sz w:val="20"/>
                <w:szCs w:val="20"/>
                <w:rtl/>
              </w:rPr>
            </w:pPr>
            <w:r>
              <w:rPr>
                <w:rFonts w:cs="David"/>
                <w:sz w:val="20"/>
                <w:szCs w:val="20"/>
                <w:rtl/>
              </w:rPr>
              <w:t>62/657,495</w:t>
            </w:r>
          </w:p>
        </w:tc>
        <w:tc>
          <w:tcPr>
            <w:tcW w:w="1230" w:type="dxa"/>
            <w:vAlign w:val="center"/>
          </w:tcPr>
          <w:p w14:paraId="05EB0F55" w14:textId="77777777" w:rsidR="00B075B5" w:rsidRDefault="00B075B5" w:rsidP="00EC374C">
            <w:pPr>
              <w:jc w:val="right"/>
              <w:rPr>
                <w:rFonts w:cs="David"/>
                <w:sz w:val="20"/>
                <w:szCs w:val="20"/>
              </w:rPr>
            </w:pPr>
            <w:r>
              <w:rPr>
                <w:rFonts w:cs="David"/>
                <w:sz w:val="20"/>
                <w:szCs w:val="20"/>
              </w:rPr>
              <w:t>US</w:t>
            </w:r>
          </w:p>
        </w:tc>
      </w:tr>
      <w:tr w:rsidR="00B075B5" w:rsidRPr="00632AE1" w14:paraId="70E85219" w14:textId="77777777" w:rsidTr="00EC374C">
        <w:trPr>
          <w:cantSplit/>
          <w:trHeight w:val="227"/>
          <w:jc w:val="center"/>
        </w:trPr>
        <w:tc>
          <w:tcPr>
            <w:tcW w:w="1230" w:type="dxa"/>
            <w:vAlign w:val="center"/>
          </w:tcPr>
          <w:p w14:paraId="1A468F7C" w14:textId="77777777" w:rsidR="00B075B5" w:rsidRPr="00632AE1" w:rsidRDefault="00B075B5" w:rsidP="00EC374C">
            <w:pPr>
              <w:rPr>
                <w:rFonts w:cs="David"/>
                <w:sz w:val="20"/>
                <w:szCs w:val="20"/>
                <w:rtl/>
              </w:rPr>
            </w:pPr>
          </w:p>
        </w:tc>
        <w:tc>
          <w:tcPr>
            <w:tcW w:w="1230" w:type="dxa"/>
            <w:vAlign w:val="center"/>
          </w:tcPr>
          <w:p w14:paraId="1FFB3F7F" w14:textId="77777777" w:rsidR="00B075B5" w:rsidRPr="00632AE1" w:rsidRDefault="00B075B5" w:rsidP="00EC374C">
            <w:pPr>
              <w:rPr>
                <w:rFonts w:cs="David"/>
                <w:sz w:val="20"/>
                <w:szCs w:val="20"/>
                <w:rtl/>
              </w:rPr>
            </w:pPr>
          </w:p>
        </w:tc>
        <w:tc>
          <w:tcPr>
            <w:tcW w:w="1230" w:type="dxa"/>
            <w:vAlign w:val="center"/>
          </w:tcPr>
          <w:p w14:paraId="04BFAE80" w14:textId="77777777" w:rsidR="00B075B5" w:rsidRPr="00632AE1" w:rsidRDefault="00B075B5" w:rsidP="00EC374C">
            <w:pPr>
              <w:rPr>
                <w:rFonts w:cs="David"/>
                <w:sz w:val="20"/>
                <w:szCs w:val="20"/>
                <w:rtl/>
              </w:rPr>
            </w:pPr>
          </w:p>
        </w:tc>
        <w:tc>
          <w:tcPr>
            <w:tcW w:w="1230" w:type="dxa"/>
            <w:vAlign w:val="center"/>
          </w:tcPr>
          <w:p w14:paraId="4896234A" w14:textId="77777777" w:rsidR="00B075B5" w:rsidRDefault="00B075B5" w:rsidP="00EC374C">
            <w:pPr>
              <w:jc w:val="right"/>
              <w:rPr>
                <w:rFonts w:cs="David"/>
                <w:sz w:val="20"/>
                <w:szCs w:val="20"/>
                <w:rtl/>
              </w:rPr>
            </w:pPr>
            <w:r>
              <w:rPr>
                <w:rFonts w:cs="David"/>
                <w:sz w:val="20"/>
                <w:szCs w:val="20"/>
                <w:rtl/>
              </w:rPr>
              <w:t>12/06/2018</w:t>
            </w:r>
          </w:p>
        </w:tc>
        <w:tc>
          <w:tcPr>
            <w:tcW w:w="1230" w:type="dxa"/>
            <w:vAlign w:val="center"/>
          </w:tcPr>
          <w:p w14:paraId="42D4AFF7" w14:textId="77777777" w:rsidR="00B075B5" w:rsidRDefault="00B075B5" w:rsidP="00EC374C">
            <w:pPr>
              <w:jc w:val="right"/>
              <w:rPr>
                <w:rFonts w:cs="David"/>
                <w:sz w:val="20"/>
                <w:szCs w:val="20"/>
                <w:rtl/>
              </w:rPr>
            </w:pPr>
            <w:r>
              <w:rPr>
                <w:rFonts w:cs="David"/>
                <w:sz w:val="20"/>
                <w:szCs w:val="20"/>
                <w:rtl/>
              </w:rPr>
              <w:t>62/683,695</w:t>
            </w:r>
          </w:p>
        </w:tc>
        <w:tc>
          <w:tcPr>
            <w:tcW w:w="1230" w:type="dxa"/>
            <w:vAlign w:val="center"/>
          </w:tcPr>
          <w:p w14:paraId="746F67A6" w14:textId="77777777" w:rsidR="00B075B5" w:rsidRDefault="00B075B5" w:rsidP="00EC374C">
            <w:pPr>
              <w:jc w:val="right"/>
              <w:rPr>
                <w:rFonts w:cs="David"/>
                <w:sz w:val="20"/>
                <w:szCs w:val="20"/>
              </w:rPr>
            </w:pPr>
            <w:r>
              <w:rPr>
                <w:rFonts w:cs="David"/>
                <w:sz w:val="20"/>
                <w:szCs w:val="20"/>
              </w:rPr>
              <w:t>US</w:t>
            </w:r>
          </w:p>
        </w:tc>
      </w:tr>
      <w:tr w:rsidR="00B075B5" w:rsidRPr="00632AE1" w14:paraId="7029F15C" w14:textId="77777777" w:rsidTr="00EC374C">
        <w:trPr>
          <w:cantSplit/>
          <w:trHeight w:val="227"/>
          <w:jc w:val="center"/>
        </w:trPr>
        <w:tc>
          <w:tcPr>
            <w:tcW w:w="1230" w:type="dxa"/>
            <w:vAlign w:val="center"/>
          </w:tcPr>
          <w:p w14:paraId="1BA28098" w14:textId="77777777" w:rsidR="00B075B5" w:rsidRPr="00632AE1" w:rsidRDefault="00B075B5" w:rsidP="00EC374C">
            <w:pPr>
              <w:rPr>
                <w:rFonts w:cs="David"/>
                <w:sz w:val="20"/>
                <w:szCs w:val="20"/>
                <w:rtl/>
              </w:rPr>
            </w:pPr>
          </w:p>
        </w:tc>
        <w:tc>
          <w:tcPr>
            <w:tcW w:w="1230" w:type="dxa"/>
            <w:vAlign w:val="center"/>
          </w:tcPr>
          <w:p w14:paraId="442C1645" w14:textId="77777777" w:rsidR="00B075B5" w:rsidRPr="00632AE1" w:rsidRDefault="00B075B5" w:rsidP="00EC374C">
            <w:pPr>
              <w:rPr>
                <w:rFonts w:cs="David"/>
                <w:sz w:val="20"/>
                <w:szCs w:val="20"/>
                <w:rtl/>
              </w:rPr>
            </w:pPr>
          </w:p>
        </w:tc>
        <w:tc>
          <w:tcPr>
            <w:tcW w:w="1230" w:type="dxa"/>
            <w:vAlign w:val="center"/>
          </w:tcPr>
          <w:p w14:paraId="6A5F20BE" w14:textId="77777777" w:rsidR="00B075B5" w:rsidRPr="00632AE1" w:rsidRDefault="00B075B5" w:rsidP="00EC374C">
            <w:pPr>
              <w:rPr>
                <w:rFonts w:cs="David"/>
                <w:sz w:val="20"/>
                <w:szCs w:val="20"/>
                <w:rtl/>
              </w:rPr>
            </w:pPr>
          </w:p>
        </w:tc>
        <w:tc>
          <w:tcPr>
            <w:tcW w:w="1230" w:type="dxa"/>
            <w:vAlign w:val="center"/>
          </w:tcPr>
          <w:p w14:paraId="5E780465" w14:textId="77777777" w:rsidR="00B075B5" w:rsidRDefault="00B075B5" w:rsidP="00EC374C">
            <w:pPr>
              <w:jc w:val="right"/>
              <w:rPr>
                <w:rFonts w:cs="David"/>
                <w:sz w:val="20"/>
                <w:szCs w:val="20"/>
                <w:rtl/>
              </w:rPr>
            </w:pPr>
            <w:r>
              <w:rPr>
                <w:rFonts w:cs="David"/>
                <w:sz w:val="20"/>
                <w:szCs w:val="20"/>
                <w:rtl/>
              </w:rPr>
              <w:t>22/06/2018</w:t>
            </w:r>
          </w:p>
        </w:tc>
        <w:tc>
          <w:tcPr>
            <w:tcW w:w="1230" w:type="dxa"/>
            <w:vAlign w:val="center"/>
          </w:tcPr>
          <w:p w14:paraId="3D4D7BB2" w14:textId="77777777" w:rsidR="00B075B5" w:rsidRDefault="00B075B5" w:rsidP="00EC374C">
            <w:pPr>
              <w:jc w:val="right"/>
              <w:rPr>
                <w:rFonts w:cs="David"/>
                <w:sz w:val="20"/>
                <w:szCs w:val="20"/>
                <w:rtl/>
              </w:rPr>
            </w:pPr>
            <w:r>
              <w:rPr>
                <w:rFonts w:cs="David"/>
                <w:sz w:val="20"/>
                <w:szCs w:val="20"/>
                <w:rtl/>
              </w:rPr>
              <w:t>62/688,622</w:t>
            </w:r>
          </w:p>
        </w:tc>
        <w:tc>
          <w:tcPr>
            <w:tcW w:w="1230" w:type="dxa"/>
            <w:vAlign w:val="center"/>
          </w:tcPr>
          <w:p w14:paraId="608F2FCF" w14:textId="77777777" w:rsidR="00B075B5" w:rsidRDefault="00B075B5" w:rsidP="00EC374C">
            <w:pPr>
              <w:jc w:val="right"/>
              <w:rPr>
                <w:rFonts w:cs="David"/>
                <w:sz w:val="20"/>
                <w:szCs w:val="20"/>
              </w:rPr>
            </w:pPr>
            <w:r>
              <w:rPr>
                <w:rFonts w:cs="David"/>
                <w:sz w:val="20"/>
                <w:szCs w:val="20"/>
              </w:rPr>
              <w:t>US</w:t>
            </w:r>
          </w:p>
        </w:tc>
      </w:tr>
      <w:tr w:rsidR="00B075B5" w:rsidRPr="00632AE1" w14:paraId="42F10C91" w14:textId="77777777" w:rsidTr="00EC374C">
        <w:trPr>
          <w:cantSplit/>
          <w:trHeight w:val="227"/>
          <w:jc w:val="center"/>
        </w:trPr>
        <w:tc>
          <w:tcPr>
            <w:tcW w:w="1230" w:type="dxa"/>
            <w:vAlign w:val="center"/>
          </w:tcPr>
          <w:p w14:paraId="141D5C79" w14:textId="77777777" w:rsidR="00B075B5" w:rsidRPr="00632AE1" w:rsidRDefault="00B075B5" w:rsidP="00EC374C">
            <w:pPr>
              <w:rPr>
                <w:rFonts w:cs="David"/>
                <w:sz w:val="20"/>
                <w:szCs w:val="20"/>
                <w:rtl/>
              </w:rPr>
            </w:pPr>
          </w:p>
        </w:tc>
        <w:tc>
          <w:tcPr>
            <w:tcW w:w="1230" w:type="dxa"/>
            <w:vAlign w:val="center"/>
          </w:tcPr>
          <w:p w14:paraId="45713FC9" w14:textId="77777777" w:rsidR="00B075B5" w:rsidRPr="00632AE1" w:rsidRDefault="00B075B5" w:rsidP="00EC374C">
            <w:pPr>
              <w:rPr>
                <w:rFonts w:cs="David"/>
                <w:sz w:val="20"/>
                <w:szCs w:val="20"/>
                <w:rtl/>
              </w:rPr>
            </w:pPr>
          </w:p>
        </w:tc>
        <w:tc>
          <w:tcPr>
            <w:tcW w:w="1230" w:type="dxa"/>
            <w:vAlign w:val="center"/>
          </w:tcPr>
          <w:p w14:paraId="24A8D3D8" w14:textId="77777777" w:rsidR="00B075B5" w:rsidRPr="00632AE1" w:rsidRDefault="00B075B5" w:rsidP="00EC374C">
            <w:pPr>
              <w:rPr>
                <w:rFonts w:cs="David"/>
                <w:sz w:val="20"/>
                <w:szCs w:val="20"/>
                <w:rtl/>
              </w:rPr>
            </w:pPr>
          </w:p>
        </w:tc>
        <w:tc>
          <w:tcPr>
            <w:tcW w:w="1230" w:type="dxa"/>
            <w:vAlign w:val="center"/>
          </w:tcPr>
          <w:p w14:paraId="7BD3C66E" w14:textId="77777777" w:rsidR="00B075B5" w:rsidRDefault="00B075B5" w:rsidP="00EC374C">
            <w:pPr>
              <w:jc w:val="right"/>
              <w:rPr>
                <w:rFonts w:cs="David"/>
                <w:sz w:val="20"/>
                <w:szCs w:val="20"/>
                <w:rtl/>
              </w:rPr>
            </w:pPr>
            <w:r>
              <w:rPr>
                <w:rFonts w:cs="David"/>
                <w:sz w:val="20"/>
                <w:szCs w:val="20"/>
                <w:rtl/>
              </w:rPr>
              <w:t>10/08/2018</w:t>
            </w:r>
          </w:p>
        </w:tc>
        <w:tc>
          <w:tcPr>
            <w:tcW w:w="1230" w:type="dxa"/>
            <w:vAlign w:val="center"/>
          </w:tcPr>
          <w:p w14:paraId="06705650" w14:textId="77777777" w:rsidR="00B075B5" w:rsidRDefault="00B075B5" w:rsidP="00EC374C">
            <w:pPr>
              <w:jc w:val="right"/>
              <w:rPr>
                <w:rFonts w:cs="David"/>
                <w:sz w:val="20"/>
                <w:szCs w:val="20"/>
                <w:rtl/>
              </w:rPr>
            </w:pPr>
            <w:r>
              <w:rPr>
                <w:rFonts w:cs="David"/>
                <w:sz w:val="20"/>
                <w:szCs w:val="20"/>
                <w:rtl/>
              </w:rPr>
              <w:t>62/717,530</w:t>
            </w:r>
          </w:p>
        </w:tc>
        <w:tc>
          <w:tcPr>
            <w:tcW w:w="1230" w:type="dxa"/>
            <w:vAlign w:val="center"/>
          </w:tcPr>
          <w:p w14:paraId="1EABE15A" w14:textId="77777777" w:rsidR="00B075B5" w:rsidRDefault="00B075B5" w:rsidP="00EC374C">
            <w:pPr>
              <w:jc w:val="right"/>
              <w:rPr>
                <w:rFonts w:cs="David"/>
                <w:sz w:val="20"/>
                <w:szCs w:val="20"/>
              </w:rPr>
            </w:pPr>
            <w:r>
              <w:rPr>
                <w:rFonts w:cs="David"/>
                <w:sz w:val="20"/>
                <w:szCs w:val="20"/>
              </w:rPr>
              <w:t>US</w:t>
            </w:r>
          </w:p>
        </w:tc>
      </w:tr>
      <w:tr w:rsidR="00B075B5" w:rsidRPr="00632AE1" w14:paraId="2D8F1CAB" w14:textId="77777777" w:rsidTr="00EC374C">
        <w:trPr>
          <w:cantSplit/>
          <w:trHeight w:val="227"/>
          <w:jc w:val="center"/>
        </w:trPr>
        <w:tc>
          <w:tcPr>
            <w:tcW w:w="1230" w:type="dxa"/>
            <w:vAlign w:val="center"/>
          </w:tcPr>
          <w:p w14:paraId="347BEC78" w14:textId="77777777" w:rsidR="00B075B5" w:rsidRPr="00632AE1" w:rsidRDefault="00B075B5" w:rsidP="00EC374C">
            <w:pPr>
              <w:rPr>
                <w:rFonts w:cs="David"/>
                <w:sz w:val="20"/>
                <w:szCs w:val="20"/>
                <w:rtl/>
              </w:rPr>
            </w:pPr>
          </w:p>
        </w:tc>
        <w:tc>
          <w:tcPr>
            <w:tcW w:w="1230" w:type="dxa"/>
            <w:vAlign w:val="center"/>
          </w:tcPr>
          <w:p w14:paraId="112B909D" w14:textId="77777777" w:rsidR="00B075B5" w:rsidRPr="00632AE1" w:rsidRDefault="00B075B5" w:rsidP="00EC374C">
            <w:pPr>
              <w:rPr>
                <w:rFonts w:cs="David"/>
                <w:sz w:val="20"/>
                <w:szCs w:val="20"/>
                <w:rtl/>
              </w:rPr>
            </w:pPr>
          </w:p>
        </w:tc>
        <w:tc>
          <w:tcPr>
            <w:tcW w:w="1230" w:type="dxa"/>
            <w:vAlign w:val="center"/>
          </w:tcPr>
          <w:p w14:paraId="4F57826B" w14:textId="77777777" w:rsidR="00B075B5" w:rsidRPr="00632AE1" w:rsidRDefault="00B075B5" w:rsidP="00EC374C">
            <w:pPr>
              <w:rPr>
                <w:rFonts w:cs="David"/>
                <w:sz w:val="20"/>
                <w:szCs w:val="20"/>
                <w:rtl/>
              </w:rPr>
            </w:pPr>
          </w:p>
        </w:tc>
        <w:tc>
          <w:tcPr>
            <w:tcW w:w="1230" w:type="dxa"/>
            <w:vAlign w:val="center"/>
          </w:tcPr>
          <w:p w14:paraId="6B33233A" w14:textId="77777777" w:rsidR="00B075B5" w:rsidRDefault="00B075B5" w:rsidP="00EC374C">
            <w:pPr>
              <w:jc w:val="right"/>
              <w:rPr>
                <w:rFonts w:cs="David"/>
                <w:sz w:val="20"/>
                <w:szCs w:val="20"/>
                <w:rtl/>
              </w:rPr>
            </w:pPr>
            <w:r>
              <w:rPr>
                <w:rFonts w:cs="David"/>
                <w:sz w:val="20"/>
                <w:szCs w:val="20"/>
                <w:rtl/>
              </w:rPr>
              <w:t>25/09/2018</w:t>
            </w:r>
          </w:p>
        </w:tc>
        <w:tc>
          <w:tcPr>
            <w:tcW w:w="1230" w:type="dxa"/>
            <w:vAlign w:val="center"/>
          </w:tcPr>
          <w:p w14:paraId="23DB588A" w14:textId="77777777" w:rsidR="00B075B5" w:rsidRDefault="00B075B5" w:rsidP="00EC374C">
            <w:pPr>
              <w:jc w:val="right"/>
              <w:rPr>
                <w:rFonts w:cs="David"/>
                <w:sz w:val="20"/>
                <w:szCs w:val="20"/>
                <w:rtl/>
              </w:rPr>
            </w:pPr>
            <w:r>
              <w:rPr>
                <w:rFonts w:cs="David"/>
                <w:sz w:val="20"/>
                <w:szCs w:val="20"/>
                <w:rtl/>
              </w:rPr>
              <w:t>62/736,284</w:t>
            </w:r>
          </w:p>
        </w:tc>
        <w:tc>
          <w:tcPr>
            <w:tcW w:w="1230" w:type="dxa"/>
            <w:vAlign w:val="center"/>
          </w:tcPr>
          <w:p w14:paraId="30E07256" w14:textId="77777777" w:rsidR="00B075B5" w:rsidRDefault="00B075B5" w:rsidP="00EC374C">
            <w:pPr>
              <w:jc w:val="right"/>
              <w:rPr>
                <w:rFonts w:cs="David"/>
                <w:sz w:val="20"/>
                <w:szCs w:val="20"/>
              </w:rPr>
            </w:pPr>
            <w:r>
              <w:rPr>
                <w:rFonts w:cs="David"/>
                <w:sz w:val="20"/>
                <w:szCs w:val="20"/>
              </w:rPr>
              <w:t>US</w:t>
            </w:r>
          </w:p>
        </w:tc>
      </w:tr>
      <w:tr w:rsidR="00B075B5" w:rsidRPr="00632AE1" w14:paraId="5B4DB2E9" w14:textId="77777777" w:rsidTr="00EC374C">
        <w:trPr>
          <w:cantSplit/>
          <w:trHeight w:val="227"/>
          <w:jc w:val="center"/>
        </w:trPr>
        <w:tc>
          <w:tcPr>
            <w:tcW w:w="1230" w:type="dxa"/>
            <w:vAlign w:val="center"/>
          </w:tcPr>
          <w:p w14:paraId="664B9446" w14:textId="77777777" w:rsidR="00B075B5" w:rsidRPr="00632AE1" w:rsidRDefault="00B075B5" w:rsidP="00EC374C">
            <w:pPr>
              <w:rPr>
                <w:rFonts w:cs="David"/>
                <w:sz w:val="20"/>
                <w:szCs w:val="20"/>
                <w:rtl/>
              </w:rPr>
            </w:pPr>
          </w:p>
        </w:tc>
        <w:tc>
          <w:tcPr>
            <w:tcW w:w="1230" w:type="dxa"/>
            <w:vAlign w:val="center"/>
          </w:tcPr>
          <w:p w14:paraId="7C843E8E" w14:textId="77777777" w:rsidR="00B075B5" w:rsidRPr="00632AE1" w:rsidRDefault="00B075B5" w:rsidP="00EC374C">
            <w:pPr>
              <w:rPr>
                <w:rFonts w:cs="David"/>
                <w:sz w:val="20"/>
                <w:szCs w:val="20"/>
                <w:rtl/>
              </w:rPr>
            </w:pPr>
          </w:p>
        </w:tc>
        <w:tc>
          <w:tcPr>
            <w:tcW w:w="1230" w:type="dxa"/>
            <w:vAlign w:val="center"/>
          </w:tcPr>
          <w:p w14:paraId="7860DAD3" w14:textId="77777777" w:rsidR="00B075B5" w:rsidRPr="00632AE1" w:rsidRDefault="00B075B5" w:rsidP="00EC374C">
            <w:pPr>
              <w:rPr>
                <w:rFonts w:cs="David"/>
                <w:sz w:val="20"/>
                <w:szCs w:val="20"/>
                <w:rtl/>
              </w:rPr>
            </w:pPr>
          </w:p>
        </w:tc>
        <w:tc>
          <w:tcPr>
            <w:tcW w:w="1230" w:type="dxa"/>
            <w:vAlign w:val="center"/>
          </w:tcPr>
          <w:p w14:paraId="36B7B9A1" w14:textId="77777777" w:rsidR="00B075B5" w:rsidRDefault="00B075B5" w:rsidP="00EC374C">
            <w:pPr>
              <w:jc w:val="right"/>
              <w:rPr>
                <w:rFonts w:cs="David"/>
                <w:sz w:val="20"/>
                <w:szCs w:val="20"/>
                <w:rtl/>
              </w:rPr>
            </w:pPr>
            <w:r>
              <w:rPr>
                <w:rFonts w:cs="David"/>
                <w:sz w:val="20"/>
                <w:szCs w:val="20"/>
                <w:rtl/>
              </w:rPr>
              <w:t>10/10/2018</w:t>
            </w:r>
          </w:p>
        </w:tc>
        <w:tc>
          <w:tcPr>
            <w:tcW w:w="1230" w:type="dxa"/>
            <w:vAlign w:val="center"/>
          </w:tcPr>
          <w:p w14:paraId="41591B66" w14:textId="77777777" w:rsidR="00B075B5" w:rsidRDefault="00B075B5" w:rsidP="00EC374C">
            <w:pPr>
              <w:jc w:val="right"/>
              <w:rPr>
                <w:rFonts w:cs="David"/>
                <w:sz w:val="20"/>
                <w:szCs w:val="20"/>
                <w:rtl/>
              </w:rPr>
            </w:pPr>
            <w:r>
              <w:rPr>
                <w:rFonts w:cs="David"/>
                <w:sz w:val="20"/>
                <w:szCs w:val="20"/>
                <w:rtl/>
              </w:rPr>
              <w:t>62/744,008</w:t>
            </w:r>
          </w:p>
        </w:tc>
        <w:tc>
          <w:tcPr>
            <w:tcW w:w="1230" w:type="dxa"/>
            <w:vAlign w:val="center"/>
          </w:tcPr>
          <w:p w14:paraId="127CDD97" w14:textId="77777777" w:rsidR="00B075B5" w:rsidRDefault="00B075B5" w:rsidP="00EC374C">
            <w:pPr>
              <w:jc w:val="right"/>
              <w:rPr>
                <w:rFonts w:cs="David"/>
                <w:sz w:val="20"/>
                <w:szCs w:val="20"/>
              </w:rPr>
            </w:pPr>
            <w:r>
              <w:rPr>
                <w:rFonts w:cs="David"/>
                <w:sz w:val="20"/>
                <w:szCs w:val="20"/>
              </w:rPr>
              <w:t>US</w:t>
            </w:r>
          </w:p>
        </w:tc>
      </w:tr>
      <w:tr w:rsidR="00B075B5" w:rsidRPr="00632AE1" w14:paraId="03FDDA3C" w14:textId="77777777" w:rsidTr="00EC374C">
        <w:trPr>
          <w:cantSplit/>
          <w:trHeight w:val="227"/>
          <w:jc w:val="center"/>
        </w:trPr>
        <w:tc>
          <w:tcPr>
            <w:tcW w:w="1230" w:type="dxa"/>
            <w:vAlign w:val="center"/>
          </w:tcPr>
          <w:p w14:paraId="4ED5724E" w14:textId="77777777" w:rsidR="00B075B5" w:rsidRPr="00632AE1" w:rsidRDefault="00B075B5" w:rsidP="00EC374C">
            <w:pPr>
              <w:rPr>
                <w:rFonts w:cs="David"/>
                <w:sz w:val="20"/>
                <w:szCs w:val="20"/>
                <w:rtl/>
              </w:rPr>
            </w:pPr>
          </w:p>
        </w:tc>
        <w:tc>
          <w:tcPr>
            <w:tcW w:w="1230" w:type="dxa"/>
            <w:vAlign w:val="center"/>
          </w:tcPr>
          <w:p w14:paraId="6D8EF61F" w14:textId="77777777" w:rsidR="00B075B5" w:rsidRPr="00632AE1" w:rsidRDefault="00B075B5" w:rsidP="00EC374C">
            <w:pPr>
              <w:rPr>
                <w:rFonts w:cs="David"/>
                <w:sz w:val="20"/>
                <w:szCs w:val="20"/>
                <w:rtl/>
              </w:rPr>
            </w:pPr>
          </w:p>
        </w:tc>
        <w:tc>
          <w:tcPr>
            <w:tcW w:w="1230" w:type="dxa"/>
            <w:vAlign w:val="center"/>
          </w:tcPr>
          <w:p w14:paraId="2084F0A9" w14:textId="77777777" w:rsidR="00B075B5" w:rsidRPr="00632AE1" w:rsidRDefault="00B075B5" w:rsidP="00EC374C">
            <w:pPr>
              <w:rPr>
                <w:rFonts w:cs="David"/>
                <w:sz w:val="20"/>
                <w:szCs w:val="20"/>
                <w:rtl/>
              </w:rPr>
            </w:pPr>
          </w:p>
        </w:tc>
        <w:tc>
          <w:tcPr>
            <w:tcW w:w="1230" w:type="dxa"/>
            <w:vAlign w:val="center"/>
          </w:tcPr>
          <w:p w14:paraId="27113E5D" w14:textId="77777777" w:rsidR="00B075B5" w:rsidRDefault="00B075B5" w:rsidP="00EC374C">
            <w:pPr>
              <w:jc w:val="right"/>
              <w:rPr>
                <w:rFonts w:cs="David"/>
                <w:sz w:val="20"/>
                <w:szCs w:val="20"/>
                <w:rtl/>
              </w:rPr>
            </w:pPr>
            <w:r>
              <w:rPr>
                <w:rFonts w:cs="David"/>
                <w:sz w:val="20"/>
                <w:szCs w:val="20"/>
                <w:rtl/>
              </w:rPr>
              <w:t>16/10/2018</w:t>
            </w:r>
          </w:p>
        </w:tc>
        <w:tc>
          <w:tcPr>
            <w:tcW w:w="1230" w:type="dxa"/>
            <w:vAlign w:val="center"/>
          </w:tcPr>
          <w:p w14:paraId="5B924DC0" w14:textId="77777777" w:rsidR="00B075B5" w:rsidRDefault="00B075B5" w:rsidP="00EC374C">
            <w:pPr>
              <w:jc w:val="right"/>
              <w:rPr>
                <w:rFonts w:cs="David"/>
                <w:sz w:val="20"/>
                <w:szCs w:val="20"/>
                <w:rtl/>
              </w:rPr>
            </w:pPr>
            <w:r>
              <w:rPr>
                <w:rFonts w:cs="David"/>
                <w:sz w:val="20"/>
                <w:szCs w:val="20"/>
                <w:rtl/>
              </w:rPr>
              <w:t>62/746,319</w:t>
            </w:r>
          </w:p>
        </w:tc>
        <w:tc>
          <w:tcPr>
            <w:tcW w:w="1230" w:type="dxa"/>
            <w:vAlign w:val="center"/>
          </w:tcPr>
          <w:p w14:paraId="16BDA208" w14:textId="77777777" w:rsidR="00B075B5" w:rsidRDefault="00B075B5" w:rsidP="00EC374C">
            <w:pPr>
              <w:jc w:val="right"/>
              <w:rPr>
                <w:rFonts w:cs="David"/>
                <w:sz w:val="20"/>
                <w:szCs w:val="20"/>
              </w:rPr>
            </w:pPr>
            <w:r>
              <w:rPr>
                <w:rFonts w:cs="David"/>
                <w:sz w:val="20"/>
                <w:szCs w:val="20"/>
              </w:rPr>
              <w:t>US</w:t>
            </w:r>
          </w:p>
        </w:tc>
      </w:tr>
      <w:tr w:rsidR="00B075B5" w:rsidRPr="00632AE1" w14:paraId="073F3DEB" w14:textId="77777777" w:rsidTr="00EC374C">
        <w:trPr>
          <w:cantSplit/>
          <w:trHeight w:val="227"/>
          <w:jc w:val="center"/>
        </w:trPr>
        <w:tc>
          <w:tcPr>
            <w:tcW w:w="1230" w:type="dxa"/>
            <w:vAlign w:val="center"/>
          </w:tcPr>
          <w:p w14:paraId="3CA9F4A8" w14:textId="77777777" w:rsidR="00B075B5" w:rsidRPr="00632AE1" w:rsidRDefault="00B075B5" w:rsidP="00EC374C">
            <w:pPr>
              <w:rPr>
                <w:rFonts w:cs="David"/>
                <w:sz w:val="20"/>
                <w:szCs w:val="20"/>
                <w:rtl/>
              </w:rPr>
            </w:pPr>
          </w:p>
        </w:tc>
        <w:tc>
          <w:tcPr>
            <w:tcW w:w="1230" w:type="dxa"/>
            <w:vAlign w:val="center"/>
          </w:tcPr>
          <w:p w14:paraId="5F1BA819" w14:textId="77777777" w:rsidR="00B075B5" w:rsidRPr="00632AE1" w:rsidRDefault="00B075B5" w:rsidP="00EC374C">
            <w:pPr>
              <w:rPr>
                <w:rFonts w:cs="David"/>
                <w:sz w:val="20"/>
                <w:szCs w:val="20"/>
                <w:rtl/>
              </w:rPr>
            </w:pPr>
          </w:p>
        </w:tc>
        <w:tc>
          <w:tcPr>
            <w:tcW w:w="1230" w:type="dxa"/>
            <w:vAlign w:val="center"/>
          </w:tcPr>
          <w:p w14:paraId="430CA378" w14:textId="77777777" w:rsidR="00B075B5" w:rsidRPr="00632AE1" w:rsidRDefault="00B075B5" w:rsidP="00EC374C">
            <w:pPr>
              <w:rPr>
                <w:rFonts w:cs="David"/>
                <w:sz w:val="20"/>
                <w:szCs w:val="20"/>
                <w:rtl/>
              </w:rPr>
            </w:pPr>
          </w:p>
        </w:tc>
        <w:tc>
          <w:tcPr>
            <w:tcW w:w="1230" w:type="dxa"/>
            <w:vAlign w:val="center"/>
          </w:tcPr>
          <w:p w14:paraId="56E80B02" w14:textId="77777777" w:rsidR="00B075B5" w:rsidRDefault="00B075B5" w:rsidP="00EC374C">
            <w:pPr>
              <w:jc w:val="right"/>
              <w:rPr>
                <w:rFonts w:cs="David"/>
                <w:sz w:val="20"/>
                <w:szCs w:val="20"/>
                <w:rtl/>
              </w:rPr>
            </w:pPr>
            <w:r>
              <w:rPr>
                <w:rFonts w:cs="David"/>
                <w:sz w:val="20"/>
                <w:szCs w:val="20"/>
                <w:rtl/>
              </w:rPr>
              <w:t>21/11/2018</w:t>
            </w:r>
          </w:p>
        </w:tc>
        <w:tc>
          <w:tcPr>
            <w:tcW w:w="1230" w:type="dxa"/>
            <w:vAlign w:val="center"/>
          </w:tcPr>
          <w:p w14:paraId="1EFB3275" w14:textId="77777777" w:rsidR="00B075B5" w:rsidRDefault="00B075B5" w:rsidP="00EC374C">
            <w:pPr>
              <w:jc w:val="right"/>
              <w:rPr>
                <w:rFonts w:cs="David"/>
                <w:sz w:val="20"/>
                <w:szCs w:val="20"/>
                <w:rtl/>
              </w:rPr>
            </w:pPr>
            <w:r>
              <w:rPr>
                <w:rFonts w:cs="David"/>
                <w:sz w:val="20"/>
                <w:szCs w:val="20"/>
                <w:rtl/>
              </w:rPr>
              <w:t>62/770,530</w:t>
            </w:r>
          </w:p>
        </w:tc>
        <w:tc>
          <w:tcPr>
            <w:tcW w:w="1230" w:type="dxa"/>
            <w:vAlign w:val="center"/>
          </w:tcPr>
          <w:p w14:paraId="25CB671B" w14:textId="77777777" w:rsidR="00B075B5" w:rsidRDefault="00B075B5" w:rsidP="00EC374C">
            <w:pPr>
              <w:jc w:val="right"/>
              <w:rPr>
                <w:rFonts w:cs="David"/>
                <w:sz w:val="20"/>
                <w:szCs w:val="20"/>
              </w:rPr>
            </w:pPr>
            <w:r>
              <w:rPr>
                <w:rFonts w:cs="David"/>
                <w:sz w:val="20"/>
                <w:szCs w:val="20"/>
              </w:rPr>
              <w:t>US</w:t>
            </w:r>
          </w:p>
        </w:tc>
      </w:tr>
      <w:tr w:rsidR="00B075B5" w:rsidRPr="00632AE1" w14:paraId="0C95478D" w14:textId="77777777" w:rsidTr="00EC374C">
        <w:trPr>
          <w:cantSplit/>
          <w:trHeight w:val="227"/>
          <w:jc w:val="center"/>
        </w:trPr>
        <w:tc>
          <w:tcPr>
            <w:tcW w:w="1230" w:type="dxa"/>
            <w:vAlign w:val="center"/>
          </w:tcPr>
          <w:p w14:paraId="2037224F" w14:textId="77777777" w:rsidR="00B075B5" w:rsidRPr="00632AE1" w:rsidRDefault="00B075B5" w:rsidP="00EC374C">
            <w:pPr>
              <w:rPr>
                <w:rFonts w:cs="David"/>
                <w:sz w:val="20"/>
                <w:szCs w:val="20"/>
                <w:rtl/>
              </w:rPr>
            </w:pPr>
          </w:p>
        </w:tc>
        <w:tc>
          <w:tcPr>
            <w:tcW w:w="1230" w:type="dxa"/>
            <w:vAlign w:val="center"/>
          </w:tcPr>
          <w:p w14:paraId="7E2C048A" w14:textId="77777777" w:rsidR="00B075B5" w:rsidRPr="00632AE1" w:rsidRDefault="00B075B5" w:rsidP="00EC374C">
            <w:pPr>
              <w:rPr>
                <w:rFonts w:cs="David"/>
                <w:sz w:val="20"/>
                <w:szCs w:val="20"/>
                <w:rtl/>
              </w:rPr>
            </w:pPr>
          </w:p>
        </w:tc>
        <w:tc>
          <w:tcPr>
            <w:tcW w:w="1230" w:type="dxa"/>
            <w:vAlign w:val="center"/>
          </w:tcPr>
          <w:p w14:paraId="79B72C26" w14:textId="77777777" w:rsidR="00B075B5" w:rsidRPr="00632AE1" w:rsidRDefault="00B075B5" w:rsidP="00EC374C">
            <w:pPr>
              <w:rPr>
                <w:rFonts w:cs="David"/>
                <w:sz w:val="20"/>
                <w:szCs w:val="20"/>
                <w:rtl/>
              </w:rPr>
            </w:pPr>
          </w:p>
        </w:tc>
        <w:tc>
          <w:tcPr>
            <w:tcW w:w="1230" w:type="dxa"/>
            <w:vAlign w:val="center"/>
          </w:tcPr>
          <w:p w14:paraId="03259E20" w14:textId="77777777" w:rsidR="00B075B5" w:rsidRDefault="00B075B5" w:rsidP="00EC374C">
            <w:pPr>
              <w:jc w:val="right"/>
              <w:rPr>
                <w:rFonts w:cs="David"/>
                <w:sz w:val="20"/>
                <w:szCs w:val="20"/>
                <w:rtl/>
              </w:rPr>
            </w:pPr>
            <w:r>
              <w:rPr>
                <w:rFonts w:cs="David"/>
                <w:sz w:val="20"/>
                <w:szCs w:val="20"/>
                <w:rtl/>
              </w:rPr>
              <w:t>04/12/2018</w:t>
            </w:r>
          </w:p>
        </w:tc>
        <w:tc>
          <w:tcPr>
            <w:tcW w:w="1230" w:type="dxa"/>
            <w:vAlign w:val="center"/>
          </w:tcPr>
          <w:p w14:paraId="552FEFE4" w14:textId="77777777" w:rsidR="00B075B5" w:rsidRDefault="00B075B5" w:rsidP="00EC374C">
            <w:pPr>
              <w:jc w:val="right"/>
              <w:rPr>
                <w:rFonts w:cs="David"/>
                <w:sz w:val="20"/>
                <w:szCs w:val="20"/>
                <w:rtl/>
              </w:rPr>
            </w:pPr>
            <w:r>
              <w:rPr>
                <w:rFonts w:cs="David"/>
                <w:sz w:val="20"/>
                <w:szCs w:val="20"/>
                <w:rtl/>
              </w:rPr>
              <w:t>62/775,219</w:t>
            </w:r>
          </w:p>
        </w:tc>
        <w:tc>
          <w:tcPr>
            <w:tcW w:w="1230" w:type="dxa"/>
            <w:vAlign w:val="center"/>
          </w:tcPr>
          <w:p w14:paraId="2B12D580" w14:textId="77777777" w:rsidR="00B075B5" w:rsidRDefault="00B075B5" w:rsidP="00EC374C">
            <w:pPr>
              <w:jc w:val="right"/>
              <w:rPr>
                <w:rFonts w:cs="David"/>
                <w:sz w:val="20"/>
                <w:szCs w:val="20"/>
              </w:rPr>
            </w:pPr>
            <w:r>
              <w:rPr>
                <w:rFonts w:cs="David"/>
                <w:sz w:val="20"/>
                <w:szCs w:val="20"/>
              </w:rPr>
              <w:t>US</w:t>
            </w:r>
          </w:p>
        </w:tc>
      </w:tr>
      <w:tr w:rsidR="00B075B5" w:rsidRPr="00632AE1" w14:paraId="5B960639" w14:textId="77777777" w:rsidTr="00EC374C">
        <w:trPr>
          <w:cantSplit/>
          <w:trHeight w:val="227"/>
          <w:jc w:val="center"/>
        </w:trPr>
        <w:tc>
          <w:tcPr>
            <w:tcW w:w="1230" w:type="dxa"/>
            <w:vAlign w:val="center"/>
          </w:tcPr>
          <w:p w14:paraId="55E69A9A" w14:textId="77777777" w:rsidR="00B075B5" w:rsidRPr="00632AE1" w:rsidRDefault="00B075B5" w:rsidP="00EC374C">
            <w:pPr>
              <w:rPr>
                <w:rFonts w:cs="David"/>
                <w:sz w:val="20"/>
                <w:szCs w:val="20"/>
                <w:rtl/>
              </w:rPr>
            </w:pPr>
          </w:p>
        </w:tc>
        <w:tc>
          <w:tcPr>
            <w:tcW w:w="1230" w:type="dxa"/>
            <w:vAlign w:val="center"/>
          </w:tcPr>
          <w:p w14:paraId="0AC5F07F" w14:textId="77777777" w:rsidR="00B075B5" w:rsidRPr="00632AE1" w:rsidRDefault="00B075B5" w:rsidP="00EC374C">
            <w:pPr>
              <w:rPr>
                <w:rFonts w:cs="David"/>
                <w:sz w:val="20"/>
                <w:szCs w:val="20"/>
                <w:rtl/>
              </w:rPr>
            </w:pPr>
          </w:p>
        </w:tc>
        <w:tc>
          <w:tcPr>
            <w:tcW w:w="1230" w:type="dxa"/>
            <w:vAlign w:val="center"/>
          </w:tcPr>
          <w:p w14:paraId="66A7F6DA" w14:textId="77777777" w:rsidR="00B075B5" w:rsidRPr="00632AE1" w:rsidRDefault="00B075B5" w:rsidP="00EC374C">
            <w:pPr>
              <w:rPr>
                <w:rFonts w:cs="David"/>
                <w:sz w:val="20"/>
                <w:szCs w:val="20"/>
                <w:rtl/>
              </w:rPr>
            </w:pPr>
          </w:p>
        </w:tc>
        <w:tc>
          <w:tcPr>
            <w:tcW w:w="1230" w:type="dxa"/>
            <w:vAlign w:val="center"/>
          </w:tcPr>
          <w:p w14:paraId="54B5E44F" w14:textId="77777777" w:rsidR="00B075B5" w:rsidRDefault="00B075B5" w:rsidP="00EC374C">
            <w:pPr>
              <w:jc w:val="right"/>
              <w:rPr>
                <w:rFonts w:cs="David"/>
                <w:sz w:val="20"/>
                <w:szCs w:val="20"/>
                <w:rtl/>
              </w:rPr>
            </w:pPr>
            <w:r>
              <w:rPr>
                <w:rFonts w:cs="David"/>
                <w:sz w:val="20"/>
                <w:szCs w:val="20"/>
                <w:rtl/>
              </w:rPr>
              <w:t>28/01/2019</w:t>
            </w:r>
          </w:p>
        </w:tc>
        <w:tc>
          <w:tcPr>
            <w:tcW w:w="1230" w:type="dxa"/>
            <w:vAlign w:val="center"/>
          </w:tcPr>
          <w:p w14:paraId="61047FBE" w14:textId="77777777" w:rsidR="00B075B5" w:rsidRDefault="00B075B5" w:rsidP="00EC374C">
            <w:pPr>
              <w:jc w:val="right"/>
              <w:rPr>
                <w:rFonts w:cs="David"/>
                <w:sz w:val="20"/>
                <w:szCs w:val="20"/>
                <w:rtl/>
              </w:rPr>
            </w:pPr>
            <w:r>
              <w:rPr>
                <w:rFonts w:cs="David"/>
                <w:sz w:val="20"/>
                <w:szCs w:val="20"/>
                <w:rtl/>
              </w:rPr>
              <w:t>62/797,680</w:t>
            </w:r>
          </w:p>
        </w:tc>
        <w:tc>
          <w:tcPr>
            <w:tcW w:w="1230" w:type="dxa"/>
            <w:vAlign w:val="center"/>
          </w:tcPr>
          <w:p w14:paraId="04A57C16" w14:textId="77777777" w:rsidR="00B075B5" w:rsidRDefault="00B075B5" w:rsidP="00EC374C">
            <w:pPr>
              <w:jc w:val="right"/>
              <w:rPr>
                <w:rFonts w:cs="David"/>
                <w:sz w:val="20"/>
                <w:szCs w:val="20"/>
              </w:rPr>
            </w:pPr>
            <w:r>
              <w:rPr>
                <w:rFonts w:cs="David"/>
                <w:sz w:val="20"/>
                <w:szCs w:val="20"/>
              </w:rPr>
              <w:t>US</w:t>
            </w:r>
          </w:p>
        </w:tc>
      </w:tr>
      <w:tr w:rsidR="00B075B5" w:rsidRPr="00632AE1" w14:paraId="187FDDA3" w14:textId="77777777" w:rsidTr="00EC374C">
        <w:trPr>
          <w:cantSplit/>
          <w:trHeight w:val="227"/>
          <w:jc w:val="center"/>
        </w:trPr>
        <w:tc>
          <w:tcPr>
            <w:tcW w:w="1230" w:type="dxa"/>
            <w:vAlign w:val="center"/>
          </w:tcPr>
          <w:p w14:paraId="25799552" w14:textId="77777777" w:rsidR="00B075B5" w:rsidRPr="00632AE1" w:rsidRDefault="00B075B5" w:rsidP="00EC374C">
            <w:pPr>
              <w:rPr>
                <w:rFonts w:cs="David"/>
                <w:sz w:val="20"/>
                <w:szCs w:val="20"/>
                <w:rtl/>
              </w:rPr>
            </w:pPr>
          </w:p>
        </w:tc>
        <w:tc>
          <w:tcPr>
            <w:tcW w:w="1230" w:type="dxa"/>
            <w:vAlign w:val="center"/>
          </w:tcPr>
          <w:p w14:paraId="446231BF" w14:textId="77777777" w:rsidR="00B075B5" w:rsidRPr="00632AE1" w:rsidRDefault="00B075B5" w:rsidP="00EC374C">
            <w:pPr>
              <w:rPr>
                <w:rFonts w:cs="David"/>
                <w:sz w:val="20"/>
                <w:szCs w:val="20"/>
                <w:rtl/>
              </w:rPr>
            </w:pPr>
          </w:p>
        </w:tc>
        <w:tc>
          <w:tcPr>
            <w:tcW w:w="1230" w:type="dxa"/>
            <w:vAlign w:val="center"/>
          </w:tcPr>
          <w:p w14:paraId="061B46C1" w14:textId="77777777" w:rsidR="00B075B5" w:rsidRPr="00632AE1" w:rsidRDefault="00B075B5" w:rsidP="00EC374C">
            <w:pPr>
              <w:rPr>
                <w:rFonts w:cs="David"/>
                <w:sz w:val="20"/>
                <w:szCs w:val="20"/>
                <w:rtl/>
              </w:rPr>
            </w:pPr>
          </w:p>
        </w:tc>
        <w:tc>
          <w:tcPr>
            <w:tcW w:w="1230" w:type="dxa"/>
            <w:vAlign w:val="center"/>
          </w:tcPr>
          <w:p w14:paraId="5F760FD6" w14:textId="77777777" w:rsidR="00B075B5" w:rsidRDefault="00B075B5" w:rsidP="00EC374C">
            <w:pPr>
              <w:jc w:val="right"/>
              <w:rPr>
                <w:rFonts w:cs="David"/>
                <w:sz w:val="20"/>
                <w:szCs w:val="20"/>
                <w:rtl/>
              </w:rPr>
            </w:pPr>
            <w:r>
              <w:rPr>
                <w:rFonts w:cs="David"/>
                <w:sz w:val="20"/>
                <w:szCs w:val="20"/>
                <w:rtl/>
              </w:rPr>
              <w:t>07/02/2019</w:t>
            </w:r>
          </w:p>
        </w:tc>
        <w:tc>
          <w:tcPr>
            <w:tcW w:w="1230" w:type="dxa"/>
            <w:vAlign w:val="center"/>
          </w:tcPr>
          <w:p w14:paraId="4F4A67A6" w14:textId="77777777" w:rsidR="00B075B5" w:rsidRDefault="00B075B5" w:rsidP="00EC374C">
            <w:pPr>
              <w:jc w:val="right"/>
              <w:rPr>
                <w:rFonts w:cs="David"/>
                <w:sz w:val="20"/>
                <w:szCs w:val="20"/>
                <w:rtl/>
              </w:rPr>
            </w:pPr>
            <w:r>
              <w:rPr>
                <w:rFonts w:cs="David"/>
                <w:sz w:val="20"/>
                <w:szCs w:val="20"/>
                <w:rtl/>
              </w:rPr>
              <w:t>62/802,545</w:t>
            </w:r>
          </w:p>
        </w:tc>
        <w:tc>
          <w:tcPr>
            <w:tcW w:w="1230" w:type="dxa"/>
            <w:vAlign w:val="center"/>
          </w:tcPr>
          <w:p w14:paraId="74771C26" w14:textId="77777777" w:rsidR="00B075B5" w:rsidRDefault="00B075B5" w:rsidP="00EC374C">
            <w:pPr>
              <w:jc w:val="right"/>
              <w:rPr>
                <w:rFonts w:cs="David"/>
                <w:sz w:val="20"/>
                <w:szCs w:val="20"/>
              </w:rPr>
            </w:pPr>
            <w:r>
              <w:rPr>
                <w:rFonts w:cs="David"/>
                <w:sz w:val="20"/>
                <w:szCs w:val="20"/>
              </w:rPr>
              <w:t>US</w:t>
            </w:r>
          </w:p>
        </w:tc>
      </w:tr>
      <w:tr w:rsidR="00B075B5" w:rsidRPr="00632AE1" w14:paraId="34592035" w14:textId="77777777" w:rsidTr="00EC374C">
        <w:trPr>
          <w:cantSplit/>
          <w:trHeight w:val="227"/>
          <w:jc w:val="center"/>
        </w:trPr>
        <w:tc>
          <w:tcPr>
            <w:tcW w:w="1230" w:type="dxa"/>
            <w:vAlign w:val="center"/>
          </w:tcPr>
          <w:p w14:paraId="7C666531" w14:textId="77777777" w:rsidR="00B075B5" w:rsidRPr="00632AE1" w:rsidRDefault="00B075B5" w:rsidP="00EC374C">
            <w:pPr>
              <w:rPr>
                <w:rFonts w:cs="David"/>
                <w:sz w:val="20"/>
                <w:szCs w:val="20"/>
                <w:rtl/>
              </w:rPr>
            </w:pPr>
          </w:p>
        </w:tc>
        <w:tc>
          <w:tcPr>
            <w:tcW w:w="1230" w:type="dxa"/>
            <w:vAlign w:val="center"/>
          </w:tcPr>
          <w:p w14:paraId="7F4504BB" w14:textId="77777777" w:rsidR="00B075B5" w:rsidRPr="00632AE1" w:rsidRDefault="00B075B5" w:rsidP="00EC374C">
            <w:pPr>
              <w:rPr>
                <w:rFonts w:cs="David"/>
                <w:sz w:val="20"/>
                <w:szCs w:val="20"/>
                <w:rtl/>
              </w:rPr>
            </w:pPr>
          </w:p>
        </w:tc>
        <w:tc>
          <w:tcPr>
            <w:tcW w:w="1230" w:type="dxa"/>
            <w:vAlign w:val="center"/>
          </w:tcPr>
          <w:p w14:paraId="15D3648F" w14:textId="77777777" w:rsidR="00B075B5" w:rsidRPr="00632AE1" w:rsidRDefault="00B075B5" w:rsidP="00EC374C">
            <w:pPr>
              <w:rPr>
                <w:rFonts w:cs="David"/>
                <w:sz w:val="20"/>
                <w:szCs w:val="20"/>
                <w:rtl/>
              </w:rPr>
            </w:pPr>
          </w:p>
        </w:tc>
        <w:tc>
          <w:tcPr>
            <w:tcW w:w="1230" w:type="dxa"/>
            <w:vAlign w:val="center"/>
          </w:tcPr>
          <w:p w14:paraId="69C587B5" w14:textId="77777777" w:rsidR="00B075B5" w:rsidRDefault="00B075B5" w:rsidP="00EC374C">
            <w:pPr>
              <w:jc w:val="right"/>
              <w:rPr>
                <w:rFonts w:cs="David"/>
                <w:sz w:val="20"/>
                <w:szCs w:val="20"/>
                <w:rtl/>
              </w:rPr>
            </w:pPr>
            <w:r>
              <w:rPr>
                <w:rFonts w:cs="David"/>
                <w:sz w:val="20"/>
                <w:szCs w:val="20"/>
                <w:rtl/>
              </w:rPr>
              <w:t>15/02/2019</w:t>
            </w:r>
          </w:p>
        </w:tc>
        <w:tc>
          <w:tcPr>
            <w:tcW w:w="1230" w:type="dxa"/>
            <w:vAlign w:val="center"/>
          </w:tcPr>
          <w:p w14:paraId="59F408B6" w14:textId="77777777" w:rsidR="00B075B5" w:rsidRDefault="00B075B5" w:rsidP="00EC374C">
            <w:pPr>
              <w:jc w:val="right"/>
              <w:rPr>
                <w:rFonts w:cs="David"/>
                <w:sz w:val="20"/>
                <w:szCs w:val="20"/>
                <w:rtl/>
              </w:rPr>
            </w:pPr>
            <w:r>
              <w:rPr>
                <w:rFonts w:cs="David"/>
                <w:sz w:val="20"/>
                <w:szCs w:val="20"/>
                <w:rtl/>
              </w:rPr>
              <w:t>62/806,313</w:t>
            </w:r>
          </w:p>
        </w:tc>
        <w:tc>
          <w:tcPr>
            <w:tcW w:w="1230" w:type="dxa"/>
            <w:vAlign w:val="center"/>
          </w:tcPr>
          <w:p w14:paraId="01FF25C8" w14:textId="77777777" w:rsidR="00B075B5" w:rsidRDefault="00B075B5" w:rsidP="00EC374C">
            <w:pPr>
              <w:jc w:val="right"/>
              <w:rPr>
                <w:rFonts w:cs="David"/>
                <w:sz w:val="20"/>
                <w:szCs w:val="20"/>
              </w:rPr>
            </w:pPr>
            <w:r>
              <w:rPr>
                <w:rFonts w:cs="David"/>
                <w:sz w:val="20"/>
                <w:szCs w:val="20"/>
              </w:rPr>
              <w:t>US</w:t>
            </w:r>
          </w:p>
        </w:tc>
      </w:tr>
      <w:tr w:rsidR="00B075B5" w:rsidRPr="00632AE1" w14:paraId="0067BD11" w14:textId="77777777" w:rsidTr="00EC374C">
        <w:trPr>
          <w:cantSplit/>
          <w:trHeight w:val="227"/>
          <w:jc w:val="center"/>
        </w:trPr>
        <w:tc>
          <w:tcPr>
            <w:tcW w:w="1230" w:type="dxa"/>
            <w:vAlign w:val="center"/>
          </w:tcPr>
          <w:p w14:paraId="5A354DB9" w14:textId="77777777" w:rsidR="00B075B5" w:rsidRPr="00632AE1" w:rsidRDefault="00B075B5" w:rsidP="00EC374C">
            <w:pPr>
              <w:rPr>
                <w:rFonts w:cs="David"/>
                <w:sz w:val="20"/>
                <w:szCs w:val="20"/>
                <w:rtl/>
              </w:rPr>
            </w:pPr>
          </w:p>
        </w:tc>
        <w:tc>
          <w:tcPr>
            <w:tcW w:w="1230" w:type="dxa"/>
            <w:vAlign w:val="center"/>
          </w:tcPr>
          <w:p w14:paraId="49F39317" w14:textId="77777777" w:rsidR="00B075B5" w:rsidRPr="00632AE1" w:rsidRDefault="00B075B5" w:rsidP="00EC374C">
            <w:pPr>
              <w:rPr>
                <w:rFonts w:cs="David"/>
                <w:sz w:val="20"/>
                <w:szCs w:val="20"/>
                <w:rtl/>
              </w:rPr>
            </w:pPr>
          </w:p>
        </w:tc>
        <w:tc>
          <w:tcPr>
            <w:tcW w:w="1230" w:type="dxa"/>
            <w:vAlign w:val="center"/>
          </w:tcPr>
          <w:p w14:paraId="205EADE0" w14:textId="77777777" w:rsidR="00B075B5" w:rsidRPr="00632AE1" w:rsidRDefault="00B075B5" w:rsidP="00EC374C">
            <w:pPr>
              <w:rPr>
                <w:rFonts w:cs="David"/>
                <w:sz w:val="20"/>
                <w:szCs w:val="20"/>
                <w:rtl/>
              </w:rPr>
            </w:pPr>
          </w:p>
        </w:tc>
        <w:tc>
          <w:tcPr>
            <w:tcW w:w="1230" w:type="dxa"/>
            <w:vAlign w:val="center"/>
          </w:tcPr>
          <w:p w14:paraId="6B414004" w14:textId="77777777" w:rsidR="00B075B5" w:rsidRDefault="00B075B5" w:rsidP="00EC374C">
            <w:pPr>
              <w:jc w:val="right"/>
              <w:rPr>
                <w:rFonts w:cs="David"/>
                <w:sz w:val="20"/>
                <w:szCs w:val="20"/>
                <w:rtl/>
              </w:rPr>
            </w:pPr>
            <w:r>
              <w:rPr>
                <w:rFonts w:cs="David"/>
                <w:sz w:val="20"/>
                <w:szCs w:val="20"/>
                <w:rtl/>
              </w:rPr>
              <w:t>04/03/2019</w:t>
            </w:r>
          </w:p>
        </w:tc>
        <w:tc>
          <w:tcPr>
            <w:tcW w:w="1230" w:type="dxa"/>
            <w:vAlign w:val="center"/>
          </w:tcPr>
          <w:p w14:paraId="4141CAE5" w14:textId="77777777" w:rsidR="00B075B5" w:rsidRDefault="00B075B5" w:rsidP="00EC374C">
            <w:pPr>
              <w:jc w:val="right"/>
              <w:rPr>
                <w:rFonts w:cs="David"/>
                <w:sz w:val="20"/>
                <w:szCs w:val="20"/>
                <w:rtl/>
              </w:rPr>
            </w:pPr>
            <w:r>
              <w:rPr>
                <w:rFonts w:cs="David"/>
                <w:sz w:val="20"/>
                <w:szCs w:val="20"/>
                <w:rtl/>
              </w:rPr>
              <w:t>19305247.9</w:t>
            </w:r>
          </w:p>
        </w:tc>
        <w:tc>
          <w:tcPr>
            <w:tcW w:w="1230" w:type="dxa"/>
            <w:vAlign w:val="center"/>
          </w:tcPr>
          <w:p w14:paraId="14118D55" w14:textId="77777777" w:rsidR="00B075B5" w:rsidRDefault="00B075B5" w:rsidP="00EC374C">
            <w:pPr>
              <w:jc w:val="right"/>
              <w:rPr>
                <w:rFonts w:cs="David"/>
                <w:sz w:val="20"/>
                <w:szCs w:val="20"/>
              </w:rPr>
            </w:pPr>
            <w:r>
              <w:rPr>
                <w:rFonts w:cs="David"/>
                <w:sz w:val="20"/>
                <w:szCs w:val="20"/>
              </w:rPr>
              <w:t>EP</w:t>
            </w:r>
          </w:p>
        </w:tc>
      </w:tr>
      <w:tr w:rsidR="00B075B5" w:rsidRPr="00632AE1" w14:paraId="11EA1618" w14:textId="77777777" w:rsidTr="00EC374C">
        <w:trPr>
          <w:cantSplit/>
          <w:trHeight w:val="227"/>
          <w:jc w:val="center"/>
        </w:trPr>
        <w:tc>
          <w:tcPr>
            <w:tcW w:w="3690" w:type="dxa"/>
            <w:gridSpan w:val="3"/>
            <w:vAlign w:val="center"/>
          </w:tcPr>
          <w:p w14:paraId="26CCD7B8" w14:textId="77777777" w:rsidR="00B075B5" w:rsidRPr="00632AE1" w:rsidRDefault="00B075B5" w:rsidP="00EC374C">
            <w:pPr>
              <w:rPr>
                <w:rFonts w:cs="David"/>
                <w:sz w:val="20"/>
                <w:szCs w:val="20"/>
                <w:rtl/>
              </w:rPr>
            </w:pPr>
          </w:p>
        </w:tc>
        <w:tc>
          <w:tcPr>
            <w:tcW w:w="3690" w:type="dxa"/>
            <w:gridSpan w:val="3"/>
            <w:vAlign w:val="center"/>
          </w:tcPr>
          <w:p w14:paraId="1B7C7D92" w14:textId="77777777" w:rsidR="00B075B5" w:rsidRPr="00632AE1" w:rsidRDefault="00B075B5" w:rsidP="00EC374C">
            <w:pPr>
              <w:jc w:val="right"/>
              <w:rPr>
                <w:rFonts w:cs="David"/>
                <w:sz w:val="20"/>
                <w:szCs w:val="20"/>
              </w:rPr>
            </w:pPr>
            <w:r>
              <w:rPr>
                <w:rFonts w:cs="David"/>
                <w:sz w:val="20"/>
                <w:szCs w:val="20"/>
              </w:rPr>
              <w:t>PCT/US/2019/021034</w:t>
            </w:r>
          </w:p>
        </w:tc>
      </w:tr>
      <w:tr w:rsidR="00B075B5" w:rsidRPr="00632AE1" w14:paraId="5B6111AF" w14:textId="77777777" w:rsidTr="00EC374C">
        <w:trPr>
          <w:cantSplit/>
          <w:trHeight w:val="227"/>
          <w:jc w:val="center"/>
        </w:trPr>
        <w:tc>
          <w:tcPr>
            <w:tcW w:w="3690" w:type="dxa"/>
            <w:gridSpan w:val="3"/>
            <w:vAlign w:val="center"/>
          </w:tcPr>
          <w:p w14:paraId="5C5E5834" w14:textId="77777777" w:rsidR="00B075B5" w:rsidRPr="00632AE1" w:rsidRDefault="00B075B5" w:rsidP="00EC374C">
            <w:pPr>
              <w:rPr>
                <w:rFonts w:cs="David"/>
                <w:sz w:val="20"/>
                <w:szCs w:val="20"/>
                <w:rtl/>
              </w:rPr>
            </w:pPr>
          </w:p>
        </w:tc>
        <w:tc>
          <w:tcPr>
            <w:tcW w:w="3690" w:type="dxa"/>
            <w:gridSpan w:val="3"/>
            <w:vAlign w:val="center"/>
          </w:tcPr>
          <w:p w14:paraId="2A6AB9A7" w14:textId="77777777" w:rsidR="00B075B5" w:rsidRPr="00632AE1" w:rsidRDefault="00B075B5" w:rsidP="00EC374C">
            <w:pPr>
              <w:jc w:val="right"/>
              <w:rPr>
                <w:rFonts w:cs="David"/>
                <w:sz w:val="20"/>
                <w:szCs w:val="20"/>
              </w:rPr>
            </w:pPr>
            <w:r>
              <w:rPr>
                <w:rFonts w:cs="David"/>
                <w:sz w:val="20"/>
                <w:szCs w:val="20"/>
              </w:rPr>
              <w:t>WO/2019/173530</w:t>
            </w:r>
          </w:p>
        </w:tc>
      </w:tr>
      <w:tr w:rsidR="00B075B5" w:rsidRPr="00632AE1" w14:paraId="5FE65185" w14:textId="77777777" w:rsidTr="00EC374C">
        <w:trPr>
          <w:cantSplit/>
          <w:trHeight w:val="227"/>
          <w:jc w:val="center"/>
        </w:trPr>
        <w:tc>
          <w:tcPr>
            <w:tcW w:w="7380" w:type="dxa"/>
            <w:gridSpan w:val="6"/>
            <w:tcBorders>
              <w:bottom w:val="single" w:sz="4" w:space="0" w:color="auto"/>
            </w:tcBorders>
            <w:vAlign w:val="center"/>
          </w:tcPr>
          <w:p w14:paraId="35F0547F" w14:textId="77777777" w:rsidR="00B075B5" w:rsidRPr="00632AE1" w:rsidRDefault="00B075B5" w:rsidP="00EC374C">
            <w:pPr>
              <w:rPr>
                <w:rFonts w:cs="David"/>
                <w:sz w:val="20"/>
                <w:szCs w:val="20"/>
              </w:rPr>
            </w:pPr>
          </w:p>
        </w:tc>
      </w:tr>
    </w:tbl>
    <w:p w14:paraId="21D23CCD"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D6A9C24" w14:textId="77777777" w:rsidTr="00EC374C">
        <w:trPr>
          <w:cantSplit/>
          <w:trHeight w:val="443"/>
          <w:jc w:val="center"/>
        </w:trPr>
        <w:tc>
          <w:tcPr>
            <w:tcW w:w="2460" w:type="dxa"/>
            <w:gridSpan w:val="2"/>
            <w:vAlign w:val="center"/>
          </w:tcPr>
          <w:p w14:paraId="1973440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76050220" w14:textId="77777777" w:rsidR="00B075B5" w:rsidRPr="00B075B5" w:rsidRDefault="000863EF" w:rsidP="00EC374C">
            <w:pPr>
              <w:jc w:val="center"/>
              <w:rPr>
                <w:rFonts w:cs="Guttman Hodes"/>
                <w:b/>
                <w:bCs/>
                <w:color w:val="0000FF"/>
                <w:sz w:val="20"/>
                <w:szCs w:val="20"/>
                <w:u w:val="single"/>
                <w:rtl/>
              </w:rPr>
            </w:pPr>
            <w:hyperlink r:id="rId506" w:history="1">
              <w:r w:rsidR="00B075B5">
                <w:rPr>
                  <w:rFonts w:cs="Guttman Hodes"/>
                  <w:b/>
                  <w:bCs/>
                  <w:color w:val="0000FF"/>
                  <w:sz w:val="20"/>
                  <w:szCs w:val="20"/>
                  <w:u w:val="single"/>
                  <w:rtl/>
                </w:rPr>
                <w:t>277131</w:t>
              </w:r>
            </w:hyperlink>
          </w:p>
        </w:tc>
        <w:tc>
          <w:tcPr>
            <w:tcW w:w="2460" w:type="dxa"/>
            <w:gridSpan w:val="2"/>
            <w:vAlign w:val="center"/>
          </w:tcPr>
          <w:p w14:paraId="392F7A10"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697327FD" w14:textId="77777777" w:rsidTr="00EC374C">
        <w:trPr>
          <w:cantSplit/>
          <w:trHeight w:val="227"/>
          <w:jc w:val="center"/>
        </w:trPr>
        <w:tc>
          <w:tcPr>
            <w:tcW w:w="3690" w:type="dxa"/>
            <w:gridSpan w:val="3"/>
            <w:vAlign w:val="center"/>
          </w:tcPr>
          <w:p w14:paraId="2DF4F33C" w14:textId="77777777" w:rsidR="00B075B5" w:rsidRPr="00632AE1" w:rsidRDefault="00B075B5" w:rsidP="00EC374C">
            <w:pPr>
              <w:rPr>
                <w:rFonts w:cs="Guttman Hodes"/>
                <w:sz w:val="20"/>
                <w:szCs w:val="20"/>
                <w:rtl/>
              </w:rPr>
            </w:pPr>
            <w:r>
              <w:rPr>
                <w:rFonts w:cs="Guttman Hodes"/>
                <w:sz w:val="20"/>
                <w:szCs w:val="20"/>
                <w:rtl/>
              </w:rPr>
              <w:t xml:space="preserve">גורמים קושרי  </w:t>
            </w:r>
            <w:r>
              <w:rPr>
                <w:rFonts w:cs="Guttman Hodes"/>
                <w:sz w:val="20"/>
                <w:szCs w:val="20"/>
              </w:rPr>
              <w:t>PD1</w:t>
            </w:r>
          </w:p>
        </w:tc>
        <w:tc>
          <w:tcPr>
            <w:tcW w:w="3690" w:type="dxa"/>
            <w:gridSpan w:val="3"/>
            <w:vAlign w:val="center"/>
          </w:tcPr>
          <w:p w14:paraId="29241CD7" w14:textId="77777777" w:rsidR="00B075B5" w:rsidRPr="00632AE1" w:rsidRDefault="00B075B5" w:rsidP="00EC374C">
            <w:pPr>
              <w:jc w:val="right"/>
              <w:rPr>
                <w:rFonts w:cs="David"/>
                <w:sz w:val="20"/>
                <w:szCs w:val="20"/>
                <w:rtl/>
              </w:rPr>
            </w:pPr>
            <w:r>
              <w:rPr>
                <w:rFonts w:cs="David"/>
                <w:sz w:val="20"/>
                <w:szCs w:val="20"/>
              </w:rPr>
              <w:t>PD1 BINDING AGENTS</w:t>
            </w:r>
          </w:p>
        </w:tc>
      </w:tr>
      <w:tr w:rsidR="00B075B5" w:rsidRPr="00632AE1" w14:paraId="0DF0B5EC" w14:textId="77777777" w:rsidTr="00EC374C">
        <w:trPr>
          <w:cantSplit/>
          <w:trHeight w:val="227"/>
          <w:jc w:val="center"/>
        </w:trPr>
        <w:tc>
          <w:tcPr>
            <w:tcW w:w="3690" w:type="dxa"/>
            <w:gridSpan w:val="3"/>
            <w:vAlign w:val="center"/>
          </w:tcPr>
          <w:p w14:paraId="01D2047C" w14:textId="77777777" w:rsidR="00B075B5" w:rsidRPr="00632AE1" w:rsidRDefault="00B075B5" w:rsidP="00EC374C">
            <w:pPr>
              <w:rPr>
                <w:rFonts w:cs="Guttman Hodes"/>
                <w:sz w:val="20"/>
                <w:szCs w:val="20"/>
                <w:rtl/>
              </w:rPr>
            </w:pPr>
          </w:p>
        </w:tc>
        <w:tc>
          <w:tcPr>
            <w:tcW w:w="3690" w:type="dxa"/>
            <w:gridSpan w:val="3"/>
            <w:vAlign w:val="center"/>
          </w:tcPr>
          <w:p w14:paraId="7102A7EA" w14:textId="77777777" w:rsidR="00B075B5" w:rsidRPr="00632AE1" w:rsidRDefault="00B075B5" w:rsidP="00EC374C">
            <w:pPr>
              <w:jc w:val="right"/>
              <w:rPr>
                <w:rFonts w:cs="David"/>
                <w:sz w:val="20"/>
                <w:szCs w:val="20"/>
                <w:rtl/>
              </w:rPr>
            </w:pPr>
            <w:r>
              <w:rPr>
                <w:rFonts w:cs="David"/>
                <w:sz w:val="20"/>
                <w:szCs w:val="20"/>
              </w:rPr>
              <w:t>ULTRAHUMAN EIGHT LIMITED</w:t>
            </w:r>
          </w:p>
        </w:tc>
      </w:tr>
      <w:tr w:rsidR="00B075B5" w:rsidRPr="00632AE1" w14:paraId="0439C5EE" w14:textId="77777777" w:rsidTr="00EC374C">
        <w:trPr>
          <w:cantSplit/>
          <w:trHeight w:val="227"/>
          <w:jc w:val="center"/>
        </w:trPr>
        <w:tc>
          <w:tcPr>
            <w:tcW w:w="1230" w:type="dxa"/>
            <w:vAlign w:val="center"/>
          </w:tcPr>
          <w:p w14:paraId="667FD727" w14:textId="77777777" w:rsidR="00B075B5" w:rsidRPr="00632AE1" w:rsidRDefault="00B075B5" w:rsidP="00EC374C">
            <w:pPr>
              <w:rPr>
                <w:rFonts w:cs="David"/>
                <w:sz w:val="20"/>
                <w:szCs w:val="20"/>
                <w:rtl/>
              </w:rPr>
            </w:pPr>
          </w:p>
        </w:tc>
        <w:tc>
          <w:tcPr>
            <w:tcW w:w="1230" w:type="dxa"/>
            <w:vAlign w:val="center"/>
          </w:tcPr>
          <w:p w14:paraId="516DEAC1" w14:textId="77777777" w:rsidR="00B075B5" w:rsidRPr="00632AE1" w:rsidRDefault="00B075B5" w:rsidP="00EC374C">
            <w:pPr>
              <w:rPr>
                <w:rFonts w:cs="David"/>
                <w:sz w:val="20"/>
                <w:szCs w:val="20"/>
                <w:rtl/>
              </w:rPr>
            </w:pPr>
          </w:p>
        </w:tc>
        <w:tc>
          <w:tcPr>
            <w:tcW w:w="1230" w:type="dxa"/>
            <w:vAlign w:val="center"/>
          </w:tcPr>
          <w:p w14:paraId="00D3C40F" w14:textId="77777777" w:rsidR="00B075B5" w:rsidRPr="00632AE1" w:rsidRDefault="00B075B5" w:rsidP="00EC374C">
            <w:pPr>
              <w:rPr>
                <w:rFonts w:cs="David"/>
                <w:sz w:val="20"/>
                <w:szCs w:val="20"/>
                <w:rtl/>
              </w:rPr>
            </w:pPr>
          </w:p>
        </w:tc>
        <w:tc>
          <w:tcPr>
            <w:tcW w:w="1230" w:type="dxa"/>
            <w:vAlign w:val="center"/>
          </w:tcPr>
          <w:p w14:paraId="57153409"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637A2D23" w14:textId="77777777" w:rsidR="00B075B5" w:rsidRPr="00632AE1" w:rsidRDefault="00B075B5" w:rsidP="00EC374C">
            <w:pPr>
              <w:jc w:val="right"/>
              <w:rPr>
                <w:rFonts w:cs="David"/>
                <w:sz w:val="20"/>
                <w:szCs w:val="20"/>
                <w:rtl/>
              </w:rPr>
            </w:pPr>
            <w:r>
              <w:rPr>
                <w:rFonts w:cs="David"/>
                <w:sz w:val="20"/>
                <w:szCs w:val="20"/>
              </w:rPr>
              <w:t>1803745.7</w:t>
            </w:r>
          </w:p>
        </w:tc>
        <w:tc>
          <w:tcPr>
            <w:tcW w:w="1230" w:type="dxa"/>
            <w:vAlign w:val="center"/>
          </w:tcPr>
          <w:p w14:paraId="61228449"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0B9A6857" w14:textId="77777777" w:rsidTr="00EC374C">
        <w:trPr>
          <w:cantSplit/>
          <w:trHeight w:val="227"/>
          <w:jc w:val="center"/>
        </w:trPr>
        <w:tc>
          <w:tcPr>
            <w:tcW w:w="1230" w:type="dxa"/>
            <w:vAlign w:val="center"/>
          </w:tcPr>
          <w:p w14:paraId="376AF408" w14:textId="77777777" w:rsidR="00B075B5" w:rsidRPr="00632AE1" w:rsidRDefault="00B075B5" w:rsidP="00EC374C">
            <w:pPr>
              <w:rPr>
                <w:rFonts w:cs="David"/>
                <w:sz w:val="20"/>
                <w:szCs w:val="20"/>
                <w:rtl/>
              </w:rPr>
            </w:pPr>
          </w:p>
        </w:tc>
        <w:tc>
          <w:tcPr>
            <w:tcW w:w="1230" w:type="dxa"/>
            <w:vAlign w:val="center"/>
          </w:tcPr>
          <w:p w14:paraId="1D20B611" w14:textId="77777777" w:rsidR="00B075B5" w:rsidRPr="00632AE1" w:rsidRDefault="00B075B5" w:rsidP="00EC374C">
            <w:pPr>
              <w:rPr>
                <w:rFonts w:cs="David"/>
                <w:sz w:val="20"/>
                <w:szCs w:val="20"/>
                <w:rtl/>
              </w:rPr>
            </w:pPr>
          </w:p>
        </w:tc>
        <w:tc>
          <w:tcPr>
            <w:tcW w:w="1230" w:type="dxa"/>
            <w:vAlign w:val="center"/>
          </w:tcPr>
          <w:p w14:paraId="0AF577E1" w14:textId="77777777" w:rsidR="00B075B5" w:rsidRPr="00632AE1" w:rsidRDefault="00B075B5" w:rsidP="00EC374C">
            <w:pPr>
              <w:rPr>
                <w:rFonts w:cs="David"/>
                <w:sz w:val="20"/>
                <w:szCs w:val="20"/>
                <w:rtl/>
              </w:rPr>
            </w:pPr>
          </w:p>
        </w:tc>
        <w:tc>
          <w:tcPr>
            <w:tcW w:w="1230" w:type="dxa"/>
            <w:vAlign w:val="center"/>
          </w:tcPr>
          <w:p w14:paraId="0604B414" w14:textId="77777777" w:rsidR="00B075B5" w:rsidRDefault="00B075B5" w:rsidP="00EC374C">
            <w:pPr>
              <w:jc w:val="right"/>
              <w:rPr>
                <w:rFonts w:cs="David"/>
                <w:sz w:val="20"/>
                <w:szCs w:val="20"/>
              </w:rPr>
            </w:pPr>
            <w:r>
              <w:rPr>
                <w:rFonts w:cs="David"/>
                <w:sz w:val="20"/>
                <w:szCs w:val="20"/>
                <w:rtl/>
              </w:rPr>
              <w:t>01/05/2018</w:t>
            </w:r>
          </w:p>
        </w:tc>
        <w:tc>
          <w:tcPr>
            <w:tcW w:w="1230" w:type="dxa"/>
            <w:vAlign w:val="center"/>
          </w:tcPr>
          <w:p w14:paraId="7D7D25B9" w14:textId="77777777" w:rsidR="00B075B5" w:rsidRDefault="00B075B5" w:rsidP="00EC374C">
            <w:pPr>
              <w:jc w:val="right"/>
              <w:rPr>
                <w:rFonts w:cs="David"/>
                <w:sz w:val="20"/>
                <w:szCs w:val="20"/>
              </w:rPr>
            </w:pPr>
            <w:r>
              <w:rPr>
                <w:rFonts w:cs="David"/>
                <w:sz w:val="20"/>
                <w:szCs w:val="20"/>
                <w:rtl/>
              </w:rPr>
              <w:t>1807176.1</w:t>
            </w:r>
          </w:p>
        </w:tc>
        <w:tc>
          <w:tcPr>
            <w:tcW w:w="1230" w:type="dxa"/>
            <w:vAlign w:val="center"/>
          </w:tcPr>
          <w:p w14:paraId="451D2ED5" w14:textId="77777777" w:rsidR="00B075B5" w:rsidRDefault="00B075B5" w:rsidP="00EC374C">
            <w:pPr>
              <w:jc w:val="right"/>
              <w:rPr>
                <w:rFonts w:cs="David"/>
                <w:sz w:val="20"/>
                <w:szCs w:val="20"/>
              </w:rPr>
            </w:pPr>
            <w:r>
              <w:rPr>
                <w:rFonts w:cs="David"/>
                <w:sz w:val="20"/>
                <w:szCs w:val="20"/>
              </w:rPr>
              <w:t>GB</w:t>
            </w:r>
          </w:p>
        </w:tc>
      </w:tr>
      <w:tr w:rsidR="00B075B5" w:rsidRPr="00632AE1" w14:paraId="2A3A181F" w14:textId="77777777" w:rsidTr="00EC374C">
        <w:trPr>
          <w:cantSplit/>
          <w:trHeight w:val="227"/>
          <w:jc w:val="center"/>
        </w:trPr>
        <w:tc>
          <w:tcPr>
            <w:tcW w:w="1230" w:type="dxa"/>
            <w:vAlign w:val="center"/>
          </w:tcPr>
          <w:p w14:paraId="3DA1859B" w14:textId="77777777" w:rsidR="00B075B5" w:rsidRPr="00632AE1" w:rsidRDefault="00B075B5" w:rsidP="00EC374C">
            <w:pPr>
              <w:rPr>
                <w:rFonts w:cs="David"/>
                <w:sz w:val="20"/>
                <w:szCs w:val="20"/>
                <w:rtl/>
              </w:rPr>
            </w:pPr>
          </w:p>
        </w:tc>
        <w:tc>
          <w:tcPr>
            <w:tcW w:w="1230" w:type="dxa"/>
            <w:vAlign w:val="center"/>
          </w:tcPr>
          <w:p w14:paraId="788F6764" w14:textId="77777777" w:rsidR="00B075B5" w:rsidRPr="00632AE1" w:rsidRDefault="00B075B5" w:rsidP="00EC374C">
            <w:pPr>
              <w:rPr>
                <w:rFonts w:cs="David"/>
                <w:sz w:val="20"/>
                <w:szCs w:val="20"/>
                <w:rtl/>
              </w:rPr>
            </w:pPr>
          </w:p>
        </w:tc>
        <w:tc>
          <w:tcPr>
            <w:tcW w:w="1230" w:type="dxa"/>
            <w:vAlign w:val="center"/>
          </w:tcPr>
          <w:p w14:paraId="307E7099" w14:textId="77777777" w:rsidR="00B075B5" w:rsidRPr="00632AE1" w:rsidRDefault="00B075B5" w:rsidP="00EC374C">
            <w:pPr>
              <w:rPr>
                <w:rFonts w:cs="David"/>
                <w:sz w:val="20"/>
                <w:szCs w:val="20"/>
                <w:rtl/>
              </w:rPr>
            </w:pPr>
          </w:p>
        </w:tc>
        <w:tc>
          <w:tcPr>
            <w:tcW w:w="1230" w:type="dxa"/>
            <w:vAlign w:val="center"/>
          </w:tcPr>
          <w:p w14:paraId="7DB26E6D" w14:textId="77777777" w:rsidR="00B075B5" w:rsidRDefault="00B075B5" w:rsidP="00EC374C">
            <w:pPr>
              <w:jc w:val="right"/>
              <w:rPr>
                <w:rFonts w:cs="David"/>
                <w:sz w:val="20"/>
                <w:szCs w:val="20"/>
                <w:rtl/>
              </w:rPr>
            </w:pPr>
            <w:r>
              <w:rPr>
                <w:rFonts w:cs="David"/>
                <w:sz w:val="20"/>
                <w:szCs w:val="20"/>
                <w:rtl/>
              </w:rPr>
              <w:t>10/07/2018</w:t>
            </w:r>
          </w:p>
        </w:tc>
        <w:tc>
          <w:tcPr>
            <w:tcW w:w="1230" w:type="dxa"/>
            <w:vAlign w:val="center"/>
          </w:tcPr>
          <w:p w14:paraId="41434B6D" w14:textId="77777777" w:rsidR="00B075B5" w:rsidRDefault="00B075B5" w:rsidP="00EC374C">
            <w:pPr>
              <w:jc w:val="right"/>
              <w:rPr>
                <w:rFonts w:cs="David"/>
                <w:sz w:val="20"/>
                <w:szCs w:val="20"/>
                <w:rtl/>
              </w:rPr>
            </w:pPr>
            <w:r>
              <w:rPr>
                <w:rFonts w:cs="David"/>
                <w:sz w:val="20"/>
                <w:szCs w:val="20"/>
                <w:rtl/>
              </w:rPr>
              <w:t>1811302.7</w:t>
            </w:r>
          </w:p>
        </w:tc>
        <w:tc>
          <w:tcPr>
            <w:tcW w:w="1230" w:type="dxa"/>
            <w:vAlign w:val="center"/>
          </w:tcPr>
          <w:p w14:paraId="4DB169F1" w14:textId="77777777" w:rsidR="00B075B5" w:rsidRDefault="00B075B5" w:rsidP="00EC374C">
            <w:pPr>
              <w:jc w:val="right"/>
              <w:rPr>
                <w:rFonts w:cs="David"/>
                <w:sz w:val="20"/>
                <w:szCs w:val="20"/>
              </w:rPr>
            </w:pPr>
            <w:r>
              <w:rPr>
                <w:rFonts w:cs="David"/>
                <w:sz w:val="20"/>
                <w:szCs w:val="20"/>
              </w:rPr>
              <w:t>GB</w:t>
            </w:r>
          </w:p>
        </w:tc>
      </w:tr>
      <w:tr w:rsidR="00B075B5" w:rsidRPr="00632AE1" w14:paraId="42462D32" w14:textId="77777777" w:rsidTr="00EC374C">
        <w:trPr>
          <w:cantSplit/>
          <w:trHeight w:val="227"/>
          <w:jc w:val="center"/>
        </w:trPr>
        <w:tc>
          <w:tcPr>
            <w:tcW w:w="1230" w:type="dxa"/>
            <w:vAlign w:val="center"/>
          </w:tcPr>
          <w:p w14:paraId="11BC2160" w14:textId="77777777" w:rsidR="00B075B5" w:rsidRPr="00632AE1" w:rsidRDefault="00B075B5" w:rsidP="00EC374C">
            <w:pPr>
              <w:rPr>
                <w:rFonts w:cs="David"/>
                <w:sz w:val="20"/>
                <w:szCs w:val="20"/>
                <w:rtl/>
              </w:rPr>
            </w:pPr>
          </w:p>
        </w:tc>
        <w:tc>
          <w:tcPr>
            <w:tcW w:w="1230" w:type="dxa"/>
            <w:vAlign w:val="center"/>
          </w:tcPr>
          <w:p w14:paraId="7959179E" w14:textId="77777777" w:rsidR="00B075B5" w:rsidRPr="00632AE1" w:rsidRDefault="00B075B5" w:rsidP="00EC374C">
            <w:pPr>
              <w:rPr>
                <w:rFonts w:cs="David"/>
                <w:sz w:val="20"/>
                <w:szCs w:val="20"/>
                <w:rtl/>
              </w:rPr>
            </w:pPr>
          </w:p>
        </w:tc>
        <w:tc>
          <w:tcPr>
            <w:tcW w:w="1230" w:type="dxa"/>
            <w:vAlign w:val="center"/>
          </w:tcPr>
          <w:p w14:paraId="69EC0DFE" w14:textId="77777777" w:rsidR="00B075B5" w:rsidRPr="00632AE1" w:rsidRDefault="00B075B5" w:rsidP="00EC374C">
            <w:pPr>
              <w:rPr>
                <w:rFonts w:cs="David"/>
                <w:sz w:val="20"/>
                <w:szCs w:val="20"/>
                <w:rtl/>
              </w:rPr>
            </w:pPr>
          </w:p>
        </w:tc>
        <w:tc>
          <w:tcPr>
            <w:tcW w:w="1230" w:type="dxa"/>
            <w:vAlign w:val="center"/>
          </w:tcPr>
          <w:p w14:paraId="1FE1C462" w14:textId="77777777" w:rsidR="00B075B5" w:rsidRDefault="00B075B5" w:rsidP="00EC374C">
            <w:pPr>
              <w:jc w:val="right"/>
              <w:rPr>
                <w:rFonts w:cs="David"/>
                <w:sz w:val="20"/>
                <w:szCs w:val="20"/>
                <w:rtl/>
              </w:rPr>
            </w:pPr>
            <w:r>
              <w:rPr>
                <w:rFonts w:cs="David"/>
                <w:sz w:val="20"/>
                <w:szCs w:val="20"/>
                <w:rtl/>
              </w:rPr>
              <w:t>08/10/2018</w:t>
            </w:r>
          </w:p>
        </w:tc>
        <w:tc>
          <w:tcPr>
            <w:tcW w:w="1230" w:type="dxa"/>
            <w:vAlign w:val="center"/>
          </w:tcPr>
          <w:p w14:paraId="3337A7CA" w14:textId="77777777" w:rsidR="00B075B5" w:rsidRDefault="00B075B5" w:rsidP="00EC374C">
            <w:pPr>
              <w:jc w:val="right"/>
              <w:rPr>
                <w:rFonts w:cs="David"/>
                <w:sz w:val="20"/>
                <w:szCs w:val="20"/>
                <w:rtl/>
              </w:rPr>
            </w:pPr>
            <w:r>
              <w:rPr>
                <w:rFonts w:cs="David"/>
                <w:sz w:val="20"/>
                <w:szCs w:val="20"/>
                <w:rtl/>
              </w:rPr>
              <w:t>1816372.5</w:t>
            </w:r>
          </w:p>
        </w:tc>
        <w:tc>
          <w:tcPr>
            <w:tcW w:w="1230" w:type="dxa"/>
            <w:vAlign w:val="center"/>
          </w:tcPr>
          <w:p w14:paraId="792CAF18" w14:textId="77777777" w:rsidR="00B075B5" w:rsidRDefault="00B075B5" w:rsidP="00EC374C">
            <w:pPr>
              <w:jc w:val="right"/>
              <w:rPr>
                <w:rFonts w:cs="David"/>
                <w:sz w:val="20"/>
                <w:szCs w:val="20"/>
              </w:rPr>
            </w:pPr>
            <w:r>
              <w:rPr>
                <w:rFonts w:cs="David"/>
                <w:sz w:val="20"/>
                <w:szCs w:val="20"/>
              </w:rPr>
              <w:t>GB</w:t>
            </w:r>
          </w:p>
        </w:tc>
      </w:tr>
      <w:tr w:rsidR="00B075B5" w:rsidRPr="00632AE1" w14:paraId="2F4CF754" w14:textId="77777777" w:rsidTr="00EC374C">
        <w:trPr>
          <w:cantSplit/>
          <w:trHeight w:val="227"/>
          <w:jc w:val="center"/>
        </w:trPr>
        <w:tc>
          <w:tcPr>
            <w:tcW w:w="1230" w:type="dxa"/>
            <w:vAlign w:val="center"/>
          </w:tcPr>
          <w:p w14:paraId="1940AC36" w14:textId="77777777" w:rsidR="00B075B5" w:rsidRPr="00632AE1" w:rsidRDefault="00B075B5" w:rsidP="00EC374C">
            <w:pPr>
              <w:rPr>
                <w:rFonts w:cs="David"/>
                <w:sz w:val="20"/>
                <w:szCs w:val="20"/>
                <w:rtl/>
              </w:rPr>
            </w:pPr>
          </w:p>
        </w:tc>
        <w:tc>
          <w:tcPr>
            <w:tcW w:w="1230" w:type="dxa"/>
            <w:vAlign w:val="center"/>
          </w:tcPr>
          <w:p w14:paraId="611B4D4F" w14:textId="77777777" w:rsidR="00B075B5" w:rsidRPr="00632AE1" w:rsidRDefault="00B075B5" w:rsidP="00EC374C">
            <w:pPr>
              <w:rPr>
                <w:rFonts w:cs="David"/>
                <w:sz w:val="20"/>
                <w:szCs w:val="20"/>
                <w:rtl/>
              </w:rPr>
            </w:pPr>
          </w:p>
        </w:tc>
        <w:tc>
          <w:tcPr>
            <w:tcW w:w="1230" w:type="dxa"/>
            <w:vAlign w:val="center"/>
          </w:tcPr>
          <w:p w14:paraId="6F71CAA7" w14:textId="77777777" w:rsidR="00B075B5" w:rsidRPr="00632AE1" w:rsidRDefault="00B075B5" w:rsidP="00EC374C">
            <w:pPr>
              <w:rPr>
                <w:rFonts w:cs="David"/>
                <w:sz w:val="20"/>
                <w:szCs w:val="20"/>
                <w:rtl/>
              </w:rPr>
            </w:pPr>
          </w:p>
        </w:tc>
        <w:tc>
          <w:tcPr>
            <w:tcW w:w="1230" w:type="dxa"/>
            <w:vAlign w:val="center"/>
          </w:tcPr>
          <w:p w14:paraId="7B786BA4" w14:textId="77777777" w:rsidR="00B075B5" w:rsidRDefault="00B075B5" w:rsidP="00EC374C">
            <w:pPr>
              <w:jc w:val="right"/>
              <w:rPr>
                <w:rFonts w:cs="David"/>
                <w:sz w:val="20"/>
                <w:szCs w:val="20"/>
                <w:rtl/>
              </w:rPr>
            </w:pPr>
            <w:r>
              <w:rPr>
                <w:rFonts w:cs="David"/>
                <w:sz w:val="20"/>
                <w:szCs w:val="20"/>
                <w:rtl/>
              </w:rPr>
              <w:t>29/10/2018</w:t>
            </w:r>
          </w:p>
        </w:tc>
        <w:tc>
          <w:tcPr>
            <w:tcW w:w="1230" w:type="dxa"/>
            <w:vAlign w:val="center"/>
          </w:tcPr>
          <w:p w14:paraId="55C65FE6" w14:textId="77777777" w:rsidR="00B075B5" w:rsidRDefault="00B075B5" w:rsidP="00EC374C">
            <w:pPr>
              <w:jc w:val="right"/>
              <w:rPr>
                <w:rFonts w:cs="David"/>
                <w:sz w:val="20"/>
                <w:szCs w:val="20"/>
                <w:rtl/>
              </w:rPr>
            </w:pPr>
            <w:r>
              <w:rPr>
                <w:rFonts w:cs="David"/>
                <w:sz w:val="20"/>
                <w:szCs w:val="20"/>
                <w:rtl/>
              </w:rPr>
              <w:t>1817652.9</w:t>
            </w:r>
          </w:p>
        </w:tc>
        <w:tc>
          <w:tcPr>
            <w:tcW w:w="1230" w:type="dxa"/>
            <w:vAlign w:val="center"/>
          </w:tcPr>
          <w:p w14:paraId="3659D4FE" w14:textId="77777777" w:rsidR="00B075B5" w:rsidRDefault="00B075B5" w:rsidP="00EC374C">
            <w:pPr>
              <w:jc w:val="right"/>
              <w:rPr>
                <w:rFonts w:cs="David"/>
                <w:sz w:val="20"/>
                <w:szCs w:val="20"/>
              </w:rPr>
            </w:pPr>
            <w:r>
              <w:rPr>
                <w:rFonts w:cs="David"/>
                <w:sz w:val="20"/>
                <w:szCs w:val="20"/>
              </w:rPr>
              <w:t>GB</w:t>
            </w:r>
          </w:p>
        </w:tc>
      </w:tr>
      <w:tr w:rsidR="00B075B5" w:rsidRPr="00632AE1" w14:paraId="1046131C" w14:textId="77777777" w:rsidTr="00EC374C">
        <w:trPr>
          <w:cantSplit/>
          <w:trHeight w:val="227"/>
          <w:jc w:val="center"/>
        </w:trPr>
        <w:tc>
          <w:tcPr>
            <w:tcW w:w="3690" w:type="dxa"/>
            <w:gridSpan w:val="3"/>
            <w:vAlign w:val="center"/>
          </w:tcPr>
          <w:p w14:paraId="36B9304D" w14:textId="77777777" w:rsidR="00B075B5" w:rsidRPr="00632AE1" w:rsidRDefault="00B075B5" w:rsidP="00EC374C">
            <w:pPr>
              <w:rPr>
                <w:rFonts w:cs="David"/>
                <w:sz w:val="20"/>
                <w:szCs w:val="20"/>
                <w:rtl/>
              </w:rPr>
            </w:pPr>
          </w:p>
        </w:tc>
        <w:tc>
          <w:tcPr>
            <w:tcW w:w="3690" w:type="dxa"/>
            <w:gridSpan w:val="3"/>
            <w:vAlign w:val="center"/>
          </w:tcPr>
          <w:p w14:paraId="797ECB31" w14:textId="77777777" w:rsidR="00B075B5" w:rsidRPr="00632AE1" w:rsidRDefault="00B075B5" w:rsidP="00EC374C">
            <w:pPr>
              <w:jc w:val="right"/>
              <w:rPr>
                <w:rFonts w:cs="David"/>
                <w:sz w:val="20"/>
                <w:szCs w:val="20"/>
              </w:rPr>
            </w:pPr>
            <w:r>
              <w:rPr>
                <w:rFonts w:cs="David"/>
                <w:sz w:val="20"/>
                <w:szCs w:val="20"/>
              </w:rPr>
              <w:t>PCT/EP/2019/055901</w:t>
            </w:r>
          </w:p>
        </w:tc>
      </w:tr>
      <w:tr w:rsidR="00B075B5" w:rsidRPr="00632AE1" w14:paraId="2E1D961E" w14:textId="77777777" w:rsidTr="00EC374C">
        <w:trPr>
          <w:cantSplit/>
          <w:trHeight w:val="227"/>
          <w:jc w:val="center"/>
        </w:trPr>
        <w:tc>
          <w:tcPr>
            <w:tcW w:w="3690" w:type="dxa"/>
            <w:gridSpan w:val="3"/>
            <w:vAlign w:val="center"/>
          </w:tcPr>
          <w:p w14:paraId="6B57D9D5" w14:textId="77777777" w:rsidR="00B075B5" w:rsidRPr="00632AE1" w:rsidRDefault="00B075B5" w:rsidP="00EC374C">
            <w:pPr>
              <w:rPr>
                <w:rFonts w:cs="David"/>
                <w:sz w:val="20"/>
                <w:szCs w:val="20"/>
                <w:rtl/>
              </w:rPr>
            </w:pPr>
          </w:p>
        </w:tc>
        <w:tc>
          <w:tcPr>
            <w:tcW w:w="3690" w:type="dxa"/>
            <w:gridSpan w:val="3"/>
            <w:vAlign w:val="center"/>
          </w:tcPr>
          <w:p w14:paraId="244CB738" w14:textId="77777777" w:rsidR="00B075B5" w:rsidRPr="00632AE1" w:rsidRDefault="00B075B5" w:rsidP="00EC374C">
            <w:pPr>
              <w:jc w:val="right"/>
              <w:rPr>
                <w:rFonts w:cs="David"/>
                <w:sz w:val="20"/>
                <w:szCs w:val="20"/>
              </w:rPr>
            </w:pPr>
            <w:r>
              <w:rPr>
                <w:rFonts w:cs="David"/>
                <w:sz w:val="20"/>
                <w:szCs w:val="20"/>
              </w:rPr>
              <w:t>WO/2019/170885</w:t>
            </w:r>
          </w:p>
        </w:tc>
      </w:tr>
      <w:tr w:rsidR="00B075B5" w:rsidRPr="00632AE1" w14:paraId="793A10F1" w14:textId="77777777" w:rsidTr="00EC374C">
        <w:trPr>
          <w:cantSplit/>
          <w:trHeight w:val="227"/>
          <w:jc w:val="center"/>
        </w:trPr>
        <w:tc>
          <w:tcPr>
            <w:tcW w:w="7380" w:type="dxa"/>
            <w:gridSpan w:val="6"/>
            <w:tcBorders>
              <w:bottom w:val="single" w:sz="4" w:space="0" w:color="auto"/>
            </w:tcBorders>
            <w:vAlign w:val="center"/>
          </w:tcPr>
          <w:p w14:paraId="4014CE45" w14:textId="77777777" w:rsidR="00B075B5" w:rsidRPr="00632AE1" w:rsidRDefault="00B075B5" w:rsidP="00EC374C">
            <w:pPr>
              <w:rPr>
                <w:rFonts w:cs="David"/>
                <w:sz w:val="20"/>
                <w:szCs w:val="20"/>
              </w:rPr>
            </w:pPr>
          </w:p>
        </w:tc>
      </w:tr>
    </w:tbl>
    <w:p w14:paraId="43A8F2A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095"/>
        <w:gridCol w:w="1059"/>
        <w:gridCol w:w="1007"/>
        <w:gridCol w:w="1207"/>
        <w:gridCol w:w="1950"/>
        <w:gridCol w:w="1062"/>
      </w:tblGrid>
      <w:tr w:rsidR="00B075B5" w:rsidRPr="00632AE1" w14:paraId="345DBF40" w14:textId="77777777" w:rsidTr="00EC374C">
        <w:trPr>
          <w:cantSplit/>
          <w:trHeight w:val="443"/>
          <w:jc w:val="center"/>
        </w:trPr>
        <w:tc>
          <w:tcPr>
            <w:tcW w:w="2460" w:type="dxa"/>
            <w:gridSpan w:val="2"/>
            <w:vAlign w:val="center"/>
          </w:tcPr>
          <w:p w14:paraId="4370AE6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B29C</w:t>
            </w:r>
          </w:p>
        </w:tc>
        <w:tc>
          <w:tcPr>
            <w:tcW w:w="2460" w:type="dxa"/>
            <w:gridSpan w:val="2"/>
            <w:vAlign w:val="center"/>
          </w:tcPr>
          <w:p w14:paraId="54DE994D" w14:textId="77777777" w:rsidR="00B075B5" w:rsidRPr="00B075B5" w:rsidRDefault="000863EF" w:rsidP="00EC374C">
            <w:pPr>
              <w:jc w:val="center"/>
              <w:rPr>
                <w:rFonts w:cs="Guttman Hodes"/>
                <w:b/>
                <w:bCs/>
                <w:color w:val="0000FF"/>
                <w:sz w:val="20"/>
                <w:szCs w:val="20"/>
                <w:u w:val="single"/>
                <w:rtl/>
              </w:rPr>
            </w:pPr>
            <w:hyperlink r:id="rId507" w:history="1">
              <w:r w:rsidR="00B075B5">
                <w:rPr>
                  <w:rFonts w:cs="Guttman Hodes"/>
                  <w:b/>
                  <w:bCs/>
                  <w:color w:val="0000FF"/>
                  <w:sz w:val="20"/>
                  <w:szCs w:val="20"/>
                  <w:u w:val="single"/>
                  <w:rtl/>
                </w:rPr>
                <w:t>277133</w:t>
              </w:r>
            </w:hyperlink>
          </w:p>
        </w:tc>
        <w:tc>
          <w:tcPr>
            <w:tcW w:w="2460" w:type="dxa"/>
            <w:gridSpan w:val="2"/>
            <w:vAlign w:val="center"/>
          </w:tcPr>
          <w:p w14:paraId="7AAC058C" w14:textId="77777777" w:rsidR="00B075B5" w:rsidRPr="00632AE1" w:rsidRDefault="00B075B5" w:rsidP="00EC374C">
            <w:pPr>
              <w:jc w:val="right"/>
              <w:rPr>
                <w:rFonts w:cs="David"/>
                <w:sz w:val="20"/>
                <w:szCs w:val="20"/>
                <w:rtl/>
              </w:rPr>
            </w:pPr>
            <w:r>
              <w:rPr>
                <w:rFonts w:cs="David"/>
                <w:sz w:val="20"/>
                <w:szCs w:val="20"/>
                <w:rtl/>
              </w:rPr>
              <w:t>05/09/2018</w:t>
            </w:r>
          </w:p>
        </w:tc>
      </w:tr>
      <w:tr w:rsidR="00B075B5" w:rsidRPr="00632AE1" w14:paraId="60A5253D" w14:textId="77777777" w:rsidTr="00EC374C">
        <w:trPr>
          <w:cantSplit/>
          <w:trHeight w:val="227"/>
          <w:jc w:val="center"/>
        </w:trPr>
        <w:tc>
          <w:tcPr>
            <w:tcW w:w="3690" w:type="dxa"/>
            <w:gridSpan w:val="3"/>
            <w:vAlign w:val="center"/>
          </w:tcPr>
          <w:p w14:paraId="0B7EC99A" w14:textId="77777777" w:rsidR="00B075B5" w:rsidRPr="00632AE1" w:rsidRDefault="00B075B5" w:rsidP="00EC374C">
            <w:pPr>
              <w:rPr>
                <w:rFonts w:cs="Guttman Hodes"/>
                <w:sz w:val="20"/>
                <w:szCs w:val="20"/>
                <w:rtl/>
              </w:rPr>
            </w:pPr>
            <w:r>
              <w:rPr>
                <w:rFonts w:cs="Guttman Hodes"/>
                <w:sz w:val="20"/>
                <w:szCs w:val="20"/>
                <w:rtl/>
              </w:rPr>
              <w:t>שיטות להזרמה והדבקה של פולימרים לוכדים בהתכה חמה לסובסטרטים</w:t>
            </w:r>
          </w:p>
        </w:tc>
        <w:tc>
          <w:tcPr>
            <w:tcW w:w="3690" w:type="dxa"/>
            <w:gridSpan w:val="3"/>
            <w:vAlign w:val="center"/>
          </w:tcPr>
          <w:p w14:paraId="1A08DA23" w14:textId="77777777" w:rsidR="00B075B5" w:rsidRPr="00632AE1" w:rsidRDefault="00B075B5" w:rsidP="00EC374C">
            <w:pPr>
              <w:jc w:val="right"/>
              <w:rPr>
                <w:rFonts w:cs="David"/>
                <w:sz w:val="20"/>
                <w:szCs w:val="20"/>
                <w:rtl/>
              </w:rPr>
            </w:pPr>
            <w:r>
              <w:rPr>
                <w:rFonts w:cs="David"/>
                <w:sz w:val="20"/>
                <w:szCs w:val="20"/>
              </w:rPr>
              <w:t>METHODS FOR DISPENSING AND ADHERING HOT MELT ENTRAINED POLYMERS TO SUBSTRATES</w:t>
            </w:r>
          </w:p>
        </w:tc>
      </w:tr>
      <w:tr w:rsidR="00B075B5" w:rsidRPr="00632AE1" w14:paraId="0C3C9B66" w14:textId="77777777" w:rsidTr="00EC374C">
        <w:trPr>
          <w:cantSplit/>
          <w:trHeight w:val="227"/>
          <w:jc w:val="center"/>
        </w:trPr>
        <w:tc>
          <w:tcPr>
            <w:tcW w:w="3690" w:type="dxa"/>
            <w:gridSpan w:val="3"/>
            <w:vAlign w:val="center"/>
          </w:tcPr>
          <w:p w14:paraId="3A927BAA" w14:textId="77777777" w:rsidR="00B075B5" w:rsidRPr="00632AE1" w:rsidRDefault="00B075B5" w:rsidP="00EC374C">
            <w:pPr>
              <w:rPr>
                <w:rFonts w:cs="Guttman Hodes"/>
                <w:sz w:val="20"/>
                <w:szCs w:val="20"/>
                <w:rtl/>
              </w:rPr>
            </w:pPr>
          </w:p>
        </w:tc>
        <w:tc>
          <w:tcPr>
            <w:tcW w:w="3690" w:type="dxa"/>
            <w:gridSpan w:val="3"/>
            <w:vAlign w:val="center"/>
          </w:tcPr>
          <w:p w14:paraId="209EEED1" w14:textId="77777777" w:rsidR="00B075B5" w:rsidRPr="00632AE1" w:rsidRDefault="00B075B5" w:rsidP="00EC374C">
            <w:pPr>
              <w:jc w:val="right"/>
              <w:rPr>
                <w:rFonts w:cs="David"/>
                <w:sz w:val="20"/>
                <w:szCs w:val="20"/>
                <w:rtl/>
              </w:rPr>
            </w:pPr>
            <w:r>
              <w:rPr>
                <w:rFonts w:cs="David"/>
                <w:sz w:val="20"/>
                <w:szCs w:val="20"/>
              </w:rPr>
              <w:t>CSP Technologies, Inc.</w:t>
            </w:r>
          </w:p>
        </w:tc>
      </w:tr>
      <w:tr w:rsidR="00B075B5" w:rsidRPr="00632AE1" w14:paraId="6AA08405" w14:textId="77777777" w:rsidTr="00EC374C">
        <w:trPr>
          <w:cantSplit/>
          <w:trHeight w:val="227"/>
          <w:jc w:val="center"/>
        </w:trPr>
        <w:tc>
          <w:tcPr>
            <w:tcW w:w="1230" w:type="dxa"/>
            <w:vAlign w:val="center"/>
          </w:tcPr>
          <w:p w14:paraId="0C2258DF" w14:textId="77777777" w:rsidR="00B075B5" w:rsidRPr="00632AE1" w:rsidRDefault="00B075B5" w:rsidP="00EC374C">
            <w:pPr>
              <w:rPr>
                <w:rFonts w:cs="David"/>
                <w:sz w:val="20"/>
                <w:szCs w:val="20"/>
                <w:rtl/>
              </w:rPr>
            </w:pPr>
          </w:p>
        </w:tc>
        <w:tc>
          <w:tcPr>
            <w:tcW w:w="1230" w:type="dxa"/>
            <w:vAlign w:val="center"/>
          </w:tcPr>
          <w:p w14:paraId="1CB81B10" w14:textId="77777777" w:rsidR="00B075B5" w:rsidRPr="00632AE1" w:rsidRDefault="00B075B5" w:rsidP="00EC374C">
            <w:pPr>
              <w:rPr>
                <w:rFonts w:cs="David"/>
                <w:sz w:val="20"/>
                <w:szCs w:val="20"/>
                <w:rtl/>
              </w:rPr>
            </w:pPr>
          </w:p>
        </w:tc>
        <w:tc>
          <w:tcPr>
            <w:tcW w:w="1230" w:type="dxa"/>
            <w:vAlign w:val="center"/>
          </w:tcPr>
          <w:p w14:paraId="5DF2E331" w14:textId="77777777" w:rsidR="00B075B5" w:rsidRPr="00632AE1" w:rsidRDefault="00B075B5" w:rsidP="00EC374C">
            <w:pPr>
              <w:rPr>
                <w:rFonts w:cs="David"/>
                <w:sz w:val="20"/>
                <w:szCs w:val="20"/>
                <w:rtl/>
              </w:rPr>
            </w:pPr>
          </w:p>
        </w:tc>
        <w:tc>
          <w:tcPr>
            <w:tcW w:w="1230" w:type="dxa"/>
            <w:vAlign w:val="center"/>
          </w:tcPr>
          <w:p w14:paraId="4A02B959" w14:textId="77777777" w:rsidR="00B075B5" w:rsidRPr="00632AE1" w:rsidRDefault="00B075B5" w:rsidP="00EC374C">
            <w:pPr>
              <w:jc w:val="right"/>
              <w:rPr>
                <w:rFonts w:cs="David"/>
                <w:sz w:val="20"/>
                <w:szCs w:val="20"/>
                <w:rtl/>
              </w:rPr>
            </w:pPr>
            <w:r>
              <w:rPr>
                <w:rFonts w:cs="David"/>
                <w:sz w:val="20"/>
                <w:szCs w:val="20"/>
              </w:rPr>
              <w:t>05/03/2018</w:t>
            </w:r>
          </w:p>
        </w:tc>
        <w:tc>
          <w:tcPr>
            <w:tcW w:w="1230" w:type="dxa"/>
            <w:vAlign w:val="center"/>
          </w:tcPr>
          <w:p w14:paraId="658D7069" w14:textId="77777777" w:rsidR="00B075B5" w:rsidRPr="00632AE1" w:rsidRDefault="00B075B5" w:rsidP="00EC374C">
            <w:pPr>
              <w:jc w:val="right"/>
              <w:rPr>
                <w:rFonts w:cs="David"/>
                <w:sz w:val="20"/>
                <w:szCs w:val="20"/>
                <w:rtl/>
              </w:rPr>
            </w:pPr>
            <w:r>
              <w:rPr>
                <w:rFonts w:cs="David"/>
                <w:sz w:val="20"/>
                <w:szCs w:val="20"/>
              </w:rPr>
              <w:t>PCT/US2018/020978</w:t>
            </w:r>
          </w:p>
        </w:tc>
        <w:tc>
          <w:tcPr>
            <w:tcW w:w="1230" w:type="dxa"/>
            <w:vAlign w:val="center"/>
          </w:tcPr>
          <w:p w14:paraId="7E1E4741"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1A88C9A" w14:textId="77777777" w:rsidTr="00EC374C">
        <w:trPr>
          <w:cantSplit/>
          <w:trHeight w:val="227"/>
          <w:jc w:val="center"/>
        </w:trPr>
        <w:tc>
          <w:tcPr>
            <w:tcW w:w="3690" w:type="dxa"/>
            <w:gridSpan w:val="3"/>
            <w:vAlign w:val="center"/>
          </w:tcPr>
          <w:p w14:paraId="2AF593F3" w14:textId="77777777" w:rsidR="00B075B5" w:rsidRPr="00632AE1" w:rsidRDefault="00B075B5" w:rsidP="00EC374C">
            <w:pPr>
              <w:rPr>
                <w:rFonts w:cs="David"/>
                <w:sz w:val="20"/>
                <w:szCs w:val="20"/>
                <w:rtl/>
              </w:rPr>
            </w:pPr>
          </w:p>
        </w:tc>
        <w:tc>
          <w:tcPr>
            <w:tcW w:w="3690" w:type="dxa"/>
            <w:gridSpan w:val="3"/>
            <w:vAlign w:val="center"/>
          </w:tcPr>
          <w:p w14:paraId="2A39ACD7" w14:textId="77777777" w:rsidR="00B075B5" w:rsidRPr="00632AE1" w:rsidRDefault="00B075B5" w:rsidP="00EC374C">
            <w:pPr>
              <w:jc w:val="right"/>
              <w:rPr>
                <w:rFonts w:cs="David"/>
                <w:sz w:val="20"/>
                <w:szCs w:val="20"/>
              </w:rPr>
            </w:pPr>
            <w:r>
              <w:rPr>
                <w:rFonts w:cs="David"/>
                <w:sz w:val="20"/>
                <w:szCs w:val="20"/>
              </w:rPr>
              <w:t>PCT/US/2018/049578</w:t>
            </w:r>
          </w:p>
        </w:tc>
      </w:tr>
      <w:tr w:rsidR="00B075B5" w:rsidRPr="00632AE1" w14:paraId="28757925" w14:textId="77777777" w:rsidTr="00EC374C">
        <w:trPr>
          <w:cantSplit/>
          <w:trHeight w:val="227"/>
          <w:jc w:val="center"/>
        </w:trPr>
        <w:tc>
          <w:tcPr>
            <w:tcW w:w="3690" w:type="dxa"/>
            <w:gridSpan w:val="3"/>
            <w:vAlign w:val="center"/>
          </w:tcPr>
          <w:p w14:paraId="3A2690EA" w14:textId="77777777" w:rsidR="00B075B5" w:rsidRPr="00632AE1" w:rsidRDefault="00B075B5" w:rsidP="00EC374C">
            <w:pPr>
              <w:rPr>
                <w:rFonts w:cs="David"/>
                <w:sz w:val="20"/>
                <w:szCs w:val="20"/>
                <w:rtl/>
              </w:rPr>
            </w:pPr>
          </w:p>
        </w:tc>
        <w:tc>
          <w:tcPr>
            <w:tcW w:w="3690" w:type="dxa"/>
            <w:gridSpan w:val="3"/>
            <w:vAlign w:val="center"/>
          </w:tcPr>
          <w:p w14:paraId="749237D9" w14:textId="77777777" w:rsidR="00B075B5" w:rsidRPr="00632AE1" w:rsidRDefault="00B075B5" w:rsidP="00EC374C">
            <w:pPr>
              <w:jc w:val="right"/>
              <w:rPr>
                <w:rFonts w:cs="David"/>
                <w:sz w:val="20"/>
                <w:szCs w:val="20"/>
              </w:rPr>
            </w:pPr>
            <w:r>
              <w:rPr>
                <w:rFonts w:cs="David"/>
                <w:sz w:val="20"/>
                <w:szCs w:val="20"/>
              </w:rPr>
              <w:t>WO/2019/172953</w:t>
            </w:r>
          </w:p>
        </w:tc>
      </w:tr>
      <w:tr w:rsidR="00B075B5" w:rsidRPr="00632AE1" w14:paraId="6C088ADE" w14:textId="77777777" w:rsidTr="00EC374C">
        <w:trPr>
          <w:cantSplit/>
          <w:trHeight w:val="227"/>
          <w:jc w:val="center"/>
        </w:trPr>
        <w:tc>
          <w:tcPr>
            <w:tcW w:w="7380" w:type="dxa"/>
            <w:gridSpan w:val="6"/>
            <w:tcBorders>
              <w:bottom w:val="single" w:sz="4" w:space="0" w:color="auto"/>
            </w:tcBorders>
            <w:vAlign w:val="center"/>
          </w:tcPr>
          <w:p w14:paraId="3DB536EA" w14:textId="77777777" w:rsidR="00B075B5" w:rsidRPr="00632AE1" w:rsidRDefault="00B075B5" w:rsidP="00EC374C">
            <w:pPr>
              <w:rPr>
                <w:rFonts w:cs="David"/>
                <w:sz w:val="20"/>
                <w:szCs w:val="20"/>
              </w:rPr>
            </w:pPr>
          </w:p>
        </w:tc>
      </w:tr>
    </w:tbl>
    <w:p w14:paraId="1EC45B0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85560A6" w14:textId="77777777" w:rsidTr="00EC374C">
        <w:trPr>
          <w:cantSplit/>
          <w:trHeight w:val="443"/>
          <w:jc w:val="center"/>
        </w:trPr>
        <w:tc>
          <w:tcPr>
            <w:tcW w:w="2460" w:type="dxa"/>
            <w:gridSpan w:val="2"/>
            <w:vAlign w:val="center"/>
          </w:tcPr>
          <w:p w14:paraId="6DE45F6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D2BC52E" w14:textId="77777777" w:rsidR="00B075B5" w:rsidRPr="00B075B5" w:rsidRDefault="000863EF" w:rsidP="00EC374C">
            <w:pPr>
              <w:jc w:val="center"/>
              <w:rPr>
                <w:rFonts w:cs="Guttman Hodes"/>
                <w:b/>
                <w:bCs/>
                <w:color w:val="0000FF"/>
                <w:sz w:val="20"/>
                <w:szCs w:val="20"/>
                <w:u w:val="single"/>
                <w:rtl/>
              </w:rPr>
            </w:pPr>
            <w:hyperlink r:id="rId508" w:history="1">
              <w:r w:rsidR="00B075B5">
                <w:rPr>
                  <w:rFonts w:cs="Guttman Hodes"/>
                  <w:b/>
                  <w:bCs/>
                  <w:color w:val="0000FF"/>
                  <w:sz w:val="20"/>
                  <w:szCs w:val="20"/>
                  <w:u w:val="single"/>
                  <w:rtl/>
                </w:rPr>
                <w:t>277135</w:t>
              </w:r>
            </w:hyperlink>
          </w:p>
        </w:tc>
        <w:tc>
          <w:tcPr>
            <w:tcW w:w="2460" w:type="dxa"/>
            <w:gridSpan w:val="2"/>
            <w:vAlign w:val="center"/>
          </w:tcPr>
          <w:p w14:paraId="433877B6"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7D7E39CB" w14:textId="77777777" w:rsidTr="00EC374C">
        <w:trPr>
          <w:cantSplit/>
          <w:trHeight w:val="227"/>
          <w:jc w:val="center"/>
        </w:trPr>
        <w:tc>
          <w:tcPr>
            <w:tcW w:w="3690" w:type="dxa"/>
            <w:gridSpan w:val="3"/>
            <w:vAlign w:val="center"/>
          </w:tcPr>
          <w:p w14:paraId="2E69B0D9" w14:textId="77777777" w:rsidR="00B075B5" w:rsidRPr="00632AE1" w:rsidRDefault="00B075B5" w:rsidP="00EC374C">
            <w:pPr>
              <w:rPr>
                <w:rFonts w:cs="Guttman Hodes"/>
                <w:sz w:val="20"/>
                <w:szCs w:val="20"/>
                <w:rtl/>
              </w:rPr>
            </w:pPr>
            <w:r>
              <w:rPr>
                <w:rFonts w:cs="Guttman Hodes"/>
                <w:sz w:val="20"/>
                <w:szCs w:val="20"/>
                <w:rtl/>
              </w:rPr>
              <w:t xml:space="preserve">גורמים קושרי  </w:t>
            </w:r>
            <w:r>
              <w:rPr>
                <w:rFonts w:cs="Guttman Hodes"/>
                <w:sz w:val="20"/>
                <w:szCs w:val="20"/>
              </w:rPr>
              <w:t>PD1</w:t>
            </w:r>
          </w:p>
        </w:tc>
        <w:tc>
          <w:tcPr>
            <w:tcW w:w="3690" w:type="dxa"/>
            <w:gridSpan w:val="3"/>
            <w:vAlign w:val="center"/>
          </w:tcPr>
          <w:p w14:paraId="27B247EE" w14:textId="77777777" w:rsidR="00B075B5" w:rsidRPr="00632AE1" w:rsidRDefault="00B075B5" w:rsidP="00EC374C">
            <w:pPr>
              <w:jc w:val="right"/>
              <w:rPr>
                <w:rFonts w:cs="David"/>
                <w:sz w:val="20"/>
                <w:szCs w:val="20"/>
                <w:rtl/>
              </w:rPr>
            </w:pPr>
            <w:r>
              <w:rPr>
                <w:rFonts w:cs="David"/>
                <w:sz w:val="20"/>
                <w:szCs w:val="20"/>
              </w:rPr>
              <w:t>PD1 BINDING AGENT</w:t>
            </w:r>
          </w:p>
        </w:tc>
      </w:tr>
      <w:tr w:rsidR="00B075B5" w:rsidRPr="00632AE1" w14:paraId="3D84E5DB" w14:textId="77777777" w:rsidTr="00EC374C">
        <w:trPr>
          <w:cantSplit/>
          <w:trHeight w:val="227"/>
          <w:jc w:val="center"/>
        </w:trPr>
        <w:tc>
          <w:tcPr>
            <w:tcW w:w="3690" w:type="dxa"/>
            <w:gridSpan w:val="3"/>
            <w:vAlign w:val="center"/>
          </w:tcPr>
          <w:p w14:paraId="6E7C13C2" w14:textId="77777777" w:rsidR="00B075B5" w:rsidRPr="00632AE1" w:rsidRDefault="00B075B5" w:rsidP="00EC374C">
            <w:pPr>
              <w:rPr>
                <w:rFonts w:cs="Guttman Hodes"/>
                <w:sz w:val="20"/>
                <w:szCs w:val="20"/>
                <w:rtl/>
              </w:rPr>
            </w:pPr>
          </w:p>
        </w:tc>
        <w:tc>
          <w:tcPr>
            <w:tcW w:w="3690" w:type="dxa"/>
            <w:gridSpan w:val="3"/>
            <w:vAlign w:val="center"/>
          </w:tcPr>
          <w:p w14:paraId="290EF2CA" w14:textId="77777777" w:rsidR="00B075B5" w:rsidRPr="00632AE1" w:rsidRDefault="00B075B5" w:rsidP="00EC374C">
            <w:pPr>
              <w:jc w:val="right"/>
              <w:rPr>
                <w:rFonts w:cs="David"/>
                <w:sz w:val="20"/>
                <w:szCs w:val="20"/>
                <w:rtl/>
              </w:rPr>
            </w:pPr>
            <w:r>
              <w:rPr>
                <w:rFonts w:cs="David"/>
                <w:sz w:val="20"/>
                <w:szCs w:val="20"/>
              </w:rPr>
              <w:t>ULTRAHUMAN NINE LIMITED</w:t>
            </w:r>
          </w:p>
        </w:tc>
      </w:tr>
      <w:tr w:rsidR="00B075B5" w:rsidRPr="00632AE1" w14:paraId="4C4BB260" w14:textId="77777777" w:rsidTr="00EC374C">
        <w:trPr>
          <w:cantSplit/>
          <w:trHeight w:val="227"/>
          <w:jc w:val="center"/>
        </w:trPr>
        <w:tc>
          <w:tcPr>
            <w:tcW w:w="1230" w:type="dxa"/>
            <w:vAlign w:val="center"/>
          </w:tcPr>
          <w:p w14:paraId="2E72DE6C" w14:textId="77777777" w:rsidR="00B075B5" w:rsidRPr="00632AE1" w:rsidRDefault="00B075B5" w:rsidP="00EC374C">
            <w:pPr>
              <w:rPr>
                <w:rFonts w:cs="David"/>
                <w:sz w:val="20"/>
                <w:szCs w:val="20"/>
                <w:rtl/>
              </w:rPr>
            </w:pPr>
          </w:p>
        </w:tc>
        <w:tc>
          <w:tcPr>
            <w:tcW w:w="1230" w:type="dxa"/>
            <w:vAlign w:val="center"/>
          </w:tcPr>
          <w:p w14:paraId="07CBA33D" w14:textId="77777777" w:rsidR="00B075B5" w:rsidRPr="00632AE1" w:rsidRDefault="00B075B5" w:rsidP="00EC374C">
            <w:pPr>
              <w:rPr>
                <w:rFonts w:cs="David"/>
                <w:sz w:val="20"/>
                <w:szCs w:val="20"/>
                <w:rtl/>
              </w:rPr>
            </w:pPr>
          </w:p>
        </w:tc>
        <w:tc>
          <w:tcPr>
            <w:tcW w:w="1230" w:type="dxa"/>
            <w:vAlign w:val="center"/>
          </w:tcPr>
          <w:p w14:paraId="2A421202" w14:textId="77777777" w:rsidR="00B075B5" w:rsidRPr="00632AE1" w:rsidRDefault="00B075B5" w:rsidP="00EC374C">
            <w:pPr>
              <w:rPr>
                <w:rFonts w:cs="David"/>
                <w:sz w:val="20"/>
                <w:szCs w:val="20"/>
                <w:rtl/>
              </w:rPr>
            </w:pPr>
          </w:p>
        </w:tc>
        <w:tc>
          <w:tcPr>
            <w:tcW w:w="1230" w:type="dxa"/>
            <w:vAlign w:val="center"/>
          </w:tcPr>
          <w:p w14:paraId="43B9AF11"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457DFEEF" w14:textId="77777777" w:rsidR="00B075B5" w:rsidRPr="00632AE1" w:rsidRDefault="00B075B5" w:rsidP="00EC374C">
            <w:pPr>
              <w:jc w:val="right"/>
              <w:rPr>
                <w:rFonts w:cs="David"/>
                <w:sz w:val="20"/>
                <w:szCs w:val="20"/>
                <w:rtl/>
              </w:rPr>
            </w:pPr>
            <w:r>
              <w:rPr>
                <w:rFonts w:cs="David"/>
                <w:sz w:val="20"/>
                <w:szCs w:val="20"/>
              </w:rPr>
              <w:t>1803746.5</w:t>
            </w:r>
          </w:p>
        </w:tc>
        <w:tc>
          <w:tcPr>
            <w:tcW w:w="1230" w:type="dxa"/>
            <w:vAlign w:val="center"/>
          </w:tcPr>
          <w:p w14:paraId="0DA9F5E9"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537B652F" w14:textId="77777777" w:rsidTr="00EC374C">
        <w:trPr>
          <w:cantSplit/>
          <w:trHeight w:val="227"/>
          <w:jc w:val="center"/>
        </w:trPr>
        <w:tc>
          <w:tcPr>
            <w:tcW w:w="1230" w:type="dxa"/>
            <w:vAlign w:val="center"/>
          </w:tcPr>
          <w:p w14:paraId="0F06F8B3" w14:textId="77777777" w:rsidR="00B075B5" w:rsidRPr="00632AE1" w:rsidRDefault="00B075B5" w:rsidP="00EC374C">
            <w:pPr>
              <w:rPr>
                <w:rFonts w:cs="David"/>
                <w:sz w:val="20"/>
                <w:szCs w:val="20"/>
                <w:rtl/>
              </w:rPr>
            </w:pPr>
          </w:p>
        </w:tc>
        <w:tc>
          <w:tcPr>
            <w:tcW w:w="1230" w:type="dxa"/>
            <w:vAlign w:val="center"/>
          </w:tcPr>
          <w:p w14:paraId="197FAD1E" w14:textId="77777777" w:rsidR="00B075B5" w:rsidRPr="00632AE1" w:rsidRDefault="00B075B5" w:rsidP="00EC374C">
            <w:pPr>
              <w:rPr>
                <w:rFonts w:cs="David"/>
                <w:sz w:val="20"/>
                <w:szCs w:val="20"/>
                <w:rtl/>
              </w:rPr>
            </w:pPr>
          </w:p>
        </w:tc>
        <w:tc>
          <w:tcPr>
            <w:tcW w:w="1230" w:type="dxa"/>
            <w:vAlign w:val="center"/>
          </w:tcPr>
          <w:p w14:paraId="52211351" w14:textId="77777777" w:rsidR="00B075B5" w:rsidRPr="00632AE1" w:rsidRDefault="00B075B5" w:rsidP="00EC374C">
            <w:pPr>
              <w:rPr>
                <w:rFonts w:cs="David"/>
                <w:sz w:val="20"/>
                <w:szCs w:val="20"/>
                <w:rtl/>
              </w:rPr>
            </w:pPr>
          </w:p>
        </w:tc>
        <w:tc>
          <w:tcPr>
            <w:tcW w:w="1230" w:type="dxa"/>
            <w:vAlign w:val="center"/>
          </w:tcPr>
          <w:p w14:paraId="59EEE5D6" w14:textId="77777777" w:rsidR="00B075B5" w:rsidRDefault="00B075B5" w:rsidP="00EC374C">
            <w:pPr>
              <w:jc w:val="right"/>
              <w:rPr>
                <w:rFonts w:cs="David"/>
                <w:sz w:val="20"/>
                <w:szCs w:val="20"/>
              </w:rPr>
            </w:pPr>
            <w:r>
              <w:rPr>
                <w:rFonts w:cs="David"/>
                <w:sz w:val="20"/>
                <w:szCs w:val="20"/>
                <w:rtl/>
              </w:rPr>
              <w:t>16/08/2018</w:t>
            </w:r>
          </w:p>
        </w:tc>
        <w:tc>
          <w:tcPr>
            <w:tcW w:w="1230" w:type="dxa"/>
            <w:vAlign w:val="center"/>
          </w:tcPr>
          <w:p w14:paraId="3CF433A9" w14:textId="77777777" w:rsidR="00B075B5" w:rsidRDefault="00B075B5" w:rsidP="00EC374C">
            <w:pPr>
              <w:jc w:val="right"/>
              <w:rPr>
                <w:rFonts w:cs="David"/>
                <w:sz w:val="20"/>
                <w:szCs w:val="20"/>
              </w:rPr>
            </w:pPr>
            <w:r>
              <w:rPr>
                <w:rFonts w:cs="David"/>
                <w:sz w:val="20"/>
                <w:szCs w:val="20"/>
                <w:rtl/>
              </w:rPr>
              <w:t>1813405.6</w:t>
            </w:r>
          </w:p>
        </w:tc>
        <w:tc>
          <w:tcPr>
            <w:tcW w:w="1230" w:type="dxa"/>
            <w:vAlign w:val="center"/>
          </w:tcPr>
          <w:p w14:paraId="7F6EA9F7" w14:textId="77777777" w:rsidR="00B075B5" w:rsidRDefault="00B075B5" w:rsidP="00EC374C">
            <w:pPr>
              <w:jc w:val="right"/>
              <w:rPr>
                <w:rFonts w:cs="David"/>
                <w:sz w:val="20"/>
                <w:szCs w:val="20"/>
              </w:rPr>
            </w:pPr>
            <w:r>
              <w:rPr>
                <w:rFonts w:cs="David"/>
                <w:sz w:val="20"/>
                <w:szCs w:val="20"/>
              </w:rPr>
              <w:t>GB</w:t>
            </w:r>
          </w:p>
        </w:tc>
      </w:tr>
      <w:tr w:rsidR="00B075B5" w:rsidRPr="00632AE1" w14:paraId="5BECC005" w14:textId="77777777" w:rsidTr="00EC374C">
        <w:trPr>
          <w:cantSplit/>
          <w:trHeight w:val="227"/>
          <w:jc w:val="center"/>
        </w:trPr>
        <w:tc>
          <w:tcPr>
            <w:tcW w:w="3690" w:type="dxa"/>
            <w:gridSpan w:val="3"/>
            <w:vAlign w:val="center"/>
          </w:tcPr>
          <w:p w14:paraId="3FE5B10A" w14:textId="77777777" w:rsidR="00B075B5" w:rsidRPr="00632AE1" w:rsidRDefault="00B075B5" w:rsidP="00EC374C">
            <w:pPr>
              <w:rPr>
                <w:rFonts w:cs="David"/>
                <w:sz w:val="20"/>
                <w:szCs w:val="20"/>
                <w:rtl/>
              </w:rPr>
            </w:pPr>
          </w:p>
        </w:tc>
        <w:tc>
          <w:tcPr>
            <w:tcW w:w="3690" w:type="dxa"/>
            <w:gridSpan w:val="3"/>
            <w:vAlign w:val="center"/>
          </w:tcPr>
          <w:p w14:paraId="69C594DD" w14:textId="77777777" w:rsidR="00B075B5" w:rsidRPr="00632AE1" w:rsidRDefault="00B075B5" w:rsidP="00EC374C">
            <w:pPr>
              <w:jc w:val="right"/>
              <w:rPr>
                <w:rFonts w:cs="David"/>
                <w:sz w:val="20"/>
                <w:szCs w:val="20"/>
              </w:rPr>
            </w:pPr>
            <w:r>
              <w:rPr>
                <w:rFonts w:cs="David"/>
                <w:sz w:val="20"/>
                <w:szCs w:val="20"/>
              </w:rPr>
              <w:t>PCT/EP/2019/055927</w:t>
            </w:r>
          </w:p>
        </w:tc>
      </w:tr>
      <w:tr w:rsidR="00B075B5" w:rsidRPr="00632AE1" w14:paraId="4EA632C5" w14:textId="77777777" w:rsidTr="00EC374C">
        <w:trPr>
          <w:cantSplit/>
          <w:trHeight w:val="227"/>
          <w:jc w:val="center"/>
        </w:trPr>
        <w:tc>
          <w:tcPr>
            <w:tcW w:w="3690" w:type="dxa"/>
            <w:gridSpan w:val="3"/>
            <w:vAlign w:val="center"/>
          </w:tcPr>
          <w:p w14:paraId="248F6293" w14:textId="77777777" w:rsidR="00B075B5" w:rsidRPr="00632AE1" w:rsidRDefault="00B075B5" w:rsidP="00EC374C">
            <w:pPr>
              <w:rPr>
                <w:rFonts w:cs="David"/>
                <w:sz w:val="20"/>
                <w:szCs w:val="20"/>
                <w:rtl/>
              </w:rPr>
            </w:pPr>
          </w:p>
        </w:tc>
        <w:tc>
          <w:tcPr>
            <w:tcW w:w="3690" w:type="dxa"/>
            <w:gridSpan w:val="3"/>
            <w:vAlign w:val="center"/>
          </w:tcPr>
          <w:p w14:paraId="2BC56451" w14:textId="77777777" w:rsidR="00B075B5" w:rsidRPr="00632AE1" w:rsidRDefault="00B075B5" w:rsidP="00EC374C">
            <w:pPr>
              <w:jc w:val="right"/>
              <w:rPr>
                <w:rFonts w:cs="David"/>
                <w:sz w:val="20"/>
                <w:szCs w:val="20"/>
              </w:rPr>
            </w:pPr>
            <w:r>
              <w:rPr>
                <w:rFonts w:cs="David"/>
                <w:sz w:val="20"/>
                <w:szCs w:val="20"/>
              </w:rPr>
              <w:t>WO/2019/170898</w:t>
            </w:r>
          </w:p>
        </w:tc>
      </w:tr>
      <w:tr w:rsidR="00B075B5" w:rsidRPr="00632AE1" w14:paraId="043335C5" w14:textId="77777777" w:rsidTr="00EC374C">
        <w:trPr>
          <w:cantSplit/>
          <w:trHeight w:val="227"/>
          <w:jc w:val="center"/>
        </w:trPr>
        <w:tc>
          <w:tcPr>
            <w:tcW w:w="7380" w:type="dxa"/>
            <w:gridSpan w:val="6"/>
            <w:tcBorders>
              <w:bottom w:val="single" w:sz="4" w:space="0" w:color="auto"/>
            </w:tcBorders>
            <w:vAlign w:val="center"/>
          </w:tcPr>
          <w:p w14:paraId="58F68402" w14:textId="77777777" w:rsidR="00B075B5" w:rsidRPr="00632AE1" w:rsidRDefault="00B075B5" w:rsidP="00EC374C">
            <w:pPr>
              <w:rPr>
                <w:rFonts w:cs="David"/>
                <w:sz w:val="20"/>
                <w:szCs w:val="20"/>
              </w:rPr>
            </w:pPr>
          </w:p>
        </w:tc>
      </w:tr>
    </w:tbl>
    <w:p w14:paraId="3BA26F6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0BCE848" w14:textId="77777777" w:rsidTr="00EC374C">
        <w:trPr>
          <w:cantSplit/>
          <w:trHeight w:val="443"/>
          <w:jc w:val="center"/>
        </w:trPr>
        <w:tc>
          <w:tcPr>
            <w:tcW w:w="2460" w:type="dxa"/>
            <w:gridSpan w:val="2"/>
            <w:vAlign w:val="center"/>
          </w:tcPr>
          <w:p w14:paraId="61989C0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C12N</w:t>
            </w:r>
          </w:p>
        </w:tc>
        <w:tc>
          <w:tcPr>
            <w:tcW w:w="2460" w:type="dxa"/>
            <w:gridSpan w:val="2"/>
            <w:vAlign w:val="center"/>
          </w:tcPr>
          <w:p w14:paraId="36A6C20A" w14:textId="77777777" w:rsidR="00B075B5" w:rsidRPr="00B075B5" w:rsidRDefault="000863EF" w:rsidP="00EC374C">
            <w:pPr>
              <w:jc w:val="center"/>
              <w:rPr>
                <w:rFonts w:cs="Guttman Hodes"/>
                <w:b/>
                <w:bCs/>
                <w:color w:val="0000FF"/>
                <w:sz w:val="20"/>
                <w:szCs w:val="20"/>
                <w:u w:val="single"/>
                <w:rtl/>
              </w:rPr>
            </w:pPr>
            <w:hyperlink r:id="rId509" w:history="1">
              <w:r w:rsidR="00B075B5">
                <w:rPr>
                  <w:rFonts w:cs="Guttman Hodes"/>
                  <w:b/>
                  <w:bCs/>
                  <w:color w:val="0000FF"/>
                  <w:sz w:val="20"/>
                  <w:szCs w:val="20"/>
                  <w:u w:val="single"/>
                  <w:rtl/>
                </w:rPr>
                <w:t>277136</w:t>
              </w:r>
            </w:hyperlink>
          </w:p>
        </w:tc>
        <w:tc>
          <w:tcPr>
            <w:tcW w:w="2460" w:type="dxa"/>
            <w:gridSpan w:val="2"/>
            <w:vAlign w:val="center"/>
          </w:tcPr>
          <w:p w14:paraId="366EB906" w14:textId="77777777" w:rsidR="00B075B5" w:rsidRPr="00632AE1" w:rsidRDefault="00B075B5" w:rsidP="00EC374C">
            <w:pPr>
              <w:jc w:val="right"/>
              <w:rPr>
                <w:rFonts w:cs="David"/>
                <w:sz w:val="20"/>
                <w:szCs w:val="20"/>
                <w:rtl/>
              </w:rPr>
            </w:pPr>
            <w:r>
              <w:rPr>
                <w:rFonts w:cs="David"/>
                <w:sz w:val="20"/>
                <w:szCs w:val="20"/>
                <w:rtl/>
              </w:rPr>
              <w:t>10/11/2016</w:t>
            </w:r>
          </w:p>
        </w:tc>
      </w:tr>
      <w:tr w:rsidR="00B075B5" w:rsidRPr="00632AE1" w14:paraId="07BBAA4E" w14:textId="77777777" w:rsidTr="00EC374C">
        <w:trPr>
          <w:cantSplit/>
          <w:trHeight w:val="227"/>
          <w:jc w:val="center"/>
        </w:trPr>
        <w:tc>
          <w:tcPr>
            <w:tcW w:w="3690" w:type="dxa"/>
            <w:gridSpan w:val="3"/>
            <w:vAlign w:val="center"/>
          </w:tcPr>
          <w:p w14:paraId="7A27E878" w14:textId="77777777" w:rsidR="00B075B5" w:rsidRPr="00632AE1" w:rsidRDefault="00B075B5" w:rsidP="00EC374C">
            <w:pPr>
              <w:rPr>
                <w:rFonts w:cs="Guttman Hodes"/>
                <w:sz w:val="20"/>
                <w:szCs w:val="20"/>
                <w:rtl/>
              </w:rPr>
            </w:pPr>
            <w:r>
              <w:rPr>
                <w:rFonts w:cs="Guttman Hodes"/>
                <w:sz w:val="20"/>
                <w:szCs w:val="20"/>
                <w:rtl/>
              </w:rPr>
              <w:t>אמצעים ושיטות להורדת הטומוריגניות של תאי גזע סרטניים</w:t>
            </w:r>
          </w:p>
        </w:tc>
        <w:tc>
          <w:tcPr>
            <w:tcW w:w="3690" w:type="dxa"/>
            <w:gridSpan w:val="3"/>
            <w:vAlign w:val="center"/>
          </w:tcPr>
          <w:p w14:paraId="680E4D62" w14:textId="77777777" w:rsidR="00B075B5" w:rsidRPr="00632AE1" w:rsidRDefault="00B075B5" w:rsidP="00EC374C">
            <w:pPr>
              <w:jc w:val="right"/>
              <w:rPr>
                <w:rFonts w:cs="David"/>
                <w:sz w:val="20"/>
                <w:szCs w:val="20"/>
                <w:rtl/>
              </w:rPr>
            </w:pPr>
            <w:r>
              <w:rPr>
                <w:rFonts w:cs="David"/>
                <w:sz w:val="20"/>
                <w:szCs w:val="20"/>
              </w:rPr>
              <w:t>MEANS AND METHODS FOR REDUCING TUMORIGENICITY OF CANCER STEM CELLS</w:t>
            </w:r>
          </w:p>
        </w:tc>
      </w:tr>
      <w:tr w:rsidR="00B075B5" w:rsidRPr="00632AE1" w14:paraId="2478BBAE" w14:textId="77777777" w:rsidTr="00EC374C">
        <w:trPr>
          <w:cantSplit/>
          <w:trHeight w:val="227"/>
          <w:jc w:val="center"/>
        </w:trPr>
        <w:tc>
          <w:tcPr>
            <w:tcW w:w="3690" w:type="dxa"/>
            <w:gridSpan w:val="3"/>
            <w:vAlign w:val="center"/>
          </w:tcPr>
          <w:p w14:paraId="458135EC" w14:textId="77777777" w:rsidR="00B075B5" w:rsidRPr="00632AE1" w:rsidRDefault="00B075B5" w:rsidP="00EC374C">
            <w:pPr>
              <w:rPr>
                <w:rFonts w:cs="Guttman Hodes"/>
                <w:sz w:val="20"/>
                <w:szCs w:val="20"/>
                <w:rtl/>
              </w:rPr>
            </w:pPr>
            <w:r>
              <w:rPr>
                <w:rFonts w:cs="Guttman Hodes"/>
                <w:sz w:val="20"/>
                <w:szCs w:val="20"/>
                <w:rtl/>
              </w:rPr>
              <w:t>המכון הלאומי לביוטכנולוגיה בנגב בע"מ</w:t>
            </w:r>
          </w:p>
        </w:tc>
        <w:tc>
          <w:tcPr>
            <w:tcW w:w="3690" w:type="dxa"/>
            <w:gridSpan w:val="3"/>
            <w:vAlign w:val="center"/>
          </w:tcPr>
          <w:p w14:paraId="08FE726F" w14:textId="77777777" w:rsidR="00B075B5" w:rsidRPr="00632AE1" w:rsidRDefault="00B075B5" w:rsidP="00EC374C">
            <w:pPr>
              <w:jc w:val="right"/>
              <w:rPr>
                <w:rFonts w:cs="David"/>
                <w:sz w:val="20"/>
                <w:szCs w:val="20"/>
                <w:rtl/>
              </w:rPr>
            </w:pPr>
            <w:r>
              <w:rPr>
                <w:rFonts w:cs="David"/>
                <w:sz w:val="20"/>
                <w:szCs w:val="20"/>
              </w:rPr>
              <w:t>THE NATIONAL INSTITUTE FOR BIOTECHNOLOGY IN THE NEGEV LTD</w:t>
            </w:r>
          </w:p>
        </w:tc>
      </w:tr>
      <w:tr w:rsidR="00B075B5" w:rsidRPr="00632AE1" w14:paraId="362A0574" w14:textId="77777777" w:rsidTr="00EC374C">
        <w:trPr>
          <w:cantSplit/>
          <w:trHeight w:val="227"/>
          <w:jc w:val="center"/>
        </w:trPr>
        <w:tc>
          <w:tcPr>
            <w:tcW w:w="1230" w:type="dxa"/>
            <w:vAlign w:val="center"/>
          </w:tcPr>
          <w:p w14:paraId="46C4D442" w14:textId="77777777" w:rsidR="00B075B5" w:rsidRPr="00632AE1" w:rsidRDefault="00B075B5" w:rsidP="00EC374C">
            <w:pPr>
              <w:rPr>
                <w:rFonts w:cs="David"/>
                <w:sz w:val="20"/>
                <w:szCs w:val="20"/>
                <w:rtl/>
              </w:rPr>
            </w:pPr>
          </w:p>
        </w:tc>
        <w:tc>
          <w:tcPr>
            <w:tcW w:w="1230" w:type="dxa"/>
            <w:vAlign w:val="center"/>
          </w:tcPr>
          <w:p w14:paraId="080FBDD9" w14:textId="77777777" w:rsidR="00B075B5" w:rsidRPr="00632AE1" w:rsidRDefault="00B075B5" w:rsidP="00EC374C">
            <w:pPr>
              <w:rPr>
                <w:rFonts w:cs="David"/>
                <w:sz w:val="20"/>
                <w:szCs w:val="20"/>
                <w:rtl/>
              </w:rPr>
            </w:pPr>
          </w:p>
        </w:tc>
        <w:tc>
          <w:tcPr>
            <w:tcW w:w="1230" w:type="dxa"/>
            <w:vAlign w:val="center"/>
          </w:tcPr>
          <w:p w14:paraId="5EF2E773" w14:textId="77777777" w:rsidR="00B075B5" w:rsidRPr="00632AE1" w:rsidRDefault="00B075B5" w:rsidP="00EC374C">
            <w:pPr>
              <w:rPr>
                <w:rFonts w:cs="David"/>
                <w:sz w:val="20"/>
                <w:szCs w:val="20"/>
                <w:rtl/>
              </w:rPr>
            </w:pPr>
          </w:p>
        </w:tc>
        <w:tc>
          <w:tcPr>
            <w:tcW w:w="1230" w:type="dxa"/>
            <w:vAlign w:val="center"/>
          </w:tcPr>
          <w:p w14:paraId="27A61AC5" w14:textId="77777777" w:rsidR="00B075B5" w:rsidRPr="00632AE1" w:rsidRDefault="00B075B5" w:rsidP="00EC374C">
            <w:pPr>
              <w:jc w:val="right"/>
              <w:rPr>
                <w:rFonts w:cs="David"/>
                <w:sz w:val="20"/>
                <w:szCs w:val="20"/>
                <w:rtl/>
              </w:rPr>
            </w:pPr>
            <w:r>
              <w:rPr>
                <w:rFonts w:cs="David"/>
                <w:sz w:val="20"/>
                <w:szCs w:val="20"/>
              </w:rPr>
              <w:t>10/11/2015</w:t>
            </w:r>
          </w:p>
        </w:tc>
        <w:tc>
          <w:tcPr>
            <w:tcW w:w="1230" w:type="dxa"/>
            <w:vAlign w:val="center"/>
          </w:tcPr>
          <w:p w14:paraId="2A5DB1F0" w14:textId="77777777" w:rsidR="00B075B5" w:rsidRPr="00632AE1" w:rsidRDefault="00B075B5" w:rsidP="00EC374C">
            <w:pPr>
              <w:jc w:val="right"/>
              <w:rPr>
                <w:rFonts w:cs="David"/>
                <w:sz w:val="20"/>
                <w:szCs w:val="20"/>
                <w:rtl/>
              </w:rPr>
            </w:pPr>
            <w:r>
              <w:rPr>
                <w:rFonts w:cs="David"/>
                <w:sz w:val="20"/>
                <w:szCs w:val="20"/>
              </w:rPr>
              <w:t>62/253,142</w:t>
            </w:r>
          </w:p>
        </w:tc>
        <w:tc>
          <w:tcPr>
            <w:tcW w:w="1230" w:type="dxa"/>
            <w:vAlign w:val="center"/>
          </w:tcPr>
          <w:p w14:paraId="67800AC5"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70E96D94" w14:textId="77777777" w:rsidTr="00EC374C">
        <w:trPr>
          <w:cantSplit/>
          <w:trHeight w:val="227"/>
          <w:jc w:val="center"/>
        </w:trPr>
        <w:tc>
          <w:tcPr>
            <w:tcW w:w="3690" w:type="dxa"/>
            <w:gridSpan w:val="3"/>
            <w:vAlign w:val="center"/>
          </w:tcPr>
          <w:p w14:paraId="051FFD79" w14:textId="77777777" w:rsidR="00B075B5" w:rsidRPr="00632AE1" w:rsidRDefault="00B075B5" w:rsidP="00EC374C">
            <w:pPr>
              <w:rPr>
                <w:rFonts w:cs="David"/>
                <w:sz w:val="20"/>
                <w:szCs w:val="20"/>
                <w:rtl/>
              </w:rPr>
            </w:pPr>
          </w:p>
        </w:tc>
        <w:tc>
          <w:tcPr>
            <w:tcW w:w="3690" w:type="dxa"/>
            <w:gridSpan w:val="3"/>
            <w:vAlign w:val="center"/>
          </w:tcPr>
          <w:p w14:paraId="374BC5A0" w14:textId="77777777" w:rsidR="00B075B5" w:rsidRPr="00632AE1" w:rsidRDefault="00B075B5" w:rsidP="00EC374C">
            <w:pPr>
              <w:jc w:val="right"/>
              <w:rPr>
                <w:rFonts w:cs="David"/>
                <w:sz w:val="20"/>
                <w:szCs w:val="20"/>
              </w:rPr>
            </w:pPr>
            <w:r>
              <w:rPr>
                <w:rFonts w:cs="David"/>
                <w:sz w:val="20"/>
                <w:szCs w:val="20"/>
              </w:rPr>
              <w:t>PCT/IL/2016/051215</w:t>
            </w:r>
          </w:p>
        </w:tc>
      </w:tr>
      <w:tr w:rsidR="00B075B5" w:rsidRPr="00632AE1" w14:paraId="287D139D" w14:textId="77777777" w:rsidTr="00EC374C">
        <w:trPr>
          <w:cantSplit/>
          <w:trHeight w:val="227"/>
          <w:jc w:val="center"/>
        </w:trPr>
        <w:tc>
          <w:tcPr>
            <w:tcW w:w="3690" w:type="dxa"/>
            <w:gridSpan w:val="3"/>
            <w:vAlign w:val="center"/>
          </w:tcPr>
          <w:p w14:paraId="461DBA88" w14:textId="77777777" w:rsidR="00B075B5" w:rsidRPr="00632AE1" w:rsidRDefault="00B075B5" w:rsidP="00EC374C">
            <w:pPr>
              <w:rPr>
                <w:rFonts w:cs="David"/>
                <w:sz w:val="20"/>
                <w:szCs w:val="20"/>
                <w:rtl/>
              </w:rPr>
            </w:pPr>
          </w:p>
        </w:tc>
        <w:tc>
          <w:tcPr>
            <w:tcW w:w="3690" w:type="dxa"/>
            <w:gridSpan w:val="3"/>
            <w:vAlign w:val="center"/>
          </w:tcPr>
          <w:p w14:paraId="7D89BF4E" w14:textId="77777777" w:rsidR="00B075B5" w:rsidRPr="00632AE1" w:rsidRDefault="00B075B5" w:rsidP="00EC374C">
            <w:pPr>
              <w:jc w:val="right"/>
              <w:rPr>
                <w:rFonts w:cs="David"/>
                <w:sz w:val="20"/>
                <w:szCs w:val="20"/>
              </w:rPr>
            </w:pPr>
            <w:r>
              <w:rPr>
                <w:rFonts w:cs="David"/>
                <w:sz w:val="20"/>
                <w:szCs w:val="20"/>
              </w:rPr>
              <w:t>WO/2017/081686</w:t>
            </w:r>
          </w:p>
        </w:tc>
      </w:tr>
      <w:tr w:rsidR="00B075B5" w:rsidRPr="00632AE1" w14:paraId="2BB2301E" w14:textId="77777777" w:rsidTr="00EC374C">
        <w:trPr>
          <w:cantSplit/>
          <w:trHeight w:val="227"/>
          <w:jc w:val="center"/>
        </w:trPr>
        <w:tc>
          <w:tcPr>
            <w:tcW w:w="7380" w:type="dxa"/>
            <w:gridSpan w:val="6"/>
            <w:tcBorders>
              <w:bottom w:val="single" w:sz="4" w:space="0" w:color="auto"/>
            </w:tcBorders>
            <w:vAlign w:val="center"/>
          </w:tcPr>
          <w:p w14:paraId="616646AC" w14:textId="77777777" w:rsidR="00B075B5" w:rsidRPr="00632AE1" w:rsidRDefault="00B075B5" w:rsidP="00EC374C">
            <w:pPr>
              <w:rPr>
                <w:rFonts w:cs="David"/>
                <w:sz w:val="20"/>
                <w:szCs w:val="20"/>
              </w:rPr>
            </w:pPr>
          </w:p>
        </w:tc>
      </w:tr>
    </w:tbl>
    <w:p w14:paraId="6DECBD7F"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F4A0AA6" w14:textId="77777777" w:rsidTr="00EC374C">
        <w:trPr>
          <w:cantSplit/>
          <w:trHeight w:val="443"/>
          <w:jc w:val="center"/>
        </w:trPr>
        <w:tc>
          <w:tcPr>
            <w:tcW w:w="2460" w:type="dxa"/>
            <w:gridSpan w:val="2"/>
            <w:vAlign w:val="center"/>
          </w:tcPr>
          <w:p w14:paraId="2E2E9FB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G01N</w:t>
            </w:r>
          </w:p>
        </w:tc>
        <w:tc>
          <w:tcPr>
            <w:tcW w:w="2460" w:type="dxa"/>
            <w:gridSpan w:val="2"/>
            <w:vAlign w:val="center"/>
          </w:tcPr>
          <w:p w14:paraId="4DB2A6AB" w14:textId="77777777" w:rsidR="00B075B5" w:rsidRPr="00B075B5" w:rsidRDefault="000863EF" w:rsidP="00EC374C">
            <w:pPr>
              <w:jc w:val="center"/>
              <w:rPr>
                <w:rFonts w:cs="Guttman Hodes"/>
                <w:b/>
                <w:bCs/>
                <w:color w:val="0000FF"/>
                <w:sz w:val="20"/>
                <w:szCs w:val="20"/>
                <w:u w:val="single"/>
                <w:rtl/>
              </w:rPr>
            </w:pPr>
            <w:hyperlink r:id="rId510" w:history="1">
              <w:r w:rsidR="00B075B5">
                <w:rPr>
                  <w:rFonts w:cs="Guttman Hodes"/>
                  <w:b/>
                  <w:bCs/>
                  <w:color w:val="0000FF"/>
                  <w:sz w:val="20"/>
                  <w:szCs w:val="20"/>
                  <w:u w:val="single"/>
                  <w:rtl/>
                </w:rPr>
                <w:t>277137</w:t>
              </w:r>
            </w:hyperlink>
          </w:p>
        </w:tc>
        <w:tc>
          <w:tcPr>
            <w:tcW w:w="2460" w:type="dxa"/>
            <w:gridSpan w:val="2"/>
            <w:vAlign w:val="center"/>
          </w:tcPr>
          <w:p w14:paraId="59B0D0E0" w14:textId="77777777" w:rsidR="00B075B5" w:rsidRPr="00632AE1" w:rsidRDefault="00B075B5" w:rsidP="00EC374C">
            <w:pPr>
              <w:jc w:val="right"/>
              <w:rPr>
                <w:rFonts w:cs="David"/>
                <w:sz w:val="20"/>
                <w:szCs w:val="20"/>
                <w:rtl/>
              </w:rPr>
            </w:pPr>
            <w:r>
              <w:rPr>
                <w:rFonts w:cs="David"/>
                <w:sz w:val="20"/>
                <w:szCs w:val="20"/>
                <w:rtl/>
              </w:rPr>
              <w:t>30/04/2016</w:t>
            </w:r>
          </w:p>
        </w:tc>
      </w:tr>
      <w:tr w:rsidR="00B075B5" w:rsidRPr="00632AE1" w14:paraId="189FA572" w14:textId="77777777" w:rsidTr="00EC374C">
        <w:trPr>
          <w:cantSplit/>
          <w:trHeight w:val="227"/>
          <w:jc w:val="center"/>
        </w:trPr>
        <w:tc>
          <w:tcPr>
            <w:tcW w:w="3690" w:type="dxa"/>
            <w:gridSpan w:val="3"/>
            <w:vAlign w:val="center"/>
          </w:tcPr>
          <w:p w14:paraId="06876404" w14:textId="77777777" w:rsidR="00B075B5" w:rsidRPr="00632AE1" w:rsidRDefault="00B075B5" w:rsidP="00EC374C">
            <w:pPr>
              <w:rPr>
                <w:rFonts w:cs="Guttman Hodes"/>
                <w:sz w:val="20"/>
                <w:szCs w:val="20"/>
                <w:rtl/>
              </w:rPr>
            </w:pPr>
            <w:r>
              <w:rPr>
                <w:rFonts w:cs="Guttman Hodes"/>
                <w:sz w:val="20"/>
                <w:szCs w:val="20"/>
                <w:rtl/>
              </w:rPr>
              <w:t>תרחיפים יציבים של חלקיקים ננומגנטים</w:t>
            </w:r>
          </w:p>
        </w:tc>
        <w:tc>
          <w:tcPr>
            <w:tcW w:w="3690" w:type="dxa"/>
            <w:gridSpan w:val="3"/>
            <w:vAlign w:val="center"/>
          </w:tcPr>
          <w:p w14:paraId="13149B89" w14:textId="77777777" w:rsidR="00B075B5" w:rsidRPr="00632AE1" w:rsidRDefault="00B075B5" w:rsidP="00EC374C">
            <w:pPr>
              <w:jc w:val="right"/>
              <w:rPr>
                <w:rFonts w:cs="David"/>
                <w:sz w:val="20"/>
                <w:szCs w:val="20"/>
                <w:rtl/>
              </w:rPr>
            </w:pPr>
            <w:r>
              <w:rPr>
                <w:rFonts w:cs="David"/>
                <w:sz w:val="20"/>
                <w:szCs w:val="20"/>
              </w:rPr>
              <w:t>STABLE NANOMAGNETIC PARTICLE DISPERSIONS</w:t>
            </w:r>
          </w:p>
        </w:tc>
      </w:tr>
      <w:tr w:rsidR="00B075B5" w:rsidRPr="00632AE1" w14:paraId="086EE070" w14:textId="77777777" w:rsidTr="00EC374C">
        <w:trPr>
          <w:cantSplit/>
          <w:trHeight w:val="227"/>
          <w:jc w:val="center"/>
        </w:trPr>
        <w:tc>
          <w:tcPr>
            <w:tcW w:w="3690" w:type="dxa"/>
            <w:gridSpan w:val="3"/>
            <w:vAlign w:val="center"/>
          </w:tcPr>
          <w:p w14:paraId="3F9AD59D" w14:textId="77777777" w:rsidR="00B075B5" w:rsidRPr="00632AE1" w:rsidRDefault="00B075B5" w:rsidP="00EC374C">
            <w:pPr>
              <w:rPr>
                <w:rFonts w:cs="Guttman Hodes"/>
                <w:sz w:val="20"/>
                <w:szCs w:val="20"/>
                <w:rtl/>
              </w:rPr>
            </w:pPr>
          </w:p>
        </w:tc>
        <w:tc>
          <w:tcPr>
            <w:tcW w:w="3690" w:type="dxa"/>
            <w:gridSpan w:val="3"/>
            <w:vAlign w:val="center"/>
          </w:tcPr>
          <w:p w14:paraId="3201C1A7" w14:textId="77777777" w:rsidR="00B075B5" w:rsidRPr="00632AE1" w:rsidRDefault="00B075B5" w:rsidP="00EC374C">
            <w:pPr>
              <w:jc w:val="right"/>
              <w:rPr>
                <w:rFonts w:cs="David"/>
                <w:sz w:val="20"/>
                <w:szCs w:val="20"/>
                <w:rtl/>
              </w:rPr>
            </w:pPr>
            <w:r>
              <w:rPr>
                <w:rFonts w:cs="David"/>
                <w:sz w:val="20"/>
                <w:szCs w:val="20"/>
              </w:rPr>
              <w:t>Biolegend, Inc.</w:t>
            </w:r>
          </w:p>
        </w:tc>
      </w:tr>
      <w:tr w:rsidR="00B075B5" w:rsidRPr="00632AE1" w14:paraId="1A8400E9" w14:textId="77777777" w:rsidTr="00EC374C">
        <w:trPr>
          <w:cantSplit/>
          <w:trHeight w:val="227"/>
          <w:jc w:val="center"/>
        </w:trPr>
        <w:tc>
          <w:tcPr>
            <w:tcW w:w="1230" w:type="dxa"/>
            <w:vAlign w:val="center"/>
          </w:tcPr>
          <w:p w14:paraId="20A4E814" w14:textId="77777777" w:rsidR="00B075B5" w:rsidRPr="00632AE1" w:rsidRDefault="00B075B5" w:rsidP="00EC374C">
            <w:pPr>
              <w:rPr>
                <w:rFonts w:cs="David"/>
                <w:sz w:val="20"/>
                <w:szCs w:val="20"/>
                <w:rtl/>
              </w:rPr>
            </w:pPr>
          </w:p>
        </w:tc>
        <w:tc>
          <w:tcPr>
            <w:tcW w:w="1230" w:type="dxa"/>
            <w:vAlign w:val="center"/>
          </w:tcPr>
          <w:p w14:paraId="7168145D" w14:textId="77777777" w:rsidR="00B075B5" w:rsidRPr="00632AE1" w:rsidRDefault="00B075B5" w:rsidP="00EC374C">
            <w:pPr>
              <w:rPr>
                <w:rFonts w:cs="David"/>
                <w:sz w:val="20"/>
                <w:szCs w:val="20"/>
                <w:rtl/>
              </w:rPr>
            </w:pPr>
          </w:p>
        </w:tc>
        <w:tc>
          <w:tcPr>
            <w:tcW w:w="1230" w:type="dxa"/>
            <w:vAlign w:val="center"/>
          </w:tcPr>
          <w:p w14:paraId="40E23077" w14:textId="77777777" w:rsidR="00B075B5" w:rsidRPr="00632AE1" w:rsidRDefault="00B075B5" w:rsidP="00EC374C">
            <w:pPr>
              <w:rPr>
                <w:rFonts w:cs="David"/>
                <w:sz w:val="20"/>
                <w:szCs w:val="20"/>
                <w:rtl/>
              </w:rPr>
            </w:pPr>
          </w:p>
        </w:tc>
        <w:tc>
          <w:tcPr>
            <w:tcW w:w="1230" w:type="dxa"/>
            <w:vAlign w:val="center"/>
          </w:tcPr>
          <w:p w14:paraId="406A28A9" w14:textId="77777777" w:rsidR="00B075B5" w:rsidRPr="00632AE1" w:rsidRDefault="00B075B5" w:rsidP="00EC374C">
            <w:pPr>
              <w:jc w:val="right"/>
              <w:rPr>
                <w:rFonts w:cs="David"/>
                <w:sz w:val="20"/>
                <w:szCs w:val="20"/>
                <w:rtl/>
              </w:rPr>
            </w:pPr>
            <w:r>
              <w:rPr>
                <w:rFonts w:cs="David"/>
                <w:sz w:val="20"/>
                <w:szCs w:val="20"/>
              </w:rPr>
              <w:t>01/05/2015</w:t>
            </w:r>
          </w:p>
        </w:tc>
        <w:tc>
          <w:tcPr>
            <w:tcW w:w="1230" w:type="dxa"/>
            <w:vAlign w:val="center"/>
          </w:tcPr>
          <w:p w14:paraId="43A6B6A8" w14:textId="77777777" w:rsidR="00B075B5" w:rsidRPr="00632AE1" w:rsidRDefault="00B075B5" w:rsidP="00EC374C">
            <w:pPr>
              <w:jc w:val="right"/>
              <w:rPr>
                <w:rFonts w:cs="David"/>
                <w:sz w:val="20"/>
                <w:szCs w:val="20"/>
                <w:rtl/>
              </w:rPr>
            </w:pPr>
            <w:r>
              <w:rPr>
                <w:rFonts w:cs="David"/>
                <w:sz w:val="20"/>
                <w:szCs w:val="20"/>
              </w:rPr>
              <w:t>US 62/156,141</w:t>
            </w:r>
          </w:p>
        </w:tc>
        <w:tc>
          <w:tcPr>
            <w:tcW w:w="1230" w:type="dxa"/>
            <w:vAlign w:val="center"/>
          </w:tcPr>
          <w:p w14:paraId="6DBA2E02"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628C4C6" w14:textId="77777777" w:rsidTr="00EC374C">
        <w:trPr>
          <w:cantSplit/>
          <w:trHeight w:val="227"/>
          <w:jc w:val="center"/>
        </w:trPr>
        <w:tc>
          <w:tcPr>
            <w:tcW w:w="3690" w:type="dxa"/>
            <w:gridSpan w:val="3"/>
            <w:vAlign w:val="center"/>
          </w:tcPr>
          <w:p w14:paraId="552399A0" w14:textId="77777777" w:rsidR="00B075B5" w:rsidRPr="00632AE1" w:rsidRDefault="00B075B5" w:rsidP="00EC374C">
            <w:pPr>
              <w:rPr>
                <w:rFonts w:cs="David"/>
                <w:sz w:val="20"/>
                <w:szCs w:val="20"/>
                <w:rtl/>
              </w:rPr>
            </w:pPr>
          </w:p>
        </w:tc>
        <w:tc>
          <w:tcPr>
            <w:tcW w:w="3690" w:type="dxa"/>
            <w:gridSpan w:val="3"/>
            <w:vAlign w:val="center"/>
          </w:tcPr>
          <w:p w14:paraId="51C964B1" w14:textId="77777777" w:rsidR="00B075B5" w:rsidRPr="00632AE1" w:rsidRDefault="00B075B5" w:rsidP="00EC374C">
            <w:pPr>
              <w:jc w:val="right"/>
              <w:rPr>
                <w:rFonts w:cs="David"/>
                <w:sz w:val="20"/>
                <w:szCs w:val="20"/>
              </w:rPr>
            </w:pPr>
            <w:r>
              <w:rPr>
                <w:rFonts w:cs="David"/>
                <w:sz w:val="20"/>
                <w:szCs w:val="20"/>
              </w:rPr>
              <w:t>PCT/US/2016/030327</w:t>
            </w:r>
          </w:p>
        </w:tc>
      </w:tr>
      <w:tr w:rsidR="00B075B5" w:rsidRPr="00632AE1" w14:paraId="378E6D51" w14:textId="77777777" w:rsidTr="00EC374C">
        <w:trPr>
          <w:cantSplit/>
          <w:trHeight w:val="227"/>
          <w:jc w:val="center"/>
        </w:trPr>
        <w:tc>
          <w:tcPr>
            <w:tcW w:w="3690" w:type="dxa"/>
            <w:gridSpan w:val="3"/>
            <w:vAlign w:val="center"/>
          </w:tcPr>
          <w:p w14:paraId="5511BE0A" w14:textId="77777777" w:rsidR="00B075B5" w:rsidRPr="00632AE1" w:rsidRDefault="00B075B5" w:rsidP="00EC374C">
            <w:pPr>
              <w:rPr>
                <w:rFonts w:cs="David"/>
                <w:sz w:val="20"/>
                <w:szCs w:val="20"/>
                <w:rtl/>
              </w:rPr>
            </w:pPr>
          </w:p>
        </w:tc>
        <w:tc>
          <w:tcPr>
            <w:tcW w:w="3690" w:type="dxa"/>
            <w:gridSpan w:val="3"/>
            <w:vAlign w:val="center"/>
          </w:tcPr>
          <w:p w14:paraId="24B464DE" w14:textId="77777777" w:rsidR="00B075B5" w:rsidRPr="00632AE1" w:rsidRDefault="00B075B5" w:rsidP="00EC374C">
            <w:pPr>
              <w:jc w:val="right"/>
              <w:rPr>
                <w:rFonts w:cs="David"/>
                <w:sz w:val="20"/>
                <w:szCs w:val="20"/>
              </w:rPr>
            </w:pPr>
            <w:r>
              <w:rPr>
                <w:rFonts w:cs="David"/>
                <w:sz w:val="20"/>
                <w:szCs w:val="20"/>
              </w:rPr>
              <w:t>WO/2016/179053</w:t>
            </w:r>
          </w:p>
        </w:tc>
      </w:tr>
      <w:tr w:rsidR="00B075B5" w:rsidRPr="00632AE1" w14:paraId="427B2F90" w14:textId="77777777" w:rsidTr="00EC374C">
        <w:trPr>
          <w:cantSplit/>
          <w:trHeight w:val="227"/>
          <w:jc w:val="center"/>
        </w:trPr>
        <w:tc>
          <w:tcPr>
            <w:tcW w:w="7380" w:type="dxa"/>
            <w:gridSpan w:val="6"/>
            <w:tcBorders>
              <w:bottom w:val="single" w:sz="4" w:space="0" w:color="auto"/>
            </w:tcBorders>
            <w:vAlign w:val="center"/>
          </w:tcPr>
          <w:p w14:paraId="6E04A001" w14:textId="77777777" w:rsidR="00B075B5" w:rsidRPr="00632AE1" w:rsidRDefault="00B075B5" w:rsidP="00EC374C">
            <w:pPr>
              <w:rPr>
                <w:rFonts w:cs="David"/>
                <w:sz w:val="20"/>
                <w:szCs w:val="20"/>
              </w:rPr>
            </w:pPr>
          </w:p>
        </w:tc>
      </w:tr>
    </w:tbl>
    <w:p w14:paraId="0ADC820E"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63A88F7" w14:textId="77777777" w:rsidTr="00EC374C">
        <w:trPr>
          <w:cantSplit/>
          <w:trHeight w:val="443"/>
          <w:jc w:val="center"/>
        </w:trPr>
        <w:tc>
          <w:tcPr>
            <w:tcW w:w="2460" w:type="dxa"/>
            <w:gridSpan w:val="2"/>
            <w:vAlign w:val="center"/>
          </w:tcPr>
          <w:p w14:paraId="4876054A"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72B5B62E" w14:textId="77777777" w:rsidR="00B075B5" w:rsidRPr="00B075B5" w:rsidRDefault="000863EF" w:rsidP="00EC374C">
            <w:pPr>
              <w:jc w:val="center"/>
              <w:rPr>
                <w:rFonts w:cs="Guttman Hodes"/>
                <w:b/>
                <w:bCs/>
                <w:color w:val="0000FF"/>
                <w:sz w:val="20"/>
                <w:szCs w:val="20"/>
                <w:u w:val="single"/>
                <w:rtl/>
              </w:rPr>
            </w:pPr>
            <w:hyperlink r:id="rId511" w:history="1">
              <w:r w:rsidR="00B075B5">
                <w:rPr>
                  <w:rFonts w:cs="Guttman Hodes"/>
                  <w:b/>
                  <w:bCs/>
                  <w:color w:val="0000FF"/>
                  <w:sz w:val="20"/>
                  <w:szCs w:val="20"/>
                  <w:u w:val="single"/>
                  <w:rtl/>
                </w:rPr>
                <w:t>277138</w:t>
              </w:r>
            </w:hyperlink>
          </w:p>
        </w:tc>
        <w:tc>
          <w:tcPr>
            <w:tcW w:w="2460" w:type="dxa"/>
            <w:gridSpan w:val="2"/>
            <w:vAlign w:val="center"/>
          </w:tcPr>
          <w:p w14:paraId="401AFBCC" w14:textId="77777777" w:rsidR="00B075B5" w:rsidRPr="00632AE1" w:rsidRDefault="00B075B5" w:rsidP="00EC374C">
            <w:pPr>
              <w:jc w:val="right"/>
              <w:rPr>
                <w:rFonts w:cs="David"/>
                <w:sz w:val="20"/>
                <w:szCs w:val="20"/>
                <w:rtl/>
              </w:rPr>
            </w:pPr>
            <w:r>
              <w:rPr>
                <w:rFonts w:cs="David"/>
                <w:sz w:val="20"/>
                <w:szCs w:val="20"/>
                <w:rtl/>
              </w:rPr>
              <w:t>20/12/2018</w:t>
            </w:r>
          </w:p>
        </w:tc>
      </w:tr>
      <w:tr w:rsidR="00B075B5" w:rsidRPr="00632AE1" w14:paraId="211DE9C2" w14:textId="77777777" w:rsidTr="00EC374C">
        <w:trPr>
          <w:cantSplit/>
          <w:trHeight w:val="227"/>
          <w:jc w:val="center"/>
        </w:trPr>
        <w:tc>
          <w:tcPr>
            <w:tcW w:w="3690" w:type="dxa"/>
            <w:gridSpan w:val="3"/>
            <w:vAlign w:val="center"/>
          </w:tcPr>
          <w:p w14:paraId="6EA54CFC" w14:textId="77777777" w:rsidR="00B075B5" w:rsidRPr="00632AE1" w:rsidRDefault="00B075B5" w:rsidP="00EC374C">
            <w:pPr>
              <w:rPr>
                <w:rFonts w:cs="Guttman Hodes"/>
                <w:sz w:val="20"/>
                <w:szCs w:val="20"/>
                <w:rtl/>
              </w:rPr>
            </w:pPr>
            <w:r>
              <w:rPr>
                <w:rFonts w:cs="Guttman Hodes"/>
                <w:sz w:val="20"/>
                <w:szCs w:val="20"/>
                <w:rtl/>
              </w:rPr>
              <w:t>טורניט עם מנגנון מתיחת מנוף</w:t>
            </w:r>
          </w:p>
        </w:tc>
        <w:tc>
          <w:tcPr>
            <w:tcW w:w="3690" w:type="dxa"/>
            <w:gridSpan w:val="3"/>
            <w:vAlign w:val="center"/>
          </w:tcPr>
          <w:p w14:paraId="568756E8" w14:textId="77777777" w:rsidR="00B075B5" w:rsidRPr="00632AE1" w:rsidRDefault="00B075B5" w:rsidP="00EC374C">
            <w:pPr>
              <w:jc w:val="right"/>
              <w:rPr>
                <w:rFonts w:cs="David"/>
                <w:sz w:val="20"/>
                <w:szCs w:val="20"/>
                <w:rtl/>
              </w:rPr>
            </w:pPr>
            <w:r>
              <w:rPr>
                <w:rFonts w:cs="David"/>
                <w:sz w:val="20"/>
                <w:szCs w:val="20"/>
              </w:rPr>
              <w:t>TOURNIQUET WITH LEVER TENSIONING MECHANISM</w:t>
            </w:r>
          </w:p>
        </w:tc>
      </w:tr>
      <w:tr w:rsidR="00B075B5" w:rsidRPr="00632AE1" w14:paraId="0988C51D" w14:textId="77777777" w:rsidTr="00EC374C">
        <w:trPr>
          <w:cantSplit/>
          <w:trHeight w:val="227"/>
          <w:jc w:val="center"/>
        </w:trPr>
        <w:tc>
          <w:tcPr>
            <w:tcW w:w="3690" w:type="dxa"/>
            <w:gridSpan w:val="3"/>
            <w:vAlign w:val="center"/>
          </w:tcPr>
          <w:p w14:paraId="139D8B66" w14:textId="77777777" w:rsidR="00B075B5" w:rsidRPr="00632AE1" w:rsidRDefault="00B075B5" w:rsidP="00EC374C">
            <w:pPr>
              <w:rPr>
                <w:rFonts w:cs="Guttman Hodes"/>
                <w:sz w:val="20"/>
                <w:szCs w:val="20"/>
                <w:rtl/>
              </w:rPr>
            </w:pPr>
          </w:p>
        </w:tc>
        <w:tc>
          <w:tcPr>
            <w:tcW w:w="3690" w:type="dxa"/>
            <w:gridSpan w:val="3"/>
            <w:vAlign w:val="center"/>
          </w:tcPr>
          <w:p w14:paraId="1DF98C51" w14:textId="77777777" w:rsidR="00B075B5" w:rsidRPr="00632AE1" w:rsidRDefault="00B075B5" w:rsidP="00EC374C">
            <w:pPr>
              <w:jc w:val="right"/>
              <w:rPr>
                <w:rFonts w:cs="David"/>
                <w:sz w:val="20"/>
                <w:szCs w:val="20"/>
                <w:rtl/>
              </w:rPr>
            </w:pPr>
            <w:r>
              <w:rPr>
                <w:rFonts w:cs="David"/>
                <w:sz w:val="20"/>
                <w:szCs w:val="20"/>
              </w:rPr>
              <w:t>HALO TACTICAL PRODUCTS, LLC</w:t>
            </w:r>
          </w:p>
        </w:tc>
      </w:tr>
      <w:tr w:rsidR="00B075B5" w:rsidRPr="00632AE1" w14:paraId="03BD47AC" w14:textId="77777777" w:rsidTr="00EC374C">
        <w:trPr>
          <w:cantSplit/>
          <w:trHeight w:val="227"/>
          <w:jc w:val="center"/>
        </w:trPr>
        <w:tc>
          <w:tcPr>
            <w:tcW w:w="1230" w:type="dxa"/>
            <w:vAlign w:val="center"/>
          </w:tcPr>
          <w:p w14:paraId="5EFE9A29" w14:textId="77777777" w:rsidR="00B075B5" w:rsidRPr="00632AE1" w:rsidRDefault="00B075B5" w:rsidP="00EC374C">
            <w:pPr>
              <w:rPr>
                <w:rFonts w:cs="David"/>
                <w:sz w:val="20"/>
                <w:szCs w:val="20"/>
                <w:rtl/>
              </w:rPr>
            </w:pPr>
          </w:p>
        </w:tc>
        <w:tc>
          <w:tcPr>
            <w:tcW w:w="1230" w:type="dxa"/>
            <w:vAlign w:val="center"/>
          </w:tcPr>
          <w:p w14:paraId="686D12AD" w14:textId="77777777" w:rsidR="00B075B5" w:rsidRPr="00632AE1" w:rsidRDefault="00B075B5" w:rsidP="00EC374C">
            <w:pPr>
              <w:rPr>
                <w:rFonts w:cs="David"/>
                <w:sz w:val="20"/>
                <w:szCs w:val="20"/>
                <w:rtl/>
              </w:rPr>
            </w:pPr>
          </w:p>
        </w:tc>
        <w:tc>
          <w:tcPr>
            <w:tcW w:w="1230" w:type="dxa"/>
            <w:vAlign w:val="center"/>
          </w:tcPr>
          <w:p w14:paraId="3B725362" w14:textId="77777777" w:rsidR="00B075B5" w:rsidRPr="00632AE1" w:rsidRDefault="00B075B5" w:rsidP="00EC374C">
            <w:pPr>
              <w:rPr>
                <w:rFonts w:cs="David"/>
                <w:sz w:val="20"/>
                <w:szCs w:val="20"/>
                <w:rtl/>
              </w:rPr>
            </w:pPr>
          </w:p>
        </w:tc>
        <w:tc>
          <w:tcPr>
            <w:tcW w:w="1230" w:type="dxa"/>
            <w:vAlign w:val="center"/>
          </w:tcPr>
          <w:p w14:paraId="2BF5BCF5"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0D5EBB21" w14:textId="77777777" w:rsidR="00B075B5" w:rsidRPr="00632AE1" w:rsidRDefault="00B075B5" w:rsidP="00EC374C">
            <w:pPr>
              <w:jc w:val="right"/>
              <w:rPr>
                <w:rFonts w:cs="David"/>
                <w:sz w:val="20"/>
                <w:szCs w:val="20"/>
                <w:rtl/>
              </w:rPr>
            </w:pPr>
            <w:r>
              <w:rPr>
                <w:rFonts w:cs="David"/>
                <w:sz w:val="20"/>
                <w:szCs w:val="20"/>
              </w:rPr>
              <w:t>15/914,054</w:t>
            </w:r>
          </w:p>
        </w:tc>
        <w:tc>
          <w:tcPr>
            <w:tcW w:w="1230" w:type="dxa"/>
            <w:vAlign w:val="center"/>
          </w:tcPr>
          <w:p w14:paraId="063D965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76B6D14" w14:textId="77777777" w:rsidTr="00EC374C">
        <w:trPr>
          <w:cantSplit/>
          <w:trHeight w:val="227"/>
          <w:jc w:val="center"/>
        </w:trPr>
        <w:tc>
          <w:tcPr>
            <w:tcW w:w="3690" w:type="dxa"/>
            <w:gridSpan w:val="3"/>
            <w:vAlign w:val="center"/>
          </w:tcPr>
          <w:p w14:paraId="0F735094" w14:textId="77777777" w:rsidR="00B075B5" w:rsidRPr="00632AE1" w:rsidRDefault="00B075B5" w:rsidP="00EC374C">
            <w:pPr>
              <w:rPr>
                <w:rFonts w:cs="David"/>
                <w:sz w:val="20"/>
                <w:szCs w:val="20"/>
                <w:rtl/>
              </w:rPr>
            </w:pPr>
          </w:p>
        </w:tc>
        <w:tc>
          <w:tcPr>
            <w:tcW w:w="3690" w:type="dxa"/>
            <w:gridSpan w:val="3"/>
            <w:vAlign w:val="center"/>
          </w:tcPr>
          <w:p w14:paraId="55E6EEFE" w14:textId="77777777" w:rsidR="00B075B5" w:rsidRPr="00632AE1" w:rsidRDefault="00B075B5" w:rsidP="00EC374C">
            <w:pPr>
              <w:jc w:val="right"/>
              <w:rPr>
                <w:rFonts w:cs="David"/>
                <w:sz w:val="20"/>
                <w:szCs w:val="20"/>
              </w:rPr>
            </w:pPr>
            <w:r>
              <w:rPr>
                <w:rFonts w:cs="David"/>
                <w:sz w:val="20"/>
                <w:szCs w:val="20"/>
              </w:rPr>
              <w:t>PCT/US/2018/066791</w:t>
            </w:r>
          </w:p>
        </w:tc>
      </w:tr>
      <w:tr w:rsidR="00B075B5" w:rsidRPr="00632AE1" w14:paraId="7CD5F73E" w14:textId="77777777" w:rsidTr="00EC374C">
        <w:trPr>
          <w:cantSplit/>
          <w:trHeight w:val="227"/>
          <w:jc w:val="center"/>
        </w:trPr>
        <w:tc>
          <w:tcPr>
            <w:tcW w:w="3690" w:type="dxa"/>
            <w:gridSpan w:val="3"/>
            <w:vAlign w:val="center"/>
          </w:tcPr>
          <w:p w14:paraId="0F4453D6" w14:textId="77777777" w:rsidR="00B075B5" w:rsidRPr="00632AE1" w:rsidRDefault="00B075B5" w:rsidP="00EC374C">
            <w:pPr>
              <w:rPr>
                <w:rFonts w:cs="David"/>
                <w:sz w:val="20"/>
                <w:szCs w:val="20"/>
                <w:rtl/>
              </w:rPr>
            </w:pPr>
          </w:p>
        </w:tc>
        <w:tc>
          <w:tcPr>
            <w:tcW w:w="3690" w:type="dxa"/>
            <w:gridSpan w:val="3"/>
            <w:vAlign w:val="center"/>
          </w:tcPr>
          <w:p w14:paraId="4B50FBBA" w14:textId="77777777" w:rsidR="00B075B5" w:rsidRPr="00632AE1" w:rsidRDefault="00B075B5" w:rsidP="00EC374C">
            <w:pPr>
              <w:jc w:val="right"/>
              <w:rPr>
                <w:rFonts w:cs="David"/>
                <w:sz w:val="20"/>
                <w:szCs w:val="20"/>
              </w:rPr>
            </w:pPr>
            <w:r>
              <w:rPr>
                <w:rFonts w:cs="David"/>
                <w:sz w:val="20"/>
                <w:szCs w:val="20"/>
              </w:rPr>
              <w:t>WO/2019/172980</w:t>
            </w:r>
          </w:p>
        </w:tc>
      </w:tr>
      <w:tr w:rsidR="00B075B5" w:rsidRPr="00632AE1" w14:paraId="042A72AC" w14:textId="77777777" w:rsidTr="00EC374C">
        <w:trPr>
          <w:cantSplit/>
          <w:trHeight w:val="227"/>
          <w:jc w:val="center"/>
        </w:trPr>
        <w:tc>
          <w:tcPr>
            <w:tcW w:w="7380" w:type="dxa"/>
            <w:gridSpan w:val="6"/>
            <w:tcBorders>
              <w:bottom w:val="single" w:sz="4" w:space="0" w:color="auto"/>
            </w:tcBorders>
            <w:vAlign w:val="center"/>
          </w:tcPr>
          <w:p w14:paraId="377AFC36" w14:textId="77777777" w:rsidR="00B075B5" w:rsidRPr="00632AE1" w:rsidRDefault="00B075B5" w:rsidP="00EC374C">
            <w:pPr>
              <w:rPr>
                <w:rFonts w:cs="David"/>
                <w:sz w:val="20"/>
                <w:szCs w:val="20"/>
              </w:rPr>
            </w:pPr>
          </w:p>
        </w:tc>
      </w:tr>
    </w:tbl>
    <w:p w14:paraId="6B7DD5C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C1ACDB0" w14:textId="77777777" w:rsidTr="00EC374C">
        <w:trPr>
          <w:cantSplit/>
          <w:trHeight w:val="443"/>
          <w:jc w:val="center"/>
        </w:trPr>
        <w:tc>
          <w:tcPr>
            <w:tcW w:w="2460" w:type="dxa"/>
            <w:gridSpan w:val="2"/>
            <w:vAlign w:val="center"/>
          </w:tcPr>
          <w:p w14:paraId="557FDE7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586F9C4" w14:textId="77777777" w:rsidR="00B075B5" w:rsidRPr="00B075B5" w:rsidRDefault="000863EF" w:rsidP="00EC374C">
            <w:pPr>
              <w:jc w:val="center"/>
              <w:rPr>
                <w:rFonts w:cs="Guttman Hodes"/>
                <w:b/>
                <w:bCs/>
                <w:color w:val="0000FF"/>
                <w:sz w:val="20"/>
                <w:szCs w:val="20"/>
                <w:u w:val="single"/>
                <w:rtl/>
              </w:rPr>
            </w:pPr>
            <w:hyperlink r:id="rId512" w:history="1">
              <w:r w:rsidR="00B075B5">
                <w:rPr>
                  <w:rFonts w:cs="Guttman Hodes"/>
                  <w:b/>
                  <w:bCs/>
                  <w:color w:val="0000FF"/>
                  <w:sz w:val="20"/>
                  <w:szCs w:val="20"/>
                  <w:u w:val="single"/>
                  <w:rtl/>
                </w:rPr>
                <w:t>277139</w:t>
              </w:r>
            </w:hyperlink>
          </w:p>
        </w:tc>
        <w:tc>
          <w:tcPr>
            <w:tcW w:w="2460" w:type="dxa"/>
            <w:gridSpan w:val="2"/>
            <w:vAlign w:val="center"/>
          </w:tcPr>
          <w:p w14:paraId="462888F4"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43706307" w14:textId="77777777" w:rsidTr="00EC374C">
        <w:trPr>
          <w:cantSplit/>
          <w:trHeight w:val="227"/>
          <w:jc w:val="center"/>
        </w:trPr>
        <w:tc>
          <w:tcPr>
            <w:tcW w:w="3690" w:type="dxa"/>
            <w:gridSpan w:val="3"/>
            <w:vAlign w:val="center"/>
          </w:tcPr>
          <w:p w14:paraId="4B5192A2" w14:textId="77777777" w:rsidR="00B075B5" w:rsidRPr="00632AE1" w:rsidRDefault="00B075B5" w:rsidP="00EC374C">
            <w:pPr>
              <w:rPr>
                <w:rFonts w:cs="Guttman Hodes"/>
                <w:sz w:val="20"/>
                <w:szCs w:val="20"/>
                <w:rtl/>
              </w:rPr>
            </w:pPr>
            <w:r>
              <w:rPr>
                <w:rFonts w:cs="Guttman Hodes"/>
                <w:sz w:val="20"/>
                <w:szCs w:val="20"/>
                <w:rtl/>
              </w:rPr>
              <w:t>אשכולות של תאים שעברו מיון מחדש, תרכיבים שכוללים אותן, ושימוש בהן</w:t>
            </w:r>
          </w:p>
        </w:tc>
        <w:tc>
          <w:tcPr>
            <w:tcW w:w="3690" w:type="dxa"/>
            <w:gridSpan w:val="3"/>
            <w:vAlign w:val="center"/>
          </w:tcPr>
          <w:p w14:paraId="13732573" w14:textId="77777777" w:rsidR="00B075B5" w:rsidRPr="00632AE1" w:rsidRDefault="00B075B5" w:rsidP="00EC374C">
            <w:pPr>
              <w:jc w:val="right"/>
              <w:rPr>
                <w:rFonts w:cs="David"/>
                <w:sz w:val="20"/>
                <w:szCs w:val="20"/>
                <w:rtl/>
              </w:rPr>
            </w:pPr>
            <w:r>
              <w:rPr>
                <w:rFonts w:cs="David"/>
                <w:sz w:val="20"/>
                <w:szCs w:val="20"/>
              </w:rPr>
              <w:t>THREE DIMENSIONAL CLUSTERS OF TRANSDIFFERENTIATED CELLS, COMPOSITIONS AND METHODS THEREOF</w:t>
            </w:r>
          </w:p>
        </w:tc>
      </w:tr>
      <w:tr w:rsidR="00B075B5" w:rsidRPr="00632AE1" w14:paraId="4E2C7C5F" w14:textId="77777777" w:rsidTr="00EC374C">
        <w:trPr>
          <w:cantSplit/>
          <w:trHeight w:val="227"/>
          <w:jc w:val="center"/>
        </w:trPr>
        <w:tc>
          <w:tcPr>
            <w:tcW w:w="3690" w:type="dxa"/>
            <w:gridSpan w:val="3"/>
            <w:vAlign w:val="center"/>
          </w:tcPr>
          <w:p w14:paraId="4993CA80" w14:textId="77777777" w:rsidR="00B075B5" w:rsidRPr="00632AE1" w:rsidRDefault="00B075B5" w:rsidP="00EC374C">
            <w:pPr>
              <w:rPr>
                <w:rFonts w:cs="Guttman Hodes"/>
                <w:sz w:val="20"/>
                <w:szCs w:val="20"/>
                <w:rtl/>
              </w:rPr>
            </w:pPr>
            <w:r>
              <w:rPr>
                <w:rFonts w:cs="Guttman Hodes"/>
                <w:sz w:val="20"/>
                <w:szCs w:val="20"/>
                <w:rtl/>
              </w:rPr>
              <w:t>ב.ג. נגב טכנולוגיות בע"מ</w:t>
            </w:r>
          </w:p>
        </w:tc>
        <w:tc>
          <w:tcPr>
            <w:tcW w:w="3690" w:type="dxa"/>
            <w:gridSpan w:val="3"/>
            <w:vAlign w:val="center"/>
          </w:tcPr>
          <w:p w14:paraId="45CC6ADD" w14:textId="77777777" w:rsidR="00B075B5" w:rsidRPr="00632AE1" w:rsidRDefault="00B075B5" w:rsidP="00EC374C">
            <w:pPr>
              <w:jc w:val="right"/>
              <w:rPr>
                <w:rFonts w:cs="David"/>
                <w:sz w:val="20"/>
                <w:szCs w:val="20"/>
                <w:rtl/>
              </w:rPr>
            </w:pPr>
            <w:r>
              <w:rPr>
                <w:rFonts w:cs="David"/>
                <w:sz w:val="20"/>
                <w:szCs w:val="20"/>
              </w:rPr>
              <w:t>Orgenesis Inc.</w:t>
            </w:r>
          </w:p>
        </w:tc>
      </w:tr>
      <w:tr w:rsidR="00B075B5" w:rsidRPr="00632AE1" w14:paraId="791C55B9" w14:textId="77777777" w:rsidTr="00EC374C">
        <w:trPr>
          <w:cantSplit/>
          <w:trHeight w:val="227"/>
          <w:jc w:val="center"/>
        </w:trPr>
        <w:tc>
          <w:tcPr>
            <w:tcW w:w="1230" w:type="dxa"/>
            <w:vAlign w:val="center"/>
          </w:tcPr>
          <w:p w14:paraId="1BAC2B6B" w14:textId="77777777" w:rsidR="00B075B5" w:rsidRPr="00632AE1" w:rsidRDefault="00B075B5" w:rsidP="00EC374C">
            <w:pPr>
              <w:rPr>
                <w:rFonts w:cs="David"/>
                <w:sz w:val="20"/>
                <w:szCs w:val="20"/>
                <w:rtl/>
              </w:rPr>
            </w:pPr>
          </w:p>
        </w:tc>
        <w:tc>
          <w:tcPr>
            <w:tcW w:w="1230" w:type="dxa"/>
            <w:vAlign w:val="center"/>
          </w:tcPr>
          <w:p w14:paraId="370A78B8" w14:textId="77777777" w:rsidR="00B075B5" w:rsidRPr="00632AE1" w:rsidRDefault="00B075B5" w:rsidP="00EC374C">
            <w:pPr>
              <w:rPr>
                <w:rFonts w:cs="David"/>
                <w:sz w:val="20"/>
                <w:szCs w:val="20"/>
                <w:rtl/>
              </w:rPr>
            </w:pPr>
          </w:p>
        </w:tc>
        <w:tc>
          <w:tcPr>
            <w:tcW w:w="1230" w:type="dxa"/>
            <w:vAlign w:val="center"/>
          </w:tcPr>
          <w:p w14:paraId="27C6044F" w14:textId="77777777" w:rsidR="00B075B5" w:rsidRPr="00632AE1" w:rsidRDefault="00B075B5" w:rsidP="00EC374C">
            <w:pPr>
              <w:rPr>
                <w:rFonts w:cs="David"/>
                <w:sz w:val="20"/>
                <w:szCs w:val="20"/>
                <w:rtl/>
              </w:rPr>
            </w:pPr>
          </w:p>
        </w:tc>
        <w:tc>
          <w:tcPr>
            <w:tcW w:w="1230" w:type="dxa"/>
            <w:vAlign w:val="center"/>
          </w:tcPr>
          <w:p w14:paraId="72A01FE4"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03F45BD4" w14:textId="77777777" w:rsidR="00B075B5" w:rsidRPr="00632AE1" w:rsidRDefault="00B075B5" w:rsidP="00EC374C">
            <w:pPr>
              <w:jc w:val="right"/>
              <w:rPr>
                <w:rFonts w:cs="David"/>
                <w:sz w:val="20"/>
                <w:szCs w:val="20"/>
                <w:rtl/>
              </w:rPr>
            </w:pPr>
            <w:r>
              <w:rPr>
                <w:rFonts w:cs="David"/>
                <w:sz w:val="20"/>
                <w:szCs w:val="20"/>
              </w:rPr>
              <w:t>62/638,978</w:t>
            </w:r>
          </w:p>
        </w:tc>
        <w:tc>
          <w:tcPr>
            <w:tcW w:w="1230" w:type="dxa"/>
            <w:vAlign w:val="center"/>
          </w:tcPr>
          <w:p w14:paraId="50737A01"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FD51005" w14:textId="77777777" w:rsidTr="00EC374C">
        <w:trPr>
          <w:cantSplit/>
          <w:trHeight w:val="227"/>
          <w:jc w:val="center"/>
        </w:trPr>
        <w:tc>
          <w:tcPr>
            <w:tcW w:w="3690" w:type="dxa"/>
            <w:gridSpan w:val="3"/>
            <w:vAlign w:val="center"/>
          </w:tcPr>
          <w:p w14:paraId="4F11807C" w14:textId="77777777" w:rsidR="00B075B5" w:rsidRPr="00632AE1" w:rsidRDefault="00B075B5" w:rsidP="00EC374C">
            <w:pPr>
              <w:rPr>
                <w:rFonts w:cs="David"/>
                <w:sz w:val="20"/>
                <w:szCs w:val="20"/>
                <w:rtl/>
              </w:rPr>
            </w:pPr>
          </w:p>
        </w:tc>
        <w:tc>
          <w:tcPr>
            <w:tcW w:w="3690" w:type="dxa"/>
            <w:gridSpan w:val="3"/>
            <w:vAlign w:val="center"/>
          </w:tcPr>
          <w:p w14:paraId="6D7AECA3" w14:textId="77777777" w:rsidR="00B075B5" w:rsidRPr="00632AE1" w:rsidRDefault="00B075B5" w:rsidP="00EC374C">
            <w:pPr>
              <w:jc w:val="right"/>
              <w:rPr>
                <w:rFonts w:cs="David"/>
                <w:sz w:val="20"/>
                <w:szCs w:val="20"/>
              </w:rPr>
            </w:pPr>
            <w:r>
              <w:rPr>
                <w:rFonts w:cs="David"/>
                <w:sz w:val="20"/>
                <w:szCs w:val="20"/>
              </w:rPr>
              <w:t>PCT/IL/2019/050248</w:t>
            </w:r>
          </w:p>
        </w:tc>
      </w:tr>
      <w:tr w:rsidR="00B075B5" w:rsidRPr="00632AE1" w14:paraId="46D56DF4" w14:textId="77777777" w:rsidTr="00EC374C">
        <w:trPr>
          <w:cantSplit/>
          <w:trHeight w:val="227"/>
          <w:jc w:val="center"/>
        </w:trPr>
        <w:tc>
          <w:tcPr>
            <w:tcW w:w="3690" w:type="dxa"/>
            <w:gridSpan w:val="3"/>
            <w:vAlign w:val="center"/>
          </w:tcPr>
          <w:p w14:paraId="4BD44B62" w14:textId="77777777" w:rsidR="00B075B5" w:rsidRPr="00632AE1" w:rsidRDefault="00B075B5" w:rsidP="00EC374C">
            <w:pPr>
              <w:rPr>
                <w:rFonts w:cs="David"/>
                <w:sz w:val="20"/>
                <w:szCs w:val="20"/>
                <w:rtl/>
              </w:rPr>
            </w:pPr>
          </w:p>
        </w:tc>
        <w:tc>
          <w:tcPr>
            <w:tcW w:w="3690" w:type="dxa"/>
            <w:gridSpan w:val="3"/>
            <w:vAlign w:val="center"/>
          </w:tcPr>
          <w:p w14:paraId="2A5CD7F4" w14:textId="77777777" w:rsidR="00B075B5" w:rsidRPr="00632AE1" w:rsidRDefault="00B075B5" w:rsidP="00EC374C">
            <w:pPr>
              <w:jc w:val="right"/>
              <w:rPr>
                <w:rFonts w:cs="David"/>
                <w:sz w:val="20"/>
                <w:szCs w:val="20"/>
              </w:rPr>
            </w:pPr>
            <w:r>
              <w:rPr>
                <w:rFonts w:cs="David"/>
                <w:sz w:val="20"/>
                <w:szCs w:val="20"/>
              </w:rPr>
              <w:t>WO/2019/171377</w:t>
            </w:r>
          </w:p>
        </w:tc>
      </w:tr>
      <w:tr w:rsidR="00B075B5" w:rsidRPr="00632AE1" w14:paraId="526D47C7" w14:textId="77777777" w:rsidTr="00EC374C">
        <w:trPr>
          <w:cantSplit/>
          <w:trHeight w:val="227"/>
          <w:jc w:val="center"/>
        </w:trPr>
        <w:tc>
          <w:tcPr>
            <w:tcW w:w="7380" w:type="dxa"/>
            <w:gridSpan w:val="6"/>
            <w:tcBorders>
              <w:bottom w:val="single" w:sz="4" w:space="0" w:color="auto"/>
            </w:tcBorders>
            <w:vAlign w:val="center"/>
          </w:tcPr>
          <w:p w14:paraId="04E7F9F8" w14:textId="77777777" w:rsidR="00B075B5" w:rsidRPr="00632AE1" w:rsidRDefault="00B075B5" w:rsidP="00EC374C">
            <w:pPr>
              <w:rPr>
                <w:rFonts w:cs="David"/>
                <w:sz w:val="20"/>
                <w:szCs w:val="20"/>
              </w:rPr>
            </w:pPr>
          </w:p>
        </w:tc>
      </w:tr>
    </w:tbl>
    <w:p w14:paraId="45678F5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CEAFBA4" w14:textId="77777777" w:rsidTr="00EC374C">
        <w:trPr>
          <w:cantSplit/>
          <w:trHeight w:val="443"/>
          <w:jc w:val="center"/>
        </w:trPr>
        <w:tc>
          <w:tcPr>
            <w:tcW w:w="2460" w:type="dxa"/>
            <w:gridSpan w:val="2"/>
            <w:vAlign w:val="center"/>
          </w:tcPr>
          <w:p w14:paraId="30F29B4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B01D</w:t>
            </w:r>
          </w:p>
        </w:tc>
        <w:tc>
          <w:tcPr>
            <w:tcW w:w="2460" w:type="dxa"/>
            <w:gridSpan w:val="2"/>
            <w:vAlign w:val="center"/>
          </w:tcPr>
          <w:p w14:paraId="663ACB40" w14:textId="77777777" w:rsidR="00B075B5" w:rsidRPr="00B075B5" w:rsidRDefault="000863EF" w:rsidP="00EC374C">
            <w:pPr>
              <w:jc w:val="center"/>
              <w:rPr>
                <w:rFonts w:cs="Guttman Hodes"/>
                <w:b/>
                <w:bCs/>
                <w:color w:val="0000FF"/>
                <w:sz w:val="20"/>
                <w:szCs w:val="20"/>
                <w:u w:val="single"/>
                <w:rtl/>
              </w:rPr>
            </w:pPr>
            <w:hyperlink r:id="rId513" w:history="1">
              <w:r w:rsidR="00B075B5">
                <w:rPr>
                  <w:rFonts w:cs="Guttman Hodes"/>
                  <w:b/>
                  <w:bCs/>
                  <w:color w:val="0000FF"/>
                  <w:sz w:val="20"/>
                  <w:szCs w:val="20"/>
                  <w:u w:val="single"/>
                  <w:rtl/>
                </w:rPr>
                <w:t>277140</w:t>
              </w:r>
            </w:hyperlink>
          </w:p>
        </w:tc>
        <w:tc>
          <w:tcPr>
            <w:tcW w:w="2460" w:type="dxa"/>
            <w:gridSpan w:val="2"/>
            <w:vAlign w:val="center"/>
          </w:tcPr>
          <w:p w14:paraId="789450C1"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0D875303" w14:textId="77777777" w:rsidTr="00EC374C">
        <w:trPr>
          <w:cantSplit/>
          <w:trHeight w:val="227"/>
          <w:jc w:val="center"/>
        </w:trPr>
        <w:tc>
          <w:tcPr>
            <w:tcW w:w="3690" w:type="dxa"/>
            <w:gridSpan w:val="3"/>
            <w:vAlign w:val="center"/>
          </w:tcPr>
          <w:p w14:paraId="0DC4A26A" w14:textId="77777777" w:rsidR="00B075B5" w:rsidRPr="00632AE1" w:rsidRDefault="00B075B5" w:rsidP="00EC374C">
            <w:pPr>
              <w:rPr>
                <w:rFonts w:cs="Guttman Hodes"/>
                <w:sz w:val="20"/>
                <w:szCs w:val="20"/>
                <w:rtl/>
              </w:rPr>
            </w:pPr>
            <w:r>
              <w:rPr>
                <w:rFonts w:cs="Guttman Hodes"/>
                <w:sz w:val="20"/>
                <w:szCs w:val="20"/>
                <w:rtl/>
              </w:rPr>
              <w:t>מערכת ותהליך לטיהור מים</w:t>
            </w:r>
          </w:p>
        </w:tc>
        <w:tc>
          <w:tcPr>
            <w:tcW w:w="3690" w:type="dxa"/>
            <w:gridSpan w:val="3"/>
            <w:vAlign w:val="center"/>
          </w:tcPr>
          <w:p w14:paraId="4B977C45" w14:textId="77777777" w:rsidR="00B075B5" w:rsidRPr="00632AE1" w:rsidRDefault="00B075B5" w:rsidP="00EC374C">
            <w:pPr>
              <w:jc w:val="right"/>
              <w:rPr>
                <w:rFonts w:cs="David"/>
                <w:sz w:val="20"/>
                <w:szCs w:val="20"/>
                <w:rtl/>
              </w:rPr>
            </w:pPr>
            <w:r>
              <w:rPr>
                <w:rFonts w:cs="David"/>
                <w:sz w:val="20"/>
                <w:szCs w:val="20"/>
              </w:rPr>
              <w:t>WATER PURIFICATION SYSTEM AND PROCESS</w:t>
            </w:r>
          </w:p>
        </w:tc>
      </w:tr>
      <w:tr w:rsidR="00B075B5" w:rsidRPr="00632AE1" w14:paraId="218F17F3" w14:textId="77777777" w:rsidTr="00EC374C">
        <w:trPr>
          <w:cantSplit/>
          <w:trHeight w:val="227"/>
          <w:jc w:val="center"/>
        </w:trPr>
        <w:tc>
          <w:tcPr>
            <w:tcW w:w="3690" w:type="dxa"/>
            <w:gridSpan w:val="3"/>
            <w:vAlign w:val="center"/>
          </w:tcPr>
          <w:p w14:paraId="1B885BCE" w14:textId="77777777" w:rsidR="00B075B5" w:rsidRPr="00632AE1" w:rsidRDefault="00B075B5" w:rsidP="00EC374C">
            <w:pPr>
              <w:rPr>
                <w:rFonts w:cs="Guttman Hodes"/>
                <w:sz w:val="20"/>
                <w:szCs w:val="20"/>
                <w:rtl/>
              </w:rPr>
            </w:pPr>
          </w:p>
        </w:tc>
        <w:tc>
          <w:tcPr>
            <w:tcW w:w="3690" w:type="dxa"/>
            <w:gridSpan w:val="3"/>
            <w:vAlign w:val="center"/>
          </w:tcPr>
          <w:p w14:paraId="5936ACC6" w14:textId="77777777" w:rsidR="00B075B5" w:rsidRPr="00632AE1" w:rsidRDefault="00B075B5" w:rsidP="00EC374C">
            <w:pPr>
              <w:jc w:val="right"/>
              <w:rPr>
                <w:rFonts w:cs="David"/>
                <w:sz w:val="20"/>
                <w:szCs w:val="20"/>
                <w:rtl/>
              </w:rPr>
            </w:pPr>
            <w:r>
              <w:rPr>
                <w:rFonts w:cs="David"/>
                <w:sz w:val="20"/>
                <w:szCs w:val="20"/>
              </w:rPr>
              <w:t>Steven BITTERLY</w:t>
            </w:r>
          </w:p>
        </w:tc>
      </w:tr>
      <w:tr w:rsidR="00B075B5" w:rsidRPr="00632AE1" w14:paraId="75D70ECD" w14:textId="77777777" w:rsidTr="00EC374C">
        <w:trPr>
          <w:cantSplit/>
          <w:trHeight w:val="227"/>
          <w:jc w:val="center"/>
        </w:trPr>
        <w:tc>
          <w:tcPr>
            <w:tcW w:w="1230" w:type="dxa"/>
            <w:vAlign w:val="center"/>
          </w:tcPr>
          <w:p w14:paraId="09968DF6" w14:textId="77777777" w:rsidR="00B075B5" w:rsidRPr="00632AE1" w:rsidRDefault="00B075B5" w:rsidP="00EC374C">
            <w:pPr>
              <w:rPr>
                <w:rFonts w:cs="David"/>
                <w:sz w:val="20"/>
                <w:szCs w:val="20"/>
                <w:rtl/>
              </w:rPr>
            </w:pPr>
          </w:p>
        </w:tc>
        <w:tc>
          <w:tcPr>
            <w:tcW w:w="1230" w:type="dxa"/>
            <w:vAlign w:val="center"/>
          </w:tcPr>
          <w:p w14:paraId="6FD0D12F" w14:textId="77777777" w:rsidR="00B075B5" w:rsidRPr="00632AE1" w:rsidRDefault="00B075B5" w:rsidP="00EC374C">
            <w:pPr>
              <w:rPr>
                <w:rFonts w:cs="David"/>
                <w:sz w:val="20"/>
                <w:szCs w:val="20"/>
                <w:rtl/>
              </w:rPr>
            </w:pPr>
          </w:p>
        </w:tc>
        <w:tc>
          <w:tcPr>
            <w:tcW w:w="1230" w:type="dxa"/>
            <w:vAlign w:val="center"/>
          </w:tcPr>
          <w:p w14:paraId="38F5E878" w14:textId="77777777" w:rsidR="00B075B5" w:rsidRPr="00632AE1" w:rsidRDefault="00B075B5" w:rsidP="00EC374C">
            <w:pPr>
              <w:rPr>
                <w:rFonts w:cs="David"/>
                <w:sz w:val="20"/>
                <w:szCs w:val="20"/>
                <w:rtl/>
              </w:rPr>
            </w:pPr>
          </w:p>
        </w:tc>
        <w:tc>
          <w:tcPr>
            <w:tcW w:w="1230" w:type="dxa"/>
            <w:vAlign w:val="center"/>
          </w:tcPr>
          <w:p w14:paraId="4CE408C1" w14:textId="77777777" w:rsidR="00B075B5" w:rsidRPr="00632AE1" w:rsidRDefault="00B075B5" w:rsidP="00EC374C">
            <w:pPr>
              <w:jc w:val="right"/>
              <w:rPr>
                <w:rFonts w:cs="David"/>
                <w:sz w:val="20"/>
                <w:szCs w:val="20"/>
                <w:rtl/>
              </w:rPr>
            </w:pPr>
            <w:r>
              <w:rPr>
                <w:rFonts w:cs="David"/>
                <w:sz w:val="20"/>
                <w:szCs w:val="20"/>
              </w:rPr>
              <w:t>06/03/2018</w:t>
            </w:r>
          </w:p>
        </w:tc>
        <w:tc>
          <w:tcPr>
            <w:tcW w:w="1230" w:type="dxa"/>
            <w:vAlign w:val="center"/>
          </w:tcPr>
          <w:p w14:paraId="6330A0B0" w14:textId="77777777" w:rsidR="00B075B5" w:rsidRPr="00632AE1" w:rsidRDefault="00B075B5" w:rsidP="00EC374C">
            <w:pPr>
              <w:jc w:val="right"/>
              <w:rPr>
                <w:rFonts w:cs="David"/>
                <w:sz w:val="20"/>
                <w:szCs w:val="20"/>
                <w:rtl/>
              </w:rPr>
            </w:pPr>
            <w:r>
              <w:rPr>
                <w:rFonts w:cs="David"/>
                <w:sz w:val="20"/>
                <w:szCs w:val="20"/>
              </w:rPr>
              <w:t>62/639,399</w:t>
            </w:r>
          </w:p>
        </w:tc>
        <w:tc>
          <w:tcPr>
            <w:tcW w:w="1230" w:type="dxa"/>
            <w:vAlign w:val="center"/>
          </w:tcPr>
          <w:p w14:paraId="5B917234"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252CD54" w14:textId="77777777" w:rsidTr="00EC374C">
        <w:trPr>
          <w:cantSplit/>
          <w:trHeight w:val="227"/>
          <w:jc w:val="center"/>
        </w:trPr>
        <w:tc>
          <w:tcPr>
            <w:tcW w:w="3690" w:type="dxa"/>
            <w:gridSpan w:val="3"/>
            <w:vAlign w:val="center"/>
          </w:tcPr>
          <w:p w14:paraId="565FCD7A" w14:textId="77777777" w:rsidR="00B075B5" w:rsidRPr="00632AE1" w:rsidRDefault="00B075B5" w:rsidP="00EC374C">
            <w:pPr>
              <w:rPr>
                <w:rFonts w:cs="David"/>
                <w:sz w:val="20"/>
                <w:szCs w:val="20"/>
                <w:rtl/>
              </w:rPr>
            </w:pPr>
          </w:p>
        </w:tc>
        <w:tc>
          <w:tcPr>
            <w:tcW w:w="3690" w:type="dxa"/>
            <w:gridSpan w:val="3"/>
            <w:vAlign w:val="center"/>
          </w:tcPr>
          <w:p w14:paraId="345A96AA" w14:textId="77777777" w:rsidR="00B075B5" w:rsidRPr="00632AE1" w:rsidRDefault="00B075B5" w:rsidP="00EC374C">
            <w:pPr>
              <w:jc w:val="right"/>
              <w:rPr>
                <w:rFonts w:cs="David"/>
                <w:sz w:val="20"/>
                <w:szCs w:val="20"/>
              </w:rPr>
            </w:pPr>
            <w:r>
              <w:rPr>
                <w:rFonts w:cs="David"/>
                <w:sz w:val="20"/>
                <w:szCs w:val="20"/>
              </w:rPr>
              <w:t>PCT/US/2019/021043</w:t>
            </w:r>
          </w:p>
        </w:tc>
      </w:tr>
      <w:tr w:rsidR="00B075B5" w:rsidRPr="00632AE1" w14:paraId="16A80009" w14:textId="77777777" w:rsidTr="00EC374C">
        <w:trPr>
          <w:cantSplit/>
          <w:trHeight w:val="227"/>
          <w:jc w:val="center"/>
        </w:trPr>
        <w:tc>
          <w:tcPr>
            <w:tcW w:w="3690" w:type="dxa"/>
            <w:gridSpan w:val="3"/>
            <w:vAlign w:val="center"/>
          </w:tcPr>
          <w:p w14:paraId="0D9BD3A1" w14:textId="77777777" w:rsidR="00B075B5" w:rsidRPr="00632AE1" w:rsidRDefault="00B075B5" w:rsidP="00EC374C">
            <w:pPr>
              <w:rPr>
                <w:rFonts w:cs="David"/>
                <w:sz w:val="20"/>
                <w:szCs w:val="20"/>
                <w:rtl/>
              </w:rPr>
            </w:pPr>
          </w:p>
        </w:tc>
        <w:tc>
          <w:tcPr>
            <w:tcW w:w="3690" w:type="dxa"/>
            <w:gridSpan w:val="3"/>
            <w:vAlign w:val="center"/>
          </w:tcPr>
          <w:p w14:paraId="2E127F3D" w14:textId="77777777" w:rsidR="00B075B5" w:rsidRPr="00632AE1" w:rsidRDefault="00B075B5" w:rsidP="00EC374C">
            <w:pPr>
              <w:jc w:val="right"/>
              <w:rPr>
                <w:rFonts w:cs="David"/>
                <w:sz w:val="20"/>
                <w:szCs w:val="20"/>
              </w:rPr>
            </w:pPr>
            <w:r>
              <w:rPr>
                <w:rFonts w:cs="David"/>
                <w:sz w:val="20"/>
                <w:szCs w:val="20"/>
              </w:rPr>
              <w:t>WO/2019/173535</w:t>
            </w:r>
          </w:p>
        </w:tc>
      </w:tr>
      <w:tr w:rsidR="00B075B5" w:rsidRPr="00632AE1" w14:paraId="562D75FB" w14:textId="77777777" w:rsidTr="00EC374C">
        <w:trPr>
          <w:cantSplit/>
          <w:trHeight w:val="227"/>
          <w:jc w:val="center"/>
        </w:trPr>
        <w:tc>
          <w:tcPr>
            <w:tcW w:w="7380" w:type="dxa"/>
            <w:gridSpan w:val="6"/>
            <w:tcBorders>
              <w:bottom w:val="single" w:sz="4" w:space="0" w:color="auto"/>
            </w:tcBorders>
            <w:vAlign w:val="center"/>
          </w:tcPr>
          <w:p w14:paraId="46160793" w14:textId="77777777" w:rsidR="00B075B5" w:rsidRPr="00632AE1" w:rsidRDefault="00B075B5" w:rsidP="00EC374C">
            <w:pPr>
              <w:rPr>
                <w:rFonts w:cs="David"/>
                <w:sz w:val="20"/>
                <w:szCs w:val="20"/>
              </w:rPr>
            </w:pPr>
          </w:p>
        </w:tc>
      </w:tr>
    </w:tbl>
    <w:p w14:paraId="2914076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4F8B7B5" w14:textId="77777777" w:rsidTr="00EC374C">
        <w:trPr>
          <w:cantSplit/>
          <w:trHeight w:val="443"/>
          <w:jc w:val="center"/>
        </w:trPr>
        <w:tc>
          <w:tcPr>
            <w:tcW w:w="2460" w:type="dxa"/>
            <w:gridSpan w:val="2"/>
            <w:vAlign w:val="center"/>
          </w:tcPr>
          <w:p w14:paraId="006C1558"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D7B832C" w14:textId="77777777" w:rsidR="00B075B5" w:rsidRPr="00B075B5" w:rsidRDefault="000863EF" w:rsidP="00EC374C">
            <w:pPr>
              <w:jc w:val="center"/>
              <w:rPr>
                <w:rFonts w:cs="Guttman Hodes"/>
                <w:b/>
                <w:bCs/>
                <w:color w:val="0000FF"/>
                <w:sz w:val="20"/>
                <w:szCs w:val="20"/>
                <w:u w:val="single"/>
                <w:rtl/>
              </w:rPr>
            </w:pPr>
            <w:hyperlink r:id="rId514" w:history="1">
              <w:r w:rsidR="00B075B5">
                <w:rPr>
                  <w:rFonts w:cs="Guttman Hodes"/>
                  <w:b/>
                  <w:bCs/>
                  <w:color w:val="0000FF"/>
                  <w:sz w:val="20"/>
                  <w:szCs w:val="20"/>
                  <w:u w:val="single"/>
                  <w:rtl/>
                </w:rPr>
                <w:t>277141</w:t>
              </w:r>
            </w:hyperlink>
          </w:p>
        </w:tc>
        <w:tc>
          <w:tcPr>
            <w:tcW w:w="2460" w:type="dxa"/>
            <w:gridSpan w:val="2"/>
            <w:vAlign w:val="center"/>
          </w:tcPr>
          <w:p w14:paraId="1663FD4A" w14:textId="77777777" w:rsidR="00B075B5" w:rsidRPr="00632AE1" w:rsidRDefault="00B075B5" w:rsidP="00EC374C">
            <w:pPr>
              <w:jc w:val="right"/>
              <w:rPr>
                <w:rFonts w:cs="David"/>
                <w:sz w:val="20"/>
                <w:szCs w:val="20"/>
                <w:rtl/>
              </w:rPr>
            </w:pPr>
            <w:r>
              <w:rPr>
                <w:rFonts w:cs="David"/>
                <w:sz w:val="20"/>
                <w:szCs w:val="20"/>
                <w:rtl/>
              </w:rPr>
              <w:t>28/03/2019</w:t>
            </w:r>
          </w:p>
        </w:tc>
      </w:tr>
      <w:tr w:rsidR="00B075B5" w:rsidRPr="00632AE1" w14:paraId="6F46C828" w14:textId="77777777" w:rsidTr="00EC374C">
        <w:trPr>
          <w:cantSplit/>
          <w:trHeight w:val="227"/>
          <w:jc w:val="center"/>
        </w:trPr>
        <w:tc>
          <w:tcPr>
            <w:tcW w:w="3690" w:type="dxa"/>
            <w:gridSpan w:val="3"/>
            <w:vAlign w:val="center"/>
          </w:tcPr>
          <w:p w14:paraId="24AC5A98" w14:textId="77777777" w:rsidR="00B075B5" w:rsidRPr="00632AE1" w:rsidRDefault="00B075B5" w:rsidP="00EC374C">
            <w:pPr>
              <w:rPr>
                <w:rFonts w:cs="Guttman Hodes"/>
                <w:sz w:val="20"/>
                <w:szCs w:val="20"/>
                <w:rtl/>
              </w:rPr>
            </w:pPr>
            <w:r>
              <w:rPr>
                <w:rFonts w:cs="Guttman Hodes"/>
                <w:sz w:val="20"/>
                <w:szCs w:val="20"/>
                <w:rtl/>
              </w:rPr>
              <w:t>תרכובות לטיפול בפרעות בקצב הלב ואי ספיקת הלב</w:t>
            </w:r>
          </w:p>
        </w:tc>
        <w:tc>
          <w:tcPr>
            <w:tcW w:w="3690" w:type="dxa"/>
            <w:gridSpan w:val="3"/>
            <w:vAlign w:val="center"/>
          </w:tcPr>
          <w:p w14:paraId="031C49C5" w14:textId="77777777" w:rsidR="00B075B5" w:rsidRPr="00632AE1" w:rsidRDefault="00B075B5" w:rsidP="00EC374C">
            <w:pPr>
              <w:jc w:val="right"/>
              <w:rPr>
                <w:rFonts w:cs="David"/>
                <w:sz w:val="20"/>
                <w:szCs w:val="20"/>
                <w:rtl/>
              </w:rPr>
            </w:pPr>
            <w:r>
              <w:rPr>
                <w:rFonts w:cs="David"/>
                <w:sz w:val="20"/>
                <w:szCs w:val="20"/>
              </w:rPr>
              <w:t>COMPOUNDS FOR TREATMENT OF CARDIAC ARRHYTHMIAS AND HEART FAILURE</w:t>
            </w:r>
          </w:p>
        </w:tc>
      </w:tr>
      <w:tr w:rsidR="00B075B5" w:rsidRPr="00632AE1" w14:paraId="2EC94D7D" w14:textId="77777777" w:rsidTr="00EC374C">
        <w:trPr>
          <w:cantSplit/>
          <w:trHeight w:val="227"/>
          <w:jc w:val="center"/>
        </w:trPr>
        <w:tc>
          <w:tcPr>
            <w:tcW w:w="3690" w:type="dxa"/>
            <w:gridSpan w:val="3"/>
            <w:vAlign w:val="center"/>
          </w:tcPr>
          <w:p w14:paraId="09798C37" w14:textId="77777777" w:rsidR="00B075B5" w:rsidRPr="00632AE1" w:rsidRDefault="00B075B5" w:rsidP="00EC374C">
            <w:pPr>
              <w:rPr>
                <w:rFonts w:cs="Guttman Hodes"/>
                <w:sz w:val="20"/>
                <w:szCs w:val="20"/>
                <w:rtl/>
              </w:rPr>
            </w:pPr>
          </w:p>
        </w:tc>
        <w:tc>
          <w:tcPr>
            <w:tcW w:w="3690" w:type="dxa"/>
            <w:gridSpan w:val="3"/>
            <w:vAlign w:val="center"/>
          </w:tcPr>
          <w:p w14:paraId="1704D0C2" w14:textId="77777777" w:rsidR="00B075B5" w:rsidRPr="00632AE1" w:rsidRDefault="00B075B5" w:rsidP="00EC374C">
            <w:pPr>
              <w:jc w:val="right"/>
              <w:rPr>
                <w:rFonts w:cs="David"/>
                <w:sz w:val="20"/>
                <w:szCs w:val="20"/>
                <w:rtl/>
              </w:rPr>
            </w:pPr>
            <w:r>
              <w:rPr>
                <w:rFonts w:cs="David"/>
                <w:sz w:val="20"/>
                <w:szCs w:val="20"/>
              </w:rPr>
              <w:t>ELEX BIOTECH, INC.</w:t>
            </w:r>
          </w:p>
        </w:tc>
      </w:tr>
      <w:tr w:rsidR="00B075B5" w:rsidRPr="00632AE1" w14:paraId="41614221" w14:textId="77777777" w:rsidTr="00EC374C">
        <w:trPr>
          <w:cantSplit/>
          <w:trHeight w:val="227"/>
          <w:jc w:val="center"/>
        </w:trPr>
        <w:tc>
          <w:tcPr>
            <w:tcW w:w="1230" w:type="dxa"/>
            <w:vAlign w:val="center"/>
          </w:tcPr>
          <w:p w14:paraId="7BAE71EC" w14:textId="77777777" w:rsidR="00B075B5" w:rsidRPr="00632AE1" w:rsidRDefault="00B075B5" w:rsidP="00EC374C">
            <w:pPr>
              <w:rPr>
                <w:rFonts w:cs="David"/>
                <w:sz w:val="20"/>
                <w:szCs w:val="20"/>
                <w:rtl/>
              </w:rPr>
            </w:pPr>
          </w:p>
        </w:tc>
        <w:tc>
          <w:tcPr>
            <w:tcW w:w="1230" w:type="dxa"/>
            <w:vAlign w:val="center"/>
          </w:tcPr>
          <w:p w14:paraId="6E556FCE" w14:textId="77777777" w:rsidR="00B075B5" w:rsidRPr="00632AE1" w:rsidRDefault="00B075B5" w:rsidP="00EC374C">
            <w:pPr>
              <w:rPr>
                <w:rFonts w:cs="David"/>
                <w:sz w:val="20"/>
                <w:szCs w:val="20"/>
                <w:rtl/>
              </w:rPr>
            </w:pPr>
          </w:p>
        </w:tc>
        <w:tc>
          <w:tcPr>
            <w:tcW w:w="1230" w:type="dxa"/>
            <w:vAlign w:val="center"/>
          </w:tcPr>
          <w:p w14:paraId="5EAF2274" w14:textId="77777777" w:rsidR="00B075B5" w:rsidRPr="00632AE1" w:rsidRDefault="00B075B5" w:rsidP="00EC374C">
            <w:pPr>
              <w:rPr>
                <w:rFonts w:cs="David"/>
                <w:sz w:val="20"/>
                <w:szCs w:val="20"/>
                <w:rtl/>
              </w:rPr>
            </w:pPr>
          </w:p>
        </w:tc>
        <w:tc>
          <w:tcPr>
            <w:tcW w:w="1230" w:type="dxa"/>
            <w:vAlign w:val="center"/>
          </w:tcPr>
          <w:p w14:paraId="7FC99647" w14:textId="77777777" w:rsidR="00B075B5" w:rsidRPr="00632AE1" w:rsidRDefault="00B075B5" w:rsidP="00EC374C">
            <w:pPr>
              <w:jc w:val="right"/>
              <w:rPr>
                <w:rFonts w:cs="David"/>
                <w:sz w:val="20"/>
                <w:szCs w:val="20"/>
                <w:rtl/>
              </w:rPr>
            </w:pPr>
            <w:r>
              <w:rPr>
                <w:rFonts w:cs="David"/>
                <w:sz w:val="20"/>
                <w:szCs w:val="20"/>
              </w:rPr>
              <w:t>29/03/2018</w:t>
            </w:r>
          </w:p>
        </w:tc>
        <w:tc>
          <w:tcPr>
            <w:tcW w:w="1230" w:type="dxa"/>
            <w:vAlign w:val="center"/>
          </w:tcPr>
          <w:p w14:paraId="73970F56" w14:textId="77777777" w:rsidR="00B075B5" w:rsidRPr="00632AE1" w:rsidRDefault="00B075B5" w:rsidP="00EC374C">
            <w:pPr>
              <w:jc w:val="right"/>
              <w:rPr>
                <w:rFonts w:cs="David"/>
                <w:sz w:val="20"/>
                <w:szCs w:val="20"/>
                <w:rtl/>
              </w:rPr>
            </w:pPr>
            <w:r>
              <w:rPr>
                <w:rFonts w:cs="David"/>
                <w:sz w:val="20"/>
                <w:szCs w:val="20"/>
              </w:rPr>
              <w:t>62/649,840</w:t>
            </w:r>
          </w:p>
        </w:tc>
        <w:tc>
          <w:tcPr>
            <w:tcW w:w="1230" w:type="dxa"/>
            <w:vAlign w:val="center"/>
          </w:tcPr>
          <w:p w14:paraId="053445A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CA69D50" w14:textId="77777777" w:rsidTr="00EC374C">
        <w:trPr>
          <w:cantSplit/>
          <w:trHeight w:val="227"/>
          <w:jc w:val="center"/>
        </w:trPr>
        <w:tc>
          <w:tcPr>
            <w:tcW w:w="3690" w:type="dxa"/>
            <w:gridSpan w:val="3"/>
            <w:vAlign w:val="center"/>
          </w:tcPr>
          <w:p w14:paraId="4B32CEBE" w14:textId="77777777" w:rsidR="00B075B5" w:rsidRPr="00632AE1" w:rsidRDefault="00B075B5" w:rsidP="00EC374C">
            <w:pPr>
              <w:rPr>
                <w:rFonts w:cs="David"/>
                <w:sz w:val="20"/>
                <w:szCs w:val="20"/>
                <w:rtl/>
              </w:rPr>
            </w:pPr>
          </w:p>
        </w:tc>
        <w:tc>
          <w:tcPr>
            <w:tcW w:w="3690" w:type="dxa"/>
            <w:gridSpan w:val="3"/>
            <w:vAlign w:val="center"/>
          </w:tcPr>
          <w:p w14:paraId="7732384B" w14:textId="77777777" w:rsidR="00B075B5" w:rsidRPr="00632AE1" w:rsidRDefault="00B075B5" w:rsidP="00EC374C">
            <w:pPr>
              <w:jc w:val="right"/>
              <w:rPr>
                <w:rFonts w:cs="David"/>
                <w:sz w:val="20"/>
                <w:szCs w:val="20"/>
              </w:rPr>
            </w:pPr>
            <w:r>
              <w:rPr>
                <w:rFonts w:cs="David"/>
                <w:sz w:val="20"/>
                <w:szCs w:val="20"/>
              </w:rPr>
              <w:t>PCT/US/2019/024694</w:t>
            </w:r>
          </w:p>
        </w:tc>
      </w:tr>
      <w:tr w:rsidR="00B075B5" w:rsidRPr="00632AE1" w14:paraId="3645E44A" w14:textId="77777777" w:rsidTr="00EC374C">
        <w:trPr>
          <w:cantSplit/>
          <w:trHeight w:val="227"/>
          <w:jc w:val="center"/>
        </w:trPr>
        <w:tc>
          <w:tcPr>
            <w:tcW w:w="3690" w:type="dxa"/>
            <w:gridSpan w:val="3"/>
            <w:vAlign w:val="center"/>
          </w:tcPr>
          <w:p w14:paraId="7EEE00DE" w14:textId="77777777" w:rsidR="00B075B5" w:rsidRPr="00632AE1" w:rsidRDefault="00B075B5" w:rsidP="00EC374C">
            <w:pPr>
              <w:rPr>
                <w:rFonts w:cs="David"/>
                <w:sz w:val="20"/>
                <w:szCs w:val="20"/>
                <w:rtl/>
              </w:rPr>
            </w:pPr>
          </w:p>
        </w:tc>
        <w:tc>
          <w:tcPr>
            <w:tcW w:w="3690" w:type="dxa"/>
            <w:gridSpan w:val="3"/>
            <w:vAlign w:val="center"/>
          </w:tcPr>
          <w:p w14:paraId="0BA439B1" w14:textId="77777777" w:rsidR="00B075B5" w:rsidRPr="00632AE1" w:rsidRDefault="00B075B5" w:rsidP="00EC374C">
            <w:pPr>
              <w:jc w:val="right"/>
              <w:rPr>
                <w:rFonts w:cs="David"/>
                <w:sz w:val="20"/>
                <w:szCs w:val="20"/>
              </w:rPr>
            </w:pPr>
            <w:r>
              <w:rPr>
                <w:rFonts w:cs="David"/>
                <w:sz w:val="20"/>
                <w:szCs w:val="20"/>
              </w:rPr>
              <w:t>WO/2019/191502</w:t>
            </w:r>
          </w:p>
        </w:tc>
      </w:tr>
      <w:tr w:rsidR="00B075B5" w:rsidRPr="00632AE1" w14:paraId="4EFD096D" w14:textId="77777777" w:rsidTr="00EC374C">
        <w:trPr>
          <w:cantSplit/>
          <w:trHeight w:val="227"/>
          <w:jc w:val="center"/>
        </w:trPr>
        <w:tc>
          <w:tcPr>
            <w:tcW w:w="7380" w:type="dxa"/>
            <w:gridSpan w:val="6"/>
            <w:tcBorders>
              <w:bottom w:val="single" w:sz="4" w:space="0" w:color="auto"/>
            </w:tcBorders>
            <w:vAlign w:val="center"/>
          </w:tcPr>
          <w:p w14:paraId="3253AC12" w14:textId="77777777" w:rsidR="00B075B5" w:rsidRPr="00632AE1" w:rsidRDefault="00B075B5" w:rsidP="00EC374C">
            <w:pPr>
              <w:rPr>
                <w:rFonts w:cs="David"/>
                <w:sz w:val="20"/>
                <w:szCs w:val="20"/>
              </w:rPr>
            </w:pPr>
          </w:p>
        </w:tc>
      </w:tr>
    </w:tbl>
    <w:p w14:paraId="5C5F8119"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8499B80" w14:textId="77777777" w:rsidTr="00EC374C">
        <w:trPr>
          <w:cantSplit/>
          <w:trHeight w:val="443"/>
          <w:jc w:val="center"/>
        </w:trPr>
        <w:tc>
          <w:tcPr>
            <w:tcW w:w="2460" w:type="dxa"/>
            <w:gridSpan w:val="2"/>
            <w:vAlign w:val="center"/>
          </w:tcPr>
          <w:p w14:paraId="56E8888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31C99056" w14:textId="77777777" w:rsidR="00B075B5" w:rsidRPr="00B075B5" w:rsidRDefault="000863EF" w:rsidP="00EC374C">
            <w:pPr>
              <w:jc w:val="center"/>
              <w:rPr>
                <w:rFonts w:cs="Guttman Hodes"/>
                <w:b/>
                <w:bCs/>
                <w:color w:val="0000FF"/>
                <w:sz w:val="20"/>
                <w:szCs w:val="20"/>
                <w:u w:val="single"/>
                <w:rtl/>
              </w:rPr>
            </w:pPr>
            <w:hyperlink r:id="rId515" w:history="1">
              <w:r w:rsidR="00B075B5">
                <w:rPr>
                  <w:rFonts w:cs="Guttman Hodes"/>
                  <w:b/>
                  <w:bCs/>
                  <w:color w:val="0000FF"/>
                  <w:sz w:val="20"/>
                  <w:szCs w:val="20"/>
                  <w:u w:val="single"/>
                  <w:rtl/>
                </w:rPr>
                <w:t>277142</w:t>
              </w:r>
            </w:hyperlink>
          </w:p>
        </w:tc>
        <w:tc>
          <w:tcPr>
            <w:tcW w:w="2460" w:type="dxa"/>
            <w:gridSpan w:val="2"/>
            <w:vAlign w:val="center"/>
          </w:tcPr>
          <w:p w14:paraId="1CB2F40F" w14:textId="77777777" w:rsidR="00B075B5" w:rsidRPr="00632AE1" w:rsidRDefault="00B075B5" w:rsidP="00EC374C">
            <w:pPr>
              <w:jc w:val="right"/>
              <w:rPr>
                <w:rFonts w:cs="David"/>
                <w:sz w:val="20"/>
                <w:szCs w:val="20"/>
                <w:rtl/>
              </w:rPr>
            </w:pPr>
            <w:r>
              <w:rPr>
                <w:rFonts w:cs="David"/>
                <w:sz w:val="20"/>
                <w:szCs w:val="20"/>
                <w:rtl/>
              </w:rPr>
              <w:t>18/03/2019</w:t>
            </w:r>
          </w:p>
        </w:tc>
      </w:tr>
      <w:tr w:rsidR="00B075B5" w:rsidRPr="00632AE1" w14:paraId="180C729A" w14:textId="77777777" w:rsidTr="00EC374C">
        <w:trPr>
          <w:cantSplit/>
          <w:trHeight w:val="227"/>
          <w:jc w:val="center"/>
        </w:trPr>
        <w:tc>
          <w:tcPr>
            <w:tcW w:w="3690" w:type="dxa"/>
            <w:gridSpan w:val="3"/>
            <w:vAlign w:val="center"/>
          </w:tcPr>
          <w:p w14:paraId="5ADF2BE1" w14:textId="77777777" w:rsidR="00B075B5" w:rsidRPr="00632AE1" w:rsidRDefault="00B075B5" w:rsidP="00EC374C">
            <w:pPr>
              <w:rPr>
                <w:rFonts w:cs="Guttman Hodes"/>
                <w:sz w:val="20"/>
                <w:szCs w:val="20"/>
                <w:rtl/>
              </w:rPr>
            </w:pPr>
            <w:r>
              <w:rPr>
                <w:rFonts w:cs="Guttman Hodes"/>
                <w:sz w:val="20"/>
                <w:szCs w:val="20"/>
                <w:rtl/>
              </w:rPr>
              <w:t>טומוגרפיית רנטגן</w:t>
            </w:r>
          </w:p>
        </w:tc>
        <w:tc>
          <w:tcPr>
            <w:tcW w:w="3690" w:type="dxa"/>
            <w:gridSpan w:val="3"/>
            <w:vAlign w:val="center"/>
          </w:tcPr>
          <w:p w14:paraId="3EA34149" w14:textId="77777777" w:rsidR="00B075B5" w:rsidRPr="00632AE1" w:rsidRDefault="00B075B5" w:rsidP="00EC374C">
            <w:pPr>
              <w:jc w:val="right"/>
              <w:rPr>
                <w:rFonts w:cs="David"/>
                <w:sz w:val="20"/>
                <w:szCs w:val="20"/>
                <w:rtl/>
              </w:rPr>
            </w:pPr>
            <w:r>
              <w:rPr>
                <w:rFonts w:cs="David"/>
                <w:sz w:val="20"/>
                <w:szCs w:val="20"/>
              </w:rPr>
              <w:t>X-RAY TOMOGRAPHY</w:t>
            </w:r>
          </w:p>
        </w:tc>
      </w:tr>
      <w:tr w:rsidR="00B075B5" w:rsidRPr="00632AE1" w14:paraId="6EB61ECF" w14:textId="77777777" w:rsidTr="00EC374C">
        <w:trPr>
          <w:cantSplit/>
          <w:trHeight w:val="227"/>
          <w:jc w:val="center"/>
        </w:trPr>
        <w:tc>
          <w:tcPr>
            <w:tcW w:w="3690" w:type="dxa"/>
            <w:gridSpan w:val="3"/>
            <w:vAlign w:val="center"/>
          </w:tcPr>
          <w:p w14:paraId="309532B2" w14:textId="77777777" w:rsidR="00B075B5" w:rsidRPr="00632AE1" w:rsidRDefault="00B075B5" w:rsidP="00EC374C">
            <w:pPr>
              <w:rPr>
                <w:rFonts w:cs="Guttman Hodes"/>
                <w:sz w:val="20"/>
                <w:szCs w:val="20"/>
                <w:rtl/>
              </w:rPr>
            </w:pPr>
          </w:p>
        </w:tc>
        <w:tc>
          <w:tcPr>
            <w:tcW w:w="3690" w:type="dxa"/>
            <w:gridSpan w:val="3"/>
            <w:vAlign w:val="center"/>
          </w:tcPr>
          <w:p w14:paraId="66C6ABB5" w14:textId="77777777" w:rsidR="00B075B5" w:rsidRPr="00632AE1" w:rsidRDefault="00B075B5" w:rsidP="00EC374C">
            <w:pPr>
              <w:jc w:val="right"/>
              <w:rPr>
                <w:rFonts w:cs="David"/>
                <w:sz w:val="20"/>
                <w:szCs w:val="20"/>
                <w:rtl/>
              </w:rPr>
            </w:pPr>
            <w:r>
              <w:rPr>
                <w:rFonts w:cs="David"/>
                <w:sz w:val="20"/>
                <w:szCs w:val="20"/>
              </w:rPr>
              <w:t>XENSELAB LLC</w:t>
            </w:r>
          </w:p>
        </w:tc>
      </w:tr>
      <w:tr w:rsidR="00B075B5" w:rsidRPr="00632AE1" w14:paraId="62F82D23" w14:textId="77777777" w:rsidTr="00EC374C">
        <w:trPr>
          <w:cantSplit/>
          <w:trHeight w:val="227"/>
          <w:jc w:val="center"/>
        </w:trPr>
        <w:tc>
          <w:tcPr>
            <w:tcW w:w="1230" w:type="dxa"/>
            <w:vAlign w:val="center"/>
          </w:tcPr>
          <w:p w14:paraId="5BC8E628" w14:textId="77777777" w:rsidR="00B075B5" w:rsidRPr="00632AE1" w:rsidRDefault="00B075B5" w:rsidP="00EC374C">
            <w:pPr>
              <w:rPr>
                <w:rFonts w:cs="David"/>
                <w:sz w:val="20"/>
                <w:szCs w:val="20"/>
                <w:rtl/>
              </w:rPr>
            </w:pPr>
          </w:p>
        </w:tc>
        <w:tc>
          <w:tcPr>
            <w:tcW w:w="1230" w:type="dxa"/>
            <w:vAlign w:val="center"/>
          </w:tcPr>
          <w:p w14:paraId="45326938" w14:textId="77777777" w:rsidR="00B075B5" w:rsidRPr="00632AE1" w:rsidRDefault="00B075B5" w:rsidP="00EC374C">
            <w:pPr>
              <w:rPr>
                <w:rFonts w:cs="David"/>
                <w:sz w:val="20"/>
                <w:szCs w:val="20"/>
                <w:rtl/>
              </w:rPr>
            </w:pPr>
          </w:p>
        </w:tc>
        <w:tc>
          <w:tcPr>
            <w:tcW w:w="1230" w:type="dxa"/>
            <w:vAlign w:val="center"/>
          </w:tcPr>
          <w:p w14:paraId="39FB5745" w14:textId="77777777" w:rsidR="00B075B5" w:rsidRPr="00632AE1" w:rsidRDefault="00B075B5" w:rsidP="00EC374C">
            <w:pPr>
              <w:rPr>
                <w:rFonts w:cs="David"/>
                <w:sz w:val="20"/>
                <w:szCs w:val="20"/>
                <w:rtl/>
              </w:rPr>
            </w:pPr>
          </w:p>
        </w:tc>
        <w:tc>
          <w:tcPr>
            <w:tcW w:w="1230" w:type="dxa"/>
            <w:vAlign w:val="center"/>
          </w:tcPr>
          <w:p w14:paraId="7A4FC84E" w14:textId="77777777" w:rsidR="00B075B5" w:rsidRPr="00632AE1" w:rsidRDefault="00B075B5" w:rsidP="00EC374C">
            <w:pPr>
              <w:jc w:val="right"/>
              <w:rPr>
                <w:rFonts w:cs="David"/>
                <w:sz w:val="20"/>
                <w:szCs w:val="20"/>
                <w:rtl/>
              </w:rPr>
            </w:pPr>
            <w:r>
              <w:rPr>
                <w:rFonts w:cs="David"/>
                <w:sz w:val="20"/>
                <w:szCs w:val="20"/>
              </w:rPr>
              <w:t>19/03/2018</w:t>
            </w:r>
          </w:p>
        </w:tc>
        <w:tc>
          <w:tcPr>
            <w:tcW w:w="1230" w:type="dxa"/>
            <w:vAlign w:val="center"/>
          </w:tcPr>
          <w:p w14:paraId="61C45B29" w14:textId="77777777" w:rsidR="00B075B5" w:rsidRPr="00632AE1" w:rsidRDefault="00B075B5" w:rsidP="00EC374C">
            <w:pPr>
              <w:jc w:val="right"/>
              <w:rPr>
                <w:rFonts w:cs="David"/>
                <w:sz w:val="20"/>
                <w:szCs w:val="20"/>
                <w:rtl/>
              </w:rPr>
            </w:pPr>
            <w:r>
              <w:rPr>
                <w:rFonts w:cs="David"/>
                <w:sz w:val="20"/>
                <w:szCs w:val="20"/>
              </w:rPr>
              <w:t>62/645,163</w:t>
            </w:r>
          </w:p>
        </w:tc>
        <w:tc>
          <w:tcPr>
            <w:tcW w:w="1230" w:type="dxa"/>
            <w:vAlign w:val="center"/>
          </w:tcPr>
          <w:p w14:paraId="44EA136E"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6C4404C" w14:textId="77777777" w:rsidTr="00EC374C">
        <w:trPr>
          <w:cantSplit/>
          <w:trHeight w:val="227"/>
          <w:jc w:val="center"/>
        </w:trPr>
        <w:tc>
          <w:tcPr>
            <w:tcW w:w="1230" w:type="dxa"/>
            <w:vAlign w:val="center"/>
          </w:tcPr>
          <w:p w14:paraId="65E8912C" w14:textId="77777777" w:rsidR="00B075B5" w:rsidRPr="00632AE1" w:rsidRDefault="00B075B5" w:rsidP="00EC374C">
            <w:pPr>
              <w:rPr>
                <w:rFonts w:cs="David"/>
                <w:sz w:val="20"/>
                <w:szCs w:val="20"/>
                <w:rtl/>
              </w:rPr>
            </w:pPr>
          </w:p>
        </w:tc>
        <w:tc>
          <w:tcPr>
            <w:tcW w:w="1230" w:type="dxa"/>
            <w:vAlign w:val="center"/>
          </w:tcPr>
          <w:p w14:paraId="26162FAF" w14:textId="77777777" w:rsidR="00B075B5" w:rsidRPr="00632AE1" w:rsidRDefault="00B075B5" w:rsidP="00EC374C">
            <w:pPr>
              <w:rPr>
                <w:rFonts w:cs="David"/>
                <w:sz w:val="20"/>
                <w:szCs w:val="20"/>
                <w:rtl/>
              </w:rPr>
            </w:pPr>
          </w:p>
        </w:tc>
        <w:tc>
          <w:tcPr>
            <w:tcW w:w="1230" w:type="dxa"/>
            <w:vAlign w:val="center"/>
          </w:tcPr>
          <w:p w14:paraId="3C30193A" w14:textId="77777777" w:rsidR="00B075B5" w:rsidRPr="00632AE1" w:rsidRDefault="00B075B5" w:rsidP="00EC374C">
            <w:pPr>
              <w:rPr>
                <w:rFonts w:cs="David"/>
                <w:sz w:val="20"/>
                <w:szCs w:val="20"/>
                <w:rtl/>
              </w:rPr>
            </w:pPr>
          </w:p>
        </w:tc>
        <w:tc>
          <w:tcPr>
            <w:tcW w:w="1230" w:type="dxa"/>
            <w:vAlign w:val="center"/>
          </w:tcPr>
          <w:p w14:paraId="1C4498F2" w14:textId="77777777" w:rsidR="00B075B5" w:rsidRDefault="00B075B5" w:rsidP="00EC374C">
            <w:pPr>
              <w:jc w:val="right"/>
              <w:rPr>
                <w:rFonts w:cs="David"/>
                <w:sz w:val="20"/>
                <w:szCs w:val="20"/>
              </w:rPr>
            </w:pPr>
            <w:r>
              <w:rPr>
                <w:rFonts w:cs="David"/>
                <w:sz w:val="20"/>
                <w:szCs w:val="20"/>
                <w:rtl/>
              </w:rPr>
              <w:t>29/05/2018</w:t>
            </w:r>
          </w:p>
        </w:tc>
        <w:tc>
          <w:tcPr>
            <w:tcW w:w="1230" w:type="dxa"/>
            <w:vAlign w:val="center"/>
          </w:tcPr>
          <w:p w14:paraId="0EAC2B59" w14:textId="77777777" w:rsidR="00B075B5" w:rsidRDefault="00B075B5" w:rsidP="00EC374C">
            <w:pPr>
              <w:jc w:val="right"/>
              <w:rPr>
                <w:rFonts w:cs="David"/>
                <w:sz w:val="20"/>
                <w:szCs w:val="20"/>
              </w:rPr>
            </w:pPr>
            <w:r>
              <w:rPr>
                <w:rFonts w:cs="David"/>
                <w:sz w:val="20"/>
                <w:szCs w:val="20"/>
                <w:rtl/>
              </w:rPr>
              <w:t>62/677,312</w:t>
            </w:r>
          </w:p>
        </w:tc>
        <w:tc>
          <w:tcPr>
            <w:tcW w:w="1230" w:type="dxa"/>
            <w:vAlign w:val="center"/>
          </w:tcPr>
          <w:p w14:paraId="7E07A7FB" w14:textId="77777777" w:rsidR="00B075B5" w:rsidRDefault="00B075B5" w:rsidP="00EC374C">
            <w:pPr>
              <w:jc w:val="right"/>
              <w:rPr>
                <w:rFonts w:cs="David"/>
                <w:sz w:val="20"/>
                <w:szCs w:val="20"/>
              </w:rPr>
            </w:pPr>
            <w:r>
              <w:rPr>
                <w:rFonts w:cs="David"/>
                <w:sz w:val="20"/>
                <w:szCs w:val="20"/>
              </w:rPr>
              <w:t>US</w:t>
            </w:r>
          </w:p>
        </w:tc>
      </w:tr>
      <w:tr w:rsidR="00B075B5" w:rsidRPr="00632AE1" w14:paraId="5AA4C730" w14:textId="77777777" w:rsidTr="00EC374C">
        <w:trPr>
          <w:cantSplit/>
          <w:trHeight w:val="227"/>
          <w:jc w:val="center"/>
        </w:trPr>
        <w:tc>
          <w:tcPr>
            <w:tcW w:w="1230" w:type="dxa"/>
            <w:vAlign w:val="center"/>
          </w:tcPr>
          <w:p w14:paraId="31E35DAE" w14:textId="77777777" w:rsidR="00B075B5" w:rsidRPr="00632AE1" w:rsidRDefault="00B075B5" w:rsidP="00EC374C">
            <w:pPr>
              <w:rPr>
                <w:rFonts w:cs="David"/>
                <w:sz w:val="20"/>
                <w:szCs w:val="20"/>
                <w:rtl/>
              </w:rPr>
            </w:pPr>
          </w:p>
        </w:tc>
        <w:tc>
          <w:tcPr>
            <w:tcW w:w="1230" w:type="dxa"/>
            <w:vAlign w:val="center"/>
          </w:tcPr>
          <w:p w14:paraId="7A8DAD48" w14:textId="77777777" w:rsidR="00B075B5" w:rsidRPr="00632AE1" w:rsidRDefault="00B075B5" w:rsidP="00EC374C">
            <w:pPr>
              <w:rPr>
                <w:rFonts w:cs="David"/>
                <w:sz w:val="20"/>
                <w:szCs w:val="20"/>
                <w:rtl/>
              </w:rPr>
            </w:pPr>
          </w:p>
        </w:tc>
        <w:tc>
          <w:tcPr>
            <w:tcW w:w="1230" w:type="dxa"/>
            <w:vAlign w:val="center"/>
          </w:tcPr>
          <w:p w14:paraId="283D9187" w14:textId="77777777" w:rsidR="00B075B5" w:rsidRPr="00632AE1" w:rsidRDefault="00B075B5" w:rsidP="00EC374C">
            <w:pPr>
              <w:rPr>
                <w:rFonts w:cs="David"/>
                <w:sz w:val="20"/>
                <w:szCs w:val="20"/>
                <w:rtl/>
              </w:rPr>
            </w:pPr>
          </w:p>
        </w:tc>
        <w:tc>
          <w:tcPr>
            <w:tcW w:w="1230" w:type="dxa"/>
            <w:vAlign w:val="center"/>
          </w:tcPr>
          <w:p w14:paraId="5D04B0F2" w14:textId="77777777" w:rsidR="00B075B5" w:rsidRDefault="00B075B5" w:rsidP="00EC374C">
            <w:pPr>
              <w:jc w:val="right"/>
              <w:rPr>
                <w:rFonts w:cs="David"/>
                <w:sz w:val="20"/>
                <w:szCs w:val="20"/>
                <w:rtl/>
              </w:rPr>
            </w:pPr>
            <w:r>
              <w:rPr>
                <w:rFonts w:cs="David"/>
                <w:sz w:val="20"/>
                <w:szCs w:val="20"/>
                <w:rtl/>
              </w:rPr>
              <w:t>28/07/2018</w:t>
            </w:r>
          </w:p>
        </w:tc>
        <w:tc>
          <w:tcPr>
            <w:tcW w:w="1230" w:type="dxa"/>
            <w:vAlign w:val="center"/>
          </w:tcPr>
          <w:p w14:paraId="18052A01" w14:textId="77777777" w:rsidR="00B075B5" w:rsidRDefault="00B075B5" w:rsidP="00EC374C">
            <w:pPr>
              <w:jc w:val="right"/>
              <w:rPr>
                <w:rFonts w:cs="David"/>
                <w:sz w:val="20"/>
                <w:szCs w:val="20"/>
                <w:rtl/>
              </w:rPr>
            </w:pPr>
            <w:r>
              <w:rPr>
                <w:rFonts w:cs="David"/>
                <w:sz w:val="20"/>
                <w:szCs w:val="20"/>
                <w:rtl/>
              </w:rPr>
              <w:t>62/711,522</w:t>
            </w:r>
          </w:p>
        </w:tc>
        <w:tc>
          <w:tcPr>
            <w:tcW w:w="1230" w:type="dxa"/>
            <w:vAlign w:val="center"/>
          </w:tcPr>
          <w:p w14:paraId="19292608" w14:textId="77777777" w:rsidR="00B075B5" w:rsidRDefault="00B075B5" w:rsidP="00EC374C">
            <w:pPr>
              <w:jc w:val="right"/>
              <w:rPr>
                <w:rFonts w:cs="David"/>
                <w:sz w:val="20"/>
                <w:szCs w:val="20"/>
              </w:rPr>
            </w:pPr>
            <w:r>
              <w:rPr>
                <w:rFonts w:cs="David"/>
                <w:sz w:val="20"/>
                <w:szCs w:val="20"/>
              </w:rPr>
              <w:t>US</w:t>
            </w:r>
          </w:p>
        </w:tc>
      </w:tr>
      <w:tr w:rsidR="00B075B5" w:rsidRPr="00632AE1" w14:paraId="187BC326" w14:textId="77777777" w:rsidTr="00EC374C">
        <w:trPr>
          <w:cantSplit/>
          <w:trHeight w:val="227"/>
          <w:jc w:val="center"/>
        </w:trPr>
        <w:tc>
          <w:tcPr>
            <w:tcW w:w="1230" w:type="dxa"/>
            <w:vAlign w:val="center"/>
          </w:tcPr>
          <w:p w14:paraId="7E7A64CF" w14:textId="77777777" w:rsidR="00B075B5" w:rsidRPr="00632AE1" w:rsidRDefault="00B075B5" w:rsidP="00EC374C">
            <w:pPr>
              <w:rPr>
                <w:rFonts w:cs="David"/>
                <w:sz w:val="20"/>
                <w:szCs w:val="20"/>
                <w:rtl/>
              </w:rPr>
            </w:pPr>
          </w:p>
        </w:tc>
        <w:tc>
          <w:tcPr>
            <w:tcW w:w="1230" w:type="dxa"/>
            <w:vAlign w:val="center"/>
          </w:tcPr>
          <w:p w14:paraId="387A5A60" w14:textId="77777777" w:rsidR="00B075B5" w:rsidRPr="00632AE1" w:rsidRDefault="00B075B5" w:rsidP="00EC374C">
            <w:pPr>
              <w:rPr>
                <w:rFonts w:cs="David"/>
                <w:sz w:val="20"/>
                <w:szCs w:val="20"/>
                <w:rtl/>
              </w:rPr>
            </w:pPr>
          </w:p>
        </w:tc>
        <w:tc>
          <w:tcPr>
            <w:tcW w:w="1230" w:type="dxa"/>
            <w:vAlign w:val="center"/>
          </w:tcPr>
          <w:p w14:paraId="48E9F469" w14:textId="77777777" w:rsidR="00B075B5" w:rsidRPr="00632AE1" w:rsidRDefault="00B075B5" w:rsidP="00EC374C">
            <w:pPr>
              <w:rPr>
                <w:rFonts w:cs="David"/>
                <w:sz w:val="20"/>
                <w:szCs w:val="20"/>
                <w:rtl/>
              </w:rPr>
            </w:pPr>
          </w:p>
        </w:tc>
        <w:tc>
          <w:tcPr>
            <w:tcW w:w="1230" w:type="dxa"/>
            <w:vAlign w:val="center"/>
          </w:tcPr>
          <w:p w14:paraId="52522A53" w14:textId="77777777" w:rsidR="00B075B5" w:rsidRDefault="00B075B5" w:rsidP="00EC374C">
            <w:pPr>
              <w:jc w:val="right"/>
              <w:rPr>
                <w:rFonts w:cs="David"/>
                <w:sz w:val="20"/>
                <w:szCs w:val="20"/>
                <w:rtl/>
              </w:rPr>
            </w:pPr>
            <w:r>
              <w:rPr>
                <w:rFonts w:cs="David"/>
                <w:sz w:val="20"/>
                <w:szCs w:val="20"/>
                <w:rtl/>
              </w:rPr>
              <w:t>11/09/2018</w:t>
            </w:r>
          </w:p>
        </w:tc>
        <w:tc>
          <w:tcPr>
            <w:tcW w:w="1230" w:type="dxa"/>
            <w:vAlign w:val="center"/>
          </w:tcPr>
          <w:p w14:paraId="352E8540" w14:textId="77777777" w:rsidR="00B075B5" w:rsidRDefault="00B075B5" w:rsidP="00EC374C">
            <w:pPr>
              <w:jc w:val="right"/>
              <w:rPr>
                <w:rFonts w:cs="David"/>
                <w:sz w:val="20"/>
                <w:szCs w:val="20"/>
                <w:rtl/>
              </w:rPr>
            </w:pPr>
            <w:r>
              <w:rPr>
                <w:rFonts w:cs="David"/>
                <w:sz w:val="20"/>
                <w:szCs w:val="20"/>
                <w:rtl/>
              </w:rPr>
              <w:t>62/729,433</w:t>
            </w:r>
          </w:p>
        </w:tc>
        <w:tc>
          <w:tcPr>
            <w:tcW w:w="1230" w:type="dxa"/>
            <w:vAlign w:val="center"/>
          </w:tcPr>
          <w:p w14:paraId="54BAAC95" w14:textId="77777777" w:rsidR="00B075B5" w:rsidRDefault="00B075B5" w:rsidP="00EC374C">
            <w:pPr>
              <w:jc w:val="right"/>
              <w:rPr>
                <w:rFonts w:cs="David"/>
                <w:sz w:val="20"/>
                <w:szCs w:val="20"/>
              </w:rPr>
            </w:pPr>
            <w:r>
              <w:rPr>
                <w:rFonts w:cs="David"/>
                <w:sz w:val="20"/>
                <w:szCs w:val="20"/>
              </w:rPr>
              <w:t>US</w:t>
            </w:r>
          </w:p>
        </w:tc>
      </w:tr>
      <w:tr w:rsidR="00B075B5" w:rsidRPr="00632AE1" w14:paraId="78F29192" w14:textId="77777777" w:rsidTr="00EC374C">
        <w:trPr>
          <w:cantSplit/>
          <w:trHeight w:val="227"/>
          <w:jc w:val="center"/>
        </w:trPr>
        <w:tc>
          <w:tcPr>
            <w:tcW w:w="3690" w:type="dxa"/>
            <w:gridSpan w:val="3"/>
            <w:vAlign w:val="center"/>
          </w:tcPr>
          <w:p w14:paraId="5EFA354F" w14:textId="77777777" w:rsidR="00B075B5" w:rsidRPr="00632AE1" w:rsidRDefault="00B075B5" w:rsidP="00EC374C">
            <w:pPr>
              <w:rPr>
                <w:rFonts w:cs="David"/>
                <w:sz w:val="20"/>
                <w:szCs w:val="20"/>
                <w:rtl/>
              </w:rPr>
            </w:pPr>
          </w:p>
        </w:tc>
        <w:tc>
          <w:tcPr>
            <w:tcW w:w="3690" w:type="dxa"/>
            <w:gridSpan w:val="3"/>
            <w:vAlign w:val="center"/>
          </w:tcPr>
          <w:p w14:paraId="3FDC13DB" w14:textId="77777777" w:rsidR="00B075B5" w:rsidRPr="00632AE1" w:rsidRDefault="00B075B5" w:rsidP="00EC374C">
            <w:pPr>
              <w:jc w:val="right"/>
              <w:rPr>
                <w:rFonts w:cs="David"/>
                <w:sz w:val="20"/>
                <w:szCs w:val="20"/>
              </w:rPr>
            </w:pPr>
            <w:r>
              <w:rPr>
                <w:rFonts w:cs="David"/>
                <w:sz w:val="20"/>
                <w:szCs w:val="20"/>
              </w:rPr>
              <w:t>PCT/US/2019/022820</w:t>
            </w:r>
          </w:p>
        </w:tc>
      </w:tr>
      <w:tr w:rsidR="00B075B5" w:rsidRPr="00632AE1" w14:paraId="0317353D" w14:textId="77777777" w:rsidTr="00EC374C">
        <w:trPr>
          <w:cantSplit/>
          <w:trHeight w:val="227"/>
          <w:jc w:val="center"/>
        </w:trPr>
        <w:tc>
          <w:tcPr>
            <w:tcW w:w="3690" w:type="dxa"/>
            <w:gridSpan w:val="3"/>
            <w:vAlign w:val="center"/>
          </w:tcPr>
          <w:p w14:paraId="0CC78627" w14:textId="77777777" w:rsidR="00B075B5" w:rsidRPr="00632AE1" w:rsidRDefault="00B075B5" w:rsidP="00EC374C">
            <w:pPr>
              <w:rPr>
                <w:rFonts w:cs="David"/>
                <w:sz w:val="20"/>
                <w:szCs w:val="20"/>
                <w:rtl/>
              </w:rPr>
            </w:pPr>
          </w:p>
        </w:tc>
        <w:tc>
          <w:tcPr>
            <w:tcW w:w="3690" w:type="dxa"/>
            <w:gridSpan w:val="3"/>
            <w:vAlign w:val="center"/>
          </w:tcPr>
          <w:p w14:paraId="5D72403C" w14:textId="77777777" w:rsidR="00B075B5" w:rsidRPr="00632AE1" w:rsidRDefault="00B075B5" w:rsidP="00EC374C">
            <w:pPr>
              <w:jc w:val="right"/>
              <w:rPr>
                <w:rFonts w:cs="David"/>
                <w:sz w:val="20"/>
                <w:szCs w:val="20"/>
              </w:rPr>
            </w:pPr>
            <w:r>
              <w:rPr>
                <w:rFonts w:cs="David"/>
                <w:sz w:val="20"/>
                <w:szCs w:val="20"/>
              </w:rPr>
              <w:t>WO/2019/183002</w:t>
            </w:r>
          </w:p>
        </w:tc>
      </w:tr>
      <w:tr w:rsidR="00B075B5" w:rsidRPr="00632AE1" w14:paraId="47ABD5AB" w14:textId="77777777" w:rsidTr="00EC374C">
        <w:trPr>
          <w:cantSplit/>
          <w:trHeight w:val="227"/>
          <w:jc w:val="center"/>
        </w:trPr>
        <w:tc>
          <w:tcPr>
            <w:tcW w:w="7380" w:type="dxa"/>
            <w:gridSpan w:val="6"/>
            <w:tcBorders>
              <w:bottom w:val="single" w:sz="4" w:space="0" w:color="auto"/>
            </w:tcBorders>
            <w:vAlign w:val="center"/>
          </w:tcPr>
          <w:p w14:paraId="2C6206CE" w14:textId="77777777" w:rsidR="00B075B5" w:rsidRPr="00632AE1" w:rsidRDefault="00B075B5" w:rsidP="00EC374C">
            <w:pPr>
              <w:rPr>
                <w:rFonts w:cs="David"/>
                <w:sz w:val="20"/>
                <w:szCs w:val="20"/>
              </w:rPr>
            </w:pPr>
          </w:p>
        </w:tc>
      </w:tr>
    </w:tbl>
    <w:p w14:paraId="2630E0E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BB281AF" w14:textId="77777777" w:rsidTr="00EC374C">
        <w:trPr>
          <w:cantSplit/>
          <w:trHeight w:val="443"/>
          <w:jc w:val="center"/>
        </w:trPr>
        <w:tc>
          <w:tcPr>
            <w:tcW w:w="2460" w:type="dxa"/>
            <w:gridSpan w:val="2"/>
            <w:vAlign w:val="center"/>
          </w:tcPr>
          <w:p w14:paraId="3C2FF6D3"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A61J</w:t>
            </w:r>
          </w:p>
        </w:tc>
        <w:tc>
          <w:tcPr>
            <w:tcW w:w="2460" w:type="dxa"/>
            <w:gridSpan w:val="2"/>
            <w:vAlign w:val="center"/>
          </w:tcPr>
          <w:p w14:paraId="171CC363" w14:textId="77777777" w:rsidR="00B075B5" w:rsidRPr="00B075B5" w:rsidRDefault="000863EF" w:rsidP="00EC374C">
            <w:pPr>
              <w:jc w:val="center"/>
              <w:rPr>
                <w:rFonts w:cs="Guttman Hodes"/>
                <w:b/>
                <w:bCs/>
                <w:color w:val="0000FF"/>
                <w:sz w:val="20"/>
                <w:szCs w:val="20"/>
                <w:u w:val="single"/>
                <w:rtl/>
              </w:rPr>
            </w:pPr>
            <w:hyperlink r:id="rId516" w:history="1">
              <w:r w:rsidR="00B075B5">
                <w:rPr>
                  <w:rFonts w:cs="Guttman Hodes"/>
                  <w:b/>
                  <w:bCs/>
                  <w:color w:val="0000FF"/>
                  <w:sz w:val="20"/>
                  <w:szCs w:val="20"/>
                  <w:u w:val="single"/>
                  <w:rtl/>
                </w:rPr>
                <w:t>277143</w:t>
              </w:r>
            </w:hyperlink>
          </w:p>
        </w:tc>
        <w:tc>
          <w:tcPr>
            <w:tcW w:w="2460" w:type="dxa"/>
            <w:gridSpan w:val="2"/>
            <w:vAlign w:val="center"/>
          </w:tcPr>
          <w:p w14:paraId="4580726C" w14:textId="77777777" w:rsidR="00B075B5" w:rsidRPr="00632AE1" w:rsidRDefault="00B075B5" w:rsidP="00EC374C">
            <w:pPr>
              <w:jc w:val="right"/>
              <w:rPr>
                <w:rFonts w:cs="David"/>
                <w:sz w:val="20"/>
                <w:szCs w:val="20"/>
                <w:rtl/>
              </w:rPr>
            </w:pPr>
            <w:r>
              <w:rPr>
                <w:rFonts w:cs="David"/>
                <w:sz w:val="20"/>
                <w:szCs w:val="20"/>
                <w:rtl/>
              </w:rPr>
              <w:t>21/04/2015</w:t>
            </w:r>
          </w:p>
        </w:tc>
      </w:tr>
      <w:tr w:rsidR="00B075B5" w:rsidRPr="00632AE1" w14:paraId="1A5D4A62" w14:textId="77777777" w:rsidTr="00EC374C">
        <w:trPr>
          <w:cantSplit/>
          <w:trHeight w:val="227"/>
          <w:jc w:val="center"/>
        </w:trPr>
        <w:tc>
          <w:tcPr>
            <w:tcW w:w="3690" w:type="dxa"/>
            <w:gridSpan w:val="3"/>
            <w:vAlign w:val="center"/>
          </w:tcPr>
          <w:p w14:paraId="3A25F85B" w14:textId="77777777" w:rsidR="00B075B5" w:rsidRPr="00632AE1" w:rsidRDefault="00B075B5" w:rsidP="00EC374C">
            <w:pPr>
              <w:rPr>
                <w:rFonts w:cs="Guttman Hodes"/>
                <w:sz w:val="20"/>
                <w:szCs w:val="20"/>
                <w:rtl/>
              </w:rPr>
            </w:pPr>
            <w:r>
              <w:rPr>
                <w:rFonts w:cs="Guttman Hodes"/>
                <w:sz w:val="20"/>
                <w:szCs w:val="20"/>
                <w:rtl/>
              </w:rPr>
              <w:t>מתאם מזרק עם מנגנון משוב ניתוק</w:t>
            </w:r>
          </w:p>
        </w:tc>
        <w:tc>
          <w:tcPr>
            <w:tcW w:w="3690" w:type="dxa"/>
            <w:gridSpan w:val="3"/>
            <w:vAlign w:val="center"/>
          </w:tcPr>
          <w:p w14:paraId="5DB5968B" w14:textId="77777777" w:rsidR="00B075B5" w:rsidRPr="00632AE1" w:rsidRDefault="00B075B5" w:rsidP="00EC374C">
            <w:pPr>
              <w:jc w:val="right"/>
              <w:rPr>
                <w:rFonts w:cs="David"/>
                <w:sz w:val="20"/>
                <w:szCs w:val="20"/>
                <w:rtl/>
              </w:rPr>
            </w:pPr>
            <w:r>
              <w:rPr>
                <w:rFonts w:cs="David"/>
                <w:sz w:val="20"/>
                <w:szCs w:val="20"/>
              </w:rPr>
              <w:t>SYRINGE ADAPTER WITH DISCONNECTION FEEDBACK MECHANISM</w:t>
            </w:r>
          </w:p>
        </w:tc>
      </w:tr>
      <w:tr w:rsidR="00B075B5" w:rsidRPr="00632AE1" w14:paraId="620DEA96" w14:textId="77777777" w:rsidTr="00EC374C">
        <w:trPr>
          <w:cantSplit/>
          <w:trHeight w:val="227"/>
          <w:jc w:val="center"/>
        </w:trPr>
        <w:tc>
          <w:tcPr>
            <w:tcW w:w="3690" w:type="dxa"/>
            <w:gridSpan w:val="3"/>
            <w:vAlign w:val="center"/>
          </w:tcPr>
          <w:p w14:paraId="07FB5D0F" w14:textId="77777777" w:rsidR="00B075B5" w:rsidRPr="00632AE1" w:rsidRDefault="00B075B5" w:rsidP="00EC374C">
            <w:pPr>
              <w:rPr>
                <w:rFonts w:cs="Guttman Hodes"/>
                <w:sz w:val="20"/>
                <w:szCs w:val="20"/>
                <w:rtl/>
              </w:rPr>
            </w:pPr>
          </w:p>
        </w:tc>
        <w:tc>
          <w:tcPr>
            <w:tcW w:w="3690" w:type="dxa"/>
            <w:gridSpan w:val="3"/>
            <w:vAlign w:val="center"/>
          </w:tcPr>
          <w:p w14:paraId="512DB88D" w14:textId="77777777" w:rsidR="00B075B5" w:rsidRPr="00632AE1" w:rsidRDefault="00B075B5" w:rsidP="00EC374C">
            <w:pPr>
              <w:jc w:val="right"/>
              <w:rPr>
                <w:rFonts w:cs="David"/>
                <w:sz w:val="20"/>
                <w:szCs w:val="20"/>
                <w:rtl/>
              </w:rPr>
            </w:pPr>
            <w:r>
              <w:rPr>
                <w:rFonts w:cs="David"/>
                <w:sz w:val="20"/>
                <w:szCs w:val="20"/>
              </w:rPr>
              <w:t>BECTON DICKINSON AND COMPANY LTD.</w:t>
            </w:r>
          </w:p>
        </w:tc>
      </w:tr>
      <w:tr w:rsidR="00B075B5" w:rsidRPr="00632AE1" w14:paraId="526E8792" w14:textId="77777777" w:rsidTr="00EC374C">
        <w:trPr>
          <w:cantSplit/>
          <w:trHeight w:val="227"/>
          <w:jc w:val="center"/>
        </w:trPr>
        <w:tc>
          <w:tcPr>
            <w:tcW w:w="1230" w:type="dxa"/>
            <w:vAlign w:val="center"/>
          </w:tcPr>
          <w:p w14:paraId="4AED75E0" w14:textId="77777777" w:rsidR="00B075B5" w:rsidRPr="00632AE1" w:rsidRDefault="00B075B5" w:rsidP="00EC374C">
            <w:pPr>
              <w:rPr>
                <w:rFonts w:cs="David"/>
                <w:sz w:val="20"/>
                <w:szCs w:val="20"/>
                <w:rtl/>
              </w:rPr>
            </w:pPr>
          </w:p>
        </w:tc>
        <w:tc>
          <w:tcPr>
            <w:tcW w:w="1230" w:type="dxa"/>
            <w:vAlign w:val="center"/>
          </w:tcPr>
          <w:p w14:paraId="12CFF61C" w14:textId="77777777" w:rsidR="00B075B5" w:rsidRPr="00632AE1" w:rsidRDefault="00B075B5" w:rsidP="00EC374C">
            <w:pPr>
              <w:rPr>
                <w:rFonts w:cs="David"/>
                <w:sz w:val="20"/>
                <w:szCs w:val="20"/>
                <w:rtl/>
              </w:rPr>
            </w:pPr>
          </w:p>
        </w:tc>
        <w:tc>
          <w:tcPr>
            <w:tcW w:w="1230" w:type="dxa"/>
            <w:vAlign w:val="center"/>
          </w:tcPr>
          <w:p w14:paraId="4F213A95" w14:textId="77777777" w:rsidR="00B075B5" w:rsidRPr="00632AE1" w:rsidRDefault="00B075B5" w:rsidP="00EC374C">
            <w:pPr>
              <w:rPr>
                <w:rFonts w:cs="David"/>
                <w:sz w:val="20"/>
                <w:szCs w:val="20"/>
                <w:rtl/>
              </w:rPr>
            </w:pPr>
          </w:p>
        </w:tc>
        <w:tc>
          <w:tcPr>
            <w:tcW w:w="1230" w:type="dxa"/>
            <w:vAlign w:val="center"/>
          </w:tcPr>
          <w:p w14:paraId="48D138A0" w14:textId="77777777" w:rsidR="00B075B5" w:rsidRPr="00632AE1" w:rsidRDefault="00B075B5" w:rsidP="00EC374C">
            <w:pPr>
              <w:jc w:val="right"/>
              <w:rPr>
                <w:rFonts w:cs="David"/>
                <w:sz w:val="20"/>
                <w:szCs w:val="20"/>
                <w:rtl/>
              </w:rPr>
            </w:pPr>
            <w:r>
              <w:rPr>
                <w:rFonts w:cs="David"/>
                <w:sz w:val="20"/>
                <w:szCs w:val="20"/>
              </w:rPr>
              <w:t>21/04/2014</w:t>
            </w:r>
          </w:p>
        </w:tc>
        <w:tc>
          <w:tcPr>
            <w:tcW w:w="1230" w:type="dxa"/>
            <w:vAlign w:val="center"/>
          </w:tcPr>
          <w:p w14:paraId="1D762B71" w14:textId="77777777" w:rsidR="00B075B5" w:rsidRPr="00632AE1" w:rsidRDefault="00B075B5" w:rsidP="00EC374C">
            <w:pPr>
              <w:jc w:val="right"/>
              <w:rPr>
                <w:rFonts w:cs="David"/>
                <w:sz w:val="20"/>
                <w:szCs w:val="20"/>
                <w:rtl/>
              </w:rPr>
            </w:pPr>
            <w:r>
              <w:rPr>
                <w:rFonts w:cs="David"/>
                <w:sz w:val="20"/>
                <w:szCs w:val="20"/>
              </w:rPr>
              <w:t>61/982044</w:t>
            </w:r>
          </w:p>
        </w:tc>
        <w:tc>
          <w:tcPr>
            <w:tcW w:w="1230" w:type="dxa"/>
            <w:vAlign w:val="center"/>
          </w:tcPr>
          <w:p w14:paraId="596D554E"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A223855" w14:textId="77777777" w:rsidTr="00EC374C">
        <w:trPr>
          <w:cantSplit/>
          <w:trHeight w:val="227"/>
          <w:jc w:val="center"/>
        </w:trPr>
        <w:tc>
          <w:tcPr>
            <w:tcW w:w="3690" w:type="dxa"/>
            <w:gridSpan w:val="3"/>
            <w:vAlign w:val="center"/>
          </w:tcPr>
          <w:p w14:paraId="7553DE01" w14:textId="77777777" w:rsidR="00B075B5" w:rsidRPr="00632AE1" w:rsidRDefault="00B075B5" w:rsidP="00EC374C">
            <w:pPr>
              <w:rPr>
                <w:rFonts w:cs="David"/>
                <w:sz w:val="20"/>
                <w:szCs w:val="20"/>
                <w:rtl/>
              </w:rPr>
            </w:pPr>
          </w:p>
        </w:tc>
        <w:tc>
          <w:tcPr>
            <w:tcW w:w="3690" w:type="dxa"/>
            <w:gridSpan w:val="3"/>
            <w:vAlign w:val="center"/>
          </w:tcPr>
          <w:p w14:paraId="2D78B0C5" w14:textId="77777777" w:rsidR="00B075B5" w:rsidRPr="00632AE1" w:rsidRDefault="00B075B5" w:rsidP="00EC374C">
            <w:pPr>
              <w:jc w:val="right"/>
              <w:rPr>
                <w:rFonts w:cs="David"/>
                <w:sz w:val="20"/>
                <w:szCs w:val="20"/>
              </w:rPr>
            </w:pPr>
            <w:r>
              <w:rPr>
                <w:rFonts w:cs="David"/>
                <w:sz w:val="20"/>
                <w:szCs w:val="20"/>
              </w:rPr>
              <w:t>PCT/US/2015/026822</w:t>
            </w:r>
          </w:p>
        </w:tc>
      </w:tr>
      <w:tr w:rsidR="00B075B5" w:rsidRPr="00632AE1" w14:paraId="31C98A2E" w14:textId="77777777" w:rsidTr="00EC374C">
        <w:trPr>
          <w:cantSplit/>
          <w:trHeight w:val="227"/>
          <w:jc w:val="center"/>
        </w:trPr>
        <w:tc>
          <w:tcPr>
            <w:tcW w:w="3690" w:type="dxa"/>
            <w:gridSpan w:val="3"/>
            <w:vAlign w:val="center"/>
          </w:tcPr>
          <w:p w14:paraId="5DD7C249" w14:textId="77777777" w:rsidR="00B075B5" w:rsidRPr="00632AE1" w:rsidRDefault="00B075B5" w:rsidP="00EC374C">
            <w:pPr>
              <w:rPr>
                <w:rFonts w:cs="David"/>
                <w:sz w:val="20"/>
                <w:szCs w:val="20"/>
                <w:rtl/>
              </w:rPr>
            </w:pPr>
          </w:p>
        </w:tc>
        <w:tc>
          <w:tcPr>
            <w:tcW w:w="3690" w:type="dxa"/>
            <w:gridSpan w:val="3"/>
            <w:vAlign w:val="center"/>
          </w:tcPr>
          <w:p w14:paraId="39454735" w14:textId="77777777" w:rsidR="00B075B5" w:rsidRPr="00632AE1" w:rsidRDefault="00B075B5" w:rsidP="00EC374C">
            <w:pPr>
              <w:jc w:val="right"/>
              <w:rPr>
                <w:rFonts w:cs="David"/>
                <w:sz w:val="20"/>
                <w:szCs w:val="20"/>
              </w:rPr>
            </w:pPr>
            <w:r>
              <w:rPr>
                <w:rFonts w:cs="David"/>
                <w:sz w:val="20"/>
                <w:szCs w:val="20"/>
              </w:rPr>
              <w:t>WO/2015/164339</w:t>
            </w:r>
          </w:p>
        </w:tc>
      </w:tr>
      <w:tr w:rsidR="00B075B5" w:rsidRPr="00632AE1" w14:paraId="3717591A" w14:textId="77777777" w:rsidTr="00EC374C">
        <w:trPr>
          <w:cantSplit/>
          <w:trHeight w:val="227"/>
          <w:jc w:val="center"/>
        </w:trPr>
        <w:tc>
          <w:tcPr>
            <w:tcW w:w="7380" w:type="dxa"/>
            <w:gridSpan w:val="6"/>
            <w:tcBorders>
              <w:bottom w:val="single" w:sz="4" w:space="0" w:color="auto"/>
            </w:tcBorders>
            <w:vAlign w:val="center"/>
          </w:tcPr>
          <w:p w14:paraId="1BC6DCF5" w14:textId="77777777" w:rsidR="00B075B5" w:rsidRPr="00632AE1" w:rsidRDefault="00B075B5" w:rsidP="00EC374C">
            <w:pPr>
              <w:rPr>
                <w:rFonts w:cs="David"/>
                <w:sz w:val="20"/>
                <w:szCs w:val="20"/>
              </w:rPr>
            </w:pPr>
          </w:p>
        </w:tc>
      </w:tr>
    </w:tbl>
    <w:p w14:paraId="15C219D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A0E7E99" w14:textId="77777777" w:rsidTr="00EC374C">
        <w:trPr>
          <w:cantSplit/>
          <w:trHeight w:val="443"/>
          <w:jc w:val="center"/>
        </w:trPr>
        <w:tc>
          <w:tcPr>
            <w:tcW w:w="2460" w:type="dxa"/>
            <w:gridSpan w:val="2"/>
            <w:vAlign w:val="center"/>
          </w:tcPr>
          <w:p w14:paraId="5265BC9F"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2401FB1A" w14:textId="77777777" w:rsidR="00B075B5" w:rsidRPr="00B075B5" w:rsidRDefault="000863EF" w:rsidP="00EC374C">
            <w:pPr>
              <w:jc w:val="center"/>
              <w:rPr>
                <w:rFonts w:cs="Guttman Hodes"/>
                <w:b/>
                <w:bCs/>
                <w:color w:val="0000FF"/>
                <w:sz w:val="20"/>
                <w:szCs w:val="20"/>
                <w:u w:val="single"/>
                <w:rtl/>
              </w:rPr>
            </w:pPr>
            <w:hyperlink r:id="rId517" w:history="1">
              <w:r w:rsidR="00B075B5">
                <w:rPr>
                  <w:rFonts w:cs="Guttman Hodes"/>
                  <w:b/>
                  <w:bCs/>
                  <w:color w:val="0000FF"/>
                  <w:sz w:val="20"/>
                  <w:szCs w:val="20"/>
                  <w:u w:val="single"/>
                  <w:rtl/>
                </w:rPr>
                <w:t>277146</w:t>
              </w:r>
            </w:hyperlink>
          </w:p>
        </w:tc>
        <w:tc>
          <w:tcPr>
            <w:tcW w:w="2460" w:type="dxa"/>
            <w:gridSpan w:val="2"/>
            <w:vAlign w:val="center"/>
          </w:tcPr>
          <w:p w14:paraId="7B0AD807"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7D6CC497" w14:textId="77777777" w:rsidTr="00EC374C">
        <w:trPr>
          <w:cantSplit/>
          <w:trHeight w:val="227"/>
          <w:jc w:val="center"/>
        </w:trPr>
        <w:tc>
          <w:tcPr>
            <w:tcW w:w="3690" w:type="dxa"/>
            <w:gridSpan w:val="3"/>
            <w:vAlign w:val="center"/>
          </w:tcPr>
          <w:p w14:paraId="491BAFBD" w14:textId="77777777" w:rsidR="00B075B5" w:rsidRPr="00632AE1" w:rsidRDefault="00B075B5" w:rsidP="00EC374C">
            <w:pPr>
              <w:rPr>
                <w:rFonts w:cs="Guttman Hodes"/>
                <w:sz w:val="20"/>
                <w:szCs w:val="20"/>
                <w:rtl/>
              </w:rPr>
            </w:pPr>
            <w:r>
              <w:rPr>
                <w:rFonts w:cs="Guttman Hodes"/>
                <w:sz w:val="20"/>
                <w:szCs w:val="20"/>
                <w:rtl/>
              </w:rPr>
              <w:t>תרכובות חומצה אמינית ושיטות לשימוש</w:t>
            </w:r>
          </w:p>
        </w:tc>
        <w:tc>
          <w:tcPr>
            <w:tcW w:w="3690" w:type="dxa"/>
            <w:gridSpan w:val="3"/>
            <w:vAlign w:val="center"/>
          </w:tcPr>
          <w:p w14:paraId="4631BEAD" w14:textId="77777777" w:rsidR="00B075B5" w:rsidRPr="00632AE1" w:rsidRDefault="00B075B5" w:rsidP="00EC374C">
            <w:pPr>
              <w:jc w:val="right"/>
              <w:rPr>
                <w:rFonts w:cs="David"/>
                <w:sz w:val="20"/>
                <w:szCs w:val="20"/>
                <w:rtl/>
              </w:rPr>
            </w:pPr>
            <w:r>
              <w:rPr>
                <w:rFonts w:cs="David"/>
                <w:sz w:val="20"/>
                <w:szCs w:val="20"/>
              </w:rPr>
              <w:t>AMINO ACID COMPOUNDS AND METHODS OF USE</w:t>
            </w:r>
          </w:p>
        </w:tc>
      </w:tr>
      <w:tr w:rsidR="00B075B5" w:rsidRPr="00632AE1" w14:paraId="5A1AA4E1" w14:textId="77777777" w:rsidTr="00EC374C">
        <w:trPr>
          <w:cantSplit/>
          <w:trHeight w:val="227"/>
          <w:jc w:val="center"/>
        </w:trPr>
        <w:tc>
          <w:tcPr>
            <w:tcW w:w="3690" w:type="dxa"/>
            <w:gridSpan w:val="3"/>
            <w:vAlign w:val="center"/>
          </w:tcPr>
          <w:p w14:paraId="50BEDB93" w14:textId="77777777" w:rsidR="00B075B5" w:rsidRPr="00632AE1" w:rsidRDefault="00B075B5" w:rsidP="00EC374C">
            <w:pPr>
              <w:rPr>
                <w:rFonts w:cs="Guttman Hodes"/>
                <w:sz w:val="20"/>
                <w:szCs w:val="20"/>
                <w:rtl/>
              </w:rPr>
            </w:pPr>
          </w:p>
        </w:tc>
        <w:tc>
          <w:tcPr>
            <w:tcW w:w="3690" w:type="dxa"/>
            <w:gridSpan w:val="3"/>
            <w:vAlign w:val="center"/>
          </w:tcPr>
          <w:p w14:paraId="44FA8705" w14:textId="77777777" w:rsidR="00B075B5" w:rsidRPr="00632AE1" w:rsidRDefault="00B075B5" w:rsidP="00EC374C">
            <w:pPr>
              <w:jc w:val="right"/>
              <w:rPr>
                <w:rFonts w:cs="David"/>
                <w:sz w:val="20"/>
                <w:szCs w:val="20"/>
                <w:rtl/>
              </w:rPr>
            </w:pPr>
            <w:r>
              <w:rPr>
                <w:rFonts w:cs="David"/>
                <w:sz w:val="20"/>
                <w:szCs w:val="20"/>
              </w:rPr>
              <w:t>PLIANT THERAPEUTICS, INC.</w:t>
            </w:r>
          </w:p>
        </w:tc>
      </w:tr>
      <w:tr w:rsidR="00B075B5" w:rsidRPr="00632AE1" w14:paraId="141E8DF6" w14:textId="77777777" w:rsidTr="00EC374C">
        <w:trPr>
          <w:cantSplit/>
          <w:trHeight w:val="227"/>
          <w:jc w:val="center"/>
        </w:trPr>
        <w:tc>
          <w:tcPr>
            <w:tcW w:w="1230" w:type="dxa"/>
            <w:vAlign w:val="center"/>
          </w:tcPr>
          <w:p w14:paraId="4B343251" w14:textId="77777777" w:rsidR="00B075B5" w:rsidRPr="00632AE1" w:rsidRDefault="00B075B5" w:rsidP="00EC374C">
            <w:pPr>
              <w:rPr>
                <w:rFonts w:cs="David"/>
                <w:sz w:val="20"/>
                <w:szCs w:val="20"/>
                <w:rtl/>
              </w:rPr>
            </w:pPr>
          </w:p>
        </w:tc>
        <w:tc>
          <w:tcPr>
            <w:tcW w:w="1230" w:type="dxa"/>
            <w:vAlign w:val="center"/>
          </w:tcPr>
          <w:p w14:paraId="2C7B1A74" w14:textId="77777777" w:rsidR="00B075B5" w:rsidRPr="00632AE1" w:rsidRDefault="00B075B5" w:rsidP="00EC374C">
            <w:pPr>
              <w:rPr>
                <w:rFonts w:cs="David"/>
                <w:sz w:val="20"/>
                <w:szCs w:val="20"/>
                <w:rtl/>
              </w:rPr>
            </w:pPr>
          </w:p>
        </w:tc>
        <w:tc>
          <w:tcPr>
            <w:tcW w:w="1230" w:type="dxa"/>
            <w:vAlign w:val="center"/>
          </w:tcPr>
          <w:p w14:paraId="09B2A37E" w14:textId="77777777" w:rsidR="00B075B5" w:rsidRPr="00632AE1" w:rsidRDefault="00B075B5" w:rsidP="00EC374C">
            <w:pPr>
              <w:rPr>
                <w:rFonts w:cs="David"/>
                <w:sz w:val="20"/>
                <w:szCs w:val="20"/>
                <w:rtl/>
              </w:rPr>
            </w:pPr>
          </w:p>
        </w:tc>
        <w:tc>
          <w:tcPr>
            <w:tcW w:w="1230" w:type="dxa"/>
            <w:vAlign w:val="center"/>
          </w:tcPr>
          <w:p w14:paraId="2536D9F7"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44548D41" w14:textId="77777777" w:rsidR="00B075B5" w:rsidRPr="00632AE1" w:rsidRDefault="00B075B5" w:rsidP="00EC374C">
            <w:pPr>
              <w:jc w:val="right"/>
              <w:rPr>
                <w:rFonts w:cs="David"/>
                <w:sz w:val="20"/>
                <w:szCs w:val="20"/>
                <w:rtl/>
              </w:rPr>
            </w:pPr>
            <w:r>
              <w:rPr>
                <w:rFonts w:cs="David"/>
                <w:sz w:val="20"/>
                <w:szCs w:val="20"/>
              </w:rPr>
              <w:t>62/639988</w:t>
            </w:r>
          </w:p>
        </w:tc>
        <w:tc>
          <w:tcPr>
            <w:tcW w:w="1230" w:type="dxa"/>
            <w:vAlign w:val="center"/>
          </w:tcPr>
          <w:p w14:paraId="7ABBDD1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808E01B" w14:textId="77777777" w:rsidTr="00EC374C">
        <w:trPr>
          <w:cantSplit/>
          <w:trHeight w:val="227"/>
          <w:jc w:val="center"/>
        </w:trPr>
        <w:tc>
          <w:tcPr>
            <w:tcW w:w="1230" w:type="dxa"/>
            <w:vAlign w:val="center"/>
          </w:tcPr>
          <w:p w14:paraId="7338C38C" w14:textId="77777777" w:rsidR="00B075B5" w:rsidRPr="00632AE1" w:rsidRDefault="00B075B5" w:rsidP="00EC374C">
            <w:pPr>
              <w:rPr>
                <w:rFonts w:cs="David"/>
                <w:sz w:val="20"/>
                <w:szCs w:val="20"/>
                <w:rtl/>
              </w:rPr>
            </w:pPr>
          </w:p>
        </w:tc>
        <w:tc>
          <w:tcPr>
            <w:tcW w:w="1230" w:type="dxa"/>
            <w:vAlign w:val="center"/>
          </w:tcPr>
          <w:p w14:paraId="63B2C001" w14:textId="77777777" w:rsidR="00B075B5" w:rsidRPr="00632AE1" w:rsidRDefault="00B075B5" w:rsidP="00EC374C">
            <w:pPr>
              <w:rPr>
                <w:rFonts w:cs="David"/>
                <w:sz w:val="20"/>
                <w:szCs w:val="20"/>
                <w:rtl/>
              </w:rPr>
            </w:pPr>
          </w:p>
        </w:tc>
        <w:tc>
          <w:tcPr>
            <w:tcW w:w="1230" w:type="dxa"/>
            <w:vAlign w:val="center"/>
          </w:tcPr>
          <w:p w14:paraId="5B7CC0CD" w14:textId="77777777" w:rsidR="00B075B5" w:rsidRPr="00632AE1" w:rsidRDefault="00B075B5" w:rsidP="00EC374C">
            <w:pPr>
              <w:rPr>
                <w:rFonts w:cs="David"/>
                <w:sz w:val="20"/>
                <w:szCs w:val="20"/>
                <w:rtl/>
              </w:rPr>
            </w:pPr>
          </w:p>
        </w:tc>
        <w:tc>
          <w:tcPr>
            <w:tcW w:w="1230" w:type="dxa"/>
            <w:vAlign w:val="center"/>
          </w:tcPr>
          <w:p w14:paraId="5BFD5B87" w14:textId="77777777" w:rsidR="00B075B5" w:rsidRDefault="00B075B5" w:rsidP="00EC374C">
            <w:pPr>
              <w:jc w:val="right"/>
              <w:rPr>
                <w:rFonts w:cs="David"/>
                <w:sz w:val="20"/>
                <w:szCs w:val="20"/>
              </w:rPr>
            </w:pPr>
            <w:r>
              <w:rPr>
                <w:rFonts w:cs="David"/>
                <w:sz w:val="20"/>
                <w:szCs w:val="20"/>
                <w:rtl/>
              </w:rPr>
              <w:t>27/06/2018</w:t>
            </w:r>
          </w:p>
        </w:tc>
        <w:tc>
          <w:tcPr>
            <w:tcW w:w="1230" w:type="dxa"/>
            <w:vAlign w:val="center"/>
          </w:tcPr>
          <w:p w14:paraId="21AD28D4" w14:textId="77777777" w:rsidR="00B075B5" w:rsidRDefault="00B075B5" w:rsidP="00EC374C">
            <w:pPr>
              <w:jc w:val="right"/>
              <w:rPr>
                <w:rFonts w:cs="David"/>
                <w:sz w:val="20"/>
                <w:szCs w:val="20"/>
              </w:rPr>
            </w:pPr>
            <w:r>
              <w:rPr>
                <w:rFonts w:cs="David"/>
                <w:sz w:val="20"/>
                <w:szCs w:val="20"/>
                <w:rtl/>
              </w:rPr>
              <w:t>62/690933</w:t>
            </w:r>
          </w:p>
        </w:tc>
        <w:tc>
          <w:tcPr>
            <w:tcW w:w="1230" w:type="dxa"/>
            <w:vAlign w:val="center"/>
          </w:tcPr>
          <w:p w14:paraId="0B041E3E" w14:textId="77777777" w:rsidR="00B075B5" w:rsidRDefault="00B075B5" w:rsidP="00EC374C">
            <w:pPr>
              <w:jc w:val="right"/>
              <w:rPr>
                <w:rFonts w:cs="David"/>
                <w:sz w:val="20"/>
                <w:szCs w:val="20"/>
              </w:rPr>
            </w:pPr>
            <w:r>
              <w:rPr>
                <w:rFonts w:cs="David"/>
                <w:sz w:val="20"/>
                <w:szCs w:val="20"/>
              </w:rPr>
              <w:t>US</w:t>
            </w:r>
          </w:p>
        </w:tc>
      </w:tr>
      <w:tr w:rsidR="00B075B5" w:rsidRPr="00632AE1" w14:paraId="20F9650F" w14:textId="77777777" w:rsidTr="00EC374C">
        <w:trPr>
          <w:cantSplit/>
          <w:trHeight w:val="227"/>
          <w:jc w:val="center"/>
        </w:trPr>
        <w:tc>
          <w:tcPr>
            <w:tcW w:w="3690" w:type="dxa"/>
            <w:gridSpan w:val="3"/>
            <w:vAlign w:val="center"/>
          </w:tcPr>
          <w:p w14:paraId="478A2C66" w14:textId="77777777" w:rsidR="00B075B5" w:rsidRPr="00632AE1" w:rsidRDefault="00B075B5" w:rsidP="00EC374C">
            <w:pPr>
              <w:rPr>
                <w:rFonts w:cs="David"/>
                <w:sz w:val="20"/>
                <w:szCs w:val="20"/>
                <w:rtl/>
              </w:rPr>
            </w:pPr>
          </w:p>
        </w:tc>
        <w:tc>
          <w:tcPr>
            <w:tcW w:w="3690" w:type="dxa"/>
            <w:gridSpan w:val="3"/>
            <w:vAlign w:val="center"/>
          </w:tcPr>
          <w:p w14:paraId="1AD60E90" w14:textId="77777777" w:rsidR="00B075B5" w:rsidRPr="00632AE1" w:rsidRDefault="00B075B5" w:rsidP="00EC374C">
            <w:pPr>
              <w:jc w:val="right"/>
              <w:rPr>
                <w:rFonts w:cs="David"/>
                <w:sz w:val="20"/>
                <w:szCs w:val="20"/>
              </w:rPr>
            </w:pPr>
            <w:r>
              <w:rPr>
                <w:rFonts w:cs="David"/>
                <w:sz w:val="20"/>
                <w:szCs w:val="20"/>
              </w:rPr>
              <w:t>PCT/US/2019/021243</w:t>
            </w:r>
          </w:p>
        </w:tc>
      </w:tr>
      <w:tr w:rsidR="00B075B5" w:rsidRPr="00632AE1" w14:paraId="51BA4437" w14:textId="77777777" w:rsidTr="00EC374C">
        <w:trPr>
          <w:cantSplit/>
          <w:trHeight w:val="227"/>
          <w:jc w:val="center"/>
        </w:trPr>
        <w:tc>
          <w:tcPr>
            <w:tcW w:w="3690" w:type="dxa"/>
            <w:gridSpan w:val="3"/>
            <w:vAlign w:val="center"/>
          </w:tcPr>
          <w:p w14:paraId="1AA6B383" w14:textId="77777777" w:rsidR="00B075B5" w:rsidRPr="00632AE1" w:rsidRDefault="00B075B5" w:rsidP="00EC374C">
            <w:pPr>
              <w:rPr>
                <w:rFonts w:cs="David"/>
                <w:sz w:val="20"/>
                <w:szCs w:val="20"/>
                <w:rtl/>
              </w:rPr>
            </w:pPr>
          </w:p>
        </w:tc>
        <w:tc>
          <w:tcPr>
            <w:tcW w:w="3690" w:type="dxa"/>
            <w:gridSpan w:val="3"/>
            <w:vAlign w:val="center"/>
          </w:tcPr>
          <w:p w14:paraId="084171E0" w14:textId="77777777" w:rsidR="00B075B5" w:rsidRPr="00632AE1" w:rsidRDefault="00B075B5" w:rsidP="00EC374C">
            <w:pPr>
              <w:jc w:val="right"/>
              <w:rPr>
                <w:rFonts w:cs="David"/>
                <w:sz w:val="20"/>
                <w:szCs w:val="20"/>
              </w:rPr>
            </w:pPr>
            <w:r>
              <w:rPr>
                <w:rFonts w:cs="David"/>
                <w:sz w:val="20"/>
                <w:szCs w:val="20"/>
              </w:rPr>
              <w:t>WO/2019/173653</w:t>
            </w:r>
          </w:p>
        </w:tc>
      </w:tr>
      <w:tr w:rsidR="00B075B5" w:rsidRPr="00632AE1" w14:paraId="7D237AEF" w14:textId="77777777" w:rsidTr="00EC374C">
        <w:trPr>
          <w:cantSplit/>
          <w:trHeight w:val="227"/>
          <w:jc w:val="center"/>
        </w:trPr>
        <w:tc>
          <w:tcPr>
            <w:tcW w:w="7380" w:type="dxa"/>
            <w:gridSpan w:val="6"/>
            <w:tcBorders>
              <w:bottom w:val="single" w:sz="4" w:space="0" w:color="auto"/>
            </w:tcBorders>
            <w:vAlign w:val="center"/>
          </w:tcPr>
          <w:p w14:paraId="71D7C167" w14:textId="77777777" w:rsidR="00B075B5" w:rsidRPr="00632AE1" w:rsidRDefault="00B075B5" w:rsidP="00EC374C">
            <w:pPr>
              <w:rPr>
                <w:rFonts w:cs="David"/>
                <w:sz w:val="20"/>
                <w:szCs w:val="20"/>
              </w:rPr>
            </w:pPr>
          </w:p>
        </w:tc>
      </w:tr>
    </w:tbl>
    <w:p w14:paraId="5530200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166"/>
        <w:gridCol w:w="1150"/>
        <w:gridCol w:w="1126"/>
        <w:gridCol w:w="1219"/>
        <w:gridCol w:w="1566"/>
        <w:gridCol w:w="1153"/>
      </w:tblGrid>
      <w:tr w:rsidR="00B075B5" w:rsidRPr="00632AE1" w14:paraId="114361DC" w14:textId="77777777" w:rsidTr="00EC374C">
        <w:trPr>
          <w:cantSplit/>
          <w:trHeight w:val="443"/>
          <w:jc w:val="center"/>
        </w:trPr>
        <w:tc>
          <w:tcPr>
            <w:tcW w:w="2460" w:type="dxa"/>
            <w:gridSpan w:val="2"/>
            <w:vAlign w:val="center"/>
          </w:tcPr>
          <w:p w14:paraId="32499A7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H01M</w:t>
            </w:r>
          </w:p>
        </w:tc>
        <w:tc>
          <w:tcPr>
            <w:tcW w:w="2460" w:type="dxa"/>
            <w:gridSpan w:val="2"/>
            <w:vAlign w:val="center"/>
          </w:tcPr>
          <w:p w14:paraId="4CB78C9D" w14:textId="77777777" w:rsidR="00B075B5" w:rsidRPr="00B075B5" w:rsidRDefault="000863EF" w:rsidP="00EC374C">
            <w:pPr>
              <w:jc w:val="center"/>
              <w:rPr>
                <w:rFonts w:cs="Guttman Hodes"/>
                <w:b/>
                <w:bCs/>
                <w:color w:val="0000FF"/>
                <w:sz w:val="20"/>
                <w:szCs w:val="20"/>
                <w:u w:val="single"/>
                <w:rtl/>
              </w:rPr>
            </w:pPr>
            <w:hyperlink r:id="rId518" w:history="1">
              <w:r w:rsidR="00B075B5">
                <w:rPr>
                  <w:rFonts w:cs="Guttman Hodes"/>
                  <w:b/>
                  <w:bCs/>
                  <w:color w:val="0000FF"/>
                  <w:sz w:val="20"/>
                  <w:szCs w:val="20"/>
                  <w:u w:val="single"/>
                  <w:rtl/>
                </w:rPr>
                <w:t>277147</w:t>
              </w:r>
            </w:hyperlink>
          </w:p>
        </w:tc>
        <w:tc>
          <w:tcPr>
            <w:tcW w:w="2460" w:type="dxa"/>
            <w:gridSpan w:val="2"/>
            <w:vAlign w:val="center"/>
          </w:tcPr>
          <w:p w14:paraId="389A4485" w14:textId="77777777" w:rsidR="00B075B5" w:rsidRPr="00632AE1" w:rsidRDefault="00B075B5" w:rsidP="00EC374C">
            <w:pPr>
              <w:jc w:val="right"/>
              <w:rPr>
                <w:rFonts w:cs="David"/>
                <w:sz w:val="20"/>
                <w:szCs w:val="20"/>
                <w:rtl/>
              </w:rPr>
            </w:pPr>
            <w:r>
              <w:rPr>
                <w:rFonts w:cs="David"/>
                <w:sz w:val="20"/>
                <w:szCs w:val="20"/>
                <w:rtl/>
              </w:rPr>
              <w:t>20/12/2018</w:t>
            </w:r>
          </w:p>
        </w:tc>
      </w:tr>
      <w:tr w:rsidR="00B075B5" w:rsidRPr="00632AE1" w14:paraId="14D3F137" w14:textId="77777777" w:rsidTr="00EC374C">
        <w:trPr>
          <w:cantSplit/>
          <w:trHeight w:val="227"/>
          <w:jc w:val="center"/>
        </w:trPr>
        <w:tc>
          <w:tcPr>
            <w:tcW w:w="3690" w:type="dxa"/>
            <w:gridSpan w:val="3"/>
            <w:vAlign w:val="center"/>
          </w:tcPr>
          <w:p w14:paraId="610DE998" w14:textId="77777777" w:rsidR="00B075B5" w:rsidRPr="00632AE1" w:rsidRDefault="00B075B5" w:rsidP="00EC374C">
            <w:pPr>
              <w:rPr>
                <w:rFonts w:cs="Guttman Hodes"/>
                <w:sz w:val="20"/>
                <w:szCs w:val="20"/>
                <w:rtl/>
              </w:rPr>
            </w:pPr>
            <w:r>
              <w:rPr>
                <w:rFonts w:cs="Guttman Hodes"/>
                <w:sz w:val="20"/>
                <w:szCs w:val="20"/>
                <w:rtl/>
              </w:rPr>
              <w:t>מוליך יוני מוצק עבור תאי סוללה אלקטרוכימיים הנטענים מחדש</w:t>
            </w:r>
          </w:p>
        </w:tc>
        <w:tc>
          <w:tcPr>
            <w:tcW w:w="3690" w:type="dxa"/>
            <w:gridSpan w:val="3"/>
            <w:vAlign w:val="center"/>
          </w:tcPr>
          <w:p w14:paraId="6DC760A8" w14:textId="77777777" w:rsidR="00B075B5" w:rsidRPr="00632AE1" w:rsidRDefault="00B075B5" w:rsidP="00EC374C">
            <w:pPr>
              <w:jc w:val="right"/>
              <w:rPr>
                <w:rFonts w:cs="David"/>
                <w:sz w:val="20"/>
                <w:szCs w:val="20"/>
                <w:rtl/>
              </w:rPr>
            </w:pPr>
            <w:r>
              <w:rPr>
                <w:rFonts w:cs="David"/>
                <w:sz w:val="20"/>
                <w:szCs w:val="20"/>
              </w:rPr>
              <w:t>SOLID IONIC CONDUCTOR FOR RECHARGEABLE ELECTROCHEMICAL BATTERY CELLS</w:t>
            </w:r>
          </w:p>
        </w:tc>
      </w:tr>
      <w:tr w:rsidR="00B075B5" w:rsidRPr="00632AE1" w14:paraId="3DE59BD4" w14:textId="77777777" w:rsidTr="00EC374C">
        <w:trPr>
          <w:cantSplit/>
          <w:trHeight w:val="227"/>
          <w:jc w:val="center"/>
        </w:trPr>
        <w:tc>
          <w:tcPr>
            <w:tcW w:w="3690" w:type="dxa"/>
            <w:gridSpan w:val="3"/>
            <w:vAlign w:val="center"/>
          </w:tcPr>
          <w:p w14:paraId="21D978EA" w14:textId="77777777" w:rsidR="00B075B5" w:rsidRPr="00632AE1" w:rsidRDefault="00B075B5" w:rsidP="00EC374C">
            <w:pPr>
              <w:rPr>
                <w:rFonts w:cs="Guttman Hodes"/>
                <w:sz w:val="20"/>
                <w:szCs w:val="20"/>
                <w:rtl/>
              </w:rPr>
            </w:pPr>
          </w:p>
        </w:tc>
        <w:tc>
          <w:tcPr>
            <w:tcW w:w="3690" w:type="dxa"/>
            <w:gridSpan w:val="3"/>
            <w:vAlign w:val="center"/>
          </w:tcPr>
          <w:p w14:paraId="2F0069BF" w14:textId="77777777" w:rsidR="00B075B5" w:rsidRPr="00632AE1" w:rsidRDefault="00B075B5" w:rsidP="00EC374C">
            <w:pPr>
              <w:jc w:val="right"/>
              <w:rPr>
                <w:rFonts w:cs="David"/>
                <w:sz w:val="20"/>
                <w:szCs w:val="20"/>
                <w:rtl/>
              </w:rPr>
            </w:pPr>
            <w:r>
              <w:rPr>
                <w:rFonts w:cs="David"/>
                <w:sz w:val="20"/>
                <w:szCs w:val="20"/>
              </w:rPr>
              <w:t>HIGH PERFORMANCE BATTERY TECHNOLOGY GMBH</w:t>
            </w:r>
          </w:p>
        </w:tc>
      </w:tr>
      <w:tr w:rsidR="00B075B5" w:rsidRPr="00632AE1" w14:paraId="4EA470A0" w14:textId="77777777" w:rsidTr="00EC374C">
        <w:trPr>
          <w:cantSplit/>
          <w:trHeight w:val="227"/>
          <w:jc w:val="center"/>
        </w:trPr>
        <w:tc>
          <w:tcPr>
            <w:tcW w:w="1230" w:type="dxa"/>
            <w:vAlign w:val="center"/>
          </w:tcPr>
          <w:p w14:paraId="2C97ECE2" w14:textId="77777777" w:rsidR="00B075B5" w:rsidRPr="00632AE1" w:rsidRDefault="00B075B5" w:rsidP="00EC374C">
            <w:pPr>
              <w:rPr>
                <w:rFonts w:cs="David"/>
                <w:sz w:val="20"/>
                <w:szCs w:val="20"/>
                <w:rtl/>
              </w:rPr>
            </w:pPr>
          </w:p>
        </w:tc>
        <w:tc>
          <w:tcPr>
            <w:tcW w:w="1230" w:type="dxa"/>
            <w:vAlign w:val="center"/>
          </w:tcPr>
          <w:p w14:paraId="5B675DE9" w14:textId="77777777" w:rsidR="00B075B5" w:rsidRPr="00632AE1" w:rsidRDefault="00B075B5" w:rsidP="00EC374C">
            <w:pPr>
              <w:rPr>
                <w:rFonts w:cs="David"/>
                <w:sz w:val="20"/>
                <w:szCs w:val="20"/>
                <w:rtl/>
              </w:rPr>
            </w:pPr>
          </w:p>
        </w:tc>
        <w:tc>
          <w:tcPr>
            <w:tcW w:w="1230" w:type="dxa"/>
            <w:vAlign w:val="center"/>
          </w:tcPr>
          <w:p w14:paraId="278A9C3F" w14:textId="77777777" w:rsidR="00B075B5" w:rsidRPr="00632AE1" w:rsidRDefault="00B075B5" w:rsidP="00EC374C">
            <w:pPr>
              <w:rPr>
                <w:rFonts w:cs="David"/>
                <w:sz w:val="20"/>
                <w:szCs w:val="20"/>
                <w:rtl/>
              </w:rPr>
            </w:pPr>
          </w:p>
        </w:tc>
        <w:tc>
          <w:tcPr>
            <w:tcW w:w="1230" w:type="dxa"/>
            <w:vAlign w:val="center"/>
          </w:tcPr>
          <w:p w14:paraId="0B98E63F"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03C5ABB3" w14:textId="77777777" w:rsidR="00B075B5" w:rsidRPr="00632AE1" w:rsidRDefault="00B075B5" w:rsidP="00EC374C">
            <w:pPr>
              <w:jc w:val="right"/>
              <w:rPr>
                <w:rFonts w:cs="David"/>
                <w:sz w:val="20"/>
                <w:szCs w:val="20"/>
                <w:rtl/>
              </w:rPr>
            </w:pPr>
            <w:r>
              <w:rPr>
                <w:rFonts w:cs="David"/>
                <w:sz w:val="20"/>
                <w:szCs w:val="20"/>
              </w:rPr>
              <w:t>102018105271.5</w:t>
            </w:r>
          </w:p>
        </w:tc>
        <w:tc>
          <w:tcPr>
            <w:tcW w:w="1230" w:type="dxa"/>
            <w:vAlign w:val="center"/>
          </w:tcPr>
          <w:p w14:paraId="515896F7" w14:textId="77777777" w:rsidR="00B075B5" w:rsidRPr="00632AE1" w:rsidRDefault="00B075B5" w:rsidP="00EC374C">
            <w:pPr>
              <w:jc w:val="right"/>
              <w:rPr>
                <w:rFonts w:cs="David"/>
                <w:sz w:val="20"/>
                <w:szCs w:val="20"/>
                <w:rtl/>
              </w:rPr>
            </w:pPr>
            <w:r>
              <w:rPr>
                <w:rFonts w:cs="David"/>
                <w:sz w:val="20"/>
                <w:szCs w:val="20"/>
              </w:rPr>
              <w:t>DE</w:t>
            </w:r>
          </w:p>
        </w:tc>
      </w:tr>
      <w:tr w:rsidR="00B075B5" w:rsidRPr="00632AE1" w14:paraId="37071E6E" w14:textId="77777777" w:rsidTr="00EC374C">
        <w:trPr>
          <w:cantSplit/>
          <w:trHeight w:val="227"/>
          <w:jc w:val="center"/>
        </w:trPr>
        <w:tc>
          <w:tcPr>
            <w:tcW w:w="3690" w:type="dxa"/>
            <w:gridSpan w:val="3"/>
            <w:vAlign w:val="center"/>
          </w:tcPr>
          <w:p w14:paraId="15817D60" w14:textId="77777777" w:rsidR="00B075B5" w:rsidRPr="00632AE1" w:rsidRDefault="00B075B5" w:rsidP="00EC374C">
            <w:pPr>
              <w:rPr>
                <w:rFonts w:cs="David"/>
                <w:sz w:val="20"/>
                <w:szCs w:val="20"/>
                <w:rtl/>
              </w:rPr>
            </w:pPr>
          </w:p>
        </w:tc>
        <w:tc>
          <w:tcPr>
            <w:tcW w:w="3690" w:type="dxa"/>
            <w:gridSpan w:val="3"/>
            <w:vAlign w:val="center"/>
          </w:tcPr>
          <w:p w14:paraId="23B377C9" w14:textId="77777777" w:rsidR="00B075B5" w:rsidRPr="00632AE1" w:rsidRDefault="00B075B5" w:rsidP="00EC374C">
            <w:pPr>
              <w:jc w:val="right"/>
              <w:rPr>
                <w:rFonts w:cs="David"/>
                <w:sz w:val="20"/>
                <w:szCs w:val="20"/>
              </w:rPr>
            </w:pPr>
            <w:r>
              <w:rPr>
                <w:rFonts w:cs="David"/>
                <w:sz w:val="20"/>
                <w:szCs w:val="20"/>
              </w:rPr>
              <w:t>PCT/EP/2018/086327</w:t>
            </w:r>
          </w:p>
        </w:tc>
      </w:tr>
      <w:tr w:rsidR="00B075B5" w:rsidRPr="00632AE1" w14:paraId="68E784E7" w14:textId="77777777" w:rsidTr="00EC374C">
        <w:trPr>
          <w:cantSplit/>
          <w:trHeight w:val="227"/>
          <w:jc w:val="center"/>
        </w:trPr>
        <w:tc>
          <w:tcPr>
            <w:tcW w:w="3690" w:type="dxa"/>
            <w:gridSpan w:val="3"/>
            <w:vAlign w:val="center"/>
          </w:tcPr>
          <w:p w14:paraId="27273595" w14:textId="77777777" w:rsidR="00B075B5" w:rsidRPr="00632AE1" w:rsidRDefault="00B075B5" w:rsidP="00EC374C">
            <w:pPr>
              <w:rPr>
                <w:rFonts w:cs="David"/>
                <w:sz w:val="20"/>
                <w:szCs w:val="20"/>
                <w:rtl/>
              </w:rPr>
            </w:pPr>
          </w:p>
        </w:tc>
        <w:tc>
          <w:tcPr>
            <w:tcW w:w="3690" w:type="dxa"/>
            <w:gridSpan w:val="3"/>
            <w:vAlign w:val="center"/>
          </w:tcPr>
          <w:p w14:paraId="263F63E1" w14:textId="77777777" w:rsidR="00B075B5" w:rsidRPr="00632AE1" w:rsidRDefault="00B075B5" w:rsidP="00EC374C">
            <w:pPr>
              <w:jc w:val="right"/>
              <w:rPr>
                <w:rFonts w:cs="David"/>
                <w:sz w:val="20"/>
                <w:szCs w:val="20"/>
              </w:rPr>
            </w:pPr>
            <w:r>
              <w:rPr>
                <w:rFonts w:cs="David"/>
                <w:sz w:val="20"/>
                <w:szCs w:val="20"/>
              </w:rPr>
              <w:t>WO/2019/170274</w:t>
            </w:r>
          </w:p>
        </w:tc>
      </w:tr>
      <w:tr w:rsidR="00B075B5" w:rsidRPr="00632AE1" w14:paraId="5265C86F" w14:textId="77777777" w:rsidTr="00EC374C">
        <w:trPr>
          <w:cantSplit/>
          <w:trHeight w:val="227"/>
          <w:jc w:val="center"/>
        </w:trPr>
        <w:tc>
          <w:tcPr>
            <w:tcW w:w="7380" w:type="dxa"/>
            <w:gridSpan w:val="6"/>
            <w:tcBorders>
              <w:bottom w:val="single" w:sz="4" w:space="0" w:color="auto"/>
            </w:tcBorders>
            <w:vAlign w:val="center"/>
          </w:tcPr>
          <w:p w14:paraId="14E28DC7" w14:textId="77777777" w:rsidR="00B075B5" w:rsidRPr="00632AE1" w:rsidRDefault="00B075B5" w:rsidP="00EC374C">
            <w:pPr>
              <w:rPr>
                <w:rFonts w:cs="David"/>
                <w:sz w:val="20"/>
                <w:szCs w:val="20"/>
              </w:rPr>
            </w:pPr>
          </w:p>
        </w:tc>
      </w:tr>
    </w:tbl>
    <w:p w14:paraId="25C72C8F"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813F451" w14:textId="77777777" w:rsidTr="00EC374C">
        <w:trPr>
          <w:cantSplit/>
          <w:trHeight w:val="443"/>
          <w:jc w:val="center"/>
        </w:trPr>
        <w:tc>
          <w:tcPr>
            <w:tcW w:w="2460" w:type="dxa"/>
            <w:gridSpan w:val="2"/>
            <w:vAlign w:val="center"/>
          </w:tcPr>
          <w:p w14:paraId="65052271"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1107479C" w14:textId="77777777" w:rsidR="00B075B5" w:rsidRPr="00B075B5" w:rsidRDefault="000863EF" w:rsidP="00EC374C">
            <w:pPr>
              <w:jc w:val="center"/>
              <w:rPr>
                <w:rFonts w:cs="Guttman Hodes"/>
                <w:b/>
                <w:bCs/>
                <w:color w:val="0000FF"/>
                <w:sz w:val="20"/>
                <w:szCs w:val="20"/>
                <w:u w:val="single"/>
                <w:rtl/>
              </w:rPr>
            </w:pPr>
            <w:hyperlink r:id="rId519" w:history="1">
              <w:r w:rsidR="00B075B5">
                <w:rPr>
                  <w:rFonts w:cs="Guttman Hodes"/>
                  <w:b/>
                  <w:bCs/>
                  <w:color w:val="0000FF"/>
                  <w:sz w:val="20"/>
                  <w:szCs w:val="20"/>
                  <w:u w:val="single"/>
                  <w:rtl/>
                </w:rPr>
                <w:t>277150</w:t>
              </w:r>
            </w:hyperlink>
          </w:p>
        </w:tc>
        <w:tc>
          <w:tcPr>
            <w:tcW w:w="2460" w:type="dxa"/>
            <w:gridSpan w:val="2"/>
            <w:vAlign w:val="center"/>
          </w:tcPr>
          <w:p w14:paraId="5F52D721"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0D4AC23E" w14:textId="77777777" w:rsidTr="00EC374C">
        <w:trPr>
          <w:cantSplit/>
          <w:trHeight w:val="227"/>
          <w:jc w:val="center"/>
        </w:trPr>
        <w:tc>
          <w:tcPr>
            <w:tcW w:w="3690" w:type="dxa"/>
            <w:gridSpan w:val="3"/>
            <w:vAlign w:val="center"/>
          </w:tcPr>
          <w:p w14:paraId="00908D6A" w14:textId="77777777" w:rsidR="00B075B5" w:rsidRPr="00632AE1" w:rsidRDefault="00B075B5" w:rsidP="00EC374C">
            <w:pPr>
              <w:rPr>
                <w:rFonts w:cs="Guttman Hodes"/>
                <w:sz w:val="20"/>
                <w:szCs w:val="20"/>
                <w:rtl/>
              </w:rPr>
            </w:pPr>
            <w:r>
              <w:rPr>
                <w:rFonts w:cs="Guttman Hodes"/>
                <w:sz w:val="20"/>
                <w:szCs w:val="20"/>
                <w:rtl/>
              </w:rPr>
              <w:t>התקנים להזרקת תרופות ושיטות לשימוש בהם</w:t>
            </w:r>
          </w:p>
        </w:tc>
        <w:tc>
          <w:tcPr>
            <w:tcW w:w="3690" w:type="dxa"/>
            <w:gridSpan w:val="3"/>
            <w:vAlign w:val="center"/>
          </w:tcPr>
          <w:p w14:paraId="448DC1A5" w14:textId="77777777" w:rsidR="00B075B5" w:rsidRPr="00632AE1" w:rsidRDefault="00B075B5" w:rsidP="00EC374C">
            <w:pPr>
              <w:jc w:val="right"/>
              <w:rPr>
                <w:rFonts w:cs="David"/>
                <w:sz w:val="20"/>
                <w:szCs w:val="20"/>
                <w:rtl/>
              </w:rPr>
            </w:pPr>
            <w:r>
              <w:rPr>
                <w:rFonts w:cs="David"/>
                <w:sz w:val="20"/>
                <w:szCs w:val="20"/>
              </w:rPr>
              <w:t>DEVICES FOR INJECTING MEDICAMENTS AND METHODS OF USE</w:t>
            </w:r>
          </w:p>
        </w:tc>
      </w:tr>
      <w:tr w:rsidR="00B075B5" w:rsidRPr="00632AE1" w14:paraId="70213805" w14:textId="77777777" w:rsidTr="00EC374C">
        <w:trPr>
          <w:cantSplit/>
          <w:trHeight w:val="227"/>
          <w:jc w:val="center"/>
        </w:trPr>
        <w:tc>
          <w:tcPr>
            <w:tcW w:w="3690" w:type="dxa"/>
            <w:gridSpan w:val="3"/>
            <w:vAlign w:val="center"/>
          </w:tcPr>
          <w:p w14:paraId="080A87AA" w14:textId="77777777" w:rsidR="00B075B5" w:rsidRPr="00632AE1" w:rsidRDefault="00B075B5" w:rsidP="00EC374C">
            <w:pPr>
              <w:rPr>
                <w:rFonts w:cs="Guttman Hodes"/>
                <w:sz w:val="20"/>
                <w:szCs w:val="20"/>
                <w:rtl/>
              </w:rPr>
            </w:pPr>
          </w:p>
        </w:tc>
        <w:tc>
          <w:tcPr>
            <w:tcW w:w="3690" w:type="dxa"/>
            <w:gridSpan w:val="3"/>
            <w:vAlign w:val="center"/>
          </w:tcPr>
          <w:p w14:paraId="17032EA5" w14:textId="77777777" w:rsidR="00B075B5" w:rsidRPr="00632AE1" w:rsidRDefault="00B075B5" w:rsidP="00EC374C">
            <w:pPr>
              <w:jc w:val="right"/>
              <w:rPr>
                <w:rFonts w:cs="David"/>
                <w:sz w:val="20"/>
                <w:szCs w:val="20"/>
                <w:rtl/>
              </w:rPr>
            </w:pPr>
            <w:r>
              <w:rPr>
                <w:rFonts w:cs="David"/>
                <w:sz w:val="20"/>
                <w:szCs w:val="20"/>
              </w:rPr>
              <w:t>MYLAN UK HEALTHCARE LTD.</w:t>
            </w:r>
          </w:p>
        </w:tc>
      </w:tr>
      <w:tr w:rsidR="00B075B5" w:rsidRPr="00632AE1" w14:paraId="09531EF2" w14:textId="77777777" w:rsidTr="00EC374C">
        <w:trPr>
          <w:cantSplit/>
          <w:trHeight w:val="227"/>
          <w:jc w:val="center"/>
        </w:trPr>
        <w:tc>
          <w:tcPr>
            <w:tcW w:w="1230" w:type="dxa"/>
            <w:vAlign w:val="center"/>
          </w:tcPr>
          <w:p w14:paraId="456F0DFA" w14:textId="77777777" w:rsidR="00B075B5" w:rsidRPr="00632AE1" w:rsidRDefault="00B075B5" w:rsidP="00EC374C">
            <w:pPr>
              <w:rPr>
                <w:rFonts w:cs="David"/>
                <w:sz w:val="20"/>
                <w:szCs w:val="20"/>
                <w:rtl/>
              </w:rPr>
            </w:pPr>
          </w:p>
        </w:tc>
        <w:tc>
          <w:tcPr>
            <w:tcW w:w="1230" w:type="dxa"/>
            <w:vAlign w:val="center"/>
          </w:tcPr>
          <w:p w14:paraId="50781AE4" w14:textId="77777777" w:rsidR="00B075B5" w:rsidRPr="00632AE1" w:rsidRDefault="00B075B5" w:rsidP="00EC374C">
            <w:pPr>
              <w:rPr>
                <w:rFonts w:cs="David"/>
                <w:sz w:val="20"/>
                <w:szCs w:val="20"/>
                <w:rtl/>
              </w:rPr>
            </w:pPr>
          </w:p>
        </w:tc>
        <w:tc>
          <w:tcPr>
            <w:tcW w:w="1230" w:type="dxa"/>
            <w:vAlign w:val="center"/>
          </w:tcPr>
          <w:p w14:paraId="2AAC8C53" w14:textId="77777777" w:rsidR="00B075B5" w:rsidRPr="00632AE1" w:rsidRDefault="00B075B5" w:rsidP="00EC374C">
            <w:pPr>
              <w:rPr>
                <w:rFonts w:cs="David"/>
                <w:sz w:val="20"/>
                <w:szCs w:val="20"/>
                <w:rtl/>
              </w:rPr>
            </w:pPr>
          </w:p>
        </w:tc>
        <w:tc>
          <w:tcPr>
            <w:tcW w:w="1230" w:type="dxa"/>
            <w:vAlign w:val="center"/>
          </w:tcPr>
          <w:p w14:paraId="38900A6B"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08EC828A" w14:textId="77777777" w:rsidR="00B075B5" w:rsidRPr="00632AE1" w:rsidRDefault="00B075B5" w:rsidP="00EC374C">
            <w:pPr>
              <w:jc w:val="right"/>
              <w:rPr>
                <w:rFonts w:cs="David"/>
                <w:sz w:val="20"/>
                <w:szCs w:val="20"/>
                <w:rtl/>
              </w:rPr>
            </w:pPr>
            <w:r>
              <w:rPr>
                <w:rFonts w:cs="David"/>
                <w:sz w:val="20"/>
                <w:szCs w:val="20"/>
              </w:rPr>
              <w:t>62/642,281</w:t>
            </w:r>
          </w:p>
        </w:tc>
        <w:tc>
          <w:tcPr>
            <w:tcW w:w="1230" w:type="dxa"/>
            <w:vAlign w:val="center"/>
          </w:tcPr>
          <w:p w14:paraId="7458AF89"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7E6E537" w14:textId="77777777" w:rsidTr="00EC374C">
        <w:trPr>
          <w:cantSplit/>
          <w:trHeight w:val="227"/>
          <w:jc w:val="center"/>
        </w:trPr>
        <w:tc>
          <w:tcPr>
            <w:tcW w:w="3690" w:type="dxa"/>
            <w:gridSpan w:val="3"/>
            <w:vAlign w:val="center"/>
          </w:tcPr>
          <w:p w14:paraId="54D6ED46" w14:textId="77777777" w:rsidR="00B075B5" w:rsidRPr="00632AE1" w:rsidRDefault="00B075B5" w:rsidP="00EC374C">
            <w:pPr>
              <w:rPr>
                <w:rFonts w:cs="David"/>
                <w:sz w:val="20"/>
                <w:szCs w:val="20"/>
                <w:rtl/>
              </w:rPr>
            </w:pPr>
          </w:p>
        </w:tc>
        <w:tc>
          <w:tcPr>
            <w:tcW w:w="3690" w:type="dxa"/>
            <w:gridSpan w:val="3"/>
            <w:vAlign w:val="center"/>
          </w:tcPr>
          <w:p w14:paraId="54597B95" w14:textId="77777777" w:rsidR="00B075B5" w:rsidRPr="00632AE1" w:rsidRDefault="00B075B5" w:rsidP="00EC374C">
            <w:pPr>
              <w:jc w:val="right"/>
              <w:rPr>
                <w:rFonts w:cs="David"/>
                <w:sz w:val="20"/>
                <w:szCs w:val="20"/>
              </w:rPr>
            </w:pPr>
            <w:r>
              <w:rPr>
                <w:rFonts w:cs="David"/>
                <w:sz w:val="20"/>
                <w:szCs w:val="20"/>
              </w:rPr>
              <w:t>PCT/IB/2019/000243</w:t>
            </w:r>
          </w:p>
        </w:tc>
      </w:tr>
      <w:tr w:rsidR="00B075B5" w:rsidRPr="00632AE1" w14:paraId="0583C2C1" w14:textId="77777777" w:rsidTr="00EC374C">
        <w:trPr>
          <w:cantSplit/>
          <w:trHeight w:val="227"/>
          <w:jc w:val="center"/>
        </w:trPr>
        <w:tc>
          <w:tcPr>
            <w:tcW w:w="3690" w:type="dxa"/>
            <w:gridSpan w:val="3"/>
            <w:vAlign w:val="center"/>
          </w:tcPr>
          <w:p w14:paraId="3FF4198A" w14:textId="77777777" w:rsidR="00B075B5" w:rsidRPr="00632AE1" w:rsidRDefault="00B075B5" w:rsidP="00EC374C">
            <w:pPr>
              <w:rPr>
                <w:rFonts w:cs="David"/>
                <w:sz w:val="20"/>
                <w:szCs w:val="20"/>
                <w:rtl/>
              </w:rPr>
            </w:pPr>
          </w:p>
        </w:tc>
        <w:tc>
          <w:tcPr>
            <w:tcW w:w="3690" w:type="dxa"/>
            <w:gridSpan w:val="3"/>
            <w:vAlign w:val="center"/>
          </w:tcPr>
          <w:p w14:paraId="1284A392" w14:textId="77777777" w:rsidR="00B075B5" w:rsidRPr="00632AE1" w:rsidRDefault="00B075B5" w:rsidP="00EC374C">
            <w:pPr>
              <w:jc w:val="right"/>
              <w:rPr>
                <w:rFonts w:cs="David"/>
                <w:sz w:val="20"/>
                <w:szCs w:val="20"/>
              </w:rPr>
            </w:pPr>
            <w:r>
              <w:rPr>
                <w:rFonts w:cs="David"/>
                <w:sz w:val="20"/>
                <w:szCs w:val="20"/>
              </w:rPr>
              <w:t>WO/2019/175665</w:t>
            </w:r>
          </w:p>
        </w:tc>
      </w:tr>
      <w:tr w:rsidR="00B075B5" w:rsidRPr="00632AE1" w14:paraId="7CDD664E" w14:textId="77777777" w:rsidTr="00EC374C">
        <w:trPr>
          <w:cantSplit/>
          <w:trHeight w:val="227"/>
          <w:jc w:val="center"/>
        </w:trPr>
        <w:tc>
          <w:tcPr>
            <w:tcW w:w="7380" w:type="dxa"/>
            <w:gridSpan w:val="6"/>
            <w:tcBorders>
              <w:bottom w:val="single" w:sz="4" w:space="0" w:color="auto"/>
            </w:tcBorders>
            <w:vAlign w:val="center"/>
          </w:tcPr>
          <w:p w14:paraId="2AD307C2" w14:textId="77777777" w:rsidR="00B075B5" w:rsidRPr="00632AE1" w:rsidRDefault="00B075B5" w:rsidP="00EC374C">
            <w:pPr>
              <w:rPr>
                <w:rFonts w:cs="David"/>
                <w:sz w:val="20"/>
                <w:szCs w:val="20"/>
              </w:rPr>
            </w:pPr>
          </w:p>
        </w:tc>
      </w:tr>
    </w:tbl>
    <w:p w14:paraId="54AAAD7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4AFE370" w14:textId="77777777" w:rsidTr="00EC374C">
        <w:trPr>
          <w:cantSplit/>
          <w:trHeight w:val="443"/>
          <w:jc w:val="center"/>
        </w:trPr>
        <w:tc>
          <w:tcPr>
            <w:tcW w:w="2460" w:type="dxa"/>
            <w:gridSpan w:val="2"/>
            <w:vAlign w:val="center"/>
          </w:tcPr>
          <w:p w14:paraId="32CD235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02D29A07" w14:textId="77777777" w:rsidR="00B075B5" w:rsidRPr="00B075B5" w:rsidRDefault="000863EF" w:rsidP="00EC374C">
            <w:pPr>
              <w:jc w:val="center"/>
              <w:rPr>
                <w:rFonts w:cs="Guttman Hodes"/>
                <w:b/>
                <w:bCs/>
                <w:color w:val="0000FF"/>
                <w:sz w:val="20"/>
                <w:szCs w:val="20"/>
                <w:u w:val="single"/>
                <w:rtl/>
              </w:rPr>
            </w:pPr>
            <w:hyperlink r:id="rId520" w:history="1">
              <w:r w:rsidR="00B075B5">
                <w:rPr>
                  <w:rFonts w:cs="Guttman Hodes"/>
                  <w:b/>
                  <w:bCs/>
                  <w:color w:val="0000FF"/>
                  <w:sz w:val="20"/>
                  <w:szCs w:val="20"/>
                  <w:u w:val="single"/>
                  <w:rtl/>
                </w:rPr>
                <w:t>277151</w:t>
              </w:r>
            </w:hyperlink>
          </w:p>
        </w:tc>
        <w:tc>
          <w:tcPr>
            <w:tcW w:w="2460" w:type="dxa"/>
            <w:gridSpan w:val="2"/>
            <w:vAlign w:val="center"/>
          </w:tcPr>
          <w:p w14:paraId="646BBFF4" w14:textId="77777777" w:rsidR="00B075B5" w:rsidRPr="00632AE1" w:rsidRDefault="00B075B5" w:rsidP="00EC374C">
            <w:pPr>
              <w:jc w:val="right"/>
              <w:rPr>
                <w:rFonts w:cs="David"/>
                <w:sz w:val="20"/>
                <w:szCs w:val="20"/>
                <w:rtl/>
              </w:rPr>
            </w:pPr>
            <w:r>
              <w:rPr>
                <w:rFonts w:cs="David"/>
                <w:sz w:val="20"/>
                <w:szCs w:val="20"/>
                <w:rtl/>
              </w:rPr>
              <w:t>01/05/2019</w:t>
            </w:r>
          </w:p>
        </w:tc>
      </w:tr>
      <w:tr w:rsidR="00B075B5" w:rsidRPr="00632AE1" w14:paraId="40185762" w14:textId="77777777" w:rsidTr="00EC374C">
        <w:trPr>
          <w:cantSplit/>
          <w:trHeight w:val="227"/>
          <w:jc w:val="center"/>
        </w:trPr>
        <w:tc>
          <w:tcPr>
            <w:tcW w:w="3690" w:type="dxa"/>
            <w:gridSpan w:val="3"/>
            <w:vAlign w:val="center"/>
          </w:tcPr>
          <w:p w14:paraId="3AB50A77" w14:textId="77777777" w:rsidR="00B075B5" w:rsidRDefault="00B075B5" w:rsidP="00EC374C">
            <w:pPr>
              <w:rPr>
                <w:rFonts w:cs="Guttman Hodes"/>
                <w:sz w:val="20"/>
                <w:szCs w:val="20"/>
                <w:rtl/>
              </w:rPr>
            </w:pPr>
            <w:r>
              <w:rPr>
                <w:rFonts w:cs="Guttman Hodes"/>
                <w:sz w:val="20"/>
                <w:szCs w:val="20"/>
                <w:rtl/>
              </w:rPr>
              <w:t>מכשיר אספקת תרופה ושיטת שימושה ושיטת הכנתה</w:t>
            </w:r>
          </w:p>
          <w:p w14:paraId="4E5F5BB5" w14:textId="77777777" w:rsidR="00B075B5" w:rsidRDefault="00B075B5" w:rsidP="00EC374C">
            <w:pPr>
              <w:rPr>
                <w:rFonts w:cs="Guttman Hodes"/>
                <w:sz w:val="20"/>
                <w:szCs w:val="20"/>
                <w:rtl/>
              </w:rPr>
            </w:pPr>
          </w:p>
          <w:p w14:paraId="3B4E1ED9" w14:textId="77777777" w:rsidR="00B075B5" w:rsidRPr="00632AE1" w:rsidRDefault="00B075B5" w:rsidP="00EC374C">
            <w:pPr>
              <w:rPr>
                <w:rFonts w:cs="Guttman Hodes"/>
                <w:sz w:val="20"/>
                <w:szCs w:val="20"/>
                <w:rtl/>
              </w:rPr>
            </w:pPr>
          </w:p>
        </w:tc>
        <w:tc>
          <w:tcPr>
            <w:tcW w:w="3690" w:type="dxa"/>
            <w:gridSpan w:val="3"/>
            <w:vAlign w:val="center"/>
          </w:tcPr>
          <w:p w14:paraId="3F023A7B" w14:textId="77777777" w:rsidR="00B075B5" w:rsidRDefault="00B075B5" w:rsidP="00EC374C">
            <w:pPr>
              <w:jc w:val="right"/>
              <w:rPr>
                <w:rFonts w:cs="David"/>
                <w:sz w:val="20"/>
                <w:szCs w:val="20"/>
              </w:rPr>
            </w:pPr>
            <w:r>
              <w:rPr>
                <w:rFonts w:cs="David"/>
                <w:sz w:val="20"/>
                <w:szCs w:val="20"/>
              </w:rPr>
              <w:t>MEDICAMENT DELIVERY DEVICE AND METHOD OF USING AND MAKING SAME</w:t>
            </w:r>
          </w:p>
          <w:p w14:paraId="538A5DBE" w14:textId="77777777" w:rsidR="00B075B5" w:rsidRDefault="00B075B5" w:rsidP="00EC374C">
            <w:pPr>
              <w:jc w:val="right"/>
              <w:rPr>
                <w:rFonts w:cs="David"/>
                <w:sz w:val="20"/>
                <w:szCs w:val="20"/>
              </w:rPr>
            </w:pPr>
          </w:p>
          <w:p w14:paraId="7E3B32C9" w14:textId="77777777" w:rsidR="00B075B5" w:rsidRPr="00632AE1" w:rsidRDefault="00B075B5" w:rsidP="00EC374C">
            <w:pPr>
              <w:jc w:val="right"/>
              <w:rPr>
                <w:rFonts w:cs="David"/>
                <w:sz w:val="20"/>
                <w:szCs w:val="20"/>
                <w:rtl/>
              </w:rPr>
            </w:pPr>
          </w:p>
        </w:tc>
      </w:tr>
      <w:tr w:rsidR="00B075B5" w:rsidRPr="00632AE1" w14:paraId="052D680B" w14:textId="77777777" w:rsidTr="00EC374C">
        <w:trPr>
          <w:cantSplit/>
          <w:trHeight w:val="227"/>
          <w:jc w:val="center"/>
        </w:trPr>
        <w:tc>
          <w:tcPr>
            <w:tcW w:w="3690" w:type="dxa"/>
            <w:gridSpan w:val="3"/>
            <w:vAlign w:val="center"/>
          </w:tcPr>
          <w:p w14:paraId="00DD28F1" w14:textId="77777777" w:rsidR="00B075B5" w:rsidRPr="00632AE1" w:rsidRDefault="00B075B5" w:rsidP="00EC374C">
            <w:pPr>
              <w:rPr>
                <w:rFonts w:cs="Guttman Hodes"/>
                <w:sz w:val="20"/>
                <w:szCs w:val="20"/>
                <w:rtl/>
              </w:rPr>
            </w:pPr>
          </w:p>
        </w:tc>
        <w:tc>
          <w:tcPr>
            <w:tcW w:w="3690" w:type="dxa"/>
            <w:gridSpan w:val="3"/>
            <w:vAlign w:val="center"/>
          </w:tcPr>
          <w:p w14:paraId="3F784CF7" w14:textId="77777777" w:rsidR="00B075B5" w:rsidRPr="00632AE1" w:rsidRDefault="00B075B5" w:rsidP="00EC374C">
            <w:pPr>
              <w:jc w:val="right"/>
              <w:rPr>
                <w:rFonts w:cs="David"/>
                <w:sz w:val="20"/>
                <w:szCs w:val="20"/>
                <w:rtl/>
              </w:rPr>
            </w:pPr>
            <w:r>
              <w:rPr>
                <w:rFonts w:cs="David"/>
                <w:sz w:val="20"/>
                <w:szCs w:val="20"/>
              </w:rPr>
              <w:t>CSP TECHNOLOGIES, INC.</w:t>
            </w:r>
          </w:p>
        </w:tc>
      </w:tr>
      <w:tr w:rsidR="00B075B5" w:rsidRPr="00632AE1" w14:paraId="6D41FC01" w14:textId="77777777" w:rsidTr="00EC374C">
        <w:trPr>
          <w:cantSplit/>
          <w:trHeight w:val="227"/>
          <w:jc w:val="center"/>
        </w:trPr>
        <w:tc>
          <w:tcPr>
            <w:tcW w:w="1230" w:type="dxa"/>
            <w:vAlign w:val="center"/>
          </w:tcPr>
          <w:p w14:paraId="39FD1170" w14:textId="77777777" w:rsidR="00B075B5" w:rsidRPr="00632AE1" w:rsidRDefault="00B075B5" w:rsidP="00EC374C">
            <w:pPr>
              <w:rPr>
                <w:rFonts w:cs="David"/>
                <w:sz w:val="20"/>
                <w:szCs w:val="20"/>
                <w:rtl/>
              </w:rPr>
            </w:pPr>
          </w:p>
        </w:tc>
        <w:tc>
          <w:tcPr>
            <w:tcW w:w="1230" w:type="dxa"/>
            <w:vAlign w:val="center"/>
          </w:tcPr>
          <w:p w14:paraId="3C92CC4E" w14:textId="77777777" w:rsidR="00B075B5" w:rsidRPr="00632AE1" w:rsidRDefault="00B075B5" w:rsidP="00EC374C">
            <w:pPr>
              <w:rPr>
                <w:rFonts w:cs="David"/>
                <w:sz w:val="20"/>
                <w:szCs w:val="20"/>
                <w:rtl/>
              </w:rPr>
            </w:pPr>
          </w:p>
        </w:tc>
        <w:tc>
          <w:tcPr>
            <w:tcW w:w="1230" w:type="dxa"/>
            <w:vAlign w:val="center"/>
          </w:tcPr>
          <w:p w14:paraId="66B4A546" w14:textId="77777777" w:rsidR="00B075B5" w:rsidRPr="00632AE1" w:rsidRDefault="00B075B5" w:rsidP="00EC374C">
            <w:pPr>
              <w:rPr>
                <w:rFonts w:cs="David"/>
                <w:sz w:val="20"/>
                <w:szCs w:val="20"/>
                <w:rtl/>
              </w:rPr>
            </w:pPr>
          </w:p>
        </w:tc>
        <w:tc>
          <w:tcPr>
            <w:tcW w:w="1230" w:type="dxa"/>
            <w:vAlign w:val="center"/>
          </w:tcPr>
          <w:p w14:paraId="3B355F92" w14:textId="77777777" w:rsidR="00B075B5" w:rsidRPr="00632AE1" w:rsidRDefault="00B075B5" w:rsidP="00EC374C">
            <w:pPr>
              <w:jc w:val="right"/>
              <w:rPr>
                <w:rFonts w:cs="David"/>
                <w:sz w:val="20"/>
                <w:szCs w:val="20"/>
                <w:rtl/>
              </w:rPr>
            </w:pPr>
            <w:r>
              <w:rPr>
                <w:rFonts w:cs="David"/>
                <w:sz w:val="20"/>
                <w:szCs w:val="20"/>
              </w:rPr>
              <w:t>01/05/2018</w:t>
            </w:r>
          </w:p>
        </w:tc>
        <w:tc>
          <w:tcPr>
            <w:tcW w:w="1230" w:type="dxa"/>
            <w:vAlign w:val="center"/>
          </w:tcPr>
          <w:p w14:paraId="09A04886" w14:textId="77777777" w:rsidR="00B075B5" w:rsidRPr="00632AE1" w:rsidRDefault="00B075B5" w:rsidP="00EC374C">
            <w:pPr>
              <w:jc w:val="right"/>
              <w:rPr>
                <w:rFonts w:cs="David"/>
                <w:sz w:val="20"/>
                <w:szCs w:val="20"/>
                <w:rtl/>
              </w:rPr>
            </w:pPr>
            <w:r>
              <w:rPr>
                <w:rFonts w:cs="David"/>
                <w:sz w:val="20"/>
                <w:szCs w:val="20"/>
              </w:rPr>
              <w:t>62/665,485</w:t>
            </w:r>
          </w:p>
        </w:tc>
        <w:tc>
          <w:tcPr>
            <w:tcW w:w="1230" w:type="dxa"/>
            <w:vAlign w:val="center"/>
          </w:tcPr>
          <w:p w14:paraId="650AE00B"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53D14DD" w14:textId="77777777" w:rsidTr="00EC374C">
        <w:trPr>
          <w:cantSplit/>
          <w:trHeight w:val="227"/>
          <w:jc w:val="center"/>
        </w:trPr>
        <w:tc>
          <w:tcPr>
            <w:tcW w:w="1230" w:type="dxa"/>
            <w:vAlign w:val="center"/>
          </w:tcPr>
          <w:p w14:paraId="176DB5CA" w14:textId="77777777" w:rsidR="00B075B5" w:rsidRPr="00632AE1" w:rsidRDefault="00B075B5" w:rsidP="00EC374C">
            <w:pPr>
              <w:rPr>
                <w:rFonts w:cs="David"/>
                <w:sz w:val="20"/>
                <w:szCs w:val="20"/>
                <w:rtl/>
              </w:rPr>
            </w:pPr>
          </w:p>
        </w:tc>
        <w:tc>
          <w:tcPr>
            <w:tcW w:w="1230" w:type="dxa"/>
            <w:vAlign w:val="center"/>
          </w:tcPr>
          <w:p w14:paraId="66E3D0EF" w14:textId="77777777" w:rsidR="00B075B5" w:rsidRPr="00632AE1" w:rsidRDefault="00B075B5" w:rsidP="00EC374C">
            <w:pPr>
              <w:rPr>
                <w:rFonts w:cs="David"/>
                <w:sz w:val="20"/>
                <w:szCs w:val="20"/>
                <w:rtl/>
              </w:rPr>
            </w:pPr>
          </w:p>
        </w:tc>
        <w:tc>
          <w:tcPr>
            <w:tcW w:w="1230" w:type="dxa"/>
            <w:vAlign w:val="center"/>
          </w:tcPr>
          <w:p w14:paraId="4CD356C3" w14:textId="77777777" w:rsidR="00B075B5" w:rsidRPr="00632AE1" w:rsidRDefault="00B075B5" w:rsidP="00EC374C">
            <w:pPr>
              <w:rPr>
                <w:rFonts w:cs="David"/>
                <w:sz w:val="20"/>
                <w:szCs w:val="20"/>
                <w:rtl/>
              </w:rPr>
            </w:pPr>
          </w:p>
        </w:tc>
        <w:tc>
          <w:tcPr>
            <w:tcW w:w="1230" w:type="dxa"/>
            <w:vAlign w:val="center"/>
          </w:tcPr>
          <w:p w14:paraId="62B44CEE" w14:textId="77777777" w:rsidR="00B075B5" w:rsidRDefault="00B075B5" w:rsidP="00EC374C">
            <w:pPr>
              <w:jc w:val="right"/>
              <w:rPr>
                <w:rFonts w:cs="David"/>
                <w:sz w:val="20"/>
                <w:szCs w:val="20"/>
              </w:rPr>
            </w:pPr>
            <w:r>
              <w:rPr>
                <w:rFonts w:cs="David"/>
                <w:sz w:val="20"/>
                <w:szCs w:val="20"/>
                <w:rtl/>
              </w:rPr>
              <w:t>02/07/2018</w:t>
            </w:r>
          </w:p>
        </w:tc>
        <w:tc>
          <w:tcPr>
            <w:tcW w:w="1230" w:type="dxa"/>
            <w:vAlign w:val="center"/>
          </w:tcPr>
          <w:p w14:paraId="39F83B5A" w14:textId="77777777" w:rsidR="00B075B5" w:rsidRDefault="00B075B5" w:rsidP="00EC374C">
            <w:pPr>
              <w:jc w:val="right"/>
              <w:rPr>
                <w:rFonts w:cs="David"/>
                <w:sz w:val="20"/>
                <w:szCs w:val="20"/>
              </w:rPr>
            </w:pPr>
            <w:r>
              <w:rPr>
                <w:rFonts w:cs="David"/>
                <w:sz w:val="20"/>
                <w:szCs w:val="20"/>
                <w:rtl/>
              </w:rPr>
              <w:t>62/693,438</w:t>
            </w:r>
          </w:p>
        </w:tc>
        <w:tc>
          <w:tcPr>
            <w:tcW w:w="1230" w:type="dxa"/>
            <w:vAlign w:val="center"/>
          </w:tcPr>
          <w:p w14:paraId="0309ACF6" w14:textId="77777777" w:rsidR="00B075B5" w:rsidRDefault="00B075B5" w:rsidP="00EC374C">
            <w:pPr>
              <w:jc w:val="right"/>
              <w:rPr>
                <w:rFonts w:cs="David"/>
                <w:sz w:val="20"/>
                <w:szCs w:val="20"/>
              </w:rPr>
            </w:pPr>
            <w:r>
              <w:rPr>
                <w:rFonts w:cs="David"/>
                <w:sz w:val="20"/>
                <w:szCs w:val="20"/>
              </w:rPr>
              <w:t>US</w:t>
            </w:r>
          </w:p>
        </w:tc>
      </w:tr>
      <w:tr w:rsidR="00B075B5" w:rsidRPr="00632AE1" w14:paraId="5CC739CF" w14:textId="77777777" w:rsidTr="00EC374C">
        <w:trPr>
          <w:cantSplit/>
          <w:trHeight w:val="227"/>
          <w:jc w:val="center"/>
        </w:trPr>
        <w:tc>
          <w:tcPr>
            <w:tcW w:w="3690" w:type="dxa"/>
            <w:gridSpan w:val="3"/>
            <w:vAlign w:val="center"/>
          </w:tcPr>
          <w:p w14:paraId="33561E4E" w14:textId="77777777" w:rsidR="00B075B5" w:rsidRPr="00632AE1" w:rsidRDefault="00B075B5" w:rsidP="00EC374C">
            <w:pPr>
              <w:rPr>
                <w:rFonts w:cs="David"/>
                <w:sz w:val="20"/>
                <w:szCs w:val="20"/>
                <w:rtl/>
              </w:rPr>
            </w:pPr>
          </w:p>
        </w:tc>
        <w:tc>
          <w:tcPr>
            <w:tcW w:w="3690" w:type="dxa"/>
            <w:gridSpan w:val="3"/>
            <w:vAlign w:val="center"/>
          </w:tcPr>
          <w:p w14:paraId="09D573C6" w14:textId="77777777" w:rsidR="00B075B5" w:rsidRPr="00632AE1" w:rsidRDefault="00B075B5" w:rsidP="00EC374C">
            <w:pPr>
              <w:jc w:val="right"/>
              <w:rPr>
                <w:rFonts w:cs="David"/>
                <w:sz w:val="20"/>
                <w:szCs w:val="20"/>
              </w:rPr>
            </w:pPr>
            <w:r>
              <w:rPr>
                <w:rFonts w:cs="David"/>
                <w:sz w:val="20"/>
                <w:szCs w:val="20"/>
              </w:rPr>
              <w:t>PCT/US/2019/030145</w:t>
            </w:r>
          </w:p>
        </w:tc>
      </w:tr>
      <w:tr w:rsidR="00B075B5" w:rsidRPr="00632AE1" w14:paraId="19FF6027" w14:textId="77777777" w:rsidTr="00EC374C">
        <w:trPr>
          <w:cantSplit/>
          <w:trHeight w:val="227"/>
          <w:jc w:val="center"/>
        </w:trPr>
        <w:tc>
          <w:tcPr>
            <w:tcW w:w="3690" w:type="dxa"/>
            <w:gridSpan w:val="3"/>
            <w:vAlign w:val="center"/>
          </w:tcPr>
          <w:p w14:paraId="6201B3F5" w14:textId="77777777" w:rsidR="00B075B5" w:rsidRPr="00632AE1" w:rsidRDefault="00B075B5" w:rsidP="00EC374C">
            <w:pPr>
              <w:rPr>
                <w:rFonts w:cs="David"/>
                <w:sz w:val="20"/>
                <w:szCs w:val="20"/>
                <w:rtl/>
              </w:rPr>
            </w:pPr>
          </w:p>
        </w:tc>
        <w:tc>
          <w:tcPr>
            <w:tcW w:w="3690" w:type="dxa"/>
            <w:gridSpan w:val="3"/>
            <w:vAlign w:val="center"/>
          </w:tcPr>
          <w:p w14:paraId="76619E35" w14:textId="77777777" w:rsidR="00B075B5" w:rsidRPr="00632AE1" w:rsidRDefault="00B075B5" w:rsidP="00EC374C">
            <w:pPr>
              <w:jc w:val="right"/>
              <w:rPr>
                <w:rFonts w:cs="David"/>
                <w:sz w:val="20"/>
                <w:szCs w:val="20"/>
              </w:rPr>
            </w:pPr>
            <w:r>
              <w:rPr>
                <w:rFonts w:cs="David"/>
                <w:sz w:val="20"/>
                <w:szCs w:val="20"/>
              </w:rPr>
              <w:t>WO/2019/213218</w:t>
            </w:r>
          </w:p>
        </w:tc>
      </w:tr>
      <w:tr w:rsidR="00B075B5" w:rsidRPr="00632AE1" w14:paraId="441773ED" w14:textId="77777777" w:rsidTr="00EC374C">
        <w:trPr>
          <w:cantSplit/>
          <w:trHeight w:val="227"/>
          <w:jc w:val="center"/>
        </w:trPr>
        <w:tc>
          <w:tcPr>
            <w:tcW w:w="7380" w:type="dxa"/>
            <w:gridSpan w:val="6"/>
            <w:tcBorders>
              <w:bottom w:val="single" w:sz="4" w:space="0" w:color="auto"/>
            </w:tcBorders>
            <w:vAlign w:val="center"/>
          </w:tcPr>
          <w:p w14:paraId="7518663F" w14:textId="77777777" w:rsidR="00B075B5" w:rsidRPr="00632AE1" w:rsidRDefault="00B075B5" w:rsidP="00EC374C">
            <w:pPr>
              <w:rPr>
                <w:rFonts w:cs="David"/>
                <w:sz w:val="20"/>
                <w:szCs w:val="20"/>
              </w:rPr>
            </w:pPr>
          </w:p>
        </w:tc>
      </w:tr>
    </w:tbl>
    <w:p w14:paraId="52C71A7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AD03EFA" w14:textId="77777777" w:rsidTr="00EC374C">
        <w:trPr>
          <w:cantSplit/>
          <w:trHeight w:val="443"/>
          <w:jc w:val="center"/>
        </w:trPr>
        <w:tc>
          <w:tcPr>
            <w:tcW w:w="2460" w:type="dxa"/>
            <w:gridSpan w:val="2"/>
            <w:vAlign w:val="center"/>
          </w:tcPr>
          <w:p w14:paraId="3B4E6EF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C07C</w:t>
            </w:r>
          </w:p>
        </w:tc>
        <w:tc>
          <w:tcPr>
            <w:tcW w:w="2460" w:type="dxa"/>
            <w:gridSpan w:val="2"/>
            <w:vAlign w:val="center"/>
          </w:tcPr>
          <w:p w14:paraId="4B03D49E" w14:textId="77777777" w:rsidR="00B075B5" w:rsidRPr="00B075B5" w:rsidRDefault="000863EF" w:rsidP="00EC374C">
            <w:pPr>
              <w:jc w:val="center"/>
              <w:rPr>
                <w:rFonts w:cs="Guttman Hodes"/>
                <w:b/>
                <w:bCs/>
                <w:color w:val="0000FF"/>
                <w:sz w:val="20"/>
                <w:szCs w:val="20"/>
                <w:u w:val="single"/>
                <w:rtl/>
              </w:rPr>
            </w:pPr>
            <w:hyperlink r:id="rId521" w:history="1">
              <w:r w:rsidR="00B075B5">
                <w:rPr>
                  <w:rFonts w:cs="Guttman Hodes"/>
                  <w:b/>
                  <w:bCs/>
                  <w:color w:val="0000FF"/>
                  <w:sz w:val="20"/>
                  <w:szCs w:val="20"/>
                  <w:u w:val="single"/>
                  <w:rtl/>
                </w:rPr>
                <w:t>277153</w:t>
              </w:r>
            </w:hyperlink>
          </w:p>
        </w:tc>
        <w:tc>
          <w:tcPr>
            <w:tcW w:w="2460" w:type="dxa"/>
            <w:gridSpan w:val="2"/>
            <w:vAlign w:val="center"/>
          </w:tcPr>
          <w:p w14:paraId="6D0097E6"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62601DBF" w14:textId="77777777" w:rsidTr="00EC374C">
        <w:trPr>
          <w:cantSplit/>
          <w:trHeight w:val="227"/>
          <w:jc w:val="center"/>
        </w:trPr>
        <w:tc>
          <w:tcPr>
            <w:tcW w:w="3690" w:type="dxa"/>
            <w:gridSpan w:val="3"/>
            <w:vAlign w:val="center"/>
          </w:tcPr>
          <w:p w14:paraId="320CD05E" w14:textId="77777777" w:rsidR="00B075B5" w:rsidRPr="00632AE1" w:rsidRDefault="00B075B5" w:rsidP="00EC374C">
            <w:pPr>
              <w:rPr>
                <w:rFonts w:cs="Guttman Hodes"/>
                <w:sz w:val="20"/>
                <w:szCs w:val="20"/>
                <w:rtl/>
              </w:rPr>
            </w:pPr>
            <w:r>
              <w:rPr>
                <w:rFonts w:cs="Guttman Hodes"/>
                <w:sz w:val="20"/>
                <w:szCs w:val="20"/>
                <w:rtl/>
              </w:rPr>
              <w:t xml:space="preserve">תהליך להכנת פולימורף צורון </w:t>
            </w:r>
            <w:r>
              <w:rPr>
                <w:rFonts w:cs="Guttman Hodes"/>
                <w:sz w:val="20"/>
                <w:szCs w:val="20"/>
              </w:rPr>
              <w:t>B</w:t>
            </w:r>
            <w:r>
              <w:rPr>
                <w:rFonts w:cs="Guttman Hodes"/>
                <w:sz w:val="20"/>
                <w:szCs w:val="20"/>
                <w:rtl/>
              </w:rPr>
              <w:t xml:space="preserve"> של מלח טרפרוסטיניל דיאתנולאמין</w:t>
            </w:r>
          </w:p>
        </w:tc>
        <w:tc>
          <w:tcPr>
            <w:tcW w:w="3690" w:type="dxa"/>
            <w:gridSpan w:val="3"/>
            <w:vAlign w:val="center"/>
          </w:tcPr>
          <w:p w14:paraId="30A26DEE" w14:textId="77777777" w:rsidR="00B075B5" w:rsidRPr="00632AE1" w:rsidRDefault="00B075B5" w:rsidP="00EC374C">
            <w:pPr>
              <w:jc w:val="right"/>
              <w:rPr>
                <w:rFonts w:cs="David"/>
                <w:sz w:val="20"/>
                <w:szCs w:val="20"/>
                <w:rtl/>
              </w:rPr>
            </w:pPr>
            <w:r>
              <w:rPr>
                <w:rFonts w:cs="David"/>
                <w:sz w:val="20"/>
                <w:szCs w:val="20"/>
              </w:rPr>
              <w:t>PROCESS FOR THE PREPARATION OF POLYMORPH FORM B OF TREPROSTINIL DIETHANOLAMINE SALT</w:t>
            </w:r>
          </w:p>
        </w:tc>
      </w:tr>
      <w:tr w:rsidR="00B075B5" w:rsidRPr="00632AE1" w14:paraId="2F32D752" w14:textId="77777777" w:rsidTr="00EC374C">
        <w:trPr>
          <w:cantSplit/>
          <w:trHeight w:val="227"/>
          <w:jc w:val="center"/>
        </w:trPr>
        <w:tc>
          <w:tcPr>
            <w:tcW w:w="3690" w:type="dxa"/>
            <w:gridSpan w:val="3"/>
            <w:vAlign w:val="center"/>
          </w:tcPr>
          <w:p w14:paraId="1C6223DF" w14:textId="77777777" w:rsidR="00B075B5" w:rsidRPr="00632AE1" w:rsidRDefault="00B075B5" w:rsidP="00EC374C">
            <w:pPr>
              <w:rPr>
                <w:rFonts w:cs="Guttman Hodes"/>
                <w:sz w:val="20"/>
                <w:szCs w:val="20"/>
                <w:rtl/>
              </w:rPr>
            </w:pPr>
          </w:p>
        </w:tc>
        <w:tc>
          <w:tcPr>
            <w:tcW w:w="3690" w:type="dxa"/>
            <w:gridSpan w:val="3"/>
            <w:vAlign w:val="center"/>
          </w:tcPr>
          <w:p w14:paraId="7C06E2AC" w14:textId="77777777" w:rsidR="00B075B5" w:rsidRPr="00632AE1" w:rsidRDefault="00B075B5" w:rsidP="00EC374C">
            <w:pPr>
              <w:jc w:val="right"/>
              <w:rPr>
                <w:rFonts w:cs="David"/>
                <w:sz w:val="20"/>
                <w:szCs w:val="20"/>
                <w:rtl/>
              </w:rPr>
            </w:pPr>
            <w:r>
              <w:rPr>
                <w:rFonts w:cs="David"/>
                <w:sz w:val="20"/>
                <w:szCs w:val="20"/>
              </w:rPr>
              <w:t>CHINOIN GYOGYSZER ES VEGYESZETI TERMEKEK GYARA ZRT.</w:t>
            </w:r>
          </w:p>
        </w:tc>
      </w:tr>
      <w:tr w:rsidR="00B075B5" w:rsidRPr="00632AE1" w14:paraId="43F4FCC4" w14:textId="77777777" w:rsidTr="00EC374C">
        <w:trPr>
          <w:cantSplit/>
          <w:trHeight w:val="227"/>
          <w:jc w:val="center"/>
        </w:trPr>
        <w:tc>
          <w:tcPr>
            <w:tcW w:w="1230" w:type="dxa"/>
            <w:vAlign w:val="center"/>
          </w:tcPr>
          <w:p w14:paraId="4C7B41ED" w14:textId="77777777" w:rsidR="00B075B5" w:rsidRPr="00632AE1" w:rsidRDefault="00B075B5" w:rsidP="00EC374C">
            <w:pPr>
              <w:rPr>
                <w:rFonts w:cs="David"/>
                <w:sz w:val="20"/>
                <w:szCs w:val="20"/>
                <w:rtl/>
              </w:rPr>
            </w:pPr>
          </w:p>
        </w:tc>
        <w:tc>
          <w:tcPr>
            <w:tcW w:w="1230" w:type="dxa"/>
            <w:vAlign w:val="center"/>
          </w:tcPr>
          <w:p w14:paraId="2F9CF279" w14:textId="77777777" w:rsidR="00B075B5" w:rsidRPr="00632AE1" w:rsidRDefault="00B075B5" w:rsidP="00EC374C">
            <w:pPr>
              <w:rPr>
                <w:rFonts w:cs="David"/>
                <w:sz w:val="20"/>
                <w:szCs w:val="20"/>
                <w:rtl/>
              </w:rPr>
            </w:pPr>
          </w:p>
        </w:tc>
        <w:tc>
          <w:tcPr>
            <w:tcW w:w="1230" w:type="dxa"/>
            <w:vAlign w:val="center"/>
          </w:tcPr>
          <w:p w14:paraId="330EC979" w14:textId="77777777" w:rsidR="00B075B5" w:rsidRPr="00632AE1" w:rsidRDefault="00B075B5" w:rsidP="00EC374C">
            <w:pPr>
              <w:rPr>
                <w:rFonts w:cs="David"/>
                <w:sz w:val="20"/>
                <w:szCs w:val="20"/>
                <w:rtl/>
              </w:rPr>
            </w:pPr>
          </w:p>
        </w:tc>
        <w:tc>
          <w:tcPr>
            <w:tcW w:w="1230" w:type="dxa"/>
            <w:vAlign w:val="center"/>
          </w:tcPr>
          <w:p w14:paraId="595405AA" w14:textId="77777777" w:rsidR="00B075B5" w:rsidRPr="00632AE1" w:rsidRDefault="00B075B5" w:rsidP="00EC374C">
            <w:pPr>
              <w:jc w:val="right"/>
              <w:rPr>
                <w:rFonts w:cs="David"/>
                <w:sz w:val="20"/>
                <w:szCs w:val="20"/>
                <w:rtl/>
              </w:rPr>
            </w:pPr>
            <w:r>
              <w:rPr>
                <w:rFonts w:cs="David"/>
                <w:sz w:val="20"/>
                <w:szCs w:val="20"/>
              </w:rPr>
              <w:t>09/03/2018</w:t>
            </w:r>
          </w:p>
        </w:tc>
        <w:tc>
          <w:tcPr>
            <w:tcW w:w="1230" w:type="dxa"/>
            <w:vAlign w:val="center"/>
          </w:tcPr>
          <w:p w14:paraId="076A3B61" w14:textId="77777777" w:rsidR="00B075B5" w:rsidRPr="00632AE1" w:rsidRDefault="00B075B5" w:rsidP="00EC374C">
            <w:pPr>
              <w:jc w:val="right"/>
              <w:rPr>
                <w:rFonts w:cs="David"/>
                <w:sz w:val="20"/>
                <w:szCs w:val="20"/>
                <w:rtl/>
              </w:rPr>
            </w:pPr>
            <w:r>
              <w:rPr>
                <w:rFonts w:cs="David"/>
                <w:sz w:val="20"/>
                <w:szCs w:val="20"/>
              </w:rPr>
              <w:t>P1800089</w:t>
            </w:r>
          </w:p>
        </w:tc>
        <w:tc>
          <w:tcPr>
            <w:tcW w:w="1230" w:type="dxa"/>
            <w:vAlign w:val="center"/>
          </w:tcPr>
          <w:p w14:paraId="1174ABF1" w14:textId="77777777" w:rsidR="00B075B5" w:rsidRPr="00632AE1" w:rsidRDefault="00B075B5" w:rsidP="00EC374C">
            <w:pPr>
              <w:jc w:val="right"/>
              <w:rPr>
                <w:rFonts w:cs="David"/>
                <w:sz w:val="20"/>
                <w:szCs w:val="20"/>
                <w:rtl/>
              </w:rPr>
            </w:pPr>
            <w:r>
              <w:rPr>
                <w:rFonts w:cs="David"/>
                <w:sz w:val="20"/>
                <w:szCs w:val="20"/>
              </w:rPr>
              <w:t>HU</w:t>
            </w:r>
          </w:p>
        </w:tc>
      </w:tr>
      <w:tr w:rsidR="00B075B5" w:rsidRPr="00632AE1" w14:paraId="5FEDA635" w14:textId="77777777" w:rsidTr="00EC374C">
        <w:trPr>
          <w:cantSplit/>
          <w:trHeight w:val="227"/>
          <w:jc w:val="center"/>
        </w:trPr>
        <w:tc>
          <w:tcPr>
            <w:tcW w:w="3690" w:type="dxa"/>
            <w:gridSpan w:val="3"/>
            <w:vAlign w:val="center"/>
          </w:tcPr>
          <w:p w14:paraId="2891B83B" w14:textId="77777777" w:rsidR="00B075B5" w:rsidRPr="00632AE1" w:rsidRDefault="00B075B5" w:rsidP="00EC374C">
            <w:pPr>
              <w:rPr>
                <w:rFonts w:cs="David"/>
                <w:sz w:val="20"/>
                <w:szCs w:val="20"/>
                <w:rtl/>
              </w:rPr>
            </w:pPr>
          </w:p>
        </w:tc>
        <w:tc>
          <w:tcPr>
            <w:tcW w:w="3690" w:type="dxa"/>
            <w:gridSpan w:val="3"/>
            <w:vAlign w:val="center"/>
          </w:tcPr>
          <w:p w14:paraId="79557EC8" w14:textId="77777777" w:rsidR="00B075B5" w:rsidRPr="00632AE1" w:rsidRDefault="00B075B5" w:rsidP="00EC374C">
            <w:pPr>
              <w:jc w:val="right"/>
              <w:rPr>
                <w:rFonts w:cs="David"/>
                <w:sz w:val="20"/>
                <w:szCs w:val="20"/>
              </w:rPr>
            </w:pPr>
            <w:r>
              <w:rPr>
                <w:rFonts w:cs="David"/>
                <w:sz w:val="20"/>
                <w:szCs w:val="20"/>
              </w:rPr>
              <w:t>PCT/HU/2019/050007</w:t>
            </w:r>
          </w:p>
        </w:tc>
      </w:tr>
      <w:tr w:rsidR="00B075B5" w:rsidRPr="00632AE1" w14:paraId="31BB96F8" w14:textId="77777777" w:rsidTr="00EC374C">
        <w:trPr>
          <w:cantSplit/>
          <w:trHeight w:val="227"/>
          <w:jc w:val="center"/>
        </w:trPr>
        <w:tc>
          <w:tcPr>
            <w:tcW w:w="3690" w:type="dxa"/>
            <w:gridSpan w:val="3"/>
            <w:vAlign w:val="center"/>
          </w:tcPr>
          <w:p w14:paraId="3B0E1A4B" w14:textId="77777777" w:rsidR="00B075B5" w:rsidRPr="00632AE1" w:rsidRDefault="00B075B5" w:rsidP="00EC374C">
            <w:pPr>
              <w:rPr>
                <w:rFonts w:cs="David"/>
                <w:sz w:val="20"/>
                <w:szCs w:val="20"/>
                <w:rtl/>
              </w:rPr>
            </w:pPr>
          </w:p>
        </w:tc>
        <w:tc>
          <w:tcPr>
            <w:tcW w:w="3690" w:type="dxa"/>
            <w:gridSpan w:val="3"/>
            <w:vAlign w:val="center"/>
          </w:tcPr>
          <w:p w14:paraId="27137D53" w14:textId="77777777" w:rsidR="00B075B5" w:rsidRPr="00632AE1" w:rsidRDefault="00B075B5" w:rsidP="00EC374C">
            <w:pPr>
              <w:jc w:val="right"/>
              <w:rPr>
                <w:rFonts w:cs="David"/>
                <w:sz w:val="20"/>
                <w:szCs w:val="20"/>
              </w:rPr>
            </w:pPr>
            <w:r>
              <w:rPr>
                <w:rFonts w:cs="David"/>
                <w:sz w:val="20"/>
                <w:szCs w:val="20"/>
              </w:rPr>
              <w:t>WO/2019/171093</w:t>
            </w:r>
          </w:p>
        </w:tc>
      </w:tr>
      <w:tr w:rsidR="00B075B5" w:rsidRPr="00632AE1" w14:paraId="5BFCE932" w14:textId="77777777" w:rsidTr="00EC374C">
        <w:trPr>
          <w:cantSplit/>
          <w:trHeight w:val="227"/>
          <w:jc w:val="center"/>
        </w:trPr>
        <w:tc>
          <w:tcPr>
            <w:tcW w:w="7380" w:type="dxa"/>
            <w:gridSpan w:val="6"/>
            <w:tcBorders>
              <w:bottom w:val="single" w:sz="4" w:space="0" w:color="auto"/>
            </w:tcBorders>
            <w:vAlign w:val="center"/>
          </w:tcPr>
          <w:p w14:paraId="049B7C51" w14:textId="77777777" w:rsidR="00B075B5" w:rsidRPr="00632AE1" w:rsidRDefault="00B075B5" w:rsidP="00EC374C">
            <w:pPr>
              <w:rPr>
                <w:rFonts w:cs="David"/>
                <w:sz w:val="20"/>
                <w:szCs w:val="20"/>
              </w:rPr>
            </w:pPr>
          </w:p>
        </w:tc>
      </w:tr>
    </w:tbl>
    <w:p w14:paraId="108AFEB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EAB9D00" w14:textId="77777777" w:rsidTr="00EC374C">
        <w:trPr>
          <w:cantSplit/>
          <w:trHeight w:val="443"/>
          <w:jc w:val="center"/>
        </w:trPr>
        <w:tc>
          <w:tcPr>
            <w:tcW w:w="2460" w:type="dxa"/>
            <w:gridSpan w:val="2"/>
            <w:vAlign w:val="center"/>
          </w:tcPr>
          <w:p w14:paraId="3F5AFE10"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H01Q</w:t>
            </w:r>
          </w:p>
        </w:tc>
        <w:tc>
          <w:tcPr>
            <w:tcW w:w="2460" w:type="dxa"/>
            <w:gridSpan w:val="2"/>
            <w:vAlign w:val="center"/>
          </w:tcPr>
          <w:p w14:paraId="20D17325" w14:textId="77777777" w:rsidR="00B075B5" w:rsidRPr="00B075B5" w:rsidRDefault="000863EF" w:rsidP="00EC374C">
            <w:pPr>
              <w:jc w:val="center"/>
              <w:rPr>
                <w:rFonts w:cs="Guttman Hodes"/>
                <w:b/>
                <w:bCs/>
                <w:color w:val="0000FF"/>
                <w:sz w:val="20"/>
                <w:szCs w:val="20"/>
                <w:u w:val="single"/>
                <w:rtl/>
              </w:rPr>
            </w:pPr>
            <w:hyperlink r:id="rId522" w:history="1">
              <w:r w:rsidR="00B075B5">
                <w:rPr>
                  <w:rFonts w:cs="Guttman Hodes"/>
                  <w:b/>
                  <w:bCs/>
                  <w:color w:val="0000FF"/>
                  <w:sz w:val="20"/>
                  <w:szCs w:val="20"/>
                  <w:u w:val="single"/>
                  <w:rtl/>
                </w:rPr>
                <w:t>277154</w:t>
              </w:r>
            </w:hyperlink>
          </w:p>
        </w:tc>
        <w:tc>
          <w:tcPr>
            <w:tcW w:w="2460" w:type="dxa"/>
            <w:gridSpan w:val="2"/>
            <w:vAlign w:val="center"/>
          </w:tcPr>
          <w:p w14:paraId="1E3B2949"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0152C6B9" w14:textId="77777777" w:rsidTr="00EC374C">
        <w:trPr>
          <w:cantSplit/>
          <w:trHeight w:val="227"/>
          <w:jc w:val="center"/>
        </w:trPr>
        <w:tc>
          <w:tcPr>
            <w:tcW w:w="3690" w:type="dxa"/>
            <w:gridSpan w:val="3"/>
            <w:vAlign w:val="center"/>
          </w:tcPr>
          <w:p w14:paraId="78B2EDC7" w14:textId="77777777" w:rsidR="00B075B5" w:rsidRPr="00632AE1" w:rsidRDefault="00B075B5" w:rsidP="00EC374C">
            <w:pPr>
              <w:rPr>
                <w:rFonts w:cs="Guttman Hodes"/>
                <w:sz w:val="20"/>
                <w:szCs w:val="20"/>
                <w:rtl/>
              </w:rPr>
            </w:pPr>
            <w:r>
              <w:rPr>
                <w:rFonts w:cs="Guttman Hodes"/>
                <w:sz w:val="20"/>
                <w:szCs w:val="20"/>
                <w:rtl/>
              </w:rPr>
              <w:t>שיטה לאספקת היערכות זמנים בין מערכים בשלבים עבור פעולה משולבת</w:t>
            </w:r>
          </w:p>
        </w:tc>
        <w:tc>
          <w:tcPr>
            <w:tcW w:w="3690" w:type="dxa"/>
            <w:gridSpan w:val="3"/>
            <w:vAlign w:val="center"/>
          </w:tcPr>
          <w:p w14:paraId="0358D0E6" w14:textId="77777777" w:rsidR="00B075B5" w:rsidRPr="00632AE1" w:rsidRDefault="00B075B5" w:rsidP="00EC374C">
            <w:pPr>
              <w:jc w:val="right"/>
              <w:rPr>
                <w:rFonts w:cs="David"/>
                <w:sz w:val="20"/>
                <w:szCs w:val="20"/>
                <w:rtl/>
              </w:rPr>
            </w:pPr>
            <w:r>
              <w:rPr>
                <w:rFonts w:cs="David"/>
                <w:sz w:val="20"/>
                <w:szCs w:val="20"/>
              </w:rPr>
              <w:t>METHOD OF PROVIDING TIME ALIGNMENT BETWEEN PHASED ARRAYS FOR COMBINED OPERATION</w:t>
            </w:r>
          </w:p>
        </w:tc>
      </w:tr>
      <w:tr w:rsidR="00B075B5" w:rsidRPr="00632AE1" w14:paraId="09020DDB" w14:textId="77777777" w:rsidTr="00EC374C">
        <w:trPr>
          <w:cantSplit/>
          <w:trHeight w:val="227"/>
          <w:jc w:val="center"/>
        </w:trPr>
        <w:tc>
          <w:tcPr>
            <w:tcW w:w="3690" w:type="dxa"/>
            <w:gridSpan w:val="3"/>
            <w:vAlign w:val="center"/>
          </w:tcPr>
          <w:p w14:paraId="5F9E5F67" w14:textId="77777777" w:rsidR="00B075B5" w:rsidRPr="00632AE1" w:rsidRDefault="00B075B5" w:rsidP="00EC374C">
            <w:pPr>
              <w:rPr>
                <w:rFonts w:cs="Guttman Hodes"/>
                <w:sz w:val="20"/>
                <w:szCs w:val="20"/>
                <w:rtl/>
              </w:rPr>
            </w:pPr>
          </w:p>
        </w:tc>
        <w:tc>
          <w:tcPr>
            <w:tcW w:w="3690" w:type="dxa"/>
            <w:gridSpan w:val="3"/>
            <w:vAlign w:val="center"/>
          </w:tcPr>
          <w:p w14:paraId="59BED519" w14:textId="77777777" w:rsidR="00B075B5" w:rsidRPr="00632AE1" w:rsidRDefault="00B075B5" w:rsidP="00EC374C">
            <w:pPr>
              <w:jc w:val="right"/>
              <w:rPr>
                <w:rFonts w:cs="David"/>
                <w:sz w:val="20"/>
                <w:szCs w:val="20"/>
                <w:rtl/>
              </w:rPr>
            </w:pPr>
            <w:r>
              <w:rPr>
                <w:rFonts w:cs="David"/>
                <w:sz w:val="20"/>
                <w:szCs w:val="20"/>
              </w:rPr>
              <w:t>HANWHA PHASOR LTD.</w:t>
            </w:r>
          </w:p>
        </w:tc>
      </w:tr>
      <w:tr w:rsidR="00B075B5" w:rsidRPr="00632AE1" w14:paraId="73832F4F" w14:textId="77777777" w:rsidTr="00EC374C">
        <w:trPr>
          <w:cantSplit/>
          <w:trHeight w:val="227"/>
          <w:jc w:val="center"/>
        </w:trPr>
        <w:tc>
          <w:tcPr>
            <w:tcW w:w="1230" w:type="dxa"/>
            <w:vAlign w:val="center"/>
          </w:tcPr>
          <w:p w14:paraId="2EDA4202" w14:textId="77777777" w:rsidR="00B075B5" w:rsidRPr="00632AE1" w:rsidRDefault="00B075B5" w:rsidP="00EC374C">
            <w:pPr>
              <w:rPr>
                <w:rFonts w:cs="David"/>
                <w:sz w:val="20"/>
                <w:szCs w:val="20"/>
                <w:rtl/>
              </w:rPr>
            </w:pPr>
          </w:p>
        </w:tc>
        <w:tc>
          <w:tcPr>
            <w:tcW w:w="1230" w:type="dxa"/>
            <w:vAlign w:val="center"/>
          </w:tcPr>
          <w:p w14:paraId="06230A17" w14:textId="77777777" w:rsidR="00B075B5" w:rsidRPr="00632AE1" w:rsidRDefault="00B075B5" w:rsidP="00EC374C">
            <w:pPr>
              <w:rPr>
                <w:rFonts w:cs="David"/>
                <w:sz w:val="20"/>
                <w:szCs w:val="20"/>
                <w:rtl/>
              </w:rPr>
            </w:pPr>
          </w:p>
        </w:tc>
        <w:tc>
          <w:tcPr>
            <w:tcW w:w="1230" w:type="dxa"/>
            <w:vAlign w:val="center"/>
          </w:tcPr>
          <w:p w14:paraId="0946D326" w14:textId="77777777" w:rsidR="00B075B5" w:rsidRPr="00632AE1" w:rsidRDefault="00B075B5" w:rsidP="00EC374C">
            <w:pPr>
              <w:rPr>
                <w:rFonts w:cs="David"/>
                <w:sz w:val="20"/>
                <w:szCs w:val="20"/>
                <w:rtl/>
              </w:rPr>
            </w:pPr>
          </w:p>
        </w:tc>
        <w:tc>
          <w:tcPr>
            <w:tcW w:w="1230" w:type="dxa"/>
            <w:vAlign w:val="center"/>
          </w:tcPr>
          <w:p w14:paraId="7D1F1485"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2C63299B" w14:textId="77777777" w:rsidR="00B075B5" w:rsidRPr="00632AE1" w:rsidRDefault="00B075B5" w:rsidP="00EC374C">
            <w:pPr>
              <w:jc w:val="right"/>
              <w:rPr>
                <w:rFonts w:cs="David"/>
                <w:sz w:val="20"/>
                <w:szCs w:val="20"/>
                <w:rtl/>
              </w:rPr>
            </w:pPr>
            <w:r>
              <w:rPr>
                <w:rFonts w:cs="David"/>
                <w:sz w:val="20"/>
                <w:szCs w:val="20"/>
              </w:rPr>
              <w:t>1803660.8</w:t>
            </w:r>
          </w:p>
        </w:tc>
        <w:tc>
          <w:tcPr>
            <w:tcW w:w="1230" w:type="dxa"/>
            <w:vAlign w:val="center"/>
          </w:tcPr>
          <w:p w14:paraId="733FD960"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1EB7FFEC" w14:textId="77777777" w:rsidTr="00EC374C">
        <w:trPr>
          <w:cantSplit/>
          <w:trHeight w:val="227"/>
          <w:jc w:val="center"/>
        </w:trPr>
        <w:tc>
          <w:tcPr>
            <w:tcW w:w="3690" w:type="dxa"/>
            <w:gridSpan w:val="3"/>
            <w:vAlign w:val="center"/>
          </w:tcPr>
          <w:p w14:paraId="0ABAD839" w14:textId="77777777" w:rsidR="00B075B5" w:rsidRPr="00632AE1" w:rsidRDefault="00B075B5" w:rsidP="00EC374C">
            <w:pPr>
              <w:rPr>
                <w:rFonts w:cs="David"/>
                <w:sz w:val="20"/>
                <w:szCs w:val="20"/>
                <w:rtl/>
              </w:rPr>
            </w:pPr>
          </w:p>
        </w:tc>
        <w:tc>
          <w:tcPr>
            <w:tcW w:w="3690" w:type="dxa"/>
            <w:gridSpan w:val="3"/>
            <w:vAlign w:val="center"/>
          </w:tcPr>
          <w:p w14:paraId="3D05B330" w14:textId="77777777" w:rsidR="00B075B5" w:rsidRPr="00632AE1" w:rsidRDefault="00B075B5" w:rsidP="00EC374C">
            <w:pPr>
              <w:jc w:val="right"/>
              <w:rPr>
                <w:rFonts w:cs="David"/>
                <w:sz w:val="20"/>
                <w:szCs w:val="20"/>
              </w:rPr>
            </w:pPr>
            <w:r>
              <w:rPr>
                <w:rFonts w:cs="David"/>
                <w:sz w:val="20"/>
                <w:szCs w:val="20"/>
              </w:rPr>
              <w:t>PCT/GB/2019/050642</w:t>
            </w:r>
          </w:p>
        </w:tc>
      </w:tr>
      <w:tr w:rsidR="00B075B5" w:rsidRPr="00632AE1" w14:paraId="7A894D4E" w14:textId="77777777" w:rsidTr="00EC374C">
        <w:trPr>
          <w:cantSplit/>
          <w:trHeight w:val="227"/>
          <w:jc w:val="center"/>
        </w:trPr>
        <w:tc>
          <w:tcPr>
            <w:tcW w:w="3690" w:type="dxa"/>
            <w:gridSpan w:val="3"/>
            <w:vAlign w:val="center"/>
          </w:tcPr>
          <w:p w14:paraId="13E1BF27" w14:textId="77777777" w:rsidR="00B075B5" w:rsidRPr="00632AE1" w:rsidRDefault="00B075B5" w:rsidP="00EC374C">
            <w:pPr>
              <w:rPr>
                <w:rFonts w:cs="David"/>
                <w:sz w:val="20"/>
                <w:szCs w:val="20"/>
                <w:rtl/>
              </w:rPr>
            </w:pPr>
          </w:p>
        </w:tc>
        <w:tc>
          <w:tcPr>
            <w:tcW w:w="3690" w:type="dxa"/>
            <w:gridSpan w:val="3"/>
            <w:vAlign w:val="center"/>
          </w:tcPr>
          <w:p w14:paraId="566EFA68" w14:textId="77777777" w:rsidR="00B075B5" w:rsidRPr="00632AE1" w:rsidRDefault="00B075B5" w:rsidP="00EC374C">
            <w:pPr>
              <w:jc w:val="right"/>
              <w:rPr>
                <w:rFonts w:cs="David"/>
                <w:sz w:val="20"/>
                <w:szCs w:val="20"/>
              </w:rPr>
            </w:pPr>
            <w:r>
              <w:rPr>
                <w:rFonts w:cs="David"/>
                <w:sz w:val="20"/>
                <w:szCs w:val="20"/>
              </w:rPr>
              <w:t>WO/2019/171066</w:t>
            </w:r>
          </w:p>
        </w:tc>
      </w:tr>
      <w:tr w:rsidR="00B075B5" w:rsidRPr="00632AE1" w14:paraId="2494FCCF" w14:textId="77777777" w:rsidTr="00EC374C">
        <w:trPr>
          <w:cantSplit/>
          <w:trHeight w:val="227"/>
          <w:jc w:val="center"/>
        </w:trPr>
        <w:tc>
          <w:tcPr>
            <w:tcW w:w="7380" w:type="dxa"/>
            <w:gridSpan w:val="6"/>
            <w:tcBorders>
              <w:bottom w:val="single" w:sz="4" w:space="0" w:color="auto"/>
            </w:tcBorders>
            <w:vAlign w:val="center"/>
          </w:tcPr>
          <w:p w14:paraId="0067AE43" w14:textId="77777777" w:rsidR="00B075B5" w:rsidRPr="00632AE1" w:rsidRDefault="00B075B5" w:rsidP="00EC374C">
            <w:pPr>
              <w:rPr>
                <w:rFonts w:cs="David"/>
                <w:sz w:val="20"/>
                <w:szCs w:val="20"/>
              </w:rPr>
            </w:pPr>
          </w:p>
        </w:tc>
      </w:tr>
    </w:tbl>
    <w:p w14:paraId="02B35B16"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3FB257E" w14:textId="77777777" w:rsidTr="00EC374C">
        <w:trPr>
          <w:cantSplit/>
          <w:trHeight w:val="443"/>
          <w:jc w:val="center"/>
        </w:trPr>
        <w:tc>
          <w:tcPr>
            <w:tcW w:w="2460" w:type="dxa"/>
            <w:gridSpan w:val="2"/>
            <w:vAlign w:val="center"/>
          </w:tcPr>
          <w:p w14:paraId="35B9FA3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A61B</w:t>
            </w:r>
          </w:p>
        </w:tc>
        <w:tc>
          <w:tcPr>
            <w:tcW w:w="2460" w:type="dxa"/>
            <w:gridSpan w:val="2"/>
            <w:vAlign w:val="center"/>
          </w:tcPr>
          <w:p w14:paraId="3AC1C630" w14:textId="77777777" w:rsidR="00B075B5" w:rsidRPr="00B075B5" w:rsidRDefault="000863EF" w:rsidP="00EC374C">
            <w:pPr>
              <w:jc w:val="center"/>
              <w:rPr>
                <w:rFonts w:cs="Guttman Hodes"/>
                <w:b/>
                <w:bCs/>
                <w:color w:val="0000FF"/>
                <w:sz w:val="20"/>
                <w:szCs w:val="20"/>
                <w:u w:val="single"/>
                <w:rtl/>
              </w:rPr>
            </w:pPr>
            <w:hyperlink r:id="rId523" w:history="1">
              <w:r w:rsidR="00B075B5">
                <w:rPr>
                  <w:rFonts w:cs="Guttman Hodes"/>
                  <w:b/>
                  <w:bCs/>
                  <w:color w:val="0000FF"/>
                  <w:sz w:val="20"/>
                  <w:szCs w:val="20"/>
                  <w:u w:val="single"/>
                  <w:rtl/>
                </w:rPr>
                <w:t>277155</w:t>
              </w:r>
            </w:hyperlink>
          </w:p>
        </w:tc>
        <w:tc>
          <w:tcPr>
            <w:tcW w:w="2460" w:type="dxa"/>
            <w:gridSpan w:val="2"/>
            <w:vAlign w:val="center"/>
          </w:tcPr>
          <w:p w14:paraId="36DCE99E" w14:textId="77777777" w:rsidR="00B075B5" w:rsidRPr="00632AE1" w:rsidRDefault="00B075B5" w:rsidP="00EC374C">
            <w:pPr>
              <w:jc w:val="right"/>
              <w:rPr>
                <w:rFonts w:cs="David"/>
                <w:sz w:val="20"/>
                <w:szCs w:val="20"/>
                <w:rtl/>
              </w:rPr>
            </w:pPr>
            <w:r>
              <w:rPr>
                <w:rFonts w:cs="David"/>
                <w:sz w:val="20"/>
                <w:szCs w:val="20"/>
                <w:rtl/>
              </w:rPr>
              <w:t>28/02/2014</w:t>
            </w:r>
          </w:p>
        </w:tc>
      </w:tr>
      <w:tr w:rsidR="00B075B5" w:rsidRPr="00632AE1" w14:paraId="5E178E8B" w14:textId="77777777" w:rsidTr="00EC374C">
        <w:trPr>
          <w:cantSplit/>
          <w:trHeight w:val="227"/>
          <w:jc w:val="center"/>
        </w:trPr>
        <w:tc>
          <w:tcPr>
            <w:tcW w:w="3690" w:type="dxa"/>
            <w:gridSpan w:val="3"/>
            <w:vAlign w:val="center"/>
          </w:tcPr>
          <w:p w14:paraId="64DA3D78" w14:textId="77777777" w:rsidR="00B075B5" w:rsidRPr="00632AE1" w:rsidRDefault="00B075B5" w:rsidP="00EC374C">
            <w:pPr>
              <w:rPr>
                <w:rFonts w:cs="Guttman Hodes"/>
                <w:sz w:val="20"/>
                <w:szCs w:val="20"/>
                <w:rtl/>
              </w:rPr>
            </w:pPr>
            <w:r>
              <w:rPr>
                <w:rFonts w:cs="Guttman Hodes"/>
                <w:sz w:val="20"/>
                <w:szCs w:val="20"/>
                <w:rtl/>
              </w:rPr>
              <w:t>הערכת עומק רקמה או פצע בעזרת ספקטרוסקופית הפרדה זמנית של פיזור אור</w:t>
            </w:r>
          </w:p>
        </w:tc>
        <w:tc>
          <w:tcPr>
            <w:tcW w:w="3690" w:type="dxa"/>
            <w:gridSpan w:val="3"/>
            <w:vAlign w:val="center"/>
          </w:tcPr>
          <w:p w14:paraId="2375179C" w14:textId="77777777" w:rsidR="00B075B5" w:rsidRPr="00632AE1" w:rsidRDefault="00B075B5" w:rsidP="00EC374C">
            <w:pPr>
              <w:jc w:val="right"/>
              <w:rPr>
                <w:rFonts w:cs="David"/>
                <w:sz w:val="20"/>
                <w:szCs w:val="20"/>
                <w:rtl/>
              </w:rPr>
            </w:pPr>
            <w:r>
              <w:rPr>
                <w:rFonts w:cs="David"/>
                <w:sz w:val="20"/>
                <w:szCs w:val="20"/>
              </w:rPr>
              <w:t>ASSESSMENT OF TISSUE OR LESION DEPTH USING TEMPORALLY RESOLVED LIGHT SCATTERING SPECTROSCOPY</w:t>
            </w:r>
          </w:p>
        </w:tc>
      </w:tr>
      <w:tr w:rsidR="00B075B5" w:rsidRPr="00632AE1" w14:paraId="45B15C4D" w14:textId="77777777" w:rsidTr="00EC374C">
        <w:trPr>
          <w:cantSplit/>
          <w:trHeight w:val="227"/>
          <w:jc w:val="center"/>
        </w:trPr>
        <w:tc>
          <w:tcPr>
            <w:tcW w:w="3690" w:type="dxa"/>
            <w:gridSpan w:val="3"/>
            <w:vAlign w:val="center"/>
          </w:tcPr>
          <w:p w14:paraId="48C4404A" w14:textId="77777777" w:rsidR="00B075B5" w:rsidRPr="00632AE1" w:rsidRDefault="00B075B5" w:rsidP="00EC374C">
            <w:pPr>
              <w:rPr>
                <w:rFonts w:cs="Guttman Hodes"/>
                <w:sz w:val="20"/>
                <w:szCs w:val="20"/>
                <w:rtl/>
              </w:rPr>
            </w:pPr>
          </w:p>
        </w:tc>
        <w:tc>
          <w:tcPr>
            <w:tcW w:w="3690" w:type="dxa"/>
            <w:gridSpan w:val="3"/>
            <w:vAlign w:val="center"/>
          </w:tcPr>
          <w:p w14:paraId="2BE32FE6" w14:textId="77777777" w:rsidR="00B075B5" w:rsidRPr="00632AE1" w:rsidRDefault="00B075B5" w:rsidP="00EC374C">
            <w:pPr>
              <w:jc w:val="right"/>
              <w:rPr>
                <w:rFonts w:cs="David"/>
                <w:sz w:val="20"/>
                <w:szCs w:val="20"/>
                <w:rtl/>
              </w:rPr>
            </w:pPr>
            <w:r>
              <w:rPr>
                <w:rFonts w:cs="David"/>
                <w:sz w:val="20"/>
                <w:szCs w:val="20"/>
              </w:rPr>
              <w:t>LAWRENCE LIVERMORE NATIONAL SECURITY, LLC</w:t>
            </w:r>
          </w:p>
        </w:tc>
      </w:tr>
      <w:tr w:rsidR="00B075B5" w:rsidRPr="00632AE1" w14:paraId="045BA113" w14:textId="77777777" w:rsidTr="00EC374C">
        <w:trPr>
          <w:cantSplit/>
          <w:trHeight w:val="227"/>
          <w:jc w:val="center"/>
        </w:trPr>
        <w:tc>
          <w:tcPr>
            <w:tcW w:w="1230" w:type="dxa"/>
            <w:vAlign w:val="center"/>
          </w:tcPr>
          <w:p w14:paraId="402ED655" w14:textId="77777777" w:rsidR="00B075B5" w:rsidRPr="00632AE1" w:rsidRDefault="00B075B5" w:rsidP="00EC374C">
            <w:pPr>
              <w:rPr>
                <w:rFonts w:cs="David"/>
                <w:sz w:val="20"/>
                <w:szCs w:val="20"/>
                <w:rtl/>
              </w:rPr>
            </w:pPr>
          </w:p>
        </w:tc>
        <w:tc>
          <w:tcPr>
            <w:tcW w:w="1230" w:type="dxa"/>
            <w:vAlign w:val="center"/>
          </w:tcPr>
          <w:p w14:paraId="5FE144FB" w14:textId="77777777" w:rsidR="00B075B5" w:rsidRPr="00632AE1" w:rsidRDefault="00B075B5" w:rsidP="00EC374C">
            <w:pPr>
              <w:rPr>
                <w:rFonts w:cs="David"/>
                <w:sz w:val="20"/>
                <w:szCs w:val="20"/>
                <w:rtl/>
              </w:rPr>
            </w:pPr>
          </w:p>
        </w:tc>
        <w:tc>
          <w:tcPr>
            <w:tcW w:w="1230" w:type="dxa"/>
            <w:vAlign w:val="center"/>
          </w:tcPr>
          <w:p w14:paraId="602043AC" w14:textId="77777777" w:rsidR="00B075B5" w:rsidRPr="00632AE1" w:rsidRDefault="00B075B5" w:rsidP="00EC374C">
            <w:pPr>
              <w:rPr>
                <w:rFonts w:cs="David"/>
                <w:sz w:val="20"/>
                <w:szCs w:val="20"/>
                <w:rtl/>
              </w:rPr>
            </w:pPr>
          </w:p>
        </w:tc>
        <w:tc>
          <w:tcPr>
            <w:tcW w:w="1230" w:type="dxa"/>
            <w:vAlign w:val="center"/>
          </w:tcPr>
          <w:p w14:paraId="50D10C4D" w14:textId="77777777" w:rsidR="00B075B5" w:rsidRPr="00632AE1" w:rsidRDefault="00B075B5" w:rsidP="00EC374C">
            <w:pPr>
              <w:jc w:val="right"/>
              <w:rPr>
                <w:rFonts w:cs="David"/>
                <w:sz w:val="20"/>
                <w:szCs w:val="20"/>
                <w:rtl/>
              </w:rPr>
            </w:pPr>
            <w:r>
              <w:rPr>
                <w:rFonts w:cs="David"/>
                <w:sz w:val="20"/>
                <w:szCs w:val="20"/>
              </w:rPr>
              <w:t>12/03/2013</w:t>
            </w:r>
          </w:p>
        </w:tc>
        <w:tc>
          <w:tcPr>
            <w:tcW w:w="1230" w:type="dxa"/>
            <w:vAlign w:val="center"/>
          </w:tcPr>
          <w:p w14:paraId="7ED1D89C" w14:textId="77777777" w:rsidR="00B075B5" w:rsidRPr="00632AE1" w:rsidRDefault="00B075B5" w:rsidP="00EC374C">
            <w:pPr>
              <w:jc w:val="right"/>
              <w:rPr>
                <w:rFonts w:cs="David"/>
                <w:sz w:val="20"/>
                <w:szCs w:val="20"/>
                <w:rtl/>
              </w:rPr>
            </w:pPr>
            <w:r>
              <w:rPr>
                <w:rFonts w:cs="David"/>
                <w:sz w:val="20"/>
                <w:szCs w:val="20"/>
              </w:rPr>
              <w:t>13/796880</w:t>
            </w:r>
          </w:p>
        </w:tc>
        <w:tc>
          <w:tcPr>
            <w:tcW w:w="1230" w:type="dxa"/>
            <w:vAlign w:val="center"/>
          </w:tcPr>
          <w:p w14:paraId="536FD56D"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D4C1ACE" w14:textId="77777777" w:rsidTr="00EC374C">
        <w:trPr>
          <w:cantSplit/>
          <w:trHeight w:val="227"/>
          <w:jc w:val="center"/>
        </w:trPr>
        <w:tc>
          <w:tcPr>
            <w:tcW w:w="3690" w:type="dxa"/>
            <w:gridSpan w:val="3"/>
            <w:vAlign w:val="center"/>
          </w:tcPr>
          <w:p w14:paraId="4A3F0DA6" w14:textId="77777777" w:rsidR="00B075B5" w:rsidRPr="00632AE1" w:rsidRDefault="00B075B5" w:rsidP="00EC374C">
            <w:pPr>
              <w:rPr>
                <w:rFonts w:cs="David"/>
                <w:sz w:val="20"/>
                <w:szCs w:val="20"/>
                <w:rtl/>
              </w:rPr>
            </w:pPr>
          </w:p>
        </w:tc>
        <w:tc>
          <w:tcPr>
            <w:tcW w:w="3690" w:type="dxa"/>
            <w:gridSpan w:val="3"/>
            <w:vAlign w:val="center"/>
          </w:tcPr>
          <w:p w14:paraId="6FFB7889" w14:textId="77777777" w:rsidR="00B075B5" w:rsidRPr="00632AE1" w:rsidRDefault="00B075B5" w:rsidP="00EC374C">
            <w:pPr>
              <w:jc w:val="right"/>
              <w:rPr>
                <w:rFonts w:cs="David"/>
                <w:sz w:val="20"/>
                <w:szCs w:val="20"/>
              </w:rPr>
            </w:pPr>
            <w:r>
              <w:rPr>
                <w:rFonts w:cs="David"/>
                <w:sz w:val="20"/>
                <w:szCs w:val="20"/>
              </w:rPr>
              <w:t>PCT/US/2014/019490</w:t>
            </w:r>
          </w:p>
        </w:tc>
      </w:tr>
      <w:tr w:rsidR="00B075B5" w:rsidRPr="00632AE1" w14:paraId="60DA9941" w14:textId="77777777" w:rsidTr="00EC374C">
        <w:trPr>
          <w:cantSplit/>
          <w:trHeight w:val="227"/>
          <w:jc w:val="center"/>
        </w:trPr>
        <w:tc>
          <w:tcPr>
            <w:tcW w:w="3690" w:type="dxa"/>
            <w:gridSpan w:val="3"/>
            <w:vAlign w:val="center"/>
          </w:tcPr>
          <w:p w14:paraId="0BAD0E35" w14:textId="77777777" w:rsidR="00B075B5" w:rsidRPr="00632AE1" w:rsidRDefault="00B075B5" w:rsidP="00EC374C">
            <w:pPr>
              <w:rPr>
                <w:rFonts w:cs="David"/>
                <w:sz w:val="20"/>
                <w:szCs w:val="20"/>
                <w:rtl/>
              </w:rPr>
            </w:pPr>
          </w:p>
        </w:tc>
        <w:tc>
          <w:tcPr>
            <w:tcW w:w="3690" w:type="dxa"/>
            <w:gridSpan w:val="3"/>
            <w:vAlign w:val="center"/>
          </w:tcPr>
          <w:p w14:paraId="0906B1AB" w14:textId="77777777" w:rsidR="00B075B5" w:rsidRPr="00632AE1" w:rsidRDefault="00B075B5" w:rsidP="00EC374C">
            <w:pPr>
              <w:jc w:val="right"/>
              <w:rPr>
                <w:rFonts w:cs="David"/>
                <w:sz w:val="20"/>
                <w:szCs w:val="20"/>
              </w:rPr>
            </w:pPr>
            <w:r>
              <w:rPr>
                <w:rFonts w:cs="David"/>
                <w:sz w:val="20"/>
                <w:szCs w:val="20"/>
              </w:rPr>
              <w:t>WO/2014/163974</w:t>
            </w:r>
          </w:p>
        </w:tc>
      </w:tr>
      <w:tr w:rsidR="00B075B5" w:rsidRPr="00632AE1" w14:paraId="624010B7" w14:textId="77777777" w:rsidTr="00EC374C">
        <w:trPr>
          <w:cantSplit/>
          <w:trHeight w:val="227"/>
          <w:jc w:val="center"/>
        </w:trPr>
        <w:tc>
          <w:tcPr>
            <w:tcW w:w="7380" w:type="dxa"/>
            <w:gridSpan w:val="6"/>
            <w:tcBorders>
              <w:bottom w:val="single" w:sz="4" w:space="0" w:color="auto"/>
            </w:tcBorders>
            <w:vAlign w:val="center"/>
          </w:tcPr>
          <w:p w14:paraId="3D362BEE" w14:textId="77777777" w:rsidR="00B075B5" w:rsidRPr="00632AE1" w:rsidRDefault="00B075B5" w:rsidP="00EC374C">
            <w:pPr>
              <w:rPr>
                <w:rFonts w:cs="David"/>
                <w:sz w:val="20"/>
                <w:szCs w:val="20"/>
              </w:rPr>
            </w:pPr>
          </w:p>
        </w:tc>
      </w:tr>
    </w:tbl>
    <w:p w14:paraId="4ECE32B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4EE5E7E" w14:textId="77777777" w:rsidTr="00EC374C">
        <w:trPr>
          <w:cantSplit/>
          <w:trHeight w:val="443"/>
          <w:jc w:val="center"/>
        </w:trPr>
        <w:tc>
          <w:tcPr>
            <w:tcW w:w="2460" w:type="dxa"/>
            <w:gridSpan w:val="2"/>
            <w:vAlign w:val="center"/>
          </w:tcPr>
          <w:p w14:paraId="577C887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F8B61D1" w14:textId="77777777" w:rsidR="00B075B5" w:rsidRPr="00B075B5" w:rsidRDefault="000863EF" w:rsidP="00EC374C">
            <w:pPr>
              <w:jc w:val="center"/>
              <w:rPr>
                <w:rFonts w:cs="Guttman Hodes"/>
                <w:b/>
                <w:bCs/>
                <w:color w:val="0000FF"/>
                <w:sz w:val="20"/>
                <w:szCs w:val="20"/>
                <w:u w:val="single"/>
                <w:rtl/>
              </w:rPr>
            </w:pPr>
            <w:hyperlink r:id="rId524" w:history="1">
              <w:r w:rsidR="00B075B5">
                <w:rPr>
                  <w:rFonts w:cs="Guttman Hodes"/>
                  <w:b/>
                  <w:bCs/>
                  <w:color w:val="0000FF"/>
                  <w:sz w:val="20"/>
                  <w:szCs w:val="20"/>
                  <w:u w:val="single"/>
                  <w:rtl/>
                </w:rPr>
                <w:t>277157</w:t>
              </w:r>
            </w:hyperlink>
          </w:p>
        </w:tc>
        <w:tc>
          <w:tcPr>
            <w:tcW w:w="2460" w:type="dxa"/>
            <w:gridSpan w:val="2"/>
            <w:vAlign w:val="center"/>
          </w:tcPr>
          <w:p w14:paraId="0134780E" w14:textId="77777777" w:rsidR="00B075B5" w:rsidRPr="00632AE1" w:rsidRDefault="00B075B5" w:rsidP="00EC374C">
            <w:pPr>
              <w:jc w:val="right"/>
              <w:rPr>
                <w:rFonts w:cs="David"/>
                <w:sz w:val="20"/>
                <w:szCs w:val="20"/>
                <w:rtl/>
              </w:rPr>
            </w:pPr>
            <w:r>
              <w:rPr>
                <w:rFonts w:cs="David"/>
                <w:sz w:val="20"/>
                <w:szCs w:val="20"/>
                <w:rtl/>
              </w:rPr>
              <w:t>10/11/2009</w:t>
            </w:r>
          </w:p>
        </w:tc>
      </w:tr>
      <w:tr w:rsidR="00B075B5" w:rsidRPr="00632AE1" w14:paraId="56A81E33" w14:textId="77777777" w:rsidTr="00EC374C">
        <w:trPr>
          <w:cantSplit/>
          <w:trHeight w:val="227"/>
          <w:jc w:val="center"/>
        </w:trPr>
        <w:tc>
          <w:tcPr>
            <w:tcW w:w="3690" w:type="dxa"/>
            <w:gridSpan w:val="3"/>
            <w:vAlign w:val="center"/>
          </w:tcPr>
          <w:p w14:paraId="57ABE476" w14:textId="77777777" w:rsidR="00B075B5" w:rsidRPr="00632AE1" w:rsidRDefault="00B075B5" w:rsidP="00EC374C">
            <w:pPr>
              <w:rPr>
                <w:rFonts w:cs="Guttman Hodes"/>
                <w:sz w:val="20"/>
                <w:szCs w:val="20"/>
                <w:rtl/>
              </w:rPr>
            </w:pPr>
            <w:r>
              <w:rPr>
                <w:rFonts w:cs="Guttman Hodes"/>
                <w:sz w:val="20"/>
                <w:szCs w:val="20"/>
                <w:rtl/>
              </w:rPr>
              <w:t>ליפידים ותרכובות חדשים להעברת תרופות</w:t>
            </w:r>
          </w:p>
        </w:tc>
        <w:tc>
          <w:tcPr>
            <w:tcW w:w="3690" w:type="dxa"/>
            <w:gridSpan w:val="3"/>
            <w:vAlign w:val="center"/>
          </w:tcPr>
          <w:p w14:paraId="78685C41" w14:textId="77777777" w:rsidR="00B075B5" w:rsidRPr="00632AE1" w:rsidRDefault="00B075B5" w:rsidP="00EC374C">
            <w:pPr>
              <w:jc w:val="right"/>
              <w:rPr>
                <w:rFonts w:cs="David"/>
                <w:sz w:val="20"/>
                <w:szCs w:val="20"/>
                <w:rtl/>
              </w:rPr>
            </w:pPr>
            <w:r>
              <w:rPr>
                <w:rFonts w:cs="David"/>
                <w:sz w:val="20"/>
                <w:szCs w:val="20"/>
              </w:rPr>
              <w:t>NOVEL LIPIDS AND COMPOSITIONS FOR THE DELIVERY OF THERAPEUTICS</w:t>
            </w:r>
          </w:p>
        </w:tc>
      </w:tr>
      <w:tr w:rsidR="00B075B5" w:rsidRPr="00632AE1" w14:paraId="2C2FC541" w14:textId="77777777" w:rsidTr="00EC374C">
        <w:trPr>
          <w:cantSplit/>
          <w:trHeight w:val="227"/>
          <w:jc w:val="center"/>
        </w:trPr>
        <w:tc>
          <w:tcPr>
            <w:tcW w:w="3690" w:type="dxa"/>
            <w:gridSpan w:val="3"/>
            <w:vAlign w:val="center"/>
          </w:tcPr>
          <w:p w14:paraId="0A9B7CA6" w14:textId="77777777" w:rsidR="00B075B5" w:rsidRPr="00632AE1" w:rsidRDefault="00B075B5" w:rsidP="00EC374C">
            <w:pPr>
              <w:rPr>
                <w:rFonts w:cs="Guttman Hodes"/>
                <w:sz w:val="20"/>
                <w:szCs w:val="20"/>
                <w:rtl/>
              </w:rPr>
            </w:pPr>
          </w:p>
        </w:tc>
        <w:tc>
          <w:tcPr>
            <w:tcW w:w="3690" w:type="dxa"/>
            <w:gridSpan w:val="3"/>
            <w:vAlign w:val="center"/>
          </w:tcPr>
          <w:p w14:paraId="0A0991EC" w14:textId="77777777" w:rsidR="00B075B5" w:rsidRPr="00632AE1" w:rsidRDefault="00B075B5" w:rsidP="00EC374C">
            <w:pPr>
              <w:jc w:val="right"/>
              <w:rPr>
                <w:rFonts w:cs="David"/>
                <w:sz w:val="20"/>
                <w:szCs w:val="20"/>
                <w:rtl/>
              </w:rPr>
            </w:pPr>
            <w:r>
              <w:rPr>
                <w:rFonts w:cs="David"/>
                <w:sz w:val="20"/>
                <w:szCs w:val="20"/>
              </w:rPr>
              <w:t>ALNYLAM PHARMACEUTICALS, INC.</w:t>
            </w:r>
          </w:p>
        </w:tc>
      </w:tr>
      <w:tr w:rsidR="00B075B5" w:rsidRPr="00632AE1" w14:paraId="064EF09C" w14:textId="77777777" w:rsidTr="00EC374C">
        <w:trPr>
          <w:cantSplit/>
          <w:trHeight w:val="227"/>
          <w:jc w:val="center"/>
        </w:trPr>
        <w:tc>
          <w:tcPr>
            <w:tcW w:w="1230" w:type="dxa"/>
            <w:vAlign w:val="center"/>
          </w:tcPr>
          <w:p w14:paraId="3FAF2322" w14:textId="77777777" w:rsidR="00B075B5" w:rsidRPr="00632AE1" w:rsidRDefault="00B075B5" w:rsidP="00EC374C">
            <w:pPr>
              <w:rPr>
                <w:rFonts w:cs="David"/>
                <w:sz w:val="20"/>
                <w:szCs w:val="20"/>
                <w:rtl/>
              </w:rPr>
            </w:pPr>
          </w:p>
        </w:tc>
        <w:tc>
          <w:tcPr>
            <w:tcW w:w="1230" w:type="dxa"/>
            <w:vAlign w:val="center"/>
          </w:tcPr>
          <w:p w14:paraId="3CE3A4FF" w14:textId="77777777" w:rsidR="00B075B5" w:rsidRPr="00632AE1" w:rsidRDefault="00B075B5" w:rsidP="00EC374C">
            <w:pPr>
              <w:rPr>
                <w:rFonts w:cs="David"/>
                <w:sz w:val="20"/>
                <w:szCs w:val="20"/>
                <w:rtl/>
              </w:rPr>
            </w:pPr>
          </w:p>
        </w:tc>
        <w:tc>
          <w:tcPr>
            <w:tcW w:w="1230" w:type="dxa"/>
            <w:vAlign w:val="center"/>
          </w:tcPr>
          <w:p w14:paraId="043D95B8" w14:textId="77777777" w:rsidR="00B075B5" w:rsidRPr="00632AE1" w:rsidRDefault="00B075B5" w:rsidP="00EC374C">
            <w:pPr>
              <w:rPr>
                <w:rFonts w:cs="David"/>
                <w:sz w:val="20"/>
                <w:szCs w:val="20"/>
                <w:rtl/>
              </w:rPr>
            </w:pPr>
          </w:p>
        </w:tc>
        <w:tc>
          <w:tcPr>
            <w:tcW w:w="1230" w:type="dxa"/>
            <w:vAlign w:val="center"/>
          </w:tcPr>
          <w:p w14:paraId="49A56778" w14:textId="77777777" w:rsidR="00B075B5" w:rsidRPr="00632AE1" w:rsidRDefault="00B075B5" w:rsidP="00EC374C">
            <w:pPr>
              <w:jc w:val="right"/>
              <w:rPr>
                <w:rFonts w:cs="David"/>
                <w:sz w:val="20"/>
                <w:szCs w:val="20"/>
                <w:rtl/>
              </w:rPr>
            </w:pPr>
            <w:r>
              <w:rPr>
                <w:rFonts w:cs="David"/>
                <w:sz w:val="20"/>
                <w:szCs w:val="20"/>
              </w:rPr>
              <w:t>10/11/2008</w:t>
            </w:r>
          </w:p>
        </w:tc>
        <w:tc>
          <w:tcPr>
            <w:tcW w:w="1230" w:type="dxa"/>
            <w:vAlign w:val="center"/>
          </w:tcPr>
          <w:p w14:paraId="697F4633" w14:textId="77777777" w:rsidR="00B075B5" w:rsidRPr="00632AE1" w:rsidRDefault="00B075B5" w:rsidP="00EC374C">
            <w:pPr>
              <w:jc w:val="right"/>
              <w:rPr>
                <w:rFonts w:cs="David"/>
                <w:sz w:val="20"/>
                <w:szCs w:val="20"/>
                <w:rtl/>
              </w:rPr>
            </w:pPr>
            <w:r>
              <w:rPr>
                <w:rFonts w:cs="David"/>
                <w:sz w:val="20"/>
                <w:szCs w:val="20"/>
              </w:rPr>
              <w:t>61/113179</w:t>
            </w:r>
          </w:p>
        </w:tc>
        <w:tc>
          <w:tcPr>
            <w:tcW w:w="1230" w:type="dxa"/>
            <w:vAlign w:val="center"/>
          </w:tcPr>
          <w:p w14:paraId="52B50A0A"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57A4337B" w14:textId="77777777" w:rsidTr="00EC374C">
        <w:trPr>
          <w:cantSplit/>
          <w:trHeight w:val="227"/>
          <w:jc w:val="center"/>
        </w:trPr>
        <w:tc>
          <w:tcPr>
            <w:tcW w:w="1230" w:type="dxa"/>
            <w:vAlign w:val="center"/>
          </w:tcPr>
          <w:p w14:paraId="1D715562" w14:textId="77777777" w:rsidR="00B075B5" w:rsidRPr="00632AE1" w:rsidRDefault="00B075B5" w:rsidP="00EC374C">
            <w:pPr>
              <w:rPr>
                <w:rFonts w:cs="David"/>
                <w:sz w:val="20"/>
                <w:szCs w:val="20"/>
                <w:rtl/>
              </w:rPr>
            </w:pPr>
          </w:p>
        </w:tc>
        <w:tc>
          <w:tcPr>
            <w:tcW w:w="1230" w:type="dxa"/>
            <w:vAlign w:val="center"/>
          </w:tcPr>
          <w:p w14:paraId="1FE559BC" w14:textId="77777777" w:rsidR="00B075B5" w:rsidRPr="00632AE1" w:rsidRDefault="00B075B5" w:rsidP="00EC374C">
            <w:pPr>
              <w:rPr>
                <w:rFonts w:cs="David"/>
                <w:sz w:val="20"/>
                <w:szCs w:val="20"/>
                <w:rtl/>
              </w:rPr>
            </w:pPr>
          </w:p>
        </w:tc>
        <w:tc>
          <w:tcPr>
            <w:tcW w:w="1230" w:type="dxa"/>
            <w:vAlign w:val="center"/>
          </w:tcPr>
          <w:p w14:paraId="3CB03F90" w14:textId="77777777" w:rsidR="00B075B5" w:rsidRPr="00632AE1" w:rsidRDefault="00B075B5" w:rsidP="00EC374C">
            <w:pPr>
              <w:rPr>
                <w:rFonts w:cs="David"/>
                <w:sz w:val="20"/>
                <w:szCs w:val="20"/>
                <w:rtl/>
              </w:rPr>
            </w:pPr>
          </w:p>
        </w:tc>
        <w:tc>
          <w:tcPr>
            <w:tcW w:w="1230" w:type="dxa"/>
            <w:vAlign w:val="center"/>
          </w:tcPr>
          <w:p w14:paraId="50834EFA" w14:textId="77777777" w:rsidR="00B075B5" w:rsidRDefault="00B075B5" w:rsidP="00EC374C">
            <w:pPr>
              <w:jc w:val="right"/>
              <w:rPr>
                <w:rFonts w:cs="David"/>
                <w:sz w:val="20"/>
                <w:szCs w:val="20"/>
              </w:rPr>
            </w:pPr>
            <w:r>
              <w:rPr>
                <w:rFonts w:cs="David"/>
                <w:sz w:val="20"/>
                <w:szCs w:val="20"/>
                <w:rtl/>
              </w:rPr>
              <w:t>20/02/2009</w:t>
            </w:r>
          </w:p>
        </w:tc>
        <w:tc>
          <w:tcPr>
            <w:tcW w:w="1230" w:type="dxa"/>
            <w:vAlign w:val="center"/>
          </w:tcPr>
          <w:p w14:paraId="5879BA97" w14:textId="77777777" w:rsidR="00B075B5" w:rsidRDefault="00B075B5" w:rsidP="00EC374C">
            <w:pPr>
              <w:jc w:val="right"/>
              <w:rPr>
                <w:rFonts w:cs="David"/>
                <w:sz w:val="20"/>
                <w:szCs w:val="20"/>
              </w:rPr>
            </w:pPr>
            <w:r>
              <w:rPr>
                <w:rFonts w:cs="David"/>
                <w:sz w:val="20"/>
                <w:szCs w:val="20"/>
                <w:rtl/>
              </w:rPr>
              <w:t>61/154350</w:t>
            </w:r>
          </w:p>
        </w:tc>
        <w:tc>
          <w:tcPr>
            <w:tcW w:w="1230" w:type="dxa"/>
            <w:vAlign w:val="center"/>
          </w:tcPr>
          <w:p w14:paraId="50F810AA" w14:textId="77777777" w:rsidR="00B075B5" w:rsidRDefault="00B075B5" w:rsidP="00EC374C">
            <w:pPr>
              <w:jc w:val="right"/>
              <w:rPr>
                <w:rFonts w:cs="David"/>
                <w:sz w:val="20"/>
                <w:szCs w:val="20"/>
              </w:rPr>
            </w:pPr>
            <w:r>
              <w:rPr>
                <w:rFonts w:cs="David"/>
                <w:sz w:val="20"/>
                <w:szCs w:val="20"/>
              </w:rPr>
              <w:t>US</w:t>
            </w:r>
          </w:p>
        </w:tc>
      </w:tr>
      <w:tr w:rsidR="00B075B5" w:rsidRPr="00632AE1" w14:paraId="27DE83A8" w14:textId="77777777" w:rsidTr="00EC374C">
        <w:trPr>
          <w:cantSplit/>
          <w:trHeight w:val="227"/>
          <w:jc w:val="center"/>
        </w:trPr>
        <w:tc>
          <w:tcPr>
            <w:tcW w:w="1230" w:type="dxa"/>
            <w:vAlign w:val="center"/>
          </w:tcPr>
          <w:p w14:paraId="5157DAD6" w14:textId="77777777" w:rsidR="00B075B5" w:rsidRPr="00632AE1" w:rsidRDefault="00B075B5" w:rsidP="00EC374C">
            <w:pPr>
              <w:rPr>
                <w:rFonts w:cs="David"/>
                <w:sz w:val="20"/>
                <w:szCs w:val="20"/>
                <w:rtl/>
              </w:rPr>
            </w:pPr>
          </w:p>
        </w:tc>
        <w:tc>
          <w:tcPr>
            <w:tcW w:w="1230" w:type="dxa"/>
            <w:vAlign w:val="center"/>
          </w:tcPr>
          <w:p w14:paraId="327325D3" w14:textId="77777777" w:rsidR="00B075B5" w:rsidRPr="00632AE1" w:rsidRDefault="00B075B5" w:rsidP="00EC374C">
            <w:pPr>
              <w:rPr>
                <w:rFonts w:cs="David"/>
                <w:sz w:val="20"/>
                <w:szCs w:val="20"/>
                <w:rtl/>
              </w:rPr>
            </w:pPr>
          </w:p>
        </w:tc>
        <w:tc>
          <w:tcPr>
            <w:tcW w:w="1230" w:type="dxa"/>
            <w:vAlign w:val="center"/>
          </w:tcPr>
          <w:p w14:paraId="067EE094" w14:textId="77777777" w:rsidR="00B075B5" w:rsidRPr="00632AE1" w:rsidRDefault="00B075B5" w:rsidP="00EC374C">
            <w:pPr>
              <w:rPr>
                <w:rFonts w:cs="David"/>
                <w:sz w:val="20"/>
                <w:szCs w:val="20"/>
                <w:rtl/>
              </w:rPr>
            </w:pPr>
          </w:p>
        </w:tc>
        <w:tc>
          <w:tcPr>
            <w:tcW w:w="1230" w:type="dxa"/>
            <w:vAlign w:val="center"/>
          </w:tcPr>
          <w:p w14:paraId="4C7A47D6" w14:textId="77777777" w:rsidR="00B075B5" w:rsidRDefault="00B075B5" w:rsidP="00EC374C">
            <w:pPr>
              <w:jc w:val="right"/>
              <w:rPr>
                <w:rFonts w:cs="David"/>
                <w:sz w:val="20"/>
                <w:szCs w:val="20"/>
                <w:rtl/>
              </w:rPr>
            </w:pPr>
            <w:r>
              <w:rPr>
                <w:rFonts w:cs="David"/>
                <w:sz w:val="20"/>
                <w:szCs w:val="20"/>
                <w:rtl/>
              </w:rPr>
              <w:t>21/04/2009</w:t>
            </w:r>
          </w:p>
        </w:tc>
        <w:tc>
          <w:tcPr>
            <w:tcW w:w="1230" w:type="dxa"/>
            <w:vAlign w:val="center"/>
          </w:tcPr>
          <w:p w14:paraId="0A22ADD1" w14:textId="77777777" w:rsidR="00B075B5" w:rsidRDefault="00B075B5" w:rsidP="00EC374C">
            <w:pPr>
              <w:jc w:val="right"/>
              <w:rPr>
                <w:rFonts w:cs="David"/>
                <w:sz w:val="20"/>
                <w:szCs w:val="20"/>
                <w:rtl/>
              </w:rPr>
            </w:pPr>
            <w:r>
              <w:rPr>
                <w:rFonts w:cs="David"/>
                <w:sz w:val="20"/>
                <w:szCs w:val="20"/>
                <w:rtl/>
              </w:rPr>
              <w:t>61/171439</w:t>
            </w:r>
          </w:p>
        </w:tc>
        <w:tc>
          <w:tcPr>
            <w:tcW w:w="1230" w:type="dxa"/>
            <w:vAlign w:val="center"/>
          </w:tcPr>
          <w:p w14:paraId="6F72F2EE" w14:textId="77777777" w:rsidR="00B075B5" w:rsidRDefault="00B075B5" w:rsidP="00EC374C">
            <w:pPr>
              <w:jc w:val="right"/>
              <w:rPr>
                <w:rFonts w:cs="David"/>
                <w:sz w:val="20"/>
                <w:szCs w:val="20"/>
              </w:rPr>
            </w:pPr>
            <w:r>
              <w:rPr>
                <w:rFonts w:cs="David"/>
                <w:sz w:val="20"/>
                <w:szCs w:val="20"/>
              </w:rPr>
              <w:t>US</w:t>
            </w:r>
          </w:p>
        </w:tc>
      </w:tr>
      <w:tr w:rsidR="00B075B5" w:rsidRPr="00632AE1" w14:paraId="5278D002" w14:textId="77777777" w:rsidTr="00EC374C">
        <w:trPr>
          <w:cantSplit/>
          <w:trHeight w:val="227"/>
          <w:jc w:val="center"/>
        </w:trPr>
        <w:tc>
          <w:tcPr>
            <w:tcW w:w="1230" w:type="dxa"/>
            <w:vAlign w:val="center"/>
          </w:tcPr>
          <w:p w14:paraId="1E6D8CCA" w14:textId="77777777" w:rsidR="00B075B5" w:rsidRPr="00632AE1" w:rsidRDefault="00B075B5" w:rsidP="00EC374C">
            <w:pPr>
              <w:rPr>
                <w:rFonts w:cs="David"/>
                <w:sz w:val="20"/>
                <w:szCs w:val="20"/>
                <w:rtl/>
              </w:rPr>
            </w:pPr>
          </w:p>
        </w:tc>
        <w:tc>
          <w:tcPr>
            <w:tcW w:w="1230" w:type="dxa"/>
            <w:vAlign w:val="center"/>
          </w:tcPr>
          <w:p w14:paraId="6BBEE32B" w14:textId="77777777" w:rsidR="00B075B5" w:rsidRPr="00632AE1" w:rsidRDefault="00B075B5" w:rsidP="00EC374C">
            <w:pPr>
              <w:rPr>
                <w:rFonts w:cs="David"/>
                <w:sz w:val="20"/>
                <w:szCs w:val="20"/>
                <w:rtl/>
              </w:rPr>
            </w:pPr>
          </w:p>
        </w:tc>
        <w:tc>
          <w:tcPr>
            <w:tcW w:w="1230" w:type="dxa"/>
            <w:vAlign w:val="center"/>
          </w:tcPr>
          <w:p w14:paraId="151DD4E5" w14:textId="77777777" w:rsidR="00B075B5" w:rsidRPr="00632AE1" w:rsidRDefault="00B075B5" w:rsidP="00EC374C">
            <w:pPr>
              <w:rPr>
                <w:rFonts w:cs="David"/>
                <w:sz w:val="20"/>
                <w:szCs w:val="20"/>
                <w:rtl/>
              </w:rPr>
            </w:pPr>
          </w:p>
        </w:tc>
        <w:tc>
          <w:tcPr>
            <w:tcW w:w="1230" w:type="dxa"/>
            <w:vAlign w:val="center"/>
          </w:tcPr>
          <w:p w14:paraId="347D1ACD" w14:textId="77777777" w:rsidR="00B075B5" w:rsidRDefault="00B075B5" w:rsidP="00EC374C">
            <w:pPr>
              <w:jc w:val="right"/>
              <w:rPr>
                <w:rFonts w:cs="David"/>
                <w:sz w:val="20"/>
                <w:szCs w:val="20"/>
                <w:rtl/>
              </w:rPr>
            </w:pPr>
            <w:r>
              <w:rPr>
                <w:rFonts w:cs="David"/>
                <w:sz w:val="20"/>
                <w:szCs w:val="20"/>
                <w:rtl/>
              </w:rPr>
              <w:t>09/06/2009</w:t>
            </w:r>
          </w:p>
        </w:tc>
        <w:tc>
          <w:tcPr>
            <w:tcW w:w="1230" w:type="dxa"/>
            <w:vAlign w:val="center"/>
          </w:tcPr>
          <w:p w14:paraId="3E79FA7F" w14:textId="77777777" w:rsidR="00B075B5" w:rsidRDefault="00B075B5" w:rsidP="00EC374C">
            <w:pPr>
              <w:jc w:val="right"/>
              <w:rPr>
                <w:rFonts w:cs="David"/>
                <w:sz w:val="20"/>
                <w:szCs w:val="20"/>
                <w:rtl/>
              </w:rPr>
            </w:pPr>
            <w:r>
              <w:rPr>
                <w:rFonts w:cs="David"/>
                <w:sz w:val="20"/>
                <w:szCs w:val="20"/>
                <w:rtl/>
              </w:rPr>
              <w:t>61/185438</w:t>
            </w:r>
          </w:p>
        </w:tc>
        <w:tc>
          <w:tcPr>
            <w:tcW w:w="1230" w:type="dxa"/>
            <w:vAlign w:val="center"/>
          </w:tcPr>
          <w:p w14:paraId="688BB3AD" w14:textId="77777777" w:rsidR="00B075B5" w:rsidRDefault="00B075B5" w:rsidP="00EC374C">
            <w:pPr>
              <w:jc w:val="right"/>
              <w:rPr>
                <w:rFonts w:cs="David"/>
                <w:sz w:val="20"/>
                <w:szCs w:val="20"/>
              </w:rPr>
            </w:pPr>
            <w:r>
              <w:rPr>
                <w:rFonts w:cs="David"/>
                <w:sz w:val="20"/>
                <w:szCs w:val="20"/>
              </w:rPr>
              <w:t>US</w:t>
            </w:r>
          </w:p>
        </w:tc>
      </w:tr>
      <w:tr w:rsidR="00B075B5" w:rsidRPr="00632AE1" w14:paraId="05F5D96B" w14:textId="77777777" w:rsidTr="00EC374C">
        <w:trPr>
          <w:cantSplit/>
          <w:trHeight w:val="227"/>
          <w:jc w:val="center"/>
        </w:trPr>
        <w:tc>
          <w:tcPr>
            <w:tcW w:w="1230" w:type="dxa"/>
            <w:vAlign w:val="center"/>
          </w:tcPr>
          <w:p w14:paraId="7FD0C699" w14:textId="77777777" w:rsidR="00B075B5" w:rsidRPr="00632AE1" w:rsidRDefault="00B075B5" w:rsidP="00EC374C">
            <w:pPr>
              <w:rPr>
                <w:rFonts w:cs="David"/>
                <w:sz w:val="20"/>
                <w:szCs w:val="20"/>
                <w:rtl/>
              </w:rPr>
            </w:pPr>
          </w:p>
        </w:tc>
        <w:tc>
          <w:tcPr>
            <w:tcW w:w="1230" w:type="dxa"/>
            <w:vAlign w:val="center"/>
          </w:tcPr>
          <w:p w14:paraId="075FCEAD" w14:textId="77777777" w:rsidR="00B075B5" w:rsidRPr="00632AE1" w:rsidRDefault="00B075B5" w:rsidP="00EC374C">
            <w:pPr>
              <w:rPr>
                <w:rFonts w:cs="David"/>
                <w:sz w:val="20"/>
                <w:szCs w:val="20"/>
                <w:rtl/>
              </w:rPr>
            </w:pPr>
          </w:p>
        </w:tc>
        <w:tc>
          <w:tcPr>
            <w:tcW w:w="1230" w:type="dxa"/>
            <w:vAlign w:val="center"/>
          </w:tcPr>
          <w:p w14:paraId="01887654" w14:textId="77777777" w:rsidR="00B075B5" w:rsidRPr="00632AE1" w:rsidRDefault="00B075B5" w:rsidP="00EC374C">
            <w:pPr>
              <w:rPr>
                <w:rFonts w:cs="David"/>
                <w:sz w:val="20"/>
                <w:szCs w:val="20"/>
                <w:rtl/>
              </w:rPr>
            </w:pPr>
          </w:p>
        </w:tc>
        <w:tc>
          <w:tcPr>
            <w:tcW w:w="1230" w:type="dxa"/>
            <w:vAlign w:val="center"/>
          </w:tcPr>
          <w:p w14:paraId="6B301FD2" w14:textId="77777777" w:rsidR="00B075B5" w:rsidRDefault="00B075B5" w:rsidP="00EC374C">
            <w:pPr>
              <w:jc w:val="right"/>
              <w:rPr>
                <w:rFonts w:cs="David"/>
                <w:sz w:val="20"/>
                <w:szCs w:val="20"/>
                <w:rtl/>
              </w:rPr>
            </w:pPr>
            <w:r>
              <w:rPr>
                <w:rFonts w:cs="David"/>
                <w:sz w:val="20"/>
                <w:szCs w:val="20"/>
                <w:rtl/>
              </w:rPr>
              <w:t>15/07/2009</w:t>
            </w:r>
          </w:p>
        </w:tc>
        <w:tc>
          <w:tcPr>
            <w:tcW w:w="1230" w:type="dxa"/>
            <w:vAlign w:val="center"/>
          </w:tcPr>
          <w:p w14:paraId="3041BB0B" w14:textId="77777777" w:rsidR="00B075B5" w:rsidRDefault="00B075B5" w:rsidP="00EC374C">
            <w:pPr>
              <w:jc w:val="right"/>
              <w:rPr>
                <w:rFonts w:cs="David"/>
                <w:sz w:val="20"/>
                <w:szCs w:val="20"/>
                <w:rtl/>
              </w:rPr>
            </w:pPr>
            <w:r>
              <w:rPr>
                <w:rFonts w:cs="David"/>
                <w:sz w:val="20"/>
                <w:szCs w:val="20"/>
                <w:rtl/>
              </w:rPr>
              <w:t>61/225898</w:t>
            </w:r>
          </w:p>
        </w:tc>
        <w:tc>
          <w:tcPr>
            <w:tcW w:w="1230" w:type="dxa"/>
            <w:vAlign w:val="center"/>
          </w:tcPr>
          <w:p w14:paraId="64B16ED5" w14:textId="77777777" w:rsidR="00B075B5" w:rsidRDefault="00B075B5" w:rsidP="00EC374C">
            <w:pPr>
              <w:jc w:val="right"/>
              <w:rPr>
                <w:rFonts w:cs="David"/>
                <w:sz w:val="20"/>
                <w:szCs w:val="20"/>
              </w:rPr>
            </w:pPr>
            <w:r>
              <w:rPr>
                <w:rFonts w:cs="David"/>
                <w:sz w:val="20"/>
                <w:szCs w:val="20"/>
              </w:rPr>
              <w:t>US</w:t>
            </w:r>
          </w:p>
        </w:tc>
      </w:tr>
      <w:tr w:rsidR="00B075B5" w:rsidRPr="00632AE1" w14:paraId="698C0902" w14:textId="77777777" w:rsidTr="00EC374C">
        <w:trPr>
          <w:cantSplit/>
          <w:trHeight w:val="227"/>
          <w:jc w:val="center"/>
        </w:trPr>
        <w:tc>
          <w:tcPr>
            <w:tcW w:w="1230" w:type="dxa"/>
            <w:vAlign w:val="center"/>
          </w:tcPr>
          <w:p w14:paraId="43A290E6" w14:textId="77777777" w:rsidR="00B075B5" w:rsidRPr="00632AE1" w:rsidRDefault="00B075B5" w:rsidP="00EC374C">
            <w:pPr>
              <w:rPr>
                <w:rFonts w:cs="David"/>
                <w:sz w:val="20"/>
                <w:szCs w:val="20"/>
                <w:rtl/>
              </w:rPr>
            </w:pPr>
          </w:p>
        </w:tc>
        <w:tc>
          <w:tcPr>
            <w:tcW w:w="1230" w:type="dxa"/>
            <w:vAlign w:val="center"/>
          </w:tcPr>
          <w:p w14:paraId="4E9D95C7" w14:textId="77777777" w:rsidR="00B075B5" w:rsidRPr="00632AE1" w:rsidRDefault="00B075B5" w:rsidP="00EC374C">
            <w:pPr>
              <w:rPr>
                <w:rFonts w:cs="David"/>
                <w:sz w:val="20"/>
                <w:szCs w:val="20"/>
                <w:rtl/>
              </w:rPr>
            </w:pPr>
          </w:p>
        </w:tc>
        <w:tc>
          <w:tcPr>
            <w:tcW w:w="1230" w:type="dxa"/>
            <w:vAlign w:val="center"/>
          </w:tcPr>
          <w:p w14:paraId="0E87E569" w14:textId="77777777" w:rsidR="00B075B5" w:rsidRPr="00632AE1" w:rsidRDefault="00B075B5" w:rsidP="00EC374C">
            <w:pPr>
              <w:rPr>
                <w:rFonts w:cs="David"/>
                <w:sz w:val="20"/>
                <w:szCs w:val="20"/>
                <w:rtl/>
              </w:rPr>
            </w:pPr>
          </w:p>
        </w:tc>
        <w:tc>
          <w:tcPr>
            <w:tcW w:w="1230" w:type="dxa"/>
            <w:vAlign w:val="center"/>
          </w:tcPr>
          <w:p w14:paraId="0E78B920" w14:textId="77777777" w:rsidR="00B075B5" w:rsidRDefault="00B075B5" w:rsidP="00EC374C">
            <w:pPr>
              <w:jc w:val="right"/>
              <w:rPr>
                <w:rFonts w:cs="David"/>
                <w:sz w:val="20"/>
                <w:szCs w:val="20"/>
                <w:rtl/>
              </w:rPr>
            </w:pPr>
            <w:r>
              <w:rPr>
                <w:rFonts w:cs="David"/>
                <w:sz w:val="20"/>
                <w:szCs w:val="20"/>
                <w:rtl/>
              </w:rPr>
              <w:t>14/08/2009</w:t>
            </w:r>
          </w:p>
        </w:tc>
        <w:tc>
          <w:tcPr>
            <w:tcW w:w="1230" w:type="dxa"/>
            <w:vAlign w:val="center"/>
          </w:tcPr>
          <w:p w14:paraId="4862BB25" w14:textId="77777777" w:rsidR="00B075B5" w:rsidRDefault="00B075B5" w:rsidP="00EC374C">
            <w:pPr>
              <w:jc w:val="right"/>
              <w:rPr>
                <w:rFonts w:cs="David"/>
                <w:sz w:val="20"/>
                <w:szCs w:val="20"/>
                <w:rtl/>
              </w:rPr>
            </w:pPr>
            <w:r>
              <w:rPr>
                <w:rFonts w:cs="David"/>
                <w:sz w:val="20"/>
                <w:szCs w:val="20"/>
                <w:rtl/>
              </w:rPr>
              <w:t>61/234098</w:t>
            </w:r>
          </w:p>
        </w:tc>
        <w:tc>
          <w:tcPr>
            <w:tcW w:w="1230" w:type="dxa"/>
            <w:vAlign w:val="center"/>
          </w:tcPr>
          <w:p w14:paraId="0EB24EF7" w14:textId="77777777" w:rsidR="00B075B5" w:rsidRDefault="00B075B5" w:rsidP="00EC374C">
            <w:pPr>
              <w:jc w:val="right"/>
              <w:rPr>
                <w:rFonts w:cs="David"/>
                <w:sz w:val="20"/>
                <w:szCs w:val="20"/>
              </w:rPr>
            </w:pPr>
            <w:r>
              <w:rPr>
                <w:rFonts w:cs="David"/>
                <w:sz w:val="20"/>
                <w:szCs w:val="20"/>
              </w:rPr>
              <w:t>US</w:t>
            </w:r>
          </w:p>
        </w:tc>
      </w:tr>
      <w:tr w:rsidR="00B075B5" w:rsidRPr="00632AE1" w14:paraId="76385A47" w14:textId="77777777" w:rsidTr="00EC374C">
        <w:trPr>
          <w:cantSplit/>
          <w:trHeight w:val="227"/>
          <w:jc w:val="center"/>
        </w:trPr>
        <w:tc>
          <w:tcPr>
            <w:tcW w:w="3690" w:type="dxa"/>
            <w:gridSpan w:val="3"/>
            <w:vAlign w:val="center"/>
          </w:tcPr>
          <w:p w14:paraId="3C42832B" w14:textId="77777777" w:rsidR="00B075B5" w:rsidRPr="00632AE1" w:rsidRDefault="00B075B5" w:rsidP="00EC374C">
            <w:pPr>
              <w:rPr>
                <w:rFonts w:cs="David"/>
                <w:sz w:val="20"/>
                <w:szCs w:val="20"/>
                <w:rtl/>
              </w:rPr>
            </w:pPr>
          </w:p>
        </w:tc>
        <w:tc>
          <w:tcPr>
            <w:tcW w:w="3690" w:type="dxa"/>
            <w:gridSpan w:val="3"/>
            <w:vAlign w:val="center"/>
          </w:tcPr>
          <w:p w14:paraId="5EAEE29C" w14:textId="77777777" w:rsidR="00B075B5" w:rsidRPr="00632AE1" w:rsidRDefault="00B075B5" w:rsidP="00EC374C">
            <w:pPr>
              <w:jc w:val="right"/>
              <w:rPr>
                <w:rFonts w:cs="David"/>
                <w:sz w:val="20"/>
                <w:szCs w:val="20"/>
              </w:rPr>
            </w:pPr>
            <w:r>
              <w:rPr>
                <w:rFonts w:cs="David"/>
                <w:sz w:val="20"/>
                <w:szCs w:val="20"/>
              </w:rPr>
              <w:t>PCT/US/2009/063931</w:t>
            </w:r>
          </w:p>
        </w:tc>
      </w:tr>
      <w:tr w:rsidR="00B075B5" w:rsidRPr="00632AE1" w14:paraId="713D39B7" w14:textId="77777777" w:rsidTr="00EC374C">
        <w:trPr>
          <w:cantSplit/>
          <w:trHeight w:val="227"/>
          <w:jc w:val="center"/>
        </w:trPr>
        <w:tc>
          <w:tcPr>
            <w:tcW w:w="3690" w:type="dxa"/>
            <w:gridSpan w:val="3"/>
            <w:vAlign w:val="center"/>
          </w:tcPr>
          <w:p w14:paraId="6AEC4D4D" w14:textId="77777777" w:rsidR="00B075B5" w:rsidRPr="00632AE1" w:rsidRDefault="00B075B5" w:rsidP="00EC374C">
            <w:pPr>
              <w:rPr>
                <w:rFonts w:cs="David"/>
                <w:sz w:val="20"/>
                <w:szCs w:val="20"/>
                <w:rtl/>
              </w:rPr>
            </w:pPr>
          </w:p>
        </w:tc>
        <w:tc>
          <w:tcPr>
            <w:tcW w:w="3690" w:type="dxa"/>
            <w:gridSpan w:val="3"/>
            <w:vAlign w:val="center"/>
          </w:tcPr>
          <w:p w14:paraId="065E7864" w14:textId="77777777" w:rsidR="00B075B5" w:rsidRPr="00632AE1" w:rsidRDefault="00B075B5" w:rsidP="00EC374C">
            <w:pPr>
              <w:jc w:val="right"/>
              <w:rPr>
                <w:rFonts w:cs="David"/>
                <w:sz w:val="20"/>
                <w:szCs w:val="20"/>
              </w:rPr>
            </w:pPr>
            <w:r>
              <w:rPr>
                <w:rFonts w:cs="David"/>
                <w:sz w:val="20"/>
                <w:szCs w:val="20"/>
              </w:rPr>
              <w:t>WO/2010/054405</w:t>
            </w:r>
          </w:p>
        </w:tc>
      </w:tr>
      <w:tr w:rsidR="00B075B5" w:rsidRPr="00632AE1" w14:paraId="19F14053" w14:textId="77777777" w:rsidTr="00EC374C">
        <w:trPr>
          <w:cantSplit/>
          <w:trHeight w:val="227"/>
          <w:jc w:val="center"/>
        </w:trPr>
        <w:tc>
          <w:tcPr>
            <w:tcW w:w="7380" w:type="dxa"/>
            <w:gridSpan w:val="6"/>
            <w:tcBorders>
              <w:bottom w:val="single" w:sz="4" w:space="0" w:color="auto"/>
            </w:tcBorders>
            <w:vAlign w:val="center"/>
          </w:tcPr>
          <w:p w14:paraId="54DC13D2" w14:textId="77777777" w:rsidR="00B075B5" w:rsidRPr="00632AE1" w:rsidRDefault="00B075B5" w:rsidP="00EC374C">
            <w:pPr>
              <w:rPr>
                <w:rFonts w:cs="David"/>
                <w:sz w:val="20"/>
                <w:szCs w:val="20"/>
              </w:rPr>
            </w:pPr>
          </w:p>
        </w:tc>
      </w:tr>
    </w:tbl>
    <w:p w14:paraId="573D6C3E"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3692B92" w14:textId="77777777" w:rsidTr="00EC374C">
        <w:trPr>
          <w:cantSplit/>
          <w:trHeight w:val="443"/>
          <w:jc w:val="center"/>
        </w:trPr>
        <w:tc>
          <w:tcPr>
            <w:tcW w:w="2460" w:type="dxa"/>
            <w:gridSpan w:val="2"/>
            <w:vAlign w:val="center"/>
          </w:tcPr>
          <w:p w14:paraId="6A6E7A4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2B5634B6" w14:textId="77777777" w:rsidR="00B075B5" w:rsidRPr="00B075B5" w:rsidRDefault="000863EF" w:rsidP="00EC374C">
            <w:pPr>
              <w:jc w:val="center"/>
              <w:rPr>
                <w:rFonts w:cs="Guttman Hodes"/>
                <w:b/>
                <w:bCs/>
                <w:color w:val="0000FF"/>
                <w:sz w:val="20"/>
                <w:szCs w:val="20"/>
                <w:u w:val="single"/>
                <w:rtl/>
              </w:rPr>
            </w:pPr>
            <w:hyperlink r:id="rId525" w:history="1">
              <w:r w:rsidR="00B075B5">
                <w:rPr>
                  <w:rFonts w:cs="Guttman Hodes"/>
                  <w:b/>
                  <w:bCs/>
                  <w:color w:val="0000FF"/>
                  <w:sz w:val="20"/>
                  <w:szCs w:val="20"/>
                  <w:u w:val="single"/>
                  <w:rtl/>
                </w:rPr>
                <w:t>277158</w:t>
              </w:r>
            </w:hyperlink>
          </w:p>
        </w:tc>
        <w:tc>
          <w:tcPr>
            <w:tcW w:w="2460" w:type="dxa"/>
            <w:gridSpan w:val="2"/>
            <w:vAlign w:val="center"/>
          </w:tcPr>
          <w:p w14:paraId="2530FD11" w14:textId="77777777" w:rsidR="00B075B5" w:rsidRPr="00632AE1" w:rsidRDefault="00B075B5" w:rsidP="00EC374C">
            <w:pPr>
              <w:jc w:val="right"/>
              <w:rPr>
                <w:rFonts w:cs="David"/>
                <w:sz w:val="20"/>
                <w:szCs w:val="20"/>
                <w:rtl/>
              </w:rPr>
            </w:pPr>
            <w:r>
              <w:rPr>
                <w:rFonts w:cs="David"/>
                <w:sz w:val="20"/>
                <w:szCs w:val="20"/>
                <w:rtl/>
              </w:rPr>
              <w:t>13/03/2019</w:t>
            </w:r>
          </w:p>
        </w:tc>
      </w:tr>
      <w:tr w:rsidR="00B075B5" w:rsidRPr="00632AE1" w14:paraId="4542B6C5" w14:textId="77777777" w:rsidTr="00EC374C">
        <w:trPr>
          <w:cantSplit/>
          <w:trHeight w:val="227"/>
          <w:jc w:val="center"/>
        </w:trPr>
        <w:tc>
          <w:tcPr>
            <w:tcW w:w="3690" w:type="dxa"/>
            <w:gridSpan w:val="3"/>
            <w:vAlign w:val="center"/>
          </w:tcPr>
          <w:p w14:paraId="54B97B4C" w14:textId="77777777" w:rsidR="00B075B5" w:rsidRPr="00632AE1" w:rsidRDefault="00B075B5" w:rsidP="00EC374C">
            <w:pPr>
              <w:rPr>
                <w:rFonts w:cs="Guttman Hodes"/>
                <w:sz w:val="20"/>
                <w:szCs w:val="20"/>
                <w:rtl/>
              </w:rPr>
            </w:pPr>
            <w:r>
              <w:rPr>
                <w:rFonts w:cs="Guttman Hodes"/>
                <w:sz w:val="20"/>
                <w:szCs w:val="20"/>
                <w:rtl/>
              </w:rPr>
              <w:t>תרכובות ושימושים בהן לטיפול בגידולים במטופל</w:t>
            </w:r>
          </w:p>
        </w:tc>
        <w:tc>
          <w:tcPr>
            <w:tcW w:w="3690" w:type="dxa"/>
            <w:gridSpan w:val="3"/>
            <w:vAlign w:val="center"/>
          </w:tcPr>
          <w:p w14:paraId="6ABBE4BA" w14:textId="77777777" w:rsidR="00B075B5" w:rsidRPr="00632AE1" w:rsidRDefault="00B075B5" w:rsidP="00EC374C">
            <w:pPr>
              <w:jc w:val="right"/>
              <w:rPr>
                <w:rFonts w:cs="David"/>
                <w:sz w:val="20"/>
                <w:szCs w:val="20"/>
                <w:rtl/>
              </w:rPr>
            </w:pPr>
            <w:r>
              <w:rPr>
                <w:rFonts w:cs="David"/>
                <w:sz w:val="20"/>
                <w:szCs w:val="20"/>
              </w:rPr>
              <w:t>COMPOUNDS AND USES THEREOF TO TREAT TUMORS IN A SUBJECT</w:t>
            </w:r>
          </w:p>
        </w:tc>
      </w:tr>
      <w:tr w:rsidR="00B075B5" w:rsidRPr="00632AE1" w14:paraId="450BF694" w14:textId="77777777" w:rsidTr="00EC374C">
        <w:trPr>
          <w:cantSplit/>
          <w:trHeight w:val="227"/>
          <w:jc w:val="center"/>
        </w:trPr>
        <w:tc>
          <w:tcPr>
            <w:tcW w:w="3690" w:type="dxa"/>
            <w:gridSpan w:val="3"/>
            <w:vAlign w:val="center"/>
          </w:tcPr>
          <w:p w14:paraId="2B6A7F6E" w14:textId="77777777" w:rsidR="00B075B5" w:rsidRPr="00632AE1" w:rsidRDefault="00B075B5" w:rsidP="00EC374C">
            <w:pPr>
              <w:rPr>
                <w:rFonts w:cs="Guttman Hodes"/>
                <w:sz w:val="20"/>
                <w:szCs w:val="20"/>
                <w:rtl/>
              </w:rPr>
            </w:pPr>
          </w:p>
        </w:tc>
        <w:tc>
          <w:tcPr>
            <w:tcW w:w="3690" w:type="dxa"/>
            <w:gridSpan w:val="3"/>
            <w:vAlign w:val="center"/>
          </w:tcPr>
          <w:p w14:paraId="2FA76CF6" w14:textId="77777777" w:rsidR="00B075B5" w:rsidRPr="00632AE1" w:rsidRDefault="00B075B5" w:rsidP="00EC374C">
            <w:pPr>
              <w:jc w:val="right"/>
              <w:rPr>
                <w:rFonts w:cs="David"/>
                <w:sz w:val="20"/>
                <w:szCs w:val="20"/>
                <w:rtl/>
              </w:rPr>
            </w:pPr>
            <w:r>
              <w:rPr>
                <w:rFonts w:cs="David"/>
                <w:sz w:val="20"/>
                <w:szCs w:val="20"/>
              </w:rPr>
              <w:t>PFIZER, INC.</w:t>
            </w:r>
          </w:p>
        </w:tc>
      </w:tr>
      <w:tr w:rsidR="00B075B5" w:rsidRPr="00632AE1" w14:paraId="0A7E6FE8" w14:textId="77777777" w:rsidTr="00EC374C">
        <w:trPr>
          <w:cantSplit/>
          <w:trHeight w:val="227"/>
          <w:jc w:val="center"/>
        </w:trPr>
        <w:tc>
          <w:tcPr>
            <w:tcW w:w="1230" w:type="dxa"/>
            <w:vAlign w:val="center"/>
          </w:tcPr>
          <w:p w14:paraId="76FF641A" w14:textId="77777777" w:rsidR="00B075B5" w:rsidRPr="00632AE1" w:rsidRDefault="00B075B5" w:rsidP="00EC374C">
            <w:pPr>
              <w:rPr>
                <w:rFonts w:cs="David"/>
                <w:sz w:val="20"/>
                <w:szCs w:val="20"/>
                <w:rtl/>
              </w:rPr>
            </w:pPr>
          </w:p>
        </w:tc>
        <w:tc>
          <w:tcPr>
            <w:tcW w:w="1230" w:type="dxa"/>
            <w:vAlign w:val="center"/>
          </w:tcPr>
          <w:p w14:paraId="3EB03F91" w14:textId="77777777" w:rsidR="00B075B5" w:rsidRPr="00632AE1" w:rsidRDefault="00B075B5" w:rsidP="00EC374C">
            <w:pPr>
              <w:rPr>
                <w:rFonts w:cs="David"/>
                <w:sz w:val="20"/>
                <w:szCs w:val="20"/>
                <w:rtl/>
              </w:rPr>
            </w:pPr>
          </w:p>
        </w:tc>
        <w:tc>
          <w:tcPr>
            <w:tcW w:w="1230" w:type="dxa"/>
            <w:vAlign w:val="center"/>
          </w:tcPr>
          <w:p w14:paraId="0A837CEA" w14:textId="77777777" w:rsidR="00B075B5" w:rsidRPr="00632AE1" w:rsidRDefault="00B075B5" w:rsidP="00EC374C">
            <w:pPr>
              <w:rPr>
                <w:rFonts w:cs="David"/>
                <w:sz w:val="20"/>
                <w:szCs w:val="20"/>
                <w:rtl/>
              </w:rPr>
            </w:pPr>
          </w:p>
        </w:tc>
        <w:tc>
          <w:tcPr>
            <w:tcW w:w="1230" w:type="dxa"/>
            <w:vAlign w:val="center"/>
          </w:tcPr>
          <w:p w14:paraId="715BCB50" w14:textId="77777777" w:rsidR="00B075B5" w:rsidRPr="00632AE1" w:rsidRDefault="00B075B5" w:rsidP="00EC374C">
            <w:pPr>
              <w:jc w:val="right"/>
              <w:rPr>
                <w:rFonts w:cs="David"/>
                <w:sz w:val="20"/>
                <w:szCs w:val="20"/>
                <w:rtl/>
              </w:rPr>
            </w:pPr>
            <w:r>
              <w:rPr>
                <w:rFonts w:cs="David"/>
                <w:sz w:val="20"/>
                <w:szCs w:val="20"/>
              </w:rPr>
              <w:t>14/03/2018</w:t>
            </w:r>
          </w:p>
        </w:tc>
        <w:tc>
          <w:tcPr>
            <w:tcW w:w="1230" w:type="dxa"/>
            <w:vAlign w:val="center"/>
          </w:tcPr>
          <w:p w14:paraId="69939FA4" w14:textId="77777777" w:rsidR="00B075B5" w:rsidRPr="00632AE1" w:rsidRDefault="00B075B5" w:rsidP="00EC374C">
            <w:pPr>
              <w:jc w:val="right"/>
              <w:rPr>
                <w:rFonts w:cs="David"/>
                <w:sz w:val="20"/>
                <w:szCs w:val="20"/>
                <w:rtl/>
              </w:rPr>
            </w:pPr>
            <w:r>
              <w:rPr>
                <w:rFonts w:cs="David"/>
                <w:sz w:val="20"/>
                <w:szCs w:val="20"/>
              </w:rPr>
              <w:t>18161849.7</w:t>
            </w:r>
          </w:p>
        </w:tc>
        <w:tc>
          <w:tcPr>
            <w:tcW w:w="1230" w:type="dxa"/>
            <w:vAlign w:val="center"/>
          </w:tcPr>
          <w:p w14:paraId="5F603FDA"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51A43111" w14:textId="77777777" w:rsidTr="00EC374C">
        <w:trPr>
          <w:cantSplit/>
          <w:trHeight w:val="227"/>
          <w:jc w:val="center"/>
        </w:trPr>
        <w:tc>
          <w:tcPr>
            <w:tcW w:w="3690" w:type="dxa"/>
            <w:gridSpan w:val="3"/>
            <w:vAlign w:val="center"/>
          </w:tcPr>
          <w:p w14:paraId="2F97C55D" w14:textId="77777777" w:rsidR="00B075B5" w:rsidRPr="00632AE1" w:rsidRDefault="00B075B5" w:rsidP="00EC374C">
            <w:pPr>
              <w:rPr>
                <w:rFonts w:cs="David"/>
                <w:sz w:val="20"/>
                <w:szCs w:val="20"/>
                <w:rtl/>
              </w:rPr>
            </w:pPr>
          </w:p>
        </w:tc>
        <w:tc>
          <w:tcPr>
            <w:tcW w:w="3690" w:type="dxa"/>
            <w:gridSpan w:val="3"/>
            <w:vAlign w:val="center"/>
          </w:tcPr>
          <w:p w14:paraId="6C7B4F75" w14:textId="77777777" w:rsidR="00B075B5" w:rsidRPr="00632AE1" w:rsidRDefault="00B075B5" w:rsidP="00EC374C">
            <w:pPr>
              <w:jc w:val="right"/>
              <w:rPr>
                <w:rFonts w:cs="David"/>
                <w:sz w:val="20"/>
                <w:szCs w:val="20"/>
              </w:rPr>
            </w:pPr>
            <w:r>
              <w:rPr>
                <w:rFonts w:cs="David"/>
                <w:sz w:val="20"/>
                <w:szCs w:val="20"/>
              </w:rPr>
              <w:t>PCT/EP/2019/056287</w:t>
            </w:r>
          </w:p>
        </w:tc>
      </w:tr>
      <w:tr w:rsidR="00B075B5" w:rsidRPr="00632AE1" w14:paraId="0928BB3D" w14:textId="77777777" w:rsidTr="00EC374C">
        <w:trPr>
          <w:cantSplit/>
          <w:trHeight w:val="227"/>
          <w:jc w:val="center"/>
        </w:trPr>
        <w:tc>
          <w:tcPr>
            <w:tcW w:w="3690" w:type="dxa"/>
            <w:gridSpan w:val="3"/>
            <w:vAlign w:val="center"/>
          </w:tcPr>
          <w:p w14:paraId="22FB32DE" w14:textId="77777777" w:rsidR="00B075B5" w:rsidRPr="00632AE1" w:rsidRDefault="00B075B5" w:rsidP="00EC374C">
            <w:pPr>
              <w:rPr>
                <w:rFonts w:cs="David"/>
                <w:sz w:val="20"/>
                <w:szCs w:val="20"/>
                <w:rtl/>
              </w:rPr>
            </w:pPr>
          </w:p>
        </w:tc>
        <w:tc>
          <w:tcPr>
            <w:tcW w:w="3690" w:type="dxa"/>
            <w:gridSpan w:val="3"/>
            <w:vAlign w:val="center"/>
          </w:tcPr>
          <w:p w14:paraId="19DB3263" w14:textId="77777777" w:rsidR="00B075B5" w:rsidRPr="00632AE1" w:rsidRDefault="00B075B5" w:rsidP="00EC374C">
            <w:pPr>
              <w:jc w:val="right"/>
              <w:rPr>
                <w:rFonts w:cs="David"/>
                <w:sz w:val="20"/>
                <w:szCs w:val="20"/>
              </w:rPr>
            </w:pPr>
            <w:r>
              <w:rPr>
                <w:rFonts w:cs="David"/>
                <w:sz w:val="20"/>
                <w:szCs w:val="20"/>
              </w:rPr>
              <w:t>WO/2019/175243</w:t>
            </w:r>
          </w:p>
        </w:tc>
      </w:tr>
      <w:tr w:rsidR="00B075B5" w:rsidRPr="00632AE1" w14:paraId="762DE239" w14:textId="77777777" w:rsidTr="00EC374C">
        <w:trPr>
          <w:cantSplit/>
          <w:trHeight w:val="227"/>
          <w:jc w:val="center"/>
        </w:trPr>
        <w:tc>
          <w:tcPr>
            <w:tcW w:w="7380" w:type="dxa"/>
            <w:gridSpan w:val="6"/>
            <w:tcBorders>
              <w:bottom w:val="single" w:sz="4" w:space="0" w:color="auto"/>
            </w:tcBorders>
            <w:vAlign w:val="center"/>
          </w:tcPr>
          <w:p w14:paraId="7AA3BA45" w14:textId="77777777" w:rsidR="00B075B5" w:rsidRPr="00632AE1" w:rsidRDefault="00B075B5" w:rsidP="00EC374C">
            <w:pPr>
              <w:rPr>
                <w:rFonts w:cs="David"/>
                <w:sz w:val="20"/>
                <w:szCs w:val="20"/>
              </w:rPr>
            </w:pPr>
          </w:p>
        </w:tc>
      </w:tr>
    </w:tbl>
    <w:p w14:paraId="594C99F8"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3722C41" w14:textId="77777777" w:rsidTr="00EC374C">
        <w:trPr>
          <w:cantSplit/>
          <w:trHeight w:val="443"/>
          <w:jc w:val="center"/>
        </w:trPr>
        <w:tc>
          <w:tcPr>
            <w:tcW w:w="2460" w:type="dxa"/>
            <w:gridSpan w:val="2"/>
            <w:vAlign w:val="center"/>
          </w:tcPr>
          <w:p w14:paraId="6ABBA34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3B7388A6" w14:textId="77777777" w:rsidR="00B075B5" w:rsidRPr="00B075B5" w:rsidRDefault="000863EF" w:rsidP="00EC374C">
            <w:pPr>
              <w:jc w:val="center"/>
              <w:rPr>
                <w:rFonts w:cs="Guttman Hodes"/>
                <w:b/>
                <w:bCs/>
                <w:color w:val="0000FF"/>
                <w:sz w:val="20"/>
                <w:szCs w:val="20"/>
                <w:u w:val="single"/>
                <w:rtl/>
              </w:rPr>
            </w:pPr>
            <w:hyperlink r:id="rId526" w:history="1">
              <w:r w:rsidR="00B075B5">
                <w:rPr>
                  <w:rFonts w:cs="Guttman Hodes"/>
                  <w:b/>
                  <w:bCs/>
                  <w:color w:val="0000FF"/>
                  <w:sz w:val="20"/>
                  <w:szCs w:val="20"/>
                  <w:u w:val="single"/>
                  <w:rtl/>
                </w:rPr>
                <w:t>277159</w:t>
              </w:r>
            </w:hyperlink>
          </w:p>
        </w:tc>
        <w:tc>
          <w:tcPr>
            <w:tcW w:w="2460" w:type="dxa"/>
            <w:gridSpan w:val="2"/>
            <w:vAlign w:val="center"/>
          </w:tcPr>
          <w:p w14:paraId="5A4E2870" w14:textId="77777777" w:rsidR="00B075B5" w:rsidRPr="00632AE1" w:rsidRDefault="00B075B5" w:rsidP="00EC374C">
            <w:pPr>
              <w:jc w:val="right"/>
              <w:rPr>
                <w:rFonts w:cs="David"/>
                <w:sz w:val="20"/>
                <w:szCs w:val="20"/>
                <w:rtl/>
              </w:rPr>
            </w:pPr>
            <w:r>
              <w:rPr>
                <w:rFonts w:cs="David"/>
                <w:sz w:val="20"/>
                <w:szCs w:val="20"/>
                <w:rtl/>
              </w:rPr>
              <w:t>08/03/2019</w:t>
            </w:r>
          </w:p>
        </w:tc>
      </w:tr>
      <w:tr w:rsidR="00B075B5" w:rsidRPr="00632AE1" w14:paraId="153A7AD6" w14:textId="77777777" w:rsidTr="00EC374C">
        <w:trPr>
          <w:cantSplit/>
          <w:trHeight w:val="227"/>
          <w:jc w:val="center"/>
        </w:trPr>
        <w:tc>
          <w:tcPr>
            <w:tcW w:w="3690" w:type="dxa"/>
            <w:gridSpan w:val="3"/>
            <w:vAlign w:val="center"/>
          </w:tcPr>
          <w:p w14:paraId="4E186BBD" w14:textId="77777777" w:rsidR="00B075B5" w:rsidRDefault="00B075B5" w:rsidP="00EC374C">
            <w:pPr>
              <w:rPr>
                <w:rFonts w:cs="Guttman Hodes"/>
                <w:sz w:val="20"/>
                <w:szCs w:val="20"/>
                <w:rtl/>
              </w:rPr>
            </w:pPr>
            <w:r>
              <w:rPr>
                <w:rFonts w:cs="Guttman Hodes"/>
                <w:sz w:val="20"/>
                <w:szCs w:val="20"/>
                <w:rtl/>
              </w:rPr>
              <w:t>מערכות תאים טיפוליים ושיטות לטיפול בסרטן ובמחלות זיהומיות</w:t>
            </w:r>
          </w:p>
          <w:p w14:paraId="19EA1F5C" w14:textId="77777777" w:rsidR="00B075B5" w:rsidRDefault="00B075B5" w:rsidP="00EC374C">
            <w:pPr>
              <w:rPr>
                <w:rFonts w:cs="Guttman Hodes"/>
                <w:sz w:val="20"/>
                <w:szCs w:val="20"/>
                <w:rtl/>
              </w:rPr>
            </w:pPr>
          </w:p>
          <w:p w14:paraId="45C1BCE7" w14:textId="77777777" w:rsidR="00B075B5" w:rsidRPr="00632AE1" w:rsidRDefault="00B075B5" w:rsidP="00EC374C">
            <w:pPr>
              <w:rPr>
                <w:rFonts w:cs="Guttman Hodes"/>
                <w:sz w:val="20"/>
                <w:szCs w:val="20"/>
                <w:rtl/>
              </w:rPr>
            </w:pPr>
          </w:p>
        </w:tc>
        <w:tc>
          <w:tcPr>
            <w:tcW w:w="3690" w:type="dxa"/>
            <w:gridSpan w:val="3"/>
            <w:vAlign w:val="center"/>
          </w:tcPr>
          <w:p w14:paraId="3478B167" w14:textId="77777777" w:rsidR="00B075B5" w:rsidRPr="00632AE1" w:rsidRDefault="00B075B5" w:rsidP="00EC374C">
            <w:pPr>
              <w:jc w:val="right"/>
              <w:rPr>
                <w:rFonts w:cs="David"/>
                <w:sz w:val="20"/>
                <w:szCs w:val="20"/>
                <w:rtl/>
              </w:rPr>
            </w:pPr>
            <w:r>
              <w:rPr>
                <w:rFonts w:cs="David"/>
                <w:sz w:val="20"/>
                <w:szCs w:val="20"/>
              </w:rPr>
              <w:t>THERAPEUTIC CELL SYSTEMS AND METHODS FOR TREATING CANCER AND INFECTIOUS DISEASES</w:t>
            </w:r>
          </w:p>
        </w:tc>
      </w:tr>
      <w:tr w:rsidR="00B075B5" w:rsidRPr="00632AE1" w14:paraId="3F0110C1" w14:textId="77777777" w:rsidTr="00EC374C">
        <w:trPr>
          <w:cantSplit/>
          <w:trHeight w:val="227"/>
          <w:jc w:val="center"/>
        </w:trPr>
        <w:tc>
          <w:tcPr>
            <w:tcW w:w="3690" w:type="dxa"/>
            <w:gridSpan w:val="3"/>
            <w:vAlign w:val="center"/>
          </w:tcPr>
          <w:p w14:paraId="7F8722FA" w14:textId="77777777" w:rsidR="00B075B5" w:rsidRPr="00632AE1" w:rsidRDefault="00B075B5" w:rsidP="00EC374C">
            <w:pPr>
              <w:rPr>
                <w:rFonts w:cs="Guttman Hodes"/>
                <w:sz w:val="20"/>
                <w:szCs w:val="20"/>
                <w:rtl/>
              </w:rPr>
            </w:pPr>
          </w:p>
        </w:tc>
        <w:tc>
          <w:tcPr>
            <w:tcW w:w="3690" w:type="dxa"/>
            <w:gridSpan w:val="3"/>
            <w:vAlign w:val="center"/>
          </w:tcPr>
          <w:p w14:paraId="7E55DCB5" w14:textId="77777777" w:rsidR="00B075B5" w:rsidRPr="00632AE1" w:rsidRDefault="00B075B5" w:rsidP="00EC374C">
            <w:pPr>
              <w:jc w:val="right"/>
              <w:rPr>
                <w:rFonts w:cs="David"/>
                <w:sz w:val="20"/>
                <w:szCs w:val="20"/>
                <w:rtl/>
              </w:rPr>
            </w:pPr>
            <w:r>
              <w:rPr>
                <w:rFonts w:cs="David"/>
                <w:sz w:val="20"/>
                <w:szCs w:val="20"/>
              </w:rPr>
              <w:t>RUBIUS THERAPEUTICS, INC.</w:t>
            </w:r>
          </w:p>
        </w:tc>
      </w:tr>
      <w:tr w:rsidR="00B075B5" w:rsidRPr="00632AE1" w14:paraId="4E36BEE3" w14:textId="77777777" w:rsidTr="00EC374C">
        <w:trPr>
          <w:cantSplit/>
          <w:trHeight w:val="227"/>
          <w:jc w:val="center"/>
        </w:trPr>
        <w:tc>
          <w:tcPr>
            <w:tcW w:w="1230" w:type="dxa"/>
            <w:vAlign w:val="center"/>
          </w:tcPr>
          <w:p w14:paraId="26EC7F7A" w14:textId="77777777" w:rsidR="00B075B5" w:rsidRPr="00632AE1" w:rsidRDefault="00B075B5" w:rsidP="00EC374C">
            <w:pPr>
              <w:rPr>
                <w:rFonts w:cs="David"/>
                <w:sz w:val="20"/>
                <w:szCs w:val="20"/>
                <w:rtl/>
              </w:rPr>
            </w:pPr>
          </w:p>
        </w:tc>
        <w:tc>
          <w:tcPr>
            <w:tcW w:w="1230" w:type="dxa"/>
            <w:vAlign w:val="center"/>
          </w:tcPr>
          <w:p w14:paraId="59E32A1C" w14:textId="77777777" w:rsidR="00B075B5" w:rsidRPr="00632AE1" w:rsidRDefault="00B075B5" w:rsidP="00EC374C">
            <w:pPr>
              <w:rPr>
                <w:rFonts w:cs="David"/>
                <w:sz w:val="20"/>
                <w:szCs w:val="20"/>
                <w:rtl/>
              </w:rPr>
            </w:pPr>
          </w:p>
        </w:tc>
        <w:tc>
          <w:tcPr>
            <w:tcW w:w="1230" w:type="dxa"/>
            <w:vAlign w:val="center"/>
          </w:tcPr>
          <w:p w14:paraId="7AD35640" w14:textId="77777777" w:rsidR="00B075B5" w:rsidRPr="00632AE1" w:rsidRDefault="00B075B5" w:rsidP="00EC374C">
            <w:pPr>
              <w:rPr>
                <w:rFonts w:cs="David"/>
                <w:sz w:val="20"/>
                <w:szCs w:val="20"/>
                <w:rtl/>
              </w:rPr>
            </w:pPr>
          </w:p>
        </w:tc>
        <w:tc>
          <w:tcPr>
            <w:tcW w:w="1230" w:type="dxa"/>
            <w:vAlign w:val="center"/>
          </w:tcPr>
          <w:p w14:paraId="18A0CC8A"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6BD38433" w14:textId="77777777" w:rsidR="00B075B5" w:rsidRPr="00632AE1" w:rsidRDefault="00B075B5" w:rsidP="00EC374C">
            <w:pPr>
              <w:jc w:val="right"/>
              <w:rPr>
                <w:rFonts w:cs="David"/>
                <w:sz w:val="20"/>
                <w:szCs w:val="20"/>
                <w:rtl/>
              </w:rPr>
            </w:pPr>
            <w:r>
              <w:rPr>
                <w:rFonts w:cs="David"/>
                <w:sz w:val="20"/>
                <w:szCs w:val="20"/>
              </w:rPr>
              <w:t>62/640530</w:t>
            </w:r>
          </w:p>
        </w:tc>
        <w:tc>
          <w:tcPr>
            <w:tcW w:w="1230" w:type="dxa"/>
            <w:vAlign w:val="center"/>
          </w:tcPr>
          <w:p w14:paraId="2C838FF7"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75EAD46" w14:textId="77777777" w:rsidTr="00EC374C">
        <w:trPr>
          <w:cantSplit/>
          <w:trHeight w:val="227"/>
          <w:jc w:val="center"/>
        </w:trPr>
        <w:tc>
          <w:tcPr>
            <w:tcW w:w="1230" w:type="dxa"/>
            <w:vAlign w:val="center"/>
          </w:tcPr>
          <w:p w14:paraId="2545E13C" w14:textId="77777777" w:rsidR="00B075B5" w:rsidRPr="00632AE1" w:rsidRDefault="00B075B5" w:rsidP="00EC374C">
            <w:pPr>
              <w:rPr>
                <w:rFonts w:cs="David"/>
                <w:sz w:val="20"/>
                <w:szCs w:val="20"/>
                <w:rtl/>
              </w:rPr>
            </w:pPr>
          </w:p>
        </w:tc>
        <w:tc>
          <w:tcPr>
            <w:tcW w:w="1230" w:type="dxa"/>
            <w:vAlign w:val="center"/>
          </w:tcPr>
          <w:p w14:paraId="04DE7B50" w14:textId="77777777" w:rsidR="00B075B5" w:rsidRPr="00632AE1" w:rsidRDefault="00B075B5" w:rsidP="00EC374C">
            <w:pPr>
              <w:rPr>
                <w:rFonts w:cs="David"/>
                <w:sz w:val="20"/>
                <w:szCs w:val="20"/>
                <w:rtl/>
              </w:rPr>
            </w:pPr>
          </w:p>
        </w:tc>
        <w:tc>
          <w:tcPr>
            <w:tcW w:w="1230" w:type="dxa"/>
            <w:vAlign w:val="center"/>
          </w:tcPr>
          <w:p w14:paraId="662D6E99" w14:textId="77777777" w:rsidR="00B075B5" w:rsidRPr="00632AE1" w:rsidRDefault="00B075B5" w:rsidP="00EC374C">
            <w:pPr>
              <w:rPr>
                <w:rFonts w:cs="David"/>
                <w:sz w:val="20"/>
                <w:szCs w:val="20"/>
                <w:rtl/>
              </w:rPr>
            </w:pPr>
          </w:p>
        </w:tc>
        <w:tc>
          <w:tcPr>
            <w:tcW w:w="1230" w:type="dxa"/>
            <w:vAlign w:val="center"/>
          </w:tcPr>
          <w:p w14:paraId="77F8C8CF" w14:textId="77777777" w:rsidR="00B075B5" w:rsidRDefault="00B075B5" w:rsidP="00EC374C">
            <w:pPr>
              <w:jc w:val="right"/>
              <w:rPr>
                <w:rFonts w:cs="David"/>
                <w:sz w:val="20"/>
                <w:szCs w:val="20"/>
              </w:rPr>
            </w:pPr>
            <w:r>
              <w:rPr>
                <w:rFonts w:cs="David"/>
                <w:sz w:val="20"/>
                <w:szCs w:val="20"/>
                <w:rtl/>
              </w:rPr>
              <w:t>20/04/2018</w:t>
            </w:r>
          </w:p>
        </w:tc>
        <w:tc>
          <w:tcPr>
            <w:tcW w:w="1230" w:type="dxa"/>
            <w:vAlign w:val="center"/>
          </w:tcPr>
          <w:p w14:paraId="1E3C9640" w14:textId="77777777" w:rsidR="00B075B5" w:rsidRDefault="00B075B5" w:rsidP="00EC374C">
            <w:pPr>
              <w:jc w:val="right"/>
              <w:rPr>
                <w:rFonts w:cs="David"/>
                <w:sz w:val="20"/>
                <w:szCs w:val="20"/>
              </w:rPr>
            </w:pPr>
            <w:r>
              <w:rPr>
                <w:rFonts w:cs="David"/>
                <w:sz w:val="20"/>
                <w:szCs w:val="20"/>
                <w:rtl/>
              </w:rPr>
              <w:t>62/660657</w:t>
            </w:r>
          </w:p>
        </w:tc>
        <w:tc>
          <w:tcPr>
            <w:tcW w:w="1230" w:type="dxa"/>
            <w:vAlign w:val="center"/>
          </w:tcPr>
          <w:p w14:paraId="155CE234" w14:textId="77777777" w:rsidR="00B075B5" w:rsidRDefault="00B075B5" w:rsidP="00EC374C">
            <w:pPr>
              <w:jc w:val="right"/>
              <w:rPr>
                <w:rFonts w:cs="David"/>
                <w:sz w:val="20"/>
                <w:szCs w:val="20"/>
              </w:rPr>
            </w:pPr>
            <w:r>
              <w:rPr>
                <w:rFonts w:cs="David"/>
                <w:sz w:val="20"/>
                <w:szCs w:val="20"/>
              </w:rPr>
              <w:t>US</w:t>
            </w:r>
          </w:p>
        </w:tc>
      </w:tr>
      <w:tr w:rsidR="00B075B5" w:rsidRPr="00632AE1" w14:paraId="50CD24A9" w14:textId="77777777" w:rsidTr="00EC374C">
        <w:trPr>
          <w:cantSplit/>
          <w:trHeight w:val="227"/>
          <w:jc w:val="center"/>
        </w:trPr>
        <w:tc>
          <w:tcPr>
            <w:tcW w:w="1230" w:type="dxa"/>
            <w:vAlign w:val="center"/>
          </w:tcPr>
          <w:p w14:paraId="762A1BBC" w14:textId="77777777" w:rsidR="00B075B5" w:rsidRPr="00632AE1" w:rsidRDefault="00B075B5" w:rsidP="00EC374C">
            <w:pPr>
              <w:rPr>
                <w:rFonts w:cs="David"/>
                <w:sz w:val="20"/>
                <w:szCs w:val="20"/>
                <w:rtl/>
              </w:rPr>
            </w:pPr>
          </w:p>
        </w:tc>
        <w:tc>
          <w:tcPr>
            <w:tcW w:w="1230" w:type="dxa"/>
            <w:vAlign w:val="center"/>
          </w:tcPr>
          <w:p w14:paraId="4876FC2C" w14:textId="77777777" w:rsidR="00B075B5" w:rsidRPr="00632AE1" w:rsidRDefault="00B075B5" w:rsidP="00EC374C">
            <w:pPr>
              <w:rPr>
                <w:rFonts w:cs="David"/>
                <w:sz w:val="20"/>
                <w:szCs w:val="20"/>
                <w:rtl/>
              </w:rPr>
            </w:pPr>
          </w:p>
        </w:tc>
        <w:tc>
          <w:tcPr>
            <w:tcW w:w="1230" w:type="dxa"/>
            <w:vAlign w:val="center"/>
          </w:tcPr>
          <w:p w14:paraId="17B50E03" w14:textId="77777777" w:rsidR="00B075B5" w:rsidRPr="00632AE1" w:rsidRDefault="00B075B5" w:rsidP="00EC374C">
            <w:pPr>
              <w:rPr>
                <w:rFonts w:cs="David"/>
                <w:sz w:val="20"/>
                <w:szCs w:val="20"/>
                <w:rtl/>
              </w:rPr>
            </w:pPr>
          </w:p>
        </w:tc>
        <w:tc>
          <w:tcPr>
            <w:tcW w:w="1230" w:type="dxa"/>
            <w:vAlign w:val="center"/>
          </w:tcPr>
          <w:p w14:paraId="17E73D64" w14:textId="77777777" w:rsidR="00B075B5" w:rsidRDefault="00B075B5" w:rsidP="00EC374C">
            <w:pPr>
              <w:jc w:val="right"/>
              <w:rPr>
                <w:rFonts w:cs="David"/>
                <w:sz w:val="20"/>
                <w:szCs w:val="20"/>
                <w:rtl/>
              </w:rPr>
            </w:pPr>
            <w:r>
              <w:rPr>
                <w:rFonts w:cs="David"/>
                <w:sz w:val="20"/>
                <w:szCs w:val="20"/>
                <w:rtl/>
              </w:rPr>
              <w:t>04/06/2018</w:t>
            </w:r>
          </w:p>
        </w:tc>
        <w:tc>
          <w:tcPr>
            <w:tcW w:w="1230" w:type="dxa"/>
            <w:vAlign w:val="center"/>
          </w:tcPr>
          <w:p w14:paraId="1D2AF6ED" w14:textId="77777777" w:rsidR="00B075B5" w:rsidRDefault="00B075B5" w:rsidP="00EC374C">
            <w:pPr>
              <w:jc w:val="right"/>
              <w:rPr>
                <w:rFonts w:cs="David"/>
                <w:sz w:val="20"/>
                <w:szCs w:val="20"/>
                <w:rtl/>
              </w:rPr>
            </w:pPr>
            <w:r>
              <w:rPr>
                <w:rFonts w:cs="David"/>
                <w:sz w:val="20"/>
                <w:szCs w:val="20"/>
                <w:rtl/>
              </w:rPr>
              <w:t>62/680490</w:t>
            </w:r>
          </w:p>
        </w:tc>
        <w:tc>
          <w:tcPr>
            <w:tcW w:w="1230" w:type="dxa"/>
            <w:vAlign w:val="center"/>
          </w:tcPr>
          <w:p w14:paraId="144FB486" w14:textId="77777777" w:rsidR="00B075B5" w:rsidRDefault="00B075B5" w:rsidP="00EC374C">
            <w:pPr>
              <w:jc w:val="right"/>
              <w:rPr>
                <w:rFonts w:cs="David"/>
                <w:sz w:val="20"/>
                <w:szCs w:val="20"/>
              </w:rPr>
            </w:pPr>
            <w:r>
              <w:rPr>
                <w:rFonts w:cs="David"/>
                <w:sz w:val="20"/>
                <w:szCs w:val="20"/>
              </w:rPr>
              <w:t>US</w:t>
            </w:r>
          </w:p>
        </w:tc>
      </w:tr>
      <w:tr w:rsidR="00B075B5" w:rsidRPr="00632AE1" w14:paraId="75459860" w14:textId="77777777" w:rsidTr="00EC374C">
        <w:trPr>
          <w:cantSplit/>
          <w:trHeight w:val="227"/>
          <w:jc w:val="center"/>
        </w:trPr>
        <w:tc>
          <w:tcPr>
            <w:tcW w:w="1230" w:type="dxa"/>
            <w:vAlign w:val="center"/>
          </w:tcPr>
          <w:p w14:paraId="69045922" w14:textId="77777777" w:rsidR="00B075B5" w:rsidRPr="00632AE1" w:rsidRDefault="00B075B5" w:rsidP="00EC374C">
            <w:pPr>
              <w:rPr>
                <w:rFonts w:cs="David"/>
                <w:sz w:val="20"/>
                <w:szCs w:val="20"/>
                <w:rtl/>
              </w:rPr>
            </w:pPr>
          </w:p>
        </w:tc>
        <w:tc>
          <w:tcPr>
            <w:tcW w:w="1230" w:type="dxa"/>
            <w:vAlign w:val="center"/>
          </w:tcPr>
          <w:p w14:paraId="66DC6336" w14:textId="77777777" w:rsidR="00B075B5" w:rsidRPr="00632AE1" w:rsidRDefault="00B075B5" w:rsidP="00EC374C">
            <w:pPr>
              <w:rPr>
                <w:rFonts w:cs="David"/>
                <w:sz w:val="20"/>
                <w:szCs w:val="20"/>
                <w:rtl/>
              </w:rPr>
            </w:pPr>
          </w:p>
        </w:tc>
        <w:tc>
          <w:tcPr>
            <w:tcW w:w="1230" w:type="dxa"/>
            <w:vAlign w:val="center"/>
          </w:tcPr>
          <w:p w14:paraId="2FD7041B" w14:textId="77777777" w:rsidR="00B075B5" w:rsidRPr="00632AE1" w:rsidRDefault="00B075B5" w:rsidP="00EC374C">
            <w:pPr>
              <w:rPr>
                <w:rFonts w:cs="David"/>
                <w:sz w:val="20"/>
                <w:szCs w:val="20"/>
                <w:rtl/>
              </w:rPr>
            </w:pPr>
          </w:p>
        </w:tc>
        <w:tc>
          <w:tcPr>
            <w:tcW w:w="1230" w:type="dxa"/>
            <w:vAlign w:val="center"/>
          </w:tcPr>
          <w:p w14:paraId="66C55274" w14:textId="77777777" w:rsidR="00B075B5" w:rsidRDefault="00B075B5" w:rsidP="00EC374C">
            <w:pPr>
              <w:jc w:val="right"/>
              <w:rPr>
                <w:rFonts w:cs="David"/>
                <w:sz w:val="20"/>
                <w:szCs w:val="20"/>
                <w:rtl/>
              </w:rPr>
            </w:pPr>
            <w:r>
              <w:rPr>
                <w:rFonts w:cs="David"/>
                <w:sz w:val="20"/>
                <w:szCs w:val="20"/>
                <w:rtl/>
              </w:rPr>
              <w:t>29/06/2018</w:t>
            </w:r>
          </w:p>
        </w:tc>
        <w:tc>
          <w:tcPr>
            <w:tcW w:w="1230" w:type="dxa"/>
            <w:vAlign w:val="center"/>
          </w:tcPr>
          <w:p w14:paraId="3AF91364" w14:textId="77777777" w:rsidR="00B075B5" w:rsidRDefault="00B075B5" w:rsidP="00EC374C">
            <w:pPr>
              <w:jc w:val="right"/>
              <w:rPr>
                <w:rFonts w:cs="David"/>
                <w:sz w:val="20"/>
                <w:szCs w:val="20"/>
                <w:rtl/>
              </w:rPr>
            </w:pPr>
            <w:r>
              <w:rPr>
                <w:rFonts w:cs="David"/>
                <w:sz w:val="20"/>
                <w:szCs w:val="20"/>
                <w:rtl/>
              </w:rPr>
              <w:t>62/692487</w:t>
            </w:r>
          </w:p>
        </w:tc>
        <w:tc>
          <w:tcPr>
            <w:tcW w:w="1230" w:type="dxa"/>
            <w:vAlign w:val="center"/>
          </w:tcPr>
          <w:p w14:paraId="0069C8B6" w14:textId="77777777" w:rsidR="00B075B5" w:rsidRDefault="00B075B5" w:rsidP="00EC374C">
            <w:pPr>
              <w:jc w:val="right"/>
              <w:rPr>
                <w:rFonts w:cs="David"/>
                <w:sz w:val="20"/>
                <w:szCs w:val="20"/>
              </w:rPr>
            </w:pPr>
            <w:r>
              <w:rPr>
                <w:rFonts w:cs="David"/>
                <w:sz w:val="20"/>
                <w:szCs w:val="20"/>
              </w:rPr>
              <w:t>US</w:t>
            </w:r>
          </w:p>
        </w:tc>
      </w:tr>
      <w:tr w:rsidR="00B075B5" w:rsidRPr="00632AE1" w14:paraId="1E14B247" w14:textId="77777777" w:rsidTr="00EC374C">
        <w:trPr>
          <w:cantSplit/>
          <w:trHeight w:val="227"/>
          <w:jc w:val="center"/>
        </w:trPr>
        <w:tc>
          <w:tcPr>
            <w:tcW w:w="1230" w:type="dxa"/>
            <w:vAlign w:val="center"/>
          </w:tcPr>
          <w:p w14:paraId="09F385CE" w14:textId="77777777" w:rsidR="00B075B5" w:rsidRPr="00632AE1" w:rsidRDefault="00B075B5" w:rsidP="00EC374C">
            <w:pPr>
              <w:rPr>
                <w:rFonts w:cs="David"/>
                <w:sz w:val="20"/>
                <w:szCs w:val="20"/>
                <w:rtl/>
              </w:rPr>
            </w:pPr>
          </w:p>
        </w:tc>
        <w:tc>
          <w:tcPr>
            <w:tcW w:w="1230" w:type="dxa"/>
            <w:vAlign w:val="center"/>
          </w:tcPr>
          <w:p w14:paraId="5E60D320" w14:textId="77777777" w:rsidR="00B075B5" w:rsidRPr="00632AE1" w:rsidRDefault="00B075B5" w:rsidP="00EC374C">
            <w:pPr>
              <w:rPr>
                <w:rFonts w:cs="David"/>
                <w:sz w:val="20"/>
                <w:szCs w:val="20"/>
                <w:rtl/>
              </w:rPr>
            </w:pPr>
          </w:p>
        </w:tc>
        <w:tc>
          <w:tcPr>
            <w:tcW w:w="1230" w:type="dxa"/>
            <w:vAlign w:val="center"/>
          </w:tcPr>
          <w:p w14:paraId="439061AB" w14:textId="77777777" w:rsidR="00B075B5" w:rsidRPr="00632AE1" w:rsidRDefault="00B075B5" w:rsidP="00EC374C">
            <w:pPr>
              <w:rPr>
                <w:rFonts w:cs="David"/>
                <w:sz w:val="20"/>
                <w:szCs w:val="20"/>
                <w:rtl/>
              </w:rPr>
            </w:pPr>
          </w:p>
        </w:tc>
        <w:tc>
          <w:tcPr>
            <w:tcW w:w="1230" w:type="dxa"/>
            <w:vAlign w:val="center"/>
          </w:tcPr>
          <w:p w14:paraId="14FFBE4E" w14:textId="77777777" w:rsidR="00B075B5" w:rsidRDefault="00B075B5" w:rsidP="00EC374C">
            <w:pPr>
              <w:jc w:val="right"/>
              <w:rPr>
                <w:rFonts w:cs="David"/>
                <w:sz w:val="20"/>
                <w:szCs w:val="20"/>
                <w:rtl/>
              </w:rPr>
            </w:pPr>
            <w:r>
              <w:rPr>
                <w:rFonts w:cs="David"/>
                <w:sz w:val="20"/>
                <w:szCs w:val="20"/>
                <w:rtl/>
              </w:rPr>
              <w:t>17/09/2018</w:t>
            </w:r>
          </w:p>
        </w:tc>
        <w:tc>
          <w:tcPr>
            <w:tcW w:w="1230" w:type="dxa"/>
            <w:vAlign w:val="center"/>
          </w:tcPr>
          <w:p w14:paraId="3234805E" w14:textId="77777777" w:rsidR="00B075B5" w:rsidRDefault="00B075B5" w:rsidP="00EC374C">
            <w:pPr>
              <w:jc w:val="right"/>
              <w:rPr>
                <w:rFonts w:cs="David"/>
                <w:sz w:val="20"/>
                <w:szCs w:val="20"/>
                <w:rtl/>
              </w:rPr>
            </w:pPr>
            <w:r>
              <w:rPr>
                <w:rFonts w:cs="David"/>
                <w:sz w:val="20"/>
                <w:szCs w:val="20"/>
                <w:rtl/>
              </w:rPr>
              <w:t>62/732050</w:t>
            </w:r>
          </w:p>
        </w:tc>
        <w:tc>
          <w:tcPr>
            <w:tcW w:w="1230" w:type="dxa"/>
            <w:vAlign w:val="center"/>
          </w:tcPr>
          <w:p w14:paraId="232D5B4F" w14:textId="77777777" w:rsidR="00B075B5" w:rsidRDefault="00B075B5" w:rsidP="00EC374C">
            <w:pPr>
              <w:jc w:val="right"/>
              <w:rPr>
                <w:rFonts w:cs="David"/>
                <w:sz w:val="20"/>
                <w:szCs w:val="20"/>
              </w:rPr>
            </w:pPr>
            <w:r>
              <w:rPr>
                <w:rFonts w:cs="David"/>
                <w:sz w:val="20"/>
                <w:szCs w:val="20"/>
              </w:rPr>
              <w:t>US</w:t>
            </w:r>
          </w:p>
        </w:tc>
      </w:tr>
      <w:tr w:rsidR="00B075B5" w:rsidRPr="00632AE1" w14:paraId="31E8EA57" w14:textId="77777777" w:rsidTr="00EC374C">
        <w:trPr>
          <w:cantSplit/>
          <w:trHeight w:val="227"/>
          <w:jc w:val="center"/>
        </w:trPr>
        <w:tc>
          <w:tcPr>
            <w:tcW w:w="1230" w:type="dxa"/>
            <w:vAlign w:val="center"/>
          </w:tcPr>
          <w:p w14:paraId="1B0819B3" w14:textId="77777777" w:rsidR="00B075B5" w:rsidRPr="00632AE1" w:rsidRDefault="00B075B5" w:rsidP="00EC374C">
            <w:pPr>
              <w:rPr>
                <w:rFonts w:cs="David"/>
                <w:sz w:val="20"/>
                <w:szCs w:val="20"/>
                <w:rtl/>
              </w:rPr>
            </w:pPr>
          </w:p>
        </w:tc>
        <w:tc>
          <w:tcPr>
            <w:tcW w:w="1230" w:type="dxa"/>
            <w:vAlign w:val="center"/>
          </w:tcPr>
          <w:p w14:paraId="20CE9B95" w14:textId="77777777" w:rsidR="00B075B5" w:rsidRPr="00632AE1" w:rsidRDefault="00B075B5" w:rsidP="00EC374C">
            <w:pPr>
              <w:rPr>
                <w:rFonts w:cs="David"/>
                <w:sz w:val="20"/>
                <w:szCs w:val="20"/>
                <w:rtl/>
              </w:rPr>
            </w:pPr>
          </w:p>
        </w:tc>
        <w:tc>
          <w:tcPr>
            <w:tcW w:w="1230" w:type="dxa"/>
            <w:vAlign w:val="center"/>
          </w:tcPr>
          <w:p w14:paraId="31335568" w14:textId="77777777" w:rsidR="00B075B5" w:rsidRPr="00632AE1" w:rsidRDefault="00B075B5" w:rsidP="00EC374C">
            <w:pPr>
              <w:rPr>
                <w:rFonts w:cs="David"/>
                <w:sz w:val="20"/>
                <w:szCs w:val="20"/>
                <w:rtl/>
              </w:rPr>
            </w:pPr>
          </w:p>
        </w:tc>
        <w:tc>
          <w:tcPr>
            <w:tcW w:w="1230" w:type="dxa"/>
            <w:vAlign w:val="center"/>
          </w:tcPr>
          <w:p w14:paraId="19604C0D" w14:textId="77777777" w:rsidR="00B075B5" w:rsidRDefault="00B075B5" w:rsidP="00EC374C">
            <w:pPr>
              <w:jc w:val="right"/>
              <w:rPr>
                <w:rFonts w:cs="David"/>
                <w:sz w:val="20"/>
                <w:szCs w:val="20"/>
                <w:rtl/>
              </w:rPr>
            </w:pPr>
            <w:r>
              <w:rPr>
                <w:rFonts w:cs="David"/>
                <w:sz w:val="20"/>
                <w:szCs w:val="20"/>
                <w:rtl/>
              </w:rPr>
              <w:t>08/11/2018</w:t>
            </w:r>
          </w:p>
        </w:tc>
        <w:tc>
          <w:tcPr>
            <w:tcW w:w="1230" w:type="dxa"/>
            <w:vAlign w:val="center"/>
          </w:tcPr>
          <w:p w14:paraId="1E525D53" w14:textId="77777777" w:rsidR="00B075B5" w:rsidRDefault="00B075B5" w:rsidP="00EC374C">
            <w:pPr>
              <w:jc w:val="right"/>
              <w:rPr>
                <w:rFonts w:cs="David"/>
                <w:sz w:val="20"/>
                <w:szCs w:val="20"/>
                <w:rtl/>
              </w:rPr>
            </w:pPr>
            <w:r>
              <w:rPr>
                <w:rFonts w:cs="David"/>
                <w:sz w:val="20"/>
                <w:szCs w:val="20"/>
                <w:rtl/>
              </w:rPr>
              <w:t>62/757717</w:t>
            </w:r>
          </w:p>
        </w:tc>
        <w:tc>
          <w:tcPr>
            <w:tcW w:w="1230" w:type="dxa"/>
            <w:vAlign w:val="center"/>
          </w:tcPr>
          <w:p w14:paraId="58D30162" w14:textId="77777777" w:rsidR="00B075B5" w:rsidRDefault="00B075B5" w:rsidP="00EC374C">
            <w:pPr>
              <w:jc w:val="right"/>
              <w:rPr>
                <w:rFonts w:cs="David"/>
                <w:sz w:val="20"/>
                <w:szCs w:val="20"/>
              </w:rPr>
            </w:pPr>
            <w:r>
              <w:rPr>
                <w:rFonts w:cs="David"/>
                <w:sz w:val="20"/>
                <w:szCs w:val="20"/>
              </w:rPr>
              <w:t>US</w:t>
            </w:r>
          </w:p>
        </w:tc>
      </w:tr>
      <w:tr w:rsidR="00B075B5" w:rsidRPr="00632AE1" w14:paraId="2A654E5A" w14:textId="77777777" w:rsidTr="00EC374C">
        <w:trPr>
          <w:cantSplit/>
          <w:trHeight w:val="227"/>
          <w:jc w:val="center"/>
        </w:trPr>
        <w:tc>
          <w:tcPr>
            <w:tcW w:w="3690" w:type="dxa"/>
            <w:gridSpan w:val="3"/>
            <w:vAlign w:val="center"/>
          </w:tcPr>
          <w:p w14:paraId="4F72C7FF" w14:textId="77777777" w:rsidR="00B075B5" w:rsidRPr="00632AE1" w:rsidRDefault="00B075B5" w:rsidP="00EC374C">
            <w:pPr>
              <w:rPr>
                <w:rFonts w:cs="David"/>
                <w:sz w:val="20"/>
                <w:szCs w:val="20"/>
                <w:rtl/>
              </w:rPr>
            </w:pPr>
          </w:p>
        </w:tc>
        <w:tc>
          <w:tcPr>
            <w:tcW w:w="3690" w:type="dxa"/>
            <w:gridSpan w:val="3"/>
            <w:vAlign w:val="center"/>
          </w:tcPr>
          <w:p w14:paraId="016F6AEA" w14:textId="77777777" w:rsidR="00B075B5" w:rsidRPr="00632AE1" w:rsidRDefault="00B075B5" w:rsidP="00EC374C">
            <w:pPr>
              <w:jc w:val="right"/>
              <w:rPr>
                <w:rFonts w:cs="David"/>
                <w:sz w:val="20"/>
                <w:szCs w:val="20"/>
              </w:rPr>
            </w:pPr>
            <w:r>
              <w:rPr>
                <w:rFonts w:cs="David"/>
                <w:sz w:val="20"/>
                <w:szCs w:val="20"/>
              </w:rPr>
              <w:t>PCT/US/2019/021490</w:t>
            </w:r>
          </w:p>
        </w:tc>
      </w:tr>
      <w:tr w:rsidR="00B075B5" w:rsidRPr="00632AE1" w14:paraId="0D729D77" w14:textId="77777777" w:rsidTr="00EC374C">
        <w:trPr>
          <w:cantSplit/>
          <w:trHeight w:val="227"/>
          <w:jc w:val="center"/>
        </w:trPr>
        <w:tc>
          <w:tcPr>
            <w:tcW w:w="3690" w:type="dxa"/>
            <w:gridSpan w:val="3"/>
            <w:vAlign w:val="center"/>
          </w:tcPr>
          <w:p w14:paraId="0B7BA725" w14:textId="77777777" w:rsidR="00B075B5" w:rsidRPr="00632AE1" w:rsidRDefault="00B075B5" w:rsidP="00EC374C">
            <w:pPr>
              <w:rPr>
                <w:rFonts w:cs="David"/>
                <w:sz w:val="20"/>
                <w:szCs w:val="20"/>
                <w:rtl/>
              </w:rPr>
            </w:pPr>
          </w:p>
        </w:tc>
        <w:tc>
          <w:tcPr>
            <w:tcW w:w="3690" w:type="dxa"/>
            <w:gridSpan w:val="3"/>
            <w:vAlign w:val="center"/>
          </w:tcPr>
          <w:p w14:paraId="21C7EA42" w14:textId="77777777" w:rsidR="00B075B5" w:rsidRPr="00632AE1" w:rsidRDefault="00B075B5" w:rsidP="00EC374C">
            <w:pPr>
              <w:jc w:val="right"/>
              <w:rPr>
                <w:rFonts w:cs="David"/>
                <w:sz w:val="20"/>
                <w:szCs w:val="20"/>
              </w:rPr>
            </w:pPr>
            <w:r>
              <w:rPr>
                <w:rFonts w:cs="David"/>
                <w:sz w:val="20"/>
                <w:szCs w:val="20"/>
              </w:rPr>
              <w:t>WO/2019/173798</w:t>
            </w:r>
          </w:p>
        </w:tc>
      </w:tr>
      <w:tr w:rsidR="00B075B5" w:rsidRPr="00632AE1" w14:paraId="4D5CCE1A" w14:textId="77777777" w:rsidTr="00EC374C">
        <w:trPr>
          <w:cantSplit/>
          <w:trHeight w:val="227"/>
          <w:jc w:val="center"/>
        </w:trPr>
        <w:tc>
          <w:tcPr>
            <w:tcW w:w="7380" w:type="dxa"/>
            <w:gridSpan w:val="6"/>
            <w:tcBorders>
              <w:bottom w:val="single" w:sz="4" w:space="0" w:color="auto"/>
            </w:tcBorders>
            <w:vAlign w:val="center"/>
          </w:tcPr>
          <w:p w14:paraId="010F91E6" w14:textId="77777777" w:rsidR="00B075B5" w:rsidRPr="00632AE1" w:rsidRDefault="00B075B5" w:rsidP="00EC374C">
            <w:pPr>
              <w:rPr>
                <w:rFonts w:cs="David"/>
                <w:sz w:val="20"/>
                <w:szCs w:val="20"/>
              </w:rPr>
            </w:pPr>
          </w:p>
        </w:tc>
      </w:tr>
    </w:tbl>
    <w:p w14:paraId="7C5B9DB6"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26471E37" w14:textId="77777777" w:rsidTr="00EC374C">
        <w:trPr>
          <w:cantSplit/>
          <w:trHeight w:val="443"/>
          <w:jc w:val="center"/>
        </w:trPr>
        <w:tc>
          <w:tcPr>
            <w:tcW w:w="2460" w:type="dxa"/>
            <w:gridSpan w:val="2"/>
            <w:vAlign w:val="center"/>
          </w:tcPr>
          <w:p w14:paraId="61BE5024"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5D156D30" w14:textId="77777777" w:rsidR="00B075B5" w:rsidRPr="00B075B5" w:rsidRDefault="000863EF" w:rsidP="00EC374C">
            <w:pPr>
              <w:jc w:val="center"/>
              <w:rPr>
                <w:rFonts w:cs="Guttman Hodes"/>
                <w:b/>
                <w:bCs/>
                <w:color w:val="0000FF"/>
                <w:sz w:val="20"/>
                <w:szCs w:val="20"/>
                <w:u w:val="single"/>
                <w:rtl/>
              </w:rPr>
            </w:pPr>
            <w:hyperlink r:id="rId527" w:history="1">
              <w:r w:rsidR="00B075B5">
                <w:rPr>
                  <w:rFonts w:cs="Guttman Hodes"/>
                  <w:b/>
                  <w:bCs/>
                  <w:color w:val="0000FF"/>
                  <w:sz w:val="20"/>
                  <w:szCs w:val="20"/>
                  <w:u w:val="single"/>
                  <w:rtl/>
                </w:rPr>
                <w:t>277161</w:t>
              </w:r>
            </w:hyperlink>
          </w:p>
        </w:tc>
        <w:tc>
          <w:tcPr>
            <w:tcW w:w="2460" w:type="dxa"/>
            <w:gridSpan w:val="2"/>
            <w:vAlign w:val="center"/>
          </w:tcPr>
          <w:p w14:paraId="1A0AAACC"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40262EC4" w14:textId="77777777" w:rsidTr="00EC374C">
        <w:trPr>
          <w:cantSplit/>
          <w:trHeight w:val="227"/>
          <w:jc w:val="center"/>
        </w:trPr>
        <w:tc>
          <w:tcPr>
            <w:tcW w:w="3690" w:type="dxa"/>
            <w:gridSpan w:val="3"/>
            <w:vAlign w:val="center"/>
          </w:tcPr>
          <w:p w14:paraId="115EF01C" w14:textId="77777777" w:rsidR="00B075B5" w:rsidRPr="00632AE1" w:rsidRDefault="00B075B5" w:rsidP="00EC374C">
            <w:pPr>
              <w:rPr>
                <w:rFonts w:cs="Guttman Hodes"/>
                <w:sz w:val="20"/>
                <w:szCs w:val="20"/>
                <w:rtl/>
              </w:rPr>
            </w:pPr>
            <w:r>
              <w:rPr>
                <w:rFonts w:cs="Guttman Hodes"/>
                <w:sz w:val="20"/>
                <w:szCs w:val="20"/>
                <w:rtl/>
              </w:rPr>
              <w:t>וקטורים של פרפוקסווירוס</w:t>
            </w:r>
          </w:p>
        </w:tc>
        <w:tc>
          <w:tcPr>
            <w:tcW w:w="3690" w:type="dxa"/>
            <w:gridSpan w:val="3"/>
            <w:vAlign w:val="center"/>
          </w:tcPr>
          <w:p w14:paraId="022E2AA2" w14:textId="77777777" w:rsidR="00B075B5" w:rsidRPr="00632AE1" w:rsidRDefault="00B075B5" w:rsidP="00EC374C">
            <w:pPr>
              <w:jc w:val="right"/>
              <w:rPr>
                <w:rFonts w:cs="David"/>
                <w:sz w:val="20"/>
                <w:szCs w:val="20"/>
                <w:rtl/>
              </w:rPr>
            </w:pPr>
            <w:r>
              <w:rPr>
                <w:rFonts w:cs="David"/>
                <w:sz w:val="20"/>
                <w:szCs w:val="20"/>
              </w:rPr>
              <w:t>Parapoxvirus Vectors</w:t>
            </w:r>
          </w:p>
        </w:tc>
      </w:tr>
      <w:tr w:rsidR="00B075B5" w:rsidRPr="00632AE1" w14:paraId="4DC7CCD6" w14:textId="77777777" w:rsidTr="00EC374C">
        <w:trPr>
          <w:cantSplit/>
          <w:trHeight w:val="227"/>
          <w:jc w:val="center"/>
        </w:trPr>
        <w:tc>
          <w:tcPr>
            <w:tcW w:w="3690" w:type="dxa"/>
            <w:gridSpan w:val="3"/>
            <w:vAlign w:val="center"/>
          </w:tcPr>
          <w:p w14:paraId="13DCEB9A" w14:textId="77777777" w:rsidR="00B075B5" w:rsidRPr="00632AE1" w:rsidRDefault="00B075B5" w:rsidP="00EC374C">
            <w:pPr>
              <w:rPr>
                <w:rFonts w:cs="Guttman Hodes"/>
                <w:sz w:val="20"/>
                <w:szCs w:val="20"/>
                <w:rtl/>
              </w:rPr>
            </w:pPr>
          </w:p>
        </w:tc>
        <w:tc>
          <w:tcPr>
            <w:tcW w:w="3690" w:type="dxa"/>
            <w:gridSpan w:val="3"/>
            <w:vAlign w:val="center"/>
          </w:tcPr>
          <w:p w14:paraId="1D47279F" w14:textId="77777777" w:rsidR="00B075B5" w:rsidRPr="00632AE1" w:rsidRDefault="00B075B5" w:rsidP="00EC374C">
            <w:pPr>
              <w:jc w:val="right"/>
              <w:rPr>
                <w:rFonts w:cs="David"/>
                <w:sz w:val="20"/>
                <w:szCs w:val="20"/>
                <w:rtl/>
              </w:rPr>
            </w:pPr>
            <w:r>
              <w:rPr>
                <w:rFonts w:cs="David"/>
                <w:sz w:val="20"/>
                <w:szCs w:val="20"/>
              </w:rPr>
              <w:t>TRANSGENE</w:t>
            </w:r>
          </w:p>
        </w:tc>
      </w:tr>
      <w:tr w:rsidR="00B075B5" w:rsidRPr="00632AE1" w14:paraId="58DBBB50" w14:textId="77777777" w:rsidTr="00EC374C">
        <w:trPr>
          <w:cantSplit/>
          <w:trHeight w:val="227"/>
          <w:jc w:val="center"/>
        </w:trPr>
        <w:tc>
          <w:tcPr>
            <w:tcW w:w="1230" w:type="dxa"/>
            <w:vAlign w:val="center"/>
          </w:tcPr>
          <w:p w14:paraId="050A11ED" w14:textId="77777777" w:rsidR="00B075B5" w:rsidRPr="00632AE1" w:rsidRDefault="00B075B5" w:rsidP="00EC374C">
            <w:pPr>
              <w:rPr>
                <w:rFonts w:cs="David"/>
                <w:sz w:val="20"/>
                <w:szCs w:val="20"/>
                <w:rtl/>
              </w:rPr>
            </w:pPr>
          </w:p>
        </w:tc>
        <w:tc>
          <w:tcPr>
            <w:tcW w:w="1230" w:type="dxa"/>
            <w:vAlign w:val="center"/>
          </w:tcPr>
          <w:p w14:paraId="6E5E5EF4" w14:textId="77777777" w:rsidR="00B075B5" w:rsidRPr="00632AE1" w:rsidRDefault="00B075B5" w:rsidP="00EC374C">
            <w:pPr>
              <w:rPr>
                <w:rFonts w:cs="David"/>
                <w:sz w:val="20"/>
                <w:szCs w:val="20"/>
                <w:rtl/>
              </w:rPr>
            </w:pPr>
          </w:p>
        </w:tc>
        <w:tc>
          <w:tcPr>
            <w:tcW w:w="1230" w:type="dxa"/>
            <w:vAlign w:val="center"/>
          </w:tcPr>
          <w:p w14:paraId="356D96C6" w14:textId="77777777" w:rsidR="00B075B5" w:rsidRPr="00632AE1" w:rsidRDefault="00B075B5" w:rsidP="00EC374C">
            <w:pPr>
              <w:rPr>
                <w:rFonts w:cs="David"/>
                <w:sz w:val="20"/>
                <w:szCs w:val="20"/>
                <w:rtl/>
              </w:rPr>
            </w:pPr>
          </w:p>
        </w:tc>
        <w:tc>
          <w:tcPr>
            <w:tcW w:w="1230" w:type="dxa"/>
            <w:vAlign w:val="center"/>
          </w:tcPr>
          <w:p w14:paraId="483E0591"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0E686B23" w14:textId="77777777" w:rsidR="00B075B5" w:rsidRPr="00632AE1" w:rsidRDefault="00B075B5" w:rsidP="00EC374C">
            <w:pPr>
              <w:jc w:val="right"/>
              <w:rPr>
                <w:rFonts w:cs="David"/>
                <w:sz w:val="20"/>
                <w:szCs w:val="20"/>
                <w:rtl/>
              </w:rPr>
            </w:pPr>
            <w:r>
              <w:rPr>
                <w:rFonts w:cs="David"/>
                <w:sz w:val="20"/>
                <w:szCs w:val="20"/>
              </w:rPr>
              <w:t>18305237.2</w:t>
            </w:r>
          </w:p>
        </w:tc>
        <w:tc>
          <w:tcPr>
            <w:tcW w:w="1230" w:type="dxa"/>
            <w:vAlign w:val="center"/>
          </w:tcPr>
          <w:p w14:paraId="56E2E0ED"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52B2B4D8" w14:textId="77777777" w:rsidTr="00EC374C">
        <w:trPr>
          <w:cantSplit/>
          <w:trHeight w:val="227"/>
          <w:jc w:val="center"/>
        </w:trPr>
        <w:tc>
          <w:tcPr>
            <w:tcW w:w="1230" w:type="dxa"/>
            <w:vAlign w:val="center"/>
          </w:tcPr>
          <w:p w14:paraId="00ADD664" w14:textId="77777777" w:rsidR="00B075B5" w:rsidRPr="00632AE1" w:rsidRDefault="00B075B5" w:rsidP="00EC374C">
            <w:pPr>
              <w:rPr>
                <w:rFonts w:cs="David"/>
                <w:sz w:val="20"/>
                <w:szCs w:val="20"/>
                <w:rtl/>
              </w:rPr>
            </w:pPr>
          </w:p>
        </w:tc>
        <w:tc>
          <w:tcPr>
            <w:tcW w:w="1230" w:type="dxa"/>
            <w:vAlign w:val="center"/>
          </w:tcPr>
          <w:p w14:paraId="28066424" w14:textId="77777777" w:rsidR="00B075B5" w:rsidRPr="00632AE1" w:rsidRDefault="00B075B5" w:rsidP="00EC374C">
            <w:pPr>
              <w:rPr>
                <w:rFonts w:cs="David"/>
                <w:sz w:val="20"/>
                <w:szCs w:val="20"/>
                <w:rtl/>
              </w:rPr>
            </w:pPr>
          </w:p>
        </w:tc>
        <w:tc>
          <w:tcPr>
            <w:tcW w:w="1230" w:type="dxa"/>
            <w:vAlign w:val="center"/>
          </w:tcPr>
          <w:p w14:paraId="183C7A32" w14:textId="77777777" w:rsidR="00B075B5" w:rsidRPr="00632AE1" w:rsidRDefault="00B075B5" w:rsidP="00EC374C">
            <w:pPr>
              <w:rPr>
                <w:rFonts w:cs="David"/>
                <w:sz w:val="20"/>
                <w:szCs w:val="20"/>
                <w:rtl/>
              </w:rPr>
            </w:pPr>
          </w:p>
        </w:tc>
        <w:tc>
          <w:tcPr>
            <w:tcW w:w="1230" w:type="dxa"/>
            <w:vAlign w:val="center"/>
          </w:tcPr>
          <w:p w14:paraId="63288938" w14:textId="77777777" w:rsidR="00B075B5" w:rsidRDefault="00B075B5" w:rsidP="00EC374C">
            <w:pPr>
              <w:jc w:val="right"/>
              <w:rPr>
                <w:rFonts w:cs="David"/>
                <w:sz w:val="20"/>
                <w:szCs w:val="20"/>
              </w:rPr>
            </w:pPr>
            <w:r>
              <w:rPr>
                <w:rFonts w:cs="David"/>
                <w:sz w:val="20"/>
                <w:szCs w:val="20"/>
                <w:rtl/>
              </w:rPr>
              <w:t>31/10/2018</w:t>
            </w:r>
          </w:p>
        </w:tc>
        <w:tc>
          <w:tcPr>
            <w:tcW w:w="1230" w:type="dxa"/>
            <w:vAlign w:val="center"/>
          </w:tcPr>
          <w:p w14:paraId="2525229E" w14:textId="77777777" w:rsidR="00B075B5" w:rsidRDefault="00B075B5" w:rsidP="00EC374C">
            <w:pPr>
              <w:jc w:val="right"/>
              <w:rPr>
                <w:rFonts w:cs="David"/>
                <w:sz w:val="20"/>
                <w:szCs w:val="20"/>
              </w:rPr>
            </w:pPr>
            <w:r>
              <w:rPr>
                <w:rFonts w:cs="David"/>
                <w:sz w:val="20"/>
                <w:szCs w:val="20"/>
                <w:rtl/>
              </w:rPr>
              <w:t>18306424.5</w:t>
            </w:r>
          </w:p>
        </w:tc>
        <w:tc>
          <w:tcPr>
            <w:tcW w:w="1230" w:type="dxa"/>
            <w:vAlign w:val="center"/>
          </w:tcPr>
          <w:p w14:paraId="1CADCD89" w14:textId="77777777" w:rsidR="00B075B5" w:rsidRDefault="00B075B5" w:rsidP="00EC374C">
            <w:pPr>
              <w:jc w:val="right"/>
              <w:rPr>
                <w:rFonts w:cs="David"/>
                <w:sz w:val="20"/>
                <w:szCs w:val="20"/>
              </w:rPr>
            </w:pPr>
            <w:r>
              <w:rPr>
                <w:rFonts w:cs="David"/>
                <w:sz w:val="20"/>
                <w:szCs w:val="20"/>
              </w:rPr>
              <w:t>EP</w:t>
            </w:r>
          </w:p>
        </w:tc>
      </w:tr>
      <w:tr w:rsidR="00B075B5" w:rsidRPr="00632AE1" w14:paraId="2ECB7A74" w14:textId="77777777" w:rsidTr="00EC374C">
        <w:trPr>
          <w:cantSplit/>
          <w:trHeight w:val="227"/>
          <w:jc w:val="center"/>
        </w:trPr>
        <w:tc>
          <w:tcPr>
            <w:tcW w:w="3690" w:type="dxa"/>
            <w:gridSpan w:val="3"/>
            <w:vAlign w:val="center"/>
          </w:tcPr>
          <w:p w14:paraId="2CD0A587" w14:textId="77777777" w:rsidR="00B075B5" w:rsidRPr="00632AE1" w:rsidRDefault="00B075B5" w:rsidP="00EC374C">
            <w:pPr>
              <w:rPr>
                <w:rFonts w:cs="David"/>
                <w:sz w:val="20"/>
                <w:szCs w:val="20"/>
                <w:rtl/>
              </w:rPr>
            </w:pPr>
          </w:p>
        </w:tc>
        <w:tc>
          <w:tcPr>
            <w:tcW w:w="3690" w:type="dxa"/>
            <w:gridSpan w:val="3"/>
            <w:vAlign w:val="center"/>
          </w:tcPr>
          <w:p w14:paraId="5B6AE476" w14:textId="77777777" w:rsidR="00B075B5" w:rsidRPr="00632AE1" w:rsidRDefault="00B075B5" w:rsidP="00EC374C">
            <w:pPr>
              <w:jc w:val="right"/>
              <w:rPr>
                <w:rFonts w:cs="David"/>
                <w:sz w:val="20"/>
                <w:szCs w:val="20"/>
              </w:rPr>
            </w:pPr>
            <w:r>
              <w:rPr>
                <w:rFonts w:cs="David"/>
                <w:sz w:val="20"/>
                <w:szCs w:val="20"/>
              </w:rPr>
              <w:t>PCT/EP/2019/055744</w:t>
            </w:r>
          </w:p>
        </w:tc>
      </w:tr>
      <w:tr w:rsidR="00B075B5" w:rsidRPr="00632AE1" w14:paraId="231AD3A3" w14:textId="77777777" w:rsidTr="00EC374C">
        <w:trPr>
          <w:cantSplit/>
          <w:trHeight w:val="227"/>
          <w:jc w:val="center"/>
        </w:trPr>
        <w:tc>
          <w:tcPr>
            <w:tcW w:w="3690" w:type="dxa"/>
            <w:gridSpan w:val="3"/>
            <w:vAlign w:val="center"/>
          </w:tcPr>
          <w:p w14:paraId="4F258A15" w14:textId="77777777" w:rsidR="00B075B5" w:rsidRPr="00632AE1" w:rsidRDefault="00B075B5" w:rsidP="00EC374C">
            <w:pPr>
              <w:rPr>
                <w:rFonts w:cs="David"/>
                <w:sz w:val="20"/>
                <w:szCs w:val="20"/>
                <w:rtl/>
              </w:rPr>
            </w:pPr>
          </w:p>
        </w:tc>
        <w:tc>
          <w:tcPr>
            <w:tcW w:w="3690" w:type="dxa"/>
            <w:gridSpan w:val="3"/>
            <w:vAlign w:val="center"/>
          </w:tcPr>
          <w:p w14:paraId="6E2F2E94" w14:textId="77777777" w:rsidR="00B075B5" w:rsidRPr="00632AE1" w:rsidRDefault="00B075B5" w:rsidP="00EC374C">
            <w:pPr>
              <w:jc w:val="right"/>
              <w:rPr>
                <w:rFonts w:cs="David"/>
                <w:sz w:val="20"/>
                <w:szCs w:val="20"/>
              </w:rPr>
            </w:pPr>
            <w:r>
              <w:rPr>
                <w:rFonts w:cs="David"/>
                <w:sz w:val="20"/>
                <w:szCs w:val="20"/>
              </w:rPr>
              <w:t>WO/2019/170820</w:t>
            </w:r>
          </w:p>
        </w:tc>
      </w:tr>
      <w:tr w:rsidR="00B075B5" w:rsidRPr="00632AE1" w14:paraId="4654564C" w14:textId="77777777" w:rsidTr="00EC374C">
        <w:trPr>
          <w:cantSplit/>
          <w:trHeight w:val="227"/>
          <w:jc w:val="center"/>
        </w:trPr>
        <w:tc>
          <w:tcPr>
            <w:tcW w:w="7380" w:type="dxa"/>
            <w:gridSpan w:val="6"/>
            <w:tcBorders>
              <w:bottom w:val="single" w:sz="4" w:space="0" w:color="auto"/>
            </w:tcBorders>
            <w:vAlign w:val="center"/>
          </w:tcPr>
          <w:p w14:paraId="5735CF08" w14:textId="77777777" w:rsidR="00B075B5" w:rsidRPr="00632AE1" w:rsidRDefault="00B075B5" w:rsidP="00EC374C">
            <w:pPr>
              <w:rPr>
                <w:rFonts w:cs="David"/>
                <w:sz w:val="20"/>
                <w:szCs w:val="20"/>
              </w:rPr>
            </w:pPr>
          </w:p>
        </w:tc>
      </w:tr>
    </w:tbl>
    <w:p w14:paraId="2C7F8D2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B39E7AB" w14:textId="77777777" w:rsidTr="00EC374C">
        <w:trPr>
          <w:cantSplit/>
          <w:trHeight w:val="443"/>
          <w:jc w:val="center"/>
        </w:trPr>
        <w:tc>
          <w:tcPr>
            <w:tcW w:w="2460" w:type="dxa"/>
            <w:gridSpan w:val="2"/>
            <w:vAlign w:val="center"/>
          </w:tcPr>
          <w:p w14:paraId="34561DE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66C6FF5C" w14:textId="77777777" w:rsidR="00B075B5" w:rsidRPr="00B075B5" w:rsidRDefault="000863EF" w:rsidP="00EC374C">
            <w:pPr>
              <w:jc w:val="center"/>
              <w:rPr>
                <w:rFonts w:cs="Guttman Hodes"/>
                <w:b/>
                <w:bCs/>
                <w:color w:val="0000FF"/>
                <w:sz w:val="20"/>
                <w:szCs w:val="20"/>
                <w:u w:val="single"/>
                <w:rtl/>
              </w:rPr>
            </w:pPr>
            <w:hyperlink r:id="rId528" w:history="1">
              <w:r w:rsidR="00B075B5">
                <w:rPr>
                  <w:rFonts w:cs="Guttman Hodes"/>
                  <w:b/>
                  <w:bCs/>
                  <w:color w:val="0000FF"/>
                  <w:sz w:val="20"/>
                  <w:szCs w:val="20"/>
                  <w:u w:val="single"/>
                  <w:rtl/>
                </w:rPr>
                <w:t>277162</w:t>
              </w:r>
            </w:hyperlink>
          </w:p>
        </w:tc>
        <w:tc>
          <w:tcPr>
            <w:tcW w:w="2460" w:type="dxa"/>
            <w:gridSpan w:val="2"/>
            <w:vAlign w:val="center"/>
          </w:tcPr>
          <w:p w14:paraId="7B3F6CB2" w14:textId="77777777" w:rsidR="00B075B5" w:rsidRPr="00632AE1" w:rsidRDefault="00B075B5" w:rsidP="00EC374C">
            <w:pPr>
              <w:jc w:val="right"/>
              <w:rPr>
                <w:rFonts w:cs="David"/>
                <w:sz w:val="20"/>
                <w:szCs w:val="20"/>
                <w:rtl/>
              </w:rPr>
            </w:pPr>
            <w:r>
              <w:rPr>
                <w:rFonts w:cs="David"/>
                <w:sz w:val="20"/>
                <w:szCs w:val="20"/>
                <w:rtl/>
              </w:rPr>
              <w:t>04/08/2009</w:t>
            </w:r>
          </w:p>
        </w:tc>
      </w:tr>
      <w:tr w:rsidR="00B075B5" w:rsidRPr="00632AE1" w14:paraId="1CB79E96" w14:textId="77777777" w:rsidTr="00EC374C">
        <w:trPr>
          <w:cantSplit/>
          <w:trHeight w:val="227"/>
          <w:jc w:val="center"/>
        </w:trPr>
        <w:tc>
          <w:tcPr>
            <w:tcW w:w="3690" w:type="dxa"/>
            <w:gridSpan w:val="3"/>
            <w:vAlign w:val="center"/>
          </w:tcPr>
          <w:p w14:paraId="07796078" w14:textId="77777777" w:rsidR="00B075B5" w:rsidRPr="00632AE1" w:rsidRDefault="00B075B5" w:rsidP="00EC374C">
            <w:pPr>
              <w:rPr>
                <w:rFonts w:cs="Guttman Hodes"/>
                <w:sz w:val="20"/>
                <w:szCs w:val="20"/>
                <w:rtl/>
              </w:rPr>
            </w:pPr>
            <w:r>
              <w:rPr>
                <w:rFonts w:cs="Guttman Hodes"/>
                <w:sz w:val="20"/>
                <w:szCs w:val="20"/>
                <w:rtl/>
              </w:rPr>
              <w:t>נוגדנים חד–שבטיים נגד מעכב נתיב גורם רקמה (</w:t>
            </w:r>
            <w:r>
              <w:rPr>
                <w:rFonts w:cs="Guttman Hodes"/>
                <w:sz w:val="20"/>
                <w:szCs w:val="20"/>
              </w:rPr>
              <w:t>TFPI</w:t>
            </w:r>
            <w:r>
              <w:rPr>
                <w:rFonts w:cs="Guttman Hodes"/>
                <w:sz w:val="20"/>
                <w:szCs w:val="20"/>
                <w:rtl/>
              </w:rPr>
              <w:t>)</w:t>
            </w:r>
          </w:p>
        </w:tc>
        <w:tc>
          <w:tcPr>
            <w:tcW w:w="3690" w:type="dxa"/>
            <w:gridSpan w:val="3"/>
            <w:vAlign w:val="center"/>
          </w:tcPr>
          <w:p w14:paraId="56768ACC" w14:textId="77777777" w:rsidR="00B075B5" w:rsidRPr="00632AE1" w:rsidRDefault="00B075B5" w:rsidP="00EC374C">
            <w:pPr>
              <w:jc w:val="right"/>
              <w:rPr>
                <w:rFonts w:cs="David"/>
                <w:sz w:val="20"/>
                <w:szCs w:val="20"/>
                <w:rtl/>
              </w:rPr>
            </w:pPr>
            <w:r>
              <w:rPr>
                <w:rFonts w:cs="David"/>
                <w:sz w:val="20"/>
                <w:szCs w:val="20"/>
              </w:rPr>
              <w:t>MONOCLONAL ANTIBODIES AGAINST TISSUE FACTOR PATHWAY INHIBITOR (TFPI)</w:t>
            </w:r>
          </w:p>
        </w:tc>
      </w:tr>
      <w:tr w:rsidR="00B075B5" w:rsidRPr="00632AE1" w14:paraId="0C1F665D" w14:textId="77777777" w:rsidTr="00EC374C">
        <w:trPr>
          <w:cantSplit/>
          <w:trHeight w:val="227"/>
          <w:jc w:val="center"/>
        </w:trPr>
        <w:tc>
          <w:tcPr>
            <w:tcW w:w="3690" w:type="dxa"/>
            <w:gridSpan w:val="3"/>
            <w:vAlign w:val="center"/>
          </w:tcPr>
          <w:p w14:paraId="4B4B983D" w14:textId="77777777" w:rsidR="00B075B5" w:rsidRPr="00632AE1" w:rsidRDefault="00B075B5" w:rsidP="00EC374C">
            <w:pPr>
              <w:rPr>
                <w:rFonts w:cs="Guttman Hodes"/>
                <w:sz w:val="20"/>
                <w:szCs w:val="20"/>
                <w:rtl/>
              </w:rPr>
            </w:pPr>
          </w:p>
        </w:tc>
        <w:tc>
          <w:tcPr>
            <w:tcW w:w="3690" w:type="dxa"/>
            <w:gridSpan w:val="3"/>
            <w:vAlign w:val="center"/>
          </w:tcPr>
          <w:p w14:paraId="2E1C3B65" w14:textId="77777777" w:rsidR="00B075B5" w:rsidRPr="00632AE1" w:rsidRDefault="00B075B5" w:rsidP="00EC374C">
            <w:pPr>
              <w:jc w:val="right"/>
              <w:rPr>
                <w:rFonts w:cs="David"/>
                <w:sz w:val="20"/>
                <w:szCs w:val="20"/>
                <w:rtl/>
              </w:rPr>
            </w:pPr>
            <w:r>
              <w:rPr>
                <w:rFonts w:cs="David"/>
                <w:sz w:val="20"/>
                <w:szCs w:val="20"/>
              </w:rPr>
              <w:t>BAYER HEALTHCARE LLC</w:t>
            </w:r>
          </w:p>
        </w:tc>
      </w:tr>
      <w:tr w:rsidR="00B075B5" w:rsidRPr="00632AE1" w14:paraId="5B795BDE" w14:textId="77777777" w:rsidTr="00EC374C">
        <w:trPr>
          <w:cantSplit/>
          <w:trHeight w:val="227"/>
          <w:jc w:val="center"/>
        </w:trPr>
        <w:tc>
          <w:tcPr>
            <w:tcW w:w="1230" w:type="dxa"/>
            <w:vAlign w:val="center"/>
          </w:tcPr>
          <w:p w14:paraId="2BA6BB01" w14:textId="77777777" w:rsidR="00B075B5" w:rsidRPr="00632AE1" w:rsidRDefault="00B075B5" w:rsidP="00EC374C">
            <w:pPr>
              <w:rPr>
                <w:rFonts w:cs="David"/>
                <w:sz w:val="20"/>
                <w:szCs w:val="20"/>
                <w:rtl/>
              </w:rPr>
            </w:pPr>
          </w:p>
        </w:tc>
        <w:tc>
          <w:tcPr>
            <w:tcW w:w="1230" w:type="dxa"/>
            <w:vAlign w:val="center"/>
          </w:tcPr>
          <w:p w14:paraId="3660D833" w14:textId="77777777" w:rsidR="00B075B5" w:rsidRPr="00632AE1" w:rsidRDefault="00B075B5" w:rsidP="00EC374C">
            <w:pPr>
              <w:rPr>
                <w:rFonts w:cs="David"/>
                <w:sz w:val="20"/>
                <w:szCs w:val="20"/>
                <w:rtl/>
              </w:rPr>
            </w:pPr>
          </w:p>
        </w:tc>
        <w:tc>
          <w:tcPr>
            <w:tcW w:w="1230" w:type="dxa"/>
            <w:vAlign w:val="center"/>
          </w:tcPr>
          <w:p w14:paraId="3C52F744" w14:textId="77777777" w:rsidR="00B075B5" w:rsidRPr="00632AE1" w:rsidRDefault="00B075B5" w:rsidP="00EC374C">
            <w:pPr>
              <w:rPr>
                <w:rFonts w:cs="David"/>
                <w:sz w:val="20"/>
                <w:szCs w:val="20"/>
                <w:rtl/>
              </w:rPr>
            </w:pPr>
          </w:p>
        </w:tc>
        <w:tc>
          <w:tcPr>
            <w:tcW w:w="1230" w:type="dxa"/>
            <w:vAlign w:val="center"/>
          </w:tcPr>
          <w:p w14:paraId="55E4C444" w14:textId="77777777" w:rsidR="00B075B5" w:rsidRPr="00632AE1" w:rsidRDefault="00B075B5" w:rsidP="00EC374C">
            <w:pPr>
              <w:jc w:val="right"/>
              <w:rPr>
                <w:rFonts w:cs="David"/>
                <w:sz w:val="20"/>
                <w:szCs w:val="20"/>
                <w:rtl/>
              </w:rPr>
            </w:pPr>
            <w:r>
              <w:rPr>
                <w:rFonts w:cs="David"/>
                <w:sz w:val="20"/>
                <w:szCs w:val="20"/>
              </w:rPr>
              <w:t>04/08/2008</w:t>
            </w:r>
          </w:p>
        </w:tc>
        <w:tc>
          <w:tcPr>
            <w:tcW w:w="1230" w:type="dxa"/>
            <w:vAlign w:val="center"/>
          </w:tcPr>
          <w:p w14:paraId="444A595E" w14:textId="77777777" w:rsidR="00B075B5" w:rsidRPr="00632AE1" w:rsidRDefault="00B075B5" w:rsidP="00EC374C">
            <w:pPr>
              <w:jc w:val="right"/>
              <w:rPr>
                <w:rFonts w:cs="David"/>
                <w:sz w:val="20"/>
                <w:szCs w:val="20"/>
                <w:rtl/>
              </w:rPr>
            </w:pPr>
            <w:r>
              <w:rPr>
                <w:rFonts w:cs="David"/>
                <w:sz w:val="20"/>
                <w:szCs w:val="20"/>
              </w:rPr>
              <w:t>61/085980</w:t>
            </w:r>
          </w:p>
        </w:tc>
        <w:tc>
          <w:tcPr>
            <w:tcW w:w="1230" w:type="dxa"/>
            <w:vAlign w:val="center"/>
          </w:tcPr>
          <w:p w14:paraId="73533DDE"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6C7EA16" w14:textId="77777777" w:rsidTr="00EC374C">
        <w:trPr>
          <w:cantSplit/>
          <w:trHeight w:val="227"/>
          <w:jc w:val="center"/>
        </w:trPr>
        <w:tc>
          <w:tcPr>
            <w:tcW w:w="3690" w:type="dxa"/>
            <w:gridSpan w:val="3"/>
            <w:vAlign w:val="center"/>
          </w:tcPr>
          <w:p w14:paraId="59C634FB" w14:textId="77777777" w:rsidR="00B075B5" w:rsidRPr="00632AE1" w:rsidRDefault="00B075B5" w:rsidP="00EC374C">
            <w:pPr>
              <w:rPr>
                <w:rFonts w:cs="David"/>
                <w:sz w:val="20"/>
                <w:szCs w:val="20"/>
                <w:rtl/>
              </w:rPr>
            </w:pPr>
          </w:p>
        </w:tc>
        <w:tc>
          <w:tcPr>
            <w:tcW w:w="3690" w:type="dxa"/>
            <w:gridSpan w:val="3"/>
            <w:vAlign w:val="center"/>
          </w:tcPr>
          <w:p w14:paraId="23EB5927" w14:textId="77777777" w:rsidR="00B075B5" w:rsidRPr="00632AE1" w:rsidRDefault="00B075B5" w:rsidP="00EC374C">
            <w:pPr>
              <w:jc w:val="right"/>
              <w:rPr>
                <w:rFonts w:cs="David"/>
                <w:sz w:val="20"/>
                <w:szCs w:val="20"/>
              </w:rPr>
            </w:pPr>
            <w:r>
              <w:rPr>
                <w:rFonts w:cs="David"/>
                <w:sz w:val="20"/>
                <w:szCs w:val="20"/>
              </w:rPr>
              <w:t>PCT/US/2009/052702</w:t>
            </w:r>
          </w:p>
        </w:tc>
      </w:tr>
      <w:tr w:rsidR="00B075B5" w:rsidRPr="00632AE1" w14:paraId="7324005E" w14:textId="77777777" w:rsidTr="00EC374C">
        <w:trPr>
          <w:cantSplit/>
          <w:trHeight w:val="227"/>
          <w:jc w:val="center"/>
        </w:trPr>
        <w:tc>
          <w:tcPr>
            <w:tcW w:w="3690" w:type="dxa"/>
            <w:gridSpan w:val="3"/>
            <w:vAlign w:val="center"/>
          </w:tcPr>
          <w:p w14:paraId="0E6C1B52" w14:textId="77777777" w:rsidR="00B075B5" w:rsidRPr="00632AE1" w:rsidRDefault="00B075B5" w:rsidP="00EC374C">
            <w:pPr>
              <w:rPr>
                <w:rFonts w:cs="David"/>
                <w:sz w:val="20"/>
                <w:szCs w:val="20"/>
                <w:rtl/>
              </w:rPr>
            </w:pPr>
          </w:p>
        </w:tc>
        <w:tc>
          <w:tcPr>
            <w:tcW w:w="3690" w:type="dxa"/>
            <w:gridSpan w:val="3"/>
            <w:vAlign w:val="center"/>
          </w:tcPr>
          <w:p w14:paraId="6460DDA5" w14:textId="77777777" w:rsidR="00B075B5" w:rsidRPr="00632AE1" w:rsidRDefault="00B075B5" w:rsidP="00EC374C">
            <w:pPr>
              <w:jc w:val="right"/>
              <w:rPr>
                <w:rFonts w:cs="David"/>
                <w:sz w:val="20"/>
                <w:szCs w:val="20"/>
              </w:rPr>
            </w:pPr>
            <w:r>
              <w:rPr>
                <w:rFonts w:cs="David"/>
                <w:sz w:val="20"/>
                <w:szCs w:val="20"/>
              </w:rPr>
              <w:t>WO/2010/017196</w:t>
            </w:r>
          </w:p>
        </w:tc>
      </w:tr>
      <w:tr w:rsidR="00B075B5" w:rsidRPr="00632AE1" w14:paraId="74DB080B" w14:textId="77777777" w:rsidTr="00EC374C">
        <w:trPr>
          <w:cantSplit/>
          <w:trHeight w:val="227"/>
          <w:jc w:val="center"/>
        </w:trPr>
        <w:tc>
          <w:tcPr>
            <w:tcW w:w="7380" w:type="dxa"/>
            <w:gridSpan w:val="6"/>
            <w:tcBorders>
              <w:bottom w:val="single" w:sz="4" w:space="0" w:color="auto"/>
            </w:tcBorders>
            <w:vAlign w:val="center"/>
          </w:tcPr>
          <w:p w14:paraId="472F18E6" w14:textId="77777777" w:rsidR="00B075B5" w:rsidRPr="00632AE1" w:rsidRDefault="00B075B5" w:rsidP="00EC374C">
            <w:pPr>
              <w:rPr>
                <w:rFonts w:cs="David"/>
                <w:sz w:val="20"/>
                <w:szCs w:val="20"/>
              </w:rPr>
            </w:pPr>
          </w:p>
        </w:tc>
      </w:tr>
    </w:tbl>
    <w:p w14:paraId="11D07BB2"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77F1F44" w14:textId="77777777" w:rsidTr="00EC374C">
        <w:trPr>
          <w:cantSplit/>
          <w:trHeight w:val="443"/>
          <w:jc w:val="center"/>
        </w:trPr>
        <w:tc>
          <w:tcPr>
            <w:tcW w:w="2460" w:type="dxa"/>
            <w:gridSpan w:val="2"/>
            <w:vAlign w:val="center"/>
          </w:tcPr>
          <w:p w14:paraId="06260C26"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C07C</w:t>
            </w:r>
          </w:p>
        </w:tc>
        <w:tc>
          <w:tcPr>
            <w:tcW w:w="2460" w:type="dxa"/>
            <w:gridSpan w:val="2"/>
            <w:vAlign w:val="center"/>
          </w:tcPr>
          <w:p w14:paraId="7CACAEEB" w14:textId="77777777" w:rsidR="00B075B5" w:rsidRPr="00B075B5" w:rsidRDefault="000863EF" w:rsidP="00EC374C">
            <w:pPr>
              <w:jc w:val="center"/>
              <w:rPr>
                <w:rFonts w:cs="Guttman Hodes"/>
                <w:b/>
                <w:bCs/>
                <w:color w:val="0000FF"/>
                <w:sz w:val="20"/>
                <w:szCs w:val="20"/>
                <w:u w:val="single"/>
                <w:rtl/>
              </w:rPr>
            </w:pPr>
            <w:hyperlink r:id="rId529" w:history="1">
              <w:r w:rsidR="00B075B5">
                <w:rPr>
                  <w:rFonts w:cs="Guttman Hodes"/>
                  <w:b/>
                  <w:bCs/>
                  <w:color w:val="0000FF"/>
                  <w:sz w:val="20"/>
                  <w:szCs w:val="20"/>
                  <w:u w:val="single"/>
                  <w:rtl/>
                </w:rPr>
                <w:t>277163</w:t>
              </w:r>
            </w:hyperlink>
          </w:p>
        </w:tc>
        <w:tc>
          <w:tcPr>
            <w:tcW w:w="2460" w:type="dxa"/>
            <w:gridSpan w:val="2"/>
            <w:vAlign w:val="center"/>
          </w:tcPr>
          <w:p w14:paraId="07BF7884" w14:textId="77777777" w:rsidR="00B075B5" w:rsidRPr="00632AE1" w:rsidRDefault="00B075B5" w:rsidP="00EC374C">
            <w:pPr>
              <w:jc w:val="right"/>
              <w:rPr>
                <w:rFonts w:cs="David"/>
                <w:sz w:val="20"/>
                <w:szCs w:val="20"/>
                <w:rtl/>
              </w:rPr>
            </w:pPr>
            <w:r>
              <w:rPr>
                <w:rFonts w:cs="David"/>
                <w:sz w:val="20"/>
                <w:szCs w:val="20"/>
                <w:rtl/>
              </w:rPr>
              <w:t>21/03/2019</w:t>
            </w:r>
          </w:p>
        </w:tc>
      </w:tr>
      <w:tr w:rsidR="00B075B5" w:rsidRPr="00632AE1" w14:paraId="079A0CCA" w14:textId="77777777" w:rsidTr="00EC374C">
        <w:trPr>
          <w:cantSplit/>
          <w:trHeight w:val="227"/>
          <w:jc w:val="center"/>
        </w:trPr>
        <w:tc>
          <w:tcPr>
            <w:tcW w:w="3690" w:type="dxa"/>
            <w:gridSpan w:val="3"/>
            <w:vAlign w:val="center"/>
          </w:tcPr>
          <w:p w14:paraId="42DF6033" w14:textId="77777777" w:rsidR="00B075B5" w:rsidRPr="00632AE1" w:rsidRDefault="00B075B5" w:rsidP="00EC374C">
            <w:pPr>
              <w:rPr>
                <w:rFonts w:cs="Guttman Hodes"/>
                <w:sz w:val="20"/>
                <w:szCs w:val="20"/>
                <w:rtl/>
              </w:rPr>
            </w:pPr>
            <w:r>
              <w:rPr>
                <w:rFonts w:cs="Guttman Hodes"/>
                <w:sz w:val="20"/>
                <w:szCs w:val="20"/>
                <w:rtl/>
              </w:rPr>
              <w:t>מולקולות לשימוש בהדברת מזיקים, תכשירים ותהליכים להדברת מזיקים הקשורים בהן</w:t>
            </w:r>
          </w:p>
        </w:tc>
        <w:tc>
          <w:tcPr>
            <w:tcW w:w="3690" w:type="dxa"/>
            <w:gridSpan w:val="3"/>
            <w:vAlign w:val="center"/>
          </w:tcPr>
          <w:p w14:paraId="0E7A5EF8" w14:textId="77777777" w:rsidR="00B075B5" w:rsidRPr="00632AE1" w:rsidRDefault="00B075B5" w:rsidP="00EC374C">
            <w:pPr>
              <w:jc w:val="right"/>
              <w:rPr>
                <w:rFonts w:cs="David"/>
                <w:sz w:val="20"/>
                <w:szCs w:val="20"/>
                <w:rtl/>
              </w:rPr>
            </w:pPr>
            <w:r>
              <w:rPr>
                <w:rFonts w:cs="David"/>
                <w:sz w:val="20"/>
                <w:szCs w:val="20"/>
              </w:rPr>
              <w:t>MOLECULES HAVING PESTICIDAL UTILITY, COMPOSITIONS AND PEST CONTROLLING PROCESS RELATED THERETO</w:t>
            </w:r>
          </w:p>
        </w:tc>
      </w:tr>
      <w:tr w:rsidR="00B075B5" w:rsidRPr="00632AE1" w14:paraId="2DF9E665" w14:textId="77777777" w:rsidTr="00EC374C">
        <w:trPr>
          <w:cantSplit/>
          <w:trHeight w:val="227"/>
          <w:jc w:val="center"/>
        </w:trPr>
        <w:tc>
          <w:tcPr>
            <w:tcW w:w="3690" w:type="dxa"/>
            <w:gridSpan w:val="3"/>
            <w:vAlign w:val="center"/>
          </w:tcPr>
          <w:p w14:paraId="3BE959CE" w14:textId="77777777" w:rsidR="00B075B5" w:rsidRPr="00632AE1" w:rsidRDefault="00B075B5" w:rsidP="00EC374C">
            <w:pPr>
              <w:rPr>
                <w:rFonts w:cs="Guttman Hodes"/>
                <w:sz w:val="20"/>
                <w:szCs w:val="20"/>
                <w:rtl/>
              </w:rPr>
            </w:pPr>
          </w:p>
        </w:tc>
        <w:tc>
          <w:tcPr>
            <w:tcW w:w="3690" w:type="dxa"/>
            <w:gridSpan w:val="3"/>
            <w:vAlign w:val="center"/>
          </w:tcPr>
          <w:p w14:paraId="02270510" w14:textId="77777777" w:rsidR="00B075B5" w:rsidRPr="00632AE1" w:rsidRDefault="00B075B5" w:rsidP="00EC374C">
            <w:pPr>
              <w:jc w:val="right"/>
              <w:rPr>
                <w:rFonts w:cs="David"/>
                <w:sz w:val="20"/>
                <w:szCs w:val="20"/>
                <w:rtl/>
              </w:rPr>
            </w:pPr>
            <w:r>
              <w:rPr>
                <w:rFonts w:cs="David"/>
                <w:sz w:val="20"/>
                <w:szCs w:val="20"/>
              </w:rPr>
              <w:t>DOW AGROSCIENCES LLC</w:t>
            </w:r>
          </w:p>
        </w:tc>
      </w:tr>
      <w:tr w:rsidR="00B075B5" w:rsidRPr="00632AE1" w14:paraId="5133379F" w14:textId="77777777" w:rsidTr="00EC374C">
        <w:trPr>
          <w:cantSplit/>
          <w:trHeight w:val="227"/>
          <w:jc w:val="center"/>
        </w:trPr>
        <w:tc>
          <w:tcPr>
            <w:tcW w:w="1230" w:type="dxa"/>
            <w:vAlign w:val="center"/>
          </w:tcPr>
          <w:p w14:paraId="67087148" w14:textId="77777777" w:rsidR="00B075B5" w:rsidRPr="00632AE1" w:rsidRDefault="00B075B5" w:rsidP="00EC374C">
            <w:pPr>
              <w:rPr>
                <w:rFonts w:cs="David"/>
                <w:sz w:val="20"/>
                <w:szCs w:val="20"/>
                <w:rtl/>
              </w:rPr>
            </w:pPr>
          </w:p>
        </w:tc>
        <w:tc>
          <w:tcPr>
            <w:tcW w:w="1230" w:type="dxa"/>
            <w:vAlign w:val="center"/>
          </w:tcPr>
          <w:p w14:paraId="49EEB7AA" w14:textId="77777777" w:rsidR="00B075B5" w:rsidRPr="00632AE1" w:rsidRDefault="00B075B5" w:rsidP="00EC374C">
            <w:pPr>
              <w:rPr>
                <w:rFonts w:cs="David"/>
                <w:sz w:val="20"/>
                <w:szCs w:val="20"/>
                <w:rtl/>
              </w:rPr>
            </w:pPr>
          </w:p>
        </w:tc>
        <w:tc>
          <w:tcPr>
            <w:tcW w:w="1230" w:type="dxa"/>
            <w:vAlign w:val="center"/>
          </w:tcPr>
          <w:p w14:paraId="6608CCCC" w14:textId="77777777" w:rsidR="00B075B5" w:rsidRPr="00632AE1" w:rsidRDefault="00B075B5" w:rsidP="00EC374C">
            <w:pPr>
              <w:rPr>
                <w:rFonts w:cs="David"/>
                <w:sz w:val="20"/>
                <w:szCs w:val="20"/>
                <w:rtl/>
              </w:rPr>
            </w:pPr>
          </w:p>
        </w:tc>
        <w:tc>
          <w:tcPr>
            <w:tcW w:w="1230" w:type="dxa"/>
            <w:vAlign w:val="center"/>
          </w:tcPr>
          <w:p w14:paraId="7AA5985B" w14:textId="77777777" w:rsidR="00B075B5" w:rsidRPr="00632AE1" w:rsidRDefault="00B075B5" w:rsidP="00EC374C">
            <w:pPr>
              <w:jc w:val="right"/>
              <w:rPr>
                <w:rFonts w:cs="David"/>
                <w:sz w:val="20"/>
                <w:szCs w:val="20"/>
                <w:rtl/>
              </w:rPr>
            </w:pPr>
            <w:r>
              <w:rPr>
                <w:rFonts w:cs="David"/>
                <w:sz w:val="20"/>
                <w:szCs w:val="20"/>
              </w:rPr>
              <w:t>03/04/2018</w:t>
            </w:r>
          </w:p>
        </w:tc>
        <w:tc>
          <w:tcPr>
            <w:tcW w:w="1230" w:type="dxa"/>
            <w:vAlign w:val="center"/>
          </w:tcPr>
          <w:p w14:paraId="3DD2CAA1" w14:textId="77777777" w:rsidR="00B075B5" w:rsidRPr="00632AE1" w:rsidRDefault="00B075B5" w:rsidP="00EC374C">
            <w:pPr>
              <w:jc w:val="right"/>
              <w:rPr>
                <w:rFonts w:cs="David"/>
                <w:sz w:val="20"/>
                <w:szCs w:val="20"/>
                <w:rtl/>
              </w:rPr>
            </w:pPr>
            <w:r>
              <w:rPr>
                <w:rFonts w:cs="David"/>
                <w:sz w:val="20"/>
                <w:szCs w:val="20"/>
              </w:rPr>
              <w:t>62/651,747</w:t>
            </w:r>
          </w:p>
        </w:tc>
        <w:tc>
          <w:tcPr>
            <w:tcW w:w="1230" w:type="dxa"/>
            <w:vAlign w:val="center"/>
          </w:tcPr>
          <w:p w14:paraId="5AB447CC"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3B12F82C" w14:textId="77777777" w:rsidTr="00EC374C">
        <w:trPr>
          <w:cantSplit/>
          <w:trHeight w:val="227"/>
          <w:jc w:val="center"/>
        </w:trPr>
        <w:tc>
          <w:tcPr>
            <w:tcW w:w="3690" w:type="dxa"/>
            <w:gridSpan w:val="3"/>
            <w:vAlign w:val="center"/>
          </w:tcPr>
          <w:p w14:paraId="34E9B8C9" w14:textId="77777777" w:rsidR="00B075B5" w:rsidRPr="00632AE1" w:rsidRDefault="00B075B5" w:rsidP="00EC374C">
            <w:pPr>
              <w:rPr>
                <w:rFonts w:cs="David"/>
                <w:sz w:val="20"/>
                <w:szCs w:val="20"/>
                <w:rtl/>
              </w:rPr>
            </w:pPr>
          </w:p>
        </w:tc>
        <w:tc>
          <w:tcPr>
            <w:tcW w:w="3690" w:type="dxa"/>
            <w:gridSpan w:val="3"/>
            <w:vAlign w:val="center"/>
          </w:tcPr>
          <w:p w14:paraId="0562D1B0" w14:textId="77777777" w:rsidR="00B075B5" w:rsidRPr="00632AE1" w:rsidRDefault="00B075B5" w:rsidP="00EC374C">
            <w:pPr>
              <w:jc w:val="right"/>
              <w:rPr>
                <w:rFonts w:cs="David"/>
                <w:sz w:val="20"/>
                <w:szCs w:val="20"/>
              </w:rPr>
            </w:pPr>
            <w:r>
              <w:rPr>
                <w:rFonts w:cs="David"/>
                <w:sz w:val="20"/>
                <w:szCs w:val="20"/>
              </w:rPr>
              <w:t>PCT/US/2019/023385</w:t>
            </w:r>
          </w:p>
        </w:tc>
      </w:tr>
      <w:tr w:rsidR="00B075B5" w:rsidRPr="00632AE1" w14:paraId="3A72975E" w14:textId="77777777" w:rsidTr="00EC374C">
        <w:trPr>
          <w:cantSplit/>
          <w:trHeight w:val="227"/>
          <w:jc w:val="center"/>
        </w:trPr>
        <w:tc>
          <w:tcPr>
            <w:tcW w:w="3690" w:type="dxa"/>
            <w:gridSpan w:val="3"/>
            <w:vAlign w:val="center"/>
          </w:tcPr>
          <w:p w14:paraId="61C78267" w14:textId="77777777" w:rsidR="00B075B5" w:rsidRPr="00632AE1" w:rsidRDefault="00B075B5" w:rsidP="00EC374C">
            <w:pPr>
              <w:rPr>
                <w:rFonts w:cs="David"/>
                <w:sz w:val="20"/>
                <w:szCs w:val="20"/>
                <w:rtl/>
              </w:rPr>
            </w:pPr>
          </w:p>
        </w:tc>
        <w:tc>
          <w:tcPr>
            <w:tcW w:w="3690" w:type="dxa"/>
            <w:gridSpan w:val="3"/>
            <w:vAlign w:val="center"/>
          </w:tcPr>
          <w:p w14:paraId="3DE2A221" w14:textId="77777777" w:rsidR="00B075B5" w:rsidRPr="00632AE1" w:rsidRDefault="00B075B5" w:rsidP="00EC374C">
            <w:pPr>
              <w:jc w:val="right"/>
              <w:rPr>
                <w:rFonts w:cs="David"/>
                <w:sz w:val="20"/>
                <w:szCs w:val="20"/>
              </w:rPr>
            </w:pPr>
            <w:r>
              <w:rPr>
                <w:rFonts w:cs="David"/>
                <w:sz w:val="20"/>
                <w:szCs w:val="20"/>
              </w:rPr>
              <w:t>WO/2019/194982</w:t>
            </w:r>
          </w:p>
        </w:tc>
      </w:tr>
      <w:tr w:rsidR="00B075B5" w:rsidRPr="00632AE1" w14:paraId="185C6F6F" w14:textId="77777777" w:rsidTr="00EC374C">
        <w:trPr>
          <w:cantSplit/>
          <w:trHeight w:val="227"/>
          <w:jc w:val="center"/>
        </w:trPr>
        <w:tc>
          <w:tcPr>
            <w:tcW w:w="7380" w:type="dxa"/>
            <w:gridSpan w:val="6"/>
            <w:tcBorders>
              <w:bottom w:val="single" w:sz="4" w:space="0" w:color="auto"/>
            </w:tcBorders>
            <w:vAlign w:val="center"/>
          </w:tcPr>
          <w:p w14:paraId="5925C0A5" w14:textId="77777777" w:rsidR="00B075B5" w:rsidRPr="00632AE1" w:rsidRDefault="00B075B5" w:rsidP="00EC374C">
            <w:pPr>
              <w:rPr>
                <w:rFonts w:cs="David"/>
                <w:sz w:val="20"/>
                <w:szCs w:val="20"/>
              </w:rPr>
            </w:pPr>
          </w:p>
        </w:tc>
      </w:tr>
    </w:tbl>
    <w:p w14:paraId="2D2BA19C"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DB5B582" w14:textId="77777777" w:rsidTr="00EC374C">
        <w:trPr>
          <w:cantSplit/>
          <w:trHeight w:val="443"/>
          <w:jc w:val="center"/>
        </w:trPr>
        <w:tc>
          <w:tcPr>
            <w:tcW w:w="2460" w:type="dxa"/>
            <w:gridSpan w:val="2"/>
            <w:vAlign w:val="center"/>
          </w:tcPr>
          <w:p w14:paraId="7DE39E8E"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2046B954" w14:textId="77777777" w:rsidR="00B075B5" w:rsidRPr="00B075B5" w:rsidRDefault="000863EF" w:rsidP="00EC374C">
            <w:pPr>
              <w:jc w:val="center"/>
              <w:rPr>
                <w:rFonts w:cs="Guttman Hodes"/>
                <w:b/>
                <w:bCs/>
                <w:color w:val="0000FF"/>
                <w:sz w:val="20"/>
                <w:szCs w:val="20"/>
                <w:u w:val="single"/>
                <w:rtl/>
              </w:rPr>
            </w:pPr>
            <w:hyperlink r:id="rId530" w:history="1">
              <w:r w:rsidR="00B075B5">
                <w:rPr>
                  <w:rFonts w:cs="Guttman Hodes"/>
                  <w:b/>
                  <w:bCs/>
                  <w:color w:val="0000FF"/>
                  <w:sz w:val="20"/>
                  <w:szCs w:val="20"/>
                  <w:u w:val="single"/>
                  <w:rtl/>
                </w:rPr>
                <w:t>277164</w:t>
              </w:r>
            </w:hyperlink>
          </w:p>
        </w:tc>
        <w:tc>
          <w:tcPr>
            <w:tcW w:w="2460" w:type="dxa"/>
            <w:gridSpan w:val="2"/>
            <w:vAlign w:val="center"/>
          </w:tcPr>
          <w:p w14:paraId="54409C36" w14:textId="77777777" w:rsidR="00B075B5" w:rsidRPr="00632AE1" w:rsidRDefault="00B075B5" w:rsidP="00EC374C">
            <w:pPr>
              <w:jc w:val="right"/>
              <w:rPr>
                <w:rFonts w:cs="David"/>
                <w:sz w:val="20"/>
                <w:szCs w:val="20"/>
                <w:rtl/>
              </w:rPr>
            </w:pPr>
            <w:r>
              <w:rPr>
                <w:rFonts w:cs="David"/>
                <w:sz w:val="20"/>
                <w:szCs w:val="20"/>
                <w:rtl/>
              </w:rPr>
              <w:t>04/12/2013</w:t>
            </w:r>
          </w:p>
        </w:tc>
      </w:tr>
      <w:tr w:rsidR="00B075B5" w:rsidRPr="00632AE1" w14:paraId="23DC47FA" w14:textId="77777777" w:rsidTr="00EC374C">
        <w:trPr>
          <w:cantSplit/>
          <w:trHeight w:val="227"/>
          <w:jc w:val="center"/>
        </w:trPr>
        <w:tc>
          <w:tcPr>
            <w:tcW w:w="3690" w:type="dxa"/>
            <w:gridSpan w:val="3"/>
            <w:vAlign w:val="center"/>
          </w:tcPr>
          <w:p w14:paraId="4F0119A9" w14:textId="77777777" w:rsidR="00B075B5" w:rsidRPr="00632AE1" w:rsidRDefault="00B075B5" w:rsidP="00EC374C">
            <w:pPr>
              <w:rPr>
                <w:rFonts w:cs="Guttman Hodes"/>
                <w:sz w:val="20"/>
                <w:szCs w:val="20"/>
                <w:rtl/>
              </w:rPr>
            </w:pPr>
            <w:r>
              <w:rPr>
                <w:rFonts w:cs="Guttman Hodes"/>
                <w:sz w:val="20"/>
                <w:szCs w:val="20"/>
                <w:rtl/>
              </w:rPr>
              <w:t>מערכת למתן חנקן חמצני</w:t>
            </w:r>
          </w:p>
        </w:tc>
        <w:tc>
          <w:tcPr>
            <w:tcW w:w="3690" w:type="dxa"/>
            <w:gridSpan w:val="3"/>
            <w:vAlign w:val="center"/>
          </w:tcPr>
          <w:p w14:paraId="784255A3" w14:textId="77777777" w:rsidR="00B075B5" w:rsidRPr="00632AE1" w:rsidRDefault="00B075B5" w:rsidP="00EC374C">
            <w:pPr>
              <w:jc w:val="right"/>
              <w:rPr>
                <w:rFonts w:cs="David"/>
                <w:sz w:val="20"/>
                <w:szCs w:val="20"/>
                <w:rtl/>
              </w:rPr>
            </w:pPr>
            <w:r>
              <w:rPr>
                <w:rFonts w:cs="David"/>
                <w:sz w:val="20"/>
                <w:szCs w:val="20"/>
              </w:rPr>
              <w:t>NITRIC OXIDE DELIVERY SYSTEM</w:t>
            </w:r>
          </w:p>
        </w:tc>
      </w:tr>
      <w:tr w:rsidR="00B075B5" w:rsidRPr="00632AE1" w14:paraId="1F92D425" w14:textId="77777777" w:rsidTr="00EC374C">
        <w:trPr>
          <w:cantSplit/>
          <w:trHeight w:val="227"/>
          <w:jc w:val="center"/>
        </w:trPr>
        <w:tc>
          <w:tcPr>
            <w:tcW w:w="3690" w:type="dxa"/>
            <w:gridSpan w:val="3"/>
            <w:vAlign w:val="center"/>
          </w:tcPr>
          <w:p w14:paraId="54C1FBBD" w14:textId="77777777" w:rsidR="00B075B5" w:rsidRPr="00632AE1" w:rsidRDefault="00B075B5" w:rsidP="00EC374C">
            <w:pPr>
              <w:rPr>
                <w:rFonts w:cs="Guttman Hodes"/>
                <w:sz w:val="20"/>
                <w:szCs w:val="20"/>
                <w:rtl/>
              </w:rPr>
            </w:pPr>
          </w:p>
        </w:tc>
        <w:tc>
          <w:tcPr>
            <w:tcW w:w="3690" w:type="dxa"/>
            <w:gridSpan w:val="3"/>
            <w:vAlign w:val="center"/>
          </w:tcPr>
          <w:p w14:paraId="30E36B29" w14:textId="77777777" w:rsidR="00B075B5" w:rsidRPr="00632AE1" w:rsidRDefault="00B075B5" w:rsidP="00EC374C">
            <w:pPr>
              <w:jc w:val="right"/>
              <w:rPr>
                <w:rFonts w:cs="David"/>
                <w:sz w:val="20"/>
                <w:szCs w:val="20"/>
                <w:rtl/>
              </w:rPr>
            </w:pPr>
            <w:r>
              <w:rPr>
                <w:rFonts w:cs="David"/>
                <w:sz w:val="20"/>
                <w:szCs w:val="20"/>
              </w:rPr>
              <w:t>MALLINCKRODT HOSPITAL PRODUCTS IP LIMITED</w:t>
            </w:r>
          </w:p>
        </w:tc>
      </w:tr>
      <w:tr w:rsidR="00B075B5" w:rsidRPr="00632AE1" w14:paraId="3592EBAC" w14:textId="77777777" w:rsidTr="00EC374C">
        <w:trPr>
          <w:cantSplit/>
          <w:trHeight w:val="227"/>
          <w:jc w:val="center"/>
        </w:trPr>
        <w:tc>
          <w:tcPr>
            <w:tcW w:w="1230" w:type="dxa"/>
            <w:vAlign w:val="center"/>
          </w:tcPr>
          <w:p w14:paraId="5EE15785" w14:textId="77777777" w:rsidR="00B075B5" w:rsidRPr="00632AE1" w:rsidRDefault="00B075B5" w:rsidP="00EC374C">
            <w:pPr>
              <w:rPr>
                <w:rFonts w:cs="David"/>
                <w:sz w:val="20"/>
                <w:szCs w:val="20"/>
                <w:rtl/>
              </w:rPr>
            </w:pPr>
          </w:p>
        </w:tc>
        <w:tc>
          <w:tcPr>
            <w:tcW w:w="1230" w:type="dxa"/>
            <w:vAlign w:val="center"/>
          </w:tcPr>
          <w:p w14:paraId="05E77F7B" w14:textId="77777777" w:rsidR="00B075B5" w:rsidRPr="00632AE1" w:rsidRDefault="00B075B5" w:rsidP="00EC374C">
            <w:pPr>
              <w:rPr>
                <w:rFonts w:cs="David"/>
                <w:sz w:val="20"/>
                <w:szCs w:val="20"/>
                <w:rtl/>
              </w:rPr>
            </w:pPr>
          </w:p>
        </w:tc>
        <w:tc>
          <w:tcPr>
            <w:tcW w:w="1230" w:type="dxa"/>
            <w:vAlign w:val="center"/>
          </w:tcPr>
          <w:p w14:paraId="1D125652" w14:textId="77777777" w:rsidR="00B075B5" w:rsidRPr="00632AE1" w:rsidRDefault="00B075B5" w:rsidP="00EC374C">
            <w:pPr>
              <w:rPr>
                <w:rFonts w:cs="David"/>
                <w:sz w:val="20"/>
                <w:szCs w:val="20"/>
                <w:rtl/>
              </w:rPr>
            </w:pPr>
          </w:p>
        </w:tc>
        <w:tc>
          <w:tcPr>
            <w:tcW w:w="1230" w:type="dxa"/>
            <w:vAlign w:val="center"/>
          </w:tcPr>
          <w:p w14:paraId="638649F3" w14:textId="77777777" w:rsidR="00B075B5" w:rsidRPr="00632AE1" w:rsidRDefault="00B075B5" w:rsidP="00EC374C">
            <w:pPr>
              <w:jc w:val="right"/>
              <w:rPr>
                <w:rFonts w:cs="David"/>
                <w:sz w:val="20"/>
                <w:szCs w:val="20"/>
                <w:rtl/>
              </w:rPr>
            </w:pPr>
            <w:r>
              <w:rPr>
                <w:rFonts w:cs="David"/>
                <w:sz w:val="20"/>
                <w:szCs w:val="20"/>
              </w:rPr>
              <w:t>04/12/2012</w:t>
            </w:r>
          </w:p>
        </w:tc>
        <w:tc>
          <w:tcPr>
            <w:tcW w:w="1230" w:type="dxa"/>
            <w:vAlign w:val="center"/>
          </w:tcPr>
          <w:p w14:paraId="31CFD807" w14:textId="77777777" w:rsidR="00B075B5" w:rsidRPr="00632AE1" w:rsidRDefault="00B075B5" w:rsidP="00EC374C">
            <w:pPr>
              <w:jc w:val="right"/>
              <w:rPr>
                <w:rFonts w:cs="David"/>
                <w:sz w:val="20"/>
                <w:szCs w:val="20"/>
                <w:rtl/>
              </w:rPr>
            </w:pPr>
            <w:r>
              <w:rPr>
                <w:rFonts w:cs="David"/>
                <w:sz w:val="20"/>
                <w:szCs w:val="20"/>
              </w:rPr>
              <w:t>61/733134</w:t>
            </w:r>
          </w:p>
        </w:tc>
        <w:tc>
          <w:tcPr>
            <w:tcW w:w="1230" w:type="dxa"/>
            <w:vAlign w:val="center"/>
          </w:tcPr>
          <w:p w14:paraId="0D9F5BD6"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68A62ACD" w14:textId="77777777" w:rsidTr="00EC374C">
        <w:trPr>
          <w:cantSplit/>
          <w:trHeight w:val="227"/>
          <w:jc w:val="center"/>
        </w:trPr>
        <w:tc>
          <w:tcPr>
            <w:tcW w:w="1230" w:type="dxa"/>
            <w:vAlign w:val="center"/>
          </w:tcPr>
          <w:p w14:paraId="6067F189" w14:textId="77777777" w:rsidR="00B075B5" w:rsidRPr="00632AE1" w:rsidRDefault="00B075B5" w:rsidP="00EC374C">
            <w:pPr>
              <w:rPr>
                <w:rFonts w:cs="David"/>
                <w:sz w:val="20"/>
                <w:szCs w:val="20"/>
                <w:rtl/>
              </w:rPr>
            </w:pPr>
          </w:p>
        </w:tc>
        <w:tc>
          <w:tcPr>
            <w:tcW w:w="1230" w:type="dxa"/>
            <w:vAlign w:val="center"/>
          </w:tcPr>
          <w:p w14:paraId="0EA9FCA0" w14:textId="77777777" w:rsidR="00B075B5" w:rsidRPr="00632AE1" w:rsidRDefault="00B075B5" w:rsidP="00EC374C">
            <w:pPr>
              <w:rPr>
                <w:rFonts w:cs="David"/>
                <w:sz w:val="20"/>
                <w:szCs w:val="20"/>
                <w:rtl/>
              </w:rPr>
            </w:pPr>
          </w:p>
        </w:tc>
        <w:tc>
          <w:tcPr>
            <w:tcW w:w="1230" w:type="dxa"/>
            <w:vAlign w:val="center"/>
          </w:tcPr>
          <w:p w14:paraId="2A4D3029" w14:textId="77777777" w:rsidR="00B075B5" w:rsidRPr="00632AE1" w:rsidRDefault="00B075B5" w:rsidP="00EC374C">
            <w:pPr>
              <w:rPr>
                <w:rFonts w:cs="David"/>
                <w:sz w:val="20"/>
                <w:szCs w:val="20"/>
                <w:rtl/>
              </w:rPr>
            </w:pPr>
          </w:p>
        </w:tc>
        <w:tc>
          <w:tcPr>
            <w:tcW w:w="1230" w:type="dxa"/>
            <w:vAlign w:val="center"/>
          </w:tcPr>
          <w:p w14:paraId="6E3D6AE9" w14:textId="77777777" w:rsidR="00B075B5" w:rsidRDefault="00B075B5" w:rsidP="00EC374C">
            <w:pPr>
              <w:jc w:val="right"/>
              <w:rPr>
                <w:rFonts w:cs="David"/>
                <w:sz w:val="20"/>
                <w:szCs w:val="20"/>
              </w:rPr>
            </w:pPr>
            <w:r>
              <w:rPr>
                <w:rFonts w:cs="David"/>
                <w:sz w:val="20"/>
                <w:szCs w:val="20"/>
                <w:rtl/>
              </w:rPr>
              <w:t>14/03/2013</w:t>
            </w:r>
          </w:p>
        </w:tc>
        <w:tc>
          <w:tcPr>
            <w:tcW w:w="1230" w:type="dxa"/>
            <w:vAlign w:val="center"/>
          </w:tcPr>
          <w:p w14:paraId="453B5A90" w14:textId="77777777" w:rsidR="00B075B5" w:rsidRDefault="00B075B5" w:rsidP="00EC374C">
            <w:pPr>
              <w:jc w:val="right"/>
              <w:rPr>
                <w:rFonts w:cs="David"/>
                <w:sz w:val="20"/>
                <w:szCs w:val="20"/>
              </w:rPr>
            </w:pPr>
            <w:r>
              <w:rPr>
                <w:rFonts w:cs="David"/>
                <w:sz w:val="20"/>
                <w:szCs w:val="20"/>
                <w:rtl/>
              </w:rPr>
              <w:t>61/784238</w:t>
            </w:r>
          </w:p>
        </w:tc>
        <w:tc>
          <w:tcPr>
            <w:tcW w:w="1230" w:type="dxa"/>
            <w:vAlign w:val="center"/>
          </w:tcPr>
          <w:p w14:paraId="110E3223" w14:textId="77777777" w:rsidR="00B075B5" w:rsidRDefault="00B075B5" w:rsidP="00EC374C">
            <w:pPr>
              <w:jc w:val="right"/>
              <w:rPr>
                <w:rFonts w:cs="David"/>
                <w:sz w:val="20"/>
                <w:szCs w:val="20"/>
              </w:rPr>
            </w:pPr>
            <w:r>
              <w:rPr>
                <w:rFonts w:cs="David"/>
                <w:sz w:val="20"/>
                <w:szCs w:val="20"/>
              </w:rPr>
              <w:t>US</w:t>
            </w:r>
          </w:p>
        </w:tc>
      </w:tr>
      <w:tr w:rsidR="00B075B5" w:rsidRPr="00632AE1" w14:paraId="50B4546E" w14:textId="77777777" w:rsidTr="00EC374C">
        <w:trPr>
          <w:cantSplit/>
          <w:trHeight w:val="227"/>
          <w:jc w:val="center"/>
        </w:trPr>
        <w:tc>
          <w:tcPr>
            <w:tcW w:w="1230" w:type="dxa"/>
            <w:vAlign w:val="center"/>
          </w:tcPr>
          <w:p w14:paraId="49C4DC41" w14:textId="77777777" w:rsidR="00B075B5" w:rsidRPr="00632AE1" w:rsidRDefault="00B075B5" w:rsidP="00EC374C">
            <w:pPr>
              <w:rPr>
                <w:rFonts w:cs="David"/>
                <w:sz w:val="20"/>
                <w:szCs w:val="20"/>
                <w:rtl/>
              </w:rPr>
            </w:pPr>
          </w:p>
        </w:tc>
        <w:tc>
          <w:tcPr>
            <w:tcW w:w="1230" w:type="dxa"/>
            <w:vAlign w:val="center"/>
          </w:tcPr>
          <w:p w14:paraId="20428507" w14:textId="77777777" w:rsidR="00B075B5" w:rsidRPr="00632AE1" w:rsidRDefault="00B075B5" w:rsidP="00EC374C">
            <w:pPr>
              <w:rPr>
                <w:rFonts w:cs="David"/>
                <w:sz w:val="20"/>
                <w:szCs w:val="20"/>
                <w:rtl/>
              </w:rPr>
            </w:pPr>
          </w:p>
        </w:tc>
        <w:tc>
          <w:tcPr>
            <w:tcW w:w="1230" w:type="dxa"/>
            <w:vAlign w:val="center"/>
          </w:tcPr>
          <w:p w14:paraId="32F62819" w14:textId="77777777" w:rsidR="00B075B5" w:rsidRPr="00632AE1" w:rsidRDefault="00B075B5" w:rsidP="00EC374C">
            <w:pPr>
              <w:rPr>
                <w:rFonts w:cs="David"/>
                <w:sz w:val="20"/>
                <w:szCs w:val="20"/>
                <w:rtl/>
              </w:rPr>
            </w:pPr>
          </w:p>
        </w:tc>
        <w:tc>
          <w:tcPr>
            <w:tcW w:w="1230" w:type="dxa"/>
            <w:vAlign w:val="center"/>
          </w:tcPr>
          <w:p w14:paraId="286D16A8" w14:textId="77777777" w:rsidR="00B075B5" w:rsidRDefault="00B075B5" w:rsidP="00EC374C">
            <w:pPr>
              <w:jc w:val="right"/>
              <w:rPr>
                <w:rFonts w:cs="David"/>
                <w:sz w:val="20"/>
                <w:szCs w:val="20"/>
                <w:rtl/>
              </w:rPr>
            </w:pPr>
            <w:r>
              <w:rPr>
                <w:rFonts w:cs="David"/>
                <w:sz w:val="20"/>
                <w:szCs w:val="20"/>
                <w:rtl/>
              </w:rPr>
              <w:t>19/07/2013</w:t>
            </w:r>
          </w:p>
        </w:tc>
        <w:tc>
          <w:tcPr>
            <w:tcW w:w="1230" w:type="dxa"/>
            <w:vAlign w:val="center"/>
          </w:tcPr>
          <w:p w14:paraId="7C0B011F" w14:textId="77777777" w:rsidR="00B075B5" w:rsidRDefault="00B075B5" w:rsidP="00EC374C">
            <w:pPr>
              <w:jc w:val="right"/>
              <w:rPr>
                <w:rFonts w:cs="David"/>
                <w:sz w:val="20"/>
                <w:szCs w:val="20"/>
                <w:rtl/>
              </w:rPr>
            </w:pPr>
            <w:r>
              <w:rPr>
                <w:rFonts w:cs="David"/>
                <w:sz w:val="20"/>
                <w:szCs w:val="20"/>
                <w:rtl/>
              </w:rPr>
              <w:t>61/856367</w:t>
            </w:r>
          </w:p>
        </w:tc>
        <w:tc>
          <w:tcPr>
            <w:tcW w:w="1230" w:type="dxa"/>
            <w:vAlign w:val="center"/>
          </w:tcPr>
          <w:p w14:paraId="4D36F726" w14:textId="77777777" w:rsidR="00B075B5" w:rsidRDefault="00B075B5" w:rsidP="00EC374C">
            <w:pPr>
              <w:jc w:val="right"/>
              <w:rPr>
                <w:rFonts w:cs="David"/>
                <w:sz w:val="20"/>
                <w:szCs w:val="20"/>
              </w:rPr>
            </w:pPr>
            <w:r>
              <w:rPr>
                <w:rFonts w:cs="David"/>
                <w:sz w:val="20"/>
                <w:szCs w:val="20"/>
              </w:rPr>
              <w:t>US</w:t>
            </w:r>
          </w:p>
        </w:tc>
      </w:tr>
      <w:tr w:rsidR="00B075B5" w:rsidRPr="00632AE1" w14:paraId="15BC2A22" w14:textId="77777777" w:rsidTr="00EC374C">
        <w:trPr>
          <w:cantSplit/>
          <w:trHeight w:val="227"/>
          <w:jc w:val="center"/>
        </w:trPr>
        <w:tc>
          <w:tcPr>
            <w:tcW w:w="3690" w:type="dxa"/>
            <w:gridSpan w:val="3"/>
            <w:vAlign w:val="center"/>
          </w:tcPr>
          <w:p w14:paraId="3117E1D2" w14:textId="77777777" w:rsidR="00B075B5" w:rsidRPr="00632AE1" w:rsidRDefault="00B075B5" w:rsidP="00EC374C">
            <w:pPr>
              <w:rPr>
                <w:rFonts w:cs="David"/>
                <w:sz w:val="20"/>
                <w:szCs w:val="20"/>
                <w:rtl/>
              </w:rPr>
            </w:pPr>
          </w:p>
        </w:tc>
        <w:tc>
          <w:tcPr>
            <w:tcW w:w="3690" w:type="dxa"/>
            <w:gridSpan w:val="3"/>
            <w:vAlign w:val="center"/>
          </w:tcPr>
          <w:p w14:paraId="7C3EF14E" w14:textId="77777777" w:rsidR="00B075B5" w:rsidRPr="00632AE1" w:rsidRDefault="00B075B5" w:rsidP="00EC374C">
            <w:pPr>
              <w:jc w:val="right"/>
              <w:rPr>
                <w:rFonts w:cs="David"/>
                <w:sz w:val="20"/>
                <w:szCs w:val="20"/>
              </w:rPr>
            </w:pPr>
            <w:r>
              <w:rPr>
                <w:rFonts w:cs="David"/>
                <w:sz w:val="20"/>
                <w:szCs w:val="20"/>
              </w:rPr>
              <w:t>PCT/US/2013/073082</w:t>
            </w:r>
          </w:p>
        </w:tc>
      </w:tr>
      <w:tr w:rsidR="00B075B5" w:rsidRPr="00632AE1" w14:paraId="2D771AEE" w14:textId="77777777" w:rsidTr="00EC374C">
        <w:trPr>
          <w:cantSplit/>
          <w:trHeight w:val="227"/>
          <w:jc w:val="center"/>
        </w:trPr>
        <w:tc>
          <w:tcPr>
            <w:tcW w:w="3690" w:type="dxa"/>
            <w:gridSpan w:val="3"/>
            <w:vAlign w:val="center"/>
          </w:tcPr>
          <w:p w14:paraId="6EA92A4C" w14:textId="77777777" w:rsidR="00B075B5" w:rsidRPr="00632AE1" w:rsidRDefault="00B075B5" w:rsidP="00EC374C">
            <w:pPr>
              <w:rPr>
                <w:rFonts w:cs="David"/>
                <w:sz w:val="20"/>
                <w:szCs w:val="20"/>
                <w:rtl/>
              </w:rPr>
            </w:pPr>
          </w:p>
        </w:tc>
        <w:tc>
          <w:tcPr>
            <w:tcW w:w="3690" w:type="dxa"/>
            <w:gridSpan w:val="3"/>
            <w:vAlign w:val="center"/>
          </w:tcPr>
          <w:p w14:paraId="6AC89E8B" w14:textId="77777777" w:rsidR="00B075B5" w:rsidRPr="00632AE1" w:rsidRDefault="00B075B5" w:rsidP="00EC374C">
            <w:pPr>
              <w:jc w:val="right"/>
              <w:rPr>
                <w:rFonts w:cs="David"/>
                <w:sz w:val="20"/>
                <w:szCs w:val="20"/>
              </w:rPr>
            </w:pPr>
            <w:r>
              <w:rPr>
                <w:rFonts w:cs="David"/>
                <w:sz w:val="20"/>
                <w:szCs w:val="20"/>
              </w:rPr>
              <w:t>WO/2014/089188</w:t>
            </w:r>
          </w:p>
        </w:tc>
      </w:tr>
      <w:tr w:rsidR="00B075B5" w:rsidRPr="00632AE1" w14:paraId="34B848A6" w14:textId="77777777" w:rsidTr="00EC374C">
        <w:trPr>
          <w:cantSplit/>
          <w:trHeight w:val="227"/>
          <w:jc w:val="center"/>
        </w:trPr>
        <w:tc>
          <w:tcPr>
            <w:tcW w:w="7380" w:type="dxa"/>
            <w:gridSpan w:val="6"/>
            <w:tcBorders>
              <w:bottom w:val="single" w:sz="4" w:space="0" w:color="auto"/>
            </w:tcBorders>
            <w:vAlign w:val="center"/>
          </w:tcPr>
          <w:p w14:paraId="4D50ED9C" w14:textId="77777777" w:rsidR="00B075B5" w:rsidRPr="00632AE1" w:rsidRDefault="00B075B5" w:rsidP="00EC374C">
            <w:pPr>
              <w:rPr>
                <w:rFonts w:cs="David"/>
                <w:sz w:val="20"/>
                <w:szCs w:val="20"/>
              </w:rPr>
            </w:pPr>
          </w:p>
        </w:tc>
      </w:tr>
    </w:tbl>
    <w:p w14:paraId="1CC7CD0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D739400" w14:textId="77777777" w:rsidTr="00EC374C">
        <w:trPr>
          <w:cantSplit/>
          <w:trHeight w:val="443"/>
          <w:jc w:val="center"/>
        </w:trPr>
        <w:tc>
          <w:tcPr>
            <w:tcW w:w="2460" w:type="dxa"/>
            <w:gridSpan w:val="2"/>
            <w:vAlign w:val="center"/>
          </w:tcPr>
          <w:p w14:paraId="3810DB9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9C4C7C1" w14:textId="77777777" w:rsidR="00B075B5" w:rsidRPr="00B075B5" w:rsidRDefault="000863EF" w:rsidP="00EC374C">
            <w:pPr>
              <w:jc w:val="center"/>
              <w:rPr>
                <w:rFonts w:cs="Guttman Hodes"/>
                <w:b/>
                <w:bCs/>
                <w:color w:val="0000FF"/>
                <w:sz w:val="20"/>
                <w:szCs w:val="20"/>
                <w:u w:val="single"/>
                <w:rtl/>
              </w:rPr>
            </w:pPr>
            <w:hyperlink r:id="rId531" w:history="1">
              <w:r w:rsidR="00B075B5">
                <w:rPr>
                  <w:rFonts w:cs="Guttman Hodes"/>
                  <w:b/>
                  <w:bCs/>
                  <w:color w:val="0000FF"/>
                  <w:sz w:val="20"/>
                  <w:szCs w:val="20"/>
                  <w:u w:val="single"/>
                  <w:rtl/>
                </w:rPr>
                <w:t>277165</w:t>
              </w:r>
            </w:hyperlink>
          </w:p>
        </w:tc>
        <w:tc>
          <w:tcPr>
            <w:tcW w:w="2460" w:type="dxa"/>
            <w:gridSpan w:val="2"/>
            <w:vAlign w:val="center"/>
          </w:tcPr>
          <w:p w14:paraId="0D303525" w14:textId="77777777" w:rsidR="00B075B5" w:rsidRPr="00632AE1" w:rsidRDefault="00B075B5" w:rsidP="00EC374C">
            <w:pPr>
              <w:jc w:val="right"/>
              <w:rPr>
                <w:rFonts w:cs="David"/>
                <w:sz w:val="20"/>
                <w:szCs w:val="20"/>
                <w:rtl/>
              </w:rPr>
            </w:pPr>
            <w:r>
              <w:rPr>
                <w:rFonts w:cs="David"/>
                <w:sz w:val="20"/>
                <w:szCs w:val="20"/>
                <w:rtl/>
              </w:rPr>
              <w:t>04/03/2019</w:t>
            </w:r>
          </w:p>
        </w:tc>
      </w:tr>
      <w:tr w:rsidR="00B075B5" w:rsidRPr="00632AE1" w14:paraId="3BF34988" w14:textId="77777777" w:rsidTr="00EC374C">
        <w:trPr>
          <w:cantSplit/>
          <w:trHeight w:val="227"/>
          <w:jc w:val="center"/>
        </w:trPr>
        <w:tc>
          <w:tcPr>
            <w:tcW w:w="3690" w:type="dxa"/>
            <w:gridSpan w:val="3"/>
            <w:vAlign w:val="center"/>
          </w:tcPr>
          <w:p w14:paraId="26018963" w14:textId="77777777" w:rsidR="00B075B5" w:rsidRPr="00632AE1" w:rsidRDefault="00B075B5" w:rsidP="00EC374C">
            <w:pPr>
              <w:rPr>
                <w:rFonts w:cs="Guttman Hodes"/>
                <w:sz w:val="20"/>
                <w:szCs w:val="20"/>
                <w:rtl/>
              </w:rPr>
            </w:pPr>
            <w:r>
              <w:rPr>
                <w:rFonts w:cs="Guttman Hodes"/>
                <w:sz w:val="20"/>
                <w:szCs w:val="20"/>
                <w:rtl/>
              </w:rPr>
              <w:t>הכנת מיקרו-בועיות בעלי גודל מבוקר</w:t>
            </w:r>
          </w:p>
        </w:tc>
        <w:tc>
          <w:tcPr>
            <w:tcW w:w="3690" w:type="dxa"/>
            <w:gridSpan w:val="3"/>
            <w:vAlign w:val="center"/>
          </w:tcPr>
          <w:p w14:paraId="24005616" w14:textId="77777777" w:rsidR="00B075B5" w:rsidRPr="00632AE1" w:rsidRDefault="00B075B5" w:rsidP="00EC374C">
            <w:pPr>
              <w:jc w:val="right"/>
              <w:rPr>
                <w:rFonts w:cs="David"/>
                <w:sz w:val="20"/>
                <w:szCs w:val="20"/>
                <w:rtl/>
              </w:rPr>
            </w:pPr>
            <w:r>
              <w:rPr>
                <w:rFonts w:cs="David"/>
                <w:sz w:val="20"/>
                <w:szCs w:val="20"/>
              </w:rPr>
              <w:t>PREPARATION OF SIZE-CONTROLLED MICROVESICLES</w:t>
            </w:r>
          </w:p>
        </w:tc>
      </w:tr>
      <w:tr w:rsidR="00B075B5" w:rsidRPr="00632AE1" w14:paraId="66D99FBD" w14:textId="77777777" w:rsidTr="00EC374C">
        <w:trPr>
          <w:cantSplit/>
          <w:trHeight w:val="227"/>
          <w:jc w:val="center"/>
        </w:trPr>
        <w:tc>
          <w:tcPr>
            <w:tcW w:w="3690" w:type="dxa"/>
            <w:gridSpan w:val="3"/>
            <w:vAlign w:val="center"/>
          </w:tcPr>
          <w:p w14:paraId="7F58C171" w14:textId="77777777" w:rsidR="00B075B5" w:rsidRPr="00632AE1" w:rsidRDefault="00B075B5" w:rsidP="00EC374C">
            <w:pPr>
              <w:rPr>
                <w:rFonts w:cs="Guttman Hodes"/>
                <w:sz w:val="20"/>
                <w:szCs w:val="20"/>
                <w:rtl/>
              </w:rPr>
            </w:pPr>
          </w:p>
        </w:tc>
        <w:tc>
          <w:tcPr>
            <w:tcW w:w="3690" w:type="dxa"/>
            <w:gridSpan w:val="3"/>
            <w:vAlign w:val="center"/>
          </w:tcPr>
          <w:p w14:paraId="0B02007E" w14:textId="77777777" w:rsidR="00B075B5" w:rsidRPr="00632AE1" w:rsidRDefault="00B075B5" w:rsidP="00EC374C">
            <w:pPr>
              <w:jc w:val="right"/>
              <w:rPr>
                <w:rFonts w:cs="David"/>
                <w:sz w:val="20"/>
                <w:szCs w:val="20"/>
                <w:rtl/>
              </w:rPr>
            </w:pPr>
            <w:r>
              <w:rPr>
                <w:rFonts w:cs="David"/>
                <w:sz w:val="20"/>
                <w:szCs w:val="20"/>
              </w:rPr>
              <w:t>Bracco Suisse S.A.</w:t>
            </w:r>
          </w:p>
        </w:tc>
      </w:tr>
      <w:tr w:rsidR="00B075B5" w:rsidRPr="00632AE1" w14:paraId="5B6ABCE4" w14:textId="77777777" w:rsidTr="00EC374C">
        <w:trPr>
          <w:cantSplit/>
          <w:trHeight w:val="227"/>
          <w:jc w:val="center"/>
        </w:trPr>
        <w:tc>
          <w:tcPr>
            <w:tcW w:w="1230" w:type="dxa"/>
            <w:vAlign w:val="center"/>
          </w:tcPr>
          <w:p w14:paraId="45D1F7D1" w14:textId="77777777" w:rsidR="00B075B5" w:rsidRPr="00632AE1" w:rsidRDefault="00B075B5" w:rsidP="00EC374C">
            <w:pPr>
              <w:rPr>
                <w:rFonts w:cs="David"/>
                <w:sz w:val="20"/>
                <w:szCs w:val="20"/>
                <w:rtl/>
              </w:rPr>
            </w:pPr>
          </w:p>
        </w:tc>
        <w:tc>
          <w:tcPr>
            <w:tcW w:w="1230" w:type="dxa"/>
            <w:vAlign w:val="center"/>
          </w:tcPr>
          <w:p w14:paraId="231CE4D2" w14:textId="77777777" w:rsidR="00B075B5" w:rsidRPr="00632AE1" w:rsidRDefault="00B075B5" w:rsidP="00EC374C">
            <w:pPr>
              <w:rPr>
                <w:rFonts w:cs="David"/>
                <w:sz w:val="20"/>
                <w:szCs w:val="20"/>
                <w:rtl/>
              </w:rPr>
            </w:pPr>
          </w:p>
        </w:tc>
        <w:tc>
          <w:tcPr>
            <w:tcW w:w="1230" w:type="dxa"/>
            <w:vAlign w:val="center"/>
          </w:tcPr>
          <w:p w14:paraId="2683023D" w14:textId="77777777" w:rsidR="00B075B5" w:rsidRPr="00632AE1" w:rsidRDefault="00B075B5" w:rsidP="00EC374C">
            <w:pPr>
              <w:rPr>
                <w:rFonts w:cs="David"/>
                <w:sz w:val="20"/>
                <w:szCs w:val="20"/>
                <w:rtl/>
              </w:rPr>
            </w:pPr>
          </w:p>
        </w:tc>
        <w:tc>
          <w:tcPr>
            <w:tcW w:w="1230" w:type="dxa"/>
            <w:vAlign w:val="center"/>
          </w:tcPr>
          <w:p w14:paraId="0AF9AF9C" w14:textId="77777777" w:rsidR="00B075B5" w:rsidRPr="00632AE1" w:rsidRDefault="00B075B5" w:rsidP="00EC374C">
            <w:pPr>
              <w:jc w:val="right"/>
              <w:rPr>
                <w:rFonts w:cs="David"/>
                <w:sz w:val="20"/>
                <w:szCs w:val="20"/>
                <w:rtl/>
              </w:rPr>
            </w:pPr>
            <w:r>
              <w:rPr>
                <w:rFonts w:cs="David"/>
                <w:sz w:val="20"/>
                <w:szCs w:val="20"/>
              </w:rPr>
              <w:t>07/03/2018</w:t>
            </w:r>
          </w:p>
        </w:tc>
        <w:tc>
          <w:tcPr>
            <w:tcW w:w="1230" w:type="dxa"/>
            <w:vAlign w:val="center"/>
          </w:tcPr>
          <w:p w14:paraId="27D2B828" w14:textId="77777777" w:rsidR="00B075B5" w:rsidRPr="00632AE1" w:rsidRDefault="00B075B5" w:rsidP="00EC374C">
            <w:pPr>
              <w:jc w:val="right"/>
              <w:rPr>
                <w:rFonts w:cs="David"/>
                <w:sz w:val="20"/>
                <w:szCs w:val="20"/>
                <w:rtl/>
              </w:rPr>
            </w:pPr>
            <w:r>
              <w:rPr>
                <w:rFonts w:cs="David"/>
                <w:sz w:val="20"/>
                <w:szCs w:val="20"/>
              </w:rPr>
              <w:t>18160573.4</w:t>
            </w:r>
          </w:p>
        </w:tc>
        <w:tc>
          <w:tcPr>
            <w:tcW w:w="1230" w:type="dxa"/>
            <w:vAlign w:val="center"/>
          </w:tcPr>
          <w:p w14:paraId="59EFB11E"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62A1EEF2" w14:textId="77777777" w:rsidTr="00EC374C">
        <w:trPr>
          <w:cantSplit/>
          <w:trHeight w:val="227"/>
          <w:jc w:val="center"/>
        </w:trPr>
        <w:tc>
          <w:tcPr>
            <w:tcW w:w="3690" w:type="dxa"/>
            <w:gridSpan w:val="3"/>
            <w:vAlign w:val="center"/>
          </w:tcPr>
          <w:p w14:paraId="28DD4D5F" w14:textId="77777777" w:rsidR="00B075B5" w:rsidRPr="00632AE1" w:rsidRDefault="00B075B5" w:rsidP="00EC374C">
            <w:pPr>
              <w:rPr>
                <w:rFonts w:cs="David"/>
                <w:sz w:val="20"/>
                <w:szCs w:val="20"/>
                <w:rtl/>
              </w:rPr>
            </w:pPr>
          </w:p>
        </w:tc>
        <w:tc>
          <w:tcPr>
            <w:tcW w:w="3690" w:type="dxa"/>
            <w:gridSpan w:val="3"/>
            <w:vAlign w:val="center"/>
          </w:tcPr>
          <w:p w14:paraId="4CEE077C" w14:textId="77777777" w:rsidR="00B075B5" w:rsidRPr="00632AE1" w:rsidRDefault="00B075B5" w:rsidP="00EC374C">
            <w:pPr>
              <w:jc w:val="right"/>
              <w:rPr>
                <w:rFonts w:cs="David"/>
                <w:sz w:val="20"/>
                <w:szCs w:val="20"/>
              </w:rPr>
            </w:pPr>
            <w:r>
              <w:rPr>
                <w:rFonts w:cs="David"/>
                <w:sz w:val="20"/>
                <w:szCs w:val="20"/>
              </w:rPr>
              <w:t>PCT/EP/2019/055325</w:t>
            </w:r>
          </w:p>
        </w:tc>
      </w:tr>
      <w:tr w:rsidR="00B075B5" w:rsidRPr="00632AE1" w14:paraId="0723B782" w14:textId="77777777" w:rsidTr="00EC374C">
        <w:trPr>
          <w:cantSplit/>
          <w:trHeight w:val="227"/>
          <w:jc w:val="center"/>
        </w:trPr>
        <w:tc>
          <w:tcPr>
            <w:tcW w:w="3690" w:type="dxa"/>
            <w:gridSpan w:val="3"/>
            <w:vAlign w:val="center"/>
          </w:tcPr>
          <w:p w14:paraId="79589E04" w14:textId="77777777" w:rsidR="00B075B5" w:rsidRPr="00632AE1" w:rsidRDefault="00B075B5" w:rsidP="00EC374C">
            <w:pPr>
              <w:rPr>
                <w:rFonts w:cs="David"/>
                <w:sz w:val="20"/>
                <w:szCs w:val="20"/>
                <w:rtl/>
              </w:rPr>
            </w:pPr>
          </w:p>
        </w:tc>
        <w:tc>
          <w:tcPr>
            <w:tcW w:w="3690" w:type="dxa"/>
            <w:gridSpan w:val="3"/>
            <w:vAlign w:val="center"/>
          </w:tcPr>
          <w:p w14:paraId="57B2F311" w14:textId="77777777" w:rsidR="00B075B5" w:rsidRPr="00632AE1" w:rsidRDefault="00B075B5" w:rsidP="00EC374C">
            <w:pPr>
              <w:jc w:val="right"/>
              <w:rPr>
                <w:rFonts w:cs="David"/>
                <w:sz w:val="20"/>
                <w:szCs w:val="20"/>
              </w:rPr>
            </w:pPr>
            <w:r>
              <w:rPr>
                <w:rFonts w:cs="David"/>
                <w:sz w:val="20"/>
                <w:szCs w:val="20"/>
              </w:rPr>
              <w:t>WO/2019/170606</w:t>
            </w:r>
          </w:p>
        </w:tc>
      </w:tr>
      <w:tr w:rsidR="00B075B5" w:rsidRPr="00632AE1" w14:paraId="401141B5" w14:textId="77777777" w:rsidTr="00EC374C">
        <w:trPr>
          <w:cantSplit/>
          <w:trHeight w:val="227"/>
          <w:jc w:val="center"/>
        </w:trPr>
        <w:tc>
          <w:tcPr>
            <w:tcW w:w="7380" w:type="dxa"/>
            <w:gridSpan w:val="6"/>
            <w:tcBorders>
              <w:bottom w:val="single" w:sz="4" w:space="0" w:color="auto"/>
            </w:tcBorders>
            <w:vAlign w:val="center"/>
          </w:tcPr>
          <w:p w14:paraId="0043B206" w14:textId="77777777" w:rsidR="00B075B5" w:rsidRPr="00632AE1" w:rsidRDefault="00B075B5" w:rsidP="00EC374C">
            <w:pPr>
              <w:rPr>
                <w:rFonts w:cs="David"/>
                <w:sz w:val="20"/>
                <w:szCs w:val="20"/>
              </w:rPr>
            </w:pPr>
          </w:p>
        </w:tc>
      </w:tr>
    </w:tbl>
    <w:p w14:paraId="71129910"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C599CAA" w14:textId="77777777" w:rsidTr="00EC374C">
        <w:trPr>
          <w:cantSplit/>
          <w:trHeight w:val="443"/>
          <w:jc w:val="center"/>
        </w:trPr>
        <w:tc>
          <w:tcPr>
            <w:tcW w:w="2460" w:type="dxa"/>
            <w:gridSpan w:val="2"/>
            <w:vAlign w:val="center"/>
          </w:tcPr>
          <w:p w14:paraId="7187010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633E8FDA" w14:textId="77777777" w:rsidR="00B075B5" w:rsidRPr="00B075B5" w:rsidRDefault="000863EF" w:rsidP="00EC374C">
            <w:pPr>
              <w:jc w:val="center"/>
              <w:rPr>
                <w:rFonts w:cs="Guttman Hodes"/>
                <w:b/>
                <w:bCs/>
                <w:color w:val="0000FF"/>
                <w:sz w:val="20"/>
                <w:szCs w:val="20"/>
                <w:u w:val="single"/>
                <w:rtl/>
              </w:rPr>
            </w:pPr>
            <w:hyperlink r:id="rId532" w:history="1">
              <w:r w:rsidR="00B075B5">
                <w:rPr>
                  <w:rFonts w:cs="Guttman Hodes"/>
                  <w:b/>
                  <w:bCs/>
                  <w:color w:val="0000FF"/>
                  <w:sz w:val="20"/>
                  <w:szCs w:val="20"/>
                  <w:u w:val="single"/>
                  <w:rtl/>
                </w:rPr>
                <w:t>277166</w:t>
              </w:r>
            </w:hyperlink>
          </w:p>
        </w:tc>
        <w:tc>
          <w:tcPr>
            <w:tcW w:w="2460" w:type="dxa"/>
            <w:gridSpan w:val="2"/>
            <w:vAlign w:val="center"/>
          </w:tcPr>
          <w:p w14:paraId="72218E36" w14:textId="77777777" w:rsidR="00B075B5" w:rsidRPr="00632AE1" w:rsidRDefault="00B075B5" w:rsidP="00EC374C">
            <w:pPr>
              <w:jc w:val="right"/>
              <w:rPr>
                <w:rFonts w:cs="David"/>
                <w:sz w:val="20"/>
                <w:szCs w:val="20"/>
                <w:rtl/>
              </w:rPr>
            </w:pPr>
            <w:r>
              <w:rPr>
                <w:rFonts w:cs="David"/>
                <w:sz w:val="20"/>
                <w:szCs w:val="20"/>
                <w:rtl/>
              </w:rPr>
              <w:t>26/09/2011</w:t>
            </w:r>
          </w:p>
        </w:tc>
      </w:tr>
      <w:tr w:rsidR="00B075B5" w:rsidRPr="00632AE1" w14:paraId="2918C60D" w14:textId="77777777" w:rsidTr="00EC374C">
        <w:trPr>
          <w:cantSplit/>
          <w:trHeight w:val="227"/>
          <w:jc w:val="center"/>
        </w:trPr>
        <w:tc>
          <w:tcPr>
            <w:tcW w:w="3690" w:type="dxa"/>
            <w:gridSpan w:val="3"/>
            <w:vAlign w:val="center"/>
          </w:tcPr>
          <w:p w14:paraId="64DBE0B9" w14:textId="77777777" w:rsidR="00B075B5" w:rsidRPr="00632AE1" w:rsidRDefault="00B075B5" w:rsidP="00EC374C">
            <w:pPr>
              <w:rPr>
                <w:rFonts w:cs="Guttman Hodes"/>
                <w:sz w:val="20"/>
                <w:szCs w:val="20"/>
                <w:rtl/>
              </w:rPr>
            </w:pPr>
            <w:r>
              <w:rPr>
                <w:rFonts w:cs="Guttman Hodes"/>
                <w:sz w:val="20"/>
                <w:szCs w:val="20"/>
                <w:rtl/>
              </w:rPr>
              <w:t>שיטות וחומרים לשיפור פעילות קיבה–מעיים</w:t>
            </w:r>
          </w:p>
        </w:tc>
        <w:tc>
          <w:tcPr>
            <w:tcW w:w="3690" w:type="dxa"/>
            <w:gridSpan w:val="3"/>
            <w:vAlign w:val="center"/>
          </w:tcPr>
          <w:p w14:paraId="62491789" w14:textId="77777777" w:rsidR="00B075B5" w:rsidRPr="00632AE1" w:rsidRDefault="00B075B5" w:rsidP="00EC374C">
            <w:pPr>
              <w:jc w:val="right"/>
              <w:rPr>
                <w:rFonts w:cs="David"/>
                <w:sz w:val="20"/>
                <w:szCs w:val="20"/>
                <w:rtl/>
              </w:rPr>
            </w:pPr>
            <w:r>
              <w:rPr>
                <w:rFonts w:cs="David"/>
                <w:sz w:val="20"/>
                <w:szCs w:val="20"/>
              </w:rPr>
              <w:t>MATERIALS AND METHODS FOR IMPROVING GASTROINTESTINAL FUNCTION</w:t>
            </w:r>
          </w:p>
        </w:tc>
      </w:tr>
      <w:tr w:rsidR="00B075B5" w:rsidRPr="00632AE1" w14:paraId="5B264432" w14:textId="77777777" w:rsidTr="00EC374C">
        <w:trPr>
          <w:cantSplit/>
          <w:trHeight w:val="227"/>
          <w:jc w:val="center"/>
        </w:trPr>
        <w:tc>
          <w:tcPr>
            <w:tcW w:w="3690" w:type="dxa"/>
            <w:gridSpan w:val="3"/>
            <w:vAlign w:val="center"/>
          </w:tcPr>
          <w:p w14:paraId="3672AE0D" w14:textId="77777777" w:rsidR="00B075B5" w:rsidRPr="00632AE1" w:rsidRDefault="00B075B5" w:rsidP="00EC374C">
            <w:pPr>
              <w:rPr>
                <w:rFonts w:cs="Guttman Hodes"/>
                <w:sz w:val="20"/>
                <w:szCs w:val="20"/>
                <w:rtl/>
              </w:rPr>
            </w:pPr>
          </w:p>
        </w:tc>
        <w:tc>
          <w:tcPr>
            <w:tcW w:w="3690" w:type="dxa"/>
            <w:gridSpan w:val="3"/>
            <w:vAlign w:val="center"/>
          </w:tcPr>
          <w:p w14:paraId="688BED94" w14:textId="77777777" w:rsidR="00B075B5" w:rsidRPr="00632AE1" w:rsidRDefault="00B075B5" w:rsidP="00EC374C">
            <w:pPr>
              <w:jc w:val="right"/>
              <w:rPr>
                <w:rFonts w:cs="David"/>
                <w:sz w:val="20"/>
                <w:szCs w:val="20"/>
                <w:rtl/>
              </w:rPr>
            </w:pPr>
            <w:r>
              <w:rPr>
                <w:rFonts w:cs="David"/>
                <w:sz w:val="20"/>
                <w:szCs w:val="20"/>
              </w:rPr>
              <w:t>UNIVERSITY OF FLORIDA RESEARCH FOUNDATION, INC.</w:t>
            </w:r>
          </w:p>
        </w:tc>
      </w:tr>
      <w:tr w:rsidR="00B075B5" w:rsidRPr="00632AE1" w14:paraId="7EB68997" w14:textId="77777777" w:rsidTr="00EC374C">
        <w:trPr>
          <w:cantSplit/>
          <w:trHeight w:val="227"/>
          <w:jc w:val="center"/>
        </w:trPr>
        <w:tc>
          <w:tcPr>
            <w:tcW w:w="1230" w:type="dxa"/>
            <w:vAlign w:val="center"/>
          </w:tcPr>
          <w:p w14:paraId="66130E8C" w14:textId="77777777" w:rsidR="00B075B5" w:rsidRPr="00632AE1" w:rsidRDefault="00B075B5" w:rsidP="00EC374C">
            <w:pPr>
              <w:rPr>
                <w:rFonts w:cs="David"/>
                <w:sz w:val="20"/>
                <w:szCs w:val="20"/>
                <w:rtl/>
              </w:rPr>
            </w:pPr>
          </w:p>
        </w:tc>
        <w:tc>
          <w:tcPr>
            <w:tcW w:w="1230" w:type="dxa"/>
            <w:vAlign w:val="center"/>
          </w:tcPr>
          <w:p w14:paraId="04220FA4" w14:textId="77777777" w:rsidR="00B075B5" w:rsidRPr="00632AE1" w:rsidRDefault="00B075B5" w:rsidP="00EC374C">
            <w:pPr>
              <w:rPr>
                <w:rFonts w:cs="David"/>
                <w:sz w:val="20"/>
                <w:szCs w:val="20"/>
                <w:rtl/>
              </w:rPr>
            </w:pPr>
          </w:p>
        </w:tc>
        <w:tc>
          <w:tcPr>
            <w:tcW w:w="1230" w:type="dxa"/>
            <w:vAlign w:val="center"/>
          </w:tcPr>
          <w:p w14:paraId="29BEC6F1" w14:textId="77777777" w:rsidR="00B075B5" w:rsidRPr="00632AE1" w:rsidRDefault="00B075B5" w:rsidP="00EC374C">
            <w:pPr>
              <w:rPr>
                <w:rFonts w:cs="David"/>
                <w:sz w:val="20"/>
                <w:szCs w:val="20"/>
                <w:rtl/>
              </w:rPr>
            </w:pPr>
          </w:p>
        </w:tc>
        <w:tc>
          <w:tcPr>
            <w:tcW w:w="1230" w:type="dxa"/>
            <w:vAlign w:val="center"/>
          </w:tcPr>
          <w:p w14:paraId="16E2E684" w14:textId="77777777" w:rsidR="00B075B5" w:rsidRPr="00632AE1" w:rsidRDefault="00B075B5" w:rsidP="00EC374C">
            <w:pPr>
              <w:jc w:val="right"/>
              <w:rPr>
                <w:rFonts w:cs="David"/>
                <w:sz w:val="20"/>
                <w:szCs w:val="20"/>
                <w:rtl/>
              </w:rPr>
            </w:pPr>
            <w:r>
              <w:rPr>
                <w:rFonts w:cs="David"/>
                <w:sz w:val="20"/>
                <w:szCs w:val="20"/>
              </w:rPr>
              <w:t>24/09/2010</w:t>
            </w:r>
          </w:p>
        </w:tc>
        <w:tc>
          <w:tcPr>
            <w:tcW w:w="1230" w:type="dxa"/>
            <w:vAlign w:val="center"/>
          </w:tcPr>
          <w:p w14:paraId="19B21D10" w14:textId="77777777" w:rsidR="00B075B5" w:rsidRPr="00632AE1" w:rsidRDefault="00B075B5" w:rsidP="00EC374C">
            <w:pPr>
              <w:jc w:val="right"/>
              <w:rPr>
                <w:rFonts w:cs="David"/>
                <w:sz w:val="20"/>
                <w:szCs w:val="20"/>
                <w:rtl/>
              </w:rPr>
            </w:pPr>
            <w:r>
              <w:rPr>
                <w:rFonts w:cs="David"/>
                <w:sz w:val="20"/>
                <w:szCs w:val="20"/>
              </w:rPr>
              <w:t>61/386,317</w:t>
            </w:r>
          </w:p>
        </w:tc>
        <w:tc>
          <w:tcPr>
            <w:tcW w:w="1230" w:type="dxa"/>
            <w:vAlign w:val="center"/>
          </w:tcPr>
          <w:p w14:paraId="6111B0BF"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2BA009C2" w14:textId="77777777" w:rsidTr="00EC374C">
        <w:trPr>
          <w:cantSplit/>
          <w:trHeight w:val="227"/>
          <w:jc w:val="center"/>
        </w:trPr>
        <w:tc>
          <w:tcPr>
            <w:tcW w:w="1230" w:type="dxa"/>
            <w:vAlign w:val="center"/>
          </w:tcPr>
          <w:p w14:paraId="3BC96FE0" w14:textId="77777777" w:rsidR="00B075B5" w:rsidRPr="00632AE1" w:rsidRDefault="00B075B5" w:rsidP="00EC374C">
            <w:pPr>
              <w:rPr>
                <w:rFonts w:cs="David"/>
                <w:sz w:val="20"/>
                <w:szCs w:val="20"/>
                <w:rtl/>
              </w:rPr>
            </w:pPr>
          </w:p>
        </w:tc>
        <w:tc>
          <w:tcPr>
            <w:tcW w:w="1230" w:type="dxa"/>
            <w:vAlign w:val="center"/>
          </w:tcPr>
          <w:p w14:paraId="39D5AE54" w14:textId="77777777" w:rsidR="00B075B5" w:rsidRPr="00632AE1" w:rsidRDefault="00B075B5" w:rsidP="00EC374C">
            <w:pPr>
              <w:rPr>
                <w:rFonts w:cs="David"/>
                <w:sz w:val="20"/>
                <w:szCs w:val="20"/>
                <w:rtl/>
              </w:rPr>
            </w:pPr>
          </w:p>
        </w:tc>
        <w:tc>
          <w:tcPr>
            <w:tcW w:w="1230" w:type="dxa"/>
            <w:vAlign w:val="center"/>
          </w:tcPr>
          <w:p w14:paraId="558DB112" w14:textId="77777777" w:rsidR="00B075B5" w:rsidRPr="00632AE1" w:rsidRDefault="00B075B5" w:rsidP="00EC374C">
            <w:pPr>
              <w:rPr>
                <w:rFonts w:cs="David"/>
                <w:sz w:val="20"/>
                <w:szCs w:val="20"/>
                <w:rtl/>
              </w:rPr>
            </w:pPr>
          </w:p>
        </w:tc>
        <w:tc>
          <w:tcPr>
            <w:tcW w:w="1230" w:type="dxa"/>
            <w:vAlign w:val="center"/>
          </w:tcPr>
          <w:p w14:paraId="37CED03D" w14:textId="77777777" w:rsidR="00B075B5" w:rsidRDefault="00B075B5" w:rsidP="00EC374C">
            <w:pPr>
              <w:jc w:val="right"/>
              <w:rPr>
                <w:rFonts w:cs="David"/>
                <w:sz w:val="20"/>
                <w:szCs w:val="20"/>
              </w:rPr>
            </w:pPr>
            <w:r>
              <w:rPr>
                <w:rFonts w:cs="David"/>
                <w:sz w:val="20"/>
                <w:szCs w:val="20"/>
                <w:rtl/>
              </w:rPr>
              <w:t>11/01/2011</w:t>
            </w:r>
          </w:p>
        </w:tc>
        <w:tc>
          <w:tcPr>
            <w:tcW w:w="1230" w:type="dxa"/>
            <w:vAlign w:val="center"/>
          </w:tcPr>
          <w:p w14:paraId="14177FB1" w14:textId="77777777" w:rsidR="00B075B5" w:rsidRDefault="00B075B5" w:rsidP="00EC374C">
            <w:pPr>
              <w:jc w:val="right"/>
              <w:rPr>
                <w:rFonts w:cs="David"/>
                <w:sz w:val="20"/>
                <w:szCs w:val="20"/>
              </w:rPr>
            </w:pPr>
            <w:r>
              <w:rPr>
                <w:rFonts w:cs="David"/>
                <w:sz w:val="20"/>
                <w:szCs w:val="20"/>
                <w:rtl/>
              </w:rPr>
              <w:t>61/431,629</w:t>
            </w:r>
          </w:p>
        </w:tc>
        <w:tc>
          <w:tcPr>
            <w:tcW w:w="1230" w:type="dxa"/>
            <w:vAlign w:val="center"/>
          </w:tcPr>
          <w:p w14:paraId="648A605F" w14:textId="77777777" w:rsidR="00B075B5" w:rsidRDefault="00B075B5" w:rsidP="00EC374C">
            <w:pPr>
              <w:jc w:val="right"/>
              <w:rPr>
                <w:rFonts w:cs="David"/>
                <w:sz w:val="20"/>
                <w:szCs w:val="20"/>
              </w:rPr>
            </w:pPr>
            <w:r>
              <w:rPr>
                <w:rFonts w:cs="David"/>
                <w:sz w:val="20"/>
                <w:szCs w:val="20"/>
              </w:rPr>
              <w:t>US</w:t>
            </w:r>
          </w:p>
        </w:tc>
      </w:tr>
      <w:tr w:rsidR="00B075B5" w:rsidRPr="00632AE1" w14:paraId="43267FE0" w14:textId="77777777" w:rsidTr="00EC374C">
        <w:trPr>
          <w:cantSplit/>
          <w:trHeight w:val="227"/>
          <w:jc w:val="center"/>
        </w:trPr>
        <w:tc>
          <w:tcPr>
            <w:tcW w:w="3690" w:type="dxa"/>
            <w:gridSpan w:val="3"/>
            <w:vAlign w:val="center"/>
          </w:tcPr>
          <w:p w14:paraId="35A32ADF" w14:textId="77777777" w:rsidR="00B075B5" w:rsidRPr="00632AE1" w:rsidRDefault="00B075B5" w:rsidP="00EC374C">
            <w:pPr>
              <w:rPr>
                <w:rFonts w:cs="David"/>
                <w:sz w:val="20"/>
                <w:szCs w:val="20"/>
                <w:rtl/>
              </w:rPr>
            </w:pPr>
          </w:p>
        </w:tc>
        <w:tc>
          <w:tcPr>
            <w:tcW w:w="3690" w:type="dxa"/>
            <w:gridSpan w:val="3"/>
            <w:vAlign w:val="center"/>
          </w:tcPr>
          <w:p w14:paraId="4FB08D38" w14:textId="77777777" w:rsidR="00B075B5" w:rsidRPr="00632AE1" w:rsidRDefault="00B075B5" w:rsidP="00EC374C">
            <w:pPr>
              <w:jc w:val="right"/>
              <w:rPr>
                <w:rFonts w:cs="David"/>
                <w:sz w:val="20"/>
                <w:szCs w:val="20"/>
              </w:rPr>
            </w:pPr>
            <w:r>
              <w:rPr>
                <w:rFonts w:cs="David"/>
                <w:sz w:val="20"/>
                <w:szCs w:val="20"/>
              </w:rPr>
              <w:t>PCT/US/2011/053265</w:t>
            </w:r>
          </w:p>
        </w:tc>
      </w:tr>
      <w:tr w:rsidR="00B075B5" w:rsidRPr="00632AE1" w14:paraId="215B9F0B" w14:textId="77777777" w:rsidTr="00EC374C">
        <w:trPr>
          <w:cantSplit/>
          <w:trHeight w:val="227"/>
          <w:jc w:val="center"/>
        </w:trPr>
        <w:tc>
          <w:tcPr>
            <w:tcW w:w="3690" w:type="dxa"/>
            <w:gridSpan w:val="3"/>
            <w:vAlign w:val="center"/>
          </w:tcPr>
          <w:p w14:paraId="370488BF" w14:textId="77777777" w:rsidR="00B075B5" w:rsidRPr="00632AE1" w:rsidRDefault="00B075B5" w:rsidP="00EC374C">
            <w:pPr>
              <w:rPr>
                <w:rFonts w:cs="David"/>
                <w:sz w:val="20"/>
                <w:szCs w:val="20"/>
                <w:rtl/>
              </w:rPr>
            </w:pPr>
          </w:p>
        </w:tc>
        <w:tc>
          <w:tcPr>
            <w:tcW w:w="3690" w:type="dxa"/>
            <w:gridSpan w:val="3"/>
            <w:vAlign w:val="center"/>
          </w:tcPr>
          <w:p w14:paraId="43FECF18" w14:textId="77777777" w:rsidR="00B075B5" w:rsidRPr="00632AE1" w:rsidRDefault="00B075B5" w:rsidP="00EC374C">
            <w:pPr>
              <w:jc w:val="right"/>
              <w:rPr>
                <w:rFonts w:cs="David"/>
                <w:sz w:val="20"/>
                <w:szCs w:val="20"/>
              </w:rPr>
            </w:pPr>
            <w:r>
              <w:rPr>
                <w:rFonts w:cs="David"/>
                <w:sz w:val="20"/>
                <w:szCs w:val="20"/>
              </w:rPr>
              <w:t>WO/2012/040707</w:t>
            </w:r>
          </w:p>
        </w:tc>
      </w:tr>
      <w:tr w:rsidR="00B075B5" w:rsidRPr="00632AE1" w14:paraId="06C720AB" w14:textId="77777777" w:rsidTr="00EC374C">
        <w:trPr>
          <w:cantSplit/>
          <w:trHeight w:val="227"/>
          <w:jc w:val="center"/>
        </w:trPr>
        <w:tc>
          <w:tcPr>
            <w:tcW w:w="7380" w:type="dxa"/>
            <w:gridSpan w:val="6"/>
            <w:tcBorders>
              <w:bottom w:val="single" w:sz="4" w:space="0" w:color="auto"/>
            </w:tcBorders>
            <w:vAlign w:val="center"/>
          </w:tcPr>
          <w:p w14:paraId="52F11BDF" w14:textId="77777777" w:rsidR="00B075B5" w:rsidRPr="00632AE1" w:rsidRDefault="00B075B5" w:rsidP="00EC374C">
            <w:pPr>
              <w:rPr>
                <w:rFonts w:cs="David"/>
                <w:sz w:val="20"/>
                <w:szCs w:val="20"/>
              </w:rPr>
            </w:pPr>
          </w:p>
        </w:tc>
      </w:tr>
    </w:tbl>
    <w:p w14:paraId="203CEDC1"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AB81ED4" w14:textId="77777777" w:rsidTr="00EC374C">
        <w:trPr>
          <w:cantSplit/>
          <w:trHeight w:val="443"/>
          <w:jc w:val="center"/>
        </w:trPr>
        <w:tc>
          <w:tcPr>
            <w:tcW w:w="2460" w:type="dxa"/>
            <w:gridSpan w:val="2"/>
            <w:vAlign w:val="center"/>
          </w:tcPr>
          <w:p w14:paraId="5C79D05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483A8188" w14:textId="77777777" w:rsidR="00B075B5" w:rsidRPr="00B075B5" w:rsidRDefault="000863EF" w:rsidP="00EC374C">
            <w:pPr>
              <w:jc w:val="center"/>
              <w:rPr>
                <w:rFonts w:cs="Guttman Hodes"/>
                <w:b/>
                <w:bCs/>
                <w:color w:val="0000FF"/>
                <w:sz w:val="20"/>
                <w:szCs w:val="20"/>
                <w:u w:val="single"/>
                <w:rtl/>
              </w:rPr>
            </w:pPr>
            <w:hyperlink r:id="rId533" w:history="1">
              <w:r w:rsidR="00B075B5">
                <w:rPr>
                  <w:rFonts w:cs="Guttman Hodes"/>
                  <w:b/>
                  <w:bCs/>
                  <w:color w:val="0000FF"/>
                  <w:sz w:val="20"/>
                  <w:szCs w:val="20"/>
                  <w:u w:val="single"/>
                  <w:rtl/>
                </w:rPr>
                <w:t>277167</w:t>
              </w:r>
            </w:hyperlink>
          </w:p>
        </w:tc>
        <w:tc>
          <w:tcPr>
            <w:tcW w:w="2460" w:type="dxa"/>
            <w:gridSpan w:val="2"/>
            <w:vAlign w:val="center"/>
          </w:tcPr>
          <w:p w14:paraId="078815C7" w14:textId="77777777" w:rsidR="00B075B5" w:rsidRPr="00632AE1" w:rsidRDefault="00B075B5" w:rsidP="00EC374C">
            <w:pPr>
              <w:jc w:val="right"/>
              <w:rPr>
                <w:rFonts w:cs="David"/>
                <w:sz w:val="20"/>
                <w:szCs w:val="20"/>
                <w:rtl/>
              </w:rPr>
            </w:pPr>
            <w:r>
              <w:rPr>
                <w:rFonts w:cs="David"/>
                <w:sz w:val="20"/>
                <w:szCs w:val="20"/>
                <w:rtl/>
              </w:rPr>
              <w:t>12/02/2015</w:t>
            </w:r>
          </w:p>
        </w:tc>
      </w:tr>
      <w:tr w:rsidR="00B075B5" w:rsidRPr="00632AE1" w14:paraId="3CD5AFF4" w14:textId="77777777" w:rsidTr="00EC374C">
        <w:trPr>
          <w:cantSplit/>
          <w:trHeight w:val="227"/>
          <w:jc w:val="center"/>
        </w:trPr>
        <w:tc>
          <w:tcPr>
            <w:tcW w:w="3690" w:type="dxa"/>
            <w:gridSpan w:val="3"/>
            <w:vAlign w:val="center"/>
          </w:tcPr>
          <w:p w14:paraId="548372F2" w14:textId="77777777" w:rsidR="00B075B5" w:rsidRPr="00632AE1" w:rsidRDefault="00B075B5" w:rsidP="00EC374C">
            <w:pPr>
              <w:rPr>
                <w:rFonts w:cs="Guttman Hodes"/>
                <w:sz w:val="20"/>
                <w:szCs w:val="20"/>
                <w:rtl/>
              </w:rPr>
            </w:pPr>
            <w:r>
              <w:rPr>
                <w:rFonts w:cs="Guttman Hodes"/>
                <w:sz w:val="20"/>
                <w:szCs w:val="20"/>
                <w:rtl/>
              </w:rPr>
              <w:t xml:space="preserve">ציקלופרופילאמינים כמעכבי </w:t>
            </w:r>
            <w:r>
              <w:rPr>
                <w:rFonts w:cs="Guttman Hodes"/>
                <w:sz w:val="20"/>
                <w:szCs w:val="20"/>
              </w:rPr>
              <w:t>LSD1</w:t>
            </w:r>
          </w:p>
        </w:tc>
        <w:tc>
          <w:tcPr>
            <w:tcW w:w="3690" w:type="dxa"/>
            <w:gridSpan w:val="3"/>
            <w:vAlign w:val="center"/>
          </w:tcPr>
          <w:p w14:paraId="51DD9623" w14:textId="77777777" w:rsidR="00B075B5" w:rsidRPr="00632AE1" w:rsidRDefault="00B075B5" w:rsidP="00EC374C">
            <w:pPr>
              <w:jc w:val="right"/>
              <w:rPr>
                <w:rFonts w:cs="David"/>
                <w:sz w:val="20"/>
                <w:szCs w:val="20"/>
                <w:rtl/>
              </w:rPr>
            </w:pPr>
            <w:r>
              <w:rPr>
                <w:rFonts w:cs="David"/>
                <w:sz w:val="20"/>
                <w:szCs w:val="20"/>
              </w:rPr>
              <w:t>CYCLOPROPYLAMINES AS LSD1 INHIBITORS</w:t>
            </w:r>
          </w:p>
        </w:tc>
      </w:tr>
      <w:tr w:rsidR="00B075B5" w:rsidRPr="00632AE1" w14:paraId="0110511E" w14:textId="77777777" w:rsidTr="00EC374C">
        <w:trPr>
          <w:cantSplit/>
          <w:trHeight w:val="227"/>
          <w:jc w:val="center"/>
        </w:trPr>
        <w:tc>
          <w:tcPr>
            <w:tcW w:w="3690" w:type="dxa"/>
            <w:gridSpan w:val="3"/>
            <w:vAlign w:val="center"/>
          </w:tcPr>
          <w:p w14:paraId="6CCC0B6A" w14:textId="77777777" w:rsidR="00B075B5" w:rsidRPr="00632AE1" w:rsidRDefault="00B075B5" w:rsidP="00EC374C">
            <w:pPr>
              <w:rPr>
                <w:rFonts w:cs="Guttman Hodes"/>
                <w:sz w:val="20"/>
                <w:szCs w:val="20"/>
                <w:rtl/>
              </w:rPr>
            </w:pPr>
          </w:p>
        </w:tc>
        <w:tc>
          <w:tcPr>
            <w:tcW w:w="3690" w:type="dxa"/>
            <w:gridSpan w:val="3"/>
            <w:vAlign w:val="center"/>
          </w:tcPr>
          <w:p w14:paraId="6ADED14C" w14:textId="77777777" w:rsidR="00B075B5" w:rsidRPr="00632AE1" w:rsidRDefault="00B075B5" w:rsidP="00EC374C">
            <w:pPr>
              <w:jc w:val="right"/>
              <w:rPr>
                <w:rFonts w:cs="David"/>
                <w:sz w:val="20"/>
                <w:szCs w:val="20"/>
                <w:rtl/>
              </w:rPr>
            </w:pPr>
            <w:r>
              <w:rPr>
                <w:rFonts w:cs="David"/>
                <w:sz w:val="20"/>
                <w:szCs w:val="20"/>
              </w:rPr>
              <w:t>INCYTE CORPORATION</w:t>
            </w:r>
          </w:p>
        </w:tc>
      </w:tr>
      <w:tr w:rsidR="00B075B5" w:rsidRPr="00632AE1" w14:paraId="3CF193AA" w14:textId="77777777" w:rsidTr="00EC374C">
        <w:trPr>
          <w:cantSplit/>
          <w:trHeight w:val="227"/>
          <w:jc w:val="center"/>
        </w:trPr>
        <w:tc>
          <w:tcPr>
            <w:tcW w:w="1230" w:type="dxa"/>
            <w:vAlign w:val="center"/>
          </w:tcPr>
          <w:p w14:paraId="6A048CCA" w14:textId="77777777" w:rsidR="00B075B5" w:rsidRPr="00632AE1" w:rsidRDefault="00B075B5" w:rsidP="00EC374C">
            <w:pPr>
              <w:rPr>
                <w:rFonts w:cs="David"/>
                <w:sz w:val="20"/>
                <w:szCs w:val="20"/>
                <w:rtl/>
              </w:rPr>
            </w:pPr>
          </w:p>
        </w:tc>
        <w:tc>
          <w:tcPr>
            <w:tcW w:w="1230" w:type="dxa"/>
            <w:vAlign w:val="center"/>
          </w:tcPr>
          <w:p w14:paraId="4B9A179F" w14:textId="77777777" w:rsidR="00B075B5" w:rsidRPr="00632AE1" w:rsidRDefault="00B075B5" w:rsidP="00EC374C">
            <w:pPr>
              <w:rPr>
                <w:rFonts w:cs="David"/>
                <w:sz w:val="20"/>
                <w:szCs w:val="20"/>
                <w:rtl/>
              </w:rPr>
            </w:pPr>
          </w:p>
        </w:tc>
        <w:tc>
          <w:tcPr>
            <w:tcW w:w="1230" w:type="dxa"/>
            <w:vAlign w:val="center"/>
          </w:tcPr>
          <w:p w14:paraId="718905D3" w14:textId="77777777" w:rsidR="00B075B5" w:rsidRPr="00632AE1" w:rsidRDefault="00B075B5" w:rsidP="00EC374C">
            <w:pPr>
              <w:rPr>
                <w:rFonts w:cs="David"/>
                <w:sz w:val="20"/>
                <w:szCs w:val="20"/>
                <w:rtl/>
              </w:rPr>
            </w:pPr>
          </w:p>
        </w:tc>
        <w:tc>
          <w:tcPr>
            <w:tcW w:w="1230" w:type="dxa"/>
            <w:vAlign w:val="center"/>
          </w:tcPr>
          <w:p w14:paraId="30B17267" w14:textId="77777777" w:rsidR="00B075B5" w:rsidRPr="00632AE1" w:rsidRDefault="00B075B5" w:rsidP="00EC374C">
            <w:pPr>
              <w:jc w:val="right"/>
              <w:rPr>
                <w:rFonts w:cs="David"/>
                <w:sz w:val="20"/>
                <w:szCs w:val="20"/>
                <w:rtl/>
              </w:rPr>
            </w:pPr>
            <w:r>
              <w:rPr>
                <w:rFonts w:cs="David"/>
                <w:sz w:val="20"/>
                <w:szCs w:val="20"/>
              </w:rPr>
              <w:t>13/02/2014</w:t>
            </w:r>
          </w:p>
        </w:tc>
        <w:tc>
          <w:tcPr>
            <w:tcW w:w="1230" w:type="dxa"/>
            <w:vAlign w:val="center"/>
          </w:tcPr>
          <w:p w14:paraId="227EB1E9" w14:textId="77777777" w:rsidR="00B075B5" w:rsidRPr="00632AE1" w:rsidRDefault="00B075B5" w:rsidP="00EC374C">
            <w:pPr>
              <w:jc w:val="right"/>
              <w:rPr>
                <w:rFonts w:cs="David"/>
                <w:sz w:val="20"/>
                <w:szCs w:val="20"/>
                <w:rtl/>
              </w:rPr>
            </w:pPr>
            <w:r>
              <w:rPr>
                <w:rFonts w:cs="David"/>
                <w:sz w:val="20"/>
                <w:szCs w:val="20"/>
              </w:rPr>
              <w:t>61/939,488</w:t>
            </w:r>
          </w:p>
        </w:tc>
        <w:tc>
          <w:tcPr>
            <w:tcW w:w="1230" w:type="dxa"/>
            <w:vAlign w:val="center"/>
          </w:tcPr>
          <w:p w14:paraId="717BFEF9"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D616B81" w14:textId="77777777" w:rsidTr="00EC374C">
        <w:trPr>
          <w:cantSplit/>
          <w:trHeight w:val="227"/>
          <w:jc w:val="center"/>
        </w:trPr>
        <w:tc>
          <w:tcPr>
            <w:tcW w:w="1230" w:type="dxa"/>
            <w:vAlign w:val="center"/>
          </w:tcPr>
          <w:p w14:paraId="1ABAA851" w14:textId="77777777" w:rsidR="00B075B5" w:rsidRPr="00632AE1" w:rsidRDefault="00B075B5" w:rsidP="00EC374C">
            <w:pPr>
              <w:rPr>
                <w:rFonts w:cs="David"/>
                <w:sz w:val="20"/>
                <w:szCs w:val="20"/>
                <w:rtl/>
              </w:rPr>
            </w:pPr>
          </w:p>
        </w:tc>
        <w:tc>
          <w:tcPr>
            <w:tcW w:w="1230" w:type="dxa"/>
            <w:vAlign w:val="center"/>
          </w:tcPr>
          <w:p w14:paraId="05D7F0D0" w14:textId="77777777" w:rsidR="00B075B5" w:rsidRPr="00632AE1" w:rsidRDefault="00B075B5" w:rsidP="00EC374C">
            <w:pPr>
              <w:rPr>
                <w:rFonts w:cs="David"/>
                <w:sz w:val="20"/>
                <w:szCs w:val="20"/>
                <w:rtl/>
              </w:rPr>
            </w:pPr>
          </w:p>
        </w:tc>
        <w:tc>
          <w:tcPr>
            <w:tcW w:w="1230" w:type="dxa"/>
            <w:vAlign w:val="center"/>
          </w:tcPr>
          <w:p w14:paraId="483E16AE" w14:textId="77777777" w:rsidR="00B075B5" w:rsidRPr="00632AE1" w:rsidRDefault="00B075B5" w:rsidP="00EC374C">
            <w:pPr>
              <w:rPr>
                <w:rFonts w:cs="David"/>
                <w:sz w:val="20"/>
                <w:szCs w:val="20"/>
                <w:rtl/>
              </w:rPr>
            </w:pPr>
          </w:p>
        </w:tc>
        <w:tc>
          <w:tcPr>
            <w:tcW w:w="1230" w:type="dxa"/>
            <w:vAlign w:val="center"/>
          </w:tcPr>
          <w:p w14:paraId="10F8F71E" w14:textId="77777777" w:rsidR="00B075B5" w:rsidRDefault="00B075B5" w:rsidP="00EC374C">
            <w:pPr>
              <w:jc w:val="right"/>
              <w:rPr>
                <w:rFonts w:cs="David"/>
                <w:sz w:val="20"/>
                <w:szCs w:val="20"/>
              </w:rPr>
            </w:pPr>
            <w:r>
              <w:rPr>
                <w:rFonts w:cs="David"/>
                <w:sz w:val="20"/>
                <w:szCs w:val="20"/>
                <w:rtl/>
              </w:rPr>
              <w:t>08/10/2014</w:t>
            </w:r>
          </w:p>
        </w:tc>
        <w:tc>
          <w:tcPr>
            <w:tcW w:w="1230" w:type="dxa"/>
            <w:vAlign w:val="center"/>
          </w:tcPr>
          <w:p w14:paraId="3A2CEE93" w14:textId="77777777" w:rsidR="00B075B5" w:rsidRDefault="00B075B5" w:rsidP="00EC374C">
            <w:pPr>
              <w:jc w:val="right"/>
              <w:rPr>
                <w:rFonts w:cs="David"/>
                <w:sz w:val="20"/>
                <w:szCs w:val="20"/>
              </w:rPr>
            </w:pPr>
            <w:r>
              <w:rPr>
                <w:rFonts w:cs="David"/>
                <w:sz w:val="20"/>
                <w:szCs w:val="20"/>
                <w:rtl/>
              </w:rPr>
              <w:t>62/061,283</w:t>
            </w:r>
          </w:p>
        </w:tc>
        <w:tc>
          <w:tcPr>
            <w:tcW w:w="1230" w:type="dxa"/>
            <w:vAlign w:val="center"/>
          </w:tcPr>
          <w:p w14:paraId="68C94B7A" w14:textId="77777777" w:rsidR="00B075B5" w:rsidRDefault="00B075B5" w:rsidP="00EC374C">
            <w:pPr>
              <w:jc w:val="right"/>
              <w:rPr>
                <w:rFonts w:cs="David"/>
                <w:sz w:val="20"/>
                <w:szCs w:val="20"/>
              </w:rPr>
            </w:pPr>
            <w:r>
              <w:rPr>
                <w:rFonts w:cs="David"/>
                <w:sz w:val="20"/>
                <w:szCs w:val="20"/>
              </w:rPr>
              <w:t>US</w:t>
            </w:r>
          </w:p>
        </w:tc>
      </w:tr>
      <w:tr w:rsidR="00B075B5" w:rsidRPr="00632AE1" w14:paraId="74EA6574" w14:textId="77777777" w:rsidTr="00EC374C">
        <w:trPr>
          <w:cantSplit/>
          <w:trHeight w:val="227"/>
          <w:jc w:val="center"/>
        </w:trPr>
        <w:tc>
          <w:tcPr>
            <w:tcW w:w="3690" w:type="dxa"/>
            <w:gridSpan w:val="3"/>
            <w:vAlign w:val="center"/>
          </w:tcPr>
          <w:p w14:paraId="6D65E1B8" w14:textId="77777777" w:rsidR="00B075B5" w:rsidRPr="00632AE1" w:rsidRDefault="00B075B5" w:rsidP="00EC374C">
            <w:pPr>
              <w:rPr>
                <w:rFonts w:cs="David"/>
                <w:sz w:val="20"/>
                <w:szCs w:val="20"/>
                <w:rtl/>
              </w:rPr>
            </w:pPr>
          </w:p>
        </w:tc>
        <w:tc>
          <w:tcPr>
            <w:tcW w:w="3690" w:type="dxa"/>
            <w:gridSpan w:val="3"/>
            <w:vAlign w:val="center"/>
          </w:tcPr>
          <w:p w14:paraId="78912FF9" w14:textId="77777777" w:rsidR="00B075B5" w:rsidRPr="00632AE1" w:rsidRDefault="00B075B5" w:rsidP="00EC374C">
            <w:pPr>
              <w:jc w:val="right"/>
              <w:rPr>
                <w:rFonts w:cs="David"/>
                <w:sz w:val="20"/>
                <w:szCs w:val="20"/>
              </w:rPr>
            </w:pPr>
            <w:r>
              <w:rPr>
                <w:rFonts w:cs="David"/>
                <w:sz w:val="20"/>
                <w:szCs w:val="20"/>
              </w:rPr>
              <w:t>PCT/US/2015/015706</w:t>
            </w:r>
          </w:p>
        </w:tc>
      </w:tr>
      <w:tr w:rsidR="00B075B5" w:rsidRPr="00632AE1" w14:paraId="0A590488" w14:textId="77777777" w:rsidTr="00EC374C">
        <w:trPr>
          <w:cantSplit/>
          <w:trHeight w:val="227"/>
          <w:jc w:val="center"/>
        </w:trPr>
        <w:tc>
          <w:tcPr>
            <w:tcW w:w="3690" w:type="dxa"/>
            <w:gridSpan w:val="3"/>
            <w:vAlign w:val="center"/>
          </w:tcPr>
          <w:p w14:paraId="5F431909" w14:textId="77777777" w:rsidR="00B075B5" w:rsidRPr="00632AE1" w:rsidRDefault="00B075B5" w:rsidP="00EC374C">
            <w:pPr>
              <w:rPr>
                <w:rFonts w:cs="David"/>
                <w:sz w:val="20"/>
                <w:szCs w:val="20"/>
                <w:rtl/>
              </w:rPr>
            </w:pPr>
          </w:p>
        </w:tc>
        <w:tc>
          <w:tcPr>
            <w:tcW w:w="3690" w:type="dxa"/>
            <w:gridSpan w:val="3"/>
            <w:vAlign w:val="center"/>
          </w:tcPr>
          <w:p w14:paraId="2C245EE3" w14:textId="77777777" w:rsidR="00B075B5" w:rsidRPr="00632AE1" w:rsidRDefault="00B075B5" w:rsidP="00EC374C">
            <w:pPr>
              <w:jc w:val="right"/>
              <w:rPr>
                <w:rFonts w:cs="David"/>
                <w:sz w:val="20"/>
                <w:szCs w:val="20"/>
              </w:rPr>
            </w:pPr>
            <w:r>
              <w:rPr>
                <w:rFonts w:cs="David"/>
                <w:sz w:val="20"/>
                <w:szCs w:val="20"/>
              </w:rPr>
              <w:t>WO/2015/123465</w:t>
            </w:r>
          </w:p>
        </w:tc>
      </w:tr>
      <w:tr w:rsidR="00B075B5" w:rsidRPr="00632AE1" w14:paraId="34EBC1CA" w14:textId="77777777" w:rsidTr="00EC374C">
        <w:trPr>
          <w:cantSplit/>
          <w:trHeight w:val="227"/>
          <w:jc w:val="center"/>
        </w:trPr>
        <w:tc>
          <w:tcPr>
            <w:tcW w:w="7380" w:type="dxa"/>
            <w:gridSpan w:val="6"/>
            <w:tcBorders>
              <w:bottom w:val="single" w:sz="4" w:space="0" w:color="auto"/>
            </w:tcBorders>
            <w:vAlign w:val="center"/>
          </w:tcPr>
          <w:p w14:paraId="140F959F" w14:textId="77777777" w:rsidR="00B075B5" w:rsidRPr="00632AE1" w:rsidRDefault="00B075B5" w:rsidP="00EC374C">
            <w:pPr>
              <w:rPr>
                <w:rFonts w:cs="David"/>
                <w:sz w:val="20"/>
                <w:szCs w:val="20"/>
              </w:rPr>
            </w:pPr>
          </w:p>
        </w:tc>
      </w:tr>
    </w:tbl>
    <w:p w14:paraId="537631B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31C38072" w14:textId="77777777" w:rsidTr="00EC374C">
        <w:trPr>
          <w:cantSplit/>
          <w:trHeight w:val="443"/>
          <w:jc w:val="center"/>
        </w:trPr>
        <w:tc>
          <w:tcPr>
            <w:tcW w:w="2460" w:type="dxa"/>
            <w:gridSpan w:val="2"/>
            <w:vAlign w:val="center"/>
          </w:tcPr>
          <w:p w14:paraId="785EBA7B"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C07D</w:t>
            </w:r>
          </w:p>
        </w:tc>
        <w:tc>
          <w:tcPr>
            <w:tcW w:w="2460" w:type="dxa"/>
            <w:gridSpan w:val="2"/>
            <w:vAlign w:val="center"/>
          </w:tcPr>
          <w:p w14:paraId="652501EF" w14:textId="77777777" w:rsidR="00B075B5" w:rsidRPr="00B075B5" w:rsidRDefault="000863EF" w:rsidP="00EC374C">
            <w:pPr>
              <w:jc w:val="center"/>
              <w:rPr>
                <w:rFonts w:cs="Guttman Hodes"/>
                <w:b/>
                <w:bCs/>
                <w:color w:val="0000FF"/>
                <w:sz w:val="20"/>
                <w:szCs w:val="20"/>
                <w:u w:val="single"/>
                <w:rtl/>
              </w:rPr>
            </w:pPr>
            <w:hyperlink r:id="rId534" w:history="1">
              <w:r w:rsidR="00B075B5">
                <w:rPr>
                  <w:rFonts w:cs="Guttman Hodes"/>
                  <w:b/>
                  <w:bCs/>
                  <w:color w:val="0000FF"/>
                  <w:sz w:val="20"/>
                  <w:szCs w:val="20"/>
                  <w:u w:val="single"/>
                  <w:rtl/>
                </w:rPr>
                <w:t>277171</w:t>
              </w:r>
            </w:hyperlink>
          </w:p>
        </w:tc>
        <w:tc>
          <w:tcPr>
            <w:tcW w:w="2460" w:type="dxa"/>
            <w:gridSpan w:val="2"/>
            <w:vAlign w:val="center"/>
          </w:tcPr>
          <w:p w14:paraId="57C81466" w14:textId="77777777" w:rsidR="00B075B5" w:rsidRPr="00632AE1" w:rsidRDefault="00B075B5" w:rsidP="00EC374C">
            <w:pPr>
              <w:jc w:val="right"/>
              <w:rPr>
                <w:rFonts w:cs="David"/>
                <w:sz w:val="20"/>
                <w:szCs w:val="20"/>
                <w:rtl/>
              </w:rPr>
            </w:pPr>
            <w:r>
              <w:rPr>
                <w:rFonts w:cs="David"/>
                <w:sz w:val="20"/>
                <w:szCs w:val="20"/>
                <w:rtl/>
              </w:rPr>
              <w:t>06/03/2019</w:t>
            </w:r>
          </w:p>
        </w:tc>
      </w:tr>
      <w:tr w:rsidR="00B075B5" w:rsidRPr="00632AE1" w14:paraId="66C6FB37" w14:textId="77777777" w:rsidTr="00EC374C">
        <w:trPr>
          <w:cantSplit/>
          <w:trHeight w:val="227"/>
          <w:jc w:val="center"/>
        </w:trPr>
        <w:tc>
          <w:tcPr>
            <w:tcW w:w="3690" w:type="dxa"/>
            <w:gridSpan w:val="3"/>
            <w:vAlign w:val="center"/>
          </w:tcPr>
          <w:p w14:paraId="342364C4" w14:textId="77777777" w:rsidR="00B075B5" w:rsidRPr="00632AE1" w:rsidRDefault="00B075B5" w:rsidP="00EC374C">
            <w:pPr>
              <w:rPr>
                <w:rFonts w:cs="Guttman Hodes"/>
                <w:sz w:val="20"/>
                <w:szCs w:val="20"/>
                <w:rtl/>
              </w:rPr>
            </w:pPr>
            <w:r>
              <w:rPr>
                <w:rFonts w:cs="Guttman Hodes"/>
                <w:sz w:val="20"/>
                <w:szCs w:val="20"/>
                <w:rtl/>
              </w:rPr>
              <w:t>תכשירים קוטלי עשבים</w:t>
            </w:r>
          </w:p>
        </w:tc>
        <w:tc>
          <w:tcPr>
            <w:tcW w:w="3690" w:type="dxa"/>
            <w:gridSpan w:val="3"/>
            <w:vAlign w:val="center"/>
          </w:tcPr>
          <w:p w14:paraId="4CDD7464" w14:textId="77777777" w:rsidR="00B075B5" w:rsidRPr="00632AE1" w:rsidRDefault="00B075B5" w:rsidP="00EC374C">
            <w:pPr>
              <w:jc w:val="right"/>
              <w:rPr>
                <w:rFonts w:cs="David"/>
                <w:sz w:val="20"/>
                <w:szCs w:val="20"/>
                <w:rtl/>
              </w:rPr>
            </w:pPr>
            <w:r>
              <w:rPr>
                <w:rFonts w:cs="David"/>
                <w:sz w:val="20"/>
                <w:szCs w:val="20"/>
              </w:rPr>
              <w:t>HERBICIDAL COMPOUNDS</w:t>
            </w:r>
          </w:p>
        </w:tc>
      </w:tr>
      <w:tr w:rsidR="00B075B5" w:rsidRPr="00632AE1" w14:paraId="2F1F195B" w14:textId="77777777" w:rsidTr="00EC374C">
        <w:trPr>
          <w:cantSplit/>
          <w:trHeight w:val="227"/>
          <w:jc w:val="center"/>
        </w:trPr>
        <w:tc>
          <w:tcPr>
            <w:tcW w:w="3690" w:type="dxa"/>
            <w:gridSpan w:val="3"/>
            <w:vAlign w:val="center"/>
          </w:tcPr>
          <w:p w14:paraId="7AA0537B" w14:textId="77777777" w:rsidR="00B075B5" w:rsidRPr="00632AE1" w:rsidRDefault="00B075B5" w:rsidP="00EC374C">
            <w:pPr>
              <w:rPr>
                <w:rFonts w:cs="Guttman Hodes"/>
                <w:sz w:val="20"/>
                <w:szCs w:val="20"/>
                <w:rtl/>
              </w:rPr>
            </w:pPr>
          </w:p>
        </w:tc>
        <w:tc>
          <w:tcPr>
            <w:tcW w:w="3690" w:type="dxa"/>
            <w:gridSpan w:val="3"/>
            <w:vAlign w:val="center"/>
          </w:tcPr>
          <w:p w14:paraId="73AF821A" w14:textId="77777777" w:rsidR="00B075B5" w:rsidRPr="00632AE1" w:rsidRDefault="00B075B5" w:rsidP="00EC374C">
            <w:pPr>
              <w:jc w:val="right"/>
              <w:rPr>
                <w:rFonts w:cs="David"/>
                <w:sz w:val="20"/>
                <w:szCs w:val="20"/>
                <w:rtl/>
              </w:rPr>
            </w:pPr>
            <w:r>
              <w:rPr>
                <w:rFonts w:cs="David"/>
                <w:sz w:val="20"/>
                <w:szCs w:val="20"/>
              </w:rPr>
              <w:t>SYNGENTA PARTICIPATIONS AG</w:t>
            </w:r>
          </w:p>
        </w:tc>
      </w:tr>
      <w:tr w:rsidR="00B075B5" w:rsidRPr="00632AE1" w14:paraId="187E52D8" w14:textId="77777777" w:rsidTr="00EC374C">
        <w:trPr>
          <w:cantSplit/>
          <w:trHeight w:val="227"/>
          <w:jc w:val="center"/>
        </w:trPr>
        <w:tc>
          <w:tcPr>
            <w:tcW w:w="1230" w:type="dxa"/>
            <w:vAlign w:val="center"/>
          </w:tcPr>
          <w:p w14:paraId="571C7FEA" w14:textId="77777777" w:rsidR="00B075B5" w:rsidRPr="00632AE1" w:rsidRDefault="00B075B5" w:rsidP="00EC374C">
            <w:pPr>
              <w:rPr>
                <w:rFonts w:cs="David"/>
                <w:sz w:val="20"/>
                <w:szCs w:val="20"/>
                <w:rtl/>
              </w:rPr>
            </w:pPr>
          </w:p>
        </w:tc>
        <w:tc>
          <w:tcPr>
            <w:tcW w:w="1230" w:type="dxa"/>
            <w:vAlign w:val="center"/>
          </w:tcPr>
          <w:p w14:paraId="7B641543" w14:textId="77777777" w:rsidR="00B075B5" w:rsidRPr="00632AE1" w:rsidRDefault="00B075B5" w:rsidP="00EC374C">
            <w:pPr>
              <w:rPr>
                <w:rFonts w:cs="David"/>
                <w:sz w:val="20"/>
                <w:szCs w:val="20"/>
                <w:rtl/>
              </w:rPr>
            </w:pPr>
          </w:p>
        </w:tc>
        <w:tc>
          <w:tcPr>
            <w:tcW w:w="1230" w:type="dxa"/>
            <w:vAlign w:val="center"/>
          </w:tcPr>
          <w:p w14:paraId="4990A2B3" w14:textId="77777777" w:rsidR="00B075B5" w:rsidRPr="00632AE1" w:rsidRDefault="00B075B5" w:rsidP="00EC374C">
            <w:pPr>
              <w:rPr>
                <w:rFonts w:cs="David"/>
                <w:sz w:val="20"/>
                <w:szCs w:val="20"/>
                <w:rtl/>
              </w:rPr>
            </w:pPr>
          </w:p>
        </w:tc>
        <w:tc>
          <w:tcPr>
            <w:tcW w:w="1230" w:type="dxa"/>
            <w:vAlign w:val="center"/>
          </w:tcPr>
          <w:p w14:paraId="4CBE9481"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4653ECC8" w14:textId="77777777" w:rsidR="00B075B5" w:rsidRPr="00632AE1" w:rsidRDefault="00B075B5" w:rsidP="00EC374C">
            <w:pPr>
              <w:jc w:val="right"/>
              <w:rPr>
                <w:rFonts w:cs="David"/>
                <w:sz w:val="20"/>
                <w:szCs w:val="20"/>
                <w:rtl/>
              </w:rPr>
            </w:pPr>
            <w:r>
              <w:rPr>
                <w:rFonts w:cs="David"/>
                <w:sz w:val="20"/>
                <w:szCs w:val="20"/>
              </w:rPr>
              <w:t>1803736.6</w:t>
            </w:r>
          </w:p>
        </w:tc>
        <w:tc>
          <w:tcPr>
            <w:tcW w:w="1230" w:type="dxa"/>
            <w:vAlign w:val="center"/>
          </w:tcPr>
          <w:p w14:paraId="1CAF9F48" w14:textId="77777777" w:rsidR="00B075B5" w:rsidRPr="00632AE1" w:rsidRDefault="00B075B5" w:rsidP="00EC374C">
            <w:pPr>
              <w:jc w:val="right"/>
              <w:rPr>
                <w:rFonts w:cs="David"/>
                <w:sz w:val="20"/>
                <w:szCs w:val="20"/>
                <w:rtl/>
              </w:rPr>
            </w:pPr>
            <w:r>
              <w:rPr>
                <w:rFonts w:cs="David"/>
                <w:sz w:val="20"/>
                <w:szCs w:val="20"/>
              </w:rPr>
              <w:t>GB</w:t>
            </w:r>
          </w:p>
        </w:tc>
      </w:tr>
      <w:tr w:rsidR="00B075B5" w:rsidRPr="00632AE1" w14:paraId="72193009" w14:textId="77777777" w:rsidTr="00EC374C">
        <w:trPr>
          <w:cantSplit/>
          <w:trHeight w:val="227"/>
          <w:jc w:val="center"/>
        </w:trPr>
        <w:tc>
          <w:tcPr>
            <w:tcW w:w="3690" w:type="dxa"/>
            <w:gridSpan w:val="3"/>
            <w:vAlign w:val="center"/>
          </w:tcPr>
          <w:p w14:paraId="413CD919" w14:textId="77777777" w:rsidR="00B075B5" w:rsidRPr="00632AE1" w:rsidRDefault="00B075B5" w:rsidP="00EC374C">
            <w:pPr>
              <w:rPr>
                <w:rFonts w:cs="David"/>
                <w:sz w:val="20"/>
                <w:szCs w:val="20"/>
                <w:rtl/>
              </w:rPr>
            </w:pPr>
          </w:p>
        </w:tc>
        <w:tc>
          <w:tcPr>
            <w:tcW w:w="3690" w:type="dxa"/>
            <w:gridSpan w:val="3"/>
            <w:vAlign w:val="center"/>
          </w:tcPr>
          <w:p w14:paraId="56616980" w14:textId="77777777" w:rsidR="00B075B5" w:rsidRPr="00632AE1" w:rsidRDefault="00B075B5" w:rsidP="00EC374C">
            <w:pPr>
              <w:jc w:val="right"/>
              <w:rPr>
                <w:rFonts w:cs="David"/>
                <w:sz w:val="20"/>
                <w:szCs w:val="20"/>
              </w:rPr>
            </w:pPr>
            <w:r>
              <w:rPr>
                <w:rFonts w:cs="David"/>
                <w:sz w:val="20"/>
                <w:szCs w:val="20"/>
              </w:rPr>
              <w:t>PCT/EP/2019/055570</w:t>
            </w:r>
          </w:p>
        </w:tc>
      </w:tr>
      <w:tr w:rsidR="00B075B5" w:rsidRPr="00632AE1" w14:paraId="258D1D58" w14:textId="77777777" w:rsidTr="00EC374C">
        <w:trPr>
          <w:cantSplit/>
          <w:trHeight w:val="227"/>
          <w:jc w:val="center"/>
        </w:trPr>
        <w:tc>
          <w:tcPr>
            <w:tcW w:w="3690" w:type="dxa"/>
            <w:gridSpan w:val="3"/>
            <w:vAlign w:val="center"/>
          </w:tcPr>
          <w:p w14:paraId="4B54AF9F" w14:textId="77777777" w:rsidR="00B075B5" w:rsidRPr="00632AE1" w:rsidRDefault="00B075B5" w:rsidP="00EC374C">
            <w:pPr>
              <w:rPr>
                <w:rFonts w:cs="David"/>
                <w:sz w:val="20"/>
                <w:szCs w:val="20"/>
                <w:rtl/>
              </w:rPr>
            </w:pPr>
          </w:p>
        </w:tc>
        <w:tc>
          <w:tcPr>
            <w:tcW w:w="3690" w:type="dxa"/>
            <w:gridSpan w:val="3"/>
            <w:vAlign w:val="center"/>
          </w:tcPr>
          <w:p w14:paraId="0AE24566" w14:textId="77777777" w:rsidR="00B075B5" w:rsidRPr="00632AE1" w:rsidRDefault="00B075B5" w:rsidP="00EC374C">
            <w:pPr>
              <w:jc w:val="right"/>
              <w:rPr>
                <w:rFonts w:cs="David"/>
                <w:sz w:val="20"/>
                <w:szCs w:val="20"/>
              </w:rPr>
            </w:pPr>
            <w:r>
              <w:rPr>
                <w:rFonts w:cs="David"/>
                <w:sz w:val="20"/>
                <w:szCs w:val="20"/>
              </w:rPr>
              <w:t>WO/2019/170745</w:t>
            </w:r>
          </w:p>
        </w:tc>
      </w:tr>
      <w:tr w:rsidR="00B075B5" w:rsidRPr="00632AE1" w14:paraId="1912DB96" w14:textId="77777777" w:rsidTr="00EC374C">
        <w:trPr>
          <w:cantSplit/>
          <w:trHeight w:val="227"/>
          <w:jc w:val="center"/>
        </w:trPr>
        <w:tc>
          <w:tcPr>
            <w:tcW w:w="7380" w:type="dxa"/>
            <w:gridSpan w:val="6"/>
            <w:tcBorders>
              <w:bottom w:val="single" w:sz="4" w:space="0" w:color="auto"/>
            </w:tcBorders>
            <w:vAlign w:val="center"/>
          </w:tcPr>
          <w:p w14:paraId="31AB70CB" w14:textId="77777777" w:rsidR="00B075B5" w:rsidRPr="00632AE1" w:rsidRDefault="00B075B5" w:rsidP="00EC374C">
            <w:pPr>
              <w:rPr>
                <w:rFonts w:cs="David"/>
                <w:sz w:val="20"/>
                <w:szCs w:val="20"/>
              </w:rPr>
            </w:pPr>
          </w:p>
        </w:tc>
      </w:tr>
    </w:tbl>
    <w:p w14:paraId="037EDA0B"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5F9AC856" w14:textId="77777777" w:rsidTr="00EC374C">
        <w:trPr>
          <w:cantSplit/>
          <w:trHeight w:val="443"/>
          <w:jc w:val="center"/>
        </w:trPr>
        <w:tc>
          <w:tcPr>
            <w:tcW w:w="2460" w:type="dxa"/>
            <w:gridSpan w:val="2"/>
            <w:vAlign w:val="center"/>
          </w:tcPr>
          <w:p w14:paraId="347F9597"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H01J</w:t>
            </w:r>
          </w:p>
        </w:tc>
        <w:tc>
          <w:tcPr>
            <w:tcW w:w="2460" w:type="dxa"/>
            <w:gridSpan w:val="2"/>
            <w:vAlign w:val="center"/>
          </w:tcPr>
          <w:p w14:paraId="1D9A812C" w14:textId="77777777" w:rsidR="00B075B5" w:rsidRPr="00B075B5" w:rsidRDefault="000863EF" w:rsidP="00EC374C">
            <w:pPr>
              <w:jc w:val="center"/>
              <w:rPr>
                <w:rFonts w:cs="Guttman Hodes"/>
                <w:b/>
                <w:bCs/>
                <w:color w:val="0000FF"/>
                <w:sz w:val="20"/>
                <w:szCs w:val="20"/>
                <w:u w:val="single"/>
                <w:rtl/>
              </w:rPr>
            </w:pPr>
            <w:hyperlink r:id="rId535" w:history="1">
              <w:r w:rsidR="00B075B5">
                <w:rPr>
                  <w:rFonts w:cs="Guttman Hodes"/>
                  <w:b/>
                  <w:bCs/>
                  <w:color w:val="0000FF"/>
                  <w:sz w:val="20"/>
                  <w:szCs w:val="20"/>
                  <w:u w:val="single"/>
                  <w:rtl/>
                </w:rPr>
                <w:t>277172</w:t>
              </w:r>
            </w:hyperlink>
          </w:p>
        </w:tc>
        <w:tc>
          <w:tcPr>
            <w:tcW w:w="2460" w:type="dxa"/>
            <w:gridSpan w:val="2"/>
            <w:vAlign w:val="center"/>
          </w:tcPr>
          <w:p w14:paraId="4B5A3B1E" w14:textId="77777777" w:rsidR="00B075B5" w:rsidRPr="00632AE1" w:rsidRDefault="00B075B5" w:rsidP="00EC374C">
            <w:pPr>
              <w:jc w:val="right"/>
              <w:rPr>
                <w:rFonts w:cs="David"/>
                <w:sz w:val="20"/>
                <w:szCs w:val="20"/>
                <w:rtl/>
              </w:rPr>
            </w:pPr>
            <w:r>
              <w:rPr>
                <w:rFonts w:cs="David"/>
                <w:sz w:val="20"/>
                <w:szCs w:val="20"/>
                <w:rtl/>
              </w:rPr>
              <w:t>21/02/2019</w:t>
            </w:r>
          </w:p>
        </w:tc>
      </w:tr>
      <w:tr w:rsidR="00B075B5" w:rsidRPr="00632AE1" w14:paraId="37684BEA" w14:textId="77777777" w:rsidTr="00EC374C">
        <w:trPr>
          <w:cantSplit/>
          <w:trHeight w:val="227"/>
          <w:jc w:val="center"/>
        </w:trPr>
        <w:tc>
          <w:tcPr>
            <w:tcW w:w="3690" w:type="dxa"/>
            <w:gridSpan w:val="3"/>
            <w:vAlign w:val="center"/>
          </w:tcPr>
          <w:p w14:paraId="50046E4C" w14:textId="77777777" w:rsidR="00B075B5" w:rsidRPr="00632AE1" w:rsidRDefault="00B075B5" w:rsidP="00EC374C">
            <w:pPr>
              <w:rPr>
                <w:rFonts w:cs="Guttman Hodes"/>
                <w:sz w:val="20"/>
                <w:szCs w:val="20"/>
                <w:rtl/>
              </w:rPr>
            </w:pPr>
            <w:r>
              <w:rPr>
                <w:rFonts w:cs="Guttman Hodes"/>
                <w:sz w:val="20"/>
                <w:szCs w:val="20"/>
                <w:rtl/>
              </w:rPr>
              <w:t>מכשירי בדיקת רב-קרן עם ביצוע זיהוי משופר של אותות אלקטרוניים</w:t>
            </w:r>
          </w:p>
        </w:tc>
        <w:tc>
          <w:tcPr>
            <w:tcW w:w="3690" w:type="dxa"/>
            <w:gridSpan w:val="3"/>
            <w:vAlign w:val="center"/>
          </w:tcPr>
          <w:p w14:paraId="55083865" w14:textId="77777777" w:rsidR="00B075B5" w:rsidRPr="00632AE1" w:rsidRDefault="00B075B5" w:rsidP="00EC374C">
            <w:pPr>
              <w:jc w:val="right"/>
              <w:rPr>
                <w:rFonts w:cs="David"/>
                <w:sz w:val="20"/>
                <w:szCs w:val="20"/>
                <w:rtl/>
              </w:rPr>
            </w:pPr>
            <w:r>
              <w:rPr>
                <w:rFonts w:cs="David"/>
                <w:sz w:val="20"/>
                <w:szCs w:val="20"/>
              </w:rPr>
              <w:t>MULTI-BEAM INSPECTION APPARATUS WITH IMPROVED DETECTION PERFORMANCE OF SIGNAL ELECTRONS</w:t>
            </w:r>
          </w:p>
        </w:tc>
      </w:tr>
      <w:tr w:rsidR="00B075B5" w:rsidRPr="00632AE1" w14:paraId="7E111AEF" w14:textId="77777777" w:rsidTr="00EC374C">
        <w:trPr>
          <w:cantSplit/>
          <w:trHeight w:val="227"/>
          <w:jc w:val="center"/>
        </w:trPr>
        <w:tc>
          <w:tcPr>
            <w:tcW w:w="3690" w:type="dxa"/>
            <w:gridSpan w:val="3"/>
            <w:vAlign w:val="center"/>
          </w:tcPr>
          <w:p w14:paraId="373525F4" w14:textId="77777777" w:rsidR="00B075B5" w:rsidRPr="00632AE1" w:rsidRDefault="00B075B5" w:rsidP="00EC374C">
            <w:pPr>
              <w:rPr>
                <w:rFonts w:cs="Guttman Hodes"/>
                <w:sz w:val="20"/>
                <w:szCs w:val="20"/>
                <w:rtl/>
              </w:rPr>
            </w:pPr>
          </w:p>
        </w:tc>
        <w:tc>
          <w:tcPr>
            <w:tcW w:w="3690" w:type="dxa"/>
            <w:gridSpan w:val="3"/>
            <w:vAlign w:val="center"/>
          </w:tcPr>
          <w:p w14:paraId="0CFDC23B" w14:textId="77777777" w:rsidR="00B075B5" w:rsidRPr="00632AE1" w:rsidRDefault="00B075B5" w:rsidP="00EC374C">
            <w:pPr>
              <w:jc w:val="right"/>
              <w:rPr>
                <w:rFonts w:cs="David"/>
                <w:sz w:val="20"/>
                <w:szCs w:val="20"/>
                <w:rtl/>
              </w:rPr>
            </w:pPr>
            <w:r>
              <w:rPr>
                <w:rFonts w:cs="David"/>
                <w:sz w:val="20"/>
                <w:szCs w:val="20"/>
              </w:rPr>
              <w:t>ASML NETHERLANDS B.V.</w:t>
            </w:r>
          </w:p>
        </w:tc>
      </w:tr>
      <w:tr w:rsidR="00B075B5" w:rsidRPr="00632AE1" w14:paraId="71FDCA26" w14:textId="77777777" w:rsidTr="00EC374C">
        <w:trPr>
          <w:cantSplit/>
          <w:trHeight w:val="227"/>
          <w:jc w:val="center"/>
        </w:trPr>
        <w:tc>
          <w:tcPr>
            <w:tcW w:w="1230" w:type="dxa"/>
            <w:vAlign w:val="center"/>
          </w:tcPr>
          <w:p w14:paraId="71434A4B" w14:textId="77777777" w:rsidR="00B075B5" w:rsidRPr="00632AE1" w:rsidRDefault="00B075B5" w:rsidP="00EC374C">
            <w:pPr>
              <w:rPr>
                <w:rFonts w:cs="David"/>
                <w:sz w:val="20"/>
                <w:szCs w:val="20"/>
                <w:rtl/>
              </w:rPr>
            </w:pPr>
          </w:p>
        </w:tc>
        <w:tc>
          <w:tcPr>
            <w:tcW w:w="1230" w:type="dxa"/>
            <w:vAlign w:val="center"/>
          </w:tcPr>
          <w:p w14:paraId="3D8608AC" w14:textId="77777777" w:rsidR="00B075B5" w:rsidRPr="00632AE1" w:rsidRDefault="00B075B5" w:rsidP="00EC374C">
            <w:pPr>
              <w:rPr>
                <w:rFonts w:cs="David"/>
                <w:sz w:val="20"/>
                <w:szCs w:val="20"/>
                <w:rtl/>
              </w:rPr>
            </w:pPr>
          </w:p>
        </w:tc>
        <w:tc>
          <w:tcPr>
            <w:tcW w:w="1230" w:type="dxa"/>
            <w:vAlign w:val="center"/>
          </w:tcPr>
          <w:p w14:paraId="5A0777D7" w14:textId="77777777" w:rsidR="00B075B5" w:rsidRPr="00632AE1" w:rsidRDefault="00B075B5" w:rsidP="00EC374C">
            <w:pPr>
              <w:rPr>
                <w:rFonts w:cs="David"/>
                <w:sz w:val="20"/>
                <w:szCs w:val="20"/>
                <w:rtl/>
              </w:rPr>
            </w:pPr>
          </w:p>
        </w:tc>
        <w:tc>
          <w:tcPr>
            <w:tcW w:w="1230" w:type="dxa"/>
            <w:vAlign w:val="center"/>
          </w:tcPr>
          <w:p w14:paraId="6B8D4646" w14:textId="77777777" w:rsidR="00B075B5" w:rsidRPr="00632AE1" w:rsidRDefault="00B075B5" w:rsidP="00EC374C">
            <w:pPr>
              <w:jc w:val="right"/>
              <w:rPr>
                <w:rFonts w:cs="David"/>
                <w:sz w:val="20"/>
                <w:szCs w:val="20"/>
                <w:rtl/>
              </w:rPr>
            </w:pPr>
            <w:r>
              <w:rPr>
                <w:rFonts w:cs="David"/>
                <w:sz w:val="20"/>
                <w:szCs w:val="20"/>
              </w:rPr>
              <w:t>09/03/2018</w:t>
            </w:r>
          </w:p>
        </w:tc>
        <w:tc>
          <w:tcPr>
            <w:tcW w:w="1230" w:type="dxa"/>
            <w:vAlign w:val="center"/>
          </w:tcPr>
          <w:p w14:paraId="25CDDD19" w14:textId="77777777" w:rsidR="00B075B5" w:rsidRPr="00632AE1" w:rsidRDefault="00B075B5" w:rsidP="00EC374C">
            <w:pPr>
              <w:jc w:val="right"/>
              <w:rPr>
                <w:rFonts w:cs="David"/>
                <w:sz w:val="20"/>
                <w:szCs w:val="20"/>
                <w:rtl/>
              </w:rPr>
            </w:pPr>
            <w:r>
              <w:rPr>
                <w:rFonts w:cs="David"/>
                <w:sz w:val="20"/>
                <w:szCs w:val="20"/>
              </w:rPr>
              <w:t>62/641,204</w:t>
            </w:r>
          </w:p>
        </w:tc>
        <w:tc>
          <w:tcPr>
            <w:tcW w:w="1230" w:type="dxa"/>
            <w:vAlign w:val="center"/>
          </w:tcPr>
          <w:p w14:paraId="65A7D0B0"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94B1560" w14:textId="77777777" w:rsidTr="00EC374C">
        <w:trPr>
          <w:cantSplit/>
          <w:trHeight w:val="227"/>
          <w:jc w:val="center"/>
        </w:trPr>
        <w:tc>
          <w:tcPr>
            <w:tcW w:w="3690" w:type="dxa"/>
            <w:gridSpan w:val="3"/>
            <w:vAlign w:val="center"/>
          </w:tcPr>
          <w:p w14:paraId="30410852" w14:textId="77777777" w:rsidR="00B075B5" w:rsidRPr="00632AE1" w:rsidRDefault="00B075B5" w:rsidP="00EC374C">
            <w:pPr>
              <w:rPr>
                <w:rFonts w:cs="David"/>
                <w:sz w:val="20"/>
                <w:szCs w:val="20"/>
                <w:rtl/>
              </w:rPr>
            </w:pPr>
          </w:p>
        </w:tc>
        <w:tc>
          <w:tcPr>
            <w:tcW w:w="3690" w:type="dxa"/>
            <w:gridSpan w:val="3"/>
            <w:vAlign w:val="center"/>
          </w:tcPr>
          <w:p w14:paraId="49E8F6A6" w14:textId="77777777" w:rsidR="00B075B5" w:rsidRPr="00632AE1" w:rsidRDefault="00B075B5" w:rsidP="00EC374C">
            <w:pPr>
              <w:jc w:val="right"/>
              <w:rPr>
                <w:rFonts w:cs="David"/>
                <w:sz w:val="20"/>
                <w:szCs w:val="20"/>
              </w:rPr>
            </w:pPr>
            <w:r>
              <w:rPr>
                <w:rFonts w:cs="David"/>
                <w:sz w:val="20"/>
                <w:szCs w:val="20"/>
              </w:rPr>
              <w:t>PCT/EP/2019/054257</w:t>
            </w:r>
          </w:p>
        </w:tc>
      </w:tr>
      <w:tr w:rsidR="00B075B5" w:rsidRPr="00632AE1" w14:paraId="57F904D2" w14:textId="77777777" w:rsidTr="00EC374C">
        <w:trPr>
          <w:cantSplit/>
          <w:trHeight w:val="227"/>
          <w:jc w:val="center"/>
        </w:trPr>
        <w:tc>
          <w:tcPr>
            <w:tcW w:w="3690" w:type="dxa"/>
            <w:gridSpan w:val="3"/>
            <w:vAlign w:val="center"/>
          </w:tcPr>
          <w:p w14:paraId="207FB9E7" w14:textId="77777777" w:rsidR="00B075B5" w:rsidRPr="00632AE1" w:rsidRDefault="00B075B5" w:rsidP="00EC374C">
            <w:pPr>
              <w:rPr>
                <w:rFonts w:cs="David"/>
                <w:sz w:val="20"/>
                <w:szCs w:val="20"/>
                <w:rtl/>
              </w:rPr>
            </w:pPr>
          </w:p>
        </w:tc>
        <w:tc>
          <w:tcPr>
            <w:tcW w:w="3690" w:type="dxa"/>
            <w:gridSpan w:val="3"/>
            <w:vAlign w:val="center"/>
          </w:tcPr>
          <w:p w14:paraId="5F0B84F8" w14:textId="77777777" w:rsidR="00B075B5" w:rsidRPr="00632AE1" w:rsidRDefault="00B075B5" w:rsidP="00EC374C">
            <w:pPr>
              <w:jc w:val="right"/>
              <w:rPr>
                <w:rFonts w:cs="David"/>
                <w:sz w:val="20"/>
                <w:szCs w:val="20"/>
              </w:rPr>
            </w:pPr>
            <w:r>
              <w:rPr>
                <w:rFonts w:cs="David"/>
                <w:sz w:val="20"/>
                <w:szCs w:val="20"/>
              </w:rPr>
              <w:t>WO/2019/170421</w:t>
            </w:r>
          </w:p>
        </w:tc>
      </w:tr>
      <w:tr w:rsidR="00B075B5" w:rsidRPr="00632AE1" w14:paraId="74FACFB8" w14:textId="77777777" w:rsidTr="00EC374C">
        <w:trPr>
          <w:cantSplit/>
          <w:trHeight w:val="227"/>
          <w:jc w:val="center"/>
        </w:trPr>
        <w:tc>
          <w:tcPr>
            <w:tcW w:w="7380" w:type="dxa"/>
            <w:gridSpan w:val="6"/>
            <w:tcBorders>
              <w:bottom w:val="single" w:sz="4" w:space="0" w:color="auto"/>
            </w:tcBorders>
            <w:vAlign w:val="center"/>
          </w:tcPr>
          <w:p w14:paraId="073AC741" w14:textId="77777777" w:rsidR="00B075B5" w:rsidRPr="00632AE1" w:rsidRDefault="00B075B5" w:rsidP="00EC374C">
            <w:pPr>
              <w:rPr>
                <w:rFonts w:cs="David"/>
                <w:sz w:val="20"/>
                <w:szCs w:val="20"/>
              </w:rPr>
            </w:pPr>
          </w:p>
        </w:tc>
      </w:tr>
    </w:tbl>
    <w:p w14:paraId="54FFAE25"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2ED339B" w14:textId="77777777" w:rsidTr="00EC374C">
        <w:trPr>
          <w:cantSplit/>
          <w:trHeight w:val="443"/>
          <w:jc w:val="center"/>
        </w:trPr>
        <w:tc>
          <w:tcPr>
            <w:tcW w:w="2460" w:type="dxa"/>
            <w:gridSpan w:val="2"/>
            <w:vAlign w:val="center"/>
          </w:tcPr>
          <w:p w14:paraId="6FC89549"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7D13F52C" w14:textId="77777777" w:rsidR="00B075B5" w:rsidRPr="00B075B5" w:rsidRDefault="000863EF" w:rsidP="00EC374C">
            <w:pPr>
              <w:jc w:val="center"/>
              <w:rPr>
                <w:rFonts w:cs="Guttman Hodes"/>
                <w:b/>
                <w:bCs/>
                <w:color w:val="0000FF"/>
                <w:sz w:val="20"/>
                <w:szCs w:val="20"/>
                <w:u w:val="single"/>
                <w:rtl/>
              </w:rPr>
            </w:pPr>
            <w:hyperlink r:id="rId536" w:history="1">
              <w:r w:rsidR="00B075B5">
                <w:rPr>
                  <w:rFonts w:cs="Guttman Hodes"/>
                  <w:b/>
                  <w:bCs/>
                  <w:color w:val="0000FF"/>
                  <w:sz w:val="20"/>
                  <w:szCs w:val="20"/>
                  <w:u w:val="single"/>
                  <w:rtl/>
                </w:rPr>
                <w:t>277173</w:t>
              </w:r>
            </w:hyperlink>
          </w:p>
        </w:tc>
        <w:tc>
          <w:tcPr>
            <w:tcW w:w="2460" w:type="dxa"/>
            <w:gridSpan w:val="2"/>
            <w:vAlign w:val="center"/>
          </w:tcPr>
          <w:p w14:paraId="01B1894E" w14:textId="77777777" w:rsidR="00B075B5" w:rsidRPr="00632AE1" w:rsidRDefault="00B075B5" w:rsidP="00EC374C">
            <w:pPr>
              <w:jc w:val="right"/>
              <w:rPr>
                <w:rFonts w:cs="David"/>
                <w:sz w:val="20"/>
                <w:szCs w:val="20"/>
                <w:rtl/>
              </w:rPr>
            </w:pPr>
            <w:r>
              <w:rPr>
                <w:rFonts w:cs="David"/>
                <w:sz w:val="20"/>
                <w:szCs w:val="20"/>
                <w:rtl/>
              </w:rPr>
              <w:t>12/03/2019</w:t>
            </w:r>
          </w:p>
        </w:tc>
      </w:tr>
      <w:tr w:rsidR="00B075B5" w:rsidRPr="00632AE1" w14:paraId="3E811D29" w14:textId="77777777" w:rsidTr="00EC374C">
        <w:trPr>
          <w:cantSplit/>
          <w:trHeight w:val="227"/>
          <w:jc w:val="center"/>
        </w:trPr>
        <w:tc>
          <w:tcPr>
            <w:tcW w:w="3690" w:type="dxa"/>
            <w:gridSpan w:val="3"/>
            <w:vAlign w:val="center"/>
          </w:tcPr>
          <w:p w14:paraId="30E1729D" w14:textId="77777777" w:rsidR="00B075B5" w:rsidRPr="00632AE1" w:rsidRDefault="00B075B5" w:rsidP="00EC374C">
            <w:pPr>
              <w:rPr>
                <w:rFonts w:cs="Guttman Hodes"/>
                <w:sz w:val="20"/>
                <w:szCs w:val="20"/>
                <w:rtl/>
              </w:rPr>
            </w:pPr>
            <w:r>
              <w:rPr>
                <w:rFonts w:cs="Guttman Hodes"/>
                <w:sz w:val="20"/>
                <w:szCs w:val="20"/>
                <w:rtl/>
              </w:rPr>
              <w:t xml:space="preserve">מולקולת </w:t>
            </w:r>
            <w:r>
              <w:rPr>
                <w:rFonts w:cs="Guttman Hodes"/>
                <w:sz w:val="20"/>
                <w:szCs w:val="20"/>
              </w:rPr>
              <w:t>DBAIT</w:t>
            </w:r>
            <w:r>
              <w:rPr>
                <w:rFonts w:cs="Guttman Hodes"/>
                <w:sz w:val="20"/>
                <w:szCs w:val="20"/>
                <w:rtl/>
              </w:rPr>
              <w:t xml:space="preserve"> נגד התנגדות נרכשת בטיפול בסרטן</w:t>
            </w:r>
          </w:p>
        </w:tc>
        <w:tc>
          <w:tcPr>
            <w:tcW w:w="3690" w:type="dxa"/>
            <w:gridSpan w:val="3"/>
            <w:vAlign w:val="center"/>
          </w:tcPr>
          <w:p w14:paraId="53F6CF72" w14:textId="77777777" w:rsidR="00B075B5" w:rsidRPr="00632AE1" w:rsidRDefault="00B075B5" w:rsidP="00EC374C">
            <w:pPr>
              <w:jc w:val="right"/>
              <w:rPr>
                <w:rFonts w:cs="David"/>
                <w:sz w:val="20"/>
                <w:szCs w:val="20"/>
                <w:rtl/>
              </w:rPr>
            </w:pPr>
            <w:r>
              <w:rPr>
                <w:rFonts w:cs="David"/>
                <w:sz w:val="20"/>
                <w:szCs w:val="20"/>
              </w:rPr>
              <w:t>A DBAIT MOLECULE AGAINST ACQUIRED RESISTANCE IN THE TREATMENT OF CANCER</w:t>
            </w:r>
          </w:p>
        </w:tc>
      </w:tr>
      <w:tr w:rsidR="00B075B5" w:rsidRPr="00632AE1" w14:paraId="58C36128" w14:textId="77777777" w:rsidTr="00EC374C">
        <w:trPr>
          <w:cantSplit/>
          <w:trHeight w:val="227"/>
          <w:jc w:val="center"/>
        </w:trPr>
        <w:tc>
          <w:tcPr>
            <w:tcW w:w="3690" w:type="dxa"/>
            <w:gridSpan w:val="3"/>
            <w:vAlign w:val="center"/>
          </w:tcPr>
          <w:p w14:paraId="7A487213" w14:textId="77777777" w:rsidR="00B075B5" w:rsidRPr="00632AE1" w:rsidRDefault="00B075B5" w:rsidP="00EC374C">
            <w:pPr>
              <w:rPr>
                <w:rFonts w:cs="Guttman Hodes"/>
                <w:sz w:val="20"/>
                <w:szCs w:val="20"/>
                <w:rtl/>
              </w:rPr>
            </w:pPr>
          </w:p>
        </w:tc>
        <w:tc>
          <w:tcPr>
            <w:tcW w:w="3690" w:type="dxa"/>
            <w:gridSpan w:val="3"/>
            <w:vAlign w:val="center"/>
          </w:tcPr>
          <w:p w14:paraId="484D4E58" w14:textId="77777777" w:rsidR="00B075B5" w:rsidRPr="00632AE1" w:rsidRDefault="00B075B5" w:rsidP="00EC374C">
            <w:pPr>
              <w:jc w:val="right"/>
              <w:rPr>
                <w:rFonts w:cs="David"/>
                <w:sz w:val="20"/>
                <w:szCs w:val="20"/>
                <w:rtl/>
              </w:rPr>
            </w:pPr>
            <w:r>
              <w:rPr>
                <w:rFonts w:cs="David"/>
                <w:sz w:val="20"/>
                <w:szCs w:val="20"/>
              </w:rPr>
              <w:t>ONXEO</w:t>
            </w:r>
          </w:p>
        </w:tc>
      </w:tr>
      <w:tr w:rsidR="00B075B5" w:rsidRPr="00632AE1" w14:paraId="42221301" w14:textId="77777777" w:rsidTr="00EC374C">
        <w:trPr>
          <w:cantSplit/>
          <w:trHeight w:val="227"/>
          <w:jc w:val="center"/>
        </w:trPr>
        <w:tc>
          <w:tcPr>
            <w:tcW w:w="1230" w:type="dxa"/>
            <w:vAlign w:val="center"/>
          </w:tcPr>
          <w:p w14:paraId="5A73178B" w14:textId="77777777" w:rsidR="00B075B5" w:rsidRPr="00632AE1" w:rsidRDefault="00B075B5" w:rsidP="00EC374C">
            <w:pPr>
              <w:rPr>
                <w:rFonts w:cs="David"/>
                <w:sz w:val="20"/>
                <w:szCs w:val="20"/>
                <w:rtl/>
              </w:rPr>
            </w:pPr>
          </w:p>
        </w:tc>
        <w:tc>
          <w:tcPr>
            <w:tcW w:w="1230" w:type="dxa"/>
            <w:vAlign w:val="center"/>
          </w:tcPr>
          <w:p w14:paraId="0C5B0B70" w14:textId="77777777" w:rsidR="00B075B5" w:rsidRPr="00632AE1" w:rsidRDefault="00B075B5" w:rsidP="00EC374C">
            <w:pPr>
              <w:rPr>
                <w:rFonts w:cs="David"/>
                <w:sz w:val="20"/>
                <w:szCs w:val="20"/>
                <w:rtl/>
              </w:rPr>
            </w:pPr>
          </w:p>
        </w:tc>
        <w:tc>
          <w:tcPr>
            <w:tcW w:w="1230" w:type="dxa"/>
            <w:vAlign w:val="center"/>
          </w:tcPr>
          <w:p w14:paraId="1BD2764C" w14:textId="77777777" w:rsidR="00B075B5" w:rsidRPr="00632AE1" w:rsidRDefault="00B075B5" w:rsidP="00EC374C">
            <w:pPr>
              <w:rPr>
                <w:rFonts w:cs="David"/>
                <w:sz w:val="20"/>
                <w:szCs w:val="20"/>
                <w:rtl/>
              </w:rPr>
            </w:pPr>
          </w:p>
        </w:tc>
        <w:tc>
          <w:tcPr>
            <w:tcW w:w="1230" w:type="dxa"/>
            <w:vAlign w:val="center"/>
          </w:tcPr>
          <w:p w14:paraId="7410F455"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497A5FF5" w14:textId="77777777" w:rsidR="00B075B5" w:rsidRPr="00632AE1" w:rsidRDefault="00B075B5" w:rsidP="00EC374C">
            <w:pPr>
              <w:jc w:val="right"/>
              <w:rPr>
                <w:rFonts w:cs="David"/>
                <w:sz w:val="20"/>
                <w:szCs w:val="20"/>
                <w:rtl/>
              </w:rPr>
            </w:pPr>
            <w:r>
              <w:rPr>
                <w:rFonts w:cs="David"/>
                <w:sz w:val="20"/>
                <w:szCs w:val="20"/>
              </w:rPr>
              <w:t>18161607.9</w:t>
            </w:r>
          </w:p>
        </w:tc>
        <w:tc>
          <w:tcPr>
            <w:tcW w:w="1230" w:type="dxa"/>
            <w:vAlign w:val="center"/>
          </w:tcPr>
          <w:p w14:paraId="76C0163D"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32C829A2" w14:textId="77777777" w:rsidTr="00EC374C">
        <w:trPr>
          <w:cantSplit/>
          <w:trHeight w:val="227"/>
          <w:jc w:val="center"/>
        </w:trPr>
        <w:tc>
          <w:tcPr>
            <w:tcW w:w="3690" w:type="dxa"/>
            <w:gridSpan w:val="3"/>
            <w:vAlign w:val="center"/>
          </w:tcPr>
          <w:p w14:paraId="303FD61F" w14:textId="77777777" w:rsidR="00B075B5" w:rsidRPr="00632AE1" w:rsidRDefault="00B075B5" w:rsidP="00EC374C">
            <w:pPr>
              <w:rPr>
                <w:rFonts w:cs="David"/>
                <w:sz w:val="20"/>
                <w:szCs w:val="20"/>
                <w:rtl/>
              </w:rPr>
            </w:pPr>
          </w:p>
        </w:tc>
        <w:tc>
          <w:tcPr>
            <w:tcW w:w="3690" w:type="dxa"/>
            <w:gridSpan w:val="3"/>
            <w:vAlign w:val="center"/>
          </w:tcPr>
          <w:p w14:paraId="1C06250D" w14:textId="77777777" w:rsidR="00B075B5" w:rsidRPr="00632AE1" w:rsidRDefault="00B075B5" w:rsidP="00EC374C">
            <w:pPr>
              <w:jc w:val="right"/>
              <w:rPr>
                <w:rFonts w:cs="David"/>
                <w:sz w:val="20"/>
                <w:szCs w:val="20"/>
              </w:rPr>
            </w:pPr>
            <w:r>
              <w:rPr>
                <w:rFonts w:cs="David"/>
                <w:sz w:val="20"/>
                <w:szCs w:val="20"/>
              </w:rPr>
              <w:t>PCT/EP/2019/056077</w:t>
            </w:r>
          </w:p>
        </w:tc>
      </w:tr>
      <w:tr w:rsidR="00B075B5" w:rsidRPr="00632AE1" w14:paraId="5493997A" w14:textId="77777777" w:rsidTr="00EC374C">
        <w:trPr>
          <w:cantSplit/>
          <w:trHeight w:val="227"/>
          <w:jc w:val="center"/>
        </w:trPr>
        <w:tc>
          <w:tcPr>
            <w:tcW w:w="3690" w:type="dxa"/>
            <w:gridSpan w:val="3"/>
            <w:vAlign w:val="center"/>
          </w:tcPr>
          <w:p w14:paraId="43F1F163" w14:textId="77777777" w:rsidR="00B075B5" w:rsidRPr="00632AE1" w:rsidRDefault="00B075B5" w:rsidP="00EC374C">
            <w:pPr>
              <w:rPr>
                <w:rFonts w:cs="David"/>
                <w:sz w:val="20"/>
                <w:szCs w:val="20"/>
                <w:rtl/>
              </w:rPr>
            </w:pPr>
          </w:p>
        </w:tc>
        <w:tc>
          <w:tcPr>
            <w:tcW w:w="3690" w:type="dxa"/>
            <w:gridSpan w:val="3"/>
            <w:vAlign w:val="center"/>
          </w:tcPr>
          <w:p w14:paraId="33C62C05" w14:textId="77777777" w:rsidR="00B075B5" w:rsidRPr="00632AE1" w:rsidRDefault="00B075B5" w:rsidP="00EC374C">
            <w:pPr>
              <w:jc w:val="right"/>
              <w:rPr>
                <w:rFonts w:cs="David"/>
                <w:sz w:val="20"/>
                <w:szCs w:val="20"/>
              </w:rPr>
            </w:pPr>
            <w:r>
              <w:rPr>
                <w:rFonts w:cs="David"/>
                <w:sz w:val="20"/>
                <w:szCs w:val="20"/>
              </w:rPr>
              <w:t>WO/2019/175132</w:t>
            </w:r>
          </w:p>
        </w:tc>
      </w:tr>
      <w:tr w:rsidR="00B075B5" w:rsidRPr="00632AE1" w14:paraId="1B912E35" w14:textId="77777777" w:rsidTr="00EC374C">
        <w:trPr>
          <w:cantSplit/>
          <w:trHeight w:val="227"/>
          <w:jc w:val="center"/>
        </w:trPr>
        <w:tc>
          <w:tcPr>
            <w:tcW w:w="7380" w:type="dxa"/>
            <w:gridSpan w:val="6"/>
            <w:tcBorders>
              <w:bottom w:val="single" w:sz="4" w:space="0" w:color="auto"/>
            </w:tcBorders>
            <w:vAlign w:val="center"/>
          </w:tcPr>
          <w:p w14:paraId="3D73B91C" w14:textId="77777777" w:rsidR="00B075B5" w:rsidRPr="00632AE1" w:rsidRDefault="00B075B5" w:rsidP="00EC374C">
            <w:pPr>
              <w:rPr>
                <w:rFonts w:cs="David"/>
                <w:sz w:val="20"/>
                <w:szCs w:val="20"/>
              </w:rPr>
            </w:pPr>
          </w:p>
        </w:tc>
      </w:tr>
    </w:tbl>
    <w:p w14:paraId="2BA66239"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559BF45" w14:textId="77777777" w:rsidTr="00EC374C">
        <w:trPr>
          <w:cantSplit/>
          <w:trHeight w:val="443"/>
          <w:jc w:val="center"/>
        </w:trPr>
        <w:tc>
          <w:tcPr>
            <w:tcW w:w="2460" w:type="dxa"/>
            <w:gridSpan w:val="2"/>
            <w:vAlign w:val="center"/>
          </w:tcPr>
          <w:p w14:paraId="2912FCAD"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C07K</w:t>
            </w:r>
          </w:p>
        </w:tc>
        <w:tc>
          <w:tcPr>
            <w:tcW w:w="2460" w:type="dxa"/>
            <w:gridSpan w:val="2"/>
            <w:vAlign w:val="center"/>
          </w:tcPr>
          <w:p w14:paraId="587435C3" w14:textId="77777777" w:rsidR="00B075B5" w:rsidRPr="00B075B5" w:rsidRDefault="000863EF" w:rsidP="00EC374C">
            <w:pPr>
              <w:jc w:val="center"/>
              <w:rPr>
                <w:rFonts w:cs="Guttman Hodes"/>
                <w:b/>
                <w:bCs/>
                <w:color w:val="0000FF"/>
                <w:sz w:val="20"/>
                <w:szCs w:val="20"/>
                <w:u w:val="single"/>
                <w:rtl/>
              </w:rPr>
            </w:pPr>
            <w:hyperlink r:id="rId537" w:history="1">
              <w:r w:rsidR="00B075B5">
                <w:rPr>
                  <w:rFonts w:cs="Guttman Hodes"/>
                  <w:b/>
                  <w:bCs/>
                  <w:color w:val="0000FF"/>
                  <w:sz w:val="20"/>
                  <w:szCs w:val="20"/>
                  <w:u w:val="single"/>
                  <w:rtl/>
                </w:rPr>
                <w:t>277174</w:t>
              </w:r>
            </w:hyperlink>
          </w:p>
        </w:tc>
        <w:tc>
          <w:tcPr>
            <w:tcW w:w="2460" w:type="dxa"/>
            <w:gridSpan w:val="2"/>
            <w:vAlign w:val="center"/>
          </w:tcPr>
          <w:p w14:paraId="7D3F6D87" w14:textId="77777777" w:rsidR="00B075B5" w:rsidRPr="00632AE1" w:rsidRDefault="00B075B5" w:rsidP="00EC374C">
            <w:pPr>
              <w:jc w:val="right"/>
              <w:rPr>
                <w:rFonts w:cs="David"/>
                <w:sz w:val="20"/>
                <w:szCs w:val="20"/>
                <w:rtl/>
              </w:rPr>
            </w:pPr>
            <w:r>
              <w:rPr>
                <w:rFonts w:cs="David"/>
                <w:sz w:val="20"/>
                <w:szCs w:val="20"/>
                <w:rtl/>
              </w:rPr>
              <w:t>11/03/2019</w:t>
            </w:r>
          </w:p>
        </w:tc>
      </w:tr>
      <w:tr w:rsidR="00B075B5" w:rsidRPr="00632AE1" w14:paraId="557B49F2" w14:textId="77777777" w:rsidTr="00EC374C">
        <w:trPr>
          <w:cantSplit/>
          <w:trHeight w:val="227"/>
          <w:jc w:val="center"/>
        </w:trPr>
        <w:tc>
          <w:tcPr>
            <w:tcW w:w="3690" w:type="dxa"/>
            <w:gridSpan w:val="3"/>
            <w:vAlign w:val="center"/>
          </w:tcPr>
          <w:p w14:paraId="5F0B6AD8" w14:textId="77777777" w:rsidR="00B075B5" w:rsidRPr="00632AE1" w:rsidRDefault="00B075B5" w:rsidP="00EC374C">
            <w:pPr>
              <w:rPr>
                <w:rFonts w:cs="Guttman Hodes"/>
                <w:sz w:val="20"/>
                <w:szCs w:val="20"/>
                <w:rtl/>
              </w:rPr>
            </w:pPr>
            <w:r>
              <w:rPr>
                <w:rFonts w:cs="Guttman Hodes"/>
                <w:sz w:val="20"/>
                <w:szCs w:val="20"/>
                <w:rtl/>
              </w:rPr>
              <w:t xml:space="preserve">שילוב טיפולי של אגוניסטים 1-4 </w:t>
            </w:r>
            <w:r>
              <w:rPr>
                <w:rFonts w:cs="Guttman Hodes"/>
                <w:sz w:val="20"/>
                <w:szCs w:val="20"/>
              </w:rPr>
              <w:t>BB</w:t>
            </w:r>
            <w:r>
              <w:rPr>
                <w:rFonts w:cs="Guttman Hodes"/>
                <w:sz w:val="20"/>
                <w:szCs w:val="20"/>
                <w:rtl/>
              </w:rPr>
              <w:t xml:space="preserve"> עם נוגדנים אנטי-</w:t>
            </w:r>
            <w:r>
              <w:rPr>
                <w:rFonts w:cs="Guttman Hodes"/>
                <w:sz w:val="20"/>
                <w:szCs w:val="20"/>
              </w:rPr>
              <w:t>CD20</w:t>
            </w:r>
          </w:p>
        </w:tc>
        <w:tc>
          <w:tcPr>
            <w:tcW w:w="3690" w:type="dxa"/>
            <w:gridSpan w:val="3"/>
            <w:vAlign w:val="center"/>
          </w:tcPr>
          <w:p w14:paraId="540EC3D3" w14:textId="77777777" w:rsidR="00B075B5" w:rsidRPr="00632AE1" w:rsidRDefault="00B075B5" w:rsidP="00EC374C">
            <w:pPr>
              <w:jc w:val="right"/>
              <w:rPr>
                <w:rFonts w:cs="David"/>
                <w:sz w:val="20"/>
                <w:szCs w:val="20"/>
                <w:rtl/>
              </w:rPr>
            </w:pPr>
            <w:r>
              <w:rPr>
                <w:rFonts w:cs="David"/>
                <w:sz w:val="20"/>
                <w:szCs w:val="20"/>
              </w:rPr>
              <w:t>THERAPEUTIC COMBINATION OF 4-1 BB AGONISTS WITH ANTI-CD20 ANTIBODIES</w:t>
            </w:r>
          </w:p>
        </w:tc>
      </w:tr>
      <w:tr w:rsidR="00B075B5" w:rsidRPr="00632AE1" w14:paraId="507B0A21" w14:textId="77777777" w:rsidTr="00EC374C">
        <w:trPr>
          <w:cantSplit/>
          <w:trHeight w:val="227"/>
          <w:jc w:val="center"/>
        </w:trPr>
        <w:tc>
          <w:tcPr>
            <w:tcW w:w="3690" w:type="dxa"/>
            <w:gridSpan w:val="3"/>
            <w:vAlign w:val="center"/>
          </w:tcPr>
          <w:p w14:paraId="75D0B003" w14:textId="77777777" w:rsidR="00B075B5" w:rsidRPr="00632AE1" w:rsidRDefault="00B075B5" w:rsidP="00EC374C">
            <w:pPr>
              <w:rPr>
                <w:rFonts w:cs="Guttman Hodes"/>
                <w:sz w:val="20"/>
                <w:szCs w:val="20"/>
                <w:rtl/>
              </w:rPr>
            </w:pPr>
          </w:p>
        </w:tc>
        <w:tc>
          <w:tcPr>
            <w:tcW w:w="3690" w:type="dxa"/>
            <w:gridSpan w:val="3"/>
            <w:vAlign w:val="center"/>
          </w:tcPr>
          <w:p w14:paraId="61FD60E5" w14:textId="77777777" w:rsidR="00B075B5" w:rsidRPr="00632AE1" w:rsidRDefault="00B075B5" w:rsidP="00EC374C">
            <w:pPr>
              <w:jc w:val="right"/>
              <w:rPr>
                <w:rFonts w:cs="David"/>
                <w:sz w:val="20"/>
                <w:szCs w:val="20"/>
                <w:rtl/>
              </w:rPr>
            </w:pPr>
            <w:r>
              <w:rPr>
                <w:rFonts w:cs="David"/>
                <w:sz w:val="20"/>
                <w:szCs w:val="20"/>
              </w:rPr>
              <w:t>F. HOFFMANN-LA ROCHE AG</w:t>
            </w:r>
          </w:p>
        </w:tc>
      </w:tr>
      <w:tr w:rsidR="00B075B5" w:rsidRPr="00632AE1" w14:paraId="33B371FC" w14:textId="77777777" w:rsidTr="00EC374C">
        <w:trPr>
          <w:cantSplit/>
          <w:trHeight w:val="227"/>
          <w:jc w:val="center"/>
        </w:trPr>
        <w:tc>
          <w:tcPr>
            <w:tcW w:w="1230" w:type="dxa"/>
            <w:vAlign w:val="center"/>
          </w:tcPr>
          <w:p w14:paraId="1B408522" w14:textId="77777777" w:rsidR="00B075B5" w:rsidRPr="00632AE1" w:rsidRDefault="00B075B5" w:rsidP="00EC374C">
            <w:pPr>
              <w:rPr>
                <w:rFonts w:cs="David"/>
                <w:sz w:val="20"/>
                <w:szCs w:val="20"/>
                <w:rtl/>
              </w:rPr>
            </w:pPr>
          </w:p>
        </w:tc>
        <w:tc>
          <w:tcPr>
            <w:tcW w:w="1230" w:type="dxa"/>
            <w:vAlign w:val="center"/>
          </w:tcPr>
          <w:p w14:paraId="15402778" w14:textId="77777777" w:rsidR="00B075B5" w:rsidRPr="00632AE1" w:rsidRDefault="00B075B5" w:rsidP="00EC374C">
            <w:pPr>
              <w:rPr>
                <w:rFonts w:cs="David"/>
                <w:sz w:val="20"/>
                <w:szCs w:val="20"/>
                <w:rtl/>
              </w:rPr>
            </w:pPr>
          </w:p>
        </w:tc>
        <w:tc>
          <w:tcPr>
            <w:tcW w:w="1230" w:type="dxa"/>
            <w:vAlign w:val="center"/>
          </w:tcPr>
          <w:p w14:paraId="5936F052" w14:textId="77777777" w:rsidR="00B075B5" w:rsidRPr="00632AE1" w:rsidRDefault="00B075B5" w:rsidP="00EC374C">
            <w:pPr>
              <w:rPr>
                <w:rFonts w:cs="David"/>
                <w:sz w:val="20"/>
                <w:szCs w:val="20"/>
                <w:rtl/>
              </w:rPr>
            </w:pPr>
          </w:p>
        </w:tc>
        <w:tc>
          <w:tcPr>
            <w:tcW w:w="1230" w:type="dxa"/>
            <w:vAlign w:val="center"/>
          </w:tcPr>
          <w:p w14:paraId="2BAE6FCD" w14:textId="77777777" w:rsidR="00B075B5" w:rsidRPr="00632AE1" w:rsidRDefault="00B075B5" w:rsidP="00EC374C">
            <w:pPr>
              <w:jc w:val="right"/>
              <w:rPr>
                <w:rFonts w:cs="David"/>
                <w:sz w:val="20"/>
                <w:szCs w:val="20"/>
                <w:rtl/>
              </w:rPr>
            </w:pPr>
            <w:r>
              <w:rPr>
                <w:rFonts w:cs="David"/>
                <w:sz w:val="20"/>
                <w:szCs w:val="20"/>
              </w:rPr>
              <w:t>13/03/2018</w:t>
            </w:r>
          </w:p>
        </w:tc>
        <w:tc>
          <w:tcPr>
            <w:tcW w:w="1230" w:type="dxa"/>
            <w:vAlign w:val="center"/>
          </w:tcPr>
          <w:p w14:paraId="5E03E888" w14:textId="77777777" w:rsidR="00B075B5" w:rsidRPr="00632AE1" w:rsidRDefault="00B075B5" w:rsidP="00EC374C">
            <w:pPr>
              <w:jc w:val="right"/>
              <w:rPr>
                <w:rFonts w:cs="David"/>
                <w:sz w:val="20"/>
                <w:szCs w:val="20"/>
                <w:rtl/>
              </w:rPr>
            </w:pPr>
            <w:r>
              <w:rPr>
                <w:rFonts w:cs="David"/>
                <w:sz w:val="20"/>
                <w:szCs w:val="20"/>
              </w:rPr>
              <w:t>18161435.5</w:t>
            </w:r>
          </w:p>
        </w:tc>
        <w:tc>
          <w:tcPr>
            <w:tcW w:w="1230" w:type="dxa"/>
            <w:vAlign w:val="center"/>
          </w:tcPr>
          <w:p w14:paraId="56FC9A2C"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18EB3D0C" w14:textId="77777777" w:rsidTr="00EC374C">
        <w:trPr>
          <w:cantSplit/>
          <w:trHeight w:val="227"/>
          <w:jc w:val="center"/>
        </w:trPr>
        <w:tc>
          <w:tcPr>
            <w:tcW w:w="3690" w:type="dxa"/>
            <w:gridSpan w:val="3"/>
            <w:vAlign w:val="center"/>
          </w:tcPr>
          <w:p w14:paraId="0628AEE3" w14:textId="77777777" w:rsidR="00B075B5" w:rsidRPr="00632AE1" w:rsidRDefault="00B075B5" w:rsidP="00EC374C">
            <w:pPr>
              <w:rPr>
                <w:rFonts w:cs="David"/>
                <w:sz w:val="20"/>
                <w:szCs w:val="20"/>
                <w:rtl/>
              </w:rPr>
            </w:pPr>
          </w:p>
        </w:tc>
        <w:tc>
          <w:tcPr>
            <w:tcW w:w="3690" w:type="dxa"/>
            <w:gridSpan w:val="3"/>
            <w:vAlign w:val="center"/>
          </w:tcPr>
          <w:p w14:paraId="61C9E1E0" w14:textId="77777777" w:rsidR="00B075B5" w:rsidRPr="00632AE1" w:rsidRDefault="00B075B5" w:rsidP="00EC374C">
            <w:pPr>
              <w:jc w:val="right"/>
              <w:rPr>
                <w:rFonts w:cs="David"/>
                <w:sz w:val="20"/>
                <w:szCs w:val="20"/>
              </w:rPr>
            </w:pPr>
            <w:r>
              <w:rPr>
                <w:rFonts w:cs="David"/>
                <w:sz w:val="20"/>
                <w:szCs w:val="20"/>
              </w:rPr>
              <w:t>PCT/EP/2019/055946</w:t>
            </w:r>
          </w:p>
        </w:tc>
      </w:tr>
      <w:tr w:rsidR="00B075B5" w:rsidRPr="00632AE1" w14:paraId="5864150B" w14:textId="77777777" w:rsidTr="00EC374C">
        <w:trPr>
          <w:cantSplit/>
          <w:trHeight w:val="227"/>
          <w:jc w:val="center"/>
        </w:trPr>
        <w:tc>
          <w:tcPr>
            <w:tcW w:w="3690" w:type="dxa"/>
            <w:gridSpan w:val="3"/>
            <w:vAlign w:val="center"/>
          </w:tcPr>
          <w:p w14:paraId="1391B3B4" w14:textId="77777777" w:rsidR="00B075B5" w:rsidRPr="00632AE1" w:rsidRDefault="00B075B5" w:rsidP="00EC374C">
            <w:pPr>
              <w:rPr>
                <w:rFonts w:cs="David"/>
                <w:sz w:val="20"/>
                <w:szCs w:val="20"/>
                <w:rtl/>
              </w:rPr>
            </w:pPr>
          </w:p>
        </w:tc>
        <w:tc>
          <w:tcPr>
            <w:tcW w:w="3690" w:type="dxa"/>
            <w:gridSpan w:val="3"/>
            <w:vAlign w:val="center"/>
          </w:tcPr>
          <w:p w14:paraId="57A7B8A9" w14:textId="77777777" w:rsidR="00B075B5" w:rsidRPr="00632AE1" w:rsidRDefault="00B075B5" w:rsidP="00EC374C">
            <w:pPr>
              <w:jc w:val="right"/>
              <w:rPr>
                <w:rFonts w:cs="David"/>
                <w:sz w:val="20"/>
                <w:szCs w:val="20"/>
              </w:rPr>
            </w:pPr>
            <w:r>
              <w:rPr>
                <w:rFonts w:cs="David"/>
                <w:sz w:val="20"/>
                <w:szCs w:val="20"/>
              </w:rPr>
              <w:t>WO/2019/175071</w:t>
            </w:r>
          </w:p>
        </w:tc>
      </w:tr>
      <w:tr w:rsidR="00B075B5" w:rsidRPr="00632AE1" w14:paraId="0C073BEB" w14:textId="77777777" w:rsidTr="00EC374C">
        <w:trPr>
          <w:cantSplit/>
          <w:trHeight w:val="227"/>
          <w:jc w:val="center"/>
        </w:trPr>
        <w:tc>
          <w:tcPr>
            <w:tcW w:w="7380" w:type="dxa"/>
            <w:gridSpan w:val="6"/>
            <w:tcBorders>
              <w:bottom w:val="single" w:sz="4" w:space="0" w:color="auto"/>
            </w:tcBorders>
            <w:vAlign w:val="center"/>
          </w:tcPr>
          <w:p w14:paraId="1288252F" w14:textId="77777777" w:rsidR="00B075B5" w:rsidRPr="00632AE1" w:rsidRDefault="00B075B5" w:rsidP="00EC374C">
            <w:pPr>
              <w:rPr>
                <w:rFonts w:cs="David"/>
                <w:sz w:val="20"/>
                <w:szCs w:val="20"/>
              </w:rPr>
            </w:pPr>
          </w:p>
        </w:tc>
      </w:tr>
    </w:tbl>
    <w:p w14:paraId="0C92508F"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0FADA61B" w14:textId="77777777" w:rsidTr="00EC374C">
        <w:trPr>
          <w:cantSplit/>
          <w:trHeight w:val="443"/>
          <w:jc w:val="center"/>
        </w:trPr>
        <w:tc>
          <w:tcPr>
            <w:tcW w:w="2460" w:type="dxa"/>
            <w:gridSpan w:val="2"/>
            <w:vAlign w:val="center"/>
          </w:tcPr>
          <w:p w14:paraId="64293B8A"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A01G</w:t>
            </w:r>
          </w:p>
        </w:tc>
        <w:tc>
          <w:tcPr>
            <w:tcW w:w="2460" w:type="dxa"/>
            <w:gridSpan w:val="2"/>
            <w:vAlign w:val="center"/>
          </w:tcPr>
          <w:p w14:paraId="1CDE02D0" w14:textId="77777777" w:rsidR="00B075B5" w:rsidRPr="00B075B5" w:rsidRDefault="000863EF" w:rsidP="00EC374C">
            <w:pPr>
              <w:jc w:val="center"/>
              <w:rPr>
                <w:rFonts w:cs="Guttman Hodes"/>
                <w:b/>
                <w:bCs/>
                <w:color w:val="0000FF"/>
                <w:sz w:val="20"/>
                <w:szCs w:val="20"/>
                <w:u w:val="single"/>
                <w:rtl/>
              </w:rPr>
            </w:pPr>
            <w:hyperlink r:id="rId538" w:history="1">
              <w:r w:rsidR="00B075B5">
                <w:rPr>
                  <w:rFonts w:cs="Guttman Hodes"/>
                  <w:b/>
                  <w:bCs/>
                  <w:color w:val="0000FF"/>
                  <w:sz w:val="20"/>
                  <w:szCs w:val="20"/>
                  <w:u w:val="single"/>
                  <w:rtl/>
                </w:rPr>
                <w:t>277175</w:t>
              </w:r>
            </w:hyperlink>
          </w:p>
        </w:tc>
        <w:tc>
          <w:tcPr>
            <w:tcW w:w="2460" w:type="dxa"/>
            <w:gridSpan w:val="2"/>
            <w:vAlign w:val="center"/>
          </w:tcPr>
          <w:p w14:paraId="0C1EABB3" w14:textId="77777777" w:rsidR="00B075B5" w:rsidRPr="00632AE1" w:rsidRDefault="00B075B5" w:rsidP="00EC374C">
            <w:pPr>
              <w:jc w:val="right"/>
              <w:rPr>
                <w:rFonts w:cs="David"/>
                <w:sz w:val="20"/>
                <w:szCs w:val="20"/>
                <w:rtl/>
              </w:rPr>
            </w:pPr>
            <w:r>
              <w:rPr>
                <w:rFonts w:cs="David"/>
                <w:sz w:val="20"/>
                <w:szCs w:val="20"/>
                <w:rtl/>
              </w:rPr>
              <w:t>14/03/2019</w:t>
            </w:r>
          </w:p>
        </w:tc>
      </w:tr>
      <w:tr w:rsidR="00B075B5" w:rsidRPr="00632AE1" w14:paraId="5D93C0BE" w14:textId="77777777" w:rsidTr="00EC374C">
        <w:trPr>
          <w:cantSplit/>
          <w:trHeight w:val="227"/>
          <w:jc w:val="center"/>
        </w:trPr>
        <w:tc>
          <w:tcPr>
            <w:tcW w:w="3690" w:type="dxa"/>
            <w:gridSpan w:val="3"/>
            <w:vAlign w:val="center"/>
          </w:tcPr>
          <w:p w14:paraId="13CA1681" w14:textId="77777777" w:rsidR="00B075B5" w:rsidRPr="00632AE1" w:rsidRDefault="00B075B5" w:rsidP="00EC374C">
            <w:pPr>
              <w:rPr>
                <w:rFonts w:cs="Guttman Hodes"/>
                <w:sz w:val="20"/>
                <w:szCs w:val="20"/>
                <w:rtl/>
              </w:rPr>
            </w:pPr>
            <w:r>
              <w:rPr>
                <w:rFonts w:cs="Guttman Hodes"/>
                <w:sz w:val="20"/>
                <w:szCs w:val="20"/>
                <w:rtl/>
              </w:rPr>
              <w:t>ניהול מערכות אקולוגיות בקרקע והסדר חקלאי חכם</w:t>
            </w:r>
          </w:p>
        </w:tc>
        <w:tc>
          <w:tcPr>
            <w:tcW w:w="3690" w:type="dxa"/>
            <w:gridSpan w:val="3"/>
            <w:vAlign w:val="center"/>
          </w:tcPr>
          <w:p w14:paraId="4ACE0B49" w14:textId="77777777" w:rsidR="00B075B5" w:rsidRPr="00632AE1" w:rsidRDefault="00B075B5" w:rsidP="00EC374C">
            <w:pPr>
              <w:jc w:val="right"/>
              <w:rPr>
                <w:rFonts w:cs="David"/>
                <w:sz w:val="20"/>
                <w:szCs w:val="20"/>
                <w:rtl/>
              </w:rPr>
            </w:pPr>
            <w:r>
              <w:rPr>
                <w:rFonts w:cs="David"/>
                <w:sz w:val="20"/>
                <w:szCs w:val="20"/>
              </w:rPr>
              <w:t>Soil Ecosystem Management and Intelligent Farming Arrangement</w:t>
            </w:r>
          </w:p>
        </w:tc>
      </w:tr>
      <w:tr w:rsidR="00B075B5" w:rsidRPr="00632AE1" w14:paraId="6AEC0314" w14:textId="77777777" w:rsidTr="00EC374C">
        <w:trPr>
          <w:cantSplit/>
          <w:trHeight w:val="227"/>
          <w:jc w:val="center"/>
        </w:trPr>
        <w:tc>
          <w:tcPr>
            <w:tcW w:w="3690" w:type="dxa"/>
            <w:gridSpan w:val="3"/>
            <w:vAlign w:val="center"/>
          </w:tcPr>
          <w:p w14:paraId="08560EF8" w14:textId="77777777" w:rsidR="00B075B5" w:rsidRPr="00632AE1" w:rsidRDefault="00B075B5" w:rsidP="00EC374C">
            <w:pPr>
              <w:rPr>
                <w:rFonts w:cs="Guttman Hodes"/>
                <w:sz w:val="20"/>
                <w:szCs w:val="20"/>
                <w:rtl/>
              </w:rPr>
            </w:pPr>
          </w:p>
        </w:tc>
        <w:tc>
          <w:tcPr>
            <w:tcW w:w="3690" w:type="dxa"/>
            <w:gridSpan w:val="3"/>
            <w:vAlign w:val="center"/>
          </w:tcPr>
          <w:p w14:paraId="688900AE" w14:textId="77777777" w:rsidR="00B075B5" w:rsidRPr="00632AE1" w:rsidRDefault="00B075B5" w:rsidP="00EC374C">
            <w:pPr>
              <w:jc w:val="right"/>
              <w:rPr>
                <w:rFonts w:cs="David"/>
                <w:sz w:val="20"/>
                <w:szCs w:val="20"/>
                <w:rtl/>
              </w:rPr>
            </w:pPr>
            <w:r>
              <w:rPr>
                <w:rFonts w:cs="David"/>
                <w:sz w:val="20"/>
                <w:szCs w:val="20"/>
              </w:rPr>
              <w:t>MONDAL, Alinda Chandra</w:t>
            </w:r>
          </w:p>
        </w:tc>
      </w:tr>
      <w:tr w:rsidR="00B075B5" w:rsidRPr="00632AE1" w14:paraId="4393113C" w14:textId="77777777" w:rsidTr="00EC374C">
        <w:trPr>
          <w:cantSplit/>
          <w:trHeight w:val="227"/>
          <w:jc w:val="center"/>
        </w:trPr>
        <w:tc>
          <w:tcPr>
            <w:tcW w:w="1230" w:type="dxa"/>
            <w:vAlign w:val="center"/>
          </w:tcPr>
          <w:p w14:paraId="7B3EF75F" w14:textId="77777777" w:rsidR="00B075B5" w:rsidRPr="00632AE1" w:rsidRDefault="00B075B5" w:rsidP="00EC374C">
            <w:pPr>
              <w:rPr>
                <w:rFonts w:cs="David"/>
                <w:sz w:val="20"/>
                <w:szCs w:val="20"/>
                <w:rtl/>
              </w:rPr>
            </w:pPr>
          </w:p>
        </w:tc>
        <w:tc>
          <w:tcPr>
            <w:tcW w:w="1230" w:type="dxa"/>
            <w:vAlign w:val="center"/>
          </w:tcPr>
          <w:p w14:paraId="39A4E0F0" w14:textId="77777777" w:rsidR="00B075B5" w:rsidRPr="00632AE1" w:rsidRDefault="00B075B5" w:rsidP="00EC374C">
            <w:pPr>
              <w:rPr>
                <w:rFonts w:cs="David"/>
                <w:sz w:val="20"/>
                <w:szCs w:val="20"/>
                <w:rtl/>
              </w:rPr>
            </w:pPr>
          </w:p>
        </w:tc>
        <w:tc>
          <w:tcPr>
            <w:tcW w:w="1230" w:type="dxa"/>
            <w:vAlign w:val="center"/>
          </w:tcPr>
          <w:p w14:paraId="0556208C" w14:textId="77777777" w:rsidR="00B075B5" w:rsidRPr="00632AE1" w:rsidRDefault="00B075B5" w:rsidP="00EC374C">
            <w:pPr>
              <w:rPr>
                <w:rFonts w:cs="David"/>
                <w:sz w:val="20"/>
                <w:szCs w:val="20"/>
                <w:rtl/>
              </w:rPr>
            </w:pPr>
          </w:p>
        </w:tc>
        <w:tc>
          <w:tcPr>
            <w:tcW w:w="1230" w:type="dxa"/>
            <w:vAlign w:val="center"/>
          </w:tcPr>
          <w:p w14:paraId="542B47AA" w14:textId="77777777" w:rsidR="00B075B5" w:rsidRPr="00632AE1" w:rsidRDefault="00B075B5" w:rsidP="00EC374C">
            <w:pPr>
              <w:jc w:val="right"/>
              <w:rPr>
                <w:rFonts w:cs="David"/>
                <w:sz w:val="20"/>
                <w:szCs w:val="20"/>
                <w:rtl/>
              </w:rPr>
            </w:pPr>
            <w:r>
              <w:rPr>
                <w:rFonts w:cs="David"/>
                <w:sz w:val="20"/>
                <w:szCs w:val="20"/>
              </w:rPr>
              <w:t>16/03/2018</w:t>
            </w:r>
          </w:p>
        </w:tc>
        <w:tc>
          <w:tcPr>
            <w:tcW w:w="1230" w:type="dxa"/>
            <w:vAlign w:val="center"/>
          </w:tcPr>
          <w:p w14:paraId="1B69366D" w14:textId="77777777" w:rsidR="00B075B5" w:rsidRPr="00632AE1" w:rsidRDefault="00B075B5" w:rsidP="00EC374C">
            <w:pPr>
              <w:jc w:val="right"/>
              <w:rPr>
                <w:rFonts w:cs="David"/>
                <w:sz w:val="20"/>
                <w:szCs w:val="20"/>
                <w:rtl/>
              </w:rPr>
            </w:pPr>
            <w:r>
              <w:rPr>
                <w:rFonts w:cs="David"/>
                <w:sz w:val="20"/>
                <w:szCs w:val="20"/>
              </w:rPr>
              <w:t>2018900877</w:t>
            </w:r>
          </w:p>
        </w:tc>
        <w:tc>
          <w:tcPr>
            <w:tcW w:w="1230" w:type="dxa"/>
            <w:vAlign w:val="center"/>
          </w:tcPr>
          <w:p w14:paraId="2E59BC21" w14:textId="77777777" w:rsidR="00B075B5" w:rsidRPr="00632AE1" w:rsidRDefault="00B075B5" w:rsidP="00EC374C">
            <w:pPr>
              <w:jc w:val="right"/>
              <w:rPr>
                <w:rFonts w:cs="David"/>
                <w:sz w:val="20"/>
                <w:szCs w:val="20"/>
                <w:rtl/>
              </w:rPr>
            </w:pPr>
            <w:r>
              <w:rPr>
                <w:rFonts w:cs="David"/>
                <w:sz w:val="20"/>
                <w:szCs w:val="20"/>
              </w:rPr>
              <w:t>AU</w:t>
            </w:r>
          </w:p>
        </w:tc>
      </w:tr>
      <w:tr w:rsidR="00B075B5" w:rsidRPr="00632AE1" w14:paraId="042AC0FA" w14:textId="77777777" w:rsidTr="00EC374C">
        <w:trPr>
          <w:cantSplit/>
          <w:trHeight w:val="227"/>
          <w:jc w:val="center"/>
        </w:trPr>
        <w:tc>
          <w:tcPr>
            <w:tcW w:w="3690" w:type="dxa"/>
            <w:gridSpan w:val="3"/>
            <w:vAlign w:val="center"/>
          </w:tcPr>
          <w:p w14:paraId="7C08FD11" w14:textId="77777777" w:rsidR="00B075B5" w:rsidRPr="00632AE1" w:rsidRDefault="00B075B5" w:rsidP="00EC374C">
            <w:pPr>
              <w:rPr>
                <w:rFonts w:cs="David"/>
                <w:sz w:val="20"/>
                <w:szCs w:val="20"/>
                <w:rtl/>
              </w:rPr>
            </w:pPr>
          </w:p>
        </w:tc>
        <w:tc>
          <w:tcPr>
            <w:tcW w:w="3690" w:type="dxa"/>
            <w:gridSpan w:val="3"/>
            <w:vAlign w:val="center"/>
          </w:tcPr>
          <w:p w14:paraId="7FE15FF2" w14:textId="77777777" w:rsidR="00B075B5" w:rsidRPr="00632AE1" w:rsidRDefault="00B075B5" w:rsidP="00EC374C">
            <w:pPr>
              <w:jc w:val="right"/>
              <w:rPr>
                <w:rFonts w:cs="David"/>
                <w:sz w:val="20"/>
                <w:szCs w:val="20"/>
              </w:rPr>
            </w:pPr>
            <w:r>
              <w:rPr>
                <w:rFonts w:cs="David"/>
                <w:sz w:val="20"/>
                <w:szCs w:val="20"/>
              </w:rPr>
              <w:t>PCT/AU/2019/050231</w:t>
            </w:r>
          </w:p>
        </w:tc>
      </w:tr>
      <w:tr w:rsidR="00B075B5" w:rsidRPr="00632AE1" w14:paraId="3C214873" w14:textId="77777777" w:rsidTr="00EC374C">
        <w:trPr>
          <w:cantSplit/>
          <w:trHeight w:val="227"/>
          <w:jc w:val="center"/>
        </w:trPr>
        <w:tc>
          <w:tcPr>
            <w:tcW w:w="3690" w:type="dxa"/>
            <w:gridSpan w:val="3"/>
            <w:vAlign w:val="center"/>
          </w:tcPr>
          <w:p w14:paraId="7739E63F" w14:textId="77777777" w:rsidR="00B075B5" w:rsidRPr="00632AE1" w:rsidRDefault="00B075B5" w:rsidP="00EC374C">
            <w:pPr>
              <w:rPr>
                <w:rFonts w:cs="David"/>
                <w:sz w:val="20"/>
                <w:szCs w:val="20"/>
                <w:rtl/>
              </w:rPr>
            </w:pPr>
          </w:p>
        </w:tc>
        <w:tc>
          <w:tcPr>
            <w:tcW w:w="3690" w:type="dxa"/>
            <w:gridSpan w:val="3"/>
            <w:vAlign w:val="center"/>
          </w:tcPr>
          <w:p w14:paraId="0342FE45" w14:textId="77777777" w:rsidR="00B075B5" w:rsidRPr="00632AE1" w:rsidRDefault="00B075B5" w:rsidP="00EC374C">
            <w:pPr>
              <w:jc w:val="right"/>
              <w:rPr>
                <w:rFonts w:cs="David"/>
                <w:sz w:val="20"/>
                <w:szCs w:val="20"/>
              </w:rPr>
            </w:pPr>
            <w:r>
              <w:rPr>
                <w:rFonts w:cs="David"/>
                <w:sz w:val="20"/>
                <w:szCs w:val="20"/>
              </w:rPr>
              <w:t>WO/2019/173876</w:t>
            </w:r>
          </w:p>
        </w:tc>
      </w:tr>
      <w:tr w:rsidR="00B075B5" w:rsidRPr="00632AE1" w14:paraId="6D73D3D2" w14:textId="77777777" w:rsidTr="00EC374C">
        <w:trPr>
          <w:cantSplit/>
          <w:trHeight w:val="227"/>
          <w:jc w:val="center"/>
        </w:trPr>
        <w:tc>
          <w:tcPr>
            <w:tcW w:w="7380" w:type="dxa"/>
            <w:gridSpan w:val="6"/>
            <w:tcBorders>
              <w:bottom w:val="single" w:sz="4" w:space="0" w:color="auto"/>
            </w:tcBorders>
            <w:vAlign w:val="center"/>
          </w:tcPr>
          <w:p w14:paraId="63E54423" w14:textId="77777777" w:rsidR="00B075B5" w:rsidRPr="00632AE1" w:rsidRDefault="00B075B5" w:rsidP="00EC374C">
            <w:pPr>
              <w:rPr>
                <w:rFonts w:cs="David"/>
                <w:sz w:val="20"/>
                <w:szCs w:val="20"/>
              </w:rPr>
            </w:pPr>
          </w:p>
        </w:tc>
      </w:tr>
    </w:tbl>
    <w:p w14:paraId="0F9208B7"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445E0669" w14:textId="77777777" w:rsidTr="00EC374C">
        <w:trPr>
          <w:cantSplit/>
          <w:trHeight w:val="443"/>
          <w:jc w:val="center"/>
        </w:trPr>
        <w:tc>
          <w:tcPr>
            <w:tcW w:w="2460" w:type="dxa"/>
            <w:gridSpan w:val="2"/>
            <w:vAlign w:val="center"/>
          </w:tcPr>
          <w:p w14:paraId="70651DD5"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A61M</w:t>
            </w:r>
          </w:p>
        </w:tc>
        <w:tc>
          <w:tcPr>
            <w:tcW w:w="2460" w:type="dxa"/>
            <w:gridSpan w:val="2"/>
            <w:vAlign w:val="center"/>
          </w:tcPr>
          <w:p w14:paraId="72366DE9" w14:textId="77777777" w:rsidR="00B075B5" w:rsidRPr="00B075B5" w:rsidRDefault="000863EF" w:rsidP="00EC374C">
            <w:pPr>
              <w:jc w:val="center"/>
              <w:rPr>
                <w:rFonts w:cs="Guttman Hodes"/>
                <w:b/>
                <w:bCs/>
                <w:color w:val="0000FF"/>
                <w:sz w:val="20"/>
                <w:szCs w:val="20"/>
                <w:u w:val="single"/>
                <w:rtl/>
              </w:rPr>
            </w:pPr>
            <w:hyperlink r:id="rId539" w:history="1">
              <w:r w:rsidR="00B075B5">
                <w:rPr>
                  <w:rFonts w:cs="Guttman Hodes"/>
                  <w:b/>
                  <w:bCs/>
                  <w:color w:val="0000FF"/>
                  <w:sz w:val="20"/>
                  <w:szCs w:val="20"/>
                  <w:u w:val="single"/>
                  <w:rtl/>
                </w:rPr>
                <w:t>277176</w:t>
              </w:r>
            </w:hyperlink>
          </w:p>
        </w:tc>
        <w:tc>
          <w:tcPr>
            <w:tcW w:w="2460" w:type="dxa"/>
            <w:gridSpan w:val="2"/>
            <w:vAlign w:val="center"/>
          </w:tcPr>
          <w:p w14:paraId="2D237576" w14:textId="77777777" w:rsidR="00B075B5" w:rsidRPr="00632AE1" w:rsidRDefault="00B075B5" w:rsidP="00EC374C">
            <w:pPr>
              <w:jc w:val="right"/>
              <w:rPr>
                <w:rFonts w:cs="David"/>
                <w:sz w:val="20"/>
                <w:szCs w:val="20"/>
                <w:rtl/>
              </w:rPr>
            </w:pPr>
            <w:r>
              <w:rPr>
                <w:rFonts w:cs="David"/>
                <w:sz w:val="20"/>
                <w:szCs w:val="20"/>
                <w:rtl/>
              </w:rPr>
              <w:t>21/03/2019</w:t>
            </w:r>
          </w:p>
        </w:tc>
      </w:tr>
      <w:tr w:rsidR="00B075B5" w:rsidRPr="00632AE1" w14:paraId="0EAA0B38" w14:textId="77777777" w:rsidTr="00EC374C">
        <w:trPr>
          <w:cantSplit/>
          <w:trHeight w:val="227"/>
          <w:jc w:val="center"/>
        </w:trPr>
        <w:tc>
          <w:tcPr>
            <w:tcW w:w="3690" w:type="dxa"/>
            <w:gridSpan w:val="3"/>
            <w:vAlign w:val="center"/>
          </w:tcPr>
          <w:p w14:paraId="6628BC1D" w14:textId="77777777" w:rsidR="00B075B5" w:rsidRPr="00632AE1" w:rsidRDefault="00B075B5" w:rsidP="00EC374C">
            <w:pPr>
              <w:rPr>
                <w:rFonts w:cs="Guttman Hodes"/>
                <w:sz w:val="20"/>
                <w:szCs w:val="20"/>
                <w:rtl/>
              </w:rPr>
            </w:pPr>
            <w:r>
              <w:rPr>
                <w:rFonts w:cs="Guttman Hodes"/>
                <w:sz w:val="20"/>
                <w:szCs w:val="20"/>
                <w:rtl/>
              </w:rPr>
              <w:t>משאבת דם אינטרא-ואסקולרית</w:t>
            </w:r>
          </w:p>
        </w:tc>
        <w:tc>
          <w:tcPr>
            <w:tcW w:w="3690" w:type="dxa"/>
            <w:gridSpan w:val="3"/>
            <w:vAlign w:val="center"/>
          </w:tcPr>
          <w:p w14:paraId="43C599CC" w14:textId="77777777" w:rsidR="00B075B5" w:rsidRPr="00632AE1" w:rsidRDefault="00B075B5" w:rsidP="00EC374C">
            <w:pPr>
              <w:jc w:val="right"/>
              <w:rPr>
                <w:rFonts w:cs="David"/>
                <w:sz w:val="20"/>
                <w:szCs w:val="20"/>
                <w:rtl/>
              </w:rPr>
            </w:pPr>
            <w:r>
              <w:rPr>
                <w:rFonts w:cs="David"/>
                <w:sz w:val="20"/>
                <w:szCs w:val="20"/>
              </w:rPr>
              <w:t>INTRAVASCULAR BLOOD PUMP</w:t>
            </w:r>
          </w:p>
        </w:tc>
      </w:tr>
      <w:tr w:rsidR="00B075B5" w:rsidRPr="00632AE1" w14:paraId="605D0420" w14:textId="77777777" w:rsidTr="00EC374C">
        <w:trPr>
          <w:cantSplit/>
          <w:trHeight w:val="227"/>
          <w:jc w:val="center"/>
        </w:trPr>
        <w:tc>
          <w:tcPr>
            <w:tcW w:w="3690" w:type="dxa"/>
            <w:gridSpan w:val="3"/>
            <w:vAlign w:val="center"/>
          </w:tcPr>
          <w:p w14:paraId="2C7D0A3C" w14:textId="77777777" w:rsidR="00B075B5" w:rsidRPr="00632AE1" w:rsidRDefault="00B075B5" w:rsidP="00EC374C">
            <w:pPr>
              <w:rPr>
                <w:rFonts w:cs="Guttman Hodes"/>
                <w:sz w:val="20"/>
                <w:szCs w:val="20"/>
                <w:rtl/>
              </w:rPr>
            </w:pPr>
          </w:p>
        </w:tc>
        <w:tc>
          <w:tcPr>
            <w:tcW w:w="3690" w:type="dxa"/>
            <w:gridSpan w:val="3"/>
            <w:vAlign w:val="center"/>
          </w:tcPr>
          <w:p w14:paraId="53FE5DB0" w14:textId="77777777" w:rsidR="00B075B5" w:rsidRPr="00632AE1" w:rsidRDefault="00B075B5" w:rsidP="00EC374C">
            <w:pPr>
              <w:jc w:val="right"/>
              <w:rPr>
                <w:rFonts w:cs="David"/>
                <w:sz w:val="20"/>
                <w:szCs w:val="20"/>
                <w:rtl/>
              </w:rPr>
            </w:pPr>
            <w:r>
              <w:rPr>
                <w:rFonts w:cs="David"/>
                <w:sz w:val="20"/>
                <w:szCs w:val="20"/>
              </w:rPr>
              <w:t>ABIOMED EUROPE GMBH</w:t>
            </w:r>
          </w:p>
        </w:tc>
      </w:tr>
      <w:tr w:rsidR="00B075B5" w:rsidRPr="00632AE1" w14:paraId="05A7D0B8" w14:textId="77777777" w:rsidTr="00EC374C">
        <w:trPr>
          <w:cantSplit/>
          <w:trHeight w:val="227"/>
          <w:jc w:val="center"/>
        </w:trPr>
        <w:tc>
          <w:tcPr>
            <w:tcW w:w="1230" w:type="dxa"/>
            <w:vAlign w:val="center"/>
          </w:tcPr>
          <w:p w14:paraId="6B741BA2" w14:textId="77777777" w:rsidR="00B075B5" w:rsidRPr="00632AE1" w:rsidRDefault="00B075B5" w:rsidP="00EC374C">
            <w:pPr>
              <w:rPr>
                <w:rFonts w:cs="David"/>
                <w:sz w:val="20"/>
                <w:szCs w:val="20"/>
                <w:rtl/>
              </w:rPr>
            </w:pPr>
          </w:p>
        </w:tc>
        <w:tc>
          <w:tcPr>
            <w:tcW w:w="1230" w:type="dxa"/>
            <w:vAlign w:val="center"/>
          </w:tcPr>
          <w:p w14:paraId="60551826" w14:textId="77777777" w:rsidR="00B075B5" w:rsidRPr="00632AE1" w:rsidRDefault="00B075B5" w:rsidP="00EC374C">
            <w:pPr>
              <w:rPr>
                <w:rFonts w:cs="David"/>
                <w:sz w:val="20"/>
                <w:szCs w:val="20"/>
                <w:rtl/>
              </w:rPr>
            </w:pPr>
          </w:p>
        </w:tc>
        <w:tc>
          <w:tcPr>
            <w:tcW w:w="1230" w:type="dxa"/>
            <w:vAlign w:val="center"/>
          </w:tcPr>
          <w:p w14:paraId="3B8C6536" w14:textId="77777777" w:rsidR="00B075B5" w:rsidRPr="00632AE1" w:rsidRDefault="00B075B5" w:rsidP="00EC374C">
            <w:pPr>
              <w:rPr>
                <w:rFonts w:cs="David"/>
                <w:sz w:val="20"/>
                <w:szCs w:val="20"/>
                <w:rtl/>
              </w:rPr>
            </w:pPr>
          </w:p>
        </w:tc>
        <w:tc>
          <w:tcPr>
            <w:tcW w:w="1230" w:type="dxa"/>
            <w:vAlign w:val="center"/>
          </w:tcPr>
          <w:p w14:paraId="1413A8AE" w14:textId="77777777" w:rsidR="00B075B5" w:rsidRPr="00632AE1" w:rsidRDefault="00B075B5" w:rsidP="00EC374C">
            <w:pPr>
              <w:jc w:val="right"/>
              <w:rPr>
                <w:rFonts w:cs="David"/>
                <w:sz w:val="20"/>
                <w:szCs w:val="20"/>
                <w:rtl/>
              </w:rPr>
            </w:pPr>
            <w:r>
              <w:rPr>
                <w:rFonts w:cs="David"/>
                <w:sz w:val="20"/>
                <w:szCs w:val="20"/>
              </w:rPr>
              <w:t>23/03/2018</w:t>
            </w:r>
          </w:p>
        </w:tc>
        <w:tc>
          <w:tcPr>
            <w:tcW w:w="1230" w:type="dxa"/>
            <w:vAlign w:val="center"/>
          </w:tcPr>
          <w:p w14:paraId="513AC971" w14:textId="77777777" w:rsidR="00B075B5" w:rsidRPr="00632AE1" w:rsidRDefault="00B075B5" w:rsidP="00EC374C">
            <w:pPr>
              <w:jc w:val="right"/>
              <w:rPr>
                <w:rFonts w:cs="David"/>
                <w:sz w:val="20"/>
                <w:szCs w:val="20"/>
                <w:rtl/>
              </w:rPr>
            </w:pPr>
            <w:r>
              <w:rPr>
                <w:rFonts w:cs="David"/>
                <w:sz w:val="20"/>
                <w:szCs w:val="20"/>
              </w:rPr>
              <w:t>18163763.8</w:t>
            </w:r>
          </w:p>
        </w:tc>
        <w:tc>
          <w:tcPr>
            <w:tcW w:w="1230" w:type="dxa"/>
            <w:vAlign w:val="center"/>
          </w:tcPr>
          <w:p w14:paraId="574ED0A9" w14:textId="77777777" w:rsidR="00B075B5" w:rsidRPr="00632AE1" w:rsidRDefault="00B075B5" w:rsidP="00EC374C">
            <w:pPr>
              <w:jc w:val="right"/>
              <w:rPr>
                <w:rFonts w:cs="David"/>
                <w:sz w:val="20"/>
                <w:szCs w:val="20"/>
                <w:rtl/>
              </w:rPr>
            </w:pPr>
            <w:r>
              <w:rPr>
                <w:rFonts w:cs="David"/>
                <w:sz w:val="20"/>
                <w:szCs w:val="20"/>
              </w:rPr>
              <w:t>EP</w:t>
            </w:r>
          </w:p>
        </w:tc>
      </w:tr>
      <w:tr w:rsidR="00B075B5" w:rsidRPr="00632AE1" w14:paraId="2040427E" w14:textId="77777777" w:rsidTr="00EC374C">
        <w:trPr>
          <w:cantSplit/>
          <w:trHeight w:val="227"/>
          <w:jc w:val="center"/>
        </w:trPr>
        <w:tc>
          <w:tcPr>
            <w:tcW w:w="3690" w:type="dxa"/>
            <w:gridSpan w:val="3"/>
            <w:vAlign w:val="center"/>
          </w:tcPr>
          <w:p w14:paraId="11FED6D9" w14:textId="77777777" w:rsidR="00B075B5" w:rsidRPr="00632AE1" w:rsidRDefault="00B075B5" w:rsidP="00EC374C">
            <w:pPr>
              <w:rPr>
                <w:rFonts w:cs="David"/>
                <w:sz w:val="20"/>
                <w:szCs w:val="20"/>
                <w:rtl/>
              </w:rPr>
            </w:pPr>
          </w:p>
        </w:tc>
        <w:tc>
          <w:tcPr>
            <w:tcW w:w="3690" w:type="dxa"/>
            <w:gridSpan w:val="3"/>
            <w:vAlign w:val="center"/>
          </w:tcPr>
          <w:p w14:paraId="7884F88D" w14:textId="77777777" w:rsidR="00B075B5" w:rsidRPr="00632AE1" w:rsidRDefault="00B075B5" w:rsidP="00EC374C">
            <w:pPr>
              <w:jc w:val="right"/>
              <w:rPr>
                <w:rFonts w:cs="David"/>
                <w:sz w:val="20"/>
                <w:szCs w:val="20"/>
              </w:rPr>
            </w:pPr>
            <w:r>
              <w:rPr>
                <w:rFonts w:cs="David"/>
                <w:sz w:val="20"/>
                <w:szCs w:val="20"/>
              </w:rPr>
              <w:t>PCT/EP/2019/057168</w:t>
            </w:r>
          </w:p>
        </w:tc>
      </w:tr>
      <w:tr w:rsidR="00B075B5" w:rsidRPr="00632AE1" w14:paraId="24346B44" w14:textId="77777777" w:rsidTr="00EC374C">
        <w:trPr>
          <w:cantSplit/>
          <w:trHeight w:val="227"/>
          <w:jc w:val="center"/>
        </w:trPr>
        <w:tc>
          <w:tcPr>
            <w:tcW w:w="3690" w:type="dxa"/>
            <w:gridSpan w:val="3"/>
            <w:vAlign w:val="center"/>
          </w:tcPr>
          <w:p w14:paraId="5C43AC9F" w14:textId="77777777" w:rsidR="00B075B5" w:rsidRPr="00632AE1" w:rsidRDefault="00B075B5" w:rsidP="00EC374C">
            <w:pPr>
              <w:rPr>
                <w:rFonts w:cs="David"/>
                <w:sz w:val="20"/>
                <w:szCs w:val="20"/>
                <w:rtl/>
              </w:rPr>
            </w:pPr>
          </w:p>
        </w:tc>
        <w:tc>
          <w:tcPr>
            <w:tcW w:w="3690" w:type="dxa"/>
            <w:gridSpan w:val="3"/>
            <w:vAlign w:val="center"/>
          </w:tcPr>
          <w:p w14:paraId="2B42293A" w14:textId="77777777" w:rsidR="00B075B5" w:rsidRPr="00632AE1" w:rsidRDefault="00B075B5" w:rsidP="00EC374C">
            <w:pPr>
              <w:jc w:val="right"/>
              <w:rPr>
                <w:rFonts w:cs="David"/>
                <w:sz w:val="20"/>
                <w:szCs w:val="20"/>
              </w:rPr>
            </w:pPr>
            <w:r>
              <w:rPr>
                <w:rFonts w:cs="David"/>
                <w:sz w:val="20"/>
                <w:szCs w:val="20"/>
              </w:rPr>
              <w:t>WO/2019/180181</w:t>
            </w:r>
          </w:p>
        </w:tc>
      </w:tr>
      <w:tr w:rsidR="00B075B5" w:rsidRPr="00632AE1" w14:paraId="5068CA98" w14:textId="77777777" w:rsidTr="00EC374C">
        <w:trPr>
          <w:cantSplit/>
          <w:trHeight w:val="227"/>
          <w:jc w:val="center"/>
        </w:trPr>
        <w:tc>
          <w:tcPr>
            <w:tcW w:w="7380" w:type="dxa"/>
            <w:gridSpan w:val="6"/>
            <w:tcBorders>
              <w:bottom w:val="single" w:sz="4" w:space="0" w:color="auto"/>
            </w:tcBorders>
            <w:vAlign w:val="center"/>
          </w:tcPr>
          <w:p w14:paraId="0A03D757" w14:textId="77777777" w:rsidR="00B075B5" w:rsidRPr="00632AE1" w:rsidRDefault="00B075B5" w:rsidP="00EC374C">
            <w:pPr>
              <w:rPr>
                <w:rFonts w:cs="David"/>
                <w:sz w:val="20"/>
                <w:szCs w:val="20"/>
              </w:rPr>
            </w:pPr>
          </w:p>
        </w:tc>
      </w:tr>
    </w:tbl>
    <w:p w14:paraId="5F31069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187A614A" w14:textId="77777777" w:rsidTr="00EC374C">
        <w:trPr>
          <w:cantSplit/>
          <w:trHeight w:val="443"/>
          <w:jc w:val="center"/>
        </w:trPr>
        <w:tc>
          <w:tcPr>
            <w:tcW w:w="2460" w:type="dxa"/>
            <w:gridSpan w:val="2"/>
            <w:vAlign w:val="center"/>
          </w:tcPr>
          <w:p w14:paraId="76D6420A"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A61K</w:t>
            </w:r>
          </w:p>
        </w:tc>
        <w:tc>
          <w:tcPr>
            <w:tcW w:w="2460" w:type="dxa"/>
            <w:gridSpan w:val="2"/>
            <w:vAlign w:val="center"/>
          </w:tcPr>
          <w:p w14:paraId="14B07784" w14:textId="77777777" w:rsidR="00B075B5" w:rsidRPr="00B075B5" w:rsidRDefault="000863EF" w:rsidP="00EC374C">
            <w:pPr>
              <w:jc w:val="center"/>
              <w:rPr>
                <w:rFonts w:cs="Guttman Hodes"/>
                <w:b/>
                <w:bCs/>
                <w:color w:val="0000FF"/>
                <w:sz w:val="20"/>
                <w:szCs w:val="20"/>
                <w:u w:val="single"/>
                <w:rtl/>
              </w:rPr>
            </w:pPr>
            <w:hyperlink r:id="rId540" w:history="1">
              <w:r w:rsidR="00B075B5">
                <w:rPr>
                  <w:rFonts w:cs="Guttman Hodes"/>
                  <w:b/>
                  <w:bCs/>
                  <w:color w:val="0000FF"/>
                  <w:sz w:val="20"/>
                  <w:szCs w:val="20"/>
                  <w:u w:val="single"/>
                  <w:rtl/>
                </w:rPr>
                <w:t>277177</w:t>
              </w:r>
            </w:hyperlink>
          </w:p>
        </w:tc>
        <w:tc>
          <w:tcPr>
            <w:tcW w:w="2460" w:type="dxa"/>
            <w:gridSpan w:val="2"/>
            <w:vAlign w:val="center"/>
          </w:tcPr>
          <w:p w14:paraId="50E5BC6C" w14:textId="77777777" w:rsidR="00B075B5" w:rsidRPr="00632AE1" w:rsidRDefault="00B075B5" w:rsidP="00EC374C">
            <w:pPr>
              <w:jc w:val="right"/>
              <w:rPr>
                <w:rFonts w:cs="David"/>
                <w:sz w:val="20"/>
                <w:szCs w:val="20"/>
                <w:rtl/>
              </w:rPr>
            </w:pPr>
            <w:r>
              <w:rPr>
                <w:rFonts w:cs="David"/>
                <w:sz w:val="20"/>
                <w:szCs w:val="20"/>
                <w:rtl/>
              </w:rPr>
              <w:t>07/03/2019</w:t>
            </w:r>
          </w:p>
        </w:tc>
      </w:tr>
      <w:tr w:rsidR="00B075B5" w:rsidRPr="00632AE1" w14:paraId="7F47CE05" w14:textId="77777777" w:rsidTr="00EC374C">
        <w:trPr>
          <w:cantSplit/>
          <w:trHeight w:val="227"/>
          <w:jc w:val="center"/>
        </w:trPr>
        <w:tc>
          <w:tcPr>
            <w:tcW w:w="3690" w:type="dxa"/>
            <w:gridSpan w:val="3"/>
            <w:vAlign w:val="center"/>
          </w:tcPr>
          <w:p w14:paraId="29F3167F" w14:textId="77777777" w:rsidR="00B075B5" w:rsidRPr="00632AE1" w:rsidRDefault="00B075B5" w:rsidP="00EC374C">
            <w:pPr>
              <w:rPr>
                <w:rFonts w:cs="Guttman Hodes"/>
                <w:sz w:val="20"/>
                <w:szCs w:val="20"/>
                <w:rtl/>
              </w:rPr>
            </w:pPr>
            <w:r>
              <w:rPr>
                <w:rFonts w:cs="Guttman Hodes"/>
                <w:sz w:val="20"/>
                <w:szCs w:val="20"/>
                <w:rtl/>
              </w:rPr>
              <w:t>משמרים לתרכובות שימוש אישי</w:t>
            </w:r>
          </w:p>
        </w:tc>
        <w:tc>
          <w:tcPr>
            <w:tcW w:w="3690" w:type="dxa"/>
            <w:gridSpan w:val="3"/>
            <w:vAlign w:val="center"/>
          </w:tcPr>
          <w:p w14:paraId="6DB2CBF8" w14:textId="77777777" w:rsidR="00B075B5" w:rsidRPr="00632AE1" w:rsidRDefault="00B075B5" w:rsidP="00EC374C">
            <w:pPr>
              <w:jc w:val="right"/>
              <w:rPr>
                <w:rFonts w:cs="David"/>
                <w:sz w:val="20"/>
                <w:szCs w:val="20"/>
                <w:rtl/>
              </w:rPr>
            </w:pPr>
            <w:r>
              <w:rPr>
                <w:rFonts w:cs="David"/>
                <w:sz w:val="20"/>
                <w:szCs w:val="20"/>
              </w:rPr>
              <w:t>PRESERVATION OF PERSONAL CARE COMPOSITIONS</w:t>
            </w:r>
          </w:p>
        </w:tc>
      </w:tr>
      <w:tr w:rsidR="00B075B5" w:rsidRPr="00632AE1" w14:paraId="18436A0B" w14:textId="77777777" w:rsidTr="00EC374C">
        <w:trPr>
          <w:cantSplit/>
          <w:trHeight w:val="227"/>
          <w:jc w:val="center"/>
        </w:trPr>
        <w:tc>
          <w:tcPr>
            <w:tcW w:w="3690" w:type="dxa"/>
            <w:gridSpan w:val="3"/>
            <w:vAlign w:val="center"/>
          </w:tcPr>
          <w:p w14:paraId="00B7896F" w14:textId="77777777" w:rsidR="00B075B5" w:rsidRPr="00632AE1" w:rsidRDefault="00B075B5" w:rsidP="00EC374C">
            <w:pPr>
              <w:rPr>
                <w:rFonts w:cs="Guttman Hodes"/>
                <w:sz w:val="20"/>
                <w:szCs w:val="20"/>
                <w:rtl/>
              </w:rPr>
            </w:pPr>
            <w:r>
              <w:rPr>
                <w:rFonts w:cs="Guttman Hodes"/>
                <w:sz w:val="20"/>
                <w:szCs w:val="20"/>
                <w:rtl/>
              </w:rPr>
              <w:t>מעבדות שרון בע"מ</w:t>
            </w:r>
          </w:p>
        </w:tc>
        <w:tc>
          <w:tcPr>
            <w:tcW w:w="3690" w:type="dxa"/>
            <w:gridSpan w:val="3"/>
            <w:vAlign w:val="center"/>
          </w:tcPr>
          <w:p w14:paraId="1C20254B" w14:textId="77777777" w:rsidR="00B075B5" w:rsidRPr="00632AE1" w:rsidRDefault="00B075B5" w:rsidP="00EC374C">
            <w:pPr>
              <w:jc w:val="right"/>
              <w:rPr>
                <w:rFonts w:cs="David"/>
                <w:sz w:val="20"/>
                <w:szCs w:val="20"/>
                <w:rtl/>
              </w:rPr>
            </w:pPr>
            <w:r>
              <w:rPr>
                <w:rFonts w:cs="David"/>
                <w:sz w:val="20"/>
                <w:szCs w:val="20"/>
              </w:rPr>
              <w:t>SHARON LABORATORIES LTD.</w:t>
            </w:r>
          </w:p>
        </w:tc>
      </w:tr>
      <w:tr w:rsidR="00B075B5" w:rsidRPr="00632AE1" w14:paraId="7F7936A4" w14:textId="77777777" w:rsidTr="00EC374C">
        <w:trPr>
          <w:cantSplit/>
          <w:trHeight w:val="227"/>
          <w:jc w:val="center"/>
        </w:trPr>
        <w:tc>
          <w:tcPr>
            <w:tcW w:w="1230" w:type="dxa"/>
            <w:vAlign w:val="center"/>
          </w:tcPr>
          <w:p w14:paraId="6D47E506" w14:textId="77777777" w:rsidR="00B075B5" w:rsidRPr="00632AE1" w:rsidRDefault="00B075B5" w:rsidP="00EC374C">
            <w:pPr>
              <w:rPr>
                <w:rFonts w:cs="David"/>
                <w:sz w:val="20"/>
                <w:szCs w:val="20"/>
                <w:rtl/>
              </w:rPr>
            </w:pPr>
          </w:p>
        </w:tc>
        <w:tc>
          <w:tcPr>
            <w:tcW w:w="1230" w:type="dxa"/>
            <w:vAlign w:val="center"/>
          </w:tcPr>
          <w:p w14:paraId="7A2A0223" w14:textId="77777777" w:rsidR="00B075B5" w:rsidRPr="00632AE1" w:rsidRDefault="00B075B5" w:rsidP="00EC374C">
            <w:pPr>
              <w:rPr>
                <w:rFonts w:cs="David"/>
                <w:sz w:val="20"/>
                <w:szCs w:val="20"/>
                <w:rtl/>
              </w:rPr>
            </w:pPr>
          </w:p>
        </w:tc>
        <w:tc>
          <w:tcPr>
            <w:tcW w:w="1230" w:type="dxa"/>
            <w:vAlign w:val="center"/>
          </w:tcPr>
          <w:p w14:paraId="38A0F0FA" w14:textId="77777777" w:rsidR="00B075B5" w:rsidRPr="00632AE1" w:rsidRDefault="00B075B5" w:rsidP="00EC374C">
            <w:pPr>
              <w:rPr>
                <w:rFonts w:cs="David"/>
                <w:sz w:val="20"/>
                <w:szCs w:val="20"/>
                <w:rtl/>
              </w:rPr>
            </w:pPr>
          </w:p>
        </w:tc>
        <w:tc>
          <w:tcPr>
            <w:tcW w:w="1230" w:type="dxa"/>
            <w:vAlign w:val="center"/>
          </w:tcPr>
          <w:p w14:paraId="11496ED4" w14:textId="77777777" w:rsidR="00B075B5" w:rsidRPr="00632AE1" w:rsidRDefault="00B075B5" w:rsidP="00EC374C">
            <w:pPr>
              <w:jc w:val="right"/>
              <w:rPr>
                <w:rFonts w:cs="David"/>
                <w:sz w:val="20"/>
                <w:szCs w:val="20"/>
                <w:rtl/>
              </w:rPr>
            </w:pPr>
            <w:r>
              <w:rPr>
                <w:rFonts w:cs="David"/>
                <w:sz w:val="20"/>
                <w:szCs w:val="20"/>
              </w:rPr>
              <w:t>08/03/2018</w:t>
            </w:r>
          </w:p>
        </w:tc>
        <w:tc>
          <w:tcPr>
            <w:tcW w:w="1230" w:type="dxa"/>
            <w:vAlign w:val="center"/>
          </w:tcPr>
          <w:p w14:paraId="492D83D8" w14:textId="77777777" w:rsidR="00B075B5" w:rsidRPr="00632AE1" w:rsidRDefault="00B075B5" w:rsidP="00EC374C">
            <w:pPr>
              <w:jc w:val="right"/>
              <w:rPr>
                <w:rFonts w:cs="David"/>
                <w:sz w:val="20"/>
                <w:szCs w:val="20"/>
                <w:rtl/>
              </w:rPr>
            </w:pPr>
            <w:r>
              <w:rPr>
                <w:rFonts w:cs="David"/>
                <w:sz w:val="20"/>
                <w:szCs w:val="20"/>
              </w:rPr>
              <w:t>62/640,105</w:t>
            </w:r>
          </w:p>
        </w:tc>
        <w:tc>
          <w:tcPr>
            <w:tcW w:w="1230" w:type="dxa"/>
            <w:vAlign w:val="center"/>
          </w:tcPr>
          <w:p w14:paraId="7227E496"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079BF7A5" w14:textId="77777777" w:rsidTr="00EC374C">
        <w:trPr>
          <w:cantSplit/>
          <w:trHeight w:val="227"/>
          <w:jc w:val="center"/>
        </w:trPr>
        <w:tc>
          <w:tcPr>
            <w:tcW w:w="3690" w:type="dxa"/>
            <w:gridSpan w:val="3"/>
            <w:vAlign w:val="center"/>
          </w:tcPr>
          <w:p w14:paraId="68321DFF" w14:textId="77777777" w:rsidR="00B075B5" w:rsidRPr="00632AE1" w:rsidRDefault="00B075B5" w:rsidP="00EC374C">
            <w:pPr>
              <w:rPr>
                <w:rFonts w:cs="David"/>
                <w:sz w:val="20"/>
                <w:szCs w:val="20"/>
                <w:rtl/>
              </w:rPr>
            </w:pPr>
          </w:p>
        </w:tc>
        <w:tc>
          <w:tcPr>
            <w:tcW w:w="3690" w:type="dxa"/>
            <w:gridSpan w:val="3"/>
            <w:vAlign w:val="center"/>
          </w:tcPr>
          <w:p w14:paraId="65B5B98B" w14:textId="77777777" w:rsidR="00B075B5" w:rsidRPr="00632AE1" w:rsidRDefault="00B075B5" w:rsidP="00EC374C">
            <w:pPr>
              <w:jc w:val="right"/>
              <w:rPr>
                <w:rFonts w:cs="David"/>
                <w:sz w:val="20"/>
                <w:szCs w:val="20"/>
              </w:rPr>
            </w:pPr>
            <w:r>
              <w:rPr>
                <w:rFonts w:cs="David"/>
                <w:sz w:val="20"/>
                <w:szCs w:val="20"/>
              </w:rPr>
              <w:t>PCT/IL/2019/050257</w:t>
            </w:r>
          </w:p>
        </w:tc>
      </w:tr>
      <w:tr w:rsidR="00B075B5" w:rsidRPr="00632AE1" w14:paraId="2B7EC33B" w14:textId="77777777" w:rsidTr="00EC374C">
        <w:trPr>
          <w:cantSplit/>
          <w:trHeight w:val="227"/>
          <w:jc w:val="center"/>
        </w:trPr>
        <w:tc>
          <w:tcPr>
            <w:tcW w:w="3690" w:type="dxa"/>
            <w:gridSpan w:val="3"/>
            <w:vAlign w:val="center"/>
          </w:tcPr>
          <w:p w14:paraId="057828DF" w14:textId="77777777" w:rsidR="00B075B5" w:rsidRPr="00632AE1" w:rsidRDefault="00B075B5" w:rsidP="00EC374C">
            <w:pPr>
              <w:rPr>
                <w:rFonts w:cs="David"/>
                <w:sz w:val="20"/>
                <w:szCs w:val="20"/>
                <w:rtl/>
              </w:rPr>
            </w:pPr>
          </w:p>
        </w:tc>
        <w:tc>
          <w:tcPr>
            <w:tcW w:w="3690" w:type="dxa"/>
            <w:gridSpan w:val="3"/>
            <w:vAlign w:val="center"/>
          </w:tcPr>
          <w:p w14:paraId="6DC4A1C4" w14:textId="77777777" w:rsidR="00B075B5" w:rsidRPr="00632AE1" w:rsidRDefault="00B075B5" w:rsidP="00EC374C">
            <w:pPr>
              <w:jc w:val="right"/>
              <w:rPr>
                <w:rFonts w:cs="David"/>
                <w:sz w:val="20"/>
                <w:szCs w:val="20"/>
              </w:rPr>
            </w:pPr>
            <w:r>
              <w:rPr>
                <w:rFonts w:cs="David"/>
                <w:sz w:val="20"/>
                <w:szCs w:val="20"/>
              </w:rPr>
              <w:t>WO/2019/171385</w:t>
            </w:r>
          </w:p>
        </w:tc>
      </w:tr>
      <w:tr w:rsidR="00B075B5" w:rsidRPr="00632AE1" w14:paraId="62584723" w14:textId="77777777" w:rsidTr="00EC374C">
        <w:trPr>
          <w:cantSplit/>
          <w:trHeight w:val="227"/>
          <w:jc w:val="center"/>
        </w:trPr>
        <w:tc>
          <w:tcPr>
            <w:tcW w:w="7380" w:type="dxa"/>
            <w:gridSpan w:val="6"/>
            <w:tcBorders>
              <w:bottom w:val="single" w:sz="4" w:space="0" w:color="auto"/>
            </w:tcBorders>
            <w:vAlign w:val="center"/>
          </w:tcPr>
          <w:p w14:paraId="39147EFB" w14:textId="77777777" w:rsidR="00B075B5" w:rsidRPr="00632AE1" w:rsidRDefault="00B075B5" w:rsidP="00EC374C">
            <w:pPr>
              <w:rPr>
                <w:rFonts w:cs="David"/>
                <w:sz w:val="20"/>
                <w:szCs w:val="20"/>
              </w:rPr>
            </w:pPr>
          </w:p>
        </w:tc>
      </w:tr>
    </w:tbl>
    <w:p w14:paraId="6FADEF64" w14:textId="77777777" w:rsidR="00B075B5" w:rsidRPr="00B075B5" w:rsidRDefault="00B075B5">
      <w:pPr>
        <w:rPr>
          <w:rtl/>
        </w:rPr>
      </w:pPr>
      <w:r>
        <w:rPr>
          <w:rtl/>
        </w:rPr>
        <w:br/>
      </w:r>
    </w:p>
    <w:tbl>
      <w:tblPr>
        <w:bidiVisual/>
        <w:tblW w:w="7380" w:type="dxa"/>
        <w:jc w:val="center"/>
        <w:tblLook w:val="01E0" w:firstRow="1" w:lastRow="1" w:firstColumn="1" w:lastColumn="1" w:noHBand="0" w:noVBand="0"/>
      </w:tblPr>
      <w:tblGrid>
        <w:gridCol w:w="1230"/>
        <w:gridCol w:w="1230"/>
        <w:gridCol w:w="1230"/>
        <w:gridCol w:w="1230"/>
        <w:gridCol w:w="1230"/>
        <w:gridCol w:w="1230"/>
      </w:tblGrid>
      <w:tr w:rsidR="00B075B5" w:rsidRPr="00632AE1" w14:paraId="63E103CD" w14:textId="77777777" w:rsidTr="00EC374C">
        <w:trPr>
          <w:cantSplit/>
          <w:trHeight w:val="443"/>
          <w:jc w:val="center"/>
        </w:trPr>
        <w:tc>
          <w:tcPr>
            <w:tcW w:w="2460" w:type="dxa"/>
            <w:gridSpan w:val="2"/>
            <w:vAlign w:val="center"/>
          </w:tcPr>
          <w:p w14:paraId="7EC5BBD2" w14:textId="77777777" w:rsidR="00B075B5" w:rsidRPr="00632AE1" w:rsidRDefault="00B075B5" w:rsidP="00EC374C">
            <w:pPr>
              <w:rPr>
                <w:rFonts w:cs="Guttman Hodes"/>
                <w:sz w:val="20"/>
                <w:szCs w:val="20"/>
                <w:rtl/>
              </w:rPr>
            </w:pPr>
            <w:r>
              <w:rPr>
                <w:rFonts w:cs="Guttman Hodes"/>
                <w:sz w:val="20"/>
                <w:szCs w:val="20"/>
                <w:rtl/>
              </w:rPr>
              <w:t xml:space="preserve">(2020.01) </w:t>
            </w:r>
            <w:r>
              <w:rPr>
                <w:rFonts w:cs="Guttman Hodes"/>
                <w:sz w:val="20"/>
                <w:szCs w:val="20"/>
              </w:rPr>
              <w:t>H01M</w:t>
            </w:r>
          </w:p>
        </w:tc>
        <w:tc>
          <w:tcPr>
            <w:tcW w:w="2460" w:type="dxa"/>
            <w:gridSpan w:val="2"/>
            <w:vAlign w:val="center"/>
          </w:tcPr>
          <w:p w14:paraId="02C36818" w14:textId="77777777" w:rsidR="00B075B5" w:rsidRPr="00B075B5" w:rsidRDefault="000863EF" w:rsidP="00EC374C">
            <w:pPr>
              <w:jc w:val="center"/>
              <w:rPr>
                <w:rFonts w:cs="Guttman Hodes"/>
                <w:b/>
                <w:bCs/>
                <w:color w:val="0000FF"/>
                <w:sz w:val="20"/>
                <w:szCs w:val="20"/>
                <w:u w:val="single"/>
                <w:rtl/>
              </w:rPr>
            </w:pPr>
            <w:hyperlink r:id="rId541" w:history="1">
              <w:r w:rsidR="00B075B5">
                <w:rPr>
                  <w:rFonts w:cs="Guttman Hodes"/>
                  <w:b/>
                  <w:bCs/>
                  <w:color w:val="0000FF"/>
                  <w:sz w:val="20"/>
                  <w:szCs w:val="20"/>
                  <w:u w:val="single"/>
                  <w:rtl/>
                </w:rPr>
                <w:t>277178</w:t>
              </w:r>
            </w:hyperlink>
          </w:p>
        </w:tc>
        <w:tc>
          <w:tcPr>
            <w:tcW w:w="2460" w:type="dxa"/>
            <w:gridSpan w:val="2"/>
            <w:vAlign w:val="center"/>
          </w:tcPr>
          <w:p w14:paraId="1D7D1D7D" w14:textId="77777777" w:rsidR="00B075B5" w:rsidRPr="00632AE1" w:rsidRDefault="00B075B5" w:rsidP="00EC374C">
            <w:pPr>
              <w:jc w:val="right"/>
              <w:rPr>
                <w:rFonts w:cs="David"/>
                <w:sz w:val="20"/>
                <w:szCs w:val="20"/>
                <w:rtl/>
              </w:rPr>
            </w:pPr>
            <w:r>
              <w:rPr>
                <w:rFonts w:cs="David"/>
                <w:sz w:val="20"/>
                <w:szCs w:val="20"/>
                <w:rtl/>
              </w:rPr>
              <w:t>21/03/2019</w:t>
            </w:r>
          </w:p>
        </w:tc>
      </w:tr>
      <w:tr w:rsidR="00B075B5" w:rsidRPr="00632AE1" w14:paraId="4A2B37B5" w14:textId="77777777" w:rsidTr="00EC374C">
        <w:trPr>
          <w:cantSplit/>
          <w:trHeight w:val="227"/>
          <w:jc w:val="center"/>
        </w:trPr>
        <w:tc>
          <w:tcPr>
            <w:tcW w:w="3690" w:type="dxa"/>
            <w:gridSpan w:val="3"/>
            <w:vAlign w:val="center"/>
          </w:tcPr>
          <w:p w14:paraId="4A5BB394" w14:textId="77777777" w:rsidR="00B075B5" w:rsidRPr="00632AE1" w:rsidRDefault="00B075B5" w:rsidP="00EC374C">
            <w:pPr>
              <w:rPr>
                <w:rFonts w:cs="Guttman Hodes"/>
                <w:sz w:val="20"/>
                <w:szCs w:val="20"/>
                <w:rtl/>
              </w:rPr>
            </w:pPr>
            <w:r>
              <w:rPr>
                <w:rFonts w:cs="Guttman Hodes"/>
                <w:sz w:val="20"/>
                <w:szCs w:val="20"/>
                <w:rtl/>
              </w:rPr>
              <w:t>הרכבי ליתיום הניתנים להדפסה לצורך ייצור של אלקטרודות לסוללות</w:t>
            </w:r>
          </w:p>
        </w:tc>
        <w:tc>
          <w:tcPr>
            <w:tcW w:w="3690" w:type="dxa"/>
            <w:gridSpan w:val="3"/>
            <w:vAlign w:val="center"/>
          </w:tcPr>
          <w:p w14:paraId="3B050204" w14:textId="77777777" w:rsidR="00B075B5" w:rsidRPr="00632AE1" w:rsidRDefault="00B075B5" w:rsidP="00EC374C">
            <w:pPr>
              <w:jc w:val="right"/>
              <w:rPr>
                <w:rFonts w:cs="David"/>
                <w:sz w:val="20"/>
                <w:szCs w:val="20"/>
                <w:rtl/>
              </w:rPr>
            </w:pPr>
            <w:r>
              <w:rPr>
                <w:rFonts w:cs="David"/>
                <w:sz w:val="20"/>
                <w:szCs w:val="20"/>
              </w:rPr>
              <w:t>PRINTABLE LITHIUM COMPOSITIONS FOR FORMING BATTERY ELECTRODES</w:t>
            </w:r>
          </w:p>
        </w:tc>
      </w:tr>
      <w:tr w:rsidR="00B075B5" w:rsidRPr="00632AE1" w14:paraId="27A84240" w14:textId="77777777" w:rsidTr="00EC374C">
        <w:trPr>
          <w:cantSplit/>
          <w:trHeight w:val="227"/>
          <w:jc w:val="center"/>
        </w:trPr>
        <w:tc>
          <w:tcPr>
            <w:tcW w:w="3690" w:type="dxa"/>
            <w:gridSpan w:val="3"/>
            <w:vAlign w:val="center"/>
          </w:tcPr>
          <w:p w14:paraId="7704F5F0" w14:textId="77777777" w:rsidR="00B075B5" w:rsidRPr="00632AE1" w:rsidRDefault="00B075B5" w:rsidP="00EC374C">
            <w:pPr>
              <w:rPr>
                <w:rFonts w:cs="Guttman Hodes"/>
                <w:sz w:val="20"/>
                <w:szCs w:val="20"/>
                <w:rtl/>
              </w:rPr>
            </w:pPr>
          </w:p>
        </w:tc>
        <w:tc>
          <w:tcPr>
            <w:tcW w:w="3690" w:type="dxa"/>
            <w:gridSpan w:val="3"/>
            <w:vAlign w:val="center"/>
          </w:tcPr>
          <w:p w14:paraId="145BFA91" w14:textId="77777777" w:rsidR="00B075B5" w:rsidRPr="00632AE1" w:rsidRDefault="00B075B5" w:rsidP="00EC374C">
            <w:pPr>
              <w:jc w:val="right"/>
              <w:rPr>
                <w:rFonts w:cs="David"/>
                <w:sz w:val="20"/>
                <w:szCs w:val="20"/>
                <w:rtl/>
              </w:rPr>
            </w:pPr>
            <w:r>
              <w:rPr>
                <w:rFonts w:cs="David"/>
                <w:sz w:val="20"/>
                <w:szCs w:val="20"/>
              </w:rPr>
              <w:t>FMC LITHIUM USA CORP.</w:t>
            </w:r>
          </w:p>
        </w:tc>
      </w:tr>
      <w:tr w:rsidR="00B075B5" w:rsidRPr="00632AE1" w14:paraId="15613AF9" w14:textId="77777777" w:rsidTr="00EC374C">
        <w:trPr>
          <w:cantSplit/>
          <w:trHeight w:val="227"/>
          <w:jc w:val="center"/>
        </w:trPr>
        <w:tc>
          <w:tcPr>
            <w:tcW w:w="1230" w:type="dxa"/>
            <w:vAlign w:val="center"/>
          </w:tcPr>
          <w:p w14:paraId="7D026637" w14:textId="77777777" w:rsidR="00B075B5" w:rsidRPr="00632AE1" w:rsidRDefault="00B075B5" w:rsidP="00EC374C">
            <w:pPr>
              <w:rPr>
                <w:rFonts w:cs="David"/>
                <w:sz w:val="20"/>
                <w:szCs w:val="20"/>
                <w:rtl/>
              </w:rPr>
            </w:pPr>
          </w:p>
        </w:tc>
        <w:tc>
          <w:tcPr>
            <w:tcW w:w="1230" w:type="dxa"/>
            <w:vAlign w:val="center"/>
          </w:tcPr>
          <w:p w14:paraId="60184B6F" w14:textId="77777777" w:rsidR="00B075B5" w:rsidRPr="00632AE1" w:rsidRDefault="00B075B5" w:rsidP="00EC374C">
            <w:pPr>
              <w:rPr>
                <w:rFonts w:cs="David"/>
                <w:sz w:val="20"/>
                <w:szCs w:val="20"/>
                <w:rtl/>
              </w:rPr>
            </w:pPr>
          </w:p>
        </w:tc>
        <w:tc>
          <w:tcPr>
            <w:tcW w:w="1230" w:type="dxa"/>
            <w:vAlign w:val="center"/>
          </w:tcPr>
          <w:p w14:paraId="1F12BA1E" w14:textId="77777777" w:rsidR="00B075B5" w:rsidRPr="00632AE1" w:rsidRDefault="00B075B5" w:rsidP="00EC374C">
            <w:pPr>
              <w:rPr>
                <w:rFonts w:cs="David"/>
                <w:sz w:val="20"/>
                <w:szCs w:val="20"/>
                <w:rtl/>
              </w:rPr>
            </w:pPr>
          </w:p>
        </w:tc>
        <w:tc>
          <w:tcPr>
            <w:tcW w:w="1230" w:type="dxa"/>
            <w:vAlign w:val="center"/>
          </w:tcPr>
          <w:p w14:paraId="2C7ACDBE" w14:textId="77777777" w:rsidR="00B075B5" w:rsidRPr="00632AE1" w:rsidRDefault="00B075B5" w:rsidP="00EC374C">
            <w:pPr>
              <w:jc w:val="right"/>
              <w:rPr>
                <w:rFonts w:cs="David"/>
                <w:sz w:val="20"/>
                <w:szCs w:val="20"/>
                <w:rtl/>
              </w:rPr>
            </w:pPr>
            <w:r>
              <w:rPr>
                <w:rFonts w:cs="David"/>
                <w:sz w:val="20"/>
                <w:szCs w:val="20"/>
              </w:rPr>
              <w:t>22/03/2018</w:t>
            </w:r>
          </w:p>
        </w:tc>
        <w:tc>
          <w:tcPr>
            <w:tcW w:w="1230" w:type="dxa"/>
            <w:vAlign w:val="center"/>
          </w:tcPr>
          <w:p w14:paraId="7E33B861" w14:textId="77777777" w:rsidR="00B075B5" w:rsidRPr="00632AE1" w:rsidRDefault="00B075B5" w:rsidP="00EC374C">
            <w:pPr>
              <w:jc w:val="right"/>
              <w:rPr>
                <w:rFonts w:cs="David"/>
                <w:sz w:val="20"/>
                <w:szCs w:val="20"/>
                <w:rtl/>
              </w:rPr>
            </w:pPr>
            <w:r>
              <w:rPr>
                <w:rFonts w:cs="David"/>
                <w:sz w:val="20"/>
                <w:szCs w:val="20"/>
              </w:rPr>
              <w:t>62/646,521</w:t>
            </w:r>
          </w:p>
        </w:tc>
        <w:tc>
          <w:tcPr>
            <w:tcW w:w="1230" w:type="dxa"/>
            <w:vAlign w:val="center"/>
          </w:tcPr>
          <w:p w14:paraId="21355095" w14:textId="77777777" w:rsidR="00B075B5" w:rsidRPr="00632AE1" w:rsidRDefault="00B075B5" w:rsidP="00EC374C">
            <w:pPr>
              <w:jc w:val="right"/>
              <w:rPr>
                <w:rFonts w:cs="David"/>
                <w:sz w:val="20"/>
                <w:szCs w:val="20"/>
                <w:rtl/>
              </w:rPr>
            </w:pPr>
            <w:r>
              <w:rPr>
                <w:rFonts w:cs="David"/>
                <w:sz w:val="20"/>
                <w:szCs w:val="20"/>
              </w:rPr>
              <w:t>US</w:t>
            </w:r>
          </w:p>
        </w:tc>
      </w:tr>
      <w:tr w:rsidR="00B075B5" w:rsidRPr="00632AE1" w14:paraId="1696C5D4" w14:textId="77777777" w:rsidTr="00EC374C">
        <w:trPr>
          <w:cantSplit/>
          <w:trHeight w:val="227"/>
          <w:jc w:val="center"/>
        </w:trPr>
        <w:tc>
          <w:tcPr>
            <w:tcW w:w="1230" w:type="dxa"/>
            <w:vAlign w:val="center"/>
          </w:tcPr>
          <w:p w14:paraId="4E2029F0" w14:textId="77777777" w:rsidR="00B075B5" w:rsidRPr="00632AE1" w:rsidRDefault="00B075B5" w:rsidP="00EC374C">
            <w:pPr>
              <w:rPr>
                <w:rFonts w:cs="David"/>
                <w:sz w:val="20"/>
                <w:szCs w:val="20"/>
                <w:rtl/>
              </w:rPr>
            </w:pPr>
          </w:p>
        </w:tc>
        <w:tc>
          <w:tcPr>
            <w:tcW w:w="1230" w:type="dxa"/>
            <w:vAlign w:val="center"/>
          </w:tcPr>
          <w:p w14:paraId="42F5C0F7" w14:textId="77777777" w:rsidR="00B075B5" w:rsidRPr="00632AE1" w:rsidRDefault="00B075B5" w:rsidP="00EC374C">
            <w:pPr>
              <w:rPr>
                <w:rFonts w:cs="David"/>
                <w:sz w:val="20"/>
                <w:szCs w:val="20"/>
                <w:rtl/>
              </w:rPr>
            </w:pPr>
          </w:p>
        </w:tc>
        <w:tc>
          <w:tcPr>
            <w:tcW w:w="1230" w:type="dxa"/>
            <w:vAlign w:val="center"/>
          </w:tcPr>
          <w:p w14:paraId="68F8A955" w14:textId="77777777" w:rsidR="00B075B5" w:rsidRPr="00632AE1" w:rsidRDefault="00B075B5" w:rsidP="00EC374C">
            <w:pPr>
              <w:rPr>
                <w:rFonts w:cs="David"/>
                <w:sz w:val="20"/>
                <w:szCs w:val="20"/>
                <w:rtl/>
              </w:rPr>
            </w:pPr>
          </w:p>
        </w:tc>
        <w:tc>
          <w:tcPr>
            <w:tcW w:w="1230" w:type="dxa"/>
            <w:vAlign w:val="center"/>
          </w:tcPr>
          <w:p w14:paraId="26850769" w14:textId="77777777" w:rsidR="00B075B5" w:rsidRDefault="00B075B5" w:rsidP="00EC374C">
            <w:pPr>
              <w:jc w:val="right"/>
              <w:rPr>
                <w:rFonts w:cs="David"/>
                <w:sz w:val="20"/>
                <w:szCs w:val="20"/>
              </w:rPr>
            </w:pPr>
            <w:r>
              <w:rPr>
                <w:rFonts w:cs="David"/>
                <w:sz w:val="20"/>
                <w:szCs w:val="20"/>
                <w:rtl/>
              </w:rPr>
              <w:t>29/06/2018</w:t>
            </w:r>
          </w:p>
        </w:tc>
        <w:tc>
          <w:tcPr>
            <w:tcW w:w="1230" w:type="dxa"/>
            <w:vAlign w:val="center"/>
          </w:tcPr>
          <w:p w14:paraId="5879FF57" w14:textId="77777777" w:rsidR="00B075B5" w:rsidRDefault="00B075B5" w:rsidP="00EC374C">
            <w:pPr>
              <w:jc w:val="right"/>
              <w:rPr>
                <w:rFonts w:cs="David"/>
                <w:sz w:val="20"/>
                <w:szCs w:val="20"/>
              </w:rPr>
            </w:pPr>
            <w:r>
              <w:rPr>
                <w:rFonts w:cs="David"/>
                <w:sz w:val="20"/>
                <w:szCs w:val="20"/>
                <w:rtl/>
              </w:rPr>
              <w:t>62/691,819</w:t>
            </w:r>
          </w:p>
        </w:tc>
        <w:tc>
          <w:tcPr>
            <w:tcW w:w="1230" w:type="dxa"/>
            <w:vAlign w:val="center"/>
          </w:tcPr>
          <w:p w14:paraId="5B458F49" w14:textId="77777777" w:rsidR="00B075B5" w:rsidRDefault="00B075B5" w:rsidP="00EC374C">
            <w:pPr>
              <w:jc w:val="right"/>
              <w:rPr>
                <w:rFonts w:cs="David"/>
                <w:sz w:val="20"/>
                <w:szCs w:val="20"/>
              </w:rPr>
            </w:pPr>
            <w:r>
              <w:rPr>
                <w:rFonts w:cs="David"/>
                <w:sz w:val="20"/>
                <w:szCs w:val="20"/>
              </w:rPr>
              <w:t>US</w:t>
            </w:r>
          </w:p>
        </w:tc>
      </w:tr>
      <w:tr w:rsidR="00B075B5" w:rsidRPr="00632AE1" w14:paraId="44A86E6A" w14:textId="77777777" w:rsidTr="00EC374C">
        <w:trPr>
          <w:cantSplit/>
          <w:trHeight w:val="227"/>
          <w:jc w:val="center"/>
        </w:trPr>
        <w:tc>
          <w:tcPr>
            <w:tcW w:w="1230" w:type="dxa"/>
            <w:vAlign w:val="center"/>
          </w:tcPr>
          <w:p w14:paraId="3130157B" w14:textId="77777777" w:rsidR="00B075B5" w:rsidRPr="00632AE1" w:rsidRDefault="00B075B5" w:rsidP="00EC374C">
            <w:pPr>
              <w:rPr>
                <w:rFonts w:cs="David"/>
                <w:sz w:val="20"/>
                <w:szCs w:val="20"/>
                <w:rtl/>
              </w:rPr>
            </w:pPr>
          </w:p>
        </w:tc>
        <w:tc>
          <w:tcPr>
            <w:tcW w:w="1230" w:type="dxa"/>
            <w:vAlign w:val="center"/>
          </w:tcPr>
          <w:p w14:paraId="1CB4E3C1" w14:textId="77777777" w:rsidR="00B075B5" w:rsidRPr="00632AE1" w:rsidRDefault="00B075B5" w:rsidP="00EC374C">
            <w:pPr>
              <w:rPr>
                <w:rFonts w:cs="David"/>
                <w:sz w:val="20"/>
                <w:szCs w:val="20"/>
                <w:rtl/>
              </w:rPr>
            </w:pPr>
          </w:p>
        </w:tc>
        <w:tc>
          <w:tcPr>
            <w:tcW w:w="1230" w:type="dxa"/>
            <w:vAlign w:val="center"/>
          </w:tcPr>
          <w:p w14:paraId="6292354F" w14:textId="77777777" w:rsidR="00B075B5" w:rsidRPr="00632AE1" w:rsidRDefault="00B075B5" w:rsidP="00EC374C">
            <w:pPr>
              <w:rPr>
                <w:rFonts w:cs="David"/>
                <w:sz w:val="20"/>
                <w:szCs w:val="20"/>
                <w:rtl/>
              </w:rPr>
            </w:pPr>
          </w:p>
        </w:tc>
        <w:tc>
          <w:tcPr>
            <w:tcW w:w="1230" w:type="dxa"/>
            <w:vAlign w:val="center"/>
          </w:tcPr>
          <w:p w14:paraId="1E13FB82" w14:textId="77777777" w:rsidR="00B075B5" w:rsidRDefault="00B075B5" w:rsidP="00EC374C">
            <w:pPr>
              <w:jc w:val="right"/>
              <w:rPr>
                <w:rFonts w:cs="David"/>
                <w:sz w:val="20"/>
                <w:szCs w:val="20"/>
                <w:rtl/>
              </w:rPr>
            </w:pPr>
            <w:r>
              <w:rPr>
                <w:rFonts w:cs="David"/>
                <w:sz w:val="20"/>
                <w:szCs w:val="20"/>
                <w:rtl/>
              </w:rPr>
              <w:t>20/03/2019</w:t>
            </w:r>
          </w:p>
        </w:tc>
        <w:tc>
          <w:tcPr>
            <w:tcW w:w="1230" w:type="dxa"/>
            <w:vAlign w:val="center"/>
          </w:tcPr>
          <w:p w14:paraId="7FA45B9A" w14:textId="77777777" w:rsidR="00B075B5" w:rsidRDefault="00B075B5" w:rsidP="00EC374C">
            <w:pPr>
              <w:jc w:val="right"/>
              <w:rPr>
                <w:rFonts w:cs="David"/>
                <w:sz w:val="20"/>
                <w:szCs w:val="20"/>
                <w:rtl/>
              </w:rPr>
            </w:pPr>
            <w:r>
              <w:rPr>
                <w:rFonts w:cs="David"/>
                <w:sz w:val="20"/>
                <w:szCs w:val="20"/>
                <w:rtl/>
              </w:rPr>
              <w:t>16/359,707</w:t>
            </w:r>
          </w:p>
        </w:tc>
        <w:tc>
          <w:tcPr>
            <w:tcW w:w="1230" w:type="dxa"/>
            <w:vAlign w:val="center"/>
          </w:tcPr>
          <w:p w14:paraId="5F5B17AF" w14:textId="77777777" w:rsidR="00B075B5" w:rsidRDefault="00B075B5" w:rsidP="00EC374C">
            <w:pPr>
              <w:jc w:val="right"/>
              <w:rPr>
                <w:rFonts w:cs="David"/>
                <w:sz w:val="20"/>
                <w:szCs w:val="20"/>
              </w:rPr>
            </w:pPr>
            <w:r>
              <w:rPr>
                <w:rFonts w:cs="David"/>
                <w:sz w:val="20"/>
                <w:szCs w:val="20"/>
              </w:rPr>
              <w:t>US</w:t>
            </w:r>
          </w:p>
        </w:tc>
      </w:tr>
      <w:tr w:rsidR="00B075B5" w:rsidRPr="00632AE1" w14:paraId="24D3F21A" w14:textId="77777777" w:rsidTr="00EC374C">
        <w:trPr>
          <w:cantSplit/>
          <w:trHeight w:val="227"/>
          <w:jc w:val="center"/>
        </w:trPr>
        <w:tc>
          <w:tcPr>
            <w:tcW w:w="1230" w:type="dxa"/>
            <w:vAlign w:val="center"/>
          </w:tcPr>
          <w:p w14:paraId="0CA0AA2F" w14:textId="77777777" w:rsidR="00B075B5" w:rsidRPr="00632AE1" w:rsidRDefault="00B075B5" w:rsidP="00EC374C">
            <w:pPr>
              <w:rPr>
                <w:rFonts w:cs="David"/>
                <w:sz w:val="20"/>
                <w:szCs w:val="20"/>
                <w:rtl/>
              </w:rPr>
            </w:pPr>
          </w:p>
        </w:tc>
        <w:tc>
          <w:tcPr>
            <w:tcW w:w="1230" w:type="dxa"/>
            <w:vAlign w:val="center"/>
          </w:tcPr>
          <w:p w14:paraId="0AAD801B" w14:textId="77777777" w:rsidR="00B075B5" w:rsidRPr="00632AE1" w:rsidRDefault="00B075B5" w:rsidP="00EC374C">
            <w:pPr>
              <w:rPr>
                <w:rFonts w:cs="David"/>
                <w:sz w:val="20"/>
                <w:szCs w:val="20"/>
                <w:rtl/>
              </w:rPr>
            </w:pPr>
          </w:p>
        </w:tc>
        <w:tc>
          <w:tcPr>
            <w:tcW w:w="1230" w:type="dxa"/>
            <w:vAlign w:val="center"/>
          </w:tcPr>
          <w:p w14:paraId="3D1833AC" w14:textId="77777777" w:rsidR="00B075B5" w:rsidRPr="00632AE1" w:rsidRDefault="00B075B5" w:rsidP="00EC374C">
            <w:pPr>
              <w:rPr>
                <w:rFonts w:cs="David"/>
                <w:sz w:val="20"/>
                <w:szCs w:val="20"/>
                <w:rtl/>
              </w:rPr>
            </w:pPr>
          </w:p>
        </w:tc>
        <w:tc>
          <w:tcPr>
            <w:tcW w:w="1230" w:type="dxa"/>
            <w:vAlign w:val="center"/>
          </w:tcPr>
          <w:p w14:paraId="6483193C" w14:textId="77777777" w:rsidR="00B075B5" w:rsidRDefault="00B075B5" w:rsidP="00EC374C">
            <w:pPr>
              <w:jc w:val="right"/>
              <w:rPr>
                <w:rFonts w:cs="David"/>
                <w:sz w:val="20"/>
                <w:szCs w:val="20"/>
                <w:rtl/>
              </w:rPr>
            </w:pPr>
            <w:r>
              <w:rPr>
                <w:rFonts w:cs="David"/>
                <w:sz w:val="20"/>
                <w:szCs w:val="20"/>
                <w:rtl/>
              </w:rPr>
              <w:t>20/03/2019</w:t>
            </w:r>
          </w:p>
        </w:tc>
        <w:tc>
          <w:tcPr>
            <w:tcW w:w="1230" w:type="dxa"/>
            <w:vAlign w:val="center"/>
          </w:tcPr>
          <w:p w14:paraId="146C0524" w14:textId="77777777" w:rsidR="00B075B5" w:rsidRDefault="00B075B5" w:rsidP="00EC374C">
            <w:pPr>
              <w:jc w:val="right"/>
              <w:rPr>
                <w:rFonts w:cs="David"/>
                <w:sz w:val="20"/>
                <w:szCs w:val="20"/>
                <w:rtl/>
              </w:rPr>
            </w:pPr>
            <w:r>
              <w:rPr>
                <w:rFonts w:cs="David"/>
                <w:sz w:val="20"/>
                <w:szCs w:val="20"/>
                <w:rtl/>
              </w:rPr>
              <w:t>16/359,725</w:t>
            </w:r>
          </w:p>
        </w:tc>
        <w:tc>
          <w:tcPr>
            <w:tcW w:w="1230" w:type="dxa"/>
            <w:vAlign w:val="center"/>
          </w:tcPr>
          <w:p w14:paraId="0F0DF09A" w14:textId="77777777" w:rsidR="00B075B5" w:rsidRDefault="00B075B5" w:rsidP="00EC374C">
            <w:pPr>
              <w:jc w:val="right"/>
              <w:rPr>
                <w:rFonts w:cs="David"/>
                <w:sz w:val="20"/>
                <w:szCs w:val="20"/>
              </w:rPr>
            </w:pPr>
            <w:r>
              <w:rPr>
                <w:rFonts w:cs="David"/>
                <w:sz w:val="20"/>
                <w:szCs w:val="20"/>
              </w:rPr>
              <w:t>US</w:t>
            </w:r>
          </w:p>
        </w:tc>
      </w:tr>
      <w:tr w:rsidR="00B075B5" w:rsidRPr="00632AE1" w14:paraId="06968677" w14:textId="77777777" w:rsidTr="00EC374C">
        <w:trPr>
          <w:cantSplit/>
          <w:trHeight w:val="227"/>
          <w:jc w:val="center"/>
        </w:trPr>
        <w:tc>
          <w:tcPr>
            <w:tcW w:w="1230" w:type="dxa"/>
            <w:vAlign w:val="center"/>
          </w:tcPr>
          <w:p w14:paraId="71FBA516" w14:textId="77777777" w:rsidR="00B075B5" w:rsidRPr="00632AE1" w:rsidRDefault="00B075B5" w:rsidP="00EC374C">
            <w:pPr>
              <w:rPr>
                <w:rFonts w:cs="David"/>
                <w:sz w:val="20"/>
                <w:szCs w:val="20"/>
                <w:rtl/>
              </w:rPr>
            </w:pPr>
          </w:p>
        </w:tc>
        <w:tc>
          <w:tcPr>
            <w:tcW w:w="1230" w:type="dxa"/>
            <w:vAlign w:val="center"/>
          </w:tcPr>
          <w:p w14:paraId="5DF92E6F" w14:textId="77777777" w:rsidR="00B075B5" w:rsidRPr="00632AE1" w:rsidRDefault="00B075B5" w:rsidP="00EC374C">
            <w:pPr>
              <w:rPr>
                <w:rFonts w:cs="David"/>
                <w:sz w:val="20"/>
                <w:szCs w:val="20"/>
                <w:rtl/>
              </w:rPr>
            </w:pPr>
          </w:p>
        </w:tc>
        <w:tc>
          <w:tcPr>
            <w:tcW w:w="1230" w:type="dxa"/>
            <w:vAlign w:val="center"/>
          </w:tcPr>
          <w:p w14:paraId="3B773277" w14:textId="77777777" w:rsidR="00B075B5" w:rsidRPr="00632AE1" w:rsidRDefault="00B075B5" w:rsidP="00EC374C">
            <w:pPr>
              <w:rPr>
                <w:rFonts w:cs="David"/>
                <w:sz w:val="20"/>
                <w:szCs w:val="20"/>
                <w:rtl/>
              </w:rPr>
            </w:pPr>
          </w:p>
        </w:tc>
        <w:tc>
          <w:tcPr>
            <w:tcW w:w="1230" w:type="dxa"/>
            <w:vAlign w:val="center"/>
          </w:tcPr>
          <w:p w14:paraId="66D7C669" w14:textId="77777777" w:rsidR="00B075B5" w:rsidRDefault="00B075B5" w:rsidP="00EC374C">
            <w:pPr>
              <w:jc w:val="right"/>
              <w:rPr>
                <w:rFonts w:cs="David"/>
                <w:sz w:val="20"/>
                <w:szCs w:val="20"/>
                <w:rtl/>
              </w:rPr>
            </w:pPr>
            <w:r>
              <w:rPr>
                <w:rFonts w:cs="David"/>
                <w:sz w:val="20"/>
                <w:szCs w:val="20"/>
                <w:rtl/>
              </w:rPr>
              <w:t>20/03/2019</w:t>
            </w:r>
          </w:p>
        </w:tc>
        <w:tc>
          <w:tcPr>
            <w:tcW w:w="1230" w:type="dxa"/>
            <w:vAlign w:val="center"/>
          </w:tcPr>
          <w:p w14:paraId="7EE39969" w14:textId="77777777" w:rsidR="00B075B5" w:rsidRDefault="00B075B5" w:rsidP="00EC374C">
            <w:pPr>
              <w:jc w:val="right"/>
              <w:rPr>
                <w:rFonts w:cs="David"/>
                <w:sz w:val="20"/>
                <w:szCs w:val="20"/>
                <w:rtl/>
              </w:rPr>
            </w:pPr>
            <w:r>
              <w:rPr>
                <w:rFonts w:cs="David"/>
                <w:sz w:val="20"/>
                <w:szCs w:val="20"/>
                <w:rtl/>
              </w:rPr>
              <w:t>16/359,733</w:t>
            </w:r>
          </w:p>
        </w:tc>
        <w:tc>
          <w:tcPr>
            <w:tcW w:w="1230" w:type="dxa"/>
            <w:vAlign w:val="center"/>
          </w:tcPr>
          <w:p w14:paraId="7C81473A" w14:textId="77777777" w:rsidR="00B075B5" w:rsidRDefault="00B075B5" w:rsidP="00EC374C">
            <w:pPr>
              <w:jc w:val="right"/>
              <w:rPr>
                <w:rFonts w:cs="David"/>
                <w:sz w:val="20"/>
                <w:szCs w:val="20"/>
              </w:rPr>
            </w:pPr>
            <w:r>
              <w:rPr>
                <w:rFonts w:cs="David"/>
                <w:sz w:val="20"/>
                <w:szCs w:val="20"/>
              </w:rPr>
              <w:t>US</w:t>
            </w:r>
          </w:p>
        </w:tc>
      </w:tr>
      <w:tr w:rsidR="00B075B5" w:rsidRPr="00632AE1" w14:paraId="6CB75E6F" w14:textId="77777777" w:rsidTr="00EC374C">
        <w:trPr>
          <w:cantSplit/>
          <w:trHeight w:val="227"/>
          <w:jc w:val="center"/>
        </w:trPr>
        <w:tc>
          <w:tcPr>
            <w:tcW w:w="3690" w:type="dxa"/>
            <w:gridSpan w:val="3"/>
            <w:vAlign w:val="center"/>
          </w:tcPr>
          <w:p w14:paraId="57B14996" w14:textId="77777777" w:rsidR="00B075B5" w:rsidRPr="00632AE1" w:rsidRDefault="00B075B5" w:rsidP="00EC374C">
            <w:pPr>
              <w:rPr>
                <w:rFonts w:cs="David"/>
                <w:sz w:val="20"/>
                <w:szCs w:val="20"/>
                <w:rtl/>
              </w:rPr>
            </w:pPr>
          </w:p>
        </w:tc>
        <w:tc>
          <w:tcPr>
            <w:tcW w:w="3690" w:type="dxa"/>
            <w:gridSpan w:val="3"/>
            <w:vAlign w:val="center"/>
          </w:tcPr>
          <w:p w14:paraId="4760EED6" w14:textId="77777777" w:rsidR="00B075B5" w:rsidRPr="00632AE1" w:rsidRDefault="00B075B5" w:rsidP="00EC374C">
            <w:pPr>
              <w:jc w:val="right"/>
              <w:rPr>
                <w:rFonts w:cs="David"/>
                <w:sz w:val="20"/>
                <w:szCs w:val="20"/>
              </w:rPr>
            </w:pPr>
            <w:r>
              <w:rPr>
                <w:rFonts w:cs="David"/>
                <w:sz w:val="20"/>
                <w:szCs w:val="20"/>
              </w:rPr>
              <w:t>PCT/US/2019/023376</w:t>
            </w:r>
          </w:p>
        </w:tc>
      </w:tr>
      <w:tr w:rsidR="00B075B5" w:rsidRPr="00632AE1" w14:paraId="194862FF" w14:textId="77777777" w:rsidTr="00EC374C">
        <w:trPr>
          <w:cantSplit/>
          <w:trHeight w:val="227"/>
          <w:jc w:val="center"/>
        </w:trPr>
        <w:tc>
          <w:tcPr>
            <w:tcW w:w="3690" w:type="dxa"/>
            <w:gridSpan w:val="3"/>
            <w:vAlign w:val="center"/>
          </w:tcPr>
          <w:p w14:paraId="51AEA83B" w14:textId="77777777" w:rsidR="00B075B5" w:rsidRPr="00632AE1" w:rsidRDefault="00B075B5" w:rsidP="00EC374C">
            <w:pPr>
              <w:rPr>
                <w:rFonts w:cs="David"/>
                <w:sz w:val="20"/>
                <w:szCs w:val="20"/>
                <w:rtl/>
              </w:rPr>
            </w:pPr>
          </w:p>
        </w:tc>
        <w:tc>
          <w:tcPr>
            <w:tcW w:w="3690" w:type="dxa"/>
            <w:gridSpan w:val="3"/>
            <w:vAlign w:val="center"/>
          </w:tcPr>
          <w:p w14:paraId="3478CC75" w14:textId="77777777" w:rsidR="00B075B5" w:rsidRPr="00632AE1" w:rsidRDefault="00B075B5" w:rsidP="00EC374C">
            <w:pPr>
              <w:jc w:val="right"/>
              <w:rPr>
                <w:rFonts w:cs="David"/>
                <w:sz w:val="20"/>
                <w:szCs w:val="20"/>
              </w:rPr>
            </w:pPr>
            <w:r>
              <w:rPr>
                <w:rFonts w:cs="David"/>
                <w:sz w:val="20"/>
                <w:szCs w:val="20"/>
              </w:rPr>
              <w:t>WO/2019/183361</w:t>
            </w:r>
          </w:p>
        </w:tc>
      </w:tr>
      <w:tr w:rsidR="00B075B5" w:rsidRPr="00632AE1" w14:paraId="7649BDDF" w14:textId="77777777" w:rsidTr="00EC374C">
        <w:trPr>
          <w:cantSplit/>
          <w:trHeight w:val="227"/>
          <w:jc w:val="center"/>
        </w:trPr>
        <w:tc>
          <w:tcPr>
            <w:tcW w:w="7380" w:type="dxa"/>
            <w:gridSpan w:val="6"/>
            <w:tcBorders>
              <w:bottom w:val="single" w:sz="4" w:space="0" w:color="auto"/>
            </w:tcBorders>
            <w:vAlign w:val="center"/>
          </w:tcPr>
          <w:p w14:paraId="090A96D9" w14:textId="77777777" w:rsidR="00B075B5" w:rsidRPr="00632AE1" w:rsidRDefault="00B075B5" w:rsidP="00EC374C">
            <w:pPr>
              <w:rPr>
                <w:rFonts w:cs="David"/>
                <w:sz w:val="20"/>
                <w:szCs w:val="20"/>
              </w:rPr>
            </w:pPr>
          </w:p>
        </w:tc>
      </w:tr>
    </w:tbl>
    <w:p w14:paraId="06061950" w14:textId="77777777" w:rsidR="00CE42E6" w:rsidRDefault="00CE42E6">
      <w:pPr>
        <w:rPr>
          <w:rtl/>
        </w:rPr>
      </w:pPr>
    </w:p>
    <w:p w14:paraId="3305CAEF" w14:textId="77777777" w:rsidR="00C576E0" w:rsidRDefault="00C576E0">
      <w:pPr>
        <w:rPr>
          <w:rtl/>
        </w:rPr>
      </w:pPr>
    </w:p>
    <w:p w14:paraId="0047077F" w14:textId="77777777" w:rsidR="00E43C87" w:rsidRPr="00B075B5" w:rsidRDefault="00E43C87">
      <w:pPr>
        <w:rPr>
          <w:rtl/>
        </w:rPr>
      </w:pPr>
    </w:p>
    <w:tbl>
      <w:tblPr>
        <w:bidiVisual/>
        <w:tblW w:w="7884" w:type="dxa"/>
        <w:tblInd w:w="576" w:type="dxa"/>
        <w:tblLook w:val="0000" w:firstRow="0" w:lastRow="0" w:firstColumn="0" w:lastColumn="0" w:noHBand="0" w:noVBand="0"/>
      </w:tblPr>
      <w:tblGrid>
        <w:gridCol w:w="3926"/>
        <w:gridCol w:w="3958"/>
      </w:tblGrid>
      <w:tr w:rsidR="00CE42E6" w:rsidRPr="00632AE1" w14:paraId="5E01BB50" w14:textId="77777777" w:rsidTr="00D56757">
        <w:tc>
          <w:tcPr>
            <w:tcW w:w="3926" w:type="dxa"/>
          </w:tcPr>
          <w:p w14:paraId="3FF7505A" w14:textId="77777777" w:rsidR="00CE42E6" w:rsidRPr="00632AE1" w:rsidRDefault="00CE42E6" w:rsidP="00DF0D50">
            <w:pPr>
              <w:rPr>
                <w:rFonts w:cs="Guttman Hodes"/>
                <w:sz w:val="20"/>
                <w:szCs w:val="20"/>
                <w:lang w:eastAsia="he-IL"/>
              </w:rPr>
            </w:pPr>
            <w:bookmarkStart w:id="4" w:name="tbl31_eng"/>
            <w:bookmarkStart w:id="5" w:name="tbl31_heb"/>
            <w:bookmarkEnd w:id="4"/>
            <w:bookmarkEnd w:id="5"/>
            <w:r w:rsidRPr="00632AE1">
              <w:rPr>
                <w:rFonts w:cs="Guttman Hodes" w:hint="cs"/>
                <w:sz w:val="20"/>
                <w:szCs w:val="20"/>
                <w:rtl/>
              </w:rPr>
              <w:t>הודעה לפי סעיף 26 לחוק הפטנטים תשכ"ז - 19</w:t>
            </w:r>
            <w:r w:rsidR="00DF0D50">
              <w:rPr>
                <w:rFonts w:cs="Guttman Hodes" w:hint="cs"/>
                <w:sz w:val="20"/>
                <w:szCs w:val="20"/>
                <w:rtl/>
              </w:rPr>
              <w:t>67</w:t>
            </w:r>
          </w:p>
        </w:tc>
        <w:tc>
          <w:tcPr>
            <w:tcW w:w="3958" w:type="dxa"/>
          </w:tcPr>
          <w:p w14:paraId="0DD275E6" w14:textId="77777777" w:rsidR="00CE42E6" w:rsidRPr="00632AE1" w:rsidRDefault="00CE42E6">
            <w:pPr>
              <w:jc w:val="right"/>
              <w:rPr>
                <w:rFonts w:cs="David"/>
                <w:sz w:val="20"/>
                <w:szCs w:val="20"/>
                <w:lang w:eastAsia="he-IL"/>
              </w:rPr>
            </w:pPr>
            <w:r w:rsidRPr="00632AE1">
              <w:rPr>
                <w:rFonts w:cs="David"/>
                <w:sz w:val="20"/>
                <w:szCs w:val="20"/>
              </w:rPr>
              <w:t>NOTICE UNDER SECTION 26 OF THE PATENTS LAW, 5727-1967</w:t>
            </w:r>
          </w:p>
        </w:tc>
      </w:tr>
      <w:tr w:rsidR="00CE42E6" w:rsidRPr="00632AE1" w14:paraId="4603C11F" w14:textId="77777777" w:rsidTr="00D56757">
        <w:tc>
          <w:tcPr>
            <w:tcW w:w="3926" w:type="dxa"/>
          </w:tcPr>
          <w:p w14:paraId="037BE633" w14:textId="77777777" w:rsidR="00CE42E6" w:rsidRPr="00632AE1" w:rsidRDefault="00CE42E6">
            <w:pPr>
              <w:rPr>
                <w:rFonts w:cs="Guttman Hodes"/>
                <w:sz w:val="20"/>
                <w:szCs w:val="20"/>
                <w:lang w:eastAsia="he-IL"/>
              </w:rPr>
            </w:pPr>
            <w:r w:rsidRPr="00632AE1">
              <w:rPr>
                <w:rFonts w:cs="Guttman Hodes" w:hint="cs"/>
                <w:sz w:val="20"/>
                <w:szCs w:val="20"/>
                <w:rtl/>
              </w:rPr>
              <w:t>הבקשות  שפרטיהן מתפרסמים להלן קובלו לפי סעיף 17 לחוק הפטנטים. כל המעונין להתנגד למתן פטנט על פי בקשה מהבקשות המתפרסמות רשאי, תוך שלושה חדשים מתאריך יומן זה, להגיש לרשם הפטנטים הודעת התנגדות לפי סעיף 30 לחוק הפטנטים בדרך הקבועה בתקנה 57 ואילך לתקנות הפטנטים, תשכ"ח – 1968.</w:t>
            </w:r>
          </w:p>
        </w:tc>
        <w:tc>
          <w:tcPr>
            <w:tcW w:w="3958" w:type="dxa"/>
          </w:tcPr>
          <w:p w14:paraId="433AE8DA" w14:textId="77777777" w:rsidR="00CE42E6" w:rsidRPr="00632AE1" w:rsidRDefault="00CE42E6">
            <w:pPr>
              <w:bidi w:val="0"/>
              <w:rPr>
                <w:rFonts w:cs="David"/>
                <w:sz w:val="20"/>
                <w:szCs w:val="20"/>
                <w:lang w:eastAsia="he-IL"/>
              </w:rPr>
            </w:pPr>
            <w:r w:rsidRPr="00632AE1">
              <w:rPr>
                <w:rFonts w:cs="David"/>
                <w:sz w:val="20"/>
                <w:szCs w:val="20"/>
              </w:rPr>
              <w:t>The applications, particulars of which are set out below, have been accepted pursuant to Section 17 of the Patents Law. Any person wishing to oppose the grant of a patent on any of the applications published here, may, within three months from the date of this journal, give to the Commissioner of Patents notice under Section 30 of the Patents Law, in the manner prescribed in regulations 57 et seq of the Patents Regulations, 5728-1968</w:t>
            </w:r>
          </w:p>
        </w:tc>
      </w:tr>
      <w:tr w:rsidR="00D9371F" w:rsidRPr="00632AE1" w14:paraId="0A74748A" w14:textId="77777777" w:rsidTr="00D56757">
        <w:tc>
          <w:tcPr>
            <w:tcW w:w="3926" w:type="dxa"/>
          </w:tcPr>
          <w:p w14:paraId="19149882" w14:textId="77777777" w:rsidR="00D9371F" w:rsidRPr="00632AE1" w:rsidRDefault="00D9371F">
            <w:pPr>
              <w:rPr>
                <w:rFonts w:cs="Guttman Hodes"/>
                <w:sz w:val="20"/>
                <w:szCs w:val="20"/>
                <w:rtl/>
              </w:rPr>
            </w:pPr>
          </w:p>
        </w:tc>
        <w:tc>
          <w:tcPr>
            <w:tcW w:w="3958" w:type="dxa"/>
          </w:tcPr>
          <w:p w14:paraId="462B6953" w14:textId="77777777" w:rsidR="00D9371F" w:rsidRPr="00632AE1" w:rsidRDefault="00D9371F">
            <w:pPr>
              <w:bidi w:val="0"/>
              <w:rPr>
                <w:rFonts w:cs="David"/>
                <w:sz w:val="20"/>
                <w:szCs w:val="20"/>
              </w:rPr>
            </w:pPr>
          </w:p>
        </w:tc>
      </w:tr>
      <w:tr w:rsidR="00CE42E6" w:rsidRPr="00632AE1" w14:paraId="58930591" w14:textId="77777777" w:rsidTr="00D56757">
        <w:tc>
          <w:tcPr>
            <w:tcW w:w="3926" w:type="dxa"/>
          </w:tcPr>
          <w:p w14:paraId="30A78E60" w14:textId="77777777" w:rsidR="00CE42E6" w:rsidRPr="00632AE1" w:rsidRDefault="00CE42E6">
            <w:pPr>
              <w:rPr>
                <w:rFonts w:cs="Guttman Hodes"/>
                <w:sz w:val="20"/>
                <w:szCs w:val="20"/>
                <w:lang w:eastAsia="he-IL"/>
              </w:rPr>
            </w:pPr>
            <w:r w:rsidRPr="00632AE1">
              <w:rPr>
                <w:rFonts w:cs="Guttman Hodes" w:hint="cs"/>
                <w:sz w:val="20"/>
                <w:szCs w:val="20"/>
                <w:rtl/>
              </w:rPr>
              <w:t>פרטי הבקשות במידה ויישימים מובאים לפי סדר זה:</w:t>
            </w:r>
          </w:p>
        </w:tc>
        <w:tc>
          <w:tcPr>
            <w:tcW w:w="3958" w:type="dxa"/>
          </w:tcPr>
          <w:p w14:paraId="270DD437" w14:textId="77777777" w:rsidR="00CE42E6" w:rsidRPr="00632AE1" w:rsidRDefault="00CE42E6">
            <w:pPr>
              <w:bidi w:val="0"/>
              <w:rPr>
                <w:rFonts w:cs="David"/>
                <w:sz w:val="20"/>
                <w:szCs w:val="20"/>
                <w:lang w:eastAsia="he-IL"/>
              </w:rPr>
            </w:pPr>
            <w:r w:rsidRPr="00632AE1">
              <w:rPr>
                <w:rFonts w:cs="David"/>
                <w:sz w:val="20"/>
                <w:szCs w:val="20"/>
              </w:rPr>
              <w:t>Particulars of the applications, where applicable, are given in the following order:</w:t>
            </w:r>
          </w:p>
        </w:tc>
      </w:tr>
      <w:tr w:rsidR="00CE42E6" w:rsidRPr="00632AE1" w14:paraId="7155CA7A" w14:textId="77777777" w:rsidTr="00D56757">
        <w:tc>
          <w:tcPr>
            <w:tcW w:w="3926" w:type="dxa"/>
          </w:tcPr>
          <w:p w14:paraId="1B495F60" w14:textId="77777777" w:rsidR="00CE42E6" w:rsidRPr="00632AE1" w:rsidRDefault="00CE42E6">
            <w:pPr>
              <w:rPr>
                <w:rFonts w:cs="Guttman Hodes"/>
                <w:sz w:val="20"/>
                <w:szCs w:val="20"/>
                <w:lang w:eastAsia="he-IL"/>
              </w:rPr>
            </w:pPr>
            <w:r w:rsidRPr="00632AE1">
              <w:rPr>
                <w:rFonts w:cs="Guttman Hodes" w:hint="cs"/>
                <w:sz w:val="20"/>
                <w:szCs w:val="20"/>
                <w:rtl/>
              </w:rPr>
              <w:t>מספר הבקשה</w:t>
            </w:r>
          </w:p>
        </w:tc>
        <w:tc>
          <w:tcPr>
            <w:tcW w:w="3958" w:type="dxa"/>
          </w:tcPr>
          <w:p w14:paraId="68DC953A" w14:textId="77777777" w:rsidR="00CE42E6" w:rsidRPr="00632AE1" w:rsidRDefault="00CE42E6">
            <w:pPr>
              <w:bidi w:val="0"/>
              <w:rPr>
                <w:rFonts w:cs="David"/>
                <w:sz w:val="20"/>
                <w:szCs w:val="20"/>
                <w:lang w:eastAsia="he-IL"/>
              </w:rPr>
            </w:pPr>
            <w:r w:rsidRPr="00632AE1">
              <w:rPr>
                <w:rFonts w:cs="David"/>
                <w:sz w:val="20"/>
                <w:szCs w:val="20"/>
              </w:rPr>
              <w:t xml:space="preserve">[11] [21] Number of application </w:t>
            </w:r>
          </w:p>
        </w:tc>
      </w:tr>
      <w:tr w:rsidR="00CE42E6" w:rsidRPr="00632AE1" w14:paraId="59D8319F" w14:textId="77777777" w:rsidTr="00D56757">
        <w:tc>
          <w:tcPr>
            <w:tcW w:w="3926" w:type="dxa"/>
          </w:tcPr>
          <w:p w14:paraId="0345A68E" w14:textId="77777777" w:rsidR="00CE42E6" w:rsidRPr="00632AE1" w:rsidRDefault="00CE42E6">
            <w:pPr>
              <w:rPr>
                <w:rFonts w:cs="Guttman Hodes"/>
                <w:sz w:val="20"/>
                <w:szCs w:val="20"/>
                <w:lang w:eastAsia="he-IL"/>
              </w:rPr>
            </w:pPr>
            <w:r w:rsidRPr="00632AE1">
              <w:rPr>
                <w:rFonts w:cs="Guttman Hodes" w:hint="cs"/>
                <w:sz w:val="20"/>
                <w:szCs w:val="20"/>
                <w:rtl/>
              </w:rPr>
              <w:t>שם האמצאה</w:t>
            </w:r>
          </w:p>
        </w:tc>
        <w:tc>
          <w:tcPr>
            <w:tcW w:w="3958" w:type="dxa"/>
          </w:tcPr>
          <w:p w14:paraId="22134F5C" w14:textId="77777777" w:rsidR="00CE42E6" w:rsidRPr="00632AE1" w:rsidRDefault="00CE42E6">
            <w:pPr>
              <w:bidi w:val="0"/>
              <w:rPr>
                <w:rFonts w:cs="David"/>
                <w:sz w:val="20"/>
                <w:szCs w:val="20"/>
                <w:lang w:eastAsia="he-IL"/>
              </w:rPr>
            </w:pPr>
            <w:r w:rsidRPr="00632AE1">
              <w:rPr>
                <w:rFonts w:cs="David"/>
                <w:sz w:val="20"/>
                <w:szCs w:val="20"/>
              </w:rPr>
              <w:t>[54] Title of invention</w:t>
            </w:r>
          </w:p>
        </w:tc>
      </w:tr>
      <w:tr w:rsidR="00CE42E6" w:rsidRPr="00632AE1" w14:paraId="49B00C30" w14:textId="77777777" w:rsidTr="00D56757">
        <w:tc>
          <w:tcPr>
            <w:tcW w:w="3926" w:type="dxa"/>
          </w:tcPr>
          <w:p w14:paraId="55F49041" w14:textId="77777777" w:rsidR="00CE42E6" w:rsidRPr="00632AE1" w:rsidRDefault="00CE42E6">
            <w:pPr>
              <w:rPr>
                <w:rFonts w:cs="Guttman Hodes"/>
                <w:vanish/>
                <w:sz w:val="20"/>
                <w:szCs w:val="20"/>
              </w:rPr>
            </w:pPr>
            <w:r w:rsidRPr="00632AE1">
              <w:rPr>
                <w:rFonts w:cs="Guttman Hodes" w:hint="cs"/>
                <w:sz w:val="20"/>
                <w:szCs w:val="20"/>
                <w:rtl/>
              </w:rPr>
              <w:t>תאריך הבקשה</w:t>
            </w:r>
          </w:p>
        </w:tc>
        <w:tc>
          <w:tcPr>
            <w:tcW w:w="3958" w:type="dxa"/>
          </w:tcPr>
          <w:p w14:paraId="224EF23E" w14:textId="77777777" w:rsidR="00CE42E6" w:rsidRPr="00632AE1" w:rsidRDefault="00CE42E6">
            <w:pPr>
              <w:bidi w:val="0"/>
              <w:rPr>
                <w:rFonts w:cs="David"/>
                <w:sz w:val="20"/>
                <w:szCs w:val="20"/>
                <w:lang w:eastAsia="he-IL"/>
              </w:rPr>
            </w:pPr>
            <w:r w:rsidRPr="00632AE1">
              <w:rPr>
                <w:rFonts w:cs="David"/>
                <w:sz w:val="20"/>
                <w:szCs w:val="20"/>
              </w:rPr>
              <w:t>[22] Application date</w:t>
            </w:r>
          </w:p>
        </w:tc>
      </w:tr>
      <w:tr w:rsidR="00CE42E6" w:rsidRPr="00632AE1" w14:paraId="24D8158A" w14:textId="77777777" w:rsidTr="00D56757">
        <w:tc>
          <w:tcPr>
            <w:tcW w:w="3926" w:type="dxa"/>
          </w:tcPr>
          <w:p w14:paraId="01D07B36" w14:textId="77777777" w:rsidR="00CE42E6" w:rsidRPr="00632AE1" w:rsidRDefault="00CE42E6">
            <w:pPr>
              <w:rPr>
                <w:rFonts w:cs="Guttman Hodes"/>
                <w:sz w:val="20"/>
                <w:szCs w:val="20"/>
                <w:lang w:eastAsia="he-IL"/>
              </w:rPr>
            </w:pPr>
            <w:r w:rsidRPr="00632AE1">
              <w:rPr>
                <w:rFonts w:cs="Guttman Hodes" w:hint="cs"/>
                <w:sz w:val="20"/>
                <w:szCs w:val="20"/>
                <w:rtl/>
              </w:rPr>
              <w:t>מספר ותאריך של בקשות החוץ – מדינת האגוד</w:t>
            </w:r>
          </w:p>
        </w:tc>
        <w:tc>
          <w:tcPr>
            <w:tcW w:w="3958" w:type="dxa"/>
          </w:tcPr>
          <w:p w14:paraId="36137E11" w14:textId="77777777" w:rsidR="00CE42E6" w:rsidRPr="00632AE1" w:rsidRDefault="00CE42E6">
            <w:pPr>
              <w:bidi w:val="0"/>
              <w:rPr>
                <w:rFonts w:cs="David"/>
                <w:sz w:val="20"/>
                <w:szCs w:val="20"/>
                <w:lang w:eastAsia="he-IL"/>
              </w:rPr>
            </w:pPr>
            <w:r w:rsidRPr="00632AE1">
              <w:rPr>
                <w:rFonts w:cs="David"/>
                <w:sz w:val="20"/>
                <w:szCs w:val="20"/>
              </w:rPr>
              <w:t>[31] [32] [33] Number and date of foreign application – convention country.</w:t>
            </w:r>
          </w:p>
        </w:tc>
      </w:tr>
      <w:tr w:rsidR="00CE42E6" w:rsidRPr="00632AE1" w14:paraId="49183748" w14:textId="77777777" w:rsidTr="00D56757">
        <w:tc>
          <w:tcPr>
            <w:tcW w:w="3926" w:type="dxa"/>
          </w:tcPr>
          <w:p w14:paraId="10BF24EE" w14:textId="77777777" w:rsidR="00CE42E6" w:rsidRPr="00632AE1" w:rsidRDefault="00CE42E6">
            <w:pPr>
              <w:rPr>
                <w:rFonts w:cs="Guttman Hodes"/>
                <w:sz w:val="20"/>
                <w:szCs w:val="20"/>
                <w:lang w:eastAsia="he-IL"/>
              </w:rPr>
            </w:pPr>
            <w:r w:rsidRPr="00632AE1">
              <w:rPr>
                <w:rFonts w:cs="Guttman Hodes" w:hint="cs"/>
                <w:sz w:val="20"/>
                <w:szCs w:val="20"/>
                <w:rtl/>
              </w:rPr>
              <w:t>*סיווג בינלאומי</w:t>
            </w:r>
          </w:p>
        </w:tc>
        <w:tc>
          <w:tcPr>
            <w:tcW w:w="3958" w:type="dxa"/>
          </w:tcPr>
          <w:p w14:paraId="0FF8711E" w14:textId="77777777" w:rsidR="00CE42E6" w:rsidRPr="00632AE1" w:rsidRDefault="002651D6">
            <w:pPr>
              <w:bidi w:val="0"/>
              <w:rPr>
                <w:rFonts w:cs="David"/>
                <w:sz w:val="20"/>
                <w:szCs w:val="20"/>
                <w:lang w:eastAsia="he-IL"/>
              </w:rPr>
            </w:pPr>
            <w:r w:rsidRPr="00632AE1">
              <w:rPr>
                <w:rFonts w:cs="David"/>
                <w:sz w:val="20"/>
                <w:szCs w:val="20"/>
              </w:rPr>
              <w:t>*[51] Int.Cl</w:t>
            </w:r>
            <w:r w:rsidR="00CE42E6" w:rsidRPr="00632AE1">
              <w:rPr>
                <w:rFonts w:cs="David"/>
                <w:sz w:val="20"/>
                <w:szCs w:val="20"/>
              </w:rPr>
              <w:t>.</w:t>
            </w:r>
          </w:p>
        </w:tc>
      </w:tr>
      <w:tr w:rsidR="00CE42E6" w:rsidRPr="00632AE1" w14:paraId="0D17A294" w14:textId="77777777" w:rsidTr="00D56757">
        <w:tc>
          <w:tcPr>
            <w:tcW w:w="3926" w:type="dxa"/>
          </w:tcPr>
          <w:p w14:paraId="410DA584" w14:textId="77777777" w:rsidR="00CE42E6" w:rsidRPr="00632AE1" w:rsidRDefault="00CE42E6">
            <w:pPr>
              <w:rPr>
                <w:rFonts w:cs="Guttman Hodes"/>
                <w:sz w:val="20"/>
                <w:szCs w:val="20"/>
                <w:lang w:eastAsia="he-IL"/>
              </w:rPr>
            </w:pPr>
            <w:r w:rsidRPr="00632AE1">
              <w:rPr>
                <w:rFonts w:cs="Guttman Hodes" w:hint="cs"/>
                <w:sz w:val="20"/>
                <w:szCs w:val="20"/>
                <w:rtl/>
              </w:rPr>
              <w:t xml:space="preserve">בקשה לפטנט מוסף </w:t>
            </w:r>
          </w:p>
        </w:tc>
        <w:tc>
          <w:tcPr>
            <w:tcW w:w="3958" w:type="dxa"/>
          </w:tcPr>
          <w:p w14:paraId="4393830F" w14:textId="77777777" w:rsidR="00CE42E6" w:rsidRPr="00632AE1" w:rsidRDefault="00CE42E6">
            <w:pPr>
              <w:bidi w:val="0"/>
              <w:rPr>
                <w:rFonts w:cs="David"/>
                <w:sz w:val="20"/>
                <w:szCs w:val="20"/>
                <w:lang w:eastAsia="he-IL"/>
              </w:rPr>
            </w:pPr>
            <w:r w:rsidRPr="00632AE1">
              <w:rPr>
                <w:rFonts w:cs="David"/>
                <w:sz w:val="20"/>
                <w:szCs w:val="20"/>
              </w:rPr>
              <w:t>[61] Application for patent of addition</w:t>
            </w:r>
          </w:p>
        </w:tc>
      </w:tr>
      <w:tr w:rsidR="00CE42E6" w:rsidRPr="00632AE1" w14:paraId="02CE27F1" w14:textId="77777777" w:rsidTr="00D56757">
        <w:tc>
          <w:tcPr>
            <w:tcW w:w="3926" w:type="dxa"/>
          </w:tcPr>
          <w:p w14:paraId="5EC4D038" w14:textId="77777777" w:rsidR="00CE42E6" w:rsidRPr="00632AE1" w:rsidRDefault="00CE42E6">
            <w:pPr>
              <w:rPr>
                <w:rFonts w:cs="Guttman Hodes"/>
                <w:sz w:val="20"/>
                <w:szCs w:val="20"/>
                <w:lang w:eastAsia="he-IL"/>
              </w:rPr>
            </w:pPr>
            <w:r w:rsidRPr="00632AE1">
              <w:rPr>
                <w:rFonts w:cs="Guttman Hodes" w:hint="cs"/>
                <w:sz w:val="20"/>
                <w:szCs w:val="20"/>
                <w:rtl/>
              </w:rPr>
              <w:t>בקשת חלוקה</w:t>
            </w:r>
          </w:p>
        </w:tc>
        <w:tc>
          <w:tcPr>
            <w:tcW w:w="3958" w:type="dxa"/>
          </w:tcPr>
          <w:p w14:paraId="3F74E6FC" w14:textId="77777777" w:rsidR="00CE42E6" w:rsidRPr="00632AE1" w:rsidRDefault="00CE42E6">
            <w:pPr>
              <w:bidi w:val="0"/>
              <w:rPr>
                <w:rFonts w:cs="David"/>
                <w:sz w:val="20"/>
                <w:szCs w:val="20"/>
                <w:lang w:eastAsia="he-IL"/>
              </w:rPr>
            </w:pPr>
            <w:r w:rsidRPr="00632AE1">
              <w:rPr>
                <w:rFonts w:cs="David"/>
                <w:sz w:val="20"/>
                <w:szCs w:val="20"/>
              </w:rPr>
              <w:t>[62] Divisional application</w:t>
            </w:r>
          </w:p>
        </w:tc>
      </w:tr>
      <w:tr w:rsidR="00CE42E6" w:rsidRPr="00632AE1" w14:paraId="44FC1A36" w14:textId="77777777" w:rsidTr="00D56757">
        <w:tc>
          <w:tcPr>
            <w:tcW w:w="3926" w:type="dxa"/>
          </w:tcPr>
          <w:p w14:paraId="39DF0C96" w14:textId="77777777" w:rsidR="00CE42E6" w:rsidRPr="00632AE1" w:rsidRDefault="00CE42E6">
            <w:pPr>
              <w:rPr>
                <w:rFonts w:cs="Guttman Hodes"/>
                <w:sz w:val="20"/>
                <w:szCs w:val="20"/>
                <w:lang w:eastAsia="he-IL"/>
              </w:rPr>
            </w:pPr>
            <w:r w:rsidRPr="00632AE1">
              <w:rPr>
                <w:rFonts w:cs="Guttman Hodes" w:hint="cs"/>
                <w:sz w:val="20"/>
                <w:szCs w:val="20"/>
                <w:rtl/>
              </w:rPr>
              <w:t>המבקש</w:t>
            </w:r>
          </w:p>
        </w:tc>
        <w:tc>
          <w:tcPr>
            <w:tcW w:w="3958" w:type="dxa"/>
          </w:tcPr>
          <w:p w14:paraId="3CF2ADA3" w14:textId="77777777" w:rsidR="00CE42E6" w:rsidRPr="00632AE1" w:rsidRDefault="00CE42E6">
            <w:pPr>
              <w:bidi w:val="0"/>
              <w:rPr>
                <w:rFonts w:cs="David"/>
                <w:sz w:val="20"/>
                <w:szCs w:val="20"/>
                <w:lang w:eastAsia="he-IL"/>
              </w:rPr>
            </w:pPr>
            <w:r w:rsidRPr="00632AE1">
              <w:rPr>
                <w:rFonts w:cs="David"/>
                <w:sz w:val="20"/>
                <w:szCs w:val="20"/>
              </w:rPr>
              <w:t>[71] Applicant</w:t>
            </w:r>
          </w:p>
        </w:tc>
      </w:tr>
      <w:tr w:rsidR="00CE42E6" w:rsidRPr="00632AE1" w14:paraId="3A6E5C0F" w14:textId="77777777" w:rsidTr="00D56757">
        <w:tc>
          <w:tcPr>
            <w:tcW w:w="3926" w:type="dxa"/>
          </w:tcPr>
          <w:p w14:paraId="168654D9" w14:textId="77777777" w:rsidR="00CE42E6" w:rsidRPr="00632AE1" w:rsidRDefault="00CE42E6">
            <w:pPr>
              <w:rPr>
                <w:rFonts w:cs="Guttman Hodes"/>
                <w:sz w:val="20"/>
                <w:szCs w:val="20"/>
                <w:lang w:eastAsia="he-IL"/>
              </w:rPr>
            </w:pPr>
            <w:r w:rsidRPr="00632AE1">
              <w:rPr>
                <w:rFonts w:cs="Guttman Hodes" w:hint="cs"/>
                <w:sz w:val="20"/>
                <w:szCs w:val="20"/>
                <w:rtl/>
              </w:rPr>
              <w:t>הממציא</w:t>
            </w:r>
          </w:p>
        </w:tc>
        <w:tc>
          <w:tcPr>
            <w:tcW w:w="3958" w:type="dxa"/>
          </w:tcPr>
          <w:p w14:paraId="3A71CA65" w14:textId="77777777" w:rsidR="00CE42E6" w:rsidRPr="00632AE1" w:rsidRDefault="00CE42E6">
            <w:pPr>
              <w:bidi w:val="0"/>
              <w:rPr>
                <w:rFonts w:cs="David"/>
                <w:sz w:val="20"/>
                <w:szCs w:val="20"/>
                <w:lang w:eastAsia="he-IL"/>
              </w:rPr>
            </w:pPr>
            <w:r w:rsidRPr="00632AE1">
              <w:rPr>
                <w:rFonts w:cs="David"/>
                <w:sz w:val="20"/>
                <w:szCs w:val="20"/>
              </w:rPr>
              <w:t>[72] Inventor</w:t>
            </w:r>
          </w:p>
        </w:tc>
      </w:tr>
      <w:tr w:rsidR="00CE42E6" w:rsidRPr="00632AE1" w14:paraId="1170FD91" w14:textId="77777777" w:rsidTr="00D56757">
        <w:tc>
          <w:tcPr>
            <w:tcW w:w="3926" w:type="dxa"/>
          </w:tcPr>
          <w:p w14:paraId="36CE7D59" w14:textId="77777777" w:rsidR="00CE42E6" w:rsidRPr="00632AE1" w:rsidRDefault="00CE42E6">
            <w:pPr>
              <w:rPr>
                <w:rFonts w:cs="Guttman Hodes"/>
                <w:sz w:val="20"/>
                <w:szCs w:val="20"/>
                <w:lang w:eastAsia="he-IL"/>
              </w:rPr>
            </w:pPr>
            <w:r w:rsidRPr="00632AE1">
              <w:rPr>
                <w:rFonts w:cs="Guttman Hodes" w:hint="cs"/>
                <w:sz w:val="20"/>
                <w:szCs w:val="20"/>
                <w:rtl/>
              </w:rPr>
              <w:t>מס' פרסום של בקשה הבינלאומית</w:t>
            </w:r>
          </w:p>
        </w:tc>
        <w:tc>
          <w:tcPr>
            <w:tcW w:w="3958" w:type="dxa"/>
          </w:tcPr>
          <w:p w14:paraId="2AAB8744" w14:textId="77777777" w:rsidR="00CE42E6" w:rsidRPr="00632AE1" w:rsidRDefault="00CE42E6">
            <w:pPr>
              <w:bidi w:val="0"/>
              <w:rPr>
                <w:rFonts w:cs="David"/>
                <w:sz w:val="20"/>
                <w:szCs w:val="20"/>
                <w:lang w:eastAsia="he-IL"/>
              </w:rPr>
            </w:pPr>
            <w:r w:rsidRPr="00632AE1">
              <w:rPr>
                <w:rFonts w:cs="David"/>
                <w:sz w:val="20"/>
                <w:szCs w:val="20"/>
              </w:rPr>
              <w:t>[87] International Publication Number</w:t>
            </w:r>
          </w:p>
        </w:tc>
      </w:tr>
      <w:tr w:rsidR="00CE42E6" w:rsidRPr="00632AE1" w14:paraId="2C63FE6E" w14:textId="77777777" w:rsidTr="00D56757">
        <w:tc>
          <w:tcPr>
            <w:tcW w:w="3926" w:type="dxa"/>
          </w:tcPr>
          <w:p w14:paraId="36BC708E" w14:textId="77777777" w:rsidR="00CE42E6" w:rsidRPr="00632AE1" w:rsidRDefault="00CE42E6">
            <w:pPr>
              <w:rPr>
                <w:rFonts w:cs="Guttman Hodes"/>
                <w:sz w:val="20"/>
                <w:szCs w:val="20"/>
                <w:lang w:eastAsia="he-IL"/>
              </w:rPr>
            </w:pPr>
            <w:r w:rsidRPr="00632AE1">
              <w:rPr>
                <w:rFonts w:cs="Guttman Hodes" w:hint="cs"/>
                <w:sz w:val="20"/>
                <w:szCs w:val="20"/>
                <w:rtl/>
              </w:rPr>
              <w:t>מען למסירת מסמכים</w:t>
            </w:r>
          </w:p>
        </w:tc>
        <w:tc>
          <w:tcPr>
            <w:tcW w:w="3958" w:type="dxa"/>
          </w:tcPr>
          <w:p w14:paraId="7636B8FF" w14:textId="77777777" w:rsidR="00CE42E6" w:rsidRPr="00632AE1" w:rsidRDefault="00CE42E6">
            <w:pPr>
              <w:bidi w:val="0"/>
              <w:rPr>
                <w:rFonts w:cs="David"/>
                <w:sz w:val="20"/>
                <w:szCs w:val="20"/>
                <w:lang w:eastAsia="he-IL"/>
              </w:rPr>
            </w:pPr>
            <w:r w:rsidRPr="00632AE1">
              <w:rPr>
                <w:rFonts w:cs="David"/>
                <w:sz w:val="20"/>
                <w:szCs w:val="20"/>
              </w:rPr>
              <w:t xml:space="preserve">[74] Address for service </w:t>
            </w:r>
          </w:p>
        </w:tc>
      </w:tr>
      <w:tr w:rsidR="00D9371F" w:rsidRPr="00632AE1" w14:paraId="5CA5E164" w14:textId="77777777" w:rsidTr="00D56757">
        <w:tc>
          <w:tcPr>
            <w:tcW w:w="3926" w:type="dxa"/>
          </w:tcPr>
          <w:p w14:paraId="13249C1A" w14:textId="77777777" w:rsidR="00D9371F" w:rsidRPr="00632AE1" w:rsidRDefault="00D9371F">
            <w:pPr>
              <w:rPr>
                <w:rFonts w:cs="Guttman Hodes"/>
                <w:sz w:val="20"/>
                <w:szCs w:val="20"/>
                <w:rtl/>
              </w:rPr>
            </w:pPr>
          </w:p>
        </w:tc>
        <w:tc>
          <w:tcPr>
            <w:tcW w:w="3958" w:type="dxa"/>
          </w:tcPr>
          <w:p w14:paraId="7E8558A0" w14:textId="77777777" w:rsidR="00D9371F" w:rsidRPr="00632AE1" w:rsidRDefault="00D9371F">
            <w:pPr>
              <w:bidi w:val="0"/>
              <w:rPr>
                <w:rFonts w:cs="David"/>
                <w:sz w:val="20"/>
                <w:szCs w:val="20"/>
              </w:rPr>
            </w:pPr>
          </w:p>
        </w:tc>
      </w:tr>
      <w:tr w:rsidR="000E23FA" w:rsidRPr="00632AE1" w14:paraId="061D2017" w14:textId="77777777" w:rsidTr="00D56757">
        <w:tc>
          <w:tcPr>
            <w:tcW w:w="3926" w:type="dxa"/>
          </w:tcPr>
          <w:p w14:paraId="62C4AF7D" w14:textId="77777777" w:rsidR="000E23FA" w:rsidRPr="00632AE1" w:rsidRDefault="000E23FA" w:rsidP="006C2146">
            <w:pPr>
              <w:rPr>
                <w:rFonts w:cs="Guttman Hodes"/>
                <w:sz w:val="20"/>
                <w:szCs w:val="20"/>
              </w:rPr>
            </w:pPr>
            <w:r w:rsidRPr="00632AE1">
              <w:rPr>
                <w:rFonts w:cs="Guttman Hodes" w:hint="cs"/>
                <w:sz w:val="20"/>
                <w:szCs w:val="20"/>
                <w:rtl/>
              </w:rPr>
              <w:t>*הערה: בקשות הפטנטים  שפורסמו ביומן זה סווגו בהתאם לגרסת הסיווג הבינלאומי שהייתה בתוקף בעת הכנת הבקשות לפרסום.</w:t>
            </w:r>
          </w:p>
        </w:tc>
        <w:tc>
          <w:tcPr>
            <w:tcW w:w="3958" w:type="dxa"/>
          </w:tcPr>
          <w:p w14:paraId="2E8D3969" w14:textId="77777777" w:rsidR="000E23FA" w:rsidRPr="00632AE1" w:rsidRDefault="000E23FA" w:rsidP="006C2146">
            <w:pPr>
              <w:jc w:val="right"/>
            </w:pPr>
            <w:r w:rsidRPr="00632AE1">
              <w:rPr>
                <w:rFonts w:cs="David"/>
                <w:sz w:val="20"/>
                <w:szCs w:val="20"/>
              </w:rPr>
              <w:t xml:space="preserve">*Note:, patent applications  published in this journal were  classified according to the International Classification version that was  in force when this journal was prepared.   </w:t>
            </w:r>
          </w:p>
          <w:p w14:paraId="7AE0334E" w14:textId="77777777" w:rsidR="000E23FA" w:rsidRPr="00632AE1" w:rsidRDefault="000E23FA" w:rsidP="006C2146">
            <w:pPr>
              <w:bidi w:val="0"/>
              <w:rPr>
                <w:rFonts w:cs="David"/>
                <w:sz w:val="20"/>
                <w:szCs w:val="20"/>
                <w:lang w:eastAsia="he-IL"/>
              </w:rPr>
            </w:pPr>
          </w:p>
        </w:tc>
      </w:tr>
    </w:tbl>
    <w:p w14:paraId="2664C36F" w14:textId="77777777" w:rsidR="00CE42E6" w:rsidRPr="00632AE1" w:rsidRDefault="00CE42E6" w:rsidP="006A27E5">
      <w:pPr>
        <w:rPr>
          <w:rFonts w:cs="David"/>
          <w:rtl/>
        </w:rPr>
      </w:pPr>
      <w:r w:rsidRPr="00632AE1">
        <w:rPr>
          <w:rFonts w:cs="David"/>
          <w:rtl/>
        </w:rPr>
        <w:br w:type="page"/>
      </w:r>
      <w:bookmarkStart w:id="6" w:name="tblSecond_eng"/>
      <w:bookmarkStart w:id="7" w:name="tblSecond_heb"/>
      <w:bookmarkEnd w:id="6"/>
      <w:bookmarkEnd w:id="7"/>
    </w:p>
    <w:p w14:paraId="02AA523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4D37AFC9" w14:textId="77777777" w:rsidTr="00EC374C">
        <w:trPr>
          <w:gridAfter w:val="1"/>
          <w:wAfter w:w="170" w:type="dxa"/>
          <w:trHeight w:val="485"/>
          <w:jc w:val="center"/>
        </w:trPr>
        <w:tc>
          <w:tcPr>
            <w:tcW w:w="3812" w:type="dxa"/>
            <w:gridSpan w:val="4"/>
          </w:tcPr>
          <w:p w14:paraId="5B1FE59C" w14:textId="77777777" w:rsidR="00EC374C" w:rsidRPr="00711D26" w:rsidRDefault="000863EF" w:rsidP="00EC374C">
            <w:pPr>
              <w:jc w:val="right"/>
              <w:rPr>
                <w:b/>
                <w:bCs/>
                <w:color w:val="0000FF"/>
                <w:sz w:val="20"/>
                <w:szCs w:val="20"/>
                <w:u w:val="single"/>
                <w:rtl/>
              </w:rPr>
            </w:pPr>
            <w:hyperlink r:id="rId542" w:history="1">
              <w:r w:rsidR="00EC374C" w:rsidRPr="00711D26">
                <w:rPr>
                  <w:b/>
                  <w:bCs/>
                  <w:color w:val="0000FF"/>
                  <w:sz w:val="20"/>
                  <w:szCs w:val="20"/>
                  <w:u w:val="single"/>
                  <w:rtl/>
                </w:rPr>
                <w:t>215920</w:t>
              </w:r>
            </w:hyperlink>
          </w:p>
        </w:tc>
        <w:tc>
          <w:tcPr>
            <w:tcW w:w="3972" w:type="dxa"/>
            <w:gridSpan w:val="3"/>
          </w:tcPr>
          <w:p w14:paraId="71B87A45" w14:textId="77777777" w:rsidR="00EC374C" w:rsidRPr="00711D26" w:rsidRDefault="00EC374C" w:rsidP="00EC374C">
            <w:pPr>
              <w:rPr>
                <w:sz w:val="20"/>
                <w:szCs w:val="20"/>
                <w:rtl/>
              </w:rPr>
            </w:pPr>
            <w:r w:rsidRPr="00711D26">
              <w:rPr>
                <w:sz w:val="20"/>
                <w:szCs w:val="20"/>
                <w:rtl/>
              </w:rPr>
              <w:t>[21][11]</w:t>
            </w:r>
          </w:p>
        </w:tc>
      </w:tr>
      <w:tr w:rsidR="00EC374C" w:rsidRPr="00632AE1" w14:paraId="481613A4" w14:textId="77777777" w:rsidTr="00EC374C">
        <w:trPr>
          <w:gridAfter w:val="1"/>
          <w:wAfter w:w="170" w:type="dxa"/>
          <w:jc w:val="center"/>
        </w:trPr>
        <w:tc>
          <w:tcPr>
            <w:tcW w:w="3812" w:type="dxa"/>
            <w:gridSpan w:val="4"/>
          </w:tcPr>
          <w:p w14:paraId="6C5FA2A2" w14:textId="77777777" w:rsidR="00EC374C" w:rsidRDefault="00EC374C" w:rsidP="00EC374C">
            <w:pPr>
              <w:rPr>
                <w:rFonts w:cs="David"/>
                <w:b/>
                <w:bCs/>
                <w:sz w:val="20"/>
                <w:szCs w:val="20"/>
                <w:rtl/>
              </w:rPr>
            </w:pPr>
            <w:r>
              <w:rPr>
                <w:rFonts w:cs="David"/>
                <w:b/>
                <w:bCs/>
                <w:sz w:val="20"/>
                <w:szCs w:val="20"/>
                <w:rtl/>
              </w:rPr>
              <w:t>התקן ושיטות לפליטת אור חכמה ולבניית פולט אור חכם</w:t>
            </w:r>
          </w:p>
          <w:p w14:paraId="2BEF2148" w14:textId="77777777" w:rsidR="00EC374C" w:rsidRPr="00632AE1" w:rsidRDefault="00EC374C" w:rsidP="00EC374C">
            <w:pPr>
              <w:rPr>
                <w:rFonts w:cs="David"/>
                <w:b/>
                <w:bCs/>
                <w:sz w:val="20"/>
                <w:szCs w:val="20"/>
                <w:rtl/>
              </w:rPr>
            </w:pPr>
          </w:p>
        </w:tc>
        <w:tc>
          <w:tcPr>
            <w:tcW w:w="3368" w:type="dxa"/>
            <w:gridSpan w:val="2"/>
          </w:tcPr>
          <w:p w14:paraId="0FDC8786" w14:textId="77777777" w:rsidR="00EC374C" w:rsidRDefault="00EC374C" w:rsidP="00EC374C">
            <w:pPr>
              <w:jc w:val="right"/>
              <w:rPr>
                <w:rFonts w:cs="David"/>
                <w:b/>
                <w:bCs/>
                <w:sz w:val="20"/>
                <w:szCs w:val="20"/>
              </w:rPr>
            </w:pPr>
            <w:r>
              <w:rPr>
                <w:rFonts w:cs="David"/>
                <w:b/>
                <w:bCs/>
                <w:sz w:val="20"/>
                <w:szCs w:val="20"/>
              </w:rPr>
              <w:t>APPARATUS AND METHOD FOR SMART LIGHT EMISSION AND SMART LIGHT EMITTER CONSTRUCTION</w:t>
            </w:r>
          </w:p>
          <w:p w14:paraId="1A47D448" w14:textId="77777777" w:rsidR="00EC374C" w:rsidRPr="00632AE1" w:rsidRDefault="00EC374C" w:rsidP="00EC374C">
            <w:pPr>
              <w:jc w:val="right"/>
              <w:rPr>
                <w:rFonts w:cs="David"/>
                <w:b/>
                <w:bCs/>
                <w:sz w:val="20"/>
                <w:szCs w:val="20"/>
              </w:rPr>
            </w:pPr>
          </w:p>
        </w:tc>
        <w:tc>
          <w:tcPr>
            <w:tcW w:w="604" w:type="dxa"/>
          </w:tcPr>
          <w:p w14:paraId="50A79543" w14:textId="77777777" w:rsidR="00EC374C" w:rsidRPr="00632AE1" w:rsidRDefault="00EC374C" w:rsidP="00EC374C">
            <w:pPr>
              <w:jc w:val="right"/>
              <w:rPr>
                <w:sz w:val="20"/>
                <w:szCs w:val="20"/>
              </w:rPr>
            </w:pPr>
            <w:r>
              <w:rPr>
                <w:sz w:val="20"/>
                <w:szCs w:val="20"/>
                <w:rtl/>
              </w:rPr>
              <w:t>[54]</w:t>
            </w:r>
          </w:p>
        </w:tc>
      </w:tr>
      <w:tr w:rsidR="00EC374C" w:rsidRPr="00632AE1" w14:paraId="62666978" w14:textId="77777777" w:rsidTr="00EC374C">
        <w:trPr>
          <w:gridAfter w:val="1"/>
          <w:wAfter w:w="170" w:type="dxa"/>
          <w:jc w:val="center"/>
        </w:trPr>
        <w:tc>
          <w:tcPr>
            <w:tcW w:w="236" w:type="dxa"/>
            <w:gridSpan w:val="2"/>
          </w:tcPr>
          <w:p w14:paraId="11FC4E6D" w14:textId="77777777" w:rsidR="00EC374C" w:rsidRPr="00632AE1" w:rsidRDefault="00EC374C" w:rsidP="00EC374C">
            <w:pPr>
              <w:rPr>
                <w:rFonts w:cs="David"/>
                <w:sz w:val="20"/>
                <w:szCs w:val="20"/>
                <w:rtl/>
              </w:rPr>
            </w:pPr>
          </w:p>
        </w:tc>
        <w:tc>
          <w:tcPr>
            <w:tcW w:w="6944" w:type="dxa"/>
            <w:gridSpan w:val="4"/>
          </w:tcPr>
          <w:p w14:paraId="175968E4" w14:textId="77777777" w:rsidR="00EC374C" w:rsidRPr="00632AE1" w:rsidRDefault="00EC374C" w:rsidP="00EC374C">
            <w:pPr>
              <w:jc w:val="right"/>
              <w:rPr>
                <w:rFonts w:cs="David"/>
                <w:sz w:val="20"/>
                <w:szCs w:val="20"/>
              </w:rPr>
            </w:pPr>
            <w:r>
              <w:rPr>
                <w:rFonts w:cs="David"/>
                <w:sz w:val="20"/>
                <w:szCs w:val="20"/>
              </w:rPr>
              <w:t>25.10.2011</w:t>
            </w:r>
          </w:p>
        </w:tc>
        <w:tc>
          <w:tcPr>
            <w:tcW w:w="604" w:type="dxa"/>
          </w:tcPr>
          <w:p w14:paraId="5C19BCA2" w14:textId="77777777" w:rsidR="00EC374C" w:rsidRPr="00632AE1" w:rsidRDefault="00EC374C" w:rsidP="00EC374C">
            <w:pPr>
              <w:jc w:val="right"/>
              <w:rPr>
                <w:sz w:val="20"/>
                <w:szCs w:val="20"/>
              </w:rPr>
            </w:pPr>
            <w:r>
              <w:rPr>
                <w:sz w:val="20"/>
                <w:szCs w:val="20"/>
                <w:rtl/>
              </w:rPr>
              <w:t>[22]</w:t>
            </w:r>
          </w:p>
        </w:tc>
      </w:tr>
      <w:tr w:rsidR="00EC374C" w:rsidRPr="00632AE1" w14:paraId="1B292A57" w14:textId="77777777" w:rsidTr="00EC374C">
        <w:trPr>
          <w:gridAfter w:val="1"/>
          <w:wAfter w:w="170" w:type="dxa"/>
          <w:jc w:val="center"/>
        </w:trPr>
        <w:tc>
          <w:tcPr>
            <w:tcW w:w="7180" w:type="dxa"/>
            <w:gridSpan w:val="6"/>
          </w:tcPr>
          <w:p w14:paraId="0DE8F98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F21V  05//04, F21Y 11/5/10, G02B 03//08, G02C 01//00</w:t>
            </w:r>
          </w:p>
        </w:tc>
        <w:tc>
          <w:tcPr>
            <w:tcW w:w="604" w:type="dxa"/>
          </w:tcPr>
          <w:p w14:paraId="3DB9C78C" w14:textId="77777777" w:rsidR="00EC374C" w:rsidRPr="00632AE1" w:rsidRDefault="00EC374C" w:rsidP="00EC374C">
            <w:pPr>
              <w:jc w:val="right"/>
              <w:rPr>
                <w:sz w:val="20"/>
                <w:szCs w:val="20"/>
              </w:rPr>
            </w:pPr>
            <w:r>
              <w:rPr>
                <w:sz w:val="20"/>
                <w:szCs w:val="20"/>
                <w:rtl/>
              </w:rPr>
              <w:t>[51]</w:t>
            </w:r>
          </w:p>
        </w:tc>
      </w:tr>
      <w:tr w:rsidR="00EC374C" w:rsidRPr="00632AE1" w14:paraId="1DBFAB3C" w14:textId="77777777" w:rsidTr="00EC374C">
        <w:trPr>
          <w:gridAfter w:val="1"/>
          <w:wAfter w:w="170" w:type="dxa"/>
          <w:jc w:val="center"/>
        </w:trPr>
        <w:tc>
          <w:tcPr>
            <w:tcW w:w="3812" w:type="dxa"/>
            <w:gridSpan w:val="4"/>
          </w:tcPr>
          <w:p w14:paraId="154A1556"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562153E4"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579C2EE3" w14:textId="77777777" w:rsidR="00EC374C" w:rsidRPr="00632AE1" w:rsidRDefault="00EC374C" w:rsidP="00EC374C">
            <w:pPr>
              <w:jc w:val="right"/>
              <w:rPr>
                <w:sz w:val="20"/>
                <w:szCs w:val="20"/>
              </w:rPr>
            </w:pPr>
            <w:r>
              <w:rPr>
                <w:sz w:val="20"/>
                <w:szCs w:val="20"/>
                <w:rtl/>
              </w:rPr>
              <w:t>[71]</w:t>
            </w:r>
          </w:p>
        </w:tc>
      </w:tr>
      <w:tr w:rsidR="00EC374C" w:rsidRPr="00632AE1" w14:paraId="6B69334A" w14:textId="77777777" w:rsidTr="00EC374C">
        <w:trPr>
          <w:gridAfter w:val="1"/>
          <w:wAfter w:w="170" w:type="dxa"/>
          <w:jc w:val="center"/>
        </w:trPr>
        <w:tc>
          <w:tcPr>
            <w:tcW w:w="3812" w:type="dxa"/>
            <w:gridSpan w:val="4"/>
          </w:tcPr>
          <w:p w14:paraId="5D18DE6F" w14:textId="77777777" w:rsidR="00EC374C" w:rsidRPr="00632AE1" w:rsidRDefault="00EC374C" w:rsidP="00EC374C">
            <w:pPr>
              <w:rPr>
                <w:rFonts w:cs="Guttman Hodes"/>
                <w:sz w:val="20"/>
                <w:szCs w:val="20"/>
                <w:rtl/>
              </w:rPr>
            </w:pPr>
            <w:r>
              <w:rPr>
                <w:rFonts w:cs="Guttman Hodes"/>
                <w:sz w:val="20"/>
                <w:szCs w:val="20"/>
                <w:rtl/>
              </w:rPr>
              <w:t>יונה לוי</w:t>
            </w:r>
          </w:p>
        </w:tc>
        <w:tc>
          <w:tcPr>
            <w:tcW w:w="3368" w:type="dxa"/>
            <w:gridSpan w:val="2"/>
          </w:tcPr>
          <w:p w14:paraId="1E1A26A9" w14:textId="77777777" w:rsidR="00EC374C" w:rsidRPr="00632AE1" w:rsidRDefault="00EC374C" w:rsidP="00EC374C">
            <w:pPr>
              <w:jc w:val="right"/>
              <w:rPr>
                <w:rFonts w:cs="David"/>
                <w:sz w:val="20"/>
                <w:szCs w:val="20"/>
              </w:rPr>
            </w:pPr>
            <w:r>
              <w:rPr>
                <w:rFonts w:cs="David"/>
                <w:sz w:val="20"/>
                <w:szCs w:val="20"/>
              </w:rPr>
              <w:t>YONA LEVY</w:t>
            </w:r>
          </w:p>
        </w:tc>
        <w:tc>
          <w:tcPr>
            <w:tcW w:w="604" w:type="dxa"/>
          </w:tcPr>
          <w:p w14:paraId="6C49EF2B" w14:textId="77777777" w:rsidR="00EC374C" w:rsidRPr="00632AE1" w:rsidRDefault="00EC374C" w:rsidP="00EC374C">
            <w:pPr>
              <w:jc w:val="right"/>
              <w:rPr>
                <w:sz w:val="20"/>
                <w:szCs w:val="20"/>
              </w:rPr>
            </w:pPr>
            <w:r>
              <w:rPr>
                <w:sz w:val="20"/>
                <w:szCs w:val="20"/>
                <w:rtl/>
              </w:rPr>
              <w:t>[72]</w:t>
            </w:r>
          </w:p>
        </w:tc>
      </w:tr>
      <w:tr w:rsidR="00EC374C" w:rsidRPr="00632AE1" w14:paraId="4C36E32E" w14:textId="77777777" w:rsidTr="00EC374C">
        <w:trPr>
          <w:gridAfter w:val="1"/>
          <w:wAfter w:w="170" w:type="dxa"/>
          <w:jc w:val="center"/>
        </w:trPr>
        <w:tc>
          <w:tcPr>
            <w:tcW w:w="3812" w:type="dxa"/>
            <w:gridSpan w:val="4"/>
          </w:tcPr>
          <w:p w14:paraId="3DE182A9" w14:textId="77777777" w:rsidR="00EC374C" w:rsidRDefault="00EC374C" w:rsidP="00EC374C">
            <w:pPr>
              <w:rPr>
                <w:rFonts w:cs="Guttman Hodes"/>
                <w:sz w:val="20"/>
                <w:szCs w:val="20"/>
                <w:rtl/>
              </w:rPr>
            </w:pPr>
            <w:r>
              <w:rPr>
                <w:rFonts w:cs="Guttman Hodes"/>
                <w:sz w:val="20"/>
                <w:szCs w:val="20"/>
                <w:rtl/>
              </w:rPr>
              <w:t>ריינהולד כהן ושותפיו,</w:t>
            </w:r>
          </w:p>
          <w:p w14:paraId="0F5E7313" w14:textId="77777777" w:rsidR="00EC374C" w:rsidRDefault="00EC374C" w:rsidP="00EC374C">
            <w:pPr>
              <w:rPr>
                <w:rFonts w:cs="Guttman Hodes"/>
                <w:sz w:val="20"/>
                <w:szCs w:val="20"/>
                <w:rtl/>
              </w:rPr>
            </w:pPr>
            <w:r>
              <w:rPr>
                <w:rFonts w:cs="Guttman Hodes"/>
                <w:sz w:val="20"/>
                <w:szCs w:val="20"/>
                <w:rtl/>
              </w:rPr>
              <w:t xml:space="preserve">רחוב הברזל 26א' </w:t>
            </w:r>
          </w:p>
          <w:p w14:paraId="3571660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5A6441B5" w14:textId="77777777" w:rsidR="00EC374C" w:rsidRDefault="00EC374C" w:rsidP="00EC374C">
            <w:pPr>
              <w:jc w:val="right"/>
              <w:rPr>
                <w:rFonts w:cs="David"/>
                <w:sz w:val="20"/>
                <w:szCs w:val="20"/>
              </w:rPr>
            </w:pPr>
            <w:r>
              <w:rPr>
                <w:rFonts w:cs="David"/>
                <w:sz w:val="20"/>
                <w:szCs w:val="20"/>
              </w:rPr>
              <w:t>REINHOLD COHN AND PARTNERS,</w:t>
            </w:r>
          </w:p>
          <w:p w14:paraId="53399FCF" w14:textId="77777777" w:rsidR="00EC374C" w:rsidRDefault="00EC374C" w:rsidP="00EC374C">
            <w:pPr>
              <w:jc w:val="right"/>
              <w:rPr>
                <w:rFonts w:cs="David"/>
                <w:sz w:val="20"/>
                <w:szCs w:val="20"/>
              </w:rPr>
            </w:pPr>
            <w:r>
              <w:rPr>
                <w:rFonts w:cs="David"/>
                <w:sz w:val="20"/>
                <w:szCs w:val="20"/>
              </w:rPr>
              <w:t xml:space="preserve"> 26A HABARZEL ST.,</w:t>
            </w:r>
          </w:p>
          <w:p w14:paraId="64B4A6FB" w14:textId="77777777" w:rsidR="00EC374C" w:rsidRDefault="00EC374C" w:rsidP="00EC374C">
            <w:pPr>
              <w:jc w:val="right"/>
              <w:rPr>
                <w:rFonts w:cs="David"/>
                <w:sz w:val="20"/>
                <w:szCs w:val="20"/>
              </w:rPr>
            </w:pPr>
            <w:r>
              <w:rPr>
                <w:rFonts w:cs="David"/>
                <w:sz w:val="20"/>
                <w:szCs w:val="20"/>
              </w:rPr>
              <w:t>RAMAT HACHAYAL 69710</w:t>
            </w:r>
          </w:p>
          <w:p w14:paraId="0176E2C6" w14:textId="77777777" w:rsidR="00EC374C" w:rsidRPr="00632AE1" w:rsidRDefault="00EC374C" w:rsidP="00EC374C">
            <w:pPr>
              <w:jc w:val="right"/>
              <w:rPr>
                <w:rFonts w:cs="David"/>
                <w:sz w:val="20"/>
                <w:szCs w:val="20"/>
                <w:rtl/>
              </w:rPr>
            </w:pPr>
          </w:p>
        </w:tc>
        <w:tc>
          <w:tcPr>
            <w:tcW w:w="604" w:type="dxa"/>
          </w:tcPr>
          <w:p w14:paraId="48E67582" w14:textId="77777777" w:rsidR="00EC374C" w:rsidRPr="00632AE1" w:rsidRDefault="00EC374C" w:rsidP="00EC374C">
            <w:pPr>
              <w:jc w:val="right"/>
              <w:rPr>
                <w:sz w:val="20"/>
                <w:szCs w:val="20"/>
                <w:rtl/>
              </w:rPr>
            </w:pPr>
            <w:r>
              <w:rPr>
                <w:sz w:val="20"/>
                <w:szCs w:val="20"/>
                <w:rtl/>
              </w:rPr>
              <w:t>[74]</w:t>
            </w:r>
          </w:p>
        </w:tc>
      </w:tr>
      <w:tr w:rsidR="00EC374C" w:rsidRPr="00632AE1" w14:paraId="4C6BF20B" w14:textId="77777777" w:rsidTr="00EC374C">
        <w:trPr>
          <w:gridAfter w:val="1"/>
          <w:wAfter w:w="170" w:type="dxa"/>
          <w:jc w:val="center"/>
        </w:trPr>
        <w:tc>
          <w:tcPr>
            <w:tcW w:w="2320" w:type="dxa"/>
            <w:gridSpan w:val="3"/>
          </w:tcPr>
          <w:p w14:paraId="70B630AD" w14:textId="77777777" w:rsidR="00EC374C" w:rsidRPr="00632AE1" w:rsidRDefault="00EC374C" w:rsidP="00EC374C">
            <w:pPr>
              <w:jc w:val="right"/>
              <w:rPr>
                <w:rFonts w:cs="David"/>
                <w:sz w:val="20"/>
                <w:szCs w:val="20"/>
              </w:rPr>
            </w:pPr>
          </w:p>
        </w:tc>
        <w:tc>
          <w:tcPr>
            <w:tcW w:w="1572" w:type="dxa"/>
            <w:gridSpan w:val="2"/>
          </w:tcPr>
          <w:p w14:paraId="18765C4E" w14:textId="77777777" w:rsidR="00EC374C" w:rsidRPr="00632AE1" w:rsidRDefault="00EC374C" w:rsidP="00EC374C">
            <w:pPr>
              <w:jc w:val="right"/>
              <w:rPr>
                <w:rFonts w:cs="David"/>
                <w:sz w:val="20"/>
                <w:szCs w:val="20"/>
              </w:rPr>
            </w:pPr>
          </w:p>
        </w:tc>
        <w:tc>
          <w:tcPr>
            <w:tcW w:w="3892" w:type="dxa"/>
            <w:gridSpan w:val="2"/>
          </w:tcPr>
          <w:p w14:paraId="0FBFCEC4" w14:textId="77777777" w:rsidR="00EC374C" w:rsidRPr="00632AE1" w:rsidRDefault="00EC374C" w:rsidP="00EC374C">
            <w:pPr>
              <w:jc w:val="right"/>
              <w:rPr>
                <w:rFonts w:cs="David"/>
                <w:sz w:val="20"/>
                <w:szCs w:val="20"/>
              </w:rPr>
            </w:pPr>
          </w:p>
        </w:tc>
      </w:tr>
      <w:tr w:rsidR="00EC374C" w:rsidRPr="00632AE1" w14:paraId="598A67D3" w14:textId="77777777" w:rsidTr="00EC374C">
        <w:tblPrEx>
          <w:jc w:val="left"/>
          <w:tblLook w:val="0000" w:firstRow="0" w:lastRow="0" w:firstColumn="0" w:lastColumn="0" w:noHBand="0" w:noVBand="0"/>
        </w:tblPrEx>
        <w:trPr>
          <w:gridBefore w:val="1"/>
          <w:wBefore w:w="70" w:type="dxa"/>
        </w:trPr>
        <w:tc>
          <w:tcPr>
            <w:tcW w:w="7884" w:type="dxa"/>
            <w:gridSpan w:val="7"/>
          </w:tcPr>
          <w:p w14:paraId="64317CB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DBDE05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868"/>
        <w:gridCol w:w="551"/>
        <w:gridCol w:w="77"/>
        <w:gridCol w:w="1437"/>
        <w:gridCol w:w="50"/>
        <w:gridCol w:w="550"/>
        <w:gridCol w:w="1356"/>
        <w:gridCol w:w="598"/>
        <w:gridCol w:w="152"/>
      </w:tblGrid>
      <w:tr w:rsidR="00EC374C" w:rsidRPr="00632AE1" w14:paraId="72F1F48B" w14:textId="77777777" w:rsidTr="00EC374C">
        <w:trPr>
          <w:gridAfter w:val="1"/>
          <w:wAfter w:w="152" w:type="dxa"/>
          <w:trHeight w:val="485"/>
          <w:jc w:val="center"/>
        </w:trPr>
        <w:tc>
          <w:tcPr>
            <w:tcW w:w="3734" w:type="dxa"/>
            <w:gridSpan w:val="6"/>
          </w:tcPr>
          <w:p w14:paraId="68546FE0" w14:textId="77777777" w:rsidR="00EC374C" w:rsidRPr="00711D26" w:rsidRDefault="000863EF" w:rsidP="00EC374C">
            <w:pPr>
              <w:jc w:val="right"/>
              <w:rPr>
                <w:b/>
                <w:bCs/>
                <w:color w:val="0000FF"/>
                <w:sz w:val="20"/>
                <w:szCs w:val="20"/>
                <w:u w:val="single"/>
                <w:rtl/>
              </w:rPr>
            </w:pPr>
            <w:hyperlink r:id="rId543" w:history="1">
              <w:r w:rsidR="00EC374C" w:rsidRPr="00711D26">
                <w:rPr>
                  <w:rStyle w:val="Hyperlink"/>
                  <w:sz w:val="20"/>
                </w:rPr>
                <w:t>220234</w:t>
              </w:r>
            </w:hyperlink>
          </w:p>
        </w:tc>
        <w:tc>
          <w:tcPr>
            <w:tcW w:w="4068" w:type="dxa"/>
            <w:gridSpan w:val="6"/>
          </w:tcPr>
          <w:p w14:paraId="0A54D166" w14:textId="77777777" w:rsidR="00EC374C" w:rsidRPr="00711D26" w:rsidRDefault="00EC374C" w:rsidP="00EC374C">
            <w:pPr>
              <w:rPr>
                <w:sz w:val="20"/>
                <w:szCs w:val="20"/>
                <w:rtl/>
              </w:rPr>
            </w:pPr>
            <w:r w:rsidRPr="00711D26">
              <w:rPr>
                <w:sz w:val="20"/>
                <w:szCs w:val="20"/>
                <w:rtl/>
              </w:rPr>
              <w:t>[21][11]</w:t>
            </w:r>
          </w:p>
        </w:tc>
      </w:tr>
      <w:tr w:rsidR="00EC374C" w:rsidRPr="00632AE1" w14:paraId="5A64849A" w14:textId="77777777" w:rsidTr="00EC374C">
        <w:trPr>
          <w:gridAfter w:val="1"/>
          <w:wAfter w:w="152" w:type="dxa"/>
          <w:jc w:val="center"/>
        </w:trPr>
        <w:tc>
          <w:tcPr>
            <w:tcW w:w="3734" w:type="dxa"/>
            <w:gridSpan w:val="6"/>
          </w:tcPr>
          <w:p w14:paraId="473F6511" w14:textId="77777777" w:rsidR="00EC374C" w:rsidRDefault="00EC374C" w:rsidP="00EC374C">
            <w:pPr>
              <w:rPr>
                <w:rFonts w:cs="David"/>
                <w:b/>
                <w:bCs/>
                <w:sz w:val="20"/>
                <w:szCs w:val="20"/>
                <w:rtl/>
              </w:rPr>
            </w:pPr>
            <w:r>
              <w:rPr>
                <w:rFonts w:cs="David"/>
                <w:b/>
                <w:bCs/>
                <w:sz w:val="20"/>
                <w:szCs w:val="20"/>
                <w:rtl/>
              </w:rPr>
              <w:t xml:space="preserve">שינוי דנ"א מתווך אפקטור </w:t>
            </w:r>
            <w:r>
              <w:rPr>
                <w:rFonts w:cs="David"/>
                <w:b/>
                <w:bCs/>
                <w:sz w:val="20"/>
                <w:szCs w:val="20"/>
              </w:rPr>
              <w:t>TAL</w:t>
            </w:r>
          </w:p>
          <w:p w14:paraId="66151EA8" w14:textId="77777777" w:rsidR="00EC374C" w:rsidRPr="00632AE1" w:rsidRDefault="00EC374C" w:rsidP="00EC374C">
            <w:pPr>
              <w:rPr>
                <w:rFonts w:cs="David"/>
                <w:b/>
                <w:bCs/>
                <w:sz w:val="20"/>
                <w:szCs w:val="20"/>
                <w:rtl/>
              </w:rPr>
            </w:pPr>
          </w:p>
        </w:tc>
        <w:tc>
          <w:tcPr>
            <w:tcW w:w="3470" w:type="dxa"/>
            <w:gridSpan w:val="5"/>
          </w:tcPr>
          <w:p w14:paraId="5345F8EF" w14:textId="77777777" w:rsidR="00EC374C" w:rsidRDefault="00EC374C" w:rsidP="00EC374C">
            <w:pPr>
              <w:jc w:val="right"/>
              <w:rPr>
                <w:rFonts w:cs="David"/>
                <w:b/>
                <w:bCs/>
                <w:sz w:val="20"/>
                <w:szCs w:val="20"/>
              </w:rPr>
            </w:pPr>
            <w:r>
              <w:rPr>
                <w:rFonts w:cs="David"/>
                <w:b/>
                <w:bCs/>
                <w:sz w:val="20"/>
                <w:szCs w:val="20"/>
              </w:rPr>
              <w:t>TAL EFFECTOR-MEDIATED DNA MODIFICATION</w:t>
            </w:r>
          </w:p>
          <w:p w14:paraId="3E6BC3DD" w14:textId="77777777" w:rsidR="00EC374C" w:rsidRPr="00632AE1" w:rsidRDefault="00EC374C" w:rsidP="00EC374C">
            <w:pPr>
              <w:jc w:val="right"/>
              <w:rPr>
                <w:rFonts w:cs="David"/>
                <w:b/>
                <w:bCs/>
                <w:sz w:val="20"/>
                <w:szCs w:val="20"/>
              </w:rPr>
            </w:pPr>
          </w:p>
        </w:tc>
        <w:tc>
          <w:tcPr>
            <w:tcW w:w="598" w:type="dxa"/>
          </w:tcPr>
          <w:p w14:paraId="4745C35C" w14:textId="77777777" w:rsidR="00EC374C" w:rsidRPr="00632AE1" w:rsidRDefault="00EC374C" w:rsidP="00EC374C">
            <w:pPr>
              <w:jc w:val="right"/>
              <w:rPr>
                <w:sz w:val="20"/>
                <w:szCs w:val="20"/>
              </w:rPr>
            </w:pPr>
            <w:r>
              <w:rPr>
                <w:sz w:val="20"/>
                <w:szCs w:val="20"/>
                <w:rtl/>
              </w:rPr>
              <w:t>[54]</w:t>
            </w:r>
          </w:p>
        </w:tc>
      </w:tr>
      <w:tr w:rsidR="00EC374C" w:rsidRPr="00632AE1" w14:paraId="1E212D78" w14:textId="77777777" w:rsidTr="00EC374C">
        <w:trPr>
          <w:gridAfter w:val="1"/>
          <w:wAfter w:w="152" w:type="dxa"/>
          <w:jc w:val="center"/>
        </w:trPr>
        <w:tc>
          <w:tcPr>
            <w:tcW w:w="235" w:type="dxa"/>
            <w:gridSpan w:val="2"/>
          </w:tcPr>
          <w:p w14:paraId="5D3FDC2A" w14:textId="77777777" w:rsidR="00EC374C" w:rsidRPr="00632AE1" w:rsidRDefault="00EC374C" w:rsidP="00EC374C">
            <w:pPr>
              <w:rPr>
                <w:rFonts w:cs="David"/>
                <w:sz w:val="20"/>
                <w:szCs w:val="20"/>
                <w:rtl/>
              </w:rPr>
            </w:pPr>
          </w:p>
        </w:tc>
        <w:tc>
          <w:tcPr>
            <w:tcW w:w="6969" w:type="dxa"/>
            <w:gridSpan w:val="9"/>
          </w:tcPr>
          <w:p w14:paraId="75EE1763" w14:textId="77777777" w:rsidR="00EC374C" w:rsidRPr="00632AE1" w:rsidRDefault="00EC374C" w:rsidP="00EC374C">
            <w:pPr>
              <w:jc w:val="right"/>
              <w:rPr>
                <w:rFonts w:cs="David"/>
                <w:sz w:val="20"/>
                <w:szCs w:val="20"/>
              </w:rPr>
            </w:pPr>
            <w:r>
              <w:rPr>
                <w:rFonts w:cs="David"/>
                <w:sz w:val="20"/>
                <w:szCs w:val="20"/>
              </w:rPr>
              <w:t>10.12.2010</w:t>
            </w:r>
          </w:p>
        </w:tc>
        <w:tc>
          <w:tcPr>
            <w:tcW w:w="598" w:type="dxa"/>
          </w:tcPr>
          <w:p w14:paraId="4A0432E4" w14:textId="77777777" w:rsidR="00EC374C" w:rsidRPr="00632AE1" w:rsidRDefault="00EC374C" w:rsidP="00EC374C">
            <w:pPr>
              <w:jc w:val="right"/>
              <w:rPr>
                <w:sz w:val="20"/>
                <w:szCs w:val="20"/>
              </w:rPr>
            </w:pPr>
            <w:r>
              <w:rPr>
                <w:sz w:val="20"/>
                <w:szCs w:val="20"/>
                <w:rtl/>
              </w:rPr>
              <w:t>[22]</w:t>
            </w:r>
          </w:p>
        </w:tc>
      </w:tr>
      <w:tr w:rsidR="00EC374C" w:rsidRPr="00632AE1" w14:paraId="11544C1D" w14:textId="77777777" w:rsidTr="00EC374C">
        <w:trPr>
          <w:gridAfter w:val="1"/>
          <w:wAfter w:w="152" w:type="dxa"/>
          <w:jc w:val="center"/>
        </w:trPr>
        <w:tc>
          <w:tcPr>
            <w:tcW w:w="235" w:type="dxa"/>
            <w:gridSpan w:val="2"/>
          </w:tcPr>
          <w:p w14:paraId="79DA29DC" w14:textId="77777777" w:rsidR="00EC374C" w:rsidRPr="00632AE1" w:rsidRDefault="00EC374C" w:rsidP="00EC374C">
            <w:pPr>
              <w:rPr>
                <w:rFonts w:cs="David"/>
                <w:sz w:val="20"/>
                <w:szCs w:val="20"/>
                <w:rtl/>
              </w:rPr>
            </w:pPr>
          </w:p>
        </w:tc>
        <w:tc>
          <w:tcPr>
            <w:tcW w:w="2948" w:type="dxa"/>
            <w:gridSpan w:val="3"/>
          </w:tcPr>
          <w:p w14:paraId="4184D1E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F74B9C6" w14:textId="77777777" w:rsidR="00EC374C" w:rsidRPr="00632AE1" w:rsidRDefault="00EC374C" w:rsidP="00EC374C">
            <w:pPr>
              <w:jc w:val="right"/>
              <w:rPr>
                <w:sz w:val="20"/>
                <w:szCs w:val="20"/>
              </w:rPr>
            </w:pPr>
            <w:r>
              <w:rPr>
                <w:sz w:val="20"/>
                <w:szCs w:val="20"/>
                <w:rtl/>
              </w:rPr>
              <w:t>[33]</w:t>
            </w:r>
          </w:p>
        </w:tc>
        <w:tc>
          <w:tcPr>
            <w:tcW w:w="1564" w:type="dxa"/>
            <w:gridSpan w:val="3"/>
          </w:tcPr>
          <w:p w14:paraId="5C079F45" w14:textId="77777777" w:rsidR="00EC374C" w:rsidRPr="00632AE1" w:rsidRDefault="00EC374C" w:rsidP="00EC374C">
            <w:pPr>
              <w:jc w:val="right"/>
              <w:rPr>
                <w:rFonts w:cs="David"/>
                <w:sz w:val="20"/>
                <w:szCs w:val="20"/>
              </w:rPr>
            </w:pPr>
            <w:r>
              <w:rPr>
                <w:rFonts w:cs="David"/>
                <w:sz w:val="20"/>
                <w:szCs w:val="20"/>
              </w:rPr>
              <w:t>10.12.2009</w:t>
            </w:r>
          </w:p>
        </w:tc>
        <w:tc>
          <w:tcPr>
            <w:tcW w:w="550" w:type="dxa"/>
          </w:tcPr>
          <w:p w14:paraId="2B75F8B4" w14:textId="77777777" w:rsidR="00EC374C" w:rsidRPr="00632AE1" w:rsidRDefault="00EC374C" w:rsidP="00EC374C">
            <w:pPr>
              <w:jc w:val="right"/>
              <w:rPr>
                <w:sz w:val="20"/>
                <w:szCs w:val="20"/>
                <w:rtl/>
              </w:rPr>
            </w:pPr>
            <w:r>
              <w:rPr>
                <w:sz w:val="20"/>
                <w:szCs w:val="20"/>
                <w:rtl/>
              </w:rPr>
              <w:t>[32]</w:t>
            </w:r>
          </w:p>
        </w:tc>
        <w:tc>
          <w:tcPr>
            <w:tcW w:w="1356" w:type="dxa"/>
          </w:tcPr>
          <w:p w14:paraId="67D2D4AD" w14:textId="77777777" w:rsidR="00EC374C" w:rsidRPr="00632AE1" w:rsidRDefault="00EC374C" w:rsidP="00EC374C">
            <w:pPr>
              <w:jc w:val="right"/>
              <w:rPr>
                <w:rFonts w:cs="David"/>
                <w:sz w:val="20"/>
                <w:szCs w:val="20"/>
              </w:rPr>
            </w:pPr>
            <w:r>
              <w:rPr>
                <w:rFonts w:cs="David"/>
                <w:sz w:val="20"/>
                <w:szCs w:val="20"/>
              </w:rPr>
              <w:t>61/285324</w:t>
            </w:r>
          </w:p>
        </w:tc>
        <w:tc>
          <w:tcPr>
            <w:tcW w:w="598" w:type="dxa"/>
          </w:tcPr>
          <w:p w14:paraId="1E35CF09" w14:textId="77777777" w:rsidR="00EC374C" w:rsidRPr="00632AE1" w:rsidRDefault="00EC374C" w:rsidP="00EC374C">
            <w:pPr>
              <w:jc w:val="right"/>
              <w:rPr>
                <w:sz w:val="20"/>
                <w:szCs w:val="20"/>
              </w:rPr>
            </w:pPr>
            <w:r>
              <w:rPr>
                <w:sz w:val="20"/>
                <w:szCs w:val="20"/>
                <w:rtl/>
              </w:rPr>
              <w:t>[31]</w:t>
            </w:r>
          </w:p>
        </w:tc>
      </w:tr>
      <w:tr w:rsidR="00EC374C" w:rsidRPr="00711D26" w14:paraId="5C9B4E6F" w14:textId="77777777" w:rsidTr="00EC374C">
        <w:trPr>
          <w:gridAfter w:val="1"/>
          <w:wAfter w:w="152" w:type="dxa"/>
          <w:jc w:val="center"/>
        </w:trPr>
        <w:tc>
          <w:tcPr>
            <w:tcW w:w="235" w:type="dxa"/>
            <w:gridSpan w:val="2"/>
          </w:tcPr>
          <w:p w14:paraId="69F89EB8" w14:textId="77777777" w:rsidR="00EC374C" w:rsidRPr="00711D26" w:rsidRDefault="00EC374C" w:rsidP="00EC374C">
            <w:pPr>
              <w:rPr>
                <w:sz w:val="20"/>
                <w:szCs w:val="20"/>
                <w:rtl/>
              </w:rPr>
            </w:pPr>
          </w:p>
        </w:tc>
        <w:tc>
          <w:tcPr>
            <w:tcW w:w="2948" w:type="dxa"/>
            <w:gridSpan w:val="3"/>
          </w:tcPr>
          <w:p w14:paraId="01EDDCCD" w14:textId="77777777" w:rsidR="00EC374C" w:rsidRPr="00711D26" w:rsidRDefault="00EC374C" w:rsidP="00EC374C">
            <w:pPr>
              <w:jc w:val="right"/>
              <w:rPr>
                <w:sz w:val="20"/>
                <w:szCs w:val="20"/>
              </w:rPr>
            </w:pPr>
            <w:r>
              <w:rPr>
                <w:sz w:val="20"/>
                <w:szCs w:val="20"/>
              </w:rPr>
              <w:t>US</w:t>
            </w:r>
          </w:p>
        </w:tc>
        <w:tc>
          <w:tcPr>
            <w:tcW w:w="551" w:type="dxa"/>
          </w:tcPr>
          <w:p w14:paraId="1D3C63CA" w14:textId="77777777" w:rsidR="00EC374C" w:rsidRPr="00711D26" w:rsidRDefault="00EC374C" w:rsidP="00EC374C">
            <w:pPr>
              <w:jc w:val="right"/>
              <w:rPr>
                <w:sz w:val="20"/>
                <w:szCs w:val="20"/>
                <w:rtl/>
              </w:rPr>
            </w:pPr>
          </w:p>
        </w:tc>
        <w:tc>
          <w:tcPr>
            <w:tcW w:w="1564" w:type="dxa"/>
            <w:gridSpan w:val="3"/>
          </w:tcPr>
          <w:p w14:paraId="30CD0285" w14:textId="77777777" w:rsidR="00EC374C" w:rsidRPr="00711D26" w:rsidRDefault="00EC374C" w:rsidP="00EC374C">
            <w:pPr>
              <w:jc w:val="right"/>
              <w:rPr>
                <w:sz w:val="20"/>
                <w:szCs w:val="20"/>
              </w:rPr>
            </w:pPr>
            <w:r>
              <w:rPr>
                <w:sz w:val="20"/>
                <w:szCs w:val="20"/>
                <w:rtl/>
              </w:rPr>
              <w:t>07.06.2010</w:t>
            </w:r>
          </w:p>
        </w:tc>
        <w:tc>
          <w:tcPr>
            <w:tcW w:w="550" w:type="dxa"/>
          </w:tcPr>
          <w:p w14:paraId="43E67365" w14:textId="77777777" w:rsidR="00EC374C" w:rsidRPr="00711D26" w:rsidRDefault="00EC374C" w:rsidP="00EC374C">
            <w:pPr>
              <w:jc w:val="right"/>
              <w:rPr>
                <w:sz w:val="20"/>
                <w:szCs w:val="20"/>
                <w:rtl/>
              </w:rPr>
            </w:pPr>
          </w:p>
        </w:tc>
        <w:tc>
          <w:tcPr>
            <w:tcW w:w="1356" w:type="dxa"/>
          </w:tcPr>
          <w:p w14:paraId="7AE5C3AD" w14:textId="77777777" w:rsidR="00EC374C" w:rsidRPr="00711D26" w:rsidRDefault="00EC374C" w:rsidP="00EC374C">
            <w:pPr>
              <w:jc w:val="right"/>
              <w:rPr>
                <w:sz w:val="20"/>
                <w:szCs w:val="20"/>
              </w:rPr>
            </w:pPr>
            <w:r>
              <w:rPr>
                <w:sz w:val="20"/>
                <w:szCs w:val="20"/>
                <w:rtl/>
              </w:rPr>
              <w:t>61/352108</w:t>
            </w:r>
          </w:p>
        </w:tc>
        <w:tc>
          <w:tcPr>
            <w:tcW w:w="598" w:type="dxa"/>
          </w:tcPr>
          <w:p w14:paraId="5B90C9D1" w14:textId="77777777" w:rsidR="00EC374C" w:rsidRPr="00711D26" w:rsidRDefault="00EC374C" w:rsidP="00EC374C">
            <w:pPr>
              <w:jc w:val="right"/>
              <w:rPr>
                <w:sz w:val="20"/>
                <w:szCs w:val="20"/>
                <w:rtl/>
              </w:rPr>
            </w:pPr>
          </w:p>
        </w:tc>
      </w:tr>
      <w:tr w:rsidR="00EC374C" w:rsidRPr="00711D26" w14:paraId="7CA4277F" w14:textId="77777777" w:rsidTr="00EC374C">
        <w:trPr>
          <w:gridAfter w:val="1"/>
          <w:wAfter w:w="152" w:type="dxa"/>
          <w:jc w:val="center"/>
        </w:trPr>
        <w:tc>
          <w:tcPr>
            <w:tcW w:w="235" w:type="dxa"/>
            <w:gridSpan w:val="2"/>
          </w:tcPr>
          <w:p w14:paraId="4D1CEDA9" w14:textId="77777777" w:rsidR="00EC374C" w:rsidRPr="00711D26" w:rsidRDefault="00EC374C" w:rsidP="00EC374C">
            <w:pPr>
              <w:rPr>
                <w:sz w:val="20"/>
                <w:szCs w:val="20"/>
                <w:rtl/>
              </w:rPr>
            </w:pPr>
          </w:p>
        </w:tc>
        <w:tc>
          <w:tcPr>
            <w:tcW w:w="2948" w:type="dxa"/>
            <w:gridSpan w:val="3"/>
          </w:tcPr>
          <w:p w14:paraId="69D65777" w14:textId="77777777" w:rsidR="00EC374C" w:rsidRPr="00711D26" w:rsidRDefault="00EC374C" w:rsidP="00EC374C">
            <w:pPr>
              <w:jc w:val="right"/>
              <w:rPr>
                <w:sz w:val="20"/>
                <w:szCs w:val="20"/>
              </w:rPr>
            </w:pPr>
            <w:r>
              <w:rPr>
                <w:sz w:val="20"/>
                <w:szCs w:val="20"/>
              </w:rPr>
              <w:t>US</w:t>
            </w:r>
          </w:p>
        </w:tc>
        <w:tc>
          <w:tcPr>
            <w:tcW w:w="551" w:type="dxa"/>
          </w:tcPr>
          <w:p w14:paraId="5EE65FB9" w14:textId="77777777" w:rsidR="00EC374C" w:rsidRPr="00711D26" w:rsidRDefault="00EC374C" w:rsidP="00EC374C">
            <w:pPr>
              <w:jc w:val="right"/>
              <w:rPr>
                <w:sz w:val="20"/>
                <w:szCs w:val="20"/>
                <w:rtl/>
              </w:rPr>
            </w:pPr>
          </w:p>
        </w:tc>
        <w:tc>
          <w:tcPr>
            <w:tcW w:w="1564" w:type="dxa"/>
            <w:gridSpan w:val="3"/>
          </w:tcPr>
          <w:p w14:paraId="46F320D6" w14:textId="77777777" w:rsidR="00EC374C" w:rsidRPr="00711D26" w:rsidRDefault="00EC374C" w:rsidP="00EC374C">
            <w:pPr>
              <w:jc w:val="right"/>
              <w:rPr>
                <w:sz w:val="20"/>
                <w:szCs w:val="20"/>
                <w:rtl/>
              </w:rPr>
            </w:pPr>
            <w:r>
              <w:rPr>
                <w:sz w:val="20"/>
                <w:szCs w:val="20"/>
                <w:rtl/>
              </w:rPr>
              <w:t>22.07.2010</w:t>
            </w:r>
          </w:p>
        </w:tc>
        <w:tc>
          <w:tcPr>
            <w:tcW w:w="550" w:type="dxa"/>
          </w:tcPr>
          <w:p w14:paraId="783F8968" w14:textId="77777777" w:rsidR="00EC374C" w:rsidRPr="00711D26" w:rsidRDefault="00EC374C" w:rsidP="00EC374C">
            <w:pPr>
              <w:jc w:val="right"/>
              <w:rPr>
                <w:sz w:val="20"/>
                <w:szCs w:val="20"/>
                <w:rtl/>
              </w:rPr>
            </w:pPr>
          </w:p>
        </w:tc>
        <w:tc>
          <w:tcPr>
            <w:tcW w:w="1356" w:type="dxa"/>
          </w:tcPr>
          <w:p w14:paraId="3887488D" w14:textId="77777777" w:rsidR="00EC374C" w:rsidRPr="00711D26" w:rsidRDefault="00EC374C" w:rsidP="00EC374C">
            <w:pPr>
              <w:jc w:val="right"/>
              <w:rPr>
                <w:sz w:val="20"/>
                <w:szCs w:val="20"/>
                <w:rtl/>
              </w:rPr>
            </w:pPr>
            <w:r>
              <w:rPr>
                <w:sz w:val="20"/>
                <w:szCs w:val="20"/>
                <w:rtl/>
              </w:rPr>
              <w:t>61/366685</w:t>
            </w:r>
          </w:p>
        </w:tc>
        <w:tc>
          <w:tcPr>
            <w:tcW w:w="598" w:type="dxa"/>
          </w:tcPr>
          <w:p w14:paraId="38F7271C" w14:textId="77777777" w:rsidR="00EC374C" w:rsidRPr="00711D26" w:rsidRDefault="00EC374C" w:rsidP="00EC374C">
            <w:pPr>
              <w:jc w:val="right"/>
              <w:rPr>
                <w:sz w:val="20"/>
                <w:szCs w:val="20"/>
                <w:rtl/>
              </w:rPr>
            </w:pPr>
          </w:p>
        </w:tc>
      </w:tr>
      <w:tr w:rsidR="00EC374C" w:rsidRPr="00632AE1" w14:paraId="6123AC8E" w14:textId="77777777" w:rsidTr="00EC374C">
        <w:trPr>
          <w:gridAfter w:val="1"/>
          <w:wAfter w:w="152" w:type="dxa"/>
          <w:jc w:val="center"/>
        </w:trPr>
        <w:tc>
          <w:tcPr>
            <w:tcW w:w="7204" w:type="dxa"/>
            <w:gridSpan w:val="11"/>
          </w:tcPr>
          <w:p w14:paraId="408C3A8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38//46, 48//00, A61P 31//12, C12N 09//14, 09//16, 09//22, 15//01, 15//09, 15//11, 15//62, 15//63, 15//64, 15//82</w:t>
            </w:r>
          </w:p>
        </w:tc>
        <w:tc>
          <w:tcPr>
            <w:tcW w:w="598" w:type="dxa"/>
          </w:tcPr>
          <w:p w14:paraId="5EAE55EF" w14:textId="77777777" w:rsidR="00EC374C" w:rsidRPr="00632AE1" w:rsidRDefault="00EC374C" w:rsidP="00EC374C">
            <w:pPr>
              <w:jc w:val="right"/>
              <w:rPr>
                <w:sz w:val="20"/>
                <w:szCs w:val="20"/>
              </w:rPr>
            </w:pPr>
            <w:r>
              <w:rPr>
                <w:sz w:val="20"/>
                <w:szCs w:val="20"/>
                <w:rtl/>
              </w:rPr>
              <w:t>[51]</w:t>
            </w:r>
          </w:p>
        </w:tc>
      </w:tr>
      <w:tr w:rsidR="00EC374C" w:rsidRPr="00632AE1" w14:paraId="0FF3B98C" w14:textId="77777777" w:rsidTr="00EC374C">
        <w:trPr>
          <w:gridAfter w:val="1"/>
          <w:wAfter w:w="152" w:type="dxa"/>
          <w:jc w:val="center"/>
        </w:trPr>
        <w:tc>
          <w:tcPr>
            <w:tcW w:w="3734" w:type="dxa"/>
            <w:gridSpan w:val="6"/>
          </w:tcPr>
          <w:p w14:paraId="309FB1A8" w14:textId="77777777" w:rsidR="00EC374C" w:rsidRDefault="00EC374C" w:rsidP="00EC374C">
            <w:pPr>
              <w:rPr>
                <w:rFonts w:cs="Guttman Hodes"/>
                <w:sz w:val="20"/>
                <w:szCs w:val="20"/>
                <w:rtl/>
              </w:rPr>
            </w:pPr>
          </w:p>
          <w:p w14:paraId="796F4D59" w14:textId="77777777" w:rsidR="00EC374C" w:rsidRPr="00632AE1" w:rsidRDefault="00EC374C" w:rsidP="00EC374C">
            <w:pPr>
              <w:rPr>
                <w:rFonts w:cs="Guttman Hodes"/>
                <w:sz w:val="20"/>
                <w:szCs w:val="20"/>
                <w:rtl/>
              </w:rPr>
            </w:pPr>
          </w:p>
        </w:tc>
        <w:tc>
          <w:tcPr>
            <w:tcW w:w="3470" w:type="dxa"/>
            <w:gridSpan w:val="5"/>
          </w:tcPr>
          <w:p w14:paraId="3DF74EEF" w14:textId="77777777" w:rsidR="00EC374C" w:rsidRDefault="00EC374C" w:rsidP="00EC374C">
            <w:pPr>
              <w:jc w:val="right"/>
              <w:rPr>
                <w:rFonts w:cs="David"/>
                <w:sz w:val="20"/>
                <w:szCs w:val="20"/>
              </w:rPr>
            </w:pPr>
            <w:r>
              <w:rPr>
                <w:rFonts w:cs="David"/>
                <w:sz w:val="20"/>
                <w:szCs w:val="20"/>
              </w:rPr>
              <w:t>REGENTS OF THE UNIVERSITY OF MINNESOTA, U.S.A.</w:t>
            </w:r>
          </w:p>
          <w:p w14:paraId="539C0D8D" w14:textId="77777777" w:rsidR="00EC374C" w:rsidRPr="00632AE1" w:rsidRDefault="00EC374C" w:rsidP="00EC374C">
            <w:pPr>
              <w:jc w:val="right"/>
              <w:rPr>
                <w:rFonts w:cs="David"/>
                <w:sz w:val="20"/>
                <w:szCs w:val="20"/>
                <w:rtl/>
              </w:rPr>
            </w:pPr>
            <w:r>
              <w:rPr>
                <w:rFonts w:cs="David"/>
                <w:sz w:val="20"/>
                <w:szCs w:val="20"/>
              </w:rPr>
              <w:t>IOWA STATE UNIVERSITY RESEARCH FOUNDATION, INC., U.S.A.</w:t>
            </w:r>
          </w:p>
        </w:tc>
        <w:tc>
          <w:tcPr>
            <w:tcW w:w="598" w:type="dxa"/>
          </w:tcPr>
          <w:p w14:paraId="24C0B530" w14:textId="77777777" w:rsidR="00EC374C" w:rsidRPr="00632AE1" w:rsidRDefault="00EC374C" w:rsidP="00EC374C">
            <w:pPr>
              <w:jc w:val="right"/>
              <w:rPr>
                <w:sz w:val="20"/>
                <w:szCs w:val="20"/>
              </w:rPr>
            </w:pPr>
            <w:r>
              <w:rPr>
                <w:sz w:val="20"/>
                <w:szCs w:val="20"/>
                <w:rtl/>
              </w:rPr>
              <w:t>[71]</w:t>
            </w:r>
          </w:p>
        </w:tc>
      </w:tr>
      <w:tr w:rsidR="00EC374C" w:rsidRPr="00632AE1" w14:paraId="18DC5391" w14:textId="77777777" w:rsidTr="00EC374C">
        <w:trPr>
          <w:gridAfter w:val="1"/>
          <w:wAfter w:w="152" w:type="dxa"/>
          <w:jc w:val="center"/>
        </w:trPr>
        <w:tc>
          <w:tcPr>
            <w:tcW w:w="235" w:type="dxa"/>
            <w:gridSpan w:val="2"/>
          </w:tcPr>
          <w:p w14:paraId="1421F1CD" w14:textId="77777777" w:rsidR="00EC374C" w:rsidRPr="00632AE1" w:rsidRDefault="00EC374C" w:rsidP="00EC374C">
            <w:pPr>
              <w:rPr>
                <w:rFonts w:cs="Guttman Hodes"/>
                <w:sz w:val="20"/>
                <w:szCs w:val="20"/>
                <w:rtl/>
              </w:rPr>
            </w:pPr>
          </w:p>
        </w:tc>
        <w:tc>
          <w:tcPr>
            <w:tcW w:w="6969" w:type="dxa"/>
            <w:gridSpan w:val="9"/>
          </w:tcPr>
          <w:p w14:paraId="7545F2F4" w14:textId="77777777" w:rsidR="00EC374C" w:rsidRPr="00632AE1" w:rsidRDefault="00EC374C" w:rsidP="00EC374C">
            <w:pPr>
              <w:jc w:val="right"/>
              <w:rPr>
                <w:rFonts w:cs="Guttman Hodes"/>
                <w:sz w:val="20"/>
                <w:szCs w:val="20"/>
              </w:rPr>
            </w:pPr>
            <w:r>
              <w:rPr>
                <w:rFonts w:cs="Guttman Hodes"/>
                <w:sz w:val="20"/>
                <w:szCs w:val="20"/>
              </w:rPr>
              <w:t>WO/2011/072246</w:t>
            </w:r>
          </w:p>
        </w:tc>
        <w:tc>
          <w:tcPr>
            <w:tcW w:w="598" w:type="dxa"/>
          </w:tcPr>
          <w:p w14:paraId="17865E4C" w14:textId="77777777" w:rsidR="00EC374C" w:rsidRPr="00632AE1" w:rsidRDefault="00EC374C" w:rsidP="00EC374C">
            <w:pPr>
              <w:jc w:val="right"/>
              <w:rPr>
                <w:sz w:val="20"/>
                <w:szCs w:val="20"/>
              </w:rPr>
            </w:pPr>
            <w:r>
              <w:rPr>
                <w:sz w:val="20"/>
                <w:szCs w:val="20"/>
                <w:rtl/>
              </w:rPr>
              <w:t>[87]</w:t>
            </w:r>
          </w:p>
        </w:tc>
      </w:tr>
      <w:tr w:rsidR="00EC374C" w:rsidRPr="00632AE1" w14:paraId="71F2D70A" w14:textId="77777777" w:rsidTr="00EC374C">
        <w:trPr>
          <w:gridAfter w:val="1"/>
          <w:wAfter w:w="152" w:type="dxa"/>
          <w:jc w:val="center"/>
        </w:trPr>
        <w:tc>
          <w:tcPr>
            <w:tcW w:w="3734" w:type="dxa"/>
            <w:gridSpan w:val="6"/>
          </w:tcPr>
          <w:p w14:paraId="577E9FDD" w14:textId="77777777" w:rsidR="00EC374C" w:rsidRDefault="00EC374C" w:rsidP="00EC374C">
            <w:pPr>
              <w:rPr>
                <w:rFonts w:cs="Guttman Hodes"/>
                <w:sz w:val="20"/>
                <w:szCs w:val="20"/>
                <w:rtl/>
              </w:rPr>
            </w:pPr>
            <w:r>
              <w:rPr>
                <w:rFonts w:cs="Guttman Hodes"/>
                <w:sz w:val="20"/>
                <w:szCs w:val="20"/>
                <w:rtl/>
              </w:rPr>
              <w:t>ריינהולד כהן ושותפיו,</w:t>
            </w:r>
          </w:p>
          <w:p w14:paraId="2FC7D859" w14:textId="77777777" w:rsidR="00EC374C" w:rsidRDefault="00EC374C" w:rsidP="00EC374C">
            <w:pPr>
              <w:rPr>
                <w:rFonts w:cs="Guttman Hodes"/>
                <w:sz w:val="20"/>
                <w:szCs w:val="20"/>
                <w:rtl/>
              </w:rPr>
            </w:pPr>
            <w:r>
              <w:rPr>
                <w:rFonts w:cs="Guttman Hodes"/>
                <w:sz w:val="20"/>
                <w:szCs w:val="20"/>
                <w:rtl/>
              </w:rPr>
              <w:t xml:space="preserve">רחוב הברזל 26א' </w:t>
            </w:r>
          </w:p>
          <w:p w14:paraId="20C399DD"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5"/>
          </w:tcPr>
          <w:p w14:paraId="0AF26A5C" w14:textId="77777777" w:rsidR="00EC374C" w:rsidRDefault="00EC374C" w:rsidP="00EC374C">
            <w:pPr>
              <w:jc w:val="right"/>
              <w:rPr>
                <w:rFonts w:cs="David"/>
                <w:sz w:val="20"/>
                <w:szCs w:val="20"/>
              </w:rPr>
            </w:pPr>
            <w:r>
              <w:rPr>
                <w:rFonts w:cs="David"/>
                <w:sz w:val="20"/>
                <w:szCs w:val="20"/>
              </w:rPr>
              <w:t>REINHOLD COHN AND PARTNERS,</w:t>
            </w:r>
          </w:p>
          <w:p w14:paraId="10E7124F" w14:textId="77777777" w:rsidR="00EC374C" w:rsidRDefault="00EC374C" w:rsidP="00EC374C">
            <w:pPr>
              <w:jc w:val="right"/>
              <w:rPr>
                <w:rFonts w:cs="David"/>
                <w:sz w:val="20"/>
                <w:szCs w:val="20"/>
              </w:rPr>
            </w:pPr>
            <w:r>
              <w:rPr>
                <w:rFonts w:cs="David"/>
                <w:sz w:val="20"/>
                <w:szCs w:val="20"/>
              </w:rPr>
              <w:t xml:space="preserve"> 26A HABARZEL ST.,</w:t>
            </w:r>
          </w:p>
          <w:p w14:paraId="0BB60DBC" w14:textId="77777777" w:rsidR="00EC374C" w:rsidRDefault="00EC374C" w:rsidP="00EC374C">
            <w:pPr>
              <w:jc w:val="right"/>
              <w:rPr>
                <w:rFonts w:cs="David"/>
                <w:sz w:val="20"/>
                <w:szCs w:val="20"/>
              </w:rPr>
            </w:pPr>
            <w:r>
              <w:rPr>
                <w:rFonts w:cs="David"/>
                <w:sz w:val="20"/>
                <w:szCs w:val="20"/>
              </w:rPr>
              <w:t>RAMAT HACHAYAL 69710</w:t>
            </w:r>
          </w:p>
          <w:p w14:paraId="62399F24" w14:textId="77777777" w:rsidR="00EC374C" w:rsidRPr="00632AE1" w:rsidRDefault="00EC374C" w:rsidP="00EC374C">
            <w:pPr>
              <w:jc w:val="right"/>
              <w:rPr>
                <w:rFonts w:cs="David"/>
                <w:sz w:val="20"/>
                <w:szCs w:val="20"/>
                <w:rtl/>
              </w:rPr>
            </w:pPr>
          </w:p>
        </w:tc>
        <w:tc>
          <w:tcPr>
            <w:tcW w:w="598" w:type="dxa"/>
          </w:tcPr>
          <w:p w14:paraId="579B0A9C" w14:textId="77777777" w:rsidR="00EC374C" w:rsidRPr="00632AE1" w:rsidRDefault="00EC374C" w:rsidP="00EC374C">
            <w:pPr>
              <w:jc w:val="right"/>
              <w:rPr>
                <w:sz w:val="20"/>
                <w:szCs w:val="20"/>
                <w:rtl/>
              </w:rPr>
            </w:pPr>
            <w:r>
              <w:rPr>
                <w:sz w:val="20"/>
                <w:szCs w:val="20"/>
                <w:rtl/>
              </w:rPr>
              <w:t>[74]</w:t>
            </w:r>
          </w:p>
        </w:tc>
      </w:tr>
      <w:tr w:rsidR="00EC374C" w:rsidRPr="00632AE1" w14:paraId="029C0A9B" w14:textId="77777777" w:rsidTr="00EC374C">
        <w:trPr>
          <w:gridAfter w:val="1"/>
          <w:wAfter w:w="152" w:type="dxa"/>
          <w:jc w:val="center"/>
        </w:trPr>
        <w:tc>
          <w:tcPr>
            <w:tcW w:w="2315" w:type="dxa"/>
            <w:gridSpan w:val="4"/>
          </w:tcPr>
          <w:p w14:paraId="0C3088B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3CF934C9" w14:textId="77777777" w:rsidR="00EC374C" w:rsidRPr="00632AE1" w:rsidRDefault="00EC374C" w:rsidP="00EC374C">
            <w:pPr>
              <w:jc w:val="center"/>
              <w:rPr>
                <w:rFonts w:cs="David"/>
                <w:sz w:val="20"/>
                <w:szCs w:val="20"/>
              </w:rPr>
            </w:pPr>
            <w:r>
              <w:rPr>
                <w:rFonts w:cs="David"/>
                <w:sz w:val="20"/>
                <w:szCs w:val="20"/>
                <w:rtl/>
              </w:rPr>
              <w:t>267164,</w:t>
            </w:r>
          </w:p>
        </w:tc>
        <w:tc>
          <w:tcPr>
            <w:tcW w:w="2554" w:type="dxa"/>
            <w:gridSpan w:val="4"/>
          </w:tcPr>
          <w:p w14:paraId="3F6AE33A"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46AAC06" w14:textId="77777777" w:rsidTr="00EC374C">
        <w:trPr>
          <w:gridAfter w:val="1"/>
          <w:wAfter w:w="152" w:type="dxa"/>
          <w:jc w:val="center"/>
        </w:trPr>
        <w:tc>
          <w:tcPr>
            <w:tcW w:w="2149" w:type="dxa"/>
            <w:gridSpan w:val="3"/>
          </w:tcPr>
          <w:p w14:paraId="374F8A51" w14:textId="77777777" w:rsidR="00EC374C" w:rsidRPr="00632AE1" w:rsidRDefault="00EC374C" w:rsidP="00EC374C">
            <w:pPr>
              <w:jc w:val="right"/>
              <w:rPr>
                <w:rFonts w:cs="David"/>
                <w:sz w:val="20"/>
                <w:szCs w:val="20"/>
              </w:rPr>
            </w:pPr>
          </w:p>
        </w:tc>
        <w:tc>
          <w:tcPr>
            <w:tcW w:w="1662" w:type="dxa"/>
            <w:gridSpan w:val="4"/>
          </w:tcPr>
          <w:p w14:paraId="017A0D23" w14:textId="77777777" w:rsidR="00EC374C" w:rsidRPr="00632AE1" w:rsidRDefault="00EC374C" w:rsidP="00EC374C">
            <w:pPr>
              <w:jc w:val="right"/>
              <w:rPr>
                <w:rFonts w:cs="David"/>
                <w:sz w:val="20"/>
                <w:szCs w:val="20"/>
              </w:rPr>
            </w:pPr>
          </w:p>
        </w:tc>
        <w:tc>
          <w:tcPr>
            <w:tcW w:w="3991" w:type="dxa"/>
            <w:gridSpan w:val="5"/>
          </w:tcPr>
          <w:p w14:paraId="4256BBAD" w14:textId="77777777" w:rsidR="00EC374C" w:rsidRPr="00632AE1" w:rsidRDefault="00EC374C" w:rsidP="00EC374C">
            <w:pPr>
              <w:jc w:val="right"/>
              <w:rPr>
                <w:rFonts w:cs="David"/>
                <w:sz w:val="20"/>
                <w:szCs w:val="20"/>
              </w:rPr>
            </w:pPr>
          </w:p>
        </w:tc>
      </w:tr>
      <w:tr w:rsidR="00EC374C" w:rsidRPr="00632AE1" w14:paraId="144C9462" w14:textId="77777777" w:rsidTr="00EC374C">
        <w:tblPrEx>
          <w:jc w:val="left"/>
          <w:tblLook w:val="0000" w:firstRow="0" w:lastRow="0" w:firstColumn="0" w:lastColumn="0" w:noHBand="0" w:noVBand="0"/>
        </w:tblPrEx>
        <w:trPr>
          <w:gridBefore w:val="1"/>
          <w:wBefore w:w="70" w:type="dxa"/>
        </w:trPr>
        <w:tc>
          <w:tcPr>
            <w:tcW w:w="7884" w:type="dxa"/>
            <w:gridSpan w:val="12"/>
          </w:tcPr>
          <w:p w14:paraId="5B562EC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E5272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899"/>
        <w:gridCol w:w="1024"/>
        <w:gridCol w:w="552"/>
        <w:gridCol w:w="77"/>
        <w:gridCol w:w="1482"/>
        <w:gridCol w:w="550"/>
        <w:gridCol w:w="1386"/>
        <w:gridCol w:w="598"/>
        <w:gridCol w:w="150"/>
      </w:tblGrid>
      <w:tr w:rsidR="00EC374C" w:rsidRPr="00632AE1" w14:paraId="41F6EF32" w14:textId="77777777" w:rsidTr="00EC374C">
        <w:trPr>
          <w:gridAfter w:val="1"/>
          <w:wAfter w:w="150" w:type="dxa"/>
          <w:trHeight w:val="485"/>
          <w:jc w:val="center"/>
        </w:trPr>
        <w:tc>
          <w:tcPr>
            <w:tcW w:w="3711" w:type="dxa"/>
            <w:gridSpan w:val="5"/>
          </w:tcPr>
          <w:p w14:paraId="6A1BDBCE" w14:textId="77777777" w:rsidR="00EC374C" w:rsidRPr="00711D26" w:rsidRDefault="000863EF" w:rsidP="00EC374C">
            <w:pPr>
              <w:jc w:val="right"/>
              <w:rPr>
                <w:b/>
                <w:bCs/>
                <w:color w:val="0000FF"/>
                <w:sz w:val="20"/>
                <w:szCs w:val="20"/>
                <w:u w:val="single"/>
                <w:rtl/>
              </w:rPr>
            </w:pPr>
            <w:hyperlink r:id="rId544" w:history="1">
              <w:r w:rsidR="00EC374C" w:rsidRPr="00711D26">
                <w:rPr>
                  <w:b/>
                  <w:bCs/>
                  <w:color w:val="0000FF"/>
                  <w:sz w:val="20"/>
                  <w:szCs w:val="20"/>
                  <w:u w:val="single"/>
                  <w:rtl/>
                </w:rPr>
                <w:t>221408</w:t>
              </w:r>
            </w:hyperlink>
          </w:p>
        </w:tc>
        <w:tc>
          <w:tcPr>
            <w:tcW w:w="4093" w:type="dxa"/>
            <w:gridSpan w:val="5"/>
          </w:tcPr>
          <w:p w14:paraId="49CC6978" w14:textId="77777777" w:rsidR="00EC374C" w:rsidRPr="00711D26" w:rsidRDefault="00EC374C" w:rsidP="00EC374C">
            <w:pPr>
              <w:rPr>
                <w:sz w:val="20"/>
                <w:szCs w:val="20"/>
                <w:rtl/>
              </w:rPr>
            </w:pPr>
            <w:r w:rsidRPr="00711D26">
              <w:rPr>
                <w:sz w:val="20"/>
                <w:szCs w:val="20"/>
                <w:rtl/>
              </w:rPr>
              <w:t>[21][11]</w:t>
            </w:r>
          </w:p>
        </w:tc>
      </w:tr>
      <w:tr w:rsidR="00EC374C" w:rsidRPr="00632AE1" w14:paraId="39EE15EB" w14:textId="77777777" w:rsidTr="00EC374C">
        <w:trPr>
          <w:gridAfter w:val="1"/>
          <w:wAfter w:w="150" w:type="dxa"/>
          <w:jc w:val="center"/>
        </w:trPr>
        <w:tc>
          <w:tcPr>
            <w:tcW w:w="3711" w:type="dxa"/>
            <w:gridSpan w:val="5"/>
          </w:tcPr>
          <w:p w14:paraId="39431965" w14:textId="77777777" w:rsidR="00EC374C" w:rsidRDefault="00EC374C" w:rsidP="00EC374C">
            <w:pPr>
              <w:rPr>
                <w:rFonts w:cs="David"/>
                <w:b/>
                <w:bCs/>
                <w:sz w:val="20"/>
                <w:szCs w:val="20"/>
                <w:rtl/>
              </w:rPr>
            </w:pPr>
            <w:r>
              <w:rPr>
                <w:rFonts w:cs="David"/>
                <w:b/>
                <w:bCs/>
                <w:sz w:val="20"/>
                <w:szCs w:val="20"/>
                <w:rtl/>
              </w:rPr>
              <w:t xml:space="preserve">נוגדנים חד–שבטיים נגד </w:t>
            </w:r>
            <w:r>
              <w:rPr>
                <w:rFonts w:cs="David"/>
                <w:b/>
                <w:bCs/>
                <w:sz w:val="20"/>
                <w:szCs w:val="20"/>
              </w:rPr>
              <w:t>MET–C</w:t>
            </w:r>
          </w:p>
          <w:p w14:paraId="5E32156D" w14:textId="77777777" w:rsidR="00EC374C" w:rsidRPr="00632AE1" w:rsidRDefault="00EC374C" w:rsidP="00EC374C">
            <w:pPr>
              <w:rPr>
                <w:rFonts w:cs="David"/>
                <w:b/>
                <w:bCs/>
                <w:sz w:val="20"/>
                <w:szCs w:val="20"/>
                <w:rtl/>
              </w:rPr>
            </w:pPr>
          </w:p>
        </w:tc>
        <w:tc>
          <w:tcPr>
            <w:tcW w:w="3495" w:type="dxa"/>
            <w:gridSpan w:val="4"/>
          </w:tcPr>
          <w:p w14:paraId="426CD95A" w14:textId="77777777" w:rsidR="00EC374C" w:rsidRDefault="00EC374C" w:rsidP="00EC374C">
            <w:pPr>
              <w:jc w:val="right"/>
              <w:rPr>
                <w:rFonts w:cs="David"/>
                <w:b/>
                <w:bCs/>
                <w:sz w:val="20"/>
                <w:szCs w:val="20"/>
              </w:rPr>
            </w:pPr>
            <w:r>
              <w:rPr>
                <w:rFonts w:cs="David"/>
                <w:b/>
                <w:bCs/>
                <w:sz w:val="20"/>
                <w:szCs w:val="20"/>
              </w:rPr>
              <w:t>MONOCLONAL ANTIBODIES AGAINST C-MET</w:t>
            </w:r>
          </w:p>
          <w:p w14:paraId="64DB3AF8" w14:textId="77777777" w:rsidR="00EC374C" w:rsidRPr="00632AE1" w:rsidRDefault="00EC374C" w:rsidP="00EC374C">
            <w:pPr>
              <w:jc w:val="right"/>
              <w:rPr>
                <w:rFonts w:cs="David"/>
                <w:b/>
                <w:bCs/>
                <w:sz w:val="20"/>
                <w:szCs w:val="20"/>
              </w:rPr>
            </w:pPr>
          </w:p>
        </w:tc>
        <w:tc>
          <w:tcPr>
            <w:tcW w:w="598" w:type="dxa"/>
          </w:tcPr>
          <w:p w14:paraId="49721DCD" w14:textId="77777777" w:rsidR="00EC374C" w:rsidRPr="00632AE1" w:rsidRDefault="00EC374C" w:rsidP="00EC374C">
            <w:pPr>
              <w:jc w:val="right"/>
              <w:rPr>
                <w:sz w:val="20"/>
                <w:szCs w:val="20"/>
              </w:rPr>
            </w:pPr>
            <w:r>
              <w:rPr>
                <w:sz w:val="20"/>
                <w:szCs w:val="20"/>
                <w:rtl/>
              </w:rPr>
              <w:t>[54]</w:t>
            </w:r>
          </w:p>
        </w:tc>
      </w:tr>
      <w:tr w:rsidR="00EC374C" w:rsidRPr="00632AE1" w14:paraId="6D7C1850" w14:textId="77777777" w:rsidTr="00EC374C">
        <w:trPr>
          <w:gridAfter w:val="1"/>
          <w:wAfter w:w="150" w:type="dxa"/>
          <w:jc w:val="center"/>
        </w:trPr>
        <w:tc>
          <w:tcPr>
            <w:tcW w:w="236" w:type="dxa"/>
            <w:gridSpan w:val="2"/>
          </w:tcPr>
          <w:p w14:paraId="7DCBA70B" w14:textId="77777777" w:rsidR="00EC374C" w:rsidRPr="00632AE1" w:rsidRDefault="00EC374C" w:rsidP="00EC374C">
            <w:pPr>
              <w:rPr>
                <w:rFonts w:cs="David"/>
                <w:sz w:val="20"/>
                <w:szCs w:val="20"/>
                <w:rtl/>
              </w:rPr>
            </w:pPr>
          </w:p>
        </w:tc>
        <w:tc>
          <w:tcPr>
            <w:tcW w:w="6970" w:type="dxa"/>
            <w:gridSpan w:val="7"/>
          </w:tcPr>
          <w:p w14:paraId="08D44690" w14:textId="77777777" w:rsidR="00EC374C" w:rsidRPr="00632AE1" w:rsidRDefault="00EC374C" w:rsidP="00EC374C">
            <w:pPr>
              <w:jc w:val="right"/>
              <w:rPr>
                <w:rFonts w:cs="David"/>
                <w:sz w:val="20"/>
                <w:szCs w:val="20"/>
              </w:rPr>
            </w:pPr>
            <w:r>
              <w:rPr>
                <w:rFonts w:cs="David"/>
                <w:sz w:val="20"/>
                <w:szCs w:val="20"/>
              </w:rPr>
              <w:t>10.03.2011</w:t>
            </w:r>
          </w:p>
        </w:tc>
        <w:tc>
          <w:tcPr>
            <w:tcW w:w="598" w:type="dxa"/>
          </w:tcPr>
          <w:p w14:paraId="52A3B5A3" w14:textId="77777777" w:rsidR="00EC374C" w:rsidRPr="00632AE1" w:rsidRDefault="00EC374C" w:rsidP="00EC374C">
            <w:pPr>
              <w:jc w:val="right"/>
              <w:rPr>
                <w:sz w:val="20"/>
                <w:szCs w:val="20"/>
              </w:rPr>
            </w:pPr>
            <w:r>
              <w:rPr>
                <w:sz w:val="20"/>
                <w:szCs w:val="20"/>
                <w:rtl/>
              </w:rPr>
              <w:t>[22]</w:t>
            </w:r>
          </w:p>
        </w:tc>
      </w:tr>
      <w:tr w:rsidR="00EC374C" w:rsidRPr="00632AE1" w14:paraId="13D57FB8" w14:textId="77777777" w:rsidTr="00EC374C">
        <w:trPr>
          <w:gridAfter w:val="1"/>
          <w:wAfter w:w="150" w:type="dxa"/>
          <w:jc w:val="center"/>
        </w:trPr>
        <w:tc>
          <w:tcPr>
            <w:tcW w:w="236" w:type="dxa"/>
            <w:gridSpan w:val="2"/>
          </w:tcPr>
          <w:p w14:paraId="4CBD96B2" w14:textId="77777777" w:rsidR="00EC374C" w:rsidRPr="00632AE1" w:rsidRDefault="00EC374C" w:rsidP="00EC374C">
            <w:pPr>
              <w:rPr>
                <w:rFonts w:cs="David"/>
                <w:sz w:val="20"/>
                <w:szCs w:val="20"/>
                <w:rtl/>
              </w:rPr>
            </w:pPr>
          </w:p>
        </w:tc>
        <w:tc>
          <w:tcPr>
            <w:tcW w:w="2923" w:type="dxa"/>
            <w:gridSpan w:val="2"/>
          </w:tcPr>
          <w:p w14:paraId="204AF838" w14:textId="77777777" w:rsidR="00EC374C" w:rsidRPr="00632AE1" w:rsidRDefault="00EC374C" w:rsidP="00EC374C">
            <w:pPr>
              <w:jc w:val="right"/>
              <w:rPr>
                <w:rFonts w:cs="David"/>
                <w:sz w:val="20"/>
                <w:szCs w:val="20"/>
              </w:rPr>
            </w:pPr>
            <w:r>
              <w:rPr>
                <w:rFonts w:cs="David"/>
                <w:sz w:val="20"/>
                <w:szCs w:val="20"/>
              </w:rPr>
              <w:t>DK</w:t>
            </w:r>
          </w:p>
        </w:tc>
        <w:tc>
          <w:tcPr>
            <w:tcW w:w="552" w:type="dxa"/>
          </w:tcPr>
          <w:p w14:paraId="77212FBE" w14:textId="77777777" w:rsidR="00EC374C" w:rsidRPr="00632AE1" w:rsidRDefault="00EC374C" w:rsidP="00EC374C">
            <w:pPr>
              <w:jc w:val="right"/>
              <w:rPr>
                <w:sz w:val="20"/>
                <w:szCs w:val="20"/>
              </w:rPr>
            </w:pPr>
            <w:r>
              <w:rPr>
                <w:sz w:val="20"/>
                <w:szCs w:val="20"/>
                <w:rtl/>
              </w:rPr>
              <w:t>[33]</w:t>
            </w:r>
          </w:p>
        </w:tc>
        <w:tc>
          <w:tcPr>
            <w:tcW w:w="1559" w:type="dxa"/>
            <w:gridSpan w:val="2"/>
          </w:tcPr>
          <w:p w14:paraId="4F317D17" w14:textId="77777777" w:rsidR="00EC374C" w:rsidRPr="00632AE1" w:rsidRDefault="00EC374C" w:rsidP="00EC374C">
            <w:pPr>
              <w:jc w:val="right"/>
              <w:rPr>
                <w:rFonts w:cs="David"/>
                <w:sz w:val="20"/>
                <w:szCs w:val="20"/>
              </w:rPr>
            </w:pPr>
            <w:r>
              <w:rPr>
                <w:rFonts w:cs="David"/>
                <w:sz w:val="20"/>
                <w:szCs w:val="20"/>
              </w:rPr>
              <w:t>10.03.2010</w:t>
            </w:r>
          </w:p>
        </w:tc>
        <w:tc>
          <w:tcPr>
            <w:tcW w:w="550" w:type="dxa"/>
          </w:tcPr>
          <w:p w14:paraId="3898B8F1" w14:textId="77777777" w:rsidR="00EC374C" w:rsidRPr="00632AE1" w:rsidRDefault="00EC374C" w:rsidP="00EC374C">
            <w:pPr>
              <w:jc w:val="right"/>
              <w:rPr>
                <w:sz w:val="20"/>
                <w:szCs w:val="20"/>
                <w:rtl/>
              </w:rPr>
            </w:pPr>
            <w:r>
              <w:rPr>
                <w:sz w:val="20"/>
                <w:szCs w:val="20"/>
                <w:rtl/>
              </w:rPr>
              <w:t>[32]</w:t>
            </w:r>
          </w:p>
        </w:tc>
        <w:tc>
          <w:tcPr>
            <w:tcW w:w="1386" w:type="dxa"/>
          </w:tcPr>
          <w:p w14:paraId="55FBCA5E" w14:textId="77777777" w:rsidR="00EC374C" w:rsidRPr="00632AE1" w:rsidRDefault="00EC374C" w:rsidP="00EC374C">
            <w:pPr>
              <w:jc w:val="right"/>
              <w:rPr>
                <w:rFonts w:cs="David"/>
                <w:sz w:val="20"/>
                <w:szCs w:val="20"/>
              </w:rPr>
            </w:pPr>
            <w:r>
              <w:rPr>
                <w:rFonts w:cs="David"/>
                <w:sz w:val="20"/>
                <w:szCs w:val="20"/>
              </w:rPr>
              <w:t>PA201000191</w:t>
            </w:r>
          </w:p>
        </w:tc>
        <w:tc>
          <w:tcPr>
            <w:tcW w:w="598" w:type="dxa"/>
          </w:tcPr>
          <w:p w14:paraId="378F69AA" w14:textId="77777777" w:rsidR="00EC374C" w:rsidRPr="00632AE1" w:rsidRDefault="00EC374C" w:rsidP="00EC374C">
            <w:pPr>
              <w:jc w:val="right"/>
              <w:rPr>
                <w:sz w:val="20"/>
                <w:szCs w:val="20"/>
              </w:rPr>
            </w:pPr>
            <w:r>
              <w:rPr>
                <w:sz w:val="20"/>
                <w:szCs w:val="20"/>
                <w:rtl/>
              </w:rPr>
              <w:t>[31]</w:t>
            </w:r>
          </w:p>
        </w:tc>
      </w:tr>
      <w:tr w:rsidR="00EC374C" w:rsidRPr="00711D26" w14:paraId="79D7B2E5" w14:textId="77777777" w:rsidTr="00EC374C">
        <w:trPr>
          <w:gridAfter w:val="1"/>
          <w:wAfter w:w="150" w:type="dxa"/>
          <w:jc w:val="center"/>
        </w:trPr>
        <w:tc>
          <w:tcPr>
            <w:tcW w:w="236" w:type="dxa"/>
            <w:gridSpan w:val="2"/>
          </w:tcPr>
          <w:p w14:paraId="00916AF9" w14:textId="77777777" w:rsidR="00EC374C" w:rsidRPr="00711D26" w:rsidRDefault="00EC374C" w:rsidP="00EC374C">
            <w:pPr>
              <w:rPr>
                <w:sz w:val="20"/>
                <w:szCs w:val="20"/>
                <w:rtl/>
              </w:rPr>
            </w:pPr>
          </w:p>
        </w:tc>
        <w:tc>
          <w:tcPr>
            <w:tcW w:w="2923" w:type="dxa"/>
            <w:gridSpan w:val="2"/>
          </w:tcPr>
          <w:p w14:paraId="65C17D9D" w14:textId="77777777" w:rsidR="00EC374C" w:rsidRPr="00711D26" w:rsidRDefault="00EC374C" w:rsidP="00EC374C">
            <w:pPr>
              <w:jc w:val="right"/>
              <w:rPr>
                <w:sz w:val="20"/>
                <w:szCs w:val="20"/>
              </w:rPr>
            </w:pPr>
            <w:r>
              <w:rPr>
                <w:sz w:val="20"/>
                <w:szCs w:val="20"/>
              </w:rPr>
              <w:t>US</w:t>
            </w:r>
          </w:p>
        </w:tc>
        <w:tc>
          <w:tcPr>
            <w:tcW w:w="552" w:type="dxa"/>
          </w:tcPr>
          <w:p w14:paraId="4AFCE1DA" w14:textId="77777777" w:rsidR="00EC374C" w:rsidRPr="00711D26" w:rsidRDefault="00EC374C" w:rsidP="00EC374C">
            <w:pPr>
              <w:jc w:val="right"/>
              <w:rPr>
                <w:sz w:val="20"/>
                <w:szCs w:val="20"/>
                <w:rtl/>
              </w:rPr>
            </w:pPr>
          </w:p>
        </w:tc>
        <w:tc>
          <w:tcPr>
            <w:tcW w:w="1559" w:type="dxa"/>
            <w:gridSpan w:val="2"/>
          </w:tcPr>
          <w:p w14:paraId="62714A20" w14:textId="77777777" w:rsidR="00EC374C" w:rsidRPr="00711D26" w:rsidRDefault="00EC374C" w:rsidP="00EC374C">
            <w:pPr>
              <w:jc w:val="right"/>
              <w:rPr>
                <w:sz w:val="20"/>
                <w:szCs w:val="20"/>
              </w:rPr>
            </w:pPr>
            <w:r>
              <w:rPr>
                <w:sz w:val="20"/>
                <w:szCs w:val="20"/>
                <w:rtl/>
              </w:rPr>
              <w:t>10.03.2010</w:t>
            </w:r>
          </w:p>
        </w:tc>
        <w:tc>
          <w:tcPr>
            <w:tcW w:w="550" w:type="dxa"/>
          </w:tcPr>
          <w:p w14:paraId="2F3596FA" w14:textId="77777777" w:rsidR="00EC374C" w:rsidRPr="00711D26" w:rsidRDefault="00EC374C" w:rsidP="00EC374C">
            <w:pPr>
              <w:jc w:val="right"/>
              <w:rPr>
                <w:sz w:val="20"/>
                <w:szCs w:val="20"/>
                <w:rtl/>
              </w:rPr>
            </w:pPr>
          </w:p>
        </w:tc>
        <w:tc>
          <w:tcPr>
            <w:tcW w:w="1386" w:type="dxa"/>
          </w:tcPr>
          <w:p w14:paraId="35EDB722" w14:textId="77777777" w:rsidR="00EC374C" w:rsidRPr="00711D26" w:rsidRDefault="00EC374C" w:rsidP="00EC374C">
            <w:pPr>
              <w:jc w:val="right"/>
              <w:rPr>
                <w:sz w:val="20"/>
                <w:szCs w:val="20"/>
              </w:rPr>
            </w:pPr>
            <w:r>
              <w:rPr>
                <w:sz w:val="20"/>
                <w:szCs w:val="20"/>
                <w:rtl/>
              </w:rPr>
              <w:t>61/312622</w:t>
            </w:r>
          </w:p>
        </w:tc>
        <w:tc>
          <w:tcPr>
            <w:tcW w:w="598" w:type="dxa"/>
          </w:tcPr>
          <w:p w14:paraId="7B9763AC" w14:textId="77777777" w:rsidR="00EC374C" w:rsidRPr="00711D26" w:rsidRDefault="00EC374C" w:rsidP="00EC374C">
            <w:pPr>
              <w:jc w:val="right"/>
              <w:rPr>
                <w:sz w:val="20"/>
                <w:szCs w:val="20"/>
                <w:rtl/>
              </w:rPr>
            </w:pPr>
          </w:p>
        </w:tc>
      </w:tr>
      <w:tr w:rsidR="00EC374C" w:rsidRPr="00711D26" w14:paraId="6E250A81" w14:textId="77777777" w:rsidTr="00EC374C">
        <w:trPr>
          <w:gridAfter w:val="1"/>
          <w:wAfter w:w="150" w:type="dxa"/>
          <w:jc w:val="center"/>
        </w:trPr>
        <w:tc>
          <w:tcPr>
            <w:tcW w:w="236" w:type="dxa"/>
            <w:gridSpan w:val="2"/>
          </w:tcPr>
          <w:p w14:paraId="62F6ED4E" w14:textId="77777777" w:rsidR="00EC374C" w:rsidRPr="00711D26" w:rsidRDefault="00EC374C" w:rsidP="00EC374C">
            <w:pPr>
              <w:rPr>
                <w:sz w:val="20"/>
                <w:szCs w:val="20"/>
                <w:rtl/>
              </w:rPr>
            </w:pPr>
          </w:p>
        </w:tc>
        <w:tc>
          <w:tcPr>
            <w:tcW w:w="2923" w:type="dxa"/>
            <w:gridSpan w:val="2"/>
          </w:tcPr>
          <w:p w14:paraId="35FABBC1" w14:textId="77777777" w:rsidR="00EC374C" w:rsidRPr="00711D26" w:rsidRDefault="00EC374C" w:rsidP="00EC374C">
            <w:pPr>
              <w:jc w:val="right"/>
              <w:rPr>
                <w:sz w:val="20"/>
                <w:szCs w:val="20"/>
              </w:rPr>
            </w:pPr>
            <w:r>
              <w:rPr>
                <w:sz w:val="20"/>
                <w:szCs w:val="20"/>
              </w:rPr>
              <w:t>DK</w:t>
            </w:r>
          </w:p>
        </w:tc>
        <w:tc>
          <w:tcPr>
            <w:tcW w:w="552" w:type="dxa"/>
          </w:tcPr>
          <w:p w14:paraId="6F019C99" w14:textId="77777777" w:rsidR="00EC374C" w:rsidRPr="00711D26" w:rsidRDefault="00EC374C" w:rsidP="00EC374C">
            <w:pPr>
              <w:jc w:val="right"/>
              <w:rPr>
                <w:sz w:val="20"/>
                <w:szCs w:val="20"/>
                <w:rtl/>
              </w:rPr>
            </w:pPr>
          </w:p>
        </w:tc>
        <w:tc>
          <w:tcPr>
            <w:tcW w:w="1559" w:type="dxa"/>
            <w:gridSpan w:val="2"/>
          </w:tcPr>
          <w:p w14:paraId="2BE19058" w14:textId="77777777" w:rsidR="00EC374C" w:rsidRPr="00711D26" w:rsidRDefault="00EC374C" w:rsidP="00EC374C">
            <w:pPr>
              <w:jc w:val="right"/>
              <w:rPr>
                <w:sz w:val="20"/>
                <w:szCs w:val="20"/>
                <w:rtl/>
              </w:rPr>
            </w:pPr>
            <w:r>
              <w:rPr>
                <w:sz w:val="20"/>
                <w:szCs w:val="20"/>
                <w:rtl/>
              </w:rPr>
              <w:t>24.09.2010</w:t>
            </w:r>
          </w:p>
        </w:tc>
        <w:tc>
          <w:tcPr>
            <w:tcW w:w="550" w:type="dxa"/>
          </w:tcPr>
          <w:p w14:paraId="076B5611" w14:textId="77777777" w:rsidR="00EC374C" w:rsidRPr="00711D26" w:rsidRDefault="00EC374C" w:rsidP="00EC374C">
            <w:pPr>
              <w:jc w:val="right"/>
              <w:rPr>
                <w:sz w:val="20"/>
                <w:szCs w:val="20"/>
                <w:rtl/>
              </w:rPr>
            </w:pPr>
          </w:p>
        </w:tc>
        <w:tc>
          <w:tcPr>
            <w:tcW w:w="1386" w:type="dxa"/>
          </w:tcPr>
          <w:p w14:paraId="3BD17257" w14:textId="77777777" w:rsidR="00EC374C" w:rsidRPr="00711D26" w:rsidRDefault="00EC374C" w:rsidP="00EC374C">
            <w:pPr>
              <w:jc w:val="right"/>
              <w:rPr>
                <w:sz w:val="20"/>
                <w:szCs w:val="20"/>
                <w:rtl/>
              </w:rPr>
            </w:pPr>
            <w:r>
              <w:rPr>
                <w:sz w:val="20"/>
                <w:szCs w:val="20"/>
              </w:rPr>
              <w:t>PA201000862</w:t>
            </w:r>
          </w:p>
        </w:tc>
        <w:tc>
          <w:tcPr>
            <w:tcW w:w="598" w:type="dxa"/>
          </w:tcPr>
          <w:p w14:paraId="6D1C34DE" w14:textId="77777777" w:rsidR="00EC374C" w:rsidRPr="00711D26" w:rsidRDefault="00EC374C" w:rsidP="00EC374C">
            <w:pPr>
              <w:jc w:val="right"/>
              <w:rPr>
                <w:sz w:val="20"/>
                <w:szCs w:val="20"/>
                <w:rtl/>
              </w:rPr>
            </w:pPr>
          </w:p>
        </w:tc>
      </w:tr>
      <w:tr w:rsidR="00EC374C" w:rsidRPr="00632AE1" w14:paraId="0D542965" w14:textId="77777777" w:rsidTr="00EC374C">
        <w:trPr>
          <w:gridAfter w:val="1"/>
          <w:wAfter w:w="150" w:type="dxa"/>
          <w:jc w:val="center"/>
        </w:trPr>
        <w:tc>
          <w:tcPr>
            <w:tcW w:w="7206" w:type="dxa"/>
            <w:gridSpan w:val="9"/>
          </w:tcPr>
          <w:p w14:paraId="1E10D96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38//17, 38//18, 39//00, 39//395, 45//06, 47//42, 48//00, A61P 35//00, C07K 14//435, 14//475, 16//18, 16//22, 16//28, 16//30, 16//40, G01N 33//574</w:t>
            </w:r>
          </w:p>
        </w:tc>
        <w:tc>
          <w:tcPr>
            <w:tcW w:w="598" w:type="dxa"/>
          </w:tcPr>
          <w:p w14:paraId="0770CC24" w14:textId="77777777" w:rsidR="00EC374C" w:rsidRPr="00632AE1" w:rsidRDefault="00EC374C" w:rsidP="00EC374C">
            <w:pPr>
              <w:jc w:val="right"/>
              <w:rPr>
                <w:sz w:val="20"/>
                <w:szCs w:val="20"/>
              </w:rPr>
            </w:pPr>
            <w:r>
              <w:rPr>
                <w:sz w:val="20"/>
                <w:szCs w:val="20"/>
                <w:rtl/>
              </w:rPr>
              <w:t>[51]</w:t>
            </w:r>
          </w:p>
        </w:tc>
      </w:tr>
      <w:tr w:rsidR="00EC374C" w:rsidRPr="00632AE1" w14:paraId="305AFEA6" w14:textId="77777777" w:rsidTr="00EC374C">
        <w:trPr>
          <w:gridAfter w:val="1"/>
          <w:wAfter w:w="150" w:type="dxa"/>
          <w:jc w:val="center"/>
        </w:trPr>
        <w:tc>
          <w:tcPr>
            <w:tcW w:w="3711" w:type="dxa"/>
            <w:gridSpan w:val="5"/>
          </w:tcPr>
          <w:p w14:paraId="70C4B086" w14:textId="77777777" w:rsidR="00EC374C" w:rsidRPr="00632AE1" w:rsidRDefault="00EC374C" w:rsidP="00EC374C">
            <w:pPr>
              <w:rPr>
                <w:rFonts w:cs="Guttman Hodes"/>
                <w:sz w:val="20"/>
                <w:szCs w:val="20"/>
                <w:rtl/>
              </w:rPr>
            </w:pPr>
          </w:p>
        </w:tc>
        <w:tc>
          <w:tcPr>
            <w:tcW w:w="3495" w:type="dxa"/>
            <w:gridSpan w:val="4"/>
          </w:tcPr>
          <w:p w14:paraId="44B504A8" w14:textId="77777777" w:rsidR="00EC374C" w:rsidRPr="00632AE1" w:rsidRDefault="00EC374C" w:rsidP="00EC374C">
            <w:pPr>
              <w:jc w:val="right"/>
              <w:rPr>
                <w:rFonts w:cs="David"/>
                <w:sz w:val="20"/>
                <w:szCs w:val="20"/>
                <w:rtl/>
              </w:rPr>
            </w:pPr>
            <w:r>
              <w:rPr>
                <w:rFonts w:cs="David"/>
                <w:sz w:val="20"/>
                <w:szCs w:val="20"/>
              </w:rPr>
              <w:t>GENMAB A/S, DENMARK</w:t>
            </w:r>
          </w:p>
        </w:tc>
        <w:tc>
          <w:tcPr>
            <w:tcW w:w="598" w:type="dxa"/>
          </w:tcPr>
          <w:p w14:paraId="6F808429" w14:textId="77777777" w:rsidR="00EC374C" w:rsidRPr="00632AE1" w:rsidRDefault="00EC374C" w:rsidP="00EC374C">
            <w:pPr>
              <w:jc w:val="right"/>
              <w:rPr>
                <w:sz w:val="20"/>
                <w:szCs w:val="20"/>
              </w:rPr>
            </w:pPr>
            <w:r>
              <w:rPr>
                <w:sz w:val="20"/>
                <w:szCs w:val="20"/>
                <w:rtl/>
              </w:rPr>
              <w:t>[71]</w:t>
            </w:r>
          </w:p>
        </w:tc>
      </w:tr>
      <w:tr w:rsidR="00EC374C" w:rsidRPr="00632AE1" w14:paraId="2C3C8242" w14:textId="77777777" w:rsidTr="00EC374C">
        <w:trPr>
          <w:gridAfter w:val="1"/>
          <w:wAfter w:w="150" w:type="dxa"/>
          <w:jc w:val="center"/>
        </w:trPr>
        <w:tc>
          <w:tcPr>
            <w:tcW w:w="236" w:type="dxa"/>
            <w:gridSpan w:val="2"/>
          </w:tcPr>
          <w:p w14:paraId="2DE7F38F" w14:textId="77777777" w:rsidR="00EC374C" w:rsidRPr="00632AE1" w:rsidRDefault="00EC374C" w:rsidP="00EC374C">
            <w:pPr>
              <w:rPr>
                <w:rFonts w:cs="Guttman Hodes"/>
                <w:sz w:val="20"/>
                <w:szCs w:val="20"/>
                <w:rtl/>
              </w:rPr>
            </w:pPr>
          </w:p>
        </w:tc>
        <w:tc>
          <w:tcPr>
            <w:tcW w:w="6970" w:type="dxa"/>
            <w:gridSpan w:val="7"/>
          </w:tcPr>
          <w:p w14:paraId="367772D7" w14:textId="77777777" w:rsidR="00EC374C" w:rsidRPr="00632AE1" w:rsidRDefault="00EC374C" w:rsidP="00EC374C">
            <w:pPr>
              <w:jc w:val="right"/>
              <w:rPr>
                <w:rFonts w:cs="Guttman Hodes"/>
                <w:sz w:val="20"/>
                <w:szCs w:val="20"/>
              </w:rPr>
            </w:pPr>
            <w:r>
              <w:rPr>
                <w:rFonts w:cs="Guttman Hodes"/>
                <w:sz w:val="20"/>
                <w:szCs w:val="20"/>
              </w:rPr>
              <w:t>WO/2011/110642</w:t>
            </w:r>
          </w:p>
        </w:tc>
        <w:tc>
          <w:tcPr>
            <w:tcW w:w="598" w:type="dxa"/>
          </w:tcPr>
          <w:p w14:paraId="1F7D7D4C" w14:textId="77777777" w:rsidR="00EC374C" w:rsidRPr="00632AE1" w:rsidRDefault="00EC374C" w:rsidP="00EC374C">
            <w:pPr>
              <w:jc w:val="right"/>
              <w:rPr>
                <w:sz w:val="20"/>
                <w:szCs w:val="20"/>
              </w:rPr>
            </w:pPr>
            <w:r>
              <w:rPr>
                <w:sz w:val="20"/>
                <w:szCs w:val="20"/>
                <w:rtl/>
              </w:rPr>
              <w:t>[87]</w:t>
            </w:r>
          </w:p>
        </w:tc>
      </w:tr>
      <w:tr w:rsidR="00EC374C" w:rsidRPr="00632AE1" w14:paraId="3E5A6968" w14:textId="77777777" w:rsidTr="00EC374C">
        <w:trPr>
          <w:gridAfter w:val="1"/>
          <w:wAfter w:w="150" w:type="dxa"/>
          <w:jc w:val="center"/>
        </w:trPr>
        <w:tc>
          <w:tcPr>
            <w:tcW w:w="3711" w:type="dxa"/>
            <w:gridSpan w:val="5"/>
          </w:tcPr>
          <w:p w14:paraId="285DF9EA" w14:textId="77777777" w:rsidR="00EC374C" w:rsidRDefault="00EC374C" w:rsidP="00EC374C">
            <w:pPr>
              <w:rPr>
                <w:rFonts w:cs="Guttman Hodes"/>
                <w:sz w:val="20"/>
                <w:szCs w:val="20"/>
                <w:rtl/>
              </w:rPr>
            </w:pPr>
            <w:r>
              <w:rPr>
                <w:rFonts w:cs="Guttman Hodes"/>
                <w:sz w:val="20"/>
                <w:szCs w:val="20"/>
                <w:rtl/>
              </w:rPr>
              <w:t>ריינהולד כהן ושותפיו,</w:t>
            </w:r>
          </w:p>
          <w:p w14:paraId="38495AFA" w14:textId="77777777" w:rsidR="00EC374C" w:rsidRDefault="00EC374C" w:rsidP="00EC374C">
            <w:pPr>
              <w:rPr>
                <w:rFonts w:cs="Guttman Hodes"/>
                <w:sz w:val="20"/>
                <w:szCs w:val="20"/>
                <w:rtl/>
              </w:rPr>
            </w:pPr>
            <w:r>
              <w:rPr>
                <w:rFonts w:cs="Guttman Hodes"/>
                <w:sz w:val="20"/>
                <w:szCs w:val="20"/>
                <w:rtl/>
              </w:rPr>
              <w:t xml:space="preserve">רחוב הברזל 26א' </w:t>
            </w:r>
          </w:p>
          <w:p w14:paraId="713401E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95" w:type="dxa"/>
            <w:gridSpan w:val="4"/>
          </w:tcPr>
          <w:p w14:paraId="733A205B" w14:textId="77777777" w:rsidR="00EC374C" w:rsidRDefault="00EC374C" w:rsidP="00EC374C">
            <w:pPr>
              <w:jc w:val="right"/>
              <w:rPr>
                <w:rFonts w:cs="David"/>
                <w:sz w:val="20"/>
                <w:szCs w:val="20"/>
              </w:rPr>
            </w:pPr>
            <w:r>
              <w:rPr>
                <w:rFonts w:cs="David"/>
                <w:sz w:val="20"/>
                <w:szCs w:val="20"/>
              </w:rPr>
              <w:t>REINHOLD COHN AND PARTNERS,</w:t>
            </w:r>
          </w:p>
          <w:p w14:paraId="17F845A9" w14:textId="77777777" w:rsidR="00EC374C" w:rsidRDefault="00EC374C" w:rsidP="00EC374C">
            <w:pPr>
              <w:jc w:val="right"/>
              <w:rPr>
                <w:rFonts w:cs="David"/>
                <w:sz w:val="20"/>
                <w:szCs w:val="20"/>
              </w:rPr>
            </w:pPr>
            <w:r>
              <w:rPr>
                <w:rFonts w:cs="David"/>
                <w:sz w:val="20"/>
                <w:szCs w:val="20"/>
              </w:rPr>
              <w:t xml:space="preserve"> 26A HABARZEL ST.,</w:t>
            </w:r>
          </w:p>
          <w:p w14:paraId="2A952EF3" w14:textId="77777777" w:rsidR="00EC374C" w:rsidRDefault="00EC374C" w:rsidP="00EC374C">
            <w:pPr>
              <w:jc w:val="right"/>
              <w:rPr>
                <w:rFonts w:cs="David"/>
                <w:sz w:val="20"/>
                <w:szCs w:val="20"/>
              </w:rPr>
            </w:pPr>
            <w:r>
              <w:rPr>
                <w:rFonts w:cs="David"/>
                <w:sz w:val="20"/>
                <w:szCs w:val="20"/>
              </w:rPr>
              <w:t>RAMAT HACHAYAL 69710</w:t>
            </w:r>
          </w:p>
          <w:p w14:paraId="3836EFDA" w14:textId="77777777" w:rsidR="00EC374C" w:rsidRPr="00632AE1" w:rsidRDefault="00EC374C" w:rsidP="00EC374C">
            <w:pPr>
              <w:jc w:val="right"/>
              <w:rPr>
                <w:rFonts w:cs="David"/>
                <w:sz w:val="20"/>
                <w:szCs w:val="20"/>
                <w:rtl/>
              </w:rPr>
            </w:pPr>
          </w:p>
        </w:tc>
        <w:tc>
          <w:tcPr>
            <w:tcW w:w="598" w:type="dxa"/>
          </w:tcPr>
          <w:p w14:paraId="2E9C544A" w14:textId="77777777" w:rsidR="00EC374C" w:rsidRPr="00632AE1" w:rsidRDefault="00EC374C" w:rsidP="00EC374C">
            <w:pPr>
              <w:jc w:val="right"/>
              <w:rPr>
                <w:sz w:val="20"/>
                <w:szCs w:val="20"/>
                <w:rtl/>
              </w:rPr>
            </w:pPr>
            <w:r>
              <w:rPr>
                <w:sz w:val="20"/>
                <w:szCs w:val="20"/>
                <w:rtl/>
              </w:rPr>
              <w:t>[74]</w:t>
            </w:r>
          </w:p>
        </w:tc>
      </w:tr>
      <w:tr w:rsidR="00EC374C" w:rsidRPr="00632AE1" w14:paraId="4FE50004" w14:textId="77777777" w:rsidTr="00EC374C">
        <w:trPr>
          <w:gridAfter w:val="1"/>
          <w:wAfter w:w="150" w:type="dxa"/>
          <w:jc w:val="center"/>
        </w:trPr>
        <w:tc>
          <w:tcPr>
            <w:tcW w:w="2135" w:type="dxa"/>
            <w:gridSpan w:val="3"/>
          </w:tcPr>
          <w:p w14:paraId="2D8AA269" w14:textId="77777777" w:rsidR="00EC374C" w:rsidRPr="00632AE1" w:rsidRDefault="00EC374C" w:rsidP="00EC374C">
            <w:pPr>
              <w:jc w:val="right"/>
              <w:rPr>
                <w:rFonts w:cs="David"/>
                <w:sz w:val="20"/>
                <w:szCs w:val="20"/>
              </w:rPr>
            </w:pPr>
          </w:p>
        </w:tc>
        <w:tc>
          <w:tcPr>
            <w:tcW w:w="1653" w:type="dxa"/>
            <w:gridSpan w:val="3"/>
          </w:tcPr>
          <w:p w14:paraId="3A8551A3" w14:textId="77777777" w:rsidR="00EC374C" w:rsidRPr="00632AE1" w:rsidRDefault="00EC374C" w:rsidP="00EC374C">
            <w:pPr>
              <w:jc w:val="right"/>
              <w:rPr>
                <w:rFonts w:cs="David"/>
                <w:sz w:val="20"/>
                <w:szCs w:val="20"/>
              </w:rPr>
            </w:pPr>
          </w:p>
        </w:tc>
        <w:tc>
          <w:tcPr>
            <w:tcW w:w="4016" w:type="dxa"/>
            <w:gridSpan w:val="4"/>
          </w:tcPr>
          <w:p w14:paraId="2799BC99" w14:textId="77777777" w:rsidR="00EC374C" w:rsidRPr="00632AE1" w:rsidRDefault="00EC374C" w:rsidP="00EC374C">
            <w:pPr>
              <w:jc w:val="right"/>
              <w:rPr>
                <w:rFonts w:cs="David"/>
                <w:sz w:val="20"/>
                <w:szCs w:val="20"/>
              </w:rPr>
            </w:pPr>
          </w:p>
        </w:tc>
      </w:tr>
      <w:tr w:rsidR="00EC374C" w:rsidRPr="00632AE1" w14:paraId="385E66FD" w14:textId="77777777" w:rsidTr="00EC374C">
        <w:tblPrEx>
          <w:jc w:val="left"/>
          <w:tblLook w:val="0000" w:firstRow="0" w:lastRow="0" w:firstColumn="0" w:lastColumn="0" w:noHBand="0" w:noVBand="0"/>
        </w:tblPrEx>
        <w:trPr>
          <w:gridBefore w:val="1"/>
          <w:wBefore w:w="71" w:type="dxa"/>
        </w:trPr>
        <w:tc>
          <w:tcPr>
            <w:tcW w:w="7883" w:type="dxa"/>
            <w:gridSpan w:val="10"/>
          </w:tcPr>
          <w:p w14:paraId="1F3E696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8A1D83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A1745CA" w14:textId="77777777" w:rsidTr="00EC374C">
        <w:trPr>
          <w:gridAfter w:val="1"/>
          <w:wAfter w:w="152" w:type="dxa"/>
          <w:trHeight w:val="485"/>
          <w:jc w:val="center"/>
        </w:trPr>
        <w:tc>
          <w:tcPr>
            <w:tcW w:w="3735" w:type="dxa"/>
            <w:gridSpan w:val="5"/>
          </w:tcPr>
          <w:p w14:paraId="13EFB94E" w14:textId="77777777" w:rsidR="00EC374C" w:rsidRPr="00711D26" w:rsidRDefault="000863EF" w:rsidP="00EC374C">
            <w:pPr>
              <w:jc w:val="right"/>
              <w:rPr>
                <w:b/>
                <w:bCs/>
                <w:color w:val="0000FF"/>
                <w:sz w:val="20"/>
                <w:szCs w:val="20"/>
                <w:u w:val="single"/>
                <w:rtl/>
              </w:rPr>
            </w:pPr>
            <w:hyperlink r:id="rId545" w:history="1">
              <w:r w:rsidR="00EC374C" w:rsidRPr="00711D26">
                <w:rPr>
                  <w:rStyle w:val="Hyperlink"/>
                  <w:sz w:val="20"/>
                </w:rPr>
                <w:t>223237</w:t>
              </w:r>
            </w:hyperlink>
          </w:p>
        </w:tc>
        <w:tc>
          <w:tcPr>
            <w:tcW w:w="4067" w:type="dxa"/>
            <w:gridSpan w:val="5"/>
          </w:tcPr>
          <w:p w14:paraId="6EA48F38" w14:textId="77777777" w:rsidR="00EC374C" w:rsidRPr="00711D26" w:rsidRDefault="00EC374C" w:rsidP="00EC374C">
            <w:pPr>
              <w:rPr>
                <w:sz w:val="20"/>
                <w:szCs w:val="20"/>
                <w:rtl/>
              </w:rPr>
            </w:pPr>
            <w:r w:rsidRPr="00711D26">
              <w:rPr>
                <w:sz w:val="20"/>
                <w:szCs w:val="20"/>
                <w:rtl/>
              </w:rPr>
              <w:t>[21][11]</w:t>
            </w:r>
          </w:p>
        </w:tc>
      </w:tr>
      <w:tr w:rsidR="00EC374C" w:rsidRPr="00632AE1" w14:paraId="798EF61F" w14:textId="77777777" w:rsidTr="00EC374C">
        <w:trPr>
          <w:gridAfter w:val="1"/>
          <w:wAfter w:w="152" w:type="dxa"/>
          <w:jc w:val="center"/>
        </w:trPr>
        <w:tc>
          <w:tcPr>
            <w:tcW w:w="3735" w:type="dxa"/>
            <w:gridSpan w:val="5"/>
          </w:tcPr>
          <w:p w14:paraId="29DD2655" w14:textId="77777777" w:rsidR="00EC374C" w:rsidRDefault="00EC374C" w:rsidP="00EC374C">
            <w:pPr>
              <w:rPr>
                <w:rFonts w:cs="David"/>
                <w:b/>
                <w:bCs/>
                <w:sz w:val="20"/>
                <w:szCs w:val="20"/>
                <w:rtl/>
              </w:rPr>
            </w:pPr>
            <w:r>
              <w:rPr>
                <w:rFonts w:cs="David"/>
                <w:b/>
                <w:bCs/>
                <w:sz w:val="20"/>
                <w:szCs w:val="20"/>
                <w:rtl/>
              </w:rPr>
              <w:t>שיטה לאבחון הימצאות גידול מוצק</w:t>
            </w:r>
          </w:p>
          <w:p w14:paraId="24145D74" w14:textId="77777777" w:rsidR="00EC374C" w:rsidRPr="00632AE1" w:rsidRDefault="00EC374C" w:rsidP="00EC374C">
            <w:pPr>
              <w:rPr>
                <w:rFonts w:cs="David"/>
                <w:b/>
                <w:bCs/>
                <w:sz w:val="20"/>
                <w:szCs w:val="20"/>
                <w:rtl/>
              </w:rPr>
            </w:pPr>
          </w:p>
        </w:tc>
        <w:tc>
          <w:tcPr>
            <w:tcW w:w="3469" w:type="dxa"/>
            <w:gridSpan w:val="4"/>
          </w:tcPr>
          <w:p w14:paraId="3C51E510" w14:textId="77777777" w:rsidR="00EC374C" w:rsidRDefault="00EC374C" w:rsidP="00EC374C">
            <w:pPr>
              <w:jc w:val="right"/>
              <w:rPr>
                <w:rFonts w:cs="David"/>
                <w:b/>
                <w:bCs/>
                <w:sz w:val="20"/>
                <w:szCs w:val="20"/>
              </w:rPr>
            </w:pPr>
            <w:r>
              <w:rPr>
                <w:rFonts w:cs="David"/>
                <w:b/>
                <w:bCs/>
                <w:sz w:val="20"/>
                <w:szCs w:val="20"/>
              </w:rPr>
              <w:t>METHOD FOR INDICATING THE PRECENCE OF SOLID TUMOR</w:t>
            </w:r>
          </w:p>
          <w:p w14:paraId="2CCD59F3" w14:textId="77777777" w:rsidR="00EC374C" w:rsidRPr="00632AE1" w:rsidRDefault="00EC374C" w:rsidP="00EC374C">
            <w:pPr>
              <w:jc w:val="right"/>
              <w:rPr>
                <w:rFonts w:cs="David"/>
                <w:b/>
                <w:bCs/>
                <w:sz w:val="20"/>
                <w:szCs w:val="20"/>
              </w:rPr>
            </w:pPr>
          </w:p>
        </w:tc>
        <w:tc>
          <w:tcPr>
            <w:tcW w:w="598" w:type="dxa"/>
          </w:tcPr>
          <w:p w14:paraId="5D008F86" w14:textId="77777777" w:rsidR="00EC374C" w:rsidRPr="00632AE1" w:rsidRDefault="00EC374C" w:rsidP="00EC374C">
            <w:pPr>
              <w:jc w:val="right"/>
              <w:rPr>
                <w:sz w:val="20"/>
                <w:szCs w:val="20"/>
              </w:rPr>
            </w:pPr>
            <w:r>
              <w:rPr>
                <w:sz w:val="20"/>
                <w:szCs w:val="20"/>
                <w:rtl/>
              </w:rPr>
              <w:t>[54]</w:t>
            </w:r>
          </w:p>
        </w:tc>
      </w:tr>
      <w:tr w:rsidR="00EC374C" w:rsidRPr="00632AE1" w14:paraId="52E79384" w14:textId="77777777" w:rsidTr="00EC374C">
        <w:trPr>
          <w:gridAfter w:val="1"/>
          <w:wAfter w:w="152" w:type="dxa"/>
          <w:jc w:val="center"/>
        </w:trPr>
        <w:tc>
          <w:tcPr>
            <w:tcW w:w="235" w:type="dxa"/>
            <w:gridSpan w:val="2"/>
          </w:tcPr>
          <w:p w14:paraId="7C84F96C" w14:textId="77777777" w:rsidR="00EC374C" w:rsidRPr="00632AE1" w:rsidRDefault="00EC374C" w:rsidP="00EC374C">
            <w:pPr>
              <w:rPr>
                <w:rFonts w:cs="David"/>
                <w:sz w:val="20"/>
                <w:szCs w:val="20"/>
                <w:rtl/>
              </w:rPr>
            </w:pPr>
          </w:p>
        </w:tc>
        <w:tc>
          <w:tcPr>
            <w:tcW w:w="6969" w:type="dxa"/>
            <w:gridSpan w:val="7"/>
          </w:tcPr>
          <w:p w14:paraId="14618F4F" w14:textId="77777777" w:rsidR="00EC374C" w:rsidRPr="00632AE1" w:rsidRDefault="00EC374C" w:rsidP="00EC374C">
            <w:pPr>
              <w:jc w:val="right"/>
              <w:rPr>
                <w:rFonts w:cs="David"/>
                <w:sz w:val="20"/>
                <w:szCs w:val="20"/>
              </w:rPr>
            </w:pPr>
            <w:r>
              <w:rPr>
                <w:rFonts w:cs="David"/>
                <w:sz w:val="20"/>
                <w:szCs w:val="20"/>
              </w:rPr>
              <w:t>01.06.2011</w:t>
            </w:r>
          </w:p>
        </w:tc>
        <w:tc>
          <w:tcPr>
            <w:tcW w:w="598" w:type="dxa"/>
          </w:tcPr>
          <w:p w14:paraId="7DC392E7" w14:textId="77777777" w:rsidR="00EC374C" w:rsidRPr="00632AE1" w:rsidRDefault="00EC374C" w:rsidP="00EC374C">
            <w:pPr>
              <w:jc w:val="right"/>
              <w:rPr>
                <w:sz w:val="20"/>
                <w:szCs w:val="20"/>
              </w:rPr>
            </w:pPr>
            <w:r>
              <w:rPr>
                <w:sz w:val="20"/>
                <w:szCs w:val="20"/>
                <w:rtl/>
              </w:rPr>
              <w:t>[22]</w:t>
            </w:r>
          </w:p>
        </w:tc>
      </w:tr>
      <w:tr w:rsidR="00EC374C" w:rsidRPr="00632AE1" w14:paraId="0F91CD85" w14:textId="77777777" w:rsidTr="00EC374C">
        <w:trPr>
          <w:gridAfter w:val="1"/>
          <w:wAfter w:w="152" w:type="dxa"/>
          <w:jc w:val="center"/>
        </w:trPr>
        <w:tc>
          <w:tcPr>
            <w:tcW w:w="235" w:type="dxa"/>
            <w:gridSpan w:val="2"/>
          </w:tcPr>
          <w:p w14:paraId="19130280" w14:textId="77777777" w:rsidR="00EC374C" w:rsidRPr="00632AE1" w:rsidRDefault="00EC374C" w:rsidP="00EC374C">
            <w:pPr>
              <w:rPr>
                <w:rFonts w:cs="David"/>
                <w:sz w:val="20"/>
                <w:szCs w:val="20"/>
                <w:rtl/>
              </w:rPr>
            </w:pPr>
          </w:p>
        </w:tc>
        <w:tc>
          <w:tcPr>
            <w:tcW w:w="2949" w:type="dxa"/>
            <w:gridSpan w:val="2"/>
          </w:tcPr>
          <w:p w14:paraId="0953B04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A9E9471" w14:textId="77777777" w:rsidR="00EC374C" w:rsidRPr="00632AE1" w:rsidRDefault="00EC374C" w:rsidP="00EC374C">
            <w:pPr>
              <w:jc w:val="right"/>
              <w:rPr>
                <w:sz w:val="20"/>
                <w:szCs w:val="20"/>
              </w:rPr>
            </w:pPr>
            <w:r>
              <w:rPr>
                <w:sz w:val="20"/>
                <w:szCs w:val="20"/>
                <w:rtl/>
              </w:rPr>
              <w:t>[33]</w:t>
            </w:r>
          </w:p>
        </w:tc>
        <w:tc>
          <w:tcPr>
            <w:tcW w:w="1565" w:type="dxa"/>
            <w:gridSpan w:val="2"/>
          </w:tcPr>
          <w:p w14:paraId="60B1AE88" w14:textId="77777777" w:rsidR="00EC374C" w:rsidRPr="00632AE1" w:rsidRDefault="00EC374C" w:rsidP="00EC374C">
            <w:pPr>
              <w:jc w:val="right"/>
              <w:rPr>
                <w:rFonts w:cs="David"/>
                <w:sz w:val="20"/>
                <w:szCs w:val="20"/>
              </w:rPr>
            </w:pPr>
            <w:r>
              <w:rPr>
                <w:rFonts w:cs="David"/>
                <w:sz w:val="20"/>
                <w:szCs w:val="20"/>
              </w:rPr>
              <w:t>01.06.2010</w:t>
            </w:r>
          </w:p>
        </w:tc>
        <w:tc>
          <w:tcPr>
            <w:tcW w:w="550" w:type="dxa"/>
          </w:tcPr>
          <w:p w14:paraId="1B817E6F" w14:textId="77777777" w:rsidR="00EC374C" w:rsidRPr="00632AE1" w:rsidRDefault="00EC374C" w:rsidP="00EC374C">
            <w:pPr>
              <w:jc w:val="right"/>
              <w:rPr>
                <w:sz w:val="20"/>
                <w:szCs w:val="20"/>
                <w:rtl/>
              </w:rPr>
            </w:pPr>
            <w:r>
              <w:rPr>
                <w:sz w:val="20"/>
                <w:szCs w:val="20"/>
                <w:rtl/>
              </w:rPr>
              <w:t>[32]</w:t>
            </w:r>
          </w:p>
        </w:tc>
        <w:tc>
          <w:tcPr>
            <w:tcW w:w="1354" w:type="dxa"/>
          </w:tcPr>
          <w:p w14:paraId="51DC38CC" w14:textId="77777777" w:rsidR="00EC374C" w:rsidRPr="00632AE1" w:rsidRDefault="00EC374C" w:rsidP="00EC374C">
            <w:pPr>
              <w:jc w:val="right"/>
              <w:rPr>
                <w:rFonts w:cs="David"/>
                <w:sz w:val="20"/>
                <w:szCs w:val="20"/>
              </w:rPr>
            </w:pPr>
            <w:r>
              <w:rPr>
                <w:rFonts w:cs="David"/>
                <w:sz w:val="20"/>
                <w:szCs w:val="20"/>
              </w:rPr>
              <w:t>61/350073</w:t>
            </w:r>
          </w:p>
        </w:tc>
        <w:tc>
          <w:tcPr>
            <w:tcW w:w="598" w:type="dxa"/>
          </w:tcPr>
          <w:p w14:paraId="087BC719" w14:textId="77777777" w:rsidR="00EC374C" w:rsidRPr="00632AE1" w:rsidRDefault="00EC374C" w:rsidP="00EC374C">
            <w:pPr>
              <w:jc w:val="right"/>
              <w:rPr>
                <w:sz w:val="20"/>
                <w:szCs w:val="20"/>
              </w:rPr>
            </w:pPr>
            <w:r>
              <w:rPr>
                <w:sz w:val="20"/>
                <w:szCs w:val="20"/>
                <w:rtl/>
              </w:rPr>
              <w:t>[31]</w:t>
            </w:r>
          </w:p>
        </w:tc>
      </w:tr>
      <w:tr w:rsidR="00EC374C" w:rsidRPr="00632AE1" w14:paraId="2F796295" w14:textId="77777777" w:rsidTr="00EC374C">
        <w:trPr>
          <w:gridAfter w:val="1"/>
          <w:wAfter w:w="152" w:type="dxa"/>
          <w:jc w:val="center"/>
        </w:trPr>
        <w:tc>
          <w:tcPr>
            <w:tcW w:w="7204" w:type="dxa"/>
            <w:gridSpan w:val="9"/>
          </w:tcPr>
          <w:p w14:paraId="67862D1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G01J  03//433, G01N 15//00, 15//10, 15//14, 21//35, 21//3563, 21//63, 33//48</w:t>
            </w:r>
          </w:p>
        </w:tc>
        <w:tc>
          <w:tcPr>
            <w:tcW w:w="598" w:type="dxa"/>
          </w:tcPr>
          <w:p w14:paraId="217C0FDD" w14:textId="77777777" w:rsidR="00EC374C" w:rsidRPr="00632AE1" w:rsidRDefault="00EC374C" w:rsidP="00EC374C">
            <w:pPr>
              <w:jc w:val="right"/>
              <w:rPr>
                <w:sz w:val="20"/>
                <w:szCs w:val="20"/>
              </w:rPr>
            </w:pPr>
            <w:r>
              <w:rPr>
                <w:sz w:val="20"/>
                <w:szCs w:val="20"/>
                <w:rtl/>
              </w:rPr>
              <w:t>[51]</w:t>
            </w:r>
          </w:p>
        </w:tc>
      </w:tr>
      <w:tr w:rsidR="00EC374C" w:rsidRPr="00632AE1" w14:paraId="3CEEBBC2" w14:textId="77777777" w:rsidTr="00EC374C">
        <w:trPr>
          <w:gridAfter w:val="1"/>
          <w:wAfter w:w="152" w:type="dxa"/>
          <w:jc w:val="center"/>
        </w:trPr>
        <w:tc>
          <w:tcPr>
            <w:tcW w:w="3735" w:type="dxa"/>
            <w:gridSpan w:val="5"/>
          </w:tcPr>
          <w:p w14:paraId="5EC7CB0A" w14:textId="77777777" w:rsidR="00EC374C" w:rsidRPr="00632AE1" w:rsidRDefault="00EC374C" w:rsidP="00EC374C">
            <w:pPr>
              <w:rPr>
                <w:rFonts w:cs="Guttman Hodes"/>
                <w:sz w:val="20"/>
                <w:szCs w:val="20"/>
                <w:rtl/>
              </w:rPr>
            </w:pPr>
            <w:r>
              <w:rPr>
                <w:rFonts w:cs="Guttman Hodes"/>
                <w:sz w:val="20"/>
                <w:szCs w:val="20"/>
                <w:rtl/>
              </w:rPr>
              <w:t>טודוס מדיקל בע"מ</w:t>
            </w:r>
          </w:p>
        </w:tc>
        <w:tc>
          <w:tcPr>
            <w:tcW w:w="3469" w:type="dxa"/>
            <w:gridSpan w:val="4"/>
          </w:tcPr>
          <w:p w14:paraId="31C52177" w14:textId="77777777" w:rsidR="00EC374C" w:rsidRPr="00632AE1" w:rsidRDefault="00EC374C" w:rsidP="00EC374C">
            <w:pPr>
              <w:jc w:val="right"/>
              <w:rPr>
                <w:rFonts w:cs="David"/>
                <w:sz w:val="20"/>
                <w:szCs w:val="20"/>
                <w:rtl/>
              </w:rPr>
            </w:pPr>
            <w:r>
              <w:rPr>
                <w:rFonts w:cs="David"/>
                <w:sz w:val="20"/>
                <w:szCs w:val="20"/>
              </w:rPr>
              <w:t>TODOS MEDICAL LTD</w:t>
            </w:r>
          </w:p>
        </w:tc>
        <w:tc>
          <w:tcPr>
            <w:tcW w:w="598" w:type="dxa"/>
          </w:tcPr>
          <w:p w14:paraId="72A19C1B" w14:textId="77777777" w:rsidR="00EC374C" w:rsidRPr="00632AE1" w:rsidRDefault="00EC374C" w:rsidP="00EC374C">
            <w:pPr>
              <w:jc w:val="right"/>
              <w:rPr>
                <w:sz w:val="20"/>
                <w:szCs w:val="20"/>
              </w:rPr>
            </w:pPr>
            <w:r>
              <w:rPr>
                <w:sz w:val="20"/>
                <w:szCs w:val="20"/>
                <w:rtl/>
              </w:rPr>
              <w:t>[71]</w:t>
            </w:r>
          </w:p>
        </w:tc>
      </w:tr>
      <w:tr w:rsidR="00EC374C" w:rsidRPr="00632AE1" w14:paraId="03D81ECE" w14:textId="77777777" w:rsidTr="00EC374C">
        <w:trPr>
          <w:gridAfter w:val="1"/>
          <w:wAfter w:w="152" w:type="dxa"/>
          <w:jc w:val="center"/>
        </w:trPr>
        <w:tc>
          <w:tcPr>
            <w:tcW w:w="235" w:type="dxa"/>
            <w:gridSpan w:val="2"/>
          </w:tcPr>
          <w:p w14:paraId="2DA5D65F" w14:textId="77777777" w:rsidR="00EC374C" w:rsidRPr="00632AE1" w:rsidRDefault="00EC374C" w:rsidP="00EC374C">
            <w:pPr>
              <w:rPr>
                <w:rFonts w:cs="Guttman Hodes"/>
                <w:sz w:val="20"/>
                <w:szCs w:val="20"/>
                <w:rtl/>
              </w:rPr>
            </w:pPr>
          </w:p>
        </w:tc>
        <w:tc>
          <w:tcPr>
            <w:tcW w:w="6969" w:type="dxa"/>
            <w:gridSpan w:val="7"/>
          </w:tcPr>
          <w:p w14:paraId="4E1DCCA2" w14:textId="77777777" w:rsidR="00EC374C" w:rsidRPr="00632AE1" w:rsidRDefault="00EC374C" w:rsidP="00EC374C">
            <w:pPr>
              <w:jc w:val="right"/>
              <w:rPr>
                <w:rFonts w:cs="Guttman Hodes"/>
                <w:sz w:val="20"/>
                <w:szCs w:val="20"/>
              </w:rPr>
            </w:pPr>
            <w:r>
              <w:rPr>
                <w:rFonts w:cs="Guttman Hodes"/>
                <w:sz w:val="20"/>
                <w:szCs w:val="20"/>
              </w:rPr>
              <w:t>WO/2011/151825</w:t>
            </w:r>
          </w:p>
        </w:tc>
        <w:tc>
          <w:tcPr>
            <w:tcW w:w="598" w:type="dxa"/>
          </w:tcPr>
          <w:p w14:paraId="68403FB0" w14:textId="77777777" w:rsidR="00EC374C" w:rsidRPr="00632AE1" w:rsidRDefault="00EC374C" w:rsidP="00EC374C">
            <w:pPr>
              <w:jc w:val="right"/>
              <w:rPr>
                <w:sz w:val="20"/>
                <w:szCs w:val="20"/>
              </w:rPr>
            </w:pPr>
            <w:r>
              <w:rPr>
                <w:sz w:val="20"/>
                <w:szCs w:val="20"/>
                <w:rtl/>
              </w:rPr>
              <w:t>[87]</w:t>
            </w:r>
          </w:p>
        </w:tc>
      </w:tr>
      <w:tr w:rsidR="00EC374C" w:rsidRPr="00632AE1" w14:paraId="48B61AAE" w14:textId="77777777" w:rsidTr="00EC374C">
        <w:trPr>
          <w:gridAfter w:val="1"/>
          <w:wAfter w:w="152" w:type="dxa"/>
          <w:jc w:val="center"/>
        </w:trPr>
        <w:tc>
          <w:tcPr>
            <w:tcW w:w="3735" w:type="dxa"/>
            <w:gridSpan w:val="5"/>
          </w:tcPr>
          <w:p w14:paraId="15226C7A" w14:textId="77777777" w:rsidR="00EC374C" w:rsidRDefault="00EC374C" w:rsidP="00EC374C">
            <w:pPr>
              <w:rPr>
                <w:rFonts w:cs="Guttman Hodes"/>
                <w:sz w:val="20"/>
                <w:szCs w:val="20"/>
                <w:rtl/>
              </w:rPr>
            </w:pPr>
            <w:r>
              <w:rPr>
                <w:rFonts w:cs="Guttman Hodes"/>
                <w:sz w:val="20"/>
                <w:szCs w:val="20"/>
                <w:rtl/>
              </w:rPr>
              <w:t>גרא קסטן,</w:t>
            </w:r>
          </w:p>
          <w:p w14:paraId="64A83B2A" w14:textId="77777777" w:rsidR="00EC374C" w:rsidRDefault="00EC374C" w:rsidP="00EC374C">
            <w:pPr>
              <w:rPr>
                <w:rFonts w:cs="Guttman Hodes"/>
                <w:sz w:val="20"/>
                <w:szCs w:val="20"/>
                <w:rtl/>
              </w:rPr>
            </w:pPr>
            <w:r>
              <w:rPr>
                <w:rFonts w:cs="Guttman Hodes"/>
                <w:sz w:val="20"/>
                <w:szCs w:val="20"/>
                <w:rtl/>
              </w:rPr>
              <w:t xml:space="preserve">החשמונאים 100, תא חלוקה 52630 </w:t>
            </w:r>
          </w:p>
          <w:p w14:paraId="24F2B8F7" w14:textId="77777777" w:rsidR="00EC374C" w:rsidRPr="00632AE1" w:rsidRDefault="00EC374C" w:rsidP="00EC374C">
            <w:pPr>
              <w:rPr>
                <w:rFonts w:cs="Guttman Hodes"/>
                <w:sz w:val="20"/>
                <w:szCs w:val="20"/>
                <w:rtl/>
              </w:rPr>
            </w:pPr>
            <w:r>
              <w:rPr>
                <w:rFonts w:cs="Guttman Hodes"/>
                <w:sz w:val="20"/>
                <w:szCs w:val="20"/>
                <w:rtl/>
              </w:rPr>
              <w:t>תל אביב</w:t>
            </w:r>
          </w:p>
        </w:tc>
        <w:tc>
          <w:tcPr>
            <w:tcW w:w="3469" w:type="dxa"/>
            <w:gridSpan w:val="4"/>
          </w:tcPr>
          <w:p w14:paraId="0EAE9521" w14:textId="77777777" w:rsidR="00EC374C" w:rsidRDefault="00EC374C" w:rsidP="00EC374C">
            <w:pPr>
              <w:jc w:val="right"/>
              <w:rPr>
                <w:rFonts w:cs="David"/>
                <w:sz w:val="20"/>
                <w:szCs w:val="20"/>
              </w:rPr>
            </w:pPr>
            <w:r>
              <w:rPr>
                <w:rFonts w:cs="David"/>
                <w:sz w:val="20"/>
                <w:szCs w:val="20"/>
              </w:rPr>
              <w:t>GEYRA KESTAN,</w:t>
            </w:r>
          </w:p>
          <w:p w14:paraId="5A9BCBB5" w14:textId="77777777" w:rsidR="00EC374C" w:rsidRDefault="00EC374C" w:rsidP="00EC374C">
            <w:pPr>
              <w:jc w:val="right"/>
              <w:rPr>
                <w:rFonts w:cs="David"/>
                <w:sz w:val="20"/>
                <w:szCs w:val="20"/>
              </w:rPr>
            </w:pPr>
            <w:r>
              <w:rPr>
                <w:rFonts w:cs="David"/>
                <w:sz w:val="20"/>
                <w:szCs w:val="20"/>
              </w:rPr>
              <w:t xml:space="preserve"> 100 HAHASHMONAIM STREET,</w:t>
            </w:r>
          </w:p>
          <w:p w14:paraId="25E2CBDA" w14:textId="77777777" w:rsidR="00EC374C" w:rsidRDefault="00EC374C" w:rsidP="00EC374C">
            <w:pPr>
              <w:jc w:val="right"/>
              <w:rPr>
                <w:rFonts w:cs="David"/>
                <w:sz w:val="20"/>
                <w:szCs w:val="20"/>
              </w:rPr>
            </w:pPr>
            <w:r>
              <w:rPr>
                <w:rFonts w:cs="David"/>
                <w:sz w:val="20"/>
                <w:szCs w:val="20"/>
              </w:rPr>
              <w:t>P.O. BOX 52630</w:t>
            </w:r>
          </w:p>
          <w:p w14:paraId="08B32FA8" w14:textId="77777777" w:rsidR="00EC374C" w:rsidRPr="00632AE1" w:rsidRDefault="00EC374C" w:rsidP="00EC374C">
            <w:pPr>
              <w:jc w:val="right"/>
              <w:rPr>
                <w:rFonts w:cs="David"/>
                <w:sz w:val="20"/>
                <w:szCs w:val="20"/>
                <w:rtl/>
              </w:rPr>
            </w:pPr>
            <w:r>
              <w:rPr>
                <w:rFonts w:cs="David"/>
                <w:sz w:val="20"/>
                <w:szCs w:val="20"/>
              </w:rPr>
              <w:t>TEL AVIV 6713317</w:t>
            </w:r>
          </w:p>
        </w:tc>
        <w:tc>
          <w:tcPr>
            <w:tcW w:w="598" w:type="dxa"/>
          </w:tcPr>
          <w:p w14:paraId="5D38021E" w14:textId="77777777" w:rsidR="00EC374C" w:rsidRPr="00632AE1" w:rsidRDefault="00EC374C" w:rsidP="00EC374C">
            <w:pPr>
              <w:jc w:val="right"/>
              <w:rPr>
                <w:sz w:val="20"/>
                <w:szCs w:val="20"/>
                <w:rtl/>
              </w:rPr>
            </w:pPr>
            <w:r>
              <w:rPr>
                <w:sz w:val="20"/>
                <w:szCs w:val="20"/>
                <w:rtl/>
              </w:rPr>
              <w:t>[74]</w:t>
            </w:r>
          </w:p>
        </w:tc>
      </w:tr>
      <w:tr w:rsidR="00EC374C" w:rsidRPr="00632AE1" w14:paraId="6B3CD31C" w14:textId="77777777" w:rsidTr="00EC374C">
        <w:trPr>
          <w:gridAfter w:val="1"/>
          <w:wAfter w:w="152" w:type="dxa"/>
          <w:jc w:val="center"/>
        </w:trPr>
        <w:tc>
          <w:tcPr>
            <w:tcW w:w="2150" w:type="dxa"/>
            <w:gridSpan w:val="3"/>
          </w:tcPr>
          <w:p w14:paraId="0D2A60A0" w14:textId="77777777" w:rsidR="00EC374C" w:rsidRPr="00632AE1" w:rsidRDefault="00EC374C" w:rsidP="00EC374C">
            <w:pPr>
              <w:jc w:val="right"/>
              <w:rPr>
                <w:rFonts w:cs="David"/>
                <w:sz w:val="20"/>
                <w:szCs w:val="20"/>
              </w:rPr>
            </w:pPr>
          </w:p>
        </w:tc>
        <w:tc>
          <w:tcPr>
            <w:tcW w:w="1662" w:type="dxa"/>
            <w:gridSpan w:val="3"/>
          </w:tcPr>
          <w:p w14:paraId="2DC9A4AE" w14:textId="77777777" w:rsidR="00EC374C" w:rsidRPr="00632AE1" w:rsidRDefault="00EC374C" w:rsidP="00EC374C">
            <w:pPr>
              <w:jc w:val="right"/>
              <w:rPr>
                <w:rFonts w:cs="David"/>
                <w:sz w:val="20"/>
                <w:szCs w:val="20"/>
              </w:rPr>
            </w:pPr>
          </w:p>
        </w:tc>
        <w:tc>
          <w:tcPr>
            <w:tcW w:w="3990" w:type="dxa"/>
            <w:gridSpan w:val="4"/>
          </w:tcPr>
          <w:p w14:paraId="2BBF76C9" w14:textId="77777777" w:rsidR="00EC374C" w:rsidRPr="00632AE1" w:rsidRDefault="00EC374C" w:rsidP="00EC374C">
            <w:pPr>
              <w:jc w:val="right"/>
              <w:rPr>
                <w:rFonts w:cs="David"/>
                <w:sz w:val="20"/>
                <w:szCs w:val="20"/>
              </w:rPr>
            </w:pPr>
          </w:p>
        </w:tc>
      </w:tr>
      <w:tr w:rsidR="00EC374C" w:rsidRPr="00632AE1" w14:paraId="039CFD14" w14:textId="77777777" w:rsidTr="00EC374C">
        <w:tblPrEx>
          <w:jc w:val="left"/>
          <w:tblLook w:val="0000" w:firstRow="0" w:lastRow="0" w:firstColumn="0" w:lastColumn="0" w:noHBand="0" w:noVBand="0"/>
        </w:tblPrEx>
        <w:trPr>
          <w:gridBefore w:val="1"/>
          <w:wBefore w:w="70" w:type="dxa"/>
        </w:trPr>
        <w:tc>
          <w:tcPr>
            <w:tcW w:w="7884" w:type="dxa"/>
            <w:gridSpan w:val="10"/>
          </w:tcPr>
          <w:p w14:paraId="177BCE1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8A5A3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66"/>
        <w:gridCol w:w="866"/>
        <w:gridCol w:w="551"/>
        <w:gridCol w:w="77"/>
        <w:gridCol w:w="1436"/>
        <w:gridCol w:w="50"/>
        <w:gridCol w:w="550"/>
        <w:gridCol w:w="1360"/>
        <w:gridCol w:w="598"/>
        <w:gridCol w:w="152"/>
      </w:tblGrid>
      <w:tr w:rsidR="00EC374C" w:rsidRPr="00632AE1" w14:paraId="79953C01" w14:textId="77777777" w:rsidTr="00EC374C">
        <w:trPr>
          <w:gridAfter w:val="1"/>
          <w:wAfter w:w="152" w:type="dxa"/>
          <w:trHeight w:val="485"/>
          <w:jc w:val="center"/>
        </w:trPr>
        <w:tc>
          <w:tcPr>
            <w:tcW w:w="3731" w:type="dxa"/>
            <w:gridSpan w:val="6"/>
          </w:tcPr>
          <w:p w14:paraId="45882BDB" w14:textId="77777777" w:rsidR="00EC374C" w:rsidRPr="00711D26" w:rsidRDefault="000863EF" w:rsidP="00EC374C">
            <w:pPr>
              <w:jc w:val="right"/>
              <w:rPr>
                <w:b/>
                <w:bCs/>
                <w:color w:val="0000FF"/>
                <w:sz w:val="20"/>
                <w:szCs w:val="20"/>
                <w:u w:val="single"/>
                <w:rtl/>
              </w:rPr>
            </w:pPr>
            <w:hyperlink r:id="rId546" w:history="1">
              <w:r w:rsidR="00EC374C" w:rsidRPr="00711D26">
                <w:rPr>
                  <w:b/>
                  <w:bCs/>
                  <w:color w:val="0000FF"/>
                  <w:sz w:val="20"/>
                  <w:szCs w:val="20"/>
                  <w:u w:val="single"/>
                  <w:rtl/>
                </w:rPr>
                <w:t>224048</w:t>
              </w:r>
            </w:hyperlink>
          </w:p>
        </w:tc>
        <w:tc>
          <w:tcPr>
            <w:tcW w:w="4071" w:type="dxa"/>
            <w:gridSpan w:val="6"/>
          </w:tcPr>
          <w:p w14:paraId="14075D5C" w14:textId="77777777" w:rsidR="00EC374C" w:rsidRPr="00711D26" w:rsidRDefault="00EC374C" w:rsidP="00EC374C">
            <w:pPr>
              <w:rPr>
                <w:sz w:val="20"/>
                <w:szCs w:val="20"/>
                <w:rtl/>
              </w:rPr>
            </w:pPr>
            <w:r w:rsidRPr="00711D26">
              <w:rPr>
                <w:sz w:val="20"/>
                <w:szCs w:val="20"/>
                <w:rtl/>
              </w:rPr>
              <w:t>[21][11]</w:t>
            </w:r>
          </w:p>
        </w:tc>
      </w:tr>
      <w:tr w:rsidR="00EC374C" w:rsidRPr="00632AE1" w14:paraId="068AA643" w14:textId="77777777" w:rsidTr="00EC374C">
        <w:trPr>
          <w:gridAfter w:val="1"/>
          <w:wAfter w:w="152" w:type="dxa"/>
          <w:jc w:val="center"/>
        </w:trPr>
        <w:tc>
          <w:tcPr>
            <w:tcW w:w="3731" w:type="dxa"/>
            <w:gridSpan w:val="6"/>
          </w:tcPr>
          <w:p w14:paraId="6D2BEB4C" w14:textId="77777777" w:rsidR="00EC374C" w:rsidRDefault="00EC374C" w:rsidP="00EC374C">
            <w:pPr>
              <w:rPr>
                <w:rFonts w:cs="David"/>
                <w:b/>
                <w:bCs/>
                <w:sz w:val="20"/>
                <w:szCs w:val="20"/>
                <w:rtl/>
              </w:rPr>
            </w:pPr>
            <w:r>
              <w:rPr>
                <w:rFonts w:cs="David"/>
                <w:b/>
                <w:bCs/>
                <w:sz w:val="20"/>
                <w:szCs w:val="20"/>
                <w:rtl/>
              </w:rPr>
              <w:t xml:space="preserve">תכשיר אנטיגני המכיל תאי </w:t>
            </w:r>
            <w:r>
              <w:rPr>
                <w:rFonts w:cs="David"/>
                <w:b/>
                <w:bCs/>
                <w:sz w:val="20"/>
                <w:szCs w:val="20"/>
              </w:rPr>
              <w:t>E. coli</w:t>
            </w:r>
            <w:r>
              <w:rPr>
                <w:rFonts w:cs="David"/>
                <w:b/>
                <w:bCs/>
                <w:sz w:val="20"/>
                <w:szCs w:val="20"/>
                <w:rtl/>
              </w:rPr>
              <w:t xml:space="preserve"> פתוגניים מומתים או מוחלשים, עבור מתן תת עורי או דרך העור לטיפול במחלת קרוהן בבני אדם</w:t>
            </w:r>
          </w:p>
          <w:p w14:paraId="48EEA30B" w14:textId="77777777" w:rsidR="00EC374C" w:rsidRPr="00632AE1" w:rsidRDefault="00EC374C" w:rsidP="00EC374C">
            <w:pPr>
              <w:rPr>
                <w:rFonts w:cs="David"/>
                <w:b/>
                <w:bCs/>
                <w:sz w:val="20"/>
                <w:szCs w:val="20"/>
                <w:rtl/>
              </w:rPr>
            </w:pPr>
          </w:p>
        </w:tc>
        <w:tc>
          <w:tcPr>
            <w:tcW w:w="3473" w:type="dxa"/>
            <w:gridSpan w:val="5"/>
          </w:tcPr>
          <w:p w14:paraId="05F1AE26" w14:textId="77777777" w:rsidR="00EC374C" w:rsidRDefault="00EC374C" w:rsidP="00EC374C">
            <w:pPr>
              <w:jc w:val="right"/>
              <w:rPr>
                <w:rFonts w:cs="David"/>
                <w:b/>
                <w:bCs/>
                <w:sz w:val="20"/>
                <w:szCs w:val="20"/>
              </w:rPr>
            </w:pPr>
            <w:r>
              <w:rPr>
                <w:rFonts w:cs="David"/>
                <w:b/>
                <w:bCs/>
                <w:sz w:val="20"/>
                <w:szCs w:val="20"/>
              </w:rPr>
              <w:t>ANTIGANIC COMPOSITION COMPRISING WHOLE KILLED OR ATTENUATED PATHOGENIC ESCHRICHIA COLI ( E.COLI) CELLS  FOR INTRADERMAL OR SUBCUTANEOUS ADMINISTRATION FOR TREATING A HUMAN PATIENT FOR CROHN'S DISEASE</w:t>
            </w:r>
          </w:p>
          <w:p w14:paraId="23B2906B" w14:textId="77777777" w:rsidR="00EC374C" w:rsidRPr="00632AE1" w:rsidRDefault="00EC374C" w:rsidP="00EC374C">
            <w:pPr>
              <w:jc w:val="right"/>
              <w:rPr>
                <w:rFonts w:cs="David"/>
                <w:b/>
                <w:bCs/>
                <w:sz w:val="20"/>
                <w:szCs w:val="20"/>
              </w:rPr>
            </w:pPr>
          </w:p>
        </w:tc>
        <w:tc>
          <w:tcPr>
            <w:tcW w:w="598" w:type="dxa"/>
          </w:tcPr>
          <w:p w14:paraId="145B1D95" w14:textId="77777777" w:rsidR="00EC374C" w:rsidRPr="00632AE1" w:rsidRDefault="00EC374C" w:rsidP="00EC374C">
            <w:pPr>
              <w:jc w:val="right"/>
              <w:rPr>
                <w:sz w:val="20"/>
                <w:szCs w:val="20"/>
              </w:rPr>
            </w:pPr>
            <w:r>
              <w:rPr>
                <w:sz w:val="20"/>
                <w:szCs w:val="20"/>
                <w:rtl/>
              </w:rPr>
              <w:t>[54]</w:t>
            </w:r>
          </w:p>
        </w:tc>
      </w:tr>
      <w:tr w:rsidR="00EC374C" w:rsidRPr="00632AE1" w14:paraId="1C15DBE2" w14:textId="77777777" w:rsidTr="00EC374C">
        <w:trPr>
          <w:gridAfter w:val="1"/>
          <w:wAfter w:w="152" w:type="dxa"/>
          <w:jc w:val="center"/>
        </w:trPr>
        <w:tc>
          <w:tcPr>
            <w:tcW w:w="236" w:type="dxa"/>
            <w:gridSpan w:val="2"/>
          </w:tcPr>
          <w:p w14:paraId="1019169C" w14:textId="77777777" w:rsidR="00EC374C" w:rsidRPr="00632AE1" w:rsidRDefault="00EC374C" w:rsidP="00EC374C">
            <w:pPr>
              <w:rPr>
                <w:rFonts w:cs="David"/>
                <w:sz w:val="20"/>
                <w:szCs w:val="20"/>
                <w:rtl/>
              </w:rPr>
            </w:pPr>
          </w:p>
        </w:tc>
        <w:tc>
          <w:tcPr>
            <w:tcW w:w="6968" w:type="dxa"/>
            <w:gridSpan w:val="9"/>
          </w:tcPr>
          <w:p w14:paraId="2D850FFA" w14:textId="77777777" w:rsidR="00EC374C" w:rsidRPr="00632AE1" w:rsidRDefault="00EC374C" w:rsidP="00EC374C">
            <w:pPr>
              <w:jc w:val="right"/>
              <w:rPr>
                <w:rFonts w:cs="David"/>
                <w:sz w:val="20"/>
                <w:szCs w:val="20"/>
              </w:rPr>
            </w:pPr>
            <w:r>
              <w:rPr>
                <w:rFonts w:cs="David"/>
                <w:sz w:val="20"/>
                <w:szCs w:val="20"/>
              </w:rPr>
              <w:t>26.07.2011</w:t>
            </w:r>
          </w:p>
        </w:tc>
        <w:tc>
          <w:tcPr>
            <w:tcW w:w="598" w:type="dxa"/>
          </w:tcPr>
          <w:p w14:paraId="64C2B13A" w14:textId="77777777" w:rsidR="00EC374C" w:rsidRPr="00632AE1" w:rsidRDefault="00EC374C" w:rsidP="00EC374C">
            <w:pPr>
              <w:jc w:val="right"/>
              <w:rPr>
                <w:sz w:val="20"/>
                <w:szCs w:val="20"/>
              </w:rPr>
            </w:pPr>
            <w:r>
              <w:rPr>
                <w:sz w:val="20"/>
                <w:szCs w:val="20"/>
                <w:rtl/>
              </w:rPr>
              <w:t>[22]</w:t>
            </w:r>
          </w:p>
        </w:tc>
      </w:tr>
      <w:tr w:rsidR="00EC374C" w:rsidRPr="00632AE1" w14:paraId="14A5D065" w14:textId="77777777" w:rsidTr="00EC374C">
        <w:trPr>
          <w:gridAfter w:val="1"/>
          <w:wAfter w:w="152" w:type="dxa"/>
          <w:jc w:val="center"/>
        </w:trPr>
        <w:tc>
          <w:tcPr>
            <w:tcW w:w="236" w:type="dxa"/>
            <w:gridSpan w:val="2"/>
          </w:tcPr>
          <w:p w14:paraId="0DA13077" w14:textId="77777777" w:rsidR="00EC374C" w:rsidRPr="00632AE1" w:rsidRDefault="00EC374C" w:rsidP="00EC374C">
            <w:pPr>
              <w:rPr>
                <w:rFonts w:cs="David"/>
                <w:sz w:val="20"/>
                <w:szCs w:val="20"/>
                <w:rtl/>
              </w:rPr>
            </w:pPr>
          </w:p>
        </w:tc>
        <w:tc>
          <w:tcPr>
            <w:tcW w:w="2944" w:type="dxa"/>
            <w:gridSpan w:val="3"/>
          </w:tcPr>
          <w:p w14:paraId="7BCD040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32015E7" w14:textId="77777777" w:rsidR="00EC374C" w:rsidRPr="00632AE1" w:rsidRDefault="00EC374C" w:rsidP="00EC374C">
            <w:pPr>
              <w:jc w:val="right"/>
              <w:rPr>
                <w:sz w:val="20"/>
                <w:szCs w:val="20"/>
              </w:rPr>
            </w:pPr>
            <w:r>
              <w:rPr>
                <w:sz w:val="20"/>
                <w:szCs w:val="20"/>
                <w:rtl/>
              </w:rPr>
              <w:t>[33]</w:t>
            </w:r>
          </w:p>
        </w:tc>
        <w:tc>
          <w:tcPr>
            <w:tcW w:w="1563" w:type="dxa"/>
            <w:gridSpan w:val="3"/>
          </w:tcPr>
          <w:p w14:paraId="00F4E98E" w14:textId="77777777" w:rsidR="00EC374C" w:rsidRPr="00632AE1" w:rsidRDefault="00EC374C" w:rsidP="00EC374C">
            <w:pPr>
              <w:jc w:val="right"/>
              <w:rPr>
                <w:rFonts w:cs="David"/>
                <w:sz w:val="20"/>
                <w:szCs w:val="20"/>
              </w:rPr>
            </w:pPr>
            <w:r>
              <w:rPr>
                <w:rFonts w:cs="David"/>
                <w:sz w:val="20"/>
                <w:szCs w:val="20"/>
              </w:rPr>
              <w:t>26.07.2010</w:t>
            </w:r>
          </w:p>
        </w:tc>
        <w:tc>
          <w:tcPr>
            <w:tcW w:w="550" w:type="dxa"/>
          </w:tcPr>
          <w:p w14:paraId="4EB0ADA0" w14:textId="77777777" w:rsidR="00EC374C" w:rsidRPr="00632AE1" w:rsidRDefault="00EC374C" w:rsidP="00EC374C">
            <w:pPr>
              <w:jc w:val="right"/>
              <w:rPr>
                <w:sz w:val="20"/>
                <w:szCs w:val="20"/>
                <w:rtl/>
              </w:rPr>
            </w:pPr>
            <w:r>
              <w:rPr>
                <w:sz w:val="20"/>
                <w:szCs w:val="20"/>
                <w:rtl/>
              </w:rPr>
              <w:t>[32]</w:t>
            </w:r>
          </w:p>
        </w:tc>
        <w:tc>
          <w:tcPr>
            <w:tcW w:w="1360" w:type="dxa"/>
          </w:tcPr>
          <w:p w14:paraId="6B01B712" w14:textId="77777777" w:rsidR="00EC374C" w:rsidRPr="00632AE1" w:rsidRDefault="00EC374C" w:rsidP="00EC374C">
            <w:pPr>
              <w:jc w:val="right"/>
              <w:rPr>
                <w:rFonts w:cs="David"/>
                <w:sz w:val="20"/>
                <w:szCs w:val="20"/>
              </w:rPr>
            </w:pPr>
            <w:r>
              <w:rPr>
                <w:rFonts w:cs="David"/>
                <w:sz w:val="20"/>
                <w:szCs w:val="20"/>
              </w:rPr>
              <w:t>12/843296</w:t>
            </w:r>
          </w:p>
        </w:tc>
        <w:tc>
          <w:tcPr>
            <w:tcW w:w="598" w:type="dxa"/>
          </w:tcPr>
          <w:p w14:paraId="3BD92679" w14:textId="77777777" w:rsidR="00EC374C" w:rsidRPr="00632AE1" w:rsidRDefault="00EC374C" w:rsidP="00EC374C">
            <w:pPr>
              <w:jc w:val="right"/>
              <w:rPr>
                <w:sz w:val="20"/>
                <w:szCs w:val="20"/>
              </w:rPr>
            </w:pPr>
            <w:r>
              <w:rPr>
                <w:sz w:val="20"/>
                <w:szCs w:val="20"/>
                <w:rtl/>
              </w:rPr>
              <w:t>[31]</w:t>
            </w:r>
          </w:p>
        </w:tc>
      </w:tr>
      <w:tr w:rsidR="00EC374C" w:rsidRPr="00711D26" w14:paraId="086DCBEF" w14:textId="77777777" w:rsidTr="00EC374C">
        <w:trPr>
          <w:gridAfter w:val="1"/>
          <w:wAfter w:w="152" w:type="dxa"/>
          <w:jc w:val="center"/>
        </w:trPr>
        <w:tc>
          <w:tcPr>
            <w:tcW w:w="236" w:type="dxa"/>
            <w:gridSpan w:val="2"/>
          </w:tcPr>
          <w:p w14:paraId="38385D67" w14:textId="77777777" w:rsidR="00EC374C" w:rsidRPr="00711D26" w:rsidRDefault="00EC374C" w:rsidP="00EC374C">
            <w:pPr>
              <w:rPr>
                <w:sz w:val="20"/>
                <w:szCs w:val="20"/>
                <w:rtl/>
              </w:rPr>
            </w:pPr>
          </w:p>
        </w:tc>
        <w:tc>
          <w:tcPr>
            <w:tcW w:w="2944" w:type="dxa"/>
            <w:gridSpan w:val="3"/>
          </w:tcPr>
          <w:p w14:paraId="6564006C" w14:textId="77777777" w:rsidR="00EC374C" w:rsidRPr="00711D26" w:rsidRDefault="00EC374C" w:rsidP="00EC374C">
            <w:pPr>
              <w:jc w:val="right"/>
              <w:rPr>
                <w:sz w:val="20"/>
                <w:szCs w:val="20"/>
              </w:rPr>
            </w:pPr>
            <w:r>
              <w:rPr>
                <w:sz w:val="20"/>
                <w:szCs w:val="20"/>
              </w:rPr>
              <w:t>US</w:t>
            </w:r>
          </w:p>
        </w:tc>
        <w:tc>
          <w:tcPr>
            <w:tcW w:w="551" w:type="dxa"/>
          </w:tcPr>
          <w:p w14:paraId="48711E6E" w14:textId="77777777" w:rsidR="00EC374C" w:rsidRPr="00711D26" w:rsidRDefault="00EC374C" w:rsidP="00EC374C">
            <w:pPr>
              <w:jc w:val="right"/>
              <w:rPr>
                <w:sz w:val="20"/>
                <w:szCs w:val="20"/>
                <w:rtl/>
              </w:rPr>
            </w:pPr>
          </w:p>
        </w:tc>
        <w:tc>
          <w:tcPr>
            <w:tcW w:w="1563" w:type="dxa"/>
            <w:gridSpan w:val="3"/>
          </w:tcPr>
          <w:p w14:paraId="36A92AB8" w14:textId="77777777" w:rsidR="00EC374C" w:rsidRPr="00711D26" w:rsidRDefault="00EC374C" w:rsidP="00EC374C">
            <w:pPr>
              <w:jc w:val="right"/>
              <w:rPr>
                <w:sz w:val="20"/>
                <w:szCs w:val="20"/>
              </w:rPr>
            </w:pPr>
            <w:r>
              <w:rPr>
                <w:sz w:val="20"/>
                <w:szCs w:val="20"/>
                <w:rtl/>
              </w:rPr>
              <w:t>08.11.2010</w:t>
            </w:r>
          </w:p>
        </w:tc>
        <w:tc>
          <w:tcPr>
            <w:tcW w:w="550" w:type="dxa"/>
          </w:tcPr>
          <w:p w14:paraId="12D896A2" w14:textId="77777777" w:rsidR="00EC374C" w:rsidRPr="00711D26" w:rsidRDefault="00EC374C" w:rsidP="00EC374C">
            <w:pPr>
              <w:jc w:val="right"/>
              <w:rPr>
                <w:sz w:val="20"/>
                <w:szCs w:val="20"/>
                <w:rtl/>
              </w:rPr>
            </w:pPr>
          </w:p>
        </w:tc>
        <w:tc>
          <w:tcPr>
            <w:tcW w:w="1360" w:type="dxa"/>
          </w:tcPr>
          <w:p w14:paraId="1A178AC3" w14:textId="77777777" w:rsidR="00EC374C" w:rsidRPr="00711D26" w:rsidRDefault="00EC374C" w:rsidP="00EC374C">
            <w:pPr>
              <w:jc w:val="right"/>
              <w:rPr>
                <w:sz w:val="20"/>
                <w:szCs w:val="20"/>
              </w:rPr>
            </w:pPr>
            <w:r>
              <w:rPr>
                <w:sz w:val="20"/>
                <w:szCs w:val="20"/>
                <w:rtl/>
              </w:rPr>
              <w:t>61/411371</w:t>
            </w:r>
          </w:p>
        </w:tc>
        <w:tc>
          <w:tcPr>
            <w:tcW w:w="598" w:type="dxa"/>
          </w:tcPr>
          <w:p w14:paraId="14332060" w14:textId="77777777" w:rsidR="00EC374C" w:rsidRPr="00711D26" w:rsidRDefault="00EC374C" w:rsidP="00EC374C">
            <w:pPr>
              <w:jc w:val="right"/>
              <w:rPr>
                <w:sz w:val="20"/>
                <w:szCs w:val="20"/>
                <w:rtl/>
              </w:rPr>
            </w:pPr>
          </w:p>
        </w:tc>
      </w:tr>
      <w:tr w:rsidR="00EC374C" w:rsidRPr="00711D26" w14:paraId="49192BB5" w14:textId="77777777" w:rsidTr="00EC374C">
        <w:trPr>
          <w:gridAfter w:val="1"/>
          <w:wAfter w:w="152" w:type="dxa"/>
          <w:jc w:val="center"/>
        </w:trPr>
        <w:tc>
          <w:tcPr>
            <w:tcW w:w="236" w:type="dxa"/>
            <w:gridSpan w:val="2"/>
          </w:tcPr>
          <w:p w14:paraId="7735471E" w14:textId="77777777" w:rsidR="00EC374C" w:rsidRPr="00711D26" w:rsidRDefault="00EC374C" w:rsidP="00EC374C">
            <w:pPr>
              <w:rPr>
                <w:sz w:val="20"/>
                <w:szCs w:val="20"/>
                <w:rtl/>
              </w:rPr>
            </w:pPr>
          </w:p>
        </w:tc>
        <w:tc>
          <w:tcPr>
            <w:tcW w:w="2944" w:type="dxa"/>
            <w:gridSpan w:val="3"/>
          </w:tcPr>
          <w:p w14:paraId="51F64C0C" w14:textId="77777777" w:rsidR="00EC374C" w:rsidRPr="00711D26" w:rsidRDefault="00EC374C" w:rsidP="00EC374C">
            <w:pPr>
              <w:jc w:val="right"/>
              <w:rPr>
                <w:sz w:val="20"/>
                <w:szCs w:val="20"/>
              </w:rPr>
            </w:pPr>
            <w:r>
              <w:rPr>
                <w:sz w:val="20"/>
                <w:szCs w:val="20"/>
              </w:rPr>
              <w:t>US</w:t>
            </w:r>
          </w:p>
        </w:tc>
        <w:tc>
          <w:tcPr>
            <w:tcW w:w="551" w:type="dxa"/>
          </w:tcPr>
          <w:p w14:paraId="70D055D4" w14:textId="77777777" w:rsidR="00EC374C" w:rsidRPr="00711D26" w:rsidRDefault="00EC374C" w:rsidP="00EC374C">
            <w:pPr>
              <w:jc w:val="right"/>
              <w:rPr>
                <w:sz w:val="20"/>
                <w:szCs w:val="20"/>
                <w:rtl/>
              </w:rPr>
            </w:pPr>
          </w:p>
        </w:tc>
        <w:tc>
          <w:tcPr>
            <w:tcW w:w="1563" w:type="dxa"/>
            <w:gridSpan w:val="3"/>
          </w:tcPr>
          <w:p w14:paraId="03798E52" w14:textId="77777777" w:rsidR="00EC374C" w:rsidRPr="00711D26" w:rsidRDefault="00EC374C" w:rsidP="00EC374C">
            <w:pPr>
              <w:jc w:val="right"/>
              <w:rPr>
                <w:sz w:val="20"/>
                <w:szCs w:val="20"/>
                <w:rtl/>
              </w:rPr>
            </w:pPr>
            <w:r>
              <w:rPr>
                <w:sz w:val="20"/>
                <w:szCs w:val="20"/>
                <w:rtl/>
              </w:rPr>
              <w:t>01.02.2011</w:t>
            </w:r>
          </w:p>
        </w:tc>
        <w:tc>
          <w:tcPr>
            <w:tcW w:w="550" w:type="dxa"/>
          </w:tcPr>
          <w:p w14:paraId="69558D45" w14:textId="77777777" w:rsidR="00EC374C" w:rsidRPr="00711D26" w:rsidRDefault="00EC374C" w:rsidP="00EC374C">
            <w:pPr>
              <w:jc w:val="right"/>
              <w:rPr>
                <w:sz w:val="20"/>
                <w:szCs w:val="20"/>
                <w:rtl/>
              </w:rPr>
            </w:pPr>
          </w:p>
        </w:tc>
        <w:tc>
          <w:tcPr>
            <w:tcW w:w="1360" w:type="dxa"/>
          </w:tcPr>
          <w:p w14:paraId="121973B9" w14:textId="77777777" w:rsidR="00EC374C" w:rsidRPr="00711D26" w:rsidRDefault="00EC374C" w:rsidP="00EC374C">
            <w:pPr>
              <w:jc w:val="right"/>
              <w:rPr>
                <w:sz w:val="20"/>
                <w:szCs w:val="20"/>
                <w:rtl/>
              </w:rPr>
            </w:pPr>
            <w:r>
              <w:rPr>
                <w:sz w:val="20"/>
                <w:szCs w:val="20"/>
                <w:rtl/>
              </w:rPr>
              <w:t>13/019208</w:t>
            </w:r>
          </w:p>
        </w:tc>
        <w:tc>
          <w:tcPr>
            <w:tcW w:w="598" w:type="dxa"/>
          </w:tcPr>
          <w:p w14:paraId="75794A02" w14:textId="77777777" w:rsidR="00EC374C" w:rsidRPr="00711D26" w:rsidRDefault="00EC374C" w:rsidP="00EC374C">
            <w:pPr>
              <w:jc w:val="right"/>
              <w:rPr>
                <w:sz w:val="20"/>
                <w:szCs w:val="20"/>
                <w:rtl/>
              </w:rPr>
            </w:pPr>
          </w:p>
        </w:tc>
      </w:tr>
      <w:tr w:rsidR="00EC374C" w:rsidRPr="00711D26" w14:paraId="383E562B" w14:textId="77777777" w:rsidTr="00EC374C">
        <w:trPr>
          <w:gridAfter w:val="1"/>
          <w:wAfter w:w="152" w:type="dxa"/>
          <w:jc w:val="center"/>
        </w:trPr>
        <w:tc>
          <w:tcPr>
            <w:tcW w:w="236" w:type="dxa"/>
            <w:gridSpan w:val="2"/>
          </w:tcPr>
          <w:p w14:paraId="65AE97B1" w14:textId="77777777" w:rsidR="00EC374C" w:rsidRPr="00711D26" w:rsidRDefault="00EC374C" w:rsidP="00EC374C">
            <w:pPr>
              <w:rPr>
                <w:sz w:val="20"/>
                <w:szCs w:val="20"/>
                <w:rtl/>
              </w:rPr>
            </w:pPr>
          </w:p>
        </w:tc>
        <w:tc>
          <w:tcPr>
            <w:tcW w:w="2944" w:type="dxa"/>
            <w:gridSpan w:val="3"/>
          </w:tcPr>
          <w:p w14:paraId="75FE5271" w14:textId="77777777" w:rsidR="00EC374C" w:rsidRPr="00711D26" w:rsidRDefault="00EC374C" w:rsidP="00EC374C">
            <w:pPr>
              <w:jc w:val="right"/>
              <w:rPr>
                <w:sz w:val="20"/>
                <w:szCs w:val="20"/>
              </w:rPr>
            </w:pPr>
            <w:r>
              <w:rPr>
                <w:sz w:val="20"/>
                <w:szCs w:val="20"/>
              </w:rPr>
              <w:t>US</w:t>
            </w:r>
          </w:p>
        </w:tc>
        <w:tc>
          <w:tcPr>
            <w:tcW w:w="551" w:type="dxa"/>
          </w:tcPr>
          <w:p w14:paraId="38AD9D88" w14:textId="77777777" w:rsidR="00EC374C" w:rsidRPr="00711D26" w:rsidRDefault="00EC374C" w:rsidP="00EC374C">
            <w:pPr>
              <w:jc w:val="right"/>
              <w:rPr>
                <w:sz w:val="20"/>
                <w:szCs w:val="20"/>
                <w:rtl/>
              </w:rPr>
            </w:pPr>
          </w:p>
        </w:tc>
        <w:tc>
          <w:tcPr>
            <w:tcW w:w="1563" w:type="dxa"/>
            <w:gridSpan w:val="3"/>
          </w:tcPr>
          <w:p w14:paraId="77813435" w14:textId="77777777" w:rsidR="00EC374C" w:rsidRPr="00711D26" w:rsidRDefault="00EC374C" w:rsidP="00EC374C">
            <w:pPr>
              <w:jc w:val="right"/>
              <w:rPr>
                <w:sz w:val="20"/>
                <w:szCs w:val="20"/>
                <w:rtl/>
              </w:rPr>
            </w:pPr>
            <w:r>
              <w:rPr>
                <w:sz w:val="20"/>
                <w:szCs w:val="20"/>
                <w:rtl/>
              </w:rPr>
              <w:t>24.06.2011</w:t>
            </w:r>
          </w:p>
        </w:tc>
        <w:tc>
          <w:tcPr>
            <w:tcW w:w="550" w:type="dxa"/>
          </w:tcPr>
          <w:p w14:paraId="32BCD23C" w14:textId="77777777" w:rsidR="00EC374C" w:rsidRPr="00711D26" w:rsidRDefault="00EC374C" w:rsidP="00EC374C">
            <w:pPr>
              <w:jc w:val="right"/>
              <w:rPr>
                <w:sz w:val="20"/>
                <w:szCs w:val="20"/>
                <w:rtl/>
              </w:rPr>
            </w:pPr>
          </w:p>
        </w:tc>
        <w:tc>
          <w:tcPr>
            <w:tcW w:w="1360" w:type="dxa"/>
          </w:tcPr>
          <w:p w14:paraId="10DA20BD" w14:textId="77777777" w:rsidR="00EC374C" w:rsidRPr="00711D26" w:rsidRDefault="00EC374C" w:rsidP="00EC374C">
            <w:pPr>
              <w:jc w:val="right"/>
              <w:rPr>
                <w:sz w:val="20"/>
                <w:szCs w:val="20"/>
                <w:rtl/>
              </w:rPr>
            </w:pPr>
            <w:r>
              <w:rPr>
                <w:sz w:val="20"/>
                <w:szCs w:val="20"/>
                <w:rtl/>
              </w:rPr>
              <w:t>61/500836</w:t>
            </w:r>
          </w:p>
        </w:tc>
        <w:tc>
          <w:tcPr>
            <w:tcW w:w="598" w:type="dxa"/>
          </w:tcPr>
          <w:p w14:paraId="1B26BD71" w14:textId="77777777" w:rsidR="00EC374C" w:rsidRPr="00711D26" w:rsidRDefault="00EC374C" w:rsidP="00EC374C">
            <w:pPr>
              <w:jc w:val="right"/>
              <w:rPr>
                <w:sz w:val="20"/>
                <w:szCs w:val="20"/>
                <w:rtl/>
              </w:rPr>
            </w:pPr>
          </w:p>
        </w:tc>
      </w:tr>
      <w:tr w:rsidR="00EC374C" w:rsidRPr="00632AE1" w14:paraId="02FFAA09" w14:textId="77777777" w:rsidTr="00EC374C">
        <w:trPr>
          <w:gridAfter w:val="1"/>
          <w:wAfter w:w="152" w:type="dxa"/>
          <w:jc w:val="center"/>
        </w:trPr>
        <w:tc>
          <w:tcPr>
            <w:tcW w:w="7204" w:type="dxa"/>
            <w:gridSpan w:val="11"/>
          </w:tcPr>
          <w:p w14:paraId="4A7C795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39//00, 39//008, 39//02, 39//05, 39//085, 39//09, 39//095, 39//102, 39//104, 39//108, 39//112, 39//12, A61P 01//00, 01//02, 01//04, 19//02, 29//00, 35//00, 37//04, 43//00, G01N 33//48, 33//569</w:t>
            </w:r>
          </w:p>
        </w:tc>
        <w:tc>
          <w:tcPr>
            <w:tcW w:w="598" w:type="dxa"/>
          </w:tcPr>
          <w:p w14:paraId="24484159" w14:textId="77777777" w:rsidR="00EC374C" w:rsidRPr="00632AE1" w:rsidRDefault="00EC374C" w:rsidP="00EC374C">
            <w:pPr>
              <w:jc w:val="right"/>
              <w:rPr>
                <w:sz w:val="20"/>
                <w:szCs w:val="20"/>
              </w:rPr>
            </w:pPr>
            <w:r>
              <w:rPr>
                <w:sz w:val="20"/>
                <w:szCs w:val="20"/>
                <w:rtl/>
              </w:rPr>
              <w:t>[51]</w:t>
            </w:r>
          </w:p>
        </w:tc>
      </w:tr>
      <w:tr w:rsidR="00EC374C" w:rsidRPr="00632AE1" w14:paraId="38FF6C02" w14:textId="77777777" w:rsidTr="00EC374C">
        <w:trPr>
          <w:gridAfter w:val="1"/>
          <w:wAfter w:w="152" w:type="dxa"/>
          <w:jc w:val="center"/>
        </w:trPr>
        <w:tc>
          <w:tcPr>
            <w:tcW w:w="3731" w:type="dxa"/>
            <w:gridSpan w:val="6"/>
          </w:tcPr>
          <w:p w14:paraId="252ABF50" w14:textId="77777777" w:rsidR="00EC374C" w:rsidRPr="00632AE1" w:rsidRDefault="00EC374C" w:rsidP="00EC374C">
            <w:pPr>
              <w:rPr>
                <w:rFonts w:cs="Guttman Hodes"/>
                <w:sz w:val="20"/>
                <w:szCs w:val="20"/>
                <w:rtl/>
              </w:rPr>
            </w:pPr>
          </w:p>
        </w:tc>
        <w:tc>
          <w:tcPr>
            <w:tcW w:w="3473" w:type="dxa"/>
            <w:gridSpan w:val="5"/>
          </w:tcPr>
          <w:p w14:paraId="73FA21B3" w14:textId="77777777" w:rsidR="00EC374C" w:rsidRPr="00632AE1" w:rsidRDefault="00EC374C" w:rsidP="00EC374C">
            <w:pPr>
              <w:jc w:val="right"/>
              <w:rPr>
                <w:rFonts w:cs="David"/>
                <w:sz w:val="20"/>
                <w:szCs w:val="20"/>
                <w:rtl/>
              </w:rPr>
            </w:pPr>
            <w:r>
              <w:rPr>
                <w:rFonts w:cs="David"/>
                <w:sz w:val="20"/>
                <w:szCs w:val="20"/>
              </w:rPr>
              <w:t>QU BIOLOGICS INC., CANADA</w:t>
            </w:r>
          </w:p>
        </w:tc>
        <w:tc>
          <w:tcPr>
            <w:tcW w:w="598" w:type="dxa"/>
          </w:tcPr>
          <w:p w14:paraId="5DEBC55D" w14:textId="77777777" w:rsidR="00EC374C" w:rsidRPr="00632AE1" w:rsidRDefault="00EC374C" w:rsidP="00EC374C">
            <w:pPr>
              <w:jc w:val="right"/>
              <w:rPr>
                <w:sz w:val="20"/>
                <w:szCs w:val="20"/>
              </w:rPr>
            </w:pPr>
            <w:r>
              <w:rPr>
                <w:sz w:val="20"/>
                <w:szCs w:val="20"/>
                <w:rtl/>
              </w:rPr>
              <w:t>[71]</w:t>
            </w:r>
          </w:p>
        </w:tc>
      </w:tr>
      <w:tr w:rsidR="00EC374C" w:rsidRPr="00632AE1" w14:paraId="0C06D8EF" w14:textId="77777777" w:rsidTr="00EC374C">
        <w:trPr>
          <w:gridAfter w:val="1"/>
          <w:wAfter w:w="152" w:type="dxa"/>
          <w:jc w:val="center"/>
        </w:trPr>
        <w:tc>
          <w:tcPr>
            <w:tcW w:w="236" w:type="dxa"/>
            <w:gridSpan w:val="2"/>
          </w:tcPr>
          <w:p w14:paraId="39DF5FCB" w14:textId="77777777" w:rsidR="00EC374C" w:rsidRPr="00632AE1" w:rsidRDefault="00EC374C" w:rsidP="00EC374C">
            <w:pPr>
              <w:rPr>
                <w:rFonts w:cs="Guttman Hodes"/>
                <w:sz w:val="20"/>
                <w:szCs w:val="20"/>
                <w:rtl/>
              </w:rPr>
            </w:pPr>
          </w:p>
        </w:tc>
        <w:tc>
          <w:tcPr>
            <w:tcW w:w="6968" w:type="dxa"/>
            <w:gridSpan w:val="9"/>
          </w:tcPr>
          <w:p w14:paraId="496ACB22" w14:textId="77777777" w:rsidR="00EC374C" w:rsidRPr="00632AE1" w:rsidRDefault="00EC374C" w:rsidP="00EC374C">
            <w:pPr>
              <w:jc w:val="right"/>
              <w:rPr>
                <w:rFonts w:cs="Guttman Hodes"/>
                <w:sz w:val="20"/>
                <w:szCs w:val="20"/>
              </w:rPr>
            </w:pPr>
            <w:r>
              <w:rPr>
                <w:rFonts w:cs="Guttman Hodes"/>
                <w:sz w:val="20"/>
                <w:szCs w:val="20"/>
              </w:rPr>
              <w:t>WO/2012/012874</w:t>
            </w:r>
          </w:p>
        </w:tc>
        <w:tc>
          <w:tcPr>
            <w:tcW w:w="598" w:type="dxa"/>
          </w:tcPr>
          <w:p w14:paraId="20FFAFC5" w14:textId="77777777" w:rsidR="00EC374C" w:rsidRPr="00632AE1" w:rsidRDefault="00EC374C" w:rsidP="00EC374C">
            <w:pPr>
              <w:jc w:val="right"/>
              <w:rPr>
                <w:sz w:val="20"/>
                <w:szCs w:val="20"/>
              </w:rPr>
            </w:pPr>
            <w:r>
              <w:rPr>
                <w:sz w:val="20"/>
                <w:szCs w:val="20"/>
                <w:rtl/>
              </w:rPr>
              <w:t>[87]</w:t>
            </w:r>
          </w:p>
        </w:tc>
      </w:tr>
      <w:tr w:rsidR="00EC374C" w:rsidRPr="00632AE1" w14:paraId="69119FF8" w14:textId="77777777" w:rsidTr="00EC374C">
        <w:trPr>
          <w:gridAfter w:val="1"/>
          <w:wAfter w:w="152" w:type="dxa"/>
          <w:jc w:val="center"/>
        </w:trPr>
        <w:tc>
          <w:tcPr>
            <w:tcW w:w="3731" w:type="dxa"/>
            <w:gridSpan w:val="6"/>
          </w:tcPr>
          <w:p w14:paraId="7DBCFD6C" w14:textId="77777777" w:rsidR="00EC374C" w:rsidRDefault="00EC374C" w:rsidP="00EC374C">
            <w:pPr>
              <w:rPr>
                <w:rFonts w:cs="Guttman Hodes"/>
                <w:sz w:val="20"/>
                <w:szCs w:val="20"/>
                <w:rtl/>
              </w:rPr>
            </w:pPr>
            <w:r>
              <w:rPr>
                <w:rFonts w:cs="Guttman Hodes"/>
                <w:sz w:val="20"/>
                <w:szCs w:val="20"/>
                <w:rtl/>
              </w:rPr>
              <w:t>ריינהולד כהן ושותפיו,</w:t>
            </w:r>
          </w:p>
          <w:p w14:paraId="565305B4" w14:textId="77777777" w:rsidR="00EC374C" w:rsidRDefault="00EC374C" w:rsidP="00EC374C">
            <w:pPr>
              <w:rPr>
                <w:rFonts w:cs="Guttman Hodes"/>
                <w:sz w:val="20"/>
                <w:szCs w:val="20"/>
                <w:rtl/>
              </w:rPr>
            </w:pPr>
            <w:r>
              <w:rPr>
                <w:rFonts w:cs="Guttman Hodes"/>
                <w:sz w:val="20"/>
                <w:szCs w:val="20"/>
                <w:rtl/>
              </w:rPr>
              <w:t xml:space="preserve">רחוב הברזל 26א' </w:t>
            </w:r>
          </w:p>
          <w:p w14:paraId="4A0EB2C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3" w:type="dxa"/>
            <w:gridSpan w:val="5"/>
          </w:tcPr>
          <w:p w14:paraId="30ECE404" w14:textId="77777777" w:rsidR="00EC374C" w:rsidRDefault="00EC374C" w:rsidP="00EC374C">
            <w:pPr>
              <w:jc w:val="right"/>
              <w:rPr>
                <w:rFonts w:cs="David"/>
                <w:sz w:val="20"/>
                <w:szCs w:val="20"/>
              </w:rPr>
            </w:pPr>
            <w:r>
              <w:rPr>
                <w:rFonts w:cs="David"/>
                <w:sz w:val="20"/>
                <w:szCs w:val="20"/>
              </w:rPr>
              <w:t>REINHOLD COHN AND PARTNERS,</w:t>
            </w:r>
          </w:p>
          <w:p w14:paraId="0AF44CFE" w14:textId="77777777" w:rsidR="00EC374C" w:rsidRDefault="00EC374C" w:rsidP="00EC374C">
            <w:pPr>
              <w:jc w:val="right"/>
              <w:rPr>
                <w:rFonts w:cs="David"/>
                <w:sz w:val="20"/>
                <w:szCs w:val="20"/>
              </w:rPr>
            </w:pPr>
            <w:r>
              <w:rPr>
                <w:rFonts w:cs="David"/>
                <w:sz w:val="20"/>
                <w:szCs w:val="20"/>
              </w:rPr>
              <w:t xml:space="preserve"> 26A HABARZEL ST.,</w:t>
            </w:r>
          </w:p>
          <w:p w14:paraId="593A5017" w14:textId="77777777" w:rsidR="00EC374C" w:rsidRDefault="00EC374C" w:rsidP="00EC374C">
            <w:pPr>
              <w:jc w:val="right"/>
              <w:rPr>
                <w:rFonts w:cs="David"/>
                <w:sz w:val="20"/>
                <w:szCs w:val="20"/>
              </w:rPr>
            </w:pPr>
            <w:r>
              <w:rPr>
                <w:rFonts w:cs="David"/>
                <w:sz w:val="20"/>
                <w:szCs w:val="20"/>
              </w:rPr>
              <w:t>RAMAT HACHAYAL 69710</w:t>
            </w:r>
          </w:p>
          <w:p w14:paraId="2D1F5574" w14:textId="77777777" w:rsidR="00EC374C" w:rsidRPr="00632AE1" w:rsidRDefault="00EC374C" w:rsidP="00EC374C">
            <w:pPr>
              <w:jc w:val="right"/>
              <w:rPr>
                <w:rFonts w:cs="David"/>
                <w:sz w:val="20"/>
                <w:szCs w:val="20"/>
                <w:rtl/>
              </w:rPr>
            </w:pPr>
          </w:p>
        </w:tc>
        <w:tc>
          <w:tcPr>
            <w:tcW w:w="598" w:type="dxa"/>
          </w:tcPr>
          <w:p w14:paraId="261E077A" w14:textId="77777777" w:rsidR="00EC374C" w:rsidRPr="00632AE1" w:rsidRDefault="00EC374C" w:rsidP="00EC374C">
            <w:pPr>
              <w:jc w:val="right"/>
              <w:rPr>
                <w:sz w:val="20"/>
                <w:szCs w:val="20"/>
                <w:rtl/>
              </w:rPr>
            </w:pPr>
            <w:r>
              <w:rPr>
                <w:sz w:val="20"/>
                <w:szCs w:val="20"/>
                <w:rtl/>
              </w:rPr>
              <w:t>[74]</w:t>
            </w:r>
          </w:p>
        </w:tc>
      </w:tr>
      <w:tr w:rsidR="00EC374C" w:rsidRPr="00632AE1" w14:paraId="077A1B3B" w14:textId="77777777" w:rsidTr="00EC374C">
        <w:trPr>
          <w:gridAfter w:val="1"/>
          <w:wAfter w:w="152" w:type="dxa"/>
          <w:jc w:val="center"/>
        </w:trPr>
        <w:tc>
          <w:tcPr>
            <w:tcW w:w="2314" w:type="dxa"/>
            <w:gridSpan w:val="4"/>
          </w:tcPr>
          <w:p w14:paraId="6432E653"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0FBAFA50" w14:textId="77777777" w:rsidR="00EC374C" w:rsidRPr="00632AE1" w:rsidRDefault="00EC374C" w:rsidP="00EC374C">
            <w:pPr>
              <w:jc w:val="center"/>
              <w:rPr>
                <w:rFonts w:cs="David"/>
                <w:sz w:val="20"/>
                <w:szCs w:val="20"/>
              </w:rPr>
            </w:pPr>
            <w:r>
              <w:rPr>
                <w:rFonts w:cs="David"/>
                <w:sz w:val="20"/>
                <w:szCs w:val="20"/>
                <w:rtl/>
              </w:rPr>
              <w:t>277110,</w:t>
            </w:r>
          </w:p>
        </w:tc>
        <w:tc>
          <w:tcPr>
            <w:tcW w:w="2558" w:type="dxa"/>
            <w:gridSpan w:val="4"/>
          </w:tcPr>
          <w:p w14:paraId="132181B8"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6A926A9" w14:textId="77777777" w:rsidTr="00EC374C">
        <w:trPr>
          <w:gridAfter w:val="1"/>
          <w:wAfter w:w="152" w:type="dxa"/>
          <w:jc w:val="center"/>
        </w:trPr>
        <w:tc>
          <w:tcPr>
            <w:tcW w:w="2148" w:type="dxa"/>
            <w:gridSpan w:val="3"/>
          </w:tcPr>
          <w:p w14:paraId="7273606D" w14:textId="77777777" w:rsidR="00EC374C" w:rsidRPr="00632AE1" w:rsidRDefault="00EC374C" w:rsidP="00EC374C">
            <w:pPr>
              <w:jc w:val="right"/>
              <w:rPr>
                <w:rFonts w:cs="David"/>
                <w:sz w:val="20"/>
                <w:szCs w:val="20"/>
              </w:rPr>
            </w:pPr>
          </w:p>
        </w:tc>
        <w:tc>
          <w:tcPr>
            <w:tcW w:w="1660" w:type="dxa"/>
            <w:gridSpan w:val="4"/>
          </w:tcPr>
          <w:p w14:paraId="4F472610" w14:textId="77777777" w:rsidR="00EC374C" w:rsidRPr="00632AE1" w:rsidRDefault="00EC374C" w:rsidP="00EC374C">
            <w:pPr>
              <w:jc w:val="right"/>
              <w:rPr>
                <w:rFonts w:cs="David"/>
                <w:sz w:val="20"/>
                <w:szCs w:val="20"/>
              </w:rPr>
            </w:pPr>
          </w:p>
        </w:tc>
        <w:tc>
          <w:tcPr>
            <w:tcW w:w="3994" w:type="dxa"/>
            <w:gridSpan w:val="5"/>
          </w:tcPr>
          <w:p w14:paraId="778C2660" w14:textId="77777777" w:rsidR="00EC374C" w:rsidRPr="00632AE1" w:rsidRDefault="00EC374C" w:rsidP="00EC374C">
            <w:pPr>
              <w:jc w:val="right"/>
              <w:rPr>
                <w:rFonts w:cs="David"/>
                <w:sz w:val="20"/>
                <w:szCs w:val="20"/>
              </w:rPr>
            </w:pPr>
          </w:p>
        </w:tc>
      </w:tr>
      <w:tr w:rsidR="00EC374C" w:rsidRPr="00632AE1" w14:paraId="6B985AC6" w14:textId="77777777" w:rsidTr="00EC374C">
        <w:tblPrEx>
          <w:jc w:val="left"/>
          <w:tblLook w:val="0000" w:firstRow="0" w:lastRow="0" w:firstColumn="0" w:lastColumn="0" w:noHBand="0" w:noVBand="0"/>
        </w:tblPrEx>
        <w:trPr>
          <w:gridBefore w:val="1"/>
          <w:wBefore w:w="71" w:type="dxa"/>
        </w:trPr>
        <w:tc>
          <w:tcPr>
            <w:tcW w:w="7883" w:type="dxa"/>
            <w:gridSpan w:val="12"/>
          </w:tcPr>
          <w:p w14:paraId="323D0FE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EDF44C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030"/>
        <w:gridCol w:w="551"/>
        <w:gridCol w:w="77"/>
        <w:gridCol w:w="1486"/>
        <w:gridCol w:w="550"/>
        <w:gridCol w:w="1366"/>
        <w:gridCol w:w="598"/>
        <w:gridCol w:w="151"/>
      </w:tblGrid>
      <w:tr w:rsidR="00EC374C" w:rsidRPr="00632AE1" w14:paraId="239F279F" w14:textId="77777777" w:rsidTr="00EC374C">
        <w:trPr>
          <w:gridAfter w:val="1"/>
          <w:wAfter w:w="151" w:type="dxa"/>
          <w:trHeight w:val="485"/>
          <w:jc w:val="center"/>
        </w:trPr>
        <w:tc>
          <w:tcPr>
            <w:tcW w:w="3726" w:type="dxa"/>
            <w:gridSpan w:val="5"/>
          </w:tcPr>
          <w:p w14:paraId="665F7BCF" w14:textId="77777777" w:rsidR="00EC374C" w:rsidRPr="00711D26" w:rsidRDefault="000863EF" w:rsidP="00EC374C">
            <w:pPr>
              <w:jc w:val="right"/>
              <w:rPr>
                <w:b/>
                <w:bCs/>
                <w:color w:val="0000FF"/>
                <w:sz w:val="20"/>
                <w:szCs w:val="20"/>
                <w:u w:val="single"/>
                <w:rtl/>
              </w:rPr>
            </w:pPr>
            <w:hyperlink r:id="rId547" w:history="1">
              <w:r w:rsidR="00EC374C" w:rsidRPr="00711D26">
                <w:rPr>
                  <w:rStyle w:val="Hyperlink"/>
                  <w:sz w:val="20"/>
                </w:rPr>
                <w:t>224547</w:t>
              </w:r>
            </w:hyperlink>
          </w:p>
        </w:tc>
        <w:tc>
          <w:tcPr>
            <w:tcW w:w="4077" w:type="dxa"/>
            <w:gridSpan w:val="5"/>
          </w:tcPr>
          <w:p w14:paraId="781DA064" w14:textId="77777777" w:rsidR="00EC374C" w:rsidRPr="00711D26" w:rsidRDefault="00EC374C" w:rsidP="00EC374C">
            <w:pPr>
              <w:rPr>
                <w:sz w:val="20"/>
                <w:szCs w:val="20"/>
                <w:rtl/>
              </w:rPr>
            </w:pPr>
            <w:r w:rsidRPr="00711D26">
              <w:rPr>
                <w:sz w:val="20"/>
                <w:szCs w:val="20"/>
                <w:rtl/>
              </w:rPr>
              <w:t>[21][11]</w:t>
            </w:r>
          </w:p>
        </w:tc>
      </w:tr>
      <w:tr w:rsidR="00EC374C" w:rsidRPr="00632AE1" w14:paraId="7EDF152E" w14:textId="77777777" w:rsidTr="00EC374C">
        <w:trPr>
          <w:gridAfter w:val="1"/>
          <w:wAfter w:w="151" w:type="dxa"/>
          <w:jc w:val="center"/>
        </w:trPr>
        <w:tc>
          <w:tcPr>
            <w:tcW w:w="3726" w:type="dxa"/>
            <w:gridSpan w:val="5"/>
          </w:tcPr>
          <w:p w14:paraId="2BBFCC04" w14:textId="77777777" w:rsidR="00EC374C" w:rsidRDefault="00EC374C" w:rsidP="00EC374C">
            <w:pPr>
              <w:rPr>
                <w:rFonts w:cs="David"/>
                <w:b/>
                <w:bCs/>
                <w:sz w:val="20"/>
                <w:szCs w:val="20"/>
                <w:rtl/>
              </w:rPr>
            </w:pPr>
            <w:r>
              <w:rPr>
                <w:rFonts w:cs="David"/>
                <w:b/>
                <w:bCs/>
                <w:sz w:val="20"/>
                <w:szCs w:val="20"/>
                <w:rtl/>
              </w:rPr>
              <w:t>תכשירים המכילים קורטיקו–סטרוידים לשימוש בטיפול בכאבי פרקים</w:t>
            </w:r>
          </w:p>
          <w:p w14:paraId="78027357" w14:textId="77777777" w:rsidR="00EC374C" w:rsidRPr="00632AE1" w:rsidRDefault="00EC374C" w:rsidP="00EC374C">
            <w:pPr>
              <w:rPr>
                <w:rFonts w:cs="David"/>
                <w:b/>
                <w:bCs/>
                <w:sz w:val="20"/>
                <w:szCs w:val="20"/>
                <w:rtl/>
              </w:rPr>
            </w:pPr>
          </w:p>
        </w:tc>
        <w:tc>
          <w:tcPr>
            <w:tcW w:w="3479" w:type="dxa"/>
            <w:gridSpan w:val="4"/>
          </w:tcPr>
          <w:p w14:paraId="110FD229" w14:textId="77777777" w:rsidR="00EC374C" w:rsidRDefault="00EC374C" w:rsidP="00EC374C">
            <w:pPr>
              <w:jc w:val="right"/>
              <w:rPr>
                <w:rFonts w:cs="David"/>
                <w:b/>
                <w:bCs/>
                <w:sz w:val="20"/>
                <w:szCs w:val="20"/>
              </w:rPr>
            </w:pPr>
            <w:r>
              <w:rPr>
                <w:rFonts w:cs="David"/>
                <w:b/>
                <w:bCs/>
                <w:sz w:val="20"/>
                <w:szCs w:val="20"/>
              </w:rPr>
              <w:t>COMPOSITIONS COMPRISING CORTICOSTEROIDS FOR USE IN TREATING JOINT PAIN</w:t>
            </w:r>
          </w:p>
          <w:p w14:paraId="26FE249F" w14:textId="77777777" w:rsidR="00EC374C" w:rsidRPr="00632AE1" w:rsidRDefault="00EC374C" w:rsidP="00EC374C">
            <w:pPr>
              <w:jc w:val="right"/>
              <w:rPr>
                <w:rFonts w:cs="David"/>
                <w:b/>
                <w:bCs/>
                <w:sz w:val="20"/>
                <w:szCs w:val="20"/>
              </w:rPr>
            </w:pPr>
          </w:p>
        </w:tc>
        <w:tc>
          <w:tcPr>
            <w:tcW w:w="598" w:type="dxa"/>
          </w:tcPr>
          <w:p w14:paraId="7ECFA44D" w14:textId="77777777" w:rsidR="00EC374C" w:rsidRPr="00632AE1" w:rsidRDefault="00EC374C" w:rsidP="00EC374C">
            <w:pPr>
              <w:jc w:val="right"/>
              <w:rPr>
                <w:sz w:val="20"/>
                <w:szCs w:val="20"/>
              </w:rPr>
            </w:pPr>
            <w:r>
              <w:rPr>
                <w:sz w:val="20"/>
                <w:szCs w:val="20"/>
                <w:rtl/>
              </w:rPr>
              <w:t>[54]</w:t>
            </w:r>
          </w:p>
        </w:tc>
      </w:tr>
      <w:tr w:rsidR="00EC374C" w:rsidRPr="00632AE1" w14:paraId="63EDD240" w14:textId="77777777" w:rsidTr="00EC374C">
        <w:trPr>
          <w:gridAfter w:val="1"/>
          <w:wAfter w:w="151" w:type="dxa"/>
          <w:jc w:val="center"/>
        </w:trPr>
        <w:tc>
          <w:tcPr>
            <w:tcW w:w="236" w:type="dxa"/>
            <w:gridSpan w:val="2"/>
          </w:tcPr>
          <w:p w14:paraId="4F3C859D" w14:textId="77777777" w:rsidR="00EC374C" w:rsidRPr="00632AE1" w:rsidRDefault="00EC374C" w:rsidP="00EC374C">
            <w:pPr>
              <w:rPr>
                <w:rFonts w:cs="David"/>
                <w:sz w:val="20"/>
                <w:szCs w:val="20"/>
                <w:rtl/>
              </w:rPr>
            </w:pPr>
          </w:p>
        </w:tc>
        <w:tc>
          <w:tcPr>
            <w:tcW w:w="6969" w:type="dxa"/>
            <w:gridSpan w:val="7"/>
          </w:tcPr>
          <w:p w14:paraId="5FDEB445" w14:textId="77777777" w:rsidR="00EC374C" w:rsidRPr="00632AE1" w:rsidRDefault="00EC374C" w:rsidP="00EC374C">
            <w:pPr>
              <w:jc w:val="right"/>
              <w:rPr>
                <w:rFonts w:cs="David"/>
                <w:sz w:val="20"/>
                <w:szCs w:val="20"/>
              </w:rPr>
            </w:pPr>
            <w:r>
              <w:rPr>
                <w:rFonts w:cs="David"/>
                <w:sz w:val="20"/>
                <w:szCs w:val="20"/>
              </w:rPr>
              <w:t>04.08.2011</w:t>
            </w:r>
          </w:p>
        </w:tc>
        <w:tc>
          <w:tcPr>
            <w:tcW w:w="598" w:type="dxa"/>
          </w:tcPr>
          <w:p w14:paraId="7DB6ABE8" w14:textId="77777777" w:rsidR="00EC374C" w:rsidRPr="00632AE1" w:rsidRDefault="00EC374C" w:rsidP="00EC374C">
            <w:pPr>
              <w:jc w:val="right"/>
              <w:rPr>
                <w:sz w:val="20"/>
                <w:szCs w:val="20"/>
              </w:rPr>
            </w:pPr>
            <w:r>
              <w:rPr>
                <w:sz w:val="20"/>
                <w:szCs w:val="20"/>
                <w:rtl/>
              </w:rPr>
              <w:t>[22]</w:t>
            </w:r>
          </w:p>
        </w:tc>
      </w:tr>
      <w:tr w:rsidR="00EC374C" w:rsidRPr="00632AE1" w14:paraId="06ED8434" w14:textId="77777777" w:rsidTr="00EC374C">
        <w:trPr>
          <w:gridAfter w:val="1"/>
          <w:wAfter w:w="151" w:type="dxa"/>
          <w:jc w:val="center"/>
        </w:trPr>
        <w:tc>
          <w:tcPr>
            <w:tcW w:w="236" w:type="dxa"/>
            <w:gridSpan w:val="2"/>
          </w:tcPr>
          <w:p w14:paraId="35A7BB8A" w14:textId="77777777" w:rsidR="00EC374C" w:rsidRPr="00632AE1" w:rsidRDefault="00EC374C" w:rsidP="00EC374C">
            <w:pPr>
              <w:rPr>
                <w:rFonts w:cs="David"/>
                <w:sz w:val="20"/>
                <w:szCs w:val="20"/>
                <w:rtl/>
              </w:rPr>
            </w:pPr>
          </w:p>
        </w:tc>
        <w:tc>
          <w:tcPr>
            <w:tcW w:w="2939" w:type="dxa"/>
            <w:gridSpan w:val="2"/>
          </w:tcPr>
          <w:p w14:paraId="7ED2723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A75E846" w14:textId="77777777" w:rsidR="00EC374C" w:rsidRPr="00632AE1" w:rsidRDefault="00EC374C" w:rsidP="00EC374C">
            <w:pPr>
              <w:jc w:val="right"/>
              <w:rPr>
                <w:sz w:val="20"/>
                <w:szCs w:val="20"/>
              </w:rPr>
            </w:pPr>
            <w:r>
              <w:rPr>
                <w:sz w:val="20"/>
                <w:szCs w:val="20"/>
                <w:rtl/>
              </w:rPr>
              <w:t>[33]</w:t>
            </w:r>
          </w:p>
        </w:tc>
        <w:tc>
          <w:tcPr>
            <w:tcW w:w="1563" w:type="dxa"/>
            <w:gridSpan w:val="2"/>
          </w:tcPr>
          <w:p w14:paraId="485CBC57" w14:textId="77777777" w:rsidR="00EC374C" w:rsidRPr="00632AE1" w:rsidRDefault="00EC374C" w:rsidP="00EC374C">
            <w:pPr>
              <w:jc w:val="right"/>
              <w:rPr>
                <w:rFonts w:cs="David"/>
                <w:sz w:val="20"/>
                <w:szCs w:val="20"/>
              </w:rPr>
            </w:pPr>
            <w:r>
              <w:rPr>
                <w:rFonts w:cs="David"/>
                <w:sz w:val="20"/>
                <w:szCs w:val="20"/>
              </w:rPr>
              <w:t>04.08.2010</w:t>
            </w:r>
          </w:p>
        </w:tc>
        <w:tc>
          <w:tcPr>
            <w:tcW w:w="550" w:type="dxa"/>
          </w:tcPr>
          <w:p w14:paraId="28B23990" w14:textId="77777777" w:rsidR="00EC374C" w:rsidRPr="00632AE1" w:rsidRDefault="00EC374C" w:rsidP="00EC374C">
            <w:pPr>
              <w:jc w:val="right"/>
              <w:rPr>
                <w:sz w:val="20"/>
                <w:szCs w:val="20"/>
                <w:rtl/>
              </w:rPr>
            </w:pPr>
            <w:r>
              <w:rPr>
                <w:sz w:val="20"/>
                <w:szCs w:val="20"/>
                <w:rtl/>
              </w:rPr>
              <w:t>[32]</w:t>
            </w:r>
          </w:p>
        </w:tc>
        <w:tc>
          <w:tcPr>
            <w:tcW w:w="1366" w:type="dxa"/>
          </w:tcPr>
          <w:p w14:paraId="585708A0" w14:textId="77777777" w:rsidR="00EC374C" w:rsidRPr="00632AE1" w:rsidRDefault="00EC374C" w:rsidP="00EC374C">
            <w:pPr>
              <w:jc w:val="right"/>
              <w:rPr>
                <w:rFonts w:cs="David"/>
                <w:sz w:val="20"/>
                <w:szCs w:val="20"/>
              </w:rPr>
            </w:pPr>
            <w:r>
              <w:rPr>
                <w:rFonts w:cs="David"/>
                <w:sz w:val="20"/>
                <w:szCs w:val="20"/>
              </w:rPr>
              <w:t>61/370,666</w:t>
            </w:r>
          </w:p>
        </w:tc>
        <w:tc>
          <w:tcPr>
            <w:tcW w:w="598" w:type="dxa"/>
          </w:tcPr>
          <w:p w14:paraId="1DF2CEA0" w14:textId="77777777" w:rsidR="00EC374C" w:rsidRPr="00632AE1" w:rsidRDefault="00EC374C" w:rsidP="00EC374C">
            <w:pPr>
              <w:jc w:val="right"/>
              <w:rPr>
                <w:sz w:val="20"/>
                <w:szCs w:val="20"/>
              </w:rPr>
            </w:pPr>
            <w:r>
              <w:rPr>
                <w:sz w:val="20"/>
                <w:szCs w:val="20"/>
                <w:rtl/>
              </w:rPr>
              <w:t>[31]</w:t>
            </w:r>
          </w:p>
        </w:tc>
      </w:tr>
      <w:tr w:rsidR="00EC374C" w:rsidRPr="00632AE1" w14:paraId="51F19F3B" w14:textId="77777777" w:rsidTr="00EC374C">
        <w:trPr>
          <w:gridAfter w:val="1"/>
          <w:wAfter w:w="151" w:type="dxa"/>
          <w:jc w:val="center"/>
        </w:trPr>
        <w:tc>
          <w:tcPr>
            <w:tcW w:w="7205" w:type="dxa"/>
            <w:gridSpan w:val="9"/>
          </w:tcPr>
          <w:p w14:paraId="60F57B9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09//14, 09//16, 31//573, 31//58, 47//34, 47//50, A61P 19//00, 19//02, 19//06, 25//00, 25//04, 29//00</w:t>
            </w:r>
          </w:p>
        </w:tc>
        <w:tc>
          <w:tcPr>
            <w:tcW w:w="598" w:type="dxa"/>
          </w:tcPr>
          <w:p w14:paraId="4492E1EA" w14:textId="77777777" w:rsidR="00EC374C" w:rsidRPr="00632AE1" w:rsidRDefault="00EC374C" w:rsidP="00EC374C">
            <w:pPr>
              <w:jc w:val="right"/>
              <w:rPr>
                <w:sz w:val="20"/>
                <w:szCs w:val="20"/>
              </w:rPr>
            </w:pPr>
            <w:r>
              <w:rPr>
                <w:sz w:val="20"/>
                <w:szCs w:val="20"/>
                <w:rtl/>
              </w:rPr>
              <w:t>[51]</w:t>
            </w:r>
          </w:p>
        </w:tc>
      </w:tr>
      <w:tr w:rsidR="00EC374C" w:rsidRPr="00632AE1" w14:paraId="0685E66D" w14:textId="77777777" w:rsidTr="00EC374C">
        <w:trPr>
          <w:gridAfter w:val="1"/>
          <w:wAfter w:w="151" w:type="dxa"/>
          <w:jc w:val="center"/>
        </w:trPr>
        <w:tc>
          <w:tcPr>
            <w:tcW w:w="3726" w:type="dxa"/>
            <w:gridSpan w:val="5"/>
          </w:tcPr>
          <w:p w14:paraId="3D767060" w14:textId="77777777" w:rsidR="00EC374C" w:rsidRPr="00632AE1" w:rsidRDefault="00EC374C" w:rsidP="00EC374C">
            <w:pPr>
              <w:rPr>
                <w:rFonts w:cs="Guttman Hodes"/>
                <w:sz w:val="20"/>
                <w:szCs w:val="20"/>
                <w:rtl/>
              </w:rPr>
            </w:pPr>
          </w:p>
        </w:tc>
        <w:tc>
          <w:tcPr>
            <w:tcW w:w="3479" w:type="dxa"/>
            <w:gridSpan w:val="4"/>
          </w:tcPr>
          <w:p w14:paraId="03C1F9D5" w14:textId="77777777" w:rsidR="00EC374C" w:rsidRPr="00632AE1" w:rsidRDefault="00EC374C" w:rsidP="00EC374C">
            <w:pPr>
              <w:jc w:val="right"/>
              <w:rPr>
                <w:rFonts w:cs="David"/>
                <w:sz w:val="20"/>
                <w:szCs w:val="20"/>
                <w:rtl/>
              </w:rPr>
            </w:pPr>
            <w:r>
              <w:rPr>
                <w:rFonts w:cs="David"/>
                <w:sz w:val="20"/>
                <w:szCs w:val="20"/>
              </w:rPr>
              <w:t>FLEXION THERAPEUTICS INC, U.S.A.</w:t>
            </w:r>
          </w:p>
        </w:tc>
        <w:tc>
          <w:tcPr>
            <w:tcW w:w="598" w:type="dxa"/>
          </w:tcPr>
          <w:p w14:paraId="439A0385" w14:textId="77777777" w:rsidR="00EC374C" w:rsidRPr="00632AE1" w:rsidRDefault="00EC374C" w:rsidP="00EC374C">
            <w:pPr>
              <w:jc w:val="right"/>
              <w:rPr>
                <w:sz w:val="20"/>
                <w:szCs w:val="20"/>
              </w:rPr>
            </w:pPr>
            <w:r>
              <w:rPr>
                <w:sz w:val="20"/>
                <w:szCs w:val="20"/>
                <w:rtl/>
              </w:rPr>
              <w:t>[71]</w:t>
            </w:r>
          </w:p>
        </w:tc>
      </w:tr>
      <w:tr w:rsidR="00EC374C" w:rsidRPr="00632AE1" w14:paraId="0C5A3126" w14:textId="77777777" w:rsidTr="00EC374C">
        <w:trPr>
          <w:gridAfter w:val="1"/>
          <w:wAfter w:w="151" w:type="dxa"/>
          <w:jc w:val="center"/>
        </w:trPr>
        <w:tc>
          <w:tcPr>
            <w:tcW w:w="236" w:type="dxa"/>
            <w:gridSpan w:val="2"/>
          </w:tcPr>
          <w:p w14:paraId="59E5A6A8" w14:textId="77777777" w:rsidR="00EC374C" w:rsidRPr="00632AE1" w:rsidRDefault="00EC374C" w:rsidP="00EC374C">
            <w:pPr>
              <w:rPr>
                <w:rFonts w:cs="Guttman Hodes"/>
                <w:sz w:val="20"/>
                <w:szCs w:val="20"/>
                <w:rtl/>
              </w:rPr>
            </w:pPr>
          </w:p>
        </w:tc>
        <w:tc>
          <w:tcPr>
            <w:tcW w:w="6969" w:type="dxa"/>
            <w:gridSpan w:val="7"/>
          </w:tcPr>
          <w:p w14:paraId="5A376AAC" w14:textId="77777777" w:rsidR="00EC374C" w:rsidRPr="00632AE1" w:rsidRDefault="00EC374C" w:rsidP="00EC374C">
            <w:pPr>
              <w:jc w:val="right"/>
              <w:rPr>
                <w:rFonts w:cs="Guttman Hodes"/>
                <w:sz w:val="20"/>
                <w:szCs w:val="20"/>
              </w:rPr>
            </w:pPr>
            <w:r>
              <w:rPr>
                <w:rFonts w:cs="Guttman Hodes"/>
                <w:sz w:val="20"/>
                <w:szCs w:val="20"/>
              </w:rPr>
              <w:t>WO/2012/019009</w:t>
            </w:r>
          </w:p>
        </w:tc>
        <w:tc>
          <w:tcPr>
            <w:tcW w:w="598" w:type="dxa"/>
          </w:tcPr>
          <w:p w14:paraId="1B043B0D" w14:textId="77777777" w:rsidR="00EC374C" w:rsidRPr="00632AE1" w:rsidRDefault="00EC374C" w:rsidP="00EC374C">
            <w:pPr>
              <w:jc w:val="right"/>
              <w:rPr>
                <w:sz w:val="20"/>
                <w:szCs w:val="20"/>
              </w:rPr>
            </w:pPr>
            <w:r>
              <w:rPr>
                <w:sz w:val="20"/>
                <w:szCs w:val="20"/>
                <w:rtl/>
              </w:rPr>
              <w:t>[87]</w:t>
            </w:r>
          </w:p>
        </w:tc>
      </w:tr>
      <w:tr w:rsidR="00EC374C" w:rsidRPr="00632AE1" w14:paraId="507779E7" w14:textId="77777777" w:rsidTr="00EC374C">
        <w:trPr>
          <w:gridAfter w:val="1"/>
          <w:wAfter w:w="151" w:type="dxa"/>
          <w:jc w:val="center"/>
        </w:trPr>
        <w:tc>
          <w:tcPr>
            <w:tcW w:w="3726" w:type="dxa"/>
            <w:gridSpan w:val="5"/>
          </w:tcPr>
          <w:p w14:paraId="7B1C46F5" w14:textId="77777777" w:rsidR="00EC374C" w:rsidRDefault="00EC374C" w:rsidP="00EC374C">
            <w:pPr>
              <w:rPr>
                <w:rFonts w:cs="Guttman Hodes"/>
                <w:sz w:val="20"/>
                <w:szCs w:val="20"/>
                <w:rtl/>
              </w:rPr>
            </w:pPr>
            <w:r>
              <w:rPr>
                <w:rFonts w:cs="Guttman Hodes"/>
                <w:sz w:val="20"/>
                <w:szCs w:val="20"/>
                <w:rtl/>
              </w:rPr>
              <w:t>סנפורד ט. קולב ושות',</w:t>
            </w:r>
          </w:p>
          <w:p w14:paraId="06DB222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FB9596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9" w:type="dxa"/>
            <w:gridSpan w:val="4"/>
          </w:tcPr>
          <w:p w14:paraId="24A6AEB7" w14:textId="77777777" w:rsidR="00EC374C" w:rsidRDefault="00EC374C" w:rsidP="00EC374C">
            <w:pPr>
              <w:jc w:val="right"/>
              <w:rPr>
                <w:rFonts w:cs="David"/>
                <w:sz w:val="20"/>
                <w:szCs w:val="20"/>
              </w:rPr>
            </w:pPr>
            <w:r>
              <w:rPr>
                <w:rFonts w:cs="David"/>
                <w:sz w:val="20"/>
                <w:szCs w:val="20"/>
              </w:rPr>
              <w:t>SANFORD T.COLB &amp; CO.,</w:t>
            </w:r>
          </w:p>
          <w:p w14:paraId="2989591B" w14:textId="77777777" w:rsidR="00EC374C" w:rsidRDefault="00EC374C" w:rsidP="00EC374C">
            <w:pPr>
              <w:jc w:val="right"/>
              <w:rPr>
                <w:rFonts w:cs="David"/>
                <w:sz w:val="20"/>
                <w:szCs w:val="20"/>
              </w:rPr>
            </w:pPr>
            <w:r>
              <w:rPr>
                <w:rFonts w:cs="David"/>
                <w:sz w:val="20"/>
                <w:szCs w:val="20"/>
              </w:rPr>
              <w:t xml:space="preserve"> P.O.B. 2273, </w:t>
            </w:r>
          </w:p>
          <w:p w14:paraId="152C243F"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59774AA5" w14:textId="77777777" w:rsidR="00EC374C" w:rsidRPr="00632AE1" w:rsidRDefault="00EC374C" w:rsidP="00EC374C">
            <w:pPr>
              <w:jc w:val="right"/>
              <w:rPr>
                <w:sz w:val="20"/>
                <w:szCs w:val="20"/>
                <w:rtl/>
              </w:rPr>
            </w:pPr>
            <w:r>
              <w:rPr>
                <w:sz w:val="20"/>
                <w:szCs w:val="20"/>
                <w:rtl/>
              </w:rPr>
              <w:t>[74]</w:t>
            </w:r>
          </w:p>
        </w:tc>
      </w:tr>
      <w:tr w:rsidR="00EC374C" w:rsidRPr="00632AE1" w14:paraId="2BCD3446" w14:textId="77777777" w:rsidTr="00EC374C">
        <w:trPr>
          <w:gridAfter w:val="1"/>
          <w:wAfter w:w="151" w:type="dxa"/>
          <w:jc w:val="center"/>
        </w:trPr>
        <w:tc>
          <w:tcPr>
            <w:tcW w:w="2145" w:type="dxa"/>
            <w:gridSpan w:val="3"/>
          </w:tcPr>
          <w:p w14:paraId="128C6438" w14:textId="77777777" w:rsidR="00EC374C" w:rsidRPr="00632AE1" w:rsidRDefault="00EC374C" w:rsidP="00EC374C">
            <w:pPr>
              <w:jc w:val="right"/>
              <w:rPr>
                <w:rFonts w:cs="David"/>
                <w:sz w:val="20"/>
                <w:szCs w:val="20"/>
              </w:rPr>
            </w:pPr>
          </w:p>
        </w:tc>
        <w:tc>
          <w:tcPr>
            <w:tcW w:w="1658" w:type="dxa"/>
            <w:gridSpan w:val="3"/>
          </w:tcPr>
          <w:p w14:paraId="2EED6EE5" w14:textId="77777777" w:rsidR="00EC374C" w:rsidRPr="00632AE1" w:rsidRDefault="00EC374C" w:rsidP="00EC374C">
            <w:pPr>
              <w:jc w:val="right"/>
              <w:rPr>
                <w:rFonts w:cs="David"/>
                <w:sz w:val="20"/>
                <w:szCs w:val="20"/>
              </w:rPr>
            </w:pPr>
          </w:p>
        </w:tc>
        <w:tc>
          <w:tcPr>
            <w:tcW w:w="4000" w:type="dxa"/>
            <w:gridSpan w:val="4"/>
          </w:tcPr>
          <w:p w14:paraId="65C403A8" w14:textId="77777777" w:rsidR="00EC374C" w:rsidRPr="00632AE1" w:rsidRDefault="00EC374C" w:rsidP="00EC374C">
            <w:pPr>
              <w:jc w:val="right"/>
              <w:rPr>
                <w:rFonts w:cs="David"/>
                <w:sz w:val="20"/>
                <w:szCs w:val="20"/>
              </w:rPr>
            </w:pPr>
          </w:p>
        </w:tc>
      </w:tr>
      <w:tr w:rsidR="00EC374C" w:rsidRPr="00632AE1" w14:paraId="198D5146" w14:textId="77777777" w:rsidTr="00EC374C">
        <w:tblPrEx>
          <w:jc w:val="left"/>
          <w:tblLook w:val="0000" w:firstRow="0" w:lastRow="0" w:firstColumn="0" w:lastColumn="0" w:noHBand="0" w:noVBand="0"/>
        </w:tblPrEx>
        <w:trPr>
          <w:gridBefore w:val="1"/>
          <w:wBefore w:w="71" w:type="dxa"/>
        </w:trPr>
        <w:tc>
          <w:tcPr>
            <w:tcW w:w="7883" w:type="dxa"/>
            <w:gridSpan w:val="10"/>
          </w:tcPr>
          <w:p w14:paraId="7A5B3F0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D73B59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029"/>
        <w:gridCol w:w="551"/>
        <w:gridCol w:w="77"/>
        <w:gridCol w:w="1486"/>
        <w:gridCol w:w="550"/>
        <w:gridCol w:w="1369"/>
        <w:gridCol w:w="598"/>
        <w:gridCol w:w="151"/>
      </w:tblGrid>
      <w:tr w:rsidR="00EC374C" w:rsidRPr="00632AE1" w14:paraId="15379135" w14:textId="77777777" w:rsidTr="00EC374C">
        <w:trPr>
          <w:gridAfter w:val="1"/>
          <w:wAfter w:w="151" w:type="dxa"/>
          <w:trHeight w:val="485"/>
          <w:jc w:val="center"/>
        </w:trPr>
        <w:tc>
          <w:tcPr>
            <w:tcW w:w="3723" w:type="dxa"/>
            <w:gridSpan w:val="5"/>
          </w:tcPr>
          <w:p w14:paraId="3B09F616" w14:textId="77777777" w:rsidR="00EC374C" w:rsidRPr="00711D26" w:rsidRDefault="000863EF" w:rsidP="00EC374C">
            <w:pPr>
              <w:jc w:val="right"/>
              <w:rPr>
                <w:b/>
                <w:bCs/>
                <w:color w:val="0000FF"/>
                <w:sz w:val="20"/>
                <w:szCs w:val="20"/>
                <w:u w:val="single"/>
                <w:rtl/>
              </w:rPr>
            </w:pPr>
            <w:hyperlink r:id="rId548" w:history="1">
              <w:r w:rsidR="00EC374C" w:rsidRPr="00711D26">
                <w:rPr>
                  <w:b/>
                  <w:bCs/>
                  <w:color w:val="0000FF"/>
                  <w:sz w:val="20"/>
                  <w:szCs w:val="20"/>
                  <w:u w:val="single"/>
                  <w:rtl/>
                </w:rPr>
                <w:t>225346</w:t>
              </w:r>
            </w:hyperlink>
          </w:p>
        </w:tc>
        <w:tc>
          <w:tcPr>
            <w:tcW w:w="4080" w:type="dxa"/>
            <w:gridSpan w:val="5"/>
          </w:tcPr>
          <w:p w14:paraId="0832857C" w14:textId="77777777" w:rsidR="00EC374C" w:rsidRPr="00711D26" w:rsidRDefault="00EC374C" w:rsidP="00EC374C">
            <w:pPr>
              <w:rPr>
                <w:sz w:val="20"/>
                <w:szCs w:val="20"/>
                <w:rtl/>
              </w:rPr>
            </w:pPr>
            <w:r w:rsidRPr="00711D26">
              <w:rPr>
                <w:sz w:val="20"/>
                <w:szCs w:val="20"/>
                <w:rtl/>
              </w:rPr>
              <w:t>[21][11]</w:t>
            </w:r>
          </w:p>
        </w:tc>
      </w:tr>
      <w:tr w:rsidR="00EC374C" w:rsidRPr="00632AE1" w14:paraId="179C9544" w14:textId="77777777" w:rsidTr="00EC374C">
        <w:trPr>
          <w:gridAfter w:val="1"/>
          <w:wAfter w:w="151" w:type="dxa"/>
          <w:jc w:val="center"/>
        </w:trPr>
        <w:tc>
          <w:tcPr>
            <w:tcW w:w="3723" w:type="dxa"/>
            <w:gridSpan w:val="5"/>
          </w:tcPr>
          <w:p w14:paraId="0FCA69B6" w14:textId="77777777" w:rsidR="00EC374C" w:rsidRDefault="00EC374C" w:rsidP="00EC374C">
            <w:pPr>
              <w:rPr>
                <w:rFonts w:cs="David"/>
                <w:b/>
                <w:bCs/>
                <w:sz w:val="20"/>
                <w:szCs w:val="20"/>
                <w:rtl/>
              </w:rPr>
            </w:pPr>
            <w:r>
              <w:rPr>
                <w:rFonts w:cs="David"/>
                <w:b/>
                <w:bCs/>
                <w:sz w:val="20"/>
                <w:szCs w:val="20"/>
                <w:rtl/>
              </w:rPr>
              <w:t>הכנה של סרום</w:t>
            </w:r>
          </w:p>
          <w:p w14:paraId="63461B38" w14:textId="77777777" w:rsidR="00EC374C" w:rsidRPr="00632AE1" w:rsidRDefault="00EC374C" w:rsidP="00EC374C">
            <w:pPr>
              <w:rPr>
                <w:rFonts w:cs="David"/>
                <w:b/>
                <w:bCs/>
                <w:sz w:val="20"/>
                <w:szCs w:val="20"/>
                <w:rtl/>
              </w:rPr>
            </w:pPr>
          </w:p>
        </w:tc>
        <w:tc>
          <w:tcPr>
            <w:tcW w:w="3482" w:type="dxa"/>
            <w:gridSpan w:val="4"/>
          </w:tcPr>
          <w:p w14:paraId="138F24B7" w14:textId="77777777" w:rsidR="00EC374C" w:rsidRDefault="00EC374C" w:rsidP="00EC374C">
            <w:pPr>
              <w:jc w:val="right"/>
              <w:rPr>
                <w:rFonts w:cs="David"/>
                <w:b/>
                <w:bCs/>
                <w:sz w:val="20"/>
                <w:szCs w:val="20"/>
              </w:rPr>
            </w:pPr>
            <w:r>
              <w:rPr>
                <w:rFonts w:cs="David"/>
                <w:b/>
                <w:bCs/>
                <w:sz w:val="20"/>
                <w:szCs w:val="20"/>
              </w:rPr>
              <w:t>SERUM PREPARATION</w:t>
            </w:r>
          </w:p>
          <w:p w14:paraId="75802D23" w14:textId="77777777" w:rsidR="00EC374C" w:rsidRPr="00632AE1" w:rsidRDefault="00EC374C" w:rsidP="00EC374C">
            <w:pPr>
              <w:jc w:val="right"/>
              <w:rPr>
                <w:rFonts w:cs="David"/>
                <w:b/>
                <w:bCs/>
                <w:sz w:val="20"/>
                <w:szCs w:val="20"/>
              </w:rPr>
            </w:pPr>
          </w:p>
        </w:tc>
        <w:tc>
          <w:tcPr>
            <w:tcW w:w="598" w:type="dxa"/>
          </w:tcPr>
          <w:p w14:paraId="51507B72" w14:textId="77777777" w:rsidR="00EC374C" w:rsidRPr="00632AE1" w:rsidRDefault="00EC374C" w:rsidP="00EC374C">
            <w:pPr>
              <w:jc w:val="right"/>
              <w:rPr>
                <w:sz w:val="20"/>
                <w:szCs w:val="20"/>
              </w:rPr>
            </w:pPr>
            <w:r>
              <w:rPr>
                <w:sz w:val="20"/>
                <w:szCs w:val="20"/>
                <w:rtl/>
              </w:rPr>
              <w:t>[54]</w:t>
            </w:r>
          </w:p>
        </w:tc>
      </w:tr>
      <w:tr w:rsidR="00EC374C" w:rsidRPr="00632AE1" w14:paraId="501B945B" w14:textId="77777777" w:rsidTr="00EC374C">
        <w:trPr>
          <w:gridAfter w:val="1"/>
          <w:wAfter w:w="151" w:type="dxa"/>
          <w:jc w:val="center"/>
        </w:trPr>
        <w:tc>
          <w:tcPr>
            <w:tcW w:w="235" w:type="dxa"/>
            <w:gridSpan w:val="2"/>
          </w:tcPr>
          <w:p w14:paraId="6D1704CD" w14:textId="77777777" w:rsidR="00EC374C" w:rsidRPr="00632AE1" w:rsidRDefault="00EC374C" w:rsidP="00EC374C">
            <w:pPr>
              <w:rPr>
                <w:rFonts w:cs="David"/>
                <w:sz w:val="20"/>
                <w:szCs w:val="20"/>
                <w:rtl/>
              </w:rPr>
            </w:pPr>
          </w:p>
        </w:tc>
        <w:tc>
          <w:tcPr>
            <w:tcW w:w="6970" w:type="dxa"/>
            <w:gridSpan w:val="7"/>
          </w:tcPr>
          <w:p w14:paraId="27202808" w14:textId="77777777" w:rsidR="00EC374C" w:rsidRPr="00632AE1" w:rsidRDefault="00EC374C" w:rsidP="00EC374C">
            <w:pPr>
              <w:jc w:val="right"/>
              <w:rPr>
                <w:rFonts w:cs="David"/>
                <w:sz w:val="20"/>
                <w:szCs w:val="20"/>
              </w:rPr>
            </w:pPr>
            <w:r>
              <w:rPr>
                <w:rFonts w:cs="David"/>
                <w:sz w:val="20"/>
                <w:szCs w:val="20"/>
              </w:rPr>
              <w:t>20.09.2011</w:t>
            </w:r>
          </w:p>
        </w:tc>
        <w:tc>
          <w:tcPr>
            <w:tcW w:w="598" w:type="dxa"/>
          </w:tcPr>
          <w:p w14:paraId="17AC829E" w14:textId="77777777" w:rsidR="00EC374C" w:rsidRPr="00632AE1" w:rsidRDefault="00EC374C" w:rsidP="00EC374C">
            <w:pPr>
              <w:jc w:val="right"/>
              <w:rPr>
                <w:sz w:val="20"/>
                <w:szCs w:val="20"/>
              </w:rPr>
            </w:pPr>
            <w:r>
              <w:rPr>
                <w:sz w:val="20"/>
                <w:szCs w:val="20"/>
                <w:rtl/>
              </w:rPr>
              <w:t>[22]</w:t>
            </w:r>
          </w:p>
        </w:tc>
      </w:tr>
      <w:tr w:rsidR="00EC374C" w:rsidRPr="00632AE1" w14:paraId="4A6212E3" w14:textId="77777777" w:rsidTr="00EC374C">
        <w:trPr>
          <w:gridAfter w:val="1"/>
          <w:wAfter w:w="151" w:type="dxa"/>
          <w:jc w:val="center"/>
        </w:trPr>
        <w:tc>
          <w:tcPr>
            <w:tcW w:w="235" w:type="dxa"/>
            <w:gridSpan w:val="2"/>
          </w:tcPr>
          <w:p w14:paraId="4D17404C" w14:textId="77777777" w:rsidR="00EC374C" w:rsidRPr="00632AE1" w:rsidRDefault="00EC374C" w:rsidP="00EC374C">
            <w:pPr>
              <w:rPr>
                <w:rFonts w:cs="David"/>
                <w:sz w:val="20"/>
                <w:szCs w:val="20"/>
                <w:rtl/>
              </w:rPr>
            </w:pPr>
          </w:p>
        </w:tc>
        <w:tc>
          <w:tcPr>
            <w:tcW w:w="2937" w:type="dxa"/>
            <w:gridSpan w:val="2"/>
          </w:tcPr>
          <w:p w14:paraId="100A8A44" w14:textId="77777777" w:rsidR="00EC374C" w:rsidRPr="00632AE1" w:rsidRDefault="00EC374C" w:rsidP="00EC374C">
            <w:pPr>
              <w:jc w:val="right"/>
              <w:rPr>
                <w:rFonts w:cs="David"/>
                <w:sz w:val="20"/>
                <w:szCs w:val="20"/>
              </w:rPr>
            </w:pPr>
            <w:r>
              <w:rPr>
                <w:rFonts w:cs="David"/>
                <w:sz w:val="20"/>
                <w:szCs w:val="20"/>
              </w:rPr>
              <w:t>AU</w:t>
            </w:r>
          </w:p>
        </w:tc>
        <w:tc>
          <w:tcPr>
            <w:tcW w:w="551" w:type="dxa"/>
          </w:tcPr>
          <w:p w14:paraId="7F670055" w14:textId="77777777" w:rsidR="00EC374C" w:rsidRPr="00632AE1" w:rsidRDefault="00EC374C" w:rsidP="00EC374C">
            <w:pPr>
              <w:jc w:val="right"/>
              <w:rPr>
                <w:sz w:val="20"/>
                <w:szCs w:val="20"/>
              </w:rPr>
            </w:pPr>
            <w:r>
              <w:rPr>
                <w:sz w:val="20"/>
                <w:szCs w:val="20"/>
                <w:rtl/>
              </w:rPr>
              <w:t>[33]</w:t>
            </w:r>
          </w:p>
        </w:tc>
        <w:tc>
          <w:tcPr>
            <w:tcW w:w="1563" w:type="dxa"/>
            <w:gridSpan w:val="2"/>
          </w:tcPr>
          <w:p w14:paraId="2D84AE79" w14:textId="77777777" w:rsidR="00EC374C" w:rsidRPr="00632AE1" w:rsidRDefault="00EC374C" w:rsidP="00EC374C">
            <w:pPr>
              <w:jc w:val="right"/>
              <w:rPr>
                <w:rFonts w:cs="David"/>
                <w:sz w:val="20"/>
                <w:szCs w:val="20"/>
              </w:rPr>
            </w:pPr>
            <w:r>
              <w:rPr>
                <w:rFonts w:cs="David"/>
                <w:sz w:val="20"/>
                <w:szCs w:val="20"/>
              </w:rPr>
              <w:t>20.09.2010</w:t>
            </w:r>
          </w:p>
        </w:tc>
        <w:tc>
          <w:tcPr>
            <w:tcW w:w="550" w:type="dxa"/>
          </w:tcPr>
          <w:p w14:paraId="56261985" w14:textId="77777777" w:rsidR="00EC374C" w:rsidRPr="00632AE1" w:rsidRDefault="00EC374C" w:rsidP="00EC374C">
            <w:pPr>
              <w:jc w:val="right"/>
              <w:rPr>
                <w:sz w:val="20"/>
                <w:szCs w:val="20"/>
                <w:rtl/>
              </w:rPr>
            </w:pPr>
            <w:r>
              <w:rPr>
                <w:sz w:val="20"/>
                <w:szCs w:val="20"/>
                <w:rtl/>
              </w:rPr>
              <w:t>[32]</w:t>
            </w:r>
          </w:p>
        </w:tc>
        <w:tc>
          <w:tcPr>
            <w:tcW w:w="1369" w:type="dxa"/>
          </w:tcPr>
          <w:p w14:paraId="0EADDAB0" w14:textId="77777777" w:rsidR="00EC374C" w:rsidRPr="00632AE1" w:rsidRDefault="00EC374C" w:rsidP="00EC374C">
            <w:pPr>
              <w:jc w:val="right"/>
              <w:rPr>
                <w:rFonts w:cs="David"/>
                <w:sz w:val="20"/>
                <w:szCs w:val="20"/>
              </w:rPr>
            </w:pPr>
            <w:r>
              <w:rPr>
                <w:rFonts w:cs="David"/>
                <w:sz w:val="20"/>
                <w:szCs w:val="20"/>
              </w:rPr>
              <w:t>2010904233</w:t>
            </w:r>
          </w:p>
        </w:tc>
        <w:tc>
          <w:tcPr>
            <w:tcW w:w="598" w:type="dxa"/>
          </w:tcPr>
          <w:p w14:paraId="3EAB3D79" w14:textId="77777777" w:rsidR="00EC374C" w:rsidRPr="00632AE1" w:rsidRDefault="00EC374C" w:rsidP="00EC374C">
            <w:pPr>
              <w:jc w:val="right"/>
              <w:rPr>
                <w:sz w:val="20"/>
                <w:szCs w:val="20"/>
              </w:rPr>
            </w:pPr>
            <w:r>
              <w:rPr>
                <w:sz w:val="20"/>
                <w:szCs w:val="20"/>
                <w:rtl/>
              </w:rPr>
              <w:t>[31]</w:t>
            </w:r>
          </w:p>
        </w:tc>
      </w:tr>
      <w:tr w:rsidR="00EC374C" w:rsidRPr="00632AE1" w14:paraId="46BC7320" w14:textId="77777777" w:rsidTr="00EC374C">
        <w:trPr>
          <w:gridAfter w:val="1"/>
          <w:wAfter w:w="151" w:type="dxa"/>
          <w:jc w:val="center"/>
        </w:trPr>
        <w:tc>
          <w:tcPr>
            <w:tcW w:w="7205" w:type="dxa"/>
            <w:gridSpan w:val="9"/>
          </w:tcPr>
          <w:p w14:paraId="2F7B76B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C12Q  01//56, G01N 01//00, 01//28, 33//49, 33//86</w:t>
            </w:r>
          </w:p>
        </w:tc>
        <w:tc>
          <w:tcPr>
            <w:tcW w:w="598" w:type="dxa"/>
          </w:tcPr>
          <w:p w14:paraId="2E85312E" w14:textId="77777777" w:rsidR="00EC374C" w:rsidRPr="00632AE1" w:rsidRDefault="00EC374C" w:rsidP="00EC374C">
            <w:pPr>
              <w:jc w:val="right"/>
              <w:rPr>
                <w:sz w:val="20"/>
                <w:szCs w:val="20"/>
              </w:rPr>
            </w:pPr>
            <w:r>
              <w:rPr>
                <w:sz w:val="20"/>
                <w:szCs w:val="20"/>
                <w:rtl/>
              </w:rPr>
              <w:t>[51]</w:t>
            </w:r>
          </w:p>
        </w:tc>
      </w:tr>
      <w:tr w:rsidR="00EC374C" w:rsidRPr="00632AE1" w14:paraId="3BB5B585" w14:textId="77777777" w:rsidTr="00EC374C">
        <w:trPr>
          <w:gridAfter w:val="1"/>
          <w:wAfter w:w="151" w:type="dxa"/>
          <w:jc w:val="center"/>
        </w:trPr>
        <w:tc>
          <w:tcPr>
            <w:tcW w:w="3723" w:type="dxa"/>
            <w:gridSpan w:val="5"/>
          </w:tcPr>
          <w:p w14:paraId="46995C0E" w14:textId="77777777" w:rsidR="00EC374C" w:rsidRPr="00632AE1" w:rsidRDefault="00EC374C" w:rsidP="00EC374C">
            <w:pPr>
              <w:rPr>
                <w:rFonts w:cs="Guttman Hodes"/>
                <w:sz w:val="20"/>
                <w:szCs w:val="20"/>
                <w:rtl/>
              </w:rPr>
            </w:pPr>
          </w:p>
        </w:tc>
        <w:tc>
          <w:tcPr>
            <w:tcW w:w="3482" w:type="dxa"/>
            <w:gridSpan w:val="4"/>
          </w:tcPr>
          <w:p w14:paraId="046D5F3B" w14:textId="77777777" w:rsidR="00EC374C" w:rsidRPr="00632AE1" w:rsidRDefault="00EC374C" w:rsidP="00EC374C">
            <w:pPr>
              <w:jc w:val="right"/>
              <w:rPr>
                <w:rFonts w:cs="David"/>
                <w:sz w:val="20"/>
                <w:szCs w:val="20"/>
                <w:rtl/>
              </w:rPr>
            </w:pPr>
            <w:r>
              <w:rPr>
                <w:rFonts w:cs="David"/>
                <w:sz w:val="20"/>
                <w:szCs w:val="20"/>
              </w:rPr>
              <w:t>Q-SERA PTY LTD, AUSTRALIA</w:t>
            </w:r>
          </w:p>
        </w:tc>
        <w:tc>
          <w:tcPr>
            <w:tcW w:w="598" w:type="dxa"/>
          </w:tcPr>
          <w:p w14:paraId="72EAFB40" w14:textId="77777777" w:rsidR="00EC374C" w:rsidRPr="00632AE1" w:rsidRDefault="00EC374C" w:rsidP="00EC374C">
            <w:pPr>
              <w:jc w:val="right"/>
              <w:rPr>
                <w:sz w:val="20"/>
                <w:szCs w:val="20"/>
              </w:rPr>
            </w:pPr>
            <w:r>
              <w:rPr>
                <w:sz w:val="20"/>
                <w:szCs w:val="20"/>
                <w:rtl/>
              </w:rPr>
              <w:t>[71]</w:t>
            </w:r>
          </w:p>
        </w:tc>
      </w:tr>
      <w:tr w:rsidR="00EC374C" w:rsidRPr="00632AE1" w14:paraId="14622E37" w14:textId="77777777" w:rsidTr="00EC374C">
        <w:trPr>
          <w:gridAfter w:val="1"/>
          <w:wAfter w:w="151" w:type="dxa"/>
          <w:jc w:val="center"/>
        </w:trPr>
        <w:tc>
          <w:tcPr>
            <w:tcW w:w="235" w:type="dxa"/>
            <w:gridSpan w:val="2"/>
          </w:tcPr>
          <w:p w14:paraId="45017F1D" w14:textId="77777777" w:rsidR="00EC374C" w:rsidRPr="00632AE1" w:rsidRDefault="00EC374C" w:rsidP="00EC374C">
            <w:pPr>
              <w:rPr>
                <w:rFonts w:cs="Guttman Hodes"/>
                <w:sz w:val="20"/>
                <w:szCs w:val="20"/>
                <w:rtl/>
              </w:rPr>
            </w:pPr>
          </w:p>
        </w:tc>
        <w:tc>
          <w:tcPr>
            <w:tcW w:w="6970" w:type="dxa"/>
            <w:gridSpan w:val="7"/>
          </w:tcPr>
          <w:p w14:paraId="65766688" w14:textId="77777777" w:rsidR="00EC374C" w:rsidRPr="00632AE1" w:rsidRDefault="00EC374C" w:rsidP="00EC374C">
            <w:pPr>
              <w:jc w:val="right"/>
              <w:rPr>
                <w:rFonts w:cs="Guttman Hodes"/>
                <w:sz w:val="20"/>
                <w:szCs w:val="20"/>
              </w:rPr>
            </w:pPr>
            <w:r>
              <w:rPr>
                <w:rFonts w:cs="Guttman Hodes"/>
                <w:sz w:val="20"/>
                <w:szCs w:val="20"/>
              </w:rPr>
              <w:t>WO/2012/037609</w:t>
            </w:r>
          </w:p>
        </w:tc>
        <w:tc>
          <w:tcPr>
            <w:tcW w:w="598" w:type="dxa"/>
          </w:tcPr>
          <w:p w14:paraId="0A4857EF" w14:textId="77777777" w:rsidR="00EC374C" w:rsidRPr="00632AE1" w:rsidRDefault="00EC374C" w:rsidP="00EC374C">
            <w:pPr>
              <w:jc w:val="right"/>
              <w:rPr>
                <w:sz w:val="20"/>
                <w:szCs w:val="20"/>
              </w:rPr>
            </w:pPr>
            <w:r>
              <w:rPr>
                <w:sz w:val="20"/>
                <w:szCs w:val="20"/>
                <w:rtl/>
              </w:rPr>
              <w:t>[87]</w:t>
            </w:r>
          </w:p>
        </w:tc>
      </w:tr>
      <w:tr w:rsidR="00EC374C" w:rsidRPr="00632AE1" w14:paraId="3B8847E1" w14:textId="77777777" w:rsidTr="00EC374C">
        <w:trPr>
          <w:gridAfter w:val="1"/>
          <w:wAfter w:w="151" w:type="dxa"/>
          <w:jc w:val="center"/>
        </w:trPr>
        <w:tc>
          <w:tcPr>
            <w:tcW w:w="3723" w:type="dxa"/>
            <w:gridSpan w:val="5"/>
          </w:tcPr>
          <w:p w14:paraId="1593A4E9" w14:textId="77777777" w:rsidR="00EC374C" w:rsidRDefault="00EC374C" w:rsidP="00EC374C">
            <w:pPr>
              <w:rPr>
                <w:rFonts w:cs="Guttman Hodes"/>
                <w:sz w:val="20"/>
                <w:szCs w:val="20"/>
                <w:rtl/>
              </w:rPr>
            </w:pPr>
            <w:r>
              <w:rPr>
                <w:rFonts w:cs="Guttman Hodes"/>
                <w:sz w:val="20"/>
                <w:szCs w:val="20"/>
                <w:rtl/>
              </w:rPr>
              <w:t>ריינהולד כהן ושותפיו,</w:t>
            </w:r>
          </w:p>
          <w:p w14:paraId="5C2A4992" w14:textId="77777777" w:rsidR="00EC374C" w:rsidRDefault="00EC374C" w:rsidP="00EC374C">
            <w:pPr>
              <w:rPr>
                <w:rFonts w:cs="Guttman Hodes"/>
                <w:sz w:val="20"/>
                <w:szCs w:val="20"/>
                <w:rtl/>
              </w:rPr>
            </w:pPr>
            <w:r>
              <w:rPr>
                <w:rFonts w:cs="Guttman Hodes"/>
                <w:sz w:val="20"/>
                <w:szCs w:val="20"/>
                <w:rtl/>
              </w:rPr>
              <w:t xml:space="preserve">רחוב הברזל 26א' </w:t>
            </w:r>
          </w:p>
          <w:p w14:paraId="5D55587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2" w:type="dxa"/>
            <w:gridSpan w:val="4"/>
          </w:tcPr>
          <w:p w14:paraId="2E2F41FE" w14:textId="77777777" w:rsidR="00EC374C" w:rsidRDefault="00EC374C" w:rsidP="00EC374C">
            <w:pPr>
              <w:jc w:val="right"/>
              <w:rPr>
                <w:rFonts w:cs="David"/>
                <w:sz w:val="20"/>
                <w:szCs w:val="20"/>
              </w:rPr>
            </w:pPr>
            <w:r>
              <w:rPr>
                <w:rFonts w:cs="David"/>
                <w:sz w:val="20"/>
                <w:szCs w:val="20"/>
              </w:rPr>
              <w:t>REINHOLD COHN AND PARTNERS,</w:t>
            </w:r>
          </w:p>
          <w:p w14:paraId="66037DAB" w14:textId="77777777" w:rsidR="00EC374C" w:rsidRDefault="00EC374C" w:rsidP="00EC374C">
            <w:pPr>
              <w:jc w:val="right"/>
              <w:rPr>
                <w:rFonts w:cs="David"/>
                <w:sz w:val="20"/>
                <w:szCs w:val="20"/>
              </w:rPr>
            </w:pPr>
            <w:r>
              <w:rPr>
                <w:rFonts w:cs="David"/>
                <w:sz w:val="20"/>
                <w:szCs w:val="20"/>
              </w:rPr>
              <w:t xml:space="preserve"> 26A HABARZEL ST.,</w:t>
            </w:r>
          </w:p>
          <w:p w14:paraId="2EF90581" w14:textId="77777777" w:rsidR="00EC374C" w:rsidRDefault="00EC374C" w:rsidP="00EC374C">
            <w:pPr>
              <w:jc w:val="right"/>
              <w:rPr>
                <w:rFonts w:cs="David"/>
                <w:sz w:val="20"/>
                <w:szCs w:val="20"/>
              </w:rPr>
            </w:pPr>
            <w:r>
              <w:rPr>
                <w:rFonts w:cs="David"/>
                <w:sz w:val="20"/>
                <w:szCs w:val="20"/>
              </w:rPr>
              <w:t>RAMAT HACHAYAL 69710</w:t>
            </w:r>
          </w:p>
          <w:p w14:paraId="2254ED6C" w14:textId="77777777" w:rsidR="00EC374C" w:rsidRPr="00632AE1" w:rsidRDefault="00EC374C" w:rsidP="00EC374C">
            <w:pPr>
              <w:jc w:val="right"/>
              <w:rPr>
                <w:rFonts w:cs="David"/>
                <w:sz w:val="20"/>
                <w:szCs w:val="20"/>
                <w:rtl/>
              </w:rPr>
            </w:pPr>
          </w:p>
        </w:tc>
        <w:tc>
          <w:tcPr>
            <w:tcW w:w="598" w:type="dxa"/>
          </w:tcPr>
          <w:p w14:paraId="2F250D9F" w14:textId="77777777" w:rsidR="00EC374C" w:rsidRPr="00632AE1" w:rsidRDefault="00EC374C" w:rsidP="00EC374C">
            <w:pPr>
              <w:jc w:val="right"/>
              <w:rPr>
                <w:sz w:val="20"/>
                <w:szCs w:val="20"/>
                <w:rtl/>
              </w:rPr>
            </w:pPr>
            <w:r>
              <w:rPr>
                <w:sz w:val="20"/>
                <w:szCs w:val="20"/>
                <w:rtl/>
              </w:rPr>
              <w:t>[74]</w:t>
            </w:r>
          </w:p>
        </w:tc>
      </w:tr>
      <w:tr w:rsidR="00EC374C" w:rsidRPr="00632AE1" w14:paraId="0EA1FB03" w14:textId="77777777" w:rsidTr="00EC374C">
        <w:trPr>
          <w:gridAfter w:val="1"/>
          <w:wAfter w:w="151" w:type="dxa"/>
          <w:jc w:val="center"/>
        </w:trPr>
        <w:tc>
          <w:tcPr>
            <w:tcW w:w="2143" w:type="dxa"/>
            <w:gridSpan w:val="3"/>
          </w:tcPr>
          <w:p w14:paraId="763A68A3" w14:textId="77777777" w:rsidR="00EC374C" w:rsidRPr="00632AE1" w:rsidRDefault="00EC374C" w:rsidP="00EC374C">
            <w:pPr>
              <w:jc w:val="right"/>
              <w:rPr>
                <w:rFonts w:cs="David"/>
                <w:sz w:val="20"/>
                <w:szCs w:val="20"/>
              </w:rPr>
            </w:pPr>
          </w:p>
        </w:tc>
        <w:tc>
          <w:tcPr>
            <w:tcW w:w="1657" w:type="dxa"/>
            <w:gridSpan w:val="3"/>
          </w:tcPr>
          <w:p w14:paraId="39CD369E" w14:textId="77777777" w:rsidR="00EC374C" w:rsidRPr="00632AE1" w:rsidRDefault="00EC374C" w:rsidP="00EC374C">
            <w:pPr>
              <w:jc w:val="right"/>
              <w:rPr>
                <w:rFonts w:cs="David"/>
                <w:sz w:val="20"/>
                <w:szCs w:val="20"/>
              </w:rPr>
            </w:pPr>
          </w:p>
        </w:tc>
        <w:tc>
          <w:tcPr>
            <w:tcW w:w="4003" w:type="dxa"/>
            <w:gridSpan w:val="4"/>
          </w:tcPr>
          <w:p w14:paraId="10B5198D" w14:textId="77777777" w:rsidR="00EC374C" w:rsidRPr="00632AE1" w:rsidRDefault="00EC374C" w:rsidP="00EC374C">
            <w:pPr>
              <w:jc w:val="right"/>
              <w:rPr>
                <w:rFonts w:cs="David"/>
                <w:sz w:val="20"/>
                <w:szCs w:val="20"/>
              </w:rPr>
            </w:pPr>
          </w:p>
        </w:tc>
      </w:tr>
      <w:tr w:rsidR="00EC374C" w:rsidRPr="00632AE1" w14:paraId="3994BE29" w14:textId="77777777" w:rsidTr="00EC374C">
        <w:tblPrEx>
          <w:jc w:val="left"/>
          <w:tblLook w:val="0000" w:firstRow="0" w:lastRow="0" w:firstColumn="0" w:lastColumn="0" w:noHBand="0" w:noVBand="0"/>
        </w:tblPrEx>
        <w:trPr>
          <w:gridBefore w:val="1"/>
          <w:wBefore w:w="70" w:type="dxa"/>
        </w:trPr>
        <w:tc>
          <w:tcPr>
            <w:tcW w:w="7884" w:type="dxa"/>
            <w:gridSpan w:val="10"/>
          </w:tcPr>
          <w:p w14:paraId="77274BD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A5002F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2"/>
        <w:gridCol w:w="77"/>
        <w:gridCol w:w="1487"/>
        <w:gridCol w:w="550"/>
        <w:gridCol w:w="1354"/>
        <w:gridCol w:w="598"/>
        <w:gridCol w:w="152"/>
      </w:tblGrid>
      <w:tr w:rsidR="00EC374C" w:rsidRPr="00632AE1" w14:paraId="453CAE68" w14:textId="77777777" w:rsidTr="00EC374C">
        <w:trPr>
          <w:gridAfter w:val="1"/>
          <w:wAfter w:w="152" w:type="dxa"/>
          <w:trHeight w:val="485"/>
          <w:jc w:val="center"/>
        </w:trPr>
        <w:tc>
          <w:tcPr>
            <w:tcW w:w="3736" w:type="dxa"/>
            <w:gridSpan w:val="5"/>
          </w:tcPr>
          <w:p w14:paraId="0A8D7513" w14:textId="77777777" w:rsidR="00EC374C" w:rsidRPr="00711D26" w:rsidRDefault="000863EF" w:rsidP="00EC374C">
            <w:pPr>
              <w:jc w:val="right"/>
              <w:rPr>
                <w:b/>
                <w:bCs/>
                <w:color w:val="0000FF"/>
                <w:sz w:val="20"/>
                <w:szCs w:val="20"/>
                <w:u w:val="single"/>
                <w:rtl/>
              </w:rPr>
            </w:pPr>
            <w:hyperlink r:id="rId549" w:history="1">
              <w:r w:rsidR="00EC374C" w:rsidRPr="00711D26">
                <w:rPr>
                  <w:b/>
                  <w:bCs/>
                  <w:color w:val="0000FF"/>
                  <w:sz w:val="20"/>
                  <w:szCs w:val="20"/>
                  <w:u w:val="single"/>
                  <w:rtl/>
                </w:rPr>
                <w:t>226523</w:t>
              </w:r>
            </w:hyperlink>
          </w:p>
        </w:tc>
        <w:tc>
          <w:tcPr>
            <w:tcW w:w="4066" w:type="dxa"/>
            <w:gridSpan w:val="5"/>
          </w:tcPr>
          <w:p w14:paraId="6FD1231B" w14:textId="77777777" w:rsidR="00EC374C" w:rsidRPr="00711D26" w:rsidRDefault="00EC374C" w:rsidP="00EC374C">
            <w:pPr>
              <w:rPr>
                <w:sz w:val="20"/>
                <w:szCs w:val="20"/>
                <w:rtl/>
              </w:rPr>
            </w:pPr>
            <w:r w:rsidRPr="00711D26">
              <w:rPr>
                <w:sz w:val="20"/>
                <w:szCs w:val="20"/>
                <w:rtl/>
              </w:rPr>
              <w:t>[21][11]</w:t>
            </w:r>
          </w:p>
        </w:tc>
      </w:tr>
      <w:tr w:rsidR="00EC374C" w:rsidRPr="00632AE1" w14:paraId="4A791910" w14:textId="77777777" w:rsidTr="00EC374C">
        <w:trPr>
          <w:gridAfter w:val="1"/>
          <w:wAfter w:w="152" w:type="dxa"/>
          <w:jc w:val="center"/>
        </w:trPr>
        <w:tc>
          <w:tcPr>
            <w:tcW w:w="3736" w:type="dxa"/>
            <w:gridSpan w:val="5"/>
          </w:tcPr>
          <w:p w14:paraId="43FB9F54" w14:textId="77777777" w:rsidR="00EC374C" w:rsidRDefault="00EC374C" w:rsidP="00EC374C">
            <w:pPr>
              <w:rPr>
                <w:rFonts w:cs="David"/>
                <w:b/>
                <w:bCs/>
                <w:sz w:val="20"/>
                <w:szCs w:val="20"/>
                <w:rtl/>
              </w:rPr>
            </w:pPr>
            <w:r>
              <w:rPr>
                <w:rFonts w:cs="David"/>
                <w:b/>
                <w:bCs/>
                <w:sz w:val="20"/>
                <w:szCs w:val="20"/>
                <w:rtl/>
              </w:rPr>
              <w:t>מערכת משופרת ליצירת ערפלים וקצפים</w:t>
            </w:r>
          </w:p>
          <w:p w14:paraId="271C214C" w14:textId="77777777" w:rsidR="00EC374C" w:rsidRPr="00632AE1" w:rsidRDefault="00EC374C" w:rsidP="00EC374C">
            <w:pPr>
              <w:rPr>
                <w:rFonts w:cs="David"/>
                <w:b/>
                <w:bCs/>
                <w:sz w:val="20"/>
                <w:szCs w:val="20"/>
                <w:rtl/>
              </w:rPr>
            </w:pPr>
          </w:p>
        </w:tc>
        <w:tc>
          <w:tcPr>
            <w:tcW w:w="3468" w:type="dxa"/>
            <w:gridSpan w:val="4"/>
          </w:tcPr>
          <w:p w14:paraId="7D363AE5" w14:textId="77777777" w:rsidR="00EC374C" w:rsidRDefault="00EC374C" w:rsidP="00EC374C">
            <w:pPr>
              <w:jc w:val="right"/>
              <w:rPr>
                <w:rFonts w:cs="David"/>
                <w:b/>
                <w:bCs/>
                <w:sz w:val="20"/>
                <w:szCs w:val="20"/>
              </w:rPr>
            </w:pPr>
            <w:r>
              <w:rPr>
                <w:rFonts w:cs="David"/>
                <w:b/>
                <w:bCs/>
                <w:sz w:val="20"/>
                <w:szCs w:val="20"/>
              </w:rPr>
              <w:t>AN IMPROVED APPARATUS FOR GENERATING MISTS AND FOAMS</w:t>
            </w:r>
          </w:p>
          <w:p w14:paraId="247E5EAD" w14:textId="77777777" w:rsidR="00EC374C" w:rsidRPr="00632AE1" w:rsidRDefault="00EC374C" w:rsidP="00EC374C">
            <w:pPr>
              <w:jc w:val="right"/>
              <w:rPr>
                <w:rFonts w:cs="David"/>
                <w:b/>
                <w:bCs/>
                <w:sz w:val="20"/>
                <w:szCs w:val="20"/>
              </w:rPr>
            </w:pPr>
          </w:p>
        </w:tc>
        <w:tc>
          <w:tcPr>
            <w:tcW w:w="598" w:type="dxa"/>
          </w:tcPr>
          <w:p w14:paraId="1F02D383" w14:textId="77777777" w:rsidR="00EC374C" w:rsidRPr="00632AE1" w:rsidRDefault="00EC374C" w:rsidP="00EC374C">
            <w:pPr>
              <w:jc w:val="right"/>
              <w:rPr>
                <w:sz w:val="20"/>
                <w:szCs w:val="20"/>
              </w:rPr>
            </w:pPr>
            <w:r>
              <w:rPr>
                <w:sz w:val="20"/>
                <w:szCs w:val="20"/>
                <w:rtl/>
              </w:rPr>
              <w:t>[54]</w:t>
            </w:r>
          </w:p>
        </w:tc>
      </w:tr>
      <w:tr w:rsidR="00EC374C" w:rsidRPr="00632AE1" w14:paraId="424A8361" w14:textId="77777777" w:rsidTr="00EC374C">
        <w:trPr>
          <w:gridAfter w:val="1"/>
          <w:wAfter w:w="152" w:type="dxa"/>
          <w:jc w:val="center"/>
        </w:trPr>
        <w:tc>
          <w:tcPr>
            <w:tcW w:w="235" w:type="dxa"/>
            <w:gridSpan w:val="2"/>
          </w:tcPr>
          <w:p w14:paraId="22C357CD" w14:textId="77777777" w:rsidR="00EC374C" w:rsidRPr="00632AE1" w:rsidRDefault="00EC374C" w:rsidP="00EC374C">
            <w:pPr>
              <w:rPr>
                <w:rFonts w:cs="David"/>
                <w:sz w:val="20"/>
                <w:szCs w:val="20"/>
                <w:rtl/>
              </w:rPr>
            </w:pPr>
          </w:p>
        </w:tc>
        <w:tc>
          <w:tcPr>
            <w:tcW w:w="6969" w:type="dxa"/>
            <w:gridSpan w:val="7"/>
          </w:tcPr>
          <w:p w14:paraId="3B0C16E9" w14:textId="77777777" w:rsidR="00EC374C" w:rsidRPr="00632AE1" w:rsidRDefault="00EC374C" w:rsidP="00EC374C">
            <w:pPr>
              <w:jc w:val="right"/>
              <w:rPr>
                <w:rFonts w:cs="David"/>
                <w:sz w:val="20"/>
                <w:szCs w:val="20"/>
              </w:rPr>
            </w:pPr>
            <w:r>
              <w:rPr>
                <w:rFonts w:cs="David"/>
                <w:sz w:val="20"/>
                <w:szCs w:val="20"/>
              </w:rPr>
              <w:t>05.12.2011</w:t>
            </w:r>
          </w:p>
        </w:tc>
        <w:tc>
          <w:tcPr>
            <w:tcW w:w="598" w:type="dxa"/>
          </w:tcPr>
          <w:p w14:paraId="59D7AE67" w14:textId="77777777" w:rsidR="00EC374C" w:rsidRPr="00632AE1" w:rsidRDefault="00EC374C" w:rsidP="00EC374C">
            <w:pPr>
              <w:jc w:val="right"/>
              <w:rPr>
                <w:sz w:val="20"/>
                <w:szCs w:val="20"/>
              </w:rPr>
            </w:pPr>
            <w:r>
              <w:rPr>
                <w:sz w:val="20"/>
                <w:szCs w:val="20"/>
                <w:rtl/>
              </w:rPr>
              <w:t>[22]</w:t>
            </w:r>
          </w:p>
        </w:tc>
      </w:tr>
      <w:tr w:rsidR="00EC374C" w:rsidRPr="00632AE1" w14:paraId="722BDBCF" w14:textId="77777777" w:rsidTr="00EC374C">
        <w:trPr>
          <w:gridAfter w:val="1"/>
          <w:wAfter w:w="152" w:type="dxa"/>
          <w:jc w:val="center"/>
        </w:trPr>
        <w:tc>
          <w:tcPr>
            <w:tcW w:w="235" w:type="dxa"/>
            <w:gridSpan w:val="2"/>
          </w:tcPr>
          <w:p w14:paraId="3F9EF189" w14:textId="77777777" w:rsidR="00EC374C" w:rsidRPr="00632AE1" w:rsidRDefault="00EC374C" w:rsidP="00EC374C">
            <w:pPr>
              <w:rPr>
                <w:rFonts w:cs="David"/>
                <w:sz w:val="20"/>
                <w:szCs w:val="20"/>
                <w:rtl/>
              </w:rPr>
            </w:pPr>
          </w:p>
        </w:tc>
        <w:tc>
          <w:tcPr>
            <w:tcW w:w="2949" w:type="dxa"/>
            <w:gridSpan w:val="2"/>
          </w:tcPr>
          <w:p w14:paraId="4FA4F1AE" w14:textId="77777777" w:rsidR="00EC374C" w:rsidRPr="00632AE1" w:rsidRDefault="00EC374C" w:rsidP="00EC374C">
            <w:pPr>
              <w:jc w:val="right"/>
              <w:rPr>
                <w:rFonts w:cs="David"/>
                <w:sz w:val="20"/>
                <w:szCs w:val="20"/>
              </w:rPr>
            </w:pPr>
            <w:r>
              <w:rPr>
                <w:rFonts w:cs="David"/>
                <w:sz w:val="20"/>
                <w:szCs w:val="20"/>
              </w:rPr>
              <w:t>GB</w:t>
            </w:r>
          </w:p>
        </w:tc>
        <w:tc>
          <w:tcPr>
            <w:tcW w:w="552" w:type="dxa"/>
          </w:tcPr>
          <w:p w14:paraId="05D8830C" w14:textId="77777777" w:rsidR="00EC374C" w:rsidRPr="00632AE1" w:rsidRDefault="00EC374C" w:rsidP="00EC374C">
            <w:pPr>
              <w:jc w:val="right"/>
              <w:rPr>
                <w:sz w:val="20"/>
                <w:szCs w:val="20"/>
              </w:rPr>
            </w:pPr>
            <w:r>
              <w:rPr>
                <w:sz w:val="20"/>
                <w:szCs w:val="20"/>
                <w:rtl/>
              </w:rPr>
              <w:t>[33]</w:t>
            </w:r>
          </w:p>
        </w:tc>
        <w:tc>
          <w:tcPr>
            <w:tcW w:w="1564" w:type="dxa"/>
            <w:gridSpan w:val="2"/>
          </w:tcPr>
          <w:p w14:paraId="5E2806E0" w14:textId="77777777" w:rsidR="00EC374C" w:rsidRPr="00632AE1" w:rsidRDefault="00EC374C" w:rsidP="00EC374C">
            <w:pPr>
              <w:jc w:val="right"/>
              <w:rPr>
                <w:rFonts w:cs="David"/>
                <w:sz w:val="20"/>
                <w:szCs w:val="20"/>
              </w:rPr>
            </w:pPr>
            <w:r>
              <w:rPr>
                <w:rFonts w:cs="David"/>
                <w:sz w:val="20"/>
                <w:szCs w:val="20"/>
              </w:rPr>
              <w:t>03.12.2010</w:t>
            </w:r>
          </w:p>
        </w:tc>
        <w:tc>
          <w:tcPr>
            <w:tcW w:w="550" w:type="dxa"/>
          </w:tcPr>
          <w:p w14:paraId="409C9CF6" w14:textId="77777777" w:rsidR="00EC374C" w:rsidRPr="00632AE1" w:rsidRDefault="00EC374C" w:rsidP="00EC374C">
            <w:pPr>
              <w:jc w:val="right"/>
              <w:rPr>
                <w:sz w:val="20"/>
                <w:szCs w:val="20"/>
                <w:rtl/>
              </w:rPr>
            </w:pPr>
            <w:r>
              <w:rPr>
                <w:sz w:val="20"/>
                <w:szCs w:val="20"/>
                <w:rtl/>
              </w:rPr>
              <w:t>[32]</w:t>
            </w:r>
          </w:p>
        </w:tc>
        <w:tc>
          <w:tcPr>
            <w:tcW w:w="1354" w:type="dxa"/>
          </w:tcPr>
          <w:p w14:paraId="533E5E2F" w14:textId="77777777" w:rsidR="00EC374C" w:rsidRPr="00632AE1" w:rsidRDefault="00EC374C" w:rsidP="00EC374C">
            <w:pPr>
              <w:jc w:val="right"/>
              <w:rPr>
                <w:rFonts w:cs="David"/>
                <w:sz w:val="20"/>
                <w:szCs w:val="20"/>
              </w:rPr>
            </w:pPr>
            <w:r>
              <w:rPr>
                <w:rFonts w:cs="David"/>
                <w:sz w:val="20"/>
                <w:szCs w:val="20"/>
              </w:rPr>
              <w:t>1020539.1</w:t>
            </w:r>
          </w:p>
        </w:tc>
        <w:tc>
          <w:tcPr>
            <w:tcW w:w="598" w:type="dxa"/>
          </w:tcPr>
          <w:p w14:paraId="1AB02298" w14:textId="77777777" w:rsidR="00EC374C" w:rsidRPr="00632AE1" w:rsidRDefault="00EC374C" w:rsidP="00EC374C">
            <w:pPr>
              <w:jc w:val="right"/>
              <w:rPr>
                <w:sz w:val="20"/>
                <w:szCs w:val="20"/>
              </w:rPr>
            </w:pPr>
            <w:r>
              <w:rPr>
                <w:sz w:val="20"/>
                <w:szCs w:val="20"/>
                <w:rtl/>
              </w:rPr>
              <w:t>[31]</w:t>
            </w:r>
          </w:p>
        </w:tc>
      </w:tr>
      <w:tr w:rsidR="00EC374C" w:rsidRPr="00711D26" w14:paraId="190E9340" w14:textId="77777777" w:rsidTr="00EC374C">
        <w:trPr>
          <w:gridAfter w:val="1"/>
          <w:wAfter w:w="152" w:type="dxa"/>
          <w:jc w:val="center"/>
        </w:trPr>
        <w:tc>
          <w:tcPr>
            <w:tcW w:w="235" w:type="dxa"/>
            <w:gridSpan w:val="2"/>
          </w:tcPr>
          <w:p w14:paraId="179C960E" w14:textId="77777777" w:rsidR="00EC374C" w:rsidRPr="00711D26" w:rsidRDefault="00EC374C" w:rsidP="00EC374C">
            <w:pPr>
              <w:rPr>
                <w:sz w:val="20"/>
                <w:szCs w:val="20"/>
                <w:rtl/>
              </w:rPr>
            </w:pPr>
          </w:p>
        </w:tc>
        <w:tc>
          <w:tcPr>
            <w:tcW w:w="2949" w:type="dxa"/>
            <w:gridSpan w:val="2"/>
          </w:tcPr>
          <w:p w14:paraId="6D354251" w14:textId="77777777" w:rsidR="00EC374C" w:rsidRPr="00711D26" w:rsidRDefault="00EC374C" w:rsidP="00EC374C">
            <w:pPr>
              <w:jc w:val="right"/>
              <w:rPr>
                <w:sz w:val="20"/>
                <w:szCs w:val="20"/>
              </w:rPr>
            </w:pPr>
            <w:r>
              <w:rPr>
                <w:sz w:val="20"/>
                <w:szCs w:val="20"/>
              </w:rPr>
              <w:t>US</w:t>
            </w:r>
          </w:p>
        </w:tc>
        <w:tc>
          <w:tcPr>
            <w:tcW w:w="552" w:type="dxa"/>
          </w:tcPr>
          <w:p w14:paraId="2F3E1636" w14:textId="77777777" w:rsidR="00EC374C" w:rsidRPr="00711D26" w:rsidRDefault="00EC374C" w:rsidP="00EC374C">
            <w:pPr>
              <w:jc w:val="right"/>
              <w:rPr>
                <w:sz w:val="20"/>
                <w:szCs w:val="20"/>
                <w:rtl/>
              </w:rPr>
            </w:pPr>
          </w:p>
        </w:tc>
        <w:tc>
          <w:tcPr>
            <w:tcW w:w="1564" w:type="dxa"/>
            <w:gridSpan w:val="2"/>
          </w:tcPr>
          <w:p w14:paraId="7BE6E7F6" w14:textId="77777777" w:rsidR="00EC374C" w:rsidRPr="00711D26" w:rsidRDefault="00EC374C" w:rsidP="00EC374C">
            <w:pPr>
              <w:jc w:val="right"/>
              <w:rPr>
                <w:sz w:val="20"/>
                <w:szCs w:val="20"/>
              </w:rPr>
            </w:pPr>
            <w:r>
              <w:rPr>
                <w:sz w:val="20"/>
                <w:szCs w:val="20"/>
                <w:rtl/>
              </w:rPr>
              <w:t>03.12.2010</w:t>
            </w:r>
          </w:p>
        </w:tc>
        <w:tc>
          <w:tcPr>
            <w:tcW w:w="550" w:type="dxa"/>
          </w:tcPr>
          <w:p w14:paraId="645DBA1B" w14:textId="77777777" w:rsidR="00EC374C" w:rsidRPr="00711D26" w:rsidRDefault="00EC374C" w:rsidP="00EC374C">
            <w:pPr>
              <w:jc w:val="right"/>
              <w:rPr>
                <w:sz w:val="20"/>
                <w:szCs w:val="20"/>
                <w:rtl/>
              </w:rPr>
            </w:pPr>
          </w:p>
        </w:tc>
        <w:tc>
          <w:tcPr>
            <w:tcW w:w="1354" w:type="dxa"/>
          </w:tcPr>
          <w:p w14:paraId="7AB993D1" w14:textId="77777777" w:rsidR="00EC374C" w:rsidRPr="00711D26" w:rsidRDefault="00EC374C" w:rsidP="00EC374C">
            <w:pPr>
              <w:jc w:val="right"/>
              <w:rPr>
                <w:sz w:val="20"/>
                <w:szCs w:val="20"/>
              </w:rPr>
            </w:pPr>
            <w:r>
              <w:rPr>
                <w:sz w:val="20"/>
                <w:szCs w:val="20"/>
                <w:rtl/>
              </w:rPr>
              <w:t>61/419674</w:t>
            </w:r>
          </w:p>
        </w:tc>
        <w:tc>
          <w:tcPr>
            <w:tcW w:w="598" w:type="dxa"/>
          </w:tcPr>
          <w:p w14:paraId="3C68BC5A" w14:textId="77777777" w:rsidR="00EC374C" w:rsidRPr="00711D26" w:rsidRDefault="00EC374C" w:rsidP="00EC374C">
            <w:pPr>
              <w:jc w:val="right"/>
              <w:rPr>
                <w:sz w:val="20"/>
                <w:szCs w:val="20"/>
                <w:rtl/>
              </w:rPr>
            </w:pPr>
          </w:p>
        </w:tc>
      </w:tr>
      <w:tr w:rsidR="00EC374C" w:rsidRPr="00632AE1" w14:paraId="048C86EA" w14:textId="77777777" w:rsidTr="00EC374C">
        <w:trPr>
          <w:gridAfter w:val="1"/>
          <w:wAfter w:w="152" w:type="dxa"/>
          <w:jc w:val="center"/>
        </w:trPr>
        <w:tc>
          <w:tcPr>
            <w:tcW w:w="7204" w:type="dxa"/>
            <w:gridSpan w:val="9"/>
          </w:tcPr>
          <w:p w14:paraId="5F33CDD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A62C  05//00, 31//12, 99//00, B01F 03//04, B05B 07//00, 07//04</w:t>
            </w:r>
          </w:p>
        </w:tc>
        <w:tc>
          <w:tcPr>
            <w:tcW w:w="598" w:type="dxa"/>
          </w:tcPr>
          <w:p w14:paraId="616BEDBE" w14:textId="77777777" w:rsidR="00EC374C" w:rsidRPr="00632AE1" w:rsidRDefault="00EC374C" w:rsidP="00EC374C">
            <w:pPr>
              <w:jc w:val="right"/>
              <w:rPr>
                <w:sz w:val="20"/>
                <w:szCs w:val="20"/>
              </w:rPr>
            </w:pPr>
            <w:r>
              <w:rPr>
                <w:sz w:val="20"/>
                <w:szCs w:val="20"/>
                <w:rtl/>
              </w:rPr>
              <w:t>[51]</w:t>
            </w:r>
          </w:p>
        </w:tc>
      </w:tr>
      <w:tr w:rsidR="00EC374C" w:rsidRPr="00632AE1" w14:paraId="514DFD55" w14:textId="77777777" w:rsidTr="00EC374C">
        <w:trPr>
          <w:gridAfter w:val="1"/>
          <w:wAfter w:w="152" w:type="dxa"/>
          <w:jc w:val="center"/>
        </w:trPr>
        <w:tc>
          <w:tcPr>
            <w:tcW w:w="3736" w:type="dxa"/>
            <w:gridSpan w:val="5"/>
          </w:tcPr>
          <w:p w14:paraId="1E208046" w14:textId="77777777" w:rsidR="00EC374C" w:rsidRPr="00632AE1" w:rsidRDefault="00EC374C" w:rsidP="00EC374C">
            <w:pPr>
              <w:rPr>
                <w:rFonts w:cs="Guttman Hodes"/>
                <w:sz w:val="20"/>
                <w:szCs w:val="20"/>
                <w:rtl/>
              </w:rPr>
            </w:pPr>
          </w:p>
        </w:tc>
        <w:tc>
          <w:tcPr>
            <w:tcW w:w="3468" w:type="dxa"/>
            <w:gridSpan w:val="4"/>
          </w:tcPr>
          <w:p w14:paraId="5FE5B8EC" w14:textId="77777777" w:rsidR="00EC374C" w:rsidRPr="00632AE1" w:rsidRDefault="00EC374C" w:rsidP="00EC374C">
            <w:pPr>
              <w:jc w:val="right"/>
              <w:rPr>
                <w:rFonts w:cs="David"/>
                <w:sz w:val="20"/>
                <w:szCs w:val="20"/>
                <w:rtl/>
              </w:rPr>
            </w:pPr>
            <w:r>
              <w:rPr>
                <w:rFonts w:cs="David"/>
                <w:sz w:val="20"/>
                <w:szCs w:val="20"/>
              </w:rPr>
              <w:t>TYCO FIRE PRODUCTS LP, U.S.A.</w:t>
            </w:r>
          </w:p>
        </w:tc>
        <w:tc>
          <w:tcPr>
            <w:tcW w:w="598" w:type="dxa"/>
          </w:tcPr>
          <w:p w14:paraId="0AF4181E" w14:textId="77777777" w:rsidR="00EC374C" w:rsidRPr="00632AE1" w:rsidRDefault="00EC374C" w:rsidP="00EC374C">
            <w:pPr>
              <w:jc w:val="right"/>
              <w:rPr>
                <w:sz w:val="20"/>
                <w:szCs w:val="20"/>
              </w:rPr>
            </w:pPr>
            <w:r>
              <w:rPr>
                <w:sz w:val="20"/>
                <w:szCs w:val="20"/>
                <w:rtl/>
              </w:rPr>
              <w:t>[71]</w:t>
            </w:r>
          </w:p>
        </w:tc>
      </w:tr>
      <w:tr w:rsidR="00EC374C" w:rsidRPr="00632AE1" w14:paraId="63321F80" w14:textId="77777777" w:rsidTr="00EC374C">
        <w:trPr>
          <w:gridAfter w:val="1"/>
          <w:wAfter w:w="152" w:type="dxa"/>
          <w:jc w:val="center"/>
        </w:trPr>
        <w:tc>
          <w:tcPr>
            <w:tcW w:w="235" w:type="dxa"/>
            <w:gridSpan w:val="2"/>
          </w:tcPr>
          <w:p w14:paraId="37FC75D4" w14:textId="77777777" w:rsidR="00EC374C" w:rsidRPr="00632AE1" w:rsidRDefault="00EC374C" w:rsidP="00EC374C">
            <w:pPr>
              <w:rPr>
                <w:rFonts w:cs="Guttman Hodes"/>
                <w:sz w:val="20"/>
                <w:szCs w:val="20"/>
                <w:rtl/>
              </w:rPr>
            </w:pPr>
          </w:p>
        </w:tc>
        <w:tc>
          <w:tcPr>
            <w:tcW w:w="6969" w:type="dxa"/>
            <w:gridSpan w:val="7"/>
          </w:tcPr>
          <w:p w14:paraId="6B411896" w14:textId="77777777" w:rsidR="00EC374C" w:rsidRPr="00632AE1" w:rsidRDefault="00EC374C" w:rsidP="00EC374C">
            <w:pPr>
              <w:jc w:val="right"/>
              <w:rPr>
                <w:rFonts w:cs="Guttman Hodes"/>
                <w:sz w:val="20"/>
                <w:szCs w:val="20"/>
              </w:rPr>
            </w:pPr>
            <w:r>
              <w:rPr>
                <w:rFonts w:cs="Guttman Hodes"/>
                <w:sz w:val="20"/>
                <w:szCs w:val="20"/>
              </w:rPr>
              <w:t>WO/2012/073049</w:t>
            </w:r>
          </w:p>
        </w:tc>
        <w:tc>
          <w:tcPr>
            <w:tcW w:w="598" w:type="dxa"/>
          </w:tcPr>
          <w:p w14:paraId="3B5912C7" w14:textId="77777777" w:rsidR="00EC374C" w:rsidRPr="00632AE1" w:rsidRDefault="00EC374C" w:rsidP="00EC374C">
            <w:pPr>
              <w:jc w:val="right"/>
              <w:rPr>
                <w:sz w:val="20"/>
                <w:szCs w:val="20"/>
              </w:rPr>
            </w:pPr>
            <w:r>
              <w:rPr>
                <w:sz w:val="20"/>
                <w:szCs w:val="20"/>
                <w:rtl/>
              </w:rPr>
              <w:t>[87]</w:t>
            </w:r>
          </w:p>
        </w:tc>
      </w:tr>
      <w:tr w:rsidR="00EC374C" w:rsidRPr="00632AE1" w14:paraId="1F71BBC8" w14:textId="77777777" w:rsidTr="00EC374C">
        <w:trPr>
          <w:gridAfter w:val="1"/>
          <w:wAfter w:w="152" w:type="dxa"/>
          <w:jc w:val="center"/>
        </w:trPr>
        <w:tc>
          <w:tcPr>
            <w:tcW w:w="3736" w:type="dxa"/>
            <w:gridSpan w:val="5"/>
          </w:tcPr>
          <w:p w14:paraId="14EF6F15" w14:textId="77777777" w:rsidR="00EC374C" w:rsidRDefault="00EC374C" w:rsidP="00EC374C">
            <w:pPr>
              <w:rPr>
                <w:rFonts w:cs="Guttman Hodes"/>
                <w:sz w:val="20"/>
                <w:szCs w:val="20"/>
                <w:rtl/>
              </w:rPr>
            </w:pPr>
            <w:r>
              <w:rPr>
                <w:rFonts w:cs="Guttman Hodes"/>
                <w:sz w:val="20"/>
                <w:szCs w:val="20"/>
                <w:rtl/>
              </w:rPr>
              <w:t>ריינהולד כהן ושותפיו,</w:t>
            </w:r>
          </w:p>
          <w:p w14:paraId="40853C97" w14:textId="77777777" w:rsidR="00EC374C" w:rsidRDefault="00EC374C" w:rsidP="00EC374C">
            <w:pPr>
              <w:rPr>
                <w:rFonts w:cs="Guttman Hodes"/>
                <w:sz w:val="20"/>
                <w:szCs w:val="20"/>
                <w:rtl/>
              </w:rPr>
            </w:pPr>
            <w:r>
              <w:rPr>
                <w:rFonts w:cs="Guttman Hodes"/>
                <w:sz w:val="20"/>
                <w:szCs w:val="20"/>
                <w:rtl/>
              </w:rPr>
              <w:t xml:space="preserve">רחוב הברזל 26א' </w:t>
            </w:r>
          </w:p>
          <w:p w14:paraId="52723D0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8" w:type="dxa"/>
            <w:gridSpan w:val="4"/>
          </w:tcPr>
          <w:p w14:paraId="039C1D06" w14:textId="77777777" w:rsidR="00EC374C" w:rsidRDefault="00EC374C" w:rsidP="00EC374C">
            <w:pPr>
              <w:jc w:val="right"/>
              <w:rPr>
                <w:rFonts w:cs="David"/>
                <w:sz w:val="20"/>
                <w:szCs w:val="20"/>
              </w:rPr>
            </w:pPr>
            <w:r>
              <w:rPr>
                <w:rFonts w:cs="David"/>
                <w:sz w:val="20"/>
                <w:szCs w:val="20"/>
              </w:rPr>
              <w:t>REINHOLD COHN AND PARTNERS,</w:t>
            </w:r>
          </w:p>
          <w:p w14:paraId="17121CBD" w14:textId="77777777" w:rsidR="00EC374C" w:rsidRDefault="00EC374C" w:rsidP="00EC374C">
            <w:pPr>
              <w:jc w:val="right"/>
              <w:rPr>
                <w:rFonts w:cs="David"/>
                <w:sz w:val="20"/>
                <w:szCs w:val="20"/>
              </w:rPr>
            </w:pPr>
            <w:r>
              <w:rPr>
                <w:rFonts w:cs="David"/>
                <w:sz w:val="20"/>
                <w:szCs w:val="20"/>
              </w:rPr>
              <w:t xml:space="preserve"> 26A HABARZEL ST.,</w:t>
            </w:r>
          </w:p>
          <w:p w14:paraId="2CE542EC" w14:textId="77777777" w:rsidR="00EC374C" w:rsidRDefault="00EC374C" w:rsidP="00EC374C">
            <w:pPr>
              <w:jc w:val="right"/>
              <w:rPr>
                <w:rFonts w:cs="David"/>
                <w:sz w:val="20"/>
                <w:szCs w:val="20"/>
              </w:rPr>
            </w:pPr>
            <w:r>
              <w:rPr>
                <w:rFonts w:cs="David"/>
                <w:sz w:val="20"/>
                <w:szCs w:val="20"/>
              </w:rPr>
              <w:t>RAMAT HACHAYAL 69710</w:t>
            </w:r>
          </w:p>
          <w:p w14:paraId="72451D6A" w14:textId="77777777" w:rsidR="00EC374C" w:rsidRPr="00632AE1" w:rsidRDefault="00EC374C" w:rsidP="00EC374C">
            <w:pPr>
              <w:jc w:val="right"/>
              <w:rPr>
                <w:rFonts w:cs="David"/>
                <w:sz w:val="20"/>
                <w:szCs w:val="20"/>
                <w:rtl/>
              </w:rPr>
            </w:pPr>
          </w:p>
        </w:tc>
        <w:tc>
          <w:tcPr>
            <w:tcW w:w="598" w:type="dxa"/>
          </w:tcPr>
          <w:p w14:paraId="608668DC" w14:textId="77777777" w:rsidR="00EC374C" w:rsidRPr="00632AE1" w:rsidRDefault="00EC374C" w:rsidP="00EC374C">
            <w:pPr>
              <w:jc w:val="right"/>
              <w:rPr>
                <w:sz w:val="20"/>
                <w:szCs w:val="20"/>
                <w:rtl/>
              </w:rPr>
            </w:pPr>
            <w:r>
              <w:rPr>
                <w:sz w:val="20"/>
                <w:szCs w:val="20"/>
                <w:rtl/>
              </w:rPr>
              <w:t>[74]</w:t>
            </w:r>
          </w:p>
        </w:tc>
      </w:tr>
      <w:tr w:rsidR="00EC374C" w:rsidRPr="00632AE1" w14:paraId="240E3D93" w14:textId="77777777" w:rsidTr="00EC374C">
        <w:trPr>
          <w:gridAfter w:val="1"/>
          <w:wAfter w:w="152" w:type="dxa"/>
          <w:jc w:val="center"/>
        </w:trPr>
        <w:tc>
          <w:tcPr>
            <w:tcW w:w="2150" w:type="dxa"/>
            <w:gridSpan w:val="3"/>
          </w:tcPr>
          <w:p w14:paraId="693DA4CC" w14:textId="77777777" w:rsidR="00EC374C" w:rsidRPr="00632AE1" w:rsidRDefault="00EC374C" w:rsidP="00EC374C">
            <w:pPr>
              <w:jc w:val="right"/>
              <w:rPr>
                <w:rFonts w:cs="David"/>
                <w:sz w:val="20"/>
                <w:szCs w:val="20"/>
              </w:rPr>
            </w:pPr>
          </w:p>
        </w:tc>
        <w:tc>
          <w:tcPr>
            <w:tcW w:w="1663" w:type="dxa"/>
            <w:gridSpan w:val="3"/>
          </w:tcPr>
          <w:p w14:paraId="7CE80856" w14:textId="77777777" w:rsidR="00EC374C" w:rsidRPr="00632AE1" w:rsidRDefault="00EC374C" w:rsidP="00EC374C">
            <w:pPr>
              <w:jc w:val="right"/>
              <w:rPr>
                <w:rFonts w:cs="David"/>
                <w:sz w:val="20"/>
                <w:szCs w:val="20"/>
              </w:rPr>
            </w:pPr>
          </w:p>
        </w:tc>
        <w:tc>
          <w:tcPr>
            <w:tcW w:w="3989" w:type="dxa"/>
            <w:gridSpan w:val="4"/>
          </w:tcPr>
          <w:p w14:paraId="6C94D076" w14:textId="77777777" w:rsidR="00EC374C" w:rsidRPr="00632AE1" w:rsidRDefault="00EC374C" w:rsidP="00EC374C">
            <w:pPr>
              <w:jc w:val="right"/>
              <w:rPr>
                <w:rFonts w:cs="David"/>
                <w:sz w:val="20"/>
                <w:szCs w:val="20"/>
              </w:rPr>
            </w:pPr>
          </w:p>
        </w:tc>
      </w:tr>
      <w:tr w:rsidR="00EC374C" w:rsidRPr="00632AE1" w14:paraId="7484F610" w14:textId="77777777" w:rsidTr="00EC374C">
        <w:tblPrEx>
          <w:jc w:val="left"/>
          <w:tblLook w:val="0000" w:firstRow="0" w:lastRow="0" w:firstColumn="0" w:lastColumn="0" w:noHBand="0" w:noVBand="0"/>
        </w:tblPrEx>
        <w:trPr>
          <w:gridBefore w:val="1"/>
          <w:wBefore w:w="70" w:type="dxa"/>
        </w:trPr>
        <w:tc>
          <w:tcPr>
            <w:tcW w:w="7884" w:type="dxa"/>
            <w:gridSpan w:val="10"/>
          </w:tcPr>
          <w:p w14:paraId="515CE9D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BE0ACC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79DD7AB5" w14:textId="77777777" w:rsidTr="00EC374C">
        <w:trPr>
          <w:gridAfter w:val="1"/>
          <w:wAfter w:w="152" w:type="dxa"/>
          <w:trHeight w:val="485"/>
          <w:jc w:val="center"/>
        </w:trPr>
        <w:tc>
          <w:tcPr>
            <w:tcW w:w="3735" w:type="dxa"/>
            <w:gridSpan w:val="6"/>
          </w:tcPr>
          <w:p w14:paraId="6551874A" w14:textId="77777777" w:rsidR="00EC374C" w:rsidRPr="00711D26" w:rsidRDefault="000863EF" w:rsidP="00EC374C">
            <w:pPr>
              <w:jc w:val="right"/>
              <w:rPr>
                <w:b/>
                <w:bCs/>
                <w:color w:val="0000FF"/>
                <w:sz w:val="20"/>
                <w:szCs w:val="20"/>
                <w:u w:val="single"/>
                <w:rtl/>
              </w:rPr>
            </w:pPr>
            <w:hyperlink r:id="rId550" w:history="1">
              <w:r w:rsidR="00EC374C" w:rsidRPr="00711D26">
                <w:rPr>
                  <w:b/>
                  <w:bCs/>
                  <w:color w:val="0000FF"/>
                  <w:sz w:val="20"/>
                  <w:szCs w:val="20"/>
                  <w:u w:val="single"/>
                  <w:rtl/>
                </w:rPr>
                <w:t>226821</w:t>
              </w:r>
            </w:hyperlink>
          </w:p>
        </w:tc>
        <w:tc>
          <w:tcPr>
            <w:tcW w:w="4067" w:type="dxa"/>
            <w:gridSpan w:val="6"/>
          </w:tcPr>
          <w:p w14:paraId="03C00DC9" w14:textId="77777777" w:rsidR="00EC374C" w:rsidRPr="00711D26" w:rsidRDefault="00EC374C" w:rsidP="00EC374C">
            <w:pPr>
              <w:rPr>
                <w:sz w:val="20"/>
                <w:szCs w:val="20"/>
                <w:rtl/>
              </w:rPr>
            </w:pPr>
            <w:r w:rsidRPr="00711D26">
              <w:rPr>
                <w:sz w:val="20"/>
                <w:szCs w:val="20"/>
                <w:rtl/>
              </w:rPr>
              <w:t>[21][11]</w:t>
            </w:r>
          </w:p>
        </w:tc>
      </w:tr>
      <w:tr w:rsidR="00EC374C" w:rsidRPr="00632AE1" w14:paraId="1BE163CA" w14:textId="77777777" w:rsidTr="00EC374C">
        <w:trPr>
          <w:gridAfter w:val="1"/>
          <w:wAfter w:w="152" w:type="dxa"/>
          <w:jc w:val="center"/>
        </w:trPr>
        <w:tc>
          <w:tcPr>
            <w:tcW w:w="3735" w:type="dxa"/>
            <w:gridSpan w:val="6"/>
          </w:tcPr>
          <w:p w14:paraId="40B975C7" w14:textId="77777777" w:rsidR="00EC374C" w:rsidRDefault="00EC374C" w:rsidP="00EC374C">
            <w:pPr>
              <w:rPr>
                <w:rFonts w:cs="David"/>
                <w:b/>
                <w:bCs/>
                <w:sz w:val="20"/>
                <w:szCs w:val="20"/>
                <w:rtl/>
              </w:rPr>
            </w:pPr>
            <w:r>
              <w:rPr>
                <w:rFonts w:cs="David"/>
                <w:b/>
                <w:bCs/>
                <w:sz w:val="20"/>
                <w:szCs w:val="20"/>
                <w:rtl/>
              </w:rPr>
              <w:t xml:space="preserve">אבחנה וטיפולים הקשורים לעיכוב של </w:t>
            </w:r>
            <w:r>
              <w:rPr>
                <w:rFonts w:cs="David"/>
                <w:b/>
                <w:bCs/>
                <w:sz w:val="20"/>
                <w:szCs w:val="20"/>
              </w:rPr>
              <w:t>TH2</w:t>
            </w:r>
          </w:p>
          <w:p w14:paraId="25E82F3B" w14:textId="77777777" w:rsidR="00EC374C" w:rsidRPr="00632AE1" w:rsidRDefault="00EC374C" w:rsidP="00EC374C">
            <w:pPr>
              <w:rPr>
                <w:rFonts w:cs="David"/>
                <w:b/>
                <w:bCs/>
                <w:sz w:val="20"/>
                <w:szCs w:val="20"/>
                <w:rtl/>
              </w:rPr>
            </w:pPr>
          </w:p>
        </w:tc>
        <w:tc>
          <w:tcPr>
            <w:tcW w:w="3469" w:type="dxa"/>
            <w:gridSpan w:val="5"/>
          </w:tcPr>
          <w:p w14:paraId="5768BF67" w14:textId="77777777" w:rsidR="00EC374C" w:rsidRDefault="00EC374C" w:rsidP="00EC374C">
            <w:pPr>
              <w:jc w:val="right"/>
              <w:rPr>
                <w:rFonts w:cs="David"/>
                <w:b/>
                <w:bCs/>
                <w:sz w:val="20"/>
                <w:szCs w:val="20"/>
              </w:rPr>
            </w:pPr>
            <w:r>
              <w:rPr>
                <w:rFonts w:cs="David"/>
                <w:b/>
                <w:bCs/>
                <w:sz w:val="20"/>
                <w:szCs w:val="20"/>
              </w:rPr>
              <w:t>DIAGNOSIS AND TREATMENTS RELATING TO TH2 INHIBITION</w:t>
            </w:r>
          </w:p>
          <w:p w14:paraId="6883AB81" w14:textId="77777777" w:rsidR="00EC374C" w:rsidRPr="00632AE1" w:rsidRDefault="00EC374C" w:rsidP="00EC374C">
            <w:pPr>
              <w:jc w:val="right"/>
              <w:rPr>
                <w:rFonts w:cs="David"/>
                <w:b/>
                <w:bCs/>
                <w:sz w:val="20"/>
                <w:szCs w:val="20"/>
              </w:rPr>
            </w:pPr>
          </w:p>
        </w:tc>
        <w:tc>
          <w:tcPr>
            <w:tcW w:w="598" w:type="dxa"/>
          </w:tcPr>
          <w:p w14:paraId="1E5772F2" w14:textId="77777777" w:rsidR="00EC374C" w:rsidRPr="00632AE1" w:rsidRDefault="00EC374C" w:rsidP="00EC374C">
            <w:pPr>
              <w:jc w:val="right"/>
              <w:rPr>
                <w:sz w:val="20"/>
                <w:szCs w:val="20"/>
              </w:rPr>
            </w:pPr>
            <w:r>
              <w:rPr>
                <w:sz w:val="20"/>
                <w:szCs w:val="20"/>
                <w:rtl/>
              </w:rPr>
              <w:t>[54]</w:t>
            </w:r>
          </w:p>
        </w:tc>
      </w:tr>
      <w:tr w:rsidR="00EC374C" w:rsidRPr="00632AE1" w14:paraId="241EF926" w14:textId="77777777" w:rsidTr="00EC374C">
        <w:trPr>
          <w:gridAfter w:val="1"/>
          <w:wAfter w:w="152" w:type="dxa"/>
          <w:jc w:val="center"/>
        </w:trPr>
        <w:tc>
          <w:tcPr>
            <w:tcW w:w="235" w:type="dxa"/>
            <w:gridSpan w:val="2"/>
          </w:tcPr>
          <w:p w14:paraId="30BE06DD" w14:textId="77777777" w:rsidR="00EC374C" w:rsidRPr="00632AE1" w:rsidRDefault="00EC374C" w:rsidP="00EC374C">
            <w:pPr>
              <w:rPr>
                <w:rFonts w:cs="David"/>
                <w:sz w:val="20"/>
                <w:szCs w:val="20"/>
                <w:rtl/>
              </w:rPr>
            </w:pPr>
          </w:p>
        </w:tc>
        <w:tc>
          <w:tcPr>
            <w:tcW w:w="6969" w:type="dxa"/>
            <w:gridSpan w:val="9"/>
          </w:tcPr>
          <w:p w14:paraId="051A14E5" w14:textId="77777777" w:rsidR="00EC374C" w:rsidRPr="00632AE1" w:rsidRDefault="00EC374C" w:rsidP="00EC374C">
            <w:pPr>
              <w:jc w:val="right"/>
              <w:rPr>
                <w:rFonts w:cs="David"/>
                <w:sz w:val="20"/>
                <w:szCs w:val="20"/>
              </w:rPr>
            </w:pPr>
            <w:r>
              <w:rPr>
                <w:rFonts w:cs="David"/>
                <w:sz w:val="20"/>
                <w:szCs w:val="20"/>
              </w:rPr>
              <w:t>16.12.2011</w:t>
            </w:r>
          </w:p>
        </w:tc>
        <w:tc>
          <w:tcPr>
            <w:tcW w:w="598" w:type="dxa"/>
          </w:tcPr>
          <w:p w14:paraId="54A0490A" w14:textId="77777777" w:rsidR="00EC374C" w:rsidRPr="00632AE1" w:rsidRDefault="00EC374C" w:rsidP="00EC374C">
            <w:pPr>
              <w:jc w:val="right"/>
              <w:rPr>
                <w:sz w:val="20"/>
                <w:szCs w:val="20"/>
              </w:rPr>
            </w:pPr>
            <w:r>
              <w:rPr>
                <w:sz w:val="20"/>
                <w:szCs w:val="20"/>
                <w:rtl/>
              </w:rPr>
              <w:t>[22]</w:t>
            </w:r>
          </w:p>
        </w:tc>
      </w:tr>
      <w:tr w:rsidR="00EC374C" w:rsidRPr="00632AE1" w14:paraId="116B568D" w14:textId="77777777" w:rsidTr="00EC374C">
        <w:trPr>
          <w:gridAfter w:val="1"/>
          <w:wAfter w:w="152" w:type="dxa"/>
          <w:jc w:val="center"/>
        </w:trPr>
        <w:tc>
          <w:tcPr>
            <w:tcW w:w="235" w:type="dxa"/>
            <w:gridSpan w:val="2"/>
          </w:tcPr>
          <w:p w14:paraId="5348EB97" w14:textId="77777777" w:rsidR="00EC374C" w:rsidRPr="00632AE1" w:rsidRDefault="00EC374C" w:rsidP="00EC374C">
            <w:pPr>
              <w:rPr>
                <w:rFonts w:cs="David"/>
                <w:sz w:val="20"/>
                <w:szCs w:val="20"/>
                <w:rtl/>
              </w:rPr>
            </w:pPr>
          </w:p>
        </w:tc>
        <w:tc>
          <w:tcPr>
            <w:tcW w:w="2949" w:type="dxa"/>
            <w:gridSpan w:val="3"/>
          </w:tcPr>
          <w:p w14:paraId="2F82CFF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870A426" w14:textId="77777777" w:rsidR="00EC374C" w:rsidRPr="00632AE1" w:rsidRDefault="00EC374C" w:rsidP="00EC374C">
            <w:pPr>
              <w:jc w:val="right"/>
              <w:rPr>
                <w:sz w:val="20"/>
                <w:szCs w:val="20"/>
              </w:rPr>
            </w:pPr>
            <w:r>
              <w:rPr>
                <w:sz w:val="20"/>
                <w:szCs w:val="20"/>
                <w:rtl/>
              </w:rPr>
              <w:t>[33]</w:t>
            </w:r>
          </w:p>
        </w:tc>
        <w:tc>
          <w:tcPr>
            <w:tcW w:w="1565" w:type="dxa"/>
            <w:gridSpan w:val="3"/>
          </w:tcPr>
          <w:p w14:paraId="24561DD9" w14:textId="77777777" w:rsidR="00EC374C" w:rsidRPr="00632AE1" w:rsidRDefault="00EC374C" w:rsidP="00EC374C">
            <w:pPr>
              <w:jc w:val="right"/>
              <w:rPr>
                <w:rFonts w:cs="David"/>
                <w:sz w:val="20"/>
                <w:szCs w:val="20"/>
              </w:rPr>
            </w:pPr>
            <w:r>
              <w:rPr>
                <w:rFonts w:cs="David"/>
                <w:sz w:val="20"/>
                <w:szCs w:val="20"/>
              </w:rPr>
              <w:t>16.12.2010</w:t>
            </w:r>
          </w:p>
        </w:tc>
        <w:tc>
          <w:tcPr>
            <w:tcW w:w="550" w:type="dxa"/>
          </w:tcPr>
          <w:p w14:paraId="16C3D1B8" w14:textId="77777777" w:rsidR="00EC374C" w:rsidRPr="00632AE1" w:rsidRDefault="00EC374C" w:rsidP="00EC374C">
            <w:pPr>
              <w:jc w:val="right"/>
              <w:rPr>
                <w:sz w:val="20"/>
                <w:szCs w:val="20"/>
                <w:rtl/>
              </w:rPr>
            </w:pPr>
            <w:r>
              <w:rPr>
                <w:sz w:val="20"/>
                <w:szCs w:val="20"/>
                <w:rtl/>
              </w:rPr>
              <w:t>[32]</w:t>
            </w:r>
          </w:p>
        </w:tc>
        <w:tc>
          <w:tcPr>
            <w:tcW w:w="1354" w:type="dxa"/>
          </w:tcPr>
          <w:p w14:paraId="7151490C" w14:textId="77777777" w:rsidR="00EC374C" w:rsidRPr="00632AE1" w:rsidRDefault="00EC374C" w:rsidP="00EC374C">
            <w:pPr>
              <w:jc w:val="right"/>
              <w:rPr>
                <w:rFonts w:cs="David"/>
                <w:sz w:val="20"/>
                <w:szCs w:val="20"/>
              </w:rPr>
            </w:pPr>
            <w:r>
              <w:rPr>
                <w:rFonts w:cs="David"/>
                <w:sz w:val="20"/>
                <w:szCs w:val="20"/>
              </w:rPr>
              <w:t>61/459760</w:t>
            </w:r>
          </w:p>
        </w:tc>
        <w:tc>
          <w:tcPr>
            <w:tcW w:w="598" w:type="dxa"/>
          </w:tcPr>
          <w:p w14:paraId="566C3CF5" w14:textId="77777777" w:rsidR="00EC374C" w:rsidRPr="00632AE1" w:rsidRDefault="00EC374C" w:rsidP="00EC374C">
            <w:pPr>
              <w:jc w:val="right"/>
              <w:rPr>
                <w:sz w:val="20"/>
                <w:szCs w:val="20"/>
              </w:rPr>
            </w:pPr>
            <w:r>
              <w:rPr>
                <w:sz w:val="20"/>
                <w:szCs w:val="20"/>
                <w:rtl/>
              </w:rPr>
              <w:t>[31]</w:t>
            </w:r>
          </w:p>
        </w:tc>
      </w:tr>
      <w:tr w:rsidR="00EC374C" w:rsidRPr="00711D26" w14:paraId="69830140" w14:textId="77777777" w:rsidTr="00EC374C">
        <w:trPr>
          <w:gridAfter w:val="1"/>
          <w:wAfter w:w="152" w:type="dxa"/>
          <w:jc w:val="center"/>
        </w:trPr>
        <w:tc>
          <w:tcPr>
            <w:tcW w:w="235" w:type="dxa"/>
            <w:gridSpan w:val="2"/>
          </w:tcPr>
          <w:p w14:paraId="5DE42701" w14:textId="77777777" w:rsidR="00EC374C" w:rsidRPr="00711D26" w:rsidRDefault="00EC374C" w:rsidP="00EC374C">
            <w:pPr>
              <w:rPr>
                <w:sz w:val="20"/>
                <w:szCs w:val="20"/>
                <w:rtl/>
              </w:rPr>
            </w:pPr>
          </w:p>
        </w:tc>
        <w:tc>
          <w:tcPr>
            <w:tcW w:w="2949" w:type="dxa"/>
            <w:gridSpan w:val="3"/>
          </w:tcPr>
          <w:p w14:paraId="14B92BA8" w14:textId="77777777" w:rsidR="00EC374C" w:rsidRPr="00711D26" w:rsidRDefault="00EC374C" w:rsidP="00EC374C">
            <w:pPr>
              <w:jc w:val="right"/>
              <w:rPr>
                <w:sz w:val="20"/>
                <w:szCs w:val="20"/>
              </w:rPr>
            </w:pPr>
            <w:r>
              <w:rPr>
                <w:sz w:val="20"/>
                <w:szCs w:val="20"/>
              </w:rPr>
              <w:t>US</w:t>
            </w:r>
          </w:p>
        </w:tc>
        <w:tc>
          <w:tcPr>
            <w:tcW w:w="551" w:type="dxa"/>
          </w:tcPr>
          <w:p w14:paraId="1ECC7ACA" w14:textId="77777777" w:rsidR="00EC374C" w:rsidRPr="00711D26" w:rsidRDefault="00EC374C" w:rsidP="00EC374C">
            <w:pPr>
              <w:jc w:val="right"/>
              <w:rPr>
                <w:sz w:val="20"/>
                <w:szCs w:val="20"/>
                <w:rtl/>
              </w:rPr>
            </w:pPr>
          </w:p>
        </w:tc>
        <w:tc>
          <w:tcPr>
            <w:tcW w:w="1565" w:type="dxa"/>
            <w:gridSpan w:val="3"/>
          </w:tcPr>
          <w:p w14:paraId="258F580C" w14:textId="77777777" w:rsidR="00EC374C" w:rsidRPr="00711D26" w:rsidRDefault="00EC374C" w:rsidP="00EC374C">
            <w:pPr>
              <w:jc w:val="right"/>
              <w:rPr>
                <w:sz w:val="20"/>
                <w:szCs w:val="20"/>
              </w:rPr>
            </w:pPr>
            <w:r>
              <w:rPr>
                <w:sz w:val="20"/>
                <w:szCs w:val="20"/>
                <w:rtl/>
              </w:rPr>
              <w:t>18.03.2011</w:t>
            </w:r>
          </w:p>
        </w:tc>
        <w:tc>
          <w:tcPr>
            <w:tcW w:w="550" w:type="dxa"/>
          </w:tcPr>
          <w:p w14:paraId="073194D6" w14:textId="77777777" w:rsidR="00EC374C" w:rsidRPr="00711D26" w:rsidRDefault="00EC374C" w:rsidP="00EC374C">
            <w:pPr>
              <w:jc w:val="right"/>
              <w:rPr>
                <w:sz w:val="20"/>
                <w:szCs w:val="20"/>
                <w:rtl/>
              </w:rPr>
            </w:pPr>
          </w:p>
        </w:tc>
        <w:tc>
          <w:tcPr>
            <w:tcW w:w="1354" w:type="dxa"/>
          </w:tcPr>
          <w:p w14:paraId="14278C5E" w14:textId="77777777" w:rsidR="00EC374C" w:rsidRPr="00711D26" w:rsidRDefault="00EC374C" w:rsidP="00EC374C">
            <w:pPr>
              <w:jc w:val="right"/>
              <w:rPr>
                <w:sz w:val="20"/>
                <w:szCs w:val="20"/>
              </w:rPr>
            </w:pPr>
            <w:r>
              <w:rPr>
                <w:sz w:val="20"/>
                <w:szCs w:val="20"/>
                <w:rtl/>
              </w:rPr>
              <w:t>61/465425</w:t>
            </w:r>
          </w:p>
        </w:tc>
        <w:tc>
          <w:tcPr>
            <w:tcW w:w="598" w:type="dxa"/>
          </w:tcPr>
          <w:p w14:paraId="4C40B595" w14:textId="77777777" w:rsidR="00EC374C" w:rsidRPr="00711D26" w:rsidRDefault="00EC374C" w:rsidP="00EC374C">
            <w:pPr>
              <w:jc w:val="right"/>
              <w:rPr>
                <w:sz w:val="20"/>
                <w:szCs w:val="20"/>
                <w:rtl/>
              </w:rPr>
            </w:pPr>
          </w:p>
        </w:tc>
      </w:tr>
      <w:tr w:rsidR="00EC374C" w:rsidRPr="00711D26" w14:paraId="1B13A558" w14:textId="77777777" w:rsidTr="00EC374C">
        <w:trPr>
          <w:gridAfter w:val="1"/>
          <w:wAfter w:w="152" w:type="dxa"/>
          <w:jc w:val="center"/>
        </w:trPr>
        <w:tc>
          <w:tcPr>
            <w:tcW w:w="235" w:type="dxa"/>
            <w:gridSpan w:val="2"/>
          </w:tcPr>
          <w:p w14:paraId="61D3D235" w14:textId="77777777" w:rsidR="00EC374C" w:rsidRPr="00711D26" w:rsidRDefault="00EC374C" w:rsidP="00EC374C">
            <w:pPr>
              <w:rPr>
                <w:sz w:val="20"/>
                <w:szCs w:val="20"/>
                <w:rtl/>
              </w:rPr>
            </w:pPr>
          </w:p>
        </w:tc>
        <w:tc>
          <w:tcPr>
            <w:tcW w:w="2949" w:type="dxa"/>
            <w:gridSpan w:val="3"/>
          </w:tcPr>
          <w:p w14:paraId="163432EB" w14:textId="77777777" w:rsidR="00EC374C" w:rsidRPr="00711D26" w:rsidRDefault="00EC374C" w:rsidP="00EC374C">
            <w:pPr>
              <w:jc w:val="right"/>
              <w:rPr>
                <w:sz w:val="20"/>
                <w:szCs w:val="20"/>
              </w:rPr>
            </w:pPr>
            <w:r>
              <w:rPr>
                <w:sz w:val="20"/>
                <w:szCs w:val="20"/>
              </w:rPr>
              <w:t>US</w:t>
            </w:r>
          </w:p>
        </w:tc>
        <w:tc>
          <w:tcPr>
            <w:tcW w:w="551" w:type="dxa"/>
          </w:tcPr>
          <w:p w14:paraId="6B9217EB" w14:textId="77777777" w:rsidR="00EC374C" w:rsidRPr="00711D26" w:rsidRDefault="00EC374C" w:rsidP="00EC374C">
            <w:pPr>
              <w:jc w:val="right"/>
              <w:rPr>
                <w:sz w:val="20"/>
                <w:szCs w:val="20"/>
                <w:rtl/>
              </w:rPr>
            </w:pPr>
          </w:p>
        </w:tc>
        <w:tc>
          <w:tcPr>
            <w:tcW w:w="1565" w:type="dxa"/>
            <w:gridSpan w:val="3"/>
          </w:tcPr>
          <w:p w14:paraId="5EAC7533" w14:textId="77777777" w:rsidR="00EC374C" w:rsidRPr="00711D26" w:rsidRDefault="00EC374C" w:rsidP="00EC374C">
            <w:pPr>
              <w:jc w:val="right"/>
              <w:rPr>
                <w:sz w:val="20"/>
                <w:szCs w:val="20"/>
                <w:rtl/>
              </w:rPr>
            </w:pPr>
            <w:r>
              <w:rPr>
                <w:sz w:val="20"/>
                <w:szCs w:val="20"/>
                <w:rtl/>
              </w:rPr>
              <w:t>10.05.2011</w:t>
            </w:r>
          </w:p>
        </w:tc>
        <w:tc>
          <w:tcPr>
            <w:tcW w:w="550" w:type="dxa"/>
          </w:tcPr>
          <w:p w14:paraId="191915D9" w14:textId="77777777" w:rsidR="00EC374C" w:rsidRPr="00711D26" w:rsidRDefault="00EC374C" w:rsidP="00EC374C">
            <w:pPr>
              <w:jc w:val="right"/>
              <w:rPr>
                <w:sz w:val="20"/>
                <w:szCs w:val="20"/>
                <w:rtl/>
              </w:rPr>
            </w:pPr>
          </w:p>
        </w:tc>
        <w:tc>
          <w:tcPr>
            <w:tcW w:w="1354" w:type="dxa"/>
          </w:tcPr>
          <w:p w14:paraId="7267E405" w14:textId="77777777" w:rsidR="00EC374C" w:rsidRPr="00711D26" w:rsidRDefault="00EC374C" w:rsidP="00EC374C">
            <w:pPr>
              <w:jc w:val="right"/>
              <w:rPr>
                <w:sz w:val="20"/>
                <w:szCs w:val="20"/>
                <w:rtl/>
              </w:rPr>
            </w:pPr>
            <w:r>
              <w:rPr>
                <w:sz w:val="20"/>
                <w:szCs w:val="20"/>
                <w:rtl/>
              </w:rPr>
              <w:t>61/484650</w:t>
            </w:r>
          </w:p>
        </w:tc>
        <w:tc>
          <w:tcPr>
            <w:tcW w:w="598" w:type="dxa"/>
          </w:tcPr>
          <w:p w14:paraId="16A38AE1" w14:textId="77777777" w:rsidR="00EC374C" w:rsidRPr="00711D26" w:rsidRDefault="00EC374C" w:rsidP="00EC374C">
            <w:pPr>
              <w:jc w:val="right"/>
              <w:rPr>
                <w:sz w:val="20"/>
                <w:szCs w:val="20"/>
                <w:rtl/>
              </w:rPr>
            </w:pPr>
          </w:p>
        </w:tc>
      </w:tr>
      <w:tr w:rsidR="00EC374C" w:rsidRPr="00711D26" w14:paraId="5A7506EA" w14:textId="77777777" w:rsidTr="00EC374C">
        <w:trPr>
          <w:gridAfter w:val="1"/>
          <w:wAfter w:w="152" w:type="dxa"/>
          <w:jc w:val="center"/>
        </w:trPr>
        <w:tc>
          <w:tcPr>
            <w:tcW w:w="235" w:type="dxa"/>
            <w:gridSpan w:val="2"/>
          </w:tcPr>
          <w:p w14:paraId="5BBADF02" w14:textId="77777777" w:rsidR="00EC374C" w:rsidRPr="00711D26" w:rsidRDefault="00EC374C" w:rsidP="00EC374C">
            <w:pPr>
              <w:rPr>
                <w:sz w:val="20"/>
                <w:szCs w:val="20"/>
                <w:rtl/>
              </w:rPr>
            </w:pPr>
          </w:p>
        </w:tc>
        <w:tc>
          <w:tcPr>
            <w:tcW w:w="2949" w:type="dxa"/>
            <w:gridSpan w:val="3"/>
          </w:tcPr>
          <w:p w14:paraId="2B0A38DA" w14:textId="77777777" w:rsidR="00EC374C" w:rsidRPr="00711D26" w:rsidRDefault="00EC374C" w:rsidP="00EC374C">
            <w:pPr>
              <w:jc w:val="right"/>
              <w:rPr>
                <w:sz w:val="20"/>
                <w:szCs w:val="20"/>
              </w:rPr>
            </w:pPr>
            <w:r>
              <w:rPr>
                <w:sz w:val="20"/>
                <w:szCs w:val="20"/>
              </w:rPr>
              <w:t>US</w:t>
            </w:r>
          </w:p>
        </w:tc>
        <w:tc>
          <w:tcPr>
            <w:tcW w:w="551" w:type="dxa"/>
          </w:tcPr>
          <w:p w14:paraId="4233D6F7" w14:textId="77777777" w:rsidR="00EC374C" w:rsidRPr="00711D26" w:rsidRDefault="00EC374C" w:rsidP="00EC374C">
            <w:pPr>
              <w:jc w:val="right"/>
              <w:rPr>
                <w:sz w:val="20"/>
                <w:szCs w:val="20"/>
                <w:rtl/>
              </w:rPr>
            </w:pPr>
          </w:p>
        </w:tc>
        <w:tc>
          <w:tcPr>
            <w:tcW w:w="1565" w:type="dxa"/>
            <w:gridSpan w:val="3"/>
          </w:tcPr>
          <w:p w14:paraId="59CA9E6A" w14:textId="77777777" w:rsidR="00EC374C" w:rsidRPr="00711D26" w:rsidRDefault="00EC374C" w:rsidP="00EC374C">
            <w:pPr>
              <w:jc w:val="right"/>
              <w:rPr>
                <w:sz w:val="20"/>
                <w:szCs w:val="20"/>
                <w:rtl/>
              </w:rPr>
            </w:pPr>
            <w:r>
              <w:rPr>
                <w:sz w:val="20"/>
                <w:szCs w:val="20"/>
                <w:rtl/>
              </w:rPr>
              <w:t>02.08.2011</w:t>
            </w:r>
          </w:p>
        </w:tc>
        <w:tc>
          <w:tcPr>
            <w:tcW w:w="550" w:type="dxa"/>
          </w:tcPr>
          <w:p w14:paraId="4D2C3CCC" w14:textId="77777777" w:rsidR="00EC374C" w:rsidRPr="00711D26" w:rsidRDefault="00EC374C" w:rsidP="00EC374C">
            <w:pPr>
              <w:jc w:val="right"/>
              <w:rPr>
                <w:sz w:val="20"/>
                <w:szCs w:val="20"/>
                <w:rtl/>
              </w:rPr>
            </w:pPr>
          </w:p>
        </w:tc>
        <w:tc>
          <w:tcPr>
            <w:tcW w:w="1354" w:type="dxa"/>
          </w:tcPr>
          <w:p w14:paraId="3525345A" w14:textId="77777777" w:rsidR="00EC374C" w:rsidRPr="00711D26" w:rsidRDefault="00EC374C" w:rsidP="00EC374C">
            <w:pPr>
              <w:jc w:val="right"/>
              <w:rPr>
                <w:sz w:val="20"/>
                <w:szCs w:val="20"/>
                <w:rtl/>
              </w:rPr>
            </w:pPr>
            <w:r>
              <w:rPr>
                <w:sz w:val="20"/>
                <w:szCs w:val="20"/>
                <w:rtl/>
              </w:rPr>
              <w:t>61/574485</w:t>
            </w:r>
          </w:p>
        </w:tc>
        <w:tc>
          <w:tcPr>
            <w:tcW w:w="598" w:type="dxa"/>
          </w:tcPr>
          <w:p w14:paraId="6F563D27" w14:textId="77777777" w:rsidR="00EC374C" w:rsidRPr="00711D26" w:rsidRDefault="00EC374C" w:rsidP="00EC374C">
            <w:pPr>
              <w:jc w:val="right"/>
              <w:rPr>
                <w:sz w:val="20"/>
                <w:szCs w:val="20"/>
                <w:rtl/>
              </w:rPr>
            </w:pPr>
          </w:p>
        </w:tc>
      </w:tr>
      <w:tr w:rsidR="00EC374C" w:rsidRPr="00711D26" w14:paraId="65A70AB4" w14:textId="77777777" w:rsidTr="00EC374C">
        <w:trPr>
          <w:gridAfter w:val="1"/>
          <w:wAfter w:w="152" w:type="dxa"/>
          <w:jc w:val="center"/>
        </w:trPr>
        <w:tc>
          <w:tcPr>
            <w:tcW w:w="235" w:type="dxa"/>
            <w:gridSpan w:val="2"/>
          </w:tcPr>
          <w:p w14:paraId="569721B0" w14:textId="77777777" w:rsidR="00EC374C" w:rsidRPr="00711D26" w:rsidRDefault="00EC374C" w:rsidP="00EC374C">
            <w:pPr>
              <w:rPr>
                <w:sz w:val="20"/>
                <w:szCs w:val="20"/>
                <w:rtl/>
              </w:rPr>
            </w:pPr>
          </w:p>
        </w:tc>
        <w:tc>
          <w:tcPr>
            <w:tcW w:w="2949" w:type="dxa"/>
            <w:gridSpan w:val="3"/>
          </w:tcPr>
          <w:p w14:paraId="7EF43F3D" w14:textId="77777777" w:rsidR="00EC374C" w:rsidRPr="00711D26" w:rsidRDefault="00EC374C" w:rsidP="00EC374C">
            <w:pPr>
              <w:jc w:val="right"/>
              <w:rPr>
                <w:sz w:val="20"/>
                <w:szCs w:val="20"/>
              </w:rPr>
            </w:pPr>
            <w:r>
              <w:rPr>
                <w:sz w:val="20"/>
                <w:szCs w:val="20"/>
              </w:rPr>
              <w:t>US</w:t>
            </w:r>
          </w:p>
        </w:tc>
        <w:tc>
          <w:tcPr>
            <w:tcW w:w="551" w:type="dxa"/>
          </w:tcPr>
          <w:p w14:paraId="7B2B1359" w14:textId="77777777" w:rsidR="00EC374C" w:rsidRPr="00711D26" w:rsidRDefault="00EC374C" w:rsidP="00EC374C">
            <w:pPr>
              <w:jc w:val="right"/>
              <w:rPr>
                <w:sz w:val="20"/>
                <w:szCs w:val="20"/>
                <w:rtl/>
              </w:rPr>
            </w:pPr>
          </w:p>
        </w:tc>
        <w:tc>
          <w:tcPr>
            <w:tcW w:w="1565" w:type="dxa"/>
            <w:gridSpan w:val="3"/>
          </w:tcPr>
          <w:p w14:paraId="3E9237D7" w14:textId="77777777" w:rsidR="00EC374C" w:rsidRPr="00711D26" w:rsidRDefault="00EC374C" w:rsidP="00EC374C">
            <w:pPr>
              <w:jc w:val="right"/>
              <w:rPr>
                <w:sz w:val="20"/>
                <w:szCs w:val="20"/>
                <w:rtl/>
              </w:rPr>
            </w:pPr>
            <w:r>
              <w:rPr>
                <w:sz w:val="20"/>
                <w:szCs w:val="20"/>
                <w:rtl/>
              </w:rPr>
              <w:t>08.11.2011</w:t>
            </w:r>
          </w:p>
        </w:tc>
        <w:tc>
          <w:tcPr>
            <w:tcW w:w="550" w:type="dxa"/>
          </w:tcPr>
          <w:p w14:paraId="0A750C59" w14:textId="77777777" w:rsidR="00EC374C" w:rsidRPr="00711D26" w:rsidRDefault="00EC374C" w:rsidP="00EC374C">
            <w:pPr>
              <w:jc w:val="right"/>
              <w:rPr>
                <w:sz w:val="20"/>
                <w:szCs w:val="20"/>
                <w:rtl/>
              </w:rPr>
            </w:pPr>
          </w:p>
        </w:tc>
        <w:tc>
          <w:tcPr>
            <w:tcW w:w="1354" w:type="dxa"/>
          </w:tcPr>
          <w:p w14:paraId="4767729F" w14:textId="77777777" w:rsidR="00EC374C" w:rsidRPr="00711D26" w:rsidRDefault="00EC374C" w:rsidP="00EC374C">
            <w:pPr>
              <w:jc w:val="right"/>
              <w:rPr>
                <w:sz w:val="20"/>
                <w:szCs w:val="20"/>
                <w:rtl/>
              </w:rPr>
            </w:pPr>
            <w:r>
              <w:rPr>
                <w:sz w:val="20"/>
                <w:szCs w:val="20"/>
                <w:rtl/>
              </w:rPr>
              <w:t>61/557295</w:t>
            </w:r>
          </w:p>
        </w:tc>
        <w:tc>
          <w:tcPr>
            <w:tcW w:w="598" w:type="dxa"/>
          </w:tcPr>
          <w:p w14:paraId="66A511C1" w14:textId="77777777" w:rsidR="00EC374C" w:rsidRPr="00711D26" w:rsidRDefault="00EC374C" w:rsidP="00EC374C">
            <w:pPr>
              <w:jc w:val="right"/>
              <w:rPr>
                <w:sz w:val="20"/>
                <w:szCs w:val="20"/>
                <w:rtl/>
              </w:rPr>
            </w:pPr>
          </w:p>
        </w:tc>
      </w:tr>
      <w:tr w:rsidR="00EC374C" w:rsidRPr="00632AE1" w14:paraId="04D9EAA6" w14:textId="77777777" w:rsidTr="00EC374C">
        <w:trPr>
          <w:gridAfter w:val="1"/>
          <w:wAfter w:w="152" w:type="dxa"/>
          <w:jc w:val="center"/>
        </w:trPr>
        <w:tc>
          <w:tcPr>
            <w:tcW w:w="7204" w:type="dxa"/>
            <w:gridSpan w:val="11"/>
          </w:tcPr>
          <w:p w14:paraId="5452835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31//522, 31//573, 39//395, 45//06, A61P 11//00, 11//06, 11//10, C07K 16//18, 16//24, 16//28, G01N 33//53, 33//68</w:t>
            </w:r>
          </w:p>
        </w:tc>
        <w:tc>
          <w:tcPr>
            <w:tcW w:w="598" w:type="dxa"/>
          </w:tcPr>
          <w:p w14:paraId="7C8491CA" w14:textId="77777777" w:rsidR="00EC374C" w:rsidRPr="00632AE1" w:rsidRDefault="00EC374C" w:rsidP="00EC374C">
            <w:pPr>
              <w:jc w:val="right"/>
              <w:rPr>
                <w:sz w:val="20"/>
                <w:szCs w:val="20"/>
              </w:rPr>
            </w:pPr>
            <w:r>
              <w:rPr>
                <w:sz w:val="20"/>
                <w:szCs w:val="20"/>
                <w:rtl/>
              </w:rPr>
              <w:t>[51]</w:t>
            </w:r>
          </w:p>
        </w:tc>
      </w:tr>
      <w:tr w:rsidR="00EC374C" w:rsidRPr="00632AE1" w14:paraId="3950D840" w14:textId="77777777" w:rsidTr="00EC374C">
        <w:trPr>
          <w:gridAfter w:val="1"/>
          <w:wAfter w:w="152" w:type="dxa"/>
          <w:jc w:val="center"/>
        </w:trPr>
        <w:tc>
          <w:tcPr>
            <w:tcW w:w="3735" w:type="dxa"/>
            <w:gridSpan w:val="6"/>
          </w:tcPr>
          <w:p w14:paraId="370B83F3" w14:textId="77777777" w:rsidR="00EC374C" w:rsidRPr="00632AE1" w:rsidRDefault="00EC374C" w:rsidP="00EC374C">
            <w:pPr>
              <w:rPr>
                <w:rFonts w:cs="Guttman Hodes"/>
                <w:sz w:val="20"/>
                <w:szCs w:val="20"/>
                <w:rtl/>
              </w:rPr>
            </w:pPr>
          </w:p>
        </w:tc>
        <w:tc>
          <w:tcPr>
            <w:tcW w:w="3469" w:type="dxa"/>
            <w:gridSpan w:val="5"/>
          </w:tcPr>
          <w:p w14:paraId="4FD1CA1B" w14:textId="77777777" w:rsidR="00EC374C" w:rsidRPr="00632AE1" w:rsidRDefault="00EC374C" w:rsidP="00EC374C">
            <w:pPr>
              <w:jc w:val="right"/>
              <w:rPr>
                <w:rFonts w:cs="David"/>
                <w:sz w:val="20"/>
                <w:szCs w:val="20"/>
                <w:rtl/>
              </w:rPr>
            </w:pPr>
            <w:r>
              <w:rPr>
                <w:rFonts w:cs="David"/>
                <w:sz w:val="20"/>
                <w:szCs w:val="20"/>
              </w:rPr>
              <w:t>GENENTECH, INC., U.S.A.</w:t>
            </w:r>
          </w:p>
        </w:tc>
        <w:tc>
          <w:tcPr>
            <w:tcW w:w="598" w:type="dxa"/>
          </w:tcPr>
          <w:p w14:paraId="3E435CED" w14:textId="77777777" w:rsidR="00EC374C" w:rsidRPr="00632AE1" w:rsidRDefault="00EC374C" w:rsidP="00EC374C">
            <w:pPr>
              <w:jc w:val="right"/>
              <w:rPr>
                <w:sz w:val="20"/>
                <w:szCs w:val="20"/>
              </w:rPr>
            </w:pPr>
            <w:r>
              <w:rPr>
                <w:sz w:val="20"/>
                <w:szCs w:val="20"/>
                <w:rtl/>
              </w:rPr>
              <w:t>[71]</w:t>
            </w:r>
          </w:p>
        </w:tc>
      </w:tr>
      <w:tr w:rsidR="00EC374C" w:rsidRPr="00632AE1" w14:paraId="14896B1E" w14:textId="77777777" w:rsidTr="00EC374C">
        <w:trPr>
          <w:gridAfter w:val="1"/>
          <w:wAfter w:w="152" w:type="dxa"/>
          <w:jc w:val="center"/>
        </w:trPr>
        <w:tc>
          <w:tcPr>
            <w:tcW w:w="235" w:type="dxa"/>
            <w:gridSpan w:val="2"/>
          </w:tcPr>
          <w:p w14:paraId="6D84D528" w14:textId="77777777" w:rsidR="00EC374C" w:rsidRPr="00632AE1" w:rsidRDefault="00EC374C" w:rsidP="00EC374C">
            <w:pPr>
              <w:rPr>
                <w:rFonts w:cs="Guttman Hodes"/>
                <w:sz w:val="20"/>
                <w:szCs w:val="20"/>
                <w:rtl/>
              </w:rPr>
            </w:pPr>
          </w:p>
        </w:tc>
        <w:tc>
          <w:tcPr>
            <w:tcW w:w="6969" w:type="dxa"/>
            <w:gridSpan w:val="9"/>
          </w:tcPr>
          <w:p w14:paraId="1BF24B6E" w14:textId="77777777" w:rsidR="00EC374C" w:rsidRPr="00632AE1" w:rsidRDefault="00EC374C" w:rsidP="00EC374C">
            <w:pPr>
              <w:jc w:val="right"/>
              <w:rPr>
                <w:rFonts w:cs="Guttman Hodes"/>
                <w:sz w:val="20"/>
                <w:szCs w:val="20"/>
              </w:rPr>
            </w:pPr>
            <w:r>
              <w:rPr>
                <w:rFonts w:cs="Guttman Hodes"/>
                <w:sz w:val="20"/>
                <w:szCs w:val="20"/>
              </w:rPr>
              <w:t>WO/2012/083132</w:t>
            </w:r>
          </w:p>
        </w:tc>
        <w:tc>
          <w:tcPr>
            <w:tcW w:w="598" w:type="dxa"/>
          </w:tcPr>
          <w:p w14:paraId="39448404" w14:textId="77777777" w:rsidR="00EC374C" w:rsidRPr="00632AE1" w:rsidRDefault="00EC374C" w:rsidP="00EC374C">
            <w:pPr>
              <w:jc w:val="right"/>
              <w:rPr>
                <w:sz w:val="20"/>
                <w:szCs w:val="20"/>
              </w:rPr>
            </w:pPr>
            <w:r>
              <w:rPr>
                <w:sz w:val="20"/>
                <w:szCs w:val="20"/>
                <w:rtl/>
              </w:rPr>
              <w:t>[87]</w:t>
            </w:r>
          </w:p>
        </w:tc>
      </w:tr>
      <w:tr w:rsidR="00EC374C" w:rsidRPr="00632AE1" w14:paraId="0ACD088C" w14:textId="77777777" w:rsidTr="00EC374C">
        <w:trPr>
          <w:gridAfter w:val="1"/>
          <w:wAfter w:w="152" w:type="dxa"/>
          <w:jc w:val="center"/>
        </w:trPr>
        <w:tc>
          <w:tcPr>
            <w:tcW w:w="3735" w:type="dxa"/>
            <w:gridSpan w:val="6"/>
          </w:tcPr>
          <w:p w14:paraId="76DF1352" w14:textId="77777777" w:rsidR="00EC374C" w:rsidRDefault="00EC374C" w:rsidP="00EC374C">
            <w:pPr>
              <w:rPr>
                <w:rFonts w:cs="Guttman Hodes"/>
                <w:sz w:val="20"/>
                <w:szCs w:val="20"/>
                <w:rtl/>
              </w:rPr>
            </w:pPr>
            <w:r>
              <w:rPr>
                <w:rFonts w:cs="Guttman Hodes"/>
                <w:sz w:val="20"/>
                <w:szCs w:val="20"/>
                <w:rtl/>
              </w:rPr>
              <w:t>ריינהולד כהן ושותפיו,</w:t>
            </w:r>
          </w:p>
          <w:p w14:paraId="66F51E2F" w14:textId="77777777" w:rsidR="00EC374C" w:rsidRDefault="00EC374C" w:rsidP="00EC374C">
            <w:pPr>
              <w:rPr>
                <w:rFonts w:cs="Guttman Hodes"/>
                <w:sz w:val="20"/>
                <w:szCs w:val="20"/>
                <w:rtl/>
              </w:rPr>
            </w:pPr>
            <w:r>
              <w:rPr>
                <w:rFonts w:cs="Guttman Hodes"/>
                <w:sz w:val="20"/>
                <w:szCs w:val="20"/>
                <w:rtl/>
              </w:rPr>
              <w:t xml:space="preserve">רחוב הברזל 26א' </w:t>
            </w:r>
          </w:p>
          <w:p w14:paraId="6493D26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15FBB7C0" w14:textId="77777777" w:rsidR="00EC374C" w:rsidRDefault="00EC374C" w:rsidP="00EC374C">
            <w:pPr>
              <w:jc w:val="right"/>
              <w:rPr>
                <w:rFonts w:cs="David"/>
                <w:sz w:val="20"/>
                <w:szCs w:val="20"/>
              </w:rPr>
            </w:pPr>
            <w:r>
              <w:rPr>
                <w:rFonts w:cs="David"/>
                <w:sz w:val="20"/>
                <w:szCs w:val="20"/>
              </w:rPr>
              <w:t>REINHOLD COHN AND PARTNERS,</w:t>
            </w:r>
          </w:p>
          <w:p w14:paraId="74C4FDAA" w14:textId="77777777" w:rsidR="00EC374C" w:rsidRDefault="00EC374C" w:rsidP="00EC374C">
            <w:pPr>
              <w:jc w:val="right"/>
              <w:rPr>
                <w:rFonts w:cs="David"/>
                <w:sz w:val="20"/>
                <w:szCs w:val="20"/>
              </w:rPr>
            </w:pPr>
            <w:r>
              <w:rPr>
                <w:rFonts w:cs="David"/>
                <w:sz w:val="20"/>
                <w:szCs w:val="20"/>
              </w:rPr>
              <w:t xml:space="preserve"> 26A HABARZEL ST.,</w:t>
            </w:r>
          </w:p>
          <w:p w14:paraId="44445672" w14:textId="77777777" w:rsidR="00EC374C" w:rsidRDefault="00EC374C" w:rsidP="00EC374C">
            <w:pPr>
              <w:jc w:val="right"/>
              <w:rPr>
                <w:rFonts w:cs="David"/>
                <w:sz w:val="20"/>
                <w:szCs w:val="20"/>
              </w:rPr>
            </w:pPr>
            <w:r>
              <w:rPr>
                <w:rFonts w:cs="David"/>
                <w:sz w:val="20"/>
                <w:szCs w:val="20"/>
              </w:rPr>
              <w:t>RAMAT HACHAYAL 69710</w:t>
            </w:r>
          </w:p>
          <w:p w14:paraId="0CB53EA4" w14:textId="77777777" w:rsidR="00EC374C" w:rsidRPr="00632AE1" w:rsidRDefault="00EC374C" w:rsidP="00EC374C">
            <w:pPr>
              <w:jc w:val="right"/>
              <w:rPr>
                <w:rFonts w:cs="David"/>
                <w:sz w:val="20"/>
                <w:szCs w:val="20"/>
                <w:rtl/>
              </w:rPr>
            </w:pPr>
          </w:p>
        </w:tc>
        <w:tc>
          <w:tcPr>
            <w:tcW w:w="598" w:type="dxa"/>
          </w:tcPr>
          <w:p w14:paraId="2030CA49" w14:textId="77777777" w:rsidR="00EC374C" w:rsidRPr="00632AE1" w:rsidRDefault="00EC374C" w:rsidP="00EC374C">
            <w:pPr>
              <w:jc w:val="right"/>
              <w:rPr>
                <w:sz w:val="20"/>
                <w:szCs w:val="20"/>
                <w:rtl/>
              </w:rPr>
            </w:pPr>
            <w:r>
              <w:rPr>
                <w:sz w:val="20"/>
                <w:szCs w:val="20"/>
                <w:rtl/>
              </w:rPr>
              <w:t>[74]</w:t>
            </w:r>
          </w:p>
        </w:tc>
      </w:tr>
      <w:tr w:rsidR="00EC374C" w:rsidRPr="00632AE1" w14:paraId="77DF474B" w14:textId="77777777" w:rsidTr="00EC374C">
        <w:trPr>
          <w:gridAfter w:val="1"/>
          <w:wAfter w:w="152" w:type="dxa"/>
          <w:jc w:val="center"/>
        </w:trPr>
        <w:tc>
          <w:tcPr>
            <w:tcW w:w="2316" w:type="dxa"/>
            <w:gridSpan w:val="4"/>
          </w:tcPr>
          <w:p w14:paraId="76CD94E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47D6955F" w14:textId="77777777" w:rsidR="00EC374C" w:rsidRPr="00632AE1" w:rsidRDefault="00EC374C" w:rsidP="00EC374C">
            <w:pPr>
              <w:jc w:val="center"/>
              <w:rPr>
                <w:rFonts w:cs="David"/>
                <w:sz w:val="20"/>
                <w:szCs w:val="20"/>
              </w:rPr>
            </w:pPr>
            <w:r>
              <w:rPr>
                <w:rFonts w:cs="David"/>
                <w:sz w:val="20"/>
                <w:szCs w:val="20"/>
                <w:rtl/>
              </w:rPr>
              <w:t>262278,</w:t>
            </w:r>
          </w:p>
        </w:tc>
        <w:tc>
          <w:tcPr>
            <w:tcW w:w="2552" w:type="dxa"/>
            <w:gridSpan w:val="4"/>
          </w:tcPr>
          <w:p w14:paraId="0E2D388E"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FB4E3B9" w14:textId="77777777" w:rsidTr="00EC374C">
        <w:trPr>
          <w:gridAfter w:val="1"/>
          <w:wAfter w:w="152" w:type="dxa"/>
          <w:jc w:val="center"/>
        </w:trPr>
        <w:tc>
          <w:tcPr>
            <w:tcW w:w="2150" w:type="dxa"/>
            <w:gridSpan w:val="3"/>
          </w:tcPr>
          <w:p w14:paraId="4BBF12CA" w14:textId="77777777" w:rsidR="00EC374C" w:rsidRPr="00632AE1" w:rsidRDefault="00EC374C" w:rsidP="00EC374C">
            <w:pPr>
              <w:jc w:val="right"/>
              <w:rPr>
                <w:rFonts w:cs="David"/>
                <w:sz w:val="20"/>
                <w:szCs w:val="20"/>
              </w:rPr>
            </w:pPr>
          </w:p>
        </w:tc>
        <w:tc>
          <w:tcPr>
            <w:tcW w:w="1662" w:type="dxa"/>
            <w:gridSpan w:val="4"/>
          </w:tcPr>
          <w:p w14:paraId="7C40A3AC" w14:textId="77777777" w:rsidR="00EC374C" w:rsidRPr="00632AE1" w:rsidRDefault="00EC374C" w:rsidP="00EC374C">
            <w:pPr>
              <w:jc w:val="right"/>
              <w:rPr>
                <w:rFonts w:cs="David"/>
                <w:sz w:val="20"/>
                <w:szCs w:val="20"/>
              </w:rPr>
            </w:pPr>
          </w:p>
        </w:tc>
        <w:tc>
          <w:tcPr>
            <w:tcW w:w="3990" w:type="dxa"/>
            <w:gridSpan w:val="5"/>
          </w:tcPr>
          <w:p w14:paraId="56D40AF3" w14:textId="77777777" w:rsidR="00EC374C" w:rsidRPr="00632AE1" w:rsidRDefault="00EC374C" w:rsidP="00EC374C">
            <w:pPr>
              <w:jc w:val="right"/>
              <w:rPr>
                <w:rFonts w:cs="David"/>
                <w:sz w:val="20"/>
                <w:szCs w:val="20"/>
              </w:rPr>
            </w:pPr>
          </w:p>
        </w:tc>
      </w:tr>
      <w:tr w:rsidR="00EC374C" w:rsidRPr="00632AE1" w14:paraId="465623ED" w14:textId="77777777" w:rsidTr="00EC374C">
        <w:tblPrEx>
          <w:jc w:val="left"/>
          <w:tblLook w:val="0000" w:firstRow="0" w:lastRow="0" w:firstColumn="0" w:lastColumn="0" w:noHBand="0" w:noVBand="0"/>
        </w:tblPrEx>
        <w:trPr>
          <w:gridBefore w:val="1"/>
          <w:wBefore w:w="70" w:type="dxa"/>
        </w:trPr>
        <w:tc>
          <w:tcPr>
            <w:tcW w:w="7884" w:type="dxa"/>
            <w:gridSpan w:val="12"/>
          </w:tcPr>
          <w:p w14:paraId="7990E2B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1AD23C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55C02C6F" w14:textId="77777777" w:rsidTr="00EC374C">
        <w:trPr>
          <w:gridAfter w:val="1"/>
          <w:wAfter w:w="170" w:type="dxa"/>
          <w:trHeight w:val="485"/>
          <w:jc w:val="center"/>
        </w:trPr>
        <w:tc>
          <w:tcPr>
            <w:tcW w:w="3812" w:type="dxa"/>
            <w:gridSpan w:val="4"/>
          </w:tcPr>
          <w:p w14:paraId="1A423341" w14:textId="77777777" w:rsidR="00EC374C" w:rsidRPr="00711D26" w:rsidRDefault="000863EF" w:rsidP="00EC374C">
            <w:pPr>
              <w:jc w:val="right"/>
              <w:rPr>
                <w:b/>
                <w:bCs/>
                <w:color w:val="0000FF"/>
                <w:sz w:val="20"/>
                <w:szCs w:val="20"/>
                <w:u w:val="single"/>
                <w:rtl/>
              </w:rPr>
            </w:pPr>
            <w:hyperlink r:id="rId551" w:history="1">
              <w:r w:rsidR="00EC374C" w:rsidRPr="00711D26">
                <w:rPr>
                  <w:b/>
                  <w:bCs/>
                  <w:color w:val="0000FF"/>
                  <w:sz w:val="20"/>
                  <w:szCs w:val="20"/>
                  <w:u w:val="single"/>
                  <w:rtl/>
                </w:rPr>
                <w:t>226878</w:t>
              </w:r>
            </w:hyperlink>
          </w:p>
        </w:tc>
        <w:tc>
          <w:tcPr>
            <w:tcW w:w="3972" w:type="dxa"/>
            <w:gridSpan w:val="3"/>
          </w:tcPr>
          <w:p w14:paraId="78B513A9" w14:textId="77777777" w:rsidR="00EC374C" w:rsidRPr="00711D26" w:rsidRDefault="00EC374C" w:rsidP="00EC374C">
            <w:pPr>
              <w:rPr>
                <w:sz w:val="20"/>
                <w:szCs w:val="20"/>
                <w:rtl/>
              </w:rPr>
            </w:pPr>
            <w:r w:rsidRPr="00711D26">
              <w:rPr>
                <w:sz w:val="20"/>
                <w:szCs w:val="20"/>
                <w:rtl/>
              </w:rPr>
              <w:t>[21][11]</w:t>
            </w:r>
          </w:p>
        </w:tc>
      </w:tr>
      <w:tr w:rsidR="00EC374C" w:rsidRPr="00632AE1" w14:paraId="4B2CB9CF" w14:textId="77777777" w:rsidTr="00EC374C">
        <w:trPr>
          <w:gridAfter w:val="1"/>
          <w:wAfter w:w="170" w:type="dxa"/>
          <w:jc w:val="center"/>
        </w:trPr>
        <w:tc>
          <w:tcPr>
            <w:tcW w:w="3812" w:type="dxa"/>
            <w:gridSpan w:val="4"/>
          </w:tcPr>
          <w:p w14:paraId="487589D9" w14:textId="77777777" w:rsidR="00EC374C" w:rsidRDefault="00EC374C" w:rsidP="00EC374C">
            <w:pPr>
              <w:rPr>
                <w:rFonts w:cs="David"/>
                <w:b/>
                <w:bCs/>
                <w:sz w:val="20"/>
                <w:szCs w:val="20"/>
                <w:rtl/>
              </w:rPr>
            </w:pPr>
            <w:r>
              <w:rPr>
                <w:rFonts w:cs="David"/>
                <w:b/>
                <w:bCs/>
                <w:sz w:val="20"/>
                <w:szCs w:val="20"/>
                <w:rtl/>
              </w:rPr>
              <w:t>מערכת ושיטה אודיו–פידבק ממוחשבות לתירגול עיניים המבוקר על ידי מפעיל</w:t>
            </w:r>
          </w:p>
          <w:p w14:paraId="60361668" w14:textId="77777777" w:rsidR="00EC374C" w:rsidRPr="00632AE1" w:rsidRDefault="00EC374C" w:rsidP="00EC374C">
            <w:pPr>
              <w:rPr>
                <w:rFonts w:cs="David"/>
                <w:b/>
                <w:bCs/>
                <w:sz w:val="20"/>
                <w:szCs w:val="20"/>
                <w:rtl/>
              </w:rPr>
            </w:pPr>
          </w:p>
        </w:tc>
        <w:tc>
          <w:tcPr>
            <w:tcW w:w="3368" w:type="dxa"/>
            <w:gridSpan w:val="2"/>
          </w:tcPr>
          <w:p w14:paraId="1606860D" w14:textId="77777777" w:rsidR="00EC374C" w:rsidRDefault="00EC374C" w:rsidP="00EC374C">
            <w:pPr>
              <w:jc w:val="right"/>
              <w:rPr>
                <w:rFonts w:cs="David"/>
                <w:b/>
                <w:bCs/>
                <w:sz w:val="20"/>
                <w:szCs w:val="20"/>
              </w:rPr>
            </w:pPr>
            <w:r>
              <w:rPr>
                <w:rFonts w:cs="David"/>
                <w:b/>
                <w:bCs/>
                <w:sz w:val="20"/>
                <w:szCs w:val="20"/>
              </w:rPr>
              <w:t>AUDIO-FEEDBACK COMPUTERIZED SYSTEM AND METHOD FOR OPERATOR-CONTROLLED EYE EXERCISE</w:t>
            </w:r>
          </w:p>
          <w:p w14:paraId="13515447" w14:textId="77777777" w:rsidR="00EC374C" w:rsidRPr="00632AE1" w:rsidRDefault="00EC374C" w:rsidP="00EC374C">
            <w:pPr>
              <w:jc w:val="right"/>
              <w:rPr>
                <w:rFonts w:cs="David"/>
                <w:b/>
                <w:bCs/>
                <w:sz w:val="20"/>
                <w:szCs w:val="20"/>
              </w:rPr>
            </w:pPr>
          </w:p>
        </w:tc>
        <w:tc>
          <w:tcPr>
            <w:tcW w:w="604" w:type="dxa"/>
          </w:tcPr>
          <w:p w14:paraId="321ADA12" w14:textId="77777777" w:rsidR="00EC374C" w:rsidRPr="00632AE1" w:rsidRDefault="00EC374C" w:rsidP="00EC374C">
            <w:pPr>
              <w:jc w:val="right"/>
              <w:rPr>
                <w:sz w:val="20"/>
                <w:szCs w:val="20"/>
              </w:rPr>
            </w:pPr>
            <w:r>
              <w:rPr>
                <w:sz w:val="20"/>
                <w:szCs w:val="20"/>
                <w:rtl/>
              </w:rPr>
              <w:t>[54]</w:t>
            </w:r>
          </w:p>
        </w:tc>
      </w:tr>
      <w:tr w:rsidR="00EC374C" w:rsidRPr="00632AE1" w14:paraId="00C17162" w14:textId="77777777" w:rsidTr="00EC374C">
        <w:trPr>
          <w:gridAfter w:val="1"/>
          <w:wAfter w:w="170" w:type="dxa"/>
          <w:jc w:val="center"/>
        </w:trPr>
        <w:tc>
          <w:tcPr>
            <w:tcW w:w="236" w:type="dxa"/>
            <w:gridSpan w:val="2"/>
          </w:tcPr>
          <w:p w14:paraId="0DE108CD" w14:textId="77777777" w:rsidR="00EC374C" w:rsidRPr="00632AE1" w:rsidRDefault="00EC374C" w:rsidP="00EC374C">
            <w:pPr>
              <w:rPr>
                <w:rFonts w:cs="David"/>
                <w:sz w:val="20"/>
                <w:szCs w:val="20"/>
                <w:rtl/>
              </w:rPr>
            </w:pPr>
          </w:p>
        </w:tc>
        <w:tc>
          <w:tcPr>
            <w:tcW w:w="6944" w:type="dxa"/>
            <w:gridSpan w:val="4"/>
          </w:tcPr>
          <w:p w14:paraId="0D1B68B5" w14:textId="77777777" w:rsidR="00EC374C" w:rsidRPr="00632AE1" w:rsidRDefault="00EC374C" w:rsidP="00EC374C">
            <w:pPr>
              <w:jc w:val="right"/>
              <w:rPr>
                <w:rFonts w:cs="David"/>
                <w:sz w:val="20"/>
                <w:szCs w:val="20"/>
              </w:rPr>
            </w:pPr>
            <w:r>
              <w:rPr>
                <w:rFonts w:cs="David"/>
                <w:sz w:val="20"/>
                <w:szCs w:val="20"/>
              </w:rPr>
              <w:t>11.06.2013</w:t>
            </w:r>
          </w:p>
        </w:tc>
        <w:tc>
          <w:tcPr>
            <w:tcW w:w="604" w:type="dxa"/>
          </w:tcPr>
          <w:p w14:paraId="6F8C9F20" w14:textId="77777777" w:rsidR="00EC374C" w:rsidRPr="00632AE1" w:rsidRDefault="00EC374C" w:rsidP="00EC374C">
            <w:pPr>
              <w:jc w:val="right"/>
              <w:rPr>
                <w:sz w:val="20"/>
                <w:szCs w:val="20"/>
              </w:rPr>
            </w:pPr>
            <w:r>
              <w:rPr>
                <w:sz w:val="20"/>
                <w:szCs w:val="20"/>
                <w:rtl/>
              </w:rPr>
              <w:t>[22]</w:t>
            </w:r>
          </w:p>
        </w:tc>
      </w:tr>
      <w:tr w:rsidR="00EC374C" w:rsidRPr="00632AE1" w14:paraId="06AC6557" w14:textId="77777777" w:rsidTr="00EC374C">
        <w:trPr>
          <w:gridAfter w:val="1"/>
          <w:wAfter w:w="170" w:type="dxa"/>
          <w:jc w:val="center"/>
        </w:trPr>
        <w:tc>
          <w:tcPr>
            <w:tcW w:w="7180" w:type="dxa"/>
            <w:gridSpan w:val="6"/>
          </w:tcPr>
          <w:p w14:paraId="18277FA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03//113, A61H 05//00</w:t>
            </w:r>
          </w:p>
        </w:tc>
        <w:tc>
          <w:tcPr>
            <w:tcW w:w="604" w:type="dxa"/>
          </w:tcPr>
          <w:p w14:paraId="3E59660A" w14:textId="77777777" w:rsidR="00EC374C" w:rsidRPr="00632AE1" w:rsidRDefault="00EC374C" w:rsidP="00EC374C">
            <w:pPr>
              <w:jc w:val="right"/>
              <w:rPr>
                <w:sz w:val="20"/>
                <w:szCs w:val="20"/>
              </w:rPr>
            </w:pPr>
            <w:r>
              <w:rPr>
                <w:sz w:val="20"/>
                <w:szCs w:val="20"/>
                <w:rtl/>
              </w:rPr>
              <w:t>[51]</w:t>
            </w:r>
          </w:p>
        </w:tc>
      </w:tr>
      <w:tr w:rsidR="00EC374C" w:rsidRPr="00632AE1" w14:paraId="7914A591" w14:textId="77777777" w:rsidTr="00EC374C">
        <w:trPr>
          <w:gridAfter w:val="1"/>
          <w:wAfter w:w="170" w:type="dxa"/>
          <w:jc w:val="center"/>
        </w:trPr>
        <w:tc>
          <w:tcPr>
            <w:tcW w:w="3812" w:type="dxa"/>
            <w:gridSpan w:val="4"/>
          </w:tcPr>
          <w:p w14:paraId="1EB8725B" w14:textId="77777777" w:rsidR="00EC374C" w:rsidRPr="00632AE1" w:rsidRDefault="00EC374C" w:rsidP="00EC374C">
            <w:pPr>
              <w:rPr>
                <w:rFonts w:cs="Guttman Hodes"/>
                <w:sz w:val="20"/>
                <w:szCs w:val="20"/>
                <w:rtl/>
              </w:rPr>
            </w:pPr>
            <w:r>
              <w:rPr>
                <w:rFonts w:cs="Guttman Hodes"/>
                <w:sz w:val="20"/>
                <w:szCs w:val="20"/>
                <w:rtl/>
              </w:rPr>
              <w:t>דיפלודי בע"מ, תל  אביב</w:t>
            </w:r>
          </w:p>
        </w:tc>
        <w:tc>
          <w:tcPr>
            <w:tcW w:w="3368" w:type="dxa"/>
            <w:gridSpan w:val="2"/>
          </w:tcPr>
          <w:p w14:paraId="2507C5EE" w14:textId="77777777" w:rsidR="00EC374C" w:rsidRPr="00632AE1" w:rsidRDefault="00EC374C" w:rsidP="00EC374C">
            <w:pPr>
              <w:jc w:val="right"/>
              <w:rPr>
                <w:rFonts w:cs="David"/>
                <w:sz w:val="20"/>
                <w:szCs w:val="20"/>
                <w:rtl/>
              </w:rPr>
            </w:pPr>
            <w:r>
              <w:rPr>
                <w:rFonts w:cs="David"/>
                <w:sz w:val="20"/>
                <w:szCs w:val="20"/>
              </w:rPr>
              <w:t>DIPLOD LTD</w:t>
            </w:r>
          </w:p>
        </w:tc>
        <w:tc>
          <w:tcPr>
            <w:tcW w:w="604" w:type="dxa"/>
          </w:tcPr>
          <w:p w14:paraId="36411021" w14:textId="77777777" w:rsidR="00EC374C" w:rsidRPr="00632AE1" w:rsidRDefault="00EC374C" w:rsidP="00EC374C">
            <w:pPr>
              <w:jc w:val="right"/>
              <w:rPr>
                <w:sz w:val="20"/>
                <w:szCs w:val="20"/>
              </w:rPr>
            </w:pPr>
            <w:r>
              <w:rPr>
                <w:sz w:val="20"/>
                <w:szCs w:val="20"/>
                <w:rtl/>
              </w:rPr>
              <w:t>[71]</w:t>
            </w:r>
          </w:p>
        </w:tc>
      </w:tr>
      <w:tr w:rsidR="00EC374C" w:rsidRPr="00632AE1" w14:paraId="670730BE" w14:textId="77777777" w:rsidTr="00EC374C">
        <w:trPr>
          <w:gridAfter w:val="1"/>
          <w:wAfter w:w="170" w:type="dxa"/>
          <w:jc w:val="center"/>
        </w:trPr>
        <w:tc>
          <w:tcPr>
            <w:tcW w:w="3812" w:type="dxa"/>
            <w:gridSpan w:val="4"/>
          </w:tcPr>
          <w:p w14:paraId="282094E0" w14:textId="77777777" w:rsidR="00EC374C" w:rsidRPr="00632AE1" w:rsidRDefault="00EC374C" w:rsidP="00EC374C">
            <w:pPr>
              <w:rPr>
                <w:rFonts w:cs="Guttman Hodes"/>
                <w:sz w:val="20"/>
                <w:szCs w:val="20"/>
                <w:rtl/>
              </w:rPr>
            </w:pPr>
            <w:r>
              <w:rPr>
                <w:rFonts w:cs="Guttman Hodes"/>
                <w:sz w:val="20"/>
                <w:szCs w:val="20"/>
                <w:rtl/>
              </w:rPr>
              <w:t>קלוד נימצוביץ</w:t>
            </w:r>
          </w:p>
        </w:tc>
        <w:tc>
          <w:tcPr>
            <w:tcW w:w="3368" w:type="dxa"/>
            <w:gridSpan w:val="2"/>
          </w:tcPr>
          <w:p w14:paraId="04FC301E" w14:textId="77777777" w:rsidR="00EC374C" w:rsidRPr="00632AE1" w:rsidRDefault="00EC374C" w:rsidP="00EC374C">
            <w:pPr>
              <w:jc w:val="right"/>
              <w:rPr>
                <w:rFonts w:cs="David"/>
                <w:sz w:val="20"/>
                <w:szCs w:val="20"/>
              </w:rPr>
            </w:pPr>
            <w:r>
              <w:rPr>
                <w:rFonts w:cs="David"/>
                <w:sz w:val="20"/>
                <w:szCs w:val="20"/>
              </w:rPr>
              <w:t>CLAUDE NIMTSOVITCH</w:t>
            </w:r>
          </w:p>
        </w:tc>
        <w:tc>
          <w:tcPr>
            <w:tcW w:w="604" w:type="dxa"/>
          </w:tcPr>
          <w:p w14:paraId="59CEA119" w14:textId="77777777" w:rsidR="00EC374C" w:rsidRPr="00632AE1" w:rsidRDefault="00EC374C" w:rsidP="00EC374C">
            <w:pPr>
              <w:jc w:val="right"/>
              <w:rPr>
                <w:sz w:val="20"/>
                <w:szCs w:val="20"/>
              </w:rPr>
            </w:pPr>
            <w:r>
              <w:rPr>
                <w:sz w:val="20"/>
                <w:szCs w:val="20"/>
                <w:rtl/>
              </w:rPr>
              <w:t>[72]</w:t>
            </w:r>
          </w:p>
        </w:tc>
      </w:tr>
      <w:tr w:rsidR="00EC374C" w:rsidRPr="00632AE1" w14:paraId="3734A03D" w14:textId="77777777" w:rsidTr="00EC374C">
        <w:trPr>
          <w:gridAfter w:val="1"/>
          <w:wAfter w:w="170" w:type="dxa"/>
          <w:jc w:val="center"/>
        </w:trPr>
        <w:tc>
          <w:tcPr>
            <w:tcW w:w="3812" w:type="dxa"/>
            <w:gridSpan w:val="4"/>
          </w:tcPr>
          <w:p w14:paraId="19E5E21C" w14:textId="77777777" w:rsidR="00EC374C" w:rsidRDefault="00EC374C" w:rsidP="00EC374C">
            <w:pPr>
              <w:rPr>
                <w:rFonts w:cs="Guttman Hodes"/>
                <w:sz w:val="20"/>
                <w:szCs w:val="20"/>
                <w:rtl/>
              </w:rPr>
            </w:pPr>
            <w:r>
              <w:rPr>
                <w:rFonts w:cs="Guttman Hodes"/>
                <w:sz w:val="20"/>
                <w:szCs w:val="20"/>
                <w:rtl/>
              </w:rPr>
              <w:t>אי.פי. ישראל פטנט בע"מ,</w:t>
            </w:r>
          </w:p>
          <w:p w14:paraId="23201408" w14:textId="77777777" w:rsidR="00EC374C" w:rsidRPr="00632AE1" w:rsidRDefault="00EC374C" w:rsidP="00EC374C">
            <w:pPr>
              <w:rPr>
                <w:rFonts w:cs="Guttman Hodes"/>
                <w:sz w:val="20"/>
                <w:szCs w:val="20"/>
                <w:rtl/>
              </w:rPr>
            </w:pPr>
            <w:r>
              <w:rPr>
                <w:rFonts w:cs="Guttman Hodes"/>
                <w:sz w:val="20"/>
                <w:szCs w:val="20"/>
                <w:rtl/>
              </w:rPr>
              <w:t>ת.ד. 45376, ירושלים</w:t>
            </w:r>
          </w:p>
        </w:tc>
        <w:tc>
          <w:tcPr>
            <w:tcW w:w="3368" w:type="dxa"/>
            <w:gridSpan w:val="2"/>
          </w:tcPr>
          <w:p w14:paraId="20AD31CD" w14:textId="77777777" w:rsidR="00EC374C" w:rsidRDefault="00EC374C" w:rsidP="00EC374C">
            <w:pPr>
              <w:jc w:val="right"/>
              <w:rPr>
                <w:rFonts w:cs="David"/>
                <w:sz w:val="20"/>
                <w:szCs w:val="20"/>
              </w:rPr>
            </w:pPr>
            <w:r>
              <w:rPr>
                <w:rFonts w:cs="David"/>
                <w:sz w:val="20"/>
                <w:szCs w:val="20"/>
              </w:rPr>
              <w:t>I.P. ISRAEL PATENTS LTD.,</w:t>
            </w:r>
          </w:p>
          <w:p w14:paraId="2F5C5679" w14:textId="77777777" w:rsidR="00EC374C" w:rsidRDefault="00EC374C" w:rsidP="00EC374C">
            <w:pPr>
              <w:jc w:val="right"/>
              <w:rPr>
                <w:rFonts w:cs="David"/>
                <w:sz w:val="20"/>
                <w:szCs w:val="20"/>
              </w:rPr>
            </w:pPr>
            <w:r>
              <w:rPr>
                <w:rFonts w:cs="David"/>
                <w:sz w:val="20"/>
                <w:szCs w:val="20"/>
              </w:rPr>
              <w:t xml:space="preserve"> P.O.B. 45376</w:t>
            </w:r>
          </w:p>
          <w:p w14:paraId="046E2100" w14:textId="77777777" w:rsidR="00EC374C" w:rsidRPr="00632AE1" w:rsidRDefault="00EC374C" w:rsidP="00EC374C">
            <w:pPr>
              <w:jc w:val="right"/>
              <w:rPr>
                <w:rFonts w:cs="David"/>
                <w:sz w:val="20"/>
                <w:szCs w:val="20"/>
                <w:rtl/>
              </w:rPr>
            </w:pPr>
            <w:r>
              <w:rPr>
                <w:rFonts w:cs="David"/>
                <w:sz w:val="20"/>
                <w:szCs w:val="20"/>
              </w:rPr>
              <w:t>JERUSALEM 91451</w:t>
            </w:r>
          </w:p>
        </w:tc>
        <w:tc>
          <w:tcPr>
            <w:tcW w:w="604" w:type="dxa"/>
          </w:tcPr>
          <w:p w14:paraId="0FF4A397" w14:textId="77777777" w:rsidR="00EC374C" w:rsidRPr="00632AE1" w:rsidRDefault="00EC374C" w:rsidP="00EC374C">
            <w:pPr>
              <w:jc w:val="right"/>
              <w:rPr>
                <w:sz w:val="20"/>
                <w:szCs w:val="20"/>
                <w:rtl/>
              </w:rPr>
            </w:pPr>
            <w:r>
              <w:rPr>
                <w:sz w:val="20"/>
                <w:szCs w:val="20"/>
                <w:rtl/>
              </w:rPr>
              <w:t>[74]</w:t>
            </w:r>
          </w:p>
        </w:tc>
      </w:tr>
      <w:tr w:rsidR="00EC374C" w:rsidRPr="00632AE1" w14:paraId="1CB3FA0B" w14:textId="77777777" w:rsidTr="00EC374C">
        <w:trPr>
          <w:gridAfter w:val="1"/>
          <w:wAfter w:w="170" w:type="dxa"/>
          <w:jc w:val="center"/>
        </w:trPr>
        <w:tc>
          <w:tcPr>
            <w:tcW w:w="2320" w:type="dxa"/>
            <w:gridSpan w:val="3"/>
          </w:tcPr>
          <w:p w14:paraId="78F40977" w14:textId="77777777" w:rsidR="00EC374C" w:rsidRPr="00632AE1" w:rsidRDefault="00EC374C" w:rsidP="00EC374C">
            <w:pPr>
              <w:jc w:val="right"/>
              <w:rPr>
                <w:rFonts w:cs="David"/>
                <w:sz w:val="20"/>
                <w:szCs w:val="20"/>
              </w:rPr>
            </w:pPr>
          </w:p>
        </w:tc>
        <w:tc>
          <w:tcPr>
            <w:tcW w:w="1572" w:type="dxa"/>
            <w:gridSpan w:val="2"/>
          </w:tcPr>
          <w:p w14:paraId="451C1B1B" w14:textId="77777777" w:rsidR="00EC374C" w:rsidRPr="00632AE1" w:rsidRDefault="00EC374C" w:rsidP="00EC374C">
            <w:pPr>
              <w:jc w:val="right"/>
              <w:rPr>
                <w:rFonts w:cs="David"/>
                <w:sz w:val="20"/>
                <w:szCs w:val="20"/>
              </w:rPr>
            </w:pPr>
          </w:p>
        </w:tc>
        <w:tc>
          <w:tcPr>
            <w:tcW w:w="3892" w:type="dxa"/>
            <w:gridSpan w:val="2"/>
          </w:tcPr>
          <w:p w14:paraId="6248C4D5" w14:textId="77777777" w:rsidR="00EC374C" w:rsidRPr="00632AE1" w:rsidRDefault="00EC374C" w:rsidP="00EC374C">
            <w:pPr>
              <w:jc w:val="right"/>
              <w:rPr>
                <w:rFonts w:cs="David"/>
                <w:sz w:val="20"/>
                <w:szCs w:val="20"/>
              </w:rPr>
            </w:pPr>
          </w:p>
        </w:tc>
      </w:tr>
      <w:tr w:rsidR="00EC374C" w:rsidRPr="00632AE1" w14:paraId="03F01EA5" w14:textId="77777777" w:rsidTr="00EC374C">
        <w:tblPrEx>
          <w:jc w:val="left"/>
          <w:tblLook w:val="0000" w:firstRow="0" w:lastRow="0" w:firstColumn="0" w:lastColumn="0" w:noHBand="0" w:noVBand="0"/>
        </w:tblPrEx>
        <w:trPr>
          <w:gridBefore w:val="1"/>
          <w:wBefore w:w="70" w:type="dxa"/>
        </w:trPr>
        <w:tc>
          <w:tcPr>
            <w:tcW w:w="7884" w:type="dxa"/>
            <w:gridSpan w:val="7"/>
          </w:tcPr>
          <w:p w14:paraId="3F8C499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DD44BE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1"/>
        <w:gridCol w:w="77"/>
        <w:gridCol w:w="1486"/>
        <w:gridCol w:w="550"/>
        <w:gridCol w:w="1362"/>
        <w:gridCol w:w="598"/>
        <w:gridCol w:w="152"/>
      </w:tblGrid>
      <w:tr w:rsidR="00EC374C" w:rsidRPr="00632AE1" w14:paraId="17E0206B" w14:textId="77777777" w:rsidTr="00EC374C">
        <w:trPr>
          <w:gridAfter w:val="1"/>
          <w:wAfter w:w="152" w:type="dxa"/>
          <w:trHeight w:val="485"/>
          <w:jc w:val="center"/>
        </w:trPr>
        <w:tc>
          <w:tcPr>
            <w:tcW w:w="3729" w:type="dxa"/>
            <w:gridSpan w:val="5"/>
          </w:tcPr>
          <w:p w14:paraId="44718E7A" w14:textId="77777777" w:rsidR="00EC374C" w:rsidRPr="00711D26" w:rsidRDefault="000863EF" w:rsidP="00EC374C">
            <w:pPr>
              <w:jc w:val="right"/>
              <w:rPr>
                <w:b/>
                <w:bCs/>
                <w:color w:val="0000FF"/>
                <w:sz w:val="20"/>
                <w:szCs w:val="20"/>
                <w:u w:val="single"/>
                <w:rtl/>
              </w:rPr>
            </w:pPr>
            <w:hyperlink r:id="rId552" w:history="1">
              <w:r w:rsidR="00EC374C" w:rsidRPr="00711D26">
                <w:rPr>
                  <w:b/>
                  <w:bCs/>
                  <w:color w:val="0000FF"/>
                  <w:sz w:val="20"/>
                  <w:szCs w:val="20"/>
                  <w:u w:val="single"/>
                  <w:rtl/>
                </w:rPr>
                <w:t>226893</w:t>
              </w:r>
            </w:hyperlink>
          </w:p>
        </w:tc>
        <w:tc>
          <w:tcPr>
            <w:tcW w:w="4073" w:type="dxa"/>
            <w:gridSpan w:val="5"/>
          </w:tcPr>
          <w:p w14:paraId="5373ADD2" w14:textId="77777777" w:rsidR="00EC374C" w:rsidRPr="00711D26" w:rsidRDefault="00EC374C" w:rsidP="00EC374C">
            <w:pPr>
              <w:rPr>
                <w:sz w:val="20"/>
                <w:szCs w:val="20"/>
                <w:rtl/>
              </w:rPr>
            </w:pPr>
            <w:r w:rsidRPr="00711D26">
              <w:rPr>
                <w:sz w:val="20"/>
                <w:szCs w:val="20"/>
                <w:rtl/>
              </w:rPr>
              <w:t>[21][11]</w:t>
            </w:r>
          </w:p>
        </w:tc>
      </w:tr>
      <w:tr w:rsidR="00EC374C" w:rsidRPr="00632AE1" w14:paraId="174FB862" w14:textId="77777777" w:rsidTr="00EC374C">
        <w:trPr>
          <w:gridAfter w:val="1"/>
          <w:wAfter w:w="152" w:type="dxa"/>
          <w:jc w:val="center"/>
        </w:trPr>
        <w:tc>
          <w:tcPr>
            <w:tcW w:w="3729" w:type="dxa"/>
            <w:gridSpan w:val="5"/>
          </w:tcPr>
          <w:p w14:paraId="0C485528" w14:textId="77777777" w:rsidR="00EC374C" w:rsidRDefault="00EC374C" w:rsidP="00EC374C">
            <w:pPr>
              <w:rPr>
                <w:rFonts w:cs="David"/>
                <w:b/>
                <w:bCs/>
                <w:sz w:val="20"/>
                <w:szCs w:val="20"/>
                <w:rtl/>
              </w:rPr>
            </w:pPr>
            <w:r>
              <w:rPr>
                <w:rFonts w:cs="David"/>
                <w:b/>
                <w:bCs/>
                <w:sz w:val="20"/>
                <w:szCs w:val="20"/>
                <w:rtl/>
              </w:rPr>
              <w:t>הגדלת עצם אנכית על ידי תאי מקור אנדותליאלים</w:t>
            </w:r>
          </w:p>
          <w:p w14:paraId="4DF7A06B" w14:textId="77777777" w:rsidR="00EC374C" w:rsidRPr="00632AE1" w:rsidRDefault="00EC374C" w:rsidP="00EC374C">
            <w:pPr>
              <w:rPr>
                <w:rFonts w:cs="David"/>
                <w:b/>
                <w:bCs/>
                <w:sz w:val="20"/>
                <w:szCs w:val="20"/>
                <w:rtl/>
              </w:rPr>
            </w:pPr>
          </w:p>
        </w:tc>
        <w:tc>
          <w:tcPr>
            <w:tcW w:w="3475" w:type="dxa"/>
            <w:gridSpan w:val="4"/>
          </w:tcPr>
          <w:p w14:paraId="2FD20E40" w14:textId="77777777" w:rsidR="00EC374C" w:rsidRDefault="00EC374C" w:rsidP="00EC374C">
            <w:pPr>
              <w:jc w:val="right"/>
              <w:rPr>
                <w:rFonts w:cs="David"/>
                <w:b/>
                <w:bCs/>
                <w:sz w:val="20"/>
                <w:szCs w:val="20"/>
              </w:rPr>
            </w:pPr>
            <w:r>
              <w:rPr>
                <w:rFonts w:cs="David"/>
                <w:b/>
                <w:bCs/>
                <w:sz w:val="20"/>
                <w:szCs w:val="20"/>
              </w:rPr>
              <w:t>VERTICAL BONE AUGMENTATION USING ENDOTHELIAL PROGENITOR CELLS</w:t>
            </w:r>
          </w:p>
          <w:p w14:paraId="28797DE0" w14:textId="77777777" w:rsidR="00EC374C" w:rsidRPr="00632AE1" w:rsidRDefault="00EC374C" w:rsidP="00EC374C">
            <w:pPr>
              <w:jc w:val="right"/>
              <w:rPr>
                <w:rFonts w:cs="David"/>
                <w:b/>
                <w:bCs/>
                <w:sz w:val="20"/>
                <w:szCs w:val="20"/>
              </w:rPr>
            </w:pPr>
          </w:p>
        </w:tc>
        <w:tc>
          <w:tcPr>
            <w:tcW w:w="598" w:type="dxa"/>
          </w:tcPr>
          <w:p w14:paraId="57DEBEEF" w14:textId="77777777" w:rsidR="00EC374C" w:rsidRPr="00632AE1" w:rsidRDefault="00EC374C" w:rsidP="00EC374C">
            <w:pPr>
              <w:jc w:val="right"/>
              <w:rPr>
                <w:sz w:val="20"/>
                <w:szCs w:val="20"/>
              </w:rPr>
            </w:pPr>
            <w:r>
              <w:rPr>
                <w:sz w:val="20"/>
                <w:szCs w:val="20"/>
                <w:rtl/>
              </w:rPr>
              <w:t>[54]</w:t>
            </w:r>
          </w:p>
        </w:tc>
      </w:tr>
      <w:tr w:rsidR="00EC374C" w:rsidRPr="00632AE1" w14:paraId="3D6E9692" w14:textId="77777777" w:rsidTr="00EC374C">
        <w:trPr>
          <w:gridAfter w:val="1"/>
          <w:wAfter w:w="152" w:type="dxa"/>
          <w:jc w:val="center"/>
        </w:trPr>
        <w:tc>
          <w:tcPr>
            <w:tcW w:w="235" w:type="dxa"/>
            <w:gridSpan w:val="2"/>
          </w:tcPr>
          <w:p w14:paraId="68614E1B" w14:textId="77777777" w:rsidR="00EC374C" w:rsidRPr="00632AE1" w:rsidRDefault="00EC374C" w:rsidP="00EC374C">
            <w:pPr>
              <w:rPr>
                <w:rFonts w:cs="David"/>
                <w:sz w:val="20"/>
                <w:szCs w:val="20"/>
                <w:rtl/>
              </w:rPr>
            </w:pPr>
          </w:p>
        </w:tc>
        <w:tc>
          <w:tcPr>
            <w:tcW w:w="6969" w:type="dxa"/>
            <w:gridSpan w:val="7"/>
          </w:tcPr>
          <w:p w14:paraId="77FE5F16" w14:textId="77777777" w:rsidR="00EC374C" w:rsidRPr="00632AE1" w:rsidRDefault="00EC374C" w:rsidP="00EC374C">
            <w:pPr>
              <w:jc w:val="right"/>
              <w:rPr>
                <w:rFonts w:cs="David"/>
                <w:sz w:val="20"/>
                <w:szCs w:val="20"/>
              </w:rPr>
            </w:pPr>
            <w:r>
              <w:rPr>
                <w:rFonts w:cs="David"/>
                <w:sz w:val="20"/>
                <w:szCs w:val="20"/>
              </w:rPr>
              <w:t>15.12.2011</w:t>
            </w:r>
          </w:p>
        </w:tc>
        <w:tc>
          <w:tcPr>
            <w:tcW w:w="598" w:type="dxa"/>
          </w:tcPr>
          <w:p w14:paraId="7492C3CD" w14:textId="77777777" w:rsidR="00EC374C" w:rsidRPr="00632AE1" w:rsidRDefault="00EC374C" w:rsidP="00EC374C">
            <w:pPr>
              <w:jc w:val="right"/>
              <w:rPr>
                <w:sz w:val="20"/>
                <w:szCs w:val="20"/>
              </w:rPr>
            </w:pPr>
            <w:r>
              <w:rPr>
                <w:sz w:val="20"/>
                <w:szCs w:val="20"/>
                <w:rtl/>
              </w:rPr>
              <w:t>[22]</w:t>
            </w:r>
          </w:p>
        </w:tc>
      </w:tr>
      <w:tr w:rsidR="00EC374C" w:rsidRPr="00632AE1" w14:paraId="4C645A8C" w14:textId="77777777" w:rsidTr="00EC374C">
        <w:trPr>
          <w:gridAfter w:val="1"/>
          <w:wAfter w:w="152" w:type="dxa"/>
          <w:jc w:val="center"/>
        </w:trPr>
        <w:tc>
          <w:tcPr>
            <w:tcW w:w="235" w:type="dxa"/>
            <w:gridSpan w:val="2"/>
          </w:tcPr>
          <w:p w14:paraId="569325B2" w14:textId="77777777" w:rsidR="00EC374C" w:rsidRPr="00632AE1" w:rsidRDefault="00EC374C" w:rsidP="00EC374C">
            <w:pPr>
              <w:rPr>
                <w:rFonts w:cs="David"/>
                <w:sz w:val="20"/>
                <w:szCs w:val="20"/>
                <w:rtl/>
              </w:rPr>
            </w:pPr>
          </w:p>
        </w:tc>
        <w:tc>
          <w:tcPr>
            <w:tcW w:w="2943" w:type="dxa"/>
            <w:gridSpan w:val="2"/>
          </w:tcPr>
          <w:p w14:paraId="661A028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EDF6E87" w14:textId="77777777" w:rsidR="00EC374C" w:rsidRPr="00632AE1" w:rsidRDefault="00EC374C" w:rsidP="00EC374C">
            <w:pPr>
              <w:jc w:val="right"/>
              <w:rPr>
                <w:sz w:val="20"/>
                <w:szCs w:val="20"/>
              </w:rPr>
            </w:pPr>
            <w:r>
              <w:rPr>
                <w:sz w:val="20"/>
                <w:szCs w:val="20"/>
                <w:rtl/>
              </w:rPr>
              <w:t>[33]</w:t>
            </w:r>
          </w:p>
        </w:tc>
        <w:tc>
          <w:tcPr>
            <w:tcW w:w="1563" w:type="dxa"/>
            <w:gridSpan w:val="2"/>
          </w:tcPr>
          <w:p w14:paraId="2C9FEC17" w14:textId="77777777" w:rsidR="00EC374C" w:rsidRPr="00632AE1" w:rsidRDefault="00EC374C" w:rsidP="00EC374C">
            <w:pPr>
              <w:jc w:val="right"/>
              <w:rPr>
                <w:rFonts w:cs="David"/>
                <w:sz w:val="20"/>
                <w:szCs w:val="20"/>
              </w:rPr>
            </w:pPr>
            <w:r>
              <w:rPr>
                <w:rFonts w:cs="David"/>
                <w:sz w:val="20"/>
                <w:szCs w:val="20"/>
              </w:rPr>
              <w:t>15.12.2010</w:t>
            </w:r>
          </w:p>
        </w:tc>
        <w:tc>
          <w:tcPr>
            <w:tcW w:w="550" w:type="dxa"/>
          </w:tcPr>
          <w:p w14:paraId="0E30E6EE" w14:textId="77777777" w:rsidR="00EC374C" w:rsidRPr="00632AE1" w:rsidRDefault="00EC374C" w:rsidP="00EC374C">
            <w:pPr>
              <w:jc w:val="right"/>
              <w:rPr>
                <w:sz w:val="20"/>
                <w:szCs w:val="20"/>
                <w:rtl/>
              </w:rPr>
            </w:pPr>
            <w:r>
              <w:rPr>
                <w:sz w:val="20"/>
                <w:szCs w:val="20"/>
                <w:rtl/>
              </w:rPr>
              <w:t>[32]</w:t>
            </w:r>
          </w:p>
        </w:tc>
        <w:tc>
          <w:tcPr>
            <w:tcW w:w="1362" w:type="dxa"/>
          </w:tcPr>
          <w:p w14:paraId="0517F143" w14:textId="77777777" w:rsidR="00EC374C" w:rsidRPr="00632AE1" w:rsidRDefault="00EC374C" w:rsidP="00EC374C">
            <w:pPr>
              <w:jc w:val="right"/>
              <w:rPr>
                <w:rFonts w:cs="David"/>
                <w:sz w:val="20"/>
                <w:szCs w:val="20"/>
              </w:rPr>
            </w:pPr>
            <w:r>
              <w:rPr>
                <w:rFonts w:cs="David"/>
                <w:sz w:val="20"/>
                <w:szCs w:val="20"/>
              </w:rPr>
              <w:t>61/423,120</w:t>
            </w:r>
          </w:p>
        </w:tc>
        <w:tc>
          <w:tcPr>
            <w:tcW w:w="598" w:type="dxa"/>
          </w:tcPr>
          <w:p w14:paraId="028F3EAE" w14:textId="77777777" w:rsidR="00EC374C" w:rsidRPr="00632AE1" w:rsidRDefault="00EC374C" w:rsidP="00EC374C">
            <w:pPr>
              <w:jc w:val="right"/>
              <w:rPr>
                <w:sz w:val="20"/>
                <w:szCs w:val="20"/>
              </w:rPr>
            </w:pPr>
            <w:r>
              <w:rPr>
                <w:sz w:val="20"/>
                <w:szCs w:val="20"/>
                <w:rtl/>
              </w:rPr>
              <w:t>[31]</w:t>
            </w:r>
          </w:p>
        </w:tc>
      </w:tr>
      <w:tr w:rsidR="00EC374C" w:rsidRPr="00632AE1" w14:paraId="0AB4A8DA" w14:textId="77777777" w:rsidTr="00EC374C">
        <w:trPr>
          <w:gridAfter w:val="1"/>
          <w:wAfter w:w="152" w:type="dxa"/>
          <w:jc w:val="center"/>
        </w:trPr>
        <w:tc>
          <w:tcPr>
            <w:tcW w:w="7204" w:type="dxa"/>
            <w:gridSpan w:val="9"/>
          </w:tcPr>
          <w:p w14:paraId="40F295B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A61F  02//28, A61L 27//12, 27//22, 27//24, 27//38, C12N 05//074, 05//0775, 05//078</w:t>
            </w:r>
          </w:p>
        </w:tc>
        <w:tc>
          <w:tcPr>
            <w:tcW w:w="598" w:type="dxa"/>
          </w:tcPr>
          <w:p w14:paraId="35654FD7" w14:textId="77777777" w:rsidR="00EC374C" w:rsidRPr="00632AE1" w:rsidRDefault="00EC374C" w:rsidP="00EC374C">
            <w:pPr>
              <w:jc w:val="right"/>
              <w:rPr>
                <w:sz w:val="20"/>
                <w:szCs w:val="20"/>
              </w:rPr>
            </w:pPr>
            <w:r>
              <w:rPr>
                <w:sz w:val="20"/>
                <w:szCs w:val="20"/>
                <w:rtl/>
              </w:rPr>
              <w:t>[51]</w:t>
            </w:r>
          </w:p>
        </w:tc>
      </w:tr>
      <w:tr w:rsidR="00EC374C" w:rsidRPr="00632AE1" w14:paraId="2ACAFAE5" w14:textId="77777777" w:rsidTr="00EC374C">
        <w:trPr>
          <w:gridAfter w:val="1"/>
          <w:wAfter w:w="152" w:type="dxa"/>
          <w:jc w:val="center"/>
        </w:trPr>
        <w:tc>
          <w:tcPr>
            <w:tcW w:w="3729" w:type="dxa"/>
            <w:gridSpan w:val="5"/>
          </w:tcPr>
          <w:p w14:paraId="4FBE5A15" w14:textId="77777777" w:rsidR="00EC374C" w:rsidRPr="00632AE1" w:rsidRDefault="00EC374C" w:rsidP="00EC374C">
            <w:pPr>
              <w:rPr>
                <w:rFonts w:cs="Guttman Hodes"/>
                <w:sz w:val="20"/>
                <w:szCs w:val="20"/>
                <w:rtl/>
              </w:rPr>
            </w:pPr>
            <w:r>
              <w:rPr>
                <w:rFonts w:cs="Guttman Hodes"/>
                <w:sz w:val="20"/>
                <w:szCs w:val="20"/>
                <w:rtl/>
              </w:rPr>
              <w:t>תאגיד הבריאות-רמב"ם, חיפה</w:t>
            </w:r>
          </w:p>
        </w:tc>
        <w:tc>
          <w:tcPr>
            <w:tcW w:w="3475" w:type="dxa"/>
            <w:gridSpan w:val="4"/>
          </w:tcPr>
          <w:p w14:paraId="5492BBE2" w14:textId="77777777" w:rsidR="00EC374C" w:rsidRPr="00632AE1" w:rsidRDefault="00EC374C" w:rsidP="00EC374C">
            <w:pPr>
              <w:jc w:val="right"/>
              <w:rPr>
                <w:rFonts w:cs="David"/>
                <w:sz w:val="20"/>
                <w:szCs w:val="20"/>
                <w:rtl/>
              </w:rPr>
            </w:pPr>
            <w:r>
              <w:rPr>
                <w:rFonts w:cs="David"/>
                <w:sz w:val="20"/>
                <w:szCs w:val="20"/>
              </w:rPr>
              <w:t>HEALTH CORPORATION-RAMBAM</w:t>
            </w:r>
          </w:p>
        </w:tc>
        <w:tc>
          <w:tcPr>
            <w:tcW w:w="598" w:type="dxa"/>
          </w:tcPr>
          <w:p w14:paraId="1C3EA84B" w14:textId="77777777" w:rsidR="00EC374C" w:rsidRPr="00632AE1" w:rsidRDefault="00EC374C" w:rsidP="00EC374C">
            <w:pPr>
              <w:jc w:val="right"/>
              <w:rPr>
                <w:sz w:val="20"/>
                <w:szCs w:val="20"/>
              </w:rPr>
            </w:pPr>
            <w:r>
              <w:rPr>
                <w:sz w:val="20"/>
                <w:szCs w:val="20"/>
                <w:rtl/>
              </w:rPr>
              <w:t>[71]</w:t>
            </w:r>
          </w:p>
        </w:tc>
      </w:tr>
      <w:tr w:rsidR="00EC374C" w:rsidRPr="00632AE1" w14:paraId="45F43282" w14:textId="77777777" w:rsidTr="00EC374C">
        <w:trPr>
          <w:gridAfter w:val="1"/>
          <w:wAfter w:w="152" w:type="dxa"/>
          <w:jc w:val="center"/>
        </w:trPr>
        <w:tc>
          <w:tcPr>
            <w:tcW w:w="3729" w:type="dxa"/>
            <w:gridSpan w:val="5"/>
          </w:tcPr>
          <w:p w14:paraId="4807FF21" w14:textId="77777777" w:rsidR="00EC374C" w:rsidRPr="00632AE1" w:rsidRDefault="00EC374C" w:rsidP="00EC374C">
            <w:pPr>
              <w:rPr>
                <w:rFonts w:cs="Guttman Hodes"/>
                <w:sz w:val="20"/>
                <w:szCs w:val="20"/>
                <w:rtl/>
              </w:rPr>
            </w:pPr>
            <w:r>
              <w:rPr>
                <w:rFonts w:cs="Guttman Hodes"/>
                <w:sz w:val="20"/>
                <w:szCs w:val="20"/>
                <w:rtl/>
              </w:rPr>
              <w:t>דינה לוינסון, זיגדון-גלעדי הדר, ביק טובה, מכטיי אלי</w:t>
            </w:r>
          </w:p>
        </w:tc>
        <w:tc>
          <w:tcPr>
            <w:tcW w:w="3475" w:type="dxa"/>
            <w:gridSpan w:val="4"/>
          </w:tcPr>
          <w:p w14:paraId="75D369F4" w14:textId="77777777" w:rsidR="00EC374C" w:rsidRPr="00632AE1" w:rsidRDefault="00EC374C" w:rsidP="00EC374C">
            <w:pPr>
              <w:jc w:val="right"/>
              <w:rPr>
                <w:rFonts w:cs="David"/>
                <w:sz w:val="20"/>
                <w:szCs w:val="20"/>
              </w:rPr>
            </w:pPr>
            <w:r>
              <w:rPr>
                <w:rFonts w:cs="David"/>
                <w:sz w:val="20"/>
                <w:szCs w:val="20"/>
              </w:rPr>
              <w:t>DINA LEWINSON, ZIGDON-GILADI, HADAR, BICK, TOVA, MACHTEI, ELI</w:t>
            </w:r>
          </w:p>
        </w:tc>
        <w:tc>
          <w:tcPr>
            <w:tcW w:w="598" w:type="dxa"/>
          </w:tcPr>
          <w:p w14:paraId="4A94B518" w14:textId="77777777" w:rsidR="00EC374C" w:rsidRPr="00632AE1" w:rsidRDefault="00EC374C" w:rsidP="00EC374C">
            <w:pPr>
              <w:jc w:val="right"/>
              <w:rPr>
                <w:sz w:val="20"/>
                <w:szCs w:val="20"/>
              </w:rPr>
            </w:pPr>
            <w:r>
              <w:rPr>
                <w:sz w:val="20"/>
                <w:szCs w:val="20"/>
                <w:rtl/>
              </w:rPr>
              <w:t>[72]</w:t>
            </w:r>
          </w:p>
        </w:tc>
      </w:tr>
      <w:tr w:rsidR="00EC374C" w:rsidRPr="00632AE1" w14:paraId="42052847" w14:textId="77777777" w:rsidTr="00EC374C">
        <w:trPr>
          <w:gridAfter w:val="1"/>
          <w:wAfter w:w="152" w:type="dxa"/>
          <w:jc w:val="center"/>
        </w:trPr>
        <w:tc>
          <w:tcPr>
            <w:tcW w:w="235" w:type="dxa"/>
            <w:gridSpan w:val="2"/>
          </w:tcPr>
          <w:p w14:paraId="4442886F" w14:textId="77777777" w:rsidR="00EC374C" w:rsidRPr="00632AE1" w:rsidRDefault="00EC374C" w:rsidP="00EC374C">
            <w:pPr>
              <w:rPr>
                <w:rFonts w:cs="Guttman Hodes"/>
                <w:sz w:val="20"/>
                <w:szCs w:val="20"/>
                <w:rtl/>
              </w:rPr>
            </w:pPr>
          </w:p>
        </w:tc>
        <w:tc>
          <w:tcPr>
            <w:tcW w:w="6969" w:type="dxa"/>
            <w:gridSpan w:val="7"/>
          </w:tcPr>
          <w:p w14:paraId="4778D0AF" w14:textId="77777777" w:rsidR="00EC374C" w:rsidRPr="00632AE1" w:rsidRDefault="00EC374C" w:rsidP="00EC374C">
            <w:pPr>
              <w:jc w:val="right"/>
              <w:rPr>
                <w:rFonts w:cs="Guttman Hodes"/>
                <w:sz w:val="20"/>
                <w:szCs w:val="20"/>
              </w:rPr>
            </w:pPr>
            <w:r>
              <w:rPr>
                <w:rFonts w:cs="Guttman Hodes"/>
                <w:sz w:val="20"/>
                <w:szCs w:val="20"/>
              </w:rPr>
              <w:t>WO/2012/080825</w:t>
            </w:r>
          </w:p>
        </w:tc>
        <w:tc>
          <w:tcPr>
            <w:tcW w:w="598" w:type="dxa"/>
          </w:tcPr>
          <w:p w14:paraId="00EA928F" w14:textId="77777777" w:rsidR="00EC374C" w:rsidRPr="00632AE1" w:rsidRDefault="00EC374C" w:rsidP="00EC374C">
            <w:pPr>
              <w:jc w:val="right"/>
              <w:rPr>
                <w:sz w:val="20"/>
                <w:szCs w:val="20"/>
              </w:rPr>
            </w:pPr>
            <w:r>
              <w:rPr>
                <w:sz w:val="20"/>
                <w:szCs w:val="20"/>
                <w:rtl/>
              </w:rPr>
              <w:t>[87]</w:t>
            </w:r>
          </w:p>
        </w:tc>
      </w:tr>
      <w:tr w:rsidR="00EC374C" w:rsidRPr="00632AE1" w14:paraId="329E0778" w14:textId="77777777" w:rsidTr="00EC374C">
        <w:trPr>
          <w:gridAfter w:val="1"/>
          <w:wAfter w:w="152" w:type="dxa"/>
          <w:jc w:val="center"/>
        </w:trPr>
        <w:tc>
          <w:tcPr>
            <w:tcW w:w="3729" w:type="dxa"/>
            <w:gridSpan w:val="5"/>
          </w:tcPr>
          <w:p w14:paraId="5AE70BB3" w14:textId="77777777" w:rsidR="00EC374C" w:rsidRDefault="00EC374C" w:rsidP="00EC374C">
            <w:pPr>
              <w:rPr>
                <w:rFonts w:cs="Guttman Hodes"/>
                <w:sz w:val="20"/>
                <w:szCs w:val="20"/>
                <w:rtl/>
              </w:rPr>
            </w:pPr>
            <w:r>
              <w:rPr>
                <w:rFonts w:cs="Guttman Hodes"/>
                <w:sz w:val="20"/>
                <w:szCs w:val="20"/>
                <w:rtl/>
              </w:rPr>
              <w:t>ד"ר וב ושות',</w:t>
            </w:r>
          </w:p>
          <w:p w14:paraId="6CB8CA82" w14:textId="77777777" w:rsidR="00EC374C" w:rsidRDefault="00EC374C" w:rsidP="00EC374C">
            <w:pPr>
              <w:rPr>
                <w:rFonts w:cs="Guttman Hodes"/>
                <w:sz w:val="20"/>
                <w:szCs w:val="20"/>
                <w:rtl/>
              </w:rPr>
            </w:pPr>
            <w:r>
              <w:rPr>
                <w:rFonts w:cs="Guttman Hodes"/>
                <w:sz w:val="20"/>
                <w:szCs w:val="20"/>
                <w:rtl/>
              </w:rPr>
              <w:t>רח' פקריס 3</w:t>
            </w:r>
          </w:p>
          <w:p w14:paraId="083DE06E"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475" w:type="dxa"/>
            <w:gridSpan w:val="4"/>
          </w:tcPr>
          <w:p w14:paraId="48D79189" w14:textId="77777777" w:rsidR="00EC374C" w:rsidRDefault="00EC374C" w:rsidP="00EC374C">
            <w:pPr>
              <w:jc w:val="right"/>
              <w:rPr>
                <w:rFonts w:cs="David"/>
                <w:sz w:val="20"/>
                <w:szCs w:val="20"/>
              </w:rPr>
            </w:pPr>
            <w:r>
              <w:rPr>
                <w:rFonts w:cs="David"/>
                <w:sz w:val="20"/>
                <w:szCs w:val="20"/>
              </w:rPr>
              <w:t>WEBB &amp; CO.,</w:t>
            </w:r>
          </w:p>
          <w:p w14:paraId="10F709BE" w14:textId="77777777" w:rsidR="00EC374C" w:rsidRDefault="00EC374C" w:rsidP="00EC374C">
            <w:pPr>
              <w:jc w:val="right"/>
              <w:rPr>
                <w:rFonts w:cs="David"/>
                <w:sz w:val="20"/>
                <w:szCs w:val="20"/>
              </w:rPr>
            </w:pPr>
            <w:r>
              <w:rPr>
                <w:rFonts w:cs="David"/>
                <w:sz w:val="20"/>
                <w:szCs w:val="20"/>
              </w:rPr>
              <w:t xml:space="preserve"> 3 PEKERIS ST., P.O.B. 2189,</w:t>
            </w:r>
          </w:p>
          <w:p w14:paraId="703D70BF" w14:textId="77777777" w:rsidR="00EC374C" w:rsidRPr="00632AE1" w:rsidRDefault="00EC374C" w:rsidP="00EC374C">
            <w:pPr>
              <w:jc w:val="right"/>
              <w:rPr>
                <w:rFonts w:cs="David"/>
                <w:sz w:val="20"/>
                <w:szCs w:val="20"/>
                <w:rtl/>
              </w:rPr>
            </w:pPr>
            <w:r>
              <w:rPr>
                <w:rFonts w:cs="David"/>
                <w:sz w:val="20"/>
                <w:szCs w:val="20"/>
              </w:rPr>
              <w:t>REHOVOT 76121</w:t>
            </w:r>
          </w:p>
        </w:tc>
        <w:tc>
          <w:tcPr>
            <w:tcW w:w="598" w:type="dxa"/>
          </w:tcPr>
          <w:p w14:paraId="001B4E78" w14:textId="77777777" w:rsidR="00EC374C" w:rsidRPr="00632AE1" w:rsidRDefault="00EC374C" w:rsidP="00EC374C">
            <w:pPr>
              <w:jc w:val="right"/>
              <w:rPr>
                <w:sz w:val="20"/>
                <w:szCs w:val="20"/>
                <w:rtl/>
              </w:rPr>
            </w:pPr>
            <w:r>
              <w:rPr>
                <w:sz w:val="20"/>
                <w:szCs w:val="20"/>
                <w:rtl/>
              </w:rPr>
              <w:t>[74]</w:t>
            </w:r>
          </w:p>
        </w:tc>
      </w:tr>
      <w:tr w:rsidR="00EC374C" w:rsidRPr="00632AE1" w14:paraId="6B8DE714" w14:textId="77777777" w:rsidTr="00EC374C">
        <w:trPr>
          <w:gridAfter w:val="1"/>
          <w:wAfter w:w="152" w:type="dxa"/>
          <w:jc w:val="center"/>
        </w:trPr>
        <w:tc>
          <w:tcPr>
            <w:tcW w:w="2146" w:type="dxa"/>
            <w:gridSpan w:val="3"/>
          </w:tcPr>
          <w:p w14:paraId="73915112" w14:textId="77777777" w:rsidR="00EC374C" w:rsidRPr="00632AE1" w:rsidRDefault="00EC374C" w:rsidP="00EC374C">
            <w:pPr>
              <w:jc w:val="right"/>
              <w:rPr>
                <w:rFonts w:cs="David"/>
                <w:sz w:val="20"/>
                <w:szCs w:val="20"/>
              </w:rPr>
            </w:pPr>
          </w:p>
        </w:tc>
        <w:tc>
          <w:tcPr>
            <w:tcW w:w="1660" w:type="dxa"/>
            <w:gridSpan w:val="3"/>
          </w:tcPr>
          <w:p w14:paraId="28E01CE5" w14:textId="77777777" w:rsidR="00EC374C" w:rsidRPr="00632AE1" w:rsidRDefault="00EC374C" w:rsidP="00EC374C">
            <w:pPr>
              <w:jc w:val="right"/>
              <w:rPr>
                <w:rFonts w:cs="David"/>
                <w:sz w:val="20"/>
                <w:szCs w:val="20"/>
              </w:rPr>
            </w:pPr>
          </w:p>
        </w:tc>
        <w:tc>
          <w:tcPr>
            <w:tcW w:w="3996" w:type="dxa"/>
            <w:gridSpan w:val="4"/>
          </w:tcPr>
          <w:p w14:paraId="38C152AF" w14:textId="77777777" w:rsidR="00EC374C" w:rsidRPr="00632AE1" w:rsidRDefault="00EC374C" w:rsidP="00EC374C">
            <w:pPr>
              <w:jc w:val="right"/>
              <w:rPr>
                <w:rFonts w:cs="David"/>
                <w:sz w:val="20"/>
                <w:szCs w:val="20"/>
              </w:rPr>
            </w:pPr>
          </w:p>
        </w:tc>
      </w:tr>
      <w:tr w:rsidR="00EC374C" w:rsidRPr="00632AE1" w14:paraId="5A400312" w14:textId="77777777" w:rsidTr="00EC374C">
        <w:tblPrEx>
          <w:jc w:val="left"/>
          <w:tblLook w:val="0000" w:firstRow="0" w:lastRow="0" w:firstColumn="0" w:lastColumn="0" w:noHBand="0" w:noVBand="0"/>
        </w:tblPrEx>
        <w:trPr>
          <w:gridBefore w:val="1"/>
          <w:wBefore w:w="70" w:type="dxa"/>
        </w:trPr>
        <w:tc>
          <w:tcPr>
            <w:tcW w:w="7884" w:type="dxa"/>
            <w:gridSpan w:val="10"/>
          </w:tcPr>
          <w:p w14:paraId="3DE6CC7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4C2A8B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1"/>
        <w:gridCol w:w="1032"/>
        <w:gridCol w:w="551"/>
        <w:gridCol w:w="77"/>
        <w:gridCol w:w="1486"/>
        <w:gridCol w:w="550"/>
        <w:gridCol w:w="1363"/>
        <w:gridCol w:w="598"/>
        <w:gridCol w:w="152"/>
      </w:tblGrid>
      <w:tr w:rsidR="00EC374C" w:rsidRPr="00632AE1" w14:paraId="7CBB72E3" w14:textId="77777777" w:rsidTr="00EC374C">
        <w:trPr>
          <w:gridAfter w:val="1"/>
          <w:wAfter w:w="152" w:type="dxa"/>
          <w:trHeight w:val="485"/>
          <w:jc w:val="center"/>
        </w:trPr>
        <w:tc>
          <w:tcPr>
            <w:tcW w:w="3728" w:type="dxa"/>
            <w:gridSpan w:val="5"/>
          </w:tcPr>
          <w:p w14:paraId="1ACEA8BB" w14:textId="77777777" w:rsidR="00EC374C" w:rsidRPr="00711D26" w:rsidRDefault="000863EF" w:rsidP="00EC374C">
            <w:pPr>
              <w:jc w:val="right"/>
              <w:rPr>
                <w:b/>
                <w:bCs/>
                <w:color w:val="0000FF"/>
                <w:sz w:val="20"/>
                <w:szCs w:val="20"/>
                <w:u w:val="single"/>
                <w:rtl/>
              </w:rPr>
            </w:pPr>
            <w:hyperlink r:id="rId553" w:history="1">
              <w:r w:rsidR="00EC374C" w:rsidRPr="00711D26">
                <w:rPr>
                  <w:b/>
                  <w:bCs/>
                  <w:color w:val="0000FF"/>
                  <w:sz w:val="20"/>
                  <w:szCs w:val="20"/>
                  <w:u w:val="single"/>
                  <w:rtl/>
                </w:rPr>
                <w:t>227848</w:t>
              </w:r>
            </w:hyperlink>
          </w:p>
        </w:tc>
        <w:tc>
          <w:tcPr>
            <w:tcW w:w="4074" w:type="dxa"/>
            <w:gridSpan w:val="5"/>
          </w:tcPr>
          <w:p w14:paraId="052BCF46" w14:textId="77777777" w:rsidR="00EC374C" w:rsidRPr="00711D26" w:rsidRDefault="00EC374C" w:rsidP="00EC374C">
            <w:pPr>
              <w:rPr>
                <w:sz w:val="20"/>
                <w:szCs w:val="20"/>
                <w:rtl/>
              </w:rPr>
            </w:pPr>
            <w:r w:rsidRPr="00711D26">
              <w:rPr>
                <w:sz w:val="20"/>
                <w:szCs w:val="20"/>
                <w:rtl/>
              </w:rPr>
              <w:t>[21][11]</w:t>
            </w:r>
          </w:p>
        </w:tc>
      </w:tr>
      <w:tr w:rsidR="00EC374C" w:rsidRPr="00632AE1" w14:paraId="184EF768" w14:textId="77777777" w:rsidTr="00EC374C">
        <w:trPr>
          <w:gridAfter w:val="1"/>
          <w:wAfter w:w="152" w:type="dxa"/>
          <w:jc w:val="center"/>
        </w:trPr>
        <w:tc>
          <w:tcPr>
            <w:tcW w:w="3728" w:type="dxa"/>
            <w:gridSpan w:val="5"/>
          </w:tcPr>
          <w:p w14:paraId="3E337317" w14:textId="77777777" w:rsidR="00EC374C" w:rsidRDefault="00EC374C" w:rsidP="00EC374C">
            <w:pPr>
              <w:rPr>
                <w:rFonts w:cs="David"/>
                <w:b/>
                <w:bCs/>
                <w:sz w:val="20"/>
                <w:szCs w:val="20"/>
                <w:rtl/>
              </w:rPr>
            </w:pPr>
            <w:r>
              <w:rPr>
                <w:rFonts w:cs="David"/>
                <w:b/>
                <w:bCs/>
                <w:sz w:val="20"/>
                <w:szCs w:val="20"/>
                <w:rtl/>
              </w:rPr>
              <w:t>תהליכים להכנת תרכובות קווינולין ותכשירי רוקחות המכילים תרכובות כאלה</w:t>
            </w:r>
          </w:p>
          <w:p w14:paraId="56D30050" w14:textId="77777777" w:rsidR="00EC374C" w:rsidRPr="00632AE1" w:rsidRDefault="00EC374C" w:rsidP="00EC374C">
            <w:pPr>
              <w:rPr>
                <w:rFonts w:cs="David"/>
                <w:b/>
                <w:bCs/>
                <w:sz w:val="20"/>
                <w:szCs w:val="20"/>
                <w:rtl/>
              </w:rPr>
            </w:pPr>
          </w:p>
        </w:tc>
        <w:tc>
          <w:tcPr>
            <w:tcW w:w="3476" w:type="dxa"/>
            <w:gridSpan w:val="4"/>
          </w:tcPr>
          <w:p w14:paraId="77BFD76C" w14:textId="77777777" w:rsidR="00EC374C" w:rsidRDefault="00EC374C" w:rsidP="00EC374C">
            <w:pPr>
              <w:jc w:val="right"/>
              <w:rPr>
                <w:rFonts w:cs="David"/>
                <w:b/>
                <w:bCs/>
                <w:sz w:val="20"/>
                <w:szCs w:val="20"/>
              </w:rPr>
            </w:pPr>
            <w:r>
              <w:rPr>
                <w:rFonts w:cs="David"/>
                <w:b/>
                <w:bCs/>
                <w:sz w:val="20"/>
                <w:szCs w:val="20"/>
              </w:rPr>
              <w:t>PROCESSES FOR PREPARTING QUINOLINE COMPOUNDS AND PHARMACEUTICAL COMPOSITIONS CONTAINING SUCH COMPOUNDS</w:t>
            </w:r>
          </w:p>
          <w:p w14:paraId="15B84CB0" w14:textId="77777777" w:rsidR="00EC374C" w:rsidRPr="00632AE1" w:rsidRDefault="00EC374C" w:rsidP="00EC374C">
            <w:pPr>
              <w:jc w:val="right"/>
              <w:rPr>
                <w:rFonts w:cs="David"/>
                <w:b/>
                <w:bCs/>
                <w:sz w:val="20"/>
                <w:szCs w:val="20"/>
              </w:rPr>
            </w:pPr>
          </w:p>
        </w:tc>
        <w:tc>
          <w:tcPr>
            <w:tcW w:w="598" w:type="dxa"/>
          </w:tcPr>
          <w:p w14:paraId="5A62B88E" w14:textId="77777777" w:rsidR="00EC374C" w:rsidRPr="00632AE1" w:rsidRDefault="00EC374C" w:rsidP="00EC374C">
            <w:pPr>
              <w:jc w:val="right"/>
              <w:rPr>
                <w:sz w:val="20"/>
                <w:szCs w:val="20"/>
              </w:rPr>
            </w:pPr>
            <w:r>
              <w:rPr>
                <w:sz w:val="20"/>
                <w:szCs w:val="20"/>
                <w:rtl/>
              </w:rPr>
              <w:t>[54]</w:t>
            </w:r>
          </w:p>
        </w:tc>
      </w:tr>
      <w:tr w:rsidR="00EC374C" w:rsidRPr="00632AE1" w14:paraId="285214BA" w14:textId="77777777" w:rsidTr="00EC374C">
        <w:trPr>
          <w:gridAfter w:val="1"/>
          <w:wAfter w:w="152" w:type="dxa"/>
          <w:jc w:val="center"/>
        </w:trPr>
        <w:tc>
          <w:tcPr>
            <w:tcW w:w="234" w:type="dxa"/>
            <w:gridSpan w:val="2"/>
          </w:tcPr>
          <w:p w14:paraId="2875FFC3" w14:textId="77777777" w:rsidR="00EC374C" w:rsidRPr="00632AE1" w:rsidRDefault="00EC374C" w:rsidP="00EC374C">
            <w:pPr>
              <w:rPr>
                <w:rFonts w:cs="David"/>
                <w:sz w:val="20"/>
                <w:szCs w:val="20"/>
                <w:rtl/>
              </w:rPr>
            </w:pPr>
          </w:p>
        </w:tc>
        <w:tc>
          <w:tcPr>
            <w:tcW w:w="6970" w:type="dxa"/>
            <w:gridSpan w:val="7"/>
          </w:tcPr>
          <w:p w14:paraId="51E1B168" w14:textId="77777777" w:rsidR="00EC374C" w:rsidRPr="00632AE1" w:rsidRDefault="00EC374C" w:rsidP="00EC374C">
            <w:pPr>
              <w:jc w:val="right"/>
              <w:rPr>
                <w:rFonts w:cs="David"/>
                <w:sz w:val="20"/>
                <w:szCs w:val="20"/>
              </w:rPr>
            </w:pPr>
            <w:r>
              <w:rPr>
                <w:rFonts w:cs="David"/>
                <w:sz w:val="20"/>
                <w:szCs w:val="20"/>
              </w:rPr>
              <w:t>10.02.2012</w:t>
            </w:r>
          </w:p>
        </w:tc>
        <w:tc>
          <w:tcPr>
            <w:tcW w:w="598" w:type="dxa"/>
          </w:tcPr>
          <w:p w14:paraId="5A5FCD41" w14:textId="77777777" w:rsidR="00EC374C" w:rsidRPr="00632AE1" w:rsidRDefault="00EC374C" w:rsidP="00EC374C">
            <w:pPr>
              <w:jc w:val="right"/>
              <w:rPr>
                <w:sz w:val="20"/>
                <w:szCs w:val="20"/>
              </w:rPr>
            </w:pPr>
            <w:r>
              <w:rPr>
                <w:sz w:val="20"/>
                <w:szCs w:val="20"/>
                <w:rtl/>
              </w:rPr>
              <w:t>[22]</w:t>
            </w:r>
          </w:p>
        </w:tc>
      </w:tr>
      <w:tr w:rsidR="00EC374C" w:rsidRPr="00632AE1" w14:paraId="4FF14E12" w14:textId="77777777" w:rsidTr="00EC374C">
        <w:trPr>
          <w:gridAfter w:val="1"/>
          <w:wAfter w:w="152" w:type="dxa"/>
          <w:jc w:val="center"/>
        </w:trPr>
        <w:tc>
          <w:tcPr>
            <w:tcW w:w="234" w:type="dxa"/>
            <w:gridSpan w:val="2"/>
          </w:tcPr>
          <w:p w14:paraId="6FF1DC70" w14:textId="77777777" w:rsidR="00EC374C" w:rsidRPr="00632AE1" w:rsidRDefault="00EC374C" w:rsidP="00EC374C">
            <w:pPr>
              <w:rPr>
                <w:rFonts w:cs="David"/>
                <w:sz w:val="20"/>
                <w:szCs w:val="20"/>
                <w:rtl/>
              </w:rPr>
            </w:pPr>
          </w:p>
        </w:tc>
        <w:tc>
          <w:tcPr>
            <w:tcW w:w="2943" w:type="dxa"/>
            <w:gridSpan w:val="2"/>
          </w:tcPr>
          <w:p w14:paraId="2CA2AFB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83C0992" w14:textId="77777777" w:rsidR="00EC374C" w:rsidRPr="00632AE1" w:rsidRDefault="00EC374C" w:rsidP="00EC374C">
            <w:pPr>
              <w:jc w:val="right"/>
              <w:rPr>
                <w:sz w:val="20"/>
                <w:szCs w:val="20"/>
              </w:rPr>
            </w:pPr>
            <w:r>
              <w:rPr>
                <w:sz w:val="20"/>
                <w:szCs w:val="20"/>
                <w:rtl/>
              </w:rPr>
              <w:t>[33]</w:t>
            </w:r>
          </w:p>
        </w:tc>
        <w:tc>
          <w:tcPr>
            <w:tcW w:w="1563" w:type="dxa"/>
            <w:gridSpan w:val="2"/>
          </w:tcPr>
          <w:p w14:paraId="32481D2D" w14:textId="77777777" w:rsidR="00EC374C" w:rsidRPr="00632AE1" w:rsidRDefault="00EC374C" w:rsidP="00EC374C">
            <w:pPr>
              <w:jc w:val="right"/>
              <w:rPr>
                <w:rFonts w:cs="David"/>
                <w:sz w:val="20"/>
                <w:szCs w:val="20"/>
              </w:rPr>
            </w:pPr>
            <w:r>
              <w:rPr>
                <w:rFonts w:cs="David"/>
                <w:sz w:val="20"/>
                <w:szCs w:val="20"/>
              </w:rPr>
              <w:t>10.02.2011</w:t>
            </w:r>
          </w:p>
        </w:tc>
        <w:tc>
          <w:tcPr>
            <w:tcW w:w="550" w:type="dxa"/>
          </w:tcPr>
          <w:p w14:paraId="139419FF" w14:textId="77777777" w:rsidR="00EC374C" w:rsidRPr="00632AE1" w:rsidRDefault="00EC374C" w:rsidP="00EC374C">
            <w:pPr>
              <w:jc w:val="right"/>
              <w:rPr>
                <w:sz w:val="20"/>
                <w:szCs w:val="20"/>
                <w:rtl/>
              </w:rPr>
            </w:pPr>
            <w:r>
              <w:rPr>
                <w:sz w:val="20"/>
                <w:szCs w:val="20"/>
                <w:rtl/>
              </w:rPr>
              <w:t>[32]</w:t>
            </w:r>
          </w:p>
        </w:tc>
        <w:tc>
          <w:tcPr>
            <w:tcW w:w="1363" w:type="dxa"/>
          </w:tcPr>
          <w:p w14:paraId="33B60C87" w14:textId="77777777" w:rsidR="00EC374C" w:rsidRPr="00632AE1" w:rsidRDefault="00EC374C" w:rsidP="00EC374C">
            <w:pPr>
              <w:jc w:val="right"/>
              <w:rPr>
                <w:rFonts w:cs="David"/>
                <w:sz w:val="20"/>
                <w:szCs w:val="20"/>
              </w:rPr>
            </w:pPr>
            <w:r>
              <w:rPr>
                <w:rFonts w:cs="David"/>
                <w:sz w:val="20"/>
                <w:szCs w:val="20"/>
              </w:rPr>
              <w:t>61/441520</w:t>
            </w:r>
          </w:p>
        </w:tc>
        <w:tc>
          <w:tcPr>
            <w:tcW w:w="598" w:type="dxa"/>
          </w:tcPr>
          <w:p w14:paraId="6A0B560E" w14:textId="77777777" w:rsidR="00EC374C" w:rsidRPr="00632AE1" w:rsidRDefault="00EC374C" w:rsidP="00EC374C">
            <w:pPr>
              <w:jc w:val="right"/>
              <w:rPr>
                <w:sz w:val="20"/>
                <w:szCs w:val="20"/>
              </w:rPr>
            </w:pPr>
            <w:r>
              <w:rPr>
                <w:sz w:val="20"/>
                <w:szCs w:val="20"/>
                <w:rtl/>
              </w:rPr>
              <w:t>[31]</w:t>
            </w:r>
          </w:p>
        </w:tc>
      </w:tr>
      <w:tr w:rsidR="00EC374C" w:rsidRPr="00711D26" w14:paraId="015D36A6" w14:textId="77777777" w:rsidTr="00EC374C">
        <w:trPr>
          <w:gridAfter w:val="1"/>
          <w:wAfter w:w="152" w:type="dxa"/>
          <w:jc w:val="center"/>
        </w:trPr>
        <w:tc>
          <w:tcPr>
            <w:tcW w:w="234" w:type="dxa"/>
            <w:gridSpan w:val="2"/>
          </w:tcPr>
          <w:p w14:paraId="774CF375" w14:textId="77777777" w:rsidR="00EC374C" w:rsidRPr="00711D26" w:rsidRDefault="00EC374C" w:rsidP="00EC374C">
            <w:pPr>
              <w:rPr>
                <w:sz w:val="20"/>
                <w:szCs w:val="20"/>
                <w:rtl/>
              </w:rPr>
            </w:pPr>
          </w:p>
        </w:tc>
        <w:tc>
          <w:tcPr>
            <w:tcW w:w="2943" w:type="dxa"/>
            <w:gridSpan w:val="2"/>
          </w:tcPr>
          <w:p w14:paraId="5E24D76C" w14:textId="77777777" w:rsidR="00EC374C" w:rsidRPr="00711D26" w:rsidRDefault="00EC374C" w:rsidP="00EC374C">
            <w:pPr>
              <w:jc w:val="right"/>
              <w:rPr>
                <w:sz w:val="20"/>
                <w:szCs w:val="20"/>
              </w:rPr>
            </w:pPr>
            <w:r>
              <w:rPr>
                <w:sz w:val="20"/>
                <w:szCs w:val="20"/>
              </w:rPr>
              <w:t>US</w:t>
            </w:r>
          </w:p>
        </w:tc>
        <w:tc>
          <w:tcPr>
            <w:tcW w:w="551" w:type="dxa"/>
          </w:tcPr>
          <w:p w14:paraId="46693741" w14:textId="77777777" w:rsidR="00EC374C" w:rsidRPr="00711D26" w:rsidRDefault="00EC374C" w:rsidP="00EC374C">
            <w:pPr>
              <w:jc w:val="right"/>
              <w:rPr>
                <w:sz w:val="20"/>
                <w:szCs w:val="20"/>
                <w:rtl/>
              </w:rPr>
            </w:pPr>
          </w:p>
        </w:tc>
        <w:tc>
          <w:tcPr>
            <w:tcW w:w="1563" w:type="dxa"/>
            <w:gridSpan w:val="2"/>
          </w:tcPr>
          <w:p w14:paraId="4D799D77" w14:textId="77777777" w:rsidR="00EC374C" w:rsidRPr="00711D26" w:rsidRDefault="00EC374C" w:rsidP="00EC374C">
            <w:pPr>
              <w:jc w:val="right"/>
              <w:rPr>
                <w:sz w:val="20"/>
                <w:szCs w:val="20"/>
              </w:rPr>
            </w:pPr>
            <w:r>
              <w:rPr>
                <w:sz w:val="20"/>
                <w:szCs w:val="20"/>
                <w:rtl/>
              </w:rPr>
              <w:t>10.02.2011</w:t>
            </w:r>
          </w:p>
        </w:tc>
        <w:tc>
          <w:tcPr>
            <w:tcW w:w="550" w:type="dxa"/>
          </w:tcPr>
          <w:p w14:paraId="4D9ACACD" w14:textId="77777777" w:rsidR="00EC374C" w:rsidRPr="00711D26" w:rsidRDefault="00EC374C" w:rsidP="00EC374C">
            <w:pPr>
              <w:jc w:val="right"/>
              <w:rPr>
                <w:sz w:val="20"/>
                <w:szCs w:val="20"/>
                <w:rtl/>
              </w:rPr>
            </w:pPr>
          </w:p>
        </w:tc>
        <w:tc>
          <w:tcPr>
            <w:tcW w:w="1363" w:type="dxa"/>
          </w:tcPr>
          <w:p w14:paraId="4662FBE1" w14:textId="77777777" w:rsidR="00EC374C" w:rsidRPr="00711D26" w:rsidRDefault="00EC374C" w:rsidP="00EC374C">
            <w:pPr>
              <w:jc w:val="right"/>
              <w:rPr>
                <w:sz w:val="20"/>
                <w:szCs w:val="20"/>
              </w:rPr>
            </w:pPr>
            <w:r>
              <w:rPr>
                <w:sz w:val="20"/>
                <w:szCs w:val="20"/>
                <w:rtl/>
              </w:rPr>
              <w:t>61/441527</w:t>
            </w:r>
          </w:p>
        </w:tc>
        <w:tc>
          <w:tcPr>
            <w:tcW w:w="598" w:type="dxa"/>
          </w:tcPr>
          <w:p w14:paraId="5E65C5AC" w14:textId="77777777" w:rsidR="00EC374C" w:rsidRPr="00711D26" w:rsidRDefault="00EC374C" w:rsidP="00EC374C">
            <w:pPr>
              <w:jc w:val="right"/>
              <w:rPr>
                <w:sz w:val="20"/>
                <w:szCs w:val="20"/>
                <w:rtl/>
              </w:rPr>
            </w:pPr>
          </w:p>
        </w:tc>
      </w:tr>
      <w:tr w:rsidR="00EC374C" w:rsidRPr="00632AE1" w14:paraId="211B5429" w14:textId="77777777" w:rsidTr="00EC374C">
        <w:trPr>
          <w:gridAfter w:val="1"/>
          <w:wAfter w:w="152" w:type="dxa"/>
          <w:jc w:val="center"/>
        </w:trPr>
        <w:tc>
          <w:tcPr>
            <w:tcW w:w="7204" w:type="dxa"/>
            <w:gridSpan w:val="9"/>
          </w:tcPr>
          <w:p w14:paraId="700625A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31//47, C07D 21/5/22</w:t>
            </w:r>
          </w:p>
        </w:tc>
        <w:tc>
          <w:tcPr>
            <w:tcW w:w="598" w:type="dxa"/>
          </w:tcPr>
          <w:p w14:paraId="36DEEC48" w14:textId="77777777" w:rsidR="00EC374C" w:rsidRPr="00632AE1" w:rsidRDefault="00EC374C" w:rsidP="00EC374C">
            <w:pPr>
              <w:jc w:val="right"/>
              <w:rPr>
                <w:sz w:val="20"/>
                <w:szCs w:val="20"/>
              </w:rPr>
            </w:pPr>
            <w:r>
              <w:rPr>
                <w:sz w:val="20"/>
                <w:szCs w:val="20"/>
                <w:rtl/>
              </w:rPr>
              <w:t>[51]</w:t>
            </w:r>
          </w:p>
        </w:tc>
      </w:tr>
      <w:tr w:rsidR="00EC374C" w:rsidRPr="00632AE1" w14:paraId="7B685A94" w14:textId="77777777" w:rsidTr="00EC374C">
        <w:trPr>
          <w:gridAfter w:val="1"/>
          <w:wAfter w:w="152" w:type="dxa"/>
          <w:jc w:val="center"/>
        </w:trPr>
        <w:tc>
          <w:tcPr>
            <w:tcW w:w="3728" w:type="dxa"/>
            <w:gridSpan w:val="5"/>
          </w:tcPr>
          <w:p w14:paraId="30785FBE" w14:textId="77777777" w:rsidR="00EC374C" w:rsidRPr="00632AE1" w:rsidRDefault="00EC374C" w:rsidP="00EC374C">
            <w:pPr>
              <w:rPr>
                <w:rFonts w:cs="Guttman Hodes"/>
                <w:sz w:val="20"/>
                <w:szCs w:val="20"/>
                <w:rtl/>
              </w:rPr>
            </w:pPr>
          </w:p>
        </w:tc>
        <w:tc>
          <w:tcPr>
            <w:tcW w:w="3476" w:type="dxa"/>
            <w:gridSpan w:val="4"/>
          </w:tcPr>
          <w:p w14:paraId="14FDD45E" w14:textId="77777777" w:rsidR="00EC374C" w:rsidRPr="00632AE1" w:rsidRDefault="00EC374C" w:rsidP="00EC374C">
            <w:pPr>
              <w:jc w:val="right"/>
              <w:rPr>
                <w:rFonts w:cs="David"/>
                <w:sz w:val="20"/>
                <w:szCs w:val="20"/>
                <w:rtl/>
              </w:rPr>
            </w:pPr>
            <w:r>
              <w:rPr>
                <w:rFonts w:cs="David"/>
                <w:sz w:val="20"/>
                <w:szCs w:val="20"/>
              </w:rPr>
              <w:t>EXELIXIS, INC., U.S.A.</w:t>
            </w:r>
          </w:p>
        </w:tc>
        <w:tc>
          <w:tcPr>
            <w:tcW w:w="598" w:type="dxa"/>
          </w:tcPr>
          <w:p w14:paraId="68C8D38B" w14:textId="77777777" w:rsidR="00EC374C" w:rsidRPr="00632AE1" w:rsidRDefault="00EC374C" w:rsidP="00EC374C">
            <w:pPr>
              <w:jc w:val="right"/>
              <w:rPr>
                <w:sz w:val="20"/>
                <w:szCs w:val="20"/>
              </w:rPr>
            </w:pPr>
            <w:r>
              <w:rPr>
                <w:sz w:val="20"/>
                <w:szCs w:val="20"/>
                <w:rtl/>
              </w:rPr>
              <w:t>[71]</w:t>
            </w:r>
          </w:p>
        </w:tc>
      </w:tr>
      <w:tr w:rsidR="00EC374C" w:rsidRPr="00632AE1" w14:paraId="1095579D" w14:textId="77777777" w:rsidTr="00EC374C">
        <w:trPr>
          <w:gridAfter w:val="1"/>
          <w:wAfter w:w="152" w:type="dxa"/>
          <w:jc w:val="center"/>
        </w:trPr>
        <w:tc>
          <w:tcPr>
            <w:tcW w:w="234" w:type="dxa"/>
            <w:gridSpan w:val="2"/>
          </w:tcPr>
          <w:p w14:paraId="6D67CCDC" w14:textId="77777777" w:rsidR="00EC374C" w:rsidRPr="00632AE1" w:rsidRDefault="00EC374C" w:rsidP="00EC374C">
            <w:pPr>
              <w:rPr>
                <w:rFonts w:cs="Guttman Hodes"/>
                <w:sz w:val="20"/>
                <w:szCs w:val="20"/>
                <w:rtl/>
              </w:rPr>
            </w:pPr>
          </w:p>
        </w:tc>
        <w:tc>
          <w:tcPr>
            <w:tcW w:w="6970" w:type="dxa"/>
            <w:gridSpan w:val="7"/>
          </w:tcPr>
          <w:p w14:paraId="422AFFBE" w14:textId="77777777" w:rsidR="00EC374C" w:rsidRPr="00632AE1" w:rsidRDefault="00EC374C" w:rsidP="00EC374C">
            <w:pPr>
              <w:jc w:val="right"/>
              <w:rPr>
                <w:rFonts w:cs="Guttman Hodes"/>
                <w:sz w:val="20"/>
                <w:szCs w:val="20"/>
              </w:rPr>
            </w:pPr>
            <w:r>
              <w:rPr>
                <w:rFonts w:cs="Guttman Hodes"/>
                <w:sz w:val="20"/>
                <w:szCs w:val="20"/>
              </w:rPr>
              <w:t>WO/2012/109510</w:t>
            </w:r>
          </w:p>
        </w:tc>
        <w:tc>
          <w:tcPr>
            <w:tcW w:w="598" w:type="dxa"/>
          </w:tcPr>
          <w:p w14:paraId="06A2048D" w14:textId="77777777" w:rsidR="00EC374C" w:rsidRPr="00632AE1" w:rsidRDefault="00EC374C" w:rsidP="00EC374C">
            <w:pPr>
              <w:jc w:val="right"/>
              <w:rPr>
                <w:sz w:val="20"/>
                <w:szCs w:val="20"/>
              </w:rPr>
            </w:pPr>
            <w:r>
              <w:rPr>
                <w:sz w:val="20"/>
                <w:szCs w:val="20"/>
                <w:rtl/>
              </w:rPr>
              <w:t>[87]</w:t>
            </w:r>
          </w:p>
        </w:tc>
      </w:tr>
      <w:tr w:rsidR="00EC374C" w:rsidRPr="00632AE1" w14:paraId="4AFA0EAF" w14:textId="77777777" w:rsidTr="00EC374C">
        <w:trPr>
          <w:gridAfter w:val="1"/>
          <w:wAfter w:w="152" w:type="dxa"/>
          <w:jc w:val="center"/>
        </w:trPr>
        <w:tc>
          <w:tcPr>
            <w:tcW w:w="3728" w:type="dxa"/>
            <w:gridSpan w:val="5"/>
          </w:tcPr>
          <w:p w14:paraId="4C4ED2F7" w14:textId="77777777" w:rsidR="00EC374C" w:rsidRDefault="00EC374C" w:rsidP="00EC374C">
            <w:pPr>
              <w:rPr>
                <w:rFonts w:cs="Guttman Hodes"/>
                <w:sz w:val="20"/>
                <w:szCs w:val="20"/>
                <w:rtl/>
              </w:rPr>
            </w:pPr>
            <w:r>
              <w:rPr>
                <w:rFonts w:cs="Guttman Hodes"/>
                <w:sz w:val="20"/>
                <w:szCs w:val="20"/>
                <w:rtl/>
              </w:rPr>
              <w:t>ריינהולד כהן ושותפיו,</w:t>
            </w:r>
          </w:p>
          <w:p w14:paraId="070018AA" w14:textId="77777777" w:rsidR="00EC374C" w:rsidRDefault="00EC374C" w:rsidP="00EC374C">
            <w:pPr>
              <w:rPr>
                <w:rFonts w:cs="Guttman Hodes"/>
                <w:sz w:val="20"/>
                <w:szCs w:val="20"/>
                <w:rtl/>
              </w:rPr>
            </w:pPr>
            <w:r>
              <w:rPr>
                <w:rFonts w:cs="Guttman Hodes"/>
                <w:sz w:val="20"/>
                <w:szCs w:val="20"/>
                <w:rtl/>
              </w:rPr>
              <w:t xml:space="preserve">רחוב הברזל 26א' </w:t>
            </w:r>
          </w:p>
          <w:p w14:paraId="29BED77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195C1844" w14:textId="77777777" w:rsidR="00EC374C" w:rsidRDefault="00EC374C" w:rsidP="00EC374C">
            <w:pPr>
              <w:jc w:val="right"/>
              <w:rPr>
                <w:rFonts w:cs="David"/>
                <w:sz w:val="20"/>
                <w:szCs w:val="20"/>
              </w:rPr>
            </w:pPr>
            <w:r>
              <w:rPr>
                <w:rFonts w:cs="David"/>
                <w:sz w:val="20"/>
                <w:szCs w:val="20"/>
              </w:rPr>
              <w:t>REINHOLD COHN AND PARTNERS,</w:t>
            </w:r>
          </w:p>
          <w:p w14:paraId="7D1BB919" w14:textId="77777777" w:rsidR="00EC374C" w:rsidRDefault="00EC374C" w:rsidP="00EC374C">
            <w:pPr>
              <w:jc w:val="right"/>
              <w:rPr>
                <w:rFonts w:cs="David"/>
                <w:sz w:val="20"/>
                <w:szCs w:val="20"/>
              </w:rPr>
            </w:pPr>
            <w:r>
              <w:rPr>
                <w:rFonts w:cs="David"/>
                <w:sz w:val="20"/>
                <w:szCs w:val="20"/>
              </w:rPr>
              <w:t xml:space="preserve"> 26A HABARZEL ST.,</w:t>
            </w:r>
          </w:p>
          <w:p w14:paraId="2B98F077" w14:textId="77777777" w:rsidR="00EC374C" w:rsidRDefault="00EC374C" w:rsidP="00EC374C">
            <w:pPr>
              <w:jc w:val="right"/>
              <w:rPr>
                <w:rFonts w:cs="David"/>
                <w:sz w:val="20"/>
                <w:szCs w:val="20"/>
              </w:rPr>
            </w:pPr>
            <w:r>
              <w:rPr>
                <w:rFonts w:cs="David"/>
                <w:sz w:val="20"/>
                <w:szCs w:val="20"/>
              </w:rPr>
              <w:t>RAMAT HACHAYAL 69710</w:t>
            </w:r>
          </w:p>
          <w:p w14:paraId="254DCCCA" w14:textId="77777777" w:rsidR="00EC374C" w:rsidRPr="00632AE1" w:rsidRDefault="00EC374C" w:rsidP="00EC374C">
            <w:pPr>
              <w:jc w:val="right"/>
              <w:rPr>
                <w:rFonts w:cs="David"/>
                <w:sz w:val="20"/>
                <w:szCs w:val="20"/>
                <w:rtl/>
              </w:rPr>
            </w:pPr>
          </w:p>
        </w:tc>
        <w:tc>
          <w:tcPr>
            <w:tcW w:w="598" w:type="dxa"/>
          </w:tcPr>
          <w:p w14:paraId="34B626C4" w14:textId="77777777" w:rsidR="00EC374C" w:rsidRPr="00632AE1" w:rsidRDefault="00EC374C" w:rsidP="00EC374C">
            <w:pPr>
              <w:jc w:val="right"/>
              <w:rPr>
                <w:sz w:val="20"/>
                <w:szCs w:val="20"/>
                <w:rtl/>
              </w:rPr>
            </w:pPr>
            <w:r>
              <w:rPr>
                <w:sz w:val="20"/>
                <w:szCs w:val="20"/>
                <w:rtl/>
              </w:rPr>
              <w:t>[74]</w:t>
            </w:r>
          </w:p>
        </w:tc>
      </w:tr>
      <w:tr w:rsidR="00EC374C" w:rsidRPr="00632AE1" w14:paraId="02422B31" w14:textId="77777777" w:rsidTr="00EC374C">
        <w:trPr>
          <w:gridAfter w:val="1"/>
          <w:wAfter w:w="152" w:type="dxa"/>
          <w:jc w:val="center"/>
        </w:trPr>
        <w:tc>
          <w:tcPr>
            <w:tcW w:w="2145" w:type="dxa"/>
            <w:gridSpan w:val="3"/>
          </w:tcPr>
          <w:p w14:paraId="76123579" w14:textId="77777777" w:rsidR="00EC374C" w:rsidRPr="00632AE1" w:rsidRDefault="00EC374C" w:rsidP="00EC374C">
            <w:pPr>
              <w:jc w:val="right"/>
              <w:rPr>
                <w:rFonts w:cs="David"/>
                <w:sz w:val="20"/>
                <w:szCs w:val="20"/>
              </w:rPr>
            </w:pPr>
          </w:p>
        </w:tc>
        <w:tc>
          <w:tcPr>
            <w:tcW w:w="1660" w:type="dxa"/>
            <w:gridSpan w:val="3"/>
          </w:tcPr>
          <w:p w14:paraId="339A645C" w14:textId="77777777" w:rsidR="00EC374C" w:rsidRPr="00632AE1" w:rsidRDefault="00EC374C" w:rsidP="00EC374C">
            <w:pPr>
              <w:jc w:val="right"/>
              <w:rPr>
                <w:rFonts w:cs="David"/>
                <w:sz w:val="20"/>
                <w:szCs w:val="20"/>
              </w:rPr>
            </w:pPr>
          </w:p>
        </w:tc>
        <w:tc>
          <w:tcPr>
            <w:tcW w:w="3997" w:type="dxa"/>
            <w:gridSpan w:val="4"/>
          </w:tcPr>
          <w:p w14:paraId="4508EB92" w14:textId="77777777" w:rsidR="00EC374C" w:rsidRPr="00632AE1" w:rsidRDefault="00EC374C" w:rsidP="00EC374C">
            <w:pPr>
              <w:jc w:val="right"/>
              <w:rPr>
                <w:rFonts w:cs="David"/>
                <w:sz w:val="20"/>
                <w:szCs w:val="20"/>
              </w:rPr>
            </w:pPr>
          </w:p>
        </w:tc>
      </w:tr>
      <w:tr w:rsidR="00EC374C" w:rsidRPr="00632AE1" w14:paraId="1E3E8848" w14:textId="77777777" w:rsidTr="00EC374C">
        <w:tblPrEx>
          <w:jc w:val="left"/>
          <w:tblLook w:val="0000" w:firstRow="0" w:lastRow="0" w:firstColumn="0" w:lastColumn="0" w:noHBand="0" w:noVBand="0"/>
        </w:tblPrEx>
        <w:trPr>
          <w:gridBefore w:val="1"/>
          <w:wBefore w:w="69" w:type="dxa"/>
        </w:trPr>
        <w:tc>
          <w:tcPr>
            <w:tcW w:w="7885" w:type="dxa"/>
            <w:gridSpan w:val="10"/>
          </w:tcPr>
          <w:p w14:paraId="3F7FA08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FFEFAD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2"/>
        <w:gridCol w:w="1567"/>
        <w:gridCol w:w="854"/>
        <w:gridCol w:w="552"/>
        <w:gridCol w:w="69"/>
        <w:gridCol w:w="1309"/>
        <w:gridCol w:w="857"/>
        <w:gridCol w:w="1847"/>
        <w:gridCol w:w="578"/>
        <w:gridCol w:w="91"/>
      </w:tblGrid>
      <w:tr w:rsidR="00EC374C" w:rsidRPr="00632AE1" w14:paraId="5B70F125" w14:textId="77777777" w:rsidTr="00EC374C">
        <w:trPr>
          <w:gridAfter w:val="1"/>
          <w:wAfter w:w="91" w:type="dxa"/>
          <w:trHeight w:val="485"/>
          <w:jc w:val="center"/>
        </w:trPr>
        <w:tc>
          <w:tcPr>
            <w:tcW w:w="3203" w:type="dxa"/>
            <w:gridSpan w:val="5"/>
          </w:tcPr>
          <w:p w14:paraId="53E9C4EC" w14:textId="77777777" w:rsidR="00EC374C" w:rsidRPr="00711D26" w:rsidRDefault="000863EF" w:rsidP="00EC374C">
            <w:pPr>
              <w:jc w:val="right"/>
              <w:rPr>
                <w:b/>
                <w:bCs/>
                <w:color w:val="0000FF"/>
                <w:sz w:val="20"/>
                <w:szCs w:val="20"/>
                <w:u w:val="single"/>
                <w:rtl/>
              </w:rPr>
            </w:pPr>
            <w:hyperlink r:id="rId554" w:history="1">
              <w:r w:rsidR="00EC374C" w:rsidRPr="00711D26">
                <w:rPr>
                  <w:rStyle w:val="Hyperlink"/>
                  <w:sz w:val="20"/>
                </w:rPr>
                <w:t>228250</w:t>
              </w:r>
            </w:hyperlink>
          </w:p>
        </w:tc>
        <w:tc>
          <w:tcPr>
            <w:tcW w:w="4660" w:type="dxa"/>
            <w:gridSpan w:val="5"/>
          </w:tcPr>
          <w:p w14:paraId="4A348220" w14:textId="77777777" w:rsidR="00EC374C" w:rsidRPr="00711D26" w:rsidRDefault="00EC374C" w:rsidP="00EC374C">
            <w:pPr>
              <w:rPr>
                <w:sz w:val="20"/>
                <w:szCs w:val="20"/>
                <w:rtl/>
              </w:rPr>
            </w:pPr>
            <w:r w:rsidRPr="00711D26">
              <w:rPr>
                <w:sz w:val="20"/>
                <w:szCs w:val="20"/>
                <w:rtl/>
              </w:rPr>
              <w:t>[21][11]</w:t>
            </w:r>
          </w:p>
        </w:tc>
      </w:tr>
      <w:tr w:rsidR="00EC374C" w:rsidRPr="00632AE1" w14:paraId="335DAF52" w14:textId="77777777" w:rsidTr="00EC374C">
        <w:trPr>
          <w:gridAfter w:val="1"/>
          <w:wAfter w:w="91" w:type="dxa"/>
          <w:jc w:val="center"/>
        </w:trPr>
        <w:tc>
          <w:tcPr>
            <w:tcW w:w="3203" w:type="dxa"/>
            <w:gridSpan w:val="5"/>
          </w:tcPr>
          <w:p w14:paraId="16E00B62" w14:textId="77777777" w:rsidR="00EC374C" w:rsidRDefault="00EC374C" w:rsidP="00EC374C">
            <w:pPr>
              <w:rPr>
                <w:rFonts w:cs="David"/>
                <w:b/>
                <w:bCs/>
                <w:sz w:val="20"/>
                <w:szCs w:val="20"/>
                <w:rtl/>
              </w:rPr>
            </w:pPr>
            <w:r>
              <w:rPr>
                <w:rFonts w:cs="David"/>
                <w:b/>
                <w:bCs/>
                <w:sz w:val="20"/>
                <w:szCs w:val="20"/>
                <w:rtl/>
              </w:rPr>
              <w:t>תכשירים המכילים 2–אמינו–2–[2–(4–אוקטילפניל)אתיל]פרופאנ–1,3–דיול</w:t>
            </w:r>
          </w:p>
          <w:p w14:paraId="2C217A81" w14:textId="77777777" w:rsidR="00EC374C" w:rsidRPr="00632AE1" w:rsidRDefault="00EC374C" w:rsidP="00EC374C">
            <w:pPr>
              <w:rPr>
                <w:rFonts w:cs="David"/>
                <w:b/>
                <w:bCs/>
                <w:sz w:val="20"/>
                <w:szCs w:val="20"/>
                <w:rtl/>
              </w:rPr>
            </w:pPr>
          </w:p>
        </w:tc>
        <w:tc>
          <w:tcPr>
            <w:tcW w:w="4082" w:type="dxa"/>
            <w:gridSpan w:val="4"/>
          </w:tcPr>
          <w:p w14:paraId="1B6580C8" w14:textId="77777777" w:rsidR="00EC374C" w:rsidRDefault="00EC374C" w:rsidP="00EC374C">
            <w:pPr>
              <w:jc w:val="right"/>
              <w:rPr>
                <w:rFonts w:cs="David"/>
                <w:b/>
                <w:bCs/>
                <w:sz w:val="20"/>
                <w:szCs w:val="20"/>
              </w:rPr>
            </w:pPr>
            <w:r>
              <w:rPr>
                <w:rFonts w:cs="David"/>
                <w:b/>
                <w:bCs/>
                <w:sz w:val="20"/>
                <w:szCs w:val="20"/>
              </w:rPr>
              <w:t>FORMULATIONS COMPRISING 2-AMINO-2-[2-(4-OCTYLPHENYL)ETHYL]PROPANE-1,3-DIOL</w:t>
            </w:r>
          </w:p>
          <w:p w14:paraId="200A2AEF" w14:textId="77777777" w:rsidR="00EC374C" w:rsidRPr="00632AE1" w:rsidRDefault="00EC374C" w:rsidP="00EC374C">
            <w:pPr>
              <w:jc w:val="right"/>
              <w:rPr>
                <w:rFonts w:cs="David"/>
                <w:b/>
                <w:bCs/>
                <w:sz w:val="20"/>
                <w:szCs w:val="20"/>
              </w:rPr>
            </w:pPr>
          </w:p>
        </w:tc>
        <w:tc>
          <w:tcPr>
            <w:tcW w:w="578" w:type="dxa"/>
          </w:tcPr>
          <w:p w14:paraId="411DE818" w14:textId="77777777" w:rsidR="00EC374C" w:rsidRPr="00632AE1" w:rsidRDefault="00EC374C" w:rsidP="00EC374C">
            <w:pPr>
              <w:jc w:val="right"/>
              <w:rPr>
                <w:sz w:val="20"/>
                <w:szCs w:val="20"/>
              </w:rPr>
            </w:pPr>
            <w:r>
              <w:rPr>
                <w:sz w:val="20"/>
                <w:szCs w:val="20"/>
                <w:rtl/>
              </w:rPr>
              <w:t>[54]</w:t>
            </w:r>
          </w:p>
        </w:tc>
      </w:tr>
      <w:tr w:rsidR="00EC374C" w:rsidRPr="00632AE1" w14:paraId="650AF518" w14:textId="77777777" w:rsidTr="00EC374C">
        <w:trPr>
          <w:gridAfter w:val="1"/>
          <w:wAfter w:w="91" w:type="dxa"/>
          <w:jc w:val="center"/>
        </w:trPr>
        <w:tc>
          <w:tcPr>
            <w:tcW w:w="230" w:type="dxa"/>
            <w:gridSpan w:val="2"/>
          </w:tcPr>
          <w:p w14:paraId="2C1BA505" w14:textId="77777777" w:rsidR="00EC374C" w:rsidRPr="00632AE1" w:rsidRDefault="00EC374C" w:rsidP="00EC374C">
            <w:pPr>
              <w:rPr>
                <w:rFonts w:cs="David"/>
                <w:sz w:val="20"/>
                <w:szCs w:val="20"/>
                <w:rtl/>
              </w:rPr>
            </w:pPr>
          </w:p>
        </w:tc>
        <w:tc>
          <w:tcPr>
            <w:tcW w:w="7055" w:type="dxa"/>
            <w:gridSpan w:val="7"/>
          </w:tcPr>
          <w:p w14:paraId="3B968E8D" w14:textId="77777777" w:rsidR="00EC374C" w:rsidRPr="00632AE1" w:rsidRDefault="00EC374C" w:rsidP="00EC374C">
            <w:pPr>
              <w:jc w:val="right"/>
              <w:rPr>
                <w:rFonts w:cs="David"/>
                <w:sz w:val="20"/>
                <w:szCs w:val="20"/>
              </w:rPr>
            </w:pPr>
            <w:r>
              <w:rPr>
                <w:rFonts w:cs="David"/>
                <w:sz w:val="20"/>
                <w:szCs w:val="20"/>
              </w:rPr>
              <w:t>30.03.2012</w:t>
            </w:r>
          </w:p>
        </w:tc>
        <w:tc>
          <w:tcPr>
            <w:tcW w:w="578" w:type="dxa"/>
          </w:tcPr>
          <w:p w14:paraId="19E799FB" w14:textId="77777777" w:rsidR="00EC374C" w:rsidRPr="00632AE1" w:rsidRDefault="00EC374C" w:rsidP="00EC374C">
            <w:pPr>
              <w:jc w:val="right"/>
              <w:rPr>
                <w:sz w:val="20"/>
                <w:szCs w:val="20"/>
              </w:rPr>
            </w:pPr>
            <w:r>
              <w:rPr>
                <w:sz w:val="20"/>
                <w:szCs w:val="20"/>
                <w:rtl/>
              </w:rPr>
              <w:t>[22]</w:t>
            </w:r>
          </w:p>
        </w:tc>
      </w:tr>
      <w:tr w:rsidR="00EC374C" w:rsidRPr="00632AE1" w14:paraId="5D93F90B" w14:textId="77777777" w:rsidTr="00EC374C">
        <w:trPr>
          <w:gridAfter w:val="1"/>
          <w:wAfter w:w="91" w:type="dxa"/>
          <w:jc w:val="center"/>
        </w:trPr>
        <w:tc>
          <w:tcPr>
            <w:tcW w:w="230" w:type="dxa"/>
            <w:gridSpan w:val="2"/>
          </w:tcPr>
          <w:p w14:paraId="70697B6C" w14:textId="77777777" w:rsidR="00EC374C" w:rsidRPr="00632AE1" w:rsidRDefault="00EC374C" w:rsidP="00EC374C">
            <w:pPr>
              <w:rPr>
                <w:rFonts w:cs="David"/>
                <w:sz w:val="20"/>
                <w:szCs w:val="20"/>
                <w:rtl/>
              </w:rPr>
            </w:pPr>
          </w:p>
        </w:tc>
        <w:tc>
          <w:tcPr>
            <w:tcW w:w="2421" w:type="dxa"/>
            <w:gridSpan w:val="2"/>
          </w:tcPr>
          <w:p w14:paraId="19B0D90B"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08349BF" w14:textId="77777777" w:rsidR="00EC374C" w:rsidRPr="00632AE1" w:rsidRDefault="00EC374C" w:rsidP="00EC374C">
            <w:pPr>
              <w:jc w:val="right"/>
              <w:rPr>
                <w:sz w:val="20"/>
                <w:szCs w:val="20"/>
              </w:rPr>
            </w:pPr>
            <w:r>
              <w:rPr>
                <w:sz w:val="20"/>
                <w:szCs w:val="20"/>
                <w:rtl/>
              </w:rPr>
              <w:t>[33]</w:t>
            </w:r>
          </w:p>
        </w:tc>
        <w:tc>
          <w:tcPr>
            <w:tcW w:w="1378" w:type="dxa"/>
            <w:gridSpan w:val="2"/>
          </w:tcPr>
          <w:p w14:paraId="37B0FA8E" w14:textId="77777777" w:rsidR="00EC374C" w:rsidRPr="00632AE1" w:rsidRDefault="00EC374C" w:rsidP="00EC374C">
            <w:pPr>
              <w:jc w:val="right"/>
              <w:rPr>
                <w:rFonts w:cs="David"/>
                <w:sz w:val="20"/>
                <w:szCs w:val="20"/>
              </w:rPr>
            </w:pPr>
            <w:r>
              <w:rPr>
                <w:rFonts w:cs="David"/>
                <w:sz w:val="20"/>
                <w:szCs w:val="20"/>
              </w:rPr>
              <w:t>01.04.2011</w:t>
            </w:r>
          </w:p>
        </w:tc>
        <w:tc>
          <w:tcPr>
            <w:tcW w:w="857" w:type="dxa"/>
          </w:tcPr>
          <w:p w14:paraId="1B88EF15" w14:textId="77777777" w:rsidR="00EC374C" w:rsidRPr="00632AE1" w:rsidRDefault="00EC374C" w:rsidP="00EC374C">
            <w:pPr>
              <w:jc w:val="right"/>
              <w:rPr>
                <w:sz w:val="20"/>
                <w:szCs w:val="20"/>
                <w:rtl/>
              </w:rPr>
            </w:pPr>
            <w:r>
              <w:rPr>
                <w:sz w:val="20"/>
                <w:szCs w:val="20"/>
                <w:rtl/>
              </w:rPr>
              <w:t>[32]</w:t>
            </w:r>
          </w:p>
        </w:tc>
        <w:tc>
          <w:tcPr>
            <w:tcW w:w="1847" w:type="dxa"/>
          </w:tcPr>
          <w:p w14:paraId="6F48B5C5" w14:textId="77777777" w:rsidR="00EC374C" w:rsidRPr="00632AE1" w:rsidRDefault="00EC374C" w:rsidP="00EC374C">
            <w:pPr>
              <w:jc w:val="right"/>
              <w:rPr>
                <w:rFonts w:cs="David"/>
                <w:sz w:val="20"/>
                <w:szCs w:val="20"/>
              </w:rPr>
            </w:pPr>
            <w:r>
              <w:rPr>
                <w:rFonts w:cs="David"/>
                <w:sz w:val="20"/>
                <w:szCs w:val="20"/>
              </w:rPr>
              <w:t>61/470747</w:t>
            </w:r>
          </w:p>
        </w:tc>
        <w:tc>
          <w:tcPr>
            <w:tcW w:w="578" w:type="dxa"/>
          </w:tcPr>
          <w:p w14:paraId="537228CC" w14:textId="77777777" w:rsidR="00EC374C" w:rsidRPr="00632AE1" w:rsidRDefault="00EC374C" w:rsidP="00EC374C">
            <w:pPr>
              <w:jc w:val="right"/>
              <w:rPr>
                <w:sz w:val="20"/>
                <w:szCs w:val="20"/>
              </w:rPr>
            </w:pPr>
            <w:r>
              <w:rPr>
                <w:sz w:val="20"/>
                <w:szCs w:val="20"/>
                <w:rtl/>
              </w:rPr>
              <w:t>[31]</w:t>
            </w:r>
          </w:p>
        </w:tc>
      </w:tr>
      <w:tr w:rsidR="00EC374C" w:rsidRPr="00711D26" w14:paraId="53144280" w14:textId="77777777" w:rsidTr="00EC374C">
        <w:trPr>
          <w:gridAfter w:val="1"/>
          <w:wAfter w:w="91" w:type="dxa"/>
          <w:jc w:val="center"/>
        </w:trPr>
        <w:tc>
          <w:tcPr>
            <w:tcW w:w="230" w:type="dxa"/>
            <w:gridSpan w:val="2"/>
          </w:tcPr>
          <w:p w14:paraId="10C5FA29" w14:textId="77777777" w:rsidR="00EC374C" w:rsidRPr="00711D26" w:rsidRDefault="00EC374C" w:rsidP="00EC374C">
            <w:pPr>
              <w:rPr>
                <w:sz w:val="20"/>
                <w:szCs w:val="20"/>
                <w:rtl/>
              </w:rPr>
            </w:pPr>
          </w:p>
        </w:tc>
        <w:tc>
          <w:tcPr>
            <w:tcW w:w="2421" w:type="dxa"/>
            <w:gridSpan w:val="2"/>
          </w:tcPr>
          <w:p w14:paraId="161A9E3C" w14:textId="77777777" w:rsidR="00EC374C" w:rsidRPr="00711D26" w:rsidRDefault="00EC374C" w:rsidP="00EC374C">
            <w:pPr>
              <w:jc w:val="right"/>
              <w:rPr>
                <w:sz w:val="20"/>
                <w:szCs w:val="20"/>
              </w:rPr>
            </w:pPr>
            <w:r>
              <w:rPr>
                <w:sz w:val="20"/>
                <w:szCs w:val="20"/>
              </w:rPr>
              <w:t>US</w:t>
            </w:r>
          </w:p>
        </w:tc>
        <w:tc>
          <w:tcPr>
            <w:tcW w:w="552" w:type="dxa"/>
          </w:tcPr>
          <w:p w14:paraId="16352523" w14:textId="77777777" w:rsidR="00EC374C" w:rsidRPr="00711D26" w:rsidRDefault="00EC374C" w:rsidP="00EC374C">
            <w:pPr>
              <w:jc w:val="right"/>
              <w:rPr>
                <w:sz w:val="20"/>
                <w:szCs w:val="20"/>
                <w:rtl/>
              </w:rPr>
            </w:pPr>
          </w:p>
        </w:tc>
        <w:tc>
          <w:tcPr>
            <w:tcW w:w="1378" w:type="dxa"/>
            <w:gridSpan w:val="2"/>
          </w:tcPr>
          <w:p w14:paraId="0FDE722E" w14:textId="77777777" w:rsidR="00EC374C" w:rsidRPr="00711D26" w:rsidRDefault="00EC374C" w:rsidP="00EC374C">
            <w:pPr>
              <w:jc w:val="right"/>
              <w:rPr>
                <w:sz w:val="20"/>
                <w:szCs w:val="20"/>
              </w:rPr>
            </w:pPr>
            <w:r>
              <w:rPr>
                <w:sz w:val="20"/>
                <w:szCs w:val="20"/>
                <w:rtl/>
              </w:rPr>
              <w:t>11.10.2011</w:t>
            </w:r>
          </w:p>
        </w:tc>
        <w:tc>
          <w:tcPr>
            <w:tcW w:w="857" w:type="dxa"/>
          </w:tcPr>
          <w:p w14:paraId="63CF069B" w14:textId="77777777" w:rsidR="00EC374C" w:rsidRPr="00711D26" w:rsidRDefault="00EC374C" w:rsidP="00EC374C">
            <w:pPr>
              <w:jc w:val="right"/>
              <w:rPr>
                <w:sz w:val="20"/>
                <w:szCs w:val="20"/>
                <w:rtl/>
              </w:rPr>
            </w:pPr>
          </w:p>
        </w:tc>
        <w:tc>
          <w:tcPr>
            <w:tcW w:w="1847" w:type="dxa"/>
          </w:tcPr>
          <w:p w14:paraId="183D557B" w14:textId="77777777" w:rsidR="00EC374C" w:rsidRPr="00711D26" w:rsidRDefault="00EC374C" w:rsidP="00EC374C">
            <w:pPr>
              <w:jc w:val="right"/>
              <w:rPr>
                <w:sz w:val="20"/>
                <w:szCs w:val="20"/>
              </w:rPr>
            </w:pPr>
            <w:r>
              <w:rPr>
                <w:sz w:val="20"/>
                <w:szCs w:val="20"/>
                <w:rtl/>
              </w:rPr>
              <w:t>61/545835</w:t>
            </w:r>
          </w:p>
        </w:tc>
        <w:tc>
          <w:tcPr>
            <w:tcW w:w="578" w:type="dxa"/>
          </w:tcPr>
          <w:p w14:paraId="04051C1D" w14:textId="77777777" w:rsidR="00EC374C" w:rsidRPr="00711D26" w:rsidRDefault="00EC374C" w:rsidP="00EC374C">
            <w:pPr>
              <w:jc w:val="right"/>
              <w:rPr>
                <w:sz w:val="20"/>
                <w:szCs w:val="20"/>
                <w:rtl/>
              </w:rPr>
            </w:pPr>
          </w:p>
        </w:tc>
      </w:tr>
      <w:tr w:rsidR="00EC374C" w:rsidRPr="00632AE1" w14:paraId="5D89880B" w14:textId="77777777" w:rsidTr="00EC374C">
        <w:trPr>
          <w:gridAfter w:val="1"/>
          <w:wAfter w:w="91" w:type="dxa"/>
          <w:jc w:val="center"/>
        </w:trPr>
        <w:tc>
          <w:tcPr>
            <w:tcW w:w="7285" w:type="dxa"/>
            <w:gridSpan w:val="9"/>
          </w:tcPr>
          <w:p w14:paraId="4B480AA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09//16, 09//20, 09//48, 31//137, 31//661, 47//40, A61P 37//06</w:t>
            </w:r>
          </w:p>
        </w:tc>
        <w:tc>
          <w:tcPr>
            <w:tcW w:w="578" w:type="dxa"/>
          </w:tcPr>
          <w:p w14:paraId="25CDA6ED" w14:textId="77777777" w:rsidR="00EC374C" w:rsidRPr="00632AE1" w:rsidRDefault="00EC374C" w:rsidP="00EC374C">
            <w:pPr>
              <w:jc w:val="right"/>
              <w:rPr>
                <w:sz w:val="20"/>
                <w:szCs w:val="20"/>
              </w:rPr>
            </w:pPr>
            <w:r>
              <w:rPr>
                <w:sz w:val="20"/>
                <w:szCs w:val="20"/>
                <w:rtl/>
              </w:rPr>
              <w:t>[51]</w:t>
            </w:r>
          </w:p>
        </w:tc>
      </w:tr>
      <w:tr w:rsidR="00EC374C" w:rsidRPr="00632AE1" w14:paraId="70F45243" w14:textId="77777777" w:rsidTr="00EC374C">
        <w:trPr>
          <w:gridAfter w:val="1"/>
          <w:wAfter w:w="91" w:type="dxa"/>
          <w:jc w:val="center"/>
        </w:trPr>
        <w:tc>
          <w:tcPr>
            <w:tcW w:w="3203" w:type="dxa"/>
            <w:gridSpan w:val="5"/>
          </w:tcPr>
          <w:p w14:paraId="003505D0" w14:textId="77777777" w:rsidR="00EC374C" w:rsidRPr="00632AE1" w:rsidRDefault="00EC374C" w:rsidP="00EC374C">
            <w:pPr>
              <w:rPr>
                <w:rFonts w:cs="Guttman Hodes"/>
                <w:sz w:val="20"/>
                <w:szCs w:val="20"/>
                <w:rtl/>
              </w:rPr>
            </w:pPr>
          </w:p>
        </w:tc>
        <w:tc>
          <w:tcPr>
            <w:tcW w:w="4082" w:type="dxa"/>
            <w:gridSpan w:val="4"/>
          </w:tcPr>
          <w:p w14:paraId="0D2C9AB0" w14:textId="77777777" w:rsidR="00EC374C" w:rsidRPr="00632AE1" w:rsidRDefault="00EC374C" w:rsidP="00EC374C">
            <w:pPr>
              <w:jc w:val="right"/>
              <w:rPr>
                <w:rFonts w:cs="David"/>
                <w:sz w:val="20"/>
                <w:szCs w:val="20"/>
                <w:rtl/>
              </w:rPr>
            </w:pPr>
            <w:r>
              <w:rPr>
                <w:rFonts w:cs="David"/>
                <w:sz w:val="20"/>
                <w:szCs w:val="20"/>
              </w:rPr>
              <w:t>NOVARTIS AG, SWITZERLAND</w:t>
            </w:r>
          </w:p>
        </w:tc>
        <w:tc>
          <w:tcPr>
            <w:tcW w:w="578" w:type="dxa"/>
          </w:tcPr>
          <w:p w14:paraId="0337062B" w14:textId="77777777" w:rsidR="00EC374C" w:rsidRPr="00632AE1" w:rsidRDefault="00EC374C" w:rsidP="00EC374C">
            <w:pPr>
              <w:jc w:val="right"/>
              <w:rPr>
                <w:sz w:val="20"/>
                <w:szCs w:val="20"/>
              </w:rPr>
            </w:pPr>
            <w:r>
              <w:rPr>
                <w:sz w:val="20"/>
                <w:szCs w:val="20"/>
                <w:rtl/>
              </w:rPr>
              <w:t>[71]</w:t>
            </w:r>
          </w:p>
        </w:tc>
      </w:tr>
      <w:tr w:rsidR="00EC374C" w:rsidRPr="00632AE1" w14:paraId="7D9E0CAF" w14:textId="77777777" w:rsidTr="00EC374C">
        <w:trPr>
          <w:gridAfter w:val="1"/>
          <w:wAfter w:w="91" w:type="dxa"/>
          <w:jc w:val="center"/>
        </w:trPr>
        <w:tc>
          <w:tcPr>
            <w:tcW w:w="230" w:type="dxa"/>
            <w:gridSpan w:val="2"/>
          </w:tcPr>
          <w:p w14:paraId="6804BD31" w14:textId="77777777" w:rsidR="00EC374C" w:rsidRPr="00632AE1" w:rsidRDefault="00EC374C" w:rsidP="00EC374C">
            <w:pPr>
              <w:rPr>
                <w:rFonts w:cs="Guttman Hodes"/>
                <w:sz w:val="20"/>
                <w:szCs w:val="20"/>
                <w:rtl/>
              </w:rPr>
            </w:pPr>
          </w:p>
        </w:tc>
        <w:tc>
          <w:tcPr>
            <w:tcW w:w="7055" w:type="dxa"/>
            <w:gridSpan w:val="7"/>
          </w:tcPr>
          <w:p w14:paraId="18DAFD8F" w14:textId="77777777" w:rsidR="00EC374C" w:rsidRPr="00632AE1" w:rsidRDefault="00EC374C" w:rsidP="00EC374C">
            <w:pPr>
              <w:jc w:val="right"/>
              <w:rPr>
                <w:rFonts w:cs="Guttman Hodes"/>
                <w:sz w:val="20"/>
                <w:szCs w:val="20"/>
              </w:rPr>
            </w:pPr>
            <w:r>
              <w:rPr>
                <w:rFonts w:cs="Guttman Hodes"/>
                <w:sz w:val="20"/>
                <w:szCs w:val="20"/>
              </w:rPr>
              <w:t>WO/2012/135561</w:t>
            </w:r>
          </w:p>
        </w:tc>
        <w:tc>
          <w:tcPr>
            <w:tcW w:w="578" w:type="dxa"/>
          </w:tcPr>
          <w:p w14:paraId="243E1AFC" w14:textId="77777777" w:rsidR="00EC374C" w:rsidRPr="00632AE1" w:rsidRDefault="00EC374C" w:rsidP="00EC374C">
            <w:pPr>
              <w:jc w:val="right"/>
              <w:rPr>
                <w:sz w:val="20"/>
                <w:szCs w:val="20"/>
              </w:rPr>
            </w:pPr>
            <w:r>
              <w:rPr>
                <w:sz w:val="20"/>
                <w:szCs w:val="20"/>
                <w:rtl/>
              </w:rPr>
              <w:t>[87]</w:t>
            </w:r>
          </w:p>
        </w:tc>
      </w:tr>
      <w:tr w:rsidR="00EC374C" w:rsidRPr="00632AE1" w14:paraId="272BF891" w14:textId="77777777" w:rsidTr="00EC374C">
        <w:trPr>
          <w:gridAfter w:val="1"/>
          <w:wAfter w:w="91" w:type="dxa"/>
          <w:jc w:val="center"/>
        </w:trPr>
        <w:tc>
          <w:tcPr>
            <w:tcW w:w="3203" w:type="dxa"/>
            <w:gridSpan w:val="5"/>
          </w:tcPr>
          <w:p w14:paraId="33599F4B" w14:textId="77777777" w:rsidR="00EC374C" w:rsidRDefault="00EC374C" w:rsidP="00EC374C">
            <w:pPr>
              <w:rPr>
                <w:rFonts w:cs="Guttman Hodes"/>
                <w:sz w:val="20"/>
                <w:szCs w:val="20"/>
                <w:rtl/>
              </w:rPr>
            </w:pPr>
            <w:r>
              <w:rPr>
                <w:rFonts w:cs="Guttman Hodes"/>
                <w:sz w:val="20"/>
                <w:szCs w:val="20"/>
                <w:rtl/>
              </w:rPr>
              <w:t>לוצאטו את לוצאטו,</w:t>
            </w:r>
          </w:p>
          <w:p w14:paraId="1040D4B2" w14:textId="77777777" w:rsidR="00EC374C" w:rsidRDefault="00EC374C" w:rsidP="00EC374C">
            <w:pPr>
              <w:rPr>
                <w:rFonts w:cs="Guttman Hodes"/>
                <w:sz w:val="20"/>
                <w:szCs w:val="20"/>
                <w:rtl/>
              </w:rPr>
            </w:pPr>
            <w:r>
              <w:rPr>
                <w:rFonts w:cs="Guttman Hodes"/>
                <w:sz w:val="20"/>
                <w:szCs w:val="20"/>
                <w:rtl/>
              </w:rPr>
              <w:t xml:space="preserve">גן תעשייה, עומר </w:t>
            </w:r>
          </w:p>
          <w:p w14:paraId="222C58FA"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4082" w:type="dxa"/>
            <w:gridSpan w:val="4"/>
          </w:tcPr>
          <w:p w14:paraId="1A5E3E06" w14:textId="77777777" w:rsidR="00EC374C" w:rsidRDefault="00EC374C" w:rsidP="00EC374C">
            <w:pPr>
              <w:jc w:val="right"/>
              <w:rPr>
                <w:rFonts w:cs="David"/>
                <w:sz w:val="20"/>
                <w:szCs w:val="20"/>
              </w:rPr>
            </w:pPr>
            <w:r>
              <w:rPr>
                <w:rFonts w:cs="David"/>
                <w:sz w:val="20"/>
                <w:szCs w:val="20"/>
              </w:rPr>
              <w:t>LUZZATTO &amp; LUZZATTO,</w:t>
            </w:r>
          </w:p>
          <w:p w14:paraId="2C7E1F6F" w14:textId="77777777" w:rsidR="00EC374C" w:rsidRDefault="00EC374C" w:rsidP="00EC374C">
            <w:pPr>
              <w:jc w:val="right"/>
              <w:rPr>
                <w:rFonts w:cs="David"/>
                <w:sz w:val="20"/>
                <w:szCs w:val="20"/>
              </w:rPr>
            </w:pPr>
            <w:r>
              <w:rPr>
                <w:rFonts w:cs="David"/>
                <w:sz w:val="20"/>
                <w:szCs w:val="20"/>
              </w:rPr>
              <w:t xml:space="preserve"> INDUSTRIAL PARK, OMER,</w:t>
            </w:r>
          </w:p>
          <w:p w14:paraId="7D88A216" w14:textId="77777777" w:rsidR="00EC374C" w:rsidRDefault="00EC374C" w:rsidP="00EC374C">
            <w:pPr>
              <w:jc w:val="right"/>
              <w:rPr>
                <w:rFonts w:cs="David"/>
                <w:sz w:val="20"/>
                <w:szCs w:val="20"/>
              </w:rPr>
            </w:pPr>
            <w:r>
              <w:rPr>
                <w:rFonts w:cs="David"/>
                <w:sz w:val="20"/>
                <w:szCs w:val="20"/>
              </w:rPr>
              <w:t>P.O.B. 5352,</w:t>
            </w:r>
          </w:p>
          <w:p w14:paraId="7DBF321B" w14:textId="77777777" w:rsidR="00EC374C" w:rsidRPr="00632AE1" w:rsidRDefault="00EC374C" w:rsidP="00EC374C">
            <w:pPr>
              <w:jc w:val="right"/>
              <w:rPr>
                <w:rFonts w:cs="David"/>
                <w:sz w:val="20"/>
                <w:szCs w:val="20"/>
                <w:rtl/>
              </w:rPr>
            </w:pPr>
            <w:r>
              <w:rPr>
                <w:rFonts w:cs="David"/>
                <w:sz w:val="20"/>
                <w:szCs w:val="20"/>
              </w:rPr>
              <w:t>BEER-SHEVA  84152</w:t>
            </w:r>
          </w:p>
        </w:tc>
        <w:tc>
          <w:tcPr>
            <w:tcW w:w="578" w:type="dxa"/>
          </w:tcPr>
          <w:p w14:paraId="2AF2296D" w14:textId="77777777" w:rsidR="00EC374C" w:rsidRPr="00632AE1" w:rsidRDefault="00EC374C" w:rsidP="00EC374C">
            <w:pPr>
              <w:jc w:val="right"/>
              <w:rPr>
                <w:sz w:val="20"/>
                <w:szCs w:val="20"/>
                <w:rtl/>
              </w:rPr>
            </w:pPr>
            <w:r>
              <w:rPr>
                <w:sz w:val="20"/>
                <w:szCs w:val="20"/>
                <w:rtl/>
              </w:rPr>
              <w:t>[74]</w:t>
            </w:r>
          </w:p>
        </w:tc>
      </w:tr>
      <w:tr w:rsidR="00EC374C" w:rsidRPr="00632AE1" w14:paraId="7BD118DE" w14:textId="77777777" w:rsidTr="00EC374C">
        <w:trPr>
          <w:gridAfter w:val="1"/>
          <w:wAfter w:w="91" w:type="dxa"/>
          <w:jc w:val="center"/>
        </w:trPr>
        <w:tc>
          <w:tcPr>
            <w:tcW w:w="1797" w:type="dxa"/>
            <w:gridSpan w:val="3"/>
          </w:tcPr>
          <w:p w14:paraId="5CEB8E78" w14:textId="77777777" w:rsidR="00EC374C" w:rsidRPr="00632AE1" w:rsidRDefault="00EC374C" w:rsidP="00EC374C">
            <w:pPr>
              <w:jc w:val="right"/>
              <w:rPr>
                <w:rFonts w:cs="David"/>
                <w:sz w:val="20"/>
                <w:szCs w:val="20"/>
              </w:rPr>
            </w:pPr>
          </w:p>
        </w:tc>
        <w:tc>
          <w:tcPr>
            <w:tcW w:w="1475" w:type="dxa"/>
            <w:gridSpan w:val="3"/>
          </w:tcPr>
          <w:p w14:paraId="53C5697C" w14:textId="77777777" w:rsidR="00EC374C" w:rsidRPr="00632AE1" w:rsidRDefault="00EC374C" w:rsidP="00EC374C">
            <w:pPr>
              <w:jc w:val="right"/>
              <w:rPr>
                <w:rFonts w:cs="David"/>
                <w:sz w:val="20"/>
                <w:szCs w:val="20"/>
              </w:rPr>
            </w:pPr>
          </w:p>
        </w:tc>
        <w:tc>
          <w:tcPr>
            <w:tcW w:w="4591" w:type="dxa"/>
            <w:gridSpan w:val="4"/>
          </w:tcPr>
          <w:p w14:paraId="576C965C" w14:textId="77777777" w:rsidR="00EC374C" w:rsidRPr="00632AE1" w:rsidRDefault="00EC374C" w:rsidP="00EC374C">
            <w:pPr>
              <w:jc w:val="right"/>
              <w:rPr>
                <w:rFonts w:cs="David"/>
                <w:sz w:val="20"/>
                <w:szCs w:val="20"/>
              </w:rPr>
            </w:pPr>
          </w:p>
        </w:tc>
      </w:tr>
      <w:tr w:rsidR="00EC374C" w:rsidRPr="00632AE1" w14:paraId="53C4CDE0" w14:textId="77777777" w:rsidTr="00EC374C">
        <w:tblPrEx>
          <w:jc w:val="left"/>
          <w:tblLook w:val="0000" w:firstRow="0" w:lastRow="0" w:firstColumn="0" w:lastColumn="0" w:noHBand="0" w:noVBand="0"/>
        </w:tblPrEx>
        <w:trPr>
          <w:gridBefore w:val="1"/>
          <w:wBefore w:w="68" w:type="dxa"/>
        </w:trPr>
        <w:tc>
          <w:tcPr>
            <w:tcW w:w="7886" w:type="dxa"/>
            <w:gridSpan w:val="10"/>
          </w:tcPr>
          <w:p w14:paraId="1FB3E78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01AE2F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8"/>
        <w:gridCol w:w="1029"/>
        <w:gridCol w:w="551"/>
        <w:gridCol w:w="77"/>
        <w:gridCol w:w="1485"/>
        <w:gridCol w:w="550"/>
        <w:gridCol w:w="1369"/>
        <w:gridCol w:w="598"/>
        <w:gridCol w:w="151"/>
      </w:tblGrid>
      <w:tr w:rsidR="00EC374C" w:rsidRPr="00632AE1" w14:paraId="0E42553B" w14:textId="77777777" w:rsidTr="00EC374C">
        <w:trPr>
          <w:gridAfter w:val="1"/>
          <w:wAfter w:w="151" w:type="dxa"/>
          <w:trHeight w:val="485"/>
          <w:jc w:val="center"/>
        </w:trPr>
        <w:tc>
          <w:tcPr>
            <w:tcW w:w="3724" w:type="dxa"/>
            <w:gridSpan w:val="5"/>
          </w:tcPr>
          <w:p w14:paraId="628105D9" w14:textId="77777777" w:rsidR="00EC374C" w:rsidRPr="00711D26" w:rsidRDefault="000863EF" w:rsidP="00EC374C">
            <w:pPr>
              <w:jc w:val="right"/>
              <w:rPr>
                <w:b/>
                <w:bCs/>
                <w:color w:val="0000FF"/>
                <w:sz w:val="20"/>
                <w:szCs w:val="20"/>
                <w:u w:val="single"/>
                <w:rtl/>
              </w:rPr>
            </w:pPr>
            <w:hyperlink r:id="rId555" w:history="1">
              <w:r w:rsidR="00EC374C" w:rsidRPr="00711D26">
                <w:rPr>
                  <w:rStyle w:val="Hyperlink"/>
                  <w:sz w:val="20"/>
                </w:rPr>
                <w:t>229016</w:t>
              </w:r>
            </w:hyperlink>
          </w:p>
        </w:tc>
        <w:tc>
          <w:tcPr>
            <w:tcW w:w="4079" w:type="dxa"/>
            <w:gridSpan w:val="5"/>
          </w:tcPr>
          <w:p w14:paraId="0ACA4EEB" w14:textId="77777777" w:rsidR="00EC374C" w:rsidRPr="00711D26" w:rsidRDefault="00EC374C" w:rsidP="00EC374C">
            <w:pPr>
              <w:rPr>
                <w:sz w:val="20"/>
                <w:szCs w:val="20"/>
                <w:rtl/>
              </w:rPr>
            </w:pPr>
            <w:r w:rsidRPr="00711D26">
              <w:rPr>
                <w:sz w:val="20"/>
                <w:szCs w:val="20"/>
                <w:rtl/>
              </w:rPr>
              <w:t>[21][11]</w:t>
            </w:r>
          </w:p>
        </w:tc>
      </w:tr>
      <w:tr w:rsidR="00EC374C" w:rsidRPr="00632AE1" w14:paraId="47C4E516" w14:textId="77777777" w:rsidTr="00EC374C">
        <w:trPr>
          <w:gridAfter w:val="1"/>
          <w:wAfter w:w="151" w:type="dxa"/>
          <w:jc w:val="center"/>
        </w:trPr>
        <w:tc>
          <w:tcPr>
            <w:tcW w:w="3724" w:type="dxa"/>
            <w:gridSpan w:val="5"/>
          </w:tcPr>
          <w:p w14:paraId="21CC7354" w14:textId="77777777" w:rsidR="00EC374C" w:rsidRDefault="00EC374C" w:rsidP="00EC374C">
            <w:pPr>
              <w:rPr>
                <w:rFonts w:cs="David"/>
                <w:b/>
                <w:bCs/>
                <w:sz w:val="20"/>
                <w:szCs w:val="20"/>
                <w:rtl/>
              </w:rPr>
            </w:pPr>
            <w:r>
              <w:rPr>
                <w:rFonts w:cs="David"/>
                <w:b/>
                <w:bCs/>
                <w:sz w:val="20"/>
                <w:szCs w:val="20"/>
                <w:rtl/>
              </w:rPr>
              <w:t>הפרעות עצבים מתנוונות ומחלות שרירים שמערבות חומצות שומן רב בלתי–רוויות</w:t>
            </w:r>
          </w:p>
          <w:p w14:paraId="3B712E84" w14:textId="77777777" w:rsidR="00EC374C" w:rsidRPr="00632AE1" w:rsidRDefault="00EC374C" w:rsidP="00EC374C">
            <w:pPr>
              <w:rPr>
                <w:rFonts w:cs="David"/>
                <w:b/>
                <w:bCs/>
                <w:sz w:val="20"/>
                <w:szCs w:val="20"/>
                <w:rtl/>
              </w:rPr>
            </w:pPr>
          </w:p>
        </w:tc>
        <w:tc>
          <w:tcPr>
            <w:tcW w:w="3481" w:type="dxa"/>
            <w:gridSpan w:val="4"/>
          </w:tcPr>
          <w:p w14:paraId="00123EFF" w14:textId="77777777" w:rsidR="00EC374C" w:rsidRDefault="00EC374C" w:rsidP="00EC374C">
            <w:pPr>
              <w:jc w:val="right"/>
              <w:rPr>
                <w:rFonts w:cs="David"/>
                <w:b/>
                <w:bCs/>
                <w:sz w:val="20"/>
                <w:szCs w:val="20"/>
              </w:rPr>
            </w:pPr>
            <w:r>
              <w:rPr>
                <w:rFonts w:cs="David"/>
                <w:b/>
                <w:bCs/>
                <w:sz w:val="20"/>
                <w:szCs w:val="20"/>
              </w:rPr>
              <w:t>NEURODEGENERATIVE DISORDERS AND MUSCLE DISEASES IMPLICATING PUFAS</w:t>
            </w:r>
          </w:p>
          <w:p w14:paraId="57076339" w14:textId="77777777" w:rsidR="00EC374C" w:rsidRPr="00632AE1" w:rsidRDefault="00EC374C" w:rsidP="00EC374C">
            <w:pPr>
              <w:jc w:val="right"/>
              <w:rPr>
                <w:rFonts w:cs="David"/>
                <w:b/>
                <w:bCs/>
                <w:sz w:val="20"/>
                <w:szCs w:val="20"/>
              </w:rPr>
            </w:pPr>
          </w:p>
        </w:tc>
        <w:tc>
          <w:tcPr>
            <w:tcW w:w="598" w:type="dxa"/>
          </w:tcPr>
          <w:p w14:paraId="51767074" w14:textId="77777777" w:rsidR="00EC374C" w:rsidRPr="00632AE1" w:rsidRDefault="00EC374C" w:rsidP="00EC374C">
            <w:pPr>
              <w:jc w:val="right"/>
              <w:rPr>
                <w:sz w:val="20"/>
                <w:szCs w:val="20"/>
              </w:rPr>
            </w:pPr>
            <w:r>
              <w:rPr>
                <w:sz w:val="20"/>
                <w:szCs w:val="20"/>
                <w:rtl/>
              </w:rPr>
              <w:t>[54]</w:t>
            </w:r>
          </w:p>
        </w:tc>
      </w:tr>
      <w:tr w:rsidR="00EC374C" w:rsidRPr="00632AE1" w14:paraId="161D8DAC" w14:textId="77777777" w:rsidTr="00EC374C">
        <w:trPr>
          <w:gridAfter w:val="1"/>
          <w:wAfter w:w="151" w:type="dxa"/>
          <w:jc w:val="center"/>
        </w:trPr>
        <w:tc>
          <w:tcPr>
            <w:tcW w:w="236" w:type="dxa"/>
            <w:gridSpan w:val="2"/>
          </w:tcPr>
          <w:p w14:paraId="679559C0" w14:textId="77777777" w:rsidR="00EC374C" w:rsidRPr="00632AE1" w:rsidRDefault="00EC374C" w:rsidP="00EC374C">
            <w:pPr>
              <w:rPr>
                <w:rFonts w:cs="David"/>
                <w:sz w:val="20"/>
                <w:szCs w:val="20"/>
                <w:rtl/>
              </w:rPr>
            </w:pPr>
          </w:p>
        </w:tc>
        <w:tc>
          <w:tcPr>
            <w:tcW w:w="6969" w:type="dxa"/>
            <w:gridSpan w:val="7"/>
          </w:tcPr>
          <w:p w14:paraId="67A11601" w14:textId="77777777" w:rsidR="00EC374C" w:rsidRPr="00632AE1" w:rsidRDefault="00EC374C" w:rsidP="00EC374C">
            <w:pPr>
              <w:jc w:val="right"/>
              <w:rPr>
                <w:rFonts w:cs="David"/>
                <w:sz w:val="20"/>
                <w:szCs w:val="20"/>
              </w:rPr>
            </w:pPr>
            <w:r>
              <w:rPr>
                <w:rFonts w:cs="David"/>
                <w:sz w:val="20"/>
                <w:szCs w:val="20"/>
              </w:rPr>
              <w:t>24.04.2012</w:t>
            </w:r>
          </w:p>
        </w:tc>
        <w:tc>
          <w:tcPr>
            <w:tcW w:w="598" w:type="dxa"/>
          </w:tcPr>
          <w:p w14:paraId="29D61CDA" w14:textId="77777777" w:rsidR="00EC374C" w:rsidRPr="00632AE1" w:rsidRDefault="00EC374C" w:rsidP="00EC374C">
            <w:pPr>
              <w:jc w:val="right"/>
              <w:rPr>
                <w:sz w:val="20"/>
                <w:szCs w:val="20"/>
              </w:rPr>
            </w:pPr>
            <w:r>
              <w:rPr>
                <w:sz w:val="20"/>
                <w:szCs w:val="20"/>
                <w:rtl/>
              </w:rPr>
              <w:t>[22]</w:t>
            </w:r>
          </w:p>
        </w:tc>
      </w:tr>
      <w:tr w:rsidR="00EC374C" w:rsidRPr="00632AE1" w14:paraId="1BF00283" w14:textId="77777777" w:rsidTr="00EC374C">
        <w:trPr>
          <w:gridAfter w:val="1"/>
          <w:wAfter w:w="151" w:type="dxa"/>
          <w:jc w:val="center"/>
        </w:trPr>
        <w:tc>
          <w:tcPr>
            <w:tcW w:w="236" w:type="dxa"/>
            <w:gridSpan w:val="2"/>
          </w:tcPr>
          <w:p w14:paraId="06D0B4FD" w14:textId="77777777" w:rsidR="00EC374C" w:rsidRPr="00632AE1" w:rsidRDefault="00EC374C" w:rsidP="00EC374C">
            <w:pPr>
              <w:rPr>
                <w:rFonts w:cs="David"/>
                <w:sz w:val="20"/>
                <w:szCs w:val="20"/>
                <w:rtl/>
              </w:rPr>
            </w:pPr>
          </w:p>
        </w:tc>
        <w:tc>
          <w:tcPr>
            <w:tcW w:w="2937" w:type="dxa"/>
            <w:gridSpan w:val="2"/>
          </w:tcPr>
          <w:p w14:paraId="0FBBF58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8C7D912" w14:textId="77777777" w:rsidR="00EC374C" w:rsidRPr="00632AE1" w:rsidRDefault="00EC374C" w:rsidP="00EC374C">
            <w:pPr>
              <w:jc w:val="right"/>
              <w:rPr>
                <w:sz w:val="20"/>
                <w:szCs w:val="20"/>
              </w:rPr>
            </w:pPr>
            <w:r>
              <w:rPr>
                <w:sz w:val="20"/>
                <w:szCs w:val="20"/>
                <w:rtl/>
              </w:rPr>
              <w:t>[33]</w:t>
            </w:r>
          </w:p>
        </w:tc>
        <w:tc>
          <w:tcPr>
            <w:tcW w:w="1562" w:type="dxa"/>
            <w:gridSpan w:val="2"/>
          </w:tcPr>
          <w:p w14:paraId="65DF5FE1" w14:textId="77777777" w:rsidR="00EC374C" w:rsidRPr="00632AE1" w:rsidRDefault="00EC374C" w:rsidP="00EC374C">
            <w:pPr>
              <w:jc w:val="right"/>
              <w:rPr>
                <w:rFonts w:cs="David"/>
                <w:sz w:val="20"/>
                <w:szCs w:val="20"/>
              </w:rPr>
            </w:pPr>
            <w:r>
              <w:rPr>
                <w:rFonts w:cs="David"/>
                <w:sz w:val="20"/>
                <w:szCs w:val="20"/>
              </w:rPr>
              <w:t>26.04.2011</w:t>
            </w:r>
          </w:p>
        </w:tc>
        <w:tc>
          <w:tcPr>
            <w:tcW w:w="550" w:type="dxa"/>
          </w:tcPr>
          <w:p w14:paraId="456E1A7F" w14:textId="77777777" w:rsidR="00EC374C" w:rsidRPr="00632AE1" w:rsidRDefault="00EC374C" w:rsidP="00EC374C">
            <w:pPr>
              <w:jc w:val="right"/>
              <w:rPr>
                <w:sz w:val="20"/>
                <w:szCs w:val="20"/>
                <w:rtl/>
              </w:rPr>
            </w:pPr>
            <w:r>
              <w:rPr>
                <w:sz w:val="20"/>
                <w:szCs w:val="20"/>
                <w:rtl/>
              </w:rPr>
              <w:t>[32]</w:t>
            </w:r>
          </w:p>
        </w:tc>
        <w:tc>
          <w:tcPr>
            <w:tcW w:w="1369" w:type="dxa"/>
          </w:tcPr>
          <w:p w14:paraId="2BFB5939" w14:textId="77777777" w:rsidR="00EC374C" w:rsidRPr="00632AE1" w:rsidRDefault="00EC374C" w:rsidP="00EC374C">
            <w:pPr>
              <w:jc w:val="right"/>
              <w:rPr>
                <w:rFonts w:cs="David"/>
                <w:sz w:val="20"/>
                <w:szCs w:val="20"/>
              </w:rPr>
            </w:pPr>
            <w:r>
              <w:rPr>
                <w:rFonts w:cs="David"/>
                <w:sz w:val="20"/>
                <w:szCs w:val="20"/>
              </w:rPr>
              <w:t>61/479270</w:t>
            </w:r>
          </w:p>
        </w:tc>
        <w:tc>
          <w:tcPr>
            <w:tcW w:w="598" w:type="dxa"/>
          </w:tcPr>
          <w:p w14:paraId="649AA670" w14:textId="77777777" w:rsidR="00EC374C" w:rsidRPr="00632AE1" w:rsidRDefault="00EC374C" w:rsidP="00EC374C">
            <w:pPr>
              <w:jc w:val="right"/>
              <w:rPr>
                <w:sz w:val="20"/>
                <w:szCs w:val="20"/>
              </w:rPr>
            </w:pPr>
            <w:r>
              <w:rPr>
                <w:sz w:val="20"/>
                <w:szCs w:val="20"/>
                <w:rtl/>
              </w:rPr>
              <w:t>[31]</w:t>
            </w:r>
          </w:p>
        </w:tc>
      </w:tr>
      <w:tr w:rsidR="00EC374C" w:rsidRPr="00711D26" w14:paraId="6121DEFC" w14:textId="77777777" w:rsidTr="00EC374C">
        <w:trPr>
          <w:gridAfter w:val="1"/>
          <w:wAfter w:w="151" w:type="dxa"/>
          <w:jc w:val="center"/>
        </w:trPr>
        <w:tc>
          <w:tcPr>
            <w:tcW w:w="236" w:type="dxa"/>
            <w:gridSpan w:val="2"/>
          </w:tcPr>
          <w:p w14:paraId="619D1DAD" w14:textId="77777777" w:rsidR="00EC374C" w:rsidRPr="00711D26" w:rsidRDefault="00EC374C" w:rsidP="00EC374C">
            <w:pPr>
              <w:rPr>
                <w:sz w:val="20"/>
                <w:szCs w:val="20"/>
                <w:rtl/>
              </w:rPr>
            </w:pPr>
          </w:p>
        </w:tc>
        <w:tc>
          <w:tcPr>
            <w:tcW w:w="2937" w:type="dxa"/>
            <w:gridSpan w:val="2"/>
          </w:tcPr>
          <w:p w14:paraId="638857A1" w14:textId="77777777" w:rsidR="00EC374C" w:rsidRPr="00711D26" w:rsidRDefault="00EC374C" w:rsidP="00EC374C">
            <w:pPr>
              <w:jc w:val="right"/>
              <w:rPr>
                <w:sz w:val="20"/>
                <w:szCs w:val="20"/>
              </w:rPr>
            </w:pPr>
            <w:r>
              <w:rPr>
                <w:sz w:val="20"/>
                <w:szCs w:val="20"/>
              </w:rPr>
              <w:t>US</w:t>
            </w:r>
          </w:p>
        </w:tc>
        <w:tc>
          <w:tcPr>
            <w:tcW w:w="551" w:type="dxa"/>
          </w:tcPr>
          <w:p w14:paraId="009696E8" w14:textId="77777777" w:rsidR="00EC374C" w:rsidRPr="00711D26" w:rsidRDefault="00EC374C" w:rsidP="00EC374C">
            <w:pPr>
              <w:jc w:val="right"/>
              <w:rPr>
                <w:sz w:val="20"/>
                <w:szCs w:val="20"/>
                <w:rtl/>
              </w:rPr>
            </w:pPr>
          </w:p>
        </w:tc>
        <w:tc>
          <w:tcPr>
            <w:tcW w:w="1562" w:type="dxa"/>
            <w:gridSpan w:val="2"/>
          </w:tcPr>
          <w:p w14:paraId="2C27E679" w14:textId="77777777" w:rsidR="00EC374C" w:rsidRPr="00711D26" w:rsidRDefault="00EC374C" w:rsidP="00EC374C">
            <w:pPr>
              <w:jc w:val="right"/>
              <w:rPr>
                <w:sz w:val="20"/>
                <w:szCs w:val="20"/>
              </w:rPr>
            </w:pPr>
            <w:r>
              <w:rPr>
                <w:sz w:val="20"/>
                <w:szCs w:val="20"/>
                <w:rtl/>
              </w:rPr>
              <w:t>26.04.2011</w:t>
            </w:r>
          </w:p>
        </w:tc>
        <w:tc>
          <w:tcPr>
            <w:tcW w:w="550" w:type="dxa"/>
          </w:tcPr>
          <w:p w14:paraId="11C17F89" w14:textId="77777777" w:rsidR="00EC374C" w:rsidRPr="00711D26" w:rsidRDefault="00EC374C" w:rsidP="00EC374C">
            <w:pPr>
              <w:jc w:val="right"/>
              <w:rPr>
                <w:sz w:val="20"/>
                <w:szCs w:val="20"/>
                <w:rtl/>
              </w:rPr>
            </w:pPr>
          </w:p>
        </w:tc>
        <w:tc>
          <w:tcPr>
            <w:tcW w:w="1369" w:type="dxa"/>
          </w:tcPr>
          <w:p w14:paraId="47466600" w14:textId="77777777" w:rsidR="00EC374C" w:rsidRPr="00711D26" w:rsidRDefault="00EC374C" w:rsidP="00EC374C">
            <w:pPr>
              <w:jc w:val="right"/>
              <w:rPr>
                <w:sz w:val="20"/>
                <w:szCs w:val="20"/>
              </w:rPr>
            </w:pPr>
            <w:r>
              <w:rPr>
                <w:sz w:val="20"/>
                <w:szCs w:val="20"/>
                <w:rtl/>
              </w:rPr>
              <w:t>61/479269</w:t>
            </w:r>
          </w:p>
        </w:tc>
        <w:tc>
          <w:tcPr>
            <w:tcW w:w="598" w:type="dxa"/>
          </w:tcPr>
          <w:p w14:paraId="72C3EB2C" w14:textId="77777777" w:rsidR="00EC374C" w:rsidRPr="00711D26" w:rsidRDefault="00EC374C" w:rsidP="00EC374C">
            <w:pPr>
              <w:jc w:val="right"/>
              <w:rPr>
                <w:sz w:val="20"/>
                <w:szCs w:val="20"/>
                <w:rtl/>
              </w:rPr>
            </w:pPr>
          </w:p>
        </w:tc>
      </w:tr>
      <w:tr w:rsidR="00EC374C" w:rsidRPr="00632AE1" w14:paraId="183B5E32" w14:textId="77777777" w:rsidTr="00EC374C">
        <w:trPr>
          <w:gridAfter w:val="1"/>
          <w:wAfter w:w="151" w:type="dxa"/>
          <w:jc w:val="center"/>
        </w:trPr>
        <w:tc>
          <w:tcPr>
            <w:tcW w:w="7205" w:type="dxa"/>
            <w:gridSpan w:val="9"/>
          </w:tcPr>
          <w:p w14:paraId="6B7447E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31//122, 31//20, 31//201, 31//202, 31//231, 31//232, 31//355, 31//375, 45//06, A61P 21//00, 21//02, 25//00, 25//28, 39//06, 43//00</w:t>
            </w:r>
          </w:p>
        </w:tc>
        <w:tc>
          <w:tcPr>
            <w:tcW w:w="598" w:type="dxa"/>
          </w:tcPr>
          <w:p w14:paraId="66F676E0" w14:textId="77777777" w:rsidR="00EC374C" w:rsidRPr="00632AE1" w:rsidRDefault="00EC374C" w:rsidP="00EC374C">
            <w:pPr>
              <w:jc w:val="right"/>
              <w:rPr>
                <w:sz w:val="20"/>
                <w:szCs w:val="20"/>
              </w:rPr>
            </w:pPr>
            <w:r>
              <w:rPr>
                <w:sz w:val="20"/>
                <w:szCs w:val="20"/>
                <w:rtl/>
              </w:rPr>
              <w:t>[51]</w:t>
            </w:r>
          </w:p>
        </w:tc>
      </w:tr>
      <w:tr w:rsidR="00EC374C" w:rsidRPr="00632AE1" w14:paraId="6D7BC4EB" w14:textId="77777777" w:rsidTr="00EC374C">
        <w:trPr>
          <w:gridAfter w:val="1"/>
          <w:wAfter w:w="151" w:type="dxa"/>
          <w:jc w:val="center"/>
        </w:trPr>
        <w:tc>
          <w:tcPr>
            <w:tcW w:w="3724" w:type="dxa"/>
            <w:gridSpan w:val="5"/>
          </w:tcPr>
          <w:p w14:paraId="38997071" w14:textId="77777777" w:rsidR="00EC374C" w:rsidRPr="00632AE1" w:rsidRDefault="00EC374C" w:rsidP="00EC374C">
            <w:pPr>
              <w:rPr>
                <w:rFonts w:cs="Guttman Hodes"/>
                <w:sz w:val="20"/>
                <w:szCs w:val="20"/>
                <w:rtl/>
              </w:rPr>
            </w:pPr>
          </w:p>
        </w:tc>
        <w:tc>
          <w:tcPr>
            <w:tcW w:w="3481" w:type="dxa"/>
            <w:gridSpan w:val="4"/>
          </w:tcPr>
          <w:p w14:paraId="717B7571" w14:textId="77777777" w:rsidR="00EC374C" w:rsidRPr="00632AE1" w:rsidRDefault="00EC374C" w:rsidP="00EC374C">
            <w:pPr>
              <w:jc w:val="right"/>
              <w:rPr>
                <w:rFonts w:cs="David"/>
                <w:sz w:val="20"/>
                <w:szCs w:val="20"/>
                <w:rtl/>
              </w:rPr>
            </w:pPr>
            <w:r>
              <w:rPr>
                <w:rFonts w:cs="David"/>
                <w:sz w:val="20"/>
                <w:szCs w:val="20"/>
              </w:rPr>
              <w:t>RETROTOPE, INC., U.S.A.</w:t>
            </w:r>
          </w:p>
        </w:tc>
        <w:tc>
          <w:tcPr>
            <w:tcW w:w="598" w:type="dxa"/>
          </w:tcPr>
          <w:p w14:paraId="28555A73" w14:textId="77777777" w:rsidR="00EC374C" w:rsidRPr="00632AE1" w:rsidRDefault="00EC374C" w:rsidP="00EC374C">
            <w:pPr>
              <w:jc w:val="right"/>
              <w:rPr>
                <w:sz w:val="20"/>
                <w:szCs w:val="20"/>
              </w:rPr>
            </w:pPr>
            <w:r>
              <w:rPr>
                <w:sz w:val="20"/>
                <w:szCs w:val="20"/>
                <w:rtl/>
              </w:rPr>
              <w:t>[71]</w:t>
            </w:r>
          </w:p>
        </w:tc>
      </w:tr>
      <w:tr w:rsidR="00EC374C" w:rsidRPr="00632AE1" w14:paraId="50616330" w14:textId="77777777" w:rsidTr="00EC374C">
        <w:trPr>
          <w:gridAfter w:val="1"/>
          <w:wAfter w:w="151" w:type="dxa"/>
          <w:jc w:val="center"/>
        </w:trPr>
        <w:tc>
          <w:tcPr>
            <w:tcW w:w="236" w:type="dxa"/>
            <w:gridSpan w:val="2"/>
          </w:tcPr>
          <w:p w14:paraId="403E4EBA" w14:textId="77777777" w:rsidR="00EC374C" w:rsidRPr="00632AE1" w:rsidRDefault="00EC374C" w:rsidP="00EC374C">
            <w:pPr>
              <w:rPr>
                <w:rFonts w:cs="Guttman Hodes"/>
                <w:sz w:val="20"/>
                <w:szCs w:val="20"/>
                <w:rtl/>
              </w:rPr>
            </w:pPr>
          </w:p>
        </w:tc>
        <w:tc>
          <w:tcPr>
            <w:tcW w:w="6969" w:type="dxa"/>
            <w:gridSpan w:val="7"/>
          </w:tcPr>
          <w:p w14:paraId="315F0A04" w14:textId="77777777" w:rsidR="00EC374C" w:rsidRPr="00632AE1" w:rsidRDefault="00EC374C" w:rsidP="00EC374C">
            <w:pPr>
              <w:jc w:val="right"/>
              <w:rPr>
                <w:rFonts w:cs="Guttman Hodes"/>
                <w:sz w:val="20"/>
                <w:szCs w:val="20"/>
              </w:rPr>
            </w:pPr>
            <w:r>
              <w:rPr>
                <w:rFonts w:cs="Guttman Hodes"/>
                <w:sz w:val="20"/>
                <w:szCs w:val="20"/>
              </w:rPr>
              <w:t>WO/2012/148926</w:t>
            </w:r>
          </w:p>
        </w:tc>
        <w:tc>
          <w:tcPr>
            <w:tcW w:w="598" w:type="dxa"/>
          </w:tcPr>
          <w:p w14:paraId="26100A21" w14:textId="77777777" w:rsidR="00EC374C" w:rsidRPr="00632AE1" w:rsidRDefault="00EC374C" w:rsidP="00EC374C">
            <w:pPr>
              <w:jc w:val="right"/>
              <w:rPr>
                <w:sz w:val="20"/>
                <w:szCs w:val="20"/>
              </w:rPr>
            </w:pPr>
            <w:r>
              <w:rPr>
                <w:sz w:val="20"/>
                <w:szCs w:val="20"/>
                <w:rtl/>
              </w:rPr>
              <w:t>[87]</w:t>
            </w:r>
          </w:p>
        </w:tc>
      </w:tr>
      <w:tr w:rsidR="00EC374C" w:rsidRPr="00632AE1" w14:paraId="07283F77" w14:textId="77777777" w:rsidTr="00EC374C">
        <w:trPr>
          <w:gridAfter w:val="1"/>
          <w:wAfter w:w="151" w:type="dxa"/>
          <w:jc w:val="center"/>
        </w:trPr>
        <w:tc>
          <w:tcPr>
            <w:tcW w:w="3724" w:type="dxa"/>
            <w:gridSpan w:val="5"/>
          </w:tcPr>
          <w:p w14:paraId="4327020D" w14:textId="77777777" w:rsidR="00EC374C" w:rsidRDefault="00EC374C" w:rsidP="00EC374C">
            <w:pPr>
              <w:rPr>
                <w:rFonts w:cs="Guttman Hodes"/>
                <w:sz w:val="20"/>
                <w:szCs w:val="20"/>
                <w:rtl/>
              </w:rPr>
            </w:pPr>
            <w:r>
              <w:rPr>
                <w:rFonts w:cs="Guttman Hodes"/>
                <w:sz w:val="20"/>
                <w:szCs w:val="20"/>
                <w:rtl/>
              </w:rPr>
              <w:t>סנפורד ט. קולב ושות',</w:t>
            </w:r>
          </w:p>
          <w:p w14:paraId="4A868FDA"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74983F3"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81" w:type="dxa"/>
            <w:gridSpan w:val="4"/>
          </w:tcPr>
          <w:p w14:paraId="4A57CE61" w14:textId="77777777" w:rsidR="00EC374C" w:rsidRDefault="00EC374C" w:rsidP="00EC374C">
            <w:pPr>
              <w:jc w:val="right"/>
              <w:rPr>
                <w:rFonts w:cs="David"/>
                <w:sz w:val="20"/>
                <w:szCs w:val="20"/>
              </w:rPr>
            </w:pPr>
            <w:r>
              <w:rPr>
                <w:rFonts w:cs="David"/>
                <w:sz w:val="20"/>
                <w:szCs w:val="20"/>
              </w:rPr>
              <w:t>SANFORD T.COLB &amp; CO.,</w:t>
            </w:r>
          </w:p>
          <w:p w14:paraId="2595358F" w14:textId="77777777" w:rsidR="00EC374C" w:rsidRDefault="00EC374C" w:rsidP="00EC374C">
            <w:pPr>
              <w:jc w:val="right"/>
              <w:rPr>
                <w:rFonts w:cs="David"/>
                <w:sz w:val="20"/>
                <w:szCs w:val="20"/>
              </w:rPr>
            </w:pPr>
            <w:r>
              <w:rPr>
                <w:rFonts w:cs="David"/>
                <w:sz w:val="20"/>
                <w:szCs w:val="20"/>
              </w:rPr>
              <w:t xml:space="preserve"> P.O.B. 2273, </w:t>
            </w:r>
          </w:p>
          <w:p w14:paraId="68346C03"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E20B0B7" w14:textId="77777777" w:rsidR="00EC374C" w:rsidRPr="00632AE1" w:rsidRDefault="00EC374C" w:rsidP="00EC374C">
            <w:pPr>
              <w:jc w:val="right"/>
              <w:rPr>
                <w:sz w:val="20"/>
                <w:szCs w:val="20"/>
                <w:rtl/>
              </w:rPr>
            </w:pPr>
            <w:r>
              <w:rPr>
                <w:sz w:val="20"/>
                <w:szCs w:val="20"/>
                <w:rtl/>
              </w:rPr>
              <w:t>[74]</w:t>
            </w:r>
          </w:p>
        </w:tc>
      </w:tr>
      <w:tr w:rsidR="00EC374C" w:rsidRPr="00632AE1" w14:paraId="71EA48A8" w14:textId="77777777" w:rsidTr="00EC374C">
        <w:trPr>
          <w:gridAfter w:val="1"/>
          <w:wAfter w:w="151" w:type="dxa"/>
          <w:jc w:val="center"/>
        </w:trPr>
        <w:tc>
          <w:tcPr>
            <w:tcW w:w="2144" w:type="dxa"/>
            <w:gridSpan w:val="3"/>
          </w:tcPr>
          <w:p w14:paraId="2E1769AF" w14:textId="77777777" w:rsidR="00EC374C" w:rsidRPr="00632AE1" w:rsidRDefault="00EC374C" w:rsidP="00EC374C">
            <w:pPr>
              <w:jc w:val="right"/>
              <w:rPr>
                <w:rFonts w:cs="David"/>
                <w:sz w:val="20"/>
                <w:szCs w:val="20"/>
              </w:rPr>
            </w:pPr>
          </w:p>
        </w:tc>
        <w:tc>
          <w:tcPr>
            <w:tcW w:w="1657" w:type="dxa"/>
            <w:gridSpan w:val="3"/>
          </w:tcPr>
          <w:p w14:paraId="533E33EB" w14:textId="77777777" w:rsidR="00EC374C" w:rsidRPr="00632AE1" w:rsidRDefault="00EC374C" w:rsidP="00EC374C">
            <w:pPr>
              <w:jc w:val="right"/>
              <w:rPr>
                <w:rFonts w:cs="David"/>
                <w:sz w:val="20"/>
                <w:szCs w:val="20"/>
              </w:rPr>
            </w:pPr>
          </w:p>
        </w:tc>
        <w:tc>
          <w:tcPr>
            <w:tcW w:w="4002" w:type="dxa"/>
            <w:gridSpan w:val="4"/>
          </w:tcPr>
          <w:p w14:paraId="145A93F1" w14:textId="77777777" w:rsidR="00EC374C" w:rsidRPr="00632AE1" w:rsidRDefault="00EC374C" w:rsidP="00EC374C">
            <w:pPr>
              <w:jc w:val="right"/>
              <w:rPr>
                <w:rFonts w:cs="David"/>
                <w:sz w:val="20"/>
                <w:szCs w:val="20"/>
              </w:rPr>
            </w:pPr>
          </w:p>
        </w:tc>
      </w:tr>
      <w:tr w:rsidR="00EC374C" w:rsidRPr="00632AE1" w14:paraId="43608919" w14:textId="77777777" w:rsidTr="00EC374C">
        <w:tblPrEx>
          <w:jc w:val="left"/>
          <w:tblLook w:val="0000" w:firstRow="0" w:lastRow="0" w:firstColumn="0" w:lastColumn="0" w:noHBand="0" w:noVBand="0"/>
        </w:tblPrEx>
        <w:trPr>
          <w:gridBefore w:val="1"/>
          <w:wBefore w:w="71" w:type="dxa"/>
        </w:trPr>
        <w:tc>
          <w:tcPr>
            <w:tcW w:w="7883" w:type="dxa"/>
            <w:gridSpan w:val="10"/>
          </w:tcPr>
          <w:p w14:paraId="43F2598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97858C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2"/>
        <w:gridCol w:w="77"/>
        <w:gridCol w:w="1488"/>
        <w:gridCol w:w="550"/>
        <w:gridCol w:w="1354"/>
        <w:gridCol w:w="598"/>
        <w:gridCol w:w="152"/>
      </w:tblGrid>
      <w:tr w:rsidR="00EC374C" w:rsidRPr="00632AE1" w14:paraId="04D9D339" w14:textId="77777777" w:rsidTr="00EC374C">
        <w:trPr>
          <w:gridAfter w:val="1"/>
          <w:wAfter w:w="152" w:type="dxa"/>
          <w:trHeight w:val="485"/>
          <w:jc w:val="center"/>
        </w:trPr>
        <w:tc>
          <w:tcPr>
            <w:tcW w:w="3735" w:type="dxa"/>
            <w:gridSpan w:val="5"/>
          </w:tcPr>
          <w:p w14:paraId="48F1A154" w14:textId="77777777" w:rsidR="00EC374C" w:rsidRPr="00711D26" w:rsidRDefault="000863EF" w:rsidP="00EC374C">
            <w:pPr>
              <w:jc w:val="right"/>
              <w:rPr>
                <w:b/>
                <w:bCs/>
                <w:color w:val="0000FF"/>
                <w:sz w:val="20"/>
                <w:szCs w:val="20"/>
                <w:u w:val="single"/>
                <w:rtl/>
              </w:rPr>
            </w:pPr>
            <w:hyperlink r:id="rId556" w:history="1">
              <w:r w:rsidR="00EC374C" w:rsidRPr="00711D26">
                <w:rPr>
                  <w:rStyle w:val="Hyperlink"/>
                  <w:sz w:val="20"/>
                </w:rPr>
                <w:t>229017</w:t>
              </w:r>
            </w:hyperlink>
          </w:p>
        </w:tc>
        <w:tc>
          <w:tcPr>
            <w:tcW w:w="4067" w:type="dxa"/>
            <w:gridSpan w:val="5"/>
          </w:tcPr>
          <w:p w14:paraId="78C6FCB6" w14:textId="77777777" w:rsidR="00EC374C" w:rsidRPr="00711D26" w:rsidRDefault="00EC374C" w:rsidP="00EC374C">
            <w:pPr>
              <w:rPr>
                <w:sz w:val="20"/>
                <w:szCs w:val="20"/>
                <w:rtl/>
              </w:rPr>
            </w:pPr>
            <w:r w:rsidRPr="00711D26">
              <w:rPr>
                <w:sz w:val="20"/>
                <w:szCs w:val="20"/>
                <w:rtl/>
              </w:rPr>
              <w:t>[21][11]</w:t>
            </w:r>
          </w:p>
        </w:tc>
      </w:tr>
      <w:tr w:rsidR="00EC374C" w:rsidRPr="00632AE1" w14:paraId="49F47703" w14:textId="77777777" w:rsidTr="00EC374C">
        <w:trPr>
          <w:gridAfter w:val="1"/>
          <w:wAfter w:w="152" w:type="dxa"/>
          <w:jc w:val="center"/>
        </w:trPr>
        <w:tc>
          <w:tcPr>
            <w:tcW w:w="3735" w:type="dxa"/>
            <w:gridSpan w:val="5"/>
          </w:tcPr>
          <w:p w14:paraId="3388E3FC" w14:textId="77777777" w:rsidR="00EC374C" w:rsidRDefault="00EC374C" w:rsidP="00EC374C">
            <w:pPr>
              <w:rPr>
                <w:rFonts w:cs="David"/>
                <w:b/>
                <w:bCs/>
                <w:sz w:val="20"/>
                <w:szCs w:val="20"/>
                <w:rtl/>
              </w:rPr>
            </w:pPr>
            <w:r>
              <w:rPr>
                <w:rFonts w:cs="David"/>
                <w:b/>
                <w:bCs/>
                <w:sz w:val="20"/>
                <w:szCs w:val="20"/>
                <w:rtl/>
              </w:rPr>
              <w:t>מחלות חמצון של הרשתית</w:t>
            </w:r>
          </w:p>
          <w:p w14:paraId="259F0FD1" w14:textId="77777777" w:rsidR="00EC374C" w:rsidRPr="00632AE1" w:rsidRDefault="00EC374C" w:rsidP="00EC374C">
            <w:pPr>
              <w:rPr>
                <w:rFonts w:cs="David"/>
                <w:b/>
                <w:bCs/>
                <w:sz w:val="20"/>
                <w:szCs w:val="20"/>
                <w:rtl/>
              </w:rPr>
            </w:pPr>
          </w:p>
        </w:tc>
        <w:tc>
          <w:tcPr>
            <w:tcW w:w="3469" w:type="dxa"/>
            <w:gridSpan w:val="4"/>
          </w:tcPr>
          <w:p w14:paraId="622E9386" w14:textId="77777777" w:rsidR="00EC374C" w:rsidRDefault="00EC374C" w:rsidP="00EC374C">
            <w:pPr>
              <w:jc w:val="right"/>
              <w:rPr>
                <w:rFonts w:cs="David"/>
                <w:b/>
                <w:bCs/>
                <w:sz w:val="20"/>
                <w:szCs w:val="20"/>
              </w:rPr>
            </w:pPr>
            <w:r>
              <w:rPr>
                <w:rFonts w:cs="David"/>
                <w:b/>
                <w:bCs/>
                <w:sz w:val="20"/>
                <w:szCs w:val="20"/>
              </w:rPr>
              <w:t>OXIDATIVE RETINAL DISEASES</w:t>
            </w:r>
          </w:p>
          <w:p w14:paraId="2FDE6A46" w14:textId="77777777" w:rsidR="00EC374C" w:rsidRPr="00632AE1" w:rsidRDefault="00EC374C" w:rsidP="00EC374C">
            <w:pPr>
              <w:jc w:val="right"/>
              <w:rPr>
                <w:rFonts w:cs="David"/>
                <w:b/>
                <w:bCs/>
                <w:sz w:val="20"/>
                <w:szCs w:val="20"/>
              </w:rPr>
            </w:pPr>
          </w:p>
        </w:tc>
        <w:tc>
          <w:tcPr>
            <w:tcW w:w="598" w:type="dxa"/>
          </w:tcPr>
          <w:p w14:paraId="029FDD2B" w14:textId="77777777" w:rsidR="00EC374C" w:rsidRPr="00632AE1" w:rsidRDefault="00EC374C" w:rsidP="00EC374C">
            <w:pPr>
              <w:jc w:val="right"/>
              <w:rPr>
                <w:sz w:val="20"/>
                <w:szCs w:val="20"/>
              </w:rPr>
            </w:pPr>
            <w:r>
              <w:rPr>
                <w:sz w:val="20"/>
                <w:szCs w:val="20"/>
                <w:rtl/>
              </w:rPr>
              <w:t>[54]</w:t>
            </w:r>
          </w:p>
        </w:tc>
      </w:tr>
      <w:tr w:rsidR="00EC374C" w:rsidRPr="00632AE1" w14:paraId="54035973" w14:textId="77777777" w:rsidTr="00EC374C">
        <w:trPr>
          <w:gridAfter w:val="1"/>
          <w:wAfter w:w="152" w:type="dxa"/>
          <w:jc w:val="center"/>
        </w:trPr>
        <w:tc>
          <w:tcPr>
            <w:tcW w:w="234" w:type="dxa"/>
            <w:gridSpan w:val="2"/>
          </w:tcPr>
          <w:p w14:paraId="4286975E" w14:textId="77777777" w:rsidR="00EC374C" w:rsidRPr="00632AE1" w:rsidRDefault="00EC374C" w:rsidP="00EC374C">
            <w:pPr>
              <w:rPr>
                <w:rFonts w:cs="David"/>
                <w:sz w:val="20"/>
                <w:szCs w:val="20"/>
                <w:rtl/>
              </w:rPr>
            </w:pPr>
          </w:p>
        </w:tc>
        <w:tc>
          <w:tcPr>
            <w:tcW w:w="6970" w:type="dxa"/>
            <w:gridSpan w:val="7"/>
          </w:tcPr>
          <w:p w14:paraId="4069C37F" w14:textId="77777777" w:rsidR="00EC374C" w:rsidRPr="00632AE1" w:rsidRDefault="00EC374C" w:rsidP="00EC374C">
            <w:pPr>
              <w:jc w:val="right"/>
              <w:rPr>
                <w:rFonts w:cs="David"/>
                <w:sz w:val="20"/>
                <w:szCs w:val="20"/>
              </w:rPr>
            </w:pPr>
            <w:r>
              <w:rPr>
                <w:rFonts w:cs="David"/>
                <w:sz w:val="20"/>
                <w:szCs w:val="20"/>
              </w:rPr>
              <w:t>24.04.2012</w:t>
            </w:r>
          </w:p>
        </w:tc>
        <w:tc>
          <w:tcPr>
            <w:tcW w:w="598" w:type="dxa"/>
          </w:tcPr>
          <w:p w14:paraId="347DAA84" w14:textId="77777777" w:rsidR="00EC374C" w:rsidRPr="00632AE1" w:rsidRDefault="00EC374C" w:rsidP="00EC374C">
            <w:pPr>
              <w:jc w:val="right"/>
              <w:rPr>
                <w:sz w:val="20"/>
                <w:szCs w:val="20"/>
              </w:rPr>
            </w:pPr>
            <w:r>
              <w:rPr>
                <w:sz w:val="20"/>
                <w:szCs w:val="20"/>
                <w:rtl/>
              </w:rPr>
              <w:t>[22]</w:t>
            </w:r>
          </w:p>
        </w:tc>
      </w:tr>
      <w:tr w:rsidR="00EC374C" w:rsidRPr="00632AE1" w14:paraId="44E1CEDD" w14:textId="77777777" w:rsidTr="00EC374C">
        <w:trPr>
          <w:gridAfter w:val="1"/>
          <w:wAfter w:w="152" w:type="dxa"/>
          <w:jc w:val="center"/>
        </w:trPr>
        <w:tc>
          <w:tcPr>
            <w:tcW w:w="234" w:type="dxa"/>
            <w:gridSpan w:val="2"/>
          </w:tcPr>
          <w:p w14:paraId="1F8B8644" w14:textId="77777777" w:rsidR="00EC374C" w:rsidRPr="00632AE1" w:rsidRDefault="00EC374C" w:rsidP="00EC374C">
            <w:pPr>
              <w:rPr>
                <w:rFonts w:cs="David"/>
                <w:sz w:val="20"/>
                <w:szCs w:val="20"/>
                <w:rtl/>
              </w:rPr>
            </w:pPr>
          </w:p>
        </w:tc>
        <w:tc>
          <w:tcPr>
            <w:tcW w:w="2949" w:type="dxa"/>
            <w:gridSpan w:val="2"/>
          </w:tcPr>
          <w:p w14:paraId="46AAB159"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D628A96" w14:textId="77777777" w:rsidR="00EC374C" w:rsidRPr="00632AE1" w:rsidRDefault="00EC374C" w:rsidP="00EC374C">
            <w:pPr>
              <w:jc w:val="right"/>
              <w:rPr>
                <w:sz w:val="20"/>
                <w:szCs w:val="20"/>
              </w:rPr>
            </w:pPr>
            <w:r>
              <w:rPr>
                <w:sz w:val="20"/>
                <w:szCs w:val="20"/>
                <w:rtl/>
              </w:rPr>
              <w:t>[33]</w:t>
            </w:r>
          </w:p>
        </w:tc>
        <w:tc>
          <w:tcPr>
            <w:tcW w:w="1565" w:type="dxa"/>
            <w:gridSpan w:val="2"/>
          </w:tcPr>
          <w:p w14:paraId="686B5B81" w14:textId="77777777" w:rsidR="00EC374C" w:rsidRPr="00632AE1" w:rsidRDefault="00EC374C" w:rsidP="00EC374C">
            <w:pPr>
              <w:jc w:val="right"/>
              <w:rPr>
                <w:rFonts w:cs="David"/>
                <w:sz w:val="20"/>
                <w:szCs w:val="20"/>
              </w:rPr>
            </w:pPr>
            <w:r>
              <w:rPr>
                <w:rFonts w:cs="David"/>
                <w:sz w:val="20"/>
                <w:szCs w:val="20"/>
              </w:rPr>
              <w:t>26.04.2011</w:t>
            </w:r>
          </w:p>
        </w:tc>
        <w:tc>
          <w:tcPr>
            <w:tcW w:w="550" w:type="dxa"/>
          </w:tcPr>
          <w:p w14:paraId="79A25AD9" w14:textId="77777777" w:rsidR="00EC374C" w:rsidRPr="00632AE1" w:rsidRDefault="00EC374C" w:rsidP="00EC374C">
            <w:pPr>
              <w:jc w:val="right"/>
              <w:rPr>
                <w:sz w:val="20"/>
                <w:szCs w:val="20"/>
                <w:rtl/>
              </w:rPr>
            </w:pPr>
            <w:r>
              <w:rPr>
                <w:sz w:val="20"/>
                <w:szCs w:val="20"/>
                <w:rtl/>
              </w:rPr>
              <w:t>[32]</w:t>
            </w:r>
          </w:p>
        </w:tc>
        <w:tc>
          <w:tcPr>
            <w:tcW w:w="1354" w:type="dxa"/>
          </w:tcPr>
          <w:p w14:paraId="648421C1" w14:textId="77777777" w:rsidR="00EC374C" w:rsidRPr="00632AE1" w:rsidRDefault="00EC374C" w:rsidP="00EC374C">
            <w:pPr>
              <w:jc w:val="right"/>
              <w:rPr>
                <w:rFonts w:cs="David"/>
                <w:sz w:val="20"/>
                <w:szCs w:val="20"/>
              </w:rPr>
            </w:pPr>
            <w:r>
              <w:rPr>
                <w:rFonts w:cs="David"/>
                <w:sz w:val="20"/>
                <w:szCs w:val="20"/>
              </w:rPr>
              <w:t>61/479281</w:t>
            </w:r>
          </w:p>
        </w:tc>
        <w:tc>
          <w:tcPr>
            <w:tcW w:w="598" w:type="dxa"/>
          </w:tcPr>
          <w:p w14:paraId="3C0FCABF" w14:textId="77777777" w:rsidR="00EC374C" w:rsidRPr="00632AE1" w:rsidRDefault="00EC374C" w:rsidP="00EC374C">
            <w:pPr>
              <w:jc w:val="right"/>
              <w:rPr>
                <w:sz w:val="20"/>
                <w:szCs w:val="20"/>
              </w:rPr>
            </w:pPr>
            <w:r>
              <w:rPr>
                <w:sz w:val="20"/>
                <w:szCs w:val="20"/>
                <w:rtl/>
              </w:rPr>
              <w:t>[31]</w:t>
            </w:r>
          </w:p>
        </w:tc>
      </w:tr>
      <w:tr w:rsidR="00EC374C" w:rsidRPr="00632AE1" w14:paraId="6A7A2246" w14:textId="77777777" w:rsidTr="00EC374C">
        <w:trPr>
          <w:gridAfter w:val="1"/>
          <w:wAfter w:w="152" w:type="dxa"/>
          <w:jc w:val="center"/>
        </w:trPr>
        <w:tc>
          <w:tcPr>
            <w:tcW w:w="7204" w:type="dxa"/>
            <w:gridSpan w:val="9"/>
          </w:tcPr>
          <w:p w14:paraId="25C9C71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31//12, 31//122, 31//201, 31//202, 31//231, 31//355, 31//375, 31//66, A61P 03//10, 09//10, 27//00, 27//02, 27//12, 39//06, 43//00</w:t>
            </w:r>
          </w:p>
        </w:tc>
        <w:tc>
          <w:tcPr>
            <w:tcW w:w="598" w:type="dxa"/>
          </w:tcPr>
          <w:p w14:paraId="48E73F74" w14:textId="77777777" w:rsidR="00EC374C" w:rsidRPr="00632AE1" w:rsidRDefault="00EC374C" w:rsidP="00EC374C">
            <w:pPr>
              <w:jc w:val="right"/>
              <w:rPr>
                <w:sz w:val="20"/>
                <w:szCs w:val="20"/>
              </w:rPr>
            </w:pPr>
            <w:r>
              <w:rPr>
                <w:sz w:val="20"/>
                <w:szCs w:val="20"/>
                <w:rtl/>
              </w:rPr>
              <w:t>[51]</w:t>
            </w:r>
          </w:p>
        </w:tc>
      </w:tr>
      <w:tr w:rsidR="00EC374C" w:rsidRPr="00632AE1" w14:paraId="39039ADA" w14:textId="77777777" w:rsidTr="00EC374C">
        <w:trPr>
          <w:gridAfter w:val="1"/>
          <w:wAfter w:w="152" w:type="dxa"/>
          <w:jc w:val="center"/>
        </w:trPr>
        <w:tc>
          <w:tcPr>
            <w:tcW w:w="3735" w:type="dxa"/>
            <w:gridSpan w:val="5"/>
          </w:tcPr>
          <w:p w14:paraId="6A81CF2A" w14:textId="77777777" w:rsidR="00EC374C" w:rsidRPr="00632AE1" w:rsidRDefault="00EC374C" w:rsidP="00EC374C">
            <w:pPr>
              <w:rPr>
                <w:rFonts w:cs="Guttman Hodes"/>
                <w:sz w:val="20"/>
                <w:szCs w:val="20"/>
                <w:rtl/>
              </w:rPr>
            </w:pPr>
          </w:p>
        </w:tc>
        <w:tc>
          <w:tcPr>
            <w:tcW w:w="3469" w:type="dxa"/>
            <w:gridSpan w:val="4"/>
          </w:tcPr>
          <w:p w14:paraId="10F56224" w14:textId="77777777" w:rsidR="00EC374C" w:rsidRPr="00632AE1" w:rsidRDefault="00EC374C" w:rsidP="00EC374C">
            <w:pPr>
              <w:jc w:val="right"/>
              <w:rPr>
                <w:rFonts w:cs="David"/>
                <w:sz w:val="20"/>
                <w:szCs w:val="20"/>
                <w:rtl/>
              </w:rPr>
            </w:pPr>
            <w:r>
              <w:rPr>
                <w:rFonts w:cs="David"/>
                <w:sz w:val="20"/>
                <w:szCs w:val="20"/>
              </w:rPr>
              <w:t>RETROTOPE, INC., U.S.A.</w:t>
            </w:r>
          </w:p>
        </w:tc>
        <w:tc>
          <w:tcPr>
            <w:tcW w:w="598" w:type="dxa"/>
          </w:tcPr>
          <w:p w14:paraId="30C2B76D" w14:textId="77777777" w:rsidR="00EC374C" w:rsidRPr="00632AE1" w:rsidRDefault="00EC374C" w:rsidP="00EC374C">
            <w:pPr>
              <w:jc w:val="right"/>
              <w:rPr>
                <w:sz w:val="20"/>
                <w:szCs w:val="20"/>
              </w:rPr>
            </w:pPr>
            <w:r>
              <w:rPr>
                <w:sz w:val="20"/>
                <w:szCs w:val="20"/>
                <w:rtl/>
              </w:rPr>
              <w:t>[71]</w:t>
            </w:r>
          </w:p>
        </w:tc>
      </w:tr>
      <w:tr w:rsidR="00EC374C" w:rsidRPr="00632AE1" w14:paraId="49368762" w14:textId="77777777" w:rsidTr="00EC374C">
        <w:trPr>
          <w:gridAfter w:val="1"/>
          <w:wAfter w:w="152" w:type="dxa"/>
          <w:jc w:val="center"/>
        </w:trPr>
        <w:tc>
          <w:tcPr>
            <w:tcW w:w="234" w:type="dxa"/>
            <w:gridSpan w:val="2"/>
          </w:tcPr>
          <w:p w14:paraId="5A587742" w14:textId="77777777" w:rsidR="00EC374C" w:rsidRPr="00632AE1" w:rsidRDefault="00EC374C" w:rsidP="00EC374C">
            <w:pPr>
              <w:rPr>
                <w:rFonts w:cs="Guttman Hodes"/>
                <w:sz w:val="20"/>
                <w:szCs w:val="20"/>
                <w:rtl/>
              </w:rPr>
            </w:pPr>
          </w:p>
        </w:tc>
        <w:tc>
          <w:tcPr>
            <w:tcW w:w="6970" w:type="dxa"/>
            <w:gridSpan w:val="7"/>
          </w:tcPr>
          <w:p w14:paraId="0EE4058F" w14:textId="77777777" w:rsidR="00EC374C" w:rsidRPr="00632AE1" w:rsidRDefault="00EC374C" w:rsidP="00EC374C">
            <w:pPr>
              <w:jc w:val="right"/>
              <w:rPr>
                <w:rFonts w:cs="Guttman Hodes"/>
                <w:sz w:val="20"/>
                <w:szCs w:val="20"/>
              </w:rPr>
            </w:pPr>
            <w:r>
              <w:rPr>
                <w:rFonts w:cs="Guttman Hodes"/>
                <w:sz w:val="20"/>
                <w:szCs w:val="20"/>
              </w:rPr>
              <w:t>WO/2012/148930</w:t>
            </w:r>
          </w:p>
        </w:tc>
        <w:tc>
          <w:tcPr>
            <w:tcW w:w="598" w:type="dxa"/>
          </w:tcPr>
          <w:p w14:paraId="5CB5E59C" w14:textId="77777777" w:rsidR="00EC374C" w:rsidRPr="00632AE1" w:rsidRDefault="00EC374C" w:rsidP="00EC374C">
            <w:pPr>
              <w:jc w:val="right"/>
              <w:rPr>
                <w:sz w:val="20"/>
                <w:szCs w:val="20"/>
              </w:rPr>
            </w:pPr>
            <w:r>
              <w:rPr>
                <w:sz w:val="20"/>
                <w:szCs w:val="20"/>
                <w:rtl/>
              </w:rPr>
              <w:t>[87]</w:t>
            </w:r>
          </w:p>
        </w:tc>
      </w:tr>
      <w:tr w:rsidR="00EC374C" w:rsidRPr="00632AE1" w14:paraId="7D0804D9" w14:textId="77777777" w:rsidTr="00EC374C">
        <w:trPr>
          <w:gridAfter w:val="1"/>
          <w:wAfter w:w="152" w:type="dxa"/>
          <w:jc w:val="center"/>
        </w:trPr>
        <w:tc>
          <w:tcPr>
            <w:tcW w:w="3735" w:type="dxa"/>
            <w:gridSpan w:val="5"/>
          </w:tcPr>
          <w:p w14:paraId="4BF4A227" w14:textId="77777777" w:rsidR="00EC374C" w:rsidRDefault="00EC374C" w:rsidP="00EC374C">
            <w:pPr>
              <w:rPr>
                <w:rFonts w:cs="Guttman Hodes"/>
                <w:sz w:val="20"/>
                <w:szCs w:val="20"/>
                <w:rtl/>
              </w:rPr>
            </w:pPr>
            <w:r>
              <w:rPr>
                <w:rFonts w:cs="Guttman Hodes"/>
                <w:sz w:val="20"/>
                <w:szCs w:val="20"/>
                <w:rtl/>
              </w:rPr>
              <w:t>סנפורד ט. קולב ושות',</w:t>
            </w:r>
          </w:p>
          <w:p w14:paraId="02FD8D0F"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419389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4"/>
          </w:tcPr>
          <w:p w14:paraId="669CBEEA" w14:textId="77777777" w:rsidR="00EC374C" w:rsidRDefault="00EC374C" w:rsidP="00EC374C">
            <w:pPr>
              <w:jc w:val="right"/>
              <w:rPr>
                <w:rFonts w:cs="David"/>
                <w:sz w:val="20"/>
                <w:szCs w:val="20"/>
              </w:rPr>
            </w:pPr>
            <w:r>
              <w:rPr>
                <w:rFonts w:cs="David"/>
                <w:sz w:val="20"/>
                <w:szCs w:val="20"/>
              </w:rPr>
              <w:t>SANFORD T.COLB &amp; CO.,</w:t>
            </w:r>
          </w:p>
          <w:p w14:paraId="2655017C" w14:textId="77777777" w:rsidR="00EC374C" w:rsidRDefault="00EC374C" w:rsidP="00EC374C">
            <w:pPr>
              <w:jc w:val="right"/>
              <w:rPr>
                <w:rFonts w:cs="David"/>
                <w:sz w:val="20"/>
                <w:szCs w:val="20"/>
              </w:rPr>
            </w:pPr>
            <w:r>
              <w:rPr>
                <w:rFonts w:cs="David"/>
                <w:sz w:val="20"/>
                <w:szCs w:val="20"/>
              </w:rPr>
              <w:t xml:space="preserve"> P.O.B. 2273, </w:t>
            </w:r>
          </w:p>
          <w:p w14:paraId="2626A9CC"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44CAFFB" w14:textId="77777777" w:rsidR="00EC374C" w:rsidRPr="00632AE1" w:rsidRDefault="00EC374C" w:rsidP="00EC374C">
            <w:pPr>
              <w:jc w:val="right"/>
              <w:rPr>
                <w:sz w:val="20"/>
                <w:szCs w:val="20"/>
                <w:rtl/>
              </w:rPr>
            </w:pPr>
            <w:r>
              <w:rPr>
                <w:sz w:val="20"/>
                <w:szCs w:val="20"/>
                <w:rtl/>
              </w:rPr>
              <w:t>[74]</w:t>
            </w:r>
          </w:p>
        </w:tc>
      </w:tr>
      <w:tr w:rsidR="00EC374C" w:rsidRPr="00632AE1" w14:paraId="68994506" w14:textId="77777777" w:rsidTr="00EC374C">
        <w:trPr>
          <w:gridAfter w:val="1"/>
          <w:wAfter w:w="152" w:type="dxa"/>
          <w:jc w:val="center"/>
        </w:trPr>
        <w:tc>
          <w:tcPr>
            <w:tcW w:w="2149" w:type="dxa"/>
            <w:gridSpan w:val="3"/>
          </w:tcPr>
          <w:p w14:paraId="37AF02C7" w14:textId="77777777" w:rsidR="00EC374C" w:rsidRPr="00632AE1" w:rsidRDefault="00EC374C" w:rsidP="00EC374C">
            <w:pPr>
              <w:jc w:val="right"/>
              <w:rPr>
                <w:rFonts w:cs="David"/>
                <w:sz w:val="20"/>
                <w:szCs w:val="20"/>
              </w:rPr>
            </w:pPr>
          </w:p>
        </w:tc>
        <w:tc>
          <w:tcPr>
            <w:tcW w:w="1663" w:type="dxa"/>
            <w:gridSpan w:val="3"/>
          </w:tcPr>
          <w:p w14:paraId="500A4F34" w14:textId="77777777" w:rsidR="00EC374C" w:rsidRPr="00632AE1" w:rsidRDefault="00EC374C" w:rsidP="00EC374C">
            <w:pPr>
              <w:jc w:val="right"/>
              <w:rPr>
                <w:rFonts w:cs="David"/>
                <w:sz w:val="20"/>
                <w:szCs w:val="20"/>
              </w:rPr>
            </w:pPr>
          </w:p>
        </w:tc>
        <w:tc>
          <w:tcPr>
            <w:tcW w:w="3990" w:type="dxa"/>
            <w:gridSpan w:val="4"/>
          </w:tcPr>
          <w:p w14:paraId="368D5F99" w14:textId="77777777" w:rsidR="00EC374C" w:rsidRPr="00632AE1" w:rsidRDefault="00EC374C" w:rsidP="00EC374C">
            <w:pPr>
              <w:jc w:val="right"/>
              <w:rPr>
                <w:rFonts w:cs="David"/>
                <w:sz w:val="20"/>
                <w:szCs w:val="20"/>
              </w:rPr>
            </w:pPr>
          </w:p>
        </w:tc>
      </w:tr>
      <w:tr w:rsidR="00EC374C" w:rsidRPr="00632AE1" w14:paraId="40E7EF8B" w14:textId="77777777" w:rsidTr="00EC374C">
        <w:tblPrEx>
          <w:jc w:val="left"/>
          <w:tblLook w:val="0000" w:firstRow="0" w:lastRow="0" w:firstColumn="0" w:lastColumn="0" w:noHBand="0" w:noVBand="0"/>
        </w:tblPrEx>
        <w:trPr>
          <w:gridBefore w:val="1"/>
          <w:wBefore w:w="69" w:type="dxa"/>
        </w:trPr>
        <w:tc>
          <w:tcPr>
            <w:tcW w:w="7885" w:type="dxa"/>
            <w:gridSpan w:val="10"/>
          </w:tcPr>
          <w:p w14:paraId="5AF9EC3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DD811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0B8901D3" w14:textId="77777777" w:rsidTr="00EC374C">
        <w:trPr>
          <w:gridAfter w:val="1"/>
          <w:wAfter w:w="152" w:type="dxa"/>
          <w:trHeight w:val="485"/>
          <w:jc w:val="center"/>
        </w:trPr>
        <w:tc>
          <w:tcPr>
            <w:tcW w:w="3731" w:type="dxa"/>
            <w:gridSpan w:val="5"/>
          </w:tcPr>
          <w:p w14:paraId="78AEF24D" w14:textId="77777777" w:rsidR="00EC374C" w:rsidRPr="00711D26" w:rsidRDefault="000863EF" w:rsidP="00EC374C">
            <w:pPr>
              <w:jc w:val="right"/>
              <w:rPr>
                <w:b/>
                <w:bCs/>
                <w:color w:val="0000FF"/>
                <w:sz w:val="20"/>
                <w:szCs w:val="20"/>
                <w:u w:val="single"/>
                <w:rtl/>
              </w:rPr>
            </w:pPr>
            <w:hyperlink r:id="rId557" w:history="1">
              <w:r w:rsidR="00EC374C" w:rsidRPr="00711D26">
                <w:rPr>
                  <w:b/>
                  <w:bCs/>
                  <w:color w:val="0000FF"/>
                  <w:sz w:val="20"/>
                  <w:szCs w:val="20"/>
                  <w:u w:val="single"/>
                  <w:rtl/>
                </w:rPr>
                <w:t>229018</w:t>
              </w:r>
            </w:hyperlink>
          </w:p>
        </w:tc>
        <w:tc>
          <w:tcPr>
            <w:tcW w:w="4071" w:type="dxa"/>
            <w:gridSpan w:val="5"/>
          </w:tcPr>
          <w:p w14:paraId="6A9259B9" w14:textId="77777777" w:rsidR="00EC374C" w:rsidRPr="00711D26" w:rsidRDefault="00EC374C" w:rsidP="00EC374C">
            <w:pPr>
              <w:rPr>
                <w:sz w:val="20"/>
                <w:szCs w:val="20"/>
                <w:rtl/>
              </w:rPr>
            </w:pPr>
            <w:r w:rsidRPr="00711D26">
              <w:rPr>
                <w:sz w:val="20"/>
                <w:szCs w:val="20"/>
                <w:rtl/>
              </w:rPr>
              <w:t>[21][11]</w:t>
            </w:r>
          </w:p>
        </w:tc>
      </w:tr>
      <w:tr w:rsidR="00EC374C" w:rsidRPr="00632AE1" w14:paraId="0E4C1EDA" w14:textId="77777777" w:rsidTr="00EC374C">
        <w:trPr>
          <w:gridAfter w:val="1"/>
          <w:wAfter w:w="152" w:type="dxa"/>
          <w:jc w:val="center"/>
        </w:trPr>
        <w:tc>
          <w:tcPr>
            <w:tcW w:w="3731" w:type="dxa"/>
            <w:gridSpan w:val="5"/>
          </w:tcPr>
          <w:p w14:paraId="2217B98C" w14:textId="77777777" w:rsidR="00EC374C" w:rsidRDefault="00EC374C" w:rsidP="00EC374C">
            <w:pPr>
              <w:rPr>
                <w:rFonts w:cs="David"/>
                <w:b/>
                <w:bCs/>
                <w:sz w:val="20"/>
                <w:szCs w:val="20"/>
                <w:rtl/>
              </w:rPr>
            </w:pPr>
            <w:r>
              <w:rPr>
                <w:rFonts w:cs="David"/>
                <w:b/>
                <w:bCs/>
                <w:sz w:val="20"/>
                <w:szCs w:val="20"/>
                <w:rtl/>
              </w:rPr>
              <w:t>הפרעות עיבוד אנרגיה לקוי ומחסור מיטוכונדריוני</w:t>
            </w:r>
          </w:p>
          <w:p w14:paraId="0335E4B0" w14:textId="77777777" w:rsidR="00EC374C" w:rsidRPr="00632AE1" w:rsidRDefault="00EC374C" w:rsidP="00EC374C">
            <w:pPr>
              <w:rPr>
                <w:rFonts w:cs="David"/>
                <w:b/>
                <w:bCs/>
                <w:sz w:val="20"/>
                <w:szCs w:val="20"/>
                <w:rtl/>
              </w:rPr>
            </w:pPr>
          </w:p>
        </w:tc>
        <w:tc>
          <w:tcPr>
            <w:tcW w:w="3473" w:type="dxa"/>
            <w:gridSpan w:val="4"/>
          </w:tcPr>
          <w:p w14:paraId="4592E996" w14:textId="77777777" w:rsidR="00EC374C" w:rsidRDefault="00EC374C" w:rsidP="00EC374C">
            <w:pPr>
              <w:jc w:val="right"/>
              <w:rPr>
                <w:rFonts w:cs="David"/>
                <w:b/>
                <w:bCs/>
                <w:sz w:val="20"/>
                <w:szCs w:val="20"/>
              </w:rPr>
            </w:pPr>
            <w:r>
              <w:rPr>
                <w:rFonts w:cs="David"/>
                <w:b/>
                <w:bCs/>
                <w:sz w:val="20"/>
                <w:szCs w:val="20"/>
              </w:rPr>
              <w:t>IMPAIRED ENERGY PROCESSING DISORDERS AND MITOCHONDRIAL DEFICIENCY</w:t>
            </w:r>
          </w:p>
          <w:p w14:paraId="3017FB6F" w14:textId="77777777" w:rsidR="00EC374C" w:rsidRPr="00632AE1" w:rsidRDefault="00EC374C" w:rsidP="00EC374C">
            <w:pPr>
              <w:jc w:val="right"/>
              <w:rPr>
                <w:rFonts w:cs="David"/>
                <w:b/>
                <w:bCs/>
                <w:sz w:val="20"/>
                <w:szCs w:val="20"/>
              </w:rPr>
            </w:pPr>
          </w:p>
        </w:tc>
        <w:tc>
          <w:tcPr>
            <w:tcW w:w="598" w:type="dxa"/>
          </w:tcPr>
          <w:p w14:paraId="231596EF" w14:textId="77777777" w:rsidR="00EC374C" w:rsidRPr="00632AE1" w:rsidRDefault="00EC374C" w:rsidP="00EC374C">
            <w:pPr>
              <w:jc w:val="right"/>
              <w:rPr>
                <w:sz w:val="20"/>
                <w:szCs w:val="20"/>
              </w:rPr>
            </w:pPr>
            <w:r>
              <w:rPr>
                <w:sz w:val="20"/>
                <w:szCs w:val="20"/>
                <w:rtl/>
              </w:rPr>
              <w:t>[54]</w:t>
            </w:r>
          </w:p>
        </w:tc>
      </w:tr>
      <w:tr w:rsidR="00EC374C" w:rsidRPr="00632AE1" w14:paraId="66CFB225" w14:textId="77777777" w:rsidTr="00EC374C">
        <w:trPr>
          <w:gridAfter w:val="1"/>
          <w:wAfter w:w="152" w:type="dxa"/>
          <w:jc w:val="center"/>
        </w:trPr>
        <w:tc>
          <w:tcPr>
            <w:tcW w:w="235" w:type="dxa"/>
            <w:gridSpan w:val="2"/>
          </w:tcPr>
          <w:p w14:paraId="19484460" w14:textId="77777777" w:rsidR="00EC374C" w:rsidRPr="00632AE1" w:rsidRDefault="00EC374C" w:rsidP="00EC374C">
            <w:pPr>
              <w:rPr>
                <w:rFonts w:cs="David"/>
                <w:sz w:val="20"/>
                <w:szCs w:val="20"/>
                <w:rtl/>
              </w:rPr>
            </w:pPr>
          </w:p>
        </w:tc>
        <w:tc>
          <w:tcPr>
            <w:tcW w:w="6969" w:type="dxa"/>
            <w:gridSpan w:val="7"/>
          </w:tcPr>
          <w:p w14:paraId="0473CCAD" w14:textId="77777777" w:rsidR="00EC374C" w:rsidRPr="00632AE1" w:rsidRDefault="00EC374C" w:rsidP="00EC374C">
            <w:pPr>
              <w:jc w:val="right"/>
              <w:rPr>
                <w:rFonts w:cs="David"/>
                <w:sz w:val="20"/>
                <w:szCs w:val="20"/>
              </w:rPr>
            </w:pPr>
            <w:r>
              <w:rPr>
                <w:rFonts w:cs="David"/>
                <w:sz w:val="20"/>
                <w:szCs w:val="20"/>
              </w:rPr>
              <w:t>24.04.2012</w:t>
            </w:r>
          </w:p>
        </w:tc>
        <w:tc>
          <w:tcPr>
            <w:tcW w:w="598" w:type="dxa"/>
          </w:tcPr>
          <w:p w14:paraId="697FCC5B" w14:textId="77777777" w:rsidR="00EC374C" w:rsidRPr="00632AE1" w:rsidRDefault="00EC374C" w:rsidP="00EC374C">
            <w:pPr>
              <w:jc w:val="right"/>
              <w:rPr>
                <w:sz w:val="20"/>
                <w:szCs w:val="20"/>
              </w:rPr>
            </w:pPr>
            <w:r>
              <w:rPr>
                <w:sz w:val="20"/>
                <w:szCs w:val="20"/>
                <w:rtl/>
              </w:rPr>
              <w:t>[22]</w:t>
            </w:r>
          </w:p>
        </w:tc>
      </w:tr>
      <w:tr w:rsidR="00EC374C" w:rsidRPr="00632AE1" w14:paraId="4222E8D5" w14:textId="77777777" w:rsidTr="00EC374C">
        <w:trPr>
          <w:gridAfter w:val="1"/>
          <w:wAfter w:w="152" w:type="dxa"/>
          <w:jc w:val="center"/>
        </w:trPr>
        <w:tc>
          <w:tcPr>
            <w:tcW w:w="235" w:type="dxa"/>
            <w:gridSpan w:val="2"/>
          </w:tcPr>
          <w:p w14:paraId="48F235A5" w14:textId="77777777" w:rsidR="00EC374C" w:rsidRPr="00632AE1" w:rsidRDefault="00EC374C" w:rsidP="00EC374C">
            <w:pPr>
              <w:rPr>
                <w:rFonts w:cs="David"/>
                <w:sz w:val="20"/>
                <w:szCs w:val="20"/>
                <w:rtl/>
              </w:rPr>
            </w:pPr>
          </w:p>
        </w:tc>
        <w:tc>
          <w:tcPr>
            <w:tcW w:w="2945" w:type="dxa"/>
            <w:gridSpan w:val="2"/>
          </w:tcPr>
          <w:p w14:paraId="0F00CC9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CB67C6D" w14:textId="77777777" w:rsidR="00EC374C" w:rsidRPr="00632AE1" w:rsidRDefault="00EC374C" w:rsidP="00EC374C">
            <w:pPr>
              <w:jc w:val="right"/>
              <w:rPr>
                <w:sz w:val="20"/>
                <w:szCs w:val="20"/>
              </w:rPr>
            </w:pPr>
            <w:r>
              <w:rPr>
                <w:sz w:val="20"/>
                <w:szCs w:val="20"/>
                <w:rtl/>
              </w:rPr>
              <w:t>[33]</w:t>
            </w:r>
          </w:p>
        </w:tc>
        <w:tc>
          <w:tcPr>
            <w:tcW w:w="1563" w:type="dxa"/>
            <w:gridSpan w:val="2"/>
          </w:tcPr>
          <w:p w14:paraId="6FD02FD2" w14:textId="77777777" w:rsidR="00EC374C" w:rsidRPr="00632AE1" w:rsidRDefault="00EC374C" w:rsidP="00EC374C">
            <w:pPr>
              <w:jc w:val="right"/>
              <w:rPr>
                <w:rFonts w:cs="David"/>
                <w:sz w:val="20"/>
                <w:szCs w:val="20"/>
              </w:rPr>
            </w:pPr>
            <w:r>
              <w:rPr>
                <w:rFonts w:cs="David"/>
                <w:sz w:val="20"/>
                <w:szCs w:val="20"/>
              </w:rPr>
              <w:t>26.04.2011</w:t>
            </w:r>
          </w:p>
        </w:tc>
        <w:tc>
          <w:tcPr>
            <w:tcW w:w="550" w:type="dxa"/>
          </w:tcPr>
          <w:p w14:paraId="20C77D68" w14:textId="77777777" w:rsidR="00EC374C" w:rsidRPr="00632AE1" w:rsidRDefault="00EC374C" w:rsidP="00EC374C">
            <w:pPr>
              <w:jc w:val="right"/>
              <w:rPr>
                <w:sz w:val="20"/>
                <w:szCs w:val="20"/>
                <w:rtl/>
              </w:rPr>
            </w:pPr>
            <w:r>
              <w:rPr>
                <w:sz w:val="20"/>
                <w:szCs w:val="20"/>
                <w:rtl/>
              </w:rPr>
              <w:t>[32]</w:t>
            </w:r>
          </w:p>
        </w:tc>
        <w:tc>
          <w:tcPr>
            <w:tcW w:w="1360" w:type="dxa"/>
          </w:tcPr>
          <w:p w14:paraId="2022CAD6" w14:textId="77777777" w:rsidR="00EC374C" w:rsidRPr="00632AE1" w:rsidRDefault="00EC374C" w:rsidP="00EC374C">
            <w:pPr>
              <w:jc w:val="right"/>
              <w:rPr>
                <w:rFonts w:cs="David"/>
                <w:sz w:val="20"/>
                <w:szCs w:val="20"/>
              </w:rPr>
            </w:pPr>
            <w:r>
              <w:rPr>
                <w:rFonts w:cs="David"/>
                <w:sz w:val="20"/>
                <w:szCs w:val="20"/>
              </w:rPr>
              <w:t>61/479288</w:t>
            </w:r>
          </w:p>
        </w:tc>
        <w:tc>
          <w:tcPr>
            <w:tcW w:w="598" w:type="dxa"/>
          </w:tcPr>
          <w:p w14:paraId="71CC353A" w14:textId="77777777" w:rsidR="00EC374C" w:rsidRPr="00632AE1" w:rsidRDefault="00EC374C" w:rsidP="00EC374C">
            <w:pPr>
              <w:jc w:val="right"/>
              <w:rPr>
                <w:sz w:val="20"/>
                <w:szCs w:val="20"/>
              </w:rPr>
            </w:pPr>
            <w:r>
              <w:rPr>
                <w:sz w:val="20"/>
                <w:szCs w:val="20"/>
                <w:rtl/>
              </w:rPr>
              <w:t>[31]</w:t>
            </w:r>
          </w:p>
        </w:tc>
      </w:tr>
      <w:tr w:rsidR="00EC374C" w:rsidRPr="00632AE1" w14:paraId="348B974F" w14:textId="77777777" w:rsidTr="00EC374C">
        <w:trPr>
          <w:gridAfter w:val="1"/>
          <w:wAfter w:w="152" w:type="dxa"/>
          <w:jc w:val="center"/>
        </w:trPr>
        <w:tc>
          <w:tcPr>
            <w:tcW w:w="7204" w:type="dxa"/>
            <w:gridSpan w:val="9"/>
          </w:tcPr>
          <w:p w14:paraId="504B097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31//122, 31//192, 31//20, 31//201, 31//202, 31//355, 31//375, 45//06, A61P 01//16, 03//00, 03//10, 03//12, 07//00, 09//00, 09//10, 13//12, 19//00, 21//00, 25//00, 25//06, 25//08, 25//28, 27//02, 27//16, 39//06, 43//00</w:t>
            </w:r>
          </w:p>
        </w:tc>
        <w:tc>
          <w:tcPr>
            <w:tcW w:w="598" w:type="dxa"/>
          </w:tcPr>
          <w:p w14:paraId="69B7357B" w14:textId="77777777" w:rsidR="00EC374C" w:rsidRPr="00632AE1" w:rsidRDefault="00EC374C" w:rsidP="00EC374C">
            <w:pPr>
              <w:jc w:val="right"/>
              <w:rPr>
                <w:sz w:val="20"/>
                <w:szCs w:val="20"/>
              </w:rPr>
            </w:pPr>
            <w:r>
              <w:rPr>
                <w:sz w:val="20"/>
                <w:szCs w:val="20"/>
                <w:rtl/>
              </w:rPr>
              <w:t>[51]</w:t>
            </w:r>
          </w:p>
        </w:tc>
      </w:tr>
      <w:tr w:rsidR="00EC374C" w:rsidRPr="00632AE1" w14:paraId="71EF4AFD" w14:textId="77777777" w:rsidTr="00EC374C">
        <w:trPr>
          <w:gridAfter w:val="1"/>
          <w:wAfter w:w="152" w:type="dxa"/>
          <w:jc w:val="center"/>
        </w:trPr>
        <w:tc>
          <w:tcPr>
            <w:tcW w:w="3731" w:type="dxa"/>
            <w:gridSpan w:val="5"/>
          </w:tcPr>
          <w:p w14:paraId="6A38938E" w14:textId="77777777" w:rsidR="00EC374C" w:rsidRPr="00632AE1" w:rsidRDefault="00EC374C" w:rsidP="00EC374C">
            <w:pPr>
              <w:rPr>
                <w:rFonts w:cs="Guttman Hodes"/>
                <w:sz w:val="20"/>
                <w:szCs w:val="20"/>
                <w:rtl/>
              </w:rPr>
            </w:pPr>
          </w:p>
        </w:tc>
        <w:tc>
          <w:tcPr>
            <w:tcW w:w="3473" w:type="dxa"/>
            <w:gridSpan w:val="4"/>
          </w:tcPr>
          <w:p w14:paraId="178190F8" w14:textId="77777777" w:rsidR="00EC374C" w:rsidRPr="00632AE1" w:rsidRDefault="00EC374C" w:rsidP="00EC374C">
            <w:pPr>
              <w:jc w:val="right"/>
              <w:rPr>
                <w:rFonts w:cs="David"/>
                <w:sz w:val="20"/>
                <w:szCs w:val="20"/>
                <w:rtl/>
              </w:rPr>
            </w:pPr>
            <w:r>
              <w:rPr>
                <w:rFonts w:cs="David"/>
                <w:sz w:val="20"/>
                <w:szCs w:val="20"/>
              </w:rPr>
              <w:t>RETROTOPE, INC., U.S.A.</w:t>
            </w:r>
          </w:p>
        </w:tc>
        <w:tc>
          <w:tcPr>
            <w:tcW w:w="598" w:type="dxa"/>
          </w:tcPr>
          <w:p w14:paraId="60A34086" w14:textId="77777777" w:rsidR="00EC374C" w:rsidRPr="00632AE1" w:rsidRDefault="00EC374C" w:rsidP="00EC374C">
            <w:pPr>
              <w:jc w:val="right"/>
              <w:rPr>
                <w:sz w:val="20"/>
                <w:szCs w:val="20"/>
              </w:rPr>
            </w:pPr>
            <w:r>
              <w:rPr>
                <w:sz w:val="20"/>
                <w:szCs w:val="20"/>
                <w:rtl/>
              </w:rPr>
              <w:t>[71]</w:t>
            </w:r>
          </w:p>
        </w:tc>
      </w:tr>
      <w:tr w:rsidR="00EC374C" w:rsidRPr="00632AE1" w14:paraId="1EBD5048" w14:textId="77777777" w:rsidTr="00EC374C">
        <w:trPr>
          <w:gridAfter w:val="1"/>
          <w:wAfter w:w="152" w:type="dxa"/>
          <w:jc w:val="center"/>
        </w:trPr>
        <w:tc>
          <w:tcPr>
            <w:tcW w:w="235" w:type="dxa"/>
            <w:gridSpan w:val="2"/>
          </w:tcPr>
          <w:p w14:paraId="041CC4D9" w14:textId="77777777" w:rsidR="00EC374C" w:rsidRPr="00632AE1" w:rsidRDefault="00EC374C" w:rsidP="00EC374C">
            <w:pPr>
              <w:rPr>
                <w:rFonts w:cs="Guttman Hodes"/>
                <w:sz w:val="20"/>
                <w:szCs w:val="20"/>
                <w:rtl/>
              </w:rPr>
            </w:pPr>
          </w:p>
        </w:tc>
        <w:tc>
          <w:tcPr>
            <w:tcW w:w="6969" w:type="dxa"/>
            <w:gridSpan w:val="7"/>
          </w:tcPr>
          <w:p w14:paraId="5EB872E6" w14:textId="77777777" w:rsidR="00EC374C" w:rsidRPr="00632AE1" w:rsidRDefault="00EC374C" w:rsidP="00EC374C">
            <w:pPr>
              <w:jc w:val="right"/>
              <w:rPr>
                <w:rFonts w:cs="Guttman Hodes"/>
                <w:sz w:val="20"/>
                <w:szCs w:val="20"/>
              </w:rPr>
            </w:pPr>
            <w:r>
              <w:rPr>
                <w:rFonts w:cs="Guttman Hodes"/>
                <w:sz w:val="20"/>
                <w:szCs w:val="20"/>
              </w:rPr>
              <w:t>WO/2012/148927</w:t>
            </w:r>
          </w:p>
        </w:tc>
        <w:tc>
          <w:tcPr>
            <w:tcW w:w="598" w:type="dxa"/>
          </w:tcPr>
          <w:p w14:paraId="651CD8FD" w14:textId="77777777" w:rsidR="00EC374C" w:rsidRPr="00632AE1" w:rsidRDefault="00EC374C" w:rsidP="00EC374C">
            <w:pPr>
              <w:jc w:val="right"/>
              <w:rPr>
                <w:sz w:val="20"/>
                <w:szCs w:val="20"/>
              </w:rPr>
            </w:pPr>
            <w:r>
              <w:rPr>
                <w:sz w:val="20"/>
                <w:szCs w:val="20"/>
                <w:rtl/>
              </w:rPr>
              <w:t>[87]</w:t>
            </w:r>
          </w:p>
        </w:tc>
      </w:tr>
      <w:tr w:rsidR="00EC374C" w:rsidRPr="00632AE1" w14:paraId="06A54CC8" w14:textId="77777777" w:rsidTr="00EC374C">
        <w:trPr>
          <w:gridAfter w:val="1"/>
          <w:wAfter w:w="152" w:type="dxa"/>
          <w:jc w:val="center"/>
        </w:trPr>
        <w:tc>
          <w:tcPr>
            <w:tcW w:w="3731" w:type="dxa"/>
            <w:gridSpan w:val="5"/>
          </w:tcPr>
          <w:p w14:paraId="5FBDA2FC" w14:textId="77777777" w:rsidR="00EC374C" w:rsidRDefault="00EC374C" w:rsidP="00EC374C">
            <w:pPr>
              <w:rPr>
                <w:rFonts w:cs="Guttman Hodes"/>
                <w:sz w:val="20"/>
                <w:szCs w:val="20"/>
                <w:rtl/>
              </w:rPr>
            </w:pPr>
            <w:r>
              <w:rPr>
                <w:rFonts w:cs="Guttman Hodes"/>
                <w:sz w:val="20"/>
                <w:szCs w:val="20"/>
                <w:rtl/>
              </w:rPr>
              <w:t>סנפורד ט. קולב ושות',</w:t>
            </w:r>
          </w:p>
          <w:p w14:paraId="09228CAB"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D7B3DE9"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4C02D98D" w14:textId="77777777" w:rsidR="00EC374C" w:rsidRDefault="00EC374C" w:rsidP="00EC374C">
            <w:pPr>
              <w:jc w:val="right"/>
              <w:rPr>
                <w:rFonts w:cs="David"/>
                <w:sz w:val="20"/>
                <w:szCs w:val="20"/>
              </w:rPr>
            </w:pPr>
            <w:r>
              <w:rPr>
                <w:rFonts w:cs="David"/>
                <w:sz w:val="20"/>
                <w:szCs w:val="20"/>
              </w:rPr>
              <w:t>SANFORD T.COLB &amp; CO.,</w:t>
            </w:r>
          </w:p>
          <w:p w14:paraId="2460E21F" w14:textId="77777777" w:rsidR="00EC374C" w:rsidRDefault="00EC374C" w:rsidP="00EC374C">
            <w:pPr>
              <w:jc w:val="right"/>
              <w:rPr>
                <w:rFonts w:cs="David"/>
                <w:sz w:val="20"/>
                <w:szCs w:val="20"/>
              </w:rPr>
            </w:pPr>
            <w:r>
              <w:rPr>
                <w:rFonts w:cs="David"/>
                <w:sz w:val="20"/>
                <w:szCs w:val="20"/>
              </w:rPr>
              <w:t xml:space="preserve"> P.O.B. 2273, </w:t>
            </w:r>
          </w:p>
          <w:p w14:paraId="33CF8851"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BAD6916" w14:textId="77777777" w:rsidR="00EC374C" w:rsidRPr="00632AE1" w:rsidRDefault="00EC374C" w:rsidP="00EC374C">
            <w:pPr>
              <w:jc w:val="right"/>
              <w:rPr>
                <w:sz w:val="20"/>
                <w:szCs w:val="20"/>
                <w:rtl/>
              </w:rPr>
            </w:pPr>
            <w:r>
              <w:rPr>
                <w:sz w:val="20"/>
                <w:szCs w:val="20"/>
                <w:rtl/>
              </w:rPr>
              <w:t>[74]</w:t>
            </w:r>
          </w:p>
        </w:tc>
      </w:tr>
      <w:tr w:rsidR="00EC374C" w:rsidRPr="00632AE1" w14:paraId="77D7F92F" w14:textId="77777777" w:rsidTr="00EC374C">
        <w:trPr>
          <w:gridAfter w:val="1"/>
          <w:wAfter w:w="152" w:type="dxa"/>
          <w:jc w:val="center"/>
        </w:trPr>
        <w:tc>
          <w:tcPr>
            <w:tcW w:w="2147" w:type="dxa"/>
            <w:gridSpan w:val="3"/>
          </w:tcPr>
          <w:p w14:paraId="0E7F5BB1" w14:textId="77777777" w:rsidR="00EC374C" w:rsidRPr="00632AE1" w:rsidRDefault="00EC374C" w:rsidP="00EC374C">
            <w:pPr>
              <w:jc w:val="right"/>
              <w:rPr>
                <w:rFonts w:cs="David"/>
                <w:sz w:val="20"/>
                <w:szCs w:val="20"/>
              </w:rPr>
            </w:pPr>
          </w:p>
        </w:tc>
        <w:tc>
          <w:tcPr>
            <w:tcW w:w="1661" w:type="dxa"/>
            <w:gridSpan w:val="3"/>
          </w:tcPr>
          <w:p w14:paraId="46ED5045" w14:textId="77777777" w:rsidR="00EC374C" w:rsidRPr="00632AE1" w:rsidRDefault="00EC374C" w:rsidP="00EC374C">
            <w:pPr>
              <w:jc w:val="right"/>
              <w:rPr>
                <w:rFonts w:cs="David"/>
                <w:sz w:val="20"/>
                <w:szCs w:val="20"/>
              </w:rPr>
            </w:pPr>
          </w:p>
        </w:tc>
        <w:tc>
          <w:tcPr>
            <w:tcW w:w="3994" w:type="dxa"/>
            <w:gridSpan w:val="4"/>
          </w:tcPr>
          <w:p w14:paraId="192D3F09" w14:textId="77777777" w:rsidR="00EC374C" w:rsidRPr="00632AE1" w:rsidRDefault="00EC374C" w:rsidP="00EC374C">
            <w:pPr>
              <w:jc w:val="right"/>
              <w:rPr>
                <w:rFonts w:cs="David"/>
                <w:sz w:val="20"/>
                <w:szCs w:val="20"/>
              </w:rPr>
            </w:pPr>
          </w:p>
        </w:tc>
      </w:tr>
      <w:tr w:rsidR="00EC374C" w:rsidRPr="00632AE1" w14:paraId="3B88EB10" w14:textId="77777777" w:rsidTr="00EC374C">
        <w:tblPrEx>
          <w:jc w:val="left"/>
          <w:tblLook w:val="0000" w:firstRow="0" w:lastRow="0" w:firstColumn="0" w:lastColumn="0" w:noHBand="0" w:noVBand="0"/>
        </w:tblPrEx>
        <w:trPr>
          <w:gridBefore w:val="1"/>
          <w:wBefore w:w="70" w:type="dxa"/>
        </w:trPr>
        <w:tc>
          <w:tcPr>
            <w:tcW w:w="7884" w:type="dxa"/>
            <w:gridSpan w:val="10"/>
          </w:tcPr>
          <w:p w14:paraId="337F73C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EAE9BE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926355C" w14:textId="77777777" w:rsidTr="00EC374C">
        <w:trPr>
          <w:gridAfter w:val="1"/>
          <w:wAfter w:w="152" w:type="dxa"/>
          <w:trHeight w:val="485"/>
          <w:jc w:val="center"/>
        </w:trPr>
        <w:tc>
          <w:tcPr>
            <w:tcW w:w="3731" w:type="dxa"/>
            <w:gridSpan w:val="5"/>
          </w:tcPr>
          <w:p w14:paraId="5B9EE320" w14:textId="77777777" w:rsidR="00EC374C" w:rsidRPr="00711D26" w:rsidRDefault="000863EF" w:rsidP="00EC374C">
            <w:pPr>
              <w:jc w:val="right"/>
              <w:rPr>
                <w:b/>
                <w:bCs/>
                <w:color w:val="0000FF"/>
                <w:sz w:val="20"/>
                <w:szCs w:val="20"/>
                <w:u w:val="single"/>
                <w:rtl/>
              </w:rPr>
            </w:pPr>
            <w:hyperlink r:id="rId558" w:history="1">
              <w:r w:rsidR="00EC374C" w:rsidRPr="00711D26">
                <w:rPr>
                  <w:rStyle w:val="Hyperlink"/>
                  <w:sz w:val="20"/>
                </w:rPr>
                <w:t>229019</w:t>
              </w:r>
            </w:hyperlink>
          </w:p>
        </w:tc>
        <w:tc>
          <w:tcPr>
            <w:tcW w:w="4071" w:type="dxa"/>
            <w:gridSpan w:val="5"/>
          </w:tcPr>
          <w:p w14:paraId="797C1B0A" w14:textId="77777777" w:rsidR="00EC374C" w:rsidRPr="00711D26" w:rsidRDefault="00EC374C" w:rsidP="00EC374C">
            <w:pPr>
              <w:rPr>
                <w:sz w:val="20"/>
                <w:szCs w:val="20"/>
                <w:rtl/>
              </w:rPr>
            </w:pPr>
            <w:r w:rsidRPr="00711D26">
              <w:rPr>
                <w:sz w:val="20"/>
                <w:szCs w:val="20"/>
                <w:rtl/>
              </w:rPr>
              <w:t>[21][11]</w:t>
            </w:r>
          </w:p>
        </w:tc>
      </w:tr>
      <w:tr w:rsidR="00EC374C" w:rsidRPr="00632AE1" w14:paraId="0CEA136E" w14:textId="77777777" w:rsidTr="00EC374C">
        <w:trPr>
          <w:gridAfter w:val="1"/>
          <w:wAfter w:w="152" w:type="dxa"/>
          <w:jc w:val="center"/>
        </w:trPr>
        <w:tc>
          <w:tcPr>
            <w:tcW w:w="3731" w:type="dxa"/>
            <w:gridSpan w:val="5"/>
          </w:tcPr>
          <w:p w14:paraId="39D9E576" w14:textId="77777777" w:rsidR="00EC374C" w:rsidRDefault="00EC374C" w:rsidP="00EC374C">
            <w:pPr>
              <w:rPr>
                <w:rFonts w:cs="David"/>
                <w:b/>
                <w:bCs/>
                <w:sz w:val="20"/>
                <w:szCs w:val="20"/>
                <w:rtl/>
              </w:rPr>
            </w:pPr>
            <w:r>
              <w:rPr>
                <w:rFonts w:cs="David"/>
                <w:b/>
                <w:bCs/>
                <w:sz w:val="20"/>
                <w:szCs w:val="20"/>
                <w:rtl/>
              </w:rPr>
              <w:t>הפרעות המערבות חמצון חומצות שומן רב בלתי רוויות</w:t>
            </w:r>
          </w:p>
          <w:p w14:paraId="7744ADF0" w14:textId="77777777" w:rsidR="00EC374C" w:rsidRPr="00632AE1" w:rsidRDefault="00EC374C" w:rsidP="00EC374C">
            <w:pPr>
              <w:rPr>
                <w:rFonts w:cs="David"/>
                <w:b/>
                <w:bCs/>
                <w:sz w:val="20"/>
                <w:szCs w:val="20"/>
                <w:rtl/>
              </w:rPr>
            </w:pPr>
          </w:p>
        </w:tc>
        <w:tc>
          <w:tcPr>
            <w:tcW w:w="3473" w:type="dxa"/>
            <w:gridSpan w:val="4"/>
          </w:tcPr>
          <w:p w14:paraId="20D1DABB" w14:textId="77777777" w:rsidR="00EC374C" w:rsidRDefault="00EC374C" w:rsidP="00EC374C">
            <w:pPr>
              <w:jc w:val="right"/>
              <w:rPr>
                <w:rFonts w:cs="David"/>
                <w:b/>
                <w:bCs/>
                <w:sz w:val="20"/>
                <w:szCs w:val="20"/>
              </w:rPr>
            </w:pPr>
            <w:r>
              <w:rPr>
                <w:rFonts w:cs="David"/>
                <w:b/>
                <w:bCs/>
                <w:sz w:val="20"/>
                <w:szCs w:val="20"/>
              </w:rPr>
              <w:t>DISORDERS IMPLICATING PUFA OXIDATION</w:t>
            </w:r>
          </w:p>
          <w:p w14:paraId="2DC10C3B" w14:textId="77777777" w:rsidR="00EC374C" w:rsidRPr="00632AE1" w:rsidRDefault="00EC374C" w:rsidP="00EC374C">
            <w:pPr>
              <w:jc w:val="right"/>
              <w:rPr>
                <w:rFonts w:cs="David"/>
                <w:b/>
                <w:bCs/>
                <w:sz w:val="20"/>
                <w:szCs w:val="20"/>
              </w:rPr>
            </w:pPr>
          </w:p>
        </w:tc>
        <w:tc>
          <w:tcPr>
            <w:tcW w:w="598" w:type="dxa"/>
          </w:tcPr>
          <w:p w14:paraId="61FEF42B" w14:textId="77777777" w:rsidR="00EC374C" w:rsidRPr="00632AE1" w:rsidRDefault="00EC374C" w:rsidP="00EC374C">
            <w:pPr>
              <w:jc w:val="right"/>
              <w:rPr>
                <w:sz w:val="20"/>
                <w:szCs w:val="20"/>
              </w:rPr>
            </w:pPr>
            <w:r>
              <w:rPr>
                <w:sz w:val="20"/>
                <w:szCs w:val="20"/>
                <w:rtl/>
              </w:rPr>
              <w:t>[54]</w:t>
            </w:r>
          </w:p>
        </w:tc>
      </w:tr>
      <w:tr w:rsidR="00EC374C" w:rsidRPr="00632AE1" w14:paraId="71FD1926" w14:textId="77777777" w:rsidTr="00EC374C">
        <w:trPr>
          <w:gridAfter w:val="1"/>
          <w:wAfter w:w="152" w:type="dxa"/>
          <w:jc w:val="center"/>
        </w:trPr>
        <w:tc>
          <w:tcPr>
            <w:tcW w:w="234" w:type="dxa"/>
            <w:gridSpan w:val="2"/>
          </w:tcPr>
          <w:p w14:paraId="0AF81577" w14:textId="77777777" w:rsidR="00EC374C" w:rsidRPr="00632AE1" w:rsidRDefault="00EC374C" w:rsidP="00EC374C">
            <w:pPr>
              <w:rPr>
                <w:rFonts w:cs="David"/>
                <w:sz w:val="20"/>
                <w:szCs w:val="20"/>
                <w:rtl/>
              </w:rPr>
            </w:pPr>
          </w:p>
        </w:tc>
        <w:tc>
          <w:tcPr>
            <w:tcW w:w="6970" w:type="dxa"/>
            <w:gridSpan w:val="7"/>
          </w:tcPr>
          <w:p w14:paraId="6A5C3A0A" w14:textId="77777777" w:rsidR="00EC374C" w:rsidRPr="00632AE1" w:rsidRDefault="00EC374C" w:rsidP="00EC374C">
            <w:pPr>
              <w:jc w:val="right"/>
              <w:rPr>
                <w:rFonts w:cs="David"/>
                <w:sz w:val="20"/>
                <w:szCs w:val="20"/>
              </w:rPr>
            </w:pPr>
            <w:r>
              <w:rPr>
                <w:rFonts w:cs="David"/>
                <w:sz w:val="20"/>
                <w:szCs w:val="20"/>
              </w:rPr>
              <w:t>24.04.2012</w:t>
            </w:r>
          </w:p>
        </w:tc>
        <w:tc>
          <w:tcPr>
            <w:tcW w:w="598" w:type="dxa"/>
          </w:tcPr>
          <w:p w14:paraId="6F2B7A3B" w14:textId="77777777" w:rsidR="00EC374C" w:rsidRPr="00632AE1" w:rsidRDefault="00EC374C" w:rsidP="00EC374C">
            <w:pPr>
              <w:jc w:val="right"/>
              <w:rPr>
                <w:sz w:val="20"/>
                <w:szCs w:val="20"/>
              </w:rPr>
            </w:pPr>
            <w:r>
              <w:rPr>
                <w:sz w:val="20"/>
                <w:szCs w:val="20"/>
                <w:rtl/>
              </w:rPr>
              <w:t>[22]</w:t>
            </w:r>
          </w:p>
        </w:tc>
      </w:tr>
      <w:tr w:rsidR="00EC374C" w:rsidRPr="00632AE1" w14:paraId="465D6D7E" w14:textId="77777777" w:rsidTr="00EC374C">
        <w:trPr>
          <w:gridAfter w:val="1"/>
          <w:wAfter w:w="152" w:type="dxa"/>
          <w:jc w:val="center"/>
        </w:trPr>
        <w:tc>
          <w:tcPr>
            <w:tcW w:w="234" w:type="dxa"/>
            <w:gridSpan w:val="2"/>
          </w:tcPr>
          <w:p w14:paraId="15BAC06B" w14:textId="77777777" w:rsidR="00EC374C" w:rsidRPr="00632AE1" w:rsidRDefault="00EC374C" w:rsidP="00EC374C">
            <w:pPr>
              <w:rPr>
                <w:rFonts w:cs="David"/>
                <w:sz w:val="20"/>
                <w:szCs w:val="20"/>
                <w:rtl/>
              </w:rPr>
            </w:pPr>
          </w:p>
        </w:tc>
        <w:tc>
          <w:tcPr>
            <w:tcW w:w="2946" w:type="dxa"/>
            <w:gridSpan w:val="2"/>
          </w:tcPr>
          <w:p w14:paraId="387474D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6B3C0EF" w14:textId="77777777" w:rsidR="00EC374C" w:rsidRPr="00632AE1" w:rsidRDefault="00EC374C" w:rsidP="00EC374C">
            <w:pPr>
              <w:jc w:val="right"/>
              <w:rPr>
                <w:sz w:val="20"/>
                <w:szCs w:val="20"/>
              </w:rPr>
            </w:pPr>
            <w:r>
              <w:rPr>
                <w:sz w:val="20"/>
                <w:szCs w:val="20"/>
                <w:rtl/>
              </w:rPr>
              <w:t>[33]</w:t>
            </w:r>
          </w:p>
        </w:tc>
        <w:tc>
          <w:tcPr>
            <w:tcW w:w="1564" w:type="dxa"/>
            <w:gridSpan w:val="2"/>
          </w:tcPr>
          <w:p w14:paraId="18FD86B0" w14:textId="77777777" w:rsidR="00EC374C" w:rsidRPr="00632AE1" w:rsidRDefault="00EC374C" w:rsidP="00EC374C">
            <w:pPr>
              <w:jc w:val="right"/>
              <w:rPr>
                <w:rFonts w:cs="David"/>
                <w:sz w:val="20"/>
                <w:szCs w:val="20"/>
              </w:rPr>
            </w:pPr>
            <w:r>
              <w:rPr>
                <w:rFonts w:cs="David"/>
                <w:sz w:val="20"/>
                <w:szCs w:val="20"/>
              </w:rPr>
              <w:t>26.04.2011</w:t>
            </w:r>
          </w:p>
        </w:tc>
        <w:tc>
          <w:tcPr>
            <w:tcW w:w="550" w:type="dxa"/>
          </w:tcPr>
          <w:p w14:paraId="5124DD10" w14:textId="77777777" w:rsidR="00EC374C" w:rsidRPr="00632AE1" w:rsidRDefault="00EC374C" w:rsidP="00EC374C">
            <w:pPr>
              <w:jc w:val="right"/>
              <w:rPr>
                <w:sz w:val="20"/>
                <w:szCs w:val="20"/>
                <w:rtl/>
              </w:rPr>
            </w:pPr>
            <w:r>
              <w:rPr>
                <w:sz w:val="20"/>
                <w:szCs w:val="20"/>
                <w:rtl/>
              </w:rPr>
              <w:t>[32]</w:t>
            </w:r>
          </w:p>
        </w:tc>
        <w:tc>
          <w:tcPr>
            <w:tcW w:w="1359" w:type="dxa"/>
          </w:tcPr>
          <w:p w14:paraId="0E418176" w14:textId="77777777" w:rsidR="00EC374C" w:rsidRPr="00632AE1" w:rsidRDefault="00EC374C" w:rsidP="00EC374C">
            <w:pPr>
              <w:jc w:val="right"/>
              <w:rPr>
                <w:rFonts w:cs="David"/>
                <w:sz w:val="20"/>
                <w:szCs w:val="20"/>
              </w:rPr>
            </w:pPr>
            <w:r>
              <w:rPr>
                <w:rFonts w:cs="David"/>
                <w:sz w:val="20"/>
                <w:szCs w:val="20"/>
              </w:rPr>
              <w:t>61/479,306</w:t>
            </w:r>
          </w:p>
        </w:tc>
        <w:tc>
          <w:tcPr>
            <w:tcW w:w="598" w:type="dxa"/>
          </w:tcPr>
          <w:p w14:paraId="02104CC2" w14:textId="77777777" w:rsidR="00EC374C" w:rsidRPr="00632AE1" w:rsidRDefault="00EC374C" w:rsidP="00EC374C">
            <w:pPr>
              <w:jc w:val="right"/>
              <w:rPr>
                <w:sz w:val="20"/>
                <w:szCs w:val="20"/>
              </w:rPr>
            </w:pPr>
            <w:r>
              <w:rPr>
                <w:sz w:val="20"/>
                <w:szCs w:val="20"/>
                <w:rtl/>
              </w:rPr>
              <w:t>[31]</w:t>
            </w:r>
          </w:p>
        </w:tc>
      </w:tr>
      <w:tr w:rsidR="00EC374C" w:rsidRPr="00711D26" w14:paraId="434A550D" w14:textId="77777777" w:rsidTr="00EC374C">
        <w:trPr>
          <w:gridAfter w:val="1"/>
          <w:wAfter w:w="152" w:type="dxa"/>
          <w:jc w:val="center"/>
        </w:trPr>
        <w:tc>
          <w:tcPr>
            <w:tcW w:w="234" w:type="dxa"/>
            <w:gridSpan w:val="2"/>
          </w:tcPr>
          <w:p w14:paraId="093E4B67" w14:textId="77777777" w:rsidR="00EC374C" w:rsidRPr="00711D26" w:rsidRDefault="00EC374C" w:rsidP="00EC374C">
            <w:pPr>
              <w:rPr>
                <w:sz w:val="20"/>
                <w:szCs w:val="20"/>
                <w:rtl/>
              </w:rPr>
            </w:pPr>
          </w:p>
        </w:tc>
        <w:tc>
          <w:tcPr>
            <w:tcW w:w="2946" w:type="dxa"/>
            <w:gridSpan w:val="2"/>
          </w:tcPr>
          <w:p w14:paraId="35DF639E" w14:textId="77777777" w:rsidR="00EC374C" w:rsidRPr="00711D26" w:rsidRDefault="00EC374C" w:rsidP="00EC374C">
            <w:pPr>
              <w:jc w:val="right"/>
              <w:rPr>
                <w:sz w:val="20"/>
                <w:szCs w:val="20"/>
              </w:rPr>
            </w:pPr>
            <w:r>
              <w:rPr>
                <w:sz w:val="20"/>
                <w:szCs w:val="20"/>
              </w:rPr>
              <w:t>US</w:t>
            </w:r>
          </w:p>
        </w:tc>
        <w:tc>
          <w:tcPr>
            <w:tcW w:w="551" w:type="dxa"/>
          </w:tcPr>
          <w:p w14:paraId="55FD7CE3" w14:textId="77777777" w:rsidR="00EC374C" w:rsidRPr="00711D26" w:rsidRDefault="00EC374C" w:rsidP="00EC374C">
            <w:pPr>
              <w:jc w:val="right"/>
              <w:rPr>
                <w:sz w:val="20"/>
                <w:szCs w:val="20"/>
                <w:rtl/>
              </w:rPr>
            </w:pPr>
          </w:p>
        </w:tc>
        <w:tc>
          <w:tcPr>
            <w:tcW w:w="1564" w:type="dxa"/>
            <w:gridSpan w:val="2"/>
          </w:tcPr>
          <w:p w14:paraId="78ACFE28" w14:textId="77777777" w:rsidR="00EC374C" w:rsidRPr="00711D26" w:rsidRDefault="00EC374C" w:rsidP="00EC374C">
            <w:pPr>
              <w:jc w:val="right"/>
              <w:rPr>
                <w:sz w:val="20"/>
                <w:szCs w:val="20"/>
              </w:rPr>
            </w:pPr>
            <w:r>
              <w:rPr>
                <w:sz w:val="20"/>
                <w:szCs w:val="20"/>
                <w:rtl/>
              </w:rPr>
              <w:t>26.04.2011</w:t>
            </w:r>
          </w:p>
        </w:tc>
        <w:tc>
          <w:tcPr>
            <w:tcW w:w="550" w:type="dxa"/>
          </w:tcPr>
          <w:p w14:paraId="1F9F41BD" w14:textId="77777777" w:rsidR="00EC374C" w:rsidRPr="00711D26" w:rsidRDefault="00EC374C" w:rsidP="00EC374C">
            <w:pPr>
              <w:jc w:val="right"/>
              <w:rPr>
                <w:sz w:val="20"/>
                <w:szCs w:val="20"/>
                <w:rtl/>
              </w:rPr>
            </w:pPr>
          </w:p>
        </w:tc>
        <w:tc>
          <w:tcPr>
            <w:tcW w:w="1359" w:type="dxa"/>
          </w:tcPr>
          <w:p w14:paraId="3BA9B738" w14:textId="77777777" w:rsidR="00EC374C" w:rsidRPr="00711D26" w:rsidRDefault="00EC374C" w:rsidP="00EC374C">
            <w:pPr>
              <w:jc w:val="right"/>
              <w:rPr>
                <w:sz w:val="20"/>
                <w:szCs w:val="20"/>
              </w:rPr>
            </w:pPr>
            <w:r>
              <w:rPr>
                <w:sz w:val="20"/>
                <w:szCs w:val="20"/>
                <w:rtl/>
              </w:rPr>
              <w:t>61/479,311</w:t>
            </w:r>
          </w:p>
        </w:tc>
        <w:tc>
          <w:tcPr>
            <w:tcW w:w="598" w:type="dxa"/>
          </w:tcPr>
          <w:p w14:paraId="78E6A4B9" w14:textId="77777777" w:rsidR="00EC374C" w:rsidRPr="00711D26" w:rsidRDefault="00EC374C" w:rsidP="00EC374C">
            <w:pPr>
              <w:jc w:val="right"/>
              <w:rPr>
                <w:sz w:val="20"/>
                <w:szCs w:val="20"/>
                <w:rtl/>
              </w:rPr>
            </w:pPr>
          </w:p>
        </w:tc>
      </w:tr>
      <w:tr w:rsidR="00EC374C" w:rsidRPr="00632AE1" w14:paraId="2B54253A" w14:textId="77777777" w:rsidTr="00EC374C">
        <w:trPr>
          <w:gridAfter w:val="1"/>
          <w:wAfter w:w="152" w:type="dxa"/>
          <w:jc w:val="center"/>
        </w:trPr>
        <w:tc>
          <w:tcPr>
            <w:tcW w:w="7204" w:type="dxa"/>
            <w:gridSpan w:val="9"/>
          </w:tcPr>
          <w:p w14:paraId="15ADB9B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31//20, 31//201, 31//202, 45//06, A61P 01//00, 01//16, 03//04, 03//06, 09//00, 09//06, 09//10, 09//12, 35//00, 43//00</w:t>
            </w:r>
          </w:p>
        </w:tc>
        <w:tc>
          <w:tcPr>
            <w:tcW w:w="598" w:type="dxa"/>
          </w:tcPr>
          <w:p w14:paraId="44B9EA09" w14:textId="77777777" w:rsidR="00EC374C" w:rsidRPr="00632AE1" w:rsidRDefault="00EC374C" w:rsidP="00EC374C">
            <w:pPr>
              <w:jc w:val="right"/>
              <w:rPr>
                <w:sz w:val="20"/>
                <w:szCs w:val="20"/>
              </w:rPr>
            </w:pPr>
            <w:r>
              <w:rPr>
                <w:sz w:val="20"/>
                <w:szCs w:val="20"/>
                <w:rtl/>
              </w:rPr>
              <w:t>[51]</w:t>
            </w:r>
          </w:p>
        </w:tc>
      </w:tr>
      <w:tr w:rsidR="00EC374C" w:rsidRPr="00632AE1" w14:paraId="35BF9455" w14:textId="77777777" w:rsidTr="00EC374C">
        <w:trPr>
          <w:gridAfter w:val="1"/>
          <w:wAfter w:w="152" w:type="dxa"/>
          <w:jc w:val="center"/>
        </w:trPr>
        <w:tc>
          <w:tcPr>
            <w:tcW w:w="3731" w:type="dxa"/>
            <w:gridSpan w:val="5"/>
          </w:tcPr>
          <w:p w14:paraId="5624E043" w14:textId="77777777" w:rsidR="00EC374C" w:rsidRPr="00632AE1" w:rsidRDefault="00EC374C" w:rsidP="00EC374C">
            <w:pPr>
              <w:rPr>
                <w:rFonts w:cs="Guttman Hodes"/>
                <w:sz w:val="20"/>
                <w:szCs w:val="20"/>
                <w:rtl/>
              </w:rPr>
            </w:pPr>
          </w:p>
        </w:tc>
        <w:tc>
          <w:tcPr>
            <w:tcW w:w="3473" w:type="dxa"/>
            <w:gridSpan w:val="4"/>
          </w:tcPr>
          <w:p w14:paraId="5FBC3B09" w14:textId="77777777" w:rsidR="00EC374C" w:rsidRPr="00632AE1" w:rsidRDefault="00EC374C" w:rsidP="00EC374C">
            <w:pPr>
              <w:jc w:val="right"/>
              <w:rPr>
                <w:rFonts w:cs="David"/>
                <w:sz w:val="20"/>
                <w:szCs w:val="20"/>
                <w:rtl/>
              </w:rPr>
            </w:pPr>
            <w:r>
              <w:rPr>
                <w:rFonts w:cs="David"/>
                <w:sz w:val="20"/>
                <w:szCs w:val="20"/>
              </w:rPr>
              <w:t>RETROTOPE, INC., U.S.A.</w:t>
            </w:r>
          </w:p>
        </w:tc>
        <w:tc>
          <w:tcPr>
            <w:tcW w:w="598" w:type="dxa"/>
          </w:tcPr>
          <w:p w14:paraId="5331BA29" w14:textId="77777777" w:rsidR="00EC374C" w:rsidRPr="00632AE1" w:rsidRDefault="00EC374C" w:rsidP="00EC374C">
            <w:pPr>
              <w:jc w:val="right"/>
              <w:rPr>
                <w:sz w:val="20"/>
                <w:szCs w:val="20"/>
              </w:rPr>
            </w:pPr>
            <w:r>
              <w:rPr>
                <w:sz w:val="20"/>
                <w:szCs w:val="20"/>
                <w:rtl/>
              </w:rPr>
              <w:t>[71]</w:t>
            </w:r>
          </w:p>
        </w:tc>
      </w:tr>
      <w:tr w:rsidR="00EC374C" w:rsidRPr="00632AE1" w14:paraId="689D7DE4" w14:textId="77777777" w:rsidTr="00EC374C">
        <w:trPr>
          <w:gridAfter w:val="1"/>
          <w:wAfter w:w="152" w:type="dxa"/>
          <w:jc w:val="center"/>
        </w:trPr>
        <w:tc>
          <w:tcPr>
            <w:tcW w:w="234" w:type="dxa"/>
            <w:gridSpan w:val="2"/>
          </w:tcPr>
          <w:p w14:paraId="11AA47C4" w14:textId="77777777" w:rsidR="00EC374C" w:rsidRPr="00632AE1" w:rsidRDefault="00EC374C" w:rsidP="00EC374C">
            <w:pPr>
              <w:rPr>
                <w:rFonts w:cs="Guttman Hodes"/>
                <w:sz w:val="20"/>
                <w:szCs w:val="20"/>
                <w:rtl/>
              </w:rPr>
            </w:pPr>
          </w:p>
        </w:tc>
        <w:tc>
          <w:tcPr>
            <w:tcW w:w="6970" w:type="dxa"/>
            <w:gridSpan w:val="7"/>
          </w:tcPr>
          <w:p w14:paraId="4C8FD73C" w14:textId="77777777" w:rsidR="00EC374C" w:rsidRPr="00632AE1" w:rsidRDefault="00EC374C" w:rsidP="00EC374C">
            <w:pPr>
              <w:jc w:val="right"/>
              <w:rPr>
                <w:rFonts w:cs="Guttman Hodes"/>
                <w:sz w:val="20"/>
                <w:szCs w:val="20"/>
              </w:rPr>
            </w:pPr>
            <w:r>
              <w:rPr>
                <w:rFonts w:cs="Guttman Hodes"/>
                <w:sz w:val="20"/>
                <w:szCs w:val="20"/>
              </w:rPr>
              <w:t>WO/2012/148929</w:t>
            </w:r>
          </w:p>
        </w:tc>
        <w:tc>
          <w:tcPr>
            <w:tcW w:w="598" w:type="dxa"/>
          </w:tcPr>
          <w:p w14:paraId="4540F901" w14:textId="77777777" w:rsidR="00EC374C" w:rsidRPr="00632AE1" w:rsidRDefault="00EC374C" w:rsidP="00EC374C">
            <w:pPr>
              <w:jc w:val="right"/>
              <w:rPr>
                <w:sz w:val="20"/>
                <w:szCs w:val="20"/>
              </w:rPr>
            </w:pPr>
            <w:r>
              <w:rPr>
                <w:sz w:val="20"/>
                <w:szCs w:val="20"/>
                <w:rtl/>
              </w:rPr>
              <w:t>[87]</w:t>
            </w:r>
          </w:p>
        </w:tc>
      </w:tr>
      <w:tr w:rsidR="00EC374C" w:rsidRPr="00632AE1" w14:paraId="718D7D65" w14:textId="77777777" w:rsidTr="00EC374C">
        <w:trPr>
          <w:gridAfter w:val="1"/>
          <w:wAfter w:w="152" w:type="dxa"/>
          <w:jc w:val="center"/>
        </w:trPr>
        <w:tc>
          <w:tcPr>
            <w:tcW w:w="3731" w:type="dxa"/>
            <w:gridSpan w:val="5"/>
          </w:tcPr>
          <w:p w14:paraId="7CF38E8F" w14:textId="77777777" w:rsidR="00EC374C" w:rsidRDefault="00EC374C" w:rsidP="00EC374C">
            <w:pPr>
              <w:rPr>
                <w:rFonts w:cs="Guttman Hodes"/>
                <w:sz w:val="20"/>
                <w:szCs w:val="20"/>
                <w:rtl/>
              </w:rPr>
            </w:pPr>
            <w:r>
              <w:rPr>
                <w:rFonts w:cs="Guttman Hodes"/>
                <w:sz w:val="20"/>
                <w:szCs w:val="20"/>
                <w:rtl/>
              </w:rPr>
              <w:t>סנפורד ט. קולב ושות',</w:t>
            </w:r>
          </w:p>
          <w:p w14:paraId="26B0F205"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6D417D3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046D60D4" w14:textId="77777777" w:rsidR="00EC374C" w:rsidRDefault="00EC374C" w:rsidP="00EC374C">
            <w:pPr>
              <w:jc w:val="right"/>
              <w:rPr>
                <w:rFonts w:cs="David"/>
                <w:sz w:val="20"/>
                <w:szCs w:val="20"/>
              </w:rPr>
            </w:pPr>
            <w:r>
              <w:rPr>
                <w:rFonts w:cs="David"/>
                <w:sz w:val="20"/>
                <w:szCs w:val="20"/>
              </w:rPr>
              <w:t>SANFORD T.COLB &amp; CO.,</w:t>
            </w:r>
          </w:p>
          <w:p w14:paraId="7328612E" w14:textId="77777777" w:rsidR="00EC374C" w:rsidRDefault="00EC374C" w:rsidP="00EC374C">
            <w:pPr>
              <w:jc w:val="right"/>
              <w:rPr>
                <w:rFonts w:cs="David"/>
                <w:sz w:val="20"/>
                <w:szCs w:val="20"/>
              </w:rPr>
            </w:pPr>
            <w:r>
              <w:rPr>
                <w:rFonts w:cs="David"/>
                <w:sz w:val="20"/>
                <w:szCs w:val="20"/>
              </w:rPr>
              <w:t xml:space="preserve"> P.O.B. 2273, </w:t>
            </w:r>
          </w:p>
          <w:p w14:paraId="6F251C71"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DC10944" w14:textId="77777777" w:rsidR="00EC374C" w:rsidRPr="00632AE1" w:rsidRDefault="00EC374C" w:rsidP="00EC374C">
            <w:pPr>
              <w:jc w:val="right"/>
              <w:rPr>
                <w:sz w:val="20"/>
                <w:szCs w:val="20"/>
                <w:rtl/>
              </w:rPr>
            </w:pPr>
            <w:r>
              <w:rPr>
                <w:sz w:val="20"/>
                <w:szCs w:val="20"/>
                <w:rtl/>
              </w:rPr>
              <w:t>[74]</w:t>
            </w:r>
          </w:p>
        </w:tc>
      </w:tr>
      <w:tr w:rsidR="00EC374C" w:rsidRPr="00632AE1" w14:paraId="38A8C419" w14:textId="77777777" w:rsidTr="00EC374C">
        <w:trPr>
          <w:gridAfter w:val="1"/>
          <w:wAfter w:w="152" w:type="dxa"/>
          <w:jc w:val="center"/>
        </w:trPr>
        <w:tc>
          <w:tcPr>
            <w:tcW w:w="2147" w:type="dxa"/>
            <w:gridSpan w:val="3"/>
          </w:tcPr>
          <w:p w14:paraId="5C108A18" w14:textId="77777777" w:rsidR="00EC374C" w:rsidRPr="00632AE1" w:rsidRDefault="00EC374C" w:rsidP="00EC374C">
            <w:pPr>
              <w:jc w:val="right"/>
              <w:rPr>
                <w:rFonts w:cs="David"/>
                <w:sz w:val="20"/>
                <w:szCs w:val="20"/>
              </w:rPr>
            </w:pPr>
          </w:p>
        </w:tc>
        <w:tc>
          <w:tcPr>
            <w:tcW w:w="1661" w:type="dxa"/>
            <w:gridSpan w:val="3"/>
          </w:tcPr>
          <w:p w14:paraId="018EA50C" w14:textId="77777777" w:rsidR="00EC374C" w:rsidRPr="00632AE1" w:rsidRDefault="00EC374C" w:rsidP="00EC374C">
            <w:pPr>
              <w:jc w:val="right"/>
              <w:rPr>
                <w:rFonts w:cs="David"/>
                <w:sz w:val="20"/>
                <w:szCs w:val="20"/>
              </w:rPr>
            </w:pPr>
          </w:p>
        </w:tc>
        <w:tc>
          <w:tcPr>
            <w:tcW w:w="3994" w:type="dxa"/>
            <w:gridSpan w:val="4"/>
          </w:tcPr>
          <w:p w14:paraId="585E672B" w14:textId="77777777" w:rsidR="00EC374C" w:rsidRPr="00632AE1" w:rsidRDefault="00EC374C" w:rsidP="00EC374C">
            <w:pPr>
              <w:jc w:val="right"/>
              <w:rPr>
                <w:rFonts w:cs="David"/>
                <w:sz w:val="20"/>
                <w:szCs w:val="20"/>
              </w:rPr>
            </w:pPr>
          </w:p>
        </w:tc>
      </w:tr>
      <w:tr w:rsidR="00EC374C" w:rsidRPr="00632AE1" w14:paraId="38D201D6" w14:textId="77777777" w:rsidTr="00EC374C">
        <w:tblPrEx>
          <w:jc w:val="left"/>
          <w:tblLook w:val="0000" w:firstRow="0" w:lastRow="0" w:firstColumn="0" w:lastColumn="0" w:noHBand="0" w:noVBand="0"/>
        </w:tblPrEx>
        <w:trPr>
          <w:gridBefore w:val="1"/>
          <w:wBefore w:w="69" w:type="dxa"/>
        </w:trPr>
        <w:tc>
          <w:tcPr>
            <w:tcW w:w="7885" w:type="dxa"/>
            <w:gridSpan w:val="10"/>
          </w:tcPr>
          <w:p w14:paraId="3D77D27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B9D4A1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879"/>
        <w:gridCol w:w="1018"/>
        <w:gridCol w:w="552"/>
        <w:gridCol w:w="79"/>
        <w:gridCol w:w="1514"/>
        <w:gridCol w:w="550"/>
        <w:gridCol w:w="1383"/>
        <w:gridCol w:w="597"/>
        <w:gridCol w:w="148"/>
      </w:tblGrid>
      <w:tr w:rsidR="00EC374C" w:rsidRPr="00632AE1" w14:paraId="61BF124E" w14:textId="77777777" w:rsidTr="00EC374C">
        <w:trPr>
          <w:gridAfter w:val="1"/>
          <w:wAfter w:w="148" w:type="dxa"/>
          <w:trHeight w:val="485"/>
          <w:jc w:val="center"/>
        </w:trPr>
        <w:tc>
          <w:tcPr>
            <w:tcW w:w="3683" w:type="dxa"/>
            <w:gridSpan w:val="5"/>
          </w:tcPr>
          <w:p w14:paraId="0C2FCB38" w14:textId="77777777" w:rsidR="00EC374C" w:rsidRPr="00711D26" w:rsidRDefault="000863EF" w:rsidP="00EC374C">
            <w:pPr>
              <w:jc w:val="right"/>
              <w:rPr>
                <w:b/>
                <w:bCs/>
                <w:color w:val="0000FF"/>
                <w:sz w:val="20"/>
                <w:szCs w:val="20"/>
                <w:u w:val="single"/>
                <w:rtl/>
              </w:rPr>
            </w:pPr>
            <w:hyperlink r:id="rId559" w:history="1">
              <w:r w:rsidR="00EC374C" w:rsidRPr="00711D26">
                <w:rPr>
                  <w:b/>
                  <w:bCs/>
                  <w:color w:val="0000FF"/>
                  <w:sz w:val="20"/>
                  <w:szCs w:val="20"/>
                  <w:u w:val="single"/>
                  <w:rtl/>
                </w:rPr>
                <w:t>229213</w:t>
              </w:r>
            </w:hyperlink>
          </w:p>
        </w:tc>
        <w:tc>
          <w:tcPr>
            <w:tcW w:w="4123" w:type="dxa"/>
            <w:gridSpan w:val="5"/>
          </w:tcPr>
          <w:p w14:paraId="2093D0D4" w14:textId="77777777" w:rsidR="00EC374C" w:rsidRPr="00711D26" w:rsidRDefault="00EC374C" w:rsidP="00EC374C">
            <w:pPr>
              <w:rPr>
                <w:sz w:val="20"/>
                <w:szCs w:val="20"/>
                <w:rtl/>
              </w:rPr>
            </w:pPr>
            <w:r w:rsidRPr="00711D26">
              <w:rPr>
                <w:sz w:val="20"/>
                <w:szCs w:val="20"/>
                <w:rtl/>
              </w:rPr>
              <w:t>[21][11]</w:t>
            </w:r>
          </w:p>
        </w:tc>
      </w:tr>
      <w:tr w:rsidR="00EC374C" w:rsidRPr="00632AE1" w14:paraId="3B7590C9" w14:textId="77777777" w:rsidTr="00EC374C">
        <w:trPr>
          <w:gridAfter w:val="1"/>
          <w:wAfter w:w="148" w:type="dxa"/>
          <w:jc w:val="center"/>
        </w:trPr>
        <w:tc>
          <w:tcPr>
            <w:tcW w:w="3683" w:type="dxa"/>
            <w:gridSpan w:val="5"/>
          </w:tcPr>
          <w:p w14:paraId="7A2E2A80" w14:textId="77777777" w:rsidR="00EC374C" w:rsidRDefault="00EC374C" w:rsidP="00EC374C">
            <w:pPr>
              <w:rPr>
                <w:rFonts w:cs="David"/>
                <w:b/>
                <w:bCs/>
                <w:sz w:val="20"/>
                <w:szCs w:val="20"/>
                <w:rtl/>
              </w:rPr>
            </w:pPr>
            <w:r>
              <w:rPr>
                <w:rFonts w:cs="David"/>
                <w:b/>
                <w:bCs/>
                <w:sz w:val="20"/>
                <w:szCs w:val="20"/>
                <w:rtl/>
              </w:rPr>
              <w:t>מערכת זעיר אלקטרו מכנית (</w:t>
            </w:r>
            <w:r>
              <w:rPr>
                <w:rFonts w:cs="David"/>
                <w:b/>
                <w:bCs/>
                <w:sz w:val="20"/>
                <w:szCs w:val="20"/>
              </w:rPr>
              <w:t>MEMS</w:t>
            </w:r>
            <w:r>
              <w:rPr>
                <w:rFonts w:cs="David"/>
                <w:b/>
                <w:bCs/>
                <w:sz w:val="20"/>
                <w:szCs w:val="20"/>
                <w:rtl/>
              </w:rPr>
              <w:t>) ו– (</w:t>
            </w:r>
            <w:r>
              <w:rPr>
                <w:rFonts w:cs="David"/>
                <w:b/>
                <w:bCs/>
                <w:sz w:val="20"/>
                <w:szCs w:val="20"/>
              </w:rPr>
              <w:t>MEM</w:t>
            </w:r>
            <w:r>
              <w:rPr>
                <w:rFonts w:cs="David"/>
                <w:b/>
                <w:bCs/>
                <w:sz w:val="20"/>
                <w:szCs w:val="20"/>
                <w:rtl/>
              </w:rPr>
              <w:t>) אינטרפורומטר אופטי למיפוי ואנאליזה היפר–ספקטרליים</w:t>
            </w:r>
          </w:p>
          <w:p w14:paraId="58216D7B" w14:textId="77777777" w:rsidR="00EC374C" w:rsidRPr="00632AE1" w:rsidRDefault="00EC374C" w:rsidP="00EC374C">
            <w:pPr>
              <w:rPr>
                <w:rFonts w:cs="David"/>
                <w:b/>
                <w:bCs/>
                <w:sz w:val="20"/>
                <w:szCs w:val="20"/>
                <w:rtl/>
              </w:rPr>
            </w:pPr>
          </w:p>
        </w:tc>
        <w:tc>
          <w:tcPr>
            <w:tcW w:w="3526" w:type="dxa"/>
            <w:gridSpan w:val="4"/>
          </w:tcPr>
          <w:p w14:paraId="1571E0A0" w14:textId="77777777" w:rsidR="00EC374C" w:rsidRDefault="00EC374C" w:rsidP="00EC374C">
            <w:pPr>
              <w:jc w:val="right"/>
              <w:rPr>
                <w:rFonts w:cs="David"/>
                <w:b/>
                <w:bCs/>
                <w:sz w:val="20"/>
                <w:szCs w:val="20"/>
              </w:rPr>
            </w:pPr>
            <w:r>
              <w:rPr>
                <w:rFonts w:cs="David"/>
                <w:b/>
                <w:bCs/>
                <w:sz w:val="20"/>
                <w:szCs w:val="20"/>
              </w:rPr>
              <w:t>MICROELECTROMECHANICAL SYSTEM (MEMS) AND (MEM) OPTICAL INTERFEROMETER FOR HYPER-SPECTRAL IMAGING AND ANALYSIS</w:t>
            </w:r>
          </w:p>
          <w:p w14:paraId="4CC324E7" w14:textId="77777777" w:rsidR="00EC374C" w:rsidRPr="00632AE1" w:rsidRDefault="00EC374C" w:rsidP="00EC374C">
            <w:pPr>
              <w:jc w:val="right"/>
              <w:rPr>
                <w:rFonts w:cs="David"/>
                <w:b/>
                <w:bCs/>
                <w:sz w:val="20"/>
                <w:szCs w:val="20"/>
              </w:rPr>
            </w:pPr>
          </w:p>
        </w:tc>
        <w:tc>
          <w:tcPr>
            <w:tcW w:w="597" w:type="dxa"/>
          </w:tcPr>
          <w:p w14:paraId="756B9665" w14:textId="77777777" w:rsidR="00EC374C" w:rsidRPr="00632AE1" w:rsidRDefault="00EC374C" w:rsidP="00EC374C">
            <w:pPr>
              <w:jc w:val="right"/>
              <w:rPr>
                <w:sz w:val="20"/>
                <w:szCs w:val="20"/>
              </w:rPr>
            </w:pPr>
            <w:r>
              <w:rPr>
                <w:sz w:val="20"/>
                <w:szCs w:val="20"/>
                <w:rtl/>
              </w:rPr>
              <w:t>[54]</w:t>
            </w:r>
          </w:p>
        </w:tc>
      </w:tr>
      <w:tr w:rsidR="00EC374C" w:rsidRPr="00632AE1" w14:paraId="7523EC51" w14:textId="77777777" w:rsidTr="00EC374C">
        <w:trPr>
          <w:gridAfter w:val="1"/>
          <w:wAfter w:w="148" w:type="dxa"/>
          <w:jc w:val="center"/>
        </w:trPr>
        <w:tc>
          <w:tcPr>
            <w:tcW w:w="234" w:type="dxa"/>
            <w:gridSpan w:val="2"/>
          </w:tcPr>
          <w:p w14:paraId="28403EAC" w14:textId="77777777" w:rsidR="00EC374C" w:rsidRPr="00632AE1" w:rsidRDefault="00EC374C" w:rsidP="00EC374C">
            <w:pPr>
              <w:rPr>
                <w:rFonts w:cs="David"/>
                <w:sz w:val="20"/>
                <w:szCs w:val="20"/>
                <w:rtl/>
              </w:rPr>
            </w:pPr>
          </w:p>
        </w:tc>
        <w:tc>
          <w:tcPr>
            <w:tcW w:w="6975" w:type="dxa"/>
            <w:gridSpan w:val="7"/>
          </w:tcPr>
          <w:p w14:paraId="43B1032F" w14:textId="77777777" w:rsidR="00EC374C" w:rsidRPr="00632AE1" w:rsidRDefault="00EC374C" w:rsidP="00EC374C">
            <w:pPr>
              <w:jc w:val="right"/>
              <w:rPr>
                <w:rFonts w:cs="David"/>
                <w:sz w:val="20"/>
                <w:szCs w:val="20"/>
              </w:rPr>
            </w:pPr>
            <w:r>
              <w:rPr>
                <w:rFonts w:cs="David"/>
                <w:sz w:val="20"/>
                <w:szCs w:val="20"/>
              </w:rPr>
              <w:t>02.05.2012</w:t>
            </w:r>
          </w:p>
        </w:tc>
        <w:tc>
          <w:tcPr>
            <w:tcW w:w="597" w:type="dxa"/>
          </w:tcPr>
          <w:p w14:paraId="78D3EC7A" w14:textId="77777777" w:rsidR="00EC374C" w:rsidRPr="00632AE1" w:rsidRDefault="00EC374C" w:rsidP="00EC374C">
            <w:pPr>
              <w:jc w:val="right"/>
              <w:rPr>
                <w:sz w:val="20"/>
                <w:szCs w:val="20"/>
              </w:rPr>
            </w:pPr>
            <w:r>
              <w:rPr>
                <w:sz w:val="20"/>
                <w:szCs w:val="20"/>
                <w:rtl/>
              </w:rPr>
              <w:t>[22]</w:t>
            </w:r>
          </w:p>
        </w:tc>
      </w:tr>
      <w:tr w:rsidR="00EC374C" w:rsidRPr="00632AE1" w14:paraId="505DBF0F" w14:textId="77777777" w:rsidTr="00EC374C">
        <w:trPr>
          <w:gridAfter w:val="1"/>
          <w:wAfter w:w="148" w:type="dxa"/>
          <w:jc w:val="center"/>
        </w:trPr>
        <w:tc>
          <w:tcPr>
            <w:tcW w:w="234" w:type="dxa"/>
            <w:gridSpan w:val="2"/>
          </w:tcPr>
          <w:p w14:paraId="7E2DE41F" w14:textId="77777777" w:rsidR="00EC374C" w:rsidRPr="00632AE1" w:rsidRDefault="00EC374C" w:rsidP="00EC374C">
            <w:pPr>
              <w:rPr>
                <w:rFonts w:cs="David"/>
                <w:sz w:val="20"/>
                <w:szCs w:val="20"/>
                <w:rtl/>
              </w:rPr>
            </w:pPr>
          </w:p>
        </w:tc>
        <w:tc>
          <w:tcPr>
            <w:tcW w:w="2897" w:type="dxa"/>
            <w:gridSpan w:val="2"/>
          </w:tcPr>
          <w:p w14:paraId="41956D7A"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C95B0AC" w14:textId="77777777" w:rsidR="00EC374C" w:rsidRPr="00632AE1" w:rsidRDefault="00EC374C" w:rsidP="00EC374C">
            <w:pPr>
              <w:jc w:val="right"/>
              <w:rPr>
                <w:sz w:val="20"/>
                <w:szCs w:val="20"/>
              </w:rPr>
            </w:pPr>
            <w:r>
              <w:rPr>
                <w:sz w:val="20"/>
                <w:szCs w:val="20"/>
                <w:rtl/>
              </w:rPr>
              <w:t>[33]</w:t>
            </w:r>
          </w:p>
        </w:tc>
        <w:tc>
          <w:tcPr>
            <w:tcW w:w="1593" w:type="dxa"/>
            <w:gridSpan w:val="2"/>
          </w:tcPr>
          <w:p w14:paraId="35A777AC" w14:textId="77777777" w:rsidR="00EC374C" w:rsidRPr="00632AE1" w:rsidRDefault="00EC374C" w:rsidP="00EC374C">
            <w:pPr>
              <w:jc w:val="right"/>
              <w:rPr>
                <w:rFonts w:cs="David"/>
                <w:sz w:val="20"/>
                <w:szCs w:val="20"/>
              </w:rPr>
            </w:pPr>
            <w:r>
              <w:rPr>
                <w:rFonts w:cs="David"/>
                <w:sz w:val="20"/>
                <w:szCs w:val="20"/>
              </w:rPr>
              <w:t>02.05.2011</w:t>
            </w:r>
          </w:p>
        </w:tc>
        <w:tc>
          <w:tcPr>
            <w:tcW w:w="550" w:type="dxa"/>
          </w:tcPr>
          <w:p w14:paraId="74A6DC5F" w14:textId="77777777" w:rsidR="00EC374C" w:rsidRPr="00632AE1" w:rsidRDefault="00EC374C" w:rsidP="00EC374C">
            <w:pPr>
              <w:jc w:val="right"/>
              <w:rPr>
                <w:sz w:val="20"/>
                <w:szCs w:val="20"/>
                <w:rtl/>
              </w:rPr>
            </w:pPr>
            <w:r>
              <w:rPr>
                <w:sz w:val="20"/>
                <w:szCs w:val="20"/>
                <w:rtl/>
              </w:rPr>
              <w:t>[32]</w:t>
            </w:r>
          </w:p>
        </w:tc>
        <w:tc>
          <w:tcPr>
            <w:tcW w:w="1383" w:type="dxa"/>
          </w:tcPr>
          <w:p w14:paraId="40610F04" w14:textId="77777777" w:rsidR="00EC374C" w:rsidRPr="00632AE1" w:rsidRDefault="00EC374C" w:rsidP="00EC374C">
            <w:pPr>
              <w:jc w:val="right"/>
              <w:rPr>
                <w:rFonts w:cs="David"/>
                <w:sz w:val="20"/>
                <w:szCs w:val="20"/>
              </w:rPr>
            </w:pPr>
            <w:r>
              <w:rPr>
                <w:rFonts w:cs="David"/>
                <w:sz w:val="20"/>
                <w:szCs w:val="20"/>
              </w:rPr>
              <w:t>61/481269</w:t>
            </w:r>
          </w:p>
        </w:tc>
        <w:tc>
          <w:tcPr>
            <w:tcW w:w="597" w:type="dxa"/>
          </w:tcPr>
          <w:p w14:paraId="6689D282" w14:textId="77777777" w:rsidR="00EC374C" w:rsidRPr="00632AE1" w:rsidRDefault="00EC374C" w:rsidP="00EC374C">
            <w:pPr>
              <w:jc w:val="right"/>
              <w:rPr>
                <w:sz w:val="20"/>
                <w:szCs w:val="20"/>
              </w:rPr>
            </w:pPr>
            <w:r>
              <w:rPr>
                <w:sz w:val="20"/>
                <w:szCs w:val="20"/>
                <w:rtl/>
              </w:rPr>
              <w:t>[31]</w:t>
            </w:r>
          </w:p>
        </w:tc>
      </w:tr>
      <w:tr w:rsidR="00EC374C" w:rsidRPr="00632AE1" w14:paraId="73936583" w14:textId="77777777" w:rsidTr="00EC374C">
        <w:trPr>
          <w:gridAfter w:val="1"/>
          <w:wAfter w:w="148" w:type="dxa"/>
          <w:jc w:val="center"/>
        </w:trPr>
        <w:tc>
          <w:tcPr>
            <w:tcW w:w="7209" w:type="dxa"/>
            <w:gridSpan w:val="9"/>
          </w:tcPr>
          <w:p w14:paraId="377789A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B81B  07//02, G01B 09//02, G01J 03//02, 03//06, 03//45, 03//453, G02B 03//00, 07//182, 26//06</w:t>
            </w:r>
          </w:p>
        </w:tc>
        <w:tc>
          <w:tcPr>
            <w:tcW w:w="597" w:type="dxa"/>
          </w:tcPr>
          <w:p w14:paraId="7FE79D88" w14:textId="77777777" w:rsidR="00EC374C" w:rsidRPr="00632AE1" w:rsidRDefault="00EC374C" w:rsidP="00EC374C">
            <w:pPr>
              <w:jc w:val="right"/>
              <w:rPr>
                <w:sz w:val="20"/>
                <w:szCs w:val="20"/>
              </w:rPr>
            </w:pPr>
            <w:r>
              <w:rPr>
                <w:sz w:val="20"/>
                <w:szCs w:val="20"/>
                <w:rtl/>
              </w:rPr>
              <w:t>[51]</w:t>
            </w:r>
          </w:p>
        </w:tc>
      </w:tr>
      <w:tr w:rsidR="00EC374C" w:rsidRPr="00632AE1" w14:paraId="3BEF80EE" w14:textId="77777777" w:rsidTr="00EC374C">
        <w:trPr>
          <w:gridAfter w:val="1"/>
          <w:wAfter w:w="148" w:type="dxa"/>
          <w:jc w:val="center"/>
        </w:trPr>
        <w:tc>
          <w:tcPr>
            <w:tcW w:w="3683" w:type="dxa"/>
            <w:gridSpan w:val="5"/>
          </w:tcPr>
          <w:p w14:paraId="78AA3D36" w14:textId="77777777" w:rsidR="00EC374C" w:rsidRPr="00632AE1" w:rsidRDefault="00EC374C" w:rsidP="00EC374C">
            <w:pPr>
              <w:rPr>
                <w:rFonts w:cs="Guttman Hodes"/>
                <w:sz w:val="20"/>
                <w:szCs w:val="20"/>
                <w:rtl/>
              </w:rPr>
            </w:pPr>
            <w:r>
              <w:rPr>
                <w:rFonts w:cs="Guttman Hodes"/>
                <w:sz w:val="20"/>
                <w:szCs w:val="20"/>
                <w:rtl/>
              </w:rPr>
              <w:t>גרין-ויז'ן מערכות בע"מ, תל אביב</w:t>
            </w:r>
          </w:p>
        </w:tc>
        <w:tc>
          <w:tcPr>
            <w:tcW w:w="3526" w:type="dxa"/>
            <w:gridSpan w:val="4"/>
          </w:tcPr>
          <w:p w14:paraId="35FB2CBD" w14:textId="77777777" w:rsidR="00EC374C" w:rsidRPr="00632AE1" w:rsidRDefault="00EC374C" w:rsidP="00EC374C">
            <w:pPr>
              <w:jc w:val="right"/>
              <w:rPr>
                <w:rFonts w:cs="David"/>
                <w:sz w:val="20"/>
                <w:szCs w:val="20"/>
                <w:rtl/>
              </w:rPr>
            </w:pPr>
            <w:r>
              <w:rPr>
                <w:rFonts w:cs="David"/>
                <w:sz w:val="20"/>
                <w:szCs w:val="20"/>
              </w:rPr>
              <w:t>GREEN VISION SYSTEMS LTD.</w:t>
            </w:r>
          </w:p>
        </w:tc>
        <w:tc>
          <w:tcPr>
            <w:tcW w:w="597" w:type="dxa"/>
          </w:tcPr>
          <w:p w14:paraId="7FF02CB1" w14:textId="77777777" w:rsidR="00EC374C" w:rsidRPr="00632AE1" w:rsidRDefault="00EC374C" w:rsidP="00EC374C">
            <w:pPr>
              <w:jc w:val="right"/>
              <w:rPr>
                <w:sz w:val="20"/>
                <w:szCs w:val="20"/>
              </w:rPr>
            </w:pPr>
            <w:r>
              <w:rPr>
                <w:sz w:val="20"/>
                <w:szCs w:val="20"/>
                <w:rtl/>
              </w:rPr>
              <w:t>[71]</w:t>
            </w:r>
          </w:p>
        </w:tc>
      </w:tr>
      <w:tr w:rsidR="00EC374C" w:rsidRPr="00632AE1" w14:paraId="106C766A" w14:textId="77777777" w:rsidTr="00EC374C">
        <w:trPr>
          <w:gridAfter w:val="1"/>
          <w:wAfter w:w="148" w:type="dxa"/>
          <w:jc w:val="center"/>
        </w:trPr>
        <w:tc>
          <w:tcPr>
            <w:tcW w:w="3683" w:type="dxa"/>
            <w:gridSpan w:val="5"/>
          </w:tcPr>
          <w:p w14:paraId="6E320366" w14:textId="77777777" w:rsidR="00EC374C" w:rsidRPr="00632AE1" w:rsidRDefault="00EC374C" w:rsidP="00EC374C">
            <w:pPr>
              <w:rPr>
                <w:rFonts w:cs="Guttman Hodes"/>
                <w:sz w:val="20"/>
                <w:szCs w:val="20"/>
                <w:rtl/>
              </w:rPr>
            </w:pPr>
            <w:r>
              <w:rPr>
                <w:rFonts w:cs="Guttman Hodes"/>
                <w:sz w:val="20"/>
                <w:szCs w:val="20"/>
                <w:rtl/>
              </w:rPr>
              <w:t>דני משה</w:t>
            </w:r>
          </w:p>
        </w:tc>
        <w:tc>
          <w:tcPr>
            <w:tcW w:w="3526" w:type="dxa"/>
            <w:gridSpan w:val="4"/>
          </w:tcPr>
          <w:p w14:paraId="0FB95133" w14:textId="77777777" w:rsidR="00EC374C" w:rsidRPr="00632AE1" w:rsidRDefault="00EC374C" w:rsidP="00EC374C">
            <w:pPr>
              <w:jc w:val="right"/>
              <w:rPr>
                <w:rFonts w:cs="David"/>
                <w:sz w:val="20"/>
                <w:szCs w:val="20"/>
              </w:rPr>
            </w:pPr>
            <w:r>
              <w:rPr>
                <w:rFonts w:cs="David"/>
                <w:sz w:val="20"/>
                <w:szCs w:val="20"/>
              </w:rPr>
              <w:t>DANNY S. MOSHE</w:t>
            </w:r>
          </w:p>
        </w:tc>
        <w:tc>
          <w:tcPr>
            <w:tcW w:w="597" w:type="dxa"/>
          </w:tcPr>
          <w:p w14:paraId="536CCFCB" w14:textId="77777777" w:rsidR="00EC374C" w:rsidRPr="00632AE1" w:rsidRDefault="00EC374C" w:rsidP="00EC374C">
            <w:pPr>
              <w:jc w:val="right"/>
              <w:rPr>
                <w:sz w:val="20"/>
                <w:szCs w:val="20"/>
              </w:rPr>
            </w:pPr>
            <w:r>
              <w:rPr>
                <w:sz w:val="20"/>
                <w:szCs w:val="20"/>
                <w:rtl/>
              </w:rPr>
              <w:t>[72]</w:t>
            </w:r>
          </w:p>
        </w:tc>
      </w:tr>
      <w:tr w:rsidR="00EC374C" w:rsidRPr="00632AE1" w14:paraId="5AEEB575" w14:textId="77777777" w:rsidTr="00EC374C">
        <w:trPr>
          <w:gridAfter w:val="1"/>
          <w:wAfter w:w="148" w:type="dxa"/>
          <w:jc w:val="center"/>
        </w:trPr>
        <w:tc>
          <w:tcPr>
            <w:tcW w:w="234" w:type="dxa"/>
            <w:gridSpan w:val="2"/>
          </w:tcPr>
          <w:p w14:paraId="2C0787EB" w14:textId="77777777" w:rsidR="00EC374C" w:rsidRPr="00632AE1" w:rsidRDefault="00EC374C" w:rsidP="00EC374C">
            <w:pPr>
              <w:rPr>
                <w:rFonts w:cs="Guttman Hodes"/>
                <w:sz w:val="20"/>
                <w:szCs w:val="20"/>
                <w:rtl/>
              </w:rPr>
            </w:pPr>
          </w:p>
        </w:tc>
        <w:tc>
          <w:tcPr>
            <w:tcW w:w="6975" w:type="dxa"/>
            <w:gridSpan w:val="7"/>
          </w:tcPr>
          <w:p w14:paraId="37F5F9D2" w14:textId="77777777" w:rsidR="00EC374C" w:rsidRPr="00632AE1" w:rsidRDefault="00EC374C" w:rsidP="00EC374C">
            <w:pPr>
              <w:jc w:val="right"/>
              <w:rPr>
                <w:rFonts w:cs="Guttman Hodes"/>
                <w:sz w:val="20"/>
                <w:szCs w:val="20"/>
              </w:rPr>
            </w:pPr>
            <w:r>
              <w:rPr>
                <w:rFonts w:cs="Guttman Hodes"/>
                <w:sz w:val="20"/>
                <w:szCs w:val="20"/>
              </w:rPr>
              <w:t>WO/2012/150557</w:t>
            </w:r>
          </w:p>
        </w:tc>
        <w:tc>
          <w:tcPr>
            <w:tcW w:w="597" w:type="dxa"/>
          </w:tcPr>
          <w:p w14:paraId="727DB0A6" w14:textId="77777777" w:rsidR="00EC374C" w:rsidRPr="00632AE1" w:rsidRDefault="00EC374C" w:rsidP="00EC374C">
            <w:pPr>
              <w:jc w:val="right"/>
              <w:rPr>
                <w:sz w:val="20"/>
                <w:szCs w:val="20"/>
              </w:rPr>
            </w:pPr>
            <w:r>
              <w:rPr>
                <w:sz w:val="20"/>
                <w:szCs w:val="20"/>
                <w:rtl/>
              </w:rPr>
              <w:t>[87]</w:t>
            </w:r>
          </w:p>
        </w:tc>
      </w:tr>
      <w:tr w:rsidR="00EC374C" w:rsidRPr="00632AE1" w14:paraId="4963DF21" w14:textId="77777777" w:rsidTr="00EC374C">
        <w:trPr>
          <w:gridAfter w:val="1"/>
          <w:wAfter w:w="148" w:type="dxa"/>
          <w:jc w:val="center"/>
        </w:trPr>
        <w:tc>
          <w:tcPr>
            <w:tcW w:w="3683" w:type="dxa"/>
            <w:gridSpan w:val="5"/>
          </w:tcPr>
          <w:p w14:paraId="12B42BBD" w14:textId="77777777" w:rsidR="00EC374C" w:rsidRDefault="00EC374C" w:rsidP="00EC374C">
            <w:pPr>
              <w:rPr>
                <w:rFonts w:cs="Guttman Hodes"/>
                <w:sz w:val="20"/>
                <w:szCs w:val="20"/>
                <w:rtl/>
              </w:rPr>
            </w:pPr>
            <w:r>
              <w:rPr>
                <w:rFonts w:cs="Guttman Hodes"/>
                <w:sz w:val="20"/>
                <w:szCs w:val="20"/>
                <w:rtl/>
              </w:rPr>
              <w:t>ג'י.אי.ארליך (1995) בע"מ,</w:t>
            </w:r>
          </w:p>
          <w:p w14:paraId="24FEAA28"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58D298B8" w14:textId="77777777" w:rsidR="00EC374C" w:rsidRPr="00632AE1" w:rsidRDefault="00EC374C" w:rsidP="00EC374C">
            <w:pPr>
              <w:rPr>
                <w:rFonts w:cs="Guttman Hodes"/>
                <w:sz w:val="20"/>
                <w:szCs w:val="20"/>
                <w:rtl/>
              </w:rPr>
            </w:pPr>
            <w:r>
              <w:rPr>
                <w:rFonts w:cs="Guttman Hodes"/>
                <w:sz w:val="20"/>
                <w:szCs w:val="20"/>
                <w:rtl/>
              </w:rPr>
              <w:t>רמת גן</w:t>
            </w:r>
          </w:p>
        </w:tc>
        <w:tc>
          <w:tcPr>
            <w:tcW w:w="3526" w:type="dxa"/>
            <w:gridSpan w:val="4"/>
          </w:tcPr>
          <w:p w14:paraId="2239C308" w14:textId="77777777" w:rsidR="00EC374C" w:rsidRDefault="00EC374C" w:rsidP="00EC374C">
            <w:pPr>
              <w:jc w:val="right"/>
              <w:rPr>
                <w:rFonts w:cs="David"/>
                <w:sz w:val="20"/>
                <w:szCs w:val="20"/>
              </w:rPr>
            </w:pPr>
            <w:r>
              <w:rPr>
                <w:rFonts w:cs="David"/>
                <w:sz w:val="20"/>
                <w:szCs w:val="20"/>
              </w:rPr>
              <w:t>G.E. EHRLICH (1995) LTD.,</w:t>
            </w:r>
          </w:p>
          <w:p w14:paraId="1CFBCADF" w14:textId="77777777" w:rsidR="00EC374C" w:rsidRDefault="00EC374C" w:rsidP="00EC374C">
            <w:pPr>
              <w:jc w:val="right"/>
              <w:rPr>
                <w:rFonts w:cs="David"/>
                <w:sz w:val="20"/>
                <w:szCs w:val="20"/>
              </w:rPr>
            </w:pPr>
            <w:r>
              <w:rPr>
                <w:rFonts w:cs="David"/>
                <w:sz w:val="20"/>
                <w:szCs w:val="20"/>
              </w:rPr>
              <w:t xml:space="preserve"> AYALON TOWER, 15TH FLOOR,</w:t>
            </w:r>
          </w:p>
          <w:p w14:paraId="02A29300" w14:textId="77777777" w:rsidR="00EC374C" w:rsidRDefault="00EC374C" w:rsidP="00EC374C">
            <w:pPr>
              <w:jc w:val="right"/>
              <w:rPr>
                <w:rFonts w:cs="David"/>
                <w:sz w:val="20"/>
                <w:szCs w:val="20"/>
              </w:rPr>
            </w:pPr>
            <w:r>
              <w:rPr>
                <w:rFonts w:cs="David"/>
                <w:sz w:val="20"/>
                <w:szCs w:val="20"/>
              </w:rPr>
              <w:t>11 MENACHEM BEGIN ST.,</w:t>
            </w:r>
          </w:p>
          <w:p w14:paraId="31EE0D24" w14:textId="77777777" w:rsidR="00EC374C" w:rsidRPr="00632AE1" w:rsidRDefault="00EC374C" w:rsidP="00EC374C">
            <w:pPr>
              <w:jc w:val="right"/>
              <w:rPr>
                <w:rFonts w:cs="David"/>
                <w:sz w:val="20"/>
                <w:szCs w:val="20"/>
                <w:rtl/>
              </w:rPr>
            </w:pPr>
            <w:r>
              <w:rPr>
                <w:rFonts w:cs="David"/>
                <w:sz w:val="20"/>
                <w:szCs w:val="20"/>
              </w:rPr>
              <w:t>RAMAT GAN 52521</w:t>
            </w:r>
          </w:p>
        </w:tc>
        <w:tc>
          <w:tcPr>
            <w:tcW w:w="597" w:type="dxa"/>
          </w:tcPr>
          <w:p w14:paraId="147AE304" w14:textId="77777777" w:rsidR="00EC374C" w:rsidRPr="00632AE1" w:rsidRDefault="00EC374C" w:rsidP="00EC374C">
            <w:pPr>
              <w:jc w:val="right"/>
              <w:rPr>
                <w:sz w:val="20"/>
                <w:szCs w:val="20"/>
                <w:rtl/>
              </w:rPr>
            </w:pPr>
            <w:r>
              <w:rPr>
                <w:sz w:val="20"/>
                <w:szCs w:val="20"/>
                <w:rtl/>
              </w:rPr>
              <w:t>[74]</w:t>
            </w:r>
          </w:p>
        </w:tc>
      </w:tr>
      <w:tr w:rsidR="00EC374C" w:rsidRPr="00632AE1" w14:paraId="596D68F2" w14:textId="77777777" w:rsidTr="00EC374C">
        <w:trPr>
          <w:gridAfter w:val="1"/>
          <w:wAfter w:w="148" w:type="dxa"/>
          <w:jc w:val="center"/>
        </w:trPr>
        <w:tc>
          <w:tcPr>
            <w:tcW w:w="2113" w:type="dxa"/>
            <w:gridSpan w:val="3"/>
          </w:tcPr>
          <w:p w14:paraId="1773C431" w14:textId="77777777" w:rsidR="00EC374C" w:rsidRPr="00632AE1" w:rsidRDefault="00EC374C" w:rsidP="00EC374C">
            <w:pPr>
              <w:jc w:val="right"/>
              <w:rPr>
                <w:rFonts w:cs="David"/>
                <w:sz w:val="20"/>
                <w:szCs w:val="20"/>
              </w:rPr>
            </w:pPr>
          </w:p>
        </w:tc>
        <w:tc>
          <w:tcPr>
            <w:tcW w:w="1649" w:type="dxa"/>
            <w:gridSpan w:val="3"/>
          </w:tcPr>
          <w:p w14:paraId="4F3A3F0D" w14:textId="77777777" w:rsidR="00EC374C" w:rsidRPr="00632AE1" w:rsidRDefault="00EC374C" w:rsidP="00EC374C">
            <w:pPr>
              <w:jc w:val="right"/>
              <w:rPr>
                <w:rFonts w:cs="David"/>
                <w:sz w:val="20"/>
                <w:szCs w:val="20"/>
              </w:rPr>
            </w:pPr>
          </w:p>
        </w:tc>
        <w:tc>
          <w:tcPr>
            <w:tcW w:w="4044" w:type="dxa"/>
            <w:gridSpan w:val="4"/>
          </w:tcPr>
          <w:p w14:paraId="0891B8DB" w14:textId="77777777" w:rsidR="00EC374C" w:rsidRPr="00632AE1" w:rsidRDefault="00EC374C" w:rsidP="00EC374C">
            <w:pPr>
              <w:jc w:val="right"/>
              <w:rPr>
                <w:rFonts w:cs="David"/>
                <w:sz w:val="20"/>
                <w:szCs w:val="20"/>
              </w:rPr>
            </w:pPr>
          </w:p>
        </w:tc>
      </w:tr>
      <w:tr w:rsidR="00EC374C" w:rsidRPr="00632AE1" w14:paraId="5ED5028E" w14:textId="77777777" w:rsidTr="00EC374C">
        <w:tblPrEx>
          <w:jc w:val="left"/>
          <w:tblLook w:val="0000" w:firstRow="0" w:lastRow="0" w:firstColumn="0" w:lastColumn="0" w:noHBand="0" w:noVBand="0"/>
        </w:tblPrEx>
        <w:trPr>
          <w:gridBefore w:val="1"/>
          <w:wBefore w:w="69" w:type="dxa"/>
        </w:trPr>
        <w:tc>
          <w:tcPr>
            <w:tcW w:w="7885" w:type="dxa"/>
            <w:gridSpan w:val="10"/>
          </w:tcPr>
          <w:p w14:paraId="555FFF6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CCFE50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36A8C6AF" w14:textId="77777777" w:rsidTr="00EC374C">
        <w:trPr>
          <w:gridAfter w:val="1"/>
          <w:wAfter w:w="152" w:type="dxa"/>
          <w:trHeight w:val="485"/>
          <w:jc w:val="center"/>
        </w:trPr>
        <w:tc>
          <w:tcPr>
            <w:tcW w:w="3734" w:type="dxa"/>
            <w:gridSpan w:val="5"/>
          </w:tcPr>
          <w:p w14:paraId="3E91A5B7" w14:textId="77777777" w:rsidR="00EC374C" w:rsidRPr="00711D26" w:rsidRDefault="000863EF" w:rsidP="00EC374C">
            <w:pPr>
              <w:jc w:val="right"/>
              <w:rPr>
                <w:b/>
                <w:bCs/>
                <w:color w:val="0000FF"/>
                <w:sz w:val="20"/>
                <w:szCs w:val="20"/>
                <w:u w:val="single"/>
                <w:rtl/>
              </w:rPr>
            </w:pPr>
            <w:hyperlink r:id="rId560" w:history="1">
              <w:r w:rsidR="00EC374C" w:rsidRPr="00711D26">
                <w:rPr>
                  <w:rStyle w:val="Hyperlink"/>
                  <w:sz w:val="20"/>
                </w:rPr>
                <w:t>230120</w:t>
              </w:r>
            </w:hyperlink>
          </w:p>
        </w:tc>
        <w:tc>
          <w:tcPr>
            <w:tcW w:w="4068" w:type="dxa"/>
            <w:gridSpan w:val="5"/>
          </w:tcPr>
          <w:p w14:paraId="748F4075" w14:textId="77777777" w:rsidR="00EC374C" w:rsidRPr="00711D26" w:rsidRDefault="00EC374C" w:rsidP="00EC374C">
            <w:pPr>
              <w:rPr>
                <w:sz w:val="20"/>
                <w:szCs w:val="20"/>
                <w:rtl/>
              </w:rPr>
            </w:pPr>
            <w:r w:rsidRPr="00711D26">
              <w:rPr>
                <w:sz w:val="20"/>
                <w:szCs w:val="20"/>
                <w:rtl/>
              </w:rPr>
              <w:t>[21][11]</w:t>
            </w:r>
          </w:p>
        </w:tc>
      </w:tr>
      <w:tr w:rsidR="00EC374C" w:rsidRPr="00632AE1" w14:paraId="2FACE60D" w14:textId="77777777" w:rsidTr="00EC374C">
        <w:trPr>
          <w:gridAfter w:val="1"/>
          <w:wAfter w:w="152" w:type="dxa"/>
          <w:jc w:val="center"/>
        </w:trPr>
        <w:tc>
          <w:tcPr>
            <w:tcW w:w="3734" w:type="dxa"/>
            <w:gridSpan w:val="5"/>
          </w:tcPr>
          <w:p w14:paraId="03DAFCEC" w14:textId="77777777" w:rsidR="00EC374C" w:rsidRDefault="00EC374C" w:rsidP="00EC374C">
            <w:pPr>
              <w:rPr>
                <w:rFonts w:cs="David"/>
                <w:b/>
                <w:bCs/>
                <w:sz w:val="20"/>
                <w:szCs w:val="20"/>
                <w:rtl/>
              </w:rPr>
            </w:pPr>
            <w:r>
              <w:rPr>
                <w:rFonts w:cs="David"/>
                <w:b/>
                <w:bCs/>
                <w:sz w:val="20"/>
                <w:szCs w:val="20"/>
                <w:rtl/>
              </w:rPr>
              <w:t>תכשירים המכילים אידורונאט–2–סולפאטאז ריקומביננטי ושימושים בהם</w:t>
            </w:r>
          </w:p>
          <w:p w14:paraId="032598F1" w14:textId="77777777" w:rsidR="00EC374C" w:rsidRPr="00632AE1" w:rsidRDefault="00EC374C" w:rsidP="00EC374C">
            <w:pPr>
              <w:rPr>
                <w:rFonts w:cs="David"/>
                <w:b/>
                <w:bCs/>
                <w:sz w:val="20"/>
                <w:szCs w:val="20"/>
                <w:rtl/>
              </w:rPr>
            </w:pPr>
          </w:p>
        </w:tc>
        <w:tc>
          <w:tcPr>
            <w:tcW w:w="3470" w:type="dxa"/>
            <w:gridSpan w:val="4"/>
          </w:tcPr>
          <w:p w14:paraId="546919A9" w14:textId="77777777" w:rsidR="00EC374C" w:rsidRDefault="00EC374C" w:rsidP="00EC374C">
            <w:pPr>
              <w:jc w:val="right"/>
              <w:rPr>
                <w:rFonts w:cs="David"/>
                <w:b/>
                <w:bCs/>
                <w:sz w:val="20"/>
                <w:szCs w:val="20"/>
              </w:rPr>
            </w:pPr>
            <w:r>
              <w:rPr>
                <w:rFonts w:cs="David"/>
                <w:b/>
                <w:bCs/>
                <w:sz w:val="20"/>
                <w:szCs w:val="20"/>
              </w:rPr>
              <w:t>COMPOSITIONS COMPRISING RECOMBINANT HUMAN IDURONATE-2-SULFATASE AND USES THEREOF</w:t>
            </w:r>
          </w:p>
          <w:p w14:paraId="5F0A4681" w14:textId="77777777" w:rsidR="00EC374C" w:rsidRPr="00632AE1" w:rsidRDefault="00EC374C" w:rsidP="00EC374C">
            <w:pPr>
              <w:jc w:val="right"/>
              <w:rPr>
                <w:rFonts w:cs="David"/>
                <w:b/>
                <w:bCs/>
                <w:sz w:val="20"/>
                <w:szCs w:val="20"/>
              </w:rPr>
            </w:pPr>
          </w:p>
        </w:tc>
        <w:tc>
          <w:tcPr>
            <w:tcW w:w="598" w:type="dxa"/>
          </w:tcPr>
          <w:p w14:paraId="283FB91A" w14:textId="77777777" w:rsidR="00EC374C" w:rsidRPr="00632AE1" w:rsidRDefault="00EC374C" w:rsidP="00EC374C">
            <w:pPr>
              <w:jc w:val="right"/>
              <w:rPr>
                <w:sz w:val="20"/>
                <w:szCs w:val="20"/>
              </w:rPr>
            </w:pPr>
            <w:r>
              <w:rPr>
                <w:sz w:val="20"/>
                <w:szCs w:val="20"/>
                <w:rtl/>
              </w:rPr>
              <w:t>[54]</w:t>
            </w:r>
          </w:p>
        </w:tc>
      </w:tr>
      <w:tr w:rsidR="00EC374C" w:rsidRPr="00632AE1" w14:paraId="3D114530" w14:textId="77777777" w:rsidTr="00EC374C">
        <w:trPr>
          <w:gridAfter w:val="1"/>
          <w:wAfter w:w="152" w:type="dxa"/>
          <w:jc w:val="center"/>
        </w:trPr>
        <w:tc>
          <w:tcPr>
            <w:tcW w:w="235" w:type="dxa"/>
            <w:gridSpan w:val="2"/>
          </w:tcPr>
          <w:p w14:paraId="17023EC4" w14:textId="77777777" w:rsidR="00EC374C" w:rsidRPr="00632AE1" w:rsidRDefault="00EC374C" w:rsidP="00EC374C">
            <w:pPr>
              <w:rPr>
                <w:rFonts w:cs="David"/>
                <w:sz w:val="20"/>
                <w:szCs w:val="20"/>
                <w:rtl/>
              </w:rPr>
            </w:pPr>
          </w:p>
        </w:tc>
        <w:tc>
          <w:tcPr>
            <w:tcW w:w="6969" w:type="dxa"/>
            <w:gridSpan w:val="7"/>
          </w:tcPr>
          <w:p w14:paraId="4C2EA7F7" w14:textId="77777777" w:rsidR="00EC374C" w:rsidRPr="00632AE1" w:rsidRDefault="00EC374C" w:rsidP="00EC374C">
            <w:pPr>
              <w:jc w:val="right"/>
              <w:rPr>
                <w:rFonts w:cs="David"/>
                <w:sz w:val="20"/>
                <w:szCs w:val="20"/>
              </w:rPr>
            </w:pPr>
            <w:r>
              <w:rPr>
                <w:rFonts w:cs="David"/>
                <w:sz w:val="20"/>
                <w:szCs w:val="20"/>
              </w:rPr>
              <w:t>15.06.2012</w:t>
            </w:r>
          </w:p>
        </w:tc>
        <w:tc>
          <w:tcPr>
            <w:tcW w:w="598" w:type="dxa"/>
          </w:tcPr>
          <w:p w14:paraId="34EE8280" w14:textId="77777777" w:rsidR="00EC374C" w:rsidRPr="00632AE1" w:rsidRDefault="00EC374C" w:rsidP="00EC374C">
            <w:pPr>
              <w:jc w:val="right"/>
              <w:rPr>
                <w:sz w:val="20"/>
                <w:szCs w:val="20"/>
              </w:rPr>
            </w:pPr>
            <w:r>
              <w:rPr>
                <w:sz w:val="20"/>
                <w:szCs w:val="20"/>
                <w:rtl/>
              </w:rPr>
              <w:t>[22]</w:t>
            </w:r>
          </w:p>
        </w:tc>
      </w:tr>
      <w:tr w:rsidR="00EC374C" w:rsidRPr="00632AE1" w14:paraId="1CE80FD8" w14:textId="77777777" w:rsidTr="00EC374C">
        <w:trPr>
          <w:gridAfter w:val="1"/>
          <w:wAfter w:w="152" w:type="dxa"/>
          <w:jc w:val="center"/>
        </w:trPr>
        <w:tc>
          <w:tcPr>
            <w:tcW w:w="235" w:type="dxa"/>
            <w:gridSpan w:val="2"/>
          </w:tcPr>
          <w:p w14:paraId="5A98105D" w14:textId="77777777" w:rsidR="00EC374C" w:rsidRPr="00632AE1" w:rsidRDefault="00EC374C" w:rsidP="00EC374C">
            <w:pPr>
              <w:rPr>
                <w:rFonts w:cs="David"/>
                <w:sz w:val="20"/>
                <w:szCs w:val="20"/>
                <w:rtl/>
              </w:rPr>
            </w:pPr>
          </w:p>
        </w:tc>
        <w:tc>
          <w:tcPr>
            <w:tcW w:w="2948" w:type="dxa"/>
            <w:gridSpan w:val="2"/>
          </w:tcPr>
          <w:p w14:paraId="16B8960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2606701" w14:textId="77777777" w:rsidR="00EC374C" w:rsidRPr="00632AE1" w:rsidRDefault="00EC374C" w:rsidP="00EC374C">
            <w:pPr>
              <w:jc w:val="right"/>
              <w:rPr>
                <w:sz w:val="20"/>
                <w:szCs w:val="20"/>
              </w:rPr>
            </w:pPr>
            <w:r>
              <w:rPr>
                <w:sz w:val="20"/>
                <w:szCs w:val="20"/>
                <w:rtl/>
              </w:rPr>
              <w:t>[33]</w:t>
            </w:r>
          </w:p>
        </w:tc>
        <w:tc>
          <w:tcPr>
            <w:tcW w:w="1564" w:type="dxa"/>
            <w:gridSpan w:val="2"/>
          </w:tcPr>
          <w:p w14:paraId="075C70C0" w14:textId="77777777" w:rsidR="00EC374C" w:rsidRPr="00632AE1" w:rsidRDefault="00EC374C" w:rsidP="00EC374C">
            <w:pPr>
              <w:jc w:val="right"/>
              <w:rPr>
                <w:rFonts w:cs="David"/>
                <w:sz w:val="20"/>
                <w:szCs w:val="20"/>
              </w:rPr>
            </w:pPr>
            <w:r>
              <w:rPr>
                <w:rFonts w:cs="David"/>
                <w:sz w:val="20"/>
                <w:szCs w:val="20"/>
              </w:rPr>
              <w:t>24.06.2011</w:t>
            </w:r>
          </w:p>
        </w:tc>
        <w:tc>
          <w:tcPr>
            <w:tcW w:w="550" w:type="dxa"/>
          </w:tcPr>
          <w:p w14:paraId="005E31FF" w14:textId="77777777" w:rsidR="00EC374C" w:rsidRPr="00632AE1" w:rsidRDefault="00EC374C" w:rsidP="00EC374C">
            <w:pPr>
              <w:jc w:val="right"/>
              <w:rPr>
                <w:sz w:val="20"/>
                <w:szCs w:val="20"/>
                <w:rtl/>
              </w:rPr>
            </w:pPr>
            <w:r>
              <w:rPr>
                <w:sz w:val="20"/>
                <w:szCs w:val="20"/>
                <w:rtl/>
              </w:rPr>
              <w:t>[32]</w:t>
            </w:r>
          </w:p>
        </w:tc>
        <w:tc>
          <w:tcPr>
            <w:tcW w:w="1356" w:type="dxa"/>
          </w:tcPr>
          <w:p w14:paraId="38B0B89D" w14:textId="77777777" w:rsidR="00EC374C" w:rsidRPr="00632AE1" w:rsidRDefault="00EC374C" w:rsidP="00EC374C">
            <w:pPr>
              <w:jc w:val="right"/>
              <w:rPr>
                <w:rFonts w:cs="David"/>
                <w:sz w:val="20"/>
                <w:szCs w:val="20"/>
              </w:rPr>
            </w:pPr>
            <w:r>
              <w:rPr>
                <w:rFonts w:cs="David"/>
                <w:sz w:val="20"/>
                <w:szCs w:val="20"/>
              </w:rPr>
              <w:t>61/500994</w:t>
            </w:r>
          </w:p>
        </w:tc>
        <w:tc>
          <w:tcPr>
            <w:tcW w:w="598" w:type="dxa"/>
          </w:tcPr>
          <w:p w14:paraId="6EA7229F" w14:textId="77777777" w:rsidR="00EC374C" w:rsidRPr="00632AE1" w:rsidRDefault="00EC374C" w:rsidP="00EC374C">
            <w:pPr>
              <w:jc w:val="right"/>
              <w:rPr>
                <w:sz w:val="20"/>
                <w:szCs w:val="20"/>
              </w:rPr>
            </w:pPr>
            <w:r>
              <w:rPr>
                <w:sz w:val="20"/>
                <w:szCs w:val="20"/>
                <w:rtl/>
              </w:rPr>
              <w:t>[31]</w:t>
            </w:r>
          </w:p>
        </w:tc>
      </w:tr>
      <w:tr w:rsidR="00EC374C" w:rsidRPr="00711D26" w14:paraId="0F1FD51E" w14:textId="77777777" w:rsidTr="00EC374C">
        <w:trPr>
          <w:gridAfter w:val="1"/>
          <w:wAfter w:w="152" w:type="dxa"/>
          <w:jc w:val="center"/>
        </w:trPr>
        <w:tc>
          <w:tcPr>
            <w:tcW w:w="235" w:type="dxa"/>
            <w:gridSpan w:val="2"/>
          </w:tcPr>
          <w:p w14:paraId="0DB4A278" w14:textId="77777777" w:rsidR="00EC374C" w:rsidRPr="00711D26" w:rsidRDefault="00EC374C" w:rsidP="00EC374C">
            <w:pPr>
              <w:rPr>
                <w:sz w:val="20"/>
                <w:szCs w:val="20"/>
                <w:rtl/>
              </w:rPr>
            </w:pPr>
          </w:p>
        </w:tc>
        <w:tc>
          <w:tcPr>
            <w:tcW w:w="2948" w:type="dxa"/>
            <w:gridSpan w:val="2"/>
          </w:tcPr>
          <w:p w14:paraId="65C996A1" w14:textId="77777777" w:rsidR="00EC374C" w:rsidRPr="00711D26" w:rsidRDefault="00EC374C" w:rsidP="00EC374C">
            <w:pPr>
              <w:jc w:val="right"/>
              <w:rPr>
                <w:sz w:val="20"/>
                <w:szCs w:val="20"/>
              </w:rPr>
            </w:pPr>
            <w:r>
              <w:rPr>
                <w:sz w:val="20"/>
                <w:szCs w:val="20"/>
              </w:rPr>
              <w:t>KR</w:t>
            </w:r>
          </w:p>
        </w:tc>
        <w:tc>
          <w:tcPr>
            <w:tcW w:w="551" w:type="dxa"/>
          </w:tcPr>
          <w:p w14:paraId="01A491CF" w14:textId="77777777" w:rsidR="00EC374C" w:rsidRPr="00711D26" w:rsidRDefault="00EC374C" w:rsidP="00EC374C">
            <w:pPr>
              <w:jc w:val="right"/>
              <w:rPr>
                <w:sz w:val="20"/>
                <w:szCs w:val="20"/>
                <w:rtl/>
              </w:rPr>
            </w:pPr>
          </w:p>
        </w:tc>
        <w:tc>
          <w:tcPr>
            <w:tcW w:w="1564" w:type="dxa"/>
            <w:gridSpan w:val="2"/>
          </w:tcPr>
          <w:p w14:paraId="217A5438" w14:textId="77777777" w:rsidR="00EC374C" w:rsidRPr="00711D26" w:rsidRDefault="00EC374C" w:rsidP="00EC374C">
            <w:pPr>
              <w:jc w:val="right"/>
              <w:rPr>
                <w:sz w:val="20"/>
                <w:szCs w:val="20"/>
              </w:rPr>
            </w:pPr>
            <w:r>
              <w:rPr>
                <w:sz w:val="20"/>
                <w:szCs w:val="20"/>
                <w:rtl/>
              </w:rPr>
              <w:t>08.02.2012</w:t>
            </w:r>
          </w:p>
        </w:tc>
        <w:tc>
          <w:tcPr>
            <w:tcW w:w="550" w:type="dxa"/>
          </w:tcPr>
          <w:p w14:paraId="6CFDADA7" w14:textId="77777777" w:rsidR="00EC374C" w:rsidRPr="00711D26" w:rsidRDefault="00EC374C" w:rsidP="00EC374C">
            <w:pPr>
              <w:jc w:val="right"/>
              <w:rPr>
                <w:sz w:val="20"/>
                <w:szCs w:val="20"/>
                <w:rtl/>
              </w:rPr>
            </w:pPr>
          </w:p>
        </w:tc>
        <w:tc>
          <w:tcPr>
            <w:tcW w:w="1356" w:type="dxa"/>
          </w:tcPr>
          <w:p w14:paraId="5AFBC5AE" w14:textId="77777777" w:rsidR="00EC374C" w:rsidRPr="00711D26" w:rsidRDefault="00EC374C" w:rsidP="00EC374C">
            <w:pPr>
              <w:jc w:val="right"/>
              <w:rPr>
                <w:sz w:val="20"/>
                <w:szCs w:val="20"/>
              </w:rPr>
            </w:pPr>
            <w:r>
              <w:rPr>
                <w:sz w:val="20"/>
                <w:szCs w:val="20"/>
                <w:rtl/>
              </w:rPr>
              <w:t>10-2012-0012718</w:t>
            </w:r>
          </w:p>
        </w:tc>
        <w:tc>
          <w:tcPr>
            <w:tcW w:w="598" w:type="dxa"/>
          </w:tcPr>
          <w:p w14:paraId="07DB9CED" w14:textId="77777777" w:rsidR="00EC374C" w:rsidRPr="00711D26" w:rsidRDefault="00EC374C" w:rsidP="00EC374C">
            <w:pPr>
              <w:jc w:val="right"/>
              <w:rPr>
                <w:sz w:val="20"/>
                <w:szCs w:val="20"/>
                <w:rtl/>
              </w:rPr>
            </w:pPr>
          </w:p>
        </w:tc>
      </w:tr>
      <w:tr w:rsidR="00EC374C" w:rsidRPr="00632AE1" w14:paraId="05380E57" w14:textId="77777777" w:rsidTr="00EC374C">
        <w:trPr>
          <w:gridAfter w:val="1"/>
          <w:wAfter w:w="152" w:type="dxa"/>
          <w:jc w:val="center"/>
        </w:trPr>
        <w:tc>
          <w:tcPr>
            <w:tcW w:w="7204" w:type="dxa"/>
            <w:gridSpan w:val="9"/>
          </w:tcPr>
          <w:p w14:paraId="533F8909"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38//17, 38//46, A61P 31//12</w:t>
            </w:r>
          </w:p>
        </w:tc>
        <w:tc>
          <w:tcPr>
            <w:tcW w:w="598" w:type="dxa"/>
          </w:tcPr>
          <w:p w14:paraId="4778ED65" w14:textId="77777777" w:rsidR="00EC374C" w:rsidRPr="00632AE1" w:rsidRDefault="00EC374C" w:rsidP="00EC374C">
            <w:pPr>
              <w:jc w:val="right"/>
              <w:rPr>
                <w:sz w:val="20"/>
                <w:szCs w:val="20"/>
              </w:rPr>
            </w:pPr>
            <w:r>
              <w:rPr>
                <w:sz w:val="20"/>
                <w:szCs w:val="20"/>
                <w:rtl/>
              </w:rPr>
              <w:t>[51]</w:t>
            </w:r>
          </w:p>
        </w:tc>
      </w:tr>
      <w:tr w:rsidR="00EC374C" w:rsidRPr="00632AE1" w14:paraId="27AB93B3" w14:textId="77777777" w:rsidTr="00EC374C">
        <w:trPr>
          <w:gridAfter w:val="1"/>
          <w:wAfter w:w="152" w:type="dxa"/>
          <w:jc w:val="center"/>
        </w:trPr>
        <w:tc>
          <w:tcPr>
            <w:tcW w:w="3734" w:type="dxa"/>
            <w:gridSpan w:val="5"/>
          </w:tcPr>
          <w:p w14:paraId="528AE07E" w14:textId="77777777" w:rsidR="00EC374C" w:rsidRDefault="00EC374C" w:rsidP="00EC374C">
            <w:pPr>
              <w:rPr>
                <w:rFonts w:cs="Guttman Hodes"/>
                <w:sz w:val="20"/>
                <w:szCs w:val="20"/>
                <w:rtl/>
              </w:rPr>
            </w:pPr>
          </w:p>
          <w:p w14:paraId="34D32727" w14:textId="77777777" w:rsidR="00EC374C" w:rsidRPr="00632AE1" w:rsidRDefault="00EC374C" w:rsidP="00EC374C">
            <w:pPr>
              <w:rPr>
                <w:rFonts w:cs="Guttman Hodes"/>
                <w:sz w:val="20"/>
                <w:szCs w:val="20"/>
                <w:rtl/>
              </w:rPr>
            </w:pPr>
          </w:p>
        </w:tc>
        <w:tc>
          <w:tcPr>
            <w:tcW w:w="3470" w:type="dxa"/>
            <w:gridSpan w:val="4"/>
          </w:tcPr>
          <w:p w14:paraId="2391D3CB" w14:textId="77777777" w:rsidR="00EC374C" w:rsidRDefault="00EC374C" w:rsidP="00EC374C">
            <w:pPr>
              <w:jc w:val="right"/>
              <w:rPr>
                <w:rFonts w:cs="David"/>
                <w:sz w:val="20"/>
                <w:szCs w:val="20"/>
              </w:rPr>
            </w:pPr>
            <w:r>
              <w:rPr>
                <w:rFonts w:cs="David"/>
                <w:sz w:val="20"/>
                <w:szCs w:val="20"/>
              </w:rPr>
              <w:t>GREEN CROSS CORPORATION, REPUBLIC OF KOREA</w:t>
            </w:r>
          </w:p>
          <w:p w14:paraId="2C76D74F" w14:textId="77777777" w:rsidR="00EC374C" w:rsidRPr="00632AE1" w:rsidRDefault="00EC374C" w:rsidP="00EC374C">
            <w:pPr>
              <w:jc w:val="right"/>
              <w:rPr>
                <w:rFonts w:cs="David"/>
                <w:sz w:val="20"/>
                <w:szCs w:val="20"/>
                <w:rtl/>
              </w:rPr>
            </w:pPr>
            <w:r>
              <w:rPr>
                <w:rFonts w:cs="David"/>
                <w:sz w:val="20"/>
                <w:szCs w:val="20"/>
              </w:rPr>
              <w:t>MEDIGENEBIO CORPORATION</w:t>
            </w:r>
          </w:p>
        </w:tc>
        <w:tc>
          <w:tcPr>
            <w:tcW w:w="598" w:type="dxa"/>
          </w:tcPr>
          <w:p w14:paraId="662EACE4" w14:textId="77777777" w:rsidR="00EC374C" w:rsidRPr="00632AE1" w:rsidRDefault="00EC374C" w:rsidP="00EC374C">
            <w:pPr>
              <w:jc w:val="right"/>
              <w:rPr>
                <w:sz w:val="20"/>
                <w:szCs w:val="20"/>
              </w:rPr>
            </w:pPr>
            <w:r>
              <w:rPr>
                <w:sz w:val="20"/>
                <w:szCs w:val="20"/>
                <w:rtl/>
              </w:rPr>
              <w:t>[71]</w:t>
            </w:r>
          </w:p>
        </w:tc>
      </w:tr>
      <w:tr w:rsidR="00EC374C" w:rsidRPr="00632AE1" w14:paraId="0A95B6E7" w14:textId="77777777" w:rsidTr="00EC374C">
        <w:trPr>
          <w:gridAfter w:val="1"/>
          <w:wAfter w:w="152" w:type="dxa"/>
          <w:jc w:val="center"/>
        </w:trPr>
        <w:tc>
          <w:tcPr>
            <w:tcW w:w="235" w:type="dxa"/>
            <w:gridSpan w:val="2"/>
          </w:tcPr>
          <w:p w14:paraId="7C4E10F1" w14:textId="77777777" w:rsidR="00EC374C" w:rsidRPr="00632AE1" w:rsidRDefault="00EC374C" w:rsidP="00EC374C">
            <w:pPr>
              <w:rPr>
                <w:rFonts w:cs="Guttman Hodes"/>
                <w:sz w:val="20"/>
                <w:szCs w:val="20"/>
                <w:rtl/>
              </w:rPr>
            </w:pPr>
          </w:p>
        </w:tc>
        <w:tc>
          <w:tcPr>
            <w:tcW w:w="6969" w:type="dxa"/>
            <w:gridSpan w:val="7"/>
          </w:tcPr>
          <w:p w14:paraId="59ECE25D" w14:textId="77777777" w:rsidR="00EC374C" w:rsidRPr="00632AE1" w:rsidRDefault="00EC374C" w:rsidP="00EC374C">
            <w:pPr>
              <w:jc w:val="right"/>
              <w:rPr>
                <w:rFonts w:cs="Guttman Hodes"/>
                <w:sz w:val="20"/>
                <w:szCs w:val="20"/>
              </w:rPr>
            </w:pPr>
            <w:r>
              <w:rPr>
                <w:rFonts w:cs="Guttman Hodes"/>
                <w:sz w:val="20"/>
                <w:szCs w:val="20"/>
              </w:rPr>
              <w:t>WO/2012/177020</w:t>
            </w:r>
          </w:p>
        </w:tc>
        <w:tc>
          <w:tcPr>
            <w:tcW w:w="598" w:type="dxa"/>
          </w:tcPr>
          <w:p w14:paraId="6FB4EA84" w14:textId="77777777" w:rsidR="00EC374C" w:rsidRPr="00632AE1" w:rsidRDefault="00EC374C" w:rsidP="00EC374C">
            <w:pPr>
              <w:jc w:val="right"/>
              <w:rPr>
                <w:sz w:val="20"/>
                <w:szCs w:val="20"/>
              </w:rPr>
            </w:pPr>
            <w:r>
              <w:rPr>
                <w:sz w:val="20"/>
                <w:szCs w:val="20"/>
                <w:rtl/>
              </w:rPr>
              <w:t>[87]</w:t>
            </w:r>
          </w:p>
        </w:tc>
      </w:tr>
      <w:tr w:rsidR="00EC374C" w:rsidRPr="00632AE1" w14:paraId="09090D43" w14:textId="77777777" w:rsidTr="00EC374C">
        <w:trPr>
          <w:gridAfter w:val="1"/>
          <w:wAfter w:w="152" w:type="dxa"/>
          <w:jc w:val="center"/>
        </w:trPr>
        <w:tc>
          <w:tcPr>
            <w:tcW w:w="3734" w:type="dxa"/>
            <w:gridSpan w:val="5"/>
          </w:tcPr>
          <w:p w14:paraId="2C967397" w14:textId="77777777" w:rsidR="00EC374C" w:rsidRDefault="00EC374C" w:rsidP="00EC374C">
            <w:pPr>
              <w:rPr>
                <w:rFonts w:cs="Guttman Hodes"/>
                <w:sz w:val="20"/>
                <w:szCs w:val="20"/>
                <w:rtl/>
              </w:rPr>
            </w:pPr>
            <w:r>
              <w:rPr>
                <w:rFonts w:cs="Guttman Hodes"/>
                <w:sz w:val="20"/>
                <w:szCs w:val="20"/>
                <w:rtl/>
              </w:rPr>
              <w:t>וולף, ברגמן וגולר,</w:t>
            </w:r>
          </w:p>
          <w:p w14:paraId="22DD4020"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0" w:type="dxa"/>
            <w:gridSpan w:val="4"/>
          </w:tcPr>
          <w:p w14:paraId="1CF1BE0E" w14:textId="77777777" w:rsidR="00EC374C" w:rsidRDefault="00EC374C" w:rsidP="00EC374C">
            <w:pPr>
              <w:jc w:val="right"/>
              <w:rPr>
                <w:rFonts w:cs="David"/>
                <w:sz w:val="20"/>
                <w:szCs w:val="20"/>
              </w:rPr>
            </w:pPr>
            <w:r>
              <w:rPr>
                <w:rFonts w:cs="David"/>
                <w:sz w:val="20"/>
                <w:szCs w:val="20"/>
              </w:rPr>
              <w:t>WOLFF, BREGMAN AND GOLLER,</w:t>
            </w:r>
          </w:p>
          <w:p w14:paraId="0114DBEF" w14:textId="77777777" w:rsidR="00EC374C" w:rsidRDefault="00EC374C" w:rsidP="00EC374C">
            <w:pPr>
              <w:jc w:val="right"/>
              <w:rPr>
                <w:rFonts w:cs="David"/>
                <w:sz w:val="20"/>
                <w:szCs w:val="20"/>
              </w:rPr>
            </w:pPr>
            <w:r>
              <w:rPr>
                <w:rFonts w:cs="David"/>
                <w:sz w:val="20"/>
                <w:szCs w:val="20"/>
              </w:rPr>
              <w:t xml:space="preserve"> P.O.B. 1352,</w:t>
            </w:r>
          </w:p>
          <w:p w14:paraId="1845FFD2"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5073E445" w14:textId="77777777" w:rsidR="00EC374C" w:rsidRPr="00632AE1" w:rsidRDefault="00EC374C" w:rsidP="00EC374C">
            <w:pPr>
              <w:jc w:val="right"/>
              <w:rPr>
                <w:sz w:val="20"/>
                <w:szCs w:val="20"/>
                <w:rtl/>
              </w:rPr>
            </w:pPr>
            <w:r>
              <w:rPr>
                <w:sz w:val="20"/>
                <w:szCs w:val="20"/>
                <w:rtl/>
              </w:rPr>
              <w:t>[74]</w:t>
            </w:r>
          </w:p>
        </w:tc>
      </w:tr>
      <w:tr w:rsidR="00EC374C" w:rsidRPr="00632AE1" w14:paraId="175E9DDA" w14:textId="77777777" w:rsidTr="00EC374C">
        <w:trPr>
          <w:gridAfter w:val="1"/>
          <w:wAfter w:w="152" w:type="dxa"/>
          <w:jc w:val="center"/>
        </w:trPr>
        <w:tc>
          <w:tcPr>
            <w:tcW w:w="2149" w:type="dxa"/>
            <w:gridSpan w:val="3"/>
          </w:tcPr>
          <w:p w14:paraId="3B4E8B92" w14:textId="77777777" w:rsidR="00EC374C" w:rsidRPr="00632AE1" w:rsidRDefault="00EC374C" w:rsidP="00EC374C">
            <w:pPr>
              <w:jc w:val="right"/>
              <w:rPr>
                <w:rFonts w:cs="David"/>
                <w:sz w:val="20"/>
                <w:szCs w:val="20"/>
              </w:rPr>
            </w:pPr>
          </w:p>
        </w:tc>
        <w:tc>
          <w:tcPr>
            <w:tcW w:w="1662" w:type="dxa"/>
            <w:gridSpan w:val="3"/>
          </w:tcPr>
          <w:p w14:paraId="4F4D3DC6" w14:textId="77777777" w:rsidR="00EC374C" w:rsidRPr="00632AE1" w:rsidRDefault="00EC374C" w:rsidP="00EC374C">
            <w:pPr>
              <w:jc w:val="right"/>
              <w:rPr>
                <w:rFonts w:cs="David"/>
                <w:sz w:val="20"/>
                <w:szCs w:val="20"/>
              </w:rPr>
            </w:pPr>
          </w:p>
        </w:tc>
        <w:tc>
          <w:tcPr>
            <w:tcW w:w="3991" w:type="dxa"/>
            <w:gridSpan w:val="4"/>
          </w:tcPr>
          <w:p w14:paraId="6147B7AF" w14:textId="77777777" w:rsidR="00EC374C" w:rsidRPr="00632AE1" w:rsidRDefault="00EC374C" w:rsidP="00EC374C">
            <w:pPr>
              <w:jc w:val="right"/>
              <w:rPr>
                <w:rFonts w:cs="David"/>
                <w:sz w:val="20"/>
                <w:szCs w:val="20"/>
              </w:rPr>
            </w:pPr>
          </w:p>
        </w:tc>
      </w:tr>
      <w:tr w:rsidR="00EC374C" w:rsidRPr="00632AE1" w14:paraId="0DF5D595" w14:textId="77777777" w:rsidTr="00EC374C">
        <w:tblPrEx>
          <w:jc w:val="left"/>
          <w:tblLook w:val="0000" w:firstRow="0" w:lastRow="0" w:firstColumn="0" w:lastColumn="0" w:noHBand="0" w:noVBand="0"/>
        </w:tblPrEx>
        <w:trPr>
          <w:gridBefore w:val="1"/>
          <w:wBefore w:w="70" w:type="dxa"/>
        </w:trPr>
        <w:tc>
          <w:tcPr>
            <w:tcW w:w="7884" w:type="dxa"/>
            <w:gridSpan w:val="10"/>
          </w:tcPr>
          <w:p w14:paraId="23DA6F8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B0F5D7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8"/>
        <w:gridCol w:w="1030"/>
        <w:gridCol w:w="551"/>
        <w:gridCol w:w="77"/>
        <w:gridCol w:w="1486"/>
        <w:gridCol w:w="550"/>
        <w:gridCol w:w="1369"/>
        <w:gridCol w:w="598"/>
        <w:gridCol w:w="151"/>
      </w:tblGrid>
      <w:tr w:rsidR="00EC374C" w:rsidRPr="00632AE1" w14:paraId="4789B06A" w14:textId="77777777" w:rsidTr="00EC374C">
        <w:trPr>
          <w:gridAfter w:val="1"/>
          <w:wAfter w:w="151" w:type="dxa"/>
          <w:trHeight w:val="485"/>
          <w:jc w:val="center"/>
        </w:trPr>
        <w:tc>
          <w:tcPr>
            <w:tcW w:w="3723" w:type="dxa"/>
            <w:gridSpan w:val="5"/>
          </w:tcPr>
          <w:p w14:paraId="07808741" w14:textId="77777777" w:rsidR="00EC374C" w:rsidRPr="00711D26" w:rsidRDefault="000863EF" w:rsidP="00EC374C">
            <w:pPr>
              <w:jc w:val="right"/>
              <w:rPr>
                <w:b/>
                <w:bCs/>
                <w:color w:val="0000FF"/>
                <w:sz w:val="20"/>
                <w:szCs w:val="20"/>
                <w:u w:val="single"/>
                <w:rtl/>
              </w:rPr>
            </w:pPr>
            <w:hyperlink r:id="rId561" w:history="1">
              <w:r w:rsidR="00EC374C" w:rsidRPr="00711D26">
                <w:rPr>
                  <w:b/>
                  <w:bCs/>
                  <w:color w:val="0000FF"/>
                  <w:sz w:val="20"/>
                  <w:szCs w:val="20"/>
                  <w:u w:val="single"/>
                  <w:rtl/>
                </w:rPr>
                <w:t>230171</w:t>
              </w:r>
            </w:hyperlink>
          </w:p>
        </w:tc>
        <w:tc>
          <w:tcPr>
            <w:tcW w:w="4080" w:type="dxa"/>
            <w:gridSpan w:val="5"/>
          </w:tcPr>
          <w:p w14:paraId="68D17BDD" w14:textId="77777777" w:rsidR="00EC374C" w:rsidRPr="00711D26" w:rsidRDefault="00EC374C" w:rsidP="00EC374C">
            <w:pPr>
              <w:rPr>
                <w:sz w:val="20"/>
                <w:szCs w:val="20"/>
                <w:rtl/>
              </w:rPr>
            </w:pPr>
            <w:r w:rsidRPr="00711D26">
              <w:rPr>
                <w:sz w:val="20"/>
                <w:szCs w:val="20"/>
                <w:rtl/>
              </w:rPr>
              <w:t>[21][11]</w:t>
            </w:r>
          </w:p>
        </w:tc>
      </w:tr>
      <w:tr w:rsidR="00EC374C" w:rsidRPr="00632AE1" w14:paraId="71BB6D85" w14:textId="77777777" w:rsidTr="00EC374C">
        <w:trPr>
          <w:gridAfter w:val="1"/>
          <w:wAfter w:w="151" w:type="dxa"/>
          <w:jc w:val="center"/>
        </w:trPr>
        <w:tc>
          <w:tcPr>
            <w:tcW w:w="3723" w:type="dxa"/>
            <w:gridSpan w:val="5"/>
          </w:tcPr>
          <w:p w14:paraId="0841B844" w14:textId="77777777" w:rsidR="00EC374C" w:rsidRDefault="00EC374C" w:rsidP="00EC374C">
            <w:pPr>
              <w:rPr>
                <w:rFonts w:cs="David"/>
                <w:b/>
                <w:bCs/>
                <w:sz w:val="20"/>
                <w:szCs w:val="20"/>
                <w:rtl/>
              </w:rPr>
            </w:pPr>
            <w:r>
              <w:rPr>
                <w:rFonts w:cs="David"/>
                <w:b/>
                <w:bCs/>
                <w:sz w:val="20"/>
                <w:szCs w:val="20"/>
                <w:rtl/>
              </w:rPr>
              <w:t>משקה קפה בצורת אבקה ושיטה להכנתו</w:t>
            </w:r>
          </w:p>
          <w:p w14:paraId="5C46AF71" w14:textId="77777777" w:rsidR="00EC374C" w:rsidRPr="00632AE1" w:rsidRDefault="00EC374C" w:rsidP="00EC374C">
            <w:pPr>
              <w:rPr>
                <w:rFonts w:cs="David"/>
                <w:b/>
                <w:bCs/>
                <w:sz w:val="20"/>
                <w:szCs w:val="20"/>
                <w:rtl/>
              </w:rPr>
            </w:pPr>
          </w:p>
        </w:tc>
        <w:tc>
          <w:tcPr>
            <w:tcW w:w="3482" w:type="dxa"/>
            <w:gridSpan w:val="4"/>
          </w:tcPr>
          <w:p w14:paraId="1EC5585F" w14:textId="77777777" w:rsidR="00EC374C" w:rsidRDefault="00EC374C" w:rsidP="00EC374C">
            <w:pPr>
              <w:jc w:val="right"/>
              <w:rPr>
                <w:rFonts w:cs="David"/>
                <w:b/>
                <w:bCs/>
                <w:sz w:val="20"/>
                <w:szCs w:val="20"/>
              </w:rPr>
            </w:pPr>
            <w:r>
              <w:rPr>
                <w:rFonts w:cs="David"/>
                <w:b/>
                <w:bCs/>
                <w:sz w:val="20"/>
                <w:szCs w:val="20"/>
              </w:rPr>
              <w:t>COFFEE DRINK IN POWDER FORM AND METHOD FOR PRODUCING IT</w:t>
            </w:r>
          </w:p>
          <w:p w14:paraId="13DBF195" w14:textId="77777777" w:rsidR="00EC374C" w:rsidRPr="00632AE1" w:rsidRDefault="00EC374C" w:rsidP="00EC374C">
            <w:pPr>
              <w:jc w:val="right"/>
              <w:rPr>
                <w:rFonts w:cs="David"/>
                <w:b/>
                <w:bCs/>
                <w:sz w:val="20"/>
                <w:szCs w:val="20"/>
              </w:rPr>
            </w:pPr>
          </w:p>
        </w:tc>
        <w:tc>
          <w:tcPr>
            <w:tcW w:w="598" w:type="dxa"/>
          </w:tcPr>
          <w:p w14:paraId="77CF9606" w14:textId="77777777" w:rsidR="00EC374C" w:rsidRPr="00632AE1" w:rsidRDefault="00EC374C" w:rsidP="00EC374C">
            <w:pPr>
              <w:jc w:val="right"/>
              <w:rPr>
                <w:sz w:val="20"/>
                <w:szCs w:val="20"/>
              </w:rPr>
            </w:pPr>
            <w:r>
              <w:rPr>
                <w:sz w:val="20"/>
                <w:szCs w:val="20"/>
                <w:rtl/>
              </w:rPr>
              <w:t>[54]</w:t>
            </w:r>
          </w:p>
        </w:tc>
      </w:tr>
      <w:tr w:rsidR="00EC374C" w:rsidRPr="00632AE1" w14:paraId="672E0DD1" w14:textId="77777777" w:rsidTr="00EC374C">
        <w:trPr>
          <w:gridAfter w:val="1"/>
          <w:wAfter w:w="151" w:type="dxa"/>
          <w:jc w:val="center"/>
        </w:trPr>
        <w:tc>
          <w:tcPr>
            <w:tcW w:w="234" w:type="dxa"/>
            <w:gridSpan w:val="2"/>
          </w:tcPr>
          <w:p w14:paraId="3E658592" w14:textId="77777777" w:rsidR="00EC374C" w:rsidRPr="00632AE1" w:rsidRDefault="00EC374C" w:rsidP="00EC374C">
            <w:pPr>
              <w:rPr>
                <w:rFonts w:cs="David"/>
                <w:sz w:val="20"/>
                <w:szCs w:val="20"/>
                <w:rtl/>
              </w:rPr>
            </w:pPr>
          </w:p>
        </w:tc>
        <w:tc>
          <w:tcPr>
            <w:tcW w:w="6971" w:type="dxa"/>
            <w:gridSpan w:val="7"/>
          </w:tcPr>
          <w:p w14:paraId="57C20E6D" w14:textId="77777777" w:rsidR="00EC374C" w:rsidRPr="00632AE1" w:rsidRDefault="00EC374C" w:rsidP="00EC374C">
            <w:pPr>
              <w:jc w:val="right"/>
              <w:rPr>
                <w:rFonts w:cs="David"/>
                <w:sz w:val="20"/>
                <w:szCs w:val="20"/>
              </w:rPr>
            </w:pPr>
            <w:r>
              <w:rPr>
                <w:rFonts w:cs="David"/>
                <w:sz w:val="20"/>
                <w:szCs w:val="20"/>
              </w:rPr>
              <w:t>03.07.2012</w:t>
            </w:r>
          </w:p>
        </w:tc>
        <w:tc>
          <w:tcPr>
            <w:tcW w:w="598" w:type="dxa"/>
          </w:tcPr>
          <w:p w14:paraId="4AB04403" w14:textId="77777777" w:rsidR="00EC374C" w:rsidRPr="00632AE1" w:rsidRDefault="00EC374C" w:rsidP="00EC374C">
            <w:pPr>
              <w:jc w:val="right"/>
              <w:rPr>
                <w:sz w:val="20"/>
                <w:szCs w:val="20"/>
              </w:rPr>
            </w:pPr>
            <w:r>
              <w:rPr>
                <w:sz w:val="20"/>
                <w:szCs w:val="20"/>
                <w:rtl/>
              </w:rPr>
              <w:t>[22]</w:t>
            </w:r>
          </w:p>
        </w:tc>
      </w:tr>
      <w:tr w:rsidR="00EC374C" w:rsidRPr="00632AE1" w14:paraId="6E50D24F" w14:textId="77777777" w:rsidTr="00EC374C">
        <w:trPr>
          <w:gridAfter w:val="1"/>
          <w:wAfter w:w="151" w:type="dxa"/>
          <w:jc w:val="center"/>
        </w:trPr>
        <w:tc>
          <w:tcPr>
            <w:tcW w:w="234" w:type="dxa"/>
            <w:gridSpan w:val="2"/>
          </w:tcPr>
          <w:p w14:paraId="6CD4E5E3" w14:textId="77777777" w:rsidR="00EC374C" w:rsidRPr="00632AE1" w:rsidRDefault="00EC374C" w:rsidP="00EC374C">
            <w:pPr>
              <w:rPr>
                <w:rFonts w:cs="David"/>
                <w:sz w:val="20"/>
                <w:szCs w:val="20"/>
                <w:rtl/>
              </w:rPr>
            </w:pPr>
          </w:p>
        </w:tc>
        <w:tc>
          <w:tcPr>
            <w:tcW w:w="2938" w:type="dxa"/>
            <w:gridSpan w:val="2"/>
          </w:tcPr>
          <w:p w14:paraId="3E8422EF" w14:textId="77777777" w:rsidR="00EC374C" w:rsidRPr="00632AE1" w:rsidRDefault="00EC374C" w:rsidP="00EC374C">
            <w:pPr>
              <w:jc w:val="right"/>
              <w:rPr>
                <w:rFonts w:cs="David"/>
                <w:sz w:val="20"/>
                <w:szCs w:val="20"/>
              </w:rPr>
            </w:pPr>
            <w:r>
              <w:rPr>
                <w:rFonts w:cs="David"/>
                <w:sz w:val="20"/>
                <w:szCs w:val="20"/>
              </w:rPr>
              <w:t>RU</w:t>
            </w:r>
          </w:p>
        </w:tc>
        <w:tc>
          <w:tcPr>
            <w:tcW w:w="551" w:type="dxa"/>
          </w:tcPr>
          <w:p w14:paraId="6E3D1332" w14:textId="77777777" w:rsidR="00EC374C" w:rsidRPr="00632AE1" w:rsidRDefault="00EC374C" w:rsidP="00EC374C">
            <w:pPr>
              <w:jc w:val="right"/>
              <w:rPr>
                <w:sz w:val="20"/>
                <w:szCs w:val="20"/>
              </w:rPr>
            </w:pPr>
            <w:r>
              <w:rPr>
                <w:sz w:val="20"/>
                <w:szCs w:val="20"/>
                <w:rtl/>
              </w:rPr>
              <w:t>[33]</w:t>
            </w:r>
          </w:p>
        </w:tc>
        <w:tc>
          <w:tcPr>
            <w:tcW w:w="1563" w:type="dxa"/>
            <w:gridSpan w:val="2"/>
          </w:tcPr>
          <w:p w14:paraId="38166657" w14:textId="77777777" w:rsidR="00EC374C" w:rsidRPr="00632AE1" w:rsidRDefault="00EC374C" w:rsidP="00EC374C">
            <w:pPr>
              <w:jc w:val="right"/>
              <w:rPr>
                <w:rFonts w:cs="David"/>
                <w:sz w:val="20"/>
                <w:szCs w:val="20"/>
              </w:rPr>
            </w:pPr>
            <w:r>
              <w:rPr>
                <w:rFonts w:cs="David"/>
                <w:sz w:val="20"/>
                <w:szCs w:val="20"/>
              </w:rPr>
              <w:t>05.07.2011</w:t>
            </w:r>
          </w:p>
        </w:tc>
        <w:tc>
          <w:tcPr>
            <w:tcW w:w="550" w:type="dxa"/>
          </w:tcPr>
          <w:p w14:paraId="4E60F723" w14:textId="77777777" w:rsidR="00EC374C" w:rsidRPr="00632AE1" w:rsidRDefault="00EC374C" w:rsidP="00EC374C">
            <w:pPr>
              <w:jc w:val="right"/>
              <w:rPr>
                <w:sz w:val="20"/>
                <w:szCs w:val="20"/>
                <w:rtl/>
              </w:rPr>
            </w:pPr>
            <w:r>
              <w:rPr>
                <w:sz w:val="20"/>
                <w:szCs w:val="20"/>
                <w:rtl/>
              </w:rPr>
              <w:t>[32]</w:t>
            </w:r>
          </w:p>
        </w:tc>
        <w:tc>
          <w:tcPr>
            <w:tcW w:w="1369" w:type="dxa"/>
          </w:tcPr>
          <w:p w14:paraId="78F5EA41" w14:textId="77777777" w:rsidR="00EC374C" w:rsidRPr="00632AE1" w:rsidRDefault="00EC374C" w:rsidP="00EC374C">
            <w:pPr>
              <w:jc w:val="right"/>
              <w:rPr>
                <w:rFonts w:cs="David"/>
                <w:sz w:val="20"/>
                <w:szCs w:val="20"/>
              </w:rPr>
            </w:pPr>
            <w:r>
              <w:rPr>
                <w:rFonts w:cs="David"/>
                <w:sz w:val="20"/>
                <w:szCs w:val="20"/>
              </w:rPr>
              <w:t>2011128763</w:t>
            </w:r>
          </w:p>
        </w:tc>
        <w:tc>
          <w:tcPr>
            <w:tcW w:w="598" w:type="dxa"/>
          </w:tcPr>
          <w:p w14:paraId="0D28B913" w14:textId="77777777" w:rsidR="00EC374C" w:rsidRPr="00632AE1" w:rsidRDefault="00EC374C" w:rsidP="00EC374C">
            <w:pPr>
              <w:jc w:val="right"/>
              <w:rPr>
                <w:sz w:val="20"/>
                <w:szCs w:val="20"/>
              </w:rPr>
            </w:pPr>
            <w:r>
              <w:rPr>
                <w:sz w:val="20"/>
                <w:szCs w:val="20"/>
                <w:rtl/>
              </w:rPr>
              <w:t>[31]</w:t>
            </w:r>
          </w:p>
        </w:tc>
      </w:tr>
      <w:tr w:rsidR="00EC374C" w:rsidRPr="00632AE1" w14:paraId="6D269851" w14:textId="77777777" w:rsidTr="00EC374C">
        <w:trPr>
          <w:gridAfter w:val="1"/>
          <w:wAfter w:w="151" w:type="dxa"/>
          <w:jc w:val="center"/>
        </w:trPr>
        <w:tc>
          <w:tcPr>
            <w:tcW w:w="7205" w:type="dxa"/>
            <w:gridSpan w:val="9"/>
          </w:tcPr>
          <w:p w14:paraId="2DA11AA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A23F  05//00, 05//14, 05//40, 05//44, A23L 02//38, 02//39, 02//52, 02//60, 21//20, 33//10, A61K 09//00, 35//63</w:t>
            </w:r>
          </w:p>
        </w:tc>
        <w:tc>
          <w:tcPr>
            <w:tcW w:w="598" w:type="dxa"/>
          </w:tcPr>
          <w:p w14:paraId="18897A54" w14:textId="77777777" w:rsidR="00EC374C" w:rsidRPr="00632AE1" w:rsidRDefault="00EC374C" w:rsidP="00EC374C">
            <w:pPr>
              <w:jc w:val="right"/>
              <w:rPr>
                <w:sz w:val="20"/>
                <w:szCs w:val="20"/>
              </w:rPr>
            </w:pPr>
            <w:r>
              <w:rPr>
                <w:sz w:val="20"/>
                <w:szCs w:val="20"/>
                <w:rtl/>
              </w:rPr>
              <w:t>[51]</w:t>
            </w:r>
          </w:p>
        </w:tc>
      </w:tr>
      <w:tr w:rsidR="00EC374C" w:rsidRPr="00632AE1" w14:paraId="3DDCEBBF" w14:textId="77777777" w:rsidTr="00EC374C">
        <w:trPr>
          <w:gridAfter w:val="1"/>
          <w:wAfter w:w="151" w:type="dxa"/>
          <w:jc w:val="center"/>
        </w:trPr>
        <w:tc>
          <w:tcPr>
            <w:tcW w:w="3723" w:type="dxa"/>
            <w:gridSpan w:val="5"/>
          </w:tcPr>
          <w:p w14:paraId="7CAE5747" w14:textId="77777777" w:rsidR="00EC374C" w:rsidRPr="00632AE1" w:rsidRDefault="00EC374C" w:rsidP="00EC374C">
            <w:pPr>
              <w:rPr>
                <w:rFonts w:cs="Guttman Hodes"/>
                <w:sz w:val="20"/>
                <w:szCs w:val="20"/>
                <w:rtl/>
              </w:rPr>
            </w:pPr>
          </w:p>
        </w:tc>
        <w:tc>
          <w:tcPr>
            <w:tcW w:w="3482" w:type="dxa"/>
            <w:gridSpan w:val="4"/>
          </w:tcPr>
          <w:p w14:paraId="475748BC" w14:textId="77777777" w:rsidR="00EC374C" w:rsidRPr="00632AE1" w:rsidRDefault="00EC374C" w:rsidP="00EC374C">
            <w:pPr>
              <w:jc w:val="right"/>
              <w:rPr>
                <w:rFonts w:cs="David"/>
                <w:sz w:val="20"/>
                <w:szCs w:val="20"/>
                <w:rtl/>
              </w:rPr>
            </w:pPr>
            <w:r>
              <w:rPr>
                <w:rFonts w:cs="David"/>
                <w:sz w:val="20"/>
                <w:szCs w:val="20"/>
              </w:rPr>
              <w:t>OBSHCHESTVO S OGRANICHENNOJ OTVETSTVENNOSTJU "PARAFARM", RUSSIA</w:t>
            </w:r>
          </w:p>
        </w:tc>
        <w:tc>
          <w:tcPr>
            <w:tcW w:w="598" w:type="dxa"/>
          </w:tcPr>
          <w:p w14:paraId="7A8E3D91" w14:textId="77777777" w:rsidR="00EC374C" w:rsidRPr="00632AE1" w:rsidRDefault="00EC374C" w:rsidP="00EC374C">
            <w:pPr>
              <w:jc w:val="right"/>
              <w:rPr>
                <w:sz w:val="20"/>
                <w:szCs w:val="20"/>
              </w:rPr>
            </w:pPr>
            <w:r>
              <w:rPr>
                <w:sz w:val="20"/>
                <w:szCs w:val="20"/>
                <w:rtl/>
              </w:rPr>
              <w:t>[71]</w:t>
            </w:r>
          </w:p>
        </w:tc>
      </w:tr>
      <w:tr w:rsidR="00EC374C" w:rsidRPr="00632AE1" w14:paraId="3DF23622" w14:textId="77777777" w:rsidTr="00EC374C">
        <w:trPr>
          <w:gridAfter w:val="1"/>
          <w:wAfter w:w="151" w:type="dxa"/>
          <w:jc w:val="center"/>
        </w:trPr>
        <w:tc>
          <w:tcPr>
            <w:tcW w:w="234" w:type="dxa"/>
            <w:gridSpan w:val="2"/>
          </w:tcPr>
          <w:p w14:paraId="5F4CD2D4" w14:textId="77777777" w:rsidR="00EC374C" w:rsidRPr="00632AE1" w:rsidRDefault="00EC374C" w:rsidP="00EC374C">
            <w:pPr>
              <w:rPr>
                <w:rFonts w:cs="Guttman Hodes"/>
                <w:sz w:val="20"/>
                <w:szCs w:val="20"/>
                <w:rtl/>
              </w:rPr>
            </w:pPr>
          </w:p>
        </w:tc>
        <w:tc>
          <w:tcPr>
            <w:tcW w:w="6971" w:type="dxa"/>
            <w:gridSpan w:val="7"/>
          </w:tcPr>
          <w:p w14:paraId="2141040E" w14:textId="77777777" w:rsidR="00EC374C" w:rsidRPr="00632AE1" w:rsidRDefault="00EC374C" w:rsidP="00EC374C">
            <w:pPr>
              <w:jc w:val="right"/>
              <w:rPr>
                <w:rFonts w:cs="Guttman Hodes"/>
                <w:sz w:val="20"/>
                <w:szCs w:val="20"/>
              </w:rPr>
            </w:pPr>
            <w:r>
              <w:rPr>
                <w:rFonts w:cs="Guttman Hodes"/>
                <w:sz w:val="20"/>
                <w:szCs w:val="20"/>
              </w:rPr>
              <w:t>WO/2013/006093</w:t>
            </w:r>
          </w:p>
        </w:tc>
        <w:tc>
          <w:tcPr>
            <w:tcW w:w="598" w:type="dxa"/>
          </w:tcPr>
          <w:p w14:paraId="56455C49" w14:textId="77777777" w:rsidR="00EC374C" w:rsidRPr="00632AE1" w:rsidRDefault="00EC374C" w:rsidP="00EC374C">
            <w:pPr>
              <w:jc w:val="right"/>
              <w:rPr>
                <w:sz w:val="20"/>
                <w:szCs w:val="20"/>
              </w:rPr>
            </w:pPr>
            <w:r>
              <w:rPr>
                <w:sz w:val="20"/>
                <w:szCs w:val="20"/>
                <w:rtl/>
              </w:rPr>
              <w:t>[87]</w:t>
            </w:r>
          </w:p>
        </w:tc>
      </w:tr>
      <w:tr w:rsidR="00EC374C" w:rsidRPr="00632AE1" w14:paraId="690A1A2B" w14:textId="77777777" w:rsidTr="00EC374C">
        <w:trPr>
          <w:gridAfter w:val="1"/>
          <w:wAfter w:w="151" w:type="dxa"/>
          <w:jc w:val="center"/>
        </w:trPr>
        <w:tc>
          <w:tcPr>
            <w:tcW w:w="3723" w:type="dxa"/>
            <w:gridSpan w:val="5"/>
          </w:tcPr>
          <w:p w14:paraId="1013997C" w14:textId="77777777" w:rsidR="00EC374C" w:rsidRDefault="00EC374C" w:rsidP="00EC374C">
            <w:pPr>
              <w:rPr>
                <w:rFonts w:cs="Guttman Hodes"/>
                <w:sz w:val="20"/>
                <w:szCs w:val="20"/>
                <w:rtl/>
              </w:rPr>
            </w:pPr>
            <w:r>
              <w:rPr>
                <w:rFonts w:cs="Guttman Hodes"/>
                <w:sz w:val="20"/>
                <w:szCs w:val="20"/>
                <w:rtl/>
              </w:rPr>
              <w:t>לוצאטו את לוצאטו,</w:t>
            </w:r>
          </w:p>
          <w:p w14:paraId="5AF3E96F"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A4F3ACA"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82" w:type="dxa"/>
            <w:gridSpan w:val="4"/>
          </w:tcPr>
          <w:p w14:paraId="2C8F2DB4" w14:textId="77777777" w:rsidR="00EC374C" w:rsidRDefault="00EC374C" w:rsidP="00EC374C">
            <w:pPr>
              <w:jc w:val="right"/>
              <w:rPr>
                <w:rFonts w:cs="David"/>
                <w:sz w:val="20"/>
                <w:szCs w:val="20"/>
              </w:rPr>
            </w:pPr>
            <w:r>
              <w:rPr>
                <w:rFonts w:cs="David"/>
                <w:sz w:val="20"/>
                <w:szCs w:val="20"/>
              </w:rPr>
              <w:t>LUZZATTO &amp; LUZZATTO,</w:t>
            </w:r>
          </w:p>
          <w:p w14:paraId="0BD90F76" w14:textId="77777777" w:rsidR="00EC374C" w:rsidRDefault="00EC374C" w:rsidP="00EC374C">
            <w:pPr>
              <w:jc w:val="right"/>
              <w:rPr>
                <w:rFonts w:cs="David"/>
                <w:sz w:val="20"/>
                <w:szCs w:val="20"/>
              </w:rPr>
            </w:pPr>
            <w:r>
              <w:rPr>
                <w:rFonts w:cs="David"/>
                <w:sz w:val="20"/>
                <w:szCs w:val="20"/>
              </w:rPr>
              <w:t xml:space="preserve"> INDUSTRIAL PARK, OMER,</w:t>
            </w:r>
          </w:p>
          <w:p w14:paraId="2132D6C5" w14:textId="77777777" w:rsidR="00EC374C" w:rsidRDefault="00EC374C" w:rsidP="00EC374C">
            <w:pPr>
              <w:jc w:val="right"/>
              <w:rPr>
                <w:rFonts w:cs="David"/>
                <w:sz w:val="20"/>
                <w:szCs w:val="20"/>
              </w:rPr>
            </w:pPr>
            <w:r>
              <w:rPr>
                <w:rFonts w:cs="David"/>
                <w:sz w:val="20"/>
                <w:szCs w:val="20"/>
              </w:rPr>
              <w:t>P.O.B. 5352,</w:t>
            </w:r>
          </w:p>
          <w:p w14:paraId="3666002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221E2E5" w14:textId="77777777" w:rsidR="00EC374C" w:rsidRPr="00632AE1" w:rsidRDefault="00EC374C" w:rsidP="00EC374C">
            <w:pPr>
              <w:jc w:val="right"/>
              <w:rPr>
                <w:sz w:val="20"/>
                <w:szCs w:val="20"/>
                <w:rtl/>
              </w:rPr>
            </w:pPr>
            <w:r>
              <w:rPr>
                <w:sz w:val="20"/>
                <w:szCs w:val="20"/>
                <w:rtl/>
              </w:rPr>
              <w:t>[74]</w:t>
            </w:r>
          </w:p>
        </w:tc>
      </w:tr>
      <w:tr w:rsidR="00EC374C" w:rsidRPr="00632AE1" w14:paraId="578CA799" w14:textId="77777777" w:rsidTr="00EC374C">
        <w:trPr>
          <w:gridAfter w:val="1"/>
          <w:wAfter w:w="151" w:type="dxa"/>
          <w:jc w:val="center"/>
        </w:trPr>
        <w:tc>
          <w:tcPr>
            <w:tcW w:w="2142" w:type="dxa"/>
            <w:gridSpan w:val="3"/>
          </w:tcPr>
          <w:p w14:paraId="439ADF8E" w14:textId="77777777" w:rsidR="00EC374C" w:rsidRPr="00632AE1" w:rsidRDefault="00EC374C" w:rsidP="00EC374C">
            <w:pPr>
              <w:jc w:val="right"/>
              <w:rPr>
                <w:rFonts w:cs="David"/>
                <w:sz w:val="20"/>
                <w:szCs w:val="20"/>
              </w:rPr>
            </w:pPr>
          </w:p>
        </w:tc>
        <w:tc>
          <w:tcPr>
            <w:tcW w:w="1658" w:type="dxa"/>
            <w:gridSpan w:val="3"/>
          </w:tcPr>
          <w:p w14:paraId="277F25B3" w14:textId="77777777" w:rsidR="00EC374C" w:rsidRPr="00632AE1" w:rsidRDefault="00EC374C" w:rsidP="00EC374C">
            <w:pPr>
              <w:jc w:val="right"/>
              <w:rPr>
                <w:rFonts w:cs="David"/>
                <w:sz w:val="20"/>
                <w:szCs w:val="20"/>
              </w:rPr>
            </w:pPr>
          </w:p>
        </w:tc>
        <w:tc>
          <w:tcPr>
            <w:tcW w:w="4003" w:type="dxa"/>
            <w:gridSpan w:val="4"/>
          </w:tcPr>
          <w:p w14:paraId="53D61912" w14:textId="77777777" w:rsidR="00EC374C" w:rsidRPr="00632AE1" w:rsidRDefault="00EC374C" w:rsidP="00EC374C">
            <w:pPr>
              <w:jc w:val="right"/>
              <w:rPr>
                <w:rFonts w:cs="David"/>
                <w:sz w:val="20"/>
                <w:szCs w:val="20"/>
              </w:rPr>
            </w:pPr>
          </w:p>
        </w:tc>
      </w:tr>
      <w:tr w:rsidR="00EC374C" w:rsidRPr="00632AE1" w14:paraId="739733F5" w14:textId="77777777" w:rsidTr="00EC374C">
        <w:tblPrEx>
          <w:jc w:val="left"/>
          <w:tblLook w:val="0000" w:firstRow="0" w:lastRow="0" w:firstColumn="0" w:lastColumn="0" w:noHBand="0" w:noVBand="0"/>
        </w:tblPrEx>
        <w:trPr>
          <w:gridBefore w:val="1"/>
          <w:wBefore w:w="69" w:type="dxa"/>
        </w:trPr>
        <w:tc>
          <w:tcPr>
            <w:tcW w:w="7885" w:type="dxa"/>
            <w:gridSpan w:val="10"/>
          </w:tcPr>
          <w:p w14:paraId="4A066D2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AB12B5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7513516D" w14:textId="77777777" w:rsidTr="00EC374C">
        <w:trPr>
          <w:gridAfter w:val="1"/>
          <w:wAfter w:w="170" w:type="dxa"/>
          <w:trHeight w:val="485"/>
          <w:jc w:val="center"/>
        </w:trPr>
        <w:tc>
          <w:tcPr>
            <w:tcW w:w="3812" w:type="dxa"/>
            <w:gridSpan w:val="4"/>
          </w:tcPr>
          <w:p w14:paraId="49D7E997" w14:textId="77777777" w:rsidR="00EC374C" w:rsidRPr="00711D26" w:rsidRDefault="000863EF" w:rsidP="00EC374C">
            <w:pPr>
              <w:jc w:val="right"/>
              <w:rPr>
                <w:b/>
                <w:bCs/>
                <w:color w:val="0000FF"/>
                <w:sz w:val="20"/>
                <w:szCs w:val="20"/>
                <w:u w:val="single"/>
                <w:rtl/>
              </w:rPr>
            </w:pPr>
            <w:hyperlink r:id="rId562" w:history="1">
              <w:r w:rsidR="00EC374C" w:rsidRPr="00711D26">
                <w:rPr>
                  <w:rStyle w:val="Hyperlink"/>
                  <w:sz w:val="20"/>
                </w:rPr>
                <w:t>230360</w:t>
              </w:r>
            </w:hyperlink>
          </w:p>
        </w:tc>
        <w:tc>
          <w:tcPr>
            <w:tcW w:w="3972" w:type="dxa"/>
            <w:gridSpan w:val="3"/>
          </w:tcPr>
          <w:p w14:paraId="7B2928E8" w14:textId="77777777" w:rsidR="00EC374C" w:rsidRPr="00711D26" w:rsidRDefault="00EC374C" w:rsidP="00EC374C">
            <w:pPr>
              <w:rPr>
                <w:sz w:val="20"/>
                <w:szCs w:val="20"/>
                <w:rtl/>
              </w:rPr>
            </w:pPr>
            <w:r w:rsidRPr="00711D26">
              <w:rPr>
                <w:sz w:val="20"/>
                <w:szCs w:val="20"/>
                <w:rtl/>
              </w:rPr>
              <w:t>[21][11]</w:t>
            </w:r>
          </w:p>
        </w:tc>
      </w:tr>
      <w:tr w:rsidR="00EC374C" w:rsidRPr="00632AE1" w14:paraId="360297FD" w14:textId="77777777" w:rsidTr="00EC374C">
        <w:trPr>
          <w:gridAfter w:val="1"/>
          <w:wAfter w:w="170" w:type="dxa"/>
          <w:jc w:val="center"/>
        </w:trPr>
        <w:tc>
          <w:tcPr>
            <w:tcW w:w="3812" w:type="dxa"/>
            <w:gridSpan w:val="4"/>
          </w:tcPr>
          <w:p w14:paraId="0127BA43" w14:textId="77777777" w:rsidR="00EC374C" w:rsidRDefault="00EC374C" w:rsidP="00EC374C">
            <w:pPr>
              <w:rPr>
                <w:rFonts w:cs="David"/>
                <w:b/>
                <w:bCs/>
                <w:sz w:val="20"/>
                <w:szCs w:val="20"/>
                <w:rtl/>
              </w:rPr>
            </w:pPr>
            <w:r>
              <w:rPr>
                <w:rFonts w:cs="David"/>
                <w:b/>
                <w:bCs/>
                <w:sz w:val="20"/>
                <w:szCs w:val="20"/>
                <w:rtl/>
              </w:rPr>
              <w:t>התקן, מערכת ושיטה להרכבת פאנלים עבור תבניות יציקה</w:t>
            </w:r>
          </w:p>
          <w:p w14:paraId="6C2152F6" w14:textId="77777777" w:rsidR="00EC374C" w:rsidRPr="00632AE1" w:rsidRDefault="00EC374C" w:rsidP="00EC374C">
            <w:pPr>
              <w:rPr>
                <w:rFonts w:cs="David"/>
                <w:b/>
                <w:bCs/>
                <w:sz w:val="20"/>
                <w:szCs w:val="20"/>
                <w:rtl/>
              </w:rPr>
            </w:pPr>
          </w:p>
        </w:tc>
        <w:tc>
          <w:tcPr>
            <w:tcW w:w="3368" w:type="dxa"/>
            <w:gridSpan w:val="2"/>
          </w:tcPr>
          <w:p w14:paraId="5578912B" w14:textId="77777777" w:rsidR="00EC374C" w:rsidRDefault="00EC374C" w:rsidP="00EC374C">
            <w:pPr>
              <w:jc w:val="right"/>
              <w:rPr>
                <w:rFonts w:cs="David"/>
                <w:b/>
                <w:bCs/>
                <w:sz w:val="20"/>
                <w:szCs w:val="20"/>
              </w:rPr>
            </w:pPr>
            <w:r>
              <w:rPr>
                <w:rFonts w:cs="David"/>
                <w:b/>
                <w:bCs/>
                <w:sz w:val="20"/>
                <w:szCs w:val="20"/>
              </w:rPr>
              <w:t>APPARATUS SYSTEM AND METHOD FOR ASSEMBLING PANELS FOR CASTING MOLDS</w:t>
            </w:r>
          </w:p>
          <w:p w14:paraId="0D65EFEC" w14:textId="77777777" w:rsidR="00EC374C" w:rsidRPr="00632AE1" w:rsidRDefault="00EC374C" w:rsidP="00EC374C">
            <w:pPr>
              <w:jc w:val="right"/>
              <w:rPr>
                <w:rFonts w:cs="David"/>
                <w:b/>
                <w:bCs/>
                <w:sz w:val="20"/>
                <w:szCs w:val="20"/>
              </w:rPr>
            </w:pPr>
          </w:p>
        </w:tc>
        <w:tc>
          <w:tcPr>
            <w:tcW w:w="604" w:type="dxa"/>
          </w:tcPr>
          <w:p w14:paraId="1AB1E749" w14:textId="77777777" w:rsidR="00EC374C" w:rsidRPr="00632AE1" w:rsidRDefault="00EC374C" w:rsidP="00EC374C">
            <w:pPr>
              <w:jc w:val="right"/>
              <w:rPr>
                <w:sz w:val="20"/>
                <w:szCs w:val="20"/>
              </w:rPr>
            </w:pPr>
            <w:r>
              <w:rPr>
                <w:sz w:val="20"/>
                <w:szCs w:val="20"/>
                <w:rtl/>
              </w:rPr>
              <w:t>[54]</w:t>
            </w:r>
          </w:p>
        </w:tc>
      </w:tr>
      <w:tr w:rsidR="00EC374C" w:rsidRPr="00632AE1" w14:paraId="22B89A2A" w14:textId="77777777" w:rsidTr="00EC374C">
        <w:trPr>
          <w:gridAfter w:val="1"/>
          <w:wAfter w:w="170" w:type="dxa"/>
          <w:jc w:val="center"/>
        </w:trPr>
        <w:tc>
          <w:tcPr>
            <w:tcW w:w="236" w:type="dxa"/>
            <w:gridSpan w:val="2"/>
          </w:tcPr>
          <w:p w14:paraId="1C8D8ECB" w14:textId="77777777" w:rsidR="00EC374C" w:rsidRPr="00632AE1" w:rsidRDefault="00EC374C" w:rsidP="00EC374C">
            <w:pPr>
              <w:rPr>
                <w:rFonts w:cs="David"/>
                <w:sz w:val="20"/>
                <w:szCs w:val="20"/>
                <w:rtl/>
              </w:rPr>
            </w:pPr>
          </w:p>
        </w:tc>
        <w:tc>
          <w:tcPr>
            <w:tcW w:w="6944" w:type="dxa"/>
            <w:gridSpan w:val="4"/>
          </w:tcPr>
          <w:p w14:paraId="7DABB8F7" w14:textId="77777777" w:rsidR="00EC374C" w:rsidRPr="00632AE1" w:rsidRDefault="00EC374C" w:rsidP="00EC374C">
            <w:pPr>
              <w:jc w:val="right"/>
              <w:rPr>
                <w:rFonts w:cs="David"/>
                <w:sz w:val="20"/>
                <w:szCs w:val="20"/>
              </w:rPr>
            </w:pPr>
            <w:r>
              <w:rPr>
                <w:rFonts w:cs="David"/>
                <w:sz w:val="20"/>
                <w:szCs w:val="20"/>
              </w:rPr>
              <w:t>07.01.2014</w:t>
            </w:r>
          </w:p>
        </w:tc>
        <w:tc>
          <w:tcPr>
            <w:tcW w:w="604" w:type="dxa"/>
          </w:tcPr>
          <w:p w14:paraId="3FE3D6EA" w14:textId="77777777" w:rsidR="00EC374C" w:rsidRPr="00632AE1" w:rsidRDefault="00EC374C" w:rsidP="00EC374C">
            <w:pPr>
              <w:jc w:val="right"/>
              <w:rPr>
                <w:sz w:val="20"/>
                <w:szCs w:val="20"/>
              </w:rPr>
            </w:pPr>
            <w:r>
              <w:rPr>
                <w:sz w:val="20"/>
                <w:szCs w:val="20"/>
                <w:rtl/>
              </w:rPr>
              <w:t>[22]</w:t>
            </w:r>
          </w:p>
        </w:tc>
      </w:tr>
      <w:tr w:rsidR="00EC374C" w:rsidRPr="00632AE1" w14:paraId="181FA819" w14:textId="77777777" w:rsidTr="00EC374C">
        <w:trPr>
          <w:gridAfter w:val="1"/>
          <w:wAfter w:w="170" w:type="dxa"/>
          <w:jc w:val="center"/>
        </w:trPr>
        <w:tc>
          <w:tcPr>
            <w:tcW w:w="7180" w:type="dxa"/>
            <w:gridSpan w:val="6"/>
          </w:tcPr>
          <w:p w14:paraId="1EFEF7D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B28B  07//00, E04G 17//00</w:t>
            </w:r>
          </w:p>
        </w:tc>
        <w:tc>
          <w:tcPr>
            <w:tcW w:w="604" w:type="dxa"/>
          </w:tcPr>
          <w:p w14:paraId="367741AF" w14:textId="77777777" w:rsidR="00EC374C" w:rsidRPr="00632AE1" w:rsidRDefault="00EC374C" w:rsidP="00EC374C">
            <w:pPr>
              <w:jc w:val="right"/>
              <w:rPr>
                <w:sz w:val="20"/>
                <w:szCs w:val="20"/>
              </w:rPr>
            </w:pPr>
            <w:r>
              <w:rPr>
                <w:sz w:val="20"/>
                <w:szCs w:val="20"/>
                <w:rtl/>
              </w:rPr>
              <w:t>[51]</w:t>
            </w:r>
          </w:p>
        </w:tc>
      </w:tr>
      <w:tr w:rsidR="00EC374C" w:rsidRPr="00632AE1" w14:paraId="64B09947" w14:textId="77777777" w:rsidTr="00EC374C">
        <w:trPr>
          <w:gridAfter w:val="1"/>
          <w:wAfter w:w="170" w:type="dxa"/>
          <w:jc w:val="center"/>
        </w:trPr>
        <w:tc>
          <w:tcPr>
            <w:tcW w:w="3812" w:type="dxa"/>
            <w:gridSpan w:val="4"/>
          </w:tcPr>
          <w:p w14:paraId="1180928A" w14:textId="77777777" w:rsidR="00EC374C" w:rsidRPr="00632AE1" w:rsidRDefault="00EC374C" w:rsidP="00EC374C">
            <w:pPr>
              <w:rPr>
                <w:rFonts w:cs="Guttman Hodes"/>
                <w:sz w:val="20"/>
                <w:szCs w:val="20"/>
                <w:rtl/>
              </w:rPr>
            </w:pPr>
            <w:r>
              <w:rPr>
                <w:rFonts w:cs="Guttman Hodes"/>
                <w:sz w:val="20"/>
                <w:szCs w:val="20"/>
                <w:rtl/>
              </w:rPr>
              <w:t>קלוזאר בע"מ, כוכב יאיר</w:t>
            </w:r>
          </w:p>
        </w:tc>
        <w:tc>
          <w:tcPr>
            <w:tcW w:w="3368" w:type="dxa"/>
            <w:gridSpan w:val="2"/>
          </w:tcPr>
          <w:p w14:paraId="0C82683E" w14:textId="77777777" w:rsidR="00EC374C" w:rsidRPr="00632AE1" w:rsidRDefault="00EC374C" w:rsidP="00EC374C">
            <w:pPr>
              <w:jc w:val="right"/>
              <w:rPr>
                <w:rFonts w:cs="David"/>
                <w:sz w:val="20"/>
                <w:szCs w:val="20"/>
                <w:rtl/>
              </w:rPr>
            </w:pPr>
            <w:r>
              <w:rPr>
                <w:rFonts w:cs="David"/>
                <w:sz w:val="20"/>
                <w:szCs w:val="20"/>
              </w:rPr>
              <w:t>CLAUZAR LTD</w:t>
            </w:r>
          </w:p>
        </w:tc>
        <w:tc>
          <w:tcPr>
            <w:tcW w:w="604" w:type="dxa"/>
          </w:tcPr>
          <w:p w14:paraId="01E5B72B" w14:textId="77777777" w:rsidR="00EC374C" w:rsidRPr="00632AE1" w:rsidRDefault="00EC374C" w:rsidP="00EC374C">
            <w:pPr>
              <w:jc w:val="right"/>
              <w:rPr>
                <w:sz w:val="20"/>
                <w:szCs w:val="20"/>
              </w:rPr>
            </w:pPr>
            <w:r>
              <w:rPr>
                <w:sz w:val="20"/>
                <w:szCs w:val="20"/>
                <w:rtl/>
              </w:rPr>
              <w:t>[71]</w:t>
            </w:r>
          </w:p>
        </w:tc>
      </w:tr>
      <w:tr w:rsidR="00EC374C" w:rsidRPr="00632AE1" w14:paraId="2FD57FF7" w14:textId="77777777" w:rsidTr="00EC374C">
        <w:trPr>
          <w:gridAfter w:val="1"/>
          <w:wAfter w:w="170" w:type="dxa"/>
          <w:jc w:val="center"/>
        </w:trPr>
        <w:tc>
          <w:tcPr>
            <w:tcW w:w="3812" w:type="dxa"/>
            <w:gridSpan w:val="4"/>
          </w:tcPr>
          <w:p w14:paraId="65F51C86" w14:textId="77777777" w:rsidR="00EC374C" w:rsidRPr="00632AE1" w:rsidRDefault="00EC374C" w:rsidP="00EC374C">
            <w:pPr>
              <w:rPr>
                <w:rFonts w:cs="Guttman Hodes"/>
                <w:sz w:val="20"/>
                <w:szCs w:val="20"/>
                <w:rtl/>
              </w:rPr>
            </w:pPr>
            <w:r>
              <w:rPr>
                <w:rFonts w:cs="Guttman Hodes"/>
                <w:sz w:val="20"/>
                <w:szCs w:val="20"/>
                <w:rtl/>
              </w:rPr>
              <w:t>זרקה קלוד, זרקא אורן, זרקה אלון</w:t>
            </w:r>
          </w:p>
        </w:tc>
        <w:tc>
          <w:tcPr>
            <w:tcW w:w="3368" w:type="dxa"/>
            <w:gridSpan w:val="2"/>
          </w:tcPr>
          <w:p w14:paraId="07542876" w14:textId="77777777" w:rsidR="00EC374C" w:rsidRPr="00632AE1" w:rsidRDefault="00EC374C" w:rsidP="00EC374C">
            <w:pPr>
              <w:jc w:val="right"/>
              <w:rPr>
                <w:rFonts w:cs="David"/>
                <w:sz w:val="20"/>
                <w:szCs w:val="20"/>
              </w:rPr>
            </w:pPr>
            <w:r>
              <w:rPr>
                <w:rFonts w:cs="David"/>
                <w:sz w:val="20"/>
                <w:szCs w:val="20"/>
              </w:rPr>
              <w:t>CLAUDE ZARKA, OREN ZARKA, ALON ZARKA</w:t>
            </w:r>
          </w:p>
        </w:tc>
        <w:tc>
          <w:tcPr>
            <w:tcW w:w="604" w:type="dxa"/>
          </w:tcPr>
          <w:p w14:paraId="42A0D9EF" w14:textId="77777777" w:rsidR="00EC374C" w:rsidRPr="00632AE1" w:rsidRDefault="00EC374C" w:rsidP="00EC374C">
            <w:pPr>
              <w:jc w:val="right"/>
              <w:rPr>
                <w:sz w:val="20"/>
                <w:szCs w:val="20"/>
              </w:rPr>
            </w:pPr>
            <w:r>
              <w:rPr>
                <w:sz w:val="20"/>
                <w:szCs w:val="20"/>
                <w:rtl/>
              </w:rPr>
              <w:t>[72]</w:t>
            </w:r>
          </w:p>
        </w:tc>
      </w:tr>
      <w:tr w:rsidR="00EC374C" w:rsidRPr="00632AE1" w14:paraId="325A57BE" w14:textId="77777777" w:rsidTr="00EC374C">
        <w:trPr>
          <w:gridAfter w:val="1"/>
          <w:wAfter w:w="170" w:type="dxa"/>
          <w:jc w:val="center"/>
        </w:trPr>
        <w:tc>
          <w:tcPr>
            <w:tcW w:w="3812" w:type="dxa"/>
            <w:gridSpan w:val="4"/>
          </w:tcPr>
          <w:p w14:paraId="2C9AEDEA" w14:textId="77777777" w:rsidR="00EC374C" w:rsidRDefault="00EC374C" w:rsidP="00EC374C">
            <w:pPr>
              <w:rPr>
                <w:rFonts w:cs="Guttman Hodes"/>
                <w:sz w:val="20"/>
                <w:szCs w:val="20"/>
                <w:rtl/>
              </w:rPr>
            </w:pPr>
            <w:r>
              <w:rPr>
                <w:rFonts w:cs="Guttman Hodes"/>
                <w:sz w:val="20"/>
                <w:szCs w:val="20"/>
                <w:rtl/>
              </w:rPr>
              <w:t>פרל כהן צדק לצר ברץ,</w:t>
            </w:r>
          </w:p>
          <w:p w14:paraId="4EA5F2EA"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4F64CABB"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368" w:type="dxa"/>
            <w:gridSpan w:val="2"/>
          </w:tcPr>
          <w:p w14:paraId="68C24BF6" w14:textId="77777777" w:rsidR="00EC374C" w:rsidRDefault="00EC374C" w:rsidP="00EC374C">
            <w:pPr>
              <w:jc w:val="right"/>
              <w:rPr>
                <w:rFonts w:cs="David"/>
                <w:sz w:val="20"/>
                <w:szCs w:val="20"/>
              </w:rPr>
            </w:pPr>
            <w:r>
              <w:rPr>
                <w:rFonts w:cs="David"/>
                <w:sz w:val="20"/>
                <w:szCs w:val="20"/>
              </w:rPr>
              <w:t>PEARL COHEN ZEDEK LATZER BARATZ,</w:t>
            </w:r>
          </w:p>
          <w:p w14:paraId="00E90904" w14:textId="77777777" w:rsidR="00EC374C" w:rsidRDefault="00EC374C" w:rsidP="00EC374C">
            <w:pPr>
              <w:jc w:val="right"/>
              <w:rPr>
                <w:rFonts w:cs="David"/>
                <w:sz w:val="20"/>
                <w:szCs w:val="20"/>
              </w:rPr>
            </w:pPr>
            <w:r>
              <w:rPr>
                <w:rFonts w:cs="David"/>
                <w:sz w:val="20"/>
                <w:szCs w:val="20"/>
              </w:rPr>
              <w:t xml:space="preserve"> AZRIELI- SARONA TOWER</w:t>
            </w:r>
          </w:p>
          <w:p w14:paraId="070BA078" w14:textId="77777777" w:rsidR="00EC374C" w:rsidRDefault="00EC374C" w:rsidP="00EC374C">
            <w:pPr>
              <w:jc w:val="right"/>
              <w:rPr>
                <w:rFonts w:cs="David"/>
                <w:sz w:val="20"/>
                <w:szCs w:val="20"/>
              </w:rPr>
            </w:pPr>
            <w:r>
              <w:rPr>
                <w:rFonts w:cs="David"/>
                <w:sz w:val="20"/>
                <w:szCs w:val="20"/>
              </w:rPr>
              <w:t>121 MENACHEM BEGIN RD. 53RD  FLOOR</w:t>
            </w:r>
          </w:p>
          <w:p w14:paraId="6417D00B" w14:textId="77777777" w:rsidR="00EC374C" w:rsidRDefault="00EC374C" w:rsidP="00EC374C">
            <w:pPr>
              <w:jc w:val="right"/>
              <w:rPr>
                <w:rFonts w:cs="David"/>
                <w:sz w:val="20"/>
                <w:szCs w:val="20"/>
              </w:rPr>
            </w:pPr>
            <w:r>
              <w:rPr>
                <w:rFonts w:cs="David"/>
                <w:sz w:val="20"/>
                <w:szCs w:val="20"/>
              </w:rPr>
              <w:t>P.O.B. 7198</w:t>
            </w:r>
          </w:p>
          <w:p w14:paraId="00952109" w14:textId="77777777" w:rsidR="00EC374C" w:rsidRPr="00632AE1" w:rsidRDefault="00EC374C" w:rsidP="00EC374C">
            <w:pPr>
              <w:jc w:val="right"/>
              <w:rPr>
                <w:rFonts w:cs="David"/>
                <w:sz w:val="20"/>
                <w:szCs w:val="20"/>
                <w:rtl/>
              </w:rPr>
            </w:pPr>
            <w:r>
              <w:rPr>
                <w:rFonts w:cs="David"/>
                <w:sz w:val="20"/>
                <w:szCs w:val="20"/>
              </w:rPr>
              <w:t>TEL AVIV, 6107121</w:t>
            </w:r>
          </w:p>
        </w:tc>
        <w:tc>
          <w:tcPr>
            <w:tcW w:w="604" w:type="dxa"/>
          </w:tcPr>
          <w:p w14:paraId="742108C5" w14:textId="77777777" w:rsidR="00EC374C" w:rsidRPr="00632AE1" w:rsidRDefault="00EC374C" w:rsidP="00EC374C">
            <w:pPr>
              <w:jc w:val="right"/>
              <w:rPr>
                <w:sz w:val="20"/>
                <w:szCs w:val="20"/>
                <w:rtl/>
              </w:rPr>
            </w:pPr>
            <w:r>
              <w:rPr>
                <w:sz w:val="20"/>
                <w:szCs w:val="20"/>
                <w:rtl/>
              </w:rPr>
              <w:t>[74]</w:t>
            </w:r>
          </w:p>
        </w:tc>
      </w:tr>
      <w:tr w:rsidR="00EC374C" w:rsidRPr="00632AE1" w14:paraId="13EF687A" w14:textId="77777777" w:rsidTr="00EC374C">
        <w:trPr>
          <w:gridAfter w:val="1"/>
          <w:wAfter w:w="170" w:type="dxa"/>
          <w:jc w:val="center"/>
        </w:trPr>
        <w:tc>
          <w:tcPr>
            <w:tcW w:w="2320" w:type="dxa"/>
            <w:gridSpan w:val="3"/>
          </w:tcPr>
          <w:p w14:paraId="4EE4E1E0" w14:textId="77777777" w:rsidR="00EC374C" w:rsidRPr="00632AE1" w:rsidRDefault="00EC374C" w:rsidP="00EC374C">
            <w:pPr>
              <w:jc w:val="right"/>
              <w:rPr>
                <w:rFonts w:cs="David"/>
                <w:sz w:val="20"/>
                <w:szCs w:val="20"/>
              </w:rPr>
            </w:pPr>
          </w:p>
        </w:tc>
        <w:tc>
          <w:tcPr>
            <w:tcW w:w="1572" w:type="dxa"/>
            <w:gridSpan w:val="2"/>
          </w:tcPr>
          <w:p w14:paraId="3DBA1DA6" w14:textId="77777777" w:rsidR="00EC374C" w:rsidRPr="00632AE1" w:rsidRDefault="00EC374C" w:rsidP="00EC374C">
            <w:pPr>
              <w:jc w:val="right"/>
              <w:rPr>
                <w:rFonts w:cs="David"/>
                <w:sz w:val="20"/>
                <w:szCs w:val="20"/>
              </w:rPr>
            </w:pPr>
          </w:p>
        </w:tc>
        <w:tc>
          <w:tcPr>
            <w:tcW w:w="3892" w:type="dxa"/>
            <w:gridSpan w:val="2"/>
          </w:tcPr>
          <w:p w14:paraId="281049E4" w14:textId="77777777" w:rsidR="00EC374C" w:rsidRPr="00632AE1" w:rsidRDefault="00EC374C" w:rsidP="00EC374C">
            <w:pPr>
              <w:jc w:val="right"/>
              <w:rPr>
                <w:rFonts w:cs="David"/>
                <w:sz w:val="20"/>
                <w:szCs w:val="20"/>
              </w:rPr>
            </w:pPr>
          </w:p>
        </w:tc>
      </w:tr>
      <w:tr w:rsidR="00EC374C" w:rsidRPr="00632AE1" w14:paraId="0F46A593" w14:textId="77777777" w:rsidTr="00EC374C">
        <w:tblPrEx>
          <w:jc w:val="left"/>
          <w:tblLook w:val="0000" w:firstRow="0" w:lastRow="0" w:firstColumn="0" w:lastColumn="0" w:noHBand="0" w:noVBand="0"/>
        </w:tblPrEx>
        <w:trPr>
          <w:gridBefore w:val="1"/>
          <w:wBefore w:w="70" w:type="dxa"/>
        </w:trPr>
        <w:tc>
          <w:tcPr>
            <w:tcW w:w="7884" w:type="dxa"/>
            <w:gridSpan w:val="7"/>
          </w:tcPr>
          <w:p w14:paraId="6287D01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44ABA1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030"/>
        <w:gridCol w:w="551"/>
        <w:gridCol w:w="77"/>
        <w:gridCol w:w="1486"/>
        <w:gridCol w:w="550"/>
        <w:gridCol w:w="1366"/>
        <w:gridCol w:w="598"/>
        <w:gridCol w:w="151"/>
      </w:tblGrid>
      <w:tr w:rsidR="00EC374C" w:rsidRPr="00632AE1" w14:paraId="0B00E586" w14:textId="77777777" w:rsidTr="00EC374C">
        <w:trPr>
          <w:gridAfter w:val="1"/>
          <w:wAfter w:w="151" w:type="dxa"/>
          <w:trHeight w:val="485"/>
          <w:jc w:val="center"/>
        </w:trPr>
        <w:tc>
          <w:tcPr>
            <w:tcW w:w="3726" w:type="dxa"/>
            <w:gridSpan w:val="5"/>
          </w:tcPr>
          <w:p w14:paraId="61D2CFD6" w14:textId="77777777" w:rsidR="00EC374C" w:rsidRPr="00711D26" w:rsidRDefault="000863EF" w:rsidP="00EC374C">
            <w:pPr>
              <w:jc w:val="right"/>
              <w:rPr>
                <w:b/>
                <w:bCs/>
                <w:color w:val="0000FF"/>
                <w:sz w:val="20"/>
                <w:szCs w:val="20"/>
                <w:u w:val="single"/>
                <w:rtl/>
              </w:rPr>
            </w:pPr>
            <w:hyperlink r:id="rId563" w:history="1">
              <w:r w:rsidR="00EC374C" w:rsidRPr="00711D26">
                <w:rPr>
                  <w:b/>
                  <w:bCs/>
                  <w:color w:val="0000FF"/>
                  <w:sz w:val="20"/>
                  <w:szCs w:val="20"/>
                  <w:u w:val="single"/>
                  <w:rtl/>
                </w:rPr>
                <w:t>232263</w:t>
              </w:r>
            </w:hyperlink>
          </w:p>
        </w:tc>
        <w:tc>
          <w:tcPr>
            <w:tcW w:w="4077" w:type="dxa"/>
            <w:gridSpan w:val="5"/>
          </w:tcPr>
          <w:p w14:paraId="6F7C34C2" w14:textId="77777777" w:rsidR="00EC374C" w:rsidRPr="00711D26" w:rsidRDefault="00EC374C" w:rsidP="00EC374C">
            <w:pPr>
              <w:rPr>
                <w:sz w:val="20"/>
                <w:szCs w:val="20"/>
                <w:rtl/>
              </w:rPr>
            </w:pPr>
            <w:r w:rsidRPr="00711D26">
              <w:rPr>
                <w:sz w:val="20"/>
                <w:szCs w:val="20"/>
                <w:rtl/>
              </w:rPr>
              <w:t>[21][11]</w:t>
            </w:r>
          </w:p>
        </w:tc>
      </w:tr>
      <w:tr w:rsidR="00EC374C" w:rsidRPr="00632AE1" w14:paraId="16943CCE" w14:textId="77777777" w:rsidTr="00EC374C">
        <w:trPr>
          <w:gridAfter w:val="1"/>
          <w:wAfter w:w="151" w:type="dxa"/>
          <w:jc w:val="center"/>
        </w:trPr>
        <w:tc>
          <w:tcPr>
            <w:tcW w:w="3726" w:type="dxa"/>
            <w:gridSpan w:val="5"/>
          </w:tcPr>
          <w:p w14:paraId="3C7200A6" w14:textId="77777777" w:rsidR="00EC374C" w:rsidRDefault="00EC374C" w:rsidP="00EC374C">
            <w:pPr>
              <w:rPr>
                <w:rFonts w:cs="David"/>
                <w:b/>
                <w:bCs/>
                <w:sz w:val="20"/>
                <w:szCs w:val="20"/>
                <w:rtl/>
              </w:rPr>
            </w:pPr>
            <w:r>
              <w:rPr>
                <w:rFonts w:cs="David"/>
                <w:b/>
                <w:bCs/>
                <w:sz w:val="20"/>
                <w:szCs w:val="20"/>
                <w:rtl/>
              </w:rPr>
              <w:t>שיטת איבחון ומכשירים לאפיון של קרן נטרלית ובקרת הליכים</w:t>
            </w:r>
          </w:p>
          <w:p w14:paraId="7C8FB844" w14:textId="77777777" w:rsidR="00EC374C" w:rsidRDefault="00EC374C" w:rsidP="00EC374C">
            <w:pPr>
              <w:rPr>
                <w:rFonts w:cs="David"/>
                <w:b/>
                <w:bCs/>
                <w:sz w:val="20"/>
                <w:szCs w:val="20"/>
                <w:rtl/>
              </w:rPr>
            </w:pPr>
          </w:p>
          <w:p w14:paraId="309D1259" w14:textId="77777777" w:rsidR="00EC374C" w:rsidRPr="00632AE1" w:rsidRDefault="00EC374C" w:rsidP="00EC374C">
            <w:pPr>
              <w:rPr>
                <w:rFonts w:cs="David"/>
                <w:b/>
                <w:bCs/>
                <w:sz w:val="20"/>
                <w:szCs w:val="20"/>
                <w:rtl/>
              </w:rPr>
            </w:pPr>
          </w:p>
        </w:tc>
        <w:tc>
          <w:tcPr>
            <w:tcW w:w="3479" w:type="dxa"/>
            <w:gridSpan w:val="4"/>
          </w:tcPr>
          <w:p w14:paraId="14D5ADBC" w14:textId="77777777" w:rsidR="00EC374C" w:rsidRDefault="00EC374C" w:rsidP="00EC374C">
            <w:pPr>
              <w:jc w:val="right"/>
              <w:rPr>
                <w:rFonts w:cs="David"/>
                <w:b/>
                <w:bCs/>
                <w:sz w:val="20"/>
                <w:szCs w:val="20"/>
              </w:rPr>
            </w:pPr>
            <w:r>
              <w:rPr>
                <w:rFonts w:cs="David"/>
                <w:b/>
                <w:bCs/>
                <w:sz w:val="20"/>
                <w:szCs w:val="20"/>
              </w:rPr>
              <w:t>DIAGNOSTIC METHOD AND APPARATUS FOR CHARACTERIZATION OF A NEUTRAL BEAM AND FOR PROCESS CONTROL THEREWITH</w:t>
            </w:r>
          </w:p>
          <w:p w14:paraId="6476D11F" w14:textId="77777777" w:rsidR="00EC374C" w:rsidRPr="00632AE1" w:rsidRDefault="00EC374C" w:rsidP="00EC374C">
            <w:pPr>
              <w:jc w:val="right"/>
              <w:rPr>
                <w:rFonts w:cs="David"/>
                <w:b/>
                <w:bCs/>
                <w:sz w:val="20"/>
                <w:szCs w:val="20"/>
              </w:rPr>
            </w:pPr>
          </w:p>
        </w:tc>
        <w:tc>
          <w:tcPr>
            <w:tcW w:w="598" w:type="dxa"/>
          </w:tcPr>
          <w:p w14:paraId="3D418B92" w14:textId="77777777" w:rsidR="00EC374C" w:rsidRPr="00632AE1" w:rsidRDefault="00EC374C" w:rsidP="00EC374C">
            <w:pPr>
              <w:jc w:val="right"/>
              <w:rPr>
                <w:sz w:val="20"/>
                <w:szCs w:val="20"/>
              </w:rPr>
            </w:pPr>
            <w:r>
              <w:rPr>
                <w:sz w:val="20"/>
                <w:szCs w:val="20"/>
                <w:rtl/>
              </w:rPr>
              <w:t>[54]</w:t>
            </w:r>
          </w:p>
        </w:tc>
      </w:tr>
      <w:tr w:rsidR="00EC374C" w:rsidRPr="00632AE1" w14:paraId="79C1E5C7" w14:textId="77777777" w:rsidTr="00EC374C">
        <w:trPr>
          <w:gridAfter w:val="1"/>
          <w:wAfter w:w="151" w:type="dxa"/>
          <w:jc w:val="center"/>
        </w:trPr>
        <w:tc>
          <w:tcPr>
            <w:tcW w:w="236" w:type="dxa"/>
            <w:gridSpan w:val="2"/>
          </w:tcPr>
          <w:p w14:paraId="4FED595E" w14:textId="77777777" w:rsidR="00EC374C" w:rsidRPr="00632AE1" w:rsidRDefault="00EC374C" w:rsidP="00EC374C">
            <w:pPr>
              <w:rPr>
                <w:rFonts w:cs="David"/>
                <w:sz w:val="20"/>
                <w:szCs w:val="20"/>
                <w:rtl/>
              </w:rPr>
            </w:pPr>
          </w:p>
        </w:tc>
        <w:tc>
          <w:tcPr>
            <w:tcW w:w="6969" w:type="dxa"/>
            <w:gridSpan w:val="7"/>
          </w:tcPr>
          <w:p w14:paraId="5F8A3D45" w14:textId="77777777" w:rsidR="00EC374C" w:rsidRPr="00632AE1" w:rsidRDefault="00EC374C" w:rsidP="00EC374C">
            <w:pPr>
              <w:jc w:val="right"/>
              <w:rPr>
                <w:rFonts w:cs="David"/>
                <w:sz w:val="20"/>
                <w:szCs w:val="20"/>
              </w:rPr>
            </w:pPr>
            <w:r>
              <w:rPr>
                <w:rFonts w:cs="David"/>
                <w:sz w:val="20"/>
                <w:szCs w:val="20"/>
              </w:rPr>
              <w:t>25.10.2012</w:t>
            </w:r>
          </w:p>
        </w:tc>
        <w:tc>
          <w:tcPr>
            <w:tcW w:w="598" w:type="dxa"/>
          </w:tcPr>
          <w:p w14:paraId="555D5CE7" w14:textId="77777777" w:rsidR="00EC374C" w:rsidRPr="00632AE1" w:rsidRDefault="00EC374C" w:rsidP="00EC374C">
            <w:pPr>
              <w:jc w:val="right"/>
              <w:rPr>
                <w:sz w:val="20"/>
                <w:szCs w:val="20"/>
              </w:rPr>
            </w:pPr>
            <w:r>
              <w:rPr>
                <w:sz w:val="20"/>
                <w:szCs w:val="20"/>
                <w:rtl/>
              </w:rPr>
              <w:t>[22]</w:t>
            </w:r>
          </w:p>
        </w:tc>
      </w:tr>
      <w:tr w:rsidR="00EC374C" w:rsidRPr="00632AE1" w14:paraId="5279AE21" w14:textId="77777777" w:rsidTr="00EC374C">
        <w:trPr>
          <w:gridAfter w:val="1"/>
          <w:wAfter w:w="151" w:type="dxa"/>
          <w:jc w:val="center"/>
        </w:trPr>
        <w:tc>
          <w:tcPr>
            <w:tcW w:w="236" w:type="dxa"/>
            <w:gridSpan w:val="2"/>
          </w:tcPr>
          <w:p w14:paraId="1E98F7A9" w14:textId="77777777" w:rsidR="00EC374C" w:rsidRPr="00632AE1" w:rsidRDefault="00EC374C" w:rsidP="00EC374C">
            <w:pPr>
              <w:rPr>
                <w:rFonts w:cs="David"/>
                <w:sz w:val="20"/>
                <w:szCs w:val="20"/>
                <w:rtl/>
              </w:rPr>
            </w:pPr>
          </w:p>
        </w:tc>
        <w:tc>
          <w:tcPr>
            <w:tcW w:w="2939" w:type="dxa"/>
            <w:gridSpan w:val="2"/>
          </w:tcPr>
          <w:p w14:paraId="6D61C55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ADB93BC" w14:textId="77777777" w:rsidR="00EC374C" w:rsidRPr="00632AE1" w:rsidRDefault="00EC374C" w:rsidP="00EC374C">
            <w:pPr>
              <w:jc w:val="right"/>
              <w:rPr>
                <w:sz w:val="20"/>
                <w:szCs w:val="20"/>
              </w:rPr>
            </w:pPr>
            <w:r>
              <w:rPr>
                <w:sz w:val="20"/>
                <w:szCs w:val="20"/>
                <w:rtl/>
              </w:rPr>
              <w:t>[33]</w:t>
            </w:r>
          </w:p>
        </w:tc>
        <w:tc>
          <w:tcPr>
            <w:tcW w:w="1563" w:type="dxa"/>
            <w:gridSpan w:val="2"/>
          </w:tcPr>
          <w:p w14:paraId="34BF6EEF" w14:textId="77777777" w:rsidR="00EC374C" w:rsidRPr="00632AE1" w:rsidRDefault="00EC374C" w:rsidP="00EC374C">
            <w:pPr>
              <w:jc w:val="right"/>
              <w:rPr>
                <w:rFonts w:cs="David"/>
                <w:sz w:val="20"/>
                <w:szCs w:val="20"/>
              </w:rPr>
            </w:pPr>
            <w:r>
              <w:rPr>
                <w:rFonts w:cs="David"/>
                <w:sz w:val="20"/>
                <w:szCs w:val="20"/>
              </w:rPr>
              <w:t>26.10.2011</w:t>
            </w:r>
          </w:p>
        </w:tc>
        <w:tc>
          <w:tcPr>
            <w:tcW w:w="550" w:type="dxa"/>
          </w:tcPr>
          <w:p w14:paraId="2F0FA649" w14:textId="77777777" w:rsidR="00EC374C" w:rsidRPr="00632AE1" w:rsidRDefault="00EC374C" w:rsidP="00EC374C">
            <w:pPr>
              <w:jc w:val="right"/>
              <w:rPr>
                <w:sz w:val="20"/>
                <w:szCs w:val="20"/>
                <w:rtl/>
              </w:rPr>
            </w:pPr>
            <w:r>
              <w:rPr>
                <w:sz w:val="20"/>
                <w:szCs w:val="20"/>
                <w:rtl/>
              </w:rPr>
              <w:t>[32]</w:t>
            </w:r>
          </w:p>
        </w:tc>
        <w:tc>
          <w:tcPr>
            <w:tcW w:w="1366" w:type="dxa"/>
          </w:tcPr>
          <w:p w14:paraId="066B01BC" w14:textId="77777777" w:rsidR="00EC374C" w:rsidRPr="00632AE1" w:rsidRDefault="00EC374C" w:rsidP="00EC374C">
            <w:pPr>
              <w:jc w:val="right"/>
              <w:rPr>
                <w:rFonts w:cs="David"/>
                <w:sz w:val="20"/>
                <w:szCs w:val="20"/>
              </w:rPr>
            </w:pPr>
            <w:r>
              <w:rPr>
                <w:rFonts w:cs="David"/>
                <w:sz w:val="20"/>
                <w:szCs w:val="20"/>
              </w:rPr>
              <w:t>61/551552</w:t>
            </w:r>
          </w:p>
        </w:tc>
        <w:tc>
          <w:tcPr>
            <w:tcW w:w="598" w:type="dxa"/>
          </w:tcPr>
          <w:p w14:paraId="522E3A26" w14:textId="77777777" w:rsidR="00EC374C" w:rsidRPr="00632AE1" w:rsidRDefault="00EC374C" w:rsidP="00EC374C">
            <w:pPr>
              <w:jc w:val="right"/>
              <w:rPr>
                <w:sz w:val="20"/>
                <w:szCs w:val="20"/>
              </w:rPr>
            </w:pPr>
            <w:r>
              <w:rPr>
                <w:sz w:val="20"/>
                <w:szCs w:val="20"/>
                <w:rtl/>
              </w:rPr>
              <w:t>[31]</w:t>
            </w:r>
          </w:p>
        </w:tc>
      </w:tr>
      <w:tr w:rsidR="00EC374C" w:rsidRPr="00632AE1" w14:paraId="764A246E" w14:textId="77777777" w:rsidTr="00EC374C">
        <w:trPr>
          <w:gridAfter w:val="1"/>
          <w:wAfter w:w="151" w:type="dxa"/>
          <w:jc w:val="center"/>
        </w:trPr>
        <w:tc>
          <w:tcPr>
            <w:tcW w:w="7205" w:type="dxa"/>
            <w:gridSpan w:val="9"/>
          </w:tcPr>
          <w:p w14:paraId="2119F82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H01J  37//244, 37//304, 37//317, H01L 21//265, 21//44</w:t>
            </w:r>
          </w:p>
        </w:tc>
        <w:tc>
          <w:tcPr>
            <w:tcW w:w="598" w:type="dxa"/>
          </w:tcPr>
          <w:p w14:paraId="7C52245E" w14:textId="77777777" w:rsidR="00EC374C" w:rsidRPr="00632AE1" w:rsidRDefault="00EC374C" w:rsidP="00EC374C">
            <w:pPr>
              <w:jc w:val="right"/>
              <w:rPr>
                <w:sz w:val="20"/>
                <w:szCs w:val="20"/>
              </w:rPr>
            </w:pPr>
            <w:r>
              <w:rPr>
                <w:sz w:val="20"/>
                <w:szCs w:val="20"/>
                <w:rtl/>
              </w:rPr>
              <w:t>[51]</w:t>
            </w:r>
          </w:p>
        </w:tc>
      </w:tr>
      <w:tr w:rsidR="00EC374C" w:rsidRPr="00632AE1" w14:paraId="54CF0BEA" w14:textId="77777777" w:rsidTr="00EC374C">
        <w:trPr>
          <w:gridAfter w:val="1"/>
          <w:wAfter w:w="151" w:type="dxa"/>
          <w:jc w:val="center"/>
        </w:trPr>
        <w:tc>
          <w:tcPr>
            <w:tcW w:w="3726" w:type="dxa"/>
            <w:gridSpan w:val="5"/>
          </w:tcPr>
          <w:p w14:paraId="15647A96" w14:textId="77777777" w:rsidR="00EC374C" w:rsidRPr="00632AE1" w:rsidRDefault="00EC374C" w:rsidP="00EC374C">
            <w:pPr>
              <w:rPr>
                <w:rFonts w:cs="Guttman Hodes"/>
                <w:sz w:val="20"/>
                <w:szCs w:val="20"/>
                <w:rtl/>
              </w:rPr>
            </w:pPr>
          </w:p>
        </w:tc>
        <w:tc>
          <w:tcPr>
            <w:tcW w:w="3479" w:type="dxa"/>
            <w:gridSpan w:val="4"/>
          </w:tcPr>
          <w:p w14:paraId="4ABF9240" w14:textId="77777777" w:rsidR="00EC374C" w:rsidRPr="00632AE1" w:rsidRDefault="00EC374C" w:rsidP="00EC374C">
            <w:pPr>
              <w:jc w:val="right"/>
              <w:rPr>
                <w:rFonts w:cs="David"/>
                <w:sz w:val="20"/>
                <w:szCs w:val="20"/>
                <w:rtl/>
              </w:rPr>
            </w:pPr>
            <w:r>
              <w:rPr>
                <w:rFonts w:cs="David"/>
                <w:sz w:val="20"/>
                <w:szCs w:val="20"/>
              </w:rPr>
              <w:t>EXOGENESIS CORPORATION, U.S.A.</w:t>
            </w:r>
          </w:p>
        </w:tc>
        <w:tc>
          <w:tcPr>
            <w:tcW w:w="598" w:type="dxa"/>
          </w:tcPr>
          <w:p w14:paraId="325A7F36" w14:textId="77777777" w:rsidR="00EC374C" w:rsidRPr="00632AE1" w:rsidRDefault="00EC374C" w:rsidP="00EC374C">
            <w:pPr>
              <w:jc w:val="right"/>
              <w:rPr>
                <w:sz w:val="20"/>
                <w:szCs w:val="20"/>
              </w:rPr>
            </w:pPr>
            <w:r>
              <w:rPr>
                <w:sz w:val="20"/>
                <w:szCs w:val="20"/>
                <w:rtl/>
              </w:rPr>
              <w:t>[71]</w:t>
            </w:r>
          </w:p>
        </w:tc>
      </w:tr>
      <w:tr w:rsidR="00EC374C" w:rsidRPr="00632AE1" w14:paraId="7C1F2D26" w14:textId="77777777" w:rsidTr="00EC374C">
        <w:trPr>
          <w:gridAfter w:val="1"/>
          <w:wAfter w:w="151" w:type="dxa"/>
          <w:jc w:val="center"/>
        </w:trPr>
        <w:tc>
          <w:tcPr>
            <w:tcW w:w="3726" w:type="dxa"/>
            <w:gridSpan w:val="5"/>
          </w:tcPr>
          <w:p w14:paraId="2608ECEC" w14:textId="77777777" w:rsidR="00EC374C" w:rsidRPr="00632AE1" w:rsidRDefault="00EC374C" w:rsidP="00EC374C">
            <w:pPr>
              <w:rPr>
                <w:rFonts w:cs="Guttman Hodes"/>
                <w:sz w:val="20"/>
                <w:szCs w:val="20"/>
                <w:rtl/>
              </w:rPr>
            </w:pPr>
          </w:p>
        </w:tc>
        <w:tc>
          <w:tcPr>
            <w:tcW w:w="3479" w:type="dxa"/>
            <w:gridSpan w:val="4"/>
          </w:tcPr>
          <w:p w14:paraId="3F75D634" w14:textId="77777777" w:rsidR="00EC374C" w:rsidRPr="00632AE1" w:rsidRDefault="00EC374C" w:rsidP="00EC374C">
            <w:pPr>
              <w:jc w:val="right"/>
              <w:rPr>
                <w:rFonts w:cs="David"/>
                <w:sz w:val="20"/>
                <w:szCs w:val="20"/>
              </w:rPr>
            </w:pPr>
            <w:r>
              <w:rPr>
                <w:rFonts w:cs="David"/>
                <w:sz w:val="20"/>
                <w:szCs w:val="20"/>
              </w:rPr>
              <w:t>KIRKPATRICK, SEAN, R., KIRKPATRICK, ALLEN, R.</w:t>
            </w:r>
          </w:p>
        </w:tc>
        <w:tc>
          <w:tcPr>
            <w:tcW w:w="598" w:type="dxa"/>
          </w:tcPr>
          <w:p w14:paraId="26A752C6" w14:textId="77777777" w:rsidR="00EC374C" w:rsidRPr="00632AE1" w:rsidRDefault="00EC374C" w:rsidP="00EC374C">
            <w:pPr>
              <w:jc w:val="right"/>
              <w:rPr>
                <w:sz w:val="20"/>
                <w:szCs w:val="20"/>
              </w:rPr>
            </w:pPr>
            <w:r>
              <w:rPr>
                <w:sz w:val="20"/>
                <w:szCs w:val="20"/>
                <w:rtl/>
              </w:rPr>
              <w:t>[72]</w:t>
            </w:r>
          </w:p>
        </w:tc>
      </w:tr>
      <w:tr w:rsidR="00EC374C" w:rsidRPr="00632AE1" w14:paraId="6BD8050D" w14:textId="77777777" w:rsidTr="00EC374C">
        <w:trPr>
          <w:gridAfter w:val="1"/>
          <w:wAfter w:w="151" w:type="dxa"/>
          <w:jc w:val="center"/>
        </w:trPr>
        <w:tc>
          <w:tcPr>
            <w:tcW w:w="236" w:type="dxa"/>
            <w:gridSpan w:val="2"/>
          </w:tcPr>
          <w:p w14:paraId="531405FC" w14:textId="77777777" w:rsidR="00EC374C" w:rsidRPr="00632AE1" w:rsidRDefault="00EC374C" w:rsidP="00EC374C">
            <w:pPr>
              <w:rPr>
                <w:rFonts w:cs="Guttman Hodes"/>
                <w:sz w:val="20"/>
                <w:szCs w:val="20"/>
                <w:rtl/>
              </w:rPr>
            </w:pPr>
          </w:p>
        </w:tc>
        <w:tc>
          <w:tcPr>
            <w:tcW w:w="6969" w:type="dxa"/>
            <w:gridSpan w:val="7"/>
          </w:tcPr>
          <w:p w14:paraId="42368610" w14:textId="77777777" w:rsidR="00EC374C" w:rsidRPr="00632AE1" w:rsidRDefault="00EC374C" w:rsidP="00EC374C">
            <w:pPr>
              <w:jc w:val="right"/>
              <w:rPr>
                <w:rFonts w:cs="Guttman Hodes"/>
                <w:sz w:val="20"/>
                <w:szCs w:val="20"/>
              </w:rPr>
            </w:pPr>
            <w:r>
              <w:rPr>
                <w:rFonts w:cs="Guttman Hodes"/>
                <w:sz w:val="20"/>
                <w:szCs w:val="20"/>
              </w:rPr>
              <w:t>WO/2013/063234</w:t>
            </w:r>
          </w:p>
        </w:tc>
        <w:tc>
          <w:tcPr>
            <w:tcW w:w="598" w:type="dxa"/>
          </w:tcPr>
          <w:p w14:paraId="40C1F4C5" w14:textId="77777777" w:rsidR="00EC374C" w:rsidRPr="00632AE1" w:rsidRDefault="00EC374C" w:rsidP="00EC374C">
            <w:pPr>
              <w:jc w:val="right"/>
              <w:rPr>
                <w:sz w:val="20"/>
                <w:szCs w:val="20"/>
              </w:rPr>
            </w:pPr>
            <w:r>
              <w:rPr>
                <w:sz w:val="20"/>
                <w:szCs w:val="20"/>
                <w:rtl/>
              </w:rPr>
              <w:t>[87]</w:t>
            </w:r>
          </w:p>
        </w:tc>
      </w:tr>
      <w:tr w:rsidR="00EC374C" w:rsidRPr="00632AE1" w14:paraId="62E86888" w14:textId="77777777" w:rsidTr="00EC374C">
        <w:trPr>
          <w:gridAfter w:val="1"/>
          <w:wAfter w:w="151" w:type="dxa"/>
          <w:jc w:val="center"/>
        </w:trPr>
        <w:tc>
          <w:tcPr>
            <w:tcW w:w="3726" w:type="dxa"/>
            <w:gridSpan w:val="5"/>
          </w:tcPr>
          <w:p w14:paraId="5946BB9B" w14:textId="77777777" w:rsidR="00EC374C" w:rsidRDefault="00EC374C" w:rsidP="00EC374C">
            <w:pPr>
              <w:rPr>
                <w:rFonts w:cs="Guttman Hodes"/>
                <w:sz w:val="20"/>
                <w:szCs w:val="20"/>
                <w:rtl/>
              </w:rPr>
            </w:pPr>
            <w:r>
              <w:rPr>
                <w:rFonts w:cs="Guttman Hodes"/>
                <w:sz w:val="20"/>
                <w:szCs w:val="20"/>
                <w:rtl/>
              </w:rPr>
              <w:t>דר' אייל ברסלר עו"פ,</w:t>
            </w:r>
          </w:p>
          <w:p w14:paraId="09981B21" w14:textId="77777777" w:rsidR="00EC374C" w:rsidRDefault="00EC374C" w:rsidP="00EC374C">
            <w:pPr>
              <w:rPr>
                <w:rFonts w:cs="Guttman Hodes"/>
                <w:sz w:val="20"/>
                <w:szCs w:val="20"/>
                <w:rtl/>
              </w:rPr>
            </w:pPr>
            <w:r>
              <w:rPr>
                <w:rFonts w:cs="Guttman Hodes"/>
                <w:sz w:val="20"/>
                <w:szCs w:val="20"/>
                <w:rtl/>
              </w:rPr>
              <w:t xml:space="preserve">תובל  11 </w:t>
            </w:r>
          </w:p>
          <w:p w14:paraId="2B557118" w14:textId="77777777" w:rsidR="00EC374C" w:rsidRPr="00632AE1" w:rsidRDefault="00EC374C" w:rsidP="00EC374C">
            <w:pPr>
              <w:rPr>
                <w:rFonts w:cs="Guttman Hodes"/>
                <w:sz w:val="20"/>
                <w:szCs w:val="20"/>
                <w:rtl/>
              </w:rPr>
            </w:pPr>
            <w:r>
              <w:rPr>
                <w:rFonts w:cs="Guttman Hodes"/>
                <w:sz w:val="20"/>
                <w:szCs w:val="20"/>
                <w:rtl/>
              </w:rPr>
              <w:t>רמת - גן</w:t>
            </w:r>
          </w:p>
        </w:tc>
        <w:tc>
          <w:tcPr>
            <w:tcW w:w="3479" w:type="dxa"/>
            <w:gridSpan w:val="4"/>
          </w:tcPr>
          <w:p w14:paraId="07E070BA" w14:textId="77777777" w:rsidR="00EC374C" w:rsidRDefault="00EC374C" w:rsidP="00EC374C">
            <w:pPr>
              <w:jc w:val="right"/>
              <w:rPr>
                <w:rFonts w:cs="David"/>
                <w:sz w:val="20"/>
                <w:szCs w:val="20"/>
              </w:rPr>
            </w:pPr>
            <w:r>
              <w:rPr>
                <w:rFonts w:cs="David"/>
                <w:sz w:val="20"/>
                <w:szCs w:val="20"/>
              </w:rPr>
              <w:t>DR. EYAL BRESSLER,</w:t>
            </w:r>
          </w:p>
          <w:p w14:paraId="48513C3A" w14:textId="77777777" w:rsidR="00EC374C" w:rsidRDefault="00EC374C" w:rsidP="00EC374C">
            <w:pPr>
              <w:jc w:val="right"/>
              <w:rPr>
                <w:rFonts w:cs="David"/>
                <w:sz w:val="20"/>
                <w:szCs w:val="20"/>
              </w:rPr>
            </w:pPr>
            <w:r>
              <w:rPr>
                <w:rFonts w:cs="David"/>
                <w:sz w:val="20"/>
                <w:szCs w:val="20"/>
              </w:rPr>
              <w:t xml:space="preserve"> 11 TUVAL ST.,</w:t>
            </w:r>
          </w:p>
          <w:p w14:paraId="6F8060CC" w14:textId="77777777" w:rsidR="00EC374C" w:rsidRPr="00632AE1" w:rsidRDefault="00EC374C" w:rsidP="00EC374C">
            <w:pPr>
              <w:jc w:val="right"/>
              <w:rPr>
                <w:rFonts w:cs="David"/>
                <w:sz w:val="20"/>
                <w:szCs w:val="20"/>
                <w:rtl/>
              </w:rPr>
            </w:pPr>
            <w:r>
              <w:rPr>
                <w:rFonts w:cs="David"/>
                <w:sz w:val="20"/>
                <w:szCs w:val="20"/>
              </w:rPr>
              <w:t>RAMAT GAN  52522</w:t>
            </w:r>
          </w:p>
        </w:tc>
        <w:tc>
          <w:tcPr>
            <w:tcW w:w="598" w:type="dxa"/>
          </w:tcPr>
          <w:p w14:paraId="2B0E693F" w14:textId="77777777" w:rsidR="00EC374C" w:rsidRPr="00632AE1" w:rsidRDefault="00EC374C" w:rsidP="00EC374C">
            <w:pPr>
              <w:jc w:val="right"/>
              <w:rPr>
                <w:sz w:val="20"/>
                <w:szCs w:val="20"/>
                <w:rtl/>
              </w:rPr>
            </w:pPr>
            <w:r>
              <w:rPr>
                <w:sz w:val="20"/>
                <w:szCs w:val="20"/>
                <w:rtl/>
              </w:rPr>
              <w:t>[74]</w:t>
            </w:r>
          </w:p>
        </w:tc>
      </w:tr>
      <w:tr w:rsidR="00EC374C" w:rsidRPr="00632AE1" w14:paraId="2CFA9821" w14:textId="77777777" w:rsidTr="00EC374C">
        <w:trPr>
          <w:gridAfter w:val="1"/>
          <w:wAfter w:w="151" w:type="dxa"/>
          <w:jc w:val="center"/>
        </w:trPr>
        <w:tc>
          <w:tcPr>
            <w:tcW w:w="2145" w:type="dxa"/>
            <w:gridSpan w:val="3"/>
          </w:tcPr>
          <w:p w14:paraId="08FF10A9" w14:textId="77777777" w:rsidR="00EC374C" w:rsidRPr="00632AE1" w:rsidRDefault="00EC374C" w:rsidP="00EC374C">
            <w:pPr>
              <w:jc w:val="right"/>
              <w:rPr>
                <w:rFonts w:cs="David"/>
                <w:sz w:val="20"/>
                <w:szCs w:val="20"/>
              </w:rPr>
            </w:pPr>
          </w:p>
        </w:tc>
        <w:tc>
          <w:tcPr>
            <w:tcW w:w="1658" w:type="dxa"/>
            <w:gridSpan w:val="3"/>
          </w:tcPr>
          <w:p w14:paraId="3C2EE269" w14:textId="77777777" w:rsidR="00EC374C" w:rsidRPr="00632AE1" w:rsidRDefault="00EC374C" w:rsidP="00EC374C">
            <w:pPr>
              <w:jc w:val="right"/>
              <w:rPr>
                <w:rFonts w:cs="David"/>
                <w:sz w:val="20"/>
                <w:szCs w:val="20"/>
              </w:rPr>
            </w:pPr>
          </w:p>
        </w:tc>
        <w:tc>
          <w:tcPr>
            <w:tcW w:w="4000" w:type="dxa"/>
            <w:gridSpan w:val="4"/>
          </w:tcPr>
          <w:p w14:paraId="6DB0A6C4" w14:textId="77777777" w:rsidR="00EC374C" w:rsidRPr="00632AE1" w:rsidRDefault="00EC374C" w:rsidP="00EC374C">
            <w:pPr>
              <w:jc w:val="right"/>
              <w:rPr>
                <w:rFonts w:cs="David"/>
                <w:sz w:val="20"/>
                <w:szCs w:val="20"/>
              </w:rPr>
            </w:pPr>
          </w:p>
        </w:tc>
      </w:tr>
      <w:tr w:rsidR="00EC374C" w:rsidRPr="00632AE1" w14:paraId="4B29E274" w14:textId="77777777" w:rsidTr="00EC374C">
        <w:tblPrEx>
          <w:jc w:val="left"/>
          <w:tblLook w:val="0000" w:firstRow="0" w:lastRow="0" w:firstColumn="0" w:lastColumn="0" w:noHBand="0" w:noVBand="0"/>
        </w:tblPrEx>
        <w:trPr>
          <w:gridBefore w:val="1"/>
          <w:wBefore w:w="71" w:type="dxa"/>
        </w:trPr>
        <w:tc>
          <w:tcPr>
            <w:tcW w:w="7883" w:type="dxa"/>
            <w:gridSpan w:val="10"/>
          </w:tcPr>
          <w:p w14:paraId="24AAE54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E14EF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719B8E84" w14:textId="77777777" w:rsidTr="00EC374C">
        <w:trPr>
          <w:gridAfter w:val="1"/>
          <w:wAfter w:w="152" w:type="dxa"/>
          <w:trHeight w:val="485"/>
          <w:jc w:val="center"/>
        </w:trPr>
        <w:tc>
          <w:tcPr>
            <w:tcW w:w="3735" w:type="dxa"/>
            <w:gridSpan w:val="6"/>
          </w:tcPr>
          <w:p w14:paraId="7E9E1C02" w14:textId="77777777" w:rsidR="00EC374C" w:rsidRPr="00711D26" w:rsidRDefault="000863EF" w:rsidP="00EC374C">
            <w:pPr>
              <w:jc w:val="right"/>
              <w:rPr>
                <w:b/>
                <w:bCs/>
                <w:color w:val="0000FF"/>
                <w:sz w:val="20"/>
                <w:szCs w:val="20"/>
                <w:u w:val="single"/>
                <w:rtl/>
              </w:rPr>
            </w:pPr>
            <w:hyperlink r:id="rId564" w:history="1">
              <w:r w:rsidR="00EC374C" w:rsidRPr="00711D26">
                <w:rPr>
                  <w:b/>
                  <w:bCs/>
                  <w:color w:val="0000FF"/>
                  <w:sz w:val="20"/>
                  <w:szCs w:val="20"/>
                  <w:u w:val="single"/>
                  <w:rtl/>
                </w:rPr>
                <w:t>232778</w:t>
              </w:r>
            </w:hyperlink>
          </w:p>
        </w:tc>
        <w:tc>
          <w:tcPr>
            <w:tcW w:w="4067" w:type="dxa"/>
            <w:gridSpan w:val="6"/>
          </w:tcPr>
          <w:p w14:paraId="12A57C3B" w14:textId="77777777" w:rsidR="00EC374C" w:rsidRPr="00711D26" w:rsidRDefault="00EC374C" w:rsidP="00EC374C">
            <w:pPr>
              <w:rPr>
                <w:sz w:val="20"/>
                <w:szCs w:val="20"/>
                <w:rtl/>
              </w:rPr>
            </w:pPr>
            <w:r w:rsidRPr="00711D26">
              <w:rPr>
                <w:sz w:val="20"/>
                <w:szCs w:val="20"/>
                <w:rtl/>
              </w:rPr>
              <w:t>[21][11]</w:t>
            </w:r>
          </w:p>
        </w:tc>
      </w:tr>
      <w:tr w:rsidR="00EC374C" w:rsidRPr="00632AE1" w14:paraId="792EC261" w14:textId="77777777" w:rsidTr="00EC374C">
        <w:trPr>
          <w:gridAfter w:val="1"/>
          <w:wAfter w:w="152" w:type="dxa"/>
          <w:jc w:val="center"/>
        </w:trPr>
        <w:tc>
          <w:tcPr>
            <w:tcW w:w="3735" w:type="dxa"/>
            <w:gridSpan w:val="6"/>
          </w:tcPr>
          <w:p w14:paraId="77B748CC" w14:textId="77777777" w:rsidR="00EC374C" w:rsidRDefault="00EC374C" w:rsidP="00EC374C">
            <w:pPr>
              <w:rPr>
                <w:rFonts w:cs="David"/>
                <w:b/>
                <w:bCs/>
                <w:sz w:val="20"/>
                <w:szCs w:val="20"/>
                <w:rtl/>
              </w:rPr>
            </w:pPr>
            <w:r>
              <w:rPr>
                <w:rFonts w:cs="David"/>
                <w:b/>
                <w:bCs/>
                <w:sz w:val="20"/>
                <w:szCs w:val="20"/>
                <w:rtl/>
              </w:rPr>
              <w:t xml:space="preserve">נוגדנים נגד </w:t>
            </w:r>
            <w:r>
              <w:rPr>
                <w:rFonts w:cs="David"/>
                <w:b/>
                <w:bCs/>
                <w:sz w:val="20"/>
                <w:szCs w:val="20"/>
              </w:rPr>
              <w:t>PD–L1</w:t>
            </w:r>
            <w:r>
              <w:rPr>
                <w:rFonts w:cs="David"/>
                <w:b/>
                <w:bCs/>
                <w:sz w:val="20"/>
                <w:szCs w:val="20"/>
                <w:rtl/>
              </w:rPr>
              <w:t xml:space="preserve"> ושימושים בהם</w:t>
            </w:r>
          </w:p>
          <w:p w14:paraId="4D70BB36" w14:textId="77777777" w:rsidR="00EC374C" w:rsidRPr="00632AE1" w:rsidRDefault="00EC374C" w:rsidP="00EC374C">
            <w:pPr>
              <w:rPr>
                <w:rFonts w:cs="David"/>
                <w:b/>
                <w:bCs/>
                <w:sz w:val="20"/>
                <w:szCs w:val="20"/>
                <w:rtl/>
              </w:rPr>
            </w:pPr>
          </w:p>
        </w:tc>
        <w:tc>
          <w:tcPr>
            <w:tcW w:w="3469" w:type="dxa"/>
            <w:gridSpan w:val="5"/>
          </w:tcPr>
          <w:p w14:paraId="78CADF41" w14:textId="77777777" w:rsidR="00EC374C" w:rsidRDefault="00EC374C" w:rsidP="00EC374C">
            <w:pPr>
              <w:jc w:val="right"/>
              <w:rPr>
                <w:rFonts w:cs="David"/>
                <w:b/>
                <w:bCs/>
                <w:sz w:val="20"/>
                <w:szCs w:val="20"/>
              </w:rPr>
            </w:pPr>
            <w:r>
              <w:rPr>
                <w:rFonts w:cs="David"/>
                <w:b/>
                <w:bCs/>
                <w:sz w:val="20"/>
                <w:szCs w:val="20"/>
              </w:rPr>
              <w:t>ANTI-PD-L1 ANTIBODIES AND USES THEREOF</w:t>
            </w:r>
          </w:p>
          <w:p w14:paraId="19E3BC3F" w14:textId="77777777" w:rsidR="00EC374C" w:rsidRPr="00632AE1" w:rsidRDefault="00EC374C" w:rsidP="00EC374C">
            <w:pPr>
              <w:jc w:val="right"/>
              <w:rPr>
                <w:rFonts w:cs="David"/>
                <w:b/>
                <w:bCs/>
                <w:sz w:val="20"/>
                <w:szCs w:val="20"/>
              </w:rPr>
            </w:pPr>
          </w:p>
        </w:tc>
        <w:tc>
          <w:tcPr>
            <w:tcW w:w="598" w:type="dxa"/>
          </w:tcPr>
          <w:p w14:paraId="50B98BA3" w14:textId="77777777" w:rsidR="00EC374C" w:rsidRPr="00632AE1" w:rsidRDefault="00EC374C" w:rsidP="00EC374C">
            <w:pPr>
              <w:jc w:val="right"/>
              <w:rPr>
                <w:sz w:val="20"/>
                <w:szCs w:val="20"/>
              </w:rPr>
            </w:pPr>
            <w:r>
              <w:rPr>
                <w:sz w:val="20"/>
                <w:szCs w:val="20"/>
                <w:rtl/>
              </w:rPr>
              <w:t>[54]</w:t>
            </w:r>
          </w:p>
        </w:tc>
      </w:tr>
      <w:tr w:rsidR="00EC374C" w:rsidRPr="00632AE1" w14:paraId="2370D2F0" w14:textId="77777777" w:rsidTr="00EC374C">
        <w:trPr>
          <w:gridAfter w:val="1"/>
          <w:wAfter w:w="152" w:type="dxa"/>
          <w:jc w:val="center"/>
        </w:trPr>
        <w:tc>
          <w:tcPr>
            <w:tcW w:w="235" w:type="dxa"/>
            <w:gridSpan w:val="2"/>
          </w:tcPr>
          <w:p w14:paraId="11E3FF19" w14:textId="77777777" w:rsidR="00EC374C" w:rsidRPr="00632AE1" w:rsidRDefault="00EC374C" w:rsidP="00EC374C">
            <w:pPr>
              <w:rPr>
                <w:rFonts w:cs="David"/>
                <w:sz w:val="20"/>
                <w:szCs w:val="20"/>
                <w:rtl/>
              </w:rPr>
            </w:pPr>
          </w:p>
        </w:tc>
        <w:tc>
          <w:tcPr>
            <w:tcW w:w="6969" w:type="dxa"/>
            <w:gridSpan w:val="9"/>
          </w:tcPr>
          <w:p w14:paraId="72BE1F4C" w14:textId="77777777" w:rsidR="00EC374C" w:rsidRPr="00632AE1" w:rsidRDefault="00EC374C" w:rsidP="00EC374C">
            <w:pPr>
              <w:jc w:val="right"/>
              <w:rPr>
                <w:rFonts w:cs="David"/>
                <w:sz w:val="20"/>
                <w:szCs w:val="20"/>
              </w:rPr>
            </w:pPr>
            <w:r>
              <w:rPr>
                <w:rFonts w:cs="David"/>
                <w:sz w:val="20"/>
                <w:szCs w:val="20"/>
              </w:rPr>
              <w:t>21.11.2012</w:t>
            </w:r>
          </w:p>
        </w:tc>
        <w:tc>
          <w:tcPr>
            <w:tcW w:w="598" w:type="dxa"/>
          </w:tcPr>
          <w:p w14:paraId="02C38FD0" w14:textId="77777777" w:rsidR="00EC374C" w:rsidRPr="00632AE1" w:rsidRDefault="00EC374C" w:rsidP="00EC374C">
            <w:pPr>
              <w:jc w:val="right"/>
              <w:rPr>
                <w:sz w:val="20"/>
                <w:szCs w:val="20"/>
              </w:rPr>
            </w:pPr>
            <w:r>
              <w:rPr>
                <w:sz w:val="20"/>
                <w:szCs w:val="20"/>
                <w:rtl/>
              </w:rPr>
              <w:t>[22]</w:t>
            </w:r>
          </w:p>
        </w:tc>
      </w:tr>
      <w:tr w:rsidR="00EC374C" w:rsidRPr="00632AE1" w14:paraId="6987221C" w14:textId="77777777" w:rsidTr="00EC374C">
        <w:trPr>
          <w:gridAfter w:val="1"/>
          <w:wAfter w:w="152" w:type="dxa"/>
          <w:jc w:val="center"/>
        </w:trPr>
        <w:tc>
          <w:tcPr>
            <w:tcW w:w="235" w:type="dxa"/>
            <w:gridSpan w:val="2"/>
          </w:tcPr>
          <w:p w14:paraId="3A5919C1" w14:textId="77777777" w:rsidR="00EC374C" w:rsidRPr="00632AE1" w:rsidRDefault="00EC374C" w:rsidP="00EC374C">
            <w:pPr>
              <w:rPr>
                <w:rFonts w:cs="David"/>
                <w:sz w:val="20"/>
                <w:szCs w:val="20"/>
                <w:rtl/>
              </w:rPr>
            </w:pPr>
          </w:p>
        </w:tc>
        <w:tc>
          <w:tcPr>
            <w:tcW w:w="2949" w:type="dxa"/>
            <w:gridSpan w:val="3"/>
          </w:tcPr>
          <w:p w14:paraId="073DE66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CBD6086" w14:textId="77777777" w:rsidR="00EC374C" w:rsidRPr="00632AE1" w:rsidRDefault="00EC374C" w:rsidP="00EC374C">
            <w:pPr>
              <w:jc w:val="right"/>
              <w:rPr>
                <w:sz w:val="20"/>
                <w:szCs w:val="20"/>
              </w:rPr>
            </w:pPr>
            <w:r>
              <w:rPr>
                <w:sz w:val="20"/>
                <w:szCs w:val="20"/>
                <w:rtl/>
              </w:rPr>
              <w:t>[33]</w:t>
            </w:r>
          </w:p>
        </w:tc>
        <w:tc>
          <w:tcPr>
            <w:tcW w:w="1565" w:type="dxa"/>
            <w:gridSpan w:val="3"/>
          </w:tcPr>
          <w:p w14:paraId="382CE3B9" w14:textId="77777777" w:rsidR="00EC374C" w:rsidRPr="00632AE1" w:rsidRDefault="00EC374C" w:rsidP="00EC374C">
            <w:pPr>
              <w:jc w:val="right"/>
              <w:rPr>
                <w:rFonts w:cs="David"/>
                <w:sz w:val="20"/>
                <w:szCs w:val="20"/>
              </w:rPr>
            </w:pPr>
            <w:r>
              <w:rPr>
                <w:rFonts w:cs="David"/>
                <w:sz w:val="20"/>
                <w:szCs w:val="20"/>
              </w:rPr>
              <w:t>28.11.2011</w:t>
            </w:r>
          </w:p>
        </w:tc>
        <w:tc>
          <w:tcPr>
            <w:tcW w:w="550" w:type="dxa"/>
          </w:tcPr>
          <w:p w14:paraId="2D29118A" w14:textId="77777777" w:rsidR="00EC374C" w:rsidRPr="00632AE1" w:rsidRDefault="00EC374C" w:rsidP="00EC374C">
            <w:pPr>
              <w:jc w:val="right"/>
              <w:rPr>
                <w:sz w:val="20"/>
                <w:szCs w:val="20"/>
                <w:rtl/>
              </w:rPr>
            </w:pPr>
            <w:r>
              <w:rPr>
                <w:sz w:val="20"/>
                <w:szCs w:val="20"/>
                <w:rtl/>
              </w:rPr>
              <w:t>[32]</w:t>
            </w:r>
          </w:p>
        </w:tc>
        <w:tc>
          <w:tcPr>
            <w:tcW w:w="1354" w:type="dxa"/>
          </w:tcPr>
          <w:p w14:paraId="1B92B31A" w14:textId="77777777" w:rsidR="00EC374C" w:rsidRPr="00632AE1" w:rsidRDefault="00EC374C" w:rsidP="00EC374C">
            <w:pPr>
              <w:jc w:val="right"/>
              <w:rPr>
                <w:rFonts w:cs="David"/>
                <w:sz w:val="20"/>
                <w:szCs w:val="20"/>
              </w:rPr>
            </w:pPr>
            <w:r>
              <w:rPr>
                <w:rFonts w:cs="David"/>
                <w:sz w:val="20"/>
                <w:szCs w:val="20"/>
              </w:rPr>
              <w:t>61/563903</w:t>
            </w:r>
          </w:p>
        </w:tc>
        <w:tc>
          <w:tcPr>
            <w:tcW w:w="598" w:type="dxa"/>
          </w:tcPr>
          <w:p w14:paraId="65EDA95C" w14:textId="77777777" w:rsidR="00EC374C" w:rsidRPr="00632AE1" w:rsidRDefault="00EC374C" w:rsidP="00EC374C">
            <w:pPr>
              <w:jc w:val="right"/>
              <w:rPr>
                <w:sz w:val="20"/>
                <w:szCs w:val="20"/>
              </w:rPr>
            </w:pPr>
            <w:r>
              <w:rPr>
                <w:sz w:val="20"/>
                <w:szCs w:val="20"/>
                <w:rtl/>
              </w:rPr>
              <w:t>[31]</w:t>
            </w:r>
          </w:p>
        </w:tc>
      </w:tr>
      <w:tr w:rsidR="00EC374C" w:rsidRPr="00632AE1" w14:paraId="4955D2DD" w14:textId="77777777" w:rsidTr="00EC374C">
        <w:trPr>
          <w:gridAfter w:val="1"/>
          <w:wAfter w:w="152" w:type="dxa"/>
          <w:jc w:val="center"/>
        </w:trPr>
        <w:tc>
          <w:tcPr>
            <w:tcW w:w="7204" w:type="dxa"/>
            <w:gridSpan w:val="11"/>
          </w:tcPr>
          <w:p w14:paraId="0034776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C07K 16//28</w:t>
            </w:r>
          </w:p>
        </w:tc>
        <w:tc>
          <w:tcPr>
            <w:tcW w:w="598" w:type="dxa"/>
          </w:tcPr>
          <w:p w14:paraId="77D534C1" w14:textId="77777777" w:rsidR="00EC374C" w:rsidRPr="00632AE1" w:rsidRDefault="00EC374C" w:rsidP="00EC374C">
            <w:pPr>
              <w:jc w:val="right"/>
              <w:rPr>
                <w:sz w:val="20"/>
                <w:szCs w:val="20"/>
              </w:rPr>
            </w:pPr>
            <w:r>
              <w:rPr>
                <w:sz w:val="20"/>
                <w:szCs w:val="20"/>
                <w:rtl/>
              </w:rPr>
              <w:t>[51]</w:t>
            </w:r>
          </w:p>
        </w:tc>
      </w:tr>
      <w:tr w:rsidR="00EC374C" w:rsidRPr="00632AE1" w14:paraId="2EB90995" w14:textId="77777777" w:rsidTr="00EC374C">
        <w:trPr>
          <w:gridAfter w:val="1"/>
          <w:wAfter w:w="152" w:type="dxa"/>
          <w:jc w:val="center"/>
        </w:trPr>
        <w:tc>
          <w:tcPr>
            <w:tcW w:w="3735" w:type="dxa"/>
            <w:gridSpan w:val="6"/>
          </w:tcPr>
          <w:p w14:paraId="7C874F29" w14:textId="77777777" w:rsidR="00EC374C" w:rsidRPr="00632AE1" w:rsidRDefault="00EC374C" w:rsidP="00EC374C">
            <w:pPr>
              <w:rPr>
                <w:rFonts w:cs="Guttman Hodes"/>
                <w:sz w:val="20"/>
                <w:szCs w:val="20"/>
                <w:rtl/>
              </w:rPr>
            </w:pPr>
          </w:p>
        </w:tc>
        <w:tc>
          <w:tcPr>
            <w:tcW w:w="3469" w:type="dxa"/>
            <w:gridSpan w:val="5"/>
          </w:tcPr>
          <w:p w14:paraId="6DF4C0CB" w14:textId="77777777" w:rsidR="00EC374C" w:rsidRPr="00632AE1" w:rsidRDefault="00EC374C" w:rsidP="00EC374C">
            <w:pPr>
              <w:jc w:val="right"/>
              <w:rPr>
                <w:rFonts w:cs="David"/>
                <w:sz w:val="20"/>
                <w:szCs w:val="20"/>
                <w:rtl/>
              </w:rPr>
            </w:pPr>
            <w:r>
              <w:rPr>
                <w:rFonts w:cs="David"/>
                <w:sz w:val="20"/>
                <w:szCs w:val="20"/>
              </w:rPr>
              <w:t>MERCK PATENT GMBH, GERMANY</w:t>
            </w:r>
          </w:p>
        </w:tc>
        <w:tc>
          <w:tcPr>
            <w:tcW w:w="598" w:type="dxa"/>
          </w:tcPr>
          <w:p w14:paraId="619510F9" w14:textId="77777777" w:rsidR="00EC374C" w:rsidRPr="00632AE1" w:rsidRDefault="00EC374C" w:rsidP="00EC374C">
            <w:pPr>
              <w:jc w:val="right"/>
              <w:rPr>
                <w:sz w:val="20"/>
                <w:szCs w:val="20"/>
              </w:rPr>
            </w:pPr>
            <w:r>
              <w:rPr>
                <w:sz w:val="20"/>
                <w:szCs w:val="20"/>
                <w:rtl/>
              </w:rPr>
              <w:t>[71]</w:t>
            </w:r>
          </w:p>
        </w:tc>
      </w:tr>
      <w:tr w:rsidR="00EC374C" w:rsidRPr="00632AE1" w14:paraId="09B8DA06" w14:textId="77777777" w:rsidTr="00EC374C">
        <w:trPr>
          <w:gridAfter w:val="1"/>
          <w:wAfter w:w="152" w:type="dxa"/>
          <w:jc w:val="center"/>
        </w:trPr>
        <w:tc>
          <w:tcPr>
            <w:tcW w:w="235" w:type="dxa"/>
            <w:gridSpan w:val="2"/>
          </w:tcPr>
          <w:p w14:paraId="0BB16CE7" w14:textId="77777777" w:rsidR="00EC374C" w:rsidRPr="00632AE1" w:rsidRDefault="00EC374C" w:rsidP="00EC374C">
            <w:pPr>
              <w:rPr>
                <w:rFonts w:cs="Guttman Hodes"/>
                <w:sz w:val="20"/>
                <w:szCs w:val="20"/>
                <w:rtl/>
              </w:rPr>
            </w:pPr>
          </w:p>
        </w:tc>
        <w:tc>
          <w:tcPr>
            <w:tcW w:w="6969" w:type="dxa"/>
            <w:gridSpan w:val="9"/>
          </w:tcPr>
          <w:p w14:paraId="30AB903E" w14:textId="77777777" w:rsidR="00EC374C" w:rsidRPr="00632AE1" w:rsidRDefault="00EC374C" w:rsidP="00EC374C">
            <w:pPr>
              <w:jc w:val="right"/>
              <w:rPr>
                <w:rFonts w:cs="Guttman Hodes"/>
                <w:sz w:val="20"/>
                <w:szCs w:val="20"/>
              </w:rPr>
            </w:pPr>
            <w:r>
              <w:rPr>
                <w:rFonts w:cs="Guttman Hodes"/>
                <w:sz w:val="20"/>
                <w:szCs w:val="20"/>
              </w:rPr>
              <w:t>WO/2013/079174</w:t>
            </w:r>
          </w:p>
        </w:tc>
        <w:tc>
          <w:tcPr>
            <w:tcW w:w="598" w:type="dxa"/>
          </w:tcPr>
          <w:p w14:paraId="40C96873" w14:textId="77777777" w:rsidR="00EC374C" w:rsidRPr="00632AE1" w:rsidRDefault="00EC374C" w:rsidP="00EC374C">
            <w:pPr>
              <w:jc w:val="right"/>
              <w:rPr>
                <w:sz w:val="20"/>
                <w:szCs w:val="20"/>
              </w:rPr>
            </w:pPr>
            <w:r>
              <w:rPr>
                <w:sz w:val="20"/>
                <w:szCs w:val="20"/>
                <w:rtl/>
              </w:rPr>
              <w:t>[87]</w:t>
            </w:r>
          </w:p>
        </w:tc>
      </w:tr>
      <w:tr w:rsidR="00EC374C" w:rsidRPr="00632AE1" w14:paraId="620C0401" w14:textId="77777777" w:rsidTr="00EC374C">
        <w:trPr>
          <w:gridAfter w:val="1"/>
          <w:wAfter w:w="152" w:type="dxa"/>
          <w:jc w:val="center"/>
        </w:trPr>
        <w:tc>
          <w:tcPr>
            <w:tcW w:w="3735" w:type="dxa"/>
            <w:gridSpan w:val="6"/>
          </w:tcPr>
          <w:p w14:paraId="1390CE48" w14:textId="77777777" w:rsidR="00EC374C" w:rsidRDefault="00EC374C" w:rsidP="00EC374C">
            <w:pPr>
              <w:rPr>
                <w:rFonts w:cs="Guttman Hodes"/>
                <w:sz w:val="20"/>
                <w:szCs w:val="20"/>
                <w:rtl/>
              </w:rPr>
            </w:pPr>
            <w:r>
              <w:rPr>
                <w:rFonts w:cs="Guttman Hodes"/>
                <w:sz w:val="20"/>
                <w:szCs w:val="20"/>
                <w:rtl/>
              </w:rPr>
              <w:t>איתן מהולל  שדות,,</w:t>
            </w:r>
          </w:p>
          <w:p w14:paraId="3546592D" w14:textId="77777777" w:rsidR="00EC374C" w:rsidRDefault="00EC374C" w:rsidP="00EC374C">
            <w:pPr>
              <w:rPr>
                <w:rFonts w:cs="Guttman Hodes"/>
                <w:sz w:val="20"/>
                <w:szCs w:val="20"/>
                <w:rtl/>
              </w:rPr>
            </w:pPr>
            <w:r>
              <w:rPr>
                <w:rFonts w:cs="Guttman Hodes"/>
                <w:sz w:val="20"/>
                <w:szCs w:val="20"/>
                <w:rtl/>
              </w:rPr>
              <w:t xml:space="preserve">שדרות אבא אבן 10 </w:t>
            </w:r>
          </w:p>
          <w:p w14:paraId="66D7F5F4" w14:textId="77777777" w:rsidR="00EC374C" w:rsidRPr="00632AE1" w:rsidRDefault="00EC374C" w:rsidP="00EC374C">
            <w:pPr>
              <w:rPr>
                <w:rFonts w:cs="Guttman Hodes"/>
                <w:sz w:val="20"/>
                <w:szCs w:val="20"/>
                <w:rtl/>
              </w:rPr>
            </w:pPr>
            <w:r>
              <w:rPr>
                <w:rFonts w:cs="Guttman Hodes"/>
                <w:sz w:val="20"/>
                <w:szCs w:val="20"/>
                <w:rtl/>
              </w:rPr>
              <w:t>ת.ד. 2081, הרצליה</w:t>
            </w:r>
          </w:p>
        </w:tc>
        <w:tc>
          <w:tcPr>
            <w:tcW w:w="3469" w:type="dxa"/>
            <w:gridSpan w:val="5"/>
          </w:tcPr>
          <w:p w14:paraId="06036CFB" w14:textId="77777777" w:rsidR="00EC374C" w:rsidRDefault="00EC374C" w:rsidP="00EC374C">
            <w:pPr>
              <w:jc w:val="right"/>
              <w:rPr>
                <w:rFonts w:cs="David"/>
                <w:sz w:val="20"/>
                <w:szCs w:val="20"/>
              </w:rPr>
            </w:pPr>
            <w:r>
              <w:rPr>
                <w:rFonts w:cs="David"/>
                <w:sz w:val="20"/>
                <w:szCs w:val="20"/>
              </w:rPr>
              <w:t>EITAN MEHULAL SADOT,,</w:t>
            </w:r>
          </w:p>
          <w:p w14:paraId="4C789CC5" w14:textId="77777777" w:rsidR="00EC374C" w:rsidRDefault="00EC374C" w:rsidP="00EC374C">
            <w:pPr>
              <w:jc w:val="right"/>
              <w:rPr>
                <w:rFonts w:cs="David"/>
                <w:sz w:val="20"/>
                <w:szCs w:val="20"/>
              </w:rPr>
            </w:pPr>
            <w:r>
              <w:rPr>
                <w:rFonts w:cs="David"/>
                <w:sz w:val="20"/>
                <w:szCs w:val="20"/>
              </w:rPr>
              <w:t xml:space="preserve"> 10 ABBA EBAN BLVD.,</w:t>
            </w:r>
          </w:p>
          <w:p w14:paraId="4A230543" w14:textId="77777777" w:rsidR="00EC374C" w:rsidRDefault="00EC374C" w:rsidP="00EC374C">
            <w:pPr>
              <w:jc w:val="right"/>
              <w:rPr>
                <w:rFonts w:cs="David"/>
                <w:sz w:val="20"/>
                <w:szCs w:val="20"/>
              </w:rPr>
            </w:pPr>
            <w:r>
              <w:rPr>
                <w:rFonts w:cs="David"/>
                <w:sz w:val="20"/>
                <w:szCs w:val="20"/>
              </w:rPr>
              <w:t>P.O.B. 2081,</w:t>
            </w:r>
          </w:p>
          <w:p w14:paraId="3C8DB10F" w14:textId="77777777" w:rsidR="00EC374C" w:rsidRPr="00632AE1" w:rsidRDefault="00EC374C" w:rsidP="00EC374C">
            <w:pPr>
              <w:jc w:val="right"/>
              <w:rPr>
                <w:rFonts w:cs="David"/>
                <w:sz w:val="20"/>
                <w:szCs w:val="20"/>
                <w:rtl/>
              </w:rPr>
            </w:pPr>
            <w:r>
              <w:rPr>
                <w:rFonts w:cs="David"/>
                <w:sz w:val="20"/>
                <w:szCs w:val="20"/>
              </w:rPr>
              <w:t>HERZLIYA 46120</w:t>
            </w:r>
          </w:p>
        </w:tc>
        <w:tc>
          <w:tcPr>
            <w:tcW w:w="598" w:type="dxa"/>
          </w:tcPr>
          <w:p w14:paraId="22CE5E7F" w14:textId="77777777" w:rsidR="00EC374C" w:rsidRPr="00632AE1" w:rsidRDefault="00EC374C" w:rsidP="00EC374C">
            <w:pPr>
              <w:jc w:val="right"/>
              <w:rPr>
                <w:sz w:val="20"/>
                <w:szCs w:val="20"/>
                <w:rtl/>
              </w:rPr>
            </w:pPr>
            <w:r>
              <w:rPr>
                <w:sz w:val="20"/>
                <w:szCs w:val="20"/>
                <w:rtl/>
              </w:rPr>
              <w:t>[74]</w:t>
            </w:r>
          </w:p>
        </w:tc>
      </w:tr>
      <w:tr w:rsidR="00EC374C" w:rsidRPr="00632AE1" w14:paraId="104FE840" w14:textId="77777777" w:rsidTr="00EC374C">
        <w:trPr>
          <w:gridAfter w:val="1"/>
          <w:wAfter w:w="152" w:type="dxa"/>
          <w:jc w:val="center"/>
        </w:trPr>
        <w:tc>
          <w:tcPr>
            <w:tcW w:w="2316" w:type="dxa"/>
            <w:gridSpan w:val="4"/>
          </w:tcPr>
          <w:p w14:paraId="02027A5A"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341C75F5" w14:textId="77777777" w:rsidR="00EC374C" w:rsidRPr="00632AE1" w:rsidRDefault="00EC374C" w:rsidP="00EC374C">
            <w:pPr>
              <w:jc w:val="center"/>
              <w:rPr>
                <w:rFonts w:cs="David"/>
                <w:sz w:val="20"/>
                <w:szCs w:val="20"/>
              </w:rPr>
            </w:pPr>
            <w:r>
              <w:rPr>
                <w:rFonts w:cs="David"/>
                <w:sz w:val="20"/>
                <w:szCs w:val="20"/>
                <w:rtl/>
              </w:rPr>
              <w:t>276573,</w:t>
            </w:r>
          </w:p>
        </w:tc>
        <w:tc>
          <w:tcPr>
            <w:tcW w:w="2552" w:type="dxa"/>
            <w:gridSpan w:val="4"/>
          </w:tcPr>
          <w:p w14:paraId="42E618B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1E76BA6" w14:textId="77777777" w:rsidTr="00EC374C">
        <w:trPr>
          <w:gridAfter w:val="1"/>
          <w:wAfter w:w="152" w:type="dxa"/>
          <w:jc w:val="center"/>
        </w:trPr>
        <w:tc>
          <w:tcPr>
            <w:tcW w:w="2150" w:type="dxa"/>
            <w:gridSpan w:val="3"/>
          </w:tcPr>
          <w:p w14:paraId="648D8DB4" w14:textId="77777777" w:rsidR="00EC374C" w:rsidRPr="00632AE1" w:rsidRDefault="00EC374C" w:rsidP="00EC374C">
            <w:pPr>
              <w:jc w:val="right"/>
              <w:rPr>
                <w:rFonts w:cs="David"/>
                <w:sz w:val="20"/>
                <w:szCs w:val="20"/>
              </w:rPr>
            </w:pPr>
          </w:p>
        </w:tc>
        <w:tc>
          <w:tcPr>
            <w:tcW w:w="1662" w:type="dxa"/>
            <w:gridSpan w:val="4"/>
          </w:tcPr>
          <w:p w14:paraId="258223E9" w14:textId="77777777" w:rsidR="00EC374C" w:rsidRPr="00632AE1" w:rsidRDefault="00EC374C" w:rsidP="00EC374C">
            <w:pPr>
              <w:jc w:val="right"/>
              <w:rPr>
                <w:rFonts w:cs="David"/>
                <w:sz w:val="20"/>
                <w:szCs w:val="20"/>
              </w:rPr>
            </w:pPr>
          </w:p>
        </w:tc>
        <w:tc>
          <w:tcPr>
            <w:tcW w:w="3990" w:type="dxa"/>
            <w:gridSpan w:val="5"/>
          </w:tcPr>
          <w:p w14:paraId="0CA85C3E" w14:textId="77777777" w:rsidR="00EC374C" w:rsidRPr="00632AE1" w:rsidRDefault="00EC374C" w:rsidP="00EC374C">
            <w:pPr>
              <w:jc w:val="right"/>
              <w:rPr>
                <w:rFonts w:cs="David"/>
                <w:sz w:val="20"/>
                <w:szCs w:val="20"/>
              </w:rPr>
            </w:pPr>
          </w:p>
        </w:tc>
      </w:tr>
      <w:tr w:rsidR="00EC374C" w:rsidRPr="00632AE1" w14:paraId="6DD5E077" w14:textId="77777777" w:rsidTr="00EC374C">
        <w:tblPrEx>
          <w:jc w:val="left"/>
          <w:tblLook w:val="0000" w:firstRow="0" w:lastRow="0" w:firstColumn="0" w:lastColumn="0" w:noHBand="0" w:noVBand="0"/>
        </w:tblPrEx>
        <w:trPr>
          <w:gridBefore w:val="1"/>
          <w:wBefore w:w="70" w:type="dxa"/>
        </w:trPr>
        <w:tc>
          <w:tcPr>
            <w:tcW w:w="7884" w:type="dxa"/>
            <w:gridSpan w:val="12"/>
          </w:tcPr>
          <w:p w14:paraId="161990D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111321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3"/>
        <w:gridCol w:w="1036"/>
        <w:gridCol w:w="552"/>
        <w:gridCol w:w="77"/>
        <w:gridCol w:w="1487"/>
        <w:gridCol w:w="550"/>
        <w:gridCol w:w="1353"/>
        <w:gridCol w:w="598"/>
        <w:gridCol w:w="152"/>
      </w:tblGrid>
      <w:tr w:rsidR="00EC374C" w:rsidRPr="00632AE1" w14:paraId="13E1B96E" w14:textId="77777777" w:rsidTr="00EC374C">
        <w:trPr>
          <w:gridAfter w:val="1"/>
          <w:wAfter w:w="152" w:type="dxa"/>
          <w:trHeight w:val="485"/>
          <w:jc w:val="center"/>
        </w:trPr>
        <w:tc>
          <w:tcPr>
            <w:tcW w:w="3737" w:type="dxa"/>
            <w:gridSpan w:val="5"/>
          </w:tcPr>
          <w:p w14:paraId="4BBA5AF7" w14:textId="77777777" w:rsidR="00EC374C" w:rsidRPr="00711D26" w:rsidRDefault="000863EF" w:rsidP="00EC374C">
            <w:pPr>
              <w:jc w:val="right"/>
              <w:rPr>
                <w:b/>
                <w:bCs/>
                <w:color w:val="0000FF"/>
                <w:sz w:val="20"/>
                <w:szCs w:val="20"/>
                <w:u w:val="single"/>
                <w:rtl/>
              </w:rPr>
            </w:pPr>
            <w:hyperlink r:id="rId565" w:history="1">
              <w:r w:rsidR="00EC374C" w:rsidRPr="00711D26">
                <w:rPr>
                  <w:b/>
                  <w:bCs/>
                  <w:color w:val="0000FF"/>
                  <w:sz w:val="20"/>
                  <w:szCs w:val="20"/>
                  <w:u w:val="single"/>
                  <w:rtl/>
                </w:rPr>
                <w:t>233935</w:t>
              </w:r>
            </w:hyperlink>
          </w:p>
        </w:tc>
        <w:tc>
          <w:tcPr>
            <w:tcW w:w="4065" w:type="dxa"/>
            <w:gridSpan w:val="5"/>
          </w:tcPr>
          <w:p w14:paraId="474096B0" w14:textId="77777777" w:rsidR="00EC374C" w:rsidRPr="00711D26" w:rsidRDefault="00EC374C" w:rsidP="00EC374C">
            <w:pPr>
              <w:rPr>
                <w:sz w:val="20"/>
                <w:szCs w:val="20"/>
                <w:rtl/>
              </w:rPr>
            </w:pPr>
            <w:r w:rsidRPr="00711D26">
              <w:rPr>
                <w:sz w:val="20"/>
                <w:szCs w:val="20"/>
                <w:rtl/>
              </w:rPr>
              <w:t>[21][11]</w:t>
            </w:r>
          </w:p>
        </w:tc>
      </w:tr>
      <w:tr w:rsidR="00EC374C" w:rsidRPr="00632AE1" w14:paraId="245B2E14" w14:textId="77777777" w:rsidTr="00EC374C">
        <w:trPr>
          <w:gridAfter w:val="1"/>
          <w:wAfter w:w="152" w:type="dxa"/>
          <w:jc w:val="center"/>
        </w:trPr>
        <w:tc>
          <w:tcPr>
            <w:tcW w:w="3737" w:type="dxa"/>
            <w:gridSpan w:val="5"/>
          </w:tcPr>
          <w:p w14:paraId="55935C1E" w14:textId="77777777" w:rsidR="00EC374C" w:rsidRDefault="00EC374C" w:rsidP="00EC374C">
            <w:pPr>
              <w:rPr>
                <w:rFonts w:cs="David"/>
                <w:b/>
                <w:bCs/>
                <w:sz w:val="20"/>
                <w:szCs w:val="20"/>
                <w:rtl/>
              </w:rPr>
            </w:pPr>
            <w:r>
              <w:rPr>
                <w:rFonts w:cs="David"/>
                <w:b/>
                <w:bCs/>
                <w:sz w:val="20"/>
                <w:szCs w:val="20"/>
                <w:rtl/>
              </w:rPr>
              <w:t>שיטה לניתור תגובה מטבולית אינדיבידואלית ויצירת חיזוי מטריקס קליני</w:t>
            </w:r>
          </w:p>
          <w:p w14:paraId="1141DCB8" w14:textId="77777777" w:rsidR="00EC374C" w:rsidRPr="00632AE1" w:rsidRDefault="00EC374C" w:rsidP="00EC374C">
            <w:pPr>
              <w:rPr>
                <w:rFonts w:cs="David"/>
                <w:b/>
                <w:bCs/>
                <w:sz w:val="20"/>
                <w:szCs w:val="20"/>
                <w:rtl/>
              </w:rPr>
            </w:pPr>
          </w:p>
        </w:tc>
        <w:tc>
          <w:tcPr>
            <w:tcW w:w="3467" w:type="dxa"/>
            <w:gridSpan w:val="4"/>
          </w:tcPr>
          <w:p w14:paraId="26BD2EF3" w14:textId="77777777" w:rsidR="00EC374C" w:rsidRDefault="00EC374C" w:rsidP="00EC374C">
            <w:pPr>
              <w:jc w:val="right"/>
              <w:rPr>
                <w:rFonts w:cs="David"/>
                <w:b/>
                <w:bCs/>
                <w:sz w:val="20"/>
                <w:szCs w:val="20"/>
              </w:rPr>
            </w:pPr>
            <w:r>
              <w:rPr>
                <w:rFonts w:cs="David"/>
                <w:b/>
                <w:bCs/>
                <w:sz w:val="20"/>
                <w:szCs w:val="20"/>
              </w:rPr>
              <w:t>METHOD FOR MONITORING INDIVIDUAL METABOLIC RESPONSE AND FOR GENERATING PREDICTIVE CLINICAL METRICS</w:t>
            </w:r>
          </w:p>
          <w:p w14:paraId="42BEEB48" w14:textId="77777777" w:rsidR="00EC374C" w:rsidRPr="00632AE1" w:rsidRDefault="00EC374C" w:rsidP="00EC374C">
            <w:pPr>
              <w:jc w:val="right"/>
              <w:rPr>
                <w:rFonts w:cs="David"/>
                <w:b/>
                <w:bCs/>
                <w:sz w:val="20"/>
                <w:szCs w:val="20"/>
              </w:rPr>
            </w:pPr>
          </w:p>
        </w:tc>
        <w:tc>
          <w:tcPr>
            <w:tcW w:w="598" w:type="dxa"/>
          </w:tcPr>
          <w:p w14:paraId="3154FC2E" w14:textId="77777777" w:rsidR="00EC374C" w:rsidRPr="00632AE1" w:rsidRDefault="00EC374C" w:rsidP="00EC374C">
            <w:pPr>
              <w:jc w:val="right"/>
              <w:rPr>
                <w:sz w:val="20"/>
                <w:szCs w:val="20"/>
              </w:rPr>
            </w:pPr>
            <w:r>
              <w:rPr>
                <w:sz w:val="20"/>
                <w:szCs w:val="20"/>
                <w:rtl/>
              </w:rPr>
              <w:t>[54]</w:t>
            </w:r>
          </w:p>
        </w:tc>
      </w:tr>
      <w:tr w:rsidR="00EC374C" w:rsidRPr="00632AE1" w14:paraId="033B3699" w14:textId="77777777" w:rsidTr="00EC374C">
        <w:trPr>
          <w:gridAfter w:val="1"/>
          <w:wAfter w:w="152" w:type="dxa"/>
          <w:jc w:val="center"/>
        </w:trPr>
        <w:tc>
          <w:tcPr>
            <w:tcW w:w="236" w:type="dxa"/>
            <w:gridSpan w:val="2"/>
          </w:tcPr>
          <w:p w14:paraId="5903860A" w14:textId="77777777" w:rsidR="00EC374C" w:rsidRPr="00632AE1" w:rsidRDefault="00EC374C" w:rsidP="00EC374C">
            <w:pPr>
              <w:rPr>
                <w:rFonts w:cs="David"/>
                <w:sz w:val="20"/>
                <w:szCs w:val="20"/>
                <w:rtl/>
              </w:rPr>
            </w:pPr>
          </w:p>
        </w:tc>
        <w:tc>
          <w:tcPr>
            <w:tcW w:w="6968" w:type="dxa"/>
            <w:gridSpan w:val="7"/>
          </w:tcPr>
          <w:p w14:paraId="773A0020" w14:textId="77777777" w:rsidR="00EC374C" w:rsidRPr="00632AE1" w:rsidRDefault="00EC374C" w:rsidP="00EC374C">
            <w:pPr>
              <w:jc w:val="right"/>
              <w:rPr>
                <w:rFonts w:cs="David"/>
                <w:sz w:val="20"/>
                <w:szCs w:val="20"/>
              </w:rPr>
            </w:pPr>
            <w:r>
              <w:rPr>
                <w:rFonts w:cs="David"/>
                <w:sz w:val="20"/>
                <w:szCs w:val="20"/>
              </w:rPr>
              <w:t>21.02.2013</w:t>
            </w:r>
          </w:p>
        </w:tc>
        <w:tc>
          <w:tcPr>
            <w:tcW w:w="598" w:type="dxa"/>
          </w:tcPr>
          <w:p w14:paraId="0723CB4E" w14:textId="77777777" w:rsidR="00EC374C" w:rsidRPr="00632AE1" w:rsidRDefault="00EC374C" w:rsidP="00EC374C">
            <w:pPr>
              <w:jc w:val="right"/>
              <w:rPr>
                <w:sz w:val="20"/>
                <w:szCs w:val="20"/>
              </w:rPr>
            </w:pPr>
            <w:r>
              <w:rPr>
                <w:sz w:val="20"/>
                <w:szCs w:val="20"/>
                <w:rtl/>
              </w:rPr>
              <w:t>[22]</w:t>
            </w:r>
          </w:p>
        </w:tc>
      </w:tr>
      <w:tr w:rsidR="00EC374C" w:rsidRPr="00632AE1" w14:paraId="1EF3008C" w14:textId="77777777" w:rsidTr="00EC374C">
        <w:trPr>
          <w:gridAfter w:val="1"/>
          <w:wAfter w:w="152" w:type="dxa"/>
          <w:jc w:val="center"/>
        </w:trPr>
        <w:tc>
          <w:tcPr>
            <w:tcW w:w="236" w:type="dxa"/>
            <w:gridSpan w:val="2"/>
          </w:tcPr>
          <w:p w14:paraId="11AA3518" w14:textId="77777777" w:rsidR="00EC374C" w:rsidRPr="00632AE1" w:rsidRDefault="00EC374C" w:rsidP="00EC374C">
            <w:pPr>
              <w:rPr>
                <w:rFonts w:cs="David"/>
                <w:sz w:val="20"/>
                <w:szCs w:val="20"/>
                <w:rtl/>
              </w:rPr>
            </w:pPr>
          </w:p>
        </w:tc>
        <w:tc>
          <w:tcPr>
            <w:tcW w:w="2949" w:type="dxa"/>
            <w:gridSpan w:val="2"/>
          </w:tcPr>
          <w:p w14:paraId="49C3A553"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1AA3631" w14:textId="77777777" w:rsidR="00EC374C" w:rsidRPr="00632AE1" w:rsidRDefault="00EC374C" w:rsidP="00EC374C">
            <w:pPr>
              <w:jc w:val="right"/>
              <w:rPr>
                <w:sz w:val="20"/>
                <w:szCs w:val="20"/>
              </w:rPr>
            </w:pPr>
            <w:r>
              <w:rPr>
                <w:sz w:val="20"/>
                <w:szCs w:val="20"/>
                <w:rtl/>
              </w:rPr>
              <w:t>[33]</w:t>
            </w:r>
          </w:p>
        </w:tc>
        <w:tc>
          <w:tcPr>
            <w:tcW w:w="1564" w:type="dxa"/>
            <w:gridSpan w:val="2"/>
          </w:tcPr>
          <w:p w14:paraId="29EDFC39" w14:textId="77777777" w:rsidR="00EC374C" w:rsidRPr="00632AE1" w:rsidRDefault="00EC374C" w:rsidP="00EC374C">
            <w:pPr>
              <w:jc w:val="right"/>
              <w:rPr>
                <w:rFonts w:cs="David"/>
                <w:sz w:val="20"/>
                <w:szCs w:val="20"/>
              </w:rPr>
            </w:pPr>
            <w:r>
              <w:rPr>
                <w:rFonts w:cs="David"/>
                <w:sz w:val="20"/>
                <w:szCs w:val="20"/>
              </w:rPr>
              <w:t>21.02.2012</w:t>
            </w:r>
          </w:p>
        </w:tc>
        <w:tc>
          <w:tcPr>
            <w:tcW w:w="550" w:type="dxa"/>
          </w:tcPr>
          <w:p w14:paraId="29F1EB74" w14:textId="77777777" w:rsidR="00EC374C" w:rsidRPr="00632AE1" w:rsidRDefault="00EC374C" w:rsidP="00EC374C">
            <w:pPr>
              <w:jc w:val="right"/>
              <w:rPr>
                <w:sz w:val="20"/>
                <w:szCs w:val="20"/>
                <w:rtl/>
              </w:rPr>
            </w:pPr>
            <w:r>
              <w:rPr>
                <w:sz w:val="20"/>
                <w:szCs w:val="20"/>
                <w:rtl/>
              </w:rPr>
              <w:t>[32]</w:t>
            </w:r>
          </w:p>
        </w:tc>
        <w:tc>
          <w:tcPr>
            <w:tcW w:w="1353" w:type="dxa"/>
          </w:tcPr>
          <w:p w14:paraId="40E28553" w14:textId="77777777" w:rsidR="00EC374C" w:rsidRPr="00632AE1" w:rsidRDefault="00EC374C" w:rsidP="00EC374C">
            <w:pPr>
              <w:jc w:val="right"/>
              <w:rPr>
                <w:rFonts w:cs="David"/>
                <w:sz w:val="20"/>
                <w:szCs w:val="20"/>
              </w:rPr>
            </w:pPr>
            <w:r>
              <w:rPr>
                <w:rFonts w:cs="David"/>
                <w:sz w:val="20"/>
                <w:szCs w:val="20"/>
              </w:rPr>
              <w:t>61/596250</w:t>
            </w:r>
          </w:p>
        </w:tc>
        <w:tc>
          <w:tcPr>
            <w:tcW w:w="598" w:type="dxa"/>
          </w:tcPr>
          <w:p w14:paraId="4D21A63B" w14:textId="77777777" w:rsidR="00EC374C" w:rsidRPr="00632AE1" w:rsidRDefault="00EC374C" w:rsidP="00EC374C">
            <w:pPr>
              <w:jc w:val="right"/>
              <w:rPr>
                <w:sz w:val="20"/>
                <w:szCs w:val="20"/>
              </w:rPr>
            </w:pPr>
            <w:r>
              <w:rPr>
                <w:sz w:val="20"/>
                <w:szCs w:val="20"/>
                <w:rtl/>
              </w:rPr>
              <w:t>[31]</w:t>
            </w:r>
          </w:p>
        </w:tc>
      </w:tr>
      <w:tr w:rsidR="00EC374C" w:rsidRPr="00711D26" w14:paraId="548E27D3" w14:textId="77777777" w:rsidTr="00EC374C">
        <w:trPr>
          <w:gridAfter w:val="1"/>
          <w:wAfter w:w="152" w:type="dxa"/>
          <w:jc w:val="center"/>
        </w:trPr>
        <w:tc>
          <w:tcPr>
            <w:tcW w:w="236" w:type="dxa"/>
            <w:gridSpan w:val="2"/>
          </w:tcPr>
          <w:p w14:paraId="6B68CFE7" w14:textId="77777777" w:rsidR="00EC374C" w:rsidRPr="00711D26" w:rsidRDefault="00EC374C" w:rsidP="00EC374C">
            <w:pPr>
              <w:rPr>
                <w:sz w:val="20"/>
                <w:szCs w:val="20"/>
                <w:rtl/>
              </w:rPr>
            </w:pPr>
          </w:p>
        </w:tc>
        <w:tc>
          <w:tcPr>
            <w:tcW w:w="2949" w:type="dxa"/>
            <w:gridSpan w:val="2"/>
          </w:tcPr>
          <w:p w14:paraId="2EFCB0FA" w14:textId="77777777" w:rsidR="00EC374C" w:rsidRPr="00711D26" w:rsidRDefault="00EC374C" w:rsidP="00EC374C">
            <w:pPr>
              <w:jc w:val="right"/>
              <w:rPr>
                <w:sz w:val="20"/>
                <w:szCs w:val="20"/>
              </w:rPr>
            </w:pPr>
            <w:r>
              <w:rPr>
                <w:sz w:val="20"/>
                <w:szCs w:val="20"/>
              </w:rPr>
              <w:t>US</w:t>
            </w:r>
          </w:p>
        </w:tc>
        <w:tc>
          <w:tcPr>
            <w:tcW w:w="552" w:type="dxa"/>
          </w:tcPr>
          <w:p w14:paraId="2F1E3B91" w14:textId="77777777" w:rsidR="00EC374C" w:rsidRPr="00711D26" w:rsidRDefault="00EC374C" w:rsidP="00EC374C">
            <w:pPr>
              <w:jc w:val="right"/>
              <w:rPr>
                <w:sz w:val="20"/>
                <w:szCs w:val="20"/>
                <w:rtl/>
              </w:rPr>
            </w:pPr>
          </w:p>
        </w:tc>
        <w:tc>
          <w:tcPr>
            <w:tcW w:w="1564" w:type="dxa"/>
            <w:gridSpan w:val="2"/>
          </w:tcPr>
          <w:p w14:paraId="35DFEDDD" w14:textId="77777777" w:rsidR="00EC374C" w:rsidRPr="00711D26" w:rsidRDefault="00EC374C" w:rsidP="00EC374C">
            <w:pPr>
              <w:jc w:val="right"/>
              <w:rPr>
                <w:sz w:val="20"/>
                <w:szCs w:val="20"/>
              </w:rPr>
            </w:pPr>
            <w:r>
              <w:rPr>
                <w:sz w:val="20"/>
                <w:szCs w:val="20"/>
                <w:rtl/>
              </w:rPr>
              <w:t>04.02.2016</w:t>
            </w:r>
          </w:p>
        </w:tc>
        <w:tc>
          <w:tcPr>
            <w:tcW w:w="550" w:type="dxa"/>
          </w:tcPr>
          <w:p w14:paraId="6AB4F5FF" w14:textId="77777777" w:rsidR="00EC374C" w:rsidRPr="00711D26" w:rsidRDefault="00EC374C" w:rsidP="00EC374C">
            <w:pPr>
              <w:jc w:val="right"/>
              <w:rPr>
                <w:sz w:val="20"/>
                <w:szCs w:val="20"/>
                <w:rtl/>
              </w:rPr>
            </w:pPr>
          </w:p>
        </w:tc>
        <w:tc>
          <w:tcPr>
            <w:tcW w:w="1353" w:type="dxa"/>
          </w:tcPr>
          <w:p w14:paraId="3B4E391D" w14:textId="77777777" w:rsidR="00EC374C" w:rsidRPr="00711D26" w:rsidRDefault="00EC374C" w:rsidP="00EC374C">
            <w:pPr>
              <w:jc w:val="right"/>
              <w:rPr>
                <w:sz w:val="20"/>
                <w:szCs w:val="20"/>
              </w:rPr>
            </w:pPr>
            <w:r>
              <w:rPr>
                <w:sz w:val="20"/>
                <w:szCs w:val="20"/>
                <w:rtl/>
              </w:rPr>
              <w:t>61/595047</w:t>
            </w:r>
          </w:p>
        </w:tc>
        <w:tc>
          <w:tcPr>
            <w:tcW w:w="598" w:type="dxa"/>
          </w:tcPr>
          <w:p w14:paraId="42F1E294" w14:textId="77777777" w:rsidR="00EC374C" w:rsidRPr="00711D26" w:rsidRDefault="00EC374C" w:rsidP="00EC374C">
            <w:pPr>
              <w:jc w:val="right"/>
              <w:rPr>
                <w:sz w:val="20"/>
                <w:szCs w:val="20"/>
                <w:rtl/>
              </w:rPr>
            </w:pPr>
          </w:p>
        </w:tc>
      </w:tr>
      <w:tr w:rsidR="00EC374C" w:rsidRPr="00632AE1" w14:paraId="0FB3FC76" w14:textId="77777777" w:rsidTr="00EC374C">
        <w:trPr>
          <w:gridAfter w:val="1"/>
          <w:wAfter w:w="152" w:type="dxa"/>
          <w:jc w:val="center"/>
        </w:trPr>
        <w:tc>
          <w:tcPr>
            <w:tcW w:w="7204" w:type="dxa"/>
            <w:gridSpan w:val="9"/>
          </w:tcPr>
          <w:p w14:paraId="6C9A9E3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05//145, 05//1455</w:t>
            </w:r>
          </w:p>
        </w:tc>
        <w:tc>
          <w:tcPr>
            <w:tcW w:w="598" w:type="dxa"/>
          </w:tcPr>
          <w:p w14:paraId="02B5B381" w14:textId="77777777" w:rsidR="00EC374C" w:rsidRPr="00632AE1" w:rsidRDefault="00EC374C" w:rsidP="00EC374C">
            <w:pPr>
              <w:jc w:val="right"/>
              <w:rPr>
                <w:sz w:val="20"/>
                <w:szCs w:val="20"/>
              </w:rPr>
            </w:pPr>
            <w:r>
              <w:rPr>
                <w:sz w:val="20"/>
                <w:szCs w:val="20"/>
                <w:rtl/>
              </w:rPr>
              <w:t>[51]</w:t>
            </w:r>
          </w:p>
        </w:tc>
      </w:tr>
      <w:tr w:rsidR="00EC374C" w:rsidRPr="00632AE1" w14:paraId="37E90C81" w14:textId="77777777" w:rsidTr="00EC374C">
        <w:trPr>
          <w:gridAfter w:val="1"/>
          <w:wAfter w:w="152" w:type="dxa"/>
          <w:jc w:val="center"/>
        </w:trPr>
        <w:tc>
          <w:tcPr>
            <w:tcW w:w="3737" w:type="dxa"/>
            <w:gridSpan w:val="5"/>
          </w:tcPr>
          <w:p w14:paraId="06E8EEE0" w14:textId="77777777" w:rsidR="00EC374C" w:rsidRDefault="00EC374C" w:rsidP="00EC374C">
            <w:pPr>
              <w:rPr>
                <w:rFonts w:cs="Guttman Hodes"/>
                <w:sz w:val="20"/>
                <w:szCs w:val="20"/>
                <w:rtl/>
              </w:rPr>
            </w:pPr>
          </w:p>
          <w:p w14:paraId="3120ADBD" w14:textId="77777777" w:rsidR="00EC374C" w:rsidRDefault="00EC374C" w:rsidP="00EC374C">
            <w:pPr>
              <w:rPr>
                <w:rFonts w:cs="Guttman Hodes"/>
                <w:sz w:val="20"/>
                <w:szCs w:val="20"/>
                <w:rtl/>
              </w:rPr>
            </w:pPr>
            <w:r>
              <w:rPr>
                <w:rFonts w:cs="Guttman Hodes"/>
                <w:sz w:val="20"/>
                <w:szCs w:val="20"/>
              </w:rPr>
              <w:t>EIKJE NATALJA</w:t>
            </w:r>
            <w:r>
              <w:rPr>
                <w:rFonts w:cs="Guttman Hodes"/>
                <w:sz w:val="20"/>
                <w:szCs w:val="20"/>
                <w:rtl/>
              </w:rPr>
              <w:t>, קרית ביאליק, חיפה</w:t>
            </w:r>
          </w:p>
          <w:p w14:paraId="4DB60580" w14:textId="77777777" w:rsidR="00EC374C" w:rsidRPr="00632AE1" w:rsidRDefault="00EC374C" w:rsidP="00EC374C">
            <w:pPr>
              <w:rPr>
                <w:rFonts w:cs="Guttman Hodes"/>
                <w:sz w:val="20"/>
                <w:szCs w:val="20"/>
                <w:rtl/>
              </w:rPr>
            </w:pPr>
          </w:p>
        </w:tc>
        <w:tc>
          <w:tcPr>
            <w:tcW w:w="3467" w:type="dxa"/>
            <w:gridSpan w:val="4"/>
          </w:tcPr>
          <w:p w14:paraId="5AFDD12C" w14:textId="77777777" w:rsidR="00EC374C" w:rsidRDefault="00EC374C" w:rsidP="00EC374C">
            <w:pPr>
              <w:jc w:val="right"/>
              <w:rPr>
                <w:rFonts w:cs="David"/>
                <w:sz w:val="20"/>
                <w:szCs w:val="20"/>
              </w:rPr>
            </w:pPr>
            <w:r>
              <w:rPr>
                <w:rFonts w:cs="David"/>
                <w:sz w:val="20"/>
                <w:szCs w:val="20"/>
              </w:rPr>
              <w:t>MC PROFESSIONAL OU</w:t>
            </w:r>
          </w:p>
          <w:p w14:paraId="564E5E5F" w14:textId="77777777" w:rsidR="00EC374C" w:rsidRDefault="00EC374C" w:rsidP="00EC374C">
            <w:pPr>
              <w:jc w:val="right"/>
              <w:rPr>
                <w:rFonts w:cs="David"/>
                <w:sz w:val="20"/>
                <w:szCs w:val="20"/>
              </w:rPr>
            </w:pPr>
            <w:r>
              <w:rPr>
                <w:rFonts w:cs="David"/>
                <w:sz w:val="20"/>
                <w:szCs w:val="20"/>
              </w:rPr>
              <w:t>EIKJE NATALJA</w:t>
            </w:r>
          </w:p>
          <w:p w14:paraId="1787571A" w14:textId="77777777" w:rsidR="00EC374C" w:rsidRPr="00632AE1" w:rsidRDefault="00EC374C" w:rsidP="00EC374C">
            <w:pPr>
              <w:jc w:val="right"/>
              <w:rPr>
                <w:rFonts w:cs="David"/>
                <w:sz w:val="20"/>
                <w:szCs w:val="20"/>
                <w:rtl/>
              </w:rPr>
            </w:pPr>
            <w:r>
              <w:rPr>
                <w:rFonts w:cs="David"/>
                <w:sz w:val="20"/>
                <w:szCs w:val="20"/>
              </w:rPr>
              <w:t>SKREBOVA, IRINA</w:t>
            </w:r>
          </w:p>
        </w:tc>
        <w:tc>
          <w:tcPr>
            <w:tcW w:w="598" w:type="dxa"/>
          </w:tcPr>
          <w:p w14:paraId="3E254C33" w14:textId="77777777" w:rsidR="00EC374C" w:rsidRPr="00632AE1" w:rsidRDefault="00EC374C" w:rsidP="00EC374C">
            <w:pPr>
              <w:jc w:val="right"/>
              <w:rPr>
                <w:sz w:val="20"/>
                <w:szCs w:val="20"/>
              </w:rPr>
            </w:pPr>
            <w:r>
              <w:rPr>
                <w:sz w:val="20"/>
                <w:szCs w:val="20"/>
                <w:rtl/>
              </w:rPr>
              <w:t>[71]</w:t>
            </w:r>
          </w:p>
        </w:tc>
      </w:tr>
      <w:tr w:rsidR="00EC374C" w:rsidRPr="00632AE1" w14:paraId="0FC31B2F" w14:textId="77777777" w:rsidTr="00EC374C">
        <w:trPr>
          <w:gridAfter w:val="1"/>
          <w:wAfter w:w="152" w:type="dxa"/>
          <w:jc w:val="center"/>
        </w:trPr>
        <w:tc>
          <w:tcPr>
            <w:tcW w:w="236" w:type="dxa"/>
            <w:gridSpan w:val="2"/>
          </w:tcPr>
          <w:p w14:paraId="029191C0" w14:textId="77777777" w:rsidR="00EC374C" w:rsidRPr="00632AE1" w:rsidRDefault="00EC374C" w:rsidP="00EC374C">
            <w:pPr>
              <w:rPr>
                <w:rFonts w:cs="Guttman Hodes"/>
                <w:sz w:val="20"/>
                <w:szCs w:val="20"/>
                <w:rtl/>
              </w:rPr>
            </w:pPr>
          </w:p>
        </w:tc>
        <w:tc>
          <w:tcPr>
            <w:tcW w:w="6968" w:type="dxa"/>
            <w:gridSpan w:val="7"/>
          </w:tcPr>
          <w:p w14:paraId="259120E8" w14:textId="77777777" w:rsidR="00EC374C" w:rsidRPr="00632AE1" w:rsidRDefault="00EC374C" w:rsidP="00EC374C">
            <w:pPr>
              <w:jc w:val="right"/>
              <w:rPr>
                <w:rFonts w:cs="Guttman Hodes"/>
                <w:sz w:val="20"/>
                <w:szCs w:val="20"/>
              </w:rPr>
            </w:pPr>
            <w:r>
              <w:rPr>
                <w:rFonts w:cs="Guttman Hodes"/>
                <w:sz w:val="20"/>
                <w:szCs w:val="20"/>
              </w:rPr>
              <w:t>WO/2013/135249</w:t>
            </w:r>
          </w:p>
        </w:tc>
        <w:tc>
          <w:tcPr>
            <w:tcW w:w="598" w:type="dxa"/>
          </w:tcPr>
          <w:p w14:paraId="4BA839ED" w14:textId="77777777" w:rsidR="00EC374C" w:rsidRPr="00632AE1" w:rsidRDefault="00EC374C" w:rsidP="00EC374C">
            <w:pPr>
              <w:jc w:val="right"/>
              <w:rPr>
                <w:sz w:val="20"/>
                <w:szCs w:val="20"/>
              </w:rPr>
            </w:pPr>
            <w:r>
              <w:rPr>
                <w:sz w:val="20"/>
                <w:szCs w:val="20"/>
                <w:rtl/>
              </w:rPr>
              <w:t>[87]</w:t>
            </w:r>
          </w:p>
        </w:tc>
      </w:tr>
      <w:tr w:rsidR="00EC374C" w:rsidRPr="00632AE1" w14:paraId="1A5099DD" w14:textId="77777777" w:rsidTr="00EC374C">
        <w:trPr>
          <w:gridAfter w:val="1"/>
          <w:wAfter w:w="152" w:type="dxa"/>
          <w:jc w:val="center"/>
        </w:trPr>
        <w:tc>
          <w:tcPr>
            <w:tcW w:w="3737" w:type="dxa"/>
            <w:gridSpan w:val="5"/>
          </w:tcPr>
          <w:p w14:paraId="4AF684A2" w14:textId="77777777" w:rsidR="00EC374C" w:rsidRDefault="00EC374C" w:rsidP="00EC374C">
            <w:pPr>
              <w:rPr>
                <w:rFonts w:cs="Guttman Hodes"/>
                <w:sz w:val="20"/>
                <w:szCs w:val="20"/>
                <w:rtl/>
              </w:rPr>
            </w:pPr>
            <w:r>
              <w:rPr>
                <w:rFonts w:cs="Guttman Hodes"/>
                <w:sz w:val="20"/>
                <w:szCs w:val="20"/>
              </w:rPr>
              <w:t>EIKJE NATALJA</w:t>
            </w:r>
            <w:r>
              <w:rPr>
                <w:rFonts w:cs="Guttman Hodes"/>
                <w:sz w:val="20"/>
                <w:szCs w:val="20"/>
                <w:rtl/>
              </w:rPr>
              <w:t>,</w:t>
            </w:r>
          </w:p>
          <w:p w14:paraId="6E4B1B48" w14:textId="77777777" w:rsidR="00EC374C" w:rsidRDefault="00EC374C" w:rsidP="00EC374C">
            <w:pPr>
              <w:rPr>
                <w:rFonts w:cs="Guttman Hodes"/>
                <w:sz w:val="20"/>
                <w:szCs w:val="20"/>
                <w:rtl/>
              </w:rPr>
            </w:pPr>
            <w:r>
              <w:rPr>
                <w:rFonts w:cs="Guttman Hodes"/>
                <w:sz w:val="20"/>
                <w:szCs w:val="20"/>
                <w:rtl/>
              </w:rPr>
              <w:t>השקדים 14-15</w:t>
            </w:r>
          </w:p>
          <w:p w14:paraId="52629097" w14:textId="77777777" w:rsidR="00EC374C" w:rsidRPr="00632AE1" w:rsidRDefault="00EC374C" w:rsidP="00EC374C">
            <w:pPr>
              <w:rPr>
                <w:rFonts w:cs="Guttman Hodes"/>
                <w:sz w:val="20"/>
                <w:szCs w:val="20"/>
                <w:rtl/>
              </w:rPr>
            </w:pPr>
            <w:r>
              <w:rPr>
                <w:rFonts w:cs="Guttman Hodes"/>
                <w:sz w:val="20"/>
                <w:szCs w:val="20"/>
                <w:rtl/>
              </w:rPr>
              <w:t>קרית ביאליק, חיפה</w:t>
            </w:r>
          </w:p>
        </w:tc>
        <w:tc>
          <w:tcPr>
            <w:tcW w:w="3467" w:type="dxa"/>
            <w:gridSpan w:val="4"/>
          </w:tcPr>
          <w:p w14:paraId="2A51DF60" w14:textId="77777777" w:rsidR="00EC374C" w:rsidRDefault="00EC374C" w:rsidP="00EC374C">
            <w:pPr>
              <w:jc w:val="right"/>
              <w:rPr>
                <w:rFonts w:cs="David"/>
                <w:sz w:val="20"/>
                <w:szCs w:val="20"/>
              </w:rPr>
            </w:pPr>
            <w:r>
              <w:rPr>
                <w:rFonts w:cs="David"/>
                <w:sz w:val="20"/>
                <w:szCs w:val="20"/>
              </w:rPr>
              <w:t>EIKJE NATALJA,</w:t>
            </w:r>
          </w:p>
          <w:p w14:paraId="21F33CA5" w14:textId="77777777" w:rsidR="00EC374C" w:rsidRDefault="00EC374C" w:rsidP="00EC374C">
            <w:pPr>
              <w:jc w:val="right"/>
              <w:rPr>
                <w:rFonts w:cs="David"/>
                <w:sz w:val="20"/>
                <w:szCs w:val="20"/>
              </w:rPr>
            </w:pPr>
            <w:r>
              <w:rPr>
                <w:rFonts w:cs="David"/>
                <w:sz w:val="20"/>
                <w:szCs w:val="20"/>
              </w:rPr>
              <w:t xml:space="preserve"> HASHKEDIM 14-15</w:t>
            </w:r>
          </w:p>
          <w:p w14:paraId="0B6A4675" w14:textId="77777777" w:rsidR="00EC374C" w:rsidRPr="00632AE1" w:rsidRDefault="00EC374C" w:rsidP="00EC374C">
            <w:pPr>
              <w:jc w:val="right"/>
              <w:rPr>
                <w:rFonts w:cs="David"/>
                <w:sz w:val="20"/>
                <w:szCs w:val="20"/>
                <w:rtl/>
              </w:rPr>
            </w:pPr>
            <w:r>
              <w:rPr>
                <w:rFonts w:cs="David"/>
                <w:sz w:val="20"/>
                <w:szCs w:val="20"/>
              </w:rPr>
              <w:t>KIRYAT BIALIK 27041</w:t>
            </w:r>
          </w:p>
        </w:tc>
        <w:tc>
          <w:tcPr>
            <w:tcW w:w="598" w:type="dxa"/>
          </w:tcPr>
          <w:p w14:paraId="071DB90B" w14:textId="77777777" w:rsidR="00EC374C" w:rsidRPr="00632AE1" w:rsidRDefault="00EC374C" w:rsidP="00EC374C">
            <w:pPr>
              <w:jc w:val="right"/>
              <w:rPr>
                <w:sz w:val="20"/>
                <w:szCs w:val="20"/>
                <w:rtl/>
              </w:rPr>
            </w:pPr>
            <w:r>
              <w:rPr>
                <w:sz w:val="20"/>
                <w:szCs w:val="20"/>
                <w:rtl/>
              </w:rPr>
              <w:t>[74]</w:t>
            </w:r>
          </w:p>
        </w:tc>
      </w:tr>
      <w:tr w:rsidR="00EC374C" w:rsidRPr="00632AE1" w14:paraId="588B2E92" w14:textId="77777777" w:rsidTr="00EC374C">
        <w:trPr>
          <w:gridAfter w:val="1"/>
          <w:wAfter w:w="152" w:type="dxa"/>
          <w:jc w:val="center"/>
        </w:trPr>
        <w:tc>
          <w:tcPr>
            <w:tcW w:w="2149" w:type="dxa"/>
            <w:gridSpan w:val="3"/>
          </w:tcPr>
          <w:p w14:paraId="212B75F9" w14:textId="77777777" w:rsidR="00EC374C" w:rsidRPr="00632AE1" w:rsidRDefault="00EC374C" w:rsidP="00EC374C">
            <w:pPr>
              <w:jc w:val="right"/>
              <w:rPr>
                <w:rFonts w:cs="David"/>
                <w:sz w:val="20"/>
                <w:szCs w:val="20"/>
              </w:rPr>
            </w:pPr>
          </w:p>
        </w:tc>
        <w:tc>
          <w:tcPr>
            <w:tcW w:w="1665" w:type="dxa"/>
            <w:gridSpan w:val="3"/>
          </w:tcPr>
          <w:p w14:paraId="1B599E43" w14:textId="77777777" w:rsidR="00EC374C" w:rsidRPr="00632AE1" w:rsidRDefault="00EC374C" w:rsidP="00EC374C">
            <w:pPr>
              <w:jc w:val="right"/>
              <w:rPr>
                <w:rFonts w:cs="David"/>
                <w:sz w:val="20"/>
                <w:szCs w:val="20"/>
              </w:rPr>
            </w:pPr>
          </w:p>
        </w:tc>
        <w:tc>
          <w:tcPr>
            <w:tcW w:w="3988" w:type="dxa"/>
            <w:gridSpan w:val="4"/>
          </w:tcPr>
          <w:p w14:paraId="58192AC8" w14:textId="77777777" w:rsidR="00EC374C" w:rsidRPr="00632AE1" w:rsidRDefault="00EC374C" w:rsidP="00EC374C">
            <w:pPr>
              <w:jc w:val="right"/>
              <w:rPr>
                <w:rFonts w:cs="David"/>
                <w:sz w:val="20"/>
                <w:szCs w:val="20"/>
              </w:rPr>
            </w:pPr>
          </w:p>
        </w:tc>
      </w:tr>
      <w:tr w:rsidR="00EC374C" w:rsidRPr="00632AE1" w14:paraId="36A2598A" w14:textId="77777777" w:rsidTr="00EC374C">
        <w:tblPrEx>
          <w:jc w:val="left"/>
          <w:tblLook w:val="0000" w:firstRow="0" w:lastRow="0" w:firstColumn="0" w:lastColumn="0" w:noHBand="0" w:noVBand="0"/>
        </w:tblPrEx>
        <w:trPr>
          <w:gridBefore w:val="1"/>
          <w:wBefore w:w="71" w:type="dxa"/>
        </w:trPr>
        <w:tc>
          <w:tcPr>
            <w:tcW w:w="7883" w:type="dxa"/>
            <w:gridSpan w:val="10"/>
          </w:tcPr>
          <w:p w14:paraId="6E8670C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D51E0B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F8BBE99" w14:textId="77777777" w:rsidTr="00EC374C">
        <w:trPr>
          <w:gridAfter w:val="1"/>
          <w:wAfter w:w="152" w:type="dxa"/>
          <w:trHeight w:val="485"/>
          <w:jc w:val="center"/>
        </w:trPr>
        <w:tc>
          <w:tcPr>
            <w:tcW w:w="3735" w:type="dxa"/>
            <w:gridSpan w:val="5"/>
          </w:tcPr>
          <w:p w14:paraId="1926C7AA" w14:textId="77777777" w:rsidR="00EC374C" w:rsidRPr="00711D26" w:rsidRDefault="000863EF" w:rsidP="00EC374C">
            <w:pPr>
              <w:jc w:val="right"/>
              <w:rPr>
                <w:b/>
                <w:bCs/>
                <w:color w:val="0000FF"/>
                <w:sz w:val="20"/>
                <w:szCs w:val="20"/>
                <w:u w:val="single"/>
                <w:rtl/>
              </w:rPr>
            </w:pPr>
            <w:hyperlink r:id="rId566" w:history="1">
              <w:r w:rsidR="00EC374C" w:rsidRPr="00711D26">
                <w:rPr>
                  <w:rStyle w:val="Hyperlink"/>
                  <w:sz w:val="20"/>
                </w:rPr>
                <w:t>234133</w:t>
              </w:r>
            </w:hyperlink>
          </w:p>
        </w:tc>
        <w:tc>
          <w:tcPr>
            <w:tcW w:w="4067" w:type="dxa"/>
            <w:gridSpan w:val="5"/>
          </w:tcPr>
          <w:p w14:paraId="7FC68FE8" w14:textId="77777777" w:rsidR="00EC374C" w:rsidRPr="00711D26" w:rsidRDefault="00EC374C" w:rsidP="00EC374C">
            <w:pPr>
              <w:rPr>
                <w:sz w:val="20"/>
                <w:szCs w:val="20"/>
                <w:rtl/>
              </w:rPr>
            </w:pPr>
            <w:r w:rsidRPr="00711D26">
              <w:rPr>
                <w:sz w:val="20"/>
                <w:szCs w:val="20"/>
                <w:rtl/>
              </w:rPr>
              <w:t>[21][11]</w:t>
            </w:r>
          </w:p>
        </w:tc>
      </w:tr>
      <w:tr w:rsidR="00EC374C" w:rsidRPr="00632AE1" w14:paraId="0D195F37" w14:textId="77777777" w:rsidTr="00EC374C">
        <w:trPr>
          <w:gridAfter w:val="1"/>
          <w:wAfter w:w="152" w:type="dxa"/>
          <w:jc w:val="center"/>
        </w:trPr>
        <w:tc>
          <w:tcPr>
            <w:tcW w:w="3735" w:type="dxa"/>
            <w:gridSpan w:val="5"/>
          </w:tcPr>
          <w:p w14:paraId="2F1BF595" w14:textId="77777777" w:rsidR="00EC374C" w:rsidRDefault="00EC374C" w:rsidP="00EC374C">
            <w:pPr>
              <w:rPr>
                <w:rFonts w:cs="David"/>
                <w:b/>
                <w:bCs/>
                <w:sz w:val="20"/>
                <w:szCs w:val="20"/>
                <w:rtl/>
              </w:rPr>
            </w:pPr>
            <w:r>
              <w:rPr>
                <w:rFonts w:cs="David"/>
                <w:b/>
                <w:bCs/>
                <w:sz w:val="20"/>
                <w:szCs w:val="20"/>
                <w:rtl/>
              </w:rPr>
              <w:t>תכשיר רפואי למניעה וטיפול במחלת כבד שומני לא אלכוהולית</w:t>
            </w:r>
          </w:p>
          <w:p w14:paraId="5EA934A9" w14:textId="77777777" w:rsidR="00EC374C" w:rsidRPr="00632AE1" w:rsidRDefault="00EC374C" w:rsidP="00EC374C">
            <w:pPr>
              <w:rPr>
                <w:rFonts w:cs="David"/>
                <w:b/>
                <w:bCs/>
                <w:sz w:val="20"/>
                <w:szCs w:val="20"/>
                <w:rtl/>
              </w:rPr>
            </w:pPr>
          </w:p>
        </w:tc>
        <w:tc>
          <w:tcPr>
            <w:tcW w:w="3469" w:type="dxa"/>
            <w:gridSpan w:val="4"/>
          </w:tcPr>
          <w:p w14:paraId="1C5627F0" w14:textId="77777777" w:rsidR="00EC374C" w:rsidRDefault="00EC374C" w:rsidP="00EC374C">
            <w:pPr>
              <w:jc w:val="right"/>
              <w:rPr>
                <w:rFonts w:cs="David"/>
                <w:b/>
                <w:bCs/>
                <w:sz w:val="20"/>
                <w:szCs w:val="20"/>
              </w:rPr>
            </w:pPr>
            <w:r>
              <w:rPr>
                <w:rFonts w:cs="David"/>
                <w:b/>
                <w:bCs/>
                <w:sz w:val="20"/>
                <w:szCs w:val="20"/>
              </w:rPr>
              <w:t>PHARMACEUTICAL COMPOSITION FOR THE PREVENTION OR TREATMENT OF NON-ALCOHOLIC FATTY LIVER DISEASE</w:t>
            </w:r>
          </w:p>
          <w:p w14:paraId="3046F549" w14:textId="77777777" w:rsidR="00EC374C" w:rsidRPr="00632AE1" w:rsidRDefault="00EC374C" w:rsidP="00EC374C">
            <w:pPr>
              <w:jc w:val="right"/>
              <w:rPr>
                <w:rFonts w:cs="David"/>
                <w:b/>
                <w:bCs/>
                <w:sz w:val="20"/>
                <w:szCs w:val="20"/>
              </w:rPr>
            </w:pPr>
          </w:p>
        </w:tc>
        <w:tc>
          <w:tcPr>
            <w:tcW w:w="598" w:type="dxa"/>
          </w:tcPr>
          <w:p w14:paraId="2D3CB5DB" w14:textId="77777777" w:rsidR="00EC374C" w:rsidRPr="00632AE1" w:rsidRDefault="00EC374C" w:rsidP="00EC374C">
            <w:pPr>
              <w:jc w:val="right"/>
              <w:rPr>
                <w:sz w:val="20"/>
                <w:szCs w:val="20"/>
              </w:rPr>
            </w:pPr>
            <w:r>
              <w:rPr>
                <w:sz w:val="20"/>
                <w:szCs w:val="20"/>
                <w:rtl/>
              </w:rPr>
              <w:t>[54]</w:t>
            </w:r>
          </w:p>
        </w:tc>
      </w:tr>
      <w:tr w:rsidR="00EC374C" w:rsidRPr="00632AE1" w14:paraId="4DDEC707" w14:textId="77777777" w:rsidTr="00EC374C">
        <w:trPr>
          <w:gridAfter w:val="1"/>
          <w:wAfter w:w="152" w:type="dxa"/>
          <w:jc w:val="center"/>
        </w:trPr>
        <w:tc>
          <w:tcPr>
            <w:tcW w:w="235" w:type="dxa"/>
            <w:gridSpan w:val="2"/>
          </w:tcPr>
          <w:p w14:paraId="21666D7D" w14:textId="77777777" w:rsidR="00EC374C" w:rsidRPr="00632AE1" w:rsidRDefault="00EC374C" w:rsidP="00EC374C">
            <w:pPr>
              <w:rPr>
                <w:rFonts w:cs="David"/>
                <w:sz w:val="20"/>
                <w:szCs w:val="20"/>
                <w:rtl/>
              </w:rPr>
            </w:pPr>
          </w:p>
        </w:tc>
        <w:tc>
          <w:tcPr>
            <w:tcW w:w="6969" w:type="dxa"/>
            <w:gridSpan w:val="7"/>
          </w:tcPr>
          <w:p w14:paraId="71832A33" w14:textId="77777777" w:rsidR="00EC374C" w:rsidRPr="00632AE1" w:rsidRDefault="00EC374C" w:rsidP="00EC374C">
            <w:pPr>
              <w:jc w:val="right"/>
              <w:rPr>
                <w:rFonts w:cs="David"/>
                <w:sz w:val="20"/>
                <w:szCs w:val="20"/>
              </w:rPr>
            </w:pPr>
            <w:r>
              <w:rPr>
                <w:rFonts w:cs="David"/>
                <w:sz w:val="20"/>
                <w:szCs w:val="20"/>
              </w:rPr>
              <w:t>08.03.2013</w:t>
            </w:r>
          </w:p>
        </w:tc>
        <w:tc>
          <w:tcPr>
            <w:tcW w:w="598" w:type="dxa"/>
          </w:tcPr>
          <w:p w14:paraId="4FF6E5E8" w14:textId="77777777" w:rsidR="00EC374C" w:rsidRPr="00632AE1" w:rsidRDefault="00EC374C" w:rsidP="00EC374C">
            <w:pPr>
              <w:jc w:val="right"/>
              <w:rPr>
                <w:sz w:val="20"/>
                <w:szCs w:val="20"/>
              </w:rPr>
            </w:pPr>
            <w:r>
              <w:rPr>
                <w:sz w:val="20"/>
                <w:szCs w:val="20"/>
                <w:rtl/>
              </w:rPr>
              <w:t>[22]</w:t>
            </w:r>
          </w:p>
        </w:tc>
      </w:tr>
      <w:tr w:rsidR="00EC374C" w:rsidRPr="00632AE1" w14:paraId="29E97FAA" w14:textId="77777777" w:rsidTr="00EC374C">
        <w:trPr>
          <w:gridAfter w:val="1"/>
          <w:wAfter w:w="152" w:type="dxa"/>
          <w:jc w:val="center"/>
        </w:trPr>
        <w:tc>
          <w:tcPr>
            <w:tcW w:w="235" w:type="dxa"/>
            <w:gridSpan w:val="2"/>
          </w:tcPr>
          <w:p w14:paraId="768637E6" w14:textId="77777777" w:rsidR="00EC374C" w:rsidRPr="00632AE1" w:rsidRDefault="00EC374C" w:rsidP="00EC374C">
            <w:pPr>
              <w:rPr>
                <w:rFonts w:cs="David"/>
                <w:sz w:val="20"/>
                <w:szCs w:val="20"/>
                <w:rtl/>
              </w:rPr>
            </w:pPr>
          </w:p>
        </w:tc>
        <w:tc>
          <w:tcPr>
            <w:tcW w:w="2949" w:type="dxa"/>
            <w:gridSpan w:val="2"/>
          </w:tcPr>
          <w:p w14:paraId="161B6306" w14:textId="77777777" w:rsidR="00EC374C" w:rsidRPr="00632AE1" w:rsidRDefault="00EC374C" w:rsidP="00EC374C">
            <w:pPr>
              <w:jc w:val="right"/>
              <w:rPr>
                <w:rFonts w:cs="David"/>
                <w:sz w:val="20"/>
                <w:szCs w:val="20"/>
              </w:rPr>
            </w:pPr>
            <w:r>
              <w:rPr>
                <w:rFonts w:cs="David"/>
                <w:sz w:val="20"/>
                <w:szCs w:val="20"/>
              </w:rPr>
              <w:t>KR</w:t>
            </w:r>
          </w:p>
        </w:tc>
        <w:tc>
          <w:tcPr>
            <w:tcW w:w="551" w:type="dxa"/>
          </w:tcPr>
          <w:p w14:paraId="33B2A962" w14:textId="77777777" w:rsidR="00EC374C" w:rsidRPr="00632AE1" w:rsidRDefault="00EC374C" w:rsidP="00EC374C">
            <w:pPr>
              <w:jc w:val="right"/>
              <w:rPr>
                <w:sz w:val="20"/>
                <w:szCs w:val="20"/>
              </w:rPr>
            </w:pPr>
            <w:r>
              <w:rPr>
                <w:sz w:val="20"/>
                <w:szCs w:val="20"/>
                <w:rtl/>
              </w:rPr>
              <w:t>[33]</w:t>
            </w:r>
          </w:p>
        </w:tc>
        <w:tc>
          <w:tcPr>
            <w:tcW w:w="1565" w:type="dxa"/>
            <w:gridSpan w:val="2"/>
          </w:tcPr>
          <w:p w14:paraId="6818E406" w14:textId="77777777" w:rsidR="00EC374C" w:rsidRPr="00632AE1" w:rsidRDefault="00EC374C" w:rsidP="00EC374C">
            <w:pPr>
              <w:jc w:val="right"/>
              <w:rPr>
                <w:rFonts w:cs="David"/>
                <w:sz w:val="20"/>
                <w:szCs w:val="20"/>
              </w:rPr>
            </w:pPr>
            <w:r>
              <w:rPr>
                <w:rFonts w:cs="David"/>
                <w:sz w:val="20"/>
                <w:szCs w:val="20"/>
              </w:rPr>
              <w:t>09.03.2012</w:t>
            </w:r>
          </w:p>
        </w:tc>
        <w:tc>
          <w:tcPr>
            <w:tcW w:w="550" w:type="dxa"/>
          </w:tcPr>
          <w:p w14:paraId="1DF0A8B4" w14:textId="77777777" w:rsidR="00EC374C" w:rsidRPr="00632AE1" w:rsidRDefault="00EC374C" w:rsidP="00EC374C">
            <w:pPr>
              <w:jc w:val="right"/>
              <w:rPr>
                <w:sz w:val="20"/>
                <w:szCs w:val="20"/>
                <w:rtl/>
              </w:rPr>
            </w:pPr>
            <w:r>
              <w:rPr>
                <w:sz w:val="20"/>
                <w:szCs w:val="20"/>
                <w:rtl/>
              </w:rPr>
              <w:t>[32]</w:t>
            </w:r>
          </w:p>
        </w:tc>
        <w:tc>
          <w:tcPr>
            <w:tcW w:w="1354" w:type="dxa"/>
          </w:tcPr>
          <w:p w14:paraId="3484B1CC" w14:textId="77777777" w:rsidR="00EC374C" w:rsidRPr="00632AE1" w:rsidRDefault="00EC374C" w:rsidP="00EC374C">
            <w:pPr>
              <w:jc w:val="right"/>
              <w:rPr>
                <w:rFonts w:cs="David"/>
                <w:sz w:val="20"/>
                <w:szCs w:val="20"/>
              </w:rPr>
            </w:pPr>
            <w:r>
              <w:rPr>
                <w:rFonts w:cs="David"/>
                <w:sz w:val="20"/>
                <w:szCs w:val="20"/>
              </w:rPr>
              <w:t>10-2012-0024632</w:t>
            </w:r>
          </w:p>
        </w:tc>
        <w:tc>
          <w:tcPr>
            <w:tcW w:w="598" w:type="dxa"/>
          </w:tcPr>
          <w:p w14:paraId="61A59F9F" w14:textId="77777777" w:rsidR="00EC374C" w:rsidRPr="00632AE1" w:rsidRDefault="00EC374C" w:rsidP="00EC374C">
            <w:pPr>
              <w:jc w:val="right"/>
              <w:rPr>
                <w:sz w:val="20"/>
                <w:szCs w:val="20"/>
              </w:rPr>
            </w:pPr>
            <w:r>
              <w:rPr>
                <w:sz w:val="20"/>
                <w:szCs w:val="20"/>
                <w:rtl/>
              </w:rPr>
              <w:t>[31]</w:t>
            </w:r>
          </w:p>
        </w:tc>
      </w:tr>
      <w:tr w:rsidR="00EC374C" w:rsidRPr="00632AE1" w14:paraId="258DB784" w14:textId="77777777" w:rsidTr="00EC374C">
        <w:trPr>
          <w:gridAfter w:val="1"/>
          <w:wAfter w:w="152" w:type="dxa"/>
          <w:jc w:val="center"/>
        </w:trPr>
        <w:tc>
          <w:tcPr>
            <w:tcW w:w="7204" w:type="dxa"/>
            <w:gridSpan w:val="9"/>
          </w:tcPr>
          <w:p w14:paraId="7DD35B9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38//16, 38//17, 38//26, 38//28, 39//00, 39//395, 47//60, 47//68, A61P 01//16, 03//06, 03//10, 05//50, 43//00, C07K 14//605, 16//18</w:t>
            </w:r>
          </w:p>
        </w:tc>
        <w:tc>
          <w:tcPr>
            <w:tcW w:w="598" w:type="dxa"/>
          </w:tcPr>
          <w:p w14:paraId="306ECBD0" w14:textId="77777777" w:rsidR="00EC374C" w:rsidRPr="00632AE1" w:rsidRDefault="00EC374C" w:rsidP="00EC374C">
            <w:pPr>
              <w:jc w:val="right"/>
              <w:rPr>
                <w:sz w:val="20"/>
                <w:szCs w:val="20"/>
              </w:rPr>
            </w:pPr>
            <w:r>
              <w:rPr>
                <w:sz w:val="20"/>
                <w:szCs w:val="20"/>
                <w:rtl/>
              </w:rPr>
              <w:t>[51]</w:t>
            </w:r>
          </w:p>
        </w:tc>
      </w:tr>
      <w:tr w:rsidR="00EC374C" w:rsidRPr="00632AE1" w14:paraId="47666452" w14:textId="77777777" w:rsidTr="00EC374C">
        <w:trPr>
          <w:gridAfter w:val="1"/>
          <w:wAfter w:w="152" w:type="dxa"/>
          <w:jc w:val="center"/>
        </w:trPr>
        <w:tc>
          <w:tcPr>
            <w:tcW w:w="3735" w:type="dxa"/>
            <w:gridSpan w:val="5"/>
          </w:tcPr>
          <w:p w14:paraId="48C60B55" w14:textId="77777777" w:rsidR="00EC374C" w:rsidRPr="00632AE1" w:rsidRDefault="00EC374C" w:rsidP="00EC374C">
            <w:pPr>
              <w:rPr>
                <w:rFonts w:cs="Guttman Hodes"/>
                <w:sz w:val="20"/>
                <w:szCs w:val="20"/>
                <w:rtl/>
              </w:rPr>
            </w:pPr>
          </w:p>
        </w:tc>
        <w:tc>
          <w:tcPr>
            <w:tcW w:w="3469" w:type="dxa"/>
            <w:gridSpan w:val="4"/>
          </w:tcPr>
          <w:p w14:paraId="70ADA78C" w14:textId="77777777" w:rsidR="00EC374C" w:rsidRPr="00632AE1" w:rsidRDefault="00EC374C" w:rsidP="00EC374C">
            <w:pPr>
              <w:jc w:val="right"/>
              <w:rPr>
                <w:rFonts w:cs="David"/>
                <w:sz w:val="20"/>
                <w:szCs w:val="20"/>
                <w:rtl/>
              </w:rPr>
            </w:pPr>
            <w:r>
              <w:rPr>
                <w:rFonts w:cs="David"/>
                <w:sz w:val="20"/>
                <w:szCs w:val="20"/>
              </w:rPr>
              <w:t>HANMI SCIENCE CO., LTD., REPUBLIC OF KOREA</w:t>
            </w:r>
          </w:p>
        </w:tc>
        <w:tc>
          <w:tcPr>
            <w:tcW w:w="598" w:type="dxa"/>
          </w:tcPr>
          <w:p w14:paraId="5101A6BC" w14:textId="77777777" w:rsidR="00EC374C" w:rsidRPr="00632AE1" w:rsidRDefault="00EC374C" w:rsidP="00EC374C">
            <w:pPr>
              <w:jc w:val="right"/>
              <w:rPr>
                <w:sz w:val="20"/>
                <w:szCs w:val="20"/>
              </w:rPr>
            </w:pPr>
            <w:r>
              <w:rPr>
                <w:sz w:val="20"/>
                <w:szCs w:val="20"/>
                <w:rtl/>
              </w:rPr>
              <w:t>[71]</w:t>
            </w:r>
          </w:p>
        </w:tc>
      </w:tr>
      <w:tr w:rsidR="00EC374C" w:rsidRPr="00632AE1" w14:paraId="0C4ECBFB" w14:textId="77777777" w:rsidTr="00EC374C">
        <w:trPr>
          <w:gridAfter w:val="1"/>
          <w:wAfter w:w="152" w:type="dxa"/>
          <w:jc w:val="center"/>
        </w:trPr>
        <w:tc>
          <w:tcPr>
            <w:tcW w:w="3735" w:type="dxa"/>
            <w:gridSpan w:val="5"/>
          </w:tcPr>
          <w:p w14:paraId="3E237874" w14:textId="77777777" w:rsidR="00EC374C" w:rsidRPr="00632AE1" w:rsidRDefault="00EC374C" w:rsidP="00EC374C">
            <w:pPr>
              <w:rPr>
                <w:rFonts w:cs="Guttman Hodes"/>
                <w:sz w:val="20"/>
                <w:szCs w:val="20"/>
                <w:rtl/>
              </w:rPr>
            </w:pPr>
          </w:p>
        </w:tc>
        <w:tc>
          <w:tcPr>
            <w:tcW w:w="3469" w:type="dxa"/>
            <w:gridSpan w:val="4"/>
          </w:tcPr>
          <w:p w14:paraId="71D0CBBC" w14:textId="77777777" w:rsidR="00EC374C" w:rsidRPr="00632AE1" w:rsidRDefault="00EC374C" w:rsidP="00EC374C">
            <w:pPr>
              <w:jc w:val="right"/>
              <w:rPr>
                <w:rFonts w:cs="David"/>
                <w:sz w:val="20"/>
                <w:szCs w:val="20"/>
              </w:rPr>
            </w:pPr>
            <w:r>
              <w:rPr>
                <w:rFonts w:cs="David"/>
                <w:sz w:val="20"/>
                <w:szCs w:val="20"/>
              </w:rPr>
              <w:t>IN YOUNG CHOI, LIM, SE YOUNG, PARK, SUNG HEE, SHIN RYOUNG AE, KWON, SE CHANG</w:t>
            </w:r>
          </w:p>
        </w:tc>
        <w:tc>
          <w:tcPr>
            <w:tcW w:w="598" w:type="dxa"/>
          </w:tcPr>
          <w:p w14:paraId="7224E414" w14:textId="77777777" w:rsidR="00EC374C" w:rsidRPr="00632AE1" w:rsidRDefault="00EC374C" w:rsidP="00EC374C">
            <w:pPr>
              <w:jc w:val="right"/>
              <w:rPr>
                <w:sz w:val="20"/>
                <w:szCs w:val="20"/>
              </w:rPr>
            </w:pPr>
            <w:r>
              <w:rPr>
                <w:sz w:val="20"/>
                <w:szCs w:val="20"/>
                <w:rtl/>
              </w:rPr>
              <w:t>[72]</w:t>
            </w:r>
          </w:p>
        </w:tc>
      </w:tr>
      <w:tr w:rsidR="00EC374C" w:rsidRPr="00632AE1" w14:paraId="3B3C6AF8" w14:textId="77777777" w:rsidTr="00EC374C">
        <w:trPr>
          <w:gridAfter w:val="1"/>
          <w:wAfter w:w="152" w:type="dxa"/>
          <w:jc w:val="center"/>
        </w:trPr>
        <w:tc>
          <w:tcPr>
            <w:tcW w:w="235" w:type="dxa"/>
            <w:gridSpan w:val="2"/>
          </w:tcPr>
          <w:p w14:paraId="45F40146" w14:textId="77777777" w:rsidR="00EC374C" w:rsidRPr="00632AE1" w:rsidRDefault="00EC374C" w:rsidP="00EC374C">
            <w:pPr>
              <w:rPr>
                <w:rFonts w:cs="Guttman Hodes"/>
                <w:sz w:val="20"/>
                <w:szCs w:val="20"/>
                <w:rtl/>
              </w:rPr>
            </w:pPr>
          </w:p>
        </w:tc>
        <w:tc>
          <w:tcPr>
            <w:tcW w:w="6969" w:type="dxa"/>
            <w:gridSpan w:val="7"/>
          </w:tcPr>
          <w:p w14:paraId="3CE1B0E6" w14:textId="77777777" w:rsidR="00EC374C" w:rsidRPr="00632AE1" w:rsidRDefault="00EC374C" w:rsidP="00EC374C">
            <w:pPr>
              <w:jc w:val="right"/>
              <w:rPr>
                <w:rFonts w:cs="Guttman Hodes"/>
                <w:sz w:val="20"/>
                <w:szCs w:val="20"/>
              </w:rPr>
            </w:pPr>
            <w:r>
              <w:rPr>
                <w:rFonts w:cs="Guttman Hodes"/>
                <w:sz w:val="20"/>
                <w:szCs w:val="20"/>
              </w:rPr>
              <w:t>WO/2013/133667</w:t>
            </w:r>
          </w:p>
        </w:tc>
        <w:tc>
          <w:tcPr>
            <w:tcW w:w="598" w:type="dxa"/>
          </w:tcPr>
          <w:p w14:paraId="394C328F" w14:textId="77777777" w:rsidR="00EC374C" w:rsidRPr="00632AE1" w:rsidRDefault="00EC374C" w:rsidP="00EC374C">
            <w:pPr>
              <w:jc w:val="right"/>
              <w:rPr>
                <w:sz w:val="20"/>
                <w:szCs w:val="20"/>
              </w:rPr>
            </w:pPr>
            <w:r>
              <w:rPr>
                <w:sz w:val="20"/>
                <w:szCs w:val="20"/>
                <w:rtl/>
              </w:rPr>
              <w:t>[87]</w:t>
            </w:r>
          </w:p>
        </w:tc>
      </w:tr>
      <w:tr w:rsidR="00EC374C" w:rsidRPr="00632AE1" w14:paraId="0CFFC0F3" w14:textId="77777777" w:rsidTr="00EC374C">
        <w:trPr>
          <w:gridAfter w:val="1"/>
          <w:wAfter w:w="152" w:type="dxa"/>
          <w:jc w:val="center"/>
        </w:trPr>
        <w:tc>
          <w:tcPr>
            <w:tcW w:w="3735" w:type="dxa"/>
            <w:gridSpan w:val="5"/>
          </w:tcPr>
          <w:p w14:paraId="17E08FD3" w14:textId="77777777" w:rsidR="00EC374C" w:rsidRDefault="00EC374C" w:rsidP="00EC374C">
            <w:pPr>
              <w:rPr>
                <w:rFonts w:cs="Guttman Hodes"/>
                <w:sz w:val="20"/>
                <w:szCs w:val="20"/>
                <w:rtl/>
              </w:rPr>
            </w:pPr>
            <w:r>
              <w:rPr>
                <w:rFonts w:cs="Guttman Hodes"/>
                <w:sz w:val="20"/>
                <w:szCs w:val="20"/>
                <w:rtl/>
              </w:rPr>
              <w:t>ד"ר וב ושות',</w:t>
            </w:r>
          </w:p>
          <w:p w14:paraId="1CFA626D" w14:textId="77777777" w:rsidR="00EC374C" w:rsidRDefault="00EC374C" w:rsidP="00EC374C">
            <w:pPr>
              <w:rPr>
                <w:rFonts w:cs="Guttman Hodes"/>
                <w:sz w:val="20"/>
                <w:szCs w:val="20"/>
                <w:rtl/>
              </w:rPr>
            </w:pPr>
            <w:r>
              <w:rPr>
                <w:rFonts w:cs="Guttman Hodes"/>
                <w:sz w:val="20"/>
                <w:szCs w:val="20"/>
                <w:rtl/>
              </w:rPr>
              <w:t>רח' פקריס 3</w:t>
            </w:r>
          </w:p>
          <w:p w14:paraId="4C9EC218"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469" w:type="dxa"/>
            <w:gridSpan w:val="4"/>
          </w:tcPr>
          <w:p w14:paraId="0188EC0A" w14:textId="77777777" w:rsidR="00EC374C" w:rsidRDefault="00EC374C" w:rsidP="00EC374C">
            <w:pPr>
              <w:jc w:val="right"/>
              <w:rPr>
                <w:rFonts w:cs="David"/>
                <w:sz w:val="20"/>
                <w:szCs w:val="20"/>
              </w:rPr>
            </w:pPr>
            <w:r>
              <w:rPr>
                <w:rFonts w:cs="David"/>
                <w:sz w:val="20"/>
                <w:szCs w:val="20"/>
              </w:rPr>
              <w:t>WEBB &amp; CO.,</w:t>
            </w:r>
          </w:p>
          <w:p w14:paraId="7CD3DC86" w14:textId="77777777" w:rsidR="00EC374C" w:rsidRDefault="00EC374C" w:rsidP="00EC374C">
            <w:pPr>
              <w:jc w:val="right"/>
              <w:rPr>
                <w:rFonts w:cs="David"/>
                <w:sz w:val="20"/>
                <w:szCs w:val="20"/>
              </w:rPr>
            </w:pPr>
            <w:r>
              <w:rPr>
                <w:rFonts w:cs="David"/>
                <w:sz w:val="20"/>
                <w:szCs w:val="20"/>
              </w:rPr>
              <w:t xml:space="preserve"> 3 PEKERIS ST., P.O.B. 2189,</w:t>
            </w:r>
          </w:p>
          <w:p w14:paraId="66BFF6EA" w14:textId="77777777" w:rsidR="00EC374C" w:rsidRPr="00632AE1" w:rsidRDefault="00EC374C" w:rsidP="00EC374C">
            <w:pPr>
              <w:jc w:val="right"/>
              <w:rPr>
                <w:rFonts w:cs="David"/>
                <w:sz w:val="20"/>
                <w:szCs w:val="20"/>
                <w:rtl/>
              </w:rPr>
            </w:pPr>
            <w:r>
              <w:rPr>
                <w:rFonts w:cs="David"/>
                <w:sz w:val="20"/>
                <w:szCs w:val="20"/>
              </w:rPr>
              <w:t>REHOVOT 76121</w:t>
            </w:r>
          </w:p>
        </w:tc>
        <w:tc>
          <w:tcPr>
            <w:tcW w:w="598" w:type="dxa"/>
          </w:tcPr>
          <w:p w14:paraId="6D706C83" w14:textId="77777777" w:rsidR="00EC374C" w:rsidRPr="00632AE1" w:rsidRDefault="00EC374C" w:rsidP="00EC374C">
            <w:pPr>
              <w:jc w:val="right"/>
              <w:rPr>
                <w:sz w:val="20"/>
                <w:szCs w:val="20"/>
                <w:rtl/>
              </w:rPr>
            </w:pPr>
            <w:r>
              <w:rPr>
                <w:sz w:val="20"/>
                <w:szCs w:val="20"/>
                <w:rtl/>
              </w:rPr>
              <w:t>[74]</w:t>
            </w:r>
          </w:p>
        </w:tc>
      </w:tr>
      <w:tr w:rsidR="00EC374C" w:rsidRPr="00632AE1" w14:paraId="6509C9C5" w14:textId="77777777" w:rsidTr="00EC374C">
        <w:trPr>
          <w:gridAfter w:val="1"/>
          <w:wAfter w:w="152" w:type="dxa"/>
          <w:jc w:val="center"/>
        </w:trPr>
        <w:tc>
          <w:tcPr>
            <w:tcW w:w="2150" w:type="dxa"/>
            <w:gridSpan w:val="3"/>
          </w:tcPr>
          <w:p w14:paraId="4A99D85C" w14:textId="77777777" w:rsidR="00EC374C" w:rsidRPr="00632AE1" w:rsidRDefault="00EC374C" w:rsidP="00EC374C">
            <w:pPr>
              <w:jc w:val="right"/>
              <w:rPr>
                <w:rFonts w:cs="David"/>
                <w:sz w:val="20"/>
                <w:szCs w:val="20"/>
              </w:rPr>
            </w:pPr>
          </w:p>
        </w:tc>
        <w:tc>
          <w:tcPr>
            <w:tcW w:w="1662" w:type="dxa"/>
            <w:gridSpan w:val="3"/>
          </w:tcPr>
          <w:p w14:paraId="0B0E101A" w14:textId="77777777" w:rsidR="00EC374C" w:rsidRPr="00632AE1" w:rsidRDefault="00EC374C" w:rsidP="00EC374C">
            <w:pPr>
              <w:jc w:val="right"/>
              <w:rPr>
                <w:rFonts w:cs="David"/>
                <w:sz w:val="20"/>
                <w:szCs w:val="20"/>
              </w:rPr>
            </w:pPr>
          </w:p>
        </w:tc>
        <w:tc>
          <w:tcPr>
            <w:tcW w:w="3990" w:type="dxa"/>
            <w:gridSpan w:val="4"/>
          </w:tcPr>
          <w:p w14:paraId="358C5E48" w14:textId="77777777" w:rsidR="00EC374C" w:rsidRPr="00632AE1" w:rsidRDefault="00EC374C" w:rsidP="00EC374C">
            <w:pPr>
              <w:jc w:val="right"/>
              <w:rPr>
                <w:rFonts w:cs="David"/>
                <w:sz w:val="20"/>
                <w:szCs w:val="20"/>
              </w:rPr>
            </w:pPr>
          </w:p>
        </w:tc>
      </w:tr>
      <w:tr w:rsidR="00EC374C" w:rsidRPr="00632AE1" w14:paraId="4A132B6B" w14:textId="77777777" w:rsidTr="00EC374C">
        <w:tblPrEx>
          <w:jc w:val="left"/>
          <w:tblLook w:val="0000" w:firstRow="0" w:lastRow="0" w:firstColumn="0" w:lastColumn="0" w:noHBand="0" w:noVBand="0"/>
        </w:tblPrEx>
        <w:trPr>
          <w:gridBefore w:val="1"/>
          <w:wBefore w:w="70" w:type="dxa"/>
        </w:trPr>
        <w:tc>
          <w:tcPr>
            <w:tcW w:w="7884" w:type="dxa"/>
            <w:gridSpan w:val="10"/>
          </w:tcPr>
          <w:p w14:paraId="438E6DB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C7574F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915"/>
        <w:gridCol w:w="166"/>
        <w:gridCol w:w="869"/>
        <w:gridCol w:w="552"/>
        <w:gridCol w:w="77"/>
        <w:gridCol w:w="1438"/>
        <w:gridCol w:w="50"/>
        <w:gridCol w:w="550"/>
        <w:gridCol w:w="1354"/>
        <w:gridCol w:w="598"/>
        <w:gridCol w:w="152"/>
      </w:tblGrid>
      <w:tr w:rsidR="00EC374C" w:rsidRPr="00632AE1" w14:paraId="3223B1B0" w14:textId="77777777" w:rsidTr="00EC374C">
        <w:trPr>
          <w:gridAfter w:val="1"/>
          <w:wAfter w:w="152" w:type="dxa"/>
          <w:trHeight w:val="485"/>
          <w:jc w:val="center"/>
        </w:trPr>
        <w:tc>
          <w:tcPr>
            <w:tcW w:w="3735" w:type="dxa"/>
            <w:gridSpan w:val="6"/>
          </w:tcPr>
          <w:p w14:paraId="21154AC7" w14:textId="77777777" w:rsidR="00EC374C" w:rsidRPr="00711D26" w:rsidRDefault="000863EF" w:rsidP="00EC374C">
            <w:pPr>
              <w:jc w:val="right"/>
              <w:rPr>
                <w:b/>
                <w:bCs/>
                <w:color w:val="0000FF"/>
                <w:sz w:val="20"/>
                <w:szCs w:val="20"/>
                <w:u w:val="single"/>
                <w:rtl/>
              </w:rPr>
            </w:pPr>
            <w:hyperlink r:id="rId567" w:history="1">
              <w:r w:rsidR="00EC374C" w:rsidRPr="00711D26">
                <w:rPr>
                  <w:b/>
                  <w:bCs/>
                  <w:color w:val="0000FF"/>
                  <w:sz w:val="20"/>
                  <w:szCs w:val="20"/>
                  <w:u w:val="single"/>
                  <w:rtl/>
                </w:rPr>
                <w:t>234266</w:t>
              </w:r>
            </w:hyperlink>
          </w:p>
        </w:tc>
        <w:tc>
          <w:tcPr>
            <w:tcW w:w="4067" w:type="dxa"/>
            <w:gridSpan w:val="6"/>
          </w:tcPr>
          <w:p w14:paraId="48E2715C" w14:textId="77777777" w:rsidR="00EC374C" w:rsidRPr="00711D26" w:rsidRDefault="00EC374C" w:rsidP="00EC374C">
            <w:pPr>
              <w:rPr>
                <w:sz w:val="20"/>
                <w:szCs w:val="20"/>
                <w:rtl/>
              </w:rPr>
            </w:pPr>
            <w:r w:rsidRPr="00711D26">
              <w:rPr>
                <w:sz w:val="20"/>
                <w:szCs w:val="20"/>
                <w:rtl/>
              </w:rPr>
              <w:t>[21][11]</w:t>
            </w:r>
          </w:p>
        </w:tc>
      </w:tr>
      <w:tr w:rsidR="00EC374C" w:rsidRPr="00632AE1" w14:paraId="29DEF1BA" w14:textId="77777777" w:rsidTr="00EC374C">
        <w:trPr>
          <w:gridAfter w:val="1"/>
          <w:wAfter w:w="152" w:type="dxa"/>
          <w:jc w:val="center"/>
        </w:trPr>
        <w:tc>
          <w:tcPr>
            <w:tcW w:w="3735" w:type="dxa"/>
            <w:gridSpan w:val="6"/>
          </w:tcPr>
          <w:p w14:paraId="1E64698F" w14:textId="77777777" w:rsidR="00EC374C" w:rsidRDefault="00EC374C" w:rsidP="00EC374C">
            <w:pPr>
              <w:rPr>
                <w:rFonts w:cs="David"/>
                <w:b/>
                <w:bCs/>
                <w:sz w:val="20"/>
                <w:szCs w:val="20"/>
                <w:rtl/>
              </w:rPr>
            </w:pPr>
            <w:r>
              <w:rPr>
                <w:rFonts w:cs="David"/>
                <w:b/>
                <w:bCs/>
                <w:sz w:val="20"/>
                <w:szCs w:val="20"/>
                <w:rtl/>
              </w:rPr>
              <w:t>שומנים קטיונים טריאלקילים ושיטות לשימוש בהם</w:t>
            </w:r>
          </w:p>
          <w:p w14:paraId="0D324468" w14:textId="77777777" w:rsidR="00EC374C" w:rsidRPr="00632AE1" w:rsidRDefault="00EC374C" w:rsidP="00EC374C">
            <w:pPr>
              <w:rPr>
                <w:rFonts w:cs="David"/>
                <w:b/>
                <w:bCs/>
                <w:sz w:val="20"/>
                <w:szCs w:val="20"/>
                <w:rtl/>
              </w:rPr>
            </w:pPr>
          </w:p>
        </w:tc>
        <w:tc>
          <w:tcPr>
            <w:tcW w:w="3469" w:type="dxa"/>
            <w:gridSpan w:val="5"/>
          </w:tcPr>
          <w:p w14:paraId="5C76F8C3" w14:textId="77777777" w:rsidR="00EC374C" w:rsidRDefault="00EC374C" w:rsidP="00EC374C">
            <w:pPr>
              <w:jc w:val="right"/>
              <w:rPr>
                <w:rFonts w:cs="David"/>
                <w:b/>
                <w:bCs/>
                <w:sz w:val="20"/>
                <w:szCs w:val="20"/>
              </w:rPr>
            </w:pPr>
            <w:r>
              <w:rPr>
                <w:rFonts w:cs="David"/>
                <w:b/>
                <w:bCs/>
                <w:sz w:val="20"/>
                <w:szCs w:val="20"/>
              </w:rPr>
              <w:t>TRIALKYL CATIONIC LIPIDS AND METHODS OF USE THEREOF</w:t>
            </w:r>
          </w:p>
          <w:p w14:paraId="5B322668" w14:textId="77777777" w:rsidR="00EC374C" w:rsidRPr="00632AE1" w:rsidRDefault="00EC374C" w:rsidP="00EC374C">
            <w:pPr>
              <w:jc w:val="right"/>
              <w:rPr>
                <w:rFonts w:cs="David"/>
                <w:b/>
                <w:bCs/>
                <w:sz w:val="20"/>
                <w:szCs w:val="20"/>
              </w:rPr>
            </w:pPr>
          </w:p>
        </w:tc>
        <w:tc>
          <w:tcPr>
            <w:tcW w:w="598" w:type="dxa"/>
          </w:tcPr>
          <w:p w14:paraId="2DF84E41" w14:textId="77777777" w:rsidR="00EC374C" w:rsidRPr="00632AE1" w:rsidRDefault="00EC374C" w:rsidP="00EC374C">
            <w:pPr>
              <w:jc w:val="right"/>
              <w:rPr>
                <w:sz w:val="20"/>
                <w:szCs w:val="20"/>
              </w:rPr>
            </w:pPr>
            <w:r>
              <w:rPr>
                <w:sz w:val="20"/>
                <w:szCs w:val="20"/>
                <w:rtl/>
              </w:rPr>
              <w:t>[54]</w:t>
            </w:r>
          </w:p>
        </w:tc>
      </w:tr>
      <w:tr w:rsidR="00EC374C" w:rsidRPr="00632AE1" w14:paraId="432DCA6F" w14:textId="77777777" w:rsidTr="00EC374C">
        <w:trPr>
          <w:gridAfter w:val="1"/>
          <w:wAfter w:w="152" w:type="dxa"/>
          <w:jc w:val="center"/>
        </w:trPr>
        <w:tc>
          <w:tcPr>
            <w:tcW w:w="233" w:type="dxa"/>
            <w:gridSpan w:val="2"/>
          </w:tcPr>
          <w:p w14:paraId="68EC2570" w14:textId="77777777" w:rsidR="00EC374C" w:rsidRPr="00632AE1" w:rsidRDefault="00EC374C" w:rsidP="00EC374C">
            <w:pPr>
              <w:rPr>
                <w:rFonts w:cs="David"/>
                <w:sz w:val="20"/>
                <w:szCs w:val="20"/>
                <w:rtl/>
              </w:rPr>
            </w:pPr>
          </w:p>
        </w:tc>
        <w:tc>
          <w:tcPr>
            <w:tcW w:w="6971" w:type="dxa"/>
            <w:gridSpan w:val="9"/>
          </w:tcPr>
          <w:p w14:paraId="466534B8" w14:textId="77777777" w:rsidR="00EC374C" w:rsidRPr="00632AE1" w:rsidRDefault="00EC374C" w:rsidP="00EC374C">
            <w:pPr>
              <w:jc w:val="right"/>
              <w:rPr>
                <w:rFonts w:cs="David"/>
                <w:sz w:val="20"/>
                <w:szCs w:val="20"/>
              </w:rPr>
            </w:pPr>
            <w:r>
              <w:rPr>
                <w:rFonts w:cs="David"/>
                <w:sz w:val="20"/>
                <w:szCs w:val="20"/>
              </w:rPr>
              <w:t>22.02.2013</w:t>
            </w:r>
          </w:p>
        </w:tc>
        <w:tc>
          <w:tcPr>
            <w:tcW w:w="598" w:type="dxa"/>
          </w:tcPr>
          <w:p w14:paraId="33A45A6D" w14:textId="77777777" w:rsidR="00EC374C" w:rsidRPr="00632AE1" w:rsidRDefault="00EC374C" w:rsidP="00EC374C">
            <w:pPr>
              <w:jc w:val="right"/>
              <w:rPr>
                <w:sz w:val="20"/>
                <w:szCs w:val="20"/>
              </w:rPr>
            </w:pPr>
            <w:r>
              <w:rPr>
                <w:sz w:val="20"/>
                <w:szCs w:val="20"/>
                <w:rtl/>
              </w:rPr>
              <w:t>[22]</w:t>
            </w:r>
          </w:p>
        </w:tc>
      </w:tr>
      <w:tr w:rsidR="00EC374C" w:rsidRPr="00632AE1" w14:paraId="1CA477EE" w14:textId="77777777" w:rsidTr="00EC374C">
        <w:trPr>
          <w:gridAfter w:val="1"/>
          <w:wAfter w:w="152" w:type="dxa"/>
          <w:jc w:val="center"/>
        </w:trPr>
        <w:tc>
          <w:tcPr>
            <w:tcW w:w="233" w:type="dxa"/>
            <w:gridSpan w:val="2"/>
          </w:tcPr>
          <w:p w14:paraId="4EBBDF10" w14:textId="77777777" w:rsidR="00EC374C" w:rsidRPr="00632AE1" w:rsidRDefault="00EC374C" w:rsidP="00EC374C">
            <w:pPr>
              <w:rPr>
                <w:rFonts w:cs="David"/>
                <w:sz w:val="20"/>
                <w:szCs w:val="20"/>
                <w:rtl/>
              </w:rPr>
            </w:pPr>
          </w:p>
        </w:tc>
        <w:tc>
          <w:tcPr>
            <w:tcW w:w="2950" w:type="dxa"/>
            <w:gridSpan w:val="3"/>
          </w:tcPr>
          <w:p w14:paraId="1869416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8FDF48B" w14:textId="77777777" w:rsidR="00EC374C" w:rsidRPr="00632AE1" w:rsidRDefault="00EC374C" w:rsidP="00EC374C">
            <w:pPr>
              <w:jc w:val="right"/>
              <w:rPr>
                <w:sz w:val="20"/>
                <w:szCs w:val="20"/>
              </w:rPr>
            </w:pPr>
            <w:r>
              <w:rPr>
                <w:sz w:val="20"/>
                <w:szCs w:val="20"/>
                <w:rtl/>
              </w:rPr>
              <w:t>[33]</w:t>
            </w:r>
          </w:p>
        </w:tc>
        <w:tc>
          <w:tcPr>
            <w:tcW w:w="1565" w:type="dxa"/>
            <w:gridSpan w:val="3"/>
          </w:tcPr>
          <w:p w14:paraId="619B24DA" w14:textId="77777777" w:rsidR="00EC374C" w:rsidRPr="00632AE1" w:rsidRDefault="00EC374C" w:rsidP="00EC374C">
            <w:pPr>
              <w:jc w:val="right"/>
              <w:rPr>
                <w:rFonts w:cs="David"/>
                <w:sz w:val="20"/>
                <w:szCs w:val="20"/>
              </w:rPr>
            </w:pPr>
            <w:r>
              <w:rPr>
                <w:rFonts w:cs="David"/>
                <w:sz w:val="20"/>
                <w:szCs w:val="20"/>
              </w:rPr>
              <w:t>24.02.2012</w:t>
            </w:r>
          </w:p>
        </w:tc>
        <w:tc>
          <w:tcPr>
            <w:tcW w:w="550" w:type="dxa"/>
          </w:tcPr>
          <w:p w14:paraId="17E1AD6B" w14:textId="77777777" w:rsidR="00EC374C" w:rsidRPr="00632AE1" w:rsidRDefault="00EC374C" w:rsidP="00EC374C">
            <w:pPr>
              <w:jc w:val="right"/>
              <w:rPr>
                <w:sz w:val="20"/>
                <w:szCs w:val="20"/>
                <w:rtl/>
              </w:rPr>
            </w:pPr>
            <w:r>
              <w:rPr>
                <w:sz w:val="20"/>
                <w:szCs w:val="20"/>
                <w:rtl/>
              </w:rPr>
              <w:t>[32]</w:t>
            </w:r>
          </w:p>
        </w:tc>
        <w:tc>
          <w:tcPr>
            <w:tcW w:w="1354" w:type="dxa"/>
          </w:tcPr>
          <w:p w14:paraId="47C69CC4" w14:textId="77777777" w:rsidR="00EC374C" w:rsidRPr="00632AE1" w:rsidRDefault="00EC374C" w:rsidP="00EC374C">
            <w:pPr>
              <w:jc w:val="right"/>
              <w:rPr>
                <w:rFonts w:cs="David"/>
                <w:sz w:val="20"/>
                <w:szCs w:val="20"/>
              </w:rPr>
            </w:pPr>
            <w:r>
              <w:rPr>
                <w:rFonts w:cs="David"/>
                <w:sz w:val="20"/>
                <w:szCs w:val="20"/>
              </w:rPr>
              <w:t>61/602990</w:t>
            </w:r>
          </w:p>
        </w:tc>
        <w:tc>
          <w:tcPr>
            <w:tcW w:w="598" w:type="dxa"/>
          </w:tcPr>
          <w:p w14:paraId="2978DC34" w14:textId="77777777" w:rsidR="00EC374C" w:rsidRPr="00632AE1" w:rsidRDefault="00EC374C" w:rsidP="00EC374C">
            <w:pPr>
              <w:jc w:val="right"/>
              <w:rPr>
                <w:sz w:val="20"/>
                <w:szCs w:val="20"/>
              </w:rPr>
            </w:pPr>
            <w:r>
              <w:rPr>
                <w:sz w:val="20"/>
                <w:szCs w:val="20"/>
                <w:rtl/>
              </w:rPr>
              <w:t>[31]</w:t>
            </w:r>
          </w:p>
        </w:tc>
      </w:tr>
      <w:tr w:rsidR="00EC374C" w:rsidRPr="00632AE1" w14:paraId="40EB7449" w14:textId="77777777" w:rsidTr="00EC374C">
        <w:trPr>
          <w:gridAfter w:val="1"/>
          <w:wAfter w:w="152" w:type="dxa"/>
          <w:jc w:val="center"/>
        </w:trPr>
        <w:tc>
          <w:tcPr>
            <w:tcW w:w="7204" w:type="dxa"/>
            <w:gridSpan w:val="11"/>
          </w:tcPr>
          <w:p w14:paraId="6C99B26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31//221, 31//27, A61P 01//16, 31//12, 35//00, C07C 27/1/20</w:t>
            </w:r>
          </w:p>
        </w:tc>
        <w:tc>
          <w:tcPr>
            <w:tcW w:w="598" w:type="dxa"/>
          </w:tcPr>
          <w:p w14:paraId="5F5E54E3" w14:textId="77777777" w:rsidR="00EC374C" w:rsidRPr="00632AE1" w:rsidRDefault="00EC374C" w:rsidP="00EC374C">
            <w:pPr>
              <w:jc w:val="right"/>
              <w:rPr>
                <w:sz w:val="20"/>
                <w:szCs w:val="20"/>
              </w:rPr>
            </w:pPr>
            <w:r>
              <w:rPr>
                <w:sz w:val="20"/>
                <w:szCs w:val="20"/>
                <w:rtl/>
              </w:rPr>
              <w:t>[51]</w:t>
            </w:r>
          </w:p>
        </w:tc>
      </w:tr>
      <w:tr w:rsidR="00EC374C" w:rsidRPr="00632AE1" w14:paraId="4C96DAF0" w14:textId="77777777" w:rsidTr="00EC374C">
        <w:trPr>
          <w:gridAfter w:val="1"/>
          <w:wAfter w:w="152" w:type="dxa"/>
          <w:jc w:val="center"/>
        </w:trPr>
        <w:tc>
          <w:tcPr>
            <w:tcW w:w="3735" w:type="dxa"/>
            <w:gridSpan w:val="6"/>
          </w:tcPr>
          <w:p w14:paraId="23D8FCF9" w14:textId="77777777" w:rsidR="00EC374C" w:rsidRPr="00632AE1" w:rsidRDefault="00EC374C" w:rsidP="00EC374C">
            <w:pPr>
              <w:rPr>
                <w:rFonts w:cs="Guttman Hodes"/>
                <w:sz w:val="20"/>
                <w:szCs w:val="20"/>
                <w:rtl/>
              </w:rPr>
            </w:pPr>
          </w:p>
        </w:tc>
        <w:tc>
          <w:tcPr>
            <w:tcW w:w="3469" w:type="dxa"/>
            <w:gridSpan w:val="5"/>
          </w:tcPr>
          <w:p w14:paraId="566D97E0" w14:textId="77777777" w:rsidR="00EC374C" w:rsidRPr="00632AE1" w:rsidRDefault="00EC374C" w:rsidP="00EC374C">
            <w:pPr>
              <w:jc w:val="right"/>
              <w:rPr>
                <w:rFonts w:cs="David"/>
                <w:sz w:val="20"/>
                <w:szCs w:val="20"/>
                <w:rtl/>
              </w:rPr>
            </w:pPr>
            <w:r>
              <w:rPr>
                <w:rFonts w:cs="David"/>
                <w:sz w:val="20"/>
                <w:szCs w:val="20"/>
              </w:rPr>
              <w:t>ARBUTUS BIOPHARMA CORPORATION, CANADA</w:t>
            </w:r>
          </w:p>
        </w:tc>
        <w:tc>
          <w:tcPr>
            <w:tcW w:w="598" w:type="dxa"/>
          </w:tcPr>
          <w:p w14:paraId="456847CA" w14:textId="77777777" w:rsidR="00EC374C" w:rsidRPr="00632AE1" w:rsidRDefault="00EC374C" w:rsidP="00EC374C">
            <w:pPr>
              <w:jc w:val="right"/>
              <w:rPr>
                <w:sz w:val="20"/>
                <w:szCs w:val="20"/>
              </w:rPr>
            </w:pPr>
            <w:r>
              <w:rPr>
                <w:sz w:val="20"/>
                <w:szCs w:val="20"/>
                <w:rtl/>
              </w:rPr>
              <w:t>[71]</w:t>
            </w:r>
          </w:p>
        </w:tc>
      </w:tr>
      <w:tr w:rsidR="00EC374C" w:rsidRPr="00632AE1" w14:paraId="533AD6F5" w14:textId="77777777" w:rsidTr="00EC374C">
        <w:trPr>
          <w:gridAfter w:val="1"/>
          <w:wAfter w:w="152" w:type="dxa"/>
          <w:jc w:val="center"/>
        </w:trPr>
        <w:tc>
          <w:tcPr>
            <w:tcW w:w="233" w:type="dxa"/>
            <w:gridSpan w:val="2"/>
          </w:tcPr>
          <w:p w14:paraId="5259F8C3" w14:textId="77777777" w:rsidR="00EC374C" w:rsidRPr="00632AE1" w:rsidRDefault="00EC374C" w:rsidP="00EC374C">
            <w:pPr>
              <w:rPr>
                <w:rFonts w:cs="Guttman Hodes"/>
                <w:sz w:val="20"/>
                <w:szCs w:val="20"/>
                <w:rtl/>
              </w:rPr>
            </w:pPr>
          </w:p>
        </w:tc>
        <w:tc>
          <w:tcPr>
            <w:tcW w:w="6971" w:type="dxa"/>
            <w:gridSpan w:val="9"/>
          </w:tcPr>
          <w:p w14:paraId="60A926EE" w14:textId="77777777" w:rsidR="00EC374C" w:rsidRPr="00632AE1" w:rsidRDefault="00EC374C" w:rsidP="00EC374C">
            <w:pPr>
              <w:jc w:val="right"/>
              <w:rPr>
                <w:rFonts w:cs="Guttman Hodes"/>
                <w:sz w:val="20"/>
                <w:szCs w:val="20"/>
              </w:rPr>
            </w:pPr>
            <w:r>
              <w:rPr>
                <w:rFonts w:cs="Guttman Hodes"/>
                <w:sz w:val="20"/>
                <w:szCs w:val="20"/>
              </w:rPr>
              <w:t>WO/2013/126803</w:t>
            </w:r>
          </w:p>
        </w:tc>
        <w:tc>
          <w:tcPr>
            <w:tcW w:w="598" w:type="dxa"/>
          </w:tcPr>
          <w:p w14:paraId="54476D59" w14:textId="77777777" w:rsidR="00EC374C" w:rsidRPr="00632AE1" w:rsidRDefault="00EC374C" w:rsidP="00EC374C">
            <w:pPr>
              <w:jc w:val="right"/>
              <w:rPr>
                <w:sz w:val="20"/>
                <w:szCs w:val="20"/>
              </w:rPr>
            </w:pPr>
            <w:r>
              <w:rPr>
                <w:sz w:val="20"/>
                <w:szCs w:val="20"/>
                <w:rtl/>
              </w:rPr>
              <w:t>[87]</w:t>
            </w:r>
          </w:p>
        </w:tc>
      </w:tr>
      <w:tr w:rsidR="00EC374C" w:rsidRPr="00632AE1" w14:paraId="5123A6A3" w14:textId="77777777" w:rsidTr="00EC374C">
        <w:trPr>
          <w:gridAfter w:val="1"/>
          <w:wAfter w:w="152" w:type="dxa"/>
          <w:jc w:val="center"/>
        </w:trPr>
        <w:tc>
          <w:tcPr>
            <w:tcW w:w="3735" w:type="dxa"/>
            <w:gridSpan w:val="6"/>
          </w:tcPr>
          <w:p w14:paraId="135556DD" w14:textId="77777777" w:rsidR="00EC374C" w:rsidRDefault="00EC374C" w:rsidP="00EC374C">
            <w:pPr>
              <w:rPr>
                <w:rFonts w:cs="Guttman Hodes"/>
                <w:sz w:val="20"/>
                <w:szCs w:val="20"/>
                <w:rtl/>
              </w:rPr>
            </w:pPr>
            <w:r>
              <w:rPr>
                <w:rFonts w:cs="Guttman Hodes"/>
                <w:sz w:val="20"/>
                <w:szCs w:val="20"/>
                <w:rtl/>
              </w:rPr>
              <w:t>ריינהולד כהן ושותפיו,</w:t>
            </w:r>
          </w:p>
          <w:p w14:paraId="4BF2184D" w14:textId="77777777" w:rsidR="00EC374C" w:rsidRDefault="00EC374C" w:rsidP="00EC374C">
            <w:pPr>
              <w:rPr>
                <w:rFonts w:cs="Guttman Hodes"/>
                <w:sz w:val="20"/>
                <w:szCs w:val="20"/>
                <w:rtl/>
              </w:rPr>
            </w:pPr>
            <w:r>
              <w:rPr>
                <w:rFonts w:cs="Guttman Hodes"/>
                <w:sz w:val="20"/>
                <w:szCs w:val="20"/>
                <w:rtl/>
              </w:rPr>
              <w:t xml:space="preserve">רחוב הברזל 26א' </w:t>
            </w:r>
          </w:p>
          <w:p w14:paraId="219B2EC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595E0B84" w14:textId="77777777" w:rsidR="00EC374C" w:rsidRDefault="00EC374C" w:rsidP="00EC374C">
            <w:pPr>
              <w:jc w:val="right"/>
              <w:rPr>
                <w:rFonts w:cs="David"/>
                <w:sz w:val="20"/>
                <w:szCs w:val="20"/>
              </w:rPr>
            </w:pPr>
            <w:r>
              <w:rPr>
                <w:rFonts w:cs="David"/>
                <w:sz w:val="20"/>
                <w:szCs w:val="20"/>
              </w:rPr>
              <w:t>REINHOLD COHN AND PARTNERS,</w:t>
            </w:r>
          </w:p>
          <w:p w14:paraId="07EC9987" w14:textId="77777777" w:rsidR="00EC374C" w:rsidRDefault="00EC374C" w:rsidP="00EC374C">
            <w:pPr>
              <w:jc w:val="right"/>
              <w:rPr>
                <w:rFonts w:cs="David"/>
                <w:sz w:val="20"/>
                <w:szCs w:val="20"/>
              </w:rPr>
            </w:pPr>
            <w:r>
              <w:rPr>
                <w:rFonts w:cs="David"/>
                <w:sz w:val="20"/>
                <w:szCs w:val="20"/>
              </w:rPr>
              <w:t xml:space="preserve"> 26A HABARZEL ST.,</w:t>
            </w:r>
          </w:p>
          <w:p w14:paraId="1ACA89F7" w14:textId="77777777" w:rsidR="00EC374C" w:rsidRDefault="00EC374C" w:rsidP="00EC374C">
            <w:pPr>
              <w:jc w:val="right"/>
              <w:rPr>
                <w:rFonts w:cs="David"/>
                <w:sz w:val="20"/>
                <w:szCs w:val="20"/>
              </w:rPr>
            </w:pPr>
            <w:r>
              <w:rPr>
                <w:rFonts w:cs="David"/>
                <w:sz w:val="20"/>
                <w:szCs w:val="20"/>
              </w:rPr>
              <w:t>RAMAT HACHAYAL 69710</w:t>
            </w:r>
          </w:p>
          <w:p w14:paraId="671B8BDD" w14:textId="77777777" w:rsidR="00EC374C" w:rsidRPr="00632AE1" w:rsidRDefault="00EC374C" w:rsidP="00EC374C">
            <w:pPr>
              <w:jc w:val="right"/>
              <w:rPr>
                <w:rFonts w:cs="David"/>
                <w:sz w:val="20"/>
                <w:szCs w:val="20"/>
                <w:rtl/>
              </w:rPr>
            </w:pPr>
          </w:p>
        </w:tc>
        <w:tc>
          <w:tcPr>
            <w:tcW w:w="598" w:type="dxa"/>
          </w:tcPr>
          <w:p w14:paraId="26D193E6" w14:textId="77777777" w:rsidR="00EC374C" w:rsidRPr="00632AE1" w:rsidRDefault="00EC374C" w:rsidP="00EC374C">
            <w:pPr>
              <w:jc w:val="right"/>
              <w:rPr>
                <w:sz w:val="20"/>
                <w:szCs w:val="20"/>
                <w:rtl/>
              </w:rPr>
            </w:pPr>
            <w:r>
              <w:rPr>
                <w:sz w:val="20"/>
                <w:szCs w:val="20"/>
                <w:rtl/>
              </w:rPr>
              <w:t>[74]</w:t>
            </w:r>
          </w:p>
        </w:tc>
      </w:tr>
      <w:tr w:rsidR="00EC374C" w:rsidRPr="00632AE1" w14:paraId="51E719B4" w14:textId="77777777" w:rsidTr="00EC374C">
        <w:trPr>
          <w:gridAfter w:val="1"/>
          <w:wAfter w:w="152" w:type="dxa"/>
          <w:jc w:val="center"/>
        </w:trPr>
        <w:tc>
          <w:tcPr>
            <w:tcW w:w="2314" w:type="dxa"/>
            <w:gridSpan w:val="4"/>
          </w:tcPr>
          <w:p w14:paraId="5FBC8B03"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6" w:type="dxa"/>
            <w:gridSpan w:val="4"/>
          </w:tcPr>
          <w:p w14:paraId="5F2DDD16" w14:textId="77777777" w:rsidR="00EC374C" w:rsidRPr="00632AE1" w:rsidRDefault="00EC374C" w:rsidP="00EC374C">
            <w:pPr>
              <w:jc w:val="center"/>
              <w:rPr>
                <w:rFonts w:cs="David"/>
                <w:sz w:val="20"/>
                <w:szCs w:val="20"/>
              </w:rPr>
            </w:pPr>
            <w:r>
              <w:rPr>
                <w:rFonts w:cs="David"/>
                <w:sz w:val="20"/>
                <w:szCs w:val="20"/>
                <w:rtl/>
              </w:rPr>
              <w:t>276924,</w:t>
            </w:r>
          </w:p>
        </w:tc>
        <w:tc>
          <w:tcPr>
            <w:tcW w:w="2552" w:type="dxa"/>
            <w:gridSpan w:val="4"/>
          </w:tcPr>
          <w:p w14:paraId="7D877D84"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7CBD656" w14:textId="77777777" w:rsidTr="00EC374C">
        <w:trPr>
          <w:gridAfter w:val="1"/>
          <w:wAfter w:w="152" w:type="dxa"/>
          <w:jc w:val="center"/>
        </w:trPr>
        <w:tc>
          <w:tcPr>
            <w:tcW w:w="2148" w:type="dxa"/>
            <w:gridSpan w:val="3"/>
          </w:tcPr>
          <w:p w14:paraId="29D1E5D5" w14:textId="77777777" w:rsidR="00EC374C" w:rsidRPr="00632AE1" w:rsidRDefault="00EC374C" w:rsidP="00EC374C">
            <w:pPr>
              <w:jc w:val="right"/>
              <w:rPr>
                <w:rFonts w:cs="David"/>
                <w:sz w:val="20"/>
                <w:szCs w:val="20"/>
              </w:rPr>
            </w:pPr>
          </w:p>
        </w:tc>
        <w:tc>
          <w:tcPr>
            <w:tcW w:w="1664" w:type="dxa"/>
            <w:gridSpan w:val="4"/>
          </w:tcPr>
          <w:p w14:paraId="746AF53E" w14:textId="77777777" w:rsidR="00EC374C" w:rsidRPr="00632AE1" w:rsidRDefault="00EC374C" w:rsidP="00EC374C">
            <w:pPr>
              <w:jc w:val="right"/>
              <w:rPr>
                <w:rFonts w:cs="David"/>
                <w:sz w:val="20"/>
                <w:szCs w:val="20"/>
              </w:rPr>
            </w:pPr>
          </w:p>
        </w:tc>
        <w:tc>
          <w:tcPr>
            <w:tcW w:w="3990" w:type="dxa"/>
            <w:gridSpan w:val="5"/>
          </w:tcPr>
          <w:p w14:paraId="464F35B2" w14:textId="77777777" w:rsidR="00EC374C" w:rsidRPr="00632AE1" w:rsidRDefault="00EC374C" w:rsidP="00EC374C">
            <w:pPr>
              <w:jc w:val="right"/>
              <w:rPr>
                <w:rFonts w:cs="David"/>
                <w:sz w:val="20"/>
                <w:szCs w:val="20"/>
              </w:rPr>
            </w:pPr>
          </w:p>
        </w:tc>
      </w:tr>
      <w:tr w:rsidR="00EC374C" w:rsidRPr="00632AE1" w14:paraId="6FD35482" w14:textId="77777777" w:rsidTr="00EC374C">
        <w:tblPrEx>
          <w:jc w:val="left"/>
          <w:tblLook w:val="0000" w:firstRow="0" w:lastRow="0" w:firstColumn="0" w:lastColumn="0" w:noHBand="0" w:noVBand="0"/>
        </w:tblPrEx>
        <w:trPr>
          <w:gridBefore w:val="1"/>
          <w:wBefore w:w="68" w:type="dxa"/>
        </w:trPr>
        <w:tc>
          <w:tcPr>
            <w:tcW w:w="7886" w:type="dxa"/>
            <w:gridSpan w:val="12"/>
          </w:tcPr>
          <w:p w14:paraId="11EA97E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95DF14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66"/>
        <w:gridCol w:w="867"/>
        <w:gridCol w:w="551"/>
        <w:gridCol w:w="77"/>
        <w:gridCol w:w="1437"/>
        <w:gridCol w:w="50"/>
        <w:gridCol w:w="550"/>
        <w:gridCol w:w="1359"/>
        <w:gridCol w:w="598"/>
        <w:gridCol w:w="152"/>
      </w:tblGrid>
      <w:tr w:rsidR="00EC374C" w:rsidRPr="00632AE1" w14:paraId="6170C635" w14:textId="77777777" w:rsidTr="00EC374C">
        <w:trPr>
          <w:gridAfter w:val="1"/>
          <w:wAfter w:w="152" w:type="dxa"/>
          <w:trHeight w:val="485"/>
          <w:jc w:val="center"/>
        </w:trPr>
        <w:tc>
          <w:tcPr>
            <w:tcW w:w="3731" w:type="dxa"/>
            <w:gridSpan w:val="6"/>
          </w:tcPr>
          <w:p w14:paraId="43FDA93A" w14:textId="77777777" w:rsidR="00EC374C" w:rsidRPr="00711D26" w:rsidRDefault="000863EF" w:rsidP="00EC374C">
            <w:pPr>
              <w:jc w:val="right"/>
              <w:rPr>
                <w:b/>
                <w:bCs/>
                <w:color w:val="0000FF"/>
                <w:sz w:val="20"/>
                <w:szCs w:val="20"/>
                <w:u w:val="single"/>
                <w:rtl/>
              </w:rPr>
            </w:pPr>
            <w:hyperlink r:id="rId568" w:history="1">
              <w:r w:rsidR="00EC374C" w:rsidRPr="00711D26">
                <w:rPr>
                  <w:b/>
                  <w:bCs/>
                  <w:color w:val="0000FF"/>
                  <w:sz w:val="20"/>
                  <w:szCs w:val="20"/>
                  <w:u w:val="single"/>
                  <w:rtl/>
                </w:rPr>
                <w:t>234303</w:t>
              </w:r>
            </w:hyperlink>
          </w:p>
        </w:tc>
        <w:tc>
          <w:tcPr>
            <w:tcW w:w="4071" w:type="dxa"/>
            <w:gridSpan w:val="6"/>
          </w:tcPr>
          <w:p w14:paraId="7551E2A5" w14:textId="77777777" w:rsidR="00EC374C" w:rsidRPr="00711D26" w:rsidRDefault="00EC374C" w:rsidP="00EC374C">
            <w:pPr>
              <w:rPr>
                <w:sz w:val="20"/>
                <w:szCs w:val="20"/>
                <w:rtl/>
              </w:rPr>
            </w:pPr>
            <w:r w:rsidRPr="00711D26">
              <w:rPr>
                <w:sz w:val="20"/>
                <w:szCs w:val="20"/>
                <w:rtl/>
              </w:rPr>
              <w:t>[21][11]</w:t>
            </w:r>
          </w:p>
        </w:tc>
      </w:tr>
      <w:tr w:rsidR="00EC374C" w:rsidRPr="00632AE1" w14:paraId="6AC18D09" w14:textId="77777777" w:rsidTr="00EC374C">
        <w:trPr>
          <w:gridAfter w:val="1"/>
          <w:wAfter w:w="152" w:type="dxa"/>
          <w:jc w:val="center"/>
        </w:trPr>
        <w:tc>
          <w:tcPr>
            <w:tcW w:w="3731" w:type="dxa"/>
            <w:gridSpan w:val="6"/>
          </w:tcPr>
          <w:p w14:paraId="3E70B93E" w14:textId="77777777" w:rsidR="00EC374C" w:rsidRDefault="00EC374C" w:rsidP="00EC374C">
            <w:pPr>
              <w:rPr>
                <w:rFonts w:cs="David"/>
                <w:b/>
                <w:bCs/>
                <w:sz w:val="20"/>
                <w:szCs w:val="20"/>
                <w:rtl/>
              </w:rPr>
            </w:pPr>
            <w:r>
              <w:rPr>
                <w:rFonts w:cs="David"/>
                <w:b/>
                <w:bCs/>
                <w:sz w:val="20"/>
                <w:szCs w:val="20"/>
                <w:rtl/>
              </w:rPr>
              <w:t xml:space="preserve">יצירה מחדש של מיאלין של עצבים היקפיים המגורה על ידי </w:t>
            </w:r>
            <w:r>
              <w:rPr>
                <w:rFonts w:cs="David"/>
                <w:b/>
                <w:bCs/>
                <w:sz w:val="20"/>
                <w:szCs w:val="20"/>
              </w:rPr>
              <w:t>IgG</w:t>
            </w:r>
          </w:p>
          <w:p w14:paraId="057F5F23" w14:textId="77777777" w:rsidR="00EC374C" w:rsidRPr="00632AE1" w:rsidRDefault="00EC374C" w:rsidP="00EC374C">
            <w:pPr>
              <w:rPr>
                <w:rFonts w:cs="David"/>
                <w:b/>
                <w:bCs/>
                <w:sz w:val="20"/>
                <w:szCs w:val="20"/>
                <w:rtl/>
              </w:rPr>
            </w:pPr>
          </w:p>
        </w:tc>
        <w:tc>
          <w:tcPr>
            <w:tcW w:w="3473" w:type="dxa"/>
            <w:gridSpan w:val="5"/>
          </w:tcPr>
          <w:p w14:paraId="02716C81" w14:textId="77777777" w:rsidR="00EC374C" w:rsidRDefault="00EC374C" w:rsidP="00EC374C">
            <w:pPr>
              <w:jc w:val="right"/>
              <w:rPr>
                <w:rFonts w:cs="David"/>
                <w:b/>
                <w:bCs/>
                <w:sz w:val="20"/>
                <w:szCs w:val="20"/>
              </w:rPr>
            </w:pPr>
            <w:r>
              <w:rPr>
                <w:rFonts w:cs="David"/>
                <w:b/>
                <w:bCs/>
                <w:sz w:val="20"/>
                <w:szCs w:val="20"/>
              </w:rPr>
              <w:t>IGG STIMULATED REMYELINATION OF PERIPHERAL NERVES</w:t>
            </w:r>
          </w:p>
          <w:p w14:paraId="545C3979" w14:textId="77777777" w:rsidR="00EC374C" w:rsidRPr="00632AE1" w:rsidRDefault="00EC374C" w:rsidP="00EC374C">
            <w:pPr>
              <w:jc w:val="right"/>
              <w:rPr>
                <w:rFonts w:cs="David"/>
                <w:b/>
                <w:bCs/>
                <w:sz w:val="20"/>
                <w:szCs w:val="20"/>
              </w:rPr>
            </w:pPr>
          </w:p>
        </w:tc>
        <w:tc>
          <w:tcPr>
            <w:tcW w:w="598" w:type="dxa"/>
          </w:tcPr>
          <w:p w14:paraId="7115C207" w14:textId="77777777" w:rsidR="00EC374C" w:rsidRPr="00632AE1" w:rsidRDefault="00EC374C" w:rsidP="00EC374C">
            <w:pPr>
              <w:jc w:val="right"/>
              <w:rPr>
                <w:sz w:val="20"/>
                <w:szCs w:val="20"/>
              </w:rPr>
            </w:pPr>
            <w:r>
              <w:rPr>
                <w:sz w:val="20"/>
                <w:szCs w:val="20"/>
                <w:rtl/>
              </w:rPr>
              <w:t>[54]</w:t>
            </w:r>
          </w:p>
        </w:tc>
      </w:tr>
      <w:tr w:rsidR="00EC374C" w:rsidRPr="00632AE1" w14:paraId="74FD24E7" w14:textId="77777777" w:rsidTr="00EC374C">
        <w:trPr>
          <w:gridAfter w:val="1"/>
          <w:wAfter w:w="152" w:type="dxa"/>
          <w:jc w:val="center"/>
        </w:trPr>
        <w:tc>
          <w:tcPr>
            <w:tcW w:w="235" w:type="dxa"/>
            <w:gridSpan w:val="2"/>
          </w:tcPr>
          <w:p w14:paraId="1E4C9446" w14:textId="77777777" w:rsidR="00EC374C" w:rsidRPr="00632AE1" w:rsidRDefault="00EC374C" w:rsidP="00EC374C">
            <w:pPr>
              <w:rPr>
                <w:rFonts w:cs="David"/>
                <w:sz w:val="20"/>
                <w:szCs w:val="20"/>
                <w:rtl/>
              </w:rPr>
            </w:pPr>
          </w:p>
        </w:tc>
        <w:tc>
          <w:tcPr>
            <w:tcW w:w="6969" w:type="dxa"/>
            <w:gridSpan w:val="9"/>
          </w:tcPr>
          <w:p w14:paraId="7AE0FA86" w14:textId="77777777" w:rsidR="00EC374C" w:rsidRPr="00632AE1" w:rsidRDefault="00EC374C" w:rsidP="00EC374C">
            <w:pPr>
              <w:jc w:val="right"/>
              <w:rPr>
                <w:rFonts w:cs="David"/>
                <w:sz w:val="20"/>
                <w:szCs w:val="20"/>
              </w:rPr>
            </w:pPr>
            <w:r>
              <w:rPr>
                <w:rFonts w:cs="David"/>
                <w:sz w:val="20"/>
                <w:szCs w:val="20"/>
              </w:rPr>
              <w:t>28.02.2013</w:t>
            </w:r>
          </w:p>
        </w:tc>
        <w:tc>
          <w:tcPr>
            <w:tcW w:w="598" w:type="dxa"/>
          </w:tcPr>
          <w:p w14:paraId="23F7D041" w14:textId="77777777" w:rsidR="00EC374C" w:rsidRPr="00632AE1" w:rsidRDefault="00EC374C" w:rsidP="00EC374C">
            <w:pPr>
              <w:jc w:val="right"/>
              <w:rPr>
                <w:sz w:val="20"/>
                <w:szCs w:val="20"/>
              </w:rPr>
            </w:pPr>
            <w:r>
              <w:rPr>
                <w:sz w:val="20"/>
                <w:szCs w:val="20"/>
                <w:rtl/>
              </w:rPr>
              <w:t>[22]</w:t>
            </w:r>
          </w:p>
        </w:tc>
      </w:tr>
      <w:tr w:rsidR="00EC374C" w:rsidRPr="00632AE1" w14:paraId="2187EF41" w14:textId="77777777" w:rsidTr="00EC374C">
        <w:trPr>
          <w:gridAfter w:val="1"/>
          <w:wAfter w:w="152" w:type="dxa"/>
          <w:jc w:val="center"/>
        </w:trPr>
        <w:tc>
          <w:tcPr>
            <w:tcW w:w="235" w:type="dxa"/>
            <w:gridSpan w:val="2"/>
          </w:tcPr>
          <w:p w14:paraId="2E7DA336" w14:textId="77777777" w:rsidR="00EC374C" w:rsidRPr="00632AE1" w:rsidRDefault="00EC374C" w:rsidP="00EC374C">
            <w:pPr>
              <w:rPr>
                <w:rFonts w:cs="David"/>
                <w:sz w:val="20"/>
                <w:szCs w:val="20"/>
                <w:rtl/>
              </w:rPr>
            </w:pPr>
          </w:p>
        </w:tc>
        <w:tc>
          <w:tcPr>
            <w:tcW w:w="2945" w:type="dxa"/>
            <w:gridSpan w:val="3"/>
          </w:tcPr>
          <w:p w14:paraId="24EB1AA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A6AF9F8" w14:textId="77777777" w:rsidR="00EC374C" w:rsidRPr="00632AE1" w:rsidRDefault="00EC374C" w:rsidP="00EC374C">
            <w:pPr>
              <w:jc w:val="right"/>
              <w:rPr>
                <w:sz w:val="20"/>
                <w:szCs w:val="20"/>
              </w:rPr>
            </w:pPr>
            <w:r>
              <w:rPr>
                <w:sz w:val="20"/>
                <w:szCs w:val="20"/>
                <w:rtl/>
              </w:rPr>
              <w:t>[33]</w:t>
            </w:r>
          </w:p>
        </w:tc>
        <w:tc>
          <w:tcPr>
            <w:tcW w:w="1564" w:type="dxa"/>
            <w:gridSpan w:val="3"/>
          </w:tcPr>
          <w:p w14:paraId="250495DB" w14:textId="77777777" w:rsidR="00EC374C" w:rsidRPr="00632AE1" w:rsidRDefault="00EC374C" w:rsidP="00EC374C">
            <w:pPr>
              <w:jc w:val="right"/>
              <w:rPr>
                <w:rFonts w:cs="David"/>
                <w:sz w:val="20"/>
                <w:szCs w:val="20"/>
              </w:rPr>
            </w:pPr>
            <w:r>
              <w:rPr>
                <w:rFonts w:cs="David"/>
                <w:sz w:val="20"/>
                <w:szCs w:val="20"/>
              </w:rPr>
              <w:t>29.02.2012</w:t>
            </w:r>
          </w:p>
        </w:tc>
        <w:tc>
          <w:tcPr>
            <w:tcW w:w="550" w:type="dxa"/>
          </w:tcPr>
          <w:p w14:paraId="3BF5C894" w14:textId="77777777" w:rsidR="00EC374C" w:rsidRPr="00632AE1" w:rsidRDefault="00EC374C" w:rsidP="00EC374C">
            <w:pPr>
              <w:jc w:val="right"/>
              <w:rPr>
                <w:sz w:val="20"/>
                <w:szCs w:val="20"/>
                <w:rtl/>
              </w:rPr>
            </w:pPr>
            <w:r>
              <w:rPr>
                <w:sz w:val="20"/>
                <w:szCs w:val="20"/>
                <w:rtl/>
              </w:rPr>
              <w:t>[32]</w:t>
            </w:r>
          </w:p>
        </w:tc>
        <w:tc>
          <w:tcPr>
            <w:tcW w:w="1359" w:type="dxa"/>
          </w:tcPr>
          <w:p w14:paraId="5F1C9D52" w14:textId="77777777" w:rsidR="00EC374C" w:rsidRPr="00632AE1" w:rsidRDefault="00EC374C" w:rsidP="00EC374C">
            <w:pPr>
              <w:jc w:val="right"/>
              <w:rPr>
                <w:rFonts w:cs="David"/>
                <w:sz w:val="20"/>
                <w:szCs w:val="20"/>
              </w:rPr>
            </w:pPr>
            <w:r>
              <w:rPr>
                <w:rFonts w:cs="David"/>
                <w:sz w:val="20"/>
                <w:szCs w:val="20"/>
              </w:rPr>
              <w:t>61/605117</w:t>
            </w:r>
          </w:p>
        </w:tc>
        <w:tc>
          <w:tcPr>
            <w:tcW w:w="598" w:type="dxa"/>
          </w:tcPr>
          <w:p w14:paraId="67CC3E89" w14:textId="77777777" w:rsidR="00EC374C" w:rsidRPr="00632AE1" w:rsidRDefault="00EC374C" w:rsidP="00EC374C">
            <w:pPr>
              <w:jc w:val="right"/>
              <w:rPr>
                <w:sz w:val="20"/>
                <w:szCs w:val="20"/>
              </w:rPr>
            </w:pPr>
            <w:r>
              <w:rPr>
                <w:sz w:val="20"/>
                <w:szCs w:val="20"/>
                <w:rtl/>
              </w:rPr>
              <w:t>[31]</w:t>
            </w:r>
          </w:p>
        </w:tc>
      </w:tr>
      <w:tr w:rsidR="00EC374C" w:rsidRPr="00632AE1" w14:paraId="30C29668" w14:textId="77777777" w:rsidTr="00EC374C">
        <w:trPr>
          <w:gridAfter w:val="1"/>
          <w:wAfter w:w="152" w:type="dxa"/>
          <w:jc w:val="center"/>
        </w:trPr>
        <w:tc>
          <w:tcPr>
            <w:tcW w:w="7204" w:type="dxa"/>
            <w:gridSpan w:val="11"/>
          </w:tcPr>
          <w:p w14:paraId="76F2502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45//06, A61P 25//00, C07K 16//06</w:t>
            </w:r>
          </w:p>
        </w:tc>
        <w:tc>
          <w:tcPr>
            <w:tcW w:w="598" w:type="dxa"/>
          </w:tcPr>
          <w:p w14:paraId="48F9C335" w14:textId="77777777" w:rsidR="00EC374C" w:rsidRPr="00632AE1" w:rsidRDefault="00EC374C" w:rsidP="00EC374C">
            <w:pPr>
              <w:jc w:val="right"/>
              <w:rPr>
                <w:sz w:val="20"/>
                <w:szCs w:val="20"/>
              </w:rPr>
            </w:pPr>
            <w:r>
              <w:rPr>
                <w:sz w:val="20"/>
                <w:szCs w:val="20"/>
                <w:rtl/>
              </w:rPr>
              <w:t>[51]</w:t>
            </w:r>
          </w:p>
        </w:tc>
      </w:tr>
      <w:tr w:rsidR="00EC374C" w:rsidRPr="00632AE1" w14:paraId="685B447E" w14:textId="77777777" w:rsidTr="00EC374C">
        <w:trPr>
          <w:gridAfter w:val="1"/>
          <w:wAfter w:w="152" w:type="dxa"/>
          <w:jc w:val="center"/>
        </w:trPr>
        <w:tc>
          <w:tcPr>
            <w:tcW w:w="3731" w:type="dxa"/>
            <w:gridSpan w:val="6"/>
          </w:tcPr>
          <w:p w14:paraId="3410D891" w14:textId="77777777" w:rsidR="00EC374C" w:rsidRDefault="00EC374C" w:rsidP="00EC374C">
            <w:pPr>
              <w:rPr>
                <w:rFonts w:cs="Guttman Hodes"/>
                <w:sz w:val="20"/>
                <w:szCs w:val="20"/>
                <w:rtl/>
              </w:rPr>
            </w:pPr>
          </w:p>
          <w:p w14:paraId="055102C7" w14:textId="77777777" w:rsidR="00EC374C" w:rsidRPr="00632AE1" w:rsidRDefault="00EC374C" w:rsidP="00EC374C">
            <w:pPr>
              <w:rPr>
                <w:rFonts w:cs="Guttman Hodes"/>
                <w:sz w:val="20"/>
                <w:szCs w:val="20"/>
                <w:rtl/>
              </w:rPr>
            </w:pPr>
          </w:p>
        </w:tc>
        <w:tc>
          <w:tcPr>
            <w:tcW w:w="3473" w:type="dxa"/>
            <w:gridSpan w:val="5"/>
          </w:tcPr>
          <w:p w14:paraId="0FE44671" w14:textId="77777777" w:rsidR="00EC374C" w:rsidRDefault="00EC374C" w:rsidP="00EC374C">
            <w:pPr>
              <w:jc w:val="right"/>
              <w:rPr>
                <w:rFonts w:cs="David"/>
                <w:sz w:val="20"/>
                <w:szCs w:val="20"/>
              </w:rPr>
            </w:pPr>
            <w:r>
              <w:rPr>
                <w:rFonts w:cs="David"/>
                <w:sz w:val="20"/>
                <w:szCs w:val="20"/>
              </w:rPr>
              <w:t>BAXALTA INCORPORATED, U.S.A.</w:t>
            </w:r>
          </w:p>
          <w:p w14:paraId="436F0EBA" w14:textId="77777777" w:rsidR="00EC374C" w:rsidRPr="00632AE1" w:rsidRDefault="00EC374C" w:rsidP="00EC374C">
            <w:pPr>
              <w:jc w:val="right"/>
              <w:rPr>
                <w:rFonts w:cs="David"/>
                <w:sz w:val="20"/>
                <w:szCs w:val="20"/>
                <w:rtl/>
              </w:rPr>
            </w:pPr>
            <w:r>
              <w:rPr>
                <w:rFonts w:cs="David"/>
                <w:sz w:val="20"/>
                <w:szCs w:val="20"/>
              </w:rPr>
              <w:t>BAXALTA GMBH, SWITZERLAND</w:t>
            </w:r>
          </w:p>
        </w:tc>
        <w:tc>
          <w:tcPr>
            <w:tcW w:w="598" w:type="dxa"/>
          </w:tcPr>
          <w:p w14:paraId="1694DFD2" w14:textId="77777777" w:rsidR="00EC374C" w:rsidRPr="00632AE1" w:rsidRDefault="00EC374C" w:rsidP="00EC374C">
            <w:pPr>
              <w:jc w:val="right"/>
              <w:rPr>
                <w:sz w:val="20"/>
                <w:szCs w:val="20"/>
              </w:rPr>
            </w:pPr>
            <w:r>
              <w:rPr>
                <w:sz w:val="20"/>
                <w:szCs w:val="20"/>
                <w:rtl/>
              </w:rPr>
              <w:t>[71]</w:t>
            </w:r>
          </w:p>
        </w:tc>
      </w:tr>
      <w:tr w:rsidR="00EC374C" w:rsidRPr="00632AE1" w14:paraId="1F4A51B9" w14:textId="77777777" w:rsidTr="00EC374C">
        <w:trPr>
          <w:gridAfter w:val="1"/>
          <w:wAfter w:w="152" w:type="dxa"/>
          <w:jc w:val="center"/>
        </w:trPr>
        <w:tc>
          <w:tcPr>
            <w:tcW w:w="235" w:type="dxa"/>
            <w:gridSpan w:val="2"/>
          </w:tcPr>
          <w:p w14:paraId="105F8160" w14:textId="77777777" w:rsidR="00EC374C" w:rsidRPr="00632AE1" w:rsidRDefault="00EC374C" w:rsidP="00EC374C">
            <w:pPr>
              <w:rPr>
                <w:rFonts w:cs="Guttman Hodes"/>
                <w:sz w:val="20"/>
                <w:szCs w:val="20"/>
                <w:rtl/>
              </w:rPr>
            </w:pPr>
          </w:p>
        </w:tc>
        <w:tc>
          <w:tcPr>
            <w:tcW w:w="6969" w:type="dxa"/>
            <w:gridSpan w:val="9"/>
          </w:tcPr>
          <w:p w14:paraId="3AF2ED0F" w14:textId="77777777" w:rsidR="00EC374C" w:rsidRPr="00632AE1" w:rsidRDefault="00EC374C" w:rsidP="00EC374C">
            <w:pPr>
              <w:jc w:val="right"/>
              <w:rPr>
                <w:rFonts w:cs="Guttman Hodes"/>
                <w:sz w:val="20"/>
                <w:szCs w:val="20"/>
              </w:rPr>
            </w:pPr>
            <w:r>
              <w:rPr>
                <w:rFonts w:cs="Guttman Hodes"/>
                <w:sz w:val="20"/>
                <w:szCs w:val="20"/>
              </w:rPr>
              <w:t>WO/2013/130826</w:t>
            </w:r>
          </w:p>
        </w:tc>
        <w:tc>
          <w:tcPr>
            <w:tcW w:w="598" w:type="dxa"/>
          </w:tcPr>
          <w:p w14:paraId="147D203C" w14:textId="77777777" w:rsidR="00EC374C" w:rsidRPr="00632AE1" w:rsidRDefault="00EC374C" w:rsidP="00EC374C">
            <w:pPr>
              <w:jc w:val="right"/>
              <w:rPr>
                <w:sz w:val="20"/>
                <w:szCs w:val="20"/>
              </w:rPr>
            </w:pPr>
            <w:r>
              <w:rPr>
                <w:sz w:val="20"/>
                <w:szCs w:val="20"/>
                <w:rtl/>
              </w:rPr>
              <w:t>[87]</w:t>
            </w:r>
          </w:p>
        </w:tc>
      </w:tr>
      <w:tr w:rsidR="00EC374C" w:rsidRPr="00632AE1" w14:paraId="3A705B8B" w14:textId="77777777" w:rsidTr="00EC374C">
        <w:trPr>
          <w:gridAfter w:val="1"/>
          <w:wAfter w:w="152" w:type="dxa"/>
          <w:jc w:val="center"/>
        </w:trPr>
        <w:tc>
          <w:tcPr>
            <w:tcW w:w="3731" w:type="dxa"/>
            <w:gridSpan w:val="6"/>
          </w:tcPr>
          <w:p w14:paraId="012DFB54" w14:textId="77777777" w:rsidR="00EC374C" w:rsidRDefault="00EC374C" w:rsidP="00EC374C">
            <w:pPr>
              <w:rPr>
                <w:rFonts w:cs="Guttman Hodes"/>
                <w:sz w:val="20"/>
                <w:szCs w:val="20"/>
                <w:rtl/>
              </w:rPr>
            </w:pPr>
            <w:r>
              <w:rPr>
                <w:rFonts w:cs="Guttman Hodes"/>
                <w:sz w:val="20"/>
                <w:szCs w:val="20"/>
                <w:rtl/>
              </w:rPr>
              <w:t>ריינהולד כהן ושותפיו,</w:t>
            </w:r>
          </w:p>
          <w:p w14:paraId="5C0F862D" w14:textId="77777777" w:rsidR="00EC374C" w:rsidRDefault="00EC374C" w:rsidP="00EC374C">
            <w:pPr>
              <w:rPr>
                <w:rFonts w:cs="Guttman Hodes"/>
                <w:sz w:val="20"/>
                <w:szCs w:val="20"/>
                <w:rtl/>
              </w:rPr>
            </w:pPr>
            <w:r>
              <w:rPr>
                <w:rFonts w:cs="Guttman Hodes"/>
                <w:sz w:val="20"/>
                <w:szCs w:val="20"/>
                <w:rtl/>
              </w:rPr>
              <w:t xml:space="preserve">רחוב הברזל 26א' </w:t>
            </w:r>
          </w:p>
          <w:p w14:paraId="5A9B632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3" w:type="dxa"/>
            <w:gridSpan w:val="5"/>
          </w:tcPr>
          <w:p w14:paraId="1638EA87" w14:textId="77777777" w:rsidR="00EC374C" w:rsidRDefault="00EC374C" w:rsidP="00EC374C">
            <w:pPr>
              <w:jc w:val="right"/>
              <w:rPr>
                <w:rFonts w:cs="David"/>
                <w:sz w:val="20"/>
                <w:szCs w:val="20"/>
              </w:rPr>
            </w:pPr>
            <w:r>
              <w:rPr>
                <w:rFonts w:cs="David"/>
                <w:sz w:val="20"/>
                <w:szCs w:val="20"/>
              </w:rPr>
              <w:t>REINHOLD COHN AND PARTNERS,</w:t>
            </w:r>
          </w:p>
          <w:p w14:paraId="2089F877" w14:textId="77777777" w:rsidR="00EC374C" w:rsidRDefault="00EC374C" w:rsidP="00EC374C">
            <w:pPr>
              <w:jc w:val="right"/>
              <w:rPr>
                <w:rFonts w:cs="David"/>
                <w:sz w:val="20"/>
                <w:szCs w:val="20"/>
              </w:rPr>
            </w:pPr>
            <w:r>
              <w:rPr>
                <w:rFonts w:cs="David"/>
                <w:sz w:val="20"/>
                <w:szCs w:val="20"/>
              </w:rPr>
              <w:t xml:space="preserve"> 26A HABARZEL ST.,</w:t>
            </w:r>
          </w:p>
          <w:p w14:paraId="680DA247" w14:textId="77777777" w:rsidR="00EC374C" w:rsidRDefault="00EC374C" w:rsidP="00EC374C">
            <w:pPr>
              <w:jc w:val="right"/>
              <w:rPr>
                <w:rFonts w:cs="David"/>
                <w:sz w:val="20"/>
                <w:szCs w:val="20"/>
              </w:rPr>
            </w:pPr>
            <w:r>
              <w:rPr>
                <w:rFonts w:cs="David"/>
                <w:sz w:val="20"/>
                <w:szCs w:val="20"/>
              </w:rPr>
              <w:t>RAMAT HACHAYAL 69710</w:t>
            </w:r>
          </w:p>
          <w:p w14:paraId="6E176EB5" w14:textId="77777777" w:rsidR="00EC374C" w:rsidRPr="00632AE1" w:rsidRDefault="00EC374C" w:rsidP="00EC374C">
            <w:pPr>
              <w:jc w:val="right"/>
              <w:rPr>
                <w:rFonts w:cs="David"/>
                <w:sz w:val="20"/>
                <w:szCs w:val="20"/>
                <w:rtl/>
              </w:rPr>
            </w:pPr>
          </w:p>
        </w:tc>
        <w:tc>
          <w:tcPr>
            <w:tcW w:w="598" w:type="dxa"/>
          </w:tcPr>
          <w:p w14:paraId="13FF0BB2" w14:textId="77777777" w:rsidR="00EC374C" w:rsidRPr="00632AE1" w:rsidRDefault="00EC374C" w:rsidP="00EC374C">
            <w:pPr>
              <w:jc w:val="right"/>
              <w:rPr>
                <w:sz w:val="20"/>
                <w:szCs w:val="20"/>
                <w:rtl/>
              </w:rPr>
            </w:pPr>
            <w:r>
              <w:rPr>
                <w:sz w:val="20"/>
                <w:szCs w:val="20"/>
                <w:rtl/>
              </w:rPr>
              <w:t>[74]</w:t>
            </w:r>
          </w:p>
        </w:tc>
      </w:tr>
      <w:tr w:rsidR="00EC374C" w:rsidRPr="00632AE1" w14:paraId="24B11561" w14:textId="77777777" w:rsidTr="00EC374C">
        <w:trPr>
          <w:gridAfter w:val="1"/>
          <w:wAfter w:w="152" w:type="dxa"/>
          <w:jc w:val="center"/>
        </w:trPr>
        <w:tc>
          <w:tcPr>
            <w:tcW w:w="2313" w:type="dxa"/>
            <w:gridSpan w:val="4"/>
          </w:tcPr>
          <w:p w14:paraId="0374BFF6"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30F4F964" w14:textId="77777777" w:rsidR="00EC374C" w:rsidRPr="00632AE1" w:rsidRDefault="00EC374C" w:rsidP="00EC374C">
            <w:pPr>
              <w:jc w:val="center"/>
              <w:rPr>
                <w:rFonts w:cs="David"/>
                <w:sz w:val="20"/>
                <w:szCs w:val="20"/>
              </w:rPr>
            </w:pPr>
            <w:r>
              <w:rPr>
                <w:rFonts w:cs="David"/>
                <w:sz w:val="20"/>
                <w:szCs w:val="20"/>
                <w:rtl/>
              </w:rPr>
              <w:t>277103,274512,</w:t>
            </w:r>
          </w:p>
        </w:tc>
        <w:tc>
          <w:tcPr>
            <w:tcW w:w="2557" w:type="dxa"/>
            <w:gridSpan w:val="4"/>
          </w:tcPr>
          <w:p w14:paraId="41102D92"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D15E3C5" w14:textId="77777777" w:rsidTr="00EC374C">
        <w:trPr>
          <w:gridAfter w:val="1"/>
          <w:wAfter w:w="152" w:type="dxa"/>
          <w:jc w:val="center"/>
        </w:trPr>
        <w:tc>
          <w:tcPr>
            <w:tcW w:w="2147" w:type="dxa"/>
            <w:gridSpan w:val="3"/>
          </w:tcPr>
          <w:p w14:paraId="388DEDD3" w14:textId="77777777" w:rsidR="00EC374C" w:rsidRPr="00632AE1" w:rsidRDefault="00EC374C" w:rsidP="00EC374C">
            <w:pPr>
              <w:jc w:val="right"/>
              <w:rPr>
                <w:rFonts w:cs="David"/>
                <w:sz w:val="20"/>
                <w:szCs w:val="20"/>
              </w:rPr>
            </w:pPr>
          </w:p>
        </w:tc>
        <w:tc>
          <w:tcPr>
            <w:tcW w:w="1661" w:type="dxa"/>
            <w:gridSpan w:val="4"/>
          </w:tcPr>
          <w:p w14:paraId="37E98B59" w14:textId="77777777" w:rsidR="00EC374C" w:rsidRPr="00632AE1" w:rsidRDefault="00EC374C" w:rsidP="00EC374C">
            <w:pPr>
              <w:jc w:val="right"/>
              <w:rPr>
                <w:rFonts w:cs="David"/>
                <w:sz w:val="20"/>
                <w:szCs w:val="20"/>
              </w:rPr>
            </w:pPr>
          </w:p>
        </w:tc>
        <w:tc>
          <w:tcPr>
            <w:tcW w:w="3994" w:type="dxa"/>
            <w:gridSpan w:val="5"/>
          </w:tcPr>
          <w:p w14:paraId="1593AB0E" w14:textId="77777777" w:rsidR="00EC374C" w:rsidRPr="00632AE1" w:rsidRDefault="00EC374C" w:rsidP="00EC374C">
            <w:pPr>
              <w:jc w:val="right"/>
              <w:rPr>
                <w:rFonts w:cs="David"/>
                <w:sz w:val="20"/>
                <w:szCs w:val="20"/>
              </w:rPr>
            </w:pPr>
          </w:p>
        </w:tc>
      </w:tr>
      <w:tr w:rsidR="00EC374C" w:rsidRPr="00632AE1" w14:paraId="5EC8CC4E" w14:textId="77777777" w:rsidTr="00EC374C">
        <w:tblPrEx>
          <w:jc w:val="left"/>
          <w:tblLook w:val="0000" w:firstRow="0" w:lastRow="0" w:firstColumn="0" w:lastColumn="0" w:noHBand="0" w:noVBand="0"/>
        </w:tblPrEx>
        <w:trPr>
          <w:gridBefore w:val="1"/>
          <w:wBefore w:w="70" w:type="dxa"/>
        </w:trPr>
        <w:tc>
          <w:tcPr>
            <w:tcW w:w="7884" w:type="dxa"/>
            <w:gridSpan w:val="12"/>
          </w:tcPr>
          <w:p w14:paraId="2BCFD27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52C05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2"/>
        <w:gridCol w:w="77"/>
        <w:gridCol w:w="1487"/>
        <w:gridCol w:w="550"/>
        <w:gridCol w:w="1354"/>
        <w:gridCol w:w="598"/>
        <w:gridCol w:w="152"/>
      </w:tblGrid>
      <w:tr w:rsidR="00EC374C" w:rsidRPr="00632AE1" w14:paraId="33BDF965" w14:textId="77777777" w:rsidTr="00EC374C">
        <w:trPr>
          <w:gridAfter w:val="1"/>
          <w:wAfter w:w="152" w:type="dxa"/>
          <w:trHeight w:val="485"/>
          <w:jc w:val="center"/>
        </w:trPr>
        <w:tc>
          <w:tcPr>
            <w:tcW w:w="3736" w:type="dxa"/>
            <w:gridSpan w:val="5"/>
          </w:tcPr>
          <w:p w14:paraId="79A910E2" w14:textId="77777777" w:rsidR="00EC374C" w:rsidRPr="00711D26" w:rsidRDefault="000863EF" w:rsidP="00EC374C">
            <w:pPr>
              <w:jc w:val="right"/>
              <w:rPr>
                <w:b/>
                <w:bCs/>
                <w:color w:val="0000FF"/>
                <w:sz w:val="20"/>
                <w:szCs w:val="20"/>
                <w:u w:val="single"/>
                <w:rtl/>
              </w:rPr>
            </w:pPr>
            <w:hyperlink r:id="rId569" w:history="1">
              <w:r w:rsidR="00EC374C" w:rsidRPr="00711D26">
                <w:rPr>
                  <w:b/>
                  <w:bCs/>
                  <w:color w:val="0000FF"/>
                  <w:sz w:val="20"/>
                  <w:szCs w:val="20"/>
                  <w:u w:val="single"/>
                  <w:rtl/>
                </w:rPr>
                <w:t>234508</w:t>
              </w:r>
            </w:hyperlink>
          </w:p>
        </w:tc>
        <w:tc>
          <w:tcPr>
            <w:tcW w:w="4066" w:type="dxa"/>
            <w:gridSpan w:val="5"/>
          </w:tcPr>
          <w:p w14:paraId="65F99B0C" w14:textId="77777777" w:rsidR="00EC374C" w:rsidRPr="00711D26" w:rsidRDefault="00EC374C" w:rsidP="00EC374C">
            <w:pPr>
              <w:rPr>
                <w:sz w:val="20"/>
                <w:szCs w:val="20"/>
                <w:rtl/>
              </w:rPr>
            </w:pPr>
            <w:r w:rsidRPr="00711D26">
              <w:rPr>
                <w:sz w:val="20"/>
                <w:szCs w:val="20"/>
                <w:rtl/>
              </w:rPr>
              <w:t>[21][11]</w:t>
            </w:r>
          </w:p>
        </w:tc>
      </w:tr>
      <w:tr w:rsidR="00EC374C" w:rsidRPr="00632AE1" w14:paraId="04A552C0" w14:textId="77777777" w:rsidTr="00EC374C">
        <w:trPr>
          <w:gridAfter w:val="1"/>
          <w:wAfter w:w="152" w:type="dxa"/>
          <w:jc w:val="center"/>
        </w:trPr>
        <w:tc>
          <w:tcPr>
            <w:tcW w:w="3736" w:type="dxa"/>
            <w:gridSpan w:val="5"/>
          </w:tcPr>
          <w:p w14:paraId="1A156FF6" w14:textId="77777777" w:rsidR="00EC374C" w:rsidRDefault="00EC374C" w:rsidP="00EC374C">
            <w:pPr>
              <w:rPr>
                <w:rFonts w:cs="David"/>
                <w:b/>
                <w:bCs/>
                <w:sz w:val="20"/>
                <w:szCs w:val="20"/>
                <w:rtl/>
              </w:rPr>
            </w:pPr>
            <w:r>
              <w:rPr>
                <w:rFonts w:cs="David"/>
                <w:b/>
                <w:bCs/>
                <w:sz w:val="20"/>
                <w:szCs w:val="20"/>
                <w:rtl/>
              </w:rPr>
              <w:t xml:space="preserve">אינהלציה של </w:t>
            </w:r>
            <w:r>
              <w:rPr>
                <w:rFonts w:cs="David"/>
                <w:b/>
                <w:bCs/>
                <w:sz w:val="20"/>
                <w:szCs w:val="20"/>
              </w:rPr>
              <w:t>NO</w:t>
            </w:r>
            <w:r>
              <w:rPr>
                <w:rFonts w:cs="David"/>
                <w:b/>
                <w:bCs/>
                <w:sz w:val="20"/>
                <w:szCs w:val="20"/>
                <w:rtl/>
              </w:rPr>
              <w:t xml:space="preserve"> ושימוש בה לטיפול במחלות בדרכי הנשימה בבני אדם</w:t>
            </w:r>
          </w:p>
          <w:p w14:paraId="4374E2CB" w14:textId="77777777" w:rsidR="00EC374C" w:rsidRPr="00632AE1" w:rsidRDefault="00EC374C" w:rsidP="00EC374C">
            <w:pPr>
              <w:rPr>
                <w:rFonts w:cs="David"/>
                <w:b/>
                <w:bCs/>
                <w:sz w:val="20"/>
                <w:szCs w:val="20"/>
                <w:rtl/>
              </w:rPr>
            </w:pPr>
          </w:p>
        </w:tc>
        <w:tc>
          <w:tcPr>
            <w:tcW w:w="3468" w:type="dxa"/>
            <w:gridSpan w:val="4"/>
          </w:tcPr>
          <w:p w14:paraId="762D68F3" w14:textId="77777777" w:rsidR="00EC374C" w:rsidRDefault="00EC374C" w:rsidP="00EC374C">
            <w:pPr>
              <w:jc w:val="right"/>
              <w:rPr>
                <w:rFonts w:cs="David"/>
                <w:b/>
                <w:bCs/>
                <w:sz w:val="20"/>
                <w:szCs w:val="20"/>
              </w:rPr>
            </w:pPr>
            <w:r>
              <w:rPr>
                <w:rFonts w:cs="David"/>
                <w:b/>
                <w:bCs/>
                <w:sz w:val="20"/>
                <w:szCs w:val="20"/>
              </w:rPr>
              <w:t>INHALATION OF NITRIC OXIDE FOR TREATING RESPIRATORY DISEASES</w:t>
            </w:r>
          </w:p>
          <w:p w14:paraId="47201F00" w14:textId="77777777" w:rsidR="00EC374C" w:rsidRPr="00632AE1" w:rsidRDefault="00EC374C" w:rsidP="00EC374C">
            <w:pPr>
              <w:jc w:val="right"/>
              <w:rPr>
                <w:rFonts w:cs="David"/>
                <w:b/>
                <w:bCs/>
                <w:sz w:val="20"/>
                <w:szCs w:val="20"/>
              </w:rPr>
            </w:pPr>
          </w:p>
        </w:tc>
        <w:tc>
          <w:tcPr>
            <w:tcW w:w="598" w:type="dxa"/>
          </w:tcPr>
          <w:p w14:paraId="36520C0E" w14:textId="77777777" w:rsidR="00EC374C" w:rsidRPr="00632AE1" w:rsidRDefault="00EC374C" w:rsidP="00EC374C">
            <w:pPr>
              <w:jc w:val="right"/>
              <w:rPr>
                <w:sz w:val="20"/>
                <w:szCs w:val="20"/>
              </w:rPr>
            </w:pPr>
            <w:r>
              <w:rPr>
                <w:sz w:val="20"/>
                <w:szCs w:val="20"/>
                <w:rtl/>
              </w:rPr>
              <w:t>[54]</w:t>
            </w:r>
          </w:p>
        </w:tc>
      </w:tr>
      <w:tr w:rsidR="00EC374C" w:rsidRPr="00632AE1" w14:paraId="4C360102" w14:textId="77777777" w:rsidTr="00EC374C">
        <w:trPr>
          <w:gridAfter w:val="1"/>
          <w:wAfter w:w="152" w:type="dxa"/>
          <w:jc w:val="center"/>
        </w:trPr>
        <w:tc>
          <w:tcPr>
            <w:tcW w:w="235" w:type="dxa"/>
            <w:gridSpan w:val="2"/>
          </w:tcPr>
          <w:p w14:paraId="5564452C" w14:textId="77777777" w:rsidR="00EC374C" w:rsidRPr="00632AE1" w:rsidRDefault="00EC374C" w:rsidP="00EC374C">
            <w:pPr>
              <w:rPr>
                <w:rFonts w:cs="David"/>
                <w:sz w:val="20"/>
                <w:szCs w:val="20"/>
                <w:rtl/>
              </w:rPr>
            </w:pPr>
          </w:p>
        </w:tc>
        <w:tc>
          <w:tcPr>
            <w:tcW w:w="6969" w:type="dxa"/>
            <w:gridSpan w:val="7"/>
          </w:tcPr>
          <w:p w14:paraId="02BE9662" w14:textId="77777777" w:rsidR="00EC374C" w:rsidRPr="00632AE1" w:rsidRDefault="00EC374C" w:rsidP="00EC374C">
            <w:pPr>
              <w:jc w:val="right"/>
              <w:rPr>
                <w:rFonts w:cs="David"/>
                <w:sz w:val="20"/>
                <w:szCs w:val="20"/>
              </w:rPr>
            </w:pPr>
            <w:r>
              <w:rPr>
                <w:rFonts w:cs="David"/>
                <w:sz w:val="20"/>
                <w:szCs w:val="20"/>
              </w:rPr>
              <w:t>07.03.2013</w:t>
            </w:r>
          </w:p>
        </w:tc>
        <w:tc>
          <w:tcPr>
            <w:tcW w:w="598" w:type="dxa"/>
          </w:tcPr>
          <w:p w14:paraId="649BE891" w14:textId="77777777" w:rsidR="00EC374C" w:rsidRPr="00632AE1" w:rsidRDefault="00EC374C" w:rsidP="00EC374C">
            <w:pPr>
              <w:jc w:val="right"/>
              <w:rPr>
                <w:sz w:val="20"/>
                <w:szCs w:val="20"/>
              </w:rPr>
            </w:pPr>
            <w:r>
              <w:rPr>
                <w:sz w:val="20"/>
                <w:szCs w:val="20"/>
                <w:rtl/>
              </w:rPr>
              <w:t>[22]</w:t>
            </w:r>
          </w:p>
        </w:tc>
      </w:tr>
      <w:tr w:rsidR="00EC374C" w:rsidRPr="00632AE1" w14:paraId="50635A60" w14:textId="77777777" w:rsidTr="00EC374C">
        <w:trPr>
          <w:gridAfter w:val="1"/>
          <w:wAfter w:w="152" w:type="dxa"/>
          <w:jc w:val="center"/>
        </w:trPr>
        <w:tc>
          <w:tcPr>
            <w:tcW w:w="235" w:type="dxa"/>
            <w:gridSpan w:val="2"/>
          </w:tcPr>
          <w:p w14:paraId="4ED17DA5" w14:textId="77777777" w:rsidR="00EC374C" w:rsidRPr="00632AE1" w:rsidRDefault="00EC374C" w:rsidP="00EC374C">
            <w:pPr>
              <w:rPr>
                <w:rFonts w:cs="David"/>
                <w:sz w:val="20"/>
                <w:szCs w:val="20"/>
                <w:rtl/>
              </w:rPr>
            </w:pPr>
          </w:p>
        </w:tc>
        <w:tc>
          <w:tcPr>
            <w:tcW w:w="2949" w:type="dxa"/>
            <w:gridSpan w:val="2"/>
          </w:tcPr>
          <w:p w14:paraId="55CE0D90"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CEB395C" w14:textId="77777777" w:rsidR="00EC374C" w:rsidRPr="00632AE1" w:rsidRDefault="00EC374C" w:rsidP="00EC374C">
            <w:pPr>
              <w:jc w:val="right"/>
              <w:rPr>
                <w:sz w:val="20"/>
                <w:szCs w:val="20"/>
              </w:rPr>
            </w:pPr>
            <w:r>
              <w:rPr>
                <w:sz w:val="20"/>
                <w:szCs w:val="20"/>
                <w:rtl/>
              </w:rPr>
              <w:t>[33]</w:t>
            </w:r>
          </w:p>
        </w:tc>
        <w:tc>
          <w:tcPr>
            <w:tcW w:w="1564" w:type="dxa"/>
            <w:gridSpan w:val="2"/>
          </w:tcPr>
          <w:p w14:paraId="4704556A" w14:textId="77777777" w:rsidR="00EC374C" w:rsidRPr="00632AE1" w:rsidRDefault="00EC374C" w:rsidP="00EC374C">
            <w:pPr>
              <w:jc w:val="right"/>
              <w:rPr>
                <w:rFonts w:cs="David"/>
                <w:sz w:val="20"/>
                <w:szCs w:val="20"/>
              </w:rPr>
            </w:pPr>
            <w:r>
              <w:rPr>
                <w:rFonts w:cs="David"/>
                <w:sz w:val="20"/>
                <w:szCs w:val="20"/>
              </w:rPr>
              <w:t>07.03.2012</w:t>
            </w:r>
          </w:p>
        </w:tc>
        <w:tc>
          <w:tcPr>
            <w:tcW w:w="550" w:type="dxa"/>
          </w:tcPr>
          <w:p w14:paraId="0C4D98EE" w14:textId="77777777" w:rsidR="00EC374C" w:rsidRPr="00632AE1" w:rsidRDefault="00EC374C" w:rsidP="00EC374C">
            <w:pPr>
              <w:jc w:val="right"/>
              <w:rPr>
                <w:sz w:val="20"/>
                <w:szCs w:val="20"/>
                <w:rtl/>
              </w:rPr>
            </w:pPr>
            <w:r>
              <w:rPr>
                <w:sz w:val="20"/>
                <w:szCs w:val="20"/>
                <w:rtl/>
              </w:rPr>
              <w:t>[32]</w:t>
            </w:r>
          </w:p>
        </w:tc>
        <w:tc>
          <w:tcPr>
            <w:tcW w:w="1354" w:type="dxa"/>
          </w:tcPr>
          <w:p w14:paraId="17F098A3" w14:textId="77777777" w:rsidR="00EC374C" w:rsidRPr="00632AE1" w:rsidRDefault="00EC374C" w:rsidP="00EC374C">
            <w:pPr>
              <w:jc w:val="right"/>
              <w:rPr>
                <w:rFonts w:cs="David"/>
                <w:sz w:val="20"/>
                <w:szCs w:val="20"/>
              </w:rPr>
            </w:pPr>
            <w:r>
              <w:rPr>
                <w:rFonts w:cs="David"/>
                <w:sz w:val="20"/>
                <w:szCs w:val="20"/>
              </w:rPr>
              <w:t>61/607686</w:t>
            </w:r>
          </w:p>
        </w:tc>
        <w:tc>
          <w:tcPr>
            <w:tcW w:w="598" w:type="dxa"/>
          </w:tcPr>
          <w:p w14:paraId="041C6535" w14:textId="77777777" w:rsidR="00EC374C" w:rsidRPr="00632AE1" w:rsidRDefault="00EC374C" w:rsidP="00EC374C">
            <w:pPr>
              <w:jc w:val="right"/>
              <w:rPr>
                <w:sz w:val="20"/>
                <w:szCs w:val="20"/>
              </w:rPr>
            </w:pPr>
            <w:r>
              <w:rPr>
                <w:sz w:val="20"/>
                <w:szCs w:val="20"/>
                <w:rtl/>
              </w:rPr>
              <w:t>[31]</w:t>
            </w:r>
          </w:p>
        </w:tc>
      </w:tr>
      <w:tr w:rsidR="00EC374C" w:rsidRPr="00632AE1" w14:paraId="3CB46CD3" w14:textId="77777777" w:rsidTr="00EC374C">
        <w:trPr>
          <w:gridAfter w:val="1"/>
          <w:wAfter w:w="152" w:type="dxa"/>
          <w:jc w:val="center"/>
        </w:trPr>
        <w:tc>
          <w:tcPr>
            <w:tcW w:w="7204" w:type="dxa"/>
            <w:gridSpan w:val="9"/>
          </w:tcPr>
          <w:p w14:paraId="0E8EF09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01//00, 16//12</w:t>
            </w:r>
          </w:p>
        </w:tc>
        <w:tc>
          <w:tcPr>
            <w:tcW w:w="598" w:type="dxa"/>
          </w:tcPr>
          <w:p w14:paraId="1CB090EC" w14:textId="77777777" w:rsidR="00EC374C" w:rsidRPr="00632AE1" w:rsidRDefault="00EC374C" w:rsidP="00EC374C">
            <w:pPr>
              <w:jc w:val="right"/>
              <w:rPr>
                <w:sz w:val="20"/>
                <w:szCs w:val="20"/>
              </w:rPr>
            </w:pPr>
            <w:r>
              <w:rPr>
                <w:sz w:val="20"/>
                <w:szCs w:val="20"/>
                <w:rtl/>
              </w:rPr>
              <w:t>[51]</w:t>
            </w:r>
          </w:p>
        </w:tc>
      </w:tr>
      <w:tr w:rsidR="00EC374C" w:rsidRPr="00632AE1" w14:paraId="17D6CBFB" w14:textId="77777777" w:rsidTr="00EC374C">
        <w:trPr>
          <w:gridAfter w:val="1"/>
          <w:wAfter w:w="152" w:type="dxa"/>
          <w:jc w:val="center"/>
        </w:trPr>
        <w:tc>
          <w:tcPr>
            <w:tcW w:w="3736" w:type="dxa"/>
            <w:gridSpan w:val="5"/>
          </w:tcPr>
          <w:p w14:paraId="70BFB23E" w14:textId="77777777" w:rsidR="00EC374C" w:rsidRPr="00632AE1" w:rsidRDefault="00EC374C" w:rsidP="00EC374C">
            <w:pPr>
              <w:rPr>
                <w:rFonts w:cs="Guttman Hodes"/>
                <w:sz w:val="20"/>
                <w:szCs w:val="20"/>
                <w:rtl/>
              </w:rPr>
            </w:pPr>
            <w:r>
              <w:rPr>
                <w:rFonts w:cs="Guttman Hodes"/>
                <w:sz w:val="20"/>
                <w:szCs w:val="20"/>
                <w:rtl/>
              </w:rPr>
              <w:t>אדוונסד אינהלישיון טרפיס (אי.איי.טי) בע"מ</w:t>
            </w:r>
          </w:p>
        </w:tc>
        <w:tc>
          <w:tcPr>
            <w:tcW w:w="3468" w:type="dxa"/>
            <w:gridSpan w:val="4"/>
          </w:tcPr>
          <w:p w14:paraId="0525DB54" w14:textId="77777777" w:rsidR="00EC374C" w:rsidRPr="00632AE1" w:rsidRDefault="00EC374C" w:rsidP="00EC374C">
            <w:pPr>
              <w:jc w:val="right"/>
              <w:rPr>
                <w:rFonts w:cs="David"/>
                <w:sz w:val="20"/>
                <w:szCs w:val="20"/>
                <w:rtl/>
              </w:rPr>
            </w:pPr>
            <w:r>
              <w:rPr>
                <w:rFonts w:cs="David"/>
                <w:sz w:val="20"/>
                <w:szCs w:val="20"/>
              </w:rPr>
              <w:t>ADVANCED INHALATION THERAPIES (AIT) LTD.</w:t>
            </w:r>
          </w:p>
        </w:tc>
        <w:tc>
          <w:tcPr>
            <w:tcW w:w="598" w:type="dxa"/>
          </w:tcPr>
          <w:p w14:paraId="185BE116" w14:textId="77777777" w:rsidR="00EC374C" w:rsidRPr="00632AE1" w:rsidRDefault="00EC374C" w:rsidP="00EC374C">
            <w:pPr>
              <w:jc w:val="right"/>
              <w:rPr>
                <w:sz w:val="20"/>
                <w:szCs w:val="20"/>
              </w:rPr>
            </w:pPr>
            <w:r>
              <w:rPr>
                <w:sz w:val="20"/>
                <w:szCs w:val="20"/>
                <w:rtl/>
              </w:rPr>
              <w:t>[71]</w:t>
            </w:r>
          </w:p>
        </w:tc>
      </w:tr>
      <w:tr w:rsidR="00EC374C" w:rsidRPr="00632AE1" w14:paraId="63869A0C" w14:textId="77777777" w:rsidTr="00EC374C">
        <w:trPr>
          <w:gridAfter w:val="1"/>
          <w:wAfter w:w="152" w:type="dxa"/>
          <w:jc w:val="center"/>
        </w:trPr>
        <w:tc>
          <w:tcPr>
            <w:tcW w:w="3736" w:type="dxa"/>
            <w:gridSpan w:val="5"/>
          </w:tcPr>
          <w:p w14:paraId="265C1E7F" w14:textId="77777777" w:rsidR="00EC374C" w:rsidRPr="00632AE1" w:rsidRDefault="00EC374C" w:rsidP="00EC374C">
            <w:pPr>
              <w:rPr>
                <w:rFonts w:cs="Guttman Hodes"/>
                <w:sz w:val="20"/>
                <w:szCs w:val="20"/>
                <w:rtl/>
              </w:rPr>
            </w:pPr>
            <w:r>
              <w:rPr>
                <w:rFonts w:cs="Guttman Hodes"/>
                <w:sz w:val="20"/>
                <w:szCs w:val="20"/>
                <w:rtl/>
              </w:rPr>
              <w:t>יוסף אב-גיא, דוד גרינברג</w:t>
            </w:r>
          </w:p>
        </w:tc>
        <w:tc>
          <w:tcPr>
            <w:tcW w:w="3468" w:type="dxa"/>
            <w:gridSpan w:val="4"/>
          </w:tcPr>
          <w:p w14:paraId="370ABE76" w14:textId="77777777" w:rsidR="00EC374C" w:rsidRPr="00632AE1" w:rsidRDefault="00EC374C" w:rsidP="00EC374C">
            <w:pPr>
              <w:jc w:val="right"/>
              <w:rPr>
                <w:rFonts w:cs="David"/>
                <w:sz w:val="20"/>
                <w:szCs w:val="20"/>
              </w:rPr>
            </w:pPr>
            <w:r>
              <w:rPr>
                <w:rFonts w:cs="David"/>
                <w:sz w:val="20"/>
                <w:szCs w:val="20"/>
              </w:rPr>
              <w:t>YOSSEF AV-GAY, DAVID GREENBERG, CHRISTOPHER C. MILLER</w:t>
            </w:r>
          </w:p>
        </w:tc>
        <w:tc>
          <w:tcPr>
            <w:tcW w:w="598" w:type="dxa"/>
          </w:tcPr>
          <w:p w14:paraId="323983EB" w14:textId="77777777" w:rsidR="00EC374C" w:rsidRPr="00632AE1" w:rsidRDefault="00EC374C" w:rsidP="00EC374C">
            <w:pPr>
              <w:jc w:val="right"/>
              <w:rPr>
                <w:sz w:val="20"/>
                <w:szCs w:val="20"/>
              </w:rPr>
            </w:pPr>
            <w:r>
              <w:rPr>
                <w:sz w:val="20"/>
                <w:szCs w:val="20"/>
                <w:rtl/>
              </w:rPr>
              <w:t>[72]</w:t>
            </w:r>
          </w:p>
        </w:tc>
      </w:tr>
      <w:tr w:rsidR="00EC374C" w:rsidRPr="00632AE1" w14:paraId="5BF25C0B" w14:textId="77777777" w:rsidTr="00EC374C">
        <w:trPr>
          <w:gridAfter w:val="1"/>
          <w:wAfter w:w="152" w:type="dxa"/>
          <w:jc w:val="center"/>
        </w:trPr>
        <w:tc>
          <w:tcPr>
            <w:tcW w:w="235" w:type="dxa"/>
            <w:gridSpan w:val="2"/>
          </w:tcPr>
          <w:p w14:paraId="3DD0A9BB" w14:textId="77777777" w:rsidR="00EC374C" w:rsidRPr="00632AE1" w:rsidRDefault="00EC374C" w:rsidP="00EC374C">
            <w:pPr>
              <w:rPr>
                <w:rFonts w:cs="Guttman Hodes"/>
                <w:sz w:val="20"/>
                <w:szCs w:val="20"/>
                <w:rtl/>
              </w:rPr>
            </w:pPr>
          </w:p>
        </w:tc>
        <w:tc>
          <w:tcPr>
            <w:tcW w:w="6969" w:type="dxa"/>
            <w:gridSpan w:val="7"/>
          </w:tcPr>
          <w:p w14:paraId="090C4FF1" w14:textId="77777777" w:rsidR="00EC374C" w:rsidRPr="00632AE1" w:rsidRDefault="00EC374C" w:rsidP="00EC374C">
            <w:pPr>
              <w:jc w:val="right"/>
              <w:rPr>
                <w:rFonts w:cs="Guttman Hodes"/>
                <w:sz w:val="20"/>
                <w:szCs w:val="20"/>
              </w:rPr>
            </w:pPr>
            <w:r>
              <w:rPr>
                <w:rFonts w:cs="Guttman Hodes"/>
                <w:sz w:val="20"/>
                <w:szCs w:val="20"/>
              </w:rPr>
              <w:t>WO/2013/132503</w:t>
            </w:r>
          </w:p>
        </w:tc>
        <w:tc>
          <w:tcPr>
            <w:tcW w:w="598" w:type="dxa"/>
          </w:tcPr>
          <w:p w14:paraId="38637E55" w14:textId="77777777" w:rsidR="00EC374C" w:rsidRPr="00632AE1" w:rsidRDefault="00EC374C" w:rsidP="00EC374C">
            <w:pPr>
              <w:jc w:val="right"/>
              <w:rPr>
                <w:sz w:val="20"/>
                <w:szCs w:val="20"/>
              </w:rPr>
            </w:pPr>
            <w:r>
              <w:rPr>
                <w:sz w:val="20"/>
                <w:szCs w:val="20"/>
                <w:rtl/>
              </w:rPr>
              <w:t>[87]</w:t>
            </w:r>
          </w:p>
        </w:tc>
      </w:tr>
      <w:tr w:rsidR="00EC374C" w:rsidRPr="00632AE1" w14:paraId="35B0AA3E" w14:textId="77777777" w:rsidTr="00EC374C">
        <w:trPr>
          <w:gridAfter w:val="1"/>
          <w:wAfter w:w="152" w:type="dxa"/>
          <w:jc w:val="center"/>
        </w:trPr>
        <w:tc>
          <w:tcPr>
            <w:tcW w:w="3736" w:type="dxa"/>
            <w:gridSpan w:val="5"/>
          </w:tcPr>
          <w:p w14:paraId="7BC1F1AD" w14:textId="77777777" w:rsidR="00EC374C" w:rsidRDefault="00EC374C" w:rsidP="00EC374C">
            <w:pPr>
              <w:rPr>
                <w:rFonts w:cs="Guttman Hodes"/>
                <w:sz w:val="20"/>
                <w:szCs w:val="20"/>
                <w:rtl/>
              </w:rPr>
            </w:pPr>
            <w:r>
              <w:rPr>
                <w:rFonts w:cs="Guttman Hodes"/>
                <w:sz w:val="20"/>
                <w:szCs w:val="20"/>
                <w:rtl/>
              </w:rPr>
              <w:t>ג'י.אי.ארליך (1995) בע"מ,</w:t>
            </w:r>
          </w:p>
          <w:p w14:paraId="5A617853"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6851F95E" w14:textId="77777777" w:rsidR="00EC374C" w:rsidRPr="00632AE1" w:rsidRDefault="00EC374C" w:rsidP="00EC374C">
            <w:pPr>
              <w:rPr>
                <w:rFonts w:cs="Guttman Hodes"/>
                <w:sz w:val="20"/>
                <w:szCs w:val="20"/>
                <w:rtl/>
              </w:rPr>
            </w:pPr>
            <w:r>
              <w:rPr>
                <w:rFonts w:cs="Guttman Hodes"/>
                <w:sz w:val="20"/>
                <w:szCs w:val="20"/>
                <w:rtl/>
              </w:rPr>
              <w:t>רמת גן</w:t>
            </w:r>
          </w:p>
        </w:tc>
        <w:tc>
          <w:tcPr>
            <w:tcW w:w="3468" w:type="dxa"/>
            <w:gridSpan w:val="4"/>
          </w:tcPr>
          <w:p w14:paraId="2BD87699" w14:textId="77777777" w:rsidR="00EC374C" w:rsidRDefault="00EC374C" w:rsidP="00EC374C">
            <w:pPr>
              <w:jc w:val="right"/>
              <w:rPr>
                <w:rFonts w:cs="David"/>
                <w:sz w:val="20"/>
                <w:szCs w:val="20"/>
              </w:rPr>
            </w:pPr>
            <w:r>
              <w:rPr>
                <w:rFonts w:cs="David"/>
                <w:sz w:val="20"/>
                <w:szCs w:val="20"/>
              </w:rPr>
              <w:t>G.E. EHRLICH (1995) LTD.,</w:t>
            </w:r>
          </w:p>
          <w:p w14:paraId="2A4A9131" w14:textId="77777777" w:rsidR="00EC374C" w:rsidRDefault="00EC374C" w:rsidP="00EC374C">
            <w:pPr>
              <w:jc w:val="right"/>
              <w:rPr>
                <w:rFonts w:cs="David"/>
                <w:sz w:val="20"/>
                <w:szCs w:val="20"/>
              </w:rPr>
            </w:pPr>
            <w:r>
              <w:rPr>
                <w:rFonts w:cs="David"/>
                <w:sz w:val="20"/>
                <w:szCs w:val="20"/>
              </w:rPr>
              <w:t xml:space="preserve"> AYALON TOWER, 15TH FLOOR,</w:t>
            </w:r>
          </w:p>
          <w:p w14:paraId="09B0D4D4" w14:textId="77777777" w:rsidR="00EC374C" w:rsidRDefault="00EC374C" w:rsidP="00EC374C">
            <w:pPr>
              <w:jc w:val="right"/>
              <w:rPr>
                <w:rFonts w:cs="David"/>
                <w:sz w:val="20"/>
                <w:szCs w:val="20"/>
              </w:rPr>
            </w:pPr>
            <w:r>
              <w:rPr>
                <w:rFonts w:cs="David"/>
                <w:sz w:val="20"/>
                <w:szCs w:val="20"/>
              </w:rPr>
              <w:t>11 MENACHEM BEGIN ST.,</w:t>
            </w:r>
          </w:p>
          <w:p w14:paraId="5FE17C31"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68663FF6" w14:textId="77777777" w:rsidR="00EC374C" w:rsidRPr="00632AE1" w:rsidRDefault="00EC374C" w:rsidP="00EC374C">
            <w:pPr>
              <w:jc w:val="right"/>
              <w:rPr>
                <w:sz w:val="20"/>
                <w:szCs w:val="20"/>
                <w:rtl/>
              </w:rPr>
            </w:pPr>
            <w:r>
              <w:rPr>
                <w:sz w:val="20"/>
                <w:szCs w:val="20"/>
                <w:rtl/>
              </w:rPr>
              <w:t>[74]</w:t>
            </w:r>
          </w:p>
        </w:tc>
      </w:tr>
      <w:tr w:rsidR="00EC374C" w:rsidRPr="00632AE1" w14:paraId="67218FEE" w14:textId="77777777" w:rsidTr="00EC374C">
        <w:trPr>
          <w:gridAfter w:val="1"/>
          <w:wAfter w:w="152" w:type="dxa"/>
          <w:jc w:val="center"/>
        </w:trPr>
        <w:tc>
          <w:tcPr>
            <w:tcW w:w="2150" w:type="dxa"/>
            <w:gridSpan w:val="3"/>
          </w:tcPr>
          <w:p w14:paraId="557FD940" w14:textId="77777777" w:rsidR="00EC374C" w:rsidRPr="00632AE1" w:rsidRDefault="00EC374C" w:rsidP="00EC374C">
            <w:pPr>
              <w:jc w:val="right"/>
              <w:rPr>
                <w:rFonts w:cs="David"/>
                <w:sz w:val="20"/>
                <w:szCs w:val="20"/>
              </w:rPr>
            </w:pPr>
          </w:p>
        </w:tc>
        <w:tc>
          <w:tcPr>
            <w:tcW w:w="1663" w:type="dxa"/>
            <w:gridSpan w:val="3"/>
          </w:tcPr>
          <w:p w14:paraId="24BE4617" w14:textId="77777777" w:rsidR="00EC374C" w:rsidRPr="00632AE1" w:rsidRDefault="00EC374C" w:rsidP="00EC374C">
            <w:pPr>
              <w:jc w:val="right"/>
              <w:rPr>
                <w:rFonts w:cs="David"/>
                <w:sz w:val="20"/>
                <w:szCs w:val="20"/>
              </w:rPr>
            </w:pPr>
          </w:p>
        </w:tc>
        <w:tc>
          <w:tcPr>
            <w:tcW w:w="3989" w:type="dxa"/>
            <w:gridSpan w:val="4"/>
          </w:tcPr>
          <w:p w14:paraId="3293B207" w14:textId="77777777" w:rsidR="00EC374C" w:rsidRPr="00632AE1" w:rsidRDefault="00EC374C" w:rsidP="00EC374C">
            <w:pPr>
              <w:jc w:val="right"/>
              <w:rPr>
                <w:rFonts w:cs="David"/>
                <w:sz w:val="20"/>
                <w:szCs w:val="20"/>
              </w:rPr>
            </w:pPr>
          </w:p>
        </w:tc>
      </w:tr>
      <w:tr w:rsidR="00EC374C" w:rsidRPr="00632AE1" w14:paraId="243EC87A" w14:textId="77777777" w:rsidTr="00EC374C">
        <w:tblPrEx>
          <w:jc w:val="left"/>
          <w:tblLook w:val="0000" w:firstRow="0" w:lastRow="0" w:firstColumn="0" w:lastColumn="0" w:noHBand="0" w:noVBand="0"/>
        </w:tblPrEx>
        <w:trPr>
          <w:gridBefore w:val="1"/>
          <w:wBefore w:w="70" w:type="dxa"/>
        </w:trPr>
        <w:tc>
          <w:tcPr>
            <w:tcW w:w="7884" w:type="dxa"/>
            <w:gridSpan w:val="10"/>
          </w:tcPr>
          <w:p w14:paraId="0D9B920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79DBC4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3BD740E4" w14:textId="77777777" w:rsidTr="00EC374C">
        <w:trPr>
          <w:gridAfter w:val="1"/>
          <w:wAfter w:w="152" w:type="dxa"/>
          <w:trHeight w:val="485"/>
          <w:jc w:val="center"/>
        </w:trPr>
        <w:tc>
          <w:tcPr>
            <w:tcW w:w="3728" w:type="dxa"/>
            <w:gridSpan w:val="5"/>
          </w:tcPr>
          <w:p w14:paraId="194D907F" w14:textId="77777777" w:rsidR="00EC374C" w:rsidRPr="00711D26" w:rsidRDefault="000863EF" w:rsidP="00EC374C">
            <w:pPr>
              <w:jc w:val="right"/>
              <w:rPr>
                <w:b/>
                <w:bCs/>
                <w:color w:val="0000FF"/>
                <w:sz w:val="20"/>
                <w:szCs w:val="20"/>
                <w:u w:val="single"/>
                <w:rtl/>
              </w:rPr>
            </w:pPr>
            <w:hyperlink r:id="rId570" w:history="1">
              <w:r w:rsidR="00EC374C" w:rsidRPr="00711D26">
                <w:rPr>
                  <w:rStyle w:val="Hyperlink"/>
                  <w:sz w:val="20"/>
                </w:rPr>
                <w:t>234529</w:t>
              </w:r>
            </w:hyperlink>
          </w:p>
        </w:tc>
        <w:tc>
          <w:tcPr>
            <w:tcW w:w="4074" w:type="dxa"/>
            <w:gridSpan w:val="5"/>
          </w:tcPr>
          <w:p w14:paraId="4FAD064B" w14:textId="77777777" w:rsidR="00EC374C" w:rsidRPr="00711D26" w:rsidRDefault="00EC374C" w:rsidP="00EC374C">
            <w:pPr>
              <w:rPr>
                <w:sz w:val="20"/>
                <w:szCs w:val="20"/>
                <w:rtl/>
              </w:rPr>
            </w:pPr>
            <w:r w:rsidRPr="00711D26">
              <w:rPr>
                <w:sz w:val="20"/>
                <w:szCs w:val="20"/>
                <w:rtl/>
              </w:rPr>
              <w:t>[21][11]</w:t>
            </w:r>
          </w:p>
        </w:tc>
      </w:tr>
      <w:tr w:rsidR="00EC374C" w:rsidRPr="00632AE1" w14:paraId="6BE17E9D" w14:textId="77777777" w:rsidTr="00EC374C">
        <w:trPr>
          <w:gridAfter w:val="1"/>
          <w:wAfter w:w="152" w:type="dxa"/>
          <w:jc w:val="center"/>
        </w:trPr>
        <w:tc>
          <w:tcPr>
            <w:tcW w:w="3728" w:type="dxa"/>
            <w:gridSpan w:val="5"/>
          </w:tcPr>
          <w:p w14:paraId="4BE135E8" w14:textId="77777777" w:rsidR="00EC374C" w:rsidRDefault="00EC374C" w:rsidP="00EC374C">
            <w:pPr>
              <w:rPr>
                <w:rFonts w:cs="David"/>
                <w:b/>
                <w:bCs/>
                <w:sz w:val="20"/>
                <w:szCs w:val="20"/>
                <w:rtl/>
              </w:rPr>
            </w:pPr>
            <w:r>
              <w:rPr>
                <w:rFonts w:cs="David"/>
                <w:b/>
                <w:bCs/>
                <w:sz w:val="20"/>
                <w:szCs w:val="20"/>
                <w:rtl/>
              </w:rPr>
              <w:t>שיטה ומערכת הכנה להכנת מוצר מבושל</w:t>
            </w:r>
          </w:p>
          <w:p w14:paraId="19DDDF46" w14:textId="77777777" w:rsidR="00EC374C" w:rsidRPr="00632AE1" w:rsidRDefault="00EC374C" w:rsidP="00EC374C">
            <w:pPr>
              <w:rPr>
                <w:rFonts w:cs="David"/>
                <w:b/>
                <w:bCs/>
                <w:sz w:val="20"/>
                <w:szCs w:val="20"/>
                <w:rtl/>
              </w:rPr>
            </w:pPr>
          </w:p>
        </w:tc>
        <w:tc>
          <w:tcPr>
            <w:tcW w:w="3476" w:type="dxa"/>
            <w:gridSpan w:val="4"/>
          </w:tcPr>
          <w:p w14:paraId="6FCB39AC" w14:textId="77777777" w:rsidR="00EC374C" w:rsidRDefault="00EC374C" w:rsidP="00EC374C">
            <w:pPr>
              <w:jc w:val="right"/>
              <w:rPr>
                <w:rFonts w:cs="David"/>
                <w:b/>
                <w:bCs/>
                <w:sz w:val="20"/>
                <w:szCs w:val="20"/>
              </w:rPr>
            </w:pPr>
            <w:r>
              <w:rPr>
                <w:rFonts w:cs="David"/>
                <w:b/>
                <w:bCs/>
                <w:sz w:val="20"/>
                <w:szCs w:val="20"/>
              </w:rPr>
              <w:t>METHOD AND PREPARATION SYSTEM FOR PREPARING A BREWED PRODUCT</w:t>
            </w:r>
          </w:p>
          <w:p w14:paraId="627072FE" w14:textId="77777777" w:rsidR="00EC374C" w:rsidRPr="00632AE1" w:rsidRDefault="00EC374C" w:rsidP="00EC374C">
            <w:pPr>
              <w:jc w:val="right"/>
              <w:rPr>
                <w:rFonts w:cs="David"/>
                <w:b/>
                <w:bCs/>
                <w:sz w:val="20"/>
                <w:szCs w:val="20"/>
              </w:rPr>
            </w:pPr>
          </w:p>
        </w:tc>
        <w:tc>
          <w:tcPr>
            <w:tcW w:w="598" w:type="dxa"/>
          </w:tcPr>
          <w:p w14:paraId="0EF86FB0" w14:textId="77777777" w:rsidR="00EC374C" w:rsidRPr="00632AE1" w:rsidRDefault="00EC374C" w:rsidP="00EC374C">
            <w:pPr>
              <w:jc w:val="right"/>
              <w:rPr>
                <w:sz w:val="20"/>
                <w:szCs w:val="20"/>
              </w:rPr>
            </w:pPr>
            <w:r>
              <w:rPr>
                <w:sz w:val="20"/>
                <w:szCs w:val="20"/>
                <w:rtl/>
              </w:rPr>
              <w:t>[54]</w:t>
            </w:r>
          </w:p>
        </w:tc>
      </w:tr>
      <w:tr w:rsidR="00EC374C" w:rsidRPr="00632AE1" w14:paraId="2103B751" w14:textId="77777777" w:rsidTr="00EC374C">
        <w:trPr>
          <w:gridAfter w:val="1"/>
          <w:wAfter w:w="152" w:type="dxa"/>
          <w:jc w:val="center"/>
        </w:trPr>
        <w:tc>
          <w:tcPr>
            <w:tcW w:w="235" w:type="dxa"/>
            <w:gridSpan w:val="2"/>
          </w:tcPr>
          <w:p w14:paraId="44C33868" w14:textId="77777777" w:rsidR="00EC374C" w:rsidRPr="00632AE1" w:rsidRDefault="00EC374C" w:rsidP="00EC374C">
            <w:pPr>
              <w:rPr>
                <w:rFonts w:cs="David"/>
                <w:sz w:val="20"/>
                <w:szCs w:val="20"/>
                <w:rtl/>
              </w:rPr>
            </w:pPr>
          </w:p>
        </w:tc>
        <w:tc>
          <w:tcPr>
            <w:tcW w:w="6969" w:type="dxa"/>
            <w:gridSpan w:val="7"/>
          </w:tcPr>
          <w:p w14:paraId="1057D2DD" w14:textId="77777777" w:rsidR="00EC374C" w:rsidRPr="00632AE1" w:rsidRDefault="00EC374C" w:rsidP="00EC374C">
            <w:pPr>
              <w:jc w:val="right"/>
              <w:rPr>
                <w:rFonts w:cs="David"/>
                <w:sz w:val="20"/>
                <w:szCs w:val="20"/>
              </w:rPr>
            </w:pPr>
            <w:r>
              <w:rPr>
                <w:rFonts w:cs="David"/>
                <w:sz w:val="20"/>
                <w:szCs w:val="20"/>
              </w:rPr>
              <w:t>03.04.2013</w:t>
            </w:r>
          </w:p>
        </w:tc>
        <w:tc>
          <w:tcPr>
            <w:tcW w:w="598" w:type="dxa"/>
          </w:tcPr>
          <w:p w14:paraId="14411D0A" w14:textId="77777777" w:rsidR="00EC374C" w:rsidRPr="00632AE1" w:rsidRDefault="00EC374C" w:rsidP="00EC374C">
            <w:pPr>
              <w:jc w:val="right"/>
              <w:rPr>
                <w:sz w:val="20"/>
                <w:szCs w:val="20"/>
              </w:rPr>
            </w:pPr>
            <w:r>
              <w:rPr>
                <w:sz w:val="20"/>
                <w:szCs w:val="20"/>
                <w:rtl/>
              </w:rPr>
              <w:t>[22]</w:t>
            </w:r>
          </w:p>
        </w:tc>
      </w:tr>
      <w:tr w:rsidR="00EC374C" w:rsidRPr="00632AE1" w14:paraId="0DEA8F2E" w14:textId="77777777" w:rsidTr="00EC374C">
        <w:trPr>
          <w:gridAfter w:val="1"/>
          <w:wAfter w:w="152" w:type="dxa"/>
          <w:jc w:val="center"/>
        </w:trPr>
        <w:tc>
          <w:tcPr>
            <w:tcW w:w="235" w:type="dxa"/>
            <w:gridSpan w:val="2"/>
          </w:tcPr>
          <w:p w14:paraId="269C581F" w14:textId="77777777" w:rsidR="00EC374C" w:rsidRPr="00632AE1" w:rsidRDefault="00EC374C" w:rsidP="00EC374C">
            <w:pPr>
              <w:rPr>
                <w:rFonts w:cs="David"/>
                <w:sz w:val="20"/>
                <w:szCs w:val="20"/>
                <w:rtl/>
              </w:rPr>
            </w:pPr>
          </w:p>
        </w:tc>
        <w:tc>
          <w:tcPr>
            <w:tcW w:w="2942" w:type="dxa"/>
            <w:gridSpan w:val="2"/>
          </w:tcPr>
          <w:p w14:paraId="56ED71DB"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6E35BB2B" w14:textId="77777777" w:rsidR="00EC374C" w:rsidRPr="00632AE1" w:rsidRDefault="00EC374C" w:rsidP="00EC374C">
            <w:pPr>
              <w:jc w:val="right"/>
              <w:rPr>
                <w:sz w:val="20"/>
                <w:szCs w:val="20"/>
              </w:rPr>
            </w:pPr>
            <w:r>
              <w:rPr>
                <w:sz w:val="20"/>
                <w:szCs w:val="20"/>
                <w:rtl/>
              </w:rPr>
              <w:t>[33]</w:t>
            </w:r>
          </w:p>
        </w:tc>
        <w:tc>
          <w:tcPr>
            <w:tcW w:w="1563" w:type="dxa"/>
            <w:gridSpan w:val="2"/>
          </w:tcPr>
          <w:p w14:paraId="1E5A4DF2" w14:textId="77777777" w:rsidR="00EC374C" w:rsidRPr="00632AE1" w:rsidRDefault="00EC374C" w:rsidP="00EC374C">
            <w:pPr>
              <w:jc w:val="right"/>
              <w:rPr>
                <w:rFonts w:cs="David"/>
                <w:sz w:val="20"/>
                <w:szCs w:val="20"/>
              </w:rPr>
            </w:pPr>
            <w:r>
              <w:rPr>
                <w:rFonts w:cs="David"/>
                <w:sz w:val="20"/>
                <w:szCs w:val="20"/>
              </w:rPr>
              <w:t>05.04.2012</w:t>
            </w:r>
          </w:p>
        </w:tc>
        <w:tc>
          <w:tcPr>
            <w:tcW w:w="550" w:type="dxa"/>
          </w:tcPr>
          <w:p w14:paraId="096CF0FE" w14:textId="77777777" w:rsidR="00EC374C" w:rsidRPr="00632AE1" w:rsidRDefault="00EC374C" w:rsidP="00EC374C">
            <w:pPr>
              <w:jc w:val="right"/>
              <w:rPr>
                <w:sz w:val="20"/>
                <w:szCs w:val="20"/>
                <w:rtl/>
              </w:rPr>
            </w:pPr>
            <w:r>
              <w:rPr>
                <w:sz w:val="20"/>
                <w:szCs w:val="20"/>
                <w:rtl/>
              </w:rPr>
              <w:t>[32]</w:t>
            </w:r>
          </w:p>
        </w:tc>
        <w:tc>
          <w:tcPr>
            <w:tcW w:w="1363" w:type="dxa"/>
          </w:tcPr>
          <w:p w14:paraId="3365FCF7" w14:textId="77777777" w:rsidR="00EC374C" w:rsidRPr="00632AE1" w:rsidRDefault="00EC374C" w:rsidP="00EC374C">
            <w:pPr>
              <w:jc w:val="right"/>
              <w:rPr>
                <w:rFonts w:cs="David"/>
                <w:sz w:val="20"/>
                <w:szCs w:val="20"/>
              </w:rPr>
            </w:pPr>
            <w:r>
              <w:rPr>
                <w:rFonts w:cs="David"/>
                <w:sz w:val="20"/>
                <w:szCs w:val="20"/>
              </w:rPr>
              <w:t>12405034.5</w:t>
            </w:r>
          </w:p>
        </w:tc>
        <w:tc>
          <w:tcPr>
            <w:tcW w:w="598" w:type="dxa"/>
          </w:tcPr>
          <w:p w14:paraId="6AA66E83" w14:textId="77777777" w:rsidR="00EC374C" w:rsidRPr="00632AE1" w:rsidRDefault="00EC374C" w:rsidP="00EC374C">
            <w:pPr>
              <w:jc w:val="right"/>
              <w:rPr>
                <w:sz w:val="20"/>
                <w:szCs w:val="20"/>
              </w:rPr>
            </w:pPr>
            <w:r>
              <w:rPr>
                <w:sz w:val="20"/>
                <w:szCs w:val="20"/>
                <w:rtl/>
              </w:rPr>
              <w:t>[31]</w:t>
            </w:r>
          </w:p>
        </w:tc>
      </w:tr>
      <w:tr w:rsidR="00EC374C" w:rsidRPr="00632AE1" w14:paraId="0761C367" w14:textId="77777777" w:rsidTr="00EC374C">
        <w:trPr>
          <w:gridAfter w:val="1"/>
          <w:wAfter w:w="152" w:type="dxa"/>
          <w:jc w:val="center"/>
        </w:trPr>
        <w:tc>
          <w:tcPr>
            <w:tcW w:w="7204" w:type="dxa"/>
            <w:gridSpan w:val="9"/>
          </w:tcPr>
          <w:p w14:paraId="7A83874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A23F  05//26, A47J 31//36, 31//40, B65D 85//804</w:t>
            </w:r>
          </w:p>
        </w:tc>
        <w:tc>
          <w:tcPr>
            <w:tcW w:w="598" w:type="dxa"/>
          </w:tcPr>
          <w:p w14:paraId="22EA08D6" w14:textId="77777777" w:rsidR="00EC374C" w:rsidRPr="00632AE1" w:rsidRDefault="00EC374C" w:rsidP="00EC374C">
            <w:pPr>
              <w:jc w:val="right"/>
              <w:rPr>
                <w:sz w:val="20"/>
                <w:szCs w:val="20"/>
              </w:rPr>
            </w:pPr>
            <w:r>
              <w:rPr>
                <w:sz w:val="20"/>
                <w:szCs w:val="20"/>
                <w:rtl/>
              </w:rPr>
              <w:t>[51]</w:t>
            </w:r>
          </w:p>
        </w:tc>
      </w:tr>
      <w:tr w:rsidR="00EC374C" w:rsidRPr="00632AE1" w14:paraId="20BD46A4" w14:textId="77777777" w:rsidTr="00EC374C">
        <w:trPr>
          <w:gridAfter w:val="1"/>
          <w:wAfter w:w="152" w:type="dxa"/>
          <w:jc w:val="center"/>
        </w:trPr>
        <w:tc>
          <w:tcPr>
            <w:tcW w:w="3728" w:type="dxa"/>
            <w:gridSpan w:val="5"/>
          </w:tcPr>
          <w:p w14:paraId="4C91E8BC" w14:textId="77777777" w:rsidR="00EC374C" w:rsidRPr="00632AE1" w:rsidRDefault="00EC374C" w:rsidP="00EC374C">
            <w:pPr>
              <w:rPr>
                <w:rFonts w:cs="Guttman Hodes"/>
                <w:sz w:val="20"/>
                <w:szCs w:val="20"/>
                <w:rtl/>
              </w:rPr>
            </w:pPr>
          </w:p>
        </w:tc>
        <w:tc>
          <w:tcPr>
            <w:tcW w:w="3476" w:type="dxa"/>
            <w:gridSpan w:val="4"/>
          </w:tcPr>
          <w:p w14:paraId="149A557B" w14:textId="77777777" w:rsidR="00EC374C" w:rsidRPr="00632AE1" w:rsidRDefault="00EC374C" w:rsidP="00EC374C">
            <w:pPr>
              <w:jc w:val="right"/>
              <w:rPr>
                <w:rFonts w:cs="David"/>
                <w:sz w:val="20"/>
                <w:szCs w:val="20"/>
                <w:rtl/>
              </w:rPr>
            </w:pPr>
            <w:r>
              <w:rPr>
                <w:rFonts w:cs="David"/>
                <w:sz w:val="20"/>
                <w:szCs w:val="20"/>
              </w:rPr>
              <w:t>QBO COFFEE GMBH, SWITZERLAND</w:t>
            </w:r>
          </w:p>
        </w:tc>
        <w:tc>
          <w:tcPr>
            <w:tcW w:w="598" w:type="dxa"/>
          </w:tcPr>
          <w:p w14:paraId="7FCE19B6" w14:textId="77777777" w:rsidR="00EC374C" w:rsidRPr="00632AE1" w:rsidRDefault="00EC374C" w:rsidP="00EC374C">
            <w:pPr>
              <w:jc w:val="right"/>
              <w:rPr>
                <w:sz w:val="20"/>
                <w:szCs w:val="20"/>
              </w:rPr>
            </w:pPr>
            <w:r>
              <w:rPr>
                <w:sz w:val="20"/>
                <w:szCs w:val="20"/>
                <w:rtl/>
              </w:rPr>
              <w:t>[71]</w:t>
            </w:r>
          </w:p>
        </w:tc>
      </w:tr>
      <w:tr w:rsidR="00EC374C" w:rsidRPr="00632AE1" w14:paraId="2BCDF901" w14:textId="77777777" w:rsidTr="00EC374C">
        <w:trPr>
          <w:gridAfter w:val="1"/>
          <w:wAfter w:w="152" w:type="dxa"/>
          <w:jc w:val="center"/>
        </w:trPr>
        <w:tc>
          <w:tcPr>
            <w:tcW w:w="235" w:type="dxa"/>
            <w:gridSpan w:val="2"/>
          </w:tcPr>
          <w:p w14:paraId="184BCE3C" w14:textId="77777777" w:rsidR="00EC374C" w:rsidRPr="00632AE1" w:rsidRDefault="00EC374C" w:rsidP="00EC374C">
            <w:pPr>
              <w:rPr>
                <w:rFonts w:cs="Guttman Hodes"/>
                <w:sz w:val="20"/>
                <w:szCs w:val="20"/>
                <w:rtl/>
              </w:rPr>
            </w:pPr>
          </w:p>
        </w:tc>
        <w:tc>
          <w:tcPr>
            <w:tcW w:w="6969" w:type="dxa"/>
            <w:gridSpan w:val="7"/>
          </w:tcPr>
          <w:p w14:paraId="2F33804E" w14:textId="77777777" w:rsidR="00EC374C" w:rsidRPr="00632AE1" w:rsidRDefault="00EC374C" w:rsidP="00EC374C">
            <w:pPr>
              <w:jc w:val="right"/>
              <w:rPr>
                <w:rFonts w:cs="Guttman Hodes"/>
                <w:sz w:val="20"/>
                <w:szCs w:val="20"/>
              </w:rPr>
            </w:pPr>
            <w:r>
              <w:rPr>
                <w:rFonts w:cs="Guttman Hodes"/>
                <w:sz w:val="20"/>
                <w:szCs w:val="20"/>
              </w:rPr>
              <w:t>WO/2013/149354</w:t>
            </w:r>
          </w:p>
        </w:tc>
        <w:tc>
          <w:tcPr>
            <w:tcW w:w="598" w:type="dxa"/>
          </w:tcPr>
          <w:p w14:paraId="65CE0620" w14:textId="77777777" w:rsidR="00EC374C" w:rsidRPr="00632AE1" w:rsidRDefault="00EC374C" w:rsidP="00EC374C">
            <w:pPr>
              <w:jc w:val="right"/>
              <w:rPr>
                <w:sz w:val="20"/>
                <w:szCs w:val="20"/>
              </w:rPr>
            </w:pPr>
            <w:r>
              <w:rPr>
                <w:sz w:val="20"/>
                <w:szCs w:val="20"/>
                <w:rtl/>
              </w:rPr>
              <w:t>[87]</w:t>
            </w:r>
          </w:p>
        </w:tc>
      </w:tr>
      <w:tr w:rsidR="00EC374C" w:rsidRPr="00632AE1" w14:paraId="25FDB82B" w14:textId="77777777" w:rsidTr="00EC374C">
        <w:trPr>
          <w:gridAfter w:val="1"/>
          <w:wAfter w:w="152" w:type="dxa"/>
          <w:jc w:val="center"/>
        </w:trPr>
        <w:tc>
          <w:tcPr>
            <w:tcW w:w="3728" w:type="dxa"/>
            <w:gridSpan w:val="5"/>
          </w:tcPr>
          <w:p w14:paraId="17D66D1D" w14:textId="77777777" w:rsidR="00EC374C" w:rsidRDefault="00EC374C" w:rsidP="00EC374C">
            <w:pPr>
              <w:rPr>
                <w:rFonts w:cs="Guttman Hodes"/>
                <w:sz w:val="20"/>
                <w:szCs w:val="20"/>
                <w:rtl/>
              </w:rPr>
            </w:pPr>
            <w:r>
              <w:rPr>
                <w:rFonts w:cs="Guttman Hodes"/>
                <w:sz w:val="20"/>
                <w:szCs w:val="20"/>
                <w:rtl/>
              </w:rPr>
              <w:t>ריינהולד כהן ושותפיו,</w:t>
            </w:r>
          </w:p>
          <w:p w14:paraId="1824AB88" w14:textId="77777777" w:rsidR="00EC374C" w:rsidRDefault="00EC374C" w:rsidP="00EC374C">
            <w:pPr>
              <w:rPr>
                <w:rFonts w:cs="Guttman Hodes"/>
                <w:sz w:val="20"/>
                <w:szCs w:val="20"/>
                <w:rtl/>
              </w:rPr>
            </w:pPr>
            <w:r>
              <w:rPr>
                <w:rFonts w:cs="Guttman Hodes"/>
                <w:sz w:val="20"/>
                <w:szCs w:val="20"/>
                <w:rtl/>
              </w:rPr>
              <w:t xml:space="preserve">רחוב הברזל 26א' </w:t>
            </w:r>
          </w:p>
          <w:p w14:paraId="51D54A8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7E984FB7" w14:textId="77777777" w:rsidR="00EC374C" w:rsidRDefault="00EC374C" w:rsidP="00EC374C">
            <w:pPr>
              <w:jc w:val="right"/>
              <w:rPr>
                <w:rFonts w:cs="David"/>
                <w:sz w:val="20"/>
                <w:szCs w:val="20"/>
              </w:rPr>
            </w:pPr>
            <w:r>
              <w:rPr>
                <w:rFonts w:cs="David"/>
                <w:sz w:val="20"/>
                <w:szCs w:val="20"/>
              </w:rPr>
              <w:t>REINHOLD COHN AND PARTNERS,</w:t>
            </w:r>
          </w:p>
          <w:p w14:paraId="34370E4D" w14:textId="77777777" w:rsidR="00EC374C" w:rsidRDefault="00EC374C" w:rsidP="00EC374C">
            <w:pPr>
              <w:jc w:val="right"/>
              <w:rPr>
                <w:rFonts w:cs="David"/>
                <w:sz w:val="20"/>
                <w:szCs w:val="20"/>
              </w:rPr>
            </w:pPr>
            <w:r>
              <w:rPr>
                <w:rFonts w:cs="David"/>
                <w:sz w:val="20"/>
                <w:szCs w:val="20"/>
              </w:rPr>
              <w:t xml:space="preserve"> 26A HABARZEL ST.,</w:t>
            </w:r>
          </w:p>
          <w:p w14:paraId="3F2C6C53" w14:textId="77777777" w:rsidR="00EC374C" w:rsidRDefault="00EC374C" w:rsidP="00EC374C">
            <w:pPr>
              <w:jc w:val="right"/>
              <w:rPr>
                <w:rFonts w:cs="David"/>
                <w:sz w:val="20"/>
                <w:szCs w:val="20"/>
              </w:rPr>
            </w:pPr>
            <w:r>
              <w:rPr>
                <w:rFonts w:cs="David"/>
                <w:sz w:val="20"/>
                <w:szCs w:val="20"/>
              </w:rPr>
              <w:t>RAMAT HACHAYAL 69710</w:t>
            </w:r>
          </w:p>
          <w:p w14:paraId="26448984" w14:textId="77777777" w:rsidR="00EC374C" w:rsidRPr="00632AE1" w:rsidRDefault="00EC374C" w:rsidP="00EC374C">
            <w:pPr>
              <w:jc w:val="right"/>
              <w:rPr>
                <w:rFonts w:cs="David"/>
                <w:sz w:val="20"/>
                <w:szCs w:val="20"/>
                <w:rtl/>
              </w:rPr>
            </w:pPr>
          </w:p>
        </w:tc>
        <w:tc>
          <w:tcPr>
            <w:tcW w:w="598" w:type="dxa"/>
          </w:tcPr>
          <w:p w14:paraId="2E5C4CDE" w14:textId="77777777" w:rsidR="00EC374C" w:rsidRPr="00632AE1" w:rsidRDefault="00EC374C" w:rsidP="00EC374C">
            <w:pPr>
              <w:jc w:val="right"/>
              <w:rPr>
                <w:sz w:val="20"/>
                <w:szCs w:val="20"/>
                <w:rtl/>
              </w:rPr>
            </w:pPr>
            <w:r>
              <w:rPr>
                <w:sz w:val="20"/>
                <w:szCs w:val="20"/>
                <w:rtl/>
              </w:rPr>
              <w:t>[74]</w:t>
            </w:r>
          </w:p>
        </w:tc>
      </w:tr>
      <w:tr w:rsidR="00EC374C" w:rsidRPr="00632AE1" w14:paraId="3327C550" w14:textId="77777777" w:rsidTr="00EC374C">
        <w:trPr>
          <w:gridAfter w:val="1"/>
          <w:wAfter w:w="152" w:type="dxa"/>
          <w:jc w:val="center"/>
        </w:trPr>
        <w:tc>
          <w:tcPr>
            <w:tcW w:w="2146" w:type="dxa"/>
            <w:gridSpan w:val="3"/>
          </w:tcPr>
          <w:p w14:paraId="118F0318" w14:textId="77777777" w:rsidR="00EC374C" w:rsidRPr="00632AE1" w:rsidRDefault="00EC374C" w:rsidP="00EC374C">
            <w:pPr>
              <w:jc w:val="right"/>
              <w:rPr>
                <w:rFonts w:cs="David"/>
                <w:sz w:val="20"/>
                <w:szCs w:val="20"/>
              </w:rPr>
            </w:pPr>
          </w:p>
        </w:tc>
        <w:tc>
          <w:tcPr>
            <w:tcW w:w="1659" w:type="dxa"/>
            <w:gridSpan w:val="3"/>
          </w:tcPr>
          <w:p w14:paraId="36766F69" w14:textId="77777777" w:rsidR="00EC374C" w:rsidRPr="00632AE1" w:rsidRDefault="00EC374C" w:rsidP="00EC374C">
            <w:pPr>
              <w:jc w:val="right"/>
              <w:rPr>
                <w:rFonts w:cs="David"/>
                <w:sz w:val="20"/>
                <w:szCs w:val="20"/>
              </w:rPr>
            </w:pPr>
          </w:p>
        </w:tc>
        <w:tc>
          <w:tcPr>
            <w:tcW w:w="3997" w:type="dxa"/>
            <w:gridSpan w:val="4"/>
          </w:tcPr>
          <w:p w14:paraId="789CD1C1" w14:textId="77777777" w:rsidR="00EC374C" w:rsidRPr="00632AE1" w:rsidRDefault="00EC374C" w:rsidP="00EC374C">
            <w:pPr>
              <w:jc w:val="right"/>
              <w:rPr>
                <w:rFonts w:cs="David"/>
                <w:sz w:val="20"/>
                <w:szCs w:val="20"/>
              </w:rPr>
            </w:pPr>
          </w:p>
        </w:tc>
      </w:tr>
      <w:tr w:rsidR="00EC374C" w:rsidRPr="00632AE1" w14:paraId="208D89AB" w14:textId="77777777" w:rsidTr="00EC374C">
        <w:tblPrEx>
          <w:jc w:val="left"/>
          <w:tblLook w:val="0000" w:firstRow="0" w:lastRow="0" w:firstColumn="0" w:lastColumn="0" w:noHBand="0" w:noVBand="0"/>
        </w:tblPrEx>
        <w:trPr>
          <w:gridBefore w:val="1"/>
          <w:wBefore w:w="70" w:type="dxa"/>
        </w:trPr>
        <w:tc>
          <w:tcPr>
            <w:tcW w:w="7884" w:type="dxa"/>
            <w:gridSpan w:val="10"/>
          </w:tcPr>
          <w:p w14:paraId="17C94CA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E71C0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4"/>
        <w:gridCol w:w="1034"/>
        <w:gridCol w:w="551"/>
        <w:gridCol w:w="77"/>
        <w:gridCol w:w="1487"/>
        <w:gridCol w:w="550"/>
        <w:gridCol w:w="1355"/>
        <w:gridCol w:w="598"/>
        <w:gridCol w:w="152"/>
      </w:tblGrid>
      <w:tr w:rsidR="00EC374C" w:rsidRPr="00632AE1" w14:paraId="1FB9A7FE" w14:textId="77777777" w:rsidTr="00EC374C">
        <w:trPr>
          <w:gridAfter w:val="1"/>
          <w:wAfter w:w="152" w:type="dxa"/>
          <w:trHeight w:val="485"/>
          <w:jc w:val="center"/>
        </w:trPr>
        <w:tc>
          <w:tcPr>
            <w:tcW w:w="3735" w:type="dxa"/>
            <w:gridSpan w:val="5"/>
          </w:tcPr>
          <w:p w14:paraId="6D2BB14D" w14:textId="77777777" w:rsidR="00EC374C" w:rsidRPr="00711D26" w:rsidRDefault="000863EF" w:rsidP="00EC374C">
            <w:pPr>
              <w:jc w:val="right"/>
              <w:rPr>
                <w:b/>
                <w:bCs/>
                <w:color w:val="0000FF"/>
                <w:sz w:val="20"/>
                <w:szCs w:val="20"/>
                <w:u w:val="single"/>
                <w:rtl/>
              </w:rPr>
            </w:pPr>
            <w:hyperlink r:id="rId571" w:history="1">
              <w:r w:rsidR="00EC374C" w:rsidRPr="00711D26">
                <w:rPr>
                  <w:b/>
                  <w:bCs/>
                  <w:color w:val="0000FF"/>
                  <w:sz w:val="20"/>
                  <w:szCs w:val="20"/>
                  <w:u w:val="single"/>
                  <w:rtl/>
                </w:rPr>
                <w:t>234574</w:t>
              </w:r>
            </w:hyperlink>
          </w:p>
        </w:tc>
        <w:tc>
          <w:tcPr>
            <w:tcW w:w="4067" w:type="dxa"/>
            <w:gridSpan w:val="5"/>
          </w:tcPr>
          <w:p w14:paraId="403DD8F9" w14:textId="77777777" w:rsidR="00EC374C" w:rsidRPr="00711D26" w:rsidRDefault="00EC374C" w:rsidP="00EC374C">
            <w:pPr>
              <w:rPr>
                <w:sz w:val="20"/>
                <w:szCs w:val="20"/>
                <w:rtl/>
              </w:rPr>
            </w:pPr>
            <w:r w:rsidRPr="00711D26">
              <w:rPr>
                <w:sz w:val="20"/>
                <w:szCs w:val="20"/>
                <w:rtl/>
              </w:rPr>
              <w:t>[21][11]</w:t>
            </w:r>
          </w:p>
        </w:tc>
      </w:tr>
      <w:tr w:rsidR="00EC374C" w:rsidRPr="00632AE1" w14:paraId="0476AD69" w14:textId="77777777" w:rsidTr="00EC374C">
        <w:trPr>
          <w:gridAfter w:val="1"/>
          <w:wAfter w:w="152" w:type="dxa"/>
          <w:jc w:val="center"/>
        </w:trPr>
        <w:tc>
          <w:tcPr>
            <w:tcW w:w="3735" w:type="dxa"/>
            <w:gridSpan w:val="5"/>
          </w:tcPr>
          <w:p w14:paraId="306E8574" w14:textId="77777777" w:rsidR="00EC374C" w:rsidRDefault="00EC374C" w:rsidP="00EC374C">
            <w:pPr>
              <w:rPr>
                <w:rFonts w:cs="David"/>
                <w:b/>
                <w:bCs/>
                <w:sz w:val="20"/>
                <w:szCs w:val="20"/>
                <w:rtl/>
              </w:rPr>
            </w:pPr>
            <w:r>
              <w:rPr>
                <w:rFonts w:cs="David"/>
                <w:b/>
                <w:bCs/>
                <w:sz w:val="20"/>
                <w:szCs w:val="20"/>
                <w:rtl/>
              </w:rPr>
              <w:t>פפטידים לבקרה על תחלובה</w:t>
            </w:r>
          </w:p>
          <w:p w14:paraId="1B02863D" w14:textId="77777777" w:rsidR="00EC374C" w:rsidRPr="00632AE1" w:rsidRDefault="00EC374C" w:rsidP="00EC374C">
            <w:pPr>
              <w:rPr>
                <w:rFonts w:cs="David"/>
                <w:b/>
                <w:bCs/>
                <w:sz w:val="20"/>
                <w:szCs w:val="20"/>
                <w:rtl/>
              </w:rPr>
            </w:pPr>
          </w:p>
        </w:tc>
        <w:tc>
          <w:tcPr>
            <w:tcW w:w="3469" w:type="dxa"/>
            <w:gridSpan w:val="4"/>
          </w:tcPr>
          <w:p w14:paraId="4AE4967F" w14:textId="77777777" w:rsidR="00EC374C" w:rsidRDefault="00EC374C" w:rsidP="00EC374C">
            <w:pPr>
              <w:jc w:val="right"/>
              <w:rPr>
                <w:rFonts w:cs="David"/>
                <w:b/>
                <w:bCs/>
                <w:sz w:val="20"/>
                <w:szCs w:val="20"/>
              </w:rPr>
            </w:pPr>
            <w:r>
              <w:rPr>
                <w:rFonts w:cs="David"/>
                <w:b/>
                <w:bCs/>
                <w:sz w:val="20"/>
                <w:szCs w:val="20"/>
              </w:rPr>
              <w:t>PEPTIDES FOR MANAGEMENT OF LACTATION</w:t>
            </w:r>
          </w:p>
          <w:p w14:paraId="3E6E52CA" w14:textId="77777777" w:rsidR="00EC374C" w:rsidRPr="00632AE1" w:rsidRDefault="00EC374C" w:rsidP="00EC374C">
            <w:pPr>
              <w:jc w:val="right"/>
              <w:rPr>
                <w:rFonts w:cs="David"/>
                <w:b/>
                <w:bCs/>
                <w:sz w:val="20"/>
                <w:szCs w:val="20"/>
              </w:rPr>
            </w:pPr>
          </w:p>
        </w:tc>
        <w:tc>
          <w:tcPr>
            <w:tcW w:w="598" w:type="dxa"/>
          </w:tcPr>
          <w:p w14:paraId="296AE241" w14:textId="77777777" w:rsidR="00EC374C" w:rsidRPr="00632AE1" w:rsidRDefault="00EC374C" w:rsidP="00EC374C">
            <w:pPr>
              <w:jc w:val="right"/>
              <w:rPr>
                <w:sz w:val="20"/>
                <w:szCs w:val="20"/>
              </w:rPr>
            </w:pPr>
            <w:r>
              <w:rPr>
                <w:sz w:val="20"/>
                <w:szCs w:val="20"/>
                <w:rtl/>
              </w:rPr>
              <w:t>[54]</w:t>
            </w:r>
          </w:p>
        </w:tc>
      </w:tr>
      <w:tr w:rsidR="00EC374C" w:rsidRPr="00632AE1" w14:paraId="69336C79" w14:textId="77777777" w:rsidTr="00EC374C">
        <w:trPr>
          <w:gridAfter w:val="1"/>
          <w:wAfter w:w="152" w:type="dxa"/>
          <w:jc w:val="center"/>
        </w:trPr>
        <w:tc>
          <w:tcPr>
            <w:tcW w:w="236" w:type="dxa"/>
            <w:gridSpan w:val="2"/>
          </w:tcPr>
          <w:p w14:paraId="57E747CC" w14:textId="77777777" w:rsidR="00EC374C" w:rsidRPr="00632AE1" w:rsidRDefault="00EC374C" w:rsidP="00EC374C">
            <w:pPr>
              <w:rPr>
                <w:rFonts w:cs="David"/>
                <w:sz w:val="20"/>
                <w:szCs w:val="20"/>
                <w:rtl/>
              </w:rPr>
            </w:pPr>
          </w:p>
        </w:tc>
        <w:tc>
          <w:tcPr>
            <w:tcW w:w="6968" w:type="dxa"/>
            <w:gridSpan w:val="7"/>
          </w:tcPr>
          <w:p w14:paraId="5EBA2EDB" w14:textId="77777777" w:rsidR="00EC374C" w:rsidRPr="00632AE1" w:rsidRDefault="00EC374C" w:rsidP="00EC374C">
            <w:pPr>
              <w:jc w:val="right"/>
              <w:rPr>
                <w:rFonts w:cs="David"/>
                <w:sz w:val="20"/>
                <w:szCs w:val="20"/>
              </w:rPr>
            </w:pPr>
            <w:r>
              <w:rPr>
                <w:rFonts w:cs="David"/>
                <w:sz w:val="20"/>
                <w:szCs w:val="20"/>
              </w:rPr>
              <w:t>08.03.2013</w:t>
            </w:r>
          </w:p>
        </w:tc>
        <w:tc>
          <w:tcPr>
            <w:tcW w:w="598" w:type="dxa"/>
          </w:tcPr>
          <w:p w14:paraId="27A467EB" w14:textId="77777777" w:rsidR="00EC374C" w:rsidRPr="00632AE1" w:rsidRDefault="00EC374C" w:rsidP="00EC374C">
            <w:pPr>
              <w:jc w:val="right"/>
              <w:rPr>
                <w:sz w:val="20"/>
                <w:szCs w:val="20"/>
              </w:rPr>
            </w:pPr>
            <w:r>
              <w:rPr>
                <w:sz w:val="20"/>
                <w:szCs w:val="20"/>
                <w:rtl/>
              </w:rPr>
              <w:t>[22]</w:t>
            </w:r>
          </w:p>
        </w:tc>
      </w:tr>
      <w:tr w:rsidR="00EC374C" w:rsidRPr="00632AE1" w14:paraId="7B779DA3" w14:textId="77777777" w:rsidTr="00EC374C">
        <w:trPr>
          <w:gridAfter w:val="1"/>
          <w:wAfter w:w="152" w:type="dxa"/>
          <w:jc w:val="center"/>
        </w:trPr>
        <w:tc>
          <w:tcPr>
            <w:tcW w:w="236" w:type="dxa"/>
            <w:gridSpan w:val="2"/>
          </w:tcPr>
          <w:p w14:paraId="74D55072" w14:textId="77777777" w:rsidR="00EC374C" w:rsidRPr="00632AE1" w:rsidRDefault="00EC374C" w:rsidP="00EC374C">
            <w:pPr>
              <w:rPr>
                <w:rFonts w:cs="David"/>
                <w:sz w:val="20"/>
                <w:szCs w:val="20"/>
                <w:rtl/>
              </w:rPr>
            </w:pPr>
          </w:p>
        </w:tc>
        <w:tc>
          <w:tcPr>
            <w:tcW w:w="2948" w:type="dxa"/>
            <w:gridSpan w:val="2"/>
          </w:tcPr>
          <w:p w14:paraId="367C143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1210E26" w14:textId="77777777" w:rsidR="00EC374C" w:rsidRPr="00632AE1" w:rsidRDefault="00EC374C" w:rsidP="00EC374C">
            <w:pPr>
              <w:jc w:val="right"/>
              <w:rPr>
                <w:sz w:val="20"/>
                <w:szCs w:val="20"/>
              </w:rPr>
            </w:pPr>
            <w:r>
              <w:rPr>
                <w:sz w:val="20"/>
                <w:szCs w:val="20"/>
                <w:rtl/>
              </w:rPr>
              <w:t>[33]</w:t>
            </w:r>
          </w:p>
        </w:tc>
        <w:tc>
          <w:tcPr>
            <w:tcW w:w="1564" w:type="dxa"/>
            <w:gridSpan w:val="2"/>
          </w:tcPr>
          <w:p w14:paraId="7C28A529" w14:textId="77777777" w:rsidR="00EC374C" w:rsidRPr="00632AE1" w:rsidRDefault="00EC374C" w:rsidP="00EC374C">
            <w:pPr>
              <w:jc w:val="right"/>
              <w:rPr>
                <w:rFonts w:cs="David"/>
                <w:sz w:val="20"/>
                <w:szCs w:val="20"/>
              </w:rPr>
            </w:pPr>
            <w:r>
              <w:rPr>
                <w:rFonts w:cs="David"/>
                <w:sz w:val="20"/>
                <w:szCs w:val="20"/>
              </w:rPr>
              <w:t>19.03.2012</w:t>
            </w:r>
          </w:p>
        </w:tc>
        <w:tc>
          <w:tcPr>
            <w:tcW w:w="550" w:type="dxa"/>
          </w:tcPr>
          <w:p w14:paraId="3E552289" w14:textId="77777777" w:rsidR="00EC374C" w:rsidRPr="00632AE1" w:rsidRDefault="00EC374C" w:rsidP="00EC374C">
            <w:pPr>
              <w:jc w:val="right"/>
              <w:rPr>
                <w:sz w:val="20"/>
                <w:szCs w:val="20"/>
                <w:rtl/>
              </w:rPr>
            </w:pPr>
            <w:r>
              <w:rPr>
                <w:sz w:val="20"/>
                <w:szCs w:val="20"/>
                <w:rtl/>
              </w:rPr>
              <w:t>[32]</w:t>
            </w:r>
          </w:p>
        </w:tc>
        <w:tc>
          <w:tcPr>
            <w:tcW w:w="1355" w:type="dxa"/>
          </w:tcPr>
          <w:p w14:paraId="631AB95C" w14:textId="77777777" w:rsidR="00EC374C" w:rsidRPr="00632AE1" w:rsidRDefault="00EC374C" w:rsidP="00EC374C">
            <w:pPr>
              <w:jc w:val="right"/>
              <w:rPr>
                <w:rFonts w:cs="David"/>
                <w:sz w:val="20"/>
                <w:szCs w:val="20"/>
              </w:rPr>
            </w:pPr>
            <w:r>
              <w:rPr>
                <w:rFonts w:cs="David"/>
                <w:sz w:val="20"/>
                <w:szCs w:val="20"/>
              </w:rPr>
              <w:t>61/612410</w:t>
            </w:r>
          </w:p>
        </w:tc>
        <w:tc>
          <w:tcPr>
            <w:tcW w:w="598" w:type="dxa"/>
          </w:tcPr>
          <w:p w14:paraId="1345E53A" w14:textId="77777777" w:rsidR="00EC374C" w:rsidRPr="00632AE1" w:rsidRDefault="00EC374C" w:rsidP="00EC374C">
            <w:pPr>
              <w:jc w:val="right"/>
              <w:rPr>
                <w:sz w:val="20"/>
                <w:szCs w:val="20"/>
              </w:rPr>
            </w:pPr>
            <w:r>
              <w:rPr>
                <w:sz w:val="20"/>
                <w:szCs w:val="20"/>
                <w:rtl/>
              </w:rPr>
              <w:t>[31]</w:t>
            </w:r>
          </w:p>
        </w:tc>
      </w:tr>
      <w:tr w:rsidR="00EC374C" w:rsidRPr="00632AE1" w14:paraId="62F41CF9" w14:textId="77777777" w:rsidTr="00EC374C">
        <w:trPr>
          <w:gridAfter w:val="1"/>
          <w:wAfter w:w="152" w:type="dxa"/>
          <w:jc w:val="center"/>
        </w:trPr>
        <w:tc>
          <w:tcPr>
            <w:tcW w:w="7204" w:type="dxa"/>
            <w:gridSpan w:val="9"/>
          </w:tcPr>
          <w:p w14:paraId="36E75F9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38//07, 38//08, 38//17, 45//06, A61P 15//14, 29//00, 31//04, C07K 05//10, 05//11, 07//06, 14//47</w:t>
            </w:r>
          </w:p>
        </w:tc>
        <w:tc>
          <w:tcPr>
            <w:tcW w:w="598" w:type="dxa"/>
          </w:tcPr>
          <w:p w14:paraId="654A0023" w14:textId="77777777" w:rsidR="00EC374C" w:rsidRPr="00632AE1" w:rsidRDefault="00EC374C" w:rsidP="00EC374C">
            <w:pPr>
              <w:jc w:val="right"/>
              <w:rPr>
                <w:sz w:val="20"/>
                <w:szCs w:val="20"/>
              </w:rPr>
            </w:pPr>
            <w:r>
              <w:rPr>
                <w:sz w:val="20"/>
                <w:szCs w:val="20"/>
                <w:rtl/>
              </w:rPr>
              <w:t>[51]</w:t>
            </w:r>
          </w:p>
        </w:tc>
      </w:tr>
      <w:tr w:rsidR="00EC374C" w:rsidRPr="00632AE1" w14:paraId="4F4F1F66" w14:textId="77777777" w:rsidTr="00EC374C">
        <w:trPr>
          <w:gridAfter w:val="1"/>
          <w:wAfter w:w="152" w:type="dxa"/>
          <w:jc w:val="center"/>
        </w:trPr>
        <w:tc>
          <w:tcPr>
            <w:tcW w:w="3735" w:type="dxa"/>
            <w:gridSpan w:val="5"/>
          </w:tcPr>
          <w:p w14:paraId="4A0869A1" w14:textId="77777777" w:rsidR="00EC374C" w:rsidRPr="00632AE1" w:rsidRDefault="00EC374C" w:rsidP="00EC374C">
            <w:pPr>
              <w:rPr>
                <w:rFonts w:cs="Guttman Hodes"/>
                <w:sz w:val="20"/>
                <w:szCs w:val="20"/>
                <w:rtl/>
              </w:rPr>
            </w:pPr>
            <w:r>
              <w:rPr>
                <w:rFonts w:cs="Guttman Hodes"/>
                <w:sz w:val="20"/>
                <w:szCs w:val="20"/>
                <w:rtl/>
              </w:rPr>
              <w:t>מילאוטיס בע"מ, גן יבנה</w:t>
            </w:r>
          </w:p>
        </w:tc>
        <w:tc>
          <w:tcPr>
            <w:tcW w:w="3469" w:type="dxa"/>
            <w:gridSpan w:val="4"/>
          </w:tcPr>
          <w:p w14:paraId="3FC911EA" w14:textId="77777777" w:rsidR="00EC374C" w:rsidRPr="00632AE1" w:rsidRDefault="00EC374C" w:rsidP="00EC374C">
            <w:pPr>
              <w:jc w:val="right"/>
              <w:rPr>
                <w:rFonts w:cs="David"/>
                <w:sz w:val="20"/>
                <w:szCs w:val="20"/>
                <w:rtl/>
              </w:rPr>
            </w:pPr>
            <w:r>
              <w:rPr>
                <w:rFonts w:cs="David"/>
                <w:sz w:val="20"/>
                <w:szCs w:val="20"/>
              </w:rPr>
              <w:t>MILEUTIS LTD.</w:t>
            </w:r>
          </w:p>
        </w:tc>
        <w:tc>
          <w:tcPr>
            <w:tcW w:w="598" w:type="dxa"/>
          </w:tcPr>
          <w:p w14:paraId="1FC12257" w14:textId="77777777" w:rsidR="00EC374C" w:rsidRPr="00632AE1" w:rsidRDefault="00EC374C" w:rsidP="00EC374C">
            <w:pPr>
              <w:jc w:val="right"/>
              <w:rPr>
                <w:sz w:val="20"/>
                <w:szCs w:val="20"/>
              </w:rPr>
            </w:pPr>
            <w:r>
              <w:rPr>
                <w:sz w:val="20"/>
                <w:szCs w:val="20"/>
                <w:rtl/>
              </w:rPr>
              <w:t>[71]</w:t>
            </w:r>
          </w:p>
        </w:tc>
      </w:tr>
      <w:tr w:rsidR="00EC374C" w:rsidRPr="00632AE1" w14:paraId="770CFBDF" w14:textId="77777777" w:rsidTr="00EC374C">
        <w:trPr>
          <w:gridAfter w:val="1"/>
          <w:wAfter w:w="152" w:type="dxa"/>
          <w:jc w:val="center"/>
        </w:trPr>
        <w:tc>
          <w:tcPr>
            <w:tcW w:w="3735" w:type="dxa"/>
            <w:gridSpan w:val="5"/>
          </w:tcPr>
          <w:p w14:paraId="297463F3" w14:textId="77777777" w:rsidR="00EC374C" w:rsidRPr="00632AE1" w:rsidRDefault="00EC374C" w:rsidP="00EC374C">
            <w:pPr>
              <w:rPr>
                <w:rFonts w:cs="Guttman Hodes"/>
                <w:sz w:val="20"/>
                <w:szCs w:val="20"/>
                <w:rtl/>
              </w:rPr>
            </w:pPr>
            <w:r>
              <w:rPr>
                <w:rFonts w:cs="Guttman Hodes"/>
                <w:sz w:val="20"/>
                <w:szCs w:val="20"/>
                <w:rtl/>
              </w:rPr>
              <w:t>חוויר איסקוביץ, איסקוביץ חוזה, מריו</w:t>
            </w:r>
          </w:p>
        </w:tc>
        <w:tc>
          <w:tcPr>
            <w:tcW w:w="3469" w:type="dxa"/>
            <w:gridSpan w:val="4"/>
          </w:tcPr>
          <w:p w14:paraId="712B1739" w14:textId="77777777" w:rsidR="00EC374C" w:rsidRPr="00632AE1" w:rsidRDefault="00EC374C" w:rsidP="00EC374C">
            <w:pPr>
              <w:jc w:val="right"/>
              <w:rPr>
                <w:rFonts w:cs="David"/>
                <w:sz w:val="20"/>
                <w:szCs w:val="20"/>
              </w:rPr>
            </w:pPr>
            <w:r>
              <w:rPr>
                <w:rFonts w:cs="David"/>
                <w:sz w:val="20"/>
                <w:szCs w:val="20"/>
              </w:rPr>
              <w:t>JAVIER ISCOVICH, ISCOVICH, JOSE MARIO</w:t>
            </w:r>
          </w:p>
        </w:tc>
        <w:tc>
          <w:tcPr>
            <w:tcW w:w="598" w:type="dxa"/>
          </w:tcPr>
          <w:p w14:paraId="1D26DD85" w14:textId="77777777" w:rsidR="00EC374C" w:rsidRPr="00632AE1" w:rsidRDefault="00EC374C" w:rsidP="00EC374C">
            <w:pPr>
              <w:jc w:val="right"/>
              <w:rPr>
                <w:sz w:val="20"/>
                <w:szCs w:val="20"/>
              </w:rPr>
            </w:pPr>
            <w:r>
              <w:rPr>
                <w:sz w:val="20"/>
                <w:szCs w:val="20"/>
                <w:rtl/>
              </w:rPr>
              <w:t>[72]</w:t>
            </w:r>
          </w:p>
        </w:tc>
      </w:tr>
      <w:tr w:rsidR="00EC374C" w:rsidRPr="00632AE1" w14:paraId="0F044F58" w14:textId="77777777" w:rsidTr="00EC374C">
        <w:trPr>
          <w:gridAfter w:val="1"/>
          <w:wAfter w:w="152" w:type="dxa"/>
          <w:jc w:val="center"/>
        </w:trPr>
        <w:tc>
          <w:tcPr>
            <w:tcW w:w="236" w:type="dxa"/>
            <w:gridSpan w:val="2"/>
          </w:tcPr>
          <w:p w14:paraId="4827A1EE" w14:textId="77777777" w:rsidR="00EC374C" w:rsidRPr="00632AE1" w:rsidRDefault="00EC374C" w:rsidP="00EC374C">
            <w:pPr>
              <w:rPr>
                <w:rFonts w:cs="Guttman Hodes"/>
                <w:sz w:val="20"/>
                <w:szCs w:val="20"/>
                <w:rtl/>
              </w:rPr>
            </w:pPr>
          </w:p>
        </w:tc>
        <w:tc>
          <w:tcPr>
            <w:tcW w:w="6968" w:type="dxa"/>
            <w:gridSpan w:val="7"/>
          </w:tcPr>
          <w:p w14:paraId="337C147C" w14:textId="77777777" w:rsidR="00EC374C" w:rsidRPr="00632AE1" w:rsidRDefault="00EC374C" w:rsidP="00EC374C">
            <w:pPr>
              <w:jc w:val="right"/>
              <w:rPr>
                <w:rFonts w:cs="Guttman Hodes"/>
                <w:sz w:val="20"/>
                <w:szCs w:val="20"/>
              </w:rPr>
            </w:pPr>
            <w:r>
              <w:rPr>
                <w:rFonts w:cs="Guttman Hodes"/>
                <w:sz w:val="20"/>
                <w:szCs w:val="20"/>
              </w:rPr>
              <w:t>WO/2013/140388</w:t>
            </w:r>
          </w:p>
        </w:tc>
        <w:tc>
          <w:tcPr>
            <w:tcW w:w="598" w:type="dxa"/>
          </w:tcPr>
          <w:p w14:paraId="3A2A978A" w14:textId="77777777" w:rsidR="00EC374C" w:rsidRPr="00632AE1" w:rsidRDefault="00EC374C" w:rsidP="00EC374C">
            <w:pPr>
              <w:jc w:val="right"/>
              <w:rPr>
                <w:sz w:val="20"/>
                <w:szCs w:val="20"/>
              </w:rPr>
            </w:pPr>
            <w:r>
              <w:rPr>
                <w:sz w:val="20"/>
                <w:szCs w:val="20"/>
                <w:rtl/>
              </w:rPr>
              <w:t>[87]</w:t>
            </w:r>
          </w:p>
        </w:tc>
      </w:tr>
      <w:tr w:rsidR="00EC374C" w:rsidRPr="00632AE1" w14:paraId="1C136944" w14:textId="77777777" w:rsidTr="00EC374C">
        <w:trPr>
          <w:gridAfter w:val="1"/>
          <w:wAfter w:w="152" w:type="dxa"/>
          <w:jc w:val="center"/>
        </w:trPr>
        <w:tc>
          <w:tcPr>
            <w:tcW w:w="3735" w:type="dxa"/>
            <w:gridSpan w:val="5"/>
          </w:tcPr>
          <w:p w14:paraId="33649E03" w14:textId="77777777" w:rsidR="00EC374C" w:rsidRDefault="00EC374C" w:rsidP="00EC374C">
            <w:pPr>
              <w:rPr>
                <w:rFonts w:cs="Guttman Hodes"/>
                <w:sz w:val="20"/>
                <w:szCs w:val="20"/>
                <w:rtl/>
              </w:rPr>
            </w:pPr>
            <w:r>
              <w:rPr>
                <w:rFonts w:cs="Guttman Hodes"/>
                <w:sz w:val="20"/>
                <w:szCs w:val="20"/>
                <w:rtl/>
              </w:rPr>
              <w:t>פרל כהן צדק לצר ברץ,</w:t>
            </w:r>
          </w:p>
          <w:p w14:paraId="360EB806"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6DB69D56"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69" w:type="dxa"/>
            <w:gridSpan w:val="4"/>
          </w:tcPr>
          <w:p w14:paraId="11BEE04F" w14:textId="77777777" w:rsidR="00EC374C" w:rsidRDefault="00EC374C" w:rsidP="00EC374C">
            <w:pPr>
              <w:jc w:val="right"/>
              <w:rPr>
                <w:rFonts w:cs="David"/>
                <w:sz w:val="20"/>
                <w:szCs w:val="20"/>
              </w:rPr>
            </w:pPr>
            <w:r>
              <w:rPr>
                <w:rFonts w:cs="David"/>
                <w:sz w:val="20"/>
                <w:szCs w:val="20"/>
              </w:rPr>
              <w:t>PEARL COHEN ZEDEK LATZER BARATZ,</w:t>
            </w:r>
          </w:p>
          <w:p w14:paraId="62AFF81C" w14:textId="77777777" w:rsidR="00EC374C" w:rsidRDefault="00EC374C" w:rsidP="00EC374C">
            <w:pPr>
              <w:jc w:val="right"/>
              <w:rPr>
                <w:rFonts w:cs="David"/>
                <w:sz w:val="20"/>
                <w:szCs w:val="20"/>
              </w:rPr>
            </w:pPr>
            <w:r>
              <w:rPr>
                <w:rFonts w:cs="David"/>
                <w:sz w:val="20"/>
                <w:szCs w:val="20"/>
              </w:rPr>
              <w:t xml:space="preserve"> AZRIELI- SARONA TOWER</w:t>
            </w:r>
          </w:p>
          <w:p w14:paraId="13CE39F8" w14:textId="77777777" w:rsidR="00EC374C" w:rsidRDefault="00EC374C" w:rsidP="00EC374C">
            <w:pPr>
              <w:jc w:val="right"/>
              <w:rPr>
                <w:rFonts w:cs="David"/>
                <w:sz w:val="20"/>
                <w:szCs w:val="20"/>
              </w:rPr>
            </w:pPr>
            <w:r>
              <w:rPr>
                <w:rFonts w:cs="David"/>
                <w:sz w:val="20"/>
                <w:szCs w:val="20"/>
              </w:rPr>
              <w:t>121 MENACHEM BEGIN RD. 53RD  FLOOR</w:t>
            </w:r>
          </w:p>
          <w:p w14:paraId="699292DE" w14:textId="77777777" w:rsidR="00EC374C" w:rsidRDefault="00EC374C" w:rsidP="00EC374C">
            <w:pPr>
              <w:jc w:val="right"/>
              <w:rPr>
                <w:rFonts w:cs="David"/>
                <w:sz w:val="20"/>
                <w:szCs w:val="20"/>
              </w:rPr>
            </w:pPr>
            <w:r>
              <w:rPr>
                <w:rFonts w:cs="David"/>
                <w:sz w:val="20"/>
                <w:szCs w:val="20"/>
              </w:rPr>
              <w:t>P.O.B. 7198</w:t>
            </w:r>
          </w:p>
          <w:p w14:paraId="37193C32"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5E271311" w14:textId="77777777" w:rsidR="00EC374C" w:rsidRPr="00632AE1" w:rsidRDefault="00EC374C" w:rsidP="00EC374C">
            <w:pPr>
              <w:jc w:val="right"/>
              <w:rPr>
                <w:sz w:val="20"/>
                <w:szCs w:val="20"/>
                <w:rtl/>
              </w:rPr>
            </w:pPr>
            <w:r>
              <w:rPr>
                <w:sz w:val="20"/>
                <w:szCs w:val="20"/>
                <w:rtl/>
              </w:rPr>
              <w:t>[74]</w:t>
            </w:r>
          </w:p>
        </w:tc>
      </w:tr>
      <w:tr w:rsidR="00EC374C" w:rsidRPr="00632AE1" w14:paraId="156FF514" w14:textId="77777777" w:rsidTr="00EC374C">
        <w:trPr>
          <w:gridAfter w:val="1"/>
          <w:wAfter w:w="152" w:type="dxa"/>
          <w:jc w:val="center"/>
        </w:trPr>
        <w:tc>
          <w:tcPr>
            <w:tcW w:w="2150" w:type="dxa"/>
            <w:gridSpan w:val="3"/>
          </w:tcPr>
          <w:p w14:paraId="2FBA135F" w14:textId="77777777" w:rsidR="00EC374C" w:rsidRPr="00632AE1" w:rsidRDefault="00EC374C" w:rsidP="00EC374C">
            <w:pPr>
              <w:jc w:val="right"/>
              <w:rPr>
                <w:rFonts w:cs="David"/>
                <w:sz w:val="20"/>
                <w:szCs w:val="20"/>
              </w:rPr>
            </w:pPr>
          </w:p>
        </w:tc>
        <w:tc>
          <w:tcPr>
            <w:tcW w:w="1662" w:type="dxa"/>
            <w:gridSpan w:val="3"/>
          </w:tcPr>
          <w:p w14:paraId="1085E9CC" w14:textId="77777777" w:rsidR="00EC374C" w:rsidRPr="00632AE1" w:rsidRDefault="00EC374C" w:rsidP="00EC374C">
            <w:pPr>
              <w:jc w:val="right"/>
              <w:rPr>
                <w:rFonts w:cs="David"/>
                <w:sz w:val="20"/>
                <w:szCs w:val="20"/>
              </w:rPr>
            </w:pPr>
          </w:p>
        </w:tc>
        <w:tc>
          <w:tcPr>
            <w:tcW w:w="3990" w:type="dxa"/>
            <w:gridSpan w:val="4"/>
          </w:tcPr>
          <w:p w14:paraId="7C66F91E" w14:textId="77777777" w:rsidR="00EC374C" w:rsidRPr="00632AE1" w:rsidRDefault="00EC374C" w:rsidP="00EC374C">
            <w:pPr>
              <w:jc w:val="right"/>
              <w:rPr>
                <w:rFonts w:cs="David"/>
                <w:sz w:val="20"/>
                <w:szCs w:val="20"/>
              </w:rPr>
            </w:pPr>
          </w:p>
        </w:tc>
      </w:tr>
      <w:tr w:rsidR="00EC374C" w:rsidRPr="00632AE1" w14:paraId="0CEBC7DF" w14:textId="77777777" w:rsidTr="00EC374C">
        <w:tblPrEx>
          <w:jc w:val="left"/>
          <w:tblLook w:val="0000" w:firstRow="0" w:lastRow="0" w:firstColumn="0" w:lastColumn="0" w:noHBand="0" w:noVBand="0"/>
        </w:tblPrEx>
        <w:trPr>
          <w:gridBefore w:val="1"/>
          <w:wBefore w:w="71" w:type="dxa"/>
        </w:trPr>
        <w:tc>
          <w:tcPr>
            <w:tcW w:w="7883" w:type="dxa"/>
            <w:gridSpan w:val="10"/>
          </w:tcPr>
          <w:p w14:paraId="0319B97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C5F62B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7"/>
        <w:gridCol w:w="1041"/>
        <w:gridCol w:w="551"/>
        <w:gridCol w:w="78"/>
        <w:gridCol w:w="1491"/>
        <w:gridCol w:w="550"/>
        <w:gridCol w:w="1329"/>
        <w:gridCol w:w="599"/>
        <w:gridCol w:w="153"/>
      </w:tblGrid>
      <w:tr w:rsidR="00EC374C" w:rsidRPr="00632AE1" w14:paraId="344DDC0B" w14:textId="77777777" w:rsidTr="00EC374C">
        <w:trPr>
          <w:gridAfter w:val="1"/>
          <w:wAfter w:w="153" w:type="dxa"/>
          <w:trHeight w:val="485"/>
          <w:jc w:val="center"/>
        </w:trPr>
        <w:tc>
          <w:tcPr>
            <w:tcW w:w="3754" w:type="dxa"/>
            <w:gridSpan w:val="5"/>
          </w:tcPr>
          <w:p w14:paraId="025C14B8" w14:textId="77777777" w:rsidR="00EC374C" w:rsidRPr="00711D26" w:rsidRDefault="000863EF" w:rsidP="00EC374C">
            <w:pPr>
              <w:jc w:val="right"/>
              <w:rPr>
                <w:b/>
                <w:bCs/>
                <w:color w:val="0000FF"/>
                <w:sz w:val="20"/>
                <w:szCs w:val="20"/>
                <w:u w:val="single"/>
                <w:rtl/>
              </w:rPr>
            </w:pPr>
            <w:hyperlink r:id="rId572" w:history="1">
              <w:r w:rsidR="00EC374C" w:rsidRPr="00711D26">
                <w:rPr>
                  <w:b/>
                  <w:bCs/>
                  <w:color w:val="0000FF"/>
                  <w:sz w:val="20"/>
                  <w:szCs w:val="20"/>
                  <w:u w:val="single"/>
                  <w:rtl/>
                </w:rPr>
                <w:t>234727</w:t>
              </w:r>
            </w:hyperlink>
          </w:p>
        </w:tc>
        <w:tc>
          <w:tcPr>
            <w:tcW w:w="4047" w:type="dxa"/>
            <w:gridSpan w:val="5"/>
          </w:tcPr>
          <w:p w14:paraId="21938B25" w14:textId="77777777" w:rsidR="00EC374C" w:rsidRPr="00711D26" w:rsidRDefault="00EC374C" w:rsidP="00EC374C">
            <w:pPr>
              <w:rPr>
                <w:sz w:val="20"/>
                <w:szCs w:val="20"/>
                <w:rtl/>
              </w:rPr>
            </w:pPr>
            <w:r w:rsidRPr="00711D26">
              <w:rPr>
                <w:sz w:val="20"/>
                <w:szCs w:val="20"/>
                <w:rtl/>
              </w:rPr>
              <w:t>[21][11]</w:t>
            </w:r>
          </w:p>
        </w:tc>
      </w:tr>
      <w:tr w:rsidR="00EC374C" w:rsidRPr="00632AE1" w14:paraId="7A087E90" w14:textId="77777777" w:rsidTr="00EC374C">
        <w:trPr>
          <w:gridAfter w:val="1"/>
          <w:wAfter w:w="153" w:type="dxa"/>
          <w:jc w:val="center"/>
        </w:trPr>
        <w:tc>
          <w:tcPr>
            <w:tcW w:w="3754" w:type="dxa"/>
            <w:gridSpan w:val="5"/>
          </w:tcPr>
          <w:p w14:paraId="29FF550F" w14:textId="77777777" w:rsidR="00EC374C" w:rsidRDefault="00EC374C" w:rsidP="00EC374C">
            <w:pPr>
              <w:rPr>
                <w:rFonts w:cs="David"/>
                <w:b/>
                <w:bCs/>
                <w:sz w:val="20"/>
                <w:szCs w:val="20"/>
                <w:rtl/>
              </w:rPr>
            </w:pPr>
            <w:r>
              <w:rPr>
                <w:rFonts w:cs="David"/>
                <w:b/>
                <w:bCs/>
                <w:sz w:val="20"/>
                <w:szCs w:val="20"/>
                <w:rtl/>
              </w:rPr>
              <w:t>מקור אור המופעל על ידי לייזר במערכת אופטית המתוקנת לסטייות ושיטת ייצור המערכת כאמור</w:t>
            </w:r>
          </w:p>
          <w:p w14:paraId="436EE9BB" w14:textId="77777777" w:rsidR="00EC374C" w:rsidRPr="00632AE1" w:rsidRDefault="00EC374C" w:rsidP="00EC374C">
            <w:pPr>
              <w:rPr>
                <w:rFonts w:cs="David"/>
                <w:b/>
                <w:bCs/>
                <w:sz w:val="20"/>
                <w:szCs w:val="20"/>
                <w:rtl/>
              </w:rPr>
            </w:pPr>
          </w:p>
        </w:tc>
        <w:tc>
          <w:tcPr>
            <w:tcW w:w="3448" w:type="dxa"/>
            <w:gridSpan w:val="4"/>
          </w:tcPr>
          <w:p w14:paraId="11097724" w14:textId="77777777" w:rsidR="00EC374C" w:rsidRDefault="00EC374C" w:rsidP="00EC374C">
            <w:pPr>
              <w:jc w:val="right"/>
              <w:rPr>
                <w:rFonts w:cs="David"/>
                <w:b/>
                <w:bCs/>
                <w:sz w:val="20"/>
                <w:szCs w:val="20"/>
              </w:rPr>
            </w:pPr>
            <w:r>
              <w:rPr>
                <w:rFonts w:cs="David"/>
                <w:b/>
                <w:bCs/>
                <w:sz w:val="20"/>
                <w:szCs w:val="20"/>
              </w:rPr>
              <w:t>LASER-OPERATED LIGHT SOURCE IN AN OPTICAL SYSTEM CORRECTED FOR ABERRATIONS AND METHOD OF DESIGNING THE OPTICAL SYSTEM</w:t>
            </w:r>
          </w:p>
          <w:p w14:paraId="332C4924" w14:textId="77777777" w:rsidR="00EC374C" w:rsidRPr="00632AE1" w:rsidRDefault="00EC374C" w:rsidP="00EC374C">
            <w:pPr>
              <w:jc w:val="right"/>
              <w:rPr>
                <w:rFonts w:cs="David"/>
                <w:b/>
                <w:bCs/>
                <w:sz w:val="20"/>
                <w:szCs w:val="20"/>
              </w:rPr>
            </w:pPr>
          </w:p>
        </w:tc>
        <w:tc>
          <w:tcPr>
            <w:tcW w:w="599" w:type="dxa"/>
          </w:tcPr>
          <w:p w14:paraId="44FEB23C" w14:textId="77777777" w:rsidR="00EC374C" w:rsidRPr="00632AE1" w:rsidRDefault="00EC374C" w:rsidP="00EC374C">
            <w:pPr>
              <w:jc w:val="right"/>
              <w:rPr>
                <w:sz w:val="20"/>
                <w:szCs w:val="20"/>
              </w:rPr>
            </w:pPr>
            <w:r>
              <w:rPr>
                <w:sz w:val="20"/>
                <w:szCs w:val="20"/>
                <w:rtl/>
              </w:rPr>
              <w:t>[54]</w:t>
            </w:r>
          </w:p>
        </w:tc>
      </w:tr>
      <w:tr w:rsidR="00EC374C" w:rsidRPr="00632AE1" w14:paraId="59D2A588" w14:textId="77777777" w:rsidTr="00EC374C">
        <w:trPr>
          <w:gridAfter w:val="1"/>
          <w:wAfter w:w="153" w:type="dxa"/>
          <w:jc w:val="center"/>
        </w:trPr>
        <w:tc>
          <w:tcPr>
            <w:tcW w:w="235" w:type="dxa"/>
            <w:gridSpan w:val="2"/>
          </w:tcPr>
          <w:p w14:paraId="32EC4131" w14:textId="77777777" w:rsidR="00EC374C" w:rsidRPr="00632AE1" w:rsidRDefault="00EC374C" w:rsidP="00EC374C">
            <w:pPr>
              <w:rPr>
                <w:rFonts w:cs="David"/>
                <w:sz w:val="20"/>
                <w:szCs w:val="20"/>
                <w:rtl/>
              </w:rPr>
            </w:pPr>
          </w:p>
        </w:tc>
        <w:tc>
          <w:tcPr>
            <w:tcW w:w="6967" w:type="dxa"/>
            <w:gridSpan w:val="7"/>
          </w:tcPr>
          <w:p w14:paraId="2C8DB76A" w14:textId="77777777" w:rsidR="00EC374C" w:rsidRPr="00632AE1" w:rsidRDefault="00EC374C" w:rsidP="00EC374C">
            <w:pPr>
              <w:jc w:val="right"/>
              <w:rPr>
                <w:rFonts w:cs="David"/>
                <w:sz w:val="20"/>
                <w:szCs w:val="20"/>
              </w:rPr>
            </w:pPr>
            <w:r>
              <w:rPr>
                <w:rFonts w:cs="David"/>
                <w:sz w:val="20"/>
                <w:szCs w:val="20"/>
              </w:rPr>
              <w:t>18.09.2014</w:t>
            </w:r>
          </w:p>
        </w:tc>
        <w:tc>
          <w:tcPr>
            <w:tcW w:w="599" w:type="dxa"/>
          </w:tcPr>
          <w:p w14:paraId="53C22357" w14:textId="77777777" w:rsidR="00EC374C" w:rsidRPr="00632AE1" w:rsidRDefault="00EC374C" w:rsidP="00EC374C">
            <w:pPr>
              <w:jc w:val="right"/>
              <w:rPr>
                <w:sz w:val="20"/>
                <w:szCs w:val="20"/>
              </w:rPr>
            </w:pPr>
            <w:r>
              <w:rPr>
                <w:sz w:val="20"/>
                <w:szCs w:val="20"/>
                <w:rtl/>
              </w:rPr>
              <w:t>[22]</w:t>
            </w:r>
          </w:p>
        </w:tc>
      </w:tr>
      <w:tr w:rsidR="00EC374C" w:rsidRPr="00632AE1" w14:paraId="75789E35" w14:textId="77777777" w:rsidTr="00EC374C">
        <w:trPr>
          <w:gridAfter w:val="1"/>
          <w:wAfter w:w="153" w:type="dxa"/>
          <w:jc w:val="center"/>
        </w:trPr>
        <w:tc>
          <w:tcPr>
            <w:tcW w:w="235" w:type="dxa"/>
            <w:gridSpan w:val="2"/>
          </w:tcPr>
          <w:p w14:paraId="012545F3" w14:textId="77777777" w:rsidR="00EC374C" w:rsidRPr="00632AE1" w:rsidRDefault="00EC374C" w:rsidP="00EC374C">
            <w:pPr>
              <w:rPr>
                <w:rFonts w:cs="David"/>
                <w:sz w:val="20"/>
                <w:szCs w:val="20"/>
                <w:rtl/>
              </w:rPr>
            </w:pPr>
          </w:p>
        </w:tc>
        <w:tc>
          <w:tcPr>
            <w:tcW w:w="2968" w:type="dxa"/>
            <w:gridSpan w:val="2"/>
          </w:tcPr>
          <w:p w14:paraId="0DF93234"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2C07ADD7" w14:textId="77777777" w:rsidR="00EC374C" w:rsidRPr="00632AE1" w:rsidRDefault="00EC374C" w:rsidP="00EC374C">
            <w:pPr>
              <w:jc w:val="right"/>
              <w:rPr>
                <w:sz w:val="20"/>
                <w:szCs w:val="20"/>
              </w:rPr>
            </w:pPr>
            <w:r>
              <w:rPr>
                <w:sz w:val="20"/>
                <w:szCs w:val="20"/>
                <w:rtl/>
              </w:rPr>
              <w:t>[33]</w:t>
            </w:r>
          </w:p>
        </w:tc>
        <w:tc>
          <w:tcPr>
            <w:tcW w:w="1569" w:type="dxa"/>
            <w:gridSpan w:val="2"/>
          </w:tcPr>
          <w:p w14:paraId="3DA4D1E2" w14:textId="77777777" w:rsidR="00EC374C" w:rsidRPr="00632AE1" w:rsidRDefault="00EC374C" w:rsidP="00EC374C">
            <w:pPr>
              <w:jc w:val="right"/>
              <w:rPr>
                <w:rFonts w:cs="David"/>
                <w:sz w:val="20"/>
                <w:szCs w:val="20"/>
              </w:rPr>
            </w:pPr>
            <w:r>
              <w:rPr>
                <w:rFonts w:cs="David"/>
                <w:sz w:val="20"/>
                <w:szCs w:val="20"/>
              </w:rPr>
              <w:t>20.09.2013</w:t>
            </w:r>
          </w:p>
        </w:tc>
        <w:tc>
          <w:tcPr>
            <w:tcW w:w="550" w:type="dxa"/>
          </w:tcPr>
          <w:p w14:paraId="771492D8" w14:textId="77777777" w:rsidR="00EC374C" w:rsidRPr="00632AE1" w:rsidRDefault="00EC374C" w:rsidP="00EC374C">
            <w:pPr>
              <w:jc w:val="right"/>
              <w:rPr>
                <w:sz w:val="20"/>
                <w:szCs w:val="20"/>
                <w:rtl/>
              </w:rPr>
            </w:pPr>
            <w:r>
              <w:rPr>
                <w:sz w:val="20"/>
                <w:szCs w:val="20"/>
                <w:rtl/>
              </w:rPr>
              <w:t>[32]</w:t>
            </w:r>
          </w:p>
        </w:tc>
        <w:tc>
          <w:tcPr>
            <w:tcW w:w="1329" w:type="dxa"/>
          </w:tcPr>
          <w:p w14:paraId="6B52526A" w14:textId="77777777" w:rsidR="00EC374C" w:rsidRPr="00632AE1" w:rsidRDefault="00EC374C" w:rsidP="00EC374C">
            <w:pPr>
              <w:jc w:val="right"/>
              <w:rPr>
                <w:rFonts w:cs="David"/>
                <w:sz w:val="20"/>
                <w:szCs w:val="20"/>
              </w:rPr>
            </w:pPr>
            <w:r>
              <w:rPr>
                <w:rFonts w:cs="David"/>
                <w:sz w:val="20"/>
                <w:szCs w:val="20"/>
              </w:rPr>
              <w:t>10 2013 110 387.1</w:t>
            </w:r>
          </w:p>
        </w:tc>
        <w:tc>
          <w:tcPr>
            <w:tcW w:w="599" w:type="dxa"/>
          </w:tcPr>
          <w:p w14:paraId="5030A6B7" w14:textId="77777777" w:rsidR="00EC374C" w:rsidRPr="00632AE1" w:rsidRDefault="00EC374C" w:rsidP="00EC374C">
            <w:pPr>
              <w:jc w:val="right"/>
              <w:rPr>
                <w:sz w:val="20"/>
                <w:szCs w:val="20"/>
              </w:rPr>
            </w:pPr>
            <w:r>
              <w:rPr>
                <w:sz w:val="20"/>
                <w:szCs w:val="20"/>
                <w:rtl/>
              </w:rPr>
              <w:t>[31]</w:t>
            </w:r>
          </w:p>
        </w:tc>
      </w:tr>
      <w:tr w:rsidR="00EC374C" w:rsidRPr="00632AE1" w14:paraId="205D4BB6" w14:textId="77777777" w:rsidTr="00EC374C">
        <w:trPr>
          <w:gridAfter w:val="1"/>
          <w:wAfter w:w="153" w:type="dxa"/>
          <w:jc w:val="center"/>
        </w:trPr>
        <w:tc>
          <w:tcPr>
            <w:tcW w:w="7202" w:type="dxa"/>
            <w:gridSpan w:val="9"/>
          </w:tcPr>
          <w:p w14:paraId="2F5A4E6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18//22, A61F 09//008, G02B 06//42, G06F 17/50</w:t>
            </w:r>
          </w:p>
        </w:tc>
        <w:tc>
          <w:tcPr>
            <w:tcW w:w="599" w:type="dxa"/>
          </w:tcPr>
          <w:p w14:paraId="367E24FA" w14:textId="77777777" w:rsidR="00EC374C" w:rsidRPr="00632AE1" w:rsidRDefault="00EC374C" w:rsidP="00EC374C">
            <w:pPr>
              <w:jc w:val="right"/>
              <w:rPr>
                <w:sz w:val="20"/>
                <w:szCs w:val="20"/>
              </w:rPr>
            </w:pPr>
            <w:r>
              <w:rPr>
                <w:sz w:val="20"/>
                <w:szCs w:val="20"/>
                <w:rtl/>
              </w:rPr>
              <w:t>[51]</w:t>
            </w:r>
          </w:p>
        </w:tc>
      </w:tr>
      <w:tr w:rsidR="00EC374C" w:rsidRPr="00632AE1" w14:paraId="427B55CC" w14:textId="77777777" w:rsidTr="00EC374C">
        <w:trPr>
          <w:gridAfter w:val="1"/>
          <w:wAfter w:w="153" w:type="dxa"/>
          <w:jc w:val="center"/>
        </w:trPr>
        <w:tc>
          <w:tcPr>
            <w:tcW w:w="3754" w:type="dxa"/>
            <w:gridSpan w:val="5"/>
          </w:tcPr>
          <w:p w14:paraId="362E4422" w14:textId="77777777" w:rsidR="00EC374C" w:rsidRPr="00632AE1" w:rsidRDefault="00EC374C" w:rsidP="00EC374C">
            <w:pPr>
              <w:rPr>
                <w:rFonts w:cs="Guttman Hodes"/>
                <w:sz w:val="20"/>
                <w:szCs w:val="20"/>
                <w:rtl/>
              </w:rPr>
            </w:pPr>
          </w:p>
        </w:tc>
        <w:tc>
          <w:tcPr>
            <w:tcW w:w="3448" w:type="dxa"/>
            <w:gridSpan w:val="4"/>
          </w:tcPr>
          <w:p w14:paraId="27F89CFA" w14:textId="77777777" w:rsidR="00EC374C" w:rsidRPr="00632AE1" w:rsidRDefault="00EC374C" w:rsidP="00EC374C">
            <w:pPr>
              <w:jc w:val="right"/>
              <w:rPr>
                <w:rFonts w:cs="David"/>
                <w:sz w:val="20"/>
                <w:szCs w:val="20"/>
                <w:rtl/>
              </w:rPr>
            </w:pPr>
            <w:r>
              <w:rPr>
                <w:rFonts w:cs="David"/>
                <w:sz w:val="20"/>
                <w:szCs w:val="20"/>
              </w:rPr>
              <w:t>ASML NETHERLANDS B.V., THE NETHERLANDS</w:t>
            </w:r>
          </w:p>
        </w:tc>
        <w:tc>
          <w:tcPr>
            <w:tcW w:w="599" w:type="dxa"/>
          </w:tcPr>
          <w:p w14:paraId="07AAE762" w14:textId="77777777" w:rsidR="00EC374C" w:rsidRPr="00632AE1" w:rsidRDefault="00EC374C" w:rsidP="00EC374C">
            <w:pPr>
              <w:jc w:val="right"/>
              <w:rPr>
                <w:sz w:val="20"/>
                <w:szCs w:val="20"/>
              </w:rPr>
            </w:pPr>
            <w:r>
              <w:rPr>
                <w:sz w:val="20"/>
                <w:szCs w:val="20"/>
                <w:rtl/>
              </w:rPr>
              <w:t>[71]</w:t>
            </w:r>
          </w:p>
        </w:tc>
      </w:tr>
      <w:tr w:rsidR="00EC374C" w:rsidRPr="00632AE1" w14:paraId="25FA9969" w14:textId="77777777" w:rsidTr="00EC374C">
        <w:trPr>
          <w:gridAfter w:val="1"/>
          <w:wAfter w:w="153" w:type="dxa"/>
          <w:jc w:val="center"/>
        </w:trPr>
        <w:tc>
          <w:tcPr>
            <w:tcW w:w="3754" w:type="dxa"/>
            <w:gridSpan w:val="5"/>
          </w:tcPr>
          <w:p w14:paraId="1097399F" w14:textId="77777777" w:rsidR="00EC374C" w:rsidRDefault="00EC374C" w:rsidP="00EC374C">
            <w:pPr>
              <w:rPr>
                <w:rFonts w:cs="Guttman Hodes"/>
                <w:sz w:val="20"/>
                <w:szCs w:val="20"/>
                <w:rtl/>
              </w:rPr>
            </w:pPr>
            <w:r>
              <w:rPr>
                <w:rFonts w:cs="Guttman Hodes"/>
                <w:sz w:val="20"/>
                <w:szCs w:val="20"/>
                <w:rtl/>
              </w:rPr>
              <w:t>לוצאטו את לוצאטו,</w:t>
            </w:r>
          </w:p>
          <w:p w14:paraId="148A3951" w14:textId="77777777" w:rsidR="00EC374C" w:rsidRDefault="00EC374C" w:rsidP="00EC374C">
            <w:pPr>
              <w:rPr>
                <w:rFonts w:cs="Guttman Hodes"/>
                <w:sz w:val="20"/>
                <w:szCs w:val="20"/>
                <w:rtl/>
              </w:rPr>
            </w:pPr>
            <w:r>
              <w:rPr>
                <w:rFonts w:cs="Guttman Hodes"/>
                <w:sz w:val="20"/>
                <w:szCs w:val="20"/>
                <w:rtl/>
              </w:rPr>
              <w:t xml:space="preserve">גן תעשייה, עומר </w:t>
            </w:r>
          </w:p>
          <w:p w14:paraId="15C5A6E1"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48" w:type="dxa"/>
            <w:gridSpan w:val="4"/>
          </w:tcPr>
          <w:p w14:paraId="5A9FC008" w14:textId="77777777" w:rsidR="00EC374C" w:rsidRDefault="00EC374C" w:rsidP="00EC374C">
            <w:pPr>
              <w:jc w:val="right"/>
              <w:rPr>
                <w:rFonts w:cs="David"/>
                <w:sz w:val="20"/>
                <w:szCs w:val="20"/>
              </w:rPr>
            </w:pPr>
            <w:r>
              <w:rPr>
                <w:rFonts w:cs="David"/>
                <w:sz w:val="20"/>
                <w:szCs w:val="20"/>
              </w:rPr>
              <w:t>LUZZATTO &amp; LUZZATTO,</w:t>
            </w:r>
          </w:p>
          <w:p w14:paraId="3D96D8E2" w14:textId="77777777" w:rsidR="00EC374C" w:rsidRDefault="00EC374C" w:rsidP="00EC374C">
            <w:pPr>
              <w:jc w:val="right"/>
              <w:rPr>
                <w:rFonts w:cs="David"/>
                <w:sz w:val="20"/>
                <w:szCs w:val="20"/>
              </w:rPr>
            </w:pPr>
            <w:r>
              <w:rPr>
                <w:rFonts w:cs="David"/>
                <w:sz w:val="20"/>
                <w:szCs w:val="20"/>
              </w:rPr>
              <w:t xml:space="preserve"> INDUSTRIAL PARK, OMER,</w:t>
            </w:r>
          </w:p>
          <w:p w14:paraId="5F0B381B" w14:textId="77777777" w:rsidR="00EC374C" w:rsidRDefault="00EC374C" w:rsidP="00EC374C">
            <w:pPr>
              <w:jc w:val="right"/>
              <w:rPr>
                <w:rFonts w:cs="David"/>
                <w:sz w:val="20"/>
                <w:szCs w:val="20"/>
              </w:rPr>
            </w:pPr>
            <w:r>
              <w:rPr>
                <w:rFonts w:cs="David"/>
                <w:sz w:val="20"/>
                <w:szCs w:val="20"/>
              </w:rPr>
              <w:t>P.O.B. 5352,</w:t>
            </w:r>
          </w:p>
          <w:p w14:paraId="4C745420" w14:textId="77777777" w:rsidR="00EC374C" w:rsidRPr="00632AE1" w:rsidRDefault="00EC374C" w:rsidP="00EC374C">
            <w:pPr>
              <w:jc w:val="right"/>
              <w:rPr>
                <w:rFonts w:cs="David"/>
                <w:sz w:val="20"/>
                <w:szCs w:val="20"/>
                <w:rtl/>
              </w:rPr>
            </w:pPr>
            <w:r>
              <w:rPr>
                <w:rFonts w:cs="David"/>
                <w:sz w:val="20"/>
                <w:szCs w:val="20"/>
              </w:rPr>
              <w:t>BEER-SHEVA  84152</w:t>
            </w:r>
          </w:p>
        </w:tc>
        <w:tc>
          <w:tcPr>
            <w:tcW w:w="599" w:type="dxa"/>
          </w:tcPr>
          <w:p w14:paraId="25CC342E" w14:textId="77777777" w:rsidR="00EC374C" w:rsidRPr="00632AE1" w:rsidRDefault="00EC374C" w:rsidP="00EC374C">
            <w:pPr>
              <w:jc w:val="right"/>
              <w:rPr>
                <w:sz w:val="20"/>
                <w:szCs w:val="20"/>
                <w:rtl/>
              </w:rPr>
            </w:pPr>
            <w:r>
              <w:rPr>
                <w:sz w:val="20"/>
                <w:szCs w:val="20"/>
                <w:rtl/>
              </w:rPr>
              <w:t>[74]</w:t>
            </w:r>
          </w:p>
        </w:tc>
      </w:tr>
      <w:tr w:rsidR="00EC374C" w:rsidRPr="00632AE1" w14:paraId="20D31BCC" w14:textId="77777777" w:rsidTr="00EC374C">
        <w:trPr>
          <w:gridAfter w:val="1"/>
          <w:wAfter w:w="153" w:type="dxa"/>
          <w:jc w:val="center"/>
        </w:trPr>
        <w:tc>
          <w:tcPr>
            <w:tcW w:w="2162" w:type="dxa"/>
            <w:gridSpan w:val="3"/>
          </w:tcPr>
          <w:p w14:paraId="19DC1CAD" w14:textId="77777777" w:rsidR="00EC374C" w:rsidRPr="00632AE1" w:rsidRDefault="00EC374C" w:rsidP="00EC374C">
            <w:pPr>
              <w:jc w:val="right"/>
              <w:rPr>
                <w:rFonts w:cs="David"/>
                <w:sz w:val="20"/>
                <w:szCs w:val="20"/>
              </w:rPr>
            </w:pPr>
          </w:p>
        </w:tc>
        <w:tc>
          <w:tcPr>
            <w:tcW w:w="1670" w:type="dxa"/>
            <w:gridSpan w:val="3"/>
          </w:tcPr>
          <w:p w14:paraId="2C44CFEC" w14:textId="77777777" w:rsidR="00EC374C" w:rsidRPr="00632AE1" w:rsidRDefault="00EC374C" w:rsidP="00EC374C">
            <w:pPr>
              <w:jc w:val="right"/>
              <w:rPr>
                <w:rFonts w:cs="David"/>
                <w:sz w:val="20"/>
                <w:szCs w:val="20"/>
              </w:rPr>
            </w:pPr>
          </w:p>
        </w:tc>
        <w:tc>
          <w:tcPr>
            <w:tcW w:w="3969" w:type="dxa"/>
            <w:gridSpan w:val="4"/>
          </w:tcPr>
          <w:p w14:paraId="66E9579D" w14:textId="77777777" w:rsidR="00EC374C" w:rsidRPr="00632AE1" w:rsidRDefault="00EC374C" w:rsidP="00EC374C">
            <w:pPr>
              <w:jc w:val="right"/>
              <w:rPr>
                <w:rFonts w:cs="David"/>
                <w:sz w:val="20"/>
                <w:szCs w:val="20"/>
              </w:rPr>
            </w:pPr>
          </w:p>
        </w:tc>
      </w:tr>
      <w:tr w:rsidR="00EC374C" w:rsidRPr="00632AE1" w14:paraId="2CBCE52C" w14:textId="77777777" w:rsidTr="00EC374C">
        <w:tblPrEx>
          <w:jc w:val="left"/>
          <w:tblLook w:val="0000" w:firstRow="0" w:lastRow="0" w:firstColumn="0" w:lastColumn="0" w:noHBand="0" w:noVBand="0"/>
        </w:tblPrEx>
        <w:trPr>
          <w:gridBefore w:val="1"/>
          <w:wBefore w:w="70" w:type="dxa"/>
        </w:trPr>
        <w:tc>
          <w:tcPr>
            <w:tcW w:w="7884" w:type="dxa"/>
            <w:gridSpan w:val="10"/>
          </w:tcPr>
          <w:p w14:paraId="5DDE1AF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5B09D5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7"/>
        <w:gridCol w:w="1034"/>
        <w:gridCol w:w="551"/>
        <w:gridCol w:w="77"/>
        <w:gridCol w:w="1485"/>
        <w:gridCol w:w="550"/>
        <w:gridCol w:w="1365"/>
        <w:gridCol w:w="598"/>
        <w:gridCol w:w="151"/>
      </w:tblGrid>
      <w:tr w:rsidR="00EC374C" w:rsidRPr="00632AE1" w14:paraId="78FB62EB" w14:textId="77777777" w:rsidTr="00EC374C">
        <w:trPr>
          <w:gridAfter w:val="1"/>
          <w:wAfter w:w="151" w:type="dxa"/>
          <w:trHeight w:val="485"/>
          <w:jc w:val="center"/>
        </w:trPr>
        <w:tc>
          <w:tcPr>
            <w:tcW w:w="3728" w:type="dxa"/>
            <w:gridSpan w:val="5"/>
          </w:tcPr>
          <w:p w14:paraId="439173C4" w14:textId="77777777" w:rsidR="00EC374C" w:rsidRPr="00711D26" w:rsidRDefault="000863EF" w:rsidP="00EC374C">
            <w:pPr>
              <w:jc w:val="right"/>
              <w:rPr>
                <w:b/>
                <w:bCs/>
                <w:color w:val="0000FF"/>
                <w:sz w:val="20"/>
                <w:szCs w:val="20"/>
                <w:u w:val="single"/>
                <w:rtl/>
              </w:rPr>
            </w:pPr>
            <w:hyperlink r:id="rId573" w:history="1">
              <w:r w:rsidR="00EC374C" w:rsidRPr="00711D26">
                <w:rPr>
                  <w:b/>
                  <w:bCs/>
                  <w:color w:val="0000FF"/>
                  <w:sz w:val="20"/>
                  <w:szCs w:val="20"/>
                  <w:u w:val="single"/>
                  <w:rtl/>
                </w:rPr>
                <w:t>235278</w:t>
              </w:r>
            </w:hyperlink>
          </w:p>
        </w:tc>
        <w:tc>
          <w:tcPr>
            <w:tcW w:w="4075" w:type="dxa"/>
            <w:gridSpan w:val="5"/>
          </w:tcPr>
          <w:p w14:paraId="3E12F986" w14:textId="77777777" w:rsidR="00EC374C" w:rsidRPr="00711D26" w:rsidRDefault="00EC374C" w:rsidP="00EC374C">
            <w:pPr>
              <w:rPr>
                <w:sz w:val="20"/>
                <w:szCs w:val="20"/>
                <w:rtl/>
              </w:rPr>
            </w:pPr>
            <w:r w:rsidRPr="00711D26">
              <w:rPr>
                <w:sz w:val="20"/>
                <w:szCs w:val="20"/>
                <w:rtl/>
              </w:rPr>
              <w:t>[21][11]</w:t>
            </w:r>
          </w:p>
        </w:tc>
      </w:tr>
      <w:tr w:rsidR="00EC374C" w:rsidRPr="00632AE1" w14:paraId="21F07DBD" w14:textId="77777777" w:rsidTr="00EC374C">
        <w:trPr>
          <w:gridAfter w:val="1"/>
          <w:wAfter w:w="151" w:type="dxa"/>
          <w:jc w:val="center"/>
        </w:trPr>
        <w:tc>
          <w:tcPr>
            <w:tcW w:w="3728" w:type="dxa"/>
            <w:gridSpan w:val="5"/>
          </w:tcPr>
          <w:p w14:paraId="5F0EB805" w14:textId="77777777" w:rsidR="00EC374C" w:rsidRDefault="00EC374C" w:rsidP="00EC374C">
            <w:pPr>
              <w:rPr>
                <w:rFonts w:cs="David"/>
                <w:b/>
                <w:bCs/>
                <w:sz w:val="20"/>
                <w:szCs w:val="20"/>
                <w:rtl/>
              </w:rPr>
            </w:pPr>
            <w:r>
              <w:rPr>
                <w:rFonts w:cs="David"/>
                <w:b/>
                <w:bCs/>
                <w:sz w:val="20"/>
                <w:szCs w:val="20"/>
                <w:rtl/>
              </w:rPr>
              <w:t>אפליקציה של קרינה אלקטרומגנטית לקשתית אנושית</w:t>
            </w:r>
          </w:p>
          <w:p w14:paraId="52B69253" w14:textId="77777777" w:rsidR="00EC374C" w:rsidRPr="00632AE1" w:rsidRDefault="00EC374C" w:rsidP="00EC374C">
            <w:pPr>
              <w:rPr>
                <w:rFonts w:cs="David"/>
                <w:b/>
                <w:bCs/>
                <w:sz w:val="20"/>
                <w:szCs w:val="20"/>
                <w:rtl/>
              </w:rPr>
            </w:pPr>
          </w:p>
        </w:tc>
        <w:tc>
          <w:tcPr>
            <w:tcW w:w="3477" w:type="dxa"/>
            <w:gridSpan w:val="4"/>
          </w:tcPr>
          <w:p w14:paraId="41185351" w14:textId="77777777" w:rsidR="00EC374C" w:rsidRDefault="00EC374C" w:rsidP="00EC374C">
            <w:pPr>
              <w:jc w:val="right"/>
              <w:rPr>
                <w:rFonts w:cs="David"/>
                <w:b/>
                <w:bCs/>
                <w:sz w:val="20"/>
                <w:szCs w:val="20"/>
              </w:rPr>
            </w:pPr>
            <w:r>
              <w:rPr>
                <w:rFonts w:cs="David"/>
                <w:b/>
                <w:bCs/>
                <w:sz w:val="20"/>
                <w:szCs w:val="20"/>
              </w:rPr>
              <w:t>APPLICATION OF ELECTROMAGNETIC RADIATION TO THE HUMAN IRIS</w:t>
            </w:r>
          </w:p>
          <w:p w14:paraId="5D412A1C" w14:textId="77777777" w:rsidR="00EC374C" w:rsidRPr="00632AE1" w:rsidRDefault="00EC374C" w:rsidP="00EC374C">
            <w:pPr>
              <w:jc w:val="right"/>
              <w:rPr>
                <w:rFonts w:cs="David"/>
                <w:b/>
                <w:bCs/>
                <w:sz w:val="20"/>
                <w:szCs w:val="20"/>
              </w:rPr>
            </w:pPr>
          </w:p>
        </w:tc>
        <w:tc>
          <w:tcPr>
            <w:tcW w:w="598" w:type="dxa"/>
          </w:tcPr>
          <w:p w14:paraId="27F94C4A" w14:textId="77777777" w:rsidR="00EC374C" w:rsidRPr="00632AE1" w:rsidRDefault="00EC374C" w:rsidP="00EC374C">
            <w:pPr>
              <w:jc w:val="right"/>
              <w:rPr>
                <w:sz w:val="20"/>
                <w:szCs w:val="20"/>
              </w:rPr>
            </w:pPr>
            <w:r>
              <w:rPr>
                <w:sz w:val="20"/>
                <w:szCs w:val="20"/>
                <w:rtl/>
              </w:rPr>
              <w:t>[54]</w:t>
            </w:r>
          </w:p>
        </w:tc>
      </w:tr>
      <w:tr w:rsidR="00EC374C" w:rsidRPr="00632AE1" w14:paraId="3C4D5EEF" w14:textId="77777777" w:rsidTr="00EC374C">
        <w:trPr>
          <w:gridAfter w:val="1"/>
          <w:wAfter w:w="151" w:type="dxa"/>
          <w:jc w:val="center"/>
        </w:trPr>
        <w:tc>
          <w:tcPr>
            <w:tcW w:w="236" w:type="dxa"/>
            <w:gridSpan w:val="2"/>
          </w:tcPr>
          <w:p w14:paraId="221480BF" w14:textId="77777777" w:rsidR="00EC374C" w:rsidRPr="00632AE1" w:rsidRDefault="00EC374C" w:rsidP="00EC374C">
            <w:pPr>
              <w:rPr>
                <w:rFonts w:cs="David"/>
                <w:sz w:val="20"/>
                <w:szCs w:val="20"/>
                <w:rtl/>
              </w:rPr>
            </w:pPr>
          </w:p>
        </w:tc>
        <w:tc>
          <w:tcPr>
            <w:tcW w:w="6969" w:type="dxa"/>
            <w:gridSpan w:val="7"/>
          </w:tcPr>
          <w:p w14:paraId="079BE500" w14:textId="77777777" w:rsidR="00EC374C" w:rsidRPr="00632AE1" w:rsidRDefault="00EC374C" w:rsidP="00EC374C">
            <w:pPr>
              <w:jc w:val="right"/>
              <w:rPr>
                <w:rFonts w:cs="David"/>
                <w:sz w:val="20"/>
                <w:szCs w:val="20"/>
              </w:rPr>
            </w:pPr>
            <w:r>
              <w:rPr>
                <w:rFonts w:cs="David"/>
                <w:sz w:val="20"/>
                <w:szCs w:val="20"/>
              </w:rPr>
              <w:t>25.04.2013</w:t>
            </w:r>
          </w:p>
        </w:tc>
        <w:tc>
          <w:tcPr>
            <w:tcW w:w="598" w:type="dxa"/>
          </w:tcPr>
          <w:p w14:paraId="02ACDAAA" w14:textId="77777777" w:rsidR="00EC374C" w:rsidRPr="00632AE1" w:rsidRDefault="00EC374C" w:rsidP="00EC374C">
            <w:pPr>
              <w:jc w:val="right"/>
              <w:rPr>
                <w:sz w:val="20"/>
                <w:szCs w:val="20"/>
              </w:rPr>
            </w:pPr>
            <w:r>
              <w:rPr>
                <w:sz w:val="20"/>
                <w:szCs w:val="20"/>
                <w:rtl/>
              </w:rPr>
              <w:t>[22]</w:t>
            </w:r>
          </w:p>
        </w:tc>
      </w:tr>
      <w:tr w:rsidR="00EC374C" w:rsidRPr="00632AE1" w14:paraId="3B592163" w14:textId="77777777" w:rsidTr="00EC374C">
        <w:trPr>
          <w:gridAfter w:val="1"/>
          <w:wAfter w:w="151" w:type="dxa"/>
          <w:jc w:val="center"/>
        </w:trPr>
        <w:tc>
          <w:tcPr>
            <w:tcW w:w="236" w:type="dxa"/>
            <w:gridSpan w:val="2"/>
          </w:tcPr>
          <w:p w14:paraId="7F3FD2FC" w14:textId="77777777" w:rsidR="00EC374C" w:rsidRPr="00632AE1" w:rsidRDefault="00EC374C" w:rsidP="00EC374C">
            <w:pPr>
              <w:rPr>
                <w:rFonts w:cs="David"/>
                <w:sz w:val="20"/>
                <w:szCs w:val="20"/>
                <w:rtl/>
              </w:rPr>
            </w:pPr>
          </w:p>
        </w:tc>
        <w:tc>
          <w:tcPr>
            <w:tcW w:w="2941" w:type="dxa"/>
            <w:gridSpan w:val="2"/>
          </w:tcPr>
          <w:p w14:paraId="4E8E0E6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ACC2F42" w14:textId="77777777" w:rsidR="00EC374C" w:rsidRPr="00632AE1" w:rsidRDefault="00EC374C" w:rsidP="00EC374C">
            <w:pPr>
              <w:jc w:val="right"/>
              <w:rPr>
                <w:sz w:val="20"/>
                <w:szCs w:val="20"/>
              </w:rPr>
            </w:pPr>
            <w:r>
              <w:rPr>
                <w:sz w:val="20"/>
                <w:szCs w:val="20"/>
                <w:rtl/>
              </w:rPr>
              <w:t>[33]</w:t>
            </w:r>
          </w:p>
        </w:tc>
        <w:tc>
          <w:tcPr>
            <w:tcW w:w="1562" w:type="dxa"/>
            <w:gridSpan w:val="2"/>
          </w:tcPr>
          <w:p w14:paraId="463DD1A4" w14:textId="77777777" w:rsidR="00EC374C" w:rsidRPr="00632AE1" w:rsidRDefault="00EC374C" w:rsidP="00EC374C">
            <w:pPr>
              <w:jc w:val="right"/>
              <w:rPr>
                <w:rFonts w:cs="David"/>
                <w:sz w:val="20"/>
                <w:szCs w:val="20"/>
              </w:rPr>
            </w:pPr>
            <w:r>
              <w:rPr>
                <w:rFonts w:cs="David"/>
                <w:sz w:val="20"/>
                <w:szCs w:val="20"/>
              </w:rPr>
              <w:t>25.04.2012</w:t>
            </w:r>
          </w:p>
        </w:tc>
        <w:tc>
          <w:tcPr>
            <w:tcW w:w="550" w:type="dxa"/>
          </w:tcPr>
          <w:p w14:paraId="4CA0522D" w14:textId="77777777" w:rsidR="00EC374C" w:rsidRPr="00632AE1" w:rsidRDefault="00EC374C" w:rsidP="00EC374C">
            <w:pPr>
              <w:jc w:val="right"/>
              <w:rPr>
                <w:sz w:val="20"/>
                <w:szCs w:val="20"/>
                <w:rtl/>
              </w:rPr>
            </w:pPr>
            <w:r>
              <w:rPr>
                <w:sz w:val="20"/>
                <w:szCs w:val="20"/>
                <w:rtl/>
              </w:rPr>
              <w:t>[32]</w:t>
            </w:r>
          </w:p>
        </w:tc>
        <w:tc>
          <w:tcPr>
            <w:tcW w:w="1365" w:type="dxa"/>
          </w:tcPr>
          <w:p w14:paraId="3D7D5AC5" w14:textId="77777777" w:rsidR="00EC374C" w:rsidRPr="00632AE1" w:rsidRDefault="00EC374C" w:rsidP="00EC374C">
            <w:pPr>
              <w:jc w:val="right"/>
              <w:rPr>
                <w:rFonts w:cs="David"/>
                <w:sz w:val="20"/>
                <w:szCs w:val="20"/>
              </w:rPr>
            </w:pPr>
            <w:r>
              <w:rPr>
                <w:rFonts w:cs="David"/>
                <w:sz w:val="20"/>
                <w:szCs w:val="20"/>
              </w:rPr>
              <w:t>13/456111</w:t>
            </w:r>
          </w:p>
        </w:tc>
        <w:tc>
          <w:tcPr>
            <w:tcW w:w="598" w:type="dxa"/>
          </w:tcPr>
          <w:p w14:paraId="0D1009EB" w14:textId="77777777" w:rsidR="00EC374C" w:rsidRPr="00632AE1" w:rsidRDefault="00EC374C" w:rsidP="00EC374C">
            <w:pPr>
              <w:jc w:val="right"/>
              <w:rPr>
                <w:sz w:val="20"/>
                <w:szCs w:val="20"/>
              </w:rPr>
            </w:pPr>
            <w:r>
              <w:rPr>
                <w:sz w:val="20"/>
                <w:szCs w:val="20"/>
                <w:rtl/>
              </w:rPr>
              <w:t>[31]</w:t>
            </w:r>
          </w:p>
        </w:tc>
      </w:tr>
      <w:tr w:rsidR="00EC374C" w:rsidRPr="00632AE1" w14:paraId="4B9F3BB4" w14:textId="77777777" w:rsidTr="00EC374C">
        <w:trPr>
          <w:gridAfter w:val="1"/>
          <w:wAfter w:w="151" w:type="dxa"/>
          <w:jc w:val="center"/>
        </w:trPr>
        <w:tc>
          <w:tcPr>
            <w:tcW w:w="7205" w:type="dxa"/>
            <w:gridSpan w:val="9"/>
          </w:tcPr>
          <w:p w14:paraId="6562A27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18//14, A61F 09//008, A61N 07//00</w:t>
            </w:r>
          </w:p>
        </w:tc>
        <w:tc>
          <w:tcPr>
            <w:tcW w:w="598" w:type="dxa"/>
          </w:tcPr>
          <w:p w14:paraId="13FF7E5C" w14:textId="77777777" w:rsidR="00EC374C" w:rsidRPr="00632AE1" w:rsidRDefault="00EC374C" w:rsidP="00EC374C">
            <w:pPr>
              <w:jc w:val="right"/>
              <w:rPr>
                <w:sz w:val="20"/>
                <w:szCs w:val="20"/>
              </w:rPr>
            </w:pPr>
            <w:r>
              <w:rPr>
                <w:sz w:val="20"/>
                <w:szCs w:val="20"/>
                <w:rtl/>
              </w:rPr>
              <w:t>[51]</w:t>
            </w:r>
          </w:p>
        </w:tc>
      </w:tr>
      <w:tr w:rsidR="00EC374C" w:rsidRPr="00632AE1" w14:paraId="54B3B30C" w14:textId="77777777" w:rsidTr="00EC374C">
        <w:trPr>
          <w:gridAfter w:val="1"/>
          <w:wAfter w:w="151" w:type="dxa"/>
          <w:jc w:val="center"/>
        </w:trPr>
        <w:tc>
          <w:tcPr>
            <w:tcW w:w="3728" w:type="dxa"/>
            <w:gridSpan w:val="5"/>
          </w:tcPr>
          <w:p w14:paraId="36C24FA5" w14:textId="77777777" w:rsidR="00EC374C" w:rsidRPr="00632AE1" w:rsidRDefault="00EC374C" w:rsidP="00EC374C">
            <w:pPr>
              <w:rPr>
                <w:rFonts w:cs="Guttman Hodes"/>
                <w:sz w:val="20"/>
                <w:szCs w:val="20"/>
                <w:rtl/>
              </w:rPr>
            </w:pPr>
          </w:p>
        </w:tc>
        <w:tc>
          <w:tcPr>
            <w:tcW w:w="3477" w:type="dxa"/>
            <w:gridSpan w:val="4"/>
          </w:tcPr>
          <w:p w14:paraId="57762BF4" w14:textId="77777777" w:rsidR="00EC374C" w:rsidRPr="00632AE1" w:rsidRDefault="00EC374C" w:rsidP="00EC374C">
            <w:pPr>
              <w:jc w:val="right"/>
              <w:rPr>
                <w:rFonts w:cs="David"/>
                <w:sz w:val="20"/>
                <w:szCs w:val="20"/>
                <w:rtl/>
              </w:rPr>
            </w:pPr>
            <w:r>
              <w:rPr>
                <w:rFonts w:cs="David"/>
                <w:sz w:val="20"/>
                <w:szCs w:val="20"/>
              </w:rPr>
              <w:t>GREGG HOMER, U.S.A.</w:t>
            </w:r>
          </w:p>
        </w:tc>
        <w:tc>
          <w:tcPr>
            <w:tcW w:w="598" w:type="dxa"/>
          </w:tcPr>
          <w:p w14:paraId="6B8126A0" w14:textId="77777777" w:rsidR="00EC374C" w:rsidRPr="00632AE1" w:rsidRDefault="00EC374C" w:rsidP="00EC374C">
            <w:pPr>
              <w:jc w:val="right"/>
              <w:rPr>
                <w:sz w:val="20"/>
                <w:szCs w:val="20"/>
              </w:rPr>
            </w:pPr>
            <w:r>
              <w:rPr>
                <w:sz w:val="20"/>
                <w:szCs w:val="20"/>
                <w:rtl/>
              </w:rPr>
              <w:t>[71]</w:t>
            </w:r>
          </w:p>
        </w:tc>
      </w:tr>
      <w:tr w:rsidR="00EC374C" w:rsidRPr="00632AE1" w14:paraId="5A120AAF" w14:textId="77777777" w:rsidTr="00EC374C">
        <w:trPr>
          <w:gridAfter w:val="1"/>
          <w:wAfter w:w="151" w:type="dxa"/>
          <w:jc w:val="center"/>
        </w:trPr>
        <w:tc>
          <w:tcPr>
            <w:tcW w:w="3728" w:type="dxa"/>
            <w:gridSpan w:val="5"/>
          </w:tcPr>
          <w:p w14:paraId="0CE8B4FF" w14:textId="77777777" w:rsidR="00EC374C" w:rsidRPr="00632AE1" w:rsidRDefault="00EC374C" w:rsidP="00EC374C">
            <w:pPr>
              <w:rPr>
                <w:rFonts w:cs="Guttman Hodes"/>
                <w:sz w:val="20"/>
                <w:szCs w:val="20"/>
                <w:rtl/>
              </w:rPr>
            </w:pPr>
          </w:p>
        </w:tc>
        <w:tc>
          <w:tcPr>
            <w:tcW w:w="3477" w:type="dxa"/>
            <w:gridSpan w:val="4"/>
          </w:tcPr>
          <w:p w14:paraId="567441C0" w14:textId="77777777" w:rsidR="00EC374C" w:rsidRPr="00632AE1" w:rsidRDefault="00EC374C" w:rsidP="00EC374C">
            <w:pPr>
              <w:jc w:val="right"/>
              <w:rPr>
                <w:rFonts w:cs="David"/>
                <w:sz w:val="20"/>
                <w:szCs w:val="20"/>
              </w:rPr>
            </w:pPr>
            <w:r>
              <w:rPr>
                <w:rFonts w:cs="David"/>
                <w:sz w:val="20"/>
                <w:szCs w:val="20"/>
              </w:rPr>
              <w:t>GREGG HOMER</w:t>
            </w:r>
          </w:p>
        </w:tc>
        <w:tc>
          <w:tcPr>
            <w:tcW w:w="598" w:type="dxa"/>
          </w:tcPr>
          <w:p w14:paraId="450B358C" w14:textId="77777777" w:rsidR="00EC374C" w:rsidRPr="00632AE1" w:rsidRDefault="00EC374C" w:rsidP="00EC374C">
            <w:pPr>
              <w:jc w:val="right"/>
              <w:rPr>
                <w:sz w:val="20"/>
                <w:szCs w:val="20"/>
              </w:rPr>
            </w:pPr>
            <w:r>
              <w:rPr>
                <w:sz w:val="20"/>
                <w:szCs w:val="20"/>
                <w:rtl/>
              </w:rPr>
              <w:t>[72]</w:t>
            </w:r>
          </w:p>
        </w:tc>
      </w:tr>
      <w:tr w:rsidR="00EC374C" w:rsidRPr="00632AE1" w14:paraId="79576B0E" w14:textId="77777777" w:rsidTr="00EC374C">
        <w:trPr>
          <w:gridAfter w:val="1"/>
          <w:wAfter w:w="151" w:type="dxa"/>
          <w:jc w:val="center"/>
        </w:trPr>
        <w:tc>
          <w:tcPr>
            <w:tcW w:w="236" w:type="dxa"/>
            <w:gridSpan w:val="2"/>
          </w:tcPr>
          <w:p w14:paraId="0130B8B7" w14:textId="77777777" w:rsidR="00EC374C" w:rsidRPr="00632AE1" w:rsidRDefault="00EC374C" w:rsidP="00EC374C">
            <w:pPr>
              <w:rPr>
                <w:rFonts w:cs="Guttman Hodes"/>
                <w:sz w:val="20"/>
                <w:szCs w:val="20"/>
                <w:rtl/>
              </w:rPr>
            </w:pPr>
          </w:p>
        </w:tc>
        <w:tc>
          <w:tcPr>
            <w:tcW w:w="6969" w:type="dxa"/>
            <w:gridSpan w:val="7"/>
          </w:tcPr>
          <w:p w14:paraId="452AEF7D" w14:textId="77777777" w:rsidR="00EC374C" w:rsidRPr="00632AE1" w:rsidRDefault="00EC374C" w:rsidP="00EC374C">
            <w:pPr>
              <w:jc w:val="right"/>
              <w:rPr>
                <w:rFonts w:cs="Guttman Hodes"/>
                <w:sz w:val="20"/>
                <w:szCs w:val="20"/>
              </w:rPr>
            </w:pPr>
            <w:r>
              <w:rPr>
                <w:rFonts w:cs="Guttman Hodes"/>
                <w:sz w:val="20"/>
                <w:szCs w:val="20"/>
              </w:rPr>
              <w:t>WO/2013/163483</w:t>
            </w:r>
          </w:p>
        </w:tc>
        <w:tc>
          <w:tcPr>
            <w:tcW w:w="598" w:type="dxa"/>
          </w:tcPr>
          <w:p w14:paraId="1B32724B" w14:textId="77777777" w:rsidR="00EC374C" w:rsidRPr="00632AE1" w:rsidRDefault="00EC374C" w:rsidP="00EC374C">
            <w:pPr>
              <w:jc w:val="right"/>
              <w:rPr>
                <w:sz w:val="20"/>
                <w:szCs w:val="20"/>
              </w:rPr>
            </w:pPr>
            <w:r>
              <w:rPr>
                <w:sz w:val="20"/>
                <w:szCs w:val="20"/>
                <w:rtl/>
              </w:rPr>
              <w:t>[87]</w:t>
            </w:r>
          </w:p>
        </w:tc>
      </w:tr>
      <w:tr w:rsidR="00EC374C" w:rsidRPr="00632AE1" w14:paraId="2BF2F6D2" w14:textId="77777777" w:rsidTr="00EC374C">
        <w:trPr>
          <w:gridAfter w:val="1"/>
          <w:wAfter w:w="151" w:type="dxa"/>
          <w:jc w:val="center"/>
        </w:trPr>
        <w:tc>
          <w:tcPr>
            <w:tcW w:w="3728" w:type="dxa"/>
            <w:gridSpan w:val="5"/>
          </w:tcPr>
          <w:p w14:paraId="29B2E0B0" w14:textId="77777777" w:rsidR="00EC374C" w:rsidRDefault="00EC374C" w:rsidP="00EC374C">
            <w:pPr>
              <w:rPr>
                <w:rFonts w:cs="Guttman Hodes"/>
                <w:sz w:val="20"/>
                <w:szCs w:val="20"/>
                <w:rtl/>
              </w:rPr>
            </w:pPr>
            <w:r>
              <w:rPr>
                <w:rFonts w:cs="Guttman Hodes"/>
                <w:sz w:val="20"/>
                <w:szCs w:val="20"/>
                <w:rtl/>
              </w:rPr>
              <w:t>בן עמי ושות',</w:t>
            </w:r>
          </w:p>
          <w:p w14:paraId="4E62894B"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7" w:type="dxa"/>
            <w:gridSpan w:val="4"/>
          </w:tcPr>
          <w:p w14:paraId="3539D56B" w14:textId="77777777" w:rsidR="00EC374C" w:rsidRDefault="00EC374C" w:rsidP="00EC374C">
            <w:pPr>
              <w:jc w:val="right"/>
              <w:rPr>
                <w:rFonts w:cs="David"/>
                <w:sz w:val="20"/>
                <w:szCs w:val="20"/>
              </w:rPr>
            </w:pPr>
            <w:r>
              <w:rPr>
                <w:rFonts w:cs="David"/>
                <w:sz w:val="20"/>
                <w:szCs w:val="20"/>
              </w:rPr>
              <w:t>BEN-AMI &amp; ASSOCIATES,</w:t>
            </w:r>
          </w:p>
          <w:p w14:paraId="06BD352E" w14:textId="77777777" w:rsidR="00EC374C" w:rsidRDefault="00EC374C" w:rsidP="00EC374C">
            <w:pPr>
              <w:jc w:val="right"/>
              <w:rPr>
                <w:rFonts w:cs="David"/>
                <w:sz w:val="20"/>
                <w:szCs w:val="20"/>
              </w:rPr>
            </w:pPr>
            <w:r>
              <w:rPr>
                <w:rFonts w:cs="David"/>
                <w:sz w:val="20"/>
                <w:szCs w:val="20"/>
              </w:rPr>
              <w:t xml:space="preserve"> P.O BOX 4225</w:t>
            </w:r>
          </w:p>
          <w:p w14:paraId="23ADC7E1"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5CD9D5FB" w14:textId="77777777" w:rsidR="00EC374C" w:rsidRPr="00632AE1" w:rsidRDefault="00EC374C" w:rsidP="00EC374C">
            <w:pPr>
              <w:jc w:val="right"/>
              <w:rPr>
                <w:sz w:val="20"/>
                <w:szCs w:val="20"/>
                <w:rtl/>
              </w:rPr>
            </w:pPr>
            <w:r>
              <w:rPr>
                <w:sz w:val="20"/>
                <w:szCs w:val="20"/>
                <w:rtl/>
              </w:rPr>
              <w:t>[74]</w:t>
            </w:r>
          </w:p>
        </w:tc>
      </w:tr>
      <w:tr w:rsidR="00EC374C" w:rsidRPr="00632AE1" w14:paraId="6E7ADA53" w14:textId="77777777" w:rsidTr="00EC374C">
        <w:trPr>
          <w:gridAfter w:val="1"/>
          <w:wAfter w:w="151" w:type="dxa"/>
          <w:jc w:val="center"/>
        </w:trPr>
        <w:tc>
          <w:tcPr>
            <w:tcW w:w="2143" w:type="dxa"/>
            <w:gridSpan w:val="3"/>
          </w:tcPr>
          <w:p w14:paraId="22F39AB3" w14:textId="77777777" w:rsidR="00EC374C" w:rsidRPr="00632AE1" w:rsidRDefault="00EC374C" w:rsidP="00EC374C">
            <w:pPr>
              <w:jc w:val="right"/>
              <w:rPr>
                <w:rFonts w:cs="David"/>
                <w:sz w:val="20"/>
                <w:szCs w:val="20"/>
              </w:rPr>
            </w:pPr>
          </w:p>
        </w:tc>
        <w:tc>
          <w:tcPr>
            <w:tcW w:w="1662" w:type="dxa"/>
            <w:gridSpan w:val="3"/>
          </w:tcPr>
          <w:p w14:paraId="768298A5" w14:textId="77777777" w:rsidR="00EC374C" w:rsidRPr="00632AE1" w:rsidRDefault="00EC374C" w:rsidP="00EC374C">
            <w:pPr>
              <w:jc w:val="right"/>
              <w:rPr>
                <w:rFonts w:cs="David"/>
                <w:sz w:val="20"/>
                <w:szCs w:val="20"/>
              </w:rPr>
            </w:pPr>
          </w:p>
        </w:tc>
        <w:tc>
          <w:tcPr>
            <w:tcW w:w="3998" w:type="dxa"/>
            <w:gridSpan w:val="4"/>
          </w:tcPr>
          <w:p w14:paraId="0B26E70F" w14:textId="77777777" w:rsidR="00EC374C" w:rsidRPr="00632AE1" w:rsidRDefault="00EC374C" w:rsidP="00EC374C">
            <w:pPr>
              <w:jc w:val="right"/>
              <w:rPr>
                <w:rFonts w:cs="David"/>
                <w:sz w:val="20"/>
                <w:szCs w:val="20"/>
              </w:rPr>
            </w:pPr>
          </w:p>
        </w:tc>
      </w:tr>
      <w:tr w:rsidR="00EC374C" w:rsidRPr="00632AE1" w14:paraId="51C3EA5A" w14:textId="77777777" w:rsidTr="00EC374C">
        <w:tblPrEx>
          <w:jc w:val="left"/>
          <w:tblLook w:val="0000" w:firstRow="0" w:lastRow="0" w:firstColumn="0" w:lastColumn="0" w:noHBand="0" w:noVBand="0"/>
        </w:tblPrEx>
        <w:trPr>
          <w:gridBefore w:val="1"/>
          <w:wBefore w:w="71" w:type="dxa"/>
        </w:trPr>
        <w:tc>
          <w:tcPr>
            <w:tcW w:w="7883" w:type="dxa"/>
            <w:gridSpan w:val="10"/>
          </w:tcPr>
          <w:p w14:paraId="7A16A4F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4026F5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6EEE3BEA" w14:textId="77777777" w:rsidTr="00EC374C">
        <w:trPr>
          <w:gridAfter w:val="1"/>
          <w:wAfter w:w="152" w:type="dxa"/>
          <w:trHeight w:val="485"/>
          <w:jc w:val="center"/>
        </w:trPr>
        <w:tc>
          <w:tcPr>
            <w:tcW w:w="3727" w:type="dxa"/>
            <w:gridSpan w:val="5"/>
          </w:tcPr>
          <w:p w14:paraId="4C752A20" w14:textId="77777777" w:rsidR="00EC374C" w:rsidRPr="00711D26" w:rsidRDefault="000863EF" w:rsidP="00EC374C">
            <w:pPr>
              <w:jc w:val="right"/>
              <w:rPr>
                <w:b/>
                <w:bCs/>
                <w:color w:val="0000FF"/>
                <w:sz w:val="20"/>
                <w:szCs w:val="20"/>
                <w:u w:val="single"/>
                <w:rtl/>
              </w:rPr>
            </w:pPr>
            <w:hyperlink r:id="rId574" w:history="1">
              <w:r w:rsidR="00EC374C" w:rsidRPr="00711D26">
                <w:rPr>
                  <w:b/>
                  <w:bCs/>
                  <w:color w:val="0000FF"/>
                  <w:sz w:val="20"/>
                  <w:szCs w:val="20"/>
                  <w:u w:val="single"/>
                  <w:rtl/>
                </w:rPr>
                <w:t>235831</w:t>
              </w:r>
            </w:hyperlink>
          </w:p>
        </w:tc>
        <w:tc>
          <w:tcPr>
            <w:tcW w:w="4075" w:type="dxa"/>
            <w:gridSpan w:val="5"/>
          </w:tcPr>
          <w:p w14:paraId="45DDF434" w14:textId="77777777" w:rsidR="00EC374C" w:rsidRPr="00711D26" w:rsidRDefault="00EC374C" w:rsidP="00EC374C">
            <w:pPr>
              <w:rPr>
                <w:sz w:val="20"/>
                <w:szCs w:val="20"/>
                <w:rtl/>
              </w:rPr>
            </w:pPr>
            <w:r w:rsidRPr="00711D26">
              <w:rPr>
                <w:sz w:val="20"/>
                <w:szCs w:val="20"/>
                <w:rtl/>
              </w:rPr>
              <w:t>[21][11]</w:t>
            </w:r>
          </w:p>
        </w:tc>
      </w:tr>
      <w:tr w:rsidR="00EC374C" w:rsidRPr="00632AE1" w14:paraId="391B8F77" w14:textId="77777777" w:rsidTr="00EC374C">
        <w:trPr>
          <w:gridAfter w:val="1"/>
          <w:wAfter w:w="152" w:type="dxa"/>
          <w:jc w:val="center"/>
        </w:trPr>
        <w:tc>
          <w:tcPr>
            <w:tcW w:w="3727" w:type="dxa"/>
            <w:gridSpan w:val="5"/>
          </w:tcPr>
          <w:p w14:paraId="447D75B8" w14:textId="77777777" w:rsidR="00EC374C" w:rsidRDefault="00EC374C" w:rsidP="00EC374C">
            <w:pPr>
              <w:rPr>
                <w:rFonts w:cs="David"/>
                <w:b/>
                <w:bCs/>
                <w:sz w:val="20"/>
                <w:szCs w:val="20"/>
                <w:rtl/>
              </w:rPr>
            </w:pPr>
            <w:r>
              <w:rPr>
                <w:rFonts w:cs="David"/>
                <w:b/>
                <w:bCs/>
                <w:sz w:val="20"/>
                <w:szCs w:val="20"/>
                <w:rtl/>
              </w:rPr>
              <w:t>צורת מינון חדשה ופורמולציה של אבדיטרול</w:t>
            </w:r>
          </w:p>
          <w:p w14:paraId="1C19FB79" w14:textId="77777777" w:rsidR="00EC374C" w:rsidRPr="00632AE1" w:rsidRDefault="00EC374C" w:rsidP="00EC374C">
            <w:pPr>
              <w:rPr>
                <w:rFonts w:cs="David"/>
                <w:b/>
                <w:bCs/>
                <w:sz w:val="20"/>
                <w:szCs w:val="20"/>
                <w:rtl/>
              </w:rPr>
            </w:pPr>
          </w:p>
        </w:tc>
        <w:tc>
          <w:tcPr>
            <w:tcW w:w="3477" w:type="dxa"/>
            <w:gridSpan w:val="4"/>
          </w:tcPr>
          <w:p w14:paraId="2BD10C74" w14:textId="77777777" w:rsidR="00EC374C" w:rsidRDefault="00EC374C" w:rsidP="00EC374C">
            <w:pPr>
              <w:jc w:val="right"/>
              <w:rPr>
                <w:rFonts w:cs="David"/>
                <w:b/>
                <w:bCs/>
                <w:sz w:val="20"/>
                <w:szCs w:val="20"/>
              </w:rPr>
            </w:pPr>
            <w:r>
              <w:rPr>
                <w:rFonts w:cs="David"/>
                <w:b/>
                <w:bCs/>
                <w:sz w:val="20"/>
                <w:szCs w:val="20"/>
              </w:rPr>
              <w:t>NOVEL DOSAGE FORM AND FORMULATION OF ABEDITEROL</w:t>
            </w:r>
          </w:p>
          <w:p w14:paraId="0DD77A29" w14:textId="77777777" w:rsidR="00EC374C" w:rsidRPr="00632AE1" w:rsidRDefault="00EC374C" w:rsidP="00EC374C">
            <w:pPr>
              <w:jc w:val="right"/>
              <w:rPr>
                <w:rFonts w:cs="David"/>
                <w:b/>
                <w:bCs/>
                <w:sz w:val="20"/>
                <w:szCs w:val="20"/>
              </w:rPr>
            </w:pPr>
          </w:p>
        </w:tc>
        <w:tc>
          <w:tcPr>
            <w:tcW w:w="598" w:type="dxa"/>
          </w:tcPr>
          <w:p w14:paraId="1E763D54" w14:textId="77777777" w:rsidR="00EC374C" w:rsidRPr="00632AE1" w:rsidRDefault="00EC374C" w:rsidP="00EC374C">
            <w:pPr>
              <w:jc w:val="right"/>
              <w:rPr>
                <w:sz w:val="20"/>
                <w:szCs w:val="20"/>
              </w:rPr>
            </w:pPr>
            <w:r>
              <w:rPr>
                <w:sz w:val="20"/>
                <w:szCs w:val="20"/>
                <w:rtl/>
              </w:rPr>
              <w:t>[54]</w:t>
            </w:r>
          </w:p>
        </w:tc>
      </w:tr>
      <w:tr w:rsidR="00EC374C" w:rsidRPr="00632AE1" w14:paraId="5083F227" w14:textId="77777777" w:rsidTr="00EC374C">
        <w:trPr>
          <w:gridAfter w:val="1"/>
          <w:wAfter w:w="152" w:type="dxa"/>
          <w:jc w:val="center"/>
        </w:trPr>
        <w:tc>
          <w:tcPr>
            <w:tcW w:w="236" w:type="dxa"/>
            <w:gridSpan w:val="2"/>
          </w:tcPr>
          <w:p w14:paraId="715B9ACC" w14:textId="77777777" w:rsidR="00EC374C" w:rsidRPr="00632AE1" w:rsidRDefault="00EC374C" w:rsidP="00EC374C">
            <w:pPr>
              <w:rPr>
                <w:rFonts w:cs="David"/>
                <w:sz w:val="20"/>
                <w:szCs w:val="20"/>
                <w:rtl/>
              </w:rPr>
            </w:pPr>
          </w:p>
        </w:tc>
        <w:tc>
          <w:tcPr>
            <w:tcW w:w="6968" w:type="dxa"/>
            <w:gridSpan w:val="7"/>
          </w:tcPr>
          <w:p w14:paraId="624E8AC1" w14:textId="77777777" w:rsidR="00EC374C" w:rsidRPr="00632AE1" w:rsidRDefault="00EC374C" w:rsidP="00EC374C">
            <w:pPr>
              <w:jc w:val="right"/>
              <w:rPr>
                <w:rFonts w:cs="David"/>
                <w:sz w:val="20"/>
                <w:szCs w:val="20"/>
              </w:rPr>
            </w:pPr>
            <w:r>
              <w:rPr>
                <w:rFonts w:cs="David"/>
                <w:sz w:val="20"/>
                <w:szCs w:val="20"/>
              </w:rPr>
              <w:t>30.05.2013</w:t>
            </w:r>
          </w:p>
        </w:tc>
        <w:tc>
          <w:tcPr>
            <w:tcW w:w="598" w:type="dxa"/>
          </w:tcPr>
          <w:p w14:paraId="7A2DF7AF" w14:textId="77777777" w:rsidR="00EC374C" w:rsidRPr="00632AE1" w:rsidRDefault="00EC374C" w:rsidP="00EC374C">
            <w:pPr>
              <w:jc w:val="right"/>
              <w:rPr>
                <w:sz w:val="20"/>
                <w:szCs w:val="20"/>
              </w:rPr>
            </w:pPr>
            <w:r>
              <w:rPr>
                <w:sz w:val="20"/>
                <w:szCs w:val="20"/>
                <w:rtl/>
              </w:rPr>
              <w:t>[22]</w:t>
            </w:r>
          </w:p>
        </w:tc>
      </w:tr>
      <w:tr w:rsidR="00EC374C" w:rsidRPr="00632AE1" w14:paraId="55D7B877" w14:textId="77777777" w:rsidTr="00EC374C">
        <w:trPr>
          <w:gridAfter w:val="1"/>
          <w:wAfter w:w="152" w:type="dxa"/>
          <w:jc w:val="center"/>
        </w:trPr>
        <w:tc>
          <w:tcPr>
            <w:tcW w:w="236" w:type="dxa"/>
            <w:gridSpan w:val="2"/>
          </w:tcPr>
          <w:p w14:paraId="70EDAC7D" w14:textId="77777777" w:rsidR="00EC374C" w:rsidRPr="00632AE1" w:rsidRDefault="00EC374C" w:rsidP="00EC374C">
            <w:pPr>
              <w:rPr>
                <w:rFonts w:cs="David"/>
                <w:sz w:val="20"/>
                <w:szCs w:val="20"/>
                <w:rtl/>
              </w:rPr>
            </w:pPr>
          </w:p>
        </w:tc>
        <w:tc>
          <w:tcPr>
            <w:tcW w:w="2940" w:type="dxa"/>
            <w:gridSpan w:val="2"/>
          </w:tcPr>
          <w:p w14:paraId="68FF2DF2"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092848B" w14:textId="77777777" w:rsidR="00EC374C" w:rsidRPr="00632AE1" w:rsidRDefault="00EC374C" w:rsidP="00EC374C">
            <w:pPr>
              <w:jc w:val="right"/>
              <w:rPr>
                <w:sz w:val="20"/>
                <w:szCs w:val="20"/>
              </w:rPr>
            </w:pPr>
            <w:r>
              <w:rPr>
                <w:sz w:val="20"/>
                <w:szCs w:val="20"/>
                <w:rtl/>
              </w:rPr>
              <w:t>[33]</w:t>
            </w:r>
          </w:p>
        </w:tc>
        <w:tc>
          <w:tcPr>
            <w:tcW w:w="1563" w:type="dxa"/>
            <w:gridSpan w:val="2"/>
          </w:tcPr>
          <w:p w14:paraId="2FF383FE" w14:textId="77777777" w:rsidR="00EC374C" w:rsidRPr="00632AE1" w:rsidRDefault="00EC374C" w:rsidP="00EC374C">
            <w:pPr>
              <w:jc w:val="right"/>
              <w:rPr>
                <w:rFonts w:cs="David"/>
                <w:sz w:val="20"/>
                <w:szCs w:val="20"/>
              </w:rPr>
            </w:pPr>
            <w:r>
              <w:rPr>
                <w:rFonts w:cs="David"/>
                <w:sz w:val="20"/>
                <w:szCs w:val="20"/>
              </w:rPr>
              <w:t>31.05.2012</w:t>
            </w:r>
          </w:p>
        </w:tc>
        <w:tc>
          <w:tcPr>
            <w:tcW w:w="550" w:type="dxa"/>
          </w:tcPr>
          <w:p w14:paraId="2C1B634B" w14:textId="77777777" w:rsidR="00EC374C" w:rsidRPr="00632AE1" w:rsidRDefault="00EC374C" w:rsidP="00EC374C">
            <w:pPr>
              <w:jc w:val="right"/>
              <w:rPr>
                <w:sz w:val="20"/>
                <w:szCs w:val="20"/>
                <w:rtl/>
              </w:rPr>
            </w:pPr>
            <w:r>
              <w:rPr>
                <w:sz w:val="20"/>
                <w:szCs w:val="20"/>
                <w:rtl/>
              </w:rPr>
              <w:t>[32]</w:t>
            </w:r>
          </w:p>
        </w:tc>
        <w:tc>
          <w:tcPr>
            <w:tcW w:w="1364" w:type="dxa"/>
          </w:tcPr>
          <w:p w14:paraId="31BCFAAE" w14:textId="77777777" w:rsidR="00EC374C" w:rsidRPr="00632AE1" w:rsidRDefault="00EC374C" w:rsidP="00EC374C">
            <w:pPr>
              <w:jc w:val="right"/>
              <w:rPr>
                <w:rFonts w:cs="David"/>
                <w:sz w:val="20"/>
                <w:szCs w:val="20"/>
              </w:rPr>
            </w:pPr>
            <w:r>
              <w:rPr>
                <w:rFonts w:cs="David"/>
                <w:sz w:val="20"/>
                <w:szCs w:val="20"/>
              </w:rPr>
              <w:t>12382221.5</w:t>
            </w:r>
          </w:p>
        </w:tc>
        <w:tc>
          <w:tcPr>
            <w:tcW w:w="598" w:type="dxa"/>
          </w:tcPr>
          <w:p w14:paraId="39E9B529" w14:textId="77777777" w:rsidR="00EC374C" w:rsidRPr="00632AE1" w:rsidRDefault="00EC374C" w:rsidP="00EC374C">
            <w:pPr>
              <w:jc w:val="right"/>
              <w:rPr>
                <w:sz w:val="20"/>
                <w:szCs w:val="20"/>
              </w:rPr>
            </w:pPr>
            <w:r>
              <w:rPr>
                <w:sz w:val="20"/>
                <w:szCs w:val="20"/>
                <w:rtl/>
              </w:rPr>
              <w:t>[31]</w:t>
            </w:r>
          </w:p>
        </w:tc>
      </w:tr>
      <w:tr w:rsidR="00EC374C" w:rsidRPr="00711D26" w14:paraId="08D7926C" w14:textId="77777777" w:rsidTr="00EC374C">
        <w:trPr>
          <w:gridAfter w:val="1"/>
          <w:wAfter w:w="152" w:type="dxa"/>
          <w:jc w:val="center"/>
        </w:trPr>
        <w:tc>
          <w:tcPr>
            <w:tcW w:w="236" w:type="dxa"/>
            <w:gridSpan w:val="2"/>
          </w:tcPr>
          <w:p w14:paraId="4FCC8D83" w14:textId="77777777" w:rsidR="00EC374C" w:rsidRPr="00711D26" w:rsidRDefault="00EC374C" w:rsidP="00EC374C">
            <w:pPr>
              <w:rPr>
                <w:sz w:val="20"/>
                <w:szCs w:val="20"/>
                <w:rtl/>
              </w:rPr>
            </w:pPr>
          </w:p>
        </w:tc>
        <w:tc>
          <w:tcPr>
            <w:tcW w:w="2940" w:type="dxa"/>
            <w:gridSpan w:val="2"/>
          </w:tcPr>
          <w:p w14:paraId="755DC416" w14:textId="77777777" w:rsidR="00EC374C" w:rsidRPr="00711D26" w:rsidRDefault="00EC374C" w:rsidP="00EC374C">
            <w:pPr>
              <w:jc w:val="right"/>
              <w:rPr>
                <w:sz w:val="20"/>
                <w:szCs w:val="20"/>
              </w:rPr>
            </w:pPr>
            <w:r>
              <w:rPr>
                <w:sz w:val="20"/>
                <w:szCs w:val="20"/>
              </w:rPr>
              <w:t>US</w:t>
            </w:r>
          </w:p>
        </w:tc>
        <w:tc>
          <w:tcPr>
            <w:tcW w:w="551" w:type="dxa"/>
          </w:tcPr>
          <w:p w14:paraId="2938769B" w14:textId="77777777" w:rsidR="00EC374C" w:rsidRPr="00711D26" w:rsidRDefault="00EC374C" w:rsidP="00EC374C">
            <w:pPr>
              <w:jc w:val="right"/>
              <w:rPr>
                <w:sz w:val="20"/>
                <w:szCs w:val="20"/>
                <w:rtl/>
              </w:rPr>
            </w:pPr>
          </w:p>
        </w:tc>
        <w:tc>
          <w:tcPr>
            <w:tcW w:w="1563" w:type="dxa"/>
            <w:gridSpan w:val="2"/>
          </w:tcPr>
          <w:p w14:paraId="762AE076" w14:textId="77777777" w:rsidR="00EC374C" w:rsidRPr="00711D26" w:rsidRDefault="00EC374C" w:rsidP="00EC374C">
            <w:pPr>
              <w:jc w:val="right"/>
              <w:rPr>
                <w:sz w:val="20"/>
                <w:szCs w:val="20"/>
              </w:rPr>
            </w:pPr>
            <w:r>
              <w:rPr>
                <w:sz w:val="20"/>
                <w:szCs w:val="20"/>
                <w:rtl/>
              </w:rPr>
              <w:t>15.06.2012</w:t>
            </w:r>
          </w:p>
        </w:tc>
        <w:tc>
          <w:tcPr>
            <w:tcW w:w="550" w:type="dxa"/>
          </w:tcPr>
          <w:p w14:paraId="65F20BFF" w14:textId="77777777" w:rsidR="00EC374C" w:rsidRPr="00711D26" w:rsidRDefault="00EC374C" w:rsidP="00EC374C">
            <w:pPr>
              <w:jc w:val="right"/>
              <w:rPr>
                <w:sz w:val="20"/>
                <w:szCs w:val="20"/>
                <w:rtl/>
              </w:rPr>
            </w:pPr>
          </w:p>
        </w:tc>
        <w:tc>
          <w:tcPr>
            <w:tcW w:w="1364" w:type="dxa"/>
          </w:tcPr>
          <w:p w14:paraId="11C31CAB" w14:textId="77777777" w:rsidR="00EC374C" w:rsidRPr="00711D26" w:rsidRDefault="00EC374C" w:rsidP="00EC374C">
            <w:pPr>
              <w:jc w:val="right"/>
              <w:rPr>
                <w:sz w:val="20"/>
                <w:szCs w:val="20"/>
              </w:rPr>
            </w:pPr>
            <w:r>
              <w:rPr>
                <w:sz w:val="20"/>
                <w:szCs w:val="20"/>
                <w:rtl/>
              </w:rPr>
              <w:t>61/660003</w:t>
            </w:r>
          </w:p>
        </w:tc>
        <w:tc>
          <w:tcPr>
            <w:tcW w:w="598" w:type="dxa"/>
          </w:tcPr>
          <w:p w14:paraId="052F763C" w14:textId="77777777" w:rsidR="00EC374C" w:rsidRPr="00711D26" w:rsidRDefault="00EC374C" w:rsidP="00EC374C">
            <w:pPr>
              <w:jc w:val="right"/>
              <w:rPr>
                <w:sz w:val="20"/>
                <w:szCs w:val="20"/>
                <w:rtl/>
              </w:rPr>
            </w:pPr>
          </w:p>
        </w:tc>
      </w:tr>
      <w:tr w:rsidR="00EC374C" w:rsidRPr="00632AE1" w14:paraId="5388E07C" w14:textId="77777777" w:rsidTr="00EC374C">
        <w:trPr>
          <w:gridAfter w:val="1"/>
          <w:wAfter w:w="152" w:type="dxa"/>
          <w:jc w:val="center"/>
        </w:trPr>
        <w:tc>
          <w:tcPr>
            <w:tcW w:w="7204" w:type="dxa"/>
            <w:gridSpan w:val="9"/>
          </w:tcPr>
          <w:p w14:paraId="5118FCA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09//14, 31//4704, 31//58, 45//06, A61P 11//00, 11//06, 11//08, 43//00</w:t>
            </w:r>
          </w:p>
        </w:tc>
        <w:tc>
          <w:tcPr>
            <w:tcW w:w="598" w:type="dxa"/>
          </w:tcPr>
          <w:p w14:paraId="46A2183E" w14:textId="77777777" w:rsidR="00EC374C" w:rsidRPr="00632AE1" w:rsidRDefault="00EC374C" w:rsidP="00EC374C">
            <w:pPr>
              <w:jc w:val="right"/>
              <w:rPr>
                <w:sz w:val="20"/>
                <w:szCs w:val="20"/>
              </w:rPr>
            </w:pPr>
            <w:r>
              <w:rPr>
                <w:sz w:val="20"/>
                <w:szCs w:val="20"/>
                <w:rtl/>
              </w:rPr>
              <w:t>[51]</w:t>
            </w:r>
          </w:p>
        </w:tc>
      </w:tr>
      <w:tr w:rsidR="00EC374C" w:rsidRPr="00632AE1" w14:paraId="4267E6EB" w14:textId="77777777" w:rsidTr="00EC374C">
        <w:trPr>
          <w:gridAfter w:val="1"/>
          <w:wAfter w:w="152" w:type="dxa"/>
          <w:jc w:val="center"/>
        </w:trPr>
        <w:tc>
          <w:tcPr>
            <w:tcW w:w="3727" w:type="dxa"/>
            <w:gridSpan w:val="5"/>
          </w:tcPr>
          <w:p w14:paraId="4518C658" w14:textId="77777777" w:rsidR="00EC374C" w:rsidRPr="00632AE1" w:rsidRDefault="00EC374C" w:rsidP="00EC374C">
            <w:pPr>
              <w:rPr>
                <w:rFonts w:cs="Guttman Hodes"/>
                <w:sz w:val="20"/>
                <w:szCs w:val="20"/>
                <w:rtl/>
              </w:rPr>
            </w:pPr>
          </w:p>
        </w:tc>
        <w:tc>
          <w:tcPr>
            <w:tcW w:w="3477" w:type="dxa"/>
            <w:gridSpan w:val="4"/>
          </w:tcPr>
          <w:p w14:paraId="627DFAE1" w14:textId="77777777" w:rsidR="00EC374C" w:rsidRPr="00632AE1" w:rsidRDefault="00EC374C" w:rsidP="00EC374C">
            <w:pPr>
              <w:jc w:val="right"/>
              <w:rPr>
                <w:rFonts w:cs="David"/>
                <w:sz w:val="20"/>
                <w:szCs w:val="20"/>
                <w:rtl/>
              </w:rPr>
            </w:pPr>
            <w:r>
              <w:rPr>
                <w:rFonts w:cs="David"/>
                <w:sz w:val="20"/>
                <w:szCs w:val="20"/>
              </w:rPr>
              <w:t>ALMIRALL, S.A., SPAIN</w:t>
            </w:r>
          </w:p>
        </w:tc>
        <w:tc>
          <w:tcPr>
            <w:tcW w:w="598" w:type="dxa"/>
          </w:tcPr>
          <w:p w14:paraId="160E6C92" w14:textId="77777777" w:rsidR="00EC374C" w:rsidRPr="00632AE1" w:rsidRDefault="00EC374C" w:rsidP="00EC374C">
            <w:pPr>
              <w:jc w:val="right"/>
              <w:rPr>
                <w:sz w:val="20"/>
                <w:szCs w:val="20"/>
              </w:rPr>
            </w:pPr>
            <w:r>
              <w:rPr>
                <w:sz w:val="20"/>
                <w:szCs w:val="20"/>
                <w:rtl/>
              </w:rPr>
              <w:t>[71]</w:t>
            </w:r>
          </w:p>
        </w:tc>
      </w:tr>
      <w:tr w:rsidR="00EC374C" w:rsidRPr="00632AE1" w14:paraId="0C5631CC" w14:textId="77777777" w:rsidTr="00EC374C">
        <w:trPr>
          <w:gridAfter w:val="1"/>
          <w:wAfter w:w="152" w:type="dxa"/>
          <w:jc w:val="center"/>
        </w:trPr>
        <w:tc>
          <w:tcPr>
            <w:tcW w:w="236" w:type="dxa"/>
            <w:gridSpan w:val="2"/>
          </w:tcPr>
          <w:p w14:paraId="2712A2F5" w14:textId="77777777" w:rsidR="00EC374C" w:rsidRPr="00632AE1" w:rsidRDefault="00EC374C" w:rsidP="00EC374C">
            <w:pPr>
              <w:rPr>
                <w:rFonts w:cs="Guttman Hodes"/>
                <w:sz w:val="20"/>
                <w:szCs w:val="20"/>
                <w:rtl/>
              </w:rPr>
            </w:pPr>
          </w:p>
        </w:tc>
        <w:tc>
          <w:tcPr>
            <w:tcW w:w="6968" w:type="dxa"/>
            <w:gridSpan w:val="7"/>
          </w:tcPr>
          <w:p w14:paraId="110265D3" w14:textId="77777777" w:rsidR="00EC374C" w:rsidRPr="00632AE1" w:rsidRDefault="00EC374C" w:rsidP="00EC374C">
            <w:pPr>
              <w:jc w:val="right"/>
              <w:rPr>
                <w:rFonts w:cs="Guttman Hodes"/>
                <w:sz w:val="20"/>
                <w:szCs w:val="20"/>
              </w:rPr>
            </w:pPr>
            <w:r>
              <w:rPr>
                <w:rFonts w:cs="Guttman Hodes"/>
                <w:sz w:val="20"/>
                <w:szCs w:val="20"/>
              </w:rPr>
              <w:t>WO/2013/178742</w:t>
            </w:r>
          </w:p>
        </w:tc>
        <w:tc>
          <w:tcPr>
            <w:tcW w:w="598" w:type="dxa"/>
          </w:tcPr>
          <w:p w14:paraId="24091ACF" w14:textId="77777777" w:rsidR="00EC374C" w:rsidRPr="00632AE1" w:rsidRDefault="00EC374C" w:rsidP="00EC374C">
            <w:pPr>
              <w:jc w:val="right"/>
              <w:rPr>
                <w:sz w:val="20"/>
                <w:szCs w:val="20"/>
              </w:rPr>
            </w:pPr>
            <w:r>
              <w:rPr>
                <w:sz w:val="20"/>
                <w:szCs w:val="20"/>
                <w:rtl/>
              </w:rPr>
              <w:t>[87]</w:t>
            </w:r>
          </w:p>
        </w:tc>
      </w:tr>
      <w:tr w:rsidR="00EC374C" w:rsidRPr="00632AE1" w14:paraId="0847C451" w14:textId="77777777" w:rsidTr="00EC374C">
        <w:trPr>
          <w:gridAfter w:val="1"/>
          <w:wAfter w:w="152" w:type="dxa"/>
          <w:jc w:val="center"/>
        </w:trPr>
        <w:tc>
          <w:tcPr>
            <w:tcW w:w="3727" w:type="dxa"/>
            <w:gridSpan w:val="5"/>
          </w:tcPr>
          <w:p w14:paraId="61C1143B" w14:textId="77777777" w:rsidR="00EC374C" w:rsidRDefault="00EC374C" w:rsidP="00EC374C">
            <w:pPr>
              <w:rPr>
                <w:rFonts w:cs="Guttman Hodes"/>
                <w:sz w:val="20"/>
                <w:szCs w:val="20"/>
                <w:rtl/>
              </w:rPr>
            </w:pPr>
            <w:r>
              <w:rPr>
                <w:rFonts w:cs="Guttman Hodes"/>
                <w:sz w:val="20"/>
                <w:szCs w:val="20"/>
                <w:rtl/>
              </w:rPr>
              <w:t>לוצאטו את לוצאטו,</w:t>
            </w:r>
          </w:p>
          <w:p w14:paraId="47321352" w14:textId="77777777" w:rsidR="00EC374C" w:rsidRDefault="00EC374C" w:rsidP="00EC374C">
            <w:pPr>
              <w:rPr>
                <w:rFonts w:cs="Guttman Hodes"/>
                <w:sz w:val="20"/>
                <w:szCs w:val="20"/>
                <w:rtl/>
              </w:rPr>
            </w:pPr>
            <w:r>
              <w:rPr>
                <w:rFonts w:cs="Guttman Hodes"/>
                <w:sz w:val="20"/>
                <w:szCs w:val="20"/>
                <w:rtl/>
              </w:rPr>
              <w:t xml:space="preserve">גן תעשייה, עומר </w:t>
            </w:r>
          </w:p>
          <w:p w14:paraId="671BFC3D"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7" w:type="dxa"/>
            <w:gridSpan w:val="4"/>
          </w:tcPr>
          <w:p w14:paraId="37A8ACFE" w14:textId="77777777" w:rsidR="00EC374C" w:rsidRDefault="00EC374C" w:rsidP="00EC374C">
            <w:pPr>
              <w:jc w:val="right"/>
              <w:rPr>
                <w:rFonts w:cs="David"/>
                <w:sz w:val="20"/>
                <w:szCs w:val="20"/>
              </w:rPr>
            </w:pPr>
            <w:r>
              <w:rPr>
                <w:rFonts w:cs="David"/>
                <w:sz w:val="20"/>
                <w:szCs w:val="20"/>
              </w:rPr>
              <w:t>LUZZATTO &amp; LUZZATTO,</w:t>
            </w:r>
          </w:p>
          <w:p w14:paraId="5D015746" w14:textId="77777777" w:rsidR="00EC374C" w:rsidRDefault="00EC374C" w:rsidP="00EC374C">
            <w:pPr>
              <w:jc w:val="right"/>
              <w:rPr>
                <w:rFonts w:cs="David"/>
                <w:sz w:val="20"/>
                <w:szCs w:val="20"/>
              </w:rPr>
            </w:pPr>
            <w:r>
              <w:rPr>
                <w:rFonts w:cs="David"/>
                <w:sz w:val="20"/>
                <w:szCs w:val="20"/>
              </w:rPr>
              <w:t xml:space="preserve"> INDUSTRIAL PARK, OMER,</w:t>
            </w:r>
          </w:p>
          <w:p w14:paraId="177E11D1" w14:textId="77777777" w:rsidR="00EC374C" w:rsidRDefault="00EC374C" w:rsidP="00EC374C">
            <w:pPr>
              <w:jc w:val="right"/>
              <w:rPr>
                <w:rFonts w:cs="David"/>
                <w:sz w:val="20"/>
                <w:szCs w:val="20"/>
              </w:rPr>
            </w:pPr>
            <w:r>
              <w:rPr>
                <w:rFonts w:cs="David"/>
                <w:sz w:val="20"/>
                <w:szCs w:val="20"/>
              </w:rPr>
              <w:t>P.O.B. 5352,</w:t>
            </w:r>
          </w:p>
          <w:p w14:paraId="5A7E3C4A"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7DBDA05" w14:textId="77777777" w:rsidR="00EC374C" w:rsidRPr="00632AE1" w:rsidRDefault="00EC374C" w:rsidP="00EC374C">
            <w:pPr>
              <w:jc w:val="right"/>
              <w:rPr>
                <w:sz w:val="20"/>
                <w:szCs w:val="20"/>
                <w:rtl/>
              </w:rPr>
            </w:pPr>
            <w:r>
              <w:rPr>
                <w:sz w:val="20"/>
                <w:szCs w:val="20"/>
                <w:rtl/>
              </w:rPr>
              <w:t>[74]</w:t>
            </w:r>
          </w:p>
        </w:tc>
      </w:tr>
      <w:tr w:rsidR="00EC374C" w:rsidRPr="00632AE1" w14:paraId="454FB8B1" w14:textId="77777777" w:rsidTr="00EC374C">
        <w:trPr>
          <w:gridAfter w:val="1"/>
          <w:wAfter w:w="152" w:type="dxa"/>
          <w:jc w:val="center"/>
        </w:trPr>
        <w:tc>
          <w:tcPr>
            <w:tcW w:w="2146" w:type="dxa"/>
            <w:gridSpan w:val="3"/>
          </w:tcPr>
          <w:p w14:paraId="44430A61" w14:textId="77777777" w:rsidR="00EC374C" w:rsidRPr="00632AE1" w:rsidRDefault="00EC374C" w:rsidP="00EC374C">
            <w:pPr>
              <w:jc w:val="right"/>
              <w:rPr>
                <w:rFonts w:cs="David"/>
                <w:sz w:val="20"/>
                <w:szCs w:val="20"/>
              </w:rPr>
            </w:pPr>
          </w:p>
        </w:tc>
        <w:tc>
          <w:tcPr>
            <w:tcW w:w="1658" w:type="dxa"/>
            <w:gridSpan w:val="3"/>
          </w:tcPr>
          <w:p w14:paraId="5AF1F27E" w14:textId="77777777" w:rsidR="00EC374C" w:rsidRPr="00632AE1" w:rsidRDefault="00EC374C" w:rsidP="00EC374C">
            <w:pPr>
              <w:jc w:val="right"/>
              <w:rPr>
                <w:rFonts w:cs="David"/>
                <w:sz w:val="20"/>
                <w:szCs w:val="20"/>
              </w:rPr>
            </w:pPr>
          </w:p>
        </w:tc>
        <w:tc>
          <w:tcPr>
            <w:tcW w:w="3998" w:type="dxa"/>
            <w:gridSpan w:val="4"/>
          </w:tcPr>
          <w:p w14:paraId="0EF0C203" w14:textId="77777777" w:rsidR="00EC374C" w:rsidRPr="00632AE1" w:rsidRDefault="00EC374C" w:rsidP="00EC374C">
            <w:pPr>
              <w:jc w:val="right"/>
              <w:rPr>
                <w:rFonts w:cs="David"/>
                <w:sz w:val="20"/>
                <w:szCs w:val="20"/>
              </w:rPr>
            </w:pPr>
          </w:p>
        </w:tc>
      </w:tr>
      <w:tr w:rsidR="00EC374C" w:rsidRPr="00632AE1" w14:paraId="60A4DC83" w14:textId="77777777" w:rsidTr="00EC374C">
        <w:tblPrEx>
          <w:jc w:val="left"/>
          <w:tblLook w:val="0000" w:firstRow="0" w:lastRow="0" w:firstColumn="0" w:lastColumn="0" w:noHBand="0" w:noVBand="0"/>
        </w:tblPrEx>
        <w:trPr>
          <w:gridBefore w:val="1"/>
          <w:wBefore w:w="71" w:type="dxa"/>
        </w:trPr>
        <w:tc>
          <w:tcPr>
            <w:tcW w:w="7883" w:type="dxa"/>
            <w:gridSpan w:val="10"/>
          </w:tcPr>
          <w:p w14:paraId="1E6D42B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FAC87B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6A7E3823" w14:textId="77777777" w:rsidTr="00EC374C">
        <w:trPr>
          <w:gridAfter w:val="1"/>
          <w:wAfter w:w="152" w:type="dxa"/>
          <w:trHeight w:val="485"/>
          <w:jc w:val="center"/>
        </w:trPr>
        <w:tc>
          <w:tcPr>
            <w:tcW w:w="3735" w:type="dxa"/>
            <w:gridSpan w:val="5"/>
          </w:tcPr>
          <w:p w14:paraId="08DFA0E6" w14:textId="77777777" w:rsidR="00EC374C" w:rsidRPr="00711D26" w:rsidRDefault="000863EF" w:rsidP="00EC374C">
            <w:pPr>
              <w:jc w:val="right"/>
              <w:rPr>
                <w:b/>
                <w:bCs/>
                <w:color w:val="0000FF"/>
                <w:sz w:val="20"/>
                <w:szCs w:val="20"/>
                <w:u w:val="single"/>
                <w:rtl/>
              </w:rPr>
            </w:pPr>
            <w:hyperlink r:id="rId575" w:history="1">
              <w:r w:rsidR="00EC374C" w:rsidRPr="00711D26">
                <w:rPr>
                  <w:b/>
                  <w:bCs/>
                  <w:color w:val="0000FF"/>
                  <w:sz w:val="20"/>
                  <w:szCs w:val="20"/>
                  <w:u w:val="single"/>
                  <w:rtl/>
                </w:rPr>
                <w:t>235839</w:t>
              </w:r>
            </w:hyperlink>
          </w:p>
        </w:tc>
        <w:tc>
          <w:tcPr>
            <w:tcW w:w="4067" w:type="dxa"/>
            <w:gridSpan w:val="5"/>
          </w:tcPr>
          <w:p w14:paraId="062C3F1F" w14:textId="77777777" w:rsidR="00EC374C" w:rsidRPr="00711D26" w:rsidRDefault="00EC374C" w:rsidP="00EC374C">
            <w:pPr>
              <w:rPr>
                <w:sz w:val="20"/>
                <w:szCs w:val="20"/>
                <w:rtl/>
              </w:rPr>
            </w:pPr>
            <w:r w:rsidRPr="00711D26">
              <w:rPr>
                <w:sz w:val="20"/>
                <w:szCs w:val="20"/>
                <w:rtl/>
              </w:rPr>
              <w:t>[21][11]</w:t>
            </w:r>
          </w:p>
        </w:tc>
      </w:tr>
      <w:tr w:rsidR="00EC374C" w:rsidRPr="00632AE1" w14:paraId="33FD664A" w14:textId="77777777" w:rsidTr="00EC374C">
        <w:trPr>
          <w:gridAfter w:val="1"/>
          <w:wAfter w:w="152" w:type="dxa"/>
          <w:jc w:val="center"/>
        </w:trPr>
        <w:tc>
          <w:tcPr>
            <w:tcW w:w="3735" w:type="dxa"/>
            <w:gridSpan w:val="5"/>
          </w:tcPr>
          <w:p w14:paraId="073C998B" w14:textId="77777777" w:rsidR="00EC374C" w:rsidRDefault="00EC374C" w:rsidP="00EC374C">
            <w:pPr>
              <w:rPr>
                <w:rFonts w:cs="David"/>
                <w:b/>
                <w:bCs/>
                <w:sz w:val="20"/>
                <w:szCs w:val="20"/>
                <w:rtl/>
              </w:rPr>
            </w:pPr>
            <w:r>
              <w:rPr>
                <w:rFonts w:cs="David"/>
                <w:b/>
                <w:bCs/>
                <w:sz w:val="20"/>
                <w:szCs w:val="20"/>
                <w:rtl/>
              </w:rPr>
              <w:t>שיטה לתכנון שפת חיתוך של כלי חיתוך, כלי חיתוך המכילים שפה שכזו ואלמנטי חיתוך בעלי ריבוי אזורי חיתוך שכאלה</w:t>
            </w:r>
          </w:p>
          <w:p w14:paraId="3ADB2284" w14:textId="77777777" w:rsidR="00EC374C" w:rsidRPr="00632AE1" w:rsidRDefault="00EC374C" w:rsidP="00EC374C">
            <w:pPr>
              <w:rPr>
                <w:rFonts w:cs="David"/>
                <w:b/>
                <w:bCs/>
                <w:sz w:val="20"/>
                <w:szCs w:val="20"/>
                <w:rtl/>
              </w:rPr>
            </w:pPr>
          </w:p>
        </w:tc>
        <w:tc>
          <w:tcPr>
            <w:tcW w:w="3469" w:type="dxa"/>
            <w:gridSpan w:val="4"/>
          </w:tcPr>
          <w:p w14:paraId="03C80490" w14:textId="77777777" w:rsidR="00EC374C" w:rsidRDefault="00EC374C" w:rsidP="00EC374C">
            <w:pPr>
              <w:jc w:val="right"/>
              <w:rPr>
                <w:rFonts w:cs="David"/>
                <w:b/>
                <w:bCs/>
                <w:sz w:val="20"/>
                <w:szCs w:val="20"/>
              </w:rPr>
            </w:pPr>
            <w:r>
              <w:rPr>
                <w:rFonts w:cs="David"/>
                <w:b/>
                <w:bCs/>
                <w:sz w:val="20"/>
                <w:szCs w:val="20"/>
              </w:rPr>
              <w:t>METHOD FOR DESIGNING A CUTTING EDGE OF A CUTTING TOOL, CUTTING TOOLS COMPRISING THE SAME, AND CUTTING ELEMENTS WITH MULTIPLE SUCH CUTTING PORTIONS</w:t>
            </w:r>
          </w:p>
          <w:p w14:paraId="2B63BD4A" w14:textId="77777777" w:rsidR="00EC374C" w:rsidRPr="00632AE1" w:rsidRDefault="00EC374C" w:rsidP="00EC374C">
            <w:pPr>
              <w:jc w:val="right"/>
              <w:rPr>
                <w:rFonts w:cs="David"/>
                <w:b/>
                <w:bCs/>
                <w:sz w:val="20"/>
                <w:szCs w:val="20"/>
              </w:rPr>
            </w:pPr>
          </w:p>
        </w:tc>
        <w:tc>
          <w:tcPr>
            <w:tcW w:w="598" w:type="dxa"/>
          </w:tcPr>
          <w:p w14:paraId="2C618378" w14:textId="77777777" w:rsidR="00EC374C" w:rsidRPr="00632AE1" w:rsidRDefault="00EC374C" w:rsidP="00EC374C">
            <w:pPr>
              <w:jc w:val="right"/>
              <w:rPr>
                <w:sz w:val="20"/>
                <w:szCs w:val="20"/>
              </w:rPr>
            </w:pPr>
            <w:r>
              <w:rPr>
                <w:sz w:val="20"/>
                <w:szCs w:val="20"/>
                <w:rtl/>
              </w:rPr>
              <w:t>[54]</w:t>
            </w:r>
          </w:p>
        </w:tc>
      </w:tr>
      <w:tr w:rsidR="00EC374C" w:rsidRPr="00632AE1" w14:paraId="16B58211" w14:textId="77777777" w:rsidTr="00EC374C">
        <w:trPr>
          <w:gridAfter w:val="1"/>
          <w:wAfter w:w="152" w:type="dxa"/>
          <w:jc w:val="center"/>
        </w:trPr>
        <w:tc>
          <w:tcPr>
            <w:tcW w:w="235" w:type="dxa"/>
            <w:gridSpan w:val="2"/>
          </w:tcPr>
          <w:p w14:paraId="1B49FA9A" w14:textId="77777777" w:rsidR="00EC374C" w:rsidRPr="00632AE1" w:rsidRDefault="00EC374C" w:rsidP="00EC374C">
            <w:pPr>
              <w:rPr>
                <w:rFonts w:cs="David"/>
                <w:sz w:val="20"/>
                <w:szCs w:val="20"/>
                <w:rtl/>
              </w:rPr>
            </w:pPr>
          </w:p>
        </w:tc>
        <w:tc>
          <w:tcPr>
            <w:tcW w:w="6969" w:type="dxa"/>
            <w:gridSpan w:val="7"/>
          </w:tcPr>
          <w:p w14:paraId="001FB7FF" w14:textId="77777777" w:rsidR="00EC374C" w:rsidRPr="00632AE1" w:rsidRDefault="00EC374C" w:rsidP="00EC374C">
            <w:pPr>
              <w:jc w:val="right"/>
              <w:rPr>
                <w:rFonts w:cs="David"/>
                <w:sz w:val="20"/>
                <w:szCs w:val="20"/>
              </w:rPr>
            </w:pPr>
            <w:r>
              <w:rPr>
                <w:rFonts w:cs="David"/>
                <w:sz w:val="20"/>
                <w:szCs w:val="20"/>
              </w:rPr>
              <w:t>23.05.2013</w:t>
            </w:r>
          </w:p>
        </w:tc>
        <w:tc>
          <w:tcPr>
            <w:tcW w:w="598" w:type="dxa"/>
          </w:tcPr>
          <w:p w14:paraId="5BE26124" w14:textId="77777777" w:rsidR="00EC374C" w:rsidRPr="00632AE1" w:rsidRDefault="00EC374C" w:rsidP="00EC374C">
            <w:pPr>
              <w:jc w:val="right"/>
              <w:rPr>
                <w:sz w:val="20"/>
                <w:szCs w:val="20"/>
              </w:rPr>
            </w:pPr>
            <w:r>
              <w:rPr>
                <w:sz w:val="20"/>
                <w:szCs w:val="20"/>
                <w:rtl/>
              </w:rPr>
              <w:t>[22]</w:t>
            </w:r>
          </w:p>
        </w:tc>
      </w:tr>
      <w:tr w:rsidR="00EC374C" w:rsidRPr="00632AE1" w14:paraId="7D3E9813" w14:textId="77777777" w:rsidTr="00EC374C">
        <w:trPr>
          <w:gridAfter w:val="1"/>
          <w:wAfter w:w="152" w:type="dxa"/>
          <w:jc w:val="center"/>
        </w:trPr>
        <w:tc>
          <w:tcPr>
            <w:tcW w:w="235" w:type="dxa"/>
            <w:gridSpan w:val="2"/>
          </w:tcPr>
          <w:p w14:paraId="4C4B7BD3" w14:textId="77777777" w:rsidR="00EC374C" w:rsidRPr="00632AE1" w:rsidRDefault="00EC374C" w:rsidP="00EC374C">
            <w:pPr>
              <w:rPr>
                <w:rFonts w:cs="David"/>
                <w:sz w:val="20"/>
                <w:szCs w:val="20"/>
                <w:rtl/>
              </w:rPr>
            </w:pPr>
          </w:p>
        </w:tc>
        <w:tc>
          <w:tcPr>
            <w:tcW w:w="2949" w:type="dxa"/>
            <w:gridSpan w:val="2"/>
          </w:tcPr>
          <w:p w14:paraId="06DA299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A7A5AD2" w14:textId="77777777" w:rsidR="00EC374C" w:rsidRPr="00632AE1" w:rsidRDefault="00EC374C" w:rsidP="00EC374C">
            <w:pPr>
              <w:jc w:val="right"/>
              <w:rPr>
                <w:sz w:val="20"/>
                <w:szCs w:val="20"/>
              </w:rPr>
            </w:pPr>
            <w:r>
              <w:rPr>
                <w:sz w:val="20"/>
                <w:szCs w:val="20"/>
                <w:rtl/>
              </w:rPr>
              <w:t>[33]</w:t>
            </w:r>
          </w:p>
        </w:tc>
        <w:tc>
          <w:tcPr>
            <w:tcW w:w="1565" w:type="dxa"/>
            <w:gridSpan w:val="2"/>
          </w:tcPr>
          <w:p w14:paraId="42FB29BE" w14:textId="77777777" w:rsidR="00EC374C" w:rsidRPr="00632AE1" w:rsidRDefault="00EC374C" w:rsidP="00EC374C">
            <w:pPr>
              <w:jc w:val="right"/>
              <w:rPr>
                <w:rFonts w:cs="David"/>
                <w:sz w:val="20"/>
                <w:szCs w:val="20"/>
              </w:rPr>
            </w:pPr>
            <w:r>
              <w:rPr>
                <w:rFonts w:cs="David"/>
                <w:sz w:val="20"/>
                <w:szCs w:val="20"/>
              </w:rPr>
              <w:t>24.05.2012</w:t>
            </w:r>
          </w:p>
        </w:tc>
        <w:tc>
          <w:tcPr>
            <w:tcW w:w="550" w:type="dxa"/>
          </w:tcPr>
          <w:p w14:paraId="387D36D0" w14:textId="77777777" w:rsidR="00EC374C" w:rsidRPr="00632AE1" w:rsidRDefault="00EC374C" w:rsidP="00EC374C">
            <w:pPr>
              <w:jc w:val="right"/>
              <w:rPr>
                <w:sz w:val="20"/>
                <w:szCs w:val="20"/>
                <w:rtl/>
              </w:rPr>
            </w:pPr>
            <w:r>
              <w:rPr>
                <w:sz w:val="20"/>
                <w:szCs w:val="20"/>
                <w:rtl/>
              </w:rPr>
              <w:t>[32]</w:t>
            </w:r>
          </w:p>
        </w:tc>
        <w:tc>
          <w:tcPr>
            <w:tcW w:w="1354" w:type="dxa"/>
          </w:tcPr>
          <w:p w14:paraId="36ACACC5" w14:textId="77777777" w:rsidR="00EC374C" w:rsidRPr="00632AE1" w:rsidRDefault="00EC374C" w:rsidP="00EC374C">
            <w:pPr>
              <w:jc w:val="right"/>
              <w:rPr>
                <w:rFonts w:cs="David"/>
                <w:sz w:val="20"/>
                <w:szCs w:val="20"/>
              </w:rPr>
            </w:pPr>
            <w:r>
              <w:rPr>
                <w:rFonts w:cs="David"/>
                <w:sz w:val="20"/>
                <w:szCs w:val="20"/>
              </w:rPr>
              <w:t>61/651119</w:t>
            </w:r>
          </w:p>
        </w:tc>
        <w:tc>
          <w:tcPr>
            <w:tcW w:w="598" w:type="dxa"/>
          </w:tcPr>
          <w:p w14:paraId="196CC7ED" w14:textId="77777777" w:rsidR="00EC374C" w:rsidRPr="00632AE1" w:rsidRDefault="00EC374C" w:rsidP="00EC374C">
            <w:pPr>
              <w:jc w:val="right"/>
              <w:rPr>
                <w:sz w:val="20"/>
                <w:szCs w:val="20"/>
              </w:rPr>
            </w:pPr>
            <w:r>
              <w:rPr>
                <w:sz w:val="20"/>
                <w:szCs w:val="20"/>
                <w:rtl/>
              </w:rPr>
              <w:t>[31]</w:t>
            </w:r>
          </w:p>
        </w:tc>
      </w:tr>
      <w:tr w:rsidR="00EC374C" w:rsidRPr="00711D26" w14:paraId="6DDF2ADF" w14:textId="77777777" w:rsidTr="00EC374C">
        <w:trPr>
          <w:gridAfter w:val="1"/>
          <w:wAfter w:w="152" w:type="dxa"/>
          <w:jc w:val="center"/>
        </w:trPr>
        <w:tc>
          <w:tcPr>
            <w:tcW w:w="235" w:type="dxa"/>
            <w:gridSpan w:val="2"/>
          </w:tcPr>
          <w:p w14:paraId="655D0DF5" w14:textId="77777777" w:rsidR="00EC374C" w:rsidRPr="00711D26" w:rsidRDefault="00EC374C" w:rsidP="00EC374C">
            <w:pPr>
              <w:rPr>
                <w:sz w:val="20"/>
                <w:szCs w:val="20"/>
                <w:rtl/>
              </w:rPr>
            </w:pPr>
          </w:p>
        </w:tc>
        <w:tc>
          <w:tcPr>
            <w:tcW w:w="2949" w:type="dxa"/>
            <w:gridSpan w:val="2"/>
          </w:tcPr>
          <w:p w14:paraId="3DED4FFD" w14:textId="77777777" w:rsidR="00EC374C" w:rsidRPr="00711D26" w:rsidRDefault="00EC374C" w:rsidP="00EC374C">
            <w:pPr>
              <w:jc w:val="right"/>
              <w:rPr>
                <w:sz w:val="20"/>
                <w:szCs w:val="20"/>
              </w:rPr>
            </w:pPr>
            <w:r>
              <w:rPr>
                <w:sz w:val="20"/>
                <w:szCs w:val="20"/>
              </w:rPr>
              <w:t>US</w:t>
            </w:r>
          </w:p>
        </w:tc>
        <w:tc>
          <w:tcPr>
            <w:tcW w:w="551" w:type="dxa"/>
          </w:tcPr>
          <w:p w14:paraId="54226A89" w14:textId="77777777" w:rsidR="00EC374C" w:rsidRPr="00711D26" w:rsidRDefault="00EC374C" w:rsidP="00EC374C">
            <w:pPr>
              <w:jc w:val="right"/>
              <w:rPr>
                <w:sz w:val="20"/>
                <w:szCs w:val="20"/>
                <w:rtl/>
              </w:rPr>
            </w:pPr>
          </w:p>
        </w:tc>
        <w:tc>
          <w:tcPr>
            <w:tcW w:w="1565" w:type="dxa"/>
            <w:gridSpan w:val="2"/>
          </w:tcPr>
          <w:p w14:paraId="475DEA80" w14:textId="77777777" w:rsidR="00EC374C" w:rsidRPr="00711D26" w:rsidRDefault="00EC374C" w:rsidP="00EC374C">
            <w:pPr>
              <w:jc w:val="right"/>
              <w:rPr>
                <w:sz w:val="20"/>
                <w:szCs w:val="20"/>
              </w:rPr>
            </w:pPr>
            <w:r>
              <w:rPr>
                <w:sz w:val="20"/>
                <w:szCs w:val="20"/>
                <w:rtl/>
              </w:rPr>
              <w:t>10.07.2012</w:t>
            </w:r>
          </w:p>
        </w:tc>
        <w:tc>
          <w:tcPr>
            <w:tcW w:w="550" w:type="dxa"/>
          </w:tcPr>
          <w:p w14:paraId="78FA1D71" w14:textId="77777777" w:rsidR="00EC374C" w:rsidRPr="00711D26" w:rsidRDefault="00EC374C" w:rsidP="00EC374C">
            <w:pPr>
              <w:jc w:val="right"/>
              <w:rPr>
                <w:sz w:val="20"/>
                <w:szCs w:val="20"/>
                <w:rtl/>
              </w:rPr>
            </w:pPr>
          </w:p>
        </w:tc>
        <w:tc>
          <w:tcPr>
            <w:tcW w:w="1354" w:type="dxa"/>
          </w:tcPr>
          <w:p w14:paraId="2E487C4D" w14:textId="77777777" w:rsidR="00EC374C" w:rsidRPr="00711D26" w:rsidRDefault="00EC374C" w:rsidP="00EC374C">
            <w:pPr>
              <w:jc w:val="right"/>
              <w:rPr>
                <w:sz w:val="20"/>
                <w:szCs w:val="20"/>
              </w:rPr>
            </w:pPr>
            <w:r>
              <w:rPr>
                <w:sz w:val="20"/>
                <w:szCs w:val="20"/>
                <w:rtl/>
              </w:rPr>
              <w:t>61/669767</w:t>
            </w:r>
          </w:p>
        </w:tc>
        <w:tc>
          <w:tcPr>
            <w:tcW w:w="598" w:type="dxa"/>
          </w:tcPr>
          <w:p w14:paraId="2DD56061" w14:textId="77777777" w:rsidR="00EC374C" w:rsidRPr="00711D26" w:rsidRDefault="00EC374C" w:rsidP="00EC374C">
            <w:pPr>
              <w:jc w:val="right"/>
              <w:rPr>
                <w:sz w:val="20"/>
                <w:szCs w:val="20"/>
                <w:rtl/>
              </w:rPr>
            </w:pPr>
          </w:p>
        </w:tc>
      </w:tr>
      <w:tr w:rsidR="00EC374C" w:rsidRPr="00711D26" w14:paraId="672BF3A9" w14:textId="77777777" w:rsidTr="00EC374C">
        <w:trPr>
          <w:gridAfter w:val="1"/>
          <w:wAfter w:w="152" w:type="dxa"/>
          <w:jc w:val="center"/>
        </w:trPr>
        <w:tc>
          <w:tcPr>
            <w:tcW w:w="235" w:type="dxa"/>
            <w:gridSpan w:val="2"/>
          </w:tcPr>
          <w:p w14:paraId="257CB1B6" w14:textId="77777777" w:rsidR="00EC374C" w:rsidRPr="00711D26" w:rsidRDefault="00EC374C" w:rsidP="00EC374C">
            <w:pPr>
              <w:rPr>
                <w:sz w:val="20"/>
                <w:szCs w:val="20"/>
                <w:rtl/>
              </w:rPr>
            </w:pPr>
          </w:p>
        </w:tc>
        <w:tc>
          <w:tcPr>
            <w:tcW w:w="2949" w:type="dxa"/>
            <w:gridSpan w:val="2"/>
          </w:tcPr>
          <w:p w14:paraId="3BBA60F8" w14:textId="77777777" w:rsidR="00EC374C" w:rsidRPr="00711D26" w:rsidRDefault="00EC374C" w:rsidP="00EC374C">
            <w:pPr>
              <w:jc w:val="right"/>
              <w:rPr>
                <w:sz w:val="20"/>
                <w:szCs w:val="20"/>
              </w:rPr>
            </w:pPr>
            <w:r>
              <w:rPr>
                <w:sz w:val="20"/>
                <w:szCs w:val="20"/>
              </w:rPr>
              <w:t>US</w:t>
            </w:r>
          </w:p>
        </w:tc>
        <w:tc>
          <w:tcPr>
            <w:tcW w:w="551" w:type="dxa"/>
          </w:tcPr>
          <w:p w14:paraId="7826D95D" w14:textId="77777777" w:rsidR="00EC374C" w:rsidRPr="00711D26" w:rsidRDefault="00EC374C" w:rsidP="00EC374C">
            <w:pPr>
              <w:jc w:val="right"/>
              <w:rPr>
                <w:sz w:val="20"/>
                <w:szCs w:val="20"/>
                <w:rtl/>
              </w:rPr>
            </w:pPr>
          </w:p>
        </w:tc>
        <w:tc>
          <w:tcPr>
            <w:tcW w:w="1565" w:type="dxa"/>
            <w:gridSpan w:val="2"/>
          </w:tcPr>
          <w:p w14:paraId="056DCBBC" w14:textId="77777777" w:rsidR="00EC374C" w:rsidRPr="00711D26" w:rsidRDefault="00EC374C" w:rsidP="00EC374C">
            <w:pPr>
              <w:jc w:val="right"/>
              <w:rPr>
                <w:sz w:val="20"/>
                <w:szCs w:val="20"/>
                <w:rtl/>
              </w:rPr>
            </w:pPr>
            <w:r>
              <w:rPr>
                <w:sz w:val="20"/>
                <w:szCs w:val="20"/>
                <w:rtl/>
              </w:rPr>
              <w:t>15.11.2012</w:t>
            </w:r>
          </w:p>
        </w:tc>
        <w:tc>
          <w:tcPr>
            <w:tcW w:w="550" w:type="dxa"/>
          </w:tcPr>
          <w:p w14:paraId="602DA404" w14:textId="77777777" w:rsidR="00EC374C" w:rsidRPr="00711D26" w:rsidRDefault="00EC374C" w:rsidP="00EC374C">
            <w:pPr>
              <w:jc w:val="right"/>
              <w:rPr>
                <w:sz w:val="20"/>
                <w:szCs w:val="20"/>
                <w:rtl/>
              </w:rPr>
            </w:pPr>
          </w:p>
        </w:tc>
        <w:tc>
          <w:tcPr>
            <w:tcW w:w="1354" w:type="dxa"/>
          </w:tcPr>
          <w:p w14:paraId="51FA1A8C" w14:textId="77777777" w:rsidR="00EC374C" w:rsidRPr="00711D26" w:rsidRDefault="00EC374C" w:rsidP="00EC374C">
            <w:pPr>
              <w:jc w:val="right"/>
              <w:rPr>
                <w:sz w:val="20"/>
                <w:szCs w:val="20"/>
                <w:rtl/>
              </w:rPr>
            </w:pPr>
            <w:r>
              <w:rPr>
                <w:sz w:val="20"/>
                <w:szCs w:val="20"/>
                <w:rtl/>
              </w:rPr>
              <w:t>61/726808</w:t>
            </w:r>
          </w:p>
        </w:tc>
        <w:tc>
          <w:tcPr>
            <w:tcW w:w="598" w:type="dxa"/>
          </w:tcPr>
          <w:p w14:paraId="02D958AF" w14:textId="77777777" w:rsidR="00EC374C" w:rsidRPr="00711D26" w:rsidRDefault="00EC374C" w:rsidP="00EC374C">
            <w:pPr>
              <w:jc w:val="right"/>
              <w:rPr>
                <w:sz w:val="20"/>
                <w:szCs w:val="20"/>
                <w:rtl/>
              </w:rPr>
            </w:pPr>
          </w:p>
        </w:tc>
      </w:tr>
      <w:tr w:rsidR="00EC374C" w:rsidRPr="00711D26" w14:paraId="371343BF" w14:textId="77777777" w:rsidTr="00EC374C">
        <w:trPr>
          <w:gridAfter w:val="1"/>
          <w:wAfter w:w="152" w:type="dxa"/>
          <w:jc w:val="center"/>
        </w:trPr>
        <w:tc>
          <w:tcPr>
            <w:tcW w:w="235" w:type="dxa"/>
            <w:gridSpan w:val="2"/>
          </w:tcPr>
          <w:p w14:paraId="1C2F7C2E" w14:textId="77777777" w:rsidR="00EC374C" w:rsidRPr="00711D26" w:rsidRDefault="00EC374C" w:rsidP="00EC374C">
            <w:pPr>
              <w:rPr>
                <w:sz w:val="20"/>
                <w:szCs w:val="20"/>
                <w:rtl/>
              </w:rPr>
            </w:pPr>
          </w:p>
        </w:tc>
        <w:tc>
          <w:tcPr>
            <w:tcW w:w="2949" w:type="dxa"/>
            <w:gridSpan w:val="2"/>
          </w:tcPr>
          <w:p w14:paraId="64BBBCC3" w14:textId="77777777" w:rsidR="00EC374C" w:rsidRPr="00711D26" w:rsidRDefault="00EC374C" w:rsidP="00EC374C">
            <w:pPr>
              <w:jc w:val="right"/>
              <w:rPr>
                <w:sz w:val="20"/>
                <w:szCs w:val="20"/>
              </w:rPr>
            </w:pPr>
            <w:r>
              <w:rPr>
                <w:sz w:val="20"/>
                <w:szCs w:val="20"/>
              </w:rPr>
              <w:t>US</w:t>
            </w:r>
          </w:p>
        </w:tc>
        <w:tc>
          <w:tcPr>
            <w:tcW w:w="551" w:type="dxa"/>
          </w:tcPr>
          <w:p w14:paraId="11456CB2" w14:textId="77777777" w:rsidR="00EC374C" w:rsidRPr="00711D26" w:rsidRDefault="00EC374C" w:rsidP="00EC374C">
            <w:pPr>
              <w:jc w:val="right"/>
              <w:rPr>
                <w:sz w:val="20"/>
                <w:szCs w:val="20"/>
                <w:rtl/>
              </w:rPr>
            </w:pPr>
          </w:p>
        </w:tc>
        <w:tc>
          <w:tcPr>
            <w:tcW w:w="1565" w:type="dxa"/>
            <w:gridSpan w:val="2"/>
          </w:tcPr>
          <w:p w14:paraId="2F6792B3" w14:textId="77777777" w:rsidR="00EC374C" w:rsidRPr="00711D26" w:rsidRDefault="00EC374C" w:rsidP="00EC374C">
            <w:pPr>
              <w:jc w:val="right"/>
              <w:rPr>
                <w:sz w:val="20"/>
                <w:szCs w:val="20"/>
                <w:rtl/>
              </w:rPr>
            </w:pPr>
            <w:r>
              <w:rPr>
                <w:sz w:val="20"/>
                <w:szCs w:val="20"/>
                <w:rtl/>
              </w:rPr>
              <w:t>27.02.2013</w:t>
            </w:r>
          </w:p>
        </w:tc>
        <w:tc>
          <w:tcPr>
            <w:tcW w:w="550" w:type="dxa"/>
          </w:tcPr>
          <w:p w14:paraId="3373B30C" w14:textId="77777777" w:rsidR="00EC374C" w:rsidRPr="00711D26" w:rsidRDefault="00EC374C" w:rsidP="00EC374C">
            <w:pPr>
              <w:jc w:val="right"/>
              <w:rPr>
                <w:sz w:val="20"/>
                <w:szCs w:val="20"/>
                <w:rtl/>
              </w:rPr>
            </w:pPr>
          </w:p>
        </w:tc>
        <w:tc>
          <w:tcPr>
            <w:tcW w:w="1354" w:type="dxa"/>
          </w:tcPr>
          <w:p w14:paraId="78A89AEA" w14:textId="77777777" w:rsidR="00EC374C" w:rsidRPr="00711D26" w:rsidRDefault="00EC374C" w:rsidP="00EC374C">
            <w:pPr>
              <w:jc w:val="right"/>
              <w:rPr>
                <w:sz w:val="20"/>
                <w:szCs w:val="20"/>
                <w:rtl/>
              </w:rPr>
            </w:pPr>
            <w:r>
              <w:rPr>
                <w:sz w:val="20"/>
                <w:szCs w:val="20"/>
                <w:rtl/>
              </w:rPr>
              <w:t>61/770016</w:t>
            </w:r>
          </w:p>
        </w:tc>
        <w:tc>
          <w:tcPr>
            <w:tcW w:w="598" w:type="dxa"/>
          </w:tcPr>
          <w:p w14:paraId="774BEEC0" w14:textId="77777777" w:rsidR="00EC374C" w:rsidRPr="00711D26" w:rsidRDefault="00EC374C" w:rsidP="00EC374C">
            <w:pPr>
              <w:jc w:val="right"/>
              <w:rPr>
                <w:sz w:val="20"/>
                <w:szCs w:val="20"/>
                <w:rtl/>
              </w:rPr>
            </w:pPr>
          </w:p>
        </w:tc>
      </w:tr>
      <w:tr w:rsidR="00EC374C" w:rsidRPr="00632AE1" w14:paraId="0FC7067F" w14:textId="77777777" w:rsidTr="00EC374C">
        <w:trPr>
          <w:gridAfter w:val="1"/>
          <w:wAfter w:w="152" w:type="dxa"/>
          <w:jc w:val="center"/>
        </w:trPr>
        <w:tc>
          <w:tcPr>
            <w:tcW w:w="7204" w:type="dxa"/>
            <w:gridSpan w:val="9"/>
          </w:tcPr>
          <w:p w14:paraId="791AC3E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B23B  27//00, 27//04, 27//14, 51//02</w:t>
            </w:r>
          </w:p>
        </w:tc>
        <w:tc>
          <w:tcPr>
            <w:tcW w:w="598" w:type="dxa"/>
          </w:tcPr>
          <w:p w14:paraId="12DBA7F4" w14:textId="77777777" w:rsidR="00EC374C" w:rsidRPr="00632AE1" w:rsidRDefault="00EC374C" w:rsidP="00EC374C">
            <w:pPr>
              <w:jc w:val="right"/>
              <w:rPr>
                <w:sz w:val="20"/>
                <w:szCs w:val="20"/>
              </w:rPr>
            </w:pPr>
            <w:r>
              <w:rPr>
                <w:sz w:val="20"/>
                <w:szCs w:val="20"/>
                <w:rtl/>
              </w:rPr>
              <w:t>[51]</w:t>
            </w:r>
          </w:p>
        </w:tc>
      </w:tr>
      <w:tr w:rsidR="00EC374C" w:rsidRPr="00632AE1" w14:paraId="62B91351" w14:textId="77777777" w:rsidTr="00EC374C">
        <w:trPr>
          <w:gridAfter w:val="1"/>
          <w:wAfter w:w="152" w:type="dxa"/>
          <w:jc w:val="center"/>
        </w:trPr>
        <w:tc>
          <w:tcPr>
            <w:tcW w:w="3735" w:type="dxa"/>
            <w:gridSpan w:val="5"/>
          </w:tcPr>
          <w:p w14:paraId="6150FB38" w14:textId="77777777" w:rsidR="00EC374C" w:rsidRPr="00632AE1" w:rsidRDefault="00EC374C" w:rsidP="00EC374C">
            <w:pPr>
              <w:rPr>
                <w:rFonts w:cs="Guttman Hodes"/>
                <w:sz w:val="20"/>
                <w:szCs w:val="20"/>
                <w:rtl/>
              </w:rPr>
            </w:pPr>
            <w:r>
              <w:rPr>
                <w:rFonts w:cs="Guttman Hodes"/>
                <w:sz w:val="20"/>
                <w:szCs w:val="20"/>
                <w:rtl/>
              </w:rPr>
              <w:t>גרשון סיסטם בע"מ, חולון</w:t>
            </w:r>
          </w:p>
        </w:tc>
        <w:tc>
          <w:tcPr>
            <w:tcW w:w="3469" w:type="dxa"/>
            <w:gridSpan w:val="4"/>
          </w:tcPr>
          <w:p w14:paraId="7AC27F50" w14:textId="77777777" w:rsidR="00EC374C" w:rsidRPr="00632AE1" w:rsidRDefault="00EC374C" w:rsidP="00EC374C">
            <w:pPr>
              <w:jc w:val="right"/>
              <w:rPr>
                <w:rFonts w:cs="David"/>
                <w:sz w:val="20"/>
                <w:szCs w:val="20"/>
                <w:rtl/>
              </w:rPr>
            </w:pPr>
            <w:r>
              <w:rPr>
                <w:rFonts w:cs="David"/>
                <w:sz w:val="20"/>
                <w:szCs w:val="20"/>
              </w:rPr>
              <w:t>GERSHON SYSTEM LTD.</w:t>
            </w:r>
          </w:p>
        </w:tc>
        <w:tc>
          <w:tcPr>
            <w:tcW w:w="598" w:type="dxa"/>
          </w:tcPr>
          <w:p w14:paraId="129B1674" w14:textId="77777777" w:rsidR="00EC374C" w:rsidRPr="00632AE1" w:rsidRDefault="00EC374C" w:rsidP="00EC374C">
            <w:pPr>
              <w:jc w:val="right"/>
              <w:rPr>
                <w:sz w:val="20"/>
                <w:szCs w:val="20"/>
              </w:rPr>
            </w:pPr>
            <w:r>
              <w:rPr>
                <w:sz w:val="20"/>
                <w:szCs w:val="20"/>
                <w:rtl/>
              </w:rPr>
              <w:t>[71]</w:t>
            </w:r>
          </w:p>
        </w:tc>
      </w:tr>
      <w:tr w:rsidR="00EC374C" w:rsidRPr="00632AE1" w14:paraId="28916729" w14:textId="77777777" w:rsidTr="00EC374C">
        <w:trPr>
          <w:gridAfter w:val="1"/>
          <w:wAfter w:w="152" w:type="dxa"/>
          <w:jc w:val="center"/>
        </w:trPr>
        <w:tc>
          <w:tcPr>
            <w:tcW w:w="3735" w:type="dxa"/>
            <w:gridSpan w:val="5"/>
          </w:tcPr>
          <w:p w14:paraId="7126E696" w14:textId="77777777" w:rsidR="00EC374C" w:rsidRPr="00632AE1" w:rsidRDefault="00EC374C" w:rsidP="00EC374C">
            <w:pPr>
              <w:rPr>
                <w:rFonts w:cs="Guttman Hodes"/>
                <w:sz w:val="20"/>
                <w:szCs w:val="20"/>
                <w:rtl/>
              </w:rPr>
            </w:pPr>
            <w:r>
              <w:rPr>
                <w:rFonts w:cs="Guttman Hodes"/>
                <w:sz w:val="20"/>
                <w:szCs w:val="20"/>
                <w:rtl/>
              </w:rPr>
              <w:t>גרשון חריף</w:t>
            </w:r>
          </w:p>
        </w:tc>
        <w:tc>
          <w:tcPr>
            <w:tcW w:w="3469" w:type="dxa"/>
            <w:gridSpan w:val="4"/>
          </w:tcPr>
          <w:p w14:paraId="7C68F25D" w14:textId="77777777" w:rsidR="00EC374C" w:rsidRPr="00632AE1" w:rsidRDefault="00EC374C" w:rsidP="00EC374C">
            <w:pPr>
              <w:jc w:val="right"/>
              <w:rPr>
                <w:rFonts w:cs="David"/>
                <w:sz w:val="20"/>
                <w:szCs w:val="20"/>
              </w:rPr>
            </w:pPr>
            <w:r>
              <w:rPr>
                <w:rFonts w:cs="David"/>
                <w:sz w:val="20"/>
                <w:szCs w:val="20"/>
              </w:rPr>
              <w:t>GERSHON HARIF</w:t>
            </w:r>
          </w:p>
        </w:tc>
        <w:tc>
          <w:tcPr>
            <w:tcW w:w="598" w:type="dxa"/>
          </w:tcPr>
          <w:p w14:paraId="6126CCF3" w14:textId="77777777" w:rsidR="00EC374C" w:rsidRPr="00632AE1" w:rsidRDefault="00EC374C" w:rsidP="00EC374C">
            <w:pPr>
              <w:jc w:val="right"/>
              <w:rPr>
                <w:sz w:val="20"/>
                <w:szCs w:val="20"/>
              </w:rPr>
            </w:pPr>
            <w:r>
              <w:rPr>
                <w:sz w:val="20"/>
                <w:szCs w:val="20"/>
                <w:rtl/>
              </w:rPr>
              <w:t>[72]</w:t>
            </w:r>
          </w:p>
        </w:tc>
      </w:tr>
      <w:tr w:rsidR="00EC374C" w:rsidRPr="00632AE1" w14:paraId="0E81CDC0" w14:textId="77777777" w:rsidTr="00EC374C">
        <w:trPr>
          <w:gridAfter w:val="1"/>
          <w:wAfter w:w="152" w:type="dxa"/>
          <w:jc w:val="center"/>
        </w:trPr>
        <w:tc>
          <w:tcPr>
            <w:tcW w:w="235" w:type="dxa"/>
            <w:gridSpan w:val="2"/>
          </w:tcPr>
          <w:p w14:paraId="6D2F6469" w14:textId="77777777" w:rsidR="00EC374C" w:rsidRPr="00632AE1" w:rsidRDefault="00EC374C" w:rsidP="00EC374C">
            <w:pPr>
              <w:rPr>
                <w:rFonts w:cs="Guttman Hodes"/>
                <w:sz w:val="20"/>
                <w:szCs w:val="20"/>
                <w:rtl/>
              </w:rPr>
            </w:pPr>
          </w:p>
        </w:tc>
        <w:tc>
          <w:tcPr>
            <w:tcW w:w="6969" w:type="dxa"/>
            <w:gridSpan w:val="7"/>
          </w:tcPr>
          <w:p w14:paraId="4E2C0C26" w14:textId="77777777" w:rsidR="00EC374C" w:rsidRPr="00632AE1" w:rsidRDefault="00EC374C" w:rsidP="00EC374C">
            <w:pPr>
              <w:jc w:val="right"/>
              <w:rPr>
                <w:rFonts w:cs="Guttman Hodes"/>
                <w:sz w:val="20"/>
                <w:szCs w:val="20"/>
              </w:rPr>
            </w:pPr>
            <w:r>
              <w:rPr>
                <w:rFonts w:cs="Guttman Hodes"/>
                <w:sz w:val="20"/>
                <w:szCs w:val="20"/>
              </w:rPr>
              <w:t>WO/2013/175478</w:t>
            </w:r>
          </w:p>
        </w:tc>
        <w:tc>
          <w:tcPr>
            <w:tcW w:w="598" w:type="dxa"/>
          </w:tcPr>
          <w:p w14:paraId="0ADAFF53" w14:textId="77777777" w:rsidR="00EC374C" w:rsidRPr="00632AE1" w:rsidRDefault="00EC374C" w:rsidP="00EC374C">
            <w:pPr>
              <w:jc w:val="right"/>
              <w:rPr>
                <w:sz w:val="20"/>
                <w:szCs w:val="20"/>
              </w:rPr>
            </w:pPr>
            <w:r>
              <w:rPr>
                <w:sz w:val="20"/>
                <w:szCs w:val="20"/>
                <w:rtl/>
              </w:rPr>
              <w:t>[87]</w:t>
            </w:r>
          </w:p>
        </w:tc>
      </w:tr>
      <w:tr w:rsidR="00EC374C" w:rsidRPr="00632AE1" w14:paraId="07E97932" w14:textId="77777777" w:rsidTr="00EC374C">
        <w:trPr>
          <w:gridAfter w:val="1"/>
          <w:wAfter w:w="152" w:type="dxa"/>
          <w:jc w:val="center"/>
        </w:trPr>
        <w:tc>
          <w:tcPr>
            <w:tcW w:w="3735" w:type="dxa"/>
            <w:gridSpan w:val="5"/>
          </w:tcPr>
          <w:p w14:paraId="24BEF3E0" w14:textId="77777777" w:rsidR="00EC374C" w:rsidRDefault="00EC374C" w:rsidP="00EC374C">
            <w:pPr>
              <w:rPr>
                <w:rFonts w:cs="Guttman Hodes"/>
                <w:sz w:val="20"/>
                <w:szCs w:val="20"/>
                <w:rtl/>
              </w:rPr>
            </w:pPr>
            <w:r>
              <w:rPr>
                <w:rFonts w:cs="Guttman Hodes"/>
                <w:sz w:val="20"/>
                <w:szCs w:val="20"/>
                <w:rtl/>
              </w:rPr>
              <w:t>ריינהולד כהן ושותפיו,</w:t>
            </w:r>
          </w:p>
          <w:p w14:paraId="4C9EA9E6" w14:textId="77777777" w:rsidR="00EC374C" w:rsidRDefault="00EC374C" w:rsidP="00EC374C">
            <w:pPr>
              <w:rPr>
                <w:rFonts w:cs="Guttman Hodes"/>
                <w:sz w:val="20"/>
                <w:szCs w:val="20"/>
                <w:rtl/>
              </w:rPr>
            </w:pPr>
            <w:r>
              <w:rPr>
                <w:rFonts w:cs="Guttman Hodes"/>
                <w:sz w:val="20"/>
                <w:szCs w:val="20"/>
                <w:rtl/>
              </w:rPr>
              <w:t xml:space="preserve">רחוב הברזל 26א' </w:t>
            </w:r>
          </w:p>
          <w:p w14:paraId="7DE8A80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61822B31" w14:textId="77777777" w:rsidR="00EC374C" w:rsidRDefault="00EC374C" w:rsidP="00EC374C">
            <w:pPr>
              <w:jc w:val="right"/>
              <w:rPr>
                <w:rFonts w:cs="David"/>
                <w:sz w:val="20"/>
                <w:szCs w:val="20"/>
              </w:rPr>
            </w:pPr>
            <w:r>
              <w:rPr>
                <w:rFonts w:cs="David"/>
                <w:sz w:val="20"/>
                <w:szCs w:val="20"/>
              </w:rPr>
              <w:t>REINHOLD COHN AND PARTNERS,</w:t>
            </w:r>
          </w:p>
          <w:p w14:paraId="59BFE851" w14:textId="77777777" w:rsidR="00EC374C" w:rsidRDefault="00EC374C" w:rsidP="00EC374C">
            <w:pPr>
              <w:jc w:val="right"/>
              <w:rPr>
                <w:rFonts w:cs="David"/>
                <w:sz w:val="20"/>
                <w:szCs w:val="20"/>
              </w:rPr>
            </w:pPr>
            <w:r>
              <w:rPr>
                <w:rFonts w:cs="David"/>
                <w:sz w:val="20"/>
                <w:szCs w:val="20"/>
              </w:rPr>
              <w:t xml:space="preserve"> 26A HABARZEL ST.,</w:t>
            </w:r>
          </w:p>
          <w:p w14:paraId="32404C62" w14:textId="77777777" w:rsidR="00EC374C" w:rsidRDefault="00EC374C" w:rsidP="00EC374C">
            <w:pPr>
              <w:jc w:val="right"/>
              <w:rPr>
                <w:rFonts w:cs="David"/>
                <w:sz w:val="20"/>
                <w:szCs w:val="20"/>
              </w:rPr>
            </w:pPr>
            <w:r>
              <w:rPr>
                <w:rFonts w:cs="David"/>
                <w:sz w:val="20"/>
                <w:szCs w:val="20"/>
              </w:rPr>
              <w:t>RAMAT HACHAYAL 69710</w:t>
            </w:r>
          </w:p>
          <w:p w14:paraId="67BF2716" w14:textId="77777777" w:rsidR="00EC374C" w:rsidRPr="00632AE1" w:rsidRDefault="00EC374C" w:rsidP="00EC374C">
            <w:pPr>
              <w:jc w:val="right"/>
              <w:rPr>
                <w:rFonts w:cs="David"/>
                <w:sz w:val="20"/>
                <w:szCs w:val="20"/>
                <w:rtl/>
              </w:rPr>
            </w:pPr>
          </w:p>
        </w:tc>
        <w:tc>
          <w:tcPr>
            <w:tcW w:w="598" w:type="dxa"/>
          </w:tcPr>
          <w:p w14:paraId="2B4B6EE1" w14:textId="77777777" w:rsidR="00EC374C" w:rsidRPr="00632AE1" w:rsidRDefault="00EC374C" w:rsidP="00EC374C">
            <w:pPr>
              <w:jc w:val="right"/>
              <w:rPr>
                <w:sz w:val="20"/>
                <w:szCs w:val="20"/>
                <w:rtl/>
              </w:rPr>
            </w:pPr>
            <w:r>
              <w:rPr>
                <w:sz w:val="20"/>
                <w:szCs w:val="20"/>
                <w:rtl/>
              </w:rPr>
              <w:t>[74]</w:t>
            </w:r>
          </w:p>
        </w:tc>
      </w:tr>
      <w:tr w:rsidR="00EC374C" w:rsidRPr="00632AE1" w14:paraId="2F6703AE" w14:textId="77777777" w:rsidTr="00EC374C">
        <w:trPr>
          <w:gridAfter w:val="1"/>
          <w:wAfter w:w="152" w:type="dxa"/>
          <w:jc w:val="center"/>
        </w:trPr>
        <w:tc>
          <w:tcPr>
            <w:tcW w:w="2150" w:type="dxa"/>
            <w:gridSpan w:val="3"/>
          </w:tcPr>
          <w:p w14:paraId="22DB2345" w14:textId="77777777" w:rsidR="00EC374C" w:rsidRPr="00632AE1" w:rsidRDefault="00EC374C" w:rsidP="00EC374C">
            <w:pPr>
              <w:jc w:val="right"/>
              <w:rPr>
                <w:rFonts w:cs="David"/>
                <w:sz w:val="20"/>
                <w:szCs w:val="20"/>
              </w:rPr>
            </w:pPr>
          </w:p>
        </w:tc>
        <w:tc>
          <w:tcPr>
            <w:tcW w:w="1662" w:type="dxa"/>
            <w:gridSpan w:val="3"/>
          </w:tcPr>
          <w:p w14:paraId="4BE4D912" w14:textId="77777777" w:rsidR="00EC374C" w:rsidRPr="00632AE1" w:rsidRDefault="00EC374C" w:rsidP="00EC374C">
            <w:pPr>
              <w:jc w:val="right"/>
              <w:rPr>
                <w:rFonts w:cs="David"/>
                <w:sz w:val="20"/>
                <w:szCs w:val="20"/>
              </w:rPr>
            </w:pPr>
          </w:p>
        </w:tc>
        <w:tc>
          <w:tcPr>
            <w:tcW w:w="3990" w:type="dxa"/>
            <w:gridSpan w:val="4"/>
          </w:tcPr>
          <w:p w14:paraId="25685A90" w14:textId="77777777" w:rsidR="00EC374C" w:rsidRPr="00632AE1" w:rsidRDefault="00EC374C" w:rsidP="00EC374C">
            <w:pPr>
              <w:jc w:val="right"/>
              <w:rPr>
                <w:rFonts w:cs="David"/>
                <w:sz w:val="20"/>
                <w:szCs w:val="20"/>
              </w:rPr>
            </w:pPr>
          </w:p>
        </w:tc>
      </w:tr>
      <w:tr w:rsidR="00EC374C" w:rsidRPr="00632AE1" w14:paraId="401D680B" w14:textId="77777777" w:rsidTr="00EC374C">
        <w:tblPrEx>
          <w:jc w:val="left"/>
          <w:tblLook w:val="0000" w:firstRow="0" w:lastRow="0" w:firstColumn="0" w:lastColumn="0" w:noHBand="0" w:noVBand="0"/>
        </w:tblPrEx>
        <w:trPr>
          <w:gridBefore w:val="1"/>
          <w:wBefore w:w="70" w:type="dxa"/>
        </w:trPr>
        <w:tc>
          <w:tcPr>
            <w:tcW w:w="7884" w:type="dxa"/>
            <w:gridSpan w:val="10"/>
          </w:tcPr>
          <w:p w14:paraId="1E04FAF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32D475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2C7AA15D" w14:textId="77777777" w:rsidTr="00EC374C">
        <w:trPr>
          <w:gridAfter w:val="1"/>
          <w:wAfter w:w="170" w:type="dxa"/>
          <w:trHeight w:val="485"/>
          <w:jc w:val="center"/>
        </w:trPr>
        <w:tc>
          <w:tcPr>
            <w:tcW w:w="3812" w:type="dxa"/>
            <w:gridSpan w:val="4"/>
          </w:tcPr>
          <w:p w14:paraId="3B158F52" w14:textId="77777777" w:rsidR="00EC374C" w:rsidRPr="00711D26" w:rsidRDefault="000863EF" w:rsidP="00EC374C">
            <w:pPr>
              <w:jc w:val="right"/>
              <w:rPr>
                <w:b/>
                <w:bCs/>
                <w:color w:val="0000FF"/>
                <w:sz w:val="20"/>
                <w:szCs w:val="20"/>
                <w:u w:val="single"/>
                <w:rtl/>
              </w:rPr>
            </w:pPr>
            <w:hyperlink r:id="rId576" w:history="1">
              <w:r w:rsidR="00EC374C" w:rsidRPr="00711D26">
                <w:rPr>
                  <w:b/>
                  <w:bCs/>
                  <w:color w:val="0000FF"/>
                  <w:sz w:val="20"/>
                  <w:szCs w:val="20"/>
                  <w:u w:val="single"/>
                  <w:rtl/>
                </w:rPr>
                <w:t>235886</w:t>
              </w:r>
            </w:hyperlink>
          </w:p>
        </w:tc>
        <w:tc>
          <w:tcPr>
            <w:tcW w:w="3972" w:type="dxa"/>
            <w:gridSpan w:val="3"/>
          </w:tcPr>
          <w:p w14:paraId="45280CAA" w14:textId="77777777" w:rsidR="00EC374C" w:rsidRPr="00711D26" w:rsidRDefault="00EC374C" w:rsidP="00EC374C">
            <w:pPr>
              <w:rPr>
                <w:sz w:val="20"/>
                <w:szCs w:val="20"/>
                <w:rtl/>
              </w:rPr>
            </w:pPr>
            <w:r w:rsidRPr="00711D26">
              <w:rPr>
                <w:sz w:val="20"/>
                <w:szCs w:val="20"/>
                <w:rtl/>
              </w:rPr>
              <w:t>[21][11]</w:t>
            </w:r>
          </w:p>
        </w:tc>
      </w:tr>
      <w:tr w:rsidR="00EC374C" w:rsidRPr="00632AE1" w14:paraId="7123B202" w14:textId="77777777" w:rsidTr="00EC374C">
        <w:trPr>
          <w:gridAfter w:val="1"/>
          <w:wAfter w:w="170" w:type="dxa"/>
          <w:jc w:val="center"/>
        </w:trPr>
        <w:tc>
          <w:tcPr>
            <w:tcW w:w="3812" w:type="dxa"/>
            <w:gridSpan w:val="4"/>
          </w:tcPr>
          <w:p w14:paraId="778D2AD3" w14:textId="77777777" w:rsidR="00EC374C" w:rsidRDefault="00EC374C" w:rsidP="00EC374C">
            <w:pPr>
              <w:rPr>
                <w:rFonts w:cs="David"/>
                <w:b/>
                <w:bCs/>
                <w:sz w:val="20"/>
                <w:szCs w:val="20"/>
                <w:rtl/>
              </w:rPr>
            </w:pPr>
            <w:r>
              <w:rPr>
                <w:rFonts w:cs="David"/>
                <w:b/>
                <w:bCs/>
                <w:sz w:val="20"/>
                <w:szCs w:val="20"/>
                <w:rtl/>
              </w:rPr>
              <w:t>שיטה ומכשיר לשליטה על התחום הדינאמי של סנסורים קוונטיים</w:t>
            </w:r>
          </w:p>
          <w:p w14:paraId="7DB0C9C6" w14:textId="77777777" w:rsidR="00EC374C" w:rsidRPr="00632AE1" w:rsidRDefault="00EC374C" w:rsidP="00EC374C">
            <w:pPr>
              <w:rPr>
                <w:rFonts w:cs="David"/>
                <w:b/>
                <w:bCs/>
                <w:sz w:val="20"/>
                <w:szCs w:val="20"/>
                <w:rtl/>
              </w:rPr>
            </w:pPr>
          </w:p>
        </w:tc>
        <w:tc>
          <w:tcPr>
            <w:tcW w:w="3368" w:type="dxa"/>
            <w:gridSpan w:val="2"/>
          </w:tcPr>
          <w:p w14:paraId="0239AB24" w14:textId="77777777" w:rsidR="00EC374C" w:rsidRDefault="00EC374C" w:rsidP="00EC374C">
            <w:pPr>
              <w:jc w:val="right"/>
              <w:rPr>
                <w:rFonts w:cs="David"/>
                <w:b/>
                <w:bCs/>
                <w:sz w:val="20"/>
                <w:szCs w:val="20"/>
              </w:rPr>
            </w:pPr>
            <w:r>
              <w:rPr>
                <w:rFonts w:cs="David"/>
                <w:b/>
                <w:bCs/>
                <w:sz w:val="20"/>
                <w:szCs w:val="20"/>
              </w:rPr>
              <w:t>METHODS AND APPARATUS FOR CONTROLLING THE DYNAMIC RANGE OF QUANTUM SENSORS</w:t>
            </w:r>
          </w:p>
          <w:p w14:paraId="79674171" w14:textId="77777777" w:rsidR="00EC374C" w:rsidRPr="00632AE1" w:rsidRDefault="00EC374C" w:rsidP="00EC374C">
            <w:pPr>
              <w:jc w:val="right"/>
              <w:rPr>
                <w:rFonts w:cs="David"/>
                <w:b/>
                <w:bCs/>
                <w:sz w:val="20"/>
                <w:szCs w:val="20"/>
              </w:rPr>
            </w:pPr>
          </w:p>
        </w:tc>
        <w:tc>
          <w:tcPr>
            <w:tcW w:w="604" w:type="dxa"/>
          </w:tcPr>
          <w:p w14:paraId="09468331" w14:textId="77777777" w:rsidR="00EC374C" w:rsidRPr="00632AE1" w:rsidRDefault="00EC374C" w:rsidP="00EC374C">
            <w:pPr>
              <w:jc w:val="right"/>
              <w:rPr>
                <w:sz w:val="20"/>
                <w:szCs w:val="20"/>
              </w:rPr>
            </w:pPr>
            <w:r>
              <w:rPr>
                <w:sz w:val="20"/>
                <w:szCs w:val="20"/>
                <w:rtl/>
              </w:rPr>
              <w:t>[54]</w:t>
            </w:r>
          </w:p>
        </w:tc>
      </w:tr>
      <w:tr w:rsidR="00EC374C" w:rsidRPr="00632AE1" w14:paraId="5907129D" w14:textId="77777777" w:rsidTr="00EC374C">
        <w:trPr>
          <w:gridAfter w:val="1"/>
          <w:wAfter w:w="170" w:type="dxa"/>
          <w:jc w:val="center"/>
        </w:trPr>
        <w:tc>
          <w:tcPr>
            <w:tcW w:w="236" w:type="dxa"/>
            <w:gridSpan w:val="2"/>
          </w:tcPr>
          <w:p w14:paraId="0170F44F" w14:textId="77777777" w:rsidR="00EC374C" w:rsidRPr="00632AE1" w:rsidRDefault="00EC374C" w:rsidP="00EC374C">
            <w:pPr>
              <w:rPr>
                <w:rFonts w:cs="David"/>
                <w:sz w:val="20"/>
                <w:szCs w:val="20"/>
                <w:rtl/>
              </w:rPr>
            </w:pPr>
          </w:p>
        </w:tc>
        <w:tc>
          <w:tcPr>
            <w:tcW w:w="6944" w:type="dxa"/>
            <w:gridSpan w:val="4"/>
          </w:tcPr>
          <w:p w14:paraId="65593EA8" w14:textId="77777777" w:rsidR="00EC374C" w:rsidRPr="00632AE1" w:rsidRDefault="00EC374C" w:rsidP="00EC374C">
            <w:pPr>
              <w:jc w:val="right"/>
              <w:rPr>
                <w:rFonts w:cs="David"/>
                <w:sz w:val="20"/>
                <w:szCs w:val="20"/>
              </w:rPr>
            </w:pPr>
            <w:r>
              <w:rPr>
                <w:rFonts w:cs="David"/>
                <w:sz w:val="20"/>
                <w:szCs w:val="20"/>
              </w:rPr>
              <w:t>24.11.2014</w:t>
            </w:r>
          </w:p>
        </w:tc>
        <w:tc>
          <w:tcPr>
            <w:tcW w:w="604" w:type="dxa"/>
          </w:tcPr>
          <w:p w14:paraId="2BC5A992" w14:textId="77777777" w:rsidR="00EC374C" w:rsidRPr="00632AE1" w:rsidRDefault="00EC374C" w:rsidP="00EC374C">
            <w:pPr>
              <w:jc w:val="right"/>
              <w:rPr>
                <w:sz w:val="20"/>
                <w:szCs w:val="20"/>
              </w:rPr>
            </w:pPr>
            <w:r>
              <w:rPr>
                <w:sz w:val="20"/>
                <w:szCs w:val="20"/>
                <w:rtl/>
              </w:rPr>
              <w:t>[22]</w:t>
            </w:r>
          </w:p>
        </w:tc>
      </w:tr>
      <w:tr w:rsidR="00EC374C" w:rsidRPr="00632AE1" w14:paraId="2EE82F1B" w14:textId="77777777" w:rsidTr="00EC374C">
        <w:trPr>
          <w:gridAfter w:val="1"/>
          <w:wAfter w:w="170" w:type="dxa"/>
          <w:jc w:val="center"/>
        </w:trPr>
        <w:tc>
          <w:tcPr>
            <w:tcW w:w="7180" w:type="dxa"/>
            <w:gridSpan w:val="6"/>
          </w:tcPr>
          <w:p w14:paraId="7F62034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G01R  01//00, G01V 03//18</w:t>
            </w:r>
          </w:p>
        </w:tc>
        <w:tc>
          <w:tcPr>
            <w:tcW w:w="604" w:type="dxa"/>
          </w:tcPr>
          <w:p w14:paraId="6E257AE2" w14:textId="77777777" w:rsidR="00EC374C" w:rsidRPr="00632AE1" w:rsidRDefault="00EC374C" w:rsidP="00EC374C">
            <w:pPr>
              <w:jc w:val="right"/>
              <w:rPr>
                <w:sz w:val="20"/>
                <w:szCs w:val="20"/>
              </w:rPr>
            </w:pPr>
            <w:r>
              <w:rPr>
                <w:sz w:val="20"/>
                <w:szCs w:val="20"/>
                <w:rtl/>
              </w:rPr>
              <w:t>[51]</w:t>
            </w:r>
          </w:p>
        </w:tc>
      </w:tr>
      <w:tr w:rsidR="00EC374C" w:rsidRPr="00632AE1" w14:paraId="7151FAAC" w14:textId="77777777" w:rsidTr="00EC374C">
        <w:trPr>
          <w:gridAfter w:val="1"/>
          <w:wAfter w:w="170" w:type="dxa"/>
          <w:jc w:val="center"/>
        </w:trPr>
        <w:tc>
          <w:tcPr>
            <w:tcW w:w="3812" w:type="dxa"/>
            <w:gridSpan w:val="4"/>
          </w:tcPr>
          <w:p w14:paraId="1C63F428" w14:textId="77777777" w:rsidR="00EC374C" w:rsidRPr="00632AE1" w:rsidRDefault="00EC374C" w:rsidP="00EC374C">
            <w:pPr>
              <w:rPr>
                <w:rFonts w:cs="Guttman Hodes"/>
                <w:sz w:val="20"/>
                <w:szCs w:val="20"/>
                <w:rtl/>
              </w:rPr>
            </w:pPr>
            <w:r>
              <w:rPr>
                <w:rFonts w:cs="Guttman Hodes"/>
                <w:sz w:val="20"/>
                <w:szCs w:val="20"/>
                <w:rtl/>
              </w:rPr>
              <w:t>רפאל מערכות לחימה מתקדמות בע"מ, חיפה</w:t>
            </w:r>
          </w:p>
        </w:tc>
        <w:tc>
          <w:tcPr>
            <w:tcW w:w="3368" w:type="dxa"/>
            <w:gridSpan w:val="2"/>
          </w:tcPr>
          <w:p w14:paraId="419A51BC" w14:textId="77777777" w:rsidR="00EC374C" w:rsidRPr="00632AE1" w:rsidRDefault="00EC374C" w:rsidP="00EC374C">
            <w:pPr>
              <w:jc w:val="right"/>
              <w:rPr>
                <w:rFonts w:cs="David"/>
                <w:sz w:val="20"/>
                <w:szCs w:val="20"/>
                <w:rtl/>
              </w:rPr>
            </w:pPr>
            <w:r>
              <w:rPr>
                <w:rFonts w:cs="David"/>
                <w:sz w:val="20"/>
                <w:szCs w:val="20"/>
              </w:rPr>
              <w:t>RAFAEL ADVANCED DEFENSE SYSTEMS LTD.</w:t>
            </w:r>
          </w:p>
        </w:tc>
        <w:tc>
          <w:tcPr>
            <w:tcW w:w="604" w:type="dxa"/>
          </w:tcPr>
          <w:p w14:paraId="583E83C5" w14:textId="77777777" w:rsidR="00EC374C" w:rsidRPr="00632AE1" w:rsidRDefault="00EC374C" w:rsidP="00EC374C">
            <w:pPr>
              <w:jc w:val="right"/>
              <w:rPr>
                <w:sz w:val="20"/>
                <w:szCs w:val="20"/>
              </w:rPr>
            </w:pPr>
            <w:r>
              <w:rPr>
                <w:sz w:val="20"/>
                <w:szCs w:val="20"/>
                <w:rtl/>
              </w:rPr>
              <w:t>[71]</w:t>
            </w:r>
          </w:p>
        </w:tc>
      </w:tr>
      <w:tr w:rsidR="00EC374C" w:rsidRPr="00632AE1" w14:paraId="477B8F66" w14:textId="77777777" w:rsidTr="00EC374C">
        <w:trPr>
          <w:gridAfter w:val="1"/>
          <w:wAfter w:w="170" w:type="dxa"/>
          <w:jc w:val="center"/>
        </w:trPr>
        <w:tc>
          <w:tcPr>
            <w:tcW w:w="3812" w:type="dxa"/>
            <w:gridSpan w:val="4"/>
          </w:tcPr>
          <w:p w14:paraId="710A9E14" w14:textId="77777777" w:rsidR="00EC374C" w:rsidRPr="00632AE1" w:rsidRDefault="00EC374C" w:rsidP="00EC374C">
            <w:pPr>
              <w:rPr>
                <w:rFonts w:cs="Guttman Hodes"/>
                <w:sz w:val="20"/>
                <w:szCs w:val="20"/>
                <w:rtl/>
              </w:rPr>
            </w:pPr>
            <w:r>
              <w:rPr>
                <w:rFonts w:cs="Guttman Hodes"/>
                <w:sz w:val="20"/>
                <w:szCs w:val="20"/>
                <w:rtl/>
              </w:rPr>
              <w:t>שגב בן יצחק, אור פלג</w:t>
            </w:r>
          </w:p>
        </w:tc>
        <w:tc>
          <w:tcPr>
            <w:tcW w:w="3368" w:type="dxa"/>
            <w:gridSpan w:val="2"/>
          </w:tcPr>
          <w:p w14:paraId="3F5F6060" w14:textId="77777777" w:rsidR="00EC374C" w:rsidRPr="00632AE1" w:rsidRDefault="00EC374C" w:rsidP="00EC374C">
            <w:pPr>
              <w:jc w:val="right"/>
              <w:rPr>
                <w:rFonts w:cs="David"/>
                <w:sz w:val="20"/>
                <w:szCs w:val="20"/>
              </w:rPr>
            </w:pPr>
            <w:r>
              <w:rPr>
                <w:rFonts w:cs="David"/>
                <w:sz w:val="20"/>
                <w:szCs w:val="20"/>
              </w:rPr>
              <w:t>SEGEV BEN ITZHAK, OR PELEG</w:t>
            </w:r>
          </w:p>
        </w:tc>
        <w:tc>
          <w:tcPr>
            <w:tcW w:w="604" w:type="dxa"/>
          </w:tcPr>
          <w:p w14:paraId="49010722" w14:textId="77777777" w:rsidR="00EC374C" w:rsidRPr="00632AE1" w:rsidRDefault="00EC374C" w:rsidP="00EC374C">
            <w:pPr>
              <w:jc w:val="right"/>
              <w:rPr>
                <w:sz w:val="20"/>
                <w:szCs w:val="20"/>
              </w:rPr>
            </w:pPr>
            <w:r>
              <w:rPr>
                <w:sz w:val="20"/>
                <w:szCs w:val="20"/>
                <w:rtl/>
              </w:rPr>
              <w:t>[72]</w:t>
            </w:r>
          </w:p>
        </w:tc>
      </w:tr>
      <w:tr w:rsidR="00EC374C" w:rsidRPr="00632AE1" w14:paraId="203DA521" w14:textId="77777777" w:rsidTr="00EC374C">
        <w:trPr>
          <w:gridAfter w:val="1"/>
          <w:wAfter w:w="170" w:type="dxa"/>
          <w:jc w:val="center"/>
        </w:trPr>
        <w:tc>
          <w:tcPr>
            <w:tcW w:w="3812" w:type="dxa"/>
            <w:gridSpan w:val="4"/>
          </w:tcPr>
          <w:p w14:paraId="6A39130B" w14:textId="77777777" w:rsidR="00EC374C" w:rsidRDefault="00EC374C" w:rsidP="00EC374C">
            <w:pPr>
              <w:rPr>
                <w:rFonts w:cs="Guttman Hodes"/>
                <w:sz w:val="20"/>
                <w:szCs w:val="20"/>
                <w:rtl/>
              </w:rPr>
            </w:pPr>
            <w:r>
              <w:rPr>
                <w:rFonts w:cs="Guttman Hodes"/>
                <w:sz w:val="20"/>
                <w:szCs w:val="20"/>
                <w:rtl/>
              </w:rPr>
              <w:t>לוצאטו את לוצאטו,</w:t>
            </w:r>
          </w:p>
          <w:p w14:paraId="2A9C88C7"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23816D4"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368" w:type="dxa"/>
            <w:gridSpan w:val="2"/>
          </w:tcPr>
          <w:p w14:paraId="4CD0A95E" w14:textId="77777777" w:rsidR="00EC374C" w:rsidRDefault="00EC374C" w:rsidP="00EC374C">
            <w:pPr>
              <w:jc w:val="right"/>
              <w:rPr>
                <w:rFonts w:cs="David"/>
                <w:sz w:val="20"/>
                <w:szCs w:val="20"/>
              </w:rPr>
            </w:pPr>
            <w:r>
              <w:rPr>
                <w:rFonts w:cs="David"/>
                <w:sz w:val="20"/>
                <w:szCs w:val="20"/>
              </w:rPr>
              <w:t>LUZZATTO &amp; LUZZATTO,</w:t>
            </w:r>
          </w:p>
          <w:p w14:paraId="7BFE59A1" w14:textId="77777777" w:rsidR="00EC374C" w:rsidRDefault="00EC374C" w:rsidP="00EC374C">
            <w:pPr>
              <w:jc w:val="right"/>
              <w:rPr>
                <w:rFonts w:cs="David"/>
                <w:sz w:val="20"/>
                <w:szCs w:val="20"/>
              </w:rPr>
            </w:pPr>
            <w:r>
              <w:rPr>
                <w:rFonts w:cs="David"/>
                <w:sz w:val="20"/>
                <w:szCs w:val="20"/>
              </w:rPr>
              <w:t xml:space="preserve"> INDUSTRIAL PARK, OMER,</w:t>
            </w:r>
          </w:p>
          <w:p w14:paraId="67C17790" w14:textId="77777777" w:rsidR="00EC374C" w:rsidRDefault="00EC374C" w:rsidP="00EC374C">
            <w:pPr>
              <w:jc w:val="right"/>
              <w:rPr>
                <w:rFonts w:cs="David"/>
                <w:sz w:val="20"/>
                <w:szCs w:val="20"/>
              </w:rPr>
            </w:pPr>
            <w:r>
              <w:rPr>
                <w:rFonts w:cs="David"/>
                <w:sz w:val="20"/>
                <w:szCs w:val="20"/>
              </w:rPr>
              <w:t>P.O.B. 5352,</w:t>
            </w:r>
          </w:p>
          <w:p w14:paraId="0414B5BE" w14:textId="77777777" w:rsidR="00EC374C" w:rsidRPr="00632AE1" w:rsidRDefault="00EC374C" w:rsidP="00EC374C">
            <w:pPr>
              <w:jc w:val="right"/>
              <w:rPr>
                <w:rFonts w:cs="David"/>
                <w:sz w:val="20"/>
                <w:szCs w:val="20"/>
                <w:rtl/>
              </w:rPr>
            </w:pPr>
            <w:r>
              <w:rPr>
                <w:rFonts w:cs="David"/>
                <w:sz w:val="20"/>
                <w:szCs w:val="20"/>
              </w:rPr>
              <w:t>BEER-SHEVA  84152</w:t>
            </w:r>
          </w:p>
        </w:tc>
        <w:tc>
          <w:tcPr>
            <w:tcW w:w="604" w:type="dxa"/>
          </w:tcPr>
          <w:p w14:paraId="298CF91D" w14:textId="77777777" w:rsidR="00EC374C" w:rsidRPr="00632AE1" w:rsidRDefault="00EC374C" w:rsidP="00EC374C">
            <w:pPr>
              <w:jc w:val="right"/>
              <w:rPr>
                <w:sz w:val="20"/>
                <w:szCs w:val="20"/>
                <w:rtl/>
              </w:rPr>
            </w:pPr>
            <w:r>
              <w:rPr>
                <w:sz w:val="20"/>
                <w:szCs w:val="20"/>
                <w:rtl/>
              </w:rPr>
              <w:t>[74]</w:t>
            </w:r>
          </w:p>
        </w:tc>
      </w:tr>
      <w:tr w:rsidR="00EC374C" w:rsidRPr="00632AE1" w14:paraId="162B36F4" w14:textId="77777777" w:rsidTr="00EC374C">
        <w:trPr>
          <w:gridAfter w:val="1"/>
          <w:wAfter w:w="170" w:type="dxa"/>
          <w:jc w:val="center"/>
        </w:trPr>
        <w:tc>
          <w:tcPr>
            <w:tcW w:w="2320" w:type="dxa"/>
            <w:gridSpan w:val="3"/>
          </w:tcPr>
          <w:p w14:paraId="77F4A36C" w14:textId="77777777" w:rsidR="00EC374C" w:rsidRPr="00632AE1" w:rsidRDefault="00EC374C" w:rsidP="00EC374C">
            <w:pPr>
              <w:jc w:val="right"/>
              <w:rPr>
                <w:rFonts w:cs="David"/>
                <w:sz w:val="20"/>
                <w:szCs w:val="20"/>
              </w:rPr>
            </w:pPr>
          </w:p>
        </w:tc>
        <w:tc>
          <w:tcPr>
            <w:tcW w:w="1572" w:type="dxa"/>
            <w:gridSpan w:val="2"/>
          </w:tcPr>
          <w:p w14:paraId="7F2E6E87" w14:textId="77777777" w:rsidR="00EC374C" w:rsidRPr="00632AE1" w:rsidRDefault="00EC374C" w:rsidP="00EC374C">
            <w:pPr>
              <w:jc w:val="right"/>
              <w:rPr>
                <w:rFonts w:cs="David"/>
                <w:sz w:val="20"/>
                <w:szCs w:val="20"/>
              </w:rPr>
            </w:pPr>
          </w:p>
        </w:tc>
        <w:tc>
          <w:tcPr>
            <w:tcW w:w="3892" w:type="dxa"/>
            <w:gridSpan w:val="2"/>
          </w:tcPr>
          <w:p w14:paraId="33531A78" w14:textId="77777777" w:rsidR="00EC374C" w:rsidRPr="00632AE1" w:rsidRDefault="00EC374C" w:rsidP="00EC374C">
            <w:pPr>
              <w:jc w:val="right"/>
              <w:rPr>
                <w:rFonts w:cs="David"/>
                <w:sz w:val="20"/>
                <w:szCs w:val="20"/>
              </w:rPr>
            </w:pPr>
          </w:p>
        </w:tc>
      </w:tr>
      <w:tr w:rsidR="00EC374C" w:rsidRPr="00632AE1" w14:paraId="63DA9614" w14:textId="77777777" w:rsidTr="00EC374C">
        <w:tblPrEx>
          <w:jc w:val="left"/>
          <w:tblLook w:val="0000" w:firstRow="0" w:lastRow="0" w:firstColumn="0" w:lastColumn="0" w:noHBand="0" w:noVBand="0"/>
        </w:tblPrEx>
        <w:trPr>
          <w:gridBefore w:val="1"/>
          <w:wBefore w:w="70" w:type="dxa"/>
        </w:trPr>
        <w:tc>
          <w:tcPr>
            <w:tcW w:w="7884" w:type="dxa"/>
            <w:gridSpan w:val="7"/>
          </w:tcPr>
          <w:p w14:paraId="12E7DB7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3BC6C2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4AED1041" w14:textId="77777777" w:rsidTr="00EC374C">
        <w:trPr>
          <w:gridAfter w:val="1"/>
          <w:wAfter w:w="170" w:type="dxa"/>
          <w:trHeight w:val="485"/>
          <w:jc w:val="center"/>
        </w:trPr>
        <w:tc>
          <w:tcPr>
            <w:tcW w:w="3812" w:type="dxa"/>
            <w:gridSpan w:val="4"/>
          </w:tcPr>
          <w:p w14:paraId="7E8E3423" w14:textId="77777777" w:rsidR="00EC374C" w:rsidRPr="00711D26" w:rsidRDefault="000863EF" w:rsidP="00EC374C">
            <w:pPr>
              <w:jc w:val="right"/>
              <w:rPr>
                <w:b/>
                <w:bCs/>
                <w:color w:val="0000FF"/>
                <w:sz w:val="20"/>
                <w:szCs w:val="20"/>
                <w:u w:val="single"/>
                <w:rtl/>
              </w:rPr>
            </w:pPr>
            <w:hyperlink r:id="rId577" w:history="1">
              <w:r w:rsidR="00EC374C" w:rsidRPr="00711D26">
                <w:rPr>
                  <w:b/>
                  <w:bCs/>
                  <w:color w:val="0000FF"/>
                  <w:sz w:val="20"/>
                  <w:szCs w:val="20"/>
                  <w:u w:val="single"/>
                  <w:rtl/>
                </w:rPr>
                <w:t>235995</w:t>
              </w:r>
            </w:hyperlink>
          </w:p>
        </w:tc>
        <w:tc>
          <w:tcPr>
            <w:tcW w:w="3972" w:type="dxa"/>
            <w:gridSpan w:val="3"/>
          </w:tcPr>
          <w:p w14:paraId="30731B5A" w14:textId="77777777" w:rsidR="00EC374C" w:rsidRPr="00711D26" w:rsidRDefault="00EC374C" w:rsidP="00EC374C">
            <w:pPr>
              <w:rPr>
                <w:sz w:val="20"/>
                <w:szCs w:val="20"/>
                <w:rtl/>
              </w:rPr>
            </w:pPr>
            <w:r w:rsidRPr="00711D26">
              <w:rPr>
                <w:sz w:val="20"/>
                <w:szCs w:val="20"/>
                <w:rtl/>
              </w:rPr>
              <w:t>[21][11]</w:t>
            </w:r>
          </w:p>
        </w:tc>
      </w:tr>
      <w:tr w:rsidR="00EC374C" w:rsidRPr="00632AE1" w14:paraId="4CA2D6C2" w14:textId="77777777" w:rsidTr="00EC374C">
        <w:trPr>
          <w:gridAfter w:val="1"/>
          <w:wAfter w:w="170" w:type="dxa"/>
          <w:jc w:val="center"/>
        </w:trPr>
        <w:tc>
          <w:tcPr>
            <w:tcW w:w="3812" w:type="dxa"/>
            <w:gridSpan w:val="4"/>
          </w:tcPr>
          <w:p w14:paraId="03956F2D" w14:textId="77777777" w:rsidR="00EC374C" w:rsidRDefault="00EC374C" w:rsidP="00EC374C">
            <w:pPr>
              <w:rPr>
                <w:rFonts w:cs="David"/>
                <w:b/>
                <w:bCs/>
                <w:sz w:val="20"/>
                <w:szCs w:val="20"/>
                <w:rtl/>
              </w:rPr>
            </w:pPr>
            <w:r>
              <w:rPr>
                <w:rFonts w:cs="David"/>
                <w:b/>
                <w:bCs/>
                <w:sz w:val="20"/>
                <w:szCs w:val="20"/>
                <w:rtl/>
              </w:rPr>
              <w:t>מערכת לאימון בנשק</w:t>
            </w:r>
          </w:p>
          <w:p w14:paraId="16D6B17F" w14:textId="77777777" w:rsidR="00EC374C" w:rsidRPr="00632AE1" w:rsidRDefault="00EC374C" w:rsidP="00EC374C">
            <w:pPr>
              <w:rPr>
                <w:rFonts w:cs="David"/>
                <w:b/>
                <w:bCs/>
                <w:sz w:val="20"/>
                <w:szCs w:val="20"/>
                <w:rtl/>
              </w:rPr>
            </w:pPr>
          </w:p>
        </w:tc>
        <w:tc>
          <w:tcPr>
            <w:tcW w:w="3368" w:type="dxa"/>
            <w:gridSpan w:val="2"/>
          </w:tcPr>
          <w:p w14:paraId="456405B1" w14:textId="77777777" w:rsidR="00EC374C" w:rsidRDefault="00EC374C" w:rsidP="00EC374C">
            <w:pPr>
              <w:jc w:val="right"/>
              <w:rPr>
                <w:rFonts w:cs="David"/>
                <w:b/>
                <w:bCs/>
                <w:sz w:val="20"/>
                <w:szCs w:val="20"/>
              </w:rPr>
            </w:pPr>
            <w:r>
              <w:rPr>
                <w:rFonts w:cs="David"/>
                <w:b/>
                <w:bCs/>
                <w:sz w:val="20"/>
                <w:szCs w:val="20"/>
              </w:rPr>
              <w:t>FIREARM TRAINING SYSTEM</w:t>
            </w:r>
          </w:p>
          <w:p w14:paraId="293B25C1" w14:textId="77777777" w:rsidR="00EC374C" w:rsidRPr="00632AE1" w:rsidRDefault="00EC374C" w:rsidP="00EC374C">
            <w:pPr>
              <w:jc w:val="right"/>
              <w:rPr>
                <w:rFonts w:cs="David"/>
                <w:b/>
                <w:bCs/>
                <w:sz w:val="20"/>
                <w:szCs w:val="20"/>
              </w:rPr>
            </w:pPr>
          </w:p>
        </w:tc>
        <w:tc>
          <w:tcPr>
            <w:tcW w:w="604" w:type="dxa"/>
          </w:tcPr>
          <w:p w14:paraId="5D241768" w14:textId="77777777" w:rsidR="00EC374C" w:rsidRPr="00632AE1" w:rsidRDefault="00EC374C" w:rsidP="00EC374C">
            <w:pPr>
              <w:jc w:val="right"/>
              <w:rPr>
                <w:sz w:val="20"/>
                <w:szCs w:val="20"/>
              </w:rPr>
            </w:pPr>
            <w:r>
              <w:rPr>
                <w:sz w:val="20"/>
                <w:szCs w:val="20"/>
                <w:rtl/>
              </w:rPr>
              <w:t>[54]</w:t>
            </w:r>
          </w:p>
        </w:tc>
      </w:tr>
      <w:tr w:rsidR="00EC374C" w:rsidRPr="00632AE1" w14:paraId="6DE9FD48" w14:textId="77777777" w:rsidTr="00EC374C">
        <w:trPr>
          <w:gridAfter w:val="1"/>
          <w:wAfter w:w="170" w:type="dxa"/>
          <w:jc w:val="center"/>
        </w:trPr>
        <w:tc>
          <w:tcPr>
            <w:tcW w:w="236" w:type="dxa"/>
            <w:gridSpan w:val="2"/>
          </w:tcPr>
          <w:p w14:paraId="1E15B27C" w14:textId="77777777" w:rsidR="00EC374C" w:rsidRPr="00632AE1" w:rsidRDefault="00EC374C" w:rsidP="00EC374C">
            <w:pPr>
              <w:rPr>
                <w:rFonts w:cs="David"/>
                <w:sz w:val="20"/>
                <w:szCs w:val="20"/>
                <w:rtl/>
              </w:rPr>
            </w:pPr>
          </w:p>
        </w:tc>
        <w:tc>
          <w:tcPr>
            <w:tcW w:w="6944" w:type="dxa"/>
            <w:gridSpan w:val="4"/>
          </w:tcPr>
          <w:p w14:paraId="416D0900" w14:textId="77777777" w:rsidR="00EC374C" w:rsidRPr="00632AE1" w:rsidRDefault="00EC374C" w:rsidP="00EC374C">
            <w:pPr>
              <w:jc w:val="right"/>
              <w:rPr>
                <w:rFonts w:cs="David"/>
                <w:sz w:val="20"/>
                <w:szCs w:val="20"/>
              </w:rPr>
            </w:pPr>
            <w:r>
              <w:rPr>
                <w:rFonts w:cs="David"/>
                <w:sz w:val="20"/>
                <w:szCs w:val="20"/>
              </w:rPr>
              <w:t>30.11.2014</w:t>
            </w:r>
          </w:p>
        </w:tc>
        <w:tc>
          <w:tcPr>
            <w:tcW w:w="604" w:type="dxa"/>
          </w:tcPr>
          <w:p w14:paraId="0EFF298F" w14:textId="77777777" w:rsidR="00EC374C" w:rsidRPr="00632AE1" w:rsidRDefault="00EC374C" w:rsidP="00EC374C">
            <w:pPr>
              <w:jc w:val="right"/>
              <w:rPr>
                <w:sz w:val="20"/>
                <w:szCs w:val="20"/>
              </w:rPr>
            </w:pPr>
            <w:r>
              <w:rPr>
                <w:sz w:val="20"/>
                <w:szCs w:val="20"/>
                <w:rtl/>
              </w:rPr>
              <w:t>[22]</w:t>
            </w:r>
          </w:p>
        </w:tc>
      </w:tr>
      <w:tr w:rsidR="00EC374C" w:rsidRPr="00632AE1" w14:paraId="263D4AFE" w14:textId="77777777" w:rsidTr="00EC374C">
        <w:trPr>
          <w:gridAfter w:val="1"/>
          <w:wAfter w:w="170" w:type="dxa"/>
          <w:jc w:val="center"/>
        </w:trPr>
        <w:tc>
          <w:tcPr>
            <w:tcW w:w="7180" w:type="dxa"/>
            <w:gridSpan w:val="6"/>
          </w:tcPr>
          <w:p w14:paraId="44A6A50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F41A  21//26, 33//02, 33//06, F41G 03//26</w:t>
            </w:r>
          </w:p>
        </w:tc>
        <w:tc>
          <w:tcPr>
            <w:tcW w:w="604" w:type="dxa"/>
          </w:tcPr>
          <w:p w14:paraId="48169ACB" w14:textId="77777777" w:rsidR="00EC374C" w:rsidRPr="00632AE1" w:rsidRDefault="00EC374C" w:rsidP="00EC374C">
            <w:pPr>
              <w:jc w:val="right"/>
              <w:rPr>
                <w:sz w:val="20"/>
                <w:szCs w:val="20"/>
              </w:rPr>
            </w:pPr>
            <w:r>
              <w:rPr>
                <w:sz w:val="20"/>
                <w:szCs w:val="20"/>
                <w:rtl/>
              </w:rPr>
              <w:t>[51]</w:t>
            </w:r>
          </w:p>
        </w:tc>
      </w:tr>
      <w:tr w:rsidR="00EC374C" w:rsidRPr="00632AE1" w14:paraId="7C25EEBA" w14:textId="77777777" w:rsidTr="00EC374C">
        <w:trPr>
          <w:gridAfter w:val="1"/>
          <w:wAfter w:w="170" w:type="dxa"/>
          <w:jc w:val="center"/>
        </w:trPr>
        <w:tc>
          <w:tcPr>
            <w:tcW w:w="3812" w:type="dxa"/>
            <w:gridSpan w:val="4"/>
          </w:tcPr>
          <w:p w14:paraId="1872C5AC" w14:textId="77777777" w:rsidR="00EC374C" w:rsidRPr="00632AE1" w:rsidRDefault="00EC374C" w:rsidP="00EC374C">
            <w:pPr>
              <w:rPr>
                <w:rFonts w:cs="Guttman Hodes"/>
                <w:sz w:val="20"/>
                <w:szCs w:val="20"/>
                <w:rtl/>
              </w:rPr>
            </w:pPr>
            <w:r>
              <w:rPr>
                <w:rFonts w:cs="Guttman Hodes"/>
                <w:sz w:val="20"/>
                <w:szCs w:val="20"/>
                <w:rtl/>
              </w:rPr>
              <w:t>בגירה מערכות בע"מ, חולון</w:t>
            </w:r>
          </w:p>
        </w:tc>
        <w:tc>
          <w:tcPr>
            <w:tcW w:w="3368" w:type="dxa"/>
            <w:gridSpan w:val="2"/>
          </w:tcPr>
          <w:p w14:paraId="06161155" w14:textId="77777777" w:rsidR="00EC374C" w:rsidRPr="00632AE1" w:rsidRDefault="00EC374C" w:rsidP="00EC374C">
            <w:pPr>
              <w:jc w:val="right"/>
              <w:rPr>
                <w:rFonts w:cs="David"/>
                <w:sz w:val="20"/>
                <w:szCs w:val="20"/>
                <w:rtl/>
              </w:rPr>
            </w:pPr>
            <w:r>
              <w:rPr>
                <w:rFonts w:cs="David"/>
                <w:sz w:val="20"/>
                <w:szCs w:val="20"/>
              </w:rPr>
              <w:t>BAGIRA SYSTEMS LTD</w:t>
            </w:r>
          </w:p>
        </w:tc>
        <w:tc>
          <w:tcPr>
            <w:tcW w:w="604" w:type="dxa"/>
          </w:tcPr>
          <w:p w14:paraId="17A3A60D" w14:textId="77777777" w:rsidR="00EC374C" w:rsidRPr="00632AE1" w:rsidRDefault="00EC374C" w:rsidP="00EC374C">
            <w:pPr>
              <w:jc w:val="right"/>
              <w:rPr>
                <w:sz w:val="20"/>
                <w:szCs w:val="20"/>
              </w:rPr>
            </w:pPr>
            <w:r>
              <w:rPr>
                <w:sz w:val="20"/>
                <w:szCs w:val="20"/>
                <w:rtl/>
              </w:rPr>
              <w:t>[71]</w:t>
            </w:r>
          </w:p>
        </w:tc>
      </w:tr>
      <w:tr w:rsidR="00EC374C" w:rsidRPr="00632AE1" w14:paraId="32DA314A" w14:textId="77777777" w:rsidTr="00EC374C">
        <w:trPr>
          <w:gridAfter w:val="1"/>
          <w:wAfter w:w="170" w:type="dxa"/>
          <w:jc w:val="center"/>
        </w:trPr>
        <w:tc>
          <w:tcPr>
            <w:tcW w:w="3812" w:type="dxa"/>
            <w:gridSpan w:val="4"/>
          </w:tcPr>
          <w:p w14:paraId="564443A4" w14:textId="77777777" w:rsidR="00EC374C" w:rsidRPr="00632AE1" w:rsidRDefault="00EC374C" w:rsidP="00EC374C">
            <w:pPr>
              <w:rPr>
                <w:rFonts w:cs="Guttman Hodes"/>
                <w:sz w:val="20"/>
                <w:szCs w:val="20"/>
                <w:rtl/>
              </w:rPr>
            </w:pPr>
            <w:r>
              <w:rPr>
                <w:rFonts w:cs="Guttman Hodes"/>
                <w:sz w:val="20"/>
                <w:szCs w:val="20"/>
                <w:rtl/>
              </w:rPr>
              <w:t>ירון מזרחי</w:t>
            </w:r>
          </w:p>
        </w:tc>
        <w:tc>
          <w:tcPr>
            <w:tcW w:w="3368" w:type="dxa"/>
            <w:gridSpan w:val="2"/>
          </w:tcPr>
          <w:p w14:paraId="13E3BDFA" w14:textId="77777777" w:rsidR="00EC374C" w:rsidRPr="00632AE1" w:rsidRDefault="00EC374C" w:rsidP="00EC374C">
            <w:pPr>
              <w:jc w:val="right"/>
              <w:rPr>
                <w:rFonts w:cs="David"/>
                <w:sz w:val="20"/>
                <w:szCs w:val="20"/>
              </w:rPr>
            </w:pPr>
            <w:r>
              <w:rPr>
                <w:rFonts w:cs="David"/>
                <w:sz w:val="20"/>
                <w:szCs w:val="20"/>
              </w:rPr>
              <w:t>YARON MIZRACHI</w:t>
            </w:r>
          </w:p>
        </w:tc>
        <w:tc>
          <w:tcPr>
            <w:tcW w:w="604" w:type="dxa"/>
          </w:tcPr>
          <w:p w14:paraId="22FBD9AB" w14:textId="77777777" w:rsidR="00EC374C" w:rsidRPr="00632AE1" w:rsidRDefault="00EC374C" w:rsidP="00EC374C">
            <w:pPr>
              <w:jc w:val="right"/>
              <w:rPr>
                <w:sz w:val="20"/>
                <w:szCs w:val="20"/>
              </w:rPr>
            </w:pPr>
            <w:r>
              <w:rPr>
                <w:sz w:val="20"/>
                <w:szCs w:val="20"/>
                <w:rtl/>
              </w:rPr>
              <w:t>[72]</w:t>
            </w:r>
          </w:p>
        </w:tc>
      </w:tr>
      <w:tr w:rsidR="00EC374C" w:rsidRPr="00632AE1" w14:paraId="2F97EB68" w14:textId="77777777" w:rsidTr="00EC374C">
        <w:trPr>
          <w:gridAfter w:val="1"/>
          <w:wAfter w:w="170" w:type="dxa"/>
          <w:jc w:val="center"/>
        </w:trPr>
        <w:tc>
          <w:tcPr>
            <w:tcW w:w="3812" w:type="dxa"/>
            <w:gridSpan w:val="4"/>
          </w:tcPr>
          <w:p w14:paraId="77A1B840" w14:textId="77777777" w:rsidR="00EC374C" w:rsidRDefault="00EC374C" w:rsidP="00EC374C">
            <w:pPr>
              <w:rPr>
                <w:rFonts w:cs="Guttman Hodes"/>
                <w:sz w:val="20"/>
                <w:szCs w:val="20"/>
                <w:rtl/>
              </w:rPr>
            </w:pPr>
            <w:r>
              <w:rPr>
                <w:rFonts w:cs="Guttman Hodes"/>
                <w:sz w:val="20"/>
                <w:szCs w:val="20"/>
                <w:rtl/>
              </w:rPr>
              <w:t>נתן ושות',</w:t>
            </w:r>
          </w:p>
          <w:p w14:paraId="12265D53" w14:textId="77777777" w:rsidR="00EC374C" w:rsidRPr="00632AE1" w:rsidRDefault="00EC374C" w:rsidP="00EC374C">
            <w:pPr>
              <w:rPr>
                <w:rFonts w:cs="Guttman Hodes"/>
                <w:sz w:val="20"/>
                <w:szCs w:val="20"/>
                <w:rtl/>
              </w:rPr>
            </w:pPr>
            <w:r>
              <w:rPr>
                <w:rFonts w:cs="Guttman Hodes"/>
                <w:sz w:val="20"/>
                <w:szCs w:val="20"/>
                <w:rtl/>
              </w:rPr>
              <w:t>ת.ד. 10178, תל  אביב</w:t>
            </w:r>
          </w:p>
        </w:tc>
        <w:tc>
          <w:tcPr>
            <w:tcW w:w="3368" w:type="dxa"/>
            <w:gridSpan w:val="2"/>
          </w:tcPr>
          <w:p w14:paraId="64D6E62F" w14:textId="77777777" w:rsidR="00EC374C" w:rsidRDefault="00EC374C" w:rsidP="00EC374C">
            <w:pPr>
              <w:jc w:val="right"/>
              <w:rPr>
                <w:rFonts w:cs="David"/>
                <w:sz w:val="20"/>
                <w:szCs w:val="20"/>
              </w:rPr>
            </w:pPr>
            <w:r>
              <w:rPr>
                <w:rFonts w:cs="David"/>
                <w:sz w:val="20"/>
                <w:szCs w:val="20"/>
              </w:rPr>
              <w:t>NATHAN &amp; ASSOCIATES,</w:t>
            </w:r>
          </w:p>
          <w:p w14:paraId="23497949" w14:textId="77777777" w:rsidR="00EC374C" w:rsidRDefault="00EC374C" w:rsidP="00EC374C">
            <w:pPr>
              <w:jc w:val="right"/>
              <w:rPr>
                <w:rFonts w:cs="David"/>
                <w:sz w:val="20"/>
                <w:szCs w:val="20"/>
              </w:rPr>
            </w:pPr>
            <w:r>
              <w:rPr>
                <w:rFonts w:cs="David"/>
                <w:sz w:val="20"/>
                <w:szCs w:val="20"/>
              </w:rPr>
              <w:t xml:space="preserve"> P.O.B. 10178</w:t>
            </w:r>
          </w:p>
          <w:p w14:paraId="54BEA1B0" w14:textId="77777777" w:rsidR="00EC374C" w:rsidRPr="00632AE1" w:rsidRDefault="00EC374C" w:rsidP="00EC374C">
            <w:pPr>
              <w:jc w:val="right"/>
              <w:rPr>
                <w:rFonts w:cs="David"/>
                <w:sz w:val="20"/>
                <w:szCs w:val="20"/>
                <w:rtl/>
              </w:rPr>
            </w:pPr>
            <w:r>
              <w:rPr>
                <w:rFonts w:cs="David"/>
                <w:sz w:val="20"/>
                <w:szCs w:val="20"/>
              </w:rPr>
              <w:t>TEL AVIV 6110101</w:t>
            </w:r>
          </w:p>
        </w:tc>
        <w:tc>
          <w:tcPr>
            <w:tcW w:w="604" w:type="dxa"/>
          </w:tcPr>
          <w:p w14:paraId="304DB14F" w14:textId="77777777" w:rsidR="00EC374C" w:rsidRPr="00632AE1" w:rsidRDefault="00EC374C" w:rsidP="00EC374C">
            <w:pPr>
              <w:jc w:val="right"/>
              <w:rPr>
                <w:sz w:val="20"/>
                <w:szCs w:val="20"/>
                <w:rtl/>
              </w:rPr>
            </w:pPr>
            <w:r>
              <w:rPr>
                <w:sz w:val="20"/>
                <w:szCs w:val="20"/>
                <w:rtl/>
              </w:rPr>
              <w:t>[74]</w:t>
            </w:r>
          </w:p>
        </w:tc>
      </w:tr>
      <w:tr w:rsidR="00EC374C" w:rsidRPr="00632AE1" w14:paraId="44A41AF0" w14:textId="77777777" w:rsidTr="00EC374C">
        <w:trPr>
          <w:gridAfter w:val="1"/>
          <w:wAfter w:w="170" w:type="dxa"/>
          <w:jc w:val="center"/>
        </w:trPr>
        <w:tc>
          <w:tcPr>
            <w:tcW w:w="2320" w:type="dxa"/>
            <w:gridSpan w:val="3"/>
          </w:tcPr>
          <w:p w14:paraId="722EC819" w14:textId="77777777" w:rsidR="00EC374C" w:rsidRPr="00632AE1" w:rsidRDefault="00EC374C" w:rsidP="00EC374C">
            <w:pPr>
              <w:jc w:val="right"/>
              <w:rPr>
                <w:rFonts w:cs="David"/>
                <w:sz w:val="20"/>
                <w:szCs w:val="20"/>
              </w:rPr>
            </w:pPr>
          </w:p>
        </w:tc>
        <w:tc>
          <w:tcPr>
            <w:tcW w:w="1572" w:type="dxa"/>
            <w:gridSpan w:val="2"/>
          </w:tcPr>
          <w:p w14:paraId="07BF66B0" w14:textId="77777777" w:rsidR="00EC374C" w:rsidRPr="00632AE1" w:rsidRDefault="00EC374C" w:rsidP="00EC374C">
            <w:pPr>
              <w:jc w:val="right"/>
              <w:rPr>
                <w:rFonts w:cs="David"/>
                <w:sz w:val="20"/>
                <w:szCs w:val="20"/>
              </w:rPr>
            </w:pPr>
          </w:p>
        </w:tc>
        <w:tc>
          <w:tcPr>
            <w:tcW w:w="3892" w:type="dxa"/>
            <w:gridSpan w:val="2"/>
          </w:tcPr>
          <w:p w14:paraId="54D32E4D" w14:textId="77777777" w:rsidR="00EC374C" w:rsidRPr="00632AE1" w:rsidRDefault="00EC374C" w:rsidP="00EC374C">
            <w:pPr>
              <w:jc w:val="right"/>
              <w:rPr>
                <w:rFonts w:cs="David"/>
                <w:sz w:val="20"/>
                <w:szCs w:val="20"/>
              </w:rPr>
            </w:pPr>
          </w:p>
        </w:tc>
      </w:tr>
      <w:tr w:rsidR="00EC374C" w:rsidRPr="00632AE1" w14:paraId="2A0B958C" w14:textId="77777777" w:rsidTr="00EC374C">
        <w:tblPrEx>
          <w:jc w:val="left"/>
          <w:tblLook w:val="0000" w:firstRow="0" w:lastRow="0" w:firstColumn="0" w:lastColumn="0" w:noHBand="0" w:noVBand="0"/>
        </w:tblPrEx>
        <w:trPr>
          <w:gridBefore w:val="1"/>
          <w:wBefore w:w="70" w:type="dxa"/>
        </w:trPr>
        <w:tc>
          <w:tcPr>
            <w:tcW w:w="7884" w:type="dxa"/>
            <w:gridSpan w:val="7"/>
          </w:tcPr>
          <w:p w14:paraId="66AA304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974EFB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6"/>
        <w:gridCol w:w="1029"/>
        <w:gridCol w:w="551"/>
        <w:gridCol w:w="77"/>
        <w:gridCol w:w="1484"/>
        <w:gridCol w:w="550"/>
        <w:gridCol w:w="1373"/>
        <w:gridCol w:w="598"/>
        <w:gridCol w:w="151"/>
      </w:tblGrid>
      <w:tr w:rsidR="00EC374C" w:rsidRPr="00632AE1" w14:paraId="1419CFE1" w14:textId="77777777" w:rsidTr="00EC374C">
        <w:trPr>
          <w:gridAfter w:val="1"/>
          <w:wAfter w:w="151" w:type="dxa"/>
          <w:trHeight w:val="485"/>
          <w:jc w:val="center"/>
        </w:trPr>
        <w:tc>
          <w:tcPr>
            <w:tcW w:w="3721" w:type="dxa"/>
            <w:gridSpan w:val="5"/>
          </w:tcPr>
          <w:p w14:paraId="361CB00C" w14:textId="77777777" w:rsidR="00EC374C" w:rsidRPr="00711D26" w:rsidRDefault="000863EF" w:rsidP="00EC374C">
            <w:pPr>
              <w:jc w:val="right"/>
              <w:rPr>
                <w:b/>
                <w:bCs/>
                <w:color w:val="0000FF"/>
                <w:sz w:val="20"/>
                <w:szCs w:val="20"/>
                <w:u w:val="single"/>
                <w:rtl/>
              </w:rPr>
            </w:pPr>
            <w:hyperlink r:id="rId578" w:history="1">
              <w:r w:rsidR="00EC374C" w:rsidRPr="00711D26">
                <w:rPr>
                  <w:b/>
                  <w:bCs/>
                  <w:color w:val="0000FF"/>
                  <w:sz w:val="20"/>
                  <w:szCs w:val="20"/>
                  <w:u w:val="single"/>
                  <w:rtl/>
                </w:rPr>
                <w:t>236097</w:t>
              </w:r>
            </w:hyperlink>
          </w:p>
        </w:tc>
        <w:tc>
          <w:tcPr>
            <w:tcW w:w="4082" w:type="dxa"/>
            <w:gridSpan w:val="5"/>
          </w:tcPr>
          <w:p w14:paraId="059A862B" w14:textId="77777777" w:rsidR="00EC374C" w:rsidRPr="00711D26" w:rsidRDefault="00EC374C" w:rsidP="00EC374C">
            <w:pPr>
              <w:rPr>
                <w:sz w:val="20"/>
                <w:szCs w:val="20"/>
                <w:rtl/>
              </w:rPr>
            </w:pPr>
            <w:r w:rsidRPr="00711D26">
              <w:rPr>
                <w:sz w:val="20"/>
                <w:szCs w:val="20"/>
                <w:rtl/>
              </w:rPr>
              <w:t>[21][11]</w:t>
            </w:r>
          </w:p>
        </w:tc>
      </w:tr>
      <w:tr w:rsidR="00EC374C" w:rsidRPr="00632AE1" w14:paraId="095DAF0D" w14:textId="77777777" w:rsidTr="00EC374C">
        <w:trPr>
          <w:gridAfter w:val="1"/>
          <w:wAfter w:w="151" w:type="dxa"/>
          <w:jc w:val="center"/>
        </w:trPr>
        <w:tc>
          <w:tcPr>
            <w:tcW w:w="3721" w:type="dxa"/>
            <w:gridSpan w:val="5"/>
          </w:tcPr>
          <w:p w14:paraId="3D489D51" w14:textId="77777777" w:rsidR="00EC374C" w:rsidRDefault="00EC374C" w:rsidP="00EC374C">
            <w:pPr>
              <w:rPr>
                <w:rFonts w:cs="David"/>
                <w:b/>
                <w:bCs/>
                <w:sz w:val="20"/>
                <w:szCs w:val="20"/>
                <w:rtl/>
              </w:rPr>
            </w:pPr>
            <w:r>
              <w:rPr>
                <w:rFonts w:cs="David"/>
                <w:b/>
                <w:bCs/>
                <w:sz w:val="20"/>
                <w:szCs w:val="20"/>
                <w:rtl/>
              </w:rPr>
              <w:t>לוח עבור צינורות אוויר</w:t>
            </w:r>
          </w:p>
          <w:p w14:paraId="25C7F735" w14:textId="77777777" w:rsidR="00EC374C" w:rsidRPr="00632AE1" w:rsidRDefault="00EC374C" w:rsidP="00EC374C">
            <w:pPr>
              <w:rPr>
                <w:rFonts w:cs="David"/>
                <w:b/>
                <w:bCs/>
                <w:sz w:val="20"/>
                <w:szCs w:val="20"/>
                <w:rtl/>
              </w:rPr>
            </w:pPr>
          </w:p>
        </w:tc>
        <w:tc>
          <w:tcPr>
            <w:tcW w:w="3484" w:type="dxa"/>
            <w:gridSpan w:val="4"/>
          </w:tcPr>
          <w:p w14:paraId="03636A60" w14:textId="77777777" w:rsidR="00EC374C" w:rsidRDefault="00EC374C" w:rsidP="00EC374C">
            <w:pPr>
              <w:jc w:val="right"/>
              <w:rPr>
                <w:rFonts w:cs="David"/>
                <w:b/>
                <w:bCs/>
                <w:sz w:val="20"/>
                <w:szCs w:val="20"/>
              </w:rPr>
            </w:pPr>
            <w:r>
              <w:rPr>
                <w:rFonts w:cs="David"/>
                <w:b/>
                <w:bCs/>
                <w:sz w:val="20"/>
                <w:szCs w:val="20"/>
              </w:rPr>
              <w:t>PANEL FOR AIR DUCTS</w:t>
            </w:r>
          </w:p>
          <w:p w14:paraId="17F4883E" w14:textId="77777777" w:rsidR="00EC374C" w:rsidRPr="00632AE1" w:rsidRDefault="00EC374C" w:rsidP="00EC374C">
            <w:pPr>
              <w:jc w:val="right"/>
              <w:rPr>
                <w:rFonts w:cs="David"/>
                <w:b/>
                <w:bCs/>
                <w:sz w:val="20"/>
                <w:szCs w:val="20"/>
              </w:rPr>
            </w:pPr>
          </w:p>
        </w:tc>
        <w:tc>
          <w:tcPr>
            <w:tcW w:w="598" w:type="dxa"/>
          </w:tcPr>
          <w:p w14:paraId="1B1B822D" w14:textId="77777777" w:rsidR="00EC374C" w:rsidRPr="00632AE1" w:rsidRDefault="00EC374C" w:rsidP="00EC374C">
            <w:pPr>
              <w:jc w:val="right"/>
              <w:rPr>
                <w:sz w:val="20"/>
                <w:szCs w:val="20"/>
              </w:rPr>
            </w:pPr>
            <w:r>
              <w:rPr>
                <w:sz w:val="20"/>
                <w:szCs w:val="20"/>
                <w:rtl/>
              </w:rPr>
              <w:t>[54]</w:t>
            </w:r>
          </w:p>
        </w:tc>
      </w:tr>
      <w:tr w:rsidR="00EC374C" w:rsidRPr="00632AE1" w14:paraId="3ED3A7D4" w14:textId="77777777" w:rsidTr="00EC374C">
        <w:trPr>
          <w:gridAfter w:val="1"/>
          <w:wAfter w:w="151" w:type="dxa"/>
          <w:jc w:val="center"/>
        </w:trPr>
        <w:tc>
          <w:tcPr>
            <w:tcW w:w="235" w:type="dxa"/>
            <w:gridSpan w:val="2"/>
          </w:tcPr>
          <w:p w14:paraId="6A1129C3" w14:textId="77777777" w:rsidR="00EC374C" w:rsidRPr="00632AE1" w:rsidRDefault="00EC374C" w:rsidP="00EC374C">
            <w:pPr>
              <w:rPr>
                <w:rFonts w:cs="David"/>
                <w:sz w:val="20"/>
                <w:szCs w:val="20"/>
                <w:rtl/>
              </w:rPr>
            </w:pPr>
          </w:p>
        </w:tc>
        <w:tc>
          <w:tcPr>
            <w:tcW w:w="6970" w:type="dxa"/>
            <w:gridSpan w:val="7"/>
          </w:tcPr>
          <w:p w14:paraId="2F7C05D7" w14:textId="77777777" w:rsidR="00EC374C" w:rsidRPr="00632AE1" w:rsidRDefault="00EC374C" w:rsidP="00EC374C">
            <w:pPr>
              <w:jc w:val="right"/>
              <w:rPr>
                <w:rFonts w:cs="David"/>
                <w:sz w:val="20"/>
                <w:szCs w:val="20"/>
              </w:rPr>
            </w:pPr>
            <w:r>
              <w:rPr>
                <w:rFonts w:cs="David"/>
                <w:sz w:val="20"/>
                <w:szCs w:val="20"/>
              </w:rPr>
              <w:t>06.06.2013</w:t>
            </w:r>
          </w:p>
        </w:tc>
        <w:tc>
          <w:tcPr>
            <w:tcW w:w="598" w:type="dxa"/>
          </w:tcPr>
          <w:p w14:paraId="43F8E771" w14:textId="77777777" w:rsidR="00EC374C" w:rsidRPr="00632AE1" w:rsidRDefault="00EC374C" w:rsidP="00EC374C">
            <w:pPr>
              <w:jc w:val="right"/>
              <w:rPr>
                <w:sz w:val="20"/>
                <w:szCs w:val="20"/>
              </w:rPr>
            </w:pPr>
            <w:r>
              <w:rPr>
                <w:sz w:val="20"/>
                <w:szCs w:val="20"/>
                <w:rtl/>
              </w:rPr>
              <w:t>[22]</w:t>
            </w:r>
          </w:p>
        </w:tc>
      </w:tr>
      <w:tr w:rsidR="00EC374C" w:rsidRPr="00632AE1" w14:paraId="64CEC15D" w14:textId="77777777" w:rsidTr="00EC374C">
        <w:trPr>
          <w:gridAfter w:val="1"/>
          <w:wAfter w:w="151" w:type="dxa"/>
          <w:jc w:val="center"/>
        </w:trPr>
        <w:tc>
          <w:tcPr>
            <w:tcW w:w="235" w:type="dxa"/>
            <w:gridSpan w:val="2"/>
          </w:tcPr>
          <w:p w14:paraId="58DA3852" w14:textId="77777777" w:rsidR="00EC374C" w:rsidRPr="00632AE1" w:rsidRDefault="00EC374C" w:rsidP="00EC374C">
            <w:pPr>
              <w:rPr>
                <w:rFonts w:cs="David"/>
                <w:sz w:val="20"/>
                <w:szCs w:val="20"/>
                <w:rtl/>
              </w:rPr>
            </w:pPr>
          </w:p>
        </w:tc>
        <w:tc>
          <w:tcPr>
            <w:tcW w:w="2935" w:type="dxa"/>
            <w:gridSpan w:val="2"/>
          </w:tcPr>
          <w:p w14:paraId="46AF867E" w14:textId="77777777" w:rsidR="00EC374C" w:rsidRPr="00632AE1" w:rsidRDefault="00EC374C" w:rsidP="00EC374C">
            <w:pPr>
              <w:jc w:val="right"/>
              <w:rPr>
                <w:rFonts w:cs="David"/>
                <w:sz w:val="20"/>
                <w:szCs w:val="20"/>
              </w:rPr>
            </w:pPr>
            <w:r>
              <w:rPr>
                <w:rFonts w:cs="David"/>
                <w:sz w:val="20"/>
                <w:szCs w:val="20"/>
              </w:rPr>
              <w:t>ES</w:t>
            </w:r>
          </w:p>
        </w:tc>
        <w:tc>
          <w:tcPr>
            <w:tcW w:w="551" w:type="dxa"/>
          </w:tcPr>
          <w:p w14:paraId="56C76E68" w14:textId="77777777" w:rsidR="00EC374C" w:rsidRPr="00632AE1" w:rsidRDefault="00EC374C" w:rsidP="00EC374C">
            <w:pPr>
              <w:jc w:val="right"/>
              <w:rPr>
                <w:sz w:val="20"/>
                <w:szCs w:val="20"/>
              </w:rPr>
            </w:pPr>
            <w:r>
              <w:rPr>
                <w:sz w:val="20"/>
                <w:szCs w:val="20"/>
                <w:rtl/>
              </w:rPr>
              <w:t>[33]</w:t>
            </w:r>
          </w:p>
        </w:tc>
        <w:tc>
          <w:tcPr>
            <w:tcW w:w="1561" w:type="dxa"/>
            <w:gridSpan w:val="2"/>
          </w:tcPr>
          <w:p w14:paraId="3BE3756E" w14:textId="77777777" w:rsidR="00EC374C" w:rsidRPr="00632AE1" w:rsidRDefault="00EC374C" w:rsidP="00EC374C">
            <w:pPr>
              <w:jc w:val="right"/>
              <w:rPr>
                <w:rFonts w:cs="David"/>
                <w:sz w:val="20"/>
                <w:szCs w:val="20"/>
              </w:rPr>
            </w:pPr>
            <w:r>
              <w:rPr>
                <w:rFonts w:cs="David"/>
                <w:sz w:val="20"/>
                <w:szCs w:val="20"/>
              </w:rPr>
              <w:t>06.06.2012</w:t>
            </w:r>
          </w:p>
        </w:tc>
        <w:tc>
          <w:tcPr>
            <w:tcW w:w="550" w:type="dxa"/>
          </w:tcPr>
          <w:p w14:paraId="201CDB26" w14:textId="77777777" w:rsidR="00EC374C" w:rsidRPr="00632AE1" w:rsidRDefault="00EC374C" w:rsidP="00EC374C">
            <w:pPr>
              <w:jc w:val="right"/>
              <w:rPr>
                <w:sz w:val="20"/>
                <w:szCs w:val="20"/>
                <w:rtl/>
              </w:rPr>
            </w:pPr>
            <w:r>
              <w:rPr>
                <w:sz w:val="20"/>
                <w:szCs w:val="20"/>
                <w:rtl/>
              </w:rPr>
              <w:t>[32]</w:t>
            </w:r>
          </w:p>
        </w:tc>
        <w:tc>
          <w:tcPr>
            <w:tcW w:w="1373" w:type="dxa"/>
          </w:tcPr>
          <w:p w14:paraId="0E1000A6" w14:textId="77777777" w:rsidR="00EC374C" w:rsidRPr="00632AE1" w:rsidRDefault="00EC374C" w:rsidP="00EC374C">
            <w:pPr>
              <w:jc w:val="right"/>
              <w:rPr>
                <w:rFonts w:cs="David"/>
                <w:sz w:val="20"/>
                <w:szCs w:val="20"/>
              </w:rPr>
            </w:pPr>
            <w:r>
              <w:rPr>
                <w:rFonts w:cs="David"/>
                <w:sz w:val="20"/>
                <w:szCs w:val="20"/>
              </w:rPr>
              <w:t>U201200525</w:t>
            </w:r>
          </w:p>
        </w:tc>
        <w:tc>
          <w:tcPr>
            <w:tcW w:w="598" w:type="dxa"/>
          </w:tcPr>
          <w:p w14:paraId="16F58A7E" w14:textId="77777777" w:rsidR="00EC374C" w:rsidRPr="00632AE1" w:rsidRDefault="00EC374C" w:rsidP="00EC374C">
            <w:pPr>
              <w:jc w:val="right"/>
              <w:rPr>
                <w:sz w:val="20"/>
                <w:szCs w:val="20"/>
              </w:rPr>
            </w:pPr>
            <w:r>
              <w:rPr>
                <w:sz w:val="20"/>
                <w:szCs w:val="20"/>
                <w:rtl/>
              </w:rPr>
              <w:t>[31]</w:t>
            </w:r>
          </w:p>
        </w:tc>
      </w:tr>
      <w:tr w:rsidR="00EC374C" w:rsidRPr="00632AE1" w14:paraId="145F1B3A" w14:textId="77777777" w:rsidTr="00EC374C">
        <w:trPr>
          <w:gridAfter w:val="1"/>
          <w:wAfter w:w="151" w:type="dxa"/>
          <w:jc w:val="center"/>
        </w:trPr>
        <w:tc>
          <w:tcPr>
            <w:tcW w:w="7205" w:type="dxa"/>
            <w:gridSpan w:val="9"/>
          </w:tcPr>
          <w:p w14:paraId="6ADCF27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E04C  02//292, F24F 13//02</w:t>
            </w:r>
          </w:p>
        </w:tc>
        <w:tc>
          <w:tcPr>
            <w:tcW w:w="598" w:type="dxa"/>
          </w:tcPr>
          <w:p w14:paraId="394E855D" w14:textId="77777777" w:rsidR="00EC374C" w:rsidRPr="00632AE1" w:rsidRDefault="00EC374C" w:rsidP="00EC374C">
            <w:pPr>
              <w:jc w:val="right"/>
              <w:rPr>
                <w:sz w:val="20"/>
                <w:szCs w:val="20"/>
              </w:rPr>
            </w:pPr>
            <w:r>
              <w:rPr>
                <w:sz w:val="20"/>
                <w:szCs w:val="20"/>
                <w:rtl/>
              </w:rPr>
              <w:t>[51]</w:t>
            </w:r>
          </w:p>
        </w:tc>
      </w:tr>
      <w:tr w:rsidR="00EC374C" w:rsidRPr="00632AE1" w14:paraId="5EB62646" w14:textId="77777777" w:rsidTr="00EC374C">
        <w:trPr>
          <w:gridAfter w:val="1"/>
          <w:wAfter w:w="151" w:type="dxa"/>
          <w:jc w:val="center"/>
        </w:trPr>
        <w:tc>
          <w:tcPr>
            <w:tcW w:w="3721" w:type="dxa"/>
            <w:gridSpan w:val="5"/>
          </w:tcPr>
          <w:p w14:paraId="1FA43CC4" w14:textId="77777777" w:rsidR="00EC374C" w:rsidRPr="00632AE1" w:rsidRDefault="00EC374C" w:rsidP="00EC374C">
            <w:pPr>
              <w:rPr>
                <w:rFonts w:cs="Guttman Hodes"/>
                <w:sz w:val="20"/>
                <w:szCs w:val="20"/>
                <w:rtl/>
              </w:rPr>
            </w:pPr>
          </w:p>
        </w:tc>
        <w:tc>
          <w:tcPr>
            <w:tcW w:w="3484" w:type="dxa"/>
            <w:gridSpan w:val="4"/>
          </w:tcPr>
          <w:p w14:paraId="7ABBE39F" w14:textId="77777777" w:rsidR="00EC374C" w:rsidRPr="00632AE1" w:rsidRDefault="00EC374C" w:rsidP="00EC374C">
            <w:pPr>
              <w:jc w:val="right"/>
              <w:rPr>
                <w:rFonts w:cs="David"/>
                <w:sz w:val="20"/>
                <w:szCs w:val="20"/>
                <w:rtl/>
              </w:rPr>
            </w:pPr>
            <w:r>
              <w:rPr>
                <w:rFonts w:cs="David"/>
                <w:sz w:val="20"/>
                <w:szCs w:val="20"/>
              </w:rPr>
              <w:t>SAINT GOBAIN ISOVER IBERICA, S.L., SPAIN</w:t>
            </w:r>
          </w:p>
        </w:tc>
        <w:tc>
          <w:tcPr>
            <w:tcW w:w="598" w:type="dxa"/>
          </w:tcPr>
          <w:p w14:paraId="1518425A" w14:textId="77777777" w:rsidR="00EC374C" w:rsidRPr="00632AE1" w:rsidRDefault="00EC374C" w:rsidP="00EC374C">
            <w:pPr>
              <w:jc w:val="right"/>
              <w:rPr>
                <w:sz w:val="20"/>
                <w:szCs w:val="20"/>
              </w:rPr>
            </w:pPr>
            <w:r>
              <w:rPr>
                <w:sz w:val="20"/>
                <w:szCs w:val="20"/>
                <w:rtl/>
              </w:rPr>
              <w:t>[71]</w:t>
            </w:r>
          </w:p>
        </w:tc>
      </w:tr>
      <w:tr w:rsidR="00EC374C" w:rsidRPr="00632AE1" w14:paraId="60D8B16E" w14:textId="77777777" w:rsidTr="00EC374C">
        <w:trPr>
          <w:gridAfter w:val="1"/>
          <w:wAfter w:w="151" w:type="dxa"/>
          <w:jc w:val="center"/>
        </w:trPr>
        <w:tc>
          <w:tcPr>
            <w:tcW w:w="235" w:type="dxa"/>
            <w:gridSpan w:val="2"/>
          </w:tcPr>
          <w:p w14:paraId="0CE73262" w14:textId="77777777" w:rsidR="00EC374C" w:rsidRPr="00632AE1" w:rsidRDefault="00EC374C" w:rsidP="00EC374C">
            <w:pPr>
              <w:rPr>
                <w:rFonts w:cs="Guttman Hodes"/>
                <w:sz w:val="20"/>
                <w:szCs w:val="20"/>
                <w:rtl/>
              </w:rPr>
            </w:pPr>
          </w:p>
        </w:tc>
        <w:tc>
          <w:tcPr>
            <w:tcW w:w="6970" w:type="dxa"/>
            <w:gridSpan w:val="7"/>
          </w:tcPr>
          <w:p w14:paraId="1C84A31C" w14:textId="77777777" w:rsidR="00EC374C" w:rsidRPr="00632AE1" w:rsidRDefault="00EC374C" w:rsidP="00EC374C">
            <w:pPr>
              <w:jc w:val="right"/>
              <w:rPr>
                <w:rFonts w:cs="Guttman Hodes"/>
                <w:sz w:val="20"/>
                <w:szCs w:val="20"/>
              </w:rPr>
            </w:pPr>
            <w:r>
              <w:rPr>
                <w:rFonts w:cs="Guttman Hodes"/>
                <w:sz w:val="20"/>
                <w:szCs w:val="20"/>
              </w:rPr>
              <w:t>WO/2013/182727</w:t>
            </w:r>
          </w:p>
        </w:tc>
        <w:tc>
          <w:tcPr>
            <w:tcW w:w="598" w:type="dxa"/>
          </w:tcPr>
          <w:p w14:paraId="277223EB" w14:textId="77777777" w:rsidR="00EC374C" w:rsidRPr="00632AE1" w:rsidRDefault="00EC374C" w:rsidP="00EC374C">
            <w:pPr>
              <w:jc w:val="right"/>
              <w:rPr>
                <w:sz w:val="20"/>
                <w:szCs w:val="20"/>
              </w:rPr>
            </w:pPr>
            <w:r>
              <w:rPr>
                <w:sz w:val="20"/>
                <w:szCs w:val="20"/>
                <w:rtl/>
              </w:rPr>
              <w:t>[87]</w:t>
            </w:r>
          </w:p>
        </w:tc>
      </w:tr>
      <w:tr w:rsidR="00EC374C" w:rsidRPr="00632AE1" w14:paraId="3A48EA74" w14:textId="77777777" w:rsidTr="00EC374C">
        <w:trPr>
          <w:gridAfter w:val="1"/>
          <w:wAfter w:w="151" w:type="dxa"/>
          <w:jc w:val="center"/>
        </w:trPr>
        <w:tc>
          <w:tcPr>
            <w:tcW w:w="3721" w:type="dxa"/>
            <w:gridSpan w:val="5"/>
          </w:tcPr>
          <w:p w14:paraId="741BB89A" w14:textId="77777777" w:rsidR="00EC374C" w:rsidRDefault="00EC374C" w:rsidP="00EC374C">
            <w:pPr>
              <w:rPr>
                <w:rFonts w:cs="Guttman Hodes"/>
                <w:sz w:val="20"/>
                <w:szCs w:val="20"/>
                <w:rtl/>
              </w:rPr>
            </w:pPr>
            <w:r>
              <w:rPr>
                <w:rFonts w:cs="Guttman Hodes"/>
                <w:sz w:val="20"/>
                <w:szCs w:val="20"/>
                <w:rtl/>
              </w:rPr>
              <w:t>ריינהולד כהן ושותפיו,</w:t>
            </w:r>
          </w:p>
          <w:p w14:paraId="6685DE82" w14:textId="77777777" w:rsidR="00EC374C" w:rsidRDefault="00EC374C" w:rsidP="00EC374C">
            <w:pPr>
              <w:rPr>
                <w:rFonts w:cs="Guttman Hodes"/>
                <w:sz w:val="20"/>
                <w:szCs w:val="20"/>
                <w:rtl/>
              </w:rPr>
            </w:pPr>
            <w:r>
              <w:rPr>
                <w:rFonts w:cs="Guttman Hodes"/>
                <w:sz w:val="20"/>
                <w:szCs w:val="20"/>
                <w:rtl/>
              </w:rPr>
              <w:t xml:space="preserve">רחוב הברזל 26א' </w:t>
            </w:r>
          </w:p>
          <w:p w14:paraId="38B6171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4" w:type="dxa"/>
            <w:gridSpan w:val="4"/>
          </w:tcPr>
          <w:p w14:paraId="3CA09C7B" w14:textId="77777777" w:rsidR="00EC374C" w:rsidRDefault="00EC374C" w:rsidP="00EC374C">
            <w:pPr>
              <w:jc w:val="right"/>
              <w:rPr>
                <w:rFonts w:cs="David"/>
                <w:sz w:val="20"/>
                <w:szCs w:val="20"/>
              </w:rPr>
            </w:pPr>
            <w:r>
              <w:rPr>
                <w:rFonts w:cs="David"/>
                <w:sz w:val="20"/>
                <w:szCs w:val="20"/>
              </w:rPr>
              <w:t>REINHOLD COHN AND PARTNERS,</w:t>
            </w:r>
          </w:p>
          <w:p w14:paraId="789FED54" w14:textId="77777777" w:rsidR="00EC374C" w:rsidRDefault="00EC374C" w:rsidP="00EC374C">
            <w:pPr>
              <w:jc w:val="right"/>
              <w:rPr>
                <w:rFonts w:cs="David"/>
                <w:sz w:val="20"/>
                <w:szCs w:val="20"/>
              </w:rPr>
            </w:pPr>
            <w:r>
              <w:rPr>
                <w:rFonts w:cs="David"/>
                <w:sz w:val="20"/>
                <w:szCs w:val="20"/>
              </w:rPr>
              <w:t xml:space="preserve"> 26A HABARZEL ST.,</w:t>
            </w:r>
          </w:p>
          <w:p w14:paraId="2A6096C5" w14:textId="77777777" w:rsidR="00EC374C" w:rsidRDefault="00EC374C" w:rsidP="00EC374C">
            <w:pPr>
              <w:jc w:val="right"/>
              <w:rPr>
                <w:rFonts w:cs="David"/>
                <w:sz w:val="20"/>
                <w:szCs w:val="20"/>
              </w:rPr>
            </w:pPr>
            <w:r>
              <w:rPr>
                <w:rFonts w:cs="David"/>
                <w:sz w:val="20"/>
                <w:szCs w:val="20"/>
              </w:rPr>
              <w:t>RAMAT HACHAYAL 69710</w:t>
            </w:r>
          </w:p>
          <w:p w14:paraId="5684C2BB" w14:textId="77777777" w:rsidR="00EC374C" w:rsidRPr="00632AE1" w:rsidRDefault="00EC374C" w:rsidP="00EC374C">
            <w:pPr>
              <w:jc w:val="right"/>
              <w:rPr>
                <w:rFonts w:cs="David"/>
                <w:sz w:val="20"/>
                <w:szCs w:val="20"/>
                <w:rtl/>
              </w:rPr>
            </w:pPr>
          </w:p>
        </w:tc>
        <w:tc>
          <w:tcPr>
            <w:tcW w:w="598" w:type="dxa"/>
          </w:tcPr>
          <w:p w14:paraId="3E2F5E7E" w14:textId="77777777" w:rsidR="00EC374C" w:rsidRPr="00632AE1" w:rsidRDefault="00EC374C" w:rsidP="00EC374C">
            <w:pPr>
              <w:jc w:val="right"/>
              <w:rPr>
                <w:sz w:val="20"/>
                <w:szCs w:val="20"/>
                <w:rtl/>
              </w:rPr>
            </w:pPr>
            <w:r>
              <w:rPr>
                <w:sz w:val="20"/>
                <w:szCs w:val="20"/>
                <w:rtl/>
              </w:rPr>
              <w:t>[74]</w:t>
            </w:r>
          </w:p>
        </w:tc>
      </w:tr>
      <w:tr w:rsidR="00EC374C" w:rsidRPr="00632AE1" w14:paraId="50DDF06A" w14:textId="77777777" w:rsidTr="00EC374C">
        <w:trPr>
          <w:gridAfter w:val="1"/>
          <w:wAfter w:w="151" w:type="dxa"/>
          <w:jc w:val="center"/>
        </w:trPr>
        <w:tc>
          <w:tcPr>
            <w:tcW w:w="2141" w:type="dxa"/>
            <w:gridSpan w:val="3"/>
          </w:tcPr>
          <w:p w14:paraId="1A574673" w14:textId="77777777" w:rsidR="00EC374C" w:rsidRPr="00632AE1" w:rsidRDefault="00EC374C" w:rsidP="00EC374C">
            <w:pPr>
              <w:jc w:val="right"/>
              <w:rPr>
                <w:rFonts w:cs="David"/>
                <w:sz w:val="20"/>
                <w:szCs w:val="20"/>
              </w:rPr>
            </w:pPr>
          </w:p>
        </w:tc>
        <w:tc>
          <w:tcPr>
            <w:tcW w:w="1657" w:type="dxa"/>
            <w:gridSpan w:val="3"/>
          </w:tcPr>
          <w:p w14:paraId="2136693E" w14:textId="77777777" w:rsidR="00EC374C" w:rsidRPr="00632AE1" w:rsidRDefault="00EC374C" w:rsidP="00EC374C">
            <w:pPr>
              <w:jc w:val="right"/>
              <w:rPr>
                <w:rFonts w:cs="David"/>
                <w:sz w:val="20"/>
                <w:szCs w:val="20"/>
              </w:rPr>
            </w:pPr>
          </w:p>
        </w:tc>
        <w:tc>
          <w:tcPr>
            <w:tcW w:w="4005" w:type="dxa"/>
            <w:gridSpan w:val="4"/>
          </w:tcPr>
          <w:p w14:paraId="3F704398" w14:textId="77777777" w:rsidR="00EC374C" w:rsidRPr="00632AE1" w:rsidRDefault="00EC374C" w:rsidP="00EC374C">
            <w:pPr>
              <w:jc w:val="right"/>
              <w:rPr>
                <w:rFonts w:cs="David"/>
                <w:sz w:val="20"/>
                <w:szCs w:val="20"/>
              </w:rPr>
            </w:pPr>
          </w:p>
        </w:tc>
      </w:tr>
      <w:tr w:rsidR="00EC374C" w:rsidRPr="00632AE1" w14:paraId="226232CE" w14:textId="77777777" w:rsidTr="00EC374C">
        <w:tblPrEx>
          <w:jc w:val="left"/>
          <w:tblLook w:val="0000" w:firstRow="0" w:lastRow="0" w:firstColumn="0" w:lastColumn="0" w:noHBand="0" w:noVBand="0"/>
        </w:tblPrEx>
        <w:trPr>
          <w:gridBefore w:val="1"/>
          <w:wBefore w:w="70" w:type="dxa"/>
        </w:trPr>
        <w:tc>
          <w:tcPr>
            <w:tcW w:w="7884" w:type="dxa"/>
            <w:gridSpan w:val="10"/>
          </w:tcPr>
          <w:p w14:paraId="6D5CF64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C43D74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2"/>
        <w:gridCol w:w="77"/>
        <w:gridCol w:w="1486"/>
        <w:gridCol w:w="550"/>
        <w:gridCol w:w="1363"/>
        <w:gridCol w:w="598"/>
        <w:gridCol w:w="152"/>
      </w:tblGrid>
      <w:tr w:rsidR="00EC374C" w:rsidRPr="00632AE1" w14:paraId="37DF3229" w14:textId="77777777" w:rsidTr="00EC374C">
        <w:trPr>
          <w:gridAfter w:val="1"/>
          <w:wAfter w:w="152" w:type="dxa"/>
          <w:trHeight w:val="485"/>
          <w:jc w:val="center"/>
        </w:trPr>
        <w:tc>
          <w:tcPr>
            <w:tcW w:w="3728" w:type="dxa"/>
            <w:gridSpan w:val="5"/>
          </w:tcPr>
          <w:p w14:paraId="41A6EC2D" w14:textId="77777777" w:rsidR="00EC374C" w:rsidRPr="00711D26" w:rsidRDefault="000863EF" w:rsidP="00EC374C">
            <w:pPr>
              <w:jc w:val="right"/>
              <w:rPr>
                <w:b/>
                <w:bCs/>
                <w:color w:val="0000FF"/>
                <w:sz w:val="20"/>
                <w:szCs w:val="20"/>
                <w:u w:val="single"/>
                <w:rtl/>
              </w:rPr>
            </w:pPr>
            <w:hyperlink r:id="rId579" w:history="1">
              <w:r w:rsidR="00EC374C" w:rsidRPr="00711D26">
                <w:rPr>
                  <w:b/>
                  <w:bCs/>
                  <w:color w:val="0000FF"/>
                  <w:sz w:val="20"/>
                  <w:szCs w:val="20"/>
                  <w:u w:val="single"/>
                  <w:rtl/>
                </w:rPr>
                <w:t>236193</w:t>
              </w:r>
            </w:hyperlink>
          </w:p>
        </w:tc>
        <w:tc>
          <w:tcPr>
            <w:tcW w:w="4074" w:type="dxa"/>
            <w:gridSpan w:val="5"/>
          </w:tcPr>
          <w:p w14:paraId="3BBF6053" w14:textId="77777777" w:rsidR="00EC374C" w:rsidRPr="00711D26" w:rsidRDefault="00EC374C" w:rsidP="00EC374C">
            <w:pPr>
              <w:rPr>
                <w:sz w:val="20"/>
                <w:szCs w:val="20"/>
                <w:rtl/>
              </w:rPr>
            </w:pPr>
            <w:r w:rsidRPr="00711D26">
              <w:rPr>
                <w:sz w:val="20"/>
                <w:szCs w:val="20"/>
                <w:rtl/>
              </w:rPr>
              <w:t>[21][11]</w:t>
            </w:r>
          </w:p>
        </w:tc>
      </w:tr>
      <w:tr w:rsidR="00EC374C" w:rsidRPr="00632AE1" w14:paraId="138852E4" w14:textId="77777777" w:rsidTr="00EC374C">
        <w:trPr>
          <w:gridAfter w:val="1"/>
          <w:wAfter w:w="152" w:type="dxa"/>
          <w:jc w:val="center"/>
        </w:trPr>
        <w:tc>
          <w:tcPr>
            <w:tcW w:w="3728" w:type="dxa"/>
            <w:gridSpan w:val="5"/>
          </w:tcPr>
          <w:p w14:paraId="089418DA" w14:textId="77777777" w:rsidR="00EC374C" w:rsidRDefault="00EC374C" w:rsidP="00EC374C">
            <w:pPr>
              <w:rPr>
                <w:rFonts w:cs="David"/>
                <w:b/>
                <w:bCs/>
                <w:sz w:val="20"/>
                <w:szCs w:val="20"/>
                <w:rtl/>
              </w:rPr>
            </w:pPr>
            <w:r>
              <w:rPr>
                <w:rFonts w:cs="David"/>
                <w:b/>
                <w:bCs/>
                <w:sz w:val="20"/>
                <w:szCs w:val="20"/>
                <w:rtl/>
              </w:rPr>
              <w:t>פריט עישון לשימוש עם רכיב חימום פנימי</w:t>
            </w:r>
          </w:p>
          <w:p w14:paraId="348A2163" w14:textId="77777777" w:rsidR="00EC374C" w:rsidRPr="00632AE1" w:rsidRDefault="00EC374C" w:rsidP="00EC374C">
            <w:pPr>
              <w:rPr>
                <w:rFonts w:cs="David"/>
                <w:b/>
                <w:bCs/>
                <w:sz w:val="20"/>
                <w:szCs w:val="20"/>
                <w:rtl/>
              </w:rPr>
            </w:pPr>
          </w:p>
        </w:tc>
        <w:tc>
          <w:tcPr>
            <w:tcW w:w="3476" w:type="dxa"/>
            <w:gridSpan w:val="4"/>
          </w:tcPr>
          <w:p w14:paraId="322FA3AA" w14:textId="77777777" w:rsidR="00EC374C" w:rsidRDefault="00EC374C" w:rsidP="00EC374C">
            <w:pPr>
              <w:jc w:val="right"/>
              <w:rPr>
                <w:rFonts w:cs="David"/>
                <w:b/>
                <w:bCs/>
                <w:sz w:val="20"/>
                <w:szCs w:val="20"/>
              </w:rPr>
            </w:pPr>
            <w:r>
              <w:rPr>
                <w:rFonts w:cs="David"/>
                <w:b/>
                <w:bCs/>
                <w:sz w:val="20"/>
                <w:szCs w:val="20"/>
              </w:rPr>
              <w:t>SMOKING ARTICLE FOR USE WITH AN INTERNAL HEATING ELEMENT</w:t>
            </w:r>
          </w:p>
          <w:p w14:paraId="68A67C49" w14:textId="77777777" w:rsidR="00EC374C" w:rsidRPr="00632AE1" w:rsidRDefault="00EC374C" w:rsidP="00EC374C">
            <w:pPr>
              <w:jc w:val="right"/>
              <w:rPr>
                <w:rFonts w:cs="David"/>
                <w:b/>
                <w:bCs/>
                <w:sz w:val="20"/>
                <w:szCs w:val="20"/>
              </w:rPr>
            </w:pPr>
          </w:p>
        </w:tc>
        <w:tc>
          <w:tcPr>
            <w:tcW w:w="598" w:type="dxa"/>
          </w:tcPr>
          <w:p w14:paraId="55FAD9F4" w14:textId="77777777" w:rsidR="00EC374C" w:rsidRPr="00632AE1" w:rsidRDefault="00EC374C" w:rsidP="00EC374C">
            <w:pPr>
              <w:jc w:val="right"/>
              <w:rPr>
                <w:sz w:val="20"/>
                <w:szCs w:val="20"/>
              </w:rPr>
            </w:pPr>
            <w:r>
              <w:rPr>
                <w:sz w:val="20"/>
                <w:szCs w:val="20"/>
                <w:rtl/>
              </w:rPr>
              <w:t>[54]</w:t>
            </w:r>
          </w:p>
        </w:tc>
      </w:tr>
      <w:tr w:rsidR="00EC374C" w:rsidRPr="00632AE1" w14:paraId="4DB483AF" w14:textId="77777777" w:rsidTr="00EC374C">
        <w:trPr>
          <w:gridAfter w:val="1"/>
          <w:wAfter w:w="152" w:type="dxa"/>
          <w:jc w:val="center"/>
        </w:trPr>
        <w:tc>
          <w:tcPr>
            <w:tcW w:w="236" w:type="dxa"/>
            <w:gridSpan w:val="2"/>
          </w:tcPr>
          <w:p w14:paraId="6FE0A1DC" w14:textId="77777777" w:rsidR="00EC374C" w:rsidRPr="00632AE1" w:rsidRDefault="00EC374C" w:rsidP="00EC374C">
            <w:pPr>
              <w:rPr>
                <w:rFonts w:cs="David"/>
                <w:sz w:val="20"/>
                <w:szCs w:val="20"/>
                <w:rtl/>
              </w:rPr>
            </w:pPr>
          </w:p>
        </w:tc>
        <w:tc>
          <w:tcPr>
            <w:tcW w:w="6968" w:type="dxa"/>
            <w:gridSpan w:val="7"/>
          </w:tcPr>
          <w:p w14:paraId="17AE5522" w14:textId="77777777" w:rsidR="00EC374C" w:rsidRPr="00632AE1" w:rsidRDefault="00EC374C" w:rsidP="00EC374C">
            <w:pPr>
              <w:jc w:val="right"/>
              <w:rPr>
                <w:rFonts w:cs="David"/>
                <w:sz w:val="20"/>
                <w:szCs w:val="20"/>
              </w:rPr>
            </w:pPr>
            <w:r>
              <w:rPr>
                <w:rFonts w:cs="David"/>
                <w:sz w:val="20"/>
                <w:szCs w:val="20"/>
              </w:rPr>
              <w:t>20.06.2013</w:t>
            </w:r>
          </w:p>
        </w:tc>
        <w:tc>
          <w:tcPr>
            <w:tcW w:w="598" w:type="dxa"/>
          </w:tcPr>
          <w:p w14:paraId="1604B586" w14:textId="77777777" w:rsidR="00EC374C" w:rsidRPr="00632AE1" w:rsidRDefault="00EC374C" w:rsidP="00EC374C">
            <w:pPr>
              <w:jc w:val="right"/>
              <w:rPr>
                <w:sz w:val="20"/>
                <w:szCs w:val="20"/>
              </w:rPr>
            </w:pPr>
            <w:r>
              <w:rPr>
                <w:sz w:val="20"/>
                <w:szCs w:val="20"/>
                <w:rtl/>
              </w:rPr>
              <w:t>[22]</w:t>
            </w:r>
          </w:p>
        </w:tc>
      </w:tr>
      <w:tr w:rsidR="00EC374C" w:rsidRPr="00632AE1" w14:paraId="34B93F6A" w14:textId="77777777" w:rsidTr="00EC374C">
        <w:trPr>
          <w:gridAfter w:val="1"/>
          <w:wAfter w:w="152" w:type="dxa"/>
          <w:jc w:val="center"/>
        </w:trPr>
        <w:tc>
          <w:tcPr>
            <w:tcW w:w="236" w:type="dxa"/>
            <w:gridSpan w:val="2"/>
          </w:tcPr>
          <w:p w14:paraId="212CBEA5" w14:textId="77777777" w:rsidR="00EC374C" w:rsidRPr="00632AE1" w:rsidRDefault="00EC374C" w:rsidP="00EC374C">
            <w:pPr>
              <w:rPr>
                <w:rFonts w:cs="David"/>
                <w:sz w:val="20"/>
                <w:szCs w:val="20"/>
                <w:rtl/>
              </w:rPr>
            </w:pPr>
          </w:p>
        </w:tc>
        <w:tc>
          <w:tcPr>
            <w:tcW w:w="2940" w:type="dxa"/>
            <w:gridSpan w:val="2"/>
          </w:tcPr>
          <w:p w14:paraId="4C9A9343"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61104A94" w14:textId="77777777" w:rsidR="00EC374C" w:rsidRPr="00632AE1" w:rsidRDefault="00EC374C" w:rsidP="00EC374C">
            <w:pPr>
              <w:jc w:val="right"/>
              <w:rPr>
                <w:sz w:val="20"/>
                <w:szCs w:val="20"/>
              </w:rPr>
            </w:pPr>
            <w:r>
              <w:rPr>
                <w:sz w:val="20"/>
                <w:szCs w:val="20"/>
                <w:rtl/>
              </w:rPr>
              <w:t>[33]</w:t>
            </w:r>
          </w:p>
        </w:tc>
        <w:tc>
          <w:tcPr>
            <w:tcW w:w="1563" w:type="dxa"/>
            <w:gridSpan w:val="2"/>
          </w:tcPr>
          <w:p w14:paraId="4909F66B" w14:textId="77777777" w:rsidR="00EC374C" w:rsidRPr="00632AE1" w:rsidRDefault="00EC374C" w:rsidP="00EC374C">
            <w:pPr>
              <w:jc w:val="right"/>
              <w:rPr>
                <w:rFonts w:cs="David"/>
                <w:sz w:val="20"/>
                <w:szCs w:val="20"/>
              </w:rPr>
            </w:pPr>
            <w:r>
              <w:rPr>
                <w:rFonts w:cs="David"/>
                <w:sz w:val="20"/>
                <w:szCs w:val="20"/>
              </w:rPr>
              <w:t>21.06.2012</w:t>
            </w:r>
          </w:p>
        </w:tc>
        <w:tc>
          <w:tcPr>
            <w:tcW w:w="550" w:type="dxa"/>
          </w:tcPr>
          <w:p w14:paraId="1E3F3ADE" w14:textId="77777777" w:rsidR="00EC374C" w:rsidRPr="00632AE1" w:rsidRDefault="00EC374C" w:rsidP="00EC374C">
            <w:pPr>
              <w:jc w:val="right"/>
              <w:rPr>
                <w:sz w:val="20"/>
                <w:szCs w:val="20"/>
                <w:rtl/>
              </w:rPr>
            </w:pPr>
            <w:r>
              <w:rPr>
                <w:sz w:val="20"/>
                <w:szCs w:val="20"/>
                <w:rtl/>
              </w:rPr>
              <w:t>[32]</w:t>
            </w:r>
          </w:p>
        </w:tc>
        <w:tc>
          <w:tcPr>
            <w:tcW w:w="1363" w:type="dxa"/>
          </w:tcPr>
          <w:p w14:paraId="7AC221E0" w14:textId="77777777" w:rsidR="00EC374C" w:rsidRPr="00632AE1" w:rsidRDefault="00EC374C" w:rsidP="00EC374C">
            <w:pPr>
              <w:jc w:val="right"/>
              <w:rPr>
                <w:rFonts w:cs="David"/>
                <w:sz w:val="20"/>
                <w:szCs w:val="20"/>
              </w:rPr>
            </w:pPr>
            <w:r>
              <w:rPr>
                <w:rFonts w:cs="David"/>
                <w:sz w:val="20"/>
                <w:szCs w:val="20"/>
              </w:rPr>
              <w:t>12173054.3</w:t>
            </w:r>
          </w:p>
        </w:tc>
        <w:tc>
          <w:tcPr>
            <w:tcW w:w="598" w:type="dxa"/>
          </w:tcPr>
          <w:p w14:paraId="049A764E" w14:textId="77777777" w:rsidR="00EC374C" w:rsidRPr="00632AE1" w:rsidRDefault="00EC374C" w:rsidP="00EC374C">
            <w:pPr>
              <w:jc w:val="right"/>
              <w:rPr>
                <w:sz w:val="20"/>
                <w:szCs w:val="20"/>
              </w:rPr>
            </w:pPr>
            <w:r>
              <w:rPr>
                <w:sz w:val="20"/>
                <w:szCs w:val="20"/>
                <w:rtl/>
              </w:rPr>
              <w:t>[31]</w:t>
            </w:r>
          </w:p>
        </w:tc>
      </w:tr>
      <w:tr w:rsidR="00EC374C" w:rsidRPr="00711D26" w14:paraId="6F3A6700" w14:textId="77777777" w:rsidTr="00EC374C">
        <w:trPr>
          <w:gridAfter w:val="1"/>
          <w:wAfter w:w="152" w:type="dxa"/>
          <w:jc w:val="center"/>
        </w:trPr>
        <w:tc>
          <w:tcPr>
            <w:tcW w:w="236" w:type="dxa"/>
            <w:gridSpan w:val="2"/>
          </w:tcPr>
          <w:p w14:paraId="41C29E5F" w14:textId="77777777" w:rsidR="00EC374C" w:rsidRPr="00711D26" w:rsidRDefault="00EC374C" w:rsidP="00EC374C">
            <w:pPr>
              <w:rPr>
                <w:sz w:val="20"/>
                <w:szCs w:val="20"/>
                <w:rtl/>
              </w:rPr>
            </w:pPr>
          </w:p>
        </w:tc>
        <w:tc>
          <w:tcPr>
            <w:tcW w:w="2940" w:type="dxa"/>
            <w:gridSpan w:val="2"/>
          </w:tcPr>
          <w:p w14:paraId="62428CAF" w14:textId="77777777" w:rsidR="00EC374C" w:rsidRPr="00711D26" w:rsidRDefault="00EC374C" w:rsidP="00EC374C">
            <w:pPr>
              <w:jc w:val="right"/>
              <w:rPr>
                <w:sz w:val="20"/>
                <w:szCs w:val="20"/>
              </w:rPr>
            </w:pPr>
            <w:r>
              <w:rPr>
                <w:sz w:val="20"/>
                <w:szCs w:val="20"/>
              </w:rPr>
              <w:t>EP</w:t>
            </w:r>
          </w:p>
        </w:tc>
        <w:tc>
          <w:tcPr>
            <w:tcW w:w="552" w:type="dxa"/>
          </w:tcPr>
          <w:p w14:paraId="2E1BFE2D" w14:textId="77777777" w:rsidR="00EC374C" w:rsidRPr="00711D26" w:rsidRDefault="00EC374C" w:rsidP="00EC374C">
            <w:pPr>
              <w:jc w:val="right"/>
              <w:rPr>
                <w:sz w:val="20"/>
                <w:szCs w:val="20"/>
                <w:rtl/>
              </w:rPr>
            </w:pPr>
          </w:p>
        </w:tc>
        <w:tc>
          <w:tcPr>
            <w:tcW w:w="1563" w:type="dxa"/>
            <w:gridSpan w:val="2"/>
          </w:tcPr>
          <w:p w14:paraId="02F2CDB5" w14:textId="77777777" w:rsidR="00EC374C" w:rsidRPr="00711D26" w:rsidRDefault="00EC374C" w:rsidP="00EC374C">
            <w:pPr>
              <w:jc w:val="right"/>
              <w:rPr>
                <w:sz w:val="20"/>
                <w:szCs w:val="20"/>
              </w:rPr>
            </w:pPr>
            <w:r>
              <w:rPr>
                <w:sz w:val="20"/>
                <w:szCs w:val="20"/>
                <w:rtl/>
              </w:rPr>
              <w:t>15.03.2013</w:t>
            </w:r>
          </w:p>
        </w:tc>
        <w:tc>
          <w:tcPr>
            <w:tcW w:w="550" w:type="dxa"/>
          </w:tcPr>
          <w:p w14:paraId="37CA4590" w14:textId="77777777" w:rsidR="00EC374C" w:rsidRPr="00711D26" w:rsidRDefault="00EC374C" w:rsidP="00EC374C">
            <w:pPr>
              <w:jc w:val="right"/>
              <w:rPr>
                <w:sz w:val="20"/>
                <w:szCs w:val="20"/>
                <w:rtl/>
              </w:rPr>
            </w:pPr>
          </w:p>
        </w:tc>
        <w:tc>
          <w:tcPr>
            <w:tcW w:w="1363" w:type="dxa"/>
          </w:tcPr>
          <w:p w14:paraId="65DB709E" w14:textId="77777777" w:rsidR="00EC374C" w:rsidRPr="00711D26" w:rsidRDefault="00EC374C" w:rsidP="00EC374C">
            <w:pPr>
              <w:jc w:val="right"/>
              <w:rPr>
                <w:sz w:val="20"/>
                <w:szCs w:val="20"/>
              </w:rPr>
            </w:pPr>
            <w:r>
              <w:rPr>
                <w:sz w:val="20"/>
                <w:szCs w:val="20"/>
                <w:rtl/>
              </w:rPr>
              <w:t>13159647.0</w:t>
            </w:r>
          </w:p>
        </w:tc>
        <w:tc>
          <w:tcPr>
            <w:tcW w:w="598" w:type="dxa"/>
          </w:tcPr>
          <w:p w14:paraId="2E7C3CEF" w14:textId="77777777" w:rsidR="00EC374C" w:rsidRPr="00711D26" w:rsidRDefault="00EC374C" w:rsidP="00EC374C">
            <w:pPr>
              <w:jc w:val="right"/>
              <w:rPr>
                <w:sz w:val="20"/>
                <w:szCs w:val="20"/>
                <w:rtl/>
              </w:rPr>
            </w:pPr>
          </w:p>
        </w:tc>
      </w:tr>
      <w:tr w:rsidR="00EC374C" w:rsidRPr="00632AE1" w14:paraId="43D9C26A" w14:textId="77777777" w:rsidTr="00EC374C">
        <w:trPr>
          <w:gridAfter w:val="1"/>
          <w:wAfter w:w="152" w:type="dxa"/>
          <w:jc w:val="center"/>
        </w:trPr>
        <w:tc>
          <w:tcPr>
            <w:tcW w:w="7204" w:type="dxa"/>
            <w:gridSpan w:val="9"/>
          </w:tcPr>
          <w:p w14:paraId="2E8E647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A24F  47//00, A61M 15//06</w:t>
            </w:r>
          </w:p>
        </w:tc>
        <w:tc>
          <w:tcPr>
            <w:tcW w:w="598" w:type="dxa"/>
          </w:tcPr>
          <w:p w14:paraId="27B0C747" w14:textId="77777777" w:rsidR="00EC374C" w:rsidRPr="00632AE1" w:rsidRDefault="00EC374C" w:rsidP="00EC374C">
            <w:pPr>
              <w:jc w:val="right"/>
              <w:rPr>
                <w:sz w:val="20"/>
                <w:szCs w:val="20"/>
              </w:rPr>
            </w:pPr>
            <w:r>
              <w:rPr>
                <w:sz w:val="20"/>
                <w:szCs w:val="20"/>
                <w:rtl/>
              </w:rPr>
              <w:t>[51]</w:t>
            </w:r>
          </w:p>
        </w:tc>
      </w:tr>
      <w:tr w:rsidR="00EC374C" w:rsidRPr="00632AE1" w14:paraId="13F47568" w14:textId="77777777" w:rsidTr="00EC374C">
        <w:trPr>
          <w:gridAfter w:val="1"/>
          <w:wAfter w:w="152" w:type="dxa"/>
          <w:jc w:val="center"/>
        </w:trPr>
        <w:tc>
          <w:tcPr>
            <w:tcW w:w="3728" w:type="dxa"/>
            <w:gridSpan w:val="5"/>
          </w:tcPr>
          <w:p w14:paraId="14042B43" w14:textId="77777777" w:rsidR="00EC374C" w:rsidRPr="00632AE1" w:rsidRDefault="00EC374C" w:rsidP="00EC374C">
            <w:pPr>
              <w:rPr>
                <w:rFonts w:cs="Guttman Hodes"/>
                <w:sz w:val="20"/>
                <w:szCs w:val="20"/>
                <w:rtl/>
              </w:rPr>
            </w:pPr>
          </w:p>
        </w:tc>
        <w:tc>
          <w:tcPr>
            <w:tcW w:w="3476" w:type="dxa"/>
            <w:gridSpan w:val="4"/>
          </w:tcPr>
          <w:p w14:paraId="7EFC5924" w14:textId="77777777" w:rsidR="00EC374C" w:rsidRPr="00632AE1" w:rsidRDefault="00EC374C" w:rsidP="00EC374C">
            <w:pPr>
              <w:jc w:val="right"/>
              <w:rPr>
                <w:rFonts w:cs="David"/>
                <w:sz w:val="20"/>
                <w:szCs w:val="20"/>
                <w:rtl/>
              </w:rPr>
            </w:pPr>
            <w:r>
              <w:rPr>
                <w:rFonts w:cs="David"/>
                <w:sz w:val="20"/>
                <w:szCs w:val="20"/>
              </w:rPr>
              <w:t>PHILIP MORRIS PRODUCTS S.A., SWITZERLAND</w:t>
            </w:r>
          </w:p>
        </w:tc>
        <w:tc>
          <w:tcPr>
            <w:tcW w:w="598" w:type="dxa"/>
          </w:tcPr>
          <w:p w14:paraId="31F4B5F0" w14:textId="77777777" w:rsidR="00EC374C" w:rsidRPr="00632AE1" w:rsidRDefault="00EC374C" w:rsidP="00EC374C">
            <w:pPr>
              <w:jc w:val="right"/>
              <w:rPr>
                <w:sz w:val="20"/>
                <w:szCs w:val="20"/>
              </w:rPr>
            </w:pPr>
            <w:r>
              <w:rPr>
                <w:sz w:val="20"/>
                <w:szCs w:val="20"/>
                <w:rtl/>
              </w:rPr>
              <w:t>[71]</w:t>
            </w:r>
          </w:p>
        </w:tc>
      </w:tr>
      <w:tr w:rsidR="00EC374C" w:rsidRPr="00632AE1" w14:paraId="5A1EF874" w14:textId="77777777" w:rsidTr="00EC374C">
        <w:trPr>
          <w:gridAfter w:val="1"/>
          <w:wAfter w:w="152" w:type="dxa"/>
          <w:jc w:val="center"/>
        </w:trPr>
        <w:tc>
          <w:tcPr>
            <w:tcW w:w="236" w:type="dxa"/>
            <w:gridSpan w:val="2"/>
          </w:tcPr>
          <w:p w14:paraId="2448D99F" w14:textId="77777777" w:rsidR="00EC374C" w:rsidRPr="00632AE1" w:rsidRDefault="00EC374C" w:rsidP="00EC374C">
            <w:pPr>
              <w:rPr>
                <w:rFonts w:cs="Guttman Hodes"/>
                <w:sz w:val="20"/>
                <w:szCs w:val="20"/>
                <w:rtl/>
              </w:rPr>
            </w:pPr>
          </w:p>
        </w:tc>
        <w:tc>
          <w:tcPr>
            <w:tcW w:w="6968" w:type="dxa"/>
            <w:gridSpan w:val="7"/>
          </w:tcPr>
          <w:p w14:paraId="19D15D24" w14:textId="77777777" w:rsidR="00EC374C" w:rsidRPr="00632AE1" w:rsidRDefault="00EC374C" w:rsidP="00EC374C">
            <w:pPr>
              <w:jc w:val="right"/>
              <w:rPr>
                <w:rFonts w:cs="Guttman Hodes"/>
                <w:sz w:val="20"/>
                <w:szCs w:val="20"/>
              </w:rPr>
            </w:pPr>
            <w:r>
              <w:rPr>
                <w:rFonts w:cs="Guttman Hodes"/>
                <w:sz w:val="20"/>
                <w:szCs w:val="20"/>
              </w:rPr>
              <w:t>WO/2013/190036</w:t>
            </w:r>
          </w:p>
        </w:tc>
        <w:tc>
          <w:tcPr>
            <w:tcW w:w="598" w:type="dxa"/>
          </w:tcPr>
          <w:p w14:paraId="0FEEE049" w14:textId="77777777" w:rsidR="00EC374C" w:rsidRPr="00632AE1" w:rsidRDefault="00EC374C" w:rsidP="00EC374C">
            <w:pPr>
              <w:jc w:val="right"/>
              <w:rPr>
                <w:sz w:val="20"/>
                <w:szCs w:val="20"/>
              </w:rPr>
            </w:pPr>
            <w:r>
              <w:rPr>
                <w:sz w:val="20"/>
                <w:szCs w:val="20"/>
                <w:rtl/>
              </w:rPr>
              <w:t>[87]</w:t>
            </w:r>
          </w:p>
        </w:tc>
      </w:tr>
      <w:tr w:rsidR="00EC374C" w:rsidRPr="00632AE1" w14:paraId="74B64EFF" w14:textId="77777777" w:rsidTr="00EC374C">
        <w:trPr>
          <w:gridAfter w:val="1"/>
          <w:wAfter w:w="152" w:type="dxa"/>
          <w:jc w:val="center"/>
        </w:trPr>
        <w:tc>
          <w:tcPr>
            <w:tcW w:w="3728" w:type="dxa"/>
            <w:gridSpan w:val="5"/>
          </w:tcPr>
          <w:p w14:paraId="712E7339" w14:textId="77777777" w:rsidR="00EC374C" w:rsidRDefault="00EC374C" w:rsidP="00EC374C">
            <w:pPr>
              <w:rPr>
                <w:rFonts w:cs="Guttman Hodes"/>
                <w:sz w:val="20"/>
                <w:szCs w:val="20"/>
                <w:rtl/>
              </w:rPr>
            </w:pPr>
            <w:r>
              <w:rPr>
                <w:rFonts w:cs="Guttman Hodes"/>
                <w:sz w:val="20"/>
                <w:szCs w:val="20"/>
                <w:rtl/>
              </w:rPr>
              <w:t>ריינהולד כהן ושותפיו,</w:t>
            </w:r>
          </w:p>
          <w:p w14:paraId="1E073FEE" w14:textId="77777777" w:rsidR="00EC374C" w:rsidRDefault="00EC374C" w:rsidP="00EC374C">
            <w:pPr>
              <w:rPr>
                <w:rFonts w:cs="Guttman Hodes"/>
                <w:sz w:val="20"/>
                <w:szCs w:val="20"/>
                <w:rtl/>
              </w:rPr>
            </w:pPr>
            <w:r>
              <w:rPr>
                <w:rFonts w:cs="Guttman Hodes"/>
                <w:sz w:val="20"/>
                <w:szCs w:val="20"/>
                <w:rtl/>
              </w:rPr>
              <w:t xml:space="preserve">רחוב הברזל 26א' </w:t>
            </w:r>
          </w:p>
          <w:p w14:paraId="172C486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18E37BEE" w14:textId="77777777" w:rsidR="00EC374C" w:rsidRDefault="00EC374C" w:rsidP="00EC374C">
            <w:pPr>
              <w:jc w:val="right"/>
              <w:rPr>
                <w:rFonts w:cs="David"/>
                <w:sz w:val="20"/>
                <w:szCs w:val="20"/>
              </w:rPr>
            </w:pPr>
            <w:r>
              <w:rPr>
                <w:rFonts w:cs="David"/>
                <w:sz w:val="20"/>
                <w:szCs w:val="20"/>
              </w:rPr>
              <w:t>REINHOLD COHN AND PARTNERS,</w:t>
            </w:r>
          </w:p>
          <w:p w14:paraId="6A161660" w14:textId="77777777" w:rsidR="00EC374C" w:rsidRDefault="00EC374C" w:rsidP="00EC374C">
            <w:pPr>
              <w:jc w:val="right"/>
              <w:rPr>
                <w:rFonts w:cs="David"/>
                <w:sz w:val="20"/>
                <w:szCs w:val="20"/>
              </w:rPr>
            </w:pPr>
            <w:r>
              <w:rPr>
                <w:rFonts w:cs="David"/>
                <w:sz w:val="20"/>
                <w:szCs w:val="20"/>
              </w:rPr>
              <w:t xml:space="preserve"> 26A HABARZEL ST.,</w:t>
            </w:r>
          </w:p>
          <w:p w14:paraId="6C655490" w14:textId="77777777" w:rsidR="00EC374C" w:rsidRDefault="00EC374C" w:rsidP="00EC374C">
            <w:pPr>
              <w:jc w:val="right"/>
              <w:rPr>
                <w:rFonts w:cs="David"/>
                <w:sz w:val="20"/>
                <w:szCs w:val="20"/>
              </w:rPr>
            </w:pPr>
            <w:r>
              <w:rPr>
                <w:rFonts w:cs="David"/>
                <w:sz w:val="20"/>
                <w:szCs w:val="20"/>
              </w:rPr>
              <w:t>RAMAT HACHAYAL 69710</w:t>
            </w:r>
          </w:p>
          <w:p w14:paraId="066A038A" w14:textId="77777777" w:rsidR="00EC374C" w:rsidRPr="00632AE1" w:rsidRDefault="00EC374C" w:rsidP="00EC374C">
            <w:pPr>
              <w:jc w:val="right"/>
              <w:rPr>
                <w:rFonts w:cs="David"/>
                <w:sz w:val="20"/>
                <w:szCs w:val="20"/>
                <w:rtl/>
              </w:rPr>
            </w:pPr>
          </w:p>
        </w:tc>
        <w:tc>
          <w:tcPr>
            <w:tcW w:w="598" w:type="dxa"/>
          </w:tcPr>
          <w:p w14:paraId="2C1675EA" w14:textId="77777777" w:rsidR="00EC374C" w:rsidRPr="00632AE1" w:rsidRDefault="00EC374C" w:rsidP="00EC374C">
            <w:pPr>
              <w:jc w:val="right"/>
              <w:rPr>
                <w:sz w:val="20"/>
                <w:szCs w:val="20"/>
                <w:rtl/>
              </w:rPr>
            </w:pPr>
            <w:r>
              <w:rPr>
                <w:sz w:val="20"/>
                <w:szCs w:val="20"/>
                <w:rtl/>
              </w:rPr>
              <w:t>[74]</w:t>
            </w:r>
          </w:p>
        </w:tc>
      </w:tr>
      <w:tr w:rsidR="00EC374C" w:rsidRPr="00632AE1" w14:paraId="04A92EB1" w14:textId="77777777" w:rsidTr="00EC374C">
        <w:trPr>
          <w:gridAfter w:val="1"/>
          <w:wAfter w:w="152" w:type="dxa"/>
          <w:jc w:val="center"/>
        </w:trPr>
        <w:tc>
          <w:tcPr>
            <w:tcW w:w="2146" w:type="dxa"/>
            <w:gridSpan w:val="3"/>
          </w:tcPr>
          <w:p w14:paraId="1101874C" w14:textId="77777777" w:rsidR="00EC374C" w:rsidRPr="00632AE1" w:rsidRDefault="00EC374C" w:rsidP="00EC374C">
            <w:pPr>
              <w:jc w:val="right"/>
              <w:rPr>
                <w:rFonts w:cs="David"/>
                <w:sz w:val="20"/>
                <w:szCs w:val="20"/>
              </w:rPr>
            </w:pPr>
          </w:p>
        </w:tc>
        <w:tc>
          <w:tcPr>
            <w:tcW w:w="1659" w:type="dxa"/>
            <w:gridSpan w:val="3"/>
          </w:tcPr>
          <w:p w14:paraId="02B02F6D" w14:textId="77777777" w:rsidR="00EC374C" w:rsidRPr="00632AE1" w:rsidRDefault="00EC374C" w:rsidP="00EC374C">
            <w:pPr>
              <w:jc w:val="right"/>
              <w:rPr>
                <w:rFonts w:cs="David"/>
                <w:sz w:val="20"/>
                <w:szCs w:val="20"/>
              </w:rPr>
            </w:pPr>
          </w:p>
        </w:tc>
        <w:tc>
          <w:tcPr>
            <w:tcW w:w="3997" w:type="dxa"/>
            <w:gridSpan w:val="4"/>
          </w:tcPr>
          <w:p w14:paraId="3C1820A5" w14:textId="77777777" w:rsidR="00EC374C" w:rsidRPr="00632AE1" w:rsidRDefault="00EC374C" w:rsidP="00EC374C">
            <w:pPr>
              <w:jc w:val="right"/>
              <w:rPr>
                <w:rFonts w:cs="David"/>
                <w:sz w:val="20"/>
                <w:szCs w:val="20"/>
              </w:rPr>
            </w:pPr>
          </w:p>
        </w:tc>
      </w:tr>
      <w:tr w:rsidR="00EC374C" w:rsidRPr="00632AE1" w14:paraId="2CDF34A3" w14:textId="77777777" w:rsidTr="00EC374C">
        <w:tblPrEx>
          <w:jc w:val="left"/>
          <w:tblLook w:val="0000" w:firstRow="0" w:lastRow="0" w:firstColumn="0" w:lastColumn="0" w:noHBand="0" w:noVBand="0"/>
        </w:tblPrEx>
        <w:trPr>
          <w:gridBefore w:val="1"/>
          <w:wBefore w:w="71" w:type="dxa"/>
        </w:trPr>
        <w:tc>
          <w:tcPr>
            <w:tcW w:w="7883" w:type="dxa"/>
            <w:gridSpan w:val="10"/>
          </w:tcPr>
          <w:p w14:paraId="6970F11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9F32D2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4"/>
        <w:gridCol w:w="1792"/>
        <w:gridCol w:w="964"/>
        <w:gridCol w:w="551"/>
        <w:gridCol w:w="75"/>
        <w:gridCol w:w="1450"/>
        <w:gridCol w:w="550"/>
        <w:gridCol w:w="1605"/>
        <w:gridCol w:w="594"/>
        <w:gridCol w:w="139"/>
      </w:tblGrid>
      <w:tr w:rsidR="00EC374C" w:rsidRPr="00632AE1" w14:paraId="0272C88E" w14:textId="77777777" w:rsidTr="00EC374C">
        <w:trPr>
          <w:gridAfter w:val="1"/>
          <w:wAfter w:w="139" w:type="dxa"/>
          <w:trHeight w:val="485"/>
          <w:jc w:val="center"/>
        </w:trPr>
        <w:tc>
          <w:tcPr>
            <w:tcW w:w="3541" w:type="dxa"/>
            <w:gridSpan w:val="5"/>
          </w:tcPr>
          <w:p w14:paraId="51180623" w14:textId="77777777" w:rsidR="00EC374C" w:rsidRPr="00711D26" w:rsidRDefault="000863EF" w:rsidP="00EC374C">
            <w:pPr>
              <w:jc w:val="right"/>
              <w:rPr>
                <w:b/>
                <w:bCs/>
                <w:color w:val="0000FF"/>
                <w:sz w:val="20"/>
                <w:szCs w:val="20"/>
                <w:u w:val="single"/>
                <w:rtl/>
              </w:rPr>
            </w:pPr>
            <w:hyperlink r:id="rId580" w:history="1">
              <w:r w:rsidR="00EC374C" w:rsidRPr="00711D26">
                <w:rPr>
                  <w:b/>
                  <w:bCs/>
                  <w:color w:val="0000FF"/>
                  <w:sz w:val="20"/>
                  <w:szCs w:val="20"/>
                  <w:u w:val="single"/>
                  <w:rtl/>
                </w:rPr>
                <w:t>236227</w:t>
              </w:r>
            </w:hyperlink>
          </w:p>
        </w:tc>
        <w:tc>
          <w:tcPr>
            <w:tcW w:w="4274" w:type="dxa"/>
            <w:gridSpan w:val="5"/>
          </w:tcPr>
          <w:p w14:paraId="21B045CF" w14:textId="77777777" w:rsidR="00EC374C" w:rsidRPr="00711D26" w:rsidRDefault="00EC374C" w:rsidP="00EC374C">
            <w:pPr>
              <w:rPr>
                <w:sz w:val="20"/>
                <w:szCs w:val="20"/>
                <w:rtl/>
              </w:rPr>
            </w:pPr>
            <w:r w:rsidRPr="00711D26">
              <w:rPr>
                <w:sz w:val="20"/>
                <w:szCs w:val="20"/>
                <w:rtl/>
              </w:rPr>
              <w:t>[21][11]</w:t>
            </w:r>
          </w:p>
        </w:tc>
      </w:tr>
      <w:tr w:rsidR="00EC374C" w:rsidRPr="00632AE1" w14:paraId="144F4457" w14:textId="77777777" w:rsidTr="00EC374C">
        <w:trPr>
          <w:gridAfter w:val="1"/>
          <w:wAfter w:w="139" w:type="dxa"/>
          <w:jc w:val="center"/>
        </w:trPr>
        <w:tc>
          <w:tcPr>
            <w:tcW w:w="3541" w:type="dxa"/>
            <w:gridSpan w:val="5"/>
          </w:tcPr>
          <w:p w14:paraId="0884A577" w14:textId="77777777" w:rsidR="00EC374C" w:rsidRDefault="00EC374C" w:rsidP="00EC374C">
            <w:pPr>
              <w:rPr>
                <w:rFonts w:cs="David"/>
                <w:b/>
                <w:bCs/>
                <w:sz w:val="20"/>
                <w:szCs w:val="20"/>
                <w:rtl/>
              </w:rPr>
            </w:pPr>
            <w:r>
              <w:rPr>
                <w:rFonts w:cs="David"/>
                <w:b/>
                <w:bCs/>
                <w:sz w:val="20"/>
                <w:szCs w:val="20"/>
                <w:rtl/>
              </w:rPr>
              <w:t>תכשירים סינרגיסטיים להגנה של גידולים חקלאיים ושימושים בהם</w:t>
            </w:r>
          </w:p>
          <w:p w14:paraId="63CC6A59" w14:textId="77777777" w:rsidR="00EC374C" w:rsidRPr="00632AE1" w:rsidRDefault="00EC374C" w:rsidP="00EC374C">
            <w:pPr>
              <w:rPr>
                <w:rFonts w:cs="David"/>
                <w:b/>
                <w:bCs/>
                <w:sz w:val="20"/>
                <w:szCs w:val="20"/>
                <w:rtl/>
              </w:rPr>
            </w:pPr>
          </w:p>
        </w:tc>
        <w:tc>
          <w:tcPr>
            <w:tcW w:w="3680" w:type="dxa"/>
            <w:gridSpan w:val="4"/>
          </w:tcPr>
          <w:p w14:paraId="3418B7EF" w14:textId="77777777" w:rsidR="00EC374C" w:rsidRDefault="00EC374C" w:rsidP="00EC374C">
            <w:pPr>
              <w:jc w:val="right"/>
              <w:rPr>
                <w:rFonts w:cs="David"/>
                <w:b/>
                <w:bCs/>
                <w:sz w:val="20"/>
                <w:szCs w:val="20"/>
              </w:rPr>
            </w:pPr>
            <w:r>
              <w:rPr>
                <w:rFonts w:cs="David"/>
                <w:b/>
                <w:bCs/>
                <w:sz w:val="20"/>
                <w:szCs w:val="20"/>
              </w:rPr>
              <w:t>SYNERGISTIC COMPOSITIONS FOR THE PROTECTION OF AGRARIAN CROPS AND THE USE THEREOF</w:t>
            </w:r>
          </w:p>
          <w:p w14:paraId="33550DB0" w14:textId="77777777" w:rsidR="00EC374C" w:rsidRPr="00632AE1" w:rsidRDefault="00EC374C" w:rsidP="00EC374C">
            <w:pPr>
              <w:jc w:val="right"/>
              <w:rPr>
                <w:rFonts w:cs="David"/>
                <w:b/>
                <w:bCs/>
                <w:sz w:val="20"/>
                <w:szCs w:val="20"/>
              </w:rPr>
            </w:pPr>
          </w:p>
        </w:tc>
        <w:tc>
          <w:tcPr>
            <w:tcW w:w="594" w:type="dxa"/>
          </w:tcPr>
          <w:p w14:paraId="60FAE5D0" w14:textId="77777777" w:rsidR="00EC374C" w:rsidRPr="00632AE1" w:rsidRDefault="00EC374C" w:rsidP="00EC374C">
            <w:pPr>
              <w:jc w:val="right"/>
              <w:rPr>
                <w:sz w:val="20"/>
                <w:szCs w:val="20"/>
              </w:rPr>
            </w:pPr>
            <w:r>
              <w:rPr>
                <w:sz w:val="20"/>
                <w:szCs w:val="20"/>
                <w:rtl/>
              </w:rPr>
              <w:t>[54]</w:t>
            </w:r>
          </w:p>
        </w:tc>
      </w:tr>
      <w:tr w:rsidR="00EC374C" w:rsidRPr="00632AE1" w14:paraId="0D1FA493" w14:textId="77777777" w:rsidTr="00EC374C">
        <w:trPr>
          <w:gridAfter w:val="1"/>
          <w:wAfter w:w="139" w:type="dxa"/>
          <w:jc w:val="center"/>
        </w:trPr>
        <w:tc>
          <w:tcPr>
            <w:tcW w:w="234" w:type="dxa"/>
            <w:gridSpan w:val="2"/>
          </w:tcPr>
          <w:p w14:paraId="3FFD8709" w14:textId="77777777" w:rsidR="00EC374C" w:rsidRPr="00632AE1" w:rsidRDefault="00EC374C" w:rsidP="00EC374C">
            <w:pPr>
              <w:rPr>
                <w:rFonts w:cs="David"/>
                <w:sz w:val="20"/>
                <w:szCs w:val="20"/>
                <w:rtl/>
              </w:rPr>
            </w:pPr>
          </w:p>
        </w:tc>
        <w:tc>
          <w:tcPr>
            <w:tcW w:w="6987" w:type="dxa"/>
            <w:gridSpan w:val="7"/>
          </w:tcPr>
          <w:p w14:paraId="7C323E68" w14:textId="77777777" w:rsidR="00EC374C" w:rsidRPr="00632AE1" w:rsidRDefault="00EC374C" w:rsidP="00EC374C">
            <w:pPr>
              <w:jc w:val="right"/>
              <w:rPr>
                <w:rFonts w:cs="David"/>
                <w:sz w:val="20"/>
                <w:szCs w:val="20"/>
              </w:rPr>
            </w:pPr>
            <w:r>
              <w:rPr>
                <w:rFonts w:cs="David"/>
                <w:sz w:val="20"/>
                <w:szCs w:val="20"/>
              </w:rPr>
              <w:t>13.06.2013</w:t>
            </w:r>
          </w:p>
        </w:tc>
        <w:tc>
          <w:tcPr>
            <w:tcW w:w="594" w:type="dxa"/>
          </w:tcPr>
          <w:p w14:paraId="2E910954" w14:textId="77777777" w:rsidR="00EC374C" w:rsidRPr="00632AE1" w:rsidRDefault="00EC374C" w:rsidP="00EC374C">
            <w:pPr>
              <w:jc w:val="right"/>
              <w:rPr>
                <w:sz w:val="20"/>
                <w:szCs w:val="20"/>
              </w:rPr>
            </w:pPr>
            <w:r>
              <w:rPr>
                <w:sz w:val="20"/>
                <w:szCs w:val="20"/>
                <w:rtl/>
              </w:rPr>
              <w:t>[22]</w:t>
            </w:r>
          </w:p>
        </w:tc>
      </w:tr>
      <w:tr w:rsidR="00EC374C" w:rsidRPr="00632AE1" w14:paraId="305A87F1" w14:textId="77777777" w:rsidTr="00EC374C">
        <w:trPr>
          <w:gridAfter w:val="1"/>
          <w:wAfter w:w="139" w:type="dxa"/>
          <w:jc w:val="center"/>
        </w:trPr>
        <w:tc>
          <w:tcPr>
            <w:tcW w:w="234" w:type="dxa"/>
            <w:gridSpan w:val="2"/>
          </w:tcPr>
          <w:p w14:paraId="11F952B4" w14:textId="77777777" w:rsidR="00EC374C" w:rsidRPr="00632AE1" w:rsidRDefault="00EC374C" w:rsidP="00EC374C">
            <w:pPr>
              <w:rPr>
                <w:rFonts w:cs="David"/>
                <w:sz w:val="20"/>
                <w:szCs w:val="20"/>
                <w:rtl/>
              </w:rPr>
            </w:pPr>
          </w:p>
        </w:tc>
        <w:tc>
          <w:tcPr>
            <w:tcW w:w="2756" w:type="dxa"/>
            <w:gridSpan w:val="2"/>
          </w:tcPr>
          <w:p w14:paraId="24E678D1" w14:textId="77777777" w:rsidR="00EC374C" w:rsidRPr="00632AE1" w:rsidRDefault="00EC374C" w:rsidP="00EC374C">
            <w:pPr>
              <w:jc w:val="right"/>
              <w:rPr>
                <w:rFonts w:cs="David"/>
                <w:sz w:val="20"/>
                <w:szCs w:val="20"/>
              </w:rPr>
            </w:pPr>
            <w:r>
              <w:rPr>
                <w:rFonts w:cs="David"/>
                <w:sz w:val="20"/>
                <w:szCs w:val="20"/>
              </w:rPr>
              <w:t>IT</w:t>
            </w:r>
          </w:p>
        </w:tc>
        <w:tc>
          <w:tcPr>
            <w:tcW w:w="551" w:type="dxa"/>
          </w:tcPr>
          <w:p w14:paraId="38B5B0F5" w14:textId="77777777" w:rsidR="00EC374C" w:rsidRPr="00632AE1" w:rsidRDefault="00EC374C" w:rsidP="00EC374C">
            <w:pPr>
              <w:jc w:val="right"/>
              <w:rPr>
                <w:sz w:val="20"/>
                <w:szCs w:val="20"/>
              </w:rPr>
            </w:pPr>
            <w:r>
              <w:rPr>
                <w:sz w:val="20"/>
                <w:szCs w:val="20"/>
                <w:rtl/>
              </w:rPr>
              <w:t>[33]</w:t>
            </w:r>
          </w:p>
        </w:tc>
        <w:tc>
          <w:tcPr>
            <w:tcW w:w="1525" w:type="dxa"/>
            <w:gridSpan w:val="2"/>
          </w:tcPr>
          <w:p w14:paraId="2D528856" w14:textId="77777777" w:rsidR="00EC374C" w:rsidRPr="00632AE1" w:rsidRDefault="00EC374C" w:rsidP="00EC374C">
            <w:pPr>
              <w:jc w:val="right"/>
              <w:rPr>
                <w:rFonts w:cs="David"/>
                <w:sz w:val="20"/>
                <w:szCs w:val="20"/>
              </w:rPr>
            </w:pPr>
            <w:r>
              <w:rPr>
                <w:rFonts w:cs="David"/>
                <w:sz w:val="20"/>
                <w:szCs w:val="20"/>
              </w:rPr>
              <w:t>15.06.2012</w:t>
            </w:r>
          </w:p>
        </w:tc>
        <w:tc>
          <w:tcPr>
            <w:tcW w:w="550" w:type="dxa"/>
          </w:tcPr>
          <w:p w14:paraId="52452335" w14:textId="77777777" w:rsidR="00EC374C" w:rsidRPr="00632AE1" w:rsidRDefault="00EC374C" w:rsidP="00EC374C">
            <w:pPr>
              <w:jc w:val="right"/>
              <w:rPr>
                <w:sz w:val="20"/>
                <w:szCs w:val="20"/>
                <w:rtl/>
              </w:rPr>
            </w:pPr>
            <w:r>
              <w:rPr>
                <w:sz w:val="20"/>
                <w:szCs w:val="20"/>
                <w:rtl/>
              </w:rPr>
              <w:t>[32]</w:t>
            </w:r>
          </w:p>
        </w:tc>
        <w:tc>
          <w:tcPr>
            <w:tcW w:w="1605" w:type="dxa"/>
          </w:tcPr>
          <w:p w14:paraId="41648B89" w14:textId="77777777" w:rsidR="00EC374C" w:rsidRPr="00632AE1" w:rsidRDefault="00EC374C" w:rsidP="00EC374C">
            <w:pPr>
              <w:jc w:val="right"/>
              <w:rPr>
                <w:rFonts w:cs="David"/>
                <w:sz w:val="20"/>
                <w:szCs w:val="20"/>
              </w:rPr>
            </w:pPr>
            <w:r>
              <w:rPr>
                <w:rFonts w:cs="David"/>
                <w:sz w:val="20"/>
                <w:szCs w:val="20"/>
              </w:rPr>
              <w:t>MI2012A001045</w:t>
            </w:r>
          </w:p>
        </w:tc>
        <w:tc>
          <w:tcPr>
            <w:tcW w:w="594" w:type="dxa"/>
          </w:tcPr>
          <w:p w14:paraId="4949D418" w14:textId="77777777" w:rsidR="00EC374C" w:rsidRPr="00632AE1" w:rsidRDefault="00EC374C" w:rsidP="00EC374C">
            <w:pPr>
              <w:jc w:val="right"/>
              <w:rPr>
                <w:sz w:val="20"/>
                <w:szCs w:val="20"/>
              </w:rPr>
            </w:pPr>
            <w:r>
              <w:rPr>
                <w:sz w:val="20"/>
                <w:szCs w:val="20"/>
                <w:rtl/>
              </w:rPr>
              <w:t>[31]</w:t>
            </w:r>
          </w:p>
        </w:tc>
      </w:tr>
      <w:tr w:rsidR="00EC374C" w:rsidRPr="00632AE1" w14:paraId="5D96F36F" w14:textId="77777777" w:rsidTr="00EC374C">
        <w:trPr>
          <w:gridAfter w:val="1"/>
          <w:wAfter w:w="139" w:type="dxa"/>
          <w:jc w:val="center"/>
        </w:trPr>
        <w:tc>
          <w:tcPr>
            <w:tcW w:w="7221" w:type="dxa"/>
            <w:gridSpan w:val="9"/>
          </w:tcPr>
          <w:p w14:paraId="1C1DFF9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A01N  35//04, 37//10, 37//34, 37//50, 43//54, 43//56, 43//653, 43//84, 47//38, 47//40, 59//20</w:t>
            </w:r>
          </w:p>
        </w:tc>
        <w:tc>
          <w:tcPr>
            <w:tcW w:w="594" w:type="dxa"/>
          </w:tcPr>
          <w:p w14:paraId="45E42CC9" w14:textId="77777777" w:rsidR="00EC374C" w:rsidRPr="00632AE1" w:rsidRDefault="00EC374C" w:rsidP="00EC374C">
            <w:pPr>
              <w:jc w:val="right"/>
              <w:rPr>
                <w:sz w:val="20"/>
                <w:szCs w:val="20"/>
              </w:rPr>
            </w:pPr>
            <w:r>
              <w:rPr>
                <w:sz w:val="20"/>
                <w:szCs w:val="20"/>
                <w:rtl/>
              </w:rPr>
              <w:t>[51]</w:t>
            </w:r>
          </w:p>
        </w:tc>
      </w:tr>
      <w:tr w:rsidR="00EC374C" w:rsidRPr="00632AE1" w14:paraId="70A6D54C" w14:textId="77777777" w:rsidTr="00EC374C">
        <w:trPr>
          <w:gridAfter w:val="1"/>
          <w:wAfter w:w="139" w:type="dxa"/>
          <w:jc w:val="center"/>
        </w:trPr>
        <w:tc>
          <w:tcPr>
            <w:tcW w:w="3541" w:type="dxa"/>
            <w:gridSpan w:val="5"/>
          </w:tcPr>
          <w:p w14:paraId="0305D00E" w14:textId="77777777" w:rsidR="00EC374C" w:rsidRPr="00632AE1" w:rsidRDefault="00EC374C" w:rsidP="00EC374C">
            <w:pPr>
              <w:rPr>
                <w:rFonts w:cs="Guttman Hodes"/>
                <w:sz w:val="20"/>
                <w:szCs w:val="20"/>
                <w:rtl/>
              </w:rPr>
            </w:pPr>
          </w:p>
        </w:tc>
        <w:tc>
          <w:tcPr>
            <w:tcW w:w="3680" w:type="dxa"/>
            <w:gridSpan w:val="4"/>
          </w:tcPr>
          <w:p w14:paraId="110B5DB0" w14:textId="77777777" w:rsidR="00EC374C" w:rsidRPr="00632AE1" w:rsidRDefault="00EC374C" w:rsidP="00EC374C">
            <w:pPr>
              <w:jc w:val="right"/>
              <w:rPr>
                <w:rFonts w:cs="David"/>
                <w:sz w:val="20"/>
                <w:szCs w:val="20"/>
                <w:rtl/>
              </w:rPr>
            </w:pPr>
            <w:r>
              <w:rPr>
                <w:rFonts w:cs="David"/>
                <w:sz w:val="20"/>
                <w:szCs w:val="20"/>
              </w:rPr>
              <w:t>STICHTING I-F PRODUCT COLLABORATION, THE NETHERLANDS</w:t>
            </w:r>
          </w:p>
        </w:tc>
        <w:tc>
          <w:tcPr>
            <w:tcW w:w="594" w:type="dxa"/>
          </w:tcPr>
          <w:p w14:paraId="7C15F00B" w14:textId="77777777" w:rsidR="00EC374C" w:rsidRPr="00632AE1" w:rsidRDefault="00EC374C" w:rsidP="00EC374C">
            <w:pPr>
              <w:jc w:val="right"/>
              <w:rPr>
                <w:sz w:val="20"/>
                <w:szCs w:val="20"/>
              </w:rPr>
            </w:pPr>
            <w:r>
              <w:rPr>
                <w:sz w:val="20"/>
                <w:szCs w:val="20"/>
                <w:rtl/>
              </w:rPr>
              <w:t>[71]</w:t>
            </w:r>
          </w:p>
        </w:tc>
      </w:tr>
      <w:tr w:rsidR="00EC374C" w:rsidRPr="00632AE1" w14:paraId="02A05501" w14:textId="77777777" w:rsidTr="00EC374C">
        <w:trPr>
          <w:gridAfter w:val="1"/>
          <w:wAfter w:w="139" w:type="dxa"/>
          <w:jc w:val="center"/>
        </w:trPr>
        <w:tc>
          <w:tcPr>
            <w:tcW w:w="234" w:type="dxa"/>
            <w:gridSpan w:val="2"/>
          </w:tcPr>
          <w:p w14:paraId="4B51B5D3" w14:textId="77777777" w:rsidR="00EC374C" w:rsidRPr="00632AE1" w:rsidRDefault="00EC374C" w:rsidP="00EC374C">
            <w:pPr>
              <w:rPr>
                <w:rFonts w:cs="Guttman Hodes"/>
                <w:sz w:val="20"/>
                <w:szCs w:val="20"/>
                <w:rtl/>
              </w:rPr>
            </w:pPr>
          </w:p>
        </w:tc>
        <w:tc>
          <w:tcPr>
            <w:tcW w:w="6987" w:type="dxa"/>
            <w:gridSpan w:val="7"/>
          </w:tcPr>
          <w:p w14:paraId="18B94B2D" w14:textId="77777777" w:rsidR="00EC374C" w:rsidRPr="00632AE1" w:rsidRDefault="00EC374C" w:rsidP="00EC374C">
            <w:pPr>
              <w:jc w:val="right"/>
              <w:rPr>
                <w:rFonts w:cs="Guttman Hodes"/>
                <w:sz w:val="20"/>
                <w:szCs w:val="20"/>
              </w:rPr>
            </w:pPr>
            <w:r>
              <w:rPr>
                <w:rFonts w:cs="Guttman Hodes"/>
                <w:sz w:val="20"/>
                <w:szCs w:val="20"/>
              </w:rPr>
              <w:t>WO/2013/186325</w:t>
            </w:r>
          </w:p>
        </w:tc>
        <w:tc>
          <w:tcPr>
            <w:tcW w:w="594" w:type="dxa"/>
          </w:tcPr>
          <w:p w14:paraId="1785C9ED" w14:textId="77777777" w:rsidR="00EC374C" w:rsidRPr="00632AE1" w:rsidRDefault="00EC374C" w:rsidP="00EC374C">
            <w:pPr>
              <w:jc w:val="right"/>
              <w:rPr>
                <w:sz w:val="20"/>
                <w:szCs w:val="20"/>
              </w:rPr>
            </w:pPr>
            <w:r>
              <w:rPr>
                <w:sz w:val="20"/>
                <w:szCs w:val="20"/>
                <w:rtl/>
              </w:rPr>
              <w:t>[87]</w:t>
            </w:r>
          </w:p>
        </w:tc>
      </w:tr>
      <w:tr w:rsidR="00EC374C" w:rsidRPr="00632AE1" w14:paraId="611EFDAD" w14:textId="77777777" w:rsidTr="00EC374C">
        <w:trPr>
          <w:gridAfter w:val="1"/>
          <w:wAfter w:w="139" w:type="dxa"/>
          <w:jc w:val="center"/>
        </w:trPr>
        <w:tc>
          <w:tcPr>
            <w:tcW w:w="3541" w:type="dxa"/>
            <w:gridSpan w:val="5"/>
          </w:tcPr>
          <w:p w14:paraId="5BE9BAEA" w14:textId="77777777" w:rsidR="00EC374C" w:rsidRDefault="00EC374C" w:rsidP="00EC374C">
            <w:pPr>
              <w:rPr>
                <w:rFonts w:cs="Guttman Hodes"/>
                <w:sz w:val="20"/>
                <w:szCs w:val="20"/>
                <w:rtl/>
              </w:rPr>
            </w:pPr>
            <w:r>
              <w:rPr>
                <w:rFonts w:cs="Guttman Hodes"/>
                <w:sz w:val="20"/>
                <w:szCs w:val="20"/>
                <w:rtl/>
              </w:rPr>
              <w:t>וולף, ברגמן וגולר,</w:t>
            </w:r>
          </w:p>
          <w:p w14:paraId="30B47BA7"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680" w:type="dxa"/>
            <w:gridSpan w:val="4"/>
          </w:tcPr>
          <w:p w14:paraId="16F87B94" w14:textId="77777777" w:rsidR="00EC374C" w:rsidRDefault="00EC374C" w:rsidP="00EC374C">
            <w:pPr>
              <w:jc w:val="right"/>
              <w:rPr>
                <w:rFonts w:cs="David"/>
                <w:sz w:val="20"/>
                <w:szCs w:val="20"/>
              </w:rPr>
            </w:pPr>
            <w:r>
              <w:rPr>
                <w:rFonts w:cs="David"/>
                <w:sz w:val="20"/>
                <w:szCs w:val="20"/>
              </w:rPr>
              <w:t>WOLFF, BREGMAN AND GOLLER,</w:t>
            </w:r>
          </w:p>
          <w:p w14:paraId="55A9A24C" w14:textId="77777777" w:rsidR="00EC374C" w:rsidRDefault="00EC374C" w:rsidP="00EC374C">
            <w:pPr>
              <w:jc w:val="right"/>
              <w:rPr>
                <w:rFonts w:cs="David"/>
                <w:sz w:val="20"/>
                <w:szCs w:val="20"/>
              </w:rPr>
            </w:pPr>
            <w:r>
              <w:rPr>
                <w:rFonts w:cs="David"/>
                <w:sz w:val="20"/>
                <w:szCs w:val="20"/>
              </w:rPr>
              <w:t xml:space="preserve"> P.O.B. 1352,</w:t>
            </w:r>
          </w:p>
          <w:p w14:paraId="67C42D07" w14:textId="77777777" w:rsidR="00EC374C" w:rsidRPr="00632AE1" w:rsidRDefault="00EC374C" w:rsidP="00EC374C">
            <w:pPr>
              <w:jc w:val="right"/>
              <w:rPr>
                <w:rFonts w:cs="David"/>
                <w:sz w:val="20"/>
                <w:szCs w:val="20"/>
                <w:rtl/>
              </w:rPr>
            </w:pPr>
            <w:r>
              <w:rPr>
                <w:rFonts w:cs="David"/>
                <w:sz w:val="20"/>
                <w:szCs w:val="20"/>
              </w:rPr>
              <w:t>JERUSALEM 91013</w:t>
            </w:r>
          </w:p>
        </w:tc>
        <w:tc>
          <w:tcPr>
            <w:tcW w:w="594" w:type="dxa"/>
          </w:tcPr>
          <w:p w14:paraId="6C004333" w14:textId="77777777" w:rsidR="00EC374C" w:rsidRPr="00632AE1" w:rsidRDefault="00EC374C" w:rsidP="00EC374C">
            <w:pPr>
              <w:jc w:val="right"/>
              <w:rPr>
                <w:sz w:val="20"/>
                <w:szCs w:val="20"/>
                <w:rtl/>
              </w:rPr>
            </w:pPr>
            <w:r>
              <w:rPr>
                <w:sz w:val="20"/>
                <w:szCs w:val="20"/>
                <w:rtl/>
              </w:rPr>
              <w:t>[74]</w:t>
            </w:r>
          </w:p>
        </w:tc>
      </w:tr>
      <w:tr w:rsidR="00EC374C" w:rsidRPr="00632AE1" w14:paraId="6E6A3F29" w14:textId="77777777" w:rsidTr="00EC374C">
        <w:trPr>
          <w:gridAfter w:val="1"/>
          <w:wAfter w:w="139" w:type="dxa"/>
          <w:jc w:val="center"/>
        </w:trPr>
        <w:tc>
          <w:tcPr>
            <w:tcW w:w="2026" w:type="dxa"/>
            <w:gridSpan w:val="3"/>
          </w:tcPr>
          <w:p w14:paraId="7CF6C351" w14:textId="77777777" w:rsidR="00EC374C" w:rsidRPr="00632AE1" w:rsidRDefault="00EC374C" w:rsidP="00EC374C">
            <w:pPr>
              <w:jc w:val="right"/>
              <w:rPr>
                <w:rFonts w:cs="David"/>
                <w:sz w:val="20"/>
                <w:szCs w:val="20"/>
              </w:rPr>
            </w:pPr>
          </w:p>
        </w:tc>
        <w:tc>
          <w:tcPr>
            <w:tcW w:w="1590" w:type="dxa"/>
            <w:gridSpan w:val="3"/>
          </w:tcPr>
          <w:p w14:paraId="21AFE2BA" w14:textId="77777777" w:rsidR="00EC374C" w:rsidRPr="00632AE1" w:rsidRDefault="00EC374C" w:rsidP="00EC374C">
            <w:pPr>
              <w:jc w:val="right"/>
              <w:rPr>
                <w:rFonts w:cs="David"/>
                <w:sz w:val="20"/>
                <w:szCs w:val="20"/>
              </w:rPr>
            </w:pPr>
          </w:p>
        </w:tc>
        <w:tc>
          <w:tcPr>
            <w:tcW w:w="4199" w:type="dxa"/>
            <w:gridSpan w:val="4"/>
          </w:tcPr>
          <w:p w14:paraId="7399CD6A" w14:textId="77777777" w:rsidR="00EC374C" w:rsidRPr="00632AE1" w:rsidRDefault="00EC374C" w:rsidP="00EC374C">
            <w:pPr>
              <w:jc w:val="right"/>
              <w:rPr>
                <w:rFonts w:cs="David"/>
                <w:sz w:val="20"/>
                <w:szCs w:val="20"/>
              </w:rPr>
            </w:pPr>
          </w:p>
        </w:tc>
      </w:tr>
      <w:tr w:rsidR="00EC374C" w:rsidRPr="00632AE1" w14:paraId="6910143E" w14:textId="77777777" w:rsidTr="00EC374C">
        <w:tblPrEx>
          <w:jc w:val="left"/>
          <w:tblLook w:val="0000" w:firstRow="0" w:lastRow="0" w:firstColumn="0" w:lastColumn="0" w:noHBand="0" w:noVBand="0"/>
        </w:tblPrEx>
        <w:trPr>
          <w:gridBefore w:val="1"/>
          <w:wBefore w:w="70" w:type="dxa"/>
        </w:trPr>
        <w:tc>
          <w:tcPr>
            <w:tcW w:w="7884" w:type="dxa"/>
            <w:gridSpan w:val="10"/>
          </w:tcPr>
          <w:p w14:paraId="7D05F83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8E58CA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8"/>
        <w:gridCol w:w="165"/>
        <w:gridCol w:w="869"/>
        <w:gridCol w:w="551"/>
        <w:gridCol w:w="77"/>
        <w:gridCol w:w="1436"/>
        <w:gridCol w:w="50"/>
        <w:gridCol w:w="550"/>
        <w:gridCol w:w="1365"/>
        <w:gridCol w:w="598"/>
        <w:gridCol w:w="151"/>
      </w:tblGrid>
      <w:tr w:rsidR="00EC374C" w:rsidRPr="00632AE1" w14:paraId="791F8F8D" w14:textId="77777777" w:rsidTr="00EC374C">
        <w:trPr>
          <w:gridAfter w:val="1"/>
          <w:wAfter w:w="151" w:type="dxa"/>
          <w:trHeight w:val="485"/>
          <w:jc w:val="center"/>
        </w:trPr>
        <w:tc>
          <w:tcPr>
            <w:tcW w:w="3727" w:type="dxa"/>
            <w:gridSpan w:val="6"/>
          </w:tcPr>
          <w:p w14:paraId="0950CADE" w14:textId="77777777" w:rsidR="00EC374C" w:rsidRPr="00711D26" w:rsidRDefault="000863EF" w:rsidP="00EC374C">
            <w:pPr>
              <w:jc w:val="right"/>
              <w:rPr>
                <w:b/>
                <w:bCs/>
                <w:color w:val="0000FF"/>
                <w:sz w:val="20"/>
                <w:szCs w:val="20"/>
                <w:u w:val="single"/>
                <w:rtl/>
              </w:rPr>
            </w:pPr>
            <w:hyperlink r:id="rId581" w:history="1">
              <w:r w:rsidR="00EC374C" w:rsidRPr="00711D26">
                <w:rPr>
                  <w:rStyle w:val="Hyperlink"/>
                  <w:sz w:val="20"/>
                </w:rPr>
                <w:t>236376</w:t>
              </w:r>
            </w:hyperlink>
          </w:p>
        </w:tc>
        <w:tc>
          <w:tcPr>
            <w:tcW w:w="4076" w:type="dxa"/>
            <w:gridSpan w:val="6"/>
          </w:tcPr>
          <w:p w14:paraId="7B8359F9" w14:textId="77777777" w:rsidR="00EC374C" w:rsidRPr="00711D26" w:rsidRDefault="00EC374C" w:rsidP="00EC374C">
            <w:pPr>
              <w:rPr>
                <w:sz w:val="20"/>
                <w:szCs w:val="20"/>
                <w:rtl/>
              </w:rPr>
            </w:pPr>
            <w:r w:rsidRPr="00711D26">
              <w:rPr>
                <w:sz w:val="20"/>
                <w:szCs w:val="20"/>
                <w:rtl/>
              </w:rPr>
              <w:t>[21][11]</w:t>
            </w:r>
          </w:p>
        </w:tc>
      </w:tr>
      <w:tr w:rsidR="00EC374C" w:rsidRPr="00632AE1" w14:paraId="3C7DE9DC" w14:textId="77777777" w:rsidTr="00EC374C">
        <w:trPr>
          <w:gridAfter w:val="1"/>
          <w:wAfter w:w="151" w:type="dxa"/>
          <w:jc w:val="center"/>
        </w:trPr>
        <w:tc>
          <w:tcPr>
            <w:tcW w:w="3727" w:type="dxa"/>
            <w:gridSpan w:val="6"/>
          </w:tcPr>
          <w:p w14:paraId="4AD31C38" w14:textId="77777777" w:rsidR="00EC374C" w:rsidRDefault="00EC374C" w:rsidP="00EC374C">
            <w:pPr>
              <w:rPr>
                <w:rFonts w:cs="David"/>
                <w:b/>
                <w:bCs/>
                <w:sz w:val="20"/>
                <w:szCs w:val="20"/>
                <w:rtl/>
              </w:rPr>
            </w:pPr>
            <w:r>
              <w:rPr>
                <w:rFonts w:cs="David"/>
                <w:b/>
                <w:bCs/>
                <w:sz w:val="20"/>
                <w:szCs w:val="20"/>
                <w:rtl/>
              </w:rPr>
              <w:t>אסתר אתיל חומצה אקוספנטנואית לשימוש כתרופה שיטות להפחתת הסיכון למוות עקב אירוע קרדיו–וסקולרי</w:t>
            </w:r>
          </w:p>
          <w:p w14:paraId="1FEE5DE6" w14:textId="77777777" w:rsidR="00EC374C" w:rsidRPr="00632AE1" w:rsidRDefault="00EC374C" w:rsidP="00EC374C">
            <w:pPr>
              <w:rPr>
                <w:rFonts w:cs="David"/>
                <w:b/>
                <w:bCs/>
                <w:sz w:val="20"/>
                <w:szCs w:val="20"/>
                <w:rtl/>
              </w:rPr>
            </w:pPr>
          </w:p>
        </w:tc>
        <w:tc>
          <w:tcPr>
            <w:tcW w:w="3478" w:type="dxa"/>
            <w:gridSpan w:val="5"/>
          </w:tcPr>
          <w:p w14:paraId="1694F3F5" w14:textId="77777777" w:rsidR="00EC374C" w:rsidRDefault="00EC374C" w:rsidP="00EC374C">
            <w:pPr>
              <w:jc w:val="right"/>
              <w:rPr>
                <w:rFonts w:cs="David"/>
                <w:b/>
                <w:bCs/>
                <w:sz w:val="20"/>
                <w:szCs w:val="20"/>
              </w:rPr>
            </w:pPr>
            <w:r>
              <w:rPr>
                <w:rFonts w:cs="David"/>
                <w:b/>
                <w:bCs/>
                <w:sz w:val="20"/>
                <w:szCs w:val="20"/>
              </w:rPr>
              <w:t>EICOSAPENTAENOIC ACID ETHYL ESTER FOR USE AS A MEDICAMENT</w:t>
            </w:r>
          </w:p>
          <w:p w14:paraId="6B5FC8B5" w14:textId="77777777" w:rsidR="00EC374C" w:rsidRDefault="00EC374C" w:rsidP="00EC374C">
            <w:pPr>
              <w:jc w:val="right"/>
              <w:rPr>
                <w:rFonts w:cs="David"/>
                <w:b/>
                <w:bCs/>
                <w:sz w:val="20"/>
                <w:szCs w:val="20"/>
              </w:rPr>
            </w:pPr>
            <w:r>
              <w:rPr>
                <w:rFonts w:cs="David"/>
                <w:b/>
                <w:bCs/>
                <w:sz w:val="20"/>
                <w:szCs w:val="20"/>
              </w:rPr>
              <w:t>FOR REDUCING A RISK OF CARDIOVASCULAR DEATH</w:t>
            </w:r>
          </w:p>
          <w:p w14:paraId="54A3A543" w14:textId="77777777" w:rsidR="00EC374C" w:rsidRPr="00632AE1" w:rsidRDefault="00EC374C" w:rsidP="00EC374C">
            <w:pPr>
              <w:jc w:val="right"/>
              <w:rPr>
                <w:rFonts w:cs="David"/>
                <w:b/>
                <w:bCs/>
                <w:sz w:val="20"/>
                <w:szCs w:val="20"/>
              </w:rPr>
            </w:pPr>
          </w:p>
        </w:tc>
        <w:tc>
          <w:tcPr>
            <w:tcW w:w="598" w:type="dxa"/>
          </w:tcPr>
          <w:p w14:paraId="2507EF8E" w14:textId="77777777" w:rsidR="00EC374C" w:rsidRPr="00632AE1" w:rsidRDefault="00EC374C" w:rsidP="00EC374C">
            <w:pPr>
              <w:jc w:val="right"/>
              <w:rPr>
                <w:sz w:val="20"/>
                <w:szCs w:val="20"/>
              </w:rPr>
            </w:pPr>
            <w:r>
              <w:rPr>
                <w:sz w:val="20"/>
                <w:szCs w:val="20"/>
                <w:rtl/>
              </w:rPr>
              <w:t>[54]</w:t>
            </w:r>
          </w:p>
        </w:tc>
      </w:tr>
      <w:tr w:rsidR="00EC374C" w:rsidRPr="00632AE1" w14:paraId="060A17A9" w14:textId="77777777" w:rsidTr="00EC374C">
        <w:trPr>
          <w:gridAfter w:val="1"/>
          <w:wAfter w:w="151" w:type="dxa"/>
          <w:jc w:val="center"/>
        </w:trPr>
        <w:tc>
          <w:tcPr>
            <w:tcW w:w="234" w:type="dxa"/>
            <w:gridSpan w:val="2"/>
          </w:tcPr>
          <w:p w14:paraId="45817D81" w14:textId="77777777" w:rsidR="00EC374C" w:rsidRPr="00632AE1" w:rsidRDefault="00EC374C" w:rsidP="00EC374C">
            <w:pPr>
              <w:rPr>
                <w:rFonts w:cs="David"/>
                <w:sz w:val="20"/>
                <w:szCs w:val="20"/>
                <w:rtl/>
              </w:rPr>
            </w:pPr>
          </w:p>
        </w:tc>
        <w:tc>
          <w:tcPr>
            <w:tcW w:w="6971" w:type="dxa"/>
            <w:gridSpan w:val="9"/>
          </w:tcPr>
          <w:p w14:paraId="13B89CE0" w14:textId="77777777" w:rsidR="00EC374C" w:rsidRPr="00632AE1" w:rsidRDefault="00EC374C" w:rsidP="00EC374C">
            <w:pPr>
              <w:jc w:val="right"/>
              <w:rPr>
                <w:rFonts w:cs="David"/>
                <w:sz w:val="20"/>
                <w:szCs w:val="20"/>
              </w:rPr>
            </w:pPr>
            <w:r>
              <w:rPr>
                <w:rFonts w:cs="David"/>
                <w:sz w:val="20"/>
                <w:szCs w:val="20"/>
              </w:rPr>
              <w:t>28.06.2013</w:t>
            </w:r>
          </w:p>
        </w:tc>
        <w:tc>
          <w:tcPr>
            <w:tcW w:w="598" w:type="dxa"/>
          </w:tcPr>
          <w:p w14:paraId="2C66FD24" w14:textId="77777777" w:rsidR="00EC374C" w:rsidRPr="00632AE1" w:rsidRDefault="00EC374C" w:rsidP="00EC374C">
            <w:pPr>
              <w:jc w:val="right"/>
              <w:rPr>
                <w:sz w:val="20"/>
                <w:szCs w:val="20"/>
              </w:rPr>
            </w:pPr>
            <w:r>
              <w:rPr>
                <w:sz w:val="20"/>
                <w:szCs w:val="20"/>
                <w:rtl/>
              </w:rPr>
              <w:t>[22]</w:t>
            </w:r>
          </w:p>
        </w:tc>
      </w:tr>
      <w:tr w:rsidR="00EC374C" w:rsidRPr="00632AE1" w14:paraId="37857416" w14:textId="77777777" w:rsidTr="00EC374C">
        <w:trPr>
          <w:gridAfter w:val="1"/>
          <w:wAfter w:w="151" w:type="dxa"/>
          <w:jc w:val="center"/>
        </w:trPr>
        <w:tc>
          <w:tcPr>
            <w:tcW w:w="234" w:type="dxa"/>
            <w:gridSpan w:val="2"/>
          </w:tcPr>
          <w:p w14:paraId="4C3A701B" w14:textId="77777777" w:rsidR="00EC374C" w:rsidRPr="00632AE1" w:rsidRDefault="00EC374C" w:rsidP="00EC374C">
            <w:pPr>
              <w:rPr>
                <w:rFonts w:cs="David"/>
                <w:sz w:val="20"/>
                <w:szCs w:val="20"/>
                <w:rtl/>
              </w:rPr>
            </w:pPr>
          </w:p>
        </w:tc>
        <w:tc>
          <w:tcPr>
            <w:tcW w:w="2942" w:type="dxa"/>
            <w:gridSpan w:val="3"/>
          </w:tcPr>
          <w:p w14:paraId="78EBA11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2909F32" w14:textId="77777777" w:rsidR="00EC374C" w:rsidRPr="00632AE1" w:rsidRDefault="00EC374C" w:rsidP="00EC374C">
            <w:pPr>
              <w:jc w:val="right"/>
              <w:rPr>
                <w:sz w:val="20"/>
                <w:szCs w:val="20"/>
              </w:rPr>
            </w:pPr>
            <w:r>
              <w:rPr>
                <w:sz w:val="20"/>
                <w:szCs w:val="20"/>
                <w:rtl/>
              </w:rPr>
              <w:t>[33]</w:t>
            </w:r>
          </w:p>
        </w:tc>
        <w:tc>
          <w:tcPr>
            <w:tcW w:w="1563" w:type="dxa"/>
            <w:gridSpan w:val="3"/>
          </w:tcPr>
          <w:p w14:paraId="0137E38F" w14:textId="77777777" w:rsidR="00EC374C" w:rsidRPr="00632AE1" w:rsidRDefault="00EC374C" w:rsidP="00EC374C">
            <w:pPr>
              <w:jc w:val="right"/>
              <w:rPr>
                <w:rFonts w:cs="David"/>
                <w:sz w:val="20"/>
                <w:szCs w:val="20"/>
              </w:rPr>
            </w:pPr>
            <w:r>
              <w:rPr>
                <w:rFonts w:cs="David"/>
                <w:sz w:val="20"/>
                <w:szCs w:val="20"/>
              </w:rPr>
              <w:t>29.06.2012</w:t>
            </w:r>
          </w:p>
        </w:tc>
        <w:tc>
          <w:tcPr>
            <w:tcW w:w="550" w:type="dxa"/>
          </w:tcPr>
          <w:p w14:paraId="5821A6BD" w14:textId="77777777" w:rsidR="00EC374C" w:rsidRPr="00632AE1" w:rsidRDefault="00EC374C" w:rsidP="00EC374C">
            <w:pPr>
              <w:jc w:val="right"/>
              <w:rPr>
                <w:sz w:val="20"/>
                <w:szCs w:val="20"/>
                <w:rtl/>
              </w:rPr>
            </w:pPr>
            <w:r>
              <w:rPr>
                <w:sz w:val="20"/>
                <w:szCs w:val="20"/>
                <w:rtl/>
              </w:rPr>
              <w:t>[32]</w:t>
            </w:r>
          </w:p>
        </w:tc>
        <w:tc>
          <w:tcPr>
            <w:tcW w:w="1365" w:type="dxa"/>
          </w:tcPr>
          <w:p w14:paraId="1E067D91" w14:textId="77777777" w:rsidR="00EC374C" w:rsidRPr="00632AE1" w:rsidRDefault="00EC374C" w:rsidP="00EC374C">
            <w:pPr>
              <w:jc w:val="right"/>
              <w:rPr>
                <w:rFonts w:cs="David"/>
                <w:sz w:val="20"/>
                <w:szCs w:val="20"/>
              </w:rPr>
            </w:pPr>
            <w:r>
              <w:rPr>
                <w:rFonts w:cs="David"/>
                <w:sz w:val="20"/>
                <w:szCs w:val="20"/>
              </w:rPr>
              <w:t>61/666447</w:t>
            </w:r>
          </w:p>
        </w:tc>
        <w:tc>
          <w:tcPr>
            <w:tcW w:w="598" w:type="dxa"/>
          </w:tcPr>
          <w:p w14:paraId="7A0BF365" w14:textId="77777777" w:rsidR="00EC374C" w:rsidRPr="00632AE1" w:rsidRDefault="00EC374C" w:rsidP="00EC374C">
            <w:pPr>
              <w:jc w:val="right"/>
              <w:rPr>
                <w:sz w:val="20"/>
                <w:szCs w:val="20"/>
              </w:rPr>
            </w:pPr>
            <w:r>
              <w:rPr>
                <w:sz w:val="20"/>
                <w:szCs w:val="20"/>
                <w:rtl/>
              </w:rPr>
              <w:t>[31]</w:t>
            </w:r>
          </w:p>
        </w:tc>
      </w:tr>
      <w:tr w:rsidR="00EC374C" w:rsidRPr="00632AE1" w14:paraId="59133A8A" w14:textId="77777777" w:rsidTr="00EC374C">
        <w:trPr>
          <w:gridAfter w:val="1"/>
          <w:wAfter w:w="151" w:type="dxa"/>
          <w:jc w:val="center"/>
        </w:trPr>
        <w:tc>
          <w:tcPr>
            <w:tcW w:w="7205" w:type="dxa"/>
            <w:gridSpan w:val="11"/>
          </w:tcPr>
          <w:p w14:paraId="15C3365A"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31//202, 31//232, 31//397, 45//06, A61P 03//04, 03//06, 09//00, 09//04, 09//06, 09//10, 43//00</w:t>
            </w:r>
          </w:p>
        </w:tc>
        <w:tc>
          <w:tcPr>
            <w:tcW w:w="598" w:type="dxa"/>
          </w:tcPr>
          <w:p w14:paraId="7D08E3AC" w14:textId="77777777" w:rsidR="00EC374C" w:rsidRPr="00632AE1" w:rsidRDefault="00EC374C" w:rsidP="00EC374C">
            <w:pPr>
              <w:jc w:val="right"/>
              <w:rPr>
                <w:sz w:val="20"/>
                <w:szCs w:val="20"/>
              </w:rPr>
            </w:pPr>
            <w:r>
              <w:rPr>
                <w:sz w:val="20"/>
                <w:szCs w:val="20"/>
                <w:rtl/>
              </w:rPr>
              <w:t>[51]</w:t>
            </w:r>
          </w:p>
        </w:tc>
      </w:tr>
      <w:tr w:rsidR="00EC374C" w:rsidRPr="00632AE1" w14:paraId="11C47618" w14:textId="77777777" w:rsidTr="00EC374C">
        <w:trPr>
          <w:gridAfter w:val="1"/>
          <w:wAfter w:w="151" w:type="dxa"/>
          <w:jc w:val="center"/>
        </w:trPr>
        <w:tc>
          <w:tcPr>
            <w:tcW w:w="3727" w:type="dxa"/>
            <w:gridSpan w:val="6"/>
          </w:tcPr>
          <w:p w14:paraId="51B9A01D" w14:textId="77777777" w:rsidR="00EC374C" w:rsidRPr="00632AE1" w:rsidRDefault="00EC374C" w:rsidP="00EC374C">
            <w:pPr>
              <w:rPr>
                <w:rFonts w:cs="Guttman Hodes"/>
                <w:sz w:val="20"/>
                <w:szCs w:val="20"/>
                <w:rtl/>
              </w:rPr>
            </w:pPr>
          </w:p>
        </w:tc>
        <w:tc>
          <w:tcPr>
            <w:tcW w:w="3478" w:type="dxa"/>
            <w:gridSpan w:val="5"/>
          </w:tcPr>
          <w:p w14:paraId="59406C86" w14:textId="77777777" w:rsidR="00EC374C" w:rsidRPr="00632AE1" w:rsidRDefault="00EC374C" w:rsidP="00EC374C">
            <w:pPr>
              <w:jc w:val="right"/>
              <w:rPr>
                <w:rFonts w:cs="David"/>
                <w:sz w:val="20"/>
                <w:szCs w:val="20"/>
                <w:rtl/>
              </w:rPr>
            </w:pPr>
            <w:r>
              <w:rPr>
                <w:rFonts w:cs="David"/>
                <w:sz w:val="20"/>
                <w:szCs w:val="20"/>
              </w:rPr>
              <w:t>AMARIN PHARMACEUTICALS IRELAND LIMITED, IRELAND</w:t>
            </w:r>
          </w:p>
        </w:tc>
        <w:tc>
          <w:tcPr>
            <w:tcW w:w="598" w:type="dxa"/>
          </w:tcPr>
          <w:p w14:paraId="1790316A" w14:textId="77777777" w:rsidR="00EC374C" w:rsidRPr="00632AE1" w:rsidRDefault="00EC374C" w:rsidP="00EC374C">
            <w:pPr>
              <w:jc w:val="right"/>
              <w:rPr>
                <w:sz w:val="20"/>
                <w:szCs w:val="20"/>
              </w:rPr>
            </w:pPr>
            <w:r>
              <w:rPr>
                <w:sz w:val="20"/>
                <w:szCs w:val="20"/>
                <w:rtl/>
              </w:rPr>
              <w:t>[71]</w:t>
            </w:r>
          </w:p>
        </w:tc>
      </w:tr>
      <w:tr w:rsidR="00EC374C" w:rsidRPr="00632AE1" w14:paraId="3D330987" w14:textId="77777777" w:rsidTr="00EC374C">
        <w:trPr>
          <w:gridAfter w:val="1"/>
          <w:wAfter w:w="151" w:type="dxa"/>
          <w:jc w:val="center"/>
        </w:trPr>
        <w:tc>
          <w:tcPr>
            <w:tcW w:w="234" w:type="dxa"/>
            <w:gridSpan w:val="2"/>
          </w:tcPr>
          <w:p w14:paraId="38F32E3E" w14:textId="77777777" w:rsidR="00EC374C" w:rsidRPr="00632AE1" w:rsidRDefault="00EC374C" w:rsidP="00EC374C">
            <w:pPr>
              <w:rPr>
                <w:rFonts w:cs="Guttman Hodes"/>
                <w:sz w:val="20"/>
                <w:szCs w:val="20"/>
                <w:rtl/>
              </w:rPr>
            </w:pPr>
          </w:p>
        </w:tc>
        <w:tc>
          <w:tcPr>
            <w:tcW w:w="6971" w:type="dxa"/>
            <w:gridSpan w:val="9"/>
          </w:tcPr>
          <w:p w14:paraId="6441CADA" w14:textId="77777777" w:rsidR="00EC374C" w:rsidRPr="00632AE1" w:rsidRDefault="00EC374C" w:rsidP="00EC374C">
            <w:pPr>
              <w:jc w:val="right"/>
              <w:rPr>
                <w:rFonts w:cs="Guttman Hodes"/>
                <w:sz w:val="20"/>
                <w:szCs w:val="20"/>
              </w:rPr>
            </w:pPr>
            <w:r>
              <w:rPr>
                <w:rFonts w:cs="Guttman Hodes"/>
                <w:sz w:val="20"/>
                <w:szCs w:val="20"/>
              </w:rPr>
              <w:t>WO/2014/005013</w:t>
            </w:r>
          </w:p>
        </w:tc>
        <w:tc>
          <w:tcPr>
            <w:tcW w:w="598" w:type="dxa"/>
          </w:tcPr>
          <w:p w14:paraId="4B0FEE3A" w14:textId="77777777" w:rsidR="00EC374C" w:rsidRPr="00632AE1" w:rsidRDefault="00EC374C" w:rsidP="00EC374C">
            <w:pPr>
              <w:jc w:val="right"/>
              <w:rPr>
                <w:sz w:val="20"/>
                <w:szCs w:val="20"/>
              </w:rPr>
            </w:pPr>
            <w:r>
              <w:rPr>
                <w:sz w:val="20"/>
                <w:szCs w:val="20"/>
                <w:rtl/>
              </w:rPr>
              <w:t>[87]</w:t>
            </w:r>
          </w:p>
        </w:tc>
      </w:tr>
      <w:tr w:rsidR="00EC374C" w:rsidRPr="00632AE1" w14:paraId="6FC710E0" w14:textId="77777777" w:rsidTr="00EC374C">
        <w:trPr>
          <w:gridAfter w:val="1"/>
          <w:wAfter w:w="151" w:type="dxa"/>
          <w:jc w:val="center"/>
        </w:trPr>
        <w:tc>
          <w:tcPr>
            <w:tcW w:w="3727" w:type="dxa"/>
            <w:gridSpan w:val="6"/>
          </w:tcPr>
          <w:p w14:paraId="6A014D71" w14:textId="77777777" w:rsidR="00EC374C" w:rsidRDefault="00EC374C" w:rsidP="00EC374C">
            <w:pPr>
              <w:rPr>
                <w:rFonts w:cs="Guttman Hodes"/>
                <w:sz w:val="20"/>
                <w:szCs w:val="20"/>
                <w:rtl/>
              </w:rPr>
            </w:pPr>
            <w:r>
              <w:rPr>
                <w:rFonts w:cs="Guttman Hodes"/>
                <w:sz w:val="20"/>
                <w:szCs w:val="20"/>
                <w:rtl/>
              </w:rPr>
              <w:t>סנפורד ט. קולב ושות',</w:t>
            </w:r>
          </w:p>
          <w:p w14:paraId="4F04DA3E"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8354F79"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8" w:type="dxa"/>
            <w:gridSpan w:val="5"/>
          </w:tcPr>
          <w:p w14:paraId="00368B5C" w14:textId="77777777" w:rsidR="00EC374C" w:rsidRDefault="00EC374C" w:rsidP="00EC374C">
            <w:pPr>
              <w:jc w:val="right"/>
              <w:rPr>
                <w:rFonts w:cs="David"/>
                <w:sz w:val="20"/>
                <w:szCs w:val="20"/>
              </w:rPr>
            </w:pPr>
            <w:r>
              <w:rPr>
                <w:rFonts w:cs="David"/>
                <w:sz w:val="20"/>
                <w:szCs w:val="20"/>
              </w:rPr>
              <w:t>SANFORD T.COLB &amp; CO.,</w:t>
            </w:r>
          </w:p>
          <w:p w14:paraId="478CF6F4" w14:textId="77777777" w:rsidR="00EC374C" w:rsidRDefault="00EC374C" w:rsidP="00EC374C">
            <w:pPr>
              <w:jc w:val="right"/>
              <w:rPr>
                <w:rFonts w:cs="David"/>
                <w:sz w:val="20"/>
                <w:szCs w:val="20"/>
              </w:rPr>
            </w:pPr>
            <w:r>
              <w:rPr>
                <w:rFonts w:cs="David"/>
                <w:sz w:val="20"/>
                <w:szCs w:val="20"/>
              </w:rPr>
              <w:t xml:space="preserve"> P.O.B. 2273, </w:t>
            </w:r>
          </w:p>
          <w:p w14:paraId="05EAC0C4"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9F1E411" w14:textId="77777777" w:rsidR="00EC374C" w:rsidRPr="00632AE1" w:rsidRDefault="00EC374C" w:rsidP="00EC374C">
            <w:pPr>
              <w:jc w:val="right"/>
              <w:rPr>
                <w:sz w:val="20"/>
                <w:szCs w:val="20"/>
                <w:rtl/>
              </w:rPr>
            </w:pPr>
            <w:r>
              <w:rPr>
                <w:sz w:val="20"/>
                <w:szCs w:val="20"/>
                <w:rtl/>
              </w:rPr>
              <w:t>[74]</w:t>
            </w:r>
          </w:p>
        </w:tc>
      </w:tr>
      <w:tr w:rsidR="00EC374C" w:rsidRPr="00632AE1" w14:paraId="642AD446" w14:textId="77777777" w:rsidTr="00EC374C">
        <w:trPr>
          <w:gridAfter w:val="1"/>
          <w:wAfter w:w="151" w:type="dxa"/>
          <w:jc w:val="center"/>
        </w:trPr>
        <w:tc>
          <w:tcPr>
            <w:tcW w:w="2307" w:type="dxa"/>
            <w:gridSpan w:val="4"/>
          </w:tcPr>
          <w:p w14:paraId="42DF6420"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0F10F81E" w14:textId="77777777" w:rsidR="00EC374C" w:rsidRPr="00632AE1" w:rsidRDefault="00EC374C" w:rsidP="00EC374C">
            <w:pPr>
              <w:jc w:val="center"/>
              <w:rPr>
                <w:rFonts w:cs="David"/>
                <w:sz w:val="20"/>
                <w:szCs w:val="20"/>
              </w:rPr>
            </w:pPr>
            <w:r>
              <w:rPr>
                <w:rFonts w:cs="David"/>
                <w:sz w:val="20"/>
                <w:szCs w:val="20"/>
                <w:rtl/>
              </w:rPr>
              <w:t>275396,</w:t>
            </w:r>
          </w:p>
        </w:tc>
        <w:tc>
          <w:tcPr>
            <w:tcW w:w="2563" w:type="dxa"/>
            <w:gridSpan w:val="4"/>
          </w:tcPr>
          <w:p w14:paraId="190B5E3C"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6899216" w14:textId="77777777" w:rsidTr="00EC374C">
        <w:trPr>
          <w:gridAfter w:val="1"/>
          <w:wAfter w:w="151" w:type="dxa"/>
          <w:jc w:val="center"/>
        </w:trPr>
        <w:tc>
          <w:tcPr>
            <w:tcW w:w="2142" w:type="dxa"/>
            <w:gridSpan w:val="3"/>
          </w:tcPr>
          <w:p w14:paraId="5A1E6F46" w14:textId="77777777" w:rsidR="00EC374C" w:rsidRPr="00632AE1" w:rsidRDefault="00EC374C" w:rsidP="00EC374C">
            <w:pPr>
              <w:jc w:val="right"/>
              <w:rPr>
                <w:rFonts w:cs="David"/>
                <w:sz w:val="20"/>
                <w:szCs w:val="20"/>
              </w:rPr>
            </w:pPr>
          </w:p>
        </w:tc>
        <w:tc>
          <w:tcPr>
            <w:tcW w:w="1662" w:type="dxa"/>
            <w:gridSpan w:val="4"/>
          </w:tcPr>
          <w:p w14:paraId="5C9FB535" w14:textId="77777777" w:rsidR="00EC374C" w:rsidRPr="00632AE1" w:rsidRDefault="00EC374C" w:rsidP="00EC374C">
            <w:pPr>
              <w:jc w:val="right"/>
              <w:rPr>
                <w:rFonts w:cs="David"/>
                <w:sz w:val="20"/>
                <w:szCs w:val="20"/>
              </w:rPr>
            </w:pPr>
          </w:p>
        </w:tc>
        <w:tc>
          <w:tcPr>
            <w:tcW w:w="3999" w:type="dxa"/>
            <w:gridSpan w:val="5"/>
          </w:tcPr>
          <w:p w14:paraId="75F797DB" w14:textId="77777777" w:rsidR="00EC374C" w:rsidRPr="00632AE1" w:rsidRDefault="00EC374C" w:rsidP="00EC374C">
            <w:pPr>
              <w:jc w:val="right"/>
              <w:rPr>
                <w:rFonts w:cs="David"/>
                <w:sz w:val="20"/>
                <w:szCs w:val="20"/>
              </w:rPr>
            </w:pPr>
          </w:p>
        </w:tc>
      </w:tr>
      <w:tr w:rsidR="00EC374C" w:rsidRPr="00632AE1" w14:paraId="270DC7C7" w14:textId="77777777" w:rsidTr="00EC374C">
        <w:tblPrEx>
          <w:jc w:val="left"/>
          <w:tblLook w:val="0000" w:firstRow="0" w:lastRow="0" w:firstColumn="0" w:lastColumn="0" w:noHBand="0" w:noVBand="0"/>
        </w:tblPrEx>
        <w:trPr>
          <w:gridBefore w:val="1"/>
          <w:wBefore w:w="69" w:type="dxa"/>
        </w:trPr>
        <w:tc>
          <w:tcPr>
            <w:tcW w:w="7885" w:type="dxa"/>
            <w:gridSpan w:val="12"/>
          </w:tcPr>
          <w:p w14:paraId="56B634A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6B5D51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207D6336" w14:textId="77777777" w:rsidTr="00EC374C">
        <w:trPr>
          <w:gridAfter w:val="1"/>
          <w:wAfter w:w="170" w:type="dxa"/>
          <w:trHeight w:val="485"/>
          <w:jc w:val="center"/>
        </w:trPr>
        <w:tc>
          <w:tcPr>
            <w:tcW w:w="3812" w:type="dxa"/>
            <w:gridSpan w:val="4"/>
          </w:tcPr>
          <w:p w14:paraId="18BD9FBD" w14:textId="77777777" w:rsidR="00EC374C" w:rsidRPr="00711D26" w:rsidRDefault="000863EF" w:rsidP="00EC374C">
            <w:pPr>
              <w:jc w:val="right"/>
              <w:rPr>
                <w:b/>
                <w:bCs/>
                <w:color w:val="0000FF"/>
                <w:sz w:val="20"/>
                <w:szCs w:val="20"/>
                <w:u w:val="single"/>
                <w:rtl/>
              </w:rPr>
            </w:pPr>
            <w:hyperlink r:id="rId582" w:history="1">
              <w:r w:rsidR="00EC374C" w:rsidRPr="00711D26">
                <w:rPr>
                  <w:b/>
                  <w:bCs/>
                  <w:color w:val="0000FF"/>
                  <w:sz w:val="20"/>
                  <w:szCs w:val="20"/>
                  <w:u w:val="single"/>
                  <w:rtl/>
                </w:rPr>
                <w:t>236606</w:t>
              </w:r>
            </w:hyperlink>
          </w:p>
        </w:tc>
        <w:tc>
          <w:tcPr>
            <w:tcW w:w="3972" w:type="dxa"/>
            <w:gridSpan w:val="3"/>
          </w:tcPr>
          <w:p w14:paraId="3DA5E635" w14:textId="77777777" w:rsidR="00EC374C" w:rsidRPr="00711D26" w:rsidRDefault="00EC374C" w:rsidP="00EC374C">
            <w:pPr>
              <w:rPr>
                <w:sz w:val="20"/>
                <w:szCs w:val="20"/>
                <w:rtl/>
              </w:rPr>
            </w:pPr>
            <w:r w:rsidRPr="00711D26">
              <w:rPr>
                <w:sz w:val="20"/>
                <w:szCs w:val="20"/>
                <w:rtl/>
              </w:rPr>
              <w:t>[21][11]</w:t>
            </w:r>
          </w:p>
        </w:tc>
      </w:tr>
      <w:tr w:rsidR="00EC374C" w:rsidRPr="00632AE1" w14:paraId="7023FA55" w14:textId="77777777" w:rsidTr="00EC374C">
        <w:trPr>
          <w:gridAfter w:val="1"/>
          <w:wAfter w:w="170" w:type="dxa"/>
          <w:jc w:val="center"/>
        </w:trPr>
        <w:tc>
          <w:tcPr>
            <w:tcW w:w="3812" w:type="dxa"/>
            <w:gridSpan w:val="4"/>
          </w:tcPr>
          <w:p w14:paraId="0553CDEF" w14:textId="77777777" w:rsidR="00EC374C" w:rsidRDefault="00EC374C" w:rsidP="00EC374C">
            <w:pPr>
              <w:rPr>
                <w:rFonts w:cs="David"/>
                <w:b/>
                <w:bCs/>
                <w:sz w:val="20"/>
                <w:szCs w:val="20"/>
                <w:rtl/>
              </w:rPr>
            </w:pPr>
            <w:r>
              <w:rPr>
                <w:rFonts w:cs="David"/>
                <w:b/>
                <w:bCs/>
                <w:sz w:val="20"/>
                <w:szCs w:val="20"/>
                <w:rtl/>
              </w:rPr>
              <w:t>התקנים ושיטות לניטור חקלאי</w:t>
            </w:r>
          </w:p>
          <w:p w14:paraId="7B100FF4" w14:textId="77777777" w:rsidR="00EC374C" w:rsidRPr="00632AE1" w:rsidRDefault="00EC374C" w:rsidP="00EC374C">
            <w:pPr>
              <w:rPr>
                <w:rFonts w:cs="David"/>
                <w:b/>
                <w:bCs/>
                <w:sz w:val="20"/>
                <w:szCs w:val="20"/>
                <w:rtl/>
              </w:rPr>
            </w:pPr>
          </w:p>
        </w:tc>
        <w:tc>
          <w:tcPr>
            <w:tcW w:w="3368" w:type="dxa"/>
            <w:gridSpan w:val="2"/>
          </w:tcPr>
          <w:p w14:paraId="32410472" w14:textId="77777777" w:rsidR="00EC374C" w:rsidRDefault="00EC374C" w:rsidP="00EC374C">
            <w:pPr>
              <w:jc w:val="right"/>
              <w:rPr>
                <w:rFonts w:cs="David"/>
                <w:b/>
                <w:bCs/>
                <w:sz w:val="20"/>
                <w:szCs w:val="20"/>
              </w:rPr>
            </w:pPr>
            <w:r>
              <w:rPr>
                <w:rFonts w:cs="David"/>
                <w:b/>
                <w:bCs/>
                <w:sz w:val="20"/>
                <w:szCs w:val="20"/>
              </w:rPr>
              <w:t>SYSTEMS AND METHODS FOR AGRICULTURAL MONITORING</w:t>
            </w:r>
          </w:p>
          <w:p w14:paraId="0354462F" w14:textId="77777777" w:rsidR="00EC374C" w:rsidRPr="00632AE1" w:rsidRDefault="00EC374C" w:rsidP="00EC374C">
            <w:pPr>
              <w:jc w:val="right"/>
              <w:rPr>
                <w:rFonts w:cs="David"/>
                <w:b/>
                <w:bCs/>
                <w:sz w:val="20"/>
                <w:szCs w:val="20"/>
              </w:rPr>
            </w:pPr>
          </w:p>
        </w:tc>
        <w:tc>
          <w:tcPr>
            <w:tcW w:w="604" w:type="dxa"/>
          </w:tcPr>
          <w:p w14:paraId="53153876" w14:textId="77777777" w:rsidR="00EC374C" w:rsidRPr="00632AE1" w:rsidRDefault="00EC374C" w:rsidP="00EC374C">
            <w:pPr>
              <w:jc w:val="right"/>
              <w:rPr>
                <w:sz w:val="20"/>
                <w:szCs w:val="20"/>
              </w:rPr>
            </w:pPr>
            <w:r>
              <w:rPr>
                <w:sz w:val="20"/>
                <w:szCs w:val="20"/>
                <w:rtl/>
              </w:rPr>
              <w:t>[54]</w:t>
            </w:r>
          </w:p>
        </w:tc>
      </w:tr>
      <w:tr w:rsidR="00EC374C" w:rsidRPr="00632AE1" w14:paraId="43D1E5CE" w14:textId="77777777" w:rsidTr="00EC374C">
        <w:trPr>
          <w:gridAfter w:val="1"/>
          <w:wAfter w:w="170" w:type="dxa"/>
          <w:jc w:val="center"/>
        </w:trPr>
        <w:tc>
          <w:tcPr>
            <w:tcW w:w="236" w:type="dxa"/>
            <w:gridSpan w:val="2"/>
          </w:tcPr>
          <w:p w14:paraId="2F477C33" w14:textId="77777777" w:rsidR="00EC374C" w:rsidRPr="00632AE1" w:rsidRDefault="00EC374C" w:rsidP="00EC374C">
            <w:pPr>
              <w:rPr>
                <w:rFonts w:cs="David"/>
                <w:sz w:val="20"/>
                <w:szCs w:val="20"/>
                <w:rtl/>
              </w:rPr>
            </w:pPr>
          </w:p>
        </w:tc>
        <w:tc>
          <w:tcPr>
            <w:tcW w:w="6944" w:type="dxa"/>
            <w:gridSpan w:val="4"/>
          </w:tcPr>
          <w:p w14:paraId="64748AF7" w14:textId="77777777" w:rsidR="00EC374C" w:rsidRPr="00632AE1" w:rsidRDefault="00EC374C" w:rsidP="00EC374C">
            <w:pPr>
              <w:jc w:val="right"/>
              <w:rPr>
                <w:rFonts w:cs="David"/>
                <w:sz w:val="20"/>
                <w:szCs w:val="20"/>
              </w:rPr>
            </w:pPr>
            <w:r>
              <w:rPr>
                <w:rFonts w:cs="David"/>
                <w:sz w:val="20"/>
                <w:szCs w:val="20"/>
              </w:rPr>
              <w:t>11.01.2015</w:t>
            </w:r>
          </w:p>
        </w:tc>
        <w:tc>
          <w:tcPr>
            <w:tcW w:w="604" w:type="dxa"/>
          </w:tcPr>
          <w:p w14:paraId="660408C9" w14:textId="77777777" w:rsidR="00EC374C" w:rsidRPr="00632AE1" w:rsidRDefault="00EC374C" w:rsidP="00EC374C">
            <w:pPr>
              <w:jc w:val="right"/>
              <w:rPr>
                <w:sz w:val="20"/>
                <w:szCs w:val="20"/>
              </w:rPr>
            </w:pPr>
            <w:r>
              <w:rPr>
                <w:sz w:val="20"/>
                <w:szCs w:val="20"/>
                <w:rtl/>
              </w:rPr>
              <w:t>[22]</w:t>
            </w:r>
          </w:p>
        </w:tc>
      </w:tr>
      <w:tr w:rsidR="00EC374C" w:rsidRPr="00632AE1" w14:paraId="1FF32D48" w14:textId="77777777" w:rsidTr="00EC374C">
        <w:trPr>
          <w:gridAfter w:val="1"/>
          <w:wAfter w:w="170" w:type="dxa"/>
          <w:jc w:val="center"/>
        </w:trPr>
        <w:tc>
          <w:tcPr>
            <w:tcW w:w="7180" w:type="dxa"/>
            <w:gridSpan w:val="6"/>
          </w:tcPr>
          <w:p w14:paraId="6669E10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A01B  79//00, 79//02</w:t>
            </w:r>
          </w:p>
        </w:tc>
        <w:tc>
          <w:tcPr>
            <w:tcW w:w="604" w:type="dxa"/>
          </w:tcPr>
          <w:p w14:paraId="06EBD265" w14:textId="77777777" w:rsidR="00EC374C" w:rsidRPr="00632AE1" w:rsidRDefault="00EC374C" w:rsidP="00EC374C">
            <w:pPr>
              <w:jc w:val="right"/>
              <w:rPr>
                <w:sz w:val="20"/>
                <w:szCs w:val="20"/>
              </w:rPr>
            </w:pPr>
            <w:r>
              <w:rPr>
                <w:sz w:val="20"/>
                <w:szCs w:val="20"/>
                <w:rtl/>
              </w:rPr>
              <w:t>[51]</w:t>
            </w:r>
          </w:p>
        </w:tc>
      </w:tr>
      <w:tr w:rsidR="00EC374C" w:rsidRPr="00632AE1" w14:paraId="32961861" w14:textId="77777777" w:rsidTr="00EC374C">
        <w:trPr>
          <w:gridAfter w:val="1"/>
          <w:wAfter w:w="170" w:type="dxa"/>
          <w:jc w:val="center"/>
        </w:trPr>
        <w:tc>
          <w:tcPr>
            <w:tcW w:w="3812" w:type="dxa"/>
            <w:gridSpan w:val="4"/>
          </w:tcPr>
          <w:p w14:paraId="4F1CECA9" w14:textId="77777777" w:rsidR="00EC374C" w:rsidRPr="00632AE1" w:rsidRDefault="00EC374C" w:rsidP="00EC374C">
            <w:pPr>
              <w:rPr>
                <w:rFonts w:cs="Guttman Hodes"/>
                <w:sz w:val="20"/>
                <w:szCs w:val="20"/>
                <w:rtl/>
              </w:rPr>
            </w:pPr>
          </w:p>
        </w:tc>
        <w:tc>
          <w:tcPr>
            <w:tcW w:w="3368" w:type="dxa"/>
            <w:gridSpan w:val="2"/>
          </w:tcPr>
          <w:p w14:paraId="23AFF081" w14:textId="77777777" w:rsidR="00EC374C" w:rsidRPr="00632AE1" w:rsidRDefault="00EC374C" w:rsidP="00EC374C">
            <w:pPr>
              <w:jc w:val="right"/>
              <w:rPr>
                <w:rFonts w:cs="David"/>
                <w:sz w:val="20"/>
                <w:szCs w:val="20"/>
                <w:rtl/>
              </w:rPr>
            </w:pPr>
            <w:r>
              <w:rPr>
                <w:rFonts w:cs="David"/>
                <w:sz w:val="20"/>
                <w:szCs w:val="20"/>
              </w:rPr>
              <w:t>A.A.A TARANIS VISUAL LTD.</w:t>
            </w:r>
          </w:p>
        </w:tc>
        <w:tc>
          <w:tcPr>
            <w:tcW w:w="604" w:type="dxa"/>
          </w:tcPr>
          <w:p w14:paraId="2FAA47ED" w14:textId="77777777" w:rsidR="00EC374C" w:rsidRPr="00632AE1" w:rsidRDefault="00EC374C" w:rsidP="00EC374C">
            <w:pPr>
              <w:jc w:val="right"/>
              <w:rPr>
                <w:sz w:val="20"/>
                <w:szCs w:val="20"/>
              </w:rPr>
            </w:pPr>
            <w:r>
              <w:rPr>
                <w:sz w:val="20"/>
                <w:szCs w:val="20"/>
                <w:rtl/>
              </w:rPr>
              <w:t>[71]</w:t>
            </w:r>
          </w:p>
        </w:tc>
      </w:tr>
      <w:tr w:rsidR="00EC374C" w:rsidRPr="00632AE1" w14:paraId="348A5E2A" w14:textId="77777777" w:rsidTr="00EC374C">
        <w:trPr>
          <w:gridAfter w:val="1"/>
          <w:wAfter w:w="170" w:type="dxa"/>
          <w:jc w:val="center"/>
        </w:trPr>
        <w:tc>
          <w:tcPr>
            <w:tcW w:w="3812" w:type="dxa"/>
            <w:gridSpan w:val="4"/>
          </w:tcPr>
          <w:p w14:paraId="43320D71" w14:textId="77777777" w:rsidR="00EC374C" w:rsidRPr="00632AE1" w:rsidRDefault="00EC374C" w:rsidP="00EC374C">
            <w:pPr>
              <w:rPr>
                <w:rFonts w:cs="Guttman Hodes"/>
                <w:sz w:val="20"/>
                <w:szCs w:val="20"/>
                <w:rtl/>
              </w:rPr>
            </w:pPr>
            <w:r>
              <w:rPr>
                <w:rFonts w:cs="Guttman Hodes"/>
                <w:sz w:val="20"/>
                <w:szCs w:val="20"/>
                <w:rtl/>
              </w:rPr>
              <w:t>עמיחי גורניק</w:t>
            </w:r>
          </w:p>
        </w:tc>
        <w:tc>
          <w:tcPr>
            <w:tcW w:w="3368" w:type="dxa"/>
            <w:gridSpan w:val="2"/>
          </w:tcPr>
          <w:p w14:paraId="723A7779" w14:textId="77777777" w:rsidR="00EC374C" w:rsidRPr="00632AE1" w:rsidRDefault="00EC374C" w:rsidP="00EC374C">
            <w:pPr>
              <w:jc w:val="right"/>
              <w:rPr>
                <w:rFonts w:cs="David"/>
                <w:sz w:val="20"/>
                <w:szCs w:val="20"/>
              </w:rPr>
            </w:pPr>
            <w:r>
              <w:rPr>
                <w:rFonts w:cs="David"/>
                <w:sz w:val="20"/>
                <w:szCs w:val="20"/>
              </w:rPr>
              <w:t>AMIHAY GORNIK</w:t>
            </w:r>
          </w:p>
        </w:tc>
        <w:tc>
          <w:tcPr>
            <w:tcW w:w="604" w:type="dxa"/>
          </w:tcPr>
          <w:p w14:paraId="48064B7A" w14:textId="77777777" w:rsidR="00EC374C" w:rsidRPr="00632AE1" w:rsidRDefault="00EC374C" w:rsidP="00EC374C">
            <w:pPr>
              <w:jc w:val="right"/>
              <w:rPr>
                <w:sz w:val="20"/>
                <w:szCs w:val="20"/>
              </w:rPr>
            </w:pPr>
            <w:r>
              <w:rPr>
                <w:sz w:val="20"/>
                <w:szCs w:val="20"/>
                <w:rtl/>
              </w:rPr>
              <w:t>[72]</w:t>
            </w:r>
          </w:p>
        </w:tc>
      </w:tr>
      <w:tr w:rsidR="00EC374C" w:rsidRPr="00632AE1" w14:paraId="6B576A50" w14:textId="77777777" w:rsidTr="00EC374C">
        <w:trPr>
          <w:gridAfter w:val="1"/>
          <w:wAfter w:w="170" w:type="dxa"/>
          <w:jc w:val="center"/>
        </w:trPr>
        <w:tc>
          <w:tcPr>
            <w:tcW w:w="3812" w:type="dxa"/>
            <w:gridSpan w:val="4"/>
          </w:tcPr>
          <w:p w14:paraId="3B4B38BD" w14:textId="77777777" w:rsidR="00EC374C" w:rsidRDefault="00EC374C" w:rsidP="00EC374C">
            <w:pPr>
              <w:rPr>
                <w:rFonts w:cs="Guttman Hodes"/>
                <w:sz w:val="20"/>
                <w:szCs w:val="20"/>
                <w:rtl/>
              </w:rPr>
            </w:pPr>
            <w:r>
              <w:rPr>
                <w:rFonts w:cs="Guttman Hodes"/>
                <w:sz w:val="20"/>
                <w:szCs w:val="20"/>
                <w:rtl/>
              </w:rPr>
              <w:t>פרל כהן צדק לצר ברץ,</w:t>
            </w:r>
          </w:p>
          <w:p w14:paraId="4FCC8F70"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75A7A14A"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368" w:type="dxa"/>
            <w:gridSpan w:val="2"/>
          </w:tcPr>
          <w:p w14:paraId="3AE37969" w14:textId="77777777" w:rsidR="00EC374C" w:rsidRDefault="00EC374C" w:rsidP="00EC374C">
            <w:pPr>
              <w:jc w:val="right"/>
              <w:rPr>
                <w:rFonts w:cs="David"/>
                <w:sz w:val="20"/>
                <w:szCs w:val="20"/>
              </w:rPr>
            </w:pPr>
            <w:r>
              <w:rPr>
                <w:rFonts w:cs="David"/>
                <w:sz w:val="20"/>
                <w:szCs w:val="20"/>
              </w:rPr>
              <w:t>PEARL COHEN ZEDEK LATZER BARATZ,</w:t>
            </w:r>
          </w:p>
          <w:p w14:paraId="43B58FC7" w14:textId="77777777" w:rsidR="00EC374C" w:rsidRDefault="00EC374C" w:rsidP="00EC374C">
            <w:pPr>
              <w:jc w:val="right"/>
              <w:rPr>
                <w:rFonts w:cs="David"/>
                <w:sz w:val="20"/>
                <w:szCs w:val="20"/>
              </w:rPr>
            </w:pPr>
            <w:r>
              <w:rPr>
                <w:rFonts w:cs="David"/>
                <w:sz w:val="20"/>
                <w:szCs w:val="20"/>
              </w:rPr>
              <w:t xml:space="preserve"> AZRIELI- SARONA TOWER</w:t>
            </w:r>
          </w:p>
          <w:p w14:paraId="2759AEF2" w14:textId="77777777" w:rsidR="00EC374C" w:rsidRDefault="00EC374C" w:rsidP="00EC374C">
            <w:pPr>
              <w:jc w:val="right"/>
              <w:rPr>
                <w:rFonts w:cs="David"/>
                <w:sz w:val="20"/>
                <w:szCs w:val="20"/>
              </w:rPr>
            </w:pPr>
            <w:r>
              <w:rPr>
                <w:rFonts w:cs="David"/>
                <w:sz w:val="20"/>
                <w:szCs w:val="20"/>
              </w:rPr>
              <w:t>121 MENACHEM BEGIN RD. 53RD  FLOOR</w:t>
            </w:r>
          </w:p>
          <w:p w14:paraId="369931BD" w14:textId="77777777" w:rsidR="00EC374C" w:rsidRDefault="00EC374C" w:rsidP="00EC374C">
            <w:pPr>
              <w:jc w:val="right"/>
              <w:rPr>
                <w:rFonts w:cs="David"/>
                <w:sz w:val="20"/>
                <w:szCs w:val="20"/>
              </w:rPr>
            </w:pPr>
            <w:r>
              <w:rPr>
                <w:rFonts w:cs="David"/>
                <w:sz w:val="20"/>
                <w:szCs w:val="20"/>
              </w:rPr>
              <w:t>P.O.B. 7198</w:t>
            </w:r>
          </w:p>
          <w:p w14:paraId="2E15DF80" w14:textId="77777777" w:rsidR="00EC374C" w:rsidRPr="00632AE1" w:rsidRDefault="00EC374C" w:rsidP="00EC374C">
            <w:pPr>
              <w:jc w:val="right"/>
              <w:rPr>
                <w:rFonts w:cs="David"/>
                <w:sz w:val="20"/>
                <w:szCs w:val="20"/>
                <w:rtl/>
              </w:rPr>
            </w:pPr>
            <w:r>
              <w:rPr>
                <w:rFonts w:cs="David"/>
                <w:sz w:val="20"/>
                <w:szCs w:val="20"/>
              </w:rPr>
              <w:t>TEL AVIV, 6107121</w:t>
            </w:r>
          </w:p>
        </w:tc>
        <w:tc>
          <w:tcPr>
            <w:tcW w:w="604" w:type="dxa"/>
          </w:tcPr>
          <w:p w14:paraId="182C020D" w14:textId="77777777" w:rsidR="00EC374C" w:rsidRPr="00632AE1" w:rsidRDefault="00EC374C" w:rsidP="00EC374C">
            <w:pPr>
              <w:jc w:val="right"/>
              <w:rPr>
                <w:sz w:val="20"/>
                <w:szCs w:val="20"/>
                <w:rtl/>
              </w:rPr>
            </w:pPr>
            <w:r>
              <w:rPr>
                <w:sz w:val="20"/>
                <w:szCs w:val="20"/>
                <w:rtl/>
              </w:rPr>
              <w:t>[74]</w:t>
            </w:r>
          </w:p>
        </w:tc>
      </w:tr>
      <w:tr w:rsidR="00EC374C" w:rsidRPr="00632AE1" w14:paraId="3F565A0A" w14:textId="77777777" w:rsidTr="00EC374C">
        <w:trPr>
          <w:gridAfter w:val="1"/>
          <w:wAfter w:w="170" w:type="dxa"/>
          <w:jc w:val="center"/>
        </w:trPr>
        <w:tc>
          <w:tcPr>
            <w:tcW w:w="2320" w:type="dxa"/>
            <w:gridSpan w:val="3"/>
          </w:tcPr>
          <w:p w14:paraId="139664BE" w14:textId="77777777" w:rsidR="00EC374C" w:rsidRPr="00632AE1" w:rsidRDefault="00EC374C" w:rsidP="00EC374C">
            <w:pPr>
              <w:jc w:val="right"/>
              <w:rPr>
                <w:rFonts w:cs="David"/>
                <w:sz w:val="20"/>
                <w:szCs w:val="20"/>
              </w:rPr>
            </w:pPr>
          </w:p>
        </w:tc>
        <w:tc>
          <w:tcPr>
            <w:tcW w:w="1572" w:type="dxa"/>
            <w:gridSpan w:val="2"/>
          </w:tcPr>
          <w:p w14:paraId="0BA3933C" w14:textId="77777777" w:rsidR="00EC374C" w:rsidRPr="00632AE1" w:rsidRDefault="00EC374C" w:rsidP="00EC374C">
            <w:pPr>
              <w:jc w:val="right"/>
              <w:rPr>
                <w:rFonts w:cs="David"/>
                <w:sz w:val="20"/>
                <w:szCs w:val="20"/>
              </w:rPr>
            </w:pPr>
          </w:p>
        </w:tc>
        <w:tc>
          <w:tcPr>
            <w:tcW w:w="3892" w:type="dxa"/>
            <w:gridSpan w:val="2"/>
          </w:tcPr>
          <w:p w14:paraId="1D541FD8" w14:textId="77777777" w:rsidR="00EC374C" w:rsidRPr="00632AE1" w:rsidRDefault="00EC374C" w:rsidP="00EC374C">
            <w:pPr>
              <w:jc w:val="right"/>
              <w:rPr>
                <w:rFonts w:cs="David"/>
                <w:sz w:val="20"/>
                <w:szCs w:val="20"/>
              </w:rPr>
            </w:pPr>
          </w:p>
        </w:tc>
      </w:tr>
      <w:tr w:rsidR="00EC374C" w:rsidRPr="00632AE1" w14:paraId="32960973" w14:textId="77777777" w:rsidTr="00EC374C">
        <w:tblPrEx>
          <w:jc w:val="left"/>
          <w:tblLook w:val="0000" w:firstRow="0" w:lastRow="0" w:firstColumn="0" w:lastColumn="0" w:noHBand="0" w:noVBand="0"/>
        </w:tblPrEx>
        <w:trPr>
          <w:gridBefore w:val="1"/>
          <w:wBefore w:w="70" w:type="dxa"/>
        </w:trPr>
        <w:tc>
          <w:tcPr>
            <w:tcW w:w="7884" w:type="dxa"/>
            <w:gridSpan w:val="7"/>
          </w:tcPr>
          <w:p w14:paraId="6EC910C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0F5423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2ECF4E96" w14:textId="77777777" w:rsidTr="00EC374C">
        <w:trPr>
          <w:gridAfter w:val="1"/>
          <w:wAfter w:w="152" w:type="dxa"/>
          <w:trHeight w:val="485"/>
          <w:jc w:val="center"/>
        </w:trPr>
        <w:tc>
          <w:tcPr>
            <w:tcW w:w="3735" w:type="dxa"/>
            <w:gridSpan w:val="6"/>
          </w:tcPr>
          <w:p w14:paraId="1BF91B3C" w14:textId="77777777" w:rsidR="00EC374C" w:rsidRPr="00711D26" w:rsidRDefault="000863EF" w:rsidP="00EC374C">
            <w:pPr>
              <w:jc w:val="right"/>
              <w:rPr>
                <w:b/>
                <w:bCs/>
                <w:color w:val="0000FF"/>
                <w:sz w:val="20"/>
                <w:szCs w:val="20"/>
                <w:u w:val="single"/>
                <w:rtl/>
              </w:rPr>
            </w:pPr>
            <w:hyperlink r:id="rId583" w:history="1">
              <w:r w:rsidR="00EC374C" w:rsidRPr="00711D26">
                <w:rPr>
                  <w:rStyle w:val="Hyperlink"/>
                  <w:sz w:val="20"/>
                </w:rPr>
                <w:t>236644</w:t>
              </w:r>
            </w:hyperlink>
          </w:p>
        </w:tc>
        <w:tc>
          <w:tcPr>
            <w:tcW w:w="4067" w:type="dxa"/>
            <w:gridSpan w:val="6"/>
          </w:tcPr>
          <w:p w14:paraId="3E968093" w14:textId="77777777" w:rsidR="00EC374C" w:rsidRPr="00711D26" w:rsidRDefault="00EC374C" w:rsidP="00EC374C">
            <w:pPr>
              <w:rPr>
                <w:sz w:val="20"/>
                <w:szCs w:val="20"/>
                <w:rtl/>
              </w:rPr>
            </w:pPr>
            <w:r w:rsidRPr="00711D26">
              <w:rPr>
                <w:sz w:val="20"/>
                <w:szCs w:val="20"/>
                <w:rtl/>
              </w:rPr>
              <w:t>[21][11]</w:t>
            </w:r>
          </w:p>
        </w:tc>
      </w:tr>
      <w:tr w:rsidR="00EC374C" w:rsidRPr="00632AE1" w14:paraId="731D00EA" w14:textId="77777777" w:rsidTr="00EC374C">
        <w:trPr>
          <w:gridAfter w:val="1"/>
          <w:wAfter w:w="152" w:type="dxa"/>
          <w:jc w:val="center"/>
        </w:trPr>
        <w:tc>
          <w:tcPr>
            <w:tcW w:w="3735" w:type="dxa"/>
            <w:gridSpan w:val="6"/>
          </w:tcPr>
          <w:p w14:paraId="62069965" w14:textId="77777777" w:rsidR="00EC374C" w:rsidRDefault="00EC374C" w:rsidP="00EC374C">
            <w:pPr>
              <w:rPr>
                <w:rFonts w:cs="David"/>
                <w:b/>
                <w:bCs/>
                <w:sz w:val="20"/>
                <w:szCs w:val="20"/>
                <w:rtl/>
              </w:rPr>
            </w:pPr>
            <w:r>
              <w:rPr>
                <w:rFonts w:cs="David"/>
                <w:b/>
                <w:bCs/>
                <w:sz w:val="20"/>
                <w:szCs w:val="20"/>
                <w:rtl/>
              </w:rPr>
              <w:t>שיטות לגרימת תרדמה</w:t>
            </w:r>
          </w:p>
          <w:p w14:paraId="3237ADC8" w14:textId="77777777" w:rsidR="00EC374C" w:rsidRPr="00632AE1" w:rsidRDefault="00EC374C" w:rsidP="00EC374C">
            <w:pPr>
              <w:rPr>
                <w:rFonts w:cs="David"/>
                <w:b/>
                <w:bCs/>
                <w:sz w:val="20"/>
                <w:szCs w:val="20"/>
                <w:rtl/>
              </w:rPr>
            </w:pPr>
          </w:p>
        </w:tc>
        <w:tc>
          <w:tcPr>
            <w:tcW w:w="3469" w:type="dxa"/>
            <w:gridSpan w:val="5"/>
          </w:tcPr>
          <w:p w14:paraId="1D128F53" w14:textId="77777777" w:rsidR="00EC374C" w:rsidRDefault="00EC374C" w:rsidP="00EC374C">
            <w:pPr>
              <w:jc w:val="right"/>
              <w:rPr>
                <w:rFonts w:cs="David"/>
                <w:b/>
                <w:bCs/>
                <w:sz w:val="20"/>
                <w:szCs w:val="20"/>
              </w:rPr>
            </w:pPr>
            <w:r>
              <w:rPr>
                <w:rFonts w:cs="David"/>
                <w:b/>
                <w:bCs/>
                <w:sz w:val="20"/>
                <w:szCs w:val="20"/>
              </w:rPr>
              <w:t>METHODS OF INDUCING ANESTHESIA</w:t>
            </w:r>
          </w:p>
          <w:p w14:paraId="6C11296F" w14:textId="77777777" w:rsidR="00EC374C" w:rsidRPr="00632AE1" w:rsidRDefault="00EC374C" w:rsidP="00EC374C">
            <w:pPr>
              <w:jc w:val="right"/>
              <w:rPr>
                <w:rFonts w:cs="David"/>
                <w:b/>
                <w:bCs/>
                <w:sz w:val="20"/>
                <w:szCs w:val="20"/>
              </w:rPr>
            </w:pPr>
          </w:p>
        </w:tc>
        <w:tc>
          <w:tcPr>
            <w:tcW w:w="598" w:type="dxa"/>
          </w:tcPr>
          <w:p w14:paraId="696F6FB2" w14:textId="77777777" w:rsidR="00EC374C" w:rsidRPr="00632AE1" w:rsidRDefault="00EC374C" w:rsidP="00EC374C">
            <w:pPr>
              <w:jc w:val="right"/>
              <w:rPr>
                <w:sz w:val="20"/>
                <w:szCs w:val="20"/>
              </w:rPr>
            </w:pPr>
            <w:r>
              <w:rPr>
                <w:sz w:val="20"/>
                <w:szCs w:val="20"/>
                <w:rtl/>
              </w:rPr>
              <w:t>[54]</w:t>
            </w:r>
          </w:p>
        </w:tc>
      </w:tr>
      <w:tr w:rsidR="00EC374C" w:rsidRPr="00632AE1" w14:paraId="5D7F4C1B" w14:textId="77777777" w:rsidTr="00EC374C">
        <w:trPr>
          <w:gridAfter w:val="1"/>
          <w:wAfter w:w="152" w:type="dxa"/>
          <w:jc w:val="center"/>
        </w:trPr>
        <w:tc>
          <w:tcPr>
            <w:tcW w:w="235" w:type="dxa"/>
            <w:gridSpan w:val="2"/>
          </w:tcPr>
          <w:p w14:paraId="3AB8F783" w14:textId="77777777" w:rsidR="00EC374C" w:rsidRPr="00632AE1" w:rsidRDefault="00EC374C" w:rsidP="00EC374C">
            <w:pPr>
              <w:rPr>
                <w:rFonts w:cs="David"/>
                <w:sz w:val="20"/>
                <w:szCs w:val="20"/>
                <w:rtl/>
              </w:rPr>
            </w:pPr>
          </w:p>
        </w:tc>
        <w:tc>
          <w:tcPr>
            <w:tcW w:w="6969" w:type="dxa"/>
            <w:gridSpan w:val="9"/>
          </w:tcPr>
          <w:p w14:paraId="64FC22A5" w14:textId="77777777" w:rsidR="00EC374C" w:rsidRPr="00632AE1" w:rsidRDefault="00EC374C" w:rsidP="00EC374C">
            <w:pPr>
              <w:jc w:val="right"/>
              <w:rPr>
                <w:rFonts w:cs="David"/>
                <w:sz w:val="20"/>
                <w:szCs w:val="20"/>
              </w:rPr>
            </w:pPr>
            <w:r>
              <w:rPr>
                <w:rFonts w:cs="David"/>
                <w:sz w:val="20"/>
                <w:szCs w:val="20"/>
              </w:rPr>
              <w:t>14.03.2013</w:t>
            </w:r>
          </w:p>
        </w:tc>
        <w:tc>
          <w:tcPr>
            <w:tcW w:w="598" w:type="dxa"/>
          </w:tcPr>
          <w:p w14:paraId="37CA0DC7" w14:textId="77777777" w:rsidR="00EC374C" w:rsidRPr="00632AE1" w:rsidRDefault="00EC374C" w:rsidP="00EC374C">
            <w:pPr>
              <w:jc w:val="right"/>
              <w:rPr>
                <w:sz w:val="20"/>
                <w:szCs w:val="20"/>
              </w:rPr>
            </w:pPr>
            <w:r>
              <w:rPr>
                <w:sz w:val="20"/>
                <w:szCs w:val="20"/>
                <w:rtl/>
              </w:rPr>
              <w:t>[22]</w:t>
            </w:r>
          </w:p>
        </w:tc>
      </w:tr>
      <w:tr w:rsidR="00EC374C" w:rsidRPr="00632AE1" w14:paraId="6CC8EB21" w14:textId="77777777" w:rsidTr="00EC374C">
        <w:trPr>
          <w:gridAfter w:val="1"/>
          <w:wAfter w:w="152" w:type="dxa"/>
          <w:jc w:val="center"/>
        </w:trPr>
        <w:tc>
          <w:tcPr>
            <w:tcW w:w="235" w:type="dxa"/>
            <w:gridSpan w:val="2"/>
          </w:tcPr>
          <w:p w14:paraId="77978637" w14:textId="77777777" w:rsidR="00EC374C" w:rsidRPr="00632AE1" w:rsidRDefault="00EC374C" w:rsidP="00EC374C">
            <w:pPr>
              <w:rPr>
                <w:rFonts w:cs="David"/>
                <w:sz w:val="20"/>
                <w:szCs w:val="20"/>
                <w:rtl/>
              </w:rPr>
            </w:pPr>
          </w:p>
        </w:tc>
        <w:tc>
          <w:tcPr>
            <w:tcW w:w="2949" w:type="dxa"/>
            <w:gridSpan w:val="3"/>
          </w:tcPr>
          <w:p w14:paraId="0B04E71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622219D" w14:textId="77777777" w:rsidR="00EC374C" w:rsidRPr="00632AE1" w:rsidRDefault="00EC374C" w:rsidP="00EC374C">
            <w:pPr>
              <w:jc w:val="right"/>
              <w:rPr>
                <w:sz w:val="20"/>
                <w:szCs w:val="20"/>
              </w:rPr>
            </w:pPr>
            <w:r>
              <w:rPr>
                <w:sz w:val="20"/>
                <w:szCs w:val="20"/>
                <w:rtl/>
              </w:rPr>
              <w:t>[33]</w:t>
            </w:r>
          </w:p>
        </w:tc>
        <w:tc>
          <w:tcPr>
            <w:tcW w:w="1565" w:type="dxa"/>
            <w:gridSpan w:val="3"/>
          </w:tcPr>
          <w:p w14:paraId="76707014" w14:textId="77777777" w:rsidR="00EC374C" w:rsidRPr="00632AE1" w:rsidRDefault="00EC374C" w:rsidP="00EC374C">
            <w:pPr>
              <w:jc w:val="right"/>
              <w:rPr>
                <w:rFonts w:cs="David"/>
                <w:sz w:val="20"/>
                <w:szCs w:val="20"/>
              </w:rPr>
            </w:pPr>
            <w:r>
              <w:rPr>
                <w:rFonts w:cs="David"/>
                <w:sz w:val="20"/>
                <w:szCs w:val="20"/>
              </w:rPr>
              <w:t>10.07.2012</w:t>
            </w:r>
          </w:p>
        </w:tc>
        <w:tc>
          <w:tcPr>
            <w:tcW w:w="550" w:type="dxa"/>
          </w:tcPr>
          <w:p w14:paraId="5288AC9F" w14:textId="77777777" w:rsidR="00EC374C" w:rsidRPr="00632AE1" w:rsidRDefault="00EC374C" w:rsidP="00EC374C">
            <w:pPr>
              <w:jc w:val="right"/>
              <w:rPr>
                <w:sz w:val="20"/>
                <w:szCs w:val="20"/>
                <w:rtl/>
              </w:rPr>
            </w:pPr>
            <w:r>
              <w:rPr>
                <w:sz w:val="20"/>
                <w:szCs w:val="20"/>
                <w:rtl/>
              </w:rPr>
              <w:t>[32]</w:t>
            </w:r>
          </w:p>
        </w:tc>
        <w:tc>
          <w:tcPr>
            <w:tcW w:w="1354" w:type="dxa"/>
          </w:tcPr>
          <w:p w14:paraId="60532541" w14:textId="77777777" w:rsidR="00EC374C" w:rsidRPr="00632AE1" w:rsidRDefault="00EC374C" w:rsidP="00EC374C">
            <w:pPr>
              <w:jc w:val="right"/>
              <w:rPr>
                <w:rFonts w:cs="David"/>
                <w:sz w:val="20"/>
                <w:szCs w:val="20"/>
              </w:rPr>
            </w:pPr>
            <w:r>
              <w:rPr>
                <w:rFonts w:cs="David"/>
                <w:sz w:val="20"/>
                <w:szCs w:val="20"/>
              </w:rPr>
              <w:t>61/670098</w:t>
            </w:r>
          </w:p>
        </w:tc>
        <w:tc>
          <w:tcPr>
            <w:tcW w:w="598" w:type="dxa"/>
          </w:tcPr>
          <w:p w14:paraId="70C9121E" w14:textId="77777777" w:rsidR="00EC374C" w:rsidRPr="00632AE1" w:rsidRDefault="00EC374C" w:rsidP="00EC374C">
            <w:pPr>
              <w:jc w:val="right"/>
              <w:rPr>
                <w:sz w:val="20"/>
                <w:szCs w:val="20"/>
              </w:rPr>
            </w:pPr>
            <w:r>
              <w:rPr>
                <w:sz w:val="20"/>
                <w:szCs w:val="20"/>
                <w:rtl/>
              </w:rPr>
              <w:t>[31]</w:t>
            </w:r>
          </w:p>
        </w:tc>
      </w:tr>
      <w:tr w:rsidR="00EC374C" w:rsidRPr="00711D26" w14:paraId="45950EA1" w14:textId="77777777" w:rsidTr="00EC374C">
        <w:trPr>
          <w:gridAfter w:val="1"/>
          <w:wAfter w:w="152" w:type="dxa"/>
          <w:jc w:val="center"/>
        </w:trPr>
        <w:tc>
          <w:tcPr>
            <w:tcW w:w="235" w:type="dxa"/>
            <w:gridSpan w:val="2"/>
          </w:tcPr>
          <w:p w14:paraId="72F12FEB" w14:textId="77777777" w:rsidR="00EC374C" w:rsidRPr="00711D26" w:rsidRDefault="00EC374C" w:rsidP="00EC374C">
            <w:pPr>
              <w:rPr>
                <w:sz w:val="20"/>
                <w:szCs w:val="20"/>
                <w:rtl/>
              </w:rPr>
            </w:pPr>
          </w:p>
        </w:tc>
        <w:tc>
          <w:tcPr>
            <w:tcW w:w="2949" w:type="dxa"/>
            <w:gridSpan w:val="3"/>
          </w:tcPr>
          <w:p w14:paraId="29C84FF8" w14:textId="77777777" w:rsidR="00EC374C" w:rsidRPr="00711D26" w:rsidRDefault="00EC374C" w:rsidP="00EC374C">
            <w:pPr>
              <w:jc w:val="right"/>
              <w:rPr>
                <w:sz w:val="20"/>
                <w:szCs w:val="20"/>
              </w:rPr>
            </w:pPr>
            <w:r>
              <w:rPr>
                <w:sz w:val="20"/>
                <w:szCs w:val="20"/>
              </w:rPr>
              <w:t>US</w:t>
            </w:r>
          </w:p>
        </w:tc>
        <w:tc>
          <w:tcPr>
            <w:tcW w:w="551" w:type="dxa"/>
          </w:tcPr>
          <w:p w14:paraId="04B0B1D7" w14:textId="77777777" w:rsidR="00EC374C" w:rsidRPr="00711D26" w:rsidRDefault="00EC374C" w:rsidP="00EC374C">
            <w:pPr>
              <w:jc w:val="right"/>
              <w:rPr>
                <w:sz w:val="20"/>
                <w:szCs w:val="20"/>
                <w:rtl/>
              </w:rPr>
            </w:pPr>
          </w:p>
        </w:tc>
        <w:tc>
          <w:tcPr>
            <w:tcW w:w="1565" w:type="dxa"/>
            <w:gridSpan w:val="3"/>
          </w:tcPr>
          <w:p w14:paraId="09A3494B" w14:textId="77777777" w:rsidR="00EC374C" w:rsidRPr="00711D26" w:rsidRDefault="00EC374C" w:rsidP="00EC374C">
            <w:pPr>
              <w:jc w:val="right"/>
              <w:rPr>
                <w:sz w:val="20"/>
                <w:szCs w:val="20"/>
              </w:rPr>
            </w:pPr>
            <w:r>
              <w:rPr>
                <w:sz w:val="20"/>
                <w:szCs w:val="20"/>
                <w:rtl/>
              </w:rPr>
              <w:t>10.08.2012</w:t>
            </w:r>
          </w:p>
        </w:tc>
        <w:tc>
          <w:tcPr>
            <w:tcW w:w="550" w:type="dxa"/>
          </w:tcPr>
          <w:p w14:paraId="583F80F6" w14:textId="77777777" w:rsidR="00EC374C" w:rsidRPr="00711D26" w:rsidRDefault="00EC374C" w:rsidP="00EC374C">
            <w:pPr>
              <w:jc w:val="right"/>
              <w:rPr>
                <w:sz w:val="20"/>
                <w:szCs w:val="20"/>
                <w:rtl/>
              </w:rPr>
            </w:pPr>
          </w:p>
        </w:tc>
        <w:tc>
          <w:tcPr>
            <w:tcW w:w="1354" w:type="dxa"/>
          </w:tcPr>
          <w:p w14:paraId="1743387C" w14:textId="77777777" w:rsidR="00EC374C" w:rsidRPr="00711D26" w:rsidRDefault="00EC374C" w:rsidP="00EC374C">
            <w:pPr>
              <w:jc w:val="right"/>
              <w:rPr>
                <w:sz w:val="20"/>
                <w:szCs w:val="20"/>
              </w:rPr>
            </w:pPr>
            <w:r>
              <w:rPr>
                <w:sz w:val="20"/>
                <w:szCs w:val="20"/>
                <w:rtl/>
              </w:rPr>
              <w:t>61/681747</w:t>
            </w:r>
          </w:p>
        </w:tc>
        <w:tc>
          <w:tcPr>
            <w:tcW w:w="598" w:type="dxa"/>
          </w:tcPr>
          <w:p w14:paraId="08DA9BBB" w14:textId="77777777" w:rsidR="00EC374C" w:rsidRPr="00711D26" w:rsidRDefault="00EC374C" w:rsidP="00EC374C">
            <w:pPr>
              <w:jc w:val="right"/>
              <w:rPr>
                <w:sz w:val="20"/>
                <w:szCs w:val="20"/>
                <w:rtl/>
              </w:rPr>
            </w:pPr>
          </w:p>
        </w:tc>
      </w:tr>
      <w:tr w:rsidR="00EC374C" w:rsidRPr="00632AE1" w14:paraId="0CF16E7C" w14:textId="77777777" w:rsidTr="00EC374C">
        <w:trPr>
          <w:gridAfter w:val="1"/>
          <w:wAfter w:w="152" w:type="dxa"/>
          <w:jc w:val="center"/>
        </w:trPr>
        <w:tc>
          <w:tcPr>
            <w:tcW w:w="7204" w:type="dxa"/>
            <w:gridSpan w:val="11"/>
          </w:tcPr>
          <w:p w14:paraId="025F0B1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31//015, 31//34, 31//357, A61P 23//00</w:t>
            </w:r>
          </w:p>
        </w:tc>
        <w:tc>
          <w:tcPr>
            <w:tcW w:w="598" w:type="dxa"/>
          </w:tcPr>
          <w:p w14:paraId="1339013E" w14:textId="77777777" w:rsidR="00EC374C" w:rsidRPr="00632AE1" w:rsidRDefault="00EC374C" w:rsidP="00EC374C">
            <w:pPr>
              <w:jc w:val="right"/>
              <w:rPr>
                <w:sz w:val="20"/>
                <w:szCs w:val="20"/>
              </w:rPr>
            </w:pPr>
            <w:r>
              <w:rPr>
                <w:sz w:val="20"/>
                <w:szCs w:val="20"/>
                <w:rtl/>
              </w:rPr>
              <w:t>[51]</w:t>
            </w:r>
          </w:p>
        </w:tc>
      </w:tr>
      <w:tr w:rsidR="00EC374C" w:rsidRPr="00632AE1" w14:paraId="5CDB83E2" w14:textId="77777777" w:rsidTr="00EC374C">
        <w:trPr>
          <w:gridAfter w:val="1"/>
          <w:wAfter w:w="152" w:type="dxa"/>
          <w:jc w:val="center"/>
        </w:trPr>
        <w:tc>
          <w:tcPr>
            <w:tcW w:w="3735" w:type="dxa"/>
            <w:gridSpan w:val="6"/>
          </w:tcPr>
          <w:p w14:paraId="2528560D" w14:textId="77777777" w:rsidR="00EC374C" w:rsidRPr="00632AE1" w:rsidRDefault="00EC374C" w:rsidP="00EC374C">
            <w:pPr>
              <w:rPr>
                <w:rFonts w:cs="Guttman Hodes"/>
                <w:sz w:val="20"/>
                <w:szCs w:val="20"/>
                <w:rtl/>
              </w:rPr>
            </w:pPr>
          </w:p>
        </w:tc>
        <w:tc>
          <w:tcPr>
            <w:tcW w:w="3469" w:type="dxa"/>
            <w:gridSpan w:val="5"/>
          </w:tcPr>
          <w:p w14:paraId="177A03BF" w14:textId="77777777" w:rsidR="00EC374C" w:rsidRPr="00632AE1" w:rsidRDefault="00EC374C" w:rsidP="00EC374C">
            <w:pPr>
              <w:jc w:val="right"/>
              <w:rPr>
                <w:rFonts w:cs="David"/>
                <w:sz w:val="20"/>
                <w:szCs w:val="20"/>
                <w:rtl/>
              </w:rPr>
            </w:pPr>
            <w:r>
              <w:rPr>
                <w:rFonts w:cs="David"/>
                <w:sz w:val="20"/>
                <w:szCs w:val="20"/>
              </w:rPr>
              <w:t>THE REGENTS OF THE UNIVERSITY OF CALIFORNIA, U.S.A.</w:t>
            </w:r>
          </w:p>
        </w:tc>
        <w:tc>
          <w:tcPr>
            <w:tcW w:w="598" w:type="dxa"/>
          </w:tcPr>
          <w:p w14:paraId="3EEE73C1" w14:textId="77777777" w:rsidR="00EC374C" w:rsidRPr="00632AE1" w:rsidRDefault="00EC374C" w:rsidP="00EC374C">
            <w:pPr>
              <w:jc w:val="right"/>
              <w:rPr>
                <w:sz w:val="20"/>
                <w:szCs w:val="20"/>
              </w:rPr>
            </w:pPr>
            <w:r>
              <w:rPr>
                <w:sz w:val="20"/>
                <w:szCs w:val="20"/>
                <w:rtl/>
              </w:rPr>
              <w:t>[71]</w:t>
            </w:r>
          </w:p>
        </w:tc>
      </w:tr>
      <w:tr w:rsidR="00EC374C" w:rsidRPr="00632AE1" w14:paraId="1BC2C241" w14:textId="77777777" w:rsidTr="00EC374C">
        <w:trPr>
          <w:gridAfter w:val="1"/>
          <w:wAfter w:w="152" w:type="dxa"/>
          <w:jc w:val="center"/>
        </w:trPr>
        <w:tc>
          <w:tcPr>
            <w:tcW w:w="235" w:type="dxa"/>
            <w:gridSpan w:val="2"/>
          </w:tcPr>
          <w:p w14:paraId="6C5F6DF5" w14:textId="77777777" w:rsidR="00EC374C" w:rsidRPr="00632AE1" w:rsidRDefault="00EC374C" w:rsidP="00EC374C">
            <w:pPr>
              <w:rPr>
                <w:rFonts w:cs="Guttman Hodes"/>
                <w:sz w:val="20"/>
                <w:szCs w:val="20"/>
                <w:rtl/>
              </w:rPr>
            </w:pPr>
          </w:p>
        </w:tc>
        <w:tc>
          <w:tcPr>
            <w:tcW w:w="6969" w:type="dxa"/>
            <w:gridSpan w:val="9"/>
          </w:tcPr>
          <w:p w14:paraId="240A4FAF" w14:textId="77777777" w:rsidR="00EC374C" w:rsidRPr="00632AE1" w:rsidRDefault="00EC374C" w:rsidP="00EC374C">
            <w:pPr>
              <w:jc w:val="right"/>
              <w:rPr>
                <w:rFonts w:cs="Guttman Hodes"/>
                <w:sz w:val="20"/>
                <w:szCs w:val="20"/>
              </w:rPr>
            </w:pPr>
            <w:r>
              <w:rPr>
                <w:rFonts w:cs="Guttman Hodes"/>
                <w:sz w:val="20"/>
                <w:szCs w:val="20"/>
              </w:rPr>
              <w:t>WO/2014/011235</w:t>
            </w:r>
          </w:p>
        </w:tc>
        <w:tc>
          <w:tcPr>
            <w:tcW w:w="598" w:type="dxa"/>
          </w:tcPr>
          <w:p w14:paraId="3A9FB3D5" w14:textId="77777777" w:rsidR="00EC374C" w:rsidRPr="00632AE1" w:rsidRDefault="00EC374C" w:rsidP="00EC374C">
            <w:pPr>
              <w:jc w:val="right"/>
              <w:rPr>
                <w:sz w:val="20"/>
                <w:szCs w:val="20"/>
              </w:rPr>
            </w:pPr>
            <w:r>
              <w:rPr>
                <w:sz w:val="20"/>
                <w:szCs w:val="20"/>
                <w:rtl/>
              </w:rPr>
              <w:t>[87]</w:t>
            </w:r>
          </w:p>
        </w:tc>
      </w:tr>
      <w:tr w:rsidR="00EC374C" w:rsidRPr="00632AE1" w14:paraId="52CB5F3A" w14:textId="77777777" w:rsidTr="00EC374C">
        <w:trPr>
          <w:gridAfter w:val="1"/>
          <w:wAfter w:w="152" w:type="dxa"/>
          <w:jc w:val="center"/>
        </w:trPr>
        <w:tc>
          <w:tcPr>
            <w:tcW w:w="3735" w:type="dxa"/>
            <w:gridSpan w:val="6"/>
          </w:tcPr>
          <w:p w14:paraId="19A30338" w14:textId="77777777" w:rsidR="00EC374C" w:rsidRDefault="00EC374C" w:rsidP="00EC374C">
            <w:pPr>
              <w:rPr>
                <w:rFonts w:cs="Guttman Hodes"/>
                <w:sz w:val="20"/>
                <w:szCs w:val="20"/>
                <w:rtl/>
              </w:rPr>
            </w:pPr>
            <w:r>
              <w:rPr>
                <w:rFonts w:cs="Guttman Hodes"/>
                <w:sz w:val="20"/>
                <w:szCs w:val="20"/>
                <w:rtl/>
              </w:rPr>
              <w:t>וולף, ברגמן וגולר,</w:t>
            </w:r>
          </w:p>
          <w:p w14:paraId="1DBF3963"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69" w:type="dxa"/>
            <w:gridSpan w:val="5"/>
          </w:tcPr>
          <w:p w14:paraId="4C094DBA" w14:textId="77777777" w:rsidR="00EC374C" w:rsidRDefault="00EC374C" w:rsidP="00EC374C">
            <w:pPr>
              <w:jc w:val="right"/>
              <w:rPr>
                <w:rFonts w:cs="David"/>
                <w:sz w:val="20"/>
                <w:szCs w:val="20"/>
              </w:rPr>
            </w:pPr>
            <w:r>
              <w:rPr>
                <w:rFonts w:cs="David"/>
                <w:sz w:val="20"/>
                <w:szCs w:val="20"/>
              </w:rPr>
              <w:t>WOLFF, BREGMAN AND GOLLER,</w:t>
            </w:r>
          </w:p>
          <w:p w14:paraId="1BF7AC58" w14:textId="77777777" w:rsidR="00EC374C" w:rsidRDefault="00EC374C" w:rsidP="00EC374C">
            <w:pPr>
              <w:jc w:val="right"/>
              <w:rPr>
                <w:rFonts w:cs="David"/>
                <w:sz w:val="20"/>
                <w:szCs w:val="20"/>
              </w:rPr>
            </w:pPr>
            <w:r>
              <w:rPr>
                <w:rFonts w:cs="David"/>
                <w:sz w:val="20"/>
                <w:szCs w:val="20"/>
              </w:rPr>
              <w:t xml:space="preserve"> P.O.B. 1352,</w:t>
            </w:r>
          </w:p>
          <w:p w14:paraId="079B624C"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6F16A52B" w14:textId="77777777" w:rsidR="00EC374C" w:rsidRPr="00632AE1" w:rsidRDefault="00EC374C" w:rsidP="00EC374C">
            <w:pPr>
              <w:jc w:val="right"/>
              <w:rPr>
                <w:sz w:val="20"/>
                <w:szCs w:val="20"/>
                <w:rtl/>
              </w:rPr>
            </w:pPr>
            <w:r>
              <w:rPr>
                <w:sz w:val="20"/>
                <w:szCs w:val="20"/>
                <w:rtl/>
              </w:rPr>
              <w:t>[74]</w:t>
            </w:r>
          </w:p>
        </w:tc>
      </w:tr>
      <w:tr w:rsidR="00EC374C" w:rsidRPr="00632AE1" w14:paraId="5E26D073" w14:textId="77777777" w:rsidTr="00EC374C">
        <w:trPr>
          <w:gridAfter w:val="1"/>
          <w:wAfter w:w="152" w:type="dxa"/>
          <w:jc w:val="center"/>
        </w:trPr>
        <w:tc>
          <w:tcPr>
            <w:tcW w:w="2316" w:type="dxa"/>
            <w:gridSpan w:val="4"/>
          </w:tcPr>
          <w:p w14:paraId="5F11109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2CB6F0AA" w14:textId="77777777" w:rsidR="00EC374C" w:rsidRPr="00632AE1" w:rsidRDefault="00EC374C" w:rsidP="00EC374C">
            <w:pPr>
              <w:jc w:val="center"/>
              <w:rPr>
                <w:rFonts w:cs="David"/>
                <w:sz w:val="20"/>
                <w:szCs w:val="20"/>
              </w:rPr>
            </w:pPr>
            <w:r>
              <w:rPr>
                <w:rFonts w:cs="David"/>
                <w:sz w:val="20"/>
                <w:szCs w:val="20"/>
                <w:rtl/>
              </w:rPr>
              <w:t>276761,</w:t>
            </w:r>
          </w:p>
        </w:tc>
        <w:tc>
          <w:tcPr>
            <w:tcW w:w="2552" w:type="dxa"/>
            <w:gridSpan w:val="4"/>
          </w:tcPr>
          <w:p w14:paraId="013B61E2"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56AD306" w14:textId="77777777" w:rsidTr="00EC374C">
        <w:trPr>
          <w:gridAfter w:val="1"/>
          <w:wAfter w:w="152" w:type="dxa"/>
          <w:jc w:val="center"/>
        </w:trPr>
        <w:tc>
          <w:tcPr>
            <w:tcW w:w="2150" w:type="dxa"/>
            <w:gridSpan w:val="3"/>
          </w:tcPr>
          <w:p w14:paraId="1217B235" w14:textId="77777777" w:rsidR="00EC374C" w:rsidRPr="00632AE1" w:rsidRDefault="00EC374C" w:rsidP="00EC374C">
            <w:pPr>
              <w:jc w:val="right"/>
              <w:rPr>
                <w:rFonts w:cs="David"/>
                <w:sz w:val="20"/>
                <w:szCs w:val="20"/>
              </w:rPr>
            </w:pPr>
          </w:p>
        </w:tc>
        <w:tc>
          <w:tcPr>
            <w:tcW w:w="1662" w:type="dxa"/>
            <w:gridSpan w:val="4"/>
          </w:tcPr>
          <w:p w14:paraId="321C65CF" w14:textId="77777777" w:rsidR="00EC374C" w:rsidRPr="00632AE1" w:rsidRDefault="00EC374C" w:rsidP="00EC374C">
            <w:pPr>
              <w:jc w:val="right"/>
              <w:rPr>
                <w:rFonts w:cs="David"/>
                <w:sz w:val="20"/>
                <w:szCs w:val="20"/>
              </w:rPr>
            </w:pPr>
          </w:p>
        </w:tc>
        <w:tc>
          <w:tcPr>
            <w:tcW w:w="3990" w:type="dxa"/>
            <w:gridSpan w:val="5"/>
          </w:tcPr>
          <w:p w14:paraId="067A85C7" w14:textId="77777777" w:rsidR="00EC374C" w:rsidRPr="00632AE1" w:rsidRDefault="00EC374C" w:rsidP="00EC374C">
            <w:pPr>
              <w:jc w:val="right"/>
              <w:rPr>
                <w:rFonts w:cs="David"/>
                <w:sz w:val="20"/>
                <w:szCs w:val="20"/>
              </w:rPr>
            </w:pPr>
          </w:p>
        </w:tc>
      </w:tr>
      <w:tr w:rsidR="00EC374C" w:rsidRPr="00632AE1" w14:paraId="2380F005" w14:textId="77777777" w:rsidTr="00EC374C">
        <w:tblPrEx>
          <w:jc w:val="left"/>
          <w:tblLook w:val="0000" w:firstRow="0" w:lastRow="0" w:firstColumn="0" w:lastColumn="0" w:noHBand="0" w:noVBand="0"/>
        </w:tblPrEx>
        <w:trPr>
          <w:gridBefore w:val="1"/>
          <w:wBefore w:w="70" w:type="dxa"/>
        </w:trPr>
        <w:tc>
          <w:tcPr>
            <w:tcW w:w="7884" w:type="dxa"/>
            <w:gridSpan w:val="12"/>
          </w:tcPr>
          <w:p w14:paraId="0E2E5BB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484AB5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280D89C3" w14:textId="77777777" w:rsidTr="00EC374C">
        <w:trPr>
          <w:gridAfter w:val="1"/>
          <w:wAfter w:w="152" w:type="dxa"/>
          <w:trHeight w:val="485"/>
          <w:jc w:val="center"/>
        </w:trPr>
        <w:tc>
          <w:tcPr>
            <w:tcW w:w="3735" w:type="dxa"/>
            <w:gridSpan w:val="5"/>
          </w:tcPr>
          <w:p w14:paraId="10ACD815" w14:textId="77777777" w:rsidR="00EC374C" w:rsidRPr="00711D26" w:rsidRDefault="000863EF" w:rsidP="00EC374C">
            <w:pPr>
              <w:jc w:val="right"/>
              <w:rPr>
                <w:b/>
                <w:bCs/>
                <w:color w:val="0000FF"/>
                <w:sz w:val="20"/>
                <w:szCs w:val="20"/>
                <w:u w:val="single"/>
                <w:rtl/>
              </w:rPr>
            </w:pPr>
            <w:hyperlink r:id="rId584" w:history="1">
              <w:r w:rsidR="00EC374C" w:rsidRPr="00711D26">
                <w:rPr>
                  <w:b/>
                  <w:bCs/>
                  <w:color w:val="0000FF"/>
                  <w:sz w:val="20"/>
                  <w:szCs w:val="20"/>
                  <w:u w:val="single"/>
                  <w:rtl/>
                </w:rPr>
                <w:t>236666</w:t>
              </w:r>
            </w:hyperlink>
          </w:p>
        </w:tc>
        <w:tc>
          <w:tcPr>
            <w:tcW w:w="4067" w:type="dxa"/>
            <w:gridSpan w:val="5"/>
          </w:tcPr>
          <w:p w14:paraId="51EA6410" w14:textId="77777777" w:rsidR="00EC374C" w:rsidRPr="00711D26" w:rsidRDefault="00EC374C" w:rsidP="00EC374C">
            <w:pPr>
              <w:rPr>
                <w:sz w:val="20"/>
                <w:szCs w:val="20"/>
                <w:rtl/>
              </w:rPr>
            </w:pPr>
            <w:r w:rsidRPr="00711D26">
              <w:rPr>
                <w:sz w:val="20"/>
                <w:szCs w:val="20"/>
                <w:rtl/>
              </w:rPr>
              <w:t>[21][11]</w:t>
            </w:r>
          </w:p>
        </w:tc>
      </w:tr>
      <w:tr w:rsidR="00EC374C" w:rsidRPr="00632AE1" w14:paraId="702E0F2A" w14:textId="77777777" w:rsidTr="00EC374C">
        <w:trPr>
          <w:gridAfter w:val="1"/>
          <w:wAfter w:w="152" w:type="dxa"/>
          <w:jc w:val="center"/>
        </w:trPr>
        <w:tc>
          <w:tcPr>
            <w:tcW w:w="3735" w:type="dxa"/>
            <w:gridSpan w:val="5"/>
          </w:tcPr>
          <w:p w14:paraId="2A6AD06A" w14:textId="77777777" w:rsidR="00EC374C" w:rsidRDefault="00EC374C" w:rsidP="00EC374C">
            <w:pPr>
              <w:rPr>
                <w:rFonts w:cs="David"/>
                <w:b/>
                <w:bCs/>
                <w:sz w:val="20"/>
                <w:szCs w:val="20"/>
                <w:rtl/>
              </w:rPr>
            </w:pPr>
            <w:r>
              <w:rPr>
                <w:rFonts w:cs="David"/>
                <w:b/>
                <w:bCs/>
                <w:sz w:val="20"/>
                <w:szCs w:val="20"/>
                <w:rtl/>
              </w:rPr>
              <w:t>מערכות ושיטות להספקת תרופה כאבקה יבשה</w:t>
            </w:r>
          </w:p>
          <w:p w14:paraId="5ECA2C6D" w14:textId="77777777" w:rsidR="00EC374C" w:rsidRPr="00632AE1" w:rsidRDefault="00EC374C" w:rsidP="00EC374C">
            <w:pPr>
              <w:rPr>
                <w:rFonts w:cs="David"/>
                <w:b/>
                <w:bCs/>
                <w:sz w:val="20"/>
                <w:szCs w:val="20"/>
                <w:rtl/>
              </w:rPr>
            </w:pPr>
          </w:p>
        </w:tc>
        <w:tc>
          <w:tcPr>
            <w:tcW w:w="3469" w:type="dxa"/>
            <w:gridSpan w:val="4"/>
          </w:tcPr>
          <w:p w14:paraId="0D173B1A" w14:textId="77777777" w:rsidR="00EC374C" w:rsidRDefault="00EC374C" w:rsidP="00EC374C">
            <w:pPr>
              <w:jc w:val="right"/>
              <w:rPr>
                <w:rFonts w:cs="David"/>
                <w:b/>
                <w:bCs/>
                <w:sz w:val="20"/>
                <w:szCs w:val="20"/>
              </w:rPr>
            </w:pPr>
            <w:r>
              <w:rPr>
                <w:rFonts w:cs="David"/>
                <w:b/>
                <w:bCs/>
                <w:sz w:val="20"/>
                <w:szCs w:val="20"/>
              </w:rPr>
              <w:t>DRY POWDER DRUG DELIVERY SYSTEMS AND METHODS</w:t>
            </w:r>
          </w:p>
          <w:p w14:paraId="4F42FE54" w14:textId="77777777" w:rsidR="00EC374C" w:rsidRPr="00632AE1" w:rsidRDefault="00EC374C" w:rsidP="00EC374C">
            <w:pPr>
              <w:jc w:val="right"/>
              <w:rPr>
                <w:rFonts w:cs="David"/>
                <w:b/>
                <w:bCs/>
                <w:sz w:val="20"/>
                <w:szCs w:val="20"/>
              </w:rPr>
            </w:pPr>
          </w:p>
        </w:tc>
        <w:tc>
          <w:tcPr>
            <w:tcW w:w="598" w:type="dxa"/>
          </w:tcPr>
          <w:p w14:paraId="5823CAF5" w14:textId="77777777" w:rsidR="00EC374C" w:rsidRPr="00632AE1" w:rsidRDefault="00EC374C" w:rsidP="00EC374C">
            <w:pPr>
              <w:jc w:val="right"/>
              <w:rPr>
                <w:sz w:val="20"/>
                <w:szCs w:val="20"/>
              </w:rPr>
            </w:pPr>
            <w:r>
              <w:rPr>
                <w:sz w:val="20"/>
                <w:szCs w:val="20"/>
                <w:rtl/>
              </w:rPr>
              <w:t>[54]</w:t>
            </w:r>
          </w:p>
        </w:tc>
      </w:tr>
      <w:tr w:rsidR="00EC374C" w:rsidRPr="00632AE1" w14:paraId="030A7A87" w14:textId="77777777" w:rsidTr="00EC374C">
        <w:trPr>
          <w:gridAfter w:val="1"/>
          <w:wAfter w:w="152" w:type="dxa"/>
          <w:jc w:val="center"/>
        </w:trPr>
        <w:tc>
          <w:tcPr>
            <w:tcW w:w="235" w:type="dxa"/>
            <w:gridSpan w:val="2"/>
          </w:tcPr>
          <w:p w14:paraId="3208A942" w14:textId="77777777" w:rsidR="00EC374C" w:rsidRPr="00632AE1" w:rsidRDefault="00EC374C" w:rsidP="00EC374C">
            <w:pPr>
              <w:rPr>
                <w:rFonts w:cs="David"/>
                <w:sz w:val="20"/>
                <w:szCs w:val="20"/>
                <w:rtl/>
              </w:rPr>
            </w:pPr>
          </w:p>
        </w:tc>
        <w:tc>
          <w:tcPr>
            <w:tcW w:w="6969" w:type="dxa"/>
            <w:gridSpan w:val="7"/>
          </w:tcPr>
          <w:p w14:paraId="11520B24" w14:textId="77777777" w:rsidR="00EC374C" w:rsidRPr="00632AE1" w:rsidRDefault="00EC374C" w:rsidP="00EC374C">
            <w:pPr>
              <w:jc w:val="right"/>
              <w:rPr>
                <w:rFonts w:cs="David"/>
                <w:sz w:val="20"/>
                <w:szCs w:val="20"/>
              </w:rPr>
            </w:pPr>
            <w:r>
              <w:rPr>
                <w:rFonts w:cs="David"/>
                <w:sz w:val="20"/>
                <w:szCs w:val="20"/>
              </w:rPr>
              <w:t>12.07.2013</w:t>
            </w:r>
          </w:p>
        </w:tc>
        <w:tc>
          <w:tcPr>
            <w:tcW w:w="598" w:type="dxa"/>
          </w:tcPr>
          <w:p w14:paraId="13822678" w14:textId="77777777" w:rsidR="00EC374C" w:rsidRPr="00632AE1" w:rsidRDefault="00EC374C" w:rsidP="00EC374C">
            <w:pPr>
              <w:jc w:val="right"/>
              <w:rPr>
                <w:sz w:val="20"/>
                <w:szCs w:val="20"/>
              </w:rPr>
            </w:pPr>
            <w:r>
              <w:rPr>
                <w:sz w:val="20"/>
                <w:szCs w:val="20"/>
                <w:rtl/>
              </w:rPr>
              <w:t>[22]</w:t>
            </w:r>
          </w:p>
        </w:tc>
      </w:tr>
      <w:tr w:rsidR="00EC374C" w:rsidRPr="00632AE1" w14:paraId="77592B43" w14:textId="77777777" w:rsidTr="00EC374C">
        <w:trPr>
          <w:gridAfter w:val="1"/>
          <w:wAfter w:w="152" w:type="dxa"/>
          <w:jc w:val="center"/>
        </w:trPr>
        <w:tc>
          <w:tcPr>
            <w:tcW w:w="235" w:type="dxa"/>
            <w:gridSpan w:val="2"/>
          </w:tcPr>
          <w:p w14:paraId="440B319C" w14:textId="77777777" w:rsidR="00EC374C" w:rsidRPr="00632AE1" w:rsidRDefault="00EC374C" w:rsidP="00EC374C">
            <w:pPr>
              <w:rPr>
                <w:rFonts w:cs="David"/>
                <w:sz w:val="20"/>
                <w:szCs w:val="20"/>
                <w:rtl/>
              </w:rPr>
            </w:pPr>
          </w:p>
        </w:tc>
        <w:tc>
          <w:tcPr>
            <w:tcW w:w="2949" w:type="dxa"/>
            <w:gridSpan w:val="2"/>
          </w:tcPr>
          <w:p w14:paraId="7C7AF9B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4CB2D10" w14:textId="77777777" w:rsidR="00EC374C" w:rsidRPr="00632AE1" w:rsidRDefault="00EC374C" w:rsidP="00EC374C">
            <w:pPr>
              <w:jc w:val="right"/>
              <w:rPr>
                <w:sz w:val="20"/>
                <w:szCs w:val="20"/>
              </w:rPr>
            </w:pPr>
            <w:r>
              <w:rPr>
                <w:sz w:val="20"/>
                <w:szCs w:val="20"/>
                <w:rtl/>
              </w:rPr>
              <w:t>[33]</w:t>
            </w:r>
          </w:p>
        </w:tc>
        <w:tc>
          <w:tcPr>
            <w:tcW w:w="1565" w:type="dxa"/>
            <w:gridSpan w:val="2"/>
          </w:tcPr>
          <w:p w14:paraId="518C8638" w14:textId="77777777" w:rsidR="00EC374C" w:rsidRPr="00632AE1" w:rsidRDefault="00EC374C" w:rsidP="00EC374C">
            <w:pPr>
              <w:jc w:val="right"/>
              <w:rPr>
                <w:rFonts w:cs="David"/>
                <w:sz w:val="20"/>
                <w:szCs w:val="20"/>
              </w:rPr>
            </w:pPr>
            <w:r>
              <w:rPr>
                <w:rFonts w:cs="David"/>
                <w:sz w:val="20"/>
                <w:szCs w:val="20"/>
              </w:rPr>
              <w:t>12.07.2012</w:t>
            </w:r>
          </w:p>
        </w:tc>
        <w:tc>
          <w:tcPr>
            <w:tcW w:w="550" w:type="dxa"/>
          </w:tcPr>
          <w:p w14:paraId="1705F028" w14:textId="77777777" w:rsidR="00EC374C" w:rsidRPr="00632AE1" w:rsidRDefault="00EC374C" w:rsidP="00EC374C">
            <w:pPr>
              <w:jc w:val="right"/>
              <w:rPr>
                <w:sz w:val="20"/>
                <w:szCs w:val="20"/>
                <w:rtl/>
              </w:rPr>
            </w:pPr>
            <w:r>
              <w:rPr>
                <w:sz w:val="20"/>
                <w:szCs w:val="20"/>
                <w:rtl/>
              </w:rPr>
              <w:t>[32]</w:t>
            </w:r>
          </w:p>
        </w:tc>
        <w:tc>
          <w:tcPr>
            <w:tcW w:w="1354" w:type="dxa"/>
          </w:tcPr>
          <w:p w14:paraId="59DAF1E4" w14:textId="77777777" w:rsidR="00EC374C" w:rsidRPr="00632AE1" w:rsidRDefault="00EC374C" w:rsidP="00EC374C">
            <w:pPr>
              <w:jc w:val="right"/>
              <w:rPr>
                <w:rFonts w:cs="David"/>
                <w:sz w:val="20"/>
                <w:szCs w:val="20"/>
              </w:rPr>
            </w:pPr>
            <w:r>
              <w:rPr>
                <w:rFonts w:cs="David"/>
                <w:sz w:val="20"/>
                <w:szCs w:val="20"/>
              </w:rPr>
              <w:t>61/671041</w:t>
            </w:r>
          </w:p>
        </w:tc>
        <w:tc>
          <w:tcPr>
            <w:tcW w:w="598" w:type="dxa"/>
          </w:tcPr>
          <w:p w14:paraId="3F7E9CFB" w14:textId="77777777" w:rsidR="00EC374C" w:rsidRPr="00632AE1" w:rsidRDefault="00EC374C" w:rsidP="00EC374C">
            <w:pPr>
              <w:jc w:val="right"/>
              <w:rPr>
                <w:sz w:val="20"/>
                <w:szCs w:val="20"/>
              </w:rPr>
            </w:pPr>
            <w:r>
              <w:rPr>
                <w:sz w:val="20"/>
                <w:szCs w:val="20"/>
                <w:rtl/>
              </w:rPr>
              <w:t>[31]</w:t>
            </w:r>
          </w:p>
        </w:tc>
      </w:tr>
      <w:tr w:rsidR="00EC374C" w:rsidRPr="00632AE1" w14:paraId="5F041105" w14:textId="77777777" w:rsidTr="00EC374C">
        <w:trPr>
          <w:gridAfter w:val="1"/>
          <w:wAfter w:w="152" w:type="dxa"/>
          <w:jc w:val="center"/>
        </w:trPr>
        <w:tc>
          <w:tcPr>
            <w:tcW w:w="7204" w:type="dxa"/>
            <w:gridSpan w:val="9"/>
          </w:tcPr>
          <w:p w14:paraId="32DDA0A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11//00, 15//00, 16//00</w:t>
            </w:r>
          </w:p>
        </w:tc>
        <w:tc>
          <w:tcPr>
            <w:tcW w:w="598" w:type="dxa"/>
          </w:tcPr>
          <w:p w14:paraId="7B67FA8E" w14:textId="77777777" w:rsidR="00EC374C" w:rsidRPr="00632AE1" w:rsidRDefault="00EC374C" w:rsidP="00EC374C">
            <w:pPr>
              <w:jc w:val="right"/>
              <w:rPr>
                <w:sz w:val="20"/>
                <w:szCs w:val="20"/>
              </w:rPr>
            </w:pPr>
            <w:r>
              <w:rPr>
                <w:sz w:val="20"/>
                <w:szCs w:val="20"/>
                <w:rtl/>
              </w:rPr>
              <w:t>[51]</w:t>
            </w:r>
          </w:p>
        </w:tc>
      </w:tr>
      <w:tr w:rsidR="00EC374C" w:rsidRPr="00632AE1" w14:paraId="6663D4D8" w14:textId="77777777" w:rsidTr="00EC374C">
        <w:trPr>
          <w:gridAfter w:val="1"/>
          <w:wAfter w:w="152" w:type="dxa"/>
          <w:jc w:val="center"/>
        </w:trPr>
        <w:tc>
          <w:tcPr>
            <w:tcW w:w="3735" w:type="dxa"/>
            <w:gridSpan w:val="5"/>
          </w:tcPr>
          <w:p w14:paraId="3A0DDB56" w14:textId="77777777" w:rsidR="00EC374C" w:rsidRPr="00632AE1" w:rsidRDefault="00EC374C" w:rsidP="00EC374C">
            <w:pPr>
              <w:rPr>
                <w:rFonts w:cs="Guttman Hodes"/>
                <w:sz w:val="20"/>
                <w:szCs w:val="20"/>
                <w:rtl/>
              </w:rPr>
            </w:pPr>
          </w:p>
        </w:tc>
        <w:tc>
          <w:tcPr>
            <w:tcW w:w="3469" w:type="dxa"/>
            <w:gridSpan w:val="4"/>
          </w:tcPr>
          <w:p w14:paraId="40A44902" w14:textId="77777777" w:rsidR="00EC374C" w:rsidRPr="00632AE1" w:rsidRDefault="00EC374C" w:rsidP="00EC374C">
            <w:pPr>
              <w:jc w:val="right"/>
              <w:rPr>
                <w:rFonts w:cs="David"/>
                <w:sz w:val="20"/>
                <w:szCs w:val="20"/>
                <w:rtl/>
              </w:rPr>
            </w:pPr>
            <w:r>
              <w:rPr>
                <w:rFonts w:cs="David"/>
                <w:sz w:val="20"/>
                <w:szCs w:val="20"/>
              </w:rPr>
              <w:t>MANNKIND CORPORATION, U.S.A.</w:t>
            </w:r>
          </w:p>
        </w:tc>
        <w:tc>
          <w:tcPr>
            <w:tcW w:w="598" w:type="dxa"/>
          </w:tcPr>
          <w:p w14:paraId="7991B89A" w14:textId="77777777" w:rsidR="00EC374C" w:rsidRPr="00632AE1" w:rsidRDefault="00EC374C" w:rsidP="00EC374C">
            <w:pPr>
              <w:jc w:val="right"/>
              <w:rPr>
                <w:sz w:val="20"/>
                <w:szCs w:val="20"/>
              </w:rPr>
            </w:pPr>
            <w:r>
              <w:rPr>
                <w:sz w:val="20"/>
                <w:szCs w:val="20"/>
                <w:rtl/>
              </w:rPr>
              <w:t>[71]</w:t>
            </w:r>
          </w:p>
        </w:tc>
      </w:tr>
      <w:tr w:rsidR="00EC374C" w:rsidRPr="00632AE1" w14:paraId="0645C00B" w14:textId="77777777" w:rsidTr="00EC374C">
        <w:trPr>
          <w:gridAfter w:val="1"/>
          <w:wAfter w:w="152" w:type="dxa"/>
          <w:jc w:val="center"/>
        </w:trPr>
        <w:tc>
          <w:tcPr>
            <w:tcW w:w="3735" w:type="dxa"/>
            <w:gridSpan w:val="5"/>
          </w:tcPr>
          <w:p w14:paraId="1EE947B3" w14:textId="77777777" w:rsidR="00EC374C" w:rsidRPr="00632AE1" w:rsidRDefault="00EC374C" w:rsidP="00EC374C">
            <w:pPr>
              <w:rPr>
                <w:rFonts w:cs="Guttman Hodes"/>
                <w:sz w:val="20"/>
                <w:szCs w:val="20"/>
                <w:rtl/>
              </w:rPr>
            </w:pPr>
          </w:p>
        </w:tc>
        <w:tc>
          <w:tcPr>
            <w:tcW w:w="3469" w:type="dxa"/>
            <w:gridSpan w:val="4"/>
          </w:tcPr>
          <w:p w14:paraId="767060B6" w14:textId="77777777" w:rsidR="00EC374C" w:rsidRPr="00632AE1" w:rsidRDefault="00EC374C" w:rsidP="00EC374C">
            <w:pPr>
              <w:jc w:val="right"/>
              <w:rPr>
                <w:rFonts w:cs="David"/>
                <w:sz w:val="20"/>
                <w:szCs w:val="20"/>
              </w:rPr>
            </w:pPr>
            <w:r>
              <w:rPr>
                <w:rFonts w:cs="David"/>
                <w:sz w:val="20"/>
                <w:szCs w:val="20"/>
              </w:rPr>
              <w:t>CHAD C. SMUTNEY, BENOIT ADAMO, P. SPENCER KINSEY, BRENDAN F. LAURENZI</w:t>
            </w:r>
          </w:p>
        </w:tc>
        <w:tc>
          <w:tcPr>
            <w:tcW w:w="598" w:type="dxa"/>
          </w:tcPr>
          <w:p w14:paraId="503B1948" w14:textId="77777777" w:rsidR="00EC374C" w:rsidRPr="00632AE1" w:rsidRDefault="00EC374C" w:rsidP="00EC374C">
            <w:pPr>
              <w:jc w:val="right"/>
              <w:rPr>
                <w:sz w:val="20"/>
                <w:szCs w:val="20"/>
              </w:rPr>
            </w:pPr>
            <w:r>
              <w:rPr>
                <w:sz w:val="20"/>
                <w:szCs w:val="20"/>
                <w:rtl/>
              </w:rPr>
              <w:t>[72]</w:t>
            </w:r>
          </w:p>
        </w:tc>
      </w:tr>
      <w:tr w:rsidR="00EC374C" w:rsidRPr="00632AE1" w14:paraId="431E0491" w14:textId="77777777" w:rsidTr="00EC374C">
        <w:trPr>
          <w:gridAfter w:val="1"/>
          <w:wAfter w:w="152" w:type="dxa"/>
          <w:jc w:val="center"/>
        </w:trPr>
        <w:tc>
          <w:tcPr>
            <w:tcW w:w="235" w:type="dxa"/>
            <w:gridSpan w:val="2"/>
          </w:tcPr>
          <w:p w14:paraId="3CE51427" w14:textId="77777777" w:rsidR="00EC374C" w:rsidRPr="00632AE1" w:rsidRDefault="00EC374C" w:rsidP="00EC374C">
            <w:pPr>
              <w:rPr>
                <w:rFonts w:cs="Guttman Hodes"/>
                <w:sz w:val="20"/>
                <w:szCs w:val="20"/>
                <w:rtl/>
              </w:rPr>
            </w:pPr>
          </w:p>
        </w:tc>
        <w:tc>
          <w:tcPr>
            <w:tcW w:w="6969" w:type="dxa"/>
            <w:gridSpan w:val="7"/>
          </w:tcPr>
          <w:p w14:paraId="3B42F1D0" w14:textId="77777777" w:rsidR="00EC374C" w:rsidRPr="00632AE1" w:rsidRDefault="00EC374C" w:rsidP="00EC374C">
            <w:pPr>
              <w:jc w:val="right"/>
              <w:rPr>
                <w:rFonts w:cs="Guttman Hodes"/>
                <w:sz w:val="20"/>
                <w:szCs w:val="20"/>
              </w:rPr>
            </w:pPr>
            <w:r>
              <w:rPr>
                <w:rFonts w:cs="Guttman Hodes"/>
                <w:sz w:val="20"/>
                <w:szCs w:val="20"/>
              </w:rPr>
              <w:t>WO/2014/012069</w:t>
            </w:r>
          </w:p>
        </w:tc>
        <w:tc>
          <w:tcPr>
            <w:tcW w:w="598" w:type="dxa"/>
          </w:tcPr>
          <w:p w14:paraId="124383A5" w14:textId="77777777" w:rsidR="00EC374C" w:rsidRPr="00632AE1" w:rsidRDefault="00EC374C" w:rsidP="00EC374C">
            <w:pPr>
              <w:jc w:val="right"/>
              <w:rPr>
                <w:sz w:val="20"/>
                <w:szCs w:val="20"/>
              </w:rPr>
            </w:pPr>
            <w:r>
              <w:rPr>
                <w:sz w:val="20"/>
                <w:szCs w:val="20"/>
                <w:rtl/>
              </w:rPr>
              <w:t>[87]</w:t>
            </w:r>
          </w:p>
        </w:tc>
      </w:tr>
      <w:tr w:rsidR="00EC374C" w:rsidRPr="00632AE1" w14:paraId="2571A0F0" w14:textId="77777777" w:rsidTr="00EC374C">
        <w:trPr>
          <w:gridAfter w:val="1"/>
          <w:wAfter w:w="152" w:type="dxa"/>
          <w:jc w:val="center"/>
        </w:trPr>
        <w:tc>
          <w:tcPr>
            <w:tcW w:w="3735" w:type="dxa"/>
            <w:gridSpan w:val="5"/>
          </w:tcPr>
          <w:p w14:paraId="71A20E48" w14:textId="77777777" w:rsidR="00EC374C" w:rsidRDefault="00EC374C" w:rsidP="00EC374C">
            <w:pPr>
              <w:rPr>
                <w:rFonts w:cs="Guttman Hodes"/>
                <w:sz w:val="20"/>
                <w:szCs w:val="20"/>
                <w:rtl/>
              </w:rPr>
            </w:pPr>
            <w:r>
              <w:rPr>
                <w:rFonts w:cs="Guttman Hodes"/>
                <w:sz w:val="20"/>
                <w:szCs w:val="20"/>
                <w:rtl/>
              </w:rPr>
              <w:t>ג'י.אי.ארליך (1995) בע"מ,</w:t>
            </w:r>
          </w:p>
          <w:p w14:paraId="710AD7AA"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48008A2C" w14:textId="77777777" w:rsidR="00EC374C" w:rsidRPr="00632AE1" w:rsidRDefault="00EC374C" w:rsidP="00EC374C">
            <w:pPr>
              <w:rPr>
                <w:rFonts w:cs="Guttman Hodes"/>
                <w:sz w:val="20"/>
                <w:szCs w:val="20"/>
                <w:rtl/>
              </w:rPr>
            </w:pPr>
            <w:r>
              <w:rPr>
                <w:rFonts w:cs="Guttman Hodes"/>
                <w:sz w:val="20"/>
                <w:szCs w:val="20"/>
                <w:rtl/>
              </w:rPr>
              <w:t>רמת גן</w:t>
            </w:r>
          </w:p>
        </w:tc>
        <w:tc>
          <w:tcPr>
            <w:tcW w:w="3469" w:type="dxa"/>
            <w:gridSpan w:val="4"/>
          </w:tcPr>
          <w:p w14:paraId="57C185BC" w14:textId="77777777" w:rsidR="00EC374C" w:rsidRDefault="00EC374C" w:rsidP="00EC374C">
            <w:pPr>
              <w:jc w:val="right"/>
              <w:rPr>
                <w:rFonts w:cs="David"/>
                <w:sz w:val="20"/>
                <w:szCs w:val="20"/>
              </w:rPr>
            </w:pPr>
            <w:r>
              <w:rPr>
                <w:rFonts w:cs="David"/>
                <w:sz w:val="20"/>
                <w:szCs w:val="20"/>
              </w:rPr>
              <w:t>G.E. EHRLICH (1995) LTD.,</w:t>
            </w:r>
          </w:p>
          <w:p w14:paraId="36346FA3" w14:textId="77777777" w:rsidR="00EC374C" w:rsidRDefault="00EC374C" w:rsidP="00EC374C">
            <w:pPr>
              <w:jc w:val="right"/>
              <w:rPr>
                <w:rFonts w:cs="David"/>
                <w:sz w:val="20"/>
                <w:szCs w:val="20"/>
              </w:rPr>
            </w:pPr>
            <w:r>
              <w:rPr>
                <w:rFonts w:cs="David"/>
                <w:sz w:val="20"/>
                <w:szCs w:val="20"/>
              </w:rPr>
              <w:t xml:space="preserve"> AYALON TOWER, 15TH FLOOR,</w:t>
            </w:r>
          </w:p>
          <w:p w14:paraId="14ABA11A" w14:textId="77777777" w:rsidR="00EC374C" w:rsidRDefault="00EC374C" w:rsidP="00EC374C">
            <w:pPr>
              <w:jc w:val="right"/>
              <w:rPr>
                <w:rFonts w:cs="David"/>
                <w:sz w:val="20"/>
                <w:szCs w:val="20"/>
              </w:rPr>
            </w:pPr>
            <w:r>
              <w:rPr>
                <w:rFonts w:cs="David"/>
                <w:sz w:val="20"/>
                <w:szCs w:val="20"/>
              </w:rPr>
              <w:t>11 MENACHEM BEGIN ST.,</w:t>
            </w:r>
          </w:p>
          <w:p w14:paraId="1750109B"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7599B996" w14:textId="77777777" w:rsidR="00EC374C" w:rsidRPr="00632AE1" w:rsidRDefault="00EC374C" w:rsidP="00EC374C">
            <w:pPr>
              <w:jc w:val="right"/>
              <w:rPr>
                <w:sz w:val="20"/>
                <w:szCs w:val="20"/>
                <w:rtl/>
              </w:rPr>
            </w:pPr>
            <w:r>
              <w:rPr>
                <w:sz w:val="20"/>
                <w:szCs w:val="20"/>
                <w:rtl/>
              </w:rPr>
              <w:t>[74]</w:t>
            </w:r>
          </w:p>
        </w:tc>
      </w:tr>
      <w:tr w:rsidR="00EC374C" w:rsidRPr="00632AE1" w14:paraId="5BE841BB" w14:textId="77777777" w:rsidTr="00EC374C">
        <w:trPr>
          <w:gridAfter w:val="1"/>
          <w:wAfter w:w="152" w:type="dxa"/>
          <w:jc w:val="center"/>
        </w:trPr>
        <w:tc>
          <w:tcPr>
            <w:tcW w:w="2150" w:type="dxa"/>
            <w:gridSpan w:val="3"/>
          </w:tcPr>
          <w:p w14:paraId="1337CAF7" w14:textId="77777777" w:rsidR="00EC374C" w:rsidRPr="00632AE1" w:rsidRDefault="00EC374C" w:rsidP="00EC374C">
            <w:pPr>
              <w:jc w:val="right"/>
              <w:rPr>
                <w:rFonts w:cs="David"/>
                <w:sz w:val="20"/>
                <w:szCs w:val="20"/>
              </w:rPr>
            </w:pPr>
          </w:p>
        </w:tc>
        <w:tc>
          <w:tcPr>
            <w:tcW w:w="1662" w:type="dxa"/>
            <w:gridSpan w:val="3"/>
          </w:tcPr>
          <w:p w14:paraId="5E722CE9" w14:textId="77777777" w:rsidR="00EC374C" w:rsidRPr="00632AE1" w:rsidRDefault="00EC374C" w:rsidP="00EC374C">
            <w:pPr>
              <w:jc w:val="right"/>
              <w:rPr>
                <w:rFonts w:cs="David"/>
                <w:sz w:val="20"/>
                <w:szCs w:val="20"/>
              </w:rPr>
            </w:pPr>
          </w:p>
        </w:tc>
        <w:tc>
          <w:tcPr>
            <w:tcW w:w="3990" w:type="dxa"/>
            <w:gridSpan w:val="4"/>
          </w:tcPr>
          <w:p w14:paraId="5D31D5E9" w14:textId="77777777" w:rsidR="00EC374C" w:rsidRPr="00632AE1" w:rsidRDefault="00EC374C" w:rsidP="00EC374C">
            <w:pPr>
              <w:jc w:val="right"/>
              <w:rPr>
                <w:rFonts w:cs="David"/>
                <w:sz w:val="20"/>
                <w:szCs w:val="20"/>
              </w:rPr>
            </w:pPr>
          </w:p>
        </w:tc>
      </w:tr>
      <w:tr w:rsidR="00EC374C" w:rsidRPr="00632AE1" w14:paraId="2BFC7804" w14:textId="77777777" w:rsidTr="00EC374C">
        <w:tblPrEx>
          <w:jc w:val="left"/>
          <w:tblLook w:val="0000" w:firstRow="0" w:lastRow="0" w:firstColumn="0" w:lastColumn="0" w:noHBand="0" w:noVBand="0"/>
        </w:tblPrEx>
        <w:trPr>
          <w:gridBefore w:val="1"/>
          <w:wBefore w:w="70" w:type="dxa"/>
        </w:trPr>
        <w:tc>
          <w:tcPr>
            <w:tcW w:w="7884" w:type="dxa"/>
            <w:gridSpan w:val="10"/>
          </w:tcPr>
          <w:p w14:paraId="782E86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94F39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926"/>
        <w:gridCol w:w="1040"/>
        <w:gridCol w:w="551"/>
        <w:gridCol w:w="78"/>
        <w:gridCol w:w="1492"/>
        <w:gridCol w:w="550"/>
        <w:gridCol w:w="1332"/>
        <w:gridCol w:w="599"/>
        <w:gridCol w:w="153"/>
      </w:tblGrid>
      <w:tr w:rsidR="00EC374C" w:rsidRPr="00632AE1" w14:paraId="55870BFD" w14:textId="77777777" w:rsidTr="00EC374C">
        <w:trPr>
          <w:gridAfter w:val="1"/>
          <w:wAfter w:w="153" w:type="dxa"/>
          <w:trHeight w:val="485"/>
          <w:jc w:val="center"/>
        </w:trPr>
        <w:tc>
          <w:tcPr>
            <w:tcW w:w="3750" w:type="dxa"/>
            <w:gridSpan w:val="5"/>
          </w:tcPr>
          <w:p w14:paraId="6052B6C9" w14:textId="77777777" w:rsidR="00EC374C" w:rsidRPr="00711D26" w:rsidRDefault="000863EF" w:rsidP="00EC374C">
            <w:pPr>
              <w:jc w:val="right"/>
              <w:rPr>
                <w:b/>
                <w:bCs/>
                <w:color w:val="0000FF"/>
                <w:sz w:val="20"/>
                <w:szCs w:val="20"/>
                <w:u w:val="single"/>
                <w:rtl/>
              </w:rPr>
            </w:pPr>
            <w:hyperlink r:id="rId585" w:history="1">
              <w:r w:rsidR="00EC374C" w:rsidRPr="00711D26">
                <w:rPr>
                  <w:b/>
                  <w:bCs/>
                  <w:color w:val="0000FF"/>
                  <w:sz w:val="20"/>
                  <w:szCs w:val="20"/>
                  <w:u w:val="single"/>
                  <w:rtl/>
                </w:rPr>
                <w:t>236705</w:t>
              </w:r>
            </w:hyperlink>
          </w:p>
        </w:tc>
        <w:tc>
          <w:tcPr>
            <w:tcW w:w="4051" w:type="dxa"/>
            <w:gridSpan w:val="5"/>
          </w:tcPr>
          <w:p w14:paraId="603B144F" w14:textId="77777777" w:rsidR="00EC374C" w:rsidRPr="00711D26" w:rsidRDefault="00EC374C" w:rsidP="00EC374C">
            <w:pPr>
              <w:rPr>
                <w:sz w:val="20"/>
                <w:szCs w:val="20"/>
                <w:rtl/>
              </w:rPr>
            </w:pPr>
            <w:r w:rsidRPr="00711D26">
              <w:rPr>
                <w:sz w:val="20"/>
                <w:szCs w:val="20"/>
                <w:rtl/>
              </w:rPr>
              <w:t>[21][11]</w:t>
            </w:r>
          </w:p>
        </w:tc>
      </w:tr>
      <w:tr w:rsidR="00EC374C" w:rsidRPr="00632AE1" w14:paraId="2CC1FA12" w14:textId="77777777" w:rsidTr="00EC374C">
        <w:trPr>
          <w:gridAfter w:val="1"/>
          <w:wAfter w:w="153" w:type="dxa"/>
          <w:jc w:val="center"/>
        </w:trPr>
        <w:tc>
          <w:tcPr>
            <w:tcW w:w="3750" w:type="dxa"/>
            <w:gridSpan w:val="5"/>
          </w:tcPr>
          <w:p w14:paraId="38E3DB54" w14:textId="77777777" w:rsidR="00EC374C" w:rsidRDefault="00EC374C" w:rsidP="00EC374C">
            <w:pPr>
              <w:rPr>
                <w:rFonts w:cs="David"/>
                <w:b/>
                <w:bCs/>
                <w:sz w:val="20"/>
                <w:szCs w:val="20"/>
                <w:rtl/>
              </w:rPr>
            </w:pPr>
            <w:r>
              <w:rPr>
                <w:rFonts w:cs="David"/>
                <w:b/>
                <w:bCs/>
                <w:sz w:val="20"/>
                <w:szCs w:val="20"/>
                <w:rtl/>
              </w:rPr>
              <w:t>חומר לחות גרגירי ושיטה לייצורו</w:t>
            </w:r>
          </w:p>
          <w:p w14:paraId="1861E701" w14:textId="77777777" w:rsidR="00EC374C" w:rsidRPr="00632AE1" w:rsidRDefault="00EC374C" w:rsidP="00EC374C">
            <w:pPr>
              <w:rPr>
                <w:rFonts w:cs="David"/>
                <w:b/>
                <w:bCs/>
                <w:sz w:val="20"/>
                <w:szCs w:val="20"/>
                <w:rtl/>
              </w:rPr>
            </w:pPr>
          </w:p>
        </w:tc>
        <w:tc>
          <w:tcPr>
            <w:tcW w:w="3452" w:type="dxa"/>
            <w:gridSpan w:val="4"/>
          </w:tcPr>
          <w:p w14:paraId="7EE7E1C2" w14:textId="77777777" w:rsidR="00EC374C" w:rsidRDefault="00EC374C" w:rsidP="00EC374C">
            <w:pPr>
              <w:jc w:val="right"/>
              <w:rPr>
                <w:rFonts w:cs="David"/>
                <w:b/>
                <w:bCs/>
                <w:sz w:val="20"/>
                <w:szCs w:val="20"/>
              </w:rPr>
            </w:pPr>
            <w:r>
              <w:rPr>
                <w:rFonts w:cs="David"/>
                <w:b/>
                <w:bCs/>
                <w:sz w:val="20"/>
                <w:szCs w:val="20"/>
              </w:rPr>
              <w:t>GRANULAR HYDRATING AGENT, AND METHOD FOR PRODUCING SAME</w:t>
            </w:r>
          </w:p>
          <w:p w14:paraId="20CCCBDC" w14:textId="77777777" w:rsidR="00EC374C" w:rsidRPr="00632AE1" w:rsidRDefault="00EC374C" w:rsidP="00EC374C">
            <w:pPr>
              <w:jc w:val="right"/>
              <w:rPr>
                <w:rFonts w:cs="David"/>
                <w:b/>
                <w:bCs/>
                <w:sz w:val="20"/>
                <w:szCs w:val="20"/>
              </w:rPr>
            </w:pPr>
          </w:p>
        </w:tc>
        <w:tc>
          <w:tcPr>
            <w:tcW w:w="599" w:type="dxa"/>
          </w:tcPr>
          <w:p w14:paraId="6BB57E7A" w14:textId="77777777" w:rsidR="00EC374C" w:rsidRPr="00632AE1" w:rsidRDefault="00EC374C" w:rsidP="00EC374C">
            <w:pPr>
              <w:jc w:val="right"/>
              <w:rPr>
                <w:sz w:val="20"/>
                <w:szCs w:val="20"/>
              </w:rPr>
            </w:pPr>
            <w:r>
              <w:rPr>
                <w:sz w:val="20"/>
                <w:szCs w:val="20"/>
                <w:rtl/>
              </w:rPr>
              <w:t>[54]</w:t>
            </w:r>
          </w:p>
        </w:tc>
      </w:tr>
      <w:tr w:rsidR="00EC374C" w:rsidRPr="00632AE1" w14:paraId="576D08C4" w14:textId="77777777" w:rsidTr="00EC374C">
        <w:trPr>
          <w:gridAfter w:val="1"/>
          <w:wAfter w:w="153" w:type="dxa"/>
          <w:jc w:val="center"/>
        </w:trPr>
        <w:tc>
          <w:tcPr>
            <w:tcW w:w="233" w:type="dxa"/>
            <w:gridSpan w:val="2"/>
          </w:tcPr>
          <w:p w14:paraId="28A33FCF" w14:textId="77777777" w:rsidR="00EC374C" w:rsidRPr="00632AE1" w:rsidRDefault="00EC374C" w:rsidP="00EC374C">
            <w:pPr>
              <w:rPr>
                <w:rFonts w:cs="David"/>
                <w:sz w:val="20"/>
                <w:szCs w:val="20"/>
                <w:rtl/>
              </w:rPr>
            </w:pPr>
          </w:p>
        </w:tc>
        <w:tc>
          <w:tcPr>
            <w:tcW w:w="6969" w:type="dxa"/>
            <w:gridSpan w:val="7"/>
          </w:tcPr>
          <w:p w14:paraId="19D3B5AD" w14:textId="77777777" w:rsidR="00EC374C" w:rsidRPr="00632AE1" w:rsidRDefault="00EC374C" w:rsidP="00EC374C">
            <w:pPr>
              <w:jc w:val="right"/>
              <w:rPr>
                <w:rFonts w:cs="David"/>
                <w:sz w:val="20"/>
                <w:szCs w:val="20"/>
              </w:rPr>
            </w:pPr>
            <w:r>
              <w:rPr>
                <w:rFonts w:cs="David"/>
                <w:sz w:val="20"/>
                <w:szCs w:val="20"/>
              </w:rPr>
              <w:t>09.07.2013</w:t>
            </w:r>
          </w:p>
        </w:tc>
        <w:tc>
          <w:tcPr>
            <w:tcW w:w="599" w:type="dxa"/>
          </w:tcPr>
          <w:p w14:paraId="69ED80A4" w14:textId="77777777" w:rsidR="00EC374C" w:rsidRPr="00632AE1" w:rsidRDefault="00EC374C" w:rsidP="00EC374C">
            <w:pPr>
              <w:jc w:val="right"/>
              <w:rPr>
                <w:sz w:val="20"/>
                <w:szCs w:val="20"/>
              </w:rPr>
            </w:pPr>
            <w:r>
              <w:rPr>
                <w:sz w:val="20"/>
                <w:szCs w:val="20"/>
                <w:rtl/>
              </w:rPr>
              <w:t>[22]</w:t>
            </w:r>
          </w:p>
        </w:tc>
      </w:tr>
      <w:tr w:rsidR="00EC374C" w:rsidRPr="00632AE1" w14:paraId="0D8500EE" w14:textId="77777777" w:rsidTr="00EC374C">
        <w:trPr>
          <w:gridAfter w:val="1"/>
          <w:wAfter w:w="153" w:type="dxa"/>
          <w:jc w:val="center"/>
        </w:trPr>
        <w:tc>
          <w:tcPr>
            <w:tcW w:w="233" w:type="dxa"/>
            <w:gridSpan w:val="2"/>
          </w:tcPr>
          <w:p w14:paraId="0CF62458" w14:textId="77777777" w:rsidR="00EC374C" w:rsidRPr="00632AE1" w:rsidRDefault="00EC374C" w:rsidP="00EC374C">
            <w:pPr>
              <w:rPr>
                <w:rFonts w:cs="David"/>
                <w:sz w:val="20"/>
                <w:szCs w:val="20"/>
                <w:rtl/>
              </w:rPr>
            </w:pPr>
          </w:p>
        </w:tc>
        <w:tc>
          <w:tcPr>
            <w:tcW w:w="2966" w:type="dxa"/>
            <w:gridSpan w:val="2"/>
          </w:tcPr>
          <w:p w14:paraId="59DCEEFA"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0BC8D0B4" w14:textId="77777777" w:rsidR="00EC374C" w:rsidRPr="00632AE1" w:rsidRDefault="00EC374C" w:rsidP="00EC374C">
            <w:pPr>
              <w:jc w:val="right"/>
              <w:rPr>
                <w:sz w:val="20"/>
                <w:szCs w:val="20"/>
              </w:rPr>
            </w:pPr>
            <w:r>
              <w:rPr>
                <w:sz w:val="20"/>
                <w:szCs w:val="20"/>
                <w:rtl/>
              </w:rPr>
              <w:t>[33]</w:t>
            </w:r>
          </w:p>
        </w:tc>
        <w:tc>
          <w:tcPr>
            <w:tcW w:w="1570" w:type="dxa"/>
            <w:gridSpan w:val="2"/>
          </w:tcPr>
          <w:p w14:paraId="31FB41BD" w14:textId="77777777" w:rsidR="00EC374C" w:rsidRPr="00632AE1" w:rsidRDefault="00EC374C" w:rsidP="00EC374C">
            <w:pPr>
              <w:jc w:val="right"/>
              <w:rPr>
                <w:rFonts w:cs="David"/>
                <w:sz w:val="20"/>
                <w:szCs w:val="20"/>
              </w:rPr>
            </w:pPr>
            <w:r>
              <w:rPr>
                <w:rFonts w:cs="David"/>
                <w:sz w:val="20"/>
                <w:szCs w:val="20"/>
              </w:rPr>
              <w:t>19.07.2012</w:t>
            </w:r>
          </w:p>
        </w:tc>
        <w:tc>
          <w:tcPr>
            <w:tcW w:w="550" w:type="dxa"/>
          </w:tcPr>
          <w:p w14:paraId="0F15B9EB" w14:textId="77777777" w:rsidR="00EC374C" w:rsidRPr="00632AE1" w:rsidRDefault="00EC374C" w:rsidP="00EC374C">
            <w:pPr>
              <w:jc w:val="right"/>
              <w:rPr>
                <w:sz w:val="20"/>
                <w:szCs w:val="20"/>
                <w:rtl/>
              </w:rPr>
            </w:pPr>
            <w:r>
              <w:rPr>
                <w:sz w:val="20"/>
                <w:szCs w:val="20"/>
                <w:rtl/>
              </w:rPr>
              <w:t>[32]</w:t>
            </w:r>
          </w:p>
        </w:tc>
        <w:tc>
          <w:tcPr>
            <w:tcW w:w="1332" w:type="dxa"/>
          </w:tcPr>
          <w:p w14:paraId="4F8A2012" w14:textId="77777777" w:rsidR="00EC374C" w:rsidRPr="00632AE1" w:rsidRDefault="00EC374C" w:rsidP="00EC374C">
            <w:pPr>
              <w:jc w:val="right"/>
              <w:rPr>
                <w:rFonts w:cs="David"/>
                <w:sz w:val="20"/>
                <w:szCs w:val="20"/>
              </w:rPr>
            </w:pPr>
            <w:r>
              <w:rPr>
                <w:rFonts w:cs="David"/>
                <w:sz w:val="20"/>
                <w:szCs w:val="20"/>
              </w:rPr>
              <w:t>2012-160820</w:t>
            </w:r>
          </w:p>
        </w:tc>
        <w:tc>
          <w:tcPr>
            <w:tcW w:w="599" w:type="dxa"/>
          </w:tcPr>
          <w:p w14:paraId="00FD391F" w14:textId="77777777" w:rsidR="00EC374C" w:rsidRPr="00632AE1" w:rsidRDefault="00EC374C" w:rsidP="00EC374C">
            <w:pPr>
              <w:jc w:val="right"/>
              <w:rPr>
                <w:sz w:val="20"/>
                <w:szCs w:val="20"/>
              </w:rPr>
            </w:pPr>
            <w:r>
              <w:rPr>
                <w:sz w:val="20"/>
                <w:szCs w:val="20"/>
                <w:rtl/>
              </w:rPr>
              <w:t>[31]</w:t>
            </w:r>
          </w:p>
        </w:tc>
      </w:tr>
      <w:tr w:rsidR="00EC374C" w:rsidRPr="00632AE1" w14:paraId="0908D1BC" w14:textId="77777777" w:rsidTr="00EC374C">
        <w:trPr>
          <w:gridAfter w:val="1"/>
          <w:wAfter w:w="153" w:type="dxa"/>
          <w:jc w:val="center"/>
        </w:trPr>
        <w:tc>
          <w:tcPr>
            <w:tcW w:w="7202" w:type="dxa"/>
            <w:gridSpan w:val="9"/>
          </w:tcPr>
          <w:p w14:paraId="4281537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A01N  25//00, 25//12, 25//14, 43//713, 47//18, C05G 03//60</w:t>
            </w:r>
          </w:p>
        </w:tc>
        <w:tc>
          <w:tcPr>
            <w:tcW w:w="599" w:type="dxa"/>
          </w:tcPr>
          <w:p w14:paraId="766B2F77" w14:textId="77777777" w:rsidR="00EC374C" w:rsidRPr="00632AE1" w:rsidRDefault="00EC374C" w:rsidP="00EC374C">
            <w:pPr>
              <w:jc w:val="right"/>
              <w:rPr>
                <w:sz w:val="20"/>
                <w:szCs w:val="20"/>
              </w:rPr>
            </w:pPr>
            <w:r>
              <w:rPr>
                <w:sz w:val="20"/>
                <w:szCs w:val="20"/>
                <w:rtl/>
              </w:rPr>
              <w:t>[51]</w:t>
            </w:r>
          </w:p>
        </w:tc>
      </w:tr>
      <w:tr w:rsidR="00EC374C" w:rsidRPr="00632AE1" w14:paraId="6B1FD183" w14:textId="77777777" w:rsidTr="00EC374C">
        <w:trPr>
          <w:gridAfter w:val="1"/>
          <w:wAfter w:w="153" w:type="dxa"/>
          <w:jc w:val="center"/>
        </w:trPr>
        <w:tc>
          <w:tcPr>
            <w:tcW w:w="3750" w:type="dxa"/>
            <w:gridSpan w:val="5"/>
          </w:tcPr>
          <w:p w14:paraId="3262C32F" w14:textId="77777777" w:rsidR="00EC374C" w:rsidRPr="00632AE1" w:rsidRDefault="00EC374C" w:rsidP="00EC374C">
            <w:pPr>
              <w:rPr>
                <w:rFonts w:cs="Guttman Hodes"/>
                <w:sz w:val="20"/>
                <w:szCs w:val="20"/>
                <w:rtl/>
              </w:rPr>
            </w:pPr>
          </w:p>
        </w:tc>
        <w:tc>
          <w:tcPr>
            <w:tcW w:w="3452" w:type="dxa"/>
            <w:gridSpan w:val="4"/>
          </w:tcPr>
          <w:p w14:paraId="11E6AA29" w14:textId="77777777" w:rsidR="00EC374C" w:rsidRPr="00632AE1" w:rsidRDefault="00EC374C" w:rsidP="00EC374C">
            <w:pPr>
              <w:jc w:val="right"/>
              <w:rPr>
                <w:rFonts w:cs="David"/>
                <w:sz w:val="20"/>
                <w:szCs w:val="20"/>
                <w:rtl/>
              </w:rPr>
            </w:pPr>
            <w:r>
              <w:rPr>
                <w:rFonts w:cs="David"/>
                <w:sz w:val="20"/>
                <w:szCs w:val="20"/>
              </w:rPr>
              <w:t>NIPPON SODA CO., LTD., JAPAN</w:t>
            </w:r>
          </w:p>
        </w:tc>
        <w:tc>
          <w:tcPr>
            <w:tcW w:w="599" w:type="dxa"/>
          </w:tcPr>
          <w:p w14:paraId="591A9054" w14:textId="77777777" w:rsidR="00EC374C" w:rsidRPr="00632AE1" w:rsidRDefault="00EC374C" w:rsidP="00EC374C">
            <w:pPr>
              <w:jc w:val="right"/>
              <w:rPr>
                <w:sz w:val="20"/>
                <w:szCs w:val="20"/>
              </w:rPr>
            </w:pPr>
            <w:r>
              <w:rPr>
                <w:sz w:val="20"/>
                <w:szCs w:val="20"/>
                <w:rtl/>
              </w:rPr>
              <w:t>[71]</w:t>
            </w:r>
          </w:p>
        </w:tc>
      </w:tr>
      <w:tr w:rsidR="00EC374C" w:rsidRPr="00632AE1" w14:paraId="78AC0761" w14:textId="77777777" w:rsidTr="00EC374C">
        <w:trPr>
          <w:gridAfter w:val="1"/>
          <w:wAfter w:w="153" w:type="dxa"/>
          <w:jc w:val="center"/>
        </w:trPr>
        <w:tc>
          <w:tcPr>
            <w:tcW w:w="233" w:type="dxa"/>
            <w:gridSpan w:val="2"/>
          </w:tcPr>
          <w:p w14:paraId="3EB5771D" w14:textId="77777777" w:rsidR="00EC374C" w:rsidRPr="00632AE1" w:rsidRDefault="00EC374C" w:rsidP="00EC374C">
            <w:pPr>
              <w:rPr>
                <w:rFonts w:cs="Guttman Hodes"/>
                <w:sz w:val="20"/>
                <w:szCs w:val="20"/>
                <w:rtl/>
              </w:rPr>
            </w:pPr>
          </w:p>
        </w:tc>
        <w:tc>
          <w:tcPr>
            <w:tcW w:w="6969" w:type="dxa"/>
            <w:gridSpan w:val="7"/>
          </w:tcPr>
          <w:p w14:paraId="52A77C5C" w14:textId="77777777" w:rsidR="00EC374C" w:rsidRPr="00632AE1" w:rsidRDefault="00EC374C" w:rsidP="00EC374C">
            <w:pPr>
              <w:jc w:val="right"/>
              <w:rPr>
                <w:rFonts w:cs="Guttman Hodes"/>
                <w:sz w:val="20"/>
                <w:szCs w:val="20"/>
              </w:rPr>
            </w:pPr>
            <w:r>
              <w:rPr>
                <w:rFonts w:cs="Guttman Hodes"/>
                <w:sz w:val="20"/>
                <w:szCs w:val="20"/>
              </w:rPr>
              <w:t>WO/2014/013908</w:t>
            </w:r>
          </w:p>
        </w:tc>
        <w:tc>
          <w:tcPr>
            <w:tcW w:w="599" w:type="dxa"/>
          </w:tcPr>
          <w:p w14:paraId="7E5AB3AE" w14:textId="77777777" w:rsidR="00EC374C" w:rsidRPr="00632AE1" w:rsidRDefault="00EC374C" w:rsidP="00EC374C">
            <w:pPr>
              <w:jc w:val="right"/>
              <w:rPr>
                <w:sz w:val="20"/>
                <w:szCs w:val="20"/>
              </w:rPr>
            </w:pPr>
            <w:r>
              <w:rPr>
                <w:sz w:val="20"/>
                <w:szCs w:val="20"/>
                <w:rtl/>
              </w:rPr>
              <w:t>[87]</w:t>
            </w:r>
          </w:p>
        </w:tc>
      </w:tr>
      <w:tr w:rsidR="00EC374C" w:rsidRPr="00632AE1" w14:paraId="0C6BE149" w14:textId="77777777" w:rsidTr="00EC374C">
        <w:trPr>
          <w:gridAfter w:val="1"/>
          <w:wAfter w:w="153" w:type="dxa"/>
          <w:jc w:val="center"/>
        </w:trPr>
        <w:tc>
          <w:tcPr>
            <w:tcW w:w="3750" w:type="dxa"/>
            <w:gridSpan w:val="5"/>
          </w:tcPr>
          <w:p w14:paraId="7AA4071A" w14:textId="77777777" w:rsidR="00EC374C" w:rsidRDefault="00EC374C" w:rsidP="00EC374C">
            <w:pPr>
              <w:rPr>
                <w:rFonts w:cs="Guttman Hodes"/>
                <w:sz w:val="20"/>
                <w:szCs w:val="20"/>
                <w:rtl/>
              </w:rPr>
            </w:pPr>
            <w:r>
              <w:rPr>
                <w:rFonts w:cs="Guttman Hodes"/>
                <w:sz w:val="20"/>
                <w:szCs w:val="20"/>
                <w:rtl/>
              </w:rPr>
              <w:t>וולף, ברגמן וגולר,</w:t>
            </w:r>
          </w:p>
          <w:p w14:paraId="01B15BD2"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52" w:type="dxa"/>
            <w:gridSpan w:val="4"/>
          </w:tcPr>
          <w:p w14:paraId="0C1C4602" w14:textId="77777777" w:rsidR="00EC374C" w:rsidRDefault="00EC374C" w:rsidP="00EC374C">
            <w:pPr>
              <w:jc w:val="right"/>
              <w:rPr>
                <w:rFonts w:cs="David"/>
                <w:sz w:val="20"/>
                <w:szCs w:val="20"/>
              </w:rPr>
            </w:pPr>
            <w:r>
              <w:rPr>
                <w:rFonts w:cs="David"/>
                <w:sz w:val="20"/>
                <w:szCs w:val="20"/>
              </w:rPr>
              <w:t>WOLFF, BREGMAN AND GOLLER,</w:t>
            </w:r>
          </w:p>
          <w:p w14:paraId="33B66F7B" w14:textId="77777777" w:rsidR="00EC374C" w:rsidRDefault="00EC374C" w:rsidP="00EC374C">
            <w:pPr>
              <w:jc w:val="right"/>
              <w:rPr>
                <w:rFonts w:cs="David"/>
                <w:sz w:val="20"/>
                <w:szCs w:val="20"/>
              </w:rPr>
            </w:pPr>
            <w:r>
              <w:rPr>
                <w:rFonts w:cs="David"/>
                <w:sz w:val="20"/>
                <w:szCs w:val="20"/>
              </w:rPr>
              <w:t xml:space="preserve"> P.O.B. 1352,</w:t>
            </w:r>
          </w:p>
          <w:p w14:paraId="78DF875B" w14:textId="77777777" w:rsidR="00EC374C" w:rsidRPr="00632AE1" w:rsidRDefault="00EC374C" w:rsidP="00EC374C">
            <w:pPr>
              <w:jc w:val="right"/>
              <w:rPr>
                <w:rFonts w:cs="David"/>
                <w:sz w:val="20"/>
                <w:szCs w:val="20"/>
                <w:rtl/>
              </w:rPr>
            </w:pPr>
            <w:r>
              <w:rPr>
                <w:rFonts w:cs="David"/>
                <w:sz w:val="20"/>
                <w:szCs w:val="20"/>
              </w:rPr>
              <w:t>JERUSALEM 91013</w:t>
            </w:r>
          </w:p>
        </w:tc>
        <w:tc>
          <w:tcPr>
            <w:tcW w:w="599" w:type="dxa"/>
          </w:tcPr>
          <w:p w14:paraId="32589C2B" w14:textId="77777777" w:rsidR="00EC374C" w:rsidRPr="00632AE1" w:rsidRDefault="00EC374C" w:rsidP="00EC374C">
            <w:pPr>
              <w:jc w:val="right"/>
              <w:rPr>
                <w:sz w:val="20"/>
                <w:szCs w:val="20"/>
                <w:rtl/>
              </w:rPr>
            </w:pPr>
            <w:r>
              <w:rPr>
                <w:sz w:val="20"/>
                <w:szCs w:val="20"/>
                <w:rtl/>
              </w:rPr>
              <w:t>[74]</w:t>
            </w:r>
          </w:p>
        </w:tc>
      </w:tr>
      <w:tr w:rsidR="00EC374C" w:rsidRPr="00632AE1" w14:paraId="44D0CAD0" w14:textId="77777777" w:rsidTr="00EC374C">
        <w:trPr>
          <w:gridAfter w:val="1"/>
          <w:wAfter w:w="153" w:type="dxa"/>
          <w:jc w:val="center"/>
        </w:trPr>
        <w:tc>
          <w:tcPr>
            <w:tcW w:w="2159" w:type="dxa"/>
            <w:gridSpan w:val="3"/>
          </w:tcPr>
          <w:p w14:paraId="21AE61D2" w14:textId="77777777" w:rsidR="00EC374C" w:rsidRPr="00632AE1" w:rsidRDefault="00EC374C" w:rsidP="00EC374C">
            <w:pPr>
              <w:jc w:val="right"/>
              <w:rPr>
                <w:rFonts w:cs="David"/>
                <w:sz w:val="20"/>
                <w:szCs w:val="20"/>
              </w:rPr>
            </w:pPr>
          </w:p>
        </w:tc>
        <w:tc>
          <w:tcPr>
            <w:tcW w:w="1669" w:type="dxa"/>
            <w:gridSpan w:val="3"/>
          </w:tcPr>
          <w:p w14:paraId="39EB86E3" w14:textId="77777777" w:rsidR="00EC374C" w:rsidRPr="00632AE1" w:rsidRDefault="00EC374C" w:rsidP="00EC374C">
            <w:pPr>
              <w:jc w:val="right"/>
              <w:rPr>
                <w:rFonts w:cs="David"/>
                <w:sz w:val="20"/>
                <w:szCs w:val="20"/>
              </w:rPr>
            </w:pPr>
          </w:p>
        </w:tc>
        <w:tc>
          <w:tcPr>
            <w:tcW w:w="3973" w:type="dxa"/>
            <w:gridSpan w:val="4"/>
          </w:tcPr>
          <w:p w14:paraId="1BA284E3" w14:textId="77777777" w:rsidR="00EC374C" w:rsidRPr="00632AE1" w:rsidRDefault="00EC374C" w:rsidP="00EC374C">
            <w:pPr>
              <w:jc w:val="right"/>
              <w:rPr>
                <w:rFonts w:cs="David"/>
                <w:sz w:val="20"/>
                <w:szCs w:val="20"/>
              </w:rPr>
            </w:pPr>
          </w:p>
        </w:tc>
      </w:tr>
      <w:tr w:rsidR="00EC374C" w:rsidRPr="00632AE1" w14:paraId="63BDE50C" w14:textId="77777777" w:rsidTr="00EC374C">
        <w:tblPrEx>
          <w:jc w:val="left"/>
          <w:tblLook w:val="0000" w:firstRow="0" w:lastRow="0" w:firstColumn="0" w:lastColumn="0" w:noHBand="0" w:noVBand="0"/>
        </w:tblPrEx>
        <w:trPr>
          <w:gridBefore w:val="1"/>
          <w:wBefore w:w="69" w:type="dxa"/>
        </w:trPr>
        <w:tc>
          <w:tcPr>
            <w:tcW w:w="7885" w:type="dxa"/>
            <w:gridSpan w:val="10"/>
          </w:tcPr>
          <w:p w14:paraId="190158F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708F2D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6581E291" w14:textId="77777777" w:rsidTr="00EC374C">
        <w:trPr>
          <w:gridAfter w:val="1"/>
          <w:wAfter w:w="152" w:type="dxa"/>
          <w:trHeight w:val="485"/>
          <w:jc w:val="center"/>
        </w:trPr>
        <w:tc>
          <w:tcPr>
            <w:tcW w:w="3731" w:type="dxa"/>
            <w:gridSpan w:val="5"/>
          </w:tcPr>
          <w:p w14:paraId="7D594179" w14:textId="77777777" w:rsidR="00EC374C" w:rsidRPr="00711D26" w:rsidRDefault="000863EF" w:rsidP="00EC374C">
            <w:pPr>
              <w:jc w:val="right"/>
              <w:rPr>
                <w:b/>
                <w:bCs/>
                <w:color w:val="0000FF"/>
                <w:sz w:val="20"/>
                <w:szCs w:val="20"/>
                <w:u w:val="single"/>
                <w:rtl/>
              </w:rPr>
            </w:pPr>
            <w:hyperlink r:id="rId586" w:history="1">
              <w:r w:rsidR="00EC374C" w:rsidRPr="00711D26">
                <w:rPr>
                  <w:b/>
                  <w:bCs/>
                  <w:color w:val="0000FF"/>
                  <w:sz w:val="20"/>
                  <w:szCs w:val="20"/>
                  <w:u w:val="single"/>
                  <w:rtl/>
                </w:rPr>
                <w:t>236868</w:t>
              </w:r>
            </w:hyperlink>
          </w:p>
        </w:tc>
        <w:tc>
          <w:tcPr>
            <w:tcW w:w="4071" w:type="dxa"/>
            <w:gridSpan w:val="5"/>
          </w:tcPr>
          <w:p w14:paraId="6431CC92" w14:textId="77777777" w:rsidR="00EC374C" w:rsidRPr="00711D26" w:rsidRDefault="00EC374C" w:rsidP="00EC374C">
            <w:pPr>
              <w:rPr>
                <w:sz w:val="20"/>
                <w:szCs w:val="20"/>
                <w:rtl/>
              </w:rPr>
            </w:pPr>
            <w:r w:rsidRPr="00711D26">
              <w:rPr>
                <w:sz w:val="20"/>
                <w:szCs w:val="20"/>
                <w:rtl/>
              </w:rPr>
              <w:t>[21][11]</w:t>
            </w:r>
          </w:p>
        </w:tc>
      </w:tr>
      <w:tr w:rsidR="00EC374C" w:rsidRPr="00632AE1" w14:paraId="03A4CC30" w14:textId="77777777" w:rsidTr="00EC374C">
        <w:trPr>
          <w:gridAfter w:val="1"/>
          <w:wAfter w:w="152" w:type="dxa"/>
          <w:jc w:val="center"/>
        </w:trPr>
        <w:tc>
          <w:tcPr>
            <w:tcW w:w="3731" w:type="dxa"/>
            <w:gridSpan w:val="5"/>
          </w:tcPr>
          <w:p w14:paraId="42DDB33C" w14:textId="77777777" w:rsidR="00EC374C" w:rsidRDefault="00EC374C" w:rsidP="00EC374C">
            <w:pPr>
              <w:rPr>
                <w:rFonts w:cs="David"/>
                <w:b/>
                <w:bCs/>
                <w:sz w:val="20"/>
                <w:szCs w:val="20"/>
                <w:rtl/>
              </w:rPr>
            </w:pPr>
            <w:r>
              <w:rPr>
                <w:rFonts w:cs="David"/>
                <w:b/>
                <w:bCs/>
                <w:sz w:val="20"/>
                <w:szCs w:val="20"/>
                <w:rtl/>
              </w:rPr>
              <w:t>שיפור גירוי מיני, חשק מיני, אורגזמה ו/או הנאה לאחר מתן פרוגסטרון (</w:t>
            </w:r>
            <w:r>
              <w:rPr>
                <w:rFonts w:cs="David"/>
                <w:b/>
                <w:bCs/>
                <w:sz w:val="20"/>
                <w:szCs w:val="20"/>
              </w:rPr>
              <w:t>DHEA</w:t>
            </w:r>
            <w:r>
              <w:rPr>
                <w:rFonts w:cs="David"/>
                <w:b/>
                <w:bCs/>
                <w:sz w:val="20"/>
                <w:szCs w:val="20"/>
                <w:rtl/>
              </w:rPr>
              <w:t>) דרך וגינאלי לנשים שאינן סובלות מ–או ללא קשר ל–כאב מגע מיני או תסמינים אחרים של נוון נרתיקי</w:t>
            </w:r>
          </w:p>
          <w:p w14:paraId="4E31E77A" w14:textId="77777777" w:rsidR="00EC374C" w:rsidRPr="00632AE1" w:rsidRDefault="00EC374C" w:rsidP="00EC374C">
            <w:pPr>
              <w:rPr>
                <w:rFonts w:cs="David"/>
                <w:b/>
                <w:bCs/>
                <w:sz w:val="20"/>
                <w:szCs w:val="20"/>
                <w:rtl/>
              </w:rPr>
            </w:pPr>
          </w:p>
        </w:tc>
        <w:tc>
          <w:tcPr>
            <w:tcW w:w="3473" w:type="dxa"/>
            <w:gridSpan w:val="4"/>
          </w:tcPr>
          <w:p w14:paraId="6B8A15A0" w14:textId="77777777" w:rsidR="00EC374C" w:rsidRDefault="00EC374C" w:rsidP="00EC374C">
            <w:pPr>
              <w:jc w:val="right"/>
              <w:rPr>
                <w:rFonts w:cs="David"/>
                <w:b/>
                <w:bCs/>
                <w:sz w:val="20"/>
                <w:szCs w:val="20"/>
              </w:rPr>
            </w:pPr>
            <w:r>
              <w:rPr>
                <w:rFonts w:cs="David"/>
                <w:b/>
                <w:bCs/>
                <w:sz w:val="20"/>
                <w:szCs w:val="20"/>
              </w:rPr>
              <w:t>IMPROVEMENT OF SEXUAL AROUSAL, SEXUAL DESIRE, ORGASM AND/OR PLEASURE FOLLOWING INTRAVAGINAL PRASTERONE (DHEA) ADMINISTRATION IN WOMAN NOT SUFFERING OR INDEPENDENTLY FROM DYSPAREUNIA OR OTHER SYMPTOMS OF VULVO-VAGINAL ATROPHY</w:t>
            </w:r>
          </w:p>
          <w:p w14:paraId="2B6C80F4" w14:textId="77777777" w:rsidR="00EC374C" w:rsidRPr="00632AE1" w:rsidRDefault="00EC374C" w:rsidP="00EC374C">
            <w:pPr>
              <w:jc w:val="right"/>
              <w:rPr>
                <w:rFonts w:cs="David"/>
                <w:b/>
                <w:bCs/>
                <w:sz w:val="20"/>
                <w:szCs w:val="20"/>
              </w:rPr>
            </w:pPr>
          </w:p>
        </w:tc>
        <w:tc>
          <w:tcPr>
            <w:tcW w:w="598" w:type="dxa"/>
          </w:tcPr>
          <w:p w14:paraId="7C9BE4C8" w14:textId="77777777" w:rsidR="00EC374C" w:rsidRPr="00632AE1" w:rsidRDefault="00EC374C" w:rsidP="00EC374C">
            <w:pPr>
              <w:jc w:val="right"/>
              <w:rPr>
                <w:sz w:val="20"/>
                <w:szCs w:val="20"/>
              </w:rPr>
            </w:pPr>
            <w:r>
              <w:rPr>
                <w:sz w:val="20"/>
                <w:szCs w:val="20"/>
                <w:rtl/>
              </w:rPr>
              <w:t>[54]</w:t>
            </w:r>
          </w:p>
        </w:tc>
      </w:tr>
      <w:tr w:rsidR="00EC374C" w:rsidRPr="00632AE1" w14:paraId="5CBD2064" w14:textId="77777777" w:rsidTr="00EC374C">
        <w:trPr>
          <w:gridAfter w:val="1"/>
          <w:wAfter w:w="152" w:type="dxa"/>
          <w:jc w:val="center"/>
        </w:trPr>
        <w:tc>
          <w:tcPr>
            <w:tcW w:w="236" w:type="dxa"/>
            <w:gridSpan w:val="2"/>
          </w:tcPr>
          <w:p w14:paraId="643A06E8" w14:textId="77777777" w:rsidR="00EC374C" w:rsidRPr="00632AE1" w:rsidRDefault="00EC374C" w:rsidP="00EC374C">
            <w:pPr>
              <w:rPr>
                <w:rFonts w:cs="David"/>
                <w:sz w:val="20"/>
                <w:szCs w:val="20"/>
                <w:rtl/>
              </w:rPr>
            </w:pPr>
          </w:p>
        </w:tc>
        <w:tc>
          <w:tcPr>
            <w:tcW w:w="6968" w:type="dxa"/>
            <w:gridSpan w:val="7"/>
          </w:tcPr>
          <w:p w14:paraId="2127D856" w14:textId="77777777" w:rsidR="00EC374C" w:rsidRPr="00632AE1" w:rsidRDefault="00EC374C" w:rsidP="00EC374C">
            <w:pPr>
              <w:jc w:val="right"/>
              <w:rPr>
                <w:rFonts w:cs="David"/>
                <w:sz w:val="20"/>
                <w:szCs w:val="20"/>
              </w:rPr>
            </w:pPr>
            <w:r>
              <w:rPr>
                <w:rFonts w:cs="David"/>
                <w:sz w:val="20"/>
                <w:szCs w:val="20"/>
              </w:rPr>
              <w:t>19.07.2013</w:t>
            </w:r>
          </w:p>
        </w:tc>
        <w:tc>
          <w:tcPr>
            <w:tcW w:w="598" w:type="dxa"/>
          </w:tcPr>
          <w:p w14:paraId="10A31DDB" w14:textId="77777777" w:rsidR="00EC374C" w:rsidRPr="00632AE1" w:rsidRDefault="00EC374C" w:rsidP="00EC374C">
            <w:pPr>
              <w:jc w:val="right"/>
              <w:rPr>
                <w:sz w:val="20"/>
                <w:szCs w:val="20"/>
              </w:rPr>
            </w:pPr>
            <w:r>
              <w:rPr>
                <w:sz w:val="20"/>
                <w:szCs w:val="20"/>
                <w:rtl/>
              </w:rPr>
              <w:t>[22]</w:t>
            </w:r>
          </w:p>
        </w:tc>
      </w:tr>
      <w:tr w:rsidR="00EC374C" w:rsidRPr="00632AE1" w14:paraId="0DD11C8E" w14:textId="77777777" w:rsidTr="00EC374C">
        <w:trPr>
          <w:gridAfter w:val="1"/>
          <w:wAfter w:w="152" w:type="dxa"/>
          <w:jc w:val="center"/>
        </w:trPr>
        <w:tc>
          <w:tcPr>
            <w:tcW w:w="236" w:type="dxa"/>
            <w:gridSpan w:val="2"/>
          </w:tcPr>
          <w:p w14:paraId="5E908141" w14:textId="77777777" w:rsidR="00EC374C" w:rsidRPr="00632AE1" w:rsidRDefault="00EC374C" w:rsidP="00EC374C">
            <w:pPr>
              <w:rPr>
                <w:rFonts w:cs="David"/>
                <w:sz w:val="20"/>
                <w:szCs w:val="20"/>
                <w:rtl/>
              </w:rPr>
            </w:pPr>
          </w:p>
        </w:tc>
        <w:tc>
          <w:tcPr>
            <w:tcW w:w="2944" w:type="dxa"/>
            <w:gridSpan w:val="2"/>
          </w:tcPr>
          <w:p w14:paraId="68BB8E2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E494B73" w14:textId="77777777" w:rsidR="00EC374C" w:rsidRPr="00632AE1" w:rsidRDefault="00EC374C" w:rsidP="00EC374C">
            <w:pPr>
              <w:jc w:val="right"/>
              <w:rPr>
                <w:sz w:val="20"/>
                <w:szCs w:val="20"/>
              </w:rPr>
            </w:pPr>
            <w:r>
              <w:rPr>
                <w:sz w:val="20"/>
                <w:szCs w:val="20"/>
                <w:rtl/>
              </w:rPr>
              <w:t>[33]</w:t>
            </w:r>
          </w:p>
        </w:tc>
        <w:tc>
          <w:tcPr>
            <w:tcW w:w="1563" w:type="dxa"/>
            <w:gridSpan w:val="2"/>
          </w:tcPr>
          <w:p w14:paraId="5CE08073" w14:textId="77777777" w:rsidR="00EC374C" w:rsidRPr="00632AE1" w:rsidRDefault="00EC374C" w:rsidP="00EC374C">
            <w:pPr>
              <w:jc w:val="right"/>
              <w:rPr>
                <w:rFonts w:cs="David"/>
                <w:sz w:val="20"/>
                <w:szCs w:val="20"/>
              </w:rPr>
            </w:pPr>
            <w:r>
              <w:rPr>
                <w:rFonts w:cs="David"/>
                <w:sz w:val="20"/>
                <w:szCs w:val="20"/>
              </w:rPr>
              <w:t>25.07.2012</w:t>
            </w:r>
          </w:p>
        </w:tc>
        <w:tc>
          <w:tcPr>
            <w:tcW w:w="550" w:type="dxa"/>
          </w:tcPr>
          <w:p w14:paraId="2BAC976B" w14:textId="77777777" w:rsidR="00EC374C" w:rsidRPr="00632AE1" w:rsidRDefault="00EC374C" w:rsidP="00EC374C">
            <w:pPr>
              <w:jc w:val="right"/>
              <w:rPr>
                <w:sz w:val="20"/>
                <w:szCs w:val="20"/>
                <w:rtl/>
              </w:rPr>
            </w:pPr>
            <w:r>
              <w:rPr>
                <w:sz w:val="20"/>
                <w:szCs w:val="20"/>
                <w:rtl/>
              </w:rPr>
              <w:t>[32]</w:t>
            </w:r>
          </w:p>
        </w:tc>
        <w:tc>
          <w:tcPr>
            <w:tcW w:w="1360" w:type="dxa"/>
          </w:tcPr>
          <w:p w14:paraId="17399CF8" w14:textId="77777777" w:rsidR="00EC374C" w:rsidRPr="00632AE1" w:rsidRDefault="00EC374C" w:rsidP="00EC374C">
            <w:pPr>
              <w:jc w:val="right"/>
              <w:rPr>
                <w:rFonts w:cs="David"/>
                <w:sz w:val="20"/>
                <w:szCs w:val="20"/>
              </w:rPr>
            </w:pPr>
            <w:r>
              <w:rPr>
                <w:rFonts w:cs="David"/>
                <w:sz w:val="20"/>
                <w:szCs w:val="20"/>
              </w:rPr>
              <w:t>61/675717</w:t>
            </w:r>
          </w:p>
        </w:tc>
        <w:tc>
          <w:tcPr>
            <w:tcW w:w="598" w:type="dxa"/>
          </w:tcPr>
          <w:p w14:paraId="1847994F" w14:textId="77777777" w:rsidR="00EC374C" w:rsidRPr="00632AE1" w:rsidRDefault="00EC374C" w:rsidP="00EC374C">
            <w:pPr>
              <w:jc w:val="right"/>
              <w:rPr>
                <w:sz w:val="20"/>
                <w:szCs w:val="20"/>
              </w:rPr>
            </w:pPr>
            <w:r>
              <w:rPr>
                <w:sz w:val="20"/>
                <w:szCs w:val="20"/>
                <w:rtl/>
              </w:rPr>
              <w:t>[31]</w:t>
            </w:r>
          </w:p>
        </w:tc>
      </w:tr>
      <w:tr w:rsidR="00EC374C" w:rsidRPr="00711D26" w14:paraId="05D4AC8C" w14:textId="77777777" w:rsidTr="00EC374C">
        <w:trPr>
          <w:gridAfter w:val="1"/>
          <w:wAfter w:w="152" w:type="dxa"/>
          <w:jc w:val="center"/>
        </w:trPr>
        <w:tc>
          <w:tcPr>
            <w:tcW w:w="236" w:type="dxa"/>
            <w:gridSpan w:val="2"/>
          </w:tcPr>
          <w:p w14:paraId="2A41378C" w14:textId="77777777" w:rsidR="00EC374C" w:rsidRPr="00711D26" w:rsidRDefault="00EC374C" w:rsidP="00EC374C">
            <w:pPr>
              <w:rPr>
                <w:sz w:val="20"/>
                <w:szCs w:val="20"/>
                <w:rtl/>
              </w:rPr>
            </w:pPr>
          </w:p>
        </w:tc>
        <w:tc>
          <w:tcPr>
            <w:tcW w:w="2944" w:type="dxa"/>
            <w:gridSpan w:val="2"/>
          </w:tcPr>
          <w:p w14:paraId="22FCC609" w14:textId="77777777" w:rsidR="00EC374C" w:rsidRPr="00711D26" w:rsidRDefault="00EC374C" w:rsidP="00EC374C">
            <w:pPr>
              <w:jc w:val="right"/>
              <w:rPr>
                <w:sz w:val="20"/>
                <w:szCs w:val="20"/>
              </w:rPr>
            </w:pPr>
            <w:r>
              <w:rPr>
                <w:sz w:val="20"/>
                <w:szCs w:val="20"/>
              </w:rPr>
              <w:t>US</w:t>
            </w:r>
          </w:p>
        </w:tc>
        <w:tc>
          <w:tcPr>
            <w:tcW w:w="551" w:type="dxa"/>
          </w:tcPr>
          <w:p w14:paraId="56460862" w14:textId="77777777" w:rsidR="00EC374C" w:rsidRPr="00711D26" w:rsidRDefault="00EC374C" w:rsidP="00EC374C">
            <w:pPr>
              <w:jc w:val="right"/>
              <w:rPr>
                <w:sz w:val="20"/>
                <w:szCs w:val="20"/>
                <w:rtl/>
              </w:rPr>
            </w:pPr>
          </w:p>
        </w:tc>
        <w:tc>
          <w:tcPr>
            <w:tcW w:w="1563" w:type="dxa"/>
            <w:gridSpan w:val="2"/>
          </w:tcPr>
          <w:p w14:paraId="57BC6B85" w14:textId="77777777" w:rsidR="00EC374C" w:rsidRPr="00711D26" w:rsidRDefault="00EC374C" w:rsidP="00EC374C">
            <w:pPr>
              <w:jc w:val="right"/>
              <w:rPr>
                <w:sz w:val="20"/>
                <w:szCs w:val="20"/>
              </w:rPr>
            </w:pPr>
            <w:r>
              <w:rPr>
                <w:sz w:val="20"/>
                <w:szCs w:val="20"/>
                <w:rtl/>
              </w:rPr>
              <w:t>16.07.2013</w:t>
            </w:r>
          </w:p>
        </w:tc>
        <w:tc>
          <w:tcPr>
            <w:tcW w:w="550" w:type="dxa"/>
          </w:tcPr>
          <w:p w14:paraId="7275B7F0" w14:textId="77777777" w:rsidR="00EC374C" w:rsidRPr="00711D26" w:rsidRDefault="00EC374C" w:rsidP="00EC374C">
            <w:pPr>
              <w:jc w:val="right"/>
              <w:rPr>
                <w:sz w:val="20"/>
                <w:szCs w:val="20"/>
                <w:rtl/>
              </w:rPr>
            </w:pPr>
          </w:p>
        </w:tc>
        <w:tc>
          <w:tcPr>
            <w:tcW w:w="1360" w:type="dxa"/>
          </w:tcPr>
          <w:p w14:paraId="291E5E3C" w14:textId="77777777" w:rsidR="00EC374C" w:rsidRPr="00711D26" w:rsidRDefault="00EC374C" w:rsidP="00EC374C">
            <w:pPr>
              <w:jc w:val="right"/>
              <w:rPr>
                <w:sz w:val="20"/>
                <w:szCs w:val="20"/>
              </w:rPr>
            </w:pPr>
            <w:r>
              <w:rPr>
                <w:sz w:val="20"/>
                <w:szCs w:val="20"/>
                <w:rtl/>
              </w:rPr>
              <w:t>13/942977</w:t>
            </w:r>
          </w:p>
        </w:tc>
        <w:tc>
          <w:tcPr>
            <w:tcW w:w="598" w:type="dxa"/>
          </w:tcPr>
          <w:p w14:paraId="0D11FAF1" w14:textId="77777777" w:rsidR="00EC374C" w:rsidRPr="00711D26" w:rsidRDefault="00EC374C" w:rsidP="00EC374C">
            <w:pPr>
              <w:jc w:val="right"/>
              <w:rPr>
                <w:sz w:val="20"/>
                <w:szCs w:val="20"/>
                <w:rtl/>
              </w:rPr>
            </w:pPr>
          </w:p>
        </w:tc>
      </w:tr>
      <w:tr w:rsidR="00EC374C" w:rsidRPr="00632AE1" w14:paraId="6852AC7C" w14:textId="77777777" w:rsidTr="00EC374C">
        <w:trPr>
          <w:gridAfter w:val="1"/>
          <w:wAfter w:w="152" w:type="dxa"/>
          <w:jc w:val="center"/>
        </w:trPr>
        <w:tc>
          <w:tcPr>
            <w:tcW w:w="7204" w:type="dxa"/>
            <w:gridSpan w:val="9"/>
          </w:tcPr>
          <w:p w14:paraId="4AEC24C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31//5685, A61P 05//24, 15//00, 15//02, 15//08, 15//12</w:t>
            </w:r>
          </w:p>
        </w:tc>
        <w:tc>
          <w:tcPr>
            <w:tcW w:w="598" w:type="dxa"/>
          </w:tcPr>
          <w:p w14:paraId="604C407C" w14:textId="77777777" w:rsidR="00EC374C" w:rsidRPr="00632AE1" w:rsidRDefault="00EC374C" w:rsidP="00EC374C">
            <w:pPr>
              <w:jc w:val="right"/>
              <w:rPr>
                <w:sz w:val="20"/>
                <w:szCs w:val="20"/>
              </w:rPr>
            </w:pPr>
            <w:r>
              <w:rPr>
                <w:sz w:val="20"/>
                <w:szCs w:val="20"/>
                <w:rtl/>
              </w:rPr>
              <w:t>[51]</w:t>
            </w:r>
          </w:p>
        </w:tc>
      </w:tr>
      <w:tr w:rsidR="00EC374C" w:rsidRPr="00632AE1" w14:paraId="51F77F37" w14:textId="77777777" w:rsidTr="00EC374C">
        <w:trPr>
          <w:gridAfter w:val="1"/>
          <w:wAfter w:w="152" w:type="dxa"/>
          <w:jc w:val="center"/>
        </w:trPr>
        <w:tc>
          <w:tcPr>
            <w:tcW w:w="3731" w:type="dxa"/>
            <w:gridSpan w:val="5"/>
          </w:tcPr>
          <w:p w14:paraId="46B01046" w14:textId="77777777" w:rsidR="00EC374C" w:rsidRPr="00632AE1" w:rsidRDefault="00EC374C" w:rsidP="00EC374C">
            <w:pPr>
              <w:rPr>
                <w:rFonts w:cs="Guttman Hodes"/>
                <w:sz w:val="20"/>
                <w:szCs w:val="20"/>
                <w:rtl/>
              </w:rPr>
            </w:pPr>
          </w:p>
        </w:tc>
        <w:tc>
          <w:tcPr>
            <w:tcW w:w="3473" w:type="dxa"/>
            <w:gridSpan w:val="4"/>
          </w:tcPr>
          <w:p w14:paraId="6B6D379A" w14:textId="77777777" w:rsidR="00EC374C" w:rsidRPr="00632AE1" w:rsidRDefault="00EC374C" w:rsidP="00EC374C">
            <w:pPr>
              <w:jc w:val="right"/>
              <w:rPr>
                <w:rFonts w:cs="David"/>
                <w:sz w:val="20"/>
                <w:szCs w:val="20"/>
                <w:rtl/>
              </w:rPr>
            </w:pPr>
            <w:r>
              <w:rPr>
                <w:rFonts w:cs="David"/>
                <w:sz w:val="20"/>
                <w:szCs w:val="20"/>
              </w:rPr>
              <w:t>ENDORECHERCHE, INC., CANADA</w:t>
            </w:r>
          </w:p>
        </w:tc>
        <w:tc>
          <w:tcPr>
            <w:tcW w:w="598" w:type="dxa"/>
          </w:tcPr>
          <w:p w14:paraId="57FAF78B" w14:textId="77777777" w:rsidR="00EC374C" w:rsidRPr="00632AE1" w:rsidRDefault="00EC374C" w:rsidP="00EC374C">
            <w:pPr>
              <w:jc w:val="right"/>
              <w:rPr>
                <w:sz w:val="20"/>
                <w:szCs w:val="20"/>
              </w:rPr>
            </w:pPr>
            <w:r>
              <w:rPr>
                <w:sz w:val="20"/>
                <w:szCs w:val="20"/>
                <w:rtl/>
              </w:rPr>
              <w:t>[71]</w:t>
            </w:r>
          </w:p>
        </w:tc>
      </w:tr>
      <w:tr w:rsidR="00EC374C" w:rsidRPr="00632AE1" w14:paraId="0BE88FA9" w14:textId="77777777" w:rsidTr="00EC374C">
        <w:trPr>
          <w:gridAfter w:val="1"/>
          <w:wAfter w:w="152" w:type="dxa"/>
          <w:jc w:val="center"/>
        </w:trPr>
        <w:tc>
          <w:tcPr>
            <w:tcW w:w="236" w:type="dxa"/>
            <w:gridSpan w:val="2"/>
          </w:tcPr>
          <w:p w14:paraId="1ED83427" w14:textId="77777777" w:rsidR="00EC374C" w:rsidRPr="00632AE1" w:rsidRDefault="00EC374C" w:rsidP="00EC374C">
            <w:pPr>
              <w:rPr>
                <w:rFonts w:cs="Guttman Hodes"/>
                <w:sz w:val="20"/>
                <w:szCs w:val="20"/>
                <w:rtl/>
              </w:rPr>
            </w:pPr>
          </w:p>
        </w:tc>
        <w:tc>
          <w:tcPr>
            <w:tcW w:w="6968" w:type="dxa"/>
            <w:gridSpan w:val="7"/>
          </w:tcPr>
          <w:p w14:paraId="67558778" w14:textId="77777777" w:rsidR="00EC374C" w:rsidRPr="00632AE1" w:rsidRDefault="00EC374C" w:rsidP="00EC374C">
            <w:pPr>
              <w:jc w:val="right"/>
              <w:rPr>
                <w:rFonts w:cs="Guttman Hodes"/>
                <w:sz w:val="20"/>
                <w:szCs w:val="20"/>
              </w:rPr>
            </w:pPr>
            <w:r>
              <w:rPr>
                <w:rFonts w:cs="Guttman Hodes"/>
                <w:sz w:val="20"/>
                <w:szCs w:val="20"/>
              </w:rPr>
              <w:t>WO/2014/015416</w:t>
            </w:r>
          </w:p>
        </w:tc>
        <w:tc>
          <w:tcPr>
            <w:tcW w:w="598" w:type="dxa"/>
          </w:tcPr>
          <w:p w14:paraId="573AF57D" w14:textId="77777777" w:rsidR="00EC374C" w:rsidRPr="00632AE1" w:rsidRDefault="00EC374C" w:rsidP="00EC374C">
            <w:pPr>
              <w:jc w:val="right"/>
              <w:rPr>
                <w:sz w:val="20"/>
                <w:szCs w:val="20"/>
              </w:rPr>
            </w:pPr>
            <w:r>
              <w:rPr>
                <w:sz w:val="20"/>
                <w:szCs w:val="20"/>
                <w:rtl/>
              </w:rPr>
              <w:t>[87]</w:t>
            </w:r>
          </w:p>
        </w:tc>
      </w:tr>
      <w:tr w:rsidR="00EC374C" w:rsidRPr="00632AE1" w14:paraId="339FA6CB" w14:textId="77777777" w:rsidTr="00EC374C">
        <w:trPr>
          <w:gridAfter w:val="1"/>
          <w:wAfter w:w="152" w:type="dxa"/>
          <w:jc w:val="center"/>
        </w:trPr>
        <w:tc>
          <w:tcPr>
            <w:tcW w:w="3731" w:type="dxa"/>
            <w:gridSpan w:val="5"/>
          </w:tcPr>
          <w:p w14:paraId="73DBF24D" w14:textId="77777777" w:rsidR="00EC374C" w:rsidRDefault="00EC374C" w:rsidP="00EC374C">
            <w:pPr>
              <w:rPr>
                <w:rFonts w:cs="Guttman Hodes"/>
                <w:sz w:val="20"/>
                <w:szCs w:val="20"/>
                <w:rtl/>
              </w:rPr>
            </w:pPr>
            <w:r>
              <w:rPr>
                <w:rFonts w:cs="Guttman Hodes"/>
                <w:sz w:val="20"/>
                <w:szCs w:val="20"/>
                <w:rtl/>
              </w:rPr>
              <w:t>וולף, ברגמן וגולר,</w:t>
            </w:r>
          </w:p>
          <w:p w14:paraId="57EB5EBF"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3" w:type="dxa"/>
            <w:gridSpan w:val="4"/>
          </w:tcPr>
          <w:p w14:paraId="7B9E9914" w14:textId="77777777" w:rsidR="00EC374C" w:rsidRDefault="00EC374C" w:rsidP="00EC374C">
            <w:pPr>
              <w:jc w:val="right"/>
              <w:rPr>
                <w:rFonts w:cs="David"/>
                <w:sz w:val="20"/>
                <w:szCs w:val="20"/>
              </w:rPr>
            </w:pPr>
            <w:r>
              <w:rPr>
                <w:rFonts w:cs="David"/>
                <w:sz w:val="20"/>
                <w:szCs w:val="20"/>
              </w:rPr>
              <w:t>WOLFF, BREGMAN AND GOLLER,</w:t>
            </w:r>
          </w:p>
          <w:p w14:paraId="0E63905A" w14:textId="77777777" w:rsidR="00EC374C" w:rsidRDefault="00EC374C" w:rsidP="00EC374C">
            <w:pPr>
              <w:jc w:val="right"/>
              <w:rPr>
                <w:rFonts w:cs="David"/>
                <w:sz w:val="20"/>
                <w:szCs w:val="20"/>
              </w:rPr>
            </w:pPr>
            <w:r>
              <w:rPr>
                <w:rFonts w:cs="David"/>
                <w:sz w:val="20"/>
                <w:szCs w:val="20"/>
              </w:rPr>
              <w:t xml:space="preserve"> P.O.B. 1352,</w:t>
            </w:r>
          </w:p>
          <w:p w14:paraId="1CA57862"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1307F71C" w14:textId="77777777" w:rsidR="00EC374C" w:rsidRPr="00632AE1" w:rsidRDefault="00EC374C" w:rsidP="00EC374C">
            <w:pPr>
              <w:jc w:val="right"/>
              <w:rPr>
                <w:sz w:val="20"/>
                <w:szCs w:val="20"/>
                <w:rtl/>
              </w:rPr>
            </w:pPr>
            <w:r>
              <w:rPr>
                <w:sz w:val="20"/>
                <w:szCs w:val="20"/>
                <w:rtl/>
              </w:rPr>
              <w:t>[74]</w:t>
            </w:r>
          </w:p>
        </w:tc>
      </w:tr>
      <w:tr w:rsidR="00EC374C" w:rsidRPr="00632AE1" w14:paraId="168E3C7B" w14:textId="77777777" w:rsidTr="00EC374C">
        <w:trPr>
          <w:gridAfter w:val="1"/>
          <w:wAfter w:w="152" w:type="dxa"/>
          <w:jc w:val="center"/>
        </w:trPr>
        <w:tc>
          <w:tcPr>
            <w:tcW w:w="2148" w:type="dxa"/>
            <w:gridSpan w:val="3"/>
          </w:tcPr>
          <w:p w14:paraId="0ECE8760" w14:textId="77777777" w:rsidR="00EC374C" w:rsidRPr="00632AE1" w:rsidRDefault="00EC374C" w:rsidP="00EC374C">
            <w:pPr>
              <w:jc w:val="right"/>
              <w:rPr>
                <w:rFonts w:cs="David"/>
                <w:sz w:val="20"/>
                <w:szCs w:val="20"/>
              </w:rPr>
            </w:pPr>
          </w:p>
        </w:tc>
        <w:tc>
          <w:tcPr>
            <w:tcW w:w="1660" w:type="dxa"/>
            <w:gridSpan w:val="3"/>
          </w:tcPr>
          <w:p w14:paraId="242C283F" w14:textId="77777777" w:rsidR="00EC374C" w:rsidRPr="00632AE1" w:rsidRDefault="00EC374C" w:rsidP="00EC374C">
            <w:pPr>
              <w:jc w:val="right"/>
              <w:rPr>
                <w:rFonts w:cs="David"/>
                <w:sz w:val="20"/>
                <w:szCs w:val="20"/>
              </w:rPr>
            </w:pPr>
          </w:p>
        </w:tc>
        <w:tc>
          <w:tcPr>
            <w:tcW w:w="3994" w:type="dxa"/>
            <w:gridSpan w:val="4"/>
          </w:tcPr>
          <w:p w14:paraId="4D10BF78" w14:textId="77777777" w:rsidR="00EC374C" w:rsidRPr="00632AE1" w:rsidRDefault="00EC374C" w:rsidP="00EC374C">
            <w:pPr>
              <w:jc w:val="right"/>
              <w:rPr>
                <w:rFonts w:cs="David"/>
                <w:sz w:val="20"/>
                <w:szCs w:val="20"/>
              </w:rPr>
            </w:pPr>
          </w:p>
        </w:tc>
      </w:tr>
      <w:tr w:rsidR="00EC374C" w:rsidRPr="00632AE1" w14:paraId="13D42520" w14:textId="77777777" w:rsidTr="00EC374C">
        <w:tblPrEx>
          <w:jc w:val="left"/>
          <w:tblLook w:val="0000" w:firstRow="0" w:lastRow="0" w:firstColumn="0" w:lastColumn="0" w:noHBand="0" w:noVBand="0"/>
        </w:tblPrEx>
        <w:trPr>
          <w:gridBefore w:val="1"/>
          <w:wBefore w:w="71" w:type="dxa"/>
        </w:trPr>
        <w:tc>
          <w:tcPr>
            <w:tcW w:w="7883" w:type="dxa"/>
            <w:gridSpan w:val="10"/>
          </w:tcPr>
          <w:p w14:paraId="69B3050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CA0F8B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299C436E" w14:textId="77777777" w:rsidTr="00EC374C">
        <w:trPr>
          <w:gridAfter w:val="1"/>
          <w:wAfter w:w="152" w:type="dxa"/>
          <w:trHeight w:val="485"/>
          <w:jc w:val="center"/>
        </w:trPr>
        <w:tc>
          <w:tcPr>
            <w:tcW w:w="3736" w:type="dxa"/>
            <w:gridSpan w:val="5"/>
          </w:tcPr>
          <w:p w14:paraId="5672783E" w14:textId="77777777" w:rsidR="00EC374C" w:rsidRPr="00711D26" w:rsidRDefault="000863EF" w:rsidP="00EC374C">
            <w:pPr>
              <w:jc w:val="right"/>
              <w:rPr>
                <w:b/>
                <w:bCs/>
                <w:color w:val="0000FF"/>
                <w:sz w:val="20"/>
                <w:szCs w:val="20"/>
                <w:u w:val="single"/>
                <w:rtl/>
              </w:rPr>
            </w:pPr>
            <w:hyperlink r:id="rId587" w:history="1">
              <w:r w:rsidR="00EC374C" w:rsidRPr="00711D26">
                <w:rPr>
                  <w:b/>
                  <w:bCs/>
                  <w:color w:val="0000FF"/>
                  <w:sz w:val="20"/>
                  <w:szCs w:val="20"/>
                  <w:u w:val="single"/>
                  <w:rtl/>
                </w:rPr>
                <w:t>237466</w:t>
              </w:r>
            </w:hyperlink>
          </w:p>
        </w:tc>
        <w:tc>
          <w:tcPr>
            <w:tcW w:w="4066" w:type="dxa"/>
            <w:gridSpan w:val="5"/>
          </w:tcPr>
          <w:p w14:paraId="007BD4B8" w14:textId="77777777" w:rsidR="00EC374C" w:rsidRPr="00711D26" w:rsidRDefault="00EC374C" w:rsidP="00EC374C">
            <w:pPr>
              <w:rPr>
                <w:sz w:val="20"/>
                <w:szCs w:val="20"/>
                <w:rtl/>
              </w:rPr>
            </w:pPr>
            <w:r w:rsidRPr="00711D26">
              <w:rPr>
                <w:sz w:val="20"/>
                <w:szCs w:val="20"/>
                <w:rtl/>
              </w:rPr>
              <w:t>[21][11]</w:t>
            </w:r>
          </w:p>
        </w:tc>
      </w:tr>
      <w:tr w:rsidR="00EC374C" w:rsidRPr="00632AE1" w14:paraId="3001777D" w14:textId="77777777" w:rsidTr="00EC374C">
        <w:trPr>
          <w:gridAfter w:val="1"/>
          <w:wAfter w:w="152" w:type="dxa"/>
          <w:jc w:val="center"/>
        </w:trPr>
        <w:tc>
          <w:tcPr>
            <w:tcW w:w="3736" w:type="dxa"/>
            <w:gridSpan w:val="5"/>
          </w:tcPr>
          <w:p w14:paraId="6AD3895C" w14:textId="77777777" w:rsidR="00EC374C" w:rsidRDefault="00EC374C" w:rsidP="00EC374C">
            <w:pPr>
              <w:rPr>
                <w:rFonts w:cs="David"/>
                <w:b/>
                <w:bCs/>
                <w:sz w:val="20"/>
                <w:szCs w:val="20"/>
                <w:rtl/>
              </w:rPr>
            </w:pPr>
            <w:r>
              <w:rPr>
                <w:rFonts w:cs="David"/>
                <w:b/>
                <w:bCs/>
                <w:sz w:val="20"/>
                <w:szCs w:val="20"/>
                <w:rtl/>
              </w:rPr>
              <w:t>משאף</w:t>
            </w:r>
          </w:p>
          <w:p w14:paraId="50496ED1" w14:textId="77777777" w:rsidR="00EC374C" w:rsidRPr="00632AE1" w:rsidRDefault="00EC374C" w:rsidP="00EC374C">
            <w:pPr>
              <w:rPr>
                <w:rFonts w:cs="David"/>
                <w:b/>
                <w:bCs/>
                <w:sz w:val="20"/>
                <w:szCs w:val="20"/>
                <w:rtl/>
              </w:rPr>
            </w:pPr>
          </w:p>
        </w:tc>
        <w:tc>
          <w:tcPr>
            <w:tcW w:w="3468" w:type="dxa"/>
            <w:gridSpan w:val="4"/>
          </w:tcPr>
          <w:p w14:paraId="2C2D28CF" w14:textId="77777777" w:rsidR="00EC374C" w:rsidRDefault="00EC374C" w:rsidP="00EC374C">
            <w:pPr>
              <w:jc w:val="right"/>
              <w:rPr>
                <w:rFonts w:cs="David"/>
                <w:b/>
                <w:bCs/>
                <w:sz w:val="20"/>
                <w:szCs w:val="20"/>
              </w:rPr>
            </w:pPr>
            <w:r>
              <w:rPr>
                <w:rFonts w:cs="David"/>
                <w:b/>
                <w:bCs/>
                <w:sz w:val="20"/>
                <w:szCs w:val="20"/>
              </w:rPr>
              <w:t>AN INHALER</w:t>
            </w:r>
          </w:p>
          <w:p w14:paraId="5B8361B8" w14:textId="77777777" w:rsidR="00EC374C" w:rsidRPr="00632AE1" w:rsidRDefault="00EC374C" w:rsidP="00EC374C">
            <w:pPr>
              <w:jc w:val="right"/>
              <w:rPr>
                <w:rFonts w:cs="David"/>
                <w:b/>
                <w:bCs/>
                <w:sz w:val="20"/>
                <w:szCs w:val="20"/>
              </w:rPr>
            </w:pPr>
          </w:p>
        </w:tc>
        <w:tc>
          <w:tcPr>
            <w:tcW w:w="598" w:type="dxa"/>
          </w:tcPr>
          <w:p w14:paraId="5A48A57C" w14:textId="77777777" w:rsidR="00EC374C" w:rsidRPr="00632AE1" w:rsidRDefault="00EC374C" w:rsidP="00EC374C">
            <w:pPr>
              <w:jc w:val="right"/>
              <w:rPr>
                <w:sz w:val="20"/>
                <w:szCs w:val="20"/>
              </w:rPr>
            </w:pPr>
            <w:r>
              <w:rPr>
                <w:sz w:val="20"/>
                <w:szCs w:val="20"/>
                <w:rtl/>
              </w:rPr>
              <w:t>[54]</w:t>
            </w:r>
          </w:p>
        </w:tc>
      </w:tr>
      <w:tr w:rsidR="00EC374C" w:rsidRPr="00632AE1" w14:paraId="3CD0ED42" w14:textId="77777777" w:rsidTr="00EC374C">
        <w:trPr>
          <w:gridAfter w:val="1"/>
          <w:wAfter w:w="152" w:type="dxa"/>
          <w:jc w:val="center"/>
        </w:trPr>
        <w:tc>
          <w:tcPr>
            <w:tcW w:w="235" w:type="dxa"/>
            <w:gridSpan w:val="2"/>
          </w:tcPr>
          <w:p w14:paraId="4351D066" w14:textId="77777777" w:rsidR="00EC374C" w:rsidRPr="00632AE1" w:rsidRDefault="00EC374C" w:rsidP="00EC374C">
            <w:pPr>
              <w:rPr>
                <w:rFonts w:cs="David"/>
                <w:sz w:val="20"/>
                <w:szCs w:val="20"/>
                <w:rtl/>
              </w:rPr>
            </w:pPr>
          </w:p>
        </w:tc>
        <w:tc>
          <w:tcPr>
            <w:tcW w:w="6969" w:type="dxa"/>
            <w:gridSpan w:val="7"/>
          </w:tcPr>
          <w:p w14:paraId="34B4B8AA" w14:textId="77777777" w:rsidR="00EC374C" w:rsidRPr="00632AE1" w:rsidRDefault="00EC374C" w:rsidP="00EC374C">
            <w:pPr>
              <w:jc w:val="right"/>
              <w:rPr>
                <w:rFonts w:cs="David"/>
                <w:sz w:val="20"/>
                <w:szCs w:val="20"/>
              </w:rPr>
            </w:pPr>
            <w:r>
              <w:rPr>
                <w:rFonts w:cs="David"/>
                <w:sz w:val="20"/>
                <w:szCs w:val="20"/>
              </w:rPr>
              <w:t>27.08.2013</w:t>
            </w:r>
          </w:p>
        </w:tc>
        <w:tc>
          <w:tcPr>
            <w:tcW w:w="598" w:type="dxa"/>
          </w:tcPr>
          <w:p w14:paraId="141D22E8" w14:textId="77777777" w:rsidR="00EC374C" w:rsidRPr="00632AE1" w:rsidRDefault="00EC374C" w:rsidP="00EC374C">
            <w:pPr>
              <w:jc w:val="right"/>
              <w:rPr>
                <w:sz w:val="20"/>
                <w:szCs w:val="20"/>
              </w:rPr>
            </w:pPr>
            <w:r>
              <w:rPr>
                <w:sz w:val="20"/>
                <w:szCs w:val="20"/>
                <w:rtl/>
              </w:rPr>
              <w:t>[22]</w:t>
            </w:r>
          </w:p>
        </w:tc>
      </w:tr>
      <w:tr w:rsidR="00EC374C" w:rsidRPr="00632AE1" w14:paraId="35F9CF3C" w14:textId="77777777" w:rsidTr="00EC374C">
        <w:trPr>
          <w:gridAfter w:val="1"/>
          <w:wAfter w:w="152" w:type="dxa"/>
          <w:jc w:val="center"/>
        </w:trPr>
        <w:tc>
          <w:tcPr>
            <w:tcW w:w="235" w:type="dxa"/>
            <w:gridSpan w:val="2"/>
          </w:tcPr>
          <w:p w14:paraId="362AC1B0" w14:textId="77777777" w:rsidR="00EC374C" w:rsidRPr="00632AE1" w:rsidRDefault="00EC374C" w:rsidP="00EC374C">
            <w:pPr>
              <w:rPr>
                <w:rFonts w:cs="David"/>
                <w:sz w:val="20"/>
                <w:szCs w:val="20"/>
                <w:rtl/>
              </w:rPr>
            </w:pPr>
          </w:p>
        </w:tc>
        <w:tc>
          <w:tcPr>
            <w:tcW w:w="2950" w:type="dxa"/>
            <w:gridSpan w:val="2"/>
          </w:tcPr>
          <w:p w14:paraId="21554612"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5F6DDECE" w14:textId="77777777" w:rsidR="00EC374C" w:rsidRPr="00632AE1" w:rsidRDefault="00EC374C" w:rsidP="00EC374C">
            <w:pPr>
              <w:jc w:val="right"/>
              <w:rPr>
                <w:sz w:val="20"/>
                <w:szCs w:val="20"/>
              </w:rPr>
            </w:pPr>
            <w:r>
              <w:rPr>
                <w:sz w:val="20"/>
                <w:szCs w:val="20"/>
                <w:rtl/>
              </w:rPr>
              <w:t>[33]</w:t>
            </w:r>
          </w:p>
        </w:tc>
        <w:tc>
          <w:tcPr>
            <w:tcW w:w="1565" w:type="dxa"/>
            <w:gridSpan w:val="2"/>
          </w:tcPr>
          <w:p w14:paraId="15095C81" w14:textId="77777777" w:rsidR="00EC374C" w:rsidRPr="00632AE1" w:rsidRDefault="00EC374C" w:rsidP="00EC374C">
            <w:pPr>
              <w:jc w:val="right"/>
              <w:rPr>
                <w:rFonts w:cs="David"/>
                <w:sz w:val="20"/>
                <w:szCs w:val="20"/>
              </w:rPr>
            </w:pPr>
            <w:r>
              <w:rPr>
                <w:rFonts w:cs="David"/>
                <w:sz w:val="20"/>
                <w:szCs w:val="20"/>
              </w:rPr>
              <w:t>28.08.2012</w:t>
            </w:r>
          </w:p>
        </w:tc>
        <w:tc>
          <w:tcPr>
            <w:tcW w:w="550" w:type="dxa"/>
          </w:tcPr>
          <w:p w14:paraId="232E8846" w14:textId="77777777" w:rsidR="00EC374C" w:rsidRPr="00632AE1" w:rsidRDefault="00EC374C" w:rsidP="00EC374C">
            <w:pPr>
              <w:jc w:val="right"/>
              <w:rPr>
                <w:sz w:val="20"/>
                <w:szCs w:val="20"/>
                <w:rtl/>
              </w:rPr>
            </w:pPr>
            <w:r>
              <w:rPr>
                <w:sz w:val="20"/>
                <w:szCs w:val="20"/>
                <w:rtl/>
              </w:rPr>
              <w:t>[32]</w:t>
            </w:r>
          </w:p>
        </w:tc>
        <w:tc>
          <w:tcPr>
            <w:tcW w:w="1353" w:type="dxa"/>
          </w:tcPr>
          <w:p w14:paraId="4B2E9CE0" w14:textId="77777777" w:rsidR="00EC374C" w:rsidRPr="00632AE1" w:rsidRDefault="00EC374C" w:rsidP="00EC374C">
            <w:pPr>
              <w:jc w:val="right"/>
              <w:rPr>
                <w:rFonts w:cs="David"/>
                <w:sz w:val="20"/>
                <w:szCs w:val="20"/>
              </w:rPr>
            </w:pPr>
            <w:r>
              <w:rPr>
                <w:rFonts w:cs="David"/>
                <w:sz w:val="20"/>
                <w:szCs w:val="20"/>
              </w:rPr>
              <w:t>1215278.1</w:t>
            </w:r>
          </w:p>
        </w:tc>
        <w:tc>
          <w:tcPr>
            <w:tcW w:w="598" w:type="dxa"/>
          </w:tcPr>
          <w:p w14:paraId="56452719" w14:textId="77777777" w:rsidR="00EC374C" w:rsidRPr="00632AE1" w:rsidRDefault="00EC374C" w:rsidP="00EC374C">
            <w:pPr>
              <w:jc w:val="right"/>
              <w:rPr>
                <w:sz w:val="20"/>
                <w:szCs w:val="20"/>
              </w:rPr>
            </w:pPr>
            <w:r>
              <w:rPr>
                <w:sz w:val="20"/>
                <w:szCs w:val="20"/>
                <w:rtl/>
              </w:rPr>
              <w:t>[31]</w:t>
            </w:r>
          </w:p>
        </w:tc>
      </w:tr>
      <w:tr w:rsidR="00EC374C" w:rsidRPr="00711D26" w14:paraId="72577B1E" w14:textId="77777777" w:rsidTr="00EC374C">
        <w:trPr>
          <w:gridAfter w:val="1"/>
          <w:wAfter w:w="152" w:type="dxa"/>
          <w:jc w:val="center"/>
        </w:trPr>
        <w:tc>
          <w:tcPr>
            <w:tcW w:w="235" w:type="dxa"/>
            <w:gridSpan w:val="2"/>
          </w:tcPr>
          <w:p w14:paraId="4B9012E1" w14:textId="77777777" w:rsidR="00EC374C" w:rsidRPr="00711D26" w:rsidRDefault="00EC374C" w:rsidP="00EC374C">
            <w:pPr>
              <w:rPr>
                <w:sz w:val="20"/>
                <w:szCs w:val="20"/>
                <w:rtl/>
              </w:rPr>
            </w:pPr>
          </w:p>
        </w:tc>
        <w:tc>
          <w:tcPr>
            <w:tcW w:w="2950" w:type="dxa"/>
            <w:gridSpan w:val="2"/>
          </w:tcPr>
          <w:p w14:paraId="713112A8" w14:textId="77777777" w:rsidR="00EC374C" w:rsidRPr="00711D26" w:rsidRDefault="00EC374C" w:rsidP="00EC374C">
            <w:pPr>
              <w:jc w:val="right"/>
              <w:rPr>
                <w:sz w:val="20"/>
                <w:szCs w:val="20"/>
              </w:rPr>
            </w:pPr>
            <w:r>
              <w:rPr>
                <w:sz w:val="20"/>
                <w:szCs w:val="20"/>
              </w:rPr>
              <w:t>GB</w:t>
            </w:r>
          </w:p>
        </w:tc>
        <w:tc>
          <w:tcPr>
            <w:tcW w:w="551" w:type="dxa"/>
          </w:tcPr>
          <w:p w14:paraId="02A5BDD5" w14:textId="77777777" w:rsidR="00EC374C" w:rsidRPr="00711D26" w:rsidRDefault="00EC374C" w:rsidP="00EC374C">
            <w:pPr>
              <w:jc w:val="right"/>
              <w:rPr>
                <w:sz w:val="20"/>
                <w:szCs w:val="20"/>
                <w:rtl/>
              </w:rPr>
            </w:pPr>
          </w:p>
        </w:tc>
        <w:tc>
          <w:tcPr>
            <w:tcW w:w="1565" w:type="dxa"/>
            <w:gridSpan w:val="2"/>
          </w:tcPr>
          <w:p w14:paraId="2B703F2A" w14:textId="77777777" w:rsidR="00EC374C" w:rsidRPr="00711D26" w:rsidRDefault="00EC374C" w:rsidP="00EC374C">
            <w:pPr>
              <w:jc w:val="right"/>
              <w:rPr>
                <w:sz w:val="20"/>
                <w:szCs w:val="20"/>
              </w:rPr>
            </w:pPr>
            <w:r>
              <w:rPr>
                <w:sz w:val="20"/>
                <w:szCs w:val="20"/>
                <w:rtl/>
              </w:rPr>
              <w:t>28.08.2012</w:t>
            </w:r>
          </w:p>
        </w:tc>
        <w:tc>
          <w:tcPr>
            <w:tcW w:w="550" w:type="dxa"/>
          </w:tcPr>
          <w:p w14:paraId="0C33FD3D" w14:textId="77777777" w:rsidR="00EC374C" w:rsidRPr="00711D26" w:rsidRDefault="00EC374C" w:rsidP="00EC374C">
            <w:pPr>
              <w:jc w:val="right"/>
              <w:rPr>
                <w:sz w:val="20"/>
                <w:szCs w:val="20"/>
                <w:rtl/>
              </w:rPr>
            </w:pPr>
          </w:p>
        </w:tc>
        <w:tc>
          <w:tcPr>
            <w:tcW w:w="1353" w:type="dxa"/>
          </w:tcPr>
          <w:p w14:paraId="4186C282" w14:textId="77777777" w:rsidR="00EC374C" w:rsidRPr="00711D26" w:rsidRDefault="00EC374C" w:rsidP="00EC374C">
            <w:pPr>
              <w:jc w:val="right"/>
              <w:rPr>
                <w:sz w:val="20"/>
                <w:szCs w:val="20"/>
              </w:rPr>
            </w:pPr>
            <w:r>
              <w:rPr>
                <w:sz w:val="20"/>
                <w:szCs w:val="20"/>
                <w:rtl/>
              </w:rPr>
              <w:t>1215282.3</w:t>
            </w:r>
          </w:p>
        </w:tc>
        <w:tc>
          <w:tcPr>
            <w:tcW w:w="598" w:type="dxa"/>
          </w:tcPr>
          <w:p w14:paraId="69E0DBA7" w14:textId="77777777" w:rsidR="00EC374C" w:rsidRPr="00711D26" w:rsidRDefault="00EC374C" w:rsidP="00EC374C">
            <w:pPr>
              <w:jc w:val="right"/>
              <w:rPr>
                <w:sz w:val="20"/>
                <w:szCs w:val="20"/>
                <w:rtl/>
              </w:rPr>
            </w:pPr>
          </w:p>
        </w:tc>
      </w:tr>
      <w:tr w:rsidR="00EC374C" w:rsidRPr="00632AE1" w14:paraId="605D6870" w14:textId="77777777" w:rsidTr="00EC374C">
        <w:trPr>
          <w:gridAfter w:val="1"/>
          <w:wAfter w:w="152" w:type="dxa"/>
          <w:jc w:val="center"/>
        </w:trPr>
        <w:tc>
          <w:tcPr>
            <w:tcW w:w="7204" w:type="dxa"/>
            <w:gridSpan w:val="9"/>
          </w:tcPr>
          <w:p w14:paraId="211B2BD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A24F  40//40, 47//00, A61M 15//00, 15//06</w:t>
            </w:r>
          </w:p>
        </w:tc>
        <w:tc>
          <w:tcPr>
            <w:tcW w:w="598" w:type="dxa"/>
          </w:tcPr>
          <w:p w14:paraId="2A6E3113" w14:textId="77777777" w:rsidR="00EC374C" w:rsidRPr="00632AE1" w:rsidRDefault="00EC374C" w:rsidP="00EC374C">
            <w:pPr>
              <w:jc w:val="right"/>
              <w:rPr>
                <w:sz w:val="20"/>
                <w:szCs w:val="20"/>
              </w:rPr>
            </w:pPr>
            <w:r>
              <w:rPr>
                <w:sz w:val="20"/>
                <w:szCs w:val="20"/>
                <w:rtl/>
              </w:rPr>
              <w:t>[51]</w:t>
            </w:r>
          </w:p>
        </w:tc>
      </w:tr>
      <w:tr w:rsidR="00EC374C" w:rsidRPr="00632AE1" w14:paraId="046F26CD" w14:textId="77777777" w:rsidTr="00EC374C">
        <w:trPr>
          <w:gridAfter w:val="1"/>
          <w:wAfter w:w="152" w:type="dxa"/>
          <w:jc w:val="center"/>
        </w:trPr>
        <w:tc>
          <w:tcPr>
            <w:tcW w:w="3736" w:type="dxa"/>
            <w:gridSpan w:val="5"/>
          </w:tcPr>
          <w:p w14:paraId="7A7C75EA" w14:textId="77777777" w:rsidR="00EC374C" w:rsidRPr="00632AE1" w:rsidRDefault="00EC374C" w:rsidP="00EC374C">
            <w:pPr>
              <w:rPr>
                <w:rFonts w:cs="Guttman Hodes"/>
                <w:sz w:val="20"/>
                <w:szCs w:val="20"/>
                <w:rtl/>
              </w:rPr>
            </w:pPr>
          </w:p>
        </w:tc>
        <w:tc>
          <w:tcPr>
            <w:tcW w:w="3468" w:type="dxa"/>
            <w:gridSpan w:val="4"/>
          </w:tcPr>
          <w:p w14:paraId="13C47B0F" w14:textId="77777777" w:rsidR="00EC374C" w:rsidRPr="00632AE1" w:rsidRDefault="00EC374C" w:rsidP="00EC374C">
            <w:pPr>
              <w:jc w:val="right"/>
              <w:rPr>
                <w:rFonts w:cs="David"/>
                <w:sz w:val="20"/>
                <w:szCs w:val="20"/>
                <w:rtl/>
              </w:rPr>
            </w:pPr>
            <w:r>
              <w:rPr>
                <w:rFonts w:cs="David"/>
                <w:sz w:val="20"/>
                <w:szCs w:val="20"/>
              </w:rPr>
              <w:t>KIND CONSUMER LIMITED, UNITED KINGDOM</w:t>
            </w:r>
          </w:p>
        </w:tc>
        <w:tc>
          <w:tcPr>
            <w:tcW w:w="598" w:type="dxa"/>
          </w:tcPr>
          <w:p w14:paraId="73B1BB66" w14:textId="77777777" w:rsidR="00EC374C" w:rsidRPr="00632AE1" w:rsidRDefault="00EC374C" w:rsidP="00EC374C">
            <w:pPr>
              <w:jc w:val="right"/>
              <w:rPr>
                <w:sz w:val="20"/>
                <w:szCs w:val="20"/>
              </w:rPr>
            </w:pPr>
            <w:r>
              <w:rPr>
                <w:sz w:val="20"/>
                <w:szCs w:val="20"/>
                <w:rtl/>
              </w:rPr>
              <w:t>[71]</w:t>
            </w:r>
          </w:p>
        </w:tc>
      </w:tr>
      <w:tr w:rsidR="00EC374C" w:rsidRPr="00632AE1" w14:paraId="56386602" w14:textId="77777777" w:rsidTr="00EC374C">
        <w:trPr>
          <w:gridAfter w:val="1"/>
          <w:wAfter w:w="152" w:type="dxa"/>
          <w:jc w:val="center"/>
        </w:trPr>
        <w:tc>
          <w:tcPr>
            <w:tcW w:w="3736" w:type="dxa"/>
            <w:gridSpan w:val="5"/>
          </w:tcPr>
          <w:p w14:paraId="37304BEF" w14:textId="77777777" w:rsidR="00EC374C" w:rsidRPr="00632AE1" w:rsidRDefault="00EC374C" w:rsidP="00EC374C">
            <w:pPr>
              <w:rPr>
                <w:rFonts w:cs="Guttman Hodes"/>
                <w:sz w:val="20"/>
                <w:szCs w:val="20"/>
                <w:rtl/>
              </w:rPr>
            </w:pPr>
          </w:p>
        </w:tc>
        <w:tc>
          <w:tcPr>
            <w:tcW w:w="3468" w:type="dxa"/>
            <w:gridSpan w:val="4"/>
          </w:tcPr>
          <w:p w14:paraId="52DDD1E9" w14:textId="77777777" w:rsidR="00EC374C" w:rsidRPr="00632AE1" w:rsidRDefault="00EC374C" w:rsidP="00EC374C">
            <w:pPr>
              <w:jc w:val="right"/>
              <w:rPr>
                <w:rFonts w:cs="David"/>
                <w:sz w:val="20"/>
                <w:szCs w:val="20"/>
              </w:rPr>
            </w:pPr>
            <w:r>
              <w:rPr>
                <w:rFonts w:cs="David"/>
                <w:sz w:val="20"/>
                <w:szCs w:val="20"/>
              </w:rPr>
              <w:t>ALEX HEARN, Iain  McDERMENT</w:t>
            </w:r>
          </w:p>
        </w:tc>
        <w:tc>
          <w:tcPr>
            <w:tcW w:w="598" w:type="dxa"/>
          </w:tcPr>
          <w:p w14:paraId="22CAB96E" w14:textId="77777777" w:rsidR="00EC374C" w:rsidRPr="00632AE1" w:rsidRDefault="00EC374C" w:rsidP="00EC374C">
            <w:pPr>
              <w:jc w:val="right"/>
              <w:rPr>
                <w:sz w:val="20"/>
                <w:szCs w:val="20"/>
              </w:rPr>
            </w:pPr>
            <w:r>
              <w:rPr>
                <w:sz w:val="20"/>
                <w:szCs w:val="20"/>
                <w:rtl/>
              </w:rPr>
              <w:t>[72]</w:t>
            </w:r>
          </w:p>
        </w:tc>
      </w:tr>
      <w:tr w:rsidR="00EC374C" w:rsidRPr="00632AE1" w14:paraId="05F908E3" w14:textId="77777777" w:rsidTr="00EC374C">
        <w:trPr>
          <w:gridAfter w:val="1"/>
          <w:wAfter w:w="152" w:type="dxa"/>
          <w:jc w:val="center"/>
        </w:trPr>
        <w:tc>
          <w:tcPr>
            <w:tcW w:w="235" w:type="dxa"/>
            <w:gridSpan w:val="2"/>
          </w:tcPr>
          <w:p w14:paraId="4CAE4BA5" w14:textId="77777777" w:rsidR="00EC374C" w:rsidRPr="00632AE1" w:rsidRDefault="00EC374C" w:rsidP="00EC374C">
            <w:pPr>
              <w:rPr>
                <w:rFonts w:cs="Guttman Hodes"/>
                <w:sz w:val="20"/>
                <w:szCs w:val="20"/>
                <w:rtl/>
              </w:rPr>
            </w:pPr>
          </w:p>
        </w:tc>
        <w:tc>
          <w:tcPr>
            <w:tcW w:w="6969" w:type="dxa"/>
            <w:gridSpan w:val="7"/>
          </w:tcPr>
          <w:p w14:paraId="5598C884" w14:textId="77777777" w:rsidR="00EC374C" w:rsidRPr="00632AE1" w:rsidRDefault="00EC374C" w:rsidP="00EC374C">
            <w:pPr>
              <w:jc w:val="right"/>
              <w:rPr>
                <w:rFonts w:cs="Guttman Hodes"/>
                <w:sz w:val="20"/>
                <w:szCs w:val="20"/>
              </w:rPr>
            </w:pPr>
            <w:r>
              <w:rPr>
                <w:rFonts w:cs="Guttman Hodes"/>
                <w:sz w:val="20"/>
                <w:szCs w:val="20"/>
              </w:rPr>
              <w:t>WO/2014/033438</w:t>
            </w:r>
          </w:p>
        </w:tc>
        <w:tc>
          <w:tcPr>
            <w:tcW w:w="598" w:type="dxa"/>
          </w:tcPr>
          <w:p w14:paraId="6151460B" w14:textId="77777777" w:rsidR="00EC374C" w:rsidRPr="00632AE1" w:rsidRDefault="00EC374C" w:rsidP="00EC374C">
            <w:pPr>
              <w:jc w:val="right"/>
              <w:rPr>
                <w:sz w:val="20"/>
                <w:szCs w:val="20"/>
              </w:rPr>
            </w:pPr>
            <w:r>
              <w:rPr>
                <w:sz w:val="20"/>
                <w:szCs w:val="20"/>
                <w:rtl/>
              </w:rPr>
              <w:t>[87]</w:t>
            </w:r>
          </w:p>
        </w:tc>
      </w:tr>
      <w:tr w:rsidR="00EC374C" w:rsidRPr="00632AE1" w14:paraId="7DED20B2" w14:textId="77777777" w:rsidTr="00EC374C">
        <w:trPr>
          <w:gridAfter w:val="1"/>
          <w:wAfter w:w="152" w:type="dxa"/>
          <w:jc w:val="center"/>
        </w:trPr>
        <w:tc>
          <w:tcPr>
            <w:tcW w:w="3736" w:type="dxa"/>
            <w:gridSpan w:val="5"/>
          </w:tcPr>
          <w:p w14:paraId="3DD6ADBA" w14:textId="77777777" w:rsidR="00EC374C" w:rsidRDefault="00EC374C" w:rsidP="00EC374C">
            <w:pPr>
              <w:rPr>
                <w:rFonts w:cs="Guttman Hodes"/>
                <w:sz w:val="20"/>
                <w:szCs w:val="20"/>
                <w:rtl/>
              </w:rPr>
            </w:pPr>
            <w:r>
              <w:rPr>
                <w:rFonts w:cs="Guttman Hodes"/>
                <w:sz w:val="20"/>
                <w:szCs w:val="20"/>
                <w:rtl/>
              </w:rPr>
              <w:t>ג'י.אי.ארליך (1995) בע"מ,</w:t>
            </w:r>
          </w:p>
          <w:p w14:paraId="6FD39A6D"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23D829FB" w14:textId="77777777" w:rsidR="00EC374C" w:rsidRPr="00632AE1" w:rsidRDefault="00EC374C" w:rsidP="00EC374C">
            <w:pPr>
              <w:rPr>
                <w:rFonts w:cs="Guttman Hodes"/>
                <w:sz w:val="20"/>
                <w:szCs w:val="20"/>
                <w:rtl/>
              </w:rPr>
            </w:pPr>
            <w:r>
              <w:rPr>
                <w:rFonts w:cs="Guttman Hodes"/>
                <w:sz w:val="20"/>
                <w:szCs w:val="20"/>
                <w:rtl/>
              </w:rPr>
              <w:t>רמת גן</w:t>
            </w:r>
          </w:p>
        </w:tc>
        <w:tc>
          <w:tcPr>
            <w:tcW w:w="3468" w:type="dxa"/>
            <w:gridSpan w:val="4"/>
          </w:tcPr>
          <w:p w14:paraId="36CF48B1" w14:textId="77777777" w:rsidR="00EC374C" w:rsidRDefault="00EC374C" w:rsidP="00EC374C">
            <w:pPr>
              <w:jc w:val="right"/>
              <w:rPr>
                <w:rFonts w:cs="David"/>
                <w:sz w:val="20"/>
                <w:szCs w:val="20"/>
              </w:rPr>
            </w:pPr>
            <w:r>
              <w:rPr>
                <w:rFonts w:cs="David"/>
                <w:sz w:val="20"/>
                <w:szCs w:val="20"/>
              </w:rPr>
              <w:t>G.E. EHRLICH (1995) LTD.,</w:t>
            </w:r>
          </w:p>
          <w:p w14:paraId="49248538" w14:textId="77777777" w:rsidR="00EC374C" w:rsidRDefault="00EC374C" w:rsidP="00EC374C">
            <w:pPr>
              <w:jc w:val="right"/>
              <w:rPr>
                <w:rFonts w:cs="David"/>
                <w:sz w:val="20"/>
                <w:szCs w:val="20"/>
              </w:rPr>
            </w:pPr>
            <w:r>
              <w:rPr>
                <w:rFonts w:cs="David"/>
                <w:sz w:val="20"/>
                <w:szCs w:val="20"/>
              </w:rPr>
              <w:t xml:space="preserve"> AYALON TOWER, 15TH FLOOR,</w:t>
            </w:r>
          </w:p>
          <w:p w14:paraId="191783CC" w14:textId="77777777" w:rsidR="00EC374C" w:rsidRDefault="00EC374C" w:rsidP="00EC374C">
            <w:pPr>
              <w:jc w:val="right"/>
              <w:rPr>
                <w:rFonts w:cs="David"/>
                <w:sz w:val="20"/>
                <w:szCs w:val="20"/>
              </w:rPr>
            </w:pPr>
            <w:r>
              <w:rPr>
                <w:rFonts w:cs="David"/>
                <w:sz w:val="20"/>
                <w:szCs w:val="20"/>
              </w:rPr>
              <w:t>11 MENACHEM BEGIN ST.,</w:t>
            </w:r>
          </w:p>
          <w:p w14:paraId="3627E368"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334BCC65" w14:textId="77777777" w:rsidR="00EC374C" w:rsidRPr="00632AE1" w:rsidRDefault="00EC374C" w:rsidP="00EC374C">
            <w:pPr>
              <w:jc w:val="right"/>
              <w:rPr>
                <w:sz w:val="20"/>
                <w:szCs w:val="20"/>
                <w:rtl/>
              </w:rPr>
            </w:pPr>
            <w:r>
              <w:rPr>
                <w:sz w:val="20"/>
                <w:szCs w:val="20"/>
                <w:rtl/>
              </w:rPr>
              <w:t>[74]</w:t>
            </w:r>
          </w:p>
        </w:tc>
      </w:tr>
      <w:tr w:rsidR="00EC374C" w:rsidRPr="00632AE1" w14:paraId="29862AD8" w14:textId="77777777" w:rsidTr="00EC374C">
        <w:trPr>
          <w:gridAfter w:val="1"/>
          <w:wAfter w:w="152" w:type="dxa"/>
          <w:jc w:val="center"/>
        </w:trPr>
        <w:tc>
          <w:tcPr>
            <w:tcW w:w="2151" w:type="dxa"/>
            <w:gridSpan w:val="3"/>
          </w:tcPr>
          <w:p w14:paraId="0D0C3CFC" w14:textId="77777777" w:rsidR="00EC374C" w:rsidRPr="00632AE1" w:rsidRDefault="00EC374C" w:rsidP="00EC374C">
            <w:pPr>
              <w:jc w:val="right"/>
              <w:rPr>
                <w:rFonts w:cs="David"/>
                <w:sz w:val="20"/>
                <w:szCs w:val="20"/>
              </w:rPr>
            </w:pPr>
          </w:p>
        </w:tc>
        <w:tc>
          <w:tcPr>
            <w:tcW w:w="1662" w:type="dxa"/>
            <w:gridSpan w:val="3"/>
          </w:tcPr>
          <w:p w14:paraId="298C4DD0" w14:textId="77777777" w:rsidR="00EC374C" w:rsidRPr="00632AE1" w:rsidRDefault="00EC374C" w:rsidP="00EC374C">
            <w:pPr>
              <w:jc w:val="right"/>
              <w:rPr>
                <w:rFonts w:cs="David"/>
                <w:sz w:val="20"/>
                <w:szCs w:val="20"/>
              </w:rPr>
            </w:pPr>
          </w:p>
        </w:tc>
        <w:tc>
          <w:tcPr>
            <w:tcW w:w="3989" w:type="dxa"/>
            <w:gridSpan w:val="4"/>
          </w:tcPr>
          <w:p w14:paraId="0691FC3C" w14:textId="77777777" w:rsidR="00EC374C" w:rsidRPr="00632AE1" w:rsidRDefault="00EC374C" w:rsidP="00EC374C">
            <w:pPr>
              <w:jc w:val="right"/>
              <w:rPr>
                <w:rFonts w:cs="David"/>
                <w:sz w:val="20"/>
                <w:szCs w:val="20"/>
              </w:rPr>
            </w:pPr>
          </w:p>
        </w:tc>
      </w:tr>
      <w:tr w:rsidR="00EC374C" w:rsidRPr="00632AE1" w14:paraId="290795BC" w14:textId="77777777" w:rsidTr="00EC374C">
        <w:tblPrEx>
          <w:jc w:val="left"/>
          <w:tblLook w:val="0000" w:firstRow="0" w:lastRow="0" w:firstColumn="0" w:lastColumn="0" w:noHBand="0" w:noVBand="0"/>
        </w:tblPrEx>
        <w:trPr>
          <w:gridBefore w:val="1"/>
          <w:wBefore w:w="70" w:type="dxa"/>
        </w:trPr>
        <w:tc>
          <w:tcPr>
            <w:tcW w:w="7884" w:type="dxa"/>
            <w:gridSpan w:val="10"/>
          </w:tcPr>
          <w:p w14:paraId="1B2657E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080C1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8"/>
        <w:gridCol w:w="552"/>
        <w:gridCol w:w="77"/>
        <w:gridCol w:w="1438"/>
        <w:gridCol w:w="50"/>
        <w:gridCol w:w="550"/>
        <w:gridCol w:w="1354"/>
        <w:gridCol w:w="598"/>
        <w:gridCol w:w="152"/>
      </w:tblGrid>
      <w:tr w:rsidR="00EC374C" w:rsidRPr="00632AE1" w14:paraId="23253E16" w14:textId="77777777" w:rsidTr="00EC374C">
        <w:trPr>
          <w:gridAfter w:val="1"/>
          <w:wAfter w:w="152" w:type="dxa"/>
          <w:trHeight w:val="485"/>
          <w:jc w:val="center"/>
        </w:trPr>
        <w:tc>
          <w:tcPr>
            <w:tcW w:w="3735" w:type="dxa"/>
            <w:gridSpan w:val="6"/>
          </w:tcPr>
          <w:p w14:paraId="06C48A14" w14:textId="77777777" w:rsidR="00EC374C" w:rsidRPr="00711D26" w:rsidRDefault="000863EF" w:rsidP="00EC374C">
            <w:pPr>
              <w:jc w:val="right"/>
              <w:rPr>
                <w:b/>
                <w:bCs/>
                <w:color w:val="0000FF"/>
                <w:sz w:val="20"/>
                <w:szCs w:val="20"/>
                <w:u w:val="single"/>
                <w:rtl/>
              </w:rPr>
            </w:pPr>
            <w:hyperlink r:id="rId588" w:history="1">
              <w:r w:rsidR="00EC374C" w:rsidRPr="00711D26">
                <w:rPr>
                  <w:b/>
                  <w:bCs/>
                  <w:color w:val="0000FF"/>
                  <w:sz w:val="20"/>
                  <w:szCs w:val="20"/>
                  <w:u w:val="single"/>
                  <w:rtl/>
                </w:rPr>
                <w:t>237629</w:t>
              </w:r>
            </w:hyperlink>
          </w:p>
        </w:tc>
        <w:tc>
          <w:tcPr>
            <w:tcW w:w="4067" w:type="dxa"/>
            <w:gridSpan w:val="6"/>
          </w:tcPr>
          <w:p w14:paraId="3CF1CBD3" w14:textId="77777777" w:rsidR="00EC374C" w:rsidRPr="00711D26" w:rsidRDefault="00EC374C" w:rsidP="00EC374C">
            <w:pPr>
              <w:rPr>
                <w:sz w:val="20"/>
                <w:szCs w:val="20"/>
                <w:rtl/>
              </w:rPr>
            </w:pPr>
            <w:r w:rsidRPr="00711D26">
              <w:rPr>
                <w:sz w:val="20"/>
                <w:szCs w:val="20"/>
                <w:rtl/>
              </w:rPr>
              <w:t>[21][11]</w:t>
            </w:r>
          </w:p>
        </w:tc>
      </w:tr>
      <w:tr w:rsidR="00EC374C" w:rsidRPr="00632AE1" w14:paraId="6323E124" w14:textId="77777777" w:rsidTr="00EC374C">
        <w:trPr>
          <w:gridAfter w:val="1"/>
          <w:wAfter w:w="152" w:type="dxa"/>
          <w:jc w:val="center"/>
        </w:trPr>
        <w:tc>
          <w:tcPr>
            <w:tcW w:w="3735" w:type="dxa"/>
            <w:gridSpan w:val="6"/>
          </w:tcPr>
          <w:p w14:paraId="66CBA310" w14:textId="77777777" w:rsidR="00EC374C" w:rsidRDefault="00EC374C" w:rsidP="00EC374C">
            <w:pPr>
              <w:rPr>
                <w:rFonts w:cs="David"/>
                <w:b/>
                <w:bCs/>
                <w:sz w:val="20"/>
                <w:szCs w:val="20"/>
                <w:rtl/>
              </w:rPr>
            </w:pPr>
            <w:r>
              <w:rPr>
                <w:rFonts w:cs="David"/>
                <w:b/>
                <w:bCs/>
                <w:sz w:val="20"/>
                <w:szCs w:val="20"/>
                <w:rtl/>
              </w:rPr>
              <w:t>פירידינונים אנטי–פיברוטיים</w:t>
            </w:r>
          </w:p>
          <w:p w14:paraId="2D3B8B2F" w14:textId="77777777" w:rsidR="00EC374C" w:rsidRPr="00632AE1" w:rsidRDefault="00EC374C" w:rsidP="00EC374C">
            <w:pPr>
              <w:rPr>
                <w:rFonts w:cs="David"/>
                <w:b/>
                <w:bCs/>
                <w:sz w:val="20"/>
                <w:szCs w:val="20"/>
                <w:rtl/>
              </w:rPr>
            </w:pPr>
          </w:p>
        </w:tc>
        <w:tc>
          <w:tcPr>
            <w:tcW w:w="3469" w:type="dxa"/>
            <w:gridSpan w:val="5"/>
          </w:tcPr>
          <w:p w14:paraId="605752E7" w14:textId="77777777" w:rsidR="00EC374C" w:rsidRDefault="00EC374C" w:rsidP="00EC374C">
            <w:pPr>
              <w:jc w:val="right"/>
              <w:rPr>
                <w:rFonts w:cs="David"/>
                <w:b/>
                <w:bCs/>
                <w:sz w:val="20"/>
                <w:szCs w:val="20"/>
              </w:rPr>
            </w:pPr>
            <w:r>
              <w:rPr>
                <w:rFonts w:cs="David"/>
                <w:b/>
                <w:bCs/>
                <w:sz w:val="20"/>
                <w:szCs w:val="20"/>
              </w:rPr>
              <w:t>ANTI-FIBROTIC PYRIDINONES</w:t>
            </w:r>
          </w:p>
          <w:p w14:paraId="1114570A" w14:textId="77777777" w:rsidR="00EC374C" w:rsidRPr="00632AE1" w:rsidRDefault="00EC374C" w:rsidP="00EC374C">
            <w:pPr>
              <w:jc w:val="right"/>
              <w:rPr>
                <w:rFonts w:cs="David"/>
                <w:b/>
                <w:bCs/>
                <w:sz w:val="20"/>
                <w:szCs w:val="20"/>
              </w:rPr>
            </w:pPr>
          </w:p>
        </w:tc>
        <w:tc>
          <w:tcPr>
            <w:tcW w:w="598" w:type="dxa"/>
          </w:tcPr>
          <w:p w14:paraId="545BDC6B" w14:textId="77777777" w:rsidR="00EC374C" w:rsidRPr="00632AE1" w:rsidRDefault="00EC374C" w:rsidP="00EC374C">
            <w:pPr>
              <w:jc w:val="right"/>
              <w:rPr>
                <w:sz w:val="20"/>
                <w:szCs w:val="20"/>
              </w:rPr>
            </w:pPr>
            <w:r>
              <w:rPr>
                <w:sz w:val="20"/>
                <w:szCs w:val="20"/>
                <w:rtl/>
              </w:rPr>
              <w:t>[54]</w:t>
            </w:r>
          </w:p>
        </w:tc>
      </w:tr>
      <w:tr w:rsidR="00EC374C" w:rsidRPr="00632AE1" w14:paraId="190D1FEE" w14:textId="77777777" w:rsidTr="00EC374C">
        <w:trPr>
          <w:gridAfter w:val="1"/>
          <w:wAfter w:w="152" w:type="dxa"/>
          <w:jc w:val="center"/>
        </w:trPr>
        <w:tc>
          <w:tcPr>
            <w:tcW w:w="234" w:type="dxa"/>
            <w:gridSpan w:val="2"/>
          </w:tcPr>
          <w:p w14:paraId="72810DF9" w14:textId="77777777" w:rsidR="00EC374C" w:rsidRPr="00632AE1" w:rsidRDefault="00EC374C" w:rsidP="00EC374C">
            <w:pPr>
              <w:rPr>
                <w:rFonts w:cs="David"/>
                <w:sz w:val="20"/>
                <w:szCs w:val="20"/>
                <w:rtl/>
              </w:rPr>
            </w:pPr>
          </w:p>
        </w:tc>
        <w:tc>
          <w:tcPr>
            <w:tcW w:w="6970" w:type="dxa"/>
            <w:gridSpan w:val="9"/>
          </w:tcPr>
          <w:p w14:paraId="5C01F8E0" w14:textId="77777777" w:rsidR="00EC374C" w:rsidRPr="00632AE1" w:rsidRDefault="00EC374C" w:rsidP="00EC374C">
            <w:pPr>
              <w:jc w:val="right"/>
              <w:rPr>
                <w:rFonts w:cs="David"/>
                <w:sz w:val="20"/>
                <w:szCs w:val="20"/>
              </w:rPr>
            </w:pPr>
            <w:r>
              <w:rPr>
                <w:rFonts w:cs="David"/>
                <w:sz w:val="20"/>
                <w:szCs w:val="20"/>
              </w:rPr>
              <w:t>01.10.2013</w:t>
            </w:r>
          </w:p>
        </w:tc>
        <w:tc>
          <w:tcPr>
            <w:tcW w:w="598" w:type="dxa"/>
          </w:tcPr>
          <w:p w14:paraId="52B5871C" w14:textId="77777777" w:rsidR="00EC374C" w:rsidRPr="00632AE1" w:rsidRDefault="00EC374C" w:rsidP="00EC374C">
            <w:pPr>
              <w:jc w:val="right"/>
              <w:rPr>
                <w:sz w:val="20"/>
                <w:szCs w:val="20"/>
              </w:rPr>
            </w:pPr>
            <w:r>
              <w:rPr>
                <w:sz w:val="20"/>
                <w:szCs w:val="20"/>
                <w:rtl/>
              </w:rPr>
              <w:t>[22]</w:t>
            </w:r>
          </w:p>
        </w:tc>
      </w:tr>
      <w:tr w:rsidR="00EC374C" w:rsidRPr="00632AE1" w14:paraId="6AEA9740" w14:textId="77777777" w:rsidTr="00EC374C">
        <w:trPr>
          <w:gridAfter w:val="1"/>
          <w:wAfter w:w="152" w:type="dxa"/>
          <w:jc w:val="center"/>
        </w:trPr>
        <w:tc>
          <w:tcPr>
            <w:tcW w:w="234" w:type="dxa"/>
            <w:gridSpan w:val="2"/>
          </w:tcPr>
          <w:p w14:paraId="278EB060" w14:textId="77777777" w:rsidR="00EC374C" w:rsidRPr="00632AE1" w:rsidRDefault="00EC374C" w:rsidP="00EC374C">
            <w:pPr>
              <w:rPr>
                <w:rFonts w:cs="David"/>
                <w:sz w:val="20"/>
                <w:szCs w:val="20"/>
                <w:rtl/>
              </w:rPr>
            </w:pPr>
          </w:p>
        </w:tc>
        <w:tc>
          <w:tcPr>
            <w:tcW w:w="2949" w:type="dxa"/>
            <w:gridSpan w:val="3"/>
          </w:tcPr>
          <w:p w14:paraId="28110E3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15B4ECA" w14:textId="77777777" w:rsidR="00EC374C" w:rsidRPr="00632AE1" w:rsidRDefault="00EC374C" w:rsidP="00EC374C">
            <w:pPr>
              <w:jc w:val="right"/>
              <w:rPr>
                <w:sz w:val="20"/>
                <w:szCs w:val="20"/>
              </w:rPr>
            </w:pPr>
            <w:r>
              <w:rPr>
                <w:sz w:val="20"/>
                <w:szCs w:val="20"/>
                <w:rtl/>
              </w:rPr>
              <w:t>[33]</w:t>
            </w:r>
          </w:p>
        </w:tc>
        <w:tc>
          <w:tcPr>
            <w:tcW w:w="1565" w:type="dxa"/>
            <w:gridSpan w:val="3"/>
          </w:tcPr>
          <w:p w14:paraId="16EA6A0F" w14:textId="77777777" w:rsidR="00EC374C" w:rsidRPr="00632AE1" w:rsidRDefault="00EC374C" w:rsidP="00EC374C">
            <w:pPr>
              <w:jc w:val="right"/>
              <w:rPr>
                <w:rFonts w:cs="David"/>
                <w:sz w:val="20"/>
                <w:szCs w:val="20"/>
              </w:rPr>
            </w:pPr>
            <w:r>
              <w:rPr>
                <w:rFonts w:cs="David"/>
                <w:sz w:val="20"/>
                <w:szCs w:val="20"/>
              </w:rPr>
              <w:t>02.10.2012</w:t>
            </w:r>
          </w:p>
        </w:tc>
        <w:tc>
          <w:tcPr>
            <w:tcW w:w="550" w:type="dxa"/>
          </w:tcPr>
          <w:p w14:paraId="39F390A6" w14:textId="77777777" w:rsidR="00EC374C" w:rsidRPr="00632AE1" w:rsidRDefault="00EC374C" w:rsidP="00EC374C">
            <w:pPr>
              <w:jc w:val="right"/>
              <w:rPr>
                <w:sz w:val="20"/>
                <w:szCs w:val="20"/>
                <w:rtl/>
              </w:rPr>
            </w:pPr>
            <w:r>
              <w:rPr>
                <w:sz w:val="20"/>
                <w:szCs w:val="20"/>
                <w:rtl/>
              </w:rPr>
              <w:t>[32]</w:t>
            </w:r>
          </w:p>
        </w:tc>
        <w:tc>
          <w:tcPr>
            <w:tcW w:w="1354" w:type="dxa"/>
          </w:tcPr>
          <w:p w14:paraId="500109EB" w14:textId="77777777" w:rsidR="00EC374C" w:rsidRPr="00632AE1" w:rsidRDefault="00EC374C" w:rsidP="00EC374C">
            <w:pPr>
              <w:jc w:val="right"/>
              <w:rPr>
                <w:rFonts w:cs="David"/>
                <w:sz w:val="20"/>
                <w:szCs w:val="20"/>
              </w:rPr>
            </w:pPr>
            <w:r>
              <w:rPr>
                <w:rFonts w:cs="David"/>
                <w:sz w:val="20"/>
                <w:szCs w:val="20"/>
              </w:rPr>
              <w:t>61/709075</w:t>
            </w:r>
          </w:p>
        </w:tc>
        <w:tc>
          <w:tcPr>
            <w:tcW w:w="598" w:type="dxa"/>
          </w:tcPr>
          <w:p w14:paraId="52E65F80" w14:textId="77777777" w:rsidR="00EC374C" w:rsidRPr="00632AE1" w:rsidRDefault="00EC374C" w:rsidP="00EC374C">
            <w:pPr>
              <w:jc w:val="right"/>
              <w:rPr>
                <w:sz w:val="20"/>
                <w:szCs w:val="20"/>
              </w:rPr>
            </w:pPr>
            <w:r>
              <w:rPr>
                <w:sz w:val="20"/>
                <w:szCs w:val="20"/>
                <w:rtl/>
              </w:rPr>
              <w:t>[31]</w:t>
            </w:r>
          </w:p>
        </w:tc>
      </w:tr>
      <w:tr w:rsidR="00EC374C" w:rsidRPr="00711D26" w14:paraId="28244826" w14:textId="77777777" w:rsidTr="00EC374C">
        <w:trPr>
          <w:gridAfter w:val="1"/>
          <w:wAfter w:w="152" w:type="dxa"/>
          <w:jc w:val="center"/>
        </w:trPr>
        <w:tc>
          <w:tcPr>
            <w:tcW w:w="234" w:type="dxa"/>
            <w:gridSpan w:val="2"/>
          </w:tcPr>
          <w:p w14:paraId="44B965B7" w14:textId="77777777" w:rsidR="00EC374C" w:rsidRPr="00711D26" w:rsidRDefault="00EC374C" w:rsidP="00EC374C">
            <w:pPr>
              <w:rPr>
                <w:sz w:val="20"/>
                <w:szCs w:val="20"/>
                <w:rtl/>
              </w:rPr>
            </w:pPr>
          </w:p>
        </w:tc>
        <w:tc>
          <w:tcPr>
            <w:tcW w:w="2949" w:type="dxa"/>
            <w:gridSpan w:val="3"/>
          </w:tcPr>
          <w:p w14:paraId="177FF3E0" w14:textId="77777777" w:rsidR="00EC374C" w:rsidRPr="00711D26" w:rsidRDefault="00EC374C" w:rsidP="00EC374C">
            <w:pPr>
              <w:jc w:val="right"/>
              <w:rPr>
                <w:sz w:val="20"/>
                <w:szCs w:val="20"/>
              </w:rPr>
            </w:pPr>
            <w:r>
              <w:rPr>
                <w:sz w:val="20"/>
                <w:szCs w:val="20"/>
              </w:rPr>
              <w:t>US</w:t>
            </w:r>
          </w:p>
        </w:tc>
        <w:tc>
          <w:tcPr>
            <w:tcW w:w="552" w:type="dxa"/>
          </w:tcPr>
          <w:p w14:paraId="22BB9C69" w14:textId="77777777" w:rsidR="00EC374C" w:rsidRPr="00711D26" w:rsidRDefault="00EC374C" w:rsidP="00EC374C">
            <w:pPr>
              <w:jc w:val="right"/>
              <w:rPr>
                <w:sz w:val="20"/>
                <w:szCs w:val="20"/>
                <w:rtl/>
              </w:rPr>
            </w:pPr>
          </w:p>
        </w:tc>
        <w:tc>
          <w:tcPr>
            <w:tcW w:w="1565" w:type="dxa"/>
            <w:gridSpan w:val="3"/>
          </w:tcPr>
          <w:p w14:paraId="126C3F4A" w14:textId="77777777" w:rsidR="00EC374C" w:rsidRPr="00711D26" w:rsidRDefault="00EC374C" w:rsidP="00EC374C">
            <w:pPr>
              <w:jc w:val="right"/>
              <w:rPr>
                <w:sz w:val="20"/>
                <w:szCs w:val="20"/>
              </w:rPr>
            </w:pPr>
            <w:r>
              <w:rPr>
                <w:sz w:val="20"/>
                <w:szCs w:val="20"/>
                <w:rtl/>
              </w:rPr>
              <w:t>12.03.2013</w:t>
            </w:r>
          </w:p>
        </w:tc>
        <w:tc>
          <w:tcPr>
            <w:tcW w:w="550" w:type="dxa"/>
          </w:tcPr>
          <w:p w14:paraId="5DC4B6DF" w14:textId="77777777" w:rsidR="00EC374C" w:rsidRPr="00711D26" w:rsidRDefault="00EC374C" w:rsidP="00EC374C">
            <w:pPr>
              <w:jc w:val="right"/>
              <w:rPr>
                <w:sz w:val="20"/>
                <w:szCs w:val="20"/>
                <w:rtl/>
              </w:rPr>
            </w:pPr>
          </w:p>
        </w:tc>
        <w:tc>
          <w:tcPr>
            <w:tcW w:w="1354" w:type="dxa"/>
          </w:tcPr>
          <w:p w14:paraId="5EA883AB" w14:textId="77777777" w:rsidR="00EC374C" w:rsidRPr="00711D26" w:rsidRDefault="00EC374C" w:rsidP="00EC374C">
            <w:pPr>
              <w:jc w:val="right"/>
              <w:rPr>
                <w:sz w:val="20"/>
                <w:szCs w:val="20"/>
              </w:rPr>
            </w:pPr>
            <w:r>
              <w:rPr>
                <w:sz w:val="20"/>
                <w:szCs w:val="20"/>
                <w:rtl/>
              </w:rPr>
              <w:t>61/777499</w:t>
            </w:r>
          </w:p>
        </w:tc>
        <w:tc>
          <w:tcPr>
            <w:tcW w:w="598" w:type="dxa"/>
          </w:tcPr>
          <w:p w14:paraId="01D01E3A" w14:textId="77777777" w:rsidR="00EC374C" w:rsidRPr="00711D26" w:rsidRDefault="00EC374C" w:rsidP="00EC374C">
            <w:pPr>
              <w:jc w:val="right"/>
              <w:rPr>
                <w:sz w:val="20"/>
                <w:szCs w:val="20"/>
                <w:rtl/>
              </w:rPr>
            </w:pPr>
          </w:p>
        </w:tc>
      </w:tr>
      <w:tr w:rsidR="00EC374C" w:rsidRPr="00711D26" w14:paraId="38B57C6F" w14:textId="77777777" w:rsidTr="00EC374C">
        <w:trPr>
          <w:gridAfter w:val="1"/>
          <w:wAfter w:w="152" w:type="dxa"/>
          <w:jc w:val="center"/>
        </w:trPr>
        <w:tc>
          <w:tcPr>
            <w:tcW w:w="234" w:type="dxa"/>
            <w:gridSpan w:val="2"/>
          </w:tcPr>
          <w:p w14:paraId="12F0B2AD" w14:textId="77777777" w:rsidR="00EC374C" w:rsidRPr="00711D26" w:rsidRDefault="00EC374C" w:rsidP="00EC374C">
            <w:pPr>
              <w:rPr>
                <w:sz w:val="20"/>
                <w:szCs w:val="20"/>
                <w:rtl/>
              </w:rPr>
            </w:pPr>
          </w:p>
        </w:tc>
        <w:tc>
          <w:tcPr>
            <w:tcW w:w="2949" w:type="dxa"/>
            <w:gridSpan w:val="3"/>
          </w:tcPr>
          <w:p w14:paraId="37034B4C" w14:textId="77777777" w:rsidR="00EC374C" w:rsidRPr="00711D26" w:rsidRDefault="00EC374C" w:rsidP="00EC374C">
            <w:pPr>
              <w:jc w:val="right"/>
              <w:rPr>
                <w:sz w:val="20"/>
                <w:szCs w:val="20"/>
              </w:rPr>
            </w:pPr>
            <w:r>
              <w:rPr>
                <w:sz w:val="20"/>
                <w:szCs w:val="20"/>
              </w:rPr>
              <w:t>US</w:t>
            </w:r>
          </w:p>
        </w:tc>
        <w:tc>
          <w:tcPr>
            <w:tcW w:w="552" w:type="dxa"/>
          </w:tcPr>
          <w:p w14:paraId="146C8225" w14:textId="77777777" w:rsidR="00EC374C" w:rsidRPr="00711D26" w:rsidRDefault="00EC374C" w:rsidP="00EC374C">
            <w:pPr>
              <w:jc w:val="right"/>
              <w:rPr>
                <w:sz w:val="20"/>
                <w:szCs w:val="20"/>
                <w:rtl/>
              </w:rPr>
            </w:pPr>
          </w:p>
        </w:tc>
        <w:tc>
          <w:tcPr>
            <w:tcW w:w="1565" w:type="dxa"/>
            <w:gridSpan w:val="3"/>
          </w:tcPr>
          <w:p w14:paraId="21C98F9F" w14:textId="77777777" w:rsidR="00EC374C" w:rsidRPr="00711D26" w:rsidRDefault="00EC374C" w:rsidP="00EC374C">
            <w:pPr>
              <w:jc w:val="right"/>
              <w:rPr>
                <w:sz w:val="20"/>
                <w:szCs w:val="20"/>
                <w:rtl/>
              </w:rPr>
            </w:pPr>
            <w:r>
              <w:rPr>
                <w:sz w:val="20"/>
                <w:szCs w:val="20"/>
                <w:rtl/>
              </w:rPr>
              <w:t>30.08.2013</w:t>
            </w:r>
          </w:p>
        </w:tc>
        <w:tc>
          <w:tcPr>
            <w:tcW w:w="550" w:type="dxa"/>
          </w:tcPr>
          <w:p w14:paraId="4C9799DB" w14:textId="77777777" w:rsidR="00EC374C" w:rsidRPr="00711D26" w:rsidRDefault="00EC374C" w:rsidP="00EC374C">
            <w:pPr>
              <w:jc w:val="right"/>
              <w:rPr>
                <w:sz w:val="20"/>
                <w:szCs w:val="20"/>
                <w:rtl/>
              </w:rPr>
            </w:pPr>
          </w:p>
        </w:tc>
        <w:tc>
          <w:tcPr>
            <w:tcW w:w="1354" w:type="dxa"/>
          </w:tcPr>
          <w:p w14:paraId="6EF65141" w14:textId="77777777" w:rsidR="00EC374C" w:rsidRPr="00711D26" w:rsidRDefault="00EC374C" w:rsidP="00EC374C">
            <w:pPr>
              <w:jc w:val="right"/>
              <w:rPr>
                <w:sz w:val="20"/>
                <w:szCs w:val="20"/>
                <w:rtl/>
              </w:rPr>
            </w:pPr>
            <w:r>
              <w:rPr>
                <w:sz w:val="20"/>
                <w:szCs w:val="20"/>
                <w:rtl/>
              </w:rPr>
              <w:t>61/872157</w:t>
            </w:r>
          </w:p>
        </w:tc>
        <w:tc>
          <w:tcPr>
            <w:tcW w:w="598" w:type="dxa"/>
          </w:tcPr>
          <w:p w14:paraId="7A981DA0" w14:textId="77777777" w:rsidR="00EC374C" w:rsidRPr="00711D26" w:rsidRDefault="00EC374C" w:rsidP="00EC374C">
            <w:pPr>
              <w:jc w:val="right"/>
              <w:rPr>
                <w:sz w:val="20"/>
                <w:szCs w:val="20"/>
                <w:rtl/>
              </w:rPr>
            </w:pPr>
          </w:p>
        </w:tc>
      </w:tr>
      <w:tr w:rsidR="00EC374C" w:rsidRPr="00632AE1" w14:paraId="2D68037A" w14:textId="77777777" w:rsidTr="00EC374C">
        <w:trPr>
          <w:gridAfter w:val="1"/>
          <w:wAfter w:w="152" w:type="dxa"/>
          <w:jc w:val="center"/>
        </w:trPr>
        <w:tc>
          <w:tcPr>
            <w:tcW w:w="7204" w:type="dxa"/>
            <w:gridSpan w:val="11"/>
          </w:tcPr>
          <w:p w14:paraId="25738B2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31//4353, 31//437, A61P 01//16, 01//18, 11//00, 13//12, C07D 47/1/04, 49/8/04, 51/3/04</w:t>
            </w:r>
          </w:p>
        </w:tc>
        <w:tc>
          <w:tcPr>
            <w:tcW w:w="598" w:type="dxa"/>
          </w:tcPr>
          <w:p w14:paraId="5CAE7FC1" w14:textId="77777777" w:rsidR="00EC374C" w:rsidRPr="00632AE1" w:rsidRDefault="00EC374C" w:rsidP="00EC374C">
            <w:pPr>
              <w:jc w:val="right"/>
              <w:rPr>
                <w:sz w:val="20"/>
                <w:szCs w:val="20"/>
              </w:rPr>
            </w:pPr>
            <w:r>
              <w:rPr>
                <w:sz w:val="20"/>
                <w:szCs w:val="20"/>
                <w:rtl/>
              </w:rPr>
              <w:t>[51]</w:t>
            </w:r>
          </w:p>
        </w:tc>
      </w:tr>
      <w:tr w:rsidR="00EC374C" w:rsidRPr="00632AE1" w14:paraId="23CD7A87" w14:textId="77777777" w:rsidTr="00EC374C">
        <w:trPr>
          <w:gridAfter w:val="1"/>
          <w:wAfter w:w="152" w:type="dxa"/>
          <w:jc w:val="center"/>
        </w:trPr>
        <w:tc>
          <w:tcPr>
            <w:tcW w:w="3735" w:type="dxa"/>
            <w:gridSpan w:val="6"/>
          </w:tcPr>
          <w:p w14:paraId="0A5A3C89" w14:textId="77777777" w:rsidR="00EC374C" w:rsidRPr="00632AE1" w:rsidRDefault="00EC374C" w:rsidP="00EC374C">
            <w:pPr>
              <w:rPr>
                <w:rFonts w:cs="Guttman Hodes"/>
                <w:sz w:val="20"/>
                <w:szCs w:val="20"/>
                <w:rtl/>
              </w:rPr>
            </w:pPr>
          </w:p>
        </w:tc>
        <w:tc>
          <w:tcPr>
            <w:tcW w:w="3469" w:type="dxa"/>
            <w:gridSpan w:val="5"/>
          </w:tcPr>
          <w:p w14:paraId="42D105BF" w14:textId="77777777" w:rsidR="00EC374C" w:rsidRPr="00632AE1" w:rsidRDefault="00EC374C" w:rsidP="00EC374C">
            <w:pPr>
              <w:jc w:val="right"/>
              <w:rPr>
                <w:rFonts w:cs="David"/>
                <w:sz w:val="20"/>
                <w:szCs w:val="20"/>
                <w:rtl/>
              </w:rPr>
            </w:pPr>
            <w:r>
              <w:rPr>
                <w:rFonts w:cs="David"/>
                <w:sz w:val="20"/>
                <w:szCs w:val="20"/>
              </w:rPr>
              <w:t>INTERMUNE, INC., U.S.A.</w:t>
            </w:r>
          </w:p>
        </w:tc>
        <w:tc>
          <w:tcPr>
            <w:tcW w:w="598" w:type="dxa"/>
          </w:tcPr>
          <w:p w14:paraId="67D65025" w14:textId="77777777" w:rsidR="00EC374C" w:rsidRPr="00632AE1" w:rsidRDefault="00EC374C" w:rsidP="00EC374C">
            <w:pPr>
              <w:jc w:val="right"/>
              <w:rPr>
                <w:sz w:val="20"/>
                <w:szCs w:val="20"/>
              </w:rPr>
            </w:pPr>
            <w:r>
              <w:rPr>
                <w:sz w:val="20"/>
                <w:szCs w:val="20"/>
                <w:rtl/>
              </w:rPr>
              <w:t>[71]</w:t>
            </w:r>
          </w:p>
        </w:tc>
      </w:tr>
      <w:tr w:rsidR="00EC374C" w:rsidRPr="00632AE1" w14:paraId="623BEA4F" w14:textId="77777777" w:rsidTr="00EC374C">
        <w:trPr>
          <w:gridAfter w:val="1"/>
          <w:wAfter w:w="152" w:type="dxa"/>
          <w:jc w:val="center"/>
        </w:trPr>
        <w:tc>
          <w:tcPr>
            <w:tcW w:w="234" w:type="dxa"/>
            <w:gridSpan w:val="2"/>
          </w:tcPr>
          <w:p w14:paraId="1CE253C7" w14:textId="77777777" w:rsidR="00EC374C" w:rsidRPr="00632AE1" w:rsidRDefault="00EC374C" w:rsidP="00EC374C">
            <w:pPr>
              <w:rPr>
                <w:rFonts w:cs="Guttman Hodes"/>
                <w:sz w:val="20"/>
                <w:szCs w:val="20"/>
                <w:rtl/>
              </w:rPr>
            </w:pPr>
          </w:p>
        </w:tc>
        <w:tc>
          <w:tcPr>
            <w:tcW w:w="6970" w:type="dxa"/>
            <w:gridSpan w:val="9"/>
          </w:tcPr>
          <w:p w14:paraId="31B4BEC1" w14:textId="77777777" w:rsidR="00EC374C" w:rsidRPr="00632AE1" w:rsidRDefault="00EC374C" w:rsidP="00EC374C">
            <w:pPr>
              <w:jc w:val="right"/>
              <w:rPr>
                <w:rFonts w:cs="Guttman Hodes"/>
                <w:sz w:val="20"/>
                <w:szCs w:val="20"/>
              </w:rPr>
            </w:pPr>
            <w:r>
              <w:rPr>
                <w:rFonts w:cs="Guttman Hodes"/>
                <w:sz w:val="20"/>
                <w:szCs w:val="20"/>
              </w:rPr>
              <w:t>WO/2014/055548</w:t>
            </w:r>
          </w:p>
        </w:tc>
        <w:tc>
          <w:tcPr>
            <w:tcW w:w="598" w:type="dxa"/>
          </w:tcPr>
          <w:p w14:paraId="7E06B432" w14:textId="77777777" w:rsidR="00EC374C" w:rsidRPr="00632AE1" w:rsidRDefault="00EC374C" w:rsidP="00EC374C">
            <w:pPr>
              <w:jc w:val="right"/>
              <w:rPr>
                <w:sz w:val="20"/>
                <w:szCs w:val="20"/>
              </w:rPr>
            </w:pPr>
            <w:r>
              <w:rPr>
                <w:sz w:val="20"/>
                <w:szCs w:val="20"/>
                <w:rtl/>
              </w:rPr>
              <w:t>[87]</w:t>
            </w:r>
          </w:p>
        </w:tc>
      </w:tr>
      <w:tr w:rsidR="00EC374C" w:rsidRPr="00632AE1" w14:paraId="212EAEED" w14:textId="77777777" w:rsidTr="00EC374C">
        <w:trPr>
          <w:gridAfter w:val="1"/>
          <w:wAfter w:w="152" w:type="dxa"/>
          <w:jc w:val="center"/>
        </w:trPr>
        <w:tc>
          <w:tcPr>
            <w:tcW w:w="3735" w:type="dxa"/>
            <w:gridSpan w:val="6"/>
          </w:tcPr>
          <w:p w14:paraId="2F98B430" w14:textId="77777777" w:rsidR="00EC374C" w:rsidRDefault="00EC374C" w:rsidP="00EC374C">
            <w:pPr>
              <w:rPr>
                <w:rFonts w:cs="Guttman Hodes"/>
                <w:sz w:val="20"/>
                <w:szCs w:val="20"/>
                <w:rtl/>
              </w:rPr>
            </w:pPr>
            <w:r>
              <w:rPr>
                <w:rFonts w:cs="Guttman Hodes"/>
                <w:sz w:val="20"/>
                <w:szCs w:val="20"/>
                <w:rtl/>
              </w:rPr>
              <w:t>סנפורד ט. קולב ושות',</w:t>
            </w:r>
          </w:p>
          <w:p w14:paraId="104566F6"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18BB6D2"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5"/>
          </w:tcPr>
          <w:p w14:paraId="77F16CC1" w14:textId="77777777" w:rsidR="00EC374C" w:rsidRDefault="00EC374C" w:rsidP="00EC374C">
            <w:pPr>
              <w:jc w:val="right"/>
              <w:rPr>
                <w:rFonts w:cs="David"/>
                <w:sz w:val="20"/>
                <w:szCs w:val="20"/>
              </w:rPr>
            </w:pPr>
            <w:r>
              <w:rPr>
                <w:rFonts w:cs="David"/>
                <w:sz w:val="20"/>
                <w:szCs w:val="20"/>
              </w:rPr>
              <w:t>SANFORD T.COLB &amp; CO.,</w:t>
            </w:r>
          </w:p>
          <w:p w14:paraId="03E6197C" w14:textId="77777777" w:rsidR="00EC374C" w:rsidRDefault="00EC374C" w:rsidP="00EC374C">
            <w:pPr>
              <w:jc w:val="right"/>
              <w:rPr>
                <w:rFonts w:cs="David"/>
                <w:sz w:val="20"/>
                <w:szCs w:val="20"/>
              </w:rPr>
            </w:pPr>
            <w:r>
              <w:rPr>
                <w:rFonts w:cs="David"/>
                <w:sz w:val="20"/>
                <w:szCs w:val="20"/>
              </w:rPr>
              <w:t xml:space="preserve"> P.O.B. 2273, </w:t>
            </w:r>
          </w:p>
          <w:p w14:paraId="2D6C56C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049FAFE" w14:textId="77777777" w:rsidR="00EC374C" w:rsidRPr="00632AE1" w:rsidRDefault="00EC374C" w:rsidP="00EC374C">
            <w:pPr>
              <w:jc w:val="right"/>
              <w:rPr>
                <w:sz w:val="20"/>
                <w:szCs w:val="20"/>
                <w:rtl/>
              </w:rPr>
            </w:pPr>
            <w:r>
              <w:rPr>
                <w:sz w:val="20"/>
                <w:szCs w:val="20"/>
                <w:rtl/>
              </w:rPr>
              <w:t>[74]</w:t>
            </w:r>
          </w:p>
        </w:tc>
      </w:tr>
      <w:tr w:rsidR="00EC374C" w:rsidRPr="00632AE1" w14:paraId="40B77C6E" w14:textId="77777777" w:rsidTr="00EC374C">
        <w:trPr>
          <w:gridAfter w:val="1"/>
          <w:wAfter w:w="152" w:type="dxa"/>
          <w:jc w:val="center"/>
        </w:trPr>
        <w:tc>
          <w:tcPr>
            <w:tcW w:w="2315" w:type="dxa"/>
            <w:gridSpan w:val="4"/>
          </w:tcPr>
          <w:p w14:paraId="16F98CF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5" w:type="dxa"/>
            <w:gridSpan w:val="4"/>
          </w:tcPr>
          <w:p w14:paraId="7EA1DBE2" w14:textId="77777777" w:rsidR="00EC374C" w:rsidRPr="00632AE1" w:rsidRDefault="00EC374C" w:rsidP="00EC374C">
            <w:pPr>
              <w:jc w:val="center"/>
              <w:rPr>
                <w:rFonts w:cs="David"/>
                <w:sz w:val="20"/>
                <w:szCs w:val="20"/>
              </w:rPr>
            </w:pPr>
            <w:r>
              <w:rPr>
                <w:rFonts w:cs="David"/>
                <w:sz w:val="20"/>
                <w:szCs w:val="20"/>
                <w:rtl/>
              </w:rPr>
              <w:t>277341,270414,</w:t>
            </w:r>
          </w:p>
        </w:tc>
        <w:tc>
          <w:tcPr>
            <w:tcW w:w="2552" w:type="dxa"/>
            <w:gridSpan w:val="4"/>
          </w:tcPr>
          <w:p w14:paraId="227D6C7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45E8E3E" w14:textId="77777777" w:rsidTr="00EC374C">
        <w:trPr>
          <w:gridAfter w:val="1"/>
          <w:wAfter w:w="152" w:type="dxa"/>
          <w:jc w:val="center"/>
        </w:trPr>
        <w:tc>
          <w:tcPr>
            <w:tcW w:w="2149" w:type="dxa"/>
            <w:gridSpan w:val="3"/>
          </w:tcPr>
          <w:p w14:paraId="5A2D6851" w14:textId="77777777" w:rsidR="00EC374C" w:rsidRPr="00632AE1" w:rsidRDefault="00EC374C" w:rsidP="00EC374C">
            <w:pPr>
              <w:jc w:val="right"/>
              <w:rPr>
                <w:rFonts w:cs="David"/>
                <w:sz w:val="20"/>
                <w:szCs w:val="20"/>
              </w:rPr>
            </w:pPr>
          </w:p>
        </w:tc>
        <w:tc>
          <w:tcPr>
            <w:tcW w:w="1663" w:type="dxa"/>
            <w:gridSpan w:val="4"/>
          </w:tcPr>
          <w:p w14:paraId="1B07DBE5" w14:textId="77777777" w:rsidR="00EC374C" w:rsidRPr="00632AE1" w:rsidRDefault="00EC374C" w:rsidP="00EC374C">
            <w:pPr>
              <w:jc w:val="right"/>
              <w:rPr>
                <w:rFonts w:cs="David"/>
                <w:sz w:val="20"/>
                <w:szCs w:val="20"/>
              </w:rPr>
            </w:pPr>
          </w:p>
        </w:tc>
        <w:tc>
          <w:tcPr>
            <w:tcW w:w="3990" w:type="dxa"/>
            <w:gridSpan w:val="5"/>
          </w:tcPr>
          <w:p w14:paraId="178BAC52" w14:textId="77777777" w:rsidR="00EC374C" w:rsidRPr="00632AE1" w:rsidRDefault="00EC374C" w:rsidP="00EC374C">
            <w:pPr>
              <w:jc w:val="right"/>
              <w:rPr>
                <w:rFonts w:cs="David"/>
                <w:sz w:val="20"/>
                <w:szCs w:val="20"/>
              </w:rPr>
            </w:pPr>
          </w:p>
        </w:tc>
      </w:tr>
      <w:tr w:rsidR="00EC374C" w:rsidRPr="00632AE1" w14:paraId="4E48C8A6" w14:textId="77777777" w:rsidTr="00EC374C">
        <w:tblPrEx>
          <w:jc w:val="left"/>
          <w:tblLook w:val="0000" w:firstRow="0" w:lastRow="0" w:firstColumn="0" w:lastColumn="0" w:noHBand="0" w:noVBand="0"/>
        </w:tblPrEx>
        <w:trPr>
          <w:gridBefore w:val="1"/>
          <w:wBefore w:w="69" w:type="dxa"/>
        </w:trPr>
        <w:tc>
          <w:tcPr>
            <w:tcW w:w="7885" w:type="dxa"/>
            <w:gridSpan w:val="12"/>
          </w:tcPr>
          <w:p w14:paraId="1A83D32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94672B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2"/>
        <w:gridCol w:w="77"/>
        <w:gridCol w:w="1487"/>
        <w:gridCol w:w="550"/>
        <w:gridCol w:w="1355"/>
        <w:gridCol w:w="598"/>
        <w:gridCol w:w="152"/>
      </w:tblGrid>
      <w:tr w:rsidR="00EC374C" w:rsidRPr="00632AE1" w14:paraId="0A9A4B4A" w14:textId="77777777" w:rsidTr="00EC374C">
        <w:trPr>
          <w:gridAfter w:val="1"/>
          <w:wAfter w:w="152" w:type="dxa"/>
          <w:trHeight w:val="485"/>
          <w:jc w:val="center"/>
        </w:trPr>
        <w:tc>
          <w:tcPr>
            <w:tcW w:w="3735" w:type="dxa"/>
            <w:gridSpan w:val="5"/>
          </w:tcPr>
          <w:p w14:paraId="7EAB3A87" w14:textId="77777777" w:rsidR="00EC374C" w:rsidRPr="00711D26" w:rsidRDefault="000863EF" w:rsidP="00EC374C">
            <w:pPr>
              <w:jc w:val="right"/>
              <w:rPr>
                <w:b/>
                <w:bCs/>
                <w:color w:val="0000FF"/>
                <w:sz w:val="20"/>
                <w:szCs w:val="20"/>
                <w:u w:val="single"/>
                <w:rtl/>
              </w:rPr>
            </w:pPr>
            <w:hyperlink r:id="rId589" w:history="1">
              <w:r w:rsidR="00EC374C" w:rsidRPr="00711D26">
                <w:rPr>
                  <w:b/>
                  <w:bCs/>
                  <w:color w:val="0000FF"/>
                  <w:sz w:val="20"/>
                  <w:szCs w:val="20"/>
                  <w:u w:val="single"/>
                  <w:rtl/>
                </w:rPr>
                <w:t>237737</w:t>
              </w:r>
            </w:hyperlink>
          </w:p>
        </w:tc>
        <w:tc>
          <w:tcPr>
            <w:tcW w:w="4067" w:type="dxa"/>
            <w:gridSpan w:val="5"/>
          </w:tcPr>
          <w:p w14:paraId="09F156C4" w14:textId="77777777" w:rsidR="00EC374C" w:rsidRPr="00711D26" w:rsidRDefault="00EC374C" w:rsidP="00EC374C">
            <w:pPr>
              <w:rPr>
                <w:sz w:val="20"/>
                <w:szCs w:val="20"/>
                <w:rtl/>
              </w:rPr>
            </w:pPr>
            <w:r w:rsidRPr="00711D26">
              <w:rPr>
                <w:sz w:val="20"/>
                <w:szCs w:val="20"/>
                <w:rtl/>
              </w:rPr>
              <w:t>[21][11]</w:t>
            </w:r>
          </w:p>
        </w:tc>
      </w:tr>
      <w:tr w:rsidR="00EC374C" w:rsidRPr="00632AE1" w14:paraId="0B023E1F" w14:textId="77777777" w:rsidTr="00EC374C">
        <w:trPr>
          <w:gridAfter w:val="1"/>
          <w:wAfter w:w="152" w:type="dxa"/>
          <w:jc w:val="center"/>
        </w:trPr>
        <w:tc>
          <w:tcPr>
            <w:tcW w:w="3735" w:type="dxa"/>
            <w:gridSpan w:val="5"/>
          </w:tcPr>
          <w:p w14:paraId="5C46FE31" w14:textId="77777777" w:rsidR="00EC374C" w:rsidRDefault="00EC374C" w:rsidP="00EC374C">
            <w:pPr>
              <w:rPr>
                <w:rFonts w:cs="David"/>
                <w:b/>
                <w:bCs/>
                <w:sz w:val="20"/>
                <w:szCs w:val="20"/>
                <w:rtl/>
              </w:rPr>
            </w:pPr>
            <w:r>
              <w:rPr>
                <w:rFonts w:cs="David"/>
                <w:b/>
                <w:bCs/>
                <w:sz w:val="20"/>
                <w:szCs w:val="20"/>
                <w:rtl/>
              </w:rPr>
              <w:t xml:space="preserve">נוגדנים חד–שבטיים אנושיים נגד </w:t>
            </w:r>
            <w:r>
              <w:rPr>
                <w:rFonts w:cs="David"/>
                <w:b/>
                <w:bCs/>
                <w:sz w:val="20"/>
                <w:szCs w:val="20"/>
              </w:rPr>
              <w:t>PD–L1</w:t>
            </w:r>
            <w:r>
              <w:rPr>
                <w:rFonts w:cs="David"/>
                <w:b/>
                <w:bCs/>
                <w:sz w:val="20"/>
                <w:szCs w:val="20"/>
                <w:rtl/>
              </w:rPr>
              <w:t xml:space="preserve"> ושיטות שימוש</w:t>
            </w:r>
          </w:p>
          <w:p w14:paraId="2A92935D" w14:textId="77777777" w:rsidR="00EC374C" w:rsidRPr="00632AE1" w:rsidRDefault="00EC374C" w:rsidP="00EC374C">
            <w:pPr>
              <w:rPr>
                <w:rFonts w:cs="David"/>
                <w:b/>
                <w:bCs/>
                <w:sz w:val="20"/>
                <w:szCs w:val="20"/>
                <w:rtl/>
              </w:rPr>
            </w:pPr>
          </w:p>
        </w:tc>
        <w:tc>
          <w:tcPr>
            <w:tcW w:w="3469" w:type="dxa"/>
            <w:gridSpan w:val="4"/>
          </w:tcPr>
          <w:p w14:paraId="542C3066" w14:textId="77777777" w:rsidR="00EC374C" w:rsidRDefault="00EC374C" w:rsidP="00EC374C">
            <w:pPr>
              <w:jc w:val="right"/>
              <w:rPr>
                <w:rFonts w:cs="David"/>
                <w:b/>
                <w:bCs/>
                <w:sz w:val="20"/>
                <w:szCs w:val="20"/>
              </w:rPr>
            </w:pPr>
            <w:r>
              <w:rPr>
                <w:rFonts w:cs="David"/>
                <w:b/>
                <w:bCs/>
                <w:sz w:val="20"/>
                <w:szCs w:val="20"/>
              </w:rPr>
              <w:t>HUMAN MONOCLONAL ANTI-PD-L1 ANTIBODIES AND METHODS OF USE</w:t>
            </w:r>
          </w:p>
          <w:p w14:paraId="3E499C2F" w14:textId="77777777" w:rsidR="00EC374C" w:rsidRPr="00632AE1" w:rsidRDefault="00EC374C" w:rsidP="00EC374C">
            <w:pPr>
              <w:jc w:val="right"/>
              <w:rPr>
                <w:rFonts w:cs="David"/>
                <w:b/>
                <w:bCs/>
                <w:sz w:val="20"/>
                <w:szCs w:val="20"/>
              </w:rPr>
            </w:pPr>
          </w:p>
        </w:tc>
        <w:tc>
          <w:tcPr>
            <w:tcW w:w="598" w:type="dxa"/>
          </w:tcPr>
          <w:p w14:paraId="28F99CD4" w14:textId="77777777" w:rsidR="00EC374C" w:rsidRPr="00632AE1" w:rsidRDefault="00EC374C" w:rsidP="00EC374C">
            <w:pPr>
              <w:jc w:val="right"/>
              <w:rPr>
                <w:sz w:val="20"/>
                <w:szCs w:val="20"/>
              </w:rPr>
            </w:pPr>
            <w:r>
              <w:rPr>
                <w:sz w:val="20"/>
                <w:szCs w:val="20"/>
                <w:rtl/>
              </w:rPr>
              <w:t>[54]</w:t>
            </w:r>
          </w:p>
        </w:tc>
      </w:tr>
      <w:tr w:rsidR="00EC374C" w:rsidRPr="00632AE1" w14:paraId="736563A1" w14:textId="77777777" w:rsidTr="00EC374C">
        <w:trPr>
          <w:gridAfter w:val="1"/>
          <w:wAfter w:w="152" w:type="dxa"/>
          <w:jc w:val="center"/>
        </w:trPr>
        <w:tc>
          <w:tcPr>
            <w:tcW w:w="235" w:type="dxa"/>
            <w:gridSpan w:val="2"/>
          </w:tcPr>
          <w:p w14:paraId="7015DB37" w14:textId="77777777" w:rsidR="00EC374C" w:rsidRPr="00632AE1" w:rsidRDefault="00EC374C" w:rsidP="00EC374C">
            <w:pPr>
              <w:rPr>
                <w:rFonts w:cs="David"/>
                <w:sz w:val="20"/>
                <w:szCs w:val="20"/>
                <w:rtl/>
              </w:rPr>
            </w:pPr>
          </w:p>
        </w:tc>
        <w:tc>
          <w:tcPr>
            <w:tcW w:w="6969" w:type="dxa"/>
            <w:gridSpan w:val="7"/>
          </w:tcPr>
          <w:p w14:paraId="1187B06A" w14:textId="77777777" w:rsidR="00EC374C" w:rsidRPr="00632AE1" w:rsidRDefault="00EC374C" w:rsidP="00EC374C">
            <w:pPr>
              <w:jc w:val="right"/>
              <w:rPr>
                <w:rFonts w:cs="David"/>
                <w:sz w:val="20"/>
                <w:szCs w:val="20"/>
              </w:rPr>
            </w:pPr>
            <w:r>
              <w:rPr>
                <w:rFonts w:cs="David"/>
                <w:sz w:val="20"/>
                <w:szCs w:val="20"/>
              </w:rPr>
              <w:t>04.10.2013</w:t>
            </w:r>
          </w:p>
        </w:tc>
        <w:tc>
          <w:tcPr>
            <w:tcW w:w="598" w:type="dxa"/>
          </w:tcPr>
          <w:p w14:paraId="1D87877C" w14:textId="77777777" w:rsidR="00EC374C" w:rsidRPr="00632AE1" w:rsidRDefault="00EC374C" w:rsidP="00EC374C">
            <w:pPr>
              <w:jc w:val="right"/>
              <w:rPr>
                <w:sz w:val="20"/>
                <w:szCs w:val="20"/>
              </w:rPr>
            </w:pPr>
            <w:r>
              <w:rPr>
                <w:sz w:val="20"/>
                <w:szCs w:val="20"/>
                <w:rtl/>
              </w:rPr>
              <w:t>[22]</w:t>
            </w:r>
          </w:p>
        </w:tc>
      </w:tr>
      <w:tr w:rsidR="00EC374C" w:rsidRPr="00632AE1" w14:paraId="33ED1A63" w14:textId="77777777" w:rsidTr="00EC374C">
        <w:trPr>
          <w:gridAfter w:val="1"/>
          <w:wAfter w:w="152" w:type="dxa"/>
          <w:jc w:val="center"/>
        </w:trPr>
        <w:tc>
          <w:tcPr>
            <w:tcW w:w="235" w:type="dxa"/>
            <w:gridSpan w:val="2"/>
          </w:tcPr>
          <w:p w14:paraId="13AC118D" w14:textId="77777777" w:rsidR="00EC374C" w:rsidRPr="00632AE1" w:rsidRDefault="00EC374C" w:rsidP="00EC374C">
            <w:pPr>
              <w:rPr>
                <w:rFonts w:cs="David"/>
                <w:sz w:val="20"/>
                <w:szCs w:val="20"/>
                <w:rtl/>
              </w:rPr>
            </w:pPr>
          </w:p>
        </w:tc>
        <w:tc>
          <w:tcPr>
            <w:tcW w:w="2948" w:type="dxa"/>
            <w:gridSpan w:val="2"/>
          </w:tcPr>
          <w:p w14:paraId="4B29FDA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24F4C8AF" w14:textId="77777777" w:rsidR="00EC374C" w:rsidRPr="00632AE1" w:rsidRDefault="00EC374C" w:rsidP="00EC374C">
            <w:pPr>
              <w:jc w:val="right"/>
              <w:rPr>
                <w:sz w:val="20"/>
                <w:szCs w:val="20"/>
              </w:rPr>
            </w:pPr>
            <w:r>
              <w:rPr>
                <w:sz w:val="20"/>
                <w:szCs w:val="20"/>
                <w:rtl/>
              </w:rPr>
              <w:t>[33]</w:t>
            </w:r>
          </w:p>
        </w:tc>
        <w:tc>
          <w:tcPr>
            <w:tcW w:w="1564" w:type="dxa"/>
            <w:gridSpan w:val="2"/>
          </w:tcPr>
          <w:p w14:paraId="5DC3B352" w14:textId="77777777" w:rsidR="00EC374C" w:rsidRPr="00632AE1" w:rsidRDefault="00EC374C" w:rsidP="00EC374C">
            <w:pPr>
              <w:jc w:val="right"/>
              <w:rPr>
                <w:rFonts w:cs="David"/>
                <w:sz w:val="20"/>
                <w:szCs w:val="20"/>
              </w:rPr>
            </w:pPr>
            <w:r>
              <w:rPr>
                <w:rFonts w:cs="David"/>
                <w:sz w:val="20"/>
                <w:szCs w:val="20"/>
              </w:rPr>
              <w:t>04.10.2012</w:t>
            </w:r>
          </w:p>
        </w:tc>
        <w:tc>
          <w:tcPr>
            <w:tcW w:w="550" w:type="dxa"/>
          </w:tcPr>
          <w:p w14:paraId="37C33126" w14:textId="77777777" w:rsidR="00EC374C" w:rsidRPr="00632AE1" w:rsidRDefault="00EC374C" w:rsidP="00EC374C">
            <w:pPr>
              <w:jc w:val="right"/>
              <w:rPr>
                <w:sz w:val="20"/>
                <w:szCs w:val="20"/>
                <w:rtl/>
              </w:rPr>
            </w:pPr>
            <w:r>
              <w:rPr>
                <w:sz w:val="20"/>
                <w:szCs w:val="20"/>
                <w:rtl/>
              </w:rPr>
              <w:t>[32]</w:t>
            </w:r>
          </w:p>
        </w:tc>
        <w:tc>
          <w:tcPr>
            <w:tcW w:w="1355" w:type="dxa"/>
          </w:tcPr>
          <w:p w14:paraId="564148E8" w14:textId="77777777" w:rsidR="00EC374C" w:rsidRPr="00632AE1" w:rsidRDefault="00EC374C" w:rsidP="00EC374C">
            <w:pPr>
              <w:jc w:val="right"/>
              <w:rPr>
                <w:rFonts w:cs="David"/>
                <w:sz w:val="20"/>
                <w:szCs w:val="20"/>
              </w:rPr>
            </w:pPr>
            <w:r>
              <w:rPr>
                <w:rFonts w:cs="David"/>
                <w:sz w:val="20"/>
                <w:szCs w:val="20"/>
              </w:rPr>
              <w:t>61/709731</w:t>
            </w:r>
          </w:p>
        </w:tc>
        <w:tc>
          <w:tcPr>
            <w:tcW w:w="598" w:type="dxa"/>
          </w:tcPr>
          <w:p w14:paraId="2196DEC6" w14:textId="77777777" w:rsidR="00EC374C" w:rsidRPr="00632AE1" w:rsidRDefault="00EC374C" w:rsidP="00EC374C">
            <w:pPr>
              <w:jc w:val="right"/>
              <w:rPr>
                <w:sz w:val="20"/>
                <w:szCs w:val="20"/>
              </w:rPr>
            </w:pPr>
            <w:r>
              <w:rPr>
                <w:sz w:val="20"/>
                <w:szCs w:val="20"/>
                <w:rtl/>
              </w:rPr>
              <w:t>[31]</w:t>
            </w:r>
          </w:p>
        </w:tc>
      </w:tr>
      <w:tr w:rsidR="00EC374C" w:rsidRPr="00711D26" w14:paraId="34BA926D" w14:textId="77777777" w:rsidTr="00EC374C">
        <w:trPr>
          <w:gridAfter w:val="1"/>
          <w:wAfter w:w="152" w:type="dxa"/>
          <w:jc w:val="center"/>
        </w:trPr>
        <w:tc>
          <w:tcPr>
            <w:tcW w:w="235" w:type="dxa"/>
            <w:gridSpan w:val="2"/>
          </w:tcPr>
          <w:p w14:paraId="2A1A143E" w14:textId="77777777" w:rsidR="00EC374C" w:rsidRPr="00711D26" w:rsidRDefault="00EC374C" w:rsidP="00EC374C">
            <w:pPr>
              <w:rPr>
                <w:sz w:val="20"/>
                <w:szCs w:val="20"/>
                <w:rtl/>
              </w:rPr>
            </w:pPr>
          </w:p>
        </w:tc>
        <w:tc>
          <w:tcPr>
            <w:tcW w:w="2948" w:type="dxa"/>
            <w:gridSpan w:val="2"/>
          </w:tcPr>
          <w:p w14:paraId="458764EA" w14:textId="77777777" w:rsidR="00EC374C" w:rsidRPr="00711D26" w:rsidRDefault="00EC374C" w:rsidP="00EC374C">
            <w:pPr>
              <w:jc w:val="right"/>
              <w:rPr>
                <w:sz w:val="20"/>
                <w:szCs w:val="20"/>
              </w:rPr>
            </w:pPr>
            <w:r>
              <w:rPr>
                <w:sz w:val="20"/>
                <w:szCs w:val="20"/>
              </w:rPr>
              <w:t>US</w:t>
            </w:r>
          </w:p>
        </w:tc>
        <w:tc>
          <w:tcPr>
            <w:tcW w:w="552" w:type="dxa"/>
          </w:tcPr>
          <w:p w14:paraId="76374F67" w14:textId="77777777" w:rsidR="00EC374C" w:rsidRPr="00711D26" w:rsidRDefault="00EC374C" w:rsidP="00EC374C">
            <w:pPr>
              <w:jc w:val="right"/>
              <w:rPr>
                <w:sz w:val="20"/>
                <w:szCs w:val="20"/>
                <w:rtl/>
              </w:rPr>
            </w:pPr>
          </w:p>
        </w:tc>
        <w:tc>
          <w:tcPr>
            <w:tcW w:w="1564" w:type="dxa"/>
            <w:gridSpan w:val="2"/>
          </w:tcPr>
          <w:p w14:paraId="42EE1FEC" w14:textId="77777777" w:rsidR="00EC374C" w:rsidRPr="00711D26" w:rsidRDefault="00EC374C" w:rsidP="00EC374C">
            <w:pPr>
              <w:jc w:val="right"/>
              <w:rPr>
                <w:sz w:val="20"/>
                <w:szCs w:val="20"/>
              </w:rPr>
            </w:pPr>
            <w:r>
              <w:rPr>
                <w:sz w:val="20"/>
                <w:szCs w:val="20"/>
                <w:rtl/>
              </w:rPr>
              <w:t>13.03.2013</w:t>
            </w:r>
          </w:p>
        </w:tc>
        <w:tc>
          <w:tcPr>
            <w:tcW w:w="550" w:type="dxa"/>
          </w:tcPr>
          <w:p w14:paraId="444B842A" w14:textId="77777777" w:rsidR="00EC374C" w:rsidRPr="00711D26" w:rsidRDefault="00EC374C" w:rsidP="00EC374C">
            <w:pPr>
              <w:jc w:val="right"/>
              <w:rPr>
                <w:sz w:val="20"/>
                <w:szCs w:val="20"/>
                <w:rtl/>
              </w:rPr>
            </w:pPr>
          </w:p>
        </w:tc>
        <w:tc>
          <w:tcPr>
            <w:tcW w:w="1355" w:type="dxa"/>
          </w:tcPr>
          <w:p w14:paraId="201A1A86" w14:textId="77777777" w:rsidR="00EC374C" w:rsidRPr="00711D26" w:rsidRDefault="00EC374C" w:rsidP="00EC374C">
            <w:pPr>
              <w:jc w:val="right"/>
              <w:rPr>
                <w:sz w:val="20"/>
                <w:szCs w:val="20"/>
              </w:rPr>
            </w:pPr>
            <w:r>
              <w:rPr>
                <w:sz w:val="20"/>
                <w:szCs w:val="20"/>
                <w:rtl/>
              </w:rPr>
              <w:t>61/779969</w:t>
            </w:r>
          </w:p>
        </w:tc>
        <w:tc>
          <w:tcPr>
            <w:tcW w:w="598" w:type="dxa"/>
          </w:tcPr>
          <w:p w14:paraId="2478434C" w14:textId="77777777" w:rsidR="00EC374C" w:rsidRPr="00711D26" w:rsidRDefault="00EC374C" w:rsidP="00EC374C">
            <w:pPr>
              <w:jc w:val="right"/>
              <w:rPr>
                <w:sz w:val="20"/>
                <w:szCs w:val="20"/>
                <w:rtl/>
              </w:rPr>
            </w:pPr>
          </w:p>
        </w:tc>
      </w:tr>
      <w:tr w:rsidR="00EC374C" w:rsidRPr="00632AE1" w14:paraId="07888486" w14:textId="77777777" w:rsidTr="00EC374C">
        <w:trPr>
          <w:gridAfter w:val="1"/>
          <w:wAfter w:w="152" w:type="dxa"/>
          <w:jc w:val="center"/>
        </w:trPr>
        <w:tc>
          <w:tcPr>
            <w:tcW w:w="7204" w:type="dxa"/>
            <w:gridSpan w:val="9"/>
          </w:tcPr>
          <w:p w14:paraId="749034F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C07K 16//28</w:t>
            </w:r>
          </w:p>
        </w:tc>
        <w:tc>
          <w:tcPr>
            <w:tcW w:w="598" w:type="dxa"/>
          </w:tcPr>
          <w:p w14:paraId="5B4BD71E" w14:textId="77777777" w:rsidR="00EC374C" w:rsidRPr="00632AE1" w:rsidRDefault="00EC374C" w:rsidP="00EC374C">
            <w:pPr>
              <w:jc w:val="right"/>
              <w:rPr>
                <w:sz w:val="20"/>
                <w:szCs w:val="20"/>
              </w:rPr>
            </w:pPr>
            <w:r>
              <w:rPr>
                <w:sz w:val="20"/>
                <w:szCs w:val="20"/>
                <w:rtl/>
              </w:rPr>
              <w:t>[51]</w:t>
            </w:r>
          </w:p>
        </w:tc>
      </w:tr>
      <w:tr w:rsidR="00EC374C" w:rsidRPr="00632AE1" w14:paraId="082849A8" w14:textId="77777777" w:rsidTr="00EC374C">
        <w:trPr>
          <w:gridAfter w:val="1"/>
          <w:wAfter w:w="152" w:type="dxa"/>
          <w:jc w:val="center"/>
        </w:trPr>
        <w:tc>
          <w:tcPr>
            <w:tcW w:w="3735" w:type="dxa"/>
            <w:gridSpan w:val="5"/>
          </w:tcPr>
          <w:p w14:paraId="1B50CE5E" w14:textId="77777777" w:rsidR="00EC374C" w:rsidRPr="00632AE1" w:rsidRDefault="00EC374C" w:rsidP="00EC374C">
            <w:pPr>
              <w:rPr>
                <w:rFonts w:cs="Guttman Hodes"/>
                <w:sz w:val="20"/>
                <w:szCs w:val="20"/>
                <w:rtl/>
              </w:rPr>
            </w:pPr>
          </w:p>
        </w:tc>
        <w:tc>
          <w:tcPr>
            <w:tcW w:w="3469" w:type="dxa"/>
            <w:gridSpan w:val="4"/>
          </w:tcPr>
          <w:p w14:paraId="06099CC8" w14:textId="77777777" w:rsidR="00EC374C" w:rsidRPr="00632AE1" w:rsidRDefault="00EC374C" w:rsidP="00EC374C">
            <w:pPr>
              <w:jc w:val="right"/>
              <w:rPr>
                <w:rFonts w:cs="David"/>
                <w:sz w:val="20"/>
                <w:szCs w:val="20"/>
                <w:rtl/>
              </w:rPr>
            </w:pPr>
            <w:r>
              <w:rPr>
                <w:rFonts w:cs="David"/>
                <w:sz w:val="20"/>
                <w:szCs w:val="20"/>
              </w:rPr>
              <w:t>DANA-FARBER CANCER INSTITUTE, INC., U.S.A.</w:t>
            </w:r>
          </w:p>
        </w:tc>
        <w:tc>
          <w:tcPr>
            <w:tcW w:w="598" w:type="dxa"/>
          </w:tcPr>
          <w:p w14:paraId="39D053B6" w14:textId="77777777" w:rsidR="00EC374C" w:rsidRPr="00632AE1" w:rsidRDefault="00EC374C" w:rsidP="00EC374C">
            <w:pPr>
              <w:jc w:val="right"/>
              <w:rPr>
                <w:sz w:val="20"/>
                <w:szCs w:val="20"/>
              </w:rPr>
            </w:pPr>
            <w:r>
              <w:rPr>
                <w:sz w:val="20"/>
                <w:szCs w:val="20"/>
                <w:rtl/>
              </w:rPr>
              <w:t>[71]</w:t>
            </w:r>
          </w:p>
        </w:tc>
      </w:tr>
      <w:tr w:rsidR="00EC374C" w:rsidRPr="00632AE1" w14:paraId="3D811900" w14:textId="77777777" w:rsidTr="00EC374C">
        <w:trPr>
          <w:gridAfter w:val="1"/>
          <w:wAfter w:w="152" w:type="dxa"/>
          <w:jc w:val="center"/>
        </w:trPr>
        <w:tc>
          <w:tcPr>
            <w:tcW w:w="235" w:type="dxa"/>
            <w:gridSpan w:val="2"/>
          </w:tcPr>
          <w:p w14:paraId="0C9E7206" w14:textId="77777777" w:rsidR="00EC374C" w:rsidRPr="00632AE1" w:rsidRDefault="00EC374C" w:rsidP="00EC374C">
            <w:pPr>
              <w:rPr>
                <w:rFonts w:cs="Guttman Hodes"/>
                <w:sz w:val="20"/>
                <w:szCs w:val="20"/>
                <w:rtl/>
              </w:rPr>
            </w:pPr>
          </w:p>
        </w:tc>
        <w:tc>
          <w:tcPr>
            <w:tcW w:w="6969" w:type="dxa"/>
            <w:gridSpan w:val="7"/>
          </w:tcPr>
          <w:p w14:paraId="3589084D" w14:textId="77777777" w:rsidR="00EC374C" w:rsidRPr="00632AE1" w:rsidRDefault="00EC374C" w:rsidP="00EC374C">
            <w:pPr>
              <w:jc w:val="right"/>
              <w:rPr>
                <w:rFonts w:cs="Guttman Hodes"/>
                <w:sz w:val="20"/>
                <w:szCs w:val="20"/>
              </w:rPr>
            </w:pPr>
            <w:r>
              <w:rPr>
                <w:rFonts w:cs="Guttman Hodes"/>
                <w:sz w:val="20"/>
                <w:szCs w:val="20"/>
              </w:rPr>
              <w:t>WO/2014/055897</w:t>
            </w:r>
          </w:p>
        </w:tc>
        <w:tc>
          <w:tcPr>
            <w:tcW w:w="598" w:type="dxa"/>
          </w:tcPr>
          <w:p w14:paraId="65104DAF" w14:textId="77777777" w:rsidR="00EC374C" w:rsidRPr="00632AE1" w:rsidRDefault="00EC374C" w:rsidP="00EC374C">
            <w:pPr>
              <w:jc w:val="right"/>
              <w:rPr>
                <w:sz w:val="20"/>
                <w:szCs w:val="20"/>
              </w:rPr>
            </w:pPr>
            <w:r>
              <w:rPr>
                <w:sz w:val="20"/>
                <w:szCs w:val="20"/>
                <w:rtl/>
              </w:rPr>
              <w:t>[87]</w:t>
            </w:r>
          </w:p>
        </w:tc>
      </w:tr>
      <w:tr w:rsidR="00EC374C" w:rsidRPr="00632AE1" w14:paraId="2280B0FF" w14:textId="77777777" w:rsidTr="00EC374C">
        <w:trPr>
          <w:gridAfter w:val="1"/>
          <w:wAfter w:w="152" w:type="dxa"/>
          <w:jc w:val="center"/>
        </w:trPr>
        <w:tc>
          <w:tcPr>
            <w:tcW w:w="3735" w:type="dxa"/>
            <w:gridSpan w:val="5"/>
          </w:tcPr>
          <w:p w14:paraId="1CA8FA75" w14:textId="77777777" w:rsidR="00EC374C" w:rsidRDefault="00EC374C" w:rsidP="00EC374C">
            <w:pPr>
              <w:rPr>
                <w:rFonts w:cs="Guttman Hodes"/>
                <w:sz w:val="20"/>
                <w:szCs w:val="20"/>
                <w:rtl/>
              </w:rPr>
            </w:pPr>
            <w:r>
              <w:rPr>
                <w:rFonts w:cs="Guttman Hodes"/>
                <w:sz w:val="20"/>
                <w:szCs w:val="20"/>
                <w:rtl/>
              </w:rPr>
              <w:t>סנפורד ט. קולב ושות',</w:t>
            </w:r>
          </w:p>
          <w:p w14:paraId="199D0BBC"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38D7EBBC"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4"/>
          </w:tcPr>
          <w:p w14:paraId="4E7B6D3A" w14:textId="77777777" w:rsidR="00EC374C" w:rsidRDefault="00EC374C" w:rsidP="00EC374C">
            <w:pPr>
              <w:jc w:val="right"/>
              <w:rPr>
                <w:rFonts w:cs="David"/>
                <w:sz w:val="20"/>
                <w:szCs w:val="20"/>
              </w:rPr>
            </w:pPr>
            <w:r>
              <w:rPr>
                <w:rFonts w:cs="David"/>
                <w:sz w:val="20"/>
                <w:szCs w:val="20"/>
              </w:rPr>
              <w:t>SANFORD T.COLB &amp; CO.,</w:t>
            </w:r>
          </w:p>
          <w:p w14:paraId="701A336B" w14:textId="77777777" w:rsidR="00EC374C" w:rsidRDefault="00EC374C" w:rsidP="00EC374C">
            <w:pPr>
              <w:jc w:val="right"/>
              <w:rPr>
                <w:rFonts w:cs="David"/>
                <w:sz w:val="20"/>
                <w:szCs w:val="20"/>
              </w:rPr>
            </w:pPr>
            <w:r>
              <w:rPr>
                <w:rFonts w:cs="David"/>
                <w:sz w:val="20"/>
                <w:szCs w:val="20"/>
              </w:rPr>
              <w:t xml:space="preserve"> P.O.B. 2273, </w:t>
            </w:r>
          </w:p>
          <w:p w14:paraId="3833788C"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29A46342" w14:textId="77777777" w:rsidR="00EC374C" w:rsidRPr="00632AE1" w:rsidRDefault="00EC374C" w:rsidP="00EC374C">
            <w:pPr>
              <w:jc w:val="right"/>
              <w:rPr>
                <w:sz w:val="20"/>
                <w:szCs w:val="20"/>
                <w:rtl/>
              </w:rPr>
            </w:pPr>
            <w:r>
              <w:rPr>
                <w:sz w:val="20"/>
                <w:szCs w:val="20"/>
                <w:rtl/>
              </w:rPr>
              <w:t>[74]</w:t>
            </w:r>
          </w:p>
        </w:tc>
      </w:tr>
      <w:tr w:rsidR="00EC374C" w:rsidRPr="00632AE1" w14:paraId="5CBD1C95" w14:textId="77777777" w:rsidTr="00EC374C">
        <w:trPr>
          <w:gridAfter w:val="1"/>
          <w:wAfter w:w="152" w:type="dxa"/>
          <w:jc w:val="center"/>
        </w:trPr>
        <w:tc>
          <w:tcPr>
            <w:tcW w:w="2149" w:type="dxa"/>
            <w:gridSpan w:val="3"/>
          </w:tcPr>
          <w:p w14:paraId="3E12EE32" w14:textId="77777777" w:rsidR="00EC374C" w:rsidRPr="00632AE1" w:rsidRDefault="00EC374C" w:rsidP="00EC374C">
            <w:pPr>
              <w:jc w:val="right"/>
              <w:rPr>
                <w:rFonts w:cs="David"/>
                <w:sz w:val="20"/>
                <w:szCs w:val="20"/>
              </w:rPr>
            </w:pPr>
          </w:p>
        </w:tc>
        <w:tc>
          <w:tcPr>
            <w:tcW w:w="1663" w:type="dxa"/>
            <w:gridSpan w:val="3"/>
          </w:tcPr>
          <w:p w14:paraId="7748B98B" w14:textId="77777777" w:rsidR="00EC374C" w:rsidRPr="00632AE1" w:rsidRDefault="00EC374C" w:rsidP="00EC374C">
            <w:pPr>
              <w:jc w:val="right"/>
              <w:rPr>
                <w:rFonts w:cs="David"/>
                <w:sz w:val="20"/>
                <w:szCs w:val="20"/>
              </w:rPr>
            </w:pPr>
          </w:p>
        </w:tc>
        <w:tc>
          <w:tcPr>
            <w:tcW w:w="3990" w:type="dxa"/>
            <w:gridSpan w:val="4"/>
          </w:tcPr>
          <w:p w14:paraId="3C031157" w14:textId="77777777" w:rsidR="00EC374C" w:rsidRPr="00632AE1" w:rsidRDefault="00EC374C" w:rsidP="00EC374C">
            <w:pPr>
              <w:jc w:val="right"/>
              <w:rPr>
                <w:rFonts w:cs="David"/>
                <w:sz w:val="20"/>
                <w:szCs w:val="20"/>
              </w:rPr>
            </w:pPr>
          </w:p>
        </w:tc>
      </w:tr>
      <w:tr w:rsidR="00EC374C" w:rsidRPr="00632AE1" w14:paraId="0307A2AC" w14:textId="77777777" w:rsidTr="00EC374C">
        <w:tblPrEx>
          <w:jc w:val="left"/>
          <w:tblLook w:val="0000" w:firstRow="0" w:lastRow="0" w:firstColumn="0" w:lastColumn="0" w:noHBand="0" w:noVBand="0"/>
        </w:tblPrEx>
        <w:trPr>
          <w:gridBefore w:val="1"/>
          <w:wBefore w:w="70" w:type="dxa"/>
        </w:trPr>
        <w:tc>
          <w:tcPr>
            <w:tcW w:w="7884" w:type="dxa"/>
            <w:gridSpan w:val="10"/>
          </w:tcPr>
          <w:p w14:paraId="5DFE622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6F85EA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217454B3" w14:textId="77777777" w:rsidTr="00EC374C">
        <w:trPr>
          <w:gridAfter w:val="1"/>
          <w:wAfter w:w="170" w:type="dxa"/>
          <w:trHeight w:val="485"/>
          <w:jc w:val="center"/>
        </w:trPr>
        <w:tc>
          <w:tcPr>
            <w:tcW w:w="3812" w:type="dxa"/>
            <w:gridSpan w:val="4"/>
          </w:tcPr>
          <w:p w14:paraId="1154E38D" w14:textId="77777777" w:rsidR="00EC374C" w:rsidRPr="00711D26" w:rsidRDefault="000863EF" w:rsidP="00EC374C">
            <w:pPr>
              <w:jc w:val="right"/>
              <w:rPr>
                <w:b/>
                <w:bCs/>
                <w:color w:val="0000FF"/>
                <w:sz w:val="20"/>
                <w:szCs w:val="20"/>
                <w:u w:val="single"/>
                <w:rtl/>
              </w:rPr>
            </w:pPr>
            <w:hyperlink r:id="rId590" w:history="1">
              <w:r w:rsidR="00EC374C" w:rsidRPr="00711D26">
                <w:rPr>
                  <w:rStyle w:val="Hyperlink"/>
                  <w:sz w:val="20"/>
                </w:rPr>
                <w:t>238062</w:t>
              </w:r>
            </w:hyperlink>
          </w:p>
        </w:tc>
        <w:tc>
          <w:tcPr>
            <w:tcW w:w="3972" w:type="dxa"/>
            <w:gridSpan w:val="3"/>
          </w:tcPr>
          <w:p w14:paraId="00AA5465" w14:textId="77777777" w:rsidR="00EC374C" w:rsidRPr="00711D26" w:rsidRDefault="00EC374C" w:rsidP="00EC374C">
            <w:pPr>
              <w:rPr>
                <w:sz w:val="20"/>
                <w:szCs w:val="20"/>
                <w:rtl/>
              </w:rPr>
            </w:pPr>
            <w:r w:rsidRPr="00711D26">
              <w:rPr>
                <w:sz w:val="20"/>
                <w:szCs w:val="20"/>
                <w:rtl/>
              </w:rPr>
              <w:t>[21][11]</w:t>
            </w:r>
          </w:p>
        </w:tc>
      </w:tr>
      <w:tr w:rsidR="00EC374C" w:rsidRPr="00632AE1" w14:paraId="764EAE5F" w14:textId="77777777" w:rsidTr="00EC374C">
        <w:trPr>
          <w:gridAfter w:val="1"/>
          <w:wAfter w:w="170" w:type="dxa"/>
          <w:jc w:val="center"/>
        </w:trPr>
        <w:tc>
          <w:tcPr>
            <w:tcW w:w="3812" w:type="dxa"/>
            <w:gridSpan w:val="4"/>
          </w:tcPr>
          <w:p w14:paraId="06E21EBD" w14:textId="77777777" w:rsidR="00EC374C" w:rsidRDefault="00EC374C" w:rsidP="00EC374C">
            <w:pPr>
              <w:rPr>
                <w:rFonts w:cs="David"/>
                <w:b/>
                <w:bCs/>
                <w:sz w:val="20"/>
                <w:szCs w:val="20"/>
                <w:rtl/>
              </w:rPr>
            </w:pPr>
            <w:r>
              <w:rPr>
                <w:rFonts w:cs="David"/>
                <w:b/>
                <w:bCs/>
                <w:sz w:val="20"/>
                <w:szCs w:val="20"/>
                <w:rtl/>
              </w:rPr>
              <w:t>מערכת ושיטה להתראה ודיכוי של תופעות דטונציה ו/או טרום – הצתה במנועי תבערה פנימית ע"י ניטור תנודות סל"ד</w:t>
            </w:r>
          </w:p>
          <w:p w14:paraId="2BC1F11F" w14:textId="77777777" w:rsidR="00EC374C" w:rsidRPr="00632AE1" w:rsidRDefault="00EC374C" w:rsidP="00EC374C">
            <w:pPr>
              <w:rPr>
                <w:rFonts w:cs="David"/>
                <w:b/>
                <w:bCs/>
                <w:sz w:val="20"/>
                <w:szCs w:val="20"/>
                <w:rtl/>
              </w:rPr>
            </w:pPr>
          </w:p>
        </w:tc>
        <w:tc>
          <w:tcPr>
            <w:tcW w:w="3368" w:type="dxa"/>
            <w:gridSpan w:val="2"/>
          </w:tcPr>
          <w:p w14:paraId="4A4BF3C9" w14:textId="77777777" w:rsidR="00EC374C" w:rsidRDefault="00EC374C" w:rsidP="00EC374C">
            <w:pPr>
              <w:jc w:val="right"/>
              <w:rPr>
                <w:rFonts w:cs="David"/>
                <w:b/>
                <w:bCs/>
                <w:sz w:val="20"/>
                <w:szCs w:val="20"/>
              </w:rPr>
            </w:pPr>
            <w:r>
              <w:rPr>
                <w:rFonts w:cs="David"/>
                <w:b/>
                <w:bCs/>
                <w:sz w:val="20"/>
                <w:szCs w:val="20"/>
              </w:rPr>
              <w:t>SYSTEM AND METHOD FOR ALERTING AND SUPPRESSION OF DETONATION AND/OR PRE IGNITION PHENOMENA IN INTERNAL COMBUSTION ENGINES BY MONITORING RPM FLUCTUATION</w:t>
            </w:r>
          </w:p>
          <w:p w14:paraId="5ED44D15" w14:textId="77777777" w:rsidR="00EC374C" w:rsidRPr="00632AE1" w:rsidRDefault="00EC374C" w:rsidP="00EC374C">
            <w:pPr>
              <w:jc w:val="right"/>
              <w:rPr>
                <w:rFonts w:cs="David"/>
                <w:b/>
                <w:bCs/>
                <w:sz w:val="20"/>
                <w:szCs w:val="20"/>
              </w:rPr>
            </w:pPr>
          </w:p>
        </w:tc>
        <w:tc>
          <w:tcPr>
            <w:tcW w:w="604" w:type="dxa"/>
          </w:tcPr>
          <w:p w14:paraId="119E05BC" w14:textId="77777777" w:rsidR="00EC374C" w:rsidRPr="00632AE1" w:rsidRDefault="00EC374C" w:rsidP="00EC374C">
            <w:pPr>
              <w:jc w:val="right"/>
              <w:rPr>
                <w:sz w:val="20"/>
                <w:szCs w:val="20"/>
              </w:rPr>
            </w:pPr>
            <w:r>
              <w:rPr>
                <w:sz w:val="20"/>
                <w:szCs w:val="20"/>
                <w:rtl/>
              </w:rPr>
              <w:t>[54]</w:t>
            </w:r>
          </w:p>
        </w:tc>
      </w:tr>
      <w:tr w:rsidR="00EC374C" w:rsidRPr="00632AE1" w14:paraId="73E43251" w14:textId="77777777" w:rsidTr="00EC374C">
        <w:trPr>
          <w:gridAfter w:val="1"/>
          <w:wAfter w:w="170" w:type="dxa"/>
          <w:jc w:val="center"/>
        </w:trPr>
        <w:tc>
          <w:tcPr>
            <w:tcW w:w="236" w:type="dxa"/>
            <w:gridSpan w:val="2"/>
          </w:tcPr>
          <w:p w14:paraId="438471BD" w14:textId="77777777" w:rsidR="00EC374C" w:rsidRPr="00632AE1" w:rsidRDefault="00EC374C" w:rsidP="00EC374C">
            <w:pPr>
              <w:rPr>
                <w:rFonts w:cs="David"/>
                <w:sz w:val="20"/>
                <w:szCs w:val="20"/>
                <w:rtl/>
              </w:rPr>
            </w:pPr>
          </w:p>
        </w:tc>
        <w:tc>
          <w:tcPr>
            <w:tcW w:w="6944" w:type="dxa"/>
            <w:gridSpan w:val="4"/>
          </w:tcPr>
          <w:p w14:paraId="4B0C49FC" w14:textId="77777777" w:rsidR="00EC374C" w:rsidRPr="00632AE1" w:rsidRDefault="00EC374C" w:rsidP="00EC374C">
            <w:pPr>
              <w:jc w:val="right"/>
              <w:rPr>
                <w:rFonts w:cs="David"/>
                <w:sz w:val="20"/>
                <w:szCs w:val="20"/>
              </w:rPr>
            </w:pPr>
            <w:r>
              <w:rPr>
                <w:rFonts w:cs="David"/>
                <w:sz w:val="20"/>
                <w:szCs w:val="20"/>
              </w:rPr>
              <w:t>15.02.2012</w:t>
            </w:r>
          </w:p>
        </w:tc>
        <w:tc>
          <w:tcPr>
            <w:tcW w:w="604" w:type="dxa"/>
          </w:tcPr>
          <w:p w14:paraId="317F18B9" w14:textId="77777777" w:rsidR="00EC374C" w:rsidRPr="00632AE1" w:rsidRDefault="00EC374C" w:rsidP="00EC374C">
            <w:pPr>
              <w:jc w:val="right"/>
              <w:rPr>
                <w:sz w:val="20"/>
                <w:szCs w:val="20"/>
              </w:rPr>
            </w:pPr>
            <w:r>
              <w:rPr>
                <w:sz w:val="20"/>
                <w:szCs w:val="20"/>
                <w:rtl/>
              </w:rPr>
              <w:t>[22]</w:t>
            </w:r>
          </w:p>
        </w:tc>
      </w:tr>
      <w:tr w:rsidR="00EC374C" w:rsidRPr="00632AE1" w14:paraId="1EC8AFED" w14:textId="77777777" w:rsidTr="00EC374C">
        <w:trPr>
          <w:gridAfter w:val="1"/>
          <w:wAfter w:w="170" w:type="dxa"/>
          <w:jc w:val="center"/>
        </w:trPr>
        <w:tc>
          <w:tcPr>
            <w:tcW w:w="7180" w:type="dxa"/>
            <w:gridSpan w:val="6"/>
          </w:tcPr>
          <w:p w14:paraId="146B47B6" w14:textId="77777777" w:rsidR="00EC374C" w:rsidRPr="00632AE1" w:rsidRDefault="00EC374C" w:rsidP="00EC374C">
            <w:pPr>
              <w:jc w:val="right"/>
              <w:rPr>
                <w:rFonts w:cs="David"/>
                <w:sz w:val="20"/>
                <w:szCs w:val="20"/>
              </w:rPr>
            </w:pPr>
            <w:r w:rsidRPr="00632AE1">
              <w:rPr>
                <w:sz w:val="20"/>
                <w:szCs w:val="20"/>
              </w:rPr>
              <w:t>Int. Cl.</w:t>
            </w:r>
            <w:r>
              <w:rPr>
                <w:sz w:val="20"/>
                <w:szCs w:val="20"/>
              </w:rPr>
              <w:t>(2020.01) B64D  27//04, 31//00, F02D 35//00, 35//02, 37//02, F02M 01//00, F02P 05//152, G01M 15//04</w:t>
            </w:r>
          </w:p>
        </w:tc>
        <w:tc>
          <w:tcPr>
            <w:tcW w:w="604" w:type="dxa"/>
          </w:tcPr>
          <w:p w14:paraId="72AAD560" w14:textId="77777777" w:rsidR="00EC374C" w:rsidRPr="00632AE1" w:rsidRDefault="00EC374C" w:rsidP="00EC374C">
            <w:pPr>
              <w:jc w:val="right"/>
              <w:rPr>
                <w:sz w:val="20"/>
                <w:szCs w:val="20"/>
              </w:rPr>
            </w:pPr>
            <w:r>
              <w:rPr>
                <w:sz w:val="20"/>
                <w:szCs w:val="20"/>
                <w:rtl/>
              </w:rPr>
              <w:t>[51]</w:t>
            </w:r>
          </w:p>
        </w:tc>
      </w:tr>
      <w:tr w:rsidR="00EC374C" w:rsidRPr="00632AE1" w14:paraId="0536C12D" w14:textId="77777777" w:rsidTr="00EC374C">
        <w:trPr>
          <w:gridAfter w:val="1"/>
          <w:wAfter w:w="170" w:type="dxa"/>
          <w:jc w:val="center"/>
        </w:trPr>
        <w:tc>
          <w:tcPr>
            <w:tcW w:w="236" w:type="dxa"/>
            <w:gridSpan w:val="2"/>
          </w:tcPr>
          <w:p w14:paraId="1411C7E1" w14:textId="77777777" w:rsidR="00EC374C" w:rsidRPr="00632AE1" w:rsidRDefault="00EC374C" w:rsidP="00EC374C">
            <w:pPr>
              <w:rPr>
                <w:rFonts w:cs="David"/>
                <w:sz w:val="20"/>
                <w:szCs w:val="20"/>
                <w:rtl/>
              </w:rPr>
            </w:pPr>
          </w:p>
        </w:tc>
        <w:tc>
          <w:tcPr>
            <w:tcW w:w="6944" w:type="dxa"/>
            <w:gridSpan w:val="4"/>
          </w:tcPr>
          <w:p w14:paraId="092DBFBC" w14:textId="77777777" w:rsidR="00EC374C" w:rsidRPr="00632AE1" w:rsidRDefault="00EC374C" w:rsidP="00EC374C">
            <w:pPr>
              <w:jc w:val="right"/>
              <w:rPr>
                <w:rFonts w:cs="David"/>
                <w:sz w:val="20"/>
                <w:szCs w:val="20"/>
              </w:rPr>
            </w:pPr>
            <w:r>
              <w:rPr>
                <w:rFonts w:cs="David"/>
                <w:sz w:val="20"/>
                <w:szCs w:val="20"/>
              </w:rPr>
              <w:t>DIVISION FROM 218127</w:t>
            </w:r>
          </w:p>
        </w:tc>
        <w:tc>
          <w:tcPr>
            <w:tcW w:w="604" w:type="dxa"/>
          </w:tcPr>
          <w:p w14:paraId="3B213D3B" w14:textId="77777777" w:rsidR="00EC374C" w:rsidRPr="00632AE1" w:rsidRDefault="00EC374C" w:rsidP="00EC374C">
            <w:pPr>
              <w:jc w:val="right"/>
              <w:rPr>
                <w:sz w:val="20"/>
                <w:szCs w:val="20"/>
              </w:rPr>
            </w:pPr>
            <w:r>
              <w:rPr>
                <w:sz w:val="20"/>
                <w:szCs w:val="20"/>
                <w:rtl/>
              </w:rPr>
              <w:t>[62]</w:t>
            </w:r>
          </w:p>
        </w:tc>
      </w:tr>
      <w:tr w:rsidR="00EC374C" w:rsidRPr="00632AE1" w14:paraId="4334D73C" w14:textId="77777777" w:rsidTr="00EC374C">
        <w:trPr>
          <w:gridAfter w:val="1"/>
          <w:wAfter w:w="170" w:type="dxa"/>
          <w:jc w:val="center"/>
        </w:trPr>
        <w:tc>
          <w:tcPr>
            <w:tcW w:w="3812" w:type="dxa"/>
            <w:gridSpan w:val="4"/>
          </w:tcPr>
          <w:p w14:paraId="209D8C6E"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57210A76"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299B3B0B" w14:textId="77777777" w:rsidR="00EC374C" w:rsidRPr="00632AE1" w:rsidRDefault="00EC374C" w:rsidP="00EC374C">
            <w:pPr>
              <w:jc w:val="right"/>
              <w:rPr>
                <w:sz w:val="20"/>
                <w:szCs w:val="20"/>
              </w:rPr>
            </w:pPr>
            <w:r>
              <w:rPr>
                <w:sz w:val="20"/>
                <w:szCs w:val="20"/>
                <w:rtl/>
              </w:rPr>
              <w:t>[71]</w:t>
            </w:r>
          </w:p>
        </w:tc>
      </w:tr>
      <w:tr w:rsidR="00EC374C" w:rsidRPr="00632AE1" w14:paraId="787A642C" w14:textId="77777777" w:rsidTr="00EC374C">
        <w:trPr>
          <w:gridAfter w:val="1"/>
          <w:wAfter w:w="170" w:type="dxa"/>
          <w:jc w:val="center"/>
        </w:trPr>
        <w:tc>
          <w:tcPr>
            <w:tcW w:w="3812" w:type="dxa"/>
            <w:gridSpan w:val="4"/>
          </w:tcPr>
          <w:p w14:paraId="5D31E226" w14:textId="77777777" w:rsidR="00EC374C" w:rsidRPr="00632AE1" w:rsidRDefault="00EC374C" w:rsidP="00EC374C">
            <w:pPr>
              <w:rPr>
                <w:rFonts w:cs="Guttman Hodes"/>
                <w:sz w:val="20"/>
                <w:szCs w:val="20"/>
                <w:rtl/>
              </w:rPr>
            </w:pPr>
            <w:r>
              <w:rPr>
                <w:rFonts w:cs="Guttman Hodes"/>
                <w:sz w:val="20"/>
                <w:szCs w:val="20"/>
                <w:rtl/>
              </w:rPr>
              <w:t>נתן לוי, גרומר בני</w:t>
            </w:r>
          </w:p>
        </w:tc>
        <w:tc>
          <w:tcPr>
            <w:tcW w:w="3368" w:type="dxa"/>
            <w:gridSpan w:val="2"/>
          </w:tcPr>
          <w:p w14:paraId="5DBDC556" w14:textId="77777777" w:rsidR="00EC374C" w:rsidRPr="00632AE1" w:rsidRDefault="00EC374C" w:rsidP="00EC374C">
            <w:pPr>
              <w:jc w:val="right"/>
              <w:rPr>
                <w:rFonts w:cs="David"/>
                <w:sz w:val="20"/>
                <w:szCs w:val="20"/>
              </w:rPr>
            </w:pPr>
            <w:r>
              <w:rPr>
                <w:rFonts w:cs="David"/>
                <w:sz w:val="20"/>
                <w:szCs w:val="20"/>
              </w:rPr>
              <w:t>NATHAN LEVY, GRUMER BENNY</w:t>
            </w:r>
          </w:p>
        </w:tc>
        <w:tc>
          <w:tcPr>
            <w:tcW w:w="604" w:type="dxa"/>
          </w:tcPr>
          <w:p w14:paraId="544865E8" w14:textId="77777777" w:rsidR="00EC374C" w:rsidRPr="00632AE1" w:rsidRDefault="00EC374C" w:rsidP="00EC374C">
            <w:pPr>
              <w:jc w:val="right"/>
              <w:rPr>
                <w:sz w:val="20"/>
                <w:szCs w:val="20"/>
              </w:rPr>
            </w:pPr>
            <w:r>
              <w:rPr>
                <w:sz w:val="20"/>
                <w:szCs w:val="20"/>
                <w:rtl/>
              </w:rPr>
              <w:t>[72]</w:t>
            </w:r>
          </w:p>
        </w:tc>
      </w:tr>
      <w:tr w:rsidR="00EC374C" w:rsidRPr="00632AE1" w14:paraId="6CB97D53" w14:textId="77777777" w:rsidTr="00EC374C">
        <w:trPr>
          <w:gridAfter w:val="1"/>
          <w:wAfter w:w="170" w:type="dxa"/>
          <w:jc w:val="center"/>
        </w:trPr>
        <w:tc>
          <w:tcPr>
            <w:tcW w:w="3812" w:type="dxa"/>
            <w:gridSpan w:val="4"/>
          </w:tcPr>
          <w:p w14:paraId="0A61E599" w14:textId="77777777" w:rsidR="00EC374C" w:rsidRDefault="00EC374C" w:rsidP="00EC374C">
            <w:pPr>
              <w:rPr>
                <w:rFonts w:cs="Guttman Hodes"/>
                <w:sz w:val="20"/>
                <w:szCs w:val="20"/>
                <w:rtl/>
              </w:rPr>
            </w:pPr>
            <w:r>
              <w:rPr>
                <w:rFonts w:cs="Guttman Hodes"/>
                <w:sz w:val="20"/>
                <w:szCs w:val="20"/>
                <w:rtl/>
              </w:rPr>
              <w:t>ריינהולד כהן ושותפיו,</w:t>
            </w:r>
          </w:p>
          <w:p w14:paraId="68B1CA90" w14:textId="77777777" w:rsidR="00EC374C" w:rsidRDefault="00EC374C" w:rsidP="00EC374C">
            <w:pPr>
              <w:rPr>
                <w:rFonts w:cs="Guttman Hodes"/>
                <w:sz w:val="20"/>
                <w:szCs w:val="20"/>
                <w:rtl/>
              </w:rPr>
            </w:pPr>
            <w:r>
              <w:rPr>
                <w:rFonts w:cs="Guttman Hodes"/>
                <w:sz w:val="20"/>
                <w:szCs w:val="20"/>
                <w:rtl/>
              </w:rPr>
              <w:t xml:space="preserve">רחוב הברזל 26א' </w:t>
            </w:r>
          </w:p>
          <w:p w14:paraId="07B4E80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42373096" w14:textId="77777777" w:rsidR="00EC374C" w:rsidRDefault="00EC374C" w:rsidP="00EC374C">
            <w:pPr>
              <w:jc w:val="right"/>
              <w:rPr>
                <w:rFonts w:cs="David"/>
                <w:sz w:val="20"/>
                <w:szCs w:val="20"/>
              </w:rPr>
            </w:pPr>
            <w:r>
              <w:rPr>
                <w:rFonts w:cs="David"/>
                <w:sz w:val="20"/>
                <w:szCs w:val="20"/>
              </w:rPr>
              <w:t>REINHOLD COHN AND PARTNERS,</w:t>
            </w:r>
          </w:p>
          <w:p w14:paraId="5A4FB99D" w14:textId="77777777" w:rsidR="00EC374C" w:rsidRDefault="00EC374C" w:rsidP="00EC374C">
            <w:pPr>
              <w:jc w:val="right"/>
              <w:rPr>
                <w:rFonts w:cs="David"/>
                <w:sz w:val="20"/>
                <w:szCs w:val="20"/>
              </w:rPr>
            </w:pPr>
            <w:r>
              <w:rPr>
                <w:rFonts w:cs="David"/>
                <w:sz w:val="20"/>
                <w:szCs w:val="20"/>
              </w:rPr>
              <w:t xml:space="preserve"> 26A HABARZEL ST.,</w:t>
            </w:r>
          </w:p>
          <w:p w14:paraId="3F90B50B" w14:textId="77777777" w:rsidR="00EC374C" w:rsidRDefault="00EC374C" w:rsidP="00EC374C">
            <w:pPr>
              <w:jc w:val="right"/>
              <w:rPr>
                <w:rFonts w:cs="David"/>
                <w:sz w:val="20"/>
                <w:szCs w:val="20"/>
              </w:rPr>
            </w:pPr>
            <w:r>
              <w:rPr>
                <w:rFonts w:cs="David"/>
                <w:sz w:val="20"/>
                <w:szCs w:val="20"/>
              </w:rPr>
              <w:t>RAMAT HACHAYAL 69710</w:t>
            </w:r>
          </w:p>
          <w:p w14:paraId="2D7E4E40" w14:textId="77777777" w:rsidR="00EC374C" w:rsidRPr="00632AE1" w:rsidRDefault="00EC374C" w:rsidP="00EC374C">
            <w:pPr>
              <w:jc w:val="right"/>
              <w:rPr>
                <w:rFonts w:cs="David"/>
                <w:sz w:val="20"/>
                <w:szCs w:val="20"/>
                <w:rtl/>
              </w:rPr>
            </w:pPr>
          </w:p>
        </w:tc>
        <w:tc>
          <w:tcPr>
            <w:tcW w:w="604" w:type="dxa"/>
          </w:tcPr>
          <w:p w14:paraId="618CAC43" w14:textId="77777777" w:rsidR="00EC374C" w:rsidRPr="00632AE1" w:rsidRDefault="00EC374C" w:rsidP="00EC374C">
            <w:pPr>
              <w:jc w:val="right"/>
              <w:rPr>
                <w:sz w:val="20"/>
                <w:szCs w:val="20"/>
                <w:rtl/>
              </w:rPr>
            </w:pPr>
            <w:r>
              <w:rPr>
                <w:sz w:val="20"/>
                <w:szCs w:val="20"/>
                <w:rtl/>
              </w:rPr>
              <w:t>[74]</w:t>
            </w:r>
          </w:p>
        </w:tc>
      </w:tr>
      <w:tr w:rsidR="00EC374C" w:rsidRPr="00632AE1" w14:paraId="66CC02AE" w14:textId="77777777" w:rsidTr="00EC374C">
        <w:trPr>
          <w:gridAfter w:val="1"/>
          <w:wAfter w:w="170" w:type="dxa"/>
          <w:jc w:val="center"/>
        </w:trPr>
        <w:tc>
          <w:tcPr>
            <w:tcW w:w="2320" w:type="dxa"/>
            <w:gridSpan w:val="3"/>
          </w:tcPr>
          <w:p w14:paraId="2309C414" w14:textId="77777777" w:rsidR="00EC374C" w:rsidRPr="00632AE1" w:rsidRDefault="00EC374C" w:rsidP="00EC374C">
            <w:pPr>
              <w:jc w:val="right"/>
              <w:rPr>
                <w:rFonts w:cs="David"/>
                <w:sz w:val="20"/>
                <w:szCs w:val="20"/>
              </w:rPr>
            </w:pPr>
          </w:p>
        </w:tc>
        <w:tc>
          <w:tcPr>
            <w:tcW w:w="1572" w:type="dxa"/>
            <w:gridSpan w:val="2"/>
          </w:tcPr>
          <w:p w14:paraId="48B3EE89" w14:textId="77777777" w:rsidR="00EC374C" w:rsidRPr="00632AE1" w:rsidRDefault="00EC374C" w:rsidP="00EC374C">
            <w:pPr>
              <w:jc w:val="right"/>
              <w:rPr>
                <w:rFonts w:cs="David"/>
                <w:sz w:val="20"/>
                <w:szCs w:val="20"/>
              </w:rPr>
            </w:pPr>
          </w:p>
        </w:tc>
        <w:tc>
          <w:tcPr>
            <w:tcW w:w="3892" w:type="dxa"/>
            <w:gridSpan w:val="2"/>
          </w:tcPr>
          <w:p w14:paraId="39D2CB3F" w14:textId="77777777" w:rsidR="00EC374C" w:rsidRPr="00632AE1" w:rsidRDefault="00EC374C" w:rsidP="00EC374C">
            <w:pPr>
              <w:jc w:val="right"/>
              <w:rPr>
                <w:rFonts w:cs="David"/>
                <w:sz w:val="20"/>
                <w:szCs w:val="20"/>
              </w:rPr>
            </w:pPr>
          </w:p>
        </w:tc>
      </w:tr>
      <w:tr w:rsidR="00EC374C" w:rsidRPr="00632AE1" w14:paraId="1521A032" w14:textId="77777777" w:rsidTr="00EC374C">
        <w:tblPrEx>
          <w:jc w:val="left"/>
          <w:tblLook w:val="0000" w:firstRow="0" w:lastRow="0" w:firstColumn="0" w:lastColumn="0" w:noHBand="0" w:noVBand="0"/>
        </w:tblPrEx>
        <w:trPr>
          <w:gridBefore w:val="1"/>
          <w:wBefore w:w="70" w:type="dxa"/>
        </w:trPr>
        <w:tc>
          <w:tcPr>
            <w:tcW w:w="7884" w:type="dxa"/>
            <w:gridSpan w:val="7"/>
          </w:tcPr>
          <w:p w14:paraId="3B8FC26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60B492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034"/>
        <w:gridCol w:w="551"/>
        <w:gridCol w:w="77"/>
        <w:gridCol w:w="1486"/>
        <w:gridCol w:w="550"/>
        <w:gridCol w:w="1359"/>
        <w:gridCol w:w="598"/>
        <w:gridCol w:w="152"/>
      </w:tblGrid>
      <w:tr w:rsidR="00EC374C" w:rsidRPr="00632AE1" w14:paraId="11AA8CE5" w14:textId="77777777" w:rsidTr="00EC374C">
        <w:trPr>
          <w:gridAfter w:val="1"/>
          <w:wAfter w:w="152" w:type="dxa"/>
          <w:trHeight w:val="485"/>
          <w:jc w:val="center"/>
        </w:trPr>
        <w:tc>
          <w:tcPr>
            <w:tcW w:w="3732" w:type="dxa"/>
            <w:gridSpan w:val="5"/>
          </w:tcPr>
          <w:p w14:paraId="3A0300DD" w14:textId="77777777" w:rsidR="00EC374C" w:rsidRPr="00711D26" w:rsidRDefault="000863EF" w:rsidP="00EC374C">
            <w:pPr>
              <w:jc w:val="right"/>
              <w:rPr>
                <w:b/>
                <w:bCs/>
                <w:color w:val="0000FF"/>
                <w:sz w:val="20"/>
                <w:szCs w:val="20"/>
                <w:u w:val="single"/>
                <w:rtl/>
              </w:rPr>
            </w:pPr>
            <w:hyperlink r:id="rId591" w:history="1">
              <w:r w:rsidR="00EC374C" w:rsidRPr="00711D26">
                <w:rPr>
                  <w:b/>
                  <w:bCs/>
                  <w:color w:val="0000FF"/>
                  <w:sz w:val="20"/>
                  <w:szCs w:val="20"/>
                  <w:u w:val="single"/>
                  <w:rtl/>
                </w:rPr>
                <w:t>238182</w:t>
              </w:r>
            </w:hyperlink>
          </w:p>
        </w:tc>
        <w:tc>
          <w:tcPr>
            <w:tcW w:w="4070" w:type="dxa"/>
            <w:gridSpan w:val="5"/>
          </w:tcPr>
          <w:p w14:paraId="2044FCFF" w14:textId="77777777" w:rsidR="00EC374C" w:rsidRPr="00711D26" w:rsidRDefault="00EC374C" w:rsidP="00EC374C">
            <w:pPr>
              <w:rPr>
                <w:sz w:val="20"/>
                <w:szCs w:val="20"/>
                <w:rtl/>
              </w:rPr>
            </w:pPr>
            <w:r w:rsidRPr="00711D26">
              <w:rPr>
                <w:sz w:val="20"/>
                <w:szCs w:val="20"/>
                <w:rtl/>
              </w:rPr>
              <w:t>[21][11]</w:t>
            </w:r>
          </w:p>
        </w:tc>
      </w:tr>
      <w:tr w:rsidR="00EC374C" w:rsidRPr="00632AE1" w14:paraId="07282FE8" w14:textId="77777777" w:rsidTr="00EC374C">
        <w:trPr>
          <w:gridAfter w:val="1"/>
          <w:wAfter w:w="152" w:type="dxa"/>
          <w:jc w:val="center"/>
        </w:trPr>
        <w:tc>
          <w:tcPr>
            <w:tcW w:w="3732" w:type="dxa"/>
            <w:gridSpan w:val="5"/>
          </w:tcPr>
          <w:p w14:paraId="56EBE0E4" w14:textId="77777777" w:rsidR="00EC374C" w:rsidRDefault="00EC374C" w:rsidP="00EC374C">
            <w:pPr>
              <w:rPr>
                <w:rFonts w:cs="David"/>
                <w:b/>
                <w:bCs/>
                <w:sz w:val="20"/>
                <w:szCs w:val="20"/>
                <w:rtl/>
              </w:rPr>
            </w:pPr>
            <w:r>
              <w:rPr>
                <w:rFonts w:cs="David"/>
                <w:b/>
                <w:bCs/>
                <w:sz w:val="20"/>
                <w:szCs w:val="20"/>
                <w:rtl/>
              </w:rPr>
              <w:t>מכשיר הדמיה היפרספקטרלי עם חיישן בודד</w:t>
            </w:r>
          </w:p>
          <w:p w14:paraId="321F7168" w14:textId="77777777" w:rsidR="00EC374C" w:rsidRPr="00632AE1" w:rsidRDefault="00EC374C" w:rsidP="00EC374C">
            <w:pPr>
              <w:rPr>
                <w:rFonts w:cs="David"/>
                <w:b/>
                <w:bCs/>
                <w:sz w:val="20"/>
                <w:szCs w:val="20"/>
                <w:rtl/>
              </w:rPr>
            </w:pPr>
          </w:p>
        </w:tc>
        <w:tc>
          <w:tcPr>
            <w:tcW w:w="3472" w:type="dxa"/>
            <w:gridSpan w:val="4"/>
          </w:tcPr>
          <w:p w14:paraId="7B4E6FCE" w14:textId="77777777" w:rsidR="00EC374C" w:rsidRDefault="00EC374C" w:rsidP="00EC374C">
            <w:pPr>
              <w:jc w:val="right"/>
              <w:rPr>
                <w:rFonts w:cs="David"/>
                <w:b/>
                <w:bCs/>
                <w:sz w:val="20"/>
                <w:szCs w:val="20"/>
              </w:rPr>
            </w:pPr>
            <w:r>
              <w:rPr>
                <w:rFonts w:cs="David"/>
                <w:b/>
                <w:bCs/>
                <w:sz w:val="20"/>
                <w:szCs w:val="20"/>
              </w:rPr>
              <w:t>SINGLE-SENSOR HYPERSPECTRAL IMAGING DEVICE</w:t>
            </w:r>
          </w:p>
          <w:p w14:paraId="0B24278D" w14:textId="77777777" w:rsidR="00EC374C" w:rsidRPr="00632AE1" w:rsidRDefault="00EC374C" w:rsidP="00EC374C">
            <w:pPr>
              <w:jc w:val="right"/>
              <w:rPr>
                <w:rFonts w:cs="David"/>
                <w:b/>
                <w:bCs/>
                <w:sz w:val="20"/>
                <w:szCs w:val="20"/>
              </w:rPr>
            </w:pPr>
          </w:p>
        </w:tc>
        <w:tc>
          <w:tcPr>
            <w:tcW w:w="598" w:type="dxa"/>
          </w:tcPr>
          <w:p w14:paraId="050E0D7D" w14:textId="77777777" w:rsidR="00EC374C" w:rsidRPr="00632AE1" w:rsidRDefault="00EC374C" w:rsidP="00EC374C">
            <w:pPr>
              <w:jc w:val="right"/>
              <w:rPr>
                <w:sz w:val="20"/>
                <w:szCs w:val="20"/>
              </w:rPr>
            </w:pPr>
            <w:r>
              <w:rPr>
                <w:sz w:val="20"/>
                <w:szCs w:val="20"/>
                <w:rtl/>
              </w:rPr>
              <w:t>[54]</w:t>
            </w:r>
          </w:p>
        </w:tc>
      </w:tr>
      <w:tr w:rsidR="00EC374C" w:rsidRPr="00632AE1" w14:paraId="1B433882" w14:textId="77777777" w:rsidTr="00EC374C">
        <w:trPr>
          <w:gridAfter w:val="1"/>
          <w:wAfter w:w="152" w:type="dxa"/>
          <w:jc w:val="center"/>
        </w:trPr>
        <w:tc>
          <w:tcPr>
            <w:tcW w:w="236" w:type="dxa"/>
            <w:gridSpan w:val="2"/>
          </w:tcPr>
          <w:p w14:paraId="2BC2934D" w14:textId="77777777" w:rsidR="00EC374C" w:rsidRPr="00632AE1" w:rsidRDefault="00EC374C" w:rsidP="00EC374C">
            <w:pPr>
              <w:rPr>
                <w:rFonts w:cs="David"/>
                <w:sz w:val="20"/>
                <w:szCs w:val="20"/>
                <w:rtl/>
              </w:rPr>
            </w:pPr>
          </w:p>
        </w:tc>
        <w:tc>
          <w:tcPr>
            <w:tcW w:w="6968" w:type="dxa"/>
            <w:gridSpan w:val="7"/>
          </w:tcPr>
          <w:p w14:paraId="6299B767" w14:textId="77777777" w:rsidR="00EC374C" w:rsidRPr="00632AE1" w:rsidRDefault="00EC374C" w:rsidP="00EC374C">
            <w:pPr>
              <w:jc w:val="right"/>
              <w:rPr>
                <w:rFonts w:cs="David"/>
                <w:sz w:val="20"/>
                <w:szCs w:val="20"/>
              </w:rPr>
            </w:pPr>
            <w:r>
              <w:rPr>
                <w:rFonts w:cs="David"/>
                <w:sz w:val="20"/>
                <w:szCs w:val="20"/>
              </w:rPr>
              <w:t>18.10.2013</w:t>
            </w:r>
          </w:p>
        </w:tc>
        <w:tc>
          <w:tcPr>
            <w:tcW w:w="598" w:type="dxa"/>
          </w:tcPr>
          <w:p w14:paraId="3E1DE0BB" w14:textId="77777777" w:rsidR="00EC374C" w:rsidRPr="00632AE1" w:rsidRDefault="00EC374C" w:rsidP="00EC374C">
            <w:pPr>
              <w:jc w:val="right"/>
              <w:rPr>
                <w:sz w:val="20"/>
                <w:szCs w:val="20"/>
              </w:rPr>
            </w:pPr>
            <w:r>
              <w:rPr>
                <w:sz w:val="20"/>
                <w:szCs w:val="20"/>
                <w:rtl/>
              </w:rPr>
              <w:t>[22]</w:t>
            </w:r>
          </w:p>
        </w:tc>
      </w:tr>
      <w:tr w:rsidR="00EC374C" w:rsidRPr="00632AE1" w14:paraId="23DD26D5" w14:textId="77777777" w:rsidTr="00EC374C">
        <w:trPr>
          <w:gridAfter w:val="1"/>
          <w:wAfter w:w="152" w:type="dxa"/>
          <w:jc w:val="center"/>
        </w:trPr>
        <w:tc>
          <w:tcPr>
            <w:tcW w:w="236" w:type="dxa"/>
            <w:gridSpan w:val="2"/>
          </w:tcPr>
          <w:p w14:paraId="7CDB8D25" w14:textId="77777777" w:rsidR="00EC374C" w:rsidRPr="00632AE1" w:rsidRDefault="00EC374C" w:rsidP="00EC374C">
            <w:pPr>
              <w:rPr>
                <w:rFonts w:cs="David"/>
                <w:sz w:val="20"/>
                <w:szCs w:val="20"/>
                <w:rtl/>
              </w:rPr>
            </w:pPr>
          </w:p>
        </w:tc>
        <w:tc>
          <w:tcPr>
            <w:tcW w:w="2945" w:type="dxa"/>
            <w:gridSpan w:val="2"/>
          </w:tcPr>
          <w:p w14:paraId="0DC2ADF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097C6CE" w14:textId="77777777" w:rsidR="00EC374C" w:rsidRPr="00632AE1" w:rsidRDefault="00EC374C" w:rsidP="00EC374C">
            <w:pPr>
              <w:jc w:val="right"/>
              <w:rPr>
                <w:sz w:val="20"/>
                <w:szCs w:val="20"/>
              </w:rPr>
            </w:pPr>
            <w:r>
              <w:rPr>
                <w:sz w:val="20"/>
                <w:szCs w:val="20"/>
                <w:rtl/>
              </w:rPr>
              <w:t>[33]</w:t>
            </w:r>
          </w:p>
        </w:tc>
        <w:tc>
          <w:tcPr>
            <w:tcW w:w="1563" w:type="dxa"/>
            <w:gridSpan w:val="2"/>
          </w:tcPr>
          <w:p w14:paraId="59B26E8D" w14:textId="77777777" w:rsidR="00EC374C" w:rsidRPr="00632AE1" w:rsidRDefault="00EC374C" w:rsidP="00EC374C">
            <w:pPr>
              <w:jc w:val="right"/>
              <w:rPr>
                <w:rFonts w:cs="David"/>
                <w:sz w:val="20"/>
                <w:szCs w:val="20"/>
              </w:rPr>
            </w:pPr>
            <w:r>
              <w:rPr>
                <w:rFonts w:cs="David"/>
                <w:sz w:val="20"/>
                <w:szCs w:val="20"/>
              </w:rPr>
              <w:t>19.10.2012</w:t>
            </w:r>
          </w:p>
        </w:tc>
        <w:tc>
          <w:tcPr>
            <w:tcW w:w="550" w:type="dxa"/>
          </w:tcPr>
          <w:p w14:paraId="2D480D63" w14:textId="77777777" w:rsidR="00EC374C" w:rsidRPr="00632AE1" w:rsidRDefault="00EC374C" w:rsidP="00EC374C">
            <w:pPr>
              <w:jc w:val="right"/>
              <w:rPr>
                <w:sz w:val="20"/>
                <w:szCs w:val="20"/>
                <w:rtl/>
              </w:rPr>
            </w:pPr>
            <w:r>
              <w:rPr>
                <w:sz w:val="20"/>
                <w:szCs w:val="20"/>
                <w:rtl/>
              </w:rPr>
              <w:t>[32]</w:t>
            </w:r>
          </w:p>
        </w:tc>
        <w:tc>
          <w:tcPr>
            <w:tcW w:w="1359" w:type="dxa"/>
          </w:tcPr>
          <w:p w14:paraId="40365F10" w14:textId="77777777" w:rsidR="00EC374C" w:rsidRPr="00632AE1" w:rsidRDefault="00EC374C" w:rsidP="00EC374C">
            <w:pPr>
              <w:jc w:val="right"/>
              <w:rPr>
                <w:rFonts w:cs="David"/>
                <w:sz w:val="20"/>
                <w:szCs w:val="20"/>
              </w:rPr>
            </w:pPr>
            <w:r>
              <w:rPr>
                <w:rFonts w:cs="David"/>
                <w:sz w:val="20"/>
                <w:szCs w:val="20"/>
              </w:rPr>
              <w:t>61/716401</w:t>
            </w:r>
          </w:p>
        </w:tc>
        <w:tc>
          <w:tcPr>
            <w:tcW w:w="598" w:type="dxa"/>
          </w:tcPr>
          <w:p w14:paraId="00E9C953" w14:textId="77777777" w:rsidR="00EC374C" w:rsidRPr="00632AE1" w:rsidRDefault="00EC374C" w:rsidP="00EC374C">
            <w:pPr>
              <w:jc w:val="right"/>
              <w:rPr>
                <w:sz w:val="20"/>
                <w:szCs w:val="20"/>
              </w:rPr>
            </w:pPr>
            <w:r>
              <w:rPr>
                <w:sz w:val="20"/>
                <w:szCs w:val="20"/>
                <w:rtl/>
              </w:rPr>
              <w:t>[31]</w:t>
            </w:r>
          </w:p>
        </w:tc>
      </w:tr>
      <w:tr w:rsidR="00EC374C" w:rsidRPr="00711D26" w14:paraId="26373AAD" w14:textId="77777777" w:rsidTr="00EC374C">
        <w:trPr>
          <w:gridAfter w:val="1"/>
          <w:wAfter w:w="152" w:type="dxa"/>
          <w:jc w:val="center"/>
        </w:trPr>
        <w:tc>
          <w:tcPr>
            <w:tcW w:w="236" w:type="dxa"/>
            <w:gridSpan w:val="2"/>
          </w:tcPr>
          <w:p w14:paraId="76277D43" w14:textId="77777777" w:rsidR="00EC374C" w:rsidRPr="00711D26" w:rsidRDefault="00EC374C" w:rsidP="00EC374C">
            <w:pPr>
              <w:rPr>
                <w:sz w:val="20"/>
                <w:szCs w:val="20"/>
                <w:rtl/>
              </w:rPr>
            </w:pPr>
          </w:p>
        </w:tc>
        <w:tc>
          <w:tcPr>
            <w:tcW w:w="2945" w:type="dxa"/>
            <w:gridSpan w:val="2"/>
          </w:tcPr>
          <w:p w14:paraId="63FD6E68" w14:textId="77777777" w:rsidR="00EC374C" w:rsidRPr="00711D26" w:rsidRDefault="00EC374C" w:rsidP="00EC374C">
            <w:pPr>
              <w:jc w:val="right"/>
              <w:rPr>
                <w:sz w:val="20"/>
                <w:szCs w:val="20"/>
              </w:rPr>
            </w:pPr>
            <w:r>
              <w:rPr>
                <w:sz w:val="20"/>
                <w:szCs w:val="20"/>
              </w:rPr>
              <w:t>US</w:t>
            </w:r>
          </w:p>
        </w:tc>
        <w:tc>
          <w:tcPr>
            <w:tcW w:w="551" w:type="dxa"/>
          </w:tcPr>
          <w:p w14:paraId="0C818625" w14:textId="77777777" w:rsidR="00EC374C" w:rsidRPr="00711D26" w:rsidRDefault="00EC374C" w:rsidP="00EC374C">
            <w:pPr>
              <w:jc w:val="right"/>
              <w:rPr>
                <w:sz w:val="20"/>
                <w:szCs w:val="20"/>
                <w:rtl/>
              </w:rPr>
            </w:pPr>
          </w:p>
        </w:tc>
        <w:tc>
          <w:tcPr>
            <w:tcW w:w="1563" w:type="dxa"/>
            <w:gridSpan w:val="2"/>
          </w:tcPr>
          <w:p w14:paraId="6003DE4E" w14:textId="77777777" w:rsidR="00EC374C" w:rsidRPr="00711D26" w:rsidRDefault="00EC374C" w:rsidP="00EC374C">
            <w:pPr>
              <w:jc w:val="right"/>
              <w:rPr>
                <w:sz w:val="20"/>
                <w:szCs w:val="20"/>
              </w:rPr>
            </w:pPr>
            <w:r>
              <w:rPr>
                <w:sz w:val="20"/>
                <w:szCs w:val="20"/>
                <w:rtl/>
              </w:rPr>
              <w:t>15.03.2013</w:t>
            </w:r>
          </w:p>
        </w:tc>
        <w:tc>
          <w:tcPr>
            <w:tcW w:w="550" w:type="dxa"/>
          </w:tcPr>
          <w:p w14:paraId="0F743E44" w14:textId="77777777" w:rsidR="00EC374C" w:rsidRPr="00711D26" w:rsidRDefault="00EC374C" w:rsidP="00EC374C">
            <w:pPr>
              <w:jc w:val="right"/>
              <w:rPr>
                <w:sz w:val="20"/>
                <w:szCs w:val="20"/>
                <w:rtl/>
              </w:rPr>
            </w:pPr>
          </w:p>
        </w:tc>
        <w:tc>
          <w:tcPr>
            <w:tcW w:w="1359" w:type="dxa"/>
          </w:tcPr>
          <w:p w14:paraId="798567B4" w14:textId="77777777" w:rsidR="00EC374C" w:rsidRPr="00711D26" w:rsidRDefault="00EC374C" w:rsidP="00EC374C">
            <w:pPr>
              <w:jc w:val="right"/>
              <w:rPr>
                <w:sz w:val="20"/>
                <w:szCs w:val="20"/>
              </w:rPr>
            </w:pPr>
            <w:r>
              <w:rPr>
                <w:sz w:val="20"/>
                <w:szCs w:val="20"/>
                <w:rtl/>
              </w:rPr>
              <w:t>13/844737</w:t>
            </w:r>
          </w:p>
        </w:tc>
        <w:tc>
          <w:tcPr>
            <w:tcW w:w="598" w:type="dxa"/>
          </w:tcPr>
          <w:p w14:paraId="0DE85CA7" w14:textId="77777777" w:rsidR="00EC374C" w:rsidRPr="00711D26" w:rsidRDefault="00EC374C" w:rsidP="00EC374C">
            <w:pPr>
              <w:jc w:val="right"/>
              <w:rPr>
                <w:sz w:val="20"/>
                <w:szCs w:val="20"/>
                <w:rtl/>
              </w:rPr>
            </w:pPr>
          </w:p>
        </w:tc>
      </w:tr>
      <w:tr w:rsidR="00EC374C" w:rsidRPr="00632AE1" w14:paraId="5F3AB9E1" w14:textId="77777777" w:rsidTr="00EC374C">
        <w:trPr>
          <w:gridAfter w:val="1"/>
          <w:wAfter w:w="152" w:type="dxa"/>
          <w:jc w:val="center"/>
        </w:trPr>
        <w:tc>
          <w:tcPr>
            <w:tcW w:w="7204" w:type="dxa"/>
            <w:gridSpan w:val="9"/>
          </w:tcPr>
          <w:p w14:paraId="2FD2C7A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G01J 03//02, 03//28, 03//36, G02B 05//20, 05//28, H04N 05//225, 05//238, 05//33</w:t>
            </w:r>
          </w:p>
        </w:tc>
        <w:tc>
          <w:tcPr>
            <w:tcW w:w="598" w:type="dxa"/>
          </w:tcPr>
          <w:p w14:paraId="444326F7" w14:textId="77777777" w:rsidR="00EC374C" w:rsidRPr="00632AE1" w:rsidRDefault="00EC374C" w:rsidP="00EC374C">
            <w:pPr>
              <w:jc w:val="right"/>
              <w:rPr>
                <w:sz w:val="20"/>
                <w:szCs w:val="20"/>
              </w:rPr>
            </w:pPr>
            <w:r>
              <w:rPr>
                <w:sz w:val="20"/>
                <w:szCs w:val="20"/>
                <w:rtl/>
              </w:rPr>
              <w:t>[51]</w:t>
            </w:r>
          </w:p>
        </w:tc>
      </w:tr>
      <w:tr w:rsidR="00EC374C" w:rsidRPr="00632AE1" w14:paraId="5782CE5F" w14:textId="77777777" w:rsidTr="00EC374C">
        <w:trPr>
          <w:gridAfter w:val="1"/>
          <w:wAfter w:w="152" w:type="dxa"/>
          <w:jc w:val="center"/>
        </w:trPr>
        <w:tc>
          <w:tcPr>
            <w:tcW w:w="3732" w:type="dxa"/>
            <w:gridSpan w:val="5"/>
          </w:tcPr>
          <w:p w14:paraId="6AF9D902" w14:textId="77777777" w:rsidR="00EC374C" w:rsidRPr="00632AE1" w:rsidRDefault="00EC374C" w:rsidP="00EC374C">
            <w:pPr>
              <w:rPr>
                <w:rFonts w:cs="Guttman Hodes"/>
                <w:sz w:val="20"/>
                <w:szCs w:val="20"/>
                <w:rtl/>
              </w:rPr>
            </w:pPr>
          </w:p>
        </w:tc>
        <w:tc>
          <w:tcPr>
            <w:tcW w:w="3472" w:type="dxa"/>
            <w:gridSpan w:val="4"/>
          </w:tcPr>
          <w:p w14:paraId="0E070DA0" w14:textId="77777777" w:rsidR="00EC374C" w:rsidRPr="00632AE1" w:rsidRDefault="00EC374C" w:rsidP="00EC374C">
            <w:pPr>
              <w:jc w:val="right"/>
              <w:rPr>
                <w:rFonts w:cs="David"/>
                <w:sz w:val="20"/>
                <w:szCs w:val="20"/>
                <w:rtl/>
              </w:rPr>
            </w:pPr>
            <w:r>
              <w:rPr>
                <w:rFonts w:cs="David"/>
                <w:sz w:val="20"/>
                <w:szCs w:val="20"/>
              </w:rPr>
              <w:t>HYPERMED IMAGING, INC., U.S.A.</w:t>
            </w:r>
          </w:p>
        </w:tc>
        <w:tc>
          <w:tcPr>
            <w:tcW w:w="598" w:type="dxa"/>
          </w:tcPr>
          <w:p w14:paraId="3FA27C2E" w14:textId="77777777" w:rsidR="00EC374C" w:rsidRPr="00632AE1" w:rsidRDefault="00EC374C" w:rsidP="00EC374C">
            <w:pPr>
              <w:jc w:val="right"/>
              <w:rPr>
                <w:sz w:val="20"/>
                <w:szCs w:val="20"/>
              </w:rPr>
            </w:pPr>
            <w:r>
              <w:rPr>
                <w:sz w:val="20"/>
                <w:szCs w:val="20"/>
                <w:rtl/>
              </w:rPr>
              <w:t>[71]</w:t>
            </w:r>
          </w:p>
        </w:tc>
      </w:tr>
      <w:tr w:rsidR="00EC374C" w:rsidRPr="00632AE1" w14:paraId="53C54EB4" w14:textId="77777777" w:rsidTr="00EC374C">
        <w:trPr>
          <w:gridAfter w:val="1"/>
          <w:wAfter w:w="152" w:type="dxa"/>
          <w:jc w:val="center"/>
        </w:trPr>
        <w:tc>
          <w:tcPr>
            <w:tcW w:w="236" w:type="dxa"/>
            <w:gridSpan w:val="2"/>
          </w:tcPr>
          <w:p w14:paraId="5033EE4C" w14:textId="77777777" w:rsidR="00EC374C" w:rsidRPr="00632AE1" w:rsidRDefault="00EC374C" w:rsidP="00EC374C">
            <w:pPr>
              <w:rPr>
                <w:rFonts w:cs="Guttman Hodes"/>
                <w:sz w:val="20"/>
                <w:szCs w:val="20"/>
                <w:rtl/>
              </w:rPr>
            </w:pPr>
          </w:p>
        </w:tc>
        <w:tc>
          <w:tcPr>
            <w:tcW w:w="6968" w:type="dxa"/>
            <w:gridSpan w:val="7"/>
          </w:tcPr>
          <w:p w14:paraId="7349C700" w14:textId="77777777" w:rsidR="00EC374C" w:rsidRPr="00632AE1" w:rsidRDefault="00EC374C" w:rsidP="00EC374C">
            <w:pPr>
              <w:jc w:val="right"/>
              <w:rPr>
                <w:rFonts w:cs="Guttman Hodes"/>
                <w:sz w:val="20"/>
                <w:szCs w:val="20"/>
              </w:rPr>
            </w:pPr>
            <w:r>
              <w:rPr>
                <w:rFonts w:cs="Guttman Hodes"/>
                <w:sz w:val="20"/>
                <w:szCs w:val="20"/>
              </w:rPr>
              <w:t>WO/2014/063117</w:t>
            </w:r>
          </w:p>
        </w:tc>
        <w:tc>
          <w:tcPr>
            <w:tcW w:w="598" w:type="dxa"/>
          </w:tcPr>
          <w:p w14:paraId="706452B1" w14:textId="77777777" w:rsidR="00EC374C" w:rsidRPr="00632AE1" w:rsidRDefault="00EC374C" w:rsidP="00EC374C">
            <w:pPr>
              <w:jc w:val="right"/>
              <w:rPr>
                <w:sz w:val="20"/>
                <w:szCs w:val="20"/>
              </w:rPr>
            </w:pPr>
            <w:r>
              <w:rPr>
                <w:sz w:val="20"/>
                <w:szCs w:val="20"/>
                <w:rtl/>
              </w:rPr>
              <w:t>[87]</w:t>
            </w:r>
          </w:p>
        </w:tc>
      </w:tr>
      <w:tr w:rsidR="00EC374C" w:rsidRPr="00632AE1" w14:paraId="084FF60E" w14:textId="77777777" w:rsidTr="00EC374C">
        <w:trPr>
          <w:gridAfter w:val="1"/>
          <w:wAfter w:w="152" w:type="dxa"/>
          <w:jc w:val="center"/>
        </w:trPr>
        <w:tc>
          <w:tcPr>
            <w:tcW w:w="3732" w:type="dxa"/>
            <w:gridSpan w:val="5"/>
          </w:tcPr>
          <w:p w14:paraId="536939B7" w14:textId="77777777" w:rsidR="00EC374C" w:rsidRDefault="00EC374C" w:rsidP="00EC374C">
            <w:pPr>
              <w:rPr>
                <w:rFonts w:cs="Guttman Hodes"/>
                <w:sz w:val="20"/>
                <w:szCs w:val="20"/>
                <w:rtl/>
              </w:rPr>
            </w:pPr>
            <w:r>
              <w:rPr>
                <w:rFonts w:cs="Guttman Hodes"/>
                <w:sz w:val="20"/>
                <w:szCs w:val="20"/>
                <w:rtl/>
              </w:rPr>
              <w:t>ריינהולד כהן ושותפיו,</w:t>
            </w:r>
          </w:p>
          <w:p w14:paraId="06D7F1A8" w14:textId="77777777" w:rsidR="00EC374C" w:rsidRDefault="00EC374C" w:rsidP="00EC374C">
            <w:pPr>
              <w:rPr>
                <w:rFonts w:cs="Guttman Hodes"/>
                <w:sz w:val="20"/>
                <w:szCs w:val="20"/>
                <w:rtl/>
              </w:rPr>
            </w:pPr>
            <w:r>
              <w:rPr>
                <w:rFonts w:cs="Guttman Hodes"/>
                <w:sz w:val="20"/>
                <w:szCs w:val="20"/>
                <w:rtl/>
              </w:rPr>
              <w:t xml:space="preserve">רחוב הברזל 26א' </w:t>
            </w:r>
          </w:p>
          <w:p w14:paraId="255E7B2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4"/>
          </w:tcPr>
          <w:p w14:paraId="34A70E5D" w14:textId="77777777" w:rsidR="00EC374C" w:rsidRDefault="00EC374C" w:rsidP="00EC374C">
            <w:pPr>
              <w:jc w:val="right"/>
              <w:rPr>
                <w:rFonts w:cs="David"/>
                <w:sz w:val="20"/>
                <w:szCs w:val="20"/>
              </w:rPr>
            </w:pPr>
            <w:r>
              <w:rPr>
                <w:rFonts w:cs="David"/>
                <w:sz w:val="20"/>
                <w:szCs w:val="20"/>
              </w:rPr>
              <w:t>REINHOLD COHN AND PARTNERS,</w:t>
            </w:r>
          </w:p>
          <w:p w14:paraId="07DECA0C" w14:textId="77777777" w:rsidR="00EC374C" w:rsidRDefault="00EC374C" w:rsidP="00EC374C">
            <w:pPr>
              <w:jc w:val="right"/>
              <w:rPr>
                <w:rFonts w:cs="David"/>
                <w:sz w:val="20"/>
                <w:szCs w:val="20"/>
              </w:rPr>
            </w:pPr>
            <w:r>
              <w:rPr>
                <w:rFonts w:cs="David"/>
                <w:sz w:val="20"/>
                <w:szCs w:val="20"/>
              </w:rPr>
              <w:t xml:space="preserve"> 26A HABARZEL ST.,</w:t>
            </w:r>
          </w:p>
          <w:p w14:paraId="08F9F40C" w14:textId="77777777" w:rsidR="00EC374C" w:rsidRDefault="00EC374C" w:rsidP="00EC374C">
            <w:pPr>
              <w:jc w:val="right"/>
              <w:rPr>
                <w:rFonts w:cs="David"/>
                <w:sz w:val="20"/>
                <w:szCs w:val="20"/>
              </w:rPr>
            </w:pPr>
            <w:r>
              <w:rPr>
                <w:rFonts w:cs="David"/>
                <w:sz w:val="20"/>
                <w:szCs w:val="20"/>
              </w:rPr>
              <w:t>RAMAT HACHAYAL 69710</w:t>
            </w:r>
          </w:p>
          <w:p w14:paraId="781420FC" w14:textId="77777777" w:rsidR="00EC374C" w:rsidRPr="00632AE1" w:rsidRDefault="00EC374C" w:rsidP="00EC374C">
            <w:pPr>
              <w:jc w:val="right"/>
              <w:rPr>
                <w:rFonts w:cs="David"/>
                <w:sz w:val="20"/>
                <w:szCs w:val="20"/>
                <w:rtl/>
              </w:rPr>
            </w:pPr>
          </w:p>
        </w:tc>
        <w:tc>
          <w:tcPr>
            <w:tcW w:w="598" w:type="dxa"/>
          </w:tcPr>
          <w:p w14:paraId="37425F54" w14:textId="77777777" w:rsidR="00EC374C" w:rsidRPr="00632AE1" w:rsidRDefault="00EC374C" w:rsidP="00EC374C">
            <w:pPr>
              <w:jc w:val="right"/>
              <w:rPr>
                <w:sz w:val="20"/>
                <w:szCs w:val="20"/>
                <w:rtl/>
              </w:rPr>
            </w:pPr>
            <w:r>
              <w:rPr>
                <w:sz w:val="20"/>
                <w:szCs w:val="20"/>
                <w:rtl/>
              </w:rPr>
              <w:t>[74]</w:t>
            </w:r>
          </w:p>
        </w:tc>
      </w:tr>
      <w:tr w:rsidR="00EC374C" w:rsidRPr="00632AE1" w14:paraId="2404C226" w14:textId="77777777" w:rsidTr="00EC374C">
        <w:trPr>
          <w:gridAfter w:val="1"/>
          <w:wAfter w:w="152" w:type="dxa"/>
          <w:jc w:val="center"/>
        </w:trPr>
        <w:tc>
          <w:tcPr>
            <w:tcW w:w="2147" w:type="dxa"/>
            <w:gridSpan w:val="3"/>
          </w:tcPr>
          <w:p w14:paraId="7E9F3712" w14:textId="77777777" w:rsidR="00EC374C" w:rsidRPr="00632AE1" w:rsidRDefault="00EC374C" w:rsidP="00EC374C">
            <w:pPr>
              <w:jc w:val="right"/>
              <w:rPr>
                <w:rFonts w:cs="David"/>
                <w:sz w:val="20"/>
                <w:szCs w:val="20"/>
              </w:rPr>
            </w:pPr>
          </w:p>
        </w:tc>
        <w:tc>
          <w:tcPr>
            <w:tcW w:w="1662" w:type="dxa"/>
            <w:gridSpan w:val="3"/>
          </w:tcPr>
          <w:p w14:paraId="3D10B263" w14:textId="77777777" w:rsidR="00EC374C" w:rsidRPr="00632AE1" w:rsidRDefault="00EC374C" w:rsidP="00EC374C">
            <w:pPr>
              <w:jc w:val="right"/>
              <w:rPr>
                <w:rFonts w:cs="David"/>
                <w:sz w:val="20"/>
                <w:szCs w:val="20"/>
              </w:rPr>
            </w:pPr>
          </w:p>
        </w:tc>
        <w:tc>
          <w:tcPr>
            <w:tcW w:w="3993" w:type="dxa"/>
            <w:gridSpan w:val="4"/>
          </w:tcPr>
          <w:p w14:paraId="44985BC1" w14:textId="77777777" w:rsidR="00EC374C" w:rsidRPr="00632AE1" w:rsidRDefault="00EC374C" w:rsidP="00EC374C">
            <w:pPr>
              <w:jc w:val="right"/>
              <w:rPr>
                <w:rFonts w:cs="David"/>
                <w:sz w:val="20"/>
                <w:szCs w:val="20"/>
              </w:rPr>
            </w:pPr>
          </w:p>
        </w:tc>
      </w:tr>
      <w:tr w:rsidR="00EC374C" w:rsidRPr="00632AE1" w14:paraId="35DA11E5" w14:textId="77777777" w:rsidTr="00EC374C">
        <w:tblPrEx>
          <w:jc w:val="left"/>
          <w:tblLook w:val="0000" w:firstRow="0" w:lastRow="0" w:firstColumn="0" w:lastColumn="0" w:noHBand="0" w:noVBand="0"/>
        </w:tblPrEx>
        <w:trPr>
          <w:gridBefore w:val="1"/>
          <w:wBefore w:w="71" w:type="dxa"/>
        </w:trPr>
        <w:tc>
          <w:tcPr>
            <w:tcW w:w="7883" w:type="dxa"/>
            <w:gridSpan w:val="10"/>
          </w:tcPr>
          <w:p w14:paraId="6598E6C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9ED617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2BDAD62" w14:textId="77777777" w:rsidTr="00EC374C">
        <w:trPr>
          <w:gridAfter w:val="1"/>
          <w:wAfter w:w="170" w:type="dxa"/>
          <w:trHeight w:val="485"/>
          <w:jc w:val="center"/>
        </w:trPr>
        <w:tc>
          <w:tcPr>
            <w:tcW w:w="3812" w:type="dxa"/>
            <w:gridSpan w:val="4"/>
          </w:tcPr>
          <w:p w14:paraId="72C12C48" w14:textId="77777777" w:rsidR="00EC374C" w:rsidRPr="00711D26" w:rsidRDefault="000863EF" w:rsidP="00EC374C">
            <w:pPr>
              <w:jc w:val="right"/>
              <w:rPr>
                <w:b/>
                <w:bCs/>
                <w:color w:val="0000FF"/>
                <w:sz w:val="20"/>
                <w:szCs w:val="20"/>
                <w:u w:val="single"/>
                <w:rtl/>
              </w:rPr>
            </w:pPr>
            <w:hyperlink r:id="rId592" w:history="1">
              <w:r w:rsidR="00EC374C" w:rsidRPr="00711D26">
                <w:rPr>
                  <w:rStyle w:val="Hyperlink"/>
                  <w:sz w:val="20"/>
                </w:rPr>
                <w:t>238318</w:t>
              </w:r>
            </w:hyperlink>
          </w:p>
        </w:tc>
        <w:tc>
          <w:tcPr>
            <w:tcW w:w="3972" w:type="dxa"/>
            <w:gridSpan w:val="3"/>
          </w:tcPr>
          <w:p w14:paraId="77CCB160" w14:textId="77777777" w:rsidR="00EC374C" w:rsidRPr="00711D26" w:rsidRDefault="00EC374C" w:rsidP="00EC374C">
            <w:pPr>
              <w:rPr>
                <w:sz w:val="20"/>
                <w:szCs w:val="20"/>
                <w:rtl/>
              </w:rPr>
            </w:pPr>
            <w:r w:rsidRPr="00711D26">
              <w:rPr>
                <w:sz w:val="20"/>
                <w:szCs w:val="20"/>
                <w:rtl/>
              </w:rPr>
              <w:t>[21][11]</w:t>
            </w:r>
          </w:p>
        </w:tc>
      </w:tr>
      <w:tr w:rsidR="00EC374C" w:rsidRPr="00632AE1" w14:paraId="67CCE5CB" w14:textId="77777777" w:rsidTr="00EC374C">
        <w:trPr>
          <w:gridAfter w:val="1"/>
          <w:wAfter w:w="170" w:type="dxa"/>
          <w:jc w:val="center"/>
        </w:trPr>
        <w:tc>
          <w:tcPr>
            <w:tcW w:w="3812" w:type="dxa"/>
            <w:gridSpan w:val="4"/>
          </w:tcPr>
          <w:p w14:paraId="41B145AB" w14:textId="77777777" w:rsidR="00EC374C" w:rsidRDefault="00EC374C" w:rsidP="00EC374C">
            <w:pPr>
              <w:rPr>
                <w:rFonts w:cs="David"/>
                <w:b/>
                <w:bCs/>
                <w:sz w:val="20"/>
                <w:szCs w:val="20"/>
                <w:rtl/>
              </w:rPr>
            </w:pPr>
            <w:r>
              <w:rPr>
                <w:rFonts w:cs="David"/>
                <w:b/>
                <w:bCs/>
                <w:sz w:val="20"/>
                <w:szCs w:val="20"/>
                <w:rtl/>
              </w:rPr>
              <w:t>ממשק שליטה במטוס ללא טייס</w:t>
            </w:r>
          </w:p>
          <w:p w14:paraId="48CA8C63" w14:textId="77777777" w:rsidR="00EC374C" w:rsidRPr="00632AE1" w:rsidRDefault="00EC374C" w:rsidP="00EC374C">
            <w:pPr>
              <w:rPr>
                <w:rFonts w:cs="David"/>
                <w:b/>
                <w:bCs/>
                <w:sz w:val="20"/>
                <w:szCs w:val="20"/>
                <w:rtl/>
              </w:rPr>
            </w:pPr>
          </w:p>
        </w:tc>
        <w:tc>
          <w:tcPr>
            <w:tcW w:w="3368" w:type="dxa"/>
            <w:gridSpan w:val="2"/>
          </w:tcPr>
          <w:p w14:paraId="1D788596" w14:textId="77777777" w:rsidR="00EC374C" w:rsidRDefault="00EC374C" w:rsidP="00EC374C">
            <w:pPr>
              <w:jc w:val="right"/>
              <w:rPr>
                <w:rFonts w:cs="David"/>
                <w:b/>
                <w:bCs/>
                <w:sz w:val="20"/>
                <w:szCs w:val="20"/>
              </w:rPr>
            </w:pPr>
            <w:r>
              <w:rPr>
                <w:rFonts w:cs="David"/>
                <w:b/>
                <w:bCs/>
                <w:sz w:val="20"/>
                <w:szCs w:val="20"/>
              </w:rPr>
              <w:t>CONTROL INTERFACE FOR UXV</w:t>
            </w:r>
          </w:p>
          <w:p w14:paraId="33A99A3E" w14:textId="77777777" w:rsidR="00EC374C" w:rsidRPr="00632AE1" w:rsidRDefault="00EC374C" w:rsidP="00EC374C">
            <w:pPr>
              <w:jc w:val="right"/>
              <w:rPr>
                <w:rFonts w:cs="David"/>
                <w:b/>
                <w:bCs/>
                <w:sz w:val="20"/>
                <w:szCs w:val="20"/>
              </w:rPr>
            </w:pPr>
          </w:p>
        </w:tc>
        <w:tc>
          <w:tcPr>
            <w:tcW w:w="604" w:type="dxa"/>
          </w:tcPr>
          <w:p w14:paraId="0C8F12B2" w14:textId="77777777" w:rsidR="00EC374C" w:rsidRPr="00632AE1" w:rsidRDefault="00EC374C" w:rsidP="00EC374C">
            <w:pPr>
              <w:jc w:val="right"/>
              <w:rPr>
                <w:sz w:val="20"/>
                <w:szCs w:val="20"/>
              </w:rPr>
            </w:pPr>
            <w:r>
              <w:rPr>
                <w:sz w:val="20"/>
                <w:szCs w:val="20"/>
                <w:rtl/>
              </w:rPr>
              <w:t>[54]</w:t>
            </w:r>
          </w:p>
        </w:tc>
      </w:tr>
      <w:tr w:rsidR="00EC374C" w:rsidRPr="00632AE1" w14:paraId="06E326B1" w14:textId="77777777" w:rsidTr="00EC374C">
        <w:trPr>
          <w:gridAfter w:val="1"/>
          <w:wAfter w:w="170" w:type="dxa"/>
          <w:jc w:val="center"/>
        </w:trPr>
        <w:tc>
          <w:tcPr>
            <w:tcW w:w="236" w:type="dxa"/>
            <w:gridSpan w:val="2"/>
          </w:tcPr>
          <w:p w14:paraId="3A988040" w14:textId="77777777" w:rsidR="00EC374C" w:rsidRPr="00632AE1" w:rsidRDefault="00EC374C" w:rsidP="00EC374C">
            <w:pPr>
              <w:rPr>
                <w:rFonts w:cs="David"/>
                <w:sz w:val="20"/>
                <w:szCs w:val="20"/>
                <w:rtl/>
              </w:rPr>
            </w:pPr>
          </w:p>
        </w:tc>
        <w:tc>
          <w:tcPr>
            <w:tcW w:w="6944" w:type="dxa"/>
            <w:gridSpan w:val="4"/>
          </w:tcPr>
          <w:p w14:paraId="077CF97C" w14:textId="77777777" w:rsidR="00EC374C" w:rsidRPr="00632AE1" w:rsidRDefault="00EC374C" w:rsidP="00EC374C">
            <w:pPr>
              <w:jc w:val="right"/>
              <w:rPr>
                <w:rFonts w:cs="David"/>
                <w:sz w:val="20"/>
                <w:szCs w:val="20"/>
              </w:rPr>
            </w:pPr>
            <w:r>
              <w:rPr>
                <w:rFonts w:cs="David"/>
                <w:sz w:val="20"/>
                <w:szCs w:val="20"/>
              </w:rPr>
              <w:t>16.04.2015</w:t>
            </w:r>
          </w:p>
        </w:tc>
        <w:tc>
          <w:tcPr>
            <w:tcW w:w="604" w:type="dxa"/>
          </w:tcPr>
          <w:p w14:paraId="607BC28B" w14:textId="77777777" w:rsidR="00EC374C" w:rsidRPr="00632AE1" w:rsidRDefault="00EC374C" w:rsidP="00EC374C">
            <w:pPr>
              <w:jc w:val="right"/>
              <w:rPr>
                <w:sz w:val="20"/>
                <w:szCs w:val="20"/>
              </w:rPr>
            </w:pPr>
            <w:r>
              <w:rPr>
                <w:sz w:val="20"/>
                <w:szCs w:val="20"/>
                <w:rtl/>
              </w:rPr>
              <w:t>[22]</w:t>
            </w:r>
          </w:p>
        </w:tc>
      </w:tr>
      <w:tr w:rsidR="00EC374C" w:rsidRPr="00632AE1" w14:paraId="6E7350D1" w14:textId="77777777" w:rsidTr="00EC374C">
        <w:trPr>
          <w:gridAfter w:val="1"/>
          <w:wAfter w:w="170" w:type="dxa"/>
          <w:jc w:val="center"/>
        </w:trPr>
        <w:tc>
          <w:tcPr>
            <w:tcW w:w="7180" w:type="dxa"/>
            <w:gridSpan w:val="6"/>
          </w:tcPr>
          <w:p w14:paraId="534FFFC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B64C  39//02, G05D 01//00, G06F 03//0481, G06K 09//00</w:t>
            </w:r>
          </w:p>
        </w:tc>
        <w:tc>
          <w:tcPr>
            <w:tcW w:w="604" w:type="dxa"/>
          </w:tcPr>
          <w:p w14:paraId="3F139CCE" w14:textId="77777777" w:rsidR="00EC374C" w:rsidRPr="00632AE1" w:rsidRDefault="00EC374C" w:rsidP="00EC374C">
            <w:pPr>
              <w:jc w:val="right"/>
              <w:rPr>
                <w:sz w:val="20"/>
                <w:szCs w:val="20"/>
              </w:rPr>
            </w:pPr>
            <w:r>
              <w:rPr>
                <w:sz w:val="20"/>
                <w:szCs w:val="20"/>
                <w:rtl/>
              </w:rPr>
              <w:t>[51]</w:t>
            </w:r>
          </w:p>
        </w:tc>
      </w:tr>
      <w:tr w:rsidR="00EC374C" w:rsidRPr="00632AE1" w14:paraId="6FF2940A" w14:textId="77777777" w:rsidTr="00EC374C">
        <w:trPr>
          <w:gridAfter w:val="1"/>
          <w:wAfter w:w="170" w:type="dxa"/>
          <w:jc w:val="center"/>
        </w:trPr>
        <w:tc>
          <w:tcPr>
            <w:tcW w:w="3812" w:type="dxa"/>
            <w:gridSpan w:val="4"/>
          </w:tcPr>
          <w:p w14:paraId="58F054CA"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16F1B4C2"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51B0351E" w14:textId="77777777" w:rsidR="00EC374C" w:rsidRPr="00632AE1" w:rsidRDefault="00EC374C" w:rsidP="00EC374C">
            <w:pPr>
              <w:jc w:val="right"/>
              <w:rPr>
                <w:sz w:val="20"/>
                <w:szCs w:val="20"/>
              </w:rPr>
            </w:pPr>
            <w:r>
              <w:rPr>
                <w:sz w:val="20"/>
                <w:szCs w:val="20"/>
                <w:rtl/>
              </w:rPr>
              <w:t>[71]</w:t>
            </w:r>
          </w:p>
        </w:tc>
      </w:tr>
      <w:tr w:rsidR="00EC374C" w:rsidRPr="00632AE1" w14:paraId="542BC0E3" w14:textId="77777777" w:rsidTr="00EC374C">
        <w:trPr>
          <w:gridAfter w:val="1"/>
          <w:wAfter w:w="170" w:type="dxa"/>
          <w:jc w:val="center"/>
        </w:trPr>
        <w:tc>
          <w:tcPr>
            <w:tcW w:w="3812" w:type="dxa"/>
            <w:gridSpan w:val="4"/>
          </w:tcPr>
          <w:p w14:paraId="48264329" w14:textId="77777777" w:rsidR="00EC374C" w:rsidRPr="00632AE1" w:rsidRDefault="00EC374C" w:rsidP="00EC374C">
            <w:pPr>
              <w:rPr>
                <w:rFonts w:cs="Guttman Hodes"/>
                <w:sz w:val="20"/>
                <w:szCs w:val="20"/>
                <w:rtl/>
              </w:rPr>
            </w:pPr>
            <w:r>
              <w:rPr>
                <w:rFonts w:cs="Guttman Hodes"/>
                <w:sz w:val="20"/>
                <w:szCs w:val="20"/>
                <w:rtl/>
              </w:rPr>
              <w:t>משה סבתו</w:t>
            </w:r>
          </w:p>
        </w:tc>
        <w:tc>
          <w:tcPr>
            <w:tcW w:w="3368" w:type="dxa"/>
            <w:gridSpan w:val="2"/>
          </w:tcPr>
          <w:p w14:paraId="7EEB5BB9" w14:textId="77777777" w:rsidR="00EC374C" w:rsidRPr="00632AE1" w:rsidRDefault="00EC374C" w:rsidP="00EC374C">
            <w:pPr>
              <w:jc w:val="right"/>
              <w:rPr>
                <w:rFonts w:cs="David"/>
                <w:sz w:val="20"/>
                <w:szCs w:val="20"/>
              </w:rPr>
            </w:pPr>
            <w:r>
              <w:rPr>
                <w:rFonts w:cs="David"/>
                <w:sz w:val="20"/>
                <w:szCs w:val="20"/>
              </w:rPr>
              <w:t>MOSHE SABATO</w:t>
            </w:r>
          </w:p>
        </w:tc>
        <w:tc>
          <w:tcPr>
            <w:tcW w:w="604" w:type="dxa"/>
          </w:tcPr>
          <w:p w14:paraId="262AD4A0" w14:textId="77777777" w:rsidR="00EC374C" w:rsidRPr="00632AE1" w:rsidRDefault="00EC374C" w:rsidP="00EC374C">
            <w:pPr>
              <w:jc w:val="right"/>
              <w:rPr>
                <w:sz w:val="20"/>
                <w:szCs w:val="20"/>
              </w:rPr>
            </w:pPr>
            <w:r>
              <w:rPr>
                <w:sz w:val="20"/>
                <w:szCs w:val="20"/>
                <w:rtl/>
              </w:rPr>
              <w:t>[72]</w:t>
            </w:r>
          </w:p>
        </w:tc>
      </w:tr>
      <w:tr w:rsidR="00EC374C" w:rsidRPr="00632AE1" w14:paraId="6B2C6DDA" w14:textId="77777777" w:rsidTr="00EC374C">
        <w:trPr>
          <w:gridAfter w:val="1"/>
          <w:wAfter w:w="170" w:type="dxa"/>
          <w:jc w:val="center"/>
        </w:trPr>
        <w:tc>
          <w:tcPr>
            <w:tcW w:w="3812" w:type="dxa"/>
            <w:gridSpan w:val="4"/>
          </w:tcPr>
          <w:p w14:paraId="2D93983C" w14:textId="77777777" w:rsidR="00EC374C" w:rsidRDefault="00EC374C" w:rsidP="00EC374C">
            <w:pPr>
              <w:rPr>
                <w:rFonts w:cs="Guttman Hodes"/>
                <w:sz w:val="20"/>
                <w:szCs w:val="20"/>
                <w:rtl/>
              </w:rPr>
            </w:pPr>
            <w:r>
              <w:rPr>
                <w:rFonts w:cs="Guttman Hodes"/>
                <w:sz w:val="20"/>
                <w:szCs w:val="20"/>
                <w:rtl/>
              </w:rPr>
              <w:t>ריינהולד כהן ושותפיו,</w:t>
            </w:r>
          </w:p>
          <w:p w14:paraId="1244127C" w14:textId="77777777" w:rsidR="00EC374C" w:rsidRDefault="00EC374C" w:rsidP="00EC374C">
            <w:pPr>
              <w:rPr>
                <w:rFonts w:cs="Guttman Hodes"/>
                <w:sz w:val="20"/>
                <w:szCs w:val="20"/>
                <w:rtl/>
              </w:rPr>
            </w:pPr>
            <w:r>
              <w:rPr>
                <w:rFonts w:cs="Guttman Hodes"/>
                <w:sz w:val="20"/>
                <w:szCs w:val="20"/>
                <w:rtl/>
              </w:rPr>
              <w:t xml:space="preserve">רחוב הברזל 26א' </w:t>
            </w:r>
          </w:p>
          <w:p w14:paraId="5885ECF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24E0E2B4" w14:textId="77777777" w:rsidR="00EC374C" w:rsidRDefault="00EC374C" w:rsidP="00EC374C">
            <w:pPr>
              <w:jc w:val="right"/>
              <w:rPr>
                <w:rFonts w:cs="David"/>
                <w:sz w:val="20"/>
                <w:szCs w:val="20"/>
              </w:rPr>
            </w:pPr>
            <w:r>
              <w:rPr>
                <w:rFonts w:cs="David"/>
                <w:sz w:val="20"/>
                <w:szCs w:val="20"/>
              </w:rPr>
              <w:t>REINHOLD COHN AND PARTNERS,</w:t>
            </w:r>
          </w:p>
          <w:p w14:paraId="6265C97D" w14:textId="77777777" w:rsidR="00EC374C" w:rsidRDefault="00EC374C" w:rsidP="00EC374C">
            <w:pPr>
              <w:jc w:val="right"/>
              <w:rPr>
                <w:rFonts w:cs="David"/>
                <w:sz w:val="20"/>
                <w:szCs w:val="20"/>
              </w:rPr>
            </w:pPr>
            <w:r>
              <w:rPr>
                <w:rFonts w:cs="David"/>
                <w:sz w:val="20"/>
                <w:szCs w:val="20"/>
              </w:rPr>
              <w:t xml:space="preserve"> 26A HABARZEL ST.,</w:t>
            </w:r>
          </w:p>
          <w:p w14:paraId="75EF9FCA" w14:textId="77777777" w:rsidR="00EC374C" w:rsidRDefault="00EC374C" w:rsidP="00EC374C">
            <w:pPr>
              <w:jc w:val="right"/>
              <w:rPr>
                <w:rFonts w:cs="David"/>
                <w:sz w:val="20"/>
                <w:szCs w:val="20"/>
              </w:rPr>
            </w:pPr>
            <w:r>
              <w:rPr>
                <w:rFonts w:cs="David"/>
                <w:sz w:val="20"/>
                <w:szCs w:val="20"/>
              </w:rPr>
              <w:t>RAMAT HACHAYAL 69710</w:t>
            </w:r>
          </w:p>
          <w:p w14:paraId="04D2115B" w14:textId="77777777" w:rsidR="00EC374C" w:rsidRPr="00632AE1" w:rsidRDefault="00EC374C" w:rsidP="00EC374C">
            <w:pPr>
              <w:jc w:val="right"/>
              <w:rPr>
                <w:rFonts w:cs="David"/>
                <w:sz w:val="20"/>
                <w:szCs w:val="20"/>
                <w:rtl/>
              </w:rPr>
            </w:pPr>
          </w:p>
        </w:tc>
        <w:tc>
          <w:tcPr>
            <w:tcW w:w="604" w:type="dxa"/>
          </w:tcPr>
          <w:p w14:paraId="09F08509" w14:textId="77777777" w:rsidR="00EC374C" w:rsidRPr="00632AE1" w:rsidRDefault="00EC374C" w:rsidP="00EC374C">
            <w:pPr>
              <w:jc w:val="right"/>
              <w:rPr>
                <w:sz w:val="20"/>
                <w:szCs w:val="20"/>
                <w:rtl/>
              </w:rPr>
            </w:pPr>
            <w:r>
              <w:rPr>
                <w:sz w:val="20"/>
                <w:szCs w:val="20"/>
                <w:rtl/>
              </w:rPr>
              <w:t>[74]</w:t>
            </w:r>
          </w:p>
        </w:tc>
      </w:tr>
      <w:tr w:rsidR="00EC374C" w:rsidRPr="00632AE1" w14:paraId="77FFFADA" w14:textId="77777777" w:rsidTr="00EC374C">
        <w:trPr>
          <w:gridAfter w:val="1"/>
          <w:wAfter w:w="170" w:type="dxa"/>
          <w:jc w:val="center"/>
        </w:trPr>
        <w:tc>
          <w:tcPr>
            <w:tcW w:w="2320" w:type="dxa"/>
            <w:gridSpan w:val="3"/>
          </w:tcPr>
          <w:p w14:paraId="227F3E41" w14:textId="77777777" w:rsidR="00EC374C" w:rsidRPr="00632AE1" w:rsidRDefault="00EC374C" w:rsidP="00EC374C">
            <w:pPr>
              <w:jc w:val="right"/>
              <w:rPr>
                <w:rFonts w:cs="David"/>
                <w:sz w:val="20"/>
                <w:szCs w:val="20"/>
              </w:rPr>
            </w:pPr>
          </w:p>
        </w:tc>
        <w:tc>
          <w:tcPr>
            <w:tcW w:w="1572" w:type="dxa"/>
            <w:gridSpan w:val="2"/>
          </w:tcPr>
          <w:p w14:paraId="06841969" w14:textId="77777777" w:rsidR="00EC374C" w:rsidRPr="00632AE1" w:rsidRDefault="00EC374C" w:rsidP="00EC374C">
            <w:pPr>
              <w:jc w:val="right"/>
              <w:rPr>
                <w:rFonts w:cs="David"/>
                <w:sz w:val="20"/>
                <w:szCs w:val="20"/>
              </w:rPr>
            </w:pPr>
          </w:p>
        </w:tc>
        <w:tc>
          <w:tcPr>
            <w:tcW w:w="3892" w:type="dxa"/>
            <w:gridSpan w:val="2"/>
          </w:tcPr>
          <w:p w14:paraId="14CF83CD" w14:textId="77777777" w:rsidR="00EC374C" w:rsidRPr="00632AE1" w:rsidRDefault="00EC374C" w:rsidP="00EC374C">
            <w:pPr>
              <w:jc w:val="right"/>
              <w:rPr>
                <w:rFonts w:cs="David"/>
                <w:sz w:val="20"/>
                <w:szCs w:val="20"/>
              </w:rPr>
            </w:pPr>
          </w:p>
        </w:tc>
      </w:tr>
      <w:tr w:rsidR="00EC374C" w:rsidRPr="00632AE1" w14:paraId="7C9C989F" w14:textId="77777777" w:rsidTr="00EC374C">
        <w:tblPrEx>
          <w:jc w:val="left"/>
          <w:tblLook w:val="0000" w:firstRow="0" w:lastRow="0" w:firstColumn="0" w:lastColumn="0" w:noHBand="0" w:noVBand="0"/>
        </w:tblPrEx>
        <w:trPr>
          <w:gridBefore w:val="1"/>
          <w:wBefore w:w="70" w:type="dxa"/>
        </w:trPr>
        <w:tc>
          <w:tcPr>
            <w:tcW w:w="7884" w:type="dxa"/>
            <w:gridSpan w:val="7"/>
          </w:tcPr>
          <w:p w14:paraId="324783E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E980C3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65"/>
        <w:gridCol w:w="865"/>
        <w:gridCol w:w="551"/>
        <w:gridCol w:w="77"/>
        <w:gridCol w:w="1436"/>
        <w:gridCol w:w="50"/>
        <w:gridCol w:w="550"/>
        <w:gridCol w:w="1365"/>
        <w:gridCol w:w="598"/>
        <w:gridCol w:w="152"/>
      </w:tblGrid>
      <w:tr w:rsidR="00EC374C" w:rsidRPr="00632AE1" w14:paraId="0F8533D1" w14:textId="77777777" w:rsidTr="00EC374C">
        <w:trPr>
          <w:gridAfter w:val="1"/>
          <w:wAfter w:w="152" w:type="dxa"/>
          <w:trHeight w:val="485"/>
          <w:jc w:val="center"/>
        </w:trPr>
        <w:tc>
          <w:tcPr>
            <w:tcW w:w="3726" w:type="dxa"/>
            <w:gridSpan w:val="6"/>
          </w:tcPr>
          <w:p w14:paraId="4A18742A" w14:textId="77777777" w:rsidR="00EC374C" w:rsidRPr="00711D26" w:rsidRDefault="000863EF" w:rsidP="00EC374C">
            <w:pPr>
              <w:jc w:val="right"/>
              <w:rPr>
                <w:b/>
                <w:bCs/>
                <w:color w:val="0000FF"/>
                <w:sz w:val="20"/>
                <w:szCs w:val="20"/>
                <w:u w:val="single"/>
                <w:rtl/>
              </w:rPr>
            </w:pPr>
            <w:hyperlink r:id="rId593" w:history="1">
              <w:r w:rsidR="00EC374C" w:rsidRPr="00711D26">
                <w:rPr>
                  <w:b/>
                  <w:bCs/>
                  <w:color w:val="0000FF"/>
                  <w:sz w:val="20"/>
                  <w:szCs w:val="20"/>
                  <w:u w:val="single"/>
                  <w:rtl/>
                </w:rPr>
                <w:t>238378</w:t>
              </w:r>
            </w:hyperlink>
          </w:p>
        </w:tc>
        <w:tc>
          <w:tcPr>
            <w:tcW w:w="4076" w:type="dxa"/>
            <w:gridSpan w:val="6"/>
          </w:tcPr>
          <w:p w14:paraId="272D4A39" w14:textId="77777777" w:rsidR="00EC374C" w:rsidRPr="00711D26" w:rsidRDefault="00EC374C" w:rsidP="00EC374C">
            <w:pPr>
              <w:rPr>
                <w:sz w:val="20"/>
                <w:szCs w:val="20"/>
                <w:rtl/>
              </w:rPr>
            </w:pPr>
            <w:r w:rsidRPr="00711D26">
              <w:rPr>
                <w:sz w:val="20"/>
                <w:szCs w:val="20"/>
                <w:rtl/>
              </w:rPr>
              <w:t>[21][11]</w:t>
            </w:r>
          </w:p>
        </w:tc>
      </w:tr>
      <w:tr w:rsidR="00EC374C" w:rsidRPr="00632AE1" w14:paraId="7DA1054D" w14:textId="77777777" w:rsidTr="00EC374C">
        <w:trPr>
          <w:gridAfter w:val="1"/>
          <w:wAfter w:w="152" w:type="dxa"/>
          <w:jc w:val="center"/>
        </w:trPr>
        <w:tc>
          <w:tcPr>
            <w:tcW w:w="3726" w:type="dxa"/>
            <w:gridSpan w:val="6"/>
          </w:tcPr>
          <w:p w14:paraId="04219ADE" w14:textId="77777777" w:rsidR="00EC374C" w:rsidRDefault="00EC374C" w:rsidP="00EC374C">
            <w:pPr>
              <w:rPr>
                <w:rFonts w:cs="David"/>
                <w:b/>
                <w:bCs/>
                <w:sz w:val="20"/>
                <w:szCs w:val="20"/>
                <w:rtl/>
              </w:rPr>
            </w:pPr>
            <w:r>
              <w:rPr>
                <w:rFonts w:cs="David"/>
                <w:b/>
                <w:bCs/>
                <w:sz w:val="20"/>
                <w:szCs w:val="20"/>
                <w:rtl/>
              </w:rPr>
              <w:t>קצה של צנתר עם אלקטרודות זעירות</w:t>
            </w:r>
          </w:p>
          <w:p w14:paraId="183EE422" w14:textId="77777777" w:rsidR="00EC374C" w:rsidRPr="00632AE1" w:rsidRDefault="00EC374C" w:rsidP="00EC374C">
            <w:pPr>
              <w:rPr>
                <w:rFonts w:cs="David"/>
                <w:b/>
                <w:bCs/>
                <w:sz w:val="20"/>
                <w:szCs w:val="20"/>
                <w:rtl/>
              </w:rPr>
            </w:pPr>
          </w:p>
        </w:tc>
        <w:tc>
          <w:tcPr>
            <w:tcW w:w="3478" w:type="dxa"/>
            <w:gridSpan w:val="5"/>
          </w:tcPr>
          <w:p w14:paraId="3FC2A9A5" w14:textId="77777777" w:rsidR="00EC374C" w:rsidRDefault="00EC374C" w:rsidP="00EC374C">
            <w:pPr>
              <w:jc w:val="right"/>
              <w:rPr>
                <w:rFonts w:cs="David"/>
                <w:b/>
                <w:bCs/>
                <w:sz w:val="20"/>
                <w:szCs w:val="20"/>
              </w:rPr>
            </w:pPr>
            <w:r>
              <w:rPr>
                <w:rFonts w:cs="David"/>
                <w:b/>
                <w:bCs/>
                <w:sz w:val="20"/>
                <w:szCs w:val="20"/>
              </w:rPr>
              <w:t>CATHETER TIP WITH MICROELECTRODES</w:t>
            </w:r>
          </w:p>
          <w:p w14:paraId="29F2E8BF" w14:textId="77777777" w:rsidR="00EC374C" w:rsidRPr="00632AE1" w:rsidRDefault="00EC374C" w:rsidP="00EC374C">
            <w:pPr>
              <w:jc w:val="right"/>
              <w:rPr>
                <w:rFonts w:cs="David"/>
                <w:b/>
                <w:bCs/>
                <w:sz w:val="20"/>
                <w:szCs w:val="20"/>
              </w:rPr>
            </w:pPr>
          </w:p>
        </w:tc>
        <w:tc>
          <w:tcPr>
            <w:tcW w:w="598" w:type="dxa"/>
          </w:tcPr>
          <w:p w14:paraId="66D7BE00" w14:textId="77777777" w:rsidR="00EC374C" w:rsidRPr="00632AE1" w:rsidRDefault="00EC374C" w:rsidP="00EC374C">
            <w:pPr>
              <w:jc w:val="right"/>
              <w:rPr>
                <w:sz w:val="20"/>
                <w:szCs w:val="20"/>
              </w:rPr>
            </w:pPr>
            <w:r>
              <w:rPr>
                <w:sz w:val="20"/>
                <w:szCs w:val="20"/>
                <w:rtl/>
              </w:rPr>
              <w:t>[54]</w:t>
            </w:r>
          </w:p>
        </w:tc>
      </w:tr>
      <w:tr w:rsidR="00EC374C" w:rsidRPr="00632AE1" w14:paraId="47CC0681" w14:textId="77777777" w:rsidTr="00EC374C">
        <w:trPr>
          <w:gridAfter w:val="1"/>
          <w:wAfter w:w="152" w:type="dxa"/>
          <w:jc w:val="center"/>
        </w:trPr>
        <w:tc>
          <w:tcPr>
            <w:tcW w:w="235" w:type="dxa"/>
            <w:gridSpan w:val="2"/>
          </w:tcPr>
          <w:p w14:paraId="25554C1E" w14:textId="77777777" w:rsidR="00EC374C" w:rsidRPr="00632AE1" w:rsidRDefault="00EC374C" w:rsidP="00EC374C">
            <w:pPr>
              <w:rPr>
                <w:rFonts w:cs="David"/>
                <w:sz w:val="20"/>
                <w:szCs w:val="20"/>
                <w:rtl/>
              </w:rPr>
            </w:pPr>
          </w:p>
        </w:tc>
        <w:tc>
          <w:tcPr>
            <w:tcW w:w="6969" w:type="dxa"/>
            <w:gridSpan w:val="9"/>
          </w:tcPr>
          <w:p w14:paraId="5455D92A" w14:textId="77777777" w:rsidR="00EC374C" w:rsidRPr="00632AE1" w:rsidRDefault="00EC374C" w:rsidP="00EC374C">
            <w:pPr>
              <w:jc w:val="right"/>
              <w:rPr>
                <w:rFonts w:cs="David"/>
                <w:sz w:val="20"/>
                <w:szCs w:val="20"/>
              </w:rPr>
            </w:pPr>
            <w:r>
              <w:rPr>
                <w:rFonts w:cs="David"/>
                <w:sz w:val="20"/>
                <w:szCs w:val="20"/>
              </w:rPr>
              <w:t>19.04.2015</w:t>
            </w:r>
          </w:p>
        </w:tc>
        <w:tc>
          <w:tcPr>
            <w:tcW w:w="598" w:type="dxa"/>
          </w:tcPr>
          <w:p w14:paraId="7C78F7EC" w14:textId="77777777" w:rsidR="00EC374C" w:rsidRPr="00632AE1" w:rsidRDefault="00EC374C" w:rsidP="00EC374C">
            <w:pPr>
              <w:jc w:val="right"/>
              <w:rPr>
                <w:sz w:val="20"/>
                <w:szCs w:val="20"/>
              </w:rPr>
            </w:pPr>
            <w:r>
              <w:rPr>
                <w:sz w:val="20"/>
                <w:szCs w:val="20"/>
                <w:rtl/>
              </w:rPr>
              <w:t>[22]</w:t>
            </w:r>
          </w:p>
        </w:tc>
      </w:tr>
      <w:tr w:rsidR="00EC374C" w:rsidRPr="00632AE1" w14:paraId="67ABCE04" w14:textId="77777777" w:rsidTr="00EC374C">
        <w:trPr>
          <w:gridAfter w:val="1"/>
          <w:wAfter w:w="152" w:type="dxa"/>
          <w:jc w:val="center"/>
        </w:trPr>
        <w:tc>
          <w:tcPr>
            <w:tcW w:w="235" w:type="dxa"/>
            <w:gridSpan w:val="2"/>
          </w:tcPr>
          <w:p w14:paraId="792260BF" w14:textId="77777777" w:rsidR="00EC374C" w:rsidRPr="00632AE1" w:rsidRDefault="00EC374C" w:rsidP="00EC374C">
            <w:pPr>
              <w:rPr>
                <w:rFonts w:cs="David"/>
                <w:sz w:val="20"/>
                <w:szCs w:val="20"/>
                <w:rtl/>
              </w:rPr>
            </w:pPr>
          </w:p>
        </w:tc>
        <w:tc>
          <w:tcPr>
            <w:tcW w:w="2940" w:type="dxa"/>
            <w:gridSpan w:val="3"/>
          </w:tcPr>
          <w:p w14:paraId="36E6701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166904C" w14:textId="77777777" w:rsidR="00EC374C" w:rsidRPr="00632AE1" w:rsidRDefault="00EC374C" w:rsidP="00EC374C">
            <w:pPr>
              <w:jc w:val="right"/>
              <w:rPr>
                <w:sz w:val="20"/>
                <w:szCs w:val="20"/>
              </w:rPr>
            </w:pPr>
            <w:r>
              <w:rPr>
                <w:sz w:val="20"/>
                <w:szCs w:val="20"/>
                <w:rtl/>
              </w:rPr>
              <w:t>[33]</w:t>
            </w:r>
          </w:p>
        </w:tc>
        <w:tc>
          <w:tcPr>
            <w:tcW w:w="1563" w:type="dxa"/>
            <w:gridSpan w:val="3"/>
          </w:tcPr>
          <w:p w14:paraId="16BA9611" w14:textId="77777777" w:rsidR="00EC374C" w:rsidRPr="00632AE1" w:rsidRDefault="00EC374C" w:rsidP="00EC374C">
            <w:pPr>
              <w:jc w:val="right"/>
              <w:rPr>
                <w:rFonts w:cs="David"/>
                <w:sz w:val="20"/>
                <w:szCs w:val="20"/>
              </w:rPr>
            </w:pPr>
            <w:r>
              <w:rPr>
                <w:rFonts w:cs="David"/>
                <w:sz w:val="20"/>
                <w:szCs w:val="20"/>
              </w:rPr>
              <w:t>16.05.2014</w:t>
            </w:r>
          </w:p>
        </w:tc>
        <w:tc>
          <w:tcPr>
            <w:tcW w:w="550" w:type="dxa"/>
          </w:tcPr>
          <w:p w14:paraId="0F1BD794" w14:textId="77777777" w:rsidR="00EC374C" w:rsidRPr="00632AE1" w:rsidRDefault="00EC374C" w:rsidP="00EC374C">
            <w:pPr>
              <w:jc w:val="right"/>
              <w:rPr>
                <w:sz w:val="20"/>
                <w:szCs w:val="20"/>
                <w:rtl/>
              </w:rPr>
            </w:pPr>
            <w:r>
              <w:rPr>
                <w:sz w:val="20"/>
                <w:szCs w:val="20"/>
                <w:rtl/>
              </w:rPr>
              <w:t>[32]</w:t>
            </w:r>
          </w:p>
        </w:tc>
        <w:tc>
          <w:tcPr>
            <w:tcW w:w="1365" w:type="dxa"/>
          </w:tcPr>
          <w:p w14:paraId="3A2A1498" w14:textId="77777777" w:rsidR="00EC374C" w:rsidRPr="00632AE1" w:rsidRDefault="00EC374C" w:rsidP="00EC374C">
            <w:pPr>
              <w:jc w:val="right"/>
              <w:rPr>
                <w:rFonts w:cs="David"/>
                <w:sz w:val="20"/>
                <w:szCs w:val="20"/>
              </w:rPr>
            </w:pPr>
            <w:r>
              <w:rPr>
                <w:rFonts w:cs="David"/>
                <w:sz w:val="20"/>
                <w:szCs w:val="20"/>
              </w:rPr>
              <w:t>14/279682</w:t>
            </w:r>
          </w:p>
        </w:tc>
        <w:tc>
          <w:tcPr>
            <w:tcW w:w="598" w:type="dxa"/>
          </w:tcPr>
          <w:p w14:paraId="7B64DE29" w14:textId="77777777" w:rsidR="00EC374C" w:rsidRPr="00632AE1" w:rsidRDefault="00EC374C" w:rsidP="00EC374C">
            <w:pPr>
              <w:jc w:val="right"/>
              <w:rPr>
                <w:sz w:val="20"/>
                <w:szCs w:val="20"/>
              </w:rPr>
            </w:pPr>
            <w:r>
              <w:rPr>
                <w:sz w:val="20"/>
                <w:szCs w:val="20"/>
                <w:rtl/>
              </w:rPr>
              <w:t>[31]</w:t>
            </w:r>
          </w:p>
        </w:tc>
      </w:tr>
      <w:tr w:rsidR="00EC374C" w:rsidRPr="00632AE1" w14:paraId="01FBC6C8" w14:textId="77777777" w:rsidTr="00EC374C">
        <w:trPr>
          <w:gridAfter w:val="1"/>
          <w:wAfter w:w="152" w:type="dxa"/>
          <w:jc w:val="center"/>
        </w:trPr>
        <w:tc>
          <w:tcPr>
            <w:tcW w:w="7204" w:type="dxa"/>
            <w:gridSpan w:val="11"/>
          </w:tcPr>
          <w:p w14:paraId="450B6AD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05//042, 18//14</w:t>
            </w:r>
          </w:p>
        </w:tc>
        <w:tc>
          <w:tcPr>
            <w:tcW w:w="598" w:type="dxa"/>
          </w:tcPr>
          <w:p w14:paraId="620F59FA" w14:textId="77777777" w:rsidR="00EC374C" w:rsidRPr="00632AE1" w:rsidRDefault="00EC374C" w:rsidP="00EC374C">
            <w:pPr>
              <w:jc w:val="right"/>
              <w:rPr>
                <w:sz w:val="20"/>
                <w:szCs w:val="20"/>
              </w:rPr>
            </w:pPr>
            <w:r>
              <w:rPr>
                <w:sz w:val="20"/>
                <w:szCs w:val="20"/>
                <w:rtl/>
              </w:rPr>
              <w:t>[51]</w:t>
            </w:r>
          </w:p>
        </w:tc>
      </w:tr>
      <w:tr w:rsidR="00EC374C" w:rsidRPr="00632AE1" w14:paraId="5533DE23" w14:textId="77777777" w:rsidTr="00EC374C">
        <w:trPr>
          <w:gridAfter w:val="1"/>
          <w:wAfter w:w="152" w:type="dxa"/>
          <w:jc w:val="center"/>
        </w:trPr>
        <w:tc>
          <w:tcPr>
            <w:tcW w:w="3726" w:type="dxa"/>
            <w:gridSpan w:val="6"/>
          </w:tcPr>
          <w:p w14:paraId="33059CE8" w14:textId="77777777" w:rsidR="00EC374C" w:rsidRPr="00632AE1" w:rsidRDefault="00EC374C" w:rsidP="00EC374C">
            <w:pPr>
              <w:rPr>
                <w:rFonts w:cs="Guttman Hodes"/>
                <w:sz w:val="20"/>
                <w:szCs w:val="20"/>
                <w:rtl/>
              </w:rPr>
            </w:pPr>
            <w:r>
              <w:rPr>
                <w:rFonts w:cs="Guttman Hodes"/>
                <w:sz w:val="20"/>
                <w:szCs w:val="20"/>
                <w:rtl/>
              </w:rPr>
              <w:t>ביוסנס וובסטר (ישראל) בע"מ, יוקנעם</w:t>
            </w:r>
          </w:p>
        </w:tc>
        <w:tc>
          <w:tcPr>
            <w:tcW w:w="3478" w:type="dxa"/>
            <w:gridSpan w:val="5"/>
          </w:tcPr>
          <w:p w14:paraId="7961373D" w14:textId="77777777" w:rsidR="00EC374C" w:rsidRPr="00632AE1" w:rsidRDefault="00EC374C" w:rsidP="00EC374C">
            <w:pPr>
              <w:jc w:val="right"/>
              <w:rPr>
                <w:rFonts w:cs="David"/>
                <w:sz w:val="20"/>
                <w:szCs w:val="20"/>
                <w:rtl/>
              </w:rPr>
            </w:pPr>
            <w:r>
              <w:rPr>
                <w:rFonts w:cs="David"/>
                <w:sz w:val="20"/>
                <w:szCs w:val="20"/>
              </w:rPr>
              <w:t>BIOSENSE WEBSTER (ISRAEL) LTD.</w:t>
            </w:r>
          </w:p>
        </w:tc>
        <w:tc>
          <w:tcPr>
            <w:tcW w:w="598" w:type="dxa"/>
          </w:tcPr>
          <w:p w14:paraId="21911087" w14:textId="77777777" w:rsidR="00EC374C" w:rsidRPr="00632AE1" w:rsidRDefault="00EC374C" w:rsidP="00EC374C">
            <w:pPr>
              <w:jc w:val="right"/>
              <w:rPr>
                <w:sz w:val="20"/>
                <w:szCs w:val="20"/>
              </w:rPr>
            </w:pPr>
            <w:r>
              <w:rPr>
                <w:sz w:val="20"/>
                <w:szCs w:val="20"/>
                <w:rtl/>
              </w:rPr>
              <w:t>[71]</w:t>
            </w:r>
          </w:p>
        </w:tc>
      </w:tr>
      <w:tr w:rsidR="00EC374C" w:rsidRPr="00632AE1" w14:paraId="797D6225" w14:textId="77777777" w:rsidTr="00EC374C">
        <w:trPr>
          <w:gridAfter w:val="1"/>
          <w:wAfter w:w="152" w:type="dxa"/>
          <w:jc w:val="center"/>
        </w:trPr>
        <w:tc>
          <w:tcPr>
            <w:tcW w:w="3726" w:type="dxa"/>
            <w:gridSpan w:val="6"/>
          </w:tcPr>
          <w:p w14:paraId="41DDCF6A" w14:textId="77777777" w:rsidR="00EC374C" w:rsidRPr="00632AE1" w:rsidRDefault="00EC374C" w:rsidP="00EC374C">
            <w:pPr>
              <w:rPr>
                <w:rFonts w:cs="Guttman Hodes"/>
                <w:sz w:val="20"/>
                <w:szCs w:val="20"/>
                <w:rtl/>
              </w:rPr>
            </w:pPr>
            <w:r>
              <w:rPr>
                <w:rFonts w:cs="Guttman Hodes"/>
                <w:sz w:val="20"/>
                <w:szCs w:val="20"/>
                <w:rtl/>
              </w:rPr>
              <w:t>אסף גוברי</w:t>
            </w:r>
          </w:p>
        </w:tc>
        <w:tc>
          <w:tcPr>
            <w:tcW w:w="3478" w:type="dxa"/>
            <w:gridSpan w:val="5"/>
          </w:tcPr>
          <w:p w14:paraId="756AE228" w14:textId="77777777" w:rsidR="00EC374C" w:rsidRPr="00632AE1" w:rsidRDefault="00EC374C" w:rsidP="00EC374C">
            <w:pPr>
              <w:jc w:val="right"/>
              <w:rPr>
                <w:rFonts w:cs="David"/>
                <w:sz w:val="20"/>
                <w:szCs w:val="20"/>
              </w:rPr>
            </w:pPr>
            <w:r>
              <w:rPr>
                <w:rFonts w:cs="David"/>
                <w:sz w:val="20"/>
                <w:szCs w:val="20"/>
              </w:rPr>
              <w:t>CHRISTOPHER THOMAS BEECKLER, ROWAN OLUND HETTEL, ASSAF GOVARI</w:t>
            </w:r>
          </w:p>
        </w:tc>
        <w:tc>
          <w:tcPr>
            <w:tcW w:w="598" w:type="dxa"/>
          </w:tcPr>
          <w:p w14:paraId="207311C4" w14:textId="77777777" w:rsidR="00EC374C" w:rsidRPr="00632AE1" w:rsidRDefault="00EC374C" w:rsidP="00EC374C">
            <w:pPr>
              <w:jc w:val="right"/>
              <w:rPr>
                <w:sz w:val="20"/>
                <w:szCs w:val="20"/>
              </w:rPr>
            </w:pPr>
            <w:r>
              <w:rPr>
                <w:sz w:val="20"/>
                <w:szCs w:val="20"/>
                <w:rtl/>
              </w:rPr>
              <w:t>[72]</w:t>
            </w:r>
          </w:p>
        </w:tc>
      </w:tr>
      <w:tr w:rsidR="00EC374C" w:rsidRPr="00632AE1" w14:paraId="1DD4571F" w14:textId="77777777" w:rsidTr="00EC374C">
        <w:trPr>
          <w:gridAfter w:val="1"/>
          <w:wAfter w:w="152" w:type="dxa"/>
          <w:jc w:val="center"/>
        </w:trPr>
        <w:tc>
          <w:tcPr>
            <w:tcW w:w="3726" w:type="dxa"/>
            <w:gridSpan w:val="6"/>
          </w:tcPr>
          <w:p w14:paraId="5A2B0C64"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40874859"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478" w:type="dxa"/>
            <w:gridSpan w:val="5"/>
          </w:tcPr>
          <w:p w14:paraId="20EF4704" w14:textId="77777777" w:rsidR="00EC374C" w:rsidRDefault="00EC374C" w:rsidP="00EC374C">
            <w:pPr>
              <w:jc w:val="right"/>
              <w:rPr>
                <w:rFonts w:cs="David"/>
                <w:sz w:val="20"/>
                <w:szCs w:val="20"/>
              </w:rPr>
            </w:pPr>
            <w:r>
              <w:rPr>
                <w:rFonts w:cs="David"/>
                <w:sz w:val="20"/>
                <w:szCs w:val="20"/>
              </w:rPr>
              <w:t>KLIGLER AND ASSOCIATES PATENT ATTORNEYS LTD.,</w:t>
            </w:r>
          </w:p>
          <w:p w14:paraId="16841F46" w14:textId="77777777" w:rsidR="00EC374C" w:rsidRDefault="00EC374C" w:rsidP="00EC374C">
            <w:pPr>
              <w:jc w:val="right"/>
              <w:rPr>
                <w:rFonts w:cs="David"/>
                <w:sz w:val="20"/>
                <w:szCs w:val="20"/>
              </w:rPr>
            </w:pPr>
            <w:r>
              <w:rPr>
                <w:rFonts w:cs="David"/>
                <w:sz w:val="20"/>
                <w:szCs w:val="20"/>
              </w:rPr>
              <w:t xml:space="preserve"> P.O.B. 57651</w:t>
            </w:r>
          </w:p>
          <w:p w14:paraId="65B08A75" w14:textId="77777777" w:rsidR="00EC374C" w:rsidRPr="00632AE1" w:rsidRDefault="00EC374C" w:rsidP="00EC374C">
            <w:pPr>
              <w:jc w:val="right"/>
              <w:rPr>
                <w:rFonts w:cs="David"/>
                <w:sz w:val="20"/>
                <w:szCs w:val="20"/>
                <w:rtl/>
              </w:rPr>
            </w:pPr>
            <w:r>
              <w:rPr>
                <w:rFonts w:cs="David"/>
                <w:sz w:val="20"/>
                <w:szCs w:val="20"/>
              </w:rPr>
              <w:t>TEL AVIV 61576</w:t>
            </w:r>
          </w:p>
        </w:tc>
        <w:tc>
          <w:tcPr>
            <w:tcW w:w="598" w:type="dxa"/>
          </w:tcPr>
          <w:p w14:paraId="40BC9607" w14:textId="77777777" w:rsidR="00EC374C" w:rsidRPr="00632AE1" w:rsidRDefault="00EC374C" w:rsidP="00EC374C">
            <w:pPr>
              <w:jc w:val="right"/>
              <w:rPr>
                <w:sz w:val="20"/>
                <w:szCs w:val="20"/>
                <w:rtl/>
              </w:rPr>
            </w:pPr>
            <w:r>
              <w:rPr>
                <w:sz w:val="20"/>
                <w:szCs w:val="20"/>
                <w:rtl/>
              </w:rPr>
              <w:t>[74]</w:t>
            </w:r>
          </w:p>
        </w:tc>
      </w:tr>
      <w:tr w:rsidR="00EC374C" w:rsidRPr="00632AE1" w14:paraId="4728C865" w14:textId="77777777" w:rsidTr="00EC374C">
        <w:trPr>
          <w:gridAfter w:val="1"/>
          <w:wAfter w:w="152" w:type="dxa"/>
          <w:jc w:val="center"/>
        </w:trPr>
        <w:tc>
          <w:tcPr>
            <w:tcW w:w="2310" w:type="dxa"/>
            <w:gridSpan w:val="4"/>
          </w:tcPr>
          <w:p w14:paraId="761F0C2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9" w:type="dxa"/>
            <w:gridSpan w:val="4"/>
          </w:tcPr>
          <w:p w14:paraId="2022812D" w14:textId="77777777" w:rsidR="00EC374C" w:rsidRPr="00632AE1" w:rsidRDefault="00EC374C" w:rsidP="00EC374C">
            <w:pPr>
              <w:jc w:val="center"/>
              <w:rPr>
                <w:rFonts w:cs="David"/>
                <w:sz w:val="20"/>
                <w:szCs w:val="20"/>
              </w:rPr>
            </w:pPr>
            <w:r>
              <w:rPr>
                <w:rFonts w:cs="David"/>
                <w:sz w:val="20"/>
                <w:szCs w:val="20"/>
                <w:rtl/>
              </w:rPr>
              <w:t>276262,</w:t>
            </w:r>
          </w:p>
        </w:tc>
        <w:tc>
          <w:tcPr>
            <w:tcW w:w="2563" w:type="dxa"/>
            <w:gridSpan w:val="4"/>
          </w:tcPr>
          <w:p w14:paraId="66C24D9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127CAD8" w14:textId="77777777" w:rsidTr="00EC374C">
        <w:trPr>
          <w:gridAfter w:val="1"/>
          <w:wAfter w:w="152" w:type="dxa"/>
          <w:jc w:val="center"/>
        </w:trPr>
        <w:tc>
          <w:tcPr>
            <w:tcW w:w="2145" w:type="dxa"/>
            <w:gridSpan w:val="3"/>
          </w:tcPr>
          <w:p w14:paraId="029C994C" w14:textId="77777777" w:rsidR="00EC374C" w:rsidRPr="00632AE1" w:rsidRDefault="00EC374C" w:rsidP="00EC374C">
            <w:pPr>
              <w:jc w:val="right"/>
              <w:rPr>
                <w:rFonts w:cs="David"/>
                <w:sz w:val="20"/>
                <w:szCs w:val="20"/>
              </w:rPr>
            </w:pPr>
          </w:p>
        </w:tc>
        <w:tc>
          <w:tcPr>
            <w:tcW w:w="1658" w:type="dxa"/>
            <w:gridSpan w:val="4"/>
          </w:tcPr>
          <w:p w14:paraId="4CB19A7A" w14:textId="77777777" w:rsidR="00EC374C" w:rsidRPr="00632AE1" w:rsidRDefault="00EC374C" w:rsidP="00EC374C">
            <w:pPr>
              <w:jc w:val="right"/>
              <w:rPr>
                <w:rFonts w:cs="David"/>
                <w:sz w:val="20"/>
                <w:szCs w:val="20"/>
              </w:rPr>
            </w:pPr>
          </w:p>
        </w:tc>
        <w:tc>
          <w:tcPr>
            <w:tcW w:w="3999" w:type="dxa"/>
            <w:gridSpan w:val="5"/>
          </w:tcPr>
          <w:p w14:paraId="5480180F" w14:textId="77777777" w:rsidR="00EC374C" w:rsidRPr="00632AE1" w:rsidRDefault="00EC374C" w:rsidP="00EC374C">
            <w:pPr>
              <w:jc w:val="right"/>
              <w:rPr>
                <w:rFonts w:cs="David"/>
                <w:sz w:val="20"/>
                <w:szCs w:val="20"/>
              </w:rPr>
            </w:pPr>
          </w:p>
        </w:tc>
      </w:tr>
      <w:tr w:rsidR="00EC374C" w:rsidRPr="00632AE1" w14:paraId="0029EF62" w14:textId="77777777" w:rsidTr="00EC374C">
        <w:tblPrEx>
          <w:jc w:val="left"/>
          <w:tblLook w:val="0000" w:firstRow="0" w:lastRow="0" w:firstColumn="0" w:lastColumn="0" w:noHBand="0" w:noVBand="0"/>
        </w:tblPrEx>
        <w:trPr>
          <w:gridBefore w:val="1"/>
          <w:wBefore w:w="70" w:type="dxa"/>
        </w:trPr>
        <w:tc>
          <w:tcPr>
            <w:tcW w:w="7884" w:type="dxa"/>
            <w:gridSpan w:val="12"/>
          </w:tcPr>
          <w:p w14:paraId="7E9DA0A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3D130A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2"/>
        <w:gridCol w:w="77"/>
        <w:gridCol w:w="1487"/>
        <w:gridCol w:w="550"/>
        <w:gridCol w:w="1358"/>
        <w:gridCol w:w="598"/>
        <w:gridCol w:w="152"/>
      </w:tblGrid>
      <w:tr w:rsidR="00EC374C" w:rsidRPr="00632AE1" w14:paraId="52B042A3" w14:textId="77777777" w:rsidTr="00EC374C">
        <w:trPr>
          <w:gridAfter w:val="1"/>
          <w:wAfter w:w="152" w:type="dxa"/>
          <w:trHeight w:val="485"/>
          <w:jc w:val="center"/>
        </w:trPr>
        <w:tc>
          <w:tcPr>
            <w:tcW w:w="3732" w:type="dxa"/>
            <w:gridSpan w:val="5"/>
          </w:tcPr>
          <w:p w14:paraId="6B457840" w14:textId="77777777" w:rsidR="00EC374C" w:rsidRPr="00711D26" w:rsidRDefault="000863EF" w:rsidP="00EC374C">
            <w:pPr>
              <w:jc w:val="right"/>
              <w:rPr>
                <w:b/>
                <w:bCs/>
                <w:color w:val="0000FF"/>
                <w:sz w:val="20"/>
                <w:szCs w:val="20"/>
                <w:u w:val="single"/>
                <w:rtl/>
              </w:rPr>
            </w:pPr>
            <w:hyperlink r:id="rId594" w:history="1">
              <w:r w:rsidR="00EC374C" w:rsidRPr="00711D26">
                <w:rPr>
                  <w:b/>
                  <w:bCs/>
                  <w:color w:val="0000FF"/>
                  <w:sz w:val="20"/>
                  <w:szCs w:val="20"/>
                  <w:u w:val="single"/>
                  <w:rtl/>
                </w:rPr>
                <w:t>238429</w:t>
              </w:r>
            </w:hyperlink>
          </w:p>
        </w:tc>
        <w:tc>
          <w:tcPr>
            <w:tcW w:w="4070" w:type="dxa"/>
            <w:gridSpan w:val="5"/>
          </w:tcPr>
          <w:p w14:paraId="63230CD5" w14:textId="77777777" w:rsidR="00EC374C" w:rsidRPr="00711D26" w:rsidRDefault="00EC374C" w:rsidP="00EC374C">
            <w:pPr>
              <w:rPr>
                <w:sz w:val="20"/>
                <w:szCs w:val="20"/>
                <w:rtl/>
              </w:rPr>
            </w:pPr>
            <w:r w:rsidRPr="00711D26">
              <w:rPr>
                <w:sz w:val="20"/>
                <w:szCs w:val="20"/>
                <w:rtl/>
              </w:rPr>
              <w:t>[21][11]</w:t>
            </w:r>
          </w:p>
        </w:tc>
      </w:tr>
      <w:tr w:rsidR="00EC374C" w:rsidRPr="00632AE1" w14:paraId="2A428B9B" w14:textId="77777777" w:rsidTr="00EC374C">
        <w:trPr>
          <w:gridAfter w:val="1"/>
          <w:wAfter w:w="152" w:type="dxa"/>
          <w:jc w:val="center"/>
        </w:trPr>
        <w:tc>
          <w:tcPr>
            <w:tcW w:w="3732" w:type="dxa"/>
            <w:gridSpan w:val="5"/>
          </w:tcPr>
          <w:p w14:paraId="4EF93956" w14:textId="77777777" w:rsidR="00EC374C" w:rsidRDefault="00EC374C" w:rsidP="00EC374C">
            <w:pPr>
              <w:rPr>
                <w:rFonts w:cs="David"/>
                <w:b/>
                <w:bCs/>
                <w:sz w:val="20"/>
                <w:szCs w:val="20"/>
                <w:rtl/>
              </w:rPr>
            </w:pPr>
            <w:r>
              <w:rPr>
                <w:rFonts w:cs="David"/>
                <w:b/>
                <w:bCs/>
                <w:sz w:val="20"/>
                <w:szCs w:val="20"/>
                <w:rtl/>
              </w:rPr>
              <w:t>תותב בתוך כלי דם ושיטה להחדרת תותב לכלי דם</w:t>
            </w:r>
          </w:p>
          <w:p w14:paraId="4A197514" w14:textId="77777777" w:rsidR="00EC374C" w:rsidRPr="00632AE1" w:rsidRDefault="00EC374C" w:rsidP="00EC374C">
            <w:pPr>
              <w:rPr>
                <w:rFonts w:cs="David"/>
                <w:b/>
                <w:bCs/>
                <w:sz w:val="20"/>
                <w:szCs w:val="20"/>
                <w:rtl/>
              </w:rPr>
            </w:pPr>
          </w:p>
        </w:tc>
        <w:tc>
          <w:tcPr>
            <w:tcW w:w="3472" w:type="dxa"/>
            <w:gridSpan w:val="4"/>
          </w:tcPr>
          <w:p w14:paraId="4DAD5C21" w14:textId="77777777" w:rsidR="00EC374C" w:rsidRDefault="00EC374C" w:rsidP="00EC374C">
            <w:pPr>
              <w:jc w:val="right"/>
              <w:rPr>
                <w:rFonts w:cs="David"/>
                <w:b/>
                <w:bCs/>
                <w:sz w:val="20"/>
                <w:szCs w:val="20"/>
              </w:rPr>
            </w:pPr>
            <w:r>
              <w:rPr>
                <w:rFonts w:cs="David"/>
                <w:b/>
                <w:bCs/>
                <w:sz w:val="20"/>
                <w:szCs w:val="20"/>
              </w:rPr>
              <w:t>ENDOVASCULAR PROSTHESIS AND METHOD FOR DELIVERY OF AN ENDOVASCULAR PROSTHESIS</w:t>
            </w:r>
          </w:p>
          <w:p w14:paraId="0EB42BFE" w14:textId="77777777" w:rsidR="00EC374C" w:rsidRPr="00632AE1" w:rsidRDefault="00EC374C" w:rsidP="00EC374C">
            <w:pPr>
              <w:jc w:val="right"/>
              <w:rPr>
                <w:rFonts w:cs="David"/>
                <w:b/>
                <w:bCs/>
                <w:sz w:val="20"/>
                <w:szCs w:val="20"/>
              </w:rPr>
            </w:pPr>
          </w:p>
        </w:tc>
        <w:tc>
          <w:tcPr>
            <w:tcW w:w="598" w:type="dxa"/>
          </w:tcPr>
          <w:p w14:paraId="3108661F" w14:textId="77777777" w:rsidR="00EC374C" w:rsidRPr="00632AE1" w:rsidRDefault="00EC374C" w:rsidP="00EC374C">
            <w:pPr>
              <w:jc w:val="right"/>
              <w:rPr>
                <w:sz w:val="20"/>
                <w:szCs w:val="20"/>
              </w:rPr>
            </w:pPr>
            <w:r>
              <w:rPr>
                <w:sz w:val="20"/>
                <w:szCs w:val="20"/>
                <w:rtl/>
              </w:rPr>
              <w:t>[54]</w:t>
            </w:r>
          </w:p>
        </w:tc>
      </w:tr>
      <w:tr w:rsidR="00EC374C" w:rsidRPr="00632AE1" w14:paraId="031E238C" w14:textId="77777777" w:rsidTr="00EC374C">
        <w:trPr>
          <w:gridAfter w:val="1"/>
          <w:wAfter w:w="152" w:type="dxa"/>
          <w:jc w:val="center"/>
        </w:trPr>
        <w:tc>
          <w:tcPr>
            <w:tcW w:w="234" w:type="dxa"/>
            <w:gridSpan w:val="2"/>
          </w:tcPr>
          <w:p w14:paraId="55F272B4" w14:textId="77777777" w:rsidR="00EC374C" w:rsidRPr="00632AE1" w:rsidRDefault="00EC374C" w:rsidP="00EC374C">
            <w:pPr>
              <w:rPr>
                <w:rFonts w:cs="David"/>
                <w:sz w:val="20"/>
                <w:szCs w:val="20"/>
                <w:rtl/>
              </w:rPr>
            </w:pPr>
          </w:p>
        </w:tc>
        <w:tc>
          <w:tcPr>
            <w:tcW w:w="6970" w:type="dxa"/>
            <w:gridSpan w:val="7"/>
          </w:tcPr>
          <w:p w14:paraId="51274279" w14:textId="77777777" w:rsidR="00EC374C" w:rsidRPr="00632AE1" w:rsidRDefault="00EC374C" w:rsidP="00EC374C">
            <w:pPr>
              <w:jc w:val="right"/>
              <w:rPr>
                <w:rFonts w:cs="David"/>
                <w:sz w:val="20"/>
                <w:szCs w:val="20"/>
              </w:rPr>
            </w:pPr>
            <w:r>
              <w:rPr>
                <w:rFonts w:cs="David"/>
                <w:sz w:val="20"/>
                <w:szCs w:val="20"/>
              </w:rPr>
              <w:t>31.10.2013</w:t>
            </w:r>
          </w:p>
        </w:tc>
        <w:tc>
          <w:tcPr>
            <w:tcW w:w="598" w:type="dxa"/>
          </w:tcPr>
          <w:p w14:paraId="6A2E090D" w14:textId="77777777" w:rsidR="00EC374C" w:rsidRPr="00632AE1" w:rsidRDefault="00EC374C" w:rsidP="00EC374C">
            <w:pPr>
              <w:jc w:val="right"/>
              <w:rPr>
                <w:sz w:val="20"/>
                <w:szCs w:val="20"/>
              </w:rPr>
            </w:pPr>
            <w:r>
              <w:rPr>
                <w:sz w:val="20"/>
                <w:szCs w:val="20"/>
                <w:rtl/>
              </w:rPr>
              <w:t>[22]</w:t>
            </w:r>
          </w:p>
        </w:tc>
      </w:tr>
      <w:tr w:rsidR="00EC374C" w:rsidRPr="00632AE1" w14:paraId="65D84581" w14:textId="77777777" w:rsidTr="00EC374C">
        <w:trPr>
          <w:gridAfter w:val="1"/>
          <w:wAfter w:w="152" w:type="dxa"/>
          <w:jc w:val="center"/>
        </w:trPr>
        <w:tc>
          <w:tcPr>
            <w:tcW w:w="234" w:type="dxa"/>
            <w:gridSpan w:val="2"/>
          </w:tcPr>
          <w:p w14:paraId="364673F2" w14:textId="77777777" w:rsidR="00EC374C" w:rsidRPr="00632AE1" w:rsidRDefault="00EC374C" w:rsidP="00EC374C">
            <w:pPr>
              <w:rPr>
                <w:rFonts w:cs="David"/>
                <w:sz w:val="20"/>
                <w:szCs w:val="20"/>
                <w:rtl/>
              </w:rPr>
            </w:pPr>
          </w:p>
        </w:tc>
        <w:tc>
          <w:tcPr>
            <w:tcW w:w="2946" w:type="dxa"/>
            <w:gridSpan w:val="2"/>
          </w:tcPr>
          <w:p w14:paraId="47DAECB3"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4B75B15" w14:textId="77777777" w:rsidR="00EC374C" w:rsidRPr="00632AE1" w:rsidRDefault="00EC374C" w:rsidP="00EC374C">
            <w:pPr>
              <w:jc w:val="right"/>
              <w:rPr>
                <w:sz w:val="20"/>
                <w:szCs w:val="20"/>
              </w:rPr>
            </w:pPr>
            <w:r>
              <w:rPr>
                <w:sz w:val="20"/>
                <w:szCs w:val="20"/>
                <w:rtl/>
              </w:rPr>
              <w:t>[33]</w:t>
            </w:r>
          </w:p>
        </w:tc>
        <w:tc>
          <w:tcPr>
            <w:tcW w:w="1564" w:type="dxa"/>
            <w:gridSpan w:val="2"/>
          </w:tcPr>
          <w:p w14:paraId="792DF61D" w14:textId="77777777" w:rsidR="00EC374C" w:rsidRPr="00632AE1" w:rsidRDefault="00EC374C" w:rsidP="00EC374C">
            <w:pPr>
              <w:jc w:val="right"/>
              <w:rPr>
                <w:rFonts w:cs="David"/>
                <w:sz w:val="20"/>
                <w:szCs w:val="20"/>
              </w:rPr>
            </w:pPr>
            <w:r>
              <w:rPr>
                <w:rFonts w:cs="David"/>
                <w:sz w:val="20"/>
                <w:szCs w:val="20"/>
              </w:rPr>
              <w:t>31.10.2012</w:t>
            </w:r>
          </w:p>
        </w:tc>
        <w:tc>
          <w:tcPr>
            <w:tcW w:w="550" w:type="dxa"/>
          </w:tcPr>
          <w:p w14:paraId="7347AD4B" w14:textId="77777777" w:rsidR="00EC374C" w:rsidRPr="00632AE1" w:rsidRDefault="00EC374C" w:rsidP="00EC374C">
            <w:pPr>
              <w:jc w:val="right"/>
              <w:rPr>
                <w:sz w:val="20"/>
                <w:szCs w:val="20"/>
                <w:rtl/>
              </w:rPr>
            </w:pPr>
            <w:r>
              <w:rPr>
                <w:sz w:val="20"/>
                <w:szCs w:val="20"/>
                <w:rtl/>
              </w:rPr>
              <w:t>[32]</w:t>
            </w:r>
          </w:p>
        </w:tc>
        <w:tc>
          <w:tcPr>
            <w:tcW w:w="1358" w:type="dxa"/>
          </w:tcPr>
          <w:p w14:paraId="1FD012B4" w14:textId="77777777" w:rsidR="00EC374C" w:rsidRPr="00632AE1" w:rsidRDefault="00EC374C" w:rsidP="00EC374C">
            <w:pPr>
              <w:jc w:val="right"/>
              <w:rPr>
                <w:rFonts w:cs="David"/>
                <w:sz w:val="20"/>
                <w:szCs w:val="20"/>
              </w:rPr>
            </w:pPr>
            <w:r>
              <w:rPr>
                <w:rFonts w:cs="David"/>
                <w:sz w:val="20"/>
                <w:szCs w:val="20"/>
              </w:rPr>
              <w:t>61/795958</w:t>
            </w:r>
          </w:p>
        </w:tc>
        <w:tc>
          <w:tcPr>
            <w:tcW w:w="598" w:type="dxa"/>
          </w:tcPr>
          <w:p w14:paraId="0C6A51FE" w14:textId="77777777" w:rsidR="00EC374C" w:rsidRPr="00632AE1" w:rsidRDefault="00EC374C" w:rsidP="00EC374C">
            <w:pPr>
              <w:jc w:val="right"/>
              <w:rPr>
                <w:sz w:val="20"/>
                <w:szCs w:val="20"/>
              </w:rPr>
            </w:pPr>
            <w:r>
              <w:rPr>
                <w:sz w:val="20"/>
                <w:szCs w:val="20"/>
                <w:rtl/>
              </w:rPr>
              <w:t>[31]</w:t>
            </w:r>
          </w:p>
        </w:tc>
      </w:tr>
      <w:tr w:rsidR="00EC374C" w:rsidRPr="00632AE1" w14:paraId="794EF783" w14:textId="77777777" w:rsidTr="00EC374C">
        <w:trPr>
          <w:gridAfter w:val="1"/>
          <w:wAfter w:w="152" w:type="dxa"/>
          <w:jc w:val="center"/>
        </w:trPr>
        <w:tc>
          <w:tcPr>
            <w:tcW w:w="7204" w:type="dxa"/>
            <w:gridSpan w:val="9"/>
          </w:tcPr>
          <w:p w14:paraId="34EF439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17//00, 17//12, 90//00, A61F 02//06, 02//82, 02//844, 02//86, 02//954</w:t>
            </w:r>
          </w:p>
        </w:tc>
        <w:tc>
          <w:tcPr>
            <w:tcW w:w="598" w:type="dxa"/>
          </w:tcPr>
          <w:p w14:paraId="5A012756" w14:textId="77777777" w:rsidR="00EC374C" w:rsidRPr="00632AE1" w:rsidRDefault="00EC374C" w:rsidP="00EC374C">
            <w:pPr>
              <w:jc w:val="right"/>
              <w:rPr>
                <w:sz w:val="20"/>
                <w:szCs w:val="20"/>
              </w:rPr>
            </w:pPr>
            <w:r>
              <w:rPr>
                <w:sz w:val="20"/>
                <w:szCs w:val="20"/>
                <w:rtl/>
              </w:rPr>
              <w:t>[51]</w:t>
            </w:r>
          </w:p>
        </w:tc>
      </w:tr>
      <w:tr w:rsidR="00EC374C" w:rsidRPr="00632AE1" w14:paraId="43AD88DB" w14:textId="77777777" w:rsidTr="00EC374C">
        <w:trPr>
          <w:gridAfter w:val="1"/>
          <w:wAfter w:w="152" w:type="dxa"/>
          <w:jc w:val="center"/>
        </w:trPr>
        <w:tc>
          <w:tcPr>
            <w:tcW w:w="3732" w:type="dxa"/>
            <w:gridSpan w:val="5"/>
          </w:tcPr>
          <w:p w14:paraId="657A64A8" w14:textId="77777777" w:rsidR="00EC374C" w:rsidRPr="00632AE1" w:rsidRDefault="00EC374C" w:rsidP="00EC374C">
            <w:pPr>
              <w:rPr>
                <w:rFonts w:cs="Guttman Hodes"/>
                <w:sz w:val="20"/>
                <w:szCs w:val="20"/>
                <w:rtl/>
              </w:rPr>
            </w:pPr>
          </w:p>
        </w:tc>
        <w:tc>
          <w:tcPr>
            <w:tcW w:w="3472" w:type="dxa"/>
            <w:gridSpan w:val="4"/>
          </w:tcPr>
          <w:p w14:paraId="23747BD7" w14:textId="77777777" w:rsidR="00EC374C" w:rsidRPr="00632AE1" w:rsidRDefault="00EC374C" w:rsidP="00EC374C">
            <w:pPr>
              <w:jc w:val="right"/>
              <w:rPr>
                <w:rFonts w:cs="David"/>
                <w:sz w:val="20"/>
                <w:szCs w:val="20"/>
                <w:rtl/>
              </w:rPr>
            </w:pPr>
            <w:r>
              <w:rPr>
                <w:rFonts w:cs="David"/>
                <w:sz w:val="20"/>
                <w:szCs w:val="20"/>
              </w:rPr>
              <w:t>EVASC NEUROVASCULAR ENTERPRISES ULC</w:t>
            </w:r>
          </w:p>
        </w:tc>
        <w:tc>
          <w:tcPr>
            <w:tcW w:w="598" w:type="dxa"/>
          </w:tcPr>
          <w:p w14:paraId="46BFB5C8" w14:textId="77777777" w:rsidR="00EC374C" w:rsidRPr="00632AE1" w:rsidRDefault="00EC374C" w:rsidP="00EC374C">
            <w:pPr>
              <w:jc w:val="right"/>
              <w:rPr>
                <w:sz w:val="20"/>
                <w:szCs w:val="20"/>
              </w:rPr>
            </w:pPr>
            <w:r>
              <w:rPr>
                <w:sz w:val="20"/>
                <w:szCs w:val="20"/>
                <w:rtl/>
              </w:rPr>
              <w:t>[71]</w:t>
            </w:r>
          </w:p>
        </w:tc>
      </w:tr>
      <w:tr w:rsidR="00EC374C" w:rsidRPr="00632AE1" w14:paraId="218D3BEF" w14:textId="77777777" w:rsidTr="00EC374C">
        <w:trPr>
          <w:gridAfter w:val="1"/>
          <w:wAfter w:w="152" w:type="dxa"/>
          <w:jc w:val="center"/>
        </w:trPr>
        <w:tc>
          <w:tcPr>
            <w:tcW w:w="234" w:type="dxa"/>
            <w:gridSpan w:val="2"/>
          </w:tcPr>
          <w:p w14:paraId="7368132C" w14:textId="77777777" w:rsidR="00EC374C" w:rsidRPr="00632AE1" w:rsidRDefault="00EC374C" w:rsidP="00EC374C">
            <w:pPr>
              <w:rPr>
                <w:rFonts w:cs="Guttman Hodes"/>
                <w:sz w:val="20"/>
                <w:szCs w:val="20"/>
                <w:rtl/>
              </w:rPr>
            </w:pPr>
          </w:p>
        </w:tc>
        <w:tc>
          <w:tcPr>
            <w:tcW w:w="6970" w:type="dxa"/>
            <w:gridSpan w:val="7"/>
          </w:tcPr>
          <w:p w14:paraId="7AB4621C" w14:textId="77777777" w:rsidR="00EC374C" w:rsidRPr="00632AE1" w:rsidRDefault="00EC374C" w:rsidP="00EC374C">
            <w:pPr>
              <w:jc w:val="right"/>
              <w:rPr>
                <w:rFonts w:cs="Guttman Hodes"/>
                <w:sz w:val="20"/>
                <w:szCs w:val="20"/>
              </w:rPr>
            </w:pPr>
            <w:r>
              <w:rPr>
                <w:rFonts w:cs="Guttman Hodes"/>
                <w:sz w:val="20"/>
                <w:szCs w:val="20"/>
              </w:rPr>
              <w:t>WO/2014/066982</w:t>
            </w:r>
          </w:p>
        </w:tc>
        <w:tc>
          <w:tcPr>
            <w:tcW w:w="598" w:type="dxa"/>
          </w:tcPr>
          <w:p w14:paraId="7524D85C" w14:textId="77777777" w:rsidR="00EC374C" w:rsidRPr="00632AE1" w:rsidRDefault="00EC374C" w:rsidP="00EC374C">
            <w:pPr>
              <w:jc w:val="right"/>
              <w:rPr>
                <w:sz w:val="20"/>
                <w:szCs w:val="20"/>
              </w:rPr>
            </w:pPr>
            <w:r>
              <w:rPr>
                <w:sz w:val="20"/>
                <w:szCs w:val="20"/>
                <w:rtl/>
              </w:rPr>
              <w:t>[87]</w:t>
            </w:r>
          </w:p>
        </w:tc>
      </w:tr>
      <w:tr w:rsidR="00EC374C" w:rsidRPr="00632AE1" w14:paraId="6897653F" w14:textId="77777777" w:rsidTr="00EC374C">
        <w:trPr>
          <w:gridAfter w:val="1"/>
          <w:wAfter w:w="152" w:type="dxa"/>
          <w:jc w:val="center"/>
        </w:trPr>
        <w:tc>
          <w:tcPr>
            <w:tcW w:w="3732" w:type="dxa"/>
            <w:gridSpan w:val="5"/>
          </w:tcPr>
          <w:p w14:paraId="4240F2B3" w14:textId="77777777" w:rsidR="00EC374C" w:rsidRDefault="00EC374C" w:rsidP="00EC374C">
            <w:pPr>
              <w:rPr>
                <w:rFonts w:cs="Guttman Hodes"/>
                <w:sz w:val="20"/>
                <w:szCs w:val="20"/>
                <w:rtl/>
              </w:rPr>
            </w:pPr>
            <w:r>
              <w:rPr>
                <w:rFonts w:cs="Guttman Hodes"/>
                <w:sz w:val="20"/>
                <w:szCs w:val="20"/>
                <w:rtl/>
              </w:rPr>
              <w:t>ריינהולד כהן ושותפיו,</w:t>
            </w:r>
          </w:p>
          <w:p w14:paraId="50ABA3AE" w14:textId="77777777" w:rsidR="00EC374C" w:rsidRDefault="00EC374C" w:rsidP="00EC374C">
            <w:pPr>
              <w:rPr>
                <w:rFonts w:cs="Guttman Hodes"/>
                <w:sz w:val="20"/>
                <w:szCs w:val="20"/>
                <w:rtl/>
              </w:rPr>
            </w:pPr>
            <w:r>
              <w:rPr>
                <w:rFonts w:cs="Guttman Hodes"/>
                <w:sz w:val="20"/>
                <w:szCs w:val="20"/>
                <w:rtl/>
              </w:rPr>
              <w:t xml:space="preserve">רחוב הברזל 26א' </w:t>
            </w:r>
          </w:p>
          <w:p w14:paraId="63B31E3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4"/>
          </w:tcPr>
          <w:p w14:paraId="699AA27B" w14:textId="77777777" w:rsidR="00EC374C" w:rsidRDefault="00EC374C" w:rsidP="00EC374C">
            <w:pPr>
              <w:jc w:val="right"/>
              <w:rPr>
                <w:rFonts w:cs="David"/>
                <w:sz w:val="20"/>
                <w:szCs w:val="20"/>
              </w:rPr>
            </w:pPr>
            <w:r>
              <w:rPr>
                <w:rFonts w:cs="David"/>
                <w:sz w:val="20"/>
                <w:szCs w:val="20"/>
              </w:rPr>
              <w:t>REINHOLD COHN AND PARTNERS,</w:t>
            </w:r>
          </w:p>
          <w:p w14:paraId="6C58309B" w14:textId="77777777" w:rsidR="00EC374C" w:rsidRDefault="00EC374C" w:rsidP="00EC374C">
            <w:pPr>
              <w:jc w:val="right"/>
              <w:rPr>
                <w:rFonts w:cs="David"/>
                <w:sz w:val="20"/>
                <w:szCs w:val="20"/>
              </w:rPr>
            </w:pPr>
            <w:r>
              <w:rPr>
                <w:rFonts w:cs="David"/>
                <w:sz w:val="20"/>
                <w:szCs w:val="20"/>
              </w:rPr>
              <w:t xml:space="preserve"> 26A HABARZEL ST.,</w:t>
            </w:r>
          </w:p>
          <w:p w14:paraId="0E4DA80B" w14:textId="77777777" w:rsidR="00EC374C" w:rsidRDefault="00EC374C" w:rsidP="00EC374C">
            <w:pPr>
              <w:jc w:val="right"/>
              <w:rPr>
                <w:rFonts w:cs="David"/>
                <w:sz w:val="20"/>
                <w:szCs w:val="20"/>
              </w:rPr>
            </w:pPr>
            <w:r>
              <w:rPr>
                <w:rFonts w:cs="David"/>
                <w:sz w:val="20"/>
                <w:szCs w:val="20"/>
              </w:rPr>
              <w:t>RAMAT HACHAYAL 69710</w:t>
            </w:r>
          </w:p>
          <w:p w14:paraId="543459AE" w14:textId="77777777" w:rsidR="00EC374C" w:rsidRPr="00632AE1" w:rsidRDefault="00EC374C" w:rsidP="00EC374C">
            <w:pPr>
              <w:jc w:val="right"/>
              <w:rPr>
                <w:rFonts w:cs="David"/>
                <w:sz w:val="20"/>
                <w:szCs w:val="20"/>
                <w:rtl/>
              </w:rPr>
            </w:pPr>
          </w:p>
        </w:tc>
        <w:tc>
          <w:tcPr>
            <w:tcW w:w="598" w:type="dxa"/>
          </w:tcPr>
          <w:p w14:paraId="77613E13" w14:textId="77777777" w:rsidR="00EC374C" w:rsidRPr="00632AE1" w:rsidRDefault="00EC374C" w:rsidP="00EC374C">
            <w:pPr>
              <w:jc w:val="right"/>
              <w:rPr>
                <w:sz w:val="20"/>
                <w:szCs w:val="20"/>
                <w:rtl/>
              </w:rPr>
            </w:pPr>
            <w:r>
              <w:rPr>
                <w:sz w:val="20"/>
                <w:szCs w:val="20"/>
                <w:rtl/>
              </w:rPr>
              <w:t>[74]</w:t>
            </w:r>
          </w:p>
        </w:tc>
      </w:tr>
      <w:tr w:rsidR="00EC374C" w:rsidRPr="00632AE1" w14:paraId="06DE1D34" w14:textId="77777777" w:rsidTr="00EC374C">
        <w:trPr>
          <w:gridAfter w:val="1"/>
          <w:wAfter w:w="152" w:type="dxa"/>
          <w:jc w:val="center"/>
        </w:trPr>
        <w:tc>
          <w:tcPr>
            <w:tcW w:w="2147" w:type="dxa"/>
            <w:gridSpan w:val="3"/>
          </w:tcPr>
          <w:p w14:paraId="131415F4" w14:textId="77777777" w:rsidR="00EC374C" w:rsidRPr="00632AE1" w:rsidRDefault="00EC374C" w:rsidP="00EC374C">
            <w:pPr>
              <w:jc w:val="right"/>
              <w:rPr>
                <w:rFonts w:cs="David"/>
                <w:sz w:val="20"/>
                <w:szCs w:val="20"/>
              </w:rPr>
            </w:pPr>
          </w:p>
        </w:tc>
        <w:tc>
          <w:tcPr>
            <w:tcW w:w="1662" w:type="dxa"/>
            <w:gridSpan w:val="3"/>
          </w:tcPr>
          <w:p w14:paraId="049AF2FB" w14:textId="77777777" w:rsidR="00EC374C" w:rsidRPr="00632AE1" w:rsidRDefault="00EC374C" w:rsidP="00EC374C">
            <w:pPr>
              <w:jc w:val="right"/>
              <w:rPr>
                <w:rFonts w:cs="David"/>
                <w:sz w:val="20"/>
                <w:szCs w:val="20"/>
              </w:rPr>
            </w:pPr>
          </w:p>
        </w:tc>
        <w:tc>
          <w:tcPr>
            <w:tcW w:w="3993" w:type="dxa"/>
            <w:gridSpan w:val="4"/>
          </w:tcPr>
          <w:p w14:paraId="476849A5" w14:textId="77777777" w:rsidR="00EC374C" w:rsidRPr="00632AE1" w:rsidRDefault="00EC374C" w:rsidP="00EC374C">
            <w:pPr>
              <w:jc w:val="right"/>
              <w:rPr>
                <w:rFonts w:cs="David"/>
                <w:sz w:val="20"/>
                <w:szCs w:val="20"/>
              </w:rPr>
            </w:pPr>
          </w:p>
        </w:tc>
      </w:tr>
      <w:tr w:rsidR="00EC374C" w:rsidRPr="00632AE1" w14:paraId="01F41175" w14:textId="77777777" w:rsidTr="00EC374C">
        <w:tblPrEx>
          <w:jc w:val="left"/>
          <w:tblLook w:val="0000" w:firstRow="0" w:lastRow="0" w:firstColumn="0" w:lastColumn="0" w:noHBand="0" w:noVBand="0"/>
        </w:tblPrEx>
        <w:trPr>
          <w:gridBefore w:val="1"/>
          <w:wBefore w:w="69" w:type="dxa"/>
        </w:trPr>
        <w:tc>
          <w:tcPr>
            <w:tcW w:w="7885" w:type="dxa"/>
            <w:gridSpan w:val="10"/>
          </w:tcPr>
          <w:p w14:paraId="12131AB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B4E737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6CC8592C" w14:textId="77777777" w:rsidTr="00EC374C">
        <w:trPr>
          <w:gridAfter w:val="1"/>
          <w:wAfter w:w="152" w:type="dxa"/>
          <w:trHeight w:val="485"/>
          <w:jc w:val="center"/>
        </w:trPr>
        <w:tc>
          <w:tcPr>
            <w:tcW w:w="3735" w:type="dxa"/>
            <w:gridSpan w:val="5"/>
          </w:tcPr>
          <w:p w14:paraId="5BB0A4C0" w14:textId="77777777" w:rsidR="00EC374C" w:rsidRPr="00711D26" w:rsidRDefault="000863EF" w:rsidP="00EC374C">
            <w:pPr>
              <w:jc w:val="right"/>
              <w:rPr>
                <w:b/>
                <w:bCs/>
                <w:color w:val="0000FF"/>
                <w:sz w:val="20"/>
                <w:szCs w:val="20"/>
                <w:u w:val="single"/>
                <w:rtl/>
              </w:rPr>
            </w:pPr>
            <w:hyperlink r:id="rId595" w:history="1">
              <w:r w:rsidR="00EC374C" w:rsidRPr="00711D26">
                <w:rPr>
                  <w:b/>
                  <w:bCs/>
                  <w:color w:val="0000FF"/>
                  <w:sz w:val="20"/>
                  <w:szCs w:val="20"/>
                  <w:u w:val="single"/>
                  <w:rtl/>
                </w:rPr>
                <w:t>238710</w:t>
              </w:r>
            </w:hyperlink>
          </w:p>
        </w:tc>
        <w:tc>
          <w:tcPr>
            <w:tcW w:w="4067" w:type="dxa"/>
            <w:gridSpan w:val="5"/>
          </w:tcPr>
          <w:p w14:paraId="22AD48A3" w14:textId="77777777" w:rsidR="00EC374C" w:rsidRPr="00711D26" w:rsidRDefault="00EC374C" w:rsidP="00EC374C">
            <w:pPr>
              <w:rPr>
                <w:sz w:val="20"/>
                <w:szCs w:val="20"/>
                <w:rtl/>
              </w:rPr>
            </w:pPr>
            <w:r w:rsidRPr="00711D26">
              <w:rPr>
                <w:sz w:val="20"/>
                <w:szCs w:val="20"/>
                <w:rtl/>
              </w:rPr>
              <w:t>[21][11]</w:t>
            </w:r>
          </w:p>
        </w:tc>
      </w:tr>
      <w:tr w:rsidR="00EC374C" w:rsidRPr="00632AE1" w14:paraId="2980A21F" w14:textId="77777777" w:rsidTr="00EC374C">
        <w:trPr>
          <w:gridAfter w:val="1"/>
          <w:wAfter w:w="152" w:type="dxa"/>
          <w:jc w:val="center"/>
        </w:trPr>
        <w:tc>
          <w:tcPr>
            <w:tcW w:w="3735" w:type="dxa"/>
            <w:gridSpan w:val="5"/>
          </w:tcPr>
          <w:p w14:paraId="5D11E385" w14:textId="77777777" w:rsidR="00EC374C" w:rsidRDefault="00EC374C" w:rsidP="00EC374C">
            <w:pPr>
              <w:rPr>
                <w:rFonts w:cs="David"/>
                <w:b/>
                <w:bCs/>
                <w:sz w:val="20"/>
                <w:szCs w:val="20"/>
                <w:rtl/>
              </w:rPr>
            </w:pPr>
            <w:r>
              <w:rPr>
                <w:rFonts w:cs="David"/>
                <w:b/>
                <w:bCs/>
                <w:sz w:val="20"/>
                <w:szCs w:val="20"/>
                <w:rtl/>
              </w:rPr>
              <w:t>מכשיר ושיטה לטיפול בעור באמצעות חשיפה חלקית לגלי רדיו</w:t>
            </w:r>
          </w:p>
          <w:p w14:paraId="12524CF2" w14:textId="77777777" w:rsidR="00EC374C" w:rsidRPr="00632AE1" w:rsidRDefault="00EC374C" w:rsidP="00EC374C">
            <w:pPr>
              <w:rPr>
                <w:rFonts w:cs="David"/>
                <w:b/>
                <w:bCs/>
                <w:sz w:val="20"/>
                <w:szCs w:val="20"/>
                <w:rtl/>
              </w:rPr>
            </w:pPr>
          </w:p>
        </w:tc>
        <w:tc>
          <w:tcPr>
            <w:tcW w:w="3469" w:type="dxa"/>
            <w:gridSpan w:val="4"/>
          </w:tcPr>
          <w:p w14:paraId="7A5E9B67" w14:textId="77777777" w:rsidR="00EC374C" w:rsidRDefault="00EC374C" w:rsidP="00EC374C">
            <w:pPr>
              <w:jc w:val="right"/>
              <w:rPr>
                <w:rFonts w:cs="David"/>
                <w:b/>
                <w:bCs/>
                <w:sz w:val="20"/>
                <w:szCs w:val="20"/>
              </w:rPr>
            </w:pPr>
            <w:r>
              <w:rPr>
                <w:rFonts w:cs="David"/>
                <w:b/>
                <w:bCs/>
                <w:sz w:val="20"/>
                <w:szCs w:val="20"/>
              </w:rPr>
              <w:t>DEVICE AND METHOD FOR FRACTIONAL RF TREATMENT OF THE SKIN</w:t>
            </w:r>
          </w:p>
          <w:p w14:paraId="1A7CC72A" w14:textId="77777777" w:rsidR="00EC374C" w:rsidRPr="00632AE1" w:rsidRDefault="00EC374C" w:rsidP="00EC374C">
            <w:pPr>
              <w:jc w:val="right"/>
              <w:rPr>
                <w:rFonts w:cs="David"/>
                <w:b/>
                <w:bCs/>
                <w:sz w:val="20"/>
                <w:szCs w:val="20"/>
              </w:rPr>
            </w:pPr>
          </w:p>
        </w:tc>
        <w:tc>
          <w:tcPr>
            <w:tcW w:w="598" w:type="dxa"/>
          </w:tcPr>
          <w:p w14:paraId="3FF15CC4" w14:textId="77777777" w:rsidR="00EC374C" w:rsidRPr="00632AE1" w:rsidRDefault="00EC374C" w:rsidP="00EC374C">
            <w:pPr>
              <w:jc w:val="right"/>
              <w:rPr>
                <w:sz w:val="20"/>
                <w:szCs w:val="20"/>
              </w:rPr>
            </w:pPr>
            <w:r>
              <w:rPr>
                <w:sz w:val="20"/>
                <w:szCs w:val="20"/>
                <w:rtl/>
              </w:rPr>
              <w:t>[54]</w:t>
            </w:r>
          </w:p>
        </w:tc>
      </w:tr>
      <w:tr w:rsidR="00EC374C" w:rsidRPr="00632AE1" w14:paraId="7121AA5C" w14:textId="77777777" w:rsidTr="00EC374C">
        <w:trPr>
          <w:gridAfter w:val="1"/>
          <w:wAfter w:w="152" w:type="dxa"/>
          <w:jc w:val="center"/>
        </w:trPr>
        <w:tc>
          <w:tcPr>
            <w:tcW w:w="235" w:type="dxa"/>
            <w:gridSpan w:val="2"/>
          </w:tcPr>
          <w:p w14:paraId="46D84DB6" w14:textId="77777777" w:rsidR="00EC374C" w:rsidRPr="00632AE1" w:rsidRDefault="00EC374C" w:rsidP="00EC374C">
            <w:pPr>
              <w:rPr>
                <w:rFonts w:cs="David"/>
                <w:sz w:val="20"/>
                <w:szCs w:val="20"/>
                <w:rtl/>
              </w:rPr>
            </w:pPr>
          </w:p>
        </w:tc>
        <w:tc>
          <w:tcPr>
            <w:tcW w:w="6969" w:type="dxa"/>
            <w:gridSpan w:val="7"/>
          </w:tcPr>
          <w:p w14:paraId="732A1FC6" w14:textId="77777777" w:rsidR="00EC374C" w:rsidRPr="00632AE1" w:rsidRDefault="00EC374C" w:rsidP="00EC374C">
            <w:pPr>
              <w:jc w:val="right"/>
              <w:rPr>
                <w:rFonts w:cs="David"/>
                <w:sz w:val="20"/>
                <w:szCs w:val="20"/>
              </w:rPr>
            </w:pPr>
            <w:r>
              <w:rPr>
                <w:rFonts w:cs="David"/>
                <w:sz w:val="20"/>
                <w:szCs w:val="20"/>
              </w:rPr>
              <w:t>13.04.2014</w:t>
            </w:r>
          </w:p>
        </w:tc>
        <w:tc>
          <w:tcPr>
            <w:tcW w:w="598" w:type="dxa"/>
          </w:tcPr>
          <w:p w14:paraId="3211D4E9" w14:textId="77777777" w:rsidR="00EC374C" w:rsidRPr="00632AE1" w:rsidRDefault="00EC374C" w:rsidP="00EC374C">
            <w:pPr>
              <w:jc w:val="right"/>
              <w:rPr>
                <w:sz w:val="20"/>
                <w:szCs w:val="20"/>
              </w:rPr>
            </w:pPr>
            <w:r>
              <w:rPr>
                <w:sz w:val="20"/>
                <w:szCs w:val="20"/>
                <w:rtl/>
              </w:rPr>
              <w:t>[22]</w:t>
            </w:r>
          </w:p>
        </w:tc>
      </w:tr>
      <w:tr w:rsidR="00EC374C" w:rsidRPr="00632AE1" w14:paraId="17F22E4B" w14:textId="77777777" w:rsidTr="00EC374C">
        <w:trPr>
          <w:gridAfter w:val="1"/>
          <w:wAfter w:w="152" w:type="dxa"/>
          <w:jc w:val="center"/>
        </w:trPr>
        <w:tc>
          <w:tcPr>
            <w:tcW w:w="235" w:type="dxa"/>
            <w:gridSpan w:val="2"/>
          </w:tcPr>
          <w:p w14:paraId="339182B5" w14:textId="77777777" w:rsidR="00EC374C" w:rsidRPr="00632AE1" w:rsidRDefault="00EC374C" w:rsidP="00EC374C">
            <w:pPr>
              <w:rPr>
                <w:rFonts w:cs="David"/>
                <w:sz w:val="20"/>
                <w:szCs w:val="20"/>
                <w:rtl/>
              </w:rPr>
            </w:pPr>
          </w:p>
        </w:tc>
        <w:tc>
          <w:tcPr>
            <w:tcW w:w="2949" w:type="dxa"/>
            <w:gridSpan w:val="2"/>
          </w:tcPr>
          <w:p w14:paraId="70503A2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0D51482" w14:textId="77777777" w:rsidR="00EC374C" w:rsidRPr="00632AE1" w:rsidRDefault="00EC374C" w:rsidP="00EC374C">
            <w:pPr>
              <w:jc w:val="right"/>
              <w:rPr>
                <w:sz w:val="20"/>
                <w:szCs w:val="20"/>
              </w:rPr>
            </w:pPr>
            <w:r>
              <w:rPr>
                <w:sz w:val="20"/>
                <w:szCs w:val="20"/>
                <w:rtl/>
              </w:rPr>
              <w:t>[33]</w:t>
            </w:r>
          </w:p>
        </w:tc>
        <w:tc>
          <w:tcPr>
            <w:tcW w:w="1565" w:type="dxa"/>
            <w:gridSpan w:val="2"/>
          </w:tcPr>
          <w:p w14:paraId="1980ADC0" w14:textId="77777777" w:rsidR="00EC374C" w:rsidRPr="00632AE1" w:rsidRDefault="00EC374C" w:rsidP="00EC374C">
            <w:pPr>
              <w:jc w:val="right"/>
              <w:rPr>
                <w:rFonts w:cs="David"/>
                <w:sz w:val="20"/>
                <w:szCs w:val="20"/>
              </w:rPr>
            </w:pPr>
            <w:r>
              <w:rPr>
                <w:rFonts w:cs="David"/>
                <w:sz w:val="20"/>
                <w:szCs w:val="20"/>
              </w:rPr>
              <w:t>14.04.2013</w:t>
            </w:r>
          </w:p>
        </w:tc>
        <w:tc>
          <w:tcPr>
            <w:tcW w:w="550" w:type="dxa"/>
          </w:tcPr>
          <w:p w14:paraId="78964F27" w14:textId="77777777" w:rsidR="00EC374C" w:rsidRPr="00632AE1" w:rsidRDefault="00EC374C" w:rsidP="00EC374C">
            <w:pPr>
              <w:jc w:val="right"/>
              <w:rPr>
                <w:sz w:val="20"/>
                <w:szCs w:val="20"/>
                <w:rtl/>
              </w:rPr>
            </w:pPr>
            <w:r>
              <w:rPr>
                <w:sz w:val="20"/>
                <w:szCs w:val="20"/>
                <w:rtl/>
              </w:rPr>
              <w:t>[32]</w:t>
            </w:r>
          </w:p>
        </w:tc>
        <w:tc>
          <w:tcPr>
            <w:tcW w:w="1354" w:type="dxa"/>
          </w:tcPr>
          <w:p w14:paraId="3967720C" w14:textId="77777777" w:rsidR="00EC374C" w:rsidRPr="00632AE1" w:rsidRDefault="00EC374C" w:rsidP="00EC374C">
            <w:pPr>
              <w:jc w:val="right"/>
              <w:rPr>
                <w:rFonts w:cs="David"/>
                <w:sz w:val="20"/>
                <w:szCs w:val="20"/>
              </w:rPr>
            </w:pPr>
            <w:r>
              <w:rPr>
                <w:rFonts w:cs="David"/>
                <w:sz w:val="20"/>
                <w:szCs w:val="20"/>
              </w:rPr>
              <w:t>61/811750</w:t>
            </w:r>
          </w:p>
        </w:tc>
        <w:tc>
          <w:tcPr>
            <w:tcW w:w="598" w:type="dxa"/>
          </w:tcPr>
          <w:p w14:paraId="508EF8F8" w14:textId="77777777" w:rsidR="00EC374C" w:rsidRPr="00632AE1" w:rsidRDefault="00EC374C" w:rsidP="00EC374C">
            <w:pPr>
              <w:jc w:val="right"/>
              <w:rPr>
                <w:sz w:val="20"/>
                <w:szCs w:val="20"/>
              </w:rPr>
            </w:pPr>
            <w:r>
              <w:rPr>
                <w:sz w:val="20"/>
                <w:szCs w:val="20"/>
                <w:rtl/>
              </w:rPr>
              <w:t>[31]</w:t>
            </w:r>
          </w:p>
        </w:tc>
      </w:tr>
      <w:tr w:rsidR="00EC374C" w:rsidRPr="00632AE1" w14:paraId="55C040F2" w14:textId="77777777" w:rsidTr="00EC374C">
        <w:trPr>
          <w:gridAfter w:val="1"/>
          <w:wAfter w:w="152" w:type="dxa"/>
          <w:jc w:val="center"/>
        </w:trPr>
        <w:tc>
          <w:tcPr>
            <w:tcW w:w="7204" w:type="dxa"/>
            <w:gridSpan w:val="9"/>
          </w:tcPr>
          <w:p w14:paraId="40E6B1D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18//00, 18//12, 18//14, A61N 01//05, 01//32</w:t>
            </w:r>
          </w:p>
        </w:tc>
        <w:tc>
          <w:tcPr>
            <w:tcW w:w="598" w:type="dxa"/>
          </w:tcPr>
          <w:p w14:paraId="6D4045BC" w14:textId="77777777" w:rsidR="00EC374C" w:rsidRPr="00632AE1" w:rsidRDefault="00EC374C" w:rsidP="00EC374C">
            <w:pPr>
              <w:jc w:val="right"/>
              <w:rPr>
                <w:sz w:val="20"/>
                <w:szCs w:val="20"/>
              </w:rPr>
            </w:pPr>
            <w:r>
              <w:rPr>
                <w:sz w:val="20"/>
                <w:szCs w:val="20"/>
                <w:rtl/>
              </w:rPr>
              <w:t>[51]</w:t>
            </w:r>
          </w:p>
        </w:tc>
      </w:tr>
      <w:tr w:rsidR="00EC374C" w:rsidRPr="00632AE1" w14:paraId="1F380760" w14:textId="77777777" w:rsidTr="00EC374C">
        <w:trPr>
          <w:gridAfter w:val="1"/>
          <w:wAfter w:w="152" w:type="dxa"/>
          <w:jc w:val="center"/>
        </w:trPr>
        <w:tc>
          <w:tcPr>
            <w:tcW w:w="3735" w:type="dxa"/>
            <w:gridSpan w:val="5"/>
          </w:tcPr>
          <w:p w14:paraId="4B88634C" w14:textId="77777777" w:rsidR="00EC374C" w:rsidRPr="00632AE1" w:rsidRDefault="00EC374C" w:rsidP="00EC374C">
            <w:pPr>
              <w:rPr>
                <w:rFonts w:cs="Guttman Hodes"/>
                <w:sz w:val="20"/>
                <w:szCs w:val="20"/>
                <w:rtl/>
              </w:rPr>
            </w:pPr>
            <w:r>
              <w:rPr>
                <w:rFonts w:cs="Guttman Hodes"/>
                <w:sz w:val="20"/>
                <w:szCs w:val="20"/>
                <w:rtl/>
              </w:rPr>
              <w:t>ונוס קונספט בע"מ, כרמיאל</w:t>
            </w:r>
          </w:p>
        </w:tc>
        <w:tc>
          <w:tcPr>
            <w:tcW w:w="3469" w:type="dxa"/>
            <w:gridSpan w:val="4"/>
          </w:tcPr>
          <w:p w14:paraId="4A563D37" w14:textId="77777777" w:rsidR="00EC374C" w:rsidRPr="00632AE1" w:rsidRDefault="00EC374C" w:rsidP="00EC374C">
            <w:pPr>
              <w:jc w:val="right"/>
              <w:rPr>
                <w:rFonts w:cs="David"/>
                <w:sz w:val="20"/>
                <w:szCs w:val="20"/>
                <w:rtl/>
              </w:rPr>
            </w:pPr>
            <w:r>
              <w:rPr>
                <w:rFonts w:cs="David"/>
                <w:sz w:val="20"/>
                <w:szCs w:val="20"/>
              </w:rPr>
              <w:t>VENUS CONCEPT LTD.</w:t>
            </w:r>
          </w:p>
        </w:tc>
        <w:tc>
          <w:tcPr>
            <w:tcW w:w="598" w:type="dxa"/>
          </w:tcPr>
          <w:p w14:paraId="69774251" w14:textId="77777777" w:rsidR="00EC374C" w:rsidRPr="00632AE1" w:rsidRDefault="00EC374C" w:rsidP="00EC374C">
            <w:pPr>
              <w:jc w:val="right"/>
              <w:rPr>
                <w:sz w:val="20"/>
                <w:szCs w:val="20"/>
              </w:rPr>
            </w:pPr>
            <w:r>
              <w:rPr>
                <w:sz w:val="20"/>
                <w:szCs w:val="20"/>
                <w:rtl/>
              </w:rPr>
              <w:t>[71]</w:t>
            </w:r>
          </w:p>
        </w:tc>
      </w:tr>
      <w:tr w:rsidR="00EC374C" w:rsidRPr="00632AE1" w14:paraId="1D16698D" w14:textId="77777777" w:rsidTr="00EC374C">
        <w:trPr>
          <w:gridAfter w:val="1"/>
          <w:wAfter w:w="152" w:type="dxa"/>
          <w:jc w:val="center"/>
        </w:trPr>
        <w:tc>
          <w:tcPr>
            <w:tcW w:w="3735" w:type="dxa"/>
            <w:gridSpan w:val="5"/>
          </w:tcPr>
          <w:p w14:paraId="437FC192" w14:textId="77777777" w:rsidR="00EC374C" w:rsidRPr="00632AE1" w:rsidRDefault="00EC374C" w:rsidP="00EC374C">
            <w:pPr>
              <w:rPr>
                <w:rFonts w:cs="Guttman Hodes"/>
                <w:sz w:val="20"/>
                <w:szCs w:val="20"/>
                <w:rtl/>
              </w:rPr>
            </w:pPr>
            <w:r>
              <w:rPr>
                <w:rFonts w:cs="Guttman Hodes"/>
                <w:sz w:val="20"/>
                <w:szCs w:val="20"/>
                <w:rtl/>
              </w:rPr>
              <w:t>יותם צימרמן, בוריס ויינברג</w:t>
            </w:r>
          </w:p>
        </w:tc>
        <w:tc>
          <w:tcPr>
            <w:tcW w:w="3469" w:type="dxa"/>
            <w:gridSpan w:val="4"/>
          </w:tcPr>
          <w:p w14:paraId="1731D3C3" w14:textId="77777777" w:rsidR="00EC374C" w:rsidRPr="00632AE1" w:rsidRDefault="00EC374C" w:rsidP="00EC374C">
            <w:pPr>
              <w:jc w:val="right"/>
              <w:rPr>
                <w:rFonts w:cs="David"/>
                <w:sz w:val="20"/>
                <w:szCs w:val="20"/>
              </w:rPr>
            </w:pPr>
            <w:r>
              <w:rPr>
                <w:rFonts w:cs="David"/>
                <w:sz w:val="20"/>
                <w:szCs w:val="20"/>
              </w:rPr>
              <w:t>YOTAM ZIMMERMAN, BORIS VAYNBERG</w:t>
            </w:r>
          </w:p>
        </w:tc>
        <w:tc>
          <w:tcPr>
            <w:tcW w:w="598" w:type="dxa"/>
          </w:tcPr>
          <w:p w14:paraId="6D958B85" w14:textId="77777777" w:rsidR="00EC374C" w:rsidRPr="00632AE1" w:rsidRDefault="00EC374C" w:rsidP="00EC374C">
            <w:pPr>
              <w:jc w:val="right"/>
              <w:rPr>
                <w:sz w:val="20"/>
                <w:szCs w:val="20"/>
              </w:rPr>
            </w:pPr>
            <w:r>
              <w:rPr>
                <w:sz w:val="20"/>
                <w:szCs w:val="20"/>
                <w:rtl/>
              </w:rPr>
              <w:t>[72]</w:t>
            </w:r>
          </w:p>
        </w:tc>
      </w:tr>
      <w:tr w:rsidR="00EC374C" w:rsidRPr="00632AE1" w14:paraId="782604DE" w14:textId="77777777" w:rsidTr="00EC374C">
        <w:trPr>
          <w:gridAfter w:val="1"/>
          <w:wAfter w:w="152" w:type="dxa"/>
          <w:jc w:val="center"/>
        </w:trPr>
        <w:tc>
          <w:tcPr>
            <w:tcW w:w="235" w:type="dxa"/>
            <w:gridSpan w:val="2"/>
          </w:tcPr>
          <w:p w14:paraId="7FDBFFFD" w14:textId="77777777" w:rsidR="00EC374C" w:rsidRPr="00632AE1" w:rsidRDefault="00EC374C" w:rsidP="00EC374C">
            <w:pPr>
              <w:rPr>
                <w:rFonts w:cs="Guttman Hodes"/>
                <w:sz w:val="20"/>
                <w:szCs w:val="20"/>
                <w:rtl/>
              </w:rPr>
            </w:pPr>
          </w:p>
        </w:tc>
        <w:tc>
          <w:tcPr>
            <w:tcW w:w="6969" w:type="dxa"/>
            <w:gridSpan w:val="7"/>
          </w:tcPr>
          <w:p w14:paraId="35F88ED6" w14:textId="77777777" w:rsidR="00EC374C" w:rsidRPr="00632AE1" w:rsidRDefault="00EC374C" w:rsidP="00EC374C">
            <w:pPr>
              <w:jc w:val="right"/>
              <w:rPr>
                <w:rFonts w:cs="Guttman Hodes"/>
                <w:sz w:val="20"/>
                <w:szCs w:val="20"/>
              </w:rPr>
            </w:pPr>
            <w:r>
              <w:rPr>
                <w:rFonts w:cs="Guttman Hodes"/>
                <w:sz w:val="20"/>
                <w:szCs w:val="20"/>
              </w:rPr>
              <w:t>WO/2014/170887</w:t>
            </w:r>
          </w:p>
        </w:tc>
        <w:tc>
          <w:tcPr>
            <w:tcW w:w="598" w:type="dxa"/>
          </w:tcPr>
          <w:p w14:paraId="1B8C8063" w14:textId="77777777" w:rsidR="00EC374C" w:rsidRPr="00632AE1" w:rsidRDefault="00EC374C" w:rsidP="00EC374C">
            <w:pPr>
              <w:jc w:val="right"/>
              <w:rPr>
                <w:sz w:val="20"/>
                <w:szCs w:val="20"/>
              </w:rPr>
            </w:pPr>
            <w:r>
              <w:rPr>
                <w:sz w:val="20"/>
                <w:szCs w:val="20"/>
                <w:rtl/>
              </w:rPr>
              <w:t>[87]</w:t>
            </w:r>
          </w:p>
        </w:tc>
      </w:tr>
      <w:tr w:rsidR="00EC374C" w:rsidRPr="00632AE1" w14:paraId="3A290AFA" w14:textId="77777777" w:rsidTr="00EC374C">
        <w:trPr>
          <w:gridAfter w:val="1"/>
          <w:wAfter w:w="152" w:type="dxa"/>
          <w:jc w:val="center"/>
        </w:trPr>
        <w:tc>
          <w:tcPr>
            <w:tcW w:w="3735" w:type="dxa"/>
            <w:gridSpan w:val="5"/>
          </w:tcPr>
          <w:p w14:paraId="6595AD9C" w14:textId="77777777" w:rsidR="00EC374C" w:rsidRDefault="00EC374C" w:rsidP="00EC374C">
            <w:pPr>
              <w:rPr>
                <w:rFonts w:cs="Guttman Hodes"/>
                <w:sz w:val="20"/>
                <w:szCs w:val="20"/>
                <w:rtl/>
              </w:rPr>
            </w:pPr>
            <w:r>
              <w:rPr>
                <w:rFonts w:cs="Guttman Hodes"/>
                <w:sz w:val="20"/>
                <w:szCs w:val="20"/>
                <w:rtl/>
              </w:rPr>
              <w:t>דר' אייל ברסלר עו"פ,</w:t>
            </w:r>
          </w:p>
          <w:p w14:paraId="3A322857" w14:textId="77777777" w:rsidR="00EC374C" w:rsidRDefault="00EC374C" w:rsidP="00EC374C">
            <w:pPr>
              <w:rPr>
                <w:rFonts w:cs="Guttman Hodes"/>
                <w:sz w:val="20"/>
                <w:szCs w:val="20"/>
                <w:rtl/>
              </w:rPr>
            </w:pPr>
            <w:r>
              <w:rPr>
                <w:rFonts w:cs="Guttman Hodes"/>
                <w:sz w:val="20"/>
                <w:szCs w:val="20"/>
                <w:rtl/>
              </w:rPr>
              <w:t xml:space="preserve">תובל  11 </w:t>
            </w:r>
          </w:p>
          <w:p w14:paraId="3142764F" w14:textId="77777777" w:rsidR="00EC374C" w:rsidRPr="00632AE1" w:rsidRDefault="00EC374C" w:rsidP="00EC374C">
            <w:pPr>
              <w:rPr>
                <w:rFonts w:cs="Guttman Hodes"/>
                <w:sz w:val="20"/>
                <w:szCs w:val="20"/>
                <w:rtl/>
              </w:rPr>
            </w:pPr>
            <w:r>
              <w:rPr>
                <w:rFonts w:cs="Guttman Hodes"/>
                <w:sz w:val="20"/>
                <w:szCs w:val="20"/>
                <w:rtl/>
              </w:rPr>
              <w:t>רמת - גן</w:t>
            </w:r>
          </w:p>
        </w:tc>
        <w:tc>
          <w:tcPr>
            <w:tcW w:w="3469" w:type="dxa"/>
            <w:gridSpan w:val="4"/>
          </w:tcPr>
          <w:p w14:paraId="5DC19355" w14:textId="77777777" w:rsidR="00EC374C" w:rsidRDefault="00EC374C" w:rsidP="00EC374C">
            <w:pPr>
              <w:jc w:val="right"/>
              <w:rPr>
                <w:rFonts w:cs="David"/>
                <w:sz w:val="20"/>
                <w:szCs w:val="20"/>
              </w:rPr>
            </w:pPr>
            <w:r>
              <w:rPr>
                <w:rFonts w:cs="David"/>
                <w:sz w:val="20"/>
                <w:szCs w:val="20"/>
              </w:rPr>
              <w:t>DR. EYAL BRESSLER,</w:t>
            </w:r>
          </w:p>
          <w:p w14:paraId="663E0D87" w14:textId="77777777" w:rsidR="00EC374C" w:rsidRDefault="00EC374C" w:rsidP="00EC374C">
            <w:pPr>
              <w:jc w:val="right"/>
              <w:rPr>
                <w:rFonts w:cs="David"/>
                <w:sz w:val="20"/>
                <w:szCs w:val="20"/>
              </w:rPr>
            </w:pPr>
            <w:r>
              <w:rPr>
                <w:rFonts w:cs="David"/>
                <w:sz w:val="20"/>
                <w:szCs w:val="20"/>
              </w:rPr>
              <w:t xml:space="preserve"> 11 TUVAL ST.,</w:t>
            </w:r>
          </w:p>
          <w:p w14:paraId="7599D23A" w14:textId="77777777" w:rsidR="00EC374C" w:rsidRPr="00632AE1" w:rsidRDefault="00EC374C" w:rsidP="00EC374C">
            <w:pPr>
              <w:jc w:val="right"/>
              <w:rPr>
                <w:rFonts w:cs="David"/>
                <w:sz w:val="20"/>
                <w:szCs w:val="20"/>
                <w:rtl/>
              </w:rPr>
            </w:pPr>
            <w:r>
              <w:rPr>
                <w:rFonts w:cs="David"/>
                <w:sz w:val="20"/>
                <w:szCs w:val="20"/>
              </w:rPr>
              <w:t>RAMAT GAN  52522</w:t>
            </w:r>
          </w:p>
        </w:tc>
        <w:tc>
          <w:tcPr>
            <w:tcW w:w="598" w:type="dxa"/>
          </w:tcPr>
          <w:p w14:paraId="2922E146" w14:textId="77777777" w:rsidR="00EC374C" w:rsidRPr="00632AE1" w:rsidRDefault="00EC374C" w:rsidP="00EC374C">
            <w:pPr>
              <w:jc w:val="right"/>
              <w:rPr>
                <w:sz w:val="20"/>
                <w:szCs w:val="20"/>
                <w:rtl/>
              </w:rPr>
            </w:pPr>
            <w:r>
              <w:rPr>
                <w:sz w:val="20"/>
                <w:szCs w:val="20"/>
                <w:rtl/>
              </w:rPr>
              <w:t>[74]</w:t>
            </w:r>
          </w:p>
        </w:tc>
      </w:tr>
      <w:tr w:rsidR="00EC374C" w:rsidRPr="00632AE1" w14:paraId="103D4C47" w14:textId="77777777" w:rsidTr="00EC374C">
        <w:trPr>
          <w:gridAfter w:val="1"/>
          <w:wAfter w:w="152" w:type="dxa"/>
          <w:jc w:val="center"/>
        </w:trPr>
        <w:tc>
          <w:tcPr>
            <w:tcW w:w="2150" w:type="dxa"/>
            <w:gridSpan w:val="3"/>
          </w:tcPr>
          <w:p w14:paraId="5396FCC6" w14:textId="77777777" w:rsidR="00EC374C" w:rsidRPr="00632AE1" w:rsidRDefault="00EC374C" w:rsidP="00EC374C">
            <w:pPr>
              <w:jc w:val="right"/>
              <w:rPr>
                <w:rFonts w:cs="David"/>
                <w:sz w:val="20"/>
                <w:szCs w:val="20"/>
              </w:rPr>
            </w:pPr>
          </w:p>
        </w:tc>
        <w:tc>
          <w:tcPr>
            <w:tcW w:w="1662" w:type="dxa"/>
            <w:gridSpan w:val="3"/>
          </w:tcPr>
          <w:p w14:paraId="626C1D9B" w14:textId="77777777" w:rsidR="00EC374C" w:rsidRPr="00632AE1" w:rsidRDefault="00EC374C" w:rsidP="00EC374C">
            <w:pPr>
              <w:jc w:val="right"/>
              <w:rPr>
                <w:rFonts w:cs="David"/>
                <w:sz w:val="20"/>
                <w:szCs w:val="20"/>
              </w:rPr>
            </w:pPr>
          </w:p>
        </w:tc>
        <w:tc>
          <w:tcPr>
            <w:tcW w:w="3990" w:type="dxa"/>
            <w:gridSpan w:val="4"/>
          </w:tcPr>
          <w:p w14:paraId="68B8AFCD" w14:textId="77777777" w:rsidR="00EC374C" w:rsidRPr="00632AE1" w:rsidRDefault="00EC374C" w:rsidP="00EC374C">
            <w:pPr>
              <w:jc w:val="right"/>
              <w:rPr>
                <w:rFonts w:cs="David"/>
                <w:sz w:val="20"/>
                <w:szCs w:val="20"/>
              </w:rPr>
            </w:pPr>
          </w:p>
        </w:tc>
      </w:tr>
      <w:tr w:rsidR="00EC374C" w:rsidRPr="00632AE1" w14:paraId="2019FFD5" w14:textId="77777777" w:rsidTr="00EC374C">
        <w:tblPrEx>
          <w:jc w:val="left"/>
          <w:tblLook w:val="0000" w:firstRow="0" w:lastRow="0" w:firstColumn="0" w:lastColumn="0" w:noHBand="0" w:noVBand="0"/>
        </w:tblPrEx>
        <w:trPr>
          <w:gridBefore w:val="1"/>
          <w:wBefore w:w="70" w:type="dxa"/>
        </w:trPr>
        <w:tc>
          <w:tcPr>
            <w:tcW w:w="7884" w:type="dxa"/>
            <w:gridSpan w:val="10"/>
          </w:tcPr>
          <w:p w14:paraId="1AA3FC7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785F9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66"/>
        <w:gridCol w:w="866"/>
        <w:gridCol w:w="552"/>
        <w:gridCol w:w="77"/>
        <w:gridCol w:w="1437"/>
        <w:gridCol w:w="50"/>
        <w:gridCol w:w="550"/>
        <w:gridCol w:w="1359"/>
        <w:gridCol w:w="598"/>
        <w:gridCol w:w="152"/>
      </w:tblGrid>
      <w:tr w:rsidR="00EC374C" w:rsidRPr="00632AE1" w14:paraId="14D2FD61" w14:textId="77777777" w:rsidTr="00EC374C">
        <w:trPr>
          <w:gridAfter w:val="1"/>
          <w:wAfter w:w="152" w:type="dxa"/>
          <w:trHeight w:val="485"/>
          <w:jc w:val="center"/>
        </w:trPr>
        <w:tc>
          <w:tcPr>
            <w:tcW w:w="3731" w:type="dxa"/>
            <w:gridSpan w:val="6"/>
          </w:tcPr>
          <w:p w14:paraId="44F86CE3" w14:textId="77777777" w:rsidR="00EC374C" w:rsidRPr="00711D26" w:rsidRDefault="000863EF" w:rsidP="00EC374C">
            <w:pPr>
              <w:jc w:val="right"/>
              <w:rPr>
                <w:b/>
                <w:bCs/>
                <w:color w:val="0000FF"/>
                <w:sz w:val="20"/>
                <w:szCs w:val="20"/>
                <w:u w:val="single"/>
                <w:rtl/>
              </w:rPr>
            </w:pPr>
            <w:hyperlink r:id="rId596" w:history="1">
              <w:r w:rsidR="00EC374C" w:rsidRPr="00711D26">
                <w:rPr>
                  <w:b/>
                  <w:bCs/>
                  <w:color w:val="0000FF"/>
                  <w:sz w:val="20"/>
                  <w:szCs w:val="20"/>
                  <w:u w:val="single"/>
                  <w:rtl/>
                </w:rPr>
                <w:t>238950</w:t>
              </w:r>
            </w:hyperlink>
          </w:p>
        </w:tc>
        <w:tc>
          <w:tcPr>
            <w:tcW w:w="4071" w:type="dxa"/>
            <w:gridSpan w:val="6"/>
          </w:tcPr>
          <w:p w14:paraId="0976276C" w14:textId="77777777" w:rsidR="00EC374C" w:rsidRPr="00711D26" w:rsidRDefault="00EC374C" w:rsidP="00EC374C">
            <w:pPr>
              <w:rPr>
                <w:sz w:val="20"/>
                <w:szCs w:val="20"/>
                <w:rtl/>
              </w:rPr>
            </w:pPr>
            <w:r w:rsidRPr="00711D26">
              <w:rPr>
                <w:sz w:val="20"/>
                <w:szCs w:val="20"/>
                <w:rtl/>
              </w:rPr>
              <w:t>[21][11]</w:t>
            </w:r>
          </w:p>
        </w:tc>
      </w:tr>
      <w:tr w:rsidR="00EC374C" w:rsidRPr="00632AE1" w14:paraId="0AC1ED8E" w14:textId="77777777" w:rsidTr="00EC374C">
        <w:trPr>
          <w:gridAfter w:val="1"/>
          <w:wAfter w:w="152" w:type="dxa"/>
          <w:jc w:val="center"/>
        </w:trPr>
        <w:tc>
          <w:tcPr>
            <w:tcW w:w="3731" w:type="dxa"/>
            <w:gridSpan w:val="6"/>
          </w:tcPr>
          <w:p w14:paraId="7D4F2CFB" w14:textId="77777777" w:rsidR="00EC374C" w:rsidRDefault="00EC374C" w:rsidP="00EC374C">
            <w:pPr>
              <w:rPr>
                <w:rFonts w:cs="David"/>
                <w:b/>
                <w:bCs/>
                <w:sz w:val="20"/>
                <w:szCs w:val="20"/>
                <w:rtl/>
              </w:rPr>
            </w:pPr>
            <w:r>
              <w:rPr>
                <w:rFonts w:cs="David"/>
                <w:b/>
                <w:bCs/>
                <w:sz w:val="20"/>
                <w:szCs w:val="20"/>
                <w:rtl/>
              </w:rPr>
              <w:t>מתאם לעירוי עבור מכלול להעברת תרופות</w:t>
            </w:r>
          </w:p>
          <w:p w14:paraId="617D829B" w14:textId="77777777" w:rsidR="00EC374C" w:rsidRPr="00632AE1" w:rsidRDefault="00EC374C" w:rsidP="00EC374C">
            <w:pPr>
              <w:rPr>
                <w:rFonts w:cs="David"/>
                <w:b/>
                <w:bCs/>
                <w:sz w:val="20"/>
                <w:szCs w:val="20"/>
                <w:rtl/>
              </w:rPr>
            </w:pPr>
          </w:p>
        </w:tc>
        <w:tc>
          <w:tcPr>
            <w:tcW w:w="3473" w:type="dxa"/>
            <w:gridSpan w:val="5"/>
          </w:tcPr>
          <w:p w14:paraId="27086407" w14:textId="77777777" w:rsidR="00EC374C" w:rsidRDefault="00EC374C" w:rsidP="00EC374C">
            <w:pPr>
              <w:jc w:val="right"/>
              <w:rPr>
                <w:rFonts w:cs="David"/>
                <w:b/>
                <w:bCs/>
                <w:sz w:val="20"/>
                <w:szCs w:val="20"/>
              </w:rPr>
            </w:pPr>
            <w:r>
              <w:rPr>
                <w:rFonts w:cs="David"/>
                <w:b/>
                <w:bCs/>
                <w:sz w:val="20"/>
                <w:szCs w:val="20"/>
              </w:rPr>
              <w:t>INFUSION ADAPTER FOR DRUG TRANSFER ASSEMBLY</w:t>
            </w:r>
          </w:p>
          <w:p w14:paraId="07F233B8" w14:textId="77777777" w:rsidR="00EC374C" w:rsidRPr="00632AE1" w:rsidRDefault="00EC374C" w:rsidP="00EC374C">
            <w:pPr>
              <w:jc w:val="right"/>
              <w:rPr>
                <w:rFonts w:cs="David"/>
                <w:b/>
                <w:bCs/>
                <w:sz w:val="20"/>
                <w:szCs w:val="20"/>
              </w:rPr>
            </w:pPr>
          </w:p>
        </w:tc>
        <w:tc>
          <w:tcPr>
            <w:tcW w:w="598" w:type="dxa"/>
          </w:tcPr>
          <w:p w14:paraId="71B6BEC8" w14:textId="77777777" w:rsidR="00EC374C" w:rsidRPr="00632AE1" w:rsidRDefault="00EC374C" w:rsidP="00EC374C">
            <w:pPr>
              <w:jc w:val="right"/>
              <w:rPr>
                <w:sz w:val="20"/>
                <w:szCs w:val="20"/>
              </w:rPr>
            </w:pPr>
            <w:r>
              <w:rPr>
                <w:sz w:val="20"/>
                <w:szCs w:val="20"/>
                <w:rtl/>
              </w:rPr>
              <w:t>[54]</w:t>
            </w:r>
          </w:p>
        </w:tc>
      </w:tr>
      <w:tr w:rsidR="00EC374C" w:rsidRPr="00632AE1" w14:paraId="649D8E24" w14:textId="77777777" w:rsidTr="00EC374C">
        <w:trPr>
          <w:gridAfter w:val="1"/>
          <w:wAfter w:w="152" w:type="dxa"/>
          <w:jc w:val="center"/>
        </w:trPr>
        <w:tc>
          <w:tcPr>
            <w:tcW w:w="235" w:type="dxa"/>
            <w:gridSpan w:val="2"/>
          </w:tcPr>
          <w:p w14:paraId="4CC30D78" w14:textId="77777777" w:rsidR="00EC374C" w:rsidRPr="00632AE1" w:rsidRDefault="00EC374C" w:rsidP="00EC374C">
            <w:pPr>
              <w:rPr>
                <w:rFonts w:cs="David"/>
                <w:sz w:val="20"/>
                <w:szCs w:val="20"/>
                <w:rtl/>
              </w:rPr>
            </w:pPr>
          </w:p>
        </w:tc>
        <w:tc>
          <w:tcPr>
            <w:tcW w:w="6969" w:type="dxa"/>
            <w:gridSpan w:val="9"/>
          </w:tcPr>
          <w:p w14:paraId="71E886DD" w14:textId="77777777" w:rsidR="00EC374C" w:rsidRPr="00632AE1" w:rsidRDefault="00EC374C" w:rsidP="00EC374C">
            <w:pPr>
              <w:jc w:val="right"/>
              <w:rPr>
                <w:rFonts w:cs="David"/>
                <w:sz w:val="20"/>
                <w:szCs w:val="20"/>
              </w:rPr>
            </w:pPr>
            <w:r>
              <w:rPr>
                <w:rFonts w:cs="David"/>
                <w:sz w:val="20"/>
                <w:szCs w:val="20"/>
              </w:rPr>
              <w:t>27.11.2013</w:t>
            </w:r>
          </w:p>
        </w:tc>
        <w:tc>
          <w:tcPr>
            <w:tcW w:w="598" w:type="dxa"/>
          </w:tcPr>
          <w:p w14:paraId="008AB710" w14:textId="77777777" w:rsidR="00EC374C" w:rsidRPr="00632AE1" w:rsidRDefault="00EC374C" w:rsidP="00EC374C">
            <w:pPr>
              <w:jc w:val="right"/>
              <w:rPr>
                <w:sz w:val="20"/>
                <w:szCs w:val="20"/>
              </w:rPr>
            </w:pPr>
            <w:r>
              <w:rPr>
                <w:sz w:val="20"/>
                <w:szCs w:val="20"/>
                <w:rtl/>
              </w:rPr>
              <w:t>[22]</w:t>
            </w:r>
          </w:p>
        </w:tc>
      </w:tr>
      <w:tr w:rsidR="00EC374C" w:rsidRPr="00632AE1" w14:paraId="76438A8B" w14:textId="77777777" w:rsidTr="00EC374C">
        <w:trPr>
          <w:gridAfter w:val="1"/>
          <w:wAfter w:w="152" w:type="dxa"/>
          <w:jc w:val="center"/>
        </w:trPr>
        <w:tc>
          <w:tcPr>
            <w:tcW w:w="235" w:type="dxa"/>
            <w:gridSpan w:val="2"/>
          </w:tcPr>
          <w:p w14:paraId="0B62F72A" w14:textId="77777777" w:rsidR="00EC374C" w:rsidRPr="00632AE1" w:rsidRDefault="00EC374C" w:rsidP="00EC374C">
            <w:pPr>
              <w:rPr>
                <w:rFonts w:cs="David"/>
                <w:sz w:val="20"/>
                <w:szCs w:val="20"/>
                <w:rtl/>
              </w:rPr>
            </w:pPr>
          </w:p>
        </w:tc>
        <w:tc>
          <w:tcPr>
            <w:tcW w:w="2944" w:type="dxa"/>
            <w:gridSpan w:val="3"/>
          </w:tcPr>
          <w:p w14:paraId="6EB0BD6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0D5F0CA3" w14:textId="77777777" w:rsidR="00EC374C" w:rsidRPr="00632AE1" w:rsidRDefault="00EC374C" w:rsidP="00EC374C">
            <w:pPr>
              <w:jc w:val="right"/>
              <w:rPr>
                <w:sz w:val="20"/>
                <w:szCs w:val="20"/>
              </w:rPr>
            </w:pPr>
            <w:r>
              <w:rPr>
                <w:sz w:val="20"/>
                <w:szCs w:val="20"/>
                <w:rtl/>
              </w:rPr>
              <w:t>[33]</w:t>
            </w:r>
          </w:p>
        </w:tc>
        <w:tc>
          <w:tcPr>
            <w:tcW w:w="1564" w:type="dxa"/>
            <w:gridSpan w:val="3"/>
          </w:tcPr>
          <w:p w14:paraId="12747234" w14:textId="77777777" w:rsidR="00EC374C" w:rsidRPr="00632AE1" w:rsidRDefault="00EC374C" w:rsidP="00EC374C">
            <w:pPr>
              <w:jc w:val="right"/>
              <w:rPr>
                <w:rFonts w:cs="David"/>
                <w:sz w:val="20"/>
                <w:szCs w:val="20"/>
              </w:rPr>
            </w:pPr>
            <w:r>
              <w:rPr>
                <w:rFonts w:cs="David"/>
                <w:sz w:val="20"/>
                <w:szCs w:val="20"/>
              </w:rPr>
              <w:t>30.11.2012</w:t>
            </w:r>
          </w:p>
        </w:tc>
        <w:tc>
          <w:tcPr>
            <w:tcW w:w="550" w:type="dxa"/>
          </w:tcPr>
          <w:p w14:paraId="184DF615" w14:textId="77777777" w:rsidR="00EC374C" w:rsidRPr="00632AE1" w:rsidRDefault="00EC374C" w:rsidP="00EC374C">
            <w:pPr>
              <w:jc w:val="right"/>
              <w:rPr>
                <w:sz w:val="20"/>
                <w:szCs w:val="20"/>
                <w:rtl/>
              </w:rPr>
            </w:pPr>
            <w:r>
              <w:rPr>
                <w:sz w:val="20"/>
                <w:szCs w:val="20"/>
                <w:rtl/>
              </w:rPr>
              <w:t>[32]</w:t>
            </w:r>
          </w:p>
        </w:tc>
        <w:tc>
          <w:tcPr>
            <w:tcW w:w="1359" w:type="dxa"/>
          </w:tcPr>
          <w:p w14:paraId="01E63828" w14:textId="77777777" w:rsidR="00EC374C" w:rsidRPr="00632AE1" w:rsidRDefault="00EC374C" w:rsidP="00EC374C">
            <w:pPr>
              <w:jc w:val="right"/>
              <w:rPr>
                <w:rFonts w:cs="David"/>
                <w:sz w:val="20"/>
                <w:szCs w:val="20"/>
              </w:rPr>
            </w:pPr>
            <w:r>
              <w:rPr>
                <w:rFonts w:cs="David"/>
                <w:sz w:val="20"/>
                <w:szCs w:val="20"/>
              </w:rPr>
              <w:t>61/731.902</w:t>
            </w:r>
          </w:p>
        </w:tc>
        <w:tc>
          <w:tcPr>
            <w:tcW w:w="598" w:type="dxa"/>
          </w:tcPr>
          <w:p w14:paraId="780516AB" w14:textId="77777777" w:rsidR="00EC374C" w:rsidRPr="00632AE1" w:rsidRDefault="00EC374C" w:rsidP="00EC374C">
            <w:pPr>
              <w:jc w:val="right"/>
              <w:rPr>
                <w:sz w:val="20"/>
                <w:szCs w:val="20"/>
              </w:rPr>
            </w:pPr>
            <w:r>
              <w:rPr>
                <w:sz w:val="20"/>
                <w:szCs w:val="20"/>
                <w:rtl/>
              </w:rPr>
              <w:t>[31]</w:t>
            </w:r>
          </w:p>
        </w:tc>
      </w:tr>
      <w:tr w:rsidR="00EC374C" w:rsidRPr="00632AE1" w14:paraId="335A51FF" w14:textId="77777777" w:rsidTr="00EC374C">
        <w:trPr>
          <w:gridAfter w:val="1"/>
          <w:wAfter w:w="152" w:type="dxa"/>
          <w:jc w:val="center"/>
        </w:trPr>
        <w:tc>
          <w:tcPr>
            <w:tcW w:w="7204" w:type="dxa"/>
            <w:gridSpan w:val="11"/>
          </w:tcPr>
          <w:p w14:paraId="1826E0F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05//14, 05//162, 39//10</w:t>
            </w:r>
          </w:p>
        </w:tc>
        <w:tc>
          <w:tcPr>
            <w:tcW w:w="598" w:type="dxa"/>
          </w:tcPr>
          <w:p w14:paraId="26916848" w14:textId="77777777" w:rsidR="00EC374C" w:rsidRPr="00632AE1" w:rsidRDefault="00EC374C" w:rsidP="00EC374C">
            <w:pPr>
              <w:jc w:val="right"/>
              <w:rPr>
                <w:sz w:val="20"/>
                <w:szCs w:val="20"/>
              </w:rPr>
            </w:pPr>
            <w:r>
              <w:rPr>
                <w:sz w:val="20"/>
                <w:szCs w:val="20"/>
                <w:rtl/>
              </w:rPr>
              <w:t>[51]</w:t>
            </w:r>
          </w:p>
        </w:tc>
      </w:tr>
      <w:tr w:rsidR="00EC374C" w:rsidRPr="00632AE1" w14:paraId="59F625EA" w14:textId="77777777" w:rsidTr="00EC374C">
        <w:trPr>
          <w:gridAfter w:val="1"/>
          <w:wAfter w:w="152" w:type="dxa"/>
          <w:jc w:val="center"/>
        </w:trPr>
        <w:tc>
          <w:tcPr>
            <w:tcW w:w="3731" w:type="dxa"/>
            <w:gridSpan w:val="6"/>
          </w:tcPr>
          <w:p w14:paraId="2B087430" w14:textId="77777777" w:rsidR="00EC374C" w:rsidRPr="00632AE1" w:rsidRDefault="00EC374C" w:rsidP="00EC374C">
            <w:pPr>
              <w:rPr>
                <w:rFonts w:cs="Guttman Hodes"/>
                <w:sz w:val="20"/>
                <w:szCs w:val="20"/>
                <w:rtl/>
              </w:rPr>
            </w:pPr>
          </w:p>
        </w:tc>
        <w:tc>
          <w:tcPr>
            <w:tcW w:w="3473" w:type="dxa"/>
            <w:gridSpan w:val="5"/>
          </w:tcPr>
          <w:p w14:paraId="7E5E1306" w14:textId="77777777" w:rsidR="00EC374C" w:rsidRPr="00632AE1" w:rsidRDefault="00EC374C" w:rsidP="00EC374C">
            <w:pPr>
              <w:jc w:val="right"/>
              <w:rPr>
                <w:rFonts w:cs="David"/>
                <w:sz w:val="20"/>
                <w:szCs w:val="20"/>
                <w:rtl/>
              </w:rPr>
            </w:pPr>
            <w:r>
              <w:rPr>
                <w:rFonts w:cs="David"/>
                <w:sz w:val="20"/>
                <w:szCs w:val="20"/>
              </w:rPr>
              <w:t>BECTON DICKINSON AND COMPANY LTD., IRELAND</w:t>
            </w:r>
          </w:p>
        </w:tc>
        <w:tc>
          <w:tcPr>
            <w:tcW w:w="598" w:type="dxa"/>
          </w:tcPr>
          <w:p w14:paraId="7A0CD938" w14:textId="77777777" w:rsidR="00EC374C" w:rsidRPr="00632AE1" w:rsidRDefault="00EC374C" w:rsidP="00EC374C">
            <w:pPr>
              <w:jc w:val="right"/>
              <w:rPr>
                <w:sz w:val="20"/>
                <w:szCs w:val="20"/>
              </w:rPr>
            </w:pPr>
            <w:r>
              <w:rPr>
                <w:sz w:val="20"/>
                <w:szCs w:val="20"/>
                <w:rtl/>
              </w:rPr>
              <w:t>[71]</w:t>
            </w:r>
          </w:p>
        </w:tc>
      </w:tr>
      <w:tr w:rsidR="00EC374C" w:rsidRPr="00632AE1" w14:paraId="75B08385" w14:textId="77777777" w:rsidTr="00EC374C">
        <w:trPr>
          <w:gridAfter w:val="1"/>
          <w:wAfter w:w="152" w:type="dxa"/>
          <w:jc w:val="center"/>
        </w:trPr>
        <w:tc>
          <w:tcPr>
            <w:tcW w:w="235" w:type="dxa"/>
            <w:gridSpan w:val="2"/>
          </w:tcPr>
          <w:p w14:paraId="5319637D" w14:textId="77777777" w:rsidR="00EC374C" w:rsidRPr="00632AE1" w:rsidRDefault="00EC374C" w:rsidP="00EC374C">
            <w:pPr>
              <w:rPr>
                <w:rFonts w:cs="Guttman Hodes"/>
                <w:sz w:val="20"/>
                <w:szCs w:val="20"/>
                <w:rtl/>
              </w:rPr>
            </w:pPr>
          </w:p>
        </w:tc>
        <w:tc>
          <w:tcPr>
            <w:tcW w:w="6969" w:type="dxa"/>
            <w:gridSpan w:val="9"/>
          </w:tcPr>
          <w:p w14:paraId="100A9851" w14:textId="77777777" w:rsidR="00EC374C" w:rsidRPr="00632AE1" w:rsidRDefault="00EC374C" w:rsidP="00EC374C">
            <w:pPr>
              <w:jc w:val="right"/>
              <w:rPr>
                <w:rFonts w:cs="Guttman Hodes"/>
                <w:sz w:val="20"/>
                <w:szCs w:val="20"/>
              </w:rPr>
            </w:pPr>
            <w:r>
              <w:rPr>
                <w:rFonts w:cs="Guttman Hodes"/>
                <w:sz w:val="20"/>
                <w:szCs w:val="20"/>
              </w:rPr>
              <w:t>WO/2014/085517</w:t>
            </w:r>
          </w:p>
        </w:tc>
        <w:tc>
          <w:tcPr>
            <w:tcW w:w="598" w:type="dxa"/>
          </w:tcPr>
          <w:p w14:paraId="0182101B" w14:textId="77777777" w:rsidR="00EC374C" w:rsidRPr="00632AE1" w:rsidRDefault="00EC374C" w:rsidP="00EC374C">
            <w:pPr>
              <w:jc w:val="right"/>
              <w:rPr>
                <w:sz w:val="20"/>
                <w:szCs w:val="20"/>
              </w:rPr>
            </w:pPr>
            <w:r>
              <w:rPr>
                <w:sz w:val="20"/>
                <w:szCs w:val="20"/>
                <w:rtl/>
              </w:rPr>
              <w:t>[87]</w:t>
            </w:r>
          </w:p>
        </w:tc>
      </w:tr>
      <w:tr w:rsidR="00EC374C" w:rsidRPr="00632AE1" w14:paraId="5123D6EE" w14:textId="77777777" w:rsidTr="00EC374C">
        <w:trPr>
          <w:gridAfter w:val="1"/>
          <w:wAfter w:w="152" w:type="dxa"/>
          <w:jc w:val="center"/>
        </w:trPr>
        <w:tc>
          <w:tcPr>
            <w:tcW w:w="3731" w:type="dxa"/>
            <w:gridSpan w:val="6"/>
          </w:tcPr>
          <w:p w14:paraId="0FB26980" w14:textId="77777777" w:rsidR="00EC374C" w:rsidRDefault="00EC374C" w:rsidP="00EC374C">
            <w:pPr>
              <w:rPr>
                <w:rFonts w:cs="Guttman Hodes"/>
                <w:sz w:val="20"/>
                <w:szCs w:val="20"/>
                <w:rtl/>
              </w:rPr>
            </w:pPr>
            <w:r>
              <w:rPr>
                <w:rFonts w:cs="Guttman Hodes"/>
                <w:sz w:val="20"/>
                <w:szCs w:val="20"/>
                <w:rtl/>
              </w:rPr>
              <w:t>ריינהולד כהן ושותפיו,</w:t>
            </w:r>
          </w:p>
          <w:p w14:paraId="4A860CF8" w14:textId="77777777" w:rsidR="00EC374C" w:rsidRDefault="00EC374C" w:rsidP="00EC374C">
            <w:pPr>
              <w:rPr>
                <w:rFonts w:cs="Guttman Hodes"/>
                <w:sz w:val="20"/>
                <w:szCs w:val="20"/>
                <w:rtl/>
              </w:rPr>
            </w:pPr>
            <w:r>
              <w:rPr>
                <w:rFonts w:cs="Guttman Hodes"/>
                <w:sz w:val="20"/>
                <w:szCs w:val="20"/>
                <w:rtl/>
              </w:rPr>
              <w:t xml:space="preserve">רחוב הברזל 26א' </w:t>
            </w:r>
          </w:p>
          <w:p w14:paraId="13AC6C2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3" w:type="dxa"/>
            <w:gridSpan w:val="5"/>
          </w:tcPr>
          <w:p w14:paraId="58BDB06A" w14:textId="77777777" w:rsidR="00EC374C" w:rsidRDefault="00EC374C" w:rsidP="00EC374C">
            <w:pPr>
              <w:jc w:val="right"/>
              <w:rPr>
                <w:rFonts w:cs="David"/>
                <w:sz w:val="20"/>
                <w:szCs w:val="20"/>
              </w:rPr>
            </w:pPr>
            <w:r>
              <w:rPr>
                <w:rFonts w:cs="David"/>
                <w:sz w:val="20"/>
                <w:szCs w:val="20"/>
              </w:rPr>
              <w:t>REINHOLD COHN AND PARTNERS,</w:t>
            </w:r>
          </w:p>
          <w:p w14:paraId="0025BEB5" w14:textId="77777777" w:rsidR="00EC374C" w:rsidRDefault="00EC374C" w:rsidP="00EC374C">
            <w:pPr>
              <w:jc w:val="right"/>
              <w:rPr>
                <w:rFonts w:cs="David"/>
                <w:sz w:val="20"/>
                <w:szCs w:val="20"/>
              </w:rPr>
            </w:pPr>
            <w:r>
              <w:rPr>
                <w:rFonts w:cs="David"/>
                <w:sz w:val="20"/>
                <w:szCs w:val="20"/>
              </w:rPr>
              <w:t xml:space="preserve"> 26A HABARZEL ST.,</w:t>
            </w:r>
          </w:p>
          <w:p w14:paraId="4311E452" w14:textId="77777777" w:rsidR="00EC374C" w:rsidRDefault="00EC374C" w:rsidP="00EC374C">
            <w:pPr>
              <w:jc w:val="right"/>
              <w:rPr>
                <w:rFonts w:cs="David"/>
                <w:sz w:val="20"/>
                <w:szCs w:val="20"/>
              </w:rPr>
            </w:pPr>
            <w:r>
              <w:rPr>
                <w:rFonts w:cs="David"/>
                <w:sz w:val="20"/>
                <w:szCs w:val="20"/>
              </w:rPr>
              <w:t>RAMAT HACHAYAL 69710</w:t>
            </w:r>
          </w:p>
          <w:p w14:paraId="2070EAF8" w14:textId="77777777" w:rsidR="00EC374C" w:rsidRPr="00632AE1" w:rsidRDefault="00EC374C" w:rsidP="00EC374C">
            <w:pPr>
              <w:jc w:val="right"/>
              <w:rPr>
                <w:rFonts w:cs="David"/>
                <w:sz w:val="20"/>
                <w:szCs w:val="20"/>
                <w:rtl/>
              </w:rPr>
            </w:pPr>
          </w:p>
        </w:tc>
        <w:tc>
          <w:tcPr>
            <w:tcW w:w="598" w:type="dxa"/>
          </w:tcPr>
          <w:p w14:paraId="26F2F167" w14:textId="77777777" w:rsidR="00EC374C" w:rsidRPr="00632AE1" w:rsidRDefault="00EC374C" w:rsidP="00EC374C">
            <w:pPr>
              <w:jc w:val="right"/>
              <w:rPr>
                <w:sz w:val="20"/>
                <w:szCs w:val="20"/>
                <w:rtl/>
              </w:rPr>
            </w:pPr>
            <w:r>
              <w:rPr>
                <w:sz w:val="20"/>
                <w:szCs w:val="20"/>
                <w:rtl/>
              </w:rPr>
              <w:t>[74]</w:t>
            </w:r>
          </w:p>
        </w:tc>
      </w:tr>
      <w:tr w:rsidR="00EC374C" w:rsidRPr="00632AE1" w14:paraId="1EB25AE7" w14:textId="77777777" w:rsidTr="00EC374C">
        <w:trPr>
          <w:gridAfter w:val="1"/>
          <w:wAfter w:w="152" w:type="dxa"/>
          <w:jc w:val="center"/>
        </w:trPr>
        <w:tc>
          <w:tcPr>
            <w:tcW w:w="2313" w:type="dxa"/>
            <w:gridSpan w:val="4"/>
          </w:tcPr>
          <w:p w14:paraId="66F9527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05DE39B7" w14:textId="77777777" w:rsidR="00EC374C" w:rsidRPr="00632AE1" w:rsidRDefault="00EC374C" w:rsidP="00EC374C">
            <w:pPr>
              <w:jc w:val="center"/>
              <w:rPr>
                <w:rFonts w:cs="David"/>
                <w:sz w:val="20"/>
                <w:szCs w:val="20"/>
              </w:rPr>
            </w:pPr>
            <w:r>
              <w:rPr>
                <w:rFonts w:cs="David"/>
                <w:sz w:val="20"/>
                <w:szCs w:val="20"/>
                <w:rtl/>
              </w:rPr>
              <w:t>276468,</w:t>
            </w:r>
          </w:p>
        </w:tc>
        <w:tc>
          <w:tcPr>
            <w:tcW w:w="2557" w:type="dxa"/>
            <w:gridSpan w:val="4"/>
          </w:tcPr>
          <w:p w14:paraId="3958CCB7"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8924831" w14:textId="77777777" w:rsidTr="00EC374C">
        <w:trPr>
          <w:gridAfter w:val="1"/>
          <w:wAfter w:w="152" w:type="dxa"/>
          <w:jc w:val="center"/>
        </w:trPr>
        <w:tc>
          <w:tcPr>
            <w:tcW w:w="2147" w:type="dxa"/>
            <w:gridSpan w:val="3"/>
          </w:tcPr>
          <w:p w14:paraId="3B562244" w14:textId="77777777" w:rsidR="00EC374C" w:rsidRPr="00632AE1" w:rsidRDefault="00EC374C" w:rsidP="00EC374C">
            <w:pPr>
              <w:jc w:val="right"/>
              <w:rPr>
                <w:rFonts w:cs="David"/>
                <w:sz w:val="20"/>
                <w:szCs w:val="20"/>
              </w:rPr>
            </w:pPr>
          </w:p>
        </w:tc>
        <w:tc>
          <w:tcPr>
            <w:tcW w:w="1661" w:type="dxa"/>
            <w:gridSpan w:val="4"/>
          </w:tcPr>
          <w:p w14:paraId="726D5614" w14:textId="77777777" w:rsidR="00EC374C" w:rsidRPr="00632AE1" w:rsidRDefault="00EC374C" w:rsidP="00EC374C">
            <w:pPr>
              <w:jc w:val="right"/>
              <w:rPr>
                <w:rFonts w:cs="David"/>
                <w:sz w:val="20"/>
                <w:szCs w:val="20"/>
              </w:rPr>
            </w:pPr>
          </w:p>
        </w:tc>
        <w:tc>
          <w:tcPr>
            <w:tcW w:w="3994" w:type="dxa"/>
            <w:gridSpan w:val="5"/>
          </w:tcPr>
          <w:p w14:paraId="678C3320" w14:textId="77777777" w:rsidR="00EC374C" w:rsidRPr="00632AE1" w:rsidRDefault="00EC374C" w:rsidP="00EC374C">
            <w:pPr>
              <w:jc w:val="right"/>
              <w:rPr>
                <w:rFonts w:cs="David"/>
                <w:sz w:val="20"/>
                <w:szCs w:val="20"/>
              </w:rPr>
            </w:pPr>
          </w:p>
        </w:tc>
      </w:tr>
      <w:tr w:rsidR="00EC374C" w:rsidRPr="00632AE1" w14:paraId="5CFB5CDA" w14:textId="77777777" w:rsidTr="00EC374C">
        <w:tblPrEx>
          <w:jc w:val="left"/>
          <w:tblLook w:val="0000" w:firstRow="0" w:lastRow="0" w:firstColumn="0" w:lastColumn="0" w:noHBand="0" w:noVBand="0"/>
        </w:tblPrEx>
        <w:trPr>
          <w:gridBefore w:val="1"/>
          <w:wBefore w:w="70" w:type="dxa"/>
        </w:trPr>
        <w:tc>
          <w:tcPr>
            <w:tcW w:w="7884" w:type="dxa"/>
            <w:gridSpan w:val="12"/>
          </w:tcPr>
          <w:p w14:paraId="6EE8330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225FD0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3"/>
        <w:gridCol w:w="166"/>
        <w:gridCol w:w="867"/>
        <w:gridCol w:w="552"/>
        <w:gridCol w:w="77"/>
        <w:gridCol w:w="1437"/>
        <w:gridCol w:w="50"/>
        <w:gridCol w:w="550"/>
        <w:gridCol w:w="1356"/>
        <w:gridCol w:w="598"/>
        <w:gridCol w:w="152"/>
      </w:tblGrid>
      <w:tr w:rsidR="00EC374C" w:rsidRPr="00632AE1" w14:paraId="1B57194C" w14:textId="77777777" w:rsidTr="00EC374C">
        <w:trPr>
          <w:gridAfter w:val="1"/>
          <w:wAfter w:w="152" w:type="dxa"/>
          <w:trHeight w:val="485"/>
          <w:jc w:val="center"/>
        </w:trPr>
        <w:tc>
          <w:tcPr>
            <w:tcW w:w="3734" w:type="dxa"/>
            <w:gridSpan w:val="6"/>
          </w:tcPr>
          <w:p w14:paraId="7668A33F" w14:textId="77777777" w:rsidR="00EC374C" w:rsidRPr="00711D26" w:rsidRDefault="000863EF" w:rsidP="00EC374C">
            <w:pPr>
              <w:jc w:val="right"/>
              <w:rPr>
                <w:b/>
                <w:bCs/>
                <w:color w:val="0000FF"/>
                <w:sz w:val="20"/>
                <w:szCs w:val="20"/>
                <w:u w:val="single"/>
                <w:rtl/>
              </w:rPr>
            </w:pPr>
            <w:hyperlink r:id="rId597" w:history="1">
              <w:r w:rsidR="00EC374C" w:rsidRPr="00711D26">
                <w:rPr>
                  <w:b/>
                  <w:bCs/>
                  <w:color w:val="0000FF"/>
                  <w:sz w:val="20"/>
                  <w:szCs w:val="20"/>
                  <w:u w:val="single"/>
                  <w:rtl/>
                </w:rPr>
                <w:t>238990</w:t>
              </w:r>
            </w:hyperlink>
          </w:p>
        </w:tc>
        <w:tc>
          <w:tcPr>
            <w:tcW w:w="4068" w:type="dxa"/>
            <w:gridSpan w:val="6"/>
          </w:tcPr>
          <w:p w14:paraId="274BA073" w14:textId="77777777" w:rsidR="00EC374C" w:rsidRPr="00711D26" w:rsidRDefault="00EC374C" w:rsidP="00EC374C">
            <w:pPr>
              <w:rPr>
                <w:sz w:val="20"/>
                <w:szCs w:val="20"/>
                <w:rtl/>
              </w:rPr>
            </w:pPr>
            <w:r w:rsidRPr="00711D26">
              <w:rPr>
                <w:sz w:val="20"/>
                <w:szCs w:val="20"/>
                <w:rtl/>
              </w:rPr>
              <w:t>[21][11]</w:t>
            </w:r>
          </w:p>
        </w:tc>
      </w:tr>
      <w:tr w:rsidR="00EC374C" w:rsidRPr="00632AE1" w14:paraId="2AECA463" w14:textId="77777777" w:rsidTr="00EC374C">
        <w:trPr>
          <w:gridAfter w:val="1"/>
          <w:wAfter w:w="152" w:type="dxa"/>
          <w:jc w:val="center"/>
        </w:trPr>
        <w:tc>
          <w:tcPr>
            <w:tcW w:w="3734" w:type="dxa"/>
            <w:gridSpan w:val="6"/>
          </w:tcPr>
          <w:p w14:paraId="777230F4" w14:textId="77777777" w:rsidR="00EC374C" w:rsidRDefault="00EC374C" w:rsidP="00EC374C">
            <w:pPr>
              <w:rPr>
                <w:rFonts w:cs="David"/>
                <w:b/>
                <w:bCs/>
                <w:sz w:val="20"/>
                <w:szCs w:val="20"/>
                <w:rtl/>
              </w:rPr>
            </w:pPr>
            <w:r>
              <w:rPr>
                <w:rFonts w:cs="David"/>
                <w:b/>
                <w:bCs/>
                <w:sz w:val="20"/>
                <w:szCs w:val="20"/>
                <w:rtl/>
              </w:rPr>
              <w:t>ניצול של הגבר ריבוב בין תאי במערכות תקשורת סלולריות אלחוטיות</w:t>
            </w:r>
          </w:p>
          <w:p w14:paraId="72CCF141" w14:textId="77777777" w:rsidR="00EC374C" w:rsidRPr="00632AE1" w:rsidRDefault="00EC374C" w:rsidP="00EC374C">
            <w:pPr>
              <w:rPr>
                <w:rFonts w:cs="David"/>
                <w:b/>
                <w:bCs/>
                <w:sz w:val="20"/>
                <w:szCs w:val="20"/>
                <w:rtl/>
              </w:rPr>
            </w:pPr>
          </w:p>
        </w:tc>
        <w:tc>
          <w:tcPr>
            <w:tcW w:w="3470" w:type="dxa"/>
            <w:gridSpan w:val="5"/>
          </w:tcPr>
          <w:p w14:paraId="3B504B1E" w14:textId="77777777" w:rsidR="00EC374C" w:rsidRDefault="00EC374C" w:rsidP="00EC374C">
            <w:pPr>
              <w:jc w:val="right"/>
              <w:rPr>
                <w:rFonts w:cs="David"/>
                <w:b/>
                <w:bCs/>
                <w:sz w:val="20"/>
                <w:szCs w:val="20"/>
              </w:rPr>
            </w:pPr>
            <w:r>
              <w:rPr>
                <w:rFonts w:cs="David"/>
                <w:b/>
                <w:bCs/>
                <w:sz w:val="20"/>
                <w:szCs w:val="20"/>
              </w:rPr>
              <w:t>EXPLOITING INTER-CELL MULTIPLEXING GAIN IN WIRELESS CELLULAR SYSTEMS</w:t>
            </w:r>
          </w:p>
          <w:p w14:paraId="125E8529" w14:textId="77777777" w:rsidR="00EC374C" w:rsidRPr="00632AE1" w:rsidRDefault="00EC374C" w:rsidP="00EC374C">
            <w:pPr>
              <w:jc w:val="right"/>
              <w:rPr>
                <w:rFonts w:cs="David"/>
                <w:b/>
                <w:bCs/>
                <w:sz w:val="20"/>
                <w:szCs w:val="20"/>
              </w:rPr>
            </w:pPr>
          </w:p>
        </w:tc>
        <w:tc>
          <w:tcPr>
            <w:tcW w:w="598" w:type="dxa"/>
          </w:tcPr>
          <w:p w14:paraId="4F271F67" w14:textId="77777777" w:rsidR="00EC374C" w:rsidRPr="00632AE1" w:rsidRDefault="00EC374C" w:rsidP="00EC374C">
            <w:pPr>
              <w:jc w:val="right"/>
              <w:rPr>
                <w:sz w:val="20"/>
                <w:szCs w:val="20"/>
              </w:rPr>
            </w:pPr>
            <w:r>
              <w:rPr>
                <w:sz w:val="20"/>
                <w:szCs w:val="20"/>
                <w:rtl/>
              </w:rPr>
              <w:t>[54]</w:t>
            </w:r>
          </w:p>
        </w:tc>
      </w:tr>
      <w:tr w:rsidR="00EC374C" w:rsidRPr="00632AE1" w14:paraId="07704367" w14:textId="77777777" w:rsidTr="00EC374C">
        <w:trPr>
          <w:gridAfter w:val="1"/>
          <w:wAfter w:w="152" w:type="dxa"/>
          <w:jc w:val="center"/>
        </w:trPr>
        <w:tc>
          <w:tcPr>
            <w:tcW w:w="236" w:type="dxa"/>
            <w:gridSpan w:val="2"/>
          </w:tcPr>
          <w:p w14:paraId="536B2801" w14:textId="77777777" w:rsidR="00EC374C" w:rsidRPr="00632AE1" w:rsidRDefault="00EC374C" w:rsidP="00EC374C">
            <w:pPr>
              <w:rPr>
                <w:rFonts w:cs="David"/>
                <w:sz w:val="20"/>
                <w:szCs w:val="20"/>
                <w:rtl/>
              </w:rPr>
            </w:pPr>
          </w:p>
        </w:tc>
        <w:tc>
          <w:tcPr>
            <w:tcW w:w="6968" w:type="dxa"/>
            <w:gridSpan w:val="9"/>
          </w:tcPr>
          <w:p w14:paraId="50EA977D" w14:textId="77777777" w:rsidR="00EC374C" w:rsidRPr="00632AE1" w:rsidRDefault="00EC374C" w:rsidP="00EC374C">
            <w:pPr>
              <w:jc w:val="right"/>
              <w:rPr>
                <w:rFonts w:cs="David"/>
                <w:sz w:val="20"/>
                <w:szCs w:val="20"/>
              </w:rPr>
            </w:pPr>
            <w:r>
              <w:rPr>
                <w:rFonts w:cs="David"/>
                <w:sz w:val="20"/>
                <w:szCs w:val="20"/>
              </w:rPr>
              <w:t>25.11.2013</w:t>
            </w:r>
          </w:p>
        </w:tc>
        <w:tc>
          <w:tcPr>
            <w:tcW w:w="598" w:type="dxa"/>
          </w:tcPr>
          <w:p w14:paraId="52C26A2E" w14:textId="77777777" w:rsidR="00EC374C" w:rsidRPr="00632AE1" w:rsidRDefault="00EC374C" w:rsidP="00EC374C">
            <w:pPr>
              <w:jc w:val="right"/>
              <w:rPr>
                <w:sz w:val="20"/>
                <w:szCs w:val="20"/>
              </w:rPr>
            </w:pPr>
            <w:r>
              <w:rPr>
                <w:sz w:val="20"/>
                <w:szCs w:val="20"/>
                <w:rtl/>
              </w:rPr>
              <w:t>[22]</w:t>
            </w:r>
          </w:p>
        </w:tc>
      </w:tr>
      <w:tr w:rsidR="00EC374C" w:rsidRPr="00632AE1" w14:paraId="42E854BB" w14:textId="77777777" w:rsidTr="00EC374C">
        <w:trPr>
          <w:gridAfter w:val="1"/>
          <w:wAfter w:w="152" w:type="dxa"/>
          <w:jc w:val="center"/>
        </w:trPr>
        <w:tc>
          <w:tcPr>
            <w:tcW w:w="236" w:type="dxa"/>
            <w:gridSpan w:val="2"/>
          </w:tcPr>
          <w:p w14:paraId="78D66DFA" w14:textId="77777777" w:rsidR="00EC374C" w:rsidRPr="00632AE1" w:rsidRDefault="00EC374C" w:rsidP="00EC374C">
            <w:pPr>
              <w:rPr>
                <w:rFonts w:cs="David"/>
                <w:sz w:val="20"/>
                <w:szCs w:val="20"/>
                <w:rtl/>
              </w:rPr>
            </w:pPr>
          </w:p>
        </w:tc>
        <w:tc>
          <w:tcPr>
            <w:tcW w:w="2946" w:type="dxa"/>
            <w:gridSpan w:val="3"/>
          </w:tcPr>
          <w:p w14:paraId="55460C6D"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B578E21" w14:textId="77777777" w:rsidR="00EC374C" w:rsidRPr="00632AE1" w:rsidRDefault="00EC374C" w:rsidP="00EC374C">
            <w:pPr>
              <w:jc w:val="right"/>
              <w:rPr>
                <w:sz w:val="20"/>
                <w:szCs w:val="20"/>
              </w:rPr>
            </w:pPr>
            <w:r>
              <w:rPr>
                <w:sz w:val="20"/>
                <w:szCs w:val="20"/>
                <w:rtl/>
              </w:rPr>
              <w:t>[33]</w:t>
            </w:r>
          </w:p>
        </w:tc>
        <w:tc>
          <w:tcPr>
            <w:tcW w:w="1564" w:type="dxa"/>
            <w:gridSpan w:val="3"/>
          </w:tcPr>
          <w:p w14:paraId="68F494B4" w14:textId="77777777" w:rsidR="00EC374C" w:rsidRPr="00632AE1" w:rsidRDefault="00EC374C" w:rsidP="00EC374C">
            <w:pPr>
              <w:jc w:val="right"/>
              <w:rPr>
                <w:rFonts w:cs="David"/>
                <w:sz w:val="20"/>
                <w:szCs w:val="20"/>
              </w:rPr>
            </w:pPr>
            <w:r>
              <w:rPr>
                <w:rFonts w:cs="David"/>
                <w:sz w:val="20"/>
                <w:szCs w:val="20"/>
              </w:rPr>
              <w:t>26.11.2012</w:t>
            </w:r>
          </w:p>
        </w:tc>
        <w:tc>
          <w:tcPr>
            <w:tcW w:w="550" w:type="dxa"/>
          </w:tcPr>
          <w:p w14:paraId="09F99C07" w14:textId="77777777" w:rsidR="00EC374C" w:rsidRPr="00632AE1" w:rsidRDefault="00EC374C" w:rsidP="00EC374C">
            <w:pPr>
              <w:jc w:val="right"/>
              <w:rPr>
                <w:sz w:val="20"/>
                <w:szCs w:val="20"/>
                <w:rtl/>
              </w:rPr>
            </w:pPr>
            <w:r>
              <w:rPr>
                <w:sz w:val="20"/>
                <w:szCs w:val="20"/>
                <w:rtl/>
              </w:rPr>
              <w:t>[32]</w:t>
            </w:r>
          </w:p>
        </w:tc>
        <w:tc>
          <w:tcPr>
            <w:tcW w:w="1356" w:type="dxa"/>
          </w:tcPr>
          <w:p w14:paraId="47E37BD4" w14:textId="77777777" w:rsidR="00EC374C" w:rsidRPr="00632AE1" w:rsidRDefault="00EC374C" w:rsidP="00EC374C">
            <w:pPr>
              <w:jc w:val="right"/>
              <w:rPr>
                <w:rFonts w:cs="David"/>
                <w:sz w:val="20"/>
                <w:szCs w:val="20"/>
              </w:rPr>
            </w:pPr>
            <w:r>
              <w:rPr>
                <w:rFonts w:cs="David"/>
                <w:sz w:val="20"/>
                <w:szCs w:val="20"/>
              </w:rPr>
              <w:t>61/729990</w:t>
            </w:r>
          </w:p>
        </w:tc>
        <w:tc>
          <w:tcPr>
            <w:tcW w:w="598" w:type="dxa"/>
          </w:tcPr>
          <w:p w14:paraId="7D125232" w14:textId="77777777" w:rsidR="00EC374C" w:rsidRPr="00632AE1" w:rsidRDefault="00EC374C" w:rsidP="00EC374C">
            <w:pPr>
              <w:jc w:val="right"/>
              <w:rPr>
                <w:sz w:val="20"/>
                <w:szCs w:val="20"/>
              </w:rPr>
            </w:pPr>
            <w:r>
              <w:rPr>
                <w:sz w:val="20"/>
                <w:szCs w:val="20"/>
                <w:rtl/>
              </w:rPr>
              <w:t>[31]</w:t>
            </w:r>
          </w:p>
        </w:tc>
      </w:tr>
      <w:tr w:rsidR="00EC374C" w:rsidRPr="00711D26" w14:paraId="3DBDB42F" w14:textId="77777777" w:rsidTr="00EC374C">
        <w:trPr>
          <w:gridAfter w:val="1"/>
          <w:wAfter w:w="152" w:type="dxa"/>
          <w:jc w:val="center"/>
        </w:trPr>
        <w:tc>
          <w:tcPr>
            <w:tcW w:w="236" w:type="dxa"/>
            <w:gridSpan w:val="2"/>
          </w:tcPr>
          <w:p w14:paraId="66075A7B" w14:textId="77777777" w:rsidR="00EC374C" w:rsidRPr="00711D26" w:rsidRDefault="00EC374C" w:rsidP="00EC374C">
            <w:pPr>
              <w:rPr>
                <w:sz w:val="20"/>
                <w:szCs w:val="20"/>
                <w:rtl/>
              </w:rPr>
            </w:pPr>
          </w:p>
        </w:tc>
        <w:tc>
          <w:tcPr>
            <w:tcW w:w="2946" w:type="dxa"/>
            <w:gridSpan w:val="3"/>
          </w:tcPr>
          <w:p w14:paraId="432704A3" w14:textId="77777777" w:rsidR="00EC374C" w:rsidRPr="00711D26" w:rsidRDefault="00EC374C" w:rsidP="00EC374C">
            <w:pPr>
              <w:jc w:val="right"/>
              <w:rPr>
                <w:sz w:val="20"/>
                <w:szCs w:val="20"/>
              </w:rPr>
            </w:pPr>
            <w:r>
              <w:rPr>
                <w:sz w:val="20"/>
                <w:szCs w:val="20"/>
              </w:rPr>
              <w:t>US</w:t>
            </w:r>
          </w:p>
        </w:tc>
        <w:tc>
          <w:tcPr>
            <w:tcW w:w="552" w:type="dxa"/>
          </w:tcPr>
          <w:p w14:paraId="4AE9C6E4" w14:textId="77777777" w:rsidR="00EC374C" w:rsidRPr="00711D26" w:rsidRDefault="00EC374C" w:rsidP="00EC374C">
            <w:pPr>
              <w:jc w:val="right"/>
              <w:rPr>
                <w:sz w:val="20"/>
                <w:szCs w:val="20"/>
                <w:rtl/>
              </w:rPr>
            </w:pPr>
          </w:p>
        </w:tc>
        <w:tc>
          <w:tcPr>
            <w:tcW w:w="1564" w:type="dxa"/>
            <w:gridSpan w:val="3"/>
          </w:tcPr>
          <w:p w14:paraId="05800554" w14:textId="77777777" w:rsidR="00EC374C" w:rsidRPr="00711D26" w:rsidRDefault="00EC374C" w:rsidP="00EC374C">
            <w:pPr>
              <w:jc w:val="right"/>
              <w:rPr>
                <w:sz w:val="20"/>
                <w:szCs w:val="20"/>
              </w:rPr>
            </w:pPr>
            <w:r>
              <w:rPr>
                <w:sz w:val="20"/>
                <w:szCs w:val="20"/>
                <w:rtl/>
              </w:rPr>
              <w:t>21.11.2013</w:t>
            </w:r>
          </w:p>
        </w:tc>
        <w:tc>
          <w:tcPr>
            <w:tcW w:w="550" w:type="dxa"/>
          </w:tcPr>
          <w:p w14:paraId="1B591B98" w14:textId="77777777" w:rsidR="00EC374C" w:rsidRPr="00711D26" w:rsidRDefault="00EC374C" w:rsidP="00EC374C">
            <w:pPr>
              <w:jc w:val="right"/>
              <w:rPr>
                <w:sz w:val="20"/>
                <w:szCs w:val="20"/>
                <w:rtl/>
              </w:rPr>
            </w:pPr>
          </w:p>
        </w:tc>
        <w:tc>
          <w:tcPr>
            <w:tcW w:w="1356" w:type="dxa"/>
          </w:tcPr>
          <w:p w14:paraId="448452E9" w14:textId="77777777" w:rsidR="00EC374C" w:rsidRPr="00711D26" w:rsidRDefault="00EC374C" w:rsidP="00EC374C">
            <w:pPr>
              <w:jc w:val="right"/>
              <w:rPr>
                <w:sz w:val="20"/>
                <w:szCs w:val="20"/>
              </w:rPr>
            </w:pPr>
            <w:r>
              <w:rPr>
                <w:sz w:val="20"/>
                <w:szCs w:val="20"/>
                <w:rtl/>
              </w:rPr>
              <w:t>14/086700</w:t>
            </w:r>
          </w:p>
        </w:tc>
        <w:tc>
          <w:tcPr>
            <w:tcW w:w="598" w:type="dxa"/>
          </w:tcPr>
          <w:p w14:paraId="236D936E" w14:textId="77777777" w:rsidR="00EC374C" w:rsidRPr="00711D26" w:rsidRDefault="00EC374C" w:rsidP="00EC374C">
            <w:pPr>
              <w:jc w:val="right"/>
              <w:rPr>
                <w:sz w:val="20"/>
                <w:szCs w:val="20"/>
                <w:rtl/>
              </w:rPr>
            </w:pPr>
          </w:p>
        </w:tc>
      </w:tr>
      <w:tr w:rsidR="00EC374C" w:rsidRPr="00632AE1" w14:paraId="04110C4A" w14:textId="77777777" w:rsidTr="00EC374C">
        <w:trPr>
          <w:gridAfter w:val="1"/>
          <w:wAfter w:w="152" w:type="dxa"/>
          <w:jc w:val="center"/>
        </w:trPr>
        <w:tc>
          <w:tcPr>
            <w:tcW w:w="7204" w:type="dxa"/>
            <w:gridSpan w:val="11"/>
          </w:tcPr>
          <w:p w14:paraId="31B6450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H04B  07//024, 07//0417, 07//0452, 07//06, H04J 11//00, H04W 28//02</w:t>
            </w:r>
          </w:p>
        </w:tc>
        <w:tc>
          <w:tcPr>
            <w:tcW w:w="598" w:type="dxa"/>
          </w:tcPr>
          <w:p w14:paraId="38829168" w14:textId="77777777" w:rsidR="00EC374C" w:rsidRPr="00632AE1" w:rsidRDefault="00EC374C" w:rsidP="00EC374C">
            <w:pPr>
              <w:jc w:val="right"/>
              <w:rPr>
                <w:sz w:val="20"/>
                <w:szCs w:val="20"/>
              </w:rPr>
            </w:pPr>
            <w:r>
              <w:rPr>
                <w:sz w:val="20"/>
                <w:szCs w:val="20"/>
                <w:rtl/>
              </w:rPr>
              <w:t>[51]</w:t>
            </w:r>
          </w:p>
        </w:tc>
      </w:tr>
      <w:tr w:rsidR="00EC374C" w:rsidRPr="00632AE1" w14:paraId="7B393F10" w14:textId="77777777" w:rsidTr="00EC374C">
        <w:trPr>
          <w:gridAfter w:val="1"/>
          <w:wAfter w:w="152" w:type="dxa"/>
          <w:jc w:val="center"/>
        </w:trPr>
        <w:tc>
          <w:tcPr>
            <w:tcW w:w="3734" w:type="dxa"/>
            <w:gridSpan w:val="6"/>
          </w:tcPr>
          <w:p w14:paraId="1D112DA1" w14:textId="77777777" w:rsidR="00EC374C" w:rsidRPr="00632AE1" w:rsidRDefault="00EC374C" w:rsidP="00EC374C">
            <w:pPr>
              <w:rPr>
                <w:rFonts w:cs="Guttman Hodes"/>
                <w:sz w:val="20"/>
                <w:szCs w:val="20"/>
                <w:rtl/>
              </w:rPr>
            </w:pPr>
          </w:p>
        </w:tc>
        <w:tc>
          <w:tcPr>
            <w:tcW w:w="3470" w:type="dxa"/>
            <w:gridSpan w:val="5"/>
          </w:tcPr>
          <w:p w14:paraId="37103C8D" w14:textId="77777777" w:rsidR="00EC374C" w:rsidRPr="00632AE1" w:rsidRDefault="00EC374C" w:rsidP="00EC374C">
            <w:pPr>
              <w:jc w:val="right"/>
              <w:rPr>
                <w:rFonts w:cs="David"/>
                <w:sz w:val="20"/>
                <w:szCs w:val="20"/>
                <w:rtl/>
              </w:rPr>
            </w:pPr>
            <w:r>
              <w:rPr>
                <w:rFonts w:cs="David"/>
                <w:sz w:val="20"/>
                <w:szCs w:val="20"/>
              </w:rPr>
              <w:t>REARDEN, LLC, U.S.A.</w:t>
            </w:r>
          </w:p>
        </w:tc>
        <w:tc>
          <w:tcPr>
            <w:tcW w:w="598" w:type="dxa"/>
          </w:tcPr>
          <w:p w14:paraId="04EFB682" w14:textId="77777777" w:rsidR="00EC374C" w:rsidRPr="00632AE1" w:rsidRDefault="00EC374C" w:rsidP="00EC374C">
            <w:pPr>
              <w:jc w:val="right"/>
              <w:rPr>
                <w:sz w:val="20"/>
                <w:szCs w:val="20"/>
              </w:rPr>
            </w:pPr>
            <w:r>
              <w:rPr>
                <w:sz w:val="20"/>
                <w:szCs w:val="20"/>
                <w:rtl/>
              </w:rPr>
              <w:t>[71]</w:t>
            </w:r>
          </w:p>
        </w:tc>
      </w:tr>
      <w:tr w:rsidR="00EC374C" w:rsidRPr="00632AE1" w14:paraId="621F3C7E" w14:textId="77777777" w:rsidTr="00EC374C">
        <w:trPr>
          <w:gridAfter w:val="1"/>
          <w:wAfter w:w="152" w:type="dxa"/>
          <w:jc w:val="center"/>
        </w:trPr>
        <w:tc>
          <w:tcPr>
            <w:tcW w:w="236" w:type="dxa"/>
            <w:gridSpan w:val="2"/>
          </w:tcPr>
          <w:p w14:paraId="5E353E99" w14:textId="77777777" w:rsidR="00EC374C" w:rsidRPr="00632AE1" w:rsidRDefault="00EC374C" w:rsidP="00EC374C">
            <w:pPr>
              <w:rPr>
                <w:rFonts w:cs="Guttman Hodes"/>
                <w:sz w:val="20"/>
                <w:szCs w:val="20"/>
                <w:rtl/>
              </w:rPr>
            </w:pPr>
          </w:p>
        </w:tc>
        <w:tc>
          <w:tcPr>
            <w:tcW w:w="6968" w:type="dxa"/>
            <w:gridSpan w:val="9"/>
          </w:tcPr>
          <w:p w14:paraId="3BAF621A" w14:textId="77777777" w:rsidR="00EC374C" w:rsidRPr="00632AE1" w:rsidRDefault="00EC374C" w:rsidP="00EC374C">
            <w:pPr>
              <w:jc w:val="right"/>
              <w:rPr>
                <w:rFonts w:cs="Guttman Hodes"/>
                <w:sz w:val="20"/>
                <w:szCs w:val="20"/>
              </w:rPr>
            </w:pPr>
            <w:r>
              <w:rPr>
                <w:rFonts w:cs="Guttman Hodes"/>
                <w:sz w:val="20"/>
                <w:szCs w:val="20"/>
              </w:rPr>
              <w:t>WO/2014/082048</w:t>
            </w:r>
          </w:p>
        </w:tc>
        <w:tc>
          <w:tcPr>
            <w:tcW w:w="598" w:type="dxa"/>
          </w:tcPr>
          <w:p w14:paraId="52535636" w14:textId="77777777" w:rsidR="00EC374C" w:rsidRPr="00632AE1" w:rsidRDefault="00EC374C" w:rsidP="00EC374C">
            <w:pPr>
              <w:jc w:val="right"/>
              <w:rPr>
                <w:sz w:val="20"/>
                <w:szCs w:val="20"/>
              </w:rPr>
            </w:pPr>
            <w:r>
              <w:rPr>
                <w:sz w:val="20"/>
                <w:szCs w:val="20"/>
                <w:rtl/>
              </w:rPr>
              <w:t>[87]</w:t>
            </w:r>
          </w:p>
        </w:tc>
      </w:tr>
      <w:tr w:rsidR="00EC374C" w:rsidRPr="00632AE1" w14:paraId="70921F83" w14:textId="77777777" w:rsidTr="00EC374C">
        <w:trPr>
          <w:gridAfter w:val="1"/>
          <w:wAfter w:w="152" w:type="dxa"/>
          <w:jc w:val="center"/>
        </w:trPr>
        <w:tc>
          <w:tcPr>
            <w:tcW w:w="3734" w:type="dxa"/>
            <w:gridSpan w:val="6"/>
          </w:tcPr>
          <w:p w14:paraId="636096AC" w14:textId="77777777" w:rsidR="00EC374C" w:rsidRDefault="00EC374C" w:rsidP="00EC374C">
            <w:pPr>
              <w:rPr>
                <w:rFonts w:cs="Guttman Hodes"/>
                <w:sz w:val="20"/>
                <w:szCs w:val="20"/>
                <w:rtl/>
              </w:rPr>
            </w:pPr>
            <w:r>
              <w:rPr>
                <w:rFonts w:cs="Guttman Hodes"/>
                <w:sz w:val="20"/>
                <w:szCs w:val="20"/>
                <w:rtl/>
              </w:rPr>
              <w:t>ד"ר שלמה כהן ושות',</w:t>
            </w:r>
          </w:p>
          <w:p w14:paraId="0B8129B7"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752A142A"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0" w:type="dxa"/>
            <w:gridSpan w:val="5"/>
          </w:tcPr>
          <w:p w14:paraId="6A54826C" w14:textId="77777777" w:rsidR="00EC374C" w:rsidRDefault="00EC374C" w:rsidP="00EC374C">
            <w:pPr>
              <w:jc w:val="right"/>
              <w:rPr>
                <w:rFonts w:cs="David"/>
                <w:sz w:val="20"/>
                <w:szCs w:val="20"/>
              </w:rPr>
            </w:pPr>
            <w:r>
              <w:rPr>
                <w:rFonts w:cs="David"/>
                <w:sz w:val="20"/>
                <w:szCs w:val="20"/>
              </w:rPr>
              <w:t>DR. SHLOMO COHEN &amp; CO.,</w:t>
            </w:r>
          </w:p>
          <w:p w14:paraId="471C4A1E"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2354356B" w14:textId="77777777" w:rsidR="00EC374C" w:rsidRPr="00632AE1" w:rsidRDefault="00EC374C" w:rsidP="00EC374C">
            <w:pPr>
              <w:jc w:val="right"/>
              <w:rPr>
                <w:sz w:val="20"/>
                <w:szCs w:val="20"/>
                <w:rtl/>
              </w:rPr>
            </w:pPr>
            <w:r>
              <w:rPr>
                <w:sz w:val="20"/>
                <w:szCs w:val="20"/>
                <w:rtl/>
              </w:rPr>
              <w:t>[74]</w:t>
            </w:r>
          </w:p>
        </w:tc>
      </w:tr>
      <w:tr w:rsidR="00EC374C" w:rsidRPr="00632AE1" w14:paraId="1F1F6767" w14:textId="77777777" w:rsidTr="00EC374C">
        <w:trPr>
          <w:gridAfter w:val="1"/>
          <w:wAfter w:w="152" w:type="dxa"/>
          <w:jc w:val="center"/>
        </w:trPr>
        <w:tc>
          <w:tcPr>
            <w:tcW w:w="2315" w:type="dxa"/>
            <w:gridSpan w:val="4"/>
          </w:tcPr>
          <w:p w14:paraId="30CFD60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3052CB0C" w14:textId="77777777" w:rsidR="00EC374C" w:rsidRPr="00632AE1" w:rsidRDefault="00EC374C" w:rsidP="00EC374C">
            <w:pPr>
              <w:jc w:val="center"/>
              <w:rPr>
                <w:rFonts w:cs="David"/>
                <w:sz w:val="20"/>
                <w:szCs w:val="20"/>
              </w:rPr>
            </w:pPr>
            <w:r>
              <w:rPr>
                <w:rFonts w:cs="David"/>
                <w:sz w:val="20"/>
                <w:szCs w:val="20"/>
                <w:rtl/>
              </w:rPr>
              <w:t>276775,</w:t>
            </w:r>
          </w:p>
        </w:tc>
        <w:tc>
          <w:tcPr>
            <w:tcW w:w="2554" w:type="dxa"/>
            <w:gridSpan w:val="4"/>
          </w:tcPr>
          <w:p w14:paraId="7344528A"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17E55B8" w14:textId="77777777" w:rsidTr="00EC374C">
        <w:trPr>
          <w:gridAfter w:val="1"/>
          <w:wAfter w:w="152" w:type="dxa"/>
          <w:jc w:val="center"/>
        </w:trPr>
        <w:tc>
          <w:tcPr>
            <w:tcW w:w="2149" w:type="dxa"/>
            <w:gridSpan w:val="3"/>
          </w:tcPr>
          <w:p w14:paraId="12CEAA38" w14:textId="77777777" w:rsidR="00EC374C" w:rsidRPr="00632AE1" w:rsidRDefault="00EC374C" w:rsidP="00EC374C">
            <w:pPr>
              <w:jc w:val="right"/>
              <w:rPr>
                <w:rFonts w:cs="David"/>
                <w:sz w:val="20"/>
                <w:szCs w:val="20"/>
              </w:rPr>
            </w:pPr>
          </w:p>
        </w:tc>
        <w:tc>
          <w:tcPr>
            <w:tcW w:w="1662" w:type="dxa"/>
            <w:gridSpan w:val="4"/>
          </w:tcPr>
          <w:p w14:paraId="1D64EAFB" w14:textId="77777777" w:rsidR="00EC374C" w:rsidRPr="00632AE1" w:rsidRDefault="00EC374C" w:rsidP="00EC374C">
            <w:pPr>
              <w:jc w:val="right"/>
              <w:rPr>
                <w:rFonts w:cs="David"/>
                <w:sz w:val="20"/>
                <w:szCs w:val="20"/>
              </w:rPr>
            </w:pPr>
          </w:p>
        </w:tc>
        <w:tc>
          <w:tcPr>
            <w:tcW w:w="3991" w:type="dxa"/>
            <w:gridSpan w:val="5"/>
          </w:tcPr>
          <w:p w14:paraId="43976158" w14:textId="77777777" w:rsidR="00EC374C" w:rsidRPr="00632AE1" w:rsidRDefault="00EC374C" w:rsidP="00EC374C">
            <w:pPr>
              <w:jc w:val="right"/>
              <w:rPr>
                <w:rFonts w:cs="David"/>
                <w:sz w:val="20"/>
                <w:szCs w:val="20"/>
              </w:rPr>
            </w:pPr>
          </w:p>
        </w:tc>
      </w:tr>
      <w:tr w:rsidR="00EC374C" w:rsidRPr="00632AE1" w14:paraId="746E48A4" w14:textId="77777777" w:rsidTr="00EC374C">
        <w:tblPrEx>
          <w:jc w:val="left"/>
          <w:tblLook w:val="0000" w:firstRow="0" w:lastRow="0" w:firstColumn="0" w:lastColumn="0" w:noHBand="0" w:noVBand="0"/>
        </w:tblPrEx>
        <w:trPr>
          <w:gridBefore w:val="1"/>
          <w:wBefore w:w="71" w:type="dxa"/>
        </w:trPr>
        <w:tc>
          <w:tcPr>
            <w:tcW w:w="7883" w:type="dxa"/>
            <w:gridSpan w:val="12"/>
          </w:tcPr>
          <w:p w14:paraId="06AB4B2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5E5ADF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66"/>
        <w:gridCol w:w="867"/>
        <w:gridCol w:w="551"/>
        <w:gridCol w:w="77"/>
        <w:gridCol w:w="1437"/>
        <w:gridCol w:w="50"/>
        <w:gridCol w:w="550"/>
        <w:gridCol w:w="1358"/>
        <w:gridCol w:w="598"/>
        <w:gridCol w:w="152"/>
      </w:tblGrid>
      <w:tr w:rsidR="00EC374C" w:rsidRPr="00632AE1" w14:paraId="63A2EB16" w14:textId="77777777" w:rsidTr="00EC374C">
        <w:trPr>
          <w:gridAfter w:val="1"/>
          <w:wAfter w:w="152" w:type="dxa"/>
          <w:trHeight w:val="485"/>
          <w:jc w:val="center"/>
        </w:trPr>
        <w:tc>
          <w:tcPr>
            <w:tcW w:w="3732" w:type="dxa"/>
            <w:gridSpan w:val="6"/>
          </w:tcPr>
          <w:p w14:paraId="1750D134" w14:textId="77777777" w:rsidR="00EC374C" w:rsidRPr="00711D26" w:rsidRDefault="000863EF" w:rsidP="00EC374C">
            <w:pPr>
              <w:jc w:val="right"/>
              <w:rPr>
                <w:b/>
                <w:bCs/>
                <w:color w:val="0000FF"/>
                <w:sz w:val="20"/>
                <w:szCs w:val="20"/>
                <w:u w:val="single"/>
                <w:rtl/>
              </w:rPr>
            </w:pPr>
            <w:hyperlink r:id="rId598" w:history="1">
              <w:r w:rsidR="00EC374C" w:rsidRPr="00711D26">
                <w:rPr>
                  <w:rStyle w:val="Hyperlink"/>
                  <w:sz w:val="20"/>
                </w:rPr>
                <w:t>239035</w:t>
              </w:r>
            </w:hyperlink>
          </w:p>
        </w:tc>
        <w:tc>
          <w:tcPr>
            <w:tcW w:w="4070" w:type="dxa"/>
            <w:gridSpan w:val="6"/>
          </w:tcPr>
          <w:p w14:paraId="127668E6" w14:textId="77777777" w:rsidR="00EC374C" w:rsidRPr="00711D26" w:rsidRDefault="00EC374C" w:rsidP="00EC374C">
            <w:pPr>
              <w:rPr>
                <w:sz w:val="20"/>
                <w:szCs w:val="20"/>
                <w:rtl/>
              </w:rPr>
            </w:pPr>
            <w:r w:rsidRPr="00711D26">
              <w:rPr>
                <w:sz w:val="20"/>
                <w:szCs w:val="20"/>
                <w:rtl/>
              </w:rPr>
              <w:t>[21][11]</w:t>
            </w:r>
          </w:p>
        </w:tc>
      </w:tr>
      <w:tr w:rsidR="00EC374C" w:rsidRPr="00632AE1" w14:paraId="7C1003EE" w14:textId="77777777" w:rsidTr="00EC374C">
        <w:trPr>
          <w:gridAfter w:val="1"/>
          <w:wAfter w:w="152" w:type="dxa"/>
          <w:jc w:val="center"/>
        </w:trPr>
        <w:tc>
          <w:tcPr>
            <w:tcW w:w="3732" w:type="dxa"/>
            <w:gridSpan w:val="6"/>
          </w:tcPr>
          <w:p w14:paraId="7C219949" w14:textId="77777777" w:rsidR="00EC374C" w:rsidRDefault="00EC374C" w:rsidP="00EC374C">
            <w:pPr>
              <w:rPr>
                <w:rFonts w:cs="David"/>
                <w:b/>
                <w:bCs/>
                <w:sz w:val="20"/>
                <w:szCs w:val="20"/>
                <w:rtl/>
              </w:rPr>
            </w:pPr>
            <w:r>
              <w:rPr>
                <w:rFonts w:cs="David"/>
                <w:b/>
                <w:bCs/>
                <w:sz w:val="20"/>
                <w:szCs w:val="20"/>
                <w:rtl/>
              </w:rPr>
              <w:t>סמנים דיאגנוסטיים לטיפול בהפרעות שגשוג תאים עם מעכבי טלומראז</w:t>
            </w:r>
          </w:p>
          <w:p w14:paraId="30026DBF" w14:textId="77777777" w:rsidR="00EC374C" w:rsidRPr="00632AE1" w:rsidRDefault="00EC374C" w:rsidP="00EC374C">
            <w:pPr>
              <w:rPr>
                <w:rFonts w:cs="David"/>
                <w:b/>
                <w:bCs/>
                <w:sz w:val="20"/>
                <w:szCs w:val="20"/>
                <w:rtl/>
              </w:rPr>
            </w:pPr>
          </w:p>
        </w:tc>
        <w:tc>
          <w:tcPr>
            <w:tcW w:w="3472" w:type="dxa"/>
            <w:gridSpan w:val="5"/>
          </w:tcPr>
          <w:p w14:paraId="68390556" w14:textId="77777777" w:rsidR="00EC374C" w:rsidRDefault="00EC374C" w:rsidP="00EC374C">
            <w:pPr>
              <w:jc w:val="right"/>
              <w:rPr>
                <w:rFonts w:cs="David"/>
                <w:b/>
                <w:bCs/>
                <w:sz w:val="20"/>
                <w:szCs w:val="20"/>
              </w:rPr>
            </w:pPr>
            <w:r>
              <w:rPr>
                <w:rFonts w:cs="David"/>
                <w:b/>
                <w:bCs/>
                <w:sz w:val="20"/>
                <w:szCs w:val="20"/>
              </w:rPr>
              <w:t>DIAGNOSTIC MARKERS FOR TREATING CELL PROLIFERATIVE DISORDERS WITH TELOMERASE INHIBITORS</w:t>
            </w:r>
          </w:p>
          <w:p w14:paraId="6E8EA2FC" w14:textId="77777777" w:rsidR="00EC374C" w:rsidRPr="00632AE1" w:rsidRDefault="00EC374C" w:rsidP="00EC374C">
            <w:pPr>
              <w:jc w:val="right"/>
              <w:rPr>
                <w:rFonts w:cs="David"/>
                <w:b/>
                <w:bCs/>
                <w:sz w:val="20"/>
                <w:szCs w:val="20"/>
              </w:rPr>
            </w:pPr>
          </w:p>
        </w:tc>
        <w:tc>
          <w:tcPr>
            <w:tcW w:w="598" w:type="dxa"/>
          </w:tcPr>
          <w:p w14:paraId="710F8937" w14:textId="77777777" w:rsidR="00EC374C" w:rsidRPr="00632AE1" w:rsidRDefault="00EC374C" w:rsidP="00EC374C">
            <w:pPr>
              <w:jc w:val="right"/>
              <w:rPr>
                <w:sz w:val="20"/>
                <w:szCs w:val="20"/>
              </w:rPr>
            </w:pPr>
            <w:r>
              <w:rPr>
                <w:sz w:val="20"/>
                <w:szCs w:val="20"/>
                <w:rtl/>
              </w:rPr>
              <w:t>[54]</w:t>
            </w:r>
          </w:p>
        </w:tc>
      </w:tr>
      <w:tr w:rsidR="00EC374C" w:rsidRPr="00632AE1" w14:paraId="73E9F4D9" w14:textId="77777777" w:rsidTr="00EC374C">
        <w:trPr>
          <w:gridAfter w:val="1"/>
          <w:wAfter w:w="152" w:type="dxa"/>
          <w:jc w:val="center"/>
        </w:trPr>
        <w:tc>
          <w:tcPr>
            <w:tcW w:w="235" w:type="dxa"/>
            <w:gridSpan w:val="2"/>
          </w:tcPr>
          <w:p w14:paraId="0D73B288" w14:textId="77777777" w:rsidR="00EC374C" w:rsidRPr="00632AE1" w:rsidRDefault="00EC374C" w:rsidP="00EC374C">
            <w:pPr>
              <w:rPr>
                <w:rFonts w:cs="David"/>
                <w:sz w:val="20"/>
                <w:szCs w:val="20"/>
                <w:rtl/>
              </w:rPr>
            </w:pPr>
          </w:p>
        </w:tc>
        <w:tc>
          <w:tcPr>
            <w:tcW w:w="6969" w:type="dxa"/>
            <w:gridSpan w:val="9"/>
          </w:tcPr>
          <w:p w14:paraId="2A94C2A1" w14:textId="77777777" w:rsidR="00EC374C" w:rsidRPr="00632AE1" w:rsidRDefault="00EC374C" w:rsidP="00EC374C">
            <w:pPr>
              <w:jc w:val="right"/>
              <w:rPr>
                <w:rFonts w:cs="David"/>
                <w:sz w:val="20"/>
                <w:szCs w:val="20"/>
              </w:rPr>
            </w:pPr>
            <w:r>
              <w:rPr>
                <w:rFonts w:cs="David"/>
                <w:sz w:val="20"/>
                <w:szCs w:val="20"/>
              </w:rPr>
              <w:t>27.11.2013</w:t>
            </w:r>
          </w:p>
        </w:tc>
        <w:tc>
          <w:tcPr>
            <w:tcW w:w="598" w:type="dxa"/>
          </w:tcPr>
          <w:p w14:paraId="27FB6F4F" w14:textId="77777777" w:rsidR="00EC374C" w:rsidRPr="00632AE1" w:rsidRDefault="00EC374C" w:rsidP="00EC374C">
            <w:pPr>
              <w:jc w:val="right"/>
              <w:rPr>
                <w:sz w:val="20"/>
                <w:szCs w:val="20"/>
              </w:rPr>
            </w:pPr>
            <w:r>
              <w:rPr>
                <w:sz w:val="20"/>
                <w:szCs w:val="20"/>
                <w:rtl/>
              </w:rPr>
              <w:t>[22]</w:t>
            </w:r>
          </w:p>
        </w:tc>
      </w:tr>
      <w:tr w:rsidR="00EC374C" w:rsidRPr="00632AE1" w14:paraId="4F9D410E" w14:textId="77777777" w:rsidTr="00EC374C">
        <w:trPr>
          <w:gridAfter w:val="1"/>
          <w:wAfter w:w="152" w:type="dxa"/>
          <w:jc w:val="center"/>
        </w:trPr>
        <w:tc>
          <w:tcPr>
            <w:tcW w:w="235" w:type="dxa"/>
            <w:gridSpan w:val="2"/>
          </w:tcPr>
          <w:p w14:paraId="71633026" w14:textId="77777777" w:rsidR="00EC374C" w:rsidRPr="00632AE1" w:rsidRDefault="00EC374C" w:rsidP="00EC374C">
            <w:pPr>
              <w:rPr>
                <w:rFonts w:cs="David"/>
                <w:sz w:val="20"/>
                <w:szCs w:val="20"/>
                <w:rtl/>
              </w:rPr>
            </w:pPr>
          </w:p>
        </w:tc>
        <w:tc>
          <w:tcPr>
            <w:tcW w:w="2946" w:type="dxa"/>
            <w:gridSpan w:val="3"/>
          </w:tcPr>
          <w:p w14:paraId="053B23C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8D9755F" w14:textId="77777777" w:rsidR="00EC374C" w:rsidRPr="00632AE1" w:rsidRDefault="00EC374C" w:rsidP="00EC374C">
            <w:pPr>
              <w:jc w:val="right"/>
              <w:rPr>
                <w:sz w:val="20"/>
                <w:szCs w:val="20"/>
              </w:rPr>
            </w:pPr>
            <w:r>
              <w:rPr>
                <w:sz w:val="20"/>
                <w:szCs w:val="20"/>
                <w:rtl/>
              </w:rPr>
              <w:t>[33]</w:t>
            </w:r>
          </w:p>
        </w:tc>
        <w:tc>
          <w:tcPr>
            <w:tcW w:w="1564" w:type="dxa"/>
            <w:gridSpan w:val="3"/>
          </w:tcPr>
          <w:p w14:paraId="597887B1" w14:textId="77777777" w:rsidR="00EC374C" w:rsidRPr="00632AE1" w:rsidRDefault="00EC374C" w:rsidP="00EC374C">
            <w:pPr>
              <w:jc w:val="right"/>
              <w:rPr>
                <w:rFonts w:cs="David"/>
                <w:sz w:val="20"/>
                <w:szCs w:val="20"/>
              </w:rPr>
            </w:pPr>
            <w:r>
              <w:rPr>
                <w:rFonts w:cs="David"/>
                <w:sz w:val="20"/>
                <w:szCs w:val="20"/>
              </w:rPr>
              <w:t>30.11.2012</w:t>
            </w:r>
          </w:p>
        </w:tc>
        <w:tc>
          <w:tcPr>
            <w:tcW w:w="550" w:type="dxa"/>
          </w:tcPr>
          <w:p w14:paraId="7FFA6465" w14:textId="77777777" w:rsidR="00EC374C" w:rsidRPr="00632AE1" w:rsidRDefault="00EC374C" w:rsidP="00EC374C">
            <w:pPr>
              <w:jc w:val="right"/>
              <w:rPr>
                <w:sz w:val="20"/>
                <w:szCs w:val="20"/>
                <w:rtl/>
              </w:rPr>
            </w:pPr>
            <w:r>
              <w:rPr>
                <w:sz w:val="20"/>
                <w:szCs w:val="20"/>
                <w:rtl/>
              </w:rPr>
              <w:t>[32]</w:t>
            </w:r>
          </w:p>
        </w:tc>
        <w:tc>
          <w:tcPr>
            <w:tcW w:w="1358" w:type="dxa"/>
          </w:tcPr>
          <w:p w14:paraId="43EA6164" w14:textId="77777777" w:rsidR="00EC374C" w:rsidRPr="00632AE1" w:rsidRDefault="00EC374C" w:rsidP="00EC374C">
            <w:pPr>
              <w:jc w:val="right"/>
              <w:rPr>
                <w:rFonts w:cs="David"/>
                <w:sz w:val="20"/>
                <w:szCs w:val="20"/>
              </w:rPr>
            </w:pPr>
            <w:r>
              <w:rPr>
                <w:rFonts w:cs="David"/>
                <w:sz w:val="20"/>
                <w:szCs w:val="20"/>
              </w:rPr>
              <w:t>61/732263</w:t>
            </w:r>
          </w:p>
        </w:tc>
        <w:tc>
          <w:tcPr>
            <w:tcW w:w="598" w:type="dxa"/>
          </w:tcPr>
          <w:p w14:paraId="11A705FC" w14:textId="77777777" w:rsidR="00EC374C" w:rsidRPr="00632AE1" w:rsidRDefault="00EC374C" w:rsidP="00EC374C">
            <w:pPr>
              <w:jc w:val="right"/>
              <w:rPr>
                <w:sz w:val="20"/>
                <w:szCs w:val="20"/>
              </w:rPr>
            </w:pPr>
            <w:r>
              <w:rPr>
                <w:sz w:val="20"/>
                <w:szCs w:val="20"/>
                <w:rtl/>
              </w:rPr>
              <w:t>[31]</w:t>
            </w:r>
          </w:p>
        </w:tc>
      </w:tr>
      <w:tr w:rsidR="00EC374C" w:rsidRPr="00711D26" w14:paraId="1F10A501" w14:textId="77777777" w:rsidTr="00EC374C">
        <w:trPr>
          <w:gridAfter w:val="1"/>
          <w:wAfter w:w="152" w:type="dxa"/>
          <w:jc w:val="center"/>
        </w:trPr>
        <w:tc>
          <w:tcPr>
            <w:tcW w:w="235" w:type="dxa"/>
            <w:gridSpan w:val="2"/>
          </w:tcPr>
          <w:p w14:paraId="5ED58BE1" w14:textId="77777777" w:rsidR="00EC374C" w:rsidRPr="00711D26" w:rsidRDefault="00EC374C" w:rsidP="00EC374C">
            <w:pPr>
              <w:rPr>
                <w:sz w:val="20"/>
                <w:szCs w:val="20"/>
                <w:rtl/>
              </w:rPr>
            </w:pPr>
          </w:p>
        </w:tc>
        <w:tc>
          <w:tcPr>
            <w:tcW w:w="2946" w:type="dxa"/>
            <w:gridSpan w:val="3"/>
          </w:tcPr>
          <w:p w14:paraId="41640FC1" w14:textId="77777777" w:rsidR="00EC374C" w:rsidRPr="00711D26" w:rsidRDefault="00EC374C" w:rsidP="00EC374C">
            <w:pPr>
              <w:jc w:val="right"/>
              <w:rPr>
                <w:sz w:val="20"/>
                <w:szCs w:val="20"/>
              </w:rPr>
            </w:pPr>
            <w:r>
              <w:rPr>
                <w:sz w:val="20"/>
                <w:szCs w:val="20"/>
              </w:rPr>
              <w:t>US</w:t>
            </w:r>
          </w:p>
        </w:tc>
        <w:tc>
          <w:tcPr>
            <w:tcW w:w="551" w:type="dxa"/>
          </w:tcPr>
          <w:p w14:paraId="36BD30DC" w14:textId="77777777" w:rsidR="00EC374C" w:rsidRPr="00711D26" w:rsidRDefault="00EC374C" w:rsidP="00EC374C">
            <w:pPr>
              <w:jc w:val="right"/>
              <w:rPr>
                <w:sz w:val="20"/>
                <w:szCs w:val="20"/>
                <w:rtl/>
              </w:rPr>
            </w:pPr>
          </w:p>
        </w:tc>
        <w:tc>
          <w:tcPr>
            <w:tcW w:w="1564" w:type="dxa"/>
            <w:gridSpan w:val="3"/>
          </w:tcPr>
          <w:p w14:paraId="13084848" w14:textId="77777777" w:rsidR="00EC374C" w:rsidRPr="00711D26" w:rsidRDefault="00EC374C" w:rsidP="00EC374C">
            <w:pPr>
              <w:jc w:val="right"/>
              <w:rPr>
                <w:sz w:val="20"/>
                <w:szCs w:val="20"/>
              </w:rPr>
            </w:pPr>
            <w:r>
              <w:rPr>
                <w:sz w:val="20"/>
                <w:szCs w:val="20"/>
                <w:rtl/>
              </w:rPr>
              <w:t>13.03.2013</w:t>
            </w:r>
          </w:p>
        </w:tc>
        <w:tc>
          <w:tcPr>
            <w:tcW w:w="550" w:type="dxa"/>
          </w:tcPr>
          <w:p w14:paraId="3FC9BC43" w14:textId="77777777" w:rsidR="00EC374C" w:rsidRPr="00711D26" w:rsidRDefault="00EC374C" w:rsidP="00EC374C">
            <w:pPr>
              <w:jc w:val="right"/>
              <w:rPr>
                <w:sz w:val="20"/>
                <w:szCs w:val="20"/>
                <w:rtl/>
              </w:rPr>
            </w:pPr>
          </w:p>
        </w:tc>
        <w:tc>
          <w:tcPr>
            <w:tcW w:w="1358" w:type="dxa"/>
          </w:tcPr>
          <w:p w14:paraId="39482278" w14:textId="77777777" w:rsidR="00EC374C" w:rsidRPr="00711D26" w:rsidRDefault="00EC374C" w:rsidP="00EC374C">
            <w:pPr>
              <w:jc w:val="right"/>
              <w:rPr>
                <w:sz w:val="20"/>
                <w:szCs w:val="20"/>
              </w:rPr>
            </w:pPr>
            <w:r>
              <w:rPr>
                <w:sz w:val="20"/>
                <w:szCs w:val="20"/>
                <w:rtl/>
              </w:rPr>
              <w:t>13/802035</w:t>
            </w:r>
          </w:p>
        </w:tc>
        <w:tc>
          <w:tcPr>
            <w:tcW w:w="598" w:type="dxa"/>
          </w:tcPr>
          <w:p w14:paraId="1F5F1E0D" w14:textId="77777777" w:rsidR="00EC374C" w:rsidRPr="00711D26" w:rsidRDefault="00EC374C" w:rsidP="00EC374C">
            <w:pPr>
              <w:jc w:val="right"/>
              <w:rPr>
                <w:sz w:val="20"/>
                <w:szCs w:val="20"/>
                <w:rtl/>
              </w:rPr>
            </w:pPr>
          </w:p>
        </w:tc>
      </w:tr>
      <w:tr w:rsidR="00EC374C" w:rsidRPr="00711D26" w14:paraId="58961794" w14:textId="77777777" w:rsidTr="00EC374C">
        <w:trPr>
          <w:gridAfter w:val="1"/>
          <w:wAfter w:w="152" w:type="dxa"/>
          <w:jc w:val="center"/>
        </w:trPr>
        <w:tc>
          <w:tcPr>
            <w:tcW w:w="235" w:type="dxa"/>
            <w:gridSpan w:val="2"/>
          </w:tcPr>
          <w:p w14:paraId="5C96C764" w14:textId="77777777" w:rsidR="00EC374C" w:rsidRPr="00711D26" w:rsidRDefault="00EC374C" w:rsidP="00EC374C">
            <w:pPr>
              <w:rPr>
                <w:sz w:val="20"/>
                <w:szCs w:val="20"/>
                <w:rtl/>
              </w:rPr>
            </w:pPr>
          </w:p>
        </w:tc>
        <w:tc>
          <w:tcPr>
            <w:tcW w:w="2946" w:type="dxa"/>
            <w:gridSpan w:val="3"/>
          </w:tcPr>
          <w:p w14:paraId="1F6C31BB" w14:textId="77777777" w:rsidR="00EC374C" w:rsidRPr="00711D26" w:rsidRDefault="00EC374C" w:rsidP="00EC374C">
            <w:pPr>
              <w:jc w:val="right"/>
              <w:rPr>
                <w:sz w:val="20"/>
                <w:szCs w:val="20"/>
              </w:rPr>
            </w:pPr>
            <w:r>
              <w:rPr>
                <w:sz w:val="20"/>
                <w:szCs w:val="20"/>
              </w:rPr>
              <w:t>US</w:t>
            </w:r>
          </w:p>
        </w:tc>
        <w:tc>
          <w:tcPr>
            <w:tcW w:w="551" w:type="dxa"/>
          </w:tcPr>
          <w:p w14:paraId="14BC83B7" w14:textId="77777777" w:rsidR="00EC374C" w:rsidRPr="00711D26" w:rsidRDefault="00EC374C" w:rsidP="00EC374C">
            <w:pPr>
              <w:jc w:val="right"/>
              <w:rPr>
                <w:sz w:val="20"/>
                <w:szCs w:val="20"/>
                <w:rtl/>
              </w:rPr>
            </w:pPr>
          </w:p>
        </w:tc>
        <w:tc>
          <w:tcPr>
            <w:tcW w:w="1564" w:type="dxa"/>
            <w:gridSpan w:val="3"/>
          </w:tcPr>
          <w:p w14:paraId="1F15C079" w14:textId="77777777" w:rsidR="00EC374C" w:rsidRPr="00711D26" w:rsidRDefault="00EC374C" w:rsidP="00EC374C">
            <w:pPr>
              <w:jc w:val="right"/>
              <w:rPr>
                <w:sz w:val="20"/>
                <w:szCs w:val="20"/>
                <w:rtl/>
              </w:rPr>
            </w:pPr>
            <w:r>
              <w:rPr>
                <w:sz w:val="20"/>
                <w:szCs w:val="20"/>
                <w:rtl/>
              </w:rPr>
              <w:t>13.03.2013</w:t>
            </w:r>
          </w:p>
        </w:tc>
        <w:tc>
          <w:tcPr>
            <w:tcW w:w="550" w:type="dxa"/>
          </w:tcPr>
          <w:p w14:paraId="2085B641" w14:textId="77777777" w:rsidR="00EC374C" w:rsidRPr="00711D26" w:rsidRDefault="00EC374C" w:rsidP="00EC374C">
            <w:pPr>
              <w:jc w:val="right"/>
              <w:rPr>
                <w:sz w:val="20"/>
                <w:szCs w:val="20"/>
                <w:rtl/>
              </w:rPr>
            </w:pPr>
          </w:p>
        </w:tc>
        <w:tc>
          <w:tcPr>
            <w:tcW w:w="1358" w:type="dxa"/>
          </w:tcPr>
          <w:p w14:paraId="44AD9C5A" w14:textId="77777777" w:rsidR="00EC374C" w:rsidRPr="00711D26" w:rsidRDefault="00EC374C" w:rsidP="00EC374C">
            <w:pPr>
              <w:jc w:val="right"/>
              <w:rPr>
                <w:sz w:val="20"/>
                <w:szCs w:val="20"/>
                <w:rtl/>
              </w:rPr>
            </w:pPr>
            <w:r>
              <w:rPr>
                <w:sz w:val="20"/>
                <w:szCs w:val="20"/>
                <w:rtl/>
              </w:rPr>
              <w:t>61/780851</w:t>
            </w:r>
          </w:p>
        </w:tc>
        <w:tc>
          <w:tcPr>
            <w:tcW w:w="598" w:type="dxa"/>
          </w:tcPr>
          <w:p w14:paraId="53540023" w14:textId="77777777" w:rsidR="00EC374C" w:rsidRPr="00711D26" w:rsidRDefault="00EC374C" w:rsidP="00EC374C">
            <w:pPr>
              <w:jc w:val="right"/>
              <w:rPr>
                <w:sz w:val="20"/>
                <w:szCs w:val="20"/>
                <w:rtl/>
              </w:rPr>
            </w:pPr>
          </w:p>
        </w:tc>
      </w:tr>
      <w:tr w:rsidR="00EC374C" w:rsidRPr="00711D26" w14:paraId="47CE5A6F" w14:textId="77777777" w:rsidTr="00EC374C">
        <w:trPr>
          <w:gridAfter w:val="1"/>
          <w:wAfter w:w="152" w:type="dxa"/>
          <w:jc w:val="center"/>
        </w:trPr>
        <w:tc>
          <w:tcPr>
            <w:tcW w:w="235" w:type="dxa"/>
            <w:gridSpan w:val="2"/>
          </w:tcPr>
          <w:p w14:paraId="111372F1" w14:textId="77777777" w:rsidR="00EC374C" w:rsidRPr="00711D26" w:rsidRDefault="00EC374C" w:rsidP="00EC374C">
            <w:pPr>
              <w:rPr>
                <w:sz w:val="20"/>
                <w:szCs w:val="20"/>
                <w:rtl/>
              </w:rPr>
            </w:pPr>
          </w:p>
        </w:tc>
        <w:tc>
          <w:tcPr>
            <w:tcW w:w="2946" w:type="dxa"/>
            <w:gridSpan w:val="3"/>
          </w:tcPr>
          <w:p w14:paraId="322D49CA" w14:textId="77777777" w:rsidR="00EC374C" w:rsidRPr="00711D26" w:rsidRDefault="00EC374C" w:rsidP="00EC374C">
            <w:pPr>
              <w:jc w:val="right"/>
              <w:rPr>
                <w:sz w:val="20"/>
                <w:szCs w:val="20"/>
              </w:rPr>
            </w:pPr>
            <w:r>
              <w:rPr>
                <w:sz w:val="20"/>
                <w:szCs w:val="20"/>
              </w:rPr>
              <w:t>US</w:t>
            </w:r>
          </w:p>
        </w:tc>
        <w:tc>
          <w:tcPr>
            <w:tcW w:w="551" w:type="dxa"/>
          </w:tcPr>
          <w:p w14:paraId="0E7493BE" w14:textId="77777777" w:rsidR="00EC374C" w:rsidRPr="00711D26" w:rsidRDefault="00EC374C" w:rsidP="00EC374C">
            <w:pPr>
              <w:jc w:val="right"/>
              <w:rPr>
                <w:sz w:val="20"/>
                <w:szCs w:val="20"/>
                <w:rtl/>
              </w:rPr>
            </w:pPr>
          </w:p>
        </w:tc>
        <w:tc>
          <w:tcPr>
            <w:tcW w:w="1564" w:type="dxa"/>
            <w:gridSpan w:val="3"/>
          </w:tcPr>
          <w:p w14:paraId="29548CD5" w14:textId="77777777" w:rsidR="00EC374C" w:rsidRPr="00711D26" w:rsidRDefault="00EC374C" w:rsidP="00EC374C">
            <w:pPr>
              <w:jc w:val="right"/>
              <w:rPr>
                <w:sz w:val="20"/>
                <w:szCs w:val="20"/>
                <w:rtl/>
              </w:rPr>
            </w:pPr>
            <w:r>
              <w:rPr>
                <w:sz w:val="20"/>
                <w:szCs w:val="20"/>
                <w:rtl/>
              </w:rPr>
              <w:t>15.03.2013</w:t>
            </w:r>
          </w:p>
        </w:tc>
        <w:tc>
          <w:tcPr>
            <w:tcW w:w="550" w:type="dxa"/>
          </w:tcPr>
          <w:p w14:paraId="2BAB92AF" w14:textId="77777777" w:rsidR="00EC374C" w:rsidRPr="00711D26" w:rsidRDefault="00EC374C" w:rsidP="00EC374C">
            <w:pPr>
              <w:jc w:val="right"/>
              <w:rPr>
                <w:sz w:val="20"/>
                <w:szCs w:val="20"/>
                <w:rtl/>
              </w:rPr>
            </w:pPr>
          </w:p>
        </w:tc>
        <w:tc>
          <w:tcPr>
            <w:tcW w:w="1358" w:type="dxa"/>
          </w:tcPr>
          <w:p w14:paraId="70270C1A" w14:textId="77777777" w:rsidR="00EC374C" w:rsidRPr="00711D26" w:rsidRDefault="00EC374C" w:rsidP="00EC374C">
            <w:pPr>
              <w:jc w:val="right"/>
              <w:rPr>
                <w:sz w:val="20"/>
                <w:szCs w:val="20"/>
                <w:rtl/>
              </w:rPr>
            </w:pPr>
            <w:r>
              <w:rPr>
                <w:sz w:val="20"/>
                <w:szCs w:val="20"/>
                <w:rtl/>
              </w:rPr>
              <w:t>61/798478</w:t>
            </w:r>
          </w:p>
        </w:tc>
        <w:tc>
          <w:tcPr>
            <w:tcW w:w="598" w:type="dxa"/>
          </w:tcPr>
          <w:p w14:paraId="25083B0E" w14:textId="77777777" w:rsidR="00EC374C" w:rsidRPr="00711D26" w:rsidRDefault="00EC374C" w:rsidP="00EC374C">
            <w:pPr>
              <w:jc w:val="right"/>
              <w:rPr>
                <w:sz w:val="20"/>
                <w:szCs w:val="20"/>
                <w:rtl/>
              </w:rPr>
            </w:pPr>
          </w:p>
        </w:tc>
      </w:tr>
      <w:tr w:rsidR="00EC374C" w:rsidRPr="00711D26" w14:paraId="32028B21" w14:textId="77777777" w:rsidTr="00EC374C">
        <w:trPr>
          <w:gridAfter w:val="1"/>
          <w:wAfter w:w="152" w:type="dxa"/>
          <w:jc w:val="center"/>
        </w:trPr>
        <w:tc>
          <w:tcPr>
            <w:tcW w:w="235" w:type="dxa"/>
            <w:gridSpan w:val="2"/>
          </w:tcPr>
          <w:p w14:paraId="52701FB4" w14:textId="77777777" w:rsidR="00EC374C" w:rsidRPr="00711D26" w:rsidRDefault="00EC374C" w:rsidP="00EC374C">
            <w:pPr>
              <w:rPr>
                <w:sz w:val="20"/>
                <w:szCs w:val="20"/>
                <w:rtl/>
              </w:rPr>
            </w:pPr>
          </w:p>
        </w:tc>
        <w:tc>
          <w:tcPr>
            <w:tcW w:w="2946" w:type="dxa"/>
            <w:gridSpan w:val="3"/>
          </w:tcPr>
          <w:p w14:paraId="327D0BE4" w14:textId="77777777" w:rsidR="00EC374C" w:rsidRPr="00711D26" w:rsidRDefault="00EC374C" w:rsidP="00EC374C">
            <w:pPr>
              <w:jc w:val="right"/>
              <w:rPr>
                <w:sz w:val="20"/>
                <w:szCs w:val="20"/>
              </w:rPr>
            </w:pPr>
            <w:r>
              <w:rPr>
                <w:sz w:val="20"/>
                <w:szCs w:val="20"/>
              </w:rPr>
              <w:t>US</w:t>
            </w:r>
          </w:p>
        </w:tc>
        <w:tc>
          <w:tcPr>
            <w:tcW w:w="551" w:type="dxa"/>
          </w:tcPr>
          <w:p w14:paraId="023DF8F5" w14:textId="77777777" w:rsidR="00EC374C" w:rsidRPr="00711D26" w:rsidRDefault="00EC374C" w:rsidP="00EC374C">
            <w:pPr>
              <w:jc w:val="right"/>
              <w:rPr>
                <w:sz w:val="20"/>
                <w:szCs w:val="20"/>
                <w:rtl/>
              </w:rPr>
            </w:pPr>
          </w:p>
        </w:tc>
        <w:tc>
          <w:tcPr>
            <w:tcW w:w="1564" w:type="dxa"/>
            <w:gridSpan w:val="3"/>
          </w:tcPr>
          <w:p w14:paraId="1E847B4A" w14:textId="77777777" w:rsidR="00EC374C" w:rsidRPr="00711D26" w:rsidRDefault="00EC374C" w:rsidP="00EC374C">
            <w:pPr>
              <w:jc w:val="right"/>
              <w:rPr>
                <w:sz w:val="20"/>
                <w:szCs w:val="20"/>
                <w:rtl/>
              </w:rPr>
            </w:pPr>
            <w:r>
              <w:rPr>
                <w:sz w:val="20"/>
                <w:szCs w:val="20"/>
                <w:rtl/>
              </w:rPr>
              <w:t>05.04.2013</w:t>
            </w:r>
          </w:p>
        </w:tc>
        <w:tc>
          <w:tcPr>
            <w:tcW w:w="550" w:type="dxa"/>
          </w:tcPr>
          <w:p w14:paraId="5B7A86C6" w14:textId="77777777" w:rsidR="00EC374C" w:rsidRPr="00711D26" w:rsidRDefault="00EC374C" w:rsidP="00EC374C">
            <w:pPr>
              <w:jc w:val="right"/>
              <w:rPr>
                <w:sz w:val="20"/>
                <w:szCs w:val="20"/>
                <w:rtl/>
              </w:rPr>
            </w:pPr>
          </w:p>
        </w:tc>
        <w:tc>
          <w:tcPr>
            <w:tcW w:w="1358" w:type="dxa"/>
          </w:tcPr>
          <w:p w14:paraId="06912FF4" w14:textId="77777777" w:rsidR="00EC374C" w:rsidRPr="00711D26" w:rsidRDefault="00EC374C" w:rsidP="00EC374C">
            <w:pPr>
              <w:jc w:val="right"/>
              <w:rPr>
                <w:sz w:val="20"/>
                <w:szCs w:val="20"/>
                <w:rtl/>
              </w:rPr>
            </w:pPr>
            <w:r>
              <w:rPr>
                <w:sz w:val="20"/>
                <w:szCs w:val="20"/>
                <w:rtl/>
              </w:rPr>
              <w:t>61/809228</w:t>
            </w:r>
          </w:p>
        </w:tc>
        <w:tc>
          <w:tcPr>
            <w:tcW w:w="598" w:type="dxa"/>
          </w:tcPr>
          <w:p w14:paraId="0AE944D6" w14:textId="77777777" w:rsidR="00EC374C" w:rsidRPr="00711D26" w:rsidRDefault="00EC374C" w:rsidP="00EC374C">
            <w:pPr>
              <w:jc w:val="right"/>
              <w:rPr>
                <w:sz w:val="20"/>
                <w:szCs w:val="20"/>
                <w:rtl/>
              </w:rPr>
            </w:pPr>
          </w:p>
        </w:tc>
      </w:tr>
      <w:tr w:rsidR="00EC374C" w:rsidRPr="00632AE1" w14:paraId="5C543A27" w14:textId="77777777" w:rsidTr="00EC374C">
        <w:trPr>
          <w:gridAfter w:val="1"/>
          <w:wAfter w:w="152" w:type="dxa"/>
          <w:jc w:val="center"/>
        </w:trPr>
        <w:tc>
          <w:tcPr>
            <w:tcW w:w="7204" w:type="dxa"/>
            <w:gridSpan w:val="11"/>
          </w:tcPr>
          <w:p w14:paraId="26A02C1C" w14:textId="77777777" w:rsidR="00EC374C" w:rsidRPr="00632AE1" w:rsidRDefault="00EC374C" w:rsidP="00EC374C">
            <w:pPr>
              <w:jc w:val="right"/>
              <w:rPr>
                <w:rFonts w:cs="David"/>
                <w:sz w:val="20"/>
                <w:szCs w:val="20"/>
              </w:rPr>
            </w:pPr>
            <w:r w:rsidRPr="00632AE1">
              <w:rPr>
                <w:sz w:val="20"/>
                <w:szCs w:val="20"/>
              </w:rPr>
              <w:t>Int. Cl.</w:t>
            </w:r>
            <w:r>
              <w:rPr>
                <w:sz w:val="20"/>
                <w:szCs w:val="20"/>
              </w:rPr>
              <w:t>(2020.01) A63F  13//20, 13//213, 13//42, 13//52, G06T 15//50, 15//60, 19//00</w:t>
            </w:r>
          </w:p>
        </w:tc>
        <w:tc>
          <w:tcPr>
            <w:tcW w:w="598" w:type="dxa"/>
          </w:tcPr>
          <w:p w14:paraId="69C8EDB5" w14:textId="77777777" w:rsidR="00EC374C" w:rsidRPr="00632AE1" w:rsidRDefault="00EC374C" w:rsidP="00EC374C">
            <w:pPr>
              <w:jc w:val="right"/>
              <w:rPr>
                <w:sz w:val="20"/>
                <w:szCs w:val="20"/>
              </w:rPr>
            </w:pPr>
            <w:r>
              <w:rPr>
                <w:sz w:val="20"/>
                <w:szCs w:val="20"/>
                <w:rtl/>
              </w:rPr>
              <w:t>[51]</w:t>
            </w:r>
          </w:p>
        </w:tc>
      </w:tr>
      <w:tr w:rsidR="00EC374C" w:rsidRPr="00632AE1" w14:paraId="5F2ED79F" w14:textId="77777777" w:rsidTr="00EC374C">
        <w:trPr>
          <w:gridAfter w:val="1"/>
          <w:wAfter w:w="152" w:type="dxa"/>
          <w:jc w:val="center"/>
        </w:trPr>
        <w:tc>
          <w:tcPr>
            <w:tcW w:w="3732" w:type="dxa"/>
            <w:gridSpan w:val="6"/>
          </w:tcPr>
          <w:p w14:paraId="2647DE9C" w14:textId="77777777" w:rsidR="00EC374C" w:rsidRPr="00632AE1" w:rsidRDefault="00EC374C" w:rsidP="00EC374C">
            <w:pPr>
              <w:rPr>
                <w:rFonts w:cs="Guttman Hodes"/>
                <w:sz w:val="20"/>
                <w:szCs w:val="20"/>
                <w:rtl/>
              </w:rPr>
            </w:pPr>
          </w:p>
        </w:tc>
        <w:tc>
          <w:tcPr>
            <w:tcW w:w="3472" w:type="dxa"/>
            <w:gridSpan w:val="5"/>
          </w:tcPr>
          <w:p w14:paraId="2E33C47D" w14:textId="77777777" w:rsidR="00EC374C" w:rsidRPr="00632AE1" w:rsidRDefault="00EC374C" w:rsidP="00EC374C">
            <w:pPr>
              <w:jc w:val="right"/>
              <w:rPr>
                <w:rFonts w:cs="David"/>
                <w:sz w:val="20"/>
                <w:szCs w:val="20"/>
                <w:rtl/>
              </w:rPr>
            </w:pPr>
            <w:r>
              <w:rPr>
                <w:rFonts w:cs="David"/>
                <w:sz w:val="20"/>
                <w:szCs w:val="20"/>
              </w:rPr>
              <w:t>GERON CORPORATION, U.S.A.</w:t>
            </w:r>
          </w:p>
        </w:tc>
        <w:tc>
          <w:tcPr>
            <w:tcW w:w="598" w:type="dxa"/>
          </w:tcPr>
          <w:p w14:paraId="1305C3A2" w14:textId="77777777" w:rsidR="00EC374C" w:rsidRPr="00632AE1" w:rsidRDefault="00EC374C" w:rsidP="00EC374C">
            <w:pPr>
              <w:jc w:val="right"/>
              <w:rPr>
                <w:sz w:val="20"/>
                <w:szCs w:val="20"/>
              </w:rPr>
            </w:pPr>
            <w:r>
              <w:rPr>
                <w:sz w:val="20"/>
                <w:szCs w:val="20"/>
                <w:rtl/>
              </w:rPr>
              <w:t>[71]</w:t>
            </w:r>
          </w:p>
        </w:tc>
      </w:tr>
      <w:tr w:rsidR="00EC374C" w:rsidRPr="00632AE1" w14:paraId="0D0CAB46" w14:textId="77777777" w:rsidTr="00EC374C">
        <w:trPr>
          <w:gridAfter w:val="1"/>
          <w:wAfter w:w="152" w:type="dxa"/>
          <w:jc w:val="center"/>
        </w:trPr>
        <w:tc>
          <w:tcPr>
            <w:tcW w:w="235" w:type="dxa"/>
            <w:gridSpan w:val="2"/>
          </w:tcPr>
          <w:p w14:paraId="2312CA54" w14:textId="77777777" w:rsidR="00EC374C" w:rsidRPr="00632AE1" w:rsidRDefault="00EC374C" w:rsidP="00EC374C">
            <w:pPr>
              <w:rPr>
                <w:rFonts w:cs="Guttman Hodes"/>
                <w:sz w:val="20"/>
                <w:szCs w:val="20"/>
                <w:rtl/>
              </w:rPr>
            </w:pPr>
          </w:p>
        </w:tc>
        <w:tc>
          <w:tcPr>
            <w:tcW w:w="6969" w:type="dxa"/>
            <w:gridSpan w:val="9"/>
          </w:tcPr>
          <w:p w14:paraId="22E8AAA5" w14:textId="77777777" w:rsidR="00EC374C" w:rsidRPr="00632AE1" w:rsidRDefault="00EC374C" w:rsidP="00EC374C">
            <w:pPr>
              <w:jc w:val="right"/>
              <w:rPr>
                <w:rFonts w:cs="Guttman Hodes"/>
                <w:sz w:val="20"/>
                <w:szCs w:val="20"/>
              </w:rPr>
            </w:pPr>
            <w:r>
              <w:rPr>
                <w:rFonts w:cs="Guttman Hodes"/>
                <w:sz w:val="20"/>
                <w:szCs w:val="20"/>
              </w:rPr>
              <w:t>WO/2014/085632</w:t>
            </w:r>
          </w:p>
        </w:tc>
        <w:tc>
          <w:tcPr>
            <w:tcW w:w="598" w:type="dxa"/>
          </w:tcPr>
          <w:p w14:paraId="52E74346" w14:textId="77777777" w:rsidR="00EC374C" w:rsidRPr="00632AE1" w:rsidRDefault="00EC374C" w:rsidP="00EC374C">
            <w:pPr>
              <w:jc w:val="right"/>
              <w:rPr>
                <w:sz w:val="20"/>
                <w:szCs w:val="20"/>
              </w:rPr>
            </w:pPr>
            <w:r>
              <w:rPr>
                <w:sz w:val="20"/>
                <w:szCs w:val="20"/>
                <w:rtl/>
              </w:rPr>
              <w:t>[87]</w:t>
            </w:r>
          </w:p>
        </w:tc>
      </w:tr>
      <w:tr w:rsidR="00EC374C" w:rsidRPr="00632AE1" w14:paraId="0827715B" w14:textId="77777777" w:rsidTr="00EC374C">
        <w:trPr>
          <w:gridAfter w:val="1"/>
          <w:wAfter w:w="152" w:type="dxa"/>
          <w:jc w:val="center"/>
        </w:trPr>
        <w:tc>
          <w:tcPr>
            <w:tcW w:w="3732" w:type="dxa"/>
            <w:gridSpan w:val="6"/>
          </w:tcPr>
          <w:p w14:paraId="3A1363E9" w14:textId="77777777" w:rsidR="00EC374C" w:rsidRDefault="00EC374C" w:rsidP="00EC374C">
            <w:pPr>
              <w:rPr>
                <w:rFonts w:cs="Guttman Hodes"/>
                <w:sz w:val="20"/>
                <w:szCs w:val="20"/>
                <w:rtl/>
              </w:rPr>
            </w:pPr>
            <w:r>
              <w:rPr>
                <w:rFonts w:cs="Guttman Hodes"/>
                <w:sz w:val="20"/>
                <w:szCs w:val="20"/>
                <w:rtl/>
              </w:rPr>
              <w:t>ריינהולד כהן ושותפיו,</w:t>
            </w:r>
          </w:p>
          <w:p w14:paraId="14ECC66D" w14:textId="77777777" w:rsidR="00EC374C" w:rsidRDefault="00EC374C" w:rsidP="00EC374C">
            <w:pPr>
              <w:rPr>
                <w:rFonts w:cs="Guttman Hodes"/>
                <w:sz w:val="20"/>
                <w:szCs w:val="20"/>
                <w:rtl/>
              </w:rPr>
            </w:pPr>
            <w:r>
              <w:rPr>
                <w:rFonts w:cs="Guttman Hodes"/>
                <w:sz w:val="20"/>
                <w:szCs w:val="20"/>
                <w:rtl/>
              </w:rPr>
              <w:t xml:space="preserve">רחוב הברזל 26א' </w:t>
            </w:r>
          </w:p>
          <w:p w14:paraId="5A8502D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5"/>
          </w:tcPr>
          <w:p w14:paraId="3BCAB145" w14:textId="77777777" w:rsidR="00EC374C" w:rsidRDefault="00EC374C" w:rsidP="00EC374C">
            <w:pPr>
              <w:jc w:val="right"/>
              <w:rPr>
                <w:rFonts w:cs="David"/>
                <w:sz w:val="20"/>
                <w:szCs w:val="20"/>
              </w:rPr>
            </w:pPr>
            <w:r>
              <w:rPr>
                <w:rFonts w:cs="David"/>
                <w:sz w:val="20"/>
                <w:szCs w:val="20"/>
              </w:rPr>
              <w:t>REINHOLD COHN AND PARTNERS,</w:t>
            </w:r>
          </w:p>
          <w:p w14:paraId="69FF82A0" w14:textId="77777777" w:rsidR="00EC374C" w:rsidRDefault="00EC374C" w:rsidP="00EC374C">
            <w:pPr>
              <w:jc w:val="right"/>
              <w:rPr>
                <w:rFonts w:cs="David"/>
                <w:sz w:val="20"/>
                <w:szCs w:val="20"/>
              </w:rPr>
            </w:pPr>
            <w:r>
              <w:rPr>
                <w:rFonts w:cs="David"/>
                <w:sz w:val="20"/>
                <w:szCs w:val="20"/>
              </w:rPr>
              <w:t xml:space="preserve"> 26A HABARZEL ST.,</w:t>
            </w:r>
          </w:p>
          <w:p w14:paraId="0A4316CF" w14:textId="77777777" w:rsidR="00EC374C" w:rsidRDefault="00EC374C" w:rsidP="00EC374C">
            <w:pPr>
              <w:jc w:val="right"/>
              <w:rPr>
                <w:rFonts w:cs="David"/>
                <w:sz w:val="20"/>
                <w:szCs w:val="20"/>
              </w:rPr>
            </w:pPr>
            <w:r>
              <w:rPr>
                <w:rFonts w:cs="David"/>
                <w:sz w:val="20"/>
                <w:szCs w:val="20"/>
              </w:rPr>
              <w:t>RAMAT HACHAYAL 69710</w:t>
            </w:r>
          </w:p>
          <w:p w14:paraId="4ACEBF24" w14:textId="77777777" w:rsidR="00EC374C" w:rsidRPr="00632AE1" w:rsidRDefault="00EC374C" w:rsidP="00EC374C">
            <w:pPr>
              <w:jc w:val="right"/>
              <w:rPr>
                <w:rFonts w:cs="David"/>
                <w:sz w:val="20"/>
                <w:szCs w:val="20"/>
                <w:rtl/>
              </w:rPr>
            </w:pPr>
          </w:p>
        </w:tc>
        <w:tc>
          <w:tcPr>
            <w:tcW w:w="598" w:type="dxa"/>
          </w:tcPr>
          <w:p w14:paraId="7887ADE7" w14:textId="77777777" w:rsidR="00EC374C" w:rsidRPr="00632AE1" w:rsidRDefault="00EC374C" w:rsidP="00EC374C">
            <w:pPr>
              <w:jc w:val="right"/>
              <w:rPr>
                <w:sz w:val="20"/>
                <w:szCs w:val="20"/>
                <w:rtl/>
              </w:rPr>
            </w:pPr>
            <w:r>
              <w:rPr>
                <w:sz w:val="20"/>
                <w:szCs w:val="20"/>
                <w:rtl/>
              </w:rPr>
              <w:t>[74]</w:t>
            </w:r>
          </w:p>
        </w:tc>
      </w:tr>
      <w:tr w:rsidR="00EC374C" w:rsidRPr="00632AE1" w14:paraId="0D17A0BE" w14:textId="77777777" w:rsidTr="00EC374C">
        <w:trPr>
          <w:gridAfter w:val="1"/>
          <w:wAfter w:w="152" w:type="dxa"/>
          <w:jc w:val="center"/>
        </w:trPr>
        <w:tc>
          <w:tcPr>
            <w:tcW w:w="2314" w:type="dxa"/>
            <w:gridSpan w:val="4"/>
          </w:tcPr>
          <w:p w14:paraId="6C345C0A"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2FBBDD60" w14:textId="77777777" w:rsidR="00EC374C" w:rsidRPr="00632AE1" w:rsidRDefault="00EC374C" w:rsidP="00EC374C">
            <w:pPr>
              <w:jc w:val="center"/>
              <w:rPr>
                <w:rFonts w:cs="David"/>
                <w:sz w:val="20"/>
                <w:szCs w:val="20"/>
              </w:rPr>
            </w:pPr>
            <w:r>
              <w:rPr>
                <w:rFonts w:cs="David"/>
                <w:sz w:val="20"/>
                <w:szCs w:val="20"/>
                <w:rtl/>
              </w:rPr>
              <w:t>270636,</w:t>
            </w:r>
          </w:p>
        </w:tc>
        <w:tc>
          <w:tcPr>
            <w:tcW w:w="2556" w:type="dxa"/>
            <w:gridSpan w:val="4"/>
          </w:tcPr>
          <w:p w14:paraId="55287B8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9209825" w14:textId="77777777" w:rsidTr="00EC374C">
        <w:trPr>
          <w:gridAfter w:val="1"/>
          <w:wAfter w:w="152" w:type="dxa"/>
          <w:jc w:val="center"/>
        </w:trPr>
        <w:tc>
          <w:tcPr>
            <w:tcW w:w="2148" w:type="dxa"/>
            <w:gridSpan w:val="3"/>
          </w:tcPr>
          <w:p w14:paraId="5E7E636D" w14:textId="77777777" w:rsidR="00EC374C" w:rsidRPr="00632AE1" w:rsidRDefault="00EC374C" w:rsidP="00EC374C">
            <w:pPr>
              <w:jc w:val="right"/>
              <w:rPr>
                <w:rFonts w:cs="David"/>
                <w:sz w:val="20"/>
                <w:szCs w:val="20"/>
              </w:rPr>
            </w:pPr>
          </w:p>
        </w:tc>
        <w:tc>
          <w:tcPr>
            <w:tcW w:w="1661" w:type="dxa"/>
            <w:gridSpan w:val="4"/>
          </w:tcPr>
          <w:p w14:paraId="31B93499" w14:textId="77777777" w:rsidR="00EC374C" w:rsidRPr="00632AE1" w:rsidRDefault="00EC374C" w:rsidP="00EC374C">
            <w:pPr>
              <w:jc w:val="right"/>
              <w:rPr>
                <w:rFonts w:cs="David"/>
                <w:sz w:val="20"/>
                <w:szCs w:val="20"/>
              </w:rPr>
            </w:pPr>
          </w:p>
        </w:tc>
        <w:tc>
          <w:tcPr>
            <w:tcW w:w="3993" w:type="dxa"/>
            <w:gridSpan w:val="5"/>
          </w:tcPr>
          <w:p w14:paraId="2923AFEB" w14:textId="77777777" w:rsidR="00EC374C" w:rsidRPr="00632AE1" w:rsidRDefault="00EC374C" w:rsidP="00EC374C">
            <w:pPr>
              <w:jc w:val="right"/>
              <w:rPr>
                <w:rFonts w:cs="David"/>
                <w:sz w:val="20"/>
                <w:szCs w:val="20"/>
              </w:rPr>
            </w:pPr>
          </w:p>
        </w:tc>
      </w:tr>
      <w:tr w:rsidR="00EC374C" w:rsidRPr="00632AE1" w14:paraId="21B2C0E1" w14:textId="77777777" w:rsidTr="00EC374C">
        <w:tblPrEx>
          <w:jc w:val="left"/>
          <w:tblLook w:val="0000" w:firstRow="0" w:lastRow="0" w:firstColumn="0" w:lastColumn="0" w:noHBand="0" w:noVBand="0"/>
        </w:tblPrEx>
        <w:trPr>
          <w:gridBefore w:val="1"/>
          <w:wBefore w:w="70" w:type="dxa"/>
        </w:trPr>
        <w:tc>
          <w:tcPr>
            <w:tcW w:w="7884" w:type="dxa"/>
            <w:gridSpan w:val="12"/>
          </w:tcPr>
          <w:p w14:paraId="5279B21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9E300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8"/>
        <w:gridCol w:w="552"/>
        <w:gridCol w:w="77"/>
        <w:gridCol w:w="1438"/>
        <w:gridCol w:w="50"/>
        <w:gridCol w:w="550"/>
        <w:gridCol w:w="1354"/>
        <w:gridCol w:w="598"/>
        <w:gridCol w:w="152"/>
      </w:tblGrid>
      <w:tr w:rsidR="00EC374C" w:rsidRPr="00632AE1" w14:paraId="557018A7" w14:textId="77777777" w:rsidTr="00EC374C">
        <w:trPr>
          <w:gridAfter w:val="1"/>
          <w:wAfter w:w="152" w:type="dxa"/>
          <w:trHeight w:val="485"/>
          <w:jc w:val="center"/>
        </w:trPr>
        <w:tc>
          <w:tcPr>
            <w:tcW w:w="3735" w:type="dxa"/>
            <w:gridSpan w:val="6"/>
          </w:tcPr>
          <w:p w14:paraId="0CA4A661" w14:textId="77777777" w:rsidR="00EC374C" w:rsidRPr="00711D26" w:rsidRDefault="000863EF" w:rsidP="00EC374C">
            <w:pPr>
              <w:jc w:val="right"/>
              <w:rPr>
                <w:b/>
                <w:bCs/>
                <w:color w:val="0000FF"/>
                <w:sz w:val="20"/>
                <w:szCs w:val="20"/>
                <w:u w:val="single"/>
                <w:rtl/>
              </w:rPr>
            </w:pPr>
            <w:hyperlink r:id="rId599" w:history="1">
              <w:r w:rsidR="00EC374C" w:rsidRPr="00711D26">
                <w:rPr>
                  <w:b/>
                  <w:bCs/>
                  <w:color w:val="0000FF"/>
                  <w:sz w:val="20"/>
                  <w:szCs w:val="20"/>
                  <w:u w:val="single"/>
                  <w:rtl/>
                </w:rPr>
                <w:t>239043</w:t>
              </w:r>
            </w:hyperlink>
          </w:p>
        </w:tc>
        <w:tc>
          <w:tcPr>
            <w:tcW w:w="4067" w:type="dxa"/>
            <w:gridSpan w:val="6"/>
          </w:tcPr>
          <w:p w14:paraId="238F8F10" w14:textId="77777777" w:rsidR="00EC374C" w:rsidRPr="00711D26" w:rsidRDefault="00EC374C" w:rsidP="00EC374C">
            <w:pPr>
              <w:rPr>
                <w:sz w:val="20"/>
                <w:szCs w:val="20"/>
                <w:rtl/>
              </w:rPr>
            </w:pPr>
            <w:r w:rsidRPr="00711D26">
              <w:rPr>
                <w:sz w:val="20"/>
                <w:szCs w:val="20"/>
                <w:rtl/>
              </w:rPr>
              <w:t>[21][11]</w:t>
            </w:r>
          </w:p>
        </w:tc>
      </w:tr>
      <w:tr w:rsidR="00EC374C" w:rsidRPr="00632AE1" w14:paraId="3C9234F5" w14:textId="77777777" w:rsidTr="00EC374C">
        <w:trPr>
          <w:gridAfter w:val="1"/>
          <w:wAfter w:w="152" w:type="dxa"/>
          <w:jc w:val="center"/>
        </w:trPr>
        <w:tc>
          <w:tcPr>
            <w:tcW w:w="3735" w:type="dxa"/>
            <w:gridSpan w:val="6"/>
          </w:tcPr>
          <w:p w14:paraId="486E8F37" w14:textId="77777777" w:rsidR="00EC374C" w:rsidRDefault="00EC374C" w:rsidP="00EC374C">
            <w:pPr>
              <w:rPr>
                <w:rFonts w:cs="David"/>
                <w:b/>
                <w:bCs/>
                <w:sz w:val="20"/>
                <w:szCs w:val="20"/>
                <w:rtl/>
              </w:rPr>
            </w:pPr>
            <w:r>
              <w:rPr>
                <w:rFonts w:cs="David"/>
                <w:b/>
                <w:bCs/>
                <w:sz w:val="20"/>
                <w:szCs w:val="20"/>
                <w:rtl/>
              </w:rPr>
              <w:t>תמיסת תרומבין ושיטות לשימוש בה</w:t>
            </w:r>
          </w:p>
          <w:p w14:paraId="547914EF" w14:textId="77777777" w:rsidR="00EC374C" w:rsidRPr="00632AE1" w:rsidRDefault="00EC374C" w:rsidP="00EC374C">
            <w:pPr>
              <w:rPr>
                <w:rFonts w:cs="David"/>
                <w:b/>
                <w:bCs/>
                <w:sz w:val="20"/>
                <w:szCs w:val="20"/>
                <w:rtl/>
              </w:rPr>
            </w:pPr>
          </w:p>
        </w:tc>
        <w:tc>
          <w:tcPr>
            <w:tcW w:w="3469" w:type="dxa"/>
            <w:gridSpan w:val="5"/>
          </w:tcPr>
          <w:p w14:paraId="4424FA81" w14:textId="77777777" w:rsidR="00EC374C" w:rsidRDefault="00EC374C" w:rsidP="00EC374C">
            <w:pPr>
              <w:jc w:val="right"/>
              <w:rPr>
                <w:rFonts w:cs="David"/>
                <w:b/>
                <w:bCs/>
                <w:sz w:val="20"/>
                <w:szCs w:val="20"/>
              </w:rPr>
            </w:pPr>
            <w:r>
              <w:rPr>
                <w:rFonts w:cs="David"/>
                <w:b/>
                <w:bCs/>
                <w:sz w:val="20"/>
                <w:szCs w:val="20"/>
              </w:rPr>
              <w:t>THROMBIN SOLUTION AND METHODS OF USE THEREOF</w:t>
            </w:r>
          </w:p>
          <w:p w14:paraId="59AAECFF" w14:textId="77777777" w:rsidR="00EC374C" w:rsidRPr="00632AE1" w:rsidRDefault="00EC374C" w:rsidP="00EC374C">
            <w:pPr>
              <w:jc w:val="right"/>
              <w:rPr>
                <w:rFonts w:cs="David"/>
                <w:b/>
                <w:bCs/>
                <w:sz w:val="20"/>
                <w:szCs w:val="20"/>
              </w:rPr>
            </w:pPr>
          </w:p>
        </w:tc>
        <w:tc>
          <w:tcPr>
            <w:tcW w:w="598" w:type="dxa"/>
          </w:tcPr>
          <w:p w14:paraId="0D52CD14" w14:textId="77777777" w:rsidR="00EC374C" w:rsidRPr="00632AE1" w:rsidRDefault="00EC374C" w:rsidP="00EC374C">
            <w:pPr>
              <w:jc w:val="right"/>
              <w:rPr>
                <w:sz w:val="20"/>
                <w:szCs w:val="20"/>
              </w:rPr>
            </w:pPr>
            <w:r>
              <w:rPr>
                <w:sz w:val="20"/>
                <w:szCs w:val="20"/>
                <w:rtl/>
              </w:rPr>
              <w:t>[54]</w:t>
            </w:r>
          </w:p>
        </w:tc>
      </w:tr>
      <w:tr w:rsidR="00EC374C" w:rsidRPr="00632AE1" w14:paraId="394AF134" w14:textId="77777777" w:rsidTr="00EC374C">
        <w:trPr>
          <w:gridAfter w:val="1"/>
          <w:wAfter w:w="152" w:type="dxa"/>
          <w:jc w:val="center"/>
        </w:trPr>
        <w:tc>
          <w:tcPr>
            <w:tcW w:w="234" w:type="dxa"/>
            <w:gridSpan w:val="2"/>
          </w:tcPr>
          <w:p w14:paraId="500679CA" w14:textId="77777777" w:rsidR="00EC374C" w:rsidRPr="00632AE1" w:rsidRDefault="00EC374C" w:rsidP="00EC374C">
            <w:pPr>
              <w:rPr>
                <w:rFonts w:cs="David"/>
                <w:sz w:val="20"/>
                <w:szCs w:val="20"/>
                <w:rtl/>
              </w:rPr>
            </w:pPr>
          </w:p>
        </w:tc>
        <w:tc>
          <w:tcPr>
            <w:tcW w:w="6970" w:type="dxa"/>
            <w:gridSpan w:val="9"/>
          </w:tcPr>
          <w:p w14:paraId="237B0B9B" w14:textId="77777777" w:rsidR="00EC374C" w:rsidRPr="00632AE1" w:rsidRDefault="00EC374C" w:rsidP="00EC374C">
            <w:pPr>
              <w:jc w:val="right"/>
              <w:rPr>
                <w:rFonts w:cs="David"/>
                <w:sz w:val="20"/>
                <w:szCs w:val="20"/>
              </w:rPr>
            </w:pPr>
            <w:r>
              <w:rPr>
                <w:rFonts w:cs="David"/>
                <w:sz w:val="20"/>
                <w:szCs w:val="20"/>
              </w:rPr>
              <w:t>28.11.2013</w:t>
            </w:r>
          </w:p>
        </w:tc>
        <w:tc>
          <w:tcPr>
            <w:tcW w:w="598" w:type="dxa"/>
          </w:tcPr>
          <w:p w14:paraId="42790F40" w14:textId="77777777" w:rsidR="00EC374C" w:rsidRPr="00632AE1" w:rsidRDefault="00EC374C" w:rsidP="00EC374C">
            <w:pPr>
              <w:jc w:val="right"/>
              <w:rPr>
                <w:sz w:val="20"/>
                <w:szCs w:val="20"/>
              </w:rPr>
            </w:pPr>
            <w:r>
              <w:rPr>
                <w:sz w:val="20"/>
                <w:szCs w:val="20"/>
                <w:rtl/>
              </w:rPr>
              <w:t>[22]</w:t>
            </w:r>
          </w:p>
        </w:tc>
      </w:tr>
      <w:tr w:rsidR="00EC374C" w:rsidRPr="00632AE1" w14:paraId="6317B582" w14:textId="77777777" w:rsidTr="00EC374C">
        <w:trPr>
          <w:gridAfter w:val="1"/>
          <w:wAfter w:w="152" w:type="dxa"/>
          <w:jc w:val="center"/>
        </w:trPr>
        <w:tc>
          <w:tcPr>
            <w:tcW w:w="234" w:type="dxa"/>
            <w:gridSpan w:val="2"/>
          </w:tcPr>
          <w:p w14:paraId="0B142166" w14:textId="77777777" w:rsidR="00EC374C" w:rsidRPr="00632AE1" w:rsidRDefault="00EC374C" w:rsidP="00EC374C">
            <w:pPr>
              <w:rPr>
                <w:rFonts w:cs="David"/>
                <w:sz w:val="20"/>
                <w:szCs w:val="20"/>
                <w:rtl/>
              </w:rPr>
            </w:pPr>
          </w:p>
        </w:tc>
        <w:tc>
          <w:tcPr>
            <w:tcW w:w="2949" w:type="dxa"/>
            <w:gridSpan w:val="3"/>
          </w:tcPr>
          <w:p w14:paraId="1E5200CD" w14:textId="77777777" w:rsidR="00EC374C" w:rsidRPr="00632AE1" w:rsidRDefault="00EC374C" w:rsidP="00EC374C">
            <w:pPr>
              <w:jc w:val="right"/>
              <w:rPr>
                <w:rFonts w:cs="David"/>
                <w:sz w:val="20"/>
                <w:szCs w:val="20"/>
              </w:rPr>
            </w:pPr>
            <w:r>
              <w:rPr>
                <w:rFonts w:cs="David"/>
                <w:sz w:val="20"/>
                <w:szCs w:val="20"/>
              </w:rPr>
              <w:t>IL</w:t>
            </w:r>
          </w:p>
        </w:tc>
        <w:tc>
          <w:tcPr>
            <w:tcW w:w="552" w:type="dxa"/>
          </w:tcPr>
          <w:p w14:paraId="4AF57B88" w14:textId="77777777" w:rsidR="00EC374C" w:rsidRPr="00632AE1" w:rsidRDefault="00EC374C" w:rsidP="00EC374C">
            <w:pPr>
              <w:jc w:val="right"/>
              <w:rPr>
                <w:sz w:val="20"/>
                <w:szCs w:val="20"/>
              </w:rPr>
            </w:pPr>
            <w:r>
              <w:rPr>
                <w:sz w:val="20"/>
                <w:szCs w:val="20"/>
                <w:rtl/>
              </w:rPr>
              <w:t>[33]</w:t>
            </w:r>
          </w:p>
        </w:tc>
        <w:tc>
          <w:tcPr>
            <w:tcW w:w="1565" w:type="dxa"/>
            <w:gridSpan w:val="3"/>
          </w:tcPr>
          <w:p w14:paraId="4691000D" w14:textId="77777777" w:rsidR="00EC374C" w:rsidRPr="00632AE1" w:rsidRDefault="00EC374C" w:rsidP="00EC374C">
            <w:pPr>
              <w:jc w:val="right"/>
              <w:rPr>
                <w:rFonts w:cs="David"/>
                <w:sz w:val="20"/>
                <w:szCs w:val="20"/>
              </w:rPr>
            </w:pPr>
            <w:r>
              <w:rPr>
                <w:rFonts w:cs="David"/>
                <w:sz w:val="20"/>
                <w:szCs w:val="20"/>
              </w:rPr>
              <w:t>03.12.2012</w:t>
            </w:r>
          </w:p>
        </w:tc>
        <w:tc>
          <w:tcPr>
            <w:tcW w:w="550" w:type="dxa"/>
          </w:tcPr>
          <w:p w14:paraId="43BBBEED" w14:textId="77777777" w:rsidR="00EC374C" w:rsidRPr="00632AE1" w:rsidRDefault="00EC374C" w:rsidP="00EC374C">
            <w:pPr>
              <w:jc w:val="right"/>
              <w:rPr>
                <w:sz w:val="20"/>
                <w:szCs w:val="20"/>
                <w:rtl/>
              </w:rPr>
            </w:pPr>
            <w:r>
              <w:rPr>
                <w:sz w:val="20"/>
                <w:szCs w:val="20"/>
                <w:rtl/>
              </w:rPr>
              <w:t>[32]</w:t>
            </w:r>
          </w:p>
        </w:tc>
        <w:tc>
          <w:tcPr>
            <w:tcW w:w="1354" w:type="dxa"/>
          </w:tcPr>
          <w:p w14:paraId="14985986" w14:textId="77777777" w:rsidR="00EC374C" w:rsidRPr="00632AE1" w:rsidRDefault="00EC374C" w:rsidP="00EC374C">
            <w:pPr>
              <w:jc w:val="right"/>
              <w:rPr>
                <w:rFonts w:cs="David"/>
                <w:sz w:val="20"/>
                <w:szCs w:val="20"/>
              </w:rPr>
            </w:pPr>
            <w:r>
              <w:rPr>
                <w:rFonts w:cs="David"/>
                <w:sz w:val="20"/>
                <w:szCs w:val="20"/>
              </w:rPr>
              <w:t>223396</w:t>
            </w:r>
          </w:p>
        </w:tc>
        <w:tc>
          <w:tcPr>
            <w:tcW w:w="598" w:type="dxa"/>
          </w:tcPr>
          <w:p w14:paraId="33AF31D6" w14:textId="77777777" w:rsidR="00EC374C" w:rsidRPr="00632AE1" w:rsidRDefault="00EC374C" w:rsidP="00EC374C">
            <w:pPr>
              <w:jc w:val="right"/>
              <w:rPr>
                <w:sz w:val="20"/>
                <w:szCs w:val="20"/>
              </w:rPr>
            </w:pPr>
            <w:r>
              <w:rPr>
                <w:sz w:val="20"/>
                <w:szCs w:val="20"/>
                <w:rtl/>
              </w:rPr>
              <w:t>[31]</w:t>
            </w:r>
          </w:p>
        </w:tc>
      </w:tr>
      <w:tr w:rsidR="00EC374C" w:rsidRPr="00711D26" w14:paraId="139FC46C" w14:textId="77777777" w:rsidTr="00EC374C">
        <w:trPr>
          <w:gridAfter w:val="1"/>
          <w:wAfter w:w="152" w:type="dxa"/>
          <w:jc w:val="center"/>
        </w:trPr>
        <w:tc>
          <w:tcPr>
            <w:tcW w:w="234" w:type="dxa"/>
            <w:gridSpan w:val="2"/>
          </w:tcPr>
          <w:p w14:paraId="1F9B231B" w14:textId="77777777" w:rsidR="00EC374C" w:rsidRPr="00711D26" w:rsidRDefault="00EC374C" w:rsidP="00EC374C">
            <w:pPr>
              <w:rPr>
                <w:sz w:val="20"/>
                <w:szCs w:val="20"/>
                <w:rtl/>
              </w:rPr>
            </w:pPr>
          </w:p>
        </w:tc>
        <w:tc>
          <w:tcPr>
            <w:tcW w:w="2949" w:type="dxa"/>
            <w:gridSpan w:val="3"/>
          </w:tcPr>
          <w:p w14:paraId="1D9E8559" w14:textId="77777777" w:rsidR="00EC374C" w:rsidRPr="00711D26" w:rsidRDefault="00EC374C" w:rsidP="00EC374C">
            <w:pPr>
              <w:jc w:val="right"/>
              <w:rPr>
                <w:sz w:val="20"/>
                <w:szCs w:val="20"/>
              </w:rPr>
            </w:pPr>
            <w:r>
              <w:rPr>
                <w:sz w:val="20"/>
                <w:szCs w:val="20"/>
              </w:rPr>
              <w:t>US</w:t>
            </w:r>
          </w:p>
        </w:tc>
        <w:tc>
          <w:tcPr>
            <w:tcW w:w="552" w:type="dxa"/>
          </w:tcPr>
          <w:p w14:paraId="656E6632" w14:textId="77777777" w:rsidR="00EC374C" w:rsidRPr="00711D26" w:rsidRDefault="00EC374C" w:rsidP="00EC374C">
            <w:pPr>
              <w:jc w:val="right"/>
              <w:rPr>
                <w:sz w:val="20"/>
                <w:szCs w:val="20"/>
                <w:rtl/>
              </w:rPr>
            </w:pPr>
          </w:p>
        </w:tc>
        <w:tc>
          <w:tcPr>
            <w:tcW w:w="1565" w:type="dxa"/>
            <w:gridSpan w:val="3"/>
          </w:tcPr>
          <w:p w14:paraId="57537536" w14:textId="77777777" w:rsidR="00EC374C" w:rsidRPr="00711D26" w:rsidRDefault="00EC374C" w:rsidP="00EC374C">
            <w:pPr>
              <w:jc w:val="right"/>
              <w:rPr>
                <w:sz w:val="20"/>
                <w:szCs w:val="20"/>
              </w:rPr>
            </w:pPr>
            <w:r>
              <w:rPr>
                <w:sz w:val="20"/>
                <w:szCs w:val="20"/>
                <w:rtl/>
              </w:rPr>
              <w:t>17.01.2013</w:t>
            </w:r>
          </w:p>
        </w:tc>
        <w:tc>
          <w:tcPr>
            <w:tcW w:w="550" w:type="dxa"/>
          </w:tcPr>
          <w:p w14:paraId="37C48BC8" w14:textId="77777777" w:rsidR="00EC374C" w:rsidRPr="00711D26" w:rsidRDefault="00EC374C" w:rsidP="00EC374C">
            <w:pPr>
              <w:jc w:val="right"/>
              <w:rPr>
                <w:sz w:val="20"/>
                <w:szCs w:val="20"/>
                <w:rtl/>
              </w:rPr>
            </w:pPr>
          </w:p>
        </w:tc>
        <w:tc>
          <w:tcPr>
            <w:tcW w:w="1354" w:type="dxa"/>
          </w:tcPr>
          <w:p w14:paraId="0A335878" w14:textId="77777777" w:rsidR="00EC374C" w:rsidRPr="00711D26" w:rsidRDefault="00EC374C" w:rsidP="00EC374C">
            <w:pPr>
              <w:jc w:val="right"/>
              <w:rPr>
                <w:sz w:val="20"/>
                <w:szCs w:val="20"/>
              </w:rPr>
            </w:pPr>
            <w:r>
              <w:rPr>
                <w:sz w:val="20"/>
                <w:szCs w:val="20"/>
                <w:rtl/>
              </w:rPr>
              <w:t>61/753542</w:t>
            </w:r>
          </w:p>
        </w:tc>
        <w:tc>
          <w:tcPr>
            <w:tcW w:w="598" w:type="dxa"/>
          </w:tcPr>
          <w:p w14:paraId="6ED59AC7" w14:textId="77777777" w:rsidR="00EC374C" w:rsidRPr="00711D26" w:rsidRDefault="00EC374C" w:rsidP="00EC374C">
            <w:pPr>
              <w:jc w:val="right"/>
              <w:rPr>
                <w:sz w:val="20"/>
                <w:szCs w:val="20"/>
                <w:rtl/>
              </w:rPr>
            </w:pPr>
          </w:p>
        </w:tc>
      </w:tr>
      <w:tr w:rsidR="00EC374C" w:rsidRPr="00632AE1" w14:paraId="4BBCCDCF" w14:textId="77777777" w:rsidTr="00EC374C">
        <w:trPr>
          <w:gridAfter w:val="1"/>
          <w:wAfter w:w="152" w:type="dxa"/>
          <w:jc w:val="center"/>
        </w:trPr>
        <w:tc>
          <w:tcPr>
            <w:tcW w:w="7204" w:type="dxa"/>
            <w:gridSpan w:val="11"/>
          </w:tcPr>
          <w:p w14:paraId="733F2E1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09//19, 38//48</w:t>
            </w:r>
          </w:p>
        </w:tc>
        <w:tc>
          <w:tcPr>
            <w:tcW w:w="598" w:type="dxa"/>
          </w:tcPr>
          <w:p w14:paraId="59D7ED70" w14:textId="77777777" w:rsidR="00EC374C" w:rsidRPr="00632AE1" w:rsidRDefault="00EC374C" w:rsidP="00EC374C">
            <w:pPr>
              <w:jc w:val="right"/>
              <w:rPr>
                <w:sz w:val="20"/>
                <w:szCs w:val="20"/>
              </w:rPr>
            </w:pPr>
            <w:r>
              <w:rPr>
                <w:sz w:val="20"/>
                <w:szCs w:val="20"/>
                <w:rtl/>
              </w:rPr>
              <w:t>[51]</w:t>
            </w:r>
          </w:p>
        </w:tc>
      </w:tr>
      <w:tr w:rsidR="00EC374C" w:rsidRPr="00632AE1" w14:paraId="1289FEF3" w14:textId="77777777" w:rsidTr="00EC374C">
        <w:trPr>
          <w:gridAfter w:val="1"/>
          <w:wAfter w:w="152" w:type="dxa"/>
          <w:jc w:val="center"/>
        </w:trPr>
        <w:tc>
          <w:tcPr>
            <w:tcW w:w="3735" w:type="dxa"/>
            <w:gridSpan w:val="6"/>
          </w:tcPr>
          <w:p w14:paraId="25305C29" w14:textId="77777777" w:rsidR="00EC374C" w:rsidRPr="00632AE1" w:rsidRDefault="00EC374C" w:rsidP="00EC374C">
            <w:pPr>
              <w:rPr>
                <w:rFonts w:cs="Guttman Hodes"/>
                <w:sz w:val="20"/>
                <w:szCs w:val="20"/>
                <w:rtl/>
              </w:rPr>
            </w:pPr>
            <w:r>
              <w:rPr>
                <w:rFonts w:cs="Guttman Hodes"/>
                <w:sz w:val="20"/>
                <w:szCs w:val="20"/>
                <w:rtl/>
              </w:rPr>
              <w:t>אומריקס ביופארמאצבטיקה בע"מ, רחובות</w:t>
            </w:r>
          </w:p>
        </w:tc>
        <w:tc>
          <w:tcPr>
            <w:tcW w:w="3469" w:type="dxa"/>
            <w:gridSpan w:val="5"/>
          </w:tcPr>
          <w:p w14:paraId="4B4C6231" w14:textId="77777777" w:rsidR="00EC374C" w:rsidRPr="00632AE1" w:rsidRDefault="00EC374C" w:rsidP="00EC374C">
            <w:pPr>
              <w:jc w:val="right"/>
              <w:rPr>
                <w:rFonts w:cs="David"/>
                <w:sz w:val="20"/>
                <w:szCs w:val="20"/>
                <w:rtl/>
              </w:rPr>
            </w:pPr>
            <w:r>
              <w:rPr>
                <w:rFonts w:cs="David"/>
                <w:sz w:val="20"/>
                <w:szCs w:val="20"/>
              </w:rPr>
              <w:t>OMRIX BIOPHARMACEUTICALS LTD.</w:t>
            </w:r>
          </w:p>
        </w:tc>
        <w:tc>
          <w:tcPr>
            <w:tcW w:w="598" w:type="dxa"/>
          </w:tcPr>
          <w:p w14:paraId="4C5FCEB6" w14:textId="77777777" w:rsidR="00EC374C" w:rsidRPr="00632AE1" w:rsidRDefault="00EC374C" w:rsidP="00EC374C">
            <w:pPr>
              <w:jc w:val="right"/>
              <w:rPr>
                <w:sz w:val="20"/>
                <w:szCs w:val="20"/>
              </w:rPr>
            </w:pPr>
            <w:r>
              <w:rPr>
                <w:sz w:val="20"/>
                <w:szCs w:val="20"/>
                <w:rtl/>
              </w:rPr>
              <w:t>[71]</w:t>
            </w:r>
          </w:p>
        </w:tc>
      </w:tr>
      <w:tr w:rsidR="00EC374C" w:rsidRPr="00632AE1" w14:paraId="1170A300" w14:textId="77777777" w:rsidTr="00EC374C">
        <w:trPr>
          <w:gridAfter w:val="1"/>
          <w:wAfter w:w="152" w:type="dxa"/>
          <w:jc w:val="center"/>
        </w:trPr>
        <w:tc>
          <w:tcPr>
            <w:tcW w:w="234" w:type="dxa"/>
            <w:gridSpan w:val="2"/>
          </w:tcPr>
          <w:p w14:paraId="53067A28" w14:textId="77777777" w:rsidR="00EC374C" w:rsidRPr="00632AE1" w:rsidRDefault="00EC374C" w:rsidP="00EC374C">
            <w:pPr>
              <w:rPr>
                <w:rFonts w:cs="Guttman Hodes"/>
                <w:sz w:val="20"/>
                <w:szCs w:val="20"/>
                <w:rtl/>
              </w:rPr>
            </w:pPr>
          </w:p>
        </w:tc>
        <w:tc>
          <w:tcPr>
            <w:tcW w:w="6970" w:type="dxa"/>
            <w:gridSpan w:val="9"/>
          </w:tcPr>
          <w:p w14:paraId="3A892E1E" w14:textId="77777777" w:rsidR="00EC374C" w:rsidRPr="00632AE1" w:rsidRDefault="00EC374C" w:rsidP="00EC374C">
            <w:pPr>
              <w:jc w:val="right"/>
              <w:rPr>
                <w:rFonts w:cs="Guttman Hodes"/>
                <w:sz w:val="20"/>
                <w:szCs w:val="20"/>
              </w:rPr>
            </w:pPr>
            <w:r>
              <w:rPr>
                <w:rFonts w:cs="Guttman Hodes"/>
                <w:sz w:val="20"/>
                <w:szCs w:val="20"/>
              </w:rPr>
              <w:t>WO/2014/087394</w:t>
            </w:r>
          </w:p>
        </w:tc>
        <w:tc>
          <w:tcPr>
            <w:tcW w:w="598" w:type="dxa"/>
          </w:tcPr>
          <w:p w14:paraId="3BBB09B8" w14:textId="77777777" w:rsidR="00EC374C" w:rsidRPr="00632AE1" w:rsidRDefault="00EC374C" w:rsidP="00EC374C">
            <w:pPr>
              <w:jc w:val="right"/>
              <w:rPr>
                <w:sz w:val="20"/>
                <w:szCs w:val="20"/>
              </w:rPr>
            </w:pPr>
            <w:r>
              <w:rPr>
                <w:sz w:val="20"/>
                <w:szCs w:val="20"/>
                <w:rtl/>
              </w:rPr>
              <w:t>[87]</w:t>
            </w:r>
          </w:p>
        </w:tc>
      </w:tr>
      <w:tr w:rsidR="00EC374C" w:rsidRPr="00632AE1" w14:paraId="04217206" w14:textId="77777777" w:rsidTr="00EC374C">
        <w:trPr>
          <w:gridAfter w:val="1"/>
          <w:wAfter w:w="152" w:type="dxa"/>
          <w:jc w:val="center"/>
        </w:trPr>
        <w:tc>
          <w:tcPr>
            <w:tcW w:w="3735" w:type="dxa"/>
            <w:gridSpan w:val="6"/>
          </w:tcPr>
          <w:p w14:paraId="2929F198" w14:textId="77777777" w:rsidR="00EC374C" w:rsidRDefault="00EC374C" w:rsidP="00EC374C">
            <w:pPr>
              <w:rPr>
                <w:rFonts w:cs="Guttman Hodes"/>
                <w:sz w:val="20"/>
                <w:szCs w:val="20"/>
                <w:rtl/>
              </w:rPr>
            </w:pPr>
            <w:r>
              <w:rPr>
                <w:rFonts w:cs="Guttman Hodes"/>
                <w:sz w:val="20"/>
                <w:szCs w:val="20"/>
                <w:rtl/>
              </w:rPr>
              <w:t>ריינהולד כהן ושותפיו,</w:t>
            </w:r>
          </w:p>
          <w:p w14:paraId="49262FB5" w14:textId="77777777" w:rsidR="00EC374C" w:rsidRDefault="00EC374C" w:rsidP="00EC374C">
            <w:pPr>
              <w:rPr>
                <w:rFonts w:cs="Guttman Hodes"/>
                <w:sz w:val="20"/>
                <w:szCs w:val="20"/>
                <w:rtl/>
              </w:rPr>
            </w:pPr>
            <w:r>
              <w:rPr>
                <w:rFonts w:cs="Guttman Hodes"/>
                <w:sz w:val="20"/>
                <w:szCs w:val="20"/>
                <w:rtl/>
              </w:rPr>
              <w:t xml:space="preserve">רחוב הברזל 26א' </w:t>
            </w:r>
          </w:p>
          <w:p w14:paraId="5901044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170DE340" w14:textId="77777777" w:rsidR="00EC374C" w:rsidRDefault="00EC374C" w:rsidP="00EC374C">
            <w:pPr>
              <w:jc w:val="right"/>
              <w:rPr>
                <w:rFonts w:cs="David"/>
                <w:sz w:val="20"/>
                <w:szCs w:val="20"/>
              </w:rPr>
            </w:pPr>
            <w:r>
              <w:rPr>
                <w:rFonts w:cs="David"/>
                <w:sz w:val="20"/>
                <w:szCs w:val="20"/>
              </w:rPr>
              <w:t>REINHOLD COHN AND PARTNERS,</w:t>
            </w:r>
          </w:p>
          <w:p w14:paraId="0AD3BE5C" w14:textId="77777777" w:rsidR="00EC374C" w:rsidRDefault="00EC374C" w:rsidP="00EC374C">
            <w:pPr>
              <w:jc w:val="right"/>
              <w:rPr>
                <w:rFonts w:cs="David"/>
                <w:sz w:val="20"/>
                <w:szCs w:val="20"/>
              </w:rPr>
            </w:pPr>
            <w:r>
              <w:rPr>
                <w:rFonts w:cs="David"/>
                <w:sz w:val="20"/>
                <w:szCs w:val="20"/>
              </w:rPr>
              <w:t xml:space="preserve"> 26A HABARZEL ST.,</w:t>
            </w:r>
          </w:p>
          <w:p w14:paraId="783A740F" w14:textId="77777777" w:rsidR="00EC374C" w:rsidRDefault="00EC374C" w:rsidP="00EC374C">
            <w:pPr>
              <w:jc w:val="right"/>
              <w:rPr>
                <w:rFonts w:cs="David"/>
                <w:sz w:val="20"/>
                <w:szCs w:val="20"/>
              </w:rPr>
            </w:pPr>
            <w:r>
              <w:rPr>
                <w:rFonts w:cs="David"/>
                <w:sz w:val="20"/>
                <w:szCs w:val="20"/>
              </w:rPr>
              <w:t>RAMAT HACHAYAL 69710</w:t>
            </w:r>
          </w:p>
          <w:p w14:paraId="75835CD5" w14:textId="77777777" w:rsidR="00EC374C" w:rsidRPr="00632AE1" w:rsidRDefault="00EC374C" w:rsidP="00EC374C">
            <w:pPr>
              <w:jc w:val="right"/>
              <w:rPr>
                <w:rFonts w:cs="David"/>
                <w:sz w:val="20"/>
                <w:szCs w:val="20"/>
                <w:rtl/>
              </w:rPr>
            </w:pPr>
          </w:p>
        </w:tc>
        <w:tc>
          <w:tcPr>
            <w:tcW w:w="598" w:type="dxa"/>
          </w:tcPr>
          <w:p w14:paraId="4B8D3B1C" w14:textId="77777777" w:rsidR="00EC374C" w:rsidRPr="00632AE1" w:rsidRDefault="00EC374C" w:rsidP="00EC374C">
            <w:pPr>
              <w:jc w:val="right"/>
              <w:rPr>
                <w:sz w:val="20"/>
                <w:szCs w:val="20"/>
                <w:rtl/>
              </w:rPr>
            </w:pPr>
            <w:r>
              <w:rPr>
                <w:sz w:val="20"/>
                <w:szCs w:val="20"/>
                <w:rtl/>
              </w:rPr>
              <w:t>[74]</w:t>
            </w:r>
          </w:p>
        </w:tc>
      </w:tr>
      <w:tr w:rsidR="00EC374C" w:rsidRPr="00632AE1" w14:paraId="06A2FCDF" w14:textId="77777777" w:rsidTr="00EC374C">
        <w:trPr>
          <w:gridAfter w:val="1"/>
          <w:wAfter w:w="152" w:type="dxa"/>
          <w:jc w:val="center"/>
        </w:trPr>
        <w:tc>
          <w:tcPr>
            <w:tcW w:w="2315" w:type="dxa"/>
            <w:gridSpan w:val="4"/>
          </w:tcPr>
          <w:p w14:paraId="1220034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5" w:type="dxa"/>
            <w:gridSpan w:val="4"/>
          </w:tcPr>
          <w:p w14:paraId="712AB659" w14:textId="77777777" w:rsidR="00EC374C" w:rsidRPr="00632AE1" w:rsidRDefault="00EC374C" w:rsidP="00EC374C">
            <w:pPr>
              <w:jc w:val="center"/>
              <w:rPr>
                <w:rFonts w:cs="David"/>
                <w:sz w:val="20"/>
                <w:szCs w:val="20"/>
              </w:rPr>
            </w:pPr>
            <w:r>
              <w:rPr>
                <w:rFonts w:cs="David"/>
                <w:sz w:val="20"/>
                <w:szCs w:val="20"/>
                <w:rtl/>
              </w:rPr>
              <w:t>277033,</w:t>
            </w:r>
          </w:p>
        </w:tc>
        <w:tc>
          <w:tcPr>
            <w:tcW w:w="2552" w:type="dxa"/>
            <w:gridSpan w:val="4"/>
          </w:tcPr>
          <w:p w14:paraId="0EA2625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C62F191" w14:textId="77777777" w:rsidTr="00EC374C">
        <w:trPr>
          <w:gridAfter w:val="1"/>
          <w:wAfter w:w="152" w:type="dxa"/>
          <w:jc w:val="center"/>
        </w:trPr>
        <w:tc>
          <w:tcPr>
            <w:tcW w:w="2149" w:type="dxa"/>
            <w:gridSpan w:val="3"/>
          </w:tcPr>
          <w:p w14:paraId="35CBAE03" w14:textId="77777777" w:rsidR="00EC374C" w:rsidRPr="00632AE1" w:rsidRDefault="00EC374C" w:rsidP="00EC374C">
            <w:pPr>
              <w:jc w:val="right"/>
              <w:rPr>
                <w:rFonts w:cs="David"/>
                <w:sz w:val="20"/>
                <w:szCs w:val="20"/>
              </w:rPr>
            </w:pPr>
          </w:p>
        </w:tc>
        <w:tc>
          <w:tcPr>
            <w:tcW w:w="1663" w:type="dxa"/>
            <w:gridSpan w:val="4"/>
          </w:tcPr>
          <w:p w14:paraId="61DF6900" w14:textId="77777777" w:rsidR="00EC374C" w:rsidRPr="00632AE1" w:rsidRDefault="00EC374C" w:rsidP="00EC374C">
            <w:pPr>
              <w:jc w:val="right"/>
              <w:rPr>
                <w:rFonts w:cs="David"/>
                <w:sz w:val="20"/>
                <w:szCs w:val="20"/>
              </w:rPr>
            </w:pPr>
          </w:p>
        </w:tc>
        <w:tc>
          <w:tcPr>
            <w:tcW w:w="3990" w:type="dxa"/>
            <w:gridSpan w:val="5"/>
          </w:tcPr>
          <w:p w14:paraId="52CC22E1" w14:textId="77777777" w:rsidR="00EC374C" w:rsidRPr="00632AE1" w:rsidRDefault="00EC374C" w:rsidP="00EC374C">
            <w:pPr>
              <w:jc w:val="right"/>
              <w:rPr>
                <w:rFonts w:cs="David"/>
                <w:sz w:val="20"/>
                <w:szCs w:val="20"/>
              </w:rPr>
            </w:pPr>
          </w:p>
        </w:tc>
      </w:tr>
      <w:tr w:rsidR="00EC374C" w:rsidRPr="00632AE1" w14:paraId="24D8DF7B" w14:textId="77777777" w:rsidTr="00EC374C">
        <w:tblPrEx>
          <w:jc w:val="left"/>
          <w:tblLook w:val="0000" w:firstRow="0" w:lastRow="0" w:firstColumn="0" w:lastColumn="0" w:noHBand="0" w:noVBand="0"/>
        </w:tblPrEx>
        <w:trPr>
          <w:gridBefore w:val="1"/>
          <w:wBefore w:w="69" w:type="dxa"/>
        </w:trPr>
        <w:tc>
          <w:tcPr>
            <w:tcW w:w="7885" w:type="dxa"/>
            <w:gridSpan w:val="12"/>
          </w:tcPr>
          <w:p w14:paraId="7ADA541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F02458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0BD25500" w14:textId="77777777" w:rsidTr="00EC374C">
        <w:trPr>
          <w:gridAfter w:val="1"/>
          <w:wAfter w:w="152" w:type="dxa"/>
          <w:trHeight w:val="485"/>
          <w:jc w:val="center"/>
        </w:trPr>
        <w:tc>
          <w:tcPr>
            <w:tcW w:w="3731" w:type="dxa"/>
            <w:gridSpan w:val="5"/>
          </w:tcPr>
          <w:p w14:paraId="05322FB4" w14:textId="77777777" w:rsidR="00EC374C" w:rsidRPr="00711D26" w:rsidRDefault="000863EF" w:rsidP="00EC374C">
            <w:pPr>
              <w:jc w:val="right"/>
              <w:rPr>
                <w:b/>
                <w:bCs/>
                <w:color w:val="0000FF"/>
                <w:sz w:val="20"/>
                <w:szCs w:val="20"/>
                <w:u w:val="single"/>
                <w:rtl/>
              </w:rPr>
            </w:pPr>
            <w:hyperlink r:id="rId600" w:history="1">
              <w:r w:rsidR="00EC374C" w:rsidRPr="00711D26">
                <w:rPr>
                  <w:rStyle w:val="Hyperlink"/>
                  <w:sz w:val="20"/>
                </w:rPr>
                <w:t>239104</w:t>
              </w:r>
            </w:hyperlink>
          </w:p>
        </w:tc>
        <w:tc>
          <w:tcPr>
            <w:tcW w:w="4071" w:type="dxa"/>
            <w:gridSpan w:val="5"/>
          </w:tcPr>
          <w:p w14:paraId="715CAFD4" w14:textId="77777777" w:rsidR="00EC374C" w:rsidRPr="00711D26" w:rsidRDefault="00EC374C" w:rsidP="00EC374C">
            <w:pPr>
              <w:rPr>
                <w:sz w:val="20"/>
                <w:szCs w:val="20"/>
                <w:rtl/>
              </w:rPr>
            </w:pPr>
            <w:r w:rsidRPr="00711D26">
              <w:rPr>
                <w:sz w:val="20"/>
                <w:szCs w:val="20"/>
                <w:rtl/>
              </w:rPr>
              <w:t>[21][11]</w:t>
            </w:r>
          </w:p>
        </w:tc>
      </w:tr>
      <w:tr w:rsidR="00EC374C" w:rsidRPr="00632AE1" w14:paraId="03A6DF14" w14:textId="77777777" w:rsidTr="00EC374C">
        <w:trPr>
          <w:gridAfter w:val="1"/>
          <w:wAfter w:w="152" w:type="dxa"/>
          <w:jc w:val="center"/>
        </w:trPr>
        <w:tc>
          <w:tcPr>
            <w:tcW w:w="3731" w:type="dxa"/>
            <w:gridSpan w:val="5"/>
          </w:tcPr>
          <w:p w14:paraId="1F139394" w14:textId="77777777" w:rsidR="00EC374C" w:rsidRDefault="00EC374C" w:rsidP="00EC374C">
            <w:pPr>
              <w:rPr>
                <w:rFonts w:cs="David"/>
                <w:b/>
                <w:bCs/>
                <w:sz w:val="20"/>
                <w:szCs w:val="20"/>
                <w:rtl/>
              </w:rPr>
            </w:pPr>
            <w:r>
              <w:rPr>
                <w:rFonts w:cs="David"/>
                <w:b/>
                <w:bCs/>
                <w:sz w:val="20"/>
                <w:szCs w:val="20"/>
                <w:rtl/>
              </w:rPr>
              <w:t>שיטה ומכשיר לכימות גזים בצנרת על ידי חישה מרחוק</w:t>
            </w:r>
          </w:p>
          <w:p w14:paraId="4D115F8B" w14:textId="77777777" w:rsidR="00EC374C" w:rsidRPr="00632AE1" w:rsidRDefault="00EC374C" w:rsidP="00EC374C">
            <w:pPr>
              <w:rPr>
                <w:rFonts w:cs="David"/>
                <w:b/>
                <w:bCs/>
                <w:sz w:val="20"/>
                <w:szCs w:val="20"/>
                <w:rtl/>
              </w:rPr>
            </w:pPr>
          </w:p>
        </w:tc>
        <w:tc>
          <w:tcPr>
            <w:tcW w:w="3473" w:type="dxa"/>
            <w:gridSpan w:val="4"/>
          </w:tcPr>
          <w:p w14:paraId="2E8B3BFA" w14:textId="77777777" w:rsidR="00EC374C" w:rsidRDefault="00EC374C" w:rsidP="00EC374C">
            <w:pPr>
              <w:jc w:val="right"/>
              <w:rPr>
                <w:rFonts w:cs="David"/>
                <w:b/>
                <w:bCs/>
                <w:sz w:val="20"/>
                <w:szCs w:val="20"/>
              </w:rPr>
            </w:pPr>
            <w:r>
              <w:rPr>
                <w:rFonts w:cs="David"/>
                <w:b/>
                <w:bCs/>
                <w:sz w:val="20"/>
                <w:szCs w:val="20"/>
              </w:rPr>
              <w:t>METHOD AND DEVICE FOR QUANTIFICATION OF GASES IN PLUMES BY REMOTE SENSING</w:t>
            </w:r>
          </w:p>
          <w:p w14:paraId="2E88AF8D" w14:textId="77777777" w:rsidR="00EC374C" w:rsidRPr="00632AE1" w:rsidRDefault="00EC374C" w:rsidP="00EC374C">
            <w:pPr>
              <w:jc w:val="right"/>
              <w:rPr>
                <w:rFonts w:cs="David"/>
                <w:b/>
                <w:bCs/>
                <w:sz w:val="20"/>
                <w:szCs w:val="20"/>
              </w:rPr>
            </w:pPr>
          </w:p>
        </w:tc>
        <w:tc>
          <w:tcPr>
            <w:tcW w:w="598" w:type="dxa"/>
          </w:tcPr>
          <w:p w14:paraId="4CC383DF" w14:textId="77777777" w:rsidR="00EC374C" w:rsidRPr="00632AE1" w:rsidRDefault="00EC374C" w:rsidP="00EC374C">
            <w:pPr>
              <w:jc w:val="right"/>
              <w:rPr>
                <w:sz w:val="20"/>
                <w:szCs w:val="20"/>
              </w:rPr>
            </w:pPr>
            <w:r>
              <w:rPr>
                <w:sz w:val="20"/>
                <w:szCs w:val="20"/>
                <w:rtl/>
              </w:rPr>
              <w:t>[54]</w:t>
            </w:r>
          </w:p>
        </w:tc>
      </w:tr>
      <w:tr w:rsidR="00EC374C" w:rsidRPr="00632AE1" w14:paraId="3346AE8B" w14:textId="77777777" w:rsidTr="00EC374C">
        <w:trPr>
          <w:gridAfter w:val="1"/>
          <w:wAfter w:w="152" w:type="dxa"/>
          <w:jc w:val="center"/>
        </w:trPr>
        <w:tc>
          <w:tcPr>
            <w:tcW w:w="236" w:type="dxa"/>
            <w:gridSpan w:val="2"/>
          </w:tcPr>
          <w:p w14:paraId="33C8A64F" w14:textId="77777777" w:rsidR="00EC374C" w:rsidRPr="00632AE1" w:rsidRDefault="00EC374C" w:rsidP="00EC374C">
            <w:pPr>
              <w:rPr>
                <w:rFonts w:cs="David"/>
                <w:sz w:val="20"/>
                <w:szCs w:val="20"/>
                <w:rtl/>
              </w:rPr>
            </w:pPr>
          </w:p>
        </w:tc>
        <w:tc>
          <w:tcPr>
            <w:tcW w:w="6968" w:type="dxa"/>
            <w:gridSpan w:val="7"/>
          </w:tcPr>
          <w:p w14:paraId="33A0E656" w14:textId="77777777" w:rsidR="00EC374C" w:rsidRPr="00632AE1" w:rsidRDefault="00EC374C" w:rsidP="00EC374C">
            <w:pPr>
              <w:jc w:val="right"/>
              <w:rPr>
                <w:rFonts w:cs="David"/>
                <w:sz w:val="20"/>
                <w:szCs w:val="20"/>
              </w:rPr>
            </w:pPr>
            <w:r>
              <w:rPr>
                <w:rFonts w:cs="David"/>
                <w:sz w:val="20"/>
                <w:szCs w:val="20"/>
              </w:rPr>
              <w:t>22.11.2013</w:t>
            </w:r>
          </w:p>
        </w:tc>
        <w:tc>
          <w:tcPr>
            <w:tcW w:w="598" w:type="dxa"/>
          </w:tcPr>
          <w:p w14:paraId="3EB14F94" w14:textId="77777777" w:rsidR="00EC374C" w:rsidRPr="00632AE1" w:rsidRDefault="00EC374C" w:rsidP="00EC374C">
            <w:pPr>
              <w:jc w:val="right"/>
              <w:rPr>
                <w:sz w:val="20"/>
                <w:szCs w:val="20"/>
              </w:rPr>
            </w:pPr>
            <w:r>
              <w:rPr>
                <w:sz w:val="20"/>
                <w:szCs w:val="20"/>
                <w:rtl/>
              </w:rPr>
              <w:t>[22]</w:t>
            </w:r>
          </w:p>
        </w:tc>
      </w:tr>
      <w:tr w:rsidR="00EC374C" w:rsidRPr="00632AE1" w14:paraId="1BB8AC38" w14:textId="77777777" w:rsidTr="00EC374C">
        <w:trPr>
          <w:gridAfter w:val="1"/>
          <w:wAfter w:w="152" w:type="dxa"/>
          <w:jc w:val="center"/>
        </w:trPr>
        <w:tc>
          <w:tcPr>
            <w:tcW w:w="236" w:type="dxa"/>
            <w:gridSpan w:val="2"/>
          </w:tcPr>
          <w:p w14:paraId="39A2D2CD" w14:textId="77777777" w:rsidR="00EC374C" w:rsidRPr="00632AE1" w:rsidRDefault="00EC374C" w:rsidP="00EC374C">
            <w:pPr>
              <w:rPr>
                <w:rFonts w:cs="David"/>
                <w:sz w:val="20"/>
                <w:szCs w:val="20"/>
                <w:rtl/>
              </w:rPr>
            </w:pPr>
          </w:p>
        </w:tc>
        <w:tc>
          <w:tcPr>
            <w:tcW w:w="2944" w:type="dxa"/>
            <w:gridSpan w:val="2"/>
          </w:tcPr>
          <w:p w14:paraId="367DE72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71A87FC" w14:textId="77777777" w:rsidR="00EC374C" w:rsidRPr="00632AE1" w:rsidRDefault="00EC374C" w:rsidP="00EC374C">
            <w:pPr>
              <w:jc w:val="right"/>
              <w:rPr>
                <w:sz w:val="20"/>
                <w:szCs w:val="20"/>
              </w:rPr>
            </w:pPr>
            <w:r>
              <w:rPr>
                <w:sz w:val="20"/>
                <w:szCs w:val="20"/>
                <w:rtl/>
              </w:rPr>
              <w:t>[33]</w:t>
            </w:r>
          </w:p>
        </w:tc>
        <w:tc>
          <w:tcPr>
            <w:tcW w:w="1563" w:type="dxa"/>
            <w:gridSpan w:val="2"/>
          </w:tcPr>
          <w:p w14:paraId="6FDF91D4" w14:textId="77777777" w:rsidR="00EC374C" w:rsidRPr="00632AE1" w:rsidRDefault="00EC374C" w:rsidP="00EC374C">
            <w:pPr>
              <w:jc w:val="right"/>
              <w:rPr>
                <w:rFonts w:cs="David"/>
                <w:sz w:val="20"/>
                <w:szCs w:val="20"/>
              </w:rPr>
            </w:pPr>
            <w:r>
              <w:rPr>
                <w:rFonts w:cs="David"/>
                <w:sz w:val="20"/>
                <w:szCs w:val="20"/>
              </w:rPr>
              <w:t>29.11.2012</w:t>
            </w:r>
          </w:p>
        </w:tc>
        <w:tc>
          <w:tcPr>
            <w:tcW w:w="550" w:type="dxa"/>
          </w:tcPr>
          <w:p w14:paraId="6EEA7690" w14:textId="77777777" w:rsidR="00EC374C" w:rsidRPr="00632AE1" w:rsidRDefault="00EC374C" w:rsidP="00EC374C">
            <w:pPr>
              <w:jc w:val="right"/>
              <w:rPr>
                <w:sz w:val="20"/>
                <w:szCs w:val="20"/>
                <w:rtl/>
              </w:rPr>
            </w:pPr>
            <w:r>
              <w:rPr>
                <w:sz w:val="20"/>
                <w:szCs w:val="20"/>
                <w:rtl/>
              </w:rPr>
              <w:t>[32]</w:t>
            </w:r>
          </w:p>
        </w:tc>
        <w:tc>
          <w:tcPr>
            <w:tcW w:w="1360" w:type="dxa"/>
          </w:tcPr>
          <w:p w14:paraId="33D35897" w14:textId="77777777" w:rsidR="00EC374C" w:rsidRPr="00632AE1" w:rsidRDefault="00EC374C" w:rsidP="00EC374C">
            <w:pPr>
              <w:jc w:val="right"/>
              <w:rPr>
                <w:rFonts w:cs="David"/>
                <w:sz w:val="20"/>
                <w:szCs w:val="20"/>
              </w:rPr>
            </w:pPr>
            <w:r>
              <w:rPr>
                <w:rFonts w:cs="David"/>
                <w:sz w:val="20"/>
                <w:szCs w:val="20"/>
              </w:rPr>
              <w:t>13/689406</w:t>
            </w:r>
          </w:p>
        </w:tc>
        <w:tc>
          <w:tcPr>
            <w:tcW w:w="598" w:type="dxa"/>
          </w:tcPr>
          <w:p w14:paraId="4DFA7072" w14:textId="77777777" w:rsidR="00EC374C" w:rsidRPr="00632AE1" w:rsidRDefault="00EC374C" w:rsidP="00EC374C">
            <w:pPr>
              <w:jc w:val="right"/>
              <w:rPr>
                <w:sz w:val="20"/>
                <w:szCs w:val="20"/>
              </w:rPr>
            </w:pPr>
            <w:r>
              <w:rPr>
                <w:sz w:val="20"/>
                <w:szCs w:val="20"/>
                <w:rtl/>
              </w:rPr>
              <w:t>[31]</w:t>
            </w:r>
          </w:p>
        </w:tc>
      </w:tr>
      <w:tr w:rsidR="00EC374C" w:rsidRPr="00632AE1" w14:paraId="265852F3" w14:textId="77777777" w:rsidTr="00EC374C">
        <w:trPr>
          <w:gridAfter w:val="1"/>
          <w:wAfter w:w="152" w:type="dxa"/>
          <w:jc w:val="center"/>
        </w:trPr>
        <w:tc>
          <w:tcPr>
            <w:tcW w:w="7204" w:type="dxa"/>
            <w:gridSpan w:val="9"/>
          </w:tcPr>
          <w:p w14:paraId="16B39BE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21//17, 21//3504, 21//39, 21//47, 21//53, 33//00</w:t>
            </w:r>
          </w:p>
        </w:tc>
        <w:tc>
          <w:tcPr>
            <w:tcW w:w="598" w:type="dxa"/>
          </w:tcPr>
          <w:p w14:paraId="037122FF" w14:textId="77777777" w:rsidR="00EC374C" w:rsidRPr="00632AE1" w:rsidRDefault="00EC374C" w:rsidP="00EC374C">
            <w:pPr>
              <w:jc w:val="right"/>
              <w:rPr>
                <w:sz w:val="20"/>
                <w:szCs w:val="20"/>
              </w:rPr>
            </w:pPr>
            <w:r>
              <w:rPr>
                <w:sz w:val="20"/>
                <w:szCs w:val="20"/>
                <w:rtl/>
              </w:rPr>
              <w:t>[51]</w:t>
            </w:r>
          </w:p>
        </w:tc>
      </w:tr>
      <w:tr w:rsidR="00EC374C" w:rsidRPr="00632AE1" w14:paraId="5C52286F" w14:textId="77777777" w:rsidTr="00EC374C">
        <w:trPr>
          <w:gridAfter w:val="1"/>
          <w:wAfter w:w="152" w:type="dxa"/>
          <w:jc w:val="center"/>
        </w:trPr>
        <w:tc>
          <w:tcPr>
            <w:tcW w:w="3731" w:type="dxa"/>
            <w:gridSpan w:val="5"/>
          </w:tcPr>
          <w:p w14:paraId="2573049A" w14:textId="77777777" w:rsidR="00EC374C" w:rsidRPr="00632AE1" w:rsidRDefault="00EC374C" w:rsidP="00EC374C">
            <w:pPr>
              <w:rPr>
                <w:rFonts w:cs="Guttman Hodes"/>
                <w:sz w:val="20"/>
                <w:szCs w:val="20"/>
                <w:rtl/>
              </w:rPr>
            </w:pPr>
          </w:p>
        </w:tc>
        <w:tc>
          <w:tcPr>
            <w:tcW w:w="3473" w:type="dxa"/>
            <w:gridSpan w:val="4"/>
          </w:tcPr>
          <w:p w14:paraId="488456FF" w14:textId="77777777" w:rsidR="00EC374C" w:rsidRPr="00632AE1" w:rsidRDefault="00EC374C" w:rsidP="00EC374C">
            <w:pPr>
              <w:jc w:val="right"/>
              <w:rPr>
                <w:rFonts w:cs="David"/>
                <w:sz w:val="20"/>
                <w:szCs w:val="20"/>
                <w:rtl/>
              </w:rPr>
            </w:pPr>
            <w:r>
              <w:rPr>
                <w:rFonts w:cs="David"/>
                <w:sz w:val="20"/>
                <w:szCs w:val="20"/>
              </w:rPr>
              <w:t>HAGER ENVIRONMENTAL AND ATMOSPHERIC TECHNOLOGIES, LLC, U.S.A.</w:t>
            </w:r>
          </w:p>
        </w:tc>
        <w:tc>
          <w:tcPr>
            <w:tcW w:w="598" w:type="dxa"/>
          </w:tcPr>
          <w:p w14:paraId="180A4051" w14:textId="77777777" w:rsidR="00EC374C" w:rsidRPr="00632AE1" w:rsidRDefault="00EC374C" w:rsidP="00EC374C">
            <w:pPr>
              <w:jc w:val="right"/>
              <w:rPr>
                <w:sz w:val="20"/>
                <w:szCs w:val="20"/>
              </w:rPr>
            </w:pPr>
            <w:r>
              <w:rPr>
                <w:sz w:val="20"/>
                <w:szCs w:val="20"/>
                <w:rtl/>
              </w:rPr>
              <w:t>[71]</w:t>
            </w:r>
          </w:p>
        </w:tc>
      </w:tr>
      <w:tr w:rsidR="00EC374C" w:rsidRPr="00632AE1" w14:paraId="0DF4CEA3" w14:textId="77777777" w:rsidTr="00EC374C">
        <w:trPr>
          <w:gridAfter w:val="1"/>
          <w:wAfter w:w="152" w:type="dxa"/>
          <w:jc w:val="center"/>
        </w:trPr>
        <w:tc>
          <w:tcPr>
            <w:tcW w:w="3731" w:type="dxa"/>
            <w:gridSpan w:val="5"/>
          </w:tcPr>
          <w:p w14:paraId="56E60F54" w14:textId="77777777" w:rsidR="00EC374C" w:rsidRPr="00632AE1" w:rsidRDefault="00EC374C" w:rsidP="00EC374C">
            <w:pPr>
              <w:rPr>
                <w:rFonts w:cs="Guttman Hodes"/>
                <w:sz w:val="20"/>
                <w:szCs w:val="20"/>
                <w:rtl/>
              </w:rPr>
            </w:pPr>
          </w:p>
        </w:tc>
        <w:tc>
          <w:tcPr>
            <w:tcW w:w="3473" w:type="dxa"/>
            <w:gridSpan w:val="4"/>
          </w:tcPr>
          <w:p w14:paraId="52E6DDA9" w14:textId="77777777" w:rsidR="00EC374C" w:rsidRPr="00632AE1" w:rsidRDefault="00EC374C" w:rsidP="00EC374C">
            <w:pPr>
              <w:jc w:val="right"/>
              <w:rPr>
                <w:rFonts w:cs="David"/>
                <w:sz w:val="20"/>
                <w:szCs w:val="20"/>
              </w:rPr>
            </w:pPr>
            <w:r>
              <w:rPr>
                <w:rFonts w:cs="David"/>
                <w:sz w:val="20"/>
                <w:szCs w:val="20"/>
              </w:rPr>
              <w:t>J. STEWART HAGER, GEOFFREY YEREM</w:t>
            </w:r>
          </w:p>
        </w:tc>
        <w:tc>
          <w:tcPr>
            <w:tcW w:w="598" w:type="dxa"/>
          </w:tcPr>
          <w:p w14:paraId="7DD2758E" w14:textId="77777777" w:rsidR="00EC374C" w:rsidRPr="00632AE1" w:rsidRDefault="00EC374C" w:rsidP="00EC374C">
            <w:pPr>
              <w:jc w:val="right"/>
              <w:rPr>
                <w:sz w:val="20"/>
                <w:szCs w:val="20"/>
              </w:rPr>
            </w:pPr>
            <w:r>
              <w:rPr>
                <w:sz w:val="20"/>
                <w:szCs w:val="20"/>
                <w:rtl/>
              </w:rPr>
              <w:t>[72]</w:t>
            </w:r>
          </w:p>
        </w:tc>
      </w:tr>
      <w:tr w:rsidR="00EC374C" w:rsidRPr="00632AE1" w14:paraId="78837098" w14:textId="77777777" w:rsidTr="00EC374C">
        <w:trPr>
          <w:gridAfter w:val="1"/>
          <w:wAfter w:w="152" w:type="dxa"/>
          <w:jc w:val="center"/>
        </w:trPr>
        <w:tc>
          <w:tcPr>
            <w:tcW w:w="236" w:type="dxa"/>
            <w:gridSpan w:val="2"/>
          </w:tcPr>
          <w:p w14:paraId="03A7F50C" w14:textId="77777777" w:rsidR="00EC374C" w:rsidRPr="00632AE1" w:rsidRDefault="00EC374C" w:rsidP="00EC374C">
            <w:pPr>
              <w:rPr>
                <w:rFonts w:cs="Guttman Hodes"/>
                <w:sz w:val="20"/>
                <w:szCs w:val="20"/>
                <w:rtl/>
              </w:rPr>
            </w:pPr>
          </w:p>
        </w:tc>
        <w:tc>
          <w:tcPr>
            <w:tcW w:w="6968" w:type="dxa"/>
            <w:gridSpan w:val="7"/>
          </w:tcPr>
          <w:p w14:paraId="5D7078D1" w14:textId="77777777" w:rsidR="00EC374C" w:rsidRPr="00632AE1" w:rsidRDefault="00EC374C" w:rsidP="00EC374C">
            <w:pPr>
              <w:jc w:val="right"/>
              <w:rPr>
                <w:rFonts w:cs="Guttman Hodes"/>
                <w:sz w:val="20"/>
                <w:szCs w:val="20"/>
              </w:rPr>
            </w:pPr>
            <w:r>
              <w:rPr>
                <w:rFonts w:cs="Guttman Hodes"/>
                <w:sz w:val="20"/>
                <w:szCs w:val="20"/>
              </w:rPr>
              <w:t>WO/2014/085255</w:t>
            </w:r>
          </w:p>
        </w:tc>
        <w:tc>
          <w:tcPr>
            <w:tcW w:w="598" w:type="dxa"/>
          </w:tcPr>
          <w:p w14:paraId="3ED7D141" w14:textId="77777777" w:rsidR="00EC374C" w:rsidRPr="00632AE1" w:rsidRDefault="00EC374C" w:rsidP="00EC374C">
            <w:pPr>
              <w:jc w:val="right"/>
              <w:rPr>
                <w:sz w:val="20"/>
                <w:szCs w:val="20"/>
              </w:rPr>
            </w:pPr>
            <w:r>
              <w:rPr>
                <w:sz w:val="20"/>
                <w:szCs w:val="20"/>
                <w:rtl/>
              </w:rPr>
              <w:t>[87]</w:t>
            </w:r>
          </w:p>
        </w:tc>
      </w:tr>
      <w:tr w:rsidR="00EC374C" w:rsidRPr="00632AE1" w14:paraId="257FE442" w14:textId="77777777" w:rsidTr="00EC374C">
        <w:trPr>
          <w:gridAfter w:val="1"/>
          <w:wAfter w:w="152" w:type="dxa"/>
          <w:jc w:val="center"/>
        </w:trPr>
        <w:tc>
          <w:tcPr>
            <w:tcW w:w="3731" w:type="dxa"/>
            <w:gridSpan w:val="5"/>
          </w:tcPr>
          <w:p w14:paraId="65836A15" w14:textId="77777777" w:rsidR="00EC374C" w:rsidRDefault="00EC374C" w:rsidP="00EC374C">
            <w:pPr>
              <w:rPr>
                <w:rFonts w:cs="Guttman Hodes"/>
                <w:sz w:val="20"/>
                <w:szCs w:val="20"/>
                <w:rtl/>
              </w:rPr>
            </w:pPr>
            <w:r>
              <w:rPr>
                <w:rFonts w:cs="Guttman Hodes"/>
                <w:sz w:val="20"/>
                <w:szCs w:val="20"/>
                <w:rtl/>
              </w:rPr>
              <w:t>ג'י.אי.ארליך (1995) בע"מ,</w:t>
            </w:r>
          </w:p>
          <w:p w14:paraId="7D8992FF"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21D94C01"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28459682" w14:textId="77777777" w:rsidR="00EC374C" w:rsidRDefault="00EC374C" w:rsidP="00EC374C">
            <w:pPr>
              <w:jc w:val="right"/>
              <w:rPr>
                <w:rFonts w:cs="David"/>
                <w:sz w:val="20"/>
                <w:szCs w:val="20"/>
              </w:rPr>
            </w:pPr>
            <w:r>
              <w:rPr>
                <w:rFonts w:cs="David"/>
                <w:sz w:val="20"/>
                <w:szCs w:val="20"/>
              </w:rPr>
              <w:t>G.E. EHRLICH (1995) LTD.,</w:t>
            </w:r>
          </w:p>
          <w:p w14:paraId="10ABD265" w14:textId="77777777" w:rsidR="00EC374C" w:rsidRDefault="00EC374C" w:rsidP="00EC374C">
            <w:pPr>
              <w:jc w:val="right"/>
              <w:rPr>
                <w:rFonts w:cs="David"/>
                <w:sz w:val="20"/>
                <w:szCs w:val="20"/>
              </w:rPr>
            </w:pPr>
            <w:r>
              <w:rPr>
                <w:rFonts w:cs="David"/>
                <w:sz w:val="20"/>
                <w:szCs w:val="20"/>
              </w:rPr>
              <w:t xml:space="preserve"> AYALON TOWER, 15TH FLOOR,</w:t>
            </w:r>
          </w:p>
          <w:p w14:paraId="2AB32603" w14:textId="77777777" w:rsidR="00EC374C" w:rsidRDefault="00EC374C" w:rsidP="00EC374C">
            <w:pPr>
              <w:jc w:val="right"/>
              <w:rPr>
                <w:rFonts w:cs="David"/>
                <w:sz w:val="20"/>
                <w:szCs w:val="20"/>
              </w:rPr>
            </w:pPr>
            <w:r>
              <w:rPr>
                <w:rFonts w:cs="David"/>
                <w:sz w:val="20"/>
                <w:szCs w:val="20"/>
              </w:rPr>
              <w:t>11 MENACHEM BEGIN ST.,</w:t>
            </w:r>
          </w:p>
          <w:p w14:paraId="35C61935"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0BC1D11C" w14:textId="77777777" w:rsidR="00EC374C" w:rsidRPr="00632AE1" w:rsidRDefault="00EC374C" w:rsidP="00EC374C">
            <w:pPr>
              <w:jc w:val="right"/>
              <w:rPr>
                <w:sz w:val="20"/>
                <w:szCs w:val="20"/>
                <w:rtl/>
              </w:rPr>
            </w:pPr>
            <w:r>
              <w:rPr>
                <w:sz w:val="20"/>
                <w:szCs w:val="20"/>
                <w:rtl/>
              </w:rPr>
              <w:t>[74]</w:t>
            </w:r>
          </w:p>
        </w:tc>
      </w:tr>
      <w:tr w:rsidR="00EC374C" w:rsidRPr="00632AE1" w14:paraId="78D5C5EF" w14:textId="77777777" w:rsidTr="00EC374C">
        <w:trPr>
          <w:gridAfter w:val="1"/>
          <w:wAfter w:w="152" w:type="dxa"/>
          <w:jc w:val="center"/>
        </w:trPr>
        <w:tc>
          <w:tcPr>
            <w:tcW w:w="2148" w:type="dxa"/>
            <w:gridSpan w:val="3"/>
          </w:tcPr>
          <w:p w14:paraId="36647D96" w14:textId="77777777" w:rsidR="00EC374C" w:rsidRPr="00632AE1" w:rsidRDefault="00EC374C" w:rsidP="00EC374C">
            <w:pPr>
              <w:jc w:val="right"/>
              <w:rPr>
                <w:rFonts w:cs="David"/>
                <w:sz w:val="20"/>
                <w:szCs w:val="20"/>
              </w:rPr>
            </w:pPr>
          </w:p>
        </w:tc>
        <w:tc>
          <w:tcPr>
            <w:tcW w:w="1660" w:type="dxa"/>
            <w:gridSpan w:val="3"/>
          </w:tcPr>
          <w:p w14:paraId="4832B384" w14:textId="77777777" w:rsidR="00EC374C" w:rsidRPr="00632AE1" w:rsidRDefault="00EC374C" w:rsidP="00EC374C">
            <w:pPr>
              <w:jc w:val="right"/>
              <w:rPr>
                <w:rFonts w:cs="David"/>
                <w:sz w:val="20"/>
                <w:szCs w:val="20"/>
              </w:rPr>
            </w:pPr>
          </w:p>
        </w:tc>
        <w:tc>
          <w:tcPr>
            <w:tcW w:w="3994" w:type="dxa"/>
            <w:gridSpan w:val="4"/>
          </w:tcPr>
          <w:p w14:paraId="5C1DA87E" w14:textId="77777777" w:rsidR="00EC374C" w:rsidRPr="00632AE1" w:rsidRDefault="00EC374C" w:rsidP="00EC374C">
            <w:pPr>
              <w:jc w:val="right"/>
              <w:rPr>
                <w:rFonts w:cs="David"/>
                <w:sz w:val="20"/>
                <w:szCs w:val="20"/>
              </w:rPr>
            </w:pPr>
          </w:p>
        </w:tc>
      </w:tr>
      <w:tr w:rsidR="00EC374C" w:rsidRPr="00632AE1" w14:paraId="64BFDED4" w14:textId="77777777" w:rsidTr="00EC374C">
        <w:tblPrEx>
          <w:jc w:val="left"/>
          <w:tblLook w:val="0000" w:firstRow="0" w:lastRow="0" w:firstColumn="0" w:lastColumn="0" w:noHBand="0" w:noVBand="0"/>
        </w:tblPrEx>
        <w:trPr>
          <w:gridBefore w:val="1"/>
          <w:wBefore w:w="71" w:type="dxa"/>
        </w:trPr>
        <w:tc>
          <w:tcPr>
            <w:tcW w:w="7883" w:type="dxa"/>
            <w:gridSpan w:val="10"/>
          </w:tcPr>
          <w:p w14:paraId="3C174BB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FD44BD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26"/>
        <w:gridCol w:w="167"/>
        <w:gridCol w:w="873"/>
        <w:gridCol w:w="551"/>
        <w:gridCol w:w="78"/>
        <w:gridCol w:w="1441"/>
        <w:gridCol w:w="50"/>
        <w:gridCol w:w="550"/>
        <w:gridCol w:w="1332"/>
        <w:gridCol w:w="599"/>
        <w:gridCol w:w="153"/>
      </w:tblGrid>
      <w:tr w:rsidR="00EC374C" w:rsidRPr="00632AE1" w14:paraId="5257CEE2" w14:textId="77777777" w:rsidTr="00EC374C">
        <w:trPr>
          <w:gridAfter w:val="1"/>
          <w:wAfter w:w="153" w:type="dxa"/>
          <w:trHeight w:val="485"/>
          <w:jc w:val="center"/>
        </w:trPr>
        <w:tc>
          <w:tcPr>
            <w:tcW w:w="3751" w:type="dxa"/>
            <w:gridSpan w:val="6"/>
          </w:tcPr>
          <w:p w14:paraId="7E6DAB33" w14:textId="77777777" w:rsidR="00EC374C" w:rsidRPr="00711D26" w:rsidRDefault="000863EF" w:rsidP="00EC374C">
            <w:pPr>
              <w:jc w:val="right"/>
              <w:rPr>
                <w:b/>
                <w:bCs/>
                <w:color w:val="0000FF"/>
                <w:sz w:val="20"/>
                <w:szCs w:val="20"/>
                <w:u w:val="single"/>
                <w:rtl/>
              </w:rPr>
            </w:pPr>
            <w:hyperlink r:id="rId601" w:history="1">
              <w:r w:rsidR="00EC374C" w:rsidRPr="00711D26">
                <w:rPr>
                  <w:b/>
                  <w:bCs/>
                  <w:color w:val="0000FF"/>
                  <w:sz w:val="20"/>
                  <w:szCs w:val="20"/>
                  <w:u w:val="single"/>
                  <w:rtl/>
                </w:rPr>
                <w:t>239314</w:t>
              </w:r>
            </w:hyperlink>
          </w:p>
        </w:tc>
        <w:tc>
          <w:tcPr>
            <w:tcW w:w="4050" w:type="dxa"/>
            <w:gridSpan w:val="6"/>
          </w:tcPr>
          <w:p w14:paraId="504DC3A7" w14:textId="77777777" w:rsidR="00EC374C" w:rsidRPr="00711D26" w:rsidRDefault="00EC374C" w:rsidP="00EC374C">
            <w:pPr>
              <w:rPr>
                <w:sz w:val="20"/>
                <w:szCs w:val="20"/>
                <w:rtl/>
              </w:rPr>
            </w:pPr>
            <w:r w:rsidRPr="00711D26">
              <w:rPr>
                <w:sz w:val="20"/>
                <w:szCs w:val="20"/>
                <w:rtl/>
              </w:rPr>
              <w:t>[21][11]</w:t>
            </w:r>
          </w:p>
        </w:tc>
      </w:tr>
      <w:tr w:rsidR="00EC374C" w:rsidRPr="00632AE1" w14:paraId="6B51C421" w14:textId="77777777" w:rsidTr="00EC374C">
        <w:trPr>
          <w:gridAfter w:val="1"/>
          <w:wAfter w:w="153" w:type="dxa"/>
          <w:jc w:val="center"/>
        </w:trPr>
        <w:tc>
          <w:tcPr>
            <w:tcW w:w="3751" w:type="dxa"/>
            <w:gridSpan w:val="6"/>
          </w:tcPr>
          <w:p w14:paraId="0DA89F8D" w14:textId="77777777" w:rsidR="00EC374C" w:rsidRDefault="00EC374C" w:rsidP="00EC374C">
            <w:pPr>
              <w:rPr>
                <w:rFonts w:cs="David"/>
                <w:b/>
                <w:bCs/>
                <w:sz w:val="20"/>
                <w:szCs w:val="20"/>
                <w:rtl/>
              </w:rPr>
            </w:pPr>
            <w:r>
              <w:rPr>
                <w:rFonts w:cs="David"/>
                <w:b/>
                <w:bCs/>
                <w:sz w:val="20"/>
                <w:szCs w:val="20"/>
                <w:rtl/>
              </w:rPr>
              <w:t>מערכת לדיגום תלת מימדי מדויק של אבני חן</w:t>
            </w:r>
          </w:p>
          <w:p w14:paraId="18FDA9D5" w14:textId="77777777" w:rsidR="00EC374C" w:rsidRPr="00632AE1" w:rsidRDefault="00EC374C" w:rsidP="00EC374C">
            <w:pPr>
              <w:rPr>
                <w:rFonts w:cs="David"/>
                <w:b/>
                <w:bCs/>
                <w:sz w:val="20"/>
                <w:szCs w:val="20"/>
                <w:rtl/>
              </w:rPr>
            </w:pPr>
          </w:p>
        </w:tc>
        <w:tc>
          <w:tcPr>
            <w:tcW w:w="3451" w:type="dxa"/>
            <w:gridSpan w:val="5"/>
          </w:tcPr>
          <w:p w14:paraId="56692067" w14:textId="77777777" w:rsidR="00EC374C" w:rsidRDefault="00EC374C" w:rsidP="00EC374C">
            <w:pPr>
              <w:jc w:val="right"/>
              <w:rPr>
                <w:rFonts w:cs="David"/>
                <w:b/>
                <w:bCs/>
                <w:sz w:val="20"/>
                <w:szCs w:val="20"/>
              </w:rPr>
            </w:pPr>
            <w:r>
              <w:rPr>
                <w:rFonts w:cs="David"/>
                <w:b/>
                <w:bCs/>
                <w:sz w:val="20"/>
                <w:szCs w:val="20"/>
              </w:rPr>
              <w:t>SYSTEM FOR ACCURATE 3D MODELING OF GEMSTONES</w:t>
            </w:r>
          </w:p>
          <w:p w14:paraId="1A0CE8F6" w14:textId="77777777" w:rsidR="00EC374C" w:rsidRPr="00632AE1" w:rsidRDefault="00EC374C" w:rsidP="00EC374C">
            <w:pPr>
              <w:jc w:val="right"/>
              <w:rPr>
                <w:rFonts w:cs="David"/>
                <w:b/>
                <w:bCs/>
                <w:sz w:val="20"/>
                <w:szCs w:val="20"/>
              </w:rPr>
            </w:pPr>
          </w:p>
        </w:tc>
        <w:tc>
          <w:tcPr>
            <w:tcW w:w="599" w:type="dxa"/>
          </w:tcPr>
          <w:p w14:paraId="7C51DB2A" w14:textId="77777777" w:rsidR="00EC374C" w:rsidRPr="00632AE1" w:rsidRDefault="00EC374C" w:rsidP="00EC374C">
            <w:pPr>
              <w:jc w:val="right"/>
              <w:rPr>
                <w:sz w:val="20"/>
                <w:szCs w:val="20"/>
              </w:rPr>
            </w:pPr>
            <w:r>
              <w:rPr>
                <w:sz w:val="20"/>
                <w:szCs w:val="20"/>
                <w:rtl/>
              </w:rPr>
              <w:t>[54]</w:t>
            </w:r>
          </w:p>
        </w:tc>
      </w:tr>
      <w:tr w:rsidR="00EC374C" w:rsidRPr="00632AE1" w14:paraId="0125292C" w14:textId="77777777" w:rsidTr="00EC374C">
        <w:trPr>
          <w:gridAfter w:val="1"/>
          <w:wAfter w:w="153" w:type="dxa"/>
          <w:jc w:val="center"/>
        </w:trPr>
        <w:tc>
          <w:tcPr>
            <w:tcW w:w="234" w:type="dxa"/>
            <w:gridSpan w:val="2"/>
          </w:tcPr>
          <w:p w14:paraId="3ADE1927" w14:textId="77777777" w:rsidR="00EC374C" w:rsidRPr="00632AE1" w:rsidRDefault="00EC374C" w:rsidP="00EC374C">
            <w:pPr>
              <w:rPr>
                <w:rFonts w:cs="David"/>
                <w:sz w:val="20"/>
                <w:szCs w:val="20"/>
                <w:rtl/>
              </w:rPr>
            </w:pPr>
          </w:p>
        </w:tc>
        <w:tc>
          <w:tcPr>
            <w:tcW w:w="6968" w:type="dxa"/>
            <w:gridSpan w:val="9"/>
          </w:tcPr>
          <w:p w14:paraId="7577CE0C" w14:textId="77777777" w:rsidR="00EC374C" w:rsidRPr="00632AE1" w:rsidRDefault="00EC374C" w:rsidP="00EC374C">
            <w:pPr>
              <w:jc w:val="right"/>
              <w:rPr>
                <w:rFonts w:cs="David"/>
                <w:sz w:val="20"/>
                <w:szCs w:val="20"/>
              </w:rPr>
            </w:pPr>
            <w:r>
              <w:rPr>
                <w:rFonts w:cs="David"/>
                <w:sz w:val="20"/>
                <w:szCs w:val="20"/>
              </w:rPr>
              <w:t>19.12.2013</w:t>
            </w:r>
          </w:p>
        </w:tc>
        <w:tc>
          <w:tcPr>
            <w:tcW w:w="599" w:type="dxa"/>
          </w:tcPr>
          <w:p w14:paraId="10289D3F" w14:textId="77777777" w:rsidR="00EC374C" w:rsidRPr="00632AE1" w:rsidRDefault="00EC374C" w:rsidP="00EC374C">
            <w:pPr>
              <w:jc w:val="right"/>
              <w:rPr>
                <w:sz w:val="20"/>
                <w:szCs w:val="20"/>
              </w:rPr>
            </w:pPr>
            <w:r>
              <w:rPr>
                <w:sz w:val="20"/>
                <w:szCs w:val="20"/>
                <w:rtl/>
              </w:rPr>
              <w:t>[22]</w:t>
            </w:r>
          </w:p>
        </w:tc>
      </w:tr>
      <w:tr w:rsidR="00EC374C" w:rsidRPr="00632AE1" w14:paraId="255491D6" w14:textId="77777777" w:rsidTr="00EC374C">
        <w:trPr>
          <w:gridAfter w:val="1"/>
          <w:wAfter w:w="153" w:type="dxa"/>
          <w:jc w:val="center"/>
        </w:trPr>
        <w:tc>
          <w:tcPr>
            <w:tcW w:w="234" w:type="dxa"/>
            <w:gridSpan w:val="2"/>
          </w:tcPr>
          <w:p w14:paraId="09A921B4" w14:textId="77777777" w:rsidR="00EC374C" w:rsidRPr="00632AE1" w:rsidRDefault="00EC374C" w:rsidP="00EC374C">
            <w:pPr>
              <w:rPr>
                <w:rFonts w:cs="David"/>
                <w:sz w:val="20"/>
                <w:szCs w:val="20"/>
                <w:rtl/>
              </w:rPr>
            </w:pPr>
          </w:p>
        </w:tc>
        <w:tc>
          <w:tcPr>
            <w:tcW w:w="2966" w:type="dxa"/>
            <w:gridSpan w:val="3"/>
          </w:tcPr>
          <w:p w14:paraId="387EAA05" w14:textId="77777777" w:rsidR="00EC374C" w:rsidRPr="00632AE1" w:rsidRDefault="00EC374C" w:rsidP="00EC374C">
            <w:pPr>
              <w:jc w:val="right"/>
              <w:rPr>
                <w:rFonts w:cs="David"/>
                <w:sz w:val="20"/>
                <w:szCs w:val="20"/>
              </w:rPr>
            </w:pPr>
            <w:r>
              <w:rPr>
                <w:rFonts w:cs="David"/>
                <w:sz w:val="20"/>
                <w:szCs w:val="20"/>
              </w:rPr>
              <w:t>IL</w:t>
            </w:r>
          </w:p>
        </w:tc>
        <w:tc>
          <w:tcPr>
            <w:tcW w:w="551" w:type="dxa"/>
          </w:tcPr>
          <w:p w14:paraId="6E4D4690" w14:textId="77777777" w:rsidR="00EC374C" w:rsidRPr="00632AE1" w:rsidRDefault="00EC374C" w:rsidP="00EC374C">
            <w:pPr>
              <w:jc w:val="right"/>
              <w:rPr>
                <w:sz w:val="20"/>
                <w:szCs w:val="20"/>
              </w:rPr>
            </w:pPr>
            <w:r>
              <w:rPr>
                <w:sz w:val="20"/>
                <w:szCs w:val="20"/>
                <w:rtl/>
              </w:rPr>
              <w:t>[33]</w:t>
            </w:r>
          </w:p>
        </w:tc>
        <w:tc>
          <w:tcPr>
            <w:tcW w:w="1569" w:type="dxa"/>
            <w:gridSpan w:val="3"/>
          </w:tcPr>
          <w:p w14:paraId="2598E213" w14:textId="77777777" w:rsidR="00EC374C" w:rsidRPr="00632AE1" w:rsidRDefault="00EC374C" w:rsidP="00EC374C">
            <w:pPr>
              <w:jc w:val="right"/>
              <w:rPr>
                <w:rFonts w:cs="David"/>
                <w:sz w:val="20"/>
                <w:szCs w:val="20"/>
              </w:rPr>
            </w:pPr>
            <w:r>
              <w:rPr>
                <w:rFonts w:cs="David"/>
                <w:sz w:val="20"/>
                <w:szCs w:val="20"/>
              </w:rPr>
              <w:t>20.12.2012</w:t>
            </w:r>
          </w:p>
        </w:tc>
        <w:tc>
          <w:tcPr>
            <w:tcW w:w="550" w:type="dxa"/>
          </w:tcPr>
          <w:p w14:paraId="7525ABC5" w14:textId="77777777" w:rsidR="00EC374C" w:rsidRPr="00632AE1" w:rsidRDefault="00EC374C" w:rsidP="00EC374C">
            <w:pPr>
              <w:jc w:val="right"/>
              <w:rPr>
                <w:sz w:val="20"/>
                <w:szCs w:val="20"/>
                <w:rtl/>
              </w:rPr>
            </w:pPr>
            <w:r>
              <w:rPr>
                <w:sz w:val="20"/>
                <w:szCs w:val="20"/>
                <w:rtl/>
              </w:rPr>
              <w:t>[32]</w:t>
            </w:r>
          </w:p>
        </w:tc>
        <w:tc>
          <w:tcPr>
            <w:tcW w:w="1332" w:type="dxa"/>
          </w:tcPr>
          <w:p w14:paraId="413B9F99" w14:textId="77777777" w:rsidR="00EC374C" w:rsidRPr="00632AE1" w:rsidRDefault="00EC374C" w:rsidP="00EC374C">
            <w:pPr>
              <w:jc w:val="right"/>
              <w:rPr>
                <w:rFonts w:cs="David"/>
                <w:sz w:val="20"/>
                <w:szCs w:val="20"/>
              </w:rPr>
            </w:pPr>
            <w:r>
              <w:rPr>
                <w:rFonts w:cs="David"/>
                <w:sz w:val="20"/>
                <w:szCs w:val="20"/>
              </w:rPr>
              <w:t>223763</w:t>
            </w:r>
          </w:p>
        </w:tc>
        <w:tc>
          <w:tcPr>
            <w:tcW w:w="599" w:type="dxa"/>
          </w:tcPr>
          <w:p w14:paraId="27669450" w14:textId="77777777" w:rsidR="00EC374C" w:rsidRPr="00632AE1" w:rsidRDefault="00EC374C" w:rsidP="00EC374C">
            <w:pPr>
              <w:jc w:val="right"/>
              <w:rPr>
                <w:sz w:val="20"/>
                <w:szCs w:val="20"/>
              </w:rPr>
            </w:pPr>
            <w:r>
              <w:rPr>
                <w:sz w:val="20"/>
                <w:szCs w:val="20"/>
                <w:rtl/>
              </w:rPr>
              <w:t>[31]</w:t>
            </w:r>
          </w:p>
        </w:tc>
      </w:tr>
      <w:tr w:rsidR="00EC374C" w:rsidRPr="00632AE1" w14:paraId="1B2BD194" w14:textId="77777777" w:rsidTr="00EC374C">
        <w:trPr>
          <w:gridAfter w:val="1"/>
          <w:wAfter w:w="153" w:type="dxa"/>
          <w:jc w:val="center"/>
        </w:trPr>
        <w:tc>
          <w:tcPr>
            <w:tcW w:w="7202" w:type="dxa"/>
            <w:gridSpan w:val="11"/>
          </w:tcPr>
          <w:p w14:paraId="386B913D"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G01B  11//24, G01N 21//87, G06K 09//00, 09//20, 09//46, 09//52, 09//62, G06T 03//40, 05//00, 07//564, 07//60, 07//73, 15//00, H04N 05//225, 05//232, 05//247, 13//204</w:t>
            </w:r>
          </w:p>
        </w:tc>
        <w:tc>
          <w:tcPr>
            <w:tcW w:w="599" w:type="dxa"/>
          </w:tcPr>
          <w:p w14:paraId="11AFAA7A" w14:textId="77777777" w:rsidR="00EC374C" w:rsidRPr="00632AE1" w:rsidRDefault="00EC374C" w:rsidP="00EC374C">
            <w:pPr>
              <w:jc w:val="right"/>
              <w:rPr>
                <w:sz w:val="20"/>
                <w:szCs w:val="20"/>
              </w:rPr>
            </w:pPr>
            <w:r>
              <w:rPr>
                <w:sz w:val="20"/>
                <w:szCs w:val="20"/>
                <w:rtl/>
              </w:rPr>
              <w:t>[51]</w:t>
            </w:r>
          </w:p>
        </w:tc>
      </w:tr>
      <w:tr w:rsidR="00EC374C" w:rsidRPr="00632AE1" w14:paraId="7DC84F87" w14:textId="77777777" w:rsidTr="00EC374C">
        <w:trPr>
          <w:gridAfter w:val="1"/>
          <w:wAfter w:w="153" w:type="dxa"/>
          <w:jc w:val="center"/>
        </w:trPr>
        <w:tc>
          <w:tcPr>
            <w:tcW w:w="3751" w:type="dxa"/>
            <w:gridSpan w:val="6"/>
          </w:tcPr>
          <w:p w14:paraId="7B13EAA3" w14:textId="77777777" w:rsidR="00EC374C" w:rsidRPr="00632AE1" w:rsidRDefault="00EC374C" w:rsidP="00EC374C">
            <w:pPr>
              <w:rPr>
                <w:rFonts w:cs="Guttman Hodes"/>
                <w:sz w:val="20"/>
                <w:szCs w:val="20"/>
                <w:rtl/>
              </w:rPr>
            </w:pPr>
            <w:r>
              <w:rPr>
                <w:rFonts w:cs="Guttman Hodes"/>
                <w:sz w:val="20"/>
                <w:szCs w:val="20"/>
                <w:rtl/>
              </w:rPr>
              <w:t>שרין טכנולוגיות בע"מ, נוה נאמן, הוד השרון</w:t>
            </w:r>
          </w:p>
        </w:tc>
        <w:tc>
          <w:tcPr>
            <w:tcW w:w="3451" w:type="dxa"/>
            <w:gridSpan w:val="5"/>
          </w:tcPr>
          <w:p w14:paraId="461D612E" w14:textId="77777777" w:rsidR="00EC374C" w:rsidRPr="00632AE1" w:rsidRDefault="00EC374C" w:rsidP="00EC374C">
            <w:pPr>
              <w:jc w:val="right"/>
              <w:rPr>
                <w:rFonts w:cs="David"/>
                <w:sz w:val="20"/>
                <w:szCs w:val="20"/>
                <w:rtl/>
              </w:rPr>
            </w:pPr>
            <w:r>
              <w:rPr>
                <w:rFonts w:cs="David"/>
                <w:sz w:val="20"/>
                <w:szCs w:val="20"/>
              </w:rPr>
              <w:t>SARINE TECHNOLOGIES LTD.</w:t>
            </w:r>
          </w:p>
        </w:tc>
        <w:tc>
          <w:tcPr>
            <w:tcW w:w="599" w:type="dxa"/>
          </w:tcPr>
          <w:p w14:paraId="70260630" w14:textId="77777777" w:rsidR="00EC374C" w:rsidRPr="00632AE1" w:rsidRDefault="00EC374C" w:rsidP="00EC374C">
            <w:pPr>
              <w:jc w:val="right"/>
              <w:rPr>
                <w:sz w:val="20"/>
                <w:szCs w:val="20"/>
              </w:rPr>
            </w:pPr>
            <w:r>
              <w:rPr>
                <w:sz w:val="20"/>
                <w:szCs w:val="20"/>
                <w:rtl/>
              </w:rPr>
              <w:t>[71]</w:t>
            </w:r>
          </w:p>
        </w:tc>
      </w:tr>
      <w:tr w:rsidR="00EC374C" w:rsidRPr="00632AE1" w14:paraId="7316E94B" w14:textId="77777777" w:rsidTr="00EC374C">
        <w:trPr>
          <w:gridAfter w:val="1"/>
          <w:wAfter w:w="153" w:type="dxa"/>
          <w:jc w:val="center"/>
        </w:trPr>
        <w:tc>
          <w:tcPr>
            <w:tcW w:w="234" w:type="dxa"/>
            <w:gridSpan w:val="2"/>
          </w:tcPr>
          <w:p w14:paraId="089FE40F" w14:textId="77777777" w:rsidR="00EC374C" w:rsidRPr="00632AE1" w:rsidRDefault="00EC374C" w:rsidP="00EC374C">
            <w:pPr>
              <w:rPr>
                <w:rFonts w:cs="Guttman Hodes"/>
                <w:sz w:val="20"/>
                <w:szCs w:val="20"/>
                <w:rtl/>
              </w:rPr>
            </w:pPr>
          </w:p>
        </w:tc>
        <w:tc>
          <w:tcPr>
            <w:tcW w:w="6968" w:type="dxa"/>
            <w:gridSpan w:val="9"/>
          </w:tcPr>
          <w:p w14:paraId="78FCCA38" w14:textId="77777777" w:rsidR="00EC374C" w:rsidRPr="00632AE1" w:rsidRDefault="00EC374C" w:rsidP="00EC374C">
            <w:pPr>
              <w:jc w:val="right"/>
              <w:rPr>
                <w:rFonts w:cs="Guttman Hodes"/>
                <w:sz w:val="20"/>
                <w:szCs w:val="20"/>
              </w:rPr>
            </w:pPr>
            <w:r>
              <w:rPr>
                <w:rFonts w:cs="Guttman Hodes"/>
                <w:sz w:val="20"/>
                <w:szCs w:val="20"/>
              </w:rPr>
              <w:t>WO/2014/097298</w:t>
            </w:r>
          </w:p>
        </w:tc>
        <w:tc>
          <w:tcPr>
            <w:tcW w:w="599" w:type="dxa"/>
          </w:tcPr>
          <w:p w14:paraId="14E6BE15" w14:textId="77777777" w:rsidR="00EC374C" w:rsidRPr="00632AE1" w:rsidRDefault="00EC374C" w:rsidP="00EC374C">
            <w:pPr>
              <w:jc w:val="right"/>
              <w:rPr>
                <w:sz w:val="20"/>
                <w:szCs w:val="20"/>
              </w:rPr>
            </w:pPr>
            <w:r>
              <w:rPr>
                <w:sz w:val="20"/>
                <w:szCs w:val="20"/>
                <w:rtl/>
              </w:rPr>
              <w:t>[87]</w:t>
            </w:r>
          </w:p>
        </w:tc>
      </w:tr>
      <w:tr w:rsidR="00EC374C" w:rsidRPr="00632AE1" w14:paraId="050E475E" w14:textId="77777777" w:rsidTr="00EC374C">
        <w:trPr>
          <w:gridAfter w:val="1"/>
          <w:wAfter w:w="153" w:type="dxa"/>
          <w:jc w:val="center"/>
        </w:trPr>
        <w:tc>
          <w:tcPr>
            <w:tcW w:w="3751" w:type="dxa"/>
            <w:gridSpan w:val="6"/>
          </w:tcPr>
          <w:p w14:paraId="5100CEE4" w14:textId="77777777" w:rsidR="00EC374C" w:rsidRDefault="00EC374C" w:rsidP="00EC374C">
            <w:pPr>
              <w:rPr>
                <w:rFonts w:cs="Guttman Hodes"/>
                <w:sz w:val="20"/>
                <w:szCs w:val="20"/>
                <w:rtl/>
              </w:rPr>
            </w:pPr>
            <w:r>
              <w:rPr>
                <w:rFonts w:cs="Guttman Hodes"/>
                <w:sz w:val="20"/>
                <w:szCs w:val="20"/>
                <w:rtl/>
              </w:rPr>
              <w:t>ריינהולד כהן ושותפיו,</w:t>
            </w:r>
          </w:p>
          <w:p w14:paraId="270DE95B" w14:textId="77777777" w:rsidR="00EC374C" w:rsidRDefault="00EC374C" w:rsidP="00EC374C">
            <w:pPr>
              <w:rPr>
                <w:rFonts w:cs="Guttman Hodes"/>
                <w:sz w:val="20"/>
                <w:szCs w:val="20"/>
                <w:rtl/>
              </w:rPr>
            </w:pPr>
            <w:r>
              <w:rPr>
                <w:rFonts w:cs="Guttman Hodes"/>
                <w:sz w:val="20"/>
                <w:szCs w:val="20"/>
                <w:rtl/>
              </w:rPr>
              <w:t xml:space="preserve">רחוב הברזל 26א' </w:t>
            </w:r>
          </w:p>
          <w:p w14:paraId="5BBE0A7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51" w:type="dxa"/>
            <w:gridSpan w:val="5"/>
          </w:tcPr>
          <w:p w14:paraId="24A38EB5" w14:textId="77777777" w:rsidR="00EC374C" w:rsidRDefault="00EC374C" w:rsidP="00EC374C">
            <w:pPr>
              <w:jc w:val="right"/>
              <w:rPr>
                <w:rFonts w:cs="David"/>
                <w:sz w:val="20"/>
                <w:szCs w:val="20"/>
              </w:rPr>
            </w:pPr>
            <w:r>
              <w:rPr>
                <w:rFonts w:cs="David"/>
                <w:sz w:val="20"/>
                <w:szCs w:val="20"/>
              </w:rPr>
              <w:t>REINHOLD COHN AND PARTNERS,</w:t>
            </w:r>
          </w:p>
          <w:p w14:paraId="31A680AF" w14:textId="77777777" w:rsidR="00EC374C" w:rsidRDefault="00EC374C" w:rsidP="00EC374C">
            <w:pPr>
              <w:jc w:val="right"/>
              <w:rPr>
                <w:rFonts w:cs="David"/>
                <w:sz w:val="20"/>
                <w:szCs w:val="20"/>
              </w:rPr>
            </w:pPr>
            <w:r>
              <w:rPr>
                <w:rFonts w:cs="David"/>
                <w:sz w:val="20"/>
                <w:szCs w:val="20"/>
              </w:rPr>
              <w:t xml:space="preserve"> 26A HABARZEL ST.,</w:t>
            </w:r>
          </w:p>
          <w:p w14:paraId="5BA385A0" w14:textId="77777777" w:rsidR="00EC374C" w:rsidRDefault="00EC374C" w:rsidP="00EC374C">
            <w:pPr>
              <w:jc w:val="right"/>
              <w:rPr>
                <w:rFonts w:cs="David"/>
                <w:sz w:val="20"/>
                <w:szCs w:val="20"/>
              </w:rPr>
            </w:pPr>
            <w:r>
              <w:rPr>
                <w:rFonts w:cs="David"/>
                <w:sz w:val="20"/>
                <w:szCs w:val="20"/>
              </w:rPr>
              <w:t>RAMAT HACHAYAL 69710</w:t>
            </w:r>
          </w:p>
          <w:p w14:paraId="2B4A32FA" w14:textId="77777777" w:rsidR="00EC374C" w:rsidRPr="00632AE1" w:rsidRDefault="00EC374C" w:rsidP="00EC374C">
            <w:pPr>
              <w:jc w:val="right"/>
              <w:rPr>
                <w:rFonts w:cs="David"/>
                <w:sz w:val="20"/>
                <w:szCs w:val="20"/>
                <w:rtl/>
              </w:rPr>
            </w:pPr>
          </w:p>
        </w:tc>
        <w:tc>
          <w:tcPr>
            <w:tcW w:w="599" w:type="dxa"/>
          </w:tcPr>
          <w:p w14:paraId="58927138" w14:textId="77777777" w:rsidR="00EC374C" w:rsidRPr="00632AE1" w:rsidRDefault="00EC374C" w:rsidP="00EC374C">
            <w:pPr>
              <w:jc w:val="right"/>
              <w:rPr>
                <w:sz w:val="20"/>
                <w:szCs w:val="20"/>
                <w:rtl/>
              </w:rPr>
            </w:pPr>
            <w:r>
              <w:rPr>
                <w:sz w:val="20"/>
                <w:szCs w:val="20"/>
                <w:rtl/>
              </w:rPr>
              <w:t>[74]</w:t>
            </w:r>
          </w:p>
        </w:tc>
      </w:tr>
      <w:tr w:rsidR="00EC374C" w:rsidRPr="00632AE1" w14:paraId="1494B141" w14:textId="77777777" w:rsidTr="00EC374C">
        <w:trPr>
          <w:gridAfter w:val="1"/>
          <w:wAfter w:w="153" w:type="dxa"/>
          <w:jc w:val="center"/>
        </w:trPr>
        <w:tc>
          <w:tcPr>
            <w:tcW w:w="2327" w:type="dxa"/>
            <w:gridSpan w:val="4"/>
          </w:tcPr>
          <w:p w14:paraId="0FD4825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43" w:type="dxa"/>
            <w:gridSpan w:val="4"/>
          </w:tcPr>
          <w:p w14:paraId="66992F5A" w14:textId="77777777" w:rsidR="00EC374C" w:rsidRPr="00632AE1" w:rsidRDefault="00EC374C" w:rsidP="00EC374C">
            <w:pPr>
              <w:jc w:val="center"/>
              <w:rPr>
                <w:rFonts w:cs="David"/>
                <w:sz w:val="20"/>
                <w:szCs w:val="20"/>
              </w:rPr>
            </w:pPr>
            <w:r>
              <w:rPr>
                <w:rFonts w:cs="David"/>
                <w:sz w:val="20"/>
                <w:szCs w:val="20"/>
                <w:rtl/>
              </w:rPr>
              <w:t>276828,</w:t>
            </w:r>
          </w:p>
        </w:tc>
        <w:tc>
          <w:tcPr>
            <w:tcW w:w="2531" w:type="dxa"/>
            <w:gridSpan w:val="4"/>
          </w:tcPr>
          <w:p w14:paraId="1DBA712E"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54CED4C" w14:textId="77777777" w:rsidTr="00EC374C">
        <w:trPr>
          <w:gridAfter w:val="1"/>
          <w:wAfter w:w="153" w:type="dxa"/>
          <w:jc w:val="center"/>
        </w:trPr>
        <w:tc>
          <w:tcPr>
            <w:tcW w:w="2160" w:type="dxa"/>
            <w:gridSpan w:val="3"/>
          </w:tcPr>
          <w:p w14:paraId="2760BF4A" w14:textId="77777777" w:rsidR="00EC374C" w:rsidRPr="00632AE1" w:rsidRDefault="00EC374C" w:rsidP="00EC374C">
            <w:pPr>
              <w:jc w:val="right"/>
              <w:rPr>
                <w:rFonts w:cs="David"/>
                <w:sz w:val="20"/>
                <w:szCs w:val="20"/>
              </w:rPr>
            </w:pPr>
          </w:p>
        </w:tc>
        <w:tc>
          <w:tcPr>
            <w:tcW w:w="1669" w:type="dxa"/>
            <w:gridSpan w:val="4"/>
          </w:tcPr>
          <w:p w14:paraId="459747F5" w14:textId="77777777" w:rsidR="00EC374C" w:rsidRPr="00632AE1" w:rsidRDefault="00EC374C" w:rsidP="00EC374C">
            <w:pPr>
              <w:jc w:val="right"/>
              <w:rPr>
                <w:rFonts w:cs="David"/>
                <w:sz w:val="20"/>
                <w:szCs w:val="20"/>
              </w:rPr>
            </w:pPr>
          </w:p>
        </w:tc>
        <w:tc>
          <w:tcPr>
            <w:tcW w:w="3972" w:type="dxa"/>
            <w:gridSpan w:val="5"/>
          </w:tcPr>
          <w:p w14:paraId="57B0662F" w14:textId="77777777" w:rsidR="00EC374C" w:rsidRPr="00632AE1" w:rsidRDefault="00EC374C" w:rsidP="00EC374C">
            <w:pPr>
              <w:jc w:val="right"/>
              <w:rPr>
                <w:rFonts w:cs="David"/>
                <w:sz w:val="20"/>
                <w:szCs w:val="20"/>
              </w:rPr>
            </w:pPr>
          </w:p>
        </w:tc>
      </w:tr>
      <w:tr w:rsidR="00EC374C" w:rsidRPr="00632AE1" w14:paraId="6E8B02CC" w14:textId="77777777" w:rsidTr="00EC374C">
        <w:tblPrEx>
          <w:jc w:val="left"/>
          <w:tblLook w:val="0000" w:firstRow="0" w:lastRow="0" w:firstColumn="0" w:lastColumn="0" w:noHBand="0" w:noVBand="0"/>
        </w:tblPrEx>
        <w:trPr>
          <w:gridBefore w:val="1"/>
          <w:wBefore w:w="69" w:type="dxa"/>
        </w:trPr>
        <w:tc>
          <w:tcPr>
            <w:tcW w:w="7885" w:type="dxa"/>
            <w:gridSpan w:val="12"/>
          </w:tcPr>
          <w:p w14:paraId="1338366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5F74AF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030"/>
        <w:gridCol w:w="551"/>
        <w:gridCol w:w="77"/>
        <w:gridCol w:w="1486"/>
        <w:gridCol w:w="550"/>
        <w:gridCol w:w="1366"/>
        <w:gridCol w:w="598"/>
        <w:gridCol w:w="151"/>
      </w:tblGrid>
      <w:tr w:rsidR="00EC374C" w:rsidRPr="00632AE1" w14:paraId="6078FF67" w14:textId="77777777" w:rsidTr="00EC374C">
        <w:trPr>
          <w:gridAfter w:val="1"/>
          <w:wAfter w:w="151" w:type="dxa"/>
          <w:trHeight w:val="485"/>
          <w:jc w:val="center"/>
        </w:trPr>
        <w:tc>
          <w:tcPr>
            <w:tcW w:w="3726" w:type="dxa"/>
            <w:gridSpan w:val="5"/>
          </w:tcPr>
          <w:p w14:paraId="5B03AD23" w14:textId="77777777" w:rsidR="00EC374C" w:rsidRPr="00711D26" w:rsidRDefault="000863EF" w:rsidP="00EC374C">
            <w:pPr>
              <w:jc w:val="right"/>
              <w:rPr>
                <w:b/>
                <w:bCs/>
                <w:color w:val="0000FF"/>
                <w:sz w:val="20"/>
                <w:szCs w:val="20"/>
                <w:u w:val="single"/>
                <w:rtl/>
              </w:rPr>
            </w:pPr>
            <w:hyperlink r:id="rId602" w:history="1">
              <w:r w:rsidR="00EC374C" w:rsidRPr="00711D26">
                <w:rPr>
                  <w:b/>
                  <w:bCs/>
                  <w:color w:val="0000FF"/>
                  <w:sz w:val="20"/>
                  <w:szCs w:val="20"/>
                  <w:u w:val="single"/>
                  <w:rtl/>
                </w:rPr>
                <w:t>239632</w:t>
              </w:r>
            </w:hyperlink>
          </w:p>
        </w:tc>
        <w:tc>
          <w:tcPr>
            <w:tcW w:w="4077" w:type="dxa"/>
            <w:gridSpan w:val="5"/>
          </w:tcPr>
          <w:p w14:paraId="3715F587" w14:textId="77777777" w:rsidR="00EC374C" w:rsidRPr="00711D26" w:rsidRDefault="00EC374C" w:rsidP="00EC374C">
            <w:pPr>
              <w:rPr>
                <w:sz w:val="20"/>
                <w:szCs w:val="20"/>
                <w:rtl/>
              </w:rPr>
            </w:pPr>
            <w:r w:rsidRPr="00711D26">
              <w:rPr>
                <w:sz w:val="20"/>
                <w:szCs w:val="20"/>
                <w:rtl/>
              </w:rPr>
              <w:t>[21][11]</w:t>
            </w:r>
          </w:p>
        </w:tc>
      </w:tr>
      <w:tr w:rsidR="00EC374C" w:rsidRPr="00632AE1" w14:paraId="33869CFB" w14:textId="77777777" w:rsidTr="00EC374C">
        <w:trPr>
          <w:gridAfter w:val="1"/>
          <w:wAfter w:w="151" w:type="dxa"/>
          <w:jc w:val="center"/>
        </w:trPr>
        <w:tc>
          <w:tcPr>
            <w:tcW w:w="3726" w:type="dxa"/>
            <w:gridSpan w:val="5"/>
          </w:tcPr>
          <w:p w14:paraId="1CEAF793" w14:textId="77777777" w:rsidR="00EC374C" w:rsidRDefault="00EC374C" w:rsidP="00EC374C">
            <w:pPr>
              <w:rPr>
                <w:rFonts w:cs="David"/>
                <w:b/>
                <w:bCs/>
                <w:sz w:val="20"/>
                <w:szCs w:val="20"/>
                <w:rtl/>
              </w:rPr>
            </w:pPr>
            <w:r>
              <w:rPr>
                <w:rFonts w:cs="David"/>
                <w:b/>
                <w:bCs/>
                <w:sz w:val="20"/>
                <w:szCs w:val="20"/>
                <w:rtl/>
              </w:rPr>
              <w:t>שיטה ומערכת אופטית לאפיון מימדים קריטיים ועובי</w:t>
            </w:r>
          </w:p>
          <w:p w14:paraId="7D287E1E" w14:textId="77777777" w:rsidR="00EC374C" w:rsidRPr="00632AE1" w:rsidRDefault="00EC374C" w:rsidP="00EC374C">
            <w:pPr>
              <w:rPr>
                <w:rFonts w:cs="David"/>
                <w:b/>
                <w:bCs/>
                <w:sz w:val="20"/>
                <w:szCs w:val="20"/>
                <w:rtl/>
              </w:rPr>
            </w:pPr>
          </w:p>
        </w:tc>
        <w:tc>
          <w:tcPr>
            <w:tcW w:w="3479" w:type="dxa"/>
            <w:gridSpan w:val="4"/>
          </w:tcPr>
          <w:p w14:paraId="157B3C30" w14:textId="77777777" w:rsidR="00EC374C" w:rsidRDefault="00EC374C" w:rsidP="00EC374C">
            <w:pPr>
              <w:jc w:val="right"/>
              <w:rPr>
                <w:rFonts w:cs="David"/>
                <w:b/>
                <w:bCs/>
                <w:sz w:val="20"/>
                <w:szCs w:val="20"/>
              </w:rPr>
            </w:pPr>
            <w:r>
              <w:rPr>
                <w:rFonts w:cs="David"/>
                <w:b/>
                <w:bCs/>
                <w:sz w:val="20"/>
                <w:szCs w:val="20"/>
              </w:rPr>
              <w:t>OPTICAL METHOD AND SYSTEM FOR CRITICAL DIMENSIONS AND THICKNESS CHARACTERIZATION</w:t>
            </w:r>
          </w:p>
          <w:p w14:paraId="33C0B782" w14:textId="77777777" w:rsidR="00EC374C" w:rsidRPr="00632AE1" w:rsidRDefault="00EC374C" w:rsidP="00EC374C">
            <w:pPr>
              <w:jc w:val="right"/>
              <w:rPr>
                <w:rFonts w:cs="David"/>
                <w:b/>
                <w:bCs/>
                <w:sz w:val="20"/>
                <w:szCs w:val="20"/>
              </w:rPr>
            </w:pPr>
          </w:p>
        </w:tc>
        <w:tc>
          <w:tcPr>
            <w:tcW w:w="598" w:type="dxa"/>
          </w:tcPr>
          <w:p w14:paraId="034CC74E" w14:textId="77777777" w:rsidR="00EC374C" w:rsidRPr="00632AE1" w:rsidRDefault="00EC374C" w:rsidP="00EC374C">
            <w:pPr>
              <w:jc w:val="right"/>
              <w:rPr>
                <w:sz w:val="20"/>
                <w:szCs w:val="20"/>
              </w:rPr>
            </w:pPr>
            <w:r>
              <w:rPr>
                <w:sz w:val="20"/>
                <w:szCs w:val="20"/>
                <w:rtl/>
              </w:rPr>
              <w:t>[54]</w:t>
            </w:r>
          </w:p>
        </w:tc>
      </w:tr>
      <w:tr w:rsidR="00EC374C" w:rsidRPr="00632AE1" w14:paraId="38877920" w14:textId="77777777" w:rsidTr="00EC374C">
        <w:trPr>
          <w:gridAfter w:val="1"/>
          <w:wAfter w:w="151" w:type="dxa"/>
          <w:jc w:val="center"/>
        </w:trPr>
        <w:tc>
          <w:tcPr>
            <w:tcW w:w="236" w:type="dxa"/>
            <w:gridSpan w:val="2"/>
          </w:tcPr>
          <w:p w14:paraId="4E411204" w14:textId="77777777" w:rsidR="00EC374C" w:rsidRPr="00632AE1" w:rsidRDefault="00EC374C" w:rsidP="00EC374C">
            <w:pPr>
              <w:rPr>
                <w:rFonts w:cs="David"/>
                <w:sz w:val="20"/>
                <w:szCs w:val="20"/>
                <w:rtl/>
              </w:rPr>
            </w:pPr>
          </w:p>
        </w:tc>
        <w:tc>
          <w:tcPr>
            <w:tcW w:w="6969" w:type="dxa"/>
            <w:gridSpan w:val="7"/>
          </w:tcPr>
          <w:p w14:paraId="315D0336" w14:textId="77777777" w:rsidR="00EC374C" w:rsidRPr="00632AE1" w:rsidRDefault="00EC374C" w:rsidP="00EC374C">
            <w:pPr>
              <w:jc w:val="right"/>
              <w:rPr>
                <w:rFonts w:cs="David"/>
                <w:sz w:val="20"/>
                <w:szCs w:val="20"/>
              </w:rPr>
            </w:pPr>
            <w:r>
              <w:rPr>
                <w:rFonts w:cs="David"/>
                <w:sz w:val="20"/>
                <w:szCs w:val="20"/>
              </w:rPr>
              <w:t>26.12.2013</w:t>
            </w:r>
          </w:p>
        </w:tc>
        <w:tc>
          <w:tcPr>
            <w:tcW w:w="598" w:type="dxa"/>
          </w:tcPr>
          <w:p w14:paraId="58510DB3" w14:textId="77777777" w:rsidR="00EC374C" w:rsidRPr="00632AE1" w:rsidRDefault="00EC374C" w:rsidP="00EC374C">
            <w:pPr>
              <w:jc w:val="right"/>
              <w:rPr>
                <w:sz w:val="20"/>
                <w:szCs w:val="20"/>
              </w:rPr>
            </w:pPr>
            <w:r>
              <w:rPr>
                <w:sz w:val="20"/>
                <w:szCs w:val="20"/>
                <w:rtl/>
              </w:rPr>
              <w:t>[22]</w:t>
            </w:r>
          </w:p>
        </w:tc>
      </w:tr>
      <w:tr w:rsidR="00EC374C" w:rsidRPr="00632AE1" w14:paraId="7A9B96D2" w14:textId="77777777" w:rsidTr="00EC374C">
        <w:trPr>
          <w:gridAfter w:val="1"/>
          <w:wAfter w:w="151" w:type="dxa"/>
          <w:jc w:val="center"/>
        </w:trPr>
        <w:tc>
          <w:tcPr>
            <w:tcW w:w="236" w:type="dxa"/>
            <w:gridSpan w:val="2"/>
          </w:tcPr>
          <w:p w14:paraId="403E8615" w14:textId="77777777" w:rsidR="00EC374C" w:rsidRPr="00632AE1" w:rsidRDefault="00EC374C" w:rsidP="00EC374C">
            <w:pPr>
              <w:rPr>
                <w:rFonts w:cs="David"/>
                <w:sz w:val="20"/>
                <w:szCs w:val="20"/>
                <w:rtl/>
              </w:rPr>
            </w:pPr>
          </w:p>
        </w:tc>
        <w:tc>
          <w:tcPr>
            <w:tcW w:w="2939" w:type="dxa"/>
            <w:gridSpan w:val="2"/>
          </w:tcPr>
          <w:p w14:paraId="39AABC1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5FE2D0C" w14:textId="77777777" w:rsidR="00EC374C" w:rsidRPr="00632AE1" w:rsidRDefault="00EC374C" w:rsidP="00EC374C">
            <w:pPr>
              <w:jc w:val="right"/>
              <w:rPr>
                <w:sz w:val="20"/>
                <w:szCs w:val="20"/>
              </w:rPr>
            </w:pPr>
            <w:r>
              <w:rPr>
                <w:sz w:val="20"/>
                <w:szCs w:val="20"/>
                <w:rtl/>
              </w:rPr>
              <w:t>[33]</w:t>
            </w:r>
          </w:p>
        </w:tc>
        <w:tc>
          <w:tcPr>
            <w:tcW w:w="1563" w:type="dxa"/>
            <w:gridSpan w:val="2"/>
          </w:tcPr>
          <w:p w14:paraId="631300C5" w14:textId="77777777" w:rsidR="00EC374C" w:rsidRPr="00632AE1" w:rsidRDefault="00EC374C" w:rsidP="00EC374C">
            <w:pPr>
              <w:jc w:val="right"/>
              <w:rPr>
                <w:rFonts w:cs="David"/>
                <w:sz w:val="20"/>
                <w:szCs w:val="20"/>
              </w:rPr>
            </w:pPr>
            <w:r>
              <w:rPr>
                <w:rFonts w:cs="David"/>
                <w:sz w:val="20"/>
                <w:szCs w:val="20"/>
              </w:rPr>
              <w:t>27.12.2012</w:t>
            </w:r>
          </w:p>
        </w:tc>
        <w:tc>
          <w:tcPr>
            <w:tcW w:w="550" w:type="dxa"/>
          </w:tcPr>
          <w:p w14:paraId="6B11767B" w14:textId="77777777" w:rsidR="00EC374C" w:rsidRPr="00632AE1" w:rsidRDefault="00EC374C" w:rsidP="00EC374C">
            <w:pPr>
              <w:jc w:val="right"/>
              <w:rPr>
                <w:sz w:val="20"/>
                <w:szCs w:val="20"/>
                <w:rtl/>
              </w:rPr>
            </w:pPr>
            <w:r>
              <w:rPr>
                <w:sz w:val="20"/>
                <w:szCs w:val="20"/>
                <w:rtl/>
              </w:rPr>
              <w:t>[32]</w:t>
            </w:r>
          </w:p>
        </w:tc>
        <w:tc>
          <w:tcPr>
            <w:tcW w:w="1366" w:type="dxa"/>
          </w:tcPr>
          <w:p w14:paraId="17FB42A0" w14:textId="77777777" w:rsidR="00EC374C" w:rsidRPr="00632AE1" w:rsidRDefault="00EC374C" w:rsidP="00EC374C">
            <w:pPr>
              <w:jc w:val="right"/>
              <w:rPr>
                <w:rFonts w:cs="David"/>
                <w:sz w:val="20"/>
                <w:szCs w:val="20"/>
              </w:rPr>
            </w:pPr>
            <w:r>
              <w:rPr>
                <w:rFonts w:cs="David"/>
                <w:sz w:val="20"/>
                <w:szCs w:val="20"/>
              </w:rPr>
              <w:t>61/746236</w:t>
            </w:r>
          </w:p>
        </w:tc>
        <w:tc>
          <w:tcPr>
            <w:tcW w:w="598" w:type="dxa"/>
          </w:tcPr>
          <w:p w14:paraId="1D37A402" w14:textId="77777777" w:rsidR="00EC374C" w:rsidRPr="00632AE1" w:rsidRDefault="00EC374C" w:rsidP="00EC374C">
            <w:pPr>
              <w:jc w:val="right"/>
              <w:rPr>
                <w:sz w:val="20"/>
                <w:szCs w:val="20"/>
              </w:rPr>
            </w:pPr>
            <w:r>
              <w:rPr>
                <w:sz w:val="20"/>
                <w:szCs w:val="20"/>
                <w:rtl/>
              </w:rPr>
              <w:t>[31]</w:t>
            </w:r>
          </w:p>
        </w:tc>
      </w:tr>
      <w:tr w:rsidR="00EC374C" w:rsidRPr="00632AE1" w14:paraId="514D9795" w14:textId="77777777" w:rsidTr="00EC374C">
        <w:trPr>
          <w:gridAfter w:val="1"/>
          <w:wAfter w:w="151" w:type="dxa"/>
          <w:jc w:val="center"/>
        </w:trPr>
        <w:tc>
          <w:tcPr>
            <w:tcW w:w="7205" w:type="dxa"/>
            <w:gridSpan w:val="9"/>
          </w:tcPr>
          <w:p w14:paraId="3DF5FC0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G01B  09//00, 11//02, G01N 21//47, 21//956, G02B 21//36</w:t>
            </w:r>
          </w:p>
        </w:tc>
        <w:tc>
          <w:tcPr>
            <w:tcW w:w="598" w:type="dxa"/>
          </w:tcPr>
          <w:p w14:paraId="20D2C7F4" w14:textId="77777777" w:rsidR="00EC374C" w:rsidRPr="00632AE1" w:rsidRDefault="00EC374C" w:rsidP="00EC374C">
            <w:pPr>
              <w:jc w:val="right"/>
              <w:rPr>
                <w:sz w:val="20"/>
                <w:szCs w:val="20"/>
              </w:rPr>
            </w:pPr>
            <w:r>
              <w:rPr>
                <w:sz w:val="20"/>
                <w:szCs w:val="20"/>
                <w:rtl/>
              </w:rPr>
              <w:t>[51]</w:t>
            </w:r>
          </w:p>
        </w:tc>
      </w:tr>
      <w:tr w:rsidR="00EC374C" w:rsidRPr="00632AE1" w14:paraId="64FA48F6" w14:textId="77777777" w:rsidTr="00EC374C">
        <w:trPr>
          <w:gridAfter w:val="1"/>
          <w:wAfter w:w="151" w:type="dxa"/>
          <w:jc w:val="center"/>
        </w:trPr>
        <w:tc>
          <w:tcPr>
            <w:tcW w:w="3726" w:type="dxa"/>
            <w:gridSpan w:val="5"/>
          </w:tcPr>
          <w:p w14:paraId="28BD14F5" w14:textId="77777777" w:rsidR="00EC374C" w:rsidRPr="00632AE1" w:rsidRDefault="00EC374C" w:rsidP="00EC374C">
            <w:pPr>
              <w:rPr>
                <w:rFonts w:cs="Guttman Hodes"/>
                <w:sz w:val="20"/>
                <w:szCs w:val="20"/>
                <w:rtl/>
              </w:rPr>
            </w:pPr>
            <w:r>
              <w:rPr>
                <w:rFonts w:cs="Guttman Hodes"/>
                <w:sz w:val="20"/>
                <w:szCs w:val="20"/>
                <w:rtl/>
              </w:rPr>
              <w:t>נובה מכשירי מדידה בע"מ, רחובות</w:t>
            </w:r>
          </w:p>
        </w:tc>
        <w:tc>
          <w:tcPr>
            <w:tcW w:w="3479" w:type="dxa"/>
            <w:gridSpan w:val="4"/>
          </w:tcPr>
          <w:p w14:paraId="78D9CF12" w14:textId="77777777" w:rsidR="00EC374C" w:rsidRPr="00632AE1" w:rsidRDefault="00EC374C" w:rsidP="00EC374C">
            <w:pPr>
              <w:jc w:val="right"/>
              <w:rPr>
                <w:rFonts w:cs="David"/>
                <w:sz w:val="20"/>
                <w:szCs w:val="20"/>
                <w:rtl/>
              </w:rPr>
            </w:pPr>
            <w:r>
              <w:rPr>
                <w:rFonts w:cs="David"/>
                <w:sz w:val="20"/>
                <w:szCs w:val="20"/>
              </w:rPr>
              <w:t>NOVA MEASURING  INSTRUMENTS LTD.</w:t>
            </w:r>
          </w:p>
        </w:tc>
        <w:tc>
          <w:tcPr>
            <w:tcW w:w="598" w:type="dxa"/>
          </w:tcPr>
          <w:p w14:paraId="56E9DE19" w14:textId="77777777" w:rsidR="00EC374C" w:rsidRPr="00632AE1" w:rsidRDefault="00EC374C" w:rsidP="00EC374C">
            <w:pPr>
              <w:jc w:val="right"/>
              <w:rPr>
                <w:sz w:val="20"/>
                <w:szCs w:val="20"/>
              </w:rPr>
            </w:pPr>
            <w:r>
              <w:rPr>
                <w:sz w:val="20"/>
                <w:szCs w:val="20"/>
                <w:rtl/>
              </w:rPr>
              <w:t>[71]</w:t>
            </w:r>
          </w:p>
        </w:tc>
      </w:tr>
      <w:tr w:rsidR="00EC374C" w:rsidRPr="00632AE1" w14:paraId="2BA63CB0" w14:textId="77777777" w:rsidTr="00EC374C">
        <w:trPr>
          <w:gridAfter w:val="1"/>
          <w:wAfter w:w="151" w:type="dxa"/>
          <w:jc w:val="center"/>
        </w:trPr>
        <w:tc>
          <w:tcPr>
            <w:tcW w:w="236" w:type="dxa"/>
            <w:gridSpan w:val="2"/>
          </w:tcPr>
          <w:p w14:paraId="70CDE413" w14:textId="77777777" w:rsidR="00EC374C" w:rsidRPr="00632AE1" w:rsidRDefault="00EC374C" w:rsidP="00EC374C">
            <w:pPr>
              <w:rPr>
                <w:rFonts w:cs="Guttman Hodes"/>
                <w:sz w:val="20"/>
                <w:szCs w:val="20"/>
                <w:rtl/>
              </w:rPr>
            </w:pPr>
          </w:p>
        </w:tc>
        <w:tc>
          <w:tcPr>
            <w:tcW w:w="6969" w:type="dxa"/>
            <w:gridSpan w:val="7"/>
          </w:tcPr>
          <w:p w14:paraId="25B39D86" w14:textId="77777777" w:rsidR="00EC374C" w:rsidRPr="00632AE1" w:rsidRDefault="00EC374C" w:rsidP="00EC374C">
            <w:pPr>
              <w:jc w:val="right"/>
              <w:rPr>
                <w:rFonts w:cs="Guttman Hodes"/>
                <w:sz w:val="20"/>
                <w:szCs w:val="20"/>
              </w:rPr>
            </w:pPr>
            <w:r>
              <w:rPr>
                <w:rFonts w:cs="Guttman Hodes"/>
                <w:sz w:val="20"/>
                <w:szCs w:val="20"/>
              </w:rPr>
              <w:t>WO/2014/102792</w:t>
            </w:r>
          </w:p>
        </w:tc>
        <w:tc>
          <w:tcPr>
            <w:tcW w:w="598" w:type="dxa"/>
          </w:tcPr>
          <w:p w14:paraId="76AED174" w14:textId="77777777" w:rsidR="00EC374C" w:rsidRPr="00632AE1" w:rsidRDefault="00EC374C" w:rsidP="00EC374C">
            <w:pPr>
              <w:jc w:val="right"/>
              <w:rPr>
                <w:sz w:val="20"/>
                <w:szCs w:val="20"/>
              </w:rPr>
            </w:pPr>
            <w:r>
              <w:rPr>
                <w:sz w:val="20"/>
                <w:szCs w:val="20"/>
                <w:rtl/>
              </w:rPr>
              <w:t>[87]</w:t>
            </w:r>
          </w:p>
        </w:tc>
      </w:tr>
      <w:tr w:rsidR="00EC374C" w:rsidRPr="00632AE1" w14:paraId="10273BDE" w14:textId="77777777" w:rsidTr="00EC374C">
        <w:trPr>
          <w:gridAfter w:val="1"/>
          <w:wAfter w:w="151" w:type="dxa"/>
          <w:jc w:val="center"/>
        </w:trPr>
        <w:tc>
          <w:tcPr>
            <w:tcW w:w="3726" w:type="dxa"/>
            <w:gridSpan w:val="5"/>
          </w:tcPr>
          <w:p w14:paraId="2372F4FF" w14:textId="77777777" w:rsidR="00EC374C" w:rsidRDefault="00EC374C" w:rsidP="00EC374C">
            <w:pPr>
              <w:rPr>
                <w:rFonts w:cs="Guttman Hodes"/>
                <w:sz w:val="20"/>
                <w:szCs w:val="20"/>
                <w:rtl/>
              </w:rPr>
            </w:pPr>
            <w:r>
              <w:rPr>
                <w:rFonts w:cs="Guttman Hodes"/>
                <w:sz w:val="20"/>
                <w:szCs w:val="20"/>
                <w:rtl/>
              </w:rPr>
              <w:t>ריינהולד כהן ושותפיו,</w:t>
            </w:r>
          </w:p>
          <w:p w14:paraId="0C2D91F0" w14:textId="77777777" w:rsidR="00EC374C" w:rsidRDefault="00EC374C" w:rsidP="00EC374C">
            <w:pPr>
              <w:rPr>
                <w:rFonts w:cs="Guttman Hodes"/>
                <w:sz w:val="20"/>
                <w:szCs w:val="20"/>
                <w:rtl/>
              </w:rPr>
            </w:pPr>
            <w:r>
              <w:rPr>
                <w:rFonts w:cs="Guttman Hodes"/>
                <w:sz w:val="20"/>
                <w:szCs w:val="20"/>
                <w:rtl/>
              </w:rPr>
              <w:t xml:space="preserve">רחוב הברזל 26א' </w:t>
            </w:r>
          </w:p>
          <w:p w14:paraId="4B44599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9" w:type="dxa"/>
            <w:gridSpan w:val="4"/>
          </w:tcPr>
          <w:p w14:paraId="182EA312" w14:textId="77777777" w:rsidR="00EC374C" w:rsidRDefault="00EC374C" w:rsidP="00EC374C">
            <w:pPr>
              <w:jc w:val="right"/>
              <w:rPr>
                <w:rFonts w:cs="David"/>
                <w:sz w:val="20"/>
                <w:szCs w:val="20"/>
              </w:rPr>
            </w:pPr>
            <w:r>
              <w:rPr>
                <w:rFonts w:cs="David"/>
                <w:sz w:val="20"/>
                <w:szCs w:val="20"/>
              </w:rPr>
              <w:t>REINHOLD COHN AND PARTNERS,</w:t>
            </w:r>
          </w:p>
          <w:p w14:paraId="5032A482" w14:textId="77777777" w:rsidR="00EC374C" w:rsidRDefault="00EC374C" w:rsidP="00EC374C">
            <w:pPr>
              <w:jc w:val="right"/>
              <w:rPr>
                <w:rFonts w:cs="David"/>
                <w:sz w:val="20"/>
                <w:szCs w:val="20"/>
              </w:rPr>
            </w:pPr>
            <w:r>
              <w:rPr>
                <w:rFonts w:cs="David"/>
                <w:sz w:val="20"/>
                <w:szCs w:val="20"/>
              </w:rPr>
              <w:t xml:space="preserve"> 26A HABARZEL ST.,</w:t>
            </w:r>
          </w:p>
          <w:p w14:paraId="41DDE731" w14:textId="77777777" w:rsidR="00EC374C" w:rsidRDefault="00EC374C" w:rsidP="00EC374C">
            <w:pPr>
              <w:jc w:val="right"/>
              <w:rPr>
                <w:rFonts w:cs="David"/>
                <w:sz w:val="20"/>
                <w:szCs w:val="20"/>
              </w:rPr>
            </w:pPr>
            <w:r>
              <w:rPr>
                <w:rFonts w:cs="David"/>
                <w:sz w:val="20"/>
                <w:szCs w:val="20"/>
              </w:rPr>
              <w:t>RAMAT HACHAYAL 69710</w:t>
            </w:r>
          </w:p>
          <w:p w14:paraId="78FB2614" w14:textId="77777777" w:rsidR="00EC374C" w:rsidRPr="00632AE1" w:rsidRDefault="00EC374C" w:rsidP="00EC374C">
            <w:pPr>
              <w:jc w:val="right"/>
              <w:rPr>
                <w:rFonts w:cs="David"/>
                <w:sz w:val="20"/>
                <w:szCs w:val="20"/>
                <w:rtl/>
              </w:rPr>
            </w:pPr>
          </w:p>
        </w:tc>
        <w:tc>
          <w:tcPr>
            <w:tcW w:w="598" w:type="dxa"/>
          </w:tcPr>
          <w:p w14:paraId="55F0C0F4" w14:textId="77777777" w:rsidR="00EC374C" w:rsidRPr="00632AE1" w:rsidRDefault="00EC374C" w:rsidP="00EC374C">
            <w:pPr>
              <w:jc w:val="right"/>
              <w:rPr>
                <w:sz w:val="20"/>
                <w:szCs w:val="20"/>
                <w:rtl/>
              </w:rPr>
            </w:pPr>
            <w:r>
              <w:rPr>
                <w:sz w:val="20"/>
                <w:szCs w:val="20"/>
                <w:rtl/>
              </w:rPr>
              <w:t>[74]</w:t>
            </w:r>
          </w:p>
        </w:tc>
      </w:tr>
      <w:tr w:rsidR="00EC374C" w:rsidRPr="00632AE1" w14:paraId="2908A7B9" w14:textId="77777777" w:rsidTr="00EC374C">
        <w:trPr>
          <w:gridAfter w:val="1"/>
          <w:wAfter w:w="151" w:type="dxa"/>
          <w:jc w:val="center"/>
        </w:trPr>
        <w:tc>
          <w:tcPr>
            <w:tcW w:w="2145" w:type="dxa"/>
            <w:gridSpan w:val="3"/>
          </w:tcPr>
          <w:p w14:paraId="4C30645A" w14:textId="77777777" w:rsidR="00EC374C" w:rsidRPr="00632AE1" w:rsidRDefault="00EC374C" w:rsidP="00EC374C">
            <w:pPr>
              <w:jc w:val="right"/>
              <w:rPr>
                <w:rFonts w:cs="David"/>
                <w:sz w:val="20"/>
                <w:szCs w:val="20"/>
              </w:rPr>
            </w:pPr>
          </w:p>
        </w:tc>
        <w:tc>
          <w:tcPr>
            <w:tcW w:w="1658" w:type="dxa"/>
            <w:gridSpan w:val="3"/>
          </w:tcPr>
          <w:p w14:paraId="7786AD14" w14:textId="77777777" w:rsidR="00EC374C" w:rsidRPr="00632AE1" w:rsidRDefault="00EC374C" w:rsidP="00EC374C">
            <w:pPr>
              <w:jc w:val="right"/>
              <w:rPr>
                <w:rFonts w:cs="David"/>
                <w:sz w:val="20"/>
                <w:szCs w:val="20"/>
              </w:rPr>
            </w:pPr>
          </w:p>
        </w:tc>
        <w:tc>
          <w:tcPr>
            <w:tcW w:w="4000" w:type="dxa"/>
            <w:gridSpan w:val="4"/>
          </w:tcPr>
          <w:p w14:paraId="04AAD70C" w14:textId="77777777" w:rsidR="00EC374C" w:rsidRPr="00632AE1" w:rsidRDefault="00EC374C" w:rsidP="00EC374C">
            <w:pPr>
              <w:jc w:val="right"/>
              <w:rPr>
                <w:rFonts w:cs="David"/>
                <w:sz w:val="20"/>
                <w:szCs w:val="20"/>
              </w:rPr>
            </w:pPr>
          </w:p>
        </w:tc>
      </w:tr>
      <w:tr w:rsidR="00EC374C" w:rsidRPr="00632AE1" w14:paraId="32DF4218" w14:textId="77777777" w:rsidTr="00EC374C">
        <w:tblPrEx>
          <w:jc w:val="left"/>
          <w:tblLook w:val="0000" w:firstRow="0" w:lastRow="0" w:firstColumn="0" w:lastColumn="0" w:noHBand="0" w:noVBand="0"/>
        </w:tblPrEx>
        <w:trPr>
          <w:gridBefore w:val="1"/>
          <w:wBefore w:w="71" w:type="dxa"/>
        </w:trPr>
        <w:tc>
          <w:tcPr>
            <w:tcW w:w="7883" w:type="dxa"/>
            <w:gridSpan w:val="10"/>
          </w:tcPr>
          <w:p w14:paraId="4C173F2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9F754A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9"/>
        <w:gridCol w:w="1037"/>
        <w:gridCol w:w="551"/>
        <w:gridCol w:w="77"/>
        <w:gridCol w:w="1486"/>
        <w:gridCol w:w="550"/>
        <w:gridCol w:w="1360"/>
        <w:gridCol w:w="598"/>
        <w:gridCol w:w="151"/>
      </w:tblGrid>
      <w:tr w:rsidR="00EC374C" w:rsidRPr="00632AE1" w14:paraId="569721B6" w14:textId="77777777" w:rsidTr="00EC374C">
        <w:trPr>
          <w:gridAfter w:val="1"/>
          <w:wAfter w:w="151" w:type="dxa"/>
          <w:trHeight w:val="485"/>
          <w:jc w:val="center"/>
        </w:trPr>
        <w:tc>
          <w:tcPr>
            <w:tcW w:w="3732" w:type="dxa"/>
            <w:gridSpan w:val="5"/>
          </w:tcPr>
          <w:p w14:paraId="607784E0" w14:textId="77777777" w:rsidR="00EC374C" w:rsidRPr="00711D26" w:rsidRDefault="000863EF" w:rsidP="00EC374C">
            <w:pPr>
              <w:jc w:val="right"/>
              <w:rPr>
                <w:b/>
                <w:bCs/>
                <w:color w:val="0000FF"/>
                <w:sz w:val="20"/>
                <w:szCs w:val="20"/>
                <w:u w:val="single"/>
                <w:rtl/>
              </w:rPr>
            </w:pPr>
            <w:hyperlink r:id="rId603" w:history="1">
              <w:r w:rsidR="00EC374C" w:rsidRPr="00711D26">
                <w:rPr>
                  <w:b/>
                  <w:bCs/>
                  <w:color w:val="0000FF"/>
                  <w:sz w:val="20"/>
                  <w:szCs w:val="20"/>
                  <w:u w:val="single"/>
                  <w:rtl/>
                </w:rPr>
                <w:t>239827</w:t>
              </w:r>
            </w:hyperlink>
          </w:p>
        </w:tc>
        <w:tc>
          <w:tcPr>
            <w:tcW w:w="4071" w:type="dxa"/>
            <w:gridSpan w:val="5"/>
          </w:tcPr>
          <w:p w14:paraId="64316907" w14:textId="77777777" w:rsidR="00EC374C" w:rsidRPr="00711D26" w:rsidRDefault="00EC374C" w:rsidP="00EC374C">
            <w:pPr>
              <w:rPr>
                <w:sz w:val="20"/>
                <w:szCs w:val="20"/>
                <w:rtl/>
              </w:rPr>
            </w:pPr>
            <w:r w:rsidRPr="00711D26">
              <w:rPr>
                <w:sz w:val="20"/>
                <w:szCs w:val="20"/>
                <w:rtl/>
              </w:rPr>
              <w:t>[21][11]</w:t>
            </w:r>
          </w:p>
        </w:tc>
      </w:tr>
      <w:tr w:rsidR="00EC374C" w:rsidRPr="00632AE1" w14:paraId="2530C30C" w14:textId="77777777" w:rsidTr="00EC374C">
        <w:trPr>
          <w:gridAfter w:val="1"/>
          <w:wAfter w:w="151" w:type="dxa"/>
          <w:jc w:val="center"/>
        </w:trPr>
        <w:tc>
          <w:tcPr>
            <w:tcW w:w="3732" w:type="dxa"/>
            <w:gridSpan w:val="5"/>
          </w:tcPr>
          <w:p w14:paraId="7EF519BB" w14:textId="77777777" w:rsidR="00EC374C" w:rsidRDefault="00EC374C" w:rsidP="00EC374C">
            <w:pPr>
              <w:rPr>
                <w:rFonts w:cs="David"/>
                <w:b/>
                <w:bCs/>
                <w:sz w:val="20"/>
                <w:szCs w:val="20"/>
                <w:rtl/>
              </w:rPr>
            </w:pPr>
            <w:r>
              <w:rPr>
                <w:rFonts w:cs="David"/>
                <w:b/>
                <w:bCs/>
                <w:sz w:val="20"/>
                <w:szCs w:val="20"/>
                <w:rtl/>
              </w:rPr>
              <w:t>מעכבי דיאוקסיאורידין טריפוספטאז</w:t>
            </w:r>
          </w:p>
          <w:p w14:paraId="1BE91A3D" w14:textId="77777777" w:rsidR="00EC374C" w:rsidRPr="00632AE1" w:rsidRDefault="00EC374C" w:rsidP="00EC374C">
            <w:pPr>
              <w:rPr>
                <w:rFonts w:cs="David"/>
                <w:b/>
                <w:bCs/>
                <w:sz w:val="20"/>
                <w:szCs w:val="20"/>
                <w:rtl/>
              </w:rPr>
            </w:pPr>
          </w:p>
        </w:tc>
        <w:tc>
          <w:tcPr>
            <w:tcW w:w="3473" w:type="dxa"/>
            <w:gridSpan w:val="4"/>
          </w:tcPr>
          <w:p w14:paraId="58A06103" w14:textId="77777777" w:rsidR="00EC374C" w:rsidRDefault="00EC374C" w:rsidP="00EC374C">
            <w:pPr>
              <w:jc w:val="right"/>
              <w:rPr>
                <w:rFonts w:cs="David"/>
                <w:b/>
                <w:bCs/>
                <w:sz w:val="20"/>
                <w:szCs w:val="20"/>
              </w:rPr>
            </w:pPr>
            <w:r>
              <w:rPr>
                <w:rFonts w:cs="David"/>
                <w:b/>
                <w:bCs/>
                <w:sz w:val="20"/>
                <w:szCs w:val="20"/>
              </w:rPr>
              <w:t>DEOXYURIDINE TRIPHOSPHATASE INHIBITORS</w:t>
            </w:r>
          </w:p>
          <w:p w14:paraId="1BB69B8A" w14:textId="77777777" w:rsidR="00EC374C" w:rsidRPr="00632AE1" w:rsidRDefault="00EC374C" w:rsidP="00EC374C">
            <w:pPr>
              <w:jc w:val="right"/>
              <w:rPr>
                <w:rFonts w:cs="David"/>
                <w:b/>
                <w:bCs/>
                <w:sz w:val="20"/>
                <w:szCs w:val="20"/>
              </w:rPr>
            </w:pPr>
          </w:p>
        </w:tc>
        <w:tc>
          <w:tcPr>
            <w:tcW w:w="598" w:type="dxa"/>
          </w:tcPr>
          <w:p w14:paraId="4779C2BE" w14:textId="77777777" w:rsidR="00EC374C" w:rsidRPr="00632AE1" w:rsidRDefault="00EC374C" w:rsidP="00EC374C">
            <w:pPr>
              <w:jc w:val="right"/>
              <w:rPr>
                <w:sz w:val="20"/>
                <w:szCs w:val="20"/>
              </w:rPr>
            </w:pPr>
            <w:r>
              <w:rPr>
                <w:sz w:val="20"/>
                <w:szCs w:val="20"/>
                <w:rtl/>
              </w:rPr>
              <w:t>[54]</w:t>
            </w:r>
          </w:p>
        </w:tc>
      </w:tr>
      <w:tr w:rsidR="00EC374C" w:rsidRPr="00632AE1" w14:paraId="7D6A44C8" w14:textId="77777777" w:rsidTr="00EC374C">
        <w:trPr>
          <w:gridAfter w:val="1"/>
          <w:wAfter w:w="151" w:type="dxa"/>
          <w:jc w:val="center"/>
        </w:trPr>
        <w:tc>
          <w:tcPr>
            <w:tcW w:w="235" w:type="dxa"/>
            <w:gridSpan w:val="2"/>
          </w:tcPr>
          <w:p w14:paraId="5AB77CE6" w14:textId="77777777" w:rsidR="00EC374C" w:rsidRPr="00632AE1" w:rsidRDefault="00EC374C" w:rsidP="00EC374C">
            <w:pPr>
              <w:rPr>
                <w:rFonts w:cs="David"/>
                <w:sz w:val="20"/>
                <w:szCs w:val="20"/>
                <w:rtl/>
              </w:rPr>
            </w:pPr>
          </w:p>
        </w:tc>
        <w:tc>
          <w:tcPr>
            <w:tcW w:w="6970" w:type="dxa"/>
            <w:gridSpan w:val="7"/>
          </w:tcPr>
          <w:p w14:paraId="4C3F5FB7" w14:textId="77777777" w:rsidR="00EC374C" w:rsidRPr="00632AE1" w:rsidRDefault="00EC374C" w:rsidP="00EC374C">
            <w:pPr>
              <w:jc w:val="right"/>
              <w:rPr>
                <w:rFonts w:cs="David"/>
                <w:sz w:val="20"/>
                <w:szCs w:val="20"/>
              </w:rPr>
            </w:pPr>
            <w:r>
              <w:rPr>
                <w:rFonts w:cs="David"/>
                <w:sz w:val="20"/>
                <w:szCs w:val="20"/>
              </w:rPr>
              <w:t>03.01.2014</w:t>
            </w:r>
          </w:p>
        </w:tc>
        <w:tc>
          <w:tcPr>
            <w:tcW w:w="598" w:type="dxa"/>
          </w:tcPr>
          <w:p w14:paraId="3647D95B" w14:textId="77777777" w:rsidR="00EC374C" w:rsidRPr="00632AE1" w:rsidRDefault="00EC374C" w:rsidP="00EC374C">
            <w:pPr>
              <w:jc w:val="right"/>
              <w:rPr>
                <w:sz w:val="20"/>
                <w:szCs w:val="20"/>
              </w:rPr>
            </w:pPr>
            <w:r>
              <w:rPr>
                <w:sz w:val="20"/>
                <w:szCs w:val="20"/>
                <w:rtl/>
              </w:rPr>
              <w:t>[22]</w:t>
            </w:r>
          </w:p>
        </w:tc>
      </w:tr>
      <w:tr w:rsidR="00EC374C" w:rsidRPr="00632AE1" w14:paraId="667670C3" w14:textId="77777777" w:rsidTr="00EC374C">
        <w:trPr>
          <w:gridAfter w:val="1"/>
          <w:wAfter w:w="151" w:type="dxa"/>
          <w:jc w:val="center"/>
        </w:trPr>
        <w:tc>
          <w:tcPr>
            <w:tcW w:w="235" w:type="dxa"/>
            <w:gridSpan w:val="2"/>
          </w:tcPr>
          <w:p w14:paraId="70DDACDB" w14:textId="77777777" w:rsidR="00EC374C" w:rsidRPr="00632AE1" w:rsidRDefault="00EC374C" w:rsidP="00EC374C">
            <w:pPr>
              <w:rPr>
                <w:rFonts w:cs="David"/>
                <w:sz w:val="20"/>
                <w:szCs w:val="20"/>
                <w:rtl/>
              </w:rPr>
            </w:pPr>
          </w:p>
        </w:tc>
        <w:tc>
          <w:tcPr>
            <w:tcW w:w="2946" w:type="dxa"/>
            <w:gridSpan w:val="2"/>
          </w:tcPr>
          <w:p w14:paraId="033D45A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0A6918D" w14:textId="77777777" w:rsidR="00EC374C" w:rsidRPr="00632AE1" w:rsidRDefault="00EC374C" w:rsidP="00EC374C">
            <w:pPr>
              <w:jc w:val="right"/>
              <w:rPr>
                <w:sz w:val="20"/>
                <w:szCs w:val="20"/>
              </w:rPr>
            </w:pPr>
            <w:r>
              <w:rPr>
                <w:sz w:val="20"/>
                <w:szCs w:val="20"/>
                <w:rtl/>
              </w:rPr>
              <w:t>[33]</w:t>
            </w:r>
          </w:p>
        </w:tc>
        <w:tc>
          <w:tcPr>
            <w:tcW w:w="1563" w:type="dxa"/>
            <w:gridSpan w:val="2"/>
          </w:tcPr>
          <w:p w14:paraId="712AC5A8" w14:textId="77777777" w:rsidR="00EC374C" w:rsidRPr="00632AE1" w:rsidRDefault="00EC374C" w:rsidP="00EC374C">
            <w:pPr>
              <w:jc w:val="right"/>
              <w:rPr>
                <w:rFonts w:cs="David"/>
                <w:sz w:val="20"/>
                <w:szCs w:val="20"/>
              </w:rPr>
            </w:pPr>
            <w:r>
              <w:rPr>
                <w:rFonts w:cs="David"/>
                <w:sz w:val="20"/>
                <w:szCs w:val="20"/>
              </w:rPr>
              <w:t>07.01.2013</w:t>
            </w:r>
          </w:p>
        </w:tc>
        <w:tc>
          <w:tcPr>
            <w:tcW w:w="550" w:type="dxa"/>
          </w:tcPr>
          <w:p w14:paraId="10EDC368" w14:textId="77777777" w:rsidR="00EC374C" w:rsidRPr="00632AE1" w:rsidRDefault="00EC374C" w:rsidP="00EC374C">
            <w:pPr>
              <w:jc w:val="right"/>
              <w:rPr>
                <w:sz w:val="20"/>
                <w:szCs w:val="20"/>
                <w:rtl/>
              </w:rPr>
            </w:pPr>
            <w:r>
              <w:rPr>
                <w:sz w:val="20"/>
                <w:szCs w:val="20"/>
                <w:rtl/>
              </w:rPr>
              <w:t>[32]</w:t>
            </w:r>
          </w:p>
        </w:tc>
        <w:tc>
          <w:tcPr>
            <w:tcW w:w="1360" w:type="dxa"/>
          </w:tcPr>
          <w:p w14:paraId="0C6E2C8C" w14:textId="77777777" w:rsidR="00EC374C" w:rsidRPr="00632AE1" w:rsidRDefault="00EC374C" w:rsidP="00EC374C">
            <w:pPr>
              <w:jc w:val="right"/>
              <w:rPr>
                <w:rFonts w:cs="David"/>
                <w:sz w:val="20"/>
                <w:szCs w:val="20"/>
              </w:rPr>
            </w:pPr>
            <w:r>
              <w:rPr>
                <w:rFonts w:cs="David"/>
                <w:sz w:val="20"/>
                <w:szCs w:val="20"/>
              </w:rPr>
              <w:t>61/749791</w:t>
            </w:r>
          </w:p>
        </w:tc>
        <w:tc>
          <w:tcPr>
            <w:tcW w:w="598" w:type="dxa"/>
          </w:tcPr>
          <w:p w14:paraId="79AFC070" w14:textId="77777777" w:rsidR="00EC374C" w:rsidRPr="00632AE1" w:rsidRDefault="00EC374C" w:rsidP="00EC374C">
            <w:pPr>
              <w:jc w:val="right"/>
              <w:rPr>
                <w:sz w:val="20"/>
                <w:szCs w:val="20"/>
              </w:rPr>
            </w:pPr>
            <w:r>
              <w:rPr>
                <w:sz w:val="20"/>
                <w:szCs w:val="20"/>
                <w:rtl/>
              </w:rPr>
              <w:t>[31]</w:t>
            </w:r>
          </w:p>
        </w:tc>
      </w:tr>
      <w:tr w:rsidR="00EC374C" w:rsidRPr="00711D26" w14:paraId="3B91DDD6" w14:textId="77777777" w:rsidTr="00EC374C">
        <w:trPr>
          <w:gridAfter w:val="1"/>
          <w:wAfter w:w="151" w:type="dxa"/>
          <w:jc w:val="center"/>
        </w:trPr>
        <w:tc>
          <w:tcPr>
            <w:tcW w:w="235" w:type="dxa"/>
            <w:gridSpan w:val="2"/>
          </w:tcPr>
          <w:p w14:paraId="68D0CE37" w14:textId="77777777" w:rsidR="00EC374C" w:rsidRPr="00711D26" w:rsidRDefault="00EC374C" w:rsidP="00EC374C">
            <w:pPr>
              <w:rPr>
                <w:sz w:val="20"/>
                <w:szCs w:val="20"/>
                <w:rtl/>
              </w:rPr>
            </w:pPr>
          </w:p>
        </w:tc>
        <w:tc>
          <w:tcPr>
            <w:tcW w:w="2946" w:type="dxa"/>
            <w:gridSpan w:val="2"/>
          </w:tcPr>
          <w:p w14:paraId="2D840AF8" w14:textId="77777777" w:rsidR="00EC374C" w:rsidRPr="00711D26" w:rsidRDefault="00EC374C" w:rsidP="00EC374C">
            <w:pPr>
              <w:jc w:val="right"/>
              <w:rPr>
                <w:sz w:val="20"/>
                <w:szCs w:val="20"/>
              </w:rPr>
            </w:pPr>
            <w:r>
              <w:rPr>
                <w:sz w:val="20"/>
                <w:szCs w:val="20"/>
              </w:rPr>
              <w:t>US</w:t>
            </w:r>
          </w:p>
        </w:tc>
        <w:tc>
          <w:tcPr>
            <w:tcW w:w="551" w:type="dxa"/>
          </w:tcPr>
          <w:p w14:paraId="3DA590A7" w14:textId="77777777" w:rsidR="00EC374C" w:rsidRPr="00711D26" w:rsidRDefault="00EC374C" w:rsidP="00EC374C">
            <w:pPr>
              <w:jc w:val="right"/>
              <w:rPr>
                <w:sz w:val="20"/>
                <w:szCs w:val="20"/>
                <w:rtl/>
              </w:rPr>
            </w:pPr>
          </w:p>
        </w:tc>
        <w:tc>
          <w:tcPr>
            <w:tcW w:w="1563" w:type="dxa"/>
            <w:gridSpan w:val="2"/>
          </w:tcPr>
          <w:p w14:paraId="13AB383A" w14:textId="77777777" w:rsidR="00EC374C" w:rsidRPr="00711D26" w:rsidRDefault="00EC374C" w:rsidP="00EC374C">
            <w:pPr>
              <w:jc w:val="right"/>
              <w:rPr>
                <w:sz w:val="20"/>
                <w:szCs w:val="20"/>
              </w:rPr>
            </w:pPr>
            <w:r>
              <w:rPr>
                <w:sz w:val="20"/>
                <w:szCs w:val="20"/>
                <w:rtl/>
              </w:rPr>
              <w:t>06.09.2013</w:t>
            </w:r>
          </w:p>
        </w:tc>
        <w:tc>
          <w:tcPr>
            <w:tcW w:w="550" w:type="dxa"/>
          </w:tcPr>
          <w:p w14:paraId="2A98CF94" w14:textId="77777777" w:rsidR="00EC374C" w:rsidRPr="00711D26" w:rsidRDefault="00EC374C" w:rsidP="00EC374C">
            <w:pPr>
              <w:jc w:val="right"/>
              <w:rPr>
                <w:sz w:val="20"/>
                <w:szCs w:val="20"/>
                <w:rtl/>
              </w:rPr>
            </w:pPr>
          </w:p>
        </w:tc>
        <w:tc>
          <w:tcPr>
            <w:tcW w:w="1360" w:type="dxa"/>
          </w:tcPr>
          <w:p w14:paraId="436037AF" w14:textId="77777777" w:rsidR="00EC374C" w:rsidRPr="00711D26" w:rsidRDefault="00EC374C" w:rsidP="00EC374C">
            <w:pPr>
              <w:jc w:val="right"/>
              <w:rPr>
                <w:sz w:val="20"/>
                <w:szCs w:val="20"/>
              </w:rPr>
            </w:pPr>
            <w:r>
              <w:rPr>
                <w:sz w:val="20"/>
                <w:szCs w:val="20"/>
                <w:rtl/>
              </w:rPr>
              <w:t>61/874643</w:t>
            </w:r>
          </w:p>
        </w:tc>
        <w:tc>
          <w:tcPr>
            <w:tcW w:w="598" w:type="dxa"/>
          </w:tcPr>
          <w:p w14:paraId="5D450306" w14:textId="77777777" w:rsidR="00EC374C" w:rsidRPr="00711D26" w:rsidRDefault="00EC374C" w:rsidP="00EC374C">
            <w:pPr>
              <w:jc w:val="right"/>
              <w:rPr>
                <w:sz w:val="20"/>
                <w:szCs w:val="20"/>
                <w:rtl/>
              </w:rPr>
            </w:pPr>
          </w:p>
        </w:tc>
      </w:tr>
      <w:tr w:rsidR="00EC374C" w:rsidRPr="00632AE1" w14:paraId="1141D927" w14:textId="77777777" w:rsidTr="00EC374C">
        <w:trPr>
          <w:gridAfter w:val="1"/>
          <w:wAfter w:w="151" w:type="dxa"/>
          <w:jc w:val="center"/>
        </w:trPr>
        <w:tc>
          <w:tcPr>
            <w:tcW w:w="7205" w:type="dxa"/>
            <w:gridSpan w:val="9"/>
          </w:tcPr>
          <w:p w14:paraId="65F840B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A61P  35//00, 35//02, 43//00, C07D 21/1/88, 21/5/26, 23/1/56, 23/9/54, 26/5/18, 27/7/34, 27/7/36, 40/1/06, 40/1/12, 40/3/06, 47/1/04, 49/8/04</w:t>
            </w:r>
          </w:p>
        </w:tc>
        <w:tc>
          <w:tcPr>
            <w:tcW w:w="598" w:type="dxa"/>
          </w:tcPr>
          <w:p w14:paraId="7FD7B4D9" w14:textId="77777777" w:rsidR="00EC374C" w:rsidRPr="00632AE1" w:rsidRDefault="00EC374C" w:rsidP="00EC374C">
            <w:pPr>
              <w:jc w:val="right"/>
              <w:rPr>
                <w:sz w:val="20"/>
                <w:szCs w:val="20"/>
              </w:rPr>
            </w:pPr>
            <w:r>
              <w:rPr>
                <w:sz w:val="20"/>
                <w:szCs w:val="20"/>
                <w:rtl/>
              </w:rPr>
              <w:t>[51]</w:t>
            </w:r>
          </w:p>
        </w:tc>
      </w:tr>
      <w:tr w:rsidR="00EC374C" w:rsidRPr="00632AE1" w14:paraId="3FA02406" w14:textId="77777777" w:rsidTr="00EC374C">
        <w:trPr>
          <w:gridAfter w:val="1"/>
          <w:wAfter w:w="151" w:type="dxa"/>
          <w:jc w:val="center"/>
        </w:trPr>
        <w:tc>
          <w:tcPr>
            <w:tcW w:w="3732" w:type="dxa"/>
            <w:gridSpan w:val="5"/>
          </w:tcPr>
          <w:p w14:paraId="26346B6F" w14:textId="77777777" w:rsidR="00EC374C" w:rsidRPr="00632AE1" w:rsidRDefault="00EC374C" w:rsidP="00EC374C">
            <w:pPr>
              <w:rPr>
                <w:rFonts w:cs="Guttman Hodes"/>
                <w:sz w:val="20"/>
                <w:szCs w:val="20"/>
                <w:rtl/>
              </w:rPr>
            </w:pPr>
          </w:p>
        </w:tc>
        <w:tc>
          <w:tcPr>
            <w:tcW w:w="3473" w:type="dxa"/>
            <w:gridSpan w:val="4"/>
          </w:tcPr>
          <w:p w14:paraId="440A58FE" w14:textId="77777777" w:rsidR="00EC374C" w:rsidRPr="00632AE1" w:rsidRDefault="00EC374C" w:rsidP="00EC374C">
            <w:pPr>
              <w:jc w:val="right"/>
              <w:rPr>
                <w:rFonts w:cs="David"/>
                <w:sz w:val="20"/>
                <w:szCs w:val="20"/>
                <w:rtl/>
              </w:rPr>
            </w:pPr>
            <w:r>
              <w:rPr>
                <w:rFonts w:cs="David"/>
                <w:sz w:val="20"/>
                <w:szCs w:val="20"/>
              </w:rPr>
              <w:t>UNIVERSITY OF SOUTHERN CALIFORNIA, U.S.A.</w:t>
            </w:r>
          </w:p>
        </w:tc>
        <w:tc>
          <w:tcPr>
            <w:tcW w:w="598" w:type="dxa"/>
          </w:tcPr>
          <w:p w14:paraId="5C04CFAE" w14:textId="77777777" w:rsidR="00EC374C" w:rsidRPr="00632AE1" w:rsidRDefault="00EC374C" w:rsidP="00EC374C">
            <w:pPr>
              <w:jc w:val="right"/>
              <w:rPr>
                <w:sz w:val="20"/>
                <w:szCs w:val="20"/>
              </w:rPr>
            </w:pPr>
            <w:r>
              <w:rPr>
                <w:sz w:val="20"/>
                <w:szCs w:val="20"/>
                <w:rtl/>
              </w:rPr>
              <w:t>[71]</w:t>
            </w:r>
          </w:p>
        </w:tc>
      </w:tr>
      <w:tr w:rsidR="00EC374C" w:rsidRPr="00632AE1" w14:paraId="1E660A9D" w14:textId="77777777" w:rsidTr="00EC374C">
        <w:trPr>
          <w:gridAfter w:val="1"/>
          <w:wAfter w:w="151" w:type="dxa"/>
          <w:jc w:val="center"/>
        </w:trPr>
        <w:tc>
          <w:tcPr>
            <w:tcW w:w="235" w:type="dxa"/>
            <w:gridSpan w:val="2"/>
          </w:tcPr>
          <w:p w14:paraId="7D92BD89" w14:textId="77777777" w:rsidR="00EC374C" w:rsidRPr="00632AE1" w:rsidRDefault="00EC374C" w:rsidP="00EC374C">
            <w:pPr>
              <w:rPr>
                <w:rFonts w:cs="Guttman Hodes"/>
                <w:sz w:val="20"/>
                <w:szCs w:val="20"/>
                <w:rtl/>
              </w:rPr>
            </w:pPr>
          </w:p>
        </w:tc>
        <w:tc>
          <w:tcPr>
            <w:tcW w:w="6970" w:type="dxa"/>
            <w:gridSpan w:val="7"/>
          </w:tcPr>
          <w:p w14:paraId="017E3C4A" w14:textId="77777777" w:rsidR="00EC374C" w:rsidRPr="00632AE1" w:rsidRDefault="00EC374C" w:rsidP="00EC374C">
            <w:pPr>
              <w:jc w:val="right"/>
              <w:rPr>
                <w:rFonts w:cs="Guttman Hodes"/>
                <w:sz w:val="20"/>
                <w:szCs w:val="20"/>
              </w:rPr>
            </w:pPr>
            <w:r>
              <w:rPr>
                <w:rFonts w:cs="Guttman Hodes"/>
                <w:sz w:val="20"/>
                <w:szCs w:val="20"/>
              </w:rPr>
              <w:t>WO/2014/107622</w:t>
            </w:r>
          </w:p>
        </w:tc>
        <w:tc>
          <w:tcPr>
            <w:tcW w:w="598" w:type="dxa"/>
          </w:tcPr>
          <w:p w14:paraId="62DB9EC0" w14:textId="77777777" w:rsidR="00EC374C" w:rsidRPr="00632AE1" w:rsidRDefault="00EC374C" w:rsidP="00EC374C">
            <w:pPr>
              <w:jc w:val="right"/>
              <w:rPr>
                <w:sz w:val="20"/>
                <w:szCs w:val="20"/>
              </w:rPr>
            </w:pPr>
            <w:r>
              <w:rPr>
                <w:sz w:val="20"/>
                <w:szCs w:val="20"/>
                <w:rtl/>
              </w:rPr>
              <w:t>[87]</w:t>
            </w:r>
          </w:p>
        </w:tc>
      </w:tr>
      <w:tr w:rsidR="00EC374C" w:rsidRPr="00632AE1" w14:paraId="0C9D5C55" w14:textId="77777777" w:rsidTr="00EC374C">
        <w:trPr>
          <w:gridAfter w:val="1"/>
          <w:wAfter w:w="151" w:type="dxa"/>
          <w:jc w:val="center"/>
        </w:trPr>
        <w:tc>
          <w:tcPr>
            <w:tcW w:w="3732" w:type="dxa"/>
            <w:gridSpan w:val="5"/>
          </w:tcPr>
          <w:p w14:paraId="4BB1E653" w14:textId="77777777" w:rsidR="00EC374C" w:rsidRDefault="00EC374C" w:rsidP="00EC374C">
            <w:pPr>
              <w:rPr>
                <w:rFonts w:cs="Guttman Hodes"/>
                <w:sz w:val="20"/>
                <w:szCs w:val="20"/>
                <w:rtl/>
              </w:rPr>
            </w:pPr>
            <w:r>
              <w:rPr>
                <w:rFonts w:cs="Guttman Hodes"/>
                <w:sz w:val="20"/>
                <w:szCs w:val="20"/>
                <w:rtl/>
              </w:rPr>
              <w:t>סנפורד ט. קולב ושות',</w:t>
            </w:r>
          </w:p>
          <w:p w14:paraId="02DDEE5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70C9669"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58F2ECB9" w14:textId="77777777" w:rsidR="00EC374C" w:rsidRDefault="00EC374C" w:rsidP="00EC374C">
            <w:pPr>
              <w:jc w:val="right"/>
              <w:rPr>
                <w:rFonts w:cs="David"/>
                <w:sz w:val="20"/>
                <w:szCs w:val="20"/>
              </w:rPr>
            </w:pPr>
            <w:r>
              <w:rPr>
                <w:rFonts w:cs="David"/>
                <w:sz w:val="20"/>
                <w:szCs w:val="20"/>
              </w:rPr>
              <w:t>SANFORD T.COLB &amp; CO.,</w:t>
            </w:r>
          </w:p>
          <w:p w14:paraId="7A7056FC" w14:textId="77777777" w:rsidR="00EC374C" w:rsidRDefault="00EC374C" w:rsidP="00EC374C">
            <w:pPr>
              <w:jc w:val="right"/>
              <w:rPr>
                <w:rFonts w:cs="David"/>
                <w:sz w:val="20"/>
                <w:szCs w:val="20"/>
              </w:rPr>
            </w:pPr>
            <w:r>
              <w:rPr>
                <w:rFonts w:cs="David"/>
                <w:sz w:val="20"/>
                <w:szCs w:val="20"/>
              </w:rPr>
              <w:t xml:space="preserve"> P.O.B. 2273, </w:t>
            </w:r>
          </w:p>
          <w:p w14:paraId="42C60353"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17A51B5" w14:textId="77777777" w:rsidR="00EC374C" w:rsidRPr="00632AE1" w:rsidRDefault="00EC374C" w:rsidP="00EC374C">
            <w:pPr>
              <w:jc w:val="right"/>
              <w:rPr>
                <w:sz w:val="20"/>
                <w:szCs w:val="20"/>
                <w:rtl/>
              </w:rPr>
            </w:pPr>
            <w:r>
              <w:rPr>
                <w:sz w:val="20"/>
                <w:szCs w:val="20"/>
                <w:rtl/>
              </w:rPr>
              <w:t>[74]</w:t>
            </w:r>
          </w:p>
        </w:tc>
      </w:tr>
      <w:tr w:rsidR="00EC374C" w:rsidRPr="00632AE1" w14:paraId="1408F751" w14:textId="77777777" w:rsidTr="00EC374C">
        <w:trPr>
          <w:gridAfter w:val="1"/>
          <w:wAfter w:w="151" w:type="dxa"/>
          <w:jc w:val="center"/>
        </w:trPr>
        <w:tc>
          <w:tcPr>
            <w:tcW w:w="2144" w:type="dxa"/>
            <w:gridSpan w:val="3"/>
          </w:tcPr>
          <w:p w14:paraId="0BEBD89D" w14:textId="77777777" w:rsidR="00EC374C" w:rsidRPr="00632AE1" w:rsidRDefault="00EC374C" w:rsidP="00EC374C">
            <w:pPr>
              <w:jc w:val="right"/>
              <w:rPr>
                <w:rFonts w:cs="David"/>
                <w:sz w:val="20"/>
                <w:szCs w:val="20"/>
              </w:rPr>
            </w:pPr>
          </w:p>
        </w:tc>
        <w:tc>
          <w:tcPr>
            <w:tcW w:w="1665" w:type="dxa"/>
            <w:gridSpan w:val="3"/>
          </w:tcPr>
          <w:p w14:paraId="71E1A732" w14:textId="77777777" w:rsidR="00EC374C" w:rsidRPr="00632AE1" w:rsidRDefault="00EC374C" w:rsidP="00EC374C">
            <w:pPr>
              <w:jc w:val="right"/>
              <w:rPr>
                <w:rFonts w:cs="David"/>
                <w:sz w:val="20"/>
                <w:szCs w:val="20"/>
              </w:rPr>
            </w:pPr>
          </w:p>
        </w:tc>
        <w:tc>
          <w:tcPr>
            <w:tcW w:w="3994" w:type="dxa"/>
            <w:gridSpan w:val="4"/>
          </w:tcPr>
          <w:p w14:paraId="78D810C9" w14:textId="77777777" w:rsidR="00EC374C" w:rsidRPr="00632AE1" w:rsidRDefault="00EC374C" w:rsidP="00EC374C">
            <w:pPr>
              <w:jc w:val="right"/>
              <w:rPr>
                <w:rFonts w:cs="David"/>
                <w:sz w:val="20"/>
                <w:szCs w:val="20"/>
              </w:rPr>
            </w:pPr>
          </w:p>
        </w:tc>
      </w:tr>
      <w:tr w:rsidR="00EC374C" w:rsidRPr="00632AE1" w14:paraId="47B401B1" w14:textId="77777777" w:rsidTr="00EC374C">
        <w:tblPrEx>
          <w:jc w:val="left"/>
          <w:tblLook w:val="0000" w:firstRow="0" w:lastRow="0" w:firstColumn="0" w:lastColumn="0" w:noHBand="0" w:noVBand="0"/>
        </w:tblPrEx>
        <w:trPr>
          <w:gridBefore w:val="1"/>
          <w:wBefore w:w="70" w:type="dxa"/>
        </w:trPr>
        <w:tc>
          <w:tcPr>
            <w:tcW w:w="7884" w:type="dxa"/>
            <w:gridSpan w:val="10"/>
          </w:tcPr>
          <w:p w14:paraId="3704A17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FB1AF8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12"/>
        <w:gridCol w:w="974"/>
        <w:gridCol w:w="551"/>
        <w:gridCol w:w="76"/>
        <w:gridCol w:w="1456"/>
        <w:gridCol w:w="550"/>
        <w:gridCol w:w="1566"/>
        <w:gridCol w:w="595"/>
        <w:gridCol w:w="141"/>
      </w:tblGrid>
      <w:tr w:rsidR="00EC374C" w:rsidRPr="00632AE1" w14:paraId="4CD50866" w14:textId="77777777" w:rsidTr="00EC374C">
        <w:trPr>
          <w:gridAfter w:val="1"/>
          <w:wAfter w:w="141" w:type="dxa"/>
          <w:trHeight w:val="485"/>
          <w:jc w:val="center"/>
        </w:trPr>
        <w:tc>
          <w:tcPr>
            <w:tcW w:w="3570" w:type="dxa"/>
            <w:gridSpan w:val="5"/>
          </w:tcPr>
          <w:p w14:paraId="3EA6B74A" w14:textId="77777777" w:rsidR="00EC374C" w:rsidRPr="00711D26" w:rsidRDefault="000863EF" w:rsidP="00EC374C">
            <w:pPr>
              <w:jc w:val="right"/>
              <w:rPr>
                <w:b/>
                <w:bCs/>
                <w:color w:val="0000FF"/>
                <w:sz w:val="20"/>
                <w:szCs w:val="20"/>
                <w:u w:val="single"/>
                <w:rtl/>
              </w:rPr>
            </w:pPr>
            <w:hyperlink r:id="rId604" w:history="1">
              <w:r w:rsidR="00EC374C" w:rsidRPr="00711D26">
                <w:rPr>
                  <w:b/>
                  <w:bCs/>
                  <w:color w:val="0000FF"/>
                  <w:sz w:val="20"/>
                  <w:szCs w:val="20"/>
                  <w:u w:val="single"/>
                  <w:rtl/>
                </w:rPr>
                <w:t>239949</w:t>
              </w:r>
            </w:hyperlink>
          </w:p>
        </w:tc>
        <w:tc>
          <w:tcPr>
            <w:tcW w:w="4243" w:type="dxa"/>
            <w:gridSpan w:val="5"/>
          </w:tcPr>
          <w:p w14:paraId="1CD25A0B" w14:textId="77777777" w:rsidR="00EC374C" w:rsidRPr="00711D26" w:rsidRDefault="00EC374C" w:rsidP="00EC374C">
            <w:pPr>
              <w:rPr>
                <w:sz w:val="20"/>
                <w:szCs w:val="20"/>
                <w:rtl/>
              </w:rPr>
            </w:pPr>
            <w:r w:rsidRPr="00711D26">
              <w:rPr>
                <w:sz w:val="20"/>
                <w:szCs w:val="20"/>
                <w:rtl/>
              </w:rPr>
              <w:t>[21][11]</w:t>
            </w:r>
          </w:p>
        </w:tc>
      </w:tr>
      <w:tr w:rsidR="00EC374C" w:rsidRPr="00632AE1" w14:paraId="717DB0BA" w14:textId="77777777" w:rsidTr="00EC374C">
        <w:trPr>
          <w:gridAfter w:val="1"/>
          <w:wAfter w:w="141" w:type="dxa"/>
          <w:jc w:val="center"/>
        </w:trPr>
        <w:tc>
          <w:tcPr>
            <w:tcW w:w="3570" w:type="dxa"/>
            <w:gridSpan w:val="5"/>
          </w:tcPr>
          <w:p w14:paraId="23B017EF" w14:textId="77777777" w:rsidR="00EC374C" w:rsidRDefault="00EC374C" w:rsidP="00EC374C">
            <w:pPr>
              <w:rPr>
                <w:rFonts w:cs="David"/>
                <w:b/>
                <w:bCs/>
                <w:sz w:val="20"/>
                <w:szCs w:val="20"/>
                <w:rtl/>
              </w:rPr>
            </w:pPr>
            <w:r>
              <w:rPr>
                <w:rFonts w:cs="David"/>
                <w:b/>
                <w:bCs/>
                <w:sz w:val="20"/>
                <w:szCs w:val="20"/>
                <w:rtl/>
              </w:rPr>
              <w:t>רכיב עגינה ושיטה לייצורו</w:t>
            </w:r>
          </w:p>
          <w:p w14:paraId="3592EE5D" w14:textId="77777777" w:rsidR="00EC374C" w:rsidRPr="00632AE1" w:rsidRDefault="00EC374C" w:rsidP="00EC374C">
            <w:pPr>
              <w:rPr>
                <w:rFonts w:cs="David"/>
                <w:b/>
                <w:bCs/>
                <w:sz w:val="20"/>
                <w:szCs w:val="20"/>
                <w:rtl/>
              </w:rPr>
            </w:pPr>
          </w:p>
        </w:tc>
        <w:tc>
          <w:tcPr>
            <w:tcW w:w="3648" w:type="dxa"/>
            <w:gridSpan w:val="4"/>
          </w:tcPr>
          <w:p w14:paraId="60CF24A6" w14:textId="77777777" w:rsidR="00EC374C" w:rsidRDefault="00EC374C" w:rsidP="00EC374C">
            <w:pPr>
              <w:jc w:val="right"/>
              <w:rPr>
                <w:rFonts w:cs="David"/>
                <w:b/>
                <w:bCs/>
                <w:sz w:val="20"/>
                <w:szCs w:val="20"/>
              </w:rPr>
            </w:pPr>
            <w:r>
              <w:rPr>
                <w:rFonts w:cs="David"/>
                <w:b/>
                <w:bCs/>
                <w:sz w:val="20"/>
                <w:szCs w:val="20"/>
              </w:rPr>
              <w:t>ANCHORING ELEMENT AND METHOD FOR PRODUCING SAME</w:t>
            </w:r>
          </w:p>
          <w:p w14:paraId="05BDDD5C" w14:textId="77777777" w:rsidR="00EC374C" w:rsidRPr="00632AE1" w:rsidRDefault="00EC374C" w:rsidP="00EC374C">
            <w:pPr>
              <w:jc w:val="right"/>
              <w:rPr>
                <w:rFonts w:cs="David"/>
                <w:b/>
                <w:bCs/>
                <w:sz w:val="20"/>
                <w:szCs w:val="20"/>
              </w:rPr>
            </w:pPr>
          </w:p>
        </w:tc>
        <w:tc>
          <w:tcPr>
            <w:tcW w:w="595" w:type="dxa"/>
          </w:tcPr>
          <w:p w14:paraId="5FE1B8DC" w14:textId="77777777" w:rsidR="00EC374C" w:rsidRPr="00632AE1" w:rsidRDefault="00EC374C" w:rsidP="00EC374C">
            <w:pPr>
              <w:jc w:val="right"/>
              <w:rPr>
                <w:sz w:val="20"/>
                <w:szCs w:val="20"/>
              </w:rPr>
            </w:pPr>
            <w:r>
              <w:rPr>
                <w:sz w:val="20"/>
                <w:szCs w:val="20"/>
                <w:rtl/>
              </w:rPr>
              <w:t>[54]</w:t>
            </w:r>
          </w:p>
        </w:tc>
      </w:tr>
      <w:tr w:rsidR="00EC374C" w:rsidRPr="00632AE1" w14:paraId="0FD0E2FA" w14:textId="77777777" w:rsidTr="00EC374C">
        <w:trPr>
          <w:gridAfter w:val="1"/>
          <w:wAfter w:w="141" w:type="dxa"/>
          <w:jc w:val="center"/>
        </w:trPr>
        <w:tc>
          <w:tcPr>
            <w:tcW w:w="233" w:type="dxa"/>
            <w:gridSpan w:val="2"/>
          </w:tcPr>
          <w:p w14:paraId="7DF1C37B" w14:textId="77777777" w:rsidR="00EC374C" w:rsidRPr="00632AE1" w:rsidRDefault="00EC374C" w:rsidP="00EC374C">
            <w:pPr>
              <w:rPr>
                <w:rFonts w:cs="David"/>
                <w:sz w:val="20"/>
                <w:szCs w:val="20"/>
                <w:rtl/>
              </w:rPr>
            </w:pPr>
          </w:p>
        </w:tc>
        <w:tc>
          <w:tcPr>
            <w:tcW w:w="6985" w:type="dxa"/>
            <w:gridSpan w:val="7"/>
          </w:tcPr>
          <w:p w14:paraId="3EE545E3" w14:textId="77777777" w:rsidR="00EC374C" w:rsidRPr="00632AE1" w:rsidRDefault="00EC374C" w:rsidP="00EC374C">
            <w:pPr>
              <w:jc w:val="right"/>
              <w:rPr>
                <w:rFonts w:cs="David"/>
                <w:sz w:val="20"/>
                <w:szCs w:val="20"/>
              </w:rPr>
            </w:pPr>
            <w:r>
              <w:rPr>
                <w:rFonts w:cs="David"/>
                <w:sz w:val="20"/>
                <w:szCs w:val="20"/>
              </w:rPr>
              <w:t>15.01.2014</w:t>
            </w:r>
          </w:p>
        </w:tc>
        <w:tc>
          <w:tcPr>
            <w:tcW w:w="595" w:type="dxa"/>
          </w:tcPr>
          <w:p w14:paraId="7CB6E735" w14:textId="77777777" w:rsidR="00EC374C" w:rsidRPr="00632AE1" w:rsidRDefault="00EC374C" w:rsidP="00EC374C">
            <w:pPr>
              <w:jc w:val="right"/>
              <w:rPr>
                <w:sz w:val="20"/>
                <w:szCs w:val="20"/>
              </w:rPr>
            </w:pPr>
            <w:r>
              <w:rPr>
                <w:sz w:val="20"/>
                <w:szCs w:val="20"/>
                <w:rtl/>
              </w:rPr>
              <w:t>[22]</w:t>
            </w:r>
          </w:p>
        </w:tc>
      </w:tr>
      <w:tr w:rsidR="00EC374C" w:rsidRPr="00632AE1" w14:paraId="47C69443" w14:textId="77777777" w:rsidTr="00EC374C">
        <w:trPr>
          <w:gridAfter w:val="1"/>
          <w:wAfter w:w="141" w:type="dxa"/>
          <w:jc w:val="center"/>
        </w:trPr>
        <w:tc>
          <w:tcPr>
            <w:tcW w:w="233" w:type="dxa"/>
            <w:gridSpan w:val="2"/>
          </w:tcPr>
          <w:p w14:paraId="5BA05B13" w14:textId="77777777" w:rsidR="00EC374C" w:rsidRPr="00632AE1" w:rsidRDefault="00EC374C" w:rsidP="00EC374C">
            <w:pPr>
              <w:rPr>
                <w:rFonts w:cs="David"/>
                <w:sz w:val="20"/>
                <w:szCs w:val="20"/>
                <w:rtl/>
              </w:rPr>
            </w:pPr>
          </w:p>
        </w:tc>
        <w:tc>
          <w:tcPr>
            <w:tcW w:w="2786" w:type="dxa"/>
            <w:gridSpan w:val="2"/>
          </w:tcPr>
          <w:p w14:paraId="31D2C1F8"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7D68074E" w14:textId="77777777" w:rsidR="00EC374C" w:rsidRPr="00632AE1" w:rsidRDefault="00EC374C" w:rsidP="00EC374C">
            <w:pPr>
              <w:jc w:val="right"/>
              <w:rPr>
                <w:sz w:val="20"/>
                <w:szCs w:val="20"/>
              </w:rPr>
            </w:pPr>
            <w:r>
              <w:rPr>
                <w:sz w:val="20"/>
                <w:szCs w:val="20"/>
                <w:rtl/>
              </w:rPr>
              <w:t>[33]</w:t>
            </w:r>
          </w:p>
        </w:tc>
        <w:tc>
          <w:tcPr>
            <w:tcW w:w="1532" w:type="dxa"/>
            <w:gridSpan w:val="2"/>
          </w:tcPr>
          <w:p w14:paraId="1AED2EBA" w14:textId="77777777" w:rsidR="00EC374C" w:rsidRPr="00632AE1" w:rsidRDefault="00EC374C" w:rsidP="00EC374C">
            <w:pPr>
              <w:jc w:val="right"/>
              <w:rPr>
                <w:rFonts w:cs="David"/>
                <w:sz w:val="20"/>
                <w:szCs w:val="20"/>
              </w:rPr>
            </w:pPr>
            <w:r>
              <w:rPr>
                <w:rFonts w:cs="David"/>
                <w:sz w:val="20"/>
                <w:szCs w:val="20"/>
              </w:rPr>
              <w:t>18.01.2013</w:t>
            </w:r>
          </w:p>
        </w:tc>
        <w:tc>
          <w:tcPr>
            <w:tcW w:w="550" w:type="dxa"/>
          </w:tcPr>
          <w:p w14:paraId="182664EC" w14:textId="77777777" w:rsidR="00EC374C" w:rsidRPr="00632AE1" w:rsidRDefault="00EC374C" w:rsidP="00EC374C">
            <w:pPr>
              <w:jc w:val="right"/>
              <w:rPr>
                <w:sz w:val="20"/>
                <w:szCs w:val="20"/>
                <w:rtl/>
              </w:rPr>
            </w:pPr>
            <w:r>
              <w:rPr>
                <w:sz w:val="20"/>
                <w:szCs w:val="20"/>
                <w:rtl/>
              </w:rPr>
              <w:t>[32]</w:t>
            </w:r>
          </w:p>
        </w:tc>
        <w:tc>
          <w:tcPr>
            <w:tcW w:w="1566" w:type="dxa"/>
          </w:tcPr>
          <w:p w14:paraId="13FA72ED" w14:textId="77777777" w:rsidR="00EC374C" w:rsidRPr="00632AE1" w:rsidRDefault="00EC374C" w:rsidP="00EC374C">
            <w:pPr>
              <w:jc w:val="right"/>
              <w:rPr>
                <w:rFonts w:cs="David"/>
                <w:sz w:val="20"/>
                <w:szCs w:val="20"/>
              </w:rPr>
            </w:pPr>
            <w:r>
              <w:rPr>
                <w:rFonts w:cs="David"/>
                <w:sz w:val="20"/>
                <w:szCs w:val="20"/>
              </w:rPr>
              <w:t>102013100529.2</w:t>
            </w:r>
          </w:p>
        </w:tc>
        <w:tc>
          <w:tcPr>
            <w:tcW w:w="595" w:type="dxa"/>
          </w:tcPr>
          <w:p w14:paraId="0A17A2A0" w14:textId="77777777" w:rsidR="00EC374C" w:rsidRPr="00632AE1" w:rsidRDefault="00EC374C" w:rsidP="00EC374C">
            <w:pPr>
              <w:jc w:val="right"/>
              <w:rPr>
                <w:sz w:val="20"/>
                <w:szCs w:val="20"/>
              </w:rPr>
            </w:pPr>
            <w:r>
              <w:rPr>
                <w:sz w:val="20"/>
                <w:szCs w:val="20"/>
                <w:rtl/>
              </w:rPr>
              <w:t>[31]</w:t>
            </w:r>
          </w:p>
        </w:tc>
      </w:tr>
      <w:tr w:rsidR="00EC374C" w:rsidRPr="00632AE1" w14:paraId="004D23E1" w14:textId="77777777" w:rsidTr="00EC374C">
        <w:trPr>
          <w:gridAfter w:val="1"/>
          <w:wAfter w:w="141" w:type="dxa"/>
          <w:jc w:val="center"/>
        </w:trPr>
        <w:tc>
          <w:tcPr>
            <w:tcW w:w="7218" w:type="dxa"/>
            <w:gridSpan w:val="9"/>
          </w:tcPr>
          <w:p w14:paraId="2832BAC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A61C  08//00, 13//00, B29C 70//68, 70//72, B29K 10/5/00, 50/9/02, 70/5/08, 70/9/02, 71//00, B29L 31//00</w:t>
            </w:r>
          </w:p>
        </w:tc>
        <w:tc>
          <w:tcPr>
            <w:tcW w:w="595" w:type="dxa"/>
          </w:tcPr>
          <w:p w14:paraId="3D339E4F" w14:textId="77777777" w:rsidR="00EC374C" w:rsidRPr="00632AE1" w:rsidRDefault="00EC374C" w:rsidP="00EC374C">
            <w:pPr>
              <w:jc w:val="right"/>
              <w:rPr>
                <w:sz w:val="20"/>
                <w:szCs w:val="20"/>
              </w:rPr>
            </w:pPr>
            <w:r>
              <w:rPr>
                <w:sz w:val="20"/>
                <w:szCs w:val="20"/>
                <w:rtl/>
              </w:rPr>
              <w:t>[51]</w:t>
            </w:r>
          </w:p>
        </w:tc>
      </w:tr>
      <w:tr w:rsidR="00EC374C" w:rsidRPr="00632AE1" w14:paraId="0792E237" w14:textId="77777777" w:rsidTr="00EC374C">
        <w:trPr>
          <w:gridAfter w:val="1"/>
          <w:wAfter w:w="141" w:type="dxa"/>
          <w:jc w:val="center"/>
        </w:trPr>
        <w:tc>
          <w:tcPr>
            <w:tcW w:w="3570" w:type="dxa"/>
            <w:gridSpan w:val="5"/>
          </w:tcPr>
          <w:p w14:paraId="2A6626C9" w14:textId="77777777" w:rsidR="00EC374C" w:rsidRPr="00632AE1" w:rsidRDefault="00EC374C" w:rsidP="00EC374C">
            <w:pPr>
              <w:rPr>
                <w:rFonts w:cs="Guttman Hodes"/>
                <w:sz w:val="20"/>
                <w:szCs w:val="20"/>
                <w:rtl/>
              </w:rPr>
            </w:pPr>
          </w:p>
        </w:tc>
        <w:tc>
          <w:tcPr>
            <w:tcW w:w="3648" w:type="dxa"/>
            <w:gridSpan w:val="4"/>
          </w:tcPr>
          <w:p w14:paraId="2BEAC1C4" w14:textId="77777777" w:rsidR="00EC374C" w:rsidRPr="00632AE1" w:rsidRDefault="00EC374C" w:rsidP="00EC374C">
            <w:pPr>
              <w:jc w:val="right"/>
              <w:rPr>
                <w:rFonts w:cs="David"/>
                <w:sz w:val="20"/>
                <w:szCs w:val="20"/>
                <w:rtl/>
              </w:rPr>
            </w:pPr>
            <w:r>
              <w:rPr>
                <w:rFonts w:cs="David"/>
                <w:sz w:val="20"/>
                <w:szCs w:val="20"/>
              </w:rPr>
              <w:t>BREDENT GMBH &amp; CO. KG., GERMANY</w:t>
            </w:r>
          </w:p>
        </w:tc>
        <w:tc>
          <w:tcPr>
            <w:tcW w:w="595" w:type="dxa"/>
          </w:tcPr>
          <w:p w14:paraId="68184EC6" w14:textId="77777777" w:rsidR="00EC374C" w:rsidRPr="00632AE1" w:rsidRDefault="00EC374C" w:rsidP="00EC374C">
            <w:pPr>
              <w:jc w:val="right"/>
              <w:rPr>
                <w:sz w:val="20"/>
                <w:szCs w:val="20"/>
              </w:rPr>
            </w:pPr>
            <w:r>
              <w:rPr>
                <w:sz w:val="20"/>
                <w:szCs w:val="20"/>
                <w:rtl/>
              </w:rPr>
              <w:t>[71]</w:t>
            </w:r>
          </w:p>
        </w:tc>
      </w:tr>
      <w:tr w:rsidR="00EC374C" w:rsidRPr="00632AE1" w14:paraId="72CE5743" w14:textId="77777777" w:rsidTr="00EC374C">
        <w:trPr>
          <w:gridAfter w:val="1"/>
          <w:wAfter w:w="141" w:type="dxa"/>
          <w:jc w:val="center"/>
        </w:trPr>
        <w:tc>
          <w:tcPr>
            <w:tcW w:w="233" w:type="dxa"/>
            <w:gridSpan w:val="2"/>
          </w:tcPr>
          <w:p w14:paraId="28FD1B1E" w14:textId="77777777" w:rsidR="00EC374C" w:rsidRPr="00632AE1" w:rsidRDefault="00EC374C" w:rsidP="00EC374C">
            <w:pPr>
              <w:rPr>
                <w:rFonts w:cs="Guttman Hodes"/>
                <w:sz w:val="20"/>
                <w:szCs w:val="20"/>
                <w:rtl/>
              </w:rPr>
            </w:pPr>
          </w:p>
        </w:tc>
        <w:tc>
          <w:tcPr>
            <w:tcW w:w="6985" w:type="dxa"/>
            <w:gridSpan w:val="7"/>
          </w:tcPr>
          <w:p w14:paraId="11061E26" w14:textId="77777777" w:rsidR="00EC374C" w:rsidRPr="00632AE1" w:rsidRDefault="00EC374C" w:rsidP="00EC374C">
            <w:pPr>
              <w:jc w:val="right"/>
              <w:rPr>
                <w:rFonts w:cs="Guttman Hodes"/>
                <w:sz w:val="20"/>
                <w:szCs w:val="20"/>
              </w:rPr>
            </w:pPr>
            <w:r>
              <w:rPr>
                <w:rFonts w:cs="Guttman Hodes"/>
                <w:sz w:val="20"/>
                <w:szCs w:val="20"/>
              </w:rPr>
              <w:t>WO/2014/111413</w:t>
            </w:r>
          </w:p>
        </w:tc>
        <w:tc>
          <w:tcPr>
            <w:tcW w:w="595" w:type="dxa"/>
          </w:tcPr>
          <w:p w14:paraId="32BF5FE3" w14:textId="77777777" w:rsidR="00EC374C" w:rsidRPr="00632AE1" w:rsidRDefault="00EC374C" w:rsidP="00EC374C">
            <w:pPr>
              <w:jc w:val="right"/>
              <w:rPr>
                <w:sz w:val="20"/>
                <w:szCs w:val="20"/>
              </w:rPr>
            </w:pPr>
            <w:r>
              <w:rPr>
                <w:sz w:val="20"/>
                <w:szCs w:val="20"/>
                <w:rtl/>
              </w:rPr>
              <w:t>[87]</w:t>
            </w:r>
          </w:p>
        </w:tc>
      </w:tr>
      <w:tr w:rsidR="00EC374C" w:rsidRPr="00632AE1" w14:paraId="10CD8EF4" w14:textId="77777777" w:rsidTr="00EC374C">
        <w:trPr>
          <w:gridAfter w:val="1"/>
          <w:wAfter w:w="141" w:type="dxa"/>
          <w:jc w:val="center"/>
        </w:trPr>
        <w:tc>
          <w:tcPr>
            <w:tcW w:w="3570" w:type="dxa"/>
            <w:gridSpan w:val="5"/>
          </w:tcPr>
          <w:p w14:paraId="70F69056" w14:textId="77777777" w:rsidR="00EC374C" w:rsidRDefault="00EC374C" w:rsidP="00EC374C">
            <w:pPr>
              <w:rPr>
                <w:rFonts w:cs="Guttman Hodes"/>
                <w:sz w:val="20"/>
                <w:szCs w:val="20"/>
                <w:rtl/>
              </w:rPr>
            </w:pPr>
            <w:r>
              <w:rPr>
                <w:rFonts w:cs="Guttman Hodes"/>
                <w:sz w:val="20"/>
                <w:szCs w:val="20"/>
                <w:rtl/>
              </w:rPr>
              <w:t>ריינהולד כהן ושותפיו,</w:t>
            </w:r>
          </w:p>
          <w:p w14:paraId="3E0C1BC5" w14:textId="77777777" w:rsidR="00EC374C" w:rsidRDefault="00EC374C" w:rsidP="00EC374C">
            <w:pPr>
              <w:rPr>
                <w:rFonts w:cs="Guttman Hodes"/>
                <w:sz w:val="20"/>
                <w:szCs w:val="20"/>
                <w:rtl/>
              </w:rPr>
            </w:pPr>
            <w:r>
              <w:rPr>
                <w:rFonts w:cs="Guttman Hodes"/>
                <w:sz w:val="20"/>
                <w:szCs w:val="20"/>
                <w:rtl/>
              </w:rPr>
              <w:t xml:space="preserve">רחוב הברזל 26א' </w:t>
            </w:r>
          </w:p>
          <w:p w14:paraId="7192170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648" w:type="dxa"/>
            <w:gridSpan w:val="4"/>
          </w:tcPr>
          <w:p w14:paraId="0C8A45CE" w14:textId="77777777" w:rsidR="00EC374C" w:rsidRDefault="00EC374C" w:rsidP="00EC374C">
            <w:pPr>
              <w:jc w:val="right"/>
              <w:rPr>
                <w:rFonts w:cs="David"/>
                <w:sz w:val="20"/>
                <w:szCs w:val="20"/>
              </w:rPr>
            </w:pPr>
            <w:r>
              <w:rPr>
                <w:rFonts w:cs="David"/>
                <w:sz w:val="20"/>
                <w:szCs w:val="20"/>
              </w:rPr>
              <w:t>REINHOLD COHN AND PARTNERS,</w:t>
            </w:r>
          </w:p>
          <w:p w14:paraId="2FA4B6CB" w14:textId="77777777" w:rsidR="00EC374C" w:rsidRDefault="00EC374C" w:rsidP="00EC374C">
            <w:pPr>
              <w:jc w:val="right"/>
              <w:rPr>
                <w:rFonts w:cs="David"/>
                <w:sz w:val="20"/>
                <w:szCs w:val="20"/>
              </w:rPr>
            </w:pPr>
            <w:r>
              <w:rPr>
                <w:rFonts w:cs="David"/>
                <w:sz w:val="20"/>
                <w:szCs w:val="20"/>
              </w:rPr>
              <w:t xml:space="preserve"> 26A HABARZEL ST.,</w:t>
            </w:r>
          </w:p>
          <w:p w14:paraId="5D05641C" w14:textId="77777777" w:rsidR="00EC374C" w:rsidRDefault="00EC374C" w:rsidP="00EC374C">
            <w:pPr>
              <w:jc w:val="right"/>
              <w:rPr>
                <w:rFonts w:cs="David"/>
                <w:sz w:val="20"/>
                <w:szCs w:val="20"/>
              </w:rPr>
            </w:pPr>
            <w:r>
              <w:rPr>
                <w:rFonts w:cs="David"/>
                <w:sz w:val="20"/>
                <w:szCs w:val="20"/>
              </w:rPr>
              <w:t>RAMAT HACHAYAL 69710</w:t>
            </w:r>
          </w:p>
          <w:p w14:paraId="32DE6243" w14:textId="77777777" w:rsidR="00EC374C" w:rsidRPr="00632AE1" w:rsidRDefault="00EC374C" w:rsidP="00EC374C">
            <w:pPr>
              <w:jc w:val="right"/>
              <w:rPr>
                <w:rFonts w:cs="David"/>
                <w:sz w:val="20"/>
                <w:szCs w:val="20"/>
                <w:rtl/>
              </w:rPr>
            </w:pPr>
          </w:p>
        </w:tc>
        <w:tc>
          <w:tcPr>
            <w:tcW w:w="595" w:type="dxa"/>
          </w:tcPr>
          <w:p w14:paraId="186C60E2" w14:textId="77777777" w:rsidR="00EC374C" w:rsidRPr="00632AE1" w:rsidRDefault="00EC374C" w:rsidP="00EC374C">
            <w:pPr>
              <w:jc w:val="right"/>
              <w:rPr>
                <w:sz w:val="20"/>
                <w:szCs w:val="20"/>
                <w:rtl/>
              </w:rPr>
            </w:pPr>
            <w:r>
              <w:rPr>
                <w:sz w:val="20"/>
                <w:szCs w:val="20"/>
                <w:rtl/>
              </w:rPr>
              <w:t>[74]</w:t>
            </w:r>
          </w:p>
        </w:tc>
      </w:tr>
      <w:tr w:rsidR="00EC374C" w:rsidRPr="00632AE1" w14:paraId="038A5D2D" w14:textId="77777777" w:rsidTr="00EC374C">
        <w:trPr>
          <w:gridAfter w:val="1"/>
          <w:wAfter w:w="141" w:type="dxa"/>
          <w:jc w:val="center"/>
        </w:trPr>
        <w:tc>
          <w:tcPr>
            <w:tcW w:w="2045" w:type="dxa"/>
            <w:gridSpan w:val="3"/>
          </w:tcPr>
          <w:p w14:paraId="38F1D9BE" w14:textId="77777777" w:rsidR="00EC374C" w:rsidRPr="00632AE1" w:rsidRDefault="00EC374C" w:rsidP="00EC374C">
            <w:pPr>
              <w:jc w:val="right"/>
              <w:rPr>
                <w:rFonts w:cs="David"/>
                <w:sz w:val="20"/>
                <w:szCs w:val="20"/>
              </w:rPr>
            </w:pPr>
          </w:p>
        </w:tc>
        <w:tc>
          <w:tcPr>
            <w:tcW w:w="1601" w:type="dxa"/>
            <w:gridSpan w:val="3"/>
          </w:tcPr>
          <w:p w14:paraId="313B2338" w14:textId="77777777" w:rsidR="00EC374C" w:rsidRPr="00632AE1" w:rsidRDefault="00EC374C" w:rsidP="00EC374C">
            <w:pPr>
              <w:jc w:val="right"/>
              <w:rPr>
                <w:rFonts w:cs="David"/>
                <w:sz w:val="20"/>
                <w:szCs w:val="20"/>
              </w:rPr>
            </w:pPr>
          </w:p>
        </w:tc>
        <w:tc>
          <w:tcPr>
            <w:tcW w:w="4167" w:type="dxa"/>
            <w:gridSpan w:val="4"/>
          </w:tcPr>
          <w:p w14:paraId="44C2E2FA" w14:textId="77777777" w:rsidR="00EC374C" w:rsidRPr="00632AE1" w:rsidRDefault="00EC374C" w:rsidP="00EC374C">
            <w:pPr>
              <w:jc w:val="right"/>
              <w:rPr>
                <w:rFonts w:cs="David"/>
                <w:sz w:val="20"/>
                <w:szCs w:val="20"/>
              </w:rPr>
            </w:pPr>
          </w:p>
        </w:tc>
      </w:tr>
      <w:tr w:rsidR="00EC374C" w:rsidRPr="00632AE1" w14:paraId="25D59C3F" w14:textId="77777777" w:rsidTr="00EC374C">
        <w:tblPrEx>
          <w:jc w:val="left"/>
          <w:tblLook w:val="0000" w:firstRow="0" w:lastRow="0" w:firstColumn="0" w:lastColumn="0" w:noHBand="0" w:noVBand="0"/>
        </w:tblPrEx>
        <w:trPr>
          <w:gridBefore w:val="1"/>
          <w:wBefore w:w="68" w:type="dxa"/>
        </w:trPr>
        <w:tc>
          <w:tcPr>
            <w:tcW w:w="7886" w:type="dxa"/>
            <w:gridSpan w:val="10"/>
          </w:tcPr>
          <w:p w14:paraId="6E253E5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ED7F47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982F727" w14:textId="77777777" w:rsidTr="00EC374C">
        <w:trPr>
          <w:gridAfter w:val="1"/>
          <w:wAfter w:w="170" w:type="dxa"/>
          <w:trHeight w:val="485"/>
          <w:jc w:val="center"/>
        </w:trPr>
        <w:tc>
          <w:tcPr>
            <w:tcW w:w="3812" w:type="dxa"/>
            <w:gridSpan w:val="4"/>
          </w:tcPr>
          <w:p w14:paraId="0DCAD320" w14:textId="77777777" w:rsidR="00EC374C" w:rsidRPr="00711D26" w:rsidRDefault="000863EF" w:rsidP="00EC374C">
            <w:pPr>
              <w:jc w:val="right"/>
              <w:rPr>
                <w:b/>
                <w:bCs/>
                <w:color w:val="0000FF"/>
                <w:sz w:val="20"/>
                <w:szCs w:val="20"/>
                <w:u w:val="single"/>
                <w:rtl/>
              </w:rPr>
            </w:pPr>
            <w:hyperlink r:id="rId605" w:history="1">
              <w:r w:rsidR="00EC374C" w:rsidRPr="00711D26">
                <w:rPr>
                  <w:b/>
                  <w:bCs/>
                  <w:color w:val="0000FF"/>
                  <w:sz w:val="20"/>
                  <w:szCs w:val="20"/>
                  <w:u w:val="single"/>
                  <w:rtl/>
                </w:rPr>
                <w:t>240057</w:t>
              </w:r>
            </w:hyperlink>
          </w:p>
        </w:tc>
        <w:tc>
          <w:tcPr>
            <w:tcW w:w="3972" w:type="dxa"/>
            <w:gridSpan w:val="3"/>
          </w:tcPr>
          <w:p w14:paraId="39122E32" w14:textId="77777777" w:rsidR="00EC374C" w:rsidRPr="00711D26" w:rsidRDefault="00EC374C" w:rsidP="00EC374C">
            <w:pPr>
              <w:rPr>
                <w:sz w:val="20"/>
                <w:szCs w:val="20"/>
                <w:rtl/>
              </w:rPr>
            </w:pPr>
            <w:r w:rsidRPr="00711D26">
              <w:rPr>
                <w:sz w:val="20"/>
                <w:szCs w:val="20"/>
                <w:rtl/>
              </w:rPr>
              <w:t>[21][11]</w:t>
            </w:r>
          </w:p>
        </w:tc>
      </w:tr>
      <w:tr w:rsidR="00EC374C" w:rsidRPr="00632AE1" w14:paraId="389BB23E" w14:textId="77777777" w:rsidTr="00EC374C">
        <w:trPr>
          <w:gridAfter w:val="1"/>
          <w:wAfter w:w="170" w:type="dxa"/>
          <w:jc w:val="center"/>
        </w:trPr>
        <w:tc>
          <w:tcPr>
            <w:tcW w:w="3812" w:type="dxa"/>
            <w:gridSpan w:val="4"/>
          </w:tcPr>
          <w:p w14:paraId="0050557C" w14:textId="77777777" w:rsidR="00EC374C" w:rsidRDefault="00EC374C" w:rsidP="00EC374C">
            <w:pPr>
              <w:rPr>
                <w:rFonts w:cs="David"/>
                <w:b/>
                <w:bCs/>
                <w:sz w:val="20"/>
                <w:szCs w:val="20"/>
                <w:rtl/>
              </w:rPr>
            </w:pPr>
            <w:r>
              <w:rPr>
                <w:rFonts w:cs="David"/>
                <w:b/>
                <w:bCs/>
                <w:sz w:val="20"/>
                <w:szCs w:val="20"/>
                <w:rtl/>
              </w:rPr>
              <w:t>מערכת ושיטה למדידת גרדיאנט</w:t>
            </w:r>
          </w:p>
          <w:p w14:paraId="24EC2002" w14:textId="77777777" w:rsidR="00EC374C" w:rsidRPr="00632AE1" w:rsidRDefault="00EC374C" w:rsidP="00EC374C">
            <w:pPr>
              <w:rPr>
                <w:rFonts w:cs="David"/>
                <w:b/>
                <w:bCs/>
                <w:sz w:val="20"/>
                <w:szCs w:val="20"/>
                <w:rtl/>
              </w:rPr>
            </w:pPr>
          </w:p>
        </w:tc>
        <w:tc>
          <w:tcPr>
            <w:tcW w:w="3368" w:type="dxa"/>
            <w:gridSpan w:val="2"/>
          </w:tcPr>
          <w:p w14:paraId="1194BBC8" w14:textId="77777777" w:rsidR="00EC374C" w:rsidRDefault="00EC374C" w:rsidP="00EC374C">
            <w:pPr>
              <w:jc w:val="right"/>
              <w:rPr>
                <w:rFonts w:cs="David"/>
                <w:b/>
                <w:bCs/>
                <w:sz w:val="20"/>
                <w:szCs w:val="20"/>
              </w:rPr>
            </w:pPr>
            <w:r>
              <w:rPr>
                <w:rFonts w:cs="David"/>
                <w:b/>
                <w:bCs/>
                <w:sz w:val="20"/>
                <w:szCs w:val="20"/>
              </w:rPr>
              <w:t>GRADIOMETER SYSTEM AND METHOD</w:t>
            </w:r>
          </w:p>
          <w:p w14:paraId="11F49B5C" w14:textId="77777777" w:rsidR="00EC374C" w:rsidRPr="00632AE1" w:rsidRDefault="00EC374C" w:rsidP="00EC374C">
            <w:pPr>
              <w:jc w:val="right"/>
              <w:rPr>
                <w:rFonts w:cs="David"/>
                <w:b/>
                <w:bCs/>
                <w:sz w:val="20"/>
                <w:szCs w:val="20"/>
              </w:rPr>
            </w:pPr>
          </w:p>
        </w:tc>
        <w:tc>
          <w:tcPr>
            <w:tcW w:w="604" w:type="dxa"/>
          </w:tcPr>
          <w:p w14:paraId="6FF8D8A2" w14:textId="77777777" w:rsidR="00EC374C" w:rsidRPr="00632AE1" w:rsidRDefault="00EC374C" w:rsidP="00EC374C">
            <w:pPr>
              <w:jc w:val="right"/>
              <w:rPr>
                <w:sz w:val="20"/>
                <w:szCs w:val="20"/>
              </w:rPr>
            </w:pPr>
            <w:r>
              <w:rPr>
                <w:sz w:val="20"/>
                <w:szCs w:val="20"/>
                <w:rtl/>
              </w:rPr>
              <w:t>[54]</w:t>
            </w:r>
          </w:p>
        </w:tc>
      </w:tr>
      <w:tr w:rsidR="00EC374C" w:rsidRPr="00632AE1" w14:paraId="4CAA0F1B" w14:textId="77777777" w:rsidTr="00EC374C">
        <w:trPr>
          <w:gridAfter w:val="1"/>
          <w:wAfter w:w="170" w:type="dxa"/>
          <w:jc w:val="center"/>
        </w:trPr>
        <w:tc>
          <w:tcPr>
            <w:tcW w:w="236" w:type="dxa"/>
            <w:gridSpan w:val="2"/>
          </w:tcPr>
          <w:p w14:paraId="4811C3DF" w14:textId="77777777" w:rsidR="00EC374C" w:rsidRPr="00632AE1" w:rsidRDefault="00EC374C" w:rsidP="00EC374C">
            <w:pPr>
              <w:rPr>
                <w:rFonts w:cs="David"/>
                <w:sz w:val="20"/>
                <w:szCs w:val="20"/>
                <w:rtl/>
              </w:rPr>
            </w:pPr>
          </w:p>
        </w:tc>
        <w:tc>
          <w:tcPr>
            <w:tcW w:w="6944" w:type="dxa"/>
            <w:gridSpan w:val="4"/>
          </w:tcPr>
          <w:p w14:paraId="6C94298F" w14:textId="77777777" w:rsidR="00EC374C" w:rsidRPr="00632AE1" w:rsidRDefault="00EC374C" w:rsidP="00EC374C">
            <w:pPr>
              <w:jc w:val="right"/>
              <w:rPr>
                <w:rFonts w:cs="David"/>
                <w:sz w:val="20"/>
                <w:szCs w:val="20"/>
              </w:rPr>
            </w:pPr>
            <w:r>
              <w:rPr>
                <w:rFonts w:cs="David"/>
                <w:sz w:val="20"/>
                <w:szCs w:val="20"/>
              </w:rPr>
              <w:t>21.07.2015</w:t>
            </w:r>
          </w:p>
        </w:tc>
        <w:tc>
          <w:tcPr>
            <w:tcW w:w="604" w:type="dxa"/>
          </w:tcPr>
          <w:p w14:paraId="0B0B5434" w14:textId="77777777" w:rsidR="00EC374C" w:rsidRPr="00632AE1" w:rsidRDefault="00EC374C" w:rsidP="00EC374C">
            <w:pPr>
              <w:jc w:val="right"/>
              <w:rPr>
                <w:sz w:val="20"/>
                <w:szCs w:val="20"/>
              </w:rPr>
            </w:pPr>
            <w:r>
              <w:rPr>
                <w:sz w:val="20"/>
                <w:szCs w:val="20"/>
                <w:rtl/>
              </w:rPr>
              <w:t>[22]</w:t>
            </w:r>
          </w:p>
        </w:tc>
      </w:tr>
      <w:tr w:rsidR="00EC374C" w:rsidRPr="00632AE1" w14:paraId="337FF9E8" w14:textId="77777777" w:rsidTr="00EC374C">
        <w:trPr>
          <w:gridAfter w:val="1"/>
          <w:wAfter w:w="170" w:type="dxa"/>
          <w:jc w:val="center"/>
        </w:trPr>
        <w:tc>
          <w:tcPr>
            <w:tcW w:w="7180" w:type="dxa"/>
            <w:gridSpan w:val="6"/>
          </w:tcPr>
          <w:p w14:paraId="33124BD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G01R  33//00, 33//022</w:t>
            </w:r>
          </w:p>
        </w:tc>
        <w:tc>
          <w:tcPr>
            <w:tcW w:w="604" w:type="dxa"/>
          </w:tcPr>
          <w:p w14:paraId="5FF42017" w14:textId="77777777" w:rsidR="00EC374C" w:rsidRPr="00632AE1" w:rsidRDefault="00EC374C" w:rsidP="00EC374C">
            <w:pPr>
              <w:jc w:val="right"/>
              <w:rPr>
                <w:sz w:val="20"/>
                <w:szCs w:val="20"/>
              </w:rPr>
            </w:pPr>
            <w:r>
              <w:rPr>
                <w:sz w:val="20"/>
                <w:szCs w:val="20"/>
                <w:rtl/>
              </w:rPr>
              <w:t>[51]</w:t>
            </w:r>
          </w:p>
        </w:tc>
      </w:tr>
      <w:tr w:rsidR="00EC374C" w:rsidRPr="00632AE1" w14:paraId="3006360C" w14:textId="77777777" w:rsidTr="00EC374C">
        <w:trPr>
          <w:gridAfter w:val="1"/>
          <w:wAfter w:w="170" w:type="dxa"/>
          <w:jc w:val="center"/>
        </w:trPr>
        <w:tc>
          <w:tcPr>
            <w:tcW w:w="3812" w:type="dxa"/>
            <w:gridSpan w:val="4"/>
          </w:tcPr>
          <w:p w14:paraId="4FA3142B"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3E499C20"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28F73DAF" w14:textId="77777777" w:rsidR="00EC374C" w:rsidRPr="00632AE1" w:rsidRDefault="00EC374C" w:rsidP="00EC374C">
            <w:pPr>
              <w:jc w:val="right"/>
              <w:rPr>
                <w:sz w:val="20"/>
                <w:szCs w:val="20"/>
              </w:rPr>
            </w:pPr>
            <w:r>
              <w:rPr>
                <w:sz w:val="20"/>
                <w:szCs w:val="20"/>
                <w:rtl/>
              </w:rPr>
              <w:t>[71]</w:t>
            </w:r>
          </w:p>
        </w:tc>
      </w:tr>
      <w:tr w:rsidR="00EC374C" w:rsidRPr="00632AE1" w14:paraId="5692C4DF" w14:textId="77777777" w:rsidTr="00EC374C">
        <w:trPr>
          <w:gridAfter w:val="1"/>
          <w:wAfter w:w="170" w:type="dxa"/>
          <w:jc w:val="center"/>
        </w:trPr>
        <w:tc>
          <w:tcPr>
            <w:tcW w:w="3812" w:type="dxa"/>
            <w:gridSpan w:val="4"/>
          </w:tcPr>
          <w:p w14:paraId="79542B2B" w14:textId="77777777" w:rsidR="00EC374C" w:rsidRPr="00632AE1" w:rsidRDefault="00EC374C" w:rsidP="00EC374C">
            <w:pPr>
              <w:rPr>
                <w:rFonts w:cs="Guttman Hodes"/>
                <w:sz w:val="20"/>
                <w:szCs w:val="20"/>
                <w:rtl/>
              </w:rPr>
            </w:pPr>
            <w:r>
              <w:rPr>
                <w:rFonts w:cs="Guttman Hodes"/>
                <w:sz w:val="20"/>
                <w:szCs w:val="20"/>
                <w:rtl/>
              </w:rPr>
              <w:t>גיל שלו</w:t>
            </w:r>
          </w:p>
        </w:tc>
        <w:tc>
          <w:tcPr>
            <w:tcW w:w="3368" w:type="dxa"/>
            <w:gridSpan w:val="2"/>
          </w:tcPr>
          <w:p w14:paraId="2D091565" w14:textId="77777777" w:rsidR="00EC374C" w:rsidRPr="00632AE1" w:rsidRDefault="00EC374C" w:rsidP="00EC374C">
            <w:pPr>
              <w:jc w:val="right"/>
              <w:rPr>
                <w:rFonts w:cs="David"/>
                <w:sz w:val="20"/>
                <w:szCs w:val="20"/>
              </w:rPr>
            </w:pPr>
            <w:r>
              <w:rPr>
                <w:rFonts w:cs="David"/>
                <w:sz w:val="20"/>
                <w:szCs w:val="20"/>
              </w:rPr>
              <w:t>GIL SHALEV</w:t>
            </w:r>
          </w:p>
        </w:tc>
        <w:tc>
          <w:tcPr>
            <w:tcW w:w="604" w:type="dxa"/>
          </w:tcPr>
          <w:p w14:paraId="5086986F" w14:textId="77777777" w:rsidR="00EC374C" w:rsidRPr="00632AE1" w:rsidRDefault="00EC374C" w:rsidP="00EC374C">
            <w:pPr>
              <w:jc w:val="right"/>
              <w:rPr>
                <w:sz w:val="20"/>
                <w:szCs w:val="20"/>
              </w:rPr>
            </w:pPr>
            <w:r>
              <w:rPr>
                <w:sz w:val="20"/>
                <w:szCs w:val="20"/>
                <w:rtl/>
              </w:rPr>
              <w:t>[72]</w:t>
            </w:r>
          </w:p>
        </w:tc>
      </w:tr>
      <w:tr w:rsidR="00EC374C" w:rsidRPr="00632AE1" w14:paraId="6C4CDDB8" w14:textId="77777777" w:rsidTr="00EC374C">
        <w:trPr>
          <w:gridAfter w:val="1"/>
          <w:wAfter w:w="170" w:type="dxa"/>
          <w:jc w:val="center"/>
        </w:trPr>
        <w:tc>
          <w:tcPr>
            <w:tcW w:w="3812" w:type="dxa"/>
            <w:gridSpan w:val="4"/>
          </w:tcPr>
          <w:p w14:paraId="57978417" w14:textId="77777777" w:rsidR="00EC374C" w:rsidRDefault="00EC374C" w:rsidP="00EC374C">
            <w:pPr>
              <w:rPr>
                <w:rFonts w:cs="Guttman Hodes"/>
                <w:sz w:val="20"/>
                <w:szCs w:val="20"/>
                <w:rtl/>
              </w:rPr>
            </w:pPr>
            <w:r>
              <w:rPr>
                <w:rFonts w:cs="Guttman Hodes"/>
                <w:sz w:val="20"/>
                <w:szCs w:val="20"/>
                <w:rtl/>
              </w:rPr>
              <w:t>ריינהולד כהן ושותפיו,</w:t>
            </w:r>
          </w:p>
          <w:p w14:paraId="6AB34177" w14:textId="77777777" w:rsidR="00EC374C" w:rsidRDefault="00EC374C" w:rsidP="00EC374C">
            <w:pPr>
              <w:rPr>
                <w:rFonts w:cs="Guttman Hodes"/>
                <w:sz w:val="20"/>
                <w:szCs w:val="20"/>
                <w:rtl/>
              </w:rPr>
            </w:pPr>
            <w:r>
              <w:rPr>
                <w:rFonts w:cs="Guttman Hodes"/>
                <w:sz w:val="20"/>
                <w:szCs w:val="20"/>
                <w:rtl/>
              </w:rPr>
              <w:t xml:space="preserve">רחוב הברזל 26א' </w:t>
            </w:r>
          </w:p>
          <w:p w14:paraId="79E36DA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24F1E646" w14:textId="77777777" w:rsidR="00EC374C" w:rsidRDefault="00EC374C" w:rsidP="00EC374C">
            <w:pPr>
              <w:jc w:val="right"/>
              <w:rPr>
                <w:rFonts w:cs="David"/>
                <w:sz w:val="20"/>
                <w:szCs w:val="20"/>
              </w:rPr>
            </w:pPr>
            <w:r>
              <w:rPr>
                <w:rFonts w:cs="David"/>
                <w:sz w:val="20"/>
                <w:szCs w:val="20"/>
              </w:rPr>
              <w:t>REINHOLD COHN AND PARTNERS,</w:t>
            </w:r>
          </w:p>
          <w:p w14:paraId="6F1BE02C" w14:textId="77777777" w:rsidR="00EC374C" w:rsidRDefault="00EC374C" w:rsidP="00EC374C">
            <w:pPr>
              <w:jc w:val="right"/>
              <w:rPr>
                <w:rFonts w:cs="David"/>
                <w:sz w:val="20"/>
                <w:szCs w:val="20"/>
              </w:rPr>
            </w:pPr>
            <w:r>
              <w:rPr>
                <w:rFonts w:cs="David"/>
                <w:sz w:val="20"/>
                <w:szCs w:val="20"/>
              </w:rPr>
              <w:t xml:space="preserve"> 26A HABARZEL ST.,</w:t>
            </w:r>
          </w:p>
          <w:p w14:paraId="1B73E289" w14:textId="77777777" w:rsidR="00EC374C" w:rsidRDefault="00EC374C" w:rsidP="00EC374C">
            <w:pPr>
              <w:jc w:val="right"/>
              <w:rPr>
                <w:rFonts w:cs="David"/>
                <w:sz w:val="20"/>
                <w:szCs w:val="20"/>
              </w:rPr>
            </w:pPr>
            <w:r>
              <w:rPr>
                <w:rFonts w:cs="David"/>
                <w:sz w:val="20"/>
                <w:szCs w:val="20"/>
              </w:rPr>
              <w:t>RAMAT HACHAYAL 69710</w:t>
            </w:r>
          </w:p>
          <w:p w14:paraId="47C660A2" w14:textId="77777777" w:rsidR="00EC374C" w:rsidRPr="00632AE1" w:rsidRDefault="00EC374C" w:rsidP="00EC374C">
            <w:pPr>
              <w:jc w:val="right"/>
              <w:rPr>
                <w:rFonts w:cs="David"/>
                <w:sz w:val="20"/>
                <w:szCs w:val="20"/>
                <w:rtl/>
              </w:rPr>
            </w:pPr>
          </w:p>
        </w:tc>
        <w:tc>
          <w:tcPr>
            <w:tcW w:w="604" w:type="dxa"/>
          </w:tcPr>
          <w:p w14:paraId="20760FE7" w14:textId="77777777" w:rsidR="00EC374C" w:rsidRPr="00632AE1" w:rsidRDefault="00EC374C" w:rsidP="00EC374C">
            <w:pPr>
              <w:jc w:val="right"/>
              <w:rPr>
                <w:sz w:val="20"/>
                <w:szCs w:val="20"/>
                <w:rtl/>
              </w:rPr>
            </w:pPr>
            <w:r>
              <w:rPr>
                <w:sz w:val="20"/>
                <w:szCs w:val="20"/>
                <w:rtl/>
              </w:rPr>
              <w:t>[74]</w:t>
            </w:r>
          </w:p>
        </w:tc>
      </w:tr>
      <w:tr w:rsidR="00EC374C" w:rsidRPr="00632AE1" w14:paraId="6581A2E0" w14:textId="77777777" w:rsidTr="00EC374C">
        <w:trPr>
          <w:gridAfter w:val="1"/>
          <w:wAfter w:w="170" w:type="dxa"/>
          <w:jc w:val="center"/>
        </w:trPr>
        <w:tc>
          <w:tcPr>
            <w:tcW w:w="2320" w:type="dxa"/>
            <w:gridSpan w:val="3"/>
          </w:tcPr>
          <w:p w14:paraId="5BE2BCA6" w14:textId="77777777" w:rsidR="00EC374C" w:rsidRPr="00632AE1" w:rsidRDefault="00EC374C" w:rsidP="00EC374C">
            <w:pPr>
              <w:jc w:val="right"/>
              <w:rPr>
                <w:rFonts w:cs="David"/>
                <w:sz w:val="20"/>
                <w:szCs w:val="20"/>
              </w:rPr>
            </w:pPr>
          </w:p>
        </w:tc>
        <w:tc>
          <w:tcPr>
            <w:tcW w:w="1572" w:type="dxa"/>
            <w:gridSpan w:val="2"/>
          </w:tcPr>
          <w:p w14:paraId="246C2039" w14:textId="77777777" w:rsidR="00EC374C" w:rsidRPr="00632AE1" w:rsidRDefault="00EC374C" w:rsidP="00EC374C">
            <w:pPr>
              <w:jc w:val="right"/>
              <w:rPr>
                <w:rFonts w:cs="David"/>
                <w:sz w:val="20"/>
                <w:szCs w:val="20"/>
              </w:rPr>
            </w:pPr>
          </w:p>
        </w:tc>
        <w:tc>
          <w:tcPr>
            <w:tcW w:w="3892" w:type="dxa"/>
            <w:gridSpan w:val="2"/>
          </w:tcPr>
          <w:p w14:paraId="631CDE1B" w14:textId="77777777" w:rsidR="00EC374C" w:rsidRPr="00632AE1" w:rsidRDefault="00EC374C" w:rsidP="00EC374C">
            <w:pPr>
              <w:jc w:val="right"/>
              <w:rPr>
                <w:rFonts w:cs="David"/>
                <w:sz w:val="20"/>
                <w:szCs w:val="20"/>
              </w:rPr>
            </w:pPr>
          </w:p>
        </w:tc>
      </w:tr>
      <w:tr w:rsidR="00EC374C" w:rsidRPr="00632AE1" w14:paraId="24C2FA51" w14:textId="77777777" w:rsidTr="00EC374C">
        <w:tblPrEx>
          <w:jc w:val="left"/>
          <w:tblLook w:val="0000" w:firstRow="0" w:lastRow="0" w:firstColumn="0" w:lastColumn="0" w:noHBand="0" w:noVBand="0"/>
        </w:tblPrEx>
        <w:trPr>
          <w:gridBefore w:val="1"/>
          <w:wBefore w:w="70" w:type="dxa"/>
        </w:trPr>
        <w:tc>
          <w:tcPr>
            <w:tcW w:w="7884" w:type="dxa"/>
            <w:gridSpan w:val="7"/>
          </w:tcPr>
          <w:p w14:paraId="395248E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709C4B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5"/>
        <w:gridCol w:w="551"/>
        <w:gridCol w:w="77"/>
        <w:gridCol w:w="1487"/>
        <w:gridCol w:w="550"/>
        <w:gridCol w:w="1354"/>
        <w:gridCol w:w="598"/>
        <w:gridCol w:w="152"/>
      </w:tblGrid>
      <w:tr w:rsidR="00EC374C" w:rsidRPr="00632AE1" w14:paraId="374F3B57" w14:textId="77777777" w:rsidTr="00EC374C">
        <w:trPr>
          <w:gridAfter w:val="1"/>
          <w:wAfter w:w="152" w:type="dxa"/>
          <w:trHeight w:val="485"/>
          <w:jc w:val="center"/>
        </w:trPr>
        <w:tc>
          <w:tcPr>
            <w:tcW w:w="3736" w:type="dxa"/>
            <w:gridSpan w:val="5"/>
          </w:tcPr>
          <w:p w14:paraId="7CCBE79B" w14:textId="77777777" w:rsidR="00EC374C" w:rsidRPr="00711D26" w:rsidRDefault="000863EF" w:rsidP="00EC374C">
            <w:pPr>
              <w:jc w:val="right"/>
              <w:rPr>
                <w:b/>
                <w:bCs/>
                <w:color w:val="0000FF"/>
                <w:sz w:val="20"/>
                <w:szCs w:val="20"/>
                <w:u w:val="single"/>
                <w:rtl/>
              </w:rPr>
            </w:pPr>
            <w:hyperlink r:id="rId606" w:history="1">
              <w:r w:rsidR="00EC374C" w:rsidRPr="00711D26">
                <w:rPr>
                  <w:rStyle w:val="Hyperlink"/>
                  <w:sz w:val="20"/>
                </w:rPr>
                <w:t>240132</w:t>
              </w:r>
            </w:hyperlink>
          </w:p>
        </w:tc>
        <w:tc>
          <w:tcPr>
            <w:tcW w:w="4066" w:type="dxa"/>
            <w:gridSpan w:val="5"/>
          </w:tcPr>
          <w:p w14:paraId="35812AAF" w14:textId="77777777" w:rsidR="00EC374C" w:rsidRPr="00711D26" w:rsidRDefault="00EC374C" w:rsidP="00EC374C">
            <w:pPr>
              <w:rPr>
                <w:sz w:val="20"/>
                <w:szCs w:val="20"/>
                <w:rtl/>
              </w:rPr>
            </w:pPr>
            <w:r w:rsidRPr="00711D26">
              <w:rPr>
                <w:sz w:val="20"/>
                <w:szCs w:val="20"/>
                <w:rtl/>
              </w:rPr>
              <w:t>[21][11]</w:t>
            </w:r>
          </w:p>
        </w:tc>
      </w:tr>
      <w:tr w:rsidR="00EC374C" w:rsidRPr="00632AE1" w14:paraId="13219A0E" w14:textId="77777777" w:rsidTr="00EC374C">
        <w:trPr>
          <w:gridAfter w:val="1"/>
          <w:wAfter w:w="152" w:type="dxa"/>
          <w:jc w:val="center"/>
        </w:trPr>
        <w:tc>
          <w:tcPr>
            <w:tcW w:w="3736" w:type="dxa"/>
            <w:gridSpan w:val="5"/>
          </w:tcPr>
          <w:p w14:paraId="75A4422F" w14:textId="77777777" w:rsidR="00EC374C" w:rsidRDefault="00EC374C" w:rsidP="00EC374C">
            <w:pPr>
              <w:rPr>
                <w:rFonts w:cs="David"/>
                <w:b/>
                <w:bCs/>
                <w:sz w:val="20"/>
                <w:szCs w:val="20"/>
                <w:rtl/>
              </w:rPr>
            </w:pPr>
            <w:r>
              <w:rPr>
                <w:rFonts w:cs="David"/>
                <w:b/>
                <w:bCs/>
                <w:sz w:val="20"/>
                <w:szCs w:val="20"/>
                <w:rtl/>
              </w:rPr>
              <w:t>תולדות פיררולו [2,3–</w:t>
            </w:r>
            <w:r>
              <w:rPr>
                <w:rFonts w:cs="David"/>
                <w:b/>
                <w:bCs/>
                <w:sz w:val="20"/>
                <w:szCs w:val="20"/>
              </w:rPr>
              <w:t>D</w:t>
            </w:r>
            <w:r>
              <w:rPr>
                <w:rFonts w:cs="David"/>
                <w:b/>
                <w:bCs/>
                <w:sz w:val="20"/>
                <w:szCs w:val="20"/>
                <w:rtl/>
              </w:rPr>
              <w:t xml:space="preserve">]פירימידין כמעכבי קינאזות </w:t>
            </w:r>
            <w:r>
              <w:rPr>
                <w:rFonts w:cs="David"/>
                <w:b/>
                <w:bCs/>
                <w:sz w:val="20"/>
                <w:szCs w:val="20"/>
              </w:rPr>
              <w:t>(JAK) JANUS–RELATED</w:t>
            </w:r>
          </w:p>
          <w:p w14:paraId="398BED26" w14:textId="77777777" w:rsidR="00EC374C" w:rsidRPr="00632AE1" w:rsidRDefault="00EC374C" w:rsidP="00EC374C">
            <w:pPr>
              <w:rPr>
                <w:rFonts w:cs="David"/>
                <w:b/>
                <w:bCs/>
                <w:sz w:val="20"/>
                <w:szCs w:val="20"/>
                <w:rtl/>
              </w:rPr>
            </w:pPr>
          </w:p>
        </w:tc>
        <w:tc>
          <w:tcPr>
            <w:tcW w:w="3468" w:type="dxa"/>
            <w:gridSpan w:val="4"/>
          </w:tcPr>
          <w:p w14:paraId="4815B02F" w14:textId="77777777" w:rsidR="00EC374C" w:rsidRDefault="00EC374C" w:rsidP="00EC374C">
            <w:pPr>
              <w:jc w:val="right"/>
              <w:rPr>
                <w:rFonts w:cs="David"/>
                <w:b/>
                <w:bCs/>
                <w:sz w:val="20"/>
                <w:szCs w:val="20"/>
              </w:rPr>
            </w:pPr>
            <w:r>
              <w:rPr>
                <w:rFonts w:cs="David"/>
                <w:b/>
                <w:bCs/>
                <w:sz w:val="20"/>
                <w:szCs w:val="20"/>
              </w:rPr>
              <w:t>PYRROLO [2,3-D]PYRIMIDINE DERIVATIVES AS INHIBITORS OF JANUS-RELATED KINASES (JAK)</w:t>
            </w:r>
          </w:p>
          <w:p w14:paraId="0314CBB3" w14:textId="77777777" w:rsidR="00EC374C" w:rsidRPr="00632AE1" w:rsidRDefault="00EC374C" w:rsidP="00EC374C">
            <w:pPr>
              <w:jc w:val="right"/>
              <w:rPr>
                <w:rFonts w:cs="David"/>
                <w:b/>
                <w:bCs/>
                <w:sz w:val="20"/>
                <w:szCs w:val="20"/>
              </w:rPr>
            </w:pPr>
          </w:p>
        </w:tc>
        <w:tc>
          <w:tcPr>
            <w:tcW w:w="598" w:type="dxa"/>
          </w:tcPr>
          <w:p w14:paraId="4FD75696" w14:textId="77777777" w:rsidR="00EC374C" w:rsidRPr="00632AE1" w:rsidRDefault="00EC374C" w:rsidP="00EC374C">
            <w:pPr>
              <w:jc w:val="right"/>
              <w:rPr>
                <w:sz w:val="20"/>
                <w:szCs w:val="20"/>
              </w:rPr>
            </w:pPr>
            <w:r>
              <w:rPr>
                <w:sz w:val="20"/>
                <w:szCs w:val="20"/>
                <w:rtl/>
              </w:rPr>
              <w:t>[54]</w:t>
            </w:r>
          </w:p>
        </w:tc>
      </w:tr>
      <w:tr w:rsidR="00EC374C" w:rsidRPr="00632AE1" w14:paraId="4CF7CE59" w14:textId="77777777" w:rsidTr="00EC374C">
        <w:trPr>
          <w:gridAfter w:val="1"/>
          <w:wAfter w:w="152" w:type="dxa"/>
          <w:jc w:val="center"/>
        </w:trPr>
        <w:tc>
          <w:tcPr>
            <w:tcW w:w="235" w:type="dxa"/>
            <w:gridSpan w:val="2"/>
          </w:tcPr>
          <w:p w14:paraId="0B1FC23D" w14:textId="77777777" w:rsidR="00EC374C" w:rsidRPr="00632AE1" w:rsidRDefault="00EC374C" w:rsidP="00EC374C">
            <w:pPr>
              <w:rPr>
                <w:rFonts w:cs="David"/>
                <w:sz w:val="20"/>
                <w:szCs w:val="20"/>
                <w:rtl/>
              </w:rPr>
            </w:pPr>
          </w:p>
        </w:tc>
        <w:tc>
          <w:tcPr>
            <w:tcW w:w="6969" w:type="dxa"/>
            <w:gridSpan w:val="7"/>
          </w:tcPr>
          <w:p w14:paraId="5C6B45A5" w14:textId="77777777" w:rsidR="00EC374C" w:rsidRPr="00632AE1" w:rsidRDefault="00EC374C" w:rsidP="00EC374C">
            <w:pPr>
              <w:jc w:val="right"/>
              <w:rPr>
                <w:rFonts w:cs="David"/>
                <w:sz w:val="20"/>
                <w:szCs w:val="20"/>
              </w:rPr>
            </w:pPr>
            <w:r>
              <w:rPr>
                <w:rFonts w:cs="David"/>
                <w:sz w:val="20"/>
                <w:szCs w:val="20"/>
              </w:rPr>
              <w:t>11.02.2014</w:t>
            </w:r>
          </w:p>
        </w:tc>
        <w:tc>
          <w:tcPr>
            <w:tcW w:w="598" w:type="dxa"/>
          </w:tcPr>
          <w:p w14:paraId="1A5BC095" w14:textId="77777777" w:rsidR="00EC374C" w:rsidRPr="00632AE1" w:rsidRDefault="00EC374C" w:rsidP="00EC374C">
            <w:pPr>
              <w:jc w:val="right"/>
              <w:rPr>
                <w:sz w:val="20"/>
                <w:szCs w:val="20"/>
              </w:rPr>
            </w:pPr>
            <w:r>
              <w:rPr>
                <w:sz w:val="20"/>
                <w:szCs w:val="20"/>
                <w:rtl/>
              </w:rPr>
              <w:t>[22]</w:t>
            </w:r>
          </w:p>
        </w:tc>
      </w:tr>
      <w:tr w:rsidR="00EC374C" w:rsidRPr="00632AE1" w14:paraId="2E178D73" w14:textId="77777777" w:rsidTr="00EC374C">
        <w:trPr>
          <w:gridAfter w:val="1"/>
          <w:wAfter w:w="152" w:type="dxa"/>
          <w:jc w:val="center"/>
        </w:trPr>
        <w:tc>
          <w:tcPr>
            <w:tcW w:w="235" w:type="dxa"/>
            <w:gridSpan w:val="2"/>
          </w:tcPr>
          <w:p w14:paraId="59B40B57" w14:textId="77777777" w:rsidR="00EC374C" w:rsidRPr="00632AE1" w:rsidRDefault="00EC374C" w:rsidP="00EC374C">
            <w:pPr>
              <w:rPr>
                <w:rFonts w:cs="David"/>
                <w:sz w:val="20"/>
                <w:szCs w:val="20"/>
                <w:rtl/>
              </w:rPr>
            </w:pPr>
          </w:p>
        </w:tc>
        <w:tc>
          <w:tcPr>
            <w:tcW w:w="2950" w:type="dxa"/>
            <w:gridSpan w:val="2"/>
          </w:tcPr>
          <w:p w14:paraId="6B23EEB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C8A6BE0" w14:textId="77777777" w:rsidR="00EC374C" w:rsidRPr="00632AE1" w:rsidRDefault="00EC374C" w:rsidP="00EC374C">
            <w:pPr>
              <w:jc w:val="right"/>
              <w:rPr>
                <w:sz w:val="20"/>
                <w:szCs w:val="20"/>
              </w:rPr>
            </w:pPr>
            <w:r>
              <w:rPr>
                <w:sz w:val="20"/>
                <w:szCs w:val="20"/>
                <w:rtl/>
              </w:rPr>
              <w:t>[33]</w:t>
            </w:r>
          </w:p>
        </w:tc>
        <w:tc>
          <w:tcPr>
            <w:tcW w:w="1564" w:type="dxa"/>
            <w:gridSpan w:val="2"/>
          </w:tcPr>
          <w:p w14:paraId="4559589A" w14:textId="77777777" w:rsidR="00EC374C" w:rsidRPr="00632AE1" w:rsidRDefault="00EC374C" w:rsidP="00EC374C">
            <w:pPr>
              <w:jc w:val="right"/>
              <w:rPr>
                <w:rFonts w:cs="David"/>
                <w:sz w:val="20"/>
                <w:szCs w:val="20"/>
              </w:rPr>
            </w:pPr>
            <w:r>
              <w:rPr>
                <w:rFonts w:cs="David"/>
                <w:sz w:val="20"/>
                <w:szCs w:val="20"/>
              </w:rPr>
              <w:t>22.02.2013</w:t>
            </w:r>
          </w:p>
        </w:tc>
        <w:tc>
          <w:tcPr>
            <w:tcW w:w="550" w:type="dxa"/>
          </w:tcPr>
          <w:p w14:paraId="0FA8D8D3" w14:textId="77777777" w:rsidR="00EC374C" w:rsidRPr="00632AE1" w:rsidRDefault="00EC374C" w:rsidP="00EC374C">
            <w:pPr>
              <w:jc w:val="right"/>
              <w:rPr>
                <w:sz w:val="20"/>
                <w:szCs w:val="20"/>
                <w:rtl/>
              </w:rPr>
            </w:pPr>
            <w:r>
              <w:rPr>
                <w:sz w:val="20"/>
                <w:szCs w:val="20"/>
                <w:rtl/>
              </w:rPr>
              <w:t>[32]</w:t>
            </w:r>
          </w:p>
        </w:tc>
        <w:tc>
          <w:tcPr>
            <w:tcW w:w="1354" w:type="dxa"/>
          </w:tcPr>
          <w:p w14:paraId="5B92D810" w14:textId="77777777" w:rsidR="00EC374C" w:rsidRPr="00632AE1" w:rsidRDefault="00EC374C" w:rsidP="00EC374C">
            <w:pPr>
              <w:jc w:val="right"/>
              <w:rPr>
                <w:rFonts w:cs="David"/>
                <w:sz w:val="20"/>
                <w:szCs w:val="20"/>
              </w:rPr>
            </w:pPr>
            <w:r>
              <w:rPr>
                <w:rFonts w:cs="David"/>
                <w:sz w:val="20"/>
                <w:szCs w:val="20"/>
              </w:rPr>
              <w:t>61/767947</w:t>
            </w:r>
          </w:p>
        </w:tc>
        <w:tc>
          <w:tcPr>
            <w:tcW w:w="598" w:type="dxa"/>
          </w:tcPr>
          <w:p w14:paraId="2B77CD9B" w14:textId="77777777" w:rsidR="00EC374C" w:rsidRPr="00632AE1" w:rsidRDefault="00EC374C" w:rsidP="00EC374C">
            <w:pPr>
              <w:jc w:val="right"/>
              <w:rPr>
                <w:sz w:val="20"/>
                <w:szCs w:val="20"/>
              </w:rPr>
            </w:pPr>
            <w:r>
              <w:rPr>
                <w:sz w:val="20"/>
                <w:szCs w:val="20"/>
                <w:rtl/>
              </w:rPr>
              <w:t>[31]</w:t>
            </w:r>
          </w:p>
        </w:tc>
      </w:tr>
      <w:tr w:rsidR="00EC374C" w:rsidRPr="00632AE1" w14:paraId="4E6BEE27" w14:textId="77777777" w:rsidTr="00EC374C">
        <w:trPr>
          <w:gridAfter w:val="1"/>
          <w:wAfter w:w="152" w:type="dxa"/>
          <w:jc w:val="center"/>
        </w:trPr>
        <w:tc>
          <w:tcPr>
            <w:tcW w:w="7204" w:type="dxa"/>
            <w:gridSpan w:val="9"/>
          </w:tcPr>
          <w:p w14:paraId="589A3BF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31//519, A61P 01//04, 11//00, 11//06, 17//06, 25//28, 35//00, 35//02, 37//00, C07D 48/7/04</w:t>
            </w:r>
          </w:p>
        </w:tc>
        <w:tc>
          <w:tcPr>
            <w:tcW w:w="598" w:type="dxa"/>
          </w:tcPr>
          <w:p w14:paraId="2FFB1546" w14:textId="77777777" w:rsidR="00EC374C" w:rsidRPr="00632AE1" w:rsidRDefault="00EC374C" w:rsidP="00EC374C">
            <w:pPr>
              <w:jc w:val="right"/>
              <w:rPr>
                <w:sz w:val="20"/>
                <w:szCs w:val="20"/>
              </w:rPr>
            </w:pPr>
            <w:r>
              <w:rPr>
                <w:sz w:val="20"/>
                <w:szCs w:val="20"/>
                <w:rtl/>
              </w:rPr>
              <w:t>[51]</w:t>
            </w:r>
          </w:p>
        </w:tc>
      </w:tr>
      <w:tr w:rsidR="00EC374C" w:rsidRPr="00632AE1" w14:paraId="3BAC2F37" w14:textId="77777777" w:rsidTr="00EC374C">
        <w:trPr>
          <w:gridAfter w:val="1"/>
          <w:wAfter w:w="152" w:type="dxa"/>
          <w:jc w:val="center"/>
        </w:trPr>
        <w:tc>
          <w:tcPr>
            <w:tcW w:w="3736" w:type="dxa"/>
            <w:gridSpan w:val="5"/>
          </w:tcPr>
          <w:p w14:paraId="1D9C3233" w14:textId="77777777" w:rsidR="00EC374C" w:rsidRPr="00632AE1" w:rsidRDefault="00EC374C" w:rsidP="00EC374C">
            <w:pPr>
              <w:rPr>
                <w:rFonts w:cs="Guttman Hodes"/>
                <w:sz w:val="20"/>
                <w:szCs w:val="20"/>
                <w:rtl/>
              </w:rPr>
            </w:pPr>
          </w:p>
        </w:tc>
        <w:tc>
          <w:tcPr>
            <w:tcW w:w="3468" w:type="dxa"/>
            <w:gridSpan w:val="4"/>
          </w:tcPr>
          <w:p w14:paraId="0C3E94D0" w14:textId="77777777" w:rsidR="00EC374C" w:rsidRPr="00632AE1" w:rsidRDefault="00EC374C" w:rsidP="00EC374C">
            <w:pPr>
              <w:jc w:val="right"/>
              <w:rPr>
                <w:rFonts w:cs="David"/>
                <w:sz w:val="20"/>
                <w:szCs w:val="20"/>
                <w:rtl/>
              </w:rPr>
            </w:pPr>
            <w:r>
              <w:rPr>
                <w:rFonts w:cs="David"/>
                <w:sz w:val="20"/>
                <w:szCs w:val="20"/>
              </w:rPr>
              <w:t>PFIZER INC., U.S.A.</w:t>
            </w:r>
          </w:p>
        </w:tc>
        <w:tc>
          <w:tcPr>
            <w:tcW w:w="598" w:type="dxa"/>
          </w:tcPr>
          <w:p w14:paraId="57DFB193" w14:textId="77777777" w:rsidR="00EC374C" w:rsidRPr="00632AE1" w:rsidRDefault="00EC374C" w:rsidP="00EC374C">
            <w:pPr>
              <w:jc w:val="right"/>
              <w:rPr>
                <w:sz w:val="20"/>
                <w:szCs w:val="20"/>
              </w:rPr>
            </w:pPr>
            <w:r>
              <w:rPr>
                <w:sz w:val="20"/>
                <w:szCs w:val="20"/>
                <w:rtl/>
              </w:rPr>
              <w:t>[71]</w:t>
            </w:r>
          </w:p>
        </w:tc>
      </w:tr>
      <w:tr w:rsidR="00EC374C" w:rsidRPr="00632AE1" w14:paraId="2B6BF11D" w14:textId="77777777" w:rsidTr="00EC374C">
        <w:trPr>
          <w:gridAfter w:val="1"/>
          <w:wAfter w:w="152" w:type="dxa"/>
          <w:jc w:val="center"/>
        </w:trPr>
        <w:tc>
          <w:tcPr>
            <w:tcW w:w="235" w:type="dxa"/>
            <w:gridSpan w:val="2"/>
          </w:tcPr>
          <w:p w14:paraId="579C3083" w14:textId="77777777" w:rsidR="00EC374C" w:rsidRPr="00632AE1" w:rsidRDefault="00EC374C" w:rsidP="00EC374C">
            <w:pPr>
              <w:rPr>
                <w:rFonts w:cs="Guttman Hodes"/>
                <w:sz w:val="20"/>
                <w:szCs w:val="20"/>
                <w:rtl/>
              </w:rPr>
            </w:pPr>
          </w:p>
        </w:tc>
        <w:tc>
          <w:tcPr>
            <w:tcW w:w="6969" w:type="dxa"/>
            <w:gridSpan w:val="7"/>
          </w:tcPr>
          <w:p w14:paraId="1DFE0222" w14:textId="77777777" w:rsidR="00EC374C" w:rsidRPr="00632AE1" w:rsidRDefault="00EC374C" w:rsidP="00EC374C">
            <w:pPr>
              <w:jc w:val="right"/>
              <w:rPr>
                <w:rFonts w:cs="Guttman Hodes"/>
                <w:sz w:val="20"/>
                <w:szCs w:val="20"/>
              </w:rPr>
            </w:pPr>
            <w:r>
              <w:rPr>
                <w:rFonts w:cs="Guttman Hodes"/>
                <w:sz w:val="20"/>
                <w:szCs w:val="20"/>
              </w:rPr>
              <w:t>WO/2014/128591</w:t>
            </w:r>
          </w:p>
        </w:tc>
        <w:tc>
          <w:tcPr>
            <w:tcW w:w="598" w:type="dxa"/>
          </w:tcPr>
          <w:p w14:paraId="34A4A573" w14:textId="77777777" w:rsidR="00EC374C" w:rsidRPr="00632AE1" w:rsidRDefault="00EC374C" w:rsidP="00EC374C">
            <w:pPr>
              <w:jc w:val="right"/>
              <w:rPr>
                <w:sz w:val="20"/>
                <w:szCs w:val="20"/>
              </w:rPr>
            </w:pPr>
            <w:r>
              <w:rPr>
                <w:sz w:val="20"/>
                <w:szCs w:val="20"/>
                <w:rtl/>
              </w:rPr>
              <w:t>[87]</w:t>
            </w:r>
          </w:p>
        </w:tc>
      </w:tr>
      <w:tr w:rsidR="00EC374C" w:rsidRPr="00632AE1" w14:paraId="3FAB2362" w14:textId="77777777" w:rsidTr="00EC374C">
        <w:trPr>
          <w:gridAfter w:val="1"/>
          <w:wAfter w:w="152" w:type="dxa"/>
          <w:jc w:val="center"/>
        </w:trPr>
        <w:tc>
          <w:tcPr>
            <w:tcW w:w="3736" w:type="dxa"/>
            <w:gridSpan w:val="5"/>
          </w:tcPr>
          <w:p w14:paraId="670DB22F" w14:textId="77777777" w:rsidR="00EC374C" w:rsidRDefault="00EC374C" w:rsidP="00EC374C">
            <w:pPr>
              <w:rPr>
                <w:rFonts w:cs="Guttman Hodes"/>
                <w:sz w:val="20"/>
                <w:szCs w:val="20"/>
                <w:rtl/>
              </w:rPr>
            </w:pPr>
            <w:r>
              <w:rPr>
                <w:rFonts w:cs="Guttman Hodes"/>
                <w:sz w:val="20"/>
                <w:szCs w:val="20"/>
                <w:rtl/>
              </w:rPr>
              <w:t>לוצאטו את לוצאטו,</w:t>
            </w:r>
          </w:p>
          <w:p w14:paraId="1379AE50"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E20E27E"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68" w:type="dxa"/>
            <w:gridSpan w:val="4"/>
          </w:tcPr>
          <w:p w14:paraId="0E9DD4CB" w14:textId="77777777" w:rsidR="00EC374C" w:rsidRDefault="00EC374C" w:rsidP="00EC374C">
            <w:pPr>
              <w:jc w:val="right"/>
              <w:rPr>
                <w:rFonts w:cs="David"/>
                <w:sz w:val="20"/>
                <w:szCs w:val="20"/>
              </w:rPr>
            </w:pPr>
            <w:r>
              <w:rPr>
                <w:rFonts w:cs="David"/>
                <w:sz w:val="20"/>
                <w:szCs w:val="20"/>
              </w:rPr>
              <w:t>LUZZATTO &amp; LUZZATTO,</w:t>
            </w:r>
          </w:p>
          <w:p w14:paraId="57F91B21" w14:textId="77777777" w:rsidR="00EC374C" w:rsidRDefault="00EC374C" w:rsidP="00EC374C">
            <w:pPr>
              <w:jc w:val="right"/>
              <w:rPr>
                <w:rFonts w:cs="David"/>
                <w:sz w:val="20"/>
                <w:szCs w:val="20"/>
              </w:rPr>
            </w:pPr>
            <w:r>
              <w:rPr>
                <w:rFonts w:cs="David"/>
                <w:sz w:val="20"/>
                <w:szCs w:val="20"/>
              </w:rPr>
              <w:t xml:space="preserve"> INDUSTRIAL PARK, OMER,</w:t>
            </w:r>
          </w:p>
          <w:p w14:paraId="0A92A15A" w14:textId="77777777" w:rsidR="00EC374C" w:rsidRDefault="00EC374C" w:rsidP="00EC374C">
            <w:pPr>
              <w:jc w:val="right"/>
              <w:rPr>
                <w:rFonts w:cs="David"/>
                <w:sz w:val="20"/>
                <w:szCs w:val="20"/>
              </w:rPr>
            </w:pPr>
            <w:r>
              <w:rPr>
                <w:rFonts w:cs="David"/>
                <w:sz w:val="20"/>
                <w:szCs w:val="20"/>
              </w:rPr>
              <w:t>P.O.B. 5352,</w:t>
            </w:r>
          </w:p>
          <w:p w14:paraId="36449D70"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1589DD2" w14:textId="77777777" w:rsidR="00EC374C" w:rsidRPr="00632AE1" w:rsidRDefault="00EC374C" w:rsidP="00EC374C">
            <w:pPr>
              <w:jc w:val="right"/>
              <w:rPr>
                <w:sz w:val="20"/>
                <w:szCs w:val="20"/>
                <w:rtl/>
              </w:rPr>
            </w:pPr>
            <w:r>
              <w:rPr>
                <w:sz w:val="20"/>
                <w:szCs w:val="20"/>
                <w:rtl/>
              </w:rPr>
              <w:t>[74]</w:t>
            </w:r>
          </w:p>
        </w:tc>
      </w:tr>
      <w:tr w:rsidR="00EC374C" w:rsidRPr="00632AE1" w14:paraId="3E275A74" w14:textId="77777777" w:rsidTr="00EC374C">
        <w:trPr>
          <w:gridAfter w:val="1"/>
          <w:wAfter w:w="152" w:type="dxa"/>
          <w:jc w:val="center"/>
        </w:trPr>
        <w:tc>
          <w:tcPr>
            <w:tcW w:w="2150" w:type="dxa"/>
            <w:gridSpan w:val="3"/>
          </w:tcPr>
          <w:p w14:paraId="237932E2" w14:textId="77777777" w:rsidR="00EC374C" w:rsidRPr="00632AE1" w:rsidRDefault="00EC374C" w:rsidP="00EC374C">
            <w:pPr>
              <w:jc w:val="right"/>
              <w:rPr>
                <w:rFonts w:cs="David"/>
                <w:sz w:val="20"/>
                <w:szCs w:val="20"/>
              </w:rPr>
            </w:pPr>
          </w:p>
        </w:tc>
        <w:tc>
          <w:tcPr>
            <w:tcW w:w="1663" w:type="dxa"/>
            <w:gridSpan w:val="3"/>
          </w:tcPr>
          <w:p w14:paraId="7BA1C397" w14:textId="77777777" w:rsidR="00EC374C" w:rsidRPr="00632AE1" w:rsidRDefault="00EC374C" w:rsidP="00EC374C">
            <w:pPr>
              <w:jc w:val="right"/>
              <w:rPr>
                <w:rFonts w:cs="David"/>
                <w:sz w:val="20"/>
                <w:szCs w:val="20"/>
              </w:rPr>
            </w:pPr>
          </w:p>
        </w:tc>
        <w:tc>
          <w:tcPr>
            <w:tcW w:w="3989" w:type="dxa"/>
            <w:gridSpan w:val="4"/>
          </w:tcPr>
          <w:p w14:paraId="07D9809A" w14:textId="77777777" w:rsidR="00EC374C" w:rsidRPr="00632AE1" w:rsidRDefault="00EC374C" w:rsidP="00EC374C">
            <w:pPr>
              <w:jc w:val="right"/>
              <w:rPr>
                <w:rFonts w:cs="David"/>
                <w:sz w:val="20"/>
                <w:szCs w:val="20"/>
              </w:rPr>
            </w:pPr>
          </w:p>
        </w:tc>
      </w:tr>
      <w:tr w:rsidR="00EC374C" w:rsidRPr="00632AE1" w14:paraId="71D76CE5" w14:textId="77777777" w:rsidTr="00EC374C">
        <w:tblPrEx>
          <w:jc w:val="left"/>
          <w:tblLook w:val="0000" w:firstRow="0" w:lastRow="0" w:firstColumn="0" w:lastColumn="0" w:noHBand="0" w:noVBand="0"/>
        </w:tblPrEx>
        <w:trPr>
          <w:gridBefore w:val="1"/>
          <w:wBefore w:w="70" w:type="dxa"/>
        </w:trPr>
        <w:tc>
          <w:tcPr>
            <w:tcW w:w="7884" w:type="dxa"/>
            <w:gridSpan w:val="10"/>
          </w:tcPr>
          <w:p w14:paraId="06C5EB1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79943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4DF31CAE" w14:textId="77777777" w:rsidTr="00EC374C">
        <w:trPr>
          <w:gridAfter w:val="1"/>
          <w:wAfter w:w="170" w:type="dxa"/>
          <w:trHeight w:val="485"/>
          <w:jc w:val="center"/>
        </w:trPr>
        <w:tc>
          <w:tcPr>
            <w:tcW w:w="3812" w:type="dxa"/>
            <w:gridSpan w:val="4"/>
          </w:tcPr>
          <w:p w14:paraId="0337C1C0" w14:textId="77777777" w:rsidR="00EC374C" w:rsidRPr="00711D26" w:rsidRDefault="000863EF" w:rsidP="00EC374C">
            <w:pPr>
              <w:jc w:val="right"/>
              <w:rPr>
                <w:b/>
                <w:bCs/>
                <w:color w:val="0000FF"/>
                <w:sz w:val="20"/>
                <w:szCs w:val="20"/>
                <w:u w:val="single"/>
                <w:rtl/>
              </w:rPr>
            </w:pPr>
            <w:hyperlink r:id="rId607" w:history="1">
              <w:r w:rsidR="00EC374C" w:rsidRPr="00711D26">
                <w:rPr>
                  <w:b/>
                  <w:bCs/>
                  <w:color w:val="0000FF"/>
                  <w:sz w:val="20"/>
                  <w:szCs w:val="20"/>
                  <w:u w:val="single"/>
                  <w:rtl/>
                </w:rPr>
                <w:t>240149</w:t>
              </w:r>
            </w:hyperlink>
          </w:p>
        </w:tc>
        <w:tc>
          <w:tcPr>
            <w:tcW w:w="3972" w:type="dxa"/>
            <w:gridSpan w:val="3"/>
          </w:tcPr>
          <w:p w14:paraId="0D10860B" w14:textId="77777777" w:rsidR="00EC374C" w:rsidRPr="00711D26" w:rsidRDefault="00EC374C" w:rsidP="00EC374C">
            <w:pPr>
              <w:rPr>
                <w:sz w:val="20"/>
                <w:szCs w:val="20"/>
                <w:rtl/>
              </w:rPr>
            </w:pPr>
            <w:r w:rsidRPr="00711D26">
              <w:rPr>
                <w:sz w:val="20"/>
                <w:szCs w:val="20"/>
                <w:rtl/>
              </w:rPr>
              <w:t>[21][11]</w:t>
            </w:r>
          </w:p>
        </w:tc>
      </w:tr>
      <w:tr w:rsidR="00EC374C" w:rsidRPr="00632AE1" w14:paraId="61F89E5B" w14:textId="77777777" w:rsidTr="00EC374C">
        <w:trPr>
          <w:gridAfter w:val="1"/>
          <w:wAfter w:w="170" w:type="dxa"/>
          <w:jc w:val="center"/>
        </w:trPr>
        <w:tc>
          <w:tcPr>
            <w:tcW w:w="3812" w:type="dxa"/>
            <w:gridSpan w:val="4"/>
          </w:tcPr>
          <w:p w14:paraId="02A01107" w14:textId="77777777" w:rsidR="00EC374C" w:rsidRDefault="00EC374C" w:rsidP="00EC374C">
            <w:pPr>
              <w:rPr>
                <w:rFonts w:cs="David"/>
                <w:b/>
                <w:bCs/>
                <w:sz w:val="20"/>
                <w:szCs w:val="20"/>
                <w:rtl/>
              </w:rPr>
            </w:pPr>
            <w:r>
              <w:rPr>
                <w:rFonts w:cs="David"/>
                <w:b/>
                <w:bCs/>
                <w:sz w:val="20"/>
                <w:szCs w:val="20"/>
                <w:rtl/>
              </w:rPr>
              <w:t>שיטות ומכשירים לסורגים טלסקופיים</w:t>
            </w:r>
          </w:p>
          <w:p w14:paraId="51B9EB38" w14:textId="77777777" w:rsidR="00EC374C" w:rsidRPr="00632AE1" w:rsidRDefault="00EC374C" w:rsidP="00EC374C">
            <w:pPr>
              <w:rPr>
                <w:rFonts w:cs="David"/>
                <w:b/>
                <w:bCs/>
                <w:sz w:val="20"/>
                <w:szCs w:val="20"/>
                <w:rtl/>
              </w:rPr>
            </w:pPr>
          </w:p>
        </w:tc>
        <w:tc>
          <w:tcPr>
            <w:tcW w:w="3368" w:type="dxa"/>
            <w:gridSpan w:val="2"/>
          </w:tcPr>
          <w:p w14:paraId="6481AD98" w14:textId="77777777" w:rsidR="00EC374C" w:rsidRDefault="00EC374C" w:rsidP="00EC374C">
            <w:pPr>
              <w:jc w:val="right"/>
              <w:rPr>
                <w:rFonts w:cs="David"/>
                <w:b/>
                <w:bCs/>
                <w:sz w:val="20"/>
                <w:szCs w:val="20"/>
              </w:rPr>
            </w:pPr>
            <w:r>
              <w:rPr>
                <w:rFonts w:cs="David"/>
                <w:b/>
                <w:bCs/>
                <w:sz w:val="20"/>
                <w:szCs w:val="20"/>
              </w:rPr>
              <w:t>METHODS AND APPARATUS' FOR TELESCOPIC WALL OPENING BARS</w:t>
            </w:r>
          </w:p>
          <w:p w14:paraId="5DED806D" w14:textId="77777777" w:rsidR="00EC374C" w:rsidRPr="00632AE1" w:rsidRDefault="00EC374C" w:rsidP="00EC374C">
            <w:pPr>
              <w:jc w:val="right"/>
              <w:rPr>
                <w:rFonts w:cs="David"/>
                <w:b/>
                <w:bCs/>
                <w:sz w:val="20"/>
                <w:szCs w:val="20"/>
              </w:rPr>
            </w:pPr>
          </w:p>
        </w:tc>
        <w:tc>
          <w:tcPr>
            <w:tcW w:w="604" w:type="dxa"/>
          </w:tcPr>
          <w:p w14:paraId="7B64B820" w14:textId="77777777" w:rsidR="00EC374C" w:rsidRPr="00632AE1" w:rsidRDefault="00EC374C" w:rsidP="00EC374C">
            <w:pPr>
              <w:jc w:val="right"/>
              <w:rPr>
                <w:sz w:val="20"/>
                <w:szCs w:val="20"/>
              </w:rPr>
            </w:pPr>
            <w:r>
              <w:rPr>
                <w:sz w:val="20"/>
                <w:szCs w:val="20"/>
                <w:rtl/>
              </w:rPr>
              <w:t>[54]</w:t>
            </w:r>
          </w:p>
        </w:tc>
      </w:tr>
      <w:tr w:rsidR="00EC374C" w:rsidRPr="00632AE1" w14:paraId="0D779140" w14:textId="77777777" w:rsidTr="00EC374C">
        <w:trPr>
          <w:gridAfter w:val="1"/>
          <w:wAfter w:w="170" w:type="dxa"/>
          <w:jc w:val="center"/>
        </w:trPr>
        <w:tc>
          <w:tcPr>
            <w:tcW w:w="236" w:type="dxa"/>
            <w:gridSpan w:val="2"/>
          </w:tcPr>
          <w:p w14:paraId="19DFF748" w14:textId="77777777" w:rsidR="00EC374C" w:rsidRPr="00632AE1" w:rsidRDefault="00EC374C" w:rsidP="00EC374C">
            <w:pPr>
              <w:rPr>
                <w:rFonts w:cs="David"/>
                <w:sz w:val="20"/>
                <w:szCs w:val="20"/>
                <w:rtl/>
              </w:rPr>
            </w:pPr>
          </w:p>
        </w:tc>
        <w:tc>
          <w:tcPr>
            <w:tcW w:w="6944" w:type="dxa"/>
            <w:gridSpan w:val="4"/>
          </w:tcPr>
          <w:p w14:paraId="401E400D" w14:textId="77777777" w:rsidR="00EC374C" w:rsidRPr="00632AE1" w:rsidRDefault="00EC374C" w:rsidP="00EC374C">
            <w:pPr>
              <w:jc w:val="right"/>
              <w:rPr>
                <w:rFonts w:cs="David"/>
                <w:sz w:val="20"/>
                <w:szCs w:val="20"/>
              </w:rPr>
            </w:pPr>
            <w:r>
              <w:rPr>
                <w:rFonts w:cs="David"/>
                <w:sz w:val="20"/>
                <w:szCs w:val="20"/>
              </w:rPr>
              <w:t>26.07.2015</w:t>
            </w:r>
          </w:p>
        </w:tc>
        <w:tc>
          <w:tcPr>
            <w:tcW w:w="604" w:type="dxa"/>
          </w:tcPr>
          <w:p w14:paraId="638C03B8" w14:textId="77777777" w:rsidR="00EC374C" w:rsidRPr="00632AE1" w:rsidRDefault="00EC374C" w:rsidP="00EC374C">
            <w:pPr>
              <w:jc w:val="right"/>
              <w:rPr>
                <w:sz w:val="20"/>
                <w:szCs w:val="20"/>
              </w:rPr>
            </w:pPr>
            <w:r>
              <w:rPr>
                <w:sz w:val="20"/>
                <w:szCs w:val="20"/>
                <w:rtl/>
              </w:rPr>
              <w:t>[22]</w:t>
            </w:r>
          </w:p>
        </w:tc>
      </w:tr>
      <w:tr w:rsidR="00EC374C" w:rsidRPr="00632AE1" w14:paraId="0A953AB9" w14:textId="77777777" w:rsidTr="00EC374C">
        <w:trPr>
          <w:gridAfter w:val="1"/>
          <w:wAfter w:w="170" w:type="dxa"/>
          <w:jc w:val="center"/>
        </w:trPr>
        <w:tc>
          <w:tcPr>
            <w:tcW w:w="7180" w:type="dxa"/>
            <w:gridSpan w:val="6"/>
          </w:tcPr>
          <w:p w14:paraId="3F0BEAD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E06B  05//00, 09//02, F16B 07//10</w:t>
            </w:r>
          </w:p>
        </w:tc>
        <w:tc>
          <w:tcPr>
            <w:tcW w:w="604" w:type="dxa"/>
          </w:tcPr>
          <w:p w14:paraId="473D027C" w14:textId="77777777" w:rsidR="00EC374C" w:rsidRPr="00632AE1" w:rsidRDefault="00EC374C" w:rsidP="00EC374C">
            <w:pPr>
              <w:jc w:val="right"/>
              <w:rPr>
                <w:sz w:val="20"/>
                <w:szCs w:val="20"/>
              </w:rPr>
            </w:pPr>
            <w:r>
              <w:rPr>
                <w:sz w:val="20"/>
                <w:szCs w:val="20"/>
                <w:rtl/>
              </w:rPr>
              <w:t>[51]</w:t>
            </w:r>
          </w:p>
        </w:tc>
      </w:tr>
      <w:tr w:rsidR="00EC374C" w:rsidRPr="00632AE1" w14:paraId="46F63ED8" w14:textId="77777777" w:rsidTr="00EC374C">
        <w:trPr>
          <w:gridAfter w:val="1"/>
          <w:wAfter w:w="170" w:type="dxa"/>
          <w:jc w:val="center"/>
        </w:trPr>
        <w:tc>
          <w:tcPr>
            <w:tcW w:w="3812" w:type="dxa"/>
            <w:gridSpan w:val="4"/>
          </w:tcPr>
          <w:p w14:paraId="19FA7F5C" w14:textId="77777777" w:rsidR="00EC374C" w:rsidRPr="00632AE1" w:rsidRDefault="00EC374C" w:rsidP="00EC374C">
            <w:pPr>
              <w:rPr>
                <w:rFonts w:cs="Guttman Hodes"/>
                <w:sz w:val="20"/>
                <w:szCs w:val="20"/>
                <w:rtl/>
              </w:rPr>
            </w:pPr>
            <w:r>
              <w:rPr>
                <w:rFonts w:cs="Guttman Hodes"/>
                <w:sz w:val="20"/>
                <w:szCs w:val="20"/>
                <w:rtl/>
              </w:rPr>
              <w:t>אביעד כהן, פתח תקווה</w:t>
            </w:r>
          </w:p>
        </w:tc>
        <w:tc>
          <w:tcPr>
            <w:tcW w:w="3368" w:type="dxa"/>
            <w:gridSpan w:val="2"/>
          </w:tcPr>
          <w:p w14:paraId="39F4B015" w14:textId="77777777" w:rsidR="00EC374C" w:rsidRPr="00632AE1" w:rsidRDefault="00EC374C" w:rsidP="00EC374C">
            <w:pPr>
              <w:jc w:val="right"/>
              <w:rPr>
                <w:rFonts w:cs="David"/>
                <w:sz w:val="20"/>
                <w:szCs w:val="20"/>
                <w:rtl/>
              </w:rPr>
            </w:pPr>
            <w:r>
              <w:rPr>
                <w:rFonts w:cs="David"/>
                <w:sz w:val="20"/>
                <w:szCs w:val="20"/>
              </w:rPr>
              <w:t>AVIAD COHEN</w:t>
            </w:r>
          </w:p>
        </w:tc>
        <w:tc>
          <w:tcPr>
            <w:tcW w:w="604" w:type="dxa"/>
          </w:tcPr>
          <w:p w14:paraId="7B13F04A" w14:textId="77777777" w:rsidR="00EC374C" w:rsidRPr="00632AE1" w:rsidRDefault="00EC374C" w:rsidP="00EC374C">
            <w:pPr>
              <w:jc w:val="right"/>
              <w:rPr>
                <w:sz w:val="20"/>
                <w:szCs w:val="20"/>
              </w:rPr>
            </w:pPr>
            <w:r>
              <w:rPr>
                <w:sz w:val="20"/>
                <w:szCs w:val="20"/>
                <w:rtl/>
              </w:rPr>
              <w:t>[71]</w:t>
            </w:r>
          </w:p>
        </w:tc>
      </w:tr>
      <w:tr w:rsidR="00EC374C" w:rsidRPr="00632AE1" w14:paraId="4DEDF759" w14:textId="77777777" w:rsidTr="00EC374C">
        <w:trPr>
          <w:gridAfter w:val="1"/>
          <w:wAfter w:w="170" w:type="dxa"/>
          <w:jc w:val="center"/>
        </w:trPr>
        <w:tc>
          <w:tcPr>
            <w:tcW w:w="3812" w:type="dxa"/>
            <w:gridSpan w:val="4"/>
          </w:tcPr>
          <w:p w14:paraId="6FD5B6F6" w14:textId="77777777" w:rsidR="00EC374C" w:rsidRPr="00632AE1" w:rsidRDefault="00EC374C" w:rsidP="00EC374C">
            <w:pPr>
              <w:rPr>
                <w:rFonts w:cs="Guttman Hodes"/>
                <w:sz w:val="20"/>
                <w:szCs w:val="20"/>
                <w:rtl/>
              </w:rPr>
            </w:pPr>
            <w:r>
              <w:rPr>
                <w:rFonts w:cs="Guttman Hodes"/>
                <w:sz w:val="20"/>
                <w:szCs w:val="20"/>
                <w:rtl/>
              </w:rPr>
              <w:t>אביעד כהן</w:t>
            </w:r>
          </w:p>
        </w:tc>
        <w:tc>
          <w:tcPr>
            <w:tcW w:w="3368" w:type="dxa"/>
            <w:gridSpan w:val="2"/>
          </w:tcPr>
          <w:p w14:paraId="74D8FB0B" w14:textId="77777777" w:rsidR="00EC374C" w:rsidRPr="00632AE1" w:rsidRDefault="00EC374C" w:rsidP="00EC374C">
            <w:pPr>
              <w:jc w:val="right"/>
              <w:rPr>
                <w:rFonts w:cs="David"/>
                <w:sz w:val="20"/>
                <w:szCs w:val="20"/>
              </w:rPr>
            </w:pPr>
            <w:r>
              <w:rPr>
                <w:rFonts w:cs="David"/>
                <w:sz w:val="20"/>
                <w:szCs w:val="20"/>
              </w:rPr>
              <w:t>Aviad COHEN</w:t>
            </w:r>
          </w:p>
        </w:tc>
        <w:tc>
          <w:tcPr>
            <w:tcW w:w="604" w:type="dxa"/>
          </w:tcPr>
          <w:p w14:paraId="4323C29E" w14:textId="77777777" w:rsidR="00EC374C" w:rsidRPr="00632AE1" w:rsidRDefault="00EC374C" w:rsidP="00EC374C">
            <w:pPr>
              <w:jc w:val="right"/>
              <w:rPr>
                <w:sz w:val="20"/>
                <w:szCs w:val="20"/>
              </w:rPr>
            </w:pPr>
            <w:r>
              <w:rPr>
                <w:sz w:val="20"/>
                <w:szCs w:val="20"/>
                <w:rtl/>
              </w:rPr>
              <w:t>[72]</w:t>
            </w:r>
          </w:p>
        </w:tc>
      </w:tr>
      <w:tr w:rsidR="00EC374C" w:rsidRPr="00632AE1" w14:paraId="25BE6FF3" w14:textId="77777777" w:rsidTr="00EC374C">
        <w:trPr>
          <w:gridAfter w:val="1"/>
          <w:wAfter w:w="170" w:type="dxa"/>
          <w:jc w:val="center"/>
        </w:trPr>
        <w:tc>
          <w:tcPr>
            <w:tcW w:w="3812" w:type="dxa"/>
            <w:gridSpan w:val="4"/>
          </w:tcPr>
          <w:p w14:paraId="3D36E3E7" w14:textId="77777777" w:rsidR="00EC374C" w:rsidRDefault="00EC374C" w:rsidP="00EC374C">
            <w:pPr>
              <w:rPr>
                <w:rFonts w:cs="Guttman Hodes"/>
                <w:sz w:val="20"/>
                <w:szCs w:val="20"/>
                <w:rtl/>
              </w:rPr>
            </w:pPr>
            <w:r>
              <w:rPr>
                <w:rFonts w:cs="Guttman Hodes"/>
                <w:sz w:val="20"/>
                <w:szCs w:val="20"/>
                <w:rtl/>
              </w:rPr>
              <w:t>אביעד כהן,</w:t>
            </w:r>
          </w:p>
          <w:p w14:paraId="7DD1F533" w14:textId="77777777" w:rsidR="00EC374C" w:rsidRDefault="00EC374C" w:rsidP="00EC374C">
            <w:pPr>
              <w:rPr>
                <w:rFonts w:cs="Guttman Hodes"/>
                <w:sz w:val="20"/>
                <w:szCs w:val="20"/>
                <w:rtl/>
              </w:rPr>
            </w:pPr>
            <w:r>
              <w:rPr>
                <w:rFonts w:cs="Guttman Hodes"/>
                <w:sz w:val="20"/>
                <w:szCs w:val="20"/>
                <w:rtl/>
              </w:rPr>
              <w:t>ישראל ישעיהו 4/1</w:t>
            </w:r>
          </w:p>
          <w:p w14:paraId="7AB88F06" w14:textId="77777777" w:rsidR="00EC374C" w:rsidRPr="00632AE1" w:rsidRDefault="00EC374C" w:rsidP="00EC374C">
            <w:pPr>
              <w:rPr>
                <w:rFonts w:cs="Guttman Hodes"/>
                <w:sz w:val="20"/>
                <w:szCs w:val="20"/>
                <w:rtl/>
              </w:rPr>
            </w:pPr>
            <w:r>
              <w:rPr>
                <w:rFonts w:cs="Guttman Hodes"/>
                <w:sz w:val="20"/>
                <w:szCs w:val="20"/>
                <w:rtl/>
              </w:rPr>
              <w:t>פתח תקווה</w:t>
            </w:r>
          </w:p>
        </w:tc>
        <w:tc>
          <w:tcPr>
            <w:tcW w:w="3368" w:type="dxa"/>
            <w:gridSpan w:val="2"/>
          </w:tcPr>
          <w:p w14:paraId="1553CFCB" w14:textId="77777777" w:rsidR="00EC374C" w:rsidRDefault="00EC374C" w:rsidP="00EC374C">
            <w:pPr>
              <w:jc w:val="right"/>
              <w:rPr>
                <w:rFonts w:cs="David"/>
                <w:sz w:val="20"/>
                <w:szCs w:val="20"/>
              </w:rPr>
            </w:pPr>
            <w:r>
              <w:rPr>
                <w:rFonts w:cs="David"/>
                <w:sz w:val="20"/>
                <w:szCs w:val="20"/>
              </w:rPr>
              <w:t>AVIAD COHEN,</w:t>
            </w:r>
          </w:p>
          <w:p w14:paraId="4B5766E7" w14:textId="77777777" w:rsidR="00EC374C" w:rsidRDefault="00EC374C" w:rsidP="00EC374C">
            <w:pPr>
              <w:jc w:val="right"/>
              <w:rPr>
                <w:rFonts w:cs="David"/>
                <w:sz w:val="20"/>
                <w:szCs w:val="20"/>
              </w:rPr>
            </w:pPr>
            <w:r>
              <w:rPr>
                <w:rFonts w:cs="David"/>
                <w:sz w:val="20"/>
                <w:szCs w:val="20"/>
              </w:rPr>
              <w:t xml:space="preserve"> 4/1 ISRAEL YISHA'AYAHU ST., PETACH TIKVA 4958921</w:t>
            </w:r>
          </w:p>
          <w:p w14:paraId="731382AF" w14:textId="77777777" w:rsidR="00EC374C" w:rsidRDefault="00EC374C" w:rsidP="00EC374C">
            <w:pPr>
              <w:jc w:val="right"/>
              <w:rPr>
                <w:rFonts w:cs="David"/>
                <w:sz w:val="20"/>
                <w:szCs w:val="20"/>
              </w:rPr>
            </w:pPr>
          </w:p>
          <w:p w14:paraId="4E895A73" w14:textId="77777777" w:rsidR="00EC374C" w:rsidRPr="00632AE1" w:rsidRDefault="00EC374C" w:rsidP="00EC374C">
            <w:pPr>
              <w:jc w:val="right"/>
              <w:rPr>
                <w:rFonts w:cs="David"/>
                <w:sz w:val="20"/>
                <w:szCs w:val="20"/>
                <w:rtl/>
              </w:rPr>
            </w:pPr>
          </w:p>
        </w:tc>
        <w:tc>
          <w:tcPr>
            <w:tcW w:w="604" w:type="dxa"/>
          </w:tcPr>
          <w:p w14:paraId="065FD6C1" w14:textId="77777777" w:rsidR="00EC374C" w:rsidRPr="00632AE1" w:rsidRDefault="00EC374C" w:rsidP="00EC374C">
            <w:pPr>
              <w:jc w:val="right"/>
              <w:rPr>
                <w:sz w:val="20"/>
                <w:szCs w:val="20"/>
                <w:rtl/>
              </w:rPr>
            </w:pPr>
            <w:r>
              <w:rPr>
                <w:sz w:val="20"/>
                <w:szCs w:val="20"/>
                <w:rtl/>
              </w:rPr>
              <w:t>[74]</w:t>
            </w:r>
          </w:p>
        </w:tc>
      </w:tr>
      <w:tr w:rsidR="00EC374C" w:rsidRPr="00632AE1" w14:paraId="06B49562" w14:textId="77777777" w:rsidTr="00EC374C">
        <w:trPr>
          <w:gridAfter w:val="1"/>
          <w:wAfter w:w="170" w:type="dxa"/>
          <w:jc w:val="center"/>
        </w:trPr>
        <w:tc>
          <w:tcPr>
            <w:tcW w:w="2320" w:type="dxa"/>
            <w:gridSpan w:val="3"/>
          </w:tcPr>
          <w:p w14:paraId="15D97BD8" w14:textId="77777777" w:rsidR="00EC374C" w:rsidRPr="00632AE1" w:rsidRDefault="00EC374C" w:rsidP="00EC374C">
            <w:pPr>
              <w:jc w:val="right"/>
              <w:rPr>
                <w:rFonts w:cs="David"/>
                <w:sz w:val="20"/>
                <w:szCs w:val="20"/>
              </w:rPr>
            </w:pPr>
          </w:p>
        </w:tc>
        <w:tc>
          <w:tcPr>
            <w:tcW w:w="1572" w:type="dxa"/>
            <w:gridSpan w:val="2"/>
          </w:tcPr>
          <w:p w14:paraId="5370DAA5" w14:textId="77777777" w:rsidR="00EC374C" w:rsidRPr="00632AE1" w:rsidRDefault="00EC374C" w:rsidP="00EC374C">
            <w:pPr>
              <w:jc w:val="right"/>
              <w:rPr>
                <w:rFonts w:cs="David"/>
                <w:sz w:val="20"/>
                <w:szCs w:val="20"/>
              </w:rPr>
            </w:pPr>
          </w:p>
        </w:tc>
        <w:tc>
          <w:tcPr>
            <w:tcW w:w="3892" w:type="dxa"/>
            <w:gridSpan w:val="2"/>
          </w:tcPr>
          <w:p w14:paraId="2B80C93B" w14:textId="77777777" w:rsidR="00EC374C" w:rsidRPr="00632AE1" w:rsidRDefault="00EC374C" w:rsidP="00EC374C">
            <w:pPr>
              <w:jc w:val="right"/>
              <w:rPr>
                <w:rFonts w:cs="David"/>
                <w:sz w:val="20"/>
                <w:szCs w:val="20"/>
              </w:rPr>
            </w:pPr>
          </w:p>
        </w:tc>
      </w:tr>
      <w:tr w:rsidR="00EC374C" w:rsidRPr="00632AE1" w14:paraId="45C3C1D5" w14:textId="77777777" w:rsidTr="00EC374C">
        <w:tblPrEx>
          <w:jc w:val="left"/>
          <w:tblLook w:val="0000" w:firstRow="0" w:lastRow="0" w:firstColumn="0" w:lastColumn="0" w:noHBand="0" w:noVBand="0"/>
        </w:tblPrEx>
        <w:trPr>
          <w:gridBefore w:val="1"/>
          <w:wBefore w:w="70" w:type="dxa"/>
        </w:trPr>
        <w:tc>
          <w:tcPr>
            <w:tcW w:w="7884" w:type="dxa"/>
            <w:gridSpan w:val="7"/>
          </w:tcPr>
          <w:p w14:paraId="58D385E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1EFF1F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1"/>
        <w:gridCol w:w="77"/>
        <w:gridCol w:w="1486"/>
        <w:gridCol w:w="550"/>
        <w:gridCol w:w="1361"/>
        <w:gridCol w:w="598"/>
        <w:gridCol w:w="152"/>
      </w:tblGrid>
      <w:tr w:rsidR="00EC374C" w:rsidRPr="00632AE1" w14:paraId="115A4848" w14:textId="77777777" w:rsidTr="00EC374C">
        <w:trPr>
          <w:gridAfter w:val="1"/>
          <w:wAfter w:w="152" w:type="dxa"/>
          <w:trHeight w:val="485"/>
          <w:jc w:val="center"/>
        </w:trPr>
        <w:tc>
          <w:tcPr>
            <w:tcW w:w="3730" w:type="dxa"/>
            <w:gridSpan w:val="5"/>
          </w:tcPr>
          <w:p w14:paraId="6D21F4DB" w14:textId="77777777" w:rsidR="00EC374C" w:rsidRPr="00711D26" w:rsidRDefault="000863EF" w:rsidP="00EC374C">
            <w:pPr>
              <w:jc w:val="right"/>
              <w:rPr>
                <w:b/>
                <w:bCs/>
                <w:color w:val="0000FF"/>
                <w:sz w:val="20"/>
                <w:szCs w:val="20"/>
                <w:u w:val="single"/>
                <w:rtl/>
              </w:rPr>
            </w:pPr>
            <w:hyperlink r:id="rId608" w:history="1">
              <w:r w:rsidR="00EC374C" w:rsidRPr="00711D26">
                <w:rPr>
                  <w:rStyle w:val="Hyperlink"/>
                  <w:sz w:val="20"/>
                </w:rPr>
                <w:t>240220</w:t>
              </w:r>
            </w:hyperlink>
          </w:p>
        </w:tc>
        <w:tc>
          <w:tcPr>
            <w:tcW w:w="4072" w:type="dxa"/>
            <w:gridSpan w:val="5"/>
          </w:tcPr>
          <w:p w14:paraId="4ABB5FE2" w14:textId="77777777" w:rsidR="00EC374C" w:rsidRPr="00711D26" w:rsidRDefault="00EC374C" w:rsidP="00EC374C">
            <w:pPr>
              <w:rPr>
                <w:sz w:val="20"/>
                <w:szCs w:val="20"/>
                <w:rtl/>
              </w:rPr>
            </w:pPr>
            <w:r w:rsidRPr="00711D26">
              <w:rPr>
                <w:sz w:val="20"/>
                <w:szCs w:val="20"/>
                <w:rtl/>
              </w:rPr>
              <w:t>[21][11]</w:t>
            </w:r>
          </w:p>
        </w:tc>
      </w:tr>
      <w:tr w:rsidR="00EC374C" w:rsidRPr="00632AE1" w14:paraId="67863EE4" w14:textId="77777777" w:rsidTr="00EC374C">
        <w:trPr>
          <w:gridAfter w:val="1"/>
          <w:wAfter w:w="152" w:type="dxa"/>
          <w:jc w:val="center"/>
        </w:trPr>
        <w:tc>
          <w:tcPr>
            <w:tcW w:w="3730" w:type="dxa"/>
            <w:gridSpan w:val="5"/>
          </w:tcPr>
          <w:p w14:paraId="4F93AA34" w14:textId="77777777" w:rsidR="00EC374C" w:rsidRDefault="00EC374C" w:rsidP="00EC374C">
            <w:pPr>
              <w:rPr>
                <w:rFonts w:cs="David"/>
                <w:b/>
                <w:bCs/>
                <w:sz w:val="20"/>
                <w:szCs w:val="20"/>
                <w:rtl/>
              </w:rPr>
            </w:pPr>
            <w:r>
              <w:rPr>
                <w:rFonts w:cs="David"/>
                <w:b/>
                <w:bCs/>
                <w:sz w:val="20"/>
                <w:szCs w:val="20"/>
                <w:rtl/>
              </w:rPr>
              <w:t>התבוננות בפנוטיפים של הפריה אבנורמלית ע"י הדמיה לאורך–זמן לזיהוי מוקדם של עוברים עם פוטנציאל ההתפתחותי נמוך</w:t>
            </w:r>
          </w:p>
          <w:p w14:paraId="6EF561A2" w14:textId="77777777" w:rsidR="00EC374C" w:rsidRPr="00632AE1" w:rsidRDefault="00EC374C" w:rsidP="00EC374C">
            <w:pPr>
              <w:rPr>
                <w:rFonts w:cs="David"/>
                <w:b/>
                <w:bCs/>
                <w:sz w:val="20"/>
                <w:szCs w:val="20"/>
                <w:rtl/>
              </w:rPr>
            </w:pPr>
          </w:p>
        </w:tc>
        <w:tc>
          <w:tcPr>
            <w:tcW w:w="3474" w:type="dxa"/>
            <w:gridSpan w:val="4"/>
          </w:tcPr>
          <w:p w14:paraId="56AF6E66" w14:textId="77777777" w:rsidR="00EC374C" w:rsidRDefault="00EC374C" w:rsidP="00EC374C">
            <w:pPr>
              <w:jc w:val="right"/>
              <w:rPr>
                <w:rFonts w:cs="David"/>
                <w:b/>
                <w:bCs/>
                <w:sz w:val="20"/>
                <w:szCs w:val="20"/>
              </w:rPr>
            </w:pPr>
            <w:r>
              <w:rPr>
                <w:rFonts w:cs="David"/>
                <w:b/>
                <w:bCs/>
                <w:sz w:val="20"/>
                <w:szCs w:val="20"/>
              </w:rPr>
              <w:t>ABNORMAL SYNGAMY PHENOTYPES OBSERVED WITH TIME LAPSE IMAGING FOR EARLY IDENTIFICATION OF EMBRYOS WITH LOWER DEVELOPMENTAL POTENTIAL</w:t>
            </w:r>
          </w:p>
          <w:p w14:paraId="232B2449" w14:textId="77777777" w:rsidR="00EC374C" w:rsidRDefault="00EC374C" w:rsidP="00EC374C">
            <w:pPr>
              <w:jc w:val="right"/>
              <w:rPr>
                <w:rFonts w:cs="David"/>
                <w:b/>
                <w:bCs/>
                <w:sz w:val="20"/>
                <w:szCs w:val="20"/>
              </w:rPr>
            </w:pPr>
          </w:p>
          <w:p w14:paraId="491BC735" w14:textId="77777777" w:rsidR="00EC374C" w:rsidRPr="00632AE1" w:rsidRDefault="00EC374C" w:rsidP="00EC374C">
            <w:pPr>
              <w:jc w:val="right"/>
              <w:rPr>
                <w:rFonts w:cs="David"/>
                <w:b/>
                <w:bCs/>
                <w:sz w:val="20"/>
                <w:szCs w:val="20"/>
              </w:rPr>
            </w:pPr>
          </w:p>
        </w:tc>
        <w:tc>
          <w:tcPr>
            <w:tcW w:w="598" w:type="dxa"/>
          </w:tcPr>
          <w:p w14:paraId="49B6090E" w14:textId="77777777" w:rsidR="00EC374C" w:rsidRPr="00632AE1" w:rsidRDefault="00EC374C" w:rsidP="00EC374C">
            <w:pPr>
              <w:jc w:val="right"/>
              <w:rPr>
                <w:sz w:val="20"/>
                <w:szCs w:val="20"/>
              </w:rPr>
            </w:pPr>
            <w:r>
              <w:rPr>
                <w:sz w:val="20"/>
                <w:szCs w:val="20"/>
                <w:rtl/>
              </w:rPr>
              <w:t>[54]</w:t>
            </w:r>
          </w:p>
        </w:tc>
      </w:tr>
      <w:tr w:rsidR="00EC374C" w:rsidRPr="00632AE1" w14:paraId="39F68F81" w14:textId="77777777" w:rsidTr="00EC374C">
        <w:trPr>
          <w:gridAfter w:val="1"/>
          <w:wAfter w:w="152" w:type="dxa"/>
          <w:jc w:val="center"/>
        </w:trPr>
        <w:tc>
          <w:tcPr>
            <w:tcW w:w="235" w:type="dxa"/>
            <w:gridSpan w:val="2"/>
          </w:tcPr>
          <w:p w14:paraId="2427A4BF" w14:textId="77777777" w:rsidR="00EC374C" w:rsidRPr="00632AE1" w:rsidRDefault="00EC374C" w:rsidP="00EC374C">
            <w:pPr>
              <w:rPr>
                <w:rFonts w:cs="David"/>
                <w:sz w:val="20"/>
                <w:szCs w:val="20"/>
                <w:rtl/>
              </w:rPr>
            </w:pPr>
          </w:p>
        </w:tc>
        <w:tc>
          <w:tcPr>
            <w:tcW w:w="6969" w:type="dxa"/>
            <w:gridSpan w:val="7"/>
          </w:tcPr>
          <w:p w14:paraId="1FE7E6CA" w14:textId="77777777" w:rsidR="00EC374C" w:rsidRPr="00632AE1" w:rsidRDefault="00EC374C" w:rsidP="00EC374C">
            <w:pPr>
              <w:jc w:val="right"/>
              <w:rPr>
                <w:rFonts w:cs="David"/>
                <w:sz w:val="20"/>
                <w:szCs w:val="20"/>
              </w:rPr>
            </w:pPr>
            <w:r>
              <w:rPr>
                <w:rFonts w:cs="David"/>
                <w:sz w:val="20"/>
                <w:szCs w:val="20"/>
              </w:rPr>
              <w:t>03.02.2014</w:t>
            </w:r>
          </w:p>
        </w:tc>
        <w:tc>
          <w:tcPr>
            <w:tcW w:w="598" w:type="dxa"/>
          </w:tcPr>
          <w:p w14:paraId="1E8D9E17" w14:textId="77777777" w:rsidR="00EC374C" w:rsidRPr="00632AE1" w:rsidRDefault="00EC374C" w:rsidP="00EC374C">
            <w:pPr>
              <w:jc w:val="right"/>
              <w:rPr>
                <w:sz w:val="20"/>
                <w:szCs w:val="20"/>
              </w:rPr>
            </w:pPr>
            <w:r>
              <w:rPr>
                <w:sz w:val="20"/>
                <w:szCs w:val="20"/>
                <w:rtl/>
              </w:rPr>
              <w:t>[22]</w:t>
            </w:r>
          </w:p>
        </w:tc>
      </w:tr>
      <w:tr w:rsidR="00EC374C" w:rsidRPr="00632AE1" w14:paraId="03D6910D" w14:textId="77777777" w:rsidTr="00EC374C">
        <w:trPr>
          <w:gridAfter w:val="1"/>
          <w:wAfter w:w="152" w:type="dxa"/>
          <w:jc w:val="center"/>
        </w:trPr>
        <w:tc>
          <w:tcPr>
            <w:tcW w:w="235" w:type="dxa"/>
            <w:gridSpan w:val="2"/>
          </w:tcPr>
          <w:p w14:paraId="42EC15B7" w14:textId="77777777" w:rsidR="00EC374C" w:rsidRPr="00632AE1" w:rsidRDefault="00EC374C" w:rsidP="00EC374C">
            <w:pPr>
              <w:rPr>
                <w:rFonts w:cs="David"/>
                <w:sz w:val="20"/>
                <w:szCs w:val="20"/>
                <w:rtl/>
              </w:rPr>
            </w:pPr>
          </w:p>
        </w:tc>
        <w:tc>
          <w:tcPr>
            <w:tcW w:w="2944" w:type="dxa"/>
            <w:gridSpan w:val="2"/>
          </w:tcPr>
          <w:p w14:paraId="7609DCC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366B8B1" w14:textId="77777777" w:rsidR="00EC374C" w:rsidRPr="00632AE1" w:rsidRDefault="00EC374C" w:rsidP="00EC374C">
            <w:pPr>
              <w:jc w:val="right"/>
              <w:rPr>
                <w:sz w:val="20"/>
                <w:szCs w:val="20"/>
              </w:rPr>
            </w:pPr>
            <w:r>
              <w:rPr>
                <w:sz w:val="20"/>
                <w:szCs w:val="20"/>
                <w:rtl/>
              </w:rPr>
              <w:t>[33]</w:t>
            </w:r>
          </w:p>
        </w:tc>
        <w:tc>
          <w:tcPr>
            <w:tcW w:w="1563" w:type="dxa"/>
            <w:gridSpan w:val="2"/>
          </w:tcPr>
          <w:p w14:paraId="46C863BF" w14:textId="77777777" w:rsidR="00EC374C" w:rsidRPr="00632AE1" w:rsidRDefault="00EC374C" w:rsidP="00EC374C">
            <w:pPr>
              <w:jc w:val="right"/>
              <w:rPr>
                <w:rFonts w:cs="David"/>
                <w:sz w:val="20"/>
                <w:szCs w:val="20"/>
              </w:rPr>
            </w:pPr>
            <w:r>
              <w:rPr>
                <w:rFonts w:cs="David"/>
                <w:sz w:val="20"/>
                <w:szCs w:val="20"/>
              </w:rPr>
              <w:t>01.02.2013</w:t>
            </w:r>
          </w:p>
        </w:tc>
        <w:tc>
          <w:tcPr>
            <w:tcW w:w="550" w:type="dxa"/>
          </w:tcPr>
          <w:p w14:paraId="10A7838F" w14:textId="77777777" w:rsidR="00EC374C" w:rsidRPr="00632AE1" w:rsidRDefault="00EC374C" w:rsidP="00EC374C">
            <w:pPr>
              <w:jc w:val="right"/>
              <w:rPr>
                <w:sz w:val="20"/>
                <w:szCs w:val="20"/>
                <w:rtl/>
              </w:rPr>
            </w:pPr>
            <w:r>
              <w:rPr>
                <w:sz w:val="20"/>
                <w:szCs w:val="20"/>
                <w:rtl/>
              </w:rPr>
              <w:t>[32]</w:t>
            </w:r>
          </w:p>
        </w:tc>
        <w:tc>
          <w:tcPr>
            <w:tcW w:w="1361" w:type="dxa"/>
          </w:tcPr>
          <w:p w14:paraId="056ED161" w14:textId="77777777" w:rsidR="00EC374C" w:rsidRPr="00632AE1" w:rsidRDefault="00EC374C" w:rsidP="00EC374C">
            <w:pPr>
              <w:jc w:val="right"/>
              <w:rPr>
                <w:rFonts w:cs="David"/>
                <w:sz w:val="20"/>
                <w:szCs w:val="20"/>
              </w:rPr>
            </w:pPr>
            <w:r>
              <w:rPr>
                <w:rFonts w:cs="David"/>
                <w:sz w:val="20"/>
                <w:szCs w:val="20"/>
              </w:rPr>
              <w:t>61/759598</w:t>
            </w:r>
          </w:p>
        </w:tc>
        <w:tc>
          <w:tcPr>
            <w:tcW w:w="598" w:type="dxa"/>
          </w:tcPr>
          <w:p w14:paraId="07633435" w14:textId="77777777" w:rsidR="00EC374C" w:rsidRPr="00632AE1" w:rsidRDefault="00EC374C" w:rsidP="00EC374C">
            <w:pPr>
              <w:jc w:val="right"/>
              <w:rPr>
                <w:sz w:val="20"/>
                <w:szCs w:val="20"/>
              </w:rPr>
            </w:pPr>
            <w:r>
              <w:rPr>
                <w:sz w:val="20"/>
                <w:szCs w:val="20"/>
                <w:rtl/>
              </w:rPr>
              <w:t>[31]</w:t>
            </w:r>
          </w:p>
        </w:tc>
      </w:tr>
      <w:tr w:rsidR="00EC374C" w:rsidRPr="00711D26" w14:paraId="07E5977C" w14:textId="77777777" w:rsidTr="00EC374C">
        <w:trPr>
          <w:gridAfter w:val="1"/>
          <w:wAfter w:w="152" w:type="dxa"/>
          <w:jc w:val="center"/>
        </w:trPr>
        <w:tc>
          <w:tcPr>
            <w:tcW w:w="235" w:type="dxa"/>
            <w:gridSpan w:val="2"/>
          </w:tcPr>
          <w:p w14:paraId="59875140" w14:textId="77777777" w:rsidR="00EC374C" w:rsidRPr="00711D26" w:rsidRDefault="00EC374C" w:rsidP="00EC374C">
            <w:pPr>
              <w:rPr>
                <w:sz w:val="20"/>
                <w:szCs w:val="20"/>
                <w:rtl/>
              </w:rPr>
            </w:pPr>
          </w:p>
        </w:tc>
        <w:tc>
          <w:tcPr>
            <w:tcW w:w="2944" w:type="dxa"/>
            <w:gridSpan w:val="2"/>
          </w:tcPr>
          <w:p w14:paraId="3744E090" w14:textId="77777777" w:rsidR="00EC374C" w:rsidRPr="00711D26" w:rsidRDefault="00EC374C" w:rsidP="00EC374C">
            <w:pPr>
              <w:jc w:val="right"/>
              <w:rPr>
                <w:sz w:val="20"/>
                <w:szCs w:val="20"/>
              </w:rPr>
            </w:pPr>
            <w:r>
              <w:rPr>
                <w:sz w:val="20"/>
                <w:szCs w:val="20"/>
              </w:rPr>
              <w:t>US</w:t>
            </w:r>
          </w:p>
        </w:tc>
        <w:tc>
          <w:tcPr>
            <w:tcW w:w="551" w:type="dxa"/>
          </w:tcPr>
          <w:p w14:paraId="6867C5C2" w14:textId="77777777" w:rsidR="00EC374C" w:rsidRPr="00711D26" w:rsidRDefault="00EC374C" w:rsidP="00EC374C">
            <w:pPr>
              <w:jc w:val="right"/>
              <w:rPr>
                <w:sz w:val="20"/>
                <w:szCs w:val="20"/>
                <w:rtl/>
              </w:rPr>
            </w:pPr>
          </w:p>
        </w:tc>
        <w:tc>
          <w:tcPr>
            <w:tcW w:w="1563" w:type="dxa"/>
            <w:gridSpan w:val="2"/>
          </w:tcPr>
          <w:p w14:paraId="701A8E52" w14:textId="77777777" w:rsidR="00EC374C" w:rsidRPr="00711D26" w:rsidRDefault="00EC374C" w:rsidP="00EC374C">
            <w:pPr>
              <w:jc w:val="right"/>
              <w:rPr>
                <w:sz w:val="20"/>
                <w:szCs w:val="20"/>
              </w:rPr>
            </w:pPr>
            <w:r>
              <w:rPr>
                <w:sz w:val="20"/>
                <w:szCs w:val="20"/>
                <w:rtl/>
              </w:rPr>
              <w:t>14.03.2013</w:t>
            </w:r>
          </w:p>
        </w:tc>
        <w:tc>
          <w:tcPr>
            <w:tcW w:w="550" w:type="dxa"/>
          </w:tcPr>
          <w:p w14:paraId="45D2E0BE" w14:textId="77777777" w:rsidR="00EC374C" w:rsidRPr="00711D26" w:rsidRDefault="00EC374C" w:rsidP="00EC374C">
            <w:pPr>
              <w:jc w:val="right"/>
              <w:rPr>
                <w:sz w:val="20"/>
                <w:szCs w:val="20"/>
                <w:rtl/>
              </w:rPr>
            </w:pPr>
          </w:p>
        </w:tc>
        <w:tc>
          <w:tcPr>
            <w:tcW w:w="1361" w:type="dxa"/>
          </w:tcPr>
          <w:p w14:paraId="4604A3BA" w14:textId="77777777" w:rsidR="00EC374C" w:rsidRPr="00711D26" w:rsidRDefault="00EC374C" w:rsidP="00EC374C">
            <w:pPr>
              <w:jc w:val="right"/>
              <w:rPr>
                <w:sz w:val="20"/>
                <w:szCs w:val="20"/>
              </w:rPr>
            </w:pPr>
            <w:r>
              <w:rPr>
                <w:sz w:val="20"/>
                <w:szCs w:val="20"/>
                <w:rtl/>
              </w:rPr>
              <w:t>61/783958</w:t>
            </w:r>
          </w:p>
        </w:tc>
        <w:tc>
          <w:tcPr>
            <w:tcW w:w="598" w:type="dxa"/>
          </w:tcPr>
          <w:p w14:paraId="3B09F415" w14:textId="77777777" w:rsidR="00EC374C" w:rsidRPr="00711D26" w:rsidRDefault="00EC374C" w:rsidP="00EC374C">
            <w:pPr>
              <w:jc w:val="right"/>
              <w:rPr>
                <w:sz w:val="20"/>
                <w:szCs w:val="20"/>
                <w:rtl/>
              </w:rPr>
            </w:pPr>
          </w:p>
        </w:tc>
      </w:tr>
      <w:tr w:rsidR="00EC374C" w:rsidRPr="00632AE1" w14:paraId="31950C81" w14:textId="77777777" w:rsidTr="00EC374C">
        <w:trPr>
          <w:gridAfter w:val="1"/>
          <w:wAfter w:w="152" w:type="dxa"/>
          <w:jc w:val="center"/>
        </w:trPr>
        <w:tc>
          <w:tcPr>
            <w:tcW w:w="7204" w:type="dxa"/>
            <w:gridSpan w:val="9"/>
          </w:tcPr>
          <w:p w14:paraId="0DF118F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17//43, G01N 33//50</w:t>
            </w:r>
          </w:p>
        </w:tc>
        <w:tc>
          <w:tcPr>
            <w:tcW w:w="598" w:type="dxa"/>
          </w:tcPr>
          <w:p w14:paraId="75574F95" w14:textId="77777777" w:rsidR="00EC374C" w:rsidRPr="00632AE1" w:rsidRDefault="00EC374C" w:rsidP="00EC374C">
            <w:pPr>
              <w:jc w:val="right"/>
              <w:rPr>
                <w:sz w:val="20"/>
                <w:szCs w:val="20"/>
              </w:rPr>
            </w:pPr>
            <w:r>
              <w:rPr>
                <w:sz w:val="20"/>
                <w:szCs w:val="20"/>
                <w:rtl/>
              </w:rPr>
              <w:t>[51]</w:t>
            </w:r>
          </w:p>
        </w:tc>
      </w:tr>
      <w:tr w:rsidR="00EC374C" w:rsidRPr="00632AE1" w14:paraId="676C8A8D" w14:textId="77777777" w:rsidTr="00EC374C">
        <w:trPr>
          <w:gridAfter w:val="1"/>
          <w:wAfter w:w="152" w:type="dxa"/>
          <w:jc w:val="center"/>
        </w:trPr>
        <w:tc>
          <w:tcPr>
            <w:tcW w:w="3730" w:type="dxa"/>
            <w:gridSpan w:val="5"/>
          </w:tcPr>
          <w:p w14:paraId="3E0D70A1" w14:textId="77777777" w:rsidR="00EC374C" w:rsidRPr="00632AE1" w:rsidRDefault="00EC374C" w:rsidP="00EC374C">
            <w:pPr>
              <w:rPr>
                <w:rFonts w:cs="Guttman Hodes"/>
                <w:sz w:val="20"/>
                <w:szCs w:val="20"/>
                <w:rtl/>
              </w:rPr>
            </w:pPr>
          </w:p>
        </w:tc>
        <w:tc>
          <w:tcPr>
            <w:tcW w:w="3474" w:type="dxa"/>
            <w:gridSpan w:val="4"/>
          </w:tcPr>
          <w:p w14:paraId="24A69A12" w14:textId="77777777" w:rsidR="00EC374C" w:rsidRPr="00632AE1" w:rsidRDefault="00EC374C" w:rsidP="00EC374C">
            <w:pPr>
              <w:jc w:val="right"/>
              <w:rPr>
                <w:rFonts w:cs="David"/>
                <w:sz w:val="20"/>
                <w:szCs w:val="20"/>
                <w:rtl/>
              </w:rPr>
            </w:pPr>
            <w:r>
              <w:rPr>
                <w:rFonts w:cs="David"/>
                <w:sz w:val="20"/>
                <w:szCs w:val="20"/>
              </w:rPr>
              <w:t>PROGYNY, INC., U.S.A.</w:t>
            </w:r>
          </w:p>
        </w:tc>
        <w:tc>
          <w:tcPr>
            <w:tcW w:w="598" w:type="dxa"/>
          </w:tcPr>
          <w:p w14:paraId="26716641" w14:textId="77777777" w:rsidR="00EC374C" w:rsidRPr="00632AE1" w:rsidRDefault="00EC374C" w:rsidP="00EC374C">
            <w:pPr>
              <w:jc w:val="right"/>
              <w:rPr>
                <w:sz w:val="20"/>
                <w:szCs w:val="20"/>
              </w:rPr>
            </w:pPr>
            <w:r>
              <w:rPr>
                <w:sz w:val="20"/>
                <w:szCs w:val="20"/>
                <w:rtl/>
              </w:rPr>
              <w:t>[71]</w:t>
            </w:r>
          </w:p>
        </w:tc>
      </w:tr>
      <w:tr w:rsidR="00EC374C" w:rsidRPr="00632AE1" w14:paraId="438B08EE" w14:textId="77777777" w:rsidTr="00EC374C">
        <w:trPr>
          <w:gridAfter w:val="1"/>
          <w:wAfter w:w="152" w:type="dxa"/>
          <w:jc w:val="center"/>
        </w:trPr>
        <w:tc>
          <w:tcPr>
            <w:tcW w:w="235" w:type="dxa"/>
            <w:gridSpan w:val="2"/>
          </w:tcPr>
          <w:p w14:paraId="4A0C333D" w14:textId="77777777" w:rsidR="00EC374C" w:rsidRPr="00632AE1" w:rsidRDefault="00EC374C" w:rsidP="00EC374C">
            <w:pPr>
              <w:rPr>
                <w:rFonts w:cs="Guttman Hodes"/>
                <w:sz w:val="20"/>
                <w:szCs w:val="20"/>
                <w:rtl/>
              </w:rPr>
            </w:pPr>
          </w:p>
        </w:tc>
        <w:tc>
          <w:tcPr>
            <w:tcW w:w="6969" w:type="dxa"/>
            <w:gridSpan w:val="7"/>
          </w:tcPr>
          <w:p w14:paraId="51169A34" w14:textId="77777777" w:rsidR="00EC374C" w:rsidRPr="00632AE1" w:rsidRDefault="00EC374C" w:rsidP="00EC374C">
            <w:pPr>
              <w:jc w:val="right"/>
              <w:rPr>
                <w:rFonts w:cs="Guttman Hodes"/>
                <w:sz w:val="20"/>
                <w:szCs w:val="20"/>
              </w:rPr>
            </w:pPr>
            <w:r>
              <w:rPr>
                <w:rFonts w:cs="Guttman Hodes"/>
                <w:sz w:val="20"/>
                <w:szCs w:val="20"/>
              </w:rPr>
              <w:t>WO/2014/121200</w:t>
            </w:r>
          </w:p>
        </w:tc>
        <w:tc>
          <w:tcPr>
            <w:tcW w:w="598" w:type="dxa"/>
          </w:tcPr>
          <w:p w14:paraId="6B269E12" w14:textId="77777777" w:rsidR="00EC374C" w:rsidRPr="00632AE1" w:rsidRDefault="00EC374C" w:rsidP="00EC374C">
            <w:pPr>
              <w:jc w:val="right"/>
              <w:rPr>
                <w:sz w:val="20"/>
                <w:szCs w:val="20"/>
              </w:rPr>
            </w:pPr>
            <w:r>
              <w:rPr>
                <w:sz w:val="20"/>
                <w:szCs w:val="20"/>
                <w:rtl/>
              </w:rPr>
              <w:t>[87]</w:t>
            </w:r>
          </w:p>
        </w:tc>
      </w:tr>
      <w:tr w:rsidR="00EC374C" w:rsidRPr="00632AE1" w14:paraId="4010505E" w14:textId="77777777" w:rsidTr="00EC374C">
        <w:trPr>
          <w:gridAfter w:val="1"/>
          <w:wAfter w:w="152" w:type="dxa"/>
          <w:jc w:val="center"/>
        </w:trPr>
        <w:tc>
          <w:tcPr>
            <w:tcW w:w="3730" w:type="dxa"/>
            <w:gridSpan w:val="5"/>
          </w:tcPr>
          <w:p w14:paraId="47E27DFC" w14:textId="77777777" w:rsidR="00EC374C" w:rsidRDefault="00EC374C" w:rsidP="00EC374C">
            <w:pPr>
              <w:rPr>
                <w:rFonts w:cs="Guttman Hodes"/>
                <w:sz w:val="20"/>
                <w:szCs w:val="20"/>
                <w:rtl/>
              </w:rPr>
            </w:pPr>
            <w:r>
              <w:rPr>
                <w:rFonts w:cs="Guttman Hodes"/>
                <w:sz w:val="20"/>
                <w:szCs w:val="20"/>
                <w:rtl/>
              </w:rPr>
              <w:t>ד"ר שלמה כהן ושות',</w:t>
            </w:r>
          </w:p>
          <w:p w14:paraId="5707F91F"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67ED0C86"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4" w:type="dxa"/>
            <w:gridSpan w:val="4"/>
          </w:tcPr>
          <w:p w14:paraId="0C0670F6" w14:textId="77777777" w:rsidR="00EC374C" w:rsidRDefault="00EC374C" w:rsidP="00EC374C">
            <w:pPr>
              <w:jc w:val="right"/>
              <w:rPr>
                <w:rFonts w:cs="David"/>
                <w:sz w:val="20"/>
                <w:szCs w:val="20"/>
              </w:rPr>
            </w:pPr>
            <w:r>
              <w:rPr>
                <w:rFonts w:cs="David"/>
                <w:sz w:val="20"/>
                <w:szCs w:val="20"/>
              </w:rPr>
              <w:t>DR. SHLOMO COHEN &amp; CO.,</w:t>
            </w:r>
          </w:p>
          <w:p w14:paraId="6E283FA4"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191E7236" w14:textId="77777777" w:rsidR="00EC374C" w:rsidRPr="00632AE1" w:rsidRDefault="00EC374C" w:rsidP="00EC374C">
            <w:pPr>
              <w:jc w:val="right"/>
              <w:rPr>
                <w:sz w:val="20"/>
                <w:szCs w:val="20"/>
                <w:rtl/>
              </w:rPr>
            </w:pPr>
            <w:r>
              <w:rPr>
                <w:sz w:val="20"/>
                <w:szCs w:val="20"/>
                <w:rtl/>
              </w:rPr>
              <w:t>[74]</w:t>
            </w:r>
          </w:p>
        </w:tc>
      </w:tr>
      <w:tr w:rsidR="00EC374C" w:rsidRPr="00632AE1" w14:paraId="4E9E899B" w14:textId="77777777" w:rsidTr="00EC374C">
        <w:trPr>
          <w:gridAfter w:val="1"/>
          <w:wAfter w:w="152" w:type="dxa"/>
          <w:jc w:val="center"/>
        </w:trPr>
        <w:tc>
          <w:tcPr>
            <w:tcW w:w="2147" w:type="dxa"/>
            <w:gridSpan w:val="3"/>
          </w:tcPr>
          <w:p w14:paraId="4CE7FC51" w14:textId="77777777" w:rsidR="00EC374C" w:rsidRPr="00632AE1" w:rsidRDefault="00EC374C" w:rsidP="00EC374C">
            <w:pPr>
              <w:jc w:val="right"/>
              <w:rPr>
                <w:rFonts w:cs="David"/>
                <w:sz w:val="20"/>
                <w:szCs w:val="20"/>
              </w:rPr>
            </w:pPr>
          </w:p>
        </w:tc>
        <w:tc>
          <w:tcPr>
            <w:tcW w:w="1660" w:type="dxa"/>
            <w:gridSpan w:val="3"/>
          </w:tcPr>
          <w:p w14:paraId="7AC784EA" w14:textId="77777777" w:rsidR="00EC374C" w:rsidRPr="00632AE1" w:rsidRDefault="00EC374C" w:rsidP="00EC374C">
            <w:pPr>
              <w:jc w:val="right"/>
              <w:rPr>
                <w:rFonts w:cs="David"/>
                <w:sz w:val="20"/>
                <w:szCs w:val="20"/>
              </w:rPr>
            </w:pPr>
          </w:p>
        </w:tc>
        <w:tc>
          <w:tcPr>
            <w:tcW w:w="3995" w:type="dxa"/>
            <w:gridSpan w:val="4"/>
          </w:tcPr>
          <w:p w14:paraId="53430EE0" w14:textId="77777777" w:rsidR="00EC374C" w:rsidRPr="00632AE1" w:rsidRDefault="00EC374C" w:rsidP="00EC374C">
            <w:pPr>
              <w:jc w:val="right"/>
              <w:rPr>
                <w:rFonts w:cs="David"/>
                <w:sz w:val="20"/>
                <w:szCs w:val="20"/>
              </w:rPr>
            </w:pPr>
          </w:p>
        </w:tc>
      </w:tr>
      <w:tr w:rsidR="00EC374C" w:rsidRPr="00632AE1" w14:paraId="4F84EFD0" w14:textId="77777777" w:rsidTr="00EC374C">
        <w:tblPrEx>
          <w:jc w:val="left"/>
          <w:tblLook w:val="0000" w:firstRow="0" w:lastRow="0" w:firstColumn="0" w:lastColumn="0" w:noHBand="0" w:noVBand="0"/>
        </w:tblPrEx>
        <w:trPr>
          <w:gridBefore w:val="1"/>
          <w:wBefore w:w="70" w:type="dxa"/>
        </w:trPr>
        <w:tc>
          <w:tcPr>
            <w:tcW w:w="7884" w:type="dxa"/>
            <w:gridSpan w:val="10"/>
          </w:tcPr>
          <w:p w14:paraId="3311DE2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9F0D06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2"/>
        <w:gridCol w:w="77"/>
        <w:gridCol w:w="1486"/>
        <w:gridCol w:w="550"/>
        <w:gridCol w:w="1363"/>
        <w:gridCol w:w="598"/>
        <w:gridCol w:w="152"/>
      </w:tblGrid>
      <w:tr w:rsidR="00EC374C" w:rsidRPr="00632AE1" w14:paraId="70F167EA" w14:textId="77777777" w:rsidTr="00EC374C">
        <w:trPr>
          <w:gridAfter w:val="1"/>
          <w:wAfter w:w="152" w:type="dxa"/>
          <w:trHeight w:val="485"/>
          <w:jc w:val="center"/>
        </w:trPr>
        <w:tc>
          <w:tcPr>
            <w:tcW w:w="3728" w:type="dxa"/>
            <w:gridSpan w:val="5"/>
          </w:tcPr>
          <w:p w14:paraId="667726ED" w14:textId="77777777" w:rsidR="00EC374C" w:rsidRPr="00711D26" w:rsidRDefault="000863EF" w:rsidP="00EC374C">
            <w:pPr>
              <w:jc w:val="right"/>
              <w:rPr>
                <w:b/>
                <w:bCs/>
                <w:color w:val="0000FF"/>
                <w:sz w:val="20"/>
                <w:szCs w:val="20"/>
                <w:u w:val="single"/>
                <w:rtl/>
              </w:rPr>
            </w:pPr>
            <w:hyperlink r:id="rId609" w:history="1">
              <w:r w:rsidR="00EC374C" w:rsidRPr="00711D26">
                <w:rPr>
                  <w:b/>
                  <w:bCs/>
                  <w:color w:val="0000FF"/>
                  <w:sz w:val="20"/>
                  <w:szCs w:val="20"/>
                  <w:u w:val="single"/>
                  <w:rtl/>
                </w:rPr>
                <w:t>240253</w:t>
              </w:r>
            </w:hyperlink>
          </w:p>
        </w:tc>
        <w:tc>
          <w:tcPr>
            <w:tcW w:w="4074" w:type="dxa"/>
            <w:gridSpan w:val="5"/>
          </w:tcPr>
          <w:p w14:paraId="041D3E73" w14:textId="77777777" w:rsidR="00EC374C" w:rsidRPr="00711D26" w:rsidRDefault="00EC374C" w:rsidP="00EC374C">
            <w:pPr>
              <w:rPr>
                <w:sz w:val="20"/>
                <w:szCs w:val="20"/>
                <w:rtl/>
              </w:rPr>
            </w:pPr>
            <w:r w:rsidRPr="00711D26">
              <w:rPr>
                <w:sz w:val="20"/>
                <w:szCs w:val="20"/>
                <w:rtl/>
              </w:rPr>
              <w:t>[21][11]</w:t>
            </w:r>
          </w:p>
        </w:tc>
      </w:tr>
      <w:tr w:rsidR="00EC374C" w:rsidRPr="00632AE1" w14:paraId="0850004E" w14:textId="77777777" w:rsidTr="00EC374C">
        <w:trPr>
          <w:gridAfter w:val="1"/>
          <w:wAfter w:w="152" w:type="dxa"/>
          <w:jc w:val="center"/>
        </w:trPr>
        <w:tc>
          <w:tcPr>
            <w:tcW w:w="3728" w:type="dxa"/>
            <w:gridSpan w:val="5"/>
          </w:tcPr>
          <w:p w14:paraId="782C674D" w14:textId="77777777" w:rsidR="00EC374C" w:rsidRDefault="00EC374C" w:rsidP="00EC374C">
            <w:pPr>
              <w:rPr>
                <w:rFonts w:cs="David"/>
                <w:b/>
                <w:bCs/>
                <w:sz w:val="20"/>
                <w:szCs w:val="20"/>
                <w:rtl/>
              </w:rPr>
            </w:pPr>
            <w:r>
              <w:rPr>
                <w:rFonts w:cs="David"/>
                <w:b/>
                <w:bCs/>
                <w:sz w:val="20"/>
                <w:szCs w:val="20"/>
                <w:rtl/>
              </w:rPr>
              <w:t>מצעים מוצקים להפחתת או מניעת אדהזיה של תאים ורקמות ויצירת כלי דם</w:t>
            </w:r>
          </w:p>
          <w:p w14:paraId="5A83F95F" w14:textId="77777777" w:rsidR="00EC374C" w:rsidRPr="00632AE1" w:rsidRDefault="00EC374C" w:rsidP="00EC374C">
            <w:pPr>
              <w:rPr>
                <w:rFonts w:cs="David"/>
                <w:b/>
                <w:bCs/>
                <w:sz w:val="20"/>
                <w:szCs w:val="20"/>
                <w:rtl/>
              </w:rPr>
            </w:pPr>
          </w:p>
        </w:tc>
        <w:tc>
          <w:tcPr>
            <w:tcW w:w="3476" w:type="dxa"/>
            <w:gridSpan w:val="4"/>
          </w:tcPr>
          <w:p w14:paraId="140289DB" w14:textId="77777777" w:rsidR="00EC374C" w:rsidRDefault="00EC374C" w:rsidP="00EC374C">
            <w:pPr>
              <w:jc w:val="right"/>
              <w:rPr>
                <w:rFonts w:cs="David"/>
                <w:b/>
                <w:bCs/>
                <w:sz w:val="20"/>
                <w:szCs w:val="20"/>
              </w:rPr>
            </w:pPr>
            <w:r>
              <w:rPr>
                <w:rFonts w:cs="David"/>
                <w:b/>
                <w:bCs/>
                <w:sz w:val="20"/>
                <w:szCs w:val="20"/>
              </w:rPr>
              <w:t>SOLID SUBSTRATES FOR MITIGATING OR PREVENTING CELL AND TISSUE ADHESION AND VASCULARIZATION</w:t>
            </w:r>
          </w:p>
          <w:p w14:paraId="406F4FF4" w14:textId="77777777" w:rsidR="00EC374C" w:rsidRPr="00632AE1" w:rsidRDefault="00EC374C" w:rsidP="00EC374C">
            <w:pPr>
              <w:jc w:val="right"/>
              <w:rPr>
                <w:rFonts w:cs="David"/>
                <w:b/>
                <w:bCs/>
                <w:sz w:val="20"/>
                <w:szCs w:val="20"/>
              </w:rPr>
            </w:pPr>
          </w:p>
        </w:tc>
        <w:tc>
          <w:tcPr>
            <w:tcW w:w="598" w:type="dxa"/>
          </w:tcPr>
          <w:p w14:paraId="095B22BA" w14:textId="77777777" w:rsidR="00EC374C" w:rsidRPr="00632AE1" w:rsidRDefault="00EC374C" w:rsidP="00EC374C">
            <w:pPr>
              <w:jc w:val="right"/>
              <w:rPr>
                <w:sz w:val="20"/>
                <w:szCs w:val="20"/>
              </w:rPr>
            </w:pPr>
            <w:r>
              <w:rPr>
                <w:sz w:val="20"/>
                <w:szCs w:val="20"/>
                <w:rtl/>
              </w:rPr>
              <w:t>[54]</w:t>
            </w:r>
          </w:p>
        </w:tc>
      </w:tr>
      <w:tr w:rsidR="00EC374C" w:rsidRPr="00632AE1" w14:paraId="00ECEDB8" w14:textId="77777777" w:rsidTr="00EC374C">
        <w:trPr>
          <w:gridAfter w:val="1"/>
          <w:wAfter w:w="152" w:type="dxa"/>
          <w:jc w:val="center"/>
        </w:trPr>
        <w:tc>
          <w:tcPr>
            <w:tcW w:w="236" w:type="dxa"/>
            <w:gridSpan w:val="2"/>
          </w:tcPr>
          <w:p w14:paraId="002875CC" w14:textId="77777777" w:rsidR="00EC374C" w:rsidRPr="00632AE1" w:rsidRDefault="00EC374C" w:rsidP="00EC374C">
            <w:pPr>
              <w:rPr>
                <w:rFonts w:cs="David"/>
                <w:sz w:val="20"/>
                <w:szCs w:val="20"/>
                <w:rtl/>
              </w:rPr>
            </w:pPr>
          </w:p>
        </w:tc>
        <w:tc>
          <w:tcPr>
            <w:tcW w:w="6968" w:type="dxa"/>
            <w:gridSpan w:val="7"/>
          </w:tcPr>
          <w:p w14:paraId="2B3BD533" w14:textId="77777777" w:rsidR="00EC374C" w:rsidRPr="00632AE1" w:rsidRDefault="00EC374C" w:rsidP="00EC374C">
            <w:pPr>
              <w:jc w:val="right"/>
              <w:rPr>
                <w:rFonts w:cs="David"/>
                <w:sz w:val="20"/>
                <w:szCs w:val="20"/>
              </w:rPr>
            </w:pPr>
            <w:r>
              <w:rPr>
                <w:rFonts w:cs="David"/>
                <w:sz w:val="20"/>
                <w:szCs w:val="20"/>
              </w:rPr>
              <w:t>10.02.2014</w:t>
            </w:r>
          </w:p>
        </w:tc>
        <w:tc>
          <w:tcPr>
            <w:tcW w:w="598" w:type="dxa"/>
          </w:tcPr>
          <w:p w14:paraId="316EC0F3" w14:textId="77777777" w:rsidR="00EC374C" w:rsidRPr="00632AE1" w:rsidRDefault="00EC374C" w:rsidP="00EC374C">
            <w:pPr>
              <w:jc w:val="right"/>
              <w:rPr>
                <w:sz w:val="20"/>
                <w:szCs w:val="20"/>
              </w:rPr>
            </w:pPr>
            <w:r>
              <w:rPr>
                <w:sz w:val="20"/>
                <w:szCs w:val="20"/>
                <w:rtl/>
              </w:rPr>
              <w:t>[22]</w:t>
            </w:r>
          </w:p>
        </w:tc>
      </w:tr>
      <w:tr w:rsidR="00EC374C" w:rsidRPr="00632AE1" w14:paraId="0722CF91" w14:textId="77777777" w:rsidTr="00EC374C">
        <w:trPr>
          <w:gridAfter w:val="1"/>
          <w:wAfter w:w="152" w:type="dxa"/>
          <w:jc w:val="center"/>
        </w:trPr>
        <w:tc>
          <w:tcPr>
            <w:tcW w:w="236" w:type="dxa"/>
            <w:gridSpan w:val="2"/>
          </w:tcPr>
          <w:p w14:paraId="1C684B3E" w14:textId="77777777" w:rsidR="00EC374C" w:rsidRPr="00632AE1" w:rsidRDefault="00EC374C" w:rsidP="00EC374C">
            <w:pPr>
              <w:rPr>
                <w:rFonts w:cs="David"/>
                <w:sz w:val="20"/>
                <w:szCs w:val="20"/>
                <w:rtl/>
              </w:rPr>
            </w:pPr>
          </w:p>
        </w:tc>
        <w:tc>
          <w:tcPr>
            <w:tcW w:w="2940" w:type="dxa"/>
            <w:gridSpan w:val="2"/>
          </w:tcPr>
          <w:p w14:paraId="681B411F"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89E1F0F" w14:textId="77777777" w:rsidR="00EC374C" w:rsidRPr="00632AE1" w:rsidRDefault="00EC374C" w:rsidP="00EC374C">
            <w:pPr>
              <w:jc w:val="right"/>
              <w:rPr>
                <w:sz w:val="20"/>
                <w:szCs w:val="20"/>
              </w:rPr>
            </w:pPr>
            <w:r>
              <w:rPr>
                <w:sz w:val="20"/>
                <w:szCs w:val="20"/>
                <w:rtl/>
              </w:rPr>
              <w:t>[33]</w:t>
            </w:r>
          </w:p>
        </w:tc>
        <w:tc>
          <w:tcPr>
            <w:tcW w:w="1563" w:type="dxa"/>
            <w:gridSpan w:val="2"/>
          </w:tcPr>
          <w:p w14:paraId="651A6E0B" w14:textId="77777777" w:rsidR="00EC374C" w:rsidRPr="00632AE1" w:rsidRDefault="00EC374C" w:rsidP="00EC374C">
            <w:pPr>
              <w:jc w:val="right"/>
              <w:rPr>
                <w:rFonts w:cs="David"/>
                <w:sz w:val="20"/>
                <w:szCs w:val="20"/>
              </w:rPr>
            </w:pPr>
            <w:r>
              <w:rPr>
                <w:rFonts w:cs="David"/>
                <w:sz w:val="20"/>
                <w:szCs w:val="20"/>
              </w:rPr>
              <w:t>13.02.2013</w:t>
            </w:r>
          </w:p>
        </w:tc>
        <w:tc>
          <w:tcPr>
            <w:tcW w:w="550" w:type="dxa"/>
          </w:tcPr>
          <w:p w14:paraId="41FC95E8" w14:textId="77777777" w:rsidR="00EC374C" w:rsidRPr="00632AE1" w:rsidRDefault="00EC374C" w:rsidP="00EC374C">
            <w:pPr>
              <w:jc w:val="right"/>
              <w:rPr>
                <w:sz w:val="20"/>
                <w:szCs w:val="20"/>
                <w:rtl/>
              </w:rPr>
            </w:pPr>
            <w:r>
              <w:rPr>
                <w:sz w:val="20"/>
                <w:szCs w:val="20"/>
                <w:rtl/>
              </w:rPr>
              <w:t>[32]</w:t>
            </w:r>
          </w:p>
        </w:tc>
        <w:tc>
          <w:tcPr>
            <w:tcW w:w="1363" w:type="dxa"/>
          </w:tcPr>
          <w:p w14:paraId="120FAD11" w14:textId="77777777" w:rsidR="00EC374C" w:rsidRPr="00632AE1" w:rsidRDefault="00EC374C" w:rsidP="00EC374C">
            <w:pPr>
              <w:jc w:val="right"/>
              <w:rPr>
                <w:rFonts w:cs="David"/>
                <w:sz w:val="20"/>
                <w:szCs w:val="20"/>
              </w:rPr>
            </w:pPr>
            <w:r>
              <w:rPr>
                <w:rFonts w:cs="David"/>
                <w:sz w:val="20"/>
                <w:szCs w:val="20"/>
              </w:rPr>
              <w:t>61/763981</w:t>
            </w:r>
          </w:p>
        </w:tc>
        <w:tc>
          <w:tcPr>
            <w:tcW w:w="598" w:type="dxa"/>
          </w:tcPr>
          <w:p w14:paraId="7E6F1919" w14:textId="77777777" w:rsidR="00EC374C" w:rsidRPr="00632AE1" w:rsidRDefault="00EC374C" w:rsidP="00EC374C">
            <w:pPr>
              <w:jc w:val="right"/>
              <w:rPr>
                <w:sz w:val="20"/>
                <w:szCs w:val="20"/>
              </w:rPr>
            </w:pPr>
            <w:r>
              <w:rPr>
                <w:sz w:val="20"/>
                <w:szCs w:val="20"/>
                <w:rtl/>
              </w:rPr>
              <w:t>[31]</w:t>
            </w:r>
          </w:p>
        </w:tc>
      </w:tr>
      <w:tr w:rsidR="00EC374C" w:rsidRPr="00711D26" w14:paraId="73945112" w14:textId="77777777" w:rsidTr="00EC374C">
        <w:trPr>
          <w:gridAfter w:val="1"/>
          <w:wAfter w:w="152" w:type="dxa"/>
          <w:jc w:val="center"/>
        </w:trPr>
        <w:tc>
          <w:tcPr>
            <w:tcW w:w="236" w:type="dxa"/>
            <w:gridSpan w:val="2"/>
          </w:tcPr>
          <w:p w14:paraId="5D81AE56" w14:textId="77777777" w:rsidR="00EC374C" w:rsidRPr="00711D26" w:rsidRDefault="00EC374C" w:rsidP="00EC374C">
            <w:pPr>
              <w:rPr>
                <w:sz w:val="20"/>
                <w:szCs w:val="20"/>
                <w:rtl/>
              </w:rPr>
            </w:pPr>
          </w:p>
        </w:tc>
        <w:tc>
          <w:tcPr>
            <w:tcW w:w="2940" w:type="dxa"/>
            <w:gridSpan w:val="2"/>
          </w:tcPr>
          <w:p w14:paraId="530A1014" w14:textId="77777777" w:rsidR="00EC374C" w:rsidRPr="00711D26" w:rsidRDefault="00EC374C" w:rsidP="00EC374C">
            <w:pPr>
              <w:jc w:val="right"/>
              <w:rPr>
                <w:sz w:val="20"/>
                <w:szCs w:val="20"/>
              </w:rPr>
            </w:pPr>
            <w:r>
              <w:rPr>
                <w:sz w:val="20"/>
                <w:szCs w:val="20"/>
              </w:rPr>
              <w:t>US</w:t>
            </w:r>
          </w:p>
        </w:tc>
        <w:tc>
          <w:tcPr>
            <w:tcW w:w="552" w:type="dxa"/>
          </w:tcPr>
          <w:p w14:paraId="4417AC40" w14:textId="77777777" w:rsidR="00EC374C" w:rsidRPr="00711D26" w:rsidRDefault="00EC374C" w:rsidP="00EC374C">
            <w:pPr>
              <w:jc w:val="right"/>
              <w:rPr>
                <w:sz w:val="20"/>
                <w:szCs w:val="20"/>
                <w:rtl/>
              </w:rPr>
            </w:pPr>
          </w:p>
        </w:tc>
        <w:tc>
          <w:tcPr>
            <w:tcW w:w="1563" w:type="dxa"/>
            <w:gridSpan w:val="2"/>
          </w:tcPr>
          <w:p w14:paraId="5B37FD0C" w14:textId="77777777" w:rsidR="00EC374C" w:rsidRPr="00711D26" w:rsidRDefault="00EC374C" w:rsidP="00EC374C">
            <w:pPr>
              <w:jc w:val="right"/>
              <w:rPr>
                <w:sz w:val="20"/>
                <w:szCs w:val="20"/>
              </w:rPr>
            </w:pPr>
            <w:r>
              <w:rPr>
                <w:sz w:val="20"/>
                <w:szCs w:val="20"/>
                <w:rtl/>
              </w:rPr>
              <w:t>13.02.2013</w:t>
            </w:r>
          </w:p>
        </w:tc>
        <w:tc>
          <w:tcPr>
            <w:tcW w:w="550" w:type="dxa"/>
          </w:tcPr>
          <w:p w14:paraId="0DF3A17C" w14:textId="77777777" w:rsidR="00EC374C" w:rsidRPr="00711D26" w:rsidRDefault="00EC374C" w:rsidP="00EC374C">
            <w:pPr>
              <w:jc w:val="right"/>
              <w:rPr>
                <w:sz w:val="20"/>
                <w:szCs w:val="20"/>
                <w:rtl/>
              </w:rPr>
            </w:pPr>
          </w:p>
        </w:tc>
        <w:tc>
          <w:tcPr>
            <w:tcW w:w="1363" w:type="dxa"/>
          </w:tcPr>
          <w:p w14:paraId="5686C9A5" w14:textId="77777777" w:rsidR="00EC374C" w:rsidRPr="00711D26" w:rsidRDefault="00EC374C" w:rsidP="00EC374C">
            <w:pPr>
              <w:jc w:val="right"/>
              <w:rPr>
                <w:sz w:val="20"/>
                <w:szCs w:val="20"/>
              </w:rPr>
            </w:pPr>
            <w:r>
              <w:rPr>
                <w:sz w:val="20"/>
                <w:szCs w:val="20"/>
                <w:rtl/>
              </w:rPr>
              <w:t>61/763985</w:t>
            </w:r>
          </w:p>
        </w:tc>
        <w:tc>
          <w:tcPr>
            <w:tcW w:w="598" w:type="dxa"/>
          </w:tcPr>
          <w:p w14:paraId="0BF2903E" w14:textId="77777777" w:rsidR="00EC374C" w:rsidRPr="00711D26" w:rsidRDefault="00EC374C" w:rsidP="00EC374C">
            <w:pPr>
              <w:jc w:val="right"/>
              <w:rPr>
                <w:sz w:val="20"/>
                <w:szCs w:val="20"/>
                <w:rtl/>
              </w:rPr>
            </w:pPr>
          </w:p>
        </w:tc>
      </w:tr>
      <w:tr w:rsidR="00EC374C" w:rsidRPr="00711D26" w14:paraId="4D570F07" w14:textId="77777777" w:rsidTr="00EC374C">
        <w:trPr>
          <w:gridAfter w:val="1"/>
          <w:wAfter w:w="152" w:type="dxa"/>
          <w:jc w:val="center"/>
        </w:trPr>
        <w:tc>
          <w:tcPr>
            <w:tcW w:w="236" w:type="dxa"/>
            <w:gridSpan w:val="2"/>
          </w:tcPr>
          <w:p w14:paraId="1BF7025F" w14:textId="77777777" w:rsidR="00EC374C" w:rsidRPr="00711D26" w:rsidRDefault="00EC374C" w:rsidP="00EC374C">
            <w:pPr>
              <w:rPr>
                <w:sz w:val="20"/>
                <w:szCs w:val="20"/>
                <w:rtl/>
              </w:rPr>
            </w:pPr>
          </w:p>
        </w:tc>
        <w:tc>
          <w:tcPr>
            <w:tcW w:w="2940" w:type="dxa"/>
            <w:gridSpan w:val="2"/>
          </w:tcPr>
          <w:p w14:paraId="6E22C077" w14:textId="77777777" w:rsidR="00EC374C" w:rsidRPr="00711D26" w:rsidRDefault="00EC374C" w:rsidP="00EC374C">
            <w:pPr>
              <w:jc w:val="right"/>
              <w:rPr>
                <w:sz w:val="20"/>
                <w:szCs w:val="20"/>
              </w:rPr>
            </w:pPr>
            <w:r>
              <w:rPr>
                <w:sz w:val="20"/>
                <w:szCs w:val="20"/>
              </w:rPr>
              <w:t>US</w:t>
            </w:r>
          </w:p>
        </w:tc>
        <w:tc>
          <w:tcPr>
            <w:tcW w:w="552" w:type="dxa"/>
          </w:tcPr>
          <w:p w14:paraId="463E79C9" w14:textId="77777777" w:rsidR="00EC374C" w:rsidRPr="00711D26" w:rsidRDefault="00EC374C" w:rsidP="00EC374C">
            <w:pPr>
              <w:jc w:val="right"/>
              <w:rPr>
                <w:sz w:val="20"/>
                <w:szCs w:val="20"/>
                <w:rtl/>
              </w:rPr>
            </w:pPr>
          </w:p>
        </w:tc>
        <w:tc>
          <w:tcPr>
            <w:tcW w:w="1563" w:type="dxa"/>
            <w:gridSpan w:val="2"/>
          </w:tcPr>
          <w:p w14:paraId="65D2E4DD" w14:textId="77777777" w:rsidR="00EC374C" w:rsidRPr="00711D26" w:rsidRDefault="00EC374C" w:rsidP="00EC374C">
            <w:pPr>
              <w:jc w:val="right"/>
              <w:rPr>
                <w:sz w:val="20"/>
                <w:szCs w:val="20"/>
                <w:rtl/>
              </w:rPr>
            </w:pPr>
            <w:r>
              <w:rPr>
                <w:sz w:val="20"/>
                <w:szCs w:val="20"/>
                <w:rtl/>
              </w:rPr>
              <w:t>13.02.2013</w:t>
            </w:r>
          </w:p>
        </w:tc>
        <w:tc>
          <w:tcPr>
            <w:tcW w:w="550" w:type="dxa"/>
          </w:tcPr>
          <w:p w14:paraId="66A2F21C" w14:textId="77777777" w:rsidR="00EC374C" w:rsidRPr="00711D26" w:rsidRDefault="00EC374C" w:rsidP="00EC374C">
            <w:pPr>
              <w:jc w:val="right"/>
              <w:rPr>
                <w:sz w:val="20"/>
                <w:szCs w:val="20"/>
                <w:rtl/>
              </w:rPr>
            </w:pPr>
          </w:p>
        </w:tc>
        <w:tc>
          <w:tcPr>
            <w:tcW w:w="1363" w:type="dxa"/>
          </w:tcPr>
          <w:p w14:paraId="142F17BB" w14:textId="77777777" w:rsidR="00EC374C" w:rsidRPr="00711D26" w:rsidRDefault="00EC374C" w:rsidP="00EC374C">
            <w:pPr>
              <w:jc w:val="right"/>
              <w:rPr>
                <w:sz w:val="20"/>
                <w:szCs w:val="20"/>
                <w:rtl/>
              </w:rPr>
            </w:pPr>
            <w:r>
              <w:rPr>
                <w:sz w:val="20"/>
                <w:szCs w:val="20"/>
                <w:rtl/>
              </w:rPr>
              <w:t>61/764467</w:t>
            </w:r>
          </w:p>
        </w:tc>
        <w:tc>
          <w:tcPr>
            <w:tcW w:w="598" w:type="dxa"/>
          </w:tcPr>
          <w:p w14:paraId="6DAE2890" w14:textId="77777777" w:rsidR="00EC374C" w:rsidRPr="00711D26" w:rsidRDefault="00EC374C" w:rsidP="00EC374C">
            <w:pPr>
              <w:jc w:val="right"/>
              <w:rPr>
                <w:sz w:val="20"/>
                <w:szCs w:val="20"/>
                <w:rtl/>
              </w:rPr>
            </w:pPr>
          </w:p>
        </w:tc>
      </w:tr>
      <w:tr w:rsidR="00EC374C" w:rsidRPr="00632AE1" w14:paraId="3491EF92" w14:textId="77777777" w:rsidTr="00EC374C">
        <w:trPr>
          <w:gridAfter w:val="1"/>
          <w:wAfter w:w="152" w:type="dxa"/>
          <w:jc w:val="center"/>
        </w:trPr>
        <w:tc>
          <w:tcPr>
            <w:tcW w:w="7204" w:type="dxa"/>
            <w:gridSpan w:val="9"/>
          </w:tcPr>
          <w:p w14:paraId="1FE85CF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A61F  02//28, 02//30, A61L 27//12, 27//20, 27//34, 27//36, 27//38, 27//40, 27//50, 27//52, 27//54, 27//56, A61P 07//00, 15//00, 17//06, 19//02, 19//08, 27//02, 31//00, 33//00, 35//00, 37//02, 43//00, C01B 25//32, C01F 11//18, G01N 01//00</w:t>
            </w:r>
          </w:p>
        </w:tc>
        <w:tc>
          <w:tcPr>
            <w:tcW w:w="598" w:type="dxa"/>
          </w:tcPr>
          <w:p w14:paraId="3043D011" w14:textId="77777777" w:rsidR="00EC374C" w:rsidRPr="00632AE1" w:rsidRDefault="00EC374C" w:rsidP="00EC374C">
            <w:pPr>
              <w:jc w:val="right"/>
              <w:rPr>
                <w:sz w:val="20"/>
                <w:szCs w:val="20"/>
              </w:rPr>
            </w:pPr>
            <w:r>
              <w:rPr>
                <w:sz w:val="20"/>
                <w:szCs w:val="20"/>
                <w:rtl/>
              </w:rPr>
              <w:t>[51]</w:t>
            </w:r>
          </w:p>
        </w:tc>
      </w:tr>
      <w:tr w:rsidR="00EC374C" w:rsidRPr="00632AE1" w14:paraId="2DF16A62" w14:textId="77777777" w:rsidTr="00EC374C">
        <w:trPr>
          <w:gridAfter w:val="1"/>
          <w:wAfter w:w="152" w:type="dxa"/>
          <w:jc w:val="center"/>
        </w:trPr>
        <w:tc>
          <w:tcPr>
            <w:tcW w:w="3728" w:type="dxa"/>
            <w:gridSpan w:val="5"/>
          </w:tcPr>
          <w:p w14:paraId="5DA0943F" w14:textId="77777777" w:rsidR="00EC374C" w:rsidRPr="00632AE1" w:rsidRDefault="00EC374C" w:rsidP="00EC374C">
            <w:pPr>
              <w:rPr>
                <w:rFonts w:cs="Guttman Hodes"/>
                <w:sz w:val="20"/>
                <w:szCs w:val="20"/>
                <w:rtl/>
              </w:rPr>
            </w:pPr>
            <w:r>
              <w:rPr>
                <w:rFonts w:cs="Guttman Hodes"/>
                <w:sz w:val="20"/>
                <w:szCs w:val="20"/>
                <w:rtl/>
              </w:rPr>
              <w:t>קרטיהיל (2009) בע"מ, כפר - סבא</w:t>
            </w:r>
          </w:p>
        </w:tc>
        <w:tc>
          <w:tcPr>
            <w:tcW w:w="3476" w:type="dxa"/>
            <w:gridSpan w:val="4"/>
          </w:tcPr>
          <w:p w14:paraId="7464176A" w14:textId="77777777" w:rsidR="00EC374C" w:rsidRPr="00632AE1" w:rsidRDefault="00EC374C" w:rsidP="00EC374C">
            <w:pPr>
              <w:jc w:val="right"/>
              <w:rPr>
                <w:rFonts w:cs="David"/>
                <w:sz w:val="20"/>
                <w:szCs w:val="20"/>
                <w:rtl/>
              </w:rPr>
            </w:pPr>
            <w:r>
              <w:rPr>
                <w:rFonts w:cs="David"/>
                <w:sz w:val="20"/>
                <w:szCs w:val="20"/>
              </w:rPr>
              <w:t>CARTIHEAL (2009) LTD.</w:t>
            </w:r>
          </w:p>
        </w:tc>
        <w:tc>
          <w:tcPr>
            <w:tcW w:w="598" w:type="dxa"/>
          </w:tcPr>
          <w:p w14:paraId="3EE3383E" w14:textId="77777777" w:rsidR="00EC374C" w:rsidRPr="00632AE1" w:rsidRDefault="00EC374C" w:rsidP="00EC374C">
            <w:pPr>
              <w:jc w:val="right"/>
              <w:rPr>
                <w:sz w:val="20"/>
                <w:szCs w:val="20"/>
              </w:rPr>
            </w:pPr>
            <w:r>
              <w:rPr>
                <w:sz w:val="20"/>
                <w:szCs w:val="20"/>
                <w:rtl/>
              </w:rPr>
              <w:t>[71]</w:t>
            </w:r>
          </w:p>
        </w:tc>
      </w:tr>
      <w:tr w:rsidR="00EC374C" w:rsidRPr="00632AE1" w14:paraId="06DA5912" w14:textId="77777777" w:rsidTr="00EC374C">
        <w:trPr>
          <w:gridAfter w:val="1"/>
          <w:wAfter w:w="152" w:type="dxa"/>
          <w:jc w:val="center"/>
        </w:trPr>
        <w:tc>
          <w:tcPr>
            <w:tcW w:w="236" w:type="dxa"/>
            <w:gridSpan w:val="2"/>
          </w:tcPr>
          <w:p w14:paraId="218AEC7F" w14:textId="77777777" w:rsidR="00EC374C" w:rsidRPr="00632AE1" w:rsidRDefault="00EC374C" w:rsidP="00EC374C">
            <w:pPr>
              <w:rPr>
                <w:rFonts w:cs="Guttman Hodes"/>
                <w:sz w:val="20"/>
                <w:szCs w:val="20"/>
                <w:rtl/>
              </w:rPr>
            </w:pPr>
          </w:p>
        </w:tc>
        <w:tc>
          <w:tcPr>
            <w:tcW w:w="6968" w:type="dxa"/>
            <w:gridSpan w:val="7"/>
          </w:tcPr>
          <w:p w14:paraId="699F9522" w14:textId="77777777" w:rsidR="00EC374C" w:rsidRPr="00632AE1" w:rsidRDefault="00EC374C" w:rsidP="00EC374C">
            <w:pPr>
              <w:jc w:val="right"/>
              <w:rPr>
                <w:rFonts w:cs="Guttman Hodes"/>
                <w:sz w:val="20"/>
                <w:szCs w:val="20"/>
              </w:rPr>
            </w:pPr>
            <w:r>
              <w:rPr>
                <w:rFonts w:cs="Guttman Hodes"/>
                <w:sz w:val="20"/>
                <w:szCs w:val="20"/>
              </w:rPr>
              <w:t>WO/2014/125477</w:t>
            </w:r>
          </w:p>
        </w:tc>
        <w:tc>
          <w:tcPr>
            <w:tcW w:w="598" w:type="dxa"/>
          </w:tcPr>
          <w:p w14:paraId="2A2920C1" w14:textId="77777777" w:rsidR="00EC374C" w:rsidRPr="00632AE1" w:rsidRDefault="00EC374C" w:rsidP="00EC374C">
            <w:pPr>
              <w:jc w:val="right"/>
              <w:rPr>
                <w:sz w:val="20"/>
                <w:szCs w:val="20"/>
              </w:rPr>
            </w:pPr>
            <w:r>
              <w:rPr>
                <w:sz w:val="20"/>
                <w:szCs w:val="20"/>
                <w:rtl/>
              </w:rPr>
              <w:t>[87]</w:t>
            </w:r>
          </w:p>
        </w:tc>
      </w:tr>
      <w:tr w:rsidR="00EC374C" w:rsidRPr="00632AE1" w14:paraId="602DF3B7" w14:textId="77777777" w:rsidTr="00EC374C">
        <w:trPr>
          <w:gridAfter w:val="1"/>
          <w:wAfter w:w="152" w:type="dxa"/>
          <w:jc w:val="center"/>
        </w:trPr>
        <w:tc>
          <w:tcPr>
            <w:tcW w:w="3728" w:type="dxa"/>
            <w:gridSpan w:val="5"/>
          </w:tcPr>
          <w:p w14:paraId="0197A990" w14:textId="77777777" w:rsidR="00EC374C" w:rsidRDefault="00EC374C" w:rsidP="00EC374C">
            <w:pPr>
              <w:rPr>
                <w:rFonts w:cs="Guttman Hodes"/>
                <w:sz w:val="20"/>
                <w:szCs w:val="20"/>
                <w:rtl/>
              </w:rPr>
            </w:pPr>
            <w:r>
              <w:rPr>
                <w:rFonts w:cs="Guttman Hodes"/>
                <w:sz w:val="20"/>
                <w:szCs w:val="20"/>
                <w:rtl/>
              </w:rPr>
              <w:t>וולף, ברגמן וגולר,</w:t>
            </w:r>
          </w:p>
          <w:p w14:paraId="32509842"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6" w:type="dxa"/>
            <w:gridSpan w:val="4"/>
          </w:tcPr>
          <w:p w14:paraId="58EDF67D" w14:textId="77777777" w:rsidR="00EC374C" w:rsidRDefault="00EC374C" w:rsidP="00EC374C">
            <w:pPr>
              <w:jc w:val="right"/>
              <w:rPr>
                <w:rFonts w:cs="David"/>
                <w:sz w:val="20"/>
                <w:szCs w:val="20"/>
              </w:rPr>
            </w:pPr>
            <w:r>
              <w:rPr>
                <w:rFonts w:cs="David"/>
                <w:sz w:val="20"/>
                <w:szCs w:val="20"/>
              </w:rPr>
              <w:t>WOLFF, BREGMAN AND GOLLER,</w:t>
            </w:r>
          </w:p>
          <w:p w14:paraId="3C160EF0" w14:textId="77777777" w:rsidR="00EC374C" w:rsidRDefault="00EC374C" w:rsidP="00EC374C">
            <w:pPr>
              <w:jc w:val="right"/>
              <w:rPr>
                <w:rFonts w:cs="David"/>
                <w:sz w:val="20"/>
                <w:szCs w:val="20"/>
              </w:rPr>
            </w:pPr>
            <w:r>
              <w:rPr>
                <w:rFonts w:cs="David"/>
                <w:sz w:val="20"/>
                <w:szCs w:val="20"/>
              </w:rPr>
              <w:t xml:space="preserve"> P.O.B. 1352,</w:t>
            </w:r>
          </w:p>
          <w:p w14:paraId="3547D02D"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1F0A10A9" w14:textId="77777777" w:rsidR="00EC374C" w:rsidRPr="00632AE1" w:rsidRDefault="00EC374C" w:rsidP="00EC374C">
            <w:pPr>
              <w:jc w:val="right"/>
              <w:rPr>
                <w:sz w:val="20"/>
                <w:szCs w:val="20"/>
                <w:rtl/>
              </w:rPr>
            </w:pPr>
            <w:r>
              <w:rPr>
                <w:sz w:val="20"/>
                <w:szCs w:val="20"/>
                <w:rtl/>
              </w:rPr>
              <w:t>[74]</w:t>
            </w:r>
          </w:p>
        </w:tc>
      </w:tr>
      <w:tr w:rsidR="00EC374C" w:rsidRPr="00632AE1" w14:paraId="427858D2" w14:textId="77777777" w:rsidTr="00EC374C">
        <w:trPr>
          <w:gridAfter w:val="1"/>
          <w:wAfter w:w="152" w:type="dxa"/>
          <w:jc w:val="center"/>
        </w:trPr>
        <w:tc>
          <w:tcPr>
            <w:tcW w:w="2146" w:type="dxa"/>
            <w:gridSpan w:val="3"/>
          </w:tcPr>
          <w:p w14:paraId="5DEBA8E4" w14:textId="77777777" w:rsidR="00EC374C" w:rsidRPr="00632AE1" w:rsidRDefault="00EC374C" w:rsidP="00EC374C">
            <w:pPr>
              <w:jc w:val="right"/>
              <w:rPr>
                <w:rFonts w:cs="David"/>
                <w:sz w:val="20"/>
                <w:szCs w:val="20"/>
              </w:rPr>
            </w:pPr>
          </w:p>
        </w:tc>
        <w:tc>
          <w:tcPr>
            <w:tcW w:w="1659" w:type="dxa"/>
            <w:gridSpan w:val="3"/>
          </w:tcPr>
          <w:p w14:paraId="34BB24DF" w14:textId="77777777" w:rsidR="00EC374C" w:rsidRPr="00632AE1" w:rsidRDefault="00EC374C" w:rsidP="00EC374C">
            <w:pPr>
              <w:jc w:val="right"/>
              <w:rPr>
                <w:rFonts w:cs="David"/>
                <w:sz w:val="20"/>
                <w:szCs w:val="20"/>
              </w:rPr>
            </w:pPr>
          </w:p>
        </w:tc>
        <w:tc>
          <w:tcPr>
            <w:tcW w:w="3997" w:type="dxa"/>
            <w:gridSpan w:val="4"/>
          </w:tcPr>
          <w:p w14:paraId="0A824406" w14:textId="77777777" w:rsidR="00EC374C" w:rsidRPr="00632AE1" w:rsidRDefault="00EC374C" w:rsidP="00EC374C">
            <w:pPr>
              <w:jc w:val="right"/>
              <w:rPr>
                <w:rFonts w:cs="David"/>
                <w:sz w:val="20"/>
                <w:szCs w:val="20"/>
              </w:rPr>
            </w:pPr>
          </w:p>
        </w:tc>
      </w:tr>
      <w:tr w:rsidR="00EC374C" w:rsidRPr="00632AE1" w14:paraId="3EF22F7D" w14:textId="77777777" w:rsidTr="00EC374C">
        <w:tblPrEx>
          <w:jc w:val="left"/>
          <w:tblLook w:val="0000" w:firstRow="0" w:lastRow="0" w:firstColumn="0" w:lastColumn="0" w:noHBand="0" w:noVBand="0"/>
        </w:tblPrEx>
        <w:trPr>
          <w:gridBefore w:val="1"/>
          <w:wBefore w:w="71" w:type="dxa"/>
        </w:trPr>
        <w:tc>
          <w:tcPr>
            <w:tcW w:w="7883" w:type="dxa"/>
            <w:gridSpan w:val="10"/>
          </w:tcPr>
          <w:p w14:paraId="1DF4447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C14AE1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1"/>
        <w:gridCol w:w="77"/>
        <w:gridCol w:w="1486"/>
        <w:gridCol w:w="550"/>
        <w:gridCol w:w="1361"/>
        <w:gridCol w:w="598"/>
        <w:gridCol w:w="152"/>
      </w:tblGrid>
      <w:tr w:rsidR="00EC374C" w:rsidRPr="00632AE1" w14:paraId="4406F4BE" w14:textId="77777777" w:rsidTr="00EC374C">
        <w:trPr>
          <w:gridAfter w:val="1"/>
          <w:wAfter w:w="152" w:type="dxa"/>
          <w:trHeight w:val="485"/>
          <w:jc w:val="center"/>
        </w:trPr>
        <w:tc>
          <w:tcPr>
            <w:tcW w:w="3730" w:type="dxa"/>
            <w:gridSpan w:val="5"/>
          </w:tcPr>
          <w:p w14:paraId="7067A6D5" w14:textId="77777777" w:rsidR="00EC374C" w:rsidRPr="00711D26" w:rsidRDefault="000863EF" w:rsidP="00EC374C">
            <w:pPr>
              <w:jc w:val="right"/>
              <w:rPr>
                <w:b/>
                <w:bCs/>
                <w:color w:val="0000FF"/>
                <w:sz w:val="20"/>
                <w:szCs w:val="20"/>
                <w:u w:val="single"/>
                <w:rtl/>
              </w:rPr>
            </w:pPr>
            <w:hyperlink r:id="rId610" w:history="1">
              <w:r w:rsidR="00EC374C" w:rsidRPr="00711D26">
                <w:rPr>
                  <w:b/>
                  <w:bCs/>
                  <w:color w:val="0000FF"/>
                  <w:sz w:val="20"/>
                  <w:szCs w:val="20"/>
                  <w:u w:val="single"/>
                  <w:rtl/>
                </w:rPr>
                <w:t>240396</w:t>
              </w:r>
            </w:hyperlink>
          </w:p>
        </w:tc>
        <w:tc>
          <w:tcPr>
            <w:tcW w:w="4072" w:type="dxa"/>
            <w:gridSpan w:val="5"/>
          </w:tcPr>
          <w:p w14:paraId="53782A98" w14:textId="77777777" w:rsidR="00EC374C" w:rsidRPr="00711D26" w:rsidRDefault="00EC374C" w:rsidP="00EC374C">
            <w:pPr>
              <w:rPr>
                <w:sz w:val="20"/>
                <w:szCs w:val="20"/>
                <w:rtl/>
              </w:rPr>
            </w:pPr>
            <w:r w:rsidRPr="00711D26">
              <w:rPr>
                <w:sz w:val="20"/>
                <w:szCs w:val="20"/>
                <w:rtl/>
              </w:rPr>
              <w:t>[21][11]</w:t>
            </w:r>
          </w:p>
        </w:tc>
      </w:tr>
      <w:tr w:rsidR="00EC374C" w:rsidRPr="00632AE1" w14:paraId="4AEA6908" w14:textId="77777777" w:rsidTr="00EC374C">
        <w:trPr>
          <w:gridAfter w:val="1"/>
          <w:wAfter w:w="152" w:type="dxa"/>
          <w:jc w:val="center"/>
        </w:trPr>
        <w:tc>
          <w:tcPr>
            <w:tcW w:w="3730" w:type="dxa"/>
            <w:gridSpan w:val="5"/>
          </w:tcPr>
          <w:p w14:paraId="59E7E999" w14:textId="77777777" w:rsidR="00EC374C" w:rsidRDefault="00EC374C" w:rsidP="00EC374C">
            <w:pPr>
              <w:rPr>
                <w:rFonts w:cs="David"/>
                <w:b/>
                <w:bCs/>
                <w:sz w:val="20"/>
                <w:szCs w:val="20"/>
                <w:rtl/>
              </w:rPr>
            </w:pPr>
            <w:r>
              <w:rPr>
                <w:rFonts w:cs="David"/>
                <w:b/>
                <w:bCs/>
                <w:sz w:val="20"/>
                <w:szCs w:val="20"/>
                <w:rtl/>
              </w:rPr>
              <w:t>אטמי אוזניים עם חלל מוטה ושיטות לייצורם</w:t>
            </w:r>
          </w:p>
          <w:p w14:paraId="30F984D9" w14:textId="77777777" w:rsidR="00EC374C" w:rsidRPr="00632AE1" w:rsidRDefault="00EC374C" w:rsidP="00EC374C">
            <w:pPr>
              <w:rPr>
                <w:rFonts w:cs="David"/>
                <w:b/>
                <w:bCs/>
                <w:sz w:val="20"/>
                <w:szCs w:val="20"/>
                <w:rtl/>
              </w:rPr>
            </w:pPr>
          </w:p>
        </w:tc>
        <w:tc>
          <w:tcPr>
            <w:tcW w:w="3474" w:type="dxa"/>
            <w:gridSpan w:val="4"/>
          </w:tcPr>
          <w:p w14:paraId="6F6A52BE" w14:textId="77777777" w:rsidR="00EC374C" w:rsidRDefault="00EC374C" w:rsidP="00EC374C">
            <w:pPr>
              <w:jc w:val="right"/>
              <w:rPr>
                <w:rFonts w:cs="David"/>
                <w:b/>
                <w:bCs/>
                <w:sz w:val="20"/>
                <w:szCs w:val="20"/>
              </w:rPr>
            </w:pPr>
            <w:r>
              <w:rPr>
                <w:rFonts w:cs="David"/>
                <w:b/>
                <w:bCs/>
                <w:sz w:val="20"/>
                <w:szCs w:val="20"/>
              </w:rPr>
              <w:t>EARPLUG WITH TIP CAVITY AND METHODS OF MANUFACTURING THE SAME</w:t>
            </w:r>
          </w:p>
          <w:p w14:paraId="5CF54207" w14:textId="77777777" w:rsidR="00EC374C" w:rsidRPr="00632AE1" w:rsidRDefault="00EC374C" w:rsidP="00EC374C">
            <w:pPr>
              <w:jc w:val="right"/>
              <w:rPr>
                <w:rFonts w:cs="David"/>
                <w:b/>
                <w:bCs/>
                <w:sz w:val="20"/>
                <w:szCs w:val="20"/>
              </w:rPr>
            </w:pPr>
          </w:p>
        </w:tc>
        <w:tc>
          <w:tcPr>
            <w:tcW w:w="598" w:type="dxa"/>
          </w:tcPr>
          <w:p w14:paraId="47F2DBE3" w14:textId="77777777" w:rsidR="00EC374C" w:rsidRPr="00632AE1" w:rsidRDefault="00EC374C" w:rsidP="00EC374C">
            <w:pPr>
              <w:jc w:val="right"/>
              <w:rPr>
                <w:sz w:val="20"/>
                <w:szCs w:val="20"/>
              </w:rPr>
            </w:pPr>
            <w:r>
              <w:rPr>
                <w:sz w:val="20"/>
                <w:szCs w:val="20"/>
                <w:rtl/>
              </w:rPr>
              <w:t>[54]</w:t>
            </w:r>
          </w:p>
        </w:tc>
      </w:tr>
      <w:tr w:rsidR="00EC374C" w:rsidRPr="00632AE1" w14:paraId="42A1F958" w14:textId="77777777" w:rsidTr="00EC374C">
        <w:trPr>
          <w:gridAfter w:val="1"/>
          <w:wAfter w:w="152" w:type="dxa"/>
          <w:jc w:val="center"/>
        </w:trPr>
        <w:tc>
          <w:tcPr>
            <w:tcW w:w="235" w:type="dxa"/>
            <w:gridSpan w:val="2"/>
          </w:tcPr>
          <w:p w14:paraId="1DCC4262" w14:textId="77777777" w:rsidR="00EC374C" w:rsidRPr="00632AE1" w:rsidRDefault="00EC374C" w:rsidP="00EC374C">
            <w:pPr>
              <w:rPr>
                <w:rFonts w:cs="David"/>
                <w:sz w:val="20"/>
                <w:szCs w:val="20"/>
                <w:rtl/>
              </w:rPr>
            </w:pPr>
          </w:p>
        </w:tc>
        <w:tc>
          <w:tcPr>
            <w:tcW w:w="6969" w:type="dxa"/>
            <w:gridSpan w:val="7"/>
          </w:tcPr>
          <w:p w14:paraId="401B6159" w14:textId="77777777" w:rsidR="00EC374C" w:rsidRPr="00632AE1" w:rsidRDefault="00EC374C" w:rsidP="00EC374C">
            <w:pPr>
              <w:jc w:val="right"/>
              <w:rPr>
                <w:rFonts w:cs="David"/>
                <w:sz w:val="20"/>
                <w:szCs w:val="20"/>
              </w:rPr>
            </w:pPr>
            <w:r>
              <w:rPr>
                <w:rFonts w:cs="David"/>
                <w:sz w:val="20"/>
                <w:szCs w:val="20"/>
              </w:rPr>
              <w:t>30.01.2014</w:t>
            </w:r>
          </w:p>
        </w:tc>
        <w:tc>
          <w:tcPr>
            <w:tcW w:w="598" w:type="dxa"/>
          </w:tcPr>
          <w:p w14:paraId="75727290" w14:textId="77777777" w:rsidR="00EC374C" w:rsidRPr="00632AE1" w:rsidRDefault="00EC374C" w:rsidP="00EC374C">
            <w:pPr>
              <w:jc w:val="right"/>
              <w:rPr>
                <w:sz w:val="20"/>
                <w:szCs w:val="20"/>
              </w:rPr>
            </w:pPr>
            <w:r>
              <w:rPr>
                <w:sz w:val="20"/>
                <w:szCs w:val="20"/>
                <w:rtl/>
              </w:rPr>
              <w:t>[22]</w:t>
            </w:r>
          </w:p>
        </w:tc>
      </w:tr>
      <w:tr w:rsidR="00EC374C" w:rsidRPr="00632AE1" w14:paraId="0845769C" w14:textId="77777777" w:rsidTr="00EC374C">
        <w:trPr>
          <w:gridAfter w:val="1"/>
          <w:wAfter w:w="152" w:type="dxa"/>
          <w:jc w:val="center"/>
        </w:trPr>
        <w:tc>
          <w:tcPr>
            <w:tcW w:w="235" w:type="dxa"/>
            <w:gridSpan w:val="2"/>
          </w:tcPr>
          <w:p w14:paraId="5AE788B2" w14:textId="77777777" w:rsidR="00EC374C" w:rsidRPr="00632AE1" w:rsidRDefault="00EC374C" w:rsidP="00EC374C">
            <w:pPr>
              <w:rPr>
                <w:rFonts w:cs="David"/>
                <w:sz w:val="20"/>
                <w:szCs w:val="20"/>
                <w:rtl/>
              </w:rPr>
            </w:pPr>
          </w:p>
        </w:tc>
        <w:tc>
          <w:tcPr>
            <w:tcW w:w="2944" w:type="dxa"/>
            <w:gridSpan w:val="2"/>
          </w:tcPr>
          <w:p w14:paraId="7F740BC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1F589F9" w14:textId="77777777" w:rsidR="00EC374C" w:rsidRPr="00632AE1" w:rsidRDefault="00EC374C" w:rsidP="00EC374C">
            <w:pPr>
              <w:jc w:val="right"/>
              <w:rPr>
                <w:sz w:val="20"/>
                <w:szCs w:val="20"/>
              </w:rPr>
            </w:pPr>
            <w:r>
              <w:rPr>
                <w:sz w:val="20"/>
                <w:szCs w:val="20"/>
                <w:rtl/>
              </w:rPr>
              <w:t>[33]</w:t>
            </w:r>
          </w:p>
        </w:tc>
        <w:tc>
          <w:tcPr>
            <w:tcW w:w="1563" w:type="dxa"/>
            <w:gridSpan w:val="2"/>
          </w:tcPr>
          <w:p w14:paraId="63BAC87B" w14:textId="77777777" w:rsidR="00EC374C" w:rsidRPr="00632AE1" w:rsidRDefault="00EC374C" w:rsidP="00EC374C">
            <w:pPr>
              <w:jc w:val="right"/>
              <w:rPr>
                <w:rFonts w:cs="David"/>
                <w:sz w:val="20"/>
                <w:szCs w:val="20"/>
              </w:rPr>
            </w:pPr>
            <w:r>
              <w:rPr>
                <w:rFonts w:cs="David"/>
                <w:sz w:val="20"/>
                <w:szCs w:val="20"/>
              </w:rPr>
              <w:t>15.02.2013</w:t>
            </w:r>
          </w:p>
        </w:tc>
        <w:tc>
          <w:tcPr>
            <w:tcW w:w="550" w:type="dxa"/>
          </w:tcPr>
          <w:p w14:paraId="0FAA0B46" w14:textId="77777777" w:rsidR="00EC374C" w:rsidRPr="00632AE1" w:rsidRDefault="00EC374C" w:rsidP="00EC374C">
            <w:pPr>
              <w:jc w:val="right"/>
              <w:rPr>
                <w:sz w:val="20"/>
                <w:szCs w:val="20"/>
                <w:rtl/>
              </w:rPr>
            </w:pPr>
            <w:r>
              <w:rPr>
                <w:sz w:val="20"/>
                <w:szCs w:val="20"/>
                <w:rtl/>
              </w:rPr>
              <w:t>[32]</w:t>
            </w:r>
          </w:p>
        </w:tc>
        <w:tc>
          <w:tcPr>
            <w:tcW w:w="1361" w:type="dxa"/>
          </w:tcPr>
          <w:p w14:paraId="097F4830" w14:textId="77777777" w:rsidR="00EC374C" w:rsidRPr="00632AE1" w:rsidRDefault="00EC374C" w:rsidP="00EC374C">
            <w:pPr>
              <w:jc w:val="right"/>
              <w:rPr>
                <w:rFonts w:cs="David"/>
                <w:sz w:val="20"/>
                <w:szCs w:val="20"/>
              </w:rPr>
            </w:pPr>
            <w:r>
              <w:rPr>
                <w:rFonts w:cs="David"/>
                <w:sz w:val="20"/>
                <w:szCs w:val="20"/>
              </w:rPr>
              <w:t>13/768214</w:t>
            </w:r>
          </w:p>
        </w:tc>
        <w:tc>
          <w:tcPr>
            <w:tcW w:w="598" w:type="dxa"/>
          </w:tcPr>
          <w:p w14:paraId="7300FF0C" w14:textId="77777777" w:rsidR="00EC374C" w:rsidRPr="00632AE1" w:rsidRDefault="00EC374C" w:rsidP="00EC374C">
            <w:pPr>
              <w:jc w:val="right"/>
              <w:rPr>
                <w:sz w:val="20"/>
                <w:szCs w:val="20"/>
              </w:rPr>
            </w:pPr>
            <w:r>
              <w:rPr>
                <w:sz w:val="20"/>
                <w:szCs w:val="20"/>
                <w:rtl/>
              </w:rPr>
              <w:t>[31]</w:t>
            </w:r>
          </w:p>
        </w:tc>
      </w:tr>
      <w:tr w:rsidR="00EC374C" w:rsidRPr="00632AE1" w14:paraId="16ACC65E" w14:textId="77777777" w:rsidTr="00EC374C">
        <w:trPr>
          <w:gridAfter w:val="1"/>
          <w:wAfter w:w="152" w:type="dxa"/>
          <w:jc w:val="center"/>
        </w:trPr>
        <w:tc>
          <w:tcPr>
            <w:tcW w:w="7204" w:type="dxa"/>
            <w:gridSpan w:val="9"/>
          </w:tcPr>
          <w:p w14:paraId="6BE3ECE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A61F  11//08, B29C 44//12, B29K 10/1/10, 10/1/12, B29L 31//00</w:t>
            </w:r>
          </w:p>
        </w:tc>
        <w:tc>
          <w:tcPr>
            <w:tcW w:w="598" w:type="dxa"/>
          </w:tcPr>
          <w:p w14:paraId="22043688" w14:textId="77777777" w:rsidR="00EC374C" w:rsidRPr="00632AE1" w:rsidRDefault="00EC374C" w:rsidP="00EC374C">
            <w:pPr>
              <w:jc w:val="right"/>
              <w:rPr>
                <w:sz w:val="20"/>
                <w:szCs w:val="20"/>
              </w:rPr>
            </w:pPr>
            <w:r>
              <w:rPr>
                <w:sz w:val="20"/>
                <w:szCs w:val="20"/>
                <w:rtl/>
              </w:rPr>
              <w:t>[51]</w:t>
            </w:r>
          </w:p>
        </w:tc>
      </w:tr>
      <w:tr w:rsidR="00EC374C" w:rsidRPr="00632AE1" w14:paraId="57E8E304" w14:textId="77777777" w:rsidTr="00EC374C">
        <w:trPr>
          <w:gridAfter w:val="1"/>
          <w:wAfter w:w="152" w:type="dxa"/>
          <w:jc w:val="center"/>
        </w:trPr>
        <w:tc>
          <w:tcPr>
            <w:tcW w:w="3730" w:type="dxa"/>
            <w:gridSpan w:val="5"/>
          </w:tcPr>
          <w:p w14:paraId="7D42B825" w14:textId="77777777" w:rsidR="00EC374C" w:rsidRPr="00632AE1" w:rsidRDefault="00EC374C" w:rsidP="00EC374C">
            <w:pPr>
              <w:rPr>
                <w:rFonts w:cs="Guttman Hodes"/>
                <w:sz w:val="20"/>
                <w:szCs w:val="20"/>
                <w:rtl/>
              </w:rPr>
            </w:pPr>
          </w:p>
        </w:tc>
        <w:tc>
          <w:tcPr>
            <w:tcW w:w="3474" w:type="dxa"/>
            <w:gridSpan w:val="4"/>
          </w:tcPr>
          <w:p w14:paraId="039F65E5" w14:textId="77777777" w:rsidR="00EC374C" w:rsidRPr="00632AE1" w:rsidRDefault="00EC374C" w:rsidP="00EC374C">
            <w:pPr>
              <w:jc w:val="right"/>
              <w:rPr>
                <w:rFonts w:cs="David"/>
                <w:sz w:val="20"/>
                <w:szCs w:val="20"/>
                <w:rtl/>
              </w:rPr>
            </w:pPr>
            <w:r>
              <w:rPr>
                <w:rFonts w:cs="David"/>
                <w:sz w:val="20"/>
                <w:szCs w:val="20"/>
              </w:rPr>
              <w:t>3M INNOVATIVE PROPERTIES COMPANY, U.S.A.</w:t>
            </w:r>
          </w:p>
        </w:tc>
        <w:tc>
          <w:tcPr>
            <w:tcW w:w="598" w:type="dxa"/>
          </w:tcPr>
          <w:p w14:paraId="1514BED0" w14:textId="77777777" w:rsidR="00EC374C" w:rsidRPr="00632AE1" w:rsidRDefault="00EC374C" w:rsidP="00EC374C">
            <w:pPr>
              <w:jc w:val="right"/>
              <w:rPr>
                <w:sz w:val="20"/>
                <w:szCs w:val="20"/>
              </w:rPr>
            </w:pPr>
            <w:r>
              <w:rPr>
                <w:sz w:val="20"/>
                <w:szCs w:val="20"/>
                <w:rtl/>
              </w:rPr>
              <w:t>[71]</w:t>
            </w:r>
          </w:p>
        </w:tc>
      </w:tr>
      <w:tr w:rsidR="00EC374C" w:rsidRPr="00632AE1" w14:paraId="7CE79AE5" w14:textId="77777777" w:rsidTr="00EC374C">
        <w:trPr>
          <w:gridAfter w:val="1"/>
          <w:wAfter w:w="152" w:type="dxa"/>
          <w:jc w:val="center"/>
        </w:trPr>
        <w:tc>
          <w:tcPr>
            <w:tcW w:w="235" w:type="dxa"/>
            <w:gridSpan w:val="2"/>
          </w:tcPr>
          <w:p w14:paraId="1C59E5CD" w14:textId="77777777" w:rsidR="00EC374C" w:rsidRPr="00632AE1" w:rsidRDefault="00EC374C" w:rsidP="00EC374C">
            <w:pPr>
              <w:rPr>
                <w:rFonts w:cs="Guttman Hodes"/>
                <w:sz w:val="20"/>
                <w:szCs w:val="20"/>
                <w:rtl/>
              </w:rPr>
            </w:pPr>
          </w:p>
        </w:tc>
        <w:tc>
          <w:tcPr>
            <w:tcW w:w="6969" w:type="dxa"/>
            <w:gridSpan w:val="7"/>
          </w:tcPr>
          <w:p w14:paraId="3FD198AE" w14:textId="77777777" w:rsidR="00EC374C" w:rsidRPr="00632AE1" w:rsidRDefault="00EC374C" w:rsidP="00EC374C">
            <w:pPr>
              <w:jc w:val="right"/>
              <w:rPr>
                <w:rFonts w:cs="Guttman Hodes"/>
                <w:sz w:val="20"/>
                <w:szCs w:val="20"/>
              </w:rPr>
            </w:pPr>
            <w:r>
              <w:rPr>
                <w:rFonts w:cs="Guttman Hodes"/>
                <w:sz w:val="20"/>
                <w:szCs w:val="20"/>
              </w:rPr>
              <w:t>WO/2014/126722</w:t>
            </w:r>
          </w:p>
        </w:tc>
        <w:tc>
          <w:tcPr>
            <w:tcW w:w="598" w:type="dxa"/>
          </w:tcPr>
          <w:p w14:paraId="66DB0F52" w14:textId="77777777" w:rsidR="00EC374C" w:rsidRPr="00632AE1" w:rsidRDefault="00EC374C" w:rsidP="00EC374C">
            <w:pPr>
              <w:jc w:val="right"/>
              <w:rPr>
                <w:sz w:val="20"/>
                <w:szCs w:val="20"/>
              </w:rPr>
            </w:pPr>
            <w:r>
              <w:rPr>
                <w:sz w:val="20"/>
                <w:szCs w:val="20"/>
                <w:rtl/>
              </w:rPr>
              <w:t>[87]</w:t>
            </w:r>
          </w:p>
        </w:tc>
      </w:tr>
      <w:tr w:rsidR="00EC374C" w:rsidRPr="00632AE1" w14:paraId="43F93D6B" w14:textId="77777777" w:rsidTr="00EC374C">
        <w:trPr>
          <w:gridAfter w:val="1"/>
          <w:wAfter w:w="152" w:type="dxa"/>
          <w:jc w:val="center"/>
        </w:trPr>
        <w:tc>
          <w:tcPr>
            <w:tcW w:w="3730" w:type="dxa"/>
            <w:gridSpan w:val="5"/>
          </w:tcPr>
          <w:p w14:paraId="5C2E48CA" w14:textId="77777777" w:rsidR="00EC374C" w:rsidRDefault="00EC374C" w:rsidP="00EC374C">
            <w:pPr>
              <w:rPr>
                <w:rFonts w:cs="Guttman Hodes"/>
                <w:sz w:val="20"/>
                <w:szCs w:val="20"/>
                <w:rtl/>
              </w:rPr>
            </w:pPr>
            <w:r>
              <w:rPr>
                <w:rFonts w:cs="Guttman Hodes"/>
                <w:sz w:val="20"/>
                <w:szCs w:val="20"/>
                <w:rtl/>
              </w:rPr>
              <w:t>ריינהולד כהן ושותפיו,</w:t>
            </w:r>
          </w:p>
          <w:p w14:paraId="76AB4220" w14:textId="77777777" w:rsidR="00EC374C" w:rsidRDefault="00EC374C" w:rsidP="00EC374C">
            <w:pPr>
              <w:rPr>
                <w:rFonts w:cs="Guttman Hodes"/>
                <w:sz w:val="20"/>
                <w:szCs w:val="20"/>
                <w:rtl/>
              </w:rPr>
            </w:pPr>
            <w:r>
              <w:rPr>
                <w:rFonts w:cs="Guttman Hodes"/>
                <w:sz w:val="20"/>
                <w:szCs w:val="20"/>
                <w:rtl/>
              </w:rPr>
              <w:t xml:space="preserve">רחוב הברזל 26א' </w:t>
            </w:r>
          </w:p>
          <w:p w14:paraId="2314B02D"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4" w:type="dxa"/>
            <w:gridSpan w:val="4"/>
          </w:tcPr>
          <w:p w14:paraId="6BB76D36" w14:textId="77777777" w:rsidR="00EC374C" w:rsidRDefault="00EC374C" w:rsidP="00EC374C">
            <w:pPr>
              <w:jc w:val="right"/>
              <w:rPr>
                <w:rFonts w:cs="David"/>
                <w:sz w:val="20"/>
                <w:szCs w:val="20"/>
              </w:rPr>
            </w:pPr>
            <w:r>
              <w:rPr>
                <w:rFonts w:cs="David"/>
                <w:sz w:val="20"/>
                <w:szCs w:val="20"/>
              </w:rPr>
              <w:t>REINHOLD COHN AND PARTNERS,</w:t>
            </w:r>
          </w:p>
          <w:p w14:paraId="76E599AA" w14:textId="77777777" w:rsidR="00EC374C" w:rsidRDefault="00EC374C" w:rsidP="00EC374C">
            <w:pPr>
              <w:jc w:val="right"/>
              <w:rPr>
                <w:rFonts w:cs="David"/>
                <w:sz w:val="20"/>
                <w:szCs w:val="20"/>
              </w:rPr>
            </w:pPr>
            <w:r>
              <w:rPr>
                <w:rFonts w:cs="David"/>
                <w:sz w:val="20"/>
                <w:szCs w:val="20"/>
              </w:rPr>
              <w:t xml:space="preserve"> 26A HABARZEL ST.,</w:t>
            </w:r>
          </w:p>
          <w:p w14:paraId="61450212" w14:textId="77777777" w:rsidR="00EC374C" w:rsidRDefault="00EC374C" w:rsidP="00EC374C">
            <w:pPr>
              <w:jc w:val="right"/>
              <w:rPr>
                <w:rFonts w:cs="David"/>
                <w:sz w:val="20"/>
                <w:szCs w:val="20"/>
              </w:rPr>
            </w:pPr>
            <w:r>
              <w:rPr>
                <w:rFonts w:cs="David"/>
                <w:sz w:val="20"/>
                <w:szCs w:val="20"/>
              </w:rPr>
              <w:t>RAMAT HACHAYAL 69710</w:t>
            </w:r>
          </w:p>
          <w:p w14:paraId="2F6D5B5C" w14:textId="77777777" w:rsidR="00EC374C" w:rsidRPr="00632AE1" w:rsidRDefault="00EC374C" w:rsidP="00EC374C">
            <w:pPr>
              <w:jc w:val="right"/>
              <w:rPr>
                <w:rFonts w:cs="David"/>
                <w:sz w:val="20"/>
                <w:szCs w:val="20"/>
                <w:rtl/>
              </w:rPr>
            </w:pPr>
          </w:p>
        </w:tc>
        <w:tc>
          <w:tcPr>
            <w:tcW w:w="598" w:type="dxa"/>
          </w:tcPr>
          <w:p w14:paraId="1156A4B4" w14:textId="77777777" w:rsidR="00EC374C" w:rsidRPr="00632AE1" w:rsidRDefault="00EC374C" w:rsidP="00EC374C">
            <w:pPr>
              <w:jc w:val="right"/>
              <w:rPr>
                <w:sz w:val="20"/>
                <w:szCs w:val="20"/>
                <w:rtl/>
              </w:rPr>
            </w:pPr>
            <w:r>
              <w:rPr>
                <w:sz w:val="20"/>
                <w:szCs w:val="20"/>
                <w:rtl/>
              </w:rPr>
              <w:t>[74]</w:t>
            </w:r>
          </w:p>
        </w:tc>
      </w:tr>
      <w:tr w:rsidR="00EC374C" w:rsidRPr="00632AE1" w14:paraId="11C4E2F8" w14:textId="77777777" w:rsidTr="00EC374C">
        <w:trPr>
          <w:gridAfter w:val="1"/>
          <w:wAfter w:w="152" w:type="dxa"/>
          <w:jc w:val="center"/>
        </w:trPr>
        <w:tc>
          <w:tcPr>
            <w:tcW w:w="2147" w:type="dxa"/>
            <w:gridSpan w:val="3"/>
          </w:tcPr>
          <w:p w14:paraId="4BB61C45" w14:textId="77777777" w:rsidR="00EC374C" w:rsidRPr="00632AE1" w:rsidRDefault="00EC374C" w:rsidP="00EC374C">
            <w:pPr>
              <w:jc w:val="right"/>
              <w:rPr>
                <w:rFonts w:cs="David"/>
                <w:sz w:val="20"/>
                <w:szCs w:val="20"/>
              </w:rPr>
            </w:pPr>
          </w:p>
        </w:tc>
        <w:tc>
          <w:tcPr>
            <w:tcW w:w="1660" w:type="dxa"/>
            <w:gridSpan w:val="3"/>
          </w:tcPr>
          <w:p w14:paraId="24675A36" w14:textId="77777777" w:rsidR="00EC374C" w:rsidRPr="00632AE1" w:rsidRDefault="00EC374C" w:rsidP="00EC374C">
            <w:pPr>
              <w:jc w:val="right"/>
              <w:rPr>
                <w:rFonts w:cs="David"/>
                <w:sz w:val="20"/>
                <w:szCs w:val="20"/>
              </w:rPr>
            </w:pPr>
          </w:p>
        </w:tc>
        <w:tc>
          <w:tcPr>
            <w:tcW w:w="3995" w:type="dxa"/>
            <w:gridSpan w:val="4"/>
          </w:tcPr>
          <w:p w14:paraId="2BFC869C" w14:textId="77777777" w:rsidR="00EC374C" w:rsidRPr="00632AE1" w:rsidRDefault="00EC374C" w:rsidP="00EC374C">
            <w:pPr>
              <w:jc w:val="right"/>
              <w:rPr>
                <w:rFonts w:cs="David"/>
                <w:sz w:val="20"/>
                <w:szCs w:val="20"/>
              </w:rPr>
            </w:pPr>
          </w:p>
        </w:tc>
      </w:tr>
      <w:tr w:rsidR="00EC374C" w:rsidRPr="00632AE1" w14:paraId="517A36D2" w14:textId="77777777" w:rsidTr="00EC374C">
        <w:tblPrEx>
          <w:jc w:val="left"/>
          <w:tblLook w:val="0000" w:firstRow="0" w:lastRow="0" w:firstColumn="0" w:lastColumn="0" w:noHBand="0" w:noVBand="0"/>
        </w:tblPrEx>
        <w:trPr>
          <w:gridBefore w:val="1"/>
          <w:wBefore w:w="70" w:type="dxa"/>
        </w:trPr>
        <w:tc>
          <w:tcPr>
            <w:tcW w:w="7884" w:type="dxa"/>
            <w:gridSpan w:val="10"/>
          </w:tcPr>
          <w:p w14:paraId="494404D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95EF2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2"/>
        <w:gridCol w:w="77"/>
        <w:gridCol w:w="1437"/>
        <w:gridCol w:w="50"/>
        <w:gridCol w:w="550"/>
        <w:gridCol w:w="1356"/>
        <w:gridCol w:w="598"/>
        <w:gridCol w:w="152"/>
      </w:tblGrid>
      <w:tr w:rsidR="00EC374C" w:rsidRPr="00632AE1" w14:paraId="0107A19D" w14:textId="77777777" w:rsidTr="00EC374C">
        <w:trPr>
          <w:gridAfter w:val="1"/>
          <w:wAfter w:w="152" w:type="dxa"/>
          <w:trHeight w:val="485"/>
          <w:jc w:val="center"/>
        </w:trPr>
        <w:tc>
          <w:tcPr>
            <w:tcW w:w="3734" w:type="dxa"/>
            <w:gridSpan w:val="6"/>
          </w:tcPr>
          <w:p w14:paraId="0B049558" w14:textId="77777777" w:rsidR="00EC374C" w:rsidRPr="00711D26" w:rsidRDefault="000863EF" w:rsidP="00EC374C">
            <w:pPr>
              <w:jc w:val="right"/>
              <w:rPr>
                <w:b/>
                <w:bCs/>
                <w:color w:val="0000FF"/>
                <w:sz w:val="20"/>
                <w:szCs w:val="20"/>
                <w:u w:val="single"/>
                <w:rtl/>
              </w:rPr>
            </w:pPr>
            <w:hyperlink r:id="rId611" w:history="1">
              <w:r w:rsidR="00EC374C" w:rsidRPr="00711D26">
                <w:rPr>
                  <w:rStyle w:val="Hyperlink"/>
                  <w:sz w:val="20"/>
                </w:rPr>
                <w:t>240629</w:t>
              </w:r>
            </w:hyperlink>
          </w:p>
        </w:tc>
        <w:tc>
          <w:tcPr>
            <w:tcW w:w="4068" w:type="dxa"/>
            <w:gridSpan w:val="6"/>
          </w:tcPr>
          <w:p w14:paraId="49E21335" w14:textId="77777777" w:rsidR="00EC374C" w:rsidRPr="00711D26" w:rsidRDefault="00EC374C" w:rsidP="00EC374C">
            <w:pPr>
              <w:rPr>
                <w:sz w:val="20"/>
                <w:szCs w:val="20"/>
                <w:rtl/>
              </w:rPr>
            </w:pPr>
            <w:r w:rsidRPr="00711D26">
              <w:rPr>
                <w:sz w:val="20"/>
                <w:szCs w:val="20"/>
                <w:rtl/>
              </w:rPr>
              <w:t>[21][11]</w:t>
            </w:r>
          </w:p>
        </w:tc>
      </w:tr>
      <w:tr w:rsidR="00EC374C" w:rsidRPr="00632AE1" w14:paraId="6A0E6C9A" w14:textId="77777777" w:rsidTr="00EC374C">
        <w:trPr>
          <w:gridAfter w:val="1"/>
          <w:wAfter w:w="152" w:type="dxa"/>
          <w:jc w:val="center"/>
        </w:trPr>
        <w:tc>
          <w:tcPr>
            <w:tcW w:w="3734" w:type="dxa"/>
            <w:gridSpan w:val="6"/>
          </w:tcPr>
          <w:p w14:paraId="1CCFB0D8" w14:textId="77777777" w:rsidR="00EC374C" w:rsidRDefault="00EC374C" w:rsidP="00EC374C">
            <w:pPr>
              <w:rPr>
                <w:rFonts w:cs="David"/>
                <w:b/>
                <w:bCs/>
                <w:sz w:val="20"/>
                <w:szCs w:val="20"/>
                <w:rtl/>
              </w:rPr>
            </w:pPr>
            <w:r>
              <w:rPr>
                <w:rFonts w:cs="David"/>
                <w:b/>
                <w:bCs/>
                <w:sz w:val="20"/>
                <w:szCs w:val="20"/>
                <w:rtl/>
              </w:rPr>
              <w:t>פורמולציה אורלית  ותרחיף של תרופה אונקולוגית</w:t>
            </w:r>
          </w:p>
          <w:p w14:paraId="66C019C5" w14:textId="77777777" w:rsidR="00EC374C" w:rsidRPr="00632AE1" w:rsidRDefault="00EC374C" w:rsidP="00EC374C">
            <w:pPr>
              <w:rPr>
                <w:rFonts w:cs="David"/>
                <w:b/>
                <w:bCs/>
                <w:sz w:val="20"/>
                <w:szCs w:val="20"/>
                <w:rtl/>
              </w:rPr>
            </w:pPr>
          </w:p>
        </w:tc>
        <w:tc>
          <w:tcPr>
            <w:tcW w:w="3470" w:type="dxa"/>
            <w:gridSpan w:val="5"/>
          </w:tcPr>
          <w:p w14:paraId="72A994F6" w14:textId="77777777" w:rsidR="00EC374C" w:rsidRDefault="00EC374C" w:rsidP="00EC374C">
            <w:pPr>
              <w:jc w:val="right"/>
              <w:rPr>
                <w:rFonts w:cs="David"/>
                <w:b/>
                <w:bCs/>
                <w:sz w:val="20"/>
                <w:szCs w:val="20"/>
              </w:rPr>
            </w:pPr>
            <w:r>
              <w:rPr>
                <w:rFonts w:cs="David"/>
                <w:b/>
                <w:bCs/>
                <w:sz w:val="20"/>
                <w:szCs w:val="20"/>
              </w:rPr>
              <w:t>ORAL FORMULATION AND SUSPENSION OF AN ONCOLOGY DRUG</w:t>
            </w:r>
          </w:p>
          <w:p w14:paraId="6EC48339" w14:textId="77777777" w:rsidR="00EC374C" w:rsidRPr="00632AE1" w:rsidRDefault="00EC374C" w:rsidP="00EC374C">
            <w:pPr>
              <w:jc w:val="right"/>
              <w:rPr>
                <w:rFonts w:cs="David"/>
                <w:b/>
                <w:bCs/>
                <w:sz w:val="20"/>
                <w:szCs w:val="20"/>
              </w:rPr>
            </w:pPr>
          </w:p>
        </w:tc>
        <w:tc>
          <w:tcPr>
            <w:tcW w:w="598" w:type="dxa"/>
          </w:tcPr>
          <w:p w14:paraId="03EB043E" w14:textId="77777777" w:rsidR="00EC374C" w:rsidRPr="00632AE1" w:rsidRDefault="00EC374C" w:rsidP="00EC374C">
            <w:pPr>
              <w:jc w:val="right"/>
              <w:rPr>
                <w:sz w:val="20"/>
                <w:szCs w:val="20"/>
              </w:rPr>
            </w:pPr>
            <w:r>
              <w:rPr>
                <w:sz w:val="20"/>
                <w:szCs w:val="20"/>
                <w:rtl/>
              </w:rPr>
              <w:t>[54]</w:t>
            </w:r>
          </w:p>
        </w:tc>
      </w:tr>
      <w:tr w:rsidR="00EC374C" w:rsidRPr="00632AE1" w14:paraId="68C0CE21" w14:textId="77777777" w:rsidTr="00EC374C">
        <w:trPr>
          <w:gridAfter w:val="1"/>
          <w:wAfter w:w="152" w:type="dxa"/>
          <w:jc w:val="center"/>
        </w:trPr>
        <w:tc>
          <w:tcPr>
            <w:tcW w:w="234" w:type="dxa"/>
            <w:gridSpan w:val="2"/>
          </w:tcPr>
          <w:p w14:paraId="466944FC" w14:textId="77777777" w:rsidR="00EC374C" w:rsidRPr="00632AE1" w:rsidRDefault="00EC374C" w:rsidP="00EC374C">
            <w:pPr>
              <w:rPr>
                <w:rFonts w:cs="David"/>
                <w:sz w:val="20"/>
                <w:szCs w:val="20"/>
                <w:rtl/>
              </w:rPr>
            </w:pPr>
          </w:p>
        </w:tc>
        <w:tc>
          <w:tcPr>
            <w:tcW w:w="6970" w:type="dxa"/>
            <w:gridSpan w:val="9"/>
          </w:tcPr>
          <w:p w14:paraId="4F8846BF" w14:textId="77777777" w:rsidR="00EC374C" w:rsidRPr="00632AE1" w:rsidRDefault="00EC374C" w:rsidP="00EC374C">
            <w:pPr>
              <w:jc w:val="right"/>
              <w:rPr>
                <w:rFonts w:cs="David"/>
                <w:sz w:val="20"/>
                <w:szCs w:val="20"/>
              </w:rPr>
            </w:pPr>
            <w:r>
              <w:rPr>
                <w:rFonts w:cs="David"/>
                <w:sz w:val="20"/>
                <w:szCs w:val="20"/>
              </w:rPr>
              <w:t>21.02.2014</w:t>
            </w:r>
          </w:p>
        </w:tc>
        <w:tc>
          <w:tcPr>
            <w:tcW w:w="598" w:type="dxa"/>
          </w:tcPr>
          <w:p w14:paraId="3A0EE700" w14:textId="77777777" w:rsidR="00EC374C" w:rsidRPr="00632AE1" w:rsidRDefault="00EC374C" w:rsidP="00EC374C">
            <w:pPr>
              <w:jc w:val="right"/>
              <w:rPr>
                <w:sz w:val="20"/>
                <w:szCs w:val="20"/>
              </w:rPr>
            </w:pPr>
            <w:r>
              <w:rPr>
                <w:sz w:val="20"/>
                <w:szCs w:val="20"/>
                <w:rtl/>
              </w:rPr>
              <w:t>[22]</w:t>
            </w:r>
          </w:p>
        </w:tc>
      </w:tr>
      <w:tr w:rsidR="00EC374C" w:rsidRPr="00632AE1" w14:paraId="3A1A4692" w14:textId="77777777" w:rsidTr="00EC374C">
        <w:trPr>
          <w:gridAfter w:val="1"/>
          <w:wAfter w:w="152" w:type="dxa"/>
          <w:jc w:val="center"/>
        </w:trPr>
        <w:tc>
          <w:tcPr>
            <w:tcW w:w="234" w:type="dxa"/>
            <w:gridSpan w:val="2"/>
          </w:tcPr>
          <w:p w14:paraId="47B0ADBE" w14:textId="77777777" w:rsidR="00EC374C" w:rsidRPr="00632AE1" w:rsidRDefault="00EC374C" w:rsidP="00EC374C">
            <w:pPr>
              <w:rPr>
                <w:rFonts w:cs="David"/>
                <w:sz w:val="20"/>
                <w:szCs w:val="20"/>
                <w:rtl/>
              </w:rPr>
            </w:pPr>
          </w:p>
        </w:tc>
        <w:tc>
          <w:tcPr>
            <w:tcW w:w="2948" w:type="dxa"/>
            <w:gridSpan w:val="3"/>
          </w:tcPr>
          <w:p w14:paraId="60061F1F"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5E4E4F1" w14:textId="77777777" w:rsidR="00EC374C" w:rsidRPr="00632AE1" w:rsidRDefault="00EC374C" w:rsidP="00EC374C">
            <w:pPr>
              <w:jc w:val="right"/>
              <w:rPr>
                <w:sz w:val="20"/>
                <w:szCs w:val="20"/>
              </w:rPr>
            </w:pPr>
            <w:r>
              <w:rPr>
                <w:sz w:val="20"/>
                <w:szCs w:val="20"/>
                <w:rtl/>
              </w:rPr>
              <w:t>[33]</w:t>
            </w:r>
          </w:p>
        </w:tc>
        <w:tc>
          <w:tcPr>
            <w:tcW w:w="1564" w:type="dxa"/>
            <w:gridSpan w:val="3"/>
          </w:tcPr>
          <w:p w14:paraId="192FD4FC" w14:textId="77777777" w:rsidR="00EC374C" w:rsidRPr="00632AE1" w:rsidRDefault="00EC374C" w:rsidP="00EC374C">
            <w:pPr>
              <w:jc w:val="right"/>
              <w:rPr>
                <w:rFonts w:cs="David"/>
                <w:sz w:val="20"/>
                <w:szCs w:val="20"/>
              </w:rPr>
            </w:pPr>
            <w:r>
              <w:rPr>
                <w:rFonts w:cs="David"/>
                <w:sz w:val="20"/>
                <w:szCs w:val="20"/>
              </w:rPr>
              <w:t>25.02.2013</w:t>
            </w:r>
          </w:p>
        </w:tc>
        <w:tc>
          <w:tcPr>
            <w:tcW w:w="550" w:type="dxa"/>
          </w:tcPr>
          <w:p w14:paraId="5B0A7C72" w14:textId="77777777" w:rsidR="00EC374C" w:rsidRPr="00632AE1" w:rsidRDefault="00EC374C" w:rsidP="00EC374C">
            <w:pPr>
              <w:jc w:val="right"/>
              <w:rPr>
                <w:sz w:val="20"/>
                <w:szCs w:val="20"/>
                <w:rtl/>
              </w:rPr>
            </w:pPr>
            <w:r>
              <w:rPr>
                <w:sz w:val="20"/>
                <w:szCs w:val="20"/>
                <w:rtl/>
              </w:rPr>
              <w:t>[32]</w:t>
            </w:r>
          </w:p>
        </w:tc>
        <w:tc>
          <w:tcPr>
            <w:tcW w:w="1356" w:type="dxa"/>
          </w:tcPr>
          <w:p w14:paraId="3C550465" w14:textId="77777777" w:rsidR="00EC374C" w:rsidRPr="00632AE1" w:rsidRDefault="00EC374C" w:rsidP="00EC374C">
            <w:pPr>
              <w:jc w:val="right"/>
              <w:rPr>
                <w:rFonts w:cs="David"/>
                <w:sz w:val="20"/>
                <w:szCs w:val="20"/>
              </w:rPr>
            </w:pPr>
            <w:r>
              <w:rPr>
                <w:rFonts w:cs="David"/>
                <w:sz w:val="20"/>
                <w:szCs w:val="20"/>
              </w:rPr>
              <w:t>61/768803</w:t>
            </w:r>
          </w:p>
        </w:tc>
        <w:tc>
          <w:tcPr>
            <w:tcW w:w="598" w:type="dxa"/>
          </w:tcPr>
          <w:p w14:paraId="24966E82" w14:textId="77777777" w:rsidR="00EC374C" w:rsidRPr="00632AE1" w:rsidRDefault="00EC374C" w:rsidP="00EC374C">
            <w:pPr>
              <w:jc w:val="right"/>
              <w:rPr>
                <w:sz w:val="20"/>
                <w:szCs w:val="20"/>
              </w:rPr>
            </w:pPr>
            <w:r>
              <w:rPr>
                <w:sz w:val="20"/>
                <w:szCs w:val="20"/>
                <w:rtl/>
              </w:rPr>
              <w:t>[31]</w:t>
            </w:r>
          </w:p>
        </w:tc>
      </w:tr>
      <w:tr w:rsidR="00EC374C" w:rsidRPr="00632AE1" w14:paraId="68762EC4" w14:textId="77777777" w:rsidTr="00EC374C">
        <w:trPr>
          <w:gridAfter w:val="1"/>
          <w:wAfter w:w="152" w:type="dxa"/>
          <w:jc w:val="center"/>
        </w:trPr>
        <w:tc>
          <w:tcPr>
            <w:tcW w:w="7204" w:type="dxa"/>
            <w:gridSpan w:val="11"/>
          </w:tcPr>
          <w:p w14:paraId="1D12249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09//10, 31//5377, 47//02, 47//12, 47//14, 47//26, 47//38, A61P 35//00, B65D 81//32</w:t>
            </w:r>
          </w:p>
        </w:tc>
        <w:tc>
          <w:tcPr>
            <w:tcW w:w="598" w:type="dxa"/>
          </w:tcPr>
          <w:p w14:paraId="5C1338C8" w14:textId="77777777" w:rsidR="00EC374C" w:rsidRPr="00632AE1" w:rsidRDefault="00EC374C" w:rsidP="00EC374C">
            <w:pPr>
              <w:jc w:val="right"/>
              <w:rPr>
                <w:sz w:val="20"/>
                <w:szCs w:val="20"/>
              </w:rPr>
            </w:pPr>
            <w:r>
              <w:rPr>
                <w:sz w:val="20"/>
                <w:szCs w:val="20"/>
                <w:rtl/>
              </w:rPr>
              <w:t>[51]</w:t>
            </w:r>
          </w:p>
        </w:tc>
      </w:tr>
      <w:tr w:rsidR="00EC374C" w:rsidRPr="00632AE1" w14:paraId="65160D6A" w14:textId="77777777" w:rsidTr="00EC374C">
        <w:trPr>
          <w:gridAfter w:val="1"/>
          <w:wAfter w:w="152" w:type="dxa"/>
          <w:jc w:val="center"/>
        </w:trPr>
        <w:tc>
          <w:tcPr>
            <w:tcW w:w="3734" w:type="dxa"/>
            <w:gridSpan w:val="6"/>
          </w:tcPr>
          <w:p w14:paraId="18ECF471" w14:textId="77777777" w:rsidR="00EC374C" w:rsidRPr="00632AE1" w:rsidRDefault="00EC374C" w:rsidP="00EC374C">
            <w:pPr>
              <w:rPr>
                <w:rFonts w:cs="Guttman Hodes"/>
                <w:sz w:val="20"/>
                <w:szCs w:val="20"/>
                <w:rtl/>
              </w:rPr>
            </w:pPr>
          </w:p>
        </w:tc>
        <w:tc>
          <w:tcPr>
            <w:tcW w:w="3470" w:type="dxa"/>
            <w:gridSpan w:val="5"/>
          </w:tcPr>
          <w:p w14:paraId="556A415B" w14:textId="77777777" w:rsidR="00EC374C" w:rsidRPr="00632AE1" w:rsidRDefault="00EC374C" w:rsidP="00EC374C">
            <w:pPr>
              <w:jc w:val="right"/>
              <w:rPr>
                <w:rFonts w:cs="David"/>
                <w:sz w:val="20"/>
                <w:szCs w:val="20"/>
                <w:rtl/>
              </w:rPr>
            </w:pPr>
            <w:r>
              <w:rPr>
                <w:rFonts w:cs="David"/>
                <w:sz w:val="20"/>
                <w:szCs w:val="20"/>
              </w:rPr>
              <w:t>SUN PHARMA GLOBAL FZE</w:t>
            </w:r>
          </w:p>
        </w:tc>
        <w:tc>
          <w:tcPr>
            <w:tcW w:w="598" w:type="dxa"/>
          </w:tcPr>
          <w:p w14:paraId="685A23A3" w14:textId="77777777" w:rsidR="00EC374C" w:rsidRPr="00632AE1" w:rsidRDefault="00EC374C" w:rsidP="00EC374C">
            <w:pPr>
              <w:jc w:val="right"/>
              <w:rPr>
                <w:sz w:val="20"/>
                <w:szCs w:val="20"/>
              </w:rPr>
            </w:pPr>
            <w:r>
              <w:rPr>
                <w:sz w:val="20"/>
                <w:szCs w:val="20"/>
                <w:rtl/>
              </w:rPr>
              <w:t>[71]</w:t>
            </w:r>
          </w:p>
        </w:tc>
      </w:tr>
      <w:tr w:rsidR="00EC374C" w:rsidRPr="00632AE1" w14:paraId="680CD0C5" w14:textId="77777777" w:rsidTr="00EC374C">
        <w:trPr>
          <w:gridAfter w:val="1"/>
          <w:wAfter w:w="152" w:type="dxa"/>
          <w:jc w:val="center"/>
        </w:trPr>
        <w:tc>
          <w:tcPr>
            <w:tcW w:w="234" w:type="dxa"/>
            <w:gridSpan w:val="2"/>
          </w:tcPr>
          <w:p w14:paraId="1A0D7640" w14:textId="77777777" w:rsidR="00EC374C" w:rsidRPr="00632AE1" w:rsidRDefault="00EC374C" w:rsidP="00EC374C">
            <w:pPr>
              <w:rPr>
                <w:rFonts w:cs="Guttman Hodes"/>
                <w:sz w:val="20"/>
                <w:szCs w:val="20"/>
                <w:rtl/>
              </w:rPr>
            </w:pPr>
          </w:p>
        </w:tc>
        <w:tc>
          <w:tcPr>
            <w:tcW w:w="6970" w:type="dxa"/>
            <w:gridSpan w:val="9"/>
          </w:tcPr>
          <w:p w14:paraId="117E2775" w14:textId="77777777" w:rsidR="00EC374C" w:rsidRPr="00632AE1" w:rsidRDefault="00EC374C" w:rsidP="00EC374C">
            <w:pPr>
              <w:jc w:val="right"/>
              <w:rPr>
                <w:rFonts w:cs="Guttman Hodes"/>
                <w:sz w:val="20"/>
                <w:szCs w:val="20"/>
              </w:rPr>
            </w:pPr>
            <w:r>
              <w:rPr>
                <w:rFonts w:cs="Guttman Hodes"/>
                <w:sz w:val="20"/>
                <w:szCs w:val="20"/>
              </w:rPr>
              <w:t>WO/2014/128661</w:t>
            </w:r>
          </w:p>
        </w:tc>
        <w:tc>
          <w:tcPr>
            <w:tcW w:w="598" w:type="dxa"/>
          </w:tcPr>
          <w:p w14:paraId="2FBC5B71" w14:textId="77777777" w:rsidR="00EC374C" w:rsidRPr="00632AE1" w:rsidRDefault="00EC374C" w:rsidP="00EC374C">
            <w:pPr>
              <w:jc w:val="right"/>
              <w:rPr>
                <w:sz w:val="20"/>
                <w:szCs w:val="20"/>
              </w:rPr>
            </w:pPr>
            <w:r>
              <w:rPr>
                <w:sz w:val="20"/>
                <w:szCs w:val="20"/>
                <w:rtl/>
              </w:rPr>
              <w:t>[87]</w:t>
            </w:r>
          </w:p>
        </w:tc>
      </w:tr>
      <w:tr w:rsidR="00EC374C" w:rsidRPr="00632AE1" w14:paraId="43D11DC9" w14:textId="77777777" w:rsidTr="00EC374C">
        <w:trPr>
          <w:gridAfter w:val="1"/>
          <w:wAfter w:w="152" w:type="dxa"/>
          <w:jc w:val="center"/>
        </w:trPr>
        <w:tc>
          <w:tcPr>
            <w:tcW w:w="3734" w:type="dxa"/>
            <w:gridSpan w:val="6"/>
          </w:tcPr>
          <w:p w14:paraId="4EB203C9" w14:textId="77777777" w:rsidR="00EC374C" w:rsidRDefault="00EC374C" w:rsidP="00EC374C">
            <w:pPr>
              <w:rPr>
                <w:rFonts w:cs="Guttman Hodes"/>
                <w:sz w:val="20"/>
                <w:szCs w:val="20"/>
                <w:rtl/>
              </w:rPr>
            </w:pPr>
            <w:r>
              <w:rPr>
                <w:rFonts w:cs="Guttman Hodes"/>
                <w:sz w:val="20"/>
                <w:szCs w:val="20"/>
                <w:rtl/>
              </w:rPr>
              <w:t>לוצאטו את לוצאטו,</w:t>
            </w:r>
          </w:p>
          <w:p w14:paraId="1E481747" w14:textId="77777777" w:rsidR="00EC374C" w:rsidRDefault="00EC374C" w:rsidP="00EC374C">
            <w:pPr>
              <w:rPr>
                <w:rFonts w:cs="Guttman Hodes"/>
                <w:sz w:val="20"/>
                <w:szCs w:val="20"/>
                <w:rtl/>
              </w:rPr>
            </w:pPr>
            <w:r>
              <w:rPr>
                <w:rFonts w:cs="Guttman Hodes"/>
                <w:sz w:val="20"/>
                <w:szCs w:val="20"/>
                <w:rtl/>
              </w:rPr>
              <w:t xml:space="preserve">גן תעשייה, עומר </w:t>
            </w:r>
          </w:p>
          <w:p w14:paraId="4EB1CFCA"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5"/>
          </w:tcPr>
          <w:p w14:paraId="167D5FC9" w14:textId="77777777" w:rsidR="00EC374C" w:rsidRDefault="00EC374C" w:rsidP="00EC374C">
            <w:pPr>
              <w:jc w:val="right"/>
              <w:rPr>
                <w:rFonts w:cs="David"/>
                <w:sz w:val="20"/>
                <w:szCs w:val="20"/>
              </w:rPr>
            </w:pPr>
            <w:r>
              <w:rPr>
                <w:rFonts w:cs="David"/>
                <w:sz w:val="20"/>
                <w:szCs w:val="20"/>
              </w:rPr>
              <w:t>LUZZATTO &amp; LUZZATTO,</w:t>
            </w:r>
          </w:p>
          <w:p w14:paraId="62D06EF8" w14:textId="77777777" w:rsidR="00EC374C" w:rsidRDefault="00EC374C" w:rsidP="00EC374C">
            <w:pPr>
              <w:jc w:val="right"/>
              <w:rPr>
                <w:rFonts w:cs="David"/>
                <w:sz w:val="20"/>
                <w:szCs w:val="20"/>
              </w:rPr>
            </w:pPr>
            <w:r>
              <w:rPr>
                <w:rFonts w:cs="David"/>
                <w:sz w:val="20"/>
                <w:szCs w:val="20"/>
              </w:rPr>
              <w:t xml:space="preserve"> INDUSTRIAL PARK, OMER,</w:t>
            </w:r>
          </w:p>
          <w:p w14:paraId="713E0ED6" w14:textId="77777777" w:rsidR="00EC374C" w:rsidRDefault="00EC374C" w:rsidP="00EC374C">
            <w:pPr>
              <w:jc w:val="right"/>
              <w:rPr>
                <w:rFonts w:cs="David"/>
                <w:sz w:val="20"/>
                <w:szCs w:val="20"/>
              </w:rPr>
            </w:pPr>
            <w:r>
              <w:rPr>
                <w:rFonts w:cs="David"/>
                <w:sz w:val="20"/>
                <w:szCs w:val="20"/>
              </w:rPr>
              <w:t>P.O.B. 5352,</w:t>
            </w:r>
          </w:p>
          <w:p w14:paraId="74CC1369"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5411A418" w14:textId="77777777" w:rsidR="00EC374C" w:rsidRPr="00632AE1" w:rsidRDefault="00EC374C" w:rsidP="00EC374C">
            <w:pPr>
              <w:jc w:val="right"/>
              <w:rPr>
                <w:sz w:val="20"/>
                <w:szCs w:val="20"/>
                <w:rtl/>
              </w:rPr>
            </w:pPr>
            <w:r>
              <w:rPr>
                <w:sz w:val="20"/>
                <w:szCs w:val="20"/>
                <w:rtl/>
              </w:rPr>
              <w:t>[74]</w:t>
            </w:r>
          </w:p>
        </w:tc>
      </w:tr>
      <w:tr w:rsidR="00EC374C" w:rsidRPr="00632AE1" w14:paraId="1FC2FED6" w14:textId="77777777" w:rsidTr="00EC374C">
        <w:trPr>
          <w:gridAfter w:val="1"/>
          <w:wAfter w:w="152" w:type="dxa"/>
          <w:jc w:val="center"/>
        </w:trPr>
        <w:tc>
          <w:tcPr>
            <w:tcW w:w="2314" w:type="dxa"/>
            <w:gridSpan w:val="4"/>
          </w:tcPr>
          <w:p w14:paraId="4870858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1FBF8042" w14:textId="77777777" w:rsidR="00EC374C" w:rsidRPr="00632AE1" w:rsidRDefault="00EC374C" w:rsidP="00EC374C">
            <w:pPr>
              <w:jc w:val="center"/>
              <w:rPr>
                <w:rFonts w:cs="David"/>
                <w:sz w:val="20"/>
                <w:szCs w:val="20"/>
              </w:rPr>
            </w:pPr>
            <w:r>
              <w:rPr>
                <w:rFonts w:cs="David"/>
                <w:sz w:val="20"/>
                <w:szCs w:val="20"/>
                <w:rtl/>
              </w:rPr>
              <w:t>276838,</w:t>
            </w:r>
          </w:p>
        </w:tc>
        <w:tc>
          <w:tcPr>
            <w:tcW w:w="2554" w:type="dxa"/>
            <w:gridSpan w:val="4"/>
          </w:tcPr>
          <w:p w14:paraId="10A83341"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B3DD1B0" w14:textId="77777777" w:rsidTr="00EC374C">
        <w:trPr>
          <w:gridAfter w:val="1"/>
          <w:wAfter w:w="152" w:type="dxa"/>
          <w:jc w:val="center"/>
        </w:trPr>
        <w:tc>
          <w:tcPr>
            <w:tcW w:w="2148" w:type="dxa"/>
            <w:gridSpan w:val="3"/>
          </w:tcPr>
          <w:p w14:paraId="16B71064" w14:textId="77777777" w:rsidR="00EC374C" w:rsidRPr="00632AE1" w:rsidRDefault="00EC374C" w:rsidP="00EC374C">
            <w:pPr>
              <w:jc w:val="right"/>
              <w:rPr>
                <w:rFonts w:cs="David"/>
                <w:sz w:val="20"/>
                <w:szCs w:val="20"/>
              </w:rPr>
            </w:pPr>
          </w:p>
        </w:tc>
        <w:tc>
          <w:tcPr>
            <w:tcW w:w="1663" w:type="dxa"/>
            <w:gridSpan w:val="4"/>
          </w:tcPr>
          <w:p w14:paraId="07FC8C19" w14:textId="77777777" w:rsidR="00EC374C" w:rsidRPr="00632AE1" w:rsidRDefault="00EC374C" w:rsidP="00EC374C">
            <w:pPr>
              <w:jc w:val="right"/>
              <w:rPr>
                <w:rFonts w:cs="David"/>
                <w:sz w:val="20"/>
                <w:szCs w:val="20"/>
              </w:rPr>
            </w:pPr>
          </w:p>
        </w:tc>
        <w:tc>
          <w:tcPr>
            <w:tcW w:w="3991" w:type="dxa"/>
            <w:gridSpan w:val="5"/>
          </w:tcPr>
          <w:p w14:paraId="7E973E4B" w14:textId="77777777" w:rsidR="00EC374C" w:rsidRPr="00632AE1" w:rsidRDefault="00EC374C" w:rsidP="00EC374C">
            <w:pPr>
              <w:jc w:val="right"/>
              <w:rPr>
                <w:rFonts w:cs="David"/>
                <w:sz w:val="20"/>
                <w:szCs w:val="20"/>
              </w:rPr>
            </w:pPr>
          </w:p>
        </w:tc>
      </w:tr>
      <w:tr w:rsidR="00EC374C" w:rsidRPr="00632AE1" w14:paraId="2CB16044" w14:textId="77777777" w:rsidTr="00EC374C">
        <w:tblPrEx>
          <w:jc w:val="left"/>
          <w:tblLook w:val="0000" w:firstRow="0" w:lastRow="0" w:firstColumn="0" w:lastColumn="0" w:noHBand="0" w:noVBand="0"/>
        </w:tblPrEx>
        <w:trPr>
          <w:gridBefore w:val="1"/>
          <w:wBefore w:w="69" w:type="dxa"/>
        </w:trPr>
        <w:tc>
          <w:tcPr>
            <w:tcW w:w="7885" w:type="dxa"/>
            <w:gridSpan w:val="12"/>
          </w:tcPr>
          <w:p w14:paraId="5DA20BF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BC6D54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2"/>
        <w:gridCol w:w="77"/>
        <w:gridCol w:w="1488"/>
        <w:gridCol w:w="550"/>
        <w:gridCol w:w="1354"/>
        <w:gridCol w:w="598"/>
        <w:gridCol w:w="152"/>
      </w:tblGrid>
      <w:tr w:rsidR="00EC374C" w:rsidRPr="00632AE1" w14:paraId="44346EBB" w14:textId="77777777" w:rsidTr="00EC374C">
        <w:trPr>
          <w:gridAfter w:val="1"/>
          <w:wAfter w:w="152" w:type="dxa"/>
          <w:trHeight w:val="485"/>
          <w:jc w:val="center"/>
        </w:trPr>
        <w:tc>
          <w:tcPr>
            <w:tcW w:w="3735" w:type="dxa"/>
            <w:gridSpan w:val="5"/>
          </w:tcPr>
          <w:p w14:paraId="05F04CE6" w14:textId="77777777" w:rsidR="00EC374C" w:rsidRPr="00711D26" w:rsidRDefault="000863EF" w:rsidP="00EC374C">
            <w:pPr>
              <w:jc w:val="right"/>
              <w:rPr>
                <w:b/>
                <w:bCs/>
                <w:color w:val="0000FF"/>
                <w:sz w:val="20"/>
                <w:szCs w:val="20"/>
                <w:u w:val="single"/>
                <w:rtl/>
              </w:rPr>
            </w:pPr>
            <w:hyperlink r:id="rId612" w:history="1">
              <w:r w:rsidR="00EC374C" w:rsidRPr="00711D26">
                <w:rPr>
                  <w:b/>
                  <w:bCs/>
                  <w:color w:val="0000FF"/>
                  <w:sz w:val="20"/>
                  <w:szCs w:val="20"/>
                  <w:u w:val="single"/>
                  <w:rtl/>
                </w:rPr>
                <w:t>240703</w:t>
              </w:r>
            </w:hyperlink>
          </w:p>
        </w:tc>
        <w:tc>
          <w:tcPr>
            <w:tcW w:w="4067" w:type="dxa"/>
            <w:gridSpan w:val="5"/>
          </w:tcPr>
          <w:p w14:paraId="6EC2DA0F" w14:textId="77777777" w:rsidR="00EC374C" w:rsidRPr="00711D26" w:rsidRDefault="00EC374C" w:rsidP="00EC374C">
            <w:pPr>
              <w:rPr>
                <w:sz w:val="20"/>
                <w:szCs w:val="20"/>
                <w:rtl/>
              </w:rPr>
            </w:pPr>
            <w:r w:rsidRPr="00711D26">
              <w:rPr>
                <w:sz w:val="20"/>
                <w:szCs w:val="20"/>
                <w:rtl/>
              </w:rPr>
              <w:t>[21][11]</w:t>
            </w:r>
          </w:p>
        </w:tc>
      </w:tr>
      <w:tr w:rsidR="00EC374C" w:rsidRPr="00632AE1" w14:paraId="50E38B88" w14:textId="77777777" w:rsidTr="00EC374C">
        <w:trPr>
          <w:gridAfter w:val="1"/>
          <w:wAfter w:w="152" w:type="dxa"/>
          <w:jc w:val="center"/>
        </w:trPr>
        <w:tc>
          <w:tcPr>
            <w:tcW w:w="3735" w:type="dxa"/>
            <w:gridSpan w:val="5"/>
          </w:tcPr>
          <w:p w14:paraId="2A88CA63" w14:textId="77777777" w:rsidR="00EC374C" w:rsidRDefault="00EC374C" w:rsidP="00EC374C">
            <w:pPr>
              <w:rPr>
                <w:rFonts w:cs="David"/>
                <w:b/>
                <w:bCs/>
                <w:sz w:val="20"/>
                <w:szCs w:val="20"/>
                <w:rtl/>
              </w:rPr>
            </w:pPr>
            <w:r>
              <w:rPr>
                <w:rFonts w:cs="David"/>
                <w:b/>
                <w:bCs/>
                <w:sz w:val="20"/>
                <w:szCs w:val="20"/>
                <w:rtl/>
              </w:rPr>
              <w:t>חומר מרוכב המשמש כמד מעוות</w:t>
            </w:r>
          </w:p>
          <w:p w14:paraId="5CC8F242" w14:textId="77777777" w:rsidR="00EC374C" w:rsidRPr="00632AE1" w:rsidRDefault="00EC374C" w:rsidP="00EC374C">
            <w:pPr>
              <w:rPr>
                <w:rFonts w:cs="David"/>
                <w:b/>
                <w:bCs/>
                <w:sz w:val="20"/>
                <w:szCs w:val="20"/>
                <w:rtl/>
              </w:rPr>
            </w:pPr>
          </w:p>
        </w:tc>
        <w:tc>
          <w:tcPr>
            <w:tcW w:w="3469" w:type="dxa"/>
            <w:gridSpan w:val="4"/>
          </w:tcPr>
          <w:p w14:paraId="2402B3F5" w14:textId="77777777" w:rsidR="00EC374C" w:rsidRDefault="00EC374C" w:rsidP="00EC374C">
            <w:pPr>
              <w:jc w:val="right"/>
              <w:rPr>
                <w:rFonts w:cs="David"/>
                <w:b/>
                <w:bCs/>
                <w:sz w:val="20"/>
                <w:szCs w:val="20"/>
              </w:rPr>
            </w:pPr>
            <w:r>
              <w:rPr>
                <w:rFonts w:cs="David"/>
                <w:b/>
                <w:bCs/>
                <w:sz w:val="20"/>
                <w:szCs w:val="20"/>
              </w:rPr>
              <w:t>COMPOSITE MATERIAL USED AS A STRAIN GAUGE</w:t>
            </w:r>
          </w:p>
          <w:p w14:paraId="16BE79A6" w14:textId="77777777" w:rsidR="00EC374C" w:rsidRPr="00632AE1" w:rsidRDefault="00EC374C" w:rsidP="00EC374C">
            <w:pPr>
              <w:jc w:val="right"/>
              <w:rPr>
                <w:rFonts w:cs="David"/>
                <w:b/>
                <w:bCs/>
                <w:sz w:val="20"/>
                <w:szCs w:val="20"/>
              </w:rPr>
            </w:pPr>
          </w:p>
        </w:tc>
        <w:tc>
          <w:tcPr>
            <w:tcW w:w="598" w:type="dxa"/>
          </w:tcPr>
          <w:p w14:paraId="244D9F43" w14:textId="77777777" w:rsidR="00EC374C" w:rsidRPr="00632AE1" w:rsidRDefault="00EC374C" w:rsidP="00EC374C">
            <w:pPr>
              <w:jc w:val="right"/>
              <w:rPr>
                <w:sz w:val="20"/>
                <w:szCs w:val="20"/>
              </w:rPr>
            </w:pPr>
            <w:r>
              <w:rPr>
                <w:sz w:val="20"/>
                <w:szCs w:val="20"/>
                <w:rtl/>
              </w:rPr>
              <w:t>[54]</w:t>
            </w:r>
          </w:p>
        </w:tc>
      </w:tr>
      <w:tr w:rsidR="00EC374C" w:rsidRPr="00632AE1" w14:paraId="015CDE19" w14:textId="77777777" w:rsidTr="00EC374C">
        <w:trPr>
          <w:gridAfter w:val="1"/>
          <w:wAfter w:w="152" w:type="dxa"/>
          <w:jc w:val="center"/>
        </w:trPr>
        <w:tc>
          <w:tcPr>
            <w:tcW w:w="234" w:type="dxa"/>
            <w:gridSpan w:val="2"/>
          </w:tcPr>
          <w:p w14:paraId="446CB11B" w14:textId="77777777" w:rsidR="00EC374C" w:rsidRPr="00632AE1" w:rsidRDefault="00EC374C" w:rsidP="00EC374C">
            <w:pPr>
              <w:rPr>
                <w:rFonts w:cs="David"/>
                <w:sz w:val="20"/>
                <w:szCs w:val="20"/>
                <w:rtl/>
              </w:rPr>
            </w:pPr>
          </w:p>
        </w:tc>
        <w:tc>
          <w:tcPr>
            <w:tcW w:w="6970" w:type="dxa"/>
            <w:gridSpan w:val="7"/>
          </w:tcPr>
          <w:p w14:paraId="18D32457"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7725D4AD" w14:textId="77777777" w:rsidR="00EC374C" w:rsidRPr="00632AE1" w:rsidRDefault="00EC374C" w:rsidP="00EC374C">
            <w:pPr>
              <w:jc w:val="right"/>
              <w:rPr>
                <w:sz w:val="20"/>
                <w:szCs w:val="20"/>
              </w:rPr>
            </w:pPr>
            <w:r>
              <w:rPr>
                <w:sz w:val="20"/>
                <w:szCs w:val="20"/>
                <w:rtl/>
              </w:rPr>
              <w:t>[22]</w:t>
            </w:r>
          </w:p>
        </w:tc>
      </w:tr>
      <w:tr w:rsidR="00EC374C" w:rsidRPr="00632AE1" w14:paraId="5CD77126" w14:textId="77777777" w:rsidTr="00EC374C">
        <w:trPr>
          <w:gridAfter w:val="1"/>
          <w:wAfter w:w="152" w:type="dxa"/>
          <w:jc w:val="center"/>
        </w:trPr>
        <w:tc>
          <w:tcPr>
            <w:tcW w:w="234" w:type="dxa"/>
            <w:gridSpan w:val="2"/>
          </w:tcPr>
          <w:p w14:paraId="62C11243" w14:textId="77777777" w:rsidR="00EC374C" w:rsidRPr="00632AE1" w:rsidRDefault="00EC374C" w:rsidP="00EC374C">
            <w:pPr>
              <w:rPr>
                <w:rFonts w:cs="David"/>
                <w:sz w:val="20"/>
                <w:szCs w:val="20"/>
                <w:rtl/>
              </w:rPr>
            </w:pPr>
          </w:p>
        </w:tc>
        <w:tc>
          <w:tcPr>
            <w:tcW w:w="2949" w:type="dxa"/>
            <w:gridSpan w:val="2"/>
          </w:tcPr>
          <w:p w14:paraId="23E6827D"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D28B4CC" w14:textId="77777777" w:rsidR="00EC374C" w:rsidRPr="00632AE1" w:rsidRDefault="00EC374C" w:rsidP="00EC374C">
            <w:pPr>
              <w:jc w:val="right"/>
              <w:rPr>
                <w:sz w:val="20"/>
                <w:szCs w:val="20"/>
              </w:rPr>
            </w:pPr>
            <w:r>
              <w:rPr>
                <w:sz w:val="20"/>
                <w:szCs w:val="20"/>
                <w:rtl/>
              </w:rPr>
              <w:t>[33]</w:t>
            </w:r>
          </w:p>
        </w:tc>
        <w:tc>
          <w:tcPr>
            <w:tcW w:w="1565" w:type="dxa"/>
            <w:gridSpan w:val="2"/>
          </w:tcPr>
          <w:p w14:paraId="7DACE992"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6D8982B8" w14:textId="77777777" w:rsidR="00EC374C" w:rsidRPr="00632AE1" w:rsidRDefault="00EC374C" w:rsidP="00EC374C">
            <w:pPr>
              <w:jc w:val="right"/>
              <w:rPr>
                <w:sz w:val="20"/>
                <w:szCs w:val="20"/>
                <w:rtl/>
              </w:rPr>
            </w:pPr>
            <w:r>
              <w:rPr>
                <w:sz w:val="20"/>
                <w:szCs w:val="20"/>
                <w:rtl/>
              </w:rPr>
              <w:t>[32]</w:t>
            </w:r>
          </w:p>
        </w:tc>
        <w:tc>
          <w:tcPr>
            <w:tcW w:w="1354" w:type="dxa"/>
          </w:tcPr>
          <w:p w14:paraId="4F68B046" w14:textId="77777777" w:rsidR="00EC374C" w:rsidRPr="00632AE1" w:rsidRDefault="00EC374C" w:rsidP="00EC374C">
            <w:pPr>
              <w:jc w:val="right"/>
              <w:rPr>
                <w:rFonts w:cs="David"/>
                <w:sz w:val="20"/>
                <w:szCs w:val="20"/>
              </w:rPr>
            </w:pPr>
            <w:r>
              <w:rPr>
                <w:rFonts w:cs="David"/>
                <w:sz w:val="20"/>
                <w:szCs w:val="20"/>
              </w:rPr>
              <w:t>61/789730</w:t>
            </w:r>
          </w:p>
        </w:tc>
        <w:tc>
          <w:tcPr>
            <w:tcW w:w="598" w:type="dxa"/>
          </w:tcPr>
          <w:p w14:paraId="7E3F48C4" w14:textId="77777777" w:rsidR="00EC374C" w:rsidRPr="00632AE1" w:rsidRDefault="00EC374C" w:rsidP="00EC374C">
            <w:pPr>
              <w:jc w:val="right"/>
              <w:rPr>
                <w:sz w:val="20"/>
                <w:szCs w:val="20"/>
              </w:rPr>
            </w:pPr>
            <w:r>
              <w:rPr>
                <w:sz w:val="20"/>
                <w:szCs w:val="20"/>
                <w:rtl/>
              </w:rPr>
              <w:t>[31]</w:t>
            </w:r>
          </w:p>
        </w:tc>
      </w:tr>
      <w:tr w:rsidR="00EC374C" w:rsidRPr="00711D26" w14:paraId="2FF84418" w14:textId="77777777" w:rsidTr="00EC374C">
        <w:trPr>
          <w:gridAfter w:val="1"/>
          <w:wAfter w:w="152" w:type="dxa"/>
          <w:jc w:val="center"/>
        </w:trPr>
        <w:tc>
          <w:tcPr>
            <w:tcW w:w="234" w:type="dxa"/>
            <w:gridSpan w:val="2"/>
          </w:tcPr>
          <w:p w14:paraId="501CB903" w14:textId="77777777" w:rsidR="00EC374C" w:rsidRPr="00711D26" w:rsidRDefault="00EC374C" w:rsidP="00EC374C">
            <w:pPr>
              <w:rPr>
                <w:sz w:val="20"/>
                <w:szCs w:val="20"/>
                <w:rtl/>
              </w:rPr>
            </w:pPr>
          </w:p>
        </w:tc>
        <w:tc>
          <w:tcPr>
            <w:tcW w:w="2949" w:type="dxa"/>
            <w:gridSpan w:val="2"/>
          </w:tcPr>
          <w:p w14:paraId="78F28BBE" w14:textId="77777777" w:rsidR="00EC374C" w:rsidRPr="00711D26" w:rsidRDefault="00EC374C" w:rsidP="00EC374C">
            <w:pPr>
              <w:jc w:val="right"/>
              <w:rPr>
                <w:sz w:val="20"/>
                <w:szCs w:val="20"/>
              </w:rPr>
            </w:pPr>
            <w:r>
              <w:rPr>
                <w:sz w:val="20"/>
                <w:szCs w:val="20"/>
              </w:rPr>
              <w:t>US</w:t>
            </w:r>
          </w:p>
        </w:tc>
        <w:tc>
          <w:tcPr>
            <w:tcW w:w="552" w:type="dxa"/>
          </w:tcPr>
          <w:p w14:paraId="0BE7E832" w14:textId="77777777" w:rsidR="00EC374C" w:rsidRPr="00711D26" w:rsidRDefault="00EC374C" w:rsidP="00EC374C">
            <w:pPr>
              <w:jc w:val="right"/>
              <w:rPr>
                <w:sz w:val="20"/>
                <w:szCs w:val="20"/>
                <w:rtl/>
              </w:rPr>
            </w:pPr>
          </w:p>
        </w:tc>
        <w:tc>
          <w:tcPr>
            <w:tcW w:w="1565" w:type="dxa"/>
            <w:gridSpan w:val="2"/>
          </w:tcPr>
          <w:p w14:paraId="5AC3767E" w14:textId="77777777" w:rsidR="00EC374C" w:rsidRPr="00711D26" w:rsidRDefault="00EC374C" w:rsidP="00EC374C">
            <w:pPr>
              <w:jc w:val="right"/>
              <w:rPr>
                <w:sz w:val="20"/>
                <w:szCs w:val="20"/>
              </w:rPr>
            </w:pPr>
            <w:r>
              <w:rPr>
                <w:sz w:val="20"/>
                <w:szCs w:val="20"/>
                <w:rtl/>
              </w:rPr>
              <w:t>08.06.2013</w:t>
            </w:r>
          </w:p>
        </w:tc>
        <w:tc>
          <w:tcPr>
            <w:tcW w:w="550" w:type="dxa"/>
          </w:tcPr>
          <w:p w14:paraId="17A59FAF" w14:textId="77777777" w:rsidR="00EC374C" w:rsidRPr="00711D26" w:rsidRDefault="00EC374C" w:rsidP="00EC374C">
            <w:pPr>
              <w:jc w:val="right"/>
              <w:rPr>
                <w:sz w:val="20"/>
                <w:szCs w:val="20"/>
                <w:rtl/>
              </w:rPr>
            </w:pPr>
          </w:p>
        </w:tc>
        <w:tc>
          <w:tcPr>
            <w:tcW w:w="1354" w:type="dxa"/>
          </w:tcPr>
          <w:p w14:paraId="47EBC33B" w14:textId="77777777" w:rsidR="00EC374C" w:rsidRPr="00711D26" w:rsidRDefault="00EC374C" w:rsidP="00EC374C">
            <w:pPr>
              <w:jc w:val="right"/>
              <w:rPr>
                <w:sz w:val="20"/>
                <w:szCs w:val="20"/>
              </w:rPr>
            </w:pPr>
            <w:r>
              <w:rPr>
                <w:sz w:val="20"/>
                <w:szCs w:val="20"/>
                <w:rtl/>
              </w:rPr>
              <w:t>61/956394</w:t>
            </w:r>
          </w:p>
        </w:tc>
        <w:tc>
          <w:tcPr>
            <w:tcW w:w="598" w:type="dxa"/>
          </w:tcPr>
          <w:p w14:paraId="3AAD934A" w14:textId="77777777" w:rsidR="00EC374C" w:rsidRPr="00711D26" w:rsidRDefault="00EC374C" w:rsidP="00EC374C">
            <w:pPr>
              <w:jc w:val="right"/>
              <w:rPr>
                <w:sz w:val="20"/>
                <w:szCs w:val="20"/>
                <w:rtl/>
              </w:rPr>
            </w:pPr>
          </w:p>
        </w:tc>
      </w:tr>
      <w:tr w:rsidR="00EC374C" w:rsidRPr="00711D26" w14:paraId="1A7BD8BE" w14:textId="77777777" w:rsidTr="00EC374C">
        <w:trPr>
          <w:gridAfter w:val="1"/>
          <w:wAfter w:w="152" w:type="dxa"/>
          <w:jc w:val="center"/>
        </w:trPr>
        <w:tc>
          <w:tcPr>
            <w:tcW w:w="234" w:type="dxa"/>
            <w:gridSpan w:val="2"/>
          </w:tcPr>
          <w:p w14:paraId="625907C3" w14:textId="77777777" w:rsidR="00EC374C" w:rsidRPr="00711D26" w:rsidRDefault="00EC374C" w:rsidP="00EC374C">
            <w:pPr>
              <w:rPr>
                <w:sz w:val="20"/>
                <w:szCs w:val="20"/>
                <w:rtl/>
              </w:rPr>
            </w:pPr>
          </w:p>
        </w:tc>
        <w:tc>
          <w:tcPr>
            <w:tcW w:w="2949" w:type="dxa"/>
            <w:gridSpan w:val="2"/>
          </w:tcPr>
          <w:p w14:paraId="0C8BA2C7" w14:textId="77777777" w:rsidR="00EC374C" w:rsidRPr="00711D26" w:rsidRDefault="00EC374C" w:rsidP="00EC374C">
            <w:pPr>
              <w:jc w:val="right"/>
              <w:rPr>
                <w:sz w:val="20"/>
                <w:szCs w:val="20"/>
              </w:rPr>
            </w:pPr>
            <w:r>
              <w:rPr>
                <w:sz w:val="20"/>
                <w:szCs w:val="20"/>
              </w:rPr>
              <w:t>US</w:t>
            </w:r>
          </w:p>
        </w:tc>
        <w:tc>
          <w:tcPr>
            <w:tcW w:w="552" w:type="dxa"/>
          </w:tcPr>
          <w:p w14:paraId="63F06516" w14:textId="77777777" w:rsidR="00EC374C" w:rsidRPr="00711D26" w:rsidRDefault="00EC374C" w:rsidP="00EC374C">
            <w:pPr>
              <w:jc w:val="right"/>
              <w:rPr>
                <w:sz w:val="20"/>
                <w:szCs w:val="20"/>
                <w:rtl/>
              </w:rPr>
            </w:pPr>
          </w:p>
        </w:tc>
        <w:tc>
          <w:tcPr>
            <w:tcW w:w="1565" w:type="dxa"/>
            <w:gridSpan w:val="2"/>
          </w:tcPr>
          <w:p w14:paraId="1862F10F" w14:textId="77777777" w:rsidR="00EC374C" w:rsidRPr="00711D26" w:rsidRDefault="00EC374C" w:rsidP="00EC374C">
            <w:pPr>
              <w:jc w:val="right"/>
              <w:rPr>
                <w:sz w:val="20"/>
                <w:szCs w:val="20"/>
                <w:rtl/>
              </w:rPr>
            </w:pPr>
            <w:r>
              <w:rPr>
                <w:sz w:val="20"/>
                <w:szCs w:val="20"/>
                <w:rtl/>
              </w:rPr>
              <w:t>19.09.2013</w:t>
            </w:r>
          </w:p>
        </w:tc>
        <w:tc>
          <w:tcPr>
            <w:tcW w:w="550" w:type="dxa"/>
          </w:tcPr>
          <w:p w14:paraId="26C68DCA" w14:textId="77777777" w:rsidR="00EC374C" w:rsidRPr="00711D26" w:rsidRDefault="00EC374C" w:rsidP="00EC374C">
            <w:pPr>
              <w:jc w:val="right"/>
              <w:rPr>
                <w:sz w:val="20"/>
                <w:szCs w:val="20"/>
                <w:rtl/>
              </w:rPr>
            </w:pPr>
          </w:p>
        </w:tc>
        <w:tc>
          <w:tcPr>
            <w:tcW w:w="1354" w:type="dxa"/>
          </w:tcPr>
          <w:p w14:paraId="2A3A40D9" w14:textId="77777777" w:rsidR="00EC374C" w:rsidRPr="00711D26" w:rsidRDefault="00EC374C" w:rsidP="00EC374C">
            <w:pPr>
              <w:jc w:val="right"/>
              <w:rPr>
                <w:sz w:val="20"/>
                <w:szCs w:val="20"/>
                <w:rtl/>
              </w:rPr>
            </w:pPr>
            <w:r>
              <w:rPr>
                <w:sz w:val="20"/>
                <w:szCs w:val="20"/>
                <w:rtl/>
              </w:rPr>
              <w:t>61/960489</w:t>
            </w:r>
          </w:p>
        </w:tc>
        <w:tc>
          <w:tcPr>
            <w:tcW w:w="598" w:type="dxa"/>
          </w:tcPr>
          <w:p w14:paraId="17D67CBB" w14:textId="77777777" w:rsidR="00EC374C" w:rsidRPr="00711D26" w:rsidRDefault="00EC374C" w:rsidP="00EC374C">
            <w:pPr>
              <w:jc w:val="right"/>
              <w:rPr>
                <w:sz w:val="20"/>
                <w:szCs w:val="20"/>
                <w:rtl/>
              </w:rPr>
            </w:pPr>
          </w:p>
        </w:tc>
      </w:tr>
      <w:tr w:rsidR="00EC374C" w:rsidRPr="00711D26" w14:paraId="4E307D59" w14:textId="77777777" w:rsidTr="00EC374C">
        <w:trPr>
          <w:gridAfter w:val="1"/>
          <w:wAfter w:w="152" w:type="dxa"/>
          <w:jc w:val="center"/>
        </w:trPr>
        <w:tc>
          <w:tcPr>
            <w:tcW w:w="234" w:type="dxa"/>
            <w:gridSpan w:val="2"/>
          </w:tcPr>
          <w:p w14:paraId="1C36BD74" w14:textId="77777777" w:rsidR="00EC374C" w:rsidRPr="00711D26" w:rsidRDefault="00EC374C" w:rsidP="00EC374C">
            <w:pPr>
              <w:rPr>
                <w:sz w:val="20"/>
                <w:szCs w:val="20"/>
                <w:rtl/>
              </w:rPr>
            </w:pPr>
          </w:p>
        </w:tc>
        <w:tc>
          <w:tcPr>
            <w:tcW w:w="2949" w:type="dxa"/>
            <w:gridSpan w:val="2"/>
          </w:tcPr>
          <w:p w14:paraId="7B0EC91A" w14:textId="77777777" w:rsidR="00EC374C" w:rsidRPr="00711D26" w:rsidRDefault="00EC374C" w:rsidP="00EC374C">
            <w:pPr>
              <w:jc w:val="right"/>
              <w:rPr>
                <w:sz w:val="20"/>
                <w:szCs w:val="20"/>
              </w:rPr>
            </w:pPr>
            <w:r>
              <w:rPr>
                <w:sz w:val="20"/>
                <w:szCs w:val="20"/>
              </w:rPr>
              <w:t>US</w:t>
            </w:r>
          </w:p>
        </w:tc>
        <w:tc>
          <w:tcPr>
            <w:tcW w:w="552" w:type="dxa"/>
          </w:tcPr>
          <w:p w14:paraId="0145F2F8" w14:textId="77777777" w:rsidR="00EC374C" w:rsidRPr="00711D26" w:rsidRDefault="00EC374C" w:rsidP="00EC374C">
            <w:pPr>
              <w:jc w:val="right"/>
              <w:rPr>
                <w:sz w:val="20"/>
                <w:szCs w:val="20"/>
                <w:rtl/>
              </w:rPr>
            </w:pPr>
          </w:p>
        </w:tc>
        <w:tc>
          <w:tcPr>
            <w:tcW w:w="1565" w:type="dxa"/>
            <w:gridSpan w:val="2"/>
          </w:tcPr>
          <w:p w14:paraId="7386C5C5" w14:textId="77777777" w:rsidR="00EC374C" w:rsidRPr="00711D26" w:rsidRDefault="00EC374C" w:rsidP="00EC374C">
            <w:pPr>
              <w:jc w:val="right"/>
              <w:rPr>
                <w:sz w:val="20"/>
                <w:szCs w:val="20"/>
                <w:rtl/>
              </w:rPr>
            </w:pPr>
            <w:r>
              <w:rPr>
                <w:sz w:val="20"/>
                <w:szCs w:val="20"/>
                <w:rtl/>
              </w:rPr>
              <w:t>28.10.2013</w:t>
            </w:r>
          </w:p>
        </w:tc>
        <w:tc>
          <w:tcPr>
            <w:tcW w:w="550" w:type="dxa"/>
          </w:tcPr>
          <w:p w14:paraId="145E00D2" w14:textId="77777777" w:rsidR="00EC374C" w:rsidRPr="00711D26" w:rsidRDefault="00EC374C" w:rsidP="00EC374C">
            <w:pPr>
              <w:jc w:val="right"/>
              <w:rPr>
                <w:sz w:val="20"/>
                <w:szCs w:val="20"/>
                <w:rtl/>
              </w:rPr>
            </w:pPr>
          </w:p>
        </w:tc>
        <w:tc>
          <w:tcPr>
            <w:tcW w:w="1354" w:type="dxa"/>
          </w:tcPr>
          <w:p w14:paraId="755226AB" w14:textId="77777777" w:rsidR="00EC374C" w:rsidRPr="00711D26" w:rsidRDefault="00EC374C" w:rsidP="00EC374C">
            <w:pPr>
              <w:jc w:val="right"/>
              <w:rPr>
                <w:sz w:val="20"/>
                <w:szCs w:val="20"/>
                <w:rtl/>
              </w:rPr>
            </w:pPr>
            <w:r>
              <w:rPr>
                <w:sz w:val="20"/>
                <w:szCs w:val="20"/>
                <w:rtl/>
              </w:rPr>
              <w:t>61/961970</w:t>
            </w:r>
          </w:p>
        </w:tc>
        <w:tc>
          <w:tcPr>
            <w:tcW w:w="598" w:type="dxa"/>
          </w:tcPr>
          <w:p w14:paraId="6BA258AB" w14:textId="77777777" w:rsidR="00EC374C" w:rsidRPr="00711D26" w:rsidRDefault="00EC374C" w:rsidP="00EC374C">
            <w:pPr>
              <w:jc w:val="right"/>
              <w:rPr>
                <w:sz w:val="20"/>
                <w:szCs w:val="20"/>
                <w:rtl/>
              </w:rPr>
            </w:pPr>
          </w:p>
        </w:tc>
      </w:tr>
      <w:tr w:rsidR="00EC374C" w:rsidRPr="00632AE1" w14:paraId="0F7FAE1F" w14:textId="77777777" w:rsidTr="00EC374C">
        <w:trPr>
          <w:gridAfter w:val="1"/>
          <w:wAfter w:w="152" w:type="dxa"/>
          <w:jc w:val="center"/>
        </w:trPr>
        <w:tc>
          <w:tcPr>
            <w:tcW w:w="7204" w:type="dxa"/>
            <w:gridSpan w:val="9"/>
          </w:tcPr>
          <w:p w14:paraId="3545A87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G01B  07//16, G01L 01//00, 01//16, 01//18, 01//20, 05//00, H01L 41//02, 41//113, 41//18, 41//37</w:t>
            </w:r>
          </w:p>
        </w:tc>
        <w:tc>
          <w:tcPr>
            <w:tcW w:w="598" w:type="dxa"/>
          </w:tcPr>
          <w:p w14:paraId="4C5C6446" w14:textId="77777777" w:rsidR="00EC374C" w:rsidRPr="00632AE1" w:rsidRDefault="00EC374C" w:rsidP="00EC374C">
            <w:pPr>
              <w:jc w:val="right"/>
              <w:rPr>
                <w:sz w:val="20"/>
                <w:szCs w:val="20"/>
              </w:rPr>
            </w:pPr>
            <w:r>
              <w:rPr>
                <w:sz w:val="20"/>
                <w:szCs w:val="20"/>
                <w:rtl/>
              </w:rPr>
              <w:t>[51]</w:t>
            </w:r>
          </w:p>
        </w:tc>
      </w:tr>
      <w:tr w:rsidR="00EC374C" w:rsidRPr="00632AE1" w14:paraId="2477DD0E" w14:textId="77777777" w:rsidTr="00EC374C">
        <w:trPr>
          <w:gridAfter w:val="1"/>
          <w:wAfter w:w="152" w:type="dxa"/>
          <w:jc w:val="center"/>
        </w:trPr>
        <w:tc>
          <w:tcPr>
            <w:tcW w:w="3735" w:type="dxa"/>
            <w:gridSpan w:val="5"/>
          </w:tcPr>
          <w:p w14:paraId="304782D3" w14:textId="77777777" w:rsidR="00EC374C" w:rsidRPr="00632AE1" w:rsidRDefault="00EC374C" w:rsidP="00EC374C">
            <w:pPr>
              <w:rPr>
                <w:rFonts w:cs="Guttman Hodes"/>
                <w:sz w:val="20"/>
                <w:szCs w:val="20"/>
                <w:rtl/>
              </w:rPr>
            </w:pPr>
          </w:p>
        </w:tc>
        <w:tc>
          <w:tcPr>
            <w:tcW w:w="3469" w:type="dxa"/>
            <w:gridSpan w:val="4"/>
          </w:tcPr>
          <w:p w14:paraId="4272AEE5" w14:textId="77777777" w:rsidR="00EC374C" w:rsidRPr="00632AE1" w:rsidRDefault="00EC374C" w:rsidP="00EC374C">
            <w:pPr>
              <w:jc w:val="right"/>
              <w:rPr>
                <w:rFonts w:cs="David"/>
                <w:sz w:val="20"/>
                <w:szCs w:val="20"/>
                <w:rtl/>
              </w:rPr>
            </w:pPr>
            <w:r>
              <w:rPr>
                <w:rFonts w:cs="David"/>
                <w:sz w:val="20"/>
                <w:szCs w:val="20"/>
              </w:rPr>
              <w:t>NANO COMPOSITE PRODUCTS, INC.</w:t>
            </w:r>
          </w:p>
        </w:tc>
        <w:tc>
          <w:tcPr>
            <w:tcW w:w="598" w:type="dxa"/>
          </w:tcPr>
          <w:p w14:paraId="44AC63A7" w14:textId="77777777" w:rsidR="00EC374C" w:rsidRPr="00632AE1" w:rsidRDefault="00EC374C" w:rsidP="00EC374C">
            <w:pPr>
              <w:jc w:val="right"/>
              <w:rPr>
                <w:sz w:val="20"/>
                <w:szCs w:val="20"/>
              </w:rPr>
            </w:pPr>
            <w:r>
              <w:rPr>
                <w:sz w:val="20"/>
                <w:szCs w:val="20"/>
                <w:rtl/>
              </w:rPr>
              <w:t>[71]</w:t>
            </w:r>
          </w:p>
        </w:tc>
      </w:tr>
      <w:tr w:rsidR="00EC374C" w:rsidRPr="00632AE1" w14:paraId="699ECF22" w14:textId="77777777" w:rsidTr="00EC374C">
        <w:trPr>
          <w:gridAfter w:val="1"/>
          <w:wAfter w:w="152" w:type="dxa"/>
          <w:jc w:val="center"/>
        </w:trPr>
        <w:tc>
          <w:tcPr>
            <w:tcW w:w="3735" w:type="dxa"/>
            <w:gridSpan w:val="5"/>
          </w:tcPr>
          <w:p w14:paraId="25681E55" w14:textId="77777777" w:rsidR="00EC374C" w:rsidRPr="00632AE1" w:rsidRDefault="00EC374C" w:rsidP="00EC374C">
            <w:pPr>
              <w:rPr>
                <w:rFonts w:cs="Guttman Hodes"/>
                <w:sz w:val="20"/>
                <w:szCs w:val="20"/>
                <w:rtl/>
              </w:rPr>
            </w:pPr>
          </w:p>
        </w:tc>
        <w:tc>
          <w:tcPr>
            <w:tcW w:w="3469" w:type="dxa"/>
            <w:gridSpan w:val="4"/>
          </w:tcPr>
          <w:p w14:paraId="266057DB" w14:textId="77777777" w:rsidR="00EC374C" w:rsidRPr="00632AE1" w:rsidRDefault="00EC374C" w:rsidP="00EC374C">
            <w:pPr>
              <w:jc w:val="right"/>
              <w:rPr>
                <w:rFonts w:cs="David"/>
                <w:sz w:val="20"/>
                <w:szCs w:val="20"/>
              </w:rPr>
            </w:pPr>
            <w:r>
              <w:rPr>
                <w:rFonts w:cs="David"/>
                <w:sz w:val="20"/>
                <w:szCs w:val="20"/>
              </w:rPr>
              <w:t>MERRELL, AARON JAKE, FULLWOOD, DAVID T, BOWDEN, ANTON E, REMINGTOM TAYLOR D</w:t>
            </w:r>
          </w:p>
        </w:tc>
        <w:tc>
          <w:tcPr>
            <w:tcW w:w="598" w:type="dxa"/>
          </w:tcPr>
          <w:p w14:paraId="59173025" w14:textId="77777777" w:rsidR="00EC374C" w:rsidRPr="00632AE1" w:rsidRDefault="00EC374C" w:rsidP="00EC374C">
            <w:pPr>
              <w:jc w:val="right"/>
              <w:rPr>
                <w:sz w:val="20"/>
                <w:szCs w:val="20"/>
              </w:rPr>
            </w:pPr>
            <w:r>
              <w:rPr>
                <w:sz w:val="20"/>
                <w:szCs w:val="20"/>
                <w:rtl/>
              </w:rPr>
              <w:t>[72]</w:t>
            </w:r>
          </w:p>
        </w:tc>
      </w:tr>
      <w:tr w:rsidR="00EC374C" w:rsidRPr="00632AE1" w14:paraId="304B6A39" w14:textId="77777777" w:rsidTr="00EC374C">
        <w:trPr>
          <w:gridAfter w:val="1"/>
          <w:wAfter w:w="152" w:type="dxa"/>
          <w:jc w:val="center"/>
        </w:trPr>
        <w:tc>
          <w:tcPr>
            <w:tcW w:w="234" w:type="dxa"/>
            <w:gridSpan w:val="2"/>
          </w:tcPr>
          <w:p w14:paraId="0C7D4770" w14:textId="77777777" w:rsidR="00EC374C" w:rsidRPr="00632AE1" w:rsidRDefault="00EC374C" w:rsidP="00EC374C">
            <w:pPr>
              <w:rPr>
                <w:rFonts w:cs="Guttman Hodes"/>
                <w:sz w:val="20"/>
                <w:szCs w:val="20"/>
                <w:rtl/>
              </w:rPr>
            </w:pPr>
          </w:p>
        </w:tc>
        <w:tc>
          <w:tcPr>
            <w:tcW w:w="6970" w:type="dxa"/>
            <w:gridSpan w:val="7"/>
          </w:tcPr>
          <w:p w14:paraId="3D2A3F5F" w14:textId="77777777" w:rsidR="00EC374C" w:rsidRPr="00632AE1" w:rsidRDefault="00EC374C" w:rsidP="00EC374C">
            <w:pPr>
              <w:jc w:val="right"/>
              <w:rPr>
                <w:rFonts w:cs="Guttman Hodes"/>
                <w:sz w:val="20"/>
                <w:szCs w:val="20"/>
              </w:rPr>
            </w:pPr>
            <w:r>
              <w:rPr>
                <w:rFonts w:cs="Guttman Hodes"/>
                <w:sz w:val="20"/>
                <w:szCs w:val="20"/>
              </w:rPr>
              <w:t>WO/2014/144532</w:t>
            </w:r>
          </w:p>
        </w:tc>
        <w:tc>
          <w:tcPr>
            <w:tcW w:w="598" w:type="dxa"/>
          </w:tcPr>
          <w:p w14:paraId="18CDF562" w14:textId="77777777" w:rsidR="00EC374C" w:rsidRPr="00632AE1" w:rsidRDefault="00EC374C" w:rsidP="00EC374C">
            <w:pPr>
              <w:jc w:val="right"/>
              <w:rPr>
                <w:sz w:val="20"/>
                <w:szCs w:val="20"/>
              </w:rPr>
            </w:pPr>
            <w:r>
              <w:rPr>
                <w:sz w:val="20"/>
                <w:szCs w:val="20"/>
                <w:rtl/>
              </w:rPr>
              <w:t>[87]</w:t>
            </w:r>
          </w:p>
        </w:tc>
      </w:tr>
      <w:tr w:rsidR="00EC374C" w:rsidRPr="00632AE1" w14:paraId="52A3512A" w14:textId="77777777" w:rsidTr="00EC374C">
        <w:trPr>
          <w:gridAfter w:val="1"/>
          <w:wAfter w:w="152" w:type="dxa"/>
          <w:jc w:val="center"/>
        </w:trPr>
        <w:tc>
          <w:tcPr>
            <w:tcW w:w="3735" w:type="dxa"/>
            <w:gridSpan w:val="5"/>
          </w:tcPr>
          <w:p w14:paraId="5836DA55" w14:textId="77777777" w:rsidR="00EC374C" w:rsidRDefault="00EC374C" w:rsidP="00EC374C">
            <w:pPr>
              <w:rPr>
                <w:rFonts w:cs="Guttman Hodes"/>
                <w:sz w:val="20"/>
                <w:szCs w:val="20"/>
                <w:rtl/>
              </w:rPr>
            </w:pPr>
            <w:r>
              <w:rPr>
                <w:rFonts w:cs="Guttman Hodes"/>
                <w:sz w:val="20"/>
                <w:szCs w:val="20"/>
                <w:rtl/>
              </w:rPr>
              <w:t>גולד פטנטים וייעוץ כלכלי (1992) בע"מ,</w:t>
            </w:r>
          </w:p>
          <w:p w14:paraId="4B62CF9C" w14:textId="77777777" w:rsidR="00EC374C" w:rsidRDefault="00EC374C" w:rsidP="00EC374C">
            <w:pPr>
              <w:rPr>
                <w:rFonts w:cs="Guttman Hodes"/>
                <w:sz w:val="20"/>
                <w:szCs w:val="20"/>
                <w:rtl/>
              </w:rPr>
            </w:pPr>
            <w:r>
              <w:rPr>
                <w:rFonts w:cs="Guttman Hodes"/>
                <w:sz w:val="20"/>
                <w:szCs w:val="20"/>
                <w:rtl/>
              </w:rPr>
              <w:t>רח' יוחנן הסנדלר 15</w:t>
            </w:r>
          </w:p>
          <w:p w14:paraId="28C3809F" w14:textId="77777777" w:rsidR="00EC374C" w:rsidRPr="00632AE1" w:rsidRDefault="00EC374C" w:rsidP="00EC374C">
            <w:pPr>
              <w:rPr>
                <w:rFonts w:cs="Guttman Hodes"/>
                <w:sz w:val="20"/>
                <w:szCs w:val="20"/>
                <w:rtl/>
              </w:rPr>
            </w:pPr>
            <w:r>
              <w:rPr>
                <w:rFonts w:cs="Guttman Hodes"/>
                <w:sz w:val="20"/>
                <w:szCs w:val="20"/>
                <w:rtl/>
              </w:rPr>
              <w:t>חיפה</w:t>
            </w:r>
          </w:p>
        </w:tc>
        <w:tc>
          <w:tcPr>
            <w:tcW w:w="3469" w:type="dxa"/>
            <w:gridSpan w:val="4"/>
          </w:tcPr>
          <w:p w14:paraId="6F2A0B48" w14:textId="77777777" w:rsidR="00EC374C" w:rsidRDefault="00EC374C" w:rsidP="00EC374C">
            <w:pPr>
              <w:jc w:val="right"/>
              <w:rPr>
                <w:rFonts w:cs="David"/>
                <w:sz w:val="20"/>
                <w:szCs w:val="20"/>
              </w:rPr>
            </w:pPr>
            <w:r>
              <w:rPr>
                <w:rFonts w:cs="David"/>
                <w:sz w:val="20"/>
                <w:szCs w:val="20"/>
              </w:rPr>
              <w:t>GOLD PATENTS LTD.,</w:t>
            </w:r>
          </w:p>
          <w:p w14:paraId="3AFFB9D9" w14:textId="77777777" w:rsidR="00EC374C" w:rsidRDefault="00EC374C" w:rsidP="00EC374C">
            <w:pPr>
              <w:jc w:val="right"/>
              <w:rPr>
                <w:rFonts w:cs="David"/>
                <w:sz w:val="20"/>
                <w:szCs w:val="20"/>
              </w:rPr>
            </w:pPr>
            <w:r>
              <w:rPr>
                <w:rFonts w:cs="David"/>
                <w:sz w:val="20"/>
                <w:szCs w:val="20"/>
              </w:rPr>
              <w:t xml:space="preserve"> 15 YOHANAN HA'SANDLAR ST.</w:t>
            </w:r>
          </w:p>
          <w:p w14:paraId="7F899ADC" w14:textId="77777777" w:rsidR="00EC374C" w:rsidRDefault="00EC374C" w:rsidP="00EC374C">
            <w:pPr>
              <w:jc w:val="right"/>
              <w:rPr>
                <w:rFonts w:cs="David"/>
                <w:sz w:val="20"/>
                <w:szCs w:val="20"/>
              </w:rPr>
            </w:pPr>
            <w:r>
              <w:rPr>
                <w:rFonts w:cs="David"/>
                <w:sz w:val="20"/>
                <w:szCs w:val="20"/>
              </w:rPr>
              <w:t>P.O.B. 25267</w:t>
            </w:r>
          </w:p>
          <w:p w14:paraId="5D06F2BD" w14:textId="77777777" w:rsidR="00EC374C" w:rsidRPr="00632AE1" w:rsidRDefault="00EC374C" w:rsidP="00EC374C">
            <w:pPr>
              <w:jc w:val="right"/>
              <w:rPr>
                <w:rFonts w:cs="David"/>
                <w:sz w:val="20"/>
                <w:szCs w:val="20"/>
                <w:rtl/>
              </w:rPr>
            </w:pPr>
            <w:r>
              <w:rPr>
                <w:rFonts w:cs="David"/>
                <w:sz w:val="20"/>
                <w:szCs w:val="20"/>
              </w:rPr>
              <w:t>HAIFA 31251</w:t>
            </w:r>
          </w:p>
        </w:tc>
        <w:tc>
          <w:tcPr>
            <w:tcW w:w="598" w:type="dxa"/>
          </w:tcPr>
          <w:p w14:paraId="6E9B3092" w14:textId="77777777" w:rsidR="00EC374C" w:rsidRPr="00632AE1" w:rsidRDefault="00EC374C" w:rsidP="00EC374C">
            <w:pPr>
              <w:jc w:val="right"/>
              <w:rPr>
                <w:sz w:val="20"/>
                <w:szCs w:val="20"/>
                <w:rtl/>
              </w:rPr>
            </w:pPr>
            <w:r>
              <w:rPr>
                <w:sz w:val="20"/>
                <w:szCs w:val="20"/>
                <w:rtl/>
              </w:rPr>
              <w:t>[74]</w:t>
            </w:r>
          </w:p>
        </w:tc>
      </w:tr>
      <w:tr w:rsidR="00EC374C" w:rsidRPr="00632AE1" w14:paraId="64115D5A" w14:textId="77777777" w:rsidTr="00EC374C">
        <w:trPr>
          <w:gridAfter w:val="1"/>
          <w:wAfter w:w="152" w:type="dxa"/>
          <w:jc w:val="center"/>
        </w:trPr>
        <w:tc>
          <w:tcPr>
            <w:tcW w:w="2149" w:type="dxa"/>
            <w:gridSpan w:val="3"/>
          </w:tcPr>
          <w:p w14:paraId="5E6DA979" w14:textId="77777777" w:rsidR="00EC374C" w:rsidRPr="00632AE1" w:rsidRDefault="00EC374C" w:rsidP="00EC374C">
            <w:pPr>
              <w:jc w:val="right"/>
              <w:rPr>
                <w:rFonts w:cs="David"/>
                <w:sz w:val="20"/>
                <w:szCs w:val="20"/>
              </w:rPr>
            </w:pPr>
          </w:p>
        </w:tc>
        <w:tc>
          <w:tcPr>
            <w:tcW w:w="1663" w:type="dxa"/>
            <w:gridSpan w:val="3"/>
          </w:tcPr>
          <w:p w14:paraId="300B7268" w14:textId="77777777" w:rsidR="00EC374C" w:rsidRPr="00632AE1" w:rsidRDefault="00EC374C" w:rsidP="00EC374C">
            <w:pPr>
              <w:jc w:val="right"/>
              <w:rPr>
                <w:rFonts w:cs="David"/>
                <w:sz w:val="20"/>
                <w:szCs w:val="20"/>
              </w:rPr>
            </w:pPr>
          </w:p>
        </w:tc>
        <w:tc>
          <w:tcPr>
            <w:tcW w:w="3990" w:type="dxa"/>
            <w:gridSpan w:val="4"/>
          </w:tcPr>
          <w:p w14:paraId="4230C564" w14:textId="77777777" w:rsidR="00EC374C" w:rsidRPr="00632AE1" w:rsidRDefault="00EC374C" w:rsidP="00EC374C">
            <w:pPr>
              <w:jc w:val="right"/>
              <w:rPr>
                <w:rFonts w:cs="David"/>
                <w:sz w:val="20"/>
                <w:szCs w:val="20"/>
              </w:rPr>
            </w:pPr>
          </w:p>
        </w:tc>
      </w:tr>
      <w:tr w:rsidR="00EC374C" w:rsidRPr="00632AE1" w14:paraId="22B61CF6" w14:textId="77777777" w:rsidTr="00EC374C">
        <w:tblPrEx>
          <w:jc w:val="left"/>
          <w:tblLook w:val="0000" w:firstRow="0" w:lastRow="0" w:firstColumn="0" w:lastColumn="0" w:noHBand="0" w:noVBand="0"/>
        </w:tblPrEx>
        <w:trPr>
          <w:gridBefore w:val="1"/>
          <w:wBefore w:w="69" w:type="dxa"/>
        </w:trPr>
        <w:tc>
          <w:tcPr>
            <w:tcW w:w="7885" w:type="dxa"/>
            <w:gridSpan w:val="10"/>
          </w:tcPr>
          <w:p w14:paraId="09371F3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F81CCE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4"/>
        <w:gridCol w:w="551"/>
        <w:gridCol w:w="77"/>
        <w:gridCol w:w="1487"/>
        <w:gridCol w:w="550"/>
        <w:gridCol w:w="1357"/>
        <w:gridCol w:w="598"/>
        <w:gridCol w:w="152"/>
      </w:tblGrid>
      <w:tr w:rsidR="00EC374C" w:rsidRPr="00632AE1" w14:paraId="7711B748" w14:textId="77777777" w:rsidTr="00EC374C">
        <w:trPr>
          <w:gridAfter w:val="1"/>
          <w:wAfter w:w="152" w:type="dxa"/>
          <w:trHeight w:val="485"/>
          <w:jc w:val="center"/>
        </w:trPr>
        <w:tc>
          <w:tcPr>
            <w:tcW w:w="3733" w:type="dxa"/>
            <w:gridSpan w:val="5"/>
          </w:tcPr>
          <w:p w14:paraId="719DA076" w14:textId="77777777" w:rsidR="00EC374C" w:rsidRPr="00711D26" w:rsidRDefault="000863EF" w:rsidP="00EC374C">
            <w:pPr>
              <w:jc w:val="right"/>
              <w:rPr>
                <w:b/>
                <w:bCs/>
                <w:color w:val="0000FF"/>
                <w:sz w:val="20"/>
                <w:szCs w:val="20"/>
                <w:u w:val="single"/>
                <w:rtl/>
              </w:rPr>
            </w:pPr>
            <w:hyperlink r:id="rId613" w:history="1">
              <w:r w:rsidR="00EC374C" w:rsidRPr="00711D26">
                <w:rPr>
                  <w:b/>
                  <w:bCs/>
                  <w:color w:val="0000FF"/>
                  <w:sz w:val="20"/>
                  <w:szCs w:val="20"/>
                  <w:u w:val="single"/>
                  <w:rtl/>
                </w:rPr>
                <w:t>240788</w:t>
              </w:r>
            </w:hyperlink>
          </w:p>
        </w:tc>
        <w:tc>
          <w:tcPr>
            <w:tcW w:w="4069" w:type="dxa"/>
            <w:gridSpan w:val="5"/>
          </w:tcPr>
          <w:p w14:paraId="4721CF12" w14:textId="77777777" w:rsidR="00EC374C" w:rsidRPr="00711D26" w:rsidRDefault="00EC374C" w:rsidP="00EC374C">
            <w:pPr>
              <w:rPr>
                <w:sz w:val="20"/>
                <w:szCs w:val="20"/>
                <w:rtl/>
              </w:rPr>
            </w:pPr>
            <w:r w:rsidRPr="00711D26">
              <w:rPr>
                <w:sz w:val="20"/>
                <w:szCs w:val="20"/>
                <w:rtl/>
              </w:rPr>
              <w:t>[21][11]</w:t>
            </w:r>
          </w:p>
        </w:tc>
      </w:tr>
      <w:tr w:rsidR="00EC374C" w:rsidRPr="00632AE1" w14:paraId="154536B9" w14:textId="77777777" w:rsidTr="00EC374C">
        <w:trPr>
          <w:gridAfter w:val="1"/>
          <w:wAfter w:w="152" w:type="dxa"/>
          <w:jc w:val="center"/>
        </w:trPr>
        <w:tc>
          <w:tcPr>
            <w:tcW w:w="3733" w:type="dxa"/>
            <w:gridSpan w:val="5"/>
          </w:tcPr>
          <w:p w14:paraId="7DB14BE0" w14:textId="77777777" w:rsidR="00EC374C" w:rsidRDefault="00EC374C" w:rsidP="00EC374C">
            <w:pPr>
              <w:rPr>
                <w:rFonts w:cs="David"/>
                <w:b/>
                <w:bCs/>
                <w:sz w:val="20"/>
                <w:szCs w:val="20"/>
                <w:rtl/>
              </w:rPr>
            </w:pPr>
            <w:r>
              <w:rPr>
                <w:rFonts w:cs="David"/>
                <w:b/>
                <w:bCs/>
                <w:sz w:val="20"/>
                <w:szCs w:val="20"/>
                <w:rtl/>
              </w:rPr>
              <w:t>תרכובות הטרוציקליות ושימושיהן</w:t>
            </w:r>
          </w:p>
          <w:p w14:paraId="15B8C0FF" w14:textId="77777777" w:rsidR="00EC374C" w:rsidRPr="00632AE1" w:rsidRDefault="00EC374C" w:rsidP="00EC374C">
            <w:pPr>
              <w:rPr>
                <w:rFonts w:cs="David"/>
                <w:b/>
                <w:bCs/>
                <w:sz w:val="20"/>
                <w:szCs w:val="20"/>
                <w:rtl/>
              </w:rPr>
            </w:pPr>
          </w:p>
        </w:tc>
        <w:tc>
          <w:tcPr>
            <w:tcW w:w="3471" w:type="dxa"/>
            <w:gridSpan w:val="4"/>
          </w:tcPr>
          <w:p w14:paraId="6BD0AA69" w14:textId="77777777" w:rsidR="00EC374C" w:rsidRDefault="00EC374C" w:rsidP="00EC374C">
            <w:pPr>
              <w:jc w:val="right"/>
              <w:rPr>
                <w:rFonts w:cs="David"/>
                <w:b/>
                <w:bCs/>
                <w:sz w:val="20"/>
                <w:szCs w:val="20"/>
              </w:rPr>
            </w:pPr>
            <w:r>
              <w:rPr>
                <w:rFonts w:cs="David"/>
                <w:b/>
                <w:bCs/>
                <w:sz w:val="20"/>
                <w:szCs w:val="20"/>
              </w:rPr>
              <w:t>HETEROCYCLIC COMPOUNDS AND THEIR USES</w:t>
            </w:r>
          </w:p>
          <w:p w14:paraId="3F266BB1" w14:textId="77777777" w:rsidR="00EC374C" w:rsidRPr="00632AE1" w:rsidRDefault="00EC374C" w:rsidP="00EC374C">
            <w:pPr>
              <w:jc w:val="right"/>
              <w:rPr>
                <w:rFonts w:cs="David"/>
                <w:b/>
                <w:bCs/>
                <w:sz w:val="20"/>
                <w:szCs w:val="20"/>
              </w:rPr>
            </w:pPr>
          </w:p>
        </w:tc>
        <w:tc>
          <w:tcPr>
            <w:tcW w:w="598" w:type="dxa"/>
          </w:tcPr>
          <w:p w14:paraId="3FFE2E5B" w14:textId="77777777" w:rsidR="00EC374C" w:rsidRPr="00632AE1" w:rsidRDefault="00EC374C" w:rsidP="00EC374C">
            <w:pPr>
              <w:jc w:val="right"/>
              <w:rPr>
                <w:sz w:val="20"/>
                <w:szCs w:val="20"/>
              </w:rPr>
            </w:pPr>
            <w:r>
              <w:rPr>
                <w:sz w:val="20"/>
                <w:szCs w:val="20"/>
                <w:rtl/>
              </w:rPr>
              <w:t>[54]</w:t>
            </w:r>
          </w:p>
        </w:tc>
      </w:tr>
      <w:tr w:rsidR="00EC374C" w:rsidRPr="00632AE1" w14:paraId="07184E4B" w14:textId="77777777" w:rsidTr="00EC374C">
        <w:trPr>
          <w:gridAfter w:val="1"/>
          <w:wAfter w:w="152" w:type="dxa"/>
          <w:jc w:val="center"/>
        </w:trPr>
        <w:tc>
          <w:tcPr>
            <w:tcW w:w="235" w:type="dxa"/>
            <w:gridSpan w:val="2"/>
          </w:tcPr>
          <w:p w14:paraId="1B510CA2" w14:textId="77777777" w:rsidR="00EC374C" w:rsidRPr="00632AE1" w:rsidRDefault="00EC374C" w:rsidP="00EC374C">
            <w:pPr>
              <w:rPr>
                <w:rFonts w:cs="David"/>
                <w:sz w:val="20"/>
                <w:szCs w:val="20"/>
                <w:rtl/>
              </w:rPr>
            </w:pPr>
          </w:p>
        </w:tc>
        <w:tc>
          <w:tcPr>
            <w:tcW w:w="6969" w:type="dxa"/>
            <w:gridSpan w:val="7"/>
          </w:tcPr>
          <w:p w14:paraId="0F5E69E3"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3410E46F" w14:textId="77777777" w:rsidR="00EC374C" w:rsidRPr="00632AE1" w:rsidRDefault="00EC374C" w:rsidP="00EC374C">
            <w:pPr>
              <w:jc w:val="right"/>
              <w:rPr>
                <w:sz w:val="20"/>
                <w:szCs w:val="20"/>
              </w:rPr>
            </w:pPr>
            <w:r>
              <w:rPr>
                <w:sz w:val="20"/>
                <w:szCs w:val="20"/>
                <w:rtl/>
              </w:rPr>
              <w:t>[22]</w:t>
            </w:r>
          </w:p>
        </w:tc>
      </w:tr>
      <w:tr w:rsidR="00EC374C" w:rsidRPr="00632AE1" w14:paraId="7B802DE4" w14:textId="77777777" w:rsidTr="00EC374C">
        <w:trPr>
          <w:gridAfter w:val="1"/>
          <w:wAfter w:w="152" w:type="dxa"/>
          <w:jc w:val="center"/>
        </w:trPr>
        <w:tc>
          <w:tcPr>
            <w:tcW w:w="235" w:type="dxa"/>
            <w:gridSpan w:val="2"/>
          </w:tcPr>
          <w:p w14:paraId="4A80502A" w14:textId="77777777" w:rsidR="00EC374C" w:rsidRPr="00632AE1" w:rsidRDefault="00EC374C" w:rsidP="00EC374C">
            <w:pPr>
              <w:rPr>
                <w:rFonts w:cs="David"/>
                <w:sz w:val="20"/>
                <w:szCs w:val="20"/>
                <w:rtl/>
              </w:rPr>
            </w:pPr>
          </w:p>
        </w:tc>
        <w:tc>
          <w:tcPr>
            <w:tcW w:w="2947" w:type="dxa"/>
            <w:gridSpan w:val="2"/>
          </w:tcPr>
          <w:p w14:paraId="3790289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071C75A" w14:textId="77777777" w:rsidR="00EC374C" w:rsidRPr="00632AE1" w:rsidRDefault="00EC374C" w:rsidP="00EC374C">
            <w:pPr>
              <w:jc w:val="right"/>
              <w:rPr>
                <w:sz w:val="20"/>
                <w:szCs w:val="20"/>
              </w:rPr>
            </w:pPr>
            <w:r>
              <w:rPr>
                <w:sz w:val="20"/>
                <w:szCs w:val="20"/>
                <w:rtl/>
              </w:rPr>
              <w:t>[33]</w:t>
            </w:r>
          </w:p>
        </w:tc>
        <w:tc>
          <w:tcPr>
            <w:tcW w:w="1564" w:type="dxa"/>
            <w:gridSpan w:val="2"/>
          </w:tcPr>
          <w:p w14:paraId="17F99EC4" w14:textId="77777777" w:rsidR="00EC374C" w:rsidRPr="00632AE1" w:rsidRDefault="00EC374C" w:rsidP="00EC374C">
            <w:pPr>
              <w:jc w:val="right"/>
              <w:rPr>
                <w:rFonts w:cs="David"/>
                <w:sz w:val="20"/>
                <w:szCs w:val="20"/>
              </w:rPr>
            </w:pPr>
            <w:r>
              <w:rPr>
                <w:rFonts w:cs="David"/>
                <w:sz w:val="20"/>
                <w:szCs w:val="20"/>
              </w:rPr>
              <w:t>14.03.2013</w:t>
            </w:r>
          </w:p>
        </w:tc>
        <w:tc>
          <w:tcPr>
            <w:tcW w:w="550" w:type="dxa"/>
          </w:tcPr>
          <w:p w14:paraId="5E4C7B3A" w14:textId="77777777" w:rsidR="00EC374C" w:rsidRPr="00632AE1" w:rsidRDefault="00EC374C" w:rsidP="00EC374C">
            <w:pPr>
              <w:jc w:val="right"/>
              <w:rPr>
                <w:sz w:val="20"/>
                <w:szCs w:val="20"/>
                <w:rtl/>
              </w:rPr>
            </w:pPr>
            <w:r>
              <w:rPr>
                <w:sz w:val="20"/>
                <w:szCs w:val="20"/>
                <w:rtl/>
              </w:rPr>
              <w:t>[32]</w:t>
            </w:r>
          </w:p>
        </w:tc>
        <w:tc>
          <w:tcPr>
            <w:tcW w:w="1357" w:type="dxa"/>
          </w:tcPr>
          <w:p w14:paraId="3720387D" w14:textId="77777777" w:rsidR="00EC374C" w:rsidRPr="00632AE1" w:rsidRDefault="00EC374C" w:rsidP="00EC374C">
            <w:pPr>
              <w:jc w:val="right"/>
              <w:rPr>
                <w:rFonts w:cs="David"/>
                <w:sz w:val="20"/>
                <w:szCs w:val="20"/>
              </w:rPr>
            </w:pPr>
            <w:r>
              <w:rPr>
                <w:rFonts w:cs="David"/>
                <w:sz w:val="20"/>
                <w:szCs w:val="20"/>
              </w:rPr>
              <w:t>61/785763</w:t>
            </w:r>
          </w:p>
        </w:tc>
        <w:tc>
          <w:tcPr>
            <w:tcW w:w="598" w:type="dxa"/>
          </w:tcPr>
          <w:p w14:paraId="6A23D3C5" w14:textId="77777777" w:rsidR="00EC374C" w:rsidRPr="00632AE1" w:rsidRDefault="00EC374C" w:rsidP="00EC374C">
            <w:pPr>
              <w:jc w:val="right"/>
              <w:rPr>
                <w:sz w:val="20"/>
                <w:szCs w:val="20"/>
              </w:rPr>
            </w:pPr>
            <w:r>
              <w:rPr>
                <w:sz w:val="20"/>
                <w:szCs w:val="20"/>
                <w:rtl/>
              </w:rPr>
              <w:t>[31]</w:t>
            </w:r>
          </w:p>
        </w:tc>
      </w:tr>
      <w:tr w:rsidR="00EC374C" w:rsidRPr="00632AE1" w14:paraId="36829670" w14:textId="77777777" w:rsidTr="00EC374C">
        <w:trPr>
          <w:gridAfter w:val="1"/>
          <w:wAfter w:w="152" w:type="dxa"/>
          <w:jc w:val="center"/>
        </w:trPr>
        <w:tc>
          <w:tcPr>
            <w:tcW w:w="7204" w:type="dxa"/>
            <w:gridSpan w:val="9"/>
          </w:tcPr>
          <w:p w14:paraId="7F6D714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09//20, 31//444, 31//496, 47//38, A61P 09//00, 09//04, C07D 21/3/75</w:t>
            </w:r>
          </w:p>
        </w:tc>
        <w:tc>
          <w:tcPr>
            <w:tcW w:w="598" w:type="dxa"/>
          </w:tcPr>
          <w:p w14:paraId="24A058FD" w14:textId="77777777" w:rsidR="00EC374C" w:rsidRPr="00632AE1" w:rsidRDefault="00EC374C" w:rsidP="00EC374C">
            <w:pPr>
              <w:jc w:val="right"/>
              <w:rPr>
                <w:sz w:val="20"/>
                <w:szCs w:val="20"/>
              </w:rPr>
            </w:pPr>
            <w:r>
              <w:rPr>
                <w:sz w:val="20"/>
                <w:szCs w:val="20"/>
                <w:rtl/>
              </w:rPr>
              <w:t>[51]</w:t>
            </w:r>
          </w:p>
        </w:tc>
      </w:tr>
      <w:tr w:rsidR="00EC374C" w:rsidRPr="00632AE1" w14:paraId="301264DC" w14:textId="77777777" w:rsidTr="00EC374C">
        <w:trPr>
          <w:gridAfter w:val="1"/>
          <w:wAfter w:w="152" w:type="dxa"/>
          <w:jc w:val="center"/>
        </w:trPr>
        <w:tc>
          <w:tcPr>
            <w:tcW w:w="3733" w:type="dxa"/>
            <w:gridSpan w:val="5"/>
          </w:tcPr>
          <w:p w14:paraId="4AD206D3" w14:textId="77777777" w:rsidR="00EC374C" w:rsidRDefault="00EC374C" w:rsidP="00EC374C">
            <w:pPr>
              <w:rPr>
                <w:rFonts w:cs="Guttman Hodes"/>
                <w:sz w:val="20"/>
                <w:szCs w:val="20"/>
                <w:rtl/>
              </w:rPr>
            </w:pPr>
          </w:p>
          <w:p w14:paraId="765CB912" w14:textId="77777777" w:rsidR="00EC374C" w:rsidRPr="00632AE1" w:rsidRDefault="00EC374C" w:rsidP="00EC374C">
            <w:pPr>
              <w:rPr>
                <w:rFonts w:cs="Guttman Hodes"/>
                <w:sz w:val="20"/>
                <w:szCs w:val="20"/>
                <w:rtl/>
              </w:rPr>
            </w:pPr>
          </w:p>
        </w:tc>
        <w:tc>
          <w:tcPr>
            <w:tcW w:w="3471" w:type="dxa"/>
            <w:gridSpan w:val="4"/>
          </w:tcPr>
          <w:p w14:paraId="5E34E15F" w14:textId="77777777" w:rsidR="00EC374C" w:rsidRDefault="00EC374C" w:rsidP="00EC374C">
            <w:pPr>
              <w:jc w:val="right"/>
              <w:rPr>
                <w:rFonts w:cs="David"/>
                <w:sz w:val="20"/>
                <w:szCs w:val="20"/>
              </w:rPr>
            </w:pPr>
            <w:r>
              <w:rPr>
                <w:rFonts w:cs="David"/>
                <w:sz w:val="20"/>
                <w:szCs w:val="20"/>
              </w:rPr>
              <w:t>AMGEN INC., U.S.A.</w:t>
            </w:r>
          </w:p>
          <w:p w14:paraId="2DB6E0D7" w14:textId="77777777" w:rsidR="00EC374C" w:rsidRPr="00632AE1" w:rsidRDefault="00EC374C" w:rsidP="00EC374C">
            <w:pPr>
              <w:jc w:val="right"/>
              <w:rPr>
                <w:rFonts w:cs="David"/>
                <w:sz w:val="20"/>
                <w:szCs w:val="20"/>
                <w:rtl/>
              </w:rPr>
            </w:pPr>
            <w:r>
              <w:rPr>
                <w:rFonts w:cs="David"/>
                <w:sz w:val="20"/>
                <w:szCs w:val="20"/>
              </w:rPr>
              <w:t>CYTOKINETICS, INC., U.S.A.</w:t>
            </w:r>
          </w:p>
        </w:tc>
        <w:tc>
          <w:tcPr>
            <w:tcW w:w="598" w:type="dxa"/>
          </w:tcPr>
          <w:p w14:paraId="5BDC5E16" w14:textId="77777777" w:rsidR="00EC374C" w:rsidRPr="00632AE1" w:rsidRDefault="00EC374C" w:rsidP="00EC374C">
            <w:pPr>
              <w:jc w:val="right"/>
              <w:rPr>
                <w:sz w:val="20"/>
                <w:szCs w:val="20"/>
              </w:rPr>
            </w:pPr>
            <w:r>
              <w:rPr>
                <w:sz w:val="20"/>
                <w:szCs w:val="20"/>
                <w:rtl/>
              </w:rPr>
              <w:t>[71]</w:t>
            </w:r>
          </w:p>
        </w:tc>
      </w:tr>
      <w:tr w:rsidR="00EC374C" w:rsidRPr="00632AE1" w14:paraId="3EBFE7D6" w14:textId="77777777" w:rsidTr="00EC374C">
        <w:trPr>
          <w:gridAfter w:val="1"/>
          <w:wAfter w:w="152" w:type="dxa"/>
          <w:jc w:val="center"/>
        </w:trPr>
        <w:tc>
          <w:tcPr>
            <w:tcW w:w="235" w:type="dxa"/>
            <w:gridSpan w:val="2"/>
          </w:tcPr>
          <w:p w14:paraId="4CB410DB" w14:textId="77777777" w:rsidR="00EC374C" w:rsidRPr="00632AE1" w:rsidRDefault="00EC374C" w:rsidP="00EC374C">
            <w:pPr>
              <w:rPr>
                <w:rFonts w:cs="Guttman Hodes"/>
                <w:sz w:val="20"/>
                <w:szCs w:val="20"/>
                <w:rtl/>
              </w:rPr>
            </w:pPr>
          </w:p>
        </w:tc>
        <w:tc>
          <w:tcPr>
            <w:tcW w:w="6969" w:type="dxa"/>
            <w:gridSpan w:val="7"/>
          </w:tcPr>
          <w:p w14:paraId="32F77F98" w14:textId="77777777" w:rsidR="00EC374C" w:rsidRPr="00632AE1" w:rsidRDefault="00EC374C" w:rsidP="00EC374C">
            <w:pPr>
              <w:jc w:val="right"/>
              <w:rPr>
                <w:rFonts w:cs="Guttman Hodes"/>
                <w:sz w:val="20"/>
                <w:szCs w:val="20"/>
              </w:rPr>
            </w:pPr>
            <w:r>
              <w:rPr>
                <w:rFonts w:cs="Guttman Hodes"/>
                <w:sz w:val="20"/>
                <w:szCs w:val="20"/>
              </w:rPr>
              <w:t>WO/2014/152236</w:t>
            </w:r>
          </w:p>
        </w:tc>
        <w:tc>
          <w:tcPr>
            <w:tcW w:w="598" w:type="dxa"/>
          </w:tcPr>
          <w:p w14:paraId="5BE6C27C" w14:textId="77777777" w:rsidR="00EC374C" w:rsidRPr="00632AE1" w:rsidRDefault="00EC374C" w:rsidP="00EC374C">
            <w:pPr>
              <w:jc w:val="right"/>
              <w:rPr>
                <w:sz w:val="20"/>
                <w:szCs w:val="20"/>
              </w:rPr>
            </w:pPr>
            <w:r>
              <w:rPr>
                <w:sz w:val="20"/>
                <w:szCs w:val="20"/>
                <w:rtl/>
              </w:rPr>
              <w:t>[87]</w:t>
            </w:r>
          </w:p>
        </w:tc>
      </w:tr>
      <w:tr w:rsidR="00EC374C" w:rsidRPr="00632AE1" w14:paraId="7D53E0C0" w14:textId="77777777" w:rsidTr="00EC374C">
        <w:trPr>
          <w:gridAfter w:val="1"/>
          <w:wAfter w:w="152" w:type="dxa"/>
          <w:jc w:val="center"/>
        </w:trPr>
        <w:tc>
          <w:tcPr>
            <w:tcW w:w="3733" w:type="dxa"/>
            <w:gridSpan w:val="5"/>
          </w:tcPr>
          <w:p w14:paraId="632DDFF2" w14:textId="77777777" w:rsidR="00EC374C" w:rsidRDefault="00EC374C" w:rsidP="00EC374C">
            <w:pPr>
              <w:rPr>
                <w:rFonts w:cs="Guttman Hodes"/>
                <w:sz w:val="20"/>
                <w:szCs w:val="20"/>
                <w:rtl/>
              </w:rPr>
            </w:pPr>
            <w:r>
              <w:rPr>
                <w:rFonts w:cs="Guttman Hodes"/>
                <w:sz w:val="20"/>
                <w:szCs w:val="20"/>
                <w:rtl/>
              </w:rPr>
              <w:t>סנפורד ט. קולב ושות',</w:t>
            </w:r>
          </w:p>
          <w:p w14:paraId="71F533A2"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66CABD3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1" w:type="dxa"/>
            <w:gridSpan w:val="4"/>
          </w:tcPr>
          <w:p w14:paraId="0AC8FE02" w14:textId="77777777" w:rsidR="00EC374C" w:rsidRDefault="00EC374C" w:rsidP="00EC374C">
            <w:pPr>
              <w:jc w:val="right"/>
              <w:rPr>
                <w:rFonts w:cs="David"/>
                <w:sz w:val="20"/>
                <w:szCs w:val="20"/>
              </w:rPr>
            </w:pPr>
            <w:r>
              <w:rPr>
                <w:rFonts w:cs="David"/>
                <w:sz w:val="20"/>
                <w:szCs w:val="20"/>
              </w:rPr>
              <w:t>SANFORD T.COLB &amp; CO.,</w:t>
            </w:r>
          </w:p>
          <w:p w14:paraId="5BC55A35" w14:textId="77777777" w:rsidR="00EC374C" w:rsidRDefault="00EC374C" w:rsidP="00EC374C">
            <w:pPr>
              <w:jc w:val="right"/>
              <w:rPr>
                <w:rFonts w:cs="David"/>
                <w:sz w:val="20"/>
                <w:szCs w:val="20"/>
              </w:rPr>
            </w:pPr>
            <w:r>
              <w:rPr>
                <w:rFonts w:cs="David"/>
                <w:sz w:val="20"/>
                <w:szCs w:val="20"/>
              </w:rPr>
              <w:t xml:space="preserve"> P.O.B. 2273, </w:t>
            </w:r>
          </w:p>
          <w:p w14:paraId="3D22880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0C98082" w14:textId="77777777" w:rsidR="00EC374C" w:rsidRPr="00632AE1" w:rsidRDefault="00EC374C" w:rsidP="00EC374C">
            <w:pPr>
              <w:jc w:val="right"/>
              <w:rPr>
                <w:sz w:val="20"/>
                <w:szCs w:val="20"/>
                <w:rtl/>
              </w:rPr>
            </w:pPr>
            <w:r>
              <w:rPr>
                <w:sz w:val="20"/>
                <w:szCs w:val="20"/>
                <w:rtl/>
              </w:rPr>
              <w:t>[74]</w:t>
            </w:r>
          </w:p>
        </w:tc>
      </w:tr>
      <w:tr w:rsidR="00EC374C" w:rsidRPr="00632AE1" w14:paraId="6AB5103B" w14:textId="77777777" w:rsidTr="00EC374C">
        <w:trPr>
          <w:gridAfter w:val="1"/>
          <w:wAfter w:w="152" w:type="dxa"/>
          <w:jc w:val="center"/>
        </w:trPr>
        <w:tc>
          <w:tcPr>
            <w:tcW w:w="2148" w:type="dxa"/>
            <w:gridSpan w:val="3"/>
          </w:tcPr>
          <w:p w14:paraId="15E22AC0" w14:textId="77777777" w:rsidR="00EC374C" w:rsidRPr="00632AE1" w:rsidRDefault="00EC374C" w:rsidP="00EC374C">
            <w:pPr>
              <w:jc w:val="right"/>
              <w:rPr>
                <w:rFonts w:cs="David"/>
                <w:sz w:val="20"/>
                <w:szCs w:val="20"/>
              </w:rPr>
            </w:pPr>
          </w:p>
        </w:tc>
        <w:tc>
          <w:tcPr>
            <w:tcW w:w="1662" w:type="dxa"/>
            <w:gridSpan w:val="3"/>
          </w:tcPr>
          <w:p w14:paraId="208ECB1D" w14:textId="77777777" w:rsidR="00EC374C" w:rsidRPr="00632AE1" w:rsidRDefault="00EC374C" w:rsidP="00EC374C">
            <w:pPr>
              <w:jc w:val="right"/>
              <w:rPr>
                <w:rFonts w:cs="David"/>
                <w:sz w:val="20"/>
                <w:szCs w:val="20"/>
              </w:rPr>
            </w:pPr>
          </w:p>
        </w:tc>
        <w:tc>
          <w:tcPr>
            <w:tcW w:w="3992" w:type="dxa"/>
            <w:gridSpan w:val="4"/>
          </w:tcPr>
          <w:p w14:paraId="2112D654" w14:textId="77777777" w:rsidR="00EC374C" w:rsidRPr="00632AE1" w:rsidRDefault="00EC374C" w:rsidP="00EC374C">
            <w:pPr>
              <w:jc w:val="right"/>
              <w:rPr>
                <w:rFonts w:cs="David"/>
                <w:sz w:val="20"/>
                <w:szCs w:val="20"/>
              </w:rPr>
            </w:pPr>
          </w:p>
        </w:tc>
      </w:tr>
      <w:tr w:rsidR="00EC374C" w:rsidRPr="00632AE1" w14:paraId="13A1D948" w14:textId="77777777" w:rsidTr="00EC374C">
        <w:tblPrEx>
          <w:jc w:val="left"/>
          <w:tblLook w:val="0000" w:firstRow="0" w:lastRow="0" w:firstColumn="0" w:lastColumn="0" w:noHBand="0" w:noVBand="0"/>
        </w:tblPrEx>
        <w:trPr>
          <w:gridBefore w:val="1"/>
          <w:wBefore w:w="70" w:type="dxa"/>
        </w:trPr>
        <w:tc>
          <w:tcPr>
            <w:tcW w:w="7884" w:type="dxa"/>
            <w:gridSpan w:val="10"/>
          </w:tcPr>
          <w:p w14:paraId="3F3C9EB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31949D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2"/>
        <w:gridCol w:w="1038"/>
        <w:gridCol w:w="551"/>
        <w:gridCol w:w="78"/>
        <w:gridCol w:w="1490"/>
        <w:gridCol w:w="550"/>
        <w:gridCol w:w="1339"/>
        <w:gridCol w:w="598"/>
        <w:gridCol w:w="153"/>
      </w:tblGrid>
      <w:tr w:rsidR="00EC374C" w:rsidRPr="00632AE1" w14:paraId="1FDFC10B" w14:textId="77777777" w:rsidTr="00EC374C">
        <w:trPr>
          <w:gridAfter w:val="1"/>
          <w:wAfter w:w="153" w:type="dxa"/>
          <w:trHeight w:val="485"/>
          <w:jc w:val="center"/>
        </w:trPr>
        <w:tc>
          <w:tcPr>
            <w:tcW w:w="3746" w:type="dxa"/>
            <w:gridSpan w:val="5"/>
          </w:tcPr>
          <w:p w14:paraId="3C3391A8" w14:textId="77777777" w:rsidR="00EC374C" w:rsidRPr="00711D26" w:rsidRDefault="000863EF" w:rsidP="00EC374C">
            <w:pPr>
              <w:jc w:val="right"/>
              <w:rPr>
                <w:b/>
                <w:bCs/>
                <w:color w:val="0000FF"/>
                <w:sz w:val="20"/>
                <w:szCs w:val="20"/>
                <w:u w:val="single"/>
                <w:rtl/>
              </w:rPr>
            </w:pPr>
            <w:hyperlink r:id="rId614" w:history="1">
              <w:r w:rsidR="00EC374C" w:rsidRPr="00711D26">
                <w:rPr>
                  <w:b/>
                  <w:bCs/>
                  <w:color w:val="0000FF"/>
                  <w:sz w:val="20"/>
                  <w:szCs w:val="20"/>
                  <w:u w:val="single"/>
                  <w:rtl/>
                </w:rPr>
                <w:t>240801</w:t>
              </w:r>
            </w:hyperlink>
          </w:p>
        </w:tc>
        <w:tc>
          <w:tcPr>
            <w:tcW w:w="4055" w:type="dxa"/>
            <w:gridSpan w:val="5"/>
          </w:tcPr>
          <w:p w14:paraId="2167A2DD" w14:textId="77777777" w:rsidR="00EC374C" w:rsidRPr="00711D26" w:rsidRDefault="00EC374C" w:rsidP="00EC374C">
            <w:pPr>
              <w:rPr>
                <w:sz w:val="20"/>
                <w:szCs w:val="20"/>
                <w:rtl/>
              </w:rPr>
            </w:pPr>
            <w:r w:rsidRPr="00711D26">
              <w:rPr>
                <w:sz w:val="20"/>
                <w:szCs w:val="20"/>
                <w:rtl/>
              </w:rPr>
              <w:t>[21][11]</w:t>
            </w:r>
          </w:p>
        </w:tc>
      </w:tr>
      <w:tr w:rsidR="00EC374C" w:rsidRPr="00632AE1" w14:paraId="2F8D6A28" w14:textId="77777777" w:rsidTr="00EC374C">
        <w:trPr>
          <w:gridAfter w:val="1"/>
          <w:wAfter w:w="153" w:type="dxa"/>
          <w:jc w:val="center"/>
        </w:trPr>
        <w:tc>
          <w:tcPr>
            <w:tcW w:w="3746" w:type="dxa"/>
            <w:gridSpan w:val="5"/>
          </w:tcPr>
          <w:p w14:paraId="65FD84C8" w14:textId="77777777" w:rsidR="00EC374C" w:rsidRDefault="00EC374C" w:rsidP="00EC374C">
            <w:pPr>
              <w:rPr>
                <w:rFonts w:cs="David"/>
                <w:b/>
                <w:bCs/>
                <w:sz w:val="20"/>
                <w:szCs w:val="20"/>
                <w:rtl/>
              </w:rPr>
            </w:pPr>
            <w:r>
              <w:rPr>
                <w:rFonts w:cs="David"/>
                <w:b/>
                <w:bCs/>
                <w:sz w:val="20"/>
                <w:szCs w:val="20"/>
                <w:rtl/>
              </w:rPr>
              <w:t>תחמושת עם עוצמת פיצוץ משתנה</w:t>
            </w:r>
          </w:p>
          <w:p w14:paraId="49DBD8ED" w14:textId="77777777" w:rsidR="00EC374C" w:rsidRPr="00632AE1" w:rsidRDefault="00EC374C" w:rsidP="00EC374C">
            <w:pPr>
              <w:rPr>
                <w:rFonts w:cs="David"/>
                <w:b/>
                <w:bCs/>
                <w:sz w:val="20"/>
                <w:szCs w:val="20"/>
                <w:rtl/>
              </w:rPr>
            </w:pPr>
          </w:p>
        </w:tc>
        <w:tc>
          <w:tcPr>
            <w:tcW w:w="3457" w:type="dxa"/>
            <w:gridSpan w:val="4"/>
          </w:tcPr>
          <w:p w14:paraId="121DE7FF" w14:textId="77777777" w:rsidR="00EC374C" w:rsidRDefault="00EC374C" w:rsidP="00EC374C">
            <w:pPr>
              <w:jc w:val="right"/>
              <w:rPr>
                <w:rFonts w:cs="David"/>
                <w:b/>
                <w:bCs/>
                <w:sz w:val="20"/>
                <w:szCs w:val="20"/>
              </w:rPr>
            </w:pPr>
            <w:r>
              <w:rPr>
                <w:rFonts w:cs="David"/>
                <w:b/>
                <w:bCs/>
                <w:sz w:val="20"/>
                <w:szCs w:val="20"/>
              </w:rPr>
              <w:t>A MUNITION WITH A VARIABLE EXPLOSIVE POWER</w:t>
            </w:r>
          </w:p>
          <w:p w14:paraId="2059EAB2" w14:textId="77777777" w:rsidR="00EC374C" w:rsidRPr="00632AE1" w:rsidRDefault="00EC374C" w:rsidP="00EC374C">
            <w:pPr>
              <w:jc w:val="right"/>
              <w:rPr>
                <w:rFonts w:cs="David"/>
                <w:b/>
                <w:bCs/>
                <w:sz w:val="20"/>
                <w:szCs w:val="20"/>
              </w:rPr>
            </w:pPr>
          </w:p>
        </w:tc>
        <w:tc>
          <w:tcPr>
            <w:tcW w:w="598" w:type="dxa"/>
          </w:tcPr>
          <w:p w14:paraId="348D65F6" w14:textId="77777777" w:rsidR="00EC374C" w:rsidRPr="00632AE1" w:rsidRDefault="00EC374C" w:rsidP="00EC374C">
            <w:pPr>
              <w:jc w:val="right"/>
              <w:rPr>
                <w:sz w:val="20"/>
                <w:szCs w:val="20"/>
              </w:rPr>
            </w:pPr>
            <w:r>
              <w:rPr>
                <w:sz w:val="20"/>
                <w:szCs w:val="20"/>
                <w:rtl/>
              </w:rPr>
              <w:t>[54]</w:t>
            </w:r>
          </w:p>
        </w:tc>
      </w:tr>
      <w:tr w:rsidR="00EC374C" w:rsidRPr="00632AE1" w14:paraId="1D299490" w14:textId="77777777" w:rsidTr="00EC374C">
        <w:trPr>
          <w:gridAfter w:val="1"/>
          <w:wAfter w:w="153" w:type="dxa"/>
          <w:jc w:val="center"/>
        </w:trPr>
        <w:tc>
          <w:tcPr>
            <w:tcW w:w="235" w:type="dxa"/>
            <w:gridSpan w:val="2"/>
          </w:tcPr>
          <w:p w14:paraId="5F2E4790" w14:textId="77777777" w:rsidR="00EC374C" w:rsidRPr="00632AE1" w:rsidRDefault="00EC374C" w:rsidP="00EC374C">
            <w:pPr>
              <w:rPr>
                <w:rFonts w:cs="David"/>
                <w:sz w:val="20"/>
                <w:szCs w:val="20"/>
                <w:rtl/>
              </w:rPr>
            </w:pPr>
          </w:p>
        </w:tc>
        <w:tc>
          <w:tcPr>
            <w:tcW w:w="6968" w:type="dxa"/>
            <w:gridSpan w:val="7"/>
          </w:tcPr>
          <w:p w14:paraId="0D7C40A6" w14:textId="77777777" w:rsidR="00EC374C" w:rsidRPr="00632AE1" w:rsidRDefault="00EC374C" w:rsidP="00EC374C">
            <w:pPr>
              <w:jc w:val="right"/>
              <w:rPr>
                <w:rFonts w:cs="David"/>
                <w:sz w:val="20"/>
                <w:szCs w:val="20"/>
              </w:rPr>
            </w:pPr>
            <w:r>
              <w:rPr>
                <w:rFonts w:cs="David"/>
                <w:sz w:val="20"/>
                <w:szCs w:val="20"/>
              </w:rPr>
              <w:t>27.02.2014</w:t>
            </w:r>
          </w:p>
        </w:tc>
        <w:tc>
          <w:tcPr>
            <w:tcW w:w="598" w:type="dxa"/>
          </w:tcPr>
          <w:p w14:paraId="72C8D1E8" w14:textId="77777777" w:rsidR="00EC374C" w:rsidRPr="00632AE1" w:rsidRDefault="00EC374C" w:rsidP="00EC374C">
            <w:pPr>
              <w:jc w:val="right"/>
              <w:rPr>
                <w:sz w:val="20"/>
                <w:szCs w:val="20"/>
              </w:rPr>
            </w:pPr>
            <w:r>
              <w:rPr>
                <w:sz w:val="20"/>
                <w:szCs w:val="20"/>
                <w:rtl/>
              </w:rPr>
              <w:t>[22]</w:t>
            </w:r>
          </w:p>
        </w:tc>
      </w:tr>
      <w:tr w:rsidR="00EC374C" w:rsidRPr="00632AE1" w14:paraId="3A1D325F" w14:textId="77777777" w:rsidTr="00EC374C">
        <w:trPr>
          <w:gridAfter w:val="1"/>
          <w:wAfter w:w="153" w:type="dxa"/>
          <w:jc w:val="center"/>
        </w:trPr>
        <w:tc>
          <w:tcPr>
            <w:tcW w:w="235" w:type="dxa"/>
            <w:gridSpan w:val="2"/>
          </w:tcPr>
          <w:p w14:paraId="5F3525B6" w14:textId="77777777" w:rsidR="00EC374C" w:rsidRPr="00632AE1" w:rsidRDefault="00EC374C" w:rsidP="00EC374C">
            <w:pPr>
              <w:rPr>
                <w:rFonts w:cs="David"/>
                <w:sz w:val="20"/>
                <w:szCs w:val="20"/>
                <w:rtl/>
              </w:rPr>
            </w:pPr>
          </w:p>
        </w:tc>
        <w:tc>
          <w:tcPr>
            <w:tcW w:w="2960" w:type="dxa"/>
            <w:gridSpan w:val="2"/>
          </w:tcPr>
          <w:p w14:paraId="14F4A950"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09100EA6" w14:textId="77777777" w:rsidR="00EC374C" w:rsidRPr="00632AE1" w:rsidRDefault="00EC374C" w:rsidP="00EC374C">
            <w:pPr>
              <w:jc w:val="right"/>
              <w:rPr>
                <w:sz w:val="20"/>
                <w:szCs w:val="20"/>
              </w:rPr>
            </w:pPr>
            <w:r>
              <w:rPr>
                <w:sz w:val="20"/>
                <w:szCs w:val="20"/>
                <w:rtl/>
              </w:rPr>
              <w:t>[33]</w:t>
            </w:r>
          </w:p>
        </w:tc>
        <w:tc>
          <w:tcPr>
            <w:tcW w:w="1568" w:type="dxa"/>
            <w:gridSpan w:val="2"/>
          </w:tcPr>
          <w:p w14:paraId="480EACB4" w14:textId="77777777" w:rsidR="00EC374C" w:rsidRPr="00632AE1" w:rsidRDefault="00EC374C" w:rsidP="00EC374C">
            <w:pPr>
              <w:jc w:val="right"/>
              <w:rPr>
                <w:rFonts w:cs="David"/>
                <w:sz w:val="20"/>
                <w:szCs w:val="20"/>
              </w:rPr>
            </w:pPr>
            <w:r>
              <w:rPr>
                <w:rFonts w:cs="David"/>
                <w:sz w:val="20"/>
                <w:szCs w:val="20"/>
              </w:rPr>
              <w:t>28.02.2013</w:t>
            </w:r>
          </w:p>
        </w:tc>
        <w:tc>
          <w:tcPr>
            <w:tcW w:w="550" w:type="dxa"/>
          </w:tcPr>
          <w:p w14:paraId="76044A48" w14:textId="77777777" w:rsidR="00EC374C" w:rsidRPr="00632AE1" w:rsidRDefault="00EC374C" w:rsidP="00EC374C">
            <w:pPr>
              <w:jc w:val="right"/>
              <w:rPr>
                <w:sz w:val="20"/>
                <w:szCs w:val="20"/>
                <w:rtl/>
              </w:rPr>
            </w:pPr>
            <w:r>
              <w:rPr>
                <w:sz w:val="20"/>
                <w:szCs w:val="20"/>
                <w:rtl/>
              </w:rPr>
              <w:t>[32]</w:t>
            </w:r>
          </w:p>
        </w:tc>
        <w:tc>
          <w:tcPr>
            <w:tcW w:w="1339" w:type="dxa"/>
          </w:tcPr>
          <w:p w14:paraId="1DA2A4A5" w14:textId="77777777" w:rsidR="00EC374C" w:rsidRPr="00632AE1" w:rsidRDefault="00EC374C" w:rsidP="00EC374C">
            <w:pPr>
              <w:jc w:val="right"/>
              <w:rPr>
                <w:rFonts w:cs="David"/>
                <w:sz w:val="20"/>
                <w:szCs w:val="20"/>
              </w:rPr>
            </w:pPr>
            <w:r>
              <w:rPr>
                <w:rFonts w:cs="David"/>
                <w:sz w:val="20"/>
                <w:szCs w:val="20"/>
              </w:rPr>
              <w:t>1300454</w:t>
            </w:r>
          </w:p>
        </w:tc>
        <w:tc>
          <w:tcPr>
            <w:tcW w:w="598" w:type="dxa"/>
          </w:tcPr>
          <w:p w14:paraId="0393046B" w14:textId="77777777" w:rsidR="00EC374C" w:rsidRPr="00632AE1" w:rsidRDefault="00EC374C" w:rsidP="00EC374C">
            <w:pPr>
              <w:jc w:val="right"/>
              <w:rPr>
                <w:sz w:val="20"/>
                <w:szCs w:val="20"/>
              </w:rPr>
            </w:pPr>
            <w:r>
              <w:rPr>
                <w:sz w:val="20"/>
                <w:szCs w:val="20"/>
                <w:rtl/>
              </w:rPr>
              <w:t>[31]</w:t>
            </w:r>
          </w:p>
        </w:tc>
      </w:tr>
      <w:tr w:rsidR="00EC374C" w:rsidRPr="00632AE1" w14:paraId="24EC2AD1" w14:textId="77777777" w:rsidTr="00EC374C">
        <w:trPr>
          <w:gridAfter w:val="1"/>
          <w:wAfter w:w="153" w:type="dxa"/>
          <w:jc w:val="center"/>
        </w:trPr>
        <w:tc>
          <w:tcPr>
            <w:tcW w:w="7203" w:type="dxa"/>
            <w:gridSpan w:val="9"/>
          </w:tcPr>
          <w:p w14:paraId="0D22348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F42B  12//20, 25//00, F42C 14//06, 19//08</w:t>
            </w:r>
          </w:p>
        </w:tc>
        <w:tc>
          <w:tcPr>
            <w:tcW w:w="598" w:type="dxa"/>
          </w:tcPr>
          <w:p w14:paraId="744562CC" w14:textId="77777777" w:rsidR="00EC374C" w:rsidRPr="00632AE1" w:rsidRDefault="00EC374C" w:rsidP="00EC374C">
            <w:pPr>
              <w:jc w:val="right"/>
              <w:rPr>
                <w:sz w:val="20"/>
                <w:szCs w:val="20"/>
              </w:rPr>
            </w:pPr>
            <w:r>
              <w:rPr>
                <w:sz w:val="20"/>
                <w:szCs w:val="20"/>
                <w:rtl/>
              </w:rPr>
              <w:t>[51]</w:t>
            </w:r>
          </w:p>
        </w:tc>
      </w:tr>
      <w:tr w:rsidR="00EC374C" w:rsidRPr="00632AE1" w14:paraId="7BB428D4" w14:textId="77777777" w:rsidTr="00EC374C">
        <w:trPr>
          <w:gridAfter w:val="1"/>
          <w:wAfter w:w="153" w:type="dxa"/>
          <w:jc w:val="center"/>
        </w:trPr>
        <w:tc>
          <w:tcPr>
            <w:tcW w:w="3746" w:type="dxa"/>
            <w:gridSpan w:val="5"/>
          </w:tcPr>
          <w:p w14:paraId="13334D66" w14:textId="77777777" w:rsidR="00EC374C" w:rsidRPr="00632AE1" w:rsidRDefault="00EC374C" w:rsidP="00EC374C">
            <w:pPr>
              <w:rPr>
                <w:rFonts w:cs="Guttman Hodes"/>
                <w:sz w:val="20"/>
                <w:szCs w:val="20"/>
                <w:rtl/>
              </w:rPr>
            </w:pPr>
          </w:p>
        </w:tc>
        <w:tc>
          <w:tcPr>
            <w:tcW w:w="3457" w:type="dxa"/>
            <w:gridSpan w:val="4"/>
          </w:tcPr>
          <w:p w14:paraId="322D01BF" w14:textId="77777777" w:rsidR="00EC374C" w:rsidRPr="00632AE1" w:rsidRDefault="00EC374C" w:rsidP="00EC374C">
            <w:pPr>
              <w:jc w:val="right"/>
              <w:rPr>
                <w:rFonts w:cs="David"/>
                <w:sz w:val="20"/>
                <w:szCs w:val="20"/>
                <w:rtl/>
              </w:rPr>
            </w:pPr>
            <w:r>
              <w:rPr>
                <w:rFonts w:cs="David"/>
                <w:sz w:val="20"/>
                <w:szCs w:val="20"/>
              </w:rPr>
              <w:t>EURENCO, FRANCE</w:t>
            </w:r>
          </w:p>
        </w:tc>
        <w:tc>
          <w:tcPr>
            <w:tcW w:w="598" w:type="dxa"/>
          </w:tcPr>
          <w:p w14:paraId="03A8BF01" w14:textId="77777777" w:rsidR="00EC374C" w:rsidRPr="00632AE1" w:rsidRDefault="00EC374C" w:rsidP="00EC374C">
            <w:pPr>
              <w:jc w:val="right"/>
              <w:rPr>
                <w:sz w:val="20"/>
                <w:szCs w:val="20"/>
              </w:rPr>
            </w:pPr>
            <w:r>
              <w:rPr>
                <w:sz w:val="20"/>
                <w:szCs w:val="20"/>
                <w:rtl/>
              </w:rPr>
              <w:t>[71]</w:t>
            </w:r>
          </w:p>
        </w:tc>
      </w:tr>
      <w:tr w:rsidR="00EC374C" w:rsidRPr="00632AE1" w14:paraId="55DA4598" w14:textId="77777777" w:rsidTr="00EC374C">
        <w:trPr>
          <w:gridAfter w:val="1"/>
          <w:wAfter w:w="153" w:type="dxa"/>
          <w:jc w:val="center"/>
        </w:trPr>
        <w:tc>
          <w:tcPr>
            <w:tcW w:w="235" w:type="dxa"/>
            <w:gridSpan w:val="2"/>
          </w:tcPr>
          <w:p w14:paraId="498F584F" w14:textId="77777777" w:rsidR="00EC374C" w:rsidRPr="00632AE1" w:rsidRDefault="00EC374C" w:rsidP="00EC374C">
            <w:pPr>
              <w:rPr>
                <w:rFonts w:cs="Guttman Hodes"/>
                <w:sz w:val="20"/>
                <w:szCs w:val="20"/>
                <w:rtl/>
              </w:rPr>
            </w:pPr>
          </w:p>
        </w:tc>
        <w:tc>
          <w:tcPr>
            <w:tcW w:w="6968" w:type="dxa"/>
            <w:gridSpan w:val="7"/>
          </w:tcPr>
          <w:p w14:paraId="1B3B9BF4" w14:textId="77777777" w:rsidR="00EC374C" w:rsidRPr="00632AE1" w:rsidRDefault="00EC374C" w:rsidP="00EC374C">
            <w:pPr>
              <w:jc w:val="right"/>
              <w:rPr>
                <w:rFonts w:cs="Guttman Hodes"/>
                <w:sz w:val="20"/>
                <w:szCs w:val="20"/>
              </w:rPr>
            </w:pPr>
            <w:r>
              <w:rPr>
                <w:rFonts w:cs="Guttman Hodes"/>
                <w:sz w:val="20"/>
                <w:szCs w:val="20"/>
              </w:rPr>
              <w:t>WO/2014/132004</w:t>
            </w:r>
          </w:p>
        </w:tc>
        <w:tc>
          <w:tcPr>
            <w:tcW w:w="598" w:type="dxa"/>
          </w:tcPr>
          <w:p w14:paraId="58DA9D88" w14:textId="77777777" w:rsidR="00EC374C" w:rsidRPr="00632AE1" w:rsidRDefault="00EC374C" w:rsidP="00EC374C">
            <w:pPr>
              <w:jc w:val="right"/>
              <w:rPr>
                <w:sz w:val="20"/>
                <w:szCs w:val="20"/>
              </w:rPr>
            </w:pPr>
            <w:r>
              <w:rPr>
                <w:sz w:val="20"/>
                <w:szCs w:val="20"/>
                <w:rtl/>
              </w:rPr>
              <w:t>[87]</w:t>
            </w:r>
          </w:p>
        </w:tc>
      </w:tr>
      <w:tr w:rsidR="00EC374C" w:rsidRPr="00632AE1" w14:paraId="6341475D" w14:textId="77777777" w:rsidTr="00EC374C">
        <w:trPr>
          <w:gridAfter w:val="1"/>
          <w:wAfter w:w="153" w:type="dxa"/>
          <w:jc w:val="center"/>
        </w:trPr>
        <w:tc>
          <w:tcPr>
            <w:tcW w:w="3746" w:type="dxa"/>
            <w:gridSpan w:val="5"/>
          </w:tcPr>
          <w:p w14:paraId="31ACB43B" w14:textId="77777777" w:rsidR="00EC374C" w:rsidRDefault="00EC374C" w:rsidP="00EC374C">
            <w:pPr>
              <w:rPr>
                <w:rFonts w:cs="Guttman Hodes"/>
                <w:sz w:val="20"/>
                <w:szCs w:val="20"/>
                <w:rtl/>
              </w:rPr>
            </w:pPr>
            <w:r>
              <w:rPr>
                <w:rFonts w:cs="Guttman Hodes"/>
                <w:sz w:val="20"/>
                <w:szCs w:val="20"/>
                <w:rtl/>
              </w:rPr>
              <w:t>לוצאטו את לוצאטו,</w:t>
            </w:r>
          </w:p>
          <w:p w14:paraId="498B175F" w14:textId="77777777" w:rsidR="00EC374C" w:rsidRDefault="00EC374C" w:rsidP="00EC374C">
            <w:pPr>
              <w:rPr>
                <w:rFonts w:cs="Guttman Hodes"/>
                <w:sz w:val="20"/>
                <w:szCs w:val="20"/>
                <w:rtl/>
              </w:rPr>
            </w:pPr>
            <w:r>
              <w:rPr>
                <w:rFonts w:cs="Guttman Hodes"/>
                <w:sz w:val="20"/>
                <w:szCs w:val="20"/>
                <w:rtl/>
              </w:rPr>
              <w:t xml:space="preserve">גן תעשייה, עומר </w:t>
            </w:r>
          </w:p>
          <w:p w14:paraId="780C6C7A"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57" w:type="dxa"/>
            <w:gridSpan w:val="4"/>
          </w:tcPr>
          <w:p w14:paraId="0FAA83C7" w14:textId="77777777" w:rsidR="00EC374C" w:rsidRDefault="00EC374C" w:rsidP="00EC374C">
            <w:pPr>
              <w:jc w:val="right"/>
              <w:rPr>
                <w:rFonts w:cs="David"/>
                <w:sz w:val="20"/>
                <w:szCs w:val="20"/>
              </w:rPr>
            </w:pPr>
            <w:r>
              <w:rPr>
                <w:rFonts w:cs="David"/>
                <w:sz w:val="20"/>
                <w:szCs w:val="20"/>
              </w:rPr>
              <w:t>LUZZATTO &amp; LUZZATTO,</w:t>
            </w:r>
          </w:p>
          <w:p w14:paraId="1B8E1BB9" w14:textId="77777777" w:rsidR="00EC374C" w:rsidRDefault="00EC374C" w:rsidP="00EC374C">
            <w:pPr>
              <w:jc w:val="right"/>
              <w:rPr>
                <w:rFonts w:cs="David"/>
                <w:sz w:val="20"/>
                <w:szCs w:val="20"/>
              </w:rPr>
            </w:pPr>
            <w:r>
              <w:rPr>
                <w:rFonts w:cs="David"/>
                <w:sz w:val="20"/>
                <w:szCs w:val="20"/>
              </w:rPr>
              <w:t xml:space="preserve"> INDUSTRIAL PARK, OMER,</w:t>
            </w:r>
          </w:p>
          <w:p w14:paraId="35CA450D" w14:textId="77777777" w:rsidR="00EC374C" w:rsidRDefault="00EC374C" w:rsidP="00EC374C">
            <w:pPr>
              <w:jc w:val="right"/>
              <w:rPr>
                <w:rFonts w:cs="David"/>
                <w:sz w:val="20"/>
                <w:szCs w:val="20"/>
              </w:rPr>
            </w:pPr>
            <w:r>
              <w:rPr>
                <w:rFonts w:cs="David"/>
                <w:sz w:val="20"/>
                <w:szCs w:val="20"/>
              </w:rPr>
              <w:t>P.O.B. 5352,</w:t>
            </w:r>
          </w:p>
          <w:p w14:paraId="2BC7CA15"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2AA0509C" w14:textId="77777777" w:rsidR="00EC374C" w:rsidRPr="00632AE1" w:rsidRDefault="00EC374C" w:rsidP="00EC374C">
            <w:pPr>
              <w:jc w:val="right"/>
              <w:rPr>
                <w:sz w:val="20"/>
                <w:szCs w:val="20"/>
                <w:rtl/>
              </w:rPr>
            </w:pPr>
            <w:r>
              <w:rPr>
                <w:sz w:val="20"/>
                <w:szCs w:val="20"/>
                <w:rtl/>
              </w:rPr>
              <w:t>[74]</w:t>
            </w:r>
          </w:p>
        </w:tc>
      </w:tr>
      <w:tr w:rsidR="00EC374C" w:rsidRPr="00632AE1" w14:paraId="31198327" w14:textId="77777777" w:rsidTr="00EC374C">
        <w:trPr>
          <w:gridAfter w:val="1"/>
          <w:wAfter w:w="153" w:type="dxa"/>
          <w:jc w:val="center"/>
        </w:trPr>
        <w:tc>
          <w:tcPr>
            <w:tcW w:w="2157" w:type="dxa"/>
            <w:gridSpan w:val="3"/>
          </w:tcPr>
          <w:p w14:paraId="5A5B9AB1" w14:textId="77777777" w:rsidR="00EC374C" w:rsidRPr="00632AE1" w:rsidRDefault="00EC374C" w:rsidP="00EC374C">
            <w:pPr>
              <w:jc w:val="right"/>
              <w:rPr>
                <w:rFonts w:cs="David"/>
                <w:sz w:val="20"/>
                <w:szCs w:val="20"/>
              </w:rPr>
            </w:pPr>
          </w:p>
        </w:tc>
        <w:tc>
          <w:tcPr>
            <w:tcW w:w="1667" w:type="dxa"/>
            <w:gridSpan w:val="3"/>
          </w:tcPr>
          <w:p w14:paraId="074A6553" w14:textId="77777777" w:rsidR="00EC374C" w:rsidRPr="00632AE1" w:rsidRDefault="00EC374C" w:rsidP="00EC374C">
            <w:pPr>
              <w:jc w:val="right"/>
              <w:rPr>
                <w:rFonts w:cs="David"/>
                <w:sz w:val="20"/>
                <w:szCs w:val="20"/>
              </w:rPr>
            </w:pPr>
          </w:p>
        </w:tc>
        <w:tc>
          <w:tcPr>
            <w:tcW w:w="3977" w:type="dxa"/>
            <w:gridSpan w:val="4"/>
          </w:tcPr>
          <w:p w14:paraId="4C1DDFA4" w14:textId="77777777" w:rsidR="00EC374C" w:rsidRPr="00632AE1" w:rsidRDefault="00EC374C" w:rsidP="00EC374C">
            <w:pPr>
              <w:jc w:val="right"/>
              <w:rPr>
                <w:rFonts w:cs="David"/>
                <w:sz w:val="20"/>
                <w:szCs w:val="20"/>
              </w:rPr>
            </w:pPr>
          </w:p>
        </w:tc>
      </w:tr>
      <w:tr w:rsidR="00EC374C" w:rsidRPr="00632AE1" w14:paraId="5265388D" w14:textId="77777777" w:rsidTr="00EC374C">
        <w:tblPrEx>
          <w:jc w:val="left"/>
          <w:tblLook w:val="0000" w:firstRow="0" w:lastRow="0" w:firstColumn="0" w:lastColumn="0" w:noHBand="0" w:noVBand="0"/>
        </w:tblPrEx>
        <w:trPr>
          <w:gridBefore w:val="1"/>
          <w:wBefore w:w="70" w:type="dxa"/>
        </w:trPr>
        <w:tc>
          <w:tcPr>
            <w:tcW w:w="7884" w:type="dxa"/>
            <w:gridSpan w:val="10"/>
          </w:tcPr>
          <w:p w14:paraId="3AC92A3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037586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3"/>
        <w:gridCol w:w="166"/>
        <w:gridCol w:w="867"/>
        <w:gridCol w:w="551"/>
        <w:gridCol w:w="77"/>
        <w:gridCol w:w="1437"/>
        <w:gridCol w:w="50"/>
        <w:gridCol w:w="550"/>
        <w:gridCol w:w="1357"/>
        <w:gridCol w:w="598"/>
        <w:gridCol w:w="152"/>
      </w:tblGrid>
      <w:tr w:rsidR="00EC374C" w:rsidRPr="00632AE1" w14:paraId="00809950" w14:textId="77777777" w:rsidTr="00EC374C">
        <w:trPr>
          <w:gridAfter w:val="1"/>
          <w:wAfter w:w="152" w:type="dxa"/>
          <w:trHeight w:val="485"/>
          <w:jc w:val="center"/>
        </w:trPr>
        <w:tc>
          <w:tcPr>
            <w:tcW w:w="3733" w:type="dxa"/>
            <w:gridSpan w:val="6"/>
          </w:tcPr>
          <w:p w14:paraId="3646754E" w14:textId="77777777" w:rsidR="00EC374C" w:rsidRPr="00711D26" w:rsidRDefault="000863EF" w:rsidP="00EC374C">
            <w:pPr>
              <w:jc w:val="right"/>
              <w:rPr>
                <w:b/>
                <w:bCs/>
                <w:color w:val="0000FF"/>
                <w:sz w:val="20"/>
                <w:szCs w:val="20"/>
                <w:u w:val="single"/>
                <w:rtl/>
              </w:rPr>
            </w:pPr>
            <w:hyperlink r:id="rId615" w:history="1">
              <w:r w:rsidR="00EC374C" w:rsidRPr="00711D26">
                <w:rPr>
                  <w:rStyle w:val="Hyperlink"/>
                  <w:sz w:val="20"/>
                </w:rPr>
                <w:t>240886</w:t>
              </w:r>
            </w:hyperlink>
          </w:p>
        </w:tc>
        <w:tc>
          <w:tcPr>
            <w:tcW w:w="4069" w:type="dxa"/>
            <w:gridSpan w:val="6"/>
          </w:tcPr>
          <w:p w14:paraId="480EF2AC" w14:textId="77777777" w:rsidR="00EC374C" w:rsidRPr="00711D26" w:rsidRDefault="00EC374C" w:rsidP="00EC374C">
            <w:pPr>
              <w:rPr>
                <w:sz w:val="20"/>
                <w:szCs w:val="20"/>
                <w:rtl/>
              </w:rPr>
            </w:pPr>
            <w:r w:rsidRPr="00711D26">
              <w:rPr>
                <w:sz w:val="20"/>
                <w:szCs w:val="20"/>
                <w:rtl/>
              </w:rPr>
              <w:t>[21][11]</w:t>
            </w:r>
          </w:p>
        </w:tc>
      </w:tr>
      <w:tr w:rsidR="00EC374C" w:rsidRPr="00632AE1" w14:paraId="4AB50844" w14:textId="77777777" w:rsidTr="00EC374C">
        <w:trPr>
          <w:gridAfter w:val="1"/>
          <w:wAfter w:w="152" w:type="dxa"/>
          <w:jc w:val="center"/>
        </w:trPr>
        <w:tc>
          <w:tcPr>
            <w:tcW w:w="3733" w:type="dxa"/>
            <w:gridSpan w:val="6"/>
          </w:tcPr>
          <w:p w14:paraId="608649F5" w14:textId="77777777" w:rsidR="00EC374C" w:rsidRDefault="00EC374C" w:rsidP="00EC374C">
            <w:pPr>
              <w:rPr>
                <w:rFonts w:cs="David"/>
                <w:b/>
                <w:bCs/>
                <w:sz w:val="20"/>
                <w:szCs w:val="20"/>
                <w:rtl/>
              </w:rPr>
            </w:pPr>
            <w:r>
              <w:rPr>
                <w:rFonts w:cs="David"/>
                <w:b/>
                <w:bCs/>
                <w:sz w:val="20"/>
                <w:szCs w:val="20"/>
                <w:rtl/>
              </w:rPr>
              <w:t>פורמולציות של נוגדן</w:t>
            </w:r>
          </w:p>
          <w:p w14:paraId="1AD0292E" w14:textId="77777777" w:rsidR="00EC374C" w:rsidRPr="00632AE1" w:rsidRDefault="00EC374C" w:rsidP="00EC374C">
            <w:pPr>
              <w:rPr>
                <w:rFonts w:cs="David"/>
                <w:b/>
                <w:bCs/>
                <w:sz w:val="20"/>
                <w:szCs w:val="20"/>
                <w:rtl/>
              </w:rPr>
            </w:pPr>
          </w:p>
        </w:tc>
        <w:tc>
          <w:tcPr>
            <w:tcW w:w="3471" w:type="dxa"/>
            <w:gridSpan w:val="5"/>
          </w:tcPr>
          <w:p w14:paraId="3EC87B3D" w14:textId="77777777" w:rsidR="00EC374C" w:rsidRDefault="00EC374C" w:rsidP="00EC374C">
            <w:pPr>
              <w:jc w:val="right"/>
              <w:rPr>
                <w:rFonts w:cs="David"/>
                <w:b/>
                <w:bCs/>
                <w:sz w:val="20"/>
                <w:szCs w:val="20"/>
              </w:rPr>
            </w:pPr>
            <w:r>
              <w:rPr>
                <w:rFonts w:cs="David"/>
                <w:b/>
                <w:bCs/>
                <w:sz w:val="20"/>
                <w:szCs w:val="20"/>
              </w:rPr>
              <w:t>ANTIBODY FORMULATIONS</w:t>
            </w:r>
          </w:p>
          <w:p w14:paraId="2C2CAF79" w14:textId="77777777" w:rsidR="00EC374C" w:rsidRPr="00632AE1" w:rsidRDefault="00EC374C" w:rsidP="00EC374C">
            <w:pPr>
              <w:jc w:val="right"/>
              <w:rPr>
                <w:rFonts w:cs="David"/>
                <w:b/>
                <w:bCs/>
                <w:sz w:val="20"/>
                <w:szCs w:val="20"/>
              </w:rPr>
            </w:pPr>
          </w:p>
        </w:tc>
        <w:tc>
          <w:tcPr>
            <w:tcW w:w="598" w:type="dxa"/>
          </w:tcPr>
          <w:p w14:paraId="49548667" w14:textId="77777777" w:rsidR="00EC374C" w:rsidRPr="00632AE1" w:rsidRDefault="00EC374C" w:rsidP="00EC374C">
            <w:pPr>
              <w:jc w:val="right"/>
              <w:rPr>
                <w:sz w:val="20"/>
                <w:szCs w:val="20"/>
              </w:rPr>
            </w:pPr>
            <w:r>
              <w:rPr>
                <w:sz w:val="20"/>
                <w:szCs w:val="20"/>
                <w:rtl/>
              </w:rPr>
              <w:t>[54]</w:t>
            </w:r>
          </w:p>
        </w:tc>
      </w:tr>
      <w:tr w:rsidR="00EC374C" w:rsidRPr="00632AE1" w14:paraId="076CB259" w14:textId="77777777" w:rsidTr="00EC374C">
        <w:trPr>
          <w:gridAfter w:val="1"/>
          <w:wAfter w:w="152" w:type="dxa"/>
          <w:jc w:val="center"/>
        </w:trPr>
        <w:tc>
          <w:tcPr>
            <w:tcW w:w="236" w:type="dxa"/>
            <w:gridSpan w:val="2"/>
          </w:tcPr>
          <w:p w14:paraId="1E0AF34B" w14:textId="77777777" w:rsidR="00EC374C" w:rsidRPr="00632AE1" w:rsidRDefault="00EC374C" w:rsidP="00EC374C">
            <w:pPr>
              <w:rPr>
                <w:rFonts w:cs="David"/>
                <w:sz w:val="20"/>
                <w:szCs w:val="20"/>
                <w:rtl/>
              </w:rPr>
            </w:pPr>
          </w:p>
        </w:tc>
        <w:tc>
          <w:tcPr>
            <w:tcW w:w="6968" w:type="dxa"/>
            <w:gridSpan w:val="9"/>
          </w:tcPr>
          <w:p w14:paraId="25244EE0" w14:textId="77777777" w:rsidR="00EC374C" w:rsidRPr="00632AE1" w:rsidRDefault="00EC374C" w:rsidP="00EC374C">
            <w:pPr>
              <w:jc w:val="right"/>
              <w:rPr>
                <w:rFonts w:cs="David"/>
                <w:sz w:val="20"/>
                <w:szCs w:val="20"/>
              </w:rPr>
            </w:pPr>
            <w:r>
              <w:rPr>
                <w:rFonts w:cs="David"/>
                <w:sz w:val="20"/>
                <w:szCs w:val="20"/>
              </w:rPr>
              <w:t>13.03.2014</w:t>
            </w:r>
          </w:p>
        </w:tc>
        <w:tc>
          <w:tcPr>
            <w:tcW w:w="598" w:type="dxa"/>
          </w:tcPr>
          <w:p w14:paraId="7CF2BDEA" w14:textId="77777777" w:rsidR="00EC374C" w:rsidRPr="00632AE1" w:rsidRDefault="00EC374C" w:rsidP="00EC374C">
            <w:pPr>
              <w:jc w:val="right"/>
              <w:rPr>
                <w:sz w:val="20"/>
                <w:szCs w:val="20"/>
              </w:rPr>
            </w:pPr>
            <w:r>
              <w:rPr>
                <w:sz w:val="20"/>
                <w:szCs w:val="20"/>
                <w:rtl/>
              </w:rPr>
              <w:t>[22]</w:t>
            </w:r>
          </w:p>
        </w:tc>
      </w:tr>
      <w:tr w:rsidR="00EC374C" w:rsidRPr="00632AE1" w14:paraId="4CB9AFAD" w14:textId="77777777" w:rsidTr="00EC374C">
        <w:trPr>
          <w:gridAfter w:val="1"/>
          <w:wAfter w:w="152" w:type="dxa"/>
          <w:jc w:val="center"/>
        </w:trPr>
        <w:tc>
          <w:tcPr>
            <w:tcW w:w="236" w:type="dxa"/>
            <w:gridSpan w:val="2"/>
          </w:tcPr>
          <w:p w14:paraId="7002A904" w14:textId="77777777" w:rsidR="00EC374C" w:rsidRPr="00632AE1" w:rsidRDefault="00EC374C" w:rsidP="00EC374C">
            <w:pPr>
              <w:rPr>
                <w:rFonts w:cs="David"/>
                <w:sz w:val="20"/>
                <w:szCs w:val="20"/>
                <w:rtl/>
              </w:rPr>
            </w:pPr>
          </w:p>
        </w:tc>
        <w:tc>
          <w:tcPr>
            <w:tcW w:w="2946" w:type="dxa"/>
            <w:gridSpan w:val="3"/>
          </w:tcPr>
          <w:p w14:paraId="311AF07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188FD4B" w14:textId="77777777" w:rsidR="00EC374C" w:rsidRPr="00632AE1" w:rsidRDefault="00EC374C" w:rsidP="00EC374C">
            <w:pPr>
              <w:jc w:val="right"/>
              <w:rPr>
                <w:sz w:val="20"/>
                <w:szCs w:val="20"/>
              </w:rPr>
            </w:pPr>
            <w:r>
              <w:rPr>
                <w:sz w:val="20"/>
                <w:szCs w:val="20"/>
                <w:rtl/>
              </w:rPr>
              <w:t>[33]</w:t>
            </w:r>
          </w:p>
        </w:tc>
        <w:tc>
          <w:tcPr>
            <w:tcW w:w="1564" w:type="dxa"/>
            <w:gridSpan w:val="3"/>
          </w:tcPr>
          <w:p w14:paraId="2F6A1930" w14:textId="77777777" w:rsidR="00EC374C" w:rsidRPr="00632AE1" w:rsidRDefault="00EC374C" w:rsidP="00EC374C">
            <w:pPr>
              <w:jc w:val="right"/>
              <w:rPr>
                <w:rFonts w:cs="David"/>
                <w:sz w:val="20"/>
                <w:szCs w:val="20"/>
              </w:rPr>
            </w:pPr>
            <w:r>
              <w:rPr>
                <w:rFonts w:cs="David"/>
                <w:sz w:val="20"/>
                <w:szCs w:val="20"/>
              </w:rPr>
              <w:t>13.03.2013</w:t>
            </w:r>
          </w:p>
        </w:tc>
        <w:tc>
          <w:tcPr>
            <w:tcW w:w="550" w:type="dxa"/>
          </w:tcPr>
          <w:p w14:paraId="1455127E" w14:textId="77777777" w:rsidR="00EC374C" w:rsidRPr="00632AE1" w:rsidRDefault="00EC374C" w:rsidP="00EC374C">
            <w:pPr>
              <w:jc w:val="right"/>
              <w:rPr>
                <w:sz w:val="20"/>
                <w:szCs w:val="20"/>
                <w:rtl/>
              </w:rPr>
            </w:pPr>
            <w:r>
              <w:rPr>
                <w:sz w:val="20"/>
                <w:szCs w:val="20"/>
                <w:rtl/>
              </w:rPr>
              <w:t>[32]</w:t>
            </w:r>
          </w:p>
        </w:tc>
        <w:tc>
          <w:tcPr>
            <w:tcW w:w="1357" w:type="dxa"/>
          </w:tcPr>
          <w:p w14:paraId="1EB32D43" w14:textId="77777777" w:rsidR="00EC374C" w:rsidRPr="00632AE1" w:rsidRDefault="00EC374C" w:rsidP="00EC374C">
            <w:pPr>
              <w:jc w:val="right"/>
              <w:rPr>
                <w:rFonts w:cs="David"/>
                <w:sz w:val="20"/>
                <w:szCs w:val="20"/>
              </w:rPr>
            </w:pPr>
            <w:r>
              <w:rPr>
                <w:rFonts w:cs="David"/>
                <w:sz w:val="20"/>
                <w:szCs w:val="20"/>
              </w:rPr>
              <w:t>61/780899</w:t>
            </w:r>
          </w:p>
        </w:tc>
        <w:tc>
          <w:tcPr>
            <w:tcW w:w="598" w:type="dxa"/>
          </w:tcPr>
          <w:p w14:paraId="5ADC33BD" w14:textId="77777777" w:rsidR="00EC374C" w:rsidRPr="00632AE1" w:rsidRDefault="00EC374C" w:rsidP="00EC374C">
            <w:pPr>
              <w:jc w:val="right"/>
              <w:rPr>
                <w:sz w:val="20"/>
                <w:szCs w:val="20"/>
              </w:rPr>
            </w:pPr>
            <w:r>
              <w:rPr>
                <w:sz w:val="20"/>
                <w:szCs w:val="20"/>
                <w:rtl/>
              </w:rPr>
              <w:t>[31]</w:t>
            </w:r>
          </w:p>
        </w:tc>
      </w:tr>
      <w:tr w:rsidR="00EC374C" w:rsidRPr="00632AE1" w14:paraId="3455C2C3" w14:textId="77777777" w:rsidTr="00EC374C">
        <w:trPr>
          <w:gridAfter w:val="1"/>
          <w:wAfter w:w="152" w:type="dxa"/>
          <w:jc w:val="center"/>
        </w:trPr>
        <w:tc>
          <w:tcPr>
            <w:tcW w:w="7204" w:type="dxa"/>
            <w:gridSpan w:val="11"/>
          </w:tcPr>
          <w:p w14:paraId="0A956DC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09//08, 39//395, 47//26, A61P 09//00, 35//00, 35//02, C07K 16//22</w:t>
            </w:r>
          </w:p>
        </w:tc>
        <w:tc>
          <w:tcPr>
            <w:tcW w:w="598" w:type="dxa"/>
          </w:tcPr>
          <w:p w14:paraId="21A0E3F4" w14:textId="77777777" w:rsidR="00EC374C" w:rsidRPr="00632AE1" w:rsidRDefault="00EC374C" w:rsidP="00EC374C">
            <w:pPr>
              <w:jc w:val="right"/>
              <w:rPr>
                <w:sz w:val="20"/>
                <w:szCs w:val="20"/>
              </w:rPr>
            </w:pPr>
            <w:r>
              <w:rPr>
                <w:sz w:val="20"/>
                <w:szCs w:val="20"/>
                <w:rtl/>
              </w:rPr>
              <w:t>[51]</w:t>
            </w:r>
          </w:p>
        </w:tc>
      </w:tr>
      <w:tr w:rsidR="00EC374C" w:rsidRPr="00632AE1" w14:paraId="3F70F3D4" w14:textId="77777777" w:rsidTr="00EC374C">
        <w:trPr>
          <w:gridAfter w:val="1"/>
          <w:wAfter w:w="152" w:type="dxa"/>
          <w:jc w:val="center"/>
        </w:trPr>
        <w:tc>
          <w:tcPr>
            <w:tcW w:w="3733" w:type="dxa"/>
            <w:gridSpan w:val="6"/>
          </w:tcPr>
          <w:p w14:paraId="591D7261" w14:textId="77777777" w:rsidR="00EC374C" w:rsidRPr="00632AE1" w:rsidRDefault="00EC374C" w:rsidP="00EC374C">
            <w:pPr>
              <w:rPr>
                <w:rFonts w:cs="Guttman Hodes"/>
                <w:sz w:val="20"/>
                <w:szCs w:val="20"/>
                <w:rtl/>
              </w:rPr>
            </w:pPr>
          </w:p>
        </w:tc>
        <w:tc>
          <w:tcPr>
            <w:tcW w:w="3471" w:type="dxa"/>
            <w:gridSpan w:val="5"/>
          </w:tcPr>
          <w:p w14:paraId="59B9CE46" w14:textId="77777777" w:rsidR="00EC374C" w:rsidRPr="00632AE1" w:rsidRDefault="00EC374C" w:rsidP="00EC374C">
            <w:pPr>
              <w:jc w:val="right"/>
              <w:rPr>
                <w:rFonts w:cs="David"/>
                <w:sz w:val="20"/>
                <w:szCs w:val="20"/>
                <w:rtl/>
              </w:rPr>
            </w:pPr>
            <w:r>
              <w:rPr>
                <w:rFonts w:cs="David"/>
                <w:sz w:val="20"/>
                <w:szCs w:val="20"/>
              </w:rPr>
              <w:t>GENENTECH, INC., U.S.A.</w:t>
            </w:r>
          </w:p>
        </w:tc>
        <w:tc>
          <w:tcPr>
            <w:tcW w:w="598" w:type="dxa"/>
          </w:tcPr>
          <w:p w14:paraId="482B47DE" w14:textId="77777777" w:rsidR="00EC374C" w:rsidRPr="00632AE1" w:rsidRDefault="00EC374C" w:rsidP="00EC374C">
            <w:pPr>
              <w:jc w:val="right"/>
              <w:rPr>
                <w:sz w:val="20"/>
                <w:szCs w:val="20"/>
              </w:rPr>
            </w:pPr>
            <w:r>
              <w:rPr>
                <w:sz w:val="20"/>
                <w:szCs w:val="20"/>
                <w:rtl/>
              </w:rPr>
              <w:t>[71]</w:t>
            </w:r>
          </w:p>
        </w:tc>
      </w:tr>
      <w:tr w:rsidR="00EC374C" w:rsidRPr="00632AE1" w14:paraId="124B318B" w14:textId="77777777" w:rsidTr="00EC374C">
        <w:trPr>
          <w:gridAfter w:val="1"/>
          <w:wAfter w:w="152" w:type="dxa"/>
          <w:jc w:val="center"/>
        </w:trPr>
        <w:tc>
          <w:tcPr>
            <w:tcW w:w="236" w:type="dxa"/>
            <w:gridSpan w:val="2"/>
          </w:tcPr>
          <w:p w14:paraId="6B46E03C" w14:textId="77777777" w:rsidR="00EC374C" w:rsidRPr="00632AE1" w:rsidRDefault="00EC374C" w:rsidP="00EC374C">
            <w:pPr>
              <w:rPr>
                <w:rFonts w:cs="Guttman Hodes"/>
                <w:sz w:val="20"/>
                <w:szCs w:val="20"/>
                <w:rtl/>
              </w:rPr>
            </w:pPr>
          </w:p>
        </w:tc>
        <w:tc>
          <w:tcPr>
            <w:tcW w:w="6968" w:type="dxa"/>
            <w:gridSpan w:val="9"/>
          </w:tcPr>
          <w:p w14:paraId="19153DEF" w14:textId="77777777" w:rsidR="00EC374C" w:rsidRPr="00632AE1" w:rsidRDefault="00EC374C" w:rsidP="00EC374C">
            <w:pPr>
              <w:jc w:val="right"/>
              <w:rPr>
                <w:rFonts w:cs="Guttman Hodes"/>
                <w:sz w:val="20"/>
                <w:szCs w:val="20"/>
              </w:rPr>
            </w:pPr>
            <w:r>
              <w:rPr>
                <w:rFonts w:cs="Guttman Hodes"/>
                <w:sz w:val="20"/>
                <w:szCs w:val="20"/>
              </w:rPr>
              <w:t>WO/2014/160490</w:t>
            </w:r>
          </w:p>
        </w:tc>
        <w:tc>
          <w:tcPr>
            <w:tcW w:w="598" w:type="dxa"/>
          </w:tcPr>
          <w:p w14:paraId="5EF5AF19" w14:textId="77777777" w:rsidR="00EC374C" w:rsidRPr="00632AE1" w:rsidRDefault="00EC374C" w:rsidP="00EC374C">
            <w:pPr>
              <w:jc w:val="right"/>
              <w:rPr>
                <w:sz w:val="20"/>
                <w:szCs w:val="20"/>
              </w:rPr>
            </w:pPr>
            <w:r>
              <w:rPr>
                <w:sz w:val="20"/>
                <w:szCs w:val="20"/>
                <w:rtl/>
              </w:rPr>
              <w:t>[87]</w:t>
            </w:r>
          </w:p>
        </w:tc>
      </w:tr>
      <w:tr w:rsidR="00EC374C" w:rsidRPr="00632AE1" w14:paraId="2072AE70" w14:textId="77777777" w:rsidTr="00EC374C">
        <w:trPr>
          <w:gridAfter w:val="1"/>
          <w:wAfter w:w="152" w:type="dxa"/>
          <w:jc w:val="center"/>
        </w:trPr>
        <w:tc>
          <w:tcPr>
            <w:tcW w:w="3733" w:type="dxa"/>
            <w:gridSpan w:val="6"/>
          </w:tcPr>
          <w:p w14:paraId="69B864B4" w14:textId="77777777" w:rsidR="00EC374C" w:rsidRDefault="00EC374C" w:rsidP="00EC374C">
            <w:pPr>
              <w:rPr>
                <w:rFonts w:cs="Guttman Hodes"/>
                <w:sz w:val="20"/>
                <w:szCs w:val="20"/>
                <w:rtl/>
              </w:rPr>
            </w:pPr>
            <w:r>
              <w:rPr>
                <w:rFonts w:cs="Guttman Hodes"/>
                <w:sz w:val="20"/>
                <w:szCs w:val="20"/>
                <w:rtl/>
              </w:rPr>
              <w:t>ריינהולד כהן ושותפיו,</w:t>
            </w:r>
          </w:p>
          <w:p w14:paraId="61FC4AF8" w14:textId="77777777" w:rsidR="00EC374C" w:rsidRDefault="00EC374C" w:rsidP="00EC374C">
            <w:pPr>
              <w:rPr>
                <w:rFonts w:cs="Guttman Hodes"/>
                <w:sz w:val="20"/>
                <w:szCs w:val="20"/>
                <w:rtl/>
              </w:rPr>
            </w:pPr>
            <w:r>
              <w:rPr>
                <w:rFonts w:cs="Guttman Hodes"/>
                <w:sz w:val="20"/>
                <w:szCs w:val="20"/>
                <w:rtl/>
              </w:rPr>
              <w:t xml:space="preserve">רחוב הברזל 26א' </w:t>
            </w:r>
          </w:p>
          <w:p w14:paraId="26D4F66B"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5"/>
          </w:tcPr>
          <w:p w14:paraId="52FE370B" w14:textId="77777777" w:rsidR="00EC374C" w:rsidRDefault="00EC374C" w:rsidP="00EC374C">
            <w:pPr>
              <w:jc w:val="right"/>
              <w:rPr>
                <w:rFonts w:cs="David"/>
                <w:sz w:val="20"/>
                <w:szCs w:val="20"/>
              </w:rPr>
            </w:pPr>
            <w:r>
              <w:rPr>
                <w:rFonts w:cs="David"/>
                <w:sz w:val="20"/>
                <w:szCs w:val="20"/>
              </w:rPr>
              <w:t>REINHOLD COHN AND PARTNERS,</w:t>
            </w:r>
          </w:p>
          <w:p w14:paraId="7D928878" w14:textId="77777777" w:rsidR="00EC374C" w:rsidRDefault="00EC374C" w:rsidP="00EC374C">
            <w:pPr>
              <w:jc w:val="right"/>
              <w:rPr>
                <w:rFonts w:cs="David"/>
                <w:sz w:val="20"/>
                <w:szCs w:val="20"/>
              </w:rPr>
            </w:pPr>
            <w:r>
              <w:rPr>
                <w:rFonts w:cs="David"/>
                <w:sz w:val="20"/>
                <w:szCs w:val="20"/>
              </w:rPr>
              <w:t xml:space="preserve"> 26A HABARZEL ST.,</w:t>
            </w:r>
          </w:p>
          <w:p w14:paraId="798A5DE0" w14:textId="77777777" w:rsidR="00EC374C" w:rsidRDefault="00EC374C" w:rsidP="00EC374C">
            <w:pPr>
              <w:jc w:val="right"/>
              <w:rPr>
                <w:rFonts w:cs="David"/>
                <w:sz w:val="20"/>
                <w:szCs w:val="20"/>
              </w:rPr>
            </w:pPr>
            <w:r>
              <w:rPr>
                <w:rFonts w:cs="David"/>
                <w:sz w:val="20"/>
                <w:szCs w:val="20"/>
              </w:rPr>
              <w:t>RAMAT HACHAYAL 69710</w:t>
            </w:r>
          </w:p>
          <w:p w14:paraId="4C4044FF" w14:textId="77777777" w:rsidR="00EC374C" w:rsidRPr="00632AE1" w:rsidRDefault="00EC374C" w:rsidP="00EC374C">
            <w:pPr>
              <w:jc w:val="right"/>
              <w:rPr>
                <w:rFonts w:cs="David"/>
                <w:sz w:val="20"/>
                <w:szCs w:val="20"/>
                <w:rtl/>
              </w:rPr>
            </w:pPr>
          </w:p>
        </w:tc>
        <w:tc>
          <w:tcPr>
            <w:tcW w:w="598" w:type="dxa"/>
          </w:tcPr>
          <w:p w14:paraId="58A3D6C2" w14:textId="77777777" w:rsidR="00EC374C" w:rsidRPr="00632AE1" w:rsidRDefault="00EC374C" w:rsidP="00EC374C">
            <w:pPr>
              <w:jc w:val="right"/>
              <w:rPr>
                <w:sz w:val="20"/>
                <w:szCs w:val="20"/>
                <w:rtl/>
              </w:rPr>
            </w:pPr>
            <w:r>
              <w:rPr>
                <w:sz w:val="20"/>
                <w:szCs w:val="20"/>
                <w:rtl/>
              </w:rPr>
              <w:t>[74]</w:t>
            </w:r>
          </w:p>
        </w:tc>
      </w:tr>
      <w:tr w:rsidR="00EC374C" w:rsidRPr="00632AE1" w14:paraId="37A6371F" w14:textId="77777777" w:rsidTr="00EC374C">
        <w:trPr>
          <w:gridAfter w:val="1"/>
          <w:wAfter w:w="152" w:type="dxa"/>
          <w:jc w:val="center"/>
        </w:trPr>
        <w:tc>
          <w:tcPr>
            <w:tcW w:w="2315" w:type="dxa"/>
            <w:gridSpan w:val="4"/>
          </w:tcPr>
          <w:p w14:paraId="6A9ACFF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5029D375" w14:textId="77777777" w:rsidR="00EC374C" w:rsidRPr="00632AE1" w:rsidRDefault="00EC374C" w:rsidP="00EC374C">
            <w:pPr>
              <w:jc w:val="center"/>
              <w:rPr>
                <w:rFonts w:cs="David"/>
                <w:sz w:val="20"/>
                <w:szCs w:val="20"/>
              </w:rPr>
            </w:pPr>
            <w:r>
              <w:rPr>
                <w:rFonts w:cs="David"/>
                <w:sz w:val="20"/>
                <w:szCs w:val="20"/>
                <w:rtl/>
              </w:rPr>
              <w:t>275103,</w:t>
            </w:r>
          </w:p>
        </w:tc>
        <w:tc>
          <w:tcPr>
            <w:tcW w:w="2555" w:type="dxa"/>
            <w:gridSpan w:val="4"/>
          </w:tcPr>
          <w:p w14:paraId="6FA2125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D98F877" w14:textId="77777777" w:rsidTr="00EC374C">
        <w:trPr>
          <w:gridAfter w:val="1"/>
          <w:wAfter w:w="152" w:type="dxa"/>
          <w:jc w:val="center"/>
        </w:trPr>
        <w:tc>
          <w:tcPr>
            <w:tcW w:w="2149" w:type="dxa"/>
            <w:gridSpan w:val="3"/>
          </w:tcPr>
          <w:p w14:paraId="7E9D7DFE" w14:textId="77777777" w:rsidR="00EC374C" w:rsidRPr="00632AE1" w:rsidRDefault="00EC374C" w:rsidP="00EC374C">
            <w:pPr>
              <w:jc w:val="right"/>
              <w:rPr>
                <w:rFonts w:cs="David"/>
                <w:sz w:val="20"/>
                <w:szCs w:val="20"/>
              </w:rPr>
            </w:pPr>
          </w:p>
        </w:tc>
        <w:tc>
          <w:tcPr>
            <w:tcW w:w="1661" w:type="dxa"/>
            <w:gridSpan w:val="4"/>
          </w:tcPr>
          <w:p w14:paraId="7AF78264" w14:textId="77777777" w:rsidR="00EC374C" w:rsidRPr="00632AE1" w:rsidRDefault="00EC374C" w:rsidP="00EC374C">
            <w:pPr>
              <w:jc w:val="right"/>
              <w:rPr>
                <w:rFonts w:cs="David"/>
                <w:sz w:val="20"/>
                <w:szCs w:val="20"/>
              </w:rPr>
            </w:pPr>
          </w:p>
        </w:tc>
        <w:tc>
          <w:tcPr>
            <w:tcW w:w="3992" w:type="dxa"/>
            <w:gridSpan w:val="5"/>
          </w:tcPr>
          <w:p w14:paraId="04521FC2" w14:textId="77777777" w:rsidR="00EC374C" w:rsidRPr="00632AE1" w:rsidRDefault="00EC374C" w:rsidP="00EC374C">
            <w:pPr>
              <w:jc w:val="right"/>
              <w:rPr>
                <w:rFonts w:cs="David"/>
                <w:sz w:val="20"/>
                <w:szCs w:val="20"/>
              </w:rPr>
            </w:pPr>
          </w:p>
        </w:tc>
      </w:tr>
      <w:tr w:rsidR="00EC374C" w:rsidRPr="00632AE1" w14:paraId="7C21B881" w14:textId="77777777" w:rsidTr="00EC374C">
        <w:tblPrEx>
          <w:jc w:val="left"/>
          <w:tblLook w:val="0000" w:firstRow="0" w:lastRow="0" w:firstColumn="0" w:lastColumn="0" w:noHBand="0" w:noVBand="0"/>
        </w:tblPrEx>
        <w:trPr>
          <w:gridBefore w:val="1"/>
          <w:wBefore w:w="71" w:type="dxa"/>
        </w:trPr>
        <w:tc>
          <w:tcPr>
            <w:tcW w:w="7883" w:type="dxa"/>
            <w:gridSpan w:val="12"/>
          </w:tcPr>
          <w:p w14:paraId="5080E6C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B01B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7FA0617" w14:textId="77777777" w:rsidTr="00EC374C">
        <w:trPr>
          <w:gridAfter w:val="1"/>
          <w:wAfter w:w="152" w:type="dxa"/>
          <w:trHeight w:val="485"/>
          <w:jc w:val="center"/>
        </w:trPr>
        <w:tc>
          <w:tcPr>
            <w:tcW w:w="3735" w:type="dxa"/>
            <w:gridSpan w:val="5"/>
          </w:tcPr>
          <w:p w14:paraId="6325B4B8" w14:textId="77777777" w:rsidR="00EC374C" w:rsidRPr="00711D26" w:rsidRDefault="000863EF" w:rsidP="00EC374C">
            <w:pPr>
              <w:jc w:val="right"/>
              <w:rPr>
                <w:b/>
                <w:bCs/>
                <w:color w:val="0000FF"/>
                <w:sz w:val="20"/>
                <w:szCs w:val="20"/>
                <w:u w:val="single"/>
                <w:rtl/>
              </w:rPr>
            </w:pPr>
            <w:hyperlink r:id="rId616" w:history="1">
              <w:r w:rsidR="00EC374C" w:rsidRPr="00711D26">
                <w:rPr>
                  <w:b/>
                  <w:bCs/>
                  <w:color w:val="0000FF"/>
                  <w:sz w:val="20"/>
                  <w:szCs w:val="20"/>
                  <w:u w:val="single"/>
                  <w:rtl/>
                </w:rPr>
                <w:t>240917</w:t>
              </w:r>
            </w:hyperlink>
          </w:p>
        </w:tc>
        <w:tc>
          <w:tcPr>
            <w:tcW w:w="4067" w:type="dxa"/>
            <w:gridSpan w:val="5"/>
          </w:tcPr>
          <w:p w14:paraId="3892EF7B" w14:textId="77777777" w:rsidR="00EC374C" w:rsidRPr="00711D26" w:rsidRDefault="00EC374C" w:rsidP="00EC374C">
            <w:pPr>
              <w:rPr>
                <w:sz w:val="20"/>
                <w:szCs w:val="20"/>
                <w:rtl/>
              </w:rPr>
            </w:pPr>
            <w:r w:rsidRPr="00711D26">
              <w:rPr>
                <w:sz w:val="20"/>
                <w:szCs w:val="20"/>
                <w:rtl/>
              </w:rPr>
              <w:t>[21][11]</w:t>
            </w:r>
          </w:p>
        </w:tc>
      </w:tr>
      <w:tr w:rsidR="00EC374C" w:rsidRPr="00632AE1" w14:paraId="2D0BEC29" w14:textId="77777777" w:rsidTr="00EC374C">
        <w:trPr>
          <w:gridAfter w:val="1"/>
          <w:wAfter w:w="152" w:type="dxa"/>
          <w:jc w:val="center"/>
        </w:trPr>
        <w:tc>
          <w:tcPr>
            <w:tcW w:w="3735" w:type="dxa"/>
            <w:gridSpan w:val="5"/>
          </w:tcPr>
          <w:p w14:paraId="4DC89A57" w14:textId="77777777" w:rsidR="00EC374C" w:rsidRDefault="00EC374C" w:rsidP="00EC374C">
            <w:pPr>
              <w:rPr>
                <w:rFonts w:cs="David"/>
                <w:b/>
                <w:bCs/>
                <w:sz w:val="20"/>
                <w:szCs w:val="20"/>
                <w:rtl/>
              </w:rPr>
            </w:pPr>
            <w:r>
              <w:rPr>
                <w:rFonts w:cs="David"/>
                <w:b/>
                <w:bCs/>
                <w:sz w:val="20"/>
                <w:szCs w:val="20"/>
                <w:rtl/>
              </w:rPr>
              <w:t>התקני מתן תרופה עם רכיב חדיר לתרופה ושיטות</w:t>
            </w:r>
          </w:p>
          <w:p w14:paraId="23D5CA5B" w14:textId="77777777" w:rsidR="00EC374C" w:rsidRPr="00632AE1" w:rsidRDefault="00EC374C" w:rsidP="00EC374C">
            <w:pPr>
              <w:rPr>
                <w:rFonts w:cs="David"/>
                <w:b/>
                <w:bCs/>
                <w:sz w:val="20"/>
                <w:szCs w:val="20"/>
                <w:rtl/>
              </w:rPr>
            </w:pPr>
          </w:p>
        </w:tc>
        <w:tc>
          <w:tcPr>
            <w:tcW w:w="3469" w:type="dxa"/>
            <w:gridSpan w:val="4"/>
          </w:tcPr>
          <w:p w14:paraId="5BC0DB3A" w14:textId="77777777" w:rsidR="00EC374C" w:rsidRDefault="00EC374C" w:rsidP="00EC374C">
            <w:pPr>
              <w:jc w:val="right"/>
              <w:rPr>
                <w:rFonts w:cs="David"/>
                <w:b/>
                <w:bCs/>
                <w:sz w:val="20"/>
                <w:szCs w:val="20"/>
              </w:rPr>
            </w:pPr>
            <w:r>
              <w:rPr>
                <w:rFonts w:cs="David"/>
                <w:b/>
                <w:bCs/>
                <w:sz w:val="20"/>
                <w:szCs w:val="20"/>
              </w:rPr>
              <w:t>DRUG DELIVEY DEVICES WITH DRUG-PERMEABLE COMPONENT AND METHODS</w:t>
            </w:r>
          </w:p>
          <w:p w14:paraId="10A71591" w14:textId="77777777" w:rsidR="00EC374C" w:rsidRPr="00632AE1" w:rsidRDefault="00EC374C" w:rsidP="00EC374C">
            <w:pPr>
              <w:jc w:val="right"/>
              <w:rPr>
                <w:rFonts w:cs="David"/>
                <w:b/>
                <w:bCs/>
                <w:sz w:val="20"/>
                <w:szCs w:val="20"/>
              </w:rPr>
            </w:pPr>
          </w:p>
        </w:tc>
        <w:tc>
          <w:tcPr>
            <w:tcW w:w="598" w:type="dxa"/>
          </w:tcPr>
          <w:p w14:paraId="74F318D0" w14:textId="77777777" w:rsidR="00EC374C" w:rsidRPr="00632AE1" w:rsidRDefault="00EC374C" w:rsidP="00EC374C">
            <w:pPr>
              <w:jc w:val="right"/>
              <w:rPr>
                <w:sz w:val="20"/>
                <w:szCs w:val="20"/>
              </w:rPr>
            </w:pPr>
            <w:r>
              <w:rPr>
                <w:sz w:val="20"/>
                <w:szCs w:val="20"/>
                <w:rtl/>
              </w:rPr>
              <w:t>[54]</w:t>
            </w:r>
          </w:p>
        </w:tc>
      </w:tr>
      <w:tr w:rsidR="00EC374C" w:rsidRPr="00632AE1" w14:paraId="53D7A751" w14:textId="77777777" w:rsidTr="00EC374C">
        <w:trPr>
          <w:gridAfter w:val="1"/>
          <w:wAfter w:w="152" w:type="dxa"/>
          <w:jc w:val="center"/>
        </w:trPr>
        <w:tc>
          <w:tcPr>
            <w:tcW w:w="235" w:type="dxa"/>
            <w:gridSpan w:val="2"/>
          </w:tcPr>
          <w:p w14:paraId="3D6F9977" w14:textId="77777777" w:rsidR="00EC374C" w:rsidRPr="00632AE1" w:rsidRDefault="00EC374C" w:rsidP="00EC374C">
            <w:pPr>
              <w:rPr>
                <w:rFonts w:cs="David"/>
                <w:sz w:val="20"/>
                <w:szCs w:val="20"/>
                <w:rtl/>
              </w:rPr>
            </w:pPr>
          </w:p>
        </w:tc>
        <w:tc>
          <w:tcPr>
            <w:tcW w:w="6969" w:type="dxa"/>
            <w:gridSpan w:val="7"/>
          </w:tcPr>
          <w:p w14:paraId="7D5F4963" w14:textId="77777777" w:rsidR="00EC374C" w:rsidRPr="00632AE1" w:rsidRDefault="00EC374C" w:rsidP="00EC374C">
            <w:pPr>
              <w:jc w:val="right"/>
              <w:rPr>
                <w:rFonts w:cs="David"/>
                <w:sz w:val="20"/>
                <w:szCs w:val="20"/>
              </w:rPr>
            </w:pPr>
            <w:r>
              <w:rPr>
                <w:rFonts w:cs="David"/>
                <w:sz w:val="20"/>
                <w:szCs w:val="20"/>
              </w:rPr>
              <w:t>17.03.2014</w:t>
            </w:r>
          </w:p>
        </w:tc>
        <w:tc>
          <w:tcPr>
            <w:tcW w:w="598" w:type="dxa"/>
          </w:tcPr>
          <w:p w14:paraId="4B8F4F07" w14:textId="77777777" w:rsidR="00EC374C" w:rsidRPr="00632AE1" w:rsidRDefault="00EC374C" w:rsidP="00EC374C">
            <w:pPr>
              <w:jc w:val="right"/>
              <w:rPr>
                <w:sz w:val="20"/>
                <w:szCs w:val="20"/>
              </w:rPr>
            </w:pPr>
            <w:r>
              <w:rPr>
                <w:sz w:val="20"/>
                <w:szCs w:val="20"/>
                <w:rtl/>
              </w:rPr>
              <w:t>[22]</w:t>
            </w:r>
          </w:p>
        </w:tc>
      </w:tr>
      <w:tr w:rsidR="00EC374C" w:rsidRPr="00632AE1" w14:paraId="769DE173" w14:textId="77777777" w:rsidTr="00EC374C">
        <w:trPr>
          <w:gridAfter w:val="1"/>
          <w:wAfter w:w="152" w:type="dxa"/>
          <w:jc w:val="center"/>
        </w:trPr>
        <w:tc>
          <w:tcPr>
            <w:tcW w:w="235" w:type="dxa"/>
            <w:gridSpan w:val="2"/>
          </w:tcPr>
          <w:p w14:paraId="133ABE39" w14:textId="77777777" w:rsidR="00EC374C" w:rsidRPr="00632AE1" w:rsidRDefault="00EC374C" w:rsidP="00EC374C">
            <w:pPr>
              <w:rPr>
                <w:rFonts w:cs="David"/>
                <w:sz w:val="20"/>
                <w:szCs w:val="20"/>
                <w:rtl/>
              </w:rPr>
            </w:pPr>
          </w:p>
        </w:tc>
        <w:tc>
          <w:tcPr>
            <w:tcW w:w="2949" w:type="dxa"/>
            <w:gridSpan w:val="2"/>
          </w:tcPr>
          <w:p w14:paraId="4FA0447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270103A" w14:textId="77777777" w:rsidR="00EC374C" w:rsidRPr="00632AE1" w:rsidRDefault="00EC374C" w:rsidP="00EC374C">
            <w:pPr>
              <w:jc w:val="right"/>
              <w:rPr>
                <w:sz w:val="20"/>
                <w:szCs w:val="20"/>
              </w:rPr>
            </w:pPr>
            <w:r>
              <w:rPr>
                <w:sz w:val="20"/>
                <w:szCs w:val="20"/>
                <w:rtl/>
              </w:rPr>
              <w:t>[33]</w:t>
            </w:r>
          </w:p>
        </w:tc>
        <w:tc>
          <w:tcPr>
            <w:tcW w:w="1565" w:type="dxa"/>
            <w:gridSpan w:val="2"/>
          </w:tcPr>
          <w:p w14:paraId="302B7057"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0D818955" w14:textId="77777777" w:rsidR="00EC374C" w:rsidRPr="00632AE1" w:rsidRDefault="00EC374C" w:rsidP="00EC374C">
            <w:pPr>
              <w:jc w:val="right"/>
              <w:rPr>
                <w:sz w:val="20"/>
                <w:szCs w:val="20"/>
                <w:rtl/>
              </w:rPr>
            </w:pPr>
            <w:r>
              <w:rPr>
                <w:sz w:val="20"/>
                <w:szCs w:val="20"/>
                <w:rtl/>
              </w:rPr>
              <w:t>[32]</w:t>
            </w:r>
          </w:p>
        </w:tc>
        <w:tc>
          <w:tcPr>
            <w:tcW w:w="1354" w:type="dxa"/>
          </w:tcPr>
          <w:p w14:paraId="3D7E3F8C" w14:textId="77777777" w:rsidR="00EC374C" w:rsidRPr="00632AE1" w:rsidRDefault="00EC374C" w:rsidP="00EC374C">
            <w:pPr>
              <w:jc w:val="right"/>
              <w:rPr>
                <w:rFonts w:cs="David"/>
                <w:sz w:val="20"/>
                <w:szCs w:val="20"/>
              </w:rPr>
            </w:pPr>
            <w:r>
              <w:rPr>
                <w:rFonts w:cs="David"/>
                <w:sz w:val="20"/>
                <w:szCs w:val="20"/>
              </w:rPr>
              <w:t>61/799733</w:t>
            </w:r>
          </w:p>
        </w:tc>
        <w:tc>
          <w:tcPr>
            <w:tcW w:w="598" w:type="dxa"/>
          </w:tcPr>
          <w:p w14:paraId="2F58A425" w14:textId="77777777" w:rsidR="00EC374C" w:rsidRPr="00632AE1" w:rsidRDefault="00EC374C" w:rsidP="00EC374C">
            <w:pPr>
              <w:jc w:val="right"/>
              <w:rPr>
                <w:sz w:val="20"/>
                <w:szCs w:val="20"/>
              </w:rPr>
            </w:pPr>
            <w:r>
              <w:rPr>
                <w:sz w:val="20"/>
                <w:szCs w:val="20"/>
                <w:rtl/>
              </w:rPr>
              <w:t>[31]</w:t>
            </w:r>
          </w:p>
        </w:tc>
      </w:tr>
      <w:tr w:rsidR="00EC374C" w:rsidRPr="00632AE1" w14:paraId="4F8FB987" w14:textId="77777777" w:rsidTr="00EC374C">
        <w:trPr>
          <w:gridAfter w:val="1"/>
          <w:wAfter w:w="152" w:type="dxa"/>
          <w:jc w:val="center"/>
        </w:trPr>
        <w:tc>
          <w:tcPr>
            <w:tcW w:w="7204" w:type="dxa"/>
            <w:gridSpan w:val="9"/>
          </w:tcPr>
          <w:p w14:paraId="21DEF9F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31//137, 31//167, 31//216, 31//337, 31//407, 31//438, 31//555, 31//7068, 33//24, A61L 27//00, A61M 31//00</w:t>
            </w:r>
          </w:p>
        </w:tc>
        <w:tc>
          <w:tcPr>
            <w:tcW w:w="598" w:type="dxa"/>
          </w:tcPr>
          <w:p w14:paraId="0227E52E" w14:textId="77777777" w:rsidR="00EC374C" w:rsidRPr="00632AE1" w:rsidRDefault="00EC374C" w:rsidP="00EC374C">
            <w:pPr>
              <w:jc w:val="right"/>
              <w:rPr>
                <w:sz w:val="20"/>
                <w:szCs w:val="20"/>
              </w:rPr>
            </w:pPr>
            <w:r>
              <w:rPr>
                <w:sz w:val="20"/>
                <w:szCs w:val="20"/>
                <w:rtl/>
              </w:rPr>
              <w:t>[51]</w:t>
            </w:r>
          </w:p>
        </w:tc>
      </w:tr>
      <w:tr w:rsidR="00EC374C" w:rsidRPr="00632AE1" w14:paraId="01CB075A" w14:textId="77777777" w:rsidTr="00EC374C">
        <w:trPr>
          <w:gridAfter w:val="1"/>
          <w:wAfter w:w="152" w:type="dxa"/>
          <w:jc w:val="center"/>
        </w:trPr>
        <w:tc>
          <w:tcPr>
            <w:tcW w:w="3735" w:type="dxa"/>
            <w:gridSpan w:val="5"/>
          </w:tcPr>
          <w:p w14:paraId="57CD4324" w14:textId="77777777" w:rsidR="00EC374C" w:rsidRPr="00632AE1" w:rsidRDefault="00EC374C" w:rsidP="00EC374C">
            <w:pPr>
              <w:rPr>
                <w:rFonts w:cs="Guttman Hodes"/>
                <w:sz w:val="20"/>
                <w:szCs w:val="20"/>
                <w:rtl/>
              </w:rPr>
            </w:pPr>
          </w:p>
        </w:tc>
        <w:tc>
          <w:tcPr>
            <w:tcW w:w="3469" w:type="dxa"/>
            <w:gridSpan w:val="4"/>
          </w:tcPr>
          <w:p w14:paraId="7895976A" w14:textId="77777777" w:rsidR="00EC374C" w:rsidRPr="00632AE1" w:rsidRDefault="00EC374C" w:rsidP="00EC374C">
            <w:pPr>
              <w:jc w:val="right"/>
              <w:rPr>
                <w:rFonts w:cs="David"/>
                <w:sz w:val="20"/>
                <w:szCs w:val="20"/>
                <w:rtl/>
              </w:rPr>
            </w:pPr>
            <w:r>
              <w:rPr>
                <w:rFonts w:cs="David"/>
                <w:sz w:val="20"/>
                <w:szCs w:val="20"/>
              </w:rPr>
              <w:t>TARIS BIOMEDICAL LLC, U.S.A.</w:t>
            </w:r>
          </w:p>
        </w:tc>
        <w:tc>
          <w:tcPr>
            <w:tcW w:w="598" w:type="dxa"/>
          </w:tcPr>
          <w:p w14:paraId="1DDEA775" w14:textId="77777777" w:rsidR="00EC374C" w:rsidRPr="00632AE1" w:rsidRDefault="00EC374C" w:rsidP="00EC374C">
            <w:pPr>
              <w:jc w:val="right"/>
              <w:rPr>
                <w:sz w:val="20"/>
                <w:szCs w:val="20"/>
              </w:rPr>
            </w:pPr>
            <w:r>
              <w:rPr>
                <w:sz w:val="20"/>
                <w:szCs w:val="20"/>
                <w:rtl/>
              </w:rPr>
              <w:t>[71]</w:t>
            </w:r>
          </w:p>
        </w:tc>
      </w:tr>
      <w:tr w:rsidR="00EC374C" w:rsidRPr="00632AE1" w14:paraId="51A7C651" w14:textId="77777777" w:rsidTr="00EC374C">
        <w:trPr>
          <w:gridAfter w:val="1"/>
          <w:wAfter w:w="152" w:type="dxa"/>
          <w:jc w:val="center"/>
        </w:trPr>
        <w:tc>
          <w:tcPr>
            <w:tcW w:w="235" w:type="dxa"/>
            <w:gridSpan w:val="2"/>
          </w:tcPr>
          <w:p w14:paraId="64E5C4FC" w14:textId="77777777" w:rsidR="00EC374C" w:rsidRPr="00632AE1" w:rsidRDefault="00EC374C" w:rsidP="00EC374C">
            <w:pPr>
              <w:rPr>
                <w:rFonts w:cs="Guttman Hodes"/>
                <w:sz w:val="20"/>
                <w:szCs w:val="20"/>
                <w:rtl/>
              </w:rPr>
            </w:pPr>
          </w:p>
        </w:tc>
        <w:tc>
          <w:tcPr>
            <w:tcW w:w="6969" w:type="dxa"/>
            <w:gridSpan w:val="7"/>
          </w:tcPr>
          <w:p w14:paraId="5DC2E7B7" w14:textId="77777777" w:rsidR="00EC374C" w:rsidRPr="00632AE1" w:rsidRDefault="00EC374C" w:rsidP="00EC374C">
            <w:pPr>
              <w:jc w:val="right"/>
              <w:rPr>
                <w:rFonts w:cs="Guttman Hodes"/>
                <w:sz w:val="20"/>
                <w:szCs w:val="20"/>
              </w:rPr>
            </w:pPr>
            <w:r>
              <w:rPr>
                <w:rFonts w:cs="Guttman Hodes"/>
                <w:sz w:val="20"/>
                <w:szCs w:val="20"/>
              </w:rPr>
              <w:t>WO/2014/145638</w:t>
            </w:r>
          </w:p>
        </w:tc>
        <w:tc>
          <w:tcPr>
            <w:tcW w:w="598" w:type="dxa"/>
          </w:tcPr>
          <w:p w14:paraId="1940451A" w14:textId="77777777" w:rsidR="00EC374C" w:rsidRPr="00632AE1" w:rsidRDefault="00EC374C" w:rsidP="00EC374C">
            <w:pPr>
              <w:jc w:val="right"/>
              <w:rPr>
                <w:sz w:val="20"/>
                <w:szCs w:val="20"/>
              </w:rPr>
            </w:pPr>
            <w:r>
              <w:rPr>
                <w:sz w:val="20"/>
                <w:szCs w:val="20"/>
                <w:rtl/>
              </w:rPr>
              <w:t>[87]</w:t>
            </w:r>
          </w:p>
        </w:tc>
      </w:tr>
      <w:tr w:rsidR="00EC374C" w:rsidRPr="00632AE1" w14:paraId="7A6F04F5" w14:textId="77777777" w:rsidTr="00EC374C">
        <w:trPr>
          <w:gridAfter w:val="1"/>
          <w:wAfter w:w="152" w:type="dxa"/>
          <w:jc w:val="center"/>
        </w:trPr>
        <w:tc>
          <w:tcPr>
            <w:tcW w:w="3735" w:type="dxa"/>
            <w:gridSpan w:val="5"/>
          </w:tcPr>
          <w:p w14:paraId="2C700365" w14:textId="77777777" w:rsidR="00EC374C" w:rsidRDefault="00EC374C" w:rsidP="00EC374C">
            <w:pPr>
              <w:rPr>
                <w:rFonts w:cs="Guttman Hodes"/>
                <w:sz w:val="20"/>
                <w:szCs w:val="20"/>
                <w:rtl/>
              </w:rPr>
            </w:pPr>
            <w:r>
              <w:rPr>
                <w:rFonts w:cs="Guttman Hodes"/>
                <w:sz w:val="20"/>
                <w:szCs w:val="20"/>
                <w:rtl/>
              </w:rPr>
              <w:t>ריינהולד כהן ושותפיו,</w:t>
            </w:r>
          </w:p>
          <w:p w14:paraId="603EF7BB" w14:textId="77777777" w:rsidR="00EC374C" w:rsidRDefault="00EC374C" w:rsidP="00EC374C">
            <w:pPr>
              <w:rPr>
                <w:rFonts w:cs="Guttman Hodes"/>
                <w:sz w:val="20"/>
                <w:szCs w:val="20"/>
                <w:rtl/>
              </w:rPr>
            </w:pPr>
            <w:r>
              <w:rPr>
                <w:rFonts w:cs="Guttman Hodes"/>
                <w:sz w:val="20"/>
                <w:szCs w:val="20"/>
                <w:rtl/>
              </w:rPr>
              <w:t xml:space="preserve">רחוב הברזל 26א' </w:t>
            </w:r>
          </w:p>
          <w:p w14:paraId="6AB2AA0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6332D538" w14:textId="77777777" w:rsidR="00EC374C" w:rsidRDefault="00EC374C" w:rsidP="00EC374C">
            <w:pPr>
              <w:jc w:val="right"/>
              <w:rPr>
                <w:rFonts w:cs="David"/>
                <w:sz w:val="20"/>
                <w:szCs w:val="20"/>
              </w:rPr>
            </w:pPr>
            <w:r>
              <w:rPr>
                <w:rFonts w:cs="David"/>
                <w:sz w:val="20"/>
                <w:szCs w:val="20"/>
              </w:rPr>
              <w:t>REINHOLD COHN AND PARTNERS,</w:t>
            </w:r>
          </w:p>
          <w:p w14:paraId="302AA208" w14:textId="77777777" w:rsidR="00EC374C" w:rsidRDefault="00EC374C" w:rsidP="00EC374C">
            <w:pPr>
              <w:jc w:val="right"/>
              <w:rPr>
                <w:rFonts w:cs="David"/>
                <w:sz w:val="20"/>
                <w:szCs w:val="20"/>
              </w:rPr>
            </w:pPr>
            <w:r>
              <w:rPr>
                <w:rFonts w:cs="David"/>
                <w:sz w:val="20"/>
                <w:szCs w:val="20"/>
              </w:rPr>
              <w:t xml:space="preserve"> 26A HABARZEL ST.,</w:t>
            </w:r>
          </w:p>
          <w:p w14:paraId="6E96DAD4" w14:textId="77777777" w:rsidR="00EC374C" w:rsidRDefault="00EC374C" w:rsidP="00EC374C">
            <w:pPr>
              <w:jc w:val="right"/>
              <w:rPr>
                <w:rFonts w:cs="David"/>
                <w:sz w:val="20"/>
                <w:szCs w:val="20"/>
              </w:rPr>
            </w:pPr>
            <w:r>
              <w:rPr>
                <w:rFonts w:cs="David"/>
                <w:sz w:val="20"/>
                <w:szCs w:val="20"/>
              </w:rPr>
              <w:t>RAMAT HACHAYAL 69710</w:t>
            </w:r>
          </w:p>
          <w:p w14:paraId="2C55F39F" w14:textId="77777777" w:rsidR="00EC374C" w:rsidRPr="00632AE1" w:rsidRDefault="00EC374C" w:rsidP="00EC374C">
            <w:pPr>
              <w:jc w:val="right"/>
              <w:rPr>
                <w:rFonts w:cs="David"/>
                <w:sz w:val="20"/>
                <w:szCs w:val="20"/>
                <w:rtl/>
              </w:rPr>
            </w:pPr>
          </w:p>
        </w:tc>
        <w:tc>
          <w:tcPr>
            <w:tcW w:w="598" w:type="dxa"/>
          </w:tcPr>
          <w:p w14:paraId="786FF74C" w14:textId="77777777" w:rsidR="00EC374C" w:rsidRPr="00632AE1" w:rsidRDefault="00EC374C" w:rsidP="00EC374C">
            <w:pPr>
              <w:jc w:val="right"/>
              <w:rPr>
                <w:sz w:val="20"/>
                <w:szCs w:val="20"/>
                <w:rtl/>
              </w:rPr>
            </w:pPr>
            <w:r>
              <w:rPr>
                <w:sz w:val="20"/>
                <w:szCs w:val="20"/>
                <w:rtl/>
              </w:rPr>
              <w:t>[74]</w:t>
            </w:r>
          </w:p>
        </w:tc>
      </w:tr>
      <w:tr w:rsidR="00EC374C" w:rsidRPr="00632AE1" w14:paraId="128EF2A8" w14:textId="77777777" w:rsidTr="00EC374C">
        <w:trPr>
          <w:gridAfter w:val="1"/>
          <w:wAfter w:w="152" w:type="dxa"/>
          <w:jc w:val="center"/>
        </w:trPr>
        <w:tc>
          <w:tcPr>
            <w:tcW w:w="2150" w:type="dxa"/>
            <w:gridSpan w:val="3"/>
          </w:tcPr>
          <w:p w14:paraId="101E3001" w14:textId="77777777" w:rsidR="00EC374C" w:rsidRPr="00632AE1" w:rsidRDefault="00EC374C" w:rsidP="00EC374C">
            <w:pPr>
              <w:jc w:val="right"/>
              <w:rPr>
                <w:rFonts w:cs="David"/>
                <w:sz w:val="20"/>
                <w:szCs w:val="20"/>
              </w:rPr>
            </w:pPr>
          </w:p>
        </w:tc>
        <w:tc>
          <w:tcPr>
            <w:tcW w:w="1662" w:type="dxa"/>
            <w:gridSpan w:val="3"/>
          </w:tcPr>
          <w:p w14:paraId="712459B9" w14:textId="77777777" w:rsidR="00EC374C" w:rsidRPr="00632AE1" w:rsidRDefault="00EC374C" w:rsidP="00EC374C">
            <w:pPr>
              <w:jc w:val="right"/>
              <w:rPr>
                <w:rFonts w:cs="David"/>
                <w:sz w:val="20"/>
                <w:szCs w:val="20"/>
              </w:rPr>
            </w:pPr>
          </w:p>
        </w:tc>
        <w:tc>
          <w:tcPr>
            <w:tcW w:w="3990" w:type="dxa"/>
            <w:gridSpan w:val="4"/>
          </w:tcPr>
          <w:p w14:paraId="1A92F35D" w14:textId="77777777" w:rsidR="00EC374C" w:rsidRPr="00632AE1" w:rsidRDefault="00EC374C" w:rsidP="00EC374C">
            <w:pPr>
              <w:jc w:val="right"/>
              <w:rPr>
                <w:rFonts w:cs="David"/>
                <w:sz w:val="20"/>
                <w:szCs w:val="20"/>
              </w:rPr>
            </w:pPr>
          </w:p>
        </w:tc>
      </w:tr>
      <w:tr w:rsidR="00EC374C" w:rsidRPr="00632AE1" w14:paraId="40C9463C" w14:textId="77777777" w:rsidTr="00EC374C">
        <w:tblPrEx>
          <w:jc w:val="left"/>
          <w:tblLook w:val="0000" w:firstRow="0" w:lastRow="0" w:firstColumn="0" w:lastColumn="0" w:noHBand="0" w:noVBand="0"/>
        </w:tblPrEx>
        <w:trPr>
          <w:gridBefore w:val="1"/>
          <w:wBefore w:w="70" w:type="dxa"/>
        </w:trPr>
        <w:tc>
          <w:tcPr>
            <w:tcW w:w="7884" w:type="dxa"/>
            <w:gridSpan w:val="10"/>
          </w:tcPr>
          <w:p w14:paraId="10FFCF8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4983D9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0C016A17" w14:textId="77777777" w:rsidTr="00EC374C">
        <w:trPr>
          <w:gridAfter w:val="1"/>
          <w:wAfter w:w="152" w:type="dxa"/>
          <w:trHeight w:val="485"/>
          <w:jc w:val="center"/>
        </w:trPr>
        <w:tc>
          <w:tcPr>
            <w:tcW w:w="3735" w:type="dxa"/>
            <w:gridSpan w:val="5"/>
          </w:tcPr>
          <w:p w14:paraId="5F80BDB9" w14:textId="77777777" w:rsidR="00EC374C" w:rsidRPr="00711D26" w:rsidRDefault="000863EF" w:rsidP="00EC374C">
            <w:pPr>
              <w:jc w:val="right"/>
              <w:rPr>
                <w:b/>
                <w:bCs/>
                <w:color w:val="0000FF"/>
                <w:sz w:val="20"/>
                <w:szCs w:val="20"/>
                <w:u w:val="single"/>
                <w:rtl/>
              </w:rPr>
            </w:pPr>
            <w:hyperlink r:id="rId617" w:history="1">
              <w:r w:rsidR="00EC374C" w:rsidRPr="00711D26">
                <w:rPr>
                  <w:rStyle w:val="Hyperlink"/>
                  <w:sz w:val="20"/>
                </w:rPr>
                <w:t>240981</w:t>
              </w:r>
            </w:hyperlink>
          </w:p>
        </w:tc>
        <w:tc>
          <w:tcPr>
            <w:tcW w:w="4067" w:type="dxa"/>
            <w:gridSpan w:val="5"/>
          </w:tcPr>
          <w:p w14:paraId="68FB4E8D" w14:textId="77777777" w:rsidR="00EC374C" w:rsidRPr="00711D26" w:rsidRDefault="00EC374C" w:rsidP="00EC374C">
            <w:pPr>
              <w:rPr>
                <w:sz w:val="20"/>
                <w:szCs w:val="20"/>
                <w:rtl/>
              </w:rPr>
            </w:pPr>
            <w:r w:rsidRPr="00711D26">
              <w:rPr>
                <w:sz w:val="20"/>
                <w:szCs w:val="20"/>
                <w:rtl/>
              </w:rPr>
              <w:t>[21][11]</w:t>
            </w:r>
          </w:p>
        </w:tc>
      </w:tr>
      <w:tr w:rsidR="00EC374C" w:rsidRPr="00632AE1" w14:paraId="5C368644" w14:textId="77777777" w:rsidTr="00EC374C">
        <w:trPr>
          <w:gridAfter w:val="1"/>
          <w:wAfter w:w="152" w:type="dxa"/>
          <w:jc w:val="center"/>
        </w:trPr>
        <w:tc>
          <w:tcPr>
            <w:tcW w:w="3735" w:type="dxa"/>
            <w:gridSpan w:val="5"/>
          </w:tcPr>
          <w:p w14:paraId="2D4FB94A" w14:textId="77777777" w:rsidR="00EC374C" w:rsidRDefault="00EC374C" w:rsidP="00EC374C">
            <w:pPr>
              <w:rPr>
                <w:rFonts w:cs="David"/>
                <w:b/>
                <w:bCs/>
                <w:sz w:val="20"/>
                <w:szCs w:val="20"/>
                <w:rtl/>
              </w:rPr>
            </w:pPr>
            <w:r>
              <w:rPr>
                <w:rFonts w:cs="David"/>
                <w:b/>
                <w:bCs/>
                <w:sz w:val="20"/>
                <w:szCs w:val="20"/>
                <w:rtl/>
              </w:rPr>
              <w:t>מערכת להעלאת תושבת</w:t>
            </w:r>
          </w:p>
          <w:p w14:paraId="668429EA" w14:textId="77777777" w:rsidR="00EC374C" w:rsidRPr="00632AE1" w:rsidRDefault="00EC374C" w:rsidP="00EC374C">
            <w:pPr>
              <w:rPr>
                <w:rFonts w:cs="David"/>
                <w:b/>
                <w:bCs/>
                <w:sz w:val="20"/>
                <w:szCs w:val="20"/>
                <w:rtl/>
              </w:rPr>
            </w:pPr>
          </w:p>
        </w:tc>
        <w:tc>
          <w:tcPr>
            <w:tcW w:w="3469" w:type="dxa"/>
            <w:gridSpan w:val="4"/>
          </w:tcPr>
          <w:p w14:paraId="7748F4A2" w14:textId="77777777" w:rsidR="00EC374C" w:rsidRDefault="00EC374C" w:rsidP="00EC374C">
            <w:pPr>
              <w:jc w:val="right"/>
              <w:rPr>
                <w:rFonts w:cs="David"/>
                <w:b/>
                <w:bCs/>
                <w:sz w:val="20"/>
                <w:szCs w:val="20"/>
              </w:rPr>
            </w:pPr>
            <w:r>
              <w:rPr>
                <w:rFonts w:cs="David"/>
                <w:b/>
                <w:bCs/>
                <w:sz w:val="20"/>
                <w:szCs w:val="20"/>
              </w:rPr>
              <w:t>PEDESTAL ELEVATION SYSTEM</w:t>
            </w:r>
          </w:p>
          <w:p w14:paraId="44DDEA01" w14:textId="77777777" w:rsidR="00EC374C" w:rsidRPr="00632AE1" w:rsidRDefault="00EC374C" w:rsidP="00EC374C">
            <w:pPr>
              <w:jc w:val="right"/>
              <w:rPr>
                <w:rFonts w:cs="David"/>
                <w:b/>
                <w:bCs/>
                <w:sz w:val="20"/>
                <w:szCs w:val="20"/>
              </w:rPr>
            </w:pPr>
          </w:p>
        </w:tc>
        <w:tc>
          <w:tcPr>
            <w:tcW w:w="598" w:type="dxa"/>
          </w:tcPr>
          <w:p w14:paraId="10670BA6" w14:textId="77777777" w:rsidR="00EC374C" w:rsidRPr="00632AE1" w:rsidRDefault="00EC374C" w:rsidP="00EC374C">
            <w:pPr>
              <w:jc w:val="right"/>
              <w:rPr>
                <w:sz w:val="20"/>
                <w:szCs w:val="20"/>
              </w:rPr>
            </w:pPr>
            <w:r>
              <w:rPr>
                <w:sz w:val="20"/>
                <w:szCs w:val="20"/>
                <w:rtl/>
              </w:rPr>
              <w:t>[54]</w:t>
            </w:r>
          </w:p>
        </w:tc>
      </w:tr>
      <w:tr w:rsidR="00EC374C" w:rsidRPr="00632AE1" w14:paraId="08041D5D" w14:textId="77777777" w:rsidTr="00EC374C">
        <w:trPr>
          <w:gridAfter w:val="1"/>
          <w:wAfter w:w="152" w:type="dxa"/>
          <w:jc w:val="center"/>
        </w:trPr>
        <w:tc>
          <w:tcPr>
            <w:tcW w:w="235" w:type="dxa"/>
            <w:gridSpan w:val="2"/>
          </w:tcPr>
          <w:p w14:paraId="32C9C9ED" w14:textId="77777777" w:rsidR="00EC374C" w:rsidRPr="00632AE1" w:rsidRDefault="00EC374C" w:rsidP="00EC374C">
            <w:pPr>
              <w:rPr>
                <w:rFonts w:cs="David"/>
                <w:sz w:val="20"/>
                <w:szCs w:val="20"/>
                <w:rtl/>
              </w:rPr>
            </w:pPr>
          </w:p>
        </w:tc>
        <w:tc>
          <w:tcPr>
            <w:tcW w:w="6969" w:type="dxa"/>
            <w:gridSpan w:val="7"/>
          </w:tcPr>
          <w:p w14:paraId="0254602B" w14:textId="77777777" w:rsidR="00EC374C" w:rsidRPr="00632AE1" w:rsidRDefault="00EC374C" w:rsidP="00EC374C">
            <w:pPr>
              <w:jc w:val="right"/>
              <w:rPr>
                <w:rFonts w:cs="David"/>
                <w:sz w:val="20"/>
                <w:szCs w:val="20"/>
              </w:rPr>
            </w:pPr>
            <w:r>
              <w:rPr>
                <w:rFonts w:cs="David"/>
                <w:sz w:val="20"/>
                <w:szCs w:val="20"/>
              </w:rPr>
              <w:t>13.03.2014</w:t>
            </w:r>
          </w:p>
        </w:tc>
        <w:tc>
          <w:tcPr>
            <w:tcW w:w="598" w:type="dxa"/>
          </w:tcPr>
          <w:p w14:paraId="79FA07A4" w14:textId="77777777" w:rsidR="00EC374C" w:rsidRPr="00632AE1" w:rsidRDefault="00EC374C" w:rsidP="00EC374C">
            <w:pPr>
              <w:jc w:val="right"/>
              <w:rPr>
                <w:sz w:val="20"/>
                <w:szCs w:val="20"/>
              </w:rPr>
            </w:pPr>
            <w:r>
              <w:rPr>
                <w:sz w:val="20"/>
                <w:szCs w:val="20"/>
                <w:rtl/>
              </w:rPr>
              <w:t>[22]</w:t>
            </w:r>
          </w:p>
        </w:tc>
      </w:tr>
      <w:tr w:rsidR="00EC374C" w:rsidRPr="00632AE1" w14:paraId="5E19DE5C" w14:textId="77777777" w:rsidTr="00EC374C">
        <w:trPr>
          <w:gridAfter w:val="1"/>
          <w:wAfter w:w="152" w:type="dxa"/>
          <w:jc w:val="center"/>
        </w:trPr>
        <w:tc>
          <w:tcPr>
            <w:tcW w:w="235" w:type="dxa"/>
            <w:gridSpan w:val="2"/>
          </w:tcPr>
          <w:p w14:paraId="20E729DE" w14:textId="77777777" w:rsidR="00EC374C" w:rsidRPr="00632AE1" w:rsidRDefault="00EC374C" w:rsidP="00EC374C">
            <w:pPr>
              <w:rPr>
                <w:rFonts w:cs="David"/>
                <w:sz w:val="20"/>
                <w:szCs w:val="20"/>
                <w:rtl/>
              </w:rPr>
            </w:pPr>
          </w:p>
        </w:tc>
        <w:tc>
          <w:tcPr>
            <w:tcW w:w="2949" w:type="dxa"/>
            <w:gridSpan w:val="2"/>
          </w:tcPr>
          <w:p w14:paraId="5F3DDC2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33387FA" w14:textId="77777777" w:rsidR="00EC374C" w:rsidRPr="00632AE1" w:rsidRDefault="00EC374C" w:rsidP="00EC374C">
            <w:pPr>
              <w:jc w:val="right"/>
              <w:rPr>
                <w:sz w:val="20"/>
                <w:szCs w:val="20"/>
              </w:rPr>
            </w:pPr>
            <w:r>
              <w:rPr>
                <w:sz w:val="20"/>
                <w:szCs w:val="20"/>
                <w:rtl/>
              </w:rPr>
              <w:t>[33]</w:t>
            </w:r>
          </w:p>
        </w:tc>
        <w:tc>
          <w:tcPr>
            <w:tcW w:w="1565" w:type="dxa"/>
            <w:gridSpan w:val="2"/>
          </w:tcPr>
          <w:p w14:paraId="4AF46A6B" w14:textId="77777777" w:rsidR="00EC374C" w:rsidRPr="00632AE1" w:rsidRDefault="00EC374C" w:rsidP="00EC374C">
            <w:pPr>
              <w:jc w:val="right"/>
              <w:rPr>
                <w:rFonts w:cs="David"/>
                <w:sz w:val="20"/>
                <w:szCs w:val="20"/>
              </w:rPr>
            </w:pPr>
            <w:r>
              <w:rPr>
                <w:rFonts w:cs="David"/>
                <w:sz w:val="20"/>
                <w:szCs w:val="20"/>
              </w:rPr>
              <w:t>13.03.2013</w:t>
            </w:r>
          </w:p>
        </w:tc>
        <w:tc>
          <w:tcPr>
            <w:tcW w:w="550" w:type="dxa"/>
          </w:tcPr>
          <w:p w14:paraId="1DA37A97" w14:textId="77777777" w:rsidR="00EC374C" w:rsidRPr="00632AE1" w:rsidRDefault="00EC374C" w:rsidP="00EC374C">
            <w:pPr>
              <w:jc w:val="right"/>
              <w:rPr>
                <w:sz w:val="20"/>
                <w:szCs w:val="20"/>
                <w:rtl/>
              </w:rPr>
            </w:pPr>
            <w:r>
              <w:rPr>
                <w:sz w:val="20"/>
                <w:szCs w:val="20"/>
                <w:rtl/>
              </w:rPr>
              <w:t>[32]</w:t>
            </w:r>
          </w:p>
        </w:tc>
        <w:tc>
          <w:tcPr>
            <w:tcW w:w="1354" w:type="dxa"/>
          </w:tcPr>
          <w:p w14:paraId="23A2C607" w14:textId="77777777" w:rsidR="00EC374C" w:rsidRPr="00632AE1" w:rsidRDefault="00EC374C" w:rsidP="00EC374C">
            <w:pPr>
              <w:jc w:val="right"/>
              <w:rPr>
                <w:rFonts w:cs="David"/>
                <w:sz w:val="20"/>
                <w:szCs w:val="20"/>
              </w:rPr>
            </w:pPr>
            <w:r>
              <w:rPr>
                <w:rFonts w:cs="David"/>
                <w:sz w:val="20"/>
                <w:szCs w:val="20"/>
              </w:rPr>
              <w:t>61/779085</w:t>
            </w:r>
          </w:p>
        </w:tc>
        <w:tc>
          <w:tcPr>
            <w:tcW w:w="598" w:type="dxa"/>
          </w:tcPr>
          <w:p w14:paraId="3693C5D9" w14:textId="77777777" w:rsidR="00EC374C" w:rsidRPr="00632AE1" w:rsidRDefault="00EC374C" w:rsidP="00EC374C">
            <w:pPr>
              <w:jc w:val="right"/>
              <w:rPr>
                <w:sz w:val="20"/>
                <w:szCs w:val="20"/>
              </w:rPr>
            </w:pPr>
            <w:r>
              <w:rPr>
                <w:sz w:val="20"/>
                <w:szCs w:val="20"/>
                <w:rtl/>
              </w:rPr>
              <w:t>[31]</w:t>
            </w:r>
          </w:p>
        </w:tc>
      </w:tr>
      <w:tr w:rsidR="00EC374C" w:rsidRPr="00632AE1" w14:paraId="10D4EB20" w14:textId="77777777" w:rsidTr="00EC374C">
        <w:trPr>
          <w:gridAfter w:val="1"/>
          <w:wAfter w:w="152" w:type="dxa"/>
          <w:jc w:val="center"/>
        </w:trPr>
        <w:tc>
          <w:tcPr>
            <w:tcW w:w="7204" w:type="dxa"/>
            <w:gridSpan w:val="9"/>
          </w:tcPr>
          <w:p w14:paraId="2174690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E04D  11//00, E04F 15//02, 15//024, 15//20</w:t>
            </w:r>
          </w:p>
        </w:tc>
        <w:tc>
          <w:tcPr>
            <w:tcW w:w="598" w:type="dxa"/>
          </w:tcPr>
          <w:p w14:paraId="09EE2A2E" w14:textId="77777777" w:rsidR="00EC374C" w:rsidRPr="00632AE1" w:rsidRDefault="00EC374C" w:rsidP="00EC374C">
            <w:pPr>
              <w:jc w:val="right"/>
              <w:rPr>
                <w:sz w:val="20"/>
                <w:szCs w:val="20"/>
              </w:rPr>
            </w:pPr>
            <w:r>
              <w:rPr>
                <w:sz w:val="20"/>
                <w:szCs w:val="20"/>
                <w:rtl/>
              </w:rPr>
              <w:t>[51]</w:t>
            </w:r>
          </w:p>
        </w:tc>
      </w:tr>
      <w:tr w:rsidR="00EC374C" w:rsidRPr="00632AE1" w14:paraId="39E1E147" w14:textId="77777777" w:rsidTr="00EC374C">
        <w:trPr>
          <w:gridAfter w:val="1"/>
          <w:wAfter w:w="152" w:type="dxa"/>
          <w:jc w:val="center"/>
        </w:trPr>
        <w:tc>
          <w:tcPr>
            <w:tcW w:w="3735" w:type="dxa"/>
            <w:gridSpan w:val="5"/>
          </w:tcPr>
          <w:p w14:paraId="534CD7E1" w14:textId="77777777" w:rsidR="00EC374C" w:rsidRPr="00632AE1" w:rsidRDefault="00EC374C" w:rsidP="00EC374C">
            <w:pPr>
              <w:rPr>
                <w:rFonts w:cs="Guttman Hodes"/>
                <w:sz w:val="20"/>
                <w:szCs w:val="20"/>
                <w:rtl/>
              </w:rPr>
            </w:pPr>
          </w:p>
        </w:tc>
        <w:tc>
          <w:tcPr>
            <w:tcW w:w="3469" w:type="dxa"/>
            <w:gridSpan w:val="4"/>
          </w:tcPr>
          <w:p w14:paraId="4602C7DA" w14:textId="77777777" w:rsidR="00EC374C" w:rsidRPr="00632AE1" w:rsidRDefault="00EC374C" w:rsidP="00EC374C">
            <w:pPr>
              <w:jc w:val="right"/>
              <w:rPr>
                <w:rFonts w:cs="David"/>
                <w:sz w:val="20"/>
                <w:szCs w:val="20"/>
                <w:rtl/>
              </w:rPr>
            </w:pPr>
            <w:r>
              <w:rPr>
                <w:rFonts w:cs="David"/>
                <w:sz w:val="20"/>
                <w:szCs w:val="20"/>
              </w:rPr>
              <w:t>THE IPE CLIP FASTENER COMPANY, LLC, U.S.A.</w:t>
            </w:r>
          </w:p>
        </w:tc>
        <w:tc>
          <w:tcPr>
            <w:tcW w:w="598" w:type="dxa"/>
          </w:tcPr>
          <w:p w14:paraId="73B9CC5C" w14:textId="77777777" w:rsidR="00EC374C" w:rsidRPr="00632AE1" w:rsidRDefault="00EC374C" w:rsidP="00EC374C">
            <w:pPr>
              <w:jc w:val="right"/>
              <w:rPr>
                <w:sz w:val="20"/>
                <w:szCs w:val="20"/>
              </w:rPr>
            </w:pPr>
            <w:r>
              <w:rPr>
                <w:sz w:val="20"/>
                <w:szCs w:val="20"/>
                <w:rtl/>
              </w:rPr>
              <w:t>[71]</w:t>
            </w:r>
          </w:p>
        </w:tc>
      </w:tr>
      <w:tr w:rsidR="00EC374C" w:rsidRPr="00632AE1" w14:paraId="4BFFAB20" w14:textId="77777777" w:rsidTr="00EC374C">
        <w:trPr>
          <w:gridAfter w:val="1"/>
          <w:wAfter w:w="152" w:type="dxa"/>
          <w:jc w:val="center"/>
        </w:trPr>
        <w:tc>
          <w:tcPr>
            <w:tcW w:w="235" w:type="dxa"/>
            <w:gridSpan w:val="2"/>
          </w:tcPr>
          <w:p w14:paraId="298C4460" w14:textId="77777777" w:rsidR="00EC374C" w:rsidRPr="00632AE1" w:rsidRDefault="00EC374C" w:rsidP="00EC374C">
            <w:pPr>
              <w:rPr>
                <w:rFonts w:cs="Guttman Hodes"/>
                <w:sz w:val="20"/>
                <w:szCs w:val="20"/>
                <w:rtl/>
              </w:rPr>
            </w:pPr>
          </w:p>
        </w:tc>
        <w:tc>
          <w:tcPr>
            <w:tcW w:w="6969" w:type="dxa"/>
            <w:gridSpan w:val="7"/>
          </w:tcPr>
          <w:p w14:paraId="0527D9B7" w14:textId="77777777" w:rsidR="00EC374C" w:rsidRPr="00632AE1" w:rsidRDefault="00EC374C" w:rsidP="00EC374C">
            <w:pPr>
              <w:jc w:val="right"/>
              <w:rPr>
                <w:rFonts w:cs="Guttman Hodes"/>
                <w:sz w:val="20"/>
                <w:szCs w:val="20"/>
              </w:rPr>
            </w:pPr>
            <w:r>
              <w:rPr>
                <w:rFonts w:cs="Guttman Hodes"/>
                <w:sz w:val="20"/>
                <w:szCs w:val="20"/>
              </w:rPr>
              <w:t>WO/2014/160076</w:t>
            </w:r>
          </w:p>
        </w:tc>
        <w:tc>
          <w:tcPr>
            <w:tcW w:w="598" w:type="dxa"/>
          </w:tcPr>
          <w:p w14:paraId="64D7F5DA" w14:textId="77777777" w:rsidR="00EC374C" w:rsidRPr="00632AE1" w:rsidRDefault="00EC374C" w:rsidP="00EC374C">
            <w:pPr>
              <w:jc w:val="right"/>
              <w:rPr>
                <w:sz w:val="20"/>
                <w:szCs w:val="20"/>
              </w:rPr>
            </w:pPr>
            <w:r>
              <w:rPr>
                <w:sz w:val="20"/>
                <w:szCs w:val="20"/>
                <w:rtl/>
              </w:rPr>
              <w:t>[87]</w:t>
            </w:r>
          </w:p>
        </w:tc>
      </w:tr>
      <w:tr w:rsidR="00EC374C" w:rsidRPr="00632AE1" w14:paraId="219B89E7" w14:textId="77777777" w:rsidTr="00EC374C">
        <w:trPr>
          <w:gridAfter w:val="1"/>
          <w:wAfter w:w="152" w:type="dxa"/>
          <w:jc w:val="center"/>
        </w:trPr>
        <w:tc>
          <w:tcPr>
            <w:tcW w:w="3735" w:type="dxa"/>
            <w:gridSpan w:val="5"/>
          </w:tcPr>
          <w:p w14:paraId="2A54B8ED" w14:textId="77777777" w:rsidR="00EC374C" w:rsidRDefault="00EC374C" w:rsidP="00EC374C">
            <w:pPr>
              <w:rPr>
                <w:rFonts w:cs="Guttman Hodes"/>
                <w:sz w:val="20"/>
                <w:szCs w:val="20"/>
                <w:rtl/>
              </w:rPr>
            </w:pPr>
            <w:r>
              <w:rPr>
                <w:rFonts w:cs="Guttman Hodes"/>
                <w:sz w:val="20"/>
                <w:szCs w:val="20"/>
                <w:rtl/>
              </w:rPr>
              <w:t>ריינהולד כהן ושותפיו,</w:t>
            </w:r>
          </w:p>
          <w:p w14:paraId="0F472ED2" w14:textId="77777777" w:rsidR="00EC374C" w:rsidRDefault="00EC374C" w:rsidP="00EC374C">
            <w:pPr>
              <w:rPr>
                <w:rFonts w:cs="Guttman Hodes"/>
                <w:sz w:val="20"/>
                <w:szCs w:val="20"/>
                <w:rtl/>
              </w:rPr>
            </w:pPr>
            <w:r>
              <w:rPr>
                <w:rFonts w:cs="Guttman Hodes"/>
                <w:sz w:val="20"/>
                <w:szCs w:val="20"/>
                <w:rtl/>
              </w:rPr>
              <w:t xml:space="preserve">רחוב הברזל 26א' </w:t>
            </w:r>
          </w:p>
          <w:p w14:paraId="38DBF62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697ECAB2" w14:textId="77777777" w:rsidR="00EC374C" w:rsidRDefault="00EC374C" w:rsidP="00EC374C">
            <w:pPr>
              <w:jc w:val="right"/>
              <w:rPr>
                <w:rFonts w:cs="David"/>
                <w:sz w:val="20"/>
                <w:szCs w:val="20"/>
              </w:rPr>
            </w:pPr>
            <w:r>
              <w:rPr>
                <w:rFonts w:cs="David"/>
                <w:sz w:val="20"/>
                <w:szCs w:val="20"/>
              </w:rPr>
              <w:t>REINHOLD COHN AND PARTNERS,</w:t>
            </w:r>
          </w:p>
          <w:p w14:paraId="40330606" w14:textId="77777777" w:rsidR="00EC374C" w:rsidRDefault="00EC374C" w:rsidP="00EC374C">
            <w:pPr>
              <w:jc w:val="right"/>
              <w:rPr>
                <w:rFonts w:cs="David"/>
                <w:sz w:val="20"/>
                <w:szCs w:val="20"/>
              </w:rPr>
            </w:pPr>
            <w:r>
              <w:rPr>
                <w:rFonts w:cs="David"/>
                <w:sz w:val="20"/>
                <w:szCs w:val="20"/>
              </w:rPr>
              <w:t xml:space="preserve"> 26A HABARZEL ST.,</w:t>
            </w:r>
          </w:p>
          <w:p w14:paraId="007AFB96" w14:textId="77777777" w:rsidR="00EC374C" w:rsidRDefault="00EC374C" w:rsidP="00EC374C">
            <w:pPr>
              <w:jc w:val="right"/>
              <w:rPr>
                <w:rFonts w:cs="David"/>
                <w:sz w:val="20"/>
                <w:szCs w:val="20"/>
              </w:rPr>
            </w:pPr>
            <w:r>
              <w:rPr>
                <w:rFonts w:cs="David"/>
                <w:sz w:val="20"/>
                <w:szCs w:val="20"/>
              </w:rPr>
              <w:t>RAMAT HACHAYAL 69710</w:t>
            </w:r>
          </w:p>
          <w:p w14:paraId="09125015" w14:textId="77777777" w:rsidR="00EC374C" w:rsidRPr="00632AE1" w:rsidRDefault="00EC374C" w:rsidP="00EC374C">
            <w:pPr>
              <w:jc w:val="right"/>
              <w:rPr>
                <w:rFonts w:cs="David"/>
                <w:sz w:val="20"/>
                <w:szCs w:val="20"/>
                <w:rtl/>
              </w:rPr>
            </w:pPr>
          </w:p>
        </w:tc>
        <w:tc>
          <w:tcPr>
            <w:tcW w:w="598" w:type="dxa"/>
          </w:tcPr>
          <w:p w14:paraId="1E96FE03" w14:textId="77777777" w:rsidR="00EC374C" w:rsidRPr="00632AE1" w:rsidRDefault="00EC374C" w:rsidP="00EC374C">
            <w:pPr>
              <w:jc w:val="right"/>
              <w:rPr>
                <w:sz w:val="20"/>
                <w:szCs w:val="20"/>
                <w:rtl/>
              </w:rPr>
            </w:pPr>
            <w:r>
              <w:rPr>
                <w:sz w:val="20"/>
                <w:szCs w:val="20"/>
                <w:rtl/>
              </w:rPr>
              <w:t>[74]</w:t>
            </w:r>
          </w:p>
        </w:tc>
      </w:tr>
      <w:tr w:rsidR="00EC374C" w:rsidRPr="00632AE1" w14:paraId="2E811520" w14:textId="77777777" w:rsidTr="00EC374C">
        <w:trPr>
          <w:gridAfter w:val="1"/>
          <w:wAfter w:w="152" w:type="dxa"/>
          <w:jc w:val="center"/>
        </w:trPr>
        <w:tc>
          <w:tcPr>
            <w:tcW w:w="2150" w:type="dxa"/>
            <w:gridSpan w:val="3"/>
          </w:tcPr>
          <w:p w14:paraId="670625B7" w14:textId="77777777" w:rsidR="00EC374C" w:rsidRPr="00632AE1" w:rsidRDefault="00EC374C" w:rsidP="00EC374C">
            <w:pPr>
              <w:jc w:val="right"/>
              <w:rPr>
                <w:rFonts w:cs="David"/>
                <w:sz w:val="20"/>
                <w:szCs w:val="20"/>
              </w:rPr>
            </w:pPr>
          </w:p>
        </w:tc>
        <w:tc>
          <w:tcPr>
            <w:tcW w:w="1662" w:type="dxa"/>
            <w:gridSpan w:val="3"/>
          </w:tcPr>
          <w:p w14:paraId="71E1C7EA" w14:textId="77777777" w:rsidR="00EC374C" w:rsidRPr="00632AE1" w:rsidRDefault="00EC374C" w:rsidP="00EC374C">
            <w:pPr>
              <w:jc w:val="right"/>
              <w:rPr>
                <w:rFonts w:cs="David"/>
                <w:sz w:val="20"/>
                <w:szCs w:val="20"/>
              </w:rPr>
            </w:pPr>
          </w:p>
        </w:tc>
        <w:tc>
          <w:tcPr>
            <w:tcW w:w="3990" w:type="dxa"/>
            <w:gridSpan w:val="4"/>
          </w:tcPr>
          <w:p w14:paraId="7DBF49D9" w14:textId="77777777" w:rsidR="00EC374C" w:rsidRPr="00632AE1" w:rsidRDefault="00EC374C" w:rsidP="00EC374C">
            <w:pPr>
              <w:jc w:val="right"/>
              <w:rPr>
                <w:rFonts w:cs="David"/>
                <w:sz w:val="20"/>
                <w:szCs w:val="20"/>
              </w:rPr>
            </w:pPr>
          </w:p>
        </w:tc>
      </w:tr>
      <w:tr w:rsidR="00EC374C" w:rsidRPr="00632AE1" w14:paraId="07FD2AA2" w14:textId="77777777" w:rsidTr="00EC374C">
        <w:tblPrEx>
          <w:jc w:val="left"/>
          <w:tblLook w:val="0000" w:firstRow="0" w:lastRow="0" w:firstColumn="0" w:lastColumn="0" w:noHBand="0" w:noVBand="0"/>
        </w:tblPrEx>
        <w:trPr>
          <w:gridBefore w:val="1"/>
          <w:wBefore w:w="70" w:type="dxa"/>
        </w:trPr>
        <w:tc>
          <w:tcPr>
            <w:tcW w:w="7884" w:type="dxa"/>
            <w:gridSpan w:val="10"/>
          </w:tcPr>
          <w:p w14:paraId="291439E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6593DA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3"/>
        <w:gridCol w:w="552"/>
        <w:gridCol w:w="77"/>
        <w:gridCol w:w="1487"/>
        <w:gridCol w:w="550"/>
        <w:gridCol w:w="1357"/>
        <w:gridCol w:w="598"/>
        <w:gridCol w:w="152"/>
      </w:tblGrid>
      <w:tr w:rsidR="00EC374C" w:rsidRPr="00632AE1" w14:paraId="61A6ACF7" w14:textId="77777777" w:rsidTr="00EC374C">
        <w:trPr>
          <w:gridAfter w:val="1"/>
          <w:wAfter w:w="152" w:type="dxa"/>
          <w:trHeight w:val="485"/>
          <w:jc w:val="center"/>
        </w:trPr>
        <w:tc>
          <w:tcPr>
            <w:tcW w:w="3733" w:type="dxa"/>
            <w:gridSpan w:val="5"/>
          </w:tcPr>
          <w:p w14:paraId="789FF1DB" w14:textId="77777777" w:rsidR="00EC374C" w:rsidRPr="00711D26" w:rsidRDefault="000863EF" w:rsidP="00EC374C">
            <w:pPr>
              <w:jc w:val="right"/>
              <w:rPr>
                <w:b/>
                <w:bCs/>
                <w:color w:val="0000FF"/>
                <w:sz w:val="20"/>
                <w:szCs w:val="20"/>
                <w:u w:val="single"/>
                <w:rtl/>
              </w:rPr>
            </w:pPr>
            <w:hyperlink r:id="rId618" w:history="1">
              <w:r w:rsidR="00EC374C" w:rsidRPr="00711D26">
                <w:rPr>
                  <w:b/>
                  <w:bCs/>
                  <w:color w:val="0000FF"/>
                  <w:sz w:val="20"/>
                  <w:szCs w:val="20"/>
                  <w:u w:val="single"/>
                  <w:rtl/>
                </w:rPr>
                <w:t>241041</w:t>
              </w:r>
            </w:hyperlink>
          </w:p>
        </w:tc>
        <w:tc>
          <w:tcPr>
            <w:tcW w:w="4069" w:type="dxa"/>
            <w:gridSpan w:val="5"/>
          </w:tcPr>
          <w:p w14:paraId="2B0E60DC" w14:textId="77777777" w:rsidR="00EC374C" w:rsidRPr="00711D26" w:rsidRDefault="00EC374C" w:rsidP="00EC374C">
            <w:pPr>
              <w:rPr>
                <w:sz w:val="20"/>
                <w:szCs w:val="20"/>
                <w:rtl/>
              </w:rPr>
            </w:pPr>
            <w:r w:rsidRPr="00711D26">
              <w:rPr>
                <w:sz w:val="20"/>
                <w:szCs w:val="20"/>
                <w:rtl/>
              </w:rPr>
              <w:t>[21][11]</w:t>
            </w:r>
          </w:p>
        </w:tc>
      </w:tr>
      <w:tr w:rsidR="00EC374C" w:rsidRPr="00632AE1" w14:paraId="1EA7CA68" w14:textId="77777777" w:rsidTr="00EC374C">
        <w:trPr>
          <w:gridAfter w:val="1"/>
          <w:wAfter w:w="152" w:type="dxa"/>
          <w:jc w:val="center"/>
        </w:trPr>
        <w:tc>
          <w:tcPr>
            <w:tcW w:w="3733" w:type="dxa"/>
            <w:gridSpan w:val="5"/>
          </w:tcPr>
          <w:p w14:paraId="52465FCA" w14:textId="77777777" w:rsidR="00EC374C" w:rsidRDefault="00EC374C" w:rsidP="00EC374C">
            <w:pPr>
              <w:rPr>
                <w:rFonts w:cs="David"/>
                <w:b/>
                <w:bCs/>
                <w:sz w:val="20"/>
                <w:szCs w:val="20"/>
                <w:rtl/>
              </w:rPr>
            </w:pPr>
            <w:r>
              <w:rPr>
                <w:rFonts w:cs="David"/>
                <w:b/>
                <w:bCs/>
                <w:sz w:val="20"/>
                <w:szCs w:val="20"/>
                <w:rtl/>
              </w:rPr>
              <w:t>מטריצות חלבון טבעי עם מבנה שונה</w:t>
            </w:r>
          </w:p>
          <w:p w14:paraId="70D59CF9" w14:textId="77777777" w:rsidR="00EC374C" w:rsidRPr="00632AE1" w:rsidRDefault="00EC374C" w:rsidP="00EC374C">
            <w:pPr>
              <w:rPr>
                <w:rFonts w:cs="David"/>
                <w:b/>
                <w:bCs/>
                <w:sz w:val="20"/>
                <w:szCs w:val="20"/>
                <w:rtl/>
              </w:rPr>
            </w:pPr>
          </w:p>
        </w:tc>
        <w:tc>
          <w:tcPr>
            <w:tcW w:w="3471" w:type="dxa"/>
            <w:gridSpan w:val="4"/>
          </w:tcPr>
          <w:p w14:paraId="4DF3FF6E" w14:textId="77777777" w:rsidR="00EC374C" w:rsidRDefault="00EC374C" w:rsidP="00EC374C">
            <w:pPr>
              <w:jc w:val="right"/>
              <w:rPr>
                <w:rFonts w:cs="David"/>
                <w:b/>
                <w:bCs/>
                <w:sz w:val="20"/>
                <w:szCs w:val="20"/>
              </w:rPr>
            </w:pPr>
            <w:r>
              <w:rPr>
                <w:rFonts w:cs="David"/>
                <w:b/>
                <w:bCs/>
                <w:sz w:val="20"/>
                <w:szCs w:val="20"/>
              </w:rPr>
              <w:t>RESTRUCTURED NATURAL PROTEIN MATRICES</w:t>
            </w:r>
          </w:p>
          <w:p w14:paraId="249B0C49" w14:textId="77777777" w:rsidR="00EC374C" w:rsidRPr="00632AE1" w:rsidRDefault="00EC374C" w:rsidP="00EC374C">
            <w:pPr>
              <w:jc w:val="right"/>
              <w:rPr>
                <w:rFonts w:cs="David"/>
                <w:b/>
                <w:bCs/>
                <w:sz w:val="20"/>
                <w:szCs w:val="20"/>
              </w:rPr>
            </w:pPr>
          </w:p>
        </w:tc>
        <w:tc>
          <w:tcPr>
            <w:tcW w:w="598" w:type="dxa"/>
          </w:tcPr>
          <w:p w14:paraId="6B330084" w14:textId="77777777" w:rsidR="00EC374C" w:rsidRPr="00632AE1" w:rsidRDefault="00EC374C" w:rsidP="00EC374C">
            <w:pPr>
              <w:jc w:val="right"/>
              <w:rPr>
                <w:sz w:val="20"/>
                <w:szCs w:val="20"/>
              </w:rPr>
            </w:pPr>
            <w:r>
              <w:rPr>
                <w:sz w:val="20"/>
                <w:szCs w:val="20"/>
                <w:rtl/>
              </w:rPr>
              <w:t>[54]</w:t>
            </w:r>
          </w:p>
        </w:tc>
      </w:tr>
      <w:tr w:rsidR="00EC374C" w:rsidRPr="00632AE1" w14:paraId="4BFC5CA0" w14:textId="77777777" w:rsidTr="00EC374C">
        <w:trPr>
          <w:gridAfter w:val="1"/>
          <w:wAfter w:w="152" w:type="dxa"/>
          <w:jc w:val="center"/>
        </w:trPr>
        <w:tc>
          <w:tcPr>
            <w:tcW w:w="235" w:type="dxa"/>
            <w:gridSpan w:val="2"/>
          </w:tcPr>
          <w:p w14:paraId="260CB466" w14:textId="77777777" w:rsidR="00EC374C" w:rsidRPr="00632AE1" w:rsidRDefault="00EC374C" w:rsidP="00EC374C">
            <w:pPr>
              <w:rPr>
                <w:rFonts w:cs="David"/>
                <w:sz w:val="20"/>
                <w:szCs w:val="20"/>
                <w:rtl/>
              </w:rPr>
            </w:pPr>
          </w:p>
        </w:tc>
        <w:tc>
          <w:tcPr>
            <w:tcW w:w="6969" w:type="dxa"/>
            <w:gridSpan w:val="7"/>
          </w:tcPr>
          <w:p w14:paraId="507184DF" w14:textId="77777777" w:rsidR="00EC374C" w:rsidRPr="00632AE1" w:rsidRDefault="00EC374C" w:rsidP="00EC374C">
            <w:pPr>
              <w:jc w:val="right"/>
              <w:rPr>
                <w:rFonts w:cs="David"/>
                <w:sz w:val="20"/>
                <w:szCs w:val="20"/>
              </w:rPr>
            </w:pPr>
            <w:r>
              <w:rPr>
                <w:rFonts w:cs="David"/>
                <w:sz w:val="20"/>
                <w:szCs w:val="20"/>
              </w:rPr>
              <w:t>17.03.2014</w:t>
            </w:r>
          </w:p>
        </w:tc>
        <w:tc>
          <w:tcPr>
            <w:tcW w:w="598" w:type="dxa"/>
          </w:tcPr>
          <w:p w14:paraId="2E03345B" w14:textId="77777777" w:rsidR="00EC374C" w:rsidRPr="00632AE1" w:rsidRDefault="00EC374C" w:rsidP="00EC374C">
            <w:pPr>
              <w:jc w:val="right"/>
              <w:rPr>
                <w:sz w:val="20"/>
                <w:szCs w:val="20"/>
              </w:rPr>
            </w:pPr>
            <w:r>
              <w:rPr>
                <w:sz w:val="20"/>
                <w:szCs w:val="20"/>
                <w:rtl/>
              </w:rPr>
              <w:t>[22]</w:t>
            </w:r>
          </w:p>
        </w:tc>
      </w:tr>
      <w:tr w:rsidR="00EC374C" w:rsidRPr="00632AE1" w14:paraId="46CC9A99" w14:textId="77777777" w:rsidTr="00EC374C">
        <w:trPr>
          <w:gridAfter w:val="1"/>
          <w:wAfter w:w="152" w:type="dxa"/>
          <w:jc w:val="center"/>
        </w:trPr>
        <w:tc>
          <w:tcPr>
            <w:tcW w:w="235" w:type="dxa"/>
            <w:gridSpan w:val="2"/>
          </w:tcPr>
          <w:p w14:paraId="2B7A509A" w14:textId="77777777" w:rsidR="00EC374C" w:rsidRPr="00632AE1" w:rsidRDefault="00EC374C" w:rsidP="00EC374C">
            <w:pPr>
              <w:rPr>
                <w:rFonts w:cs="David"/>
                <w:sz w:val="20"/>
                <w:szCs w:val="20"/>
                <w:rtl/>
              </w:rPr>
            </w:pPr>
          </w:p>
        </w:tc>
        <w:tc>
          <w:tcPr>
            <w:tcW w:w="2946" w:type="dxa"/>
            <w:gridSpan w:val="2"/>
          </w:tcPr>
          <w:p w14:paraId="0E72DBB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762F488" w14:textId="77777777" w:rsidR="00EC374C" w:rsidRPr="00632AE1" w:rsidRDefault="00EC374C" w:rsidP="00EC374C">
            <w:pPr>
              <w:jc w:val="right"/>
              <w:rPr>
                <w:sz w:val="20"/>
                <w:szCs w:val="20"/>
              </w:rPr>
            </w:pPr>
            <w:r>
              <w:rPr>
                <w:sz w:val="20"/>
                <w:szCs w:val="20"/>
                <w:rtl/>
              </w:rPr>
              <w:t>[33]</w:t>
            </w:r>
          </w:p>
        </w:tc>
        <w:tc>
          <w:tcPr>
            <w:tcW w:w="1564" w:type="dxa"/>
            <w:gridSpan w:val="2"/>
          </w:tcPr>
          <w:p w14:paraId="5A4C0070"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30B9AC45" w14:textId="77777777" w:rsidR="00EC374C" w:rsidRPr="00632AE1" w:rsidRDefault="00EC374C" w:rsidP="00EC374C">
            <w:pPr>
              <w:jc w:val="right"/>
              <w:rPr>
                <w:sz w:val="20"/>
                <w:szCs w:val="20"/>
                <w:rtl/>
              </w:rPr>
            </w:pPr>
            <w:r>
              <w:rPr>
                <w:sz w:val="20"/>
                <w:szCs w:val="20"/>
                <w:rtl/>
              </w:rPr>
              <w:t>[32]</w:t>
            </w:r>
          </w:p>
        </w:tc>
        <w:tc>
          <w:tcPr>
            <w:tcW w:w="1357" w:type="dxa"/>
          </w:tcPr>
          <w:p w14:paraId="5E1295E7" w14:textId="77777777" w:rsidR="00EC374C" w:rsidRPr="00632AE1" w:rsidRDefault="00EC374C" w:rsidP="00EC374C">
            <w:pPr>
              <w:jc w:val="right"/>
              <w:rPr>
                <w:rFonts w:cs="David"/>
                <w:sz w:val="20"/>
                <w:szCs w:val="20"/>
              </w:rPr>
            </w:pPr>
            <w:r>
              <w:rPr>
                <w:rFonts w:cs="David"/>
                <w:sz w:val="20"/>
                <w:szCs w:val="20"/>
              </w:rPr>
              <w:t>61/852465</w:t>
            </w:r>
          </w:p>
        </w:tc>
        <w:tc>
          <w:tcPr>
            <w:tcW w:w="598" w:type="dxa"/>
          </w:tcPr>
          <w:p w14:paraId="0A0D99A9" w14:textId="77777777" w:rsidR="00EC374C" w:rsidRPr="00632AE1" w:rsidRDefault="00EC374C" w:rsidP="00EC374C">
            <w:pPr>
              <w:jc w:val="right"/>
              <w:rPr>
                <w:sz w:val="20"/>
                <w:szCs w:val="20"/>
              </w:rPr>
            </w:pPr>
            <w:r>
              <w:rPr>
                <w:sz w:val="20"/>
                <w:szCs w:val="20"/>
                <w:rtl/>
              </w:rPr>
              <w:t>[31]</w:t>
            </w:r>
          </w:p>
        </w:tc>
      </w:tr>
      <w:tr w:rsidR="00EC374C" w:rsidRPr="00632AE1" w14:paraId="46AE2B82" w14:textId="77777777" w:rsidTr="00EC374C">
        <w:trPr>
          <w:gridAfter w:val="1"/>
          <w:wAfter w:w="152" w:type="dxa"/>
          <w:jc w:val="center"/>
        </w:trPr>
        <w:tc>
          <w:tcPr>
            <w:tcW w:w="7204" w:type="dxa"/>
            <w:gridSpan w:val="9"/>
          </w:tcPr>
          <w:p w14:paraId="3253ADE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A23C  19//068, 19//072, 19//08, 19//082, 19//09, 19//093</w:t>
            </w:r>
          </w:p>
        </w:tc>
        <w:tc>
          <w:tcPr>
            <w:tcW w:w="598" w:type="dxa"/>
          </w:tcPr>
          <w:p w14:paraId="4F4289D2" w14:textId="77777777" w:rsidR="00EC374C" w:rsidRPr="00632AE1" w:rsidRDefault="00EC374C" w:rsidP="00EC374C">
            <w:pPr>
              <w:jc w:val="right"/>
              <w:rPr>
                <w:sz w:val="20"/>
                <w:szCs w:val="20"/>
              </w:rPr>
            </w:pPr>
            <w:r>
              <w:rPr>
                <w:sz w:val="20"/>
                <w:szCs w:val="20"/>
                <w:rtl/>
              </w:rPr>
              <w:t>[51]</w:t>
            </w:r>
          </w:p>
        </w:tc>
      </w:tr>
      <w:tr w:rsidR="00EC374C" w:rsidRPr="00632AE1" w14:paraId="77484C01" w14:textId="77777777" w:rsidTr="00EC374C">
        <w:trPr>
          <w:gridAfter w:val="1"/>
          <w:wAfter w:w="152" w:type="dxa"/>
          <w:jc w:val="center"/>
        </w:trPr>
        <w:tc>
          <w:tcPr>
            <w:tcW w:w="3733" w:type="dxa"/>
            <w:gridSpan w:val="5"/>
          </w:tcPr>
          <w:p w14:paraId="22C7FB7C" w14:textId="77777777" w:rsidR="00EC374C" w:rsidRPr="00632AE1" w:rsidRDefault="00EC374C" w:rsidP="00EC374C">
            <w:pPr>
              <w:rPr>
                <w:rFonts w:cs="Guttman Hodes"/>
                <w:sz w:val="20"/>
                <w:szCs w:val="20"/>
                <w:rtl/>
              </w:rPr>
            </w:pPr>
          </w:p>
        </w:tc>
        <w:tc>
          <w:tcPr>
            <w:tcW w:w="3471" w:type="dxa"/>
            <w:gridSpan w:val="4"/>
          </w:tcPr>
          <w:p w14:paraId="6D07950B" w14:textId="77777777" w:rsidR="00EC374C" w:rsidRPr="00632AE1" w:rsidRDefault="00EC374C" w:rsidP="00EC374C">
            <w:pPr>
              <w:jc w:val="right"/>
              <w:rPr>
                <w:rFonts w:cs="David"/>
                <w:sz w:val="20"/>
                <w:szCs w:val="20"/>
                <w:rtl/>
              </w:rPr>
            </w:pPr>
            <w:r>
              <w:rPr>
                <w:rFonts w:cs="David"/>
                <w:sz w:val="20"/>
                <w:szCs w:val="20"/>
              </w:rPr>
              <w:t>JENEIL BIOTECH, INC., U.S.A.</w:t>
            </w:r>
          </w:p>
        </w:tc>
        <w:tc>
          <w:tcPr>
            <w:tcW w:w="598" w:type="dxa"/>
          </w:tcPr>
          <w:p w14:paraId="56EDAE65" w14:textId="77777777" w:rsidR="00EC374C" w:rsidRPr="00632AE1" w:rsidRDefault="00EC374C" w:rsidP="00EC374C">
            <w:pPr>
              <w:jc w:val="right"/>
              <w:rPr>
                <w:sz w:val="20"/>
                <w:szCs w:val="20"/>
              </w:rPr>
            </w:pPr>
            <w:r>
              <w:rPr>
                <w:sz w:val="20"/>
                <w:szCs w:val="20"/>
                <w:rtl/>
              </w:rPr>
              <w:t>[71]</w:t>
            </w:r>
          </w:p>
        </w:tc>
      </w:tr>
      <w:tr w:rsidR="00EC374C" w:rsidRPr="00632AE1" w14:paraId="0DC524F9" w14:textId="77777777" w:rsidTr="00EC374C">
        <w:trPr>
          <w:gridAfter w:val="1"/>
          <w:wAfter w:w="152" w:type="dxa"/>
          <w:jc w:val="center"/>
        </w:trPr>
        <w:tc>
          <w:tcPr>
            <w:tcW w:w="235" w:type="dxa"/>
            <w:gridSpan w:val="2"/>
          </w:tcPr>
          <w:p w14:paraId="2B98B11C" w14:textId="77777777" w:rsidR="00EC374C" w:rsidRPr="00632AE1" w:rsidRDefault="00EC374C" w:rsidP="00EC374C">
            <w:pPr>
              <w:rPr>
                <w:rFonts w:cs="Guttman Hodes"/>
                <w:sz w:val="20"/>
                <w:szCs w:val="20"/>
                <w:rtl/>
              </w:rPr>
            </w:pPr>
          </w:p>
        </w:tc>
        <w:tc>
          <w:tcPr>
            <w:tcW w:w="6969" w:type="dxa"/>
            <w:gridSpan w:val="7"/>
          </w:tcPr>
          <w:p w14:paraId="1BCF44A2" w14:textId="77777777" w:rsidR="00EC374C" w:rsidRPr="00632AE1" w:rsidRDefault="00EC374C" w:rsidP="00EC374C">
            <w:pPr>
              <w:jc w:val="right"/>
              <w:rPr>
                <w:rFonts w:cs="Guttman Hodes"/>
                <w:sz w:val="20"/>
                <w:szCs w:val="20"/>
              </w:rPr>
            </w:pPr>
            <w:r>
              <w:rPr>
                <w:rFonts w:cs="Guttman Hodes"/>
                <w:sz w:val="20"/>
                <w:szCs w:val="20"/>
              </w:rPr>
              <w:t>WO/2014/146010</w:t>
            </w:r>
          </w:p>
        </w:tc>
        <w:tc>
          <w:tcPr>
            <w:tcW w:w="598" w:type="dxa"/>
          </w:tcPr>
          <w:p w14:paraId="7988BCEF" w14:textId="77777777" w:rsidR="00EC374C" w:rsidRPr="00632AE1" w:rsidRDefault="00EC374C" w:rsidP="00EC374C">
            <w:pPr>
              <w:jc w:val="right"/>
              <w:rPr>
                <w:sz w:val="20"/>
                <w:szCs w:val="20"/>
              </w:rPr>
            </w:pPr>
            <w:r>
              <w:rPr>
                <w:sz w:val="20"/>
                <w:szCs w:val="20"/>
                <w:rtl/>
              </w:rPr>
              <w:t>[87]</w:t>
            </w:r>
          </w:p>
        </w:tc>
      </w:tr>
      <w:tr w:rsidR="00EC374C" w:rsidRPr="00632AE1" w14:paraId="75863949" w14:textId="77777777" w:rsidTr="00EC374C">
        <w:trPr>
          <w:gridAfter w:val="1"/>
          <w:wAfter w:w="152" w:type="dxa"/>
          <w:jc w:val="center"/>
        </w:trPr>
        <w:tc>
          <w:tcPr>
            <w:tcW w:w="3733" w:type="dxa"/>
            <w:gridSpan w:val="5"/>
          </w:tcPr>
          <w:p w14:paraId="5F281994" w14:textId="77777777" w:rsidR="00EC374C" w:rsidRDefault="00EC374C" w:rsidP="00EC374C">
            <w:pPr>
              <w:rPr>
                <w:rFonts w:cs="Guttman Hodes"/>
                <w:sz w:val="20"/>
                <w:szCs w:val="20"/>
                <w:rtl/>
              </w:rPr>
            </w:pPr>
            <w:r>
              <w:rPr>
                <w:rFonts w:cs="Guttman Hodes"/>
                <w:sz w:val="20"/>
                <w:szCs w:val="20"/>
                <w:rtl/>
              </w:rPr>
              <w:t>ריינהולד כהן ושותפיו,</w:t>
            </w:r>
          </w:p>
          <w:p w14:paraId="206A3AA7" w14:textId="77777777" w:rsidR="00EC374C" w:rsidRDefault="00EC374C" w:rsidP="00EC374C">
            <w:pPr>
              <w:rPr>
                <w:rFonts w:cs="Guttman Hodes"/>
                <w:sz w:val="20"/>
                <w:szCs w:val="20"/>
                <w:rtl/>
              </w:rPr>
            </w:pPr>
            <w:r>
              <w:rPr>
                <w:rFonts w:cs="Guttman Hodes"/>
                <w:sz w:val="20"/>
                <w:szCs w:val="20"/>
                <w:rtl/>
              </w:rPr>
              <w:t xml:space="preserve">רחוב הברזל 26א' </w:t>
            </w:r>
          </w:p>
          <w:p w14:paraId="2658E41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4"/>
          </w:tcPr>
          <w:p w14:paraId="3B344FBB" w14:textId="77777777" w:rsidR="00EC374C" w:rsidRDefault="00EC374C" w:rsidP="00EC374C">
            <w:pPr>
              <w:jc w:val="right"/>
              <w:rPr>
                <w:rFonts w:cs="David"/>
                <w:sz w:val="20"/>
                <w:szCs w:val="20"/>
              </w:rPr>
            </w:pPr>
            <w:r>
              <w:rPr>
                <w:rFonts w:cs="David"/>
                <w:sz w:val="20"/>
                <w:szCs w:val="20"/>
              </w:rPr>
              <w:t>REINHOLD COHN AND PARTNERS,</w:t>
            </w:r>
          </w:p>
          <w:p w14:paraId="60E383EF" w14:textId="77777777" w:rsidR="00EC374C" w:rsidRDefault="00EC374C" w:rsidP="00EC374C">
            <w:pPr>
              <w:jc w:val="right"/>
              <w:rPr>
                <w:rFonts w:cs="David"/>
                <w:sz w:val="20"/>
                <w:szCs w:val="20"/>
              </w:rPr>
            </w:pPr>
            <w:r>
              <w:rPr>
                <w:rFonts w:cs="David"/>
                <w:sz w:val="20"/>
                <w:szCs w:val="20"/>
              </w:rPr>
              <w:t xml:space="preserve"> 26A HABARZEL ST.,</w:t>
            </w:r>
          </w:p>
          <w:p w14:paraId="13496136" w14:textId="77777777" w:rsidR="00EC374C" w:rsidRDefault="00EC374C" w:rsidP="00EC374C">
            <w:pPr>
              <w:jc w:val="right"/>
              <w:rPr>
                <w:rFonts w:cs="David"/>
                <w:sz w:val="20"/>
                <w:szCs w:val="20"/>
              </w:rPr>
            </w:pPr>
            <w:r>
              <w:rPr>
                <w:rFonts w:cs="David"/>
                <w:sz w:val="20"/>
                <w:szCs w:val="20"/>
              </w:rPr>
              <w:t>RAMAT HACHAYAL 69710</w:t>
            </w:r>
          </w:p>
          <w:p w14:paraId="012311FD" w14:textId="77777777" w:rsidR="00EC374C" w:rsidRPr="00632AE1" w:rsidRDefault="00EC374C" w:rsidP="00EC374C">
            <w:pPr>
              <w:jc w:val="right"/>
              <w:rPr>
                <w:rFonts w:cs="David"/>
                <w:sz w:val="20"/>
                <w:szCs w:val="20"/>
                <w:rtl/>
              </w:rPr>
            </w:pPr>
          </w:p>
        </w:tc>
        <w:tc>
          <w:tcPr>
            <w:tcW w:w="598" w:type="dxa"/>
          </w:tcPr>
          <w:p w14:paraId="3975C152" w14:textId="77777777" w:rsidR="00EC374C" w:rsidRPr="00632AE1" w:rsidRDefault="00EC374C" w:rsidP="00EC374C">
            <w:pPr>
              <w:jc w:val="right"/>
              <w:rPr>
                <w:sz w:val="20"/>
                <w:szCs w:val="20"/>
                <w:rtl/>
              </w:rPr>
            </w:pPr>
            <w:r>
              <w:rPr>
                <w:sz w:val="20"/>
                <w:szCs w:val="20"/>
                <w:rtl/>
              </w:rPr>
              <w:t>[74]</w:t>
            </w:r>
          </w:p>
        </w:tc>
      </w:tr>
      <w:tr w:rsidR="00EC374C" w:rsidRPr="00632AE1" w14:paraId="70DFBFE4" w14:textId="77777777" w:rsidTr="00EC374C">
        <w:trPr>
          <w:gridAfter w:val="1"/>
          <w:wAfter w:w="152" w:type="dxa"/>
          <w:jc w:val="center"/>
        </w:trPr>
        <w:tc>
          <w:tcPr>
            <w:tcW w:w="2148" w:type="dxa"/>
            <w:gridSpan w:val="3"/>
          </w:tcPr>
          <w:p w14:paraId="39508A4C" w14:textId="77777777" w:rsidR="00EC374C" w:rsidRPr="00632AE1" w:rsidRDefault="00EC374C" w:rsidP="00EC374C">
            <w:pPr>
              <w:jc w:val="right"/>
              <w:rPr>
                <w:rFonts w:cs="David"/>
                <w:sz w:val="20"/>
                <w:szCs w:val="20"/>
              </w:rPr>
            </w:pPr>
          </w:p>
        </w:tc>
        <w:tc>
          <w:tcPr>
            <w:tcW w:w="1662" w:type="dxa"/>
            <w:gridSpan w:val="3"/>
          </w:tcPr>
          <w:p w14:paraId="61D66B49" w14:textId="77777777" w:rsidR="00EC374C" w:rsidRPr="00632AE1" w:rsidRDefault="00EC374C" w:rsidP="00EC374C">
            <w:pPr>
              <w:jc w:val="right"/>
              <w:rPr>
                <w:rFonts w:cs="David"/>
                <w:sz w:val="20"/>
                <w:szCs w:val="20"/>
              </w:rPr>
            </w:pPr>
          </w:p>
        </w:tc>
        <w:tc>
          <w:tcPr>
            <w:tcW w:w="3992" w:type="dxa"/>
            <w:gridSpan w:val="4"/>
          </w:tcPr>
          <w:p w14:paraId="79DEBC03" w14:textId="77777777" w:rsidR="00EC374C" w:rsidRPr="00632AE1" w:rsidRDefault="00EC374C" w:rsidP="00EC374C">
            <w:pPr>
              <w:jc w:val="right"/>
              <w:rPr>
                <w:rFonts w:cs="David"/>
                <w:sz w:val="20"/>
                <w:szCs w:val="20"/>
              </w:rPr>
            </w:pPr>
          </w:p>
        </w:tc>
      </w:tr>
      <w:tr w:rsidR="00EC374C" w:rsidRPr="00632AE1" w14:paraId="47E74CD5" w14:textId="77777777" w:rsidTr="00EC374C">
        <w:tblPrEx>
          <w:jc w:val="left"/>
          <w:tblLook w:val="0000" w:firstRow="0" w:lastRow="0" w:firstColumn="0" w:lastColumn="0" w:noHBand="0" w:noVBand="0"/>
        </w:tblPrEx>
        <w:trPr>
          <w:gridBefore w:val="1"/>
          <w:wBefore w:w="70" w:type="dxa"/>
        </w:trPr>
        <w:tc>
          <w:tcPr>
            <w:tcW w:w="7884" w:type="dxa"/>
            <w:gridSpan w:val="10"/>
          </w:tcPr>
          <w:p w14:paraId="52D170F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7B5B7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4ABDC215" w14:textId="77777777" w:rsidTr="00EC374C">
        <w:trPr>
          <w:gridAfter w:val="1"/>
          <w:wAfter w:w="152" w:type="dxa"/>
          <w:trHeight w:val="485"/>
          <w:jc w:val="center"/>
        </w:trPr>
        <w:tc>
          <w:tcPr>
            <w:tcW w:w="3735" w:type="dxa"/>
            <w:gridSpan w:val="5"/>
          </w:tcPr>
          <w:p w14:paraId="0A701CFA" w14:textId="77777777" w:rsidR="00EC374C" w:rsidRPr="00711D26" w:rsidRDefault="000863EF" w:rsidP="00EC374C">
            <w:pPr>
              <w:jc w:val="right"/>
              <w:rPr>
                <w:b/>
                <w:bCs/>
                <w:color w:val="0000FF"/>
                <w:sz w:val="20"/>
                <w:szCs w:val="20"/>
                <w:u w:val="single"/>
                <w:rtl/>
              </w:rPr>
            </w:pPr>
            <w:hyperlink r:id="rId619" w:history="1">
              <w:r w:rsidR="00EC374C" w:rsidRPr="00711D26">
                <w:rPr>
                  <w:rStyle w:val="Hyperlink"/>
                  <w:sz w:val="20"/>
                </w:rPr>
                <w:t>241056</w:t>
              </w:r>
            </w:hyperlink>
          </w:p>
        </w:tc>
        <w:tc>
          <w:tcPr>
            <w:tcW w:w="4067" w:type="dxa"/>
            <w:gridSpan w:val="5"/>
          </w:tcPr>
          <w:p w14:paraId="0A146044" w14:textId="77777777" w:rsidR="00EC374C" w:rsidRPr="00711D26" w:rsidRDefault="00EC374C" w:rsidP="00EC374C">
            <w:pPr>
              <w:rPr>
                <w:sz w:val="20"/>
                <w:szCs w:val="20"/>
                <w:rtl/>
              </w:rPr>
            </w:pPr>
            <w:r w:rsidRPr="00711D26">
              <w:rPr>
                <w:sz w:val="20"/>
                <w:szCs w:val="20"/>
                <w:rtl/>
              </w:rPr>
              <w:t>[21][11]</w:t>
            </w:r>
          </w:p>
        </w:tc>
      </w:tr>
      <w:tr w:rsidR="00EC374C" w:rsidRPr="00632AE1" w14:paraId="48ADDC9E" w14:textId="77777777" w:rsidTr="00EC374C">
        <w:trPr>
          <w:gridAfter w:val="1"/>
          <w:wAfter w:w="152" w:type="dxa"/>
          <w:jc w:val="center"/>
        </w:trPr>
        <w:tc>
          <w:tcPr>
            <w:tcW w:w="3735" w:type="dxa"/>
            <w:gridSpan w:val="5"/>
          </w:tcPr>
          <w:p w14:paraId="6CCB6E00" w14:textId="77777777" w:rsidR="00EC374C" w:rsidRDefault="00EC374C" w:rsidP="00EC374C">
            <w:pPr>
              <w:rPr>
                <w:rFonts w:cs="David"/>
                <w:b/>
                <w:bCs/>
                <w:sz w:val="20"/>
                <w:szCs w:val="20"/>
                <w:rtl/>
              </w:rPr>
            </w:pPr>
            <w:r>
              <w:rPr>
                <w:rFonts w:cs="David"/>
                <w:b/>
                <w:bCs/>
                <w:sz w:val="20"/>
                <w:szCs w:val="20"/>
                <w:rtl/>
              </w:rPr>
              <w:t>רשת של מכונות חכמות</w:t>
            </w:r>
          </w:p>
          <w:p w14:paraId="5347F60D" w14:textId="77777777" w:rsidR="00EC374C" w:rsidRPr="00632AE1" w:rsidRDefault="00EC374C" w:rsidP="00EC374C">
            <w:pPr>
              <w:rPr>
                <w:rFonts w:cs="David"/>
                <w:b/>
                <w:bCs/>
                <w:sz w:val="20"/>
                <w:szCs w:val="20"/>
                <w:rtl/>
              </w:rPr>
            </w:pPr>
          </w:p>
        </w:tc>
        <w:tc>
          <w:tcPr>
            <w:tcW w:w="3469" w:type="dxa"/>
            <w:gridSpan w:val="4"/>
          </w:tcPr>
          <w:p w14:paraId="0AB73AE6" w14:textId="77777777" w:rsidR="00EC374C" w:rsidRDefault="00EC374C" w:rsidP="00EC374C">
            <w:pPr>
              <w:jc w:val="right"/>
              <w:rPr>
                <w:rFonts w:cs="David"/>
                <w:b/>
                <w:bCs/>
                <w:sz w:val="20"/>
                <w:szCs w:val="20"/>
              </w:rPr>
            </w:pPr>
            <w:r>
              <w:rPr>
                <w:rFonts w:cs="David"/>
                <w:b/>
                <w:bCs/>
                <w:sz w:val="20"/>
                <w:szCs w:val="20"/>
              </w:rPr>
              <w:t>NETWORK OF INTELLIGENT MACHINES</w:t>
            </w:r>
          </w:p>
          <w:p w14:paraId="325B4BCB" w14:textId="77777777" w:rsidR="00EC374C" w:rsidRPr="00632AE1" w:rsidRDefault="00EC374C" w:rsidP="00EC374C">
            <w:pPr>
              <w:jc w:val="right"/>
              <w:rPr>
                <w:rFonts w:cs="David"/>
                <w:b/>
                <w:bCs/>
                <w:sz w:val="20"/>
                <w:szCs w:val="20"/>
              </w:rPr>
            </w:pPr>
          </w:p>
        </w:tc>
        <w:tc>
          <w:tcPr>
            <w:tcW w:w="598" w:type="dxa"/>
          </w:tcPr>
          <w:p w14:paraId="73777419" w14:textId="77777777" w:rsidR="00EC374C" w:rsidRPr="00632AE1" w:rsidRDefault="00EC374C" w:rsidP="00EC374C">
            <w:pPr>
              <w:jc w:val="right"/>
              <w:rPr>
                <w:sz w:val="20"/>
                <w:szCs w:val="20"/>
              </w:rPr>
            </w:pPr>
            <w:r>
              <w:rPr>
                <w:sz w:val="20"/>
                <w:szCs w:val="20"/>
                <w:rtl/>
              </w:rPr>
              <w:t>[54]</w:t>
            </w:r>
          </w:p>
        </w:tc>
      </w:tr>
      <w:tr w:rsidR="00EC374C" w:rsidRPr="00632AE1" w14:paraId="0B0AFCF0" w14:textId="77777777" w:rsidTr="00EC374C">
        <w:trPr>
          <w:gridAfter w:val="1"/>
          <w:wAfter w:w="152" w:type="dxa"/>
          <w:jc w:val="center"/>
        </w:trPr>
        <w:tc>
          <w:tcPr>
            <w:tcW w:w="235" w:type="dxa"/>
            <w:gridSpan w:val="2"/>
          </w:tcPr>
          <w:p w14:paraId="50F564DA" w14:textId="77777777" w:rsidR="00EC374C" w:rsidRPr="00632AE1" w:rsidRDefault="00EC374C" w:rsidP="00EC374C">
            <w:pPr>
              <w:rPr>
                <w:rFonts w:cs="David"/>
                <w:sz w:val="20"/>
                <w:szCs w:val="20"/>
                <w:rtl/>
              </w:rPr>
            </w:pPr>
          </w:p>
        </w:tc>
        <w:tc>
          <w:tcPr>
            <w:tcW w:w="6969" w:type="dxa"/>
            <w:gridSpan w:val="7"/>
          </w:tcPr>
          <w:p w14:paraId="712AD5A9" w14:textId="77777777" w:rsidR="00EC374C" w:rsidRPr="00632AE1" w:rsidRDefault="00EC374C" w:rsidP="00EC374C">
            <w:pPr>
              <w:jc w:val="right"/>
              <w:rPr>
                <w:rFonts w:cs="David"/>
                <w:sz w:val="20"/>
                <w:szCs w:val="20"/>
              </w:rPr>
            </w:pPr>
            <w:r>
              <w:rPr>
                <w:rFonts w:cs="David"/>
                <w:sz w:val="20"/>
                <w:szCs w:val="20"/>
              </w:rPr>
              <w:t>27.02.2014</w:t>
            </w:r>
          </w:p>
        </w:tc>
        <w:tc>
          <w:tcPr>
            <w:tcW w:w="598" w:type="dxa"/>
          </w:tcPr>
          <w:p w14:paraId="1353A5C4" w14:textId="77777777" w:rsidR="00EC374C" w:rsidRPr="00632AE1" w:rsidRDefault="00EC374C" w:rsidP="00EC374C">
            <w:pPr>
              <w:jc w:val="right"/>
              <w:rPr>
                <w:sz w:val="20"/>
                <w:szCs w:val="20"/>
              </w:rPr>
            </w:pPr>
            <w:r>
              <w:rPr>
                <w:sz w:val="20"/>
                <w:szCs w:val="20"/>
                <w:rtl/>
              </w:rPr>
              <w:t>[22]</w:t>
            </w:r>
          </w:p>
        </w:tc>
      </w:tr>
      <w:tr w:rsidR="00EC374C" w:rsidRPr="00632AE1" w14:paraId="686C494D" w14:textId="77777777" w:rsidTr="00EC374C">
        <w:trPr>
          <w:gridAfter w:val="1"/>
          <w:wAfter w:w="152" w:type="dxa"/>
          <w:jc w:val="center"/>
        </w:trPr>
        <w:tc>
          <w:tcPr>
            <w:tcW w:w="235" w:type="dxa"/>
            <w:gridSpan w:val="2"/>
          </w:tcPr>
          <w:p w14:paraId="3F964786" w14:textId="77777777" w:rsidR="00EC374C" w:rsidRPr="00632AE1" w:rsidRDefault="00EC374C" w:rsidP="00EC374C">
            <w:pPr>
              <w:rPr>
                <w:rFonts w:cs="David"/>
                <w:sz w:val="20"/>
                <w:szCs w:val="20"/>
                <w:rtl/>
              </w:rPr>
            </w:pPr>
          </w:p>
        </w:tc>
        <w:tc>
          <w:tcPr>
            <w:tcW w:w="2949" w:type="dxa"/>
            <w:gridSpan w:val="2"/>
          </w:tcPr>
          <w:p w14:paraId="0342AC5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FDA0BC0" w14:textId="77777777" w:rsidR="00EC374C" w:rsidRPr="00632AE1" w:rsidRDefault="00EC374C" w:rsidP="00EC374C">
            <w:pPr>
              <w:jc w:val="right"/>
              <w:rPr>
                <w:sz w:val="20"/>
                <w:szCs w:val="20"/>
              </w:rPr>
            </w:pPr>
            <w:r>
              <w:rPr>
                <w:sz w:val="20"/>
                <w:szCs w:val="20"/>
                <w:rtl/>
              </w:rPr>
              <w:t>[33]</w:t>
            </w:r>
          </w:p>
        </w:tc>
        <w:tc>
          <w:tcPr>
            <w:tcW w:w="1565" w:type="dxa"/>
            <w:gridSpan w:val="2"/>
          </w:tcPr>
          <w:p w14:paraId="5B019A8B"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6792B683" w14:textId="77777777" w:rsidR="00EC374C" w:rsidRPr="00632AE1" w:rsidRDefault="00EC374C" w:rsidP="00EC374C">
            <w:pPr>
              <w:jc w:val="right"/>
              <w:rPr>
                <w:sz w:val="20"/>
                <w:szCs w:val="20"/>
                <w:rtl/>
              </w:rPr>
            </w:pPr>
            <w:r>
              <w:rPr>
                <w:sz w:val="20"/>
                <w:szCs w:val="20"/>
                <w:rtl/>
              </w:rPr>
              <w:t>[32]</w:t>
            </w:r>
          </w:p>
        </w:tc>
        <w:tc>
          <w:tcPr>
            <w:tcW w:w="1354" w:type="dxa"/>
          </w:tcPr>
          <w:p w14:paraId="0270AEA3" w14:textId="77777777" w:rsidR="00EC374C" w:rsidRPr="00632AE1" w:rsidRDefault="00EC374C" w:rsidP="00EC374C">
            <w:pPr>
              <w:jc w:val="right"/>
              <w:rPr>
                <w:rFonts w:cs="David"/>
                <w:sz w:val="20"/>
                <w:szCs w:val="20"/>
              </w:rPr>
            </w:pPr>
            <w:r>
              <w:rPr>
                <w:rFonts w:cs="David"/>
                <w:sz w:val="20"/>
                <w:szCs w:val="20"/>
              </w:rPr>
              <w:t>13/843784</w:t>
            </w:r>
          </w:p>
        </w:tc>
        <w:tc>
          <w:tcPr>
            <w:tcW w:w="598" w:type="dxa"/>
          </w:tcPr>
          <w:p w14:paraId="37E85E09" w14:textId="77777777" w:rsidR="00EC374C" w:rsidRPr="00632AE1" w:rsidRDefault="00EC374C" w:rsidP="00EC374C">
            <w:pPr>
              <w:jc w:val="right"/>
              <w:rPr>
                <w:sz w:val="20"/>
                <w:szCs w:val="20"/>
              </w:rPr>
            </w:pPr>
            <w:r>
              <w:rPr>
                <w:sz w:val="20"/>
                <w:szCs w:val="20"/>
                <w:rtl/>
              </w:rPr>
              <w:t>[31]</w:t>
            </w:r>
          </w:p>
        </w:tc>
      </w:tr>
      <w:tr w:rsidR="00EC374C" w:rsidRPr="00632AE1" w14:paraId="4E87BACC" w14:textId="77777777" w:rsidTr="00EC374C">
        <w:trPr>
          <w:gridAfter w:val="1"/>
          <w:wAfter w:w="152" w:type="dxa"/>
          <w:jc w:val="center"/>
        </w:trPr>
        <w:tc>
          <w:tcPr>
            <w:tcW w:w="7204" w:type="dxa"/>
            <w:gridSpan w:val="9"/>
          </w:tcPr>
          <w:p w14:paraId="1D44EB23"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G06K  09//00, 09//62, G06N 03//00, 03//04, 05//04</w:t>
            </w:r>
          </w:p>
        </w:tc>
        <w:tc>
          <w:tcPr>
            <w:tcW w:w="598" w:type="dxa"/>
          </w:tcPr>
          <w:p w14:paraId="77FD6139" w14:textId="77777777" w:rsidR="00EC374C" w:rsidRPr="00632AE1" w:rsidRDefault="00EC374C" w:rsidP="00EC374C">
            <w:pPr>
              <w:jc w:val="right"/>
              <w:rPr>
                <w:sz w:val="20"/>
                <w:szCs w:val="20"/>
              </w:rPr>
            </w:pPr>
            <w:r>
              <w:rPr>
                <w:sz w:val="20"/>
                <w:szCs w:val="20"/>
                <w:rtl/>
              </w:rPr>
              <w:t>[51]</w:t>
            </w:r>
          </w:p>
        </w:tc>
      </w:tr>
      <w:tr w:rsidR="00EC374C" w:rsidRPr="00632AE1" w14:paraId="204A0959" w14:textId="77777777" w:rsidTr="00EC374C">
        <w:trPr>
          <w:gridAfter w:val="1"/>
          <w:wAfter w:w="152" w:type="dxa"/>
          <w:jc w:val="center"/>
        </w:trPr>
        <w:tc>
          <w:tcPr>
            <w:tcW w:w="3735" w:type="dxa"/>
            <w:gridSpan w:val="5"/>
          </w:tcPr>
          <w:p w14:paraId="4815FDF3" w14:textId="77777777" w:rsidR="00EC374C" w:rsidRPr="00632AE1" w:rsidRDefault="00EC374C" w:rsidP="00EC374C">
            <w:pPr>
              <w:rPr>
                <w:rFonts w:cs="Guttman Hodes"/>
                <w:sz w:val="20"/>
                <w:szCs w:val="20"/>
                <w:rtl/>
              </w:rPr>
            </w:pPr>
          </w:p>
        </w:tc>
        <w:tc>
          <w:tcPr>
            <w:tcW w:w="3469" w:type="dxa"/>
            <w:gridSpan w:val="4"/>
          </w:tcPr>
          <w:p w14:paraId="0EBC24F4" w14:textId="77777777" w:rsidR="00EC374C" w:rsidRPr="00632AE1" w:rsidRDefault="00EC374C" w:rsidP="00EC374C">
            <w:pPr>
              <w:jc w:val="right"/>
              <w:rPr>
                <w:rFonts w:cs="David"/>
                <w:sz w:val="20"/>
                <w:szCs w:val="20"/>
                <w:rtl/>
              </w:rPr>
            </w:pPr>
            <w:r>
              <w:rPr>
                <w:rFonts w:cs="David"/>
                <w:sz w:val="20"/>
                <w:szCs w:val="20"/>
              </w:rPr>
              <w:t>QYLUR INTELLIGENT  SYSTEMS, INC., U.S.A.</w:t>
            </w:r>
          </w:p>
        </w:tc>
        <w:tc>
          <w:tcPr>
            <w:tcW w:w="598" w:type="dxa"/>
          </w:tcPr>
          <w:p w14:paraId="62E257AA" w14:textId="77777777" w:rsidR="00EC374C" w:rsidRPr="00632AE1" w:rsidRDefault="00EC374C" w:rsidP="00EC374C">
            <w:pPr>
              <w:jc w:val="right"/>
              <w:rPr>
                <w:sz w:val="20"/>
                <w:szCs w:val="20"/>
              </w:rPr>
            </w:pPr>
            <w:r>
              <w:rPr>
                <w:sz w:val="20"/>
                <w:szCs w:val="20"/>
                <w:rtl/>
              </w:rPr>
              <w:t>[71]</w:t>
            </w:r>
          </w:p>
        </w:tc>
      </w:tr>
      <w:tr w:rsidR="00EC374C" w:rsidRPr="00632AE1" w14:paraId="719BFF56" w14:textId="77777777" w:rsidTr="00EC374C">
        <w:trPr>
          <w:gridAfter w:val="1"/>
          <w:wAfter w:w="152" w:type="dxa"/>
          <w:jc w:val="center"/>
        </w:trPr>
        <w:tc>
          <w:tcPr>
            <w:tcW w:w="235" w:type="dxa"/>
            <w:gridSpan w:val="2"/>
          </w:tcPr>
          <w:p w14:paraId="53556715" w14:textId="77777777" w:rsidR="00EC374C" w:rsidRPr="00632AE1" w:rsidRDefault="00EC374C" w:rsidP="00EC374C">
            <w:pPr>
              <w:rPr>
                <w:rFonts w:cs="Guttman Hodes"/>
                <w:sz w:val="20"/>
                <w:szCs w:val="20"/>
                <w:rtl/>
              </w:rPr>
            </w:pPr>
          </w:p>
        </w:tc>
        <w:tc>
          <w:tcPr>
            <w:tcW w:w="6969" w:type="dxa"/>
            <w:gridSpan w:val="7"/>
          </w:tcPr>
          <w:p w14:paraId="0E6082F9" w14:textId="77777777" w:rsidR="00EC374C" w:rsidRPr="00632AE1" w:rsidRDefault="00EC374C" w:rsidP="00EC374C">
            <w:pPr>
              <w:jc w:val="right"/>
              <w:rPr>
                <w:rFonts w:cs="Guttman Hodes"/>
                <w:sz w:val="20"/>
                <w:szCs w:val="20"/>
              </w:rPr>
            </w:pPr>
            <w:r>
              <w:rPr>
                <w:rFonts w:cs="Guttman Hodes"/>
                <w:sz w:val="20"/>
                <w:szCs w:val="20"/>
              </w:rPr>
              <w:t>WO/2014/149510</w:t>
            </w:r>
          </w:p>
        </w:tc>
        <w:tc>
          <w:tcPr>
            <w:tcW w:w="598" w:type="dxa"/>
          </w:tcPr>
          <w:p w14:paraId="278D44FA" w14:textId="77777777" w:rsidR="00EC374C" w:rsidRPr="00632AE1" w:rsidRDefault="00EC374C" w:rsidP="00EC374C">
            <w:pPr>
              <w:jc w:val="right"/>
              <w:rPr>
                <w:sz w:val="20"/>
                <w:szCs w:val="20"/>
              </w:rPr>
            </w:pPr>
            <w:r>
              <w:rPr>
                <w:sz w:val="20"/>
                <w:szCs w:val="20"/>
                <w:rtl/>
              </w:rPr>
              <w:t>[87]</w:t>
            </w:r>
          </w:p>
        </w:tc>
      </w:tr>
      <w:tr w:rsidR="00EC374C" w:rsidRPr="00632AE1" w14:paraId="762DEA5C" w14:textId="77777777" w:rsidTr="00EC374C">
        <w:trPr>
          <w:gridAfter w:val="1"/>
          <w:wAfter w:w="152" w:type="dxa"/>
          <w:jc w:val="center"/>
        </w:trPr>
        <w:tc>
          <w:tcPr>
            <w:tcW w:w="3735" w:type="dxa"/>
            <w:gridSpan w:val="5"/>
          </w:tcPr>
          <w:p w14:paraId="089F8241" w14:textId="77777777" w:rsidR="00EC374C" w:rsidRDefault="00EC374C" w:rsidP="00EC374C">
            <w:pPr>
              <w:rPr>
                <w:rFonts w:cs="Guttman Hodes"/>
                <w:sz w:val="20"/>
                <w:szCs w:val="20"/>
                <w:rtl/>
              </w:rPr>
            </w:pPr>
            <w:r>
              <w:rPr>
                <w:rFonts w:cs="Guttman Hodes"/>
                <w:sz w:val="20"/>
                <w:szCs w:val="20"/>
                <w:rtl/>
              </w:rPr>
              <w:t>ריינהולד כהן ושותפיו,</w:t>
            </w:r>
          </w:p>
          <w:p w14:paraId="6A549C67" w14:textId="77777777" w:rsidR="00EC374C" w:rsidRDefault="00EC374C" w:rsidP="00EC374C">
            <w:pPr>
              <w:rPr>
                <w:rFonts w:cs="Guttman Hodes"/>
                <w:sz w:val="20"/>
                <w:szCs w:val="20"/>
                <w:rtl/>
              </w:rPr>
            </w:pPr>
            <w:r>
              <w:rPr>
                <w:rFonts w:cs="Guttman Hodes"/>
                <w:sz w:val="20"/>
                <w:szCs w:val="20"/>
                <w:rtl/>
              </w:rPr>
              <w:t xml:space="preserve">רחוב הברזל 26א' </w:t>
            </w:r>
          </w:p>
          <w:p w14:paraId="4B00FC6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7FDECA5C" w14:textId="77777777" w:rsidR="00EC374C" w:rsidRDefault="00EC374C" w:rsidP="00EC374C">
            <w:pPr>
              <w:jc w:val="right"/>
              <w:rPr>
                <w:rFonts w:cs="David"/>
                <w:sz w:val="20"/>
                <w:szCs w:val="20"/>
              </w:rPr>
            </w:pPr>
            <w:r>
              <w:rPr>
                <w:rFonts w:cs="David"/>
                <w:sz w:val="20"/>
                <w:szCs w:val="20"/>
              </w:rPr>
              <w:t>REINHOLD COHN AND PARTNERS,</w:t>
            </w:r>
          </w:p>
          <w:p w14:paraId="2106234F" w14:textId="77777777" w:rsidR="00EC374C" w:rsidRDefault="00EC374C" w:rsidP="00EC374C">
            <w:pPr>
              <w:jc w:val="right"/>
              <w:rPr>
                <w:rFonts w:cs="David"/>
                <w:sz w:val="20"/>
                <w:szCs w:val="20"/>
              </w:rPr>
            </w:pPr>
            <w:r>
              <w:rPr>
                <w:rFonts w:cs="David"/>
                <w:sz w:val="20"/>
                <w:szCs w:val="20"/>
              </w:rPr>
              <w:t xml:space="preserve"> 26A HABARZEL ST.,</w:t>
            </w:r>
          </w:p>
          <w:p w14:paraId="03855928" w14:textId="77777777" w:rsidR="00EC374C" w:rsidRDefault="00EC374C" w:rsidP="00EC374C">
            <w:pPr>
              <w:jc w:val="right"/>
              <w:rPr>
                <w:rFonts w:cs="David"/>
                <w:sz w:val="20"/>
                <w:szCs w:val="20"/>
              </w:rPr>
            </w:pPr>
            <w:r>
              <w:rPr>
                <w:rFonts w:cs="David"/>
                <w:sz w:val="20"/>
                <w:szCs w:val="20"/>
              </w:rPr>
              <w:t>RAMAT HACHAYAL 69710</w:t>
            </w:r>
          </w:p>
          <w:p w14:paraId="2DBA03A3" w14:textId="77777777" w:rsidR="00EC374C" w:rsidRPr="00632AE1" w:rsidRDefault="00EC374C" w:rsidP="00EC374C">
            <w:pPr>
              <w:jc w:val="right"/>
              <w:rPr>
                <w:rFonts w:cs="David"/>
                <w:sz w:val="20"/>
                <w:szCs w:val="20"/>
                <w:rtl/>
              </w:rPr>
            </w:pPr>
          </w:p>
        </w:tc>
        <w:tc>
          <w:tcPr>
            <w:tcW w:w="598" w:type="dxa"/>
          </w:tcPr>
          <w:p w14:paraId="542A4F38" w14:textId="77777777" w:rsidR="00EC374C" w:rsidRPr="00632AE1" w:rsidRDefault="00EC374C" w:rsidP="00EC374C">
            <w:pPr>
              <w:jc w:val="right"/>
              <w:rPr>
                <w:sz w:val="20"/>
                <w:szCs w:val="20"/>
                <w:rtl/>
              </w:rPr>
            </w:pPr>
            <w:r>
              <w:rPr>
                <w:sz w:val="20"/>
                <w:szCs w:val="20"/>
                <w:rtl/>
              </w:rPr>
              <w:t>[74]</w:t>
            </w:r>
          </w:p>
        </w:tc>
      </w:tr>
      <w:tr w:rsidR="00EC374C" w:rsidRPr="00632AE1" w14:paraId="5059FA61" w14:textId="77777777" w:rsidTr="00EC374C">
        <w:trPr>
          <w:gridAfter w:val="1"/>
          <w:wAfter w:w="152" w:type="dxa"/>
          <w:jc w:val="center"/>
        </w:trPr>
        <w:tc>
          <w:tcPr>
            <w:tcW w:w="2150" w:type="dxa"/>
            <w:gridSpan w:val="3"/>
          </w:tcPr>
          <w:p w14:paraId="5A84D583" w14:textId="77777777" w:rsidR="00EC374C" w:rsidRPr="00632AE1" w:rsidRDefault="00EC374C" w:rsidP="00EC374C">
            <w:pPr>
              <w:jc w:val="right"/>
              <w:rPr>
                <w:rFonts w:cs="David"/>
                <w:sz w:val="20"/>
                <w:szCs w:val="20"/>
              </w:rPr>
            </w:pPr>
          </w:p>
        </w:tc>
        <w:tc>
          <w:tcPr>
            <w:tcW w:w="1662" w:type="dxa"/>
            <w:gridSpan w:val="3"/>
          </w:tcPr>
          <w:p w14:paraId="34FFF9CD" w14:textId="77777777" w:rsidR="00EC374C" w:rsidRPr="00632AE1" w:rsidRDefault="00EC374C" w:rsidP="00EC374C">
            <w:pPr>
              <w:jc w:val="right"/>
              <w:rPr>
                <w:rFonts w:cs="David"/>
                <w:sz w:val="20"/>
                <w:szCs w:val="20"/>
              </w:rPr>
            </w:pPr>
          </w:p>
        </w:tc>
        <w:tc>
          <w:tcPr>
            <w:tcW w:w="3990" w:type="dxa"/>
            <w:gridSpan w:val="4"/>
          </w:tcPr>
          <w:p w14:paraId="5B1F06F0" w14:textId="77777777" w:rsidR="00EC374C" w:rsidRPr="00632AE1" w:rsidRDefault="00EC374C" w:rsidP="00EC374C">
            <w:pPr>
              <w:jc w:val="right"/>
              <w:rPr>
                <w:rFonts w:cs="David"/>
                <w:sz w:val="20"/>
                <w:szCs w:val="20"/>
              </w:rPr>
            </w:pPr>
          </w:p>
        </w:tc>
      </w:tr>
      <w:tr w:rsidR="00EC374C" w:rsidRPr="00632AE1" w14:paraId="11F14F27" w14:textId="77777777" w:rsidTr="00EC374C">
        <w:tblPrEx>
          <w:jc w:val="left"/>
          <w:tblLook w:val="0000" w:firstRow="0" w:lastRow="0" w:firstColumn="0" w:lastColumn="0" w:noHBand="0" w:noVBand="0"/>
        </w:tblPrEx>
        <w:trPr>
          <w:gridBefore w:val="1"/>
          <w:wBefore w:w="70" w:type="dxa"/>
        </w:trPr>
        <w:tc>
          <w:tcPr>
            <w:tcW w:w="7884" w:type="dxa"/>
            <w:gridSpan w:val="10"/>
          </w:tcPr>
          <w:p w14:paraId="26E7493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176422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2"/>
        <w:gridCol w:w="77"/>
        <w:gridCol w:w="1486"/>
        <w:gridCol w:w="550"/>
        <w:gridCol w:w="1361"/>
        <w:gridCol w:w="598"/>
        <w:gridCol w:w="152"/>
      </w:tblGrid>
      <w:tr w:rsidR="00EC374C" w:rsidRPr="00632AE1" w14:paraId="6771F639" w14:textId="77777777" w:rsidTr="00EC374C">
        <w:trPr>
          <w:gridAfter w:val="1"/>
          <w:wAfter w:w="152" w:type="dxa"/>
          <w:trHeight w:val="485"/>
          <w:jc w:val="center"/>
        </w:trPr>
        <w:tc>
          <w:tcPr>
            <w:tcW w:w="3730" w:type="dxa"/>
            <w:gridSpan w:val="5"/>
          </w:tcPr>
          <w:p w14:paraId="60D52B89" w14:textId="77777777" w:rsidR="00EC374C" w:rsidRPr="00711D26" w:rsidRDefault="000863EF" w:rsidP="00EC374C">
            <w:pPr>
              <w:jc w:val="right"/>
              <w:rPr>
                <w:b/>
                <w:bCs/>
                <w:color w:val="0000FF"/>
                <w:sz w:val="20"/>
                <w:szCs w:val="20"/>
                <w:u w:val="single"/>
                <w:rtl/>
              </w:rPr>
            </w:pPr>
            <w:hyperlink r:id="rId620" w:history="1">
              <w:r w:rsidR="00EC374C" w:rsidRPr="00711D26">
                <w:rPr>
                  <w:rStyle w:val="Hyperlink"/>
                  <w:sz w:val="20"/>
                </w:rPr>
                <w:t>241178</w:t>
              </w:r>
            </w:hyperlink>
          </w:p>
        </w:tc>
        <w:tc>
          <w:tcPr>
            <w:tcW w:w="4072" w:type="dxa"/>
            <w:gridSpan w:val="5"/>
          </w:tcPr>
          <w:p w14:paraId="6CF3FE5C" w14:textId="77777777" w:rsidR="00EC374C" w:rsidRPr="00711D26" w:rsidRDefault="00EC374C" w:rsidP="00EC374C">
            <w:pPr>
              <w:rPr>
                <w:sz w:val="20"/>
                <w:szCs w:val="20"/>
                <w:rtl/>
              </w:rPr>
            </w:pPr>
            <w:r w:rsidRPr="00711D26">
              <w:rPr>
                <w:sz w:val="20"/>
                <w:szCs w:val="20"/>
                <w:rtl/>
              </w:rPr>
              <w:t>[21][11]</w:t>
            </w:r>
          </w:p>
        </w:tc>
      </w:tr>
      <w:tr w:rsidR="00EC374C" w:rsidRPr="00632AE1" w14:paraId="135EB879" w14:textId="77777777" w:rsidTr="00EC374C">
        <w:trPr>
          <w:gridAfter w:val="1"/>
          <w:wAfter w:w="152" w:type="dxa"/>
          <w:jc w:val="center"/>
        </w:trPr>
        <w:tc>
          <w:tcPr>
            <w:tcW w:w="3730" w:type="dxa"/>
            <w:gridSpan w:val="5"/>
          </w:tcPr>
          <w:p w14:paraId="19FFCAA4" w14:textId="77777777" w:rsidR="00EC374C" w:rsidRDefault="00EC374C" w:rsidP="00EC374C">
            <w:pPr>
              <w:rPr>
                <w:rFonts w:cs="David"/>
                <w:b/>
                <w:bCs/>
                <w:sz w:val="20"/>
                <w:szCs w:val="20"/>
                <w:rtl/>
              </w:rPr>
            </w:pPr>
            <w:r>
              <w:rPr>
                <w:rFonts w:cs="David"/>
                <w:b/>
                <w:bCs/>
                <w:sz w:val="20"/>
                <w:szCs w:val="20"/>
                <w:rtl/>
              </w:rPr>
              <w:t>תולדות חומצה פנילאצטית וחומצה 3–פנילאצטית לטיפול בלייפת</w:t>
            </w:r>
          </w:p>
          <w:p w14:paraId="050DB891" w14:textId="77777777" w:rsidR="00EC374C" w:rsidRPr="00632AE1" w:rsidRDefault="00EC374C" w:rsidP="00EC374C">
            <w:pPr>
              <w:rPr>
                <w:rFonts w:cs="David"/>
                <w:b/>
                <w:bCs/>
                <w:sz w:val="20"/>
                <w:szCs w:val="20"/>
                <w:rtl/>
              </w:rPr>
            </w:pPr>
          </w:p>
        </w:tc>
        <w:tc>
          <w:tcPr>
            <w:tcW w:w="3474" w:type="dxa"/>
            <w:gridSpan w:val="4"/>
          </w:tcPr>
          <w:p w14:paraId="7A6E54FC" w14:textId="77777777" w:rsidR="00EC374C" w:rsidRDefault="00EC374C" w:rsidP="00EC374C">
            <w:pPr>
              <w:jc w:val="right"/>
              <w:rPr>
                <w:rFonts w:cs="David"/>
                <w:b/>
                <w:bCs/>
                <w:sz w:val="20"/>
                <w:szCs w:val="20"/>
              </w:rPr>
            </w:pPr>
            <w:r>
              <w:rPr>
                <w:rFonts w:cs="David"/>
                <w:b/>
                <w:bCs/>
                <w:sz w:val="20"/>
                <w:szCs w:val="20"/>
              </w:rPr>
              <w:t>DERIVATIVES OF PHENYLACETIC ACID AND 3-PHENYLACETIC ACID FOR TREATING FIBROSIS DISEASES</w:t>
            </w:r>
          </w:p>
          <w:p w14:paraId="75BF3E3B" w14:textId="77777777" w:rsidR="00EC374C" w:rsidRDefault="00EC374C" w:rsidP="00EC374C">
            <w:pPr>
              <w:jc w:val="right"/>
              <w:rPr>
                <w:rFonts w:cs="David"/>
                <w:b/>
                <w:bCs/>
                <w:sz w:val="20"/>
                <w:szCs w:val="20"/>
              </w:rPr>
            </w:pPr>
          </w:p>
          <w:p w14:paraId="44C352D9" w14:textId="77777777" w:rsidR="00EC374C" w:rsidRPr="00632AE1" w:rsidRDefault="00EC374C" w:rsidP="00EC374C">
            <w:pPr>
              <w:jc w:val="right"/>
              <w:rPr>
                <w:rFonts w:cs="David"/>
                <w:b/>
                <w:bCs/>
                <w:sz w:val="20"/>
                <w:szCs w:val="20"/>
              </w:rPr>
            </w:pPr>
          </w:p>
        </w:tc>
        <w:tc>
          <w:tcPr>
            <w:tcW w:w="598" w:type="dxa"/>
          </w:tcPr>
          <w:p w14:paraId="144E1A96" w14:textId="77777777" w:rsidR="00EC374C" w:rsidRPr="00632AE1" w:rsidRDefault="00EC374C" w:rsidP="00EC374C">
            <w:pPr>
              <w:jc w:val="right"/>
              <w:rPr>
                <w:sz w:val="20"/>
                <w:szCs w:val="20"/>
              </w:rPr>
            </w:pPr>
            <w:r>
              <w:rPr>
                <w:sz w:val="20"/>
                <w:szCs w:val="20"/>
                <w:rtl/>
              </w:rPr>
              <w:t>[54]</w:t>
            </w:r>
          </w:p>
        </w:tc>
      </w:tr>
      <w:tr w:rsidR="00EC374C" w:rsidRPr="00632AE1" w14:paraId="3564C9E7" w14:textId="77777777" w:rsidTr="00EC374C">
        <w:trPr>
          <w:gridAfter w:val="1"/>
          <w:wAfter w:w="152" w:type="dxa"/>
          <w:jc w:val="center"/>
        </w:trPr>
        <w:tc>
          <w:tcPr>
            <w:tcW w:w="235" w:type="dxa"/>
            <w:gridSpan w:val="2"/>
          </w:tcPr>
          <w:p w14:paraId="33D7B47A" w14:textId="77777777" w:rsidR="00EC374C" w:rsidRPr="00632AE1" w:rsidRDefault="00EC374C" w:rsidP="00EC374C">
            <w:pPr>
              <w:rPr>
                <w:rFonts w:cs="David"/>
                <w:sz w:val="20"/>
                <w:szCs w:val="20"/>
                <w:rtl/>
              </w:rPr>
            </w:pPr>
          </w:p>
        </w:tc>
        <w:tc>
          <w:tcPr>
            <w:tcW w:w="6969" w:type="dxa"/>
            <w:gridSpan w:val="7"/>
          </w:tcPr>
          <w:p w14:paraId="753380D6"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53E28DBF" w14:textId="77777777" w:rsidR="00EC374C" w:rsidRPr="00632AE1" w:rsidRDefault="00EC374C" w:rsidP="00EC374C">
            <w:pPr>
              <w:jc w:val="right"/>
              <w:rPr>
                <w:sz w:val="20"/>
                <w:szCs w:val="20"/>
              </w:rPr>
            </w:pPr>
            <w:r>
              <w:rPr>
                <w:sz w:val="20"/>
                <w:szCs w:val="20"/>
                <w:rtl/>
              </w:rPr>
              <w:t>[22]</w:t>
            </w:r>
          </w:p>
        </w:tc>
      </w:tr>
      <w:tr w:rsidR="00EC374C" w:rsidRPr="00632AE1" w14:paraId="4FFBB5FF" w14:textId="77777777" w:rsidTr="00EC374C">
        <w:trPr>
          <w:gridAfter w:val="1"/>
          <w:wAfter w:w="152" w:type="dxa"/>
          <w:jc w:val="center"/>
        </w:trPr>
        <w:tc>
          <w:tcPr>
            <w:tcW w:w="235" w:type="dxa"/>
            <w:gridSpan w:val="2"/>
          </w:tcPr>
          <w:p w14:paraId="76A283DF" w14:textId="77777777" w:rsidR="00EC374C" w:rsidRPr="00632AE1" w:rsidRDefault="00EC374C" w:rsidP="00EC374C">
            <w:pPr>
              <w:rPr>
                <w:rFonts w:cs="David"/>
                <w:sz w:val="20"/>
                <w:szCs w:val="20"/>
                <w:rtl/>
              </w:rPr>
            </w:pPr>
          </w:p>
        </w:tc>
        <w:tc>
          <w:tcPr>
            <w:tcW w:w="2943" w:type="dxa"/>
            <w:gridSpan w:val="2"/>
          </w:tcPr>
          <w:p w14:paraId="53AA03DD"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C6306E2" w14:textId="77777777" w:rsidR="00EC374C" w:rsidRPr="00632AE1" w:rsidRDefault="00EC374C" w:rsidP="00EC374C">
            <w:pPr>
              <w:jc w:val="right"/>
              <w:rPr>
                <w:sz w:val="20"/>
                <w:szCs w:val="20"/>
              </w:rPr>
            </w:pPr>
            <w:r>
              <w:rPr>
                <w:sz w:val="20"/>
                <w:szCs w:val="20"/>
                <w:rtl/>
              </w:rPr>
              <w:t>[33]</w:t>
            </w:r>
          </w:p>
        </w:tc>
        <w:tc>
          <w:tcPr>
            <w:tcW w:w="1563" w:type="dxa"/>
            <w:gridSpan w:val="2"/>
          </w:tcPr>
          <w:p w14:paraId="3E0BDE86"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68648D06" w14:textId="77777777" w:rsidR="00EC374C" w:rsidRPr="00632AE1" w:rsidRDefault="00EC374C" w:rsidP="00EC374C">
            <w:pPr>
              <w:jc w:val="right"/>
              <w:rPr>
                <w:sz w:val="20"/>
                <w:szCs w:val="20"/>
                <w:rtl/>
              </w:rPr>
            </w:pPr>
            <w:r>
              <w:rPr>
                <w:sz w:val="20"/>
                <w:szCs w:val="20"/>
                <w:rtl/>
              </w:rPr>
              <w:t>[32]</w:t>
            </w:r>
          </w:p>
        </w:tc>
        <w:tc>
          <w:tcPr>
            <w:tcW w:w="1361" w:type="dxa"/>
          </w:tcPr>
          <w:p w14:paraId="748310EB" w14:textId="77777777" w:rsidR="00EC374C" w:rsidRPr="00632AE1" w:rsidRDefault="00EC374C" w:rsidP="00EC374C">
            <w:pPr>
              <w:jc w:val="right"/>
              <w:rPr>
                <w:rFonts w:cs="David"/>
                <w:sz w:val="20"/>
                <w:szCs w:val="20"/>
              </w:rPr>
            </w:pPr>
            <w:r>
              <w:rPr>
                <w:rFonts w:cs="David"/>
                <w:sz w:val="20"/>
                <w:szCs w:val="20"/>
              </w:rPr>
              <w:t>61/798,269</w:t>
            </w:r>
          </w:p>
        </w:tc>
        <w:tc>
          <w:tcPr>
            <w:tcW w:w="598" w:type="dxa"/>
          </w:tcPr>
          <w:p w14:paraId="632CFD3B" w14:textId="77777777" w:rsidR="00EC374C" w:rsidRPr="00632AE1" w:rsidRDefault="00EC374C" w:rsidP="00EC374C">
            <w:pPr>
              <w:jc w:val="right"/>
              <w:rPr>
                <w:sz w:val="20"/>
                <w:szCs w:val="20"/>
              </w:rPr>
            </w:pPr>
            <w:r>
              <w:rPr>
                <w:sz w:val="20"/>
                <w:szCs w:val="20"/>
                <w:rtl/>
              </w:rPr>
              <w:t>[31]</w:t>
            </w:r>
          </w:p>
        </w:tc>
      </w:tr>
      <w:tr w:rsidR="00EC374C" w:rsidRPr="00632AE1" w14:paraId="2A9BD9FE" w14:textId="77777777" w:rsidTr="00EC374C">
        <w:trPr>
          <w:gridAfter w:val="1"/>
          <w:wAfter w:w="152" w:type="dxa"/>
          <w:jc w:val="center"/>
        </w:trPr>
        <w:tc>
          <w:tcPr>
            <w:tcW w:w="7204" w:type="dxa"/>
            <w:gridSpan w:val="9"/>
          </w:tcPr>
          <w:p w14:paraId="0681D14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31//192, A61P 01//16, 01//18, 03//04, 03//10, 09//00, 09//10, 09//12, 11//00, 13//12, 17//00, 17//02, 17//06, 19//04, 27//00, 27//02, 31//00, 31//14, 31//20, 33//12, 35//00, 37//06, 43//00, C07C 53//134, 57//30, 57//58, 59//52</w:t>
            </w:r>
          </w:p>
        </w:tc>
        <w:tc>
          <w:tcPr>
            <w:tcW w:w="598" w:type="dxa"/>
          </w:tcPr>
          <w:p w14:paraId="3D456761" w14:textId="77777777" w:rsidR="00EC374C" w:rsidRPr="00632AE1" w:rsidRDefault="00EC374C" w:rsidP="00EC374C">
            <w:pPr>
              <w:jc w:val="right"/>
              <w:rPr>
                <w:sz w:val="20"/>
                <w:szCs w:val="20"/>
              </w:rPr>
            </w:pPr>
            <w:r>
              <w:rPr>
                <w:sz w:val="20"/>
                <w:szCs w:val="20"/>
                <w:rtl/>
              </w:rPr>
              <w:t>[51]</w:t>
            </w:r>
          </w:p>
        </w:tc>
      </w:tr>
      <w:tr w:rsidR="00EC374C" w:rsidRPr="00632AE1" w14:paraId="63D75CC5" w14:textId="77777777" w:rsidTr="00EC374C">
        <w:trPr>
          <w:gridAfter w:val="1"/>
          <w:wAfter w:w="152" w:type="dxa"/>
          <w:jc w:val="center"/>
        </w:trPr>
        <w:tc>
          <w:tcPr>
            <w:tcW w:w="3730" w:type="dxa"/>
            <w:gridSpan w:val="5"/>
          </w:tcPr>
          <w:p w14:paraId="3806B260" w14:textId="77777777" w:rsidR="00EC374C" w:rsidRPr="00632AE1" w:rsidRDefault="00EC374C" w:rsidP="00EC374C">
            <w:pPr>
              <w:rPr>
                <w:rFonts w:cs="Guttman Hodes"/>
                <w:sz w:val="20"/>
                <w:szCs w:val="20"/>
                <w:rtl/>
              </w:rPr>
            </w:pPr>
          </w:p>
        </w:tc>
        <w:tc>
          <w:tcPr>
            <w:tcW w:w="3474" w:type="dxa"/>
            <w:gridSpan w:val="4"/>
          </w:tcPr>
          <w:p w14:paraId="73F5E331" w14:textId="77777777" w:rsidR="00EC374C" w:rsidRPr="00632AE1" w:rsidRDefault="00EC374C" w:rsidP="00EC374C">
            <w:pPr>
              <w:jc w:val="right"/>
              <w:rPr>
                <w:rFonts w:cs="David"/>
                <w:sz w:val="20"/>
                <w:szCs w:val="20"/>
                <w:rtl/>
              </w:rPr>
            </w:pPr>
            <w:r>
              <w:rPr>
                <w:rFonts w:cs="David"/>
                <w:sz w:val="20"/>
                <w:szCs w:val="20"/>
              </w:rPr>
              <w:t>PROMETIC PHARMA SMT LIMITED, UNITED KINGDOM</w:t>
            </w:r>
          </w:p>
        </w:tc>
        <w:tc>
          <w:tcPr>
            <w:tcW w:w="598" w:type="dxa"/>
          </w:tcPr>
          <w:p w14:paraId="3B19B23B" w14:textId="77777777" w:rsidR="00EC374C" w:rsidRPr="00632AE1" w:rsidRDefault="00EC374C" w:rsidP="00EC374C">
            <w:pPr>
              <w:jc w:val="right"/>
              <w:rPr>
                <w:sz w:val="20"/>
                <w:szCs w:val="20"/>
              </w:rPr>
            </w:pPr>
            <w:r>
              <w:rPr>
                <w:sz w:val="20"/>
                <w:szCs w:val="20"/>
                <w:rtl/>
              </w:rPr>
              <w:t>[71]</w:t>
            </w:r>
          </w:p>
        </w:tc>
      </w:tr>
      <w:tr w:rsidR="00EC374C" w:rsidRPr="00632AE1" w14:paraId="692FD039" w14:textId="77777777" w:rsidTr="00EC374C">
        <w:trPr>
          <w:gridAfter w:val="1"/>
          <w:wAfter w:w="152" w:type="dxa"/>
          <w:jc w:val="center"/>
        </w:trPr>
        <w:tc>
          <w:tcPr>
            <w:tcW w:w="235" w:type="dxa"/>
            <w:gridSpan w:val="2"/>
          </w:tcPr>
          <w:p w14:paraId="580EDB84" w14:textId="77777777" w:rsidR="00EC374C" w:rsidRPr="00632AE1" w:rsidRDefault="00EC374C" w:rsidP="00EC374C">
            <w:pPr>
              <w:rPr>
                <w:rFonts w:cs="Guttman Hodes"/>
                <w:sz w:val="20"/>
                <w:szCs w:val="20"/>
                <w:rtl/>
              </w:rPr>
            </w:pPr>
          </w:p>
        </w:tc>
        <w:tc>
          <w:tcPr>
            <w:tcW w:w="6969" w:type="dxa"/>
            <w:gridSpan w:val="7"/>
          </w:tcPr>
          <w:p w14:paraId="4D082AA6" w14:textId="77777777" w:rsidR="00EC374C" w:rsidRPr="00632AE1" w:rsidRDefault="00EC374C" w:rsidP="00EC374C">
            <w:pPr>
              <w:jc w:val="right"/>
              <w:rPr>
                <w:rFonts w:cs="Guttman Hodes"/>
                <w:sz w:val="20"/>
                <w:szCs w:val="20"/>
              </w:rPr>
            </w:pPr>
            <w:r>
              <w:rPr>
                <w:rFonts w:cs="Guttman Hodes"/>
                <w:sz w:val="20"/>
                <w:szCs w:val="20"/>
              </w:rPr>
              <w:t>WO/2014/138906</w:t>
            </w:r>
          </w:p>
        </w:tc>
        <w:tc>
          <w:tcPr>
            <w:tcW w:w="598" w:type="dxa"/>
          </w:tcPr>
          <w:p w14:paraId="4D58F806" w14:textId="77777777" w:rsidR="00EC374C" w:rsidRPr="00632AE1" w:rsidRDefault="00EC374C" w:rsidP="00EC374C">
            <w:pPr>
              <w:jc w:val="right"/>
              <w:rPr>
                <w:sz w:val="20"/>
                <w:szCs w:val="20"/>
              </w:rPr>
            </w:pPr>
            <w:r>
              <w:rPr>
                <w:sz w:val="20"/>
                <w:szCs w:val="20"/>
                <w:rtl/>
              </w:rPr>
              <w:t>[87]</w:t>
            </w:r>
          </w:p>
        </w:tc>
      </w:tr>
      <w:tr w:rsidR="00EC374C" w:rsidRPr="00632AE1" w14:paraId="4A69B5AD" w14:textId="77777777" w:rsidTr="00EC374C">
        <w:trPr>
          <w:gridAfter w:val="1"/>
          <w:wAfter w:w="152" w:type="dxa"/>
          <w:jc w:val="center"/>
        </w:trPr>
        <w:tc>
          <w:tcPr>
            <w:tcW w:w="3730" w:type="dxa"/>
            <w:gridSpan w:val="5"/>
          </w:tcPr>
          <w:p w14:paraId="6A5416F0" w14:textId="77777777" w:rsidR="00EC374C" w:rsidRDefault="00EC374C" w:rsidP="00EC374C">
            <w:pPr>
              <w:rPr>
                <w:rFonts w:cs="Guttman Hodes"/>
                <w:sz w:val="20"/>
                <w:szCs w:val="20"/>
                <w:rtl/>
              </w:rPr>
            </w:pPr>
            <w:r>
              <w:rPr>
                <w:rFonts w:cs="Guttman Hodes"/>
                <w:sz w:val="20"/>
                <w:szCs w:val="20"/>
                <w:rtl/>
              </w:rPr>
              <w:t>לוצאטו את לוצאטו,</w:t>
            </w:r>
          </w:p>
          <w:p w14:paraId="3700D52C"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5FEC69C"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4" w:type="dxa"/>
            <w:gridSpan w:val="4"/>
          </w:tcPr>
          <w:p w14:paraId="0A162F68" w14:textId="77777777" w:rsidR="00EC374C" w:rsidRDefault="00EC374C" w:rsidP="00EC374C">
            <w:pPr>
              <w:jc w:val="right"/>
              <w:rPr>
                <w:rFonts w:cs="David"/>
                <w:sz w:val="20"/>
                <w:szCs w:val="20"/>
              </w:rPr>
            </w:pPr>
            <w:r>
              <w:rPr>
                <w:rFonts w:cs="David"/>
                <w:sz w:val="20"/>
                <w:szCs w:val="20"/>
              </w:rPr>
              <w:t>LUZZATTO &amp; LUZZATTO,</w:t>
            </w:r>
          </w:p>
          <w:p w14:paraId="10256F5E" w14:textId="77777777" w:rsidR="00EC374C" w:rsidRDefault="00EC374C" w:rsidP="00EC374C">
            <w:pPr>
              <w:jc w:val="right"/>
              <w:rPr>
                <w:rFonts w:cs="David"/>
                <w:sz w:val="20"/>
                <w:szCs w:val="20"/>
              </w:rPr>
            </w:pPr>
            <w:r>
              <w:rPr>
                <w:rFonts w:cs="David"/>
                <w:sz w:val="20"/>
                <w:szCs w:val="20"/>
              </w:rPr>
              <w:t xml:space="preserve"> INDUSTRIAL PARK, OMER,</w:t>
            </w:r>
          </w:p>
          <w:p w14:paraId="072E20AD" w14:textId="77777777" w:rsidR="00EC374C" w:rsidRDefault="00EC374C" w:rsidP="00EC374C">
            <w:pPr>
              <w:jc w:val="right"/>
              <w:rPr>
                <w:rFonts w:cs="David"/>
                <w:sz w:val="20"/>
                <w:szCs w:val="20"/>
              </w:rPr>
            </w:pPr>
            <w:r>
              <w:rPr>
                <w:rFonts w:cs="David"/>
                <w:sz w:val="20"/>
                <w:szCs w:val="20"/>
              </w:rPr>
              <w:t>P.O.B. 5352,</w:t>
            </w:r>
          </w:p>
          <w:p w14:paraId="0FA830D1"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42657C98" w14:textId="77777777" w:rsidR="00EC374C" w:rsidRPr="00632AE1" w:rsidRDefault="00EC374C" w:rsidP="00EC374C">
            <w:pPr>
              <w:jc w:val="right"/>
              <w:rPr>
                <w:sz w:val="20"/>
                <w:szCs w:val="20"/>
                <w:rtl/>
              </w:rPr>
            </w:pPr>
            <w:r>
              <w:rPr>
                <w:sz w:val="20"/>
                <w:szCs w:val="20"/>
                <w:rtl/>
              </w:rPr>
              <w:t>[74]</w:t>
            </w:r>
          </w:p>
        </w:tc>
      </w:tr>
      <w:tr w:rsidR="00EC374C" w:rsidRPr="00632AE1" w14:paraId="70DC6060" w14:textId="77777777" w:rsidTr="00EC374C">
        <w:trPr>
          <w:gridAfter w:val="1"/>
          <w:wAfter w:w="152" w:type="dxa"/>
          <w:jc w:val="center"/>
        </w:trPr>
        <w:tc>
          <w:tcPr>
            <w:tcW w:w="2146" w:type="dxa"/>
            <w:gridSpan w:val="3"/>
          </w:tcPr>
          <w:p w14:paraId="546B7B3F" w14:textId="77777777" w:rsidR="00EC374C" w:rsidRPr="00632AE1" w:rsidRDefault="00EC374C" w:rsidP="00EC374C">
            <w:pPr>
              <w:jc w:val="right"/>
              <w:rPr>
                <w:rFonts w:cs="David"/>
                <w:sz w:val="20"/>
                <w:szCs w:val="20"/>
              </w:rPr>
            </w:pPr>
          </w:p>
        </w:tc>
        <w:tc>
          <w:tcPr>
            <w:tcW w:w="1661" w:type="dxa"/>
            <w:gridSpan w:val="3"/>
          </w:tcPr>
          <w:p w14:paraId="3A641214" w14:textId="77777777" w:rsidR="00EC374C" w:rsidRPr="00632AE1" w:rsidRDefault="00EC374C" w:rsidP="00EC374C">
            <w:pPr>
              <w:jc w:val="right"/>
              <w:rPr>
                <w:rFonts w:cs="David"/>
                <w:sz w:val="20"/>
                <w:szCs w:val="20"/>
              </w:rPr>
            </w:pPr>
          </w:p>
        </w:tc>
        <w:tc>
          <w:tcPr>
            <w:tcW w:w="3995" w:type="dxa"/>
            <w:gridSpan w:val="4"/>
          </w:tcPr>
          <w:p w14:paraId="2C165C36" w14:textId="77777777" w:rsidR="00EC374C" w:rsidRPr="00632AE1" w:rsidRDefault="00EC374C" w:rsidP="00EC374C">
            <w:pPr>
              <w:jc w:val="right"/>
              <w:rPr>
                <w:rFonts w:cs="David"/>
                <w:sz w:val="20"/>
                <w:szCs w:val="20"/>
              </w:rPr>
            </w:pPr>
          </w:p>
        </w:tc>
      </w:tr>
      <w:tr w:rsidR="00EC374C" w:rsidRPr="00632AE1" w14:paraId="73DE708C" w14:textId="77777777" w:rsidTr="00EC374C">
        <w:tblPrEx>
          <w:jc w:val="left"/>
          <w:tblLook w:val="0000" w:firstRow="0" w:lastRow="0" w:firstColumn="0" w:lastColumn="0" w:noHBand="0" w:noVBand="0"/>
        </w:tblPrEx>
        <w:trPr>
          <w:gridBefore w:val="1"/>
          <w:wBefore w:w="70" w:type="dxa"/>
        </w:trPr>
        <w:tc>
          <w:tcPr>
            <w:tcW w:w="7884" w:type="dxa"/>
            <w:gridSpan w:val="10"/>
          </w:tcPr>
          <w:p w14:paraId="516A3E2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7908EA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1"/>
        <w:gridCol w:w="77"/>
        <w:gridCol w:w="1486"/>
        <w:gridCol w:w="550"/>
        <w:gridCol w:w="1362"/>
        <w:gridCol w:w="598"/>
        <w:gridCol w:w="152"/>
      </w:tblGrid>
      <w:tr w:rsidR="00EC374C" w:rsidRPr="00632AE1" w14:paraId="4DDA5610" w14:textId="77777777" w:rsidTr="00EC374C">
        <w:trPr>
          <w:gridAfter w:val="1"/>
          <w:wAfter w:w="152" w:type="dxa"/>
          <w:trHeight w:val="485"/>
          <w:jc w:val="center"/>
        </w:trPr>
        <w:tc>
          <w:tcPr>
            <w:tcW w:w="3729" w:type="dxa"/>
            <w:gridSpan w:val="5"/>
          </w:tcPr>
          <w:p w14:paraId="3FBDE780" w14:textId="77777777" w:rsidR="00EC374C" w:rsidRPr="00711D26" w:rsidRDefault="000863EF" w:rsidP="00EC374C">
            <w:pPr>
              <w:jc w:val="right"/>
              <w:rPr>
                <w:b/>
                <w:bCs/>
                <w:color w:val="0000FF"/>
                <w:sz w:val="20"/>
                <w:szCs w:val="20"/>
                <w:u w:val="single"/>
                <w:rtl/>
              </w:rPr>
            </w:pPr>
            <w:hyperlink r:id="rId621" w:history="1">
              <w:r w:rsidR="00EC374C" w:rsidRPr="00711D26">
                <w:rPr>
                  <w:b/>
                  <w:bCs/>
                  <w:color w:val="0000FF"/>
                  <w:sz w:val="20"/>
                  <w:szCs w:val="20"/>
                  <w:u w:val="single"/>
                  <w:rtl/>
                </w:rPr>
                <w:t>241249</w:t>
              </w:r>
            </w:hyperlink>
          </w:p>
        </w:tc>
        <w:tc>
          <w:tcPr>
            <w:tcW w:w="4073" w:type="dxa"/>
            <w:gridSpan w:val="5"/>
          </w:tcPr>
          <w:p w14:paraId="7366E7DF" w14:textId="77777777" w:rsidR="00EC374C" w:rsidRPr="00711D26" w:rsidRDefault="00EC374C" w:rsidP="00EC374C">
            <w:pPr>
              <w:rPr>
                <w:sz w:val="20"/>
                <w:szCs w:val="20"/>
                <w:rtl/>
              </w:rPr>
            </w:pPr>
            <w:r w:rsidRPr="00711D26">
              <w:rPr>
                <w:sz w:val="20"/>
                <w:szCs w:val="20"/>
                <w:rtl/>
              </w:rPr>
              <w:t>[21][11]</w:t>
            </w:r>
          </w:p>
        </w:tc>
      </w:tr>
      <w:tr w:rsidR="00EC374C" w:rsidRPr="00632AE1" w14:paraId="49767302" w14:textId="77777777" w:rsidTr="00EC374C">
        <w:trPr>
          <w:gridAfter w:val="1"/>
          <w:wAfter w:w="152" w:type="dxa"/>
          <w:jc w:val="center"/>
        </w:trPr>
        <w:tc>
          <w:tcPr>
            <w:tcW w:w="3729" w:type="dxa"/>
            <w:gridSpan w:val="5"/>
          </w:tcPr>
          <w:p w14:paraId="4C248DFC" w14:textId="77777777" w:rsidR="00EC374C" w:rsidRDefault="00EC374C" w:rsidP="00EC374C">
            <w:pPr>
              <w:rPr>
                <w:rFonts w:cs="David"/>
                <w:b/>
                <w:bCs/>
                <w:sz w:val="20"/>
                <w:szCs w:val="20"/>
                <w:rtl/>
              </w:rPr>
            </w:pPr>
            <w:r>
              <w:rPr>
                <w:rFonts w:cs="David"/>
                <w:b/>
                <w:bCs/>
                <w:sz w:val="20"/>
                <w:szCs w:val="20"/>
                <w:rtl/>
              </w:rPr>
              <w:t>מולקולות של אנטיסנס לטיפול בזיהום של סטפילוקוקוס אאורוס</w:t>
            </w:r>
          </w:p>
          <w:p w14:paraId="3167E526" w14:textId="77777777" w:rsidR="00EC374C" w:rsidRPr="00632AE1" w:rsidRDefault="00EC374C" w:rsidP="00EC374C">
            <w:pPr>
              <w:rPr>
                <w:rFonts w:cs="David"/>
                <w:b/>
                <w:bCs/>
                <w:sz w:val="20"/>
                <w:szCs w:val="20"/>
                <w:rtl/>
              </w:rPr>
            </w:pPr>
          </w:p>
        </w:tc>
        <w:tc>
          <w:tcPr>
            <w:tcW w:w="3475" w:type="dxa"/>
            <w:gridSpan w:val="4"/>
          </w:tcPr>
          <w:p w14:paraId="79CEAC28" w14:textId="77777777" w:rsidR="00EC374C" w:rsidRDefault="00EC374C" w:rsidP="00EC374C">
            <w:pPr>
              <w:jc w:val="right"/>
              <w:rPr>
                <w:rFonts w:cs="David"/>
                <w:b/>
                <w:bCs/>
                <w:sz w:val="20"/>
                <w:szCs w:val="20"/>
              </w:rPr>
            </w:pPr>
            <w:r>
              <w:rPr>
                <w:rFonts w:cs="David"/>
                <w:b/>
                <w:bCs/>
                <w:sz w:val="20"/>
                <w:szCs w:val="20"/>
              </w:rPr>
              <w:t>ANTISENSE MOLECULES FOR TREATMENT OF STAPHYLOCOCCUS AUREUS INFECTION</w:t>
            </w:r>
          </w:p>
          <w:p w14:paraId="08AF7412" w14:textId="77777777" w:rsidR="00EC374C" w:rsidRDefault="00EC374C" w:rsidP="00EC374C">
            <w:pPr>
              <w:jc w:val="right"/>
              <w:rPr>
                <w:rFonts w:cs="David"/>
                <w:b/>
                <w:bCs/>
                <w:sz w:val="20"/>
                <w:szCs w:val="20"/>
              </w:rPr>
            </w:pPr>
          </w:p>
          <w:p w14:paraId="4E047BA1" w14:textId="77777777" w:rsidR="00EC374C" w:rsidRPr="00632AE1" w:rsidRDefault="00EC374C" w:rsidP="00EC374C">
            <w:pPr>
              <w:jc w:val="right"/>
              <w:rPr>
                <w:rFonts w:cs="David"/>
                <w:b/>
                <w:bCs/>
                <w:sz w:val="20"/>
                <w:szCs w:val="20"/>
              </w:rPr>
            </w:pPr>
          </w:p>
        </w:tc>
        <w:tc>
          <w:tcPr>
            <w:tcW w:w="598" w:type="dxa"/>
          </w:tcPr>
          <w:p w14:paraId="1D07A5F5" w14:textId="77777777" w:rsidR="00EC374C" w:rsidRPr="00632AE1" w:rsidRDefault="00EC374C" w:rsidP="00EC374C">
            <w:pPr>
              <w:jc w:val="right"/>
              <w:rPr>
                <w:sz w:val="20"/>
                <w:szCs w:val="20"/>
              </w:rPr>
            </w:pPr>
            <w:r>
              <w:rPr>
                <w:sz w:val="20"/>
                <w:szCs w:val="20"/>
                <w:rtl/>
              </w:rPr>
              <w:t>[54]</w:t>
            </w:r>
          </w:p>
        </w:tc>
      </w:tr>
      <w:tr w:rsidR="00EC374C" w:rsidRPr="00632AE1" w14:paraId="0EEBA4FC" w14:textId="77777777" w:rsidTr="00EC374C">
        <w:trPr>
          <w:gridAfter w:val="1"/>
          <w:wAfter w:w="152" w:type="dxa"/>
          <w:jc w:val="center"/>
        </w:trPr>
        <w:tc>
          <w:tcPr>
            <w:tcW w:w="235" w:type="dxa"/>
            <w:gridSpan w:val="2"/>
          </w:tcPr>
          <w:p w14:paraId="6026E6BF" w14:textId="77777777" w:rsidR="00EC374C" w:rsidRPr="00632AE1" w:rsidRDefault="00EC374C" w:rsidP="00EC374C">
            <w:pPr>
              <w:rPr>
                <w:rFonts w:cs="David"/>
                <w:sz w:val="20"/>
                <w:szCs w:val="20"/>
                <w:rtl/>
              </w:rPr>
            </w:pPr>
          </w:p>
        </w:tc>
        <w:tc>
          <w:tcPr>
            <w:tcW w:w="6969" w:type="dxa"/>
            <w:gridSpan w:val="7"/>
          </w:tcPr>
          <w:p w14:paraId="4F6F111E"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72F07CAB" w14:textId="77777777" w:rsidR="00EC374C" w:rsidRPr="00632AE1" w:rsidRDefault="00EC374C" w:rsidP="00EC374C">
            <w:pPr>
              <w:jc w:val="right"/>
              <w:rPr>
                <w:sz w:val="20"/>
                <w:szCs w:val="20"/>
              </w:rPr>
            </w:pPr>
            <w:r>
              <w:rPr>
                <w:sz w:val="20"/>
                <w:szCs w:val="20"/>
                <w:rtl/>
              </w:rPr>
              <w:t>[22]</w:t>
            </w:r>
          </w:p>
        </w:tc>
      </w:tr>
      <w:tr w:rsidR="00EC374C" w:rsidRPr="00632AE1" w14:paraId="6911D01A" w14:textId="77777777" w:rsidTr="00EC374C">
        <w:trPr>
          <w:gridAfter w:val="1"/>
          <w:wAfter w:w="152" w:type="dxa"/>
          <w:jc w:val="center"/>
        </w:trPr>
        <w:tc>
          <w:tcPr>
            <w:tcW w:w="235" w:type="dxa"/>
            <w:gridSpan w:val="2"/>
          </w:tcPr>
          <w:p w14:paraId="01250A94" w14:textId="77777777" w:rsidR="00EC374C" w:rsidRPr="00632AE1" w:rsidRDefault="00EC374C" w:rsidP="00EC374C">
            <w:pPr>
              <w:rPr>
                <w:rFonts w:cs="David"/>
                <w:sz w:val="20"/>
                <w:szCs w:val="20"/>
                <w:rtl/>
              </w:rPr>
            </w:pPr>
          </w:p>
        </w:tc>
        <w:tc>
          <w:tcPr>
            <w:tcW w:w="2943" w:type="dxa"/>
            <w:gridSpan w:val="2"/>
          </w:tcPr>
          <w:p w14:paraId="051377A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6E1273E" w14:textId="77777777" w:rsidR="00EC374C" w:rsidRPr="00632AE1" w:rsidRDefault="00EC374C" w:rsidP="00EC374C">
            <w:pPr>
              <w:jc w:val="right"/>
              <w:rPr>
                <w:sz w:val="20"/>
                <w:szCs w:val="20"/>
              </w:rPr>
            </w:pPr>
            <w:r>
              <w:rPr>
                <w:sz w:val="20"/>
                <w:szCs w:val="20"/>
                <w:rtl/>
              </w:rPr>
              <w:t>[33]</w:t>
            </w:r>
          </w:p>
        </w:tc>
        <w:tc>
          <w:tcPr>
            <w:tcW w:w="1563" w:type="dxa"/>
            <w:gridSpan w:val="2"/>
          </w:tcPr>
          <w:p w14:paraId="16AB4D00"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44B5BA90" w14:textId="77777777" w:rsidR="00EC374C" w:rsidRPr="00632AE1" w:rsidRDefault="00EC374C" w:rsidP="00EC374C">
            <w:pPr>
              <w:jc w:val="right"/>
              <w:rPr>
                <w:sz w:val="20"/>
                <w:szCs w:val="20"/>
                <w:rtl/>
              </w:rPr>
            </w:pPr>
            <w:r>
              <w:rPr>
                <w:sz w:val="20"/>
                <w:szCs w:val="20"/>
                <w:rtl/>
              </w:rPr>
              <w:t>[32]</w:t>
            </w:r>
          </w:p>
        </w:tc>
        <w:tc>
          <w:tcPr>
            <w:tcW w:w="1362" w:type="dxa"/>
          </w:tcPr>
          <w:p w14:paraId="0AC2FDAF" w14:textId="77777777" w:rsidR="00EC374C" w:rsidRPr="00632AE1" w:rsidRDefault="00EC374C" w:rsidP="00EC374C">
            <w:pPr>
              <w:jc w:val="right"/>
              <w:rPr>
                <w:rFonts w:cs="David"/>
                <w:sz w:val="20"/>
                <w:szCs w:val="20"/>
              </w:rPr>
            </w:pPr>
            <w:r>
              <w:rPr>
                <w:rFonts w:cs="David"/>
                <w:sz w:val="20"/>
                <w:szCs w:val="20"/>
              </w:rPr>
              <w:t>61/786946</w:t>
            </w:r>
          </w:p>
        </w:tc>
        <w:tc>
          <w:tcPr>
            <w:tcW w:w="598" w:type="dxa"/>
          </w:tcPr>
          <w:p w14:paraId="758ACE1B" w14:textId="77777777" w:rsidR="00EC374C" w:rsidRPr="00632AE1" w:rsidRDefault="00EC374C" w:rsidP="00EC374C">
            <w:pPr>
              <w:jc w:val="right"/>
              <w:rPr>
                <w:sz w:val="20"/>
                <w:szCs w:val="20"/>
              </w:rPr>
            </w:pPr>
            <w:r>
              <w:rPr>
                <w:sz w:val="20"/>
                <w:szCs w:val="20"/>
                <w:rtl/>
              </w:rPr>
              <w:t>[31]</w:t>
            </w:r>
          </w:p>
        </w:tc>
      </w:tr>
      <w:tr w:rsidR="00EC374C" w:rsidRPr="00632AE1" w14:paraId="34531D59" w14:textId="77777777" w:rsidTr="00EC374C">
        <w:trPr>
          <w:gridAfter w:val="1"/>
          <w:wAfter w:w="152" w:type="dxa"/>
          <w:jc w:val="center"/>
        </w:trPr>
        <w:tc>
          <w:tcPr>
            <w:tcW w:w="7204" w:type="dxa"/>
            <w:gridSpan w:val="9"/>
          </w:tcPr>
          <w:p w14:paraId="6B695DA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48//00, A61P 31//04, C08G 81//00, C12N 15//113</w:t>
            </w:r>
          </w:p>
        </w:tc>
        <w:tc>
          <w:tcPr>
            <w:tcW w:w="598" w:type="dxa"/>
          </w:tcPr>
          <w:p w14:paraId="443B5C5C" w14:textId="77777777" w:rsidR="00EC374C" w:rsidRPr="00632AE1" w:rsidRDefault="00EC374C" w:rsidP="00EC374C">
            <w:pPr>
              <w:jc w:val="right"/>
              <w:rPr>
                <w:sz w:val="20"/>
                <w:szCs w:val="20"/>
              </w:rPr>
            </w:pPr>
            <w:r>
              <w:rPr>
                <w:sz w:val="20"/>
                <w:szCs w:val="20"/>
                <w:rtl/>
              </w:rPr>
              <w:t>[51]</w:t>
            </w:r>
          </w:p>
        </w:tc>
      </w:tr>
      <w:tr w:rsidR="00EC374C" w:rsidRPr="00632AE1" w14:paraId="7348C2B6" w14:textId="77777777" w:rsidTr="00EC374C">
        <w:trPr>
          <w:gridAfter w:val="1"/>
          <w:wAfter w:w="152" w:type="dxa"/>
          <w:jc w:val="center"/>
        </w:trPr>
        <w:tc>
          <w:tcPr>
            <w:tcW w:w="3729" w:type="dxa"/>
            <w:gridSpan w:val="5"/>
          </w:tcPr>
          <w:p w14:paraId="7399B6B2" w14:textId="77777777" w:rsidR="00EC374C" w:rsidRPr="00632AE1" w:rsidRDefault="00EC374C" w:rsidP="00EC374C">
            <w:pPr>
              <w:rPr>
                <w:rFonts w:cs="Guttman Hodes"/>
                <w:sz w:val="20"/>
                <w:szCs w:val="20"/>
                <w:rtl/>
              </w:rPr>
            </w:pPr>
          </w:p>
        </w:tc>
        <w:tc>
          <w:tcPr>
            <w:tcW w:w="3475" w:type="dxa"/>
            <w:gridSpan w:val="4"/>
          </w:tcPr>
          <w:p w14:paraId="6B02C2EC" w14:textId="77777777" w:rsidR="00EC374C" w:rsidRPr="00632AE1" w:rsidRDefault="00EC374C" w:rsidP="00EC374C">
            <w:pPr>
              <w:jc w:val="right"/>
              <w:rPr>
                <w:rFonts w:cs="David"/>
                <w:sz w:val="20"/>
                <w:szCs w:val="20"/>
                <w:rtl/>
              </w:rPr>
            </w:pPr>
            <w:r>
              <w:rPr>
                <w:rFonts w:cs="David"/>
                <w:sz w:val="20"/>
                <w:szCs w:val="20"/>
              </w:rPr>
              <w:t>TECHULON INC., U.S.A.</w:t>
            </w:r>
          </w:p>
        </w:tc>
        <w:tc>
          <w:tcPr>
            <w:tcW w:w="598" w:type="dxa"/>
          </w:tcPr>
          <w:p w14:paraId="63FCC61A" w14:textId="77777777" w:rsidR="00EC374C" w:rsidRPr="00632AE1" w:rsidRDefault="00EC374C" w:rsidP="00EC374C">
            <w:pPr>
              <w:jc w:val="right"/>
              <w:rPr>
                <w:sz w:val="20"/>
                <w:szCs w:val="20"/>
              </w:rPr>
            </w:pPr>
            <w:r>
              <w:rPr>
                <w:sz w:val="20"/>
                <w:szCs w:val="20"/>
                <w:rtl/>
              </w:rPr>
              <w:t>[71]</w:t>
            </w:r>
          </w:p>
        </w:tc>
      </w:tr>
      <w:tr w:rsidR="00EC374C" w:rsidRPr="00632AE1" w14:paraId="09B2C1FB" w14:textId="77777777" w:rsidTr="00EC374C">
        <w:trPr>
          <w:gridAfter w:val="1"/>
          <w:wAfter w:w="152" w:type="dxa"/>
          <w:jc w:val="center"/>
        </w:trPr>
        <w:tc>
          <w:tcPr>
            <w:tcW w:w="235" w:type="dxa"/>
            <w:gridSpan w:val="2"/>
          </w:tcPr>
          <w:p w14:paraId="4962B634" w14:textId="77777777" w:rsidR="00EC374C" w:rsidRPr="00632AE1" w:rsidRDefault="00EC374C" w:rsidP="00EC374C">
            <w:pPr>
              <w:rPr>
                <w:rFonts w:cs="Guttman Hodes"/>
                <w:sz w:val="20"/>
                <w:szCs w:val="20"/>
                <w:rtl/>
              </w:rPr>
            </w:pPr>
          </w:p>
        </w:tc>
        <w:tc>
          <w:tcPr>
            <w:tcW w:w="6969" w:type="dxa"/>
            <w:gridSpan w:val="7"/>
          </w:tcPr>
          <w:p w14:paraId="6AF4CCEB" w14:textId="77777777" w:rsidR="00EC374C" w:rsidRPr="00632AE1" w:rsidRDefault="00EC374C" w:rsidP="00EC374C">
            <w:pPr>
              <w:jc w:val="right"/>
              <w:rPr>
                <w:rFonts w:cs="Guttman Hodes"/>
                <w:sz w:val="20"/>
                <w:szCs w:val="20"/>
              </w:rPr>
            </w:pPr>
            <w:r>
              <w:rPr>
                <w:rFonts w:cs="Guttman Hodes"/>
                <w:sz w:val="20"/>
                <w:szCs w:val="20"/>
              </w:rPr>
              <w:t>WO/2014/144442</w:t>
            </w:r>
          </w:p>
        </w:tc>
        <w:tc>
          <w:tcPr>
            <w:tcW w:w="598" w:type="dxa"/>
          </w:tcPr>
          <w:p w14:paraId="4C664004" w14:textId="77777777" w:rsidR="00EC374C" w:rsidRPr="00632AE1" w:rsidRDefault="00EC374C" w:rsidP="00EC374C">
            <w:pPr>
              <w:jc w:val="right"/>
              <w:rPr>
                <w:sz w:val="20"/>
                <w:szCs w:val="20"/>
              </w:rPr>
            </w:pPr>
            <w:r>
              <w:rPr>
                <w:sz w:val="20"/>
                <w:szCs w:val="20"/>
                <w:rtl/>
              </w:rPr>
              <w:t>[87]</w:t>
            </w:r>
          </w:p>
        </w:tc>
      </w:tr>
      <w:tr w:rsidR="00EC374C" w:rsidRPr="00632AE1" w14:paraId="59B3D660" w14:textId="77777777" w:rsidTr="00EC374C">
        <w:trPr>
          <w:gridAfter w:val="1"/>
          <w:wAfter w:w="152" w:type="dxa"/>
          <w:jc w:val="center"/>
        </w:trPr>
        <w:tc>
          <w:tcPr>
            <w:tcW w:w="3729" w:type="dxa"/>
            <w:gridSpan w:val="5"/>
          </w:tcPr>
          <w:p w14:paraId="29C87C92" w14:textId="77777777" w:rsidR="00EC374C" w:rsidRDefault="00EC374C" w:rsidP="00EC374C">
            <w:pPr>
              <w:rPr>
                <w:rFonts w:cs="Guttman Hodes"/>
                <w:sz w:val="20"/>
                <w:szCs w:val="20"/>
                <w:rtl/>
              </w:rPr>
            </w:pPr>
            <w:r>
              <w:rPr>
                <w:rFonts w:cs="Guttman Hodes"/>
                <w:sz w:val="20"/>
                <w:szCs w:val="20"/>
                <w:rtl/>
              </w:rPr>
              <w:t>ד"ר שלמה כהן ושות',</w:t>
            </w:r>
          </w:p>
          <w:p w14:paraId="0B5FC456"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73FBBBCE"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5" w:type="dxa"/>
            <w:gridSpan w:val="4"/>
          </w:tcPr>
          <w:p w14:paraId="1B60C041" w14:textId="77777777" w:rsidR="00EC374C" w:rsidRDefault="00EC374C" w:rsidP="00EC374C">
            <w:pPr>
              <w:jc w:val="right"/>
              <w:rPr>
                <w:rFonts w:cs="David"/>
                <w:sz w:val="20"/>
                <w:szCs w:val="20"/>
              </w:rPr>
            </w:pPr>
            <w:r>
              <w:rPr>
                <w:rFonts w:cs="David"/>
                <w:sz w:val="20"/>
                <w:szCs w:val="20"/>
              </w:rPr>
              <w:t>DR. SHLOMO COHEN &amp; CO.,</w:t>
            </w:r>
          </w:p>
          <w:p w14:paraId="69BC3F2C"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75D078B6" w14:textId="77777777" w:rsidR="00EC374C" w:rsidRPr="00632AE1" w:rsidRDefault="00EC374C" w:rsidP="00EC374C">
            <w:pPr>
              <w:jc w:val="right"/>
              <w:rPr>
                <w:sz w:val="20"/>
                <w:szCs w:val="20"/>
                <w:rtl/>
              </w:rPr>
            </w:pPr>
            <w:r>
              <w:rPr>
                <w:sz w:val="20"/>
                <w:szCs w:val="20"/>
                <w:rtl/>
              </w:rPr>
              <w:t>[74]</w:t>
            </w:r>
          </w:p>
        </w:tc>
      </w:tr>
      <w:tr w:rsidR="00EC374C" w:rsidRPr="00632AE1" w14:paraId="2292F0BC" w14:textId="77777777" w:rsidTr="00EC374C">
        <w:trPr>
          <w:gridAfter w:val="1"/>
          <w:wAfter w:w="152" w:type="dxa"/>
          <w:jc w:val="center"/>
        </w:trPr>
        <w:tc>
          <w:tcPr>
            <w:tcW w:w="2146" w:type="dxa"/>
            <w:gridSpan w:val="3"/>
          </w:tcPr>
          <w:p w14:paraId="63340F3E" w14:textId="77777777" w:rsidR="00EC374C" w:rsidRPr="00632AE1" w:rsidRDefault="00EC374C" w:rsidP="00EC374C">
            <w:pPr>
              <w:jc w:val="right"/>
              <w:rPr>
                <w:rFonts w:cs="David"/>
                <w:sz w:val="20"/>
                <w:szCs w:val="20"/>
              </w:rPr>
            </w:pPr>
          </w:p>
        </w:tc>
        <w:tc>
          <w:tcPr>
            <w:tcW w:w="1660" w:type="dxa"/>
            <w:gridSpan w:val="3"/>
          </w:tcPr>
          <w:p w14:paraId="5F39ACB7" w14:textId="77777777" w:rsidR="00EC374C" w:rsidRPr="00632AE1" w:rsidRDefault="00EC374C" w:rsidP="00EC374C">
            <w:pPr>
              <w:jc w:val="right"/>
              <w:rPr>
                <w:rFonts w:cs="David"/>
                <w:sz w:val="20"/>
                <w:szCs w:val="20"/>
              </w:rPr>
            </w:pPr>
          </w:p>
        </w:tc>
        <w:tc>
          <w:tcPr>
            <w:tcW w:w="3996" w:type="dxa"/>
            <w:gridSpan w:val="4"/>
          </w:tcPr>
          <w:p w14:paraId="42A3D799" w14:textId="77777777" w:rsidR="00EC374C" w:rsidRPr="00632AE1" w:rsidRDefault="00EC374C" w:rsidP="00EC374C">
            <w:pPr>
              <w:jc w:val="right"/>
              <w:rPr>
                <w:rFonts w:cs="David"/>
                <w:sz w:val="20"/>
                <w:szCs w:val="20"/>
              </w:rPr>
            </w:pPr>
          </w:p>
        </w:tc>
      </w:tr>
      <w:tr w:rsidR="00EC374C" w:rsidRPr="00632AE1" w14:paraId="3D6F10CA" w14:textId="77777777" w:rsidTr="00EC374C">
        <w:tblPrEx>
          <w:jc w:val="left"/>
          <w:tblLook w:val="0000" w:firstRow="0" w:lastRow="0" w:firstColumn="0" w:lastColumn="0" w:noHBand="0" w:noVBand="0"/>
        </w:tblPrEx>
        <w:trPr>
          <w:gridBefore w:val="1"/>
          <w:wBefore w:w="70" w:type="dxa"/>
        </w:trPr>
        <w:tc>
          <w:tcPr>
            <w:tcW w:w="7884" w:type="dxa"/>
            <w:gridSpan w:val="10"/>
          </w:tcPr>
          <w:p w14:paraId="7A2A223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8E3DE7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65"/>
        <w:gridCol w:w="865"/>
        <w:gridCol w:w="551"/>
        <w:gridCol w:w="77"/>
        <w:gridCol w:w="1436"/>
        <w:gridCol w:w="50"/>
        <w:gridCol w:w="550"/>
        <w:gridCol w:w="1366"/>
        <w:gridCol w:w="598"/>
        <w:gridCol w:w="151"/>
      </w:tblGrid>
      <w:tr w:rsidR="00EC374C" w:rsidRPr="00632AE1" w14:paraId="6ABA424B" w14:textId="77777777" w:rsidTr="00EC374C">
        <w:trPr>
          <w:gridAfter w:val="1"/>
          <w:wAfter w:w="151" w:type="dxa"/>
          <w:trHeight w:val="485"/>
          <w:jc w:val="center"/>
        </w:trPr>
        <w:tc>
          <w:tcPr>
            <w:tcW w:w="3726" w:type="dxa"/>
            <w:gridSpan w:val="6"/>
          </w:tcPr>
          <w:p w14:paraId="08D94C5A" w14:textId="77777777" w:rsidR="00EC374C" w:rsidRPr="00711D26" w:rsidRDefault="000863EF" w:rsidP="00EC374C">
            <w:pPr>
              <w:jc w:val="right"/>
              <w:rPr>
                <w:b/>
                <w:bCs/>
                <w:color w:val="0000FF"/>
                <w:sz w:val="20"/>
                <w:szCs w:val="20"/>
                <w:u w:val="single"/>
                <w:rtl/>
              </w:rPr>
            </w:pPr>
            <w:hyperlink r:id="rId622" w:history="1">
              <w:r w:rsidR="00EC374C" w:rsidRPr="00711D26">
                <w:rPr>
                  <w:rStyle w:val="Hyperlink"/>
                  <w:sz w:val="20"/>
                </w:rPr>
                <w:t>241319</w:t>
              </w:r>
            </w:hyperlink>
          </w:p>
        </w:tc>
        <w:tc>
          <w:tcPr>
            <w:tcW w:w="4077" w:type="dxa"/>
            <w:gridSpan w:val="6"/>
          </w:tcPr>
          <w:p w14:paraId="1352CE1F" w14:textId="77777777" w:rsidR="00EC374C" w:rsidRPr="00711D26" w:rsidRDefault="00EC374C" w:rsidP="00EC374C">
            <w:pPr>
              <w:rPr>
                <w:sz w:val="20"/>
                <w:szCs w:val="20"/>
                <w:rtl/>
              </w:rPr>
            </w:pPr>
            <w:r w:rsidRPr="00711D26">
              <w:rPr>
                <w:sz w:val="20"/>
                <w:szCs w:val="20"/>
                <w:rtl/>
              </w:rPr>
              <w:t>[21][11]</w:t>
            </w:r>
          </w:p>
        </w:tc>
      </w:tr>
      <w:tr w:rsidR="00EC374C" w:rsidRPr="00632AE1" w14:paraId="3A1DA2FE" w14:textId="77777777" w:rsidTr="00EC374C">
        <w:trPr>
          <w:gridAfter w:val="1"/>
          <w:wAfter w:w="151" w:type="dxa"/>
          <w:jc w:val="center"/>
        </w:trPr>
        <w:tc>
          <w:tcPr>
            <w:tcW w:w="3726" w:type="dxa"/>
            <w:gridSpan w:val="6"/>
          </w:tcPr>
          <w:p w14:paraId="068E1895" w14:textId="77777777" w:rsidR="00EC374C" w:rsidRDefault="00EC374C" w:rsidP="00EC374C">
            <w:pPr>
              <w:rPr>
                <w:rFonts w:cs="David"/>
                <w:b/>
                <w:bCs/>
                <w:sz w:val="20"/>
                <w:szCs w:val="20"/>
                <w:rtl/>
              </w:rPr>
            </w:pPr>
            <w:r>
              <w:rPr>
                <w:rFonts w:cs="David"/>
                <w:b/>
                <w:bCs/>
                <w:sz w:val="20"/>
                <w:szCs w:val="20"/>
                <w:rtl/>
              </w:rPr>
              <w:t>מערכות ושיטות לכיול תדר רדיו המנצלות את הדדיות הערוץ בתקשורת אלחוטית של קלט מבוזר ופלט מבוזר</w:t>
            </w:r>
          </w:p>
          <w:p w14:paraId="1451BDBC" w14:textId="77777777" w:rsidR="00EC374C" w:rsidRPr="00632AE1" w:rsidRDefault="00EC374C" w:rsidP="00EC374C">
            <w:pPr>
              <w:rPr>
                <w:rFonts w:cs="David"/>
                <w:b/>
                <w:bCs/>
                <w:sz w:val="20"/>
                <w:szCs w:val="20"/>
                <w:rtl/>
              </w:rPr>
            </w:pPr>
          </w:p>
        </w:tc>
        <w:tc>
          <w:tcPr>
            <w:tcW w:w="3479" w:type="dxa"/>
            <w:gridSpan w:val="5"/>
          </w:tcPr>
          <w:p w14:paraId="1EE89237" w14:textId="77777777" w:rsidR="00EC374C" w:rsidRDefault="00EC374C" w:rsidP="00EC374C">
            <w:pPr>
              <w:jc w:val="right"/>
              <w:rPr>
                <w:rFonts w:cs="David"/>
                <w:b/>
                <w:bCs/>
                <w:sz w:val="20"/>
                <w:szCs w:val="20"/>
              </w:rPr>
            </w:pPr>
            <w:r>
              <w:rPr>
                <w:rFonts w:cs="David"/>
                <w:b/>
                <w:bCs/>
                <w:sz w:val="20"/>
                <w:szCs w:val="20"/>
              </w:rPr>
              <w:t>SYSTEMS AND METHODS FOR RADIO FREQUENCY CALIBRATION EXPLOITING CHANNEL RECIPROCITY IN DISTRIBUTED INPUT DISTRIBUTED OUTPUT WIRELESS COMMUNICATIONS</w:t>
            </w:r>
          </w:p>
          <w:p w14:paraId="5B3E154E" w14:textId="77777777" w:rsidR="00EC374C" w:rsidRDefault="00EC374C" w:rsidP="00EC374C">
            <w:pPr>
              <w:jc w:val="right"/>
              <w:rPr>
                <w:rFonts w:cs="David"/>
                <w:b/>
                <w:bCs/>
                <w:sz w:val="20"/>
                <w:szCs w:val="20"/>
              </w:rPr>
            </w:pPr>
          </w:p>
          <w:p w14:paraId="77C43C8E" w14:textId="77777777" w:rsidR="00EC374C" w:rsidRPr="00632AE1" w:rsidRDefault="00EC374C" w:rsidP="00EC374C">
            <w:pPr>
              <w:jc w:val="right"/>
              <w:rPr>
                <w:rFonts w:cs="David"/>
                <w:b/>
                <w:bCs/>
                <w:sz w:val="20"/>
                <w:szCs w:val="20"/>
              </w:rPr>
            </w:pPr>
          </w:p>
        </w:tc>
        <w:tc>
          <w:tcPr>
            <w:tcW w:w="598" w:type="dxa"/>
          </w:tcPr>
          <w:p w14:paraId="3E541104" w14:textId="77777777" w:rsidR="00EC374C" w:rsidRPr="00632AE1" w:rsidRDefault="00EC374C" w:rsidP="00EC374C">
            <w:pPr>
              <w:jc w:val="right"/>
              <w:rPr>
                <w:sz w:val="20"/>
                <w:szCs w:val="20"/>
              </w:rPr>
            </w:pPr>
            <w:r>
              <w:rPr>
                <w:sz w:val="20"/>
                <w:szCs w:val="20"/>
                <w:rtl/>
              </w:rPr>
              <w:t>[54]</w:t>
            </w:r>
          </w:p>
        </w:tc>
      </w:tr>
      <w:tr w:rsidR="00EC374C" w:rsidRPr="00632AE1" w14:paraId="2380A237" w14:textId="77777777" w:rsidTr="00EC374C">
        <w:trPr>
          <w:gridAfter w:val="1"/>
          <w:wAfter w:w="151" w:type="dxa"/>
          <w:jc w:val="center"/>
        </w:trPr>
        <w:tc>
          <w:tcPr>
            <w:tcW w:w="236" w:type="dxa"/>
            <w:gridSpan w:val="2"/>
          </w:tcPr>
          <w:p w14:paraId="1E02AA44" w14:textId="77777777" w:rsidR="00EC374C" w:rsidRPr="00632AE1" w:rsidRDefault="00EC374C" w:rsidP="00EC374C">
            <w:pPr>
              <w:rPr>
                <w:rFonts w:cs="David"/>
                <w:sz w:val="20"/>
                <w:szCs w:val="20"/>
                <w:rtl/>
              </w:rPr>
            </w:pPr>
          </w:p>
        </w:tc>
        <w:tc>
          <w:tcPr>
            <w:tcW w:w="6969" w:type="dxa"/>
            <w:gridSpan w:val="9"/>
          </w:tcPr>
          <w:p w14:paraId="674AAAD3" w14:textId="77777777" w:rsidR="00EC374C" w:rsidRPr="00632AE1" w:rsidRDefault="00EC374C" w:rsidP="00EC374C">
            <w:pPr>
              <w:jc w:val="right"/>
              <w:rPr>
                <w:rFonts w:cs="David"/>
                <w:sz w:val="20"/>
                <w:szCs w:val="20"/>
              </w:rPr>
            </w:pPr>
            <w:r>
              <w:rPr>
                <w:rFonts w:cs="David"/>
                <w:sz w:val="20"/>
                <w:szCs w:val="20"/>
              </w:rPr>
              <w:t>12.03.2014</w:t>
            </w:r>
          </w:p>
        </w:tc>
        <w:tc>
          <w:tcPr>
            <w:tcW w:w="598" w:type="dxa"/>
          </w:tcPr>
          <w:p w14:paraId="36883C5E" w14:textId="77777777" w:rsidR="00EC374C" w:rsidRPr="00632AE1" w:rsidRDefault="00EC374C" w:rsidP="00EC374C">
            <w:pPr>
              <w:jc w:val="right"/>
              <w:rPr>
                <w:sz w:val="20"/>
                <w:szCs w:val="20"/>
              </w:rPr>
            </w:pPr>
            <w:r>
              <w:rPr>
                <w:sz w:val="20"/>
                <w:szCs w:val="20"/>
                <w:rtl/>
              </w:rPr>
              <w:t>[22]</w:t>
            </w:r>
          </w:p>
        </w:tc>
      </w:tr>
      <w:tr w:rsidR="00EC374C" w:rsidRPr="00632AE1" w14:paraId="2510BC08" w14:textId="77777777" w:rsidTr="00EC374C">
        <w:trPr>
          <w:gridAfter w:val="1"/>
          <w:wAfter w:w="151" w:type="dxa"/>
          <w:jc w:val="center"/>
        </w:trPr>
        <w:tc>
          <w:tcPr>
            <w:tcW w:w="236" w:type="dxa"/>
            <w:gridSpan w:val="2"/>
          </w:tcPr>
          <w:p w14:paraId="18DBD713" w14:textId="77777777" w:rsidR="00EC374C" w:rsidRPr="00632AE1" w:rsidRDefault="00EC374C" w:rsidP="00EC374C">
            <w:pPr>
              <w:rPr>
                <w:rFonts w:cs="David"/>
                <w:sz w:val="20"/>
                <w:szCs w:val="20"/>
                <w:rtl/>
              </w:rPr>
            </w:pPr>
          </w:p>
        </w:tc>
        <w:tc>
          <w:tcPr>
            <w:tcW w:w="2939" w:type="dxa"/>
            <w:gridSpan w:val="3"/>
          </w:tcPr>
          <w:p w14:paraId="44D6A52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989C9C9" w14:textId="77777777" w:rsidR="00EC374C" w:rsidRPr="00632AE1" w:rsidRDefault="00EC374C" w:rsidP="00EC374C">
            <w:pPr>
              <w:jc w:val="right"/>
              <w:rPr>
                <w:sz w:val="20"/>
                <w:szCs w:val="20"/>
              </w:rPr>
            </w:pPr>
            <w:r>
              <w:rPr>
                <w:sz w:val="20"/>
                <w:szCs w:val="20"/>
                <w:rtl/>
              </w:rPr>
              <w:t>[33]</w:t>
            </w:r>
          </w:p>
        </w:tc>
        <w:tc>
          <w:tcPr>
            <w:tcW w:w="1563" w:type="dxa"/>
            <w:gridSpan w:val="3"/>
          </w:tcPr>
          <w:p w14:paraId="360F2C51"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7F23E27C" w14:textId="77777777" w:rsidR="00EC374C" w:rsidRPr="00632AE1" w:rsidRDefault="00EC374C" w:rsidP="00EC374C">
            <w:pPr>
              <w:jc w:val="right"/>
              <w:rPr>
                <w:sz w:val="20"/>
                <w:szCs w:val="20"/>
                <w:rtl/>
              </w:rPr>
            </w:pPr>
            <w:r>
              <w:rPr>
                <w:sz w:val="20"/>
                <w:szCs w:val="20"/>
                <w:rtl/>
              </w:rPr>
              <w:t>[32]</w:t>
            </w:r>
          </w:p>
        </w:tc>
        <w:tc>
          <w:tcPr>
            <w:tcW w:w="1366" w:type="dxa"/>
          </w:tcPr>
          <w:p w14:paraId="1EB49EB1" w14:textId="77777777" w:rsidR="00EC374C" w:rsidRPr="00632AE1" w:rsidRDefault="00EC374C" w:rsidP="00EC374C">
            <w:pPr>
              <w:jc w:val="right"/>
              <w:rPr>
                <w:rFonts w:cs="David"/>
                <w:sz w:val="20"/>
                <w:szCs w:val="20"/>
              </w:rPr>
            </w:pPr>
            <w:r>
              <w:rPr>
                <w:rFonts w:cs="David"/>
                <w:sz w:val="20"/>
                <w:szCs w:val="20"/>
              </w:rPr>
              <w:t>13/844,355</w:t>
            </w:r>
          </w:p>
        </w:tc>
        <w:tc>
          <w:tcPr>
            <w:tcW w:w="598" w:type="dxa"/>
          </w:tcPr>
          <w:p w14:paraId="1238B8A8" w14:textId="77777777" w:rsidR="00EC374C" w:rsidRPr="00632AE1" w:rsidRDefault="00EC374C" w:rsidP="00EC374C">
            <w:pPr>
              <w:jc w:val="right"/>
              <w:rPr>
                <w:sz w:val="20"/>
                <w:szCs w:val="20"/>
              </w:rPr>
            </w:pPr>
            <w:r>
              <w:rPr>
                <w:sz w:val="20"/>
                <w:szCs w:val="20"/>
                <w:rtl/>
              </w:rPr>
              <w:t>[31]</w:t>
            </w:r>
          </w:p>
        </w:tc>
      </w:tr>
      <w:tr w:rsidR="00EC374C" w:rsidRPr="00632AE1" w14:paraId="65CF1FAB" w14:textId="77777777" w:rsidTr="00EC374C">
        <w:trPr>
          <w:gridAfter w:val="1"/>
          <w:wAfter w:w="151" w:type="dxa"/>
          <w:jc w:val="center"/>
        </w:trPr>
        <w:tc>
          <w:tcPr>
            <w:tcW w:w="7205" w:type="dxa"/>
            <w:gridSpan w:val="11"/>
          </w:tcPr>
          <w:p w14:paraId="0E0A3ED3"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H04B  07//024, 07//0452, 07//0456, 07//06, 17//12, H04L 25//02, H04W 04//00</w:t>
            </w:r>
          </w:p>
        </w:tc>
        <w:tc>
          <w:tcPr>
            <w:tcW w:w="598" w:type="dxa"/>
          </w:tcPr>
          <w:p w14:paraId="3A18D5CE" w14:textId="77777777" w:rsidR="00EC374C" w:rsidRPr="00632AE1" w:rsidRDefault="00EC374C" w:rsidP="00EC374C">
            <w:pPr>
              <w:jc w:val="right"/>
              <w:rPr>
                <w:sz w:val="20"/>
                <w:szCs w:val="20"/>
              </w:rPr>
            </w:pPr>
            <w:r>
              <w:rPr>
                <w:sz w:val="20"/>
                <w:szCs w:val="20"/>
                <w:rtl/>
              </w:rPr>
              <w:t>[51]</w:t>
            </w:r>
          </w:p>
        </w:tc>
      </w:tr>
      <w:tr w:rsidR="00EC374C" w:rsidRPr="00632AE1" w14:paraId="68202D74" w14:textId="77777777" w:rsidTr="00EC374C">
        <w:trPr>
          <w:gridAfter w:val="1"/>
          <w:wAfter w:w="151" w:type="dxa"/>
          <w:jc w:val="center"/>
        </w:trPr>
        <w:tc>
          <w:tcPr>
            <w:tcW w:w="3726" w:type="dxa"/>
            <w:gridSpan w:val="6"/>
          </w:tcPr>
          <w:p w14:paraId="55FEC92C" w14:textId="77777777" w:rsidR="00EC374C" w:rsidRPr="00632AE1" w:rsidRDefault="00EC374C" w:rsidP="00EC374C">
            <w:pPr>
              <w:rPr>
                <w:rFonts w:cs="Guttman Hodes"/>
                <w:sz w:val="20"/>
                <w:szCs w:val="20"/>
                <w:rtl/>
              </w:rPr>
            </w:pPr>
          </w:p>
        </w:tc>
        <w:tc>
          <w:tcPr>
            <w:tcW w:w="3479" w:type="dxa"/>
            <w:gridSpan w:val="5"/>
          </w:tcPr>
          <w:p w14:paraId="2A7885F6" w14:textId="77777777" w:rsidR="00EC374C" w:rsidRPr="00632AE1" w:rsidRDefault="00EC374C" w:rsidP="00EC374C">
            <w:pPr>
              <w:jc w:val="right"/>
              <w:rPr>
                <w:rFonts w:cs="David"/>
                <w:sz w:val="20"/>
                <w:szCs w:val="20"/>
                <w:rtl/>
              </w:rPr>
            </w:pPr>
            <w:r>
              <w:rPr>
                <w:rFonts w:cs="David"/>
                <w:sz w:val="20"/>
                <w:szCs w:val="20"/>
              </w:rPr>
              <w:t>REARDEN, LLC, U.S.A.</w:t>
            </w:r>
          </w:p>
        </w:tc>
        <w:tc>
          <w:tcPr>
            <w:tcW w:w="598" w:type="dxa"/>
          </w:tcPr>
          <w:p w14:paraId="6CB7F433" w14:textId="77777777" w:rsidR="00EC374C" w:rsidRPr="00632AE1" w:rsidRDefault="00EC374C" w:rsidP="00EC374C">
            <w:pPr>
              <w:jc w:val="right"/>
              <w:rPr>
                <w:sz w:val="20"/>
                <w:szCs w:val="20"/>
              </w:rPr>
            </w:pPr>
            <w:r>
              <w:rPr>
                <w:sz w:val="20"/>
                <w:szCs w:val="20"/>
                <w:rtl/>
              </w:rPr>
              <w:t>[71]</w:t>
            </w:r>
          </w:p>
        </w:tc>
      </w:tr>
      <w:tr w:rsidR="00EC374C" w:rsidRPr="00632AE1" w14:paraId="336D0241" w14:textId="77777777" w:rsidTr="00EC374C">
        <w:trPr>
          <w:gridAfter w:val="1"/>
          <w:wAfter w:w="151" w:type="dxa"/>
          <w:jc w:val="center"/>
        </w:trPr>
        <w:tc>
          <w:tcPr>
            <w:tcW w:w="236" w:type="dxa"/>
            <w:gridSpan w:val="2"/>
          </w:tcPr>
          <w:p w14:paraId="357CAEC2" w14:textId="77777777" w:rsidR="00EC374C" w:rsidRPr="00632AE1" w:rsidRDefault="00EC374C" w:rsidP="00EC374C">
            <w:pPr>
              <w:rPr>
                <w:rFonts w:cs="Guttman Hodes"/>
                <w:sz w:val="20"/>
                <w:szCs w:val="20"/>
                <w:rtl/>
              </w:rPr>
            </w:pPr>
          </w:p>
        </w:tc>
        <w:tc>
          <w:tcPr>
            <w:tcW w:w="6969" w:type="dxa"/>
            <w:gridSpan w:val="9"/>
          </w:tcPr>
          <w:p w14:paraId="0B49065F" w14:textId="77777777" w:rsidR="00EC374C" w:rsidRPr="00632AE1" w:rsidRDefault="00EC374C" w:rsidP="00EC374C">
            <w:pPr>
              <w:jc w:val="right"/>
              <w:rPr>
                <w:rFonts w:cs="Guttman Hodes"/>
                <w:sz w:val="20"/>
                <w:szCs w:val="20"/>
              </w:rPr>
            </w:pPr>
            <w:r>
              <w:rPr>
                <w:rFonts w:cs="Guttman Hodes"/>
                <w:sz w:val="20"/>
                <w:szCs w:val="20"/>
              </w:rPr>
              <w:t>WO/2014/151150</w:t>
            </w:r>
          </w:p>
        </w:tc>
        <w:tc>
          <w:tcPr>
            <w:tcW w:w="598" w:type="dxa"/>
          </w:tcPr>
          <w:p w14:paraId="0B861F57" w14:textId="77777777" w:rsidR="00EC374C" w:rsidRPr="00632AE1" w:rsidRDefault="00EC374C" w:rsidP="00EC374C">
            <w:pPr>
              <w:jc w:val="right"/>
              <w:rPr>
                <w:sz w:val="20"/>
                <w:szCs w:val="20"/>
              </w:rPr>
            </w:pPr>
            <w:r>
              <w:rPr>
                <w:sz w:val="20"/>
                <w:szCs w:val="20"/>
                <w:rtl/>
              </w:rPr>
              <w:t>[87]</w:t>
            </w:r>
          </w:p>
        </w:tc>
      </w:tr>
      <w:tr w:rsidR="00EC374C" w:rsidRPr="00632AE1" w14:paraId="06FCC392" w14:textId="77777777" w:rsidTr="00EC374C">
        <w:trPr>
          <w:gridAfter w:val="1"/>
          <w:wAfter w:w="151" w:type="dxa"/>
          <w:jc w:val="center"/>
        </w:trPr>
        <w:tc>
          <w:tcPr>
            <w:tcW w:w="3726" w:type="dxa"/>
            <w:gridSpan w:val="6"/>
          </w:tcPr>
          <w:p w14:paraId="77FC538C" w14:textId="77777777" w:rsidR="00EC374C" w:rsidRDefault="00EC374C" w:rsidP="00EC374C">
            <w:pPr>
              <w:rPr>
                <w:rFonts w:cs="Guttman Hodes"/>
                <w:sz w:val="20"/>
                <w:szCs w:val="20"/>
                <w:rtl/>
              </w:rPr>
            </w:pPr>
            <w:r>
              <w:rPr>
                <w:rFonts w:cs="Guttman Hodes"/>
                <w:sz w:val="20"/>
                <w:szCs w:val="20"/>
                <w:rtl/>
              </w:rPr>
              <w:t>ד"ר שלמה כהן ושות',</w:t>
            </w:r>
          </w:p>
          <w:p w14:paraId="261E1D31"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6C52BA0A"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9" w:type="dxa"/>
            <w:gridSpan w:val="5"/>
          </w:tcPr>
          <w:p w14:paraId="3CB7F849" w14:textId="77777777" w:rsidR="00EC374C" w:rsidRDefault="00EC374C" w:rsidP="00EC374C">
            <w:pPr>
              <w:jc w:val="right"/>
              <w:rPr>
                <w:rFonts w:cs="David"/>
                <w:sz w:val="20"/>
                <w:szCs w:val="20"/>
              </w:rPr>
            </w:pPr>
            <w:r>
              <w:rPr>
                <w:rFonts w:cs="David"/>
                <w:sz w:val="20"/>
                <w:szCs w:val="20"/>
              </w:rPr>
              <w:t>DR. SHLOMO COHEN &amp; CO.,</w:t>
            </w:r>
          </w:p>
          <w:p w14:paraId="78BCDCA9"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006A3EED" w14:textId="77777777" w:rsidR="00EC374C" w:rsidRPr="00632AE1" w:rsidRDefault="00EC374C" w:rsidP="00EC374C">
            <w:pPr>
              <w:jc w:val="right"/>
              <w:rPr>
                <w:sz w:val="20"/>
                <w:szCs w:val="20"/>
                <w:rtl/>
              </w:rPr>
            </w:pPr>
            <w:r>
              <w:rPr>
                <w:sz w:val="20"/>
                <w:szCs w:val="20"/>
                <w:rtl/>
              </w:rPr>
              <w:t>[74]</w:t>
            </w:r>
          </w:p>
        </w:tc>
      </w:tr>
      <w:tr w:rsidR="00EC374C" w:rsidRPr="00632AE1" w14:paraId="7A4D0471" w14:textId="77777777" w:rsidTr="00EC374C">
        <w:trPr>
          <w:gridAfter w:val="1"/>
          <w:wAfter w:w="151" w:type="dxa"/>
          <w:jc w:val="center"/>
        </w:trPr>
        <w:tc>
          <w:tcPr>
            <w:tcW w:w="2310" w:type="dxa"/>
            <w:gridSpan w:val="4"/>
          </w:tcPr>
          <w:p w14:paraId="29E777B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9" w:type="dxa"/>
            <w:gridSpan w:val="4"/>
          </w:tcPr>
          <w:p w14:paraId="2FE90F0C" w14:textId="77777777" w:rsidR="00EC374C" w:rsidRPr="00632AE1" w:rsidRDefault="00EC374C" w:rsidP="00EC374C">
            <w:pPr>
              <w:jc w:val="center"/>
              <w:rPr>
                <w:rFonts w:cs="David"/>
                <w:sz w:val="20"/>
                <w:szCs w:val="20"/>
              </w:rPr>
            </w:pPr>
            <w:r>
              <w:rPr>
                <w:rFonts w:cs="David"/>
                <w:sz w:val="20"/>
                <w:szCs w:val="20"/>
                <w:rtl/>
              </w:rPr>
              <w:t>276988,</w:t>
            </w:r>
          </w:p>
        </w:tc>
        <w:tc>
          <w:tcPr>
            <w:tcW w:w="2564" w:type="dxa"/>
            <w:gridSpan w:val="4"/>
          </w:tcPr>
          <w:p w14:paraId="1AF313D8"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92C2239" w14:textId="77777777" w:rsidTr="00EC374C">
        <w:trPr>
          <w:gridAfter w:val="1"/>
          <w:wAfter w:w="151" w:type="dxa"/>
          <w:jc w:val="center"/>
        </w:trPr>
        <w:tc>
          <w:tcPr>
            <w:tcW w:w="2145" w:type="dxa"/>
            <w:gridSpan w:val="3"/>
          </w:tcPr>
          <w:p w14:paraId="77B069BB" w14:textId="77777777" w:rsidR="00EC374C" w:rsidRPr="00632AE1" w:rsidRDefault="00EC374C" w:rsidP="00EC374C">
            <w:pPr>
              <w:jc w:val="right"/>
              <w:rPr>
                <w:rFonts w:cs="David"/>
                <w:sz w:val="20"/>
                <w:szCs w:val="20"/>
              </w:rPr>
            </w:pPr>
          </w:p>
        </w:tc>
        <w:tc>
          <w:tcPr>
            <w:tcW w:w="1658" w:type="dxa"/>
            <w:gridSpan w:val="4"/>
          </w:tcPr>
          <w:p w14:paraId="45D52B23" w14:textId="77777777" w:rsidR="00EC374C" w:rsidRPr="00632AE1" w:rsidRDefault="00EC374C" w:rsidP="00EC374C">
            <w:pPr>
              <w:jc w:val="right"/>
              <w:rPr>
                <w:rFonts w:cs="David"/>
                <w:sz w:val="20"/>
                <w:szCs w:val="20"/>
              </w:rPr>
            </w:pPr>
          </w:p>
        </w:tc>
        <w:tc>
          <w:tcPr>
            <w:tcW w:w="4000" w:type="dxa"/>
            <w:gridSpan w:val="5"/>
          </w:tcPr>
          <w:p w14:paraId="1DE4AF77" w14:textId="77777777" w:rsidR="00EC374C" w:rsidRPr="00632AE1" w:rsidRDefault="00EC374C" w:rsidP="00EC374C">
            <w:pPr>
              <w:jc w:val="right"/>
              <w:rPr>
                <w:rFonts w:cs="David"/>
                <w:sz w:val="20"/>
                <w:szCs w:val="20"/>
              </w:rPr>
            </w:pPr>
          </w:p>
        </w:tc>
      </w:tr>
      <w:tr w:rsidR="00EC374C" w:rsidRPr="00632AE1" w14:paraId="28E3EB7A" w14:textId="77777777" w:rsidTr="00EC374C">
        <w:tblPrEx>
          <w:jc w:val="left"/>
          <w:tblLook w:val="0000" w:firstRow="0" w:lastRow="0" w:firstColumn="0" w:lastColumn="0" w:noHBand="0" w:noVBand="0"/>
        </w:tblPrEx>
        <w:trPr>
          <w:gridBefore w:val="1"/>
          <w:wBefore w:w="71" w:type="dxa"/>
        </w:trPr>
        <w:tc>
          <w:tcPr>
            <w:tcW w:w="7883" w:type="dxa"/>
            <w:gridSpan w:val="12"/>
          </w:tcPr>
          <w:p w14:paraId="5D29D52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CD6FC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66"/>
        <w:gridCol w:w="872"/>
        <w:gridCol w:w="551"/>
        <w:gridCol w:w="77"/>
        <w:gridCol w:w="1436"/>
        <w:gridCol w:w="50"/>
        <w:gridCol w:w="550"/>
        <w:gridCol w:w="1356"/>
        <w:gridCol w:w="598"/>
        <w:gridCol w:w="152"/>
      </w:tblGrid>
      <w:tr w:rsidR="00EC374C" w:rsidRPr="00632AE1" w14:paraId="3CBB1A5C" w14:textId="77777777" w:rsidTr="00EC374C">
        <w:trPr>
          <w:gridAfter w:val="1"/>
          <w:wAfter w:w="152" w:type="dxa"/>
          <w:trHeight w:val="485"/>
          <w:jc w:val="center"/>
        </w:trPr>
        <w:tc>
          <w:tcPr>
            <w:tcW w:w="3735" w:type="dxa"/>
            <w:gridSpan w:val="6"/>
          </w:tcPr>
          <w:p w14:paraId="4645F192" w14:textId="77777777" w:rsidR="00EC374C" w:rsidRPr="00711D26" w:rsidRDefault="000863EF" w:rsidP="00EC374C">
            <w:pPr>
              <w:jc w:val="right"/>
              <w:rPr>
                <w:b/>
                <w:bCs/>
                <w:color w:val="0000FF"/>
                <w:sz w:val="20"/>
                <w:szCs w:val="20"/>
                <w:u w:val="single"/>
                <w:rtl/>
              </w:rPr>
            </w:pPr>
            <w:hyperlink r:id="rId623" w:history="1">
              <w:r w:rsidR="00EC374C" w:rsidRPr="00711D26">
                <w:rPr>
                  <w:rStyle w:val="Hyperlink"/>
                  <w:sz w:val="20"/>
                </w:rPr>
                <w:t>241489</w:t>
              </w:r>
            </w:hyperlink>
          </w:p>
        </w:tc>
        <w:tc>
          <w:tcPr>
            <w:tcW w:w="4067" w:type="dxa"/>
            <w:gridSpan w:val="6"/>
          </w:tcPr>
          <w:p w14:paraId="0451446F" w14:textId="77777777" w:rsidR="00EC374C" w:rsidRPr="00711D26" w:rsidRDefault="00EC374C" w:rsidP="00EC374C">
            <w:pPr>
              <w:rPr>
                <w:sz w:val="20"/>
                <w:szCs w:val="20"/>
                <w:rtl/>
              </w:rPr>
            </w:pPr>
            <w:r w:rsidRPr="00711D26">
              <w:rPr>
                <w:sz w:val="20"/>
                <w:szCs w:val="20"/>
                <w:rtl/>
              </w:rPr>
              <w:t>[21][11]</w:t>
            </w:r>
          </w:p>
        </w:tc>
      </w:tr>
      <w:tr w:rsidR="00EC374C" w:rsidRPr="00632AE1" w14:paraId="229834F8" w14:textId="77777777" w:rsidTr="00EC374C">
        <w:trPr>
          <w:gridAfter w:val="1"/>
          <w:wAfter w:w="152" w:type="dxa"/>
          <w:jc w:val="center"/>
        </w:trPr>
        <w:tc>
          <w:tcPr>
            <w:tcW w:w="3735" w:type="dxa"/>
            <w:gridSpan w:val="6"/>
          </w:tcPr>
          <w:p w14:paraId="70EF1290" w14:textId="77777777" w:rsidR="00EC374C" w:rsidRDefault="00EC374C" w:rsidP="00EC374C">
            <w:pPr>
              <w:rPr>
                <w:rFonts w:cs="David"/>
                <w:b/>
                <w:bCs/>
                <w:sz w:val="20"/>
                <w:szCs w:val="20"/>
                <w:rtl/>
              </w:rPr>
            </w:pPr>
            <w:r>
              <w:rPr>
                <w:rFonts w:cs="David"/>
                <w:b/>
                <w:bCs/>
                <w:sz w:val="20"/>
                <w:szCs w:val="20"/>
                <w:rtl/>
              </w:rPr>
              <w:t>הערכת עומק רקמה או פצע בעזרת ספקטרוסקופית הפרדה זמנית של פיזור אור</w:t>
            </w:r>
          </w:p>
          <w:p w14:paraId="1EA801AB" w14:textId="77777777" w:rsidR="00EC374C" w:rsidRPr="00632AE1" w:rsidRDefault="00EC374C" w:rsidP="00EC374C">
            <w:pPr>
              <w:rPr>
                <w:rFonts w:cs="David"/>
                <w:b/>
                <w:bCs/>
                <w:sz w:val="20"/>
                <w:szCs w:val="20"/>
                <w:rtl/>
              </w:rPr>
            </w:pPr>
          </w:p>
        </w:tc>
        <w:tc>
          <w:tcPr>
            <w:tcW w:w="3469" w:type="dxa"/>
            <w:gridSpan w:val="5"/>
          </w:tcPr>
          <w:p w14:paraId="2E54D191" w14:textId="77777777" w:rsidR="00EC374C" w:rsidRDefault="00EC374C" w:rsidP="00EC374C">
            <w:pPr>
              <w:jc w:val="right"/>
              <w:rPr>
                <w:rFonts w:cs="David"/>
                <w:b/>
                <w:bCs/>
                <w:sz w:val="20"/>
                <w:szCs w:val="20"/>
              </w:rPr>
            </w:pPr>
            <w:r>
              <w:rPr>
                <w:rFonts w:cs="David"/>
                <w:b/>
                <w:bCs/>
                <w:sz w:val="20"/>
                <w:szCs w:val="20"/>
              </w:rPr>
              <w:t>ASSESSMENT OF TISSUE OR LESION DEPTH USING TEMPORALLY RESOLVED LIGHT SCATTERING SPECTROSCOPY</w:t>
            </w:r>
          </w:p>
          <w:p w14:paraId="06F8765B" w14:textId="77777777" w:rsidR="00EC374C" w:rsidRDefault="00EC374C" w:rsidP="00EC374C">
            <w:pPr>
              <w:jc w:val="right"/>
              <w:rPr>
                <w:rFonts w:cs="David"/>
                <w:b/>
                <w:bCs/>
                <w:sz w:val="20"/>
                <w:szCs w:val="20"/>
              </w:rPr>
            </w:pPr>
          </w:p>
          <w:p w14:paraId="04E129E6" w14:textId="77777777" w:rsidR="00EC374C" w:rsidRPr="00632AE1" w:rsidRDefault="00EC374C" w:rsidP="00EC374C">
            <w:pPr>
              <w:jc w:val="right"/>
              <w:rPr>
                <w:rFonts w:cs="David"/>
                <w:b/>
                <w:bCs/>
                <w:sz w:val="20"/>
                <w:szCs w:val="20"/>
              </w:rPr>
            </w:pPr>
          </w:p>
        </w:tc>
        <w:tc>
          <w:tcPr>
            <w:tcW w:w="598" w:type="dxa"/>
          </w:tcPr>
          <w:p w14:paraId="4D110FCE" w14:textId="77777777" w:rsidR="00EC374C" w:rsidRPr="00632AE1" w:rsidRDefault="00EC374C" w:rsidP="00EC374C">
            <w:pPr>
              <w:jc w:val="right"/>
              <w:rPr>
                <w:sz w:val="20"/>
                <w:szCs w:val="20"/>
              </w:rPr>
            </w:pPr>
            <w:r>
              <w:rPr>
                <w:sz w:val="20"/>
                <w:szCs w:val="20"/>
                <w:rtl/>
              </w:rPr>
              <w:t>[54]</w:t>
            </w:r>
          </w:p>
        </w:tc>
      </w:tr>
      <w:tr w:rsidR="00EC374C" w:rsidRPr="00632AE1" w14:paraId="522AE3B1" w14:textId="77777777" w:rsidTr="00EC374C">
        <w:trPr>
          <w:gridAfter w:val="1"/>
          <w:wAfter w:w="152" w:type="dxa"/>
          <w:jc w:val="center"/>
        </w:trPr>
        <w:tc>
          <w:tcPr>
            <w:tcW w:w="235" w:type="dxa"/>
            <w:gridSpan w:val="2"/>
          </w:tcPr>
          <w:p w14:paraId="4434CD7C" w14:textId="77777777" w:rsidR="00EC374C" w:rsidRPr="00632AE1" w:rsidRDefault="00EC374C" w:rsidP="00EC374C">
            <w:pPr>
              <w:rPr>
                <w:rFonts w:cs="David"/>
                <w:sz w:val="20"/>
                <w:szCs w:val="20"/>
                <w:rtl/>
              </w:rPr>
            </w:pPr>
          </w:p>
        </w:tc>
        <w:tc>
          <w:tcPr>
            <w:tcW w:w="6969" w:type="dxa"/>
            <w:gridSpan w:val="9"/>
          </w:tcPr>
          <w:p w14:paraId="38BBDB26" w14:textId="77777777" w:rsidR="00EC374C" w:rsidRPr="00632AE1" w:rsidRDefault="00EC374C" w:rsidP="00EC374C">
            <w:pPr>
              <w:jc w:val="right"/>
              <w:rPr>
                <w:rFonts w:cs="David"/>
                <w:sz w:val="20"/>
                <w:szCs w:val="20"/>
              </w:rPr>
            </w:pPr>
            <w:r>
              <w:rPr>
                <w:rFonts w:cs="David"/>
                <w:sz w:val="20"/>
                <w:szCs w:val="20"/>
              </w:rPr>
              <w:t>28.02.2014</w:t>
            </w:r>
          </w:p>
        </w:tc>
        <w:tc>
          <w:tcPr>
            <w:tcW w:w="598" w:type="dxa"/>
          </w:tcPr>
          <w:p w14:paraId="19D31720" w14:textId="77777777" w:rsidR="00EC374C" w:rsidRPr="00632AE1" w:rsidRDefault="00EC374C" w:rsidP="00EC374C">
            <w:pPr>
              <w:jc w:val="right"/>
              <w:rPr>
                <w:sz w:val="20"/>
                <w:szCs w:val="20"/>
              </w:rPr>
            </w:pPr>
            <w:r>
              <w:rPr>
                <w:sz w:val="20"/>
                <w:szCs w:val="20"/>
                <w:rtl/>
              </w:rPr>
              <w:t>[22]</w:t>
            </w:r>
          </w:p>
        </w:tc>
      </w:tr>
      <w:tr w:rsidR="00EC374C" w:rsidRPr="00632AE1" w14:paraId="6A83A4C4" w14:textId="77777777" w:rsidTr="00EC374C">
        <w:trPr>
          <w:gridAfter w:val="1"/>
          <w:wAfter w:w="152" w:type="dxa"/>
          <w:jc w:val="center"/>
        </w:trPr>
        <w:tc>
          <w:tcPr>
            <w:tcW w:w="235" w:type="dxa"/>
            <w:gridSpan w:val="2"/>
          </w:tcPr>
          <w:p w14:paraId="526DD890" w14:textId="77777777" w:rsidR="00EC374C" w:rsidRPr="00632AE1" w:rsidRDefault="00EC374C" w:rsidP="00EC374C">
            <w:pPr>
              <w:rPr>
                <w:rFonts w:cs="David"/>
                <w:sz w:val="20"/>
                <w:szCs w:val="20"/>
                <w:rtl/>
              </w:rPr>
            </w:pPr>
          </w:p>
        </w:tc>
        <w:tc>
          <w:tcPr>
            <w:tcW w:w="2949" w:type="dxa"/>
            <w:gridSpan w:val="3"/>
          </w:tcPr>
          <w:p w14:paraId="5B19EF4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CFDE811" w14:textId="77777777" w:rsidR="00EC374C" w:rsidRPr="00632AE1" w:rsidRDefault="00EC374C" w:rsidP="00EC374C">
            <w:pPr>
              <w:jc w:val="right"/>
              <w:rPr>
                <w:sz w:val="20"/>
                <w:szCs w:val="20"/>
              </w:rPr>
            </w:pPr>
            <w:r>
              <w:rPr>
                <w:sz w:val="20"/>
                <w:szCs w:val="20"/>
                <w:rtl/>
              </w:rPr>
              <w:t>[33]</w:t>
            </w:r>
          </w:p>
        </w:tc>
        <w:tc>
          <w:tcPr>
            <w:tcW w:w="1563" w:type="dxa"/>
            <w:gridSpan w:val="3"/>
          </w:tcPr>
          <w:p w14:paraId="03BC8329" w14:textId="77777777" w:rsidR="00EC374C" w:rsidRPr="00632AE1" w:rsidRDefault="00EC374C" w:rsidP="00EC374C">
            <w:pPr>
              <w:jc w:val="right"/>
              <w:rPr>
                <w:rFonts w:cs="David"/>
                <w:sz w:val="20"/>
                <w:szCs w:val="20"/>
              </w:rPr>
            </w:pPr>
            <w:r>
              <w:rPr>
                <w:rFonts w:cs="David"/>
                <w:sz w:val="20"/>
                <w:szCs w:val="20"/>
              </w:rPr>
              <w:t>12.03.2013</w:t>
            </w:r>
          </w:p>
        </w:tc>
        <w:tc>
          <w:tcPr>
            <w:tcW w:w="550" w:type="dxa"/>
          </w:tcPr>
          <w:p w14:paraId="72006B19" w14:textId="77777777" w:rsidR="00EC374C" w:rsidRPr="00632AE1" w:rsidRDefault="00EC374C" w:rsidP="00EC374C">
            <w:pPr>
              <w:jc w:val="right"/>
              <w:rPr>
                <w:sz w:val="20"/>
                <w:szCs w:val="20"/>
                <w:rtl/>
              </w:rPr>
            </w:pPr>
            <w:r>
              <w:rPr>
                <w:sz w:val="20"/>
                <w:szCs w:val="20"/>
                <w:rtl/>
              </w:rPr>
              <w:t>[32]</w:t>
            </w:r>
          </w:p>
        </w:tc>
        <w:tc>
          <w:tcPr>
            <w:tcW w:w="1356" w:type="dxa"/>
          </w:tcPr>
          <w:p w14:paraId="1519888F" w14:textId="77777777" w:rsidR="00EC374C" w:rsidRPr="00632AE1" w:rsidRDefault="00EC374C" w:rsidP="00EC374C">
            <w:pPr>
              <w:jc w:val="right"/>
              <w:rPr>
                <w:rFonts w:cs="David"/>
                <w:sz w:val="20"/>
                <w:szCs w:val="20"/>
              </w:rPr>
            </w:pPr>
            <w:r>
              <w:rPr>
                <w:rFonts w:cs="David"/>
                <w:sz w:val="20"/>
                <w:szCs w:val="20"/>
              </w:rPr>
              <w:t>13/796880</w:t>
            </w:r>
          </w:p>
        </w:tc>
        <w:tc>
          <w:tcPr>
            <w:tcW w:w="598" w:type="dxa"/>
          </w:tcPr>
          <w:p w14:paraId="0F988DC6" w14:textId="77777777" w:rsidR="00EC374C" w:rsidRPr="00632AE1" w:rsidRDefault="00EC374C" w:rsidP="00EC374C">
            <w:pPr>
              <w:jc w:val="right"/>
              <w:rPr>
                <w:sz w:val="20"/>
                <w:szCs w:val="20"/>
              </w:rPr>
            </w:pPr>
            <w:r>
              <w:rPr>
                <w:sz w:val="20"/>
                <w:szCs w:val="20"/>
                <w:rtl/>
              </w:rPr>
              <w:t>[31]</w:t>
            </w:r>
          </w:p>
        </w:tc>
      </w:tr>
      <w:tr w:rsidR="00EC374C" w:rsidRPr="00632AE1" w14:paraId="57B82716" w14:textId="77777777" w:rsidTr="00EC374C">
        <w:trPr>
          <w:gridAfter w:val="1"/>
          <w:wAfter w:w="152" w:type="dxa"/>
          <w:jc w:val="center"/>
        </w:trPr>
        <w:tc>
          <w:tcPr>
            <w:tcW w:w="7204" w:type="dxa"/>
            <w:gridSpan w:val="11"/>
          </w:tcPr>
          <w:p w14:paraId="5754EA1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05//00, 05//02, 17//00, 18//00, 18//02, 18//08, 18//14, 18//22, 18//24, 90//00</w:t>
            </w:r>
          </w:p>
        </w:tc>
        <w:tc>
          <w:tcPr>
            <w:tcW w:w="598" w:type="dxa"/>
          </w:tcPr>
          <w:p w14:paraId="6FA63E7D" w14:textId="77777777" w:rsidR="00EC374C" w:rsidRPr="00632AE1" w:rsidRDefault="00EC374C" w:rsidP="00EC374C">
            <w:pPr>
              <w:jc w:val="right"/>
              <w:rPr>
                <w:sz w:val="20"/>
                <w:szCs w:val="20"/>
              </w:rPr>
            </w:pPr>
            <w:r>
              <w:rPr>
                <w:sz w:val="20"/>
                <w:szCs w:val="20"/>
                <w:rtl/>
              </w:rPr>
              <w:t>[51]</w:t>
            </w:r>
          </w:p>
        </w:tc>
      </w:tr>
      <w:tr w:rsidR="00EC374C" w:rsidRPr="00632AE1" w14:paraId="732A8A73" w14:textId="77777777" w:rsidTr="00EC374C">
        <w:trPr>
          <w:gridAfter w:val="1"/>
          <w:wAfter w:w="152" w:type="dxa"/>
          <w:jc w:val="center"/>
        </w:trPr>
        <w:tc>
          <w:tcPr>
            <w:tcW w:w="3735" w:type="dxa"/>
            <w:gridSpan w:val="6"/>
          </w:tcPr>
          <w:p w14:paraId="4EC06390" w14:textId="77777777" w:rsidR="00EC374C" w:rsidRPr="00632AE1" w:rsidRDefault="00EC374C" w:rsidP="00EC374C">
            <w:pPr>
              <w:rPr>
                <w:rFonts w:cs="Guttman Hodes"/>
                <w:sz w:val="20"/>
                <w:szCs w:val="20"/>
                <w:rtl/>
              </w:rPr>
            </w:pPr>
          </w:p>
        </w:tc>
        <w:tc>
          <w:tcPr>
            <w:tcW w:w="3469" w:type="dxa"/>
            <w:gridSpan w:val="5"/>
          </w:tcPr>
          <w:p w14:paraId="45B86CB8" w14:textId="77777777" w:rsidR="00EC374C" w:rsidRPr="00632AE1" w:rsidRDefault="00EC374C" w:rsidP="00EC374C">
            <w:pPr>
              <w:jc w:val="right"/>
              <w:rPr>
                <w:rFonts w:cs="David"/>
                <w:sz w:val="20"/>
                <w:szCs w:val="20"/>
                <w:rtl/>
              </w:rPr>
            </w:pPr>
            <w:r>
              <w:rPr>
                <w:rFonts w:cs="David"/>
                <w:sz w:val="20"/>
                <w:szCs w:val="20"/>
              </w:rPr>
              <w:t>LAWRENCE LIVERMORE NATIONAL SECURITY, LLC, U.S.A.</w:t>
            </w:r>
          </w:p>
        </w:tc>
        <w:tc>
          <w:tcPr>
            <w:tcW w:w="598" w:type="dxa"/>
          </w:tcPr>
          <w:p w14:paraId="4F2FADC7" w14:textId="77777777" w:rsidR="00EC374C" w:rsidRPr="00632AE1" w:rsidRDefault="00EC374C" w:rsidP="00EC374C">
            <w:pPr>
              <w:jc w:val="right"/>
              <w:rPr>
                <w:sz w:val="20"/>
                <w:szCs w:val="20"/>
              </w:rPr>
            </w:pPr>
            <w:r>
              <w:rPr>
                <w:sz w:val="20"/>
                <w:szCs w:val="20"/>
                <w:rtl/>
              </w:rPr>
              <w:t>[71]</w:t>
            </w:r>
          </w:p>
        </w:tc>
      </w:tr>
      <w:tr w:rsidR="00EC374C" w:rsidRPr="00632AE1" w14:paraId="6BBDD28B" w14:textId="77777777" w:rsidTr="00EC374C">
        <w:trPr>
          <w:gridAfter w:val="1"/>
          <w:wAfter w:w="152" w:type="dxa"/>
          <w:jc w:val="center"/>
        </w:trPr>
        <w:tc>
          <w:tcPr>
            <w:tcW w:w="3735" w:type="dxa"/>
            <w:gridSpan w:val="6"/>
          </w:tcPr>
          <w:p w14:paraId="420E51D7" w14:textId="77777777" w:rsidR="00EC374C" w:rsidRPr="00632AE1" w:rsidRDefault="00EC374C" w:rsidP="00EC374C">
            <w:pPr>
              <w:rPr>
                <w:rFonts w:cs="Guttman Hodes"/>
                <w:sz w:val="20"/>
                <w:szCs w:val="20"/>
                <w:rtl/>
              </w:rPr>
            </w:pPr>
          </w:p>
        </w:tc>
        <w:tc>
          <w:tcPr>
            <w:tcW w:w="3469" w:type="dxa"/>
            <w:gridSpan w:val="5"/>
          </w:tcPr>
          <w:p w14:paraId="3A668CE2" w14:textId="77777777" w:rsidR="00EC374C" w:rsidRPr="00632AE1" w:rsidRDefault="00EC374C" w:rsidP="00EC374C">
            <w:pPr>
              <w:jc w:val="right"/>
              <w:rPr>
                <w:rFonts w:cs="David"/>
                <w:sz w:val="20"/>
                <w:szCs w:val="20"/>
              </w:rPr>
            </w:pPr>
            <w:r>
              <w:rPr>
                <w:rFonts w:cs="David"/>
                <w:sz w:val="20"/>
                <w:szCs w:val="20"/>
              </w:rPr>
              <w:t>STAVROS G. DEMOS</w:t>
            </w:r>
          </w:p>
        </w:tc>
        <w:tc>
          <w:tcPr>
            <w:tcW w:w="598" w:type="dxa"/>
          </w:tcPr>
          <w:p w14:paraId="0B378389" w14:textId="77777777" w:rsidR="00EC374C" w:rsidRPr="00632AE1" w:rsidRDefault="00EC374C" w:rsidP="00EC374C">
            <w:pPr>
              <w:jc w:val="right"/>
              <w:rPr>
                <w:sz w:val="20"/>
                <w:szCs w:val="20"/>
              </w:rPr>
            </w:pPr>
            <w:r>
              <w:rPr>
                <w:sz w:val="20"/>
                <w:szCs w:val="20"/>
                <w:rtl/>
              </w:rPr>
              <w:t>[72]</w:t>
            </w:r>
          </w:p>
        </w:tc>
      </w:tr>
      <w:tr w:rsidR="00EC374C" w:rsidRPr="00632AE1" w14:paraId="3C575E43" w14:textId="77777777" w:rsidTr="00EC374C">
        <w:trPr>
          <w:gridAfter w:val="1"/>
          <w:wAfter w:w="152" w:type="dxa"/>
          <w:jc w:val="center"/>
        </w:trPr>
        <w:tc>
          <w:tcPr>
            <w:tcW w:w="235" w:type="dxa"/>
            <w:gridSpan w:val="2"/>
          </w:tcPr>
          <w:p w14:paraId="6C430C0A" w14:textId="77777777" w:rsidR="00EC374C" w:rsidRPr="00632AE1" w:rsidRDefault="00EC374C" w:rsidP="00EC374C">
            <w:pPr>
              <w:rPr>
                <w:rFonts w:cs="Guttman Hodes"/>
                <w:sz w:val="20"/>
                <w:szCs w:val="20"/>
                <w:rtl/>
              </w:rPr>
            </w:pPr>
          </w:p>
        </w:tc>
        <w:tc>
          <w:tcPr>
            <w:tcW w:w="6969" w:type="dxa"/>
            <w:gridSpan w:val="9"/>
          </w:tcPr>
          <w:p w14:paraId="6331CB0D" w14:textId="77777777" w:rsidR="00EC374C" w:rsidRPr="00632AE1" w:rsidRDefault="00EC374C" w:rsidP="00EC374C">
            <w:pPr>
              <w:jc w:val="right"/>
              <w:rPr>
                <w:rFonts w:cs="Guttman Hodes"/>
                <w:sz w:val="20"/>
                <w:szCs w:val="20"/>
              </w:rPr>
            </w:pPr>
            <w:r>
              <w:rPr>
                <w:rFonts w:cs="Guttman Hodes"/>
                <w:sz w:val="20"/>
                <w:szCs w:val="20"/>
              </w:rPr>
              <w:t>WO/2014/163974</w:t>
            </w:r>
          </w:p>
        </w:tc>
        <w:tc>
          <w:tcPr>
            <w:tcW w:w="598" w:type="dxa"/>
          </w:tcPr>
          <w:p w14:paraId="08478F76" w14:textId="77777777" w:rsidR="00EC374C" w:rsidRPr="00632AE1" w:rsidRDefault="00EC374C" w:rsidP="00EC374C">
            <w:pPr>
              <w:jc w:val="right"/>
              <w:rPr>
                <w:sz w:val="20"/>
                <w:szCs w:val="20"/>
              </w:rPr>
            </w:pPr>
            <w:r>
              <w:rPr>
                <w:sz w:val="20"/>
                <w:szCs w:val="20"/>
                <w:rtl/>
              </w:rPr>
              <w:t>[87]</w:t>
            </w:r>
          </w:p>
        </w:tc>
      </w:tr>
      <w:tr w:rsidR="00EC374C" w:rsidRPr="00632AE1" w14:paraId="6F634D37" w14:textId="77777777" w:rsidTr="00EC374C">
        <w:trPr>
          <w:gridAfter w:val="1"/>
          <w:wAfter w:w="152" w:type="dxa"/>
          <w:jc w:val="center"/>
        </w:trPr>
        <w:tc>
          <w:tcPr>
            <w:tcW w:w="3735" w:type="dxa"/>
            <w:gridSpan w:val="6"/>
          </w:tcPr>
          <w:p w14:paraId="7EC7F33F" w14:textId="77777777" w:rsidR="00EC374C" w:rsidRDefault="00EC374C" w:rsidP="00EC374C">
            <w:pPr>
              <w:rPr>
                <w:rFonts w:cs="Guttman Hodes"/>
                <w:sz w:val="20"/>
                <w:szCs w:val="20"/>
                <w:rtl/>
              </w:rPr>
            </w:pPr>
            <w:r>
              <w:rPr>
                <w:rFonts w:cs="Guttman Hodes"/>
                <w:sz w:val="20"/>
                <w:szCs w:val="20"/>
                <w:rtl/>
              </w:rPr>
              <w:t>ג'י.אי.ארליך (1995) בע"מ,</w:t>
            </w:r>
          </w:p>
          <w:p w14:paraId="57CBBFF5"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3E8FEE73" w14:textId="77777777" w:rsidR="00EC374C" w:rsidRPr="00632AE1" w:rsidRDefault="00EC374C" w:rsidP="00EC374C">
            <w:pPr>
              <w:rPr>
                <w:rFonts w:cs="Guttman Hodes"/>
                <w:sz w:val="20"/>
                <w:szCs w:val="20"/>
                <w:rtl/>
              </w:rPr>
            </w:pPr>
            <w:r>
              <w:rPr>
                <w:rFonts w:cs="Guttman Hodes"/>
                <w:sz w:val="20"/>
                <w:szCs w:val="20"/>
                <w:rtl/>
              </w:rPr>
              <w:t>רמת גן</w:t>
            </w:r>
          </w:p>
        </w:tc>
        <w:tc>
          <w:tcPr>
            <w:tcW w:w="3469" w:type="dxa"/>
            <w:gridSpan w:val="5"/>
          </w:tcPr>
          <w:p w14:paraId="32BB8074" w14:textId="77777777" w:rsidR="00EC374C" w:rsidRDefault="00EC374C" w:rsidP="00EC374C">
            <w:pPr>
              <w:jc w:val="right"/>
              <w:rPr>
                <w:rFonts w:cs="David"/>
                <w:sz w:val="20"/>
                <w:szCs w:val="20"/>
              </w:rPr>
            </w:pPr>
            <w:r>
              <w:rPr>
                <w:rFonts w:cs="David"/>
                <w:sz w:val="20"/>
                <w:szCs w:val="20"/>
              </w:rPr>
              <w:t>G.E. EHRLICH (1995) LTD.,</w:t>
            </w:r>
          </w:p>
          <w:p w14:paraId="5E3BB157" w14:textId="77777777" w:rsidR="00EC374C" w:rsidRDefault="00EC374C" w:rsidP="00EC374C">
            <w:pPr>
              <w:jc w:val="right"/>
              <w:rPr>
                <w:rFonts w:cs="David"/>
                <w:sz w:val="20"/>
                <w:szCs w:val="20"/>
              </w:rPr>
            </w:pPr>
            <w:r>
              <w:rPr>
                <w:rFonts w:cs="David"/>
                <w:sz w:val="20"/>
                <w:szCs w:val="20"/>
              </w:rPr>
              <w:t xml:space="preserve"> AYALON TOWER, 15TH FLOOR,</w:t>
            </w:r>
          </w:p>
          <w:p w14:paraId="330F3039" w14:textId="77777777" w:rsidR="00EC374C" w:rsidRDefault="00EC374C" w:rsidP="00EC374C">
            <w:pPr>
              <w:jc w:val="right"/>
              <w:rPr>
                <w:rFonts w:cs="David"/>
                <w:sz w:val="20"/>
                <w:szCs w:val="20"/>
              </w:rPr>
            </w:pPr>
            <w:r>
              <w:rPr>
                <w:rFonts w:cs="David"/>
                <w:sz w:val="20"/>
                <w:szCs w:val="20"/>
              </w:rPr>
              <w:t>11 MENACHEM BEGIN ST.,</w:t>
            </w:r>
          </w:p>
          <w:p w14:paraId="68B9B779"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37C082B6" w14:textId="77777777" w:rsidR="00EC374C" w:rsidRPr="00632AE1" w:rsidRDefault="00EC374C" w:rsidP="00EC374C">
            <w:pPr>
              <w:jc w:val="right"/>
              <w:rPr>
                <w:sz w:val="20"/>
                <w:szCs w:val="20"/>
                <w:rtl/>
              </w:rPr>
            </w:pPr>
            <w:r>
              <w:rPr>
                <w:sz w:val="20"/>
                <w:szCs w:val="20"/>
                <w:rtl/>
              </w:rPr>
              <w:t>[74]</w:t>
            </w:r>
          </w:p>
        </w:tc>
      </w:tr>
      <w:tr w:rsidR="00EC374C" w:rsidRPr="00632AE1" w14:paraId="53F34DFD" w14:textId="77777777" w:rsidTr="00EC374C">
        <w:trPr>
          <w:gridAfter w:val="1"/>
          <w:wAfter w:w="152" w:type="dxa"/>
          <w:jc w:val="center"/>
        </w:trPr>
        <w:tc>
          <w:tcPr>
            <w:tcW w:w="2312" w:type="dxa"/>
            <w:gridSpan w:val="4"/>
          </w:tcPr>
          <w:p w14:paraId="4F9633A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6" w:type="dxa"/>
            <w:gridSpan w:val="4"/>
          </w:tcPr>
          <w:p w14:paraId="5048BDD3" w14:textId="77777777" w:rsidR="00EC374C" w:rsidRPr="00632AE1" w:rsidRDefault="00EC374C" w:rsidP="00EC374C">
            <w:pPr>
              <w:jc w:val="center"/>
              <w:rPr>
                <w:rFonts w:cs="David"/>
                <w:sz w:val="20"/>
                <w:szCs w:val="20"/>
              </w:rPr>
            </w:pPr>
            <w:r>
              <w:rPr>
                <w:rFonts w:cs="David"/>
                <w:sz w:val="20"/>
                <w:szCs w:val="20"/>
                <w:rtl/>
              </w:rPr>
              <w:t>277155,</w:t>
            </w:r>
          </w:p>
        </w:tc>
        <w:tc>
          <w:tcPr>
            <w:tcW w:w="2554" w:type="dxa"/>
            <w:gridSpan w:val="4"/>
          </w:tcPr>
          <w:p w14:paraId="11A722E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2E975E2" w14:textId="77777777" w:rsidTr="00EC374C">
        <w:trPr>
          <w:gridAfter w:val="1"/>
          <w:wAfter w:w="152" w:type="dxa"/>
          <w:jc w:val="center"/>
        </w:trPr>
        <w:tc>
          <w:tcPr>
            <w:tcW w:w="2146" w:type="dxa"/>
            <w:gridSpan w:val="3"/>
          </w:tcPr>
          <w:p w14:paraId="3803BABA" w14:textId="77777777" w:rsidR="00EC374C" w:rsidRPr="00632AE1" w:rsidRDefault="00EC374C" w:rsidP="00EC374C">
            <w:pPr>
              <w:jc w:val="right"/>
              <w:rPr>
                <w:rFonts w:cs="David"/>
                <w:sz w:val="20"/>
                <w:szCs w:val="20"/>
              </w:rPr>
            </w:pPr>
          </w:p>
        </w:tc>
        <w:tc>
          <w:tcPr>
            <w:tcW w:w="1666" w:type="dxa"/>
            <w:gridSpan w:val="4"/>
          </w:tcPr>
          <w:p w14:paraId="021F46EB" w14:textId="77777777" w:rsidR="00EC374C" w:rsidRPr="00632AE1" w:rsidRDefault="00EC374C" w:rsidP="00EC374C">
            <w:pPr>
              <w:jc w:val="right"/>
              <w:rPr>
                <w:rFonts w:cs="David"/>
                <w:sz w:val="20"/>
                <w:szCs w:val="20"/>
              </w:rPr>
            </w:pPr>
          </w:p>
        </w:tc>
        <w:tc>
          <w:tcPr>
            <w:tcW w:w="3990" w:type="dxa"/>
            <w:gridSpan w:val="5"/>
          </w:tcPr>
          <w:p w14:paraId="04F05494" w14:textId="77777777" w:rsidR="00EC374C" w:rsidRPr="00632AE1" w:rsidRDefault="00EC374C" w:rsidP="00EC374C">
            <w:pPr>
              <w:jc w:val="right"/>
              <w:rPr>
                <w:rFonts w:cs="David"/>
                <w:sz w:val="20"/>
                <w:szCs w:val="20"/>
              </w:rPr>
            </w:pPr>
          </w:p>
        </w:tc>
      </w:tr>
      <w:tr w:rsidR="00EC374C" w:rsidRPr="00632AE1" w14:paraId="6297C09A" w14:textId="77777777" w:rsidTr="00EC374C">
        <w:tblPrEx>
          <w:jc w:val="left"/>
          <w:tblLook w:val="0000" w:firstRow="0" w:lastRow="0" w:firstColumn="0" w:lastColumn="0" w:noHBand="0" w:noVBand="0"/>
        </w:tblPrEx>
        <w:trPr>
          <w:gridBefore w:val="1"/>
          <w:wBefore w:w="70" w:type="dxa"/>
        </w:trPr>
        <w:tc>
          <w:tcPr>
            <w:tcW w:w="7884" w:type="dxa"/>
            <w:gridSpan w:val="12"/>
          </w:tcPr>
          <w:p w14:paraId="215C077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2C4BE0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5"/>
        <w:gridCol w:w="551"/>
        <w:gridCol w:w="77"/>
        <w:gridCol w:w="1486"/>
        <w:gridCol w:w="550"/>
        <w:gridCol w:w="1360"/>
        <w:gridCol w:w="598"/>
        <w:gridCol w:w="151"/>
      </w:tblGrid>
      <w:tr w:rsidR="00EC374C" w:rsidRPr="00632AE1" w14:paraId="375B477B" w14:textId="77777777" w:rsidTr="00EC374C">
        <w:trPr>
          <w:gridAfter w:val="1"/>
          <w:wAfter w:w="151" w:type="dxa"/>
          <w:trHeight w:val="485"/>
          <w:jc w:val="center"/>
        </w:trPr>
        <w:tc>
          <w:tcPr>
            <w:tcW w:w="3732" w:type="dxa"/>
            <w:gridSpan w:val="5"/>
          </w:tcPr>
          <w:p w14:paraId="00BA1DA9" w14:textId="77777777" w:rsidR="00EC374C" w:rsidRPr="00711D26" w:rsidRDefault="000863EF" w:rsidP="00EC374C">
            <w:pPr>
              <w:jc w:val="right"/>
              <w:rPr>
                <w:b/>
                <w:bCs/>
                <w:color w:val="0000FF"/>
                <w:sz w:val="20"/>
                <w:szCs w:val="20"/>
                <w:u w:val="single"/>
                <w:rtl/>
              </w:rPr>
            </w:pPr>
            <w:hyperlink r:id="rId624" w:history="1">
              <w:r w:rsidR="00EC374C" w:rsidRPr="00711D26">
                <w:rPr>
                  <w:rStyle w:val="Hyperlink"/>
                  <w:sz w:val="20"/>
                </w:rPr>
                <w:t>241622</w:t>
              </w:r>
            </w:hyperlink>
          </w:p>
        </w:tc>
        <w:tc>
          <w:tcPr>
            <w:tcW w:w="4071" w:type="dxa"/>
            <w:gridSpan w:val="5"/>
          </w:tcPr>
          <w:p w14:paraId="7F108214" w14:textId="77777777" w:rsidR="00EC374C" w:rsidRPr="00711D26" w:rsidRDefault="00EC374C" w:rsidP="00EC374C">
            <w:pPr>
              <w:rPr>
                <w:sz w:val="20"/>
                <w:szCs w:val="20"/>
                <w:rtl/>
              </w:rPr>
            </w:pPr>
            <w:r w:rsidRPr="00711D26">
              <w:rPr>
                <w:sz w:val="20"/>
                <w:szCs w:val="20"/>
                <w:rtl/>
              </w:rPr>
              <w:t>[21][11]</w:t>
            </w:r>
          </w:p>
        </w:tc>
      </w:tr>
      <w:tr w:rsidR="00EC374C" w:rsidRPr="00632AE1" w14:paraId="4FA98EC0" w14:textId="77777777" w:rsidTr="00EC374C">
        <w:trPr>
          <w:gridAfter w:val="1"/>
          <w:wAfter w:w="151" w:type="dxa"/>
          <w:jc w:val="center"/>
        </w:trPr>
        <w:tc>
          <w:tcPr>
            <w:tcW w:w="3732" w:type="dxa"/>
            <w:gridSpan w:val="5"/>
          </w:tcPr>
          <w:p w14:paraId="43D2159F" w14:textId="77777777" w:rsidR="00EC374C" w:rsidRDefault="00EC374C" w:rsidP="00EC374C">
            <w:pPr>
              <w:rPr>
                <w:rFonts w:cs="David"/>
                <w:b/>
                <w:bCs/>
                <w:sz w:val="20"/>
                <w:szCs w:val="20"/>
                <w:rtl/>
              </w:rPr>
            </w:pPr>
            <w:r>
              <w:rPr>
                <w:rFonts w:cs="David"/>
                <w:b/>
                <w:bCs/>
                <w:sz w:val="20"/>
                <w:szCs w:val="20"/>
                <w:rtl/>
              </w:rPr>
              <w:t>פוליפפטידים מכילי–</w:t>
            </w:r>
            <w:r>
              <w:rPr>
                <w:rFonts w:cs="David"/>
                <w:b/>
                <w:bCs/>
                <w:sz w:val="20"/>
                <w:szCs w:val="20"/>
              </w:rPr>
              <w:t>Fc</w:t>
            </w:r>
            <w:r>
              <w:rPr>
                <w:rFonts w:cs="David"/>
                <w:b/>
                <w:bCs/>
                <w:sz w:val="20"/>
                <w:szCs w:val="20"/>
                <w:rtl/>
              </w:rPr>
              <w:t xml:space="preserve"> אגליקוסילטיים</w:t>
            </w:r>
          </w:p>
          <w:p w14:paraId="6D9449BA" w14:textId="77777777" w:rsidR="00EC374C" w:rsidRPr="00632AE1" w:rsidRDefault="00EC374C" w:rsidP="00EC374C">
            <w:pPr>
              <w:rPr>
                <w:rFonts w:cs="David"/>
                <w:b/>
                <w:bCs/>
                <w:sz w:val="20"/>
                <w:szCs w:val="20"/>
                <w:rtl/>
              </w:rPr>
            </w:pPr>
          </w:p>
        </w:tc>
        <w:tc>
          <w:tcPr>
            <w:tcW w:w="3473" w:type="dxa"/>
            <w:gridSpan w:val="4"/>
          </w:tcPr>
          <w:p w14:paraId="6CDD6405" w14:textId="77777777" w:rsidR="00EC374C" w:rsidRDefault="00EC374C" w:rsidP="00EC374C">
            <w:pPr>
              <w:jc w:val="right"/>
              <w:rPr>
                <w:rFonts w:cs="David"/>
                <w:b/>
                <w:bCs/>
                <w:sz w:val="20"/>
                <w:szCs w:val="20"/>
              </w:rPr>
            </w:pPr>
            <w:r>
              <w:rPr>
                <w:rFonts w:cs="David"/>
                <w:b/>
                <w:bCs/>
                <w:sz w:val="20"/>
                <w:szCs w:val="20"/>
              </w:rPr>
              <w:t>AGLYCOSYLATED FC-CONTAINING POLYPEPTIDES</w:t>
            </w:r>
          </w:p>
          <w:p w14:paraId="045312F9" w14:textId="77777777" w:rsidR="00EC374C" w:rsidRDefault="00EC374C" w:rsidP="00EC374C">
            <w:pPr>
              <w:jc w:val="right"/>
              <w:rPr>
                <w:rFonts w:cs="David"/>
                <w:b/>
                <w:bCs/>
                <w:sz w:val="20"/>
                <w:szCs w:val="20"/>
              </w:rPr>
            </w:pPr>
          </w:p>
          <w:p w14:paraId="020B9761" w14:textId="77777777" w:rsidR="00EC374C" w:rsidRPr="00632AE1" w:rsidRDefault="00EC374C" w:rsidP="00EC374C">
            <w:pPr>
              <w:jc w:val="right"/>
              <w:rPr>
                <w:rFonts w:cs="David"/>
                <w:b/>
                <w:bCs/>
                <w:sz w:val="20"/>
                <w:szCs w:val="20"/>
              </w:rPr>
            </w:pPr>
          </w:p>
        </w:tc>
        <w:tc>
          <w:tcPr>
            <w:tcW w:w="598" w:type="dxa"/>
          </w:tcPr>
          <w:p w14:paraId="11BB0B34" w14:textId="77777777" w:rsidR="00EC374C" w:rsidRPr="00632AE1" w:rsidRDefault="00EC374C" w:rsidP="00EC374C">
            <w:pPr>
              <w:jc w:val="right"/>
              <w:rPr>
                <w:sz w:val="20"/>
                <w:szCs w:val="20"/>
              </w:rPr>
            </w:pPr>
            <w:r>
              <w:rPr>
                <w:sz w:val="20"/>
                <w:szCs w:val="20"/>
                <w:rtl/>
              </w:rPr>
              <w:t>[54]</w:t>
            </w:r>
          </w:p>
        </w:tc>
      </w:tr>
      <w:tr w:rsidR="00EC374C" w:rsidRPr="00632AE1" w14:paraId="7C2BD64B" w14:textId="77777777" w:rsidTr="00EC374C">
        <w:trPr>
          <w:gridAfter w:val="1"/>
          <w:wAfter w:w="151" w:type="dxa"/>
          <w:jc w:val="center"/>
        </w:trPr>
        <w:tc>
          <w:tcPr>
            <w:tcW w:w="236" w:type="dxa"/>
            <w:gridSpan w:val="2"/>
          </w:tcPr>
          <w:p w14:paraId="36D649D2" w14:textId="77777777" w:rsidR="00EC374C" w:rsidRPr="00632AE1" w:rsidRDefault="00EC374C" w:rsidP="00EC374C">
            <w:pPr>
              <w:rPr>
                <w:rFonts w:cs="David"/>
                <w:sz w:val="20"/>
                <w:szCs w:val="20"/>
                <w:rtl/>
              </w:rPr>
            </w:pPr>
          </w:p>
        </w:tc>
        <w:tc>
          <w:tcPr>
            <w:tcW w:w="6969" w:type="dxa"/>
            <w:gridSpan w:val="7"/>
          </w:tcPr>
          <w:p w14:paraId="55DAD09C"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4681C9E9" w14:textId="77777777" w:rsidR="00EC374C" w:rsidRPr="00632AE1" w:rsidRDefault="00EC374C" w:rsidP="00EC374C">
            <w:pPr>
              <w:jc w:val="right"/>
              <w:rPr>
                <w:sz w:val="20"/>
                <w:szCs w:val="20"/>
              </w:rPr>
            </w:pPr>
            <w:r>
              <w:rPr>
                <w:sz w:val="20"/>
                <w:szCs w:val="20"/>
                <w:rtl/>
              </w:rPr>
              <w:t>[22]</w:t>
            </w:r>
          </w:p>
        </w:tc>
      </w:tr>
      <w:tr w:rsidR="00EC374C" w:rsidRPr="00632AE1" w14:paraId="48D35AFE" w14:textId="77777777" w:rsidTr="00EC374C">
        <w:trPr>
          <w:gridAfter w:val="1"/>
          <w:wAfter w:w="151" w:type="dxa"/>
          <w:jc w:val="center"/>
        </w:trPr>
        <w:tc>
          <w:tcPr>
            <w:tcW w:w="236" w:type="dxa"/>
            <w:gridSpan w:val="2"/>
          </w:tcPr>
          <w:p w14:paraId="38C8F59B" w14:textId="77777777" w:rsidR="00EC374C" w:rsidRPr="00632AE1" w:rsidRDefault="00EC374C" w:rsidP="00EC374C">
            <w:pPr>
              <w:rPr>
                <w:rFonts w:cs="David"/>
                <w:sz w:val="20"/>
                <w:szCs w:val="20"/>
                <w:rtl/>
              </w:rPr>
            </w:pPr>
          </w:p>
        </w:tc>
        <w:tc>
          <w:tcPr>
            <w:tcW w:w="2945" w:type="dxa"/>
            <w:gridSpan w:val="2"/>
          </w:tcPr>
          <w:p w14:paraId="1083069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DA17D92" w14:textId="77777777" w:rsidR="00EC374C" w:rsidRPr="00632AE1" w:rsidRDefault="00EC374C" w:rsidP="00EC374C">
            <w:pPr>
              <w:jc w:val="right"/>
              <w:rPr>
                <w:sz w:val="20"/>
                <w:szCs w:val="20"/>
              </w:rPr>
            </w:pPr>
            <w:r>
              <w:rPr>
                <w:sz w:val="20"/>
                <w:szCs w:val="20"/>
                <w:rtl/>
              </w:rPr>
              <w:t>[33]</w:t>
            </w:r>
          </w:p>
        </w:tc>
        <w:tc>
          <w:tcPr>
            <w:tcW w:w="1563" w:type="dxa"/>
            <w:gridSpan w:val="2"/>
          </w:tcPr>
          <w:p w14:paraId="075AF6ED" w14:textId="77777777" w:rsidR="00EC374C" w:rsidRPr="00632AE1" w:rsidRDefault="00EC374C" w:rsidP="00EC374C">
            <w:pPr>
              <w:jc w:val="right"/>
              <w:rPr>
                <w:rFonts w:cs="David"/>
                <w:sz w:val="20"/>
                <w:szCs w:val="20"/>
              </w:rPr>
            </w:pPr>
            <w:r>
              <w:rPr>
                <w:rFonts w:cs="David"/>
                <w:sz w:val="20"/>
                <w:szCs w:val="20"/>
              </w:rPr>
              <w:t>14.03.2013</w:t>
            </w:r>
          </w:p>
        </w:tc>
        <w:tc>
          <w:tcPr>
            <w:tcW w:w="550" w:type="dxa"/>
          </w:tcPr>
          <w:p w14:paraId="47BF8E01" w14:textId="77777777" w:rsidR="00EC374C" w:rsidRPr="00632AE1" w:rsidRDefault="00EC374C" w:rsidP="00EC374C">
            <w:pPr>
              <w:jc w:val="right"/>
              <w:rPr>
                <w:sz w:val="20"/>
                <w:szCs w:val="20"/>
                <w:rtl/>
              </w:rPr>
            </w:pPr>
            <w:r>
              <w:rPr>
                <w:sz w:val="20"/>
                <w:szCs w:val="20"/>
                <w:rtl/>
              </w:rPr>
              <w:t>[32]</w:t>
            </w:r>
          </w:p>
        </w:tc>
        <w:tc>
          <w:tcPr>
            <w:tcW w:w="1360" w:type="dxa"/>
          </w:tcPr>
          <w:p w14:paraId="1AB7A724" w14:textId="77777777" w:rsidR="00EC374C" w:rsidRPr="00632AE1" w:rsidRDefault="00EC374C" w:rsidP="00EC374C">
            <w:pPr>
              <w:jc w:val="right"/>
              <w:rPr>
                <w:rFonts w:cs="David"/>
                <w:sz w:val="20"/>
                <w:szCs w:val="20"/>
              </w:rPr>
            </w:pPr>
            <w:r>
              <w:rPr>
                <w:rFonts w:cs="David"/>
                <w:sz w:val="20"/>
                <w:szCs w:val="20"/>
              </w:rPr>
              <w:t>61/784669</w:t>
            </w:r>
          </w:p>
        </w:tc>
        <w:tc>
          <w:tcPr>
            <w:tcW w:w="598" w:type="dxa"/>
          </w:tcPr>
          <w:p w14:paraId="1293BD57" w14:textId="77777777" w:rsidR="00EC374C" w:rsidRPr="00632AE1" w:rsidRDefault="00EC374C" w:rsidP="00EC374C">
            <w:pPr>
              <w:jc w:val="right"/>
              <w:rPr>
                <w:sz w:val="20"/>
                <w:szCs w:val="20"/>
              </w:rPr>
            </w:pPr>
            <w:r>
              <w:rPr>
                <w:sz w:val="20"/>
                <w:szCs w:val="20"/>
                <w:rtl/>
              </w:rPr>
              <w:t>[31]</w:t>
            </w:r>
          </w:p>
        </w:tc>
      </w:tr>
      <w:tr w:rsidR="00EC374C" w:rsidRPr="00632AE1" w14:paraId="213F4414" w14:textId="77777777" w:rsidTr="00EC374C">
        <w:trPr>
          <w:gridAfter w:val="1"/>
          <w:wAfter w:w="151" w:type="dxa"/>
          <w:jc w:val="center"/>
        </w:trPr>
        <w:tc>
          <w:tcPr>
            <w:tcW w:w="7205" w:type="dxa"/>
            <w:gridSpan w:val="9"/>
          </w:tcPr>
          <w:p w14:paraId="6F569870"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C07K  14//55, 16//00</w:t>
            </w:r>
          </w:p>
        </w:tc>
        <w:tc>
          <w:tcPr>
            <w:tcW w:w="598" w:type="dxa"/>
          </w:tcPr>
          <w:p w14:paraId="6822FC8B" w14:textId="77777777" w:rsidR="00EC374C" w:rsidRPr="00632AE1" w:rsidRDefault="00EC374C" w:rsidP="00EC374C">
            <w:pPr>
              <w:jc w:val="right"/>
              <w:rPr>
                <w:sz w:val="20"/>
                <w:szCs w:val="20"/>
              </w:rPr>
            </w:pPr>
            <w:r>
              <w:rPr>
                <w:sz w:val="20"/>
                <w:szCs w:val="20"/>
                <w:rtl/>
              </w:rPr>
              <w:t>[51]</w:t>
            </w:r>
          </w:p>
        </w:tc>
      </w:tr>
      <w:tr w:rsidR="00EC374C" w:rsidRPr="00632AE1" w14:paraId="18D8E6E2" w14:textId="77777777" w:rsidTr="00EC374C">
        <w:trPr>
          <w:gridAfter w:val="1"/>
          <w:wAfter w:w="151" w:type="dxa"/>
          <w:jc w:val="center"/>
        </w:trPr>
        <w:tc>
          <w:tcPr>
            <w:tcW w:w="3732" w:type="dxa"/>
            <w:gridSpan w:val="5"/>
          </w:tcPr>
          <w:p w14:paraId="1323761B" w14:textId="77777777" w:rsidR="00EC374C" w:rsidRPr="00632AE1" w:rsidRDefault="00EC374C" w:rsidP="00EC374C">
            <w:pPr>
              <w:rPr>
                <w:rFonts w:cs="Guttman Hodes"/>
                <w:sz w:val="20"/>
                <w:szCs w:val="20"/>
                <w:rtl/>
              </w:rPr>
            </w:pPr>
          </w:p>
        </w:tc>
        <w:tc>
          <w:tcPr>
            <w:tcW w:w="3473" w:type="dxa"/>
            <w:gridSpan w:val="4"/>
          </w:tcPr>
          <w:p w14:paraId="52769E2F" w14:textId="77777777" w:rsidR="00EC374C" w:rsidRPr="00632AE1" w:rsidRDefault="00EC374C" w:rsidP="00EC374C">
            <w:pPr>
              <w:jc w:val="right"/>
              <w:rPr>
                <w:rFonts w:cs="David"/>
                <w:sz w:val="20"/>
                <w:szCs w:val="20"/>
                <w:rtl/>
              </w:rPr>
            </w:pPr>
            <w:r>
              <w:rPr>
                <w:rFonts w:cs="David"/>
                <w:sz w:val="20"/>
                <w:szCs w:val="20"/>
              </w:rPr>
              <w:t>AMGEN INC., U.S.A.</w:t>
            </w:r>
          </w:p>
        </w:tc>
        <w:tc>
          <w:tcPr>
            <w:tcW w:w="598" w:type="dxa"/>
          </w:tcPr>
          <w:p w14:paraId="2B9F49A4" w14:textId="77777777" w:rsidR="00EC374C" w:rsidRPr="00632AE1" w:rsidRDefault="00EC374C" w:rsidP="00EC374C">
            <w:pPr>
              <w:jc w:val="right"/>
              <w:rPr>
                <w:sz w:val="20"/>
                <w:szCs w:val="20"/>
              </w:rPr>
            </w:pPr>
            <w:r>
              <w:rPr>
                <w:sz w:val="20"/>
                <w:szCs w:val="20"/>
                <w:rtl/>
              </w:rPr>
              <w:t>[71]</w:t>
            </w:r>
          </w:p>
        </w:tc>
      </w:tr>
      <w:tr w:rsidR="00EC374C" w:rsidRPr="00632AE1" w14:paraId="4119B63A" w14:textId="77777777" w:rsidTr="00EC374C">
        <w:trPr>
          <w:gridAfter w:val="1"/>
          <w:wAfter w:w="151" w:type="dxa"/>
          <w:jc w:val="center"/>
        </w:trPr>
        <w:tc>
          <w:tcPr>
            <w:tcW w:w="236" w:type="dxa"/>
            <w:gridSpan w:val="2"/>
          </w:tcPr>
          <w:p w14:paraId="541E1875" w14:textId="77777777" w:rsidR="00EC374C" w:rsidRPr="00632AE1" w:rsidRDefault="00EC374C" w:rsidP="00EC374C">
            <w:pPr>
              <w:rPr>
                <w:rFonts w:cs="Guttman Hodes"/>
                <w:sz w:val="20"/>
                <w:szCs w:val="20"/>
                <w:rtl/>
              </w:rPr>
            </w:pPr>
          </w:p>
        </w:tc>
        <w:tc>
          <w:tcPr>
            <w:tcW w:w="6969" w:type="dxa"/>
            <w:gridSpan w:val="7"/>
          </w:tcPr>
          <w:p w14:paraId="219D2EBA" w14:textId="77777777" w:rsidR="00EC374C" w:rsidRPr="00632AE1" w:rsidRDefault="00EC374C" w:rsidP="00EC374C">
            <w:pPr>
              <w:jc w:val="right"/>
              <w:rPr>
                <w:rFonts w:cs="Guttman Hodes"/>
                <w:sz w:val="20"/>
                <w:szCs w:val="20"/>
              </w:rPr>
            </w:pPr>
            <w:r>
              <w:rPr>
                <w:rFonts w:cs="Guttman Hodes"/>
                <w:sz w:val="20"/>
                <w:szCs w:val="20"/>
              </w:rPr>
              <w:t>WO/2014/153063</w:t>
            </w:r>
          </w:p>
        </w:tc>
        <w:tc>
          <w:tcPr>
            <w:tcW w:w="598" w:type="dxa"/>
          </w:tcPr>
          <w:p w14:paraId="26165077" w14:textId="77777777" w:rsidR="00EC374C" w:rsidRPr="00632AE1" w:rsidRDefault="00EC374C" w:rsidP="00EC374C">
            <w:pPr>
              <w:jc w:val="right"/>
              <w:rPr>
                <w:sz w:val="20"/>
                <w:szCs w:val="20"/>
              </w:rPr>
            </w:pPr>
            <w:r>
              <w:rPr>
                <w:sz w:val="20"/>
                <w:szCs w:val="20"/>
                <w:rtl/>
              </w:rPr>
              <w:t>[87]</w:t>
            </w:r>
          </w:p>
        </w:tc>
      </w:tr>
      <w:tr w:rsidR="00EC374C" w:rsidRPr="00632AE1" w14:paraId="78E33299" w14:textId="77777777" w:rsidTr="00EC374C">
        <w:trPr>
          <w:gridAfter w:val="1"/>
          <w:wAfter w:w="151" w:type="dxa"/>
          <w:jc w:val="center"/>
        </w:trPr>
        <w:tc>
          <w:tcPr>
            <w:tcW w:w="3732" w:type="dxa"/>
            <w:gridSpan w:val="5"/>
          </w:tcPr>
          <w:p w14:paraId="1270B679" w14:textId="77777777" w:rsidR="00EC374C" w:rsidRDefault="00EC374C" w:rsidP="00EC374C">
            <w:pPr>
              <w:rPr>
                <w:rFonts w:cs="Guttman Hodes"/>
                <w:sz w:val="20"/>
                <w:szCs w:val="20"/>
                <w:rtl/>
              </w:rPr>
            </w:pPr>
            <w:r>
              <w:rPr>
                <w:rFonts w:cs="Guttman Hodes"/>
                <w:sz w:val="20"/>
                <w:szCs w:val="20"/>
                <w:rtl/>
              </w:rPr>
              <w:t>סנפורד ט. קולב ושות',</w:t>
            </w:r>
          </w:p>
          <w:p w14:paraId="09150CE9"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79D0F0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2F5644DA" w14:textId="77777777" w:rsidR="00EC374C" w:rsidRDefault="00EC374C" w:rsidP="00EC374C">
            <w:pPr>
              <w:jc w:val="right"/>
              <w:rPr>
                <w:rFonts w:cs="David"/>
                <w:sz w:val="20"/>
                <w:szCs w:val="20"/>
              </w:rPr>
            </w:pPr>
            <w:r>
              <w:rPr>
                <w:rFonts w:cs="David"/>
                <w:sz w:val="20"/>
                <w:szCs w:val="20"/>
              </w:rPr>
              <w:t>SANFORD T.COLB &amp; CO.,</w:t>
            </w:r>
          </w:p>
          <w:p w14:paraId="1B9C39B6" w14:textId="77777777" w:rsidR="00EC374C" w:rsidRDefault="00EC374C" w:rsidP="00EC374C">
            <w:pPr>
              <w:jc w:val="right"/>
              <w:rPr>
                <w:rFonts w:cs="David"/>
                <w:sz w:val="20"/>
                <w:szCs w:val="20"/>
              </w:rPr>
            </w:pPr>
            <w:r>
              <w:rPr>
                <w:rFonts w:cs="David"/>
                <w:sz w:val="20"/>
                <w:szCs w:val="20"/>
              </w:rPr>
              <w:t xml:space="preserve"> P.O.B. 2273, </w:t>
            </w:r>
          </w:p>
          <w:p w14:paraId="535EBEC7"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4C9B2F4" w14:textId="77777777" w:rsidR="00EC374C" w:rsidRPr="00632AE1" w:rsidRDefault="00EC374C" w:rsidP="00EC374C">
            <w:pPr>
              <w:jc w:val="right"/>
              <w:rPr>
                <w:sz w:val="20"/>
                <w:szCs w:val="20"/>
                <w:rtl/>
              </w:rPr>
            </w:pPr>
            <w:r>
              <w:rPr>
                <w:sz w:val="20"/>
                <w:szCs w:val="20"/>
                <w:rtl/>
              </w:rPr>
              <w:t>[74]</w:t>
            </w:r>
          </w:p>
        </w:tc>
      </w:tr>
      <w:tr w:rsidR="00EC374C" w:rsidRPr="00632AE1" w14:paraId="5DFA708B" w14:textId="77777777" w:rsidTr="00EC374C">
        <w:trPr>
          <w:gridAfter w:val="1"/>
          <w:wAfter w:w="151" w:type="dxa"/>
          <w:jc w:val="center"/>
        </w:trPr>
        <w:tc>
          <w:tcPr>
            <w:tcW w:w="2146" w:type="dxa"/>
            <w:gridSpan w:val="3"/>
          </w:tcPr>
          <w:p w14:paraId="3F191071" w14:textId="77777777" w:rsidR="00EC374C" w:rsidRPr="00632AE1" w:rsidRDefault="00EC374C" w:rsidP="00EC374C">
            <w:pPr>
              <w:jc w:val="right"/>
              <w:rPr>
                <w:rFonts w:cs="David"/>
                <w:sz w:val="20"/>
                <w:szCs w:val="20"/>
              </w:rPr>
            </w:pPr>
          </w:p>
        </w:tc>
        <w:tc>
          <w:tcPr>
            <w:tcW w:w="1663" w:type="dxa"/>
            <w:gridSpan w:val="3"/>
          </w:tcPr>
          <w:p w14:paraId="3F989871" w14:textId="77777777" w:rsidR="00EC374C" w:rsidRPr="00632AE1" w:rsidRDefault="00EC374C" w:rsidP="00EC374C">
            <w:pPr>
              <w:jc w:val="right"/>
              <w:rPr>
                <w:rFonts w:cs="David"/>
                <w:sz w:val="20"/>
                <w:szCs w:val="20"/>
              </w:rPr>
            </w:pPr>
          </w:p>
        </w:tc>
        <w:tc>
          <w:tcPr>
            <w:tcW w:w="3994" w:type="dxa"/>
            <w:gridSpan w:val="4"/>
          </w:tcPr>
          <w:p w14:paraId="5C1CF546" w14:textId="77777777" w:rsidR="00EC374C" w:rsidRPr="00632AE1" w:rsidRDefault="00EC374C" w:rsidP="00EC374C">
            <w:pPr>
              <w:jc w:val="right"/>
              <w:rPr>
                <w:rFonts w:cs="David"/>
                <w:sz w:val="20"/>
                <w:szCs w:val="20"/>
              </w:rPr>
            </w:pPr>
          </w:p>
        </w:tc>
      </w:tr>
      <w:tr w:rsidR="00EC374C" w:rsidRPr="00632AE1" w14:paraId="3827D0A0" w14:textId="77777777" w:rsidTr="00EC374C">
        <w:tblPrEx>
          <w:jc w:val="left"/>
          <w:tblLook w:val="0000" w:firstRow="0" w:lastRow="0" w:firstColumn="0" w:lastColumn="0" w:noHBand="0" w:noVBand="0"/>
        </w:tblPrEx>
        <w:trPr>
          <w:gridBefore w:val="1"/>
          <w:wBefore w:w="71" w:type="dxa"/>
        </w:trPr>
        <w:tc>
          <w:tcPr>
            <w:tcW w:w="7883" w:type="dxa"/>
            <w:gridSpan w:val="10"/>
          </w:tcPr>
          <w:p w14:paraId="6BBC76D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A7B5EB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6266393B" w14:textId="77777777" w:rsidTr="00EC374C">
        <w:trPr>
          <w:gridAfter w:val="1"/>
          <w:wAfter w:w="170" w:type="dxa"/>
          <w:trHeight w:val="485"/>
          <w:jc w:val="center"/>
        </w:trPr>
        <w:tc>
          <w:tcPr>
            <w:tcW w:w="3812" w:type="dxa"/>
            <w:gridSpan w:val="4"/>
          </w:tcPr>
          <w:p w14:paraId="19ED9575" w14:textId="77777777" w:rsidR="00EC374C" w:rsidRPr="00711D26" w:rsidRDefault="000863EF" w:rsidP="00EC374C">
            <w:pPr>
              <w:jc w:val="right"/>
              <w:rPr>
                <w:b/>
                <w:bCs/>
                <w:color w:val="0000FF"/>
                <w:sz w:val="20"/>
                <w:szCs w:val="20"/>
                <w:u w:val="single"/>
                <w:rtl/>
              </w:rPr>
            </w:pPr>
            <w:hyperlink r:id="rId625" w:history="1">
              <w:r w:rsidR="00EC374C" w:rsidRPr="00711D26">
                <w:rPr>
                  <w:b/>
                  <w:bCs/>
                  <w:color w:val="0000FF"/>
                  <w:sz w:val="20"/>
                  <w:szCs w:val="20"/>
                  <w:u w:val="single"/>
                  <w:rtl/>
                </w:rPr>
                <w:t>241683</w:t>
              </w:r>
            </w:hyperlink>
          </w:p>
        </w:tc>
        <w:tc>
          <w:tcPr>
            <w:tcW w:w="3972" w:type="dxa"/>
            <w:gridSpan w:val="3"/>
          </w:tcPr>
          <w:p w14:paraId="4A8B7076" w14:textId="77777777" w:rsidR="00EC374C" w:rsidRPr="00711D26" w:rsidRDefault="00EC374C" w:rsidP="00EC374C">
            <w:pPr>
              <w:rPr>
                <w:sz w:val="20"/>
                <w:szCs w:val="20"/>
                <w:rtl/>
              </w:rPr>
            </w:pPr>
            <w:r w:rsidRPr="00711D26">
              <w:rPr>
                <w:sz w:val="20"/>
                <w:szCs w:val="20"/>
                <w:rtl/>
              </w:rPr>
              <w:t>[21][11]</w:t>
            </w:r>
          </w:p>
        </w:tc>
      </w:tr>
      <w:tr w:rsidR="00EC374C" w:rsidRPr="00632AE1" w14:paraId="53C52CC3" w14:textId="77777777" w:rsidTr="00EC374C">
        <w:trPr>
          <w:gridAfter w:val="1"/>
          <w:wAfter w:w="170" w:type="dxa"/>
          <w:jc w:val="center"/>
        </w:trPr>
        <w:tc>
          <w:tcPr>
            <w:tcW w:w="3812" w:type="dxa"/>
            <w:gridSpan w:val="4"/>
          </w:tcPr>
          <w:p w14:paraId="06AE6886" w14:textId="77777777" w:rsidR="00EC374C" w:rsidRDefault="00EC374C" w:rsidP="00EC374C">
            <w:pPr>
              <w:rPr>
                <w:rFonts w:cs="David"/>
                <w:b/>
                <w:bCs/>
                <w:sz w:val="20"/>
                <w:szCs w:val="20"/>
                <w:rtl/>
              </w:rPr>
            </w:pPr>
            <w:r>
              <w:rPr>
                <w:rFonts w:cs="David"/>
                <w:b/>
                <w:bCs/>
                <w:sz w:val="20"/>
                <w:szCs w:val="20"/>
                <w:rtl/>
              </w:rPr>
              <w:t>מגדש רב טורי</w:t>
            </w:r>
          </w:p>
          <w:p w14:paraId="6BEC9938" w14:textId="77777777" w:rsidR="00EC374C" w:rsidRPr="00632AE1" w:rsidRDefault="00EC374C" w:rsidP="00EC374C">
            <w:pPr>
              <w:rPr>
                <w:rFonts w:cs="David"/>
                <w:b/>
                <w:bCs/>
                <w:sz w:val="20"/>
                <w:szCs w:val="20"/>
                <w:rtl/>
              </w:rPr>
            </w:pPr>
          </w:p>
        </w:tc>
        <w:tc>
          <w:tcPr>
            <w:tcW w:w="3368" w:type="dxa"/>
            <w:gridSpan w:val="2"/>
          </w:tcPr>
          <w:p w14:paraId="6EBEF08D" w14:textId="77777777" w:rsidR="00EC374C" w:rsidRDefault="00EC374C" w:rsidP="00EC374C">
            <w:pPr>
              <w:jc w:val="right"/>
              <w:rPr>
                <w:rFonts w:cs="David"/>
                <w:b/>
                <w:bCs/>
                <w:sz w:val="20"/>
                <w:szCs w:val="20"/>
              </w:rPr>
            </w:pPr>
            <w:r>
              <w:rPr>
                <w:rFonts w:cs="David"/>
                <w:b/>
                <w:bCs/>
                <w:sz w:val="20"/>
                <w:szCs w:val="20"/>
              </w:rPr>
              <w:t>MULTISTAGE TURBOCHARGING SYSTEM</w:t>
            </w:r>
          </w:p>
          <w:p w14:paraId="2E1F5120" w14:textId="77777777" w:rsidR="00EC374C" w:rsidRPr="00632AE1" w:rsidRDefault="00EC374C" w:rsidP="00EC374C">
            <w:pPr>
              <w:jc w:val="right"/>
              <w:rPr>
                <w:rFonts w:cs="David"/>
                <w:b/>
                <w:bCs/>
                <w:sz w:val="20"/>
                <w:szCs w:val="20"/>
              </w:rPr>
            </w:pPr>
          </w:p>
        </w:tc>
        <w:tc>
          <w:tcPr>
            <w:tcW w:w="604" w:type="dxa"/>
          </w:tcPr>
          <w:p w14:paraId="027814DE" w14:textId="77777777" w:rsidR="00EC374C" w:rsidRPr="00632AE1" w:rsidRDefault="00EC374C" w:rsidP="00EC374C">
            <w:pPr>
              <w:jc w:val="right"/>
              <w:rPr>
                <w:sz w:val="20"/>
                <w:szCs w:val="20"/>
              </w:rPr>
            </w:pPr>
            <w:r>
              <w:rPr>
                <w:sz w:val="20"/>
                <w:szCs w:val="20"/>
                <w:rtl/>
              </w:rPr>
              <w:t>[54]</w:t>
            </w:r>
          </w:p>
        </w:tc>
      </w:tr>
      <w:tr w:rsidR="00EC374C" w:rsidRPr="00632AE1" w14:paraId="632FCA9C" w14:textId="77777777" w:rsidTr="00EC374C">
        <w:trPr>
          <w:gridAfter w:val="1"/>
          <w:wAfter w:w="170" w:type="dxa"/>
          <w:jc w:val="center"/>
        </w:trPr>
        <w:tc>
          <w:tcPr>
            <w:tcW w:w="236" w:type="dxa"/>
            <w:gridSpan w:val="2"/>
          </w:tcPr>
          <w:p w14:paraId="4E5323CF" w14:textId="77777777" w:rsidR="00EC374C" w:rsidRPr="00632AE1" w:rsidRDefault="00EC374C" w:rsidP="00EC374C">
            <w:pPr>
              <w:rPr>
                <w:rFonts w:cs="David"/>
                <w:sz w:val="20"/>
                <w:szCs w:val="20"/>
                <w:rtl/>
              </w:rPr>
            </w:pPr>
          </w:p>
        </w:tc>
        <w:tc>
          <w:tcPr>
            <w:tcW w:w="6944" w:type="dxa"/>
            <w:gridSpan w:val="4"/>
          </w:tcPr>
          <w:p w14:paraId="6691AD6A" w14:textId="77777777" w:rsidR="00EC374C" w:rsidRPr="00632AE1" w:rsidRDefault="00EC374C" w:rsidP="00EC374C">
            <w:pPr>
              <w:jc w:val="right"/>
              <w:rPr>
                <w:rFonts w:cs="David"/>
                <w:sz w:val="20"/>
                <w:szCs w:val="20"/>
              </w:rPr>
            </w:pPr>
            <w:r>
              <w:rPr>
                <w:rFonts w:cs="David"/>
                <w:sz w:val="20"/>
                <w:szCs w:val="20"/>
              </w:rPr>
              <w:t>17.09.2015</w:t>
            </w:r>
          </w:p>
        </w:tc>
        <w:tc>
          <w:tcPr>
            <w:tcW w:w="604" w:type="dxa"/>
          </w:tcPr>
          <w:p w14:paraId="7DB6A6F4" w14:textId="77777777" w:rsidR="00EC374C" w:rsidRPr="00632AE1" w:rsidRDefault="00EC374C" w:rsidP="00EC374C">
            <w:pPr>
              <w:jc w:val="right"/>
              <w:rPr>
                <w:sz w:val="20"/>
                <w:szCs w:val="20"/>
              </w:rPr>
            </w:pPr>
            <w:r>
              <w:rPr>
                <w:sz w:val="20"/>
                <w:szCs w:val="20"/>
                <w:rtl/>
              </w:rPr>
              <w:t>[22]</w:t>
            </w:r>
          </w:p>
        </w:tc>
      </w:tr>
      <w:tr w:rsidR="00EC374C" w:rsidRPr="00632AE1" w14:paraId="6C0728F6" w14:textId="77777777" w:rsidTr="00EC374C">
        <w:trPr>
          <w:gridAfter w:val="1"/>
          <w:wAfter w:w="170" w:type="dxa"/>
          <w:jc w:val="center"/>
        </w:trPr>
        <w:tc>
          <w:tcPr>
            <w:tcW w:w="7180" w:type="dxa"/>
            <w:gridSpan w:val="6"/>
          </w:tcPr>
          <w:p w14:paraId="3B7CB92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B64D  27//00, F02B 37//00</w:t>
            </w:r>
          </w:p>
        </w:tc>
        <w:tc>
          <w:tcPr>
            <w:tcW w:w="604" w:type="dxa"/>
          </w:tcPr>
          <w:p w14:paraId="3AD72DDC" w14:textId="77777777" w:rsidR="00EC374C" w:rsidRPr="00632AE1" w:rsidRDefault="00EC374C" w:rsidP="00EC374C">
            <w:pPr>
              <w:jc w:val="right"/>
              <w:rPr>
                <w:sz w:val="20"/>
                <w:szCs w:val="20"/>
              </w:rPr>
            </w:pPr>
            <w:r>
              <w:rPr>
                <w:sz w:val="20"/>
                <w:szCs w:val="20"/>
                <w:rtl/>
              </w:rPr>
              <w:t>[51]</w:t>
            </w:r>
          </w:p>
        </w:tc>
      </w:tr>
      <w:tr w:rsidR="00EC374C" w:rsidRPr="00632AE1" w14:paraId="73BB4FD2" w14:textId="77777777" w:rsidTr="00EC374C">
        <w:trPr>
          <w:gridAfter w:val="1"/>
          <w:wAfter w:w="170" w:type="dxa"/>
          <w:jc w:val="center"/>
        </w:trPr>
        <w:tc>
          <w:tcPr>
            <w:tcW w:w="3812" w:type="dxa"/>
            <w:gridSpan w:val="4"/>
          </w:tcPr>
          <w:p w14:paraId="69BB4F9D"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51EA29C1"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1F50A449" w14:textId="77777777" w:rsidR="00EC374C" w:rsidRPr="00632AE1" w:rsidRDefault="00EC374C" w:rsidP="00EC374C">
            <w:pPr>
              <w:jc w:val="right"/>
              <w:rPr>
                <w:sz w:val="20"/>
                <w:szCs w:val="20"/>
              </w:rPr>
            </w:pPr>
            <w:r>
              <w:rPr>
                <w:sz w:val="20"/>
                <w:szCs w:val="20"/>
                <w:rtl/>
              </w:rPr>
              <w:t>[71]</w:t>
            </w:r>
          </w:p>
        </w:tc>
      </w:tr>
      <w:tr w:rsidR="00EC374C" w:rsidRPr="00632AE1" w14:paraId="12E30619" w14:textId="77777777" w:rsidTr="00EC374C">
        <w:trPr>
          <w:gridAfter w:val="1"/>
          <w:wAfter w:w="170" w:type="dxa"/>
          <w:jc w:val="center"/>
        </w:trPr>
        <w:tc>
          <w:tcPr>
            <w:tcW w:w="3812" w:type="dxa"/>
            <w:gridSpan w:val="4"/>
          </w:tcPr>
          <w:p w14:paraId="73F21A2E" w14:textId="77777777" w:rsidR="00EC374C" w:rsidRPr="00632AE1" w:rsidRDefault="00EC374C" w:rsidP="00EC374C">
            <w:pPr>
              <w:rPr>
                <w:rFonts w:cs="Guttman Hodes"/>
                <w:sz w:val="20"/>
                <w:szCs w:val="20"/>
                <w:rtl/>
              </w:rPr>
            </w:pPr>
            <w:r>
              <w:rPr>
                <w:rFonts w:cs="Guttman Hodes"/>
                <w:sz w:val="20"/>
                <w:szCs w:val="20"/>
                <w:rtl/>
              </w:rPr>
              <w:t>יהודה פס, יעקב פלדמן</w:t>
            </w:r>
          </w:p>
        </w:tc>
        <w:tc>
          <w:tcPr>
            <w:tcW w:w="3368" w:type="dxa"/>
            <w:gridSpan w:val="2"/>
          </w:tcPr>
          <w:p w14:paraId="29E35052" w14:textId="77777777" w:rsidR="00EC374C" w:rsidRPr="00632AE1" w:rsidRDefault="00EC374C" w:rsidP="00EC374C">
            <w:pPr>
              <w:jc w:val="right"/>
              <w:rPr>
                <w:rFonts w:cs="David"/>
                <w:sz w:val="20"/>
                <w:szCs w:val="20"/>
              </w:rPr>
            </w:pPr>
            <w:r>
              <w:rPr>
                <w:rFonts w:cs="David"/>
                <w:sz w:val="20"/>
                <w:szCs w:val="20"/>
              </w:rPr>
              <w:t>YEHUDA FASS, JACOB FELDMAN</w:t>
            </w:r>
          </w:p>
        </w:tc>
        <w:tc>
          <w:tcPr>
            <w:tcW w:w="604" w:type="dxa"/>
          </w:tcPr>
          <w:p w14:paraId="108D2C23" w14:textId="77777777" w:rsidR="00EC374C" w:rsidRPr="00632AE1" w:rsidRDefault="00EC374C" w:rsidP="00EC374C">
            <w:pPr>
              <w:jc w:val="right"/>
              <w:rPr>
                <w:sz w:val="20"/>
                <w:szCs w:val="20"/>
              </w:rPr>
            </w:pPr>
            <w:r>
              <w:rPr>
                <w:sz w:val="20"/>
                <w:szCs w:val="20"/>
                <w:rtl/>
              </w:rPr>
              <w:t>[72]</w:t>
            </w:r>
          </w:p>
        </w:tc>
      </w:tr>
      <w:tr w:rsidR="00EC374C" w:rsidRPr="00632AE1" w14:paraId="1D188643" w14:textId="77777777" w:rsidTr="00EC374C">
        <w:trPr>
          <w:gridAfter w:val="1"/>
          <w:wAfter w:w="170" w:type="dxa"/>
          <w:jc w:val="center"/>
        </w:trPr>
        <w:tc>
          <w:tcPr>
            <w:tcW w:w="3812" w:type="dxa"/>
            <w:gridSpan w:val="4"/>
          </w:tcPr>
          <w:p w14:paraId="2A6D9638" w14:textId="77777777" w:rsidR="00EC374C" w:rsidRDefault="00EC374C" w:rsidP="00EC374C">
            <w:pPr>
              <w:rPr>
                <w:rFonts w:cs="Guttman Hodes"/>
                <w:sz w:val="20"/>
                <w:szCs w:val="20"/>
                <w:rtl/>
              </w:rPr>
            </w:pPr>
            <w:r>
              <w:rPr>
                <w:rFonts w:cs="Guttman Hodes"/>
                <w:sz w:val="20"/>
                <w:szCs w:val="20"/>
                <w:rtl/>
              </w:rPr>
              <w:t>ריינהולד כהן ושותפיו,</w:t>
            </w:r>
          </w:p>
          <w:p w14:paraId="4928B178" w14:textId="77777777" w:rsidR="00EC374C" w:rsidRDefault="00EC374C" w:rsidP="00EC374C">
            <w:pPr>
              <w:rPr>
                <w:rFonts w:cs="Guttman Hodes"/>
                <w:sz w:val="20"/>
                <w:szCs w:val="20"/>
                <w:rtl/>
              </w:rPr>
            </w:pPr>
            <w:r>
              <w:rPr>
                <w:rFonts w:cs="Guttman Hodes"/>
                <w:sz w:val="20"/>
                <w:szCs w:val="20"/>
                <w:rtl/>
              </w:rPr>
              <w:t xml:space="preserve">רחוב הברזל 26א' </w:t>
            </w:r>
          </w:p>
          <w:p w14:paraId="392D1B3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127ADA6A" w14:textId="77777777" w:rsidR="00EC374C" w:rsidRDefault="00EC374C" w:rsidP="00EC374C">
            <w:pPr>
              <w:jc w:val="right"/>
              <w:rPr>
                <w:rFonts w:cs="David"/>
                <w:sz w:val="20"/>
                <w:szCs w:val="20"/>
              </w:rPr>
            </w:pPr>
            <w:r>
              <w:rPr>
                <w:rFonts w:cs="David"/>
                <w:sz w:val="20"/>
                <w:szCs w:val="20"/>
              </w:rPr>
              <w:t>REINHOLD COHN AND PARTNERS,</w:t>
            </w:r>
          </w:p>
          <w:p w14:paraId="0E19D387" w14:textId="77777777" w:rsidR="00EC374C" w:rsidRDefault="00EC374C" w:rsidP="00EC374C">
            <w:pPr>
              <w:jc w:val="right"/>
              <w:rPr>
                <w:rFonts w:cs="David"/>
                <w:sz w:val="20"/>
                <w:szCs w:val="20"/>
              </w:rPr>
            </w:pPr>
            <w:r>
              <w:rPr>
                <w:rFonts w:cs="David"/>
                <w:sz w:val="20"/>
                <w:szCs w:val="20"/>
              </w:rPr>
              <w:t xml:space="preserve"> 26A HABARZEL ST.,</w:t>
            </w:r>
          </w:p>
          <w:p w14:paraId="0FD48C4E" w14:textId="77777777" w:rsidR="00EC374C" w:rsidRDefault="00EC374C" w:rsidP="00EC374C">
            <w:pPr>
              <w:jc w:val="right"/>
              <w:rPr>
                <w:rFonts w:cs="David"/>
                <w:sz w:val="20"/>
                <w:szCs w:val="20"/>
              </w:rPr>
            </w:pPr>
            <w:r>
              <w:rPr>
                <w:rFonts w:cs="David"/>
                <w:sz w:val="20"/>
                <w:szCs w:val="20"/>
              </w:rPr>
              <w:t>RAMAT HACHAYAL 69710</w:t>
            </w:r>
          </w:p>
          <w:p w14:paraId="681750E5" w14:textId="77777777" w:rsidR="00EC374C" w:rsidRPr="00632AE1" w:rsidRDefault="00EC374C" w:rsidP="00EC374C">
            <w:pPr>
              <w:jc w:val="right"/>
              <w:rPr>
                <w:rFonts w:cs="David"/>
                <w:sz w:val="20"/>
                <w:szCs w:val="20"/>
                <w:rtl/>
              </w:rPr>
            </w:pPr>
          </w:p>
        </w:tc>
        <w:tc>
          <w:tcPr>
            <w:tcW w:w="604" w:type="dxa"/>
          </w:tcPr>
          <w:p w14:paraId="618742BF" w14:textId="77777777" w:rsidR="00EC374C" w:rsidRPr="00632AE1" w:rsidRDefault="00EC374C" w:rsidP="00EC374C">
            <w:pPr>
              <w:jc w:val="right"/>
              <w:rPr>
                <w:sz w:val="20"/>
                <w:szCs w:val="20"/>
                <w:rtl/>
              </w:rPr>
            </w:pPr>
            <w:r>
              <w:rPr>
                <w:sz w:val="20"/>
                <w:szCs w:val="20"/>
                <w:rtl/>
              </w:rPr>
              <w:t>[74]</w:t>
            </w:r>
          </w:p>
        </w:tc>
      </w:tr>
      <w:tr w:rsidR="00EC374C" w:rsidRPr="00632AE1" w14:paraId="3F7C66C6" w14:textId="77777777" w:rsidTr="00EC374C">
        <w:trPr>
          <w:gridAfter w:val="1"/>
          <w:wAfter w:w="170" w:type="dxa"/>
          <w:jc w:val="center"/>
        </w:trPr>
        <w:tc>
          <w:tcPr>
            <w:tcW w:w="2320" w:type="dxa"/>
            <w:gridSpan w:val="3"/>
          </w:tcPr>
          <w:p w14:paraId="50E368E5" w14:textId="77777777" w:rsidR="00EC374C" w:rsidRPr="00632AE1" w:rsidRDefault="00EC374C" w:rsidP="00EC374C">
            <w:pPr>
              <w:jc w:val="right"/>
              <w:rPr>
                <w:rFonts w:cs="David"/>
                <w:sz w:val="20"/>
                <w:szCs w:val="20"/>
              </w:rPr>
            </w:pPr>
          </w:p>
        </w:tc>
        <w:tc>
          <w:tcPr>
            <w:tcW w:w="1572" w:type="dxa"/>
            <w:gridSpan w:val="2"/>
          </w:tcPr>
          <w:p w14:paraId="3F3BE7A4" w14:textId="77777777" w:rsidR="00EC374C" w:rsidRPr="00632AE1" w:rsidRDefault="00EC374C" w:rsidP="00EC374C">
            <w:pPr>
              <w:jc w:val="right"/>
              <w:rPr>
                <w:rFonts w:cs="David"/>
                <w:sz w:val="20"/>
                <w:szCs w:val="20"/>
              </w:rPr>
            </w:pPr>
          </w:p>
        </w:tc>
        <w:tc>
          <w:tcPr>
            <w:tcW w:w="3892" w:type="dxa"/>
            <w:gridSpan w:val="2"/>
          </w:tcPr>
          <w:p w14:paraId="78325F3C" w14:textId="77777777" w:rsidR="00EC374C" w:rsidRPr="00632AE1" w:rsidRDefault="00EC374C" w:rsidP="00EC374C">
            <w:pPr>
              <w:jc w:val="right"/>
              <w:rPr>
                <w:rFonts w:cs="David"/>
                <w:sz w:val="20"/>
                <w:szCs w:val="20"/>
              </w:rPr>
            </w:pPr>
          </w:p>
        </w:tc>
      </w:tr>
      <w:tr w:rsidR="00EC374C" w:rsidRPr="00632AE1" w14:paraId="1490F004" w14:textId="77777777" w:rsidTr="00EC374C">
        <w:tblPrEx>
          <w:jc w:val="left"/>
          <w:tblLook w:val="0000" w:firstRow="0" w:lastRow="0" w:firstColumn="0" w:lastColumn="0" w:noHBand="0" w:noVBand="0"/>
        </w:tblPrEx>
        <w:trPr>
          <w:gridBefore w:val="1"/>
          <w:wBefore w:w="70" w:type="dxa"/>
        </w:trPr>
        <w:tc>
          <w:tcPr>
            <w:tcW w:w="7884" w:type="dxa"/>
            <w:gridSpan w:val="7"/>
          </w:tcPr>
          <w:p w14:paraId="227F9C0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754838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868"/>
        <w:gridCol w:w="551"/>
        <w:gridCol w:w="77"/>
        <w:gridCol w:w="1437"/>
        <w:gridCol w:w="50"/>
        <w:gridCol w:w="550"/>
        <w:gridCol w:w="1356"/>
        <w:gridCol w:w="598"/>
        <w:gridCol w:w="152"/>
      </w:tblGrid>
      <w:tr w:rsidR="00EC374C" w:rsidRPr="00632AE1" w14:paraId="0ED32E18" w14:textId="77777777" w:rsidTr="00EC374C">
        <w:trPr>
          <w:gridAfter w:val="1"/>
          <w:wAfter w:w="152" w:type="dxa"/>
          <w:trHeight w:val="485"/>
          <w:jc w:val="center"/>
        </w:trPr>
        <w:tc>
          <w:tcPr>
            <w:tcW w:w="3734" w:type="dxa"/>
            <w:gridSpan w:val="6"/>
          </w:tcPr>
          <w:p w14:paraId="20467CC1" w14:textId="77777777" w:rsidR="00EC374C" w:rsidRPr="00711D26" w:rsidRDefault="000863EF" w:rsidP="00EC374C">
            <w:pPr>
              <w:jc w:val="right"/>
              <w:rPr>
                <w:b/>
                <w:bCs/>
                <w:color w:val="0000FF"/>
                <w:sz w:val="20"/>
                <w:szCs w:val="20"/>
                <w:u w:val="single"/>
                <w:rtl/>
              </w:rPr>
            </w:pPr>
            <w:hyperlink r:id="rId626" w:history="1">
              <w:r w:rsidR="00EC374C" w:rsidRPr="00711D26">
                <w:rPr>
                  <w:rStyle w:val="Hyperlink"/>
                  <w:sz w:val="20"/>
                </w:rPr>
                <w:t>241856</w:t>
              </w:r>
            </w:hyperlink>
          </w:p>
        </w:tc>
        <w:tc>
          <w:tcPr>
            <w:tcW w:w="4068" w:type="dxa"/>
            <w:gridSpan w:val="6"/>
          </w:tcPr>
          <w:p w14:paraId="4B2CC01E" w14:textId="77777777" w:rsidR="00EC374C" w:rsidRPr="00711D26" w:rsidRDefault="00EC374C" w:rsidP="00EC374C">
            <w:pPr>
              <w:rPr>
                <w:sz w:val="20"/>
                <w:szCs w:val="20"/>
                <w:rtl/>
              </w:rPr>
            </w:pPr>
            <w:r w:rsidRPr="00711D26">
              <w:rPr>
                <w:sz w:val="20"/>
                <w:szCs w:val="20"/>
                <w:rtl/>
              </w:rPr>
              <w:t>[21][11]</w:t>
            </w:r>
          </w:p>
        </w:tc>
      </w:tr>
      <w:tr w:rsidR="00EC374C" w:rsidRPr="00632AE1" w14:paraId="1ED4EEBA" w14:textId="77777777" w:rsidTr="00EC374C">
        <w:trPr>
          <w:gridAfter w:val="1"/>
          <w:wAfter w:w="152" w:type="dxa"/>
          <w:jc w:val="center"/>
        </w:trPr>
        <w:tc>
          <w:tcPr>
            <w:tcW w:w="3734" w:type="dxa"/>
            <w:gridSpan w:val="6"/>
          </w:tcPr>
          <w:p w14:paraId="569C1779" w14:textId="77777777" w:rsidR="00EC374C" w:rsidRDefault="00EC374C" w:rsidP="00EC374C">
            <w:pPr>
              <w:rPr>
                <w:rFonts w:cs="David"/>
                <w:b/>
                <w:bCs/>
                <w:sz w:val="20"/>
                <w:szCs w:val="20"/>
                <w:rtl/>
              </w:rPr>
            </w:pPr>
            <w:r>
              <w:rPr>
                <w:rFonts w:cs="David"/>
                <w:b/>
                <w:bCs/>
                <w:sz w:val="20"/>
                <w:szCs w:val="20"/>
                <w:rtl/>
              </w:rPr>
              <w:t>שינוי מכוון של גנום של חולדה</w:t>
            </w:r>
          </w:p>
          <w:p w14:paraId="3D3D651C" w14:textId="77777777" w:rsidR="00EC374C" w:rsidRPr="00632AE1" w:rsidRDefault="00EC374C" w:rsidP="00EC374C">
            <w:pPr>
              <w:rPr>
                <w:rFonts w:cs="David"/>
                <w:b/>
                <w:bCs/>
                <w:sz w:val="20"/>
                <w:szCs w:val="20"/>
                <w:rtl/>
              </w:rPr>
            </w:pPr>
          </w:p>
        </w:tc>
        <w:tc>
          <w:tcPr>
            <w:tcW w:w="3470" w:type="dxa"/>
            <w:gridSpan w:val="5"/>
          </w:tcPr>
          <w:p w14:paraId="775CA914" w14:textId="77777777" w:rsidR="00EC374C" w:rsidRDefault="00EC374C" w:rsidP="00EC374C">
            <w:pPr>
              <w:jc w:val="right"/>
              <w:rPr>
                <w:rFonts w:cs="David"/>
                <w:b/>
                <w:bCs/>
                <w:sz w:val="20"/>
                <w:szCs w:val="20"/>
              </w:rPr>
            </w:pPr>
            <w:r>
              <w:rPr>
                <w:rFonts w:cs="David"/>
                <w:b/>
                <w:bCs/>
                <w:sz w:val="20"/>
                <w:szCs w:val="20"/>
              </w:rPr>
              <w:t>TARGETED MODIFICATION OF RAT GENOME</w:t>
            </w:r>
          </w:p>
          <w:p w14:paraId="38CF502A" w14:textId="77777777" w:rsidR="00EC374C" w:rsidRPr="00632AE1" w:rsidRDefault="00EC374C" w:rsidP="00EC374C">
            <w:pPr>
              <w:jc w:val="right"/>
              <w:rPr>
                <w:rFonts w:cs="David"/>
                <w:b/>
                <w:bCs/>
                <w:sz w:val="20"/>
                <w:szCs w:val="20"/>
              </w:rPr>
            </w:pPr>
          </w:p>
        </w:tc>
        <w:tc>
          <w:tcPr>
            <w:tcW w:w="598" w:type="dxa"/>
          </w:tcPr>
          <w:p w14:paraId="04432451" w14:textId="77777777" w:rsidR="00EC374C" w:rsidRPr="00632AE1" w:rsidRDefault="00EC374C" w:rsidP="00EC374C">
            <w:pPr>
              <w:jc w:val="right"/>
              <w:rPr>
                <w:sz w:val="20"/>
                <w:szCs w:val="20"/>
              </w:rPr>
            </w:pPr>
            <w:r>
              <w:rPr>
                <w:sz w:val="20"/>
                <w:szCs w:val="20"/>
                <w:rtl/>
              </w:rPr>
              <w:t>[54]</w:t>
            </w:r>
          </w:p>
        </w:tc>
      </w:tr>
      <w:tr w:rsidR="00EC374C" w:rsidRPr="00632AE1" w14:paraId="4115EE2E" w14:textId="77777777" w:rsidTr="00EC374C">
        <w:trPr>
          <w:gridAfter w:val="1"/>
          <w:wAfter w:w="152" w:type="dxa"/>
          <w:jc w:val="center"/>
        </w:trPr>
        <w:tc>
          <w:tcPr>
            <w:tcW w:w="235" w:type="dxa"/>
            <w:gridSpan w:val="2"/>
          </w:tcPr>
          <w:p w14:paraId="69D70AFE" w14:textId="77777777" w:rsidR="00EC374C" w:rsidRPr="00632AE1" w:rsidRDefault="00EC374C" w:rsidP="00EC374C">
            <w:pPr>
              <w:rPr>
                <w:rFonts w:cs="David"/>
                <w:sz w:val="20"/>
                <w:szCs w:val="20"/>
                <w:rtl/>
              </w:rPr>
            </w:pPr>
          </w:p>
        </w:tc>
        <w:tc>
          <w:tcPr>
            <w:tcW w:w="6969" w:type="dxa"/>
            <w:gridSpan w:val="9"/>
          </w:tcPr>
          <w:p w14:paraId="79CD9FAA" w14:textId="77777777" w:rsidR="00EC374C" w:rsidRPr="00632AE1" w:rsidRDefault="00EC374C" w:rsidP="00EC374C">
            <w:pPr>
              <w:jc w:val="right"/>
              <w:rPr>
                <w:rFonts w:cs="David"/>
                <w:sz w:val="20"/>
                <w:szCs w:val="20"/>
              </w:rPr>
            </w:pPr>
            <w:r>
              <w:rPr>
                <w:rFonts w:cs="David"/>
                <w:sz w:val="20"/>
                <w:szCs w:val="20"/>
              </w:rPr>
              <w:t>16.04.2014</w:t>
            </w:r>
          </w:p>
        </w:tc>
        <w:tc>
          <w:tcPr>
            <w:tcW w:w="598" w:type="dxa"/>
          </w:tcPr>
          <w:p w14:paraId="60734474" w14:textId="77777777" w:rsidR="00EC374C" w:rsidRPr="00632AE1" w:rsidRDefault="00EC374C" w:rsidP="00EC374C">
            <w:pPr>
              <w:jc w:val="right"/>
              <w:rPr>
                <w:sz w:val="20"/>
                <w:szCs w:val="20"/>
              </w:rPr>
            </w:pPr>
            <w:r>
              <w:rPr>
                <w:sz w:val="20"/>
                <w:szCs w:val="20"/>
                <w:rtl/>
              </w:rPr>
              <w:t>[22]</w:t>
            </w:r>
          </w:p>
        </w:tc>
      </w:tr>
      <w:tr w:rsidR="00EC374C" w:rsidRPr="00632AE1" w14:paraId="4E470F7A" w14:textId="77777777" w:rsidTr="00EC374C">
        <w:trPr>
          <w:gridAfter w:val="1"/>
          <w:wAfter w:w="152" w:type="dxa"/>
          <w:jc w:val="center"/>
        </w:trPr>
        <w:tc>
          <w:tcPr>
            <w:tcW w:w="235" w:type="dxa"/>
            <w:gridSpan w:val="2"/>
          </w:tcPr>
          <w:p w14:paraId="015F44F7" w14:textId="77777777" w:rsidR="00EC374C" w:rsidRPr="00632AE1" w:rsidRDefault="00EC374C" w:rsidP="00EC374C">
            <w:pPr>
              <w:rPr>
                <w:rFonts w:cs="David"/>
                <w:sz w:val="20"/>
                <w:szCs w:val="20"/>
                <w:rtl/>
              </w:rPr>
            </w:pPr>
          </w:p>
        </w:tc>
        <w:tc>
          <w:tcPr>
            <w:tcW w:w="2948" w:type="dxa"/>
            <w:gridSpan w:val="3"/>
          </w:tcPr>
          <w:p w14:paraId="3EE55A9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FD07EA2" w14:textId="77777777" w:rsidR="00EC374C" w:rsidRPr="00632AE1" w:rsidRDefault="00EC374C" w:rsidP="00EC374C">
            <w:pPr>
              <w:jc w:val="right"/>
              <w:rPr>
                <w:sz w:val="20"/>
                <w:szCs w:val="20"/>
              </w:rPr>
            </w:pPr>
            <w:r>
              <w:rPr>
                <w:sz w:val="20"/>
                <w:szCs w:val="20"/>
                <w:rtl/>
              </w:rPr>
              <w:t>[33]</w:t>
            </w:r>
          </w:p>
        </w:tc>
        <w:tc>
          <w:tcPr>
            <w:tcW w:w="1564" w:type="dxa"/>
            <w:gridSpan w:val="3"/>
          </w:tcPr>
          <w:p w14:paraId="7C971238" w14:textId="77777777" w:rsidR="00EC374C" w:rsidRPr="00632AE1" w:rsidRDefault="00EC374C" w:rsidP="00EC374C">
            <w:pPr>
              <w:jc w:val="right"/>
              <w:rPr>
                <w:rFonts w:cs="David"/>
                <w:sz w:val="20"/>
                <w:szCs w:val="20"/>
              </w:rPr>
            </w:pPr>
            <w:r>
              <w:rPr>
                <w:rFonts w:cs="David"/>
                <w:sz w:val="20"/>
                <w:szCs w:val="20"/>
              </w:rPr>
              <w:t>16.04.2013</w:t>
            </w:r>
          </w:p>
        </w:tc>
        <w:tc>
          <w:tcPr>
            <w:tcW w:w="550" w:type="dxa"/>
          </w:tcPr>
          <w:p w14:paraId="4AA2FAD5" w14:textId="77777777" w:rsidR="00EC374C" w:rsidRPr="00632AE1" w:rsidRDefault="00EC374C" w:rsidP="00EC374C">
            <w:pPr>
              <w:jc w:val="right"/>
              <w:rPr>
                <w:sz w:val="20"/>
                <w:szCs w:val="20"/>
                <w:rtl/>
              </w:rPr>
            </w:pPr>
            <w:r>
              <w:rPr>
                <w:sz w:val="20"/>
                <w:szCs w:val="20"/>
                <w:rtl/>
              </w:rPr>
              <w:t>[32]</w:t>
            </w:r>
          </w:p>
        </w:tc>
        <w:tc>
          <w:tcPr>
            <w:tcW w:w="1356" w:type="dxa"/>
          </w:tcPr>
          <w:p w14:paraId="697DAD65" w14:textId="77777777" w:rsidR="00EC374C" w:rsidRPr="00632AE1" w:rsidRDefault="00EC374C" w:rsidP="00EC374C">
            <w:pPr>
              <w:jc w:val="right"/>
              <w:rPr>
                <w:rFonts w:cs="David"/>
                <w:sz w:val="20"/>
                <w:szCs w:val="20"/>
              </w:rPr>
            </w:pPr>
            <w:r>
              <w:rPr>
                <w:rFonts w:cs="David"/>
                <w:sz w:val="20"/>
                <w:szCs w:val="20"/>
              </w:rPr>
              <w:t>61/812319</w:t>
            </w:r>
          </w:p>
        </w:tc>
        <w:tc>
          <w:tcPr>
            <w:tcW w:w="598" w:type="dxa"/>
          </w:tcPr>
          <w:p w14:paraId="1571EABD" w14:textId="77777777" w:rsidR="00EC374C" w:rsidRPr="00632AE1" w:rsidRDefault="00EC374C" w:rsidP="00EC374C">
            <w:pPr>
              <w:jc w:val="right"/>
              <w:rPr>
                <w:sz w:val="20"/>
                <w:szCs w:val="20"/>
              </w:rPr>
            </w:pPr>
            <w:r>
              <w:rPr>
                <w:sz w:val="20"/>
                <w:szCs w:val="20"/>
                <w:rtl/>
              </w:rPr>
              <w:t>[31]</w:t>
            </w:r>
          </w:p>
        </w:tc>
      </w:tr>
      <w:tr w:rsidR="00EC374C" w:rsidRPr="00711D26" w14:paraId="7F9BB2D3" w14:textId="77777777" w:rsidTr="00EC374C">
        <w:trPr>
          <w:gridAfter w:val="1"/>
          <w:wAfter w:w="152" w:type="dxa"/>
          <w:jc w:val="center"/>
        </w:trPr>
        <w:tc>
          <w:tcPr>
            <w:tcW w:w="235" w:type="dxa"/>
            <w:gridSpan w:val="2"/>
          </w:tcPr>
          <w:p w14:paraId="1729ABB7" w14:textId="77777777" w:rsidR="00EC374C" w:rsidRPr="00711D26" w:rsidRDefault="00EC374C" w:rsidP="00EC374C">
            <w:pPr>
              <w:rPr>
                <w:sz w:val="20"/>
                <w:szCs w:val="20"/>
                <w:rtl/>
              </w:rPr>
            </w:pPr>
          </w:p>
        </w:tc>
        <w:tc>
          <w:tcPr>
            <w:tcW w:w="2948" w:type="dxa"/>
            <w:gridSpan w:val="3"/>
          </w:tcPr>
          <w:p w14:paraId="34AD50A4" w14:textId="77777777" w:rsidR="00EC374C" w:rsidRPr="00711D26" w:rsidRDefault="00EC374C" w:rsidP="00EC374C">
            <w:pPr>
              <w:jc w:val="right"/>
              <w:rPr>
                <w:sz w:val="20"/>
                <w:szCs w:val="20"/>
              </w:rPr>
            </w:pPr>
            <w:r>
              <w:rPr>
                <w:sz w:val="20"/>
                <w:szCs w:val="20"/>
              </w:rPr>
              <w:t>US</w:t>
            </w:r>
          </w:p>
        </w:tc>
        <w:tc>
          <w:tcPr>
            <w:tcW w:w="551" w:type="dxa"/>
          </w:tcPr>
          <w:p w14:paraId="77FB7027" w14:textId="77777777" w:rsidR="00EC374C" w:rsidRPr="00711D26" w:rsidRDefault="00EC374C" w:rsidP="00EC374C">
            <w:pPr>
              <w:jc w:val="right"/>
              <w:rPr>
                <w:sz w:val="20"/>
                <w:szCs w:val="20"/>
                <w:rtl/>
              </w:rPr>
            </w:pPr>
          </w:p>
        </w:tc>
        <w:tc>
          <w:tcPr>
            <w:tcW w:w="1564" w:type="dxa"/>
            <w:gridSpan w:val="3"/>
          </w:tcPr>
          <w:p w14:paraId="040A7A70" w14:textId="77777777" w:rsidR="00EC374C" w:rsidRPr="00711D26" w:rsidRDefault="00EC374C" w:rsidP="00EC374C">
            <w:pPr>
              <w:jc w:val="right"/>
              <w:rPr>
                <w:sz w:val="20"/>
                <w:szCs w:val="20"/>
              </w:rPr>
            </w:pPr>
            <w:r>
              <w:rPr>
                <w:sz w:val="20"/>
                <w:szCs w:val="20"/>
                <w:rtl/>
              </w:rPr>
              <w:t>11.12.2013</w:t>
            </w:r>
          </w:p>
        </w:tc>
        <w:tc>
          <w:tcPr>
            <w:tcW w:w="550" w:type="dxa"/>
          </w:tcPr>
          <w:p w14:paraId="2107CE51" w14:textId="77777777" w:rsidR="00EC374C" w:rsidRPr="00711D26" w:rsidRDefault="00EC374C" w:rsidP="00EC374C">
            <w:pPr>
              <w:jc w:val="right"/>
              <w:rPr>
                <w:sz w:val="20"/>
                <w:szCs w:val="20"/>
                <w:rtl/>
              </w:rPr>
            </w:pPr>
          </w:p>
        </w:tc>
        <w:tc>
          <w:tcPr>
            <w:tcW w:w="1356" w:type="dxa"/>
          </w:tcPr>
          <w:p w14:paraId="4382B2AC" w14:textId="77777777" w:rsidR="00EC374C" w:rsidRPr="00711D26" w:rsidRDefault="00EC374C" w:rsidP="00EC374C">
            <w:pPr>
              <w:jc w:val="right"/>
              <w:rPr>
                <w:sz w:val="20"/>
                <w:szCs w:val="20"/>
              </w:rPr>
            </w:pPr>
            <w:r>
              <w:rPr>
                <w:sz w:val="20"/>
                <w:szCs w:val="20"/>
                <w:rtl/>
              </w:rPr>
              <w:t>61/914768</w:t>
            </w:r>
          </w:p>
        </w:tc>
        <w:tc>
          <w:tcPr>
            <w:tcW w:w="598" w:type="dxa"/>
          </w:tcPr>
          <w:p w14:paraId="080D41A3" w14:textId="77777777" w:rsidR="00EC374C" w:rsidRPr="00711D26" w:rsidRDefault="00EC374C" w:rsidP="00EC374C">
            <w:pPr>
              <w:jc w:val="right"/>
              <w:rPr>
                <w:sz w:val="20"/>
                <w:szCs w:val="20"/>
                <w:rtl/>
              </w:rPr>
            </w:pPr>
          </w:p>
        </w:tc>
      </w:tr>
      <w:tr w:rsidR="00EC374C" w:rsidRPr="00632AE1" w14:paraId="4716AA87" w14:textId="77777777" w:rsidTr="00EC374C">
        <w:trPr>
          <w:gridAfter w:val="1"/>
          <w:wAfter w:w="152" w:type="dxa"/>
          <w:jc w:val="center"/>
        </w:trPr>
        <w:tc>
          <w:tcPr>
            <w:tcW w:w="7204" w:type="dxa"/>
            <w:gridSpan w:val="11"/>
          </w:tcPr>
          <w:p w14:paraId="132833B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A01K  67//027, C07K 14//715, 14//775, C12N 15//85, 15//90</w:t>
            </w:r>
          </w:p>
        </w:tc>
        <w:tc>
          <w:tcPr>
            <w:tcW w:w="598" w:type="dxa"/>
          </w:tcPr>
          <w:p w14:paraId="08552FC7" w14:textId="77777777" w:rsidR="00EC374C" w:rsidRPr="00632AE1" w:rsidRDefault="00EC374C" w:rsidP="00EC374C">
            <w:pPr>
              <w:jc w:val="right"/>
              <w:rPr>
                <w:sz w:val="20"/>
                <w:szCs w:val="20"/>
              </w:rPr>
            </w:pPr>
            <w:r>
              <w:rPr>
                <w:sz w:val="20"/>
                <w:szCs w:val="20"/>
                <w:rtl/>
              </w:rPr>
              <w:t>[51]</w:t>
            </w:r>
          </w:p>
        </w:tc>
      </w:tr>
      <w:tr w:rsidR="00EC374C" w:rsidRPr="00632AE1" w14:paraId="5745ACFB" w14:textId="77777777" w:rsidTr="00EC374C">
        <w:trPr>
          <w:gridAfter w:val="1"/>
          <w:wAfter w:w="152" w:type="dxa"/>
          <w:jc w:val="center"/>
        </w:trPr>
        <w:tc>
          <w:tcPr>
            <w:tcW w:w="3734" w:type="dxa"/>
            <w:gridSpan w:val="6"/>
          </w:tcPr>
          <w:p w14:paraId="4B98D096" w14:textId="77777777" w:rsidR="00EC374C" w:rsidRPr="00632AE1" w:rsidRDefault="00EC374C" w:rsidP="00EC374C">
            <w:pPr>
              <w:rPr>
                <w:rFonts w:cs="Guttman Hodes"/>
                <w:sz w:val="20"/>
                <w:szCs w:val="20"/>
                <w:rtl/>
              </w:rPr>
            </w:pPr>
          </w:p>
        </w:tc>
        <w:tc>
          <w:tcPr>
            <w:tcW w:w="3470" w:type="dxa"/>
            <w:gridSpan w:val="5"/>
          </w:tcPr>
          <w:p w14:paraId="4086F8A3" w14:textId="77777777" w:rsidR="00EC374C" w:rsidRPr="00632AE1" w:rsidRDefault="00EC374C" w:rsidP="00EC374C">
            <w:pPr>
              <w:jc w:val="right"/>
              <w:rPr>
                <w:rFonts w:cs="David"/>
                <w:sz w:val="20"/>
                <w:szCs w:val="20"/>
                <w:rtl/>
              </w:rPr>
            </w:pPr>
            <w:r>
              <w:rPr>
                <w:rFonts w:cs="David"/>
                <w:sz w:val="20"/>
                <w:szCs w:val="20"/>
              </w:rPr>
              <w:t>REGENERON PHARMACEUTICALS, INC., U.S.A.</w:t>
            </w:r>
          </w:p>
        </w:tc>
        <w:tc>
          <w:tcPr>
            <w:tcW w:w="598" w:type="dxa"/>
          </w:tcPr>
          <w:p w14:paraId="14FD5F82" w14:textId="77777777" w:rsidR="00EC374C" w:rsidRPr="00632AE1" w:rsidRDefault="00EC374C" w:rsidP="00EC374C">
            <w:pPr>
              <w:jc w:val="right"/>
              <w:rPr>
                <w:sz w:val="20"/>
                <w:szCs w:val="20"/>
              </w:rPr>
            </w:pPr>
            <w:r>
              <w:rPr>
                <w:sz w:val="20"/>
                <w:szCs w:val="20"/>
                <w:rtl/>
              </w:rPr>
              <w:t>[71]</w:t>
            </w:r>
          </w:p>
        </w:tc>
      </w:tr>
      <w:tr w:rsidR="00EC374C" w:rsidRPr="00632AE1" w14:paraId="39A4CE68" w14:textId="77777777" w:rsidTr="00EC374C">
        <w:trPr>
          <w:gridAfter w:val="1"/>
          <w:wAfter w:w="152" w:type="dxa"/>
          <w:jc w:val="center"/>
        </w:trPr>
        <w:tc>
          <w:tcPr>
            <w:tcW w:w="235" w:type="dxa"/>
            <w:gridSpan w:val="2"/>
          </w:tcPr>
          <w:p w14:paraId="270A0036" w14:textId="77777777" w:rsidR="00EC374C" w:rsidRPr="00632AE1" w:rsidRDefault="00EC374C" w:rsidP="00EC374C">
            <w:pPr>
              <w:rPr>
                <w:rFonts w:cs="Guttman Hodes"/>
                <w:sz w:val="20"/>
                <w:szCs w:val="20"/>
                <w:rtl/>
              </w:rPr>
            </w:pPr>
          </w:p>
        </w:tc>
        <w:tc>
          <w:tcPr>
            <w:tcW w:w="6969" w:type="dxa"/>
            <w:gridSpan w:val="9"/>
          </w:tcPr>
          <w:p w14:paraId="45B6E817" w14:textId="77777777" w:rsidR="00EC374C" w:rsidRPr="00632AE1" w:rsidRDefault="00EC374C" w:rsidP="00EC374C">
            <w:pPr>
              <w:jc w:val="right"/>
              <w:rPr>
                <w:rFonts w:cs="Guttman Hodes"/>
                <w:sz w:val="20"/>
                <w:szCs w:val="20"/>
              </w:rPr>
            </w:pPr>
            <w:r>
              <w:rPr>
                <w:rFonts w:cs="Guttman Hodes"/>
                <w:sz w:val="20"/>
                <w:szCs w:val="20"/>
              </w:rPr>
              <w:t>WO/2014/172489</w:t>
            </w:r>
          </w:p>
        </w:tc>
        <w:tc>
          <w:tcPr>
            <w:tcW w:w="598" w:type="dxa"/>
          </w:tcPr>
          <w:p w14:paraId="14F29758" w14:textId="77777777" w:rsidR="00EC374C" w:rsidRPr="00632AE1" w:rsidRDefault="00EC374C" w:rsidP="00EC374C">
            <w:pPr>
              <w:jc w:val="right"/>
              <w:rPr>
                <w:sz w:val="20"/>
                <w:szCs w:val="20"/>
              </w:rPr>
            </w:pPr>
            <w:r>
              <w:rPr>
                <w:sz w:val="20"/>
                <w:szCs w:val="20"/>
                <w:rtl/>
              </w:rPr>
              <w:t>[87]</w:t>
            </w:r>
          </w:p>
        </w:tc>
      </w:tr>
      <w:tr w:rsidR="00EC374C" w:rsidRPr="00632AE1" w14:paraId="338C5FE1" w14:textId="77777777" w:rsidTr="00EC374C">
        <w:trPr>
          <w:gridAfter w:val="1"/>
          <w:wAfter w:w="152" w:type="dxa"/>
          <w:jc w:val="center"/>
        </w:trPr>
        <w:tc>
          <w:tcPr>
            <w:tcW w:w="3734" w:type="dxa"/>
            <w:gridSpan w:val="6"/>
          </w:tcPr>
          <w:p w14:paraId="028F318B" w14:textId="77777777" w:rsidR="00EC374C" w:rsidRDefault="00EC374C" w:rsidP="00EC374C">
            <w:pPr>
              <w:rPr>
                <w:rFonts w:cs="Guttman Hodes"/>
                <w:sz w:val="20"/>
                <w:szCs w:val="20"/>
                <w:rtl/>
              </w:rPr>
            </w:pPr>
            <w:r>
              <w:rPr>
                <w:rFonts w:cs="Guttman Hodes"/>
                <w:sz w:val="20"/>
                <w:szCs w:val="20"/>
                <w:rtl/>
              </w:rPr>
              <w:t>ריינהולד כהן ושותפיו,</w:t>
            </w:r>
          </w:p>
          <w:p w14:paraId="4A6C5918" w14:textId="77777777" w:rsidR="00EC374C" w:rsidRDefault="00EC374C" w:rsidP="00EC374C">
            <w:pPr>
              <w:rPr>
                <w:rFonts w:cs="Guttman Hodes"/>
                <w:sz w:val="20"/>
                <w:szCs w:val="20"/>
                <w:rtl/>
              </w:rPr>
            </w:pPr>
            <w:r>
              <w:rPr>
                <w:rFonts w:cs="Guttman Hodes"/>
                <w:sz w:val="20"/>
                <w:szCs w:val="20"/>
                <w:rtl/>
              </w:rPr>
              <w:t xml:space="preserve">רחוב הברזל 26א' </w:t>
            </w:r>
          </w:p>
          <w:p w14:paraId="39A2BF0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5"/>
          </w:tcPr>
          <w:p w14:paraId="3386F05E" w14:textId="77777777" w:rsidR="00EC374C" w:rsidRDefault="00EC374C" w:rsidP="00EC374C">
            <w:pPr>
              <w:jc w:val="right"/>
              <w:rPr>
                <w:rFonts w:cs="David"/>
                <w:sz w:val="20"/>
                <w:szCs w:val="20"/>
              </w:rPr>
            </w:pPr>
            <w:r>
              <w:rPr>
                <w:rFonts w:cs="David"/>
                <w:sz w:val="20"/>
                <w:szCs w:val="20"/>
              </w:rPr>
              <w:t>REINHOLD COHN AND PARTNERS,</w:t>
            </w:r>
          </w:p>
          <w:p w14:paraId="5AC01FE9" w14:textId="77777777" w:rsidR="00EC374C" w:rsidRDefault="00EC374C" w:rsidP="00EC374C">
            <w:pPr>
              <w:jc w:val="right"/>
              <w:rPr>
                <w:rFonts w:cs="David"/>
                <w:sz w:val="20"/>
                <w:szCs w:val="20"/>
              </w:rPr>
            </w:pPr>
            <w:r>
              <w:rPr>
                <w:rFonts w:cs="David"/>
                <w:sz w:val="20"/>
                <w:szCs w:val="20"/>
              </w:rPr>
              <w:t xml:space="preserve"> 26A HABARZEL ST.,</w:t>
            </w:r>
          </w:p>
          <w:p w14:paraId="17951EB7" w14:textId="77777777" w:rsidR="00EC374C" w:rsidRDefault="00EC374C" w:rsidP="00EC374C">
            <w:pPr>
              <w:jc w:val="right"/>
              <w:rPr>
                <w:rFonts w:cs="David"/>
                <w:sz w:val="20"/>
                <w:szCs w:val="20"/>
              </w:rPr>
            </w:pPr>
            <w:r>
              <w:rPr>
                <w:rFonts w:cs="David"/>
                <w:sz w:val="20"/>
                <w:szCs w:val="20"/>
              </w:rPr>
              <w:t>RAMAT HACHAYAL 69710</w:t>
            </w:r>
          </w:p>
          <w:p w14:paraId="4EC809A1" w14:textId="77777777" w:rsidR="00EC374C" w:rsidRPr="00632AE1" w:rsidRDefault="00EC374C" w:rsidP="00EC374C">
            <w:pPr>
              <w:jc w:val="right"/>
              <w:rPr>
                <w:rFonts w:cs="David"/>
                <w:sz w:val="20"/>
                <w:szCs w:val="20"/>
                <w:rtl/>
              </w:rPr>
            </w:pPr>
          </w:p>
        </w:tc>
        <w:tc>
          <w:tcPr>
            <w:tcW w:w="598" w:type="dxa"/>
          </w:tcPr>
          <w:p w14:paraId="6B263356" w14:textId="77777777" w:rsidR="00EC374C" w:rsidRPr="00632AE1" w:rsidRDefault="00EC374C" w:rsidP="00EC374C">
            <w:pPr>
              <w:jc w:val="right"/>
              <w:rPr>
                <w:sz w:val="20"/>
                <w:szCs w:val="20"/>
                <w:rtl/>
              </w:rPr>
            </w:pPr>
            <w:r>
              <w:rPr>
                <w:sz w:val="20"/>
                <w:szCs w:val="20"/>
                <w:rtl/>
              </w:rPr>
              <w:t>[74]</w:t>
            </w:r>
          </w:p>
        </w:tc>
      </w:tr>
      <w:tr w:rsidR="00EC374C" w:rsidRPr="00632AE1" w14:paraId="4C0D1525" w14:textId="77777777" w:rsidTr="00EC374C">
        <w:trPr>
          <w:gridAfter w:val="1"/>
          <w:wAfter w:w="152" w:type="dxa"/>
          <w:jc w:val="center"/>
        </w:trPr>
        <w:tc>
          <w:tcPr>
            <w:tcW w:w="2315" w:type="dxa"/>
            <w:gridSpan w:val="4"/>
          </w:tcPr>
          <w:p w14:paraId="2B471B7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61F5B78A" w14:textId="77777777" w:rsidR="00EC374C" w:rsidRPr="00632AE1" w:rsidRDefault="00EC374C" w:rsidP="00EC374C">
            <w:pPr>
              <w:jc w:val="center"/>
              <w:rPr>
                <w:rFonts w:cs="David"/>
                <w:sz w:val="20"/>
                <w:szCs w:val="20"/>
              </w:rPr>
            </w:pPr>
            <w:r>
              <w:rPr>
                <w:rFonts w:cs="David"/>
                <w:sz w:val="20"/>
                <w:szCs w:val="20"/>
                <w:rtl/>
              </w:rPr>
              <w:t>276772,</w:t>
            </w:r>
          </w:p>
        </w:tc>
        <w:tc>
          <w:tcPr>
            <w:tcW w:w="2554" w:type="dxa"/>
            <w:gridSpan w:val="4"/>
          </w:tcPr>
          <w:p w14:paraId="2A8F070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DC0AE79" w14:textId="77777777" w:rsidTr="00EC374C">
        <w:trPr>
          <w:gridAfter w:val="1"/>
          <w:wAfter w:w="152" w:type="dxa"/>
          <w:jc w:val="center"/>
        </w:trPr>
        <w:tc>
          <w:tcPr>
            <w:tcW w:w="2149" w:type="dxa"/>
            <w:gridSpan w:val="3"/>
          </w:tcPr>
          <w:p w14:paraId="2CF10D7A" w14:textId="77777777" w:rsidR="00EC374C" w:rsidRPr="00632AE1" w:rsidRDefault="00EC374C" w:rsidP="00EC374C">
            <w:pPr>
              <w:jc w:val="right"/>
              <w:rPr>
                <w:rFonts w:cs="David"/>
                <w:sz w:val="20"/>
                <w:szCs w:val="20"/>
              </w:rPr>
            </w:pPr>
          </w:p>
        </w:tc>
        <w:tc>
          <w:tcPr>
            <w:tcW w:w="1662" w:type="dxa"/>
            <w:gridSpan w:val="4"/>
          </w:tcPr>
          <w:p w14:paraId="369EBD6A" w14:textId="77777777" w:rsidR="00EC374C" w:rsidRPr="00632AE1" w:rsidRDefault="00EC374C" w:rsidP="00EC374C">
            <w:pPr>
              <w:jc w:val="right"/>
              <w:rPr>
                <w:rFonts w:cs="David"/>
                <w:sz w:val="20"/>
                <w:szCs w:val="20"/>
              </w:rPr>
            </w:pPr>
          </w:p>
        </w:tc>
        <w:tc>
          <w:tcPr>
            <w:tcW w:w="3991" w:type="dxa"/>
            <w:gridSpan w:val="5"/>
          </w:tcPr>
          <w:p w14:paraId="02D558EA" w14:textId="77777777" w:rsidR="00EC374C" w:rsidRPr="00632AE1" w:rsidRDefault="00EC374C" w:rsidP="00EC374C">
            <w:pPr>
              <w:jc w:val="right"/>
              <w:rPr>
                <w:rFonts w:cs="David"/>
                <w:sz w:val="20"/>
                <w:szCs w:val="20"/>
              </w:rPr>
            </w:pPr>
          </w:p>
        </w:tc>
      </w:tr>
      <w:tr w:rsidR="00EC374C" w:rsidRPr="00632AE1" w14:paraId="2C64D3AF" w14:textId="77777777" w:rsidTr="00EC374C">
        <w:tblPrEx>
          <w:jc w:val="left"/>
          <w:tblLook w:val="0000" w:firstRow="0" w:lastRow="0" w:firstColumn="0" w:lastColumn="0" w:noHBand="0" w:noVBand="0"/>
        </w:tblPrEx>
        <w:trPr>
          <w:gridBefore w:val="1"/>
          <w:wBefore w:w="70" w:type="dxa"/>
        </w:trPr>
        <w:tc>
          <w:tcPr>
            <w:tcW w:w="7884" w:type="dxa"/>
            <w:gridSpan w:val="12"/>
          </w:tcPr>
          <w:p w14:paraId="73F22AE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319AC7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19"/>
        <w:gridCol w:w="1035"/>
        <w:gridCol w:w="551"/>
        <w:gridCol w:w="77"/>
        <w:gridCol w:w="1488"/>
        <w:gridCol w:w="550"/>
        <w:gridCol w:w="1347"/>
        <w:gridCol w:w="598"/>
        <w:gridCol w:w="152"/>
      </w:tblGrid>
      <w:tr w:rsidR="00EC374C" w:rsidRPr="00632AE1" w14:paraId="273C6A08" w14:textId="77777777" w:rsidTr="00EC374C">
        <w:trPr>
          <w:gridAfter w:val="1"/>
          <w:wAfter w:w="152" w:type="dxa"/>
          <w:trHeight w:val="485"/>
          <w:jc w:val="center"/>
        </w:trPr>
        <w:tc>
          <w:tcPr>
            <w:tcW w:w="3742" w:type="dxa"/>
            <w:gridSpan w:val="5"/>
          </w:tcPr>
          <w:p w14:paraId="7AFA9E3B" w14:textId="77777777" w:rsidR="00EC374C" w:rsidRPr="00711D26" w:rsidRDefault="000863EF" w:rsidP="00EC374C">
            <w:pPr>
              <w:jc w:val="right"/>
              <w:rPr>
                <w:b/>
                <w:bCs/>
                <w:color w:val="0000FF"/>
                <w:sz w:val="20"/>
                <w:szCs w:val="20"/>
                <w:u w:val="single"/>
                <w:rtl/>
              </w:rPr>
            </w:pPr>
            <w:hyperlink r:id="rId627" w:history="1">
              <w:r w:rsidR="00EC374C" w:rsidRPr="00711D26">
                <w:rPr>
                  <w:b/>
                  <w:bCs/>
                  <w:color w:val="0000FF"/>
                  <w:sz w:val="20"/>
                  <w:szCs w:val="20"/>
                  <w:u w:val="single"/>
                  <w:rtl/>
                </w:rPr>
                <w:t>241901</w:t>
              </w:r>
            </w:hyperlink>
          </w:p>
        </w:tc>
        <w:tc>
          <w:tcPr>
            <w:tcW w:w="4060" w:type="dxa"/>
            <w:gridSpan w:val="5"/>
          </w:tcPr>
          <w:p w14:paraId="7B953C6F" w14:textId="77777777" w:rsidR="00EC374C" w:rsidRPr="00711D26" w:rsidRDefault="00EC374C" w:rsidP="00EC374C">
            <w:pPr>
              <w:rPr>
                <w:sz w:val="20"/>
                <w:szCs w:val="20"/>
                <w:rtl/>
              </w:rPr>
            </w:pPr>
            <w:r w:rsidRPr="00711D26">
              <w:rPr>
                <w:sz w:val="20"/>
                <w:szCs w:val="20"/>
                <w:rtl/>
              </w:rPr>
              <w:t>[21][11]</w:t>
            </w:r>
          </w:p>
        </w:tc>
      </w:tr>
      <w:tr w:rsidR="00EC374C" w:rsidRPr="00632AE1" w14:paraId="3C5A1CAF" w14:textId="77777777" w:rsidTr="00EC374C">
        <w:trPr>
          <w:gridAfter w:val="1"/>
          <w:wAfter w:w="152" w:type="dxa"/>
          <w:jc w:val="center"/>
        </w:trPr>
        <w:tc>
          <w:tcPr>
            <w:tcW w:w="3742" w:type="dxa"/>
            <w:gridSpan w:val="5"/>
          </w:tcPr>
          <w:p w14:paraId="53BC8A8C" w14:textId="77777777" w:rsidR="00EC374C" w:rsidRDefault="00EC374C" w:rsidP="00EC374C">
            <w:pPr>
              <w:rPr>
                <w:rFonts w:cs="David"/>
                <w:b/>
                <w:bCs/>
                <w:sz w:val="20"/>
                <w:szCs w:val="20"/>
                <w:rtl/>
              </w:rPr>
            </w:pPr>
            <w:r>
              <w:rPr>
                <w:rFonts w:cs="David"/>
                <w:b/>
                <w:bCs/>
                <w:sz w:val="20"/>
                <w:szCs w:val="20"/>
                <w:rtl/>
              </w:rPr>
              <w:t>כיסוי קדמי להתקן משלוח תרופה</w:t>
            </w:r>
          </w:p>
          <w:p w14:paraId="031C0E4E" w14:textId="77777777" w:rsidR="00EC374C" w:rsidRPr="00632AE1" w:rsidRDefault="00EC374C" w:rsidP="00EC374C">
            <w:pPr>
              <w:rPr>
                <w:rFonts w:cs="David"/>
                <w:b/>
                <w:bCs/>
                <w:sz w:val="20"/>
                <w:szCs w:val="20"/>
                <w:rtl/>
              </w:rPr>
            </w:pPr>
          </w:p>
        </w:tc>
        <w:tc>
          <w:tcPr>
            <w:tcW w:w="3462" w:type="dxa"/>
            <w:gridSpan w:val="4"/>
          </w:tcPr>
          <w:p w14:paraId="665D79F6" w14:textId="77777777" w:rsidR="00EC374C" w:rsidRDefault="00EC374C" w:rsidP="00EC374C">
            <w:pPr>
              <w:jc w:val="right"/>
              <w:rPr>
                <w:rFonts w:cs="David"/>
                <w:b/>
                <w:bCs/>
                <w:sz w:val="20"/>
                <w:szCs w:val="20"/>
              </w:rPr>
            </w:pPr>
            <w:r>
              <w:rPr>
                <w:rFonts w:cs="David"/>
                <w:b/>
                <w:bCs/>
                <w:sz w:val="20"/>
                <w:szCs w:val="20"/>
              </w:rPr>
              <w:t>FRONT CAP FOR A MEDICAMENT DELIVERY DEVICE</w:t>
            </w:r>
          </w:p>
          <w:p w14:paraId="2B1CB1FB" w14:textId="77777777" w:rsidR="00EC374C" w:rsidRDefault="00EC374C" w:rsidP="00EC374C">
            <w:pPr>
              <w:jc w:val="right"/>
              <w:rPr>
                <w:rFonts w:cs="David"/>
                <w:b/>
                <w:bCs/>
                <w:sz w:val="20"/>
                <w:szCs w:val="20"/>
              </w:rPr>
            </w:pPr>
          </w:p>
          <w:p w14:paraId="06E4ABF9" w14:textId="77777777" w:rsidR="00EC374C" w:rsidRPr="00632AE1" w:rsidRDefault="00EC374C" w:rsidP="00EC374C">
            <w:pPr>
              <w:jc w:val="right"/>
              <w:rPr>
                <w:rFonts w:cs="David"/>
                <w:b/>
                <w:bCs/>
                <w:sz w:val="20"/>
                <w:szCs w:val="20"/>
              </w:rPr>
            </w:pPr>
          </w:p>
        </w:tc>
        <w:tc>
          <w:tcPr>
            <w:tcW w:w="598" w:type="dxa"/>
          </w:tcPr>
          <w:p w14:paraId="0DA6355E" w14:textId="77777777" w:rsidR="00EC374C" w:rsidRPr="00632AE1" w:rsidRDefault="00EC374C" w:rsidP="00EC374C">
            <w:pPr>
              <w:jc w:val="right"/>
              <w:rPr>
                <w:sz w:val="20"/>
                <w:szCs w:val="20"/>
              </w:rPr>
            </w:pPr>
            <w:r>
              <w:rPr>
                <w:sz w:val="20"/>
                <w:szCs w:val="20"/>
                <w:rtl/>
              </w:rPr>
              <w:t>[54]</w:t>
            </w:r>
          </w:p>
        </w:tc>
      </w:tr>
      <w:tr w:rsidR="00EC374C" w:rsidRPr="00632AE1" w14:paraId="01881B41" w14:textId="77777777" w:rsidTr="00EC374C">
        <w:trPr>
          <w:gridAfter w:val="1"/>
          <w:wAfter w:w="152" w:type="dxa"/>
          <w:jc w:val="center"/>
        </w:trPr>
        <w:tc>
          <w:tcPr>
            <w:tcW w:w="237" w:type="dxa"/>
            <w:gridSpan w:val="2"/>
          </w:tcPr>
          <w:p w14:paraId="680B2EA1" w14:textId="77777777" w:rsidR="00EC374C" w:rsidRPr="00632AE1" w:rsidRDefault="00EC374C" w:rsidP="00EC374C">
            <w:pPr>
              <w:rPr>
                <w:rFonts w:cs="David"/>
                <w:sz w:val="20"/>
                <w:szCs w:val="20"/>
                <w:rtl/>
              </w:rPr>
            </w:pPr>
          </w:p>
        </w:tc>
        <w:tc>
          <w:tcPr>
            <w:tcW w:w="6967" w:type="dxa"/>
            <w:gridSpan w:val="7"/>
          </w:tcPr>
          <w:p w14:paraId="1008B427" w14:textId="77777777" w:rsidR="00EC374C" w:rsidRPr="00632AE1" w:rsidRDefault="00EC374C" w:rsidP="00EC374C">
            <w:pPr>
              <w:jc w:val="right"/>
              <w:rPr>
                <w:rFonts w:cs="David"/>
                <w:sz w:val="20"/>
                <w:szCs w:val="20"/>
              </w:rPr>
            </w:pPr>
            <w:r>
              <w:rPr>
                <w:rFonts w:cs="David"/>
                <w:sz w:val="20"/>
                <w:szCs w:val="20"/>
              </w:rPr>
              <w:t>13.03.2014</w:t>
            </w:r>
          </w:p>
        </w:tc>
        <w:tc>
          <w:tcPr>
            <w:tcW w:w="598" w:type="dxa"/>
          </w:tcPr>
          <w:p w14:paraId="38F3F198" w14:textId="77777777" w:rsidR="00EC374C" w:rsidRPr="00632AE1" w:rsidRDefault="00EC374C" w:rsidP="00EC374C">
            <w:pPr>
              <w:jc w:val="right"/>
              <w:rPr>
                <w:sz w:val="20"/>
                <w:szCs w:val="20"/>
              </w:rPr>
            </w:pPr>
            <w:r>
              <w:rPr>
                <w:sz w:val="20"/>
                <w:szCs w:val="20"/>
                <w:rtl/>
              </w:rPr>
              <w:t>[22]</w:t>
            </w:r>
          </w:p>
        </w:tc>
      </w:tr>
      <w:tr w:rsidR="00EC374C" w:rsidRPr="00632AE1" w14:paraId="01CC114B" w14:textId="77777777" w:rsidTr="00EC374C">
        <w:trPr>
          <w:gridAfter w:val="1"/>
          <w:wAfter w:w="152" w:type="dxa"/>
          <w:jc w:val="center"/>
        </w:trPr>
        <w:tc>
          <w:tcPr>
            <w:tcW w:w="237" w:type="dxa"/>
            <w:gridSpan w:val="2"/>
          </w:tcPr>
          <w:p w14:paraId="5D8A4795" w14:textId="77777777" w:rsidR="00EC374C" w:rsidRPr="00632AE1" w:rsidRDefault="00EC374C" w:rsidP="00EC374C">
            <w:pPr>
              <w:rPr>
                <w:rFonts w:cs="David"/>
                <w:sz w:val="20"/>
                <w:szCs w:val="20"/>
                <w:rtl/>
              </w:rPr>
            </w:pPr>
          </w:p>
        </w:tc>
        <w:tc>
          <w:tcPr>
            <w:tcW w:w="2954" w:type="dxa"/>
            <w:gridSpan w:val="2"/>
          </w:tcPr>
          <w:p w14:paraId="1CE8F719" w14:textId="77777777" w:rsidR="00EC374C" w:rsidRPr="00632AE1" w:rsidRDefault="00EC374C" w:rsidP="00EC374C">
            <w:pPr>
              <w:jc w:val="right"/>
              <w:rPr>
                <w:rFonts w:cs="David"/>
                <w:sz w:val="20"/>
                <w:szCs w:val="20"/>
              </w:rPr>
            </w:pPr>
            <w:r>
              <w:rPr>
                <w:rFonts w:cs="David"/>
                <w:sz w:val="20"/>
                <w:szCs w:val="20"/>
              </w:rPr>
              <w:t>SE</w:t>
            </w:r>
          </w:p>
        </w:tc>
        <w:tc>
          <w:tcPr>
            <w:tcW w:w="551" w:type="dxa"/>
          </w:tcPr>
          <w:p w14:paraId="305C4277" w14:textId="77777777" w:rsidR="00EC374C" w:rsidRPr="00632AE1" w:rsidRDefault="00EC374C" w:rsidP="00EC374C">
            <w:pPr>
              <w:jc w:val="right"/>
              <w:rPr>
                <w:sz w:val="20"/>
                <w:szCs w:val="20"/>
              </w:rPr>
            </w:pPr>
            <w:r>
              <w:rPr>
                <w:sz w:val="20"/>
                <w:szCs w:val="20"/>
                <w:rtl/>
              </w:rPr>
              <w:t>[33]</w:t>
            </w:r>
          </w:p>
        </w:tc>
        <w:tc>
          <w:tcPr>
            <w:tcW w:w="1565" w:type="dxa"/>
            <w:gridSpan w:val="2"/>
          </w:tcPr>
          <w:p w14:paraId="5E6E948A" w14:textId="77777777" w:rsidR="00EC374C" w:rsidRPr="00632AE1" w:rsidRDefault="00EC374C" w:rsidP="00EC374C">
            <w:pPr>
              <w:jc w:val="right"/>
              <w:rPr>
                <w:rFonts w:cs="David"/>
                <w:sz w:val="20"/>
                <w:szCs w:val="20"/>
              </w:rPr>
            </w:pPr>
            <w:r>
              <w:rPr>
                <w:rFonts w:cs="David"/>
                <w:sz w:val="20"/>
                <w:szCs w:val="20"/>
              </w:rPr>
              <w:t>25.03.2013</w:t>
            </w:r>
          </w:p>
        </w:tc>
        <w:tc>
          <w:tcPr>
            <w:tcW w:w="550" w:type="dxa"/>
          </w:tcPr>
          <w:p w14:paraId="53454CA5" w14:textId="77777777" w:rsidR="00EC374C" w:rsidRPr="00632AE1" w:rsidRDefault="00EC374C" w:rsidP="00EC374C">
            <w:pPr>
              <w:jc w:val="right"/>
              <w:rPr>
                <w:sz w:val="20"/>
                <w:szCs w:val="20"/>
                <w:rtl/>
              </w:rPr>
            </w:pPr>
            <w:r>
              <w:rPr>
                <w:sz w:val="20"/>
                <w:szCs w:val="20"/>
                <w:rtl/>
              </w:rPr>
              <w:t>[32]</w:t>
            </w:r>
          </w:p>
        </w:tc>
        <w:tc>
          <w:tcPr>
            <w:tcW w:w="1347" w:type="dxa"/>
          </w:tcPr>
          <w:p w14:paraId="249A3FF8" w14:textId="77777777" w:rsidR="00EC374C" w:rsidRPr="00632AE1" w:rsidRDefault="00EC374C" w:rsidP="00EC374C">
            <w:pPr>
              <w:jc w:val="right"/>
              <w:rPr>
                <w:rFonts w:cs="David"/>
                <w:sz w:val="20"/>
                <w:szCs w:val="20"/>
              </w:rPr>
            </w:pPr>
            <w:r>
              <w:rPr>
                <w:rFonts w:cs="David"/>
                <w:sz w:val="20"/>
                <w:szCs w:val="20"/>
              </w:rPr>
              <w:t>1350375-0</w:t>
            </w:r>
          </w:p>
        </w:tc>
        <w:tc>
          <w:tcPr>
            <w:tcW w:w="598" w:type="dxa"/>
          </w:tcPr>
          <w:p w14:paraId="4C94C165" w14:textId="77777777" w:rsidR="00EC374C" w:rsidRPr="00632AE1" w:rsidRDefault="00EC374C" w:rsidP="00EC374C">
            <w:pPr>
              <w:jc w:val="right"/>
              <w:rPr>
                <w:sz w:val="20"/>
                <w:szCs w:val="20"/>
              </w:rPr>
            </w:pPr>
            <w:r>
              <w:rPr>
                <w:sz w:val="20"/>
                <w:szCs w:val="20"/>
                <w:rtl/>
              </w:rPr>
              <w:t>[31]</w:t>
            </w:r>
          </w:p>
        </w:tc>
      </w:tr>
      <w:tr w:rsidR="00EC374C" w:rsidRPr="00632AE1" w14:paraId="53699BF2" w14:textId="77777777" w:rsidTr="00EC374C">
        <w:trPr>
          <w:gridAfter w:val="1"/>
          <w:wAfter w:w="152" w:type="dxa"/>
          <w:jc w:val="center"/>
        </w:trPr>
        <w:tc>
          <w:tcPr>
            <w:tcW w:w="7204" w:type="dxa"/>
            <w:gridSpan w:val="9"/>
          </w:tcPr>
          <w:p w14:paraId="0CC0164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05//20, 05//32</w:t>
            </w:r>
          </w:p>
        </w:tc>
        <w:tc>
          <w:tcPr>
            <w:tcW w:w="598" w:type="dxa"/>
          </w:tcPr>
          <w:p w14:paraId="402480AF" w14:textId="77777777" w:rsidR="00EC374C" w:rsidRPr="00632AE1" w:rsidRDefault="00EC374C" w:rsidP="00EC374C">
            <w:pPr>
              <w:jc w:val="right"/>
              <w:rPr>
                <w:sz w:val="20"/>
                <w:szCs w:val="20"/>
              </w:rPr>
            </w:pPr>
            <w:r>
              <w:rPr>
                <w:sz w:val="20"/>
                <w:szCs w:val="20"/>
                <w:rtl/>
              </w:rPr>
              <w:t>[51]</w:t>
            </w:r>
          </w:p>
        </w:tc>
      </w:tr>
      <w:tr w:rsidR="00EC374C" w:rsidRPr="00632AE1" w14:paraId="67A47D4E" w14:textId="77777777" w:rsidTr="00EC374C">
        <w:trPr>
          <w:gridAfter w:val="1"/>
          <w:wAfter w:w="152" w:type="dxa"/>
          <w:jc w:val="center"/>
        </w:trPr>
        <w:tc>
          <w:tcPr>
            <w:tcW w:w="3742" w:type="dxa"/>
            <w:gridSpan w:val="5"/>
          </w:tcPr>
          <w:p w14:paraId="1590706D" w14:textId="77777777" w:rsidR="00EC374C" w:rsidRPr="00632AE1" w:rsidRDefault="00EC374C" w:rsidP="00EC374C">
            <w:pPr>
              <w:rPr>
                <w:rFonts w:cs="Guttman Hodes"/>
                <w:sz w:val="20"/>
                <w:szCs w:val="20"/>
                <w:rtl/>
              </w:rPr>
            </w:pPr>
          </w:p>
        </w:tc>
        <w:tc>
          <w:tcPr>
            <w:tcW w:w="3462" w:type="dxa"/>
            <w:gridSpan w:val="4"/>
          </w:tcPr>
          <w:p w14:paraId="6135D372" w14:textId="77777777" w:rsidR="00EC374C" w:rsidRPr="00632AE1" w:rsidRDefault="00EC374C" w:rsidP="00EC374C">
            <w:pPr>
              <w:jc w:val="right"/>
              <w:rPr>
                <w:rFonts w:cs="David"/>
                <w:sz w:val="20"/>
                <w:szCs w:val="20"/>
                <w:rtl/>
              </w:rPr>
            </w:pPr>
            <w:r>
              <w:rPr>
                <w:rFonts w:cs="David"/>
                <w:sz w:val="20"/>
                <w:szCs w:val="20"/>
              </w:rPr>
              <w:t>SHL MEDICAL AG, SWITZERLAND</w:t>
            </w:r>
          </w:p>
        </w:tc>
        <w:tc>
          <w:tcPr>
            <w:tcW w:w="598" w:type="dxa"/>
          </w:tcPr>
          <w:p w14:paraId="68FDB20D" w14:textId="77777777" w:rsidR="00EC374C" w:rsidRPr="00632AE1" w:rsidRDefault="00EC374C" w:rsidP="00EC374C">
            <w:pPr>
              <w:jc w:val="right"/>
              <w:rPr>
                <w:sz w:val="20"/>
                <w:szCs w:val="20"/>
              </w:rPr>
            </w:pPr>
            <w:r>
              <w:rPr>
                <w:sz w:val="20"/>
                <w:szCs w:val="20"/>
                <w:rtl/>
              </w:rPr>
              <w:t>[71]</w:t>
            </w:r>
          </w:p>
        </w:tc>
      </w:tr>
      <w:tr w:rsidR="00EC374C" w:rsidRPr="00632AE1" w14:paraId="57D8C178" w14:textId="77777777" w:rsidTr="00EC374C">
        <w:trPr>
          <w:gridAfter w:val="1"/>
          <w:wAfter w:w="152" w:type="dxa"/>
          <w:jc w:val="center"/>
        </w:trPr>
        <w:tc>
          <w:tcPr>
            <w:tcW w:w="237" w:type="dxa"/>
            <w:gridSpan w:val="2"/>
          </w:tcPr>
          <w:p w14:paraId="2C67F859" w14:textId="77777777" w:rsidR="00EC374C" w:rsidRPr="00632AE1" w:rsidRDefault="00EC374C" w:rsidP="00EC374C">
            <w:pPr>
              <w:rPr>
                <w:rFonts w:cs="Guttman Hodes"/>
                <w:sz w:val="20"/>
                <w:szCs w:val="20"/>
                <w:rtl/>
              </w:rPr>
            </w:pPr>
          </w:p>
        </w:tc>
        <w:tc>
          <w:tcPr>
            <w:tcW w:w="6967" w:type="dxa"/>
            <w:gridSpan w:val="7"/>
          </w:tcPr>
          <w:p w14:paraId="2BAF2E19" w14:textId="77777777" w:rsidR="00EC374C" w:rsidRPr="00632AE1" w:rsidRDefault="00EC374C" w:rsidP="00EC374C">
            <w:pPr>
              <w:jc w:val="right"/>
              <w:rPr>
                <w:rFonts w:cs="Guttman Hodes"/>
                <w:sz w:val="20"/>
                <w:szCs w:val="20"/>
              </w:rPr>
            </w:pPr>
            <w:r>
              <w:rPr>
                <w:rFonts w:cs="Guttman Hodes"/>
                <w:sz w:val="20"/>
                <w:szCs w:val="20"/>
              </w:rPr>
              <w:t>WO/2014/154498</w:t>
            </w:r>
          </w:p>
        </w:tc>
        <w:tc>
          <w:tcPr>
            <w:tcW w:w="598" w:type="dxa"/>
          </w:tcPr>
          <w:p w14:paraId="7A883EA9" w14:textId="77777777" w:rsidR="00EC374C" w:rsidRPr="00632AE1" w:rsidRDefault="00EC374C" w:rsidP="00EC374C">
            <w:pPr>
              <w:jc w:val="right"/>
              <w:rPr>
                <w:sz w:val="20"/>
                <w:szCs w:val="20"/>
              </w:rPr>
            </w:pPr>
            <w:r>
              <w:rPr>
                <w:sz w:val="20"/>
                <w:szCs w:val="20"/>
                <w:rtl/>
              </w:rPr>
              <w:t>[87]</w:t>
            </w:r>
          </w:p>
        </w:tc>
      </w:tr>
      <w:tr w:rsidR="00EC374C" w:rsidRPr="00632AE1" w14:paraId="6F6C2119" w14:textId="77777777" w:rsidTr="00EC374C">
        <w:trPr>
          <w:gridAfter w:val="1"/>
          <w:wAfter w:w="152" w:type="dxa"/>
          <w:jc w:val="center"/>
        </w:trPr>
        <w:tc>
          <w:tcPr>
            <w:tcW w:w="3742" w:type="dxa"/>
            <w:gridSpan w:val="5"/>
          </w:tcPr>
          <w:p w14:paraId="3182FDF9" w14:textId="77777777" w:rsidR="00EC374C" w:rsidRDefault="00EC374C" w:rsidP="00EC374C">
            <w:pPr>
              <w:rPr>
                <w:rFonts w:cs="Guttman Hodes"/>
                <w:sz w:val="20"/>
                <w:szCs w:val="20"/>
                <w:rtl/>
              </w:rPr>
            </w:pPr>
            <w:r>
              <w:rPr>
                <w:rFonts w:cs="Guttman Hodes"/>
                <w:sz w:val="20"/>
                <w:szCs w:val="20"/>
                <w:rtl/>
              </w:rPr>
              <w:t>לוצאטו את לוצאטו,</w:t>
            </w:r>
          </w:p>
          <w:p w14:paraId="09560A15" w14:textId="77777777" w:rsidR="00EC374C" w:rsidRDefault="00EC374C" w:rsidP="00EC374C">
            <w:pPr>
              <w:rPr>
                <w:rFonts w:cs="Guttman Hodes"/>
                <w:sz w:val="20"/>
                <w:szCs w:val="20"/>
                <w:rtl/>
              </w:rPr>
            </w:pPr>
            <w:r>
              <w:rPr>
                <w:rFonts w:cs="Guttman Hodes"/>
                <w:sz w:val="20"/>
                <w:szCs w:val="20"/>
                <w:rtl/>
              </w:rPr>
              <w:t xml:space="preserve">גן תעשייה, עומר </w:t>
            </w:r>
          </w:p>
          <w:p w14:paraId="44CD8C30"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62" w:type="dxa"/>
            <w:gridSpan w:val="4"/>
          </w:tcPr>
          <w:p w14:paraId="1C87EEFF" w14:textId="77777777" w:rsidR="00EC374C" w:rsidRDefault="00EC374C" w:rsidP="00EC374C">
            <w:pPr>
              <w:jc w:val="right"/>
              <w:rPr>
                <w:rFonts w:cs="David"/>
                <w:sz w:val="20"/>
                <w:szCs w:val="20"/>
              </w:rPr>
            </w:pPr>
            <w:r>
              <w:rPr>
                <w:rFonts w:cs="David"/>
                <w:sz w:val="20"/>
                <w:szCs w:val="20"/>
              </w:rPr>
              <w:t>LUZZATTO &amp; LUZZATTO,</w:t>
            </w:r>
          </w:p>
          <w:p w14:paraId="25E87325" w14:textId="77777777" w:rsidR="00EC374C" w:rsidRDefault="00EC374C" w:rsidP="00EC374C">
            <w:pPr>
              <w:jc w:val="right"/>
              <w:rPr>
                <w:rFonts w:cs="David"/>
                <w:sz w:val="20"/>
                <w:szCs w:val="20"/>
              </w:rPr>
            </w:pPr>
            <w:r>
              <w:rPr>
                <w:rFonts w:cs="David"/>
                <w:sz w:val="20"/>
                <w:szCs w:val="20"/>
              </w:rPr>
              <w:t xml:space="preserve"> INDUSTRIAL PARK, OMER,</w:t>
            </w:r>
          </w:p>
          <w:p w14:paraId="6196295B" w14:textId="77777777" w:rsidR="00EC374C" w:rsidRDefault="00EC374C" w:rsidP="00EC374C">
            <w:pPr>
              <w:jc w:val="right"/>
              <w:rPr>
                <w:rFonts w:cs="David"/>
                <w:sz w:val="20"/>
                <w:szCs w:val="20"/>
              </w:rPr>
            </w:pPr>
            <w:r>
              <w:rPr>
                <w:rFonts w:cs="David"/>
                <w:sz w:val="20"/>
                <w:szCs w:val="20"/>
              </w:rPr>
              <w:t>P.O.B. 5352,</w:t>
            </w:r>
          </w:p>
          <w:p w14:paraId="58BD7CD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786C57AB" w14:textId="77777777" w:rsidR="00EC374C" w:rsidRPr="00632AE1" w:rsidRDefault="00EC374C" w:rsidP="00EC374C">
            <w:pPr>
              <w:jc w:val="right"/>
              <w:rPr>
                <w:sz w:val="20"/>
                <w:szCs w:val="20"/>
                <w:rtl/>
              </w:rPr>
            </w:pPr>
            <w:r>
              <w:rPr>
                <w:sz w:val="20"/>
                <w:szCs w:val="20"/>
                <w:rtl/>
              </w:rPr>
              <w:t>[74]</w:t>
            </w:r>
          </w:p>
        </w:tc>
      </w:tr>
      <w:tr w:rsidR="00EC374C" w:rsidRPr="00632AE1" w14:paraId="611B6967" w14:textId="77777777" w:rsidTr="00EC374C">
        <w:trPr>
          <w:gridAfter w:val="1"/>
          <w:wAfter w:w="152" w:type="dxa"/>
          <w:jc w:val="center"/>
        </w:trPr>
        <w:tc>
          <w:tcPr>
            <w:tcW w:w="2156" w:type="dxa"/>
            <w:gridSpan w:val="3"/>
          </w:tcPr>
          <w:p w14:paraId="223E9E2A" w14:textId="77777777" w:rsidR="00EC374C" w:rsidRPr="00632AE1" w:rsidRDefault="00EC374C" w:rsidP="00EC374C">
            <w:pPr>
              <w:jc w:val="right"/>
              <w:rPr>
                <w:rFonts w:cs="David"/>
                <w:sz w:val="20"/>
                <w:szCs w:val="20"/>
              </w:rPr>
            </w:pPr>
          </w:p>
        </w:tc>
        <w:tc>
          <w:tcPr>
            <w:tcW w:w="1663" w:type="dxa"/>
            <w:gridSpan w:val="3"/>
          </w:tcPr>
          <w:p w14:paraId="57468241" w14:textId="77777777" w:rsidR="00EC374C" w:rsidRPr="00632AE1" w:rsidRDefault="00EC374C" w:rsidP="00EC374C">
            <w:pPr>
              <w:jc w:val="right"/>
              <w:rPr>
                <w:rFonts w:cs="David"/>
                <w:sz w:val="20"/>
                <w:szCs w:val="20"/>
              </w:rPr>
            </w:pPr>
          </w:p>
        </w:tc>
        <w:tc>
          <w:tcPr>
            <w:tcW w:w="3983" w:type="dxa"/>
            <w:gridSpan w:val="4"/>
          </w:tcPr>
          <w:p w14:paraId="46FFDF04" w14:textId="77777777" w:rsidR="00EC374C" w:rsidRPr="00632AE1" w:rsidRDefault="00EC374C" w:rsidP="00EC374C">
            <w:pPr>
              <w:jc w:val="right"/>
              <w:rPr>
                <w:rFonts w:cs="David"/>
                <w:sz w:val="20"/>
                <w:szCs w:val="20"/>
              </w:rPr>
            </w:pPr>
          </w:p>
        </w:tc>
      </w:tr>
      <w:tr w:rsidR="00EC374C" w:rsidRPr="00632AE1" w14:paraId="7C5FA790" w14:textId="77777777" w:rsidTr="00EC374C">
        <w:tblPrEx>
          <w:jc w:val="left"/>
          <w:tblLook w:val="0000" w:firstRow="0" w:lastRow="0" w:firstColumn="0" w:lastColumn="0" w:noHBand="0" w:noVBand="0"/>
        </w:tblPrEx>
        <w:trPr>
          <w:gridBefore w:val="1"/>
          <w:wBefore w:w="71" w:type="dxa"/>
        </w:trPr>
        <w:tc>
          <w:tcPr>
            <w:tcW w:w="7883" w:type="dxa"/>
            <w:gridSpan w:val="10"/>
          </w:tcPr>
          <w:p w14:paraId="73A7832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CAC404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03A050A" w14:textId="77777777" w:rsidTr="00EC374C">
        <w:trPr>
          <w:gridAfter w:val="1"/>
          <w:wAfter w:w="152" w:type="dxa"/>
          <w:trHeight w:val="485"/>
          <w:jc w:val="center"/>
        </w:trPr>
        <w:tc>
          <w:tcPr>
            <w:tcW w:w="3735" w:type="dxa"/>
            <w:gridSpan w:val="5"/>
          </w:tcPr>
          <w:p w14:paraId="772A3B67" w14:textId="77777777" w:rsidR="00EC374C" w:rsidRPr="00711D26" w:rsidRDefault="000863EF" w:rsidP="00EC374C">
            <w:pPr>
              <w:jc w:val="right"/>
              <w:rPr>
                <w:b/>
                <w:bCs/>
                <w:color w:val="0000FF"/>
                <w:sz w:val="20"/>
                <w:szCs w:val="20"/>
                <w:u w:val="single"/>
                <w:rtl/>
              </w:rPr>
            </w:pPr>
            <w:hyperlink r:id="rId628" w:history="1">
              <w:r w:rsidR="00EC374C" w:rsidRPr="00711D26">
                <w:rPr>
                  <w:b/>
                  <w:bCs/>
                  <w:color w:val="0000FF"/>
                  <w:sz w:val="20"/>
                  <w:szCs w:val="20"/>
                  <w:u w:val="single"/>
                  <w:rtl/>
                </w:rPr>
                <w:t>242073</w:t>
              </w:r>
            </w:hyperlink>
          </w:p>
        </w:tc>
        <w:tc>
          <w:tcPr>
            <w:tcW w:w="4067" w:type="dxa"/>
            <w:gridSpan w:val="5"/>
          </w:tcPr>
          <w:p w14:paraId="2A35E25E" w14:textId="77777777" w:rsidR="00EC374C" w:rsidRPr="00711D26" w:rsidRDefault="00EC374C" w:rsidP="00EC374C">
            <w:pPr>
              <w:rPr>
                <w:sz w:val="20"/>
                <w:szCs w:val="20"/>
                <w:rtl/>
              </w:rPr>
            </w:pPr>
            <w:r w:rsidRPr="00711D26">
              <w:rPr>
                <w:sz w:val="20"/>
                <w:szCs w:val="20"/>
                <w:rtl/>
              </w:rPr>
              <w:t>[21][11]</w:t>
            </w:r>
          </w:p>
        </w:tc>
      </w:tr>
      <w:tr w:rsidR="00EC374C" w:rsidRPr="00632AE1" w14:paraId="27DE549B" w14:textId="77777777" w:rsidTr="00EC374C">
        <w:trPr>
          <w:gridAfter w:val="1"/>
          <w:wAfter w:w="152" w:type="dxa"/>
          <w:jc w:val="center"/>
        </w:trPr>
        <w:tc>
          <w:tcPr>
            <w:tcW w:w="3735" w:type="dxa"/>
            <w:gridSpan w:val="5"/>
          </w:tcPr>
          <w:p w14:paraId="7CE0491D" w14:textId="77777777" w:rsidR="00EC374C" w:rsidRDefault="00EC374C" w:rsidP="00EC374C">
            <w:pPr>
              <w:rPr>
                <w:rFonts w:cs="David"/>
                <w:b/>
                <w:bCs/>
                <w:sz w:val="20"/>
                <w:szCs w:val="20"/>
                <w:rtl/>
              </w:rPr>
            </w:pPr>
            <w:r>
              <w:rPr>
                <w:rFonts w:cs="David"/>
                <w:b/>
                <w:bCs/>
                <w:sz w:val="20"/>
                <w:szCs w:val="20"/>
                <w:rtl/>
              </w:rPr>
              <w:t>מיון אותות מח חשמליים בתגובה לגירוי חזותי</w:t>
            </w:r>
          </w:p>
          <w:p w14:paraId="4361E0BC" w14:textId="77777777" w:rsidR="00EC374C" w:rsidRPr="00632AE1" w:rsidRDefault="00EC374C" w:rsidP="00EC374C">
            <w:pPr>
              <w:rPr>
                <w:rFonts w:cs="David"/>
                <w:b/>
                <w:bCs/>
                <w:sz w:val="20"/>
                <w:szCs w:val="20"/>
                <w:rtl/>
              </w:rPr>
            </w:pPr>
          </w:p>
        </w:tc>
        <w:tc>
          <w:tcPr>
            <w:tcW w:w="3469" w:type="dxa"/>
            <w:gridSpan w:val="4"/>
          </w:tcPr>
          <w:p w14:paraId="1CF7683D" w14:textId="77777777" w:rsidR="00EC374C" w:rsidRDefault="00EC374C" w:rsidP="00EC374C">
            <w:pPr>
              <w:jc w:val="right"/>
              <w:rPr>
                <w:rFonts w:cs="David"/>
                <w:b/>
                <w:bCs/>
                <w:sz w:val="20"/>
                <w:szCs w:val="20"/>
              </w:rPr>
            </w:pPr>
            <w:r>
              <w:rPr>
                <w:rFonts w:cs="David"/>
                <w:b/>
                <w:bCs/>
                <w:sz w:val="20"/>
                <w:szCs w:val="20"/>
              </w:rPr>
              <w:t>CLASSIFYING EEG SIGNALS IN RESPONSE TO VISUAL STIMULUS</w:t>
            </w:r>
          </w:p>
          <w:p w14:paraId="5A669AC4" w14:textId="77777777" w:rsidR="00EC374C" w:rsidRDefault="00EC374C" w:rsidP="00EC374C">
            <w:pPr>
              <w:jc w:val="right"/>
              <w:rPr>
                <w:rFonts w:cs="David"/>
                <w:b/>
                <w:bCs/>
                <w:sz w:val="20"/>
                <w:szCs w:val="20"/>
              </w:rPr>
            </w:pPr>
          </w:p>
          <w:p w14:paraId="2D4C2A4B" w14:textId="77777777" w:rsidR="00EC374C" w:rsidRPr="00632AE1" w:rsidRDefault="00EC374C" w:rsidP="00EC374C">
            <w:pPr>
              <w:jc w:val="right"/>
              <w:rPr>
                <w:rFonts w:cs="David"/>
                <w:b/>
                <w:bCs/>
                <w:sz w:val="20"/>
                <w:szCs w:val="20"/>
              </w:rPr>
            </w:pPr>
          </w:p>
        </w:tc>
        <w:tc>
          <w:tcPr>
            <w:tcW w:w="598" w:type="dxa"/>
          </w:tcPr>
          <w:p w14:paraId="5DFF57F6" w14:textId="77777777" w:rsidR="00EC374C" w:rsidRPr="00632AE1" w:rsidRDefault="00EC374C" w:rsidP="00EC374C">
            <w:pPr>
              <w:jc w:val="right"/>
              <w:rPr>
                <w:sz w:val="20"/>
                <w:szCs w:val="20"/>
              </w:rPr>
            </w:pPr>
            <w:r>
              <w:rPr>
                <w:sz w:val="20"/>
                <w:szCs w:val="20"/>
                <w:rtl/>
              </w:rPr>
              <w:t>[54]</w:t>
            </w:r>
          </w:p>
        </w:tc>
      </w:tr>
      <w:tr w:rsidR="00EC374C" w:rsidRPr="00632AE1" w14:paraId="4D23AAC6" w14:textId="77777777" w:rsidTr="00EC374C">
        <w:trPr>
          <w:gridAfter w:val="1"/>
          <w:wAfter w:w="152" w:type="dxa"/>
          <w:jc w:val="center"/>
        </w:trPr>
        <w:tc>
          <w:tcPr>
            <w:tcW w:w="235" w:type="dxa"/>
            <w:gridSpan w:val="2"/>
          </w:tcPr>
          <w:p w14:paraId="176088CA" w14:textId="77777777" w:rsidR="00EC374C" w:rsidRPr="00632AE1" w:rsidRDefault="00EC374C" w:rsidP="00EC374C">
            <w:pPr>
              <w:rPr>
                <w:rFonts w:cs="David"/>
                <w:sz w:val="20"/>
                <w:szCs w:val="20"/>
                <w:rtl/>
              </w:rPr>
            </w:pPr>
          </w:p>
        </w:tc>
        <w:tc>
          <w:tcPr>
            <w:tcW w:w="6969" w:type="dxa"/>
            <w:gridSpan w:val="7"/>
          </w:tcPr>
          <w:p w14:paraId="6D6C75FC" w14:textId="77777777" w:rsidR="00EC374C" w:rsidRPr="00632AE1" w:rsidRDefault="00EC374C" w:rsidP="00EC374C">
            <w:pPr>
              <w:jc w:val="right"/>
              <w:rPr>
                <w:rFonts w:cs="David"/>
                <w:sz w:val="20"/>
                <w:szCs w:val="20"/>
              </w:rPr>
            </w:pPr>
            <w:r>
              <w:rPr>
                <w:rFonts w:cs="David"/>
                <w:sz w:val="20"/>
                <w:szCs w:val="20"/>
              </w:rPr>
              <w:t>13.04.2014</w:t>
            </w:r>
          </w:p>
        </w:tc>
        <w:tc>
          <w:tcPr>
            <w:tcW w:w="598" w:type="dxa"/>
          </w:tcPr>
          <w:p w14:paraId="74F7451F" w14:textId="77777777" w:rsidR="00EC374C" w:rsidRPr="00632AE1" w:rsidRDefault="00EC374C" w:rsidP="00EC374C">
            <w:pPr>
              <w:jc w:val="right"/>
              <w:rPr>
                <w:sz w:val="20"/>
                <w:szCs w:val="20"/>
              </w:rPr>
            </w:pPr>
            <w:r>
              <w:rPr>
                <w:sz w:val="20"/>
                <w:szCs w:val="20"/>
                <w:rtl/>
              </w:rPr>
              <w:t>[22]</w:t>
            </w:r>
          </w:p>
        </w:tc>
      </w:tr>
      <w:tr w:rsidR="00EC374C" w:rsidRPr="00632AE1" w14:paraId="6F142E8A" w14:textId="77777777" w:rsidTr="00EC374C">
        <w:trPr>
          <w:gridAfter w:val="1"/>
          <w:wAfter w:w="152" w:type="dxa"/>
          <w:jc w:val="center"/>
        </w:trPr>
        <w:tc>
          <w:tcPr>
            <w:tcW w:w="235" w:type="dxa"/>
            <w:gridSpan w:val="2"/>
          </w:tcPr>
          <w:p w14:paraId="6C5B5926" w14:textId="77777777" w:rsidR="00EC374C" w:rsidRPr="00632AE1" w:rsidRDefault="00EC374C" w:rsidP="00EC374C">
            <w:pPr>
              <w:rPr>
                <w:rFonts w:cs="David"/>
                <w:sz w:val="20"/>
                <w:szCs w:val="20"/>
                <w:rtl/>
              </w:rPr>
            </w:pPr>
          </w:p>
        </w:tc>
        <w:tc>
          <w:tcPr>
            <w:tcW w:w="2949" w:type="dxa"/>
            <w:gridSpan w:val="2"/>
          </w:tcPr>
          <w:p w14:paraId="0778043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2474E56" w14:textId="77777777" w:rsidR="00EC374C" w:rsidRPr="00632AE1" w:rsidRDefault="00EC374C" w:rsidP="00EC374C">
            <w:pPr>
              <w:jc w:val="right"/>
              <w:rPr>
                <w:sz w:val="20"/>
                <w:szCs w:val="20"/>
              </w:rPr>
            </w:pPr>
            <w:r>
              <w:rPr>
                <w:sz w:val="20"/>
                <w:szCs w:val="20"/>
                <w:rtl/>
              </w:rPr>
              <w:t>[33]</w:t>
            </w:r>
          </w:p>
        </w:tc>
        <w:tc>
          <w:tcPr>
            <w:tcW w:w="1565" w:type="dxa"/>
            <w:gridSpan w:val="2"/>
          </w:tcPr>
          <w:p w14:paraId="2494F93C" w14:textId="77777777" w:rsidR="00EC374C" w:rsidRPr="00632AE1" w:rsidRDefault="00EC374C" w:rsidP="00EC374C">
            <w:pPr>
              <w:jc w:val="right"/>
              <w:rPr>
                <w:rFonts w:cs="David"/>
                <w:sz w:val="20"/>
                <w:szCs w:val="20"/>
              </w:rPr>
            </w:pPr>
            <w:r>
              <w:rPr>
                <w:rFonts w:cs="David"/>
                <w:sz w:val="20"/>
                <w:szCs w:val="20"/>
              </w:rPr>
              <w:t>14.04.2013</w:t>
            </w:r>
          </w:p>
        </w:tc>
        <w:tc>
          <w:tcPr>
            <w:tcW w:w="550" w:type="dxa"/>
          </w:tcPr>
          <w:p w14:paraId="022A2AEC" w14:textId="77777777" w:rsidR="00EC374C" w:rsidRPr="00632AE1" w:rsidRDefault="00EC374C" w:rsidP="00EC374C">
            <w:pPr>
              <w:jc w:val="right"/>
              <w:rPr>
                <w:sz w:val="20"/>
                <w:szCs w:val="20"/>
                <w:rtl/>
              </w:rPr>
            </w:pPr>
            <w:r>
              <w:rPr>
                <w:sz w:val="20"/>
                <w:szCs w:val="20"/>
                <w:rtl/>
              </w:rPr>
              <w:t>[32]</w:t>
            </w:r>
          </w:p>
        </w:tc>
        <w:tc>
          <w:tcPr>
            <w:tcW w:w="1354" w:type="dxa"/>
          </w:tcPr>
          <w:p w14:paraId="26BD5516" w14:textId="77777777" w:rsidR="00EC374C" w:rsidRPr="00632AE1" w:rsidRDefault="00EC374C" w:rsidP="00EC374C">
            <w:pPr>
              <w:jc w:val="right"/>
              <w:rPr>
                <w:rFonts w:cs="David"/>
                <w:sz w:val="20"/>
                <w:szCs w:val="20"/>
              </w:rPr>
            </w:pPr>
            <w:r>
              <w:rPr>
                <w:rFonts w:cs="David"/>
                <w:sz w:val="20"/>
                <w:szCs w:val="20"/>
              </w:rPr>
              <w:t>61/811784</w:t>
            </w:r>
          </w:p>
        </w:tc>
        <w:tc>
          <w:tcPr>
            <w:tcW w:w="598" w:type="dxa"/>
          </w:tcPr>
          <w:p w14:paraId="4875ED0F" w14:textId="77777777" w:rsidR="00EC374C" w:rsidRPr="00632AE1" w:rsidRDefault="00EC374C" w:rsidP="00EC374C">
            <w:pPr>
              <w:jc w:val="right"/>
              <w:rPr>
                <w:sz w:val="20"/>
                <w:szCs w:val="20"/>
              </w:rPr>
            </w:pPr>
            <w:r>
              <w:rPr>
                <w:sz w:val="20"/>
                <w:szCs w:val="20"/>
                <w:rtl/>
              </w:rPr>
              <w:t>[31]</w:t>
            </w:r>
          </w:p>
        </w:tc>
      </w:tr>
      <w:tr w:rsidR="00EC374C" w:rsidRPr="00632AE1" w14:paraId="0EF25CFC" w14:textId="77777777" w:rsidTr="00EC374C">
        <w:trPr>
          <w:gridAfter w:val="1"/>
          <w:wAfter w:w="152" w:type="dxa"/>
          <w:jc w:val="center"/>
        </w:trPr>
        <w:tc>
          <w:tcPr>
            <w:tcW w:w="7204" w:type="dxa"/>
            <w:gridSpan w:val="9"/>
          </w:tcPr>
          <w:p w14:paraId="744A590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05//04, 05//0476, 05//0484, G16H 30//40</w:t>
            </w:r>
          </w:p>
        </w:tc>
        <w:tc>
          <w:tcPr>
            <w:tcW w:w="598" w:type="dxa"/>
          </w:tcPr>
          <w:p w14:paraId="6345FC71" w14:textId="77777777" w:rsidR="00EC374C" w:rsidRPr="00632AE1" w:rsidRDefault="00EC374C" w:rsidP="00EC374C">
            <w:pPr>
              <w:jc w:val="right"/>
              <w:rPr>
                <w:sz w:val="20"/>
                <w:szCs w:val="20"/>
              </w:rPr>
            </w:pPr>
            <w:r>
              <w:rPr>
                <w:sz w:val="20"/>
                <w:szCs w:val="20"/>
                <w:rtl/>
              </w:rPr>
              <w:t>[51]</w:t>
            </w:r>
          </w:p>
        </w:tc>
      </w:tr>
      <w:tr w:rsidR="00EC374C" w:rsidRPr="00632AE1" w14:paraId="7C225F5D" w14:textId="77777777" w:rsidTr="00EC374C">
        <w:trPr>
          <w:gridAfter w:val="1"/>
          <w:wAfter w:w="152" w:type="dxa"/>
          <w:jc w:val="center"/>
        </w:trPr>
        <w:tc>
          <w:tcPr>
            <w:tcW w:w="3735" w:type="dxa"/>
            <w:gridSpan w:val="5"/>
          </w:tcPr>
          <w:p w14:paraId="02E5F289" w14:textId="77777777" w:rsidR="00EC374C" w:rsidRDefault="00EC374C" w:rsidP="00EC374C">
            <w:pPr>
              <w:rPr>
                <w:rFonts w:cs="Guttman Hodes"/>
                <w:sz w:val="20"/>
                <w:szCs w:val="20"/>
                <w:rtl/>
              </w:rPr>
            </w:pPr>
            <w:r>
              <w:rPr>
                <w:rFonts w:cs="Guttman Hodes"/>
                <w:sz w:val="20"/>
                <w:szCs w:val="20"/>
                <w:rtl/>
              </w:rPr>
              <w:t>יישום חברה לפיתוח המחקר של האוניברסיטה העברית בירושלים בע"מ, ירושלים</w:t>
            </w:r>
          </w:p>
          <w:p w14:paraId="4A963415" w14:textId="77777777" w:rsidR="00EC374C" w:rsidRPr="00632AE1" w:rsidRDefault="00EC374C" w:rsidP="00EC374C">
            <w:pPr>
              <w:rPr>
                <w:rFonts w:cs="Guttman Hodes"/>
                <w:sz w:val="20"/>
                <w:szCs w:val="20"/>
                <w:rtl/>
              </w:rPr>
            </w:pPr>
            <w:r>
              <w:rPr>
                <w:rFonts w:cs="Guttman Hodes"/>
                <w:sz w:val="20"/>
                <w:szCs w:val="20"/>
                <w:rtl/>
              </w:rPr>
              <w:t>ב.ג. נגב טכנולוגיות ויישומים בע"מ אצל אוניברסיטת בן-גוריון, באר-שבע</w:t>
            </w:r>
          </w:p>
        </w:tc>
        <w:tc>
          <w:tcPr>
            <w:tcW w:w="3469" w:type="dxa"/>
            <w:gridSpan w:val="4"/>
          </w:tcPr>
          <w:p w14:paraId="7F58D9F3" w14:textId="77777777" w:rsidR="00EC374C" w:rsidRDefault="00EC374C" w:rsidP="00EC374C">
            <w:pPr>
              <w:jc w:val="right"/>
              <w:rPr>
                <w:rFonts w:cs="David"/>
                <w:sz w:val="20"/>
                <w:szCs w:val="20"/>
              </w:rPr>
            </w:pPr>
            <w:r>
              <w:rPr>
                <w:rFonts w:cs="David"/>
                <w:sz w:val="20"/>
                <w:szCs w:val="20"/>
              </w:rPr>
              <w:t>YISSUM RESEARCH DEVELOPMENT COMPANY OF THE HEBREW UNIVERSITY OF JERUSALEM LTD.</w:t>
            </w:r>
          </w:p>
          <w:p w14:paraId="0EAE4BB2" w14:textId="77777777" w:rsidR="00EC374C" w:rsidRPr="00632AE1" w:rsidRDefault="00EC374C" w:rsidP="00EC374C">
            <w:pPr>
              <w:jc w:val="right"/>
              <w:rPr>
                <w:rFonts w:cs="David"/>
                <w:sz w:val="20"/>
                <w:szCs w:val="20"/>
                <w:rtl/>
              </w:rPr>
            </w:pPr>
            <w:r>
              <w:rPr>
                <w:rFonts w:cs="David"/>
                <w:sz w:val="20"/>
                <w:szCs w:val="20"/>
              </w:rPr>
              <w:t>B.G. NEGEV TECHNOLOGIES &amp; APPLICATIONS LTD. AT BEN-GURION UNIVERSITY</w:t>
            </w:r>
          </w:p>
        </w:tc>
        <w:tc>
          <w:tcPr>
            <w:tcW w:w="598" w:type="dxa"/>
          </w:tcPr>
          <w:p w14:paraId="4F9AAE6D" w14:textId="77777777" w:rsidR="00EC374C" w:rsidRPr="00632AE1" w:rsidRDefault="00EC374C" w:rsidP="00EC374C">
            <w:pPr>
              <w:jc w:val="right"/>
              <w:rPr>
                <w:sz w:val="20"/>
                <w:szCs w:val="20"/>
              </w:rPr>
            </w:pPr>
            <w:r>
              <w:rPr>
                <w:sz w:val="20"/>
                <w:szCs w:val="20"/>
                <w:rtl/>
              </w:rPr>
              <w:t>[71]</w:t>
            </w:r>
          </w:p>
        </w:tc>
      </w:tr>
      <w:tr w:rsidR="00EC374C" w:rsidRPr="00632AE1" w14:paraId="0A9B7424" w14:textId="77777777" w:rsidTr="00EC374C">
        <w:trPr>
          <w:gridAfter w:val="1"/>
          <w:wAfter w:w="152" w:type="dxa"/>
          <w:jc w:val="center"/>
        </w:trPr>
        <w:tc>
          <w:tcPr>
            <w:tcW w:w="3735" w:type="dxa"/>
            <w:gridSpan w:val="5"/>
          </w:tcPr>
          <w:p w14:paraId="4DB175D6" w14:textId="77777777" w:rsidR="00EC374C" w:rsidRPr="00632AE1" w:rsidRDefault="00EC374C" w:rsidP="00EC374C">
            <w:pPr>
              <w:rPr>
                <w:rFonts w:cs="Guttman Hodes"/>
                <w:sz w:val="20"/>
                <w:szCs w:val="20"/>
                <w:rtl/>
              </w:rPr>
            </w:pPr>
            <w:r>
              <w:rPr>
                <w:rFonts w:cs="Guttman Hodes"/>
                <w:sz w:val="20"/>
                <w:szCs w:val="20"/>
                <w:rtl/>
              </w:rPr>
              <w:t>אמיר ב. גבע, ליאון יונה דעואל, רן אל מנור, שני שלגי, גלית פורמן אלפרט</w:t>
            </w:r>
          </w:p>
        </w:tc>
        <w:tc>
          <w:tcPr>
            <w:tcW w:w="3469" w:type="dxa"/>
            <w:gridSpan w:val="4"/>
          </w:tcPr>
          <w:p w14:paraId="2C0260BE" w14:textId="77777777" w:rsidR="00EC374C" w:rsidRPr="00632AE1" w:rsidRDefault="00EC374C" w:rsidP="00EC374C">
            <w:pPr>
              <w:jc w:val="right"/>
              <w:rPr>
                <w:rFonts w:cs="David"/>
                <w:sz w:val="20"/>
                <w:szCs w:val="20"/>
              </w:rPr>
            </w:pPr>
            <w:r>
              <w:rPr>
                <w:rFonts w:cs="David"/>
                <w:sz w:val="20"/>
                <w:szCs w:val="20"/>
              </w:rPr>
              <w:t>AMIR B. GEVA, LEON Y. DEOUELL, RAN EL MANOR, SHANI SHALGI, GALIT FUHRMANN ALPERT</w:t>
            </w:r>
          </w:p>
        </w:tc>
        <w:tc>
          <w:tcPr>
            <w:tcW w:w="598" w:type="dxa"/>
          </w:tcPr>
          <w:p w14:paraId="7246363B" w14:textId="77777777" w:rsidR="00EC374C" w:rsidRPr="00632AE1" w:rsidRDefault="00EC374C" w:rsidP="00EC374C">
            <w:pPr>
              <w:jc w:val="right"/>
              <w:rPr>
                <w:sz w:val="20"/>
                <w:szCs w:val="20"/>
              </w:rPr>
            </w:pPr>
            <w:r>
              <w:rPr>
                <w:sz w:val="20"/>
                <w:szCs w:val="20"/>
                <w:rtl/>
              </w:rPr>
              <w:t>[72]</w:t>
            </w:r>
          </w:p>
        </w:tc>
      </w:tr>
      <w:tr w:rsidR="00EC374C" w:rsidRPr="00632AE1" w14:paraId="222F6A99" w14:textId="77777777" w:rsidTr="00EC374C">
        <w:trPr>
          <w:gridAfter w:val="1"/>
          <w:wAfter w:w="152" w:type="dxa"/>
          <w:jc w:val="center"/>
        </w:trPr>
        <w:tc>
          <w:tcPr>
            <w:tcW w:w="235" w:type="dxa"/>
            <w:gridSpan w:val="2"/>
          </w:tcPr>
          <w:p w14:paraId="08C3428D" w14:textId="77777777" w:rsidR="00EC374C" w:rsidRPr="00632AE1" w:rsidRDefault="00EC374C" w:rsidP="00EC374C">
            <w:pPr>
              <w:rPr>
                <w:rFonts w:cs="Guttman Hodes"/>
                <w:sz w:val="20"/>
                <w:szCs w:val="20"/>
                <w:rtl/>
              </w:rPr>
            </w:pPr>
          </w:p>
        </w:tc>
        <w:tc>
          <w:tcPr>
            <w:tcW w:w="6969" w:type="dxa"/>
            <w:gridSpan w:val="7"/>
          </w:tcPr>
          <w:p w14:paraId="45DCDAE9" w14:textId="77777777" w:rsidR="00EC374C" w:rsidRPr="00632AE1" w:rsidRDefault="00EC374C" w:rsidP="00EC374C">
            <w:pPr>
              <w:jc w:val="right"/>
              <w:rPr>
                <w:rFonts w:cs="Guttman Hodes"/>
                <w:sz w:val="20"/>
                <w:szCs w:val="20"/>
              </w:rPr>
            </w:pPr>
            <w:r>
              <w:rPr>
                <w:rFonts w:cs="Guttman Hodes"/>
                <w:sz w:val="20"/>
                <w:szCs w:val="20"/>
              </w:rPr>
              <w:t>WO/2014/170897</w:t>
            </w:r>
          </w:p>
        </w:tc>
        <w:tc>
          <w:tcPr>
            <w:tcW w:w="598" w:type="dxa"/>
          </w:tcPr>
          <w:p w14:paraId="44C7059E" w14:textId="77777777" w:rsidR="00EC374C" w:rsidRPr="00632AE1" w:rsidRDefault="00EC374C" w:rsidP="00EC374C">
            <w:pPr>
              <w:jc w:val="right"/>
              <w:rPr>
                <w:sz w:val="20"/>
                <w:szCs w:val="20"/>
              </w:rPr>
            </w:pPr>
            <w:r>
              <w:rPr>
                <w:sz w:val="20"/>
                <w:szCs w:val="20"/>
                <w:rtl/>
              </w:rPr>
              <w:t>[87]</w:t>
            </w:r>
          </w:p>
        </w:tc>
      </w:tr>
      <w:tr w:rsidR="00EC374C" w:rsidRPr="00632AE1" w14:paraId="5A5A52EF" w14:textId="77777777" w:rsidTr="00EC374C">
        <w:trPr>
          <w:gridAfter w:val="1"/>
          <w:wAfter w:w="152" w:type="dxa"/>
          <w:jc w:val="center"/>
        </w:trPr>
        <w:tc>
          <w:tcPr>
            <w:tcW w:w="3735" w:type="dxa"/>
            <w:gridSpan w:val="5"/>
          </w:tcPr>
          <w:p w14:paraId="10192E27" w14:textId="77777777" w:rsidR="00EC374C" w:rsidRDefault="00EC374C" w:rsidP="00EC374C">
            <w:pPr>
              <w:rPr>
                <w:rFonts w:cs="Guttman Hodes"/>
                <w:sz w:val="20"/>
                <w:szCs w:val="20"/>
                <w:rtl/>
              </w:rPr>
            </w:pPr>
            <w:r>
              <w:rPr>
                <w:rFonts w:cs="Guttman Hodes"/>
                <w:sz w:val="20"/>
                <w:szCs w:val="20"/>
                <w:rtl/>
              </w:rPr>
              <w:t>ג'י.אי.ארליך (1995) בע"מ,</w:t>
            </w:r>
          </w:p>
          <w:p w14:paraId="310C34FB"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3C595E78" w14:textId="77777777" w:rsidR="00EC374C" w:rsidRPr="00632AE1" w:rsidRDefault="00EC374C" w:rsidP="00EC374C">
            <w:pPr>
              <w:rPr>
                <w:rFonts w:cs="Guttman Hodes"/>
                <w:sz w:val="20"/>
                <w:szCs w:val="20"/>
                <w:rtl/>
              </w:rPr>
            </w:pPr>
            <w:r>
              <w:rPr>
                <w:rFonts w:cs="Guttman Hodes"/>
                <w:sz w:val="20"/>
                <w:szCs w:val="20"/>
                <w:rtl/>
              </w:rPr>
              <w:t>רמת גן</w:t>
            </w:r>
          </w:p>
        </w:tc>
        <w:tc>
          <w:tcPr>
            <w:tcW w:w="3469" w:type="dxa"/>
            <w:gridSpan w:val="4"/>
          </w:tcPr>
          <w:p w14:paraId="4B8A00E7" w14:textId="77777777" w:rsidR="00EC374C" w:rsidRDefault="00EC374C" w:rsidP="00EC374C">
            <w:pPr>
              <w:jc w:val="right"/>
              <w:rPr>
                <w:rFonts w:cs="David"/>
                <w:sz w:val="20"/>
                <w:szCs w:val="20"/>
              </w:rPr>
            </w:pPr>
            <w:r>
              <w:rPr>
                <w:rFonts w:cs="David"/>
                <w:sz w:val="20"/>
                <w:szCs w:val="20"/>
              </w:rPr>
              <w:t>G.E. EHRLICH (1995) LTD.,</w:t>
            </w:r>
          </w:p>
          <w:p w14:paraId="0851798F" w14:textId="77777777" w:rsidR="00EC374C" w:rsidRDefault="00EC374C" w:rsidP="00EC374C">
            <w:pPr>
              <w:jc w:val="right"/>
              <w:rPr>
                <w:rFonts w:cs="David"/>
                <w:sz w:val="20"/>
                <w:szCs w:val="20"/>
              </w:rPr>
            </w:pPr>
            <w:r>
              <w:rPr>
                <w:rFonts w:cs="David"/>
                <w:sz w:val="20"/>
                <w:szCs w:val="20"/>
              </w:rPr>
              <w:t xml:space="preserve"> AYALON TOWER, 15TH FLOOR,</w:t>
            </w:r>
          </w:p>
          <w:p w14:paraId="38B11C0C" w14:textId="77777777" w:rsidR="00EC374C" w:rsidRDefault="00EC374C" w:rsidP="00EC374C">
            <w:pPr>
              <w:jc w:val="right"/>
              <w:rPr>
                <w:rFonts w:cs="David"/>
                <w:sz w:val="20"/>
                <w:szCs w:val="20"/>
              </w:rPr>
            </w:pPr>
            <w:r>
              <w:rPr>
                <w:rFonts w:cs="David"/>
                <w:sz w:val="20"/>
                <w:szCs w:val="20"/>
              </w:rPr>
              <w:t>11 MENACHEM BEGIN ST.,</w:t>
            </w:r>
          </w:p>
          <w:p w14:paraId="7D8DBB91"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4161A741" w14:textId="77777777" w:rsidR="00EC374C" w:rsidRPr="00632AE1" w:rsidRDefault="00EC374C" w:rsidP="00EC374C">
            <w:pPr>
              <w:jc w:val="right"/>
              <w:rPr>
                <w:sz w:val="20"/>
                <w:szCs w:val="20"/>
                <w:rtl/>
              </w:rPr>
            </w:pPr>
            <w:r>
              <w:rPr>
                <w:sz w:val="20"/>
                <w:szCs w:val="20"/>
                <w:rtl/>
              </w:rPr>
              <w:t>[74]</w:t>
            </w:r>
          </w:p>
        </w:tc>
      </w:tr>
      <w:tr w:rsidR="00EC374C" w:rsidRPr="00632AE1" w14:paraId="4F7A5094" w14:textId="77777777" w:rsidTr="00EC374C">
        <w:trPr>
          <w:gridAfter w:val="1"/>
          <w:wAfter w:w="152" w:type="dxa"/>
          <w:jc w:val="center"/>
        </w:trPr>
        <w:tc>
          <w:tcPr>
            <w:tcW w:w="2150" w:type="dxa"/>
            <w:gridSpan w:val="3"/>
          </w:tcPr>
          <w:p w14:paraId="562C915C" w14:textId="77777777" w:rsidR="00EC374C" w:rsidRPr="00632AE1" w:rsidRDefault="00EC374C" w:rsidP="00EC374C">
            <w:pPr>
              <w:jc w:val="right"/>
              <w:rPr>
                <w:rFonts w:cs="David"/>
                <w:sz w:val="20"/>
                <w:szCs w:val="20"/>
              </w:rPr>
            </w:pPr>
          </w:p>
        </w:tc>
        <w:tc>
          <w:tcPr>
            <w:tcW w:w="1662" w:type="dxa"/>
            <w:gridSpan w:val="3"/>
          </w:tcPr>
          <w:p w14:paraId="06D15DE7" w14:textId="77777777" w:rsidR="00EC374C" w:rsidRPr="00632AE1" w:rsidRDefault="00EC374C" w:rsidP="00EC374C">
            <w:pPr>
              <w:jc w:val="right"/>
              <w:rPr>
                <w:rFonts w:cs="David"/>
                <w:sz w:val="20"/>
                <w:szCs w:val="20"/>
              </w:rPr>
            </w:pPr>
          </w:p>
        </w:tc>
        <w:tc>
          <w:tcPr>
            <w:tcW w:w="3990" w:type="dxa"/>
            <w:gridSpan w:val="4"/>
          </w:tcPr>
          <w:p w14:paraId="290C147A" w14:textId="77777777" w:rsidR="00EC374C" w:rsidRPr="00632AE1" w:rsidRDefault="00EC374C" w:rsidP="00EC374C">
            <w:pPr>
              <w:jc w:val="right"/>
              <w:rPr>
                <w:rFonts w:cs="David"/>
                <w:sz w:val="20"/>
                <w:szCs w:val="20"/>
              </w:rPr>
            </w:pPr>
          </w:p>
        </w:tc>
      </w:tr>
      <w:tr w:rsidR="00EC374C" w:rsidRPr="00632AE1" w14:paraId="10BAE78F" w14:textId="77777777" w:rsidTr="00EC374C">
        <w:tblPrEx>
          <w:jc w:val="left"/>
          <w:tblLook w:val="0000" w:firstRow="0" w:lastRow="0" w:firstColumn="0" w:lastColumn="0" w:noHBand="0" w:noVBand="0"/>
        </w:tblPrEx>
        <w:trPr>
          <w:gridBefore w:val="1"/>
          <w:wBefore w:w="70" w:type="dxa"/>
        </w:trPr>
        <w:tc>
          <w:tcPr>
            <w:tcW w:w="7884" w:type="dxa"/>
            <w:gridSpan w:val="10"/>
          </w:tcPr>
          <w:p w14:paraId="227229D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D52080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2"/>
        <w:gridCol w:w="77"/>
        <w:gridCol w:w="1487"/>
        <w:gridCol w:w="550"/>
        <w:gridCol w:w="1358"/>
        <w:gridCol w:w="598"/>
        <w:gridCol w:w="152"/>
      </w:tblGrid>
      <w:tr w:rsidR="00EC374C" w:rsidRPr="00632AE1" w14:paraId="29C005B7" w14:textId="77777777" w:rsidTr="00EC374C">
        <w:trPr>
          <w:gridAfter w:val="1"/>
          <w:wAfter w:w="152" w:type="dxa"/>
          <w:trHeight w:val="485"/>
          <w:jc w:val="center"/>
        </w:trPr>
        <w:tc>
          <w:tcPr>
            <w:tcW w:w="3732" w:type="dxa"/>
            <w:gridSpan w:val="5"/>
          </w:tcPr>
          <w:p w14:paraId="7F09EAE5" w14:textId="77777777" w:rsidR="00EC374C" w:rsidRPr="00711D26" w:rsidRDefault="000863EF" w:rsidP="00EC374C">
            <w:pPr>
              <w:jc w:val="right"/>
              <w:rPr>
                <w:b/>
                <w:bCs/>
                <w:color w:val="0000FF"/>
                <w:sz w:val="20"/>
                <w:szCs w:val="20"/>
                <w:u w:val="single"/>
                <w:rtl/>
              </w:rPr>
            </w:pPr>
            <w:hyperlink r:id="rId629" w:history="1">
              <w:r w:rsidR="00EC374C" w:rsidRPr="00711D26">
                <w:rPr>
                  <w:b/>
                  <w:bCs/>
                  <w:color w:val="0000FF"/>
                  <w:sz w:val="20"/>
                  <w:szCs w:val="20"/>
                  <w:u w:val="single"/>
                  <w:rtl/>
                </w:rPr>
                <w:t>242187</w:t>
              </w:r>
            </w:hyperlink>
          </w:p>
        </w:tc>
        <w:tc>
          <w:tcPr>
            <w:tcW w:w="4070" w:type="dxa"/>
            <w:gridSpan w:val="5"/>
          </w:tcPr>
          <w:p w14:paraId="3A855FFB" w14:textId="77777777" w:rsidR="00EC374C" w:rsidRPr="00711D26" w:rsidRDefault="00EC374C" w:rsidP="00EC374C">
            <w:pPr>
              <w:rPr>
                <w:sz w:val="20"/>
                <w:szCs w:val="20"/>
                <w:rtl/>
              </w:rPr>
            </w:pPr>
            <w:r w:rsidRPr="00711D26">
              <w:rPr>
                <w:sz w:val="20"/>
                <w:szCs w:val="20"/>
                <w:rtl/>
              </w:rPr>
              <w:t>[21][11]</w:t>
            </w:r>
          </w:p>
        </w:tc>
      </w:tr>
      <w:tr w:rsidR="00EC374C" w:rsidRPr="00632AE1" w14:paraId="687D4ACC" w14:textId="77777777" w:rsidTr="00EC374C">
        <w:trPr>
          <w:gridAfter w:val="1"/>
          <w:wAfter w:w="152" w:type="dxa"/>
          <w:jc w:val="center"/>
        </w:trPr>
        <w:tc>
          <w:tcPr>
            <w:tcW w:w="3732" w:type="dxa"/>
            <w:gridSpan w:val="5"/>
          </w:tcPr>
          <w:p w14:paraId="46A7F5AD" w14:textId="77777777" w:rsidR="00EC374C" w:rsidRDefault="00EC374C" w:rsidP="00EC374C">
            <w:pPr>
              <w:rPr>
                <w:rFonts w:cs="David"/>
                <w:b/>
                <w:bCs/>
                <w:sz w:val="20"/>
                <w:szCs w:val="20"/>
                <w:rtl/>
              </w:rPr>
            </w:pPr>
            <w:r>
              <w:rPr>
                <w:rFonts w:cs="David"/>
                <w:b/>
                <w:bCs/>
                <w:sz w:val="20"/>
                <w:szCs w:val="20"/>
                <w:rtl/>
              </w:rPr>
              <w:t>שיטה ומערכת לשיפור מדידות אופטיות של מטרות קטנות</w:t>
            </w:r>
          </w:p>
          <w:p w14:paraId="3488D087" w14:textId="77777777" w:rsidR="00EC374C" w:rsidRPr="00632AE1" w:rsidRDefault="00EC374C" w:rsidP="00EC374C">
            <w:pPr>
              <w:rPr>
                <w:rFonts w:cs="David"/>
                <w:b/>
                <w:bCs/>
                <w:sz w:val="20"/>
                <w:szCs w:val="20"/>
                <w:rtl/>
              </w:rPr>
            </w:pPr>
          </w:p>
        </w:tc>
        <w:tc>
          <w:tcPr>
            <w:tcW w:w="3472" w:type="dxa"/>
            <w:gridSpan w:val="4"/>
          </w:tcPr>
          <w:p w14:paraId="7FB4AD58" w14:textId="77777777" w:rsidR="00EC374C" w:rsidRDefault="00EC374C" w:rsidP="00EC374C">
            <w:pPr>
              <w:jc w:val="right"/>
              <w:rPr>
                <w:rFonts w:cs="David"/>
                <w:b/>
                <w:bCs/>
                <w:sz w:val="20"/>
                <w:szCs w:val="20"/>
              </w:rPr>
            </w:pPr>
            <w:r>
              <w:rPr>
                <w:rFonts w:cs="David"/>
                <w:b/>
                <w:bCs/>
                <w:sz w:val="20"/>
                <w:szCs w:val="20"/>
              </w:rPr>
              <w:t>METHOD AND SYSTEM FOR IMPROVING OPTICAL MEASUREMENTS ON SMALL TARGETS</w:t>
            </w:r>
          </w:p>
          <w:p w14:paraId="516B1529" w14:textId="77777777" w:rsidR="00EC374C" w:rsidRPr="00632AE1" w:rsidRDefault="00EC374C" w:rsidP="00EC374C">
            <w:pPr>
              <w:jc w:val="right"/>
              <w:rPr>
                <w:rFonts w:cs="David"/>
                <w:b/>
                <w:bCs/>
                <w:sz w:val="20"/>
                <w:szCs w:val="20"/>
              </w:rPr>
            </w:pPr>
          </w:p>
        </w:tc>
        <w:tc>
          <w:tcPr>
            <w:tcW w:w="598" w:type="dxa"/>
          </w:tcPr>
          <w:p w14:paraId="14179A0B" w14:textId="77777777" w:rsidR="00EC374C" w:rsidRPr="00632AE1" w:rsidRDefault="00EC374C" w:rsidP="00EC374C">
            <w:pPr>
              <w:jc w:val="right"/>
              <w:rPr>
                <w:sz w:val="20"/>
                <w:szCs w:val="20"/>
              </w:rPr>
            </w:pPr>
            <w:r>
              <w:rPr>
                <w:sz w:val="20"/>
                <w:szCs w:val="20"/>
                <w:rtl/>
              </w:rPr>
              <w:t>[54]</w:t>
            </w:r>
          </w:p>
        </w:tc>
      </w:tr>
      <w:tr w:rsidR="00EC374C" w:rsidRPr="00632AE1" w14:paraId="1FF5092A" w14:textId="77777777" w:rsidTr="00EC374C">
        <w:trPr>
          <w:gridAfter w:val="1"/>
          <w:wAfter w:w="152" w:type="dxa"/>
          <w:jc w:val="center"/>
        </w:trPr>
        <w:tc>
          <w:tcPr>
            <w:tcW w:w="234" w:type="dxa"/>
            <w:gridSpan w:val="2"/>
          </w:tcPr>
          <w:p w14:paraId="29AB53CB" w14:textId="77777777" w:rsidR="00EC374C" w:rsidRPr="00632AE1" w:rsidRDefault="00EC374C" w:rsidP="00EC374C">
            <w:pPr>
              <w:rPr>
                <w:rFonts w:cs="David"/>
                <w:sz w:val="20"/>
                <w:szCs w:val="20"/>
                <w:rtl/>
              </w:rPr>
            </w:pPr>
          </w:p>
        </w:tc>
        <w:tc>
          <w:tcPr>
            <w:tcW w:w="6970" w:type="dxa"/>
            <w:gridSpan w:val="7"/>
          </w:tcPr>
          <w:p w14:paraId="2CBA6ADD" w14:textId="77777777" w:rsidR="00EC374C" w:rsidRPr="00632AE1" w:rsidRDefault="00EC374C" w:rsidP="00EC374C">
            <w:pPr>
              <w:jc w:val="right"/>
              <w:rPr>
                <w:rFonts w:cs="David"/>
                <w:sz w:val="20"/>
                <w:szCs w:val="20"/>
              </w:rPr>
            </w:pPr>
            <w:r>
              <w:rPr>
                <w:rFonts w:cs="David"/>
                <w:sz w:val="20"/>
                <w:szCs w:val="20"/>
              </w:rPr>
              <w:t>22.04.2014</w:t>
            </w:r>
          </w:p>
        </w:tc>
        <w:tc>
          <w:tcPr>
            <w:tcW w:w="598" w:type="dxa"/>
          </w:tcPr>
          <w:p w14:paraId="06A26B24" w14:textId="77777777" w:rsidR="00EC374C" w:rsidRPr="00632AE1" w:rsidRDefault="00EC374C" w:rsidP="00EC374C">
            <w:pPr>
              <w:jc w:val="right"/>
              <w:rPr>
                <w:sz w:val="20"/>
                <w:szCs w:val="20"/>
              </w:rPr>
            </w:pPr>
            <w:r>
              <w:rPr>
                <w:sz w:val="20"/>
                <w:szCs w:val="20"/>
                <w:rtl/>
              </w:rPr>
              <w:t>[22]</w:t>
            </w:r>
          </w:p>
        </w:tc>
      </w:tr>
      <w:tr w:rsidR="00EC374C" w:rsidRPr="00632AE1" w14:paraId="5E400E97" w14:textId="77777777" w:rsidTr="00EC374C">
        <w:trPr>
          <w:gridAfter w:val="1"/>
          <w:wAfter w:w="152" w:type="dxa"/>
          <w:jc w:val="center"/>
        </w:trPr>
        <w:tc>
          <w:tcPr>
            <w:tcW w:w="234" w:type="dxa"/>
            <w:gridSpan w:val="2"/>
          </w:tcPr>
          <w:p w14:paraId="166D55DE" w14:textId="77777777" w:rsidR="00EC374C" w:rsidRPr="00632AE1" w:rsidRDefault="00EC374C" w:rsidP="00EC374C">
            <w:pPr>
              <w:rPr>
                <w:rFonts w:cs="David"/>
                <w:sz w:val="20"/>
                <w:szCs w:val="20"/>
                <w:rtl/>
              </w:rPr>
            </w:pPr>
          </w:p>
        </w:tc>
        <w:tc>
          <w:tcPr>
            <w:tcW w:w="2946" w:type="dxa"/>
            <w:gridSpan w:val="2"/>
          </w:tcPr>
          <w:p w14:paraId="7B83F5AB"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074A107" w14:textId="77777777" w:rsidR="00EC374C" w:rsidRPr="00632AE1" w:rsidRDefault="00EC374C" w:rsidP="00EC374C">
            <w:pPr>
              <w:jc w:val="right"/>
              <w:rPr>
                <w:sz w:val="20"/>
                <w:szCs w:val="20"/>
              </w:rPr>
            </w:pPr>
            <w:r>
              <w:rPr>
                <w:sz w:val="20"/>
                <w:szCs w:val="20"/>
                <w:rtl/>
              </w:rPr>
              <w:t>[33]</w:t>
            </w:r>
          </w:p>
        </w:tc>
        <w:tc>
          <w:tcPr>
            <w:tcW w:w="1564" w:type="dxa"/>
            <w:gridSpan w:val="2"/>
          </w:tcPr>
          <w:p w14:paraId="65523F6A" w14:textId="77777777" w:rsidR="00EC374C" w:rsidRPr="00632AE1" w:rsidRDefault="00EC374C" w:rsidP="00EC374C">
            <w:pPr>
              <w:jc w:val="right"/>
              <w:rPr>
                <w:rFonts w:cs="David"/>
                <w:sz w:val="20"/>
                <w:szCs w:val="20"/>
              </w:rPr>
            </w:pPr>
            <w:r>
              <w:rPr>
                <w:rFonts w:cs="David"/>
                <w:sz w:val="20"/>
                <w:szCs w:val="20"/>
              </w:rPr>
              <w:t>21.04.2013</w:t>
            </w:r>
          </w:p>
        </w:tc>
        <w:tc>
          <w:tcPr>
            <w:tcW w:w="550" w:type="dxa"/>
          </w:tcPr>
          <w:p w14:paraId="1F57B65A" w14:textId="77777777" w:rsidR="00EC374C" w:rsidRPr="00632AE1" w:rsidRDefault="00EC374C" w:rsidP="00EC374C">
            <w:pPr>
              <w:jc w:val="right"/>
              <w:rPr>
                <w:sz w:val="20"/>
                <w:szCs w:val="20"/>
                <w:rtl/>
              </w:rPr>
            </w:pPr>
            <w:r>
              <w:rPr>
                <w:sz w:val="20"/>
                <w:szCs w:val="20"/>
                <w:rtl/>
              </w:rPr>
              <w:t>[32]</w:t>
            </w:r>
          </w:p>
        </w:tc>
        <w:tc>
          <w:tcPr>
            <w:tcW w:w="1358" w:type="dxa"/>
          </w:tcPr>
          <w:p w14:paraId="02FB634E" w14:textId="77777777" w:rsidR="00EC374C" w:rsidRPr="00632AE1" w:rsidRDefault="00EC374C" w:rsidP="00EC374C">
            <w:pPr>
              <w:jc w:val="right"/>
              <w:rPr>
                <w:rFonts w:cs="David"/>
                <w:sz w:val="20"/>
                <w:szCs w:val="20"/>
              </w:rPr>
            </w:pPr>
            <w:r>
              <w:rPr>
                <w:rFonts w:cs="David"/>
                <w:sz w:val="20"/>
                <w:szCs w:val="20"/>
              </w:rPr>
              <w:t>61/814283</w:t>
            </w:r>
          </w:p>
        </w:tc>
        <w:tc>
          <w:tcPr>
            <w:tcW w:w="598" w:type="dxa"/>
          </w:tcPr>
          <w:p w14:paraId="011D5B31" w14:textId="77777777" w:rsidR="00EC374C" w:rsidRPr="00632AE1" w:rsidRDefault="00EC374C" w:rsidP="00EC374C">
            <w:pPr>
              <w:jc w:val="right"/>
              <w:rPr>
                <w:sz w:val="20"/>
                <w:szCs w:val="20"/>
              </w:rPr>
            </w:pPr>
            <w:r>
              <w:rPr>
                <w:sz w:val="20"/>
                <w:szCs w:val="20"/>
                <w:rtl/>
              </w:rPr>
              <w:t>[31]</w:t>
            </w:r>
          </w:p>
        </w:tc>
      </w:tr>
      <w:tr w:rsidR="00EC374C" w:rsidRPr="00632AE1" w14:paraId="71CD96FB" w14:textId="77777777" w:rsidTr="00EC374C">
        <w:trPr>
          <w:gridAfter w:val="1"/>
          <w:wAfter w:w="152" w:type="dxa"/>
          <w:jc w:val="center"/>
        </w:trPr>
        <w:tc>
          <w:tcPr>
            <w:tcW w:w="7204" w:type="dxa"/>
            <w:gridSpan w:val="9"/>
          </w:tcPr>
          <w:p w14:paraId="5A7C92A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21//00, 21//88, 21//956</w:t>
            </w:r>
          </w:p>
        </w:tc>
        <w:tc>
          <w:tcPr>
            <w:tcW w:w="598" w:type="dxa"/>
          </w:tcPr>
          <w:p w14:paraId="78125180" w14:textId="77777777" w:rsidR="00EC374C" w:rsidRPr="00632AE1" w:rsidRDefault="00EC374C" w:rsidP="00EC374C">
            <w:pPr>
              <w:jc w:val="right"/>
              <w:rPr>
                <w:sz w:val="20"/>
                <w:szCs w:val="20"/>
              </w:rPr>
            </w:pPr>
            <w:r>
              <w:rPr>
                <w:sz w:val="20"/>
                <w:szCs w:val="20"/>
                <w:rtl/>
              </w:rPr>
              <w:t>[51]</w:t>
            </w:r>
          </w:p>
        </w:tc>
      </w:tr>
      <w:tr w:rsidR="00EC374C" w:rsidRPr="00632AE1" w14:paraId="400A222A" w14:textId="77777777" w:rsidTr="00EC374C">
        <w:trPr>
          <w:gridAfter w:val="1"/>
          <w:wAfter w:w="152" w:type="dxa"/>
          <w:jc w:val="center"/>
        </w:trPr>
        <w:tc>
          <w:tcPr>
            <w:tcW w:w="3732" w:type="dxa"/>
            <w:gridSpan w:val="5"/>
          </w:tcPr>
          <w:p w14:paraId="77260235" w14:textId="77777777" w:rsidR="00EC374C" w:rsidRPr="00632AE1" w:rsidRDefault="00EC374C" w:rsidP="00EC374C">
            <w:pPr>
              <w:rPr>
                <w:rFonts w:cs="Guttman Hodes"/>
                <w:sz w:val="20"/>
                <w:szCs w:val="20"/>
                <w:rtl/>
              </w:rPr>
            </w:pPr>
            <w:r>
              <w:rPr>
                <w:rFonts w:cs="Guttman Hodes"/>
                <w:sz w:val="20"/>
                <w:szCs w:val="20"/>
                <w:rtl/>
              </w:rPr>
              <w:t>נובה מכשירי מדידה בע"מ, רחובות</w:t>
            </w:r>
          </w:p>
        </w:tc>
        <w:tc>
          <w:tcPr>
            <w:tcW w:w="3472" w:type="dxa"/>
            <w:gridSpan w:val="4"/>
          </w:tcPr>
          <w:p w14:paraId="082FA22B" w14:textId="77777777" w:rsidR="00EC374C" w:rsidRPr="00632AE1" w:rsidRDefault="00EC374C" w:rsidP="00EC374C">
            <w:pPr>
              <w:jc w:val="right"/>
              <w:rPr>
                <w:rFonts w:cs="David"/>
                <w:sz w:val="20"/>
                <w:szCs w:val="20"/>
                <w:rtl/>
              </w:rPr>
            </w:pPr>
            <w:r>
              <w:rPr>
                <w:rFonts w:cs="David"/>
                <w:sz w:val="20"/>
                <w:szCs w:val="20"/>
              </w:rPr>
              <w:t>NOVA MEASURING  INSTRUMENTS LTD.</w:t>
            </w:r>
          </w:p>
        </w:tc>
        <w:tc>
          <w:tcPr>
            <w:tcW w:w="598" w:type="dxa"/>
          </w:tcPr>
          <w:p w14:paraId="266D094A" w14:textId="77777777" w:rsidR="00EC374C" w:rsidRPr="00632AE1" w:rsidRDefault="00EC374C" w:rsidP="00EC374C">
            <w:pPr>
              <w:jc w:val="right"/>
              <w:rPr>
                <w:sz w:val="20"/>
                <w:szCs w:val="20"/>
              </w:rPr>
            </w:pPr>
            <w:r>
              <w:rPr>
                <w:sz w:val="20"/>
                <w:szCs w:val="20"/>
                <w:rtl/>
              </w:rPr>
              <w:t>[71]</w:t>
            </w:r>
          </w:p>
        </w:tc>
      </w:tr>
      <w:tr w:rsidR="00EC374C" w:rsidRPr="00632AE1" w14:paraId="2DEC0680" w14:textId="77777777" w:rsidTr="00EC374C">
        <w:trPr>
          <w:gridAfter w:val="1"/>
          <w:wAfter w:w="152" w:type="dxa"/>
          <w:jc w:val="center"/>
        </w:trPr>
        <w:tc>
          <w:tcPr>
            <w:tcW w:w="3732" w:type="dxa"/>
            <w:gridSpan w:val="5"/>
          </w:tcPr>
          <w:p w14:paraId="5FCD8DA2" w14:textId="77777777" w:rsidR="00EC374C" w:rsidRPr="00632AE1" w:rsidRDefault="00EC374C" w:rsidP="00EC374C">
            <w:pPr>
              <w:rPr>
                <w:rFonts w:cs="Guttman Hodes"/>
                <w:sz w:val="20"/>
                <w:szCs w:val="20"/>
                <w:rtl/>
              </w:rPr>
            </w:pPr>
            <w:r>
              <w:rPr>
                <w:rFonts w:cs="Guttman Hodes"/>
                <w:sz w:val="20"/>
                <w:szCs w:val="20"/>
                <w:rtl/>
              </w:rPr>
              <w:t>דני גרוסמן, גיא סליקטר</w:t>
            </w:r>
          </w:p>
        </w:tc>
        <w:tc>
          <w:tcPr>
            <w:tcW w:w="3472" w:type="dxa"/>
            <w:gridSpan w:val="4"/>
          </w:tcPr>
          <w:p w14:paraId="6BBF5AAA" w14:textId="77777777" w:rsidR="00EC374C" w:rsidRPr="00632AE1" w:rsidRDefault="00EC374C" w:rsidP="00EC374C">
            <w:pPr>
              <w:jc w:val="right"/>
              <w:rPr>
                <w:rFonts w:cs="David"/>
                <w:sz w:val="20"/>
                <w:szCs w:val="20"/>
              </w:rPr>
            </w:pPr>
            <w:r>
              <w:rPr>
                <w:rFonts w:cs="David"/>
                <w:sz w:val="20"/>
                <w:szCs w:val="20"/>
              </w:rPr>
              <w:t>DANNY  GROSSMAN, GUY SELICKTER</w:t>
            </w:r>
          </w:p>
        </w:tc>
        <w:tc>
          <w:tcPr>
            <w:tcW w:w="598" w:type="dxa"/>
          </w:tcPr>
          <w:p w14:paraId="27060B4B" w14:textId="77777777" w:rsidR="00EC374C" w:rsidRPr="00632AE1" w:rsidRDefault="00EC374C" w:rsidP="00EC374C">
            <w:pPr>
              <w:jc w:val="right"/>
              <w:rPr>
                <w:sz w:val="20"/>
                <w:szCs w:val="20"/>
              </w:rPr>
            </w:pPr>
            <w:r>
              <w:rPr>
                <w:sz w:val="20"/>
                <w:szCs w:val="20"/>
                <w:rtl/>
              </w:rPr>
              <w:t>[72]</w:t>
            </w:r>
          </w:p>
        </w:tc>
      </w:tr>
      <w:tr w:rsidR="00EC374C" w:rsidRPr="00632AE1" w14:paraId="160633E9" w14:textId="77777777" w:rsidTr="00EC374C">
        <w:trPr>
          <w:gridAfter w:val="1"/>
          <w:wAfter w:w="152" w:type="dxa"/>
          <w:jc w:val="center"/>
        </w:trPr>
        <w:tc>
          <w:tcPr>
            <w:tcW w:w="234" w:type="dxa"/>
            <w:gridSpan w:val="2"/>
          </w:tcPr>
          <w:p w14:paraId="52C23690" w14:textId="77777777" w:rsidR="00EC374C" w:rsidRPr="00632AE1" w:rsidRDefault="00EC374C" w:rsidP="00EC374C">
            <w:pPr>
              <w:rPr>
                <w:rFonts w:cs="Guttman Hodes"/>
                <w:sz w:val="20"/>
                <w:szCs w:val="20"/>
                <w:rtl/>
              </w:rPr>
            </w:pPr>
          </w:p>
        </w:tc>
        <w:tc>
          <w:tcPr>
            <w:tcW w:w="6970" w:type="dxa"/>
            <w:gridSpan w:val="7"/>
          </w:tcPr>
          <w:p w14:paraId="7FB418E3" w14:textId="77777777" w:rsidR="00EC374C" w:rsidRPr="00632AE1" w:rsidRDefault="00EC374C" w:rsidP="00EC374C">
            <w:pPr>
              <w:jc w:val="right"/>
              <w:rPr>
                <w:rFonts w:cs="Guttman Hodes"/>
                <w:sz w:val="20"/>
                <w:szCs w:val="20"/>
              </w:rPr>
            </w:pPr>
            <w:r>
              <w:rPr>
                <w:rFonts w:cs="Guttman Hodes"/>
                <w:sz w:val="20"/>
                <w:szCs w:val="20"/>
              </w:rPr>
              <w:t>WO/2014/174438</w:t>
            </w:r>
          </w:p>
        </w:tc>
        <w:tc>
          <w:tcPr>
            <w:tcW w:w="598" w:type="dxa"/>
          </w:tcPr>
          <w:p w14:paraId="3B2BAFDB" w14:textId="77777777" w:rsidR="00EC374C" w:rsidRPr="00632AE1" w:rsidRDefault="00EC374C" w:rsidP="00EC374C">
            <w:pPr>
              <w:jc w:val="right"/>
              <w:rPr>
                <w:sz w:val="20"/>
                <w:szCs w:val="20"/>
              </w:rPr>
            </w:pPr>
            <w:r>
              <w:rPr>
                <w:sz w:val="20"/>
                <w:szCs w:val="20"/>
                <w:rtl/>
              </w:rPr>
              <w:t>[87]</w:t>
            </w:r>
          </w:p>
        </w:tc>
      </w:tr>
      <w:tr w:rsidR="00EC374C" w:rsidRPr="00632AE1" w14:paraId="38E589EC" w14:textId="77777777" w:rsidTr="00EC374C">
        <w:trPr>
          <w:gridAfter w:val="1"/>
          <w:wAfter w:w="152" w:type="dxa"/>
          <w:jc w:val="center"/>
        </w:trPr>
        <w:tc>
          <w:tcPr>
            <w:tcW w:w="3732" w:type="dxa"/>
            <w:gridSpan w:val="5"/>
          </w:tcPr>
          <w:p w14:paraId="070232D6" w14:textId="77777777" w:rsidR="00EC374C" w:rsidRDefault="00EC374C" w:rsidP="00EC374C">
            <w:pPr>
              <w:rPr>
                <w:rFonts w:cs="Guttman Hodes"/>
                <w:sz w:val="20"/>
                <w:szCs w:val="20"/>
                <w:rtl/>
              </w:rPr>
            </w:pPr>
            <w:r>
              <w:rPr>
                <w:rFonts w:cs="Guttman Hodes"/>
                <w:sz w:val="20"/>
                <w:szCs w:val="20"/>
                <w:rtl/>
              </w:rPr>
              <w:t>ריינהולד כהן ושותפיו,</w:t>
            </w:r>
          </w:p>
          <w:p w14:paraId="7A64F044" w14:textId="77777777" w:rsidR="00EC374C" w:rsidRDefault="00EC374C" w:rsidP="00EC374C">
            <w:pPr>
              <w:rPr>
                <w:rFonts w:cs="Guttman Hodes"/>
                <w:sz w:val="20"/>
                <w:szCs w:val="20"/>
                <w:rtl/>
              </w:rPr>
            </w:pPr>
            <w:r>
              <w:rPr>
                <w:rFonts w:cs="Guttman Hodes"/>
                <w:sz w:val="20"/>
                <w:szCs w:val="20"/>
                <w:rtl/>
              </w:rPr>
              <w:t xml:space="preserve">רחוב הברזל 26א' </w:t>
            </w:r>
          </w:p>
          <w:p w14:paraId="0D62473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4"/>
          </w:tcPr>
          <w:p w14:paraId="0E528251" w14:textId="77777777" w:rsidR="00EC374C" w:rsidRDefault="00EC374C" w:rsidP="00EC374C">
            <w:pPr>
              <w:jc w:val="right"/>
              <w:rPr>
                <w:rFonts w:cs="David"/>
                <w:sz w:val="20"/>
                <w:szCs w:val="20"/>
              </w:rPr>
            </w:pPr>
            <w:r>
              <w:rPr>
                <w:rFonts w:cs="David"/>
                <w:sz w:val="20"/>
                <w:szCs w:val="20"/>
              </w:rPr>
              <w:t>REINHOLD COHN AND PARTNERS,</w:t>
            </w:r>
          </w:p>
          <w:p w14:paraId="0E5E0A89" w14:textId="77777777" w:rsidR="00EC374C" w:rsidRDefault="00EC374C" w:rsidP="00EC374C">
            <w:pPr>
              <w:jc w:val="right"/>
              <w:rPr>
                <w:rFonts w:cs="David"/>
                <w:sz w:val="20"/>
                <w:szCs w:val="20"/>
              </w:rPr>
            </w:pPr>
            <w:r>
              <w:rPr>
                <w:rFonts w:cs="David"/>
                <w:sz w:val="20"/>
                <w:szCs w:val="20"/>
              </w:rPr>
              <w:t xml:space="preserve"> 26A HABARZEL ST.,</w:t>
            </w:r>
          </w:p>
          <w:p w14:paraId="48C6EA95" w14:textId="77777777" w:rsidR="00EC374C" w:rsidRDefault="00EC374C" w:rsidP="00EC374C">
            <w:pPr>
              <w:jc w:val="right"/>
              <w:rPr>
                <w:rFonts w:cs="David"/>
                <w:sz w:val="20"/>
                <w:szCs w:val="20"/>
              </w:rPr>
            </w:pPr>
            <w:r>
              <w:rPr>
                <w:rFonts w:cs="David"/>
                <w:sz w:val="20"/>
                <w:szCs w:val="20"/>
              </w:rPr>
              <w:t>RAMAT HACHAYAL 69710</w:t>
            </w:r>
          </w:p>
          <w:p w14:paraId="1222348B" w14:textId="77777777" w:rsidR="00EC374C" w:rsidRPr="00632AE1" w:rsidRDefault="00EC374C" w:rsidP="00EC374C">
            <w:pPr>
              <w:jc w:val="right"/>
              <w:rPr>
                <w:rFonts w:cs="David"/>
                <w:sz w:val="20"/>
                <w:szCs w:val="20"/>
                <w:rtl/>
              </w:rPr>
            </w:pPr>
          </w:p>
        </w:tc>
        <w:tc>
          <w:tcPr>
            <w:tcW w:w="598" w:type="dxa"/>
          </w:tcPr>
          <w:p w14:paraId="454666E0" w14:textId="77777777" w:rsidR="00EC374C" w:rsidRPr="00632AE1" w:rsidRDefault="00EC374C" w:rsidP="00EC374C">
            <w:pPr>
              <w:jc w:val="right"/>
              <w:rPr>
                <w:sz w:val="20"/>
                <w:szCs w:val="20"/>
                <w:rtl/>
              </w:rPr>
            </w:pPr>
            <w:r>
              <w:rPr>
                <w:sz w:val="20"/>
                <w:szCs w:val="20"/>
                <w:rtl/>
              </w:rPr>
              <w:t>[74]</w:t>
            </w:r>
          </w:p>
        </w:tc>
      </w:tr>
      <w:tr w:rsidR="00EC374C" w:rsidRPr="00632AE1" w14:paraId="17ED00F7" w14:textId="77777777" w:rsidTr="00EC374C">
        <w:trPr>
          <w:gridAfter w:val="1"/>
          <w:wAfter w:w="152" w:type="dxa"/>
          <w:jc w:val="center"/>
        </w:trPr>
        <w:tc>
          <w:tcPr>
            <w:tcW w:w="2147" w:type="dxa"/>
            <w:gridSpan w:val="3"/>
          </w:tcPr>
          <w:p w14:paraId="58E907D0" w14:textId="77777777" w:rsidR="00EC374C" w:rsidRPr="00632AE1" w:rsidRDefault="00EC374C" w:rsidP="00EC374C">
            <w:pPr>
              <w:jc w:val="right"/>
              <w:rPr>
                <w:rFonts w:cs="David"/>
                <w:sz w:val="20"/>
                <w:szCs w:val="20"/>
              </w:rPr>
            </w:pPr>
          </w:p>
        </w:tc>
        <w:tc>
          <w:tcPr>
            <w:tcW w:w="1662" w:type="dxa"/>
            <w:gridSpan w:val="3"/>
          </w:tcPr>
          <w:p w14:paraId="7EDD91AC" w14:textId="77777777" w:rsidR="00EC374C" w:rsidRPr="00632AE1" w:rsidRDefault="00EC374C" w:rsidP="00EC374C">
            <w:pPr>
              <w:jc w:val="right"/>
              <w:rPr>
                <w:rFonts w:cs="David"/>
                <w:sz w:val="20"/>
                <w:szCs w:val="20"/>
              </w:rPr>
            </w:pPr>
          </w:p>
        </w:tc>
        <w:tc>
          <w:tcPr>
            <w:tcW w:w="3993" w:type="dxa"/>
            <w:gridSpan w:val="4"/>
          </w:tcPr>
          <w:p w14:paraId="152A6EE5" w14:textId="77777777" w:rsidR="00EC374C" w:rsidRPr="00632AE1" w:rsidRDefault="00EC374C" w:rsidP="00EC374C">
            <w:pPr>
              <w:jc w:val="right"/>
              <w:rPr>
                <w:rFonts w:cs="David"/>
                <w:sz w:val="20"/>
                <w:szCs w:val="20"/>
              </w:rPr>
            </w:pPr>
          </w:p>
        </w:tc>
      </w:tr>
      <w:tr w:rsidR="00EC374C" w:rsidRPr="00632AE1" w14:paraId="1FA55AF4" w14:textId="77777777" w:rsidTr="00EC374C">
        <w:tblPrEx>
          <w:jc w:val="left"/>
          <w:tblLook w:val="0000" w:firstRow="0" w:lastRow="0" w:firstColumn="0" w:lastColumn="0" w:noHBand="0" w:noVBand="0"/>
        </w:tblPrEx>
        <w:trPr>
          <w:gridBefore w:val="1"/>
          <w:wBefore w:w="69" w:type="dxa"/>
        </w:trPr>
        <w:tc>
          <w:tcPr>
            <w:tcW w:w="7885" w:type="dxa"/>
            <w:gridSpan w:val="10"/>
          </w:tcPr>
          <w:p w14:paraId="7A4AB8E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59F0A0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2"/>
        <w:gridCol w:w="77"/>
        <w:gridCol w:w="1486"/>
        <w:gridCol w:w="550"/>
        <w:gridCol w:w="1363"/>
        <w:gridCol w:w="598"/>
        <w:gridCol w:w="152"/>
      </w:tblGrid>
      <w:tr w:rsidR="00EC374C" w:rsidRPr="00632AE1" w14:paraId="7294D01F" w14:textId="77777777" w:rsidTr="00EC374C">
        <w:trPr>
          <w:gridAfter w:val="1"/>
          <w:wAfter w:w="152" w:type="dxa"/>
          <w:trHeight w:val="485"/>
          <w:jc w:val="center"/>
        </w:trPr>
        <w:tc>
          <w:tcPr>
            <w:tcW w:w="3728" w:type="dxa"/>
            <w:gridSpan w:val="5"/>
          </w:tcPr>
          <w:p w14:paraId="61514C2B" w14:textId="77777777" w:rsidR="00EC374C" w:rsidRPr="00711D26" w:rsidRDefault="000863EF" w:rsidP="00EC374C">
            <w:pPr>
              <w:jc w:val="right"/>
              <w:rPr>
                <w:b/>
                <w:bCs/>
                <w:color w:val="0000FF"/>
                <w:sz w:val="20"/>
                <w:szCs w:val="20"/>
                <w:u w:val="single"/>
                <w:rtl/>
              </w:rPr>
            </w:pPr>
            <w:hyperlink r:id="rId630" w:history="1">
              <w:r w:rsidR="00EC374C" w:rsidRPr="00711D26">
                <w:rPr>
                  <w:rStyle w:val="Hyperlink"/>
                  <w:sz w:val="20"/>
                </w:rPr>
                <w:t>242204</w:t>
              </w:r>
            </w:hyperlink>
          </w:p>
        </w:tc>
        <w:tc>
          <w:tcPr>
            <w:tcW w:w="4074" w:type="dxa"/>
            <w:gridSpan w:val="5"/>
          </w:tcPr>
          <w:p w14:paraId="06E3F759" w14:textId="77777777" w:rsidR="00EC374C" w:rsidRPr="00711D26" w:rsidRDefault="00EC374C" w:rsidP="00EC374C">
            <w:pPr>
              <w:rPr>
                <w:sz w:val="20"/>
                <w:szCs w:val="20"/>
                <w:rtl/>
              </w:rPr>
            </w:pPr>
            <w:r w:rsidRPr="00711D26">
              <w:rPr>
                <w:sz w:val="20"/>
                <w:szCs w:val="20"/>
                <w:rtl/>
              </w:rPr>
              <w:t>[21][11]</w:t>
            </w:r>
          </w:p>
        </w:tc>
      </w:tr>
      <w:tr w:rsidR="00EC374C" w:rsidRPr="00632AE1" w14:paraId="0FAB9F28" w14:textId="77777777" w:rsidTr="00EC374C">
        <w:trPr>
          <w:gridAfter w:val="1"/>
          <w:wAfter w:w="152" w:type="dxa"/>
          <w:jc w:val="center"/>
        </w:trPr>
        <w:tc>
          <w:tcPr>
            <w:tcW w:w="3728" w:type="dxa"/>
            <w:gridSpan w:val="5"/>
          </w:tcPr>
          <w:p w14:paraId="52011758" w14:textId="77777777" w:rsidR="00EC374C" w:rsidRDefault="00EC374C" w:rsidP="00EC374C">
            <w:pPr>
              <w:rPr>
                <w:rFonts w:cs="David"/>
                <w:b/>
                <w:bCs/>
                <w:sz w:val="20"/>
                <w:szCs w:val="20"/>
                <w:rtl/>
              </w:rPr>
            </w:pPr>
            <w:r>
              <w:rPr>
                <w:rFonts w:cs="David"/>
                <w:b/>
                <w:bCs/>
                <w:sz w:val="20"/>
                <w:szCs w:val="20"/>
                <w:rtl/>
              </w:rPr>
              <w:t>נוגדנים חד–שבטיים לטיפול בסרטן</w:t>
            </w:r>
          </w:p>
          <w:p w14:paraId="0EE95BF8" w14:textId="77777777" w:rsidR="00EC374C" w:rsidRPr="00632AE1" w:rsidRDefault="00EC374C" w:rsidP="00EC374C">
            <w:pPr>
              <w:rPr>
                <w:rFonts w:cs="David"/>
                <w:b/>
                <w:bCs/>
                <w:sz w:val="20"/>
                <w:szCs w:val="20"/>
                <w:rtl/>
              </w:rPr>
            </w:pPr>
          </w:p>
        </w:tc>
        <w:tc>
          <w:tcPr>
            <w:tcW w:w="3476" w:type="dxa"/>
            <w:gridSpan w:val="4"/>
          </w:tcPr>
          <w:p w14:paraId="2979FA22" w14:textId="77777777" w:rsidR="00EC374C" w:rsidRDefault="00EC374C" w:rsidP="00EC374C">
            <w:pPr>
              <w:jc w:val="right"/>
              <w:rPr>
                <w:rFonts w:cs="David"/>
                <w:b/>
                <w:bCs/>
                <w:sz w:val="20"/>
                <w:szCs w:val="20"/>
              </w:rPr>
            </w:pPr>
            <w:r>
              <w:rPr>
                <w:rFonts w:cs="David"/>
                <w:b/>
                <w:bCs/>
                <w:sz w:val="20"/>
                <w:szCs w:val="20"/>
              </w:rPr>
              <w:t>MONOCLONAL ANTIBODIES FOR TREATMENT OF CANCER</w:t>
            </w:r>
          </w:p>
          <w:p w14:paraId="477DB74E" w14:textId="77777777" w:rsidR="00EC374C" w:rsidRPr="00632AE1" w:rsidRDefault="00EC374C" w:rsidP="00EC374C">
            <w:pPr>
              <w:jc w:val="right"/>
              <w:rPr>
                <w:rFonts w:cs="David"/>
                <w:b/>
                <w:bCs/>
                <w:sz w:val="20"/>
                <w:szCs w:val="20"/>
              </w:rPr>
            </w:pPr>
          </w:p>
        </w:tc>
        <w:tc>
          <w:tcPr>
            <w:tcW w:w="598" w:type="dxa"/>
          </w:tcPr>
          <w:p w14:paraId="3CEDF3B8" w14:textId="77777777" w:rsidR="00EC374C" w:rsidRPr="00632AE1" w:rsidRDefault="00EC374C" w:rsidP="00EC374C">
            <w:pPr>
              <w:jc w:val="right"/>
              <w:rPr>
                <w:sz w:val="20"/>
                <w:szCs w:val="20"/>
              </w:rPr>
            </w:pPr>
            <w:r>
              <w:rPr>
                <w:sz w:val="20"/>
                <w:szCs w:val="20"/>
                <w:rtl/>
              </w:rPr>
              <w:t>[54]</w:t>
            </w:r>
          </w:p>
        </w:tc>
      </w:tr>
      <w:tr w:rsidR="00EC374C" w:rsidRPr="00632AE1" w14:paraId="1E06E677" w14:textId="77777777" w:rsidTr="00EC374C">
        <w:trPr>
          <w:gridAfter w:val="1"/>
          <w:wAfter w:w="152" w:type="dxa"/>
          <w:jc w:val="center"/>
        </w:trPr>
        <w:tc>
          <w:tcPr>
            <w:tcW w:w="236" w:type="dxa"/>
            <w:gridSpan w:val="2"/>
          </w:tcPr>
          <w:p w14:paraId="460575AE" w14:textId="77777777" w:rsidR="00EC374C" w:rsidRPr="00632AE1" w:rsidRDefault="00EC374C" w:rsidP="00EC374C">
            <w:pPr>
              <w:rPr>
                <w:rFonts w:cs="David"/>
                <w:sz w:val="20"/>
                <w:szCs w:val="20"/>
                <w:rtl/>
              </w:rPr>
            </w:pPr>
          </w:p>
        </w:tc>
        <w:tc>
          <w:tcPr>
            <w:tcW w:w="6968" w:type="dxa"/>
            <w:gridSpan w:val="7"/>
          </w:tcPr>
          <w:p w14:paraId="5A807E3C" w14:textId="77777777" w:rsidR="00EC374C" w:rsidRPr="00632AE1" w:rsidRDefault="00EC374C" w:rsidP="00EC374C">
            <w:pPr>
              <w:jc w:val="right"/>
              <w:rPr>
                <w:rFonts w:cs="David"/>
                <w:sz w:val="20"/>
                <w:szCs w:val="20"/>
              </w:rPr>
            </w:pPr>
            <w:r>
              <w:rPr>
                <w:rFonts w:cs="David"/>
                <w:sz w:val="20"/>
                <w:szCs w:val="20"/>
              </w:rPr>
              <w:t>16.09.2009</w:t>
            </w:r>
          </w:p>
        </w:tc>
        <w:tc>
          <w:tcPr>
            <w:tcW w:w="598" w:type="dxa"/>
          </w:tcPr>
          <w:p w14:paraId="0E779E77" w14:textId="77777777" w:rsidR="00EC374C" w:rsidRPr="00632AE1" w:rsidRDefault="00EC374C" w:rsidP="00EC374C">
            <w:pPr>
              <w:jc w:val="right"/>
              <w:rPr>
                <w:sz w:val="20"/>
                <w:szCs w:val="20"/>
              </w:rPr>
            </w:pPr>
            <w:r>
              <w:rPr>
                <w:sz w:val="20"/>
                <w:szCs w:val="20"/>
                <w:rtl/>
              </w:rPr>
              <w:t>[22]</w:t>
            </w:r>
          </w:p>
        </w:tc>
      </w:tr>
      <w:tr w:rsidR="00EC374C" w:rsidRPr="00632AE1" w14:paraId="19D1DE7F" w14:textId="77777777" w:rsidTr="00EC374C">
        <w:trPr>
          <w:gridAfter w:val="1"/>
          <w:wAfter w:w="152" w:type="dxa"/>
          <w:jc w:val="center"/>
        </w:trPr>
        <w:tc>
          <w:tcPr>
            <w:tcW w:w="236" w:type="dxa"/>
            <w:gridSpan w:val="2"/>
          </w:tcPr>
          <w:p w14:paraId="09C435A8" w14:textId="77777777" w:rsidR="00EC374C" w:rsidRPr="00632AE1" w:rsidRDefault="00EC374C" w:rsidP="00EC374C">
            <w:pPr>
              <w:rPr>
                <w:rFonts w:cs="David"/>
                <w:sz w:val="20"/>
                <w:szCs w:val="20"/>
                <w:rtl/>
              </w:rPr>
            </w:pPr>
          </w:p>
        </w:tc>
        <w:tc>
          <w:tcPr>
            <w:tcW w:w="2940" w:type="dxa"/>
            <w:gridSpan w:val="2"/>
          </w:tcPr>
          <w:p w14:paraId="474B1A04"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2731D6D5" w14:textId="77777777" w:rsidR="00EC374C" w:rsidRPr="00632AE1" w:rsidRDefault="00EC374C" w:rsidP="00EC374C">
            <w:pPr>
              <w:jc w:val="right"/>
              <w:rPr>
                <w:sz w:val="20"/>
                <w:szCs w:val="20"/>
              </w:rPr>
            </w:pPr>
            <w:r>
              <w:rPr>
                <w:sz w:val="20"/>
                <w:szCs w:val="20"/>
                <w:rtl/>
              </w:rPr>
              <w:t>[33]</w:t>
            </w:r>
          </w:p>
        </w:tc>
        <w:tc>
          <w:tcPr>
            <w:tcW w:w="1563" w:type="dxa"/>
            <w:gridSpan w:val="2"/>
          </w:tcPr>
          <w:p w14:paraId="3E0B78E1" w14:textId="77777777" w:rsidR="00EC374C" w:rsidRPr="00632AE1" w:rsidRDefault="00EC374C" w:rsidP="00EC374C">
            <w:pPr>
              <w:jc w:val="right"/>
              <w:rPr>
                <w:rFonts w:cs="David"/>
                <w:sz w:val="20"/>
                <w:szCs w:val="20"/>
              </w:rPr>
            </w:pPr>
            <w:r>
              <w:rPr>
                <w:rFonts w:cs="David"/>
                <w:sz w:val="20"/>
                <w:szCs w:val="20"/>
              </w:rPr>
              <w:t>16.09.2008</w:t>
            </w:r>
          </w:p>
        </w:tc>
        <w:tc>
          <w:tcPr>
            <w:tcW w:w="550" w:type="dxa"/>
          </w:tcPr>
          <w:p w14:paraId="59291EDD" w14:textId="77777777" w:rsidR="00EC374C" w:rsidRPr="00632AE1" w:rsidRDefault="00EC374C" w:rsidP="00EC374C">
            <w:pPr>
              <w:jc w:val="right"/>
              <w:rPr>
                <w:sz w:val="20"/>
                <w:szCs w:val="20"/>
                <w:rtl/>
              </w:rPr>
            </w:pPr>
            <w:r>
              <w:rPr>
                <w:sz w:val="20"/>
                <w:szCs w:val="20"/>
                <w:rtl/>
              </w:rPr>
              <w:t>[32]</w:t>
            </w:r>
          </w:p>
        </w:tc>
        <w:tc>
          <w:tcPr>
            <w:tcW w:w="1363" w:type="dxa"/>
          </w:tcPr>
          <w:p w14:paraId="1991D6EF" w14:textId="77777777" w:rsidR="00EC374C" w:rsidRPr="00632AE1" w:rsidRDefault="00EC374C" w:rsidP="00EC374C">
            <w:pPr>
              <w:jc w:val="right"/>
              <w:rPr>
                <w:rFonts w:cs="David"/>
                <w:sz w:val="20"/>
                <w:szCs w:val="20"/>
              </w:rPr>
            </w:pPr>
            <w:r>
              <w:rPr>
                <w:rFonts w:cs="David"/>
                <w:sz w:val="20"/>
                <w:szCs w:val="20"/>
              </w:rPr>
              <w:t>08016277.9</w:t>
            </w:r>
          </w:p>
        </w:tc>
        <w:tc>
          <w:tcPr>
            <w:tcW w:w="598" w:type="dxa"/>
          </w:tcPr>
          <w:p w14:paraId="0AEF4FB7" w14:textId="77777777" w:rsidR="00EC374C" w:rsidRPr="00632AE1" w:rsidRDefault="00EC374C" w:rsidP="00EC374C">
            <w:pPr>
              <w:jc w:val="right"/>
              <w:rPr>
                <w:sz w:val="20"/>
                <w:szCs w:val="20"/>
              </w:rPr>
            </w:pPr>
            <w:r>
              <w:rPr>
                <w:sz w:val="20"/>
                <w:szCs w:val="20"/>
                <w:rtl/>
              </w:rPr>
              <w:t>[31]</w:t>
            </w:r>
          </w:p>
        </w:tc>
      </w:tr>
      <w:tr w:rsidR="00EC374C" w:rsidRPr="00711D26" w14:paraId="5F0E70DF" w14:textId="77777777" w:rsidTr="00EC374C">
        <w:trPr>
          <w:gridAfter w:val="1"/>
          <w:wAfter w:w="152" w:type="dxa"/>
          <w:jc w:val="center"/>
        </w:trPr>
        <w:tc>
          <w:tcPr>
            <w:tcW w:w="236" w:type="dxa"/>
            <w:gridSpan w:val="2"/>
          </w:tcPr>
          <w:p w14:paraId="23517EC3" w14:textId="77777777" w:rsidR="00EC374C" w:rsidRPr="00711D26" w:rsidRDefault="00EC374C" w:rsidP="00EC374C">
            <w:pPr>
              <w:rPr>
                <w:sz w:val="20"/>
                <w:szCs w:val="20"/>
                <w:rtl/>
              </w:rPr>
            </w:pPr>
          </w:p>
        </w:tc>
        <w:tc>
          <w:tcPr>
            <w:tcW w:w="2940" w:type="dxa"/>
            <w:gridSpan w:val="2"/>
          </w:tcPr>
          <w:p w14:paraId="0878C367" w14:textId="77777777" w:rsidR="00EC374C" w:rsidRPr="00711D26" w:rsidRDefault="00EC374C" w:rsidP="00EC374C">
            <w:pPr>
              <w:jc w:val="right"/>
              <w:rPr>
                <w:sz w:val="20"/>
                <w:szCs w:val="20"/>
              </w:rPr>
            </w:pPr>
            <w:r>
              <w:rPr>
                <w:sz w:val="20"/>
                <w:szCs w:val="20"/>
              </w:rPr>
              <w:t>US</w:t>
            </w:r>
          </w:p>
        </w:tc>
        <w:tc>
          <w:tcPr>
            <w:tcW w:w="552" w:type="dxa"/>
          </w:tcPr>
          <w:p w14:paraId="1BED019D" w14:textId="77777777" w:rsidR="00EC374C" w:rsidRPr="00711D26" w:rsidRDefault="00EC374C" w:rsidP="00EC374C">
            <w:pPr>
              <w:jc w:val="right"/>
              <w:rPr>
                <w:sz w:val="20"/>
                <w:szCs w:val="20"/>
                <w:rtl/>
              </w:rPr>
            </w:pPr>
          </w:p>
        </w:tc>
        <w:tc>
          <w:tcPr>
            <w:tcW w:w="1563" w:type="dxa"/>
            <w:gridSpan w:val="2"/>
          </w:tcPr>
          <w:p w14:paraId="6E63AA8A" w14:textId="77777777" w:rsidR="00EC374C" w:rsidRPr="00711D26" w:rsidRDefault="00EC374C" w:rsidP="00EC374C">
            <w:pPr>
              <w:jc w:val="right"/>
              <w:rPr>
                <w:sz w:val="20"/>
                <w:szCs w:val="20"/>
              </w:rPr>
            </w:pPr>
            <w:r>
              <w:rPr>
                <w:sz w:val="20"/>
                <w:szCs w:val="20"/>
                <w:rtl/>
              </w:rPr>
              <w:t>16.09.2008</w:t>
            </w:r>
          </w:p>
        </w:tc>
        <w:tc>
          <w:tcPr>
            <w:tcW w:w="550" w:type="dxa"/>
          </w:tcPr>
          <w:p w14:paraId="00926D6B" w14:textId="77777777" w:rsidR="00EC374C" w:rsidRPr="00711D26" w:rsidRDefault="00EC374C" w:rsidP="00EC374C">
            <w:pPr>
              <w:jc w:val="right"/>
              <w:rPr>
                <w:sz w:val="20"/>
                <w:szCs w:val="20"/>
                <w:rtl/>
              </w:rPr>
            </w:pPr>
          </w:p>
        </w:tc>
        <w:tc>
          <w:tcPr>
            <w:tcW w:w="1363" w:type="dxa"/>
          </w:tcPr>
          <w:p w14:paraId="0C7C49F6" w14:textId="77777777" w:rsidR="00EC374C" w:rsidRPr="00711D26" w:rsidRDefault="00EC374C" w:rsidP="00EC374C">
            <w:pPr>
              <w:jc w:val="right"/>
              <w:rPr>
                <w:sz w:val="20"/>
                <w:szCs w:val="20"/>
              </w:rPr>
            </w:pPr>
            <w:r>
              <w:rPr>
                <w:sz w:val="20"/>
                <w:szCs w:val="20"/>
                <w:rtl/>
              </w:rPr>
              <w:t>61/097453</w:t>
            </w:r>
          </w:p>
        </w:tc>
        <w:tc>
          <w:tcPr>
            <w:tcW w:w="598" w:type="dxa"/>
          </w:tcPr>
          <w:p w14:paraId="172E1CAA" w14:textId="77777777" w:rsidR="00EC374C" w:rsidRPr="00711D26" w:rsidRDefault="00EC374C" w:rsidP="00EC374C">
            <w:pPr>
              <w:jc w:val="right"/>
              <w:rPr>
                <w:sz w:val="20"/>
                <w:szCs w:val="20"/>
                <w:rtl/>
              </w:rPr>
            </w:pPr>
          </w:p>
        </w:tc>
      </w:tr>
      <w:tr w:rsidR="00EC374C" w:rsidRPr="00632AE1" w14:paraId="142B41D0" w14:textId="77777777" w:rsidTr="00EC374C">
        <w:trPr>
          <w:gridAfter w:val="1"/>
          <w:wAfter w:w="152" w:type="dxa"/>
          <w:jc w:val="center"/>
        </w:trPr>
        <w:tc>
          <w:tcPr>
            <w:tcW w:w="7204" w:type="dxa"/>
            <w:gridSpan w:val="9"/>
          </w:tcPr>
          <w:p w14:paraId="480D0BA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C07K 16//30</w:t>
            </w:r>
          </w:p>
        </w:tc>
        <w:tc>
          <w:tcPr>
            <w:tcW w:w="598" w:type="dxa"/>
          </w:tcPr>
          <w:p w14:paraId="37856973" w14:textId="77777777" w:rsidR="00EC374C" w:rsidRPr="00632AE1" w:rsidRDefault="00EC374C" w:rsidP="00EC374C">
            <w:pPr>
              <w:jc w:val="right"/>
              <w:rPr>
                <w:sz w:val="20"/>
                <w:szCs w:val="20"/>
              </w:rPr>
            </w:pPr>
            <w:r>
              <w:rPr>
                <w:sz w:val="20"/>
                <w:szCs w:val="20"/>
                <w:rtl/>
              </w:rPr>
              <w:t>[51]</w:t>
            </w:r>
          </w:p>
        </w:tc>
      </w:tr>
      <w:tr w:rsidR="00EC374C" w:rsidRPr="00632AE1" w14:paraId="6B457F1C" w14:textId="77777777" w:rsidTr="00EC374C">
        <w:trPr>
          <w:gridAfter w:val="1"/>
          <w:wAfter w:w="152" w:type="dxa"/>
          <w:jc w:val="center"/>
        </w:trPr>
        <w:tc>
          <w:tcPr>
            <w:tcW w:w="236" w:type="dxa"/>
            <w:gridSpan w:val="2"/>
          </w:tcPr>
          <w:p w14:paraId="5A8884A7" w14:textId="77777777" w:rsidR="00EC374C" w:rsidRPr="00632AE1" w:rsidRDefault="00EC374C" w:rsidP="00EC374C">
            <w:pPr>
              <w:rPr>
                <w:rFonts w:cs="David"/>
                <w:sz w:val="20"/>
                <w:szCs w:val="20"/>
                <w:rtl/>
              </w:rPr>
            </w:pPr>
          </w:p>
        </w:tc>
        <w:tc>
          <w:tcPr>
            <w:tcW w:w="6968" w:type="dxa"/>
            <w:gridSpan w:val="7"/>
          </w:tcPr>
          <w:p w14:paraId="4255EE6F" w14:textId="77777777" w:rsidR="00EC374C" w:rsidRPr="00632AE1" w:rsidRDefault="00EC374C" w:rsidP="00EC374C">
            <w:pPr>
              <w:jc w:val="right"/>
              <w:rPr>
                <w:rFonts w:cs="David"/>
                <w:sz w:val="20"/>
                <w:szCs w:val="20"/>
              </w:rPr>
            </w:pPr>
            <w:r>
              <w:rPr>
                <w:rFonts w:cs="David"/>
                <w:sz w:val="20"/>
                <w:szCs w:val="20"/>
              </w:rPr>
              <w:t>DIVISION FROM 211010</w:t>
            </w:r>
          </w:p>
        </w:tc>
        <w:tc>
          <w:tcPr>
            <w:tcW w:w="598" w:type="dxa"/>
          </w:tcPr>
          <w:p w14:paraId="75A8E426" w14:textId="77777777" w:rsidR="00EC374C" w:rsidRPr="00632AE1" w:rsidRDefault="00EC374C" w:rsidP="00EC374C">
            <w:pPr>
              <w:jc w:val="right"/>
              <w:rPr>
                <w:sz w:val="20"/>
                <w:szCs w:val="20"/>
              </w:rPr>
            </w:pPr>
            <w:r>
              <w:rPr>
                <w:sz w:val="20"/>
                <w:szCs w:val="20"/>
                <w:rtl/>
              </w:rPr>
              <w:t>[62]</w:t>
            </w:r>
          </w:p>
        </w:tc>
      </w:tr>
      <w:tr w:rsidR="00EC374C" w:rsidRPr="00632AE1" w14:paraId="6D1ACA81" w14:textId="77777777" w:rsidTr="00EC374C">
        <w:trPr>
          <w:gridAfter w:val="1"/>
          <w:wAfter w:w="152" w:type="dxa"/>
          <w:jc w:val="center"/>
        </w:trPr>
        <w:tc>
          <w:tcPr>
            <w:tcW w:w="3728" w:type="dxa"/>
            <w:gridSpan w:val="5"/>
          </w:tcPr>
          <w:p w14:paraId="642A585F" w14:textId="77777777" w:rsidR="00EC374C" w:rsidRDefault="00EC374C" w:rsidP="00EC374C">
            <w:pPr>
              <w:rPr>
                <w:rFonts w:cs="Guttman Hodes"/>
                <w:sz w:val="20"/>
                <w:szCs w:val="20"/>
                <w:rtl/>
              </w:rPr>
            </w:pPr>
          </w:p>
          <w:p w14:paraId="478D1073" w14:textId="77777777" w:rsidR="00EC374C" w:rsidRPr="00632AE1" w:rsidRDefault="00EC374C" w:rsidP="00EC374C">
            <w:pPr>
              <w:rPr>
                <w:rFonts w:cs="Guttman Hodes"/>
                <w:sz w:val="20"/>
                <w:szCs w:val="20"/>
                <w:rtl/>
              </w:rPr>
            </w:pPr>
          </w:p>
        </w:tc>
        <w:tc>
          <w:tcPr>
            <w:tcW w:w="3476" w:type="dxa"/>
            <w:gridSpan w:val="4"/>
          </w:tcPr>
          <w:p w14:paraId="09BCE0C0" w14:textId="77777777" w:rsidR="00EC374C" w:rsidRDefault="00EC374C" w:rsidP="00EC374C">
            <w:pPr>
              <w:jc w:val="right"/>
              <w:rPr>
                <w:rFonts w:cs="David"/>
                <w:sz w:val="20"/>
                <w:szCs w:val="20"/>
              </w:rPr>
            </w:pPr>
            <w:r>
              <w:rPr>
                <w:rFonts w:cs="David"/>
                <w:sz w:val="20"/>
                <w:szCs w:val="20"/>
              </w:rPr>
              <w:t>ASTELLAS PHARMA INC., JAPAN</w:t>
            </w:r>
          </w:p>
          <w:p w14:paraId="2E06D87A" w14:textId="77777777" w:rsidR="00EC374C" w:rsidRPr="00632AE1" w:rsidRDefault="00EC374C" w:rsidP="00EC374C">
            <w:pPr>
              <w:jc w:val="right"/>
              <w:rPr>
                <w:rFonts w:cs="David"/>
                <w:sz w:val="20"/>
                <w:szCs w:val="20"/>
                <w:rtl/>
              </w:rPr>
            </w:pPr>
            <w:r>
              <w:rPr>
                <w:rFonts w:cs="David"/>
                <w:sz w:val="20"/>
                <w:szCs w:val="20"/>
              </w:rPr>
              <w:t>TRON-TRANSLATIONALE ONKOLOGIE AN DER UNIVERSITATSMEDIZIN DER JOHANNES GUTENBERG-UNIVERSITAT MAINZ GEMEINNUTZIGE GMBH, GERMANY</w:t>
            </w:r>
          </w:p>
        </w:tc>
        <w:tc>
          <w:tcPr>
            <w:tcW w:w="598" w:type="dxa"/>
          </w:tcPr>
          <w:p w14:paraId="57AB9909" w14:textId="77777777" w:rsidR="00EC374C" w:rsidRPr="00632AE1" w:rsidRDefault="00EC374C" w:rsidP="00EC374C">
            <w:pPr>
              <w:jc w:val="right"/>
              <w:rPr>
                <w:sz w:val="20"/>
                <w:szCs w:val="20"/>
              </w:rPr>
            </w:pPr>
            <w:r>
              <w:rPr>
                <w:sz w:val="20"/>
                <w:szCs w:val="20"/>
                <w:rtl/>
              </w:rPr>
              <w:t>[71]</w:t>
            </w:r>
          </w:p>
        </w:tc>
      </w:tr>
      <w:tr w:rsidR="00EC374C" w:rsidRPr="00632AE1" w14:paraId="5BDCB125" w14:textId="77777777" w:rsidTr="00EC374C">
        <w:trPr>
          <w:gridAfter w:val="1"/>
          <w:wAfter w:w="152" w:type="dxa"/>
          <w:jc w:val="center"/>
        </w:trPr>
        <w:tc>
          <w:tcPr>
            <w:tcW w:w="236" w:type="dxa"/>
            <w:gridSpan w:val="2"/>
          </w:tcPr>
          <w:p w14:paraId="37D7A7B5" w14:textId="77777777" w:rsidR="00EC374C" w:rsidRPr="00632AE1" w:rsidRDefault="00EC374C" w:rsidP="00EC374C">
            <w:pPr>
              <w:rPr>
                <w:rFonts w:cs="Guttman Hodes"/>
                <w:sz w:val="20"/>
                <w:szCs w:val="20"/>
                <w:rtl/>
              </w:rPr>
            </w:pPr>
          </w:p>
        </w:tc>
        <w:tc>
          <w:tcPr>
            <w:tcW w:w="6968" w:type="dxa"/>
            <w:gridSpan w:val="7"/>
          </w:tcPr>
          <w:p w14:paraId="67499382" w14:textId="77777777" w:rsidR="00EC374C" w:rsidRPr="00632AE1" w:rsidRDefault="00EC374C" w:rsidP="00EC374C">
            <w:pPr>
              <w:jc w:val="right"/>
              <w:rPr>
                <w:rFonts w:cs="Guttman Hodes"/>
                <w:sz w:val="20"/>
                <w:szCs w:val="20"/>
              </w:rPr>
            </w:pPr>
            <w:r>
              <w:rPr>
                <w:rFonts w:cs="Guttman Hodes"/>
                <w:sz w:val="20"/>
                <w:szCs w:val="20"/>
              </w:rPr>
              <w:t>WO/2010/031551</w:t>
            </w:r>
          </w:p>
        </w:tc>
        <w:tc>
          <w:tcPr>
            <w:tcW w:w="598" w:type="dxa"/>
          </w:tcPr>
          <w:p w14:paraId="0CACCA61" w14:textId="77777777" w:rsidR="00EC374C" w:rsidRPr="00632AE1" w:rsidRDefault="00EC374C" w:rsidP="00EC374C">
            <w:pPr>
              <w:jc w:val="right"/>
              <w:rPr>
                <w:sz w:val="20"/>
                <w:szCs w:val="20"/>
              </w:rPr>
            </w:pPr>
            <w:r>
              <w:rPr>
                <w:sz w:val="20"/>
                <w:szCs w:val="20"/>
                <w:rtl/>
              </w:rPr>
              <w:t>[87]</w:t>
            </w:r>
          </w:p>
        </w:tc>
      </w:tr>
      <w:tr w:rsidR="00EC374C" w:rsidRPr="00632AE1" w14:paraId="166DB8BA" w14:textId="77777777" w:rsidTr="00EC374C">
        <w:trPr>
          <w:gridAfter w:val="1"/>
          <w:wAfter w:w="152" w:type="dxa"/>
          <w:jc w:val="center"/>
        </w:trPr>
        <w:tc>
          <w:tcPr>
            <w:tcW w:w="3728" w:type="dxa"/>
            <w:gridSpan w:val="5"/>
          </w:tcPr>
          <w:p w14:paraId="3C84C457" w14:textId="77777777" w:rsidR="00EC374C" w:rsidRDefault="00EC374C" w:rsidP="00EC374C">
            <w:pPr>
              <w:rPr>
                <w:rFonts w:cs="Guttman Hodes"/>
                <w:sz w:val="20"/>
                <w:szCs w:val="20"/>
                <w:rtl/>
              </w:rPr>
            </w:pPr>
            <w:r>
              <w:rPr>
                <w:rFonts w:cs="Guttman Hodes"/>
                <w:sz w:val="20"/>
                <w:szCs w:val="20"/>
                <w:rtl/>
              </w:rPr>
              <w:t>ריינהולד כהן ושותפיו,</w:t>
            </w:r>
          </w:p>
          <w:p w14:paraId="4C6D06A9" w14:textId="77777777" w:rsidR="00EC374C" w:rsidRDefault="00EC374C" w:rsidP="00EC374C">
            <w:pPr>
              <w:rPr>
                <w:rFonts w:cs="Guttman Hodes"/>
                <w:sz w:val="20"/>
                <w:szCs w:val="20"/>
                <w:rtl/>
              </w:rPr>
            </w:pPr>
            <w:r>
              <w:rPr>
                <w:rFonts w:cs="Guttman Hodes"/>
                <w:sz w:val="20"/>
                <w:szCs w:val="20"/>
                <w:rtl/>
              </w:rPr>
              <w:t xml:space="preserve">רחוב הברזל 26א' </w:t>
            </w:r>
          </w:p>
          <w:p w14:paraId="0DA55F0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1C3C77E0" w14:textId="77777777" w:rsidR="00EC374C" w:rsidRDefault="00EC374C" w:rsidP="00EC374C">
            <w:pPr>
              <w:jc w:val="right"/>
              <w:rPr>
                <w:rFonts w:cs="David"/>
                <w:sz w:val="20"/>
                <w:szCs w:val="20"/>
              </w:rPr>
            </w:pPr>
            <w:r>
              <w:rPr>
                <w:rFonts w:cs="David"/>
                <w:sz w:val="20"/>
                <w:szCs w:val="20"/>
              </w:rPr>
              <w:t>REINHOLD COHN AND PARTNERS,</w:t>
            </w:r>
          </w:p>
          <w:p w14:paraId="56CF9368" w14:textId="77777777" w:rsidR="00EC374C" w:rsidRDefault="00EC374C" w:rsidP="00EC374C">
            <w:pPr>
              <w:jc w:val="right"/>
              <w:rPr>
                <w:rFonts w:cs="David"/>
                <w:sz w:val="20"/>
                <w:szCs w:val="20"/>
              </w:rPr>
            </w:pPr>
            <w:r>
              <w:rPr>
                <w:rFonts w:cs="David"/>
                <w:sz w:val="20"/>
                <w:szCs w:val="20"/>
              </w:rPr>
              <w:t xml:space="preserve"> 26A HABARZEL ST.,</w:t>
            </w:r>
          </w:p>
          <w:p w14:paraId="7456DE1C" w14:textId="77777777" w:rsidR="00EC374C" w:rsidRDefault="00EC374C" w:rsidP="00EC374C">
            <w:pPr>
              <w:jc w:val="right"/>
              <w:rPr>
                <w:rFonts w:cs="David"/>
                <w:sz w:val="20"/>
                <w:szCs w:val="20"/>
              </w:rPr>
            </w:pPr>
            <w:r>
              <w:rPr>
                <w:rFonts w:cs="David"/>
                <w:sz w:val="20"/>
                <w:szCs w:val="20"/>
              </w:rPr>
              <w:t>RAMAT HACHAYAL 69710</w:t>
            </w:r>
          </w:p>
          <w:p w14:paraId="4393D680" w14:textId="77777777" w:rsidR="00EC374C" w:rsidRPr="00632AE1" w:rsidRDefault="00EC374C" w:rsidP="00EC374C">
            <w:pPr>
              <w:jc w:val="right"/>
              <w:rPr>
                <w:rFonts w:cs="David"/>
                <w:sz w:val="20"/>
                <w:szCs w:val="20"/>
                <w:rtl/>
              </w:rPr>
            </w:pPr>
          </w:p>
        </w:tc>
        <w:tc>
          <w:tcPr>
            <w:tcW w:w="598" w:type="dxa"/>
          </w:tcPr>
          <w:p w14:paraId="1998CFEF" w14:textId="77777777" w:rsidR="00EC374C" w:rsidRPr="00632AE1" w:rsidRDefault="00EC374C" w:rsidP="00EC374C">
            <w:pPr>
              <w:jc w:val="right"/>
              <w:rPr>
                <w:sz w:val="20"/>
                <w:szCs w:val="20"/>
                <w:rtl/>
              </w:rPr>
            </w:pPr>
            <w:r>
              <w:rPr>
                <w:sz w:val="20"/>
                <w:szCs w:val="20"/>
                <w:rtl/>
              </w:rPr>
              <w:t>[74]</w:t>
            </w:r>
          </w:p>
        </w:tc>
      </w:tr>
      <w:tr w:rsidR="00EC374C" w:rsidRPr="00632AE1" w14:paraId="5AB6EB92" w14:textId="77777777" w:rsidTr="00EC374C">
        <w:trPr>
          <w:gridAfter w:val="1"/>
          <w:wAfter w:w="152" w:type="dxa"/>
          <w:jc w:val="center"/>
        </w:trPr>
        <w:tc>
          <w:tcPr>
            <w:tcW w:w="2146" w:type="dxa"/>
            <w:gridSpan w:val="3"/>
          </w:tcPr>
          <w:p w14:paraId="0A547431" w14:textId="77777777" w:rsidR="00EC374C" w:rsidRPr="00632AE1" w:rsidRDefault="00EC374C" w:rsidP="00EC374C">
            <w:pPr>
              <w:jc w:val="right"/>
              <w:rPr>
                <w:rFonts w:cs="David"/>
                <w:sz w:val="20"/>
                <w:szCs w:val="20"/>
              </w:rPr>
            </w:pPr>
          </w:p>
        </w:tc>
        <w:tc>
          <w:tcPr>
            <w:tcW w:w="1659" w:type="dxa"/>
            <w:gridSpan w:val="3"/>
          </w:tcPr>
          <w:p w14:paraId="64FA2D40" w14:textId="77777777" w:rsidR="00EC374C" w:rsidRPr="00632AE1" w:rsidRDefault="00EC374C" w:rsidP="00EC374C">
            <w:pPr>
              <w:jc w:val="right"/>
              <w:rPr>
                <w:rFonts w:cs="David"/>
                <w:sz w:val="20"/>
                <w:szCs w:val="20"/>
              </w:rPr>
            </w:pPr>
          </w:p>
        </w:tc>
        <w:tc>
          <w:tcPr>
            <w:tcW w:w="3997" w:type="dxa"/>
            <w:gridSpan w:val="4"/>
          </w:tcPr>
          <w:p w14:paraId="6CA6EBF4" w14:textId="77777777" w:rsidR="00EC374C" w:rsidRPr="00632AE1" w:rsidRDefault="00EC374C" w:rsidP="00EC374C">
            <w:pPr>
              <w:jc w:val="right"/>
              <w:rPr>
                <w:rFonts w:cs="David"/>
                <w:sz w:val="20"/>
                <w:szCs w:val="20"/>
              </w:rPr>
            </w:pPr>
          </w:p>
        </w:tc>
      </w:tr>
      <w:tr w:rsidR="00EC374C" w:rsidRPr="00632AE1" w14:paraId="3B098171" w14:textId="77777777" w:rsidTr="00EC374C">
        <w:tblPrEx>
          <w:jc w:val="left"/>
          <w:tblLook w:val="0000" w:firstRow="0" w:lastRow="0" w:firstColumn="0" w:lastColumn="0" w:noHBand="0" w:noVBand="0"/>
        </w:tblPrEx>
        <w:trPr>
          <w:gridBefore w:val="1"/>
          <w:wBefore w:w="71" w:type="dxa"/>
        </w:trPr>
        <w:tc>
          <w:tcPr>
            <w:tcW w:w="7883" w:type="dxa"/>
            <w:gridSpan w:val="10"/>
          </w:tcPr>
          <w:p w14:paraId="36782AA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6B7A30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22"/>
        <w:gridCol w:w="1038"/>
        <w:gridCol w:w="551"/>
        <w:gridCol w:w="78"/>
        <w:gridCol w:w="1490"/>
        <w:gridCol w:w="550"/>
        <w:gridCol w:w="1340"/>
        <w:gridCol w:w="598"/>
        <w:gridCol w:w="153"/>
      </w:tblGrid>
      <w:tr w:rsidR="00EC374C" w:rsidRPr="00632AE1" w14:paraId="0EF5B16D" w14:textId="77777777" w:rsidTr="00EC374C">
        <w:trPr>
          <w:gridAfter w:val="1"/>
          <w:wAfter w:w="153" w:type="dxa"/>
          <w:trHeight w:val="485"/>
          <w:jc w:val="center"/>
        </w:trPr>
        <w:tc>
          <w:tcPr>
            <w:tcW w:w="3745" w:type="dxa"/>
            <w:gridSpan w:val="5"/>
          </w:tcPr>
          <w:p w14:paraId="7DF6B269" w14:textId="77777777" w:rsidR="00EC374C" w:rsidRPr="00711D26" w:rsidRDefault="000863EF" w:rsidP="00EC374C">
            <w:pPr>
              <w:jc w:val="right"/>
              <w:rPr>
                <w:b/>
                <w:bCs/>
                <w:color w:val="0000FF"/>
                <w:sz w:val="20"/>
                <w:szCs w:val="20"/>
                <w:u w:val="single"/>
                <w:rtl/>
              </w:rPr>
            </w:pPr>
            <w:hyperlink r:id="rId631" w:history="1">
              <w:r w:rsidR="00EC374C" w:rsidRPr="00711D26">
                <w:rPr>
                  <w:b/>
                  <w:bCs/>
                  <w:color w:val="0000FF"/>
                  <w:sz w:val="20"/>
                  <w:szCs w:val="20"/>
                  <w:u w:val="single"/>
                  <w:rtl/>
                </w:rPr>
                <w:t>242217</w:t>
              </w:r>
            </w:hyperlink>
          </w:p>
        </w:tc>
        <w:tc>
          <w:tcPr>
            <w:tcW w:w="4056" w:type="dxa"/>
            <w:gridSpan w:val="5"/>
          </w:tcPr>
          <w:p w14:paraId="7C27690A" w14:textId="77777777" w:rsidR="00EC374C" w:rsidRPr="00711D26" w:rsidRDefault="00EC374C" w:rsidP="00EC374C">
            <w:pPr>
              <w:rPr>
                <w:sz w:val="20"/>
                <w:szCs w:val="20"/>
                <w:rtl/>
              </w:rPr>
            </w:pPr>
            <w:r w:rsidRPr="00711D26">
              <w:rPr>
                <w:sz w:val="20"/>
                <w:szCs w:val="20"/>
                <w:rtl/>
              </w:rPr>
              <w:t>[21][11]</w:t>
            </w:r>
          </w:p>
        </w:tc>
      </w:tr>
      <w:tr w:rsidR="00EC374C" w:rsidRPr="00632AE1" w14:paraId="44D72672" w14:textId="77777777" w:rsidTr="00EC374C">
        <w:trPr>
          <w:gridAfter w:val="1"/>
          <w:wAfter w:w="153" w:type="dxa"/>
          <w:jc w:val="center"/>
        </w:trPr>
        <w:tc>
          <w:tcPr>
            <w:tcW w:w="3745" w:type="dxa"/>
            <w:gridSpan w:val="5"/>
          </w:tcPr>
          <w:p w14:paraId="02A461C4" w14:textId="77777777" w:rsidR="00EC374C" w:rsidRDefault="00EC374C" w:rsidP="00EC374C">
            <w:pPr>
              <w:rPr>
                <w:rFonts w:cs="David"/>
                <w:b/>
                <w:bCs/>
                <w:sz w:val="20"/>
                <w:szCs w:val="20"/>
                <w:rtl/>
              </w:rPr>
            </w:pPr>
            <w:r>
              <w:rPr>
                <w:rFonts w:cs="David"/>
                <w:b/>
                <w:bCs/>
                <w:sz w:val="20"/>
                <w:szCs w:val="20"/>
                <w:rtl/>
              </w:rPr>
              <w:t>שיטה לסיוע בחיפוש אלמנט, ומכשיר וכלי רכב קשורים</w:t>
            </w:r>
          </w:p>
          <w:p w14:paraId="77475465" w14:textId="77777777" w:rsidR="00EC374C" w:rsidRPr="00632AE1" w:rsidRDefault="00EC374C" w:rsidP="00EC374C">
            <w:pPr>
              <w:rPr>
                <w:rFonts w:cs="David"/>
                <w:b/>
                <w:bCs/>
                <w:sz w:val="20"/>
                <w:szCs w:val="20"/>
                <w:rtl/>
              </w:rPr>
            </w:pPr>
          </w:p>
        </w:tc>
        <w:tc>
          <w:tcPr>
            <w:tcW w:w="3458" w:type="dxa"/>
            <w:gridSpan w:val="4"/>
          </w:tcPr>
          <w:p w14:paraId="067DAFBE" w14:textId="77777777" w:rsidR="00EC374C" w:rsidRDefault="00EC374C" w:rsidP="00EC374C">
            <w:pPr>
              <w:jc w:val="right"/>
              <w:rPr>
                <w:rFonts w:cs="David"/>
                <w:b/>
                <w:bCs/>
                <w:sz w:val="20"/>
                <w:szCs w:val="20"/>
              </w:rPr>
            </w:pPr>
            <w:r>
              <w:rPr>
                <w:rFonts w:cs="David"/>
                <w:b/>
                <w:bCs/>
                <w:sz w:val="20"/>
                <w:szCs w:val="20"/>
              </w:rPr>
              <w:t>METHOD FOR ASSISTING WITH THE SEARCH FOR AN ELEMENT, AND ASSOCIATED DEVICE AND VEHICLE</w:t>
            </w:r>
          </w:p>
          <w:p w14:paraId="1ECBB89C" w14:textId="77777777" w:rsidR="00EC374C" w:rsidRDefault="00EC374C" w:rsidP="00EC374C">
            <w:pPr>
              <w:jc w:val="right"/>
              <w:rPr>
                <w:rFonts w:cs="David"/>
                <w:b/>
                <w:bCs/>
                <w:sz w:val="20"/>
                <w:szCs w:val="20"/>
              </w:rPr>
            </w:pPr>
          </w:p>
          <w:p w14:paraId="0875EF13" w14:textId="77777777" w:rsidR="00EC374C" w:rsidRPr="00632AE1" w:rsidRDefault="00EC374C" w:rsidP="00EC374C">
            <w:pPr>
              <w:jc w:val="right"/>
              <w:rPr>
                <w:rFonts w:cs="David"/>
                <w:b/>
                <w:bCs/>
                <w:sz w:val="20"/>
                <w:szCs w:val="20"/>
              </w:rPr>
            </w:pPr>
          </w:p>
        </w:tc>
        <w:tc>
          <w:tcPr>
            <w:tcW w:w="598" w:type="dxa"/>
          </w:tcPr>
          <w:p w14:paraId="2F615A6F" w14:textId="77777777" w:rsidR="00EC374C" w:rsidRPr="00632AE1" w:rsidRDefault="00EC374C" w:rsidP="00EC374C">
            <w:pPr>
              <w:jc w:val="right"/>
              <w:rPr>
                <w:sz w:val="20"/>
                <w:szCs w:val="20"/>
              </w:rPr>
            </w:pPr>
            <w:r>
              <w:rPr>
                <w:sz w:val="20"/>
                <w:szCs w:val="20"/>
                <w:rtl/>
              </w:rPr>
              <w:t>[54]</w:t>
            </w:r>
          </w:p>
        </w:tc>
      </w:tr>
      <w:tr w:rsidR="00EC374C" w:rsidRPr="00632AE1" w14:paraId="071D3DFC" w14:textId="77777777" w:rsidTr="00EC374C">
        <w:trPr>
          <w:gridAfter w:val="1"/>
          <w:wAfter w:w="153" w:type="dxa"/>
          <w:jc w:val="center"/>
        </w:trPr>
        <w:tc>
          <w:tcPr>
            <w:tcW w:w="234" w:type="dxa"/>
            <w:gridSpan w:val="2"/>
          </w:tcPr>
          <w:p w14:paraId="0CEAC041" w14:textId="77777777" w:rsidR="00EC374C" w:rsidRPr="00632AE1" w:rsidRDefault="00EC374C" w:rsidP="00EC374C">
            <w:pPr>
              <w:rPr>
                <w:rFonts w:cs="David"/>
                <w:sz w:val="20"/>
                <w:szCs w:val="20"/>
                <w:rtl/>
              </w:rPr>
            </w:pPr>
          </w:p>
        </w:tc>
        <w:tc>
          <w:tcPr>
            <w:tcW w:w="6969" w:type="dxa"/>
            <w:gridSpan w:val="7"/>
          </w:tcPr>
          <w:p w14:paraId="24DE331D" w14:textId="77777777" w:rsidR="00EC374C" w:rsidRPr="00632AE1" w:rsidRDefault="00EC374C" w:rsidP="00EC374C">
            <w:pPr>
              <w:jc w:val="right"/>
              <w:rPr>
                <w:rFonts w:cs="David"/>
                <w:sz w:val="20"/>
                <w:szCs w:val="20"/>
              </w:rPr>
            </w:pPr>
            <w:r>
              <w:rPr>
                <w:rFonts w:cs="David"/>
                <w:sz w:val="20"/>
                <w:szCs w:val="20"/>
              </w:rPr>
              <w:t>23.04.2014</w:t>
            </w:r>
          </w:p>
        </w:tc>
        <w:tc>
          <w:tcPr>
            <w:tcW w:w="598" w:type="dxa"/>
          </w:tcPr>
          <w:p w14:paraId="7B5BAD88" w14:textId="77777777" w:rsidR="00EC374C" w:rsidRPr="00632AE1" w:rsidRDefault="00EC374C" w:rsidP="00EC374C">
            <w:pPr>
              <w:jc w:val="right"/>
              <w:rPr>
                <w:sz w:val="20"/>
                <w:szCs w:val="20"/>
              </w:rPr>
            </w:pPr>
            <w:r>
              <w:rPr>
                <w:sz w:val="20"/>
                <w:szCs w:val="20"/>
                <w:rtl/>
              </w:rPr>
              <w:t>[22]</w:t>
            </w:r>
          </w:p>
        </w:tc>
      </w:tr>
      <w:tr w:rsidR="00EC374C" w:rsidRPr="00632AE1" w14:paraId="5BE1A1DF" w14:textId="77777777" w:rsidTr="00EC374C">
        <w:trPr>
          <w:gridAfter w:val="1"/>
          <w:wAfter w:w="153" w:type="dxa"/>
          <w:jc w:val="center"/>
        </w:trPr>
        <w:tc>
          <w:tcPr>
            <w:tcW w:w="234" w:type="dxa"/>
            <w:gridSpan w:val="2"/>
          </w:tcPr>
          <w:p w14:paraId="07DF9E87" w14:textId="77777777" w:rsidR="00EC374C" w:rsidRPr="00632AE1" w:rsidRDefault="00EC374C" w:rsidP="00EC374C">
            <w:pPr>
              <w:rPr>
                <w:rFonts w:cs="David"/>
                <w:sz w:val="20"/>
                <w:szCs w:val="20"/>
                <w:rtl/>
              </w:rPr>
            </w:pPr>
          </w:p>
        </w:tc>
        <w:tc>
          <w:tcPr>
            <w:tcW w:w="2960" w:type="dxa"/>
            <w:gridSpan w:val="2"/>
          </w:tcPr>
          <w:p w14:paraId="28D15A71"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028759C7" w14:textId="77777777" w:rsidR="00EC374C" w:rsidRPr="00632AE1" w:rsidRDefault="00EC374C" w:rsidP="00EC374C">
            <w:pPr>
              <w:jc w:val="right"/>
              <w:rPr>
                <w:sz w:val="20"/>
                <w:szCs w:val="20"/>
              </w:rPr>
            </w:pPr>
            <w:r>
              <w:rPr>
                <w:sz w:val="20"/>
                <w:szCs w:val="20"/>
                <w:rtl/>
              </w:rPr>
              <w:t>[33]</w:t>
            </w:r>
          </w:p>
        </w:tc>
        <w:tc>
          <w:tcPr>
            <w:tcW w:w="1568" w:type="dxa"/>
            <w:gridSpan w:val="2"/>
          </w:tcPr>
          <w:p w14:paraId="1D8BC7AA" w14:textId="77777777" w:rsidR="00EC374C" w:rsidRPr="00632AE1" w:rsidRDefault="00EC374C" w:rsidP="00EC374C">
            <w:pPr>
              <w:jc w:val="right"/>
              <w:rPr>
                <w:rFonts w:cs="David"/>
                <w:sz w:val="20"/>
                <w:szCs w:val="20"/>
              </w:rPr>
            </w:pPr>
            <w:r>
              <w:rPr>
                <w:rFonts w:cs="David"/>
                <w:sz w:val="20"/>
                <w:szCs w:val="20"/>
              </w:rPr>
              <w:t>26.04.2013</w:t>
            </w:r>
          </w:p>
        </w:tc>
        <w:tc>
          <w:tcPr>
            <w:tcW w:w="550" w:type="dxa"/>
          </w:tcPr>
          <w:p w14:paraId="16778A39" w14:textId="77777777" w:rsidR="00EC374C" w:rsidRPr="00632AE1" w:rsidRDefault="00EC374C" w:rsidP="00EC374C">
            <w:pPr>
              <w:jc w:val="right"/>
              <w:rPr>
                <w:sz w:val="20"/>
                <w:szCs w:val="20"/>
                <w:rtl/>
              </w:rPr>
            </w:pPr>
            <w:r>
              <w:rPr>
                <w:sz w:val="20"/>
                <w:szCs w:val="20"/>
                <w:rtl/>
              </w:rPr>
              <w:t>[32]</w:t>
            </w:r>
          </w:p>
        </w:tc>
        <w:tc>
          <w:tcPr>
            <w:tcW w:w="1340" w:type="dxa"/>
          </w:tcPr>
          <w:p w14:paraId="02FE5F70" w14:textId="77777777" w:rsidR="00EC374C" w:rsidRPr="00632AE1" w:rsidRDefault="00EC374C" w:rsidP="00EC374C">
            <w:pPr>
              <w:jc w:val="right"/>
              <w:rPr>
                <w:rFonts w:cs="David"/>
                <w:sz w:val="20"/>
                <w:szCs w:val="20"/>
              </w:rPr>
            </w:pPr>
            <w:r>
              <w:rPr>
                <w:rFonts w:cs="David"/>
                <w:sz w:val="20"/>
                <w:szCs w:val="20"/>
              </w:rPr>
              <w:t>1300982</w:t>
            </w:r>
          </w:p>
        </w:tc>
        <w:tc>
          <w:tcPr>
            <w:tcW w:w="598" w:type="dxa"/>
          </w:tcPr>
          <w:p w14:paraId="739FFE09" w14:textId="77777777" w:rsidR="00EC374C" w:rsidRPr="00632AE1" w:rsidRDefault="00EC374C" w:rsidP="00EC374C">
            <w:pPr>
              <w:jc w:val="right"/>
              <w:rPr>
                <w:sz w:val="20"/>
                <w:szCs w:val="20"/>
              </w:rPr>
            </w:pPr>
            <w:r>
              <w:rPr>
                <w:sz w:val="20"/>
                <w:szCs w:val="20"/>
                <w:rtl/>
              </w:rPr>
              <w:t>[31]</w:t>
            </w:r>
          </w:p>
        </w:tc>
      </w:tr>
      <w:tr w:rsidR="00EC374C" w:rsidRPr="00632AE1" w14:paraId="2AE1E3E3" w14:textId="77777777" w:rsidTr="00EC374C">
        <w:trPr>
          <w:gridAfter w:val="1"/>
          <w:wAfter w:w="153" w:type="dxa"/>
          <w:jc w:val="center"/>
        </w:trPr>
        <w:tc>
          <w:tcPr>
            <w:tcW w:w="7203" w:type="dxa"/>
            <w:gridSpan w:val="9"/>
          </w:tcPr>
          <w:p w14:paraId="7A0BC97D"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G06K  09//32, 09//46, G06T 07//11, 07//90, H04N 05//225, 09//64, 09//68</w:t>
            </w:r>
          </w:p>
        </w:tc>
        <w:tc>
          <w:tcPr>
            <w:tcW w:w="598" w:type="dxa"/>
          </w:tcPr>
          <w:p w14:paraId="313DCCAD" w14:textId="77777777" w:rsidR="00EC374C" w:rsidRPr="00632AE1" w:rsidRDefault="00EC374C" w:rsidP="00EC374C">
            <w:pPr>
              <w:jc w:val="right"/>
              <w:rPr>
                <w:sz w:val="20"/>
                <w:szCs w:val="20"/>
              </w:rPr>
            </w:pPr>
            <w:r>
              <w:rPr>
                <w:sz w:val="20"/>
                <w:szCs w:val="20"/>
                <w:rtl/>
              </w:rPr>
              <w:t>[51]</w:t>
            </w:r>
          </w:p>
        </w:tc>
      </w:tr>
      <w:tr w:rsidR="00EC374C" w:rsidRPr="00632AE1" w14:paraId="1D00A64B" w14:textId="77777777" w:rsidTr="00EC374C">
        <w:trPr>
          <w:gridAfter w:val="1"/>
          <w:wAfter w:w="153" w:type="dxa"/>
          <w:jc w:val="center"/>
        </w:trPr>
        <w:tc>
          <w:tcPr>
            <w:tcW w:w="3745" w:type="dxa"/>
            <w:gridSpan w:val="5"/>
          </w:tcPr>
          <w:p w14:paraId="36F0498A" w14:textId="77777777" w:rsidR="00EC374C" w:rsidRPr="00632AE1" w:rsidRDefault="00EC374C" w:rsidP="00EC374C">
            <w:pPr>
              <w:rPr>
                <w:rFonts w:cs="Guttman Hodes"/>
                <w:sz w:val="20"/>
                <w:szCs w:val="20"/>
                <w:rtl/>
              </w:rPr>
            </w:pPr>
          </w:p>
        </w:tc>
        <w:tc>
          <w:tcPr>
            <w:tcW w:w="3458" w:type="dxa"/>
            <w:gridSpan w:val="4"/>
          </w:tcPr>
          <w:p w14:paraId="3B421750" w14:textId="77777777" w:rsidR="00EC374C" w:rsidRPr="00632AE1" w:rsidRDefault="00EC374C" w:rsidP="00EC374C">
            <w:pPr>
              <w:jc w:val="right"/>
              <w:rPr>
                <w:rFonts w:cs="David"/>
                <w:sz w:val="20"/>
                <w:szCs w:val="20"/>
                <w:rtl/>
              </w:rPr>
            </w:pPr>
            <w:r>
              <w:rPr>
                <w:rFonts w:cs="David"/>
                <w:sz w:val="20"/>
                <w:szCs w:val="20"/>
              </w:rPr>
              <w:t>THALES, FRANCE</w:t>
            </w:r>
          </w:p>
        </w:tc>
        <w:tc>
          <w:tcPr>
            <w:tcW w:w="598" w:type="dxa"/>
          </w:tcPr>
          <w:p w14:paraId="71852C47" w14:textId="77777777" w:rsidR="00EC374C" w:rsidRPr="00632AE1" w:rsidRDefault="00EC374C" w:rsidP="00EC374C">
            <w:pPr>
              <w:jc w:val="right"/>
              <w:rPr>
                <w:sz w:val="20"/>
                <w:szCs w:val="20"/>
              </w:rPr>
            </w:pPr>
            <w:r>
              <w:rPr>
                <w:sz w:val="20"/>
                <w:szCs w:val="20"/>
                <w:rtl/>
              </w:rPr>
              <w:t>[71]</w:t>
            </w:r>
          </w:p>
        </w:tc>
      </w:tr>
      <w:tr w:rsidR="00EC374C" w:rsidRPr="00632AE1" w14:paraId="25A98215" w14:textId="77777777" w:rsidTr="00EC374C">
        <w:trPr>
          <w:gridAfter w:val="1"/>
          <w:wAfter w:w="153" w:type="dxa"/>
          <w:jc w:val="center"/>
        </w:trPr>
        <w:tc>
          <w:tcPr>
            <w:tcW w:w="234" w:type="dxa"/>
            <w:gridSpan w:val="2"/>
          </w:tcPr>
          <w:p w14:paraId="3CF84085" w14:textId="77777777" w:rsidR="00EC374C" w:rsidRPr="00632AE1" w:rsidRDefault="00EC374C" w:rsidP="00EC374C">
            <w:pPr>
              <w:rPr>
                <w:rFonts w:cs="Guttman Hodes"/>
                <w:sz w:val="20"/>
                <w:szCs w:val="20"/>
                <w:rtl/>
              </w:rPr>
            </w:pPr>
          </w:p>
        </w:tc>
        <w:tc>
          <w:tcPr>
            <w:tcW w:w="6969" w:type="dxa"/>
            <w:gridSpan w:val="7"/>
          </w:tcPr>
          <w:p w14:paraId="1AD00DC7" w14:textId="77777777" w:rsidR="00EC374C" w:rsidRPr="00632AE1" w:rsidRDefault="00EC374C" w:rsidP="00EC374C">
            <w:pPr>
              <w:jc w:val="right"/>
              <w:rPr>
                <w:rFonts w:cs="Guttman Hodes"/>
                <w:sz w:val="20"/>
                <w:szCs w:val="20"/>
              </w:rPr>
            </w:pPr>
            <w:r>
              <w:rPr>
                <w:rFonts w:cs="Guttman Hodes"/>
                <w:sz w:val="20"/>
                <w:szCs w:val="20"/>
              </w:rPr>
              <w:t>WO/2014/173972</w:t>
            </w:r>
          </w:p>
        </w:tc>
        <w:tc>
          <w:tcPr>
            <w:tcW w:w="598" w:type="dxa"/>
          </w:tcPr>
          <w:p w14:paraId="3AAD4E81" w14:textId="77777777" w:rsidR="00EC374C" w:rsidRPr="00632AE1" w:rsidRDefault="00EC374C" w:rsidP="00EC374C">
            <w:pPr>
              <w:jc w:val="right"/>
              <w:rPr>
                <w:sz w:val="20"/>
                <w:szCs w:val="20"/>
              </w:rPr>
            </w:pPr>
            <w:r>
              <w:rPr>
                <w:sz w:val="20"/>
                <w:szCs w:val="20"/>
                <w:rtl/>
              </w:rPr>
              <w:t>[87]</w:t>
            </w:r>
          </w:p>
        </w:tc>
      </w:tr>
      <w:tr w:rsidR="00EC374C" w:rsidRPr="00632AE1" w14:paraId="1340E41A" w14:textId="77777777" w:rsidTr="00EC374C">
        <w:trPr>
          <w:gridAfter w:val="1"/>
          <w:wAfter w:w="153" w:type="dxa"/>
          <w:jc w:val="center"/>
        </w:trPr>
        <w:tc>
          <w:tcPr>
            <w:tcW w:w="3745" w:type="dxa"/>
            <w:gridSpan w:val="5"/>
          </w:tcPr>
          <w:p w14:paraId="72F02396" w14:textId="77777777" w:rsidR="00EC374C" w:rsidRDefault="00EC374C" w:rsidP="00EC374C">
            <w:pPr>
              <w:rPr>
                <w:rFonts w:cs="Guttman Hodes"/>
                <w:sz w:val="20"/>
                <w:szCs w:val="20"/>
                <w:rtl/>
              </w:rPr>
            </w:pPr>
            <w:r>
              <w:rPr>
                <w:rFonts w:cs="Guttman Hodes"/>
                <w:sz w:val="20"/>
                <w:szCs w:val="20"/>
                <w:rtl/>
              </w:rPr>
              <w:t>ריינהולד כהן ושותפיו,</w:t>
            </w:r>
          </w:p>
          <w:p w14:paraId="01922808" w14:textId="77777777" w:rsidR="00EC374C" w:rsidRDefault="00EC374C" w:rsidP="00EC374C">
            <w:pPr>
              <w:rPr>
                <w:rFonts w:cs="Guttman Hodes"/>
                <w:sz w:val="20"/>
                <w:szCs w:val="20"/>
                <w:rtl/>
              </w:rPr>
            </w:pPr>
            <w:r>
              <w:rPr>
                <w:rFonts w:cs="Guttman Hodes"/>
                <w:sz w:val="20"/>
                <w:szCs w:val="20"/>
                <w:rtl/>
              </w:rPr>
              <w:t xml:space="preserve">רחוב הברזל 26א' </w:t>
            </w:r>
          </w:p>
          <w:p w14:paraId="5F167C2B"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58" w:type="dxa"/>
            <w:gridSpan w:val="4"/>
          </w:tcPr>
          <w:p w14:paraId="7CA65F7A" w14:textId="77777777" w:rsidR="00EC374C" w:rsidRDefault="00EC374C" w:rsidP="00EC374C">
            <w:pPr>
              <w:jc w:val="right"/>
              <w:rPr>
                <w:rFonts w:cs="David"/>
                <w:sz w:val="20"/>
                <w:szCs w:val="20"/>
              </w:rPr>
            </w:pPr>
            <w:r>
              <w:rPr>
                <w:rFonts w:cs="David"/>
                <w:sz w:val="20"/>
                <w:szCs w:val="20"/>
              </w:rPr>
              <w:t>REINHOLD COHN AND PARTNERS,</w:t>
            </w:r>
          </w:p>
          <w:p w14:paraId="15A9B92B" w14:textId="77777777" w:rsidR="00EC374C" w:rsidRDefault="00EC374C" w:rsidP="00EC374C">
            <w:pPr>
              <w:jc w:val="right"/>
              <w:rPr>
                <w:rFonts w:cs="David"/>
                <w:sz w:val="20"/>
                <w:szCs w:val="20"/>
              </w:rPr>
            </w:pPr>
            <w:r>
              <w:rPr>
                <w:rFonts w:cs="David"/>
                <w:sz w:val="20"/>
                <w:szCs w:val="20"/>
              </w:rPr>
              <w:t xml:space="preserve"> 26A HABARZEL ST.,</w:t>
            </w:r>
          </w:p>
          <w:p w14:paraId="2B316530" w14:textId="77777777" w:rsidR="00EC374C" w:rsidRDefault="00EC374C" w:rsidP="00EC374C">
            <w:pPr>
              <w:jc w:val="right"/>
              <w:rPr>
                <w:rFonts w:cs="David"/>
                <w:sz w:val="20"/>
                <w:szCs w:val="20"/>
              </w:rPr>
            </w:pPr>
            <w:r>
              <w:rPr>
                <w:rFonts w:cs="David"/>
                <w:sz w:val="20"/>
                <w:szCs w:val="20"/>
              </w:rPr>
              <w:t>RAMAT HACHAYAL 69710</w:t>
            </w:r>
          </w:p>
          <w:p w14:paraId="2103AF9E" w14:textId="77777777" w:rsidR="00EC374C" w:rsidRPr="00632AE1" w:rsidRDefault="00EC374C" w:rsidP="00EC374C">
            <w:pPr>
              <w:jc w:val="right"/>
              <w:rPr>
                <w:rFonts w:cs="David"/>
                <w:sz w:val="20"/>
                <w:szCs w:val="20"/>
                <w:rtl/>
              </w:rPr>
            </w:pPr>
          </w:p>
        </w:tc>
        <w:tc>
          <w:tcPr>
            <w:tcW w:w="598" w:type="dxa"/>
          </w:tcPr>
          <w:p w14:paraId="2574F753" w14:textId="77777777" w:rsidR="00EC374C" w:rsidRPr="00632AE1" w:rsidRDefault="00EC374C" w:rsidP="00EC374C">
            <w:pPr>
              <w:jc w:val="right"/>
              <w:rPr>
                <w:sz w:val="20"/>
                <w:szCs w:val="20"/>
                <w:rtl/>
              </w:rPr>
            </w:pPr>
            <w:r>
              <w:rPr>
                <w:sz w:val="20"/>
                <w:szCs w:val="20"/>
                <w:rtl/>
              </w:rPr>
              <w:t>[74]</w:t>
            </w:r>
          </w:p>
        </w:tc>
      </w:tr>
      <w:tr w:rsidR="00EC374C" w:rsidRPr="00632AE1" w14:paraId="125A4114" w14:textId="77777777" w:rsidTr="00EC374C">
        <w:trPr>
          <w:gridAfter w:val="1"/>
          <w:wAfter w:w="153" w:type="dxa"/>
          <w:jc w:val="center"/>
        </w:trPr>
        <w:tc>
          <w:tcPr>
            <w:tcW w:w="2156" w:type="dxa"/>
            <w:gridSpan w:val="3"/>
          </w:tcPr>
          <w:p w14:paraId="3B7B6EB8" w14:textId="77777777" w:rsidR="00EC374C" w:rsidRPr="00632AE1" w:rsidRDefault="00EC374C" w:rsidP="00EC374C">
            <w:pPr>
              <w:jc w:val="right"/>
              <w:rPr>
                <w:rFonts w:cs="David"/>
                <w:sz w:val="20"/>
                <w:szCs w:val="20"/>
              </w:rPr>
            </w:pPr>
          </w:p>
        </w:tc>
        <w:tc>
          <w:tcPr>
            <w:tcW w:w="1667" w:type="dxa"/>
            <w:gridSpan w:val="3"/>
          </w:tcPr>
          <w:p w14:paraId="0953684E" w14:textId="77777777" w:rsidR="00EC374C" w:rsidRPr="00632AE1" w:rsidRDefault="00EC374C" w:rsidP="00EC374C">
            <w:pPr>
              <w:jc w:val="right"/>
              <w:rPr>
                <w:rFonts w:cs="David"/>
                <w:sz w:val="20"/>
                <w:szCs w:val="20"/>
              </w:rPr>
            </w:pPr>
          </w:p>
        </w:tc>
        <w:tc>
          <w:tcPr>
            <w:tcW w:w="3978" w:type="dxa"/>
            <w:gridSpan w:val="4"/>
          </w:tcPr>
          <w:p w14:paraId="5FD53B8C" w14:textId="77777777" w:rsidR="00EC374C" w:rsidRPr="00632AE1" w:rsidRDefault="00EC374C" w:rsidP="00EC374C">
            <w:pPr>
              <w:jc w:val="right"/>
              <w:rPr>
                <w:rFonts w:cs="David"/>
                <w:sz w:val="20"/>
                <w:szCs w:val="20"/>
              </w:rPr>
            </w:pPr>
          </w:p>
        </w:tc>
      </w:tr>
      <w:tr w:rsidR="00EC374C" w:rsidRPr="00632AE1" w14:paraId="509B613E" w14:textId="77777777" w:rsidTr="00EC374C">
        <w:tblPrEx>
          <w:jc w:val="left"/>
          <w:tblLook w:val="0000" w:firstRow="0" w:lastRow="0" w:firstColumn="0" w:lastColumn="0" w:noHBand="0" w:noVBand="0"/>
        </w:tblPrEx>
        <w:trPr>
          <w:gridBefore w:val="1"/>
          <w:wBefore w:w="69" w:type="dxa"/>
        </w:trPr>
        <w:tc>
          <w:tcPr>
            <w:tcW w:w="7885" w:type="dxa"/>
            <w:gridSpan w:val="10"/>
          </w:tcPr>
          <w:p w14:paraId="2B7F60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3EE6EF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760"/>
        <w:gridCol w:w="943"/>
        <w:gridCol w:w="552"/>
        <w:gridCol w:w="75"/>
        <w:gridCol w:w="1440"/>
        <w:gridCol w:w="550"/>
        <w:gridCol w:w="1672"/>
        <w:gridCol w:w="593"/>
        <w:gridCol w:w="136"/>
      </w:tblGrid>
      <w:tr w:rsidR="00EC374C" w:rsidRPr="00632AE1" w14:paraId="49CDCF52" w14:textId="77777777" w:rsidTr="00EC374C">
        <w:trPr>
          <w:gridAfter w:val="1"/>
          <w:wAfter w:w="136" w:type="dxa"/>
          <w:trHeight w:val="485"/>
          <w:jc w:val="center"/>
        </w:trPr>
        <w:tc>
          <w:tcPr>
            <w:tcW w:w="3488" w:type="dxa"/>
            <w:gridSpan w:val="5"/>
          </w:tcPr>
          <w:p w14:paraId="1D2526EC" w14:textId="77777777" w:rsidR="00EC374C" w:rsidRPr="00711D26" w:rsidRDefault="000863EF" w:rsidP="00EC374C">
            <w:pPr>
              <w:jc w:val="right"/>
              <w:rPr>
                <w:b/>
                <w:bCs/>
                <w:color w:val="0000FF"/>
                <w:sz w:val="20"/>
                <w:szCs w:val="20"/>
                <w:u w:val="single"/>
                <w:rtl/>
              </w:rPr>
            </w:pPr>
            <w:hyperlink r:id="rId632" w:history="1">
              <w:r w:rsidR="00EC374C" w:rsidRPr="00711D26">
                <w:rPr>
                  <w:rStyle w:val="Hyperlink"/>
                  <w:sz w:val="20"/>
                </w:rPr>
                <w:t>242325</w:t>
              </w:r>
            </w:hyperlink>
          </w:p>
        </w:tc>
        <w:tc>
          <w:tcPr>
            <w:tcW w:w="4330" w:type="dxa"/>
            <w:gridSpan w:val="5"/>
          </w:tcPr>
          <w:p w14:paraId="3552EFFF" w14:textId="77777777" w:rsidR="00EC374C" w:rsidRPr="00711D26" w:rsidRDefault="00EC374C" w:rsidP="00EC374C">
            <w:pPr>
              <w:rPr>
                <w:sz w:val="20"/>
                <w:szCs w:val="20"/>
                <w:rtl/>
              </w:rPr>
            </w:pPr>
            <w:r w:rsidRPr="00711D26">
              <w:rPr>
                <w:sz w:val="20"/>
                <w:szCs w:val="20"/>
                <w:rtl/>
              </w:rPr>
              <w:t>[21][11]</w:t>
            </w:r>
          </w:p>
        </w:tc>
      </w:tr>
      <w:tr w:rsidR="00EC374C" w:rsidRPr="00632AE1" w14:paraId="588DC819" w14:textId="77777777" w:rsidTr="00EC374C">
        <w:trPr>
          <w:gridAfter w:val="1"/>
          <w:wAfter w:w="136" w:type="dxa"/>
          <w:jc w:val="center"/>
        </w:trPr>
        <w:tc>
          <w:tcPr>
            <w:tcW w:w="3488" w:type="dxa"/>
            <w:gridSpan w:val="5"/>
          </w:tcPr>
          <w:p w14:paraId="779753C7" w14:textId="77777777" w:rsidR="00EC374C" w:rsidRDefault="00EC374C" w:rsidP="00EC374C">
            <w:pPr>
              <w:rPr>
                <w:rFonts w:cs="David"/>
                <w:b/>
                <w:bCs/>
                <w:sz w:val="20"/>
                <w:szCs w:val="20"/>
                <w:rtl/>
              </w:rPr>
            </w:pPr>
            <w:r>
              <w:rPr>
                <w:rFonts w:cs="David"/>
                <w:b/>
                <w:bCs/>
                <w:sz w:val="20"/>
                <w:szCs w:val="20"/>
                <w:rtl/>
              </w:rPr>
              <w:t>מערכת מחזירי קרינה שניוניים בעלי רמת יעילות גבוהה לאגירת אנרגיה ושימוש באנרגיה ממקור סולארי</w:t>
            </w:r>
          </w:p>
          <w:p w14:paraId="0375F514" w14:textId="77777777" w:rsidR="00EC374C" w:rsidRPr="00632AE1" w:rsidRDefault="00EC374C" w:rsidP="00EC374C">
            <w:pPr>
              <w:rPr>
                <w:rFonts w:cs="David"/>
                <w:b/>
                <w:bCs/>
                <w:sz w:val="20"/>
                <w:szCs w:val="20"/>
                <w:rtl/>
              </w:rPr>
            </w:pPr>
          </w:p>
        </w:tc>
        <w:tc>
          <w:tcPr>
            <w:tcW w:w="3737" w:type="dxa"/>
            <w:gridSpan w:val="4"/>
          </w:tcPr>
          <w:p w14:paraId="5F47B670" w14:textId="77777777" w:rsidR="00EC374C" w:rsidRDefault="00EC374C" w:rsidP="00EC374C">
            <w:pPr>
              <w:jc w:val="right"/>
              <w:rPr>
                <w:rFonts w:cs="David"/>
                <w:b/>
                <w:bCs/>
                <w:sz w:val="20"/>
                <w:szCs w:val="20"/>
              </w:rPr>
            </w:pPr>
            <w:r>
              <w:rPr>
                <w:rFonts w:cs="David"/>
                <w:b/>
                <w:bCs/>
                <w:sz w:val="20"/>
                <w:szCs w:val="20"/>
              </w:rPr>
              <w:t>SYSTEM OF SECONDARY REFLECTORS WITH HIGH LEVEL OF EFFICIENCY FOR STORAGE AND USE OF ENERGY FROM A SOLAR SOURCE</w:t>
            </w:r>
          </w:p>
          <w:p w14:paraId="5D2ECD0A" w14:textId="77777777" w:rsidR="00EC374C" w:rsidRDefault="00EC374C" w:rsidP="00EC374C">
            <w:pPr>
              <w:jc w:val="right"/>
              <w:rPr>
                <w:rFonts w:cs="David"/>
                <w:b/>
                <w:bCs/>
                <w:sz w:val="20"/>
                <w:szCs w:val="20"/>
              </w:rPr>
            </w:pPr>
          </w:p>
          <w:p w14:paraId="677CD71E" w14:textId="77777777" w:rsidR="00EC374C" w:rsidRPr="00632AE1" w:rsidRDefault="00EC374C" w:rsidP="00EC374C">
            <w:pPr>
              <w:jc w:val="right"/>
              <w:rPr>
                <w:rFonts w:cs="David"/>
                <w:b/>
                <w:bCs/>
                <w:sz w:val="20"/>
                <w:szCs w:val="20"/>
              </w:rPr>
            </w:pPr>
          </w:p>
        </w:tc>
        <w:tc>
          <w:tcPr>
            <w:tcW w:w="593" w:type="dxa"/>
          </w:tcPr>
          <w:p w14:paraId="3B55759C" w14:textId="77777777" w:rsidR="00EC374C" w:rsidRPr="00632AE1" w:rsidRDefault="00EC374C" w:rsidP="00EC374C">
            <w:pPr>
              <w:jc w:val="right"/>
              <w:rPr>
                <w:sz w:val="20"/>
                <w:szCs w:val="20"/>
              </w:rPr>
            </w:pPr>
            <w:r>
              <w:rPr>
                <w:sz w:val="20"/>
                <w:szCs w:val="20"/>
                <w:rtl/>
              </w:rPr>
              <w:t>[54]</w:t>
            </w:r>
          </w:p>
        </w:tc>
      </w:tr>
      <w:tr w:rsidR="00EC374C" w:rsidRPr="00632AE1" w14:paraId="45E96FA3" w14:textId="77777777" w:rsidTr="00EC374C">
        <w:trPr>
          <w:gridAfter w:val="1"/>
          <w:wAfter w:w="136" w:type="dxa"/>
          <w:jc w:val="center"/>
        </w:trPr>
        <w:tc>
          <w:tcPr>
            <w:tcW w:w="233" w:type="dxa"/>
            <w:gridSpan w:val="2"/>
          </w:tcPr>
          <w:p w14:paraId="52424C89" w14:textId="77777777" w:rsidR="00EC374C" w:rsidRPr="00632AE1" w:rsidRDefault="00EC374C" w:rsidP="00EC374C">
            <w:pPr>
              <w:rPr>
                <w:rFonts w:cs="David"/>
                <w:sz w:val="20"/>
                <w:szCs w:val="20"/>
                <w:rtl/>
              </w:rPr>
            </w:pPr>
          </w:p>
        </w:tc>
        <w:tc>
          <w:tcPr>
            <w:tcW w:w="6992" w:type="dxa"/>
            <w:gridSpan w:val="7"/>
          </w:tcPr>
          <w:p w14:paraId="547EFB5C" w14:textId="77777777" w:rsidR="00EC374C" w:rsidRPr="00632AE1" w:rsidRDefault="00EC374C" w:rsidP="00EC374C">
            <w:pPr>
              <w:jc w:val="right"/>
              <w:rPr>
                <w:rFonts w:cs="David"/>
                <w:sz w:val="20"/>
                <w:szCs w:val="20"/>
              </w:rPr>
            </w:pPr>
            <w:r>
              <w:rPr>
                <w:rFonts w:cs="David"/>
                <w:sz w:val="20"/>
                <w:szCs w:val="20"/>
              </w:rPr>
              <w:t>02.05.2014</w:t>
            </w:r>
          </w:p>
        </w:tc>
        <w:tc>
          <w:tcPr>
            <w:tcW w:w="593" w:type="dxa"/>
          </w:tcPr>
          <w:p w14:paraId="267DDF3A" w14:textId="77777777" w:rsidR="00EC374C" w:rsidRPr="00632AE1" w:rsidRDefault="00EC374C" w:rsidP="00EC374C">
            <w:pPr>
              <w:jc w:val="right"/>
              <w:rPr>
                <w:sz w:val="20"/>
                <w:szCs w:val="20"/>
              </w:rPr>
            </w:pPr>
            <w:r>
              <w:rPr>
                <w:sz w:val="20"/>
                <w:szCs w:val="20"/>
                <w:rtl/>
              </w:rPr>
              <w:t>[22]</w:t>
            </w:r>
          </w:p>
        </w:tc>
      </w:tr>
      <w:tr w:rsidR="00EC374C" w:rsidRPr="00632AE1" w14:paraId="1012D596" w14:textId="77777777" w:rsidTr="00EC374C">
        <w:trPr>
          <w:gridAfter w:val="1"/>
          <w:wAfter w:w="136" w:type="dxa"/>
          <w:jc w:val="center"/>
        </w:trPr>
        <w:tc>
          <w:tcPr>
            <w:tcW w:w="233" w:type="dxa"/>
            <w:gridSpan w:val="2"/>
          </w:tcPr>
          <w:p w14:paraId="276CA991" w14:textId="77777777" w:rsidR="00EC374C" w:rsidRPr="00632AE1" w:rsidRDefault="00EC374C" w:rsidP="00EC374C">
            <w:pPr>
              <w:rPr>
                <w:rFonts w:cs="David"/>
                <w:sz w:val="20"/>
                <w:szCs w:val="20"/>
                <w:rtl/>
              </w:rPr>
            </w:pPr>
          </w:p>
        </w:tc>
        <w:tc>
          <w:tcPr>
            <w:tcW w:w="2703" w:type="dxa"/>
            <w:gridSpan w:val="2"/>
          </w:tcPr>
          <w:p w14:paraId="0EB1E1FE" w14:textId="77777777" w:rsidR="00EC374C" w:rsidRPr="00632AE1" w:rsidRDefault="00EC374C" w:rsidP="00EC374C">
            <w:pPr>
              <w:jc w:val="right"/>
              <w:rPr>
                <w:rFonts w:cs="David"/>
                <w:sz w:val="20"/>
                <w:szCs w:val="20"/>
              </w:rPr>
            </w:pPr>
            <w:r>
              <w:rPr>
                <w:rFonts w:cs="David"/>
                <w:sz w:val="20"/>
                <w:szCs w:val="20"/>
              </w:rPr>
              <w:t>IT</w:t>
            </w:r>
          </w:p>
        </w:tc>
        <w:tc>
          <w:tcPr>
            <w:tcW w:w="552" w:type="dxa"/>
          </w:tcPr>
          <w:p w14:paraId="5937773B" w14:textId="77777777" w:rsidR="00EC374C" w:rsidRPr="00632AE1" w:rsidRDefault="00EC374C" w:rsidP="00EC374C">
            <w:pPr>
              <w:jc w:val="right"/>
              <w:rPr>
                <w:sz w:val="20"/>
                <w:szCs w:val="20"/>
              </w:rPr>
            </w:pPr>
            <w:r>
              <w:rPr>
                <w:sz w:val="20"/>
                <w:szCs w:val="20"/>
                <w:rtl/>
              </w:rPr>
              <w:t>[33]</w:t>
            </w:r>
          </w:p>
        </w:tc>
        <w:tc>
          <w:tcPr>
            <w:tcW w:w="1515" w:type="dxa"/>
            <w:gridSpan w:val="2"/>
          </w:tcPr>
          <w:p w14:paraId="3FE607D9" w14:textId="77777777" w:rsidR="00EC374C" w:rsidRPr="00632AE1" w:rsidRDefault="00EC374C" w:rsidP="00EC374C">
            <w:pPr>
              <w:jc w:val="right"/>
              <w:rPr>
                <w:rFonts w:cs="David"/>
                <w:sz w:val="20"/>
                <w:szCs w:val="20"/>
              </w:rPr>
            </w:pPr>
            <w:r>
              <w:rPr>
                <w:rFonts w:cs="David"/>
                <w:sz w:val="20"/>
                <w:szCs w:val="20"/>
              </w:rPr>
              <w:t>03.05.2013</w:t>
            </w:r>
          </w:p>
        </w:tc>
        <w:tc>
          <w:tcPr>
            <w:tcW w:w="550" w:type="dxa"/>
          </w:tcPr>
          <w:p w14:paraId="76C7DB82" w14:textId="77777777" w:rsidR="00EC374C" w:rsidRPr="00632AE1" w:rsidRDefault="00EC374C" w:rsidP="00EC374C">
            <w:pPr>
              <w:jc w:val="right"/>
              <w:rPr>
                <w:sz w:val="20"/>
                <w:szCs w:val="20"/>
                <w:rtl/>
              </w:rPr>
            </w:pPr>
            <w:r>
              <w:rPr>
                <w:sz w:val="20"/>
                <w:szCs w:val="20"/>
                <w:rtl/>
              </w:rPr>
              <w:t>[32]</w:t>
            </w:r>
          </w:p>
        </w:tc>
        <w:tc>
          <w:tcPr>
            <w:tcW w:w="1672" w:type="dxa"/>
          </w:tcPr>
          <w:p w14:paraId="6C3CF599" w14:textId="77777777" w:rsidR="00EC374C" w:rsidRPr="00632AE1" w:rsidRDefault="00EC374C" w:rsidP="00EC374C">
            <w:pPr>
              <w:jc w:val="right"/>
              <w:rPr>
                <w:rFonts w:cs="David"/>
                <w:sz w:val="20"/>
                <w:szCs w:val="20"/>
              </w:rPr>
            </w:pPr>
            <w:r>
              <w:rPr>
                <w:rFonts w:cs="David"/>
                <w:sz w:val="20"/>
                <w:szCs w:val="20"/>
              </w:rPr>
              <w:t>RM2013A000263</w:t>
            </w:r>
          </w:p>
        </w:tc>
        <w:tc>
          <w:tcPr>
            <w:tcW w:w="593" w:type="dxa"/>
          </w:tcPr>
          <w:p w14:paraId="79A6D3A8" w14:textId="77777777" w:rsidR="00EC374C" w:rsidRPr="00632AE1" w:rsidRDefault="00EC374C" w:rsidP="00EC374C">
            <w:pPr>
              <w:jc w:val="right"/>
              <w:rPr>
                <w:sz w:val="20"/>
                <w:szCs w:val="20"/>
              </w:rPr>
            </w:pPr>
            <w:r>
              <w:rPr>
                <w:sz w:val="20"/>
                <w:szCs w:val="20"/>
                <w:rtl/>
              </w:rPr>
              <w:t>[31]</w:t>
            </w:r>
          </w:p>
        </w:tc>
      </w:tr>
      <w:tr w:rsidR="00EC374C" w:rsidRPr="00632AE1" w14:paraId="43724E50" w14:textId="77777777" w:rsidTr="00EC374C">
        <w:trPr>
          <w:gridAfter w:val="1"/>
          <w:wAfter w:w="136" w:type="dxa"/>
          <w:jc w:val="center"/>
        </w:trPr>
        <w:tc>
          <w:tcPr>
            <w:tcW w:w="7225" w:type="dxa"/>
            <w:gridSpan w:val="9"/>
          </w:tcPr>
          <w:p w14:paraId="3D989137" w14:textId="77777777" w:rsidR="00EC374C" w:rsidRPr="00632AE1" w:rsidRDefault="00EC374C" w:rsidP="00EC374C">
            <w:pPr>
              <w:jc w:val="right"/>
              <w:rPr>
                <w:rFonts w:cs="David"/>
                <w:sz w:val="20"/>
                <w:szCs w:val="20"/>
              </w:rPr>
            </w:pPr>
            <w:r w:rsidRPr="00632AE1">
              <w:rPr>
                <w:sz w:val="20"/>
                <w:szCs w:val="20"/>
              </w:rPr>
              <w:t>Int. Cl.</w:t>
            </w:r>
            <w:r>
              <w:rPr>
                <w:sz w:val="20"/>
                <w:szCs w:val="20"/>
              </w:rPr>
              <w:t>(2020.01) F24S  23//77, 23//79, 50//20, G02B 17//00, 19//00, 26//08</w:t>
            </w:r>
          </w:p>
        </w:tc>
        <w:tc>
          <w:tcPr>
            <w:tcW w:w="593" w:type="dxa"/>
          </w:tcPr>
          <w:p w14:paraId="2107CDE3" w14:textId="77777777" w:rsidR="00EC374C" w:rsidRPr="00632AE1" w:rsidRDefault="00EC374C" w:rsidP="00EC374C">
            <w:pPr>
              <w:jc w:val="right"/>
              <w:rPr>
                <w:sz w:val="20"/>
                <w:szCs w:val="20"/>
              </w:rPr>
            </w:pPr>
            <w:r>
              <w:rPr>
                <w:sz w:val="20"/>
                <w:szCs w:val="20"/>
                <w:rtl/>
              </w:rPr>
              <w:t>[51]</w:t>
            </w:r>
          </w:p>
        </w:tc>
      </w:tr>
      <w:tr w:rsidR="00EC374C" w:rsidRPr="00632AE1" w14:paraId="77290318" w14:textId="77777777" w:rsidTr="00EC374C">
        <w:trPr>
          <w:gridAfter w:val="1"/>
          <w:wAfter w:w="136" w:type="dxa"/>
          <w:jc w:val="center"/>
        </w:trPr>
        <w:tc>
          <w:tcPr>
            <w:tcW w:w="3488" w:type="dxa"/>
            <w:gridSpan w:val="5"/>
          </w:tcPr>
          <w:p w14:paraId="13332C88" w14:textId="77777777" w:rsidR="00EC374C" w:rsidRPr="00632AE1" w:rsidRDefault="00EC374C" w:rsidP="00EC374C">
            <w:pPr>
              <w:rPr>
                <w:rFonts w:cs="Guttman Hodes"/>
                <w:sz w:val="20"/>
                <w:szCs w:val="20"/>
                <w:rtl/>
              </w:rPr>
            </w:pPr>
          </w:p>
        </w:tc>
        <w:tc>
          <w:tcPr>
            <w:tcW w:w="3737" w:type="dxa"/>
            <w:gridSpan w:val="4"/>
          </w:tcPr>
          <w:p w14:paraId="2D400C3D" w14:textId="77777777" w:rsidR="00EC374C" w:rsidRPr="00632AE1" w:rsidRDefault="00EC374C" w:rsidP="00EC374C">
            <w:pPr>
              <w:jc w:val="right"/>
              <w:rPr>
                <w:rFonts w:cs="David"/>
                <w:sz w:val="20"/>
                <w:szCs w:val="20"/>
                <w:rtl/>
              </w:rPr>
            </w:pPr>
            <w:r>
              <w:rPr>
                <w:rFonts w:cs="David"/>
                <w:sz w:val="20"/>
                <w:szCs w:val="20"/>
              </w:rPr>
              <w:t>MAGALDI INDUSTRIE S.R.L., ITALY</w:t>
            </w:r>
          </w:p>
        </w:tc>
        <w:tc>
          <w:tcPr>
            <w:tcW w:w="593" w:type="dxa"/>
          </w:tcPr>
          <w:p w14:paraId="0D2247CC" w14:textId="77777777" w:rsidR="00EC374C" w:rsidRPr="00632AE1" w:rsidRDefault="00EC374C" w:rsidP="00EC374C">
            <w:pPr>
              <w:jc w:val="right"/>
              <w:rPr>
                <w:sz w:val="20"/>
                <w:szCs w:val="20"/>
              </w:rPr>
            </w:pPr>
            <w:r>
              <w:rPr>
                <w:sz w:val="20"/>
                <w:szCs w:val="20"/>
                <w:rtl/>
              </w:rPr>
              <w:t>[71]</w:t>
            </w:r>
          </w:p>
        </w:tc>
      </w:tr>
      <w:tr w:rsidR="00EC374C" w:rsidRPr="00632AE1" w14:paraId="0FBF7878" w14:textId="77777777" w:rsidTr="00EC374C">
        <w:trPr>
          <w:gridAfter w:val="1"/>
          <w:wAfter w:w="136" w:type="dxa"/>
          <w:jc w:val="center"/>
        </w:trPr>
        <w:tc>
          <w:tcPr>
            <w:tcW w:w="3488" w:type="dxa"/>
            <w:gridSpan w:val="5"/>
          </w:tcPr>
          <w:p w14:paraId="7B68B370" w14:textId="77777777" w:rsidR="00EC374C" w:rsidRPr="00632AE1" w:rsidRDefault="00EC374C" w:rsidP="00EC374C">
            <w:pPr>
              <w:rPr>
                <w:rFonts w:cs="Guttman Hodes"/>
                <w:sz w:val="20"/>
                <w:szCs w:val="20"/>
                <w:rtl/>
              </w:rPr>
            </w:pPr>
          </w:p>
        </w:tc>
        <w:tc>
          <w:tcPr>
            <w:tcW w:w="3737" w:type="dxa"/>
            <w:gridSpan w:val="4"/>
          </w:tcPr>
          <w:p w14:paraId="7AB8DC79" w14:textId="77777777" w:rsidR="00EC374C" w:rsidRPr="00632AE1" w:rsidRDefault="00EC374C" w:rsidP="00EC374C">
            <w:pPr>
              <w:jc w:val="right"/>
              <w:rPr>
                <w:rFonts w:cs="David"/>
                <w:sz w:val="20"/>
                <w:szCs w:val="20"/>
              </w:rPr>
            </w:pPr>
            <w:r>
              <w:rPr>
                <w:rFonts w:cs="David"/>
                <w:sz w:val="20"/>
                <w:szCs w:val="20"/>
              </w:rPr>
              <w:t>MARIO MAGALDI</w:t>
            </w:r>
          </w:p>
        </w:tc>
        <w:tc>
          <w:tcPr>
            <w:tcW w:w="593" w:type="dxa"/>
          </w:tcPr>
          <w:p w14:paraId="20EF19DA" w14:textId="77777777" w:rsidR="00EC374C" w:rsidRPr="00632AE1" w:rsidRDefault="00EC374C" w:rsidP="00EC374C">
            <w:pPr>
              <w:jc w:val="right"/>
              <w:rPr>
                <w:sz w:val="20"/>
                <w:szCs w:val="20"/>
              </w:rPr>
            </w:pPr>
            <w:r>
              <w:rPr>
                <w:sz w:val="20"/>
                <w:szCs w:val="20"/>
                <w:rtl/>
              </w:rPr>
              <w:t>[72]</w:t>
            </w:r>
          </w:p>
        </w:tc>
      </w:tr>
      <w:tr w:rsidR="00EC374C" w:rsidRPr="00632AE1" w14:paraId="16E1C9BD" w14:textId="77777777" w:rsidTr="00EC374C">
        <w:trPr>
          <w:gridAfter w:val="1"/>
          <w:wAfter w:w="136" w:type="dxa"/>
          <w:jc w:val="center"/>
        </w:trPr>
        <w:tc>
          <w:tcPr>
            <w:tcW w:w="233" w:type="dxa"/>
            <w:gridSpan w:val="2"/>
          </w:tcPr>
          <w:p w14:paraId="3F7D56E1" w14:textId="77777777" w:rsidR="00EC374C" w:rsidRPr="00632AE1" w:rsidRDefault="00EC374C" w:rsidP="00EC374C">
            <w:pPr>
              <w:rPr>
                <w:rFonts w:cs="Guttman Hodes"/>
                <w:sz w:val="20"/>
                <w:szCs w:val="20"/>
                <w:rtl/>
              </w:rPr>
            </w:pPr>
          </w:p>
        </w:tc>
        <w:tc>
          <w:tcPr>
            <w:tcW w:w="6992" w:type="dxa"/>
            <w:gridSpan w:val="7"/>
          </w:tcPr>
          <w:p w14:paraId="467AD3EC" w14:textId="77777777" w:rsidR="00EC374C" w:rsidRPr="00632AE1" w:rsidRDefault="00EC374C" w:rsidP="00EC374C">
            <w:pPr>
              <w:jc w:val="right"/>
              <w:rPr>
                <w:rFonts w:cs="Guttman Hodes"/>
                <w:sz w:val="20"/>
                <w:szCs w:val="20"/>
              </w:rPr>
            </w:pPr>
            <w:r>
              <w:rPr>
                <w:rFonts w:cs="Guttman Hodes"/>
                <w:sz w:val="20"/>
                <w:szCs w:val="20"/>
              </w:rPr>
              <w:t>WO/2014/178024</w:t>
            </w:r>
          </w:p>
        </w:tc>
        <w:tc>
          <w:tcPr>
            <w:tcW w:w="593" w:type="dxa"/>
          </w:tcPr>
          <w:p w14:paraId="7120EAEF" w14:textId="77777777" w:rsidR="00EC374C" w:rsidRPr="00632AE1" w:rsidRDefault="00EC374C" w:rsidP="00EC374C">
            <w:pPr>
              <w:jc w:val="right"/>
              <w:rPr>
                <w:sz w:val="20"/>
                <w:szCs w:val="20"/>
              </w:rPr>
            </w:pPr>
            <w:r>
              <w:rPr>
                <w:sz w:val="20"/>
                <w:szCs w:val="20"/>
                <w:rtl/>
              </w:rPr>
              <w:t>[87]</w:t>
            </w:r>
          </w:p>
        </w:tc>
      </w:tr>
      <w:tr w:rsidR="00EC374C" w:rsidRPr="00632AE1" w14:paraId="054AE241" w14:textId="77777777" w:rsidTr="00EC374C">
        <w:trPr>
          <w:gridAfter w:val="1"/>
          <w:wAfter w:w="136" w:type="dxa"/>
          <w:jc w:val="center"/>
        </w:trPr>
        <w:tc>
          <w:tcPr>
            <w:tcW w:w="3488" w:type="dxa"/>
            <w:gridSpan w:val="5"/>
          </w:tcPr>
          <w:p w14:paraId="6F051553" w14:textId="77777777" w:rsidR="00EC374C" w:rsidRDefault="00EC374C" w:rsidP="00EC374C">
            <w:pPr>
              <w:rPr>
                <w:rFonts w:cs="Guttman Hodes"/>
                <w:sz w:val="20"/>
                <w:szCs w:val="20"/>
                <w:rtl/>
              </w:rPr>
            </w:pPr>
            <w:r>
              <w:rPr>
                <w:rFonts w:cs="Guttman Hodes"/>
                <w:sz w:val="20"/>
                <w:szCs w:val="20"/>
                <w:rtl/>
              </w:rPr>
              <w:t>ג'י.אי.ארליך (1995) בע"מ,</w:t>
            </w:r>
          </w:p>
          <w:p w14:paraId="310FFDCD"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4D8863A2" w14:textId="77777777" w:rsidR="00EC374C" w:rsidRPr="00632AE1" w:rsidRDefault="00EC374C" w:rsidP="00EC374C">
            <w:pPr>
              <w:rPr>
                <w:rFonts w:cs="Guttman Hodes"/>
                <w:sz w:val="20"/>
                <w:szCs w:val="20"/>
                <w:rtl/>
              </w:rPr>
            </w:pPr>
            <w:r>
              <w:rPr>
                <w:rFonts w:cs="Guttman Hodes"/>
                <w:sz w:val="20"/>
                <w:szCs w:val="20"/>
                <w:rtl/>
              </w:rPr>
              <w:t>רמת גן</w:t>
            </w:r>
          </w:p>
        </w:tc>
        <w:tc>
          <w:tcPr>
            <w:tcW w:w="3737" w:type="dxa"/>
            <w:gridSpan w:val="4"/>
          </w:tcPr>
          <w:p w14:paraId="0463269B" w14:textId="77777777" w:rsidR="00EC374C" w:rsidRDefault="00EC374C" w:rsidP="00EC374C">
            <w:pPr>
              <w:jc w:val="right"/>
              <w:rPr>
                <w:rFonts w:cs="David"/>
                <w:sz w:val="20"/>
                <w:szCs w:val="20"/>
              </w:rPr>
            </w:pPr>
            <w:r>
              <w:rPr>
                <w:rFonts w:cs="David"/>
                <w:sz w:val="20"/>
                <w:szCs w:val="20"/>
              </w:rPr>
              <w:t>G.E. EHRLICH (1995) LTD.,</w:t>
            </w:r>
          </w:p>
          <w:p w14:paraId="6ACCB93C" w14:textId="77777777" w:rsidR="00EC374C" w:rsidRDefault="00EC374C" w:rsidP="00EC374C">
            <w:pPr>
              <w:jc w:val="right"/>
              <w:rPr>
                <w:rFonts w:cs="David"/>
                <w:sz w:val="20"/>
                <w:szCs w:val="20"/>
              </w:rPr>
            </w:pPr>
            <w:r>
              <w:rPr>
                <w:rFonts w:cs="David"/>
                <w:sz w:val="20"/>
                <w:szCs w:val="20"/>
              </w:rPr>
              <w:t xml:space="preserve"> AYALON TOWER, 15TH FLOOR,</w:t>
            </w:r>
          </w:p>
          <w:p w14:paraId="4AEB2417" w14:textId="77777777" w:rsidR="00EC374C" w:rsidRDefault="00EC374C" w:rsidP="00EC374C">
            <w:pPr>
              <w:jc w:val="right"/>
              <w:rPr>
                <w:rFonts w:cs="David"/>
                <w:sz w:val="20"/>
                <w:szCs w:val="20"/>
              </w:rPr>
            </w:pPr>
            <w:r>
              <w:rPr>
                <w:rFonts w:cs="David"/>
                <w:sz w:val="20"/>
                <w:szCs w:val="20"/>
              </w:rPr>
              <w:t>11 MENACHEM BEGIN ST.,</w:t>
            </w:r>
          </w:p>
          <w:p w14:paraId="39D45269" w14:textId="77777777" w:rsidR="00EC374C" w:rsidRPr="00632AE1" w:rsidRDefault="00EC374C" w:rsidP="00EC374C">
            <w:pPr>
              <w:jc w:val="right"/>
              <w:rPr>
                <w:rFonts w:cs="David"/>
                <w:sz w:val="20"/>
                <w:szCs w:val="20"/>
                <w:rtl/>
              </w:rPr>
            </w:pPr>
            <w:r>
              <w:rPr>
                <w:rFonts w:cs="David"/>
                <w:sz w:val="20"/>
                <w:szCs w:val="20"/>
              </w:rPr>
              <w:t>RAMAT GAN 52521</w:t>
            </w:r>
          </w:p>
        </w:tc>
        <w:tc>
          <w:tcPr>
            <w:tcW w:w="593" w:type="dxa"/>
          </w:tcPr>
          <w:p w14:paraId="216A47A2" w14:textId="77777777" w:rsidR="00EC374C" w:rsidRPr="00632AE1" w:rsidRDefault="00EC374C" w:rsidP="00EC374C">
            <w:pPr>
              <w:jc w:val="right"/>
              <w:rPr>
                <w:sz w:val="20"/>
                <w:szCs w:val="20"/>
                <w:rtl/>
              </w:rPr>
            </w:pPr>
            <w:r>
              <w:rPr>
                <w:sz w:val="20"/>
                <w:szCs w:val="20"/>
                <w:rtl/>
              </w:rPr>
              <w:t>[74]</w:t>
            </w:r>
          </w:p>
        </w:tc>
      </w:tr>
      <w:tr w:rsidR="00EC374C" w:rsidRPr="00632AE1" w14:paraId="3AC8F0B5" w14:textId="77777777" w:rsidTr="00EC374C">
        <w:trPr>
          <w:gridAfter w:val="1"/>
          <w:wAfter w:w="136" w:type="dxa"/>
          <w:jc w:val="center"/>
        </w:trPr>
        <w:tc>
          <w:tcPr>
            <w:tcW w:w="1993" w:type="dxa"/>
            <w:gridSpan w:val="3"/>
          </w:tcPr>
          <w:p w14:paraId="24D68745" w14:textId="77777777" w:rsidR="00EC374C" w:rsidRPr="00632AE1" w:rsidRDefault="00EC374C" w:rsidP="00EC374C">
            <w:pPr>
              <w:jc w:val="right"/>
              <w:rPr>
                <w:rFonts w:cs="David"/>
                <w:sz w:val="20"/>
                <w:szCs w:val="20"/>
              </w:rPr>
            </w:pPr>
          </w:p>
        </w:tc>
        <w:tc>
          <w:tcPr>
            <w:tcW w:w="1570" w:type="dxa"/>
            <w:gridSpan w:val="3"/>
          </w:tcPr>
          <w:p w14:paraId="5510299F" w14:textId="77777777" w:rsidR="00EC374C" w:rsidRPr="00632AE1" w:rsidRDefault="00EC374C" w:rsidP="00EC374C">
            <w:pPr>
              <w:jc w:val="right"/>
              <w:rPr>
                <w:rFonts w:cs="David"/>
                <w:sz w:val="20"/>
                <w:szCs w:val="20"/>
              </w:rPr>
            </w:pPr>
          </w:p>
        </w:tc>
        <w:tc>
          <w:tcPr>
            <w:tcW w:w="4255" w:type="dxa"/>
            <w:gridSpan w:val="4"/>
          </w:tcPr>
          <w:p w14:paraId="6819A482" w14:textId="77777777" w:rsidR="00EC374C" w:rsidRPr="00632AE1" w:rsidRDefault="00EC374C" w:rsidP="00EC374C">
            <w:pPr>
              <w:jc w:val="right"/>
              <w:rPr>
                <w:rFonts w:cs="David"/>
                <w:sz w:val="20"/>
                <w:szCs w:val="20"/>
              </w:rPr>
            </w:pPr>
          </w:p>
        </w:tc>
      </w:tr>
      <w:tr w:rsidR="00EC374C" w:rsidRPr="00632AE1" w14:paraId="7A624911" w14:textId="77777777" w:rsidTr="00EC374C">
        <w:tblPrEx>
          <w:jc w:val="left"/>
          <w:tblLook w:val="0000" w:firstRow="0" w:lastRow="0" w:firstColumn="0" w:lastColumn="0" w:noHBand="0" w:noVBand="0"/>
        </w:tblPrEx>
        <w:trPr>
          <w:gridBefore w:val="1"/>
          <w:wBefore w:w="69" w:type="dxa"/>
        </w:trPr>
        <w:tc>
          <w:tcPr>
            <w:tcW w:w="7885" w:type="dxa"/>
            <w:gridSpan w:val="10"/>
          </w:tcPr>
          <w:p w14:paraId="49C735A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79A059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0"/>
        <w:gridCol w:w="1036"/>
        <w:gridCol w:w="551"/>
        <w:gridCol w:w="77"/>
        <w:gridCol w:w="1489"/>
        <w:gridCol w:w="550"/>
        <w:gridCol w:w="1345"/>
        <w:gridCol w:w="598"/>
        <w:gridCol w:w="153"/>
      </w:tblGrid>
      <w:tr w:rsidR="00EC374C" w:rsidRPr="00632AE1" w14:paraId="2F75FE71" w14:textId="77777777" w:rsidTr="00EC374C">
        <w:trPr>
          <w:gridAfter w:val="1"/>
          <w:wAfter w:w="153" w:type="dxa"/>
          <w:trHeight w:val="485"/>
          <w:jc w:val="center"/>
        </w:trPr>
        <w:tc>
          <w:tcPr>
            <w:tcW w:w="3742" w:type="dxa"/>
            <w:gridSpan w:val="5"/>
          </w:tcPr>
          <w:p w14:paraId="5AD63C5D" w14:textId="77777777" w:rsidR="00EC374C" w:rsidRPr="00711D26" w:rsidRDefault="000863EF" w:rsidP="00EC374C">
            <w:pPr>
              <w:jc w:val="right"/>
              <w:rPr>
                <w:b/>
                <w:bCs/>
                <w:color w:val="0000FF"/>
                <w:sz w:val="20"/>
                <w:szCs w:val="20"/>
                <w:u w:val="single"/>
                <w:rtl/>
              </w:rPr>
            </w:pPr>
            <w:hyperlink r:id="rId633" w:history="1">
              <w:r w:rsidR="00EC374C" w:rsidRPr="00711D26">
                <w:rPr>
                  <w:rStyle w:val="Hyperlink"/>
                  <w:sz w:val="20"/>
                </w:rPr>
                <w:t>242470</w:t>
              </w:r>
            </w:hyperlink>
          </w:p>
        </w:tc>
        <w:tc>
          <w:tcPr>
            <w:tcW w:w="4059" w:type="dxa"/>
            <w:gridSpan w:val="5"/>
          </w:tcPr>
          <w:p w14:paraId="67D69DF0" w14:textId="77777777" w:rsidR="00EC374C" w:rsidRPr="00711D26" w:rsidRDefault="00EC374C" w:rsidP="00EC374C">
            <w:pPr>
              <w:rPr>
                <w:sz w:val="20"/>
                <w:szCs w:val="20"/>
                <w:rtl/>
              </w:rPr>
            </w:pPr>
            <w:r w:rsidRPr="00711D26">
              <w:rPr>
                <w:sz w:val="20"/>
                <w:szCs w:val="20"/>
                <w:rtl/>
              </w:rPr>
              <w:t>[21][11]</w:t>
            </w:r>
          </w:p>
        </w:tc>
      </w:tr>
      <w:tr w:rsidR="00EC374C" w:rsidRPr="00632AE1" w14:paraId="1282CE00" w14:textId="77777777" w:rsidTr="00EC374C">
        <w:trPr>
          <w:gridAfter w:val="1"/>
          <w:wAfter w:w="153" w:type="dxa"/>
          <w:jc w:val="center"/>
        </w:trPr>
        <w:tc>
          <w:tcPr>
            <w:tcW w:w="3742" w:type="dxa"/>
            <w:gridSpan w:val="5"/>
          </w:tcPr>
          <w:p w14:paraId="5CAF115C" w14:textId="77777777" w:rsidR="00EC374C" w:rsidRDefault="00EC374C" w:rsidP="00EC374C">
            <w:pPr>
              <w:rPr>
                <w:rFonts w:cs="David"/>
                <w:b/>
                <w:bCs/>
                <w:sz w:val="20"/>
                <w:szCs w:val="20"/>
                <w:rtl/>
              </w:rPr>
            </w:pPr>
            <w:r>
              <w:rPr>
                <w:rFonts w:cs="David"/>
                <w:b/>
                <w:bCs/>
                <w:sz w:val="20"/>
                <w:szCs w:val="20"/>
                <w:rtl/>
              </w:rPr>
              <w:t>שיטה כמותית ראמאן לחומר קשור לסרטן</w:t>
            </w:r>
          </w:p>
          <w:p w14:paraId="4339EE3B" w14:textId="77777777" w:rsidR="00EC374C" w:rsidRPr="00632AE1" w:rsidRDefault="00EC374C" w:rsidP="00EC374C">
            <w:pPr>
              <w:rPr>
                <w:rFonts w:cs="David"/>
                <w:b/>
                <w:bCs/>
                <w:sz w:val="20"/>
                <w:szCs w:val="20"/>
                <w:rtl/>
              </w:rPr>
            </w:pPr>
          </w:p>
        </w:tc>
        <w:tc>
          <w:tcPr>
            <w:tcW w:w="3461" w:type="dxa"/>
            <w:gridSpan w:val="4"/>
          </w:tcPr>
          <w:p w14:paraId="20753849" w14:textId="77777777" w:rsidR="00EC374C" w:rsidRDefault="00EC374C" w:rsidP="00EC374C">
            <w:pPr>
              <w:jc w:val="right"/>
              <w:rPr>
                <w:rFonts w:cs="David"/>
                <w:b/>
                <w:bCs/>
                <w:sz w:val="20"/>
                <w:szCs w:val="20"/>
              </w:rPr>
            </w:pPr>
            <w:r>
              <w:rPr>
                <w:rFonts w:cs="David"/>
                <w:b/>
                <w:bCs/>
                <w:sz w:val="20"/>
                <w:szCs w:val="20"/>
              </w:rPr>
              <w:t>RAMAN QUANTIFICATION METHOD OF CANCER-RELATED SUBSTANCE</w:t>
            </w:r>
          </w:p>
          <w:p w14:paraId="4BFCFCBF" w14:textId="77777777" w:rsidR="00EC374C" w:rsidRPr="00632AE1" w:rsidRDefault="00EC374C" w:rsidP="00EC374C">
            <w:pPr>
              <w:jc w:val="right"/>
              <w:rPr>
                <w:rFonts w:cs="David"/>
                <w:b/>
                <w:bCs/>
                <w:sz w:val="20"/>
                <w:szCs w:val="20"/>
              </w:rPr>
            </w:pPr>
          </w:p>
        </w:tc>
        <w:tc>
          <w:tcPr>
            <w:tcW w:w="598" w:type="dxa"/>
          </w:tcPr>
          <w:p w14:paraId="4378F604" w14:textId="77777777" w:rsidR="00EC374C" w:rsidRPr="00632AE1" w:rsidRDefault="00EC374C" w:rsidP="00EC374C">
            <w:pPr>
              <w:jc w:val="right"/>
              <w:rPr>
                <w:sz w:val="20"/>
                <w:szCs w:val="20"/>
              </w:rPr>
            </w:pPr>
            <w:r>
              <w:rPr>
                <w:sz w:val="20"/>
                <w:szCs w:val="20"/>
                <w:rtl/>
              </w:rPr>
              <w:t>[54]</w:t>
            </w:r>
          </w:p>
        </w:tc>
      </w:tr>
      <w:tr w:rsidR="00EC374C" w:rsidRPr="00632AE1" w14:paraId="129155B2" w14:textId="77777777" w:rsidTr="00EC374C">
        <w:trPr>
          <w:gridAfter w:val="1"/>
          <w:wAfter w:w="153" w:type="dxa"/>
          <w:jc w:val="center"/>
        </w:trPr>
        <w:tc>
          <w:tcPr>
            <w:tcW w:w="235" w:type="dxa"/>
            <w:gridSpan w:val="2"/>
          </w:tcPr>
          <w:p w14:paraId="3F25819C" w14:textId="77777777" w:rsidR="00EC374C" w:rsidRPr="00632AE1" w:rsidRDefault="00EC374C" w:rsidP="00EC374C">
            <w:pPr>
              <w:rPr>
                <w:rFonts w:cs="David"/>
                <w:sz w:val="20"/>
                <w:szCs w:val="20"/>
                <w:rtl/>
              </w:rPr>
            </w:pPr>
          </w:p>
        </w:tc>
        <w:tc>
          <w:tcPr>
            <w:tcW w:w="6968" w:type="dxa"/>
            <w:gridSpan w:val="7"/>
          </w:tcPr>
          <w:p w14:paraId="1CEA0C93" w14:textId="77777777" w:rsidR="00EC374C" w:rsidRPr="00632AE1" w:rsidRDefault="00EC374C" w:rsidP="00EC374C">
            <w:pPr>
              <w:jc w:val="right"/>
              <w:rPr>
                <w:rFonts w:cs="David"/>
                <w:sz w:val="20"/>
                <w:szCs w:val="20"/>
              </w:rPr>
            </w:pPr>
            <w:r>
              <w:rPr>
                <w:rFonts w:cs="David"/>
                <w:sz w:val="20"/>
                <w:szCs w:val="20"/>
              </w:rPr>
              <w:t>08.05.2014</w:t>
            </w:r>
          </w:p>
        </w:tc>
        <w:tc>
          <w:tcPr>
            <w:tcW w:w="598" w:type="dxa"/>
          </w:tcPr>
          <w:p w14:paraId="59F12124" w14:textId="77777777" w:rsidR="00EC374C" w:rsidRPr="00632AE1" w:rsidRDefault="00EC374C" w:rsidP="00EC374C">
            <w:pPr>
              <w:jc w:val="right"/>
              <w:rPr>
                <w:sz w:val="20"/>
                <w:szCs w:val="20"/>
              </w:rPr>
            </w:pPr>
            <w:r>
              <w:rPr>
                <w:sz w:val="20"/>
                <w:szCs w:val="20"/>
                <w:rtl/>
              </w:rPr>
              <w:t>[22]</w:t>
            </w:r>
          </w:p>
        </w:tc>
      </w:tr>
      <w:tr w:rsidR="00EC374C" w:rsidRPr="00632AE1" w14:paraId="74DDC893" w14:textId="77777777" w:rsidTr="00EC374C">
        <w:trPr>
          <w:gridAfter w:val="1"/>
          <w:wAfter w:w="153" w:type="dxa"/>
          <w:jc w:val="center"/>
        </w:trPr>
        <w:tc>
          <w:tcPr>
            <w:tcW w:w="235" w:type="dxa"/>
            <w:gridSpan w:val="2"/>
          </w:tcPr>
          <w:p w14:paraId="6C914B8D" w14:textId="77777777" w:rsidR="00EC374C" w:rsidRPr="00632AE1" w:rsidRDefault="00EC374C" w:rsidP="00EC374C">
            <w:pPr>
              <w:rPr>
                <w:rFonts w:cs="David"/>
                <w:sz w:val="20"/>
                <w:szCs w:val="20"/>
                <w:rtl/>
              </w:rPr>
            </w:pPr>
          </w:p>
        </w:tc>
        <w:tc>
          <w:tcPr>
            <w:tcW w:w="2956" w:type="dxa"/>
            <w:gridSpan w:val="2"/>
          </w:tcPr>
          <w:p w14:paraId="1D0C61C7"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7F0FC503" w14:textId="77777777" w:rsidR="00EC374C" w:rsidRPr="00632AE1" w:rsidRDefault="00EC374C" w:rsidP="00EC374C">
            <w:pPr>
              <w:jc w:val="right"/>
              <w:rPr>
                <w:sz w:val="20"/>
                <w:szCs w:val="20"/>
              </w:rPr>
            </w:pPr>
            <w:r>
              <w:rPr>
                <w:sz w:val="20"/>
                <w:szCs w:val="20"/>
                <w:rtl/>
              </w:rPr>
              <w:t>[33]</w:t>
            </w:r>
          </w:p>
        </w:tc>
        <w:tc>
          <w:tcPr>
            <w:tcW w:w="1566" w:type="dxa"/>
            <w:gridSpan w:val="2"/>
          </w:tcPr>
          <w:p w14:paraId="1B060D5C" w14:textId="77777777" w:rsidR="00EC374C" w:rsidRPr="00632AE1" w:rsidRDefault="00EC374C" w:rsidP="00EC374C">
            <w:pPr>
              <w:jc w:val="right"/>
              <w:rPr>
                <w:rFonts w:cs="David"/>
                <w:sz w:val="20"/>
                <w:szCs w:val="20"/>
              </w:rPr>
            </w:pPr>
            <w:r>
              <w:rPr>
                <w:rFonts w:cs="David"/>
                <w:sz w:val="20"/>
                <w:szCs w:val="20"/>
              </w:rPr>
              <w:t>08.05.2013</w:t>
            </w:r>
          </w:p>
        </w:tc>
        <w:tc>
          <w:tcPr>
            <w:tcW w:w="550" w:type="dxa"/>
          </w:tcPr>
          <w:p w14:paraId="523B5345" w14:textId="77777777" w:rsidR="00EC374C" w:rsidRPr="00632AE1" w:rsidRDefault="00EC374C" w:rsidP="00EC374C">
            <w:pPr>
              <w:jc w:val="right"/>
              <w:rPr>
                <w:sz w:val="20"/>
                <w:szCs w:val="20"/>
                <w:rtl/>
              </w:rPr>
            </w:pPr>
            <w:r>
              <w:rPr>
                <w:sz w:val="20"/>
                <w:szCs w:val="20"/>
                <w:rtl/>
              </w:rPr>
              <w:t>[32]</w:t>
            </w:r>
          </w:p>
        </w:tc>
        <w:tc>
          <w:tcPr>
            <w:tcW w:w="1345" w:type="dxa"/>
          </w:tcPr>
          <w:p w14:paraId="48F65788" w14:textId="77777777" w:rsidR="00EC374C" w:rsidRPr="00632AE1" w:rsidRDefault="00EC374C" w:rsidP="00EC374C">
            <w:pPr>
              <w:jc w:val="right"/>
              <w:rPr>
                <w:rFonts w:cs="David"/>
                <w:sz w:val="20"/>
                <w:szCs w:val="20"/>
              </w:rPr>
            </w:pPr>
            <w:r>
              <w:rPr>
                <w:rFonts w:cs="David"/>
                <w:sz w:val="20"/>
                <w:szCs w:val="20"/>
              </w:rPr>
              <w:t>2013-098608</w:t>
            </w:r>
          </w:p>
        </w:tc>
        <w:tc>
          <w:tcPr>
            <w:tcW w:w="598" w:type="dxa"/>
          </w:tcPr>
          <w:p w14:paraId="2D88D19A" w14:textId="77777777" w:rsidR="00EC374C" w:rsidRPr="00632AE1" w:rsidRDefault="00EC374C" w:rsidP="00EC374C">
            <w:pPr>
              <w:jc w:val="right"/>
              <w:rPr>
                <w:sz w:val="20"/>
                <w:szCs w:val="20"/>
              </w:rPr>
            </w:pPr>
            <w:r>
              <w:rPr>
                <w:sz w:val="20"/>
                <w:szCs w:val="20"/>
                <w:rtl/>
              </w:rPr>
              <w:t>[31]</w:t>
            </w:r>
          </w:p>
        </w:tc>
      </w:tr>
      <w:tr w:rsidR="00EC374C" w:rsidRPr="00632AE1" w14:paraId="0FAD4834" w14:textId="77777777" w:rsidTr="00EC374C">
        <w:trPr>
          <w:gridAfter w:val="1"/>
          <w:wAfter w:w="153" w:type="dxa"/>
          <w:jc w:val="center"/>
        </w:trPr>
        <w:tc>
          <w:tcPr>
            <w:tcW w:w="7203" w:type="dxa"/>
            <w:gridSpan w:val="9"/>
          </w:tcPr>
          <w:p w14:paraId="7B64A21D" w14:textId="77777777" w:rsidR="00EC374C" w:rsidRPr="00632AE1" w:rsidRDefault="00EC374C" w:rsidP="00EC374C">
            <w:pPr>
              <w:jc w:val="right"/>
              <w:rPr>
                <w:rFonts w:cs="David"/>
                <w:sz w:val="20"/>
                <w:szCs w:val="20"/>
              </w:rPr>
            </w:pPr>
            <w:r w:rsidRPr="00632AE1">
              <w:rPr>
                <w:sz w:val="20"/>
                <w:szCs w:val="20"/>
              </w:rPr>
              <w:t>Int. Cl.</w:t>
            </w:r>
            <w:r>
              <w:rPr>
                <w:sz w:val="20"/>
                <w:szCs w:val="20"/>
              </w:rPr>
              <w:t>(2020.01) C01G  05//00, G01N 21//65, 33//543, 33//553, 33//574</w:t>
            </w:r>
          </w:p>
        </w:tc>
        <w:tc>
          <w:tcPr>
            <w:tcW w:w="598" w:type="dxa"/>
          </w:tcPr>
          <w:p w14:paraId="5EAC3655" w14:textId="77777777" w:rsidR="00EC374C" w:rsidRPr="00632AE1" w:rsidRDefault="00EC374C" w:rsidP="00EC374C">
            <w:pPr>
              <w:jc w:val="right"/>
              <w:rPr>
                <w:sz w:val="20"/>
                <w:szCs w:val="20"/>
              </w:rPr>
            </w:pPr>
            <w:r>
              <w:rPr>
                <w:sz w:val="20"/>
                <w:szCs w:val="20"/>
                <w:rtl/>
              </w:rPr>
              <w:t>[51]</w:t>
            </w:r>
          </w:p>
        </w:tc>
      </w:tr>
      <w:tr w:rsidR="00EC374C" w:rsidRPr="00632AE1" w14:paraId="733DD65F" w14:textId="77777777" w:rsidTr="00EC374C">
        <w:trPr>
          <w:gridAfter w:val="1"/>
          <w:wAfter w:w="153" w:type="dxa"/>
          <w:jc w:val="center"/>
        </w:trPr>
        <w:tc>
          <w:tcPr>
            <w:tcW w:w="3742" w:type="dxa"/>
            <w:gridSpan w:val="5"/>
          </w:tcPr>
          <w:p w14:paraId="05B7A6E5" w14:textId="77777777" w:rsidR="00EC374C" w:rsidRDefault="00EC374C" w:rsidP="00EC374C">
            <w:pPr>
              <w:rPr>
                <w:rFonts w:cs="Guttman Hodes"/>
                <w:sz w:val="20"/>
                <w:szCs w:val="20"/>
                <w:rtl/>
              </w:rPr>
            </w:pPr>
          </w:p>
          <w:p w14:paraId="718A54EA" w14:textId="77777777" w:rsidR="00EC374C" w:rsidRPr="00632AE1" w:rsidRDefault="00EC374C" w:rsidP="00EC374C">
            <w:pPr>
              <w:rPr>
                <w:rFonts w:cs="Guttman Hodes"/>
                <w:sz w:val="20"/>
                <w:szCs w:val="20"/>
                <w:rtl/>
              </w:rPr>
            </w:pPr>
          </w:p>
        </w:tc>
        <w:tc>
          <w:tcPr>
            <w:tcW w:w="3461" w:type="dxa"/>
            <w:gridSpan w:val="4"/>
          </w:tcPr>
          <w:p w14:paraId="62E877E9" w14:textId="77777777" w:rsidR="00EC374C" w:rsidRDefault="00EC374C" w:rsidP="00EC374C">
            <w:pPr>
              <w:jc w:val="right"/>
              <w:rPr>
                <w:rFonts w:cs="David"/>
                <w:sz w:val="20"/>
                <w:szCs w:val="20"/>
              </w:rPr>
            </w:pPr>
            <w:r>
              <w:rPr>
                <w:rFonts w:cs="David"/>
                <w:sz w:val="20"/>
                <w:szCs w:val="20"/>
              </w:rPr>
              <w:t>MYTECH CO., LTD, JAPAN</w:t>
            </w:r>
          </w:p>
          <w:p w14:paraId="0B4D1CDC" w14:textId="77777777" w:rsidR="00EC374C" w:rsidRPr="00632AE1" w:rsidRDefault="00EC374C" w:rsidP="00EC374C">
            <w:pPr>
              <w:jc w:val="right"/>
              <w:rPr>
                <w:rFonts w:cs="David"/>
                <w:sz w:val="20"/>
                <w:szCs w:val="20"/>
                <w:rtl/>
              </w:rPr>
            </w:pPr>
            <w:r>
              <w:rPr>
                <w:rFonts w:cs="David"/>
                <w:sz w:val="20"/>
                <w:szCs w:val="20"/>
              </w:rPr>
              <w:t>ITO, HIROAKI</w:t>
            </w:r>
          </w:p>
        </w:tc>
        <w:tc>
          <w:tcPr>
            <w:tcW w:w="598" w:type="dxa"/>
          </w:tcPr>
          <w:p w14:paraId="2858D706" w14:textId="77777777" w:rsidR="00EC374C" w:rsidRPr="00632AE1" w:rsidRDefault="00EC374C" w:rsidP="00EC374C">
            <w:pPr>
              <w:jc w:val="right"/>
              <w:rPr>
                <w:sz w:val="20"/>
                <w:szCs w:val="20"/>
              </w:rPr>
            </w:pPr>
            <w:r>
              <w:rPr>
                <w:sz w:val="20"/>
                <w:szCs w:val="20"/>
                <w:rtl/>
              </w:rPr>
              <w:t>[71]</w:t>
            </w:r>
          </w:p>
        </w:tc>
      </w:tr>
      <w:tr w:rsidR="00EC374C" w:rsidRPr="00632AE1" w14:paraId="591EF7E7" w14:textId="77777777" w:rsidTr="00EC374C">
        <w:trPr>
          <w:gridAfter w:val="1"/>
          <w:wAfter w:w="153" w:type="dxa"/>
          <w:jc w:val="center"/>
        </w:trPr>
        <w:tc>
          <w:tcPr>
            <w:tcW w:w="235" w:type="dxa"/>
            <w:gridSpan w:val="2"/>
          </w:tcPr>
          <w:p w14:paraId="2655E882" w14:textId="77777777" w:rsidR="00EC374C" w:rsidRPr="00632AE1" w:rsidRDefault="00EC374C" w:rsidP="00EC374C">
            <w:pPr>
              <w:rPr>
                <w:rFonts w:cs="Guttman Hodes"/>
                <w:sz w:val="20"/>
                <w:szCs w:val="20"/>
                <w:rtl/>
              </w:rPr>
            </w:pPr>
          </w:p>
        </w:tc>
        <w:tc>
          <w:tcPr>
            <w:tcW w:w="6968" w:type="dxa"/>
            <w:gridSpan w:val="7"/>
          </w:tcPr>
          <w:p w14:paraId="48C58F94" w14:textId="77777777" w:rsidR="00EC374C" w:rsidRPr="00632AE1" w:rsidRDefault="00EC374C" w:rsidP="00EC374C">
            <w:pPr>
              <w:jc w:val="right"/>
              <w:rPr>
                <w:rFonts w:cs="Guttman Hodes"/>
                <w:sz w:val="20"/>
                <w:szCs w:val="20"/>
              </w:rPr>
            </w:pPr>
            <w:r>
              <w:rPr>
                <w:rFonts w:cs="Guttman Hodes"/>
                <w:sz w:val="20"/>
                <w:szCs w:val="20"/>
              </w:rPr>
              <w:t>WO/2014/181816</w:t>
            </w:r>
          </w:p>
        </w:tc>
        <w:tc>
          <w:tcPr>
            <w:tcW w:w="598" w:type="dxa"/>
          </w:tcPr>
          <w:p w14:paraId="5E21FE20" w14:textId="77777777" w:rsidR="00EC374C" w:rsidRPr="00632AE1" w:rsidRDefault="00EC374C" w:rsidP="00EC374C">
            <w:pPr>
              <w:jc w:val="right"/>
              <w:rPr>
                <w:sz w:val="20"/>
                <w:szCs w:val="20"/>
              </w:rPr>
            </w:pPr>
            <w:r>
              <w:rPr>
                <w:sz w:val="20"/>
                <w:szCs w:val="20"/>
                <w:rtl/>
              </w:rPr>
              <w:t>[87]</w:t>
            </w:r>
          </w:p>
        </w:tc>
      </w:tr>
      <w:tr w:rsidR="00EC374C" w:rsidRPr="00632AE1" w14:paraId="2ACD5868" w14:textId="77777777" w:rsidTr="00EC374C">
        <w:trPr>
          <w:gridAfter w:val="1"/>
          <w:wAfter w:w="153" w:type="dxa"/>
          <w:jc w:val="center"/>
        </w:trPr>
        <w:tc>
          <w:tcPr>
            <w:tcW w:w="3742" w:type="dxa"/>
            <w:gridSpan w:val="5"/>
          </w:tcPr>
          <w:p w14:paraId="14193070" w14:textId="77777777" w:rsidR="00EC374C" w:rsidRDefault="00EC374C" w:rsidP="00EC374C">
            <w:pPr>
              <w:rPr>
                <w:rFonts w:cs="Guttman Hodes"/>
                <w:sz w:val="20"/>
                <w:szCs w:val="20"/>
                <w:rtl/>
              </w:rPr>
            </w:pPr>
            <w:r>
              <w:rPr>
                <w:rFonts w:cs="Guttman Hodes"/>
                <w:sz w:val="20"/>
                <w:szCs w:val="20"/>
                <w:rtl/>
              </w:rPr>
              <w:t>וולף, ברגמן וגולר,</w:t>
            </w:r>
          </w:p>
          <w:p w14:paraId="2563F229"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61" w:type="dxa"/>
            <w:gridSpan w:val="4"/>
          </w:tcPr>
          <w:p w14:paraId="064DCE96" w14:textId="77777777" w:rsidR="00EC374C" w:rsidRDefault="00EC374C" w:rsidP="00EC374C">
            <w:pPr>
              <w:jc w:val="right"/>
              <w:rPr>
                <w:rFonts w:cs="David"/>
                <w:sz w:val="20"/>
                <w:szCs w:val="20"/>
              </w:rPr>
            </w:pPr>
            <w:r>
              <w:rPr>
                <w:rFonts w:cs="David"/>
                <w:sz w:val="20"/>
                <w:szCs w:val="20"/>
              </w:rPr>
              <w:t>WOLFF, BREGMAN AND GOLLER,</w:t>
            </w:r>
          </w:p>
          <w:p w14:paraId="71FB131A" w14:textId="77777777" w:rsidR="00EC374C" w:rsidRDefault="00EC374C" w:rsidP="00EC374C">
            <w:pPr>
              <w:jc w:val="right"/>
              <w:rPr>
                <w:rFonts w:cs="David"/>
                <w:sz w:val="20"/>
                <w:szCs w:val="20"/>
              </w:rPr>
            </w:pPr>
            <w:r>
              <w:rPr>
                <w:rFonts w:cs="David"/>
                <w:sz w:val="20"/>
                <w:szCs w:val="20"/>
              </w:rPr>
              <w:t xml:space="preserve"> P.O.B. 1352,</w:t>
            </w:r>
          </w:p>
          <w:p w14:paraId="4818B8A4"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77705081" w14:textId="77777777" w:rsidR="00EC374C" w:rsidRPr="00632AE1" w:rsidRDefault="00EC374C" w:rsidP="00EC374C">
            <w:pPr>
              <w:jc w:val="right"/>
              <w:rPr>
                <w:sz w:val="20"/>
                <w:szCs w:val="20"/>
                <w:rtl/>
              </w:rPr>
            </w:pPr>
            <w:r>
              <w:rPr>
                <w:sz w:val="20"/>
                <w:szCs w:val="20"/>
                <w:rtl/>
              </w:rPr>
              <w:t>[74]</w:t>
            </w:r>
          </w:p>
        </w:tc>
      </w:tr>
      <w:tr w:rsidR="00EC374C" w:rsidRPr="00632AE1" w14:paraId="1EB81BA0" w14:textId="77777777" w:rsidTr="00EC374C">
        <w:trPr>
          <w:gridAfter w:val="1"/>
          <w:wAfter w:w="153" w:type="dxa"/>
          <w:jc w:val="center"/>
        </w:trPr>
        <w:tc>
          <w:tcPr>
            <w:tcW w:w="2155" w:type="dxa"/>
            <w:gridSpan w:val="3"/>
          </w:tcPr>
          <w:p w14:paraId="22C544DB" w14:textId="77777777" w:rsidR="00EC374C" w:rsidRPr="00632AE1" w:rsidRDefault="00EC374C" w:rsidP="00EC374C">
            <w:pPr>
              <w:jc w:val="right"/>
              <w:rPr>
                <w:rFonts w:cs="David"/>
                <w:sz w:val="20"/>
                <w:szCs w:val="20"/>
              </w:rPr>
            </w:pPr>
          </w:p>
        </w:tc>
        <w:tc>
          <w:tcPr>
            <w:tcW w:w="1664" w:type="dxa"/>
            <w:gridSpan w:val="3"/>
          </w:tcPr>
          <w:p w14:paraId="04EF4C72" w14:textId="77777777" w:rsidR="00EC374C" w:rsidRPr="00632AE1" w:rsidRDefault="00EC374C" w:rsidP="00EC374C">
            <w:pPr>
              <w:jc w:val="right"/>
              <w:rPr>
                <w:rFonts w:cs="David"/>
                <w:sz w:val="20"/>
                <w:szCs w:val="20"/>
              </w:rPr>
            </w:pPr>
          </w:p>
        </w:tc>
        <w:tc>
          <w:tcPr>
            <w:tcW w:w="3982" w:type="dxa"/>
            <w:gridSpan w:val="4"/>
          </w:tcPr>
          <w:p w14:paraId="6B545E72" w14:textId="77777777" w:rsidR="00EC374C" w:rsidRPr="00632AE1" w:rsidRDefault="00EC374C" w:rsidP="00EC374C">
            <w:pPr>
              <w:jc w:val="right"/>
              <w:rPr>
                <w:rFonts w:cs="David"/>
                <w:sz w:val="20"/>
                <w:szCs w:val="20"/>
              </w:rPr>
            </w:pPr>
          </w:p>
        </w:tc>
      </w:tr>
      <w:tr w:rsidR="00EC374C" w:rsidRPr="00632AE1" w14:paraId="19EE629E" w14:textId="77777777" w:rsidTr="00EC374C">
        <w:tblPrEx>
          <w:jc w:val="left"/>
          <w:tblLook w:val="0000" w:firstRow="0" w:lastRow="0" w:firstColumn="0" w:lastColumn="0" w:noHBand="0" w:noVBand="0"/>
        </w:tblPrEx>
        <w:trPr>
          <w:gridBefore w:val="1"/>
          <w:wBefore w:w="70" w:type="dxa"/>
        </w:trPr>
        <w:tc>
          <w:tcPr>
            <w:tcW w:w="7884" w:type="dxa"/>
            <w:gridSpan w:val="10"/>
          </w:tcPr>
          <w:p w14:paraId="1808854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94A0F1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034"/>
        <w:gridCol w:w="552"/>
        <w:gridCol w:w="77"/>
        <w:gridCol w:w="1487"/>
        <w:gridCol w:w="550"/>
        <w:gridCol w:w="1356"/>
        <w:gridCol w:w="598"/>
        <w:gridCol w:w="152"/>
      </w:tblGrid>
      <w:tr w:rsidR="00EC374C" w:rsidRPr="00632AE1" w14:paraId="71BAB8B8" w14:textId="77777777" w:rsidTr="00EC374C">
        <w:trPr>
          <w:gridAfter w:val="1"/>
          <w:wAfter w:w="152" w:type="dxa"/>
          <w:trHeight w:val="485"/>
          <w:jc w:val="center"/>
        </w:trPr>
        <w:tc>
          <w:tcPr>
            <w:tcW w:w="3734" w:type="dxa"/>
            <w:gridSpan w:val="5"/>
          </w:tcPr>
          <w:p w14:paraId="59325221" w14:textId="77777777" w:rsidR="00EC374C" w:rsidRPr="00711D26" w:rsidRDefault="000863EF" w:rsidP="00EC374C">
            <w:pPr>
              <w:jc w:val="right"/>
              <w:rPr>
                <w:b/>
                <w:bCs/>
                <w:color w:val="0000FF"/>
                <w:sz w:val="20"/>
                <w:szCs w:val="20"/>
                <w:u w:val="single"/>
                <w:rtl/>
              </w:rPr>
            </w:pPr>
            <w:hyperlink r:id="rId634" w:history="1">
              <w:r w:rsidR="00EC374C" w:rsidRPr="00711D26">
                <w:rPr>
                  <w:rStyle w:val="Hyperlink"/>
                  <w:sz w:val="20"/>
                </w:rPr>
                <w:t>242545</w:t>
              </w:r>
            </w:hyperlink>
          </w:p>
        </w:tc>
        <w:tc>
          <w:tcPr>
            <w:tcW w:w="4068" w:type="dxa"/>
            <w:gridSpan w:val="5"/>
          </w:tcPr>
          <w:p w14:paraId="7A85953A" w14:textId="77777777" w:rsidR="00EC374C" w:rsidRPr="00711D26" w:rsidRDefault="00EC374C" w:rsidP="00EC374C">
            <w:pPr>
              <w:rPr>
                <w:sz w:val="20"/>
                <w:szCs w:val="20"/>
                <w:rtl/>
              </w:rPr>
            </w:pPr>
            <w:r w:rsidRPr="00711D26">
              <w:rPr>
                <w:sz w:val="20"/>
                <w:szCs w:val="20"/>
                <w:rtl/>
              </w:rPr>
              <w:t>[21][11]</w:t>
            </w:r>
          </w:p>
        </w:tc>
      </w:tr>
      <w:tr w:rsidR="00EC374C" w:rsidRPr="00632AE1" w14:paraId="199EAD61" w14:textId="77777777" w:rsidTr="00EC374C">
        <w:trPr>
          <w:gridAfter w:val="1"/>
          <w:wAfter w:w="152" w:type="dxa"/>
          <w:jc w:val="center"/>
        </w:trPr>
        <w:tc>
          <w:tcPr>
            <w:tcW w:w="3734" w:type="dxa"/>
            <w:gridSpan w:val="5"/>
          </w:tcPr>
          <w:p w14:paraId="234D655B" w14:textId="77777777" w:rsidR="00EC374C" w:rsidRDefault="00EC374C" w:rsidP="00EC374C">
            <w:pPr>
              <w:rPr>
                <w:rFonts w:cs="David"/>
                <w:b/>
                <w:bCs/>
                <w:sz w:val="20"/>
                <w:szCs w:val="20"/>
                <w:rtl/>
              </w:rPr>
            </w:pPr>
            <w:r>
              <w:rPr>
                <w:rFonts w:cs="David"/>
                <w:b/>
                <w:bCs/>
                <w:sz w:val="20"/>
                <w:szCs w:val="20"/>
                <w:rtl/>
              </w:rPr>
              <w:t>הרכבים ושיטות למתן חומרים פעילים הידרופובים</w:t>
            </w:r>
          </w:p>
          <w:p w14:paraId="6B3606EF" w14:textId="77777777" w:rsidR="00EC374C" w:rsidRPr="00632AE1" w:rsidRDefault="00EC374C" w:rsidP="00EC374C">
            <w:pPr>
              <w:rPr>
                <w:rFonts w:cs="David"/>
                <w:b/>
                <w:bCs/>
                <w:sz w:val="20"/>
                <w:szCs w:val="20"/>
                <w:rtl/>
              </w:rPr>
            </w:pPr>
          </w:p>
        </w:tc>
        <w:tc>
          <w:tcPr>
            <w:tcW w:w="3470" w:type="dxa"/>
            <w:gridSpan w:val="4"/>
          </w:tcPr>
          <w:p w14:paraId="12B4E57B" w14:textId="77777777" w:rsidR="00EC374C" w:rsidRDefault="00EC374C" w:rsidP="00EC374C">
            <w:pPr>
              <w:jc w:val="right"/>
              <w:rPr>
                <w:rFonts w:cs="David"/>
                <w:b/>
                <w:bCs/>
                <w:sz w:val="20"/>
                <w:szCs w:val="20"/>
              </w:rPr>
            </w:pPr>
            <w:r>
              <w:rPr>
                <w:rFonts w:cs="David"/>
                <w:b/>
                <w:bCs/>
                <w:sz w:val="20"/>
                <w:szCs w:val="20"/>
              </w:rPr>
              <w:t>COMPOSITIONS AND METHODS FOR DELIVERY OF HYDROPHOBIC ACTIVE AGENTS</w:t>
            </w:r>
          </w:p>
          <w:p w14:paraId="40D44D77" w14:textId="77777777" w:rsidR="00EC374C" w:rsidRPr="00632AE1" w:rsidRDefault="00EC374C" w:rsidP="00EC374C">
            <w:pPr>
              <w:jc w:val="right"/>
              <w:rPr>
                <w:rFonts w:cs="David"/>
                <w:b/>
                <w:bCs/>
                <w:sz w:val="20"/>
                <w:szCs w:val="20"/>
              </w:rPr>
            </w:pPr>
          </w:p>
        </w:tc>
        <w:tc>
          <w:tcPr>
            <w:tcW w:w="598" w:type="dxa"/>
          </w:tcPr>
          <w:p w14:paraId="2BACA766" w14:textId="77777777" w:rsidR="00EC374C" w:rsidRPr="00632AE1" w:rsidRDefault="00EC374C" w:rsidP="00EC374C">
            <w:pPr>
              <w:jc w:val="right"/>
              <w:rPr>
                <w:sz w:val="20"/>
                <w:szCs w:val="20"/>
              </w:rPr>
            </w:pPr>
            <w:r>
              <w:rPr>
                <w:sz w:val="20"/>
                <w:szCs w:val="20"/>
                <w:rtl/>
              </w:rPr>
              <w:t>[54]</w:t>
            </w:r>
          </w:p>
        </w:tc>
      </w:tr>
      <w:tr w:rsidR="00EC374C" w:rsidRPr="00632AE1" w14:paraId="5A474B61" w14:textId="77777777" w:rsidTr="00EC374C">
        <w:trPr>
          <w:gridAfter w:val="1"/>
          <w:wAfter w:w="152" w:type="dxa"/>
          <w:jc w:val="center"/>
        </w:trPr>
        <w:tc>
          <w:tcPr>
            <w:tcW w:w="234" w:type="dxa"/>
            <w:gridSpan w:val="2"/>
          </w:tcPr>
          <w:p w14:paraId="776E13FD" w14:textId="77777777" w:rsidR="00EC374C" w:rsidRPr="00632AE1" w:rsidRDefault="00EC374C" w:rsidP="00EC374C">
            <w:pPr>
              <w:rPr>
                <w:rFonts w:cs="David"/>
                <w:sz w:val="20"/>
                <w:szCs w:val="20"/>
                <w:rtl/>
              </w:rPr>
            </w:pPr>
          </w:p>
        </w:tc>
        <w:tc>
          <w:tcPr>
            <w:tcW w:w="6970" w:type="dxa"/>
            <w:gridSpan w:val="7"/>
          </w:tcPr>
          <w:p w14:paraId="5501C220" w14:textId="77777777" w:rsidR="00EC374C" w:rsidRPr="00632AE1" w:rsidRDefault="00EC374C" w:rsidP="00EC374C">
            <w:pPr>
              <w:jc w:val="right"/>
              <w:rPr>
                <w:rFonts w:cs="David"/>
                <w:sz w:val="20"/>
                <w:szCs w:val="20"/>
              </w:rPr>
            </w:pPr>
            <w:r>
              <w:rPr>
                <w:rFonts w:cs="David"/>
                <w:sz w:val="20"/>
                <w:szCs w:val="20"/>
              </w:rPr>
              <w:t>16.05.2014</w:t>
            </w:r>
          </w:p>
        </w:tc>
        <w:tc>
          <w:tcPr>
            <w:tcW w:w="598" w:type="dxa"/>
          </w:tcPr>
          <w:p w14:paraId="3F813126" w14:textId="77777777" w:rsidR="00EC374C" w:rsidRPr="00632AE1" w:rsidRDefault="00EC374C" w:rsidP="00EC374C">
            <w:pPr>
              <w:jc w:val="right"/>
              <w:rPr>
                <w:sz w:val="20"/>
                <w:szCs w:val="20"/>
              </w:rPr>
            </w:pPr>
            <w:r>
              <w:rPr>
                <w:sz w:val="20"/>
                <w:szCs w:val="20"/>
                <w:rtl/>
              </w:rPr>
              <w:t>[22]</w:t>
            </w:r>
          </w:p>
        </w:tc>
      </w:tr>
      <w:tr w:rsidR="00EC374C" w:rsidRPr="00632AE1" w14:paraId="505DE819" w14:textId="77777777" w:rsidTr="00EC374C">
        <w:trPr>
          <w:gridAfter w:val="1"/>
          <w:wAfter w:w="152" w:type="dxa"/>
          <w:jc w:val="center"/>
        </w:trPr>
        <w:tc>
          <w:tcPr>
            <w:tcW w:w="234" w:type="dxa"/>
            <w:gridSpan w:val="2"/>
          </w:tcPr>
          <w:p w14:paraId="7C23BA80" w14:textId="77777777" w:rsidR="00EC374C" w:rsidRPr="00632AE1" w:rsidRDefault="00EC374C" w:rsidP="00EC374C">
            <w:pPr>
              <w:rPr>
                <w:rFonts w:cs="David"/>
                <w:sz w:val="20"/>
                <w:szCs w:val="20"/>
                <w:rtl/>
              </w:rPr>
            </w:pPr>
          </w:p>
        </w:tc>
        <w:tc>
          <w:tcPr>
            <w:tcW w:w="2948" w:type="dxa"/>
            <w:gridSpan w:val="2"/>
          </w:tcPr>
          <w:p w14:paraId="01B6C0C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B0E6AEF" w14:textId="77777777" w:rsidR="00EC374C" w:rsidRPr="00632AE1" w:rsidRDefault="00EC374C" w:rsidP="00EC374C">
            <w:pPr>
              <w:jc w:val="right"/>
              <w:rPr>
                <w:sz w:val="20"/>
                <w:szCs w:val="20"/>
              </w:rPr>
            </w:pPr>
            <w:r>
              <w:rPr>
                <w:sz w:val="20"/>
                <w:szCs w:val="20"/>
                <w:rtl/>
              </w:rPr>
              <w:t>[33]</w:t>
            </w:r>
          </w:p>
        </w:tc>
        <w:tc>
          <w:tcPr>
            <w:tcW w:w="1564" w:type="dxa"/>
            <w:gridSpan w:val="2"/>
          </w:tcPr>
          <w:p w14:paraId="53292818" w14:textId="77777777" w:rsidR="00EC374C" w:rsidRPr="00632AE1" w:rsidRDefault="00EC374C" w:rsidP="00EC374C">
            <w:pPr>
              <w:jc w:val="right"/>
              <w:rPr>
                <w:rFonts w:cs="David"/>
                <w:sz w:val="20"/>
                <w:szCs w:val="20"/>
              </w:rPr>
            </w:pPr>
            <w:r>
              <w:rPr>
                <w:rFonts w:cs="David"/>
                <w:sz w:val="20"/>
                <w:szCs w:val="20"/>
              </w:rPr>
              <w:t>16.05.2013</w:t>
            </w:r>
          </w:p>
        </w:tc>
        <w:tc>
          <w:tcPr>
            <w:tcW w:w="550" w:type="dxa"/>
          </w:tcPr>
          <w:p w14:paraId="6CF40652" w14:textId="77777777" w:rsidR="00EC374C" w:rsidRPr="00632AE1" w:rsidRDefault="00EC374C" w:rsidP="00EC374C">
            <w:pPr>
              <w:jc w:val="right"/>
              <w:rPr>
                <w:sz w:val="20"/>
                <w:szCs w:val="20"/>
                <w:rtl/>
              </w:rPr>
            </w:pPr>
            <w:r>
              <w:rPr>
                <w:sz w:val="20"/>
                <w:szCs w:val="20"/>
                <w:rtl/>
              </w:rPr>
              <w:t>[32]</w:t>
            </w:r>
          </w:p>
        </w:tc>
        <w:tc>
          <w:tcPr>
            <w:tcW w:w="1356" w:type="dxa"/>
          </w:tcPr>
          <w:p w14:paraId="68A35D51" w14:textId="77777777" w:rsidR="00EC374C" w:rsidRPr="00632AE1" w:rsidRDefault="00EC374C" w:rsidP="00EC374C">
            <w:pPr>
              <w:jc w:val="right"/>
              <w:rPr>
                <w:rFonts w:cs="David"/>
                <w:sz w:val="20"/>
                <w:szCs w:val="20"/>
              </w:rPr>
            </w:pPr>
            <w:r>
              <w:rPr>
                <w:rFonts w:cs="David"/>
                <w:sz w:val="20"/>
                <w:szCs w:val="20"/>
              </w:rPr>
              <w:t>61/824160</w:t>
            </w:r>
          </w:p>
        </w:tc>
        <w:tc>
          <w:tcPr>
            <w:tcW w:w="598" w:type="dxa"/>
          </w:tcPr>
          <w:p w14:paraId="5E3FCB0F" w14:textId="77777777" w:rsidR="00EC374C" w:rsidRPr="00632AE1" w:rsidRDefault="00EC374C" w:rsidP="00EC374C">
            <w:pPr>
              <w:jc w:val="right"/>
              <w:rPr>
                <w:sz w:val="20"/>
                <w:szCs w:val="20"/>
              </w:rPr>
            </w:pPr>
            <w:r>
              <w:rPr>
                <w:sz w:val="20"/>
                <w:szCs w:val="20"/>
                <w:rtl/>
              </w:rPr>
              <w:t>[31]</w:t>
            </w:r>
          </w:p>
        </w:tc>
      </w:tr>
      <w:tr w:rsidR="00EC374C" w:rsidRPr="00711D26" w14:paraId="6A7A79AC" w14:textId="77777777" w:rsidTr="00EC374C">
        <w:trPr>
          <w:gridAfter w:val="1"/>
          <w:wAfter w:w="152" w:type="dxa"/>
          <w:jc w:val="center"/>
        </w:trPr>
        <w:tc>
          <w:tcPr>
            <w:tcW w:w="234" w:type="dxa"/>
            <w:gridSpan w:val="2"/>
          </w:tcPr>
          <w:p w14:paraId="3D9DE544" w14:textId="77777777" w:rsidR="00EC374C" w:rsidRPr="00711D26" w:rsidRDefault="00EC374C" w:rsidP="00EC374C">
            <w:pPr>
              <w:rPr>
                <w:sz w:val="20"/>
                <w:szCs w:val="20"/>
                <w:rtl/>
              </w:rPr>
            </w:pPr>
          </w:p>
        </w:tc>
        <w:tc>
          <w:tcPr>
            <w:tcW w:w="2948" w:type="dxa"/>
            <w:gridSpan w:val="2"/>
          </w:tcPr>
          <w:p w14:paraId="6D7147E7" w14:textId="77777777" w:rsidR="00EC374C" w:rsidRPr="00711D26" w:rsidRDefault="00EC374C" w:rsidP="00EC374C">
            <w:pPr>
              <w:jc w:val="right"/>
              <w:rPr>
                <w:sz w:val="20"/>
                <w:szCs w:val="20"/>
              </w:rPr>
            </w:pPr>
            <w:r>
              <w:rPr>
                <w:sz w:val="20"/>
                <w:szCs w:val="20"/>
              </w:rPr>
              <w:t>US</w:t>
            </w:r>
          </w:p>
        </w:tc>
        <w:tc>
          <w:tcPr>
            <w:tcW w:w="552" w:type="dxa"/>
          </w:tcPr>
          <w:p w14:paraId="2DE05FD5" w14:textId="77777777" w:rsidR="00EC374C" w:rsidRPr="00711D26" w:rsidRDefault="00EC374C" w:rsidP="00EC374C">
            <w:pPr>
              <w:jc w:val="right"/>
              <w:rPr>
                <w:sz w:val="20"/>
                <w:szCs w:val="20"/>
                <w:rtl/>
              </w:rPr>
            </w:pPr>
          </w:p>
        </w:tc>
        <w:tc>
          <w:tcPr>
            <w:tcW w:w="1564" w:type="dxa"/>
            <w:gridSpan w:val="2"/>
          </w:tcPr>
          <w:p w14:paraId="13C92C0C" w14:textId="77777777" w:rsidR="00EC374C" w:rsidRPr="00711D26" w:rsidRDefault="00EC374C" w:rsidP="00EC374C">
            <w:pPr>
              <w:jc w:val="right"/>
              <w:rPr>
                <w:sz w:val="20"/>
                <w:szCs w:val="20"/>
              </w:rPr>
            </w:pPr>
            <w:r>
              <w:rPr>
                <w:sz w:val="20"/>
                <w:szCs w:val="20"/>
                <w:rtl/>
              </w:rPr>
              <w:t>05.11.2013</w:t>
            </w:r>
          </w:p>
        </w:tc>
        <w:tc>
          <w:tcPr>
            <w:tcW w:w="550" w:type="dxa"/>
          </w:tcPr>
          <w:p w14:paraId="27AB8EA5" w14:textId="77777777" w:rsidR="00EC374C" w:rsidRPr="00711D26" w:rsidRDefault="00EC374C" w:rsidP="00EC374C">
            <w:pPr>
              <w:jc w:val="right"/>
              <w:rPr>
                <w:sz w:val="20"/>
                <w:szCs w:val="20"/>
                <w:rtl/>
              </w:rPr>
            </w:pPr>
          </w:p>
        </w:tc>
        <w:tc>
          <w:tcPr>
            <w:tcW w:w="1356" w:type="dxa"/>
          </w:tcPr>
          <w:p w14:paraId="7B8C11F3" w14:textId="77777777" w:rsidR="00EC374C" w:rsidRPr="00711D26" w:rsidRDefault="00EC374C" w:rsidP="00EC374C">
            <w:pPr>
              <w:jc w:val="right"/>
              <w:rPr>
                <w:sz w:val="20"/>
                <w:szCs w:val="20"/>
              </w:rPr>
            </w:pPr>
            <w:r>
              <w:rPr>
                <w:sz w:val="20"/>
                <w:szCs w:val="20"/>
                <w:rtl/>
              </w:rPr>
              <w:t>14/072520</w:t>
            </w:r>
          </w:p>
        </w:tc>
        <w:tc>
          <w:tcPr>
            <w:tcW w:w="598" w:type="dxa"/>
          </w:tcPr>
          <w:p w14:paraId="47999874" w14:textId="77777777" w:rsidR="00EC374C" w:rsidRPr="00711D26" w:rsidRDefault="00EC374C" w:rsidP="00EC374C">
            <w:pPr>
              <w:jc w:val="right"/>
              <w:rPr>
                <w:sz w:val="20"/>
                <w:szCs w:val="20"/>
                <w:rtl/>
              </w:rPr>
            </w:pPr>
          </w:p>
        </w:tc>
      </w:tr>
      <w:tr w:rsidR="00EC374C" w:rsidRPr="00632AE1" w14:paraId="6BB666FC" w14:textId="77777777" w:rsidTr="00EC374C">
        <w:trPr>
          <w:gridAfter w:val="1"/>
          <w:wAfter w:w="152" w:type="dxa"/>
          <w:jc w:val="center"/>
        </w:trPr>
        <w:tc>
          <w:tcPr>
            <w:tcW w:w="7204" w:type="dxa"/>
            <w:gridSpan w:val="9"/>
          </w:tcPr>
          <w:p w14:paraId="779AAC0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A61L  29//08, 29//16, 31//10, 31//16, A61P 03//06, 09//00, 09//06, 09//12, 29//00, 31//04, 35//00</w:t>
            </w:r>
          </w:p>
        </w:tc>
        <w:tc>
          <w:tcPr>
            <w:tcW w:w="598" w:type="dxa"/>
          </w:tcPr>
          <w:p w14:paraId="03C65BA4" w14:textId="77777777" w:rsidR="00EC374C" w:rsidRPr="00632AE1" w:rsidRDefault="00EC374C" w:rsidP="00EC374C">
            <w:pPr>
              <w:jc w:val="right"/>
              <w:rPr>
                <w:sz w:val="20"/>
                <w:szCs w:val="20"/>
              </w:rPr>
            </w:pPr>
            <w:r>
              <w:rPr>
                <w:sz w:val="20"/>
                <w:szCs w:val="20"/>
                <w:rtl/>
              </w:rPr>
              <w:t>[51]</w:t>
            </w:r>
          </w:p>
        </w:tc>
      </w:tr>
      <w:tr w:rsidR="00EC374C" w:rsidRPr="00632AE1" w14:paraId="5F8E5385" w14:textId="77777777" w:rsidTr="00EC374C">
        <w:trPr>
          <w:gridAfter w:val="1"/>
          <w:wAfter w:w="152" w:type="dxa"/>
          <w:jc w:val="center"/>
        </w:trPr>
        <w:tc>
          <w:tcPr>
            <w:tcW w:w="3734" w:type="dxa"/>
            <w:gridSpan w:val="5"/>
          </w:tcPr>
          <w:p w14:paraId="4F99CB88" w14:textId="77777777" w:rsidR="00EC374C" w:rsidRPr="00632AE1" w:rsidRDefault="00EC374C" w:rsidP="00EC374C">
            <w:pPr>
              <w:rPr>
                <w:rFonts w:cs="Guttman Hodes"/>
                <w:sz w:val="20"/>
                <w:szCs w:val="20"/>
                <w:rtl/>
              </w:rPr>
            </w:pPr>
          </w:p>
        </w:tc>
        <w:tc>
          <w:tcPr>
            <w:tcW w:w="3470" w:type="dxa"/>
            <w:gridSpan w:val="4"/>
          </w:tcPr>
          <w:p w14:paraId="5A21EF28" w14:textId="77777777" w:rsidR="00EC374C" w:rsidRPr="00632AE1" w:rsidRDefault="00EC374C" w:rsidP="00EC374C">
            <w:pPr>
              <w:jc w:val="right"/>
              <w:rPr>
                <w:rFonts w:cs="David"/>
                <w:sz w:val="20"/>
                <w:szCs w:val="20"/>
                <w:rtl/>
              </w:rPr>
            </w:pPr>
            <w:r>
              <w:rPr>
                <w:rFonts w:cs="David"/>
                <w:sz w:val="20"/>
                <w:szCs w:val="20"/>
              </w:rPr>
              <w:t>SURMODICS, INC., U.S.A.</w:t>
            </w:r>
          </w:p>
        </w:tc>
        <w:tc>
          <w:tcPr>
            <w:tcW w:w="598" w:type="dxa"/>
          </w:tcPr>
          <w:p w14:paraId="62E0A7B2" w14:textId="77777777" w:rsidR="00EC374C" w:rsidRPr="00632AE1" w:rsidRDefault="00EC374C" w:rsidP="00EC374C">
            <w:pPr>
              <w:jc w:val="right"/>
              <w:rPr>
                <w:sz w:val="20"/>
                <w:szCs w:val="20"/>
              </w:rPr>
            </w:pPr>
            <w:r>
              <w:rPr>
                <w:sz w:val="20"/>
                <w:szCs w:val="20"/>
                <w:rtl/>
              </w:rPr>
              <w:t>[71]</w:t>
            </w:r>
          </w:p>
        </w:tc>
      </w:tr>
      <w:tr w:rsidR="00EC374C" w:rsidRPr="00632AE1" w14:paraId="23367169" w14:textId="77777777" w:rsidTr="00EC374C">
        <w:trPr>
          <w:gridAfter w:val="1"/>
          <w:wAfter w:w="152" w:type="dxa"/>
          <w:jc w:val="center"/>
        </w:trPr>
        <w:tc>
          <w:tcPr>
            <w:tcW w:w="234" w:type="dxa"/>
            <w:gridSpan w:val="2"/>
          </w:tcPr>
          <w:p w14:paraId="7226F8D2" w14:textId="77777777" w:rsidR="00EC374C" w:rsidRPr="00632AE1" w:rsidRDefault="00EC374C" w:rsidP="00EC374C">
            <w:pPr>
              <w:rPr>
                <w:rFonts w:cs="Guttman Hodes"/>
                <w:sz w:val="20"/>
                <w:szCs w:val="20"/>
                <w:rtl/>
              </w:rPr>
            </w:pPr>
          </w:p>
        </w:tc>
        <w:tc>
          <w:tcPr>
            <w:tcW w:w="6970" w:type="dxa"/>
            <w:gridSpan w:val="7"/>
          </w:tcPr>
          <w:p w14:paraId="5C247285" w14:textId="77777777" w:rsidR="00EC374C" w:rsidRPr="00632AE1" w:rsidRDefault="00EC374C" w:rsidP="00EC374C">
            <w:pPr>
              <w:jc w:val="right"/>
              <w:rPr>
                <w:rFonts w:cs="Guttman Hodes"/>
                <w:sz w:val="20"/>
                <w:szCs w:val="20"/>
              </w:rPr>
            </w:pPr>
            <w:r>
              <w:rPr>
                <w:rFonts w:cs="Guttman Hodes"/>
                <w:sz w:val="20"/>
                <w:szCs w:val="20"/>
              </w:rPr>
              <w:t>WO/2014/186729</w:t>
            </w:r>
          </w:p>
        </w:tc>
        <w:tc>
          <w:tcPr>
            <w:tcW w:w="598" w:type="dxa"/>
          </w:tcPr>
          <w:p w14:paraId="7D4A373F" w14:textId="77777777" w:rsidR="00EC374C" w:rsidRPr="00632AE1" w:rsidRDefault="00EC374C" w:rsidP="00EC374C">
            <w:pPr>
              <w:jc w:val="right"/>
              <w:rPr>
                <w:sz w:val="20"/>
                <w:szCs w:val="20"/>
              </w:rPr>
            </w:pPr>
            <w:r>
              <w:rPr>
                <w:sz w:val="20"/>
                <w:szCs w:val="20"/>
                <w:rtl/>
              </w:rPr>
              <w:t>[87]</w:t>
            </w:r>
          </w:p>
        </w:tc>
      </w:tr>
      <w:tr w:rsidR="00EC374C" w:rsidRPr="00632AE1" w14:paraId="2B36744E" w14:textId="77777777" w:rsidTr="00EC374C">
        <w:trPr>
          <w:gridAfter w:val="1"/>
          <w:wAfter w:w="152" w:type="dxa"/>
          <w:jc w:val="center"/>
        </w:trPr>
        <w:tc>
          <w:tcPr>
            <w:tcW w:w="3734" w:type="dxa"/>
            <w:gridSpan w:val="5"/>
          </w:tcPr>
          <w:p w14:paraId="7AA996FE" w14:textId="77777777" w:rsidR="00EC374C" w:rsidRDefault="00EC374C" w:rsidP="00EC374C">
            <w:pPr>
              <w:rPr>
                <w:rFonts w:cs="Guttman Hodes"/>
                <w:sz w:val="20"/>
                <w:szCs w:val="20"/>
                <w:rtl/>
              </w:rPr>
            </w:pPr>
            <w:r>
              <w:rPr>
                <w:rFonts w:cs="Guttman Hodes"/>
                <w:sz w:val="20"/>
                <w:szCs w:val="20"/>
                <w:rtl/>
              </w:rPr>
              <w:t>ריינהולד כהן ושותפיו,</w:t>
            </w:r>
          </w:p>
          <w:p w14:paraId="571283E9" w14:textId="77777777" w:rsidR="00EC374C" w:rsidRDefault="00EC374C" w:rsidP="00EC374C">
            <w:pPr>
              <w:rPr>
                <w:rFonts w:cs="Guttman Hodes"/>
                <w:sz w:val="20"/>
                <w:szCs w:val="20"/>
                <w:rtl/>
              </w:rPr>
            </w:pPr>
            <w:r>
              <w:rPr>
                <w:rFonts w:cs="Guttman Hodes"/>
                <w:sz w:val="20"/>
                <w:szCs w:val="20"/>
                <w:rtl/>
              </w:rPr>
              <w:t xml:space="preserve">רחוב הברזל 26א' </w:t>
            </w:r>
          </w:p>
          <w:p w14:paraId="7C5B626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4"/>
          </w:tcPr>
          <w:p w14:paraId="58D9E9D2" w14:textId="77777777" w:rsidR="00EC374C" w:rsidRDefault="00EC374C" w:rsidP="00EC374C">
            <w:pPr>
              <w:jc w:val="right"/>
              <w:rPr>
                <w:rFonts w:cs="David"/>
                <w:sz w:val="20"/>
                <w:szCs w:val="20"/>
              </w:rPr>
            </w:pPr>
            <w:r>
              <w:rPr>
                <w:rFonts w:cs="David"/>
                <w:sz w:val="20"/>
                <w:szCs w:val="20"/>
              </w:rPr>
              <w:t>REINHOLD COHN AND PARTNERS,</w:t>
            </w:r>
          </w:p>
          <w:p w14:paraId="3AEBFB53" w14:textId="77777777" w:rsidR="00EC374C" w:rsidRDefault="00EC374C" w:rsidP="00EC374C">
            <w:pPr>
              <w:jc w:val="right"/>
              <w:rPr>
                <w:rFonts w:cs="David"/>
                <w:sz w:val="20"/>
                <w:szCs w:val="20"/>
              </w:rPr>
            </w:pPr>
            <w:r>
              <w:rPr>
                <w:rFonts w:cs="David"/>
                <w:sz w:val="20"/>
                <w:szCs w:val="20"/>
              </w:rPr>
              <w:t xml:space="preserve"> 26A HABARZEL ST.,</w:t>
            </w:r>
          </w:p>
          <w:p w14:paraId="0A15776C" w14:textId="77777777" w:rsidR="00EC374C" w:rsidRDefault="00EC374C" w:rsidP="00EC374C">
            <w:pPr>
              <w:jc w:val="right"/>
              <w:rPr>
                <w:rFonts w:cs="David"/>
                <w:sz w:val="20"/>
                <w:szCs w:val="20"/>
              </w:rPr>
            </w:pPr>
            <w:r>
              <w:rPr>
                <w:rFonts w:cs="David"/>
                <w:sz w:val="20"/>
                <w:szCs w:val="20"/>
              </w:rPr>
              <w:t>RAMAT HACHAYAL 69710</w:t>
            </w:r>
          </w:p>
          <w:p w14:paraId="74931CA9" w14:textId="77777777" w:rsidR="00EC374C" w:rsidRPr="00632AE1" w:rsidRDefault="00EC374C" w:rsidP="00EC374C">
            <w:pPr>
              <w:jc w:val="right"/>
              <w:rPr>
                <w:rFonts w:cs="David"/>
                <w:sz w:val="20"/>
                <w:szCs w:val="20"/>
                <w:rtl/>
              </w:rPr>
            </w:pPr>
          </w:p>
        </w:tc>
        <w:tc>
          <w:tcPr>
            <w:tcW w:w="598" w:type="dxa"/>
          </w:tcPr>
          <w:p w14:paraId="4ABF6299" w14:textId="77777777" w:rsidR="00EC374C" w:rsidRPr="00632AE1" w:rsidRDefault="00EC374C" w:rsidP="00EC374C">
            <w:pPr>
              <w:jc w:val="right"/>
              <w:rPr>
                <w:sz w:val="20"/>
                <w:szCs w:val="20"/>
                <w:rtl/>
              </w:rPr>
            </w:pPr>
            <w:r>
              <w:rPr>
                <w:sz w:val="20"/>
                <w:szCs w:val="20"/>
                <w:rtl/>
              </w:rPr>
              <w:t>[74]</w:t>
            </w:r>
          </w:p>
        </w:tc>
      </w:tr>
      <w:tr w:rsidR="00EC374C" w:rsidRPr="00632AE1" w14:paraId="52C04CDB" w14:textId="77777777" w:rsidTr="00EC374C">
        <w:trPr>
          <w:gridAfter w:val="1"/>
          <w:wAfter w:w="152" w:type="dxa"/>
          <w:jc w:val="center"/>
        </w:trPr>
        <w:tc>
          <w:tcPr>
            <w:tcW w:w="2148" w:type="dxa"/>
            <w:gridSpan w:val="3"/>
          </w:tcPr>
          <w:p w14:paraId="63189D50" w14:textId="77777777" w:rsidR="00EC374C" w:rsidRPr="00632AE1" w:rsidRDefault="00EC374C" w:rsidP="00EC374C">
            <w:pPr>
              <w:jc w:val="right"/>
              <w:rPr>
                <w:rFonts w:cs="David"/>
                <w:sz w:val="20"/>
                <w:szCs w:val="20"/>
              </w:rPr>
            </w:pPr>
          </w:p>
        </w:tc>
        <w:tc>
          <w:tcPr>
            <w:tcW w:w="1663" w:type="dxa"/>
            <w:gridSpan w:val="3"/>
          </w:tcPr>
          <w:p w14:paraId="4258031E" w14:textId="77777777" w:rsidR="00EC374C" w:rsidRPr="00632AE1" w:rsidRDefault="00EC374C" w:rsidP="00EC374C">
            <w:pPr>
              <w:jc w:val="right"/>
              <w:rPr>
                <w:rFonts w:cs="David"/>
                <w:sz w:val="20"/>
                <w:szCs w:val="20"/>
              </w:rPr>
            </w:pPr>
          </w:p>
        </w:tc>
        <w:tc>
          <w:tcPr>
            <w:tcW w:w="3991" w:type="dxa"/>
            <w:gridSpan w:val="4"/>
          </w:tcPr>
          <w:p w14:paraId="457C75CF" w14:textId="77777777" w:rsidR="00EC374C" w:rsidRPr="00632AE1" w:rsidRDefault="00EC374C" w:rsidP="00EC374C">
            <w:pPr>
              <w:jc w:val="right"/>
              <w:rPr>
                <w:rFonts w:cs="David"/>
                <w:sz w:val="20"/>
                <w:szCs w:val="20"/>
              </w:rPr>
            </w:pPr>
          </w:p>
        </w:tc>
      </w:tr>
      <w:tr w:rsidR="00EC374C" w:rsidRPr="00632AE1" w14:paraId="68D372B7" w14:textId="77777777" w:rsidTr="00EC374C">
        <w:tblPrEx>
          <w:jc w:val="left"/>
          <w:tblLook w:val="0000" w:firstRow="0" w:lastRow="0" w:firstColumn="0" w:lastColumn="0" w:noHBand="0" w:noVBand="0"/>
        </w:tblPrEx>
        <w:trPr>
          <w:gridBefore w:val="1"/>
          <w:wBefore w:w="69" w:type="dxa"/>
        </w:trPr>
        <w:tc>
          <w:tcPr>
            <w:tcW w:w="7885" w:type="dxa"/>
            <w:gridSpan w:val="10"/>
          </w:tcPr>
          <w:p w14:paraId="3651526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2E4B7E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571661D4" w14:textId="77777777" w:rsidTr="00EC374C">
        <w:trPr>
          <w:gridAfter w:val="1"/>
          <w:wAfter w:w="152" w:type="dxa"/>
          <w:trHeight w:val="485"/>
          <w:jc w:val="center"/>
        </w:trPr>
        <w:tc>
          <w:tcPr>
            <w:tcW w:w="3735" w:type="dxa"/>
            <w:gridSpan w:val="5"/>
          </w:tcPr>
          <w:p w14:paraId="6B6F5E66" w14:textId="77777777" w:rsidR="00EC374C" w:rsidRPr="00711D26" w:rsidRDefault="000863EF" w:rsidP="00EC374C">
            <w:pPr>
              <w:jc w:val="right"/>
              <w:rPr>
                <w:b/>
                <w:bCs/>
                <w:color w:val="0000FF"/>
                <w:sz w:val="20"/>
                <w:szCs w:val="20"/>
                <w:u w:val="single"/>
                <w:rtl/>
              </w:rPr>
            </w:pPr>
            <w:hyperlink r:id="rId635" w:history="1">
              <w:r w:rsidR="00EC374C" w:rsidRPr="00711D26">
                <w:rPr>
                  <w:b/>
                  <w:bCs/>
                  <w:color w:val="0000FF"/>
                  <w:sz w:val="20"/>
                  <w:szCs w:val="20"/>
                  <w:u w:val="single"/>
                  <w:rtl/>
                </w:rPr>
                <w:t>242662</w:t>
              </w:r>
            </w:hyperlink>
          </w:p>
        </w:tc>
        <w:tc>
          <w:tcPr>
            <w:tcW w:w="4067" w:type="dxa"/>
            <w:gridSpan w:val="5"/>
          </w:tcPr>
          <w:p w14:paraId="2A854E37" w14:textId="77777777" w:rsidR="00EC374C" w:rsidRPr="00711D26" w:rsidRDefault="00EC374C" w:rsidP="00EC374C">
            <w:pPr>
              <w:rPr>
                <w:sz w:val="20"/>
                <w:szCs w:val="20"/>
                <w:rtl/>
              </w:rPr>
            </w:pPr>
            <w:r w:rsidRPr="00711D26">
              <w:rPr>
                <w:sz w:val="20"/>
                <w:szCs w:val="20"/>
                <w:rtl/>
              </w:rPr>
              <w:t>[21][11]</w:t>
            </w:r>
          </w:p>
        </w:tc>
      </w:tr>
      <w:tr w:rsidR="00EC374C" w:rsidRPr="00632AE1" w14:paraId="5F604930" w14:textId="77777777" w:rsidTr="00EC374C">
        <w:trPr>
          <w:gridAfter w:val="1"/>
          <w:wAfter w:w="152" w:type="dxa"/>
          <w:jc w:val="center"/>
        </w:trPr>
        <w:tc>
          <w:tcPr>
            <w:tcW w:w="3735" w:type="dxa"/>
            <w:gridSpan w:val="5"/>
          </w:tcPr>
          <w:p w14:paraId="10B3F7A8" w14:textId="77777777" w:rsidR="00EC374C" w:rsidRDefault="00EC374C" w:rsidP="00EC374C">
            <w:pPr>
              <w:rPr>
                <w:rFonts w:cs="David"/>
                <w:b/>
                <w:bCs/>
                <w:sz w:val="20"/>
                <w:szCs w:val="20"/>
                <w:rtl/>
              </w:rPr>
            </w:pPr>
            <w:r>
              <w:rPr>
                <w:rFonts w:cs="David"/>
                <w:b/>
                <w:bCs/>
                <w:sz w:val="20"/>
                <w:szCs w:val="20"/>
                <w:rtl/>
              </w:rPr>
              <w:t>עדכון מרחוק של התקן אחסון נייד</w:t>
            </w:r>
          </w:p>
          <w:p w14:paraId="6330A240" w14:textId="77777777" w:rsidR="00EC374C" w:rsidRPr="00632AE1" w:rsidRDefault="00EC374C" w:rsidP="00EC374C">
            <w:pPr>
              <w:rPr>
                <w:rFonts w:cs="David"/>
                <w:b/>
                <w:bCs/>
                <w:sz w:val="20"/>
                <w:szCs w:val="20"/>
                <w:rtl/>
              </w:rPr>
            </w:pPr>
          </w:p>
        </w:tc>
        <w:tc>
          <w:tcPr>
            <w:tcW w:w="3469" w:type="dxa"/>
            <w:gridSpan w:val="4"/>
          </w:tcPr>
          <w:p w14:paraId="5BCD5042" w14:textId="77777777" w:rsidR="00EC374C" w:rsidRDefault="00EC374C" w:rsidP="00EC374C">
            <w:pPr>
              <w:jc w:val="right"/>
              <w:rPr>
                <w:rFonts w:cs="David"/>
                <w:b/>
                <w:bCs/>
                <w:sz w:val="20"/>
                <w:szCs w:val="20"/>
              </w:rPr>
            </w:pPr>
            <w:r>
              <w:rPr>
                <w:rFonts w:cs="David"/>
                <w:b/>
                <w:bCs/>
                <w:sz w:val="20"/>
                <w:szCs w:val="20"/>
              </w:rPr>
              <w:t>REMOTE UPDATE OF A PROTABLE STORAGE DEVICE</w:t>
            </w:r>
          </w:p>
          <w:p w14:paraId="6E8CDA1A" w14:textId="77777777" w:rsidR="00EC374C" w:rsidRPr="00632AE1" w:rsidRDefault="00EC374C" w:rsidP="00EC374C">
            <w:pPr>
              <w:jc w:val="right"/>
              <w:rPr>
                <w:rFonts w:cs="David"/>
                <w:b/>
                <w:bCs/>
                <w:sz w:val="20"/>
                <w:szCs w:val="20"/>
              </w:rPr>
            </w:pPr>
          </w:p>
        </w:tc>
        <w:tc>
          <w:tcPr>
            <w:tcW w:w="598" w:type="dxa"/>
          </w:tcPr>
          <w:p w14:paraId="2C980764" w14:textId="77777777" w:rsidR="00EC374C" w:rsidRPr="00632AE1" w:rsidRDefault="00EC374C" w:rsidP="00EC374C">
            <w:pPr>
              <w:jc w:val="right"/>
              <w:rPr>
                <w:sz w:val="20"/>
                <w:szCs w:val="20"/>
              </w:rPr>
            </w:pPr>
            <w:r>
              <w:rPr>
                <w:sz w:val="20"/>
                <w:szCs w:val="20"/>
                <w:rtl/>
              </w:rPr>
              <w:t>[54]</w:t>
            </w:r>
          </w:p>
        </w:tc>
      </w:tr>
      <w:tr w:rsidR="00EC374C" w:rsidRPr="00632AE1" w14:paraId="3EEEB9BA" w14:textId="77777777" w:rsidTr="00EC374C">
        <w:trPr>
          <w:gridAfter w:val="1"/>
          <w:wAfter w:w="152" w:type="dxa"/>
          <w:jc w:val="center"/>
        </w:trPr>
        <w:tc>
          <w:tcPr>
            <w:tcW w:w="235" w:type="dxa"/>
            <w:gridSpan w:val="2"/>
          </w:tcPr>
          <w:p w14:paraId="0BE4A9AE" w14:textId="77777777" w:rsidR="00EC374C" w:rsidRPr="00632AE1" w:rsidRDefault="00EC374C" w:rsidP="00EC374C">
            <w:pPr>
              <w:rPr>
                <w:rFonts w:cs="David"/>
                <w:sz w:val="20"/>
                <w:szCs w:val="20"/>
                <w:rtl/>
              </w:rPr>
            </w:pPr>
          </w:p>
        </w:tc>
        <w:tc>
          <w:tcPr>
            <w:tcW w:w="6969" w:type="dxa"/>
            <w:gridSpan w:val="7"/>
          </w:tcPr>
          <w:p w14:paraId="5E4E399F" w14:textId="77777777" w:rsidR="00EC374C" w:rsidRPr="00632AE1" w:rsidRDefault="00EC374C" w:rsidP="00EC374C">
            <w:pPr>
              <w:jc w:val="right"/>
              <w:rPr>
                <w:rFonts w:cs="David"/>
                <w:sz w:val="20"/>
                <w:szCs w:val="20"/>
              </w:rPr>
            </w:pPr>
            <w:r>
              <w:rPr>
                <w:rFonts w:cs="David"/>
                <w:sz w:val="20"/>
                <w:szCs w:val="20"/>
              </w:rPr>
              <w:t>21.05.2014</w:t>
            </w:r>
          </w:p>
        </w:tc>
        <w:tc>
          <w:tcPr>
            <w:tcW w:w="598" w:type="dxa"/>
          </w:tcPr>
          <w:p w14:paraId="7A05788D" w14:textId="77777777" w:rsidR="00EC374C" w:rsidRPr="00632AE1" w:rsidRDefault="00EC374C" w:rsidP="00EC374C">
            <w:pPr>
              <w:jc w:val="right"/>
              <w:rPr>
                <w:sz w:val="20"/>
                <w:szCs w:val="20"/>
              </w:rPr>
            </w:pPr>
            <w:r>
              <w:rPr>
                <w:sz w:val="20"/>
                <w:szCs w:val="20"/>
                <w:rtl/>
              </w:rPr>
              <w:t>[22]</w:t>
            </w:r>
          </w:p>
        </w:tc>
      </w:tr>
      <w:tr w:rsidR="00EC374C" w:rsidRPr="00632AE1" w14:paraId="45099E17" w14:textId="77777777" w:rsidTr="00EC374C">
        <w:trPr>
          <w:gridAfter w:val="1"/>
          <w:wAfter w:w="152" w:type="dxa"/>
          <w:jc w:val="center"/>
        </w:trPr>
        <w:tc>
          <w:tcPr>
            <w:tcW w:w="235" w:type="dxa"/>
            <w:gridSpan w:val="2"/>
          </w:tcPr>
          <w:p w14:paraId="6757DBD3" w14:textId="77777777" w:rsidR="00EC374C" w:rsidRPr="00632AE1" w:rsidRDefault="00EC374C" w:rsidP="00EC374C">
            <w:pPr>
              <w:rPr>
                <w:rFonts w:cs="David"/>
                <w:sz w:val="20"/>
                <w:szCs w:val="20"/>
                <w:rtl/>
              </w:rPr>
            </w:pPr>
          </w:p>
        </w:tc>
        <w:tc>
          <w:tcPr>
            <w:tcW w:w="2949" w:type="dxa"/>
            <w:gridSpan w:val="2"/>
          </w:tcPr>
          <w:p w14:paraId="309923E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E02AD6D" w14:textId="77777777" w:rsidR="00EC374C" w:rsidRPr="00632AE1" w:rsidRDefault="00EC374C" w:rsidP="00EC374C">
            <w:pPr>
              <w:jc w:val="right"/>
              <w:rPr>
                <w:sz w:val="20"/>
                <w:szCs w:val="20"/>
              </w:rPr>
            </w:pPr>
            <w:r>
              <w:rPr>
                <w:sz w:val="20"/>
                <w:szCs w:val="20"/>
                <w:rtl/>
              </w:rPr>
              <w:t>[33]</w:t>
            </w:r>
          </w:p>
        </w:tc>
        <w:tc>
          <w:tcPr>
            <w:tcW w:w="1565" w:type="dxa"/>
            <w:gridSpan w:val="2"/>
          </w:tcPr>
          <w:p w14:paraId="47C4395D" w14:textId="77777777" w:rsidR="00EC374C" w:rsidRPr="00632AE1" w:rsidRDefault="00EC374C" w:rsidP="00EC374C">
            <w:pPr>
              <w:jc w:val="right"/>
              <w:rPr>
                <w:rFonts w:cs="David"/>
                <w:sz w:val="20"/>
                <w:szCs w:val="20"/>
              </w:rPr>
            </w:pPr>
            <w:r>
              <w:rPr>
                <w:rFonts w:cs="David"/>
                <w:sz w:val="20"/>
                <w:szCs w:val="20"/>
              </w:rPr>
              <w:t>22.05.2013</w:t>
            </w:r>
          </w:p>
        </w:tc>
        <w:tc>
          <w:tcPr>
            <w:tcW w:w="550" w:type="dxa"/>
          </w:tcPr>
          <w:p w14:paraId="4DD98DE9" w14:textId="77777777" w:rsidR="00EC374C" w:rsidRPr="00632AE1" w:rsidRDefault="00EC374C" w:rsidP="00EC374C">
            <w:pPr>
              <w:jc w:val="right"/>
              <w:rPr>
                <w:sz w:val="20"/>
                <w:szCs w:val="20"/>
                <w:rtl/>
              </w:rPr>
            </w:pPr>
            <w:r>
              <w:rPr>
                <w:sz w:val="20"/>
                <w:szCs w:val="20"/>
                <w:rtl/>
              </w:rPr>
              <w:t>[32]</w:t>
            </w:r>
          </w:p>
        </w:tc>
        <w:tc>
          <w:tcPr>
            <w:tcW w:w="1354" w:type="dxa"/>
          </w:tcPr>
          <w:p w14:paraId="2E25F76A" w14:textId="77777777" w:rsidR="00EC374C" w:rsidRPr="00632AE1" w:rsidRDefault="00EC374C" w:rsidP="00EC374C">
            <w:pPr>
              <w:jc w:val="right"/>
              <w:rPr>
                <w:rFonts w:cs="David"/>
                <w:sz w:val="20"/>
                <w:szCs w:val="20"/>
              </w:rPr>
            </w:pPr>
            <w:r>
              <w:rPr>
                <w:rFonts w:cs="David"/>
                <w:sz w:val="20"/>
                <w:szCs w:val="20"/>
              </w:rPr>
              <w:t>61/826056</w:t>
            </w:r>
          </w:p>
        </w:tc>
        <w:tc>
          <w:tcPr>
            <w:tcW w:w="598" w:type="dxa"/>
          </w:tcPr>
          <w:p w14:paraId="01917A33" w14:textId="77777777" w:rsidR="00EC374C" w:rsidRPr="00632AE1" w:rsidRDefault="00EC374C" w:rsidP="00EC374C">
            <w:pPr>
              <w:jc w:val="right"/>
              <w:rPr>
                <w:sz w:val="20"/>
                <w:szCs w:val="20"/>
              </w:rPr>
            </w:pPr>
            <w:r>
              <w:rPr>
                <w:sz w:val="20"/>
                <w:szCs w:val="20"/>
                <w:rtl/>
              </w:rPr>
              <w:t>[31]</w:t>
            </w:r>
          </w:p>
        </w:tc>
      </w:tr>
      <w:tr w:rsidR="00EC374C" w:rsidRPr="00632AE1" w14:paraId="5C535197" w14:textId="77777777" w:rsidTr="00EC374C">
        <w:trPr>
          <w:gridAfter w:val="1"/>
          <w:wAfter w:w="152" w:type="dxa"/>
          <w:jc w:val="center"/>
        </w:trPr>
        <w:tc>
          <w:tcPr>
            <w:tcW w:w="7204" w:type="dxa"/>
            <w:gridSpan w:val="9"/>
          </w:tcPr>
          <w:p w14:paraId="1D02AE9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03//06, 08//65, G06Q 20//34, H04L 29//08</w:t>
            </w:r>
          </w:p>
        </w:tc>
        <w:tc>
          <w:tcPr>
            <w:tcW w:w="598" w:type="dxa"/>
          </w:tcPr>
          <w:p w14:paraId="0AF10B83" w14:textId="77777777" w:rsidR="00EC374C" w:rsidRPr="00632AE1" w:rsidRDefault="00EC374C" w:rsidP="00EC374C">
            <w:pPr>
              <w:jc w:val="right"/>
              <w:rPr>
                <w:sz w:val="20"/>
                <w:szCs w:val="20"/>
              </w:rPr>
            </w:pPr>
            <w:r>
              <w:rPr>
                <w:sz w:val="20"/>
                <w:szCs w:val="20"/>
                <w:rtl/>
              </w:rPr>
              <w:t>[51]</w:t>
            </w:r>
          </w:p>
        </w:tc>
      </w:tr>
      <w:tr w:rsidR="00EC374C" w:rsidRPr="00632AE1" w14:paraId="4F130466" w14:textId="77777777" w:rsidTr="00EC374C">
        <w:trPr>
          <w:gridAfter w:val="1"/>
          <w:wAfter w:w="152" w:type="dxa"/>
          <w:jc w:val="center"/>
        </w:trPr>
        <w:tc>
          <w:tcPr>
            <w:tcW w:w="3735" w:type="dxa"/>
            <w:gridSpan w:val="5"/>
          </w:tcPr>
          <w:p w14:paraId="036E061F" w14:textId="77777777" w:rsidR="00EC374C" w:rsidRPr="00632AE1" w:rsidRDefault="00EC374C" w:rsidP="00EC374C">
            <w:pPr>
              <w:rPr>
                <w:rFonts w:cs="Guttman Hodes"/>
                <w:sz w:val="20"/>
                <w:szCs w:val="20"/>
                <w:rtl/>
              </w:rPr>
            </w:pPr>
            <w:r>
              <w:rPr>
                <w:rFonts w:cs="Guttman Hodes"/>
                <w:sz w:val="20"/>
                <w:szCs w:val="20"/>
                <w:rtl/>
              </w:rPr>
              <w:t>גימסו מובייל בע"מ, רעננה</w:t>
            </w:r>
          </w:p>
        </w:tc>
        <w:tc>
          <w:tcPr>
            <w:tcW w:w="3469" w:type="dxa"/>
            <w:gridSpan w:val="4"/>
          </w:tcPr>
          <w:p w14:paraId="2EED74D5" w14:textId="77777777" w:rsidR="00EC374C" w:rsidRPr="00632AE1" w:rsidRDefault="00EC374C" w:rsidP="00EC374C">
            <w:pPr>
              <w:jc w:val="right"/>
              <w:rPr>
                <w:rFonts w:cs="David"/>
                <w:sz w:val="20"/>
                <w:szCs w:val="20"/>
                <w:rtl/>
              </w:rPr>
            </w:pPr>
            <w:r>
              <w:rPr>
                <w:rFonts w:cs="David"/>
                <w:sz w:val="20"/>
                <w:szCs w:val="20"/>
              </w:rPr>
              <w:t>GIMSO-MOBILE LTD.</w:t>
            </w:r>
          </w:p>
        </w:tc>
        <w:tc>
          <w:tcPr>
            <w:tcW w:w="598" w:type="dxa"/>
          </w:tcPr>
          <w:p w14:paraId="66A7D13D" w14:textId="77777777" w:rsidR="00EC374C" w:rsidRPr="00632AE1" w:rsidRDefault="00EC374C" w:rsidP="00EC374C">
            <w:pPr>
              <w:jc w:val="right"/>
              <w:rPr>
                <w:sz w:val="20"/>
                <w:szCs w:val="20"/>
              </w:rPr>
            </w:pPr>
            <w:r>
              <w:rPr>
                <w:sz w:val="20"/>
                <w:szCs w:val="20"/>
                <w:rtl/>
              </w:rPr>
              <w:t>[71]</w:t>
            </w:r>
          </w:p>
        </w:tc>
      </w:tr>
      <w:tr w:rsidR="00EC374C" w:rsidRPr="00632AE1" w14:paraId="72505BC9" w14:textId="77777777" w:rsidTr="00EC374C">
        <w:trPr>
          <w:gridAfter w:val="1"/>
          <w:wAfter w:w="152" w:type="dxa"/>
          <w:jc w:val="center"/>
        </w:trPr>
        <w:tc>
          <w:tcPr>
            <w:tcW w:w="235" w:type="dxa"/>
            <w:gridSpan w:val="2"/>
          </w:tcPr>
          <w:p w14:paraId="279CA4D5" w14:textId="77777777" w:rsidR="00EC374C" w:rsidRPr="00632AE1" w:rsidRDefault="00EC374C" w:rsidP="00EC374C">
            <w:pPr>
              <w:rPr>
                <w:rFonts w:cs="Guttman Hodes"/>
                <w:sz w:val="20"/>
                <w:szCs w:val="20"/>
                <w:rtl/>
              </w:rPr>
            </w:pPr>
          </w:p>
        </w:tc>
        <w:tc>
          <w:tcPr>
            <w:tcW w:w="6969" w:type="dxa"/>
            <w:gridSpan w:val="7"/>
          </w:tcPr>
          <w:p w14:paraId="3F6C48CF" w14:textId="77777777" w:rsidR="00EC374C" w:rsidRPr="00632AE1" w:rsidRDefault="00EC374C" w:rsidP="00EC374C">
            <w:pPr>
              <w:jc w:val="right"/>
              <w:rPr>
                <w:rFonts w:cs="Guttman Hodes"/>
                <w:sz w:val="20"/>
                <w:szCs w:val="20"/>
              </w:rPr>
            </w:pPr>
            <w:r>
              <w:rPr>
                <w:rFonts w:cs="Guttman Hodes"/>
                <w:sz w:val="20"/>
                <w:szCs w:val="20"/>
              </w:rPr>
              <w:t>WO/2014/188421</w:t>
            </w:r>
          </w:p>
        </w:tc>
        <w:tc>
          <w:tcPr>
            <w:tcW w:w="598" w:type="dxa"/>
          </w:tcPr>
          <w:p w14:paraId="38320757" w14:textId="77777777" w:rsidR="00EC374C" w:rsidRPr="00632AE1" w:rsidRDefault="00EC374C" w:rsidP="00EC374C">
            <w:pPr>
              <w:jc w:val="right"/>
              <w:rPr>
                <w:sz w:val="20"/>
                <w:szCs w:val="20"/>
              </w:rPr>
            </w:pPr>
            <w:r>
              <w:rPr>
                <w:sz w:val="20"/>
                <w:szCs w:val="20"/>
                <w:rtl/>
              </w:rPr>
              <w:t>[87]</w:t>
            </w:r>
          </w:p>
        </w:tc>
      </w:tr>
      <w:tr w:rsidR="00EC374C" w:rsidRPr="00632AE1" w14:paraId="2C2BA69E" w14:textId="77777777" w:rsidTr="00EC374C">
        <w:trPr>
          <w:gridAfter w:val="1"/>
          <w:wAfter w:w="152" w:type="dxa"/>
          <w:jc w:val="center"/>
        </w:trPr>
        <w:tc>
          <w:tcPr>
            <w:tcW w:w="3735" w:type="dxa"/>
            <w:gridSpan w:val="5"/>
          </w:tcPr>
          <w:p w14:paraId="0FDE1D4B" w14:textId="77777777" w:rsidR="00EC374C" w:rsidRDefault="00EC374C" w:rsidP="00EC374C">
            <w:pPr>
              <w:rPr>
                <w:rFonts w:cs="Guttman Hodes"/>
                <w:sz w:val="20"/>
                <w:szCs w:val="20"/>
                <w:rtl/>
              </w:rPr>
            </w:pPr>
            <w:r>
              <w:rPr>
                <w:rFonts w:cs="Guttman Hodes"/>
                <w:sz w:val="20"/>
                <w:szCs w:val="20"/>
                <w:rtl/>
              </w:rPr>
              <w:t>פוגל איי פי בע"מ,</w:t>
            </w:r>
          </w:p>
          <w:p w14:paraId="57166FAE" w14:textId="77777777" w:rsidR="00EC374C" w:rsidRDefault="00EC374C" w:rsidP="00EC374C">
            <w:pPr>
              <w:rPr>
                <w:rFonts w:cs="Guttman Hodes"/>
                <w:sz w:val="20"/>
                <w:szCs w:val="20"/>
                <w:rtl/>
              </w:rPr>
            </w:pPr>
            <w:r>
              <w:rPr>
                <w:rFonts w:cs="Guttman Hodes"/>
                <w:sz w:val="20"/>
                <w:szCs w:val="20"/>
                <w:rtl/>
              </w:rPr>
              <w:t>ריינס 3</w:t>
            </w:r>
          </w:p>
          <w:p w14:paraId="12C75136" w14:textId="77777777" w:rsidR="00EC374C" w:rsidRPr="00632AE1" w:rsidRDefault="00EC374C" w:rsidP="00EC374C">
            <w:pPr>
              <w:rPr>
                <w:rFonts w:cs="Guttman Hodes"/>
                <w:sz w:val="20"/>
                <w:szCs w:val="20"/>
                <w:rtl/>
              </w:rPr>
            </w:pPr>
            <w:r>
              <w:rPr>
                <w:rFonts w:cs="Guttman Hodes"/>
                <w:sz w:val="20"/>
                <w:szCs w:val="20"/>
                <w:rtl/>
              </w:rPr>
              <w:t>גבעתיים</w:t>
            </w:r>
          </w:p>
        </w:tc>
        <w:tc>
          <w:tcPr>
            <w:tcW w:w="3469" w:type="dxa"/>
            <w:gridSpan w:val="4"/>
          </w:tcPr>
          <w:p w14:paraId="038346C8" w14:textId="77777777" w:rsidR="00EC374C" w:rsidRDefault="00EC374C" w:rsidP="00EC374C">
            <w:pPr>
              <w:jc w:val="right"/>
              <w:rPr>
                <w:rFonts w:cs="David"/>
                <w:sz w:val="20"/>
                <w:szCs w:val="20"/>
              </w:rPr>
            </w:pPr>
            <w:r>
              <w:rPr>
                <w:rFonts w:cs="David"/>
                <w:sz w:val="20"/>
                <w:szCs w:val="20"/>
              </w:rPr>
              <w:t>FOGEL IP,</w:t>
            </w:r>
          </w:p>
          <w:p w14:paraId="5E3F290B" w14:textId="77777777" w:rsidR="00EC374C" w:rsidRDefault="00EC374C" w:rsidP="00EC374C">
            <w:pPr>
              <w:jc w:val="right"/>
              <w:rPr>
                <w:rFonts w:cs="David"/>
                <w:sz w:val="20"/>
                <w:szCs w:val="20"/>
              </w:rPr>
            </w:pPr>
            <w:r>
              <w:rPr>
                <w:rFonts w:cs="David"/>
                <w:sz w:val="20"/>
                <w:szCs w:val="20"/>
              </w:rPr>
              <w:t xml:space="preserve"> 3 RAINES ST. </w:t>
            </w:r>
          </w:p>
          <w:p w14:paraId="3816624A" w14:textId="77777777" w:rsidR="00EC374C" w:rsidRPr="00632AE1" w:rsidRDefault="00EC374C" w:rsidP="00EC374C">
            <w:pPr>
              <w:jc w:val="right"/>
              <w:rPr>
                <w:rFonts w:cs="David"/>
                <w:sz w:val="20"/>
                <w:szCs w:val="20"/>
                <w:rtl/>
              </w:rPr>
            </w:pPr>
            <w:r>
              <w:rPr>
                <w:rFonts w:cs="David"/>
                <w:sz w:val="20"/>
                <w:szCs w:val="20"/>
              </w:rPr>
              <w:t>GIVATAIM 5346003</w:t>
            </w:r>
          </w:p>
        </w:tc>
        <w:tc>
          <w:tcPr>
            <w:tcW w:w="598" w:type="dxa"/>
          </w:tcPr>
          <w:p w14:paraId="4DC57BD0" w14:textId="77777777" w:rsidR="00EC374C" w:rsidRPr="00632AE1" w:rsidRDefault="00EC374C" w:rsidP="00EC374C">
            <w:pPr>
              <w:jc w:val="right"/>
              <w:rPr>
                <w:sz w:val="20"/>
                <w:szCs w:val="20"/>
                <w:rtl/>
              </w:rPr>
            </w:pPr>
            <w:r>
              <w:rPr>
                <w:sz w:val="20"/>
                <w:szCs w:val="20"/>
                <w:rtl/>
              </w:rPr>
              <w:t>[74]</w:t>
            </w:r>
          </w:p>
        </w:tc>
      </w:tr>
      <w:tr w:rsidR="00EC374C" w:rsidRPr="00632AE1" w14:paraId="6A5D3BE4" w14:textId="77777777" w:rsidTr="00EC374C">
        <w:trPr>
          <w:gridAfter w:val="1"/>
          <w:wAfter w:w="152" w:type="dxa"/>
          <w:jc w:val="center"/>
        </w:trPr>
        <w:tc>
          <w:tcPr>
            <w:tcW w:w="2150" w:type="dxa"/>
            <w:gridSpan w:val="3"/>
          </w:tcPr>
          <w:p w14:paraId="21A3BCE3" w14:textId="77777777" w:rsidR="00EC374C" w:rsidRPr="00632AE1" w:rsidRDefault="00EC374C" w:rsidP="00EC374C">
            <w:pPr>
              <w:jc w:val="right"/>
              <w:rPr>
                <w:rFonts w:cs="David"/>
                <w:sz w:val="20"/>
                <w:szCs w:val="20"/>
              </w:rPr>
            </w:pPr>
          </w:p>
        </w:tc>
        <w:tc>
          <w:tcPr>
            <w:tcW w:w="1662" w:type="dxa"/>
            <w:gridSpan w:val="3"/>
          </w:tcPr>
          <w:p w14:paraId="219220DD" w14:textId="77777777" w:rsidR="00EC374C" w:rsidRPr="00632AE1" w:rsidRDefault="00EC374C" w:rsidP="00EC374C">
            <w:pPr>
              <w:jc w:val="right"/>
              <w:rPr>
                <w:rFonts w:cs="David"/>
                <w:sz w:val="20"/>
                <w:szCs w:val="20"/>
              </w:rPr>
            </w:pPr>
          </w:p>
        </w:tc>
        <w:tc>
          <w:tcPr>
            <w:tcW w:w="3990" w:type="dxa"/>
            <w:gridSpan w:val="4"/>
          </w:tcPr>
          <w:p w14:paraId="7E03944D" w14:textId="77777777" w:rsidR="00EC374C" w:rsidRPr="00632AE1" w:rsidRDefault="00EC374C" w:rsidP="00EC374C">
            <w:pPr>
              <w:jc w:val="right"/>
              <w:rPr>
                <w:rFonts w:cs="David"/>
                <w:sz w:val="20"/>
                <w:szCs w:val="20"/>
              </w:rPr>
            </w:pPr>
          </w:p>
        </w:tc>
      </w:tr>
      <w:tr w:rsidR="00EC374C" w:rsidRPr="00632AE1" w14:paraId="554719C1" w14:textId="77777777" w:rsidTr="00EC374C">
        <w:tblPrEx>
          <w:jc w:val="left"/>
          <w:tblLook w:val="0000" w:firstRow="0" w:lastRow="0" w:firstColumn="0" w:lastColumn="0" w:noHBand="0" w:noVBand="0"/>
        </w:tblPrEx>
        <w:trPr>
          <w:gridBefore w:val="1"/>
          <w:wBefore w:w="70" w:type="dxa"/>
        </w:trPr>
        <w:tc>
          <w:tcPr>
            <w:tcW w:w="7884" w:type="dxa"/>
            <w:gridSpan w:val="10"/>
          </w:tcPr>
          <w:p w14:paraId="15CF85A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B3E2E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9"/>
        <w:gridCol w:w="552"/>
        <w:gridCol w:w="77"/>
        <w:gridCol w:w="1486"/>
        <w:gridCol w:w="550"/>
        <w:gridCol w:w="1353"/>
        <w:gridCol w:w="598"/>
        <w:gridCol w:w="152"/>
      </w:tblGrid>
      <w:tr w:rsidR="00EC374C" w:rsidRPr="00632AE1" w14:paraId="507457DC" w14:textId="77777777" w:rsidTr="00EC374C">
        <w:trPr>
          <w:gridAfter w:val="1"/>
          <w:wAfter w:w="152" w:type="dxa"/>
          <w:trHeight w:val="485"/>
          <w:jc w:val="center"/>
        </w:trPr>
        <w:tc>
          <w:tcPr>
            <w:tcW w:w="3738" w:type="dxa"/>
            <w:gridSpan w:val="5"/>
          </w:tcPr>
          <w:p w14:paraId="4714469B" w14:textId="77777777" w:rsidR="00EC374C" w:rsidRPr="00711D26" w:rsidRDefault="000863EF" w:rsidP="00EC374C">
            <w:pPr>
              <w:jc w:val="right"/>
              <w:rPr>
                <w:b/>
                <w:bCs/>
                <w:color w:val="0000FF"/>
                <w:sz w:val="20"/>
                <w:szCs w:val="20"/>
                <w:u w:val="single"/>
                <w:rtl/>
              </w:rPr>
            </w:pPr>
            <w:hyperlink r:id="rId636" w:history="1">
              <w:r w:rsidR="00EC374C" w:rsidRPr="00711D26">
                <w:rPr>
                  <w:b/>
                  <w:bCs/>
                  <w:color w:val="0000FF"/>
                  <w:sz w:val="20"/>
                  <w:szCs w:val="20"/>
                  <w:u w:val="single"/>
                  <w:rtl/>
                </w:rPr>
                <w:t>242664</w:t>
              </w:r>
            </w:hyperlink>
          </w:p>
        </w:tc>
        <w:tc>
          <w:tcPr>
            <w:tcW w:w="4064" w:type="dxa"/>
            <w:gridSpan w:val="5"/>
          </w:tcPr>
          <w:p w14:paraId="6FE572DC" w14:textId="77777777" w:rsidR="00EC374C" w:rsidRPr="00711D26" w:rsidRDefault="00EC374C" w:rsidP="00EC374C">
            <w:pPr>
              <w:rPr>
                <w:sz w:val="20"/>
                <w:szCs w:val="20"/>
                <w:rtl/>
              </w:rPr>
            </w:pPr>
            <w:r w:rsidRPr="00711D26">
              <w:rPr>
                <w:sz w:val="20"/>
                <w:szCs w:val="20"/>
                <w:rtl/>
              </w:rPr>
              <w:t>[21][11]</w:t>
            </w:r>
          </w:p>
        </w:tc>
      </w:tr>
      <w:tr w:rsidR="00EC374C" w:rsidRPr="00632AE1" w14:paraId="443C4E19" w14:textId="77777777" w:rsidTr="00EC374C">
        <w:trPr>
          <w:gridAfter w:val="1"/>
          <w:wAfter w:w="152" w:type="dxa"/>
          <w:jc w:val="center"/>
        </w:trPr>
        <w:tc>
          <w:tcPr>
            <w:tcW w:w="3738" w:type="dxa"/>
            <w:gridSpan w:val="5"/>
          </w:tcPr>
          <w:p w14:paraId="1A5B692B" w14:textId="77777777" w:rsidR="00EC374C" w:rsidRDefault="00EC374C" w:rsidP="00EC374C">
            <w:pPr>
              <w:rPr>
                <w:rFonts w:cs="David"/>
                <w:b/>
                <w:bCs/>
                <w:sz w:val="20"/>
                <w:szCs w:val="20"/>
                <w:rtl/>
              </w:rPr>
            </w:pPr>
            <w:r>
              <w:rPr>
                <w:rFonts w:cs="David"/>
                <w:b/>
                <w:bCs/>
                <w:sz w:val="20"/>
                <w:szCs w:val="20"/>
                <w:rtl/>
              </w:rPr>
              <w:t>צנתר אלקטרופיזיולוגי עם מרכיב תומך מאומן, ושיטות הקשורות בו</w:t>
            </w:r>
          </w:p>
          <w:p w14:paraId="3FDE4CB8" w14:textId="77777777" w:rsidR="00EC374C" w:rsidRPr="00632AE1" w:rsidRDefault="00EC374C" w:rsidP="00EC374C">
            <w:pPr>
              <w:rPr>
                <w:rFonts w:cs="David"/>
                <w:b/>
                <w:bCs/>
                <w:sz w:val="20"/>
                <w:szCs w:val="20"/>
                <w:rtl/>
              </w:rPr>
            </w:pPr>
          </w:p>
        </w:tc>
        <w:tc>
          <w:tcPr>
            <w:tcW w:w="3466" w:type="dxa"/>
            <w:gridSpan w:val="4"/>
          </w:tcPr>
          <w:p w14:paraId="4E320E3A" w14:textId="77777777" w:rsidR="00EC374C" w:rsidRDefault="00EC374C" w:rsidP="00EC374C">
            <w:pPr>
              <w:jc w:val="right"/>
              <w:rPr>
                <w:rFonts w:cs="David"/>
                <w:b/>
                <w:bCs/>
                <w:sz w:val="20"/>
                <w:szCs w:val="20"/>
              </w:rPr>
            </w:pPr>
            <w:r>
              <w:rPr>
                <w:rFonts w:cs="David"/>
                <w:b/>
                <w:bCs/>
                <w:sz w:val="20"/>
                <w:szCs w:val="20"/>
              </w:rPr>
              <w:t>EP CATHETER WITH TRAINED SUPPORT MEMBER, AND RELATED METHODS</w:t>
            </w:r>
          </w:p>
          <w:p w14:paraId="7158A9AC" w14:textId="77777777" w:rsidR="00EC374C" w:rsidRPr="00632AE1" w:rsidRDefault="00EC374C" w:rsidP="00EC374C">
            <w:pPr>
              <w:jc w:val="right"/>
              <w:rPr>
                <w:rFonts w:cs="David"/>
                <w:b/>
                <w:bCs/>
                <w:sz w:val="20"/>
                <w:szCs w:val="20"/>
              </w:rPr>
            </w:pPr>
          </w:p>
        </w:tc>
        <w:tc>
          <w:tcPr>
            <w:tcW w:w="598" w:type="dxa"/>
          </w:tcPr>
          <w:p w14:paraId="71722D2F" w14:textId="77777777" w:rsidR="00EC374C" w:rsidRPr="00632AE1" w:rsidRDefault="00EC374C" w:rsidP="00EC374C">
            <w:pPr>
              <w:jc w:val="right"/>
              <w:rPr>
                <w:sz w:val="20"/>
                <w:szCs w:val="20"/>
              </w:rPr>
            </w:pPr>
            <w:r>
              <w:rPr>
                <w:sz w:val="20"/>
                <w:szCs w:val="20"/>
                <w:rtl/>
              </w:rPr>
              <w:t>[54]</w:t>
            </w:r>
          </w:p>
        </w:tc>
      </w:tr>
      <w:tr w:rsidR="00EC374C" w:rsidRPr="00632AE1" w14:paraId="4FAE08A4" w14:textId="77777777" w:rsidTr="00EC374C">
        <w:trPr>
          <w:gridAfter w:val="1"/>
          <w:wAfter w:w="152" w:type="dxa"/>
          <w:jc w:val="center"/>
        </w:trPr>
        <w:tc>
          <w:tcPr>
            <w:tcW w:w="235" w:type="dxa"/>
            <w:gridSpan w:val="2"/>
          </w:tcPr>
          <w:p w14:paraId="588CEFD2" w14:textId="77777777" w:rsidR="00EC374C" w:rsidRPr="00632AE1" w:rsidRDefault="00EC374C" w:rsidP="00EC374C">
            <w:pPr>
              <w:rPr>
                <w:rFonts w:cs="David"/>
                <w:sz w:val="20"/>
                <w:szCs w:val="20"/>
                <w:rtl/>
              </w:rPr>
            </w:pPr>
          </w:p>
        </w:tc>
        <w:tc>
          <w:tcPr>
            <w:tcW w:w="6969" w:type="dxa"/>
            <w:gridSpan w:val="7"/>
          </w:tcPr>
          <w:p w14:paraId="31D923DB" w14:textId="77777777" w:rsidR="00EC374C" w:rsidRPr="00632AE1" w:rsidRDefault="00EC374C" w:rsidP="00EC374C">
            <w:pPr>
              <w:jc w:val="right"/>
              <w:rPr>
                <w:rFonts w:cs="David"/>
                <w:sz w:val="20"/>
                <w:szCs w:val="20"/>
              </w:rPr>
            </w:pPr>
            <w:r>
              <w:rPr>
                <w:rFonts w:cs="David"/>
                <w:sz w:val="20"/>
                <w:szCs w:val="20"/>
              </w:rPr>
              <w:t>19.11.2015</w:t>
            </w:r>
          </w:p>
        </w:tc>
        <w:tc>
          <w:tcPr>
            <w:tcW w:w="598" w:type="dxa"/>
          </w:tcPr>
          <w:p w14:paraId="724156DB" w14:textId="77777777" w:rsidR="00EC374C" w:rsidRPr="00632AE1" w:rsidRDefault="00EC374C" w:rsidP="00EC374C">
            <w:pPr>
              <w:jc w:val="right"/>
              <w:rPr>
                <w:sz w:val="20"/>
                <w:szCs w:val="20"/>
              </w:rPr>
            </w:pPr>
            <w:r>
              <w:rPr>
                <w:sz w:val="20"/>
                <w:szCs w:val="20"/>
                <w:rtl/>
              </w:rPr>
              <w:t>[22]</w:t>
            </w:r>
          </w:p>
        </w:tc>
      </w:tr>
      <w:tr w:rsidR="00EC374C" w:rsidRPr="00632AE1" w14:paraId="7520EF44" w14:textId="77777777" w:rsidTr="00EC374C">
        <w:trPr>
          <w:gridAfter w:val="1"/>
          <w:wAfter w:w="152" w:type="dxa"/>
          <w:jc w:val="center"/>
        </w:trPr>
        <w:tc>
          <w:tcPr>
            <w:tcW w:w="235" w:type="dxa"/>
            <w:gridSpan w:val="2"/>
          </w:tcPr>
          <w:p w14:paraId="628E69CC" w14:textId="77777777" w:rsidR="00EC374C" w:rsidRPr="00632AE1" w:rsidRDefault="00EC374C" w:rsidP="00EC374C">
            <w:pPr>
              <w:rPr>
                <w:rFonts w:cs="David"/>
                <w:sz w:val="20"/>
                <w:szCs w:val="20"/>
                <w:rtl/>
              </w:rPr>
            </w:pPr>
          </w:p>
        </w:tc>
        <w:tc>
          <w:tcPr>
            <w:tcW w:w="2951" w:type="dxa"/>
            <w:gridSpan w:val="2"/>
          </w:tcPr>
          <w:p w14:paraId="0C7D985F"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94B1F25" w14:textId="77777777" w:rsidR="00EC374C" w:rsidRPr="00632AE1" w:rsidRDefault="00EC374C" w:rsidP="00EC374C">
            <w:pPr>
              <w:jc w:val="right"/>
              <w:rPr>
                <w:sz w:val="20"/>
                <w:szCs w:val="20"/>
              </w:rPr>
            </w:pPr>
            <w:r>
              <w:rPr>
                <w:sz w:val="20"/>
                <w:szCs w:val="20"/>
                <w:rtl/>
              </w:rPr>
              <w:t>[33]</w:t>
            </w:r>
          </w:p>
        </w:tc>
        <w:tc>
          <w:tcPr>
            <w:tcW w:w="1563" w:type="dxa"/>
            <w:gridSpan w:val="2"/>
          </w:tcPr>
          <w:p w14:paraId="61F6B5D7" w14:textId="77777777" w:rsidR="00EC374C" w:rsidRPr="00632AE1" w:rsidRDefault="00EC374C" w:rsidP="00EC374C">
            <w:pPr>
              <w:jc w:val="right"/>
              <w:rPr>
                <w:rFonts w:cs="David"/>
                <w:sz w:val="20"/>
                <w:szCs w:val="20"/>
              </w:rPr>
            </w:pPr>
            <w:r>
              <w:rPr>
                <w:rFonts w:cs="David"/>
                <w:sz w:val="20"/>
                <w:szCs w:val="20"/>
              </w:rPr>
              <w:t>17.12.2014</w:t>
            </w:r>
          </w:p>
        </w:tc>
        <w:tc>
          <w:tcPr>
            <w:tcW w:w="550" w:type="dxa"/>
          </w:tcPr>
          <w:p w14:paraId="50AAEC6B" w14:textId="77777777" w:rsidR="00EC374C" w:rsidRPr="00632AE1" w:rsidRDefault="00EC374C" w:rsidP="00EC374C">
            <w:pPr>
              <w:jc w:val="right"/>
              <w:rPr>
                <w:sz w:val="20"/>
                <w:szCs w:val="20"/>
                <w:rtl/>
              </w:rPr>
            </w:pPr>
            <w:r>
              <w:rPr>
                <w:sz w:val="20"/>
                <w:szCs w:val="20"/>
                <w:rtl/>
              </w:rPr>
              <w:t>[32]</w:t>
            </w:r>
          </w:p>
        </w:tc>
        <w:tc>
          <w:tcPr>
            <w:tcW w:w="1353" w:type="dxa"/>
          </w:tcPr>
          <w:p w14:paraId="483CB39D" w14:textId="77777777" w:rsidR="00EC374C" w:rsidRPr="00632AE1" w:rsidRDefault="00EC374C" w:rsidP="00EC374C">
            <w:pPr>
              <w:jc w:val="right"/>
              <w:rPr>
                <w:rFonts w:cs="David"/>
                <w:sz w:val="20"/>
                <w:szCs w:val="20"/>
              </w:rPr>
            </w:pPr>
            <w:r>
              <w:rPr>
                <w:rFonts w:cs="David"/>
                <w:sz w:val="20"/>
                <w:szCs w:val="20"/>
              </w:rPr>
              <w:t>14/574246</w:t>
            </w:r>
          </w:p>
        </w:tc>
        <w:tc>
          <w:tcPr>
            <w:tcW w:w="598" w:type="dxa"/>
          </w:tcPr>
          <w:p w14:paraId="5BC379B5" w14:textId="77777777" w:rsidR="00EC374C" w:rsidRPr="00632AE1" w:rsidRDefault="00EC374C" w:rsidP="00EC374C">
            <w:pPr>
              <w:jc w:val="right"/>
              <w:rPr>
                <w:sz w:val="20"/>
                <w:szCs w:val="20"/>
              </w:rPr>
            </w:pPr>
            <w:r>
              <w:rPr>
                <w:sz w:val="20"/>
                <w:szCs w:val="20"/>
                <w:rtl/>
              </w:rPr>
              <w:t>[31]</w:t>
            </w:r>
          </w:p>
        </w:tc>
      </w:tr>
      <w:tr w:rsidR="00EC374C" w:rsidRPr="00632AE1" w14:paraId="3F325644" w14:textId="77777777" w:rsidTr="00EC374C">
        <w:trPr>
          <w:gridAfter w:val="1"/>
          <w:wAfter w:w="152" w:type="dxa"/>
          <w:jc w:val="center"/>
        </w:trPr>
        <w:tc>
          <w:tcPr>
            <w:tcW w:w="7204" w:type="dxa"/>
            <w:gridSpan w:val="9"/>
          </w:tcPr>
          <w:p w14:paraId="0B87EDB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17//00, 18//14</w:t>
            </w:r>
          </w:p>
        </w:tc>
        <w:tc>
          <w:tcPr>
            <w:tcW w:w="598" w:type="dxa"/>
          </w:tcPr>
          <w:p w14:paraId="78B7D34E" w14:textId="77777777" w:rsidR="00EC374C" w:rsidRPr="00632AE1" w:rsidRDefault="00EC374C" w:rsidP="00EC374C">
            <w:pPr>
              <w:jc w:val="right"/>
              <w:rPr>
                <w:sz w:val="20"/>
                <w:szCs w:val="20"/>
              </w:rPr>
            </w:pPr>
            <w:r>
              <w:rPr>
                <w:sz w:val="20"/>
                <w:szCs w:val="20"/>
                <w:rtl/>
              </w:rPr>
              <w:t>[51]</w:t>
            </w:r>
          </w:p>
        </w:tc>
      </w:tr>
      <w:tr w:rsidR="00EC374C" w:rsidRPr="00632AE1" w14:paraId="35D09F7F" w14:textId="77777777" w:rsidTr="00EC374C">
        <w:trPr>
          <w:gridAfter w:val="1"/>
          <w:wAfter w:w="152" w:type="dxa"/>
          <w:jc w:val="center"/>
        </w:trPr>
        <w:tc>
          <w:tcPr>
            <w:tcW w:w="3738" w:type="dxa"/>
            <w:gridSpan w:val="5"/>
          </w:tcPr>
          <w:p w14:paraId="09243D28" w14:textId="77777777" w:rsidR="00EC374C" w:rsidRPr="00632AE1" w:rsidRDefault="00EC374C" w:rsidP="00EC374C">
            <w:pPr>
              <w:rPr>
                <w:rFonts w:cs="Guttman Hodes"/>
                <w:sz w:val="20"/>
                <w:szCs w:val="20"/>
                <w:rtl/>
              </w:rPr>
            </w:pPr>
            <w:r>
              <w:rPr>
                <w:rFonts w:cs="Guttman Hodes"/>
                <w:sz w:val="20"/>
                <w:szCs w:val="20"/>
                <w:rtl/>
              </w:rPr>
              <w:t>ביוסנס וובסטר (ישראל) בע"מ, יוקנעם</w:t>
            </w:r>
          </w:p>
        </w:tc>
        <w:tc>
          <w:tcPr>
            <w:tcW w:w="3466" w:type="dxa"/>
            <w:gridSpan w:val="4"/>
          </w:tcPr>
          <w:p w14:paraId="4E4AE1D3" w14:textId="77777777" w:rsidR="00EC374C" w:rsidRPr="00632AE1" w:rsidRDefault="00EC374C" w:rsidP="00EC374C">
            <w:pPr>
              <w:jc w:val="right"/>
              <w:rPr>
                <w:rFonts w:cs="David"/>
                <w:sz w:val="20"/>
                <w:szCs w:val="20"/>
                <w:rtl/>
              </w:rPr>
            </w:pPr>
            <w:r>
              <w:rPr>
                <w:rFonts w:cs="David"/>
                <w:sz w:val="20"/>
                <w:szCs w:val="20"/>
              </w:rPr>
              <w:t>BIOSENSE WEBSTER (ISRAEL) LTD.</w:t>
            </w:r>
          </w:p>
        </w:tc>
        <w:tc>
          <w:tcPr>
            <w:tcW w:w="598" w:type="dxa"/>
          </w:tcPr>
          <w:p w14:paraId="29C641A2" w14:textId="77777777" w:rsidR="00EC374C" w:rsidRPr="00632AE1" w:rsidRDefault="00EC374C" w:rsidP="00EC374C">
            <w:pPr>
              <w:jc w:val="right"/>
              <w:rPr>
                <w:sz w:val="20"/>
                <w:szCs w:val="20"/>
              </w:rPr>
            </w:pPr>
            <w:r>
              <w:rPr>
                <w:sz w:val="20"/>
                <w:szCs w:val="20"/>
                <w:rtl/>
              </w:rPr>
              <w:t>[71]</w:t>
            </w:r>
          </w:p>
        </w:tc>
      </w:tr>
      <w:tr w:rsidR="00EC374C" w:rsidRPr="00632AE1" w14:paraId="437E597F" w14:textId="77777777" w:rsidTr="00EC374C">
        <w:trPr>
          <w:gridAfter w:val="1"/>
          <w:wAfter w:w="152" w:type="dxa"/>
          <w:jc w:val="center"/>
        </w:trPr>
        <w:tc>
          <w:tcPr>
            <w:tcW w:w="3738" w:type="dxa"/>
            <w:gridSpan w:val="5"/>
          </w:tcPr>
          <w:p w14:paraId="1F839518" w14:textId="77777777" w:rsidR="00EC374C" w:rsidRPr="00632AE1" w:rsidRDefault="00EC374C" w:rsidP="00EC374C">
            <w:pPr>
              <w:rPr>
                <w:rFonts w:cs="Guttman Hodes"/>
                <w:sz w:val="20"/>
                <w:szCs w:val="20"/>
                <w:rtl/>
              </w:rPr>
            </w:pPr>
          </w:p>
        </w:tc>
        <w:tc>
          <w:tcPr>
            <w:tcW w:w="3466" w:type="dxa"/>
            <w:gridSpan w:val="4"/>
          </w:tcPr>
          <w:p w14:paraId="15FB77EA" w14:textId="77777777" w:rsidR="00EC374C" w:rsidRPr="00632AE1" w:rsidRDefault="00EC374C" w:rsidP="00EC374C">
            <w:pPr>
              <w:jc w:val="right"/>
              <w:rPr>
                <w:rFonts w:cs="David"/>
                <w:sz w:val="20"/>
                <w:szCs w:val="20"/>
              </w:rPr>
            </w:pPr>
            <w:r>
              <w:rPr>
                <w:rFonts w:cs="David"/>
                <w:sz w:val="20"/>
                <w:szCs w:val="20"/>
              </w:rPr>
              <w:t>VISHAV MANAK SINGH AUJLA</w:t>
            </w:r>
          </w:p>
        </w:tc>
        <w:tc>
          <w:tcPr>
            <w:tcW w:w="598" w:type="dxa"/>
          </w:tcPr>
          <w:p w14:paraId="6B33F657" w14:textId="77777777" w:rsidR="00EC374C" w:rsidRPr="00632AE1" w:rsidRDefault="00EC374C" w:rsidP="00EC374C">
            <w:pPr>
              <w:jc w:val="right"/>
              <w:rPr>
                <w:sz w:val="20"/>
                <w:szCs w:val="20"/>
              </w:rPr>
            </w:pPr>
            <w:r>
              <w:rPr>
                <w:sz w:val="20"/>
                <w:szCs w:val="20"/>
                <w:rtl/>
              </w:rPr>
              <w:t>[72]</w:t>
            </w:r>
          </w:p>
        </w:tc>
      </w:tr>
      <w:tr w:rsidR="00EC374C" w:rsidRPr="00632AE1" w14:paraId="73286DF1" w14:textId="77777777" w:rsidTr="00EC374C">
        <w:trPr>
          <w:gridAfter w:val="1"/>
          <w:wAfter w:w="152" w:type="dxa"/>
          <w:jc w:val="center"/>
        </w:trPr>
        <w:tc>
          <w:tcPr>
            <w:tcW w:w="3738" w:type="dxa"/>
            <w:gridSpan w:val="5"/>
          </w:tcPr>
          <w:p w14:paraId="613C3A92"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5E9FE048"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466" w:type="dxa"/>
            <w:gridSpan w:val="4"/>
          </w:tcPr>
          <w:p w14:paraId="366C23EA" w14:textId="77777777" w:rsidR="00EC374C" w:rsidRDefault="00EC374C" w:rsidP="00EC374C">
            <w:pPr>
              <w:jc w:val="right"/>
              <w:rPr>
                <w:rFonts w:cs="David"/>
                <w:sz w:val="20"/>
                <w:szCs w:val="20"/>
              </w:rPr>
            </w:pPr>
            <w:r>
              <w:rPr>
                <w:rFonts w:cs="David"/>
                <w:sz w:val="20"/>
                <w:szCs w:val="20"/>
              </w:rPr>
              <w:t>KLIGLER AND ASSOCIATES PATENT ATTORNEYS LTD.,</w:t>
            </w:r>
          </w:p>
          <w:p w14:paraId="6DAAA837" w14:textId="77777777" w:rsidR="00EC374C" w:rsidRDefault="00EC374C" w:rsidP="00EC374C">
            <w:pPr>
              <w:jc w:val="right"/>
              <w:rPr>
                <w:rFonts w:cs="David"/>
                <w:sz w:val="20"/>
                <w:szCs w:val="20"/>
              </w:rPr>
            </w:pPr>
            <w:r>
              <w:rPr>
                <w:rFonts w:cs="David"/>
                <w:sz w:val="20"/>
                <w:szCs w:val="20"/>
              </w:rPr>
              <w:t xml:space="preserve"> P.O.B. 57651</w:t>
            </w:r>
          </w:p>
          <w:p w14:paraId="47042883" w14:textId="77777777" w:rsidR="00EC374C" w:rsidRPr="00632AE1" w:rsidRDefault="00EC374C" w:rsidP="00EC374C">
            <w:pPr>
              <w:jc w:val="right"/>
              <w:rPr>
                <w:rFonts w:cs="David"/>
                <w:sz w:val="20"/>
                <w:szCs w:val="20"/>
                <w:rtl/>
              </w:rPr>
            </w:pPr>
            <w:r>
              <w:rPr>
                <w:rFonts w:cs="David"/>
                <w:sz w:val="20"/>
                <w:szCs w:val="20"/>
              </w:rPr>
              <w:t>TEL AVIV 61576</w:t>
            </w:r>
          </w:p>
        </w:tc>
        <w:tc>
          <w:tcPr>
            <w:tcW w:w="598" w:type="dxa"/>
          </w:tcPr>
          <w:p w14:paraId="0592FE0A" w14:textId="77777777" w:rsidR="00EC374C" w:rsidRPr="00632AE1" w:rsidRDefault="00EC374C" w:rsidP="00EC374C">
            <w:pPr>
              <w:jc w:val="right"/>
              <w:rPr>
                <w:sz w:val="20"/>
                <w:szCs w:val="20"/>
                <w:rtl/>
              </w:rPr>
            </w:pPr>
            <w:r>
              <w:rPr>
                <w:sz w:val="20"/>
                <w:szCs w:val="20"/>
                <w:rtl/>
              </w:rPr>
              <w:t>[74]</w:t>
            </w:r>
          </w:p>
        </w:tc>
      </w:tr>
      <w:tr w:rsidR="00EC374C" w:rsidRPr="00632AE1" w14:paraId="51456256" w14:textId="77777777" w:rsidTr="00EC374C">
        <w:trPr>
          <w:gridAfter w:val="1"/>
          <w:wAfter w:w="152" w:type="dxa"/>
          <w:jc w:val="center"/>
        </w:trPr>
        <w:tc>
          <w:tcPr>
            <w:tcW w:w="2147" w:type="dxa"/>
            <w:gridSpan w:val="3"/>
          </w:tcPr>
          <w:p w14:paraId="710EAC1C" w14:textId="77777777" w:rsidR="00EC374C" w:rsidRPr="00632AE1" w:rsidRDefault="00EC374C" w:rsidP="00EC374C">
            <w:pPr>
              <w:jc w:val="right"/>
              <w:rPr>
                <w:rFonts w:cs="David"/>
                <w:sz w:val="20"/>
                <w:szCs w:val="20"/>
              </w:rPr>
            </w:pPr>
          </w:p>
        </w:tc>
        <w:tc>
          <w:tcPr>
            <w:tcW w:w="1668" w:type="dxa"/>
            <w:gridSpan w:val="3"/>
          </w:tcPr>
          <w:p w14:paraId="5AEDAE39" w14:textId="77777777" w:rsidR="00EC374C" w:rsidRPr="00632AE1" w:rsidRDefault="00EC374C" w:rsidP="00EC374C">
            <w:pPr>
              <w:jc w:val="right"/>
              <w:rPr>
                <w:rFonts w:cs="David"/>
                <w:sz w:val="20"/>
                <w:szCs w:val="20"/>
              </w:rPr>
            </w:pPr>
          </w:p>
        </w:tc>
        <w:tc>
          <w:tcPr>
            <w:tcW w:w="3987" w:type="dxa"/>
            <w:gridSpan w:val="4"/>
          </w:tcPr>
          <w:p w14:paraId="6B41AAE1" w14:textId="77777777" w:rsidR="00EC374C" w:rsidRPr="00632AE1" w:rsidRDefault="00EC374C" w:rsidP="00EC374C">
            <w:pPr>
              <w:jc w:val="right"/>
              <w:rPr>
                <w:rFonts w:cs="David"/>
                <w:sz w:val="20"/>
                <w:szCs w:val="20"/>
              </w:rPr>
            </w:pPr>
          </w:p>
        </w:tc>
      </w:tr>
      <w:tr w:rsidR="00EC374C" w:rsidRPr="00632AE1" w14:paraId="6F92EC89" w14:textId="77777777" w:rsidTr="00EC374C">
        <w:tblPrEx>
          <w:jc w:val="left"/>
          <w:tblLook w:val="0000" w:firstRow="0" w:lastRow="0" w:firstColumn="0" w:lastColumn="0" w:noHBand="0" w:noVBand="0"/>
        </w:tblPrEx>
        <w:trPr>
          <w:gridBefore w:val="1"/>
          <w:wBefore w:w="70" w:type="dxa"/>
        </w:trPr>
        <w:tc>
          <w:tcPr>
            <w:tcW w:w="7884" w:type="dxa"/>
            <w:gridSpan w:val="10"/>
          </w:tcPr>
          <w:p w14:paraId="6DDA6CF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289359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12"/>
        <w:gridCol w:w="974"/>
        <w:gridCol w:w="551"/>
        <w:gridCol w:w="76"/>
        <w:gridCol w:w="1456"/>
        <w:gridCol w:w="550"/>
        <w:gridCol w:w="1566"/>
        <w:gridCol w:w="595"/>
        <w:gridCol w:w="141"/>
      </w:tblGrid>
      <w:tr w:rsidR="00EC374C" w:rsidRPr="00632AE1" w14:paraId="773E3A4A" w14:textId="77777777" w:rsidTr="00EC374C">
        <w:trPr>
          <w:gridAfter w:val="1"/>
          <w:wAfter w:w="141" w:type="dxa"/>
          <w:trHeight w:val="485"/>
          <w:jc w:val="center"/>
        </w:trPr>
        <w:tc>
          <w:tcPr>
            <w:tcW w:w="3570" w:type="dxa"/>
            <w:gridSpan w:val="5"/>
          </w:tcPr>
          <w:p w14:paraId="14D9920A" w14:textId="77777777" w:rsidR="00EC374C" w:rsidRPr="00711D26" w:rsidRDefault="000863EF" w:rsidP="00EC374C">
            <w:pPr>
              <w:jc w:val="right"/>
              <w:rPr>
                <w:b/>
                <w:bCs/>
                <w:color w:val="0000FF"/>
                <w:sz w:val="20"/>
                <w:szCs w:val="20"/>
                <w:u w:val="single"/>
                <w:rtl/>
              </w:rPr>
            </w:pPr>
            <w:hyperlink r:id="rId637" w:history="1">
              <w:r w:rsidR="00EC374C" w:rsidRPr="00711D26">
                <w:rPr>
                  <w:b/>
                  <w:bCs/>
                  <w:color w:val="0000FF"/>
                  <w:sz w:val="20"/>
                  <w:szCs w:val="20"/>
                  <w:u w:val="single"/>
                  <w:rtl/>
                </w:rPr>
                <w:t>242884</w:t>
              </w:r>
            </w:hyperlink>
          </w:p>
        </w:tc>
        <w:tc>
          <w:tcPr>
            <w:tcW w:w="4243" w:type="dxa"/>
            <w:gridSpan w:val="5"/>
          </w:tcPr>
          <w:p w14:paraId="79C43550" w14:textId="77777777" w:rsidR="00EC374C" w:rsidRPr="00711D26" w:rsidRDefault="00EC374C" w:rsidP="00EC374C">
            <w:pPr>
              <w:rPr>
                <w:sz w:val="20"/>
                <w:szCs w:val="20"/>
                <w:rtl/>
              </w:rPr>
            </w:pPr>
            <w:r w:rsidRPr="00711D26">
              <w:rPr>
                <w:sz w:val="20"/>
                <w:szCs w:val="20"/>
                <w:rtl/>
              </w:rPr>
              <w:t>[21][11]</w:t>
            </w:r>
          </w:p>
        </w:tc>
      </w:tr>
      <w:tr w:rsidR="00EC374C" w:rsidRPr="00632AE1" w14:paraId="7FD9A529" w14:textId="77777777" w:rsidTr="00EC374C">
        <w:trPr>
          <w:gridAfter w:val="1"/>
          <w:wAfter w:w="141" w:type="dxa"/>
          <w:jc w:val="center"/>
        </w:trPr>
        <w:tc>
          <w:tcPr>
            <w:tcW w:w="3570" w:type="dxa"/>
            <w:gridSpan w:val="5"/>
          </w:tcPr>
          <w:p w14:paraId="294F2F61" w14:textId="77777777" w:rsidR="00EC374C" w:rsidRDefault="00EC374C" w:rsidP="00EC374C">
            <w:pPr>
              <w:rPr>
                <w:rFonts w:cs="David"/>
                <w:b/>
                <w:bCs/>
                <w:sz w:val="20"/>
                <w:szCs w:val="20"/>
                <w:rtl/>
              </w:rPr>
            </w:pPr>
            <w:r>
              <w:rPr>
                <w:rFonts w:cs="David"/>
                <w:b/>
                <w:bCs/>
                <w:sz w:val="20"/>
                <w:szCs w:val="20"/>
                <w:rtl/>
              </w:rPr>
              <w:t>פלטפורמת נשק ושיטה להפעלת פלטפורמת נשק</w:t>
            </w:r>
          </w:p>
          <w:p w14:paraId="5DD977E0" w14:textId="77777777" w:rsidR="00EC374C" w:rsidRPr="00632AE1" w:rsidRDefault="00EC374C" w:rsidP="00EC374C">
            <w:pPr>
              <w:rPr>
                <w:rFonts w:cs="David"/>
                <w:b/>
                <w:bCs/>
                <w:sz w:val="20"/>
                <w:szCs w:val="20"/>
                <w:rtl/>
              </w:rPr>
            </w:pPr>
          </w:p>
        </w:tc>
        <w:tc>
          <w:tcPr>
            <w:tcW w:w="3648" w:type="dxa"/>
            <w:gridSpan w:val="4"/>
          </w:tcPr>
          <w:p w14:paraId="7AD8ABD5" w14:textId="77777777" w:rsidR="00EC374C" w:rsidRDefault="00EC374C" w:rsidP="00EC374C">
            <w:pPr>
              <w:jc w:val="right"/>
              <w:rPr>
                <w:rFonts w:cs="David"/>
                <w:b/>
                <w:bCs/>
                <w:sz w:val="20"/>
                <w:szCs w:val="20"/>
              </w:rPr>
            </w:pPr>
            <w:r>
              <w:rPr>
                <w:rFonts w:cs="David"/>
                <w:b/>
                <w:bCs/>
                <w:sz w:val="20"/>
                <w:szCs w:val="20"/>
              </w:rPr>
              <w:t>WEAPONS PLATFORM AND METHOD FOR OPERATING A WEAPONS PLATFORM</w:t>
            </w:r>
          </w:p>
          <w:p w14:paraId="6544F3F3" w14:textId="77777777" w:rsidR="00EC374C" w:rsidRDefault="00EC374C" w:rsidP="00EC374C">
            <w:pPr>
              <w:jc w:val="right"/>
              <w:rPr>
                <w:rFonts w:cs="David"/>
                <w:b/>
                <w:bCs/>
                <w:sz w:val="20"/>
                <w:szCs w:val="20"/>
              </w:rPr>
            </w:pPr>
          </w:p>
          <w:p w14:paraId="214FAEEF" w14:textId="77777777" w:rsidR="00EC374C" w:rsidRPr="00632AE1" w:rsidRDefault="00EC374C" w:rsidP="00EC374C">
            <w:pPr>
              <w:jc w:val="right"/>
              <w:rPr>
                <w:rFonts w:cs="David"/>
                <w:b/>
                <w:bCs/>
                <w:sz w:val="20"/>
                <w:szCs w:val="20"/>
              </w:rPr>
            </w:pPr>
          </w:p>
        </w:tc>
        <w:tc>
          <w:tcPr>
            <w:tcW w:w="595" w:type="dxa"/>
          </w:tcPr>
          <w:p w14:paraId="08F6D1C2" w14:textId="77777777" w:rsidR="00EC374C" w:rsidRPr="00632AE1" w:rsidRDefault="00EC374C" w:rsidP="00EC374C">
            <w:pPr>
              <w:jc w:val="right"/>
              <w:rPr>
                <w:sz w:val="20"/>
                <w:szCs w:val="20"/>
              </w:rPr>
            </w:pPr>
            <w:r>
              <w:rPr>
                <w:sz w:val="20"/>
                <w:szCs w:val="20"/>
                <w:rtl/>
              </w:rPr>
              <w:t>[54]</w:t>
            </w:r>
          </w:p>
        </w:tc>
      </w:tr>
      <w:tr w:rsidR="00EC374C" w:rsidRPr="00632AE1" w14:paraId="69819BEF" w14:textId="77777777" w:rsidTr="00EC374C">
        <w:trPr>
          <w:gridAfter w:val="1"/>
          <w:wAfter w:w="141" w:type="dxa"/>
          <w:jc w:val="center"/>
        </w:trPr>
        <w:tc>
          <w:tcPr>
            <w:tcW w:w="233" w:type="dxa"/>
            <w:gridSpan w:val="2"/>
          </w:tcPr>
          <w:p w14:paraId="5BA2241B" w14:textId="77777777" w:rsidR="00EC374C" w:rsidRPr="00632AE1" w:rsidRDefault="00EC374C" w:rsidP="00EC374C">
            <w:pPr>
              <w:rPr>
                <w:rFonts w:cs="David"/>
                <w:sz w:val="20"/>
                <w:szCs w:val="20"/>
                <w:rtl/>
              </w:rPr>
            </w:pPr>
          </w:p>
        </w:tc>
        <w:tc>
          <w:tcPr>
            <w:tcW w:w="6985" w:type="dxa"/>
            <w:gridSpan w:val="7"/>
          </w:tcPr>
          <w:p w14:paraId="765016B8" w14:textId="77777777" w:rsidR="00EC374C" w:rsidRPr="00632AE1" w:rsidRDefault="00EC374C" w:rsidP="00EC374C">
            <w:pPr>
              <w:jc w:val="right"/>
              <w:rPr>
                <w:rFonts w:cs="David"/>
                <w:sz w:val="20"/>
                <w:szCs w:val="20"/>
              </w:rPr>
            </w:pPr>
            <w:r>
              <w:rPr>
                <w:rFonts w:cs="David"/>
                <w:sz w:val="20"/>
                <w:szCs w:val="20"/>
              </w:rPr>
              <w:t>02.06.2014</w:t>
            </w:r>
          </w:p>
        </w:tc>
        <w:tc>
          <w:tcPr>
            <w:tcW w:w="595" w:type="dxa"/>
          </w:tcPr>
          <w:p w14:paraId="798474CB" w14:textId="77777777" w:rsidR="00EC374C" w:rsidRPr="00632AE1" w:rsidRDefault="00EC374C" w:rsidP="00EC374C">
            <w:pPr>
              <w:jc w:val="right"/>
              <w:rPr>
                <w:sz w:val="20"/>
                <w:szCs w:val="20"/>
              </w:rPr>
            </w:pPr>
            <w:r>
              <w:rPr>
                <w:sz w:val="20"/>
                <w:szCs w:val="20"/>
                <w:rtl/>
              </w:rPr>
              <w:t>[22]</w:t>
            </w:r>
          </w:p>
        </w:tc>
      </w:tr>
      <w:tr w:rsidR="00EC374C" w:rsidRPr="00632AE1" w14:paraId="1795AC4B" w14:textId="77777777" w:rsidTr="00EC374C">
        <w:trPr>
          <w:gridAfter w:val="1"/>
          <w:wAfter w:w="141" w:type="dxa"/>
          <w:jc w:val="center"/>
        </w:trPr>
        <w:tc>
          <w:tcPr>
            <w:tcW w:w="233" w:type="dxa"/>
            <w:gridSpan w:val="2"/>
          </w:tcPr>
          <w:p w14:paraId="2C481A55" w14:textId="77777777" w:rsidR="00EC374C" w:rsidRPr="00632AE1" w:rsidRDefault="00EC374C" w:rsidP="00EC374C">
            <w:pPr>
              <w:rPr>
                <w:rFonts w:cs="David"/>
                <w:sz w:val="20"/>
                <w:szCs w:val="20"/>
                <w:rtl/>
              </w:rPr>
            </w:pPr>
          </w:p>
        </w:tc>
        <w:tc>
          <w:tcPr>
            <w:tcW w:w="2786" w:type="dxa"/>
            <w:gridSpan w:val="2"/>
          </w:tcPr>
          <w:p w14:paraId="6527080B"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256C6DAE" w14:textId="77777777" w:rsidR="00EC374C" w:rsidRPr="00632AE1" w:rsidRDefault="00EC374C" w:rsidP="00EC374C">
            <w:pPr>
              <w:jc w:val="right"/>
              <w:rPr>
                <w:sz w:val="20"/>
                <w:szCs w:val="20"/>
              </w:rPr>
            </w:pPr>
            <w:r>
              <w:rPr>
                <w:sz w:val="20"/>
                <w:szCs w:val="20"/>
                <w:rtl/>
              </w:rPr>
              <w:t>[33]</w:t>
            </w:r>
          </w:p>
        </w:tc>
        <w:tc>
          <w:tcPr>
            <w:tcW w:w="1532" w:type="dxa"/>
            <w:gridSpan w:val="2"/>
          </w:tcPr>
          <w:p w14:paraId="4BB88454" w14:textId="77777777" w:rsidR="00EC374C" w:rsidRPr="00632AE1" w:rsidRDefault="00EC374C" w:rsidP="00EC374C">
            <w:pPr>
              <w:jc w:val="right"/>
              <w:rPr>
                <w:rFonts w:cs="David"/>
                <w:sz w:val="20"/>
                <w:szCs w:val="20"/>
              </w:rPr>
            </w:pPr>
            <w:r>
              <w:rPr>
                <w:rFonts w:cs="David"/>
                <w:sz w:val="20"/>
                <w:szCs w:val="20"/>
              </w:rPr>
              <w:t>04.06.2013</w:t>
            </w:r>
          </w:p>
        </w:tc>
        <w:tc>
          <w:tcPr>
            <w:tcW w:w="550" w:type="dxa"/>
          </w:tcPr>
          <w:p w14:paraId="00B95560" w14:textId="77777777" w:rsidR="00EC374C" w:rsidRPr="00632AE1" w:rsidRDefault="00EC374C" w:rsidP="00EC374C">
            <w:pPr>
              <w:jc w:val="right"/>
              <w:rPr>
                <w:sz w:val="20"/>
                <w:szCs w:val="20"/>
                <w:rtl/>
              </w:rPr>
            </w:pPr>
            <w:r>
              <w:rPr>
                <w:sz w:val="20"/>
                <w:szCs w:val="20"/>
                <w:rtl/>
              </w:rPr>
              <w:t>[32]</w:t>
            </w:r>
          </w:p>
        </w:tc>
        <w:tc>
          <w:tcPr>
            <w:tcW w:w="1566" w:type="dxa"/>
          </w:tcPr>
          <w:p w14:paraId="610CE298" w14:textId="77777777" w:rsidR="00EC374C" w:rsidRPr="00632AE1" w:rsidRDefault="00EC374C" w:rsidP="00EC374C">
            <w:pPr>
              <w:jc w:val="right"/>
              <w:rPr>
                <w:rFonts w:cs="David"/>
                <w:sz w:val="20"/>
                <w:szCs w:val="20"/>
              </w:rPr>
            </w:pPr>
            <w:r>
              <w:rPr>
                <w:rFonts w:cs="David"/>
                <w:sz w:val="20"/>
                <w:szCs w:val="20"/>
              </w:rPr>
              <w:t>102013105733.0</w:t>
            </w:r>
          </w:p>
        </w:tc>
        <w:tc>
          <w:tcPr>
            <w:tcW w:w="595" w:type="dxa"/>
          </w:tcPr>
          <w:p w14:paraId="465DCD31" w14:textId="77777777" w:rsidR="00EC374C" w:rsidRPr="00632AE1" w:rsidRDefault="00EC374C" w:rsidP="00EC374C">
            <w:pPr>
              <w:jc w:val="right"/>
              <w:rPr>
                <w:sz w:val="20"/>
                <w:szCs w:val="20"/>
              </w:rPr>
            </w:pPr>
            <w:r>
              <w:rPr>
                <w:sz w:val="20"/>
                <w:szCs w:val="20"/>
                <w:rtl/>
              </w:rPr>
              <w:t>[31]</w:t>
            </w:r>
          </w:p>
        </w:tc>
      </w:tr>
      <w:tr w:rsidR="00EC374C" w:rsidRPr="00632AE1" w14:paraId="57249543" w14:textId="77777777" w:rsidTr="00EC374C">
        <w:trPr>
          <w:gridAfter w:val="1"/>
          <w:wAfter w:w="141" w:type="dxa"/>
          <w:jc w:val="center"/>
        </w:trPr>
        <w:tc>
          <w:tcPr>
            <w:tcW w:w="7218" w:type="dxa"/>
            <w:gridSpan w:val="9"/>
          </w:tcPr>
          <w:p w14:paraId="63FF646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F41A  23//28, 23//48, 23//58</w:t>
            </w:r>
          </w:p>
        </w:tc>
        <w:tc>
          <w:tcPr>
            <w:tcW w:w="595" w:type="dxa"/>
          </w:tcPr>
          <w:p w14:paraId="57BBB53C" w14:textId="77777777" w:rsidR="00EC374C" w:rsidRPr="00632AE1" w:rsidRDefault="00EC374C" w:rsidP="00EC374C">
            <w:pPr>
              <w:jc w:val="right"/>
              <w:rPr>
                <w:sz w:val="20"/>
                <w:szCs w:val="20"/>
              </w:rPr>
            </w:pPr>
            <w:r>
              <w:rPr>
                <w:sz w:val="20"/>
                <w:szCs w:val="20"/>
                <w:rtl/>
              </w:rPr>
              <w:t>[51]</w:t>
            </w:r>
          </w:p>
        </w:tc>
      </w:tr>
      <w:tr w:rsidR="00EC374C" w:rsidRPr="00632AE1" w14:paraId="0238A53F" w14:textId="77777777" w:rsidTr="00EC374C">
        <w:trPr>
          <w:gridAfter w:val="1"/>
          <w:wAfter w:w="141" w:type="dxa"/>
          <w:jc w:val="center"/>
        </w:trPr>
        <w:tc>
          <w:tcPr>
            <w:tcW w:w="3570" w:type="dxa"/>
            <w:gridSpan w:val="5"/>
          </w:tcPr>
          <w:p w14:paraId="317F1CB5" w14:textId="77777777" w:rsidR="00EC374C" w:rsidRPr="00632AE1" w:rsidRDefault="00EC374C" w:rsidP="00EC374C">
            <w:pPr>
              <w:rPr>
                <w:rFonts w:cs="Guttman Hodes"/>
                <w:sz w:val="20"/>
                <w:szCs w:val="20"/>
                <w:rtl/>
              </w:rPr>
            </w:pPr>
          </w:p>
        </w:tc>
        <w:tc>
          <w:tcPr>
            <w:tcW w:w="3648" w:type="dxa"/>
            <w:gridSpan w:val="4"/>
          </w:tcPr>
          <w:p w14:paraId="747D1EC6" w14:textId="77777777" w:rsidR="00EC374C" w:rsidRPr="00632AE1" w:rsidRDefault="00EC374C" w:rsidP="00EC374C">
            <w:pPr>
              <w:jc w:val="right"/>
              <w:rPr>
                <w:rFonts w:cs="David"/>
                <w:sz w:val="20"/>
                <w:szCs w:val="20"/>
                <w:rtl/>
              </w:rPr>
            </w:pPr>
            <w:r>
              <w:rPr>
                <w:rFonts w:cs="David"/>
                <w:sz w:val="20"/>
                <w:szCs w:val="20"/>
              </w:rPr>
              <w:t>KRAUSS-MAFFEI WEGMANN GMBH &amp; CO. KG, GERMANY</w:t>
            </w:r>
          </w:p>
        </w:tc>
        <w:tc>
          <w:tcPr>
            <w:tcW w:w="595" w:type="dxa"/>
          </w:tcPr>
          <w:p w14:paraId="7F1275A8" w14:textId="77777777" w:rsidR="00EC374C" w:rsidRPr="00632AE1" w:rsidRDefault="00EC374C" w:rsidP="00EC374C">
            <w:pPr>
              <w:jc w:val="right"/>
              <w:rPr>
                <w:sz w:val="20"/>
                <w:szCs w:val="20"/>
              </w:rPr>
            </w:pPr>
            <w:r>
              <w:rPr>
                <w:sz w:val="20"/>
                <w:szCs w:val="20"/>
                <w:rtl/>
              </w:rPr>
              <w:t>[71]</w:t>
            </w:r>
          </w:p>
        </w:tc>
      </w:tr>
      <w:tr w:rsidR="00EC374C" w:rsidRPr="00632AE1" w14:paraId="2F8E85E7" w14:textId="77777777" w:rsidTr="00EC374C">
        <w:trPr>
          <w:gridAfter w:val="1"/>
          <w:wAfter w:w="141" w:type="dxa"/>
          <w:jc w:val="center"/>
        </w:trPr>
        <w:tc>
          <w:tcPr>
            <w:tcW w:w="233" w:type="dxa"/>
            <w:gridSpan w:val="2"/>
          </w:tcPr>
          <w:p w14:paraId="52281510" w14:textId="77777777" w:rsidR="00EC374C" w:rsidRPr="00632AE1" w:rsidRDefault="00EC374C" w:rsidP="00EC374C">
            <w:pPr>
              <w:rPr>
                <w:rFonts w:cs="Guttman Hodes"/>
                <w:sz w:val="20"/>
                <w:szCs w:val="20"/>
                <w:rtl/>
              </w:rPr>
            </w:pPr>
          </w:p>
        </w:tc>
        <w:tc>
          <w:tcPr>
            <w:tcW w:w="6985" w:type="dxa"/>
            <w:gridSpan w:val="7"/>
          </w:tcPr>
          <w:p w14:paraId="66BCE2F9" w14:textId="77777777" w:rsidR="00EC374C" w:rsidRPr="00632AE1" w:rsidRDefault="00EC374C" w:rsidP="00EC374C">
            <w:pPr>
              <w:jc w:val="right"/>
              <w:rPr>
                <w:rFonts w:cs="Guttman Hodes"/>
                <w:sz w:val="20"/>
                <w:szCs w:val="20"/>
              </w:rPr>
            </w:pPr>
            <w:r>
              <w:rPr>
                <w:rFonts w:cs="Guttman Hodes"/>
                <w:sz w:val="20"/>
                <w:szCs w:val="20"/>
              </w:rPr>
              <w:t>WO/2014/194888</w:t>
            </w:r>
          </w:p>
        </w:tc>
        <w:tc>
          <w:tcPr>
            <w:tcW w:w="595" w:type="dxa"/>
          </w:tcPr>
          <w:p w14:paraId="775C6B55" w14:textId="77777777" w:rsidR="00EC374C" w:rsidRPr="00632AE1" w:rsidRDefault="00EC374C" w:rsidP="00EC374C">
            <w:pPr>
              <w:jc w:val="right"/>
              <w:rPr>
                <w:sz w:val="20"/>
                <w:szCs w:val="20"/>
              </w:rPr>
            </w:pPr>
            <w:r>
              <w:rPr>
                <w:sz w:val="20"/>
                <w:szCs w:val="20"/>
                <w:rtl/>
              </w:rPr>
              <w:t>[87]</w:t>
            </w:r>
          </w:p>
        </w:tc>
      </w:tr>
      <w:tr w:rsidR="00EC374C" w:rsidRPr="00632AE1" w14:paraId="274F5BE1" w14:textId="77777777" w:rsidTr="00EC374C">
        <w:trPr>
          <w:gridAfter w:val="1"/>
          <w:wAfter w:w="141" w:type="dxa"/>
          <w:jc w:val="center"/>
        </w:trPr>
        <w:tc>
          <w:tcPr>
            <w:tcW w:w="3570" w:type="dxa"/>
            <w:gridSpan w:val="5"/>
          </w:tcPr>
          <w:p w14:paraId="09B3C9A9" w14:textId="77777777" w:rsidR="00EC374C" w:rsidRDefault="00EC374C" w:rsidP="00EC374C">
            <w:pPr>
              <w:rPr>
                <w:rFonts w:cs="Guttman Hodes"/>
                <w:sz w:val="20"/>
                <w:szCs w:val="20"/>
                <w:rtl/>
              </w:rPr>
            </w:pPr>
            <w:r>
              <w:rPr>
                <w:rFonts w:cs="Guttman Hodes"/>
                <w:sz w:val="20"/>
                <w:szCs w:val="20"/>
                <w:rtl/>
              </w:rPr>
              <w:t>ריינהולד כהן ושותפיו,</w:t>
            </w:r>
          </w:p>
          <w:p w14:paraId="514C0A99" w14:textId="77777777" w:rsidR="00EC374C" w:rsidRDefault="00EC374C" w:rsidP="00EC374C">
            <w:pPr>
              <w:rPr>
                <w:rFonts w:cs="Guttman Hodes"/>
                <w:sz w:val="20"/>
                <w:szCs w:val="20"/>
                <w:rtl/>
              </w:rPr>
            </w:pPr>
            <w:r>
              <w:rPr>
                <w:rFonts w:cs="Guttman Hodes"/>
                <w:sz w:val="20"/>
                <w:szCs w:val="20"/>
                <w:rtl/>
              </w:rPr>
              <w:t xml:space="preserve">רחוב הברזל 26א' </w:t>
            </w:r>
          </w:p>
          <w:p w14:paraId="6D3F5DE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648" w:type="dxa"/>
            <w:gridSpan w:val="4"/>
          </w:tcPr>
          <w:p w14:paraId="330179D3" w14:textId="77777777" w:rsidR="00EC374C" w:rsidRDefault="00EC374C" w:rsidP="00EC374C">
            <w:pPr>
              <w:jc w:val="right"/>
              <w:rPr>
                <w:rFonts w:cs="David"/>
                <w:sz w:val="20"/>
                <w:szCs w:val="20"/>
              </w:rPr>
            </w:pPr>
            <w:r>
              <w:rPr>
                <w:rFonts w:cs="David"/>
                <w:sz w:val="20"/>
                <w:szCs w:val="20"/>
              </w:rPr>
              <w:t>REINHOLD COHN AND PARTNERS,</w:t>
            </w:r>
          </w:p>
          <w:p w14:paraId="5AAB5B82" w14:textId="77777777" w:rsidR="00EC374C" w:rsidRDefault="00EC374C" w:rsidP="00EC374C">
            <w:pPr>
              <w:jc w:val="right"/>
              <w:rPr>
                <w:rFonts w:cs="David"/>
                <w:sz w:val="20"/>
                <w:szCs w:val="20"/>
              </w:rPr>
            </w:pPr>
            <w:r>
              <w:rPr>
                <w:rFonts w:cs="David"/>
                <w:sz w:val="20"/>
                <w:szCs w:val="20"/>
              </w:rPr>
              <w:t xml:space="preserve"> 26A HABARZEL ST.,</w:t>
            </w:r>
          </w:p>
          <w:p w14:paraId="7AE26B7B" w14:textId="77777777" w:rsidR="00EC374C" w:rsidRDefault="00EC374C" w:rsidP="00EC374C">
            <w:pPr>
              <w:jc w:val="right"/>
              <w:rPr>
                <w:rFonts w:cs="David"/>
                <w:sz w:val="20"/>
                <w:szCs w:val="20"/>
              </w:rPr>
            </w:pPr>
            <w:r>
              <w:rPr>
                <w:rFonts w:cs="David"/>
                <w:sz w:val="20"/>
                <w:szCs w:val="20"/>
              </w:rPr>
              <w:t>RAMAT HACHAYAL 69710</w:t>
            </w:r>
          </w:p>
          <w:p w14:paraId="5B42450B" w14:textId="77777777" w:rsidR="00EC374C" w:rsidRPr="00632AE1" w:rsidRDefault="00EC374C" w:rsidP="00EC374C">
            <w:pPr>
              <w:jc w:val="right"/>
              <w:rPr>
                <w:rFonts w:cs="David"/>
                <w:sz w:val="20"/>
                <w:szCs w:val="20"/>
                <w:rtl/>
              </w:rPr>
            </w:pPr>
          </w:p>
        </w:tc>
        <w:tc>
          <w:tcPr>
            <w:tcW w:w="595" w:type="dxa"/>
          </w:tcPr>
          <w:p w14:paraId="185F9E7A" w14:textId="77777777" w:rsidR="00EC374C" w:rsidRPr="00632AE1" w:rsidRDefault="00EC374C" w:rsidP="00EC374C">
            <w:pPr>
              <w:jc w:val="right"/>
              <w:rPr>
                <w:sz w:val="20"/>
                <w:szCs w:val="20"/>
                <w:rtl/>
              </w:rPr>
            </w:pPr>
            <w:r>
              <w:rPr>
                <w:sz w:val="20"/>
                <w:szCs w:val="20"/>
                <w:rtl/>
              </w:rPr>
              <w:t>[74]</w:t>
            </w:r>
          </w:p>
        </w:tc>
      </w:tr>
      <w:tr w:rsidR="00EC374C" w:rsidRPr="00632AE1" w14:paraId="5C59C418" w14:textId="77777777" w:rsidTr="00EC374C">
        <w:trPr>
          <w:gridAfter w:val="1"/>
          <w:wAfter w:w="141" w:type="dxa"/>
          <w:jc w:val="center"/>
        </w:trPr>
        <w:tc>
          <w:tcPr>
            <w:tcW w:w="2045" w:type="dxa"/>
            <w:gridSpan w:val="3"/>
          </w:tcPr>
          <w:p w14:paraId="2A848B00" w14:textId="77777777" w:rsidR="00EC374C" w:rsidRPr="00632AE1" w:rsidRDefault="00EC374C" w:rsidP="00EC374C">
            <w:pPr>
              <w:jc w:val="right"/>
              <w:rPr>
                <w:rFonts w:cs="David"/>
                <w:sz w:val="20"/>
                <w:szCs w:val="20"/>
              </w:rPr>
            </w:pPr>
          </w:p>
        </w:tc>
        <w:tc>
          <w:tcPr>
            <w:tcW w:w="1601" w:type="dxa"/>
            <w:gridSpan w:val="3"/>
          </w:tcPr>
          <w:p w14:paraId="39D544AF" w14:textId="77777777" w:rsidR="00EC374C" w:rsidRPr="00632AE1" w:rsidRDefault="00EC374C" w:rsidP="00EC374C">
            <w:pPr>
              <w:jc w:val="right"/>
              <w:rPr>
                <w:rFonts w:cs="David"/>
                <w:sz w:val="20"/>
                <w:szCs w:val="20"/>
              </w:rPr>
            </w:pPr>
          </w:p>
        </w:tc>
        <w:tc>
          <w:tcPr>
            <w:tcW w:w="4167" w:type="dxa"/>
            <w:gridSpan w:val="4"/>
          </w:tcPr>
          <w:p w14:paraId="45B8C491" w14:textId="77777777" w:rsidR="00EC374C" w:rsidRPr="00632AE1" w:rsidRDefault="00EC374C" w:rsidP="00EC374C">
            <w:pPr>
              <w:jc w:val="right"/>
              <w:rPr>
                <w:rFonts w:cs="David"/>
                <w:sz w:val="20"/>
                <w:szCs w:val="20"/>
              </w:rPr>
            </w:pPr>
          </w:p>
        </w:tc>
      </w:tr>
      <w:tr w:rsidR="00EC374C" w:rsidRPr="00632AE1" w14:paraId="659E08F7" w14:textId="77777777" w:rsidTr="00EC374C">
        <w:tblPrEx>
          <w:jc w:val="left"/>
          <w:tblLook w:val="0000" w:firstRow="0" w:lastRow="0" w:firstColumn="0" w:lastColumn="0" w:noHBand="0" w:noVBand="0"/>
        </w:tblPrEx>
        <w:trPr>
          <w:gridBefore w:val="1"/>
          <w:wBefore w:w="68" w:type="dxa"/>
        </w:trPr>
        <w:tc>
          <w:tcPr>
            <w:tcW w:w="7886" w:type="dxa"/>
            <w:gridSpan w:val="10"/>
          </w:tcPr>
          <w:p w14:paraId="7AC4A94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ACACA5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28ECF42C" w14:textId="77777777" w:rsidTr="00EC374C">
        <w:trPr>
          <w:gridAfter w:val="1"/>
          <w:wAfter w:w="170" w:type="dxa"/>
          <w:trHeight w:val="485"/>
          <w:jc w:val="center"/>
        </w:trPr>
        <w:tc>
          <w:tcPr>
            <w:tcW w:w="3812" w:type="dxa"/>
            <w:gridSpan w:val="4"/>
          </w:tcPr>
          <w:p w14:paraId="50C23B6F" w14:textId="77777777" w:rsidR="00EC374C" w:rsidRPr="00711D26" w:rsidRDefault="000863EF" w:rsidP="00EC374C">
            <w:pPr>
              <w:jc w:val="right"/>
              <w:rPr>
                <w:b/>
                <w:bCs/>
                <w:color w:val="0000FF"/>
                <w:sz w:val="20"/>
                <w:szCs w:val="20"/>
                <w:u w:val="single"/>
                <w:rtl/>
              </w:rPr>
            </w:pPr>
            <w:hyperlink r:id="rId638" w:history="1">
              <w:r w:rsidR="00EC374C" w:rsidRPr="00711D26">
                <w:rPr>
                  <w:rStyle w:val="Hyperlink"/>
                  <w:sz w:val="20"/>
                </w:rPr>
                <w:t>242945</w:t>
              </w:r>
            </w:hyperlink>
          </w:p>
        </w:tc>
        <w:tc>
          <w:tcPr>
            <w:tcW w:w="3972" w:type="dxa"/>
            <w:gridSpan w:val="3"/>
          </w:tcPr>
          <w:p w14:paraId="466EEFA9" w14:textId="77777777" w:rsidR="00EC374C" w:rsidRPr="00711D26" w:rsidRDefault="00EC374C" w:rsidP="00EC374C">
            <w:pPr>
              <w:rPr>
                <w:sz w:val="20"/>
                <w:szCs w:val="20"/>
                <w:rtl/>
              </w:rPr>
            </w:pPr>
            <w:r w:rsidRPr="00711D26">
              <w:rPr>
                <w:sz w:val="20"/>
                <w:szCs w:val="20"/>
                <w:rtl/>
              </w:rPr>
              <w:t>[21][11]</w:t>
            </w:r>
          </w:p>
        </w:tc>
      </w:tr>
      <w:tr w:rsidR="00EC374C" w:rsidRPr="00632AE1" w14:paraId="308E5F47" w14:textId="77777777" w:rsidTr="00EC374C">
        <w:trPr>
          <w:gridAfter w:val="1"/>
          <w:wAfter w:w="170" w:type="dxa"/>
          <w:jc w:val="center"/>
        </w:trPr>
        <w:tc>
          <w:tcPr>
            <w:tcW w:w="3812" w:type="dxa"/>
            <w:gridSpan w:val="4"/>
          </w:tcPr>
          <w:p w14:paraId="2560044B" w14:textId="77777777" w:rsidR="00EC374C" w:rsidRDefault="00EC374C" w:rsidP="00EC374C">
            <w:pPr>
              <w:rPr>
                <w:rFonts w:cs="David"/>
                <w:b/>
                <w:bCs/>
                <w:sz w:val="20"/>
                <w:szCs w:val="20"/>
                <w:rtl/>
              </w:rPr>
            </w:pPr>
            <w:r>
              <w:rPr>
                <w:rFonts w:cs="David"/>
                <w:b/>
                <w:bCs/>
                <w:sz w:val="20"/>
                <w:szCs w:val="20"/>
                <w:rtl/>
              </w:rPr>
              <w:t>שיטה, צומת רשת, ציוד משתמש ומוצר תוכנת מחשב לניהול התקן ציוד משתמש</w:t>
            </w:r>
          </w:p>
          <w:p w14:paraId="6F916F95" w14:textId="77777777" w:rsidR="00EC374C" w:rsidRPr="00632AE1" w:rsidRDefault="00EC374C" w:rsidP="00EC374C">
            <w:pPr>
              <w:rPr>
                <w:rFonts w:cs="David"/>
                <w:b/>
                <w:bCs/>
                <w:sz w:val="20"/>
                <w:szCs w:val="20"/>
                <w:rtl/>
              </w:rPr>
            </w:pPr>
          </w:p>
        </w:tc>
        <w:tc>
          <w:tcPr>
            <w:tcW w:w="3368" w:type="dxa"/>
            <w:gridSpan w:val="2"/>
          </w:tcPr>
          <w:p w14:paraId="3972AC21" w14:textId="77777777" w:rsidR="00EC374C" w:rsidRDefault="00EC374C" w:rsidP="00EC374C">
            <w:pPr>
              <w:jc w:val="right"/>
              <w:rPr>
                <w:rFonts w:cs="David"/>
                <w:b/>
                <w:bCs/>
                <w:sz w:val="20"/>
                <w:szCs w:val="20"/>
              </w:rPr>
            </w:pPr>
            <w:r>
              <w:rPr>
                <w:rFonts w:cs="David"/>
                <w:b/>
                <w:bCs/>
                <w:sz w:val="20"/>
                <w:szCs w:val="20"/>
              </w:rPr>
              <w:t>METHOD, NETWORK NODE, USER EQUIPMENT AND COMPUTER PROGRAM PRODUCT FOR MANAGING A USER EQUIPMENT DEVICE</w:t>
            </w:r>
          </w:p>
          <w:p w14:paraId="7F423158" w14:textId="77777777" w:rsidR="00EC374C" w:rsidRPr="00632AE1" w:rsidRDefault="00EC374C" w:rsidP="00EC374C">
            <w:pPr>
              <w:jc w:val="right"/>
              <w:rPr>
                <w:rFonts w:cs="David"/>
                <w:b/>
                <w:bCs/>
                <w:sz w:val="20"/>
                <w:szCs w:val="20"/>
              </w:rPr>
            </w:pPr>
          </w:p>
        </w:tc>
        <w:tc>
          <w:tcPr>
            <w:tcW w:w="604" w:type="dxa"/>
          </w:tcPr>
          <w:p w14:paraId="296C087D" w14:textId="77777777" w:rsidR="00EC374C" w:rsidRPr="00632AE1" w:rsidRDefault="00EC374C" w:rsidP="00EC374C">
            <w:pPr>
              <w:jc w:val="right"/>
              <w:rPr>
                <w:sz w:val="20"/>
                <w:szCs w:val="20"/>
              </w:rPr>
            </w:pPr>
            <w:r>
              <w:rPr>
                <w:sz w:val="20"/>
                <w:szCs w:val="20"/>
                <w:rtl/>
              </w:rPr>
              <w:t>[54]</w:t>
            </w:r>
          </w:p>
        </w:tc>
      </w:tr>
      <w:tr w:rsidR="00EC374C" w:rsidRPr="00632AE1" w14:paraId="05BCCC5A" w14:textId="77777777" w:rsidTr="00EC374C">
        <w:trPr>
          <w:gridAfter w:val="1"/>
          <w:wAfter w:w="170" w:type="dxa"/>
          <w:jc w:val="center"/>
        </w:trPr>
        <w:tc>
          <w:tcPr>
            <w:tcW w:w="236" w:type="dxa"/>
            <w:gridSpan w:val="2"/>
          </w:tcPr>
          <w:p w14:paraId="60EA05A7" w14:textId="77777777" w:rsidR="00EC374C" w:rsidRPr="00632AE1" w:rsidRDefault="00EC374C" w:rsidP="00EC374C">
            <w:pPr>
              <w:rPr>
                <w:rFonts w:cs="David"/>
                <w:sz w:val="20"/>
                <w:szCs w:val="20"/>
                <w:rtl/>
              </w:rPr>
            </w:pPr>
          </w:p>
        </w:tc>
        <w:tc>
          <w:tcPr>
            <w:tcW w:w="6944" w:type="dxa"/>
            <w:gridSpan w:val="4"/>
          </w:tcPr>
          <w:p w14:paraId="0CE7AFDD" w14:textId="77777777" w:rsidR="00EC374C" w:rsidRPr="00632AE1" w:rsidRDefault="00EC374C" w:rsidP="00EC374C">
            <w:pPr>
              <w:jc w:val="right"/>
              <w:rPr>
                <w:rFonts w:cs="David"/>
                <w:sz w:val="20"/>
                <w:szCs w:val="20"/>
              </w:rPr>
            </w:pPr>
            <w:r>
              <w:rPr>
                <w:rFonts w:cs="David"/>
                <w:sz w:val="20"/>
                <w:szCs w:val="20"/>
              </w:rPr>
              <w:t>28.06.2013</w:t>
            </w:r>
          </w:p>
        </w:tc>
        <w:tc>
          <w:tcPr>
            <w:tcW w:w="604" w:type="dxa"/>
          </w:tcPr>
          <w:p w14:paraId="2F525CBF" w14:textId="77777777" w:rsidR="00EC374C" w:rsidRPr="00632AE1" w:rsidRDefault="00EC374C" w:rsidP="00EC374C">
            <w:pPr>
              <w:jc w:val="right"/>
              <w:rPr>
                <w:sz w:val="20"/>
                <w:szCs w:val="20"/>
              </w:rPr>
            </w:pPr>
            <w:r>
              <w:rPr>
                <w:sz w:val="20"/>
                <w:szCs w:val="20"/>
                <w:rtl/>
              </w:rPr>
              <w:t>[22]</w:t>
            </w:r>
          </w:p>
        </w:tc>
      </w:tr>
      <w:tr w:rsidR="00EC374C" w:rsidRPr="00632AE1" w14:paraId="65C9026A" w14:textId="77777777" w:rsidTr="00EC374C">
        <w:trPr>
          <w:gridAfter w:val="1"/>
          <w:wAfter w:w="170" w:type="dxa"/>
          <w:jc w:val="center"/>
        </w:trPr>
        <w:tc>
          <w:tcPr>
            <w:tcW w:w="7180" w:type="dxa"/>
            <w:gridSpan w:val="6"/>
          </w:tcPr>
          <w:p w14:paraId="36F85EAE"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H04W  04//70, 52//02, 76//30</w:t>
            </w:r>
          </w:p>
        </w:tc>
        <w:tc>
          <w:tcPr>
            <w:tcW w:w="604" w:type="dxa"/>
          </w:tcPr>
          <w:p w14:paraId="715505B6" w14:textId="77777777" w:rsidR="00EC374C" w:rsidRPr="00632AE1" w:rsidRDefault="00EC374C" w:rsidP="00EC374C">
            <w:pPr>
              <w:jc w:val="right"/>
              <w:rPr>
                <w:sz w:val="20"/>
                <w:szCs w:val="20"/>
              </w:rPr>
            </w:pPr>
            <w:r>
              <w:rPr>
                <w:sz w:val="20"/>
                <w:szCs w:val="20"/>
                <w:rtl/>
              </w:rPr>
              <w:t>[51]</w:t>
            </w:r>
          </w:p>
        </w:tc>
      </w:tr>
      <w:tr w:rsidR="00EC374C" w:rsidRPr="00632AE1" w14:paraId="2BDD5E70" w14:textId="77777777" w:rsidTr="00EC374C">
        <w:trPr>
          <w:gridAfter w:val="1"/>
          <w:wAfter w:w="170" w:type="dxa"/>
          <w:jc w:val="center"/>
        </w:trPr>
        <w:tc>
          <w:tcPr>
            <w:tcW w:w="3812" w:type="dxa"/>
            <w:gridSpan w:val="4"/>
          </w:tcPr>
          <w:p w14:paraId="6B6E7A8A" w14:textId="77777777" w:rsidR="00EC374C" w:rsidRPr="00632AE1" w:rsidRDefault="00EC374C" w:rsidP="00EC374C">
            <w:pPr>
              <w:rPr>
                <w:rFonts w:cs="Guttman Hodes"/>
                <w:sz w:val="20"/>
                <w:szCs w:val="20"/>
                <w:rtl/>
              </w:rPr>
            </w:pPr>
          </w:p>
        </w:tc>
        <w:tc>
          <w:tcPr>
            <w:tcW w:w="3368" w:type="dxa"/>
            <w:gridSpan w:val="2"/>
          </w:tcPr>
          <w:p w14:paraId="085FFEC4" w14:textId="77777777" w:rsidR="00EC374C" w:rsidRPr="00632AE1" w:rsidRDefault="00EC374C" w:rsidP="00EC374C">
            <w:pPr>
              <w:jc w:val="right"/>
              <w:rPr>
                <w:rFonts w:cs="David"/>
                <w:sz w:val="20"/>
                <w:szCs w:val="20"/>
                <w:rtl/>
              </w:rPr>
            </w:pPr>
            <w:r>
              <w:rPr>
                <w:rFonts w:cs="David"/>
                <w:sz w:val="20"/>
                <w:szCs w:val="20"/>
              </w:rPr>
              <w:t>TELEFONAKTIEBOLAGET LM ERICSSON (PUBL), SWEDEN</w:t>
            </w:r>
          </w:p>
        </w:tc>
        <w:tc>
          <w:tcPr>
            <w:tcW w:w="604" w:type="dxa"/>
          </w:tcPr>
          <w:p w14:paraId="65BD57C7" w14:textId="77777777" w:rsidR="00EC374C" w:rsidRPr="00632AE1" w:rsidRDefault="00EC374C" w:rsidP="00EC374C">
            <w:pPr>
              <w:jc w:val="right"/>
              <w:rPr>
                <w:sz w:val="20"/>
                <w:szCs w:val="20"/>
              </w:rPr>
            </w:pPr>
            <w:r>
              <w:rPr>
                <w:sz w:val="20"/>
                <w:szCs w:val="20"/>
                <w:rtl/>
              </w:rPr>
              <w:t>[71]</w:t>
            </w:r>
          </w:p>
        </w:tc>
      </w:tr>
      <w:tr w:rsidR="00EC374C" w:rsidRPr="00632AE1" w14:paraId="2A3FB337" w14:textId="77777777" w:rsidTr="00EC374C">
        <w:trPr>
          <w:gridAfter w:val="1"/>
          <w:wAfter w:w="170" w:type="dxa"/>
          <w:jc w:val="center"/>
        </w:trPr>
        <w:tc>
          <w:tcPr>
            <w:tcW w:w="236" w:type="dxa"/>
            <w:gridSpan w:val="2"/>
          </w:tcPr>
          <w:p w14:paraId="667CACCD" w14:textId="77777777" w:rsidR="00EC374C" w:rsidRPr="00632AE1" w:rsidRDefault="00EC374C" w:rsidP="00EC374C">
            <w:pPr>
              <w:rPr>
                <w:rFonts w:cs="Guttman Hodes"/>
                <w:sz w:val="20"/>
                <w:szCs w:val="20"/>
                <w:rtl/>
              </w:rPr>
            </w:pPr>
          </w:p>
        </w:tc>
        <w:tc>
          <w:tcPr>
            <w:tcW w:w="6944" w:type="dxa"/>
            <w:gridSpan w:val="4"/>
          </w:tcPr>
          <w:p w14:paraId="57FE2490" w14:textId="77777777" w:rsidR="00EC374C" w:rsidRPr="00632AE1" w:rsidRDefault="00EC374C" w:rsidP="00EC374C">
            <w:pPr>
              <w:jc w:val="right"/>
              <w:rPr>
                <w:rFonts w:cs="Guttman Hodes"/>
                <w:sz w:val="20"/>
                <w:szCs w:val="20"/>
              </w:rPr>
            </w:pPr>
            <w:r>
              <w:rPr>
                <w:rFonts w:cs="Guttman Hodes"/>
                <w:sz w:val="20"/>
                <w:szCs w:val="20"/>
              </w:rPr>
              <w:t>WO/2014/209195</w:t>
            </w:r>
          </w:p>
        </w:tc>
        <w:tc>
          <w:tcPr>
            <w:tcW w:w="604" w:type="dxa"/>
          </w:tcPr>
          <w:p w14:paraId="4BCD9E53" w14:textId="77777777" w:rsidR="00EC374C" w:rsidRPr="00632AE1" w:rsidRDefault="00EC374C" w:rsidP="00EC374C">
            <w:pPr>
              <w:jc w:val="right"/>
              <w:rPr>
                <w:sz w:val="20"/>
                <w:szCs w:val="20"/>
              </w:rPr>
            </w:pPr>
            <w:r>
              <w:rPr>
                <w:sz w:val="20"/>
                <w:szCs w:val="20"/>
                <w:rtl/>
              </w:rPr>
              <w:t>[87]</w:t>
            </w:r>
          </w:p>
        </w:tc>
      </w:tr>
      <w:tr w:rsidR="00EC374C" w:rsidRPr="00632AE1" w14:paraId="1DA7DEB8" w14:textId="77777777" w:rsidTr="00EC374C">
        <w:trPr>
          <w:gridAfter w:val="1"/>
          <w:wAfter w:w="170" w:type="dxa"/>
          <w:jc w:val="center"/>
        </w:trPr>
        <w:tc>
          <w:tcPr>
            <w:tcW w:w="3812" w:type="dxa"/>
            <w:gridSpan w:val="4"/>
          </w:tcPr>
          <w:p w14:paraId="68CB0F62" w14:textId="77777777" w:rsidR="00EC374C" w:rsidRDefault="00EC374C" w:rsidP="00EC374C">
            <w:pPr>
              <w:rPr>
                <w:rFonts w:cs="Guttman Hodes"/>
                <w:sz w:val="20"/>
                <w:szCs w:val="20"/>
                <w:rtl/>
              </w:rPr>
            </w:pPr>
            <w:r>
              <w:rPr>
                <w:rFonts w:cs="Guttman Hodes"/>
                <w:sz w:val="20"/>
                <w:szCs w:val="20"/>
                <w:rtl/>
              </w:rPr>
              <w:t>וולף, ברגמן וגולר,</w:t>
            </w:r>
          </w:p>
          <w:p w14:paraId="511A0A9A"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368" w:type="dxa"/>
            <w:gridSpan w:val="2"/>
          </w:tcPr>
          <w:p w14:paraId="6F159447" w14:textId="77777777" w:rsidR="00EC374C" w:rsidRDefault="00EC374C" w:rsidP="00EC374C">
            <w:pPr>
              <w:jc w:val="right"/>
              <w:rPr>
                <w:rFonts w:cs="David"/>
                <w:sz w:val="20"/>
                <w:szCs w:val="20"/>
              </w:rPr>
            </w:pPr>
            <w:r>
              <w:rPr>
                <w:rFonts w:cs="David"/>
                <w:sz w:val="20"/>
                <w:szCs w:val="20"/>
              </w:rPr>
              <w:t>WOLFF, BREGMAN AND GOLLER,</w:t>
            </w:r>
          </w:p>
          <w:p w14:paraId="29E65BEF" w14:textId="77777777" w:rsidR="00EC374C" w:rsidRDefault="00EC374C" w:rsidP="00EC374C">
            <w:pPr>
              <w:jc w:val="right"/>
              <w:rPr>
                <w:rFonts w:cs="David"/>
                <w:sz w:val="20"/>
                <w:szCs w:val="20"/>
              </w:rPr>
            </w:pPr>
            <w:r>
              <w:rPr>
                <w:rFonts w:cs="David"/>
                <w:sz w:val="20"/>
                <w:szCs w:val="20"/>
              </w:rPr>
              <w:t xml:space="preserve"> P.O.B. 1352,</w:t>
            </w:r>
          </w:p>
          <w:p w14:paraId="0561A849" w14:textId="77777777" w:rsidR="00EC374C" w:rsidRPr="00632AE1" w:rsidRDefault="00EC374C" w:rsidP="00EC374C">
            <w:pPr>
              <w:jc w:val="right"/>
              <w:rPr>
                <w:rFonts w:cs="David"/>
                <w:sz w:val="20"/>
                <w:szCs w:val="20"/>
                <w:rtl/>
              </w:rPr>
            </w:pPr>
            <w:r>
              <w:rPr>
                <w:rFonts w:cs="David"/>
                <w:sz w:val="20"/>
                <w:szCs w:val="20"/>
              </w:rPr>
              <w:t>JERUSALEM 91013</w:t>
            </w:r>
          </w:p>
        </w:tc>
        <w:tc>
          <w:tcPr>
            <w:tcW w:w="604" w:type="dxa"/>
          </w:tcPr>
          <w:p w14:paraId="0E819E70" w14:textId="77777777" w:rsidR="00EC374C" w:rsidRPr="00632AE1" w:rsidRDefault="00EC374C" w:rsidP="00EC374C">
            <w:pPr>
              <w:jc w:val="right"/>
              <w:rPr>
                <w:sz w:val="20"/>
                <w:szCs w:val="20"/>
                <w:rtl/>
              </w:rPr>
            </w:pPr>
            <w:r>
              <w:rPr>
                <w:sz w:val="20"/>
                <w:szCs w:val="20"/>
                <w:rtl/>
              </w:rPr>
              <w:t>[74]</w:t>
            </w:r>
          </w:p>
        </w:tc>
      </w:tr>
      <w:tr w:rsidR="00EC374C" w:rsidRPr="00632AE1" w14:paraId="7BBC2602" w14:textId="77777777" w:rsidTr="00EC374C">
        <w:trPr>
          <w:gridAfter w:val="1"/>
          <w:wAfter w:w="170" w:type="dxa"/>
          <w:jc w:val="center"/>
        </w:trPr>
        <w:tc>
          <w:tcPr>
            <w:tcW w:w="2320" w:type="dxa"/>
            <w:gridSpan w:val="3"/>
          </w:tcPr>
          <w:p w14:paraId="4C17FCE1" w14:textId="77777777" w:rsidR="00EC374C" w:rsidRPr="00632AE1" w:rsidRDefault="00EC374C" w:rsidP="00EC374C">
            <w:pPr>
              <w:jc w:val="right"/>
              <w:rPr>
                <w:rFonts w:cs="David"/>
                <w:sz w:val="20"/>
                <w:szCs w:val="20"/>
              </w:rPr>
            </w:pPr>
          </w:p>
        </w:tc>
        <w:tc>
          <w:tcPr>
            <w:tcW w:w="1572" w:type="dxa"/>
            <w:gridSpan w:val="2"/>
          </w:tcPr>
          <w:p w14:paraId="4F4D1AE1" w14:textId="77777777" w:rsidR="00EC374C" w:rsidRPr="00632AE1" w:rsidRDefault="00EC374C" w:rsidP="00EC374C">
            <w:pPr>
              <w:jc w:val="right"/>
              <w:rPr>
                <w:rFonts w:cs="David"/>
                <w:sz w:val="20"/>
                <w:szCs w:val="20"/>
              </w:rPr>
            </w:pPr>
          </w:p>
        </w:tc>
        <w:tc>
          <w:tcPr>
            <w:tcW w:w="3892" w:type="dxa"/>
            <w:gridSpan w:val="2"/>
          </w:tcPr>
          <w:p w14:paraId="5C0D0D18" w14:textId="77777777" w:rsidR="00EC374C" w:rsidRPr="00632AE1" w:rsidRDefault="00EC374C" w:rsidP="00EC374C">
            <w:pPr>
              <w:jc w:val="right"/>
              <w:rPr>
                <w:rFonts w:cs="David"/>
                <w:sz w:val="20"/>
                <w:szCs w:val="20"/>
              </w:rPr>
            </w:pPr>
          </w:p>
        </w:tc>
      </w:tr>
      <w:tr w:rsidR="00EC374C" w:rsidRPr="00632AE1" w14:paraId="5311B73E" w14:textId="77777777" w:rsidTr="00EC374C">
        <w:tblPrEx>
          <w:jc w:val="left"/>
          <w:tblLook w:val="0000" w:firstRow="0" w:lastRow="0" w:firstColumn="0" w:lastColumn="0" w:noHBand="0" w:noVBand="0"/>
        </w:tblPrEx>
        <w:trPr>
          <w:gridBefore w:val="1"/>
          <w:wBefore w:w="70" w:type="dxa"/>
        </w:trPr>
        <w:tc>
          <w:tcPr>
            <w:tcW w:w="7884" w:type="dxa"/>
            <w:gridSpan w:val="7"/>
          </w:tcPr>
          <w:p w14:paraId="7C0B283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9AF9E7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2"/>
        <w:gridCol w:w="77"/>
        <w:gridCol w:w="1487"/>
        <w:gridCol w:w="550"/>
        <w:gridCol w:w="1359"/>
        <w:gridCol w:w="598"/>
        <w:gridCol w:w="152"/>
      </w:tblGrid>
      <w:tr w:rsidR="00EC374C" w:rsidRPr="00632AE1" w14:paraId="292F3DFC" w14:textId="77777777" w:rsidTr="00EC374C">
        <w:trPr>
          <w:gridAfter w:val="1"/>
          <w:wAfter w:w="152" w:type="dxa"/>
          <w:trHeight w:val="485"/>
          <w:jc w:val="center"/>
        </w:trPr>
        <w:tc>
          <w:tcPr>
            <w:tcW w:w="3731" w:type="dxa"/>
            <w:gridSpan w:val="5"/>
          </w:tcPr>
          <w:p w14:paraId="115F0603" w14:textId="77777777" w:rsidR="00EC374C" w:rsidRPr="00711D26" w:rsidRDefault="000863EF" w:rsidP="00EC374C">
            <w:pPr>
              <w:jc w:val="right"/>
              <w:rPr>
                <w:b/>
                <w:bCs/>
                <w:color w:val="0000FF"/>
                <w:sz w:val="20"/>
                <w:szCs w:val="20"/>
                <w:u w:val="single"/>
                <w:rtl/>
              </w:rPr>
            </w:pPr>
            <w:hyperlink r:id="rId639" w:history="1">
              <w:r w:rsidR="00EC374C" w:rsidRPr="00711D26">
                <w:rPr>
                  <w:b/>
                  <w:bCs/>
                  <w:color w:val="0000FF"/>
                  <w:sz w:val="20"/>
                  <w:szCs w:val="20"/>
                  <w:u w:val="single"/>
                  <w:rtl/>
                </w:rPr>
                <w:t>242976</w:t>
              </w:r>
            </w:hyperlink>
          </w:p>
        </w:tc>
        <w:tc>
          <w:tcPr>
            <w:tcW w:w="4071" w:type="dxa"/>
            <w:gridSpan w:val="5"/>
          </w:tcPr>
          <w:p w14:paraId="05765F36" w14:textId="77777777" w:rsidR="00EC374C" w:rsidRPr="00711D26" w:rsidRDefault="00EC374C" w:rsidP="00EC374C">
            <w:pPr>
              <w:rPr>
                <w:sz w:val="20"/>
                <w:szCs w:val="20"/>
                <w:rtl/>
              </w:rPr>
            </w:pPr>
            <w:r w:rsidRPr="00711D26">
              <w:rPr>
                <w:sz w:val="20"/>
                <w:szCs w:val="20"/>
                <w:rtl/>
              </w:rPr>
              <w:t>[21][11]</w:t>
            </w:r>
          </w:p>
        </w:tc>
      </w:tr>
      <w:tr w:rsidR="00EC374C" w:rsidRPr="00632AE1" w14:paraId="74EFC761" w14:textId="77777777" w:rsidTr="00EC374C">
        <w:trPr>
          <w:gridAfter w:val="1"/>
          <w:wAfter w:w="152" w:type="dxa"/>
          <w:jc w:val="center"/>
        </w:trPr>
        <w:tc>
          <w:tcPr>
            <w:tcW w:w="3731" w:type="dxa"/>
            <w:gridSpan w:val="5"/>
          </w:tcPr>
          <w:p w14:paraId="1469BC33" w14:textId="77777777" w:rsidR="00EC374C" w:rsidRDefault="00EC374C" w:rsidP="00EC374C">
            <w:pPr>
              <w:rPr>
                <w:rFonts w:cs="David"/>
                <w:b/>
                <w:bCs/>
                <w:sz w:val="20"/>
                <w:szCs w:val="20"/>
                <w:rtl/>
              </w:rPr>
            </w:pPr>
            <w:r>
              <w:rPr>
                <w:rFonts w:cs="David"/>
                <w:b/>
                <w:bCs/>
                <w:sz w:val="20"/>
                <w:szCs w:val="20"/>
                <w:rtl/>
              </w:rPr>
              <w:t>שליטה בטרמיטים וחרקי עץ אחרים</w:t>
            </w:r>
          </w:p>
          <w:p w14:paraId="3765A73A" w14:textId="77777777" w:rsidR="00EC374C" w:rsidRPr="00632AE1" w:rsidRDefault="00EC374C" w:rsidP="00EC374C">
            <w:pPr>
              <w:rPr>
                <w:rFonts w:cs="David"/>
                <w:b/>
                <w:bCs/>
                <w:sz w:val="20"/>
                <w:szCs w:val="20"/>
                <w:rtl/>
              </w:rPr>
            </w:pPr>
          </w:p>
        </w:tc>
        <w:tc>
          <w:tcPr>
            <w:tcW w:w="3473" w:type="dxa"/>
            <w:gridSpan w:val="4"/>
          </w:tcPr>
          <w:p w14:paraId="51CD2679" w14:textId="77777777" w:rsidR="00EC374C" w:rsidRDefault="00EC374C" w:rsidP="00EC374C">
            <w:pPr>
              <w:jc w:val="right"/>
              <w:rPr>
                <w:rFonts w:cs="David"/>
                <w:b/>
                <w:bCs/>
                <w:sz w:val="20"/>
                <w:szCs w:val="20"/>
              </w:rPr>
            </w:pPr>
            <w:r>
              <w:rPr>
                <w:rFonts w:cs="David"/>
                <w:b/>
                <w:bCs/>
                <w:sz w:val="20"/>
                <w:szCs w:val="20"/>
              </w:rPr>
              <w:t>TERMITE AND OTHER WOOD DAMAGING INSECT CONTROL</w:t>
            </w:r>
          </w:p>
          <w:p w14:paraId="4649D7F5" w14:textId="77777777" w:rsidR="00EC374C" w:rsidRPr="00632AE1" w:rsidRDefault="00EC374C" w:rsidP="00EC374C">
            <w:pPr>
              <w:jc w:val="right"/>
              <w:rPr>
                <w:rFonts w:cs="David"/>
                <w:b/>
                <w:bCs/>
                <w:sz w:val="20"/>
                <w:szCs w:val="20"/>
              </w:rPr>
            </w:pPr>
          </w:p>
        </w:tc>
        <w:tc>
          <w:tcPr>
            <w:tcW w:w="598" w:type="dxa"/>
          </w:tcPr>
          <w:p w14:paraId="19EEB057" w14:textId="77777777" w:rsidR="00EC374C" w:rsidRPr="00632AE1" w:rsidRDefault="00EC374C" w:rsidP="00EC374C">
            <w:pPr>
              <w:jc w:val="right"/>
              <w:rPr>
                <w:sz w:val="20"/>
                <w:szCs w:val="20"/>
              </w:rPr>
            </w:pPr>
            <w:r>
              <w:rPr>
                <w:sz w:val="20"/>
                <w:szCs w:val="20"/>
                <w:rtl/>
              </w:rPr>
              <w:t>[54]</w:t>
            </w:r>
          </w:p>
        </w:tc>
      </w:tr>
      <w:tr w:rsidR="00EC374C" w:rsidRPr="00632AE1" w14:paraId="3091C440" w14:textId="77777777" w:rsidTr="00EC374C">
        <w:trPr>
          <w:gridAfter w:val="1"/>
          <w:wAfter w:w="152" w:type="dxa"/>
          <w:jc w:val="center"/>
        </w:trPr>
        <w:tc>
          <w:tcPr>
            <w:tcW w:w="235" w:type="dxa"/>
            <w:gridSpan w:val="2"/>
          </w:tcPr>
          <w:p w14:paraId="2DC0C2E9" w14:textId="77777777" w:rsidR="00EC374C" w:rsidRPr="00632AE1" w:rsidRDefault="00EC374C" w:rsidP="00EC374C">
            <w:pPr>
              <w:rPr>
                <w:rFonts w:cs="David"/>
                <w:sz w:val="20"/>
                <w:szCs w:val="20"/>
                <w:rtl/>
              </w:rPr>
            </w:pPr>
          </w:p>
        </w:tc>
        <w:tc>
          <w:tcPr>
            <w:tcW w:w="6969" w:type="dxa"/>
            <w:gridSpan w:val="7"/>
          </w:tcPr>
          <w:p w14:paraId="5702230F" w14:textId="77777777" w:rsidR="00EC374C" w:rsidRPr="00632AE1" w:rsidRDefault="00EC374C" w:rsidP="00EC374C">
            <w:pPr>
              <w:jc w:val="right"/>
              <w:rPr>
                <w:rFonts w:cs="David"/>
                <w:sz w:val="20"/>
                <w:szCs w:val="20"/>
              </w:rPr>
            </w:pPr>
            <w:r>
              <w:rPr>
                <w:rFonts w:cs="David"/>
                <w:sz w:val="20"/>
                <w:szCs w:val="20"/>
              </w:rPr>
              <w:t>04.07.2014</w:t>
            </w:r>
          </w:p>
        </w:tc>
        <w:tc>
          <w:tcPr>
            <w:tcW w:w="598" w:type="dxa"/>
          </w:tcPr>
          <w:p w14:paraId="0807DC0E" w14:textId="77777777" w:rsidR="00EC374C" w:rsidRPr="00632AE1" w:rsidRDefault="00EC374C" w:rsidP="00EC374C">
            <w:pPr>
              <w:jc w:val="right"/>
              <w:rPr>
                <w:sz w:val="20"/>
                <w:szCs w:val="20"/>
              </w:rPr>
            </w:pPr>
            <w:r>
              <w:rPr>
                <w:sz w:val="20"/>
                <w:szCs w:val="20"/>
                <w:rtl/>
              </w:rPr>
              <w:t>[22]</w:t>
            </w:r>
          </w:p>
        </w:tc>
      </w:tr>
      <w:tr w:rsidR="00EC374C" w:rsidRPr="00632AE1" w14:paraId="1E865BF5" w14:textId="77777777" w:rsidTr="00EC374C">
        <w:trPr>
          <w:gridAfter w:val="1"/>
          <w:wAfter w:w="152" w:type="dxa"/>
          <w:jc w:val="center"/>
        </w:trPr>
        <w:tc>
          <w:tcPr>
            <w:tcW w:w="235" w:type="dxa"/>
            <w:gridSpan w:val="2"/>
          </w:tcPr>
          <w:p w14:paraId="6322A9CF" w14:textId="77777777" w:rsidR="00EC374C" w:rsidRPr="00632AE1" w:rsidRDefault="00EC374C" w:rsidP="00EC374C">
            <w:pPr>
              <w:rPr>
                <w:rFonts w:cs="David"/>
                <w:sz w:val="20"/>
                <w:szCs w:val="20"/>
                <w:rtl/>
              </w:rPr>
            </w:pPr>
          </w:p>
        </w:tc>
        <w:tc>
          <w:tcPr>
            <w:tcW w:w="2944" w:type="dxa"/>
            <w:gridSpan w:val="2"/>
          </w:tcPr>
          <w:p w14:paraId="43D94CE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0267360C" w14:textId="77777777" w:rsidR="00EC374C" w:rsidRPr="00632AE1" w:rsidRDefault="00EC374C" w:rsidP="00EC374C">
            <w:pPr>
              <w:jc w:val="right"/>
              <w:rPr>
                <w:sz w:val="20"/>
                <w:szCs w:val="20"/>
              </w:rPr>
            </w:pPr>
            <w:r>
              <w:rPr>
                <w:sz w:val="20"/>
                <w:szCs w:val="20"/>
                <w:rtl/>
              </w:rPr>
              <w:t>[33]</w:t>
            </w:r>
          </w:p>
        </w:tc>
        <w:tc>
          <w:tcPr>
            <w:tcW w:w="1564" w:type="dxa"/>
            <w:gridSpan w:val="2"/>
          </w:tcPr>
          <w:p w14:paraId="4C9129D3" w14:textId="77777777" w:rsidR="00EC374C" w:rsidRPr="00632AE1" w:rsidRDefault="00EC374C" w:rsidP="00EC374C">
            <w:pPr>
              <w:jc w:val="right"/>
              <w:rPr>
                <w:rFonts w:cs="David"/>
                <w:sz w:val="20"/>
                <w:szCs w:val="20"/>
              </w:rPr>
            </w:pPr>
            <w:r>
              <w:rPr>
                <w:rFonts w:cs="David"/>
                <w:sz w:val="20"/>
                <w:szCs w:val="20"/>
              </w:rPr>
              <w:t>08.07.2013</w:t>
            </w:r>
          </w:p>
        </w:tc>
        <w:tc>
          <w:tcPr>
            <w:tcW w:w="550" w:type="dxa"/>
          </w:tcPr>
          <w:p w14:paraId="77FE57B9" w14:textId="77777777" w:rsidR="00EC374C" w:rsidRPr="00632AE1" w:rsidRDefault="00EC374C" w:rsidP="00EC374C">
            <w:pPr>
              <w:jc w:val="right"/>
              <w:rPr>
                <w:sz w:val="20"/>
                <w:szCs w:val="20"/>
                <w:rtl/>
              </w:rPr>
            </w:pPr>
            <w:r>
              <w:rPr>
                <w:sz w:val="20"/>
                <w:szCs w:val="20"/>
                <w:rtl/>
              </w:rPr>
              <w:t>[32]</w:t>
            </w:r>
          </w:p>
        </w:tc>
        <w:tc>
          <w:tcPr>
            <w:tcW w:w="1359" w:type="dxa"/>
          </w:tcPr>
          <w:p w14:paraId="73783D67" w14:textId="77777777" w:rsidR="00EC374C" w:rsidRPr="00632AE1" w:rsidRDefault="00EC374C" w:rsidP="00EC374C">
            <w:pPr>
              <w:jc w:val="right"/>
              <w:rPr>
                <w:rFonts w:cs="David"/>
                <w:sz w:val="20"/>
                <w:szCs w:val="20"/>
              </w:rPr>
            </w:pPr>
            <w:r>
              <w:rPr>
                <w:rFonts w:cs="David"/>
                <w:sz w:val="20"/>
                <w:szCs w:val="20"/>
              </w:rPr>
              <w:t>61/957,617</w:t>
            </w:r>
          </w:p>
        </w:tc>
        <w:tc>
          <w:tcPr>
            <w:tcW w:w="598" w:type="dxa"/>
          </w:tcPr>
          <w:p w14:paraId="66D89984" w14:textId="77777777" w:rsidR="00EC374C" w:rsidRPr="00632AE1" w:rsidRDefault="00EC374C" w:rsidP="00EC374C">
            <w:pPr>
              <w:jc w:val="right"/>
              <w:rPr>
                <w:sz w:val="20"/>
                <w:szCs w:val="20"/>
              </w:rPr>
            </w:pPr>
            <w:r>
              <w:rPr>
                <w:sz w:val="20"/>
                <w:szCs w:val="20"/>
                <w:rtl/>
              </w:rPr>
              <w:t>[31]</w:t>
            </w:r>
          </w:p>
        </w:tc>
      </w:tr>
      <w:tr w:rsidR="00EC374C" w:rsidRPr="00632AE1" w14:paraId="5AC74A23" w14:textId="77777777" w:rsidTr="00EC374C">
        <w:trPr>
          <w:gridAfter w:val="1"/>
          <w:wAfter w:w="152" w:type="dxa"/>
          <w:jc w:val="center"/>
        </w:trPr>
        <w:tc>
          <w:tcPr>
            <w:tcW w:w="7204" w:type="dxa"/>
            <w:gridSpan w:val="9"/>
          </w:tcPr>
          <w:p w14:paraId="23829B4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A01N  63//10, B27K 03//00, 05//00, C12N 01//20</w:t>
            </w:r>
          </w:p>
        </w:tc>
        <w:tc>
          <w:tcPr>
            <w:tcW w:w="598" w:type="dxa"/>
          </w:tcPr>
          <w:p w14:paraId="648B9B07" w14:textId="77777777" w:rsidR="00EC374C" w:rsidRPr="00632AE1" w:rsidRDefault="00EC374C" w:rsidP="00EC374C">
            <w:pPr>
              <w:jc w:val="right"/>
              <w:rPr>
                <w:sz w:val="20"/>
                <w:szCs w:val="20"/>
              </w:rPr>
            </w:pPr>
            <w:r>
              <w:rPr>
                <w:sz w:val="20"/>
                <w:szCs w:val="20"/>
                <w:rtl/>
              </w:rPr>
              <w:t>[51]</w:t>
            </w:r>
          </w:p>
        </w:tc>
      </w:tr>
      <w:tr w:rsidR="00EC374C" w:rsidRPr="00632AE1" w14:paraId="1CBA5AEB" w14:textId="77777777" w:rsidTr="00EC374C">
        <w:trPr>
          <w:gridAfter w:val="1"/>
          <w:wAfter w:w="152" w:type="dxa"/>
          <w:jc w:val="center"/>
        </w:trPr>
        <w:tc>
          <w:tcPr>
            <w:tcW w:w="3731" w:type="dxa"/>
            <w:gridSpan w:val="5"/>
          </w:tcPr>
          <w:p w14:paraId="2A73FE74" w14:textId="77777777" w:rsidR="00EC374C" w:rsidRPr="00632AE1" w:rsidRDefault="00EC374C" w:rsidP="00EC374C">
            <w:pPr>
              <w:rPr>
                <w:rFonts w:cs="Guttman Hodes"/>
                <w:sz w:val="20"/>
                <w:szCs w:val="20"/>
                <w:rtl/>
              </w:rPr>
            </w:pPr>
          </w:p>
        </w:tc>
        <w:tc>
          <w:tcPr>
            <w:tcW w:w="3473" w:type="dxa"/>
            <w:gridSpan w:val="4"/>
          </w:tcPr>
          <w:p w14:paraId="3EF56489" w14:textId="77777777" w:rsidR="00EC374C" w:rsidRPr="00632AE1" w:rsidRDefault="00EC374C" w:rsidP="00EC374C">
            <w:pPr>
              <w:jc w:val="right"/>
              <w:rPr>
                <w:rFonts w:cs="David"/>
                <w:sz w:val="20"/>
                <w:szCs w:val="20"/>
                <w:rtl/>
              </w:rPr>
            </w:pPr>
            <w:r>
              <w:rPr>
                <w:rFonts w:cs="David"/>
                <w:sz w:val="20"/>
                <w:szCs w:val="20"/>
              </w:rPr>
              <w:t>INVERSIONES, CIENCIA Y TECNOLOGIA SPA, CHILE</w:t>
            </w:r>
          </w:p>
        </w:tc>
        <w:tc>
          <w:tcPr>
            <w:tcW w:w="598" w:type="dxa"/>
          </w:tcPr>
          <w:p w14:paraId="671E9EAE" w14:textId="77777777" w:rsidR="00EC374C" w:rsidRPr="00632AE1" w:rsidRDefault="00EC374C" w:rsidP="00EC374C">
            <w:pPr>
              <w:jc w:val="right"/>
              <w:rPr>
                <w:sz w:val="20"/>
                <w:szCs w:val="20"/>
              </w:rPr>
            </w:pPr>
            <w:r>
              <w:rPr>
                <w:sz w:val="20"/>
                <w:szCs w:val="20"/>
                <w:rtl/>
              </w:rPr>
              <w:t>[71]</w:t>
            </w:r>
          </w:p>
        </w:tc>
      </w:tr>
      <w:tr w:rsidR="00EC374C" w:rsidRPr="00632AE1" w14:paraId="63F4AD0E" w14:textId="77777777" w:rsidTr="00EC374C">
        <w:trPr>
          <w:gridAfter w:val="1"/>
          <w:wAfter w:w="152" w:type="dxa"/>
          <w:jc w:val="center"/>
        </w:trPr>
        <w:tc>
          <w:tcPr>
            <w:tcW w:w="235" w:type="dxa"/>
            <w:gridSpan w:val="2"/>
          </w:tcPr>
          <w:p w14:paraId="343EBDD1" w14:textId="77777777" w:rsidR="00EC374C" w:rsidRPr="00632AE1" w:rsidRDefault="00EC374C" w:rsidP="00EC374C">
            <w:pPr>
              <w:rPr>
                <w:rFonts w:cs="Guttman Hodes"/>
                <w:sz w:val="20"/>
                <w:szCs w:val="20"/>
                <w:rtl/>
              </w:rPr>
            </w:pPr>
          </w:p>
        </w:tc>
        <w:tc>
          <w:tcPr>
            <w:tcW w:w="6969" w:type="dxa"/>
            <w:gridSpan w:val="7"/>
          </w:tcPr>
          <w:p w14:paraId="6604C999" w14:textId="77777777" w:rsidR="00EC374C" w:rsidRPr="00632AE1" w:rsidRDefault="00EC374C" w:rsidP="00EC374C">
            <w:pPr>
              <w:jc w:val="right"/>
              <w:rPr>
                <w:rFonts w:cs="Guttman Hodes"/>
                <w:sz w:val="20"/>
                <w:szCs w:val="20"/>
              </w:rPr>
            </w:pPr>
            <w:r>
              <w:rPr>
                <w:rFonts w:cs="Guttman Hodes"/>
                <w:sz w:val="20"/>
                <w:szCs w:val="20"/>
              </w:rPr>
              <w:t>WO/2015/004585</w:t>
            </w:r>
          </w:p>
        </w:tc>
        <w:tc>
          <w:tcPr>
            <w:tcW w:w="598" w:type="dxa"/>
          </w:tcPr>
          <w:p w14:paraId="60B6E825" w14:textId="77777777" w:rsidR="00EC374C" w:rsidRPr="00632AE1" w:rsidRDefault="00EC374C" w:rsidP="00EC374C">
            <w:pPr>
              <w:jc w:val="right"/>
              <w:rPr>
                <w:sz w:val="20"/>
                <w:szCs w:val="20"/>
              </w:rPr>
            </w:pPr>
            <w:r>
              <w:rPr>
                <w:sz w:val="20"/>
                <w:szCs w:val="20"/>
                <w:rtl/>
              </w:rPr>
              <w:t>[87]</w:t>
            </w:r>
          </w:p>
        </w:tc>
      </w:tr>
      <w:tr w:rsidR="00EC374C" w:rsidRPr="00632AE1" w14:paraId="6A11CD4F" w14:textId="77777777" w:rsidTr="00EC374C">
        <w:trPr>
          <w:gridAfter w:val="1"/>
          <w:wAfter w:w="152" w:type="dxa"/>
          <w:jc w:val="center"/>
        </w:trPr>
        <w:tc>
          <w:tcPr>
            <w:tcW w:w="3731" w:type="dxa"/>
            <w:gridSpan w:val="5"/>
          </w:tcPr>
          <w:p w14:paraId="3C9FD537" w14:textId="77777777" w:rsidR="00EC374C" w:rsidRDefault="00EC374C" w:rsidP="00EC374C">
            <w:pPr>
              <w:rPr>
                <w:rFonts w:cs="Guttman Hodes"/>
                <w:sz w:val="20"/>
                <w:szCs w:val="20"/>
                <w:rtl/>
              </w:rPr>
            </w:pPr>
            <w:r>
              <w:rPr>
                <w:rFonts w:cs="Guttman Hodes"/>
                <w:sz w:val="20"/>
                <w:szCs w:val="20"/>
                <w:rtl/>
              </w:rPr>
              <w:t>שילון צוקרשטיין ושות',</w:t>
            </w:r>
          </w:p>
          <w:p w14:paraId="5AC384BB" w14:textId="77777777" w:rsidR="00EC374C" w:rsidRDefault="00EC374C" w:rsidP="00EC374C">
            <w:pPr>
              <w:rPr>
                <w:rFonts w:cs="Guttman Hodes"/>
                <w:sz w:val="20"/>
                <w:szCs w:val="20"/>
                <w:rtl/>
              </w:rPr>
            </w:pPr>
            <w:r>
              <w:rPr>
                <w:rFonts w:cs="Guttman Hodes"/>
                <w:sz w:val="20"/>
                <w:szCs w:val="20"/>
                <w:rtl/>
              </w:rPr>
              <w:t xml:space="preserve">מרכז עזריאלי 1, המגדל העגול, קומה 19 </w:t>
            </w:r>
          </w:p>
          <w:p w14:paraId="19C7ED67" w14:textId="77777777" w:rsidR="00EC374C" w:rsidRPr="00632AE1" w:rsidRDefault="00EC374C" w:rsidP="00EC374C">
            <w:pPr>
              <w:rPr>
                <w:rFonts w:cs="Guttman Hodes"/>
                <w:sz w:val="20"/>
                <w:szCs w:val="20"/>
                <w:rtl/>
              </w:rPr>
            </w:pPr>
            <w:r>
              <w:rPr>
                <w:rFonts w:cs="Guttman Hodes"/>
                <w:sz w:val="20"/>
                <w:szCs w:val="20"/>
                <w:rtl/>
              </w:rPr>
              <w:t>תל  אביב</w:t>
            </w:r>
          </w:p>
        </w:tc>
        <w:tc>
          <w:tcPr>
            <w:tcW w:w="3473" w:type="dxa"/>
            <w:gridSpan w:val="4"/>
          </w:tcPr>
          <w:p w14:paraId="25EB3860" w14:textId="77777777" w:rsidR="00EC374C" w:rsidRDefault="00EC374C" w:rsidP="00EC374C">
            <w:pPr>
              <w:jc w:val="right"/>
              <w:rPr>
                <w:rFonts w:cs="David"/>
                <w:sz w:val="20"/>
                <w:szCs w:val="20"/>
              </w:rPr>
            </w:pPr>
            <w:r>
              <w:rPr>
                <w:rFonts w:cs="David"/>
                <w:sz w:val="20"/>
                <w:szCs w:val="20"/>
              </w:rPr>
              <w:t>SHILON ZUCKERSTEIN &amp; CO.,</w:t>
            </w:r>
          </w:p>
          <w:p w14:paraId="4BDE77F1" w14:textId="77777777" w:rsidR="00EC374C" w:rsidRDefault="00EC374C" w:rsidP="00EC374C">
            <w:pPr>
              <w:jc w:val="right"/>
              <w:rPr>
                <w:rFonts w:cs="David"/>
                <w:sz w:val="20"/>
                <w:szCs w:val="20"/>
              </w:rPr>
            </w:pPr>
            <w:r>
              <w:rPr>
                <w:rFonts w:cs="David"/>
                <w:sz w:val="20"/>
                <w:szCs w:val="20"/>
              </w:rPr>
              <w:t xml:space="preserve"> 1 AZRIELI CENTER, ROUND TOWER, 19TH FLOOR,</w:t>
            </w:r>
          </w:p>
          <w:p w14:paraId="30AC33D1" w14:textId="77777777" w:rsidR="00EC374C" w:rsidRPr="00632AE1" w:rsidRDefault="00EC374C" w:rsidP="00EC374C">
            <w:pPr>
              <w:jc w:val="right"/>
              <w:rPr>
                <w:rFonts w:cs="David"/>
                <w:sz w:val="20"/>
                <w:szCs w:val="20"/>
                <w:rtl/>
              </w:rPr>
            </w:pPr>
            <w:r>
              <w:rPr>
                <w:rFonts w:cs="David"/>
                <w:sz w:val="20"/>
                <w:szCs w:val="20"/>
              </w:rPr>
              <w:t>TEL AVIV 67021</w:t>
            </w:r>
          </w:p>
        </w:tc>
        <w:tc>
          <w:tcPr>
            <w:tcW w:w="598" w:type="dxa"/>
          </w:tcPr>
          <w:p w14:paraId="594C958B" w14:textId="77777777" w:rsidR="00EC374C" w:rsidRPr="00632AE1" w:rsidRDefault="00EC374C" w:rsidP="00EC374C">
            <w:pPr>
              <w:jc w:val="right"/>
              <w:rPr>
                <w:sz w:val="20"/>
                <w:szCs w:val="20"/>
                <w:rtl/>
              </w:rPr>
            </w:pPr>
            <w:r>
              <w:rPr>
                <w:sz w:val="20"/>
                <w:szCs w:val="20"/>
                <w:rtl/>
              </w:rPr>
              <w:t>[74]</w:t>
            </w:r>
          </w:p>
        </w:tc>
      </w:tr>
      <w:tr w:rsidR="00EC374C" w:rsidRPr="00632AE1" w14:paraId="561376F2" w14:textId="77777777" w:rsidTr="00EC374C">
        <w:trPr>
          <w:gridAfter w:val="1"/>
          <w:wAfter w:w="152" w:type="dxa"/>
          <w:jc w:val="center"/>
        </w:trPr>
        <w:tc>
          <w:tcPr>
            <w:tcW w:w="2147" w:type="dxa"/>
            <w:gridSpan w:val="3"/>
          </w:tcPr>
          <w:p w14:paraId="47FE4B68" w14:textId="77777777" w:rsidR="00EC374C" w:rsidRPr="00632AE1" w:rsidRDefault="00EC374C" w:rsidP="00EC374C">
            <w:pPr>
              <w:jc w:val="right"/>
              <w:rPr>
                <w:rFonts w:cs="David"/>
                <w:sz w:val="20"/>
                <w:szCs w:val="20"/>
              </w:rPr>
            </w:pPr>
          </w:p>
        </w:tc>
        <w:tc>
          <w:tcPr>
            <w:tcW w:w="1661" w:type="dxa"/>
            <w:gridSpan w:val="3"/>
          </w:tcPr>
          <w:p w14:paraId="019FAA5A" w14:textId="77777777" w:rsidR="00EC374C" w:rsidRPr="00632AE1" w:rsidRDefault="00EC374C" w:rsidP="00EC374C">
            <w:pPr>
              <w:jc w:val="right"/>
              <w:rPr>
                <w:rFonts w:cs="David"/>
                <w:sz w:val="20"/>
                <w:szCs w:val="20"/>
              </w:rPr>
            </w:pPr>
          </w:p>
        </w:tc>
        <w:tc>
          <w:tcPr>
            <w:tcW w:w="3994" w:type="dxa"/>
            <w:gridSpan w:val="4"/>
          </w:tcPr>
          <w:p w14:paraId="655702CE" w14:textId="77777777" w:rsidR="00EC374C" w:rsidRPr="00632AE1" w:rsidRDefault="00EC374C" w:rsidP="00EC374C">
            <w:pPr>
              <w:jc w:val="right"/>
              <w:rPr>
                <w:rFonts w:cs="David"/>
                <w:sz w:val="20"/>
                <w:szCs w:val="20"/>
              </w:rPr>
            </w:pPr>
          </w:p>
        </w:tc>
      </w:tr>
      <w:tr w:rsidR="00EC374C" w:rsidRPr="00632AE1" w14:paraId="463BAFB0" w14:textId="77777777" w:rsidTr="00EC374C">
        <w:tblPrEx>
          <w:jc w:val="left"/>
          <w:tblLook w:val="0000" w:firstRow="0" w:lastRow="0" w:firstColumn="0" w:lastColumn="0" w:noHBand="0" w:noVBand="0"/>
        </w:tblPrEx>
        <w:trPr>
          <w:gridBefore w:val="1"/>
          <w:wBefore w:w="70" w:type="dxa"/>
        </w:trPr>
        <w:tc>
          <w:tcPr>
            <w:tcW w:w="7884" w:type="dxa"/>
            <w:gridSpan w:val="10"/>
          </w:tcPr>
          <w:p w14:paraId="43C70C9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ACFC5C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12"/>
        <w:gridCol w:w="974"/>
        <w:gridCol w:w="551"/>
        <w:gridCol w:w="76"/>
        <w:gridCol w:w="1456"/>
        <w:gridCol w:w="550"/>
        <w:gridCol w:w="1566"/>
        <w:gridCol w:w="595"/>
        <w:gridCol w:w="141"/>
      </w:tblGrid>
      <w:tr w:rsidR="00EC374C" w:rsidRPr="00632AE1" w14:paraId="7D86707F" w14:textId="77777777" w:rsidTr="00EC374C">
        <w:trPr>
          <w:gridAfter w:val="1"/>
          <w:wAfter w:w="141" w:type="dxa"/>
          <w:trHeight w:val="485"/>
          <w:jc w:val="center"/>
        </w:trPr>
        <w:tc>
          <w:tcPr>
            <w:tcW w:w="3570" w:type="dxa"/>
            <w:gridSpan w:val="5"/>
          </w:tcPr>
          <w:p w14:paraId="0FE46BFF" w14:textId="77777777" w:rsidR="00EC374C" w:rsidRPr="00711D26" w:rsidRDefault="000863EF" w:rsidP="00EC374C">
            <w:pPr>
              <w:jc w:val="right"/>
              <w:rPr>
                <w:b/>
                <w:bCs/>
                <w:color w:val="0000FF"/>
                <w:sz w:val="20"/>
                <w:szCs w:val="20"/>
                <w:u w:val="single"/>
                <w:rtl/>
              </w:rPr>
            </w:pPr>
            <w:hyperlink r:id="rId640" w:history="1">
              <w:r w:rsidR="00EC374C" w:rsidRPr="00711D26">
                <w:rPr>
                  <w:rStyle w:val="Hyperlink"/>
                  <w:sz w:val="20"/>
                </w:rPr>
                <w:t>242994</w:t>
              </w:r>
            </w:hyperlink>
          </w:p>
        </w:tc>
        <w:tc>
          <w:tcPr>
            <w:tcW w:w="4243" w:type="dxa"/>
            <w:gridSpan w:val="5"/>
          </w:tcPr>
          <w:p w14:paraId="490FC85D" w14:textId="77777777" w:rsidR="00EC374C" w:rsidRPr="00711D26" w:rsidRDefault="00EC374C" w:rsidP="00EC374C">
            <w:pPr>
              <w:rPr>
                <w:sz w:val="20"/>
                <w:szCs w:val="20"/>
                <w:rtl/>
              </w:rPr>
            </w:pPr>
            <w:r w:rsidRPr="00711D26">
              <w:rPr>
                <w:sz w:val="20"/>
                <w:szCs w:val="20"/>
                <w:rtl/>
              </w:rPr>
              <w:t>[21][11]</w:t>
            </w:r>
          </w:p>
        </w:tc>
      </w:tr>
      <w:tr w:rsidR="00EC374C" w:rsidRPr="00632AE1" w14:paraId="02CFB5ED" w14:textId="77777777" w:rsidTr="00EC374C">
        <w:trPr>
          <w:gridAfter w:val="1"/>
          <w:wAfter w:w="141" w:type="dxa"/>
          <w:jc w:val="center"/>
        </w:trPr>
        <w:tc>
          <w:tcPr>
            <w:tcW w:w="3570" w:type="dxa"/>
            <w:gridSpan w:val="5"/>
          </w:tcPr>
          <w:p w14:paraId="2996BABD" w14:textId="77777777" w:rsidR="00EC374C" w:rsidRDefault="00EC374C" w:rsidP="00EC374C">
            <w:pPr>
              <w:rPr>
                <w:rFonts w:cs="David"/>
                <w:b/>
                <w:bCs/>
                <w:sz w:val="20"/>
                <w:szCs w:val="20"/>
                <w:rtl/>
              </w:rPr>
            </w:pPr>
            <w:r>
              <w:rPr>
                <w:rFonts w:cs="David"/>
                <w:b/>
                <w:bCs/>
                <w:sz w:val="20"/>
                <w:szCs w:val="20"/>
                <w:rtl/>
              </w:rPr>
              <w:t>התקן קיזוז תנודות</w:t>
            </w:r>
          </w:p>
          <w:p w14:paraId="1686AF37" w14:textId="77777777" w:rsidR="00EC374C" w:rsidRPr="00632AE1" w:rsidRDefault="00EC374C" w:rsidP="00EC374C">
            <w:pPr>
              <w:rPr>
                <w:rFonts w:cs="David"/>
                <w:b/>
                <w:bCs/>
                <w:sz w:val="20"/>
                <w:szCs w:val="20"/>
                <w:rtl/>
              </w:rPr>
            </w:pPr>
          </w:p>
        </w:tc>
        <w:tc>
          <w:tcPr>
            <w:tcW w:w="3648" w:type="dxa"/>
            <w:gridSpan w:val="4"/>
          </w:tcPr>
          <w:p w14:paraId="47FCA08E" w14:textId="77777777" w:rsidR="00EC374C" w:rsidRDefault="00EC374C" w:rsidP="00EC374C">
            <w:pPr>
              <w:jc w:val="right"/>
              <w:rPr>
                <w:rFonts w:cs="David"/>
                <w:b/>
                <w:bCs/>
                <w:sz w:val="20"/>
                <w:szCs w:val="20"/>
              </w:rPr>
            </w:pPr>
            <w:r>
              <w:rPr>
                <w:rFonts w:cs="David"/>
                <w:b/>
                <w:bCs/>
                <w:sz w:val="20"/>
                <w:szCs w:val="20"/>
              </w:rPr>
              <w:t>COMPENSATING OSCILLATION DEVICE</w:t>
            </w:r>
          </w:p>
          <w:p w14:paraId="41A83DAE" w14:textId="77777777" w:rsidR="00EC374C" w:rsidRPr="00632AE1" w:rsidRDefault="00EC374C" w:rsidP="00EC374C">
            <w:pPr>
              <w:jc w:val="right"/>
              <w:rPr>
                <w:rFonts w:cs="David"/>
                <w:b/>
                <w:bCs/>
                <w:sz w:val="20"/>
                <w:szCs w:val="20"/>
              </w:rPr>
            </w:pPr>
          </w:p>
        </w:tc>
        <w:tc>
          <w:tcPr>
            <w:tcW w:w="595" w:type="dxa"/>
          </w:tcPr>
          <w:p w14:paraId="6E530ABC" w14:textId="77777777" w:rsidR="00EC374C" w:rsidRPr="00632AE1" w:rsidRDefault="00EC374C" w:rsidP="00EC374C">
            <w:pPr>
              <w:jc w:val="right"/>
              <w:rPr>
                <w:sz w:val="20"/>
                <w:szCs w:val="20"/>
              </w:rPr>
            </w:pPr>
            <w:r>
              <w:rPr>
                <w:sz w:val="20"/>
                <w:szCs w:val="20"/>
                <w:rtl/>
              </w:rPr>
              <w:t>[54]</w:t>
            </w:r>
          </w:p>
        </w:tc>
      </w:tr>
      <w:tr w:rsidR="00EC374C" w:rsidRPr="00632AE1" w14:paraId="20BF1C8A" w14:textId="77777777" w:rsidTr="00EC374C">
        <w:trPr>
          <w:gridAfter w:val="1"/>
          <w:wAfter w:w="141" w:type="dxa"/>
          <w:jc w:val="center"/>
        </w:trPr>
        <w:tc>
          <w:tcPr>
            <w:tcW w:w="233" w:type="dxa"/>
            <w:gridSpan w:val="2"/>
          </w:tcPr>
          <w:p w14:paraId="758300AA" w14:textId="77777777" w:rsidR="00EC374C" w:rsidRPr="00632AE1" w:rsidRDefault="00EC374C" w:rsidP="00EC374C">
            <w:pPr>
              <w:rPr>
                <w:rFonts w:cs="David"/>
                <w:sz w:val="20"/>
                <w:szCs w:val="20"/>
                <w:rtl/>
              </w:rPr>
            </w:pPr>
          </w:p>
        </w:tc>
        <w:tc>
          <w:tcPr>
            <w:tcW w:w="6985" w:type="dxa"/>
            <w:gridSpan w:val="7"/>
          </w:tcPr>
          <w:p w14:paraId="3DBD631C" w14:textId="77777777" w:rsidR="00EC374C" w:rsidRPr="00632AE1" w:rsidRDefault="00EC374C" w:rsidP="00EC374C">
            <w:pPr>
              <w:jc w:val="right"/>
              <w:rPr>
                <w:rFonts w:cs="David"/>
                <w:sz w:val="20"/>
                <w:szCs w:val="20"/>
              </w:rPr>
            </w:pPr>
            <w:r>
              <w:rPr>
                <w:rFonts w:cs="David"/>
                <w:sz w:val="20"/>
                <w:szCs w:val="20"/>
              </w:rPr>
              <w:t>18.06.2014</w:t>
            </w:r>
          </w:p>
        </w:tc>
        <w:tc>
          <w:tcPr>
            <w:tcW w:w="595" w:type="dxa"/>
          </w:tcPr>
          <w:p w14:paraId="25900290" w14:textId="77777777" w:rsidR="00EC374C" w:rsidRPr="00632AE1" w:rsidRDefault="00EC374C" w:rsidP="00EC374C">
            <w:pPr>
              <w:jc w:val="right"/>
              <w:rPr>
                <w:sz w:val="20"/>
                <w:szCs w:val="20"/>
              </w:rPr>
            </w:pPr>
            <w:r>
              <w:rPr>
                <w:sz w:val="20"/>
                <w:szCs w:val="20"/>
                <w:rtl/>
              </w:rPr>
              <w:t>[22]</w:t>
            </w:r>
          </w:p>
        </w:tc>
      </w:tr>
      <w:tr w:rsidR="00EC374C" w:rsidRPr="00632AE1" w14:paraId="41E92275" w14:textId="77777777" w:rsidTr="00EC374C">
        <w:trPr>
          <w:gridAfter w:val="1"/>
          <w:wAfter w:w="141" w:type="dxa"/>
          <w:jc w:val="center"/>
        </w:trPr>
        <w:tc>
          <w:tcPr>
            <w:tcW w:w="233" w:type="dxa"/>
            <w:gridSpan w:val="2"/>
          </w:tcPr>
          <w:p w14:paraId="5EB6A5E2" w14:textId="77777777" w:rsidR="00EC374C" w:rsidRPr="00632AE1" w:rsidRDefault="00EC374C" w:rsidP="00EC374C">
            <w:pPr>
              <w:rPr>
                <w:rFonts w:cs="David"/>
                <w:sz w:val="20"/>
                <w:szCs w:val="20"/>
                <w:rtl/>
              </w:rPr>
            </w:pPr>
          </w:p>
        </w:tc>
        <w:tc>
          <w:tcPr>
            <w:tcW w:w="2786" w:type="dxa"/>
            <w:gridSpan w:val="2"/>
          </w:tcPr>
          <w:p w14:paraId="2006C172"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3E37ECEF" w14:textId="77777777" w:rsidR="00EC374C" w:rsidRPr="00632AE1" w:rsidRDefault="00EC374C" w:rsidP="00EC374C">
            <w:pPr>
              <w:jc w:val="right"/>
              <w:rPr>
                <w:sz w:val="20"/>
                <w:szCs w:val="20"/>
              </w:rPr>
            </w:pPr>
            <w:r>
              <w:rPr>
                <w:sz w:val="20"/>
                <w:szCs w:val="20"/>
                <w:rtl/>
              </w:rPr>
              <w:t>[33]</w:t>
            </w:r>
          </w:p>
        </w:tc>
        <w:tc>
          <w:tcPr>
            <w:tcW w:w="1532" w:type="dxa"/>
            <w:gridSpan w:val="2"/>
          </w:tcPr>
          <w:p w14:paraId="02896159" w14:textId="77777777" w:rsidR="00EC374C" w:rsidRPr="00632AE1" w:rsidRDefault="00EC374C" w:rsidP="00EC374C">
            <w:pPr>
              <w:jc w:val="right"/>
              <w:rPr>
                <w:rFonts w:cs="David"/>
                <w:sz w:val="20"/>
                <w:szCs w:val="20"/>
              </w:rPr>
            </w:pPr>
            <w:r>
              <w:rPr>
                <w:rFonts w:cs="David"/>
                <w:sz w:val="20"/>
                <w:szCs w:val="20"/>
              </w:rPr>
              <w:t>26.06.2013</w:t>
            </w:r>
          </w:p>
        </w:tc>
        <w:tc>
          <w:tcPr>
            <w:tcW w:w="550" w:type="dxa"/>
          </w:tcPr>
          <w:p w14:paraId="6B68429C" w14:textId="77777777" w:rsidR="00EC374C" w:rsidRPr="00632AE1" w:rsidRDefault="00EC374C" w:rsidP="00EC374C">
            <w:pPr>
              <w:jc w:val="right"/>
              <w:rPr>
                <w:sz w:val="20"/>
                <w:szCs w:val="20"/>
                <w:rtl/>
              </w:rPr>
            </w:pPr>
            <w:r>
              <w:rPr>
                <w:sz w:val="20"/>
                <w:szCs w:val="20"/>
                <w:rtl/>
              </w:rPr>
              <w:t>[32]</w:t>
            </w:r>
          </w:p>
        </w:tc>
        <w:tc>
          <w:tcPr>
            <w:tcW w:w="1566" w:type="dxa"/>
          </w:tcPr>
          <w:p w14:paraId="19D04C1E" w14:textId="77777777" w:rsidR="00EC374C" w:rsidRPr="00632AE1" w:rsidRDefault="00EC374C" w:rsidP="00EC374C">
            <w:pPr>
              <w:jc w:val="right"/>
              <w:rPr>
                <w:rFonts w:cs="David"/>
                <w:sz w:val="20"/>
                <w:szCs w:val="20"/>
              </w:rPr>
            </w:pPr>
            <w:r>
              <w:rPr>
                <w:rFonts w:cs="David"/>
                <w:sz w:val="20"/>
                <w:szCs w:val="20"/>
              </w:rPr>
              <w:t>102013010655.9</w:t>
            </w:r>
          </w:p>
        </w:tc>
        <w:tc>
          <w:tcPr>
            <w:tcW w:w="595" w:type="dxa"/>
          </w:tcPr>
          <w:p w14:paraId="6704E59A" w14:textId="77777777" w:rsidR="00EC374C" w:rsidRPr="00632AE1" w:rsidRDefault="00EC374C" w:rsidP="00EC374C">
            <w:pPr>
              <w:jc w:val="right"/>
              <w:rPr>
                <w:sz w:val="20"/>
                <w:szCs w:val="20"/>
              </w:rPr>
            </w:pPr>
            <w:r>
              <w:rPr>
                <w:sz w:val="20"/>
                <w:szCs w:val="20"/>
                <w:rtl/>
              </w:rPr>
              <w:t>[31]</w:t>
            </w:r>
          </w:p>
        </w:tc>
      </w:tr>
      <w:tr w:rsidR="00EC374C" w:rsidRPr="00711D26" w14:paraId="4849B4EE" w14:textId="77777777" w:rsidTr="00EC374C">
        <w:trPr>
          <w:gridAfter w:val="1"/>
          <w:wAfter w:w="141" w:type="dxa"/>
          <w:jc w:val="center"/>
        </w:trPr>
        <w:tc>
          <w:tcPr>
            <w:tcW w:w="233" w:type="dxa"/>
            <w:gridSpan w:val="2"/>
          </w:tcPr>
          <w:p w14:paraId="27DBB05B" w14:textId="77777777" w:rsidR="00EC374C" w:rsidRPr="00711D26" w:rsidRDefault="00EC374C" w:rsidP="00EC374C">
            <w:pPr>
              <w:rPr>
                <w:sz w:val="20"/>
                <w:szCs w:val="20"/>
                <w:rtl/>
              </w:rPr>
            </w:pPr>
          </w:p>
        </w:tc>
        <w:tc>
          <w:tcPr>
            <w:tcW w:w="2786" w:type="dxa"/>
            <w:gridSpan w:val="2"/>
          </w:tcPr>
          <w:p w14:paraId="32096255" w14:textId="77777777" w:rsidR="00EC374C" w:rsidRPr="00711D26" w:rsidRDefault="00EC374C" w:rsidP="00EC374C">
            <w:pPr>
              <w:jc w:val="right"/>
              <w:rPr>
                <w:sz w:val="20"/>
                <w:szCs w:val="20"/>
              </w:rPr>
            </w:pPr>
            <w:r>
              <w:rPr>
                <w:sz w:val="20"/>
                <w:szCs w:val="20"/>
              </w:rPr>
              <w:t>DE</w:t>
            </w:r>
          </w:p>
        </w:tc>
        <w:tc>
          <w:tcPr>
            <w:tcW w:w="551" w:type="dxa"/>
          </w:tcPr>
          <w:p w14:paraId="2D0E3777" w14:textId="77777777" w:rsidR="00EC374C" w:rsidRPr="00711D26" w:rsidRDefault="00EC374C" w:rsidP="00EC374C">
            <w:pPr>
              <w:jc w:val="right"/>
              <w:rPr>
                <w:sz w:val="20"/>
                <w:szCs w:val="20"/>
                <w:rtl/>
              </w:rPr>
            </w:pPr>
          </w:p>
        </w:tc>
        <w:tc>
          <w:tcPr>
            <w:tcW w:w="1532" w:type="dxa"/>
            <w:gridSpan w:val="2"/>
          </w:tcPr>
          <w:p w14:paraId="157288E1" w14:textId="77777777" w:rsidR="00EC374C" w:rsidRPr="00711D26" w:rsidRDefault="00EC374C" w:rsidP="00EC374C">
            <w:pPr>
              <w:jc w:val="right"/>
              <w:rPr>
                <w:sz w:val="20"/>
                <w:szCs w:val="20"/>
              </w:rPr>
            </w:pPr>
            <w:r>
              <w:rPr>
                <w:sz w:val="20"/>
                <w:szCs w:val="20"/>
                <w:rtl/>
              </w:rPr>
              <w:t>17.07.2013</w:t>
            </w:r>
          </w:p>
        </w:tc>
        <w:tc>
          <w:tcPr>
            <w:tcW w:w="550" w:type="dxa"/>
          </w:tcPr>
          <w:p w14:paraId="65F9DF80" w14:textId="77777777" w:rsidR="00EC374C" w:rsidRPr="00711D26" w:rsidRDefault="00EC374C" w:rsidP="00EC374C">
            <w:pPr>
              <w:jc w:val="right"/>
              <w:rPr>
                <w:sz w:val="20"/>
                <w:szCs w:val="20"/>
                <w:rtl/>
              </w:rPr>
            </w:pPr>
          </w:p>
        </w:tc>
        <w:tc>
          <w:tcPr>
            <w:tcW w:w="1566" w:type="dxa"/>
          </w:tcPr>
          <w:p w14:paraId="3E002171" w14:textId="77777777" w:rsidR="00EC374C" w:rsidRPr="00711D26" w:rsidRDefault="00EC374C" w:rsidP="00EC374C">
            <w:pPr>
              <w:jc w:val="right"/>
              <w:rPr>
                <w:sz w:val="20"/>
                <w:szCs w:val="20"/>
              </w:rPr>
            </w:pPr>
            <w:r>
              <w:rPr>
                <w:sz w:val="20"/>
                <w:szCs w:val="20"/>
                <w:rtl/>
              </w:rPr>
              <w:t>102013011928.6</w:t>
            </w:r>
          </w:p>
        </w:tc>
        <w:tc>
          <w:tcPr>
            <w:tcW w:w="595" w:type="dxa"/>
          </w:tcPr>
          <w:p w14:paraId="260FD421" w14:textId="77777777" w:rsidR="00EC374C" w:rsidRPr="00711D26" w:rsidRDefault="00EC374C" w:rsidP="00EC374C">
            <w:pPr>
              <w:jc w:val="right"/>
              <w:rPr>
                <w:sz w:val="20"/>
                <w:szCs w:val="20"/>
                <w:rtl/>
              </w:rPr>
            </w:pPr>
          </w:p>
        </w:tc>
      </w:tr>
      <w:tr w:rsidR="00EC374C" w:rsidRPr="00632AE1" w14:paraId="05B371F4" w14:textId="77777777" w:rsidTr="00EC374C">
        <w:trPr>
          <w:gridAfter w:val="1"/>
          <w:wAfter w:w="141" w:type="dxa"/>
          <w:jc w:val="center"/>
        </w:trPr>
        <w:tc>
          <w:tcPr>
            <w:tcW w:w="7218" w:type="dxa"/>
            <w:gridSpan w:val="9"/>
          </w:tcPr>
          <w:p w14:paraId="4EAED81D" w14:textId="77777777" w:rsidR="00EC374C" w:rsidRPr="00632AE1" w:rsidRDefault="00EC374C" w:rsidP="00EC374C">
            <w:pPr>
              <w:jc w:val="right"/>
              <w:rPr>
                <w:rFonts w:cs="David"/>
                <w:sz w:val="20"/>
                <w:szCs w:val="20"/>
              </w:rPr>
            </w:pPr>
            <w:r w:rsidRPr="00632AE1">
              <w:rPr>
                <w:sz w:val="20"/>
                <w:szCs w:val="20"/>
              </w:rPr>
              <w:t>Int. Cl.</w:t>
            </w:r>
            <w:r>
              <w:rPr>
                <w:sz w:val="20"/>
                <w:szCs w:val="20"/>
              </w:rPr>
              <w:t>(2020.01) F16F  07//104, 07//116, 09//504</w:t>
            </w:r>
          </w:p>
        </w:tc>
        <w:tc>
          <w:tcPr>
            <w:tcW w:w="595" w:type="dxa"/>
          </w:tcPr>
          <w:p w14:paraId="24A5BF95" w14:textId="77777777" w:rsidR="00EC374C" w:rsidRPr="00632AE1" w:rsidRDefault="00EC374C" w:rsidP="00EC374C">
            <w:pPr>
              <w:jc w:val="right"/>
              <w:rPr>
                <w:sz w:val="20"/>
                <w:szCs w:val="20"/>
              </w:rPr>
            </w:pPr>
            <w:r>
              <w:rPr>
                <w:sz w:val="20"/>
                <w:szCs w:val="20"/>
                <w:rtl/>
              </w:rPr>
              <w:t>[51]</w:t>
            </w:r>
          </w:p>
        </w:tc>
      </w:tr>
      <w:tr w:rsidR="00EC374C" w:rsidRPr="00632AE1" w14:paraId="2A252667" w14:textId="77777777" w:rsidTr="00EC374C">
        <w:trPr>
          <w:gridAfter w:val="1"/>
          <w:wAfter w:w="141" w:type="dxa"/>
          <w:jc w:val="center"/>
        </w:trPr>
        <w:tc>
          <w:tcPr>
            <w:tcW w:w="3570" w:type="dxa"/>
            <w:gridSpan w:val="5"/>
          </w:tcPr>
          <w:p w14:paraId="5027414E" w14:textId="77777777" w:rsidR="00EC374C" w:rsidRPr="00632AE1" w:rsidRDefault="00EC374C" w:rsidP="00EC374C">
            <w:pPr>
              <w:rPr>
                <w:rFonts w:cs="Guttman Hodes"/>
                <w:sz w:val="20"/>
                <w:szCs w:val="20"/>
                <w:rtl/>
              </w:rPr>
            </w:pPr>
          </w:p>
        </w:tc>
        <w:tc>
          <w:tcPr>
            <w:tcW w:w="3648" w:type="dxa"/>
            <w:gridSpan w:val="4"/>
          </w:tcPr>
          <w:p w14:paraId="0D0138DD" w14:textId="77777777" w:rsidR="00EC374C" w:rsidRPr="00632AE1" w:rsidRDefault="00EC374C" w:rsidP="00EC374C">
            <w:pPr>
              <w:jc w:val="right"/>
              <w:rPr>
                <w:rFonts w:cs="David"/>
                <w:sz w:val="20"/>
                <w:szCs w:val="20"/>
                <w:rtl/>
              </w:rPr>
            </w:pPr>
            <w:r>
              <w:rPr>
                <w:rFonts w:cs="David"/>
                <w:sz w:val="20"/>
                <w:szCs w:val="20"/>
              </w:rPr>
              <w:t>AIM INFRAROT-MODULE GMBH, GERMANY</w:t>
            </w:r>
          </w:p>
        </w:tc>
        <w:tc>
          <w:tcPr>
            <w:tcW w:w="595" w:type="dxa"/>
          </w:tcPr>
          <w:p w14:paraId="02EF1C81" w14:textId="77777777" w:rsidR="00EC374C" w:rsidRPr="00632AE1" w:rsidRDefault="00EC374C" w:rsidP="00EC374C">
            <w:pPr>
              <w:jc w:val="right"/>
              <w:rPr>
                <w:sz w:val="20"/>
                <w:szCs w:val="20"/>
              </w:rPr>
            </w:pPr>
            <w:r>
              <w:rPr>
                <w:sz w:val="20"/>
                <w:szCs w:val="20"/>
                <w:rtl/>
              </w:rPr>
              <w:t>[71]</w:t>
            </w:r>
          </w:p>
        </w:tc>
      </w:tr>
      <w:tr w:rsidR="00EC374C" w:rsidRPr="00632AE1" w14:paraId="4CBD4C44" w14:textId="77777777" w:rsidTr="00EC374C">
        <w:trPr>
          <w:gridAfter w:val="1"/>
          <w:wAfter w:w="141" w:type="dxa"/>
          <w:jc w:val="center"/>
        </w:trPr>
        <w:tc>
          <w:tcPr>
            <w:tcW w:w="233" w:type="dxa"/>
            <w:gridSpan w:val="2"/>
          </w:tcPr>
          <w:p w14:paraId="6E3F1755" w14:textId="77777777" w:rsidR="00EC374C" w:rsidRPr="00632AE1" w:rsidRDefault="00EC374C" w:rsidP="00EC374C">
            <w:pPr>
              <w:rPr>
                <w:rFonts w:cs="Guttman Hodes"/>
                <w:sz w:val="20"/>
                <w:szCs w:val="20"/>
                <w:rtl/>
              </w:rPr>
            </w:pPr>
          </w:p>
        </w:tc>
        <w:tc>
          <w:tcPr>
            <w:tcW w:w="6985" w:type="dxa"/>
            <w:gridSpan w:val="7"/>
          </w:tcPr>
          <w:p w14:paraId="056F0787" w14:textId="77777777" w:rsidR="00EC374C" w:rsidRPr="00632AE1" w:rsidRDefault="00EC374C" w:rsidP="00EC374C">
            <w:pPr>
              <w:jc w:val="right"/>
              <w:rPr>
                <w:rFonts w:cs="Guttman Hodes"/>
                <w:sz w:val="20"/>
                <w:szCs w:val="20"/>
              </w:rPr>
            </w:pPr>
            <w:r>
              <w:rPr>
                <w:rFonts w:cs="Guttman Hodes"/>
                <w:sz w:val="20"/>
                <w:szCs w:val="20"/>
              </w:rPr>
              <w:t>WO/2014/206542</w:t>
            </w:r>
          </w:p>
        </w:tc>
        <w:tc>
          <w:tcPr>
            <w:tcW w:w="595" w:type="dxa"/>
          </w:tcPr>
          <w:p w14:paraId="0F806C09" w14:textId="77777777" w:rsidR="00EC374C" w:rsidRPr="00632AE1" w:rsidRDefault="00EC374C" w:rsidP="00EC374C">
            <w:pPr>
              <w:jc w:val="right"/>
              <w:rPr>
                <w:sz w:val="20"/>
                <w:szCs w:val="20"/>
              </w:rPr>
            </w:pPr>
            <w:r>
              <w:rPr>
                <w:sz w:val="20"/>
                <w:szCs w:val="20"/>
                <w:rtl/>
              </w:rPr>
              <w:t>[87]</w:t>
            </w:r>
          </w:p>
        </w:tc>
      </w:tr>
      <w:tr w:rsidR="00EC374C" w:rsidRPr="00632AE1" w14:paraId="558BCC48" w14:textId="77777777" w:rsidTr="00EC374C">
        <w:trPr>
          <w:gridAfter w:val="1"/>
          <w:wAfter w:w="141" w:type="dxa"/>
          <w:jc w:val="center"/>
        </w:trPr>
        <w:tc>
          <w:tcPr>
            <w:tcW w:w="3570" w:type="dxa"/>
            <w:gridSpan w:val="5"/>
          </w:tcPr>
          <w:p w14:paraId="1523B2FC" w14:textId="77777777" w:rsidR="00EC374C" w:rsidRDefault="00EC374C" w:rsidP="00EC374C">
            <w:pPr>
              <w:rPr>
                <w:rFonts w:cs="Guttman Hodes"/>
                <w:sz w:val="20"/>
                <w:szCs w:val="20"/>
                <w:rtl/>
              </w:rPr>
            </w:pPr>
            <w:r>
              <w:rPr>
                <w:rFonts w:cs="Guttman Hodes"/>
                <w:sz w:val="20"/>
                <w:szCs w:val="20"/>
                <w:rtl/>
              </w:rPr>
              <w:t>ריינהולד כהן ושותפיו,</w:t>
            </w:r>
          </w:p>
          <w:p w14:paraId="15961EB4" w14:textId="77777777" w:rsidR="00EC374C" w:rsidRDefault="00EC374C" w:rsidP="00EC374C">
            <w:pPr>
              <w:rPr>
                <w:rFonts w:cs="Guttman Hodes"/>
                <w:sz w:val="20"/>
                <w:szCs w:val="20"/>
                <w:rtl/>
              </w:rPr>
            </w:pPr>
            <w:r>
              <w:rPr>
                <w:rFonts w:cs="Guttman Hodes"/>
                <w:sz w:val="20"/>
                <w:szCs w:val="20"/>
                <w:rtl/>
              </w:rPr>
              <w:t xml:space="preserve">רחוב הברזל 26א' </w:t>
            </w:r>
          </w:p>
          <w:p w14:paraId="3B2498D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648" w:type="dxa"/>
            <w:gridSpan w:val="4"/>
          </w:tcPr>
          <w:p w14:paraId="060915FA" w14:textId="77777777" w:rsidR="00EC374C" w:rsidRDefault="00EC374C" w:rsidP="00EC374C">
            <w:pPr>
              <w:jc w:val="right"/>
              <w:rPr>
                <w:rFonts w:cs="David"/>
                <w:sz w:val="20"/>
                <w:szCs w:val="20"/>
              </w:rPr>
            </w:pPr>
            <w:r>
              <w:rPr>
                <w:rFonts w:cs="David"/>
                <w:sz w:val="20"/>
                <w:szCs w:val="20"/>
              </w:rPr>
              <w:t>REINHOLD COHN AND PARTNERS,</w:t>
            </w:r>
          </w:p>
          <w:p w14:paraId="259CDA6F" w14:textId="77777777" w:rsidR="00EC374C" w:rsidRDefault="00EC374C" w:rsidP="00EC374C">
            <w:pPr>
              <w:jc w:val="right"/>
              <w:rPr>
                <w:rFonts w:cs="David"/>
                <w:sz w:val="20"/>
                <w:szCs w:val="20"/>
              </w:rPr>
            </w:pPr>
            <w:r>
              <w:rPr>
                <w:rFonts w:cs="David"/>
                <w:sz w:val="20"/>
                <w:szCs w:val="20"/>
              </w:rPr>
              <w:t xml:space="preserve"> 26A HABARZEL ST.,</w:t>
            </w:r>
          </w:p>
          <w:p w14:paraId="0D749A29" w14:textId="77777777" w:rsidR="00EC374C" w:rsidRDefault="00EC374C" w:rsidP="00EC374C">
            <w:pPr>
              <w:jc w:val="right"/>
              <w:rPr>
                <w:rFonts w:cs="David"/>
                <w:sz w:val="20"/>
                <w:szCs w:val="20"/>
              </w:rPr>
            </w:pPr>
            <w:r>
              <w:rPr>
                <w:rFonts w:cs="David"/>
                <w:sz w:val="20"/>
                <w:szCs w:val="20"/>
              </w:rPr>
              <w:t>RAMAT HACHAYAL 69710</w:t>
            </w:r>
          </w:p>
          <w:p w14:paraId="4D4AD576" w14:textId="77777777" w:rsidR="00EC374C" w:rsidRPr="00632AE1" w:rsidRDefault="00EC374C" w:rsidP="00EC374C">
            <w:pPr>
              <w:jc w:val="right"/>
              <w:rPr>
                <w:rFonts w:cs="David"/>
                <w:sz w:val="20"/>
                <w:szCs w:val="20"/>
                <w:rtl/>
              </w:rPr>
            </w:pPr>
          </w:p>
        </w:tc>
        <w:tc>
          <w:tcPr>
            <w:tcW w:w="595" w:type="dxa"/>
          </w:tcPr>
          <w:p w14:paraId="4AEBDD0B" w14:textId="77777777" w:rsidR="00EC374C" w:rsidRPr="00632AE1" w:rsidRDefault="00EC374C" w:rsidP="00EC374C">
            <w:pPr>
              <w:jc w:val="right"/>
              <w:rPr>
                <w:sz w:val="20"/>
                <w:szCs w:val="20"/>
                <w:rtl/>
              </w:rPr>
            </w:pPr>
            <w:r>
              <w:rPr>
                <w:sz w:val="20"/>
                <w:szCs w:val="20"/>
                <w:rtl/>
              </w:rPr>
              <w:t>[74]</w:t>
            </w:r>
          </w:p>
        </w:tc>
      </w:tr>
      <w:tr w:rsidR="00EC374C" w:rsidRPr="00632AE1" w14:paraId="7BEAF240" w14:textId="77777777" w:rsidTr="00EC374C">
        <w:trPr>
          <w:gridAfter w:val="1"/>
          <w:wAfter w:w="141" w:type="dxa"/>
          <w:jc w:val="center"/>
        </w:trPr>
        <w:tc>
          <w:tcPr>
            <w:tcW w:w="2045" w:type="dxa"/>
            <w:gridSpan w:val="3"/>
          </w:tcPr>
          <w:p w14:paraId="6F28C576" w14:textId="77777777" w:rsidR="00EC374C" w:rsidRPr="00632AE1" w:rsidRDefault="00EC374C" w:rsidP="00EC374C">
            <w:pPr>
              <w:jc w:val="right"/>
              <w:rPr>
                <w:rFonts w:cs="David"/>
                <w:sz w:val="20"/>
                <w:szCs w:val="20"/>
              </w:rPr>
            </w:pPr>
          </w:p>
        </w:tc>
        <w:tc>
          <w:tcPr>
            <w:tcW w:w="1601" w:type="dxa"/>
            <w:gridSpan w:val="3"/>
          </w:tcPr>
          <w:p w14:paraId="0A2C41DF" w14:textId="77777777" w:rsidR="00EC374C" w:rsidRPr="00632AE1" w:rsidRDefault="00EC374C" w:rsidP="00EC374C">
            <w:pPr>
              <w:jc w:val="right"/>
              <w:rPr>
                <w:rFonts w:cs="David"/>
                <w:sz w:val="20"/>
                <w:szCs w:val="20"/>
              </w:rPr>
            </w:pPr>
          </w:p>
        </w:tc>
        <w:tc>
          <w:tcPr>
            <w:tcW w:w="4167" w:type="dxa"/>
            <w:gridSpan w:val="4"/>
          </w:tcPr>
          <w:p w14:paraId="5EE7C12E" w14:textId="77777777" w:rsidR="00EC374C" w:rsidRPr="00632AE1" w:rsidRDefault="00EC374C" w:rsidP="00EC374C">
            <w:pPr>
              <w:jc w:val="right"/>
              <w:rPr>
                <w:rFonts w:cs="David"/>
                <w:sz w:val="20"/>
                <w:szCs w:val="20"/>
              </w:rPr>
            </w:pPr>
          </w:p>
        </w:tc>
      </w:tr>
      <w:tr w:rsidR="00EC374C" w:rsidRPr="00632AE1" w14:paraId="19DC5C88" w14:textId="77777777" w:rsidTr="00EC374C">
        <w:tblPrEx>
          <w:jc w:val="left"/>
          <w:tblLook w:val="0000" w:firstRow="0" w:lastRow="0" w:firstColumn="0" w:lastColumn="0" w:noHBand="0" w:noVBand="0"/>
        </w:tblPrEx>
        <w:trPr>
          <w:gridBefore w:val="1"/>
          <w:wBefore w:w="68" w:type="dxa"/>
        </w:trPr>
        <w:tc>
          <w:tcPr>
            <w:tcW w:w="7886" w:type="dxa"/>
            <w:gridSpan w:val="10"/>
          </w:tcPr>
          <w:p w14:paraId="7F5C7AB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5D67AB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3BE29F64" w14:textId="77777777" w:rsidTr="00EC374C">
        <w:trPr>
          <w:gridAfter w:val="1"/>
          <w:wAfter w:w="152" w:type="dxa"/>
          <w:trHeight w:val="485"/>
          <w:jc w:val="center"/>
        </w:trPr>
        <w:tc>
          <w:tcPr>
            <w:tcW w:w="3734" w:type="dxa"/>
            <w:gridSpan w:val="5"/>
          </w:tcPr>
          <w:p w14:paraId="002F7A62" w14:textId="77777777" w:rsidR="00EC374C" w:rsidRPr="00711D26" w:rsidRDefault="000863EF" w:rsidP="00EC374C">
            <w:pPr>
              <w:jc w:val="right"/>
              <w:rPr>
                <w:b/>
                <w:bCs/>
                <w:color w:val="0000FF"/>
                <w:sz w:val="20"/>
                <w:szCs w:val="20"/>
                <w:u w:val="single"/>
                <w:rtl/>
              </w:rPr>
            </w:pPr>
            <w:hyperlink r:id="rId641" w:history="1">
              <w:r w:rsidR="00EC374C" w:rsidRPr="00711D26">
                <w:rPr>
                  <w:rStyle w:val="Hyperlink"/>
                  <w:sz w:val="20"/>
                </w:rPr>
                <w:t>243005</w:t>
              </w:r>
            </w:hyperlink>
          </w:p>
        </w:tc>
        <w:tc>
          <w:tcPr>
            <w:tcW w:w="4068" w:type="dxa"/>
            <w:gridSpan w:val="5"/>
          </w:tcPr>
          <w:p w14:paraId="3876AD49" w14:textId="77777777" w:rsidR="00EC374C" w:rsidRPr="00711D26" w:rsidRDefault="00EC374C" w:rsidP="00EC374C">
            <w:pPr>
              <w:rPr>
                <w:sz w:val="20"/>
                <w:szCs w:val="20"/>
                <w:rtl/>
              </w:rPr>
            </w:pPr>
            <w:r w:rsidRPr="00711D26">
              <w:rPr>
                <w:sz w:val="20"/>
                <w:szCs w:val="20"/>
                <w:rtl/>
              </w:rPr>
              <w:t>[21][11]</w:t>
            </w:r>
          </w:p>
        </w:tc>
      </w:tr>
      <w:tr w:rsidR="00EC374C" w:rsidRPr="00632AE1" w14:paraId="2B8304A8" w14:textId="77777777" w:rsidTr="00EC374C">
        <w:trPr>
          <w:gridAfter w:val="1"/>
          <w:wAfter w:w="152" w:type="dxa"/>
          <w:jc w:val="center"/>
        </w:trPr>
        <w:tc>
          <w:tcPr>
            <w:tcW w:w="3734" w:type="dxa"/>
            <w:gridSpan w:val="5"/>
          </w:tcPr>
          <w:p w14:paraId="00098757" w14:textId="77777777" w:rsidR="00EC374C" w:rsidRDefault="00EC374C" w:rsidP="00EC374C">
            <w:pPr>
              <w:rPr>
                <w:rFonts w:cs="David"/>
                <w:b/>
                <w:bCs/>
                <w:sz w:val="20"/>
                <w:szCs w:val="20"/>
                <w:rtl/>
              </w:rPr>
            </w:pPr>
            <w:r>
              <w:rPr>
                <w:rFonts w:cs="David"/>
                <w:b/>
                <w:bCs/>
                <w:sz w:val="20"/>
                <w:szCs w:val="20"/>
                <w:rtl/>
              </w:rPr>
              <w:t>מערך מקטב חרוט ליישומים מגווני קיטוב</w:t>
            </w:r>
          </w:p>
          <w:p w14:paraId="0899B714" w14:textId="77777777" w:rsidR="00EC374C" w:rsidRPr="00632AE1" w:rsidRDefault="00EC374C" w:rsidP="00EC374C">
            <w:pPr>
              <w:rPr>
                <w:rFonts w:cs="David"/>
                <w:b/>
                <w:bCs/>
                <w:sz w:val="20"/>
                <w:szCs w:val="20"/>
                <w:rtl/>
              </w:rPr>
            </w:pPr>
          </w:p>
        </w:tc>
        <w:tc>
          <w:tcPr>
            <w:tcW w:w="3470" w:type="dxa"/>
            <w:gridSpan w:val="4"/>
          </w:tcPr>
          <w:p w14:paraId="0C111CAA" w14:textId="77777777" w:rsidR="00EC374C" w:rsidRDefault="00EC374C" w:rsidP="00EC374C">
            <w:pPr>
              <w:jc w:val="right"/>
              <w:rPr>
                <w:rFonts w:cs="David"/>
                <w:b/>
                <w:bCs/>
                <w:sz w:val="20"/>
                <w:szCs w:val="20"/>
              </w:rPr>
            </w:pPr>
            <w:r>
              <w:rPr>
                <w:rFonts w:cs="David"/>
                <w:b/>
                <w:bCs/>
                <w:sz w:val="20"/>
                <w:szCs w:val="20"/>
              </w:rPr>
              <w:t>INSCRIBED POLARIZER ARRAY FOR POLARIZATION DIVERSE APPLICATIONS</w:t>
            </w:r>
          </w:p>
          <w:p w14:paraId="07854ED7" w14:textId="77777777" w:rsidR="00EC374C" w:rsidRPr="00632AE1" w:rsidRDefault="00EC374C" w:rsidP="00EC374C">
            <w:pPr>
              <w:jc w:val="right"/>
              <w:rPr>
                <w:rFonts w:cs="David"/>
                <w:b/>
                <w:bCs/>
                <w:sz w:val="20"/>
                <w:szCs w:val="20"/>
              </w:rPr>
            </w:pPr>
          </w:p>
        </w:tc>
        <w:tc>
          <w:tcPr>
            <w:tcW w:w="598" w:type="dxa"/>
          </w:tcPr>
          <w:p w14:paraId="202E4E6A" w14:textId="77777777" w:rsidR="00EC374C" w:rsidRPr="00632AE1" w:rsidRDefault="00EC374C" w:rsidP="00EC374C">
            <w:pPr>
              <w:jc w:val="right"/>
              <w:rPr>
                <w:sz w:val="20"/>
                <w:szCs w:val="20"/>
              </w:rPr>
            </w:pPr>
            <w:r>
              <w:rPr>
                <w:sz w:val="20"/>
                <w:szCs w:val="20"/>
                <w:rtl/>
              </w:rPr>
              <w:t>[54]</w:t>
            </w:r>
          </w:p>
        </w:tc>
      </w:tr>
      <w:tr w:rsidR="00EC374C" w:rsidRPr="00632AE1" w14:paraId="163345A0" w14:textId="77777777" w:rsidTr="00EC374C">
        <w:trPr>
          <w:gridAfter w:val="1"/>
          <w:wAfter w:w="152" w:type="dxa"/>
          <w:jc w:val="center"/>
        </w:trPr>
        <w:tc>
          <w:tcPr>
            <w:tcW w:w="235" w:type="dxa"/>
            <w:gridSpan w:val="2"/>
          </w:tcPr>
          <w:p w14:paraId="5C56619E" w14:textId="77777777" w:rsidR="00EC374C" w:rsidRPr="00632AE1" w:rsidRDefault="00EC374C" w:rsidP="00EC374C">
            <w:pPr>
              <w:rPr>
                <w:rFonts w:cs="David"/>
                <w:sz w:val="20"/>
                <w:szCs w:val="20"/>
                <w:rtl/>
              </w:rPr>
            </w:pPr>
          </w:p>
        </w:tc>
        <w:tc>
          <w:tcPr>
            <w:tcW w:w="6969" w:type="dxa"/>
            <w:gridSpan w:val="7"/>
          </w:tcPr>
          <w:p w14:paraId="78EBDA43" w14:textId="77777777" w:rsidR="00EC374C" w:rsidRPr="00632AE1" w:rsidRDefault="00EC374C" w:rsidP="00EC374C">
            <w:pPr>
              <w:jc w:val="right"/>
              <w:rPr>
                <w:rFonts w:cs="David"/>
                <w:sz w:val="20"/>
                <w:szCs w:val="20"/>
              </w:rPr>
            </w:pPr>
            <w:r>
              <w:rPr>
                <w:rFonts w:cs="David"/>
                <w:sz w:val="20"/>
                <w:szCs w:val="20"/>
              </w:rPr>
              <w:t>10.12.2015</w:t>
            </w:r>
          </w:p>
        </w:tc>
        <w:tc>
          <w:tcPr>
            <w:tcW w:w="598" w:type="dxa"/>
          </w:tcPr>
          <w:p w14:paraId="0B2143D0" w14:textId="77777777" w:rsidR="00EC374C" w:rsidRPr="00632AE1" w:rsidRDefault="00EC374C" w:rsidP="00EC374C">
            <w:pPr>
              <w:jc w:val="right"/>
              <w:rPr>
                <w:sz w:val="20"/>
                <w:szCs w:val="20"/>
              </w:rPr>
            </w:pPr>
            <w:r>
              <w:rPr>
                <w:sz w:val="20"/>
                <w:szCs w:val="20"/>
                <w:rtl/>
              </w:rPr>
              <w:t>[22]</w:t>
            </w:r>
          </w:p>
        </w:tc>
      </w:tr>
      <w:tr w:rsidR="00EC374C" w:rsidRPr="00632AE1" w14:paraId="565FA0E7" w14:textId="77777777" w:rsidTr="00EC374C">
        <w:trPr>
          <w:gridAfter w:val="1"/>
          <w:wAfter w:w="152" w:type="dxa"/>
          <w:jc w:val="center"/>
        </w:trPr>
        <w:tc>
          <w:tcPr>
            <w:tcW w:w="235" w:type="dxa"/>
            <w:gridSpan w:val="2"/>
          </w:tcPr>
          <w:p w14:paraId="4802D468" w14:textId="77777777" w:rsidR="00EC374C" w:rsidRPr="00632AE1" w:rsidRDefault="00EC374C" w:rsidP="00EC374C">
            <w:pPr>
              <w:rPr>
                <w:rFonts w:cs="David"/>
                <w:sz w:val="20"/>
                <w:szCs w:val="20"/>
                <w:rtl/>
              </w:rPr>
            </w:pPr>
          </w:p>
        </w:tc>
        <w:tc>
          <w:tcPr>
            <w:tcW w:w="2948" w:type="dxa"/>
            <w:gridSpan w:val="2"/>
          </w:tcPr>
          <w:p w14:paraId="2F9B65F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7A443F8" w14:textId="77777777" w:rsidR="00EC374C" w:rsidRPr="00632AE1" w:rsidRDefault="00EC374C" w:rsidP="00EC374C">
            <w:pPr>
              <w:jc w:val="right"/>
              <w:rPr>
                <w:sz w:val="20"/>
                <w:szCs w:val="20"/>
              </w:rPr>
            </w:pPr>
            <w:r>
              <w:rPr>
                <w:sz w:val="20"/>
                <w:szCs w:val="20"/>
                <w:rtl/>
              </w:rPr>
              <w:t>[33]</w:t>
            </w:r>
          </w:p>
        </w:tc>
        <w:tc>
          <w:tcPr>
            <w:tcW w:w="1564" w:type="dxa"/>
            <w:gridSpan w:val="2"/>
          </w:tcPr>
          <w:p w14:paraId="73D06F9C" w14:textId="77777777" w:rsidR="00EC374C" w:rsidRPr="00632AE1" w:rsidRDefault="00EC374C" w:rsidP="00EC374C">
            <w:pPr>
              <w:jc w:val="right"/>
              <w:rPr>
                <w:rFonts w:cs="David"/>
                <w:sz w:val="20"/>
                <w:szCs w:val="20"/>
              </w:rPr>
            </w:pPr>
            <w:r>
              <w:rPr>
                <w:rFonts w:cs="David"/>
                <w:sz w:val="20"/>
                <w:szCs w:val="20"/>
              </w:rPr>
              <w:t>11.12.2014</w:t>
            </w:r>
          </w:p>
        </w:tc>
        <w:tc>
          <w:tcPr>
            <w:tcW w:w="550" w:type="dxa"/>
          </w:tcPr>
          <w:p w14:paraId="1E56B0E1" w14:textId="77777777" w:rsidR="00EC374C" w:rsidRPr="00632AE1" w:rsidRDefault="00EC374C" w:rsidP="00EC374C">
            <w:pPr>
              <w:jc w:val="right"/>
              <w:rPr>
                <w:sz w:val="20"/>
                <w:szCs w:val="20"/>
                <w:rtl/>
              </w:rPr>
            </w:pPr>
            <w:r>
              <w:rPr>
                <w:sz w:val="20"/>
                <w:szCs w:val="20"/>
                <w:rtl/>
              </w:rPr>
              <w:t>[32]</w:t>
            </w:r>
          </w:p>
        </w:tc>
        <w:tc>
          <w:tcPr>
            <w:tcW w:w="1356" w:type="dxa"/>
          </w:tcPr>
          <w:p w14:paraId="7ECC6F4B" w14:textId="77777777" w:rsidR="00EC374C" w:rsidRPr="00632AE1" w:rsidRDefault="00EC374C" w:rsidP="00EC374C">
            <w:pPr>
              <w:jc w:val="right"/>
              <w:rPr>
                <w:rFonts w:cs="David"/>
                <w:sz w:val="20"/>
                <w:szCs w:val="20"/>
              </w:rPr>
            </w:pPr>
            <w:r>
              <w:rPr>
                <w:rFonts w:cs="David"/>
                <w:sz w:val="20"/>
                <w:szCs w:val="20"/>
              </w:rPr>
              <w:t>14/567594</w:t>
            </w:r>
          </w:p>
        </w:tc>
        <w:tc>
          <w:tcPr>
            <w:tcW w:w="598" w:type="dxa"/>
          </w:tcPr>
          <w:p w14:paraId="03D67BFF" w14:textId="77777777" w:rsidR="00EC374C" w:rsidRPr="00632AE1" w:rsidRDefault="00EC374C" w:rsidP="00EC374C">
            <w:pPr>
              <w:jc w:val="right"/>
              <w:rPr>
                <w:sz w:val="20"/>
                <w:szCs w:val="20"/>
              </w:rPr>
            </w:pPr>
            <w:r>
              <w:rPr>
                <w:sz w:val="20"/>
                <w:szCs w:val="20"/>
                <w:rtl/>
              </w:rPr>
              <w:t>[31]</w:t>
            </w:r>
          </w:p>
        </w:tc>
      </w:tr>
      <w:tr w:rsidR="00EC374C" w:rsidRPr="00632AE1" w14:paraId="1B917642" w14:textId="77777777" w:rsidTr="00EC374C">
        <w:trPr>
          <w:gridAfter w:val="1"/>
          <w:wAfter w:w="152" w:type="dxa"/>
          <w:jc w:val="center"/>
        </w:trPr>
        <w:tc>
          <w:tcPr>
            <w:tcW w:w="7204" w:type="dxa"/>
            <w:gridSpan w:val="9"/>
          </w:tcPr>
          <w:p w14:paraId="2DACB1C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H01Q  15//24, 21//24</w:t>
            </w:r>
          </w:p>
        </w:tc>
        <w:tc>
          <w:tcPr>
            <w:tcW w:w="598" w:type="dxa"/>
          </w:tcPr>
          <w:p w14:paraId="552C3245" w14:textId="77777777" w:rsidR="00EC374C" w:rsidRPr="00632AE1" w:rsidRDefault="00EC374C" w:rsidP="00EC374C">
            <w:pPr>
              <w:jc w:val="right"/>
              <w:rPr>
                <w:sz w:val="20"/>
                <w:szCs w:val="20"/>
              </w:rPr>
            </w:pPr>
            <w:r>
              <w:rPr>
                <w:sz w:val="20"/>
                <w:szCs w:val="20"/>
                <w:rtl/>
              </w:rPr>
              <w:t>[51]</w:t>
            </w:r>
          </w:p>
        </w:tc>
      </w:tr>
      <w:tr w:rsidR="00EC374C" w:rsidRPr="00632AE1" w14:paraId="21E5EFCA" w14:textId="77777777" w:rsidTr="00EC374C">
        <w:trPr>
          <w:gridAfter w:val="1"/>
          <w:wAfter w:w="152" w:type="dxa"/>
          <w:jc w:val="center"/>
        </w:trPr>
        <w:tc>
          <w:tcPr>
            <w:tcW w:w="3734" w:type="dxa"/>
            <w:gridSpan w:val="5"/>
          </w:tcPr>
          <w:p w14:paraId="367278C0" w14:textId="77777777" w:rsidR="00EC374C" w:rsidRPr="00632AE1" w:rsidRDefault="00EC374C" w:rsidP="00EC374C">
            <w:pPr>
              <w:rPr>
                <w:rFonts w:cs="Guttman Hodes"/>
                <w:sz w:val="20"/>
                <w:szCs w:val="20"/>
                <w:rtl/>
              </w:rPr>
            </w:pPr>
          </w:p>
        </w:tc>
        <w:tc>
          <w:tcPr>
            <w:tcW w:w="3470" w:type="dxa"/>
            <w:gridSpan w:val="4"/>
          </w:tcPr>
          <w:p w14:paraId="608F2F1F" w14:textId="77777777" w:rsidR="00EC374C" w:rsidRPr="00632AE1" w:rsidRDefault="00EC374C" w:rsidP="00EC374C">
            <w:pPr>
              <w:jc w:val="right"/>
              <w:rPr>
                <w:rFonts w:cs="David"/>
                <w:sz w:val="20"/>
                <w:szCs w:val="20"/>
                <w:rtl/>
              </w:rPr>
            </w:pPr>
            <w:r>
              <w:rPr>
                <w:rFonts w:cs="David"/>
                <w:sz w:val="20"/>
                <w:szCs w:val="20"/>
              </w:rPr>
              <w:t>THINKOM SOLUTIONS INC., U.S.A.</w:t>
            </w:r>
          </w:p>
        </w:tc>
        <w:tc>
          <w:tcPr>
            <w:tcW w:w="598" w:type="dxa"/>
          </w:tcPr>
          <w:p w14:paraId="700F9C23" w14:textId="77777777" w:rsidR="00EC374C" w:rsidRPr="00632AE1" w:rsidRDefault="00EC374C" w:rsidP="00EC374C">
            <w:pPr>
              <w:jc w:val="right"/>
              <w:rPr>
                <w:sz w:val="20"/>
                <w:szCs w:val="20"/>
              </w:rPr>
            </w:pPr>
            <w:r>
              <w:rPr>
                <w:sz w:val="20"/>
                <w:szCs w:val="20"/>
                <w:rtl/>
              </w:rPr>
              <w:t>[71]</w:t>
            </w:r>
          </w:p>
        </w:tc>
      </w:tr>
      <w:tr w:rsidR="00EC374C" w:rsidRPr="00632AE1" w14:paraId="0E232314" w14:textId="77777777" w:rsidTr="00EC374C">
        <w:trPr>
          <w:gridAfter w:val="1"/>
          <w:wAfter w:w="152" w:type="dxa"/>
          <w:jc w:val="center"/>
        </w:trPr>
        <w:tc>
          <w:tcPr>
            <w:tcW w:w="3734" w:type="dxa"/>
            <w:gridSpan w:val="5"/>
          </w:tcPr>
          <w:p w14:paraId="0D2CE2A4" w14:textId="77777777" w:rsidR="00EC374C" w:rsidRDefault="00EC374C" w:rsidP="00EC374C">
            <w:pPr>
              <w:rPr>
                <w:rFonts w:cs="Guttman Hodes"/>
                <w:sz w:val="20"/>
                <w:szCs w:val="20"/>
                <w:rtl/>
              </w:rPr>
            </w:pPr>
            <w:r>
              <w:rPr>
                <w:rFonts w:cs="Guttman Hodes"/>
                <w:sz w:val="20"/>
                <w:szCs w:val="20"/>
                <w:rtl/>
              </w:rPr>
              <w:t>סנפורד ט. קולב ושות',</w:t>
            </w:r>
          </w:p>
          <w:p w14:paraId="0DFF6148"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943C75F"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0" w:type="dxa"/>
            <w:gridSpan w:val="4"/>
          </w:tcPr>
          <w:p w14:paraId="58445489" w14:textId="77777777" w:rsidR="00EC374C" w:rsidRDefault="00EC374C" w:rsidP="00EC374C">
            <w:pPr>
              <w:jc w:val="right"/>
              <w:rPr>
                <w:rFonts w:cs="David"/>
                <w:sz w:val="20"/>
                <w:szCs w:val="20"/>
              </w:rPr>
            </w:pPr>
            <w:r>
              <w:rPr>
                <w:rFonts w:cs="David"/>
                <w:sz w:val="20"/>
                <w:szCs w:val="20"/>
              </w:rPr>
              <w:t>SANFORD T.COLB &amp; CO.,</w:t>
            </w:r>
          </w:p>
          <w:p w14:paraId="506C017B" w14:textId="77777777" w:rsidR="00EC374C" w:rsidRDefault="00EC374C" w:rsidP="00EC374C">
            <w:pPr>
              <w:jc w:val="right"/>
              <w:rPr>
                <w:rFonts w:cs="David"/>
                <w:sz w:val="20"/>
                <w:szCs w:val="20"/>
              </w:rPr>
            </w:pPr>
            <w:r>
              <w:rPr>
                <w:rFonts w:cs="David"/>
                <w:sz w:val="20"/>
                <w:szCs w:val="20"/>
              </w:rPr>
              <w:t xml:space="preserve"> P.O.B. 2273, </w:t>
            </w:r>
          </w:p>
          <w:p w14:paraId="5A81B33C"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CC5DFAF" w14:textId="77777777" w:rsidR="00EC374C" w:rsidRPr="00632AE1" w:rsidRDefault="00EC374C" w:rsidP="00EC374C">
            <w:pPr>
              <w:jc w:val="right"/>
              <w:rPr>
                <w:sz w:val="20"/>
                <w:szCs w:val="20"/>
                <w:rtl/>
              </w:rPr>
            </w:pPr>
            <w:r>
              <w:rPr>
                <w:sz w:val="20"/>
                <w:szCs w:val="20"/>
                <w:rtl/>
              </w:rPr>
              <w:t>[74]</w:t>
            </w:r>
          </w:p>
        </w:tc>
      </w:tr>
      <w:tr w:rsidR="00EC374C" w:rsidRPr="00632AE1" w14:paraId="1B722E6A" w14:textId="77777777" w:rsidTr="00EC374C">
        <w:trPr>
          <w:gridAfter w:val="1"/>
          <w:wAfter w:w="152" w:type="dxa"/>
          <w:jc w:val="center"/>
        </w:trPr>
        <w:tc>
          <w:tcPr>
            <w:tcW w:w="2149" w:type="dxa"/>
            <w:gridSpan w:val="3"/>
          </w:tcPr>
          <w:p w14:paraId="75057C52" w14:textId="77777777" w:rsidR="00EC374C" w:rsidRPr="00632AE1" w:rsidRDefault="00EC374C" w:rsidP="00EC374C">
            <w:pPr>
              <w:jc w:val="right"/>
              <w:rPr>
                <w:rFonts w:cs="David"/>
                <w:sz w:val="20"/>
                <w:szCs w:val="20"/>
              </w:rPr>
            </w:pPr>
          </w:p>
        </w:tc>
        <w:tc>
          <w:tcPr>
            <w:tcW w:w="1662" w:type="dxa"/>
            <w:gridSpan w:val="3"/>
          </w:tcPr>
          <w:p w14:paraId="6E7F4F9F" w14:textId="77777777" w:rsidR="00EC374C" w:rsidRPr="00632AE1" w:rsidRDefault="00EC374C" w:rsidP="00EC374C">
            <w:pPr>
              <w:jc w:val="right"/>
              <w:rPr>
                <w:rFonts w:cs="David"/>
                <w:sz w:val="20"/>
                <w:szCs w:val="20"/>
              </w:rPr>
            </w:pPr>
          </w:p>
        </w:tc>
        <w:tc>
          <w:tcPr>
            <w:tcW w:w="3991" w:type="dxa"/>
            <w:gridSpan w:val="4"/>
          </w:tcPr>
          <w:p w14:paraId="251E6E17" w14:textId="77777777" w:rsidR="00EC374C" w:rsidRPr="00632AE1" w:rsidRDefault="00EC374C" w:rsidP="00EC374C">
            <w:pPr>
              <w:jc w:val="right"/>
              <w:rPr>
                <w:rFonts w:cs="David"/>
                <w:sz w:val="20"/>
                <w:szCs w:val="20"/>
              </w:rPr>
            </w:pPr>
          </w:p>
        </w:tc>
      </w:tr>
      <w:tr w:rsidR="00EC374C" w:rsidRPr="00632AE1" w14:paraId="621A3CFF" w14:textId="77777777" w:rsidTr="00EC374C">
        <w:tblPrEx>
          <w:jc w:val="left"/>
          <w:tblLook w:val="0000" w:firstRow="0" w:lastRow="0" w:firstColumn="0" w:lastColumn="0" w:noHBand="0" w:noVBand="0"/>
        </w:tblPrEx>
        <w:trPr>
          <w:gridBefore w:val="1"/>
          <w:wBefore w:w="70" w:type="dxa"/>
        </w:trPr>
        <w:tc>
          <w:tcPr>
            <w:tcW w:w="7884" w:type="dxa"/>
            <w:gridSpan w:val="10"/>
          </w:tcPr>
          <w:p w14:paraId="066B6BF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A2E10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12"/>
        <w:gridCol w:w="974"/>
        <w:gridCol w:w="551"/>
        <w:gridCol w:w="76"/>
        <w:gridCol w:w="1456"/>
        <w:gridCol w:w="550"/>
        <w:gridCol w:w="1566"/>
        <w:gridCol w:w="595"/>
        <w:gridCol w:w="141"/>
      </w:tblGrid>
      <w:tr w:rsidR="00EC374C" w:rsidRPr="00632AE1" w14:paraId="7E57F659" w14:textId="77777777" w:rsidTr="00EC374C">
        <w:trPr>
          <w:gridAfter w:val="1"/>
          <w:wAfter w:w="141" w:type="dxa"/>
          <w:trHeight w:val="485"/>
          <w:jc w:val="center"/>
        </w:trPr>
        <w:tc>
          <w:tcPr>
            <w:tcW w:w="3570" w:type="dxa"/>
            <w:gridSpan w:val="5"/>
          </w:tcPr>
          <w:p w14:paraId="3AA05E1B" w14:textId="77777777" w:rsidR="00EC374C" w:rsidRPr="00711D26" w:rsidRDefault="000863EF" w:rsidP="00EC374C">
            <w:pPr>
              <w:jc w:val="right"/>
              <w:rPr>
                <w:b/>
                <w:bCs/>
                <w:color w:val="0000FF"/>
                <w:sz w:val="20"/>
                <w:szCs w:val="20"/>
                <w:u w:val="single"/>
                <w:rtl/>
              </w:rPr>
            </w:pPr>
            <w:hyperlink r:id="rId642" w:history="1">
              <w:r w:rsidR="00EC374C" w:rsidRPr="00711D26">
                <w:rPr>
                  <w:b/>
                  <w:bCs/>
                  <w:color w:val="0000FF"/>
                  <w:sz w:val="20"/>
                  <w:szCs w:val="20"/>
                  <w:u w:val="single"/>
                  <w:rtl/>
                </w:rPr>
                <w:t>243033</w:t>
              </w:r>
            </w:hyperlink>
          </w:p>
        </w:tc>
        <w:tc>
          <w:tcPr>
            <w:tcW w:w="4243" w:type="dxa"/>
            <w:gridSpan w:val="5"/>
          </w:tcPr>
          <w:p w14:paraId="3546F5FF" w14:textId="77777777" w:rsidR="00EC374C" w:rsidRPr="00711D26" w:rsidRDefault="00EC374C" w:rsidP="00EC374C">
            <w:pPr>
              <w:rPr>
                <w:sz w:val="20"/>
                <w:szCs w:val="20"/>
                <w:rtl/>
              </w:rPr>
            </w:pPr>
            <w:r w:rsidRPr="00711D26">
              <w:rPr>
                <w:sz w:val="20"/>
                <w:szCs w:val="20"/>
                <w:rtl/>
              </w:rPr>
              <w:t>[21][11]</w:t>
            </w:r>
          </w:p>
        </w:tc>
      </w:tr>
      <w:tr w:rsidR="00EC374C" w:rsidRPr="00632AE1" w14:paraId="51AA253F" w14:textId="77777777" w:rsidTr="00EC374C">
        <w:trPr>
          <w:gridAfter w:val="1"/>
          <w:wAfter w:w="141" w:type="dxa"/>
          <w:jc w:val="center"/>
        </w:trPr>
        <w:tc>
          <w:tcPr>
            <w:tcW w:w="3570" w:type="dxa"/>
            <w:gridSpan w:val="5"/>
          </w:tcPr>
          <w:p w14:paraId="0F92B5D0" w14:textId="77777777" w:rsidR="00EC374C" w:rsidRDefault="00EC374C" w:rsidP="00EC374C">
            <w:pPr>
              <w:rPr>
                <w:rFonts w:cs="David"/>
                <w:b/>
                <w:bCs/>
                <w:sz w:val="20"/>
                <w:szCs w:val="20"/>
                <w:rtl/>
              </w:rPr>
            </w:pPr>
            <w:r>
              <w:rPr>
                <w:rFonts w:cs="David"/>
                <w:b/>
                <w:bCs/>
                <w:sz w:val="20"/>
                <w:szCs w:val="20"/>
                <w:rtl/>
              </w:rPr>
              <w:t>מערכת הגה</w:t>
            </w:r>
          </w:p>
          <w:p w14:paraId="0A559B3F" w14:textId="77777777" w:rsidR="00EC374C" w:rsidRPr="00632AE1" w:rsidRDefault="00EC374C" w:rsidP="00EC374C">
            <w:pPr>
              <w:rPr>
                <w:rFonts w:cs="David"/>
                <w:b/>
                <w:bCs/>
                <w:sz w:val="20"/>
                <w:szCs w:val="20"/>
                <w:rtl/>
              </w:rPr>
            </w:pPr>
          </w:p>
        </w:tc>
        <w:tc>
          <w:tcPr>
            <w:tcW w:w="3648" w:type="dxa"/>
            <w:gridSpan w:val="4"/>
          </w:tcPr>
          <w:p w14:paraId="11317996" w14:textId="77777777" w:rsidR="00EC374C" w:rsidRDefault="00EC374C" w:rsidP="00EC374C">
            <w:pPr>
              <w:jc w:val="right"/>
              <w:rPr>
                <w:rFonts w:cs="David"/>
                <w:b/>
                <w:bCs/>
                <w:sz w:val="20"/>
                <w:szCs w:val="20"/>
              </w:rPr>
            </w:pPr>
            <w:r>
              <w:rPr>
                <w:rFonts w:cs="David"/>
                <w:b/>
                <w:bCs/>
                <w:sz w:val="20"/>
                <w:szCs w:val="20"/>
              </w:rPr>
              <w:t>RUDDER SYSTEM</w:t>
            </w:r>
          </w:p>
          <w:p w14:paraId="32121DB9" w14:textId="77777777" w:rsidR="00EC374C" w:rsidRPr="00632AE1" w:rsidRDefault="00EC374C" w:rsidP="00EC374C">
            <w:pPr>
              <w:jc w:val="right"/>
              <w:rPr>
                <w:rFonts w:cs="David"/>
                <w:b/>
                <w:bCs/>
                <w:sz w:val="20"/>
                <w:szCs w:val="20"/>
              </w:rPr>
            </w:pPr>
          </w:p>
        </w:tc>
        <w:tc>
          <w:tcPr>
            <w:tcW w:w="595" w:type="dxa"/>
          </w:tcPr>
          <w:p w14:paraId="7C0B1ED1" w14:textId="77777777" w:rsidR="00EC374C" w:rsidRPr="00632AE1" w:rsidRDefault="00EC374C" w:rsidP="00EC374C">
            <w:pPr>
              <w:jc w:val="right"/>
              <w:rPr>
                <w:sz w:val="20"/>
                <w:szCs w:val="20"/>
              </w:rPr>
            </w:pPr>
            <w:r>
              <w:rPr>
                <w:sz w:val="20"/>
                <w:szCs w:val="20"/>
                <w:rtl/>
              </w:rPr>
              <w:t>[54]</w:t>
            </w:r>
          </w:p>
        </w:tc>
      </w:tr>
      <w:tr w:rsidR="00EC374C" w:rsidRPr="00632AE1" w14:paraId="7279B7DA" w14:textId="77777777" w:rsidTr="00EC374C">
        <w:trPr>
          <w:gridAfter w:val="1"/>
          <w:wAfter w:w="141" w:type="dxa"/>
          <w:jc w:val="center"/>
        </w:trPr>
        <w:tc>
          <w:tcPr>
            <w:tcW w:w="233" w:type="dxa"/>
            <w:gridSpan w:val="2"/>
          </w:tcPr>
          <w:p w14:paraId="0763BC54" w14:textId="77777777" w:rsidR="00EC374C" w:rsidRPr="00632AE1" w:rsidRDefault="00EC374C" w:rsidP="00EC374C">
            <w:pPr>
              <w:rPr>
                <w:rFonts w:cs="David"/>
                <w:sz w:val="20"/>
                <w:szCs w:val="20"/>
                <w:rtl/>
              </w:rPr>
            </w:pPr>
          </w:p>
        </w:tc>
        <w:tc>
          <w:tcPr>
            <w:tcW w:w="6985" w:type="dxa"/>
            <w:gridSpan w:val="7"/>
          </w:tcPr>
          <w:p w14:paraId="183C9F36" w14:textId="77777777" w:rsidR="00EC374C" w:rsidRPr="00632AE1" w:rsidRDefault="00EC374C" w:rsidP="00EC374C">
            <w:pPr>
              <w:jc w:val="right"/>
              <w:rPr>
                <w:rFonts w:cs="David"/>
                <w:sz w:val="20"/>
                <w:szCs w:val="20"/>
              </w:rPr>
            </w:pPr>
            <w:r>
              <w:rPr>
                <w:rFonts w:cs="David"/>
                <w:sz w:val="20"/>
                <w:szCs w:val="20"/>
              </w:rPr>
              <w:t>10.12.2015</w:t>
            </w:r>
          </w:p>
        </w:tc>
        <w:tc>
          <w:tcPr>
            <w:tcW w:w="595" w:type="dxa"/>
          </w:tcPr>
          <w:p w14:paraId="68B49309" w14:textId="77777777" w:rsidR="00EC374C" w:rsidRPr="00632AE1" w:rsidRDefault="00EC374C" w:rsidP="00EC374C">
            <w:pPr>
              <w:jc w:val="right"/>
              <w:rPr>
                <w:sz w:val="20"/>
                <w:szCs w:val="20"/>
              </w:rPr>
            </w:pPr>
            <w:r>
              <w:rPr>
                <w:sz w:val="20"/>
                <w:szCs w:val="20"/>
                <w:rtl/>
              </w:rPr>
              <w:t>[22]</w:t>
            </w:r>
          </w:p>
        </w:tc>
      </w:tr>
      <w:tr w:rsidR="00EC374C" w:rsidRPr="00632AE1" w14:paraId="416D6E14" w14:textId="77777777" w:rsidTr="00EC374C">
        <w:trPr>
          <w:gridAfter w:val="1"/>
          <w:wAfter w:w="141" w:type="dxa"/>
          <w:jc w:val="center"/>
        </w:trPr>
        <w:tc>
          <w:tcPr>
            <w:tcW w:w="233" w:type="dxa"/>
            <w:gridSpan w:val="2"/>
          </w:tcPr>
          <w:p w14:paraId="428F2280" w14:textId="77777777" w:rsidR="00EC374C" w:rsidRPr="00632AE1" w:rsidRDefault="00EC374C" w:rsidP="00EC374C">
            <w:pPr>
              <w:rPr>
                <w:rFonts w:cs="David"/>
                <w:sz w:val="20"/>
                <w:szCs w:val="20"/>
                <w:rtl/>
              </w:rPr>
            </w:pPr>
          </w:p>
        </w:tc>
        <w:tc>
          <w:tcPr>
            <w:tcW w:w="2786" w:type="dxa"/>
            <w:gridSpan w:val="2"/>
          </w:tcPr>
          <w:p w14:paraId="082B6F88"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05625E85" w14:textId="77777777" w:rsidR="00EC374C" w:rsidRPr="00632AE1" w:rsidRDefault="00EC374C" w:rsidP="00EC374C">
            <w:pPr>
              <w:jc w:val="right"/>
              <w:rPr>
                <w:sz w:val="20"/>
                <w:szCs w:val="20"/>
              </w:rPr>
            </w:pPr>
            <w:r>
              <w:rPr>
                <w:sz w:val="20"/>
                <w:szCs w:val="20"/>
                <w:rtl/>
              </w:rPr>
              <w:t>[33]</w:t>
            </w:r>
          </w:p>
        </w:tc>
        <w:tc>
          <w:tcPr>
            <w:tcW w:w="1532" w:type="dxa"/>
            <w:gridSpan w:val="2"/>
          </w:tcPr>
          <w:p w14:paraId="29D0CAF1" w14:textId="77777777" w:rsidR="00EC374C" w:rsidRPr="00632AE1" w:rsidRDefault="00EC374C" w:rsidP="00EC374C">
            <w:pPr>
              <w:jc w:val="right"/>
              <w:rPr>
                <w:rFonts w:cs="David"/>
                <w:sz w:val="20"/>
                <w:szCs w:val="20"/>
              </w:rPr>
            </w:pPr>
            <w:r>
              <w:rPr>
                <w:rFonts w:cs="David"/>
                <w:sz w:val="20"/>
                <w:szCs w:val="20"/>
              </w:rPr>
              <w:t>11.12.2014</w:t>
            </w:r>
          </w:p>
        </w:tc>
        <w:tc>
          <w:tcPr>
            <w:tcW w:w="550" w:type="dxa"/>
          </w:tcPr>
          <w:p w14:paraId="4A0642FC" w14:textId="77777777" w:rsidR="00EC374C" w:rsidRPr="00632AE1" w:rsidRDefault="00EC374C" w:rsidP="00EC374C">
            <w:pPr>
              <w:jc w:val="right"/>
              <w:rPr>
                <w:sz w:val="20"/>
                <w:szCs w:val="20"/>
                <w:rtl/>
              </w:rPr>
            </w:pPr>
            <w:r>
              <w:rPr>
                <w:sz w:val="20"/>
                <w:szCs w:val="20"/>
                <w:rtl/>
              </w:rPr>
              <w:t>[32]</w:t>
            </w:r>
          </w:p>
        </w:tc>
        <w:tc>
          <w:tcPr>
            <w:tcW w:w="1566" w:type="dxa"/>
          </w:tcPr>
          <w:p w14:paraId="6D44A9AA" w14:textId="77777777" w:rsidR="00EC374C" w:rsidRPr="00632AE1" w:rsidRDefault="00EC374C" w:rsidP="00EC374C">
            <w:pPr>
              <w:jc w:val="right"/>
              <w:rPr>
                <w:rFonts w:cs="David"/>
                <w:sz w:val="20"/>
                <w:szCs w:val="20"/>
              </w:rPr>
            </w:pPr>
            <w:r>
              <w:rPr>
                <w:rFonts w:cs="David"/>
                <w:sz w:val="20"/>
                <w:szCs w:val="20"/>
              </w:rPr>
              <w:t>102014018259.2</w:t>
            </w:r>
          </w:p>
        </w:tc>
        <w:tc>
          <w:tcPr>
            <w:tcW w:w="595" w:type="dxa"/>
          </w:tcPr>
          <w:p w14:paraId="7E2DE314" w14:textId="77777777" w:rsidR="00EC374C" w:rsidRPr="00632AE1" w:rsidRDefault="00EC374C" w:rsidP="00EC374C">
            <w:pPr>
              <w:jc w:val="right"/>
              <w:rPr>
                <w:sz w:val="20"/>
                <w:szCs w:val="20"/>
              </w:rPr>
            </w:pPr>
            <w:r>
              <w:rPr>
                <w:sz w:val="20"/>
                <w:szCs w:val="20"/>
                <w:rtl/>
              </w:rPr>
              <w:t>[31]</w:t>
            </w:r>
          </w:p>
        </w:tc>
      </w:tr>
      <w:tr w:rsidR="00EC374C" w:rsidRPr="00711D26" w14:paraId="1B0BAB7E" w14:textId="77777777" w:rsidTr="00EC374C">
        <w:trPr>
          <w:gridAfter w:val="1"/>
          <w:wAfter w:w="141" w:type="dxa"/>
          <w:jc w:val="center"/>
        </w:trPr>
        <w:tc>
          <w:tcPr>
            <w:tcW w:w="233" w:type="dxa"/>
            <w:gridSpan w:val="2"/>
          </w:tcPr>
          <w:p w14:paraId="1E24B9D4" w14:textId="77777777" w:rsidR="00EC374C" w:rsidRPr="00711D26" w:rsidRDefault="00EC374C" w:rsidP="00EC374C">
            <w:pPr>
              <w:rPr>
                <w:sz w:val="20"/>
                <w:szCs w:val="20"/>
                <w:rtl/>
              </w:rPr>
            </w:pPr>
          </w:p>
        </w:tc>
        <w:tc>
          <w:tcPr>
            <w:tcW w:w="2786" w:type="dxa"/>
            <w:gridSpan w:val="2"/>
          </w:tcPr>
          <w:p w14:paraId="01F9B537" w14:textId="77777777" w:rsidR="00EC374C" w:rsidRPr="00711D26" w:rsidRDefault="00EC374C" w:rsidP="00EC374C">
            <w:pPr>
              <w:jc w:val="right"/>
              <w:rPr>
                <w:sz w:val="20"/>
                <w:szCs w:val="20"/>
              </w:rPr>
            </w:pPr>
            <w:r>
              <w:rPr>
                <w:sz w:val="20"/>
                <w:szCs w:val="20"/>
              </w:rPr>
              <w:t>DE</w:t>
            </w:r>
          </w:p>
        </w:tc>
        <w:tc>
          <w:tcPr>
            <w:tcW w:w="551" w:type="dxa"/>
          </w:tcPr>
          <w:p w14:paraId="63A99F1F" w14:textId="77777777" w:rsidR="00EC374C" w:rsidRPr="00711D26" w:rsidRDefault="00EC374C" w:rsidP="00EC374C">
            <w:pPr>
              <w:jc w:val="right"/>
              <w:rPr>
                <w:sz w:val="20"/>
                <w:szCs w:val="20"/>
                <w:rtl/>
              </w:rPr>
            </w:pPr>
          </w:p>
        </w:tc>
        <w:tc>
          <w:tcPr>
            <w:tcW w:w="1532" w:type="dxa"/>
            <w:gridSpan w:val="2"/>
          </w:tcPr>
          <w:p w14:paraId="7D4A658A" w14:textId="77777777" w:rsidR="00EC374C" w:rsidRPr="00711D26" w:rsidRDefault="00EC374C" w:rsidP="00EC374C">
            <w:pPr>
              <w:jc w:val="right"/>
              <w:rPr>
                <w:sz w:val="20"/>
                <w:szCs w:val="20"/>
              </w:rPr>
            </w:pPr>
            <w:r>
              <w:rPr>
                <w:sz w:val="20"/>
                <w:szCs w:val="20"/>
                <w:rtl/>
              </w:rPr>
              <w:t>09.04.2015</w:t>
            </w:r>
          </w:p>
        </w:tc>
        <w:tc>
          <w:tcPr>
            <w:tcW w:w="550" w:type="dxa"/>
          </w:tcPr>
          <w:p w14:paraId="2A266AF3" w14:textId="77777777" w:rsidR="00EC374C" w:rsidRPr="00711D26" w:rsidRDefault="00EC374C" w:rsidP="00EC374C">
            <w:pPr>
              <w:jc w:val="right"/>
              <w:rPr>
                <w:sz w:val="20"/>
                <w:szCs w:val="20"/>
                <w:rtl/>
              </w:rPr>
            </w:pPr>
          </w:p>
        </w:tc>
        <w:tc>
          <w:tcPr>
            <w:tcW w:w="1566" w:type="dxa"/>
          </w:tcPr>
          <w:p w14:paraId="1EE1C405" w14:textId="77777777" w:rsidR="00EC374C" w:rsidRPr="00711D26" w:rsidRDefault="00EC374C" w:rsidP="00EC374C">
            <w:pPr>
              <w:jc w:val="right"/>
              <w:rPr>
                <w:sz w:val="20"/>
                <w:szCs w:val="20"/>
              </w:rPr>
            </w:pPr>
            <w:r>
              <w:rPr>
                <w:sz w:val="20"/>
                <w:szCs w:val="20"/>
                <w:rtl/>
              </w:rPr>
              <w:t>102015004702.7</w:t>
            </w:r>
          </w:p>
        </w:tc>
        <w:tc>
          <w:tcPr>
            <w:tcW w:w="595" w:type="dxa"/>
          </w:tcPr>
          <w:p w14:paraId="5629C231" w14:textId="77777777" w:rsidR="00EC374C" w:rsidRPr="00711D26" w:rsidRDefault="00EC374C" w:rsidP="00EC374C">
            <w:pPr>
              <w:jc w:val="right"/>
              <w:rPr>
                <w:sz w:val="20"/>
                <w:szCs w:val="20"/>
                <w:rtl/>
              </w:rPr>
            </w:pPr>
          </w:p>
        </w:tc>
      </w:tr>
      <w:tr w:rsidR="00EC374C" w:rsidRPr="00632AE1" w14:paraId="1D131566" w14:textId="77777777" w:rsidTr="00EC374C">
        <w:trPr>
          <w:gridAfter w:val="1"/>
          <w:wAfter w:w="141" w:type="dxa"/>
          <w:jc w:val="center"/>
        </w:trPr>
        <w:tc>
          <w:tcPr>
            <w:tcW w:w="7218" w:type="dxa"/>
            <w:gridSpan w:val="9"/>
          </w:tcPr>
          <w:p w14:paraId="29BEC48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B64C  09//34, F42B 10//14</w:t>
            </w:r>
          </w:p>
        </w:tc>
        <w:tc>
          <w:tcPr>
            <w:tcW w:w="595" w:type="dxa"/>
          </w:tcPr>
          <w:p w14:paraId="168590DC" w14:textId="77777777" w:rsidR="00EC374C" w:rsidRPr="00632AE1" w:rsidRDefault="00EC374C" w:rsidP="00EC374C">
            <w:pPr>
              <w:jc w:val="right"/>
              <w:rPr>
                <w:sz w:val="20"/>
                <w:szCs w:val="20"/>
              </w:rPr>
            </w:pPr>
            <w:r>
              <w:rPr>
                <w:sz w:val="20"/>
                <w:szCs w:val="20"/>
                <w:rtl/>
              </w:rPr>
              <w:t>[51]</w:t>
            </w:r>
          </w:p>
        </w:tc>
      </w:tr>
      <w:tr w:rsidR="00EC374C" w:rsidRPr="00632AE1" w14:paraId="2BBD9267" w14:textId="77777777" w:rsidTr="00EC374C">
        <w:trPr>
          <w:gridAfter w:val="1"/>
          <w:wAfter w:w="141" w:type="dxa"/>
          <w:jc w:val="center"/>
        </w:trPr>
        <w:tc>
          <w:tcPr>
            <w:tcW w:w="3570" w:type="dxa"/>
            <w:gridSpan w:val="5"/>
          </w:tcPr>
          <w:p w14:paraId="0028BCDB" w14:textId="77777777" w:rsidR="00EC374C" w:rsidRPr="00632AE1" w:rsidRDefault="00EC374C" w:rsidP="00EC374C">
            <w:pPr>
              <w:rPr>
                <w:rFonts w:cs="Guttman Hodes"/>
                <w:sz w:val="20"/>
                <w:szCs w:val="20"/>
                <w:rtl/>
              </w:rPr>
            </w:pPr>
          </w:p>
        </w:tc>
        <w:tc>
          <w:tcPr>
            <w:tcW w:w="3648" w:type="dxa"/>
            <w:gridSpan w:val="4"/>
          </w:tcPr>
          <w:p w14:paraId="35E1C605" w14:textId="77777777" w:rsidR="00EC374C" w:rsidRPr="00632AE1" w:rsidRDefault="00EC374C" w:rsidP="00EC374C">
            <w:pPr>
              <w:jc w:val="right"/>
              <w:rPr>
                <w:rFonts w:cs="David"/>
                <w:sz w:val="20"/>
                <w:szCs w:val="20"/>
                <w:rtl/>
              </w:rPr>
            </w:pPr>
            <w:r>
              <w:rPr>
                <w:rFonts w:cs="David"/>
                <w:sz w:val="20"/>
                <w:szCs w:val="20"/>
              </w:rPr>
              <w:t>MBDA DEUTSCHLAND GMBH, GERMANY</w:t>
            </w:r>
          </w:p>
        </w:tc>
        <w:tc>
          <w:tcPr>
            <w:tcW w:w="595" w:type="dxa"/>
          </w:tcPr>
          <w:p w14:paraId="31768AF4" w14:textId="77777777" w:rsidR="00EC374C" w:rsidRPr="00632AE1" w:rsidRDefault="00EC374C" w:rsidP="00EC374C">
            <w:pPr>
              <w:jc w:val="right"/>
              <w:rPr>
                <w:sz w:val="20"/>
                <w:szCs w:val="20"/>
              </w:rPr>
            </w:pPr>
            <w:r>
              <w:rPr>
                <w:sz w:val="20"/>
                <w:szCs w:val="20"/>
                <w:rtl/>
              </w:rPr>
              <w:t>[71]</w:t>
            </w:r>
          </w:p>
        </w:tc>
      </w:tr>
      <w:tr w:rsidR="00EC374C" w:rsidRPr="00632AE1" w14:paraId="2F3BF924" w14:textId="77777777" w:rsidTr="00EC374C">
        <w:trPr>
          <w:gridAfter w:val="1"/>
          <w:wAfter w:w="141" w:type="dxa"/>
          <w:jc w:val="center"/>
        </w:trPr>
        <w:tc>
          <w:tcPr>
            <w:tcW w:w="3570" w:type="dxa"/>
            <w:gridSpan w:val="5"/>
          </w:tcPr>
          <w:p w14:paraId="22A63224" w14:textId="77777777" w:rsidR="00EC374C" w:rsidRDefault="00EC374C" w:rsidP="00EC374C">
            <w:pPr>
              <w:rPr>
                <w:rFonts w:cs="Guttman Hodes"/>
                <w:sz w:val="20"/>
                <w:szCs w:val="20"/>
                <w:rtl/>
              </w:rPr>
            </w:pPr>
            <w:r>
              <w:rPr>
                <w:rFonts w:cs="Guttman Hodes"/>
                <w:sz w:val="20"/>
                <w:szCs w:val="20"/>
                <w:rtl/>
              </w:rPr>
              <w:t>פרל כהן צדק לצר ברץ,</w:t>
            </w:r>
          </w:p>
          <w:p w14:paraId="5CDE55CF"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588ED205"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648" w:type="dxa"/>
            <w:gridSpan w:val="4"/>
          </w:tcPr>
          <w:p w14:paraId="7A1BF243" w14:textId="77777777" w:rsidR="00EC374C" w:rsidRDefault="00EC374C" w:rsidP="00EC374C">
            <w:pPr>
              <w:jc w:val="right"/>
              <w:rPr>
                <w:rFonts w:cs="David"/>
                <w:sz w:val="20"/>
                <w:szCs w:val="20"/>
              </w:rPr>
            </w:pPr>
            <w:r>
              <w:rPr>
                <w:rFonts w:cs="David"/>
                <w:sz w:val="20"/>
                <w:szCs w:val="20"/>
              </w:rPr>
              <w:t>PEARL COHEN ZEDEK LATZER BARATZ,</w:t>
            </w:r>
          </w:p>
          <w:p w14:paraId="1D29FC7D" w14:textId="77777777" w:rsidR="00EC374C" w:rsidRDefault="00EC374C" w:rsidP="00EC374C">
            <w:pPr>
              <w:jc w:val="right"/>
              <w:rPr>
                <w:rFonts w:cs="David"/>
                <w:sz w:val="20"/>
                <w:szCs w:val="20"/>
              </w:rPr>
            </w:pPr>
            <w:r>
              <w:rPr>
                <w:rFonts w:cs="David"/>
                <w:sz w:val="20"/>
                <w:szCs w:val="20"/>
              </w:rPr>
              <w:t xml:space="preserve"> AZRIELI- SARONA TOWER</w:t>
            </w:r>
          </w:p>
          <w:p w14:paraId="6EC7FC88" w14:textId="77777777" w:rsidR="00EC374C" w:rsidRDefault="00EC374C" w:rsidP="00EC374C">
            <w:pPr>
              <w:jc w:val="right"/>
              <w:rPr>
                <w:rFonts w:cs="David"/>
                <w:sz w:val="20"/>
                <w:szCs w:val="20"/>
              </w:rPr>
            </w:pPr>
            <w:r>
              <w:rPr>
                <w:rFonts w:cs="David"/>
                <w:sz w:val="20"/>
                <w:szCs w:val="20"/>
              </w:rPr>
              <w:t>121 MENACHEM BEGIN RD. 53RD  FLOOR</w:t>
            </w:r>
          </w:p>
          <w:p w14:paraId="092FE54C" w14:textId="77777777" w:rsidR="00EC374C" w:rsidRDefault="00EC374C" w:rsidP="00EC374C">
            <w:pPr>
              <w:jc w:val="right"/>
              <w:rPr>
                <w:rFonts w:cs="David"/>
                <w:sz w:val="20"/>
                <w:szCs w:val="20"/>
              </w:rPr>
            </w:pPr>
            <w:r>
              <w:rPr>
                <w:rFonts w:cs="David"/>
                <w:sz w:val="20"/>
                <w:szCs w:val="20"/>
              </w:rPr>
              <w:t>P.O.B. 7198</w:t>
            </w:r>
          </w:p>
          <w:p w14:paraId="0D7C39B4" w14:textId="77777777" w:rsidR="00EC374C" w:rsidRPr="00632AE1" w:rsidRDefault="00EC374C" w:rsidP="00EC374C">
            <w:pPr>
              <w:jc w:val="right"/>
              <w:rPr>
                <w:rFonts w:cs="David"/>
                <w:sz w:val="20"/>
                <w:szCs w:val="20"/>
                <w:rtl/>
              </w:rPr>
            </w:pPr>
            <w:r>
              <w:rPr>
                <w:rFonts w:cs="David"/>
                <w:sz w:val="20"/>
                <w:szCs w:val="20"/>
              </w:rPr>
              <w:t>TEL AVIV, 6107121</w:t>
            </w:r>
          </w:p>
        </w:tc>
        <w:tc>
          <w:tcPr>
            <w:tcW w:w="595" w:type="dxa"/>
          </w:tcPr>
          <w:p w14:paraId="71BE5E7E" w14:textId="77777777" w:rsidR="00EC374C" w:rsidRPr="00632AE1" w:rsidRDefault="00EC374C" w:rsidP="00EC374C">
            <w:pPr>
              <w:jc w:val="right"/>
              <w:rPr>
                <w:sz w:val="20"/>
                <w:szCs w:val="20"/>
                <w:rtl/>
              </w:rPr>
            </w:pPr>
            <w:r>
              <w:rPr>
                <w:sz w:val="20"/>
                <w:szCs w:val="20"/>
                <w:rtl/>
              </w:rPr>
              <w:t>[74]</w:t>
            </w:r>
          </w:p>
        </w:tc>
      </w:tr>
      <w:tr w:rsidR="00EC374C" w:rsidRPr="00632AE1" w14:paraId="26B224F1" w14:textId="77777777" w:rsidTr="00EC374C">
        <w:trPr>
          <w:gridAfter w:val="1"/>
          <w:wAfter w:w="141" w:type="dxa"/>
          <w:jc w:val="center"/>
        </w:trPr>
        <w:tc>
          <w:tcPr>
            <w:tcW w:w="2045" w:type="dxa"/>
            <w:gridSpan w:val="3"/>
          </w:tcPr>
          <w:p w14:paraId="2AD1AD2D" w14:textId="77777777" w:rsidR="00EC374C" w:rsidRPr="00632AE1" w:rsidRDefault="00EC374C" w:rsidP="00EC374C">
            <w:pPr>
              <w:jc w:val="right"/>
              <w:rPr>
                <w:rFonts w:cs="David"/>
                <w:sz w:val="20"/>
                <w:szCs w:val="20"/>
              </w:rPr>
            </w:pPr>
          </w:p>
        </w:tc>
        <w:tc>
          <w:tcPr>
            <w:tcW w:w="1601" w:type="dxa"/>
            <w:gridSpan w:val="3"/>
          </w:tcPr>
          <w:p w14:paraId="48ED5BAF" w14:textId="77777777" w:rsidR="00EC374C" w:rsidRPr="00632AE1" w:rsidRDefault="00EC374C" w:rsidP="00EC374C">
            <w:pPr>
              <w:jc w:val="right"/>
              <w:rPr>
                <w:rFonts w:cs="David"/>
                <w:sz w:val="20"/>
                <w:szCs w:val="20"/>
              </w:rPr>
            </w:pPr>
          </w:p>
        </w:tc>
        <w:tc>
          <w:tcPr>
            <w:tcW w:w="4167" w:type="dxa"/>
            <w:gridSpan w:val="4"/>
          </w:tcPr>
          <w:p w14:paraId="54E3153A" w14:textId="77777777" w:rsidR="00EC374C" w:rsidRPr="00632AE1" w:rsidRDefault="00EC374C" w:rsidP="00EC374C">
            <w:pPr>
              <w:jc w:val="right"/>
              <w:rPr>
                <w:rFonts w:cs="David"/>
                <w:sz w:val="20"/>
                <w:szCs w:val="20"/>
              </w:rPr>
            </w:pPr>
          </w:p>
        </w:tc>
      </w:tr>
      <w:tr w:rsidR="00EC374C" w:rsidRPr="00632AE1" w14:paraId="026693FD" w14:textId="77777777" w:rsidTr="00EC374C">
        <w:tblPrEx>
          <w:jc w:val="left"/>
          <w:tblLook w:val="0000" w:firstRow="0" w:lastRow="0" w:firstColumn="0" w:lastColumn="0" w:noHBand="0" w:noVBand="0"/>
        </w:tblPrEx>
        <w:trPr>
          <w:gridBefore w:val="1"/>
          <w:wBefore w:w="68" w:type="dxa"/>
        </w:trPr>
        <w:tc>
          <w:tcPr>
            <w:tcW w:w="7886" w:type="dxa"/>
            <w:gridSpan w:val="10"/>
          </w:tcPr>
          <w:p w14:paraId="1B40075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47FC4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7FDC4BEE" w14:textId="77777777" w:rsidTr="00EC374C">
        <w:trPr>
          <w:gridAfter w:val="1"/>
          <w:wAfter w:w="152" w:type="dxa"/>
          <w:trHeight w:val="485"/>
          <w:jc w:val="center"/>
        </w:trPr>
        <w:tc>
          <w:tcPr>
            <w:tcW w:w="3734" w:type="dxa"/>
            <w:gridSpan w:val="5"/>
          </w:tcPr>
          <w:p w14:paraId="48A6A99B" w14:textId="77777777" w:rsidR="00EC374C" w:rsidRPr="00711D26" w:rsidRDefault="000863EF" w:rsidP="00EC374C">
            <w:pPr>
              <w:jc w:val="right"/>
              <w:rPr>
                <w:b/>
                <w:bCs/>
                <w:color w:val="0000FF"/>
                <w:sz w:val="20"/>
                <w:szCs w:val="20"/>
                <w:u w:val="single"/>
                <w:rtl/>
              </w:rPr>
            </w:pPr>
            <w:hyperlink r:id="rId643" w:history="1">
              <w:r w:rsidR="00EC374C" w:rsidRPr="00711D26">
                <w:rPr>
                  <w:rStyle w:val="Hyperlink"/>
                  <w:sz w:val="20"/>
                </w:rPr>
                <w:t>243043</w:t>
              </w:r>
            </w:hyperlink>
          </w:p>
        </w:tc>
        <w:tc>
          <w:tcPr>
            <w:tcW w:w="4068" w:type="dxa"/>
            <w:gridSpan w:val="5"/>
          </w:tcPr>
          <w:p w14:paraId="3CC5806B" w14:textId="77777777" w:rsidR="00EC374C" w:rsidRPr="00711D26" w:rsidRDefault="00EC374C" w:rsidP="00EC374C">
            <w:pPr>
              <w:rPr>
                <w:sz w:val="20"/>
                <w:szCs w:val="20"/>
                <w:rtl/>
              </w:rPr>
            </w:pPr>
            <w:r w:rsidRPr="00711D26">
              <w:rPr>
                <w:sz w:val="20"/>
                <w:szCs w:val="20"/>
                <w:rtl/>
              </w:rPr>
              <w:t>[21][11]</w:t>
            </w:r>
          </w:p>
        </w:tc>
      </w:tr>
      <w:tr w:rsidR="00EC374C" w:rsidRPr="00632AE1" w14:paraId="6DBAEBBF" w14:textId="77777777" w:rsidTr="00EC374C">
        <w:trPr>
          <w:gridAfter w:val="1"/>
          <w:wAfter w:w="152" w:type="dxa"/>
          <w:jc w:val="center"/>
        </w:trPr>
        <w:tc>
          <w:tcPr>
            <w:tcW w:w="3734" w:type="dxa"/>
            <w:gridSpan w:val="5"/>
          </w:tcPr>
          <w:p w14:paraId="4159D91B" w14:textId="77777777" w:rsidR="00EC374C" w:rsidRDefault="00EC374C" w:rsidP="00EC374C">
            <w:pPr>
              <w:rPr>
                <w:rFonts w:cs="David"/>
                <w:b/>
                <w:bCs/>
                <w:sz w:val="20"/>
                <w:szCs w:val="20"/>
                <w:rtl/>
              </w:rPr>
            </w:pPr>
            <w:r>
              <w:rPr>
                <w:rFonts w:cs="David"/>
                <w:b/>
                <w:bCs/>
                <w:sz w:val="20"/>
                <w:szCs w:val="20"/>
                <w:rtl/>
              </w:rPr>
              <w:t>שינוי דינמי של אפנון במשך תקופת טיפול</w:t>
            </w:r>
          </w:p>
          <w:p w14:paraId="2EEAAD29" w14:textId="77777777" w:rsidR="00EC374C" w:rsidRPr="00632AE1" w:rsidRDefault="00EC374C" w:rsidP="00EC374C">
            <w:pPr>
              <w:rPr>
                <w:rFonts w:cs="David"/>
                <w:b/>
                <w:bCs/>
                <w:sz w:val="20"/>
                <w:szCs w:val="20"/>
                <w:rtl/>
              </w:rPr>
            </w:pPr>
          </w:p>
        </w:tc>
        <w:tc>
          <w:tcPr>
            <w:tcW w:w="3470" w:type="dxa"/>
            <w:gridSpan w:val="4"/>
          </w:tcPr>
          <w:p w14:paraId="7C01DB40" w14:textId="77777777" w:rsidR="00EC374C" w:rsidRDefault="00EC374C" w:rsidP="00EC374C">
            <w:pPr>
              <w:jc w:val="right"/>
              <w:rPr>
                <w:rFonts w:cs="David"/>
                <w:b/>
                <w:bCs/>
                <w:sz w:val="20"/>
                <w:szCs w:val="20"/>
              </w:rPr>
            </w:pPr>
            <w:r>
              <w:rPr>
                <w:rFonts w:cs="David"/>
                <w:b/>
                <w:bCs/>
                <w:sz w:val="20"/>
                <w:szCs w:val="20"/>
              </w:rPr>
              <w:t>DYNAMIC MODIFICATION OF MODULATION THROUGHOUT A THERAPY PERIOD</w:t>
            </w:r>
          </w:p>
          <w:p w14:paraId="6E4532E3" w14:textId="77777777" w:rsidR="00EC374C" w:rsidRPr="00632AE1" w:rsidRDefault="00EC374C" w:rsidP="00EC374C">
            <w:pPr>
              <w:jc w:val="right"/>
              <w:rPr>
                <w:rFonts w:cs="David"/>
                <w:b/>
                <w:bCs/>
                <w:sz w:val="20"/>
                <w:szCs w:val="20"/>
              </w:rPr>
            </w:pPr>
          </w:p>
        </w:tc>
        <w:tc>
          <w:tcPr>
            <w:tcW w:w="598" w:type="dxa"/>
          </w:tcPr>
          <w:p w14:paraId="6FBE2C6B" w14:textId="77777777" w:rsidR="00EC374C" w:rsidRPr="00632AE1" w:rsidRDefault="00EC374C" w:rsidP="00EC374C">
            <w:pPr>
              <w:jc w:val="right"/>
              <w:rPr>
                <w:sz w:val="20"/>
                <w:szCs w:val="20"/>
              </w:rPr>
            </w:pPr>
            <w:r>
              <w:rPr>
                <w:sz w:val="20"/>
                <w:szCs w:val="20"/>
                <w:rtl/>
              </w:rPr>
              <w:t>[54]</w:t>
            </w:r>
          </w:p>
        </w:tc>
      </w:tr>
      <w:tr w:rsidR="00EC374C" w:rsidRPr="00632AE1" w14:paraId="1A247796" w14:textId="77777777" w:rsidTr="00EC374C">
        <w:trPr>
          <w:gridAfter w:val="1"/>
          <w:wAfter w:w="152" w:type="dxa"/>
          <w:jc w:val="center"/>
        </w:trPr>
        <w:tc>
          <w:tcPr>
            <w:tcW w:w="235" w:type="dxa"/>
            <w:gridSpan w:val="2"/>
          </w:tcPr>
          <w:p w14:paraId="36F2E75D" w14:textId="77777777" w:rsidR="00EC374C" w:rsidRPr="00632AE1" w:rsidRDefault="00EC374C" w:rsidP="00EC374C">
            <w:pPr>
              <w:rPr>
                <w:rFonts w:cs="David"/>
                <w:sz w:val="20"/>
                <w:szCs w:val="20"/>
                <w:rtl/>
              </w:rPr>
            </w:pPr>
          </w:p>
        </w:tc>
        <w:tc>
          <w:tcPr>
            <w:tcW w:w="6969" w:type="dxa"/>
            <w:gridSpan w:val="7"/>
          </w:tcPr>
          <w:p w14:paraId="1FA2A0B2" w14:textId="77777777" w:rsidR="00EC374C" w:rsidRPr="00632AE1" w:rsidRDefault="00EC374C" w:rsidP="00EC374C">
            <w:pPr>
              <w:jc w:val="right"/>
              <w:rPr>
                <w:rFonts w:cs="David"/>
                <w:sz w:val="20"/>
                <w:szCs w:val="20"/>
              </w:rPr>
            </w:pPr>
            <w:r>
              <w:rPr>
                <w:rFonts w:cs="David"/>
                <w:sz w:val="20"/>
                <w:szCs w:val="20"/>
              </w:rPr>
              <w:t>17.06.2014</w:t>
            </w:r>
          </w:p>
        </w:tc>
        <w:tc>
          <w:tcPr>
            <w:tcW w:w="598" w:type="dxa"/>
          </w:tcPr>
          <w:p w14:paraId="3CFB9233" w14:textId="77777777" w:rsidR="00EC374C" w:rsidRPr="00632AE1" w:rsidRDefault="00EC374C" w:rsidP="00EC374C">
            <w:pPr>
              <w:jc w:val="right"/>
              <w:rPr>
                <w:sz w:val="20"/>
                <w:szCs w:val="20"/>
              </w:rPr>
            </w:pPr>
            <w:r>
              <w:rPr>
                <w:sz w:val="20"/>
                <w:szCs w:val="20"/>
                <w:rtl/>
              </w:rPr>
              <w:t>[22]</w:t>
            </w:r>
          </w:p>
        </w:tc>
      </w:tr>
      <w:tr w:rsidR="00EC374C" w:rsidRPr="00632AE1" w14:paraId="2B78C4D4" w14:textId="77777777" w:rsidTr="00EC374C">
        <w:trPr>
          <w:gridAfter w:val="1"/>
          <w:wAfter w:w="152" w:type="dxa"/>
          <w:jc w:val="center"/>
        </w:trPr>
        <w:tc>
          <w:tcPr>
            <w:tcW w:w="235" w:type="dxa"/>
            <w:gridSpan w:val="2"/>
          </w:tcPr>
          <w:p w14:paraId="040C6CCB" w14:textId="77777777" w:rsidR="00EC374C" w:rsidRPr="00632AE1" w:rsidRDefault="00EC374C" w:rsidP="00EC374C">
            <w:pPr>
              <w:rPr>
                <w:rFonts w:cs="David"/>
                <w:sz w:val="20"/>
                <w:szCs w:val="20"/>
                <w:rtl/>
              </w:rPr>
            </w:pPr>
          </w:p>
        </w:tc>
        <w:tc>
          <w:tcPr>
            <w:tcW w:w="2948" w:type="dxa"/>
            <w:gridSpan w:val="2"/>
          </w:tcPr>
          <w:p w14:paraId="6BB65D2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E212804" w14:textId="77777777" w:rsidR="00EC374C" w:rsidRPr="00632AE1" w:rsidRDefault="00EC374C" w:rsidP="00EC374C">
            <w:pPr>
              <w:jc w:val="right"/>
              <w:rPr>
                <w:sz w:val="20"/>
                <w:szCs w:val="20"/>
              </w:rPr>
            </w:pPr>
            <w:r>
              <w:rPr>
                <w:sz w:val="20"/>
                <w:szCs w:val="20"/>
                <w:rtl/>
              </w:rPr>
              <w:t>[33]</w:t>
            </w:r>
          </w:p>
        </w:tc>
        <w:tc>
          <w:tcPr>
            <w:tcW w:w="1564" w:type="dxa"/>
            <w:gridSpan w:val="2"/>
          </w:tcPr>
          <w:p w14:paraId="690902C8" w14:textId="77777777" w:rsidR="00EC374C" w:rsidRPr="00632AE1" w:rsidRDefault="00EC374C" w:rsidP="00EC374C">
            <w:pPr>
              <w:jc w:val="right"/>
              <w:rPr>
                <w:rFonts w:cs="David"/>
                <w:sz w:val="20"/>
                <w:szCs w:val="20"/>
              </w:rPr>
            </w:pPr>
            <w:r>
              <w:rPr>
                <w:rFonts w:cs="David"/>
                <w:sz w:val="20"/>
                <w:szCs w:val="20"/>
              </w:rPr>
              <w:t>17.06.2013</w:t>
            </w:r>
          </w:p>
        </w:tc>
        <w:tc>
          <w:tcPr>
            <w:tcW w:w="550" w:type="dxa"/>
          </w:tcPr>
          <w:p w14:paraId="19BCB0FD" w14:textId="77777777" w:rsidR="00EC374C" w:rsidRPr="00632AE1" w:rsidRDefault="00EC374C" w:rsidP="00EC374C">
            <w:pPr>
              <w:jc w:val="right"/>
              <w:rPr>
                <w:sz w:val="20"/>
                <w:szCs w:val="20"/>
                <w:rtl/>
              </w:rPr>
            </w:pPr>
            <w:r>
              <w:rPr>
                <w:sz w:val="20"/>
                <w:szCs w:val="20"/>
                <w:rtl/>
              </w:rPr>
              <w:t>[32]</w:t>
            </w:r>
          </w:p>
        </w:tc>
        <w:tc>
          <w:tcPr>
            <w:tcW w:w="1356" w:type="dxa"/>
          </w:tcPr>
          <w:p w14:paraId="76DE96D3" w14:textId="77777777" w:rsidR="00EC374C" w:rsidRPr="00632AE1" w:rsidRDefault="00EC374C" w:rsidP="00EC374C">
            <w:pPr>
              <w:jc w:val="right"/>
              <w:rPr>
                <w:rFonts w:cs="David"/>
                <w:sz w:val="20"/>
                <w:szCs w:val="20"/>
              </w:rPr>
            </w:pPr>
            <w:r>
              <w:rPr>
                <w:rFonts w:cs="David"/>
                <w:sz w:val="20"/>
                <w:szCs w:val="20"/>
              </w:rPr>
              <w:t>61/836089</w:t>
            </w:r>
          </w:p>
        </w:tc>
        <w:tc>
          <w:tcPr>
            <w:tcW w:w="598" w:type="dxa"/>
          </w:tcPr>
          <w:p w14:paraId="544D1057" w14:textId="77777777" w:rsidR="00EC374C" w:rsidRPr="00632AE1" w:rsidRDefault="00EC374C" w:rsidP="00EC374C">
            <w:pPr>
              <w:jc w:val="right"/>
              <w:rPr>
                <w:sz w:val="20"/>
                <w:szCs w:val="20"/>
              </w:rPr>
            </w:pPr>
            <w:r>
              <w:rPr>
                <w:sz w:val="20"/>
                <w:szCs w:val="20"/>
                <w:rtl/>
              </w:rPr>
              <w:t>[31]</w:t>
            </w:r>
          </w:p>
        </w:tc>
      </w:tr>
      <w:tr w:rsidR="00EC374C" w:rsidRPr="00632AE1" w14:paraId="37D87BDF" w14:textId="77777777" w:rsidTr="00EC374C">
        <w:trPr>
          <w:gridAfter w:val="1"/>
          <w:wAfter w:w="152" w:type="dxa"/>
          <w:jc w:val="center"/>
        </w:trPr>
        <w:tc>
          <w:tcPr>
            <w:tcW w:w="7204" w:type="dxa"/>
            <w:gridSpan w:val="9"/>
          </w:tcPr>
          <w:p w14:paraId="5323D01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05//01, 05//0488, 05//11, 05//113, 07//04, 17//30, A61F 05//56, A61N 01//04, 01//05, 01//36, 01//375, 01//378, 02//00, 02//02</w:t>
            </w:r>
          </w:p>
        </w:tc>
        <w:tc>
          <w:tcPr>
            <w:tcW w:w="598" w:type="dxa"/>
          </w:tcPr>
          <w:p w14:paraId="1FF29205" w14:textId="77777777" w:rsidR="00EC374C" w:rsidRPr="00632AE1" w:rsidRDefault="00EC374C" w:rsidP="00EC374C">
            <w:pPr>
              <w:jc w:val="right"/>
              <w:rPr>
                <w:sz w:val="20"/>
                <w:szCs w:val="20"/>
              </w:rPr>
            </w:pPr>
            <w:r>
              <w:rPr>
                <w:sz w:val="20"/>
                <w:szCs w:val="20"/>
                <w:rtl/>
              </w:rPr>
              <w:t>[51]</w:t>
            </w:r>
          </w:p>
        </w:tc>
      </w:tr>
      <w:tr w:rsidR="00EC374C" w:rsidRPr="00632AE1" w14:paraId="2B6BC9EB" w14:textId="77777777" w:rsidTr="00EC374C">
        <w:trPr>
          <w:gridAfter w:val="1"/>
          <w:wAfter w:w="152" w:type="dxa"/>
          <w:jc w:val="center"/>
        </w:trPr>
        <w:tc>
          <w:tcPr>
            <w:tcW w:w="3734" w:type="dxa"/>
            <w:gridSpan w:val="5"/>
          </w:tcPr>
          <w:p w14:paraId="0714DA61" w14:textId="77777777" w:rsidR="00EC374C" w:rsidRPr="00632AE1" w:rsidRDefault="00EC374C" w:rsidP="00EC374C">
            <w:pPr>
              <w:rPr>
                <w:rFonts w:cs="Guttman Hodes"/>
                <w:sz w:val="20"/>
                <w:szCs w:val="20"/>
                <w:rtl/>
              </w:rPr>
            </w:pPr>
          </w:p>
        </w:tc>
        <w:tc>
          <w:tcPr>
            <w:tcW w:w="3470" w:type="dxa"/>
            <w:gridSpan w:val="4"/>
          </w:tcPr>
          <w:p w14:paraId="460A6FD7" w14:textId="77777777" w:rsidR="00EC374C" w:rsidRPr="00632AE1" w:rsidRDefault="00EC374C" w:rsidP="00EC374C">
            <w:pPr>
              <w:jc w:val="right"/>
              <w:rPr>
                <w:rFonts w:cs="David"/>
                <w:sz w:val="20"/>
                <w:szCs w:val="20"/>
                <w:rtl/>
              </w:rPr>
            </w:pPr>
            <w:r>
              <w:rPr>
                <w:rFonts w:cs="David"/>
                <w:sz w:val="20"/>
                <w:szCs w:val="20"/>
              </w:rPr>
              <w:t>NYXOAH SA, BELGIUM</w:t>
            </w:r>
          </w:p>
        </w:tc>
        <w:tc>
          <w:tcPr>
            <w:tcW w:w="598" w:type="dxa"/>
          </w:tcPr>
          <w:p w14:paraId="19715237" w14:textId="77777777" w:rsidR="00EC374C" w:rsidRPr="00632AE1" w:rsidRDefault="00EC374C" w:rsidP="00EC374C">
            <w:pPr>
              <w:jc w:val="right"/>
              <w:rPr>
                <w:sz w:val="20"/>
                <w:szCs w:val="20"/>
              </w:rPr>
            </w:pPr>
            <w:r>
              <w:rPr>
                <w:sz w:val="20"/>
                <w:szCs w:val="20"/>
                <w:rtl/>
              </w:rPr>
              <w:t>[71]</w:t>
            </w:r>
          </w:p>
        </w:tc>
      </w:tr>
      <w:tr w:rsidR="00EC374C" w:rsidRPr="00632AE1" w14:paraId="0C16CA70" w14:textId="77777777" w:rsidTr="00EC374C">
        <w:trPr>
          <w:gridAfter w:val="1"/>
          <w:wAfter w:w="152" w:type="dxa"/>
          <w:jc w:val="center"/>
        </w:trPr>
        <w:tc>
          <w:tcPr>
            <w:tcW w:w="235" w:type="dxa"/>
            <w:gridSpan w:val="2"/>
          </w:tcPr>
          <w:p w14:paraId="612E1037" w14:textId="77777777" w:rsidR="00EC374C" w:rsidRPr="00632AE1" w:rsidRDefault="00EC374C" w:rsidP="00EC374C">
            <w:pPr>
              <w:rPr>
                <w:rFonts w:cs="Guttman Hodes"/>
                <w:sz w:val="20"/>
                <w:szCs w:val="20"/>
                <w:rtl/>
              </w:rPr>
            </w:pPr>
          </w:p>
        </w:tc>
        <w:tc>
          <w:tcPr>
            <w:tcW w:w="6969" w:type="dxa"/>
            <w:gridSpan w:val="7"/>
          </w:tcPr>
          <w:p w14:paraId="3F30F1A3" w14:textId="77777777" w:rsidR="00EC374C" w:rsidRPr="00632AE1" w:rsidRDefault="00EC374C" w:rsidP="00EC374C">
            <w:pPr>
              <w:jc w:val="right"/>
              <w:rPr>
                <w:rFonts w:cs="Guttman Hodes"/>
                <w:sz w:val="20"/>
                <w:szCs w:val="20"/>
              </w:rPr>
            </w:pPr>
            <w:r>
              <w:rPr>
                <w:rFonts w:cs="Guttman Hodes"/>
                <w:sz w:val="20"/>
                <w:szCs w:val="20"/>
              </w:rPr>
              <w:t>WO/2015/004540</w:t>
            </w:r>
          </w:p>
        </w:tc>
        <w:tc>
          <w:tcPr>
            <w:tcW w:w="598" w:type="dxa"/>
          </w:tcPr>
          <w:p w14:paraId="53B2C405" w14:textId="77777777" w:rsidR="00EC374C" w:rsidRPr="00632AE1" w:rsidRDefault="00EC374C" w:rsidP="00EC374C">
            <w:pPr>
              <w:jc w:val="right"/>
              <w:rPr>
                <w:sz w:val="20"/>
                <w:szCs w:val="20"/>
              </w:rPr>
            </w:pPr>
            <w:r>
              <w:rPr>
                <w:sz w:val="20"/>
                <w:szCs w:val="20"/>
                <w:rtl/>
              </w:rPr>
              <w:t>[87]</w:t>
            </w:r>
          </w:p>
        </w:tc>
      </w:tr>
      <w:tr w:rsidR="00EC374C" w:rsidRPr="00632AE1" w14:paraId="01A3D87F" w14:textId="77777777" w:rsidTr="00EC374C">
        <w:trPr>
          <w:gridAfter w:val="1"/>
          <w:wAfter w:w="152" w:type="dxa"/>
          <w:jc w:val="center"/>
        </w:trPr>
        <w:tc>
          <w:tcPr>
            <w:tcW w:w="3734" w:type="dxa"/>
            <w:gridSpan w:val="5"/>
          </w:tcPr>
          <w:p w14:paraId="6160DD43" w14:textId="77777777" w:rsidR="00EC374C" w:rsidRDefault="00EC374C" w:rsidP="00EC374C">
            <w:pPr>
              <w:rPr>
                <w:rFonts w:cs="Guttman Hodes"/>
                <w:sz w:val="20"/>
                <w:szCs w:val="20"/>
                <w:rtl/>
              </w:rPr>
            </w:pPr>
            <w:r>
              <w:rPr>
                <w:rFonts w:cs="Guttman Hodes"/>
                <w:sz w:val="20"/>
                <w:szCs w:val="20"/>
                <w:rtl/>
              </w:rPr>
              <w:t>וולף, ברגמן וגולר,</w:t>
            </w:r>
          </w:p>
          <w:p w14:paraId="5C15447B"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0" w:type="dxa"/>
            <w:gridSpan w:val="4"/>
          </w:tcPr>
          <w:p w14:paraId="36F1072A" w14:textId="77777777" w:rsidR="00EC374C" w:rsidRDefault="00EC374C" w:rsidP="00EC374C">
            <w:pPr>
              <w:jc w:val="right"/>
              <w:rPr>
                <w:rFonts w:cs="David"/>
                <w:sz w:val="20"/>
                <w:szCs w:val="20"/>
              </w:rPr>
            </w:pPr>
            <w:r>
              <w:rPr>
                <w:rFonts w:cs="David"/>
                <w:sz w:val="20"/>
                <w:szCs w:val="20"/>
              </w:rPr>
              <w:t>WOLFF, BREGMAN AND GOLLER,</w:t>
            </w:r>
          </w:p>
          <w:p w14:paraId="57AC9FFC" w14:textId="77777777" w:rsidR="00EC374C" w:rsidRDefault="00EC374C" w:rsidP="00EC374C">
            <w:pPr>
              <w:jc w:val="right"/>
              <w:rPr>
                <w:rFonts w:cs="David"/>
                <w:sz w:val="20"/>
                <w:szCs w:val="20"/>
              </w:rPr>
            </w:pPr>
            <w:r>
              <w:rPr>
                <w:rFonts w:cs="David"/>
                <w:sz w:val="20"/>
                <w:szCs w:val="20"/>
              </w:rPr>
              <w:t xml:space="preserve"> P.O.B. 1352,</w:t>
            </w:r>
          </w:p>
          <w:p w14:paraId="14827C90"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6CF15702" w14:textId="77777777" w:rsidR="00EC374C" w:rsidRPr="00632AE1" w:rsidRDefault="00EC374C" w:rsidP="00EC374C">
            <w:pPr>
              <w:jc w:val="right"/>
              <w:rPr>
                <w:sz w:val="20"/>
                <w:szCs w:val="20"/>
                <w:rtl/>
              </w:rPr>
            </w:pPr>
            <w:r>
              <w:rPr>
                <w:sz w:val="20"/>
                <w:szCs w:val="20"/>
                <w:rtl/>
              </w:rPr>
              <w:t>[74]</w:t>
            </w:r>
          </w:p>
        </w:tc>
      </w:tr>
      <w:tr w:rsidR="00EC374C" w:rsidRPr="00632AE1" w14:paraId="5DCD7A5A" w14:textId="77777777" w:rsidTr="00EC374C">
        <w:trPr>
          <w:gridAfter w:val="1"/>
          <w:wAfter w:w="152" w:type="dxa"/>
          <w:jc w:val="center"/>
        </w:trPr>
        <w:tc>
          <w:tcPr>
            <w:tcW w:w="2149" w:type="dxa"/>
            <w:gridSpan w:val="3"/>
          </w:tcPr>
          <w:p w14:paraId="05B541DA" w14:textId="77777777" w:rsidR="00EC374C" w:rsidRPr="00632AE1" w:rsidRDefault="00EC374C" w:rsidP="00EC374C">
            <w:pPr>
              <w:jc w:val="right"/>
              <w:rPr>
                <w:rFonts w:cs="David"/>
                <w:sz w:val="20"/>
                <w:szCs w:val="20"/>
              </w:rPr>
            </w:pPr>
          </w:p>
        </w:tc>
        <w:tc>
          <w:tcPr>
            <w:tcW w:w="1662" w:type="dxa"/>
            <w:gridSpan w:val="3"/>
          </w:tcPr>
          <w:p w14:paraId="15AC0724" w14:textId="77777777" w:rsidR="00EC374C" w:rsidRPr="00632AE1" w:rsidRDefault="00EC374C" w:rsidP="00EC374C">
            <w:pPr>
              <w:jc w:val="right"/>
              <w:rPr>
                <w:rFonts w:cs="David"/>
                <w:sz w:val="20"/>
                <w:szCs w:val="20"/>
              </w:rPr>
            </w:pPr>
          </w:p>
        </w:tc>
        <w:tc>
          <w:tcPr>
            <w:tcW w:w="3991" w:type="dxa"/>
            <w:gridSpan w:val="4"/>
          </w:tcPr>
          <w:p w14:paraId="039A9EDF" w14:textId="77777777" w:rsidR="00EC374C" w:rsidRPr="00632AE1" w:rsidRDefault="00EC374C" w:rsidP="00EC374C">
            <w:pPr>
              <w:jc w:val="right"/>
              <w:rPr>
                <w:rFonts w:cs="David"/>
                <w:sz w:val="20"/>
                <w:szCs w:val="20"/>
              </w:rPr>
            </w:pPr>
          </w:p>
        </w:tc>
      </w:tr>
      <w:tr w:rsidR="00EC374C" w:rsidRPr="00632AE1" w14:paraId="3E916A53" w14:textId="77777777" w:rsidTr="00EC374C">
        <w:tblPrEx>
          <w:jc w:val="left"/>
          <w:tblLook w:val="0000" w:firstRow="0" w:lastRow="0" w:firstColumn="0" w:lastColumn="0" w:noHBand="0" w:noVBand="0"/>
        </w:tblPrEx>
        <w:trPr>
          <w:gridBefore w:val="1"/>
          <w:wBefore w:w="70" w:type="dxa"/>
        </w:trPr>
        <w:tc>
          <w:tcPr>
            <w:tcW w:w="7884" w:type="dxa"/>
            <w:gridSpan w:val="10"/>
          </w:tcPr>
          <w:p w14:paraId="2EDBBA9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BA8D29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7C72F924" w14:textId="77777777" w:rsidTr="00EC374C">
        <w:trPr>
          <w:gridAfter w:val="1"/>
          <w:wAfter w:w="152" w:type="dxa"/>
          <w:trHeight w:val="485"/>
          <w:jc w:val="center"/>
        </w:trPr>
        <w:tc>
          <w:tcPr>
            <w:tcW w:w="3735" w:type="dxa"/>
            <w:gridSpan w:val="6"/>
          </w:tcPr>
          <w:p w14:paraId="46A39591" w14:textId="77777777" w:rsidR="00EC374C" w:rsidRPr="00711D26" w:rsidRDefault="000863EF" w:rsidP="00EC374C">
            <w:pPr>
              <w:jc w:val="right"/>
              <w:rPr>
                <w:b/>
                <w:bCs/>
                <w:color w:val="0000FF"/>
                <w:sz w:val="20"/>
                <w:szCs w:val="20"/>
                <w:u w:val="single"/>
                <w:rtl/>
              </w:rPr>
            </w:pPr>
            <w:hyperlink r:id="rId644" w:history="1">
              <w:r w:rsidR="00EC374C" w:rsidRPr="00711D26">
                <w:rPr>
                  <w:b/>
                  <w:bCs/>
                  <w:color w:val="0000FF"/>
                  <w:sz w:val="20"/>
                  <w:szCs w:val="20"/>
                  <w:u w:val="single"/>
                  <w:rtl/>
                </w:rPr>
                <w:t>243099</w:t>
              </w:r>
            </w:hyperlink>
          </w:p>
        </w:tc>
        <w:tc>
          <w:tcPr>
            <w:tcW w:w="4067" w:type="dxa"/>
            <w:gridSpan w:val="6"/>
          </w:tcPr>
          <w:p w14:paraId="0CADA3D6" w14:textId="77777777" w:rsidR="00EC374C" w:rsidRPr="00711D26" w:rsidRDefault="00EC374C" w:rsidP="00EC374C">
            <w:pPr>
              <w:rPr>
                <w:sz w:val="20"/>
                <w:szCs w:val="20"/>
                <w:rtl/>
              </w:rPr>
            </w:pPr>
            <w:r w:rsidRPr="00711D26">
              <w:rPr>
                <w:sz w:val="20"/>
                <w:szCs w:val="20"/>
                <w:rtl/>
              </w:rPr>
              <w:t>[21][11]</w:t>
            </w:r>
          </w:p>
        </w:tc>
      </w:tr>
      <w:tr w:rsidR="00EC374C" w:rsidRPr="00632AE1" w14:paraId="6217B70F" w14:textId="77777777" w:rsidTr="00EC374C">
        <w:trPr>
          <w:gridAfter w:val="1"/>
          <w:wAfter w:w="152" w:type="dxa"/>
          <w:jc w:val="center"/>
        </w:trPr>
        <w:tc>
          <w:tcPr>
            <w:tcW w:w="3735" w:type="dxa"/>
            <w:gridSpan w:val="6"/>
          </w:tcPr>
          <w:p w14:paraId="61CCE751" w14:textId="77777777" w:rsidR="00EC374C" w:rsidRDefault="00EC374C" w:rsidP="00EC374C">
            <w:pPr>
              <w:rPr>
                <w:rFonts w:cs="David"/>
                <w:b/>
                <w:bCs/>
                <w:sz w:val="20"/>
                <w:szCs w:val="20"/>
                <w:rtl/>
              </w:rPr>
            </w:pPr>
            <w:r>
              <w:rPr>
                <w:rFonts w:cs="David"/>
                <w:b/>
                <w:bCs/>
                <w:sz w:val="20"/>
                <w:szCs w:val="20"/>
                <w:rtl/>
              </w:rPr>
              <w:t>מאפנני העברה גרעינית ושימושים בהם</w:t>
            </w:r>
          </w:p>
          <w:p w14:paraId="0CD2F767" w14:textId="77777777" w:rsidR="00EC374C" w:rsidRPr="00632AE1" w:rsidRDefault="00EC374C" w:rsidP="00EC374C">
            <w:pPr>
              <w:rPr>
                <w:rFonts w:cs="David"/>
                <w:b/>
                <w:bCs/>
                <w:sz w:val="20"/>
                <w:szCs w:val="20"/>
                <w:rtl/>
              </w:rPr>
            </w:pPr>
          </w:p>
        </w:tc>
        <w:tc>
          <w:tcPr>
            <w:tcW w:w="3469" w:type="dxa"/>
            <w:gridSpan w:val="5"/>
          </w:tcPr>
          <w:p w14:paraId="1469F041" w14:textId="77777777" w:rsidR="00EC374C" w:rsidRDefault="00EC374C" w:rsidP="00EC374C">
            <w:pPr>
              <w:jc w:val="right"/>
              <w:rPr>
                <w:rFonts w:cs="David"/>
                <w:b/>
                <w:bCs/>
                <w:sz w:val="20"/>
                <w:szCs w:val="20"/>
              </w:rPr>
            </w:pPr>
            <w:r>
              <w:rPr>
                <w:rFonts w:cs="David"/>
                <w:b/>
                <w:bCs/>
                <w:sz w:val="20"/>
                <w:szCs w:val="20"/>
              </w:rPr>
              <w:t>NUCLEAR TRANSPORT MODULATORS AND USES THEREOF</w:t>
            </w:r>
          </w:p>
          <w:p w14:paraId="3F32AC2E" w14:textId="77777777" w:rsidR="00EC374C" w:rsidRDefault="00EC374C" w:rsidP="00EC374C">
            <w:pPr>
              <w:jc w:val="right"/>
              <w:rPr>
                <w:rFonts w:cs="David"/>
                <w:b/>
                <w:bCs/>
                <w:sz w:val="20"/>
                <w:szCs w:val="20"/>
              </w:rPr>
            </w:pPr>
          </w:p>
          <w:p w14:paraId="16042DE4" w14:textId="77777777" w:rsidR="00EC374C" w:rsidRPr="00632AE1" w:rsidRDefault="00EC374C" w:rsidP="00EC374C">
            <w:pPr>
              <w:jc w:val="right"/>
              <w:rPr>
                <w:rFonts w:cs="David"/>
                <w:b/>
                <w:bCs/>
                <w:sz w:val="20"/>
                <w:szCs w:val="20"/>
              </w:rPr>
            </w:pPr>
          </w:p>
        </w:tc>
        <w:tc>
          <w:tcPr>
            <w:tcW w:w="598" w:type="dxa"/>
          </w:tcPr>
          <w:p w14:paraId="39613AC0" w14:textId="77777777" w:rsidR="00EC374C" w:rsidRPr="00632AE1" w:rsidRDefault="00EC374C" w:rsidP="00EC374C">
            <w:pPr>
              <w:jc w:val="right"/>
              <w:rPr>
                <w:sz w:val="20"/>
                <w:szCs w:val="20"/>
              </w:rPr>
            </w:pPr>
            <w:r>
              <w:rPr>
                <w:sz w:val="20"/>
                <w:szCs w:val="20"/>
                <w:rtl/>
              </w:rPr>
              <w:t>[54]</w:t>
            </w:r>
          </w:p>
        </w:tc>
      </w:tr>
      <w:tr w:rsidR="00EC374C" w:rsidRPr="00632AE1" w14:paraId="485D75E9" w14:textId="77777777" w:rsidTr="00EC374C">
        <w:trPr>
          <w:gridAfter w:val="1"/>
          <w:wAfter w:w="152" w:type="dxa"/>
          <w:jc w:val="center"/>
        </w:trPr>
        <w:tc>
          <w:tcPr>
            <w:tcW w:w="235" w:type="dxa"/>
            <w:gridSpan w:val="2"/>
          </w:tcPr>
          <w:p w14:paraId="42D69616" w14:textId="77777777" w:rsidR="00EC374C" w:rsidRPr="00632AE1" w:rsidRDefault="00EC374C" w:rsidP="00EC374C">
            <w:pPr>
              <w:rPr>
                <w:rFonts w:cs="David"/>
                <w:sz w:val="20"/>
                <w:szCs w:val="20"/>
                <w:rtl/>
              </w:rPr>
            </w:pPr>
          </w:p>
        </w:tc>
        <w:tc>
          <w:tcPr>
            <w:tcW w:w="6969" w:type="dxa"/>
            <w:gridSpan w:val="9"/>
          </w:tcPr>
          <w:p w14:paraId="3D48A974" w14:textId="77777777" w:rsidR="00EC374C" w:rsidRPr="00632AE1" w:rsidRDefault="00EC374C" w:rsidP="00EC374C">
            <w:pPr>
              <w:jc w:val="right"/>
              <w:rPr>
                <w:rFonts w:cs="David"/>
                <w:sz w:val="20"/>
                <w:szCs w:val="20"/>
              </w:rPr>
            </w:pPr>
            <w:r>
              <w:rPr>
                <w:rFonts w:cs="David"/>
                <w:sz w:val="20"/>
                <w:szCs w:val="20"/>
              </w:rPr>
              <w:t>20.06.2014</w:t>
            </w:r>
          </w:p>
        </w:tc>
        <w:tc>
          <w:tcPr>
            <w:tcW w:w="598" w:type="dxa"/>
          </w:tcPr>
          <w:p w14:paraId="27998A5A" w14:textId="77777777" w:rsidR="00EC374C" w:rsidRPr="00632AE1" w:rsidRDefault="00EC374C" w:rsidP="00EC374C">
            <w:pPr>
              <w:jc w:val="right"/>
              <w:rPr>
                <w:sz w:val="20"/>
                <w:szCs w:val="20"/>
              </w:rPr>
            </w:pPr>
            <w:r>
              <w:rPr>
                <w:sz w:val="20"/>
                <w:szCs w:val="20"/>
                <w:rtl/>
              </w:rPr>
              <w:t>[22]</w:t>
            </w:r>
          </w:p>
        </w:tc>
      </w:tr>
      <w:tr w:rsidR="00EC374C" w:rsidRPr="00632AE1" w14:paraId="7874BFA8" w14:textId="77777777" w:rsidTr="00EC374C">
        <w:trPr>
          <w:gridAfter w:val="1"/>
          <w:wAfter w:w="152" w:type="dxa"/>
          <w:jc w:val="center"/>
        </w:trPr>
        <w:tc>
          <w:tcPr>
            <w:tcW w:w="235" w:type="dxa"/>
            <w:gridSpan w:val="2"/>
          </w:tcPr>
          <w:p w14:paraId="448155F8" w14:textId="77777777" w:rsidR="00EC374C" w:rsidRPr="00632AE1" w:rsidRDefault="00EC374C" w:rsidP="00EC374C">
            <w:pPr>
              <w:rPr>
                <w:rFonts w:cs="David"/>
                <w:sz w:val="20"/>
                <w:szCs w:val="20"/>
                <w:rtl/>
              </w:rPr>
            </w:pPr>
          </w:p>
        </w:tc>
        <w:tc>
          <w:tcPr>
            <w:tcW w:w="2949" w:type="dxa"/>
            <w:gridSpan w:val="3"/>
          </w:tcPr>
          <w:p w14:paraId="30CBDB4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7A7A72F" w14:textId="77777777" w:rsidR="00EC374C" w:rsidRPr="00632AE1" w:rsidRDefault="00EC374C" w:rsidP="00EC374C">
            <w:pPr>
              <w:jc w:val="right"/>
              <w:rPr>
                <w:sz w:val="20"/>
                <w:szCs w:val="20"/>
              </w:rPr>
            </w:pPr>
            <w:r>
              <w:rPr>
                <w:sz w:val="20"/>
                <w:szCs w:val="20"/>
                <w:rtl/>
              </w:rPr>
              <w:t>[33]</w:t>
            </w:r>
          </w:p>
        </w:tc>
        <w:tc>
          <w:tcPr>
            <w:tcW w:w="1565" w:type="dxa"/>
            <w:gridSpan w:val="3"/>
          </w:tcPr>
          <w:p w14:paraId="15C563A2" w14:textId="77777777" w:rsidR="00EC374C" w:rsidRPr="00632AE1" w:rsidRDefault="00EC374C" w:rsidP="00EC374C">
            <w:pPr>
              <w:jc w:val="right"/>
              <w:rPr>
                <w:rFonts w:cs="David"/>
                <w:sz w:val="20"/>
                <w:szCs w:val="20"/>
              </w:rPr>
            </w:pPr>
            <w:r>
              <w:rPr>
                <w:rFonts w:cs="David"/>
                <w:sz w:val="20"/>
                <w:szCs w:val="20"/>
              </w:rPr>
              <w:t>21.06.2013</w:t>
            </w:r>
          </w:p>
        </w:tc>
        <w:tc>
          <w:tcPr>
            <w:tcW w:w="550" w:type="dxa"/>
          </w:tcPr>
          <w:p w14:paraId="508C021C" w14:textId="77777777" w:rsidR="00EC374C" w:rsidRPr="00632AE1" w:rsidRDefault="00EC374C" w:rsidP="00EC374C">
            <w:pPr>
              <w:jc w:val="right"/>
              <w:rPr>
                <w:sz w:val="20"/>
                <w:szCs w:val="20"/>
                <w:rtl/>
              </w:rPr>
            </w:pPr>
            <w:r>
              <w:rPr>
                <w:sz w:val="20"/>
                <w:szCs w:val="20"/>
                <w:rtl/>
              </w:rPr>
              <w:t>[32]</w:t>
            </w:r>
          </w:p>
        </w:tc>
        <w:tc>
          <w:tcPr>
            <w:tcW w:w="1354" w:type="dxa"/>
          </w:tcPr>
          <w:p w14:paraId="2639D838" w14:textId="77777777" w:rsidR="00EC374C" w:rsidRPr="00632AE1" w:rsidRDefault="00EC374C" w:rsidP="00EC374C">
            <w:pPr>
              <w:jc w:val="right"/>
              <w:rPr>
                <w:rFonts w:cs="David"/>
                <w:sz w:val="20"/>
                <w:szCs w:val="20"/>
              </w:rPr>
            </w:pPr>
            <w:r>
              <w:rPr>
                <w:rFonts w:cs="David"/>
                <w:sz w:val="20"/>
                <w:szCs w:val="20"/>
              </w:rPr>
              <w:t>61/838172</w:t>
            </w:r>
          </w:p>
        </w:tc>
        <w:tc>
          <w:tcPr>
            <w:tcW w:w="598" w:type="dxa"/>
          </w:tcPr>
          <w:p w14:paraId="1428B357" w14:textId="77777777" w:rsidR="00EC374C" w:rsidRPr="00632AE1" w:rsidRDefault="00EC374C" w:rsidP="00EC374C">
            <w:pPr>
              <w:jc w:val="right"/>
              <w:rPr>
                <w:sz w:val="20"/>
                <w:szCs w:val="20"/>
              </w:rPr>
            </w:pPr>
            <w:r>
              <w:rPr>
                <w:sz w:val="20"/>
                <w:szCs w:val="20"/>
                <w:rtl/>
              </w:rPr>
              <w:t>[31]</w:t>
            </w:r>
          </w:p>
        </w:tc>
      </w:tr>
      <w:tr w:rsidR="00EC374C" w:rsidRPr="00632AE1" w14:paraId="4060DBEB" w14:textId="77777777" w:rsidTr="00EC374C">
        <w:trPr>
          <w:gridAfter w:val="1"/>
          <w:wAfter w:w="152" w:type="dxa"/>
          <w:jc w:val="center"/>
        </w:trPr>
        <w:tc>
          <w:tcPr>
            <w:tcW w:w="7204" w:type="dxa"/>
            <w:gridSpan w:val="11"/>
          </w:tcPr>
          <w:p w14:paraId="31E992E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A61P  17//02, 25//00, 25//28, 27//02, 29//00, C07D 40/1/06, 40/3/06, 40/5/06, 41/3/06, 41/7/06</w:t>
            </w:r>
          </w:p>
        </w:tc>
        <w:tc>
          <w:tcPr>
            <w:tcW w:w="598" w:type="dxa"/>
          </w:tcPr>
          <w:p w14:paraId="68B69AE3" w14:textId="77777777" w:rsidR="00EC374C" w:rsidRPr="00632AE1" w:rsidRDefault="00EC374C" w:rsidP="00EC374C">
            <w:pPr>
              <w:jc w:val="right"/>
              <w:rPr>
                <w:sz w:val="20"/>
                <w:szCs w:val="20"/>
              </w:rPr>
            </w:pPr>
            <w:r>
              <w:rPr>
                <w:sz w:val="20"/>
                <w:szCs w:val="20"/>
                <w:rtl/>
              </w:rPr>
              <w:t>[51]</w:t>
            </w:r>
          </w:p>
        </w:tc>
      </w:tr>
      <w:tr w:rsidR="00EC374C" w:rsidRPr="00632AE1" w14:paraId="27502693" w14:textId="77777777" w:rsidTr="00EC374C">
        <w:trPr>
          <w:gridAfter w:val="1"/>
          <w:wAfter w:w="152" w:type="dxa"/>
          <w:jc w:val="center"/>
        </w:trPr>
        <w:tc>
          <w:tcPr>
            <w:tcW w:w="3735" w:type="dxa"/>
            <w:gridSpan w:val="6"/>
          </w:tcPr>
          <w:p w14:paraId="5EE19DF6" w14:textId="77777777" w:rsidR="00EC374C" w:rsidRPr="00632AE1" w:rsidRDefault="00EC374C" w:rsidP="00EC374C">
            <w:pPr>
              <w:rPr>
                <w:rFonts w:cs="Guttman Hodes"/>
                <w:sz w:val="20"/>
                <w:szCs w:val="20"/>
                <w:rtl/>
              </w:rPr>
            </w:pPr>
          </w:p>
        </w:tc>
        <w:tc>
          <w:tcPr>
            <w:tcW w:w="3469" w:type="dxa"/>
            <w:gridSpan w:val="5"/>
          </w:tcPr>
          <w:p w14:paraId="1075CD2C" w14:textId="77777777" w:rsidR="00EC374C" w:rsidRPr="00632AE1" w:rsidRDefault="00EC374C" w:rsidP="00EC374C">
            <w:pPr>
              <w:jc w:val="right"/>
              <w:rPr>
                <w:rFonts w:cs="David"/>
                <w:sz w:val="20"/>
                <w:szCs w:val="20"/>
                <w:rtl/>
              </w:rPr>
            </w:pPr>
            <w:r>
              <w:rPr>
                <w:rFonts w:cs="David"/>
                <w:sz w:val="20"/>
                <w:szCs w:val="20"/>
              </w:rPr>
              <w:t>KARYOPHARM THERAPEUTICS INC., U.S.A.</w:t>
            </w:r>
          </w:p>
        </w:tc>
        <w:tc>
          <w:tcPr>
            <w:tcW w:w="598" w:type="dxa"/>
          </w:tcPr>
          <w:p w14:paraId="124CCC8E" w14:textId="77777777" w:rsidR="00EC374C" w:rsidRPr="00632AE1" w:rsidRDefault="00EC374C" w:rsidP="00EC374C">
            <w:pPr>
              <w:jc w:val="right"/>
              <w:rPr>
                <w:sz w:val="20"/>
                <w:szCs w:val="20"/>
              </w:rPr>
            </w:pPr>
            <w:r>
              <w:rPr>
                <w:sz w:val="20"/>
                <w:szCs w:val="20"/>
                <w:rtl/>
              </w:rPr>
              <w:t>[71]</w:t>
            </w:r>
          </w:p>
        </w:tc>
      </w:tr>
      <w:tr w:rsidR="00EC374C" w:rsidRPr="00632AE1" w14:paraId="380CB825" w14:textId="77777777" w:rsidTr="00EC374C">
        <w:trPr>
          <w:gridAfter w:val="1"/>
          <w:wAfter w:w="152" w:type="dxa"/>
          <w:jc w:val="center"/>
        </w:trPr>
        <w:tc>
          <w:tcPr>
            <w:tcW w:w="235" w:type="dxa"/>
            <w:gridSpan w:val="2"/>
          </w:tcPr>
          <w:p w14:paraId="48E497B7" w14:textId="77777777" w:rsidR="00EC374C" w:rsidRPr="00632AE1" w:rsidRDefault="00EC374C" w:rsidP="00EC374C">
            <w:pPr>
              <w:rPr>
                <w:rFonts w:cs="Guttman Hodes"/>
                <w:sz w:val="20"/>
                <w:szCs w:val="20"/>
                <w:rtl/>
              </w:rPr>
            </w:pPr>
          </w:p>
        </w:tc>
        <w:tc>
          <w:tcPr>
            <w:tcW w:w="6969" w:type="dxa"/>
            <w:gridSpan w:val="9"/>
          </w:tcPr>
          <w:p w14:paraId="049D17CF" w14:textId="77777777" w:rsidR="00EC374C" w:rsidRPr="00632AE1" w:rsidRDefault="00EC374C" w:rsidP="00EC374C">
            <w:pPr>
              <w:jc w:val="right"/>
              <w:rPr>
                <w:rFonts w:cs="Guttman Hodes"/>
                <w:sz w:val="20"/>
                <w:szCs w:val="20"/>
              </w:rPr>
            </w:pPr>
            <w:r>
              <w:rPr>
                <w:rFonts w:cs="Guttman Hodes"/>
                <w:sz w:val="20"/>
                <w:szCs w:val="20"/>
              </w:rPr>
              <w:t>WO/2014/205389</w:t>
            </w:r>
          </w:p>
        </w:tc>
        <w:tc>
          <w:tcPr>
            <w:tcW w:w="598" w:type="dxa"/>
          </w:tcPr>
          <w:p w14:paraId="19A708E3" w14:textId="77777777" w:rsidR="00EC374C" w:rsidRPr="00632AE1" w:rsidRDefault="00EC374C" w:rsidP="00EC374C">
            <w:pPr>
              <w:jc w:val="right"/>
              <w:rPr>
                <w:sz w:val="20"/>
                <w:szCs w:val="20"/>
              </w:rPr>
            </w:pPr>
            <w:r>
              <w:rPr>
                <w:sz w:val="20"/>
                <w:szCs w:val="20"/>
                <w:rtl/>
              </w:rPr>
              <w:t>[87]</w:t>
            </w:r>
          </w:p>
        </w:tc>
      </w:tr>
      <w:tr w:rsidR="00EC374C" w:rsidRPr="00632AE1" w14:paraId="46AD82E9" w14:textId="77777777" w:rsidTr="00EC374C">
        <w:trPr>
          <w:gridAfter w:val="1"/>
          <w:wAfter w:w="152" w:type="dxa"/>
          <w:jc w:val="center"/>
        </w:trPr>
        <w:tc>
          <w:tcPr>
            <w:tcW w:w="3735" w:type="dxa"/>
            <w:gridSpan w:val="6"/>
          </w:tcPr>
          <w:p w14:paraId="5B012873" w14:textId="77777777" w:rsidR="00EC374C" w:rsidRDefault="00EC374C" w:rsidP="00EC374C">
            <w:pPr>
              <w:rPr>
                <w:rFonts w:cs="Guttman Hodes"/>
                <w:sz w:val="20"/>
                <w:szCs w:val="20"/>
                <w:rtl/>
              </w:rPr>
            </w:pPr>
            <w:r>
              <w:rPr>
                <w:rFonts w:cs="Guttman Hodes"/>
                <w:sz w:val="20"/>
                <w:szCs w:val="20"/>
                <w:rtl/>
              </w:rPr>
              <w:t>ריינהולד כהן ושותפיו,</w:t>
            </w:r>
          </w:p>
          <w:p w14:paraId="5679A8C8" w14:textId="77777777" w:rsidR="00EC374C" w:rsidRDefault="00EC374C" w:rsidP="00EC374C">
            <w:pPr>
              <w:rPr>
                <w:rFonts w:cs="Guttman Hodes"/>
                <w:sz w:val="20"/>
                <w:szCs w:val="20"/>
                <w:rtl/>
              </w:rPr>
            </w:pPr>
            <w:r>
              <w:rPr>
                <w:rFonts w:cs="Guttman Hodes"/>
                <w:sz w:val="20"/>
                <w:szCs w:val="20"/>
                <w:rtl/>
              </w:rPr>
              <w:t xml:space="preserve">רחוב הברזל 26א' </w:t>
            </w:r>
          </w:p>
          <w:p w14:paraId="144CD4C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628C95A3" w14:textId="77777777" w:rsidR="00EC374C" w:rsidRDefault="00EC374C" w:rsidP="00EC374C">
            <w:pPr>
              <w:jc w:val="right"/>
              <w:rPr>
                <w:rFonts w:cs="David"/>
                <w:sz w:val="20"/>
                <w:szCs w:val="20"/>
              </w:rPr>
            </w:pPr>
            <w:r>
              <w:rPr>
                <w:rFonts w:cs="David"/>
                <w:sz w:val="20"/>
                <w:szCs w:val="20"/>
              </w:rPr>
              <w:t>REINHOLD COHN AND PARTNERS,</w:t>
            </w:r>
          </w:p>
          <w:p w14:paraId="46556DE6" w14:textId="77777777" w:rsidR="00EC374C" w:rsidRDefault="00EC374C" w:rsidP="00EC374C">
            <w:pPr>
              <w:jc w:val="right"/>
              <w:rPr>
                <w:rFonts w:cs="David"/>
                <w:sz w:val="20"/>
                <w:szCs w:val="20"/>
              </w:rPr>
            </w:pPr>
            <w:r>
              <w:rPr>
                <w:rFonts w:cs="David"/>
                <w:sz w:val="20"/>
                <w:szCs w:val="20"/>
              </w:rPr>
              <w:t xml:space="preserve"> 26A HABARZEL ST.,</w:t>
            </w:r>
          </w:p>
          <w:p w14:paraId="5665E8AB" w14:textId="77777777" w:rsidR="00EC374C" w:rsidRDefault="00EC374C" w:rsidP="00EC374C">
            <w:pPr>
              <w:jc w:val="right"/>
              <w:rPr>
                <w:rFonts w:cs="David"/>
                <w:sz w:val="20"/>
                <w:szCs w:val="20"/>
              </w:rPr>
            </w:pPr>
            <w:r>
              <w:rPr>
                <w:rFonts w:cs="David"/>
                <w:sz w:val="20"/>
                <w:szCs w:val="20"/>
              </w:rPr>
              <w:t>RAMAT HACHAYAL 69710</w:t>
            </w:r>
          </w:p>
          <w:p w14:paraId="1E9BD957" w14:textId="77777777" w:rsidR="00EC374C" w:rsidRPr="00632AE1" w:rsidRDefault="00EC374C" w:rsidP="00EC374C">
            <w:pPr>
              <w:jc w:val="right"/>
              <w:rPr>
                <w:rFonts w:cs="David"/>
                <w:sz w:val="20"/>
                <w:szCs w:val="20"/>
                <w:rtl/>
              </w:rPr>
            </w:pPr>
          </w:p>
        </w:tc>
        <w:tc>
          <w:tcPr>
            <w:tcW w:w="598" w:type="dxa"/>
          </w:tcPr>
          <w:p w14:paraId="5BEDA3B0" w14:textId="77777777" w:rsidR="00EC374C" w:rsidRPr="00632AE1" w:rsidRDefault="00EC374C" w:rsidP="00EC374C">
            <w:pPr>
              <w:jc w:val="right"/>
              <w:rPr>
                <w:sz w:val="20"/>
                <w:szCs w:val="20"/>
                <w:rtl/>
              </w:rPr>
            </w:pPr>
            <w:r>
              <w:rPr>
                <w:sz w:val="20"/>
                <w:szCs w:val="20"/>
                <w:rtl/>
              </w:rPr>
              <w:t>[74]</w:t>
            </w:r>
          </w:p>
        </w:tc>
      </w:tr>
      <w:tr w:rsidR="00EC374C" w:rsidRPr="00632AE1" w14:paraId="04B90977" w14:textId="77777777" w:rsidTr="00EC374C">
        <w:trPr>
          <w:gridAfter w:val="1"/>
          <w:wAfter w:w="152" w:type="dxa"/>
          <w:jc w:val="center"/>
        </w:trPr>
        <w:tc>
          <w:tcPr>
            <w:tcW w:w="2316" w:type="dxa"/>
            <w:gridSpan w:val="4"/>
          </w:tcPr>
          <w:p w14:paraId="0983F4A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264E1DAA" w14:textId="77777777" w:rsidR="00EC374C" w:rsidRPr="00632AE1" w:rsidRDefault="00EC374C" w:rsidP="00EC374C">
            <w:pPr>
              <w:jc w:val="center"/>
              <w:rPr>
                <w:rFonts w:cs="David"/>
                <w:sz w:val="20"/>
                <w:szCs w:val="20"/>
              </w:rPr>
            </w:pPr>
            <w:r>
              <w:rPr>
                <w:rFonts w:cs="David"/>
                <w:sz w:val="20"/>
                <w:szCs w:val="20"/>
                <w:rtl/>
              </w:rPr>
              <w:t>261612,</w:t>
            </w:r>
          </w:p>
        </w:tc>
        <w:tc>
          <w:tcPr>
            <w:tcW w:w="2552" w:type="dxa"/>
            <w:gridSpan w:val="4"/>
          </w:tcPr>
          <w:p w14:paraId="1DD4B88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E46D4A8" w14:textId="77777777" w:rsidTr="00EC374C">
        <w:trPr>
          <w:gridAfter w:val="1"/>
          <w:wAfter w:w="152" w:type="dxa"/>
          <w:jc w:val="center"/>
        </w:trPr>
        <w:tc>
          <w:tcPr>
            <w:tcW w:w="2150" w:type="dxa"/>
            <w:gridSpan w:val="3"/>
          </w:tcPr>
          <w:p w14:paraId="49ACC098" w14:textId="77777777" w:rsidR="00EC374C" w:rsidRPr="00632AE1" w:rsidRDefault="00EC374C" w:rsidP="00EC374C">
            <w:pPr>
              <w:jc w:val="right"/>
              <w:rPr>
                <w:rFonts w:cs="David"/>
                <w:sz w:val="20"/>
                <w:szCs w:val="20"/>
              </w:rPr>
            </w:pPr>
          </w:p>
        </w:tc>
        <w:tc>
          <w:tcPr>
            <w:tcW w:w="1662" w:type="dxa"/>
            <w:gridSpan w:val="4"/>
          </w:tcPr>
          <w:p w14:paraId="03656110" w14:textId="77777777" w:rsidR="00EC374C" w:rsidRPr="00632AE1" w:rsidRDefault="00EC374C" w:rsidP="00EC374C">
            <w:pPr>
              <w:jc w:val="right"/>
              <w:rPr>
                <w:rFonts w:cs="David"/>
                <w:sz w:val="20"/>
                <w:szCs w:val="20"/>
              </w:rPr>
            </w:pPr>
          </w:p>
        </w:tc>
        <w:tc>
          <w:tcPr>
            <w:tcW w:w="3990" w:type="dxa"/>
            <w:gridSpan w:val="5"/>
          </w:tcPr>
          <w:p w14:paraId="63494E1F" w14:textId="77777777" w:rsidR="00EC374C" w:rsidRPr="00632AE1" w:rsidRDefault="00EC374C" w:rsidP="00EC374C">
            <w:pPr>
              <w:jc w:val="right"/>
              <w:rPr>
                <w:rFonts w:cs="David"/>
                <w:sz w:val="20"/>
                <w:szCs w:val="20"/>
              </w:rPr>
            </w:pPr>
          </w:p>
        </w:tc>
      </w:tr>
      <w:tr w:rsidR="00EC374C" w:rsidRPr="00632AE1" w14:paraId="418594F2" w14:textId="77777777" w:rsidTr="00EC374C">
        <w:tblPrEx>
          <w:jc w:val="left"/>
          <w:tblLook w:val="0000" w:firstRow="0" w:lastRow="0" w:firstColumn="0" w:lastColumn="0" w:noHBand="0" w:noVBand="0"/>
        </w:tblPrEx>
        <w:trPr>
          <w:gridBefore w:val="1"/>
          <w:wBefore w:w="70" w:type="dxa"/>
        </w:trPr>
        <w:tc>
          <w:tcPr>
            <w:tcW w:w="7884" w:type="dxa"/>
            <w:gridSpan w:val="12"/>
          </w:tcPr>
          <w:p w14:paraId="4E58D8E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CAFD3E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29E876DC" w14:textId="77777777" w:rsidTr="00EC374C">
        <w:trPr>
          <w:gridAfter w:val="1"/>
          <w:wAfter w:w="152" w:type="dxa"/>
          <w:trHeight w:val="485"/>
          <w:jc w:val="center"/>
        </w:trPr>
        <w:tc>
          <w:tcPr>
            <w:tcW w:w="3735" w:type="dxa"/>
            <w:gridSpan w:val="5"/>
          </w:tcPr>
          <w:p w14:paraId="4060B2B6" w14:textId="77777777" w:rsidR="00EC374C" w:rsidRPr="00711D26" w:rsidRDefault="000863EF" w:rsidP="00EC374C">
            <w:pPr>
              <w:jc w:val="right"/>
              <w:rPr>
                <w:b/>
                <w:bCs/>
                <w:color w:val="0000FF"/>
                <w:sz w:val="20"/>
                <w:szCs w:val="20"/>
                <w:u w:val="single"/>
                <w:rtl/>
              </w:rPr>
            </w:pPr>
            <w:hyperlink r:id="rId645" w:history="1">
              <w:r w:rsidR="00EC374C" w:rsidRPr="00711D26">
                <w:rPr>
                  <w:rStyle w:val="Hyperlink"/>
                  <w:sz w:val="20"/>
                </w:rPr>
                <w:t>243270</w:t>
              </w:r>
            </w:hyperlink>
          </w:p>
        </w:tc>
        <w:tc>
          <w:tcPr>
            <w:tcW w:w="4067" w:type="dxa"/>
            <w:gridSpan w:val="5"/>
          </w:tcPr>
          <w:p w14:paraId="58B4C4A3" w14:textId="77777777" w:rsidR="00EC374C" w:rsidRPr="00711D26" w:rsidRDefault="00EC374C" w:rsidP="00EC374C">
            <w:pPr>
              <w:rPr>
                <w:sz w:val="20"/>
                <w:szCs w:val="20"/>
                <w:rtl/>
              </w:rPr>
            </w:pPr>
            <w:r w:rsidRPr="00711D26">
              <w:rPr>
                <w:sz w:val="20"/>
                <w:szCs w:val="20"/>
                <w:rtl/>
              </w:rPr>
              <w:t>[21][11]</w:t>
            </w:r>
          </w:p>
        </w:tc>
      </w:tr>
      <w:tr w:rsidR="00EC374C" w:rsidRPr="00632AE1" w14:paraId="513E63F6" w14:textId="77777777" w:rsidTr="00EC374C">
        <w:trPr>
          <w:gridAfter w:val="1"/>
          <w:wAfter w:w="152" w:type="dxa"/>
          <w:jc w:val="center"/>
        </w:trPr>
        <w:tc>
          <w:tcPr>
            <w:tcW w:w="3735" w:type="dxa"/>
            <w:gridSpan w:val="5"/>
          </w:tcPr>
          <w:p w14:paraId="5624A100" w14:textId="77777777" w:rsidR="00EC374C" w:rsidRDefault="00EC374C" w:rsidP="00EC374C">
            <w:pPr>
              <w:rPr>
                <w:rFonts w:cs="David"/>
                <w:b/>
                <w:bCs/>
                <w:sz w:val="20"/>
                <w:szCs w:val="20"/>
                <w:rtl/>
              </w:rPr>
            </w:pPr>
            <w:r>
              <w:rPr>
                <w:rFonts w:cs="David"/>
                <w:b/>
                <w:bCs/>
                <w:sz w:val="20"/>
                <w:szCs w:val="20"/>
                <w:rtl/>
              </w:rPr>
              <w:t xml:space="preserve">נוגדנים מעכבי  </w:t>
            </w:r>
            <w:r>
              <w:rPr>
                <w:rFonts w:cs="David"/>
                <w:b/>
                <w:bCs/>
                <w:sz w:val="20"/>
                <w:szCs w:val="20"/>
              </w:rPr>
              <w:t>α TNF</w:t>
            </w:r>
            <w:r>
              <w:rPr>
                <w:rFonts w:cs="David"/>
                <w:b/>
                <w:bCs/>
                <w:sz w:val="20"/>
                <w:szCs w:val="20"/>
                <w:rtl/>
              </w:rPr>
              <w:t xml:space="preserve"> יציבים ומסיסים</w:t>
            </w:r>
          </w:p>
          <w:p w14:paraId="564156FD" w14:textId="77777777" w:rsidR="00EC374C" w:rsidRPr="00632AE1" w:rsidRDefault="00EC374C" w:rsidP="00EC374C">
            <w:pPr>
              <w:rPr>
                <w:rFonts w:cs="David"/>
                <w:b/>
                <w:bCs/>
                <w:sz w:val="20"/>
                <w:szCs w:val="20"/>
                <w:rtl/>
              </w:rPr>
            </w:pPr>
          </w:p>
        </w:tc>
        <w:tc>
          <w:tcPr>
            <w:tcW w:w="3469" w:type="dxa"/>
            <w:gridSpan w:val="4"/>
          </w:tcPr>
          <w:p w14:paraId="23B30785" w14:textId="77777777" w:rsidR="00EC374C" w:rsidRDefault="00EC374C" w:rsidP="00EC374C">
            <w:pPr>
              <w:jc w:val="right"/>
              <w:rPr>
                <w:rFonts w:cs="David"/>
                <w:b/>
                <w:bCs/>
                <w:sz w:val="20"/>
                <w:szCs w:val="20"/>
              </w:rPr>
            </w:pPr>
            <w:r>
              <w:rPr>
                <w:rFonts w:cs="David"/>
                <w:b/>
                <w:bCs/>
                <w:sz w:val="20"/>
                <w:szCs w:val="20"/>
              </w:rPr>
              <w:t>STABLE AND SOLUBLE ANTIBODIES INHIBITING TNFΑ</w:t>
            </w:r>
          </w:p>
          <w:p w14:paraId="26344A77" w14:textId="77777777" w:rsidR="00EC374C" w:rsidRPr="00632AE1" w:rsidRDefault="00EC374C" w:rsidP="00EC374C">
            <w:pPr>
              <w:jc w:val="right"/>
              <w:rPr>
                <w:rFonts w:cs="David"/>
                <w:b/>
                <w:bCs/>
                <w:sz w:val="20"/>
                <w:szCs w:val="20"/>
              </w:rPr>
            </w:pPr>
          </w:p>
        </w:tc>
        <w:tc>
          <w:tcPr>
            <w:tcW w:w="598" w:type="dxa"/>
          </w:tcPr>
          <w:p w14:paraId="3F198635" w14:textId="77777777" w:rsidR="00EC374C" w:rsidRPr="00632AE1" w:rsidRDefault="00EC374C" w:rsidP="00EC374C">
            <w:pPr>
              <w:jc w:val="right"/>
              <w:rPr>
                <w:sz w:val="20"/>
                <w:szCs w:val="20"/>
              </w:rPr>
            </w:pPr>
            <w:r>
              <w:rPr>
                <w:sz w:val="20"/>
                <w:szCs w:val="20"/>
                <w:rtl/>
              </w:rPr>
              <w:t>[54]</w:t>
            </w:r>
          </w:p>
        </w:tc>
      </w:tr>
      <w:tr w:rsidR="00EC374C" w:rsidRPr="00632AE1" w14:paraId="38E0953C" w14:textId="77777777" w:rsidTr="00EC374C">
        <w:trPr>
          <w:gridAfter w:val="1"/>
          <w:wAfter w:w="152" w:type="dxa"/>
          <w:jc w:val="center"/>
        </w:trPr>
        <w:tc>
          <w:tcPr>
            <w:tcW w:w="235" w:type="dxa"/>
            <w:gridSpan w:val="2"/>
          </w:tcPr>
          <w:p w14:paraId="618DC3DC" w14:textId="77777777" w:rsidR="00EC374C" w:rsidRPr="00632AE1" w:rsidRDefault="00EC374C" w:rsidP="00EC374C">
            <w:pPr>
              <w:rPr>
                <w:rFonts w:cs="David"/>
                <w:sz w:val="20"/>
                <w:szCs w:val="20"/>
                <w:rtl/>
              </w:rPr>
            </w:pPr>
          </w:p>
        </w:tc>
        <w:tc>
          <w:tcPr>
            <w:tcW w:w="6969" w:type="dxa"/>
            <w:gridSpan w:val="7"/>
          </w:tcPr>
          <w:p w14:paraId="169FB38E" w14:textId="77777777" w:rsidR="00EC374C" w:rsidRPr="00632AE1" w:rsidRDefault="00EC374C" w:rsidP="00EC374C">
            <w:pPr>
              <w:jc w:val="right"/>
              <w:rPr>
                <w:rFonts w:cs="David"/>
                <w:sz w:val="20"/>
                <w:szCs w:val="20"/>
              </w:rPr>
            </w:pPr>
            <w:r>
              <w:rPr>
                <w:rFonts w:cs="David"/>
                <w:sz w:val="20"/>
                <w:szCs w:val="20"/>
              </w:rPr>
              <w:t>06.06.2006</w:t>
            </w:r>
          </w:p>
        </w:tc>
        <w:tc>
          <w:tcPr>
            <w:tcW w:w="598" w:type="dxa"/>
          </w:tcPr>
          <w:p w14:paraId="07B7FFE4" w14:textId="77777777" w:rsidR="00EC374C" w:rsidRPr="00632AE1" w:rsidRDefault="00EC374C" w:rsidP="00EC374C">
            <w:pPr>
              <w:jc w:val="right"/>
              <w:rPr>
                <w:sz w:val="20"/>
                <w:szCs w:val="20"/>
              </w:rPr>
            </w:pPr>
            <w:r>
              <w:rPr>
                <w:sz w:val="20"/>
                <w:szCs w:val="20"/>
                <w:rtl/>
              </w:rPr>
              <w:t>[22]</w:t>
            </w:r>
          </w:p>
        </w:tc>
      </w:tr>
      <w:tr w:rsidR="00EC374C" w:rsidRPr="00632AE1" w14:paraId="0BCA17B6" w14:textId="77777777" w:rsidTr="00EC374C">
        <w:trPr>
          <w:gridAfter w:val="1"/>
          <w:wAfter w:w="152" w:type="dxa"/>
          <w:jc w:val="center"/>
        </w:trPr>
        <w:tc>
          <w:tcPr>
            <w:tcW w:w="235" w:type="dxa"/>
            <w:gridSpan w:val="2"/>
          </w:tcPr>
          <w:p w14:paraId="1AC9FC9C" w14:textId="77777777" w:rsidR="00EC374C" w:rsidRPr="00632AE1" w:rsidRDefault="00EC374C" w:rsidP="00EC374C">
            <w:pPr>
              <w:rPr>
                <w:rFonts w:cs="David"/>
                <w:sz w:val="20"/>
                <w:szCs w:val="20"/>
                <w:rtl/>
              </w:rPr>
            </w:pPr>
          </w:p>
        </w:tc>
        <w:tc>
          <w:tcPr>
            <w:tcW w:w="2949" w:type="dxa"/>
            <w:gridSpan w:val="2"/>
          </w:tcPr>
          <w:p w14:paraId="51ECB00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02A0810" w14:textId="77777777" w:rsidR="00EC374C" w:rsidRPr="00632AE1" w:rsidRDefault="00EC374C" w:rsidP="00EC374C">
            <w:pPr>
              <w:jc w:val="right"/>
              <w:rPr>
                <w:sz w:val="20"/>
                <w:szCs w:val="20"/>
              </w:rPr>
            </w:pPr>
            <w:r>
              <w:rPr>
                <w:sz w:val="20"/>
                <w:szCs w:val="20"/>
                <w:rtl/>
              </w:rPr>
              <w:t>[33]</w:t>
            </w:r>
          </w:p>
        </w:tc>
        <w:tc>
          <w:tcPr>
            <w:tcW w:w="1565" w:type="dxa"/>
            <w:gridSpan w:val="2"/>
          </w:tcPr>
          <w:p w14:paraId="67840987" w14:textId="77777777" w:rsidR="00EC374C" w:rsidRPr="00632AE1" w:rsidRDefault="00EC374C" w:rsidP="00EC374C">
            <w:pPr>
              <w:jc w:val="right"/>
              <w:rPr>
                <w:rFonts w:cs="David"/>
                <w:sz w:val="20"/>
                <w:szCs w:val="20"/>
              </w:rPr>
            </w:pPr>
            <w:r>
              <w:rPr>
                <w:rFonts w:cs="David"/>
                <w:sz w:val="20"/>
                <w:szCs w:val="20"/>
              </w:rPr>
              <w:t>07.06.2005</w:t>
            </w:r>
          </w:p>
        </w:tc>
        <w:tc>
          <w:tcPr>
            <w:tcW w:w="550" w:type="dxa"/>
          </w:tcPr>
          <w:p w14:paraId="4F6E7754" w14:textId="77777777" w:rsidR="00EC374C" w:rsidRPr="00632AE1" w:rsidRDefault="00EC374C" w:rsidP="00EC374C">
            <w:pPr>
              <w:jc w:val="right"/>
              <w:rPr>
                <w:sz w:val="20"/>
                <w:szCs w:val="20"/>
                <w:rtl/>
              </w:rPr>
            </w:pPr>
            <w:r>
              <w:rPr>
                <w:sz w:val="20"/>
                <w:szCs w:val="20"/>
                <w:rtl/>
              </w:rPr>
              <w:t>[32]</w:t>
            </w:r>
          </w:p>
        </w:tc>
        <w:tc>
          <w:tcPr>
            <w:tcW w:w="1354" w:type="dxa"/>
          </w:tcPr>
          <w:p w14:paraId="5BE4C055" w14:textId="77777777" w:rsidR="00EC374C" w:rsidRPr="00632AE1" w:rsidRDefault="00EC374C" w:rsidP="00EC374C">
            <w:pPr>
              <w:jc w:val="right"/>
              <w:rPr>
                <w:rFonts w:cs="David"/>
                <w:sz w:val="20"/>
                <w:szCs w:val="20"/>
              </w:rPr>
            </w:pPr>
            <w:r>
              <w:rPr>
                <w:rFonts w:cs="David"/>
                <w:sz w:val="20"/>
                <w:szCs w:val="20"/>
              </w:rPr>
              <w:t>60/687971</w:t>
            </w:r>
          </w:p>
        </w:tc>
        <w:tc>
          <w:tcPr>
            <w:tcW w:w="598" w:type="dxa"/>
          </w:tcPr>
          <w:p w14:paraId="71B36F84" w14:textId="77777777" w:rsidR="00EC374C" w:rsidRPr="00632AE1" w:rsidRDefault="00EC374C" w:rsidP="00EC374C">
            <w:pPr>
              <w:jc w:val="right"/>
              <w:rPr>
                <w:sz w:val="20"/>
                <w:szCs w:val="20"/>
              </w:rPr>
            </w:pPr>
            <w:r>
              <w:rPr>
                <w:sz w:val="20"/>
                <w:szCs w:val="20"/>
                <w:rtl/>
              </w:rPr>
              <w:t>[31]</w:t>
            </w:r>
          </w:p>
        </w:tc>
      </w:tr>
      <w:tr w:rsidR="00EC374C" w:rsidRPr="00711D26" w14:paraId="1255FACE" w14:textId="77777777" w:rsidTr="00EC374C">
        <w:trPr>
          <w:gridAfter w:val="1"/>
          <w:wAfter w:w="152" w:type="dxa"/>
          <w:jc w:val="center"/>
        </w:trPr>
        <w:tc>
          <w:tcPr>
            <w:tcW w:w="235" w:type="dxa"/>
            <w:gridSpan w:val="2"/>
          </w:tcPr>
          <w:p w14:paraId="62FC653A" w14:textId="77777777" w:rsidR="00EC374C" w:rsidRPr="00711D26" w:rsidRDefault="00EC374C" w:rsidP="00EC374C">
            <w:pPr>
              <w:rPr>
                <w:sz w:val="20"/>
                <w:szCs w:val="20"/>
                <w:rtl/>
              </w:rPr>
            </w:pPr>
          </w:p>
        </w:tc>
        <w:tc>
          <w:tcPr>
            <w:tcW w:w="2949" w:type="dxa"/>
            <w:gridSpan w:val="2"/>
          </w:tcPr>
          <w:p w14:paraId="07C4402F" w14:textId="77777777" w:rsidR="00EC374C" w:rsidRPr="00711D26" w:rsidRDefault="00EC374C" w:rsidP="00EC374C">
            <w:pPr>
              <w:jc w:val="right"/>
              <w:rPr>
                <w:sz w:val="20"/>
                <w:szCs w:val="20"/>
              </w:rPr>
            </w:pPr>
            <w:r>
              <w:rPr>
                <w:sz w:val="20"/>
                <w:szCs w:val="20"/>
              </w:rPr>
              <w:t>US</w:t>
            </w:r>
          </w:p>
        </w:tc>
        <w:tc>
          <w:tcPr>
            <w:tcW w:w="551" w:type="dxa"/>
          </w:tcPr>
          <w:p w14:paraId="0EDF03F3" w14:textId="77777777" w:rsidR="00EC374C" w:rsidRPr="00711D26" w:rsidRDefault="00EC374C" w:rsidP="00EC374C">
            <w:pPr>
              <w:jc w:val="right"/>
              <w:rPr>
                <w:sz w:val="20"/>
                <w:szCs w:val="20"/>
                <w:rtl/>
              </w:rPr>
            </w:pPr>
          </w:p>
        </w:tc>
        <w:tc>
          <w:tcPr>
            <w:tcW w:w="1565" w:type="dxa"/>
            <w:gridSpan w:val="2"/>
          </w:tcPr>
          <w:p w14:paraId="1CA72F96" w14:textId="77777777" w:rsidR="00EC374C" w:rsidRPr="00711D26" w:rsidRDefault="00EC374C" w:rsidP="00EC374C">
            <w:pPr>
              <w:jc w:val="right"/>
              <w:rPr>
                <w:sz w:val="20"/>
                <w:szCs w:val="20"/>
              </w:rPr>
            </w:pPr>
            <w:r>
              <w:rPr>
                <w:sz w:val="20"/>
                <w:szCs w:val="20"/>
                <w:rtl/>
              </w:rPr>
              <w:t>23.03.2006</w:t>
            </w:r>
          </w:p>
        </w:tc>
        <w:tc>
          <w:tcPr>
            <w:tcW w:w="550" w:type="dxa"/>
          </w:tcPr>
          <w:p w14:paraId="54D94AB5" w14:textId="77777777" w:rsidR="00EC374C" w:rsidRPr="00711D26" w:rsidRDefault="00EC374C" w:rsidP="00EC374C">
            <w:pPr>
              <w:jc w:val="right"/>
              <w:rPr>
                <w:sz w:val="20"/>
                <w:szCs w:val="20"/>
                <w:rtl/>
              </w:rPr>
            </w:pPr>
          </w:p>
        </w:tc>
        <w:tc>
          <w:tcPr>
            <w:tcW w:w="1354" w:type="dxa"/>
          </w:tcPr>
          <w:p w14:paraId="2F13EAF4" w14:textId="77777777" w:rsidR="00EC374C" w:rsidRPr="00711D26" w:rsidRDefault="00EC374C" w:rsidP="00EC374C">
            <w:pPr>
              <w:jc w:val="right"/>
              <w:rPr>
                <w:sz w:val="20"/>
                <w:szCs w:val="20"/>
              </w:rPr>
            </w:pPr>
            <w:r>
              <w:rPr>
                <w:sz w:val="20"/>
                <w:szCs w:val="20"/>
                <w:rtl/>
              </w:rPr>
              <w:t>60/785353</w:t>
            </w:r>
          </w:p>
        </w:tc>
        <w:tc>
          <w:tcPr>
            <w:tcW w:w="598" w:type="dxa"/>
          </w:tcPr>
          <w:p w14:paraId="2A296D61" w14:textId="77777777" w:rsidR="00EC374C" w:rsidRPr="00711D26" w:rsidRDefault="00EC374C" w:rsidP="00EC374C">
            <w:pPr>
              <w:jc w:val="right"/>
              <w:rPr>
                <w:sz w:val="20"/>
                <w:szCs w:val="20"/>
                <w:rtl/>
              </w:rPr>
            </w:pPr>
          </w:p>
        </w:tc>
      </w:tr>
      <w:tr w:rsidR="00EC374C" w:rsidRPr="00632AE1" w14:paraId="5B35748B" w14:textId="77777777" w:rsidTr="00EC374C">
        <w:trPr>
          <w:gridAfter w:val="1"/>
          <w:wAfter w:w="152" w:type="dxa"/>
          <w:jc w:val="center"/>
        </w:trPr>
        <w:tc>
          <w:tcPr>
            <w:tcW w:w="7204" w:type="dxa"/>
            <w:gridSpan w:val="9"/>
          </w:tcPr>
          <w:p w14:paraId="07837F2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A61P 19//00, 29//00, 37//00, C07K 16//24, C12N 15//13, G01N 33//53</w:t>
            </w:r>
          </w:p>
        </w:tc>
        <w:tc>
          <w:tcPr>
            <w:tcW w:w="598" w:type="dxa"/>
          </w:tcPr>
          <w:p w14:paraId="5AB1346F" w14:textId="77777777" w:rsidR="00EC374C" w:rsidRPr="00632AE1" w:rsidRDefault="00EC374C" w:rsidP="00EC374C">
            <w:pPr>
              <w:jc w:val="right"/>
              <w:rPr>
                <w:sz w:val="20"/>
                <w:szCs w:val="20"/>
              </w:rPr>
            </w:pPr>
            <w:r>
              <w:rPr>
                <w:sz w:val="20"/>
                <w:szCs w:val="20"/>
                <w:rtl/>
              </w:rPr>
              <w:t>[51]</w:t>
            </w:r>
          </w:p>
        </w:tc>
      </w:tr>
      <w:tr w:rsidR="00EC374C" w:rsidRPr="00632AE1" w14:paraId="25BD8B5B" w14:textId="77777777" w:rsidTr="00EC374C">
        <w:trPr>
          <w:gridAfter w:val="1"/>
          <w:wAfter w:w="152" w:type="dxa"/>
          <w:jc w:val="center"/>
        </w:trPr>
        <w:tc>
          <w:tcPr>
            <w:tcW w:w="235" w:type="dxa"/>
            <w:gridSpan w:val="2"/>
          </w:tcPr>
          <w:p w14:paraId="2CC4D9C1" w14:textId="77777777" w:rsidR="00EC374C" w:rsidRPr="00632AE1" w:rsidRDefault="00EC374C" w:rsidP="00EC374C">
            <w:pPr>
              <w:rPr>
                <w:rFonts w:cs="David"/>
                <w:sz w:val="20"/>
                <w:szCs w:val="20"/>
                <w:rtl/>
              </w:rPr>
            </w:pPr>
          </w:p>
        </w:tc>
        <w:tc>
          <w:tcPr>
            <w:tcW w:w="6969" w:type="dxa"/>
            <w:gridSpan w:val="7"/>
          </w:tcPr>
          <w:p w14:paraId="16E2921D" w14:textId="77777777" w:rsidR="00EC374C" w:rsidRPr="00632AE1" w:rsidRDefault="00EC374C" w:rsidP="00EC374C">
            <w:pPr>
              <w:jc w:val="right"/>
              <w:rPr>
                <w:rFonts w:cs="David"/>
                <w:sz w:val="20"/>
                <w:szCs w:val="20"/>
              </w:rPr>
            </w:pPr>
            <w:r>
              <w:rPr>
                <w:rFonts w:cs="David"/>
                <w:sz w:val="20"/>
                <w:szCs w:val="20"/>
              </w:rPr>
              <w:t>DIVISION FROM 187503</w:t>
            </w:r>
          </w:p>
        </w:tc>
        <w:tc>
          <w:tcPr>
            <w:tcW w:w="598" w:type="dxa"/>
          </w:tcPr>
          <w:p w14:paraId="0D0C2394" w14:textId="77777777" w:rsidR="00EC374C" w:rsidRPr="00632AE1" w:rsidRDefault="00EC374C" w:rsidP="00EC374C">
            <w:pPr>
              <w:jc w:val="right"/>
              <w:rPr>
                <w:sz w:val="20"/>
                <w:szCs w:val="20"/>
              </w:rPr>
            </w:pPr>
            <w:r>
              <w:rPr>
                <w:sz w:val="20"/>
                <w:szCs w:val="20"/>
                <w:rtl/>
              </w:rPr>
              <w:t>[62]</w:t>
            </w:r>
          </w:p>
        </w:tc>
      </w:tr>
      <w:tr w:rsidR="00EC374C" w:rsidRPr="00632AE1" w14:paraId="3B10B7B8" w14:textId="77777777" w:rsidTr="00EC374C">
        <w:trPr>
          <w:gridAfter w:val="1"/>
          <w:wAfter w:w="152" w:type="dxa"/>
          <w:jc w:val="center"/>
        </w:trPr>
        <w:tc>
          <w:tcPr>
            <w:tcW w:w="3735" w:type="dxa"/>
            <w:gridSpan w:val="5"/>
          </w:tcPr>
          <w:p w14:paraId="7397EA70" w14:textId="77777777" w:rsidR="00EC374C" w:rsidRPr="00632AE1" w:rsidRDefault="00EC374C" w:rsidP="00EC374C">
            <w:pPr>
              <w:rPr>
                <w:rFonts w:cs="Guttman Hodes"/>
                <w:sz w:val="20"/>
                <w:szCs w:val="20"/>
                <w:rtl/>
              </w:rPr>
            </w:pPr>
          </w:p>
        </w:tc>
        <w:tc>
          <w:tcPr>
            <w:tcW w:w="3469" w:type="dxa"/>
            <w:gridSpan w:val="4"/>
          </w:tcPr>
          <w:p w14:paraId="2609B65D" w14:textId="77777777" w:rsidR="00EC374C" w:rsidRPr="00632AE1" w:rsidRDefault="00EC374C" w:rsidP="00EC374C">
            <w:pPr>
              <w:jc w:val="right"/>
              <w:rPr>
                <w:rFonts w:cs="David"/>
                <w:sz w:val="20"/>
                <w:szCs w:val="20"/>
                <w:rtl/>
              </w:rPr>
            </w:pPr>
            <w:r>
              <w:rPr>
                <w:rFonts w:cs="David"/>
                <w:sz w:val="20"/>
                <w:szCs w:val="20"/>
              </w:rPr>
              <w:t>CELL MEDICA SWITZERLAND AG, SWITZERLAND</w:t>
            </w:r>
          </w:p>
        </w:tc>
        <w:tc>
          <w:tcPr>
            <w:tcW w:w="598" w:type="dxa"/>
          </w:tcPr>
          <w:p w14:paraId="5DA5C202" w14:textId="77777777" w:rsidR="00EC374C" w:rsidRPr="00632AE1" w:rsidRDefault="00EC374C" w:rsidP="00EC374C">
            <w:pPr>
              <w:jc w:val="right"/>
              <w:rPr>
                <w:sz w:val="20"/>
                <w:szCs w:val="20"/>
              </w:rPr>
            </w:pPr>
            <w:r>
              <w:rPr>
                <w:sz w:val="20"/>
                <w:szCs w:val="20"/>
                <w:rtl/>
              </w:rPr>
              <w:t>[71]</w:t>
            </w:r>
          </w:p>
        </w:tc>
      </w:tr>
      <w:tr w:rsidR="00EC374C" w:rsidRPr="00632AE1" w14:paraId="7C45B118" w14:textId="77777777" w:rsidTr="00EC374C">
        <w:trPr>
          <w:gridAfter w:val="1"/>
          <w:wAfter w:w="152" w:type="dxa"/>
          <w:jc w:val="center"/>
        </w:trPr>
        <w:tc>
          <w:tcPr>
            <w:tcW w:w="235" w:type="dxa"/>
            <w:gridSpan w:val="2"/>
          </w:tcPr>
          <w:p w14:paraId="0B64E464" w14:textId="77777777" w:rsidR="00EC374C" w:rsidRPr="00632AE1" w:rsidRDefault="00EC374C" w:rsidP="00EC374C">
            <w:pPr>
              <w:rPr>
                <w:rFonts w:cs="Guttman Hodes"/>
                <w:sz w:val="20"/>
                <w:szCs w:val="20"/>
                <w:rtl/>
              </w:rPr>
            </w:pPr>
          </w:p>
        </w:tc>
        <w:tc>
          <w:tcPr>
            <w:tcW w:w="6969" w:type="dxa"/>
            <w:gridSpan w:val="7"/>
          </w:tcPr>
          <w:p w14:paraId="389A7BF0" w14:textId="77777777" w:rsidR="00EC374C" w:rsidRPr="00632AE1" w:rsidRDefault="00EC374C" w:rsidP="00EC374C">
            <w:pPr>
              <w:jc w:val="right"/>
              <w:rPr>
                <w:rFonts w:cs="Guttman Hodes"/>
                <w:sz w:val="20"/>
                <w:szCs w:val="20"/>
              </w:rPr>
            </w:pPr>
            <w:r>
              <w:rPr>
                <w:rFonts w:cs="Guttman Hodes"/>
                <w:sz w:val="20"/>
                <w:szCs w:val="20"/>
              </w:rPr>
              <w:t>WO/2006/131013</w:t>
            </w:r>
          </w:p>
        </w:tc>
        <w:tc>
          <w:tcPr>
            <w:tcW w:w="598" w:type="dxa"/>
          </w:tcPr>
          <w:p w14:paraId="19917517" w14:textId="77777777" w:rsidR="00EC374C" w:rsidRPr="00632AE1" w:rsidRDefault="00EC374C" w:rsidP="00EC374C">
            <w:pPr>
              <w:jc w:val="right"/>
              <w:rPr>
                <w:sz w:val="20"/>
                <w:szCs w:val="20"/>
              </w:rPr>
            </w:pPr>
            <w:r>
              <w:rPr>
                <w:sz w:val="20"/>
                <w:szCs w:val="20"/>
                <w:rtl/>
              </w:rPr>
              <w:t>[87]</w:t>
            </w:r>
          </w:p>
        </w:tc>
      </w:tr>
      <w:tr w:rsidR="00EC374C" w:rsidRPr="00632AE1" w14:paraId="0233B9EC" w14:textId="77777777" w:rsidTr="00EC374C">
        <w:trPr>
          <w:gridAfter w:val="1"/>
          <w:wAfter w:w="152" w:type="dxa"/>
          <w:jc w:val="center"/>
        </w:trPr>
        <w:tc>
          <w:tcPr>
            <w:tcW w:w="3735" w:type="dxa"/>
            <w:gridSpan w:val="5"/>
          </w:tcPr>
          <w:p w14:paraId="18A7D956" w14:textId="77777777" w:rsidR="00EC374C" w:rsidRDefault="00EC374C" w:rsidP="00EC374C">
            <w:pPr>
              <w:rPr>
                <w:rFonts w:cs="Guttman Hodes"/>
                <w:sz w:val="20"/>
                <w:szCs w:val="20"/>
                <w:rtl/>
              </w:rPr>
            </w:pPr>
            <w:r>
              <w:rPr>
                <w:rFonts w:cs="Guttman Hodes"/>
                <w:sz w:val="20"/>
                <w:szCs w:val="20"/>
                <w:rtl/>
              </w:rPr>
              <w:t>ריינהולד כהן ושותפיו,</w:t>
            </w:r>
          </w:p>
          <w:p w14:paraId="7A497634" w14:textId="77777777" w:rsidR="00EC374C" w:rsidRDefault="00EC374C" w:rsidP="00EC374C">
            <w:pPr>
              <w:rPr>
                <w:rFonts w:cs="Guttman Hodes"/>
                <w:sz w:val="20"/>
                <w:szCs w:val="20"/>
                <w:rtl/>
              </w:rPr>
            </w:pPr>
            <w:r>
              <w:rPr>
                <w:rFonts w:cs="Guttman Hodes"/>
                <w:sz w:val="20"/>
                <w:szCs w:val="20"/>
                <w:rtl/>
              </w:rPr>
              <w:t xml:space="preserve">רחוב הברזל 26א' </w:t>
            </w:r>
          </w:p>
          <w:p w14:paraId="6F48B16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52CAE12F" w14:textId="77777777" w:rsidR="00EC374C" w:rsidRDefault="00EC374C" w:rsidP="00EC374C">
            <w:pPr>
              <w:jc w:val="right"/>
              <w:rPr>
                <w:rFonts w:cs="David"/>
                <w:sz w:val="20"/>
                <w:szCs w:val="20"/>
              </w:rPr>
            </w:pPr>
            <w:r>
              <w:rPr>
                <w:rFonts w:cs="David"/>
                <w:sz w:val="20"/>
                <w:szCs w:val="20"/>
              </w:rPr>
              <w:t>REINHOLD COHN AND PARTNERS,</w:t>
            </w:r>
          </w:p>
          <w:p w14:paraId="4C2DB266" w14:textId="77777777" w:rsidR="00EC374C" w:rsidRDefault="00EC374C" w:rsidP="00EC374C">
            <w:pPr>
              <w:jc w:val="right"/>
              <w:rPr>
                <w:rFonts w:cs="David"/>
                <w:sz w:val="20"/>
                <w:szCs w:val="20"/>
              </w:rPr>
            </w:pPr>
            <w:r>
              <w:rPr>
                <w:rFonts w:cs="David"/>
                <w:sz w:val="20"/>
                <w:szCs w:val="20"/>
              </w:rPr>
              <w:t xml:space="preserve"> 26A HABARZEL ST.,</w:t>
            </w:r>
          </w:p>
          <w:p w14:paraId="1021C33B" w14:textId="77777777" w:rsidR="00EC374C" w:rsidRDefault="00EC374C" w:rsidP="00EC374C">
            <w:pPr>
              <w:jc w:val="right"/>
              <w:rPr>
                <w:rFonts w:cs="David"/>
                <w:sz w:val="20"/>
                <w:szCs w:val="20"/>
              </w:rPr>
            </w:pPr>
            <w:r>
              <w:rPr>
                <w:rFonts w:cs="David"/>
                <w:sz w:val="20"/>
                <w:szCs w:val="20"/>
              </w:rPr>
              <w:t>RAMAT HACHAYAL 69710</w:t>
            </w:r>
          </w:p>
          <w:p w14:paraId="7A4B6F8B" w14:textId="77777777" w:rsidR="00EC374C" w:rsidRPr="00632AE1" w:rsidRDefault="00EC374C" w:rsidP="00EC374C">
            <w:pPr>
              <w:jc w:val="right"/>
              <w:rPr>
                <w:rFonts w:cs="David"/>
                <w:sz w:val="20"/>
                <w:szCs w:val="20"/>
                <w:rtl/>
              </w:rPr>
            </w:pPr>
          </w:p>
        </w:tc>
        <w:tc>
          <w:tcPr>
            <w:tcW w:w="598" w:type="dxa"/>
          </w:tcPr>
          <w:p w14:paraId="3B0321C8" w14:textId="77777777" w:rsidR="00EC374C" w:rsidRPr="00632AE1" w:rsidRDefault="00EC374C" w:rsidP="00EC374C">
            <w:pPr>
              <w:jc w:val="right"/>
              <w:rPr>
                <w:sz w:val="20"/>
                <w:szCs w:val="20"/>
                <w:rtl/>
              </w:rPr>
            </w:pPr>
            <w:r>
              <w:rPr>
                <w:sz w:val="20"/>
                <w:szCs w:val="20"/>
                <w:rtl/>
              </w:rPr>
              <w:t>[74]</w:t>
            </w:r>
          </w:p>
        </w:tc>
      </w:tr>
      <w:tr w:rsidR="00EC374C" w:rsidRPr="00632AE1" w14:paraId="6AFCFC68" w14:textId="77777777" w:rsidTr="00EC374C">
        <w:trPr>
          <w:gridAfter w:val="1"/>
          <w:wAfter w:w="152" w:type="dxa"/>
          <w:jc w:val="center"/>
        </w:trPr>
        <w:tc>
          <w:tcPr>
            <w:tcW w:w="2150" w:type="dxa"/>
            <w:gridSpan w:val="3"/>
          </w:tcPr>
          <w:p w14:paraId="1570320F" w14:textId="77777777" w:rsidR="00EC374C" w:rsidRPr="00632AE1" w:rsidRDefault="00EC374C" w:rsidP="00EC374C">
            <w:pPr>
              <w:jc w:val="right"/>
              <w:rPr>
                <w:rFonts w:cs="David"/>
                <w:sz w:val="20"/>
                <w:szCs w:val="20"/>
              </w:rPr>
            </w:pPr>
          </w:p>
        </w:tc>
        <w:tc>
          <w:tcPr>
            <w:tcW w:w="1662" w:type="dxa"/>
            <w:gridSpan w:val="3"/>
          </w:tcPr>
          <w:p w14:paraId="0C3D1A15" w14:textId="77777777" w:rsidR="00EC374C" w:rsidRPr="00632AE1" w:rsidRDefault="00EC374C" w:rsidP="00EC374C">
            <w:pPr>
              <w:jc w:val="right"/>
              <w:rPr>
                <w:rFonts w:cs="David"/>
                <w:sz w:val="20"/>
                <w:szCs w:val="20"/>
              </w:rPr>
            </w:pPr>
          </w:p>
        </w:tc>
        <w:tc>
          <w:tcPr>
            <w:tcW w:w="3990" w:type="dxa"/>
            <w:gridSpan w:val="4"/>
          </w:tcPr>
          <w:p w14:paraId="1F1E5DB0" w14:textId="77777777" w:rsidR="00EC374C" w:rsidRPr="00632AE1" w:rsidRDefault="00EC374C" w:rsidP="00EC374C">
            <w:pPr>
              <w:jc w:val="right"/>
              <w:rPr>
                <w:rFonts w:cs="David"/>
                <w:sz w:val="20"/>
                <w:szCs w:val="20"/>
              </w:rPr>
            </w:pPr>
          </w:p>
        </w:tc>
      </w:tr>
      <w:tr w:rsidR="00EC374C" w:rsidRPr="00632AE1" w14:paraId="79A07D7C" w14:textId="77777777" w:rsidTr="00EC374C">
        <w:tblPrEx>
          <w:jc w:val="left"/>
          <w:tblLook w:val="0000" w:firstRow="0" w:lastRow="0" w:firstColumn="0" w:lastColumn="0" w:noHBand="0" w:noVBand="0"/>
        </w:tblPrEx>
        <w:trPr>
          <w:gridBefore w:val="1"/>
          <w:wBefore w:w="70" w:type="dxa"/>
        </w:trPr>
        <w:tc>
          <w:tcPr>
            <w:tcW w:w="7884" w:type="dxa"/>
            <w:gridSpan w:val="10"/>
          </w:tcPr>
          <w:p w14:paraId="066C08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FB002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4"/>
        <w:gridCol w:w="552"/>
        <w:gridCol w:w="77"/>
        <w:gridCol w:w="1487"/>
        <w:gridCol w:w="550"/>
        <w:gridCol w:w="1356"/>
        <w:gridCol w:w="598"/>
        <w:gridCol w:w="152"/>
      </w:tblGrid>
      <w:tr w:rsidR="00EC374C" w:rsidRPr="00632AE1" w14:paraId="5EEA07EB" w14:textId="77777777" w:rsidTr="00EC374C">
        <w:trPr>
          <w:gridAfter w:val="1"/>
          <w:wAfter w:w="152" w:type="dxa"/>
          <w:trHeight w:val="485"/>
          <w:jc w:val="center"/>
        </w:trPr>
        <w:tc>
          <w:tcPr>
            <w:tcW w:w="3734" w:type="dxa"/>
            <w:gridSpan w:val="5"/>
          </w:tcPr>
          <w:p w14:paraId="64408BB0" w14:textId="77777777" w:rsidR="00EC374C" w:rsidRPr="00711D26" w:rsidRDefault="000863EF" w:rsidP="00EC374C">
            <w:pPr>
              <w:jc w:val="right"/>
              <w:rPr>
                <w:b/>
                <w:bCs/>
                <w:color w:val="0000FF"/>
                <w:sz w:val="20"/>
                <w:szCs w:val="20"/>
                <w:u w:val="single"/>
                <w:rtl/>
              </w:rPr>
            </w:pPr>
            <w:hyperlink r:id="rId646" w:history="1">
              <w:r w:rsidR="00EC374C" w:rsidRPr="00711D26">
                <w:rPr>
                  <w:b/>
                  <w:bCs/>
                  <w:color w:val="0000FF"/>
                  <w:sz w:val="20"/>
                  <w:szCs w:val="20"/>
                  <w:u w:val="single"/>
                  <w:rtl/>
                </w:rPr>
                <w:t>243281</w:t>
              </w:r>
            </w:hyperlink>
          </w:p>
        </w:tc>
        <w:tc>
          <w:tcPr>
            <w:tcW w:w="4068" w:type="dxa"/>
            <w:gridSpan w:val="5"/>
          </w:tcPr>
          <w:p w14:paraId="1B3BC465" w14:textId="77777777" w:rsidR="00EC374C" w:rsidRPr="00711D26" w:rsidRDefault="00EC374C" w:rsidP="00EC374C">
            <w:pPr>
              <w:rPr>
                <w:sz w:val="20"/>
                <w:szCs w:val="20"/>
                <w:rtl/>
              </w:rPr>
            </w:pPr>
            <w:r w:rsidRPr="00711D26">
              <w:rPr>
                <w:sz w:val="20"/>
                <w:szCs w:val="20"/>
                <w:rtl/>
              </w:rPr>
              <w:t>[21][11]</w:t>
            </w:r>
          </w:p>
        </w:tc>
      </w:tr>
      <w:tr w:rsidR="00EC374C" w:rsidRPr="00632AE1" w14:paraId="38D971D0" w14:textId="77777777" w:rsidTr="00EC374C">
        <w:trPr>
          <w:gridAfter w:val="1"/>
          <w:wAfter w:w="152" w:type="dxa"/>
          <w:jc w:val="center"/>
        </w:trPr>
        <w:tc>
          <w:tcPr>
            <w:tcW w:w="3734" w:type="dxa"/>
            <w:gridSpan w:val="5"/>
          </w:tcPr>
          <w:p w14:paraId="533EA92C" w14:textId="77777777" w:rsidR="00EC374C" w:rsidRDefault="00EC374C" w:rsidP="00EC374C">
            <w:pPr>
              <w:rPr>
                <w:rFonts w:cs="David"/>
                <w:b/>
                <w:bCs/>
                <w:sz w:val="20"/>
                <w:szCs w:val="20"/>
                <w:rtl/>
              </w:rPr>
            </w:pPr>
            <w:r>
              <w:rPr>
                <w:rFonts w:cs="David"/>
                <w:b/>
                <w:bCs/>
                <w:sz w:val="20"/>
                <w:szCs w:val="20"/>
                <w:rtl/>
              </w:rPr>
              <w:t>תכשירי ציפוי  מפוליאוריאה סיליקון</w:t>
            </w:r>
          </w:p>
          <w:p w14:paraId="25ECDEEB" w14:textId="77777777" w:rsidR="00EC374C" w:rsidRPr="00632AE1" w:rsidRDefault="00EC374C" w:rsidP="00EC374C">
            <w:pPr>
              <w:rPr>
                <w:rFonts w:cs="David"/>
                <w:b/>
                <w:bCs/>
                <w:sz w:val="20"/>
                <w:szCs w:val="20"/>
                <w:rtl/>
              </w:rPr>
            </w:pPr>
          </w:p>
        </w:tc>
        <w:tc>
          <w:tcPr>
            <w:tcW w:w="3470" w:type="dxa"/>
            <w:gridSpan w:val="4"/>
          </w:tcPr>
          <w:p w14:paraId="0B30A05C" w14:textId="77777777" w:rsidR="00EC374C" w:rsidRDefault="00EC374C" w:rsidP="00EC374C">
            <w:pPr>
              <w:jc w:val="right"/>
              <w:rPr>
                <w:rFonts w:cs="David"/>
                <w:b/>
                <w:bCs/>
                <w:sz w:val="20"/>
                <w:szCs w:val="20"/>
              </w:rPr>
            </w:pPr>
            <w:r>
              <w:rPr>
                <w:rFonts w:cs="David"/>
                <w:b/>
                <w:bCs/>
                <w:sz w:val="20"/>
                <w:szCs w:val="20"/>
              </w:rPr>
              <w:t>SILICONE POLYUREA COATING COMPOSITIONS</w:t>
            </w:r>
          </w:p>
          <w:p w14:paraId="6384ABBB" w14:textId="77777777" w:rsidR="00EC374C" w:rsidRPr="00632AE1" w:rsidRDefault="00EC374C" w:rsidP="00EC374C">
            <w:pPr>
              <w:jc w:val="right"/>
              <w:rPr>
                <w:rFonts w:cs="David"/>
                <w:b/>
                <w:bCs/>
                <w:sz w:val="20"/>
                <w:szCs w:val="20"/>
              </w:rPr>
            </w:pPr>
          </w:p>
        </w:tc>
        <w:tc>
          <w:tcPr>
            <w:tcW w:w="598" w:type="dxa"/>
          </w:tcPr>
          <w:p w14:paraId="73BD1B9E" w14:textId="77777777" w:rsidR="00EC374C" w:rsidRPr="00632AE1" w:rsidRDefault="00EC374C" w:rsidP="00EC374C">
            <w:pPr>
              <w:jc w:val="right"/>
              <w:rPr>
                <w:sz w:val="20"/>
                <w:szCs w:val="20"/>
              </w:rPr>
            </w:pPr>
            <w:r>
              <w:rPr>
                <w:sz w:val="20"/>
                <w:szCs w:val="20"/>
                <w:rtl/>
              </w:rPr>
              <w:t>[54]</w:t>
            </w:r>
          </w:p>
        </w:tc>
      </w:tr>
      <w:tr w:rsidR="00EC374C" w:rsidRPr="00632AE1" w14:paraId="24182992" w14:textId="77777777" w:rsidTr="00EC374C">
        <w:trPr>
          <w:gridAfter w:val="1"/>
          <w:wAfter w:w="152" w:type="dxa"/>
          <w:jc w:val="center"/>
        </w:trPr>
        <w:tc>
          <w:tcPr>
            <w:tcW w:w="235" w:type="dxa"/>
            <w:gridSpan w:val="2"/>
          </w:tcPr>
          <w:p w14:paraId="08F00452" w14:textId="77777777" w:rsidR="00EC374C" w:rsidRPr="00632AE1" w:rsidRDefault="00EC374C" w:rsidP="00EC374C">
            <w:pPr>
              <w:rPr>
                <w:rFonts w:cs="David"/>
                <w:sz w:val="20"/>
                <w:szCs w:val="20"/>
                <w:rtl/>
              </w:rPr>
            </w:pPr>
          </w:p>
        </w:tc>
        <w:tc>
          <w:tcPr>
            <w:tcW w:w="6969" w:type="dxa"/>
            <w:gridSpan w:val="7"/>
          </w:tcPr>
          <w:p w14:paraId="7AE26366" w14:textId="77777777" w:rsidR="00EC374C" w:rsidRPr="00632AE1" w:rsidRDefault="00EC374C" w:rsidP="00EC374C">
            <w:pPr>
              <w:jc w:val="right"/>
              <w:rPr>
                <w:rFonts w:cs="David"/>
                <w:sz w:val="20"/>
                <w:szCs w:val="20"/>
              </w:rPr>
            </w:pPr>
            <w:r>
              <w:rPr>
                <w:rFonts w:cs="David"/>
                <w:sz w:val="20"/>
                <w:szCs w:val="20"/>
              </w:rPr>
              <w:t>22.12.2015</w:t>
            </w:r>
          </w:p>
        </w:tc>
        <w:tc>
          <w:tcPr>
            <w:tcW w:w="598" w:type="dxa"/>
          </w:tcPr>
          <w:p w14:paraId="5A0C474D" w14:textId="77777777" w:rsidR="00EC374C" w:rsidRPr="00632AE1" w:rsidRDefault="00EC374C" w:rsidP="00EC374C">
            <w:pPr>
              <w:jc w:val="right"/>
              <w:rPr>
                <w:sz w:val="20"/>
                <w:szCs w:val="20"/>
              </w:rPr>
            </w:pPr>
            <w:r>
              <w:rPr>
                <w:sz w:val="20"/>
                <w:szCs w:val="20"/>
                <w:rtl/>
              </w:rPr>
              <w:t>[22]</w:t>
            </w:r>
          </w:p>
        </w:tc>
      </w:tr>
      <w:tr w:rsidR="00EC374C" w:rsidRPr="00632AE1" w14:paraId="55A8DF63" w14:textId="77777777" w:rsidTr="00EC374C">
        <w:trPr>
          <w:gridAfter w:val="1"/>
          <w:wAfter w:w="152" w:type="dxa"/>
          <w:jc w:val="center"/>
        </w:trPr>
        <w:tc>
          <w:tcPr>
            <w:tcW w:w="235" w:type="dxa"/>
            <w:gridSpan w:val="2"/>
          </w:tcPr>
          <w:p w14:paraId="4DFF7C49" w14:textId="77777777" w:rsidR="00EC374C" w:rsidRPr="00632AE1" w:rsidRDefault="00EC374C" w:rsidP="00EC374C">
            <w:pPr>
              <w:rPr>
                <w:rFonts w:cs="David"/>
                <w:sz w:val="20"/>
                <w:szCs w:val="20"/>
                <w:rtl/>
              </w:rPr>
            </w:pPr>
          </w:p>
        </w:tc>
        <w:tc>
          <w:tcPr>
            <w:tcW w:w="2947" w:type="dxa"/>
            <w:gridSpan w:val="2"/>
          </w:tcPr>
          <w:p w14:paraId="5D4FE9D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DCAB778" w14:textId="77777777" w:rsidR="00EC374C" w:rsidRPr="00632AE1" w:rsidRDefault="00EC374C" w:rsidP="00EC374C">
            <w:pPr>
              <w:jc w:val="right"/>
              <w:rPr>
                <w:sz w:val="20"/>
                <w:szCs w:val="20"/>
              </w:rPr>
            </w:pPr>
            <w:r>
              <w:rPr>
                <w:sz w:val="20"/>
                <w:szCs w:val="20"/>
                <w:rtl/>
              </w:rPr>
              <w:t>[33]</w:t>
            </w:r>
          </w:p>
        </w:tc>
        <w:tc>
          <w:tcPr>
            <w:tcW w:w="1564" w:type="dxa"/>
            <w:gridSpan w:val="2"/>
          </w:tcPr>
          <w:p w14:paraId="44ED52AE" w14:textId="77777777" w:rsidR="00EC374C" w:rsidRPr="00632AE1" w:rsidRDefault="00EC374C" w:rsidP="00EC374C">
            <w:pPr>
              <w:jc w:val="right"/>
              <w:rPr>
                <w:rFonts w:cs="David"/>
                <w:sz w:val="20"/>
                <w:szCs w:val="20"/>
              </w:rPr>
            </w:pPr>
            <w:r>
              <w:rPr>
                <w:rFonts w:cs="David"/>
                <w:sz w:val="20"/>
                <w:szCs w:val="20"/>
              </w:rPr>
              <w:t>23.12.2014</w:t>
            </w:r>
          </w:p>
        </w:tc>
        <w:tc>
          <w:tcPr>
            <w:tcW w:w="550" w:type="dxa"/>
          </w:tcPr>
          <w:p w14:paraId="5F89C01D" w14:textId="77777777" w:rsidR="00EC374C" w:rsidRPr="00632AE1" w:rsidRDefault="00EC374C" w:rsidP="00EC374C">
            <w:pPr>
              <w:jc w:val="right"/>
              <w:rPr>
                <w:sz w:val="20"/>
                <w:szCs w:val="20"/>
                <w:rtl/>
              </w:rPr>
            </w:pPr>
            <w:r>
              <w:rPr>
                <w:sz w:val="20"/>
                <w:szCs w:val="20"/>
                <w:rtl/>
              </w:rPr>
              <w:t>[32]</w:t>
            </w:r>
          </w:p>
        </w:tc>
        <w:tc>
          <w:tcPr>
            <w:tcW w:w="1356" w:type="dxa"/>
          </w:tcPr>
          <w:p w14:paraId="429C0FBF" w14:textId="77777777" w:rsidR="00EC374C" w:rsidRPr="00632AE1" w:rsidRDefault="00EC374C" w:rsidP="00EC374C">
            <w:pPr>
              <w:jc w:val="right"/>
              <w:rPr>
                <w:rFonts w:cs="David"/>
                <w:sz w:val="20"/>
                <w:szCs w:val="20"/>
              </w:rPr>
            </w:pPr>
            <w:r>
              <w:rPr>
                <w:rFonts w:cs="David"/>
                <w:sz w:val="20"/>
                <w:szCs w:val="20"/>
              </w:rPr>
              <w:t>62/096390</w:t>
            </w:r>
          </w:p>
        </w:tc>
        <w:tc>
          <w:tcPr>
            <w:tcW w:w="598" w:type="dxa"/>
          </w:tcPr>
          <w:p w14:paraId="7814EBD9" w14:textId="77777777" w:rsidR="00EC374C" w:rsidRPr="00632AE1" w:rsidRDefault="00EC374C" w:rsidP="00EC374C">
            <w:pPr>
              <w:jc w:val="right"/>
              <w:rPr>
                <w:sz w:val="20"/>
                <w:szCs w:val="20"/>
              </w:rPr>
            </w:pPr>
            <w:r>
              <w:rPr>
                <w:sz w:val="20"/>
                <w:szCs w:val="20"/>
                <w:rtl/>
              </w:rPr>
              <w:t>[31]</w:t>
            </w:r>
          </w:p>
        </w:tc>
      </w:tr>
      <w:tr w:rsidR="00EC374C" w:rsidRPr="00632AE1" w14:paraId="75D6B518" w14:textId="77777777" w:rsidTr="00EC374C">
        <w:trPr>
          <w:gridAfter w:val="1"/>
          <w:wAfter w:w="152" w:type="dxa"/>
          <w:jc w:val="center"/>
        </w:trPr>
        <w:tc>
          <w:tcPr>
            <w:tcW w:w="7204" w:type="dxa"/>
            <w:gridSpan w:val="9"/>
          </w:tcPr>
          <w:p w14:paraId="4A8EC70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C08G  18//12, 18//32, 18//48, 18//50, 18//61, 18//65, 18//76, 77//00, 77//458, C09D 17/3/02, 17/5/08, 18/3/04</w:t>
            </w:r>
          </w:p>
        </w:tc>
        <w:tc>
          <w:tcPr>
            <w:tcW w:w="598" w:type="dxa"/>
          </w:tcPr>
          <w:p w14:paraId="62767797" w14:textId="77777777" w:rsidR="00EC374C" w:rsidRPr="00632AE1" w:rsidRDefault="00EC374C" w:rsidP="00EC374C">
            <w:pPr>
              <w:jc w:val="right"/>
              <w:rPr>
                <w:sz w:val="20"/>
                <w:szCs w:val="20"/>
              </w:rPr>
            </w:pPr>
            <w:r>
              <w:rPr>
                <w:sz w:val="20"/>
                <w:szCs w:val="20"/>
                <w:rtl/>
              </w:rPr>
              <w:t>[51]</w:t>
            </w:r>
          </w:p>
        </w:tc>
      </w:tr>
      <w:tr w:rsidR="00EC374C" w:rsidRPr="00632AE1" w14:paraId="1E7F5C00" w14:textId="77777777" w:rsidTr="00EC374C">
        <w:trPr>
          <w:gridAfter w:val="1"/>
          <w:wAfter w:w="152" w:type="dxa"/>
          <w:jc w:val="center"/>
        </w:trPr>
        <w:tc>
          <w:tcPr>
            <w:tcW w:w="3734" w:type="dxa"/>
            <w:gridSpan w:val="5"/>
          </w:tcPr>
          <w:p w14:paraId="48EE405F" w14:textId="77777777" w:rsidR="00EC374C" w:rsidRPr="00632AE1" w:rsidRDefault="00EC374C" w:rsidP="00EC374C">
            <w:pPr>
              <w:rPr>
                <w:rFonts w:cs="Guttman Hodes"/>
                <w:sz w:val="20"/>
                <w:szCs w:val="20"/>
                <w:rtl/>
              </w:rPr>
            </w:pPr>
            <w:r>
              <w:rPr>
                <w:rFonts w:cs="Guttman Hodes"/>
                <w:sz w:val="20"/>
                <w:szCs w:val="20"/>
                <w:rtl/>
              </w:rPr>
              <w:t>רותם מגן בע"מ, הרצליה</w:t>
            </w:r>
          </w:p>
        </w:tc>
        <w:tc>
          <w:tcPr>
            <w:tcW w:w="3470" w:type="dxa"/>
            <w:gridSpan w:val="4"/>
          </w:tcPr>
          <w:p w14:paraId="772850A7" w14:textId="77777777" w:rsidR="00EC374C" w:rsidRPr="00632AE1" w:rsidRDefault="00EC374C" w:rsidP="00EC374C">
            <w:pPr>
              <w:jc w:val="right"/>
              <w:rPr>
                <w:rFonts w:cs="David"/>
                <w:sz w:val="20"/>
                <w:szCs w:val="20"/>
                <w:rtl/>
              </w:rPr>
            </w:pPr>
            <w:r>
              <w:rPr>
                <w:rFonts w:cs="David"/>
                <w:sz w:val="20"/>
                <w:szCs w:val="20"/>
              </w:rPr>
              <w:t>ROTEM MAGEN LTD</w:t>
            </w:r>
          </w:p>
        </w:tc>
        <w:tc>
          <w:tcPr>
            <w:tcW w:w="598" w:type="dxa"/>
          </w:tcPr>
          <w:p w14:paraId="60AB1632" w14:textId="77777777" w:rsidR="00EC374C" w:rsidRPr="00632AE1" w:rsidRDefault="00EC374C" w:rsidP="00EC374C">
            <w:pPr>
              <w:jc w:val="right"/>
              <w:rPr>
                <w:sz w:val="20"/>
                <w:szCs w:val="20"/>
              </w:rPr>
            </w:pPr>
            <w:r>
              <w:rPr>
                <w:sz w:val="20"/>
                <w:szCs w:val="20"/>
                <w:rtl/>
              </w:rPr>
              <w:t>[71]</w:t>
            </w:r>
          </w:p>
        </w:tc>
      </w:tr>
      <w:tr w:rsidR="00EC374C" w:rsidRPr="00632AE1" w14:paraId="44529469" w14:textId="77777777" w:rsidTr="00EC374C">
        <w:trPr>
          <w:gridAfter w:val="1"/>
          <w:wAfter w:w="152" w:type="dxa"/>
          <w:jc w:val="center"/>
        </w:trPr>
        <w:tc>
          <w:tcPr>
            <w:tcW w:w="3734" w:type="dxa"/>
            <w:gridSpan w:val="5"/>
          </w:tcPr>
          <w:p w14:paraId="16F92BB1" w14:textId="77777777" w:rsidR="00EC374C" w:rsidRDefault="00EC374C" w:rsidP="00EC374C">
            <w:pPr>
              <w:rPr>
                <w:rFonts w:cs="Guttman Hodes"/>
                <w:sz w:val="20"/>
                <w:szCs w:val="20"/>
                <w:rtl/>
              </w:rPr>
            </w:pPr>
            <w:r>
              <w:rPr>
                <w:rFonts w:cs="Guttman Hodes"/>
                <w:sz w:val="20"/>
                <w:szCs w:val="20"/>
                <w:rtl/>
              </w:rPr>
              <w:t>וולף, ברגמן וגולר,</w:t>
            </w:r>
          </w:p>
          <w:p w14:paraId="700DE7E9"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0" w:type="dxa"/>
            <w:gridSpan w:val="4"/>
          </w:tcPr>
          <w:p w14:paraId="6086C1D7" w14:textId="77777777" w:rsidR="00EC374C" w:rsidRDefault="00EC374C" w:rsidP="00EC374C">
            <w:pPr>
              <w:jc w:val="right"/>
              <w:rPr>
                <w:rFonts w:cs="David"/>
                <w:sz w:val="20"/>
                <w:szCs w:val="20"/>
              </w:rPr>
            </w:pPr>
            <w:r>
              <w:rPr>
                <w:rFonts w:cs="David"/>
                <w:sz w:val="20"/>
                <w:szCs w:val="20"/>
              </w:rPr>
              <w:t>WOLFF, BREGMAN AND GOLLER,</w:t>
            </w:r>
          </w:p>
          <w:p w14:paraId="2CC73A09" w14:textId="77777777" w:rsidR="00EC374C" w:rsidRDefault="00EC374C" w:rsidP="00EC374C">
            <w:pPr>
              <w:jc w:val="right"/>
              <w:rPr>
                <w:rFonts w:cs="David"/>
                <w:sz w:val="20"/>
                <w:szCs w:val="20"/>
              </w:rPr>
            </w:pPr>
            <w:r>
              <w:rPr>
                <w:rFonts w:cs="David"/>
                <w:sz w:val="20"/>
                <w:szCs w:val="20"/>
              </w:rPr>
              <w:t xml:space="preserve"> P.O.B. 1352,</w:t>
            </w:r>
          </w:p>
          <w:p w14:paraId="720A3871"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0D244AB4" w14:textId="77777777" w:rsidR="00EC374C" w:rsidRPr="00632AE1" w:rsidRDefault="00EC374C" w:rsidP="00EC374C">
            <w:pPr>
              <w:jc w:val="right"/>
              <w:rPr>
                <w:sz w:val="20"/>
                <w:szCs w:val="20"/>
                <w:rtl/>
              </w:rPr>
            </w:pPr>
            <w:r>
              <w:rPr>
                <w:sz w:val="20"/>
                <w:szCs w:val="20"/>
                <w:rtl/>
              </w:rPr>
              <w:t>[74]</w:t>
            </w:r>
          </w:p>
        </w:tc>
      </w:tr>
      <w:tr w:rsidR="00EC374C" w:rsidRPr="00632AE1" w14:paraId="2474853F" w14:textId="77777777" w:rsidTr="00EC374C">
        <w:trPr>
          <w:gridAfter w:val="1"/>
          <w:wAfter w:w="152" w:type="dxa"/>
          <w:jc w:val="center"/>
        </w:trPr>
        <w:tc>
          <w:tcPr>
            <w:tcW w:w="2148" w:type="dxa"/>
            <w:gridSpan w:val="3"/>
          </w:tcPr>
          <w:p w14:paraId="2F1462C0" w14:textId="77777777" w:rsidR="00EC374C" w:rsidRPr="00632AE1" w:rsidRDefault="00EC374C" w:rsidP="00EC374C">
            <w:pPr>
              <w:jc w:val="right"/>
              <w:rPr>
                <w:rFonts w:cs="David"/>
                <w:sz w:val="20"/>
                <w:szCs w:val="20"/>
              </w:rPr>
            </w:pPr>
          </w:p>
        </w:tc>
        <w:tc>
          <w:tcPr>
            <w:tcW w:w="1663" w:type="dxa"/>
            <w:gridSpan w:val="3"/>
          </w:tcPr>
          <w:p w14:paraId="3C1D3B17" w14:textId="77777777" w:rsidR="00EC374C" w:rsidRPr="00632AE1" w:rsidRDefault="00EC374C" w:rsidP="00EC374C">
            <w:pPr>
              <w:jc w:val="right"/>
              <w:rPr>
                <w:rFonts w:cs="David"/>
                <w:sz w:val="20"/>
                <w:szCs w:val="20"/>
              </w:rPr>
            </w:pPr>
          </w:p>
        </w:tc>
        <w:tc>
          <w:tcPr>
            <w:tcW w:w="3991" w:type="dxa"/>
            <w:gridSpan w:val="4"/>
          </w:tcPr>
          <w:p w14:paraId="4870A4F1" w14:textId="77777777" w:rsidR="00EC374C" w:rsidRPr="00632AE1" w:rsidRDefault="00EC374C" w:rsidP="00EC374C">
            <w:pPr>
              <w:jc w:val="right"/>
              <w:rPr>
                <w:rFonts w:cs="David"/>
                <w:sz w:val="20"/>
                <w:szCs w:val="20"/>
              </w:rPr>
            </w:pPr>
          </w:p>
        </w:tc>
      </w:tr>
      <w:tr w:rsidR="00EC374C" w:rsidRPr="00632AE1" w14:paraId="214CE75B" w14:textId="77777777" w:rsidTr="00EC374C">
        <w:tblPrEx>
          <w:jc w:val="left"/>
          <w:tblLook w:val="0000" w:firstRow="0" w:lastRow="0" w:firstColumn="0" w:lastColumn="0" w:noHBand="0" w:noVBand="0"/>
        </w:tblPrEx>
        <w:trPr>
          <w:gridBefore w:val="1"/>
          <w:wBefore w:w="70" w:type="dxa"/>
        </w:trPr>
        <w:tc>
          <w:tcPr>
            <w:tcW w:w="7884" w:type="dxa"/>
            <w:gridSpan w:val="10"/>
          </w:tcPr>
          <w:p w14:paraId="2528979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E5463E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1AC45859" w14:textId="77777777" w:rsidTr="00EC374C">
        <w:trPr>
          <w:gridAfter w:val="1"/>
          <w:wAfter w:w="170" w:type="dxa"/>
          <w:trHeight w:val="485"/>
          <w:jc w:val="center"/>
        </w:trPr>
        <w:tc>
          <w:tcPr>
            <w:tcW w:w="3812" w:type="dxa"/>
            <w:gridSpan w:val="4"/>
          </w:tcPr>
          <w:p w14:paraId="268A5B15" w14:textId="77777777" w:rsidR="00EC374C" w:rsidRPr="00711D26" w:rsidRDefault="000863EF" w:rsidP="00EC374C">
            <w:pPr>
              <w:jc w:val="right"/>
              <w:rPr>
                <w:b/>
                <w:bCs/>
                <w:color w:val="0000FF"/>
                <w:sz w:val="20"/>
                <w:szCs w:val="20"/>
                <w:u w:val="single"/>
                <w:rtl/>
              </w:rPr>
            </w:pPr>
            <w:hyperlink r:id="rId647" w:history="1">
              <w:r w:rsidR="00EC374C" w:rsidRPr="00711D26">
                <w:rPr>
                  <w:b/>
                  <w:bCs/>
                  <w:color w:val="0000FF"/>
                  <w:sz w:val="20"/>
                  <w:szCs w:val="20"/>
                  <w:u w:val="single"/>
                  <w:rtl/>
                </w:rPr>
                <w:t>243440</w:t>
              </w:r>
            </w:hyperlink>
          </w:p>
        </w:tc>
        <w:tc>
          <w:tcPr>
            <w:tcW w:w="3972" w:type="dxa"/>
            <w:gridSpan w:val="3"/>
          </w:tcPr>
          <w:p w14:paraId="24D50242" w14:textId="77777777" w:rsidR="00EC374C" w:rsidRPr="00711D26" w:rsidRDefault="00EC374C" w:rsidP="00EC374C">
            <w:pPr>
              <w:rPr>
                <w:sz w:val="20"/>
                <w:szCs w:val="20"/>
                <w:rtl/>
              </w:rPr>
            </w:pPr>
            <w:r w:rsidRPr="00711D26">
              <w:rPr>
                <w:sz w:val="20"/>
                <w:szCs w:val="20"/>
                <w:rtl/>
              </w:rPr>
              <w:t>[21][11]</w:t>
            </w:r>
          </w:p>
        </w:tc>
      </w:tr>
      <w:tr w:rsidR="00EC374C" w:rsidRPr="00632AE1" w14:paraId="397BE4C0" w14:textId="77777777" w:rsidTr="00EC374C">
        <w:trPr>
          <w:gridAfter w:val="1"/>
          <w:wAfter w:w="170" w:type="dxa"/>
          <w:jc w:val="center"/>
        </w:trPr>
        <w:tc>
          <w:tcPr>
            <w:tcW w:w="3812" w:type="dxa"/>
            <w:gridSpan w:val="4"/>
          </w:tcPr>
          <w:p w14:paraId="797E14E9" w14:textId="77777777" w:rsidR="00EC374C" w:rsidRDefault="00EC374C" w:rsidP="00EC374C">
            <w:pPr>
              <w:rPr>
                <w:rFonts w:cs="David"/>
                <w:b/>
                <w:bCs/>
                <w:sz w:val="20"/>
                <w:szCs w:val="20"/>
                <w:rtl/>
              </w:rPr>
            </w:pPr>
            <w:r>
              <w:rPr>
                <w:rFonts w:cs="David"/>
                <w:b/>
                <w:bCs/>
                <w:sz w:val="20"/>
                <w:szCs w:val="20"/>
                <w:rtl/>
              </w:rPr>
              <w:t>סוכריה על מקל</w:t>
            </w:r>
          </w:p>
          <w:p w14:paraId="74F532E4" w14:textId="77777777" w:rsidR="00EC374C" w:rsidRPr="00632AE1" w:rsidRDefault="00EC374C" w:rsidP="00EC374C">
            <w:pPr>
              <w:rPr>
                <w:rFonts w:cs="David"/>
                <w:b/>
                <w:bCs/>
                <w:sz w:val="20"/>
                <w:szCs w:val="20"/>
                <w:rtl/>
              </w:rPr>
            </w:pPr>
          </w:p>
        </w:tc>
        <w:tc>
          <w:tcPr>
            <w:tcW w:w="3368" w:type="dxa"/>
            <w:gridSpan w:val="2"/>
          </w:tcPr>
          <w:p w14:paraId="7DAE4597" w14:textId="77777777" w:rsidR="00EC374C" w:rsidRDefault="00EC374C" w:rsidP="00EC374C">
            <w:pPr>
              <w:jc w:val="right"/>
              <w:rPr>
                <w:rFonts w:cs="David"/>
                <w:b/>
                <w:bCs/>
                <w:sz w:val="20"/>
                <w:szCs w:val="20"/>
              </w:rPr>
            </w:pPr>
            <w:r>
              <w:rPr>
                <w:rFonts w:cs="David"/>
                <w:b/>
                <w:bCs/>
                <w:sz w:val="20"/>
                <w:szCs w:val="20"/>
              </w:rPr>
              <w:t>A LOLLIPOP</w:t>
            </w:r>
          </w:p>
          <w:p w14:paraId="21B0C04C" w14:textId="77777777" w:rsidR="00EC374C" w:rsidRPr="00632AE1" w:rsidRDefault="00EC374C" w:rsidP="00EC374C">
            <w:pPr>
              <w:jc w:val="right"/>
              <w:rPr>
                <w:rFonts w:cs="David"/>
                <w:b/>
                <w:bCs/>
                <w:sz w:val="20"/>
                <w:szCs w:val="20"/>
              </w:rPr>
            </w:pPr>
          </w:p>
        </w:tc>
        <w:tc>
          <w:tcPr>
            <w:tcW w:w="604" w:type="dxa"/>
          </w:tcPr>
          <w:p w14:paraId="14CDE2A1" w14:textId="77777777" w:rsidR="00EC374C" w:rsidRPr="00632AE1" w:rsidRDefault="00EC374C" w:rsidP="00EC374C">
            <w:pPr>
              <w:jc w:val="right"/>
              <w:rPr>
                <w:sz w:val="20"/>
                <w:szCs w:val="20"/>
              </w:rPr>
            </w:pPr>
            <w:r>
              <w:rPr>
                <w:sz w:val="20"/>
                <w:szCs w:val="20"/>
                <w:rtl/>
              </w:rPr>
              <w:t>[54]</w:t>
            </w:r>
          </w:p>
        </w:tc>
      </w:tr>
      <w:tr w:rsidR="00EC374C" w:rsidRPr="00632AE1" w14:paraId="1E587BF7" w14:textId="77777777" w:rsidTr="00EC374C">
        <w:trPr>
          <w:gridAfter w:val="1"/>
          <w:wAfter w:w="170" w:type="dxa"/>
          <w:jc w:val="center"/>
        </w:trPr>
        <w:tc>
          <w:tcPr>
            <w:tcW w:w="236" w:type="dxa"/>
            <w:gridSpan w:val="2"/>
          </w:tcPr>
          <w:p w14:paraId="61035E4F" w14:textId="77777777" w:rsidR="00EC374C" w:rsidRPr="00632AE1" w:rsidRDefault="00EC374C" w:rsidP="00EC374C">
            <w:pPr>
              <w:rPr>
                <w:rFonts w:cs="David"/>
                <w:sz w:val="20"/>
                <w:szCs w:val="20"/>
                <w:rtl/>
              </w:rPr>
            </w:pPr>
          </w:p>
        </w:tc>
        <w:tc>
          <w:tcPr>
            <w:tcW w:w="6944" w:type="dxa"/>
            <w:gridSpan w:val="4"/>
          </w:tcPr>
          <w:p w14:paraId="5945DE41" w14:textId="77777777" w:rsidR="00EC374C" w:rsidRPr="00632AE1" w:rsidRDefault="00EC374C" w:rsidP="00EC374C">
            <w:pPr>
              <w:jc w:val="right"/>
              <w:rPr>
                <w:rFonts w:cs="David"/>
                <w:sz w:val="20"/>
                <w:szCs w:val="20"/>
              </w:rPr>
            </w:pPr>
            <w:r>
              <w:rPr>
                <w:rFonts w:cs="David"/>
                <w:sz w:val="20"/>
                <w:szCs w:val="20"/>
              </w:rPr>
              <w:t>31.12.2015</w:t>
            </w:r>
          </w:p>
        </w:tc>
        <w:tc>
          <w:tcPr>
            <w:tcW w:w="604" w:type="dxa"/>
          </w:tcPr>
          <w:p w14:paraId="686C507B" w14:textId="77777777" w:rsidR="00EC374C" w:rsidRPr="00632AE1" w:rsidRDefault="00EC374C" w:rsidP="00EC374C">
            <w:pPr>
              <w:jc w:val="right"/>
              <w:rPr>
                <w:sz w:val="20"/>
                <w:szCs w:val="20"/>
              </w:rPr>
            </w:pPr>
            <w:r>
              <w:rPr>
                <w:sz w:val="20"/>
                <w:szCs w:val="20"/>
                <w:rtl/>
              </w:rPr>
              <w:t>[22]</w:t>
            </w:r>
          </w:p>
        </w:tc>
      </w:tr>
      <w:tr w:rsidR="00EC374C" w:rsidRPr="00632AE1" w14:paraId="4981D620" w14:textId="77777777" w:rsidTr="00EC374C">
        <w:trPr>
          <w:gridAfter w:val="1"/>
          <w:wAfter w:w="170" w:type="dxa"/>
          <w:jc w:val="center"/>
        </w:trPr>
        <w:tc>
          <w:tcPr>
            <w:tcW w:w="7180" w:type="dxa"/>
            <w:gridSpan w:val="6"/>
          </w:tcPr>
          <w:p w14:paraId="4398812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A23G  03//56, 07//00, B65D 75//58</w:t>
            </w:r>
          </w:p>
        </w:tc>
        <w:tc>
          <w:tcPr>
            <w:tcW w:w="604" w:type="dxa"/>
          </w:tcPr>
          <w:p w14:paraId="4CA0A25E" w14:textId="77777777" w:rsidR="00EC374C" w:rsidRPr="00632AE1" w:rsidRDefault="00EC374C" w:rsidP="00EC374C">
            <w:pPr>
              <w:jc w:val="right"/>
              <w:rPr>
                <w:sz w:val="20"/>
                <w:szCs w:val="20"/>
              </w:rPr>
            </w:pPr>
            <w:r>
              <w:rPr>
                <w:sz w:val="20"/>
                <w:szCs w:val="20"/>
                <w:rtl/>
              </w:rPr>
              <w:t>[51]</w:t>
            </w:r>
          </w:p>
        </w:tc>
      </w:tr>
      <w:tr w:rsidR="00EC374C" w:rsidRPr="00632AE1" w14:paraId="03774B08" w14:textId="77777777" w:rsidTr="00EC374C">
        <w:trPr>
          <w:gridAfter w:val="1"/>
          <w:wAfter w:w="170" w:type="dxa"/>
          <w:jc w:val="center"/>
        </w:trPr>
        <w:tc>
          <w:tcPr>
            <w:tcW w:w="3812" w:type="dxa"/>
            <w:gridSpan w:val="4"/>
          </w:tcPr>
          <w:p w14:paraId="15006BA2" w14:textId="77777777" w:rsidR="00EC374C" w:rsidRPr="00632AE1" w:rsidRDefault="00EC374C" w:rsidP="00EC374C">
            <w:pPr>
              <w:rPr>
                <w:rFonts w:cs="Guttman Hodes"/>
                <w:sz w:val="20"/>
                <w:szCs w:val="20"/>
                <w:rtl/>
              </w:rPr>
            </w:pPr>
            <w:r>
              <w:rPr>
                <w:rFonts w:cs="Guttman Hodes"/>
                <w:sz w:val="20"/>
                <w:szCs w:val="20"/>
                <w:rtl/>
              </w:rPr>
              <w:t>אוהד השאש, יבנה</w:t>
            </w:r>
          </w:p>
        </w:tc>
        <w:tc>
          <w:tcPr>
            <w:tcW w:w="3368" w:type="dxa"/>
            <w:gridSpan w:val="2"/>
          </w:tcPr>
          <w:p w14:paraId="4C2DEFCE" w14:textId="77777777" w:rsidR="00EC374C" w:rsidRPr="00632AE1" w:rsidRDefault="00EC374C" w:rsidP="00EC374C">
            <w:pPr>
              <w:jc w:val="right"/>
              <w:rPr>
                <w:rFonts w:cs="David"/>
                <w:sz w:val="20"/>
                <w:szCs w:val="20"/>
                <w:rtl/>
              </w:rPr>
            </w:pPr>
            <w:r>
              <w:rPr>
                <w:rFonts w:cs="David"/>
                <w:sz w:val="20"/>
                <w:szCs w:val="20"/>
              </w:rPr>
              <w:t>OHAD HASHASH</w:t>
            </w:r>
          </w:p>
        </w:tc>
        <w:tc>
          <w:tcPr>
            <w:tcW w:w="604" w:type="dxa"/>
          </w:tcPr>
          <w:p w14:paraId="19559664" w14:textId="77777777" w:rsidR="00EC374C" w:rsidRPr="00632AE1" w:rsidRDefault="00EC374C" w:rsidP="00EC374C">
            <w:pPr>
              <w:jc w:val="right"/>
              <w:rPr>
                <w:sz w:val="20"/>
                <w:szCs w:val="20"/>
              </w:rPr>
            </w:pPr>
            <w:r>
              <w:rPr>
                <w:sz w:val="20"/>
                <w:szCs w:val="20"/>
                <w:rtl/>
              </w:rPr>
              <w:t>[71]</w:t>
            </w:r>
          </w:p>
        </w:tc>
      </w:tr>
      <w:tr w:rsidR="00EC374C" w:rsidRPr="00632AE1" w14:paraId="71D6AFC8" w14:textId="77777777" w:rsidTr="00EC374C">
        <w:trPr>
          <w:gridAfter w:val="1"/>
          <w:wAfter w:w="170" w:type="dxa"/>
          <w:jc w:val="center"/>
        </w:trPr>
        <w:tc>
          <w:tcPr>
            <w:tcW w:w="3812" w:type="dxa"/>
            <w:gridSpan w:val="4"/>
          </w:tcPr>
          <w:p w14:paraId="12861713" w14:textId="77777777" w:rsidR="00EC374C" w:rsidRPr="00632AE1" w:rsidRDefault="00EC374C" w:rsidP="00EC374C">
            <w:pPr>
              <w:rPr>
                <w:rFonts w:cs="Guttman Hodes"/>
                <w:sz w:val="20"/>
                <w:szCs w:val="20"/>
                <w:rtl/>
              </w:rPr>
            </w:pPr>
            <w:r>
              <w:rPr>
                <w:rFonts w:cs="Guttman Hodes"/>
                <w:sz w:val="20"/>
                <w:szCs w:val="20"/>
                <w:rtl/>
              </w:rPr>
              <w:t>אוהד השאש</w:t>
            </w:r>
          </w:p>
        </w:tc>
        <w:tc>
          <w:tcPr>
            <w:tcW w:w="3368" w:type="dxa"/>
            <w:gridSpan w:val="2"/>
          </w:tcPr>
          <w:p w14:paraId="3D2FEAFA" w14:textId="77777777" w:rsidR="00EC374C" w:rsidRPr="00632AE1" w:rsidRDefault="00EC374C" w:rsidP="00EC374C">
            <w:pPr>
              <w:jc w:val="right"/>
              <w:rPr>
                <w:rFonts w:cs="David"/>
                <w:sz w:val="20"/>
                <w:szCs w:val="20"/>
              </w:rPr>
            </w:pPr>
            <w:r>
              <w:rPr>
                <w:rFonts w:cs="David"/>
                <w:sz w:val="20"/>
                <w:szCs w:val="20"/>
              </w:rPr>
              <w:t>OHAD HASHASH</w:t>
            </w:r>
          </w:p>
        </w:tc>
        <w:tc>
          <w:tcPr>
            <w:tcW w:w="604" w:type="dxa"/>
          </w:tcPr>
          <w:p w14:paraId="72563FB3" w14:textId="77777777" w:rsidR="00EC374C" w:rsidRPr="00632AE1" w:rsidRDefault="00EC374C" w:rsidP="00EC374C">
            <w:pPr>
              <w:jc w:val="right"/>
              <w:rPr>
                <w:sz w:val="20"/>
                <w:szCs w:val="20"/>
              </w:rPr>
            </w:pPr>
            <w:r>
              <w:rPr>
                <w:sz w:val="20"/>
                <w:szCs w:val="20"/>
                <w:rtl/>
              </w:rPr>
              <w:t>[72]</w:t>
            </w:r>
          </w:p>
        </w:tc>
      </w:tr>
      <w:tr w:rsidR="00EC374C" w:rsidRPr="00632AE1" w14:paraId="464A41DD" w14:textId="77777777" w:rsidTr="00EC374C">
        <w:trPr>
          <w:gridAfter w:val="1"/>
          <w:wAfter w:w="170" w:type="dxa"/>
          <w:jc w:val="center"/>
        </w:trPr>
        <w:tc>
          <w:tcPr>
            <w:tcW w:w="3812" w:type="dxa"/>
            <w:gridSpan w:val="4"/>
          </w:tcPr>
          <w:p w14:paraId="5422924D" w14:textId="77777777" w:rsidR="00EC374C" w:rsidRDefault="00EC374C" w:rsidP="00EC374C">
            <w:pPr>
              <w:rPr>
                <w:rFonts w:cs="Guttman Hodes"/>
                <w:sz w:val="20"/>
                <w:szCs w:val="20"/>
                <w:rtl/>
              </w:rPr>
            </w:pPr>
            <w:r>
              <w:rPr>
                <w:rFonts w:cs="Guttman Hodes"/>
                <w:sz w:val="20"/>
                <w:szCs w:val="20"/>
                <w:rtl/>
              </w:rPr>
              <w:t>אוהד השאש,</w:t>
            </w:r>
          </w:p>
          <w:p w14:paraId="4D537D8C" w14:textId="77777777" w:rsidR="00EC374C" w:rsidRDefault="00EC374C" w:rsidP="00EC374C">
            <w:pPr>
              <w:rPr>
                <w:rFonts w:cs="Guttman Hodes"/>
                <w:sz w:val="20"/>
                <w:szCs w:val="20"/>
                <w:rtl/>
              </w:rPr>
            </w:pPr>
            <w:r>
              <w:rPr>
                <w:rFonts w:cs="Guttman Hodes"/>
                <w:sz w:val="20"/>
                <w:szCs w:val="20"/>
                <w:rtl/>
              </w:rPr>
              <w:t>אהרון חגג' 24/1</w:t>
            </w:r>
          </w:p>
          <w:p w14:paraId="17043B14" w14:textId="77777777" w:rsidR="00EC374C" w:rsidRPr="00632AE1" w:rsidRDefault="00EC374C" w:rsidP="00EC374C">
            <w:pPr>
              <w:rPr>
                <w:rFonts w:cs="Guttman Hodes"/>
                <w:sz w:val="20"/>
                <w:szCs w:val="20"/>
                <w:rtl/>
              </w:rPr>
            </w:pPr>
            <w:r>
              <w:rPr>
                <w:rFonts w:cs="Guttman Hodes"/>
                <w:sz w:val="20"/>
                <w:szCs w:val="20"/>
                <w:rtl/>
              </w:rPr>
              <w:t>יבנה</w:t>
            </w:r>
          </w:p>
        </w:tc>
        <w:tc>
          <w:tcPr>
            <w:tcW w:w="3368" w:type="dxa"/>
            <w:gridSpan w:val="2"/>
          </w:tcPr>
          <w:p w14:paraId="185B323A" w14:textId="77777777" w:rsidR="00EC374C" w:rsidRDefault="00EC374C" w:rsidP="00EC374C">
            <w:pPr>
              <w:jc w:val="right"/>
              <w:rPr>
                <w:rFonts w:cs="David"/>
                <w:sz w:val="20"/>
                <w:szCs w:val="20"/>
              </w:rPr>
            </w:pPr>
            <w:r>
              <w:rPr>
                <w:rFonts w:cs="David"/>
                <w:sz w:val="20"/>
                <w:szCs w:val="20"/>
              </w:rPr>
              <w:t>OHAD HASHASH,</w:t>
            </w:r>
          </w:p>
          <w:p w14:paraId="7DA2AB3D" w14:textId="77777777" w:rsidR="00EC374C" w:rsidRDefault="00EC374C" w:rsidP="00EC374C">
            <w:pPr>
              <w:jc w:val="right"/>
              <w:rPr>
                <w:rFonts w:cs="David"/>
                <w:sz w:val="20"/>
                <w:szCs w:val="20"/>
              </w:rPr>
            </w:pPr>
            <w:r>
              <w:rPr>
                <w:rFonts w:cs="David"/>
                <w:sz w:val="20"/>
                <w:szCs w:val="20"/>
              </w:rPr>
              <w:t xml:space="preserve"> 24/1 HARON HAJAJ, </w:t>
            </w:r>
          </w:p>
          <w:p w14:paraId="649050FF" w14:textId="77777777" w:rsidR="00EC374C" w:rsidRPr="00632AE1" w:rsidRDefault="00EC374C" w:rsidP="00EC374C">
            <w:pPr>
              <w:jc w:val="right"/>
              <w:rPr>
                <w:rFonts w:cs="David"/>
                <w:sz w:val="20"/>
                <w:szCs w:val="20"/>
                <w:rtl/>
              </w:rPr>
            </w:pPr>
            <w:r>
              <w:rPr>
                <w:rFonts w:cs="David"/>
                <w:sz w:val="20"/>
                <w:szCs w:val="20"/>
              </w:rPr>
              <w:t>YANE 8157032</w:t>
            </w:r>
          </w:p>
        </w:tc>
        <w:tc>
          <w:tcPr>
            <w:tcW w:w="604" w:type="dxa"/>
          </w:tcPr>
          <w:p w14:paraId="0F8040FF" w14:textId="77777777" w:rsidR="00EC374C" w:rsidRPr="00632AE1" w:rsidRDefault="00EC374C" w:rsidP="00EC374C">
            <w:pPr>
              <w:jc w:val="right"/>
              <w:rPr>
                <w:sz w:val="20"/>
                <w:szCs w:val="20"/>
                <w:rtl/>
              </w:rPr>
            </w:pPr>
            <w:r>
              <w:rPr>
                <w:sz w:val="20"/>
                <w:szCs w:val="20"/>
                <w:rtl/>
              </w:rPr>
              <w:t>[74]</w:t>
            </w:r>
          </w:p>
        </w:tc>
      </w:tr>
      <w:tr w:rsidR="00EC374C" w:rsidRPr="00632AE1" w14:paraId="191D0B59" w14:textId="77777777" w:rsidTr="00EC374C">
        <w:trPr>
          <w:gridAfter w:val="1"/>
          <w:wAfter w:w="170" w:type="dxa"/>
          <w:jc w:val="center"/>
        </w:trPr>
        <w:tc>
          <w:tcPr>
            <w:tcW w:w="2320" w:type="dxa"/>
            <w:gridSpan w:val="3"/>
          </w:tcPr>
          <w:p w14:paraId="29CDA336" w14:textId="77777777" w:rsidR="00EC374C" w:rsidRPr="00632AE1" w:rsidRDefault="00EC374C" w:rsidP="00EC374C">
            <w:pPr>
              <w:jc w:val="right"/>
              <w:rPr>
                <w:rFonts w:cs="David"/>
                <w:sz w:val="20"/>
                <w:szCs w:val="20"/>
              </w:rPr>
            </w:pPr>
          </w:p>
        </w:tc>
        <w:tc>
          <w:tcPr>
            <w:tcW w:w="1572" w:type="dxa"/>
            <w:gridSpan w:val="2"/>
          </w:tcPr>
          <w:p w14:paraId="50FB25FC" w14:textId="77777777" w:rsidR="00EC374C" w:rsidRPr="00632AE1" w:rsidRDefault="00EC374C" w:rsidP="00EC374C">
            <w:pPr>
              <w:jc w:val="right"/>
              <w:rPr>
                <w:rFonts w:cs="David"/>
                <w:sz w:val="20"/>
                <w:szCs w:val="20"/>
              </w:rPr>
            </w:pPr>
          </w:p>
        </w:tc>
        <w:tc>
          <w:tcPr>
            <w:tcW w:w="3892" w:type="dxa"/>
            <w:gridSpan w:val="2"/>
          </w:tcPr>
          <w:p w14:paraId="4DED0671" w14:textId="77777777" w:rsidR="00EC374C" w:rsidRPr="00632AE1" w:rsidRDefault="00EC374C" w:rsidP="00EC374C">
            <w:pPr>
              <w:jc w:val="right"/>
              <w:rPr>
                <w:rFonts w:cs="David"/>
                <w:sz w:val="20"/>
                <w:szCs w:val="20"/>
              </w:rPr>
            </w:pPr>
          </w:p>
        </w:tc>
      </w:tr>
      <w:tr w:rsidR="00EC374C" w:rsidRPr="00632AE1" w14:paraId="310BA60B" w14:textId="77777777" w:rsidTr="00EC374C">
        <w:tblPrEx>
          <w:jc w:val="left"/>
          <w:tblLook w:val="0000" w:firstRow="0" w:lastRow="0" w:firstColumn="0" w:lastColumn="0" w:noHBand="0" w:noVBand="0"/>
        </w:tblPrEx>
        <w:trPr>
          <w:gridBefore w:val="1"/>
          <w:wBefore w:w="70" w:type="dxa"/>
        </w:trPr>
        <w:tc>
          <w:tcPr>
            <w:tcW w:w="7884" w:type="dxa"/>
            <w:gridSpan w:val="7"/>
          </w:tcPr>
          <w:p w14:paraId="0A49173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6EDB56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5DD54EAD" w14:textId="77777777" w:rsidTr="00EC374C">
        <w:trPr>
          <w:gridAfter w:val="1"/>
          <w:wAfter w:w="152" w:type="dxa"/>
          <w:trHeight w:val="485"/>
          <w:jc w:val="center"/>
        </w:trPr>
        <w:tc>
          <w:tcPr>
            <w:tcW w:w="3734" w:type="dxa"/>
            <w:gridSpan w:val="5"/>
          </w:tcPr>
          <w:p w14:paraId="08554694" w14:textId="77777777" w:rsidR="00EC374C" w:rsidRPr="00711D26" w:rsidRDefault="000863EF" w:rsidP="00EC374C">
            <w:pPr>
              <w:jc w:val="right"/>
              <w:rPr>
                <w:b/>
                <w:bCs/>
                <w:color w:val="0000FF"/>
                <w:sz w:val="20"/>
                <w:szCs w:val="20"/>
                <w:u w:val="single"/>
                <w:rtl/>
              </w:rPr>
            </w:pPr>
            <w:hyperlink r:id="rId648" w:history="1">
              <w:r w:rsidR="00EC374C" w:rsidRPr="00711D26">
                <w:rPr>
                  <w:rStyle w:val="Hyperlink"/>
                  <w:sz w:val="20"/>
                </w:rPr>
                <w:t>243495</w:t>
              </w:r>
            </w:hyperlink>
          </w:p>
        </w:tc>
        <w:tc>
          <w:tcPr>
            <w:tcW w:w="4068" w:type="dxa"/>
            <w:gridSpan w:val="5"/>
          </w:tcPr>
          <w:p w14:paraId="4A814F8A" w14:textId="77777777" w:rsidR="00EC374C" w:rsidRPr="00711D26" w:rsidRDefault="00EC374C" w:rsidP="00EC374C">
            <w:pPr>
              <w:rPr>
                <w:sz w:val="20"/>
                <w:szCs w:val="20"/>
                <w:rtl/>
              </w:rPr>
            </w:pPr>
            <w:r w:rsidRPr="00711D26">
              <w:rPr>
                <w:sz w:val="20"/>
                <w:szCs w:val="20"/>
                <w:rtl/>
              </w:rPr>
              <w:t>[21][11]</w:t>
            </w:r>
          </w:p>
        </w:tc>
      </w:tr>
      <w:tr w:rsidR="00EC374C" w:rsidRPr="00632AE1" w14:paraId="174442EE" w14:textId="77777777" w:rsidTr="00EC374C">
        <w:trPr>
          <w:gridAfter w:val="1"/>
          <w:wAfter w:w="152" w:type="dxa"/>
          <w:jc w:val="center"/>
        </w:trPr>
        <w:tc>
          <w:tcPr>
            <w:tcW w:w="3734" w:type="dxa"/>
            <w:gridSpan w:val="5"/>
          </w:tcPr>
          <w:p w14:paraId="5B38321D" w14:textId="77777777" w:rsidR="00EC374C" w:rsidRDefault="00EC374C" w:rsidP="00EC374C">
            <w:pPr>
              <w:rPr>
                <w:rFonts w:cs="David"/>
                <w:b/>
                <w:bCs/>
                <w:sz w:val="20"/>
                <w:szCs w:val="20"/>
                <w:rtl/>
              </w:rPr>
            </w:pPr>
            <w:r>
              <w:rPr>
                <w:rFonts w:cs="David"/>
                <w:b/>
                <w:bCs/>
                <w:sz w:val="20"/>
                <w:szCs w:val="20"/>
                <w:rtl/>
              </w:rPr>
              <w:t>פיפרידין אמידים דחוסים, תכשירים המכילים אותם ושימושים בהם</w:t>
            </w:r>
          </w:p>
          <w:p w14:paraId="15E778A0" w14:textId="77777777" w:rsidR="00EC374C" w:rsidRPr="00632AE1" w:rsidRDefault="00EC374C" w:rsidP="00EC374C">
            <w:pPr>
              <w:rPr>
                <w:rFonts w:cs="David"/>
                <w:b/>
                <w:bCs/>
                <w:sz w:val="20"/>
                <w:szCs w:val="20"/>
                <w:rtl/>
              </w:rPr>
            </w:pPr>
          </w:p>
        </w:tc>
        <w:tc>
          <w:tcPr>
            <w:tcW w:w="3470" w:type="dxa"/>
            <w:gridSpan w:val="4"/>
          </w:tcPr>
          <w:p w14:paraId="6C0B4FCA" w14:textId="77777777" w:rsidR="00EC374C" w:rsidRDefault="00EC374C" w:rsidP="00EC374C">
            <w:pPr>
              <w:jc w:val="right"/>
              <w:rPr>
                <w:rFonts w:cs="David"/>
                <w:b/>
                <w:bCs/>
                <w:sz w:val="20"/>
                <w:szCs w:val="20"/>
              </w:rPr>
            </w:pPr>
            <w:r>
              <w:rPr>
                <w:rFonts w:cs="David"/>
                <w:b/>
                <w:bCs/>
                <w:sz w:val="20"/>
                <w:szCs w:val="20"/>
              </w:rPr>
              <w:t>FUSED PIPERIDINE AMIDES, COMPOSITIONS COMPRISING SAME AND USES THEREOF</w:t>
            </w:r>
          </w:p>
          <w:p w14:paraId="0900E508" w14:textId="77777777" w:rsidR="00EC374C" w:rsidRPr="00632AE1" w:rsidRDefault="00EC374C" w:rsidP="00EC374C">
            <w:pPr>
              <w:jc w:val="right"/>
              <w:rPr>
                <w:rFonts w:cs="David"/>
                <w:b/>
                <w:bCs/>
                <w:sz w:val="20"/>
                <w:szCs w:val="20"/>
              </w:rPr>
            </w:pPr>
          </w:p>
        </w:tc>
        <w:tc>
          <w:tcPr>
            <w:tcW w:w="598" w:type="dxa"/>
          </w:tcPr>
          <w:p w14:paraId="025F2612" w14:textId="77777777" w:rsidR="00EC374C" w:rsidRPr="00632AE1" w:rsidRDefault="00EC374C" w:rsidP="00EC374C">
            <w:pPr>
              <w:jc w:val="right"/>
              <w:rPr>
                <w:sz w:val="20"/>
                <w:szCs w:val="20"/>
              </w:rPr>
            </w:pPr>
            <w:r>
              <w:rPr>
                <w:sz w:val="20"/>
                <w:szCs w:val="20"/>
                <w:rtl/>
              </w:rPr>
              <w:t>[54]</w:t>
            </w:r>
          </w:p>
        </w:tc>
      </w:tr>
      <w:tr w:rsidR="00EC374C" w:rsidRPr="00632AE1" w14:paraId="57E8C8D3" w14:textId="77777777" w:rsidTr="00EC374C">
        <w:trPr>
          <w:gridAfter w:val="1"/>
          <w:wAfter w:w="152" w:type="dxa"/>
          <w:jc w:val="center"/>
        </w:trPr>
        <w:tc>
          <w:tcPr>
            <w:tcW w:w="235" w:type="dxa"/>
            <w:gridSpan w:val="2"/>
          </w:tcPr>
          <w:p w14:paraId="30C85565" w14:textId="77777777" w:rsidR="00EC374C" w:rsidRPr="00632AE1" w:rsidRDefault="00EC374C" w:rsidP="00EC374C">
            <w:pPr>
              <w:rPr>
                <w:rFonts w:cs="David"/>
                <w:sz w:val="20"/>
                <w:szCs w:val="20"/>
                <w:rtl/>
              </w:rPr>
            </w:pPr>
          </w:p>
        </w:tc>
        <w:tc>
          <w:tcPr>
            <w:tcW w:w="6969" w:type="dxa"/>
            <w:gridSpan w:val="7"/>
          </w:tcPr>
          <w:p w14:paraId="1080BF43" w14:textId="77777777" w:rsidR="00EC374C" w:rsidRPr="00632AE1" w:rsidRDefault="00EC374C" w:rsidP="00EC374C">
            <w:pPr>
              <w:jc w:val="right"/>
              <w:rPr>
                <w:rFonts w:cs="David"/>
                <w:sz w:val="20"/>
                <w:szCs w:val="20"/>
              </w:rPr>
            </w:pPr>
            <w:r>
              <w:rPr>
                <w:rFonts w:cs="David"/>
                <w:sz w:val="20"/>
                <w:szCs w:val="20"/>
              </w:rPr>
              <w:t>08.07.2014</w:t>
            </w:r>
          </w:p>
        </w:tc>
        <w:tc>
          <w:tcPr>
            <w:tcW w:w="598" w:type="dxa"/>
          </w:tcPr>
          <w:p w14:paraId="36363054" w14:textId="77777777" w:rsidR="00EC374C" w:rsidRPr="00632AE1" w:rsidRDefault="00EC374C" w:rsidP="00EC374C">
            <w:pPr>
              <w:jc w:val="right"/>
              <w:rPr>
                <w:sz w:val="20"/>
                <w:szCs w:val="20"/>
              </w:rPr>
            </w:pPr>
            <w:r>
              <w:rPr>
                <w:sz w:val="20"/>
                <w:szCs w:val="20"/>
                <w:rtl/>
              </w:rPr>
              <w:t>[22]</w:t>
            </w:r>
          </w:p>
        </w:tc>
      </w:tr>
      <w:tr w:rsidR="00EC374C" w:rsidRPr="00632AE1" w14:paraId="577DC923" w14:textId="77777777" w:rsidTr="00EC374C">
        <w:trPr>
          <w:gridAfter w:val="1"/>
          <w:wAfter w:w="152" w:type="dxa"/>
          <w:jc w:val="center"/>
        </w:trPr>
        <w:tc>
          <w:tcPr>
            <w:tcW w:w="235" w:type="dxa"/>
            <w:gridSpan w:val="2"/>
          </w:tcPr>
          <w:p w14:paraId="186D3D57" w14:textId="77777777" w:rsidR="00EC374C" w:rsidRPr="00632AE1" w:rsidRDefault="00EC374C" w:rsidP="00EC374C">
            <w:pPr>
              <w:rPr>
                <w:rFonts w:cs="David"/>
                <w:sz w:val="20"/>
                <w:szCs w:val="20"/>
                <w:rtl/>
              </w:rPr>
            </w:pPr>
          </w:p>
        </w:tc>
        <w:tc>
          <w:tcPr>
            <w:tcW w:w="2948" w:type="dxa"/>
            <w:gridSpan w:val="2"/>
          </w:tcPr>
          <w:p w14:paraId="31D701A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06755B6" w14:textId="77777777" w:rsidR="00EC374C" w:rsidRPr="00632AE1" w:rsidRDefault="00EC374C" w:rsidP="00EC374C">
            <w:pPr>
              <w:jc w:val="right"/>
              <w:rPr>
                <w:sz w:val="20"/>
                <w:szCs w:val="20"/>
              </w:rPr>
            </w:pPr>
            <w:r>
              <w:rPr>
                <w:sz w:val="20"/>
                <w:szCs w:val="20"/>
                <w:rtl/>
              </w:rPr>
              <w:t>[33]</w:t>
            </w:r>
          </w:p>
        </w:tc>
        <w:tc>
          <w:tcPr>
            <w:tcW w:w="1564" w:type="dxa"/>
            <w:gridSpan w:val="2"/>
          </w:tcPr>
          <w:p w14:paraId="374FEC21" w14:textId="77777777" w:rsidR="00EC374C" w:rsidRPr="00632AE1" w:rsidRDefault="00EC374C" w:rsidP="00EC374C">
            <w:pPr>
              <w:jc w:val="right"/>
              <w:rPr>
                <w:rFonts w:cs="David"/>
                <w:sz w:val="20"/>
                <w:szCs w:val="20"/>
              </w:rPr>
            </w:pPr>
            <w:r>
              <w:rPr>
                <w:rFonts w:cs="David"/>
                <w:sz w:val="20"/>
                <w:szCs w:val="20"/>
              </w:rPr>
              <w:t>10.07.2013</w:t>
            </w:r>
          </w:p>
        </w:tc>
        <w:tc>
          <w:tcPr>
            <w:tcW w:w="550" w:type="dxa"/>
          </w:tcPr>
          <w:p w14:paraId="10226CA2" w14:textId="77777777" w:rsidR="00EC374C" w:rsidRPr="00632AE1" w:rsidRDefault="00EC374C" w:rsidP="00EC374C">
            <w:pPr>
              <w:jc w:val="right"/>
              <w:rPr>
                <w:sz w:val="20"/>
                <w:szCs w:val="20"/>
                <w:rtl/>
              </w:rPr>
            </w:pPr>
            <w:r>
              <w:rPr>
                <w:sz w:val="20"/>
                <w:szCs w:val="20"/>
                <w:rtl/>
              </w:rPr>
              <w:t>[32]</w:t>
            </w:r>
          </w:p>
        </w:tc>
        <w:tc>
          <w:tcPr>
            <w:tcW w:w="1356" w:type="dxa"/>
          </w:tcPr>
          <w:p w14:paraId="13AE30A3" w14:textId="77777777" w:rsidR="00EC374C" w:rsidRPr="00632AE1" w:rsidRDefault="00EC374C" w:rsidP="00EC374C">
            <w:pPr>
              <w:jc w:val="right"/>
              <w:rPr>
                <w:rFonts w:cs="David"/>
                <w:sz w:val="20"/>
                <w:szCs w:val="20"/>
              </w:rPr>
            </w:pPr>
            <w:r>
              <w:rPr>
                <w:rFonts w:cs="David"/>
                <w:sz w:val="20"/>
                <w:szCs w:val="20"/>
              </w:rPr>
              <w:t>61/844499</w:t>
            </w:r>
          </w:p>
        </w:tc>
        <w:tc>
          <w:tcPr>
            <w:tcW w:w="598" w:type="dxa"/>
          </w:tcPr>
          <w:p w14:paraId="1C8C9005" w14:textId="77777777" w:rsidR="00EC374C" w:rsidRPr="00632AE1" w:rsidRDefault="00EC374C" w:rsidP="00EC374C">
            <w:pPr>
              <w:jc w:val="right"/>
              <w:rPr>
                <w:sz w:val="20"/>
                <w:szCs w:val="20"/>
              </w:rPr>
            </w:pPr>
            <w:r>
              <w:rPr>
                <w:sz w:val="20"/>
                <w:szCs w:val="20"/>
                <w:rtl/>
              </w:rPr>
              <w:t>[31]</w:t>
            </w:r>
          </w:p>
        </w:tc>
      </w:tr>
      <w:tr w:rsidR="00EC374C" w:rsidRPr="00632AE1" w14:paraId="484613E1" w14:textId="77777777" w:rsidTr="00EC374C">
        <w:trPr>
          <w:gridAfter w:val="1"/>
          <w:wAfter w:w="152" w:type="dxa"/>
          <w:jc w:val="center"/>
        </w:trPr>
        <w:tc>
          <w:tcPr>
            <w:tcW w:w="7204" w:type="dxa"/>
            <w:gridSpan w:val="9"/>
          </w:tcPr>
          <w:p w14:paraId="0F9A1BD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A61P  25//04, C07D 22/1/04, 40/1/04, 40/1/06, 40/3/06, 40/5/06, 40/5/12, 48/7/04, 49/1/044, 49/1/048, 49/1/056</w:t>
            </w:r>
          </w:p>
        </w:tc>
        <w:tc>
          <w:tcPr>
            <w:tcW w:w="598" w:type="dxa"/>
          </w:tcPr>
          <w:p w14:paraId="262A853C" w14:textId="77777777" w:rsidR="00EC374C" w:rsidRPr="00632AE1" w:rsidRDefault="00EC374C" w:rsidP="00EC374C">
            <w:pPr>
              <w:jc w:val="right"/>
              <w:rPr>
                <w:sz w:val="20"/>
                <w:szCs w:val="20"/>
              </w:rPr>
            </w:pPr>
            <w:r>
              <w:rPr>
                <w:sz w:val="20"/>
                <w:szCs w:val="20"/>
                <w:rtl/>
              </w:rPr>
              <w:t>[51]</w:t>
            </w:r>
          </w:p>
        </w:tc>
      </w:tr>
      <w:tr w:rsidR="00EC374C" w:rsidRPr="00632AE1" w14:paraId="5DCC078F" w14:textId="77777777" w:rsidTr="00EC374C">
        <w:trPr>
          <w:gridAfter w:val="1"/>
          <w:wAfter w:w="152" w:type="dxa"/>
          <w:jc w:val="center"/>
        </w:trPr>
        <w:tc>
          <w:tcPr>
            <w:tcW w:w="3734" w:type="dxa"/>
            <w:gridSpan w:val="5"/>
          </w:tcPr>
          <w:p w14:paraId="43758AB6" w14:textId="77777777" w:rsidR="00EC374C" w:rsidRPr="00632AE1" w:rsidRDefault="00EC374C" w:rsidP="00EC374C">
            <w:pPr>
              <w:rPr>
                <w:rFonts w:cs="Guttman Hodes"/>
                <w:sz w:val="20"/>
                <w:szCs w:val="20"/>
                <w:rtl/>
              </w:rPr>
            </w:pPr>
          </w:p>
        </w:tc>
        <w:tc>
          <w:tcPr>
            <w:tcW w:w="3470" w:type="dxa"/>
            <w:gridSpan w:val="4"/>
          </w:tcPr>
          <w:p w14:paraId="0F573825" w14:textId="77777777" w:rsidR="00EC374C" w:rsidRPr="00632AE1" w:rsidRDefault="00EC374C" w:rsidP="00EC374C">
            <w:pPr>
              <w:jc w:val="right"/>
              <w:rPr>
                <w:rFonts w:cs="David"/>
                <w:sz w:val="20"/>
                <w:szCs w:val="20"/>
                <w:rtl/>
              </w:rPr>
            </w:pPr>
            <w:r>
              <w:rPr>
                <w:rFonts w:cs="David"/>
                <w:sz w:val="20"/>
                <w:szCs w:val="20"/>
              </w:rPr>
              <w:t>VERTEX PHARMACEUTICALS INCORPORATED, U.S.A.</w:t>
            </w:r>
          </w:p>
        </w:tc>
        <w:tc>
          <w:tcPr>
            <w:tcW w:w="598" w:type="dxa"/>
          </w:tcPr>
          <w:p w14:paraId="2011969F" w14:textId="77777777" w:rsidR="00EC374C" w:rsidRPr="00632AE1" w:rsidRDefault="00EC374C" w:rsidP="00EC374C">
            <w:pPr>
              <w:jc w:val="right"/>
              <w:rPr>
                <w:sz w:val="20"/>
                <w:szCs w:val="20"/>
              </w:rPr>
            </w:pPr>
            <w:r>
              <w:rPr>
                <w:sz w:val="20"/>
                <w:szCs w:val="20"/>
                <w:rtl/>
              </w:rPr>
              <w:t>[71]</w:t>
            </w:r>
          </w:p>
        </w:tc>
      </w:tr>
      <w:tr w:rsidR="00EC374C" w:rsidRPr="00632AE1" w14:paraId="159A34F1" w14:textId="77777777" w:rsidTr="00EC374C">
        <w:trPr>
          <w:gridAfter w:val="1"/>
          <w:wAfter w:w="152" w:type="dxa"/>
          <w:jc w:val="center"/>
        </w:trPr>
        <w:tc>
          <w:tcPr>
            <w:tcW w:w="235" w:type="dxa"/>
            <w:gridSpan w:val="2"/>
          </w:tcPr>
          <w:p w14:paraId="774AE2D2" w14:textId="77777777" w:rsidR="00EC374C" w:rsidRPr="00632AE1" w:rsidRDefault="00EC374C" w:rsidP="00EC374C">
            <w:pPr>
              <w:rPr>
                <w:rFonts w:cs="Guttman Hodes"/>
                <w:sz w:val="20"/>
                <w:szCs w:val="20"/>
                <w:rtl/>
              </w:rPr>
            </w:pPr>
          </w:p>
        </w:tc>
        <w:tc>
          <w:tcPr>
            <w:tcW w:w="6969" w:type="dxa"/>
            <w:gridSpan w:val="7"/>
          </w:tcPr>
          <w:p w14:paraId="0EEC8562" w14:textId="77777777" w:rsidR="00EC374C" w:rsidRPr="00632AE1" w:rsidRDefault="00EC374C" w:rsidP="00EC374C">
            <w:pPr>
              <w:jc w:val="right"/>
              <w:rPr>
                <w:rFonts w:cs="Guttman Hodes"/>
                <w:sz w:val="20"/>
                <w:szCs w:val="20"/>
              </w:rPr>
            </w:pPr>
            <w:r>
              <w:rPr>
                <w:rFonts w:cs="Guttman Hodes"/>
                <w:sz w:val="20"/>
                <w:szCs w:val="20"/>
              </w:rPr>
              <w:t>WO/2015/006280</w:t>
            </w:r>
          </w:p>
        </w:tc>
        <w:tc>
          <w:tcPr>
            <w:tcW w:w="598" w:type="dxa"/>
          </w:tcPr>
          <w:p w14:paraId="22C5B414" w14:textId="77777777" w:rsidR="00EC374C" w:rsidRPr="00632AE1" w:rsidRDefault="00EC374C" w:rsidP="00EC374C">
            <w:pPr>
              <w:jc w:val="right"/>
              <w:rPr>
                <w:sz w:val="20"/>
                <w:szCs w:val="20"/>
              </w:rPr>
            </w:pPr>
            <w:r>
              <w:rPr>
                <w:sz w:val="20"/>
                <w:szCs w:val="20"/>
                <w:rtl/>
              </w:rPr>
              <w:t>[87]</w:t>
            </w:r>
          </w:p>
        </w:tc>
      </w:tr>
      <w:tr w:rsidR="00EC374C" w:rsidRPr="00632AE1" w14:paraId="7FD2B8C8" w14:textId="77777777" w:rsidTr="00EC374C">
        <w:trPr>
          <w:gridAfter w:val="1"/>
          <w:wAfter w:w="152" w:type="dxa"/>
          <w:jc w:val="center"/>
        </w:trPr>
        <w:tc>
          <w:tcPr>
            <w:tcW w:w="3734" w:type="dxa"/>
            <w:gridSpan w:val="5"/>
          </w:tcPr>
          <w:p w14:paraId="57EDB493" w14:textId="77777777" w:rsidR="00EC374C" w:rsidRDefault="00EC374C" w:rsidP="00EC374C">
            <w:pPr>
              <w:rPr>
                <w:rFonts w:cs="Guttman Hodes"/>
                <w:sz w:val="20"/>
                <w:szCs w:val="20"/>
                <w:rtl/>
              </w:rPr>
            </w:pPr>
            <w:r>
              <w:rPr>
                <w:rFonts w:cs="Guttman Hodes"/>
                <w:sz w:val="20"/>
                <w:szCs w:val="20"/>
                <w:rtl/>
              </w:rPr>
              <w:t>וולף, ברגמן וגולר,</w:t>
            </w:r>
          </w:p>
          <w:p w14:paraId="55355FFD"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0" w:type="dxa"/>
            <w:gridSpan w:val="4"/>
          </w:tcPr>
          <w:p w14:paraId="7BB05F06" w14:textId="77777777" w:rsidR="00EC374C" w:rsidRDefault="00EC374C" w:rsidP="00EC374C">
            <w:pPr>
              <w:jc w:val="right"/>
              <w:rPr>
                <w:rFonts w:cs="David"/>
                <w:sz w:val="20"/>
                <w:szCs w:val="20"/>
              </w:rPr>
            </w:pPr>
            <w:r>
              <w:rPr>
                <w:rFonts w:cs="David"/>
                <w:sz w:val="20"/>
                <w:szCs w:val="20"/>
              </w:rPr>
              <w:t>WOLFF, BREGMAN AND GOLLER,</w:t>
            </w:r>
          </w:p>
          <w:p w14:paraId="383A5B85" w14:textId="77777777" w:rsidR="00EC374C" w:rsidRDefault="00EC374C" w:rsidP="00EC374C">
            <w:pPr>
              <w:jc w:val="right"/>
              <w:rPr>
                <w:rFonts w:cs="David"/>
                <w:sz w:val="20"/>
                <w:szCs w:val="20"/>
              </w:rPr>
            </w:pPr>
            <w:r>
              <w:rPr>
                <w:rFonts w:cs="David"/>
                <w:sz w:val="20"/>
                <w:szCs w:val="20"/>
              </w:rPr>
              <w:t xml:space="preserve"> P.O.B. 1352,</w:t>
            </w:r>
          </w:p>
          <w:p w14:paraId="31D5DE5A"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74BFDEC9" w14:textId="77777777" w:rsidR="00EC374C" w:rsidRPr="00632AE1" w:rsidRDefault="00EC374C" w:rsidP="00EC374C">
            <w:pPr>
              <w:jc w:val="right"/>
              <w:rPr>
                <w:sz w:val="20"/>
                <w:szCs w:val="20"/>
                <w:rtl/>
              </w:rPr>
            </w:pPr>
            <w:r>
              <w:rPr>
                <w:sz w:val="20"/>
                <w:szCs w:val="20"/>
                <w:rtl/>
              </w:rPr>
              <w:t>[74]</w:t>
            </w:r>
          </w:p>
        </w:tc>
      </w:tr>
      <w:tr w:rsidR="00EC374C" w:rsidRPr="00632AE1" w14:paraId="09A85414" w14:textId="77777777" w:rsidTr="00EC374C">
        <w:trPr>
          <w:gridAfter w:val="1"/>
          <w:wAfter w:w="152" w:type="dxa"/>
          <w:jc w:val="center"/>
        </w:trPr>
        <w:tc>
          <w:tcPr>
            <w:tcW w:w="2149" w:type="dxa"/>
            <w:gridSpan w:val="3"/>
          </w:tcPr>
          <w:p w14:paraId="5207C2EC" w14:textId="77777777" w:rsidR="00EC374C" w:rsidRPr="00632AE1" w:rsidRDefault="00EC374C" w:rsidP="00EC374C">
            <w:pPr>
              <w:jc w:val="right"/>
              <w:rPr>
                <w:rFonts w:cs="David"/>
                <w:sz w:val="20"/>
                <w:szCs w:val="20"/>
              </w:rPr>
            </w:pPr>
          </w:p>
        </w:tc>
        <w:tc>
          <w:tcPr>
            <w:tcW w:w="1662" w:type="dxa"/>
            <w:gridSpan w:val="3"/>
          </w:tcPr>
          <w:p w14:paraId="0ECDB1BA" w14:textId="77777777" w:rsidR="00EC374C" w:rsidRPr="00632AE1" w:rsidRDefault="00EC374C" w:rsidP="00EC374C">
            <w:pPr>
              <w:jc w:val="right"/>
              <w:rPr>
                <w:rFonts w:cs="David"/>
                <w:sz w:val="20"/>
                <w:szCs w:val="20"/>
              </w:rPr>
            </w:pPr>
          </w:p>
        </w:tc>
        <w:tc>
          <w:tcPr>
            <w:tcW w:w="3991" w:type="dxa"/>
            <w:gridSpan w:val="4"/>
          </w:tcPr>
          <w:p w14:paraId="0427E5D2" w14:textId="77777777" w:rsidR="00EC374C" w:rsidRPr="00632AE1" w:rsidRDefault="00EC374C" w:rsidP="00EC374C">
            <w:pPr>
              <w:jc w:val="right"/>
              <w:rPr>
                <w:rFonts w:cs="David"/>
                <w:sz w:val="20"/>
                <w:szCs w:val="20"/>
              </w:rPr>
            </w:pPr>
          </w:p>
        </w:tc>
      </w:tr>
      <w:tr w:rsidR="00EC374C" w:rsidRPr="00632AE1" w14:paraId="49D61B72" w14:textId="77777777" w:rsidTr="00EC374C">
        <w:tblPrEx>
          <w:jc w:val="left"/>
          <w:tblLook w:val="0000" w:firstRow="0" w:lastRow="0" w:firstColumn="0" w:lastColumn="0" w:noHBand="0" w:noVBand="0"/>
        </w:tblPrEx>
        <w:trPr>
          <w:gridBefore w:val="1"/>
          <w:wBefore w:w="70" w:type="dxa"/>
        </w:trPr>
        <w:tc>
          <w:tcPr>
            <w:tcW w:w="7884" w:type="dxa"/>
            <w:gridSpan w:val="10"/>
          </w:tcPr>
          <w:p w14:paraId="19AE2BE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5E7D3E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828"/>
        <w:gridCol w:w="987"/>
        <w:gridCol w:w="552"/>
        <w:gridCol w:w="76"/>
        <w:gridCol w:w="1461"/>
        <w:gridCol w:w="550"/>
        <w:gridCol w:w="1528"/>
        <w:gridCol w:w="595"/>
        <w:gridCol w:w="143"/>
      </w:tblGrid>
      <w:tr w:rsidR="00EC374C" w:rsidRPr="00632AE1" w14:paraId="05104579" w14:textId="77777777" w:rsidTr="00EC374C">
        <w:trPr>
          <w:gridAfter w:val="1"/>
          <w:wAfter w:w="143" w:type="dxa"/>
          <w:trHeight w:val="485"/>
          <w:jc w:val="center"/>
        </w:trPr>
        <w:tc>
          <w:tcPr>
            <w:tcW w:w="3601" w:type="dxa"/>
            <w:gridSpan w:val="5"/>
          </w:tcPr>
          <w:p w14:paraId="19B94FEA" w14:textId="77777777" w:rsidR="00EC374C" w:rsidRPr="00711D26" w:rsidRDefault="000863EF" w:rsidP="00EC374C">
            <w:pPr>
              <w:jc w:val="right"/>
              <w:rPr>
                <w:b/>
                <w:bCs/>
                <w:color w:val="0000FF"/>
                <w:sz w:val="20"/>
                <w:szCs w:val="20"/>
                <w:u w:val="single"/>
                <w:rtl/>
              </w:rPr>
            </w:pPr>
            <w:hyperlink r:id="rId649" w:history="1">
              <w:r w:rsidR="00EC374C" w:rsidRPr="00711D26">
                <w:rPr>
                  <w:b/>
                  <w:bCs/>
                  <w:color w:val="0000FF"/>
                  <w:sz w:val="20"/>
                  <w:szCs w:val="20"/>
                  <w:u w:val="single"/>
                  <w:rtl/>
                </w:rPr>
                <w:t>243729</w:t>
              </w:r>
            </w:hyperlink>
          </w:p>
        </w:tc>
        <w:tc>
          <w:tcPr>
            <w:tcW w:w="4210" w:type="dxa"/>
            <w:gridSpan w:val="5"/>
          </w:tcPr>
          <w:p w14:paraId="753B754F" w14:textId="77777777" w:rsidR="00EC374C" w:rsidRPr="00711D26" w:rsidRDefault="00EC374C" w:rsidP="00EC374C">
            <w:pPr>
              <w:rPr>
                <w:sz w:val="20"/>
                <w:szCs w:val="20"/>
                <w:rtl/>
              </w:rPr>
            </w:pPr>
            <w:r w:rsidRPr="00711D26">
              <w:rPr>
                <w:sz w:val="20"/>
                <w:szCs w:val="20"/>
                <w:rtl/>
              </w:rPr>
              <w:t>[21][11]</w:t>
            </w:r>
          </w:p>
        </w:tc>
      </w:tr>
      <w:tr w:rsidR="00EC374C" w:rsidRPr="00632AE1" w14:paraId="3507B6EE" w14:textId="77777777" w:rsidTr="00EC374C">
        <w:trPr>
          <w:gridAfter w:val="1"/>
          <w:wAfter w:w="143" w:type="dxa"/>
          <w:jc w:val="center"/>
        </w:trPr>
        <w:tc>
          <w:tcPr>
            <w:tcW w:w="3601" w:type="dxa"/>
            <w:gridSpan w:val="5"/>
          </w:tcPr>
          <w:p w14:paraId="5C45EA7A" w14:textId="77777777" w:rsidR="00EC374C" w:rsidRDefault="00EC374C" w:rsidP="00EC374C">
            <w:pPr>
              <w:rPr>
                <w:rFonts w:cs="David"/>
                <w:b/>
                <w:bCs/>
                <w:sz w:val="20"/>
                <w:szCs w:val="20"/>
                <w:rtl/>
              </w:rPr>
            </w:pPr>
            <w:r>
              <w:rPr>
                <w:rFonts w:cs="David"/>
                <w:b/>
                <w:bCs/>
                <w:sz w:val="20"/>
                <w:szCs w:val="20"/>
                <w:rtl/>
              </w:rPr>
              <w:t xml:space="preserve">תרכובות </w:t>
            </w:r>
            <w:r>
              <w:rPr>
                <w:rFonts w:cs="David"/>
                <w:b/>
                <w:bCs/>
                <w:sz w:val="20"/>
                <w:szCs w:val="20"/>
              </w:rPr>
              <w:t>H4</w:t>
            </w:r>
            <w:r>
              <w:rPr>
                <w:rFonts w:cs="David"/>
                <w:b/>
                <w:bCs/>
                <w:sz w:val="20"/>
                <w:szCs w:val="20"/>
                <w:rtl/>
              </w:rPr>
              <w:t>–כרומין–4–און חדשות כמודולאטורים חדשים של חלבוני קינאז</w:t>
            </w:r>
          </w:p>
          <w:p w14:paraId="01413B04" w14:textId="77777777" w:rsidR="00EC374C" w:rsidRPr="00632AE1" w:rsidRDefault="00EC374C" w:rsidP="00EC374C">
            <w:pPr>
              <w:rPr>
                <w:rFonts w:cs="David"/>
                <w:b/>
                <w:bCs/>
                <w:sz w:val="20"/>
                <w:szCs w:val="20"/>
                <w:rtl/>
              </w:rPr>
            </w:pPr>
          </w:p>
        </w:tc>
        <w:tc>
          <w:tcPr>
            <w:tcW w:w="3615" w:type="dxa"/>
            <w:gridSpan w:val="4"/>
          </w:tcPr>
          <w:p w14:paraId="3E81C31F" w14:textId="77777777" w:rsidR="00EC374C" w:rsidRDefault="00EC374C" w:rsidP="00EC374C">
            <w:pPr>
              <w:jc w:val="right"/>
              <w:rPr>
                <w:rFonts w:cs="David"/>
                <w:b/>
                <w:bCs/>
                <w:sz w:val="20"/>
                <w:szCs w:val="20"/>
              </w:rPr>
            </w:pPr>
            <w:r>
              <w:rPr>
                <w:rFonts w:cs="David"/>
                <w:b/>
                <w:bCs/>
                <w:sz w:val="20"/>
                <w:szCs w:val="20"/>
              </w:rPr>
              <w:t>NOVEL 4H-CHROMEN-4-ONE COMPOUNDS AS MODULATORS OF PROTEIN KINASES</w:t>
            </w:r>
          </w:p>
          <w:p w14:paraId="13275EB9" w14:textId="77777777" w:rsidR="00EC374C" w:rsidRPr="00632AE1" w:rsidRDefault="00EC374C" w:rsidP="00EC374C">
            <w:pPr>
              <w:jc w:val="right"/>
              <w:rPr>
                <w:rFonts w:cs="David"/>
                <w:b/>
                <w:bCs/>
                <w:sz w:val="20"/>
                <w:szCs w:val="20"/>
              </w:rPr>
            </w:pPr>
          </w:p>
        </w:tc>
        <w:tc>
          <w:tcPr>
            <w:tcW w:w="595" w:type="dxa"/>
          </w:tcPr>
          <w:p w14:paraId="686991B5" w14:textId="77777777" w:rsidR="00EC374C" w:rsidRPr="00632AE1" w:rsidRDefault="00EC374C" w:rsidP="00EC374C">
            <w:pPr>
              <w:jc w:val="right"/>
              <w:rPr>
                <w:sz w:val="20"/>
                <w:szCs w:val="20"/>
              </w:rPr>
            </w:pPr>
            <w:r>
              <w:rPr>
                <w:sz w:val="20"/>
                <w:szCs w:val="20"/>
                <w:rtl/>
              </w:rPr>
              <w:t>[54]</w:t>
            </w:r>
          </w:p>
        </w:tc>
      </w:tr>
      <w:tr w:rsidR="00EC374C" w:rsidRPr="00632AE1" w14:paraId="0391DF3D" w14:textId="77777777" w:rsidTr="00EC374C">
        <w:trPr>
          <w:gridAfter w:val="1"/>
          <w:wAfter w:w="143" w:type="dxa"/>
          <w:jc w:val="center"/>
        </w:trPr>
        <w:tc>
          <w:tcPr>
            <w:tcW w:w="234" w:type="dxa"/>
            <w:gridSpan w:val="2"/>
          </w:tcPr>
          <w:p w14:paraId="04018AB4" w14:textId="77777777" w:rsidR="00EC374C" w:rsidRPr="00632AE1" w:rsidRDefault="00EC374C" w:rsidP="00EC374C">
            <w:pPr>
              <w:rPr>
                <w:rFonts w:cs="David"/>
                <w:sz w:val="20"/>
                <w:szCs w:val="20"/>
                <w:rtl/>
              </w:rPr>
            </w:pPr>
          </w:p>
        </w:tc>
        <w:tc>
          <w:tcPr>
            <w:tcW w:w="6982" w:type="dxa"/>
            <w:gridSpan w:val="7"/>
          </w:tcPr>
          <w:p w14:paraId="4A32BE62" w14:textId="77777777" w:rsidR="00EC374C" w:rsidRPr="00632AE1" w:rsidRDefault="00EC374C" w:rsidP="00EC374C">
            <w:pPr>
              <w:jc w:val="right"/>
              <w:rPr>
                <w:rFonts w:cs="David"/>
                <w:sz w:val="20"/>
                <w:szCs w:val="20"/>
              </w:rPr>
            </w:pPr>
            <w:r>
              <w:rPr>
                <w:rFonts w:cs="David"/>
                <w:sz w:val="20"/>
                <w:szCs w:val="20"/>
              </w:rPr>
              <w:t>04.05.2012</w:t>
            </w:r>
          </w:p>
        </w:tc>
        <w:tc>
          <w:tcPr>
            <w:tcW w:w="595" w:type="dxa"/>
          </w:tcPr>
          <w:p w14:paraId="17BE88C6" w14:textId="77777777" w:rsidR="00EC374C" w:rsidRPr="00632AE1" w:rsidRDefault="00EC374C" w:rsidP="00EC374C">
            <w:pPr>
              <w:jc w:val="right"/>
              <w:rPr>
                <w:sz w:val="20"/>
                <w:szCs w:val="20"/>
              </w:rPr>
            </w:pPr>
            <w:r>
              <w:rPr>
                <w:sz w:val="20"/>
                <w:szCs w:val="20"/>
                <w:rtl/>
              </w:rPr>
              <w:t>[22]</w:t>
            </w:r>
          </w:p>
        </w:tc>
      </w:tr>
      <w:tr w:rsidR="00EC374C" w:rsidRPr="00632AE1" w14:paraId="5B86608A" w14:textId="77777777" w:rsidTr="00EC374C">
        <w:trPr>
          <w:gridAfter w:val="1"/>
          <w:wAfter w:w="143" w:type="dxa"/>
          <w:jc w:val="center"/>
        </w:trPr>
        <w:tc>
          <w:tcPr>
            <w:tcW w:w="234" w:type="dxa"/>
            <w:gridSpan w:val="2"/>
          </w:tcPr>
          <w:p w14:paraId="0E2DC955" w14:textId="77777777" w:rsidR="00EC374C" w:rsidRPr="00632AE1" w:rsidRDefault="00EC374C" w:rsidP="00EC374C">
            <w:pPr>
              <w:rPr>
                <w:rFonts w:cs="David"/>
                <w:sz w:val="20"/>
                <w:szCs w:val="20"/>
                <w:rtl/>
              </w:rPr>
            </w:pPr>
          </w:p>
        </w:tc>
        <w:tc>
          <w:tcPr>
            <w:tcW w:w="2815" w:type="dxa"/>
            <w:gridSpan w:val="2"/>
          </w:tcPr>
          <w:p w14:paraId="0D916EC4" w14:textId="77777777" w:rsidR="00EC374C" w:rsidRPr="00632AE1" w:rsidRDefault="00EC374C" w:rsidP="00EC374C">
            <w:pPr>
              <w:jc w:val="right"/>
              <w:rPr>
                <w:rFonts w:cs="David"/>
                <w:sz w:val="20"/>
                <w:szCs w:val="20"/>
              </w:rPr>
            </w:pPr>
            <w:r>
              <w:rPr>
                <w:rFonts w:cs="David"/>
                <w:sz w:val="20"/>
                <w:szCs w:val="20"/>
              </w:rPr>
              <w:t>IN</w:t>
            </w:r>
          </w:p>
        </w:tc>
        <w:tc>
          <w:tcPr>
            <w:tcW w:w="552" w:type="dxa"/>
          </w:tcPr>
          <w:p w14:paraId="1F53011D" w14:textId="77777777" w:rsidR="00EC374C" w:rsidRPr="00632AE1" w:rsidRDefault="00EC374C" w:rsidP="00EC374C">
            <w:pPr>
              <w:jc w:val="right"/>
              <w:rPr>
                <w:sz w:val="20"/>
                <w:szCs w:val="20"/>
              </w:rPr>
            </w:pPr>
            <w:r>
              <w:rPr>
                <w:sz w:val="20"/>
                <w:szCs w:val="20"/>
                <w:rtl/>
              </w:rPr>
              <w:t>[33]</w:t>
            </w:r>
          </w:p>
        </w:tc>
        <w:tc>
          <w:tcPr>
            <w:tcW w:w="1537" w:type="dxa"/>
            <w:gridSpan w:val="2"/>
          </w:tcPr>
          <w:p w14:paraId="4E5E79F2" w14:textId="77777777" w:rsidR="00EC374C" w:rsidRPr="00632AE1" w:rsidRDefault="00EC374C" w:rsidP="00EC374C">
            <w:pPr>
              <w:jc w:val="right"/>
              <w:rPr>
                <w:rFonts w:cs="David"/>
                <w:sz w:val="20"/>
                <w:szCs w:val="20"/>
              </w:rPr>
            </w:pPr>
            <w:r>
              <w:rPr>
                <w:rFonts w:cs="David"/>
                <w:sz w:val="20"/>
                <w:szCs w:val="20"/>
              </w:rPr>
              <w:t>04.05.2011</w:t>
            </w:r>
          </w:p>
        </w:tc>
        <w:tc>
          <w:tcPr>
            <w:tcW w:w="550" w:type="dxa"/>
          </w:tcPr>
          <w:p w14:paraId="19790C89" w14:textId="77777777" w:rsidR="00EC374C" w:rsidRPr="00632AE1" w:rsidRDefault="00EC374C" w:rsidP="00EC374C">
            <w:pPr>
              <w:jc w:val="right"/>
              <w:rPr>
                <w:sz w:val="20"/>
                <w:szCs w:val="20"/>
                <w:rtl/>
              </w:rPr>
            </w:pPr>
            <w:r>
              <w:rPr>
                <w:sz w:val="20"/>
                <w:szCs w:val="20"/>
                <w:rtl/>
              </w:rPr>
              <w:t>[32]</w:t>
            </w:r>
          </w:p>
        </w:tc>
        <w:tc>
          <w:tcPr>
            <w:tcW w:w="1528" w:type="dxa"/>
          </w:tcPr>
          <w:p w14:paraId="53E2B285" w14:textId="77777777" w:rsidR="00EC374C" w:rsidRPr="00632AE1" w:rsidRDefault="00EC374C" w:rsidP="00EC374C">
            <w:pPr>
              <w:jc w:val="right"/>
              <w:rPr>
                <w:rFonts w:cs="David"/>
                <w:sz w:val="20"/>
                <w:szCs w:val="20"/>
              </w:rPr>
            </w:pPr>
            <w:r>
              <w:rPr>
                <w:rFonts w:cs="David"/>
                <w:sz w:val="20"/>
                <w:szCs w:val="20"/>
              </w:rPr>
              <w:t>1542/CHE/2011</w:t>
            </w:r>
          </w:p>
        </w:tc>
        <w:tc>
          <w:tcPr>
            <w:tcW w:w="595" w:type="dxa"/>
          </w:tcPr>
          <w:p w14:paraId="3AE76E7C" w14:textId="77777777" w:rsidR="00EC374C" w:rsidRPr="00632AE1" w:rsidRDefault="00EC374C" w:rsidP="00EC374C">
            <w:pPr>
              <w:jc w:val="right"/>
              <w:rPr>
                <w:sz w:val="20"/>
                <w:szCs w:val="20"/>
              </w:rPr>
            </w:pPr>
            <w:r>
              <w:rPr>
                <w:sz w:val="20"/>
                <w:szCs w:val="20"/>
                <w:rtl/>
              </w:rPr>
              <w:t>[31]</w:t>
            </w:r>
          </w:p>
        </w:tc>
      </w:tr>
      <w:tr w:rsidR="00EC374C" w:rsidRPr="00632AE1" w14:paraId="2A6D6046" w14:textId="77777777" w:rsidTr="00EC374C">
        <w:trPr>
          <w:gridAfter w:val="1"/>
          <w:wAfter w:w="143" w:type="dxa"/>
          <w:jc w:val="center"/>
        </w:trPr>
        <w:tc>
          <w:tcPr>
            <w:tcW w:w="7216" w:type="dxa"/>
            <w:gridSpan w:val="9"/>
          </w:tcPr>
          <w:p w14:paraId="4D3271A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31//519, 31//52, 31//5355, 31//5377, 45//06, A61P 01//16, 03//00, 03//06, 03//10, 07//06, 09//00, 09//10, 11//06, 13//10, 13//12, 15//00, 15//02, 17//00, 17//06, 19//02, 19//04, 19//08, 19//10, 21//00, 21//04, 25//00, 25//14, 25//16, 27//02, 29//00, 31//06, 31//08, 35//00, 35//02, 37//00, 37//02, 37//06, 37//08, 43//00, C07D 31/1/22, 31/1/36, 40/5/06, 47/3/18, 47/3/34, 47/3/40, 48/7/04</w:t>
            </w:r>
          </w:p>
        </w:tc>
        <w:tc>
          <w:tcPr>
            <w:tcW w:w="595" w:type="dxa"/>
          </w:tcPr>
          <w:p w14:paraId="233E5C73" w14:textId="77777777" w:rsidR="00EC374C" w:rsidRPr="00632AE1" w:rsidRDefault="00EC374C" w:rsidP="00EC374C">
            <w:pPr>
              <w:jc w:val="right"/>
              <w:rPr>
                <w:sz w:val="20"/>
                <w:szCs w:val="20"/>
              </w:rPr>
            </w:pPr>
            <w:r>
              <w:rPr>
                <w:sz w:val="20"/>
                <w:szCs w:val="20"/>
                <w:rtl/>
              </w:rPr>
              <w:t>[51]</w:t>
            </w:r>
          </w:p>
        </w:tc>
      </w:tr>
      <w:tr w:rsidR="00EC374C" w:rsidRPr="00632AE1" w14:paraId="200B537D" w14:textId="77777777" w:rsidTr="00EC374C">
        <w:trPr>
          <w:gridAfter w:val="1"/>
          <w:wAfter w:w="143" w:type="dxa"/>
          <w:jc w:val="center"/>
        </w:trPr>
        <w:tc>
          <w:tcPr>
            <w:tcW w:w="234" w:type="dxa"/>
            <w:gridSpan w:val="2"/>
          </w:tcPr>
          <w:p w14:paraId="4113359F" w14:textId="77777777" w:rsidR="00EC374C" w:rsidRPr="00632AE1" w:rsidRDefault="00EC374C" w:rsidP="00EC374C">
            <w:pPr>
              <w:rPr>
                <w:rFonts w:cs="David"/>
                <w:sz w:val="20"/>
                <w:szCs w:val="20"/>
                <w:rtl/>
              </w:rPr>
            </w:pPr>
          </w:p>
        </w:tc>
        <w:tc>
          <w:tcPr>
            <w:tcW w:w="6982" w:type="dxa"/>
            <w:gridSpan w:val="7"/>
          </w:tcPr>
          <w:p w14:paraId="18FCE696" w14:textId="77777777" w:rsidR="00EC374C" w:rsidRPr="00632AE1" w:rsidRDefault="00EC374C" w:rsidP="00EC374C">
            <w:pPr>
              <w:jc w:val="right"/>
              <w:rPr>
                <w:rFonts w:cs="David"/>
                <w:sz w:val="20"/>
                <w:szCs w:val="20"/>
              </w:rPr>
            </w:pPr>
            <w:r>
              <w:rPr>
                <w:rFonts w:cs="David"/>
                <w:sz w:val="20"/>
                <w:szCs w:val="20"/>
              </w:rPr>
              <w:t>DIVISION FROM 229235</w:t>
            </w:r>
          </w:p>
        </w:tc>
        <w:tc>
          <w:tcPr>
            <w:tcW w:w="595" w:type="dxa"/>
          </w:tcPr>
          <w:p w14:paraId="3926C975" w14:textId="77777777" w:rsidR="00EC374C" w:rsidRPr="00632AE1" w:rsidRDefault="00EC374C" w:rsidP="00EC374C">
            <w:pPr>
              <w:jc w:val="right"/>
              <w:rPr>
                <w:sz w:val="20"/>
                <w:szCs w:val="20"/>
              </w:rPr>
            </w:pPr>
            <w:r>
              <w:rPr>
                <w:sz w:val="20"/>
                <w:szCs w:val="20"/>
                <w:rtl/>
              </w:rPr>
              <w:t>[62]</w:t>
            </w:r>
          </w:p>
        </w:tc>
      </w:tr>
      <w:tr w:rsidR="00EC374C" w:rsidRPr="00632AE1" w14:paraId="5AB924C2" w14:textId="77777777" w:rsidTr="00EC374C">
        <w:trPr>
          <w:gridAfter w:val="1"/>
          <w:wAfter w:w="143" w:type="dxa"/>
          <w:jc w:val="center"/>
        </w:trPr>
        <w:tc>
          <w:tcPr>
            <w:tcW w:w="3601" w:type="dxa"/>
            <w:gridSpan w:val="5"/>
          </w:tcPr>
          <w:p w14:paraId="6D8EAEE9" w14:textId="77777777" w:rsidR="00EC374C" w:rsidRPr="00632AE1" w:rsidRDefault="00EC374C" w:rsidP="00EC374C">
            <w:pPr>
              <w:rPr>
                <w:rFonts w:cs="Guttman Hodes"/>
                <w:sz w:val="20"/>
                <w:szCs w:val="20"/>
                <w:rtl/>
              </w:rPr>
            </w:pPr>
          </w:p>
        </w:tc>
        <w:tc>
          <w:tcPr>
            <w:tcW w:w="3615" w:type="dxa"/>
            <w:gridSpan w:val="4"/>
          </w:tcPr>
          <w:p w14:paraId="15D90BF2" w14:textId="77777777" w:rsidR="00EC374C" w:rsidRPr="00632AE1" w:rsidRDefault="00EC374C" w:rsidP="00EC374C">
            <w:pPr>
              <w:jc w:val="right"/>
              <w:rPr>
                <w:rFonts w:cs="David"/>
                <w:sz w:val="20"/>
                <w:szCs w:val="20"/>
                <w:rtl/>
              </w:rPr>
            </w:pPr>
            <w:r>
              <w:rPr>
                <w:rFonts w:cs="David"/>
                <w:sz w:val="20"/>
                <w:szCs w:val="20"/>
              </w:rPr>
              <w:t>RHIZEN PHARMACEUTICALS S.A., SWITZERLAND</w:t>
            </w:r>
          </w:p>
        </w:tc>
        <w:tc>
          <w:tcPr>
            <w:tcW w:w="595" w:type="dxa"/>
          </w:tcPr>
          <w:p w14:paraId="42ABFA96" w14:textId="77777777" w:rsidR="00EC374C" w:rsidRPr="00632AE1" w:rsidRDefault="00EC374C" w:rsidP="00EC374C">
            <w:pPr>
              <w:jc w:val="right"/>
              <w:rPr>
                <w:sz w:val="20"/>
                <w:szCs w:val="20"/>
              </w:rPr>
            </w:pPr>
            <w:r>
              <w:rPr>
                <w:sz w:val="20"/>
                <w:szCs w:val="20"/>
                <w:rtl/>
              </w:rPr>
              <w:t>[71]</w:t>
            </w:r>
          </w:p>
        </w:tc>
      </w:tr>
      <w:tr w:rsidR="00EC374C" w:rsidRPr="00632AE1" w14:paraId="11D7226C" w14:textId="77777777" w:rsidTr="00EC374C">
        <w:trPr>
          <w:gridAfter w:val="1"/>
          <w:wAfter w:w="143" w:type="dxa"/>
          <w:jc w:val="center"/>
        </w:trPr>
        <w:tc>
          <w:tcPr>
            <w:tcW w:w="3601" w:type="dxa"/>
            <w:gridSpan w:val="5"/>
          </w:tcPr>
          <w:p w14:paraId="0BC3FF45" w14:textId="77777777" w:rsidR="00EC374C" w:rsidRPr="00632AE1" w:rsidRDefault="00EC374C" w:rsidP="00EC374C">
            <w:pPr>
              <w:rPr>
                <w:rFonts w:cs="Guttman Hodes"/>
                <w:sz w:val="20"/>
                <w:szCs w:val="20"/>
                <w:rtl/>
              </w:rPr>
            </w:pPr>
          </w:p>
        </w:tc>
        <w:tc>
          <w:tcPr>
            <w:tcW w:w="3615" w:type="dxa"/>
            <w:gridSpan w:val="4"/>
          </w:tcPr>
          <w:p w14:paraId="7924B6E8" w14:textId="77777777" w:rsidR="00EC374C" w:rsidRPr="00632AE1" w:rsidRDefault="00EC374C" w:rsidP="00EC374C">
            <w:pPr>
              <w:jc w:val="right"/>
              <w:rPr>
                <w:rFonts w:cs="David"/>
                <w:sz w:val="20"/>
                <w:szCs w:val="20"/>
              </w:rPr>
            </w:pPr>
            <w:r>
              <w:rPr>
                <w:rFonts w:cs="David"/>
                <w:sz w:val="20"/>
                <w:szCs w:val="20"/>
              </w:rPr>
              <w:t>MEYYAPPAN MUTHUPPALANIAPPAN, SRIKANT VISWANADHA, GOVINDARAJULU BABU, SWAROOP KUMAR V.S. VAKKALANKA, PRASHNANT KASHINATH  BHAVAR, DHANAPALAN NAGARATHNAM</w:t>
            </w:r>
          </w:p>
        </w:tc>
        <w:tc>
          <w:tcPr>
            <w:tcW w:w="595" w:type="dxa"/>
          </w:tcPr>
          <w:p w14:paraId="1089CF01" w14:textId="77777777" w:rsidR="00EC374C" w:rsidRPr="00632AE1" w:rsidRDefault="00EC374C" w:rsidP="00EC374C">
            <w:pPr>
              <w:jc w:val="right"/>
              <w:rPr>
                <w:sz w:val="20"/>
                <w:szCs w:val="20"/>
              </w:rPr>
            </w:pPr>
            <w:r>
              <w:rPr>
                <w:sz w:val="20"/>
                <w:szCs w:val="20"/>
                <w:rtl/>
              </w:rPr>
              <w:t>[72]</w:t>
            </w:r>
          </w:p>
        </w:tc>
      </w:tr>
      <w:tr w:rsidR="00EC374C" w:rsidRPr="00632AE1" w14:paraId="5A62957F" w14:textId="77777777" w:rsidTr="00EC374C">
        <w:trPr>
          <w:gridAfter w:val="1"/>
          <w:wAfter w:w="143" w:type="dxa"/>
          <w:jc w:val="center"/>
        </w:trPr>
        <w:tc>
          <w:tcPr>
            <w:tcW w:w="234" w:type="dxa"/>
            <w:gridSpan w:val="2"/>
          </w:tcPr>
          <w:p w14:paraId="05504089" w14:textId="77777777" w:rsidR="00EC374C" w:rsidRPr="00632AE1" w:rsidRDefault="00EC374C" w:rsidP="00EC374C">
            <w:pPr>
              <w:rPr>
                <w:rFonts w:cs="Guttman Hodes"/>
                <w:sz w:val="20"/>
                <w:szCs w:val="20"/>
                <w:rtl/>
              </w:rPr>
            </w:pPr>
          </w:p>
        </w:tc>
        <w:tc>
          <w:tcPr>
            <w:tcW w:w="6982" w:type="dxa"/>
            <w:gridSpan w:val="7"/>
          </w:tcPr>
          <w:p w14:paraId="72C87D31" w14:textId="77777777" w:rsidR="00EC374C" w:rsidRPr="00632AE1" w:rsidRDefault="00EC374C" w:rsidP="00EC374C">
            <w:pPr>
              <w:jc w:val="right"/>
              <w:rPr>
                <w:rFonts w:cs="Guttman Hodes"/>
                <w:sz w:val="20"/>
                <w:szCs w:val="20"/>
              </w:rPr>
            </w:pPr>
            <w:r>
              <w:rPr>
                <w:rFonts w:cs="Guttman Hodes"/>
                <w:sz w:val="20"/>
                <w:szCs w:val="20"/>
              </w:rPr>
              <w:t>WO/2012/151525</w:t>
            </w:r>
          </w:p>
        </w:tc>
        <w:tc>
          <w:tcPr>
            <w:tcW w:w="595" w:type="dxa"/>
          </w:tcPr>
          <w:p w14:paraId="1077AE33" w14:textId="77777777" w:rsidR="00EC374C" w:rsidRPr="00632AE1" w:rsidRDefault="00EC374C" w:rsidP="00EC374C">
            <w:pPr>
              <w:jc w:val="right"/>
              <w:rPr>
                <w:sz w:val="20"/>
                <w:szCs w:val="20"/>
              </w:rPr>
            </w:pPr>
            <w:r>
              <w:rPr>
                <w:sz w:val="20"/>
                <w:szCs w:val="20"/>
                <w:rtl/>
              </w:rPr>
              <w:t>[87]</w:t>
            </w:r>
          </w:p>
        </w:tc>
      </w:tr>
      <w:tr w:rsidR="00EC374C" w:rsidRPr="00632AE1" w14:paraId="7480AB1F" w14:textId="77777777" w:rsidTr="00EC374C">
        <w:trPr>
          <w:gridAfter w:val="1"/>
          <w:wAfter w:w="143" w:type="dxa"/>
          <w:jc w:val="center"/>
        </w:trPr>
        <w:tc>
          <w:tcPr>
            <w:tcW w:w="3601" w:type="dxa"/>
            <w:gridSpan w:val="5"/>
          </w:tcPr>
          <w:p w14:paraId="130E011B" w14:textId="77777777" w:rsidR="00EC374C" w:rsidRDefault="00EC374C" w:rsidP="00EC374C">
            <w:pPr>
              <w:rPr>
                <w:rFonts w:cs="Guttman Hodes"/>
                <w:sz w:val="20"/>
                <w:szCs w:val="20"/>
                <w:rtl/>
              </w:rPr>
            </w:pPr>
            <w:r>
              <w:rPr>
                <w:rFonts w:cs="Guttman Hodes"/>
                <w:sz w:val="20"/>
                <w:szCs w:val="20"/>
                <w:rtl/>
              </w:rPr>
              <w:t>דר' אייל ברסלר עו"פ,</w:t>
            </w:r>
          </w:p>
          <w:p w14:paraId="1B4D25BA" w14:textId="77777777" w:rsidR="00EC374C" w:rsidRDefault="00EC374C" w:rsidP="00EC374C">
            <w:pPr>
              <w:rPr>
                <w:rFonts w:cs="Guttman Hodes"/>
                <w:sz w:val="20"/>
                <w:szCs w:val="20"/>
                <w:rtl/>
              </w:rPr>
            </w:pPr>
            <w:r>
              <w:rPr>
                <w:rFonts w:cs="Guttman Hodes"/>
                <w:sz w:val="20"/>
                <w:szCs w:val="20"/>
                <w:rtl/>
              </w:rPr>
              <w:t xml:space="preserve">תובל  11 </w:t>
            </w:r>
          </w:p>
          <w:p w14:paraId="79AD1DE5" w14:textId="77777777" w:rsidR="00EC374C" w:rsidRPr="00632AE1" w:rsidRDefault="00EC374C" w:rsidP="00EC374C">
            <w:pPr>
              <w:rPr>
                <w:rFonts w:cs="Guttman Hodes"/>
                <w:sz w:val="20"/>
                <w:szCs w:val="20"/>
                <w:rtl/>
              </w:rPr>
            </w:pPr>
            <w:r>
              <w:rPr>
                <w:rFonts w:cs="Guttman Hodes"/>
                <w:sz w:val="20"/>
                <w:szCs w:val="20"/>
                <w:rtl/>
              </w:rPr>
              <w:t>רמת - גן</w:t>
            </w:r>
          </w:p>
        </w:tc>
        <w:tc>
          <w:tcPr>
            <w:tcW w:w="3615" w:type="dxa"/>
            <w:gridSpan w:val="4"/>
          </w:tcPr>
          <w:p w14:paraId="0160C56B" w14:textId="77777777" w:rsidR="00EC374C" w:rsidRDefault="00EC374C" w:rsidP="00EC374C">
            <w:pPr>
              <w:jc w:val="right"/>
              <w:rPr>
                <w:rFonts w:cs="David"/>
                <w:sz w:val="20"/>
                <w:szCs w:val="20"/>
              </w:rPr>
            </w:pPr>
            <w:r>
              <w:rPr>
                <w:rFonts w:cs="David"/>
                <w:sz w:val="20"/>
                <w:szCs w:val="20"/>
              </w:rPr>
              <w:t>DR. EYAL BRESSLER,</w:t>
            </w:r>
          </w:p>
          <w:p w14:paraId="78824AA5" w14:textId="77777777" w:rsidR="00EC374C" w:rsidRDefault="00EC374C" w:rsidP="00EC374C">
            <w:pPr>
              <w:jc w:val="right"/>
              <w:rPr>
                <w:rFonts w:cs="David"/>
                <w:sz w:val="20"/>
                <w:szCs w:val="20"/>
              </w:rPr>
            </w:pPr>
            <w:r>
              <w:rPr>
                <w:rFonts w:cs="David"/>
                <w:sz w:val="20"/>
                <w:szCs w:val="20"/>
              </w:rPr>
              <w:t xml:space="preserve"> 11 TUVAL ST.,</w:t>
            </w:r>
          </w:p>
          <w:p w14:paraId="3976A5A9" w14:textId="77777777" w:rsidR="00EC374C" w:rsidRPr="00632AE1" w:rsidRDefault="00EC374C" w:rsidP="00EC374C">
            <w:pPr>
              <w:jc w:val="right"/>
              <w:rPr>
                <w:rFonts w:cs="David"/>
                <w:sz w:val="20"/>
                <w:szCs w:val="20"/>
                <w:rtl/>
              </w:rPr>
            </w:pPr>
            <w:r>
              <w:rPr>
                <w:rFonts w:cs="David"/>
                <w:sz w:val="20"/>
                <w:szCs w:val="20"/>
              </w:rPr>
              <w:t>RAMAT GAN  52522</w:t>
            </w:r>
          </w:p>
        </w:tc>
        <w:tc>
          <w:tcPr>
            <w:tcW w:w="595" w:type="dxa"/>
          </w:tcPr>
          <w:p w14:paraId="17BE243B" w14:textId="77777777" w:rsidR="00EC374C" w:rsidRPr="00632AE1" w:rsidRDefault="00EC374C" w:rsidP="00EC374C">
            <w:pPr>
              <w:jc w:val="right"/>
              <w:rPr>
                <w:sz w:val="20"/>
                <w:szCs w:val="20"/>
                <w:rtl/>
              </w:rPr>
            </w:pPr>
            <w:r>
              <w:rPr>
                <w:sz w:val="20"/>
                <w:szCs w:val="20"/>
                <w:rtl/>
              </w:rPr>
              <w:t>[74]</w:t>
            </w:r>
          </w:p>
        </w:tc>
      </w:tr>
      <w:tr w:rsidR="00EC374C" w:rsidRPr="00632AE1" w14:paraId="4D9554F5" w14:textId="77777777" w:rsidTr="00EC374C">
        <w:trPr>
          <w:gridAfter w:val="1"/>
          <w:wAfter w:w="143" w:type="dxa"/>
          <w:jc w:val="center"/>
        </w:trPr>
        <w:tc>
          <w:tcPr>
            <w:tcW w:w="2062" w:type="dxa"/>
            <w:gridSpan w:val="3"/>
          </w:tcPr>
          <w:p w14:paraId="0731AD3D" w14:textId="77777777" w:rsidR="00EC374C" w:rsidRPr="00632AE1" w:rsidRDefault="00EC374C" w:rsidP="00EC374C">
            <w:pPr>
              <w:jc w:val="right"/>
              <w:rPr>
                <w:rFonts w:cs="David"/>
                <w:sz w:val="20"/>
                <w:szCs w:val="20"/>
              </w:rPr>
            </w:pPr>
          </w:p>
        </w:tc>
        <w:tc>
          <w:tcPr>
            <w:tcW w:w="1615" w:type="dxa"/>
            <w:gridSpan w:val="3"/>
          </w:tcPr>
          <w:p w14:paraId="17CFC312" w14:textId="77777777" w:rsidR="00EC374C" w:rsidRPr="00632AE1" w:rsidRDefault="00EC374C" w:rsidP="00EC374C">
            <w:pPr>
              <w:jc w:val="right"/>
              <w:rPr>
                <w:rFonts w:cs="David"/>
                <w:sz w:val="20"/>
                <w:szCs w:val="20"/>
              </w:rPr>
            </w:pPr>
          </w:p>
        </w:tc>
        <w:tc>
          <w:tcPr>
            <w:tcW w:w="4134" w:type="dxa"/>
            <w:gridSpan w:val="4"/>
          </w:tcPr>
          <w:p w14:paraId="187B4F13" w14:textId="77777777" w:rsidR="00EC374C" w:rsidRPr="00632AE1" w:rsidRDefault="00EC374C" w:rsidP="00EC374C">
            <w:pPr>
              <w:jc w:val="right"/>
              <w:rPr>
                <w:rFonts w:cs="David"/>
                <w:sz w:val="20"/>
                <w:szCs w:val="20"/>
              </w:rPr>
            </w:pPr>
          </w:p>
        </w:tc>
      </w:tr>
      <w:tr w:rsidR="00EC374C" w:rsidRPr="00632AE1" w14:paraId="2D640D8C" w14:textId="77777777" w:rsidTr="00EC374C">
        <w:tblPrEx>
          <w:jc w:val="left"/>
          <w:tblLook w:val="0000" w:firstRow="0" w:lastRow="0" w:firstColumn="0" w:lastColumn="0" w:noHBand="0" w:noVBand="0"/>
        </w:tblPrEx>
        <w:trPr>
          <w:gridBefore w:val="1"/>
          <w:wBefore w:w="69" w:type="dxa"/>
        </w:trPr>
        <w:tc>
          <w:tcPr>
            <w:tcW w:w="7885" w:type="dxa"/>
            <w:gridSpan w:val="10"/>
          </w:tcPr>
          <w:p w14:paraId="74E918A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2687AF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36EE8568" w14:textId="77777777" w:rsidTr="00EC374C">
        <w:trPr>
          <w:gridAfter w:val="1"/>
          <w:wAfter w:w="152" w:type="dxa"/>
          <w:trHeight w:val="485"/>
          <w:jc w:val="center"/>
        </w:trPr>
        <w:tc>
          <w:tcPr>
            <w:tcW w:w="3728" w:type="dxa"/>
            <w:gridSpan w:val="5"/>
          </w:tcPr>
          <w:p w14:paraId="2D423E08" w14:textId="77777777" w:rsidR="00EC374C" w:rsidRPr="00711D26" w:rsidRDefault="000863EF" w:rsidP="00EC374C">
            <w:pPr>
              <w:jc w:val="right"/>
              <w:rPr>
                <w:b/>
                <w:bCs/>
                <w:color w:val="0000FF"/>
                <w:sz w:val="20"/>
                <w:szCs w:val="20"/>
                <w:u w:val="single"/>
                <w:rtl/>
              </w:rPr>
            </w:pPr>
            <w:hyperlink r:id="rId650" w:history="1">
              <w:r w:rsidR="00EC374C" w:rsidRPr="00711D26">
                <w:rPr>
                  <w:rStyle w:val="Hyperlink"/>
                  <w:sz w:val="20"/>
                </w:rPr>
                <w:t>243767</w:t>
              </w:r>
            </w:hyperlink>
          </w:p>
        </w:tc>
        <w:tc>
          <w:tcPr>
            <w:tcW w:w="4074" w:type="dxa"/>
            <w:gridSpan w:val="5"/>
          </w:tcPr>
          <w:p w14:paraId="61528CC0" w14:textId="77777777" w:rsidR="00EC374C" w:rsidRPr="00711D26" w:rsidRDefault="00EC374C" w:rsidP="00EC374C">
            <w:pPr>
              <w:rPr>
                <w:sz w:val="20"/>
                <w:szCs w:val="20"/>
                <w:rtl/>
              </w:rPr>
            </w:pPr>
            <w:r w:rsidRPr="00711D26">
              <w:rPr>
                <w:sz w:val="20"/>
                <w:szCs w:val="20"/>
                <w:rtl/>
              </w:rPr>
              <w:t>[21][11]</w:t>
            </w:r>
          </w:p>
        </w:tc>
      </w:tr>
      <w:tr w:rsidR="00EC374C" w:rsidRPr="00632AE1" w14:paraId="52991E3A" w14:textId="77777777" w:rsidTr="00EC374C">
        <w:trPr>
          <w:gridAfter w:val="1"/>
          <w:wAfter w:w="152" w:type="dxa"/>
          <w:jc w:val="center"/>
        </w:trPr>
        <w:tc>
          <w:tcPr>
            <w:tcW w:w="3728" w:type="dxa"/>
            <w:gridSpan w:val="5"/>
          </w:tcPr>
          <w:p w14:paraId="7780B095" w14:textId="77777777" w:rsidR="00EC374C" w:rsidRDefault="00EC374C" w:rsidP="00EC374C">
            <w:pPr>
              <w:rPr>
                <w:rFonts w:cs="David"/>
                <w:b/>
                <w:bCs/>
                <w:sz w:val="20"/>
                <w:szCs w:val="20"/>
                <w:rtl/>
              </w:rPr>
            </w:pPr>
            <w:r>
              <w:rPr>
                <w:rFonts w:cs="David"/>
                <w:b/>
                <w:bCs/>
                <w:sz w:val="20"/>
                <w:szCs w:val="20"/>
                <w:rtl/>
              </w:rPr>
              <w:t>לוחות עמידי בליסטיקה, פריטים המכילים לוחות אלו ושיטות להכנתם</w:t>
            </w:r>
          </w:p>
          <w:p w14:paraId="1F03411D" w14:textId="77777777" w:rsidR="00EC374C" w:rsidRPr="00632AE1" w:rsidRDefault="00EC374C" w:rsidP="00EC374C">
            <w:pPr>
              <w:rPr>
                <w:rFonts w:cs="David"/>
                <w:b/>
                <w:bCs/>
                <w:sz w:val="20"/>
                <w:szCs w:val="20"/>
                <w:rtl/>
              </w:rPr>
            </w:pPr>
          </w:p>
        </w:tc>
        <w:tc>
          <w:tcPr>
            <w:tcW w:w="3476" w:type="dxa"/>
            <w:gridSpan w:val="4"/>
          </w:tcPr>
          <w:p w14:paraId="5AE5A81C" w14:textId="77777777" w:rsidR="00EC374C" w:rsidRDefault="00EC374C" w:rsidP="00EC374C">
            <w:pPr>
              <w:jc w:val="right"/>
              <w:rPr>
                <w:rFonts w:cs="David"/>
                <w:b/>
                <w:bCs/>
                <w:sz w:val="20"/>
                <w:szCs w:val="20"/>
              </w:rPr>
            </w:pPr>
            <w:r>
              <w:rPr>
                <w:rFonts w:cs="David"/>
                <w:b/>
                <w:bCs/>
                <w:sz w:val="20"/>
                <w:szCs w:val="20"/>
              </w:rPr>
              <w:t>BALLISTIC RESISTANT SHEETS, ARTICLES COMPRISING SUCH SHEETS AND METHODS OF MAKING THE SAME</w:t>
            </w:r>
          </w:p>
          <w:p w14:paraId="376F2B50" w14:textId="77777777" w:rsidR="00EC374C" w:rsidRPr="00632AE1" w:rsidRDefault="00EC374C" w:rsidP="00EC374C">
            <w:pPr>
              <w:jc w:val="right"/>
              <w:rPr>
                <w:rFonts w:cs="David"/>
                <w:b/>
                <w:bCs/>
                <w:sz w:val="20"/>
                <w:szCs w:val="20"/>
              </w:rPr>
            </w:pPr>
          </w:p>
        </w:tc>
        <w:tc>
          <w:tcPr>
            <w:tcW w:w="598" w:type="dxa"/>
          </w:tcPr>
          <w:p w14:paraId="3EDD808B" w14:textId="77777777" w:rsidR="00EC374C" w:rsidRPr="00632AE1" w:rsidRDefault="00EC374C" w:rsidP="00EC374C">
            <w:pPr>
              <w:jc w:val="right"/>
              <w:rPr>
                <w:sz w:val="20"/>
                <w:szCs w:val="20"/>
              </w:rPr>
            </w:pPr>
            <w:r>
              <w:rPr>
                <w:sz w:val="20"/>
                <w:szCs w:val="20"/>
                <w:rtl/>
              </w:rPr>
              <w:t>[54]</w:t>
            </w:r>
          </w:p>
        </w:tc>
      </w:tr>
      <w:tr w:rsidR="00EC374C" w:rsidRPr="00632AE1" w14:paraId="25B2DC94" w14:textId="77777777" w:rsidTr="00EC374C">
        <w:trPr>
          <w:gridAfter w:val="1"/>
          <w:wAfter w:w="152" w:type="dxa"/>
          <w:jc w:val="center"/>
        </w:trPr>
        <w:tc>
          <w:tcPr>
            <w:tcW w:w="235" w:type="dxa"/>
            <w:gridSpan w:val="2"/>
          </w:tcPr>
          <w:p w14:paraId="572966B8" w14:textId="77777777" w:rsidR="00EC374C" w:rsidRPr="00632AE1" w:rsidRDefault="00EC374C" w:rsidP="00EC374C">
            <w:pPr>
              <w:rPr>
                <w:rFonts w:cs="David"/>
                <w:sz w:val="20"/>
                <w:szCs w:val="20"/>
                <w:rtl/>
              </w:rPr>
            </w:pPr>
          </w:p>
        </w:tc>
        <w:tc>
          <w:tcPr>
            <w:tcW w:w="6969" w:type="dxa"/>
            <w:gridSpan w:val="7"/>
          </w:tcPr>
          <w:p w14:paraId="6A567DE7" w14:textId="77777777" w:rsidR="00EC374C" w:rsidRPr="00632AE1" w:rsidRDefault="00EC374C" w:rsidP="00EC374C">
            <w:pPr>
              <w:jc w:val="right"/>
              <w:rPr>
                <w:rFonts w:cs="David"/>
                <w:sz w:val="20"/>
                <w:szCs w:val="20"/>
              </w:rPr>
            </w:pPr>
            <w:r>
              <w:rPr>
                <w:rFonts w:cs="David"/>
                <w:sz w:val="20"/>
                <w:szCs w:val="20"/>
              </w:rPr>
              <w:t>07.08.2014</w:t>
            </w:r>
          </w:p>
        </w:tc>
        <w:tc>
          <w:tcPr>
            <w:tcW w:w="598" w:type="dxa"/>
          </w:tcPr>
          <w:p w14:paraId="1328F7B0" w14:textId="77777777" w:rsidR="00EC374C" w:rsidRPr="00632AE1" w:rsidRDefault="00EC374C" w:rsidP="00EC374C">
            <w:pPr>
              <w:jc w:val="right"/>
              <w:rPr>
                <w:sz w:val="20"/>
                <w:szCs w:val="20"/>
              </w:rPr>
            </w:pPr>
            <w:r>
              <w:rPr>
                <w:sz w:val="20"/>
                <w:szCs w:val="20"/>
                <w:rtl/>
              </w:rPr>
              <w:t>[22]</w:t>
            </w:r>
          </w:p>
        </w:tc>
      </w:tr>
      <w:tr w:rsidR="00EC374C" w:rsidRPr="00632AE1" w14:paraId="1DB88440" w14:textId="77777777" w:rsidTr="00EC374C">
        <w:trPr>
          <w:gridAfter w:val="1"/>
          <w:wAfter w:w="152" w:type="dxa"/>
          <w:jc w:val="center"/>
        </w:trPr>
        <w:tc>
          <w:tcPr>
            <w:tcW w:w="235" w:type="dxa"/>
            <w:gridSpan w:val="2"/>
          </w:tcPr>
          <w:p w14:paraId="59C4D1BC" w14:textId="77777777" w:rsidR="00EC374C" w:rsidRPr="00632AE1" w:rsidRDefault="00EC374C" w:rsidP="00EC374C">
            <w:pPr>
              <w:rPr>
                <w:rFonts w:cs="David"/>
                <w:sz w:val="20"/>
                <w:szCs w:val="20"/>
                <w:rtl/>
              </w:rPr>
            </w:pPr>
          </w:p>
        </w:tc>
        <w:tc>
          <w:tcPr>
            <w:tcW w:w="2942" w:type="dxa"/>
            <w:gridSpan w:val="2"/>
          </w:tcPr>
          <w:p w14:paraId="6EAF0D6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CA349FE" w14:textId="77777777" w:rsidR="00EC374C" w:rsidRPr="00632AE1" w:rsidRDefault="00EC374C" w:rsidP="00EC374C">
            <w:pPr>
              <w:jc w:val="right"/>
              <w:rPr>
                <w:sz w:val="20"/>
                <w:szCs w:val="20"/>
              </w:rPr>
            </w:pPr>
            <w:r>
              <w:rPr>
                <w:sz w:val="20"/>
                <w:szCs w:val="20"/>
                <w:rtl/>
              </w:rPr>
              <w:t>[33]</w:t>
            </w:r>
          </w:p>
        </w:tc>
        <w:tc>
          <w:tcPr>
            <w:tcW w:w="1563" w:type="dxa"/>
            <w:gridSpan w:val="2"/>
          </w:tcPr>
          <w:p w14:paraId="2F5A7A0E" w14:textId="77777777" w:rsidR="00EC374C" w:rsidRPr="00632AE1" w:rsidRDefault="00EC374C" w:rsidP="00EC374C">
            <w:pPr>
              <w:jc w:val="right"/>
              <w:rPr>
                <w:rFonts w:cs="David"/>
                <w:sz w:val="20"/>
                <w:szCs w:val="20"/>
              </w:rPr>
            </w:pPr>
            <w:r>
              <w:rPr>
                <w:rFonts w:cs="David"/>
                <w:sz w:val="20"/>
                <w:szCs w:val="20"/>
              </w:rPr>
              <w:t>07.08.2013</w:t>
            </w:r>
          </w:p>
        </w:tc>
        <w:tc>
          <w:tcPr>
            <w:tcW w:w="550" w:type="dxa"/>
          </w:tcPr>
          <w:p w14:paraId="3D092A53" w14:textId="77777777" w:rsidR="00EC374C" w:rsidRPr="00632AE1" w:rsidRDefault="00EC374C" w:rsidP="00EC374C">
            <w:pPr>
              <w:jc w:val="right"/>
              <w:rPr>
                <w:sz w:val="20"/>
                <w:szCs w:val="20"/>
                <w:rtl/>
              </w:rPr>
            </w:pPr>
            <w:r>
              <w:rPr>
                <w:sz w:val="20"/>
                <w:szCs w:val="20"/>
                <w:rtl/>
              </w:rPr>
              <w:t>[32]</w:t>
            </w:r>
          </w:p>
        </w:tc>
        <w:tc>
          <w:tcPr>
            <w:tcW w:w="1363" w:type="dxa"/>
          </w:tcPr>
          <w:p w14:paraId="23A997AF" w14:textId="77777777" w:rsidR="00EC374C" w:rsidRPr="00632AE1" w:rsidRDefault="00EC374C" w:rsidP="00EC374C">
            <w:pPr>
              <w:jc w:val="right"/>
              <w:rPr>
                <w:rFonts w:cs="David"/>
                <w:sz w:val="20"/>
                <w:szCs w:val="20"/>
              </w:rPr>
            </w:pPr>
            <w:r>
              <w:rPr>
                <w:rFonts w:cs="David"/>
                <w:sz w:val="20"/>
                <w:szCs w:val="20"/>
              </w:rPr>
              <w:t>61/863,127</w:t>
            </w:r>
          </w:p>
        </w:tc>
        <w:tc>
          <w:tcPr>
            <w:tcW w:w="598" w:type="dxa"/>
          </w:tcPr>
          <w:p w14:paraId="3C2CCCC5" w14:textId="77777777" w:rsidR="00EC374C" w:rsidRPr="00632AE1" w:rsidRDefault="00EC374C" w:rsidP="00EC374C">
            <w:pPr>
              <w:jc w:val="right"/>
              <w:rPr>
                <w:sz w:val="20"/>
                <w:szCs w:val="20"/>
              </w:rPr>
            </w:pPr>
            <w:r>
              <w:rPr>
                <w:sz w:val="20"/>
                <w:szCs w:val="20"/>
                <w:rtl/>
              </w:rPr>
              <w:t>[31]</w:t>
            </w:r>
          </w:p>
        </w:tc>
      </w:tr>
      <w:tr w:rsidR="00EC374C" w:rsidRPr="00711D26" w14:paraId="012A0CFA" w14:textId="77777777" w:rsidTr="00EC374C">
        <w:trPr>
          <w:gridAfter w:val="1"/>
          <w:wAfter w:w="152" w:type="dxa"/>
          <w:jc w:val="center"/>
        </w:trPr>
        <w:tc>
          <w:tcPr>
            <w:tcW w:w="235" w:type="dxa"/>
            <w:gridSpan w:val="2"/>
          </w:tcPr>
          <w:p w14:paraId="4AB64731" w14:textId="77777777" w:rsidR="00EC374C" w:rsidRPr="00711D26" w:rsidRDefault="00EC374C" w:rsidP="00EC374C">
            <w:pPr>
              <w:rPr>
                <w:sz w:val="20"/>
                <w:szCs w:val="20"/>
                <w:rtl/>
              </w:rPr>
            </w:pPr>
          </w:p>
        </w:tc>
        <w:tc>
          <w:tcPr>
            <w:tcW w:w="2942" w:type="dxa"/>
            <w:gridSpan w:val="2"/>
          </w:tcPr>
          <w:p w14:paraId="4DD608A1" w14:textId="77777777" w:rsidR="00EC374C" w:rsidRPr="00711D26" w:rsidRDefault="00EC374C" w:rsidP="00EC374C">
            <w:pPr>
              <w:jc w:val="right"/>
              <w:rPr>
                <w:sz w:val="20"/>
                <w:szCs w:val="20"/>
              </w:rPr>
            </w:pPr>
            <w:r>
              <w:rPr>
                <w:sz w:val="20"/>
                <w:szCs w:val="20"/>
              </w:rPr>
              <w:t>EP</w:t>
            </w:r>
          </w:p>
        </w:tc>
        <w:tc>
          <w:tcPr>
            <w:tcW w:w="551" w:type="dxa"/>
          </w:tcPr>
          <w:p w14:paraId="2715DC8F" w14:textId="77777777" w:rsidR="00EC374C" w:rsidRPr="00711D26" w:rsidRDefault="00EC374C" w:rsidP="00EC374C">
            <w:pPr>
              <w:jc w:val="right"/>
              <w:rPr>
                <w:sz w:val="20"/>
                <w:szCs w:val="20"/>
                <w:rtl/>
              </w:rPr>
            </w:pPr>
          </w:p>
        </w:tc>
        <w:tc>
          <w:tcPr>
            <w:tcW w:w="1563" w:type="dxa"/>
            <w:gridSpan w:val="2"/>
          </w:tcPr>
          <w:p w14:paraId="0CBB2C26" w14:textId="77777777" w:rsidR="00EC374C" w:rsidRPr="00711D26" w:rsidRDefault="00EC374C" w:rsidP="00EC374C">
            <w:pPr>
              <w:jc w:val="right"/>
              <w:rPr>
                <w:sz w:val="20"/>
                <w:szCs w:val="20"/>
              </w:rPr>
            </w:pPr>
            <w:r>
              <w:rPr>
                <w:sz w:val="20"/>
                <w:szCs w:val="20"/>
                <w:rtl/>
              </w:rPr>
              <w:t>17.03.2014</w:t>
            </w:r>
          </w:p>
        </w:tc>
        <w:tc>
          <w:tcPr>
            <w:tcW w:w="550" w:type="dxa"/>
          </w:tcPr>
          <w:p w14:paraId="03996B40" w14:textId="77777777" w:rsidR="00EC374C" w:rsidRPr="00711D26" w:rsidRDefault="00EC374C" w:rsidP="00EC374C">
            <w:pPr>
              <w:jc w:val="right"/>
              <w:rPr>
                <w:sz w:val="20"/>
                <w:szCs w:val="20"/>
                <w:rtl/>
              </w:rPr>
            </w:pPr>
          </w:p>
        </w:tc>
        <w:tc>
          <w:tcPr>
            <w:tcW w:w="1363" w:type="dxa"/>
          </w:tcPr>
          <w:p w14:paraId="2FB427A1" w14:textId="77777777" w:rsidR="00EC374C" w:rsidRPr="00711D26" w:rsidRDefault="00EC374C" w:rsidP="00EC374C">
            <w:pPr>
              <w:jc w:val="right"/>
              <w:rPr>
                <w:sz w:val="20"/>
                <w:szCs w:val="20"/>
              </w:rPr>
            </w:pPr>
            <w:r>
              <w:rPr>
                <w:sz w:val="20"/>
                <w:szCs w:val="20"/>
                <w:rtl/>
              </w:rPr>
              <w:t>14160332.4</w:t>
            </w:r>
          </w:p>
        </w:tc>
        <w:tc>
          <w:tcPr>
            <w:tcW w:w="598" w:type="dxa"/>
          </w:tcPr>
          <w:p w14:paraId="2D6119DD" w14:textId="77777777" w:rsidR="00EC374C" w:rsidRPr="00711D26" w:rsidRDefault="00EC374C" w:rsidP="00EC374C">
            <w:pPr>
              <w:jc w:val="right"/>
              <w:rPr>
                <w:sz w:val="20"/>
                <w:szCs w:val="20"/>
                <w:rtl/>
              </w:rPr>
            </w:pPr>
          </w:p>
        </w:tc>
      </w:tr>
      <w:tr w:rsidR="00EC374C" w:rsidRPr="00632AE1" w14:paraId="0107E84A" w14:textId="77777777" w:rsidTr="00EC374C">
        <w:trPr>
          <w:gridAfter w:val="1"/>
          <w:wAfter w:w="152" w:type="dxa"/>
          <w:jc w:val="center"/>
        </w:trPr>
        <w:tc>
          <w:tcPr>
            <w:tcW w:w="7204" w:type="dxa"/>
            <w:gridSpan w:val="9"/>
          </w:tcPr>
          <w:p w14:paraId="4540968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B29C  70//20, 70//42, B29L 31//48, F41H 05//02, 05//04</w:t>
            </w:r>
          </w:p>
        </w:tc>
        <w:tc>
          <w:tcPr>
            <w:tcW w:w="598" w:type="dxa"/>
          </w:tcPr>
          <w:p w14:paraId="59DCA738" w14:textId="77777777" w:rsidR="00EC374C" w:rsidRPr="00632AE1" w:rsidRDefault="00EC374C" w:rsidP="00EC374C">
            <w:pPr>
              <w:jc w:val="right"/>
              <w:rPr>
                <w:sz w:val="20"/>
                <w:szCs w:val="20"/>
              </w:rPr>
            </w:pPr>
            <w:r>
              <w:rPr>
                <w:sz w:val="20"/>
                <w:szCs w:val="20"/>
                <w:rtl/>
              </w:rPr>
              <w:t>[51]</w:t>
            </w:r>
          </w:p>
        </w:tc>
      </w:tr>
      <w:tr w:rsidR="00EC374C" w:rsidRPr="00632AE1" w14:paraId="7E2ABAC0" w14:textId="77777777" w:rsidTr="00EC374C">
        <w:trPr>
          <w:gridAfter w:val="1"/>
          <w:wAfter w:w="152" w:type="dxa"/>
          <w:jc w:val="center"/>
        </w:trPr>
        <w:tc>
          <w:tcPr>
            <w:tcW w:w="3728" w:type="dxa"/>
            <w:gridSpan w:val="5"/>
          </w:tcPr>
          <w:p w14:paraId="2767034D" w14:textId="77777777" w:rsidR="00EC374C" w:rsidRPr="00632AE1" w:rsidRDefault="00EC374C" w:rsidP="00EC374C">
            <w:pPr>
              <w:rPr>
                <w:rFonts w:cs="Guttman Hodes"/>
                <w:sz w:val="20"/>
                <w:szCs w:val="20"/>
                <w:rtl/>
              </w:rPr>
            </w:pPr>
          </w:p>
        </w:tc>
        <w:tc>
          <w:tcPr>
            <w:tcW w:w="3476" w:type="dxa"/>
            <w:gridSpan w:val="4"/>
          </w:tcPr>
          <w:p w14:paraId="35F65F17" w14:textId="77777777" w:rsidR="00EC374C" w:rsidRPr="00632AE1" w:rsidRDefault="00EC374C" w:rsidP="00EC374C">
            <w:pPr>
              <w:jc w:val="right"/>
              <w:rPr>
                <w:rFonts w:cs="David"/>
                <w:sz w:val="20"/>
                <w:szCs w:val="20"/>
                <w:rtl/>
              </w:rPr>
            </w:pPr>
            <w:r>
              <w:rPr>
                <w:rFonts w:cs="David"/>
                <w:sz w:val="20"/>
                <w:szCs w:val="20"/>
              </w:rPr>
              <w:t>DSM IP ASSETS B.V., THE NETHERLANDS</w:t>
            </w:r>
          </w:p>
        </w:tc>
        <w:tc>
          <w:tcPr>
            <w:tcW w:w="598" w:type="dxa"/>
          </w:tcPr>
          <w:p w14:paraId="47AACA96" w14:textId="77777777" w:rsidR="00EC374C" w:rsidRPr="00632AE1" w:rsidRDefault="00EC374C" w:rsidP="00EC374C">
            <w:pPr>
              <w:jc w:val="right"/>
              <w:rPr>
                <w:sz w:val="20"/>
                <w:szCs w:val="20"/>
              </w:rPr>
            </w:pPr>
            <w:r>
              <w:rPr>
                <w:sz w:val="20"/>
                <w:szCs w:val="20"/>
                <w:rtl/>
              </w:rPr>
              <w:t>[71]</w:t>
            </w:r>
          </w:p>
        </w:tc>
      </w:tr>
      <w:tr w:rsidR="00EC374C" w:rsidRPr="00632AE1" w14:paraId="330769C1" w14:textId="77777777" w:rsidTr="00EC374C">
        <w:trPr>
          <w:gridAfter w:val="1"/>
          <w:wAfter w:w="152" w:type="dxa"/>
          <w:jc w:val="center"/>
        </w:trPr>
        <w:tc>
          <w:tcPr>
            <w:tcW w:w="235" w:type="dxa"/>
            <w:gridSpan w:val="2"/>
          </w:tcPr>
          <w:p w14:paraId="484B44EC" w14:textId="77777777" w:rsidR="00EC374C" w:rsidRPr="00632AE1" w:rsidRDefault="00EC374C" w:rsidP="00EC374C">
            <w:pPr>
              <w:rPr>
                <w:rFonts w:cs="Guttman Hodes"/>
                <w:sz w:val="20"/>
                <w:szCs w:val="20"/>
                <w:rtl/>
              </w:rPr>
            </w:pPr>
          </w:p>
        </w:tc>
        <w:tc>
          <w:tcPr>
            <w:tcW w:w="6969" w:type="dxa"/>
            <w:gridSpan w:val="7"/>
          </w:tcPr>
          <w:p w14:paraId="0A9FDE3D" w14:textId="77777777" w:rsidR="00EC374C" w:rsidRPr="00632AE1" w:rsidRDefault="00EC374C" w:rsidP="00EC374C">
            <w:pPr>
              <w:jc w:val="right"/>
              <w:rPr>
                <w:rFonts w:cs="Guttman Hodes"/>
                <w:sz w:val="20"/>
                <w:szCs w:val="20"/>
              </w:rPr>
            </w:pPr>
            <w:r>
              <w:rPr>
                <w:rFonts w:cs="Guttman Hodes"/>
                <w:sz w:val="20"/>
                <w:szCs w:val="20"/>
              </w:rPr>
              <w:t>WO/2015/018909</w:t>
            </w:r>
          </w:p>
        </w:tc>
        <w:tc>
          <w:tcPr>
            <w:tcW w:w="598" w:type="dxa"/>
          </w:tcPr>
          <w:p w14:paraId="321D8F18" w14:textId="77777777" w:rsidR="00EC374C" w:rsidRPr="00632AE1" w:rsidRDefault="00EC374C" w:rsidP="00EC374C">
            <w:pPr>
              <w:jc w:val="right"/>
              <w:rPr>
                <w:sz w:val="20"/>
                <w:szCs w:val="20"/>
              </w:rPr>
            </w:pPr>
            <w:r>
              <w:rPr>
                <w:sz w:val="20"/>
                <w:szCs w:val="20"/>
                <w:rtl/>
              </w:rPr>
              <w:t>[87]</w:t>
            </w:r>
          </w:p>
        </w:tc>
      </w:tr>
      <w:tr w:rsidR="00EC374C" w:rsidRPr="00632AE1" w14:paraId="34818E33" w14:textId="77777777" w:rsidTr="00EC374C">
        <w:trPr>
          <w:gridAfter w:val="1"/>
          <w:wAfter w:w="152" w:type="dxa"/>
          <w:jc w:val="center"/>
        </w:trPr>
        <w:tc>
          <w:tcPr>
            <w:tcW w:w="3728" w:type="dxa"/>
            <w:gridSpan w:val="5"/>
          </w:tcPr>
          <w:p w14:paraId="3E70E961" w14:textId="77777777" w:rsidR="00EC374C" w:rsidRDefault="00EC374C" w:rsidP="00EC374C">
            <w:pPr>
              <w:rPr>
                <w:rFonts w:cs="Guttman Hodes"/>
                <w:sz w:val="20"/>
                <w:szCs w:val="20"/>
                <w:rtl/>
              </w:rPr>
            </w:pPr>
            <w:r>
              <w:rPr>
                <w:rFonts w:cs="Guttman Hodes"/>
                <w:sz w:val="20"/>
                <w:szCs w:val="20"/>
                <w:rtl/>
              </w:rPr>
              <w:t>לוצאטו את לוצאטו,</w:t>
            </w:r>
          </w:p>
          <w:p w14:paraId="0CB60708"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E387AC0"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6" w:type="dxa"/>
            <w:gridSpan w:val="4"/>
          </w:tcPr>
          <w:p w14:paraId="17C9DE1C" w14:textId="77777777" w:rsidR="00EC374C" w:rsidRDefault="00EC374C" w:rsidP="00EC374C">
            <w:pPr>
              <w:jc w:val="right"/>
              <w:rPr>
                <w:rFonts w:cs="David"/>
                <w:sz w:val="20"/>
                <w:szCs w:val="20"/>
              </w:rPr>
            </w:pPr>
            <w:r>
              <w:rPr>
                <w:rFonts w:cs="David"/>
                <w:sz w:val="20"/>
                <w:szCs w:val="20"/>
              </w:rPr>
              <w:t>LUZZATTO &amp; LUZZATTO,</w:t>
            </w:r>
          </w:p>
          <w:p w14:paraId="365AA127" w14:textId="77777777" w:rsidR="00EC374C" w:rsidRDefault="00EC374C" w:rsidP="00EC374C">
            <w:pPr>
              <w:jc w:val="right"/>
              <w:rPr>
                <w:rFonts w:cs="David"/>
                <w:sz w:val="20"/>
                <w:szCs w:val="20"/>
              </w:rPr>
            </w:pPr>
            <w:r>
              <w:rPr>
                <w:rFonts w:cs="David"/>
                <w:sz w:val="20"/>
                <w:szCs w:val="20"/>
              </w:rPr>
              <w:t xml:space="preserve"> INDUSTRIAL PARK, OMER,</w:t>
            </w:r>
          </w:p>
          <w:p w14:paraId="4DE52BDC" w14:textId="77777777" w:rsidR="00EC374C" w:rsidRDefault="00EC374C" w:rsidP="00EC374C">
            <w:pPr>
              <w:jc w:val="right"/>
              <w:rPr>
                <w:rFonts w:cs="David"/>
                <w:sz w:val="20"/>
                <w:szCs w:val="20"/>
              </w:rPr>
            </w:pPr>
            <w:r>
              <w:rPr>
                <w:rFonts w:cs="David"/>
                <w:sz w:val="20"/>
                <w:szCs w:val="20"/>
              </w:rPr>
              <w:t>P.O.B. 5352,</w:t>
            </w:r>
          </w:p>
          <w:p w14:paraId="6BD076D4"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76B900A" w14:textId="77777777" w:rsidR="00EC374C" w:rsidRPr="00632AE1" w:rsidRDefault="00EC374C" w:rsidP="00EC374C">
            <w:pPr>
              <w:jc w:val="right"/>
              <w:rPr>
                <w:sz w:val="20"/>
                <w:szCs w:val="20"/>
                <w:rtl/>
              </w:rPr>
            </w:pPr>
            <w:r>
              <w:rPr>
                <w:sz w:val="20"/>
                <w:szCs w:val="20"/>
                <w:rtl/>
              </w:rPr>
              <w:t>[74]</w:t>
            </w:r>
          </w:p>
        </w:tc>
      </w:tr>
      <w:tr w:rsidR="00EC374C" w:rsidRPr="00632AE1" w14:paraId="004D1F2C" w14:textId="77777777" w:rsidTr="00EC374C">
        <w:trPr>
          <w:gridAfter w:val="1"/>
          <w:wAfter w:w="152" w:type="dxa"/>
          <w:jc w:val="center"/>
        </w:trPr>
        <w:tc>
          <w:tcPr>
            <w:tcW w:w="2146" w:type="dxa"/>
            <w:gridSpan w:val="3"/>
          </w:tcPr>
          <w:p w14:paraId="693907B4" w14:textId="77777777" w:rsidR="00EC374C" w:rsidRPr="00632AE1" w:rsidRDefault="00EC374C" w:rsidP="00EC374C">
            <w:pPr>
              <w:jc w:val="right"/>
              <w:rPr>
                <w:rFonts w:cs="David"/>
                <w:sz w:val="20"/>
                <w:szCs w:val="20"/>
              </w:rPr>
            </w:pPr>
          </w:p>
        </w:tc>
        <w:tc>
          <w:tcPr>
            <w:tcW w:w="1659" w:type="dxa"/>
            <w:gridSpan w:val="3"/>
          </w:tcPr>
          <w:p w14:paraId="4BE961AD" w14:textId="77777777" w:rsidR="00EC374C" w:rsidRPr="00632AE1" w:rsidRDefault="00EC374C" w:rsidP="00EC374C">
            <w:pPr>
              <w:jc w:val="right"/>
              <w:rPr>
                <w:rFonts w:cs="David"/>
                <w:sz w:val="20"/>
                <w:szCs w:val="20"/>
              </w:rPr>
            </w:pPr>
          </w:p>
        </w:tc>
        <w:tc>
          <w:tcPr>
            <w:tcW w:w="3997" w:type="dxa"/>
            <w:gridSpan w:val="4"/>
          </w:tcPr>
          <w:p w14:paraId="53550928" w14:textId="77777777" w:rsidR="00EC374C" w:rsidRPr="00632AE1" w:rsidRDefault="00EC374C" w:rsidP="00EC374C">
            <w:pPr>
              <w:jc w:val="right"/>
              <w:rPr>
                <w:rFonts w:cs="David"/>
                <w:sz w:val="20"/>
                <w:szCs w:val="20"/>
              </w:rPr>
            </w:pPr>
          </w:p>
        </w:tc>
      </w:tr>
      <w:tr w:rsidR="00EC374C" w:rsidRPr="00632AE1" w14:paraId="1C8AACD8" w14:textId="77777777" w:rsidTr="00EC374C">
        <w:tblPrEx>
          <w:jc w:val="left"/>
          <w:tblLook w:val="0000" w:firstRow="0" w:lastRow="0" w:firstColumn="0" w:lastColumn="0" w:noHBand="0" w:noVBand="0"/>
        </w:tblPrEx>
        <w:trPr>
          <w:gridBefore w:val="1"/>
          <w:wBefore w:w="70" w:type="dxa"/>
        </w:trPr>
        <w:tc>
          <w:tcPr>
            <w:tcW w:w="7884" w:type="dxa"/>
            <w:gridSpan w:val="10"/>
          </w:tcPr>
          <w:p w14:paraId="29B1941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1599B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6"/>
        <w:gridCol w:w="1040"/>
        <w:gridCol w:w="551"/>
        <w:gridCol w:w="78"/>
        <w:gridCol w:w="1491"/>
        <w:gridCol w:w="550"/>
        <w:gridCol w:w="1331"/>
        <w:gridCol w:w="599"/>
        <w:gridCol w:w="153"/>
      </w:tblGrid>
      <w:tr w:rsidR="00EC374C" w:rsidRPr="00632AE1" w14:paraId="54C14129" w14:textId="77777777" w:rsidTr="00EC374C">
        <w:trPr>
          <w:gridAfter w:val="1"/>
          <w:wAfter w:w="153" w:type="dxa"/>
          <w:trHeight w:val="485"/>
          <w:jc w:val="center"/>
        </w:trPr>
        <w:tc>
          <w:tcPr>
            <w:tcW w:w="3752" w:type="dxa"/>
            <w:gridSpan w:val="5"/>
          </w:tcPr>
          <w:p w14:paraId="4AB69A48" w14:textId="77777777" w:rsidR="00EC374C" w:rsidRPr="00711D26" w:rsidRDefault="000863EF" w:rsidP="00EC374C">
            <w:pPr>
              <w:jc w:val="right"/>
              <w:rPr>
                <w:b/>
                <w:bCs/>
                <w:color w:val="0000FF"/>
                <w:sz w:val="20"/>
                <w:szCs w:val="20"/>
                <w:u w:val="single"/>
                <w:rtl/>
              </w:rPr>
            </w:pPr>
            <w:hyperlink r:id="rId651" w:history="1">
              <w:r w:rsidR="00EC374C" w:rsidRPr="00711D26">
                <w:rPr>
                  <w:b/>
                  <w:bCs/>
                  <w:color w:val="0000FF"/>
                  <w:sz w:val="20"/>
                  <w:szCs w:val="20"/>
                  <w:u w:val="single"/>
                  <w:rtl/>
                </w:rPr>
                <w:t>243831</w:t>
              </w:r>
            </w:hyperlink>
          </w:p>
        </w:tc>
        <w:tc>
          <w:tcPr>
            <w:tcW w:w="4049" w:type="dxa"/>
            <w:gridSpan w:val="5"/>
          </w:tcPr>
          <w:p w14:paraId="5A499AB7" w14:textId="77777777" w:rsidR="00EC374C" w:rsidRPr="00711D26" w:rsidRDefault="00EC374C" w:rsidP="00EC374C">
            <w:pPr>
              <w:rPr>
                <w:sz w:val="20"/>
                <w:szCs w:val="20"/>
                <w:rtl/>
              </w:rPr>
            </w:pPr>
            <w:r w:rsidRPr="00711D26">
              <w:rPr>
                <w:sz w:val="20"/>
                <w:szCs w:val="20"/>
                <w:rtl/>
              </w:rPr>
              <w:t>[21][11]</w:t>
            </w:r>
          </w:p>
        </w:tc>
      </w:tr>
      <w:tr w:rsidR="00EC374C" w:rsidRPr="00632AE1" w14:paraId="232B8E44" w14:textId="77777777" w:rsidTr="00EC374C">
        <w:trPr>
          <w:gridAfter w:val="1"/>
          <w:wAfter w:w="153" w:type="dxa"/>
          <w:jc w:val="center"/>
        </w:trPr>
        <w:tc>
          <w:tcPr>
            <w:tcW w:w="3752" w:type="dxa"/>
            <w:gridSpan w:val="5"/>
          </w:tcPr>
          <w:p w14:paraId="14EDA434" w14:textId="77777777" w:rsidR="00EC374C" w:rsidRDefault="00EC374C" w:rsidP="00EC374C">
            <w:pPr>
              <w:rPr>
                <w:rFonts w:cs="David"/>
                <w:b/>
                <w:bCs/>
                <w:sz w:val="20"/>
                <w:szCs w:val="20"/>
                <w:rtl/>
              </w:rPr>
            </w:pPr>
            <w:r>
              <w:rPr>
                <w:rFonts w:cs="David"/>
                <w:b/>
                <w:bCs/>
                <w:sz w:val="20"/>
                <w:szCs w:val="20"/>
                <w:rtl/>
              </w:rPr>
              <w:t>מערכת בטיחות, כלי טיס מצויד עם מערכת כזו ושיטה בטיחות עבור הימנעות אירוע בלתי רצויות</w:t>
            </w:r>
          </w:p>
          <w:p w14:paraId="7BC11E5A" w14:textId="77777777" w:rsidR="00EC374C" w:rsidRPr="00632AE1" w:rsidRDefault="00EC374C" w:rsidP="00EC374C">
            <w:pPr>
              <w:rPr>
                <w:rFonts w:cs="David"/>
                <w:b/>
                <w:bCs/>
                <w:sz w:val="20"/>
                <w:szCs w:val="20"/>
                <w:rtl/>
              </w:rPr>
            </w:pPr>
          </w:p>
        </w:tc>
        <w:tc>
          <w:tcPr>
            <w:tcW w:w="3450" w:type="dxa"/>
            <w:gridSpan w:val="4"/>
          </w:tcPr>
          <w:p w14:paraId="3AB65D21" w14:textId="77777777" w:rsidR="00EC374C" w:rsidRDefault="00EC374C" w:rsidP="00EC374C">
            <w:pPr>
              <w:jc w:val="right"/>
              <w:rPr>
                <w:rFonts w:cs="David"/>
                <w:b/>
                <w:bCs/>
                <w:sz w:val="20"/>
                <w:szCs w:val="20"/>
              </w:rPr>
            </w:pPr>
            <w:r>
              <w:rPr>
                <w:rFonts w:cs="David"/>
                <w:b/>
                <w:bCs/>
                <w:sz w:val="20"/>
                <w:szCs w:val="20"/>
              </w:rPr>
              <w:t>A SAFETY SYSTEM, AN AIRCRAFT FITTED WITH SUCH A SYSTEM,AND A SAFETY METHOD SEEKING TO AVOID AN UNDESIRABLE EVENT</w:t>
            </w:r>
          </w:p>
          <w:p w14:paraId="011F8D57" w14:textId="77777777" w:rsidR="00EC374C" w:rsidRPr="00632AE1" w:rsidRDefault="00EC374C" w:rsidP="00EC374C">
            <w:pPr>
              <w:jc w:val="right"/>
              <w:rPr>
                <w:rFonts w:cs="David"/>
                <w:b/>
                <w:bCs/>
                <w:sz w:val="20"/>
                <w:szCs w:val="20"/>
              </w:rPr>
            </w:pPr>
          </w:p>
        </w:tc>
        <w:tc>
          <w:tcPr>
            <w:tcW w:w="599" w:type="dxa"/>
          </w:tcPr>
          <w:p w14:paraId="327DE79F" w14:textId="77777777" w:rsidR="00EC374C" w:rsidRPr="00632AE1" w:rsidRDefault="00EC374C" w:rsidP="00EC374C">
            <w:pPr>
              <w:jc w:val="right"/>
              <w:rPr>
                <w:sz w:val="20"/>
                <w:szCs w:val="20"/>
              </w:rPr>
            </w:pPr>
            <w:r>
              <w:rPr>
                <w:sz w:val="20"/>
                <w:szCs w:val="20"/>
                <w:rtl/>
              </w:rPr>
              <w:t>[54]</w:t>
            </w:r>
          </w:p>
        </w:tc>
      </w:tr>
      <w:tr w:rsidR="00EC374C" w:rsidRPr="00632AE1" w14:paraId="59214890" w14:textId="77777777" w:rsidTr="00EC374C">
        <w:trPr>
          <w:gridAfter w:val="1"/>
          <w:wAfter w:w="153" w:type="dxa"/>
          <w:jc w:val="center"/>
        </w:trPr>
        <w:tc>
          <w:tcPr>
            <w:tcW w:w="235" w:type="dxa"/>
            <w:gridSpan w:val="2"/>
          </w:tcPr>
          <w:p w14:paraId="58FD7AF7" w14:textId="77777777" w:rsidR="00EC374C" w:rsidRPr="00632AE1" w:rsidRDefault="00EC374C" w:rsidP="00EC374C">
            <w:pPr>
              <w:rPr>
                <w:rFonts w:cs="David"/>
                <w:sz w:val="20"/>
                <w:szCs w:val="20"/>
                <w:rtl/>
              </w:rPr>
            </w:pPr>
          </w:p>
        </w:tc>
        <w:tc>
          <w:tcPr>
            <w:tcW w:w="6967" w:type="dxa"/>
            <w:gridSpan w:val="7"/>
          </w:tcPr>
          <w:p w14:paraId="0F633707" w14:textId="77777777" w:rsidR="00EC374C" w:rsidRPr="00632AE1" w:rsidRDefault="00EC374C" w:rsidP="00EC374C">
            <w:pPr>
              <w:jc w:val="right"/>
              <w:rPr>
                <w:rFonts w:cs="David"/>
                <w:sz w:val="20"/>
                <w:szCs w:val="20"/>
              </w:rPr>
            </w:pPr>
            <w:r>
              <w:rPr>
                <w:rFonts w:cs="David"/>
                <w:sz w:val="20"/>
                <w:szCs w:val="20"/>
              </w:rPr>
              <w:t>28.01.2016</w:t>
            </w:r>
          </w:p>
        </w:tc>
        <w:tc>
          <w:tcPr>
            <w:tcW w:w="599" w:type="dxa"/>
          </w:tcPr>
          <w:p w14:paraId="6C42C8E1" w14:textId="77777777" w:rsidR="00EC374C" w:rsidRPr="00632AE1" w:rsidRDefault="00EC374C" w:rsidP="00EC374C">
            <w:pPr>
              <w:jc w:val="right"/>
              <w:rPr>
                <w:sz w:val="20"/>
                <w:szCs w:val="20"/>
              </w:rPr>
            </w:pPr>
            <w:r>
              <w:rPr>
                <w:sz w:val="20"/>
                <w:szCs w:val="20"/>
                <w:rtl/>
              </w:rPr>
              <w:t>[22]</w:t>
            </w:r>
          </w:p>
        </w:tc>
      </w:tr>
      <w:tr w:rsidR="00EC374C" w:rsidRPr="00632AE1" w14:paraId="6006F4F3" w14:textId="77777777" w:rsidTr="00EC374C">
        <w:trPr>
          <w:gridAfter w:val="1"/>
          <w:wAfter w:w="153" w:type="dxa"/>
          <w:jc w:val="center"/>
        </w:trPr>
        <w:tc>
          <w:tcPr>
            <w:tcW w:w="235" w:type="dxa"/>
            <w:gridSpan w:val="2"/>
          </w:tcPr>
          <w:p w14:paraId="6CE99AA5" w14:textId="77777777" w:rsidR="00EC374C" w:rsidRPr="00632AE1" w:rsidRDefault="00EC374C" w:rsidP="00EC374C">
            <w:pPr>
              <w:rPr>
                <w:rFonts w:cs="David"/>
                <w:sz w:val="20"/>
                <w:szCs w:val="20"/>
                <w:rtl/>
              </w:rPr>
            </w:pPr>
          </w:p>
        </w:tc>
        <w:tc>
          <w:tcPr>
            <w:tcW w:w="2966" w:type="dxa"/>
            <w:gridSpan w:val="2"/>
          </w:tcPr>
          <w:p w14:paraId="58DEA014"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6FB00E15" w14:textId="77777777" w:rsidR="00EC374C" w:rsidRPr="00632AE1" w:rsidRDefault="00EC374C" w:rsidP="00EC374C">
            <w:pPr>
              <w:jc w:val="right"/>
              <w:rPr>
                <w:sz w:val="20"/>
                <w:szCs w:val="20"/>
              </w:rPr>
            </w:pPr>
            <w:r>
              <w:rPr>
                <w:sz w:val="20"/>
                <w:szCs w:val="20"/>
                <w:rtl/>
              </w:rPr>
              <w:t>[33]</w:t>
            </w:r>
          </w:p>
        </w:tc>
        <w:tc>
          <w:tcPr>
            <w:tcW w:w="1569" w:type="dxa"/>
            <w:gridSpan w:val="2"/>
          </w:tcPr>
          <w:p w14:paraId="50192E45" w14:textId="77777777" w:rsidR="00EC374C" w:rsidRPr="00632AE1" w:rsidRDefault="00EC374C" w:rsidP="00EC374C">
            <w:pPr>
              <w:jc w:val="right"/>
              <w:rPr>
                <w:rFonts w:cs="David"/>
                <w:sz w:val="20"/>
                <w:szCs w:val="20"/>
              </w:rPr>
            </w:pPr>
            <w:r>
              <w:rPr>
                <w:rFonts w:cs="David"/>
                <w:sz w:val="20"/>
                <w:szCs w:val="20"/>
              </w:rPr>
              <w:t>29.01.2015</w:t>
            </w:r>
          </w:p>
        </w:tc>
        <w:tc>
          <w:tcPr>
            <w:tcW w:w="550" w:type="dxa"/>
          </w:tcPr>
          <w:p w14:paraId="7110E39B" w14:textId="77777777" w:rsidR="00EC374C" w:rsidRPr="00632AE1" w:rsidRDefault="00EC374C" w:rsidP="00EC374C">
            <w:pPr>
              <w:jc w:val="right"/>
              <w:rPr>
                <w:sz w:val="20"/>
                <w:szCs w:val="20"/>
                <w:rtl/>
              </w:rPr>
            </w:pPr>
            <w:r>
              <w:rPr>
                <w:sz w:val="20"/>
                <w:szCs w:val="20"/>
                <w:rtl/>
              </w:rPr>
              <w:t>[32]</w:t>
            </w:r>
          </w:p>
        </w:tc>
        <w:tc>
          <w:tcPr>
            <w:tcW w:w="1331" w:type="dxa"/>
          </w:tcPr>
          <w:p w14:paraId="2FF8A9A5" w14:textId="77777777" w:rsidR="00EC374C" w:rsidRPr="00632AE1" w:rsidRDefault="00EC374C" w:rsidP="00EC374C">
            <w:pPr>
              <w:jc w:val="right"/>
              <w:rPr>
                <w:rFonts w:cs="David"/>
                <w:sz w:val="20"/>
                <w:szCs w:val="20"/>
              </w:rPr>
            </w:pPr>
            <w:r>
              <w:rPr>
                <w:rFonts w:cs="David"/>
                <w:sz w:val="20"/>
                <w:szCs w:val="20"/>
              </w:rPr>
              <w:t>FR 15 00167</w:t>
            </w:r>
          </w:p>
        </w:tc>
        <w:tc>
          <w:tcPr>
            <w:tcW w:w="599" w:type="dxa"/>
          </w:tcPr>
          <w:p w14:paraId="7190EDFD" w14:textId="77777777" w:rsidR="00EC374C" w:rsidRPr="00632AE1" w:rsidRDefault="00EC374C" w:rsidP="00EC374C">
            <w:pPr>
              <w:jc w:val="right"/>
              <w:rPr>
                <w:sz w:val="20"/>
                <w:szCs w:val="20"/>
              </w:rPr>
            </w:pPr>
            <w:r>
              <w:rPr>
                <w:sz w:val="20"/>
                <w:szCs w:val="20"/>
                <w:rtl/>
              </w:rPr>
              <w:t>[31]</w:t>
            </w:r>
          </w:p>
        </w:tc>
      </w:tr>
      <w:tr w:rsidR="00EC374C" w:rsidRPr="00632AE1" w14:paraId="0ADB90A1" w14:textId="77777777" w:rsidTr="00EC374C">
        <w:trPr>
          <w:gridAfter w:val="1"/>
          <w:wAfter w:w="153" w:type="dxa"/>
          <w:jc w:val="center"/>
        </w:trPr>
        <w:tc>
          <w:tcPr>
            <w:tcW w:w="7202" w:type="dxa"/>
            <w:gridSpan w:val="9"/>
          </w:tcPr>
          <w:p w14:paraId="05EFF9C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B64C  27//04, B64D 31//06</w:t>
            </w:r>
          </w:p>
        </w:tc>
        <w:tc>
          <w:tcPr>
            <w:tcW w:w="599" w:type="dxa"/>
          </w:tcPr>
          <w:p w14:paraId="624EFA0C" w14:textId="77777777" w:rsidR="00EC374C" w:rsidRPr="00632AE1" w:rsidRDefault="00EC374C" w:rsidP="00EC374C">
            <w:pPr>
              <w:jc w:val="right"/>
              <w:rPr>
                <w:sz w:val="20"/>
                <w:szCs w:val="20"/>
              </w:rPr>
            </w:pPr>
            <w:r>
              <w:rPr>
                <w:sz w:val="20"/>
                <w:szCs w:val="20"/>
                <w:rtl/>
              </w:rPr>
              <w:t>[51]</w:t>
            </w:r>
          </w:p>
        </w:tc>
      </w:tr>
      <w:tr w:rsidR="00EC374C" w:rsidRPr="00632AE1" w14:paraId="239037C7" w14:textId="77777777" w:rsidTr="00EC374C">
        <w:trPr>
          <w:gridAfter w:val="1"/>
          <w:wAfter w:w="153" w:type="dxa"/>
          <w:jc w:val="center"/>
        </w:trPr>
        <w:tc>
          <w:tcPr>
            <w:tcW w:w="3752" w:type="dxa"/>
            <w:gridSpan w:val="5"/>
          </w:tcPr>
          <w:p w14:paraId="2448240A" w14:textId="77777777" w:rsidR="00EC374C" w:rsidRPr="00632AE1" w:rsidRDefault="00EC374C" w:rsidP="00EC374C">
            <w:pPr>
              <w:rPr>
                <w:rFonts w:cs="Guttman Hodes"/>
                <w:sz w:val="20"/>
                <w:szCs w:val="20"/>
                <w:rtl/>
              </w:rPr>
            </w:pPr>
          </w:p>
        </w:tc>
        <w:tc>
          <w:tcPr>
            <w:tcW w:w="3450" w:type="dxa"/>
            <w:gridSpan w:val="4"/>
          </w:tcPr>
          <w:p w14:paraId="7E9B6C45" w14:textId="77777777" w:rsidR="00EC374C" w:rsidRPr="00632AE1" w:rsidRDefault="00EC374C" w:rsidP="00EC374C">
            <w:pPr>
              <w:jc w:val="right"/>
              <w:rPr>
                <w:rFonts w:cs="David"/>
                <w:sz w:val="20"/>
                <w:szCs w:val="20"/>
                <w:rtl/>
              </w:rPr>
            </w:pPr>
            <w:r>
              <w:rPr>
                <w:rFonts w:cs="David"/>
                <w:sz w:val="20"/>
                <w:szCs w:val="20"/>
              </w:rPr>
              <w:t>AIRBUS HELICOPTERS, FRANCE</w:t>
            </w:r>
          </w:p>
        </w:tc>
        <w:tc>
          <w:tcPr>
            <w:tcW w:w="599" w:type="dxa"/>
          </w:tcPr>
          <w:p w14:paraId="2B958EB3" w14:textId="77777777" w:rsidR="00EC374C" w:rsidRPr="00632AE1" w:rsidRDefault="00EC374C" w:rsidP="00EC374C">
            <w:pPr>
              <w:jc w:val="right"/>
              <w:rPr>
                <w:sz w:val="20"/>
                <w:szCs w:val="20"/>
              </w:rPr>
            </w:pPr>
            <w:r>
              <w:rPr>
                <w:sz w:val="20"/>
                <w:szCs w:val="20"/>
                <w:rtl/>
              </w:rPr>
              <w:t>[71]</w:t>
            </w:r>
          </w:p>
        </w:tc>
      </w:tr>
      <w:tr w:rsidR="00EC374C" w:rsidRPr="00632AE1" w14:paraId="67FBEA3C" w14:textId="77777777" w:rsidTr="00EC374C">
        <w:trPr>
          <w:gridAfter w:val="1"/>
          <w:wAfter w:w="153" w:type="dxa"/>
          <w:jc w:val="center"/>
        </w:trPr>
        <w:tc>
          <w:tcPr>
            <w:tcW w:w="3752" w:type="dxa"/>
            <w:gridSpan w:val="5"/>
          </w:tcPr>
          <w:p w14:paraId="6EB8A375" w14:textId="77777777" w:rsidR="00EC374C" w:rsidRDefault="00EC374C" w:rsidP="00EC374C">
            <w:pPr>
              <w:rPr>
                <w:rFonts w:cs="Guttman Hodes"/>
                <w:sz w:val="20"/>
                <w:szCs w:val="20"/>
                <w:rtl/>
              </w:rPr>
            </w:pPr>
            <w:r>
              <w:rPr>
                <w:rFonts w:cs="Guttman Hodes"/>
                <w:sz w:val="20"/>
                <w:szCs w:val="20"/>
                <w:rtl/>
              </w:rPr>
              <w:t>ד"ר שלמה כהן ושות',</w:t>
            </w:r>
          </w:p>
          <w:p w14:paraId="3C63BB5C"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59179C00"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50" w:type="dxa"/>
            <w:gridSpan w:val="4"/>
          </w:tcPr>
          <w:p w14:paraId="79C89532" w14:textId="77777777" w:rsidR="00EC374C" w:rsidRDefault="00EC374C" w:rsidP="00EC374C">
            <w:pPr>
              <w:jc w:val="right"/>
              <w:rPr>
                <w:rFonts w:cs="David"/>
                <w:sz w:val="20"/>
                <w:szCs w:val="20"/>
              </w:rPr>
            </w:pPr>
            <w:r>
              <w:rPr>
                <w:rFonts w:cs="David"/>
                <w:sz w:val="20"/>
                <w:szCs w:val="20"/>
              </w:rPr>
              <w:t>DR. SHLOMO COHEN &amp; CO.,</w:t>
            </w:r>
          </w:p>
          <w:p w14:paraId="1F10A045"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9" w:type="dxa"/>
          </w:tcPr>
          <w:p w14:paraId="5BE12958" w14:textId="77777777" w:rsidR="00EC374C" w:rsidRPr="00632AE1" w:rsidRDefault="00EC374C" w:rsidP="00EC374C">
            <w:pPr>
              <w:jc w:val="right"/>
              <w:rPr>
                <w:sz w:val="20"/>
                <w:szCs w:val="20"/>
                <w:rtl/>
              </w:rPr>
            </w:pPr>
            <w:r>
              <w:rPr>
                <w:sz w:val="20"/>
                <w:szCs w:val="20"/>
                <w:rtl/>
              </w:rPr>
              <w:t>[74]</w:t>
            </w:r>
          </w:p>
        </w:tc>
      </w:tr>
      <w:tr w:rsidR="00EC374C" w:rsidRPr="00632AE1" w14:paraId="77243D2F" w14:textId="77777777" w:rsidTr="00EC374C">
        <w:trPr>
          <w:gridAfter w:val="1"/>
          <w:wAfter w:w="153" w:type="dxa"/>
          <w:jc w:val="center"/>
        </w:trPr>
        <w:tc>
          <w:tcPr>
            <w:tcW w:w="2161" w:type="dxa"/>
            <w:gridSpan w:val="3"/>
          </w:tcPr>
          <w:p w14:paraId="4655F4C3" w14:textId="77777777" w:rsidR="00EC374C" w:rsidRPr="00632AE1" w:rsidRDefault="00EC374C" w:rsidP="00EC374C">
            <w:pPr>
              <w:jc w:val="right"/>
              <w:rPr>
                <w:rFonts w:cs="David"/>
                <w:sz w:val="20"/>
                <w:szCs w:val="20"/>
              </w:rPr>
            </w:pPr>
          </w:p>
        </w:tc>
        <w:tc>
          <w:tcPr>
            <w:tcW w:w="1669" w:type="dxa"/>
            <w:gridSpan w:val="3"/>
          </w:tcPr>
          <w:p w14:paraId="6A9BA512" w14:textId="77777777" w:rsidR="00EC374C" w:rsidRPr="00632AE1" w:rsidRDefault="00EC374C" w:rsidP="00EC374C">
            <w:pPr>
              <w:jc w:val="right"/>
              <w:rPr>
                <w:rFonts w:cs="David"/>
                <w:sz w:val="20"/>
                <w:szCs w:val="20"/>
              </w:rPr>
            </w:pPr>
          </w:p>
        </w:tc>
        <w:tc>
          <w:tcPr>
            <w:tcW w:w="3971" w:type="dxa"/>
            <w:gridSpan w:val="4"/>
          </w:tcPr>
          <w:p w14:paraId="70188146" w14:textId="77777777" w:rsidR="00EC374C" w:rsidRPr="00632AE1" w:rsidRDefault="00EC374C" w:rsidP="00EC374C">
            <w:pPr>
              <w:jc w:val="right"/>
              <w:rPr>
                <w:rFonts w:cs="David"/>
                <w:sz w:val="20"/>
                <w:szCs w:val="20"/>
              </w:rPr>
            </w:pPr>
          </w:p>
        </w:tc>
      </w:tr>
      <w:tr w:rsidR="00EC374C" w:rsidRPr="00632AE1" w14:paraId="371480DB" w14:textId="77777777" w:rsidTr="00EC374C">
        <w:tblPrEx>
          <w:jc w:val="left"/>
          <w:tblLook w:val="0000" w:firstRow="0" w:lastRow="0" w:firstColumn="0" w:lastColumn="0" w:noHBand="0" w:noVBand="0"/>
        </w:tblPrEx>
        <w:trPr>
          <w:gridBefore w:val="1"/>
          <w:wBefore w:w="70" w:type="dxa"/>
        </w:trPr>
        <w:tc>
          <w:tcPr>
            <w:tcW w:w="7884" w:type="dxa"/>
            <w:gridSpan w:val="10"/>
          </w:tcPr>
          <w:p w14:paraId="444C1D8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8A024B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66"/>
        <w:gridCol w:w="867"/>
        <w:gridCol w:w="551"/>
        <w:gridCol w:w="77"/>
        <w:gridCol w:w="1437"/>
        <w:gridCol w:w="50"/>
        <w:gridCol w:w="550"/>
        <w:gridCol w:w="1359"/>
        <w:gridCol w:w="598"/>
        <w:gridCol w:w="152"/>
      </w:tblGrid>
      <w:tr w:rsidR="00EC374C" w:rsidRPr="00632AE1" w14:paraId="2ABFE28C" w14:textId="77777777" w:rsidTr="00EC374C">
        <w:trPr>
          <w:gridAfter w:val="1"/>
          <w:wAfter w:w="152" w:type="dxa"/>
          <w:trHeight w:val="485"/>
          <w:jc w:val="center"/>
        </w:trPr>
        <w:tc>
          <w:tcPr>
            <w:tcW w:w="3731" w:type="dxa"/>
            <w:gridSpan w:val="6"/>
          </w:tcPr>
          <w:p w14:paraId="22ADE53D" w14:textId="77777777" w:rsidR="00EC374C" w:rsidRPr="00711D26" w:rsidRDefault="000863EF" w:rsidP="00EC374C">
            <w:pPr>
              <w:jc w:val="right"/>
              <w:rPr>
                <w:b/>
                <w:bCs/>
                <w:color w:val="0000FF"/>
                <w:sz w:val="20"/>
                <w:szCs w:val="20"/>
                <w:u w:val="single"/>
                <w:rtl/>
              </w:rPr>
            </w:pPr>
            <w:hyperlink r:id="rId652" w:history="1">
              <w:r w:rsidR="00EC374C" w:rsidRPr="00711D26">
                <w:rPr>
                  <w:rStyle w:val="Hyperlink"/>
                  <w:sz w:val="20"/>
                </w:rPr>
                <w:t>243917</w:t>
              </w:r>
            </w:hyperlink>
          </w:p>
        </w:tc>
        <w:tc>
          <w:tcPr>
            <w:tcW w:w="4071" w:type="dxa"/>
            <w:gridSpan w:val="6"/>
          </w:tcPr>
          <w:p w14:paraId="04401DB2" w14:textId="77777777" w:rsidR="00EC374C" w:rsidRPr="00711D26" w:rsidRDefault="00EC374C" w:rsidP="00EC374C">
            <w:pPr>
              <w:rPr>
                <w:sz w:val="20"/>
                <w:szCs w:val="20"/>
                <w:rtl/>
              </w:rPr>
            </w:pPr>
            <w:r w:rsidRPr="00711D26">
              <w:rPr>
                <w:sz w:val="20"/>
                <w:szCs w:val="20"/>
                <w:rtl/>
              </w:rPr>
              <w:t>[21][11]</w:t>
            </w:r>
          </w:p>
        </w:tc>
      </w:tr>
      <w:tr w:rsidR="00EC374C" w:rsidRPr="00632AE1" w14:paraId="468FFF2B" w14:textId="77777777" w:rsidTr="00EC374C">
        <w:trPr>
          <w:gridAfter w:val="1"/>
          <w:wAfter w:w="152" w:type="dxa"/>
          <w:jc w:val="center"/>
        </w:trPr>
        <w:tc>
          <w:tcPr>
            <w:tcW w:w="3731" w:type="dxa"/>
            <w:gridSpan w:val="6"/>
          </w:tcPr>
          <w:p w14:paraId="1E62E722" w14:textId="77777777" w:rsidR="00EC374C" w:rsidRDefault="00EC374C" w:rsidP="00EC374C">
            <w:pPr>
              <w:rPr>
                <w:rFonts w:cs="David"/>
                <w:b/>
                <w:bCs/>
                <w:sz w:val="20"/>
                <w:szCs w:val="20"/>
                <w:rtl/>
              </w:rPr>
            </w:pPr>
            <w:r>
              <w:rPr>
                <w:rFonts w:cs="David"/>
                <w:b/>
                <w:bCs/>
                <w:sz w:val="20"/>
                <w:szCs w:val="20"/>
                <w:rtl/>
              </w:rPr>
              <w:t>תרכובות ושיטות לאפנון הביטוי של חלבון קינאז דיסטרופיה מיוטוניקה (</w:t>
            </w:r>
            <w:r>
              <w:rPr>
                <w:rFonts w:cs="David"/>
                <w:b/>
                <w:bCs/>
                <w:sz w:val="20"/>
                <w:szCs w:val="20"/>
              </w:rPr>
              <w:t>DMPK</w:t>
            </w:r>
            <w:r>
              <w:rPr>
                <w:rFonts w:cs="David"/>
                <w:b/>
                <w:bCs/>
                <w:sz w:val="20"/>
                <w:szCs w:val="20"/>
                <w:rtl/>
              </w:rPr>
              <w:t>)</w:t>
            </w:r>
          </w:p>
          <w:p w14:paraId="5349C7C3" w14:textId="77777777" w:rsidR="00EC374C" w:rsidRPr="00632AE1" w:rsidRDefault="00EC374C" w:rsidP="00EC374C">
            <w:pPr>
              <w:rPr>
                <w:rFonts w:cs="David"/>
                <w:b/>
                <w:bCs/>
                <w:sz w:val="20"/>
                <w:szCs w:val="20"/>
                <w:rtl/>
              </w:rPr>
            </w:pPr>
          </w:p>
        </w:tc>
        <w:tc>
          <w:tcPr>
            <w:tcW w:w="3473" w:type="dxa"/>
            <w:gridSpan w:val="5"/>
          </w:tcPr>
          <w:p w14:paraId="50815776" w14:textId="77777777" w:rsidR="00EC374C" w:rsidRDefault="00EC374C" w:rsidP="00EC374C">
            <w:pPr>
              <w:jc w:val="right"/>
              <w:rPr>
                <w:rFonts w:cs="David"/>
                <w:b/>
                <w:bCs/>
                <w:sz w:val="20"/>
                <w:szCs w:val="20"/>
              </w:rPr>
            </w:pPr>
            <w:r>
              <w:rPr>
                <w:rFonts w:cs="David"/>
                <w:b/>
                <w:bCs/>
                <w:sz w:val="20"/>
                <w:szCs w:val="20"/>
              </w:rPr>
              <w:t>COMPOUNDS AND METHODS FOR MODULATION OF DYSTROPHIA MYOTONICA-PROTEIN KINASE (DMPK) EXPRESSION</w:t>
            </w:r>
          </w:p>
          <w:p w14:paraId="0D05189F" w14:textId="77777777" w:rsidR="00EC374C" w:rsidRPr="00632AE1" w:rsidRDefault="00EC374C" w:rsidP="00EC374C">
            <w:pPr>
              <w:jc w:val="right"/>
              <w:rPr>
                <w:rFonts w:cs="David"/>
                <w:b/>
                <w:bCs/>
                <w:sz w:val="20"/>
                <w:szCs w:val="20"/>
              </w:rPr>
            </w:pPr>
          </w:p>
        </w:tc>
        <w:tc>
          <w:tcPr>
            <w:tcW w:w="598" w:type="dxa"/>
          </w:tcPr>
          <w:p w14:paraId="178E3B92" w14:textId="77777777" w:rsidR="00EC374C" w:rsidRPr="00632AE1" w:rsidRDefault="00EC374C" w:rsidP="00EC374C">
            <w:pPr>
              <w:jc w:val="right"/>
              <w:rPr>
                <w:sz w:val="20"/>
                <w:szCs w:val="20"/>
              </w:rPr>
            </w:pPr>
            <w:r>
              <w:rPr>
                <w:sz w:val="20"/>
                <w:szCs w:val="20"/>
                <w:rtl/>
              </w:rPr>
              <w:t>[54]</w:t>
            </w:r>
          </w:p>
        </w:tc>
      </w:tr>
      <w:tr w:rsidR="00EC374C" w:rsidRPr="00632AE1" w14:paraId="3F607E10" w14:textId="77777777" w:rsidTr="00EC374C">
        <w:trPr>
          <w:gridAfter w:val="1"/>
          <w:wAfter w:w="152" w:type="dxa"/>
          <w:jc w:val="center"/>
        </w:trPr>
        <w:tc>
          <w:tcPr>
            <w:tcW w:w="234" w:type="dxa"/>
            <w:gridSpan w:val="2"/>
          </w:tcPr>
          <w:p w14:paraId="1D3CF821" w14:textId="77777777" w:rsidR="00EC374C" w:rsidRPr="00632AE1" w:rsidRDefault="00EC374C" w:rsidP="00EC374C">
            <w:pPr>
              <w:rPr>
                <w:rFonts w:cs="David"/>
                <w:sz w:val="20"/>
                <w:szCs w:val="20"/>
                <w:rtl/>
              </w:rPr>
            </w:pPr>
          </w:p>
        </w:tc>
        <w:tc>
          <w:tcPr>
            <w:tcW w:w="6970" w:type="dxa"/>
            <w:gridSpan w:val="9"/>
          </w:tcPr>
          <w:p w14:paraId="4707C5DB" w14:textId="77777777" w:rsidR="00EC374C" w:rsidRPr="00632AE1" w:rsidRDefault="00EC374C" w:rsidP="00EC374C">
            <w:pPr>
              <w:jc w:val="right"/>
              <w:rPr>
                <w:rFonts w:cs="David"/>
                <w:sz w:val="20"/>
                <w:szCs w:val="20"/>
              </w:rPr>
            </w:pPr>
            <w:r>
              <w:rPr>
                <w:rFonts w:cs="David"/>
                <w:sz w:val="20"/>
                <w:szCs w:val="20"/>
              </w:rPr>
              <w:t>11.08.2014</w:t>
            </w:r>
          </w:p>
        </w:tc>
        <w:tc>
          <w:tcPr>
            <w:tcW w:w="598" w:type="dxa"/>
          </w:tcPr>
          <w:p w14:paraId="103E416C" w14:textId="77777777" w:rsidR="00EC374C" w:rsidRPr="00632AE1" w:rsidRDefault="00EC374C" w:rsidP="00EC374C">
            <w:pPr>
              <w:jc w:val="right"/>
              <w:rPr>
                <w:sz w:val="20"/>
                <w:szCs w:val="20"/>
              </w:rPr>
            </w:pPr>
            <w:r>
              <w:rPr>
                <w:sz w:val="20"/>
                <w:szCs w:val="20"/>
                <w:rtl/>
              </w:rPr>
              <w:t>[22]</w:t>
            </w:r>
          </w:p>
        </w:tc>
      </w:tr>
      <w:tr w:rsidR="00EC374C" w:rsidRPr="00632AE1" w14:paraId="5E7F05CB" w14:textId="77777777" w:rsidTr="00EC374C">
        <w:trPr>
          <w:gridAfter w:val="1"/>
          <w:wAfter w:w="152" w:type="dxa"/>
          <w:jc w:val="center"/>
        </w:trPr>
        <w:tc>
          <w:tcPr>
            <w:tcW w:w="234" w:type="dxa"/>
            <w:gridSpan w:val="2"/>
          </w:tcPr>
          <w:p w14:paraId="73D0FDA2" w14:textId="77777777" w:rsidR="00EC374C" w:rsidRPr="00632AE1" w:rsidRDefault="00EC374C" w:rsidP="00EC374C">
            <w:pPr>
              <w:rPr>
                <w:rFonts w:cs="David"/>
                <w:sz w:val="20"/>
                <w:szCs w:val="20"/>
                <w:rtl/>
              </w:rPr>
            </w:pPr>
          </w:p>
        </w:tc>
        <w:tc>
          <w:tcPr>
            <w:tcW w:w="2946" w:type="dxa"/>
            <w:gridSpan w:val="3"/>
          </w:tcPr>
          <w:p w14:paraId="339F172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94905C4" w14:textId="77777777" w:rsidR="00EC374C" w:rsidRPr="00632AE1" w:rsidRDefault="00EC374C" w:rsidP="00EC374C">
            <w:pPr>
              <w:jc w:val="right"/>
              <w:rPr>
                <w:sz w:val="20"/>
                <w:szCs w:val="20"/>
              </w:rPr>
            </w:pPr>
            <w:r>
              <w:rPr>
                <w:sz w:val="20"/>
                <w:szCs w:val="20"/>
                <w:rtl/>
              </w:rPr>
              <w:t>[33]</w:t>
            </w:r>
          </w:p>
        </w:tc>
        <w:tc>
          <w:tcPr>
            <w:tcW w:w="1564" w:type="dxa"/>
            <w:gridSpan w:val="3"/>
          </w:tcPr>
          <w:p w14:paraId="016F2A0A" w14:textId="77777777" w:rsidR="00EC374C" w:rsidRPr="00632AE1" w:rsidRDefault="00EC374C" w:rsidP="00EC374C">
            <w:pPr>
              <w:jc w:val="right"/>
              <w:rPr>
                <w:rFonts w:cs="David"/>
                <w:sz w:val="20"/>
                <w:szCs w:val="20"/>
              </w:rPr>
            </w:pPr>
            <w:r>
              <w:rPr>
                <w:rFonts w:cs="David"/>
                <w:sz w:val="20"/>
                <w:szCs w:val="20"/>
              </w:rPr>
              <w:t>09.08.2013</w:t>
            </w:r>
          </w:p>
        </w:tc>
        <w:tc>
          <w:tcPr>
            <w:tcW w:w="550" w:type="dxa"/>
          </w:tcPr>
          <w:p w14:paraId="20AC8299" w14:textId="77777777" w:rsidR="00EC374C" w:rsidRPr="00632AE1" w:rsidRDefault="00EC374C" w:rsidP="00EC374C">
            <w:pPr>
              <w:jc w:val="right"/>
              <w:rPr>
                <w:sz w:val="20"/>
                <w:szCs w:val="20"/>
                <w:rtl/>
              </w:rPr>
            </w:pPr>
            <w:r>
              <w:rPr>
                <w:sz w:val="20"/>
                <w:szCs w:val="20"/>
                <w:rtl/>
              </w:rPr>
              <w:t>[32]</w:t>
            </w:r>
          </w:p>
        </w:tc>
        <w:tc>
          <w:tcPr>
            <w:tcW w:w="1359" w:type="dxa"/>
          </w:tcPr>
          <w:p w14:paraId="151AED92" w14:textId="77777777" w:rsidR="00EC374C" w:rsidRPr="00632AE1" w:rsidRDefault="00EC374C" w:rsidP="00EC374C">
            <w:pPr>
              <w:jc w:val="right"/>
              <w:rPr>
                <w:rFonts w:cs="David"/>
                <w:sz w:val="20"/>
                <w:szCs w:val="20"/>
              </w:rPr>
            </w:pPr>
            <w:r>
              <w:rPr>
                <w:rFonts w:cs="David"/>
                <w:sz w:val="20"/>
                <w:szCs w:val="20"/>
              </w:rPr>
              <w:t>61/864,439</w:t>
            </w:r>
          </w:p>
        </w:tc>
        <w:tc>
          <w:tcPr>
            <w:tcW w:w="598" w:type="dxa"/>
          </w:tcPr>
          <w:p w14:paraId="4518ABAE" w14:textId="77777777" w:rsidR="00EC374C" w:rsidRPr="00632AE1" w:rsidRDefault="00EC374C" w:rsidP="00EC374C">
            <w:pPr>
              <w:jc w:val="right"/>
              <w:rPr>
                <w:sz w:val="20"/>
                <w:szCs w:val="20"/>
              </w:rPr>
            </w:pPr>
            <w:r>
              <w:rPr>
                <w:sz w:val="20"/>
                <w:szCs w:val="20"/>
                <w:rtl/>
              </w:rPr>
              <w:t>[31]</w:t>
            </w:r>
          </w:p>
        </w:tc>
      </w:tr>
      <w:tr w:rsidR="00EC374C" w:rsidRPr="00711D26" w14:paraId="7D18ED39" w14:textId="77777777" w:rsidTr="00EC374C">
        <w:trPr>
          <w:gridAfter w:val="1"/>
          <w:wAfter w:w="152" w:type="dxa"/>
          <w:jc w:val="center"/>
        </w:trPr>
        <w:tc>
          <w:tcPr>
            <w:tcW w:w="234" w:type="dxa"/>
            <w:gridSpan w:val="2"/>
          </w:tcPr>
          <w:p w14:paraId="4A0E1B28" w14:textId="77777777" w:rsidR="00EC374C" w:rsidRPr="00711D26" w:rsidRDefault="00EC374C" w:rsidP="00EC374C">
            <w:pPr>
              <w:rPr>
                <w:sz w:val="20"/>
                <w:szCs w:val="20"/>
                <w:rtl/>
              </w:rPr>
            </w:pPr>
          </w:p>
        </w:tc>
        <w:tc>
          <w:tcPr>
            <w:tcW w:w="2946" w:type="dxa"/>
            <w:gridSpan w:val="3"/>
          </w:tcPr>
          <w:p w14:paraId="1A34A247" w14:textId="77777777" w:rsidR="00EC374C" w:rsidRPr="00711D26" w:rsidRDefault="00EC374C" w:rsidP="00EC374C">
            <w:pPr>
              <w:jc w:val="right"/>
              <w:rPr>
                <w:sz w:val="20"/>
                <w:szCs w:val="20"/>
              </w:rPr>
            </w:pPr>
            <w:r>
              <w:rPr>
                <w:sz w:val="20"/>
                <w:szCs w:val="20"/>
              </w:rPr>
              <w:t>US</w:t>
            </w:r>
          </w:p>
        </w:tc>
        <w:tc>
          <w:tcPr>
            <w:tcW w:w="551" w:type="dxa"/>
          </w:tcPr>
          <w:p w14:paraId="704241FA" w14:textId="77777777" w:rsidR="00EC374C" w:rsidRPr="00711D26" w:rsidRDefault="00EC374C" w:rsidP="00EC374C">
            <w:pPr>
              <w:jc w:val="right"/>
              <w:rPr>
                <w:sz w:val="20"/>
                <w:szCs w:val="20"/>
                <w:rtl/>
              </w:rPr>
            </w:pPr>
          </w:p>
        </w:tc>
        <w:tc>
          <w:tcPr>
            <w:tcW w:w="1564" w:type="dxa"/>
            <w:gridSpan w:val="3"/>
          </w:tcPr>
          <w:p w14:paraId="38E9F8E6" w14:textId="77777777" w:rsidR="00EC374C" w:rsidRPr="00711D26" w:rsidRDefault="00EC374C" w:rsidP="00EC374C">
            <w:pPr>
              <w:jc w:val="right"/>
              <w:rPr>
                <w:sz w:val="20"/>
                <w:szCs w:val="20"/>
              </w:rPr>
            </w:pPr>
            <w:r>
              <w:rPr>
                <w:sz w:val="20"/>
                <w:szCs w:val="20"/>
                <w:rtl/>
              </w:rPr>
              <w:t>10.10.2013</w:t>
            </w:r>
          </w:p>
        </w:tc>
        <w:tc>
          <w:tcPr>
            <w:tcW w:w="550" w:type="dxa"/>
          </w:tcPr>
          <w:p w14:paraId="02FE6ABF" w14:textId="77777777" w:rsidR="00EC374C" w:rsidRPr="00711D26" w:rsidRDefault="00EC374C" w:rsidP="00EC374C">
            <w:pPr>
              <w:jc w:val="right"/>
              <w:rPr>
                <w:sz w:val="20"/>
                <w:szCs w:val="20"/>
                <w:rtl/>
              </w:rPr>
            </w:pPr>
          </w:p>
        </w:tc>
        <w:tc>
          <w:tcPr>
            <w:tcW w:w="1359" w:type="dxa"/>
          </w:tcPr>
          <w:p w14:paraId="7551D708" w14:textId="77777777" w:rsidR="00EC374C" w:rsidRPr="00711D26" w:rsidRDefault="00EC374C" w:rsidP="00EC374C">
            <w:pPr>
              <w:jc w:val="right"/>
              <w:rPr>
                <w:sz w:val="20"/>
                <w:szCs w:val="20"/>
              </w:rPr>
            </w:pPr>
            <w:r>
              <w:rPr>
                <w:sz w:val="20"/>
                <w:szCs w:val="20"/>
                <w:rtl/>
              </w:rPr>
              <w:t>61/889,337</w:t>
            </w:r>
          </w:p>
        </w:tc>
        <w:tc>
          <w:tcPr>
            <w:tcW w:w="598" w:type="dxa"/>
          </w:tcPr>
          <w:p w14:paraId="5FB35035" w14:textId="77777777" w:rsidR="00EC374C" w:rsidRPr="00711D26" w:rsidRDefault="00EC374C" w:rsidP="00EC374C">
            <w:pPr>
              <w:jc w:val="right"/>
              <w:rPr>
                <w:sz w:val="20"/>
                <w:szCs w:val="20"/>
                <w:rtl/>
              </w:rPr>
            </w:pPr>
          </w:p>
        </w:tc>
      </w:tr>
      <w:tr w:rsidR="00EC374C" w:rsidRPr="00632AE1" w14:paraId="05C01424" w14:textId="77777777" w:rsidTr="00EC374C">
        <w:trPr>
          <w:gridAfter w:val="1"/>
          <w:wAfter w:w="152" w:type="dxa"/>
          <w:jc w:val="center"/>
        </w:trPr>
        <w:tc>
          <w:tcPr>
            <w:tcW w:w="7204" w:type="dxa"/>
            <w:gridSpan w:val="11"/>
          </w:tcPr>
          <w:p w14:paraId="40519A1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A61P  21//00, 21//02, C12N 15//113</w:t>
            </w:r>
          </w:p>
        </w:tc>
        <w:tc>
          <w:tcPr>
            <w:tcW w:w="598" w:type="dxa"/>
          </w:tcPr>
          <w:p w14:paraId="15916443" w14:textId="77777777" w:rsidR="00EC374C" w:rsidRPr="00632AE1" w:rsidRDefault="00EC374C" w:rsidP="00EC374C">
            <w:pPr>
              <w:jc w:val="right"/>
              <w:rPr>
                <w:sz w:val="20"/>
                <w:szCs w:val="20"/>
              </w:rPr>
            </w:pPr>
            <w:r>
              <w:rPr>
                <w:sz w:val="20"/>
                <w:szCs w:val="20"/>
                <w:rtl/>
              </w:rPr>
              <w:t>[51]</w:t>
            </w:r>
          </w:p>
        </w:tc>
      </w:tr>
      <w:tr w:rsidR="00EC374C" w:rsidRPr="00632AE1" w14:paraId="216805C5" w14:textId="77777777" w:rsidTr="00EC374C">
        <w:trPr>
          <w:gridAfter w:val="1"/>
          <w:wAfter w:w="152" w:type="dxa"/>
          <w:jc w:val="center"/>
        </w:trPr>
        <w:tc>
          <w:tcPr>
            <w:tcW w:w="3731" w:type="dxa"/>
            <w:gridSpan w:val="6"/>
          </w:tcPr>
          <w:p w14:paraId="34D16C97" w14:textId="77777777" w:rsidR="00EC374C" w:rsidRPr="00632AE1" w:rsidRDefault="00EC374C" w:rsidP="00EC374C">
            <w:pPr>
              <w:rPr>
                <w:rFonts w:cs="Guttman Hodes"/>
                <w:sz w:val="20"/>
                <w:szCs w:val="20"/>
                <w:rtl/>
              </w:rPr>
            </w:pPr>
          </w:p>
        </w:tc>
        <w:tc>
          <w:tcPr>
            <w:tcW w:w="3473" w:type="dxa"/>
            <w:gridSpan w:val="5"/>
          </w:tcPr>
          <w:p w14:paraId="613FA995" w14:textId="77777777" w:rsidR="00EC374C" w:rsidRPr="00632AE1" w:rsidRDefault="00EC374C" w:rsidP="00EC374C">
            <w:pPr>
              <w:jc w:val="right"/>
              <w:rPr>
                <w:rFonts w:cs="David"/>
                <w:sz w:val="20"/>
                <w:szCs w:val="20"/>
                <w:rtl/>
              </w:rPr>
            </w:pPr>
            <w:r>
              <w:rPr>
                <w:rFonts w:cs="David"/>
                <w:sz w:val="20"/>
                <w:szCs w:val="20"/>
              </w:rPr>
              <w:t>IONIS PHARMACEUTICALS, INC., U.S.A.</w:t>
            </w:r>
          </w:p>
        </w:tc>
        <w:tc>
          <w:tcPr>
            <w:tcW w:w="598" w:type="dxa"/>
          </w:tcPr>
          <w:p w14:paraId="625992F7" w14:textId="77777777" w:rsidR="00EC374C" w:rsidRPr="00632AE1" w:rsidRDefault="00EC374C" w:rsidP="00EC374C">
            <w:pPr>
              <w:jc w:val="right"/>
              <w:rPr>
                <w:sz w:val="20"/>
                <w:szCs w:val="20"/>
              </w:rPr>
            </w:pPr>
            <w:r>
              <w:rPr>
                <w:sz w:val="20"/>
                <w:szCs w:val="20"/>
                <w:rtl/>
              </w:rPr>
              <w:t>[71]</w:t>
            </w:r>
          </w:p>
        </w:tc>
      </w:tr>
      <w:tr w:rsidR="00EC374C" w:rsidRPr="00632AE1" w14:paraId="0EC724AD" w14:textId="77777777" w:rsidTr="00EC374C">
        <w:trPr>
          <w:gridAfter w:val="1"/>
          <w:wAfter w:w="152" w:type="dxa"/>
          <w:jc w:val="center"/>
        </w:trPr>
        <w:tc>
          <w:tcPr>
            <w:tcW w:w="234" w:type="dxa"/>
            <w:gridSpan w:val="2"/>
          </w:tcPr>
          <w:p w14:paraId="2EB20998" w14:textId="77777777" w:rsidR="00EC374C" w:rsidRPr="00632AE1" w:rsidRDefault="00EC374C" w:rsidP="00EC374C">
            <w:pPr>
              <w:rPr>
                <w:rFonts w:cs="Guttman Hodes"/>
                <w:sz w:val="20"/>
                <w:szCs w:val="20"/>
                <w:rtl/>
              </w:rPr>
            </w:pPr>
          </w:p>
        </w:tc>
        <w:tc>
          <w:tcPr>
            <w:tcW w:w="6970" w:type="dxa"/>
            <w:gridSpan w:val="9"/>
          </w:tcPr>
          <w:p w14:paraId="7F26DA71" w14:textId="77777777" w:rsidR="00EC374C" w:rsidRPr="00632AE1" w:rsidRDefault="00EC374C" w:rsidP="00EC374C">
            <w:pPr>
              <w:jc w:val="right"/>
              <w:rPr>
                <w:rFonts w:cs="Guttman Hodes"/>
                <w:sz w:val="20"/>
                <w:szCs w:val="20"/>
              </w:rPr>
            </w:pPr>
            <w:r>
              <w:rPr>
                <w:rFonts w:cs="Guttman Hodes"/>
                <w:sz w:val="20"/>
                <w:szCs w:val="20"/>
              </w:rPr>
              <w:t>WO/2015/021457</w:t>
            </w:r>
          </w:p>
        </w:tc>
        <w:tc>
          <w:tcPr>
            <w:tcW w:w="598" w:type="dxa"/>
          </w:tcPr>
          <w:p w14:paraId="1097132B" w14:textId="77777777" w:rsidR="00EC374C" w:rsidRPr="00632AE1" w:rsidRDefault="00EC374C" w:rsidP="00EC374C">
            <w:pPr>
              <w:jc w:val="right"/>
              <w:rPr>
                <w:sz w:val="20"/>
                <w:szCs w:val="20"/>
              </w:rPr>
            </w:pPr>
            <w:r>
              <w:rPr>
                <w:sz w:val="20"/>
                <w:szCs w:val="20"/>
                <w:rtl/>
              </w:rPr>
              <w:t>[87]</w:t>
            </w:r>
          </w:p>
        </w:tc>
      </w:tr>
      <w:tr w:rsidR="00EC374C" w:rsidRPr="00632AE1" w14:paraId="358FE830" w14:textId="77777777" w:rsidTr="00EC374C">
        <w:trPr>
          <w:gridAfter w:val="1"/>
          <w:wAfter w:w="152" w:type="dxa"/>
          <w:jc w:val="center"/>
        </w:trPr>
        <w:tc>
          <w:tcPr>
            <w:tcW w:w="3731" w:type="dxa"/>
            <w:gridSpan w:val="6"/>
          </w:tcPr>
          <w:p w14:paraId="08D6C257" w14:textId="77777777" w:rsidR="00EC374C" w:rsidRDefault="00EC374C" w:rsidP="00EC374C">
            <w:pPr>
              <w:rPr>
                <w:rFonts w:cs="Guttman Hodes"/>
                <w:sz w:val="20"/>
                <w:szCs w:val="20"/>
                <w:rtl/>
              </w:rPr>
            </w:pPr>
            <w:r>
              <w:rPr>
                <w:rFonts w:cs="Guttman Hodes"/>
                <w:sz w:val="20"/>
                <w:szCs w:val="20"/>
                <w:rtl/>
              </w:rPr>
              <w:t>לוצאטו את לוצאטו,</w:t>
            </w:r>
          </w:p>
          <w:p w14:paraId="31EA2DA4" w14:textId="77777777" w:rsidR="00EC374C" w:rsidRDefault="00EC374C" w:rsidP="00EC374C">
            <w:pPr>
              <w:rPr>
                <w:rFonts w:cs="Guttman Hodes"/>
                <w:sz w:val="20"/>
                <w:szCs w:val="20"/>
                <w:rtl/>
              </w:rPr>
            </w:pPr>
            <w:r>
              <w:rPr>
                <w:rFonts w:cs="Guttman Hodes"/>
                <w:sz w:val="20"/>
                <w:szCs w:val="20"/>
                <w:rtl/>
              </w:rPr>
              <w:t xml:space="preserve">גן תעשייה, עומר </w:t>
            </w:r>
          </w:p>
          <w:p w14:paraId="7FE5C298"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5"/>
          </w:tcPr>
          <w:p w14:paraId="2C672F24" w14:textId="77777777" w:rsidR="00EC374C" w:rsidRDefault="00EC374C" w:rsidP="00EC374C">
            <w:pPr>
              <w:jc w:val="right"/>
              <w:rPr>
                <w:rFonts w:cs="David"/>
                <w:sz w:val="20"/>
                <w:szCs w:val="20"/>
              </w:rPr>
            </w:pPr>
            <w:r>
              <w:rPr>
                <w:rFonts w:cs="David"/>
                <w:sz w:val="20"/>
                <w:szCs w:val="20"/>
              </w:rPr>
              <w:t>LUZZATTO &amp; LUZZATTO,</w:t>
            </w:r>
          </w:p>
          <w:p w14:paraId="0D883D8A" w14:textId="77777777" w:rsidR="00EC374C" w:rsidRDefault="00EC374C" w:rsidP="00EC374C">
            <w:pPr>
              <w:jc w:val="right"/>
              <w:rPr>
                <w:rFonts w:cs="David"/>
                <w:sz w:val="20"/>
                <w:szCs w:val="20"/>
              </w:rPr>
            </w:pPr>
            <w:r>
              <w:rPr>
                <w:rFonts w:cs="David"/>
                <w:sz w:val="20"/>
                <w:szCs w:val="20"/>
              </w:rPr>
              <w:t xml:space="preserve"> INDUSTRIAL PARK, OMER,</w:t>
            </w:r>
          </w:p>
          <w:p w14:paraId="3EAD9938" w14:textId="77777777" w:rsidR="00EC374C" w:rsidRDefault="00EC374C" w:rsidP="00EC374C">
            <w:pPr>
              <w:jc w:val="right"/>
              <w:rPr>
                <w:rFonts w:cs="David"/>
                <w:sz w:val="20"/>
                <w:szCs w:val="20"/>
              </w:rPr>
            </w:pPr>
            <w:r>
              <w:rPr>
                <w:rFonts w:cs="David"/>
                <w:sz w:val="20"/>
                <w:szCs w:val="20"/>
              </w:rPr>
              <w:t>P.O.B. 5352,</w:t>
            </w:r>
          </w:p>
          <w:p w14:paraId="24DBDB21"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2172360A" w14:textId="77777777" w:rsidR="00EC374C" w:rsidRPr="00632AE1" w:rsidRDefault="00EC374C" w:rsidP="00EC374C">
            <w:pPr>
              <w:jc w:val="right"/>
              <w:rPr>
                <w:sz w:val="20"/>
                <w:szCs w:val="20"/>
                <w:rtl/>
              </w:rPr>
            </w:pPr>
            <w:r>
              <w:rPr>
                <w:sz w:val="20"/>
                <w:szCs w:val="20"/>
                <w:rtl/>
              </w:rPr>
              <w:t>[74]</w:t>
            </w:r>
          </w:p>
        </w:tc>
      </w:tr>
      <w:tr w:rsidR="00EC374C" w:rsidRPr="00632AE1" w14:paraId="02E64815" w14:textId="77777777" w:rsidTr="00EC374C">
        <w:trPr>
          <w:gridAfter w:val="1"/>
          <w:wAfter w:w="152" w:type="dxa"/>
          <w:jc w:val="center"/>
        </w:trPr>
        <w:tc>
          <w:tcPr>
            <w:tcW w:w="2313" w:type="dxa"/>
            <w:gridSpan w:val="4"/>
          </w:tcPr>
          <w:p w14:paraId="6CCB4902"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4DBCCE2F" w14:textId="77777777" w:rsidR="00EC374C" w:rsidRPr="00632AE1" w:rsidRDefault="00EC374C" w:rsidP="00EC374C">
            <w:pPr>
              <w:jc w:val="center"/>
              <w:rPr>
                <w:rFonts w:cs="David"/>
                <w:sz w:val="20"/>
                <w:szCs w:val="20"/>
              </w:rPr>
            </w:pPr>
            <w:r>
              <w:rPr>
                <w:rFonts w:cs="David"/>
                <w:sz w:val="20"/>
                <w:szCs w:val="20"/>
                <w:rtl/>
              </w:rPr>
              <w:t>276934,</w:t>
            </w:r>
          </w:p>
        </w:tc>
        <w:tc>
          <w:tcPr>
            <w:tcW w:w="2557" w:type="dxa"/>
            <w:gridSpan w:val="4"/>
          </w:tcPr>
          <w:p w14:paraId="5F3EAFAC"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8461BF8" w14:textId="77777777" w:rsidTr="00EC374C">
        <w:trPr>
          <w:gridAfter w:val="1"/>
          <w:wAfter w:w="152" w:type="dxa"/>
          <w:jc w:val="center"/>
        </w:trPr>
        <w:tc>
          <w:tcPr>
            <w:tcW w:w="2147" w:type="dxa"/>
            <w:gridSpan w:val="3"/>
          </w:tcPr>
          <w:p w14:paraId="57680500" w14:textId="77777777" w:rsidR="00EC374C" w:rsidRPr="00632AE1" w:rsidRDefault="00EC374C" w:rsidP="00EC374C">
            <w:pPr>
              <w:jc w:val="right"/>
              <w:rPr>
                <w:rFonts w:cs="David"/>
                <w:sz w:val="20"/>
                <w:szCs w:val="20"/>
              </w:rPr>
            </w:pPr>
          </w:p>
        </w:tc>
        <w:tc>
          <w:tcPr>
            <w:tcW w:w="1661" w:type="dxa"/>
            <w:gridSpan w:val="4"/>
          </w:tcPr>
          <w:p w14:paraId="4C94B3C2" w14:textId="77777777" w:rsidR="00EC374C" w:rsidRPr="00632AE1" w:rsidRDefault="00EC374C" w:rsidP="00EC374C">
            <w:pPr>
              <w:jc w:val="right"/>
              <w:rPr>
                <w:rFonts w:cs="David"/>
                <w:sz w:val="20"/>
                <w:szCs w:val="20"/>
              </w:rPr>
            </w:pPr>
          </w:p>
        </w:tc>
        <w:tc>
          <w:tcPr>
            <w:tcW w:w="3994" w:type="dxa"/>
            <w:gridSpan w:val="5"/>
          </w:tcPr>
          <w:p w14:paraId="7FC0F363" w14:textId="77777777" w:rsidR="00EC374C" w:rsidRPr="00632AE1" w:rsidRDefault="00EC374C" w:rsidP="00EC374C">
            <w:pPr>
              <w:jc w:val="right"/>
              <w:rPr>
                <w:rFonts w:cs="David"/>
                <w:sz w:val="20"/>
                <w:szCs w:val="20"/>
              </w:rPr>
            </w:pPr>
          </w:p>
        </w:tc>
      </w:tr>
      <w:tr w:rsidR="00EC374C" w:rsidRPr="00632AE1" w14:paraId="6E1B7441" w14:textId="77777777" w:rsidTr="00EC374C">
        <w:tblPrEx>
          <w:jc w:val="left"/>
          <w:tblLook w:val="0000" w:firstRow="0" w:lastRow="0" w:firstColumn="0" w:lastColumn="0" w:noHBand="0" w:noVBand="0"/>
        </w:tblPrEx>
        <w:trPr>
          <w:gridBefore w:val="1"/>
          <w:wBefore w:w="69" w:type="dxa"/>
        </w:trPr>
        <w:tc>
          <w:tcPr>
            <w:tcW w:w="7885" w:type="dxa"/>
            <w:gridSpan w:val="12"/>
          </w:tcPr>
          <w:p w14:paraId="24ABCE7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E47CC1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3"/>
        <w:gridCol w:w="551"/>
        <w:gridCol w:w="77"/>
        <w:gridCol w:w="1487"/>
        <w:gridCol w:w="550"/>
        <w:gridCol w:w="1358"/>
        <w:gridCol w:w="598"/>
        <w:gridCol w:w="152"/>
      </w:tblGrid>
      <w:tr w:rsidR="00EC374C" w:rsidRPr="00632AE1" w14:paraId="03167BC6" w14:textId="77777777" w:rsidTr="00EC374C">
        <w:trPr>
          <w:gridAfter w:val="1"/>
          <w:wAfter w:w="152" w:type="dxa"/>
          <w:trHeight w:val="485"/>
          <w:jc w:val="center"/>
        </w:trPr>
        <w:tc>
          <w:tcPr>
            <w:tcW w:w="3732" w:type="dxa"/>
            <w:gridSpan w:val="5"/>
          </w:tcPr>
          <w:p w14:paraId="136D462E" w14:textId="77777777" w:rsidR="00EC374C" w:rsidRPr="00711D26" w:rsidRDefault="000863EF" w:rsidP="00EC374C">
            <w:pPr>
              <w:jc w:val="right"/>
              <w:rPr>
                <w:b/>
                <w:bCs/>
                <w:color w:val="0000FF"/>
                <w:sz w:val="20"/>
                <w:szCs w:val="20"/>
                <w:u w:val="single"/>
                <w:rtl/>
              </w:rPr>
            </w:pPr>
            <w:hyperlink r:id="rId653" w:history="1">
              <w:r w:rsidR="00EC374C" w:rsidRPr="00711D26">
                <w:rPr>
                  <w:b/>
                  <w:bCs/>
                  <w:color w:val="0000FF"/>
                  <w:sz w:val="20"/>
                  <w:szCs w:val="20"/>
                  <w:u w:val="single"/>
                  <w:rtl/>
                </w:rPr>
                <w:t>243951</w:t>
              </w:r>
            </w:hyperlink>
          </w:p>
        </w:tc>
        <w:tc>
          <w:tcPr>
            <w:tcW w:w="4070" w:type="dxa"/>
            <w:gridSpan w:val="5"/>
          </w:tcPr>
          <w:p w14:paraId="622A128C" w14:textId="77777777" w:rsidR="00EC374C" w:rsidRPr="00711D26" w:rsidRDefault="00EC374C" w:rsidP="00EC374C">
            <w:pPr>
              <w:rPr>
                <w:sz w:val="20"/>
                <w:szCs w:val="20"/>
                <w:rtl/>
              </w:rPr>
            </w:pPr>
            <w:r w:rsidRPr="00711D26">
              <w:rPr>
                <w:sz w:val="20"/>
                <w:szCs w:val="20"/>
                <w:rtl/>
              </w:rPr>
              <w:t>[21][11]</w:t>
            </w:r>
          </w:p>
        </w:tc>
      </w:tr>
      <w:tr w:rsidR="00EC374C" w:rsidRPr="00632AE1" w14:paraId="7CEA21E7" w14:textId="77777777" w:rsidTr="00EC374C">
        <w:trPr>
          <w:gridAfter w:val="1"/>
          <w:wAfter w:w="152" w:type="dxa"/>
          <w:jc w:val="center"/>
        </w:trPr>
        <w:tc>
          <w:tcPr>
            <w:tcW w:w="3732" w:type="dxa"/>
            <w:gridSpan w:val="5"/>
          </w:tcPr>
          <w:p w14:paraId="10971886" w14:textId="77777777" w:rsidR="00EC374C" w:rsidRDefault="00EC374C" w:rsidP="00EC374C">
            <w:pPr>
              <w:rPr>
                <w:rFonts w:cs="David"/>
                <w:b/>
                <w:bCs/>
                <w:sz w:val="20"/>
                <w:szCs w:val="20"/>
                <w:rtl/>
              </w:rPr>
            </w:pPr>
            <w:r>
              <w:rPr>
                <w:rFonts w:cs="David"/>
                <w:b/>
                <w:bCs/>
                <w:sz w:val="20"/>
                <w:szCs w:val="20"/>
                <w:rtl/>
              </w:rPr>
              <w:t>מרכב לאנליזת דוגמת אור הנגרמת על ידי השתברות והשתקפות של אבן יקרה</w:t>
            </w:r>
          </w:p>
          <w:p w14:paraId="0F948C00" w14:textId="77777777" w:rsidR="00EC374C" w:rsidRPr="00632AE1" w:rsidRDefault="00EC374C" w:rsidP="00EC374C">
            <w:pPr>
              <w:rPr>
                <w:rFonts w:cs="David"/>
                <w:b/>
                <w:bCs/>
                <w:sz w:val="20"/>
                <w:szCs w:val="20"/>
                <w:rtl/>
              </w:rPr>
            </w:pPr>
          </w:p>
        </w:tc>
        <w:tc>
          <w:tcPr>
            <w:tcW w:w="3472" w:type="dxa"/>
            <w:gridSpan w:val="4"/>
          </w:tcPr>
          <w:p w14:paraId="50CB92C6" w14:textId="77777777" w:rsidR="00EC374C" w:rsidRDefault="00EC374C" w:rsidP="00EC374C">
            <w:pPr>
              <w:jc w:val="right"/>
              <w:rPr>
                <w:rFonts w:cs="David"/>
                <w:b/>
                <w:bCs/>
                <w:sz w:val="20"/>
                <w:szCs w:val="20"/>
              </w:rPr>
            </w:pPr>
            <w:r>
              <w:rPr>
                <w:rFonts w:cs="David"/>
                <w:b/>
                <w:bCs/>
                <w:sz w:val="20"/>
                <w:szCs w:val="20"/>
              </w:rPr>
              <w:t>ASSEMBLY FOR ANALYZING A LIGHT PATTERN CAUSED BY REFRACTION AND REFLECTION AT A PREDCIOUS STONE</w:t>
            </w:r>
          </w:p>
          <w:p w14:paraId="2CCA874E" w14:textId="77777777" w:rsidR="00EC374C" w:rsidRPr="00632AE1" w:rsidRDefault="00EC374C" w:rsidP="00EC374C">
            <w:pPr>
              <w:jc w:val="right"/>
              <w:rPr>
                <w:rFonts w:cs="David"/>
                <w:b/>
                <w:bCs/>
                <w:sz w:val="20"/>
                <w:szCs w:val="20"/>
              </w:rPr>
            </w:pPr>
          </w:p>
        </w:tc>
        <w:tc>
          <w:tcPr>
            <w:tcW w:w="598" w:type="dxa"/>
          </w:tcPr>
          <w:p w14:paraId="70B578D9" w14:textId="77777777" w:rsidR="00EC374C" w:rsidRPr="00632AE1" w:rsidRDefault="00EC374C" w:rsidP="00EC374C">
            <w:pPr>
              <w:jc w:val="right"/>
              <w:rPr>
                <w:sz w:val="20"/>
                <w:szCs w:val="20"/>
              </w:rPr>
            </w:pPr>
            <w:r>
              <w:rPr>
                <w:sz w:val="20"/>
                <w:szCs w:val="20"/>
                <w:rtl/>
              </w:rPr>
              <w:t>[54]</w:t>
            </w:r>
          </w:p>
        </w:tc>
      </w:tr>
      <w:tr w:rsidR="00EC374C" w:rsidRPr="00632AE1" w14:paraId="67E1BAEB" w14:textId="77777777" w:rsidTr="00EC374C">
        <w:trPr>
          <w:gridAfter w:val="1"/>
          <w:wAfter w:w="152" w:type="dxa"/>
          <w:jc w:val="center"/>
        </w:trPr>
        <w:tc>
          <w:tcPr>
            <w:tcW w:w="235" w:type="dxa"/>
            <w:gridSpan w:val="2"/>
          </w:tcPr>
          <w:p w14:paraId="3D238B89" w14:textId="77777777" w:rsidR="00EC374C" w:rsidRPr="00632AE1" w:rsidRDefault="00EC374C" w:rsidP="00EC374C">
            <w:pPr>
              <w:rPr>
                <w:rFonts w:cs="David"/>
                <w:sz w:val="20"/>
                <w:szCs w:val="20"/>
                <w:rtl/>
              </w:rPr>
            </w:pPr>
          </w:p>
        </w:tc>
        <w:tc>
          <w:tcPr>
            <w:tcW w:w="6969" w:type="dxa"/>
            <w:gridSpan w:val="7"/>
          </w:tcPr>
          <w:p w14:paraId="17ACE0E9" w14:textId="77777777" w:rsidR="00EC374C" w:rsidRPr="00632AE1" w:rsidRDefault="00EC374C" w:rsidP="00EC374C">
            <w:pPr>
              <w:jc w:val="right"/>
              <w:rPr>
                <w:rFonts w:cs="David"/>
                <w:sz w:val="20"/>
                <w:szCs w:val="20"/>
              </w:rPr>
            </w:pPr>
            <w:r>
              <w:rPr>
                <w:rFonts w:cs="David"/>
                <w:sz w:val="20"/>
                <w:szCs w:val="20"/>
              </w:rPr>
              <w:t>30.06.2014</w:t>
            </w:r>
          </w:p>
        </w:tc>
        <w:tc>
          <w:tcPr>
            <w:tcW w:w="598" w:type="dxa"/>
          </w:tcPr>
          <w:p w14:paraId="5E3D11D3" w14:textId="77777777" w:rsidR="00EC374C" w:rsidRPr="00632AE1" w:rsidRDefault="00EC374C" w:rsidP="00EC374C">
            <w:pPr>
              <w:jc w:val="right"/>
              <w:rPr>
                <w:sz w:val="20"/>
                <w:szCs w:val="20"/>
              </w:rPr>
            </w:pPr>
            <w:r>
              <w:rPr>
                <w:sz w:val="20"/>
                <w:szCs w:val="20"/>
                <w:rtl/>
              </w:rPr>
              <w:t>[22]</w:t>
            </w:r>
          </w:p>
        </w:tc>
      </w:tr>
      <w:tr w:rsidR="00EC374C" w:rsidRPr="00632AE1" w14:paraId="292CE2D9" w14:textId="77777777" w:rsidTr="00EC374C">
        <w:trPr>
          <w:gridAfter w:val="1"/>
          <w:wAfter w:w="152" w:type="dxa"/>
          <w:jc w:val="center"/>
        </w:trPr>
        <w:tc>
          <w:tcPr>
            <w:tcW w:w="235" w:type="dxa"/>
            <w:gridSpan w:val="2"/>
          </w:tcPr>
          <w:p w14:paraId="59CCBF75" w14:textId="77777777" w:rsidR="00EC374C" w:rsidRPr="00632AE1" w:rsidRDefault="00EC374C" w:rsidP="00EC374C">
            <w:pPr>
              <w:rPr>
                <w:rFonts w:cs="David"/>
                <w:sz w:val="20"/>
                <w:szCs w:val="20"/>
                <w:rtl/>
              </w:rPr>
            </w:pPr>
          </w:p>
        </w:tc>
        <w:tc>
          <w:tcPr>
            <w:tcW w:w="2946" w:type="dxa"/>
            <w:gridSpan w:val="2"/>
          </w:tcPr>
          <w:p w14:paraId="1ED9CF89" w14:textId="77777777" w:rsidR="00EC374C" w:rsidRPr="00632AE1" w:rsidRDefault="00EC374C" w:rsidP="00EC374C">
            <w:pPr>
              <w:jc w:val="right"/>
              <w:rPr>
                <w:rFonts w:cs="David"/>
                <w:sz w:val="20"/>
                <w:szCs w:val="20"/>
              </w:rPr>
            </w:pPr>
            <w:r>
              <w:rPr>
                <w:rFonts w:cs="David"/>
                <w:sz w:val="20"/>
                <w:szCs w:val="20"/>
              </w:rPr>
              <w:t>AT</w:t>
            </w:r>
          </w:p>
        </w:tc>
        <w:tc>
          <w:tcPr>
            <w:tcW w:w="551" w:type="dxa"/>
          </w:tcPr>
          <w:p w14:paraId="24FB810E" w14:textId="77777777" w:rsidR="00EC374C" w:rsidRPr="00632AE1" w:rsidRDefault="00EC374C" w:rsidP="00EC374C">
            <w:pPr>
              <w:jc w:val="right"/>
              <w:rPr>
                <w:sz w:val="20"/>
                <w:szCs w:val="20"/>
              </w:rPr>
            </w:pPr>
            <w:r>
              <w:rPr>
                <w:sz w:val="20"/>
                <w:szCs w:val="20"/>
                <w:rtl/>
              </w:rPr>
              <w:t>[33]</w:t>
            </w:r>
          </w:p>
        </w:tc>
        <w:tc>
          <w:tcPr>
            <w:tcW w:w="1564" w:type="dxa"/>
            <w:gridSpan w:val="2"/>
          </w:tcPr>
          <w:p w14:paraId="5F92B819" w14:textId="77777777" w:rsidR="00EC374C" w:rsidRPr="00632AE1" w:rsidRDefault="00EC374C" w:rsidP="00EC374C">
            <w:pPr>
              <w:jc w:val="right"/>
              <w:rPr>
                <w:rFonts w:cs="David"/>
                <w:sz w:val="20"/>
                <w:szCs w:val="20"/>
              </w:rPr>
            </w:pPr>
            <w:r>
              <w:rPr>
                <w:rFonts w:cs="David"/>
                <w:sz w:val="20"/>
                <w:szCs w:val="20"/>
              </w:rPr>
              <w:t>27.08.2013</w:t>
            </w:r>
          </w:p>
        </w:tc>
        <w:tc>
          <w:tcPr>
            <w:tcW w:w="550" w:type="dxa"/>
          </w:tcPr>
          <w:p w14:paraId="1AAD71E6" w14:textId="77777777" w:rsidR="00EC374C" w:rsidRPr="00632AE1" w:rsidRDefault="00EC374C" w:rsidP="00EC374C">
            <w:pPr>
              <w:jc w:val="right"/>
              <w:rPr>
                <w:sz w:val="20"/>
                <w:szCs w:val="20"/>
                <w:rtl/>
              </w:rPr>
            </w:pPr>
            <w:r>
              <w:rPr>
                <w:sz w:val="20"/>
                <w:szCs w:val="20"/>
                <w:rtl/>
              </w:rPr>
              <w:t>[32]</w:t>
            </w:r>
          </w:p>
        </w:tc>
        <w:tc>
          <w:tcPr>
            <w:tcW w:w="1358" w:type="dxa"/>
          </w:tcPr>
          <w:p w14:paraId="0AF73DBB" w14:textId="77777777" w:rsidR="00EC374C" w:rsidRPr="00632AE1" w:rsidRDefault="00EC374C" w:rsidP="00EC374C">
            <w:pPr>
              <w:jc w:val="right"/>
              <w:rPr>
                <w:rFonts w:cs="David"/>
                <w:sz w:val="20"/>
                <w:szCs w:val="20"/>
              </w:rPr>
            </w:pPr>
            <w:r>
              <w:rPr>
                <w:rFonts w:cs="David"/>
                <w:sz w:val="20"/>
                <w:szCs w:val="20"/>
              </w:rPr>
              <w:t>A659/2013</w:t>
            </w:r>
          </w:p>
        </w:tc>
        <w:tc>
          <w:tcPr>
            <w:tcW w:w="598" w:type="dxa"/>
          </w:tcPr>
          <w:p w14:paraId="4A07D2C0" w14:textId="77777777" w:rsidR="00EC374C" w:rsidRPr="00632AE1" w:rsidRDefault="00EC374C" w:rsidP="00EC374C">
            <w:pPr>
              <w:jc w:val="right"/>
              <w:rPr>
                <w:sz w:val="20"/>
                <w:szCs w:val="20"/>
              </w:rPr>
            </w:pPr>
            <w:r>
              <w:rPr>
                <w:sz w:val="20"/>
                <w:szCs w:val="20"/>
                <w:rtl/>
              </w:rPr>
              <w:t>[31]</w:t>
            </w:r>
          </w:p>
        </w:tc>
      </w:tr>
      <w:tr w:rsidR="00EC374C" w:rsidRPr="00632AE1" w14:paraId="2D2C914D" w14:textId="77777777" w:rsidTr="00EC374C">
        <w:trPr>
          <w:gridAfter w:val="1"/>
          <w:wAfter w:w="152" w:type="dxa"/>
          <w:jc w:val="center"/>
        </w:trPr>
        <w:tc>
          <w:tcPr>
            <w:tcW w:w="7204" w:type="dxa"/>
            <w:gridSpan w:val="9"/>
          </w:tcPr>
          <w:p w14:paraId="3A07632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21//47, 21//55, 21//87, 21//88, 33//38</w:t>
            </w:r>
          </w:p>
        </w:tc>
        <w:tc>
          <w:tcPr>
            <w:tcW w:w="598" w:type="dxa"/>
          </w:tcPr>
          <w:p w14:paraId="48743546" w14:textId="77777777" w:rsidR="00EC374C" w:rsidRPr="00632AE1" w:rsidRDefault="00EC374C" w:rsidP="00EC374C">
            <w:pPr>
              <w:jc w:val="right"/>
              <w:rPr>
                <w:sz w:val="20"/>
                <w:szCs w:val="20"/>
              </w:rPr>
            </w:pPr>
            <w:r>
              <w:rPr>
                <w:sz w:val="20"/>
                <w:szCs w:val="20"/>
                <w:rtl/>
              </w:rPr>
              <w:t>[51]</w:t>
            </w:r>
          </w:p>
        </w:tc>
      </w:tr>
      <w:tr w:rsidR="00EC374C" w:rsidRPr="00632AE1" w14:paraId="2DB224B7" w14:textId="77777777" w:rsidTr="00EC374C">
        <w:trPr>
          <w:gridAfter w:val="1"/>
          <w:wAfter w:w="152" w:type="dxa"/>
          <w:jc w:val="center"/>
        </w:trPr>
        <w:tc>
          <w:tcPr>
            <w:tcW w:w="3732" w:type="dxa"/>
            <w:gridSpan w:val="5"/>
          </w:tcPr>
          <w:p w14:paraId="21CF0CC5" w14:textId="77777777" w:rsidR="00EC374C" w:rsidRPr="00632AE1" w:rsidRDefault="00EC374C" w:rsidP="00EC374C">
            <w:pPr>
              <w:rPr>
                <w:rFonts w:cs="Guttman Hodes"/>
                <w:sz w:val="20"/>
                <w:szCs w:val="20"/>
                <w:rtl/>
              </w:rPr>
            </w:pPr>
          </w:p>
        </w:tc>
        <w:tc>
          <w:tcPr>
            <w:tcW w:w="3472" w:type="dxa"/>
            <w:gridSpan w:val="4"/>
          </w:tcPr>
          <w:p w14:paraId="1F299438" w14:textId="77777777" w:rsidR="00EC374C" w:rsidRPr="00632AE1" w:rsidRDefault="00EC374C" w:rsidP="00EC374C">
            <w:pPr>
              <w:jc w:val="right"/>
              <w:rPr>
                <w:rFonts w:cs="David"/>
                <w:sz w:val="20"/>
                <w:szCs w:val="20"/>
                <w:rtl/>
              </w:rPr>
            </w:pPr>
            <w:r>
              <w:rPr>
                <w:rFonts w:cs="David"/>
                <w:sz w:val="20"/>
                <w:szCs w:val="20"/>
              </w:rPr>
              <w:t>D. SWAROVSKI  KG, AUSTRIA</w:t>
            </w:r>
          </w:p>
        </w:tc>
        <w:tc>
          <w:tcPr>
            <w:tcW w:w="598" w:type="dxa"/>
          </w:tcPr>
          <w:p w14:paraId="1927FA18" w14:textId="77777777" w:rsidR="00EC374C" w:rsidRPr="00632AE1" w:rsidRDefault="00EC374C" w:rsidP="00EC374C">
            <w:pPr>
              <w:jc w:val="right"/>
              <w:rPr>
                <w:sz w:val="20"/>
                <w:szCs w:val="20"/>
              </w:rPr>
            </w:pPr>
            <w:r>
              <w:rPr>
                <w:sz w:val="20"/>
                <w:szCs w:val="20"/>
                <w:rtl/>
              </w:rPr>
              <w:t>[71]</w:t>
            </w:r>
          </w:p>
        </w:tc>
      </w:tr>
      <w:tr w:rsidR="00EC374C" w:rsidRPr="00632AE1" w14:paraId="68CE449E" w14:textId="77777777" w:rsidTr="00EC374C">
        <w:trPr>
          <w:gridAfter w:val="1"/>
          <w:wAfter w:w="152" w:type="dxa"/>
          <w:jc w:val="center"/>
        </w:trPr>
        <w:tc>
          <w:tcPr>
            <w:tcW w:w="235" w:type="dxa"/>
            <w:gridSpan w:val="2"/>
          </w:tcPr>
          <w:p w14:paraId="26374A96" w14:textId="77777777" w:rsidR="00EC374C" w:rsidRPr="00632AE1" w:rsidRDefault="00EC374C" w:rsidP="00EC374C">
            <w:pPr>
              <w:rPr>
                <w:rFonts w:cs="Guttman Hodes"/>
                <w:sz w:val="20"/>
                <w:szCs w:val="20"/>
                <w:rtl/>
              </w:rPr>
            </w:pPr>
          </w:p>
        </w:tc>
        <w:tc>
          <w:tcPr>
            <w:tcW w:w="6969" w:type="dxa"/>
            <w:gridSpan w:val="7"/>
          </w:tcPr>
          <w:p w14:paraId="3235289F" w14:textId="77777777" w:rsidR="00EC374C" w:rsidRPr="00632AE1" w:rsidRDefault="00EC374C" w:rsidP="00EC374C">
            <w:pPr>
              <w:jc w:val="right"/>
              <w:rPr>
                <w:rFonts w:cs="Guttman Hodes"/>
                <w:sz w:val="20"/>
                <w:szCs w:val="20"/>
              </w:rPr>
            </w:pPr>
            <w:r>
              <w:rPr>
                <w:rFonts w:cs="Guttman Hodes"/>
                <w:sz w:val="20"/>
                <w:szCs w:val="20"/>
              </w:rPr>
              <w:t>WO/2015/027252</w:t>
            </w:r>
          </w:p>
        </w:tc>
        <w:tc>
          <w:tcPr>
            <w:tcW w:w="598" w:type="dxa"/>
          </w:tcPr>
          <w:p w14:paraId="3C642438" w14:textId="77777777" w:rsidR="00EC374C" w:rsidRPr="00632AE1" w:rsidRDefault="00EC374C" w:rsidP="00EC374C">
            <w:pPr>
              <w:jc w:val="right"/>
              <w:rPr>
                <w:sz w:val="20"/>
                <w:szCs w:val="20"/>
              </w:rPr>
            </w:pPr>
            <w:r>
              <w:rPr>
                <w:sz w:val="20"/>
                <w:szCs w:val="20"/>
                <w:rtl/>
              </w:rPr>
              <w:t>[87]</w:t>
            </w:r>
          </w:p>
        </w:tc>
      </w:tr>
      <w:tr w:rsidR="00EC374C" w:rsidRPr="00632AE1" w14:paraId="76CCA293" w14:textId="77777777" w:rsidTr="00EC374C">
        <w:trPr>
          <w:gridAfter w:val="1"/>
          <w:wAfter w:w="152" w:type="dxa"/>
          <w:jc w:val="center"/>
        </w:trPr>
        <w:tc>
          <w:tcPr>
            <w:tcW w:w="3732" w:type="dxa"/>
            <w:gridSpan w:val="5"/>
          </w:tcPr>
          <w:p w14:paraId="4C2B5E27" w14:textId="77777777" w:rsidR="00EC374C" w:rsidRDefault="00EC374C" w:rsidP="00EC374C">
            <w:pPr>
              <w:rPr>
                <w:rFonts w:cs="Guttman Hodes"/>
                <w:sz w:val="20"/>
                <w:szCs w:val="20"/>
                <w:rtl/>
              </w:rPr>
            </w:pPr>
            <w:r>
              <w:rPr>
                <w:rFonts w:cs="Guttman Hodes"/>
                <w:sz w:val="20"/>
                <w:szCs w:val="20"/>
                <w:rtl/>
              </w:rPr>
              <w:t>ד"ר יצחק הס ושותפיו,</w:t>
            </w:r>
          </w:p>
          <w:p w14:paraId="36C7E891"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2E31D9D2" w14:textId="77777777" w:rsidR="00EC374C" w:rsidRPr="00632AE1" w:rsidRDefault="00EC374C" w:rsidP="00EC374C">
            <w:pPr>
              <w:rPr>
                <w:rFonts w:cs="Guttman Hodes"/>
                <w:sz w:val="20"/>
                <w:szCs w:val="20"/>
                <w:rtl/>
              </w:rPr>
            </w:pPr>
            <w:r>
              <w:rPr>
                <w:rFonts w:cs="Guttman Hodes"/>
                <w:sz w:val="20"/>
                <w:szCs w:val="20"/>
                <w:rtl/>
              </w:rPr>
              <w:t>רמת-גן</w:t>
            </w:r>
          </w:p>
        </w:tc>
        <w:tc>
          <w:tcPr>
            <w:tcW w:w="3472" w:type="dxa"/>
            <w:gridSpan w:val="4"/>
          </w:tcPr>
          <w:p w14:paraId="497E0A48" w14:textId="77777777" w:rsidR="00EC374C" w:rsidRDefault="00EC374C" w:rsidP="00EC374C">
            <w:pPr>
              <w:jc w:val="right"/>
              <w:rPr>
                <w:rFonts w:cs="David"/>
                <w:sz w:val="20"/>
                <w:szCs w:val="20"/>
              </w:rPr>
            </w:pPr>
            <w:r>
              <w:rPr>
                <w:rFonts w:cs="David"/>
                <w:sz w:val="20"/>
                <w:szCs w:val="20"/>
              </w:rPr>
              <w:t>DR. YITZHAK HESS &amp; PARTNERS,</w:t>
            </w:r>
          </w:p>
          <w:p w14:paraId="035D4074" w14:textId="77777777" w:rsidR="00EC374C" w:rsidRDefault="00EC374C" w:rsidP="00EC374C">
            <w:pPr>
              <w:jc w:val="right"/>
              <w:rPr>
                <w:rFonts w:cs="David"/>
                <w:sz w:val="20"/>
                <w:szCs w:val="20"/>
              </w:rPr>
            </w:pPr>
            <w:r>
              <w:rPr>
                <w:rFonts w:cs="David"/>
                <w:sz w:val="20"/>
                <w:szCs w:val="20"/>
              </w:rPr>
              <w:t xml:space="preserve"> 35 JABOTINSKY STREET</w:t>
            </w:r>
          </w:p>
          <w:p w14:paraId="2B7E62E1"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2AA4292E" w14:textId="77777777" w:rsidR="00EC374C" w:rsidRPr="00632AE1" w:rsidRDefault="00EC374C" w:rsidP="00EC374C">
            <w:pPr>
              <w:jc w:val="right"/>
              <w:rPr>
                <w:sz w:val="20"/>
                <w:szCs w:val="20"/>
                <w:rtl/>
              </w:rPr>
            </w:pPr>
            <w:r>
              <w:rPr>
                <w:sz w:val="20"/>
                <w:szCs w:val="20"/>
                <w:rtl/>
              </w:rPr>
              <w:t>[74]</w:t>
            </w:r>
          </w:p>
        </w:tc>
      </w:tr>
      <w:tr w:rsidR="00EC374C" w:rsidRPr="00632AE1" w14:paraId="7B6F09E7" w14:textId="77777777" w:rsidTr="00EC374C">
        <w:trPr>
          <w:gridAfter w:val="1"/>
          <w:wAfter w:w="152" w:type="dxa"/>
          <w:jc w:val="center"/>
        </w:trPr>
        <w:tc>
          <w:tcPr>
            <w:tcW w:w="2148" w:type="dxa"/>
            <w:gridSpan w:val="3"/>
          </w:tcPr>
          <w:p w14:paraId="2385CB94" w14:textId="77777777" w:rsidR="00EC374C" w:rsidRPr="00632AE1" w:rsidRDefault="00EC374C" w:rsidP="00EC374C">
            <w:pPr>
              <w:jc w:val="right"/>
              <w:rPr>
                <w:rFonts w:cs="David"/>
                <w:sz w:val="20"/>
                <w:szCs w:val="20"/>
              </w:rPr>
            </w:pPr>
          </w:p>
        </w:tc>
        <w:tc>
          <w:tcPr>
            <w:tcW w:w="1661" w:type="dxa"/>
            <w:gridSpan w:val="3"/>
          </w:tcPr>
          <w:p w14:paraId="5EDFAF13" w14:textId="77777777" w:rsidR="00EC374C" w:rsidRPr="00632AE1" w:rsidRDefault="00EC374C" w:rsidP="00EC374C">
            <w:pPr>
              <w:jc w:val="right"/>
              <w:rPr>
                <w:rFonts w:cs="David"/>
                <w:sz w:val="20"/>
                <w:szCs w:val="20"/>
              </w:rPr>
            </w:pPr>
          </w:p>
        </w:tc>
        <w:tc>
          <w:tcPr>
            <w:tcW w:w="3993" w:type="dxa"/>
            <w:gridSpan w:val="4"/>
          </w:tcPr>
          <w:p w14:paraId="464C6297" w14:textId="77777777" w:rsidR="00EC374C" w:rsidRPr="00632AE1" w:rsidRDefault="00EC374C" w:rsidP="00EC374C">
            <w:pPr>
              <w:jc w:val="right"/>
              <w:rPr>
                <w:rFonts w:cs="David"/>
                <w:sz w:val="20"/>
                <w:szCs w:val="20"/>
              </w:rPr>
            </w:pPr>
          </w:p>
        </w:tc>
      </w:tr>
      <w:tr w:rsidR="00EC374C" w:rsidRPr="00632AE1" w14:paraId="2585A687" w14:textId="77777777" w:rsidTr="00EC374C">
        <w:tblPrEx>
          <w:jc w:val="left"/>
          <w:tblLook w:val="0000" w:firstRow="0" w:lastRow="0" w:firstColumn="0" w:lastColumn="0" w:noHBand="0" w:noVBand="0"/>
        </w:tblPrEx>
        <w:trPr>
          <w:gridBefore w:val="1"/>
          <w:wBefore w:w="70" w:type="dxa"/>
        </w:trPr>
        <w:tc>
          <w:tcPr>
            <w:tcW w:w="7884" w:type="dxa"/>
            <w:gridSpan w:val="10"/>
          </w:tcPr>
          <w:p w14:paraId="6DDBD4F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5255B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67D89653" w14:textId="77777777" w:rsidTr="00EC374C">
        <w:trPr>
          <w:gridAfter w:val="1"/>
          <w:wAfter w:w="152" w:type="dxa"/>
          <w:trHeight w:val="485"/>
          <w:jc w:val="center"/>
        </w:trPr>
        <w:tc>
          <w:tcPr>
            <w:tcW w:w="3731" w:type="dxa"/>
            <w:gridSpan w:val="5"/>
          </w:tcPr>
          <w:p w14:paraId="58AE6089" w14:textId="77777777" w:rsidR="00EC374C" w:rsidRPr="00711D26" w:rsidRDefault="000863EF" w:rsidP="00EC374C">
            <w:pPr>
              <w:jc w:val="right"/>
              <w:rPr>
                <w:b/>
                <w:bCs/>
                <w:color w:val="0000FF"/>
                <w:sz w:val="20"/>
                <w:szCs w:val="20"/>
                <w:u w:val="single"/>
                <w:rtl/>
              </w:rPr>
            </w:pPr>
            <w:hyperlink r:id="rId654" w:history="1">
              <w:r w:rsidR="00EC374C" w:rsidRPr="00711D26">
                <w:rPr>
                  <w:rStyle w:val="Hyperlink"/>
                  <w:sz w:val="20"/>
                </w:rPr>
                <w:t>244242</w:t>
              </w:r>
            </w:hyperlink>
          </w:p>
        </w:tc>
        <w:tc>
          <w:tcPr>
            <w:tcW w:w="4071" w:type="dxa"/>
            <w:gridSpan w:val="5"/>
          </w:tcPr>
          <w:p w14:paraId="34BA3D90" w14:textId="77777777" w:rsidR="00EC374C" w:rsidRPr="00711D26" w:rsidRDefault="00EC374C" w:rsidP="00EC374C">
            <w:pPr>
              <w:rPr>
                <w:sz w:val="20"/>
                <w:szCs w:val="20"/>
                <w:rtl/>
              </w:rPr>
            </w:pPr>
            <w:r w:rsidRPr="00711D26">
              <w:rPr>
                <w:sz w:val="20"/>
                <w:szCs w:val="20"/>
                <w:rtl/>
              </w:rPr>
              <w:t>[21][11]</w:t>
            </w:r>
          </w:p>
        </w:tc>
      </w:tr>
      <w:tr w:rsidR="00EC374C" w:rsidRPr="00632AE1" w14:paraId="22C0D9C3" w14:textId="77777777" w:rsidTr="00EC374C">
        <w:trPr>
          <w:gridAfter w:val="1"/>
          <w:wAfter w:w="152" w:type="dxa"/>
          <w:jc w:val="center"/>
        </w:trPr>
        <w:tc>
          <w:tcPr>
            <w:tcW w:w="3731" w:type="dxa"/>
            <w:gridSpan w:val="5"/>
          </w:tcPr>
          <w:p w14:paraId="7B0BE642" w14:textId="77777777" w:rsidR="00EC374C" w:rsidRDefault="00EC374C" w:rsidP="00EC374C">
            <w:pPr>
              <w:rPr>
                <w:rFonts w:cs="David"/>
                <w:b/>
                <w:bCs/>
                <w:sz w:val="20"/>
                <w:szCs w:val="20"/>
                <w:rtl/>
              </w:rPr>
            </w:pPr>
            <w:r>
              <w:rPr>
                <w:rFonts w:cs="David"/>
                <w:b/>
                <w:bCs/>
                <w:sz w:val="20"/>
                <w:szCs w:val="20"/>
                <w:rtl/>
              </w:rPr>
              <w:t>חיבור לאטם למסלול נוזל לנקבה המשולב עם מיכלי תרופות ומשאבות למתן תרופות</w:t>
            </w:r>
          </w:p>
          <w:p w14:paraId="128D78B3" w14:textId="77777777" w:rsidR="00EC374C" w:rsidRPr="00632AE1" w:rsidRDefault="00EC374C" w:rsidP="00EC374C">
            <w:pPr>
              <w:rPr>
                <w:rFonts w:cs="David"/>
                <w:b/>
                <w:bCs/>
                <w:sz w:val="20"/>
                <w:szCs w:val="20"/>
                <w:rtl/>
              </w:rPr>
            </w:pPr>
          </w:p>
        </w:tc>
        <w:tc>
          <w:tcPr>
            <w:tcW w:w="3473" w:type="dxa"/>
            <w:gridSpan w:val="4"/>
          </w:tcPr>
          <w:p w14:paraId="585C3548" w14:textId="77777777" w:rsidR="00EC374C" w:rsidRDefault="00EC374C" w:rsidP="00EC374C">
            <w:pPr>
              <w:jc w:val="right"/>
              <w:rPr>
                <w:rFonts w:cs="David"/>
                <w:b/>
                <w:bCs/>
                <w:sz w:val="20"/>
                <w:szCs w:val="20"/>
              </w:rPr>
            </w:pPr>
            <w:r>
              <w:rPr>
                <w:rFonts w:cs="David"/>
                <w:b/>
                <w:bCs/>
                <w:sz w:val="20"/>
                <w:szCs w:val="20"/>
              </w:rPr>
              <w:t>INTEGRATED PIERCEABLE SEAL FLUID PATHWAY CONNECTION AND DRUG CONTAINERS FOR DRUG DELIVERY PUMPS</w:t>
            </w:r>
          </w:p>
          <w:p w14:paraId="6474E538" w14:textId="77777777" w:rsidR="00EC374C" w:rsidRPr="00632AE1" w:rsidRDefault="00EC374C" w:rsidP="00EC374C">
            <w:pPr>
              <w:jc w:val="right"/>
              <w:rPr>
                <w:rFonts w:cs="David"/>
                <w:b/>
                <w:bCs/>
                <w:sz w:val="20"/>
                <w:szCs w:val="20"/>
              </w:rPr>
            </w:pPr>
          </w:p>
        </w:tc>
        <w:tc>
          <w:tcPr>
            <w:tcW w:w="598" w:type="dxa"/>
          </w:tcPr>
          <w:p w14:paraId="738A7BEB" w14:textId="77777777" w:rsidR="00EC374C" w:rsidRPr="00632AE1" w:rsidRDefault="00EC374C" w:rsidP="00EC374C">
            <w:pPr>
              <w:jc w:val="right"/>
              <w:rPr>
                <w:sz w:val="20"/>
                <w:szCs w:val="20"/>
              </w:rPr>
            </w:pPr>
            <w:r>
              <w:rPr>
                <w:sz w:val="20"/>
                <w:szCs w:val="20"/>
                <w:rtl/>
              </w:rPr>
              <w:t>[54]</w:t>
            </w:r>
          </w:p>
        </w:tc>
      </w:tr>
      <w:tr w:rsidR="00EC374C" w:rsidRPr="00632AE1" w14:paraId="1305D59D" w14:textId="77777777" w:rsidTr="00EC374C">
        <w:trPr>
          <w:gridAfter w:val="1"/>
          <w:wAfter w:w="152" w:type="dxa"/>
          <w:jc w:val="center"/>
        </w:trPr>
        <w:tc>
          <w:tcPr>
            <w:tcW w:w="234" w:type="dxa"/>
            <w:gridSpan w:val="2"/>
          </w:tcPr>
          <w:p w14:paraId="5B6EDD30" w14:textId="77777777" w:rsidR="00EC374C" w:rsidRPr="00632AE1" w:rsidRDefault="00EC374C" w:rsidP="00EC374C">
            <w:pPr>
              <w:rPr>
                <w:rFonts w:cs="David"/>
                <w:sz w:val="20"/>
                <w:szCs w:val="20"/>
                <w:rtl/>
              </w:rPr>
            </w:pPr>
          </w:p>
        </w:tc>
        <w:tc>
          <w:tcPr>
            <w:tcW w:w="6970" w:type="dxa"/>
            <w:gridSpan w:val="7"/>
          </w:tcPr>
          <w:p w14:paraId="472861FD" w14:textId="77777777" w:rsidR="00EC374C" w:rsidRPr="00632AE1" w:rsidRDefault="00EC374C" w:rsidP="00EC374C">
            <w:pPr>
              <w:jc w:val="right"/>
              <w:rPr>
                <w:rFonts w:cs="David"/>
                <w:sz w:val="20"/>
                <w:szCs w:val="20"/>
              </w:rPr>
            </w:pPr>
            <w:r>
              <w:rPr>
                <w:rFonts w:cs="David"/>
                <w:sz w:val="20"/>
                <w:szCs w:val="20"/>
              </w:rPr>
              <w:t>22.08.2014</w:t>
            </w:r>
          </w:p>
        </w:tc>
        <w:tc>
          <w:tcPr>
            <w:tcW w:w="598" w:type="dxa"/>
          </w:tcPr>
          <w:p w14:paraId="734401CC" w14:textId="77777777" w:rsidR="00EC374C" w:rsidRPr="00632AE1" w:rsidRDefault="00EC374C" w:rsidP="00EC374C">
            <w:pPr>
              <w:jc w:val="right"/>
              <w:rPr>
                <w:sz w:val="20"/>
                <w:szCs w:val="20"/>
              </w:rPr>
            </w:pPr>
            <w:r>
              <w:rPr>
                <w:sz w:val="20"/>
                <w:szCs w:val="20"/>
                <w:rtl/>
              </w:rPr>
              <w:t>[22]</w:t>
            </w:r>
          </w:p>
        </w:tc>
      </w:tr>
      <w:tr w:rsidR="00EC374C" w:rsidRPr="00632AE1" w14:paraId="2509E115" w14:textId="77777777" w:rsidTr="00EC374C">
        <w:trPr>
          <w:gridAfter w:val="1"/>
          <w:wAfter w:w="152" w:type="dxa"/>
          <w:jc w:val="center"/>
        </w:trPr>
        <w:tc>
          <w:tcPr>
            <w:tcW w:w="234" w:type="dxa"/>
            <w:gridSpan w:val="2"/>
          </w:tcPr>
          <w:p w14:paraId="61E0AE17" w14:textId="77777777" w:rsidR="00EC374C" w:rsidRPr="00632AE1" w:rsidRDefault="00EC374C" w:rsidP="00EC374C">
            <w:pPr>
              <w:rPr>
                <w:rFonts w:cs="David"/>
                <w:sz w:val="20"/>
                <w:szCs w:val="20"/>
                <w:rtl/>
              </w:rPr>
            </w:pPr>
          </w:p>
        </w:tc>
        <w:tc>
          <w:tcPr>
            <w:tcW w:w="2946" w:type="dxa"/>
            <w:gridSpan w:val="2"/>
          </w:tcPr>
          <w:p w14:paraId="0383A23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BF1F29D" w14:textId="77777777" w:rsidR="00EC374C" w:rsidRPr="00632AE1" w:rsidRDefault="00EC374C" w:rsidP="00EC374C">
            <w:pPr>
              <w:jc w:val="right"/>
              <w:rPr>
                <w:sz w:val="20"/>
                <w:szCs w:val="20"/>
              </w:rPr>
            </w:pPr>
            <w:r>
              <w:rPr>
                <w:sz w:val="20"/>
                <w:szCs w:val="20"/>
                <w:rtl/>
              </w:rPr>
              <w:t>[33]</w:t>
            </w:r>
          </w:p>
        </w:tc>
        <w:tc>
          <w:tcPr>
            <w:tcW w:w="1564" w:type="dxa"/>
            <w:gridSpan w:val="2"/>
          </w:tcPr>
          <w:p w14:paraId="3BF54F72" w14:textId="77777777" w:rsidR="00EC374C" w:rsidRPr="00632AE1" w:rsidRDefault="00EC374C" w:rsidP="00EC374C">
            <w:pPr>
              <w:jc w:val="right"/>
              <w:rPr>
                <w:rFonts w:cs="David"/>
                <w:sz w:val="20"/>
                <w:szCs w:val="20"/>
              </w:rPr>
            </w:pPr>
            <w:r>
              <w:rPr>
                <w:rFonts w:cs="David"/>
                <w:sz w:val="20"/>
                <w:szCs w:val="20"/>
              </w:rPr>
              <w:t>23.08.2013</w:t>
            </w:r>
          </w:p>
        </w:tc>
        <w:tc>
          <w:tcPr>
            <w:tcW w:w="550" w:type="dxa"/>
          </w:tcPr>
          <w:p w14:paraId="4CF59D28" w14:textId="77777777" w:rsidR="00EC374C" w:rsidRPr="00632AE1" w:rsidRDefault="00EC374C" w:rsidP="00EC374C">
            <w:pPr>
              <w:jc w:val="right"/>
              <w:rPr>
                <w:sz w:val="20"/>
                <w:szCs w:val="20"/>
                <w:rtl/>
              </w:rPr>
            </w:pPr>
            <w:r>
              <w:rPr>
                <w:sz w:val="20"/>
                <w:szCs w:val="20"/>
                <w:rtl/>
              </w:rPr>
              <w:t>[32]</w:t>
            </w:r>
          </w:p>
        </w:tc>
        <w:tc>
          <w:tcPr>
            <w:tcW w:w="1359" w:type="dxa"/>
          </w:tcPr>
          <w:p w14:paraId="059AF215" w14:textId="77777777" w:rsidR="00EC374C" w:rsidRPr="00632AE1" w:rsidRDefault="00EC374C" w:rsidP="00EC374C">
            <w:pPr>
              <w:jc w:val="right"/>
              <w:rPr>
                <w:rFonts w:cs="David"/>
                <w:sz w:val="20"/>
                <w:szCs w:val="20"/>
              </w:rPr>
            </w:pPr>
            <w:r>
              <w:rPr>
                <w:rFonts w:cs="David"/>
                <w:sz w:val="20"/>
                <w:szCs w:val="20"/>
              </w:rPr>
              <w:t>61/869,192</w:t>
            </w:r>
          </w:p>
        </w:tc>
        <w:tc>
          <w:tcPr>
            <w:tcW w:w="598" w:type="dxa"/>
          </w:tcPr>
          <w:p w14:paraId="2445CE59" w14:textId="77777777" w:rsidR="00EC374C" w:rsidRPr="00632AE1" w:rsidRDefault="00EC374C" w:rsidP="00EC374C">
            <w:pPr>
              <w:jc w:val="right"/>
              <w:rPr>
                <w:sz w:val="20"/>
                <w:szCs w:val="20"/>
              </w:rPr>
            </w:pPr>
            <w:r>
              <w:rPr>
                <w:sz w:val="20"/>
                <w:szCs w:val="20"/>
                <w:rtl/>
              </w:rPr>
              <w:t>[31]</w:t>
            </w:r>
          </w:p>
        </w:tc>
      </w:tr>
      <w:tr w:rsidR="00EC374C" w:rsidRPr="00632AE1" w14:paraId="29E6A618" w14:textId="77777777" w:rsidTr="00EC374C">
        <w:trPr>
          <w:gridAfter w:val="1"/>
          <w:wAfter w:w="152" w:type="dxa"/>
          <w:jc w:val="center"/>
        </w:trPr>
        <w:tc>
          <w:tcPr>
            <w:tcW w:w="7204" w:type="dxa"/>
            <w:gridSpan w:val="9"/>
          </w:tcPr>
          <w:p w14:paraId="070CB7A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A61M  05//142, 05//145, 39//10, 39//18</w:t>
            </w:r>
          </w:p>
        </w:tc>
        <w:tc>
          <w:tcPr>
            <w:tcW w:w="598" w:type="dxa"/>
          </w:tcPr>
          <w:p w14:paraId="0DEF218C" w14:textId="77777777" w:rsidR="00EC374C" w:rsidRPr="00632AE1" w:rsidRDefault="00EC374C" w:rsidP="00EC374C">
            <w:pPr>
              <w:jc w:val="right"/>
              <w:rPr>
                <w:sz w:val="20"/>
                <w:szCs w:val="20"/>
              </w:rPr>
            </w:pPr>
            <w:r>
              <w:rPr>
                <w:sz w:val="20"/>
                <w:szCs w:val="20"/>
                <w:rtl/>
              </w:rPr>
              <w:t>[51]</w:t>
            </w:r>
          </w:p>
        </w:tc>
      </w:tr>
      <w:tr w:rsidR="00EC374C" w:rsidRPr="00632AE1" w14:paraId="7A5AE613" w14:textId="77777777" w:rsidTr="00EC374C">
        <w:trPr>
          <w:gridAfter w:val="1"/>
          <w:wAfter w:w="152" w:type="dxa"/>
          <w:jc w:val="center"/>
        </w:trPr>
        <w:tc>
          <w:tcPr>
            <w:tcW w:w="3731" w:type="dxa"/>
            <w:gridSpan w:val="5"/>
          </w:tcPr>
          <w:p w14:paraId="107E9CF8" w14:textId="77777777" w:rsidR="00EC374C" w:rsidRPr="00632AE1" w:rsidRDefault="00EC374C" w:rsidP="00EC374C">
            <w:pPr>
              <w:rPr>
                <w:rFonts w:cs="Guttman Hodes"/>
                <w:sz w:val="20"/>
                <w:szCs w:val="20"/>
                <w:rtl/>
              </w:rPr>
            </w:pPr>
          </w:p>
        </w:tc>
        <w:tc>
          <w:tcPr>
            <w:tcW w:w="3473" w:type="dxa"/>
            <w:gridSpan w:val="4"/>
          </w:tcPr>
          <w:p w14:paraId="64589D0D" w14:textId="77777777" w:rsidR="00EC374C" w:rsidRPr="00632AE1" w:rsidRDefault="00EC374C" w:rsidP="00EC374C">
            <w:pPr>
              <w:jc w:val="right"/>
              <w:rPr>
                <w:rFonts w:cs="David"/>
                <w:sz w:val="20"/>
                <w:szCs w:val="20"/>
                <w:rtl/>
              </w:rPr>
            </w:pPr>
            <w:r>
              <w:rPr>
                <w:rFonts w:cs="David"/>
                <w:sz w:val="20"/>
                <w:szCs w:val="20"/>
              </w:rPr>
              <w:t>UNITRACT SYRINGE PTY LTD, AUSTRALIA</w:t>
            </w:r>
          </w:p>
        </w:tc>
        <w:tc>
          <w:tcPr>
            <w:tcW w:w="598" w:type="dxa"/>
          </w:tcPr>
          <w:p w14:paraId="368DD616" w14:textId="77777777" w:rsidR="00EC374C" w:rsidRPr="00632AE1" w:rsidRDefault="00EC374C" w:rsidP="00EC374C">
            <w:pPr>
              <w:jc w:val="right"/>
              <w:rPr>
                <w:sz w:val="20"/>
                <w:szCs w:val="20"/>
              </w:rPr>
            </w:pPr>
            <w:r>
              <w:rPr>
                <w:sz w:val="20"/>
                <w:szCs w:val="20"/>
                <w:rtl/>
              </w:rPr>
              <w:t>[71]</w:t>
            </w:r>
          </w:p>
        </w:tc>
      </w:tr>
      <w:tr w:rsidR="00EC374C" w:rsidRPr="00632AE1" w14:paraId="3A2C3FAA" w14:textId="77777777" w:rsidTr="00EC374C">
        <w:trPr>
          <w:gridAfter w:val="1"/>
          <w:wAfter w:w="152" w:type="dxa"/>
          <w:jc w:val="center"/>
        </w:trPr>
        <w:tc>
          <w:tcPr>
            <w:tcW w:w="234" w:type="dxa"/>
            <w:gridSpan w:val="2"/>
          </w:tcPr>
          <w:p w14:paraId="0C39702D" w14:textId="77777777" w:rsidR="00EC374C" w:rsidRPr="00632AE1" w:rsidRDefault="00EC374C" w:rsidP="00EC374C">
            <w:pPr>
              <w:rPr>
                <w:rFonts w:cs="Guttman Hodes"/>
                <w:sz w:val="20"/>
                <w:szCs w:val="20"/>
                <w:rtl/>
              </w:rPr>
            </w:pPr>
          </w:p>
        </w:tc>
        <w:tc>
          <w:tcPr>
            <w:tcW w:w="6970" w:type="dxa"/>
            <w:gridSpan w:val="7"/>
          </w:tcPr>
          <w:p w14:paraId="129118D6" w14:textId="77777777" w:rsidR="00EC374C" w:rsidRPr="00632AE1" w:rsidRDefault="00EC374C" w:rsidP="00EC374C">
            <w:pPr>
              <w:jc w:val="right"/>
              <w:rPr>
                <w:rFonts w:cs="Guttman Hodes"/>
                <w:sz w:val="20"/>
                <w:szCs w:val="20"/>
              </w:rPr>
            </w:pPr>
            <w:r>
              <w:rPr>
                <w:rFonts w:cs="Guttman Hodes"/>
                <w:sz w:val="20"/>
                <w:szCs w:val="20"/>
              </w:rPr>
              <w:t>WO/2015/027174</w:t>
            </w:r>
          </w:p>
        </w:tc>
        <w:tc>
          <w:tcPr>
            <w:tcW w:w="598" w:type="dxa"/>
          </w:tcPr>
          <w:p w14:paraId="63727CD7" w14:textId="77777777" w:rsidR="00EC374C" w:rsidRPr="00632AE1" w:rsidRDefault="00EC374C" w:rsidP="00EC374C">
            <w:pPr>
              <w:jc w:val="right"/>
              <w:rPr>
                <w:sz w:val="20"/>
                <w:szCs w:val="20"/>
              </w:rPr>
            </w:pPr>
            <w:r>
              <w:rPr>
                <w:sz w:val="20"/>
                <w:szCs w:val="20"/>
                <w:rtl/>
              </w:rPr>
              <w:t>[87]</w:t>
            </w:r>
          </w:p>
        </w:tc>
      </w:tr>
      <w:tr w:rsidR="00EC374C" w:rsidRPr="00632AE1" w14:paraId="6FF8A7CC" w14:textId="77777777" w:rsidTr="00EC374C">
        <w:trPr>
          <w:gridAfter w:val="1"/>
          <w:wAfter w:w="152" w:type="dxa"/>
          <w:jc w:val="center"/>
        </w:trPr>
        <w:tc>
          <w:tcPr>
            <w:tcW w:w="3731" w:type="dxa"/>
            <w:gridSpan w:val="5"/>
          </w:tcPr>
          <w:p w14:paraId="4E932464" w14:textId="77777777" w:rsidR="00EC374C" w:rsidRDefault="00EC374C" w:rsidP="00EC374C">
            <w:pPr>
              <w:rPr>
                <w:rFonts w:cs="Guttman Hodes"/>
                <w:sz w:val="20"/>
                <w:szCs w:val="20"/>
                <w:rtl/>
              </w:rPr>
            </w:pPr>
            <w:r>
              <w:rPr>
                <w:rFonts w:cs="Guttman Hodes"/>
                <w:sz w:val="20"/>
                <w:szCs w:val="20"/>
                <w:rtl/>
              </w:rPr>
              <w:t>ד"ר שלמה כהן ושות',</w:t>
            </w:r>
          </w:p>
          <w:p w14:paraId="7DE7DCAD"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4309DC92"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3" w:type="dxa"/>
            <w:gridSpan w:val="4"/>
          </w:tcPr>
          <w:p w14:paraId="6C5FB377" w14:textId="77777777" w:rsidR="00EC374C" w:rsidRDefault="00EC374C" w:rsidP="00EC374C">
            <w:pPr>
              <w:jc w:val="right"/>
              <w:rPr>
                <w:rFonts w:cs="David"/>
                <w:sz w:val="20"/>
                <w:szCs w:val="20"/>
              </w:rPr>
            </w:pPr>
            <w:r>
              <w:rPr>
                <w:rFonts w:cs="David"/>
                <w:sz w:val="20"/>
                <w:szCs w:val="20"/>
              </w:rPr>
              <w:t>DR. SHLOMO COHEN &amp; CO.,</w:t>
            </w:r>
          </w:p>
          <w:p w14:paraId="2E74C1AF"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50372E51" w14:textId="77777777" w:rsidR="00EC374C" w:rsidRPr="00632AE1" w:rsidRDefault="00EC374C" w:rsidP="00EC374C">
            <w:pPr>
              <w:jc w:val="right"/>
              <w:rPr>
                <w:sz w:val="20"/>
                <w:szCs w:val="20"/>
                <w:rtl/>
              </w:rPr>
            </w:pPr>
            <w:r>
              <w:rPr>
                <w:sz w:val="20"/>
                <w:szCs w:val="20"/>
                <w:rtl/>
              </w:rPr>
              <w:t>[74]</w:t>
            </w:r>
          </w:p>
        </w:tc>
      </w:tr>
      <w:tr w:rsidR="00EC374C" w:rsidRPr="00632AE1" w14:paraId="7D24B7A5" w14:textId="77777777" w:rsidTr="00EC374C">
        <w:trPr>
          <w:gridAfter w:val="1"/>
          <w:wAfter w:w="152" w:type="dxa"/>
          <w:jc w:val="center"/>
        </w:trPr>
        <w:tc>
          <w:tcPr>
            <w:tcW w:w="2147" w:type="dxa"/>
            <w:gridSpan w:val="3"/>
          </w:tcPr>
          <w:p w14:paraId="314A3D2A" w14:textId="77777777" w:rsidR="00EC374C" w:rsidRPr="00632AE1" w:rsidRDefault="00EC374C" w:rsidP="00EC374C">
            <w:pPr>
              <w:jc w:val="right"/>
              <w:rPr>
                <w:rFonts w:cs="David"/>
                <w:sz w:val="20"/>
                <w:szCs w:val="20"/>
              </w:rPr>
            </w:pPr>
          </w:p>
        </w:tc>
        <w:tc>
          <w:tcPr>
            <w:tcW w:w="1661" w:type="dxa"/>
            <w:gridSpan w:val="3"/>
          </w:tcPr>
          <w:p w14:paraId="08193812" w14:textId="77777777" w:rsidR="00EC374C" w:rsidRPr="00632AE1" w:rsidRDefault="00EC374C" w:rsidP="00EC374C">
            <w:pPr>
              <w:jc w:val="right"/>
              <w:rPr>
                <w:rFonts w:cs="David"/>
                <w:sz w:val="20"/>
                <w:szCs w:val="20"/>
              </w:rPr>
            </w:pPr>
          </w:p>
        </w:tc>
        <w:tc>
          <w:tcPr>
            <w:tcW w:w="3994" w:type="dxa"/>
            <w:gridSpan w:val="4"/>
          </w:tcPr>
          <w:p w14:paraId="4A88CCC6" w14:textId="77777777" w:rsidR="00EC374C" w:rsidRPr="00632AE1" w:rsidRDefault="00EC374C" w:rsidP="00EC374C">
            <w:pPr>
              <w:jc w:val="right"/>
              <w:rPr>
                <w:rFonts w:cs="David"/>
                <w:sz w:val="20"/>
                <w:szCs w:val="20"/>
              </w:rPr>
            </w:pPr>
          </w:p>
        </w:tc>
      </w:tr>
      <w:tr w:rsidR="00EC374C" w:rsidRPr="00632AE1" w14:paraId="7651C9C5" w14:textId="77777777" w:rsidTr="00EC374C">
        <w:tblPrEx>
          <w:jc w:val="left"/>
          <w:tblLook w:val="0000" w:firstRow="0" w:lastRow="0" w:firstColumn="0" w:lastColumn="0" w:noHBand="0" w:noVBand="0"/>
        </w:tblPrEx>
        <w:trPr>
          <w:gridBefore w:val="1"/>
          <w:wBefore w:w="69" w:type="dxa"/>
        </w:trPr>
        <w:tc>
          <w:tcPr>
            <w:tcW w:w="7885" w:type="dxa"/>
            <w:gridSpan w:val="10"/>
          </w:tcPr>
          <w:p w14:paraId="04A62E7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AB6876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1911"/>
        <w:gridCol w:w="165"/>
        <w:gridCol w:w="874"/>
        <w:gridCol w:w="551"/>
        <w:gridCol w:w="77"/>
        <w:gridCol w:w="1428"/>
        <w:gridCol w:w="50"/>
        <w:gridCol w:w="550"/>
        <w:gridCol w:w="1366"/>
        <w:gridCol w:w="597"/>
        <w:gridCol w:w="149"/>
      </w:tblGrid>
      <w:tr w:rsidR="00EC374C" w:rsidRPr="00632AE1" w14:paraId="7CA9941A" w14:textId="77777777" w:rsidTr="00EC374C">
        <w:trPr>
          <w:gridAfter w:val="1"/>
          <w:wAfter w:w="149" w:type="dxa"/>
          <w:trHeight w:val="485"/>
          <w:jc w:val="center"/>
        </w:trPr>
        <w:tc>
          <w:tcPr>
            <w:tcW w:w="3737" w:type="dxa"/>
            <w:gridSpan w:val="6"/>
          </w:tcPr>
          <w:p w14:paraId="07751F36" w14:textId="77777777" w:rsidR="00EC374C" w:rsidRPr="00711D26" w:rsidRDefault="000863EF" w:rsidP="00EC374C">
            <w:pPr>
              <w:jc w:val="right"/>
              <w:rPr>
                <w:b/>
                <w:bCs/>
                <w:color w:val="0000FF"/>
                <w:sz w:val="20"/>
                <w:szCs w:val="20"/>
                <w:u w:val="single"/>
                <w:rtl/>
              </w:rPr>
            </w:pPr>
            <w:hyperlink r:id="rId655" w:history="1">
              <w:r w:rsidR="00EC374C" w:rsidRPr="00711D26">
                <w:rPr>
                  <w:b/>
                  <w:bCs/>
                  <w:color w:val="0000FF"/>
                  <w:sz w:val="20"/>
                  <w:szCs w:val="20"/>
                  <w:u w:val="single"/>
                  <w:rtl/>
                </w:rPr>
                <w:t>244244</w:t>
              </w:r>
            </w:hyperlink>
          </w:p>
        </w:tc>
        <w:tc>
          <w:tcPr>
            <w:tcW w:w="4068" w:type="dxa"/>
            <w:gridSpan w:val="6"/>
          </w:tcPr>
          <w:p w14:paraId="333B1536" w14:textId="77777777" w:rsidR="00EC374C" w:rsidRPr="00711D26" w:rsidRDefault="00EC374C" w:rsidP="00EC374C">
            <w:pPr>
              <w:rPr>
                <w:sz w:val="20"/>
                <w:szCs w:val="20"/>
                <w:rtl/>
              </w:rPr>
            </w:pPr>
            <w:r w:rsidRPr="00711D26">
              <w:rPr>
                <w:sz w:val="20"/>
                <w:szCs w:val="20"/>
                <w:rtl/>
              </w:rPr>
              <w:t>[21][11]</w:t>
            </w:r>
          </w:p>
        </w:tc>
      </w:tr>
      <w:tr w:rsidR="00EC374C" w:rsidRPr="00632AE1" w14:paraId="627FBCD9" w14:textId="77777777" w:rsidTr="00EC374C">
        <w:trPr>
          <w:gridAfter w:val="1"/>
          <w:wAfter w:w="149" w:type="dxa"/>
          <w:jc w:val="center"/>
        </w:trPr>
        <w:tc>
          <w:tcPr>
            <w:tcW w:w="3737" w:type="dxa"/>
            <w:gridSpan w:val="6"/>
          </w:tcPr>
          <w:p w14:paraId="10A3A155" w14:textId="77777777" w:rsidR="00EC374C" w:rsidRDefault="00EC374C" w:rsidP="00EC374C">
            <w:pPr>
              <w:rPr>
                <w:rFonts w:cs="David"/>
                <w:b/>
                <w:bCs/>
                <w:sz w:val="20"/>
                <w:szCs w:val="20"/>
                <w:rtl/>
              </w:rPr>
            </w:pPr>
            <w:r>
              <w:rPr>
                <w:rFonts w:cs="David"/>
                <w:b/>
                <w:bCs/>
                <w:sz w:val="20"/>
                <w:szCs w:val="20"/>
                <w:rtl/>
              </w:rPr>
              <w:t>אימידזוטריאזינים ואימידזופירימידינים כמעכבי קינאז</w:t>
            </w:r>
          </w:p>
          <w:p w14:paraId="70710554" w14:textId="77777777" w:rsidR="00EC374C" w:rsidRPr="00632AE1" w:rsidRDefault="00EC374C" w:rsidP="00EC374C">
            <w:pPr>
              <w:rPr>
                <w:rFonts w:cs="David"/>
                <w:b/>
                <w:bCs/>
                <w:sz w:val="20"/>
                <w:szCs w:val="20"/>
                <w:rtl/>
              </w:rPr>
            </w:pPr>
          </w:p>
        </w:tc>
        <w:tc>
          <w:tcPr>
            <w:tcW w:w="3471" w:type="dxa"/>
            <w:gridSpan w:val="5"/>
          </w:tcPr>
          <w:p w14:paraId="3AE66459" w14:textId="77777777" w:rsidR="00EC374C" w:rsidRDefault="00EC374C" w:rsidP="00EC374C">
            <w:pPr>
              <w:jc w:val="right"/>
              <w:rPr>
                <w:rFonts w:cs="David"/>
                <w:b/>
                <w:bCs/>
                <w:sz w:val="20"/>
                <w:szCs w:val="20"/>
              </w:rPr>
            </w:pPr>
            <w:r>
              <w:rPr>
                <w:rFonts w:cs="David"/>
                <w:b/>
                <w:bCs/>
                <w:sz w:val="20"/>
                <w:szCs w:val="20"/>
              </w:rPr>
              <w:t>IMIDAZOTRIAZINES AND IMIDAZOPYRIMIDINES AS KINASE INHIBITORS</w:t>
            </w:r>
          </w:p>
          <w:p w14:paraId="33A4757C" w14:textId="77777777" w:rsidR="00EC374C" w:rsidRPr="00632AE1" w:rsidRDefault="00EC374C" w:rsidP="00EC374C">
            <w:pPr>
              <w:jc w:val="right"/>
              <w:rPr>
                <w:rFonts w:cs="David"/>
                <w:b/>
                <w:bCs/>
                <w:sz w:val="20"/>
                <w:szCs w:val="20"/>
              </w:rPr>
            </w:pPr>
          </w:p>
        </w:tc>
        <w:tc>
          <w:tcPr>
            <w:tcW w:w="597" w:type="dxa"/>
          </w:tcPr>
          <w:p w14:paraId="473BF701" w14:textId="77777777" w:rsidR="00EC374C" w:rsidRPr="00632AE1" w:rsidRDefault="00EC374C" w:rsidP="00EC374C">
            <w:pPr>
              <w:jc w:val="right"/>
              <w:rPr>
                <w:sz w:val="20"/>
                <w:szCs w:val="20"/>
              </w:rPr>
            </w:pPr>
            <w:r>
              <w:rPr>
                <w:sz w:val="20"/>
                <w:szCs w:val="20"/>
                <w:rtl/>
              </w:rPr>
              <w:t>[54]</w:t>
            </w:r>
          </w:p>
        </w:tc>
      </w:tr>
      <w:tr w:rsidR="00EC374C" w:rsidRPr="00632AE1" w14:paraId="61409244" w14:textId="77777777" w:rsidTr="00EC374C">
        <w:trPr>
          <w:gridAfter w:val="1"/>
          <w:wAfter w:w="149" w:type="dxa"/>
          <w:jc w:val="center"/>
        </w:trPr>
        <w:tc>
          <w:tcPr>
            <w:tcW w:w="236" w:type="dxa"/>
            <w:gridSpan w:val="2"/>
          </w:tcPr>
          <w:p w14:paraId="597CC8B7" w14:textId="77777777" w:rsidR="00EC374C" w:rsidRPr="00632AE1" w:rsidRDefault="00EC374C" w:rsidP="00EC374C">
            <w:pPr>
              <w:rPr>
                <w:rFonts w:cs="David"/>
                <w:sz w:val="20"/>
                <w:szCs w:val="20"/>
                <w:rtl/>
              </w:rPr>
            </w:pPr>
          </w:p>
        </w:tc>
        <w:tc>
          <w:tcPr>
            <w:tcW w:w="6972" w:type="dxa"/>
            <w:gridSpan w:val="9"/>
          </w:tcPr>
          <w:p w14:paraId="232D064C" w14:textId="77777777" w:rsidR="00EC374C" w:rsidRPr="00632AE1" w:rsidRDefault="00EC374C" w:rsidP="00EC374C">
            <w:pPr>
              <w:jc w:val="right"/>
              <w:rPr>
                <w:rFonts w:cs="David"/>
                <w:sz w:val="20"/>
                <w:szCs w:val="20"/>
              </w:rPr>
            </w:pPr>
            <w:r>
              <w:rPr>
                <w:rFonts w:cs="David"/>
                <w:sz w:val="20"/>
                <w:szCs w:val="20"/>
              </w:rPr>
              <w:t>19.11.2007</w:t>
            </w:r>
          </w:p>
        </w:tc>
        <w:tc>
          <w:tcPr>
            <w:tcW w:w="597" w:type="dxa"/>
          </w:tcPr>
          <w:p w14:paraId="11576814" w14:textId="77777777" w:rsidR="00EC374C" w:rsidRPr="00632AE1" w:rsidRDefault="00EC374C" w:rsidP="00EC374C">
            <w:pPr>
              <w:jc w:val="right"/>
              <w:rPr>
                <w:sz w:val="20"/>
                <w:szCs w:val="20"/>
              </w:rPr>
            </w:pPr>
            <w:r>
              <w:rPr>
                <w:sz w:val="20"/>
                <w:szCs w:val="20"/>
                <w:rtl/>
              </w:rPr>
              <w:t>[22]</w:t>
            </w:r>
          </w:p>
        </w:tc>
      </w:tr>
      <w:tr w:rsidR="00EC374C" w:rsidRPr="00632AE1" w14:paraId="0F282270" w14:textId="77777777" w:rsidTr="00EC374C">
        <w:trPr>
          <w:gridAfter w:val="1"/>
          <w:wAfter w:w="149" w:type="dxa"/>
          <w:jc w:val="center"/>
        </w:trPr>
        <w:tc>
          <w:tcPr>
            <w:tcW w:w="236" w:type="dxa"/>
            <w:gridSpan w:val="2"/>
          </w:tcPr>
          <w:p w14:paraId="05383417" w14:textId="77777777" w:rsidR="00EC374C" w:rsidRPr="00632AE1" w:rsidRDefault="00EC374C" w:rsidP="00EC374C">
            <w:pPr>
              <w:rPr>
                <w:rFonts w:cs="David"/>
                <w:sz w:val="20"/>
                <w:szCs w:val="20"/>
                <w:rtl/>
              </w:rPr>
            </w:pPr>
          </w:p>
        </w:tc>
        <w:tc>
          <w:tcPr>
            <w:tcW w:w="2950" w:type="dxa"/>
            <w:gridSpan w:val="3"/>
          </w:tcPr>
          <w:p w14:paraId="583313B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A8870FB" w14:textId="77777777" w:rsidR="00EC374C" w:rsidRPr="00632AE1" w:rsidRDefault="00EC374C" w:rsidP="00EC374C">
            <w:pPr>
              <w:jc w:val="right"/>
              <w:rPr>
                <w:sz w:val="20"/>
                <w:szCs w:val="20"/>
              </w:rPr>
            </w:pPr>
            <w:r>
              <w:rPr>
                <w:sz w:val="20"/>
                <w:szCs w:val="20"/>
                <w:rtl/>
              </w:rPr>
              <w:t>[33]</w:t>
            </w:r>
          </w:p>
        </w:tc>
        <w:tc>
          <w:tcPr>
            <w:tcW w:w="1555" w:type="dxa"/>
            <w:gridSpan w:val="3"/>
          </w:tcPr>
          <w:p w14:paraId="1F631FAF" w14:textId="77777777" w:rsidR="00EC374C" w:rsidRPr="00632AE1" w:rsidRDefault="00EC374C" w:rsidP="00EC374C">
            <w:pPr>
              <w:jc w:val="right"/>
              <w:rPr>
                <w:rFonts w:cs="David"/>
                <w:sz w:val="20"/>
                <w:szCs w:val="20"/>
              </w:rPr>
            </w:pPr>
            <w:r>
              <w:rPr>
                <w:rFonts w:cs="David"/>
                <w:sz w:val="20"/>
                <w:szCs w:val="20"/>
              </w:rPr>
              <w:t>22.11.2006</w:t>
            </w:r>
          </w:p>
        </w:tc>
        <w:tc>
          <w:tcPr>
            <w:tcW w:w="550" w:type="dxa"/>
          </w:tcPr>
          <w:p w14:paraId="38C32F87" w14:textId="77777777" w:rsidR="00EC374C" w:rsidRPr="00632AE1" w:rsidRDefault="00EC374C" w:rsidP="00EC374C">
            <w:pPr>
              <w:jc w:val="right"/>
              <w:rPr>
                <w:sz w:val="20"/>
                <w:szCs w:val="20"/>
                <w:rtl/>
              </w:rPr>
            </w:pPr>
            <w:r>
              <w:rPr>
                <w:sz w:val="20"/>
                <w:szCs w:val="20"/>
                <w:rtl/>
              </w:rPr>
              <w:t>[32]</w:t>
            </w:r>
          </w:p>
        </w:tc>
        <w:tc>
          <w:tcPr>
            <w:tcW w:w="1366" w:type="dxa"/>
          </w:tcPr>
          <w:p w14:paraId="3303154D" w14:textId="77777777" w:rsidR="00EC374C" w:rsidRPr="00632AE1" w:rsidRDefault="00EC374C" w:rsidP="00EC374C">
            <w:pPr>
              <w:jc w:val="right"/>
              <w:rPr>
                <w:rFonts w:cs="David"/>
                <w:sz w:val="20"/>
                <w:szCs w:val="20"/>
              </w:rPr>
            </w:pPr>
            <w:r>
              <w:rPr>
                <w:rFonts w:cs="David"/>
                <w:sz w:val="20"/>
                <w:szCs w:val="20"/>
              </w:rPr>
              <w:t>60/860840</w:t>
            </w:r>
          </w:p>
        </w:tc>
        <w:tc>
          <w:tcPr>
            <w:tcW w:w="597" w:type="dxa"/>
          </w:tcPr>
          <w:p w14:paraId="1854FAD9" w14:textId="77777777" w:rsidR="00EC374C" w:rsidRPr="00632AE1" w:rsidRDefault="00EC374C" w:rsidP="00EC374C">
            <w:pPr>
              <w:jc w:val="right"/>
              <w:rPr>
                <w:sz w:val="20"/>
                <w:szCs w:val="20"/>
              </w:rPr>
            </w:pPr>
            <w:r>
              <w:rPr>
                <w:sz w:val="20"/>
                <w:szCs w:val="20"/>
                <w:rtl/>
              </w:rPr>
              <w:t>[31]</w:t>
            </w:r>
          </w:p>
        </w:tc>
      </w:tr>
      <w:tr w:rsidR="00EC374C" w:rsidRPr="00711D26" w14:paraId="0A3ED2E2" w14:textId="77777777" w:rsidTr="00EC374C">
        <w:trPr>
          <w:gridAfter w:val="1"/>
          <w:wAfter w:w="149" w:type="dxa"/>
          <w:jc w:val="center"/>
        </w:trPr>
        <w:tc>
          <w:tcPr>
            <w:tcW w:w="236" w:type="dxa"/>
            <w:gridSpan w:val="2"/>
          </w:tcPr>
          <w:p w14:paraId="11BDE0BB" w14:textId="77777777" w:rsidR="00EC374C" w:rsidRPr="00711D26" w:rsidRDefault="00EC374C" w:rsidP="00EC374C">
            <w:pPr>
              <w:rPr>
                <w:sz w:val="20"/>
                <w:szCs w:val="20"/>
                <w:rtl/>
              </w:rPr>
            </w:pPr>
          </w:p>
        </w:tc>
        <w:tc>
          <w:tcPr>
            <w:tcW w:w="2950" w:type="dxa"/>
            <w:gridSpan w:val="3"/>
          </w:tcPr>
          <w:p w14:paraId="3C6328B2" w14:textId="77777777" w:rsidR="00EC374C" w:rsidRPr="00711D26" w:rsidRDefault="00EC374C" w:rsidP="00EC374C">
            <w:pPr>
              <w:jc w:val="right"/>
              <w:rPr>
                <w:sz w:val="20"/>
                <w:szCs w:val="20"/>
              </w:rPr>
            </w:pPr>
            <w:r>
              <w:rPr>
                <w:sz w:val="20"/>
                <w:szCs w:val="20"/>
              </w:rPr>
              <w:t>US</w:t>
            </w:r>
          </w:p>
        </w:tc>
        <w:tc>
          <w:tcPr>
            <w:tcW w:w="551" w:type="dxa"/>
          </w:tcPr>
          <w:p w14:paraId="431D086F" w14:textId="77777777" w:rsidR="00EC374C" w:rsidRPr="00711D26" w:rsidRDefault="00EC374C" w:rsidP="00EC374C">
            <w:pPr>
              <w:jc w:val="right"/>
              <w:rPr>
                <w:sz w:val="20"/>
                <w:szCs w:val="20"/>
                <w:rtl/>
              </w:rPr>
            </w:pPr>
          </w:p>
        </w:tc>
        <w:tc>
          <w:tcPr>
            <w:tcW w:w="1555" w:type="dxa"/>
            <w:gridSpan w:val="3"/>
          </w:tcPr>
          <w:p w14:paraId="4BD96703" w14:textId="77777777" w:rsidR="00EC374C" w:rsidRPr="00711D26" w:rsidRDefault="00EC374C" w:rsidP="00EC374C">
            <w:pPr>
              <w:jc w:val="right"/>
              <w:rPr>
                <w:sz w:val="20"/>
                <w:szCs w:val="20"/>
              </w:rPr>
            </w:pPr>
            <w:r>
              <w:rPr>
                <w:sz w:val="20"/>
                <w:szCs w:val="20"/>
                <w:rtl/>
              </w:rPr>
              <w:t>29.11.2006</w:t>
            </w:r>
          </w:p>
        </w:tc>
        <w:tc>
          <w:tcPr>
            <w:tcW w:w="550" w:type="dxa"/>
          </w:tcPr>
          <w:p w14:paraId="6E51AC03" w14:textId="77777777" w:rsidR="00EC374C" w:rsidRPr="00711D26" w:rsidRDefault="00EC374C" w:rsidP="00EC374C">
            <w:pPr>
              <w:jc w:val="right"/>
              <w:rPr>
                <w:sz w:val="20"/>
                <w:szCs w:val="20"/>
                <w:rtl/>
              </w:rPr>
            </w:pPr>
          </w:p>
        </w:tc>
        <w:tc>
          <w:tcPr>
            <w:tcW w:w="1366" w:type="dxa"/>
          </w:tcPr>
          <w:p w14:paraId="4E40EBB2" w14:textId="77777777" w:rsidR="00EC374C" w:rsidRPr="00711D26" w:rsidRDefault="00EC374C" w:rsidP="00EC374C">
            <w:pPr>
              <w:jc w:val="right"/>
              <w:rPr>
                <w:sz w:val="20"/>
                <w:szCs w:val="20"/>
              </w:rPr>
            </w:pPr>
            <w:r>
              <w:rPr>
                <w:sz w:val="20"/>
                <w:szCs w:val="20"/>
                <w:rtl/>
              </w:rPr>
              <w:t>60/861459</w:t>
            </w:r>
          </w:p>
        </w:tc>
        <w:tc>
          <w:tcPr>
            <w:tcW w:w="597" w:type="dxa"/>
          </w:tcPr>
          <w:p w14:paraId="2B9EE834" w14:textId="77777777" w:rsidR="00EC374C" w:rsidRPr="00711D26" w:rsidRDefault="00EC374C" w:rsidP="00EC374C">
            <w:pPr>
              <w:jc w:val="right"/>
              <w:rPr>
                <w:sz w:val="20"/>
                <w:szCs w:val="20"/>
                <w:rtl/>
              </w:rPr>
            </w:pPr>
          </w:p>
        </w:tc>
      </w:tr>
      <w:tr w:rsidR="00EC374C" w:rsidRPr="00711D26" w14:paraId="1ACD9527" w14:textId="77777777" w:rsidTr="00EC374C">
        <w:trPr>
          <w:gridAfter w:val="1"/>
          <w:wAfter w:w="149" w:type="dxa"/>
          <w:jc w:val="center"/>
        </w:trPr>
        <w:tc>
          <w:tcPr>
            <w:tcW w:w="236" w:type="dxa"/>
            <w:gridSpan w:val="2"/>
          </w:tcPr>
          <w:p w14:paraId="272CE03A" w14:textId="77777777" w:rsidR="00EC374C" w:rsidRPr="00711D26" w:rsidRDefault="00EC374C" w:rsidP="00EC374C">
            <w:pPr>
              <w:rPr>
                <w:sz w:val="20"/>
                <w:szCs w:val="20"/>
                <w:rtl/>
              </w:rPr>
            </w:pPr>
          </w:p>
        </w:tc>
        <w:tc>
          <w:tcPr>
            <w:tcW w:w="2950" w:type="dxa"/>
            <w:gridSpan w:val="3"/>
          </w:tcPr>
          <w:p w14:paraId="7FA2C66A" w14:textId="77777777" w:rsidR="00EC374C" w:rsidRPr="00711D26" w:rsidRDefault="00EC374C" w:rsidP="00EC374C">
            <w:pPr>
              <w:jc w:val="right"/>
              <w:rPr>
                <w:sz w:val="20"/>
                <w:szCs w:val="20"/>
              </w:rPr>
            </w:pPr>
            <w:r>
              <w:rPr>
                <w:sz w:val="20"/>
                <w:szCs w:val="20"/>
              </w:rPr>
              <w:t>US</w:t>
            </w:r>
          </w:p>
        </w:tc>
        <w:tc>
          <w:tcPr>
            <w:tcW w:w="551" w:type="dxa"/>
          </w:tcPr>
          <w:p w14:paraId="22A2DD4D" w14:textId="77777777" w:rsidR="00EC374C" w:rsidRPr="00711D26" w:rsidRDefault="00EC374C" w:rsidP="00EC374C">
            <w:pPr>
              <w:jc w:val="right"/>
              <w:rPr>
                <w:sz w:val="20"/>
                <w:szCs w:val="20"/>
                <w:rtl/>
              </w:rPr>
            </w:pPr>
          </w:p>
        </w:tc>
        <w:tc>
          <w:tcPr>
            <w:tcW w:w="1555" w:type="dxa"/>
            <w:gridSpan w:val="3"/>
          </w:tcPr>
          <w:p w14:paraId="5D109223" w14:textId="77777777" w:rsidR="00EC374C" w:rsidRPr="00711D26" w:rsidRDefault="00EC374C" w:rsidP="00EC374C">
            <w:pPr>
              <w:jc w:val="right"/>
              <w:rPr>
                <w:sz w:val="20"/>
                <w:szCs w:val="20"/>
                <w:rtl/>
              </w:rPr>
            </w:pPr>
            <w:r>
              <w:rPr>
                <w:sz w:val="20"/>
                <w:szCs w:val="20"/>
                <w:rtl/>
              </w:rPr>
              <w:t>22.08.2007</w:t>
            </w:r>
          </w:p>
        </w:tc>
        <w:tc>
          <w:tcPr>
            <w:tcW w:w="550" w:type="dxa"/>
          </w:tcPr>
          <w:p w14:paraId="5FC32746" w14:textId="77777777" w:rsidR="00EC374C" w:rsidRPr="00711D26" w:rsidRDefault="00EC374C" w:rsidP="00EC374C">
            <w:pPr>
              <w:jc w:val="right"/>
              <w:rPr>
                <w:sz w:val="20"/>
                <w:szCs w:val="20"/>
                <w:rtl/>
              </w:rPr>
            </w:pPr>
          </w:p>
        </w:tc>
        <w:tc>
          <w:tcPr>
            <w:tcW w:w="1366" w:type="dxa"/>
          </w:tcPr>
          <w:p w14:paraId="5CC68B1C" w14:textId="77777777" w:rsidR="00EC374C" w:rsidRPr="00711D26" w:rsidRDefault="00EC374C" w:rsidP="00EC374C">
            <w:pPr>
              <w:jc w:val="right"/>
              <w:rPr>
                <w:sz w:val="20"/>
                <w:szCs w:val="20"/>
                <w:rtl/>
              </w:rPr>
            </w:pPr>
            <w:r>
              <w:rPr>
                <w:sz w:val="20"/>
                <w:szCs w:val="20"/>
                <w:rtl/>
              </w:rPr>
              <w:t>60/957236</w:t>
            </w:r>
          </w:p>
        </w:tc>
        <w:tc>
          <w:tcPr>
            <w:tcW w:w="597" w:type="dxa"/>
          </w:tcPr>
          <w:p w14:paraId="47D3937A" w14:textId="77777777" w:rsidR="00EC374C" w:rsidRPr="00711D26" w:rsidRDefault="00EC374C" w:rsidP="00EC374C">
            <w:pPr>
              <w:jc w:val="right"/>
              <w:rPr>
                <w:sz w:val="20"/>
                <w:szCs w:val="20"/>
                <w:rtl/>
              </w:rPr>
            </w:pPr>
          </w:p>
        </w:tc>
      </w:tr>
      <w:tr w:rsidR="00EC374C" w:rsidRPr="00632AE1" w14:paraId="77D611D7" w14:textId="77777777" w:rsidTr="00EC374C">
        <w:trPr>
          <w:gridAfter w:val="1"/>
          <w:wAfter w:w="149" w:type="dxa"/>
          <w:jc w:val="center"/>
        </w:trPr>
        <w:tc>
          <w:tcPr>
            <w:tcW w:w="7208" w:type="dxa"/>
            <w:gridSpan w:val="11"/>
          </w:tcPr>
          <w:p w14:paraId="5BDFA6D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31//198, 31//4709, 31//519, 31//53, A61P 01//16, 09//00, 09//10, 11//00, 13//12, 19//02, 25//00, 29//00, 35//00, 35//02, 35//04, 37//00, 37//02, 37//06, 37//08, 43//00, C07D 40/3/06, 48/7/04</w:t>
            </w:r>
          </w:p>
        </w:tc>
        <w:tc>
          <w:tcPr>
            <w:tcW w:w="597" w:type="dxa"/>
          </w:tcPr>
          <w:p w14:paraId="2E11B193" w14:textId="77777777" w:rsidR="00EC374C" w:rsidRPr="00632AE1" w:rsidRDefault="00EC374C" w:rsidP="00EC374C">
            <w:pPr>
              <w:jc w:val="right"/>
              <w:rPr>
                <w:sz w:val="20"/>
                <w:szCs w:val="20"/>
              </w:rPr>
            </w:pPr>
            <w:r>
              <w:rPr>
                <w:sz w:val="20"/>
                <w:szCs w:val="20"/>
                <w:rtl/>
              </w:rPr>
              <w:t>[51]</w:t>
            </w:r>
          </w:p>
        </w:tc>
      </w:tr>
      <w:tr w:rsidR="00EC374C" w:rsidRPr="00632AE1" w14:paraId="77B2925B" w14:textId="77777777" w:rsidTr="00EC374C">
        <w:trPr>
          <w:gridAfter w:val="1"/>
          <w:wAfter w:w="149" w:type="dxa"/>
          <w:jc w:val="center"/>
        </w:trPr>
        <w:tc>
          <w:tcPr>
            <w:tcW w:w="236" w:type="dxa"/>
            <w:gridSpan w:val="2"/>
          </w:tcPr>
          <w:p w14:paraId="6A776335" w14:textId="77777777" w:rsidR="00EC374C" w:rsidRPr="00632AE1" w:rsidRDefault="00EC374C" w:rsidP="00EC374C">
            <w:pPr>
              <w:rPr>
                <w:rFonts w:cs="David"/>
                <w:sz w:val="20"/>
                <w:szCs w:val="20"/>
                <w:rtl/>
              </w:rPr>
            </w:pPr>
          </w:p>
        </w:tc>
        <w:tc>
          <w:tcPr>
            <w:tcW w:w="6972" w:type="dxa"/>
            <w:gridSpan w:val="9"/>
          </w:tcPr>
          <w:p w14:paraId="0125DD12" w14:textId="77777777" w:rsidR="00EC374C" w:rsidRPr="00632AE1" w:rsidRDefault="00EC374C" w:rsidP="00EC374C">
            <w:pPr>
              <w:jc w:val="right"/>
              <w:rPr>
                <w:rFonts w:cs="David"/>
                <w:sz w:val="20"/>
                <w:szCs w:val="20"/>
              </w:rPr>
            </w:pPr>
            <w:r>
              <w:rPr>
                <w:rFonts w:cs="David"/>
                <w:sz w:val="20"/>
                <w:szCs w:val="20"/>
              </w:rPr>
              <w:t>DIVISION FROM 198716</w:t>
            </w:r>
          </w:p>
        </w:tc>
        <w:tc>
          <w:tcPr>
            <w:tcW w:w="597" w:type="dxa"/>
          </w:tcPr>
          <w:p w14:paraId="249EB5D6" w14:textId="77777777" w:rsidR="00EC374C" w:rsidRPr="00632AE1" w:rsidRDefault="00EC374C" w:rsidP="00EC374C">
            <w:pPr>
              <w:jc w:val="right"/>
              <w:rPr>
                <w:sz w:val="20"/>
                <w:szCs w:val="20"/>
              </w:rPr>
            </w:pPr>
            <w:r>
              <w:rPr>
                <w:sz w:val="20"/>
                <w:szCs w:val="20"/>
                <w:rtl/>
              </w:rPr>
              <w:t>[62]</w:t>
            </w:r>
          </w:p>
        </w:tc>
      </w:tr>
      <w:tr w:rsidR="00EC374C" w:rsidRPr="00632AE1" w14:paraId="73420043" w14:textId="77777777" w:rsidTr="00EC374C">
        <w:trPr>
          <w:gridAfter w:val="1"/>
          <w:wAfter w:w="149" w:type="dxa"/>
          <w:jc w:val="center"/>
        </w:trPr>
        <w:tc>
          <w:tcPr>
            <w:tcW w:w="3737" w:type="dxa"/>
            <w:gridSpan w:val="6"/>
          </w:tcPr>
          <w:p w14:paraId="18A59A92" w14:textId="77777777" w:rsidR="00EC374C" w:rsidRPr="00632AE1" w:rsidRDefault="00EC374C" w:rsidP="00EC374C">
            <w:pPr>
              <w:rPr>
                <w:rFonts w:cs="Guttman Hodes"/>
                <w:sz w:val="20"/>
                <w:szCs w:val="20"/>
                <w:rtl/>
              </w:rPr>
            </w:pPr>
          </w:p>
        </w:tc>
        <w:tc>
          <w:tcPr>
            <w:tcW w:w="3471" w:type="dxa"/>
            <w:gridSpan w:val="5"/>
          </w:tcPr>
          <w:p w14:paraId="24278551" w14:textId="77777777" w:rsidR="00EC374C" w:rsidRPr="00632AE1" w:rsidRDefault="00EC374C" w:rsidP="00EC374C">
            <w:pPr>
              <w:jc w:val="right"/>
              <w:rPr>
                <w:rFonts w:cs="David"/>
                <w:sz w:val="20"/>
                <w:szCs w:val="20"/>
                <w:rtl/>
              </w:rPr>
            </w:pPr>
            <w:r>
              <w:rPr>
                <w:rFonts w:cs="David"/>
                <w:sz w:val="20"/>
                <w:szCs w:val="20"/>
              </w:rPr>
              <w:t>INCYTE HOLDINGS CORPORATION, U.S.A.</w:t>
            </w:r>
          </w:p>
        </w:tc>
        <w:tc>
          <w:tcPr>
            <w:tcW w:w="597" w:type="dxa"/>
          </w:tcPr>
          <w:p w14:paraId="1B3249B2" w14:textId="77777777" w:rsidR="00EC374C" w:rsidRPr="00632AE1" w:rsidRDefault="00EC374C" w:rsidP="00EC374C">
            <w:pPr>
              <w:jc w:val="right"/>
              <w:rPr>
                <w:sz w:val="20"/>
                <w:szCs w:val="20"/>
              </w:rPr>
            </w:pPr>
            <w:r>
              <w:rPr>
                <w:sz w:val="20"/>
                <w:szCs w:val="20"/>
                <w:rtl/>
              </w:rPr>
              <w:t>[71]</w:t>
            </w:r>
          </w:p>
        </w:tc>
      </w:tr>
      <w:tr w:rsidR="00EC374C" w:rsidRPr="00632AE1" w14:paraId="324268AB" w14:textId="77777777" w:rsidTr="00EC374C">
        <w:trPr>
          <w:gridAfter w:val="1"/>
          <w:wAfter w:w="149" w:type="dxa"/>
          <w:jc w:val="center"/>
        </w:trPr>
        <w:tc>
          <w:tcPr>
            <w:tcW w:w="236" w:type="dxa"/>
            <w:gridSpan w:val="2"/>
          </w:tcPr>
          <w:p w14:paraId="4610F8EF" w14:textId="77777777" w:rsidR="00EC374C" w:rsidRPr="00632AE1" w:rsidRDefault="00EC374C" w:rsidP="00EC374C">
            <w:pPr>
              <w:rPr>
                <w:rFonts w:cs="Guttman Hodes"/>
                <w:sz w:val="20"/>
                <w:szCs w:val="20"/>
                <w:rtl/>
              </w:rPr>
            </w:pPr>
          </w:p>
        </w:tc>
        <w:tc>
          <w:tcPr>
            <w:tcW w:w="6972" w:type="dxa"/>
            <w:gridSpan w:val="9"/>
          </w:tcPr>
          <w:p w14:paraId="142AC690" w14:textId="77777777" w:rsidR="00EC374C" w:rsidRPr="00632AE1" w:rsidRDefault="00EC374C" w:rsidP="00EC374C">
            <w:pPr>
              <w:jc w:val="right"/>
              <w:rPr>
                <w:rFonts w:cs="Guttman Hodes"/>
                <w:sz w:val="20"/>
                <w:szCs w:val="20"/>
              </w:rPr>
            </w:pPr>
            <w:r>
              <w:rPr>
                <w:rFonts w:cs="Guttman Hodes"/>
                <w:sz w:val="20"/>
                <w:szCs w:val="20"/>
              </w:rPr>
              <w:t>WO/2008/064157</w:t>
            </w:r>
          </w:p>
        </w:tc>
        <w:tc>
          <w:tcPr>
            <w:tcW w:w="597" w:type="dxa"/>
          </w:tcPr>
          <w:p w14:paraId="48103EB4" w14:textId="77777777" w:rsidR="00EC374C" w:rsidRPr="00632AE1" w:rsidRDefault="00EC374C" w:rsidP="00EC374C">
            <w:pPr>
              <w:jc w:val="right"/>
              <w:rPr>
                <w:sz w:val="20"/>
                <w:szCs w:val="20"/>
              </w:rPr>
            </w:pPr>
            <w:r>
              <w:rPr>
                <w:sz w:val="20"/>
                <w:szCs w:val="20"/>
                <w:rtl/>
              </w:rPr>
              <w:t>[87]</w:t>
            </w:r>
          </w:p>
        </w:tc>
      </w:tr>
      <w:tr w:rsidR="00EC374C" w:rsidRPr="00632AE1" w14:paraId="4A52ABE3" w14:textId="77777777" w:rsidTr="00EC374C">
        <w:trPr>
          <w:gridAfter w:val="1"/>
          <w:wAfter w:w="149" w:type="dxa"/>
          <w:jc w:val="center"/>
        </w:trPr>
        <w:tc>
          <w:tcPr>
            <w:tcW w:w="3737" w:type="dxa"/>
            <w:gridSpan w:val="6"/>
          </w:tcPr>
          <w:p w14:paraId="38B62377" w14:textId="77777777" w:rsidR="00EC374C" w:rsidRDefault="00EC374C" w:rsidP="00EC374C">
            <w:pPr>
              <w:rPr>
                <w:rFonts w:cs="Guttman Hodes"/>
                <w:sz w:val="20"/>
                <w:szCs w:val="20"/>
                <w:rtl/>
              </w:rPr>
            </w:pPr>
            <w:r>
              <w:rPr>
                <w:rFonts w:cs="Guttman Hodes"/>
                <w:sz w:val="20"/>
                <w:szCs w:val="20"/>
                <w:rtl/>
              </w:rPr>
              <w:t>ד"ר יצחק הס ושותפיו,</w:t>
            </w:r>
          </w:p>
          <w:p w14:paraId="3E7B60AD"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1E389B86" w14:textId="77777777" w:rsidR="00EC374C" w:rsidRPr="00632AE1" w:rsidRDefault="00EC374C" w:rsidP="00EC374C">
            <w:pPr>
              <w:rPr>
                <w:rFonts w:cs="Guttman Hodes"/>
                <w:sz w:val="20"/>
                <w:szCs w:val="20"/>
                <w:rtl/>
              </w:rPr>
            </w:pPr>
            <w:r>
              <w:rPr>
                <w:rFonts w:cs="Guttman Hodes"/>
                <w:sz w:val="20"/>
                <w:szCs w:val="20"/>
                <w:rtl/>
              </w:rPr>
              <w:t>רמת-גן</w:t>
            </w:r>
          </w:p>
        </w:tc>
        <w:tc>
          <w:tcPr>
            <w:tcW w:w="3471" w:type="dxa"/>
            <w:gridSpan w:val="5"/>
          </w:tcPr>
          <w:p w14:paraId="7CB332E0" w14:textId="77777777" w:rsidR="00EC374C" w:rsidRDefault="00EC374C" w:rsidP="00EC374C">
            <w:pPr>
              <w:jc w:val="right"/>
              <w:rPr>
                <w:rFonts w:cs="David"/>
                <w:sz w:val="20"/>
                <w:szCs w:val="20"/>
              </w:rPr>
            </w:pPr>
            <w:r>
              <w:rPr>
                <w:rFonts w:cs="David"/>
                <w:sz w:val="20"/>
                <w:szCs w:val="20"/>
              </w:rPr>
              <w:t>DR. YITZHAK HESS &amp; PARTNERS,</w:t>
            </w:r>
          </w:p>
          <w:p w14:paraId="01B3BB5B" w14:textId="77777777" w:rsidR="00EC374C" w:rsidRDefault="00EC374C" w:rsidP="00EC374C">
            <w:pPr>
              <w:jc w:val="right"/>
              <w:rPr>
                <w:rFonts w:cs="David"/>
                <w:sz w:val="20"/>
                <w:szCs w:val="20"/>
              </w:rPr>
            </w:pPr>
            <w:r>
              <w:rPr>
                <w:rFonts w:cs="David"/>
                <w:sz w:val="20"/>
                <w:szCs w:val="20"/>
              </w:rPr>
              <w:t xml:space="preserve"> 35 JABOTINSKY STREET</w:t>
            </w:r>
          </w:p>
          <w:p w14:paraId="67274ED3" w14:textId="77777777" w:rsidR="00EC374C" w:rsidRPr="00632AE1" w:rsidRDefault="00EC374C" w:rsidP="00EC374C">
            <w:pPr>
              <w:jc w:val="right"/>
              <w:rPr>
                <w:rFonts w:cs="David"/>
                <w:sz w:val="20"/>
                <w:szCs w:val="20"/>
                <w:rtl/>
              </w:rPr>
            </w:pPr>
            <w:r>
              <w:rPr>
                <w:rFonts w:cs="David"/>
                <w:sz w:val="20"/>
                <w:szCs w:val="20"/>
              </w:rPr>
              <w:t>RAMAT-GAN  5251108</w:t>
            </w:r>
          </w:p>
        </w:tc>
        <w:tc>
          <w:tcPr>
            <w:tcW w:w="597" w:type="dxa"/>
          </w:tcPr>
          <w:p w14:paraId="6A07DA68" w14:textId="77777777" w:rsidR="00EC374C" w:rsidRPr="00632AE1" w:rsidRDefault="00EC374C" w:rsidP="00EC374C">
            <w:pPr>
              <w:jc w:val="right"/>
              <w:rPr>
                <w:sz w:val="20"/>
                <w:szCs w:val="20"/>
                <w:rtl/>
              </w:rPr>
            </w:pPr>
            <w:r>
              <w:rPr>
                <w:sz w:val="20"/>
                <w:szCs w:val="20"/>
                <w:rtl/>
              </w:rPr>
              <w:t>[74]</w:t>
            </w:r>
          </w:p>
        </w:tc>
      </w:tr>
      <w:tr w:rsidR="00EC374C" w:rsidRPr="00632AE1" w14:paraId="04447C10" w14:textId="77777777" w:rsidTr="00EC374C">
        <w:trPr>
          <w:gridAfter w:val="1"/>
          <w:wAfter w:w="149" w:type="dxa"/>
          <w:jc w:val="center"/>
        </w:trPr>
        <w:tc>
          <w:tcPr>
            <w:tcW w:w="2312" w:type="dxa"/>
            <w:gridSpan w:val="4"/>
          </w:tcPr>
          <w:p w14:paraId="6098F0B7"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665780BC" w14:textId="77777777" w:rsidR="00EC374C" w:rsidRPr="00632AE1" w:rsidRDefault="00EC374C" w:rsidP="00EC374C">
            <w:pPr>
              <w:jc w:val="center"/>
              <w:rPr>
                <w:rFonts w:cs="David"/>
                <w:sz w:val="20"/>
                <w:szCs w:val="20"/>
              </w:rPr>
            </w:pPr>
            <w:r>
              <w:rPr>
                <w:rFonts w:cs="David"/>
                <w:sz w:val="20"/>
                <w:szCs w:val="20"/>
                <w:rtl/>
              </w:rPr>
              <w:t>276928,</w:t>
            </w:r>
          </w:p>
        </w:tc>
        <w:tc>
          <w:tcPr>
            <w:tcW w:w="2563" w:type="dxa"/>
            <w:gridSpan w:val="4"/>
          </w:tcPr>
          <w:p w14:paraId="45F2877C"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F5E8BB9" w14:textId="77777777" w:rsidTr="00EC374C">
        <w:trPr>
          <w:gridAfter w:val="1"/>
          <w:wAfter w:w="149" w:type="dxa"/>
          <w:jc w:val="center"/>
        </w:trPr>
        <w:tc>
          <w:tcPr>
            <w:tcW w:w="2147" w:type="dxa"/>
            <w:gridSpan w:val="3"/>
          </w:tcPr>
          <w:p w14:paraId="52582763" w14:textId="77777777" w:rsidR="00EC374C" w:rsidRPr="00632AE1" w:rsidRDefault="00EC374C" w:rsidP="00EC374C">
            <w:pPr>
              <w:jc w:val="right"/>
              <w:rPr>
                <w:rFonts w:cs="David"/>
                <w:sz w:val="20"/>
                <w:szCs w:val="20"/>
              </w:rPr>
            </w:pPr>
          </w:p>
        </w:tc>
        <w:tc>
          <w:tcPr>
            <w:tcW w:w="1667" w:type="dxa"/>
            <w:gridSpan w:val="4"/>
          </w:tcPr>
          <w:p w14:paraId="1AEBD5F0" w14:textId="77777777" w:rsidR="00EC374C" w:rsidRPr="00632AE1" w:rsidRDefault="00EC374C" w:rsidP="00EC374C">
            <w:pPr>
              <w:jc w:val="right"/>
              <w:rPr>
                <w:rFonts w:cs="David"/>
                <w:sz w:val="20"/>
                <w:szCs w:val="20"/>
              </w:rPr>
            </w:pPr>
          </w:p>
        </w:tc>
        <w:tc>
          <w:tcPr>
            <w:tcW w:w="3991" w:type="dxa"/>
            <w:gridSpan w:val="5"/>
          </w:tcPr>
          <w:p w14:paraId="647B0AE9" w14:textId="77777777" w:rsidR="00EC374C" w:rsidRPr="00632AE1" w:rsidRDefault="00EC374C" w:rsidP="00EC374C">
            <w:pPr>
              <w:jc w:val="right"/>
              <w:rPr>
                <w:rFonts w:cs="David"/>
                <w:sz w:val="20"/>
                <w:szCs w:val="20"/>
              </w:rPr>
            </w:pPr>
          </w:p>
        </w:tc>
      </w:tr>
      <w:tr w:rsidR="00EC374C" w:rsidRPr="00632AE1" w14:paraId="61D423E4" w14:textId="77777777" w:rsidTr="00EC374C">
        <w:tblPrEx>
          <w:jc w:val="left"/>
          <w:tblLook w:val="0000" w:firstRow="0" w:lastRow="0" w:firstColumn="0" w:lastColumn="0" w:noHBand="0" w:noVBand="0"/>
        </w:tblPrEx>
        <w:trPr>
          <w:gridBefore w:val="1"/>
          <w:wBefore w:w="70" w:type="dxa"/>
        </w:trPr>
        <w:tc>
          <w:tcPr>
            <w:tcW w:w="7884" w:type="dxa"/>
            <w:gridSpan w:val="12"/>
          </w:tcPr>
          <w:p w14:paraId="4923147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271D0C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09"/>
        <w:gridCol w:w="1031"/>
        <w:gridCol w:w="551"/>
        <w:gridCol w:w="77"/>
        <w:gridCol w:w="1486"/>
        <w:gridCol w:w="550"/>
        <w:gridCol w:w="1364"/>
        <w:gridCol w:w="598"/>
        <w:gridCol w:w="151"/>
      </w:tblGrid>
      <w:tr w:rsidR="00EC374C" w:rsidRPr="00632AE1" w14:paraId="3104D71F" w14:textId="77777777" w:rsidTr="00EC374C">
        <w:trPr>
          <w:gridAfter w:val="1"/>
          <w:wAfter w:w="151" w:type="dxa"/>
          <w:trHeight w:val="485"/>
          <w:jc w:val="center"/>
        </w:trPr>
        <w:tc>
          <w:tcPr>
            <w:tcW w:w="3728" w:type="dxa"/>
            <w:gridSpan w:val="5"/>
          </w:tcPr>
          <w:p w14:paraId="0363FC54" w14:textId="77777777" w:rsidR="00EC374C" w:rsidRPr="00711D26" w:rsidRDefault="000863EF" w:rsidP="00EC374C">
            <w:pPr>
              <w:jc w:val="right"/>
              <w:rPr>
                <w:b/>
                <w:bCs/>
                <w:color w:val="0000FF"/>
                <w:sz w:val="20"/>
                <w:szCs w:val="20"/>
                <w:u w:val="single"/>
                <w:rtl/>
              </w:rPr>
            </w:pPr>
            <w:hyperlink r:id="rId656" w:history="1">
              <w:r w:rsidR="00EC374C" w:rsidRPr="00711D26">
                <w:rPr>
                  <w:rStyle w:val="Hyperlink"/>
                  <w:sz w:val="20"/>
                </w:rPr>
                <w:t>244274</w:t>
              </w:r>
            </w:hyperlink>
          </w:p>
        </w:tc>
        <w:tc>
          <w:tcPr>
            <w:tcW w:w="4075" w:type="dxa"/>
            <w:gridSpan w:val="5"/>
          </w:tcPr>
          <w:p w14:paraId="2DD3CA4E" w14:textId="77777777" w:rsidR="00EC374C" w:rsidRPr="00711D26" w:rsidRDefault="00EC374C" w:rsidP="00EC374C">
            <w:pPr>
              <w:rPr>
                <w:sz w:val="20"/>
                <w:szCs w:val="20"/>
                <w:rtl/>
              </w:rPr>
            </w:pPr>
            <w:r w:rsidRPr="00711D26">
              <w:rPr>
                <w:sz w:val="20"/>
                <w:szCs w:val="20"/>
                <w:rtl/>
              </w:rPr>
              <w:t>[21][11]</w:t>
            </w:r>
          </w:p>
        </w:tc>
      </w:tr>
      <w:tr w:rsidR="00EC374C" w:rsidRPr="00632AE1" w14:paraId="6CF4A468" w14:textId="77777777" w:rsidTr="00EC374C">
        <w:trPr>
          <w:gridAfter w:val="1"/>
          <w:wAfter w:w="151" w:type="dxa"/>
          <w:jc w:val="center"/>
        </w:trPr>
        <w:tc>
          <w:tcPr>
            <w:tcW w:w="3728" w:type="dxa"/>
            <w:gridSpan w:val="5"/>
          </w:tcPr>
          <w:p w14:paraId="21BD905D" w14:textId="77777777" w:rsidR="00EC374C" w:rsidRDefault="00EC374C" w:rsidP="00EC374C">
            <w:pPr>
              <w:rPr>
                <w:rFonts w:cs="David"/>
                <w:b/>
                <w:bCs/>
                <w:sz w:val="20"/>
                <w:szCs w:val="20"/>
                <w:rtl/>
              </w:rPr>
            </w:pPr>
            <w:r>
              <w:rPr>
                <w:rFonts w:cs="David"/>
                <w:b/>
                <w:bCs/>
                <w:sz w:val="20"/>
                <w:szCs w:val="20"/>
                <w:rtl/>
              </w:rPr>
              <w:t>מכשיר ושיטות לשימוש במכשיר לגילוי היפראמונמיה</w:t>
            </w:r>
          </w:p>
          <w:p w14:paraId="0057F9EF" w14:textId="77777777" w:rsidR="00EC374C" w:rsidRPr="00632AE1" w:rsidRDefault="00EC374C" w:rsidP="00EC374C">
            <w:pPr>
              <w:rPr>
                <w:rFonts w:cs="David"/>
                <w:b/>
                <w:bCs/>
                <w:sz w:val="20"/>
                <w:szCs w:val="20"/>
                <w:rtl/>
              </w:rPr>
            </w:pPr>
          </w:p>
        </w:tc>
        <w:tc>
          <w:tcPr>
            <w:tcW w:w="3477" w:type="dxa"/>
            <w:gridSpan w:val="4"/>
          </w:tcPr>
          <w:p w14:paraId="4A1BF780" w14:textId="77777777" w:rsidR="00EC374C" w:rsidRDefault="00EC374C" w:rsidP="00EC374C">
            <w:pPr>
              <w:jc w:val="right"/>
              <w:rPr>
                <w:rFonts w:cs="David"/>
                <w:b/>
                <w:bCs/>
                <w:sz w:val="20"/>
                <w:szCs w:val="20"/>
              </w:rPr>
            </w:pPr>
            <w:r>
              <w:rPr>
                <w:rFonts w:cs="David"/>
                <w:b/>
                <w:bCs/>
                <w:sz w:val="20"/>
                <w:szCs w:val="20"/>
              </w:rPr>
              <w:t>DEVICE AND METHODS OF USING DEVICE FOR DETECTION OF HYPERAMMONEMIA</w:t>
            </w:r>
          </w:p>
          <w:p w14:paraId="2DF2D3C0" w14:textId="77777777" w:rsidR="00EC374C" w:rsidRPr="00632AE1" w:rsidRDefault="00EC374C" w:rsidP="00EC374C">
            <w:pPr>
              <w:jc w:val="right"/>
              <w:rPr>
                <w:rFonts w:cs="David"/>
                <w:b/>
                <w:bCs/>
                <w:sz w:val="20"/>
                <w:szCs w:val="20"/>
              </w:rPr>
            </w:pPr>
          </w:p>
        </w:tc>
        <w:tc>
          <w:tcPr>
            <w:tcW w:w="598" w:type="dxa"/>
          </w:tcPr>
          <w:p w14:paraId="57B24457" w14:textId="77777777" w:rsidR="00EC374C" w:rsidRPr="00632AE1" w:rsidRDefault="00EC374C" w:rsidP="00EC374C">
            <w:pPr>
              <w:jc w:val="right"/>
              <w:rPr>
                <w:sz w:val="20"/>
                <w:szCs w:val="20"/>
              </w:rPr>
            </w:pPr>
            <w:r>
              <w:rPr>
                <w:sz w:val="20"/>
                <w:szCs w:val="20"/>
                <w:rtl/>
              </w:rPr>
              <w:t>[54]</w:t>
            </w:r>
          </w:p>
        </w:tc>
      </w:tr>
      <w:tr w:rsidR="00EC374C" w:rsidRPr="00632AE1" w14:paraId="3D2AD3E2" w14:textId="77777777" w:rsidTr="00EC374C">
        <w:trPr>
          <w:gridAfter w:val="1"/>
          <w:wAfter w:w="151" w:type="dxa"/>
          <w:jc w:val="center"/>
        </w:trPr>
        <w:tc>
          <w:tcPr>
            <w:tcW w:w="237" w:type="dxa"/>
            <w:gridSpan w:val="2"/>
          </w:tcPr>
          <w:p w14:paraId="00540BB7" w14:textId="77777777" w:rsidR="00EC374C" w:rsidRPr="00632AE1" w:rsidRDefault="00EC374C" w:rsidP="00EC374C">
            <w:pPr>
              <w:rPr>
                <w:rFonts w:cs="David"/>
                <w:sz w:val="20"/>
                <w:szCs w:val="20"/>
                <w:rtl/>
              </w:rPr>
            </w:pPr>
          </w:p>
        </w:tc>
        <w:tc>
          <w:tcPr>
            <w:tcW w:w="6968" w:type="dxa"/>
            <w:gridSpan w:val="7"/>
          </w:tcPr>
          <w:p w14:paraId="33522E8B" w14:textId="77777777" w:rsidR="00EC374C" w:rsidRPr="00632AE1" w:rsidRDefault="00EC374C" w:rsidP="00EC374C">
            <w:pPr>
              <w:jc w:val="right"/>
              <w:rPr>
                <w:rFonts w:cs="David"/>
                <w:sz w:val="20"/>
                <w:szCs w:val="20"/>
              </w:rPr>
            </w:pPr>
            <w:r>
              <w:rPr>
                <w:rFonts w:cs="David"/>
                <w:sz w:val="20"/>
                <w:szCs w:val="20"/>
              </w:rPr>
              <w:t>02.09.2014</w:t>
            </w:r>
          </w:p>
        </w:tc>
        <w:tc>
          <w:tcPr>
            <w:tcW w:w="598" w:type="dxa"/>
          </w:tcPr>
          <w:p w14:paraId="72D053C6" w14:textId="77777777" w:rsidR="00EC374C" w:rsidRPr="00632AE1" w:rsidRDefault="00EC374C" w:rsidP="00EC374C">
            <w:pPr>
              <w:jc w:val="right"/>
              <w:rPr>
                <w:sz w:val="20"/>
                <w:szCs w:val="20"/>
              </w:rPr>
            </w:pPr>
            <w:r>
              <w:rPr>
                <w:sz w:val="20"/>
                <w:szCs w:val="20"/>
                <w:rtl/>
              </w:rPr>
              <w:t>[22]</w:t>
            </w:r>
          </w:p>
        </w:tc>
      </w:tr>
      <w:tr w:rsidR="00EC374C" w:rsidRPr="00632AE1" w14:paraId="52449AF3" w14:textId="77777777" w:rsidTr="00EC374C">
        <w:trPr>
          <w:gridAfter w:val="1"/>
          <w:wAfter w:w="151" w:type="dxa"/>
          <w:jc w:val="center"/>
        </w:trPr>
        <w:tc>
          <w:tcPr>
            <w:tcW w:w="237" w:type="dxa"/>
            <w:gridSpan w:val="2"/>
          </w:tcPr>
          <w:p w14:paraId="2F0F4FCE" w14:textId="77777777" w:rsidR="00EC374C" w:rsidRPr="00632AE1" w:rsidRDefault="00EC374C" w:rsidP="00EC374C">
            <w:pPr>
              <w:rPr>
                <w:rFonts w:cs="David"/>
                <w:sz w:val="20"/>
                <w:szCs w:val="20"/>
                <w:rtl/>
              </w:rPr>
            </w:pPr>
          </w:p>
        </w:tc>
        <w:tc>
          <w:tcPr>
            <w:tcW w:w="2940" w:type="dxa"/>
            <w:gridSpan w:val="2"/>
          </w:tcPr>
          <w:p w14:paraId="79756F5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93D772F" w14:textId="77777777" w:rsidR="00EC374C" w:rsidRPr="00632AE1" w:rsidRDefault="00EC374C" w:rsidP="00EC374C">
            <w:pPr>
              <w:jc w:val="right"/>
              <w:rPr>
                <w:sz w:val="20"/>
                <w:szCs w:val="20"/>
              </w:rPr>
            </w:pPr>
            <w:r>
              <w:rPr>
                <w:sz w:val="20"/>
                <w:szCs w:val="20"/>
                <w:rtl/>
              </w:rPr>
              <w:t>[33]</w:t>
            </w:r>
          </w:p>
        </w:tc>
        <w:tc>
          <w:tcPr>
            <w:tcW w:w="1563" w:type="dxa"/>
            <w:gridSpan w:val="2"/>
          </w:tcPr>
          <w:p w14:paraId="3612156D" w14:textId="77777777" w:rsidR="00EC374C" w:rsidRPr="00632AE1" w:rsidRDefault="00EC374C" w:rsidP="00EC374C">
            <w:pPr>
              <w:jc w:val="right"/>
              <w:rPr>
                <w:rFonts w:cs="David"/>
                <w:sz w:val="20"/>
                <w:szCs w:val="20"/>
              </w:rPr>
            </w:pPr>
            <w:r>
              <w:rPr>
                <w:rFonts w:cs="David"/>
                <w:sz w:val="20"/>
                <w:szCs w:val="20"/>
              </w:rPr>
              <w:t>30.08.2013</w:t>
            </w:r>
          </w:p>
        </w:tc>
        <w:tc>
          <w:tcPr>
            <w:tcW w:w="550" w:type="dxa"/>
          </w:tcPr>
          <w:p w14:paraId="6ECCB7C8" w14:textId="77777777" w:rsidR="00EC374C" w:rsidRPr="00632AE1" w:rsidRDefault="00EC374C" w:rsidP="00EC374C">
            <w:pPr>
              <w:jc w:val="right"/>
              <w:rPr>
                <w:sz w:val="20"/>
                <w:szCs w:val="20"/>
                <w:rtl/>
              </w:rPr>
            </w:pPr>
            <w:r>
              <w:rPr>
                <w:sz w:val="20"/>
                <w:szCs w:val="20"/>
                <w:rtl/>
              </w:rPr>
              <w:t>[32]</w:t>
            </w:r>
          </w:p>
        </w:tc>
        <w:tc>
          <w:tcPr>
            <w:tcW w:w="1364" w:type="dxa"/>
          </w:tcPr>
          <w:p w14:paraId="3EB374E8" w14:textId="77777777" w:rsidR="00EC374C" w:rsidRPr="00632AE1" w:rsidRDefault="00EC374C" w:rsidP="00EC374C">
            <w:pPr>
              <w:jc w:val="right"/>
              <w:rPr>
                <w:rFonts w:cs="David"/>
                <w:sz w:val="20"/>
                <w:szCs w:val="20"/>
              </w:rPr>
            </w:pPr>
            <w:r>
              <w:rPr>
                <w:rFonts w:cs="David"/>
                <w:sz w:val="20"/>
                <w:szCs w:val="20"/>
              </w:rPr>
              <w:t>61/872149</w:t>
            </w:r>
          </w:p>
        </w:tc>
        <w:tc>
          <w:tcPr>
            <w:tcW w:w="598" w:type="dxa"/>
          </w:tcPr>
          <w:p w14:paraId="0598CEDD" w14:textId="77777777" w:rsidR="00EC374C" w:rsidRPr="00632AE1" w:rsidRDefault="00EC374C" w:rsidP="00EC374C">
            <w:pPr>
              <w:jc w:val="right"/>
              <w:rPr>
                <w:sz w:val="20"/>
                <w:szCs w:val="20"/>
              </w:rPr>
            </w:pPr>
            <w:r>
              <w:rPr>
                <w:sz w:val="20"/>
                <w:szCs w:val="20"/>
                <w:rtl/>
              </w:rPr>
              <w:t>[31]</w:t>
            </w:r>
          </w:p>
        </w:tc>
      </w:tr>
      <w:tr w:rsidR="00EC374C" w:rsidRPr="00632AE1" w14:paraId="4A5447BC" w14:textId="77777777" w:rsidTr="00EC374C">
        <w:trPr>
          <w:gridAfter w:val="1"/>
          <w:wAfter w:w="151" w:type="dxa"/>
          <w:jc w:val="center"/>
        </w:trPr>
        <w:tc>
          <w:tcPr>
            <w:tcW w:w="7205" w:type="dxa"/>
            <w:gridSpan w:val="9"/>
          </w:tcPr>
          <w:p w14:paraId="2CF92BA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G01J  03//28, G01N 21//78, 27//327, 33//49, 33//68, 33//84</w:t>
            </w:r>
          </w:p>
        </w:tc>
        <w:tc>
          <w:tcPr>
            <w:tcW w:w="598" w:type="dxa"/>
          </w:tcPr>
          <w:p w14:paraId="6E0B80AC" w14:textId="77777777" w:rsidR="00EC374C" w:rsidRPr="00632AE1" w:rsidRDefault="00EC374C" w:rsidP="00EC374C">
            <w:pPr>
              <w:jc w:val="right"/>
              <w:rPr>
                <w:sz w:val="20"/>
                <w:szCs w:val="20"/>
              </w:rPr>
            </w:pPr>
            <w:r>
              <w:rPr>
                <w:sz w:val="20"/>
                <w:szCs w:val="20"/>
                <w:rtl/>
              </w:rPr>
              <w:t>[51]</w:t>
            </w:r>
          </w:p>
        </w:tc>
      </w:tr>
      <w:tr w:rsidR="00EC374C" w:rsidRPr="00632AE1" w14:paraId="4C03F734" w14:textId="77777777" w:rsidTr="00EC374C">
        <w:trPr>
          <w:gridAfter w:val="1"/>
          <w:wAfter w:w="151" w:type="dxa"/>
          <w:jc w:val="center"/>
        </w:trPr>
        <w:tc>
          <w:tcPr>
            <w:tcW w:w="3728" w:type="dxa"/>
            <w:gridSpan w:val="5"/>
          </w:tcPr>
          <w:p w14:paraId="1E50DDE0" w14:textId="77777777" w:rsidR="00EC374C" w:rsidRDefault="00EC374C" w:rsidP="00EC374C">
            <w:pPr>
              <w:rPr>
                <w:rFonts w:cs="Guttman Hodes"/>
                <w:sz w:val="20"/>
                <w:szCs w:val="20"/>
                <w:rtl/>
              </w:rPr>
            </w:pPr>
          </w:p>
          <w:p w14:paraId="1F5CA767" w14:textId="77777777" w:rsidR="00EC374C" w:rsidRDefault="00EC374C" w:rsidP="00EC374C">
            <w:pPr>
              <w:rPr>
                <w:rFonts w:cs="Guttman Hodes"/>
                <w:sz w:val="20"/>
                <w:szCs w:val="20"/>
                <w:rtl/>
              </w:rPr>
            </w:pPr>
            <w:r>
              <w:rPr>
                <w:rFonts w:cs="Guttman Hodes"/>
                <w:sz w:val="20"/>
                <w:szCs w:val="20"/>
                <w:rtl/>
              </w:rPr>
              <w:t xml:space="preserve"> </w:t>
            </w:r>
          </w:p>
          <w:p w14:paraId="408EE9C4" w14:textId="77777777" w:rsidR="00EC374C" w:rsidRPr="00632AE1" w:rsidRDefault="00EC374C" w:rsidP="00EC374C">
            <w:pPr>
              <w:rPr>
                <w:rFonts w:cs="Guttman Hodes"/>
                <w:sz w:val="20"/>
                <w:szCs w:val="20"/>
                <w:rtl/>
              </w:rPr>
            </w:pPr>
          </w:p>
        </w:tc>
        <w:tc>
          <w:tcPr>
            <w:tcW w:w="3477" w:type="dxa"/>
            <w:gridSpan w:val="4"/>
          </w:tcPr>
          <w:p w14:paraId="45AAEBC1" w14:textId="77777777" w:rsidR="00EC374C" w:rsidRDefault="00EC374C" w:rsidP="00EC374C">
            <w:pPr>
              <w:jc w:val="right"/>
              <w:rPr>
                <w:rFonts w:cs="David"/>
                <w:sz w:val="20"/>
                <w:szCs w:val="20"/>
              </w:rPr>
            </w:pPr>
            <w:r>
              <w:rPr>
                <w:rFonts w:cs="David"/>
                <w:sz w:val="20"/>
                <w:szCs w:val="20"/>
              </w:rPr>
              <w:t>THE UNITED STATES OF AMERICA AS REPRESENTED BY THE SECRETARY, DEPARTMENT OF HEALTH AND HUMAN SERVICES OFFICE OF TECHNOLOGY TRANSFER, NATIONAL INSTITUTES OF HEALTH</w:t>
            </w:r>
          </w:p>
          <w:p w14:paraId="49232600" w14:textId="77777777" w:rsidR="00EC374C" w:rsidRDefault="00EC374C" w:rsidP="00EC374C">
            <w:pPr>
              <w:jc w:val="right"/>
              <w:rPr>
                <w:rFonts w:cs="David"/>
                <w:sz w:val="20"/>
                <w:szCs w:val="20"/>
              </w:rPr>
            </w:pPr>
            <w:r>
              <w:rPr>
                <w:rFonts w:cs="David"/>
                <w:sz w:val="20"/>
                <w:szCs w:val="20"/>
              </w:rPr>
              <w:t>UNIVERSITY OF MARYLAND, COLLEGE PARK, U.S.A.</w:t>
            </w:r>
          </w:p>
          <w:p w14:paraId="6475B480" w14:textId="77777777" w:rsidR="00EC374C" w:rsidRPr="00632AE1" w:rsidRDefault="00EC374C" w:rsidP="00EC374C">
            <w:pPr>
              <w:jc w:val="right"/>
              <w:rPr>
                <w:rFonts w:cs="David"/>
                <w:sz w:val="20"/>
                <w:szCs w:val="20"/>
                <w:rtl/>
              </w:rPr>
            </w:pPr>
            <w:r>
              <w:rPr>
                <w:rFonts w:cs="David"/>
                <w:sz w:val="20"/>
                <w:szCs w:val="20"/>
              </w:rPr>
              <w:t>CHILDREN'S NATIONAL MEDICAL CENTER</w:t>
            </w:r>
          </w:p>
        </w:tc>
        <w:tc>
          <w:tcPr>
            <w:tcW w:w="598" w:type="dxa"/>
          </w:tcPr>
          <w:p w14:paraId="129A7EED" w14:textId="77777777" w:rsidR="00EC374C" w:rsidRPr="00632AE1" w:rsidRDefault="00EC374C" w:rsidP="00EC374C">
            <w:pPr>
              <w:jc w:val="right"/>
              <w:rPr>
                <w:sz w:val="20"/>
                <w:szCs w:val="20"/>
              </w:rPr>
            </w:pPr>
            <w:r>
              <w:rPr>
                <w:sz w:val="20"/>
                <w:szCs w:val="20"/>
                <w:rtl/>
              </w:rPr>
              <w:t>[71]</w:t>
            </w:r>
          </w:p>
        </w:tc>
      </w:tr>
      <w:tr w:rsidR="00EC374C" w:rsidRPr="00632AE1" w14:paraId="5B14F658" w14:textId="77777777" w:rsidTr="00EC374C">
        <w:trPr>
          <w:gridAfter w:val="1"/>
          <w:wAfter w:w="151" w:type="dxa"/>
          <w:jc w:val="center"/>
        </w:trPr>
        <w:tc>
          <w:tcPr>
            <w:tcW w:w="237" w:type="dxa"/>
            <w:gridSpan w:val="2"/>
          </w:tcPr>
          <w:p w14:paraId="4F2F6D11" w14:textId="77777777" w:rsidR="00EC374C" w:rsidRPr="00632AE1" w:rsidRDefault="00EC374C" w:rsidP="00EC374C">
            <w:pPr>
              <w:rPr>
                <w:rFonts w:cs="Guttman Hodes"/>
                <w:sz w:val="20"/>
                <w:szCs w:val="20"/>
                <w:rtl/>
              </w:rPr>
            </w:pPr>
          </w:p>
        </w:tc>
        <w:tc>
          <w:tcPr>
            <w:tcW w:w="6968" w:type="dxa"/>
            <w:gridSpan w:val="7"/>
          </w:tcPr>
          <w:p w14:paraId="69780395" w14:textId="77777777" w:rsidR="00EC374C" w:rsidRPr="00632AE1" w:rsidRDefault="00EC374C" w:rsidP="00EC374C">
            <w:pPr>
              <w:jc w:val="right"/>
              <w:rPr>
                <w:rFonts w:cs="Guttman Hodes"/>
                <w:sz w:val="20"/>
                <w:szCs w:val="20"/>
              </w:rPr>
            </w:pPr>
            <w:r>
              <w:rPr>
                <w:rFonts w:cs="Guttman Hodes"/>
                <w:sz w:val="20"/>
                <w:szCs w:val="20"/>
              </w:rPr>
              <w:t>WO/2015/031911</w:t>
            </w:r>
          </w:p>
        </w:tc>
        <w:tc>
          <w:tcPr>
            <w:tcW w:w="598" w:type="dxa"/>
          </w:tcPr>
          <w:p w14:paraId="3C2E663D" w14:textId="77777777" w:rsidR="00EC374C" w:rsidRPr="00632AE1" w:rsidRDefault="00EC374C" w:rsidP="00EC374C">
            <w:pPr>
              <w:jc w:val="right"/>
              <w:rPr>
                <w:sz w:val="20"/>
                <w:szCs w:val="20"/>
              </w:rPr>
            </w:pPr>
            <w:r>
              <w:rPr>
                <w:sz w:val="20"/>
                <w:szCs w:val="20"/>
                <w:rtl/>
              </w:rPr>
              <w:t>[87]</w:t>
            </w:r>
          </w:p>
        </w:tc>
      </w:tr>
      <w:tr w:rsidR="00EC374C" w:rsidRPr="00632AE1" w14:paraId="32AFAB7C" w14:textId="77777777" w:rsidTr="00EC374C">
        <w:trPr>
          <w:gridAfter w:val="1"/>
          <w:wAfter w:w="151" w:type="dxa"/>
          <w:jc w:val="center"/>
        </w:trPr>
        <w:tc>
          <w:tcPr>
            <w:tcW w:w="3728" w:type="dxa"/>
            <w:gridSpan w:val="5"/>
          </w:tcPr>
          <w:p w14:paraId="4E3B730C" w14:textId="77777777" w:rsidR="00EC374C" w:rsidRDefault="00EC374C" w:rsidP="00EC374C">
            <w:pPr>
              <w:rPr>
                <w:rFonts w:cs="Guttman Hodes"/>
                <w:sz w:val="20"/>
                <w:szCs w:val="20"/>
                <w:rtl/>
              </w:rPr>
            </w:pPr>
            <w:r>
              <w:rPr>
                <w:rFonts w:cs="Guttman Hodes"/>
                <w:sz w:val="20"/>
                <w:szCs w:val="20"/>
                <w:rtl/>
              </w:rPr>
              <w:t>ריינהולד כהן ושותפיו,</w:t>
            </w:r>
          </w:p>
          <w:p w14:paraId="59B96E79" w14:textId="77777777" w:rsidR="00EC374C" w:rsidRDefault="00EC374C" w:rsidP="00EC374C">
            <w:pPr>
              <w:rPr>
                <w:rFonts w:cs="Guttman Hodes"/>
                <w:sz w:val="20"/>
                <w:szCs w:val="20"/>
                <w:rtl/>
              </w:rPr>
            </w:pPr>
            <w:r>
              <w:rPr>
                <w:rFonts w:cs="Guttman Hodes"/>
                <w:sz w:val="20"/>
                <w:szCs w:val="20"/>
                <w:rtl/>
              </w:rPr>
              <w:t xml:space="preserve">רחוב הברזל 26א' </w:t>
            </w:r>
          </w:p>
          <w:p w14:paraId="39CFED0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78C3F90E" w14:textId="77777777" w:rsidR="00EC374C" w:rsidRDefault="00EC374C" w:rsidP="00EC374C">
            <w:pPr>
              <w:jc w:val="right"/>
              <w:rPr>
                <w:rFonts w:cs="David"/>
                <w:sz w:val="20"/>
                <w:szCs w:val="20"/>
              </w:rPr>
            </w:pPr>
            <w:r>
              <w:rPr>
                <w:rFonts w:cs="David"/>
                <w:sz w:val="20"/>
                <w:szCs w:val="20"/>
              </w:rPr>
              <w:t>REINHOLD COHN AND PARTNERS,</w:t>
            </w:r>
          </w:p>
          <w:p w14:paraId="1136890C" w14:textId="77777777" w:rsidR="00EC374C" w:rsidRDefault="00EC374C" w:rsidP="00EC374C">
            <w:pPr>
              <w:jc w:val="right"/>
              <w:rPr>
                <w:rFonts w:cs="David"/>
                <w:sz w:val="20"/>
                <w:szCs w:val="20"/>
              </w:rPr>
            </w:pPr>
            <w:r>
              <w:rPr>
                <w:rFonts w:cs="David"/>
                <w:sz w:val="20"/>
                <w:szCs w:val="20"/>
              </w:rPr>
              <w:t xml:space="preserve"> 26A HABARZEL ST.,</w:t>
            </w:r>
          </w:p>
          <w:p w14:paraId="743447AE" w14:textId="77777777" w:rsidR="00EC374C" w:rsidRDefault="00EC374C" w:rsidP="00EC374C">
            <w:pPr>
              <w:jc w:val="right"/>
              <w:rPr>
                <w:rFonts w:cs="David"/>
                <w:sz w:val="20"/>
                <w:szCs w:val="20"/>
              </w:rPr>
            </w:pPr>
            <w:r>
              <w:rPr>
                <w:rFonts w:cs="David"/>
                <w:sz w:val="20"/>
                <w:szCs w:val="20"/>
              </w:rPr>
              <w:t>RAMAT HACHAYAL 69710</w:t>
            </w:r>
          </w:p>
          <w:p w14:paraId="14AED281" w14:textId="77777777" w:rsidR="00EC374C" w:rsidRPr="00632AE1" w:rsidRDefault="00EC374C" w:rsidP="00EC374C">
            <w:pPr>
              <w:jc w:val="right"/>
              <w:rPr>
                <w:rFonts w:cs="David"/>
                <w:sz w:val="20"/>
                <w:szCs w:val="20"/>
                <w:rtl/>
              </w:rPr>
            </w:pPr>
          </w:p>
        </w:tc>
        <w:tc>
          <w:tcPr>
            <w:tcW w:w="598" w:type="dxa"/>
          </w:tcPr>
          <w:p w14:paraId="11CE4EBF" w14:textId="77777777" w:rsidR="00EC374C" w:rsidRPr="00632AE1" w:rsidRDefault="00EC374C" w:rsidP="00EC374C">
            <w:pPr>
              <w:jc w:val="right"/>
              <w:rPr>
                <w:sz w:val="20"/>
                <w:szCs w:val="20"/>
                <w:rtl/>
              </w:rPr>
            </w:pPr>
            <w:r>
              <w:rPr>
                <w:sz w:val="20"/>
                <w:szCs w:val="20"/>
                <w:rtl/>
              </w:rPr>
              <w:t>[74]</w:t>
            </w:r>
          </w:p>
        </w:tc>
      </w:tr>
      <w:tr w:rsidR="00EC374C" w:rsidRPr="00632AE1" w14:paraId="58CB880A" w14:textId="77777777" w:rsidTr="00EC374C">
        <w:trPr>
          <w:gridAfter w:val="1"/>
          <w:wAfter w:w="151" w:type="dxa"/>
          <w:jc w:val="center"/>
        </w:trPr>
        <w:tc>
          <w:tcPr>
            <w:tcW w:w="2146" w:type="dxa"/>
            <w:gridSpan w:val="3"/>
          </w:tcPr>
          <w:p w14:paraId="1852936F" w14:textId="77777777" w:rsidR="00EC374C" w:rsidRPr="00632AE1" w:rsidRDefault="00EC374C" w:rsidP="00EC374C">
            <w:pPr>
              <w:jc w:val="right"/>
              <w:rPr>
                <w:rFonts w:cs="David"/>
                <w:sz w:val="20"/>
                <w:szCs w:val="20"/>
              </w:rPr>
            </w:pPr>
          </w:p>
        </w:tc>
        <w:tc>
          <w:tcPr>
            <w:tcW w:w="1659" w:type="dxa"/>
            <w:gridSpan w:val="3"/>
          </w:tcPr>
          <w:p w14:paraId="32EEC591" w14:textId="77777777" w:rsidR="00EC374C" w:rsidRPr="00632AE1" w:rsidRDefault="00EC374C" w:rsidP="00EC374C">
            <w:pPr>
              <w:jc w:val="right"/>
              <w:rPr>
                <w:rFonts w:cs="David"/>
                <w:sz w:val="20"/>
                <w:szCs w:val="20"/>
              </w:rPr>
            </w:pPr>
          </w:p>
        </w:tc>
        <w:tc>
          <w:tcPr>
            <w:tcW w:w="3998" w:type="dxa"/>
            <w:gridSpan w:val="4"/>
          </w:tcPr>
          <w:p w14:paraId="0D1E2704" w14:textId="77777777" w:rsidR="00EC374C" w:rsidRPr="00632AE1" w:rsidRDefault="00EC374C" w:rsidP="00EC374C">
            <w:pPr>
              <w:jc w:val="right"/>
              <w:rPr>
                <w:rFonts w:cs="David"/>
                <w:sz w:val="20"/>
                <w:szCs w:val="20"/>
              </w:rPr>
            </w:pPr>
          </w:p>
        </w:tc>
      </w:tr>
      <w:tr w:rsidR="00EC374C" w:rsidRPr="00632AE1" w14:paraId="02D55B3D" w14:textId="77777777" w:rsidTr="00EC374C">
        <w:tblPrEx>
          <w:jc w:val="left"/>
          <w:tblLook w:val="0000" w:firstRow="0" w:lastRow="0" w:firstColumn="0" w:lastColumn="0" w:noHBand="0" w:noVBand="0"/>
        </w:tblPrEx>
        <w:trPr>
          <w:gridBefore w:val="1"/>
          <w:wBefore w:w="71" w:type="dxa"/>
        </w:trPr>
        <w:tc>
          <w:tcPr>
            <w:tcW w:w="7883" w:type="dxa"/>
            <w:gridSpan w:val="10"/>
          </w:tcPr>
          <w:p w14:paraId="132EBB5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E19DED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01A8F7FF" w14:textId="77777777" w:rsidTr="00EC374C">
        <w:trPr>
          <w:gridAfter w:val="1"/>
          <w:wAfter w:w="152" w:type="dxa"/>
          <w:trHeight w:val="485"/>
          <w:jc w:val="center"/>
        </w:trPr>
        <w:tc>
          <w:tcPr>
            <w:tcW w:w="3735" w:type="dxa"/>
            <w:gridSpan w:val="6"/>
          </w:tcPr>
          <w:p w14:paraId="5186DA57" w14:textId="77777777" w:rsidR="00EC374C" w:rsidRPr="00711D26" w:rsidRDefault="000863EF" w:rsidP="00EC374C">
            <w:pPr>
              <w:jc w:val="right"/>
              <w:rPr>
                <w:b/>
                <w:bCs/>
                <w:color w:val="0000FF"/>
                <w:sz w:val="20"/>
                <w:szCs w:val="20"/>
                <w:u w:val="single"/>
                <w:rtl/>
              </w:rPr>
            </w:pPr>
            <w:hyperlink r:id="rId657" w:history="1">
              <w:r w:rsidR="00EC374C" w:rsidRPr="00711D26">
                <w:rPr>
                  <w:b/>
                  <w:bCs/>
                  <w:color w:val="0000FF"/>
                  <w:sz w:val="20"/>
                  <w:szCs w:val="20"/>
                  <w:u w:val="single"/>
                  <w:rtl/>
                </w:rPr>
                <w:t>244297</w:t>
              </w:r>
            </w:hyperlink>
          </w:p>
        </w:tc>
        <w:tc>
          <w:tcPr>
            <w:tcW w:w="4067" w:type="dxa"/>
            <w:gridSpan w:val="6"/>
          </w:tcPr>
          <w:p w14:paraId="3D730C3B" w14:textId="77777777" w:rsidR="00EC374C" w:rsidRPr="00711D26" w:rsidRDefault="00EC374C" w:rsidP="00EC374C">
            <w:pPr>
              <w:rPr>
                <w:sz w:val="20"/>
                <w:szCs w:val="20"/>
                <w:rtl/>
              </w:rPr>
            </w:pPr>
            <w:r w:rsidRPr="00711D26">
              <w:rPr>
                <w:sz w:val="20"/>
                <w:szCs w:val="20"/>
                <w:rtl/>
              </w:rPr>
              <w:t>[21][11]</w:t>
            </w:r>
          </w:p>
        </w:tc>
      </w:tr>
      <w:tr w:rsidR="00EC374C" w:rsidRPr="00632AE1" w14:paraId="4B1302BD" w14:textId="77777777" w:rsidTr="00EC374C">
        <w:trPr>
          <w:gridAfter w:val="1"/>
          <w:wAfter w:w="152" w:type="dxa"/>
          <w:jc w:val="center"/>
        </w:trPr>
        <w:tc>
          <w:tcPr>
            <w:tcW w:w="3735" w:type="dxa"/>
            <w:gridSpan w:val="6"/>
          </w:tcPr>
          <w:p w14:paraId="4A3EACD4" w14:textId="77777777" w:rsidR="00EC374C" w:rsidRDefault="00EC374C" w:rsidP="00EC374C">
            <w:pPr>
              <w:rPr>
                <w:rFonts w:cs="David"/>
                <w:b/>
                <w:bCs/>
                <w:sz w:val="20"/>
                <w:szCs w:val="20"/>
                <w:rtl/>
              </w:rPr>
            </w:pPr>
            <w:r>
              <w:rPr>
                <w:rFonts w:cs="David"/>
                <w:b/>
                <w:bCs/>
                <w:sz w:val="20"/>
                <w:szCs w:val="20"/>
                <w:rtl/>
              </w:rPr>
              <w:t>חומצות אמיניות המקודדות נוגדני אדם ל–</w:t>
            </w:r>
            <w:r>
              <w:rPr>
                <w:rFonts w:cs="David"/>
                <w:b/>
                <w:bCs/>
                <w:sz w:val="20"/>
                <w:szCs w:val="20"/>
              </w:rPr>
              <w:t>Sialyl–Lewisa</w:t>
            </w:r>
          </w:p>
          <w:p w14:paraId="61792DE3" w14:textId="77777777" w:rsidR="00EC374C" w:rsidRPr="00632AE1" w:rsidRDefault="00EC374C" w:rsidP="00EC374C">
            <w:pPr>
              <w:rPr>
                <w:rFonts w:cs="David"/>
                <w:b/>
                <w:bCs/>
                <w:sz w:val="20"/>
                <w:szCs w:val="20"/>
                <w:rtl/>
              </w:rPr>
            </w:pPr>
          </w:p>
        </w:tc>
        <w:tc>
          <w:tcPr>
            <w:tcW w:w="3469" w:type="dxa"/>
            <w:gridSpan w:val="5"/>
          </w:tcPr>
          <w:p w14:paraId="00E23FDA" w14:textId="77777777" w:rsidR="00EC374C" w:rsidRDefault="00EC374C" w:rsidP="00EC374C">
            <w:pPr>
              <w:jc w:val="right"/>
              <w:rPr>
                <w:rFonts w:cs="David"/>
                <w:b/>
                <w:bCs/>
                <w:sz w:val="20"/>
                <w:szCs w:val="20"/>
              </w:rPr>
            </w:pPr>
            <w:r>
              <w:rPr>
                <w:rFonts w:cs="David"/>
                <w:b/>
                <w:bCs/>
                <w:sz w:val="20"/>
                <w:szCs w:val="20"/>
              </w:rPr>
              <w:t>NUCLEIC ACIDS ENCODING HUMAN ANTIBODIES TO SIALYL-LEWISA</w:t>
            </w:r>
          </w:p>
          <w:p w14:paraId="02B82E45" w14:textId="77777777" w:rsidR="00EC374C" w:rsidRPr="00632AE1" w:rsidRDefault="00EC374C" w:rsidP="00EC374C">
            <w:pPr>
              <w:jc w:val="right"/>
              <w:rPr>
                <w:rFonts w:cs="David"/>
                <w:b/>
                <w:bCs/>
                <w:sz w:val="20"/>
                <w:szCs w:val="20"/>
              </w:rPr>
            </w:pPr>
          </w:p>
        </w:tc>
        <w:tc>
          <w:tcPr>
            <w:tcW w:w="598" w:type="dxa"/>
          </w:tcPr>
          <w:p w14:paraId="6ED3B6A6" w14:textId="77777777" w:rsidR="00EC374C" w:rsidRPr="00632AE1" w:rsidRDefault="00EC374C" w:rsidP="00EC374C">
            <w:pPr>
              <w:jc w:val="right"/>
              <w:rPr>
                <w:sz w:val="20"/>
                <w:szCs w:val="20"/>
              </w:rPr>
            </w:pPr>
            <w:r>
              <w:rPr>
                <w:sz w:val="20"/>
                <w:szCs w:val="20"/>
                <w:rtl/>
              </w:rPr>
              <w:t>[54]</w:t>
            </w:r>
          </w:p>
        </w:tc>
      </w:tr>
      <w:tr w:rsidR="00EC374C" w:rsidRPr="00632AE1" w14:paraId="176A373D" w14:textId="77777777" w:rsidTr="00EC374C">
        <w:trPr>
          <w:gridAfter w:val="1"/>
          <w:wAfter w:w="152" w:type="dxa"/>
          <w:jc w:val="center"/>
        </w:trPr>
        <w:tc>
          <w:tcPr>
            <w:tcW w:w="235" w:type="dxa"/>
            <w:gridSpan w:val="2"/>
          </w:tcPr>
          <w:p w14:paraId="335CE4B4" w14:textId="77777777" w:rsidR="00EC374C" w:rsidRPr="00632AE1" w:rsidRDefault="00EC374C" w:rsidP="00EC374C">
            <w:pPr>
              <w:rPr>
                <w:rFonts w:cs="David"/>
                <w:sz w:val="20"/>
                <w:szCs w:val="20"/>
                <w:rtl/>
              </w:rPr>
            </w:pPr>
          </w:p>
        </w:tc>
        <w:tc>
          <w:tcPr>
            <w:tcW w:w="6969" w:type="dxa"/>
            <w:gridSpan w:val="9"/>
          </w:tcPr>
          <w:p w14:paraId="0DBE9147" w14:textId="77777777" w:rsidR="00EC374C" w:rsidRPr="00632AE1" w:rsidRDefault="00EC374C" w:rsidP="00EC374C">
            <w:pPr>
              <w:jc w:val="right"/>
              <w:rPr>
                <w:rFonts w:cs="David"/>
                <w:sz w:val="20"/>
                <w:szCs w:val="20"/>
              </w:rPr>
            </w:pPr>
            <w:r>
              <w:rPr>
                <w:rFonts w:cs="David"/>
                <w:sz w:val="20"/>
                <w:szCs w:val="20"/>
              </w:rPr>
              <w:t>26.08.2014</w:t>
            </w:r>
          </w:p>
        </w:tc>
        <w:tc>
          <w:tcPr>
            <w:tcW w:w="598" w:type="dxa"/>
          </w:tcPr>
          <w:p w14:paraId="62D819FF" w14:textId="77777777" w:rsidR="00EC374C" w:rsidRPr="00632AE1" w:rsidRDefault="00EC374C" w:rsidP="00EC374C">
            <w:pPr>
              <w:jc w:val="right"/>
              <w:rPr>
                <w:sz w:val="20"/>
                <w:szCs w:val="20"/>
              </w:rPr>
            </w:pPr>
            <w:r>
              <w:rPr>
                <w:sz w:val="20"/>
                <w:szCs w:val="20"/>
                <w:rtl/>
              </w:rPr>
              <w:t>[22]</w:t>
            </w:r>
          </w:p>
        </w:tc>
      </w:tr>
      <w:tr w:rsidR="00EC374C" w:rsidRPr="00632AE1" w14:paraId="011F4E00" w14:textId="77777777" w:rsidTr="00EC374C">
        <w:trPr>
          <w:gridAfter w:val="1"/>
          <w:wAfter w:w="152" w:type="dxa"/>
          <w:jc w:val="center"/>
        </w:trPr>
        <w:tc>
          <w:tcPr>
            <w:tcW w:w="235" w:type="dxa"/>
            <w:gridSpan w:val="2"/>
          </w:tcPr>
          <w:p w14:paraId="60D5CC57" w14:textId="77777777" w:rsidR="00EC374C" w:rsidRPr="00632AE1" w:rsidRDefault="00EC374C" w:rsidP="00EC374C">
            <w:pPr>
              <w:rPr>
                <w:rFonts w:cs="David"/>
                <w:sz w:val="20"/>
                <w:szCs w:val="20"/>
                <w:rtl/>
              </w:rPr>
            </w:pPr>
          </w:p>
        </w:tc>
        <w:tc>
          <w:tcPr>
            <w:tcW w:w="2949" w:type="dxa"/>
            <w:gridSpan w:val="3"/>
          </w:tcPr>
          <w:p w14:paraId="050D13C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1BB8709" w14:textId="77777777" w:rsidR="00EC374C" w:rsidRPr="00632AE1" w:rsidRDefault="00EC374C" w:rsidP="00EC374C">
            <w:pPr>
              <w:jc w:val="right"/>
              <w:rPr>
                <w:sz w:val="20"/>
                <w:szCs w:val="20"/>
              </w:rPr>
            </w:pPr>
            <w:r>
              <w:rPr>
                <w:sz w:val="20"/>
                <w:szCs w:val="20"/>
                <w:rtl/>
              </w:rPr>
              <w:t>[33]</w:t>
            </w:r>
          </w:p>
        </w:tc>
        <w:tc>
          <w:tcPr>
            <w:tcW w:w="1565" w:type="dxa"/>
            <w:gridSpan w:val="3"/>
          </w:tcPr>
          <w:p w14:paraId="72385FC0" w14:textId="77777777" w:rsidR="00EC374C" w:rsidRPr="00632AE1" w:rsidRDefault="00EC374C" w:rsidP="00EC374C">
            <w:pPr>
              <w:jc w:val="right"/>
              <w:rPr>
                <w:rFonts w:cs="David"/>
                <w:sz w:val="20"/>
                <w:szCs w:val="20"/>
              </w:rPr>
            </w:pPr>
            <w:r>
              <w:rPr>
                <w:rFonts w:cs="David"/>
                <w:sz w:val="20"/>
                <w:szCs w:val="20"/>
              </w:rPr>
              <w:t>26.08.2013</w:t>
            </w:r>
          </w:p>
        </w:tc>
        <w:tc>
          <w:tcPr>
            <w:tcW w:w="550" w:type="dxa"/>
          </w:tcPr>
          <w:p w14:paraId="77BE2FC6" w14:textId="77777777" w:rsidR="00EC374C" w:rsidRPr="00632AE1" w:rsidRDefault="00EC374C" w:rsidP="00EC374C">
            <w:pPr>
              <w:jc w:val="right"/>
              <w:rPr>
                <w:sz w:val="20"/>
                <w:szCs w:val="20"/>
                <w:rtl/>
              </w:rPr>
            </w:pPr>
            <w:r>
              <w:rPr>
                <w:sz w:val="20"/>
                <w:szCs w:val="20"/>
                <w:rtl/>
              </w:rPr>
              <w:t>[32]</w:t>
            </w:r>
          </w:p>
        </w:tc>
        <w:tc>
          <w:tcPr>
            <w:tcW w:w="1354" w:type="dxa"/>
          </w:tcPr>
          <w:p w14:paraId="563BB5D7" w14:textId="77777777" w:rsidR="00EC374C" w:rsidRPr="00632AE1" w:rsidRDefault="00EC374C" w:rsidP="00EC374C">
            <w:pPr>
              <w:jc w:val="right"/>
              <w:rPr>
                <w:rFonts w:cs="David"/>
                <w:sz w:val="20"/>
                <w:szCs w:val="20"/>
              </w:rPr>
            </w:pPr>
            <w:r>
              <w:rPr>
                <w:rFonts w:cs="David"/>
                <w:sz w:val="20"/>
                <w:szCs w:val="20"/>
              </w:rPr>
              <w:t>61/870137</w:t>
            </w:r>
          </w:p>
        </w:tc>
        <w:tc>
          <w:tcPr>
            <w:tcW w:w="598" w:type="dxa"/>
          </w:tcPr>
          <w:p w14:paraId="4BBBDD22" w14:textId="77777777" w:rsidR="00EC374C" w:rsidRPr="00632AE1" w:rsidRDefault="00EC374C" w:rsidP="00EC374C">
            <w:pPr>
              <w:jc w:val="right"/>
              <w:rPr>
                <w:sz w:val="20"/>
                <w:szCs w:val="20"/>
              </w:rPr>
            </w:pPr>
            <w:r>
              <w:rPr>
                <w:sz w:val="20"/>
                <w:szCs w:val="20"/>
                <w:rtl/>
              </w:rPr>
              <w:t>[31]</w:t>
            </w:r>
          </w:p>
        </w:tc>
      </w:tr>
      <w:tr w:rsidR="00EC374C" w:rsidRPr="00632AE1" w14:paraId="133D59F5" w14:textId="77777777" w:rsidTr="00EC374C">
        <w:trPr>
          <w:gridAfter w:val="1"/>
          <w:wAfter w:w="152" w:type="dxa"/>
          <w:jc w:val="center"/>
        </w:trPr>
        <w:tc>
          <w:tcPr>
            <w:tcW w:w="7204" w:type="dxa"/>
            <w:gridSpan w:val="11"/>
          </w:tcPr>
          <w:p w14:paraId="2900180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31//337, 39//00, 39//395, 45//06, 51//10, C07K 16//28, 16//30, G01N 33//574, 33//577</w:t>
            </w:r>
          </w:p>
        </w:tc>
        <w:tc>
          <w:tcPr>
            <w:tcW w:w="598" w:type="dxa"/>
          </w:tcPr>
          <w:p w14:paraId="03A605E8" w14:textId="77777777" w:rsidR="00EC374C" w:rsidRPr="00632AE1" w:rsidRDefault="00EC374C" w:rsidP="00EC374C">
            <w:pPr>
              <w:jc w:val="right"/>
              <w:rPr>
                <w:sz w:val="20"/>
                <w:szCs w:val="20"/>
              </w:rPr>
            </w:pPr>
            <w:r>
              <w:rPr>
                <w:sz w:val="20"/>
                <w:szCs w:val="20"/>
                <w:rtl/>
              </w:rPr>
              <w:t>[51]</w:t>
            </w:r>
          </w:p>
        </w:tc>
      </w:tr>
      <w:tr w:rsidR="00EC374C" w:rsidRPr="00632AE1" w14:paraId="1813D645" w14:textId="77777777" w:rsidTr="00EC374C">
        <w:trPr>
          <w:gridAfter w:val="1"/>
          <w:wAfter w:w="152" w:type="dxa"/>
          <w:jc w:val="center"/>
        </w:trPr>
        <w:tc>
          <w:tcPr>
            <w:tcW w:w="3735" w:type="dxa"/>
            <w:gridSpan w:val="6"/>
          </w:tcPr>
          <w:p w14:paraId="33B0BE78" w14:textId="77777777" w:rsidR="00EC374C" w:rsidRPr="00632AE1" w:rsidRDefault="00EC374C" w:rsidP="00EC374C">
            <w:pPr>
              <w:rPr>
                <w:rFonts w:cs="Guttman Hodes"/>
                <w:sz w:val="20"/>
                <w:szCs w:val="20"/>
                <w:rtl/>
              </w:rPr>
            </w:pPr>
          </w:p>
        </w:tc>
        <w:tc>
          <w:tcPr>
            <w:tcW w:w="3469" w:type="dxa"/>
            <w:gridSpan w:val="5"/>
          </w:tcPr>
          <w:p w14:paraId="1E87D51B" w14:textId="77777777" w:rsidR="00EC374C" w:rsidRPr="00632AE1" w:rsidRDefault="00EC374C" w:rsidP="00EC374C">
            <w:pPr>
              <w:jc w:val="right"/>
              <w:rPr>
                <w:rFonts w:cs="David"/>
                <w:sz w:val="20"/>
                <w:szCs w:val="20"/>
                <w:rtl/>
              </w:rPr>
            </w:pPr>
            <w:r>
              <w:rPr>
                <w:rFonts w:cs="David"/>
                <w:sz w:val="20"/>
                <w:szCs w:val="20"/>
              </w:rPr>
              <w:t>BIONTECH RESEARCH AND DEVELOPMENT, INC.</w:t>
            </w:r>
          </w:p>
        </w:tc>
        <w:tc>
          <w:tcPr>
            <w:tcW w:w="598" w:type="dxa"/>
          </w:tcPr>
          <w:p w14:paraId="5C071DEC" w14:textId="77777777" w:rsidR="00EC374C" w:rsidRPr="00632AE1" w:rsidRDefault="00EC374C" w:rsidP="00EC374C">
            <w:pPr>
              <w:jc w:val="right"/>
              <w:rPr>
                <w:sz w:val="20"/>
                <w:szCs w:val="20"/>
              </w:rPr>
            </w:pPr>
            <w:r>
              <w:rPr>
                <w:sz w:val="20"/>
                <w:szCs w:val="20"/>
                <w:rtl/>
              </w:rPr>
              <w:t>[71]</w:t>
            </w:r>
          </w:p>
        </w:tc>
      </w:tr>
      <w:tr w:rsidR="00EC374C" w:rsidRPr="00632AE1" w14:paraId="1F596123" w14:textId="77777777" w:rsidTr="00EC374C">
        <w:trPr>
          <w:gridAfter w:val="1"/>
          <w:wAfter w:w="152" w:type="dxa"/>
          <w:jc w:val="center"/>
        </w:trPr>
        <w:tc>
          <w:tcPr>
            <w:tcW w:w="235" w:type="dxa"/>
            <w:gridSpan w:val="2"/>
          </w:tcPr>
          <w:p w14:paraId="4C0FC3AC" w14:textId="77777777" w:rsidR="00EC374C" w:rsidRPr="00632AE1" w:rsidRDefault="00EC374C" w:rsidP="00EC374C">
            <w:pPr>
              <w:rPr>
                <w:rFonts w:cs="Guttman Hodes"/>
                <w:sz w:val="20"/>
                <w:szCs w:val="20"/>
                <w:rtl/>
              </w:rPr>
            </w:pPr>
          </w:p>
        </w:tc>
        <w:tc>
          <w:tcPr>
            <w:tcW w:w="6969" w:type="dxa"/>
            <w:gridSpan w:val="9"/>
          </w:tcPr>
          <w:p w14:paraId="13D27694" w14:textId="77777777" w:rsidR="00EC374C" w:rsidRPr="00632AE1" w:rsidRDefault="00EC374C" w:rsidP="00EC374C">
            <w:pPr>
              <w:jc w:val="right"/>
              <w:rPr>
                <w:rFonts w:cs="Guttman Hodes"/>
                <w:sz w:val="20"/>
                <w:szCs w:val="20"/>
              </w:rPr>
            </w:pPr>
            <w:r>
              <w:rPr>
                <w:rFonts w:cs="Guttman Hodes"/>
                <w:sz w:val="20"/>
                <w:szCs w:val="20"/>
              </w:rPr>
              <w:t>WO/2015/053871</w:t>
            </w:r>
          </w:p>
        </w:tc>
        <w:tc>
          <w:tcPr>
            <w:tcW w:w="598" w:type="dxa"/>
          </w:tcPr>
          <w:p w14:paraId="0C1BBE1F" w14:textId="77777777" w:rsidR="00EC374C" w:rsidRPr="00632AE1" w:rsidRDefault="00EC374C" w:rsidP="00EC374C">
            <w:pPr>
              <w:jc w:val="right"/>
              <w:rPr>
                <w:sz w:val="20"/>
                <w:szCs w:val="20"/>
              </w:rPr>
            </w:pPr>
            <w:r>
              <w:rPr>
                <w:sz w:val="20"/>
                <w:szCs w:val="20"/>
                <w:rtl/>
              </w:rPr>
              <w:t>[87]</w:t>
            </w:r>
          </w:p>
        </w:tc>
      </w:tr>
      <w:tr w:rsidR="00EC374C" w:rsidRPr="00632AE1" w14:paraId="32396879" w14:textId="77777777" w:rsidTr="00EC374C">
        <w:trPr>
          <w:gridAfter w:val="1"/>
          <w:wAfter w:w="152" w:type="dxa"/>
          <w:jc w:val="center"/>
        </w:trPr>
        <w:tc>
          <w:tcPr>
            <w:tcW w:w="3735" w:type="dxa"/>
            <w:gridSpan w:val="6"/>
          </w:tcPr>
          <w:p w14:paraId="42F04632" w14:textId="77777777" w:rsidR="00EC374C" w:rsidRDefault="00EC374C" w:rsidP="00EC374C">
            <w:pPr>
              <w:rPr>
                <w:rFonts w:cs="Guttman Hodes"/>
                <w:sz w:val="20"/>
                <w:szCs w:val="20"/>
                <w:rtl/>
              </w:rPr>
            </w:pPr>
            <w:r>
              <w:rPr>
                <w:rFonts w:cs="Guttman Hodes"/>
                <w:sz w:val="20"/>
                <w:szCs w:val="20"/>
                <w:rtl/>
              </w:rPr>
              <w:t>ריינהולד כהן ושותפיו,</w:t>
            </w:r>
          </w:p>
          <w:p w14:paraId="16C1B4C6" w14:textId="77777777" w:rsidR="00EC374C" w:rsidRDefault="00EC374C" w:rsidP="00EC374C">
            <w:pPr>
              <w:rPr>
                <w:rFonts w:cs="Guttman Hodes"/>
                <w:sz w:val="20"/>
                <w:szCs w:val="20"/>
                <w:rtl/>
              </w:rPr>
            </w:pPr>
            <w:r>
              <w:rPr>
                <w:rFonts w:cs="Guttman Hodes"/>
                <w:sz w:val="20"/>
                <w:szCs w:val="20"/>
                <w:rtl/>
              </w:rPr>
              <w:t xml:space="preserve">רחוב הברזל 26א' </w:t>
            </w:r>
          </w:p>
          <w:p w14:paraId="2040C3C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6FA39DCE" w14:textId="77777777" w:rsidR="00EC374C" w:rsidRDefault="00EC374C" w:rsidP="00EC374C">
            <w:pPr>
              <w:jc w:val="right"/>
              <w:rPr>
                <w:rFonts w:cs="David"/>
                <w:sz w:val="20"/>
                <w:szCs w:val="20"/>
              </w:rPr>
            </w:pPr>
            <w:r>
              <w:rPr>
                <w:rFonts w:cs="David"/>
                <w:sz w:val="20"/>
                <w:szCs w:val="20"/>
              </w:rPr>
              <w:t>REINHOLD COHN AND PARTNERS,</w:t>
            </w:r>
          </w:p>
          <w:p w14:paraId="72E9D2FB" w14:textId="77777777" w:rsidR="00EC374C" w:rsidRDefault="00EC374C" w:rsidP="00EC374C">
            <w:pPr>
              <w:jc w:val="right"/>
              <w:rPr>
                <w:rFonts w:cs="David"/>
                <w:sz w:val="20"/>
                <w:szCs w:val="20"/>
              </w:rPr>
            </w:pPr>
            <w:r>
              <w:rPr>
                <w:rFonts w:cs="David"/>
                <w:sz w:val="20"/>
                <w:szCs w:val="20"/>
              </w:rPr>
              <w:t xml:space="preserve"> 26A HABARZEL ST.,</w:t>
            </w:r>
          </w:p>
          <w:p w14:paraId="0F4FDDCC" w14:textId="77777777" w:rsidR="00EC374C" w:rsidRDefault="00EC374C" w:rsidP="00EC374C">
            <w:pPr>
              <w:jc w:val="right"/>
              <w:rPr>
                <w:rFonts w:cs="David"/>
                <w:sz w:val="20"/>
                <w:szCs w:val="20"/>
              </w:rPr>
            </w:pPr>
            <w:r>
              <w:rPr>
                <w:rFonts w:cs="David"/>
                <w:sz w:val="20"/>
                <w:szCs w:val="20"/>
              </w:rPr>
              <w:t>RAMAT HACHAYAL 69710</w:t>
            </w:r>
          </w:p>
          <w:p w14:paraId="05FCA345" w14:textId="77777777" w:rsidR="00EC374C" w:rsidRPr="00632AE1" w:rsidRDefault="00EC374C" w:rsidP="00EC374C">
            <w:pPr>
              <w:jc w:val="right"/>
              <w:rPr>
                <w:rFonts w:cs="David"/>
                <w:sz w:val="20"/>
                <w:szCs w:val="20"/>
                <w:rtl/>
              </w:rPr>
            </w:pPr>
          </w:p>
        </w:tc>
        <w:tc>
          <w:tcPr>
            <w:tcW w:w="598" w:type="dxa"/>
          </w:tcPr>
          <w:p w14:paraId="48103E78" w14:textId="77777777" w:rsidR="00EC374C" w:rsidRPr="00632AE1" w:rsidRDefault="00EC374C" w:rsidP="00EC374C">
            <w:pPr>
              <w:jc w:val="right"/>
              <w:rPr>
                <w:sz w:val="20"/>
                <w:szCs w:val="20"/>
                <w:rtl/>
              </w:rPr>
            </w:pPr>
            <w:r>
              <w:rPr>
                <w:sz w:val="20"/>
                <w:szCs w:val="20"/>
                <w:rtl/>
              </w:rPr>
              <w:t>[74]</w:t>
            </w:r>
          </w:p>
        </w:tc>
      </w:tr>
      <w:tr w:rsidR="00EC374C" w:rsidRPr="00632AE1" w14:paraId="43A3FFAD" w14:textId="77777777" w:rsidTr="00EC374C">
        <w:trPr>
          <w:gridAfter w:val="1"/>
          <w:wAfter w:w="152" w:type="dxa"/>
          <w:jc w:val="center"/>
        </w:trPr>
        <w:tc>
          <w:tcPr>
            <w:tcW w:w="2316" w:type="dxa"/>
            <w:gridSpan w:val="4"/>
          </w:tcPr>
          <w:p w14:paraId="5F69AC7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740B4300" w14:textId="77777777" w:rsidR="00EC374C" w:rsidRPr="00632AE1" w:rsidRDefault="00EC374C" w:rsidP="00EC374C">
            <w:pPr>
              <w:jc w:val="center"/>
              <w:rPr>
                <w:rFonts w:cs="David"/>
                <w:sz w:val="20"/>
                <w:szCs w:val="20"/>
              </w:rPr>
            </w:pPr>
            <w:r>
              <w:rPr>
                <w:rFonts w:cs="David"/>
                <w:sz w:val="20"/>
                <w:szCs w:val="20"/>
                <w:rtl/>
              </w:rPr>
              <w:t>276819,</w:t>
            </w:r>
          </w:p>
        </w:tc>
        <w:tc>
          <w:tcPr>
            <w:tcW w:w="2552" w:type="dxa"/>
            <w:gridSpan w:val="4"/>
          </w:tcPr>
          <w:p w14:paraId="6F16400C"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38C1CFF" w14:textId="77777777" w:rsidTr="00EC374C">
        <w:trPr>
          <w:gridAfter w:val="1"/>
          <w:wAfter w:w="152" w:type="dxa"/>
          <w:jc w:val="center"/>
        </w:trPr>
        <w:tc>
          <w:tcPr>
            <w:tcW w:w="2150" w:type="dxa"/>
            <w:gridSpan w:val="3"/>
          </w:tcPr>
          <w:p w14:paraId="0594584F" w14:textId="77777777" w:rsidR="00EC374C" w:rsidRPr="00632AE1" w:rsidRDefault="00EC374C" w:rsidP="00EC374C">
            <w:pPr>
              <w:jc w:val="right"/>
              <w:rPr>
                <w:rFonts w:cs="David"/>
                <w:sz w:val="20"/>
                <w:szCs w:val="20"/>
              </w:rPr>
            </w:pPr>
          </w:p>
        </w:tc>
        <w:tc>
          <w:tcPr>
            <w:tcW w:w="1662" w:type="dxa"/>
            <w:gridSpan w:val="4"/>
          </w:tcPr>
          <w:p w14:paraId="270C749D" w14:textId="77777777" w:rsidR="00EC374C" w:rsidRPr="00632AE1" w:rsidRDefault="00EC374C" w:rsidP="00EC374C">
            <w:pPr>
              <w:jc w:val="right"/>
              <w:rPr>
                <w:rFonts w:cs="David"/>
                <w:sz w:val="20"/>
                <w:szCs w:val="20"/>
              </w:rPr>
            </w:pPr>
          </w:p>
        </w:tc>
        <w:tc>
          <w:tcPr>
            <w:tcW w:w="3990" w:type="dxa"/>
            <w:gridSpan w:val="5"/>
          </w:tcPr>
          <w:p w14:paraId="23E2816E" w14:textId="77777777" w:rsidR="00EC374C" w:rsidRPr="00632AE1" w:rsidRDefault="00EC374C" w:rsidP="00EC374C">
            <w:pPr>
              <w:jc w:val="right"/>
              <w:rPr>
                <w:rFonts w:cs="David"/>
                <w:sz w:val="20"/>
                <w:szCs w:val="20"/>
              </w:rPr>
            </w:pPr>
          </w:p>
        </w:tc>
      </w:tr>
      <w:tr w:rsidR="00EC374C" w:rsidRPr="00632AE1" w14:paraId="6E526AA5" w14:textId="77777777" w:rsidTr="00EC374C">
        <w:tblPrEx>
          <w:jc w:val="left"/>
          <w:tblLook w:val="0000" w:firstRow="0" w:lastRow="0" w:firstColumn="0" w:lastColumn="0" w:noHBand="0" w:noVBand="0"/>
        </w:tblPrEx>
        <w:trPr>
          <w:gridBefore w:val="1"/>
          <w:wBefore w:w="70" w:type="dxa"/>
        </w:trPr>
        <w:tc>
          <w:tcPr>
            <w:tcW w:w="7884" w:type="dxa"/>
            <w:gridSpan w:val="12"/>
          </w:tcPr>
          <w:p w14:paraId="714139C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AD236B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5"/>
        <w:gridCol w:w="551"/>
        <w:gridCol w:w="77"/>
        <w:gridCol w:w="1486"/>
        <w:gridCol w:w="550"/>
        <w:gridCol w:w="1357"/>
        <w:gridCol w:w="598"/>
        <w:gridCol w:w="152"/>
      </w:tblGrid>
      <w:tr w:rsidR="00EC374C" w:rsidRPr="00632AE1" w14:paraId="7A970B7B" w14:textId="77777777" w:rsidTr="00EC374C">
        <w:trPr>
          <w:gridAfter w:val="1"/>
          <w:wAfter w:w="152" w:type="dxa"/>
          <w:trHeight w:val="485"/>
          <w:jc w:val="center"/>
        </w:trPr>
        <w:tc>
          <w:tcPr>
            <w:tcW w:w="3734" w:type="dxa"/>
            <w:gridSpan w:val="5"/>
          </w:tcPr>
          <w:p w14:paraId="1D8B3281" w14:textId="77777777" w:rsidR="00EC374C" w:rsidRPr="00711D26" w:rsidRDefault="000863EF" w:rsidP="00EC374C">
            <w:pPr>
              <w:jc w:val="right"/>
              <w:rPr>
                <w:b/>
                <w:bCs/>
                <w:color w:val="0000FF"/>
                <w:sz w:val="20"/>
                <w:szCs w:val="20"/>
                <w:u w:val="single"/>
                <w:rtl/>
              </w:rPr>
            </w:pPr>
            <w:hyperlink r:id="rId658" w:history="1">
              <w:r w:rsidR="00EC374C" w:rsidRPr="00711D26">
                <w:rPr>
                  <w:b/>
                  <w:bCs/>
                  <w:color w:val="0000FF"/>
                  <w:sz w:val="20"/>
                  <w:szCs w:val="20"/>
                  <w:u w:val="single"/>
                  <w:rtl/>
                </w:rPr>
                <w:t>244356</w:t>
              </w:r>
            </w:hyperlink>
          </w:p>
        </w:tc>
        <w:tc>
          <w:tcPr>
            <w:tcW w:w="4068" w:type="dxa"/>
            <w:gridSpan w:val="5"/>
          </w:tcPr>
          <w:p w14:paraId="001D2EBF" w14:textId="77777777" w:rsidR="00EC374C" w:rsidRPr="00711D26" w:rsidRDefault="00EC374C" w:rsidP="00EC374C">
            <w:pPr>
              <w:rPr>
                <w:sz w:val="20"/>
                <w:szCs w:val="20"/>
                <w:rtl/>
              </w:rPr>
            </w:pPr>
            <w:r w:rsidRPr="00711D26">
              <w:rPr>
                <w:sz w:val="20"/>
                <w:szCs w:val="20"/>
                <w:rtl/>
              </w:rPr>
              <w:t>[21][11]</w:t>
            </w:r>
          </w:p>
        </w:tc>
      </w:tr>
      <w:tr w:rsidR="00EC374C" w:rsidRPr="00632AE1" w14:paraId="65B01973" w14:textId="77777777" w:rsidTr="00EC374C">
        <w:trPr>
          <w:gridAfter w:val="1"/>
          <w:wAfter w:w="152" w:type="dxa"/>
          <w:jc w:val="center"/>
        </w:trPr>
        <w:tc>
          <w:tcPr>
            <w:tcW w:w="3734" w:type="dxa"/>
            <w:gridSpan w:val="5"/>
          </w:tcPr>
          <w:p w14:paraId="0FA0736F" w14:textId="77777777" w:rsidR="00EC374C" w:rsidRDefault="00EC374C" w:rsidP="00EC374C">
            <w:pPr>
              <w:rPr>
                <w:rFonts w:cs="David"/>
                <w:b/>
                <w:bCs/>
                <w:sz w:val="20"/>
                <w:szCs w:val="20"/>
                <w:rtl/>
              </w:rPr>
            </w:pPr>
            <w:r>
              <w:rPr>
                <w:rFonts w:cs="David"/>
                <w:b/>
                <w:bCs/>
                <w:sz w:val="20"/>
                <w:szCs w:val="20"/>
                <w:rtl/>
              </w:rPr>
              <w:t xml:space="preserve">פורמלציות לאנטגוניסטים של קולטן </w:t>
            </w:r>
            <w:r>
              <w:rPr>
                <w:rFonts w:cs="David"/>
                <w:b/>
                <w:bCs/>
                <w:sz w:val="20"/>
                <w:szCs w:val="20"/>
              </w:rPr>
              <w:t>CGRP</w:t>
            </w:r>
          </w:p>
          <w:p w14:paraId="19793408" w14:textId="77777777" w:rsidR="00EC374C" w:rsidRPr="00632AE1" w:rsidRDefault="00EC374C" w:rsidP="00EC374C">
            <w:pPr>
              <w:rPr>
                <w:rFonts w:cs="David"/>
                <w:b/>
                <w:bCs/>
                <w:sz w:val="20"/>
                <w:szCs w:val="20"/>
                <w:rtl/>
              </w:rPr>
            </w:pPr>
          </w:p>
        </w:tc>
        <w:tc>
          <w:tcPr>
            <w:tcW w:w="3470" w:type="dxa"/>
            <w:gridSpan w:val="4"/>
          </w:tcPr>
          <w:p w14:paraId="59CDCE0D" w14:textId="77777777" w:rsidR="00EC374C" w:rsidRDefault="00EC374C" w:rsidP="00EC374C">
            <w:pPr>
              <w:jc w:val="right"/>
              <w:rPr>
                <w:rFonts w:cs="David"/>
                <w:b/>
                <w:bCs/>
                <w:sz w:val="20"/>
                <w:szCs w:val="20"/>
              </w:rPr>
            </w:pPr>
            <w:r>
              <w:rPr>
                <w:rFonts w:cs="David"/>
                <w:b/>
                <w:bCs/>
                <w:sz w:val="20"/>
                <w:szCs w:val="20"/>
              </w:rPr>
              <w:t>FORMULATIONS FOR CGRP RECEPTOR ANTAGONISTS</w:t>
            </w:r>
          </w:p>
          <w:p w14:paraId="4766BCF0" w14:textId="77777777" w:rsidR="00EC374C" w:rsidRPr="00632AE1" w:rsidRDefault="00EC374C" w:rsidP="00EC374C">
            <w:pPr>
              <w:jc w:val="right"/>
              <w:rPr>
                <w:rFonts w:cs="David"/>
                <w:b/>
                <w:bCs/>
                <w:sz w:val="20"/>
                <w:szCs w:val="20"/>
              </w:rPr>
            </w:pPr>
          </w:p>
        </w:tc>
        <w:tc>
          <w:tcPr>
            <w:tcW w:w="598" w:type="dxa"/>
          </w:tcPr>
          <w:p w14:paraId="4B6B1276" w14:textId="77777777" w:rsidR="00EC374C" w:rsidRPr="00632AE1" w:rsidRDefault="00EC374C" w:rsidP="00EC374C">
            <w:pPr>
              <w:jc w:val="right"/>
              <w:rPr>
                <w:sz w:val="20"/>
                <w:szCs w:val="20"/>
              </w:rPr>
            </w:pPr>
            <w:r>
              <w:rPr>
                <w:sz w:val="20"/>
                <w:szCs w:val="20"/>
                <w:rtl/>
              </w:rPr>
              <w:t>[54]</w:t>
            </w:r>
          </w:p>
        </w:tc>
      </w:tr>
      <w:tr w:rsidR="00EC374C" w:rsidRPr="00632AE1" w14:paraId="7A461ED3" w14:textId="77777777" w:rsidTr="00EC374C">
        <w:trPr>
          <w:gridAfter w:val="1"/>
          <w:wAfter w:w="152" w:type="dxa"/>
          <w:jc w:val="center"/>
        </w:trPr>
        <w:tc>
          <w:tcPr>
            <w:tcW w:w="236" w:type="dxa"/>
            <w:gridSpan w:val="2"/>
          </w:tcPr>
          <w:p w14:paraId="2FCD2FCA" w14:textId="77777777" w:rsidR="00EC374C" w:rsidRPr="00632AE1" w:rsidRDefault="00EC374C" w:rsidP="00EC374C">
            <w:pPr>
              <w:rPr>
                <w:rFonts w:cs="David"/>
                <w:sz w:val="20"/>
                <w:szCs w:val="20"/>
                <w:rtl/>
              </w:rPr>
            </w:pPr>
          </w:p>
        </w:tc>
        <w:tc>
          <w:tcPr>
            <w:tcW w:w="6968" w:type="dxa"/>
            <w:gridSpan w:val="7"/>
          </w:tcPr>
          <w:p w14:paraId="6DAF1825" w14:textId="77777777" w:rsidR="00EC374C" w:rsidRPr="00632AE1" w:rsidRDefault="00EC374C" w:rsidP="00EC374C">
            <w:pPr>
              <w:jc w:val="right"/>
              <w:rPr>
                <w:rFonts w:cs="David"/>
                <w:sz w:val="20"/>
                <w:szCs w:val="20"/>
              </w:rPr>
            </w:pPr>
            <w:r>
              <w:rPr>
                <w:rFonts w:cs="David"/>
                <w:sz w:val="20"/>
                <w:szCs w:val="20"/>
              </w:rPr>
              <w:t>11.09.2014</w:t>
            </w:r>
          </w:p>
        </w:tc>
        <w:tc>
          <w:tcPr>
            <w:tcW w:w="598" w:type="dxa"/>
          </w:tcPr>
          <w:p w14:paraId="713E3362" w14:textId="77777777" w:rsidR="00EC374C" w:rsidRPr="00632AE1" w:rsidRDefault="00EC374C" w:rsidP="00EC374C">
            <w:pPr>
              <w:jc w:val="right"/>
              <w:rPr>
                <w:sz w:val="20"/>
                <w:szCs w:val="20"/>
              </w:rPr>
            </w:pPr>
            <w:r>
              <w:rPr>
                <w:sz w:val="20"/>
                <w:szCs w:val="20"/>
                <w:rtl/>
              </w:rPr>
              <w:t>[22]</w:t>
            </w:r>
          </w:p>
        </w:tc>
      </w:tr>
      <w:tr w:rsidR="00EC374C" w:rsidRPr="00632AE1" w14:paraId="1AC0E68D" w14:textId="77777777" w:rsidTr="00EC374C">
        <w:trPr>
          <w:gridAfter w:val="1"/>
          <w:wAfter w:w="152" w:type="dxa"/>
          <w:jc w:val="center"/>
        </w:trPr>
        <w:tc>
          <w:tcPr>
            <w:tcW w:w="236" w:type="dxa"/>
            <w:gridSpan w:val="2"/>
          </w:tcPr>
          <w:p w14:paraId="6F1977F7" w14:textId="77777777" w:rsidR="00EC374C" w:rsidRPr="00632AE1" w:rsidRDefault="00EC374C" w:rsidP="00EC374C">
            <w:pPr>
              <w:rPr>
                <w:rFonts w:cs="David"/>
                <w:sz w:val="20"/>
                <w:szCs w:val="20"/>
                <w:rtl/>
              </w:rPr>
            </w:pPr>
          </w:p>
        </w:tc>
        <w:tc>
          <w:tcPr>
            <w:tcW w:w="2947" w:type="dxa"/>
            <w:gridSpan w:val="2"/>
          </w:tcPr>
          <w:p w14:paraId="3F1C2D8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70C4693" w14:textId="77777777" w:rsidR="00EC374C" w:rsidRPr="00632AE1" w:rsidRDefault="00EC374C" w:rsidP="00EC374C">
            <w:pPr>
              <w:jc w:val="right"/>
              <w:rPr>
                <w:sz w:val="20"/>
                <w:szCs w:val="20"/>
              </w:rPr>
            </w:pPr>
            <w:r>
              <w:rPr>
                <w:sz w:val="20"/>
                <w:szCs w:val="20"/>
                <w:rtl/>
              </w:rPr>
              <w:t>[33]</w:t>
            </w:r>
          </w:p>
        </w:tc>
        <w:tc>
          <w:tcPr>
            <w:tcW w:w="1563" w:type="dxa"/>
            <w:gridSpan w:val="2"/>
          </w:tcPr>
          <w:p w14:paraId="6CFC52C3" w14:textId="77777777" w:rsidR="00EC374C" w:rsidRPr="00632AE1" w:rsidRDefault="00EC374C" w:rsidP="00EC374C">
            <w:pPr>
              <w:jc w:val="right"/>
              <w:rPr>
                <w:rFonts w:cs="David"/>
                <w:sz w:val="20"/>
                <w:szCs w:val="20"/>
              </w:rPr>
            </w:pPr>
            <w:r>
              <w:rPr>
                <w:rFonts w:cs="David"/>
                <w:sz w:val="20"/>
                <w:szCs w:val="20"/>
              </w:rPr>
              <w:t>16.09.2013</w:t>
            </w:r>
          </w:p>
        </w:tc>
        <w:tc>
          <w:tcPr>
            <w:tcW w:w="550" w:type="dxa"/>
          </w:tcPr>
          <w:p w14:paraId="26FFE91E" w14:textId="77777777" w:rsidR="00EC374C" w:rsidRPr="00632AE1" w:rsidRDefault="00EC374C" w:rsidP="00EC374C">
            <w:pPr>
              <w:jc w:val="right"/>
              <w:rPr>
                <w:sz w:val="20"/>
                <w:szCs w:val="20"/>
                <w:rtl/>
              </w:rPr>
            </w:pPr>
            <w:r>
              <w:rPr>
                <w:sz w:val="20"/>
                <w:szCs w:val="20"/>
                <w:rtl/>
              </w:rPr>
              <w:t>[32]</w:t>
            </w:r>
          </w:p>
        </w:tc>
        <w:tc>
          <w:tcPr>
            <w:tcW w:w="1357" w:type="dxa"/>
          </w:tcPr>
          <w:p w14:paraId="429EFB7D" w14:textId="77777777" w:rsidR="00EC374C" w:rsidRPr="00632AE1" w:rsidRDefault="00EC374C" w:rsidP="00EC374C">
            <w:pPr>
              <w:jc w:val="right"/>
              <w:rPr>
                <w:rFonts w:cs="David"/>
                <w:sz w:val="20"/>
                <w:szCs w:val="20"/>
              </w:rPr>
            </w:pPr>
            <w:r>
              <w:rPr>
                <w:rFonts w:cs="David"/>
                <w:sz w:val="20"/>
                <w:szCs w:val="20"/>
              </w:rPr>
              <w:t>61/878183</w:t>
            </w:r>
          </w:p>
        </w:tc>
        <w:tc>
          <w:tcPr>
            <w:tcW w:w="598" w:type="dxa"/>
          </w:tcPr>
          <w:p w14:paraId="6822D136" w14:textId="77777777" w:rsidR="00EC374C" w:rsidRPr="00632AE1" w:rsidRDefault="00EC374C" w:rsidP="00EC374C">
            <w:pPr>
              <w:jc w:val="right"/>
              <w:rPr>
                <w:sz w:val="20"/>
                <w:szCs w:val="20"/>
              </w:rPr>
            </w:pPr>
            <w:r>
              <w:rPr>
                <w:sz w:val="20"/>
                <w:szCs w:val="20"/>
                <w:rtl/>
              </w:rPr>
              <w:t>[31]</w:t>
            </w:r>
          </w:p>
        </w:tc>
      </w:tr>
      <w:tr w:rsidR="00EC374C" w:rsidRPr="00632AE1" w14:paraId="445DD1DC" w14:textId="77777777" w:rsidTr="00EC374C">
        <w:trPr>
          <w:gridAfter w:val="1"/>
          <w:wAfter w:w="152" w:type="dxa"/>
          <w:jc w:val="center"/>
        </w:trPr>
        <w:tc>
          <w:tcPr>
            <w:tcW w:w="7204" w:type="dxa"/>
            <w:gridSpan w:val="9"/>
          </w:tcPr>
          <w:p w14:paraId="7559723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31//439, 31//527</w:t>
            </w:r>
          </w:p>
        </w:tc>
        <w:tc>
          <w:tcPr>
            <w:tcW w:w="598" w:type="dxa"/>
          </w:tcPr>
          <w:p w14:paraId="037F43EF" w14:textId="77777777" w:rsidR="00EC374C" w:rsidRPr="00632AE1" w:rsidRDefault="00EC374C" w:rsidP="00EC374C">
            <w:pPr>
              <w:jc w:val="right"/>
              <w:rPr>
                <w:sz w:val="20"/>
                <w:szCs w:val="20"/>
              </w:rPr>
            </w:pPr>
            <w:r>
              <w:rPr>
                <w:sz w:val="20"/>
                <w:szCs w:val="20"/>
                <w:rtl/>
              </w:rPr>
              <w:t>[51]</w:t>
            </w:r>
          </w:p>
        </w:tc>
      </w:tr>
      <w:tr w:rsidR="00EC374C" w:rsidRPr="00632AE1" w14:paraId="39265312" w14:textId="77777777" w:rsidTr="00EC374C">
        <w:trPr>
          <w:gridAfter w:val="1"/>
          <w:wAfter w:w="152" w:type="dxa"/>
          <w:jc w:val="center"/>
        </w:trPr>
        <w:tc>
          <w:tcPr>
            <w:tcW w:w="3734" w:type="dxa"/>
            <w:gridSpan w:val="5"/>
          </w:tcPr>
          <w:p w14:paraId="5E48BAF0" w14:textId="77777777" w:rsidR="00EC374C" w:rsidRPr="00632AE1" w:rsidRDefault="00EC374C" w:rsidP="00EC374C">
            <w:pPr>
              <w:rPr>
                <w:rFonts w:cs="Guttman Hodes"/>
                <w:sz w:val="20"/>
                <w:szCs w:val="20"/>
                <w:rtl/>
              </w:rPr>
            </w:pPr>
          </w:p>
        </w:tc>
        <w:tc>
          <w:tcPr>
            <w:tcW w:w="3470" w:type="dxa"/>
            <w:gridSpan w:val="4"/>
          </w:tcPr>
          <w:p w14:paraId="2738771C" w14:textId="77777777" w:rsidR="00EC374C" w:rsidRPr="00632AE1" w:rsidRDefault="00EC374C" w:rsidP="00EC374C">
            <w:pPr>
              <w:jc w:val="right"/>
              <w:rPr>
                <w:rFonts w:cs="David"/>
                <w:sz w:val="20"/>
                <w:szCs w:val="20"/>
                <w:rtl/>
              </w:rPr>
            </w:pPr>
            <w:r>
              <w:rPr>
                <w:rFonts w:cs="David"/>
                <w:sz w:val="20"/>
                <w:szCs w:val="20"/>
              </w:rPr>
              <w:t>MERCK SHARP AND DOHME CORP., U.S.A.</w:t>
            </w:r>
          </w:p>
        </w:tc>
        <w:tc>
          <w:tcPr>
            <w:tcW w:w="598" w:type="dxa"/>
          </w:tcPr>
          <w:p w14:paraId="3C3E328E" w14:textId="77777777" w:rsidR="00EC374C" w:rsidRPr="00632AE1" w:rsidRDefault="00EC374C" w:rsidP="00EC374C">
            <w:pPr>
              <w:jc w:val="right"/>
              <w:rPr>
                <w:sz w:val="20"/>
                <w:szCs w:val="20"/>
              </w:rPr>
            </w:pPr>
            <w:r>
              <w:rPr>
                <w:sz w:val="20"/>
                <w:szCs w:val="20"/>
                <w:rtl/>
              </w:rPr>
              <w:t>[71]</w:t>
            </w:r>
          </w:p>
        </w:tc>
      </w:tr>
      <w:tr w:rsidR="00EC374C" w:rsidRPr="00632AE1" w14:paraId="31268D53" w14:textId="77777777" w:rsidTr="00EC374C">
        <w:trPr>
          <w:gridAfter w:val="1"/>
          <w:wAfter w:w="152" w:type="dxa"/>
          <w:jc w:val="center"/>
        </w:trPr>
        <w:tc>
          <w:tcPr>
            <w:tcW w:w="236" w:type="dxa"/>
            <w:gridSpan w:val="2"/>
          </w:tcPr>
          <w:p w14:paraId="0E4D9915" w14:textId="77777777" w:rsidR="00EC374C" w:rsidRPr="00632AE1" w:rsidRDefault="00EC374C" w:rsidP="00EC374C">
            <w:pPr>
              <w:rPr>
                <w:rFonts w:cs="Guttman Hodes"/>
                <w:sz w:val="20"/>
                <w:szCs w:val="20"/>
                <w:rtl/>
              </w:rPr>
            </w:pPr>
          </w:p>
        </w:tc>
        <w:tc>
          <w:tcPr>
            <w:tcW w:w="6968" w:type="dxa"/>
            <w:gridSpan w:val="7"/>
          </w:tcPr>
          <w:p w14:paraId="51F66F4D" w14:textId="77777777" w:rsidR="00EC374C" w:rsidRPr="00632AE1" w:rsidRDefault="00EC374C" w:rsidP="00EC374C">
            <w:pPr>
              <w:jc w:val="right"/>
              <w:rPr>
                <w:rFonts w:cs="Guttman Hodes"/>
                <w:sz w:val="20"/>
                <w:szCs w:val="20"/>
              </w:rPr>
            </w:pPr>
            <w:r>
              <w:rPr>
                <w:rFonts w:cs="Guttman Hodes"/>
                <w:sz w:val="20"/>
                <w:szCs w:val="20"/>
              </w:rPr>
              <w:t>WO/2015/038736</w:t>
            </w:r>
          </w:p>
        </w:tc>
        <w:tc>
          <w:tcPr>
            <w:tcW w:w="598" w:type="dxa"/>
          </w:tcPr>
          <w:p w14:paraId="7618D169" w14:textId="77777777" w:rsidR="00EC374C" w:rsidRPr="00632AE1" w:rsidRDefault="00EC374C" w:rsidP="00EC374C">
            <w:pPr>
              <w:jc w:val="right"/>
              <w:rPr>
                <w:sz w:val="20"/>
                <w:szCs w:val="20"/>
              </w:rPr>
            </w:pPr>
            <w:r>
              <w:rPr>
                <w:sz w:val="20"/>
                <w:szCs w:val="20"/>
                <w:rtl/>
              </w:rPr>
              <w:t>[87]</w:t>
            </w:r>
          </w:p>
        </w:tc>
      </w:tr>
      <w:tr w:rsidR="00EC374C" w:rsidRPr="00632AE1" w14:paraId="1358F7D4" w14:textId="77777777" w:rsidTr="00EC374C">
        <w:trPr>
          <w:gridAfter w:val="1"/>
          <w:wAfter w:w="152" w:type="dxa"/>
          <w:jc w:val="center"/>
        </w:trPr>
        <w:tc>
          <w:tcPr>
            <w:tcW w:w="3734" w:type="dxa"/>
            <w:gridSpan w:val="5"/>
          </w:tcPr>
          <w:p w14:paraId="2F087D73" w14:textId="77777777" w:rsidR="00EC374C" w:rsidRDefault="00EC374C" w:rsidP="00EC374C">
            <w:pPr>
              <w:rPr>
                <w:rFonts w:cs="Guttman Hodes"/>
                <w:sz w:val="20"/>
                <w:szCs w:val="20"/>
                <w:rtl/>
              </w:rPr>
            </w:pPr>
            <w:r>
              <w:rPr>
                <w:rFonts w:cs="Guttman Hodes"/>
                <w:sz w:val="20"/>
                <w:szCs w:val="20"/>
                <w:rtl/>
              </w:rPr>
              <w:t>ליעד וטשטיין ושות',</w:t>
            </w:r>
          </w:p>
          <w:p w14:paraId="73C16583" w14:textId="77777777" w:rsidR="00EC374C" w:rsidRDefault="00EC374C" w:rsidP="00EC374C">
            <w:pPr>
              <w:rPr>
                <w:rFonts w:cs="Guttman Hodes"/>
                <w:sz w:val="20"/>
                <w:szCs w:val="20"/>
                <w:rtl/>
              </w:rPr>
            </w:pPr>
            <w:r>
              <w:rPr>
                <w:rFonts w:cs="Guttman Hodes"/>
                <w:sz w:val="20"/>
                <w:szCs w:val="20"/>
                <w:rtl/>
              </w:rPr>
              <w:t xml:space="preserve">רחוב הארבעה 30, מגדל דרומי </w:t>
            </w:r>
          </w:p>
          <w:p w14:paraId="5D605065" w14:textId="77777777" w:rsidR="00EC374C" w:rsidRPr="00632AE1" w:rsidRDefault="00EC374C" w:rsidP="00EC374C">
            <w:pPr>
              <w:rPr>
                <w:rFonts w:cs="Guttman Hodes"/>
                <w:sz w:val="20"/>
                <w:szCs w:val="20"/>
                <w:rtl/>
              </w:rPr>
            </w:pPr>
            <w:r>
              <w:rPr>
                <w:rFonts w:cs="Guttman Hodes"/>
                <w:sz w:val="20"/>
                <w:szCs w:val="20"/>
                <w:rtl/>
              </w:rPr>
              <w:t>תל- אביב</w:t>
            </w:r>
          </w:p>
        </w:tc>
        <w:tc>
          <w:tcPr>
            <w:tcW w:w="3470" w:type="dxa"/>
            <w:gridSpan w:val="4"/>
          </w:tcPr>
          <w:p w14:paraId="52F90BA1" w14:textId="77777777" w:rsidR="00EC374C" w:rsidRDefault="00EC374C" w:rsidP="00EC374C">
            <w:pPr>
              <w:jc w:val="right"/>
              <w:rPr>
                <w:rFonts w:cs="David"/>
                <w:sz w:val="20"/>
                <w:szCs w:val="20"/>
              </w:rPr>
            </w:pPr>
            <w:r>
              <w:rPr>
                <w:rFonts w:cs="David"/>
                <w:sz w:val="20"/>
                <w:szCs w:val="20"/>
              </w:rPr>
              <w:t>LIAD WHATSTEIN &amp; CO.,</w:t>
            </w:r>
          </w:p>
          <w:p w14:paraId="374010A1" w14:textId="77777777" w:rsidR="00EC374C" w:rsidRPr="00632AE1" w:rsidRDefault="00EC374C" w:rsidP="00EC374C">
            <w:pPr>
              <w:jc w:val="right"/>
              <w:rPr>
                <w:rFonts w:cs="David"/>
                <w:sz w:val="20"/>
                <w:szCs w:val="20"/>
                <w:rtl/>
              </w:rPr>
            </w:pPr>
            <w:r>
              <w:rPr>
                <w:rFonts w:cs="David"/>
                <w:sz w:val="20"/>
                <w:szCs w:val="20"/>
              </w:rPr>
              <w:t xml:space="preserve"> 30 HAARBA'A ST., SOUTH TOWER, TEL AVIV 6473926,</w:t>
            </w:r>
          </w:p>
        </w:tc>
        <w:tc>
          <w:tcPr>
            <w:tcW w:w="598" w:type="dxa"/>
          </w:tcPr>
          <w:p w14:paraId="2FCAD4F8" w14:textId="77777777" w:rsidR="00EC374C" w:rsidRPr="00632AE1" w:rsidRDefault="00EC374C" w:rsidP="00EC374C">
            <w:pPr>
              <w:jc w:val="right"/>
              <w:rPr>
                <w:sz w:val="20"/>
                <w:szCs w:val="20"/>
                <w:rtl/>
              </w:rPr>
            </w:pPr>
            <w:r>
              <w:rPr>
                <w:sz w:val="20"/>
                <w:szCs w:val="20"/>
                <w:rtl/>
              </w:rPr>
              <w:t>[74]</w:t>
            </w:r>
          </w:p>
        </w:tc>
      </w:tr>
      <w:tr w:rsidR="00EC374C" w:rsidRPr="00632AE1" w14:paraId="0A80117D" w14:textId="77777777" w:rsidTr="00EC374C">
        <w:trPr>
          <w:gridAfter w:val="1"/>
          <w:wAfter w:w="152" w:type="dxa"/>
          <w:jc w:val="center"/>
        </w:trPr>
        <w:tc>
          <w:tcPr>
            <w:tcW w:w="2148" w:type="dxa"/>
            <w:gridSpan w:val="3"/>
          </w:tcPr>
          <w:p w14:paraId="5728294D" w14:textId="77777777" w:rsidR="00EC374C" w:rsidRPr="00632AE1" w:rsidRDefault="00EC374C" w:rsidP="00EC374C">
            <w:pPr>
              <w:jc w:val="right"/>
              <w:rPr>
                <w:rFonts w:cs="David"/>
                <w:sz w:val="20"/>
                <w:szCs w:val="20"/>
              </w:rPr>
            </w:pPr>
          </w:p>
        </w:tc>
        <w:tc>
          <w:tcPr>
            <w:tcW w:w="1663" w:type="dxa"/>
            <w:gridSpan w:val="3"/>
          </w:tcPr>
          <w:p w14:paraId="3AC54C09" w14:textId="77777777" w:rsidR="00EC374C" w:rsidRPr="00632AE1" w:rsidRDefault="00EC374C" w:rsidP="00EC374C">
            <w:pPr>
              <w:jc w:val="right"/>
              <w:rPr>
                <w:rFonts w:cs="David"/>
                <w:sz w:val="20"/>
                <w:szCs w:val="20"/>
              </w:rPr>
            </w:pPr>
          </w:p>
        </w:tc>
        <w:tc>
          <w:tcPr>
            <w:tcW w:w="3991" w:type="dxa"/>
            <w:gridSpan w:val="4"/>
          </w:tcPr>
          <w:p w14:paraId="3E02BFAC" w14:textId="77777777" w:rsidR="00EC374C" w:rsidRPr="00632AE1" w:rsidRDefault="00EC374C" w:rsidP="00EC374C">
            <w:pPr>
              <w:jc w:val="right"/>
              <w:rPr>
                <w:rFonts w:cs="David"/>
                <w:sz w:val="20"/>
                <w:szCs w:val="20"/>
              </w:rPr>
            </w:pPr>
          </w:p>
        </w:tc>
      </w:tr>
      <w:tr w:rsidR="00EC374C" w:rsidRPr="00632AE1" w14:paraId="1AB49D61" w14:textId="77777777" w:rsidTr="00EC374C">
        <w:tblPrEx>
          <w:jc w:val="left"/>
          <w:tblLook w:val="0000" w:firstRow="0" w:lastRow="0" w:firstColumn="0" w:lastColumn="0" w:noHBand="0" w:noVBand="0"/>
        </w:tblPrEx>
        <w:trPr>
          <w:gridBefore w:val="1"/>
          <w:wBefore w:w="71" w:type="dxa"/>
        </w:trPr>
        <w:tc>
          <w:tcPr>
            <w:tcW w:w="7883" w:type="dxa"/>
            <w:gridSpan w:val="10"/>
          </w:tcPr>
          <w:p w14:paraId="6E2BA06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E065AB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78104905" w14:textId="77777777" w:rsidTr="00EC374C">
        <w:trPr>
          <w:gridAfter w:val="1"/>
          <w:wAfter w:w="152" w:type="dxa"/>
          <w:trHeight w:val="485"/>
          <w:jc w:val="center"/>
        </w:trPr>
        <w:tc>
          <w:tcPr>
            <w:tcW w:w="3731" w:type="dxa"/>
            <w:gridSpan w:val="5"/>
          </w:tcPr>
          <w:p w14:paraId="74D22AF0" w14:textId="77777777" w:rsidR="00EC374C" w:rsidRPr="00711D26" w:rsidRDefault="000863EF" w:rsidP="00EC374C">
            <w:pPr>
              <w:jc w:val="right"/>
              <w:rPr>
                <w:b/>
                <w:bCs/>
                <w:color w:val="0000FF"/>
                <w:sz w:val="20"/>
                <w:szCs w:val="20"/>
                <w:u w:val="single"/>
                <w:rtl/>
              </w:rPr>
            </w:pPr>
            <w:hyperlink r:id="rId659" w:history="1">
              <w:r w:rsidR="00EC374C" w:rsidRPr="00711D26">
                <w:rPr>
                  <w:b/>
                  <w:bCs/>
                  <w:color w:val="0000FF"/>
                  <w:sz w:val="20"/>
                  <w:szCs w:val="20"/>
                  <w:u w:val="single"/>
                  <w:rtl/>
                </w:rPr>
                <w:t>244363</w:t>
              </w:r>
            </w:hyperlink>
          </w:p>
        </w:tc>
        <w:tc>
          <w:tcPr>
            <w:tcW w:w="4071" w:type="dxa"/>
            <w:gridSpan w:val="5"/>
          </w:tcPr>
          <w:p w14:paraId="3DC635F2" w14:textId="77777777" w:rsidR="00EC374C" w:rsidRPr="00711D26" w:rsidRDefault="00EC374C" w:rsidP="00EC374C">
            <w:pPr>
              <w:rPr>
                <w:sz w:val="20"/>
                <w:szCs w:val="20"/>
                <w:rtl/>
              </w:rPr>
            </w:pPr>
            <w:r w:rsidRPr="00711D26">
              <w:rPr>
                <w:sz w:val="20"/>
                <w:szCs w:val="20"/>
                <w:rtl/>
              </w:rPr>
              <w:t>[21][11]</w:t>
            </w:r>
          </w:p>
        </w:tc>
      </w:tr>
      <w:tr w:rsidR="00EC374C" w:rsidRPr="00632AE1" w14:paraId="4B2C6C4D" w14:textId="77777777" w:rsidTr="00EC374C">
        <w:trPr>
          <w:gridAfter w:val="1"/>
          <w:wAfter w:w="152" w:type="dxa"/>
          <w:jc w:val="center"/>
        </w:trPr>
        <w:tc>
          <w:tcPr>
            <w:tcW w:w="3731" w:type="dxa"/>
            <w:gridSpan w:val="5"/>
          </w:tcPr>
          <w:p w14:paraId="23CE494B" w14:textId="77777777" w:rsidR="00EC374C" w:rsidRDefault="00EC374C" w:rsidP="00EC374C">
            <w:pPr>
              <w:rPr>
                <w:rFonts w:cs="David"/>
                <w:b/>
                <w:bCs/>
                <w:sz w:val="20"/>
                <w:szCs w:val="20"/>
                <w:rtl/>
              </w:rPr>
            </w:pPr>
            <w:r>
              <w:rPr>
                <w:rFonts w:cs="David"/>
                <w:b/>
                <w:bCs/>
                <w:sz w:val="20"/>
                <w:szCs w:val="20"/>
                <w:rtl/>
              </w:rPr>
              <w:t>יחידת שליטה למכשיר רפואי</w:t>
            </w:r>
          </w:p>
          <w:p w14:paraId="3BDE7B1E" w14:textId="77777777" w:rsidR="00EC374C" w:rsidRPr="00632AE1" w:rsidRDefault="00EC374C" w:rsidP="00EC374C">
            <w:pPr>
              <w:rPr>
                <w:rFonts w:cs="David"/>
                <w:b/>
                <w:bCs/>
                <w:sz w:val="20"/>
                <w:szCs w:val="20"/>
                <w:rtl/>
              </w:rPr>
            </w:pPr>
          </w:p>
        </w:tc>
        <w:tc>
          <w:tcPr>
            <w:tcW w:w="3473" w:type="dxa"/>
            <w:gridSpan w:val="4"/>
          </w:tcPr>
          <w:p w14:paraId="61260291" w14:textId="77777777" w:rsidR="00EC374C" w:rsidRDefault="00EC374C" w:rsidP="00EC374C">
            <w:pPr>
              <w:jc w:val="right"/>
              <w:rPr>
                <w:rFonts w:cs="David"/>
                <w:b/>
                <w:bCs/>
                <w:sz w:val="20"/>
                <w:szCs w:val="20"/>
              </w:rPr>
            </w:pPr>
            <w:r>
              <w:rPr>
                <w:rFonts w:cs="David"/>
                <w:b/>
                <w:bCs/>
                <w:sz w:val="20"/>
                <w:szCs w:val="20"/>
              </w:rPr>
              <w:t>CONTROL UNIT FOR A MEDICAL DEVICE</w:t>
            </w:r>
          </w:p>
          <w:p w14:paraId="0A3D5842" w14:textId="77777777" w:rsidR="00EC374C" w:rsidRPr="00632AE1" w:rsidRDefault="00EC374C" w:rsidP="00EC374C">
            <w:pPr>
              <w:jc w:val="right"/>
              <w:rPr>
                <w:rFonts w:cs="David"/>
                <w:b/>
                <w:bCs/>
                <w:sz w:val="20"/>
                <w:szCs w:val="20"/>
              </w:rPr>
            </w:pPr>
          </w:p>
        </w:tc>
        <w:tc>
          <w:tcPr>
            <w:tcW w:w="598" w:type="dxa"/>
          </w:tcPr>
          <w:p w14:paraId="6E6F9ECF" w14:textId="77777777" w:rsidR="00EC374C" w:rsidRPr="00632AE1" w:rsidRDefault="00EC374C" w:rsidP="00EC374C">
            <w:pPr>
              <w:jc w:val="right"/>
              <w:rPr>
                <w:sz w:val="20"/>
                <w:szCs w:val="20"/>
              </w:rPr>
            </w:pPr>
            <w:r>
              <w:rPr>
                <w:sz w:val="20"/>
                <w:szCs w:val="20"/>
                <w:rtl/>
              </w:rPr>
              <w:t>[54]</w:t>
            </w:r>
          </w:p>
        </w:tc>
      </w:tr>
      <w:tr w:rsidR="00EC374C" w:rsidRPr="00632AE1" w14:paraId="7A04EE6B" w14:textId="77777777" w:rsidTr="00EC374C">
        <w:trPr>
          <w:gridAfter w:val="1"/>
          <w:wAfter w:w="152" w:type="dxa"/>
          <w:jc w:val="center"/>
        </w:trPr>
        <w:tc>
          <w:tcPr>
            <w:tcW w:w="234" w:type="dxa"/>
            <w:gridSpan w:val="2"/>
          </w:tcPr>
          <w:p w14:paraId="02439E9E" w14:textId="77777777" w:rsidR="00EC374C" w:rsidRPr="00632AE1" w:rsidRDefault="00EC374C" w:rsidP="00EC374C">
            <w:pPr>
              <w:rPr>
                <w:rFonts w:cs="David"/>
                <w:sz w:val="20"/>
                <w:szCs w:val="20"/>
                <w:rtl/>
              </w:rPr>
            </w:pPr>
          </w:p>
        </w:tc>
        <w:tc>
          <w:tcPr>
            <w:tcW w:w="6970" w:type="dxa"/>
            <w:gridSpan w:val="7"/>
          </w:tcPr>
          <w:p w14:paraId="7728C24D" w14:textId="77777777" w:rsidR="00EC374C" w:rsidRPr="00632AE1" w:rsidRDefault="00EC374C" w:rsidP="00EC374C">
            <w:pPr>
              <w:jc w:val="right"/>
              <w:rPr>
                <w:rFonts w:cs="David"/>
                <w:sz w:val="20"/>
                <w:szCs w:val="20"/>
              </w:rPr>
            </w:pPr>
            <w:r>
              <w:rPr>
                <w:rFonts w:cs="David"/>
                <w:sz w:val="20"/>
                <w:szCs w:val="20"/>
              </w:rPr>
              <w:t>01.09.2014</w:t>
            </w:r>
          </w:p>
        </w:tc>
        <w:tc>
          <w:tcPr>
            <w:tcW w:w="598" w:type="dxa"/>
          </w:tcPr>
          <w:p w14:paraId="71B2F8EF" w14:textId="77777777" w:rsidR="00EC374C" w:rsidRPr="00632AE1" w:rsidRDefault="00EC374C" w:rsidP="00EC374C">
            <w:pPr>
              <w:jc w:val="right"/>
              <w:rPr>
                <w:sz w:val="20"/>
                <w:szCs w:val="20"/>
              </w:rPr>
            </w:pPr>
            <w:r>
              <w:rPr>
                <w:sz w:val="20"/>
                <w:szCs w:val="20"/>
                <w:rtl/>
              </w:rPr>
              <w:t>[22]</w:t>
            </w:r>
          </w:p>
        </w:tc>
      </w:tr>
      <w:tr w:rsidR="00EC374C" w:rsidRPr="00632AE1" w14:paraId="4C762838" w14:textId="77777777" w:rsidTr="00EC374C">
        <w:trPr>
          <w:gridAfter w:val="1"/>
          <w:wAfter w:w="152" w:type="dxa"/>
          <w:jc w:val="center"/>
        </w:trPr>
        <w:tc>
          <w:tcPr>
            <w:tcW w:w="234" w:type="dxa"/>
            <w:gridSpan w:val="2"/>
          </w:tcPr>
          <w:p w14:paraId="2A3B79FB" w14:textId="77777777" w:rsidR="00EC374C" w:rsidRPr="00632AE1" w:rsidRDefault="00EC374C" w:rsidP="00EC374C">
            <w:pPr>
              <w:rPr>
                <w:rFonts w:cs="David"/>
                <w:sz w:val="20"/>
                <w:szCs w:val="20"/>
                <w:rtl/>
              </w:rPr>
            </w:pPr>
          </w:p>
        </w:tc>
        <w:tc>
          <w:tcPr>
            <w:tcW w:w="2946" w:type="dxa"/>
            <w:gridSpan w:val="2"/>
          </w:tcPr>
          <w:p w14:paraId="46C3567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ED81919" w14:textId="77777777" w:rsidR="00EC374C" w:rsidRPr="00632AE1" w:rsidRDefault="00EC374C" w:rsidP="00EC374C">
            <w:pPr>
              <w:jc w:val="right"/>
              <w:rPr>
                <w:sz w:val="20"/>
                <w:szCs w:val="20"/>
              </w:rPr>
            </w:pPr>
            <w:r>
              <w:rPr>
                <w:sz w:val="20"/>
                <w:szCs w:val="20"/>
                <w:rtl/>
              </w:rPr>
              <w:t>[33]</w:t>
            </w:r>
          </w:p>
        </w:tc>
        <w:tc>
          <w:tcPr>
            <w:tcW w:w="1564" w:type="dxa"/>
            <w:gridSpan w:val="2"/>
          </w:tcPr>
          <w:p w14:paraId="5347AB13" w14:textId="77777777" w:rsidR="00EC374C" w:rsidRPr="00632AE1" w:rsidRDefault="00EC374C" w:rsidP="00EC374C">
            <w:pPr>
              <w:jc w:val="right"/>
              <w:rPr>
                <w:rFonts w:cs="David"/>
                <w:sz w:val="20"/>
                <w:szCs w:val="20"/>
              </w:rPr>
            </w:pPr>
            <w:r>
              <w:rPr>
                <w:rFonts w:cs="David"/>
                <w:sz w:val="20"/>
                <w:szCs w:val="20"/>
              </w:rPr>
              <w:t>01.09.2013</w:t>
            </w:r>
          </w:p>
        </w:tc>
        <w:tc>
          <w:tcPr>
            <w:tcW w:w="550" w:type="dxa"/>
          </w:tcPr>
          <w:p w14:paraId="7F7ACD51" w14:textId="77777777" w:rsidR="00EC374C" w:rsidRPr="00632AE1" w:rsidRDefault="00EC374C" w:rsidP="00EC374C">
            <w:pPr>
              <w:jc w:val="right"/>
              <w:rPr>
                <w:sz w:val="20"/>
                <w:szCs w:val="20"/>
                <w:rtl/>
              </w:rPr>
            </w:pPr>
            <w:r>
              <w:rPr>
                <w:sz w:val="20"/>
                <w:szCs w:val="20"/>
                <w:rtl/>
              </w:rPr>
              <w:t>[32]</w:t>
            </w:r>
          </w:p>
        </w:tc>
        <w:tc>
          <w:tcPr>
            <w:tcW w:w="1359" w:type="dxa"/>
          </w:tcPr>
          <w:p w14:paraId="25239F54" w14:textId="77777777" w:rsidR="00EC374C" w:rsidRPr="00632AE1" w:rsidRDefault="00EC374C" w:rsidP="00EC374C">
            <w:pPr>
              <w:jc w:val="right"/>
              <w:rPr>
                <w:rFonts w:cs="David"/>
                <w:sz w:val="20"/>
                <w:szCs w:val="20"/>
              </w:rPr>
            </w:pPr>
            <w:r>
              <w:rPr>
                <w:rFonts w:cs="David"/>
                <w:sz w:val="20"/>
                <w:szCs w:val="20"/>
              </w:rPr>
              <w:t>61/872,727</w:t>
            </w:r>
          </w:p>
        </w:tc>
        <w:tc>
          <w:tcPr>
            <w:tcW w:w="598" w:type="dxa"/>
          </w:tcPr>
          <w:p w14:paraId="62A41994" w14:textId="77777777" w:rsidR="00EC374C" w:rsidRPr="00632AE1" w:rsidRDefault="00EC374C" w:rsidP="00EC374C">
            <w:pPr>
              <w:jc w:val="right"/>
              <w:rPr>
                <w:sz w:val="20"/>
                <w:szCs w:val="20"/>
              </w:rPr>
            </w:pPr>
            <w:r>
              <w:rPr>
                <w:sz w:val="20"/>
                <w:szCs w:val="20"/>
                <w:rtl/>
              </w:rPr>
              <w:t>[31]</w:t>
            </w:r>
          </w:p>
        </w:tc>
      </w:tr>
      <w:tr w:rsidR="00EC374C" w:rsidRPr="00711D26" w14:paraId="1876B6DE" w14:textId="77777777" w:rsidTr="00EC374C">
        <w:trPr>
          <w:gridAfter w:val="1"/>
          <w:wAfter w:w="152" w:type="dxa"/>
          <w:jc w:val="center"/>
        </w:trPr>
        <w:tc>
          <w:tcPr>
            <w:tcW w:w="234" w:type="dxa"/>
            <w:gridSpan w:val="2"/>
          </w:tcPr>
          <w:p w14:paraId="6BF1C3EF" w14:textId="77777777" w:rsidR="00EC374C" w:rsidRPr="00711D26" w:rsidRDefault="00EC374C" w:rsidP="00EC374C">
            <w:pPr>
              <w:rPr>
                <w:sz w:val="20"/>
                <w:szCs w:val="20"/>
                <w:rtl/>
              </w:rPr>
            </w:pPr>
          </w:p>
        </w:tc>
        <w:tc>
          <w:tcPr>
            <w:tcW w:w="2946" w:type="dxa"/>
            <w:gridSpan w:val="2"/>
          </w:tcPr>
          <w:p w14:paraId="34F68EA0" w14:textId="77777777" w:rsidR="00EC374C" w:rsidRPr="00711D26" w:rsidRDefault="00EC374C" w:rsidP="00EC374C">
            <w:pPr>
              <w:jc w:val="right"/>
              <w:rPr>
                <w:sz w:val="20"/>
                <w:szCs w:val="20"/>
              </w:rPr>
            </w:pPr>
            <w:r>
              <w:rPr>
                <w:sz w:val="20"/>
                <w:szCs w:val="20"/>
              </w:rPr>
              <w:t>US</w:t>
            </w:r>
          </w:p>
        </w:tc>
        <w:tc>
          <w:tcPr>
            <w:tcW w:w="551" w:type="dxa"/>
          </w:tcPr>
          <w:p w14:paraId="71CA720E" w14:textId="77777777" w:rsidR="00EC374C" w:rsidRPr="00711D26" w:rsidRDefault="00EC374C" w:rsidP="00EC374C">
            <w:pPr>
              <w:jc w:val="right"/>
              <w:rPr>
                <w:sz w:val="20"/>
                <w:szCs w:val="20"/>
                <w:rtl/>
              </w:rPr>
            </w:pPr>
          </w:p>
        </w:tc>
        <w:tc>
          <w:tcPr>
            <w:tcW w:w="1564" w:type="dxa"/>
            <w:gridSpan w:val="2"/>
          </w:tcPr>
          <w:p w14:paraId="7E866C6E" w14:textId="77777777" w:rsidR="00EC374C" w:rsidRPr="00711D26" w:rsidRDefault="00EC374C" w:rsidP="00EC374C">
            <w:pPr>
              <w:jc w:val="right"/>
              <w:rPr>
                <w:sz w:val="20"/>
                <w:szCs w:val="20"/>
              </w:rPr>
            </w:pPr>
            <w:r>
              <w:rPr>
                <w:sz w:val="20"/>
                <w:szCs w:val="20"/>
                <w:rtl/>
              </w:rPr>
              <w:t>31.03.2014</w:t>
            </w:r>
          </w:p>
        </w:tc>
        <w:tc>
          <w:tcPr>
            <w:tcW w:w="550" w:type="dxa"/>
          </w:tcPr>
          <w:p w14:paraId="05FAC727" w14:textId="77777777" w:rsidR="00EC374C" w:rsidRPr="00711D26" w:rsidRDefault="00EC374C" w:rsidP="00EC374C">
            <w:pPr>
              <w:jc w:val="right"/>
              <w:rPr>
                <w:sz w:val="20"/>
                <w:szCs w:val="20"/>
                <w:rtl/>
              </w:rPr>
            </w:pPr>
          </w:p>
        </w:tc>
        <w:tc>
          <w:tcPr>
            <w:tcW w:w="1359" w:type="dxa"/>
          </w:tcPr>
          <w:p w14:paraId="00B6DB25" w14:textId="77777777" w:rsidR="00EC374C" w:rsidRPr="00711D26" w:rsidRDefault="00EC374C" w:rsidP="00EC374C">
            <w:pPr>
              <w:jc w:val="right"/>
              <w:rPr>
                <w:sz w:val="20"/>
                <w:szCs w:val="20"/>
              </w:rPr>
            </w:pPr>
            <w:r>
              <w:rPr>
                <w:sz w:val="20"/>
                <w:szCs w:val="20"/>
                <w:rtl/>
              </w:rPr>
              <w:t>61/972,528</w:t>
            </w:r>
          </w:p>
        </w:tc>
        <w:tc>
          <w:tcPr>
            <w:tcW w:w="598" w:type="dxa"/>
          </w:tcPr>
          <w:p w14:paraId="0201C1DC" w14:textId="77777777" w:rsidR="00EC374C" w:rsidRPr="00711D26" w:rsidRDefault="00EC374C" w:rsidP="00EC374C">
            <w:pPr>
              <w:jc w:val="right"/>
              <w:rPr>
                <w:sz w:val="20"/>
                <w:szCs w:val="20"/>
                <w:rtl/>
              </w:rPr>
            </w:pPr>
          </w:p>
        </w:tc>
      </w:tr>
      <w:tr w:rsidR="00EC374C" w:rsidRPr="00632AE1" w14:paraId="29258C11" w14:textId="77777777" w:rsidTr="00EC374C">
        <w:trPr>
          <w:gridAfter w:val="1"/>
          <w:wAfter w:w="152" w:type="dxa"/>
          <w:jc w:val="center"/>
        </w:trPr>
        <w:tc>
          <w:tcPr>
            <w:tcW w:w="7204" w:type="dxa"/>
            <w:gridSpan w:val="9"/>
          </w:tcPr>
          <w:p w14:paraId="1D522C7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17//00, 17//08</w:t>
            </w:r>
          </w:p>
        </w:tc>
        <w:tc>
          <w:tcPr>
            <w:tcW w:w="598" w:type="dxa"/>
          </w:tcPr>
          <w:p w14:paraId="74818DB0" w14:textId="77777777" w:rsidR="00EC374C" w:rsidRPr="00632AE1" w:rsidRDefault="00EC374C" w:rsidP="00EC374C">
            <w:pPr>
              <w:jc w:val="right"/>
              <w:rPr>
                <w:sz w:val="20"/>
                <w:szCs w:val="20"/>
              </w:rPr>
            </w:pPr>
            <w:r>
              <w:rPr>
                <w:sz w:val="20"/>
                <w:szCs w:val="20"/>
                <w:rtl/>
              </w:rPr>
              <w:t>[51]</w:t>
            </w:r>
          </w:p>
        </w:tc>
      </w:tr>
      <w:tr w:rsidR="00EC374C" w:rsidRPr="00632AE1" w14:paraId="2F737B81" w14:textId="77777777" w:rsidTr="00EC374C">
        <w:trPr>
          <w:gridAfter w:val="1"/>
          <w:wAfter w:w="152" w:type="dxa"/>
          <w:jc w:val="center"/>
        </w:trPr>
        <w:tc>
          <w:tcPr>
            <w:tcW w:w="3731" w:type="dxa"/>
            <w:gridSpan w:val="5"/>
          </w:tcPr>
          <w:p w14:paraId="207B326F" w14:textId="77777777" w:rsidR="00EC374C" w:rsidRPr="00632AE1" w:rsidRDefault="00EC374C" w:rsidP="00EC374C">
            <w:pPr>
              <w:rPr>
                <w:rFonts w:cs="Guttman Hodes"/>
                <w:sz w:val="20"/>
                <w:szCs w:val="20"/>
                <w:rtl/>
              </w:rPr>
            </w:pPr>
            <w:r>
              <w:rPr>
                <w:rFonts w:cs="Guttman Hodes"/>
                <w:sz w:val="20"/>
                <w:szCs w:val="20"/>
                <w:rtl/>
              </w:rPr>
              <w:t>יומן אקסטנשנס בע"מ, נתניה</w:t>
            </w:r>
          </w:p>
        </w:tc>
        <w:tc>
          <w:tcPr>
            <w:tcW w:w="3473" w:type="dxa"/>
            <w:gridSpan w:val="4"/>
          </w:tcPr>
          <w:p w14:paraId="314A8007" w14:textId="77777777" w:rsidR="00EC374C" w:rsidRPr="00632AE1" w:rsidRDefault="00EC374C" w:rsidP="00EC374C">
            <w:pPr>
              <w:jc w:val="right"/>
              <w:rPr>
                <w:rFonts w:cs="David"/>
                <w:sz w:val="20"/>
                <w:szCs w:val="20"/>
                <w:rtl/>
              </w:rPr>
            </w:pPr>
            <w:r>
              <w:rPr>
                <w:rFonts w:cs="David"/>
                <w:sz w:val="20"/>
                <w:szCs w:val="20"/>
              </w:rPr>
              <w:t>HUMAN EXTENSIONS LTD</w:t>
            </w:r>
          </w:p>
        </w:tc>
        <w:tc>
          <w:tcPr>
            <w:tcW w:w="598" w:type="dxa"/>
          </w:tcPr>
          <w:p w14:paraId="121E4CC2" w14:textId="77777777" w:rsidR="00EC374C" w:rsidRPr="00632AE1" w:rsidRDefault="00EC374C" w:rsidP="00EC374C">
            <w:pPr>
              <w:jc w:val="right"/>
              <w:rPr>
                <w:sz w:val="20"/>
                <w:szCs w:val="20"/>
              </w:rPr>
            </w:pPr>
            <w:r>
              <w:rPr>
                <w:sz w:val="20"/>
                <w:szCs w:val="20"/>
                <w:rtl/>
              </w:rPr>
              <w:t>[71]</w:t>
            </w:r>
          </w:p>
        </w:tc>
      </w:tr>
      <w:tr w:rsidR="00EC374C" w:rsidRPr="00632AE1" w14:paraId="36B51379" w14:textId="77777777" w:rsidTr="00EC374C">
        <w:trPr>
          <w:gridAfter w:val="1"/>
          <w:wAfter w:w="152" w:type="dxa"/>
          <w:jc w:val="center"/>
        </w:trPr>
        <w:tc>
          <w:tcPr>
            <w:tcW w:w="3731" w:type="dxa"/>
            <w:gridSpan w:val="5"/>
          </w:tcPr>
          <w:p w14:paraId="7C55D336" w14:textId="77777777" w:rsidR="00EC374C" w:rsidRPr="00632AE1" w:rsidRDefault="00EC374C" w:rsidP="00EC374C">
            <w:pPr>
              <w:rPr>
                <w:rFonts w:cs="Guttman Hodes"/>
                <w:sz w:val="20"/>
                <w:szCs w:val="20"/>
                <w:rtl/>
              </w:rPr>
            </w:pPr>
            <w:r>
              <w:rPr>
                <w:rFonts w:cs="Guttman Hodes"/>
                <w:sz w:val="20"/>
                <w:szCs w:val="20"/>
                <w:rtl/>
              </w:rPr>
              <w:t>מרדכי שולב</w:t>
            </w:r>
          </w:p>
        </w:tc>
        <w:tc>
          <w:tcPr>
            <w:tcW w:w="3473" w:type="dxa"/>
            <w:gridSpan w:val="4"/>
          </w:tcPr>
          <w:p w14:paraId="0394A62C" w14:textId="77777777" w:rsidR="00EC374C" w:rsidRPr="00632AE1" w:rsidRDefault="00EC374C" w:rsidP="00EC374C">
            <w:pPr>
              <w:jc w:val="right"/>
              <w:rPr>
                <w:rFonts w:cs="David"/>
                <w:sz w:val="20"/>
                <w:szCs w:val="20"/>
              </w:rPr>
            </w:pPr>
            <w:r>
              <w:rPr>
                <w:rFonts w:cs="David"/>
                <w:sz w:val="20"/>
                <w:szCs w:val="20"/>
              </w:rPr>
              <w:t>Mordehai SHOLEV</w:t>
            </w:r>
          </w:p>
        </w:tc>
        <w:tc>
          <w:tcPr>
            <w:tcW w:w="598" w:type="dxa"/>
          </w:tcPr>
          <w:p w14:paraId="78B79AA8" w14:textId="77777777" w:rsidR="00EC374C" w:rsidRPr="00632AE1" w:rsidRDefault="00EC374C" w:rsidP="00EC374C">
            <w:pPr>
              <w:jc w:val="right"/>
              <w:rPr>
                <w:sz w:val="20"/>
                <w:szCs w:val="20"/>
              </w:rPr>
            </w:pPr>
            <w:r>
              <w:rPr>
                <w:sz w:val="20"/>
                <w:szCs w:val="20"/>
                <w:rtl/>
              </w:rPr>
              <w:t>[72]</w:t>
            </w:r>
          </w:p>
        </w:tc>
      </w:tr>
      <w:tr w:rsidR="00EC374C" w:rsidRPr="00632AE1" w14:paraId="45387E28" w14:textId="77777777" w:rsidTr="00EC374C">
        <w:trPr>
          <w:gridAfter w:val="1"/>
          <w:wAfter w:w="152" w:type="dxa"/>
          <w:jc w:val="center"/>
        </w:trPr>
        <w:tc>
          <w:tcPr>
            <w:tcW w:w="234" w:type="dxa"/>
            <w:gridSpan w:val="2"/>
          </w:tcPr>
          <w:p w14:paraId="5BB8C6EC" w14:textId="77777777" w:rsidR="00EC374C" w:rsidRPr="00632AE1" w:rsidRDefault="00EC374C" w:rsidP="00EC374C">
            <w:pPr>
              <w:rPr>
                <w:rFonts w:cs="Guttman Hodes"/>
                <w:sz w:val="20"/>
                <w:szCs w:val="20"/>
                <w:rtl/>
              </w:rPr>
            </w:pPr>
          </w:p>
        </w:tc>
        <w:tc>
          <w:tcPr>
            <w:tcW w:w="6970" w:type="dxa"/>
            <w:gridSpan w:val="7"/>
          </w:tcPr>
          <w:p w14:paraId="5AB42DE4" w14:textId="77777777" w:rsidR="00EC374C" w:rsidRPr="00632AE1" w:rsidRDefault="00EC374C" w:rsidP="00EC374C">
            <w:pPr>
              <w:jc w:val="right"/>
              <w:rPr>
                <w:rFonts w:cs="Guttman Hodes"/>
                <w:sz w:val="20"/>
                <w:szCs w:val="20"/>
              </w:rPr>
            </w:pPr>
            <w:r>
              <w:rPr>
                <w:rFonts w:cs="Guttman Hodes"/>
                <w:sz w:val="20"/>
                <w:szCs w:val="20"/>
              </w:rPr>
              <w:t>WO/2015/029041</w:t>
            </w:r>
          </w:p>
        </w:tc>
        <w:tc>
          <w:tcPr>
            <w:tcW w:w="598" w:type="dxa"/>
          </w:tcPr>
          <w:p w14:paraId="4D515BB8" w14:textId="77777777" w:rsidR="00EC374C" w:rsidRPr="00632AE1" w:rsidRDefault="00EC374C" w:rsidP="00EC374C">
            <w:pPr>
              <w:jc w:val="right"/>
              <w:rPr>
                <w:sz w:val="20"/>
                <w:szCs w:val="20"/>
              </w:rPr>
            </w:pPr>
            <w:r>
              <w:rPr>
                <w:sz w:val="20"/>
                <w:szCs w:val="20"/>
                <w:rtl/>
              </w:rPr>
              <w:t>[87]</w:t>
            </w:r>
          </w:p>
        </w:tc>
      </w:tr>
      <w:tr w:rsidR="00EC374C" w:rsidRPr="00632AE1" w14:paraId="31894D05" w14:textId="77777777" w:rsidTr="00EC374C">
        <w:trPr>
          <w:gridAfter w:val="1"/>
          <w:wAfter w:w="152" w:type="dxa"/>
          <w:jc w:val="center"/>
        </w:trPr>
        <w:tc>
          <w:tcPr>
            <w:tcW w:w="3731" w:type="dxa"/>
            <w:gridSpan w:val="5"/>
          </w:tcPr>
          <w:p w14:paraId="234C95FB" w14:textId="77777777" w:rsidR="00EC374C" w:rsidRDefault="00EC374C" w:rsidP="00EC374C">
            <w:pPr>
              <w:rPr>
                <w:rFonts w:cs="Guttman Hodes"/>
                <w:sz w:val="20"/>
                <w:szCs w:val="20"/>
                <w:rtl/>
              </w:rPr>
            </w:pPr>
            <w:r>
              <w:rPr>
                <w:rFonts w:cs="Guttman Hodes"/>
                <w:sz w:val="20"/>
                <w:szCs w:val="20"/>
                <w:rtl/>
              </w:rPr>
              <w:t>ג'י.אי.ארליך (1995) בע"מ,</w:t>
            </w:r>
          </w:p>
          <w:p w14:paraId="4C2282AB"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62FBB4B5"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6D5074BE" w14:textId="77777777" w:rsidR="00EC374C" w:rsidRDefault="00EC374C" w:rsidP="00EC374C">
            <w:pPr>
              <w:jc w:val="right"/>
              <w:rPr>
                <w:rFonts w:cs="David"/>
                <w:sz w:val="20"/>
                <w:szCs w:val="20"/>
              </w:rPr>
            </w:pPr>
            <w:r>
              <w:rPr>
                <w:rFonts w:cs="David"/>
                <w:sz w:val="20"/>
                <w:szCs w:val="20"/>
              </w:rPr>
              <w:t>G.E. EHRLICH (1995) LTD.,</w:t>
            </w:r>
          </w:p>
          <w:p w14:paraId="429B99EE" w14:textId="77777777" w:rsidR="00EC374C" w:rsidRDefault="00EC374C" w:rsidP="00EC374C">
            <w:pPr>
              <w:jc w:val="right"/>
              <w:rPr>
                <w:rFonts w:cs="David"/>
                <w:sz w:val="20"/>
                <w:szCs w:val="20"/>
              </w:rPr>
            </w:pPr>
            <w:r>
              <w:rPr>
                <w:rFonts w:cs="David"/>
                <w:sz w:val="20"/>
                <w:szCs w:val="20"/>
              </w:rPr>
              <w:t xml:space="preserve"> AYALON TOWER, 15TH FLOOR,</w:t>
            </w:r>
          </w:p>
          <w:p w14:paraId="666D1181" w14:textId="77777777" w:rsidR="00EC374C" w:rsidRDefault="00EC374C" w:rsidP="00EC374C">
            <w:pPr>
              <w:jc w:val="right"/>
              <w:rPr>
                <w:rFonts w:cs="David"/>
                <w:sz w:val="20"/>
                <w:szCs w:val="20"/>
              </w:rPr>
            </w:pPr>
            <w:r>
              <w:rPr>
                <w:rFonts w:cs="David"/>
                <w:sz w:val="20"/>
                <w:szCs w:val="20"/>
              </w:rPr>
              <w:t>11 MENACHEM BEGIN ST.,</w:t>
            </w:r>
          </w:p>
          <w:p w14:paraId="01457E19"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62033EB3" w14:textId="77777777" w:rsidR="00EC374C" w:rsidRPr="00632AE1" w:rsidRDefault="00EC374C" w:rsidP="00EC374C">
            <w:pPr>
              <w:jc w:val="right"/>
              <w:rPr>
                <w:sz w:val="20"/>
                <w:szCs w:val="20"/>
                <w:rtl/>
              </w:rPr>
            </w:pPr>
            <w:r>
              <w:rPr>
                <w:sz w:val="20"/>
                <w:szCs w:val="20"/>
                <w:rtl/>
              </w:rPr>
              <w:t>[74]</w:t>
            </w:r>
          </w:p>
        </w:tc>
      </w:tr>
      <w:tr w:rsidR="00EC374C" w:rsidRPr="00632AE1" w14:paraId="6172929D" w14:textId="77777777" w:rsidTr="00EC374C">
        <w:trPr>
          <w:gridAfter w:val="1"/>
          <w:wAfter w:w="152" w:type="dxa"/>
          <w:jc w:val="center"/>
        </w:trPr>
        <w:tc>
          <w:tcPr>
            <w:tcW w:w="2147" w:type="dxa"/>
            <w:gridSpan w:val="3"/>
          </w:tcPr>
          <w:p w14:paraId="7B5C7EA5" w14:textId="77777777" w:rsidR="00EC374C" w:rsidRPr="00632AE1" w:rsidRDefault="00EC374C" w:rsidP="00EC374C">
            <w:pPr>
              <w:jc w:val="right"/>
              <w:rPr>
                <w:rFonts w:cs="David"/>
                <w:sz w:val="20"/>
                <w:szCs w:val="20"/>
              </w:rPr>
            </w:pPr>
          </w:p>
        </w:tc>
        <w:tc>
          <w:tcPr>
            <w:tcW w:w="1661" w:type="dxa"/>
            <w:gridSpan w:val="3"/>
          </w:tcPr>
          <w:p w14:paraId="26738B3C" w14:textId="77777777" w:rsidR="00EC374C" w:rsidRPr="00632AE1" w:rsidRDefault="00EC374C" w:rsidP="00EC374C">
            <w:pPr>
              <w:jc w:val="right"/>
              <w:rPr>
                <w:rFonts w:cs="David"/>
                <w:sz w:val="20"/>
                <w:szCs w:val="20"/>
              </w:rPr>
            </w:pPr>
          </w:p>
        </w:tc>
        <w:tc>
          <w:tcPr>
            <w:tcW w:w="3994" w:type="dxa"/>
            <w:gridSpan w:val="4"/>
          </w:tcPr>
          <w:p w14:paraId="39B14A0C" w14:textId="77777777" w:rsidR="00EC374C" w:rsidRPr="00632AE1" w:rsidRDefault="00EC374C" w:rsidP="00EC374C">
            <w:pPr>
              <w:jc w:val="right"/>
              <w:rPr>
                <w:rFonts w:cs="David"/>
                <w:sz w:val="20"/>
                <w:szCs w:val="20"/>
              </w:rPr>
            </w:pPr>
          </w:p>
        </w:tc>
      </w:tr>
      <w:tr w:rsidR="00EC374C" w:rsidRPr="00632AE1" w14:paraId="6497A2B8" w14:textId="77777777" w:rsidTr="00EC374C">
        <w:tblPrEx>
          <w:jc w:val="left"/>
          <w:tblLook w:val="0000" w:firstRow="0" w:lastRow="0" w:firstColumn="0" w:lastColumn="0" w:noHBand="0" w:noVBand="0"/>
        </w:tblPrEx>
        <w:trPr>
          <w:gridBefore w:val="1"/>
          <w:wBefore w:w="69" w:type="dxa"/>
        </w:trPr>
        <w:tc>
          <w:tcPr>
            <w:tcW w:w="7885" w:type="dxa"/>
            <w:gridSpan w:val="10"/>
          </w:tcPr>
          <w:p w14:paraId="036F6C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84A48C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796F1AB1" w14:textId="77777777" w:rsidTr="00EC374C">
        <w:trPr>
          <w:gridAfter w:val="1"/>
          <w:wAfter w:w="152" w:type="dxa"/>
          <w:trHeight w:val="485"/>
          <w:jc w:val="center"/>
        </w:trPr>
        <w:tc>
          <w:tcPr>
            <w:tcW w:w="3734" w:type="dxa"/>
            <w:gridSpan w:val="5"/>
          </w:tcPr>
          <w:p w14:paraId="44D6F5A0" w14:textId="77777777" w:rsidR="00EC374C" w:rsidRPr="00711D26" w:rsidRDefault="000863EF" w:rsidP="00EC374C">
            <w:pPr>
              <w:jc w:val="right"/>
              <w:rPr>
                <w:b/>
                <w:bCs/>
                <w:color w:val="0000FF"/>
                <w:sz w:val="20"/>
                <w:szCs w:val="20"/>
                <w:u w:val="single"/>
                <w:rtl/>
              </w:rPr>
            </w:pPr>
            <w:hyperlink r:id="rId660" w:history="1">
              <w:r w:rsidR="00EC374C" w:rsidRPr="00711D26">
                <w:rPr>
                  <w:rStyle w:val="Hyperlink"/>
                  <w:sz w:val="20"/>
                </w:rPr>
                <w:t>244434</w:t>
              </w:r>
            </w:hyperlink>
          </w:p>
        </w:tc>
        <w:tc>
          <w:tcPr>
            <w:tcW w:w="4068" w:type="dxa"/>
            <w:gridSpan w:val="5"/>
          </w:tcPr>
          <w:p w14:paraId="0599D438" w14:textId="77777777" w:rsidR="00EC374C" w:rsidRPr="00711D26" w:rsidRDefault="00EC374C" w:rsidP="00EC374C">
            <w:pPr>
              <w:rPr>
                <w:sz w:val="20"/>
                <w:szCs w:val="20"/>
                <w:rtl/>
              </w:rPr>
            </w:pPr>
            <w:r w:rsidRPr="00711D26">
              <w:rPr>
                <w:sz w:val="20"/>
                <w:szCs w:val="20"/>
                <w:rtl/>
              </w:rPr>
              <w:t>[21][11]</w:t>
            </w:r>
          </w:p>
        </w:tc>
      </w:tr>
      <w:tr w:rsidR="00EC374C" w:rsidRPr="00632AE1" w14:paraId="6ACAF4CE" w14:textId="77777777" w:rsidTr="00EC374C">
        <w:trPr>
          <w:gridAfter w:val="1"/>
          <w:wAfter w:w="152" w:type="dxa"/>
          <w:jc w:val="center"/>
        </w:trPr>
        <w:tc>
          <w:tcPr>
            <w:tcW w:w="3734" w:type="dxa"/>
            <w:gridSpan w:val="5"/>
          </w:tcPr>
          <w:p w14:paraId="365FFAE7" w14:textId="77777777" w:rsidR="00EC374C" w:rsidRDefault="00EC374C" w:rsidP="00EC374C">
            <w:pPr>
              <w:rPr>
                <w:rFonts w:cs="David"/>
                <w:b/>
                <w:bCs/>
                <w:sz w:val="20"/>
                <w:szCs w:val="20"/>
                <w:rtl/>
              </w:rPr>
            </w:pPr>
            <w:r>
              <w:rPr>
                <w:rFonts w:cs="David"/>
                <w:b/>
                <w:bCs/>
                <w:sz w:val="20"/>
                <w:szCs w:val="20"/>
                <w:rtl/>
              </w:rPr>
              <w:t>תרכובות פירידאזינון ושימושים בהן</w:t>
            </w:r>
          </w:p>
          <w:p w14:paraId="1B293A79" w14:textId="77777777" w:rsidR="00EC374C" w:rsidRPr="00632AE1" w:rsidRDefault="00EC374C" w:rsidP="00EC374C">
            <w:pPr>
              <w:rPr>
                <w:rFonts w:cs="David"/>
                <w:b/>
                <w:bCs/>
                <w:sz w:val="20"/>
                <w:szCs w:val="20"/>
                <w:rtl/>
              </w:rPr>
            </w:pPr>
          </w:p>
        </w:tc>
        <w:tc>
          <w:tcPr>
            <w:tcW w:w="3470" w:type="dxa"/>
            <w:gridSpan w:val="4"/>
          </w:tcPr>
          <w:p w14:paraId="17B50389" w14:textId="77777777" w:rsidR="00EC374C" w:rsidRDefault="00EC374C" w:rsidP="00EC374C">
            <w:pPr>
              <w:jc w:val="right"/>
              <w:rPr>
                <w:rFonts w:cs="David"/>
                <w:b/>
                <w:bCs/>
                <w:sz w:val="20"/>
                <w:szCs w:val="20"/>
              </w:rPr>
            </w:pPr>
            <w:r>
              <w:rPr>
                <w:rFonts w:cs="David"/>
                <w:b/>
                <w:bCs/>
                <w:sz w:val="20"/>
                <w:szCs w:val="20"/>
              </w:rPr>
              <w:t>PYRIDAZINONE COMPOUNDS AND USES THEREOF</w:t>
            </w:r>
          </w:p>
          <w:p w14:paraId="16554E80" w14:textId="77777777" w:rsidR="00EC374C" w:rsidRPr="00632AE1" w:rsidRDefault="00EC374C" w:rsidP="00EC374C">
            <w:pPr>
              <w:jc w:val="right"/>
              <w:rPr>
                <w:rFonts w:cs="David"/>
                <w:b/>
                <w:bCs/>
                <w:sz w:val="20"/>
                <w:szCs w:val="20"/>
              </w:rPr>
            </w:pPr>
          </w:p>
        </w:tc>
        <w:tc>
          <w:tcPr>
            <w:tcW w:w="598" w:type="dxa"/>
          </w:tcPr>
          <w:p w14:paraId="61B15306" w14:textId="77777777" w:rsidR="00EC374C" w:rsidRPr="00632AE1" w:rsidRDefault="00EC374C" w:rsidP="00EC374C">
            <w:pPr>
              <w:jc w:val="right"/>
              <w:rPr>
                <w:sz w:val="20"/>
                <w:szCs w:val="20"/>
              </w:rPr>
            </w:pPr>
            <w:r>
              <w:rPr>
                <w:sz w:val="20"/>
                <w:szCs w:val="20"/>
                <w:rtl/>
              </w:rPr>
              <w:t>[54]</w:t>
            </w:r>
          </w:p>
        </w:tc>
      </w:tr>
      <w:tr w:rsidR="00EC374C" w:rsidRPr="00632AE1" w14:paraId="6E358C74" w14:textId="77777777" w:rsidTr="00EC374C">
        <w:trPr>
          <w:gridAfter w:val="1"/>
          <w:wAfter w:w="152" w:type="dxa"/>
          <w:jc w:val="center"/>
        </w:trPr>
        <w:tc>
          <w:tcPr>
            <w:tcW w:w="235" w:type="dxa"/>
            <w:gridSpan w:val="2"/>
          </w:tcPr>
          <w:p w14:paraId="071E64B2" w14:textId="77777777" w:rsidR="00EC374C" w:rsidRPr="00632AE1" w:rsidRDefault="00EC374C" w:rsidP="00EC374C">
            <w:pPr>
              <w:rPr>
                <w:rFonts w:cs="David"/>
                <w:sz w:val="20"/>
                <w:szCs w:val="20"/>
                <w:rtl/>
              </w:rPr>
            </w:pPr>
          </w:p>
        </w:tc>
        <w:tc>
          <w:tcPr>
            <w:tcW w:w="6969" w:type="dxa"/>
            <w:gridSpan w:val="7"/>
          </w:tcPr>
          <w:p w14:paraId="3409BCD5" w14:textId="77777777" w:rsidR="00EC374C" w:rsidRPr="00632AE1" w:rsidRDefault="00EC374C" w:rsidP="00EC374C">
            <w:pPr>
              <w:jc w:val="right"/>
              <w:rPr>
                <w:rFonts w:cs="David"/>
                <w:sz w:val="20"/>
                <w:szCs w:val="20"/>
              </w:rPr>
            </w:pPr>
            <w:r>
              <w:rPr>
                <w:rFonts w:cs="David"/>
                <w:sz w:val="20"/>
                <w:szCs w:val="20"/>
              </w:rPr>
              <w:t>10.09.2014</w:t>
            </w:r>
          </w:p>
        </w:tc>
        <w:tc>
          <w:tcPr>
            <w:tcW w:w="598" w:type="dxa"/>
          </w:tcPr>
          <w:p w14:paraId="749E0BBF" w14:textId="77777777" w:rsidR="00EC374C" w:rsidRPr="00632AE1" w:rsidRDefault="00EC374C" w:rsidP="00EC374C">
            <w:pPr>
              <w:jc w:val="right"/>
              <w:rPr>
                <w:sz w:val="20"/>
                <w:szCs w:val="20"/>
              </w:rPr>
            </w:pPr>
            <w:r>
              <w:rPr>
                <w:sz w:val="20"/>
                <w:szCs w:val="20"/>
                <w:rtl/>
              </w:rPr>
              <w:t>[22]</w:t>
            </w:r>
          </w:p>
        </w:tc>
      </w:tr>
      <w:tr w:rsidR="00EC374C" w:rsidRPr="00632AE1" w14:paraId="28B179FC" w14:textId="77777777" w:rsidTr="00EC374C">
        <w:trPr>
          <w:gridAfter w:val="1"/>
          <w:wAfter w:w="152" w:type="dxa"/>
          <w:jc w:val="center"/>
        </w:trPr>
        <w:tc>
          <w:tcPr>
            <w:tcW w:w="235" w:type="dxa"/>
            <w:gridSpan w:val="2"/>
          </w:tcPr>
          <w:p w14:paraId="175A37E7" w14:textId="77777777" w:rsidR="00EC374C" w:rsidRPr="00632AE1" w:rsidRDefault="00EC374C" w:rsidP="00EC374C">
            <w:pPr>
              <w:rPr>
                <w:rFonts w:cs="David"/>
                <w:sz w:val="20"/>
                <w:szCs w:val="20"/>
                <w:rtl/>
              </w:rPr>
            </w:pPr>
          </w:p>
        </w:tc>
        <w:tc>
          <w:tcPr>
            <w:tcW w:w="2948" w:type="dxa"/>
            <w:gridSpan w:val="2"/>
          </w:tcPr>
          <w:p w14:paraId="7B1F52D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BB9C53D" w14:textId="77777777" w:rsidR="00EC374C" w:rsidRPr="00632AE1" w:rsidRDefault="00EC374C" w:rsidP="00EC374C">
            <w:pPr>
              <w:jc w:val="right"/>
              <w:rPr>
                <w:sz w:val="20"/>
                <w:szCs w:val="20"/>
              </w:rPr>
            </w:pPr>
            <w:r>
              <w:rPr>
                <w:sz w:val="20"/>
                <w:szCs w:val="20"/>
                <w:rtl/>
              </w:rPr>
              <w:t>[33]</w:t>
            </w:r>
          </w:p>
        </w:tc>
        <w:tc>
          <w:tcPr>
            <w:tcW w:w="1564" w:type="dxa"/>
            <w:gridSpan w:val="2"/>
          </w:tcPr>
          <w:p w14:paraId="20D0ABC6" w14:textId="77777777" w:rsidR="00EC374C" w:rsidRPr="00632AE1" w:rsidRDefault="00EC374C" w:rsidP="00EC374C">
            <w:pPr>
              <w:jc w:val="right"/>
              <w:rPr>
                <w:rFonts w:cs="David"/>
                <w:sz w:val="20"/>
                <w:szCs w:val="20"/>
              </w:rPr>
            </w:pPr>
            <w:r>
              <w:rPr>
                <w:rFonts w:cs="David"/>
                <w:sz w:val="20"/>
                <w:szCs w:val="20"/>
              </w:rPr>
              <w:t>12.09.2013</w:t>
            </w:r>
          </w:p>
        </w:tc>
        <w:tc>
          <w:tcPr>
            <w:tcW w:w="550" w:type="dxa"/>
          </w:tcPr>
          <w:p w14:paraId="005A9317" w14:textId="77777777" w:rsidR="00EC374C" w:rsidRPr="00632AE1" w:rsidRDefault="00EC374C" w:rsidP="00EC374C">
            <w:pPr>
              <w:jc w:val="right"/>
              <w:rPr>
                <w:sz w:val="20"/>
                <w:szCs w:val="20"/>
                <w:rtl/>
              </w:rPr>
            </w:pPr>
            <w:r>
              <w:rPr>
                <w:sz w:val="20"/>
                <w:szCs w:val="20"/>
                <w:rtl/>
              </w:rPr>
              <w:t>[32]</w:t>
            </w:r>
          </w:p>
        </w:tc>
        <w:tc>
          <w:tcPr>
            <w:tcW w:w="1356" w:type="dxa"/>
          </w:tcPr>
          <w:p w14:paraId="2DC989C3" w14:textId="77777777" w:rsidR="00EC374C" w:rsidRPr="00632AE1" w:rsidRDefault="00EC374C" w:rsidP="00EC374C">
            <w:pPr>
              <w:jc w:val="right"/>
              <w:rPr>
                <w:rFonts w:cs="David"/>
                <w:sz w:val="20"/>
                <w:szCs w:val="20"/>
              </w:rPr>
            </w:pPr>
            <w:r>
              <w:rPr>
                <w:rFonts w:cs="David"/>
                <w:sz w:val="20"/>
                <w:szCs w:val="20"/>
              </w:rPr>
              <w:t>61/877171</w:t>
            </w:r>
          </w:p>
        </w:tc>
        <w:tc>
          <w:tcPr>
            <w:tcW w:w="598" w:type="dxa"/>
          </w:tcPr>
          <w:p w14:paraId="27B6BE5B" w14:textId="77777777" w:rsidR="00EC374C" w:rsidRPr="00632AE1" w:rsidRDefault="00EC374C" w:rsidP="00EC374C">
            <w:pPr>
              <w:jc w:val="right"/>
              <w:rPr>
                <w:sz w:val="20"/>
                <w:szCs w:val="20"/>
              </w:rPr>
            </w:pPr>
            <w:r>
              <w:rPr>
                <w:sz w:val="20"/>
                <w:szCs w:val="20"/>
                <w:rtl/>
              </w:rPr>
              <w:t>[31]</w:t>
            </w:r>
          </w:p>
        </w:tc>
      </w:tr>
      <w:tr w:rsidR="00EC374C" w:rsidRPr="00632AE1" w14:paraId="730131F6" w14:textId="77777777" w:rsidTr="00EC374C">
        <w:trPr>
          <w:gridAfter w:val="1"/>
          <w:wAfter w:w="152" w:type="dxa"/>
          <w:jc w:val="center"/>
        </w:trPr>
        <w:tc>
          <w:tcPr>
            <w:tcW w:w="7204" w:type="dxa"/>
            <w:gridSpan w:val="9"/>
          </w:tcPr>
          <w:p w14:paraId="3BA1729E"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31//245, 31//50, 31//501, 31//504, 31//506, 31//529, 31//5377, 31//55, 31//553, 45//06, A61P 31//16, 43//00, C07D 23/7/24, 40/1/04, 40/1/08, 40/1/10, 40/1/12, 40/3/04, 40/3/06, 40/3/08, 40/3/10, 40/3/12, 40/5/04, 40/5/06, 40/5/10, 40/5/12, 40/9/10, 40/9/12, 41/3/06, 47/1/04, 47/1/22, 48/7/18, 48/7/22, 49/8/08, 49/8/10, 49/8/18, 49/8/22, 51/9/00</w:t>
            </w:r>
          </w:p>
        </w:tc>
        <w:tc>
          <w:tcPr>
            <w:tcW w:w="598" w:type="dxa"/>
          </w:tcPr>
          <w:p w14:paraId="3BB6E879" w14:textId="77777777" w:rsidR="00EC374C" w:rsidRPr="00632AE1" w:rsidRDefault="00EC374C" w:rsidP="00EC374C">
            <w:pPr>
              <w:jc w:val="right"/>
              <w:rPr>
                <w:sz w:val="20"/>
                <w:szCs w:val="20"/>
              </w:rPr>
            </w:pPr>
            <w:r>
              <w:rPr>
                <w:sz w:val="20"/>
                <w:szCs w:val="20"/>
                <w:rtl/>
              </w:rPr>
              <w:t>[51]</w:t>
            </w:r>
          </w:p>
        </w:tc>
      </w:tr>
      <w:tr w:rsidR="00EC374C" w:rsidRPr="00632AE1" w14:paraId="5C9B826C" w14:textId="77777777" w:rsidTr="00EC374C">
        <w:trPr>
          <w:gridAfter w:val="1"/>
          <w:wAfter w:w="152" w:type="dxa"/>
          <w:jc w:val="center"/>
        </w:trPr>
        <w:tc>
          <w:tcPr>
            <w:tcW w:w="3734" w:type="dxa"/>
            <w:gridSpan w:val="5"/>
          </w:tcPr>
          <w:p w14:paraId="0FE69990" w14:textId="77777777" w:rsidR="00EC374C" w:rsidRPr="00632AE1" w:rsidRDefault="00EC374C" w:rsidP="00EC374C">
            <w:pPr>
              <w:rPr>
                <w:rFonts w:cs="Guttman Hodes"/>
                <w:sz w:val="20"/>
                <w:szCs w:val="20"/>
                <w:rtl/>
              </w:rPr>
            </w:pPr>
          </w:p>
        </w:tc>
        <w:tc>
          <w:tcPr>
            <w:tcW w:w="3470" w:type="dxa"/>
            <w:gridSpan w:val="4"/>
          </w:tcPr>
          <w:p w14:paraId="1C9DF212" w14:textId="77777777" w:rsidR="00EC374C" w:rsidRPr="00632AE1" w:rsidRDefault="00EC374C" w:rsidP="00EC374C">
            <w:pPr>
              <w:jc w:val="right"/>
              <w:rPr>
                <w:rFonts w:cs="David"/>
                <w:sz w:val="20"/>
                <w:szCs w:val="20"/>
                <w:rtl/>
              </w:rPr>
            </w:pPr>
            <w:r>
              <w:rPr>
                <w:rFonts w:cs="David"/>
                <w:sz w:val="20"/>
                <w:szCs w:val="20"/>
              </w:rPr>
              <w:t>JANSSEN BIOPHARMA, INC., U.S.A.</w:t>
            </w:r>
          </w:p>
        </w:tc>
        <w:tc>
          <w:tcPr>
            <w:tcW w:w="598" w:type="dxa"/>
          </w:tcPr>
          <w:p w14:paraId="725C5E53" w14:textId="77777777" w:rsidR="00EC374C" w:rsidRPr="00632AE1" w:rsidRDefault="00EC374C" w:rsidP="00EC374C">
            <w:pPr>
              <w:jc w:val="right"/>
              <w:rPr>
                <w:sz w:val="20"/>
                <w:szCs w:val="20"/>
              </w:rPr>
            </w:pPr>
            <w:r>
              <w:rPr>
                <w:sz w:val="20"/>
                <w:szCs w:val="20"/>
                <w:rtl/>
              </w:rPr>
              <w:t>[71]</w:t>
            </w:r>
          </w:p>
        </w:tc>
      </w:tr>
      <w:tr w:rsidR="00EC374C" w:rsidRPr="00632AE1" w14:paraId="75E5340A" w14:textId="77777777" w:rsidTr="00EC374C">
        <w:trPr>
          <w:gridAfter w:val="1"/>
          <w:wAfter w:w="152" w:type="dxa"/>
          <w:jc w:val="center"/>
        </w:trPr>
        <w:tc>
          <w:tcPr>
            <w:tcW w:w="235" w:type="dxa"/>
            <w:gridSpan w:val="2"/>
          </w:tcPr>
          <w:p w14:paraId="54E75535" w14:textId="77777777" w:rsidR="00EC374C" w:rsidRPr="00632AE1" w:rsidRDefault="00EC374C" w:rsidP="00EC374C">
            <w:pPr>
              <w:rPr>
                <w:rFonts w:cs="Guttman Hodes"/>
                <w:sz w:val="20"/>
                <w:szCs w:val="20"/>
                <w:rtl/>
              </w:rPr>
            </w:pPr>
          </w:p>
        </w:tc>
        <w:tc>
          <w:tcPr>
            <w:tcW w:w="6969" w:type="dxa"/>
            <w:gridSpan w:val="7"/>
          </w:tcPr>
          <w:p w14:paraId="49BCA247" w14:textId="77777777" w:rsidR="00EC374C" w:rsidRPr="00632AE1" w:rsidRDefault="00EC374C" w:rsidP="00EC374C">
            <w:pPr>
              <w:jc w:val="right"/>
              <w:rPr>
                <w:rFonts w:cs="Guttman Hodes"/>
                <w:sz w:val="20"/>
                <w:szCs w:val="20"/>
              </w:rPr>
            </w:pPr>
            <w:r>
              <w:rPr>
                <w:rFonts w:cs="Guttman Hodes"/>
                <w:sz w:val="20"/>
                <w:szCs w:val="20"/>
              </w:rPr>
              <w:t>WO/2015/038660</w:t>
            </w:r>
          </w:p>
        </w:tc>
        <w:tc>
          <w:tcPr>
            <w:tcW w:w="598" w:type="dxa"/>
          </w:tcPr>
          <w:p w14:paraId="64AA5755" w14:textId="77777777" w:rsidR="00EC374C" w:rsidRPr="00632AE1" w:rsidRDefault="00EC374C" w:rsidP="00EC374C">
            <w:pPr>
              <w:jc w:val="right"/>
              <w:rPr>
                <w:sz w:val="20"/>
                <w:szCs w:val="20"/>
              </w:rPr>
            </w:pPr>
            <w:r>
              <w:rPr>
                <w:sz w:val="20"/>
                <w:szCs w:val="20"/>
                <w:rtl/>
              </w:rPr>
              <w:t>[87]</w:t>
            </w:r>
          </w:p>
        </w:tc>
      </w:tr>
      <w:tr w:rsidR="00EC374C" w:rsidRPr="00632AE1" w14:paraId="57370B55" w14:textId="77777777" w:rsidTr="00EC374C">
        <w:trPr>
          <w:gridAfter w:val="1"/>
          <w:wAfter w:w="152" w:type="dxa"/>
          <w:jc w:val="center"/>
        </w:trPr>
        <w:tc>
          <w:tcPr>
            <w:tcW w:w="3734" w:type="dxa"/>
            <w:gridSpan w:val="5"/>
          </w:tcPr>
          <w:p w14:paraId="750A4D81" w14:textId="77777777" w:rsidR="00EC374C" w:rsidRDefault="00EC374C" w:rsidP="00EC374C">
            <w:pPr>
              <w:rPr>
                <w:rFonts w:cs="Guttman Hodes"/>
                <w:sz w:val="20"/>
                <w:szCs w:val="20"/>
                <w:rtl/>
              </w:rPr>
            </w:pPr>
            <w:r>
              <w:rPr>
                <w:rFonts w:cs="Guttman Hodes"/>
                <w:sz w:val="20"/>
                <w:szCs w:val="20"/>
                <w:rtl/>
              </w:rPr>
              <w:t>ריינהולד כהן ושותפיו,</w:t>
            </w:r>
          </w:p>
          <w:p w14:paraId="274C4108" w14:textId="77777777" w:rsidR="00EC374C" w:rsidRDefault="00EC374C" w:rsidP="00EC374C">
            <w:pPr>
              <w:rPr>
                <w:rFonts w:cs="Guttman Hodes"/>
                <w:sz w:val="20"/>
                <w:szCs w:val="20"/>
                <w:rtl/>
              </w:rPr>
            </w:pPr>
            <w:r>
              <w:rPr>
                <w:rFonts w:cs="Guttman Hodes"/>
                <w:sz w:val="20"/>
                <w:szCs w:val="20"/>
                <w:rtl/>
              </w:rPr>
              <w:t xml:space="preserve">רחוב הברזל 26א' </w:t>
            </w:r>
          </w:p>
          <w:p w14:paraId="33678A6D"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4"/>
          </w:tcPr>
          <w:p w14:paraId="26364C1E" w14:textId="77777777" w:rsidR="00EC374C" w:rsidRDefault="00EC374C" w:rsidP="00EC374C">
            <w:pPr>
              <w:jc w:val="right"/>
              <w:rPr>
                <w:rFonts w:cs="David"/>
                <w:sz w:val="20"/>
                <w:szCs w:val="20"/>
              </w:rPr>
            </w:pPr>
            <w:r>
              <w:rPr>
                <w:rFonts w:cs="David"/>
                <w:sz w:val="20"/>
                <w:szCs w:val="20"/>
              </w:rPr>
              <w:t>REINHOLD COHN AND PARTNERS,</w:t>
            </w:r>
          </w:p>
          <w:p w14:paraId="0C12F08C" w14:textId="77777777" w:rsidR="00EC374C" w:rsidRDefault="00EC374C" w:rsidP="00EC374C">
            <w:pPr>
              <w:jc w:val="right"/>
              <w:rPr>
                <w:rFonts w:cs="David"/>
                <w:sz w:val="20"/>
                <w:szCs w:val="20"/>
              </w:rPr>
            </w:pPr>
            <w:r>
              <w:rPr>
                <w:rFonts w:cs="David"/>
                <w:sz w:val="20"/>
                <w:szCs w:val="20"/>
              </w:rPr>
              <w:t xml:space="preserve"> 26A HABARZEL ST.,</w:t>
            </w:r>
          </w:p>
          <w:p w14:paraId="4DA2CF93" w14:textId="77777777" w:rsidR="00EC374C" w:rsidRDefault="00EC374C" w:rsidP="00EC374C">
            <w:pPr>
              <w:jc w:val="right"/>
              <w:rPr>
                <w:rFonts w:cs="David"/>
                <w:sz w:val="20"/>
                <w:szCs w:val="20"/>
              </w:rPr>
            </w:pPr>
            <w:r>
              <w:rPr>
                <w:rFonts w:cs="David"/>
                <w:sz w:val="20"/>
                <w:szCs w:val="20"/>
              </w:rPr>
              <w:t>RAMAT HACHAYAL 69710</w:t>
            </w:r>
          </w:p>
          <w:p w14:paraId="7A021463" w14:textId="77777777" w:rsidR="00EC374C" w:rsidRPr="00632AE1" w:rsidRDefault="00EC374C" w:rsidP="00EC374C">
            <w:pPr>
              <w:jc w:val="right"/>
              <w:rPr>
                <w:rFonts w:cs="David"/>
                <w:sz w:val="20"/>
                <w:szCs w:val="20"/>
                <w:rtl/>
              </w:rPr>
            </w:pPr>
          </w:p>
        </w:tc>
        <w:tc>
          <w:tcPr>
            <w:tcW w:w="598" w:type="dxa"/>
          </w:tcPr>
          <w:p w14:paraId="3CD51FF0" w14:textId="77777777" w:rsidR="00EC374C" w:rsidRPr="00632AE1" w:rsidRDefault="00EC374C" w:rsidP="00EC374C">
            <w:pPr>
              <w:jc w:val="right"/>
              <w:rPr>
                <w:sz w:val="20"/>
                <w:szCs w:val="20"/>
                <w:rtl/>
              </w:rPr>
            </w:pPr>
            <w:r>
              <w:rPr>
                <w:sz w:val="20"/>
                <w:szCs w:val="20"/>
                <w:rtl/>
              </w:rPr>
              <w:t>[74]</w:t>
            </w:r>
          </w:p>
        </w:tc>
      </w:tr>
      <w:tr w:rsidR="00EC374C" w:rsidRPr="00632AE1" w14:paraId="28DBC27B" w14:textId="77777777" w:rsidTr="00EC374C">
        <w:trPr>
          <w:gridAfter w:val="1"/>
          <w:wAfter w:w="152" w:type="dxa"/>
          <w:jc w:val="center"/>
        </w:trPr>
        <w:tc>
          <w:tcPr>
            <w:tcW w:w="2149" w:type="dxa"/>
            <w:gridSpan w:val="3"/>
          </w:tcPr>
          <w:p w14:paraId="75BAB137" w14:textId="77777777" w:rsidR="00EC374C" w:rsidRPr="00632AE1" w:rsidRDefault="00EC374C" w:rsidP="00EC374C">
            <w:pPr>
              <w:jc w:val="right"/>
              <w:rPr>
                <w:rFonts w:cs="David"/>
                <w:sz w:val="20"/>
                <w:szCs w:val="20"/>
              </w:rPr>
            </w:pPr>
          </w:p>
        </w:tc>
        <w:tc>
          <w:tcPr>
            <w:tcW w:w="1662" w:type="dxa"/>
            <w:gridSpan w:val="3"/>
          </w:tcPr>
          <w:p w14:paraId="162D760E" w14:textId="77777777" w:rsidR="00EC374C" w:rsidRPr="00632AE1" w:rsidRDefault="00EC374C" w:rsidP="00EC374C">
            <w:pPr>
              <w:jc w:val="right"/>
              <w:rPr>
                <w:rFonts w:cs="David"/>
                <w:sz w:val="20"/>
                <w:szCs w:val="20"/>
              </w:rPr>
            </w:pPr>
          </w:p>
        </w:tc>
        <w:tc>
          <w:tcPr>
            <w:tcW w:w="3991" w:type="dxa"/>
            <w:gridSpan w:val="4"/>
          </w:tcPr>
          <w:p w14:paraId="6916C04A" w14:textId="77777777" w:rsidR="00EC374C" w:rsidRPr="00632AE1" w:rsidRDefault="00EC374C" w:rsidP="00EC374C">
            <w:pPr>
              <w:jc w:val="right"/>
              <w:rPr>
                <w:rFonts w:cs="David"/>
                <w:sz w:val="20"/>
                <w:szCs w:val="20"/>
              </w:rPr>
            </w:pPr>
          </w:p>
        </w:tc>
      </w:tr>
      <w:tr w:rsidR="00EC374C" w:rsidRPr="00632AE1" w14:paraId="2A01EB37" w14:textId="77777777" w:rsidTr="00EC374C">
        <w:tblPrEx>
          <w:jc w:val="left"/>
          <w:tblLook w:val="0000" w:firstRow="0" w:lastRow="0" w:firstColumn="0" w:lastColumn="0" w:noHBand="0" w:noVBand="0"/>
        </w:tblPrEx>
        <w:trPr>
          <w:gridBefore w:val="1"/>
          <w:wBefore w:w="70" w:type="dxa"/>
        </w:trPr>
        <w:tc>
          <w:tcPr>
            <w:tcW w:w="7884" w:type="dxa"/>
            <w:gridSpan w:val="10"/>
          </w:tcPr>
          <w:p w14:paraId="11C0BC3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6A9774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57307EEB" w14:textId="77777777" w:rsidTr="00EC374C">
        <w:trPr>
          <w:gridAfter w:val="1"/>
          <w:wAfter w:w="152" w:type="dxa"/>
          <w:trHeight w:val="485"/>
          <w:jc w:val="center"/>
        </w:trPr>
        <w:tc>
          <w:tcPr>
            <w:tcW w:w="3731" w:type="dxa"/>
            <w:gridSpan w:val="5"/>
          </w:tcPr>
          <w:p w14:paraId="4E51672F" w14:textId="77777777" w:rsidR="00EC374C" w:rsidRPr="00711D26" w:rsidRDefault="000863EF" w:rsidP="00EC374C">
            <w:pPr>
              <w:jc w:val="right"/>
              <w:rPr>
                <w:b/>
                <w:bCs/>
                <w:color w:val="0000FF"/>
                <w:sz w:val="20"/>
                <w:szCs w:val="20"/>
                <w:u w:val="single"/>
                <w:rtl/>
              </w:rPr>
            </w:pPr>
            <w:hyperlink r:id="rId661" w:history="1">
              <w:r w:rsidR="00EC374C" w:rsidRPr="00711D26">
                <w:rPr>
                  <w:rStyle w:val="Hyperlink"/>
                  <w:sz w:val="20"/>
                </w:rPr>
                <w:t>244467</w:t>
              </w:r>
            </w:hyperlink>
          </w:p>
        </w:tc>
        <w:tc>
          <w:tcPr>
            <w:tcW w:w="4071" w:type="dxa"/>
            <w:gridSpan w:val="5"/>
          </w:tcPr>
          <w:p w14:paraId="23F05D1A" w14:textId="77777777" w:rsidR="00EC374C" w:rsidRPr="00711D26" w:rsidRDefault="00EC374C" w:rsidP="00EC374C">
            <w:pPr>
              <w:rPr>
                <w:sz w:val="20"/>
                <w:szCs w:val="20"/>
                <w:rtl/>
              </w:rPr>
            </w:pPr>
            <w:r w:rsidRPr="00711D26">
              <w:rPr>
                <w:sz w:val="20"/>
                <w:szCs w:val="20"/>
                <w:rtl/>
              </w:rPr>
              <w:t>[21][11]</w:t>
            </w:r>
          </w:p>
        </w:tc>
      </w:tr>
      <w:tr w:rsidR="00EC374C" w:rsidRPr="00632AE1" w14:paraId="7F16D410" w14:textId="77777777" w:rsidTr="00EC374C">
        <w:trPr>
          <w:gridAfter w:val="1"/>
          <w:wAfter w:w="152" w:type="dxa"/>
          <w:jc w:val="center"/>
        </w:trPr>
        <w:tc>
          <w:tcPr>
            <w:tcW w:w="3731" w:type="dxa"/>
            <w:gridSpan w:val="5"/>
          </w:tcPr>
          <w:p w14:paraId="7A81DA5B" w14:textId="77777777" w:rsidR="00EC374C" w:rsidRDefault="00EC374C" w:rsidP="00EC374C">
            <w:pPr>
              <w:rPr>
                <w:rFonts w:cs="David"/>
                <w:b/>
                <w:bCs/>
                <w:sz w:val="20"/>
                <w:szCs w:val="20"/>
                <w:rtl/>
              </w:rPr>
            </w:pPr>
            <w:r>
              <w:rPr>
                <w:rFonts w:cs="David"/>
                <w:b/>
                <w:bCs/>
                <w:sz w:val="20"/>
                <w:szCs w:val="20"/>
                <w:rtl/>
              </w:rPr>
              <w:t>אפליקטור לשני מרכיבים</w:t>
            </w:r>
          </w:p>
          <w:p w14:paraId="62A2BEDB" w14:textId="77777777" w:rsidR="00EC374C" w:rsidRPr="00632AE1" w:rsidRDefault="00EC374C" w:rsidP="00EC374C">
            <w:pPr>
              <w:rPr>
                <w:rFonts w:cs="David"/>
                <w:b/>
                <w:bCs/>
                <w:sz w:val="20"/>
                <w:szCs w:val="20"/>
                <w:rtl/>
              </w:rPr>
            </w:pPr>
          </w:p>
        </w:tc>
        <w:tc>
          <w:tcPr>
            <w:tcW w:w="3473" w:type="dxa"/>
            <w:gridSpan w:val="4"/>
          </w:tcPr>
          <w:p w14:paraId="1880C3AF" w14:textId="77777777" w:rsidR="00EC374C" w:rsidRDefault="00EC374C" w:rsidP="00EC374C">
            <w:pPr>
              <w:jc w:val="right"/>
              <w:rPr>
                <w:rFonts w:cs="David"/>
                <w:b/>
                <w:bCs/>
                <w:sz w:val="20"/>
                <w:szCs w:val="20"/>
              </w:rPr>
            </w:pPr>
            <w:r>
              <w:rPr>
                <w:rFonts w:cs="David"/>
                <w:b/>
                <w:bCs/>
                <w:sz w:val="20"/>
                <w:szCs w:val="20"/>
              </w:rPr>
              <w:t>DUAL COMPONENT APPLICATOR</w:t>
            </w:r>
          </w:p>
          <w:p w14:paraId="1EDFC82C" w14:textId="77777777" w:rsidR="00EC374C" w:rsidRPr="00632AE1" w:rsidRDefault="00EC374C" w:rsidP="00EC374C">
            <w:pPr>
              <w:jc w:val="right"/>
              <w:rPr>
                <w:rFonts w:cs="David"/>
                <w:b/>
                <w:bCs/>
                <w:sz w:val="20"/>
                <w:szCs w:val="20"/>
              </w:rPr>
            </w:pPr>
          </w:p>
        </w:tc>
        <w:tc>
          <w:tcPr>
            <w:tcW w:w="598" w:type="dxa"/>
          </w:tcPr>
          <w:p w14:paraId="0A0F1149" w14:textId="77777777" w:rsidR="00EC374C" w:rsidRPr="00632AE1" w:rsidRDefault="00EC374C" w:rsidP="00EC374C">
            <w:pPr>
              <w:jc w:val="right"/>
              <w:rPr>
                <w:sz w:val="20"/>
                <w:szCs w:val="20"/>
              </w:rPr>
            </w:pPr>
            <w:r>
              <w:rPr>
                <w:sz w:val="20"/>
                <w:szCs w:val="20"/>
                <w:rtl/>
              </w:rPr>
              <w:t>[54]</w:t>
            </w:r>
          </w:p>
        </w:tc>
      </w:tr>
      <w:tr w:rsidR="00EC374C" w:rsidRPr="00632AE1" w14:paraId="15746FE7" w14:textId="77777777" w:rsidTr="00EC374C">
        <w:trPr>
          <w:gridAfter w:val="1"/>
          <w:wAfter w:w="152" w:type="dxa"/>
          <w:jc w:val="center"/>
        </w:trPr>
        <w:tc>
          <w:tcPr>
            <w:tcW w:w="234" w:type="dxa"/>
            <w:gridSpan w:val="2"/>
          </w:tcPr>
          <w:p w14:paraId="29D27302" w14:textId="77777777" w:rsidR="00EC374C" w:rsidRPr="00632AE1" w:rsidRDefault="00EC374C" w:rsidP="00EC374C">
            <w:pPr>
              <w:rPr>
                <w:rFonts w:cs="David"/>
                <w:sz w:val="20"/>
                <w:szCs w:val="20"/>
                <w:rtl/>
              </w:rPr>
            </w:pPr>
          </w:p>
        </w:tc>
        <w:tc>
          <w:tcPr>
            <w:tcW w:w="6970" w:type="dxa"/>
            <w:gridSpan w:val="7"/>
          </w:tcPr>
          <w:p w14:paraId="0992DDAF" w14:textId="77777777" w:rsidR="00EC374C" w:rsidRPr="00632AE1" w:rsidRDefault="00EC374C" w:rsidP="00EC374C">
            <w:pPr>
              <w:jc w:val="right"/>
              <w:rPr>
                <w:rFonts w:cs="David"/>
                <w:sz w:val="20"/>
                <w:szCs w:val="20"/>
              </w:rPr>
            </w:pPr>
            <w:r>
              <w:rPr>
                <w:rFonts w:cs="David"/>
                <w:sz w:val="20"/>
                <w:szCs w:val="20"/>
              </w:rPr>
              <w:t>04.09.2014</w:t>
            </w:r>
          </w:p>
        </w:tc>
        <w:tc>
          <w:tcPr>
            <w:tcW w:w="598" w:type="dxa"/>
          </w:tcPr>
          <w:p w14:paraId="624F40C3" w14:textId="77777777" w:rsidR="00EC374C" w:rsidRPr="00632AE1" w:rsidRDefault="00EC374C" w:rsidP="00EC374C">
            <w:pPr>
              <w:jc w:val="right"/>
              <w:rPr>
                <w:sz w:val="20"/>
                <w:szCs w:val="20"/>
              </w:rPr>
            </w:pPr>
            <w:r>
              <w:rPr>
                <w:sz w:val="20"/>
                <w:szCs w:val="20"/>
                <w:rtl/>
              </w:rPr>
              <w:t>[22]</w:t>
            </w:r>
          </w:p>
        </w:tc>
      </w:tr>
      <w:tr w:rsidR="00EC374C" w:rsidRPr="00632AE1" w14:paraId="0345F937" w14:textId="77777777" w:rsidTr="00EC374C">
        <w:trPr>
          <w:gridAfter w:val="1"/>
          <w:wAfter w:w="152" w:type="dxa"/>
          <w:jc w:val="center"/>
        </w:trPr>
        <w:tc>
          <w:tcPr>
            <w:tcW w:w="234" w:type="dxa"/>
            <w:gridSpan w:val="2"/>
          </w:tcPr>
          <w:p w14:paraId="2EF5BC72" w14:textId="77777777" w:rsidR="00EC374C" w:rsidRPr="00632AE1" w:rsidRDefault="00EC374C" w:rsidP="00EC374C">
            <w:pPr>
              <w:rPr>
                <w:rFonts w:cs="David"/>
                <w:sz w:val="20"/>
                <w:szCs w:val="20"/>
                <w:rtl/>
              </w:rPr>
            </w:pPr>
          </w:p>
        </w:tc>
        <w:tc>
          <w:tcPr>
            <w:tcW w:w="2946" w:type="dxa"/>
            <w:gridSpan w:val="2"/>
          </w:tcPr>
          <w:p w14:paraId="244B3ED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5B6F813" w14:textId="77777777" w:rsidR="00EC374C" w:rsidRPr="00632AE1" w:rsidRDefault="00EC374C" w:rsidP="00EC374C">
            <w:pPr>
              <w:jc w:val="right"/>
              <w:rPr>
                <w:sz w:val="20"/>
                <w:szCs w:val="20"/>
              </w:rPr>
            </w:pPr>
            <w:r>
              <w:rPr>
                <w:sz w:val="20"/>
                <w:szCs w:val="20"/>
                <w:rtl/>
              </w:rPr>
              <w:t>[33]</w:t>
            </w:r>
          </w:p>
        </w:tc>
        <w:tc>
          <w:tcPr>
            <w:tcW w:w="1564" w:type="dxa"/>
            <w:gridSpan w:val="2"/>
          </w:tcPr>
          <w:p w14:paraId="0757EAAA" w14:textId="77777777" w:rsidR="00EC374C" w:rsidRPr="00632AE1" w:rsidRDefault="00EC374C" w:rsidP="00EC374C">
            <w:pPr>
              <w:jc w:val="right"/>
              <w:rPr>
                <w:rFonts w:cs="David"/>
                <w:sz w:val="20"/>
                <w:szCs w:val="20"/>
              </w:rPr>
            </w:pPr>
            <w:r>
              <w:rPr>
                <w:rFonts w:cs="David"/>
                <w:sz w:val="20"/>
                <w:szCs w:val="20"/>
              </w:rPr>
              <w:t>10.09.2013</w:t>
            </w:r>
          </w:p>
        </w:tc>
        <w:tc>
          <w:tcPr>
            <w:tcW w:w="550" w:type="dxa"/>
          </w:tcPr>
          <w:p w14:paraId="52D235AD" w14:textId="77777777" w:rsidR="00EC374C" w:rsidRPr="00632AE1" w:rsidRDefault="00EC374C" w:rsidP="00EC374C">
            <w:pPr>
              <w:jc w:val="right"/>
              <w:rPr>
                <w:sz w:val="20"/>
                <w:szCs w:val="20"/>
                <w:rtl/>
              </w:rPr>
            </w:pPr>
            <w:r>
              <w:rPr>
                <w:sz w:val="20"/>
                <w:szCs w:val="20"/>
                <w:rtl/>
              </w:rPr>
              <w:t>[32]</w:t>
            </w:r>
          </w:p>
        </w:tc>
        <w:tc>
          <w:tcPr>
            <w:tcW w:w="1359" w:type="dxa"/>
          </w:tcPr>
          <w:p w14:paraId="65621758" w14:textId="77777777" w:rsidR="00EC374C" w:rsidRPr="00632AE1" w:rsidRDefault="00EC374C" w:rsidP="00EC374C">
            <w:pPr>
              <w:jc w:val="right"/>
              <w:rPr>
                <w:rFonts w:cs="David"/>
                <w:sz w:val="20"/>
                <w:szCs w:val="20"/>
              </w:rPr>
            </w:pPr>
            <w:r>
              <w:rPr>
                <w:rFonts w:cs="David"/>
                <w:sz w:val="20"/>
                <w:szCs w:val="20"/>
              </w:rPr>
              <w:t>61/875,735</w:t>
            </w:r>
          </w:p>
        </w:tc>
        <w:tc>
          <w:tcPr>
            <w:tcW w:w="598" w:type="dxa"/>
          </w:tcPr>
          <w:p w14:paraId="7F268194" w14:textId="77777777" w:rsidR="00EC374C" w:rsidRPr="00632AE1" w:rsidRDefault="00EC374C" w:rsidP="00EC374C">
            <w:pPr>
              <w:jc w:val="right"/>
              <w:rPr>
                <w:sz w:val="20"/>
                <w:szCs w:val="20"/>
              </w:rPr>
            </w:pPr>
            <w:r>
              <w:rPr>
                <w:sz w:val="20"/>
                <w:szCs w:val="20"/>
                <w:rtl/>
              </w:rPr>
              <w:t>[31]</w:t>
            </w:r>
          </w:p>
        </w:tc>
      </w:tr>
      <w:tr w:rsidR="00EC374C" w:rsidRPr="00632AE1" w14:paraId="186BDD2D" w14:textId="77777777" w:rsidTr="00EC374C">
        <w:trPr>
          <w:gridAfter w:val="1"/>
          <w:wAfter w:w="152" w:type="dxa"/>
          <w:jc w:val="center"/>
        </w:trPr>
        <w:tc>
          <w:tcPr>
            <w:tcW w:w="7204" w:type="dxa"/>
            <w:gridSpan w:val="9"/>
          </w:tcPr>
          <w:p w14:paraId="2E765C9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17//00, 17//88</w:t>
            </w:r>
          </w:p>
        </w:tc>
        <w:tc>
          <w:tcPr>
            <w:tcW w:w="598" w:type="dxa"/>
          </w:tcPr>
          <w:p w14:paraId="0DC9F941" w14:textId="77777777" w:rsidR="00EC374C" w:rsidRPr="00632AE1" w:rsidRDefault="00EC374C" w:rsidP="00EC374C">
            <w:pPr>
              <w:jc w:val="right"/>
              <w:rPr>
                <w:sz w:val="20"/>
                <w:szCs w:val="20"/>
              </w:rPr>
            </w:pPr>
            <w:r>
              <w:rPr>
                <w:sz w:val="20"/>
                <w:szCs w:val="20"/>
                <w:rtl/>
              </w:rPr>
              <w:t>[51]</w:t>
            </w:r>
          </w:p>
        </w:tc>
      </w:tr>
      <w:tr w:rsidR="00EC374C" w:rsidRPr="00632AE1" w14:paraId="5BA00B4E" w14:textId="77777777" w:rsidTr="00EC374C">
        <w:trPr>
          <w:gridAfter w:val="1"/>
          <w:wAfter w:w="152" w:type="dxa"/>
          <w:jc w:val="center"/>
        </w:trPr>
        <w:tc>
          <w:tcPr>
            <w:tcW w:w="3731" w:type="dxa"/>
            <w:gridSpan w:val="5"/>
          </w:tcPr>
          <w:p w14:paraId="7D10C16A" w14:textId="77777777" w:rsidR="00EC374C" w:rsidRPr="00632AE1" w:rsidRDefault="00EC374C" w:rsidP="00EC374C">
            <w:pPr>
              <w:rPr>
                <w:rFonts w:cs="Guttman Hodes"/>
                <w:sz w:val="20"/>
                <w:szCs w:val="20"/>
                <w:rtl/>
              </w:rPr>
            </w:pPr>
            <w:r>
              <w:rPr>
                <w:rFonts w:cs="Guttman Hodes"/>
                <w:sz w:val="20"/>
                <w:szCs w:val="20"/>
                <w:rtl/>
              </w:rPr>
              <w:t>אוגמה ביומטיריאלס בע"מ, קיסריה</w:t>
            </w:r>
          </w:p>
        </w:tc>
        <w:tc>
          <w:tcPr>
            <w:tcW w:w="3473" w:type="dxa"/>
            <w:gridSpan w:val="4"/>
          </w:tcPr>
          <w:p w14:paraId="06D8F6F3" w14:textId="77777777" w:rsidR="00EC374C" w:rsidRPr="00632AE1" w:rsidRDefault="00EC374C" w:rsidP="00EC374C">
            <w:pPr>
              <w:jc w:val="right"/>
              <w:rPr>
                <w:rFonts w:cs="David"/>
                <w:sz w:val="20"/>
                <w:szCs w:val="20"/>
                <w:rtl/>
              </w:rPr>
            </w:pPr>
            <w:r>
              <w:rPr>
                <w:rFonts w:cs="David"/>
                <w:sz w:val="20"/>
                <w:szCs w:val="20"/>
              </w:rPr>
              <w:t>AUGMA BIOMATERIALS LTD.</w:t>
            </w:r>
          </w:p>
        </w:tc>
        <w:tc>
          <w:tcPr>
            <w:tcW w:w="598" w:type="dxa"/>
          </w:tcPr>
          <w:p w14:paraId="4C866A12" w14:textId="77777777" w:rsidR="00EC374C" w:rsidRPr="00632AE1" w:rsidRDefault="00EC374C" w:rsidP="00EC374C">
            <w:pPr>
              <w:jc w:val="right"/>
              <w:rPr>
                <w:sz w:val="20"/>
                <w:szCs w:val="20"/>
              </w:rPr>
            </w:pPr>
            <w:r>
              <w:rPr>
                <w:sz w:val="20"/>
                <w:szCs w:val="20"/>
                <w:rtl/>
              </w:rPr>
              <w:t>[71]</w:t>
            </w:r>
          </w:p>
        </w:tc>
      </w:tr>
      <w:tr w:rsidR="00EC374C" w:rsidRPr="00632AE1" w14:paraId="58A694C2" w14:textId="77777777" w:rsidTr="00EC374C">
        <w:trPr>
          <w:gridAfter w:val="1"/>
          <w:wAfter w:w="152" w:type="dxa"/>
          <w:jc w:val="center"/>
        </w:trPr>
        <w:tc>
          <w:tcPr>
            <w:tcW w:w="3731" w:type="dxa"/>
            <w:gridSpan w:val="5"/>
          </w:tcPr>
          <w:p w14:paraId="25DE9637" w14:textId="77777777" w:rsidR="00EC374C" w:rsidRPr="00632AE1" w:rsidRDefault="00EC374C" w:rsidP="00EC374C">
            <w:pPr>
              <w:rPr>
                <w:rFonts w:cs="Guttman Hodes"/>
                <w:sz w:val="20"/>
                <w:szCs w:val="20"/>
                <w:rtl/>
              </w:rPr>
            </w:pPr>
            <w:r>
              <w:rPr>
                <w:rFonts w:cs="Guttman Hodes"/>
                <w:sz w:val="20"/>
                <w:szCs w:val="20"/>
                <w:rtl/>
              </w:rPr>
              <w:t>עמוס יהב</w:t>
            </w:r>
          </w:p>
        </w:tc>
        <w:tc>
          <w:tcPr>
            <w:tcW w:w="3473" w:type="dxa"/>
            <w:gridSpan w:val="4"/>
          </w:tcPr>
          <w:p w14:paraId="67357E84" w14:textId="77777777" w:rsidR="00EC374C" w:rsidRPr="00632AE1" w:rsidRDefault="00EC374C" w:rsidP="00EC374C">
            <w:pPr>
              <w:jc w:val="right"/>
              <w:rPr>
                <w:rFonts w:cs="David"/>
                <w:sz w:val="20"/>
                <w:szCs w:val="20"/>
              </w:rPr>
            </w:pPr>
            <w:r>
              <w:rPr>
                <w:rFonts w:cs="David"/>
                <w:sz w:val="20"/>
                <w:szCs w:val="20"/>
              </w:rPr>
              <w:t>AMOS YAHAV</w:t>
            </w:r>
          </w:p>
        </w:tc>
        <w:tc>
          <w:tcPr>
            <w:tcW w:w="598" w:type="dxa"/>
          </w:tcPr>
          <w:p w14:paraId="0A43732F" w14:textId="77777777" w:rsidR="00EC374C" w:rsidRPr="00632AE1" w:rsidRDefault="00EC374C" w:rsidP="00EC374C">
            <w:pPr>
              <w:jc w:val="right"/>
              <w:rPr>
                <w:sz w:val="20"/>
                <w:szCs w:val="20"/>
              </w:rPr>
            </w:pPr>
            <w:r>
              <w:rPr>
                <w:sz w:val="20"/>
                <w:szCs w:val="20"/>
                <w:rtl/>
              </w:rPr>
              <w:t>[72]</w:t>
            </w:r>
          </w:p>
        </w:tc>
      </w:tr>
      <w:tr w:rsidR="00EC374C" w:rsidRPr="00632AE1" w14:paraId="71ADD9B7" w14:textId="77777777" w:rsidTr="00EC374C">
        <w:trPr>
          <w:gridAfter w:val="1"/>
          <w:wAfter w:w="152" w:type="dxa"/>
          <w:jc w:val="center"/>
        </w:trPr>
        <w:tc>
          <w:tcPr>
            <w:tcW w:w="234" w:type="dxa"/>
            <w:gridSpan w:val="2"/>
          </w:tcPr>
          <w:p w14:paraId="09A5C9A5" w14:textId="77777777" w:rsidR="00EC374C" w:rsidRPr="00632AE1" w:rsidRDefault="00EC374C" w:rsidP="00EC374C">
            <w:pPr>
              <w:rPr>
                <w:rFonts w:cs="Guttman Hodes"/>
                <w:sz w:val="20"/>
                <w:szCs w:val="20"/>
                <w:rtl/>
              </w:rPr>
            </w:pPr>
          </w:p>
        </w:tc>
        <w:tc>
          <w:tcPr>
            <w:tcW w:w="6970" w:type="dxa"/>
            <w:gridSpan w:val="7"/>
          </w:tcPr>
          <w:p w14:paraId="38357963" w14:textId="77777777" w:rsidR="00EC374C" w:rsidRPr="00632AE1" w:rsidRDefault="00EC374C" w:rsidP="00EC374C">
            <w:pPr>
              <w:jc w:val="right"/>
              <w:rPr>
                <w:rFonts w:cs="Guttman Hodes"/>
                <w:sz w:val="20"/>
                <w:szCs w:val="20"/>
              </w:rPr>
            </w:pPr>
            <w:r>
              <w:rPr>
                <w:rFonts w:cs="Guttman Hodes"/>
                <w:sz w:val="20"/>
                <w:szCs w:val="20"/>
              </w:rPr>
              <w:t>WO/2015/036992</w:t>
            </w:r>
          </w:p>
        </w:tc>
        <w:tc>
          <w:tcPr>
            <w:tcW w:w="598" w:type="dxa"/>
          </w:tcPr>
          <w:p w14:paraId="767E9883" w14:textId="77777777" w:rsidR="00EC374C" w:rsidRPr="00632AE1" w:rsidRDefault="00EC374C" w:rsidP="00EC374C">
            <w:pPr>
              <w:jc w:val="right"/>
              <w:rPr>
                <w:sz w:val="20"/>
                <w:szCs w:val="20"/>
              </w:rPr>
            </w:pPr>
            <w:r>
              <w:rPr>
                <w:sz w:val="20"/>
                <w:szCs w:val="20"/>
                <w:rtl/>
              </w:rPr>
              <w:t>[87]</w:t>
            </w:r>
          </w:p>
        </w:tc>
      </w:tr>
      <w:tr w:rsidR="00EC374C" w:rsidRPr="00632AE1" w14:paraId="3F9E070F" w14:textId="77777777" w:rsidTr="00EC374C">
        <w:trPr>
          <w:gridAfter w:val="1"/>
          <w:wAfter w:w="152" w:type="dxa"/>
          <w:jc w:val="center"/>
        </w:trPr>
        <w:tc>
          <w:tcPr>
            <w:tcW w:w="3731" w:type="dxa"/>
            <w:gridSpan w:val="5"/>
          </w:tcPr>
          <w:p w14:paraId="358632B3" w14:textId="77777777" w:rsidR="00EC374C" w:rsidRDefault="00EC374C" w:rsidP="00EC374C">
            <w:pPr>
              <w:rPr>
                <w:rFonts w:cs="Guttman Hodes"/>
                <w:sz w:val="20"/>
                <w:szCs w:val="20"/>
                <w:rtl/>
              </w:rPr>
            </w:pPr>
            <w:r>
              <w:rPr>
                <w:rFonts w:cs="Guttman Hodes"/>
                <w:sz w:val="20"/>
                <w:szCs w:val="20"/>
                <w:rtl/>
              </w:rPr>
              <w:t>ג'י.אי.ארליך (1995) בע"מ,</w:t>
            </w:r>
          </w:p>
          <w:p w14:paraId="7853C22F"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404D7804"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7701FD81" w14:textId="77777777" w:rsidR="00EC374C" w:rsidRDefault="00EC374C" w:rsidP="00EC374C">
            <w:pPr>
              <w:jc w:val="right"/>
              <w:rPr>
                <w:rFonts w:cs="David"/>
                <w:sz w:val="20"/>
                <w:szCs w:val="20"/>
              </w:rPr>
            </w:pPr>
            <w:r>
              <w:rPr>
                <w:rFonts w:cs="David"/>
                <w:sz w:val="20"/>
                <w:szCs w:val="20"/>
              </w:rPr>
              <w:t>G.E. EHRLICH (1995) LTD.,</w:t>
            </w:r>
          </w:p>
          <w:p w14:paraId="226725B7" w14:textId="77777777" w:rsidR="00EC374C" w:rsidRDefault="00EC374C" w:rsidP="00EC374C">
            <w:pPr>
              <w:jc w:val="right"/>
              <w:rPr>
                <w:rFonts w:cs="David"/>
                <w:sz w:val="20"/>
                <w:szCs w:val="20"/>
              </w:rPr>
            </w:pPr>
            <w:r>
              <w:rPr>
                <w:rFonts w:cs="David"/>
                <w:sz w:val="20"/>
                <w:szCs w:val="20"/>
              </w:rPr>
              <w:t xml:space="preserve"> AYALON TOWER, 15TH FLOOR,</w:t>
            </w:r>
          </w:p>
          <w:p w14:paraId="6A1EAE07" w14:textId="77777777" w:rsidR="00EC374C" w:rsidRDefault="00EC374C" w:rsidP="00EC374C">
            <w:pPr>
              <w:jc w:val="right"/>
              <w:rPr>
                <w:rFonts w:cs="David"/>
                <w:sz w:val="20"/>
                <w:szCs w:val="20"/>
              </w:rPr>
            </w:pPr>
            <w:r>
              <w:rPr>
                <w:rFonts w:cs="David"/>
                <w:sz w:val="20"/>
                <w:szCs w:val="20"/>
              </w:rPr>
              <w:t>11 MENACHEM BEGIN ST.,</w:t>
            </w:r>
          </w:p>
          <w:p w14:paraId="36072680"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4B5CBBD0" w14:textId="77777777" w:rsidR="00EC374C" w:rsidRPr="00632AE1" w:rsidRDefault="00EC374C" w:rsidP="00EC374C">
            <w:pPr>
              <w:jc w:val="right"/>
              <w:rPr>
                <w:sz w:val="20"/>
                <w:szCs w:val="20"/>
                <w:rtl/>
              </w:rPr>
            </w:pPr>
            <w:r>
              <w:rPr>
                <w:sz w:val="20"/>
                <w:szCs w:val="20"/>
                <w:rtl/>
              </w:rPr>
              <w:t>[74]</w:t>
            </w:r>
          </w:p>
        </w:tc>
      </w:tr>
      <w:tr w:rsidR="00EC374C" w:rsidRPr="00632AE1" w14:paraId="786FC2AA" w14:textId="77777777" w:rsidTr="00EC374C">
        <w:trPr>
          <w:gridAfter w:val="1"/>
          <w:wAfter w:w="152" w:type="dxa"/>
          <w:jc w:val="center"/>
        </w:trPr>
        <w:tc>
          <w:tcPr>
            <w:tcW w:w="2147" w:type="dxa"/>
            <w:gridSpan w:val="3"/>
          </w:tcPr>
          <w:p w14:paraId="2C81A4E4" w14:textId="77777777" w:rsidR="00EC374C" w:rsidRPr="00632AE1" w:rsidRDefault="00EC374C" w:rsidP="00EC374C">
            <w:pPr>
              <w:jc w:val="right"/>
              <w:rPr>
                <w:rFonts w:cs="David"/>
                <w:sz w:val="20"/>
                <w:szCs w:val="20"/>
              </w:rPr>
            </w:pPr>
          </w:p>
        </w:tc>
        <w:tc>
          <w:tcPr>
            <w:tcW w:w="1661" w:type="dxa"/>
            <w:gridSpan w:val="3"/>
          </w:tcPr>
          <w:p w14:paraId="049F7B86" w14:textId="77777777" w:rsidR="00EC374C" w:rsidRPr="00632AE1" w:rsidRDefault="00EC374C" w:rsidP="00EC374C">
            <w:pPr>
              <w:jc w:val="right"/>
              <w:rPr>
                <w:rFonts w:cs="David"/>
                <w:sz w:val="20"/>
                <w:szCs w:val="20"/>
              </w:rPr>
            </w:pPr>
          </w:p>
        </w:tc>
        <w:tc>
          <w:tcPr>
            <w:tcW w:w="3994" w:type="dxa"/>
            <w:gridSpan w:val="4"/>
          </w:tcPr>
          <w:p w14:paraId="75527C19" w14:textId="77777777" w:rsidR="00EC374C" w:rsidRPr="00632AE1" w:rsidRDefault="00EC374C" w:rsidP="00EC374C">
            <w:pPr>
              <w:jc w:val="right"/>
              <w:rPr>
                <w:rFonts w:cs="David"/>
                <w:sz w:val="20"/>
                <w:szCs w:val="20"/>
              </w:rPr>
            </w:pPr>
          </w:p>
        </w:tc>
      </w:tr>
      <w:tr w:rsidR="00EC374C" w:rsidRPr="00632AE1" w14:paraId="7D857CD6" w14:textId="77777777" w:rsidTr="00EC374C">
        <w:tblPrEx>
          <w:jc w:val="left"/>
          <w:tblLook w:val="0000" w:firstRow="0" w:lastRow="0" w:firstColumn="0" w:lastColumn="0" w:noHBand="0" w:noVBand="0"/>
        </w:tblPrEx>
        <w:trPr>
          <w:gridBefore w:val="1"/>
          <w:wBefore w:w="69" w:type="dxa"/>
        </w:trPr>
        <w:tc>
          <w:tcPr>
            <w:tcW w:w="7885" w:type="dxa"/>
            <w:gridSpan w:val="10"/>
          </w:tcPr>
          <w:p w14:paraId="728BF01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51314A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1"/>
        <w:gridCol w:w="77"/>
        <w:gridCol w:w="1486"/>
        <w:gridCol w:w="550"/>
        <w:gridCol w:w="1361"/>
        <w:gridCol w:w="598"/>
        <w:gridCol w:w="152"/>
      </w:tblGrid>
      <w:tr w:rsidR="00EC374C" w:rsidRPr="00632AE1" w14:paraId="3AB77213" w14:textId="77777777" w:rsidTr="00EC374C">
        <w:trPr>
          <w:gridAfter w:val="1"/>
          <w:wAfter w:w="152" w:type="dxa"/>
          <w:trHeight w:val="485"/>
          <w:jc w:val="center"/>
        </w:trPr>
        <w:tc>
          <w:tcPr>
            <w:tcW w:w="3730" w:type="dxa"/>
            <w:gridSpan w:val="5"/>
          </w:tcPr>
          <w:p w14:paraId="480C2EB2" w14:textId="77777777" w:rsidR="00EC374C" w:rsidRPr="00711D26" w:rsidRDefault="000863EF" w:rsidP="00EC374C">
            <w:pPr>
              <w:jc w:val="right"/>
              <w:rPr>
                <w:b/>
                <w:bCs/>
                <w:color w:val="0000FF"/>
                <w:sz w:val="20"/>
                <w:szCs w:val="20"/>
                <w:u w:val="single"/>
                <w:rtl/>
              </w:rPr>
            </w:pPr>
            <w:hyperlink r:id="rId662" w:history="1">
              <w:r w:rsidR="00EC374C" w:rsidRPr="00711D26">
                <w:rPr>
                  <w:rStyle w:val="Hyperlink"/>
                  <w:sz w:val="20"/>
                </w:rPr>
                <w:t>244544</w:t>
              </w:r>
            </w:hyperlink>
          </w:p>
        </w:tc>
        <w:tc>
          <w:tcPr>
            <w:tcW w:w="4072" w:type="dxa"/>
            <w:gridSpan w:val="5"/>
          </w:tcPr>
          <w:p w14:paraId="16684F50" w14:textId="77777777" w:rsidR="00EC374C" w:rsidRPr="00711D26" w:rsidRDefault="00EC374C" w:rsidP="00EC374C">
            <w:pPr>
              <w:rPr>
                <w:sz w:val="20"/>
                <w:szCs w:val="20"/>
                <w:rtl/>
              </w:rPr>
            </w:pPr>
            <w:r w:rsidRPr="00711D26">
              <w:rPr>
                <w:sz w:val="20"/>
                <w:szCs w:val="20"/>
                <w:rtl/>
              </w:rPr>
              <w:t>[21][11]</w:t>
            </w:r>
          </w:p>
        </w:tc>
      </w:tr>
      <w:tr w:rsidR="00EC374C" w:rsidRPr="00632AE1" w14:paraId="5D077EAF" w14:textId="77777777" w:rsidTr="00EC374C">
        <w:trPr>
          <w:gridAfter w:val="1"/>
          <w:wAfter w:w="152" w:type="dxa"/>
          <w:jc w:val="center"/>
        </w:trPr>
        <w:tc>
          <w:tcPr>
            <w:tcW w:w="3730" w:type="dxa"/>
            <w:gridSpan w:val="5"/>
          </w:tcPr>
          <w:p w14:paraId="2AA01DB8" w14:textId="77777777" w:rsidR="00EC374C" w:rsidRDefault="00EC374C" w:rsidP="00EC374C">
            <w:pPr>
              <w:rPr>
                <w:rFonts w:cs="David"/>
                <w:b/>
                <w:bCs/>
                <w:sz w:val="20"/>
                <w:szCs w:val="20"/>
                <w:rtl/>
              </w:rPr>
            </w:pPr>
            <w:r>
              <w:rPr>
                <w:rFonts w:cs="David"/>
                <w:b/>
                <w:bCs/>
                <w:sz w:val="20"/>
                <w:szCs w:val="20"/>
                <w:rtl/>
              </w:rPr>
              <w:t>שיטות לייצור תוסף סיבי מחוזק</w:t>
            </w:r>
          </w:p>
          <w:p w14:paraId="5BA0D503" w14:textId="77777777" w:rsidR="00EC374C" w:rsidRPr="00632AE1" w:rsidRDefault="00EC374C" w:rsidP="00EC374C">
            <w:pPr>
              <w:rPr>
                <w:rFonts w:cs="David"/>
                <w:b/>
                <w:bCs/>
                <w:sz w:val="20"/>
                <w:szCs w:val="20"/>
                <w:rtl/>
              </w:rPr>
            </w:pPr>
          </w:p>
        </w:tc>
        <w:tc>
          <w:tcPr>
            <w:tcW w:w="3474" w:type="dxa"/>
            <w:gridSpan w:val="4"/>
          </w:tcPr>
          <w:p w14:paraId="4418C4A2" w14:textId="77777777" w:rsidR="00EC374C" w:rsidRDefault="00EC374C" w:rsidP="00EC374C">
            <w:pPr>
              <w:jc w:val="right"/>
              <w:rPr>
                <w:rFonts w:cs="David"/>
                <w:b/>
                <w:bCs/>
                <w:sz w:val="20"/>
                <w:szCs w:val="20"/>
              </w:rPr>
            </w:pPr>
            <w:r>
              <w:rPr>
                <w:rFonts w:cs="David"/>
                <w:b/>
                <w:bCs/>
                <w:sz w:val="20"/>
                <w:szCs w:val="20"/>
              </w:rPr>
              <w:t>METHODS FOR FIBER REINFORCED ADDITIVE MANUFACTURING</w:t>
            </w:r>
          </w:p>
          <w:p w14:paraId="053C4DF3" w14:textId="77777777" w:rsidR="00EC374C" w:rsidRPr="00632AE1" w:rsidRDefault="00EC374C" w:rsidP="00EC374C">
            <w:pPr>
              <w:jc w:val="right"/>
              <w:rPr>
                <w:rFonts w:cs="David"/>
                <w:b/>
                <w:bCs/>
                <w:sz w:val="20"/>
                <w:szCs w:val="20"/>
              </w:rPr>
            </w:pPr>
          </w:p>
        </w:tc>
        <w:tc>
          <w:tcPr>
            <w:tcW w:w="598" w:type="dxa"/>
          </w:tcPr>
          <w:p w14:paraId="7587279C" w14:textId="77777777" w:rsidR="00EC374C" w:rsidRPr="00632AE1" w:rsidRDefault="00EC374C" w:rsidP="00EC374C">
            <w:pPr>
              <w:jc w:val="right"/>
              <w:rPr>
                <w:sz w:val="20"/>
                <w:szCs w:val="20"/>
              </w:rPr>
            </w:pPr>
            <w:r>
              <w:rPr>
                <w:sz w:val="20"/>
                <w:szCs w:val="20"/>
                <w:rtl/>
              </w:rPr>
              <w:t>[54]</w:t>
            </w:r>
          </w:p>
        </w:tc>
      </w:tr>
      <w:tr w:rsidR="00EC374C" w:rsidRPr="00632AE1" w14:paraId="7D7CDFD4" w14:textId="77777777" w:rsidTr="00EC374C">
        <w:trPr>
          <w:gridAfter w:val="1"/>
          <w:wAfter w:w="152" w:type="dxa"/>
          <w:jc w:val="center"/>
        </w:trPr>
        <w:tc>
          <w:tcPr>
            <w:tcW w:w="235" w:type="dxa"/>
            <w:gridSpan w:val="2"/>
          </w:tcPr>
          <w:p w14:paraId="0393F8E3" w14:textId="77777777" w:rsidR="00EC374C" w:rsidRPr="00632AE1" w:rsidRDefault="00EC374C" w:rsidP="00EC374C">
            <w:pPr>
              <w:rPr>
                <w:rFonts w:cs="David"/>
                <w:sz w:val="20"/>
                <w:szCs w:val="20"/>
                <w:rtl/>
              </w:rPr>
            </w:pPr>
          </w:p>
        </w:tc>
        <w:tc>
          <w:tcPr>
            <w:tcW w:w="6969" w:type="dxa"/>
            <w:gridSpan w:val="7"/>
          </w:tcPr>
          <w:p w14:paraId="5EBFD2DC" w14:textId="77777777" w:rsidR="00EC374C" w:rsidRPr="00632AE1" w:rsidRDefault="00EC374C" w:rsidP="00EC374C">
            <w:pPr>
              <w:jc w:val="right"/>
              <w:rPr>
                <w:rFonts w:cs="David"/>
                <w:sz w:val="20"/>
                <w:szCs w:val="20"/>
              </w:rPr>
            </w:pPr>
            <w:r>
              <w:rPr>
                <w:rFonts w:cs="David"/>
                <w:sz w:val="20"/>
                <w:szCs w:val="20"/>
              </w:rPr>
              <w:t>19.09.2014</w:t>
            </w:r>
          </w:p>
        </w:tc>
        <w:tc>
          <w:tcPr>
            <w:tcW w:w="598" w:type="dxa"/>
          </w:tcPr>
          <w:p w14:paraId="00093D2F" w14:textId="77777777" w:rsidR="00EC374C" w:rsidRPr="00632AE1" w:rsidRDefault="00EC374C" w:rsidP="00EC374C">
            <w:pPr>
              <w:jc w:val="right"/>
              <w:rPr>
                <w:sz w:val="20"/>
                <w:szCs w:val="20"/>
              </w:rPr>
            </w:pPr>
            <w:r>
              <w:rPr>
                <w:sz w:val="20"/>
                <w:szCs w:val="20"/>
                <w:rtl/>
              </w:rPr>
              <w:t>[22]</w:t>
            </w:r>
          </w:p>
        </w:tc>
      </w:tr>
      <w:tr w:rsidR="00EC374C" w:rsidRPr="00632AE1" w14:paraId="2B28A984" w14:textId="77777777" w:rsidTr="00EC374C">
        <w:trPr>
          <w:gridAfter w:val="1"/>
          <w:wAfter w:w="152" w:type="dxa"/>
          <w:jc w:val="center"/>
        </w:trPr>
        <w:tc>
          <w:tcPr>
            <w:tcW w:w="235" w:type="dxa"/>
            <w:gridSpan w:val="2"/>
          </w:tcPr>
          <w:p w14:paraId="3AA3CB38" w14:textId="77777777" w:rsidR="00EC374C" w:rsidRPr="00632AE1" w:rsidRDefault="00EC374C" w:rsidP="00EC374C">
            <w:pPr>
              <w:rPr>
                <w:rFonts w:cs="David"/>
                <w:sz w:val="20"/>
                <w:szCs w:val="20"/>
                <w:rtl/>
              </w:rPr>
            </w:pPr>
          </w:p>
        </w:tc>
        <w:tc>
          <w:tcPr>
            <w:tcW w:w="2944" w:type="dxa"/>
            <w:gridSpan w:val="2"/>
          </w:tcPr>
          <w:p w14:paraId="38B7E68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214ACCE" w14:textId="77777777" w:rsidR="00EC374C" w:rsidRPr="00632AE1" w:rsidRDefault="00EC374C" w:rsidP="00EC374C">
            <w:pPr>
              <w:jc w:val="right"/>
              <w:rPr>
                <w:sz w:val="20"/>
                <w:szCs w:val="20"/>
              </w:rPr>
            </w:pPr>
            <w:r>
              <w:rPr>
                <w:sz w:val="20"/>
                <w:szCs w:val="20"/>
                <w:rtl/>
              </w:rPr>
              <w:t>[33]</w:t>
            </w:r>
          </w:p>
        </w:tc>
        <w:tc>
          <w:tcPr>
            <w:tcW w:w="1563" w:type="dxa"/>
            <w:gridSpan w:val="2"/>
          </w:tcPr>
          <w:p w14:paraId="6E361ECB" w14:textId="77777777" w:rsidR="00EC374C" w:rsidRPr="00632AE1" w:rsidRDefault="00EC374C" w:rsidP="00EC374C">
            <w:pPr>
              <w:jc w:val="right"/>
              <w:rPr>
                <w:rFonts w:cs="David"/>
                <w:sz w:val="20"/>
                <w:szCs w:val="20"/>
              </w:rPr>
            </w:pPr>
            <w:r>
              <w:rPr>
                <w:rFonts w:cs="David"/>
                <w:sz w:val="20"/>
                <w:szCs w:val="20"/>
              </w:rPr>
              <w:t>19.09.2013</w:t>
            </w:r>
          </w:p>
        </w:tc>
        <w:tc>
          <w:tcPr>
            <w:tcW w:w="550" w:type="dxa"/>
          </w:tcPr>
          <w:p w14:paraId="2D484849" w14:textId="77777777" w:rsidR="00EC374C" w:rsidRPr="00632AE1" w:rsidRDefault="00EC374C" w:rsidP="00EC374C">
            <w:pPr>
              <w:jc w:val="right"/>
              <w:rPr>
                <w:sz w:val="20"/>
                <w:szCs w:val="20"/>
                <w:rtl/>
              </w:rPr>
            </w:pPr>
            <w:r>
              <w:rPr>
                <w:sz w:val="20"/>
                <w:szCs w:val="20"/>
                <w:rtl/>
              </w:rPr>
              <w:t>[32]</w:t>
            </w:r>
          </w:p>
        </w:tc>
        <w:tc>
          <w:tcPr>
            <w:tcW w:w="1361" w:type="dxa"/>
          </w:tcPr>
          <w:p w14:paraId="4909F0B6" w14:textId="77777777" w:rsidR="00EC374C" w:rsidRPr="00632AE1" w:rsidRDefault="00EC374C" w:rsidP="00EC374C">
            <w:pPr>
              <w:jc w:val="right"/>
              <w:rPr>
                <w:rFonts w:cs="David"/>
                <w:sz w:val="20"/>
                <w:szCs w:val="20"/>
              </w:rPr>
            </w:pPr>
            <w:r>
              <w:rPr>
                <w:rFonts w:cs="David"/>
                <w:sz w:val="20"/>
                <w:szCs w:val="20"/>
              </w:rPr>
              <w:t>61/880129</w:t>
            </w:r>
          </w:p>
        </w:tc>
        <w:tc>
          <w:tcPr>
            <w:tcW w:w="598" w:type="dxa"/>
          </w:tcPr>
          <w:p w14:paraId="1D6447F1" w14:textId="77777777" w:rsidR="00EC374C" w:rsidRPr="00632AE1" w:rsidRDefault="00EC374C" w:rsidP="00EC374C">
            <w:pPr>
              <w:jc w:val="right"/>
              <w:rPr>
                <w:sz w:val="20"/>
                <w:szCs w:val="20"/>
              </w:rPr>
            </w:pPr>
            <w:r>
              <w:rPr>
                <w:sz w:val="20"/>
                <w:szCs w:val="20"/>
                <w:rtl/>
              </w:rPr>
              <w:t>[31]</w:t>
            </w:r>
          </w:p>
        </w:tc>
      </w:tr>
      <w:tr w:rsidR="00EC374C" w:rsidRPr="00711D26" w14:paraId="0EFB6070" w14:textId="77777777" w:rsidTr="00EC374C">
        <w:trPr>
          <w:gridAfter w:val="1"/>
          <w:wAfter w:w="152" w:type="dxa"/>
          <w:jc w:val="center"/>
        </w:trPr>
        <w:tc>
          <w:tcPr>
            <w:tcW w:w="235" w:type="dxa"/>
            <w:gridSpan w:val="2"/>
          </w:tcPr>
          <w:p w14:paraId="51FBF2EF" w14:textId="77777777" w:rsidR="00EC374C" w:rsidRPr="00711D26" w:rsidRDefault="00EC374C" w:rsidP="00EC374C">
            <w:pPr>
              <w:rPr>
                <w:sz w:val="20"/>
                <w:szCs w:val="20"/>
                <w:rtl/>
              </w:rPr>
            </w:pPr>
          </w:p>
        </w:tc>
        <w:tc>
          <w:tcPr>
            <w:tcW w:w="2944" w:type="dxa"/>
            <w:gridSpan w:val="2"/>
          </w:tcPr>
          <w:p w14:paraId="49A3ADB0" w14:textId="77777777" w:rsidR="00EC374C" w:rsidRPr="00711D26" w:rsidRDefault="00EC374C" w:rsidP="00EC374C">
            <w:pPr>
              <w:jc w:val="right"/>
              <w:rPr>
                <w:sz w:val="20"/>
                <w:szCs w:val="20"/>
              </w:rPr>
            </w:pPr>
            <w:r>
              <w:rPr>
                <w:sz w:val="20"/>
                <w:szCs w:val="20"/>
              </w:rPr>
              <w:t>US</w:t>
            </w:r>
          </w:p>
        </w:tc>
        <w:tc>
          <w:tcPr>
            <w:tcW w:w="551" w:type="dxa"/>
          </w:tcPr>
          <w:p w14:paraId="274B243D" w14:textId="77777777" w:rsidR="00EC374C" w:rsidRPr="00711D26" w:rsidRDefault="00EC374C" w:rsidP="00EC374C">
            <w:pPr>
              <w:jc w:val="right"/>
              <w:rPr>
                <w:sz w:val="20"/>
                <w:szCs w:val="20"/>
                <w:rtl/>
              </w:rPr>
            </w:pPr>
          </w:p>
        </w:tc>
        <w:tc>
          <w:tcPr>
            <w:tcW w:w="1563" w:type="dxa"/>
            <w:gridSpan w:val="2"/>
          </w:tcPr>
          <w:p w14:paraId="08B9EFD6" w14:textId="77777777" w:rsidR="00EC374C" w:rsidRPr="00711D26" w:rsidRDefault="00EC374C" w:rsidP="00EC374C">
            <w:pPr>
              <w:jc w:val="right"/>
              <w:rPr>
                <w:sz w:val="20"/>
                <w:szCs w:val="20"/>
              </w:rPr>
            </w:pPr>
            <w:r>
              <w:rPr>
                <w:sz w:val="20"/>
                <w:szCs w:val="20"/>
                <w:rtl/>
              </w:rPr>
              <w:t>24.09.2013</w:t>
            </w:r>
          </w:p>
        </w:tc>
        <w:tc>
          <w:tcPr>
            <w:tcW w:w="550" w:type="dxa"/>
          </w:tcPr>
          <w:p w14:paraId="603296A5" w14:textId="77777777" w:rsidR="00EC374C" w:rsidRPr="00711D26" w:rsidRDefault="00EC374C" w:rsidP="00EC374C">
            <w:pPr>
              <w:jc w:val="right"/>
              <w:rPr>
                <w:sz w:val="20"/>
                <w:szCs w:val="20"/>
                <w:rtl/>
              </w:rPr>
            </w:pPr>
          </w:p>
        </w:tc>
        <w:tc>
          <w:tcPr>
            <w:tcW w:w="1361" w:type="dxa"/>
          </w:tcPr>
          <w:p w14:paraId="0FCA10BC" w14:textId="77777777" w:rsidR="00EC374C" w:rsidRPr="00711D26" w:rsidRDefault="00EC374C" w:rsidP="00EC374C">
            <w:pPr>
              <w:jc w:val="right"/>
              <w:rPr>
                <w:sz w:val="20"/>
                <w:szCs w:val="20"/>
              </w:rPr>
            </w:pPr>
            <w:r>
              <w:rPr>
                <w:sz w:val="20"/>
                <w:szCs w:val="20"/>
                <w:rtl/>
              </w:rPr>
              <w:t>61/881946</w:t>
            </w:r>
          </w:p>
        </w:tc>
        <w:tc>
          <w:tcPr>
            <w:tcW w:w="598" w:type="dxa"/>
          </w:tcPr>
          <w:p w14:paraId="55F0B923" w14:textId="77777777" w:rsidR="00EC374C" w:rsidRPr="00711D26" w:rsidRDefault="00EC374C" w:rsidP="00EC374C">
            <w:pPr>
              <w:jc w:val="right"/>
              <w:rPr>
                <w:sz w:val="20"/>
                <w:szCs w:val="20"/>
                <w:rtl/>
              </w:rPr>
            </w:pPr>
          </w:p>
        </w:tc>
      </w:tr>
      <w:tr w:rsidR="00EC374C" w:rsidRPr="00711D26" w14:paraId="07568FC9" w14:textId="77777777" w:rsidTr="00EC374C">
        <w:trPr>
          <w:gridAfter w:val="1"/>
          <w:wAfter w:w="152" w:type="dxa"/>
          <w:jc w:val="center"/>
        </w:trPr>
        <w:tc>
          <w:tcPr>
            <w:tcW w:w="235" w:type="dxa"/>
            <w:gridSpan w:val="2"/>
          </w:tcPr>
          <w:p w14:paraId="5CAF71AB" w14:textId="77777777" w:rsidR="00EC374C" w:rsidRPr="00711D26" w:rsidRDefault="00EC374C" w:rsidP="00EC374C">
            <w:pPr>
              <w:rPr>
                <w:sz w:val="20"/>
                <w:szCs w:val="20"/>
                <w:rtl/>
              </w:rPr>
            </w:pPr>
          </w:p>
        </w:tc>
        <w:tc>
          <w:tcPr>
            <w:tcW w:w="2944" w:type="dxa"/>
            <w:gridSpan w:val="2"/>
          </w:tcPr>
          <w:p w14:paraId="51A883D0" w14:textId="77777777" w:rsidR="00EC374C" w:rsidRPr="00711D26" w:rsidRDefault="00EC374C" w:rsidP="00EC374C">
            <w:pPr>
              <w:jc w:val="right"/>
              <w:rPr>
                <w:sz w:val="20"/>
                <w:szCs w:val="20"/>
              </w:rPr>
            </w:pPr>
            <w:r>
              <w:rPr>
                <w:sz w:val="20"/>
                <w:szCs w:val="20"/>
              </w:rPr>
              <w:t>US</w:t>
            </w:r>
          </w:p>
        </w:tc>
        <w:tc>
          <w:tcPr>
            <w:tcW w:w="551" w:type="dxa"/>
          </w:tcPr>
          <w:p w14:paraId="48D5A278" w14:textId="77777777" w:rsidR="00EC374C" w:rsidRPr="00711D26" w:rsidRDefault="00EC374C" w:rsidP="00EC374C">
            <w:pPr>
              <w:jc w:val="right"/>
              <w:rPr>
                <w:sz w:val="20"/>
                <w:szCs w:val="20"/>
                <w:rtl/>
              </w:rPr>
            </w:pPr>
          </w:p>
        </w:tc>
        <w:tc>
          <w:tcPr>
            <w:tcW w:w="1563" w:type="dxa"/>
            <w:gridSpan w:val="2"/>
          </w:tcPr>
          <w:p w14:paraId="46C6C29D" w14:textId="77777777" w:rsidR="00EC374C" w:rsidRPr="00711D26" w:rsidRDefault="00EC374C" w:rsidP="00EC374C">
            <w:pPr>
              <w:jc w:val="right"/>
              <w:rPr>
                <w:sz w:val="20"/>
                <w:szCs w:val="20"/>
                <w:rtl/>
              </w:rPr>
            </w:pPr>
            <w:r>
              <w:rPr>
                <w:sz w:val="20"/>
                <w:szCs w:val="20"/>
                <w:rtl/>
              </w:rPr>
              <w:t>27.09.2013</w:t>
            </w:r>
          </w:p>
        </w:tc>
        <w:tc>
          <w:tcPr>
            <w:tcW w:w="550" w:type="dxa"/>
          </w:tcPr>
          <w:p w14:paraId="5224E5E3" w14:textId="77777777" w:rsidR="00EC374C" w:rsidRPr="00711D26" w:rsidRDefault="00EC374C" w:rsidP="00EC374C">
            <w:pPr>
              <w:jc w:val="right"/>
              <w:rPr>
                <w:sz w:val="20"/>
                <w:szCs w:val="20"/>
                <w:rtl/>
              </w:rPr>
            </w:pPr>
          </w:p>
        </w:tc>
        <w:tc>
          <w:tcPr>
            <w:tcW w:w="1361" w:type="dxa"/>
          </w:tcPr>
          <w:p w14:paraId="6C942209" w14:textId="77777777" w:rsidR="00EC374C" w:rsidRPr="00711D26" w:rsidRDefault="00EC374C" w:rsidP="00EC374C">
            <w:pPr>
              <w:jc w:val="right"/>
              <w:rPr>
                <w:sz w:val="20"/>
                <w:szCs w:val="20"/>
                <w:rtl/>
              </w:rPr>
            </w:pPr>
            <w:r>
              <w:rPr>
                <w:sz w:val="20"/>
                <w:szCs w:val="20"/>
                <w:rtl/>
              </w:rPr>
              <w:t>61/883440</w:t>
            </w:r>
          </w:p>
        </w:tc>
        <w:tc>
          <w:tcPr>
            <w:tcW w:w="598" w:type="dxa"/>
          </w:tcPr>
          <w:p w14:paraId="09EA94AE" w14:textId="77777777" w:rsidR="00EC374C" w:rsidRPr="00711D26" w:rsidRDefault="00EC374C" w:rsidP="00EC374C">
            <w:pPr>
              <w:jc w:val="right"/>
              <w:rPr>
                <w:sz w:val="20"/>
                <w:szCs w:val="20"/>
                <w:rtl/>
              </w:rPr>
            </w:pPr>
          </w:p>
        </w:tc>
      </w:tr>
      <w:tr w:rsidR="00EC374C" w:rsidRPr="00711D26" w14:paraId="1059875E" w14:textId="77777777" w:rsidTr="00EC374C">
        <w:trPr>
          <w:gridAfter w:val="1"/>
          <w:wAfter w:w="152" w:type="dxa"/>
          <w:jc w:val="center"/>
        </w:trPr>
        <w:tc>
          <w:tcPr>
            <w:tcW w:w="235" w:type="dxa"/>
            <w:gridSpan w:val="2"/>
          </w:tcPr>
          <w:p w14:paraId="1ED6CAD1" w14:textId="77777777" w:rsidR="00EC374C" w:rsidRPr="00711D26" w:rsidRDefault="00EC374C" w:rsidP="00EC374C">
            <w:pPr>
              <w:rPr>
                <w:sz w:val="20"/>
                <w:szCs w:val="20"/>
                <w:rtl/>
              </w:rPr>
            </w:pPr>
          </w:p>
        </w:tc>
        <w:tc>
          <w:tcPr>
            <w:tcW w:w="2944" w:type="dxa"/>
            <w:gridSpan w:val="2"/>
          </w:tcPr>
          <w:p w14:paraId="312F81A1" w14:textId="77777777" w:rsidR="00EC374C" w:rsidRPr="00711D26" w:rsidRDefault="00EC374C" w:rsidP="00EC374C">
            <w:pPr>
              <w:jc w:val="right"/>
              <w:rPr>
                <w:sz w:val="20"/>
                <w:szCs w:val="20"/>
              </w:rPr>
            </w:pPr>
            <w:r>
              <w:rPr>
                <w:sz w:val="20"/>
                <w:szCs w:val="20"/>
              </w:rPr>
              <w:t>US</w:t>
            </w:r>
          </w:p>
        </w:tc>
        <w:tc>
          <w:tcPr>
            <w:tcW w:w="551" w:type="dxa"/>
          </w:tcPr>
          <w:p w14:paraId="068CBED4" w14:textId="77777777" w:rsidR="00EC374C" w:rsidRPr="00711D26" w:rsidRDefault="00EC374C" w:rsidP="00EC374C">
            <w:pPr>
              <w:jc w:val="right"/>
              <w:rPr>
                <w:sz w:val="20"/>
                <w:szCs w:val="20"/>
                <w:rtl/>
              </w:rPr>
            </w:pPr>
          </w:p>
        </w:tc>
        <w:tc>
          <w:tcPr>
            <w:tcW w:w="1563" w:type="dxa"/>
            <w:gridSpan w:val="2"/>
          </w:tcPr>
          <w:p w14:paraId="60818D7A" w14:textId="77777777" w:rsidR="00EC374C" w:rsidRPr="00711D26" w:rsidRDefault="00EC374C" w:rsidP="00EC374C">
            <w:pPr>
              <w:jc w:val="right"/>
              <w:rPr>
                <w:sz w:val="20"/>
                <w:szCs w:val="20"/>
                <w:rtl/>
              </w:rPr>
            </w:pPr>
            <w:r>
              <w:rPr>
                <w:sz w:val="20"/>
                <w:szCs w:val="20"/>
                <w:rtl/>
              </w:rPr>
              <w:t>10.11.2013</w:t>
            </w:r>
          </w:p>
        </w:tc>
        <w:tc>
          <w:tcPr>
            <w:tcW w:w="550" w:type="dxa"/>
          </w:tcPr>
          <w:p w14:paraId="651D5F94" w14:textId="77777777" w:rsidR="00EC374C" w:rsidRPr="00711D26" w:rsidRDefault="00EC374C" w:rsidP="00EC374C">
            <w:pPr>
              <w:jc w:val="right"/>
              <w:rPr>
                <w:sz w:val="20"/>
                <w:szCs w:val="20"/>
                <w:rtl/>
              </w:rPr>
            </w:pPr>
          </w:p>
        </w:tc>
        <w:tc>
          <w:tcPr>
            <w:tcW w:w="1361" w:type="dxa"/>
          </w:tcPr>
          <w:p w14:paraId="32E89DF0" w14:textId="77777777" w:rsidR="00EC374C" w:rsidRPr="00711D26" w:rsidRDefault="00EC374C" w:rsidP="00EC374C">
            <w:pPr>
              <w:jc w:val="right"/>
              <w:rPr>
                <w:sz w:val="20"/>
                <w:szCs w:val="20"/>
                <w:rtl/>
              </w:rPr>
            </w:pPr>
            <w:r>
              <w:rPr>
                <w:sz w:val="20"/>
                <w:szCs w:val="20"/>
                <w:rtl/>
              </w:rPr>
              <w:t>61/902256</w:t>
            </w:r>
          </w:p>
        </w:tc>
        <w:tc>
          <w:tcPr>
            <w:tcW w:w="598" w:type="dxa"/>
          </w:tcPr>
          <w:p w14:paraId="20FFCC9E" w14:textId="77777777" w:rsidR="00EC374C" w:rsidRPr="00711D26" w:rsidRDefault="00EC374C" w:rsidP="00EC374C">
            <w:pPr>
              <w:jc w:val="right"/>
              <w:rPr>
                <w:sz w:val="20"/>
                <w:szCs w:val="20"/>
                <w:rtl/>
              </w:rPr>
            </w:pPr>
          </w:p>
        </w:tc>
      </w:tr>
      <w:tr w:rsidR="00EC374C" w:rsidRPr="00711D26" w14:paraId="145CF900" w14:textId="77777777" w:rsidTr="00EC374C">
        <w:trPr>
          <w:gridAfter w:val="1"/>
          <w:wAfter w:w="152" w:type="dxa"/>
          <w:jc w:val="center"/>
        </w:trPr>
        <w:tc>
          <w:tcPr>
            <w:tcW w:w="235" w:type="dxa"/>
            <w:gridSpan w:val="2"/>
          </w:tcPr>
          <w:p w14:paraId="55AADCF1" w14:textId="77777777" w:rsidR="00EC374C" w:rsidRPr="00711D26" w:rsidRDefault="00EC374C" w:rsidP="00EC374C">
            <w:pPr>
              <w:rPr>
                <w:sz w:val="20"/>
                <w:szCs w:val="20"/>
                <w:rtl/>
              </w:rPr>
            </w:pPr>
          </w:p>
        </w:tc>
        <w:tc>
          <w:tcPr>
            <w:tcW w:w="2944" w:type="dxa"/>
            <w:gridSpan w:val="2"/>
          </w:tcPr>
          <w:p w14:paraId="16EAE172" w14:textId="77777777" w:rsidR="00EC374C" w:rsidRPr="00711D26" w:rsidRDefault="00EC374C" w:rsidP="00EC374C">
            <w:pPr>
              <w:jc w:val="right"/>
              <w:rPr>
                <w:sz w:val="20"/>
                <w:szCs w:val="20"/>
              </w:rPr>
            </w:pPr>
            <w:r>
              <w:rPr>
                <w:sz w:val="20"/>
                <w:szCs w:val="20"/>
              </w:rPr>
              <w:t>US</w:t>
            </w:r>
          </w:p>
        </w:tc>
        <w:tc>
          <w:tcPr>
            <w:tcW w:w="551" w:type="dxa"/>
          </w:tcPr>
          <w:p w14:paraId="4BD7885D" w14:textId="77777777" w:rsidR="00EC374C" w:rsidRPr="00711D26" w:rsidRDefault="00EC374C" w:rsidP="00EC374C">
            <w:pPr>
              <w:jc w:val="right"/>
              <w:rPr>
                <w:sz w:val="20"/>
                <w:szCs w:val="20"/>
                <w:rtl/>
              </w:rPr>
            </w:pPr>
          </w:p>
        </w:tc>
        <w:tc>
          <w:tcPr>
            <w:tcW w:w="1563" w:type="dxa"/>
            <w:gridSpan w:val="2"/>
          </w:tcPr>
          <w:p w14:paraId="2697293C" w14:textId="77777777" w:rsidR="00EC374C" w:rsidRPr="00711D26" w:rsidRDefault="00EC374C" w:rsidP="00EC374C">
            <w:pPr>
              <w:jc w:val="right"/>
              <w:rPr>
                <w:sz w:val="20"/>
                <w:szCs w:val="20"/>
                <w:rtl/>
              </w:rPr>
            </w:pPr>
            <w:r>
              <w:rPr>
                <w:sz w:val="20"/>
                <w:szCs w:val="20"/>
                <w:rtl/>
              </w:rPr>
              <w:t>22.11.2013</w:t>
            </w:r>
          </w:p>
        </w:tc>
        <w:tc>
          <w:tcPr>
            <w:tcW w:w="550" w:type="dxa"/>
          </w:tcPr>
          <w:p w14:paraId="1015A749" w14:textId="77777777" w:rsidR="00EC374C" w:rsidRPr="00711D26" w:rsidRDefault="00EC374C" w:rsidP="00EC374C">
            <w:pPr>
              <w:jc w:val="right"/>
              <w:rPr>
                <w:sz w:val="20"/>
                <w:szCs w:val="20"/>
                <w:rtl/>
              </w:rPr>
            </w:pPr>
          </w:p>
        </w:tc>
        <w:tc>
          <w:tcPr>
            <w:tcW w:w="1361" w:type="dxa"/>
          </w:tcPr>
          <w:p w14:paraId="29BF4FBF" w14:textId="77777777" w:rsidR="00EC374C" w:rsidRPr="00711D26" w:rsidRDefault="00EC374C" w:rsidP="00EC374C">
            <w:pPr>
              <w:jc w:val="right"/>
              <w:rPr>
                <w:sz w:val="20"/>
                <w:szCs w:val="20"/>
                <w:rtl/>
              </w:rPr>
            </w:pPr>
            <w:r>
              <w:rPr>
                <w:sz w:val="20"/>
                <w:szCs w:val="20"/>
                <w:rtl/>
              </w:rPr>
              <w:t>61/907431</w:t>
            </w:r>
          </w:p>
        </w:tc>
        <w:tc>
          <w:tcPr>
            <w:tcW w:w="598" w:type="dxa"/>
          </w:tcPr>
          <w:p w14:paraId="2B631D04" w14:textId="77777777" w:rsidR="00EC374C" w:rsidRPr="00711D26" w:rsidRDefault="00EC374C" w:rsidP="00EC374C">
            <w:pPr>
              <w:jc w:val="right"/>
              <w:rPr>
                <w:sz w:val="20"/>
                <w:szCs w:val="20"/>
                <w:rtl/>
              </w:rPr>
            </w:pPr>
          </w:p>
        </w:tc>
      </w:tr>
      <w:tr w:rsidR="00EC374C" w:rsidRPr="00711D26" w14:paraId="4C80387D" w14:textId="77777777" w:rsidTr="00EC374C">
        <w:trPr>
          <w:gridAfter w:val="1"/>
          <w:wAfter w:w="152" w:type="dxa"/>
          <w:jc w:val="center"/>
        </w:trPr>
        <w:tc>
          <w:tcPr>
            <w:tcW w:w="235" w:type="dxa"/>
            <w:gridSpan w:val="2"/>
          </w:tcPr>
          <w:p w14:paraId="4DC9209C" w14:textId="77777777" w:rsidR="00EC374C" w:rsidRPr="00711D26" w:rsidRDefault="00EC374C" w:rsidP="00EC374C">
            <w:pPr>
              <w:rPr>
                <w:sz w:val="20"/>
                <w:szCs w:val="20"/>
                <w:rtl/>
              </w:rPr>
            </w:pPr>
          </w:p>
        </w:tc>
        <w:tc>
          <w:tcPr>
            <w:tcW w:w="2944" w:type="dxa"/>
            <w:gridSpan w:val="2"/>
          </w:tcPr>
          <w:p w14:paraId="37F4CF92" w14:textId="77777777" w:rsidR="00EC374C" w:rsidRPr="00711D26" w:rsidRDefault="00EC374C" w:rsidP="00EC374C">
            <w:pPr>
              <w:jc w:val="right"/>
              <w:rPr>
                <w:sz w:val="20"/>
                <w:szCs w:val="20"/>
              </w:rPr>
            </w:pPr>
            <w:r>
              <w:rPr>
                <w:sz w:val="20"/>
                <w:szCs w:val="20"/>
              </w:rPr>
              <w:t>US</w:t>
            </w:r>
          </w:p>
        </w:tc>
        <w:tc>
          <w:tcPr>
            <w:tcW w:w="551" w:type="dxa"/>
          </w:tcPr>
          <w:p w14:paraId="45CBF825" w14:textId="77777777" w:rsidR="00EC374C" w:rsidRPr="00711D26" w:rsidRDefault="00EC374C" w:rsidP="00EC374C">
            <w:pPr>
              <w:jc w:val="right"/>
              <w:rPr>
                <w:sz w:val="20"/>
                <w:szCs w:val="20"/>
                <w:rtl/>
              </w:rPr>
            </w:pPr>
          </w:p>
        </w:tc>
        <w:tc>
          <w:tcPr>
            <w:tcW w:w="1563" w:type="dxa"/>
            <w:gridSpan w:val="2"/>
          </w:tcPr>
          <w:p w14:paraId="3CFB70B1" w14:textId="77777777" w:rsidR="00EC374C" w:rsidRPr="00711D26" w:rsidRDefault="00EC374C" w:rsidP="00EC374C">
            <w:pPr>
              <w:jc w:val="right"/>
              <w:rPr>
                <w:sz w:val="20"/>
                <w:szCs w:val="20"/>
                <w:rtl/>
              </w:rPr>
            </w:pPr>
            <w:r>
              <w:rPr>
                <w:sz w:val="20"/>
                <w:szCs w:val="20"/>
                <w:rtl/>
              </w:rPr>
              <w:t>21.03.2014</w:t>
            </w:r>
          </w:p>
        </w:tc>
        <w:tc>
          <w:tcPr>
            <w:tcW w:w="550" w:type="dxa"/>
          </w:tcPr>
          <w:p w14:paraId="151F1A8F" w14:textId="77777777" w:rsidR="00EC374C" w:rsidRPr="00711D26" w:rsidRDefault="00EC374C" w:rsidP="00EC374C">
            <w:pPr>
              <w:jc w:val="right"/>
              <w:rPr>
                <w:sz w:val="20"/>
                <w:szCs w:val="20"/>
                <w:rtl/>
              </w:rPr>
            </w:pPr>
          </w:p>
        </w:tc>
        <w:tc>
          <w:tcPr>
            <w:tcW w:w="1361" w:type="dxa"/>
          </w:tcPr>
          <w:p w14:paraId="654A94C6" w14:textId="77777777" w:rsidR="00EC374C" w:rsidRPr="00711D26" w:rsidRDefault="00EC374C" w:rsidP="00EC374C">
            <w:pPr>
              <w:jc w:val="right"/>
              <w:rPr>
                <w:sz w:val="20"/>
                <w:szCs w:val="20"/>
                <w:rtl/>
              </w:rPr>
            </w:pPr>
            <w:r>
              <w:rPr>
                <w:sz w:val="20"/>
                <w:szCs w:val="20"/>
                <w:rtl/>
              </w:rPr>
              <w:t>14/222318</w:t>
            </w:r>
          </w:p>
        </w:tc>
        <w:tc>
          <w:tcPr>
            <w:tcW w:w="598" w:type="dxa"/>
          </w:tcPr>
          <w:p w14:paraId="793A4BF0" w14:textId="77777777" w:rsidR="00EC374C" w:rsidRPr="00711D26" w:rsidRDefault="00EC374C" w:rsidP="00EC374C">
            <w:pPr>
              <w:jc w:val="right"/>
              <w:rPr>
                <w:sz w:val="20"/>
                <w:szCs w:val="20"/>
                <w:rtl/>
              </w:rPr>
            </w:pPr>
          </w:p>
        </w:tc>
      </w:tr>
      <w:tr w:rsidR="00EC374C" w:rsidRPr="00711D26" w14:paraId="435AC562" w14:textId="77777777" w:rsidTr="00EC374C">
        <w:trPr>
          <w:gridAfter w:val="1"/>
          <w:wAfter w:w="152" w:type="dxa"/>
          <w:jc w:val="center"/>
        </w:trPr>
        <w:tc>
          <w:tcPr>
            <w:tcW w:w="235" w:type="dxa"/>
            <w:gridSpan w:val="2"/>
          </w:tcPr>
          <w:p w14:paraId="6E03E874" w14:textId="77777777" w:rsidR="00EC374C" w:rsidRPr="00711D26" w:rsidRDefault="00EC374C" w:rsidP="00EC374C">
            <w:pPr>
              <w:rPr>
                <w:sz w:val="20"/>
                <w:szCs w:val="20"/>
                <w:rtl/>
              </w:rPr>
            </w:pPr>
          </w:p>
        </w:tc>
        <w:tc>
          <w:tcPr>
            <w:tcW w:w="2944" w:type="dxa"/>
            <w:gridSpan w:val="2"/>
          </w:tcPr>
          <w:p w14:paraId="26F98A33" w14:textId="77777777" w:rsidR="00EC374C" w:rsidRPr="00711D26" w:rsidRDefault="00EC374C" w:rsidP="00EC374C">
            <w:pPr>
              <w:jc w:val="right"/>
              <w:rPr>
                <w:sz w:val="20"/>
                <w:szCs w:val="20"/>
              </w:rPr>
            </w:pPr>
            <w:r>
              <w:rPr>
                <w:sz w:val="20"/>
                <w:szCs w:val="20"/>
              </w:rPr>
              <w:t>US</w:t>
            </w:r>
          </w:p>
        </w:tc>
        <w:tc>
          <w:tcPr>
            <w:tcW w:w="551" w:type="dxa"/>
          </w:tcPr>
          <w:p w14:paraId="4E379B45" w14:textId="77777777" w:rsidR="00EC374C" w:rsidRPr="00711D26" w:rsidRDefault="00EC374C" w:rsidP="00EC374C">
            <w:pPr>
              <w:jc w:val="right"/>
              <w:rPr>
                <w:sz w:val="20"/>
                <w:szCs w:val="20"/>
                <w:rtl/>
              </w:rPr>
            </w:pPr>
          </w:p>
        </w:tc>
        <w:tc>
          <w:tcPr>
            <w:tcW w:w="1563" w:type="dxa"/>
            <w:gridSpan w:val="2"/>
          </w:tcPr>
          <w:p w14:paraId="464C909D" w14:textId="77777777" w:rsidR="00EC374C" w:rsidRPr="00711D26" w:rsidRDefault="00EC374C" w:rsidP="00EC374C">
            <w:pPr>
              <w:jc w:val="right"/>
              <w:rPr>
                <w:sz w:val="20"/>
                <w:szCs w:val="20"/>
                <w:rtl/>
              </w:rPr>
            </w:pPr>
            <w:r>
              <w:rPr>
                <w:sz w:val="20"/>
                <w:szCs w:val="20"/>
                <w:rtl/>
              </w:rPr>
              <w:t>05.06.2014</w:t>
            </w:r>
          </w:p>
        </w:tc>
        <w:tc>
          <w:tcPr>
            <w:tcW w:w="550" w:type="dxa"/>
          </w:tcPr>
          <w:p w14:paraId="0254BC1E" w14:textId="77777777" w:rsidR="00EC374C" w:rsidRPr="00711D26" w:rsidRDefault="00EC374C" w:rsidP="00EC374C">
            <w:pPr>
              <w:jc w:val="right"/>
              <w:rPr>
                <w:sz w:val="20"/>
                <w:szCs w:val="20"/>
                <w:rtl/>
              </w:rPr>
            </w:pPr>
          </w:p>
        </w:tc>
        <w:tc>
          <w:tcPr>
            <w:tcW w:w="1361" w:type="dxa"/>
          </w:tcPr>
          <w:p w14:paraId="07C17FA7" w14:textId="77777777" w:rsidR="00EC374C" w:rsidRPr="00711D26" w:rsidRDefault="00EC374C" w:rsidP="00EC374C">
            <w:pPr>
              <w:jc w:val="right"/>
              <w:rPr>
                <w:sz w:val="20"/>
                <w:szCs w:val="20"/>
                <w:rtl/>
              </w:rPr>
            </w:pPr>
            <w:r>
              <w:rPr>
                <w:sz w:val="20"/>
                <w:szCs w:val="20"/>
                <w:rtl/>
              </w:rPr>
              <w:t>14/297437</w:t>
            </w:r>
          </w:p>
        </w:tc>
        <w:tc>
          <w:tcPr>
            <w:tcW w:w="598" w:type="dxa"/>
          </w:tcPr>
          <w:p w14:paraId="254AD85A" w14:textId="77777777" w:rsidR="00EC374C" w:rsidRPr="00711D26" w:rsidRDefault="00EC374C" w:rsidP="00EC374C">
            <w:pPr>
              <w:jc w:val="right"/>
              <w:rPr>
                <w:sz w:val="20"/>
                <w:szCs w:val="20"/>
                <w:rtl/>
              </w:rPr>
            </w:pPr>
          </w:p>
        </w:tc>
      </w:tr>
      <w:tr w:rsidR="00EC374C" w:rsidRPr="00711D26" w14:paraId="4B474D96" w14:textId="77777777" w:rsidTr="00EC374C">
        <w:trPr>
          <w:gridAfter w:val="1"/>
          <w:wAfter w:w="152" w:type="dxa"/>
          <w:jc w:val="center"/>
        </w:trPr>
        <w:tc>
          <w:tcPr>
            <w:tcW w:w="235" w:type="dxa"/>
            <w:gridSpan w:val="2"/>
          </w:tcPr>
          <w:p w14:paraId="0C532340" w14:textId="77777777" w:rsidR="00EC374C" w:rsidRPr="00711D26" w:rsidRDefault="00EC374C" w:rsidP="00EC374C">
            <w:pPr>
              <w:rPr>
                <w:sz w:val="20"/>
                <w:szCs w:val="20"/>
                <w:rtl/>
              </w:rPr>
            </w:pPr>
          </w:p>
        </w:tc>
        <w:tc>
          <w:tcPr>
            <w:tcW w:w="2944" w:type="dxa"/>
            <w:gridSpan w:val="2"/>
          </w:tcPr>
          <w:p w14:paraId="6C7BF390" w14:textId="77777777" w:rsidR="00EC374C" w:rsidRPr="00711D26" w:rsidRDefault="00EC374C" w:rsidP="00EC374C">
            <w:pPr>
              <w:jc w:val="right"/>
              <w:rPr>
                <w:sz w:val="20"/>
                <w:szCs w:val="20"/>
              </w:rPr>
            </w:pPr>
            <w:r>
              <w:rPr>
                <w:sz w:val="20"/>
                <w:szCs w:val="20"/>
              </w:rPr>
              <w:t>US</w:t>
            </w:r>
          </w:p>
        </w:tc>
        <w:tc>
          <w:tcPr>
            <w:tcW w:w="551" w:type="dxa"/>
          </w:tcPr>
          <w:p w14:paraId="6A3BC6AF" w14:textId="77777777" w:rsidR="00EC374C" w:rsidRPr="00711D26" w:rsidRDefault="00EC374C" w:rsidP="00EC374C">
            <w:pPr>
              <w:jc w:val="right"/>
              <w:rPr>
                <w:sz w:val="20"/>
                <w:szCs w:val="20"/>
                <w:rtl/>
              </w:rPr>
            </w:pPr>
          </w:p>
        </w:tc>
        <w:tc>
          <w:tcPr>
            <w:tcW w:w="1563" w:type="dxa"/>
            <w:gridSpan w:val="2"/>
          </w:tcPr>
          <w:p w14:paraId="12420CA8" w14:textId="77777777" w:rsidR="00EC374C" w:rsidRPr="00711D26" w:rsidRDefault="00EC374C" w:rsidP="00EC374C">
            <w:pPr>
              <w:jc w:val="right"/>
              <w:rPr>
                <w:sz w:val="20"/>
                <w:szCs w:val="20"/>
                <w:rtl/>
              </w:rPr>
            </w:pPr>
            <w:r>
              <w:rPr>
                <w:sz w:val="20"/>
                <w:szCs w:val="20"/>
                <w:rtl/>
              </w:rPr>
              <w:t>17.07.2014</w:t>
            </w:r>
          </w:p>
        </w:tc>
        <w:tc>
          <w:tcPr>
            <w:tcW w:w="550" w:type="dxa"/>
          </w:tcPr>
          <w:p w14:paraId="0AEC3DC9" w14:textId="77777777" w:rsidR="00EC374C" w:rsidRPr="00711D26" w:rsidRDefault="00EC374C" w:rsidP="00EC374C">
            <w:pPr>
              <w:jc w:val="right"/>
              <w:rPr>
                <w:sz w:val="20"/>
                <w:szCs w:val="20"/>
                <w:rtl/>
              </w:rPr>
            </w:pPr>
          </w:p>
        </w:tc>
        <w:tc>
          <w:tcPr>
            <w:tcW w:w="1361" w:type="dxa"/>
          </w:tcPr>
          <w:p w14:paraId="240AF6B4" w14:textId="77777777" w:rsidR="00EC374C" w:rsidRPr="00711D26" w:rsidRDefault="00EC374C" w:rsidP="00EC374C">
            <w:pPr>
              <w:jc w:val="right"/>
              <w:rPr>
                <w:sz w:val="20"/>
                <w:szCs w:val="20"/>
                <w:rtl/>
              </w:rPr>
            </w:pPr>
            <w:r>
              <w:rPr>
                <w:sz w:val="20"/>
                <w:szCs w:val="20"/>
                <w:rtl/>
              </w:rPr>
              <w:t>14/333881</w:t>
            </w:r>
          </w:p>
        </w:tc>
        <w:tc>
          <w:tcPr>
            <w:tcW w:w="598" w:type="dxa"/>
          </w:tcPr>
          <w:p w14:paraId="53A71116" w14:textId="77777777" w:rsidR="00EC374C" w:rsidRPr="00711D26" w:rsidRDefault="00EC374C" w:rsidP="00EC374C">
            <w:pPr>
              <w:jc w:val="right"/>
              <w:rPr>
                <w:sz w:val="20"/>
                <w:szCs w:val="20"/>
                <w:rtl/>
              </w:rPr>
            </w:pPr>
          </w:p>
        </w:tc>
      </w:tr>
      <w:tr w:rsidR="00EC374C" w:rsidRPr="00632AE1" w14:paraId="61F95391" w14:textId="77777777" w:rsidTr="00EC374C">
        <w:trPr>
          <w:gridAfter w:val="1"/>
          <w:wAfter w:w="152" w:type="dxa"/>
          <w:jc w:val="center"/>
        </w:trPr>
        <w:tc>
          <w:tcPr>
            <w:tcW w:w="7204" w:type="dxa"/>
            <w:gridSpan w:val="9"/>
          </w:tcPr>
          <w:p w14:paraId="0978501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B29C  64//118, 64//386, 67//00, 70//20, G05B 19//4099</w:t>
            </w:r>
          </w:p>
        </w:tc>
        <w:tc>
          <w:tcPr>
            <w:tcW w:w="598" w:type="dxa"/>
          </w:tcPr>
          <w:p w14:paraId="67A5E2C3" w14:textId="77777777" w:rsidR="00EC374C" w:rsidRPr="00632AE1" w:rsidRDefault="00EC374C" w:rsidP="00EC374C">
            <w:pPr>
              <w:jc w:val="right"/>
              <w:rPr>
                <w:sz w:val="20"/>
                <w:szCs w:val="20"/>
              </w:rPr>
            </w:pPr>
            <w:r>
              <w:rPr>
                <w:sz w:val="20"/>
                <w:szCs w:val="20"/>
                <w:rtl/>
              </w:rPr>
              <w:t>[51]</w:t>
            </w:r>
          </w:p>
        </w:tc>
      </w:tr>
      <w:tr w:rsidR="00EC374C" w:rsidRPr="00632AE1" w14:paraId="0A906B44" w14:textId="77777777" w:rsidTr="00EC374C">
        <w:trPr>
          <w:gridAfter w:val="1"/>
          <w:wAfter w:w="152" w:type="dxa"/>
          <w:jc w:val="center"/>
        </w:trPr>
        <w:tc>
          <w:tcPr>
            <w:tcW w:w="3730" w:type="dxa"/>
            <w:gridSpan w:val="5"/>
          </w:tcPr>
          <w:p w14:paraId="3507BDC3" w14:textId="77777777" w:rsidR="00EC374C" w:rsidRPr="00632AE1" w:rsidRDefault="00EC374C" w:rsidP="00EC374C">
            <w:pPr>
              <w:rPr>
                <w:rFonts w:cs="Guttman Hodes"/>
                <w:sz w:val="20"/>
                <w:szCs w:val="20"/>
                <w:rtl/>
              </w:rPr>
            </w:pPr>
          </w:p>
        </w:tc>
        <w:tc>
          <w:tcPr>
            <w:tcW w:w="3474" w:type="dxa"/>
            <w:gridSpan w:val="4"/>
          </w:tcPr>
          <w:p w14:paraId="0507C4C0" w14:textId="77777777" w:rsidR="00EC374C" w:rsidRPr="00632AE1" w:rsidRDefault="00EC374C" w:rsidP="00EC374C">
            <w:pPr>
              <w:jc w:val="right"/>
              <w:rPr>
                <w:rFonts w:cs="David"/>
                <w:sz w:val="20"/>
                <w:szCs w:val="20"/>
                <w:rtl/>
              </w:rPr>
            </w:pPr>
            <w:r>
              <w:rPr>
                <w:rFonts w:cs="David"/>
                <w:sz w:val="20"/>
                <w:szCs w:val="20"/>
              </w:rPr>
              <w:t>MARKFORGED, INC, U.S.A.</w:t>
            </w:r>
          </w:p>
        </w:tc>
        <w:tc>
          <w:tcPr>
            <w:tcW w:w="598" w:type="dxa"/>
          </w:tcPr>
          <w:p w14:paraId="1613A43D" w14:textId="77777777" w:rsidR="00EC374C" w:rsidRPr="00632AE1" w:rsidRDefault="00EC374C" w:rsidP="00EC374C">
            <w:pPr>
              <w:jc w:val="right"/>
              <w:rPr>
                <w:sz w:val="20"/>
                <w:szCs w:val="20"/>
              </w:rPr>
            </w:pPr>
            <w:r>
              <w:rPr>
                <w:sz w:val="20"/>
                <w:szCs w:val="20"/>
                <w:rtl/>
              </w:rPr>
              <w:t>[71]</w:t>
            </w:r>
          </w:p>
        </w:tc>
      </w:tr>
      <w:tr w:rsidR="00EC374C" w:rsidRPr="00632AE1" w14:paraId="48468EED" w14:textId="77777777" w:rsidTr="00EC374C">
        <w:trPr>
          <w:gridAfter w:val="1"/>
          <w:wAfter w:w="152" w:type="dxa"/>
          <w:jc w:val="center"/>
        </w:trPr>
        <w:tc>
          <w:tcPr>
            <w:tcW w:w="235" w:type="dxa"/>
            <w:gridSpan w:val="2"/>
          </w:tcPr>
          <w:p w14:paraId="616FBE88" w14:textId="77777777" w:rsidR="00EC374C" w:rsidRPr="00632AE1" w:rsidRDefault="00EC374C" w:rsidP="00EC374C">
            <w:pPr>
              <w:rPr>
                <w:rFonts w:cs="Guttman Hodes"/>
                <w:sz w:val="20"/>
                <w:szCs w:val="20"/>
                <w:rtl/>
              </w:rPr>
            </w:pPr>
          </w:p>
        </w:tc>
        <w:tc>
          <w:tcPr>
            <w:tcW w:w="6969" w:type="dxa"/>
            <w:gridSpan w:val="7"/>
          </w:tcPr>
          <w:p w14:paraId="16ED5567" w14:textId="77777777" w:rsidR="00EC374C" w:rsidRPr="00632AE1" w:rsidRDefault="00EC374C" w:rsidP="00EC374C">
            <w:pPr>
              <w:jc w:val="right"/>
              <w:rPr>
                <w:rFonts w:cs="Guttman Hodes"/>
                <w:sz w:val="20"/>
                <w:szCs w:val="20"/>
              </w:rPr>
            </w:pPr>
            <w:r>
              <w:rPr>
                <w:rFonts w:cs="Guttman Hodes"/>
                <w:sz w:val="20"/>
                <w:szCs w:val="20"/>
              </w:rPr>
              <w:t>WO/2015/042422</w:t>
            </w:r>
          </w:p>
        </w:tc>
        <w:tc>
          <w:tcPr>
            <w:tcW w:w="598" w:type="dxa"/>
          </w:tcPr>
          <w:p w14:paraId="29F21CC6" w14:textId="77777777" w:rsidR="00EC374C" w:rsidRPr="00632AE1" w:rsidRDefault="00EC374C" w:rsidP="00EC374C">
            <w:pPr>
              <w:jc w:val="right"/>
              <w:rPr>
                <w:sz w:val="20"/>
                <w:szCs w:val="20"/>
              </w:rPr>
            </w:pPr>
            <w:r>
              <w:rPr>
                <w:sz w:val="20"/>
                <w:szCs w:val="20"/>
                <w:rtl/>
              </w:rPr>
              <w:t>[87]</w:t>
            </w:r>
          </w:p>
        </w:tc>
      </w:tr>
      <w:tr w:rsidR="00EC374C" w:rsidRPr="00632AE1" w14:paraId="6C8EF3B5" w14:textId="77777777" w:rsidTr="00EC374C">
        <w:trPr>
          <w:gridAfter w:val="1"/>
          <w:wAfter w:w="152" w:type="dxa"/>
          <w:jc w:val="center"/>
        </w:trPr>
        <w:tc>
          <w:tcPr>
            <w:tcW w:w="3730" w:type="dxa"/>
            <w:gridSpan w:val="5"/>
          </w:tcPr>
          <w:p w14:paraId="55E60060" w14:textId="77777777" w:rsidR="00EC374C" w:rsidRDefault="00EC374C" w:rsidP="00EC374C">
            <w:pPr>
              <w:rPr>
                <w:rFonts w:cs="Guttman Hodes"/>
                <w:sz w:val="20"/>
                <w:szCs w:val="20"/>
                <w:rtl/>
              </w:rPr>
            </w:pPr>
            <w:r>
              <w:rPr>
                <w:rFonts w:cs="Guttman Hodes"/>
                <w:sz w:val="20"/>
                <w:szCs w:val="20"/>
                <w:rtl/>
              </w:rPr>
              <w:t>ריינהולד כהן ושותפיו,</w:t>
            </w:r>
          </w:p>
          <w:p w14:paraId="73A93A63" w14:textId="77777777" w:rsidR="00EC374C" w:rsidRDefault="00EC374C" w:rsidP="00EC374C">
            <w:pPr>
              <w:rPr>
                <w:rFonts w:cs="Guttman Hodes"/>
                <w:sz w:val="20"/>
                <w:szCs w:val="20"/>
                <w:rtl/>
              </w:rPr>
            </w:pPr>
            <w:r>
              <w:rPr>
                <w:rFonts w:cs="Guttman Hodes"/>
                <w:sz w:val="20"/>
                <w:szCs w:val="20"/>
                <w:rtl/>
              </w:rPr>
              <w:t xml:space="preserve">רחוב הברזל 26א' </w:t>
            </w:r>
          </w:p>
          <w:p w14:paraId="3E31EE2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4" w:type="dxa"/>
            <w:gridSpan w:val="4"/>
          </w:tcPr>
          <w:p w14:paraId="1C8A8106" w14:textId="77777777" w:rsidR="00EC374C" w:rsidRDefault="00EC374C" w:rsidP="00EC374C">
            <w:pPr>
              <w:jc w:val="right"/>
              <w:rPr>
                <w:rFonts w:cs="David"/>
                <w:sz w:val="20"/>
                <w:szCs w:val="20"/>
              </w:rPr>
            </w:pPr>
            <w:r>
              <w:rPr>
                <w:rFonts w:cs="David"/>
                <w:sz w:val="20"/>
                <w:szCs w:val="20"/>
              </w:rPr>
              <w:t>REINHOLD COHN AND PARTNERS,</w:t>
            </w:r>
          </w:p>
          <w:p w14:paraId="08848CC3" w14:textId="77777777" w:rsidR="00EC374C" w:rsidRDefault="00EC374C" w:rsidP="00EC374C">
            <w:pPr>
              <w:jc w:val="right"/>
              <w:rPr>
                <w:rFonts w:cs="David"/>
                <w:sz w:val="20"/>
                <w:szCs w:val="20"/>
              </w:rPr>
            </w:pPr>
            <w:r>
              <w:rPr>
                <w:rFonts w:cs="David"/>
                <w:sz w:val="20"/>
                <w:szCs w:val="20"/>
              </w:rPr>
              <w:t xml:space="preserve"> 26A HABARZEL ST.,</w:t>
            </w:r>
          </w:p>
          <w:p w14:paraId="6018D68D" w14:textId="77777777" w:rsidR="00EC374C" w:rsidRDefault="00EC374C" w:rsidP="00EC374C">
            <w:pPr>
              <w:jc w:val="right"/>
              <w:rPr>
                <w:rFonts w:cs="David"/>
                <w:sz w:val="20"/>
                <w:szCs w:val="20"/>
              </w:rPr>
            </w:pPr>
            <w:r>
              <w:rPr>
                <w:rFonts w:cs="David"/>
                <w:sz w:val="20"/>
                <w:szCs w:val="20"/>
              </w:rPr>
              <w:t>RAMAT HACHAYAL 69710</w:t>
            </w:r>
          </w:p>
          <w:p w14:paraId="33EBC487" w14:textId="77777777" w:rsidR="00EC374C" w:rsidRPr="00632AE1" w:rsidRDefault="00EC374C" w:rsidP="00EC374C">
            <w:pPr>
              <w:jc w:val="right"/>
              <w:rPr>
                <w:rFonts w:cs="David"/>
                <w:sz w:val="20"/>
                <w:szCs w:val="20"/>
                <w:rtl/>
              </w:rPr>
            </w:pPr>
          </w:p>
        </w:tc>
        <w:tc>
          <w:tcPr>
            <w:tcW w:w="598" w:type="dxa"/>
          </w:tcPr>
          <w:p w14:paraId="76DF38B2" w14:textId="77777777" w:rsidR="00EC374C" w:rsidRPr="00632AE1" w:rsidRDefault="00EC374C" w:rsidP="00EC374C">
            <w:pPr>
              <w:jc w:val="right"/>
              <w:rPr>
                <w:sz w:val="20"/>
                <w:szCs w:val="20"/>
                <w:rtl/>
              </w:rPr>
            </w:pPr>
            <w:r>
              <w:rPr>
                <w:sz w:val="20"/>
                <w:szCs w:val="20"/>
                <w:rtl/>
              </w:rPr>
              <w:t>[74]</w:t>
            </w:r>
          </w:p>
        </w:tc>
      </w:tr>
      <w:tr w:rsidR="00EC374C" w:rsidRPr="00632AE1" w14:paraId="2DCAFCE3" w14:textId="77777777" w:rsidTr="00EC374C">
        <w:trPr>
          <w:gridAfter w:val="1"/>
          <w:wAfter w:w="152" w:type="dxa"/>
          <w:jc w:val="center"/>
        </w:trPr>
        <w:tc>
          <w:tcPr>
            <w:tcW w:w="2147" w:type="dxa"/>
            <w:gridSpan w:val="3"/>
          </w:tcPr>
          <w:p w14:paraId="43284816" w14:textId="77777777" w:rsidR="00EC374C" w:rsidRPr="00632AE1" w:rsidRDefault="00EC374C" w:rsidP="00EC374C">
            <w:pPr>
              <w:jc w:val="right"/>
              <w:rPr>
                <w:rFonts w:cs="David"/>
                <w:sz w:val="20"/>
                <w:szCs w:val="20"/>
              </w:rPr>
            </w:pPr>
          </w:p>
        </w:tc>
        <w:tc>
          <w:tcPr>
            <w:tcW w:w="1660" w:type="dxa"/>
            <w:gridSpan w:val="3"/>
          </w:tcPr>
          <w:p w14:paraId="7B624C08" w14:textId="77777777" w:rsidR="00EC374C" w:rsidRPr="00632AE1" w:rsidRDefault="00EC374C" w:rsidP="00EC374C">
            <w:pPr>
              <w:jc w:val="right"/>
              <w:rPr>
                <w:rFonts w:cs="David"/>
                <w:sz w:val="20"/>
                <w:szCs w:val="20"/>
              </w:rPr>
            </w:pPr>
          </w:p>
        </w:tc>
        <w:tc>
          <w:tcPr>
            <w:tcW w:w="3995" w:type="dxa"/>
            <w:gridSpan w:val="4"/>
          </w:tcPr>
          <w:p w14:paraId="050BB929" w14:textId="77777777" w:rsidR="00EC374C" w:rsidRPr="00632AE1" w:rsidRDefault="00EC374C" w:rsidP="00EC374C">
            <w:pPr>
              <w:jc w:val="right"/>
              <w:rPr>
                <w:rFonts w:cs="David"/>
                <w:sz w:val="20"/>
                <w:szCs w:val="20"/>
              </w:rPr>
            </w:pPr>
          </w:p>
        </w:tc>
      </w:tr>
      <w:tr w:rsidR="00EC374C" w:rsidRPr="00632AE1" w14:paraId="437F2F85" w14:textId="77777777" w:rsidTr="00EC374C">
        <w:tblPrEx>
          <w:jc w:val="left"/>
          <w:tblLook w:val="0000" w:firstRow="0" w:lastRow="0" w:firstColumn="0" w:lastColumn="0" w:noHBand="0" w:noVBand="0"/>
        </w:tblPrEx>
        <w:trPr>
          <w:gridBefore w:val="1"/>
          <w:wBefore w:w="70" w:type="dxa"/>
        </w:trPr>
        <w:tc>
          <w:tcPr>
            <w:tcW w:w="7884" w:type="dxa"/>
            <w:gridSpan w:val="10"/>
          </w:tcPr>
          <w:p w14:paraId="5F5463A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14EC9D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31"/>
        <w:gridCol w:w="1043"/>
        <w:gridCol w:w="551"/>
        <w:gridCol w:w="78"/>
        <w:gridCol w:w="1493"/>
        <w:gridCol w:w="550"/>
        <w:gridCol w:w="1321"/>
        <w:gridCol w:w="599"/>
        <w:gridCol w:w="154"/>
      </w:tblGrid>
      <w:tr w:rsidR="00EC374C" w:rsidRPr="00632AE1" w14:paraId="000A7003" w14:textId="77777777" w:rsidTr="00EC374C">
        <w:trPr>
          <w:gridAfter w:val="1"/>
          <w:wAfter w:w="154" w:type="dxa"/>
          <w:trHeight w:val="485"/>
          <w:jc w:val="center"/>
        </w:trPr>
        <w:tc>
          <w:tcPr>
            <w:tcW w:w="3759" w:type="dxa"/>
            <w:gridSpan w:val="5"/>
          </w:tcPr>
          <w:p w14:paraId="46A25D14" w14:textId="77777777" w:rsidR="00EC374C" w:rsidRPr="00711D26" w:rsidRDefault="000863EF" w:rsidP="00EC374C">
            <w:pPr>
              <w:jc w:val="right"/>
              <w:rPr>
                <w:b/>
                <w:bCs/>
                <w:color w:val="0000FF"/>
                <w:sz w:val="20"/>
                <w:szCs w:val="20"/>
                <w:u w:val="single"/>
                <w:rtl/>
              </w:rPr>
            </w:pPr>
            <w:hyperlink r:id="rId663" w:history="1">
              <w:r w:rsidR="00EC374C" w:rsidRPr="00711D26">
                <w:rPr>
                  <w:b/>
                  <w:bCs/>
                  <w:color w:val="0000FF"/>
                  <w:sz w:val="20"/>
                  <w:szCs w:val="20"/>
                  <w:u w:val="single"/>
                  <w:rtl/>
                </w:rPr>
                <w:t>244562</w:t>
              </w:r>
            </w:hyperlink>
          </w:p>
        </w:tc>
        <w:tc>
          <w:tcPr>
            <w:tcW w:w="4041" w:type="dxa"/>
            <w:gridSpan w:val="5"/>
          </w:tcPr>
          <w:p w14:paraId="5DD99A89" w14:textId="77777777" w:rsidR="00EC374C" w:rsidRPr="00711D26" w:rsidRDefault="00EC374C" w:rsidP="00EC374C">
            <w:pPr>
              <w:rPr>
                <w:sz w:val="20"/>
                <w:szCs w:val="20"/>
                <w:rtl/>
              </w:rPr>
            </w:pPr>
            <w:r w:rsidRPr="00711D26">
              <w:rPr>
                <w:sz w:val="20"/>
                <w:szCs w:val="20"/>
                <w:rtl/>
              </w:rPr>
              <w:t>[21][11]</w:t>
            </w:r>
          </w:p>
        </w:tc>
      </w:tr>
      <w:tr w:rsidR="00EC374C" w:rsidRPr="00632AE1" w14:paraId="60C988EA" w14:textId="77777777" w:rsidTr="00EC374C">
        <w:trPr>
          <w:gridAfter w:val="1"/>
          <w:wAfter w:w="154" w:type="dxa"/>
          <w:jc w:val="center"/>
        </w:trPr>
        <w:tc>
          <w:tcPr>
            <w:tcW w:w="3759" w:type="dxa"/>
            <w:gridSpan w:val="5"/>
          </w:tcPr>
          <w:p w14:paraId="2B77C855" w14:textId="77777777" w:rsidR="00EC374C" w:rsidRDefault="00EC374C" w:rsidP="00EC374C">
            <w:pPr>
              <w:rPr>
                <w:rFonts w:cs="David"/>
                <w:b/>
                <w:bCs/>
                <w:sz w:val="20"/>
                <w:szCs w:val="20"/>
                <w:rtl/>
              </w:rPr>
            </w:pPr>
            <w:r>
              <w:rPr>
                <w:rFonts w:cs="David"/>
                <w:b/>
                <w:bCs/>
                <w:sz w:val="20"/>
                <w:szCs w:val="20"/>
                <w:rtl/>
              </w:rPr>
              <w:t>מערכת להידוק מסילה</w:t>
            </w:r>
          </w:p>
          <w:p w14:paraId="2D4D22EC" w14:textId="77777777" w:rsidR="00EC374C" w:rsidRPr="00632AE1" w:rsidRDefault="00EC374C" w:rsidP="00EC374C">
            <w:pPr>
              <w:rPr>
                <w:rFonts w:cs="David"/>
                <w:b/>
                <w:bCs/>
                <w:sz w:val="20"/>
                <w:szCs w:val="20"/>
                <w:rtl/>
              </w:rPr>
            </w:pPr>
          </w:p>
        </w:tc>
        <w:tc>
          <w:tcPr>
            <w:tcW w:w="3442" w:type="dxa"/>
            <w:gridSpan w:val="4"/>
          </w:tcPr>
          <w:p w14:paraId="03418823" w14:textId="77777777" w:rsidR="00EC374C" w:rsidRDefault="00EC374C" w:rsidP="00EC374C">
            <w:pPr>
              <w:jc w:val="right"/>
              <w:rPr>
                <w:rFonts w:cs="David"/>
                <w:b/>
                <w:bCs/>
                <w:sz w:val="20"/>
                <w:szCs w:val="20"/>
              </w:rPr>
            </w:pPr>
            <w:r>
              <w:rPr>
                <w:rFonts w:cs="David"/>
                <w:b/>
                <w:bCs/>
                <w:sz w:val="20"/>
                <w:szCs w:val="20"/>
              </w:rPr>
              <w:t>RAIL FASTENING SYSTEM</w:t>
            </w:r>
          </w:p>
          <w:p w14:paraId="04105660" w14:textId="77777777" w:rsidR="00EC374C" w:rsidRPr="00632AE1" w:rsidRDefault="00EC374C" w:rsidP="00EC374C">
            <w:pPr>
              <w:jc w:val="right"/>
              <w:rPr>
                <w:rFonts w:cs="David"/>
                <w:b/>
                <w:bCs/>
                <w:sz w:val="20"/>
                <w:szCs w:val="20"/>
              </w:rPr>
            </w:pPr>
          </w:p>
        </w:tc>
        <w:tc>
          <w:tcPr>
            <w:tcW w:w="599" w:type="dxa"/>
          </w:tcPr>
          <w:p w14:paraId="01CE4213" w14:textId="77777777" w:rsidR="00EC374C" w:rsidRPr="00632AE1" w:rsidRDefault="00EC374C" w:rsidP="00EC374C">
            <w:pPr>
              <w:jc w:val="right"/>
              <w:rPr>
                <w:sz w:val="20"/>
                <w:szCs w:val="20"/>
              </w:rPr>
            </w:pPr>
            <w:r>
              <w:rPr>
                <w:sz w:val="20"/>
                <w:szCs w:val="20"/>
                <w:rtl/>
              </w:rPr>
              <w:t>[54]</w:t>
            </w:r>
          </w:p>
        </w:tc>
      </w:tr>
      <w:tr w:rsidR="00EC374C" w:rsidRPr="00632AE1" w14:paraId="1B4E5430" w14:textId="77777777" w:rsidTr="00EC374C">
        <w:trPr>
          <w:gridAfter w:val="1"/>
          <w:wAfter w:w="154" w:type="dxa"/>
          <w:jc w:val="center"/>
        </w:trPr>
        <w:tc>
          <w:tcPr>
            <w:tcW w:w="234" w:type="dxa"/>
            <w:gridSpan w:val="2"/>
          </w:tcPr>
          <w:p w14:paraId="2E966888" w14:textId="77777777" w:rsidR="00EC374C" w:rsidRPr="00632AE1" w:rsidRDefault="00EC374C" w:rsidP="00EC374C">
            <w:pPr>
              <w:rPr>
                <w:rFonts w:cs="David"/>
                <w:sz w:val="20"/>
                <w:szCs w:val="20"/>
                <w:rtl/>
              </w:rPr>
            </w:pPr>
          </w:p>
        </w:tc>
        <w:tc>
          <w:tcPr>
            <w:tcW w:w="6967" w:type="dxa"/>
            <w:gridSpan w:val="7"/>
          </w:tcPr>
          <w:p w14:paraId="5B350617" w14:textId="77777777" w:rsidR="00EC374C" w:rsidRPr="00632AE1" w:rsidRDefault="00EC374C" w:rsidP="00EC374C">
            <w:pPr>
              <w:jc w:val="right"/>
              <w:rPr>
                <w:rFonts w:cs="David"/>
                <w:sz w:val="20"/>
                <w:szCs w:val="20"/>
              </w:rPr>
            </w:pPr>
            <w:r>
              <w:rPr>
                <w:rFonts w:cs="David"/>
                <w:sz w:val="20"/>
                <w:szCs w:val="20"/>
              </w:rPr>
              <w:t>03.09.2014</w:t>
            </w:r>
          </w:p>
        </w:tc>
        <w:tc>
          <w:tcPr>
            <w:tcW w:w="599" w:type="dxa"/>
          </w:tcPr>
          <w:p w14:paraId="1C3794A6" w14:textId="77777777" w:rsidR="00EC374C" w:rsidRPr="00632AE1" w:rsidRDefault="00EC374C" w:rsidP="00EC374C">
            <w:pPr>
              <w:jc w:val="right"/>
              <w:rPr>
                <w:sz w:val="20"/>
                <w:szCs w:val="20"/>
              </w:rPr>
            </w:pPr>
            <w:r>
              <w:rPr>
                <w:sz w:val="20"/>
                <w:szCs w:val="20"/>
                <w:rtl/>
              </w:rPr>
              <w:t>[22]</w:t>
            </w:r>
          </w:p>
        </w:tc>
      </w:tr>
      <w:tr w:rsidR="00EC374C" w:rsidRPr="00632AE1" w14:paraId="5F7DA2E8" w14:textId="77777777" w:rsidTr="00EC374C">
        <w:trPr>
          <w:gridAfter w:val="1"/>
          <w:wAfter w:w="154" w:type="dxa"/>
          <w:jc w:val="center"/>
        </w:trPr>
        <w:tc>
          <w:tcPr>
            <w:tcW w:w="234" w:type="dxa"/>
            <w:gridSpan w:val="2"/>
          </w:tcPr>
          <w:p w14:paraId="27006B8A" w14:textId="77777777" w:rsidR="00EC374C" w:rsidRPr="00632AE1" w:rsidRDefault="00EC374C" w:rsidP="00EC374C">
            <w:pPr>
              <w:rPr>
                <w:rFonts w:cs="David"/>
                <w:sz w:val="20"/>
                <w:szCs w:val="20"/>
                <w:rtl/>
              </w:rPr>
            </w:pPr>
          </w:p>
        </w:tc>
        <w:tc>
          <w:tcPr>
            <w:tcW w:w="2974" w:type="dxa"/>
            <w:gridSpan w:val="2"/>
          </w:tcPr>
          <w:p w14:paraId="562A4627"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2ED228C6" w14:textId="77777777" w:rsidR="00EC374C" w:rsidRPr="00632AE1" w:rsidRDefault="00EC374C" w:rsidP="00EC374C">
            <w:pPr>
              <w:jc w:val="right"/>
              <w:rPr>
                <w:sz w:val="20"/>
                <w:szCs w:val="20"/>
              </w:rPr>
            </w:pPr>
            <w:r>
              <w:rPr>
                <w:sz w:val="20"/>
                <w:szCs w:val="20"/>
                <w:rtl/>
              </w:rPr>
              <w:t>[33]</w:t>
            </w:r>
          </w:p>
        </w:tc>
        <w:tc>
          <w:tcPr>
            <w:tcW w:w="1571" w:type="dxa"/>
            <w:gridSpan w:val="2"/>
          </w:tcPr>
          <w:p w14:paraId="4F730F44" w14:textId="77777777" w:rsidR="00EC374C" w:rsidRPr="00632AE1" w:rsidRDefault="00EC374C" w:rsidP="00EC374C">
            <w:pPr>
              <w:jc w:val="right"/>
              <w:rPr>
                <w:rFonts w:cs="David"/>
                <w:sz w:val="20"/>
                <w:szCs w:val="20"/>
              </w:rPr>
            </w:pPr>
            <w:r>
              <w:rPr>
                <w:rFonts w:cs="David"/>
                <w:sz w:val="20"/>
                <w:szCs w:val="20"/>
              </w:rPr>
              <w:t>13.09.2013</w:t>
            </w:r>
          </w:p>
        </w:tc>
        <w:tc>
          <w:tcPr>
            <w:tcW w:w="550" w:type="dxa"/>
          </w:tcPr>
          <w:p w14:paraId="0C1D8DA8" w14:textId="77777777" w:rsidR="00EC374C" w:rsidRPr="00632AE1" w:rsidRDefault="00EC374C" w:rsidP="00EC374C">
            <w:pPr>
              <w:jc w:val="right"/>
              <w:rPr>
                <w:sz w:val="20"/>
                <w:szCs w:val="20"/>
                <w:rtl/>
              </w:rPr>
            </w:pPr>
            <w:r>
              <w:rPr>
                <w:sz w:val="20"/>
                <w:szCs w:val="20"/>
                <w:rtl/>
              </w:rPr>
              <w:t>[32]</w:t>
            </w:r>
          </w:p>
        </w:tc>
        <w:tc>
          <w:tcPr>
            <w:tcW w:w="1321" w:type="dxa"/>
          </w:tcPr>
          <w:p w14:paraId="64D0135C" w14:textId="77777777" w:rsidR="00EC374C" w:rsidRPr="00632AE1" w:rsidRDefault="00EC374C" w:rsidP="00EC374C">
            <w:pPr>
              <w:jc w:val="right"/>
              <w:rPr>
                <w:rFonts w:cs="David"/>
                <w:sz w:val="20"/>
                <w:szCs w:val="20"/>
              </w:rPr>
            </w:pPr>
            <w:r>
              <w:rPr>
                <w:rFonts w:cs="David"/>
                <w:sz w:val="20"/>
                <w:szCs w:val="20"/>
              </w:rPr>
              <w:t>10 2013 218 424.7</w:t>
            </w:r>
          </w:p>
        </w:tc>
        <w:tc>
          <w:tcPr>
            <w:tcW w:w="599" w:type="dxa"/>
          </w:tcPr>
          <w:p w14:paraId="1D83AC81" w14:textId="77777777" w:rsidR="00EC374C" w:rsidRPr="00632AE1" w:rsidRDefault="00EC374C" w:rsidP="00EC374C">
            <w:pPr>
              <w:jc w:val="right"/>
              <w:rPr>
                <w:sz w:val="20"/>
                <w:szCs w:val="20"/>
              </w:rPr>
            </w:pPr>
            <w:r>
              <w:rPr>
                <w:sz w:val="20"/>
                <w:szCs w:val="20"/>
                <w:rtl/>
              </w:rPr>
              <w:t>[31]</w:t>
            </w:r>
          </w:p>
        </w:tc>
      </w:tr>
      <w:tr w:rsidR="00EC374C" w:rsidRPr="00632AE1" w14:paraId="2C599C1B" w14:textId="77777777" w:rsidTr="00EC374C">
        <w:trPr>
          <w:gridAfter w:val="1"/>
          <w:wAfter w:w="154" w:type="dxa"/>
          <w:jc w:val="center"/>
        </w:trPr>
        <w:tc>
          <w:tcPr>
            <w:tcW w:w="7201" w:type="dxa"/>
            <w:gridSpan w:val="9"/>
          </w:tcPr>
          <w:p w14:paraId="71DF9A8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E01B  09//60, 09//68</w:t>
            </w:r>
          </w:p>
        </w:tc>
        <w:tc>
          <w:tcPr>
            <w:tcW w:w="599" w:type="dxa"/>
          </w:tcPr>
          <w:p w14:paraId="2A377393" w14:textId="77777777" w:rsidR="00EC374C" w:rsidRPr="00632AE1" w:rsidRDefault="00EC374C" w:rsidP="00EC374C">
            <w:pPr>
              <w:jc w:val="right"/>
              <w:rPr>
                <w:sz w:val="20"/>
                <w:szCs w:val="20"/>
              </w:rPr>
            </w:pPr>
            <w:r>
              <w:rPr>
                <w:sz w:val="20"/>
                <w:szCs w:val="20"/>
                <w:rtl/>
              </w:rPr>
              <w:t>[51]</w:t>
            </w:r>
          </w:p>
        </w:tc>
      </w:tr>
      <w:tr w:rsidR="00EC374C" w:rsidRPr="00632AE1" w14:paraId="2D2F518A" w14:textId="77777777" w:rsidTr="00EC374C">
        <w:trPr>
          <w:gridAfter w:val="1"/>
          <w:wAfter w:w="154" w:type="dxa"/>
          <w:jc w:val="center"/>
        </w:trPr>
        <w:tc>
          <w:tcPr>
            <w:tcW w:w="3759" w:type="dxa"/>
            <w:gridSpan w:val="5"/>
          </w:tcPr>
          <w:p w14:paraId="04C67926" w14:textId="77777777" w:rsidR="00EC374C" w:rsidRPr="00632AE1" w:rsidRDefault="00EC374C" w:rsidP="00EC374C">
            <w:pPr>
              <w:rPr>
                <w:rFonts w:cs="Guttman Hodes"/>
                <w:sz w:val="20"/>
                <w:szCs w:val="20"/>
                <w:rtl/>
              </w:rPr>
            </w:pPr>
          </w:p>
        </w:tc>
        <w:tc>
          <w:tcPr>
            <w:tcW w:w="3442" w:type="dxa"/>
            <w:gridSpan w:val="4"/>
          </w:tcPr>
          <w:p w14:paraId="4D226944" w14:textId="77777777" w:rsidR="00EC374C" w:rsidRPr="00632AE1" w:rsidRDefault="00EC374C" w:rsidP="00EC374C">
            <w:pPr>
              <w:jc w:val="right"/>
              <w:rPr>
                <w:rFonts w:cs="David"/>
                <w:sz w:val="20"/>
                <w:szCs w:val="20"/>
                <w:rtl/>
              </w:rPr>
            </w:pPr>
            <w:r>
              <w:rPr>
                <w:rFonts w:cs="David"/>
                <w:sz w:val="20"/>
                <w:szCs w:val="20"/>
              </w:rPr>
              <w:t>SCHWIHAG AG, SWITZERLAND</w:t>
            </w:r>
          </w:p>
        </w:tc>
        <w:tc>
          <w:tcPr>
            <w:tcW w:w="599" w:type="dxa"/>
          </w:tcPr>
          <w:p w14:paraId="3C2D33F7" w14:textId="77777777" w:rsidR="00EC374C" w:rsidRPr="00632AE1" w:rsidRDefault="00EC374C" w:rsidP="00EC374C">
            <w:pPr>
              <w:jc w:val="right"/>
              <w:rPr>
                <w:sz w:val="20"/>
                <w:szCs w:val="20"/>
              </w:rPr>
            </w:pPr>
            <w:r>
              <w:rPr>
                <w:sz w:val="20"/>
                <w:szCs w:val="20"/>
                <w:rtl/>
              </w:rPr>
              <w:t>[71]</w:t>
            </w:r>
          </w:p>
        </w:tc>
      </w:tr>
      <w:tr w:rsidR="00EC374C" w:rsidRPr="00632AE1" w14:paraId="0D26782C" w14:textId="77777777" w:rsidTr="00EC374C">
        <w:trPr>
          <w:gridAfter w:val="1"/>
          <w:wAfter w:w="154" w:type="dxa"/>
          <w:jc w:val="center"/>
        </w:trPr>
        <w:tc>
          <w:tcPr>
            <w:tcW w:w="3759" w:type="dxa"/>
            <w:gridSpan w:val="5"/>
          </w:tcPr>
          <w:p w14:paraId="0B57E790" w14:textId="77777777" w:rsidR="00EC374C" w:rsidRPr="00632AE1" w:rsidRDefault="00EC374C" w:rsidP="00EC374C">
            <w:pPr>
              <w:rPr>
                <w:rFonts w:cs="Guttman Hodes"/>
                <w:sz w:val="20"/>
                <w:szCs w:val="20"/>
                <w:rtl/>
              </w:rPr>
            </w:pPr>
          </w:p>
        </w:tc>
        <w:tc>
          <w:tcPr>
            <w:tcW w:w="3442" w:type="dxa"/>
            <w:gridSpan w:val="4"/>
          </w:tcPr>
          <w:p w14:paraId="465B3D47" w14:textId="77777777" w:rsidR="00EC374C" w:rsidRPr="00632AE1" w:rsidRDefault="00EC374C" w:rsidP="00EC374C">
            <w:pPr>
              <w:jc w:val="right"/>
              <w:rPr>
                <w:rFonts w:cs="David"/>
                <w:sz w:val="20"/>
                <w:szCs w:val="20"/>
              </w:rPr>
            </w:pPr>
            <w:r>
              <w:rPr>
                <w:rFonts w:cs="David"/>
                <w:sz w:val="20"/>
                <w:szCs w:val="20"/>
              </w:rPr>
              <w:t>ROLAND BUDA</w:t>
            </w:r>
          </w:p>
        </w:tc>
        <w:tc>
          <w:tcPr>
            <w:tcW w:w="599" w:type="dxa"/>
          </w:tcPr>
          <w:p w14:paraId="354AAEF3" w14:textId="77777777" w:rsidR="00EC374C" w:rsidRPr="00632AE1" w:rsidRDefault="00EC374C" w:rsidP="00EC374C">
            <w:pPr>
              <w:jc w:val="right"/>
              <w:rPr>
                <w:sz w:val="20"/>
                <w:szCs w:val="20"/>
              </w:rPr>
            </w:pPr>
            <w:r>
              <w:rPr>
                <w:sz w:val="20"/>
                <w:szCs w:val="20"/>
                <w:rtl/>
              </w:rPr>
              <w:t>[72]</w:t>
            </w:r>
          </w:p>
        </w:tc>
      </w:tr>
      <w:tr w:rsidR="00EC374C" w:rsidRPr="00632AE1" w14:paraId="4E4A3398" w14:textId="77777777" w:rsidTr="00EC374C">
        <w:trPr>
          <w:gridAfter w:val="1"/>
          <w:wAfter w:w="154" w:type="dxa"/>
          <w:jc w:val="center"/>
        </w:trPr>
        <w:tc>
          <w:tcPr>
            <w:tcW w:w="234" w:type="dxa"/>
            <w:gridSpan w:val="2"/>
          </w:tcPr>
          <w:p w14:paraId="17DCE5EF" w14:textId="77777777" w:rsidR="00EC374C" w:rsidRPr="00632AE1" w:rsidRDefault="00EC374C" w:rsidP="00EC374C">
            <w:pPr>
              <w:rPr>
                <w:rFonts w:cs="Guttman Hodes"/>
                <w:sz w:val="20"/>
                <w:szCs w:val="20"/>
                <w:rtl/>
              </w:rPr>
            </w:pPr>
          </w:p>
        </w:tc>
        <w:tc>
          <w:tcPr>
            <w:tcW w:w="6967" w:type="dxa"/>
            <w:gridSpan w:val="7"/>
          </w:tcPr>
          <w:p w14:paraId="106DD346" w14:textId="77777777" w:rsidR="00EC374C" w:rsidRPr="00632AE1" w:rsidRDefault="00EC374C" w:rsidP="00EC374C">
            <w:pPr>
              <w:jc w:val="right"/>
              <w:rPr>
                <w:rFonts w:cs="Guttman Hodes"/>
                <w:sz w:val="20"/>
                <w:szCs w:val="20"/>
              </w:rPr>
            </w:pPr>
            <w:r>
              <w:rPr>
                <w:rFonts w:cs="Guttman Hodes"/>
                <w:sz w:val="20"/>
                <w:szCs w:val="20"/>
              </w:rPr>
              <w:t>WO/2015/036304</w:t>
            </w:r>
          </w:p>
        </w:tc>
        <w:tc>
          <w:tcPr>
            <w:tcW w:w="599" w:type="dxa"/>
          </w:tcPr>
          <w:p w14:paraId="604EE8EA" w14:textId="77777777" w:rsidR="00EC374C" w:rsidRPr="00632AE1" w:rsidRDefault="00EC374C" w:rsidP="00EC374C">
            <w:pPr>
              <w:jc w:val="right"/>
              <w:rPr>
                <w:sz w:val="20"/>
                <w:szCs w:val="20"/>
              </w:rPr>
            </w:pPr>
            <w:r>
              <w:rPr>
                <w:sz w:val="20"/>
                <w:szCs w:val="20"/>
                <w:rtl/>
              </w:rPr>
              <w:t>[87]</w:t>
            </w:r>
          </w:p>
        </w:tc>
      </w:tr>
      <w:tr w:rsidR="00EC374C" w:rsidRPr="00632AE1" w14:paraId="0032FD64" w14:textId="77777777" w:rsidTr="00EC374C">
        <w:trPr>
          <w:gridAfter w:val="1"/>
          <w:wAfter w:w="154" w:type="dxa"/>
          <w:jc w:val="center"/>
        </w:trPr>
        <w:tc>
          <w:tcPr>
            <w:tcW w:w="3759" w:type="dxa"/>
            <w:gridSpan w:val="5"/>
          </w:tcPr>
          <w:p w14:paraId="0FAA3F37" w14:textId="77777777" w:rsidR="00EC374C" w:rsidRDefault="00EC374C" w:rsidP="00EC374C">
            <w:pPr>
              <w:rPr>
                <w:rFonts w:cs="Guttman Hodes"/>
                <w:sz w:val="20"/>
                <w:szCs w:val="20"/>
                <w:rtl/>
              </w:rPr>
            </w:pPr>
            <w:r>
              <w:rPr>
                <w:rFonts w:cs="Guttman Hodes"/>
                <w:sz w:val="20"/>
                <w:szCs w:val="20"/>
                <w:rtl/>
              </w:rPr>
              <w:t>ג'י.אי.ארליך (1995) בע"מ,</w:t>
            </w:r>
          </w:p>
          <w:p w14:paraId="1147D12A"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0B2FE3DF" w14:textId="77777777" w:rsidR="00EC374C" w:rsidRPr="00632AE1" w:rsidRDefault="00EC374C" w:rsidP="00EC374C">
            <w:pPr>
              <w:rPr>
                <w:rFonts w:cs="Guttman Hodes"/>
                <w:sz w:val="20"/>
                <w:szCs w:val="20"/>
                <w:rtl/>
              </w:rPr>
            </w:pPr>
            <w:r>
              <w:rPr>
                <w:rFonts w:cs="Guttman Hodes"/>
                <w:sz w:val="20"/>
                <w:szCs w:val="20"/>
                <w:rtl/>
              </w:rPr>
              <w:t>רמת גן</w:t>
            </w:r>
          </w:p>
        </w:tc>
        <w:tc>
          <w:tcPr>
            <w:tcW w:w="3442" w:type="dxa"/>
            <w:gridSpan w:val="4"/>
          </w:tcPr>
          <w:p w14:paraId="47458A8C" w14:textId="77777777" w:rsidR="00EC374C" w:rsidRDefault="00EC374C" w:rsidP="00EC374C">
            <w:pPr>
              <w:jc w:val="right"/>
              <w:rPr>
                <w:rFonts w:cs="David"/>
                <w:sz w:val="20"/>
                <w:szCs w:val="20"/>
              </w:rPr>
            </w:pPr>
            <w:r>
              <w:rPr>
                <w:rFonts w:cs="David"/>
                <w:sz w:val="20"/>
                <w:szCs w:val="20"/>
              </w:rPr>
              <w:t>G.E. EHRLICH (1995) LTD.,</w:t>
            </w:r>
          </w:p>
          <w:p w14:paraId="51E100F6" w14:textId="77777777" w:rsidR="00EC374C" w:rsidRDefault="00EC374C" w:rsidP="00EC374C">
            <w:pPr>
              <w:jc w:val="right"/>
              <w:rPr>
                <w:rFonts w:cs="David"/>
                <w:sz w:val="20"/>
                <w:szCs w:val="20"/>
              </w:rPr>
            </w:pPr>
            <w:r>
              <w:rPr>
                <w:rFonts w:cs="David"/>
                <w:sz w:val="20"/>
                <w:szCs w:val="20"/>
              </w:rPr>
              <w:t xml:space="preserve"> AYALON TOWER, 15TH FLOOR,</w:t>
            </w:r>
          </w:p>
          <w:p w14:paraId="3FEED0FB" w14:textId="77777777" w:rsidR="00EC374C" w:rsidRDefault="00EC374C" w:rsidP="00EC374C">
            <w:pPr>
              <w:jc w:val="right"/>
              <w:rPr>
                <w:rFonts w:cs="David"/>
                <w:sz w:val="20"/>
                <w:szCs w:val="20"/>
              </w:rPr>
            </w:pPr>
            <w:r>
              <w:rPr>
                <w:rFonts w:cs="David"/>
                <w:sz w:val="20"/>
                <w:szCs w:val="20"/>
              </w:rPr>
              <w:t>11 MENACHEM BEGIN ST.,</w:t>
            </w:r>
          </w:p>
          <w:p w14:paraId="47D41170" w14:textId="77777777" w:rsidR="00EC374C" w:rsidRPr="00632AE1" w:rsidRDefault="00EC374C" w:rsidP="00EC374C">
            <w:pPr>
              <w:jc w:val="right"/>
              <w:rPr>
                <w:rFonts w:cs="David"/>
                <w:sz w:val="20"/>
                <w:szCs w:val="20"/>
                <w:rtl/>
              </w:rPr>
            </w:pPr>
            <w:r>
              <w:rPr>
                <w:rFonts w:cs="David"/>
                <w:sz w:val="20"/>
                <w:szCs w:val="20"/>
              </w:rPr>
              <w:t>RAMAT GAN 52521</w:t>
            </w:r>
          </w:p>
        </w:tc>
        <w:tc>
          <w:tcPr>
            <w:tcW w:w="599" w:type="dxa"/>
          </w:tcPr>
          <w:p w14:paraId="2DADD0E0" w14:textId="77777777" w:rsidR="00EC374C" w:rsidRPr="00632AE1" w:rsidRDefault="00EC374C" w:rsidP="00EC374C">
            <w:pPr>
              <w:jc w:val="right"/>
              <w:rPr>
                <w:sz w:val="20"/>
                <w:szCs w:val="20"/>
                <w:rtl/>
              </w:rPr>
            </w:pPr>
            <w:r>
              <w:rPr>
                <w:sz w:val="20"/>
                <w:szCs w:val="20"/>
                <w:rtl/>
              </w:rPr>
              <w:t>[74]</w:t>
            </w:r>
          </w:p>
        </w:tc>
      </w:tr>
      <w:tr w:rsidR="00EC374C" w:rsidRPr="00632AE1" w14:paraId="39C6D479" w14:textId="77777777" w:rsidTr="00EC374C">
        <w:trPr>
          <w:gridAfter w:val="1"/>
          <w:wAfter w:w="154" w:type="dxa"/>
          <w:jc w:val="center"/>
        </w:trPr>
        <w:tc>
          <w:tcPr>
            <w:tcW w:w="2165" w:type="dxa"/>
            <w:gridSpan w:val="3"/>
          </w:tcPr>
          <w:p w14:paraId="3F2F9AE7" w14:textId="77777777" w:rsidR="00EC374C" w:rsidRPr="00632AE1" w:rsidRDefault="00EC374C" w:rsidP="00EC374C">
            <w:pPr>
              <w:jc w:val="right"/>
              <w:rPr>
                <w:rFonts w:cs="David"/>
                <w:sz w:val="20"/>
                <w:szCs w:val="20"/>
              </w:rPr>
            </w:pPr>
          </w:p>
        </w:tc>
        <w:tc>
          <w:tcPr>
            <w:tcW w:w="1672" w:type="dxa"/>
            <w:gridSpan w:val="3"/>
          </w:tcPr>
          <w:p w14:paraId="205664E4" w14:textId="77777777" w:rsidR="00EC374C" w:rsidRPr="00632AE1" w:rsidRDefault="00EC374C" w:rsidP="00EC374C">
            <w:pPr>
              <w:jc w:val="right"/>
              <w:rPr>
                <w:rFonts w:cs="David"/>
                <w:sz w:val="20"/>
                <w:szCs w:val="20"/>
              </w:rPr>
            </w:pPr>
          </w:p>
        </w:tc>
        <w:tc>
          <w:tcPr>
            <w:tcW w:w="3963" w:type="dxa"/>
            <w:gridSpan w:val="4"/>
          </w:tcPr>
          <w:p w14:paraId="2D693FF1" w14:textId="77777777" w:rsidR="00EC374C" w:rsidRPr="00632AE1" w:rsidRDefault="00EC374C" w:rsidP="00EC374C">
            <w:pPr>
              <w:jc w:val="right"/>
              <w:rPr>
                <w:rFonts w:cs="David"/>
                <w:sz w:val="20"/>
                <w:szCs w:val="20"/>
              </w:rPr>
            </w:pPr>
          </w:p>
        </w:tc>
      </w:tr>
      <w:tr w:rsidR="00EC374C" w:rsidRPr="00632AE1" w14:paraId="5F132C07" w14:textId="77777777" w:rsidTr="00EC374C">
        <w:tblPrEx>
          <w:jc w:val="left"/>
          <w:tblLook w:val="0000" w:firstRow="0" w:lastRow="0" w:firstColumn="0" w:lastColumn="0" w:noHBand="0" w:noVBand="0"/>
        </w:tblPrEx>
        <w:trPr>
          <w:gridBefore w:val="1"/>
          <w:wBefore w:w="69" w:type="dxa"/>
        </w:trPr>
        <w:tc>
          <w:tcPr>
            <w:tcW w:w="7885" w:type="dxa"/>
            <w:gridSpan w:val="10"/>
          </w:tcPr>
          <w:p w14:paraId="1BD1EA3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D8CDF8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929"/>
        <w:gridCol w:w="1042"/>
        <w:gridCol w:w="551"/>
        <w:gridCol w:w="78"/>
        <w:gridCol w:w="1493"/>
        <w:gridCol w:w="550"/>
        <w:gridCol w:w="1325"/>
        <w:gridCol w:w="599"/>
        <w:gridCol w:w="154"/>
      </w:tblGrid>
      <w:tr w:rsidR="00EC374C" w:rsidRPr="00632AE1" w14:paraId="0C3C4FD0" w14:textId="77777777" w:rsidTr="00EC374C">
        <w:trPr>
          <w:gridAfter w:val="1"/>
          <w:wAfter w:w="154" w:type="dxa"/>
          <w:trHeight w:val="485"/>
          <w:jc w:val="center"/>
        </w:trPr>
        <w:tc>
          <w:tcPr>
            <w:tcW w:w="3755" w:type="dxa"/>
            <w:gridSpan w:val="5"/>
          </w:tcPr>
          <w:p w14:paraId="20686031" w14:textId="77777777" w:rsidR="00EC374C" w:rsidRPr="00711D26" w:rsidRDefault="000863EF" w:rsidP="00EC374C">
            <w:pPr>
              <w:jc w:val="right"/>
              <w:rPr>
                <w:b/>
                <w:bCs/>
                <w:color w:val="0000FF"/>
                <w:sz w:val="20"/>
                <w:szCs w:val="20"/>
                <w:u w:val="single"/>
                <w:rtl/>
              </w:rPr>
            </w:pPr>
            <w:hyperlink r:id="rId664" w:history="1">
              <w:r w:rsidR="00EC374C" w:rsidRPr="00711D26">
                <w:rPr>
                  <w:rStyle w:val="Hyperlink"/>
                  <w:sz w:val="20"/>
                </w:rPr>
                <w:t>244634</w:t>
              </w:r>
            </w:hyperlink>
          </w:p>
        </w:tc>
        <w:tc>
          <w:tcPr>
            <w:tcW w:w="4045" w:type="dxa"/>
            <w:gridSpan w:val="5"/>
          </w:tcPr>
          <w:p w14:paraId="5F3EEDF9" w14:textId="77777777" w:rsidR="00EC374C" w:rsidRPr="00711D26" w:rsidRDefault="00EC374C" w:rsidP="00EC374C">
            <w:pPr>
              <w:rPr>
                <w:sz w:val="20"/>
                <w:szCs w:val="20"/>
                <w:rtl/>
              </w:rPr>
            </w:pPr>
            <w:r w:rsidRPr="00711D26">
              <w:rPr>
                <w:sz w:val="20"/>
                <w:szCs w:val="20"/>
                <w:rtl/>
              </w:rPr>
              <w:t>[21][11]</w:t>
            </w:r>
          </w:p>
        </w:tc>
      </w:tr>
      <w:tr w:rsidR="00EC374C" w:rsidRPr="00632AE1" w14:paraId="449FC2BE" w14:textId="77777777" w:rsidTr="00EC374C">
        <w:trPr>
          <w:gridAfter w:val="1"/>
          <w:wAfter w:w="154" w:type="dxa"/>
          <w:jc w:val="center"/>
        </w:trPr>
        <w:tc>
          <w:tcPr>
            <w:tcW w:w="3755" w:type="dxa"/>
            <w:gridSpan w:val="5"/>
          </w:tcPr>
          <w:p w14:paraId="00CE96B0" w14:textId="77777777" w:rsidR="00EC374C" w:rsidRDefault="00EC374C" w:rsidP="00EC374C">
            <w:pPr>
              <w:rPr>
                <w:rFonts w:cs="David"/>
                <w:b/>
                <w:bCs/>
                <w:sz w:val="20"/>
                <w:szCs w:val="20"/>
                <w:rtl/>
              </w:rPr>
            </w:pPr>
            <w:r>
              <w:rPr>
                <w:rFonts w:cs="David"/>
                <w:b/>
                <w:bCs/>
                <w:sz w:val="20"/>
                <w:szCs w:val="20"/>
                <w:rtl/>
              </w:rPr>
              <w:t>שיטה להפרדת ממברנות עם בקרת מהירות של  ממיר לחצים ומשאבת הזנה</w:t>
            </w:r>
          </w:p>
          <w:p w14:paraId="1077934A" w14:textId="77777777" w:rsidR="00EC374C" w:rsidRPr="00632AE1" w:rsidRDefault="00EC374C" w:rsidP="00EC374C">
            <w:pPr>
              <w:rPr>
                <w:rFonts w:cs="David"/>
                <w:b/>
                <w:bCs/>
                <w:sz w:val="20"/>
                <w:szCs w:val="20"/>
                <w:rtl/>
              </w:rPr>
            </w:pPr>
          </w:p>
        </w:tc>
        <w:tc>
          <w:tcPr>
            <w:tcW w:w="3446" w:type="dxa"/>
            <w:gridSpan w:val="4"/>
          </w:tcPr>
          <w:p w14:paraId="565A3DF2" w14:textId="77777777" w:rsidR="00EC374C" w:rsidRDefault="00EC374C" w:rsidP="00EC374C">
            <w:pPr>
              <w:jc w:val="right"/>
              <w:rPr>
                <w:rFonts w:cs="David"/>
                <w:b/>
                <w:bCs/>
                <w:sz w:val="20"/>
                <w:szCs w:val="20"/>
              </w:rPr>
            </w:pPr>
            <w:r>
              <w:rPr>
                <w:rFonts w:cs="David"/>
                <w:b/>
                <w:bCs/>
                <w:sz w:val="20"/>
                <w:szCs w:val="20"/>
              </w:rPr>
              <w:t>MEMBRANE SEPARATION METHOD WITH SPEED CONTROL OF PRESSURE EXCHANGER AND FEED PUMP</w:t>
            </w:r>
          </w:p>
          <w:p w14:paraId="5F075DDE" w14:textId="77777777" w:rsidR="00EC374C" w:rsidRPr="00632AE1" w:rsidRDefault="00EC374C" w:rsidP="00EC374C">
            <w:pPr>
              <w:jc w:val="right"/>
              <w:rPr>
                <w:rFonts w:cs="David"/>
                <w:b/>
                <w:bCs/>
                <w:sz w:val="20"/>
                <w:szCs w:val="20"/>
              </w:rPr>
            </w:pPr>
          </w:p>
        </w:tc>
        <w:tc>
          <w:tcPr>
            <w:tcW w:w="599" w:type="dxa"/>
          </w:tcPr>
          <w:p w14:paraId="38A8F3DA" w14:textId="77777777" w:rsidR="00EC374C" w:rsidRPr="00632AE1" w:rsidRDefault="00EC374C" w:rsidP="00EC374C">
            <w:pPr>
              <w:jc w:val="right"/>
              <w:rPr>
                <w:sz w:val="20"/>
                <w:szCs w:val="20"/>
              </w:rPr>
            </w:pPr>
            <w:r>
              <w:rPr>
                <w:sz w:val="20"/>
                <w:szCs w:val="20"/>
                <w:rtl/>
              </w:rPr>
              <w:t>[54]</w:t>
            </w:r>
          </w:p>
        </w:tc>
      </w:tr>
      <w:tr w:rsidR="00EC374C" w:rsidRPr="00632AE1" w14:paraId="19992F4B" w14:textId="77777777" w:rsidTr="00EC374C">
        <w:trPr>
          <w:gridAfter w:val="1"/>
          <w:wAfter w:w="154" w:type="dxa"/>
          <w:jc w:val="center"/>
        </w:trPr>
        <w:tc>
          <w:tcPr>
            <w:tcW w:w="233" w:type="dxa"/>
            <w:gridSpan w:val="2"/>
          </w:tcPr>
          <w:p w14:paraId="3FFED6FA" w14:textId="77777777" w:rsidR="00EC374C" w:rsidRPr="00632AE1" w:rsidRDefault="00EC374C" w:rsidP="00EC374C">
            <w:pPr>
              <w:rPr>
                <w:rFonts w:cs="David"/>
                <w:sz w:val="20"/>
                <w:szCs w:val="20"/>
                <w:rtl/>
              </w:rPr>
            </w:pPr>
          </w:p>
        </w:tc>
        <w:tc>
          <w:tcPr>
            <w:tcW w:w="6968" w:type="dxa"/>
            <w:gridSpan w:val="7"/>
          </w:tcPr>
          <w:p w14:paraId="2E8A1A80" w14:textId="77777777" w:rsidR="00EC374C" w:rsidRPr="00632AE1" w:rsidRDefault="00EC374C" w:rsidP="00EC374C">
            <w:pPr>
              <w:jc w:val="right"/>
              <w:rPr>
                <w:rFonts w:cs="David"/>
                <w:sz w:val="20"/>
                <w:szCs w:val="20"/>
              </w:rPr>
            </w:pPr>
            <w:r>
              <w:rPr>
                <w:rFonts w:cs="David"/>
                <w:sz w:val="20"/>
                <w:szCs w:val="20"/>
              </w:rPr>
              <w:t>19.09.2014</w:t>
            </w:r>
          </w:p>
        </w:tc>
        <w:tc>
          <w:tcPr>
            <w:tcW w:w="599" w:type="dxa"/>
          </w:tcPr>
          <w:p w14:paraId="032766A3" w14:textId="77777777" w:rsidR="00EC374C" w:rsidRPr="00632AE1" w:rsidRDefault="00EC374C" w:rsidP="00EC374C">
            <w:pPr>
              <w:jc w:val="right"/>
              <w:rPr>
                <w:sz w:val="20"/>
                <w:szCs w:val="20"/>
              </w:rPr>
            </w:pPr>
            <w:r>
              <w:rPr>
                <w:sz w:val="20"/>
                <w:szCs w:val="20"/>
                <w:rtl/>
              </w:rPr>
              <w:t>[22]</w:t>
            </w:r>
          </w:p>
        </w:tc>
      </w:tr>
      <w:tr w:rsidR="00EC374C" w:rsidRPr="00632AE1" w14:paraId="4E19178B" w14:textId="77777777" w:rsidTr="00EC374C">
        <w:trPr>
          <w:gridAfter w:val="1"/>
          <w:wAfter w:w="154" w:type="dxa"/>
          <w:jc w:val="center"/>
        </w:trPr>
        <w:tc>
          <w:tcPr>
            <w:tcW w:w="233" w:type="dxa"/>
            <w:gridSpan w:val="2"/>
          </w:tcPr>
          <w:p w14:paraId="24B80CF1" w14:textId="77777777" w:rsidR="00EC374C" w:rsidRPr="00632AE1" w:rsidRDefault="00EC374C" w:rsidP="00EC374C">
            <w:pPr>
              <w:rPr>
                <w:rFonts w:cs="David"/>
                <w:sz w:val="20"/>
                <w:szCs w:val="20"/>
                <w:rtl/>
              </w:rPr>
            </w:pPr>
          </w:p>
        </w:tc>
        <w:tc>
          <w:tcPr>
            <w:tcW w:w="2971" w:type="dxa"/>
            <w:gridSpan w:val="2"/>
          </w:tcPr>
          <w:p w14:paraId="43D548FA" w14:textId="77777777" w:rsidR="00EC374C" w:rsidRPr="00632AE1" w:rsidRDefault="00EC374C" w:rsidP="00EC374C">
            <w:pPr>
              <w:jc w:val="right"/>
              <w:rPr>
                <w:rFonts w:cs="David"/>
                <w:sz w:val="20"/>
                <w:szCs w:val="20"/>
              </w:rPr>
            </w:pPr>
            <w:r>
              <w:rPr>
                <w:rFonts w:cs="David"/>
                <w:sz w:val="20"/>
                <w:szCs w:val="20"/>
              </w:rPr>
              <w:t>DE</w:t>
            </w:r>
          </w:p>
        </w:tc>
        <w:tc>
          <w:tcPr>
            <w:tcW w:w="551" w:type="dxa"/>
          </w:tcPr>
          <w:p w14:paraId="685D66F9" w14:textId="77777777" w:rsidR="00EC374C" w:rsidRPr="00632AE1" w:rsidRDefault="00EC374C" w:rsidP="00EC374C">
            <w:pPr>
              <w:jc w:val="right"/>
              <w:rPr>
                <w:sz w:val="20"/>
                <w:szCs w:val="20"/>
              </w:rPr>
            </w:pPr>
            <w:r>
              <w:rPr>
                <w:sz w:val="20"/>
                <w:szCs w:val="20"/>
                <w:rtl/>
              </w:rPr>
              <w:t>[33]</w:t>
            </w:r>
          </w:p>
        </w:tc>
        <w:tc>
          <w:tcPr>
            <w:tcW w:w="1571" w:type="dxa"/>
            <w:gridSpan w:val="2"/>
          </w:tcPr>
          <w:p w14:paraId="62445B96" w14:textId="77777777" w:rsidR="00EC374C" w:rsidRPr="00632AE1" w:rsidRDefault="00EC374C" w:rsidP="00EC374C">
            <w:pPr>
              <w:jc w:val="right"/>
              <w:rPr>
                <w:rFonts w:cs="David"/>
                <w:sz w:val="20"/>
                <w:szCs w:val="20"/>
              </w:rPr>
            </w:pPr>
            <w:r>
              <w:rPr>
                <w:rFonts w:cs="David"/>
                <w:sz w:val="20"/>
                <w:szCs w:val="20"/>
              </w:rPr>
              <w:t>20.09.2013</w:t>
            </w:r>
          </w:p>
        </w:tc>
        <w:tc>
          <w:tcPr>
            <w:tcW w:w="550" w:type="dxa"/>
          </w:tcPr>
          <w:p w14:paraId="737A705E" w14:textId="77777777" w:rsidR="00EC374C" w:rsidRPr="00632AE1" w:rsidRDefault="00EC374C" w:rsidP="00EC374C">
            <w:pPr>
              <w:jc w:val="right"/>
              <w:rPr>
                <w:sz w:val="20"/>
                <w:szCs w:val="20"/>
                <w:rtl/>
              </w:rPr>
            </w:pPr>
            <w:r>
              <w:rPr>
                <w:sz w:val="20"/>
                <w:szCs w:val="20"/>
                <w:rtl/>
              </w:rPr>
              <w:t>[32]</w:t>
            </w:r>
          </w:p>
        </w:tc>
        <w:tc>
          <w:tcPr>
            <w:tcW w:w="1325" w:type="dxa"/>
          </w:tcPr>
          <w:p w14:paraId="3B35AF0C" w14:textId="77777777" w:rsidR="00EC374C" w:rsidRPr="00632AE1" w:rsidRDefault="00EC374C" w:rsidP="00EC374C">
            <w:pPr>
              <w:jc w:val="right"/>
              <w:rPr>
                <w:rFonts w:cs="David"/>
                <w:sz w:val="20"/>
                <w:szCs w:val="20"/>
              </w:rPr>
            </w:pPr>
            <w:r>
              <w:rPr>
                <w:rFonts w:cs="David"/>
                <w:sz w:val="20"/>
                <w:szCs w:val="20"/>
              </w:rPr>
              <w:t>10 2013 218 965.6</w:t>
            </w:r>
          </w:p>
        </w:tc>
        <w:tc>
          <w:tcPr>
            <w:tcW w:w="599" w:type="dxa"/>
          </w:tcPr>
          <w:p w14:paraId="15894497" w14:textId="77777777" w:rsidR="00EC374C" w:rsidRPr="00632AE1" w:rsidRDefault="00EC374C" w:rsidP="00EC374C">
            <w:pPr>
              <w:jc w:val="right"/>
              <w:rPr>
                <w:sz w:val="20"/>
                <w:szCs w:val="20"/>
              </w:rPr>
            </w:pPr>
            <w:r>
              <w:rPr>
                <w:sz w:val="20"/>
                <w:szCs w:val="20"/>
                <w:rtl/>
              </w:rPr>
              <w:t>[31]</w:t>
            </w:r>
          </w:p>
        </w:tc>
      </w:tr>
      <w:tr w:rsidR="00EC374C" w:rsidRPr="00632AE1" w14:paraId="62BF666C" w14:textId="77777777" w:rsidTr="00EC374C">
        <w:trPr>
          <w:gridAfter w:val="1"/>
          <w:wAfter w:w="154" w:type="dxa"/>
          <w:jc w:val="center"/>
        </w:trPr>
        <w:tc>
          <w:tcPr>
            <w:tcW w:w="7201" w:type="dxa"/>
            <w:gridSpan w:val="9"/>
          </w:tcPr>
          <w:p w14:paraId="33A8FC4C" w14:textId="77777777" w:rsidR="00EC374C" w:rsidRPr="00632AE1" w:rsidRDefault="00EC374C" w:rsidP="00EC374C">
            <w:pPr>
              <w:jc w:val="right"/>
              <w:rPr>
                <w:rFonts w:cs="David"/>
                <w:sz w:val="20"/>
                <w:szCs w:val="20"/>
              </w:rPr>
            </w:pPr>
            <w:r w:rsidRPr="00632AE1">
              <w:rPr>
                <w:sz w:val="20"/>
                <w:szCs w:val="20"/>
              </w:rPr>
              <w:t>Int. Cl.</w:t>
            </w:r>
            <w:r>
              <w:rPr>
                <w:sz w:val="20"/>
                <w:szCs w:val="20"/>
              </w:rPr>
              <w:t>(2020.01) B01D  61//06, 61//12, C02F 01//00, 01//44, 10/3/08</w:t>
            </w:r>
          </w:p>
        </w:tc>
        <w:tc>
          <w:tcPr>
            <w:tcW w:w="599" w:type="dxa"/>
          </w:tcPr>
          <w:p w14:paraId="74E3D06A" w14:textId="77777777" w:rsidR="00EC374C" w:rsidRPr="00632AE1" w:rsidRDefault="00EC374C" w:rsidP="00EC374C">
            <w:pPr>
              <w:jc w:val="right"/>
              <w:rPr>
                <w:sz w:val="20"/>
                <w:szCs w:val="20"/>
              </w:rPr>
            </w:pPr>
            <w:r>
              <w:rPr>
                <w:sz w:val="20"/>
                <w:szCs w:val="20"/>
                <w:rtl/>
              </w:rPr>
              <w:t>[51]</w:t>
            </w:r>
          </w:p>
        </w:tc>
      </w:tr>
      <w:tr w:rsidR="00EC374C" w:rsidRPr="00632AE1" w14:paraId="4BCA86F9" w14:textId="77777777" w:rsidTr="00EC374C">
        <w:trPr>
          <w:gridAfter w:val="1"/>
          <w:wAfter w:w="154" w:type="dxa"/>
          <w:jc w:val="center"/>
        </w:trPr>
        <w:tc>
          <w:tcPr>
            <w:tcW w:w="3755" w:type="dxa"/>
            <w:gridSpan w:val="5"/>
          </w:tcPr>
          <w:p w14:paraId="63C91712" w14:textId="77777777" w:rsidR="00EC374C" w:rsidRPr="00632AE1" w:rsidRDefault="00EC374C" w:rsidP="00EC374C">
            <w:pPr>
              <w:rPr>
                <w:rFonts w:cs="Guttman Hodes"/>
                <w:sz w:val="20"/>
                <w:szCs w:val="20"/>
                <w:rtl/>
              </w:rPr>
            </w:pPr>
          </w:p>
        </w:tc>
        <w:tc>
          <w:tcPr>
            <w:tcW w:w="3446" w:type="dxa"/>
            <w:gridSpan w:val="4"/>
          </w:tcPr>
          <w:p w14:paraId="34870593" w14:textId="77777777" w:rsidR="00EC374C" w:rsidRPr="00632AE1" w:rsidRDefault="00EC374C" w:rsidP="00EC374C">
            <w:pPr>
              <w:jc w:val="right"/>
              <w:rPr>
                <w:rFonts w:cs="David"/>
                <w:sz w:val="20"/>
                <w:szCs w:val="20"/>
                <w:rtl/>
              </w:rPr>
            </w:pPr>
            <w:r>
              <w:rPr>
                <w:rFonts w:cs="David"/>
                <w:sz w:val="20"/>
                <w:szCs w:val="20"/>
              </w:rPr>
              <w:t>KSB AKTIENGESELLSCHAFT, GERMANY</w:t>
            </w:r>
          </w:p>
        </w:tc>
        <w:tc>
          <w:tcPr>
            <w:tcW w:w="599" w:type="dxa"/>
          </w:tcPr>
          <w:p w14:paraId="3AEDB1CB" w14:textId="77777777" w:rsidR="00EC374C" w:rsidRPr="00632AE1" w:rsidRDefault="00EC374C" w:rsidP="00EC374C">
            <w:pPr>
              <w:jc w:val="right"/>
              <w:rPr>
                <w:sz w:val="20"/>
                <w:szCs w:val="20"/>
              </w:rPr>
            </w:pPr>
            <w:r>
              <w:rPr>
                <w:sz w:val="20"/>
                <w:szCs w:val="20"/>
                <w:rtl/>
              </w:rPr>
              <w:t>[71]</w:t>
            </w:r>
          </w:p>
        </w:tc>
      </w:tr>
      <w:tr w:rsidR="00EC374C" w:rsidRPr="00632AE1" w14:paraId="2C0DEF0A" w14:textId="77777777" w:rsidTr="00EC374C">
        <w:trPr>
          <w:gridAfter w:val="1"/>
          <w:wAfter w:w="154" w:type="dxa"/>
          <w:jc w:val="center"/>
        </w:trPr>
        <w:tc>
          <w:tcPr>
            <w:tcW w:w="233" w:type="dxa"/>
            <w:gridSpan w:val="2"/>
          </w:tcPr>
          <w:p w14:paraId="33A8CA36" w14:textId="77777777" w:rsidR="00EC374C" w:rsidRPr="00632AE1" w:rsidRDefault="00EC374C" w:rsidP="00EC374C">
            <w:pPr>
              <w:rPr>
                <w:rFonts w:cs="Guttman Hodes"/>
                <w:sz w:val="20"/>
                <w:szCs w:val="20"/>
                <w:rtl/>
              </w:rPr>
            </w:pPr>
          </w:p>
        </w:tc>
        <w:tc>
          <w:tcPr>
            <w:tcW w:w="6968" w:type="dxa"/>
            <w:gridSpan w:val="7"/>
          </w:tcPr>
          <w:p w14:paraId="6D624598" w14:textId="77777777" w:rsidR="00EC374C" w:rsidRPr="00632AE1" w:rsidRDefault="00EC374C" w:rsidP="00EC374C">
            <w:pPr>
              <w:jc w:val="right"/>
              <w:rPr>
                <w:rFonts w:cs="Guttman Hodes"/>
                <w:sz w:val="20"/>
                <w:szCs w:val="20"/>
              </w:rPr>
            </w:pPr>
            <w:r>
              <w:rPr>
                <w:rFonts w:cs="Guttman Hodes"/>
                <w:sz w:val="20"/>
                <w:szCs w:val="20"/>
              </w:rPr>
              <w:t>WO/2015/040153</w:t>
            </w:r>
          </w:p>
        </w:tc>
        <w:tc>
          <w:tcPr>
            <w:tcW w:w="599" w:type="dxa"/>
          </w:tcPr>
          <w:p w14:paraId="6E14B919" w14:textId="77777777" w:rsidR="00EC374C" w:rsidRPr="00632AE1" w:rsidRDefault="00EC374C" w:rsidP="00EC374C">
            <w:pPr>
              <w:jc w:val="right"/>
              <w:rPr>
                <w:sz w:val="20"/>
                <w:szCs w:val="20"/>
              </w:rPr>
            </w:pPr>
            <w:r>
              <w:rPr>
                <w:sz w:val="20"/>
                <w:szCs w:val="20"/>
                <w:rtl/>
              </w:rPr>
              <w:t>[87]</w:t>
            </w:r>
          </w:p>
        </w:tc>
      </w:tr>
      <w:tr w:rsidR="00EC374C" w:rsidRPr="00632AE1" w14:paraId="3E6C410B" w14:textId="77777777" w:rsidTr="00EC374C">
        <w:trPr>
          <w:gridAfter w:val="1"/>
          <w:wAfter w:w="154" w:type="dxa"/>
          <w:jc w:val="center"/>
        </w:trPr>
        <w:tc>
          <w:tcPr>
            <w:tcW w:w="3755" w:type="dxa"/>
            <w:gridSpan w:val="5"/>
          </w:tcPr>
          <w:p w14:paraId="2D982F52" w14:textId="77777777" w:rsidR="00EC374C" w:rsidRDefault="00EC374C" w:rsidP="00EC374C">
            <w:pPr>
              <w:rPr>
                <w:rFonts w:cs="Guttman Hodes"/>
                <w:sz w:val="20"/>
                <w:szCs w:val="20"/>
                <w:rtl/>
              </w:rPr>
            </w:pPr>
            <w:r>
              <w:rPr>
                <w:rFonts w:cs="Guttman Hodes"/>
                <w:sz w:val="20"/>
                <w:szCs w:val="20"/>
                <w:rtl/>
              </w:rPr>
              <w:t>איתן מהולל  שדות,,</w:t>
            </w:r>
          </w:p>
          <w:p w14:paraId="425C2AB7" w14:textId="77777777" w:rsidR="00EC374C" w:rsidRDefault="00EC374C" w:rsidP="00EC374C">
            <w:pPr>
              <w:rPr>
                <w:rFonts w:cs="Guttman Hodes"/>
                <w:sz w:val="20"/>
                <w:szCs w:val="20"/>
                <w:rtl/>
              </w:rPr>
            </w:pPr>
            <w:r>
              <w:rPr>
                <w:rFonts w:cs="Guttman Hodes"/>
                <w:sz w:val="20"/>
                <w:szCs w:val="20"/>
                <w:rtl/>
              </w:rPr>
              <w:t xml:space="preserve">שדרות אבא אבן 10 </w:t>
            </w:r>
          </w:p>
          <w:p w14:paraId="64DF84B9" w14:textId="77777777" w:rsidR="00EC374C" w:rsidRPr="00632AE1" w:rsidRDefault="00EC374C" w:rsidP="00EC374C">
            <w:pPr>
              <w:rPr>
                <w:rFonts w:cs="Guttman Hodes"/>
                <w:sz w:val="20"/>
                <w:szCs w:val="20"/>
                <w:rtl/>
              </w:rPr>
            </w:pPr>
            <w:r>
              <w:rPr>
                <w:rFonts w:cs="Guttman Hodes"/>
                <w:sz w:val="20"/>
                <w:szCs w:val="20"/>
                <w:rtl/>
              </w:rPr>
              <w:t>ת.ד. 2081, הרצליה</w:t>
            </w:r>
          </w:p>
        </w:tc>
        <w:tc>
          <w:tcPr>
            <w:tcW w:w="3446" w:type="dxa"/>
            <w:gridSpan w:val="4"/>
          </w:tcPr>
          <w:p w14:paraId="6DF389AB" w14:textId="77777777" w:rsidR="00EC374C" w:rsidRDefault="00EC374C" w:rsidP="00EC374C">
            <w:pPr>
              <w:jc w:val="right"/>
              <w:rPr>
                <w:rFonts w:cs="David"/>
                <w:sz w:val="20"/>
                <w:szCs w:val="20"/>
              </w:rPr>
            </w:pPr>
            <w:r>
              <w:rPr>
                <w:rFonts w:cs="David"/>
                <w:sz w:val="20"/>
                <w:szCs w:val="20"/>
              </w:rPr>
              <w:t>EITAN MEHULAL SADOT,,</w:t>
            </w:r>
          </w:p>
          <w:p w14:paraId="32F54482" w14:textId="77777777" w:rsidR="00EC374C" w:rsidRDefault="00EC374C" w:rsidP="00EC374C">
            <w:pPr>
              <w:jc w:val="right"/>
              <w:rPr>
                <w:rFonts w:cs="David"/>
                <w:sz w:val="20"/>
                <w:szCs w:val="20"/>
              </w:rPr>
            </w:pPr>
            <w:r>
              <w:rPr>
                <w:rFonts w:cs="David"/>
                <w:sz w:val="20"/>
                <w:szCs w:val="20"/>
              </w:rPr>
              <w:t xml:space="preserve"> 10 ABBA EBAN BLVD.,</w:t>
            </w:r>
          </w:p>
          <w:p w14:paraId="0651EB8C" w14:textId="77777777" w:rsidR="00EC374C" w:rsidRDefault="00EC374C" w:rsidP="00EC374C">
            <w:pPr>
              <w:jc w:val="right"/>
              <w:rPr>
                <w:rFonts w:cs="David"/>
                <w:sz w:val="20"/>
                <w:szCs w:val="20"/>
              </w:rPr>
            </w:pPr>
            <w:r>
              <w:rPr>
                <w:rFonts w:cs="David"/>
                <w:sz w:val="20"/>
                <w:szCs w:val="20"/>
              </w:rPr>
              <w:t>P.O.B. 2081,</w:t>
            </w:r>
          </w:p>
          <w:p w14:paraId="0FC615CE" w14:textId="77777777" w:rsidR="00EC374C" w:rsidRPr="00632AE1" w:rsidRDefault="00EC374C" w:rsidP="00EC374C">
            <w:pPr>
              <w:jc w:val="right"/>
              <w:rPr>
                <w:rFonts w:cs="David"/>
                <w:sz w:val="20"/>
                <w:szCs w:val="20"/>
                <w:rtl/>
              </w:rPr>
            </w:pPr>
            <w:r>
              <w:rPr>
                <w:rFonts w:cs="David"/>
                <w:sz w:val="20"/>
                <w:szCs w:val="20"/>
              </w:rPr>
              <w:t>HERZLIYA 46120</w:t>
            </w:r>
          </w:p>
        </w:tc>
        <w:tc>
          <w:tcPr>
            <w:tcW w:w="599" w:type="dxa"/>
          </w:tcPr>
          <w:p w14:paraId="3D3F3F4D" w14:textId="77777777" w:rsidR="00EC374C" w:rsidRPr="00632AE1" w:rsidRDefault="00EC374C" w:rsidP="00EC374C">
            <w:pPr>
              <w:jc w:val="right"/>
              <w:rPr>
                <w:sz w:val="20"/>
                <w:szCs w:val="20"/>
                <w:rtl/>
              </w:rPr>
            </w:pPr>
            <w:r>
              <w:rPr>
                <w:sz w:val="20"/>
                <w:szCs w:val="20"/>
                <w:rtl/>
              </w:rPr>
              <w:t>[74]</w:t>
            </w:r>
          </w:p>
        </w:tc>
      </w:tr>
      <w:tr w:rsidR="00EC374C" w:rsidRPr="00632AE1" w14:paraId="6AD70719" w14:textId="77777777" w:rsidTr="00EC374C">
        <w:trPr>
          <w:gridAfter w:val="1"/>
          <w:wAfter w:w="154" w:type="dxa"/>
          <w:jc w:val="center"/>
        </w:trPr>
        <w:tc>
          <w:tcPr>
            <w:tcW w:w="2162" w:type="dxa"/>
            <w:gridSpan w:val="3"/>
          </w:tcPr>
          <w:p w14:paraId="5A081531" w14:textId="77777777" w:rsidR="00EC374C" w:rsidRPr="00632AE1" w:rsidRDefault="00EC374C" w:rsidP="00EC374C">
            <w:pPr>
              <w:jc w:val="right"/>
              <w:rPr>
                <w:rFonts w:cs="David"/>
                <w:sz w:val="20"/>
                <w:szCs w:val="20"/>
              </w:rPr>
            </w:pPr>
          </w:p>
        </w:tc>
        <w:tc>
          <w:tcPr>
            <w:tcW w:w="1671" w:type="dxa"/>
            <w:gridSpan w:val="3"/>
          </w:tcPr>
          <w:p w14:paraId="0321DC9C" w14:textId="77777777" w:rsidR="00EC374C" w:rsidRPr="00632AE1" w:rsidRDefault="00EC374C" w:rsidP="00EC374C">
            <w:pPr>
              <w:jc w:val="right"/>
              <w:rPr>
                <w:rFonts w:cs="David"/>
                <w:sz w:val="20"/>
                <w:szCs w:val="20"/>
              </w:rPr>
            </w:pPr>
          </w:p>
        </w:tc>
        <w:tc>
          <w:tcPr>
            <w:tcW w:w="3967" w:type="dxa"/>
            <w:gridSpan w:val="4"/>
          </w:tcPr>
          <w:p w14:paraId="4518FE0D" w14:textId="77777777" w:rsidR="00EC374C" w:rsidRPr="00632AE1" w:rsidRDefault="00EC374C" w:rsidP="00EC374C">
            <w:pPr>
              <w:jc w:val="right"/>
              <w:rPr>
                <w:rFonts w:cs="David"/>
                <w:sz w:val="20"/>
                <w:szCs w:val="20"/>
              </w:rPr>
            </w:pPr>
          </w:p>
        </w:tc>
      </w:tr>
      <w:tr w:rsidR="00EC374C" w:rsidRPr="00632AE1" w14:paraId="46339EF6" w14:textId="77777777" w:rsidTr="00EC374C">
        <w:tblPrEx>
          <w:jc w:val="left"/>
          <w:tblLook w:val="0000" w:firstRow="0" w:lastRow="0" w:firstColumn="0" w:lastColumn="0" w:noHBand="0" w:noVBand="0"/>
        </w:tblPrEx>
        <w:trPr>
          <w:gridBefore w:val="1"/>
          <w:wBefore w:w="69" w:type="dxa"/>
        </w:trPr>
        <w:tc>
          <w:tcPr>
            <w:tcW w:w="7885" w:type="dxa"/>
            <w:gridSpan w:val="10"/>
          </w:tcPr>
          <w:p w14:paraId="56383AC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56625D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782"/>
        <w:gridCol w:w="957"/>
        <w:gridCol w:w="551"/>
        <w:gridCol w:w="75"/>
        <w:gridCol w:w="1446"/>
        <w:gridCol w:w="550"/>
        <w:gridCol w:w="1628"/>
        <w:gridCol w:w="594"/>
        <w:gridCol w:w="138"/>
      </w:tblGrid>
      <w:tr w:rsidR="00EC374C" w:rsidRPr="00632AE1" w14:paraId="01F43CF5" w14:textId="77777777" w:rsidTr="00EC374C">
        <w:trPr>
          <w:gridAfter w:val="1"/>
          <w:wAfter w:w="138" w:type="dxa"/>
          <w:trHeight w:val="485"/>
          <w:jc w:val="center"/>
        </w:trPr>
        <w:tc>
          <w:tcPr>
            <w:tcW w:w="3523" w:type="dxa"/>
            <w:gridSpan w:val="5"/>
          </w:tcPr>
          <w:p w14:paraId="7AC5DD0D" w14:textId="77777777" w:rsidR="00EC374C" w:rsidRPr="00711D26" w:rsidRDefault="000863EF" w:rsidP="00EC374C">
            <w:pPr>
              <w:jc w:val="right"/>
              <w:rPr>
                <w:b/>
                <w:bCs/>
                <w:color w:val="0000FF"/>
                <w:sz w:val="20"/>
                <w:szCs w:val="20"/>
                <w:u w:val="single"/>
                <w:rtl/>
              </w:rPr>
            </w:pPr>
            <w:hyperlink r:id="rId665" w:history="1">
              <w:r w:rsidR="00EC374C" w:rsidRPr="00711D26">
                <w:rPr>
                  <w:b/>
                  <w:bCs/>
                  <w:color w:val="0000FF"/>
                  <w:sz w:val="20"/>
                  <w:szCs w:val="20"/>
                  <w:u w:val="single"/>
                  <w:rtl/>
                </w:rPr>
                <w:t>244824</w:t>
              </w:r>
            </w:hyperlink>
          </w:p>
        </w:tc>
        <w:tc>
          <w:tcPr>
            <w:tcW w:w="4293" w:type="dxa"/>
            <w:gridSpan w:val="5"/>
          </w:tcPr>
          <w:p w14:paraId="13BE2DEB" w14:textId="77777777" w:rsidR="00EC374C" w:rsidRPr="00711D26" w:rsidRDefault="00EC374C" w:rsidP="00EC374C">
            <w:pPr>
              <w:rPr>
                <w:sz w:val="20"/>
                <w:szCs w:val="20"/>
                <w:rtl/>
              </w:rPr>
            </w:pPr>
            <w:r w:rsidRPr="00711D26">
              <w:rPr>
                <w:sz w:val="20"/>
                <w:szCs w:val="20"/>
                <w:rtl/>
              </w:rPr>
              <w:t>[21][11]</w:t>
            </w:r>
          </w:p>
        </w:tc>
      </w:tr>
      <w:tr w:rsidR="00EC374C" w:rsidRPr="00632AE1" w14:paraId="26E0825E" w14:textId="77777777" w:rsidTr="00EC374C">
        <w:trPr>
          <w:gridAfter w:val="1"/>
          <w:wAfter w:w="138" w:type="dxa"/>
          <w:jc w:val="center"/>
        </w:trPr>
        <w:tc>
          <w:tcPr>
            <w:tcW w:w="3523" w:type="dxa"/>
            <w:gridSpan w:val="5"/>
          </w:tcPr>
          <w:p w14:paraId="11D33968" w14:textId="77777777" w:rsidR="00EC374C" w:rsidRDefault="00EC374C" w:rsidP="00EC374C">
            <w:pPr>
              <w:rPr>
                <w:rFonts w:cs="David"/>
                <w:b/>
                <w:bCs/>
                <w:sz w:val="20"/>
                <w:szCs w:val="20"/>
                <w:rtl/>
              </w:rPr>
            </w:pPr>
            <w:r>
              <w:rPr>
                <w:rFonts w:cs="David"/>
                <w:b/>
                <w:bCs/>
                <w:sz w:val="20"/>
                <w:szCs w:val="20"/>
                <w:rtl/>
              </w:rPr>
              <w:t>מערכת על בסיס סימון לתירגום ותעתיק של קלט של תמליל ושיטה מזה</w:t>
            </w:r>
          </w:p>
          <w:p w14:paraId="6F4DF950" w14:textId="77777777" w:rsidR="00EC374C" w:rsidRPr="00632AE1" w:rsidRDefault="00EC374C" w:rsidP="00EC374C">
            <w:pPr>
              <w:rPr>
                <w:rFonts w:cs="David"/>
                <w:b/>
                <w:bCs/>
                <w:sz w:val="20"/>
                <w:szCs w:val="20"/>
                <w:rtl/>
              </w:rPr>
            </w:pPr>
          </w:p>
        </w:tc>
        <w:tc>
          <w:tcPr>
            <w:tcW w:w="3699" w:type="dxa"/>
            <w:gridSpan w:val="4"/>
          </w:tcPr>
          <w:p w14:paraId="1D625B30" w14:textId="77777777" w:rsidR="00EC374C" w:rsidRDefault="00EC374C" w:rsidP="00EC374C">
            <w:pPr>
              <w:jc w:val="right"/>
              <w:rPr>
                <w:rFonts w:cs="David"/>
                <w:b/>
                <w:bCs/>
                <w:sz w:val="20"/>
                <w:szCs w:val="20"/>
              </w:rPr>
            </w:pPr>
            <w:r>
              <w:rPr>
                <w:rFonts w:cs="David"/>
                <w:b/>
                <w:bCs/>
                <w:sz w:val="20"/>
                <w:szCs w:val="20"/>
              </w:rPr>
              <w:t>A GESTURE BASED SYSTEM FOR TRANSLATION AND TRANSLITERATION OF INPUT TEXT AND A METHOD THEREOF</w:t>
            </w:r>
          </w:p>
          <w:p w14:paraId="61511448" w14:textId="77777777" w:rsidR="00EC374C" w:rsidRPr="00632AE1" w:rsidRDefault="00EC374C" w:rsidP="00EC374C">
            <w:pPr>
              <w:jc w:val="right"/>
              <w:rPr>
                <w:rFonts w:cs="David"/>
                <w:b/>
                <w:bCs/>
                <w:sz w:val="20"/>
                <w:szCs w:val="20"/>
              </w:rPr>
            </w:pPr>
          </w:p>
        </w:tc>
        <w:tc>
          <w:tcPr>
            <w:tcW w:w="594" w:type="dxa"/>
          </w:tcPr>
          <w:p w14:paraId="7E83F1CF" w14:textId="77777777" w:rsidR="00EC374C" w:rsidRPr="00632AE1" w:rsidRDefault="00EC374C" w:rsidP="00EC374C">
            <w:pPr>
              <w:jc w:val="right"/>
              <w:rPr>
                <w:sz w:val="20"/>
                <w:szCs w:val="20"/>
              </w:rPr>
            </w:pPr>
            <w:r>
              <w:rPr>
                <w:sz w:val="20"/>
                <w:szCs w:val="20"/>
                <w:rtl/>
              </w:rPr>
              <w:t>[54]</w:t>
            </w:r>
          </w:p>
        </w:tc>
      </w:tr>
      <w:tr w:rsidR="00EC374C" w:rsidRPr="00632AE1" w14:paraId="59CB8D06" w14:textId="77777777" w:rsidTr="00EC374C">
        <w:trPr>
          <w:gridAfter w:val="1"/>
          <w:wAfter w:w="138" w:type="dxa"/>
          <w:jc w:val="center"/>
        </w:trPr>
        <w:tc>
          <w:tcPr>
            <w:tcW w:w="233" w:type="dxa"/>
            <w:gridSpan w:val="2"/>
          </w:tcPr>
          <w:p w14:paraId="0DF626D8" w14:textId="77777777" w:rsidR="00EC374C" w:rsidRPr="00632AE1" w:rsidRDefault="00EC374C" w:rsidP="00EC374C">
            <w:pPr>
              <w:rPr>
                <w:rFonts w:cs="David"/>
                <w:sz w:val="20"/>
                <w:szCs w:val="20"/>
                <w:rtl/>
              </w:rPr>
            </w:pPr>
          </w:p>
        </w:tc>
        <w:tc>
          <w:tcPr>
            <w:tcW w:w="6989" w:type="dxa"/>
            <w:gridSpan w:val="7"/>
          </w:tcPr>
          <w:p w14:paraId="373CE604" w14:textId="77777777" w:rsidR="00EC374C" w:rsidRPr="00632AE1" w:rsidRDefault="00EC374C" w:rsidP="00EC374C">
            <w:pPr>
              <w:jc w:val="right"/>
              <w:rPr>
                <w:rFonts w:cs="David"/>
                <w:sz w:val="20"/>
                <w:szCs w:val="20"/>
              </w:rPr>
            </w:pPr>
            <w:r>
              <w:rPr>
                <w:rFonts w:cs="David"/>
                <w:sz w:val="20"/>
                <w:szCs w:val="20"/>
              </w:rPr>
              <w:t>29.09.2014</w:t>
            </w:r>
          </w:p>
        </w:tc>
        <w:tc>
          <w:tcPr>
            <w:tcW w:w="594" w:type="dxa"/>
          </w:tcPr>
          <w:p w14:paraId="3650EE1D" w14:textId="77777777" w:rsidR="00EC374C" w:rsidRPr="00632AE1" w:rsidRDefault="00EC374C" w:rsidP="00EC374C">
            <w:pPr>
              <w:jc w:val="right"/>
              <w:rPr>
                <w:sz w:val="20"/>
                <w:szCs w:val="20"/>
              </w:rPr>
            </w:pPr>
            <w:r>
              <w:rPr>
                <w:sz w:val="20"/>
                <w:szCs w:val="20"/>
                <w:rtl/>
              </w:rPr>
              <w:t>[22]</w:t>
            </w:r>
          </w:p>
        </w:tc>
      </w:tr>
      <w:tr w:rsidR="00EC374C" w:rsidRPr="00632AE1" w14:paraId="30BDDBF6" w14:textId="77777777" w:rsidTr="00EC374C">
        <w:trPr>
          <w:gridAfter w:val="1"/>
          <w:wAfter w:w="138" w:type="dxa"/>
          <w:jc w:val="center"/>
        </w:trPr>
        <w:tc>
          <w:tcPr>
            <w:tcW w:w="233" w:type="dxa"/>
            <w:gridSpan w:val="2"/>
          </w:tcPr>
          <w:p w14:paraId="70EE0BC0" w14:textId="77777777" w:rsidR="00EC374C" w:rsidRPr="00632AE1" w:rsidRDefault="00EC374C" w:rsidP="00EC374C">
            <w:pPr>
              <w:rPr>
                <w:rFonts w:cs="David"/>
                <w:sz w:val="20"/>
                <w:szCs w:val="20"/>
                <w:rtl/>
              </w:rPr>
            </w:pPr>
          </w:p>
        </w:tc>
        <w:tc>
          <w:tcPr>
            <w:tcW w:w="2739" w:type="dxa"/>
            <w:gridSpan w:val="2"/>
          </w:tcPr>
          <w:p w14:paraId="7745A627" w14:textId="77777777" w:rsidR="00EC374C" w:rsidRPr="00632AE1" w:rsidRDefault="00EC374C" w:rsidP="00EC374C">
            <w:pPr>
              <w:jc w:val="right"/>
              <w:rPr>
                <w:rFonts w:cs="David"/>
                <w:sz w:val="20"/>
                <w:szCs w:val="20"/>
              </w:rPr>
            </w:pPr>
            <w:r>
              <w:rPr>
                <w:rFonts w:cs="David"/>
                <w:sz w:val="20"/>
                <w:szCs w:val="20"/>
              </w:rPr>
              <w:t>IN</w:t>
            </w:r>
          </w:p>
        </w:tc>
        <w:tc>
          <w:tcPr>
            <w:tcW w:w="551" w:type="dxa"/>
          </w:tcPr>
          <w:p w14:paraId="46042B77" w14:textId="77777777" w:rsidR="00EC374C" w:rsidRPr="00632AE1" w:rsidRDefault="00EC374C" w:rsidP="00EC374C">
            <w:pPr>
              <w:jc w:val="right"/>
              <w:rPr>
                <w:sz w:val="20"/>
                <w:szCs w:val="20"/>
              </w:rPr>
            </w:pPr>
            <w:r>
              <w:rPr>
                <w:sz w:val="20"/>
                <w:szCs w:val="20"/>
                <w:rtl/>
              </w:rPr>
              <w:t>[33]</w:t>
            </w:r>
          </w:p>
        </w:tc>
        <w:tc>
          <w:tcPr>
            <w:tcW w:w="1521" w:type="dxa"/>
            <w:gridSpan w:val="2"/>
          </w:tcPr>
          <w:p w14:paraId="29045377" w14:textId="77777777" w:rsidR="00EC374C" w:rsidRPr="00632AE1" w:rsidRDefault="00EC374C" w:rsidP="00EC374C">
            <w:pPr>
              <w:jc w:val="right"/>
              <w:rPr>
                <w:rFonts w:cs="David"/>
                <w:sz w:val="20"/>
                <w:szCs w:val="20"/>
              </w:rPr>
            </w:pPr>
            <w:r>
              <w:rPr>
                <w:rFonts w:cs="David"/>
                <w:sz w:val="20"/>
                <w:szCs w:val="20"/>
              </w:rPr>
              <w:t>04.10.2013</w:t>
            </w:r>
          </w:p>
        </w:tc>
        <w:tc>
          <w:tcPr>
            <w:tcW w:w="550" w:type="dxa"/>
          </w:tcPr>
          <w:p w14:paraId="2602D0E7" w14:textId="77777777" w:rsidR="00EC374C" w:rsidRPr="00632AE1" w:rsidRDefault="00EC374C" w:rsidP="00EC374C">
            <w:pPr>
              <w:jc w:val="right"/>
              <w:rPr>
                <w:sz w:val="20"/>
                <w:szCs w:val="20"/>
                <w:rtl/>
              </w:rPr>
            </w:pPr>
            <w:r>
              <w:rPr>
                <w:sz w:val="20"/>
                <w:szCs w:val="20"/>
                <w:rtl/>
              </w:rPr>
              <w:t>[32]</w:t>
            </w:r>
          </w:p>
        </w:tc>
        <w:tc>
          <w:tcPr>
            <w:tcW w:w="1628" w:type="dxa"/>
          </w:tcPr>
          <w:p w14:paraId="5514EB22" w14:textId="77777777" w:rsidR="00EC374C" w:rsidRPr="00632AE1" w:rsidRDefault="00EC374C" w:rsidP="00EC374C">
            <w:pPr>
              <w:jc w:val="right"/>
              <w:rPr>
                <w:rFonts w:cs="David"/>
                <w:sz w:val="20"/>
                <w:szCs w:val="20"/>
              </w:rPr>
            </w:pPr>
            <w:r>
              <w:rPr>
                <w:rFonts w:cs="David"/>
                <w:sz w:val="20"/>
                <w:szCs w:val="20"/>
              </w:rPr>
              <w:t>3161/MUM/2013</w:t>
            </w:r>
          </w:p>
        </w:tc>
        <w:tc>
          <w:tcPr>
            <w:tcW w:w="594" w:type="dxa"/>
          </w:tcPr>
          <w:p w14:paraId="1E8D608E" w14:textId="77777777" w:rsidR="00EC374C" w:rsidRPr="00632AE1" w:rsidRDefault="00EC374C" w:rsidP="00EC374C">
            <w:pPr>
              <w:jc w:val="right"/>
              <w:rPr>
                <w:sz w:val="20"/>
                <w:szCs w:val="20"/>
              </w:rPr>
            </w:pPr>
            <w:r>
              <w:rPr>
                <w:sz w:val="20"/>
                <w:szCs w:val="20"/>
                <w:rtl/>
              </w:rPr>
              <w:t>[31]</w:t>
            </w:r>
          </w:p>
        </w:tc>
      </w:tr>
      <w:tr w:rsidR="00EC374C" w:rsidRPr="00632AE1" w14:paraId="12CAC56D" w14:textId="77777777" w:rsidTr="00EC374C">
        <w:trPr>
          <w:gridAfter w:val="1"/>
          <w:wAfter w:w="138" w:type="dxa"/>
          <w:jc w:val="center"/>
        </w:trPr>
        <w:tc>
          <w:tcPr>
            <w:tcW w:w="7222" w:type="dxa"/>
            <w:gridSpan w:val="9"/>
          </w:tcPr>
          <w:p w14:paraId="7EAC44E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03//01, 03//023, 03//0484, 03//0488, G06F 17/28</w:t>
            </w:r>
          </w:p>
        </w:tc>
        <w:tc>
          <w:tcPr>
            <w:tcW w:w="594" w:type="dxa"/>
          </w:tcPr>
          <w:p w14:paraId="31DD5320" w14:textId="77777777" w:rsidR="00EC374C" w:rsidRPr="00632AE1" w:rsidRDefault="00EC374C" w:rsidP="00EC374C">
            <w:pPr>
              <w:jc w:val="right"/>
              <w:rPr>
                <w:sz w:val="20"/>
                <w:szCs w:val="20"/>
              </w:rPr>
            </w:pPr>
            <w:r>
              <w:rPr>
                <w:sz w:val="20"/>
                <w:szCs w:val="20"/>
                <w:rtl/>
              </w:rPr>
              <w:t>[51]</w:t>
            </w:r>
          </w:p>
        </w:tc>
      </w:tr>
      <w:tr w:rsidR="00EC374C" w:rsidRPr="00632AE1" w14:paraId="137A082B" w14:textId="77777777" w:rsidTr="00EC374C">
        <w:trPr>
          <w:gridAfter w:val="1"/>
          <w:wAfter w:w="138" w:type="dxa"/>
          <w:jc w:val="center"/>
        </w:trPr>
        <w:tc>
          <w:tcPr>
            <w:tcW w:w="3523" w:type="dxa"/>
            <w:gridSpan w:val="5"/>
          </w:tcPr>
          <w:p w14:paraId="08048F10" w14:textId="77777777" w:rsidR="00EC374C" w:rsidRPr="00632AE1" w:rsidRDefault="00EC374C" w:rsidP="00EC374C">
            <w:pPr>
              <w:rPr>
                <w:rFonts w:cs="Guttman Hodes"/>
                <w:sz w:val="20"/>
                <w:szCs w:val="20"/>
                <w:rtl/>
              </w:rPr>
            </w:pPr>
          </w:p>
        </w:tc>
        <w:tc>
          <w:tcPr>
            <w:tcW w:w="3699" w:type="dxa"/>
            <w:gridSpan w:val="4"/>
          </w:tcPr>
          <w:p w14:paraId="31F10F96" w14:textId="77777777" w:rsidR="00EC374C" w:rsidRPr="00632AE1" w:rsidRDefault="00EC374C" w:rsidP="00EC374C">
            <w:pPr>
              <w:jc w:val="right"/>
              <w:rPr>
                <w:rFonts w:cs="David"/>
                <w:sz w:val="20"/>
                <w:szCs w:val="20"/>
                <w:rtl/>
              </w:rPr>
            </w:pPr>
            <w:r>
              <w:rPr>
                <w:rFonts w:cs="David"/>
                <w:sz w:val="20"/>
                <w:szCs w:val="20"/>
              </w:rPr>
              <w:t>OSLABS PTE. LTD., SINGAPORE</w:t>
            </w:r>
          </w:p>
        </w:tc>
        <w:tc>
          <w:tcPr>
            <w:tcW w:w="594" w:type="dxa"/>
          </w:tcPr>
          <w:p w14:paraId="07EFBEDE" w14:textId="77777777" w:rsidR="00EC374C" w:rsidRPr="00632AE1" w:rsidRDefault="00EC374C" w:rsidP="00EC374C">
            <w:pPr>
              <w:jc w:val="right"/>
              <w:rPr>
                <w:sz w:val="20"/>
                <w:szCs w:val="20"/>
              </w:rPr>
            </w:pPr>
            <w:r>
              <w:rPr>
                <w:sz w:val="20"/>
                <w:szCs w:val="20"/>
                <w:rtl/>
              </w:rPr>
              <w:t>[71]</w:t>
            </w:r>
          </w:p>
        </w:tc>
      </w:tr>
      <w:tr w:rsidR="00EC374C" w:rsidRPr="00632AE1" w14:paraId="685C6244" w14:textId="77777777" w:rsidTr="00EC374C">
        <w:trPr>
          <w:gridAfter w:val="1"/>
          <w:wAfter w:w="138" w:type="dxa"/>
          <w:jc w:val="center"/>
        </w:trPr>
        <w:tc>
          <w:tcPr>
            <w:tcW w:w="233" w:type="dxa"/>
            <w:gridSpan w:val="2"/>
          </w:tcPr>
          <w:p w14:paraId="4B9811F7" w14:textId="77777777" w:rsidR="00EC374C" w:rsidRPr="00632AE1" w:rsidRDefault="00EC374C" w:rsidP="00EC374C">
            <w:pPr>
              <w:rPr>
                <w:rFonts w:cs="Guttman Hodes"/>
                <w:sz w:val="20"/>
                <w:szCs w:val="20"/>
                <w:rtl/>
              </w:rPr>
            </w:pPr>
          </w:p>
        </w:tc>
        <w:tc>
          <w:tcPr>
            <w:tcW w:w="6989" w:type="dxa"/>
            <w:gridSpan w:val="7"/>
          </w:tcPr>
          <w:p w14:paraId="23F6215A" w14:textId="77777777" w:rsidR="00EC374C" w:rsidRPr="00632AE1" w:rsidRDefault="00EC374C" w:rsidP="00EC374C">
            <w:pPr>
              <w:jc w:val="right"/>
              <w:rPr>
                <w:rFonts w:cs="Guttman Hodes"/>
                <w:sz w:val="20"/>
                <w:szCs w:val="20"/>
              </w:rPr>
            </w:pPr>
            <w:r>
              <w:rPr>
                <w:rFonts w:cs="Guttman Hodes"/>
                <w:sz w:val="20"/>
                <w:szCs w:val="20"/>
              </w:rPr>
              <w:t>WO/2015/049697</w:t>
            </w:r>
          </w:p>
        </w:tc>
        <w:tc>
          <w:tcPr>
            <w:tcW w:w="594" w:type="dxa"/>
          </w:tcPr>
          <w:p w14:paraId="346A2D66" w14:textId="77777777" w:rsidR="00EC374C" w:rsidRPr="00632AE1" w:rsidRDefault="00EC374C" w:rsidP="00EC374C">
            <w:pPr>
              <w:jc w:val="right"/>
              <w:rPr>
                <w:sz w:val="20"/>
                <w:szCs w:val="20"/>
              </w:rPr>
            </w:pPr>
            <w:r>
              <w:rPr>
                <w:sz w:val="20"/>
                <w:szCs w:val="20"/>
                <w:rtl/>
              </w:rPr>
              <w:t>[87]</w:t>
            </w:r>
          </w:p>
        </w:tc>
      </w:tr>
      <w:tr w:rsidR="00EC374C" w:rsidRPr="00632AE1" w14:paraId="5A3FE8BC" w14:textId="77777777" w:rsidTr="00EC374C">
        <w:trPr>
          <w:gridAfter w:val="1"/>
          <w:wAfter w:w="138" w:type="dxa"/>
          <w:jc w:val="center"/>
        </w:trPr>
        <w:tc>
          <w:tcPr>
            <w:tcW w:w="3523" w:type="dxa"/>
            <w:gridSpan w:val="5"/>
          </w:tcPr>
          <w:p w14:paraId="3B32BE18" w14:textId="77777777" w:rsidR="00EC374C" w:rsidRDefault="00EC374C" w:rsidP="00EC374C">
            <w:pPr>
              <w:rPr>
                <w:rFonts w:cs="Guttman Hodes"/>
                <w:sz w:val="20"/>
                <w:szCs w:val="20"/>
                <w:rtl/>
              </w:rPr>
            </w:pPr>
            <w:r>
              <w:rPr>
                <w:rFonts w:cs="Guttman Hodes"/>
                <w:sz w:val="20"/>
                <w:szCs w:val="20"/>
                <w:rtl/>
              </w:rPr>
              <w:t>ד"ר יצחק הס ושותפיו,</w:t>
            </w:r>
          </w:p>
          <w:p w14:paraId="24B36E12"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129269BB" w14:textId="77777777" w:rsidR="00EC374C" w:rsidRPr="00632AE1" w:rsidRDefault="00EC374C" w:rsidP="00EC374C">
            <w:pPr>
              <w:rPr>
                <w:rFonts w:cs="Guttman Hodes"/>
                <w:sz w:val="20"/>
                <w:szCs w:val="20"/>
                <w:rtl/>
              </w:rPr>
            </w:pPr>
            <w:r>
              <w:rPr>
                <w:rFonts w:cs="Guttman Hodes"/>
                <w:sz w:val="20"/>
                <w:szCs w:val="20"/>
                <w:rtl/>
              </w:rPr>
              <w:t>רמת-גן</w:t>
            </w:r>
          </w:p>
        </w:tc>
        <w:tc>
          <w:tcPr>
            <w:tcW w:w="3699" w:type="dxa"/>
            <w:gridSpan w:val="4"/>
          </w:tcPr>
          <w:p w14:paraId="15EEDF76" w14:textId="77777777" w:rsidR="00EC374C" w:rsidRDefault="00EC374C" w:rsidP="00EC374C">
            <w:pPr>
              <w:jc w:val="right"/>
              <w:rPr>
                <w:rFonts w:cs="David"/>
                <w:sz w:val="20"/>
                <w:szCs w:val="20"/>
              </w:rPr>
            </w:pPr>
            <w:r>
              <w:rPr>
                <w:rFonts w:cs="David"/>
                <w:sz w:val="20"/>
                <w:szCs w:val="20"/>
              </w:rPr>
              <w:t>DR. YITZHAK HESS &amp; PARTNERS,</w:t>
            </w:r>
          </w:p>
          <w:p w14:paraId="07FF7202" w14:textId="77777777" w:rsidR="00EC374C" w:rsidRDefault="00EC374C" w:rsidP="00EC374C">
            <w:pPr>
              <w:jc w:val="right"/>
              <w:rPr>
                <w:rFonts w:cs="David"/>
                <w:sz w:val="20"/>
                <w:szCs w:val="20"/>
              </w:rPr>
            </w:pPr>
            <w:r>
              <w:rPr>
                <w:rFonts w:cs="David"/>
                <w:sz w:val="20"/>
                <w:szCs w:val="20"/>
              </w:rPr>
              <w:t xml:space="preserve"> 35 JABOTINSKY STREET</w:t>
            </w:r>
          </w:p>
          <w:p w14:paraId="6DC57CC8" w14:textId="77777777" w:rsidR="00EC374C" w:rsidRPr="00632AE1" w:rsidRDefault="00EC374C" w:rsidP="00EC374C">
            <w:pPr>
              <w:jc w:val="right"/>
              <w:rPr>
                <w:rFonts w:cs="David"/>
                <w:sz w:val="20"/>
                <w:szCs w:val="20"/>
                <w:rtl/>
              </w:rPr>
            </w:pPr>
            <w:r>
              <w:rPr>
                <w:rFonts w:cs="David"/>
                <w:sz w:val="20"/>
                <w:szCs w:val="20"/>
              </w:rPr>
              <w:t>RAMAT-GAN  5251108</w:t>
            </w:r>
          </w:p>
        </w:tc>
        <w:tc>
          <w:tcPr>
            <w:tcW w:w="594" w:type="dxa"/>
          </w:tcPr>
          <w:p w14:paraId="4C50FE7D" w14:textId="77777777" w:rsidR="00EC374C" w:rsidRPr="00632AE1" w:rsidRDefault="00EC374C" w:rsidP="00EC374C">
            <w:pPr>
              <w:jc w:val="right"/>
              <w:rPr>
                <w:sz w:val="20"/>
                <w:szCs w:val="20"/>
                <w:rtl/>
              </w:rPr>
            </w:pPr>
            <w:r>
              <w:rPr>
                <w:sz w:val="20"/>
                <w:szCs w:val="20"/>
                <w:rtl/>
              </w:rPr>
              <w:t>[74]</w:t>
            </w:r>
          </w:p>
        </w:tc>
      </w:tr>
      <w:tr w:rsidR="00EC374C" w:rsidRPr="00632AE1" w14:paraId="30C47C5E" w14:textId="77777777" w:rsidTr="00EC374C">
        <w:trPr>
          <w:gridAfter w:val="1"/>
          <w:wAfter w:w="138" w:type="dxa"/>
          <w:jc w:val="center"/>
        </w:trPr>
        <w:tc>
          <w:tcPr>
            <w:tcW w:w="2015" w:type="dxa"/>
            <w:gridSpan w:val="3"/>
          </w:tcPr>
          <w:p w14:paraId="60D060A4" w14:textId="77777777" w:rsidR="00EC374C" w:rsidRPr="00632AE1" w:rsidRDefault="00EC374C" w:rsidP="00EC374C">
            <w:pPr>
              <w:jc w:val="right"/>
              <w:rPr>
                <w:rFonts w:cs="David"/>
                <w:sz w:val="20"/>
                <w:szCs w:val="20"/>
              </w:rPr>
            </w:pPr>
          </w:p>
        </w:tc>
        <w:tc>
          <w:tcPr>
            <w:tcW w:w="1583" w:type="dxa"/>
            <w:gridSpan w:val="3"/>
          </w:tcPr>
          <w:p w14:paraId="35186672" w14:textId="77777777" w:rsidR="00EC374C" w:rsidRPr="00632AE1" w:rsidRDefault="00EC374C" w:rsidP="00EC374C">
            <w:pPr>
              <w:jc w:val="right"/>
              <w:rPr>
                <w:rFonts w:cs="David"/>
                <w:sz w:val="20"/>
                <w:szCs w:val="20"/>
              </w:rPr>
            </w:pPr>
          </w:p>
        </w:tc>
        <w:tc>
          <w:tcPr>
            <w:tcW w:w="4218" w:type="dxa"/>
            <w:gridSpan w:val="4"/>
          </w:tcPr>
          <w:p w14:paraId="041EE85A" w14:textId="77777777" w:rsidR="00EC374C" w:rsidRPr="00632AE1" w:rsidRDefault="00EC374C" w:rsidP="00EC374C">
            <w:pPr>
              <w:jc w:val="right"/>
              <w:rPr>
                <w:rFonts w:cs="David"/>
                <w:sz w:val="20"/>
                <w:szCs w:val="20"/>
              </w:rPr>
            </w:pPr>
          </w:p>
        </w:tc>
      </w:tr>
      <w:tr w:rsidR="00EC374C" w:rsidRPr="00632AE1" w14:paraId="510A8D4C" w14:textId="77777777" w:rsidTr="00EC374C">
        <w:tblPrEx>
          <w:jc w:val="left"/>
          <w:tblLook w:val="0000" w:firstRow="0" w:lastRow="0" w:firstColumn="0" w:lastColumn="0" w:noHBand="0" w:noVBand="0"/>
        </w:tblPrEx>
        <w:trPr>
          <w:gridBefore w:val="1"/>
          <w:wBefore w:w="69" w:type="dxa"/>
        </w:trPr>
        <w:tc>
          <w:tcPr>
            <w:tcW w:w="7885" w:type="dxa"/>
            <w:gridSpan w:val="10"/>
          </w:tcPr>
          <w:p w14:paraId="7CE3FA6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DB7FE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7F58DD64" w14:textId="77777777" w:rsidTr="00EC374C">
        <w:trPr>
          <w:gridAfter w:val="1"/>
          <w:wAfter w:w="152" w:type="dxa"/>
          <w:trHeight w:val="485"/>
          <w:jc w:val="center"/>
        </w:trPr>
        <w:tc>
          <w:tcPr>
            <w:tcW w:w="3736" w:type="dxa"/>
            <w:gridSpan w:val="5"/>
          </w:tcPr>
          <w:p w14:paraId="2BC61B28" w14:textId="77777777" w:rsidR="00EC374C" w:rsidRPr="00711D26" w:rsidRDefault="000863EF" w:rsidP="00EC374C">
            <w:pPr>
              <w:jc w:val="right"/>
              <w:rPr>
                <w:b/>
                <w:bCs/>
                <w:color w:val="0000FF"/>
                <w:sz w:val="20"/>
                <w:szCs w:val="20"/>
                <w:u w:val="single"/>
                <w:rtl/>
              </w:rPr>
            </w:pPr>
            <w:hyperlink r:id="rId666" w:history="1">
              <w:r w:rsidR="00EC374C" w:rsidRPr="00711D26">
                <w:rPr>
                  <w:rStyle w:val="Hyperlink"/>
                  <w:sz w:val="20"/>
                </w:rPr>
                <w:t>244841</w:t>
              </w:r>
            </w:hyperlink>
          </w:p>
        </w:tc>
        <w:tc>
          <w:tcPr>
            <w:tcW w:w="4066" w:type="dxa"/>
            <w:gridSpan w:val="5"/>
          </w:tcPr>
          <w:p w14:paraId="6A0C9263" w14:textId="77777777" w:rsidR="00EC374C" w:rsidRPr="00711D26" w:rsidRDefault="00EC374C" w:rsidP="00EC374C">
            <w:pPr>
              <w:rPr>
                <w:sz w:val="20"/>
                <w:szCs w:val="20"/>
                <w:rtl/>
              </w:rPr>
            </w:pPr>
            <w:r w:rsidRPr="00711D26">
              <w:rPr>
                <w:sz w:val="20"/>
                <w:szCs w:val="20"/>
                <w:rtl/>
              </w:rPr>
              <w:t>[21][11]</w:t>
            </w:r>
          </w:p>
        </w:tc>
      </w:tr>
      <w:tr w:rsidR="00EC374C" w:rsidRPr="00632AE1" w14:paraId="489BEE40" w14:textId="77777777" w:rsidTr="00EC374C">
        <w:trPr>
          <w:gridAfter w:val="1"/>
          <w:wAfter w:w="152" w:type="dxa"/>
          <w:jc w:val="center"/>
        </w:trPr>
        <w:tc>
          <w:tcPr>
            <w:tcW w:w="3736" w:type="dxa"/>
            <w:gridSpan w:val="5"/>
          </w:tcPr>
          <w:p w14:paraId="0F324815" w14:textId="77777777" w:rsidR="00EC374C" w:rsidRDefault="00EC374C" w:rsidP="00EC374C">
            <w:pPr>
              <w:rPr>
                <w:rFonts w:cs="David"/>
                <w:b/>
                <w:bCs/>
                <w:sz w:val="20"/>
                <w:szCs w:val="20"/>
                <w:rtl/>
              </w:rPr>
            </w:pPr>
            <w:r>
              <w:rPr>
                <w:rFonts w:cs="David"/>
                <w:b/>
                <w:bCs/>
                <w:sz w:val="20"/>
                <w:szCs w:val="20"/>
                <w:rtl/>
              </w:rPr>
              <w:t>חיישן עבור מכשיר אוראלי</w:t>
            </w:r>
          </w:p>
          <w:p w14:paraId="1703FFC2" w14:textId="77777777" w:rsidR="00EC374C" w:rsidRPr="00632AE1" w:rsidRDefault="00EC374C" w:rsidP="00EC374C">
            <w:pPr>
              <w:rPr>
                <w:rFonts w:cs="David"/>
                <w:b/>
                <w:bCs/>
                <w:sz w:val="20"/>
                <w:szCs w:val="20"/>
                <w:rtl/>
              </w:rPr>
            </w:pPr>
          </w:p>
        </w:tc>
        <w:tc>
          <w:tcPr>
            <w:tcW w:w="3468" w:type="dxa"/>
            <w:gridSpan w:val="4"/>
          </w:tcPr>
          <w:p w14:paraId="0F777CD0" w14:textId="77777777" w:rsidR="00EC374C" w:rsidRDefault="00EC374C" w:rsidP="00EC374C">
            <w:pPr>
              <w:jc w:val="right"/>
              <w:rPr>
                <w:rFonts w:cs="David"/>
                <w:b/>
                <w:bCs/>
                <w:sz w:val="20"/>
                <w:szCs w:val="20"/>
              </w:rPr>
            </w:pPr>
            <w:r>
              <w:rPr>
                <w:rFonts w:cs="David"/>
                <w:b/>
                <w:bCs/>
                <w:sz w:val="20"/>
                <w:szCs w:val="20"/>
              </w:rPr>
              <w:t>A SENSOR FOR AN ORAL APPLIANCE</w:t>
            </w:r>
          </w:p>
          <w:p w14:paraId="75FBE80A" w14:textId="77777777" w:rsidR="00EC374C" w:rsidRPr="00632AE1" w:rsidRDefault="00EC374C" w:rsidP="00EC374C">
            <w:pPr>
              <w:jc w:val="right"/>
              <w:rPr>
                <w:rFonts w:cs="David"/>
                <w:b/>
                <w:bCs/>
                <w:sz w:val="20"/>
                <w:szCs w:val="20"/>
              </w:rPr>
            </w:pPr>
          </w:p>
        </w:tc>
        <w:tc>
          <w:tcPr>
            <w:tcW w:w="598" w:type="dxa"/>
          </w:tcPr>
          <w:p w14:paraId="5C01B57A" w14:textId="77777777" w:rsidR="00EC374C" w:rsidRPr="00632AE1" w:rsidRDefault="00EC374C" w:rsidP="00EC374C">
            <w:pPr>
              <w:jc w:val="right"/>
              <w:rPr>
                <w:sz w:val="20"/>
                <w:szCs w:val="20"/>
              </w:rPr>
            </w:pPr>
            <w:r>
              <w:rPr>
                <w:sz w:val="20"/>
                <w:szCs w:val="20"/>
                <w:rtl/>
              </w:rPr>
              <w:t>[54]</w:t>
            </w:r>
          </w:p>
        </w:tc>
      </w:tr>
      <w:tr w:rsidR="00EC374C" w:rsidRPr="00632AE1" w14:paraId="469AC4C8" w14:textId="77777777" w:rsidTr="00EC374C">
        <w:trPr>
          <w:gridAfter w:val="1"/>
          <w:wAfter w:w="152" w:type="dxa"/>
          <w:jc w:val="center"/>
        </w:trPr>
        <w:tc>
          <w:tcPr>
            <w:tcW w:w="235" w:type="dxa"/>
            <w:gridSpan w:val="2"/>
          </w:tcPr>
          <w:p w14:paraId="210FDA6E" w14:textId="77777777" w:rsidR="00EC374C" w:rsidRPr="00632AE1" w:rsidRDefault="00EC374C" w:rsidP="00EC374C">
            <w:pPr>
              <w:rPr>
                <w:rFonts w:cs="David"/>
                <w:sz w:val="20"/>
                <w:szCs w:val="20"/>
                <w:rtl/>
              </w:rPr>
            </w:pPr>
          </w:p>
        </w:tc>
        <w:tc>
          <w:tcPr>
            <w:tcW w:w="6969" w:type="dxa"/>
            <w:gridSpan w:val="7"/>
          </w:tcPr>
          <w:p w14:paraId="783B64E1" w14:textId="77777777" w:rsidR="00EC374C" w:rsidRPr="00632AE1" w:rsidRDefault="00EC374C" w:rsidP="00EC374C">
            <w:pPr>
              <w:jc w:val="right"/>
              <w:rPr>
                <w:rFonts w:cs="David"/>
                <w:sz w:val="20"/>
                <w:szCs w:val="20"/>
              </w:rPr>
            </w:pPr>
            <w:r>
              <w:rPr>
                <w:rFonts w:cs="David"/>
                <w:sz w:val="20"/>
                <w:szCs w:val="20"/>
              </w:rPr>
              <w:t>01.10.2014</w:t>
            </w:r>
          </w:p>
        </w:tc>
        <w:tc>
          <w:tcPr>
            <w:tcW w:w="598" w:type="dxa"/>
          </w:tcPr>
          <w:p w14:paraId="199A116A" w14:textId="77777777" w:rsidR="00EC374C" w:rsidRPr="00632AE1" w:rsidRDefault="00EC374C" w:rsidP="00EC374C">
            <w:pPr>
              <w:jc w:val="right"/>
              <w:rPr>
                <w:sz w:val="20"/>
                <w:szCs w:val="20"/>
              </w:rPr>
            </w:pPr>
            <w:r>
              <w:rPr>
                <w:sz w:val="20"/>
                <w:szCs w:val="20"/>
                <w:rtl/>
              </w:rPr>
              <w:t>[22]</w:t>
            </w:r>
          </w:p>
        </w:tc>
      </w:tr>
      <w:tr w:rsidR="00EC374C" w:rsidRPr="00632AE1" w14:paraId="0381E057" w14:textId="77777777" w:rsidTr="00EC374C">
        <w:trPr>
          <w:gridAfter w:val="1"/>
          <w:wAfter w:w="152" w:type="dxa"/>
          <w:jc w:val="center"/>
        </w:trPr>
        <w:tc>
          <w:tcPr>
            <w:tcW w:w="235" w:type="dxa"/>
            <w:gridSpan w:val="2"/>
          </w:tcPr>
          <w:p w14:paraId="3A7C0C1E" w14:textId="77777777" w:rsidR="00EC374C" w:rsidRPr="00632AE1" w:rsidRDefault="00EC374C" w:rsidP="00EC374C">
            <w:pPr>
              <w:rPr>
                <w:rFonts w:cs="David"/>
                <w:sz w:val="20"/>
                <w:szCs w:val="20"/>
                <w:rtl/>
              </w:rPr>
            </w:pPr>
          </w:p>
        </w:tc>
        <w:tc>
          <w:tcPr>
            <w:tcW w:w="2950" w:type="dxa"/>
            <w:gridSpan w:val="2"/>
          </w:tcPr>
          <w:p w14:paraId="43E99E1C"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74636F63" w14:textId="77777777" w:rsidR="00EC374C" w:rsidRPr="00632AE1" w:rsidRDefault="00EC374C" w:rsidP="00EC374C">
            <w:pPr>
              <w:jc w:val="right"/>
              <w:rPr>
                <w:sz w:val="20"/>
                <w:szCs w:val="20"/>
              </w:rPr>
            </w:pPr>
            <w:r>
              <w:rPr>
                <w:sz w:val="20"/>
                <w:szCs w:val="20"/>
                <w:rtl/>
              </w:rPr>
              <w:t>[33]</w:t>
            </w:r>
          </w:p>
        </w:tc>
        <w:tc>
          <w:tcPr>
            <w:tcW w:w="1565" w:type="dxa"/>
            <w:gridSpan w:val="2"/>
          </w:tcPr>
          <w:p w14:paraId="25B5134A" w14:textId="77777777" w:rsidR="00EC374C" w:rsidRPr="00632AE1" w:rsidRDefault="00EC374C" w:rsidP="00EC374C">
            <w:pPr>
              <w:jc w:val="right"/>
              <w:rPr>
                <w:rFonts w:cs="David"/>
                <w:sz w:val="20"/>
                <w:szCs w:val="20"/>
              </w:rPr>
            </w:pPr>
            <w:r>
              <w:rPr>
                <w:rFonts w:cs="David"/>
                <w:sz w:val="20"/>
                <w:szCs w:val="20"/>
              </w:rPr>
              <w:t>02.10.2013</w:t>
            </w:r>
          </w:p>
        </w:tc>
        <w:tc>
          <w:tcPr>
            <w:tcW w:w="550" w:type="dxa"/>
          </w:tcPr>
          <w:p w14:paraId="2EB1CE22" w14:textId="77777777" w:rsidR="00EC374C" w:rsidRPr="00632AE1" w:rsidRDefault="00EC374C" w:rsidP="00EC374C">
            <w:pPr>
              <w:jc w:val="right"/>
              <w:rPr>
                <w:sz w:val="20"/>
                <w:szCs w:val="20"/>
                <w:rtl/>
              </w:rPr>
            </w:pPr>
            <w:r>
              <w:rPr>
                <w:sz w:val="20"/>
                <w:szCs w:val="20"/>
                <w:rtl/>
              </w:rPr>
              <w:t>[32]</w:t>
            </w:r>
          </w:p>
        </w:tc>
        <w:tc>
          <w:tcPr>
            <w:tcW w:w="1353" w:type="dxa"/>
          </w:tcPr>
          <w:p w14:paraId="763DB66E" w14:textId="77777777" w:rsidR="00EC374C" w:rsidRPr="00632AE1" w:rsidRDefault="00EC374C" w:rsidP="00EC374C">
            <w:pPr>
              <w:jc w:val="right"/>
              <w:rPr>
                <w:rFonts w:cs="David"/>
                <w:sz w:val="20"/>
                <w:szCs w:val="20"/>
              </w:rPr>
            </w:pPr>
            <w:r>
              <w:rPr>
                <w:rFonts w:cs="David"/>
                <w:sz w:val="20"/>
                <w:szCs w:val="20"/>
              </w:rPr>
              <w:t>1317478.4</w:t>
            </w:r>
          </w:p>
        </w:tc>
        <w:tc>
          <w:tcPr>
            <w:tcW w:w="598" w:type="dxa"/>
          </w:tcPr>
          <w:p w14:paraId="388C9020" w14:textId="77777777" w:rsidR="00EC374C" w:rsidRPr="00632AE1" w:rsidRDefault="00EC374C" w:rsidP="00EC374C">
            <w:pPr>
              <w:jc w:val="right"/>
              <w:rPr>
                <w:sz w:val="20"/>
                <w:szCs w:val="20"/>
              </w:rPr>
            </w:pPr>
            <w:r>
              <w:rPr>
                <w:sz w:val="20"/>
                <w:szCs w:val="20"/>
                <w:rtl/>
              </w:rPr>
              <w:t>[31]</w:t>
            </w:r>
          </w:p>
        </w:tc>
      </w:tr>
      <w:tr w:rsidR="00EC374C" w:rsidRPr="00632AE1" w14:paraId="3280A5BF" w14:textId="77777777" w:rsidTr="00EC374C">
        <w:trPr>
          <w:gridAfter w:val="1"/>
          <w:wAfter w:w="152" w:type="dxa"/>
          <w:jc w:val="center"/>
        </w:trPr>
        <w:tc>
          <w:tcPr>
            <w:tcW w:w="7204" w:type="dxa"/>
            <w:gridSpan w:val="9"/>
          </w:tcPr>
          <w:p w14:paraId="28880C6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05//03, 05//22, A61F 05//56, G06F 30//00</w:t>
            </w:r>
          </w:p>
        </w:tc>
        <w:tc>
          <w:tcPr>
            <w:tcW w:w="598" w:type="dxa"/>
          </w:tcPr>
          <w:p w14:paraId="064F7D25" w14:textId="77777777" w:rsidR="00EC374C" w:rsidRPr="00632AE1" w:rsidRDefault="00EC374C" w:rsidP="00EC374C">
            <w:pPr>
              <w:jc w:val="right"/>
              <w:rPr>
                <w:sz w:val="20"/>
                <w:szCs w:val="20"/>
              </w:rPr>
            </w:pPr>
            <w:r>
              <w:rPr>
                <w:sz w:val="20"/>
                <w:szCs w:val="20"/>
                <w:rtl/>
              </w:rPr>
              <w:t>[51]</w:t>
            </w:r>
          </w:p>
        </w:tc>
      </w:tr>
      <w:tr w:rsidR="00EC374C" w:rsidRPr="00632AE1" w14:paraId="59948CDA" w14:textId="77777777" w:rsidTr="00EC374C">
        <w:trPr>
          <w:gridAfter w:val="1"/>
          <w:wAfter w:w="152" w:type="dxa"/>
          <w:jc w:val="center"/>
        </w:trPr>
        <w:tc>
          <w:tcPr>
            <w:tcW w:w="3736" w:type="dxa"/>
            <w:gridSpan w:val="5"/>
          </w:tcPr>
          <w:p w14:paraId="0C6357CC" w14:textId="77777777" w:rsidR="00EC374C" w:rsidRPr="00632AE1" w:rsidRDefault="00EC374C" w:rsidP="00EC374C">
            <w:pPr>
              <w:rPr>
                <w:rFonts w:cs="Guttman Hodes"/>
                <w:sz w:val="20"/>
                <w:szCs w:val="20"/>
                <w:rtl/>
              </w:rPr>
            </w:pPr>
          </w:p>
        </w:tc>
        <w:tc>
          <w:tcPr>
            <w:tcW w:w="3468" w:type="dxa"/>
            <w:gridSpan w:val="4"/>
          </w:tcPr>
          <w:p w14:paraId="5A2BE48E" w14:textId="77777777" w:rsidR="00EC374C" w:rsidRPr="00632AE1" w:rsidRDefault="00EC374C" w:rsidP="00EC374C">
            <w:pPr>
              <w:jc w:val="right"/>
              <w:rPr>
                <w:rFonts w:cs="David"/>
                <w:sz w:val="20"/>
                <w:szCs w:val="20"/>
                <w:rtl/>
              </w:rPr>
            </w:pPr>
            <w:r>
              <w:rPr>
                <w:rFonts w:cs="David"/>
                <w:sz w:val="20"/>
                <w:szCs w:val="20"/>
              </w:rPr>
              <w:t>THE PROVOST, FELLOWS, FOUNDATION SCHOLARS, AND THE OTHER MEMBERS OF BOARD, OF THE COLLEGE OF THE HOLY AND UNDIV. TRINITY OF QUEEN ELIZABETH, NEAR DUBLIN</w:t>
            </w:r>
          </w:p>
        </w:tc>
        <w:tc>
          <w:tcPr>
            <w:tcW w:w="598" w:type="dxa"/>
          </w:tcPr>
          <w:p w14:paraId="60EC054F" w14:textId="77777777" w:rsidR="00EC374C" w:rsidRPr="00632AE1" w:rsidRDefault="00EC374C" w:rsidP="00EC374C">
            <w:pPr>
              <w:jc w:val="right"/>
              <w:rPr>
                <w:sz w:val="20"/>
                <w:szCs w:val="20"/>
              </w:rPr>
            </w:pPr>
            <w:r>
              <w:rPr>
                <w:sz w:val="20"/>
                <w:szCs w:val="20"/>
                <w:rtl/>
              </w:rPr>
              <w:t>[71]</w:t>
            </w:r>
          </w:p>
        </w:tc>
      </w:tr>
      <w:tr w:rsidR="00EC374C" w:rsidRPr="00632AE1" w14:paraId="51CF9F14" w14:textId="77777777" w:rsidTr="00EC374C">
        <w:trPr>
          <w:gridAfter w:val="1"/>
          <w:wAfter w:w="152" w:type="dxa"/>
          <w:jc w:val="center"/>
        </w:trPr>
        <w:tc>
          <w:tcPr>
            <w:tcW w:w="235" w:type="dxa"/>
            <w:gridSpan w:val="2"/>
          </w:tcPr>
          <w:p w14:paraId="32EC6947" w14:textId="77777777" w:rsidR="00EC374C" w:rsidRPr="00632AE1" w:rsidRDefault="00EC374C" w:rsidP="00EC374C">
            <w:pPr>
              <w:rPr>
                <w:rFonts w:cs="Guttman Hodes"/>
                <w:sz w:val="20"/>
                <w:szCs w:val="20"/>
                <w:rtl/>
              </w:rPr>
            </w:pPr>
          </w:p>
        </w:tc>
        <w:tc>
          <w:tcPr>
            <w:tcW w:w="6969" w:type="dxa"/>
            <w:gridSpan w:val="7"/>
          </w:tcPr>
          <w:p w14:paraId="328F99B7" w14:textId="77777777" w:rsidR="00EC374C" w:rsidRPr="00632AE1" w:rsidRDefault="00EC374C" w:rsidP="00EC374C">
            <w:pPr>
              <w:jc w:val="right"/>
              <w:rPr>
                <w:rFonts w:cs="Guttman Hodes"/>
                <w:sz w:val="20"/>
                <w:szCs w:val="20"/>
              </w:rPr>
            </w:pPr>
            <w:r>
              <w:rPr>
                <w:rFonts w:cs="Guttman Hodes"/>
                <w:sz w:val="20"/>
                <w:szCs w:val="20"/>
              </w:rPr>
              <w:t>WO/2015/049321</w:t>
            </w:r>
          </w:p>
        </w:tc>
        <w:tc>
          <w:tcPr>
            <w:tcW w:w="598" w:type="dxa"/>
          </w:tcPr>
          <w:p w14:paraId="4A08E1EA" w14:textId="77777777" w:rsidR="00EC374C" w:rsidRPr="00632AE1" w:rsidRDefault="00EC374C" w:rsidP="00EC374C">
            <w:pPr>
              <w:jc w:val="right"/>
              <w:rPr>
                <w:sz w:val="20"/>
                <w:szCs w:val="20"/>
              </w:rPr>
            </w:pPr>
            <w:r>
              <w:rPr>
                <w:sz w:val="20"/>
                <w:szCs w:val="20"/>
                <w:rtl/>
              </w:rPr>
              <w:t>[87]</w:t>
            </w:r>
          </w:p>
        </w:tc>
      </w:tr>
      <w:tr w:rsidR="00EC374C" w:rsidRPr="00632AE1" w14:paraId="3B30F0EB" w14:textId="77777777" w:rsidTr="00EC374C">
        <w:trPr>
          <w:gridAfter w:val="1"/>
          <w:wAfter w:w="152" w:type="dxa"/>
          <w:jc w:val="center"/>
        </w:trPr>
        <w:tc>
          <w:tcPr>
            <w:tcW w:w="3736" w:type="dxa"/>
            <w:gridSpan w:val="5"/>
          </w:tcPr>
          <w:p w14:paraId="2516B0A3" w14:textId="77777777" w:rsidR="00EC374C" w:rsidRDefault="00EC374C" w:rsidP="00EC374C">
            <w:pPr>
              <w:rPr>
                <w:rFonts w:cs="Guttman Hodes"/>
                <w:sz w:val="20"/>
                <w:szCs w:val="20"/>
                <w:rtl/>
              </w:rPr>
            </w:pPr>
            <w:r>
              <w:rPr>
                <w:rFonts w:cs="Guttman Hodes"/>
                <w:sz w:val="20"/>
                <w:szCs w:val="20"/>
                <w:rtl/>
              </w:rPr>
              <w:t>ריינהולד כהן ושותפיו,</w:t>
            </w:r>
          </w:p>
          <w:p w14:paraId="7283260B" w14:textId="77777777" w:rsidR="00EC374C" w:rsidRDefault="00EC374C" w:rsidP="00EC374C">
            <w:pPr>
              <w:rPr>
                <w:rFonts w:cs="Guttman Hodes"/>
                <w:sz w:val="20"/>
                <w:szCs w:val="20"/>
                <w:rtl/>
              </w:rPr>
            </w:pPr>
            <w:r>
              <w:rPr>
                <w:rFonts w:cs="Guttman Hodes"/>
                <w:sz w:val="20"/>
                <w:szCs w:val="20"/>
                <w:rtl/>
              </w:rPr>
              <w:t xml:space="preserve">רחוב הברזל 26א' </w:t>
            </w:r>
          </w:p>
          <w:p w14:paraId="2C57631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8" w:type="dxa"/>
            <w:gridSpan w:val="4"/>
          </w:tcPr>
          <w:p w14:paraId="2F8237C3" w14:textId="77777777" w:rsidR="00EC374C" w:rsidRDefault="00EC374C" w:rsidP="00EC374C">
            <w:pPr>
              <w:jc w:val="right"/>
              <w:rPr>
                <w:rFonts w:cs="David"/>
                <w:sz w:val="20"/>
                <w:szCs w:val="20"/>
              </w:rPr>
            </w:pPr>
            <w:r>
              <w:rPr>
                <w:rFonts w:cs="David"/>
                <w:sz w:val="20"/>
                <w:szCs w:val="20"/>
              </w:rPr>
              <w:t>REINHOLD COHN AND PARTNERS,</w:t>
            </w:r>
          </w:p>
          <w:p w14:paraId="31A200B8" w14:textId="77777777" w:rsidR="00EC374C" w:rsidRDefault="00EC374C" w:rsidP="00EC374C">
            <w:pPr>
              <w:jc w:val="right"/>
              <w:rPr>
                <w:rFonts w:cs="David"/>
                <w:sz w:val="20"/>
                <w:szCs w:val="20"/>
              </w:rPr>
            </w:pPr>
            <w:r>
              <w:rPr>
                <w:rFonts w:cs="David"/>
                <w:sz w:val="20"/>
                <w:szCs w:val="20"/>
              </w:rPr>
              <w:t xml:space="preserve"> 26A HABARZEL ST.,</w:t>
            </w:r>
          </w:p>
          <w:p w14:paraId="2F025442" w14:textId="77777777" w:rsidR="00EC374C" w:rsidRDefault="00EC374C" w:rsidP="00EC374C">
            <w:pPr>
              <w:jc w:val="right"/>
              <w:rPr>
                <w:rFonts w:cs="David"/>
                <w:sz w:val="20"/>
                <w:szCs w:val="20"/>
              </w:rPr>
            </w:pPr>
            <w:r>
              <w:rPr>
                <w:rFonts w:cs="David"/>
                <w:sz w:val="20"/>
                <w:szCs w:val="20"/>
              </w:rPr>
              <w:t>RAMAT HACHAYAL 69710</w:t>
            </w:r>
          </w:p>
          <w:p w14:paraId="07673169" w14:textId="77777777" w:rsidR="00EC374C" w:rsidRPr="00632AE1" w:rsidRDefault="00EC374C" w:rsidP="00EC374C">
            <w:pPr>
              <w:jc w:val="right"/>
              <w:rPr>
                <w:rFonts w:cs="David"/>
                <w:sz w:val="20"/>
                <w:szCs w:val="20"/>
                <w:rtl/>
              </w:rPr>
            </w:pPr>
          </w:p>
        </w:tc>
        <w:tc>
          <w:tcPr>
            <w:tcW w:w="598" w:type="dxa"/>
          </w:tcPr>
          <w:p w14:paraId="1CDF3CEC" w14:textId="77777777" w:rsidR="00EC374C" w:rsidRPr="00632AE1" w:rsidRDefault="00EC374C" w:rsidP="00EC374C">
            <w:pPr>
              <w:jc w:val="right"/>
              <w:rPr>
                <w:sz w:val="20"/>
                <w:szCs w:val="20"/>
                <w:rtl/>
              </w:rPr>
            </w:pPr>
            <w:r>
              <w:rPr>
                <w:sz w:val="20"/>
                <w:szCs w:val="20"/>
                <w:rtl/>
              </w:rPr>
              <w:t>[74]</w:t>
            </w:r>
          </w:p>
        </w:tc>
      </w:tr>
      <w:tr w:rsidR="00EC374C" w:rsidRPr="00632AE1" w14:paraId="3D36E3D5" w14:textId="77777777" w:rsidTr="00EC374C">
        <w:trPr>
          <w:gridAfter w:val="1"/>
          <w:wAfter w:w="152" w:type="dxa"/>
          <w:jc w:val="center"/>
        </w:trPr>
        <w:tc>
          <w:tcPr>
            <w:tcW w:w="2151" w:type="dxa"/>
            <w:gridSpan w:val="3"/>
          </w:tcPr>
          <w:p w14:paraId="5F973046" w14:textId="77777777" w:rsidR="00EC374C" w:rsidRPr="00632AE1" w:rsidRDefault="00EC374C" w:rsidP="00EC374C">
            <w:pPr>
              <w:jc w:val="right"/>
              <w:rPr>
                <w:rFonts w:cs="David"/>
                <w:sz w:val="20"/>
                <w:szCs w:val="20"/>
              </w:rPr>
            </w:pPr>
          </w:p>
        </w:tc>
        <w:tc>
          <w:tcPr>
            <w:tcW w:w="1662" w:type="dxa"/>
            <w:gridSpan w:val="3"/>
          </w:tcPr>
          <w:p w14:paraId="4623E384" w14:textId="77777777" w:rsidR="00EC374C" w:rsidRPr="00632AE1" w:rsidRDefault="00EC374C" w:rsidP="00EC374C">
            <w:pPr>
              <w:jc w:val="right"/>
              <w:rPr>
                <w:rFonts w:cs="David"/>
                <w:sz w:val="20"/>
                <w:szCs w:val="20"/>
              </w:rPr>
            </w:pPr>
          </w:p>
        </w:tc>
        <w:tc>
          <w:tcPr>
            <w:tcW w:w="3989" w:type="dxa"/>
            <w:gridSpan w:val="4"/>
          </w:tcPr>
          <w:p w14:paraId="69DC22FB" w14:textId="77777777" w:rsidR="00EC374C" w:rsidRPr="00632AE1" w:rsidRDefault="00EC374C" w:rsidP="00EC374C">
            <w:pPr>
              <w:jc w:val="right"/>
              <w:rPr>
                <w:rFonts w:cs="David"/>
                <w:sz w:val="20"/>
                <w:szCs w:val="20"/>
              </w:rPr>
            </w:pPr>
          </w:p>
        </w:tc>
      </w:tr>
      <w:tr w:rsidR="00EC374C" w:rsidRPr="00632AE1" w14:paraId="0EB3EB25" w14:textId="77777777" w:rsidTr="00EC374C">
        <w:tblPrEx>
          <w:jc w:val="left"/>
          <w:tblLook w:val="0000" w:firstRow="0" w:lastRow="0" w:firstColumn="0" w:lastColumn="0" w:noHBand="0" w:noVBand="0"/>
        </w:tblPrEx>
        <w:trPr>
          <w:gridBefore w:val="1"/>
          <w:wBefore w:w="70" w:type="dxa"/>
        </w:trPr>
        <w:tc>
          <w:tcPr>
            <w:tcW w:w="7884" w:type="dxa"/>
            <w:gridSpan w:val="10"/>
          </w:tcPr>
          <w:p w14:paraId="7DCF246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750A39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D78B89A" w14:textId="77777777" w:rsidTr="00EC374C">
        <w:trPr>
          <w:gridAfter w:val="1"/>
          <w:wAfter w:w="152" w:type="dxa"/>
          <w:trHeight w:val="485"/>
          <w:jc w:val="center"/>
        </w:trPr>
        <w:tc>
          <w:tcPr>
            <w:tcW w:w="3735" w:type="dxa"/>
            <w:gridSpan w:val="5"/>
          </w:tcPr>
          <w:p w14:paraId="5BA18836" w14:textId="77777777" w:rsidR="00EC374C" w:rsidRPr="00711D26" w:rsidRDefault="000863EF" w:rsidP="00EC374C">
            <w:pPr>
              <w:jc w:val="right"/>
              <w:rPr>
                <w:b/>
                <w:bCs/>
                <w:color w:val="0000FF"/>
                <w:sz w:val="20"/>
                <w:szCs w:val="20"/>
                <w:u w:val="single"/>
                <w:rtl/>
              </w:rPr>
            </w:pPr>
            <w:hyperlink r:id="rId667" w:history="1">
              <w:r w:rsidR="00EC374C" w:rsidRPr="00711D26">
                <w:rPr>
                  <w:b/>
                  <w:bCs/>
                  <w:color w:val="0000FF"/>
                  <w:sz w:val="20"/>
                  <w:szCs w:val="20"/>
                  <w:u w:val="single"/>
                  <w:rtl/>
                </w:rPr>
                <w:t>244852</w:t>
              </w:r>
            </w:hyperlink>
          </w:p>
        </w:tc>
        <w:tc>
          <w:tcPr>
            <w:tcW w:w="4067" w:type="dxa"/>
            <w:gridSpan w:val="5"/>
          </w:tcPr>
          <w:p w14:paraId="5EF37913" w14:textId="77777777" w:rsidR="00EC374C" w:rsidRPr="00711D26" w:rsidRDefault="00EC374C" w:rsidP="00EC374C">
            <w:pPr>
              <w:rPr>
                <w:sz w:val="20"/>
                <w:szCs w:val="20"/>
                <w:rtl/>
              </w:rPr>
            </w:pPr>
            <w:r w:rsidRPr="00711D26">
              <w:rPr>
                <w:sz w:val="20"/>
                <w:szCs w:val="20"/>
                <w:rtl/>
              </w:rPr>
              <w:t>[21][11]</w:t>
            </w:r>
          </w:p>
        </w:tc>
      </w:tr>
      <w:tr w:rsidR="00EC374C" w:rsidRPr="00632AE1" w14:paraId="5E1F1671" w14:textId="77777777" w:rsidTr="00EC374C">
        <w:trPr>
          <w:gridAfter w:val="1"/>
          <w:wAfter w:w="152" w:type="dxa"/>
          <w:jc w:val="center"/>
        </w:trPr>
        <w:tc>
          <w:tcPr>
            <w:tcW w:w="3735" w:type="dxa"/>
            <w:gridSpan w:val="5"/>
          </w:tcPr>
          <w:p w14:paraId="5B4EB898" w14:textId="77777777" w:rsidR="00EC374C" w:rsidRDefault="00EC374C" w:rsidP="00EC374C">
            <w:pPr>
              <w:rPr>
                <w:rFonts w:cs="David"/>
                <w:b/>
                <w:bCs/>
                <w:sz w:val="20"/>
                <w:szCs w:val="20"/>
                <w:rtl/>
              </w:rPr>
            </w:pPr>
            <w:r>
              <w:rPr>
                <w:rFonts w:cs="David"/>
                <w:b/>
                <w:bCs/>
                <w:sz w:val="20"/>
                <w:szCs w:val="20"/>
                <w:rtl/>
              </w:rPr>
              <w:t>אנליזה ומעקב אחר תוצאה קלינית</w:t>
            </w:r>
          </w:p>
          <w:p w14:paraId="760C9873" w14:textId="77777777" w:rsidR="00EC374C" w:rsidRPr="00632AE1" w:rsidRDefault="00EC374C" w:rsidP="00EC374C">
            <w:pPr>
              <w:rPr>
                <w:rFonts w:cs="David"/>
                <w:b/>
                <w:bCs/>
                <w:sz w:val="20"/>
                <w:szCs w:val="20"/>
                <w:rtl/>
              </w:rPr>
            </w:pPr>
          </w:p>
        </w:tc>
        <w:tc>
          <w:tcPr>
            <w:tcW w:w="3469" w:type="dxa"/>
            <w:gridSpan w:val="4"/>
          </w:tcPr>
          <w:p w14:paraId="5C416FEF" w14:textId="77777777" w:rsidR="00EC374C" w:rsidRDefault="00EC374C" w:rsidP="00EC374C">
            <w:pPr>
              <w:jc w:val="right"/>
              <w:rPr>
                <w:rFonts w:cs="David"/>
                <w:b/>
                <w:bCs/>
                <w:sz w:val="20"/>
                <w:szCs w:val="20"/>
              </w:rPr>
            </w:pPr>
            <w:r>
              <w:rPr>
                <w:rFonts w:cs="David"/>
                <w:b/>
                <w:bCs/>
                <w:sz w:val="20"/>
                <w:szCs w:val="20"/>
              </w:rPr>
              <w:t>CLINICAL OUTCOME TRACKING AND ANALYSIS</w:t>
            </w:r>
          </w:p>
          <w:p w14:paraId="556FFCEA" w14:textId="77777777" w:rsidR="00EC374C" w:rsidRPr="00632AE1" w:rsidRDefault="00EC374C" w:rsidP="00EC374C">
            <w:pPr>
              <w:jc w:val="right"/>
              <w:rPr>
                <w:rFonts w:cs="David"/>
                <w:b/>
                <w:bCs/>
                <w:sz w:val="20"/>
                <w:szCs w:val="20"/>
              </w:rPr>
            </w:pPr>
          </w:p>
        </w:tc>
        <w:tc>
          <w:tcPr>
            <w:tcW w:w="598" w:type="dxa"/>
          </w:tcPr>
          <w:p w14:paraId="444675B9" w14:textId="77777777" w:rsidR="00EC374C" w:rsidRPr="00632AE1" w:rsidRDefault="00EC374C" w:rsidP="00EC374C">
            <w:pPr>
              <w:jc w:val="right"/>
              <w:rPr>
                <w:sz w:val="20"/>
                <w:szCs w:val="20"/>
              </w:rPr>
            </w:pPr>
            <w:r>
              <w:rPr>
                <w:sz w:val="20"/>
                <w:szCs w:val="20"/>
                <w:rtl/>
              </w:rPr>
              <w:t>[54]</w:t>
            </w:r>
          </w:p>
        </w:tc>
      </w:tr>
      <w:tr w:rsidR="00EC374C" w:rsidRPr="00632AE1" w14:paraId="745F6C4D" w14:textId="77777777" w:rsidTr="00EC374C">
        <w:trPr>
          <w:gridAfter w:val="1"/>
          <w:wAfter w:w="152" w:type="dxa"/>
          <w:jc w:val="center"/>
        </w:trPr>
        <w:tc>
          <w:tcPr>
            <w:tcW w:w="235" w:type="dxa"/>
            <w:gridSpan w:val="2"/>
          </w:tcPr>
          <w:p w14:paraId="69ACDDE4" w14:textId="77777777" w:rsidR="00EC374C" w:rsidRPr="00632AE1" w:rsidRDefault="00EC374C" w:rsidP="00EC374C">
            <w:pPr>
              <w:rPr>
                <w:rFonts w:cs="David"/>
                <w:sz w:val="20"/>
                <w:szCs w:val="20"/>
                <w:rtl/>
              </w:rPr>
            </w:pPr>
          </w:p>
        </w:tc>
        <w:tc>
          <w:tcPr>
            <w:tcW w:w="6969" w:type="dxa"/>
            <w:gridSpan w:val="7"/>
          </w:tcPr>
          <w:p w14:paraId="27C962CC" w14:textId="77777777" w:rsidR="00EC374C" w:rsidRPr="00632AE1" w:rsidRDefault="00EC374C" w:rsidP="00EC374C">
            <w:pPr>
              <w:jc w:val="right"/>
              <w:rPr>
                <w:rFonts w:cs="David"/>
                <w:sz w:val="20"/>
                <w:szCs w:val="20"/>
              </w:rPr>
            </w:pPr>
            <w:r>
              <w:rPr>
                <w:rFonts w:cs="David"/>
                <w:sz w:val="20"/>
                <w:szCs w:val="20"/>
              </w:rPr>
              <w:t>06.10.2014</w:t>
            </w:r>
          </w:p>
        </w:tc>
        <w:tc>
          <w:tcPr>
            <w:tcW w:w="598" w:type="dxa"/>
          </w:tcPr>
          <w:p w14:paraId="73E00652" w14:textId="77777777" w:rsidR="00EC374C" w:rsidRPr="00632AE1" w:rsidRDefault="00EC374C" w:rsidP="00EC374C">
            <w:pPr>
              <w:jc w:val="right"/>
              <w:rPr>
                <w:sz w:val="20"/>
                <w:szCs w:val="20"/>
              </w:rPr>
            </w:pPr>
            <w:r>
              <w:rPr>
                <w:sz w:val="20"/>
                <w:szCs w:val="20"/>
                <w:rtl/>
              </w:rPr>
              <w:t>[22]</w:t>
            </w:r>
          </w:p>
        </w:tc>
      </w:tr>
      <w:tr w:rsidR="00EC374C" w:rsidRPr="00632AE1" w14:paraId="22B7EEBA" w14:textId="77777777" w:rsidTr="00EC374C">
        <w:trPr>
          <w:gridAfter w:val="1"/>
          <w:wAfter w:w="152" w:type="dxa"/>
          <w:jc w:val="center"/>
        </w:trPr>
        <w:tc>
          <w:tcPr>
            <w:tcW w:w="235" w:type="dxa"/>
            <w:gridSpan w:val="2"/>
          </w:tcPr>
          <w:p w14:paraId="0BCAB133" w14:textId="77777777" w:rsidR="00EC374C" w:rsidRPr="00632AE1" w:rsidRDefault="00EC374C" w:rsidP="00EC374C">
            <w:pPr>
              <w:rPr>
                <w:rFonts w:cs="David"/>
                <w:sz w:val="20"/>
                <w:szCs w:val="20"/>
                <w:rtl/>
              </w:rPr>
            </w:pPr>
          </w:p>
        </w:tc>
        <w:tc>
          <w:tcPr>
            <w:tcW w:w="2949" w:type="dxa"/>
            <w:gridSpan w:val="2"/>
          </w:tcPr>
          <w:p w14:paraId="79FCA24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BEB6DB0" w14:textId="77777777" w:rsidR="00EC374C" w:rsidRPr="00632AE1" w:rsidRDefault="00EC374C" w:rsidP="00EC374C">
            <w:pPr>
              <w:jc w:val="right"/>
              <w:rPr>
                <w:sz w:val="20"/>
                <w:szCs w:val="20"/>
              </w:rPr>
            </w:pPr>
            <w:r>
              <w:rPr>
                <w:sz w:val="20"/>
                <w:szCs w:val="20"/>
                <w:rtl/>
              </w:rPr>
              <w:t>[33]</w:t>
            </w:r>
          </w:p>
        </w:tc>
        <w:tc>
          <w:tcPr>
            <w:tcW w:w="1565" w:type="dxa"/>
            <w:gridSpan w:val="2"/>
          </w:tcPr>
          <w:p w14:paraId="41DBF3BF" w14:textId="77777777" w:rsidR="00EC374C" w:rsidRPr="00632AE1" w:rsidRDefault="00EC374C" w:rsidP="00EC374C">
            <w:pPr>
              <w:jc w:val="right"/>
              <w:rPr>
                <w:rFonts w:cs="David"/>
                <w:sz w:val="20"/>
                <w:szCs w:val="20"/>
              </w:rPr>
            </w:pPr>
            <w:r>
              <w:rPr>
                <w:rFonts w:cs="David"/>
                <w:sz w:val="20"/>
                <w:szCs w:val="20"/>
              </w:rPr>
              <w:t>08.10.2013</w:t>
            </w:r>
          </w:p>
        </w:tc>
        <w:tc>
          <w:tcPr>
            <w:tcW w:w="550" w:type="dxa"/>
          </w:tcPr>
          <w:p w14:paraId="2E22B523" w14:textId="77777777" w:rsidR="00EC374C" w:rsidRPr="00632AE1" w:rsidRDefault="00EC374C" w:rsidP="00EC374C">
            <w:pPr>
              <w:jc w:val="right"/>
              <w:rPr>
                <w:sz w:val="20"/>
                <w:szCs w:val="20"/>
                <w:rtl/>
              </w:rPr>
            </w:pPr>
            <w:r>
              <w:rPr>
                <w:sz w:val="20"/>
                <w:szCs w:val="20"/>
                <w:rtl/>
              </w:rPr>
              <w:t>[32]</w:t>
            </w:r>
          </w:p>
        </w:tc>
        <w:tc>
          <w:tcPr>
            <w:tcW w:w="1354" w:type="dxa"/>
          </w:tcPr>
          <w:p w14:paraId="048BD5E3" w14:textId="77777777" w:rsidR="00EC374C" w:rsidRPr="00632AE1" w:rsidRDefault="00EC374C" w:rsidP="00EC374C">
            <w:pPr>
              <w:jc w:val="right"/>
              <w:rPr>
                <w:rFonts w:cs="David"/>
                <w:sz w:val="20"/>
                <w:szCs w:val="20"/>
              </w:rPr>
            </w:pPr>
            <w:r>
              <w:rPr>
                <w:rFonts w:cs="David"/>
                <w:sz w:val="20"/>
                <w:szCs w:val="20"/>
              </w:rPr>
              <w:t>61/888418</w:t>
            </w:r>
          </w:p>
        </w:tc>
        <w:tc>
          <w:tcPr>
            <w:tcW w:w="598" w:type="dxa"/>
          </w:tcPr>
          <w:p w14:paraId="03991499" w14:textId="77777777" w:rsidR="00EC374C" w:rsidRPr="00632AE1" w:rsidRDefault="00EC374C" w:rsidP="00EC374C">
            <w:pPr>
              <w:jc w:val="right"/>
              <w:rPr>
                <w:sz w:val="20"/>
                <w:szCs w:val="20"/>
              </w:rPr>
            </w:pPr>
            <w:r>
              <w:rPr>
                <w:sz w:val="20"/>
                <w:szCs w:val="20"/>
                <w:rtl/>
              </w:rPr>
              <w:t>[31]</w:t>
            </w:r>
          </w:p>
        </w:tc>
      </w:tr>
      <w:tr w:rsidR="00EC374C" w:rsidRPr="00632AE1" w14:paraId="5789D70D" w14:textId="77777777" w:rsidTr="00EC374C">
        <w:trPr>
          <w:gridAfter w:val="1"/>
          <w:wAfter w:w="152" w:type="dxa"/>
          <w:jc w:val="center"/>
        </w:trPr>
        <w:tc>
          <w:tcPr>
            <w:tcW w:w="7204" w:type="dxa"/>
            <w:gridSpan w:val="9"/>
          </w:tcPr>
          <w:p w14:paraId="054E117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16//28, 16//901, 16//9535, G06Q 10//06, 10//10, 30//02, G16H 10//00, 10//20, 10//60, 40//20, 40//63, 50//20, 50//70, 70//20</w:t>
            </w:r>
          </w:p>
        </w:tc>
        <w:tc>
          <w:tcPr>
            <w:tcW w:w="598" w:type="dxa"/>
          </w:tcPr>
          <w:p w14:paraId="1EFFD48D" w14:textId="77777777" w:rsidR="00EC374C" w:rsidRPr="00632AE1" w:rsidRDefault="00EC374C" w:rsidP="00EC374C">
            <w:pPr>
              <w:jc w:val="right"/>
              <w:rPr>
                <w:sz w:val="20"/>
                <w:szCs w:val="20"/>
              </w:rPr>
            </w:pPr>
            <w:r>
              <w:rPr>
                <w:sz w:val="20"/>
                <w:szCs w:val="20"/>
                <w:rtl/>
              </w:rPr>
              <w:t>[51]</w:t>
            </w:r>
          </w:p>
        </w:tc>
      </w:tr>
      <w:tr w:rsidR="00EC374C" w:rsidRPr="00632AE1" w14:paraId="341BBBB8" w14:textId="77777777" w:rsidTr="00EC374C">
        <w:trPr>
          <w:gridAfter w:val="1"/>
          <w:wAfter w:w="152" w:type="dxa"/>
          <w:jc w:val="center"/>
        </w:trPr>
        <w:tc>
          <w:tcPr>
            <w:tcW w:w="3735" w:type="dxa"/>
            <w:gridSpan w:val="5"/>
          </w:tcPr>
          <w:p w14:paraId="5E0BDF8B" w14:textId="77777777" w:rsidR="00EC374C" w:rsidRPr="00632AE1" w:rsidRDefault="00EC374C" w:rsidP="00EC374C">
            <w:pPr>
              <w:rPr>
                <w:rFonts w:cs="Guttman Hodes"/>
                <w:sz w:val="20"/>
                <w:szCs w:val="20"/>
                <w:rtl/>
              </w:rPr>
            </w:pPr>
          </w:p>
        </w:tc>
        <w:tc>
          <w:tcPr>
            <w:tcW w:w="3469" w:type="dxa"/>
            <w:gridSpan w:val="4"/>
          </w:tcPr>
          <w:p w14:paraId="088BBED3" w14:textId="77777777" w:rsidR="00EC374C" w:rsidRPr="00632AE1" w:rsidRDefault="00EC374C" w:rsidP="00EC374C">
            <w:pPr>
              <w:jc w:val="right"/>
              <w:rPr>
                <w:rFonts w:cs="David"/>
                <w:sz w:val="20"/>
                <w:szCs w:val="20"/>
                <w:rtl/>
              </w:rPr>
            </w:pPr>
            <w:r>
              <w:rPr>
                <w:rFonts w:cs="David"/>
                <w:sz w:val="20"/>
                <w:szCs w:val="20"/>
              </w:rPr>
              <w:t>COTA, INC., U.S.A.</w:t>
            </w:r>
          </w:p>
        </w:tc>
        <w:tc>
          <w:tcPr>
            <w:tcW w:w="598" w:type="dxa"/>
          </w:tcPr>
          <w:p w14:paraId="74246AA2" w14:textId="77777777" w:rsidR="00EC374C" w:rsidRPr="00632AE1" w:rsidRDefault="00EC374C" w:rsidP="00EC374C">
            <w:pPr>
              <w:jc w:val="right"/>
              <w:rPr>
                <w:sz w:val="20"/>
                <w:szCs w:val="20"/>
              </w:rPr>
            </w:pPr>
            <w:r>
              <w:rPr>
                <w:sz w:val="20"/>
                <w:szCs w:val="20"/>
                <w:rtl/>
              </w:rPr>
              <w:t>[71]</w:t>
            </w:r>
          </w:p>
        </w:tc>
      </w:tr>
      <w:tr w:rsidR="00EC374C" w:rsidRPr="00632AE1" w14:paraId="391EA5A6" w14:textId="77777777" w:rsidTr="00EC374C">
        <w:trPr>
          <w:gridAfter w:val="1"/>
          <w:wAfter w:w="152" w:type="dxa"/>
          <w:jc w:val="center"/>
        </w:trPr>
        <w:tc>
          <w:tcPr>
            <w:tcW w:w="235" w:type="dxa"/>
            <w:gridSpan w:val="2"/>
          </w:tcPr>
          <w:p w14:paraId="26FD46DB" w14:textId="77777777" w:rsidR="00EC374C" w:rsidRPr="00632AE1" w:rsidRDefault="00EC374C" w:rsidP="00EC374C">
            <w:pPr>
              <w:rPr>
                <w:rFonts w:cs="Guttman Hodes"/>
                <w:sz w:val="20"/>
                <w:szCs w:val="20"/>
                <w:rtl/>
              </w:rPr>
            </w:pPr>
          </w:p>
        </w:tc>
        <w:tc>
          <w:tcPr>
            <w:tcW w:w="6969" w:type="dxa"/>
            <w:gridSpan w:val="7"/>
          </w:tcPr>
          <w:p w14:paraId="5D93FE32" w14:textId="77777777" w:rsidR="00EC374C" w:rsidRPr="00632AE1" w:rsidRDefault="00EC374C" w:rsidP="00EC374C">
            <w:pPr>
              <w:jc w:val="right"/>
              <w:rPr>
                <w:rFonts w:cs="Guttman Hodes"/>
                <w:sz w:val="20"/>
                <w:szCs w:val="20"/>
              </w:rPr>
            </w:pPr>
            <w:r>
              <w:rPr>
                <w:rFonts w:cs="Guttman Hodes"/>
                <w:sz w:val="20"/>
                <w:szCs w:val="20"/>
              </w:rPr>
              <w:t>WO/2015/054156</w:t>
            </w:r>
          </w:p>
        </w:tc>
        <w:tc>
          <w:tcPr>
            <w:tcW w:w="598" w:type="dxa"/>
          </w:tcPr>
          <w:p w14:paraId="118BBEAD" w14:textId="77777777" w:rsidR="00EC374C" w:rsidRPr="00632AE1" w:rsidRDefault="00EC374C" w:rsidP="00EC374C">
            <w:pPr>
              <w:jc w:val="right"/>
              <w:rPr>
                <w:sz w:val="20"/>
                <w:szCs w:val="20"/>
              </w:rPr>
            </w:pPr>
            <w:r>
              <w:rPr>
                <w:sz w:val="20"/>
                <w:szCs w:val="20"/>
                <w:rtl/>
              </w:rPr>
              <w:t>[87]</w:t>
            </w:r>
          </w:p>
        </w:tc>
      </w:tr>
      <w:tr w:rsidR="00EC374C" w:rsidRPr="00632AE1" w14:paraId="60EDA2EC" w14:textId="77777777" w:rsidTr="00EC374C">
        <w:trPr>
          <w:gridAfter w:val="1"/>
          <w:wAfter w:w="152" w:type="dxa"/>
          <w:jc w:val="center"/>
        </w:trPr>
        <w:tc>
          <w:tcPr>
            <w:tcW w:w="3735" w:type="dxa"/>
            <w:gridSpan w:val="5"/>
          </w:tcPr>
          <w:p w14:paraId="67C5B0FC" w14:textId="77777777" w:rsidR="00EC374C" w:rsidRDefault="00EC374C" w:rsidP="00EC374C">
            <w:pPr>
              <w:rPr>
                <w:rFonts w:cs="Guttman Hodes"/>
                <w:sz w:val="20"/>
                <w:szCs w:val="20"/>
                <w:rtl/>
              </w:rPr>
            </w:pPr>
            <w:r>
              <w:rPr>
                <w:rFonts w:cs="Guttman Hodes"/>
                <w:sz w:val="20"/>
                <w:szCs w:val="20"/>
                <w:rtl/>
              </w:rPr>
              <w:t>ריינהולד כהן ושותפיו,</w:t>
            </w:r>
          </w:p>
          <w:p w14:paraId="2623B207" w14:textId="77777777" w:rsidR="00EC374C" w:rsidRDefault="00EC374C" w:rsidP="00EC374C">
            <w:pPr>
              <w:rPr>
                <w:rFonts w:cs="Guttman Hodes"/>
                <w:sz w:val="20"/>
                <w:szCs w:val="20"/>
                <w:rtl/>
              </w:rPr>
            </w:pPr>
            <w:r>
              <w:rPr>
                <w:rFonts w:cs="Guttman Hodes"/>
                <w:sz w:val="20"/>
                <w:szCs w:val="20"/>
                <w:rtl/>
              </w:rPr>
              <w:t xml:space="preserve">רחוב הברזל 26א' </w:t>
            </w:r>
          </w:p>
          <w:p w14:paraId="4271816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177DEB24" w14:textId="77777777" w:rsidR="00EC374C" w:rsidRDefault="00EC374C" w:rsidP="00EC374C">
            <w:pPr>
              <w:jc w:val="right"/>
              <w:rPr>
                <w:rFonts w:cs="David"/>
                <w:sz w:val="20"/>
                <w:szCs w:val="20"/>
              </w:rPr>
            </w:pPr>
            <w:r>
              <w:rPr>
                <w:rFonts w:cs="David"/>
                <w:sz w:val="20"/>
                <w:szCs w:val="20"/>
              </w:rPr>
              <w:t>REINHOLD COHN AND PARTNERS,</w:t>
            </w:r>
          </w:p>
          <w:p w14:paraId="54B289B0" w14:textId="77777777" w:rsidR="00EC374C" w:rsidRDefault="00EC374C" w:rsidP="00EC374C">
            <w:pPr>
              <w:jc w:val="right"/>
              <w:rPr>
                <w:rFonts w:cs="David"/>
                <w:sz w:val="20"/>
                <w:szCs w:val="20"/>
              </w:rPr>
            </w:pPr>
            <w:r>
              <w:rPr>
                <w:rFonts w:cs="David"/>
                <w:sz w:val="20"/>
                <w:szCs w:val="20"/>
              </w:rPr>
              <w:t xml:space="preserve"> 26A HABARZEL ST.,</w:t>
            </w:r>
          </w:p>
          <w:p w14:paraId="6058F4F6" w14:textId="77777777" w:rsidR="00EC374C" w:rsidRDefault="00EC374C" w:rsidP="00EC374C">
            <w:pPr>
              <w:jc w:val="right"/>
              <w:rPr>
                <w:rFonts w:cs="David"/>
                <w:sz w:val="20"/>
                <w:szCs w:val="20"/>
              </w:rPr>
            </w:pPr>
            <w:r>
              <w:rPr>
                <w:rFonts w:cs="David"/>
                <w:sz w:val="20"/>
                <w:szCs w:val="20"/>
              </w:rPr>
              <w:t>RAMAT HACHAYAL 69710</w:t>
            </w:r>
          </w:p>
          <w:p w14:paraId="4FBA5AE8" w14:textId="77777777" w:rsidR="00EC374C" w:rsidRPr="00632AE1" w:rsidRDefault="00EC374C" w:rsidP="00EC374C">
            <w:pPr>
              <w:jc w:val="right"/>
              <w:rPr>
                <w:rFonts w:cs="David"/>
                <w:sz w:val="20"/>
                <w:szCs w:val="20"/>
                <w:rtl/>
              </w:rPr>
            </w:pPr>
          </w:p>
        </w:tc>
        <w:tc>
          <w:tcPr>
            <w:tcW w:w="598" w:type="dxa"/>
          </w:tcPr>
          <w:p w14:paraId="3B3E5272" w14:textId="77777777" w:rsidR="00EC374C" w:rsidRPr="00632AE1" w:rsidRDefault="00EC374C" w:rsidP="00EC374C">
            <w:pPr>
              <w:jc w:val="right"/>
              <w:rPr>
                <w:sz w:val="20"/>
                <w:szCs w:val="20"/>
                <w:rtl/>
              </w:rPr>
            </w:pPr>
            <w:r>
              <w:rPr>
                <w:sz w:val="20"/>
                <w:szCs w:val="20"/>
                <w:rtl/>
              </w:rPr>
              <w:t>[74]</w:t>
            </w:r>
          </w:p>
        </w:tc>
      </w:tr>
      <w:tr w:rsidR="00EC374C" w:rsidRPr="00632AE1" w14:paraId="1156FFCF" w14:textId="77777777" w:rsidTr="00EC374C">
        <w:trPr>
          <w:gridAfter w:val="1"/>
          <w:wAfter w:w="152" w:type="dxa"/>
          <w:jc w:val="center"/>
        </w:trPr>
        <w:tc>
          <w:tcPr>
            <w:tcW w:w="2150" w:type="dxa"/>
            <w:gridSpan w:val="3"/>
          </w:tcPr>
          <w:p w14:paraId="17902AD4" w14:textId="77777777" w:rsidR="00EC374C" w:rsidRPr="00632AE1" w:rsidRDefault="00EC374C" w:rsidP="00EC374C">
            <w:pPr>
              <w:jc w:val="right"/>
              <w:rPr>
                <w:rFonts w:cs="David"/>
                <w:sz w:val="20"/>
                <w:szCs w:val="20"/>
              </w:rPr>
            </w:pPr>
          </w:p>
        </w:tc>
        <w:tc>
          <w:tcPr>
            <w:tcW w:w="1662" w:type="dxa"/>
            <w:gridSpan w:val="3"/>
          </w:tcPr>
          <w:p w14:paraId="10C7BA7F" w14:textId="77777777" w:rsidR="00EC374C" w:rsidRPr="00632AE1" w:rsidRDefault="00EC374C" w:rsidP="00EC374C">
            <w:pPr>
              <w:jc w:val="right"/>
              <w:rPr>
                <w:rFonts w:cs="David"/>
                <w:sz w:val="20"/>
                <w:szCs w:val="20"/>
              </w:rPr>
            </w:pPr>
          </w:p>
        </w:tc>
        <w:tc>
          <w:tcPr>
            <w:tcW w:w="3990" w:type="dxa"/>
            <w:gridSpan w:val="4"/>
          </w:tcPr>
          <w:p w14:paraId="594A4572" w14:textId="77777777" w:rsidR="00EC374C" w:rsidRPr="00632AE1" w:rsidRDefault="00EC374C" w:rsidP="00EC374C">
            <w:pPr>
              <w:jc w:val="right"/>
              <w:rPr>
                <w:rFonts w:cs="David"/>
                <w:sz w:val="20"/>
                <w:szCs w:val="20"/>
              </w:rPr>
            </w:pPr>
          </w:p>
        </w:tc>
      </w:tr>
      <w:tr w:rsidR="00EC374C" w:rsidRPr="00632AE1" w14:paraId="0E2C4192" w14:textId="77777777" w:rsidTr="00EC374C">
        <w:tblPrEx>
          <w:jc w:val="left"/>
          <w:tblLook w:val="0000" w:firstRow="0" w:lastRow="0" w:firstColumn="0" w:lastColumn="0" w:noHBand="0" w:noVBand="0"/>
        </w:tblPrEx>
        <w:trPr>
          <w:gridBefore w:val="1"/>
          <w:wBefore w:w="70" w:type="dxa"/>
        </w:trPr>
        <w:tc>
          <w:tcPr>
            <w:tcW w:w="7884" w:type="dxa"/>
            <w:gridSpan w:val="10"/>
          </w:tcPr>
          <w:p w14:paraId="51A0500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2DC23A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18CF5DAB" w14:textId="77777777" w:rsidTr="00EC374C">
        <w:trPr>
          <w:gridAfter w:val="1"/>
          <w:wAfter w:w="152" w:type="dxa"/>
          <w:trHeight w:val="485"/>
          <w:jc w:val="center"/>
        </w:trPr>
        <w:tc>
          <w:tcPr>
            <w:tcW w:w="3735" w:type="dxa"/>
            <w:gridSpan w:val="5"/>
          </w:tcPr>
          <w:p w14:paraId="62509E8C" w14:textId="77777777" w:rsidR="00EC374C" w:rsidRPr="00711D26" w:rsidRDefault="000863EF" w:rsidP="00EC374C">
            <w:pPr>
              <w:jc w:val="right"/>
              <w:rPr>
                <w:b/>
                <w:bCs/>
                <w:color w:val="0000FF"/>
                <w:sz w:val="20"/>
                <w:szCs w:val="20"/>
                <w:u w:val="single"/>
                <w:rtl/>
              </w:rPr>
            </w:pPr>
            <w:hyperlink r:id="rId668" w:history="1">
              <w:r w:rsidR="00EC374C" w:rsidRPr="00711D26">
                <w:rPr>
                  <w:b/>
                  <w:bCs/>
                  <w:color w:val="0000FF"/>
                  <w:sz w:val="20"/>
                  <w:szCs w:val="20"/>
                  <w:u w:val="single"/>
                  <w:rtl/>
                </w:rPr>
                <w:t>244908</w:t>
              </w:r>
            </w:hyperlink>
          </w:p>
        </w:tc>
        <w:tc>
          <w:tcPr>
            <w:tcW w:w="4067" w:type="dxa"/>
            <w:gridSpan w:val="5"/>
          </w:tcPr>
          <w:p w14:paraId="49DF5BBE" w14:textId="77777777" w:rsidR="00EC374C" w:rsidRPr="00711D26" w:rsidRDefault="00EC374C" w:rsidP="00EC374C">
            <w:pPr>
              <w:rPr>
                <w:sz w:val="20"/>
                <w:szCs w:val="20"/>
                <w:rtl/>
              </w:rPr>
            </w:pPr>
            <w:r w:rsidRPr="00711D26">
              <w:rPr>
                <w:sz w:val="20"/>
                <w:szCs w:val="20"/>
                <w:rtl/>
              </w:rPr>
              <w:t>[21][11]</w:t>
            </w:r>
          </w:p>
        </w:tc>
      </w:tr>
      <w:tr w:rsidR="00EC374C" w:rsidRPr="00632AE1" w14:paraId="1EDE1E2E" w14:textId="77777777" w:rsidTr="00EC374C">
        <w:trPr>
          <w:gridAfter w:val="1"/>
          <w:wAfter w:w="152" w:type="dxa"/>
          <w:jc w:val="center"/>
        </w:trPr>
        <w:tc>
          <w:tcPr>
            <w:tcW w:w="3735" w:type="dxa"/>
            <w:gridSpan w:val="5"/>
          </w:tcPr>
          <w:p w14:paraId="66493432" w14:textId="77777777" w:rsidR="00EC374C" w:rsidRDefault="00EC374C" w:rsidP="00EC374C">
            <w:pPr>
              <w:rPr>
                <w:rFonts w:cs="David"/>
                <w:b/>
                <w:bCs/>
                <w:sz w:val="20"/>
                <w:szCs w:val="20"/>
                <w:rtl/>
              </w:rPr>
            </w:pPr>
            <w:r>
              <w:rPr>
                <w:rFonts w:cs="David"/>
                <w:b/>
                <w:bCs/>
                <w:sz w:val="20"/>
                <w:szCs w:val="20"/>
                <w:rtl/>
              </w:rPr>
              <w:t>אריזות מרובות–רכיבים עבור מכשירים רפואיים</w:t>
            </w:r>
          </w:p>
          <w:p w14:paraId="21646285" w14:textId="77777777" w:rsidR="00EC374C" w:rsidRPr="00632AE1" w:rsidRDefault="00EC374C" w:rsidP="00EC374C">
            <w:pPr>
              <w:rPr>
                <w:rFonts w:cs="David"/>
                <w:b/>
                <w:bCs/>
                <w:sz w:val="20"/>
                <w:szCs w:val="20"/>
                <w:rtl/>
              </w:rPr>
            </w:pPr>
          </w:p>
        </w:tc>
        <w:tc>
          <w:tcPr>
            <w:tcW w:w="3469" w:type="dxa"/>
            <w:gridSpan w:val="4"/>
          </w:tcPr>
          <w:p w14:paraId="23244190" w14:textId="77777777" w:rsidR="00EC374C" w:rsidRDefault="00EC374C" w:rsidP="00EC374C">
            <w:pPr>
              <w:jc w:val="right"/>
              <w:rPr>
                <w:rFonts w:cs="David"/>
                <w:b/>
                <w:bCs/>
                <w:sz w:val="20"/>
                <w:szCs w:val="20"/>
              </w:rPr>
            </w:pPr>
            <w:r>
              <w:rPr>
                <w:rFonts w:cs="David"/>
                <w:b/>
                <w:bCs/>
                <w:sz w:val="20"/>
                <w:szCs w:val="20"/>
              </w:rPr>
              <w:t>MULTI-COMPONENT PACKAGES FOR MEDICAL DEVICES</w:t>
            </w:r>
          </w:p>
          <w:p w14:paraId="40F40276" w14:textId="77777777" w:rsidR="00EC374C" w:rsidRPr="00632AE1" w:rsidRDefault="00EC374C" w:rsidP="00EC374C">
            <w:pPr>
              <w:jc w:val="right"/>
              <w:rPr>
                <w:rFonts w:cs="David"/>
                <w:b/>
                <w:bCs/>
                <w:sz w:val="20"/>
                <w:szCs w:val="20"/>
              </w:rPr>
            </w:pPr>
          </w:p>
        </w:tc>
        <w:tc>
          <w:tcPr>
            <w:tcW w:w="598" w:type="dxa"/>
          </w:tcPr>
          <w:p w14:paraId="6C0F37D7" w14:textId="77777777" w:rsidR="00EC374C" w:rsidRPr="00632AE1" w:rsidRDefault="00EC374C" w:rsidP="00EC374C">
            <w:pPr>
              <w:jc w:val="right"/>
              <w:rPr>
                <w:sz w:val="20"/>
                <w:szCs w:val="20"/>
              </w:rPr>
            </w:pPr>
            <w:r>
              <w:rPr>
                <w:sz w:val="20"/>
                <w:szCs w:val="20"/>
                <w:rtl/>
              </w:rPr>
              <w:t>[54]</w:t>
            </w:r>
          </w:p>
        </w:tc>
      </w:tr>
      <w:tr w:rsidR="00EC374C" w:rsidRPr="00632AE1" w14:paraId="69E00D6A" w14:textId="77777777" w:rsidTr="00EC374C">
        <w:trPr>
          <w:gridAfter w:val="1"/>
          <w:wAfter w:w="152" w:type="dxa"/>
          <w:jc w:val="center"/>
        </w:trPr>
        <w:tc>
          <w:tcPr>
            <w:tcW w:w="235" w:type="dxa"/>
            <w:gridSpan w:val="2"/>
          </w:tcPr>
          <w:p w14:paraId="4A3893EA" w14:textId="77777777" w:rsidR="00EC374C" w:rsidRPr="00632AE1" w:rsidRDefault="00EC374C" w:rsidP="00EC374C">
            <w:pPr>
              <w:rPr>
                <w:rFonts w:cs="David"/>
                <w:sz w:val="20"/>
                <w:szCs w:val="20"/>
                <w:rtl/>
              </w:rPr>
            </w:pPr>
          </w:p>
        </w:tc>
        <w:tc>
          <w:tcPr>
            <w:tcW w:w="6969" w:type="dxa"/>
            <w:gridSpan w:val="7"/>
          </w:tcPr>
          <w:p w14:paraId="778F639A" w14:textId="77777777" w:rsidR="00EC374C" w:rsidRPr="00632AE1" w:rsidRDefault="00EC374C" w:rsidP="00EC374C">
            <w:pPr>
              <w:jc w:val="right"/>
              <w:rPr>
                <w:rFonts w:cs="David"/>
                <w:sz w:val="20"/>
                <w:szCs w:val="20"/>
              </w:rPr>
            </w:pPr>
            <w:r>
              <w:rPr>
                <w:rFonts w:cs="David"/>
                <w:sz w:val="20"/>
                <w:szCs w:val="20"/>
              </w:rPr>
              <w:t>27.10.2014</w:t>
            </w:r>
          </w:p>
        </w:tc>
        <w:tc>
          <w:tcPr>
            <w:tcW w:w="598" w:type="dxa"/>
          </w:tcPr>
          <w:p w14:paraId="52ED04DA" w14:textId="77777777" w:rsidR="00EC374C" w:rsidRPr="00632AE1" w:rsidRDefault="00EC374C" w:rsidP="00EC374C">
            <w:pPr>
              <w:jc w:val="right"/>
              <w:rPr>
                <w:sz w:val="20"/>
                <w:szCs w:val="20"/>
              </w:rPr>
            </w:pPr>
            <w:r>
              <w:rPr>
                <w:sz w:val="20"/>
                <w:szCs w:val="20"/>
                <w:rtl/>
              </w:rPr>
              <w:t>[22]</w:t>
            </w:r>
          </w:p>
        </w:tc>
      </w:tr>
      <w:tr w:rsidR="00EC374C" w:rsidRPr="00632AE1" w14:paraId="0BDB2419" w14:textId="77777777" w:rsidTr="00EC374C">
        <w:trPr>
          <w:gridAfter w:val="1"/>
          <w:wAfter w:w="152" w:type="dxa"/>
          <w:jc w:val="center"/>
        </w:trPr>
        <w:tc>
          <w:tcPr>
            <w:tcW w:w="235" w:type="dxa"/>
            <w:gridSpan w:val="2"/>
          </w:tcPr>
          <w:p w14:paraId="536F7CC4" w14:textId="77777777" w:rsidR="00EC374C" w:rsidRPr="00632AE1" w:rsidRDefault="00EC374C" w:rsidP="00EC374C">
            <w:pPr>
              <w:rPr>
                <w:rFonts w:cs="David"/>
                <w:sz w:val="20"/>
                <w:szCs w:val="20"/>
                <w:rtl/>
              </w:rPr>
            </w:pPr>
          </w:p>
        </w:tc>
        <w:tc>
          <w:tcPr>
            <w:tcW w:w="2949" w:type="dxa"/>
            <w:gridSpan w:val="2"/>
          </w:tcPr>
          <w:p w14:paraId="77123C3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19C57EE" w14:textId="77777777" w:rsidR="00EC374C" w:rsidRPr="00632AE1" w:rsidRDefault="00EC374C" w:rsidP="00EC374C">
            <w:pPr>
              <w:jc w:val="right"/>
              <w:rPr>
                <w:sz w:val="20"/>
                <w:szCs w:val="20"/>
              </w:rPr>
            </w:pPr>
            <w:r>
              <w:rPr>
                <w:sz w:val="20"/>
                <w:szCs w:val="20"/>
                <w:rtl/>
              </w:rPr>
              <w:t>[33]</w:t>
            </w:r>
          </w:p>
        </w:tc>
        <w:tc>
          <w:tcPr>
            <w:tcW w:w="1565" w:type="dxa"/>
            <w:gridSpan w:val="2"/>
          </w:tcPr>
          <w:p w14:paraId="35E6126A" w14:textId="77777777" w:rsidR="00EC374C" w:rsidRPr="00632AE1" w:rsidRDefault="00EC374C" w:rsidP="00EC374C">
            <w:pPr>
              <w:jc w:val="right"/>
              <w:rPr>
                <w:rFonts w:cs="David"/>
                <w:sz w:val="20"/>
                <w:szCs w:val="20"/>
              </w:rPr>
            </w:pPr>
            <w:r>
              <w:rPr>
                <w:rFonts w:cs="David"/>
                <w:sz w:val="20"/>
                <w:szCs w:val="20"/>
              </w:rPr>
              <w:t>04.11.2013</w:t>
            </w:r>
          </w:p>
        </w:tc>
        <w:tc>
          <w:tcPr>
            <w:tcW w:w="550" w:type="dxa"/>
          </w:tcPr>
          <w:p w14:paraId="565D34E3" w14:textId="77777777" w:rsidR="00EC374C" w:rsidRPr="00632AE1" w:rsidRDefault="00EC374C" w:rsidP="00EC374C">
            <w:pPr>
              <w:jc w:val="right"/>
              <w:rPr>
                <w:sz w:val="20"/>
                <w:szCs w:val="20"/>
                <w:rtl/>
              </w:rPr>
            </w:pPr>
            <w:r>
              <w:rPr>
                <w:sz w:val="20"/>
                <w:szCs w:val="20"/>
                <w:rtl/>
              </w:rPr>
              <w:t>[32]</w:t>
            </w:r>
          </w:p>
        </w:tc>
        <w:tc>
          <w:tcPr>
            <w:tcW w:w="1354" w:type="dxa"/>
          </w:tcPr>
          <w:p w14:paraId="50C2D423" w14:textId="77777777" w:rsidR="00EC374C" w:rsidRPr="00632AE1" w:rsidRDefault="00EC374C" w:rsidP="00EC374C">
            <w:pPr>
              <w:jc w:val="right"/>
              <w:rPr>
                <w:rFonts w:cs="David"/>
                <w:sz w:val="20"/>
                <w:szCs w:val="20"/>
              </w:rPr>
            </w:pPr>
            <w:r>
              <w:rPr>
                <w:rFonts w:cs="David"/>
                <w:sz w:val="20"/>
                <w:szCs w:val="20"/>
              </w:rPr>
              <w:t>14/071310</w:t>
            </w:r>
          </w:p>
        </w:tc>
        <w:tc>
          <w:tcPr>
            <w:tcW w:w="598" w:type="dxa"/>
          </w:tcPr>
          <w:p w14:paraId="5D511D3A" w14:textId="77777777" w:rsidR="00EC374C" w:rsidRPr="00632AE1" w:rsidRDefault="00EC374C" w:rsidP="00EC374C">
            <w:pPr>
              <w:jc w:val="right"/>
              <w:rPr>
                <w:sz w:val="20"/>
                <w:szCs w:val="20"/>
              </w:rPr>
            </w:pPr>
            <w:r>
              <w:rPr>
                <w:sz w:val="20"/>
                <w:szCs w:val="20"/>
                <w:rtl/>
              </w:rPr>
              <w:t>[31]</w:t>
            </w:r>
          </w:p>
        </w:tc>
      </w:tr>
      <w:tr w:rsidR="00EC374C" w:rsidRPr="00632AE1" w14:paraId="56715306" w14:textId="77777777" w:rsidTr="00EC374C">
        <w:trPr>
          <w:gridAfter w:val="1"/>
          <w:wAfter w:w="152" w:type="dxa"/>
          <w:jc w:val="center"/>
        </w:trPr>
        <w:tc>
          <w:tcPr>
            <w:tcW w:w="7204" w:type="dxa"/>
            <w:gridSpan w:val="9"/>
          </w:tcPr>
          <w:p w14:paraId="7104876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01//00, 50//00, 50//10, 50//30, 50//33</w:t>
            </w:r>
          </w:p>
        </w:tc>
        <w:tc>
          <w:tcPr>
            <w:tcW w:w="598" w:type="dxa"/>
          </w:tcPr>
          <w:p w14:paraId="55CA8C33" w14:textId="77777777" w:rsidR="00EC374C" w:rsidRPr="00632AE1" w:rsidRDefault="00EC374C" w:rsidP="00EC374C">
            <w:pPr>
              <w:jc w:val="right"/>
              <w:rPr>
                <w:sz w:val="20"/>
                <w:szCs w:val="20"/>
              </w:rPr>
            </w:pPr>
            <w:r>
              <w:rPr>
                <w:sz w:val="20"/>
                <w:szCs w:val="20"/>
                <w:rtl/>
              </w:rPr>
              <w:t>[51]</w:t>
            </w:r>
          </w:p>
        </w:tc>
      </w:tr>
      <w:tr w:rsidR="00EC374C" w:rsidRPr="00632AE1" w14:paraId="0F68756E" w14:textId="77777777" w:rsidTr="00EC374C">
        <w:trPr>
          <w:gridAfter w:val="1"/>
          <w:wAfter w:w="152" w:type="dxa"/>
          <w:jc w:val="center"/>
        </w:trPr>
        <w:tc>
          <w:tcPr>
            <w:tcW w:w="3735" w:type="dxa"/>
            <w:gridSpan w:val="5"/>
          </w:tcPr>
          <w:p w14:paraId="548AE67E" w14:textId="77777777" w:rsidR="00EC374C" w:rsidRPr="00632AE1" w:rsidRDefault="00EC374C" w:rsidP="00EC374C">
            <w:pPr>
              <w:rPr>
                <w:rFonts w:cs="Guttman Hodes"/>
                <w:sz w:val="20"/>
                <w:szCs w:val="20"/>
                <w:rtl/>
              </w:rPr>
            </w:pPr>
          </w:p>
        </w:tc>
        <w:tc>
          <w:tcPr>
            <w:tcW w:w="3469" w:type="dxa"/>
            <w:gridSpan w:val="4"/>
          </w:tcPr>
          <w:p w14:paraId="6FB95D64" w14:textId="77777777" w:rsidR="00EC374C" w:rsidRPr="00632AE1" w:rsidRDefault="00EC374C" w:rsidP="00EC374C">
            <w:pPr>
              <w:jc w:val="right"/>
              <w:rPr>
                <w:rFonts w:cs="David"/>
                <w:sz w:val="20"/>
                <w:szCs w:val="20"/>
                <w:rtl/>
              </w:rPr>
            </w:pPr>
            <w:r>
              <w:rPr>
                <w:rFonts w:cs="David"/>
                <w:sz w:val="20"/>
                <w:szCs w:val="20"/>
              </w:rPr>
              <w:t>ETHICON, LLC</w:t>
            </w:r>
          </w:p>
        </w:tc>
        <w:tc>
          <w:tcPr>
            <w:tcW w:w="598" w:type="dxa"/>
          </w:tcPr>
          <w:p w14:paraId="3540BB91" w14:textId="77777777" w:rsidR="00EC374C" w:rsidRPr="00632AE1" w:rsidRDefault="00EC374C" w:rsidP="00EC374C">
            <w:pPr>
              <w:jc w:val="right"/>
              <w:rPr>
                <w:sz w:val="20"/>
                <w:szCs w:val="20"/>
              </w:rPr>
            </w:pPr>
            <w:r>
              <w:rPr>
                <w:sz w:val="20"/>
                <w:szCs w:val="20"/>
                <w:rtl/>
              </w:rPr>
              <w:t>[71]</w:t>
            </w:r>
          </w:p>
        </w:tc>
      </w:tr>
      <w:tr w:rsidR="00EC374C" w:rsidRPr="00632AE1" w14:paraId="75F3A017" w14:textId="77777777" w:rsidTr="00EC374C">
        <w:trPr>
          <w:gridAfter w:val="1"/>
          <w:wAfter w:w="152" w:type="dxa"/>
          <w:jc w:val="center"/>
        </w:trPr>
        <w:tc>
          <w:tcPr>
            <w:tcW w:w="235" w:type="dxa"/>
            <w:gridSpan w:val="2"/>
          </w:tcPr>
          <w:p w14:paraId="356DC8F0" w14:textId="77777777" w:rsidR="00EC374C" w:rsidRPr="00632AE1" w:rsidRDefault="00EC374C" w:rsidP="00EC374C">
            <w:pPr>
              <w:rPr>
                <w:rFonts w:cs="Guttman Hodes"/>
                <w:sz w:val="20"/>
                <w:szCs w:val="20"/>
                <w:rtl/>
              </w:rPr>
            </w:pPr>
          </w:p>
        </w:tc>
        <w:tc>
          <w:tcPr>
            <w:tcW w:w="6969" w:type="dxa"/>
            <w:gridSpan w:val="7"/>
          </w:tcPr>
          <w:p w14:paraId="4FC28012" w14:textId="77777777" w:rsidR="00EC374C" w:rsidRPr="00632AE1" w:rsidRDefault="00EC374C" w:rsidP="00EC374C">
            <w:pPr>
              <w:jc w:val="right"/>
              <w:rPr>
                <w:rFonts w:cs="Guttman Hodes"/>
                <w:sz w:val="20"/>
                <w:szCs w:val="20"/>
              </w:rPr>
            </w:pPr>
            <w:r>
              <w:rPr>
                <w:rFonts w:cs="Guttman Hodes"/>
                <w:sz w:val="20"/>
                <w:szCs w:val="20"/>
              </w:rPr>
              <w:t>WO/2015/065903</w:t>
            </w:r>
          </w:p>
        </w:tc>
        <w:tc>
          <w:tcPr>
            <w:tcW w:w="598" w:type="dxa"/>
          </w:tcPr>
          <w:p w14:paraId="73B8070E" w14:textId="77777777" w:rsidR="00EC374C" w:rsidRPr="00632AE1" w:rsidRDefault="00EC374C" w:rsidP="00EC374C">
            <w:pPr>
              <w:jc w:val="right"/>
              <w:rPr>
                <w:sz w:val="20"/>
                <w:szCs w:val="20"/>
              </w:rPr>
            </w:pPr>
            <w:r>
              <w:rPr>
                <w:sz w:val="20"/>
                <w:szCs w:val="20"/>
                <w:rtl/>
              </w:rPr>
              <w:t>[87]</w:t>
            </w:r>
          </w:p>
        </w:tc>
      </w:tr>
      <w:tr w:rsidR="00EC374C" w:rsidRPr="00632AE1" w14:paraId="3BA754E8" w14:textId="77777777" w:rsidTr="00EC374C">
        <w:trPr>
          <w:gridAfter w:val="1"/>
          <w:wAfter w:w="152" w:type="dxa"/>
          <w:jc w:val="center"/>
        </w:trPr>
        <w:tc>
          <w:tcPr>
            <w:tcW w:w="3735" w:type="dxa"/>
            <w:gridSpan w:val="5"/>
          </w:tcPr>
          <w:p w14:paraId="1E5183E0" w14:textId="77777777" w:rsidR="00EC374C" w:rsidRDefault="00EC374C" w:rsidP="00EC374C">
            <w:pPr>
              <w:rPr>
                <w:rFonts w:cs="Guttman Hodes"/>
                <w:sz w:val="20"/>
                <w:szCs w:val="20"/>
                <w:rtl/>
              </w:rPr>
            </w:pPr>
            <w:r>
              <w:rPr>
                <w:rFonts w:cs="Guttman Hodes"/>
                <w:sz w:val="20"/>
                <w:szCs w:val="20"/>
                <w:rtl/>
              </w:rPr>
              <w:t>ריינהולד כהן ושותפיו,</w:t>
            </w:r>
          </w:p>
          <w:p w14:paraId="383CE30B" w14:textId="77777777" w:rsidR="00EC374C" w:rsidRDefault="00EC374C" w:rsidP="00EC374C">
            <w:pPr>
              <w:rPr>
                <w:rFonts w:cs="Guttman Hodes"/>
                <w:sz w:val="20"/>
                <w:szCs w:val="20"/>
                <w:rtl/>
              </w:rPr>
            </w:pPr>
            <w:r>
              <w:rPr>
                <w:rFonts w:cs="Guttman Hodes"/>
                <w:sz w:val="20"/>
                <w:szCs w:val="20"/>
                <w:rtl/>
              </w:rPr>
              <w:t xml:space="preserve">רחוב הברזל 26א' </w:t>
            </w:r>
          </w:p>
          <w:p w14:paraId="12DEFF7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FFAD28B" w14:textId="77777777" w:rsidR="00EC374C" w:rsidRDefault="00EC374C" w:rsidP="00EC374C">
            <w:pPr>
              <w:jc w:val="right"/>
              <w:rPr>
                <w:rFonts w:cs="David"/>
                <w:sz w:val="20"/>
                <w:szCs w:val="20"/>
              </w:rPr>
            </w:pPr>
            <w:r>
              <w:rPr>
                <w:rFonts w:cs="David"/>
                <w:sz w:val="20"/>
                <w:szCs w:val="20"/>
              </w:rPr>
              <w:t>REINHOLD COHN AND PARTNERS,</w:t>
            </w:r>
          </w:p>
          <w:p w14:paraId="246BEA53" w14:textId="77777777" w:rsidR="00EC374C" w:rsidRDefault="00EC374C" w:rsidP="00EC374C">
            <w:pPr>
              <w:jc w:val="right"/>
              <w:rPr>
                <w:rFonts w:cs="David"/>
                <w:sz w:val="20"/>
                <w:szCs w:val="20"/>
              </w:rPr>
            </w:pPr>
            <w:r>
              <w:rPr>
                <w:rFonts w:cs="David"/>
                <w:sz w:val="20"/>
                <w:szCs w:val="20"/>
              </w:rPr>
              <w:t xml:space="preserve"> 26A HABARZEL ST.,</w:t>
            </w:r>
          </w:p>
          <w:p w14:paraId="5B094519" w14:textId="77777777" w:rsidR="00EC374C" w:rsidRDefault="00EC374C" w:rsidP="00EC374C">
            <w:pPr>
              <w:jc w:val="right"/>
              <w:rPr>
                <w:rFonts w:cs="David"/>
                <w:sz w:val="20"/>
                <w:szCs w:val="20"/>
              </w:rPr>
            </w:pPr>
            <w:r>
              <w:rPr>
                <w:rFonts w:cs="David"/>
                <w:sz w:val="20"/>
                <w:szCs w:val="20"/>
              </w:rPr>
              <w:t>RAMAT HACHAYAL 69710</w:t>
            </w:r>
          </w:p>
          <w:p w14:paraId="0DACACD9" w14:textId="77777777" w:rsidR="00EC374C" w:rsidRPr="00632AE1" w:rsidRDefault="00EC374C" w:rsidP="00EC374C">
            <w:pPr>
              <w:jc w:val="right"/>
              <w:rPr>
                <w:rFonts w:cs="David"/>
                <w:sz w:val="20"/>
                <w:szCs w:val="20"/>
                <w:rtl/>
              </w:rPr>
            </w:pPr>
          </w:p>
        </w:tc>
        <w:tc>
          <w:tcPr>
            <w:tcW w:w="598" w:type="dxa"/>
          </w:tcPr>
          <w:p w14:paraId="346FAF5D" w14:textId="77777777" w:rsidR="00EC374C" w:rsidRPr="00632AE1" w:rsidRDefault="00EC374C" w:rsidP="00EC374C">
            <w:pPr>
              <w:jc w:val="right"/>
              <w:rPr>
                <w:sz w:val="20"/>
                <w:szCs w:val="20"/>
                <w:rtl/>
              </w:rPr>
            </w:pPr>
            <w:r>
              <w:rPr>
                <w:sz w:val="20"/>
                <w:szCs w:val="20"/>
                <w:rtl/>
              </w:rPr>
              <w:t>[74]</w:t>
            </w:r>
          </w:p>
        </w:tc>
      </w:tr>
      <w:tr w:rsidR="00EC374C" w:rsidRPr="00632AE1" w14:paraId="6384A650" w14:textId="77777777" w:rsidTr="00EC374C">
        <w:trPr>
          <w:gridAfter w:val="1"/>
          <w:wAfter w:w="152" w:type="dxa"/>
          <w:jc w:val="center"/>
        </w:trPr>
        <w:tc>
          <w:tcPr>
            <w:tcW w:w="2150" w:type="dxa"/>
            <w:gridSpan w:val="3"/>
          </w:tcPr>
          <w:p w14:paraId="1D71251F" w14:textId="77777777" w:rsidR="00EC374C" w:rsidRPr="00632AE1" w:rsidRDefault="00EC374C" w:rsidP="00EC374C">
            <w:pPr>
              <w:jc w:val="right"/>
              <w:rPr>
                <w:rFonts w:cs="David"/>
                <w:sz w:val="20"/>
                <w:szCs w:val="20"/>
              </w:rPr>
            </w:pPr>
          </w:p>
        </w:tc>
        <w:tc>
          <w:tcPr>
            <w:tcW w:w="1662" w:type="dxa"/>
            <w:gridSpan w:val="3"/>
          </w:tcPr>
          <w:p w14:paraId="18A9CBC3" w14:textId="77777777" w:rsidR="00EC374C" w:rsidRPr="00632AE1" w:rsidRDefault="00EC374C" w:rsidP="00EC374C">
            <w:pPr>
              <w:jc w:val="right"/>
              <w:rPr>
                <w:rFonts w:cs="David"/>
                <w:sz w:val="20"/>
                <w:szCs w:val="20"/>
              </w:rPr>
            </w:pPr>
          </w:p>
        </w:tc>
        <w:tc>
          <w:tcPr>
            <w:tcW w:w="3990" w:type="dxa"/>
            <w:gridSpan w:val="4"/>
          </w:tcPr>
          <w:p w14:paraId="44FAC5D7" w14:textId="77777777" w:rsidR="00EC374C" w:rsidRPr="00632AE1" w:rsidRDefault="00EC374C" w:rsidP="00EC374C">
            <w:pPr>
              <w:jc w:val="right"/>
              <w:rPr>
                <w:rFonts w:cs="David"/>
                <w:sz w:val="20"/>
                <w:szCs w:val="20"/>
              </w:rPr>
            </w:pPr>
          </w:p>
        </w:tc>
      </w:tr>
      <w:tr w:rsidR="00EC374C" w:rsidRPr="00632AE1" w14:paraId="1433C3F7" w14:textId="77777777" w:rsidTr="00EC374C">
        <w:tblPrEx>
          <w:jc w:val="left"/>
          <w:tblLook w:val="0000" w:firstRow="0" w:lastRow="0" w:firstColumn="0" w:lastColumn="0" w:noHBand="0" w:noVBand="0"/>
        </w:tblPrEx>
        <w:trPr>
          <w:gridBefore w:val="1"/>
          <w:wBefore w:w="70" w:type="dxa"/>
        </w:trPr>
        <w:tc>
          <w:tcPr>
            <w:tcW w:w="7884" w:type="dxa"/>
            <w:gridSpan w:val="10"/>
          </w:tcPr>
          <w:p w14:paraId="72ED49C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F1939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1"/>
        <w:gridCol w:w="77"/>
        <w:gridCol w:w="1488"/>
        <w:gridCol w:w="550"/>
        <w:gridCol w:w="1355"/>
        <w:gridCol w:w="598"/>
        <w:gridCol w:w="152"/>
      </w:tblGrid>
      <w:tr w:rsidR="00EC374C" w:rsidRPr="00632AE1" w14:paraId="5123F94F" w14:textId="77777777" w:rsidTr="00EC374C">
        <w:trPr>
          <w:gridAfter w:val="1"/>
          <w:wAfter w:w="152" w:type="dxa"/>
          <w:trHeight w:val="485"/>
          <w:jc w:val="center"/>
        </w:trPr>
        <w:tc>
          <w:tcPr>
            <w:tcW w:w="3734" w:type="dxa"/>
            <w:gridSpan w:val="5"/>
          </w:tcPr>
          <w:p w14:paraId="6EB84F9D" w14:textId="77777777" w:rsidR="00EC374C" w:rsidRPr="00711D26" w:rsidRDefault="000863EF" w:rsidP="00EC374C">
            <w:pPr>
              <w:jc w:val="right"/>
              <w:rPr>
                <w:b/>
                <w:bCs/>
                <w:color w:val="0000FF"/>
                <w:sz w:val="20"/>
                <w:szCs w:val="20"/>
                <w:u w:val="single"/>
                <w:rtl/>
              </w:rPr>
            </w:pPr>
            <w:hyperlink r:id="rId669" w:history="1">
              <w:r w:rsidR="00EC374C" w:rsidRPr="00711D26">
                <w:rPr>
                  <w:b/>
                  <w:bCs/>
                  <w:color w:val="0000FF"/>
                  <w:sz w:val="20"/>
                  <w:szCs w:val="20"/>
                  <w:u w:val="single"/>
                  <w:rtl/>
                </w:rPr>
                <w:t>245046</w:t>
              </w:r>
            </w:hyperlink>
          </w:p>
        </w:tc>
        <w:tc>
          <w:tcPr>
            <w:tcW w:w="4068" w:type="dxa"/>
            <w:gridSpan w:val="5"/>
          </w:tcPr>
          <w:p w14:paraId="2FD31D9E" w14:textId="77777777" w:rsidR="00EC374C" w:rsidRPr="00711D26" w:rsidRDefault="00EC374C" w:rsidP="00EC374C">
            <w:pPr>
              <w:rPr>
                <w:sz w:val="20"/>
                <w:szCs w:val="20"/>
                <w:rtl/>
              </w:rPr>
            </w:pPr>
            <w:r w:rsidRPr="00711D26">
              <w:rPr>
                <w:sz w:val="20"/>
                <w:szCs w:val="20"/>
                <w:rtl/>
              </w:rPr>
              <w:t>[21][11]</w:t>
            </w:r>
          </w:p>
        </w:tc>
      </w:tr>
      <w:tr w:rsidR="00EC374C" w:rsidRPr="00632AE1" w14:paraId="55B9CF24" w14:textId="77777777" w:rsidTr="00EC374C">
        <w:trPr>
          <w:gridAfter w:val="1"/>
          <w:wAfter w:w="152" w:type="dxa"/>
          <w:jc w:val="center"/>
        </w:trPr>
        <w:tc>
          <w:tcPr>
            <w:tcW w:w="3734" w:type="dxa"/>
            <w:gridSpan w:val="5"/>
          </w:tcPr>
          <w:p w14:paraId="6C202D67" w14:textId="77777777" w:rsidR="00EC374C" w:rsidRDefault="00EC374C" w:rsidP="00EC374C">
            <w:pPr>
              <w:rPr>
                <w:rFonts w:cs="David"/>
                <w:b/>
                <w:bCs/>
                <w:sz w:val="20"/>
                <w:szCs w:val="20"/>
                <w:rtl/>
              </w:rPr>
            </w:pPr>
            <w:r>
              <w:rPr>
                <w:rFonts w:cs="David"/>
                <w:b/>
                <w:bCs/>
                <w:sz w:val="20"/>
                <w:szCs w:val="20"/>
                <w:rtl/>
              </w:rPr>
              <w:t>שיטה והתקן בדיקה בכדי לקבוע לפחות תכונה אחת של מצע</w:t>
            </w:r>
          </w:p>
          <w:p w14:paraId="297AC33A" w14:textId="77777777" w:rsidR="00EC374C" w:rsidRPr="00632AE1" w:rsidRDefault="00EC374C" w:rsidP="00EC374C">
            <w:pPr>
              <w:rPr>
                <w:rFonts w:cs="David"/>
                <w:b/>
                <w:bCs/>
                <w:sz w:val="20"/>
                <w:szCs w:val="20"/>
                <w:rtl/>
              </w:rPr>
            </w:pPr>
          </w:p>
        </w:tc>
        <w:tc>
          <w:tcPr>
            <w:tcW w:w="3470" w:type="dxa"/>
            <w:gridSpan w:val="4"/>
          </w:tcPr>
          <w:p w14:paraId="65A056D1" w14:textId="77777777" w:rsidR="00EC374C" w:rsidRDefault="00EC374C" w:rsidP="00EC374C">
            <w:pPr>
              <w:jc w:val="right"/>
              <w:rPr>
                <w:rFonts w:cs="David"/>
                <w:b/>
                <w:bCs/>
                <w:sz w:val="20"/>
                <w:szCs w:val="20"/>
              </w:rPr>
            </w:pPr>
            <w:r>
              <w:rPr>
                <w:rFonts w:cs="David"/>
                <w:b/>
                <w:bCs/>
                <w:sz w:val="20"/>
                <w:szCs w:val="20"/>
              </w:rPr>
              <w:t>METHOD AND INSPECTION APPARATUS FOR DETERMINING AT LEAST ONE PROPERTY OF A SUBSTRATE</w:t>
            </w:r>
          </w:p>
          <w:p w14:paraId="532F8C75" w14:textId="77777777" w:rsidR="00EC374C" w:rsidRPr="00632AE1" w:rsidRDefault="00EC374C" w:rsidP="00EC374C">
            <w:pPr>
              <w:jc w:val="right"/>
              <w:rPr>
                <w:rFonts w:cs="David"/>
                <w:b/>
                <w:bCs/>
                <w:sz w:val="20"/>
                <w:szCs w:val="20"/>
              </w:rPr>
            </w:pPr>
          </w:p>
        </w:tc>
        <w:tc>
          <w:tcPr>
            <w:tcW w:w="598" w:type="dxa"/>
          </w:tcPr>
          <w:p w14:paraId="622C39FF" w14:textId="77777777" w:rsidR="00EC374C" w:rsidRPr="00632AE1" w:rsidRDefault="00EC374C" w:rsidP="00EC374C">
            <w:pPr>
              <w:jc w:val="right"/>
              <w:rPr>
                <w:sz w:val="20"/>
                <w:szCs w:val="20"/>
              </w:rPr>
            </w:pPr>
            <w:r>
              <w:rPr>
                <w:sz w:val="20"/>
                <w:szCs w:val="20"/>
                <w:rtl/>
              </w:rPr>
              <w:t>[54]</w:t>
            </w:r>
          </w:p>
        </w:tc>
      </w:tr>
      <w:tr w:rsidR="00EC374C" w:rsidRPr="00632AE1" w14:paraId="0EBF23E7" w14:textId="77777777" w:rsidTr="00EC374C">
        <w:trPr>
          <w:gridAfter w:val="1"/>
          <w:wAfter w:w="152" w:type="dxa"/>
          <w:jc w:val="center"/>
        </w:trPr>
        <w:tc>
          <w:tcPr>
            <w:tcW w:w="234" w:type="dxa"/>
            <w:gridSpan w:val="2"/>
          </w:tcPr>
          <w:p w14:paraId="544C7A4F" w14:textId="77777777" w:rsidR="00EC374C" w:rsidRPr="00632AE1" w:rsidRDefault="00EC374C" w:rsidP="00EC374C">
            <w:pPr>
              <w:rPr>
                <w:rFonts w:cs="David"/>
                <w:sz w:val="20"/>
                <w:szCs w:val="20"/>
                <w:rtl/>
              </w:rPr>
            </w:pPr>
          </w:p>
        </w:tc>
        <w:tc>
          <w:tcPr>
            <w:tcW w:w="6970" w:type="dxa"/>
            <w:gridSpan w:val="7"/>
          </w:tcPr>
          <w:p w14:paraId="14FD0790" w14:textId="77777777" w:rsidR="00EC374C" w:rsidRPr="00632AE1" w:rsidRDefault="00EC374C" w:rsidP="00EC374C">
            <w:pPr>
              <w:jc w:val="right"/>
              <w:rPr>
                <w:rFonts w:cs="David"/>
                <w:sz w:val="20"/>
                <w:szCs w:val="20"/>
              </w:rPr>
            </w:pPr>
            <w:r>
              <w:rPr>
                <w:rFonts w:cs="David"/>
                <w:sz w:val="20"/>
                <w:szCs w:val="20"/>
              </w:rPr>
              <w:t>22.10.2009</w:t>
            </w:r>
          </w:p>
        </w:tc>
        <w:tc>
          <w:tcPr>
            <w:tcW w:w="598" w:type="dxa"/>
          </w:tcPr>
          <w:p w14:paraId="4A17D124" w14:textId="77777777" w:rsidR="00EC374C" w:rsidRPr="00632AE1" w:rsidRDefault="00EC374C" w:rsidP="00EC374C">
            <w:pPr>
              <w:jc w:val="right"/>
              <w:rPr>
                <w:sz w:val="20"/>
                <w:szCs w:val="20"/>
              </w:rPr>
            </w:pPr>
            <w:r>
              <w:rPr>
                <w:sz w:val="20"/>
                <w:szCs w:val="20"/>
                <w:rtl/>
              </w:rPr>
              <w:t>[22]</w:t>
            </w:r>
          </w:p>
        </w:tc>
      </w:tr>
      <w:tr w:rsidR="00EC374C" w:rsidRPr="00632AE1" w14:paraId="0C329EDA" w14:textId="77777777" w:rsidTr="00EC374C">
        <w:trPr>
          <w:gridAfter w:val="1"/>
          <w:wAfter w:w="152" w:type="dxa"/>
          <w:jc w:val="center"/>
        </w:trPr>
        <w:tc>
          <w:tcPr>
            <w:tcW w:w="234" w:type="dxa"/>
            <w:gridSpan w:val="2"/>
          </w:tcPr>
          <w:p w14:paraId="55D115E1" w14:textId="77777777" w:rsidR="00EC374C" w:rsidRPr="00632AE1" w:rsidRDefault="00EC374C" w:rsidP="00EC374C">
            <w:pPr>
              <w:rPr>
                <w:rFonts w:cs="David"/>
                <w:sz w:val="20"/>
                <w:szCs w:val="20"/>
                <w:rtl/>
              </w:rPr>
            </w:pPr>
          </w:p>
        </w:tc>
        <w:tc>
          <w:tcPr>
            <w:tcW w:w="2949" w:type="dxa"/>
            <w:gridSpan w:val="2"/>
          </w:tcPr>
          <w:p w14:paraId="5141451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004297E" w14:textId="77777777" w:rsidR="00EC374C" w:rsidRPr="00632AE1" w:rsidRDefault="00EC374C" w:rsidP="00EC374C">
            <w:pPr>
              <w:jc w:val="right"/>
              <w:rPr>
                <w:sz w:val="20"/>
                <w:szCs w:val="20"/>
              </w:rPr>
            </w:pPr>
            <w:r>
              <w:rPr>
                <w:sz w:val="20"/>
                <w:szCs w:val="20"/>
                <w:rtl/>
              </w:rPr>
              <w:t>[33]</w:t>
            </w:r>
          </w:p>
        </w:tc>
        <w:tc>
          <w:tcPr>
            <w:tcW w:w="1565" w:type="dxa"/>
            <w:gridSpan w:val="2"/>
          </w:tcPr>
          <w:p w14:paraId="4AB8B212" w14:textId="77777777" w:rsidR="00EC374C" w:rsidRPr="00632AE1" w:rsidRDefault="00EC374C" w:rsidP="00EC374C">
            <w:pPr>
              <w:jc w:val="right"/>
              <w:rPr>
                <w:rFonts w:cs="David"/>
                <w:sz w:val="20"/>
                <w:szCs w:val="20"/>
              </w:rPr>
            </w:pPr>
            <w:r>
              <w:rPr>
                <w:rFonts w:cs="David"/>
                <w:sz w:val="20"/>
                <w:szCs w:val="20"/>
              </w:rPr>
              <w:t>31.10.2008</w:t>
            </w:r>
          </w:p>
        </w:tc>
        <w:tc>
          <w:tcPr>
            <w:tcW w:w="550" w:type="dxa"/>
          </w:tcPr>
          <w:p w14:paraId="2A943A93" w14:textId="77777777" w:rsidR="00EC374C" w:rsidRPr="00632AE1" w:rsidRDefault="00EC374C" w:rsidP="00EC374C">
            <w:pPr>
              <w:jc w:val="right"/>
              <w:rPr>
                <w:sz w:val="20"/>
                <w:szCs w:val="20"/>
                <w:rtl/>
              </w:rPr>
            </w:pPr>
            <w:r>
              <w:rPr>
                <w:sz w:val="20"/>
                <w:szCs w:val="20"/>
                <w:rtl/>
              </w:rPr>
              <w:t>[32]</w:t>
            </w:r>
          </w:p>
        </w:tc>
        <w:tc>
          <w:tcPr>
            <w:tcW w:w="1355" w:type="dxa"/>
          </w:tcPr>
          <w:p w14:paraId="1397F1AC" w14:textId="77777777" w:rsidR="00EC374C" w:rsidRPr="00632AE1" w:rsidRDefault="00EC374C" w:rsidP="00EC374C">
            <w:pPr>
              <w:jc w:val="right"/>
              <w:rPr>
                <w:rFonts w:cs="David"/>
                <w:sz w:val="20"/>
                <w:szCs w:val="20"/>
              </w:rPr>
            </w:pPr>
            <w:r>
              <w:rPr>
                <w:rFonts w:cs="David"/>
                <w:sz w:val="20"/>
                <w:szCs w:val="20"/>
              </w:rPr>
              <w:t>61/110167</w:t>
            </w:r>
          </w:p>
        </w:tc>
        <w:tc>
          <w:tcPr>
            <w:tcW w:w="598" w:type="dxa"/>
          </w:tcPr>
          <w:p w14:paraId="471F05E9" w14:textId="77777777" w:rsidR="00EC374C" w:rsidRPr="00632AE1" w:rsidRDefault="00EC374C" w:rsidP="00EC374C">
            <w:pPr>
              <w:jc w:val="right"/>
              <w:rPr>
                <w:sz w:val="20"/>
                <w:szCs w:val="20"/>
              </w:rPr>
            </w:pPr>
            <w:r>
              <w:rPr>
                <w:sz w:val="20"/>
                <w:szCs w:val="20"/>
                <w:rtl/>
              </w:rPr>
              <w:t>[31]</w:t>
            </w:r>
          </w:p>
        </w:tc>
      </w:tr>
      <w:tr w:rsidR="00EC374C" w:rsidRPr="00632AE1" w14:paraId="396A305E" w14:textId="77777777" w:rsidTr="00EC374C">
        <w:trPr>
          <w:gridAfter w:val="1"/>
          <w:wAfter w:w="152" w:type="dxa"/>
          <w:jc w:val="center"/>
        </w:trPr>
        <w:tc>
          <w:tcPr>
            <w:tcW w:w="7204" w:type="dxa"/>
            <w:gridSpan w:val="9"/>
          </w:tcPr>
          <w:p w14:paraId="0D04D78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21//47, G03F 07//20</w:t>
            </w:r>
          </w:p>
        </w:tc>
        <w:tc>
          <w:tcPr>
            <w:tcW w:w="598" w:type="dxa"/>
          </w:tcPr>
          <w:p w14:paraId="0DCE2B92" w14:textId="77777777" w:rsidR="00EC374C" w:rsidRPr="00632AE1" w:rsidRDefault="00EC374C" w:rsidP="00EC374C">
            <w:pPr>
              <w:jc w:val="right"/>
              <w:rPr>
                <w:sz w:val="20"/>
                <w:szCs w:val="20"/>
              </w:rPr>
            </w:pPr>
            <w:r>
              <w:rPr>
                <w:sz w:val="20"/>
                <w:szCs w:val="20"/>
                <w:rtl/>
              </w:rPr>
              <w:t>[51]</w:t>
            </w:r>
          </w:p>
        </w:tc>
      </w:tr>
      <w:tr w:rsidR="00EC374C" w:rsidRPr="00632AE1" w14:paraId="36DF23F7" w14:textId="77777777" w:rsidTr="00EC374C">
        <w:trPr>
          <w:gridAfter w:val="1"/>
          <w:wAfter w:w="152" w:type="dxa"/>
          <w:jc w:val="center"/>
        </w:trPr>
        <w:tc>
          <w:tcPr>
            <w:tcW w:w="234" w:type="dxa"/>
            <w:gridSpan w:val="2"/>
          </w:tcPr>
          <w:p w14:paraId="39CE660F" w14:textId="77777777" w:rsidR="00EC374C" w:rsidRPr="00632AE1" w:rsidRDefault="00EC374C" w:rsidP="00EC374C">
            <w:pPr>
              <w:rPr>
                <w:rFonts w:cs="David"/>
                <w:sz w:val="20"/>
                <w:szCs w:val="20"/>
                <w:rtl/>
              </w:rPr>
            </w:pPr>
          </w:p>
        </w:tc>
        <w:tc>
          <w:tcPr>
            <w:tcW w:w="6970" w:type="dxa"/>
            <w:gridSpan w:val="7"/>
          </w:tcPr>
          <w:p w14:paraId="3E2E141B" w14:textId="77777777" w:rsidR="00EC374C" w:rsidRPr="00632AE1" w:rsidRDefault="00EC374C" w:rsidP="00EC374C">
            <w:pPr>
              <w:jc w:val="right"/>
              <w:rPr>
                <w:rFonts w:cs="David"/>
                <w:sz w:val="20"/>
                <w:szCs w:val="20"/>
              </w:rPr>
            </w:pPr>
            <w:r>
              <w:rPr>
                <w:rFonts w:cs="David"/>
                <w:sz w:val="20"/>
                <w:szCs w:val="20"/>
              </w:rPr>
              <w:t>DIVISION FROM 212362</w:t>
            </w:r>
          </w:p>
        </w:tc>
        <w:tc>
          <w:tcPr>
            <w:tcW w:w="598" w:type="dxa"/>
          </w:tcPr>
          <w:p w14:paraId="08C634AA" w14:textId="77777777" w:rsidR="00EC374C" w:rsidRPr="00632AE1" w:rsidRDefault="00EC374C" w:rsidP="00EC374C">
            <w:pPr>
              <w:jc w:val="right"/>
              <w:rPr>
                <w:sz w:val="20"/>
                <w:szCs w:val="20"/>
              </w:rPr>
            </w:pPr>
            <w:r>
              <w:rPr>
                <w:sz w:val="20"/>
                <w:szCs w:val="20"/>
                <w:rtl/>
              </w:rPr>
              <w:t>[62]</w:t>
            </w:r>
          </w:p>
        </w:tc>
      </w:tr>
      <w:tr w:rsidR="00EC374C" w:rsidRPr="00632AE1" w14:paraId="0AF2D6EF" w14:textId="77777777" w:rsidTr="00EC374C">
        <w:trPr>
          <w:gridAfter w:val="1"/>
          <w:wAfter w:w="152" w:type="dxa"/>
          <w:jc w:val="center"/>
        </w:trPr>
        <w:tc>
          <w:tcPr>
            <w:tcW w:w="3734" w:type="dxa"/>
            <w:gridSpan w:val="5"/>
          </w:tcPr>
          <w:p w14:paraId="29739C24" w14:textId="77777777" w:rsidR="00EC374C" w:rsidRPr="00632AE1" w:rsidRDefault="00EC374C" w:rsidP="00EC374C">
            <w:pPr>
              <w:rPr>
                <w:rFonts w:cs="Guttman Hodes"/>
                <w:sz w:val="20"/>
                <w:szCs w:val="20"/>
                <w:rtl/>
              </w:rPr>
            </w:pPr>
          </w:p>
        </w:tc>
        <w:tc>
          <w:tcPr>
            <w:tcW w:w="3470" w:type="dxa"/>
            <w:gridSpan w:val="4"/>
          </w:tcPr>
          <w:p w14:paraId="5339C9A6" w14:textId="77777777" w:rsidR="00EC374C" w:rsidRPr="00632AE1" w:rsidRDefault="00EC374C" w:rsidP="00EC374C">
            <w:pPr>
              <w:jc w:val="right"/>
              <w:rPr>
                <w:rFonts w:cs="David"/>
                <w:sz w:val="20"/>
                <w:szCs w:val="20"/>
                <w:rtl/>
              </w:rPr>
            </w:pPr>
            <w:r>
              <w:rPr>
                <w:rFonts w:cs="David"/>
                <w:sz w:val="20"/>
                <w:szCs w:val="20"/>
              </w:rPr>
              <w:t>ASML NETHERLANDS B.V., THE NETHERLANDS</w:t>
            </w:r>
          </w:p>
        </w:tc>
        <w:tc>
          <w:tcPr>
            <w:tcW w:w="598" w:type="dxa"/>
          </w:tcPr>
          <w:p w14:paraId="6AF9C476" w14:textId="77777777" w:rsidR="00EC374C" w:rsidRPr="00632AE1" w:rsidRDefault="00EC374C" w:rsidP="00EC374C">
            <w:pPr>
              <w:jc w:val="right"/>
              <w:rPr>
                <w:sz w:val="20"/>
                <w:szCs w:val="20"/>
              </w:rPr>
            </w:pPr>
            <w:r>
              <w:rPr>
                <w:sz w:val="20"/>
                <w:szCs w:val="20"/>
                <w:rtl/>
              </w:rPr>
              <w:t>[71]</w:t>
            </w:r>
          </w:p>
        </w:tc>
      </w:tr>
      <w:tr w:rsidR="00EC374C" w:rsidRPr="00632AE1" w14:paraId="36BFF4D2" w14:textId="77777777" w:rsidTr="00EC374C">
        <w:trPr>
          <w:gridAfter w:val="1"/>
          <w:wAfter w:w="152" w:type="dxa"/>
          <w:jc w:val="center"/>
        </w:trPr>
        <w:tc>
          <w:tcPr>
            <w:tcW w:w="234" w:type="dxa"/>
            <w:gridSpan w:val="2"/>
          </w:tcPr>
          <w:p w14:paraId="212C503D" w14:textId="77777777" w:rsidR="00EC374C" w:rsidRPr="00632AE1" w:rsidRDefault="00EC374C" w:rsidP="00EC374C">
            <w:pPr>
              <w:rPr>
                <w:rFonts w:cs="Guttman Hodes"/>
                <w:sz w:val="20"/>
                <w:szCs w:val="20"/>
                <w:rtl/>
              </w:rPr>
            </w:pPr>
          </w:p>
        </w:tc>
        <w:tc>
          <w:tcPr>
            <w:tcW w:w="6970" w:type="dxa"/>
            <w:gridSpan w:val="7"/>
          </w:tcPr>
          <w:p w14:paraId="3C0EFD97" w14:textId="77777777" w:rsidR="00EC374C" w:rsidRPr="00632AE1" w:rsidRDefault="00EC374C" w:rsidP="00EC374C">
            <w:pPr>
              <w:jc w:val="right"/>
              <w:rPr>
                <w:rFonts w:cs="Guttman Hodes"/>
                <w:sz w:val="20"/>
                <w:szCs w:val="20"/>
              </w:rPr>
            </w:pPr>
            <w:r>
              <w:rPr>
                <w:rFonts w:cs="Guttman Hodes"/>
                <w:sz w:val="20"/>
                <w:szCs w:val="20"/>
              </w:rPr>
              <w:t>WO/2010/049348</w:t>
            </w:r>
          </w:p>
        </w:tc>
        <w:tc>
          <w:tcPr>
            <w:tcW w:w="598" w:type="dxa"/>
          </w:tcPr>
          <w:p w14:paraId="262363FF" w14:textId="77777777" w:rsidR="00EC374C" w:rsidRPr="00632AE1" w:rsidRDefault="00EC374C" w:rsidP="00EC374C">
            <w:pPr>
              <w:jc w:val="right"/>
              <w:rPr>
                <w:sz w:val="20"/>
                <w:szCs w:val="20"/>
              </w:rPr>
            </w:pPr>
            <w:r>
              <w:rPr>
                <w:sz w:val="20"/>
                <w:szCs w:val="20"/>
                <w:rtl/>
              </w:rPr>
              <w:t>[87]</w:t>
            </w:r>
          </w:p>
        </w:tc>
      </w:tr>
      <w:tr w:rsidR="00EC374C" w:rsidRPr="00632AE1" w14:paraId="254968BE" w14:textId="77777777" w:rsidTr="00EC374C">
        <w:trPr>
          <w:gridAfter w:val="1"/>
          <w:wAfter w:w="152" w:type="dxa"/>
          <w:jc w:val="center"/>
        </w:trPr>
        <w:tc>
          <w:tcPr>
            <w:tcW w:w="3734" w:type="dxa"/>
            <w:gridSpan w:val="5"/>
          </w:tcPr>
          <w:p w14:paraId="7D1FE531" w14:textId="77777777" w:rsidR="00EC374C" w:rsidRDefault="00EC374C" w:rsidP="00EC374C">
            <w:pPr>
              <w:rPr>
                <w:rFonts w:cs="Guttman Hodes"/>
                <w:sz w:val="20"/>
                <w:szCs w:val="20"/>
                <w:rtl/>
              </w:rPr>
            </w:pPr>
            <w:r>
              <w:rPr>
                <w:rFonts w:cs="Guttman Hodes"/>
                <w:sz w:val="20"/>
                <w:szCs w:val="20"/>
                <w:rtl/>
              </w:rPr>
              <w:t>לוצאטו את לוצאטו,</w:t>
            </w:r>
          </w:p>
          <w:p w14:paraId="4BA87EE3" w14:textId="77777777" w:rsidR="00EC374C" w:rsidRDefault="00EC374C" w:rsidP="00EC374C">
            <w:pPr>
              <w:rPr>
                <w:rFonts w:cs="Guttman Hodes"/>
                <w:sz w:val="20"/>
                <w:szCs w:val="20"/>
                <w:rtl/>
              </w:rPr>
            </w:pPr>
            <w:r>
              <w:rPr>
                <w:rFonts w:cs="Guttman Hodes"/>
                <w:sz w:val="20"/>
                <w:szCs w:val="20"/>
                <w:rtl/>
              </w:rPr>
              <w:t xml:space="preserve">גן תעשייה, עומר </w:t>
            </w:r>
          </w:p>
          <w:p w14:paraId="1A18AE7F"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4"/>
          </w:tcPr>
          <w:p w14:paraId="3FEB046B" w14:textId="77777777" w:rsidR="00EC374C" w:rsidRDefault="00EC374C" w:rsidP="00EC374C">
            <w:pPr>
              <w:jc w:val="right"/>
              <w:rPr>
                <w:rFonts w:cs="David"/>
                <w:sz w:val="20"/>
                <w:szCs w:val="20"/>
              </w:rPr>
            </w:pPr>
            <w:r>
              <w:rPr>
                <w:rFonts w:cs="David"/>
                <w:sz w:val="20"/>
                <w:szCs w:val="20"/>
              </w:rPr>
              <w:t>LUZZATTO &amp; LUZZATTO,</w:t>
            </w:r>
          </w:p>
          <w:p w14:paraId="3615653F" w14:textId="77777777" w:rsidR="00EC374C" w:rsidRDefault="00EC374C" w:rsidP="00EC374C">
            <w:pPr>
              <w:jc w:val="right"/>
              <w:rPr>
                <w:rFonts w:cs="David"/>
                <w:sz w:val="20"/>
                <w:szCs w:val="20"/>
              </w:rPr>
            </w:pPr>
            <w:r>
              <w:rPr>
                <w:rFonts w:cs="David"/>
                <w:sz w:val="20"/>
                <w:szCs w:val="20"/>
              </w:rPr>
              <w:t xml:space="preserve"> INDUSTRIAL PARK, OMER,</w:t>
            </w:r>
          </w:p>
          <w:p w14:paraId="6DD9FCB3" w14:textId="77777777" w:rsidR="00EC374C" w:rsidRDefault="00EC374C" w:rsidP="00EC374C">
            <w:pPr>
              <w:jc w:val="right"/>
              <w:rPr>
                <w:rFonts w:cs="David"/>
                <w:sz w:val="20"/>
                <w:szCs w:val="20"/>
              </w:rPr>
            </w:pPr>
            <w:r>
              <w:rPr>
                <w:rFonts w:cs="David"/>
                <w:sz w:val="20"/>
                <w:szCs w:val="20"/>
              </w:rPr>
              <w:t>P.O.B. 5352,</w:t>
            </w:r>
          </w:p>
          <w:p w14:paraId="5EC03E8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102CE492" w14:textId="77777777" w:rsidR="00EC374C" w:rsidRPr="00632AE1" w:rsidRDefault="00EC374C" w:rsidP="00EC374C">
            <w:pPr>
              <w:jc w:val="right"/>
              <w:rPr>
                <w:sz w:val="20"/>
                <w:szCs w:val="20"/>
                <w:rtl/>
              </w:rPr>
            </w:pPr>
            <w:r>
              <w:rPr>
                <w:sz w:val="20"/>
                <w:szCs w:val="20"/>
                <w:rtl/>
              </w:rPr>
              <w:t>[74]</w:t>
            </w:r>
          </w:p>
        </w:tc>
      </w:tr>
      <w:tr w:rsidR="00EC374C" w:rsidRPr="00632AE1" w14:paraId="60B24492" w14:textId="77777777" w:rsidTr="00EC374C">
        <w:trPr>
          <w:gridAfter w:val="1"/>
          <w:wAfter w:w="152" w:type="dxa"/>
          <w:jc w:val="center"/>
        </w:trPr>
        <w:tc>
          <w:tcPr>
            <w:tcW w:w="2149" w:type="dxa"/>
            <w:gridSpan w:val="3"/>
          </w:tcPr>
          <w:p w14:paraId="0C44013E" w14:textId="77777777" w:rsidR="00EC374C" w:rsidRPr="00632AE1" w:rsidRDefault="00EC374C" w:rsidP="00EC374C">
            <w:pPr>
              <w:jc w:val="right"/>
              <w:rPr>
                <w:rFonts w:cs="David"/>
                <w:sz w:val="20"/>
                <w:szCs w:val="20"/>
              </w:rPr>
            </w:pPr>
          </w:p>
        </w:tc>
        <w:tc>
          <w:tcPr>
            <w:tcW w:w="1662" w:type="dxa"/>
            <w:gridSpan w:val="3"/>
          </w:tcPr>
          <w:p w14:paraId="27F04E30" w14:textId="77777777" w:rsidR="00EC374C" w:rsidRPr="00632AE1" w:rsidRDefault="00EC374C" w:rsidP="00EC374C">
            <w:pPr>
              <w:jc w:val="right"/>
              <w:rPr>
                <w:rFonts w:cs="David"/>
                <w:sz w:val="20"/>
                <w:szCs w:val="20"/>
              </w:rPr>
            </w:pPr>
          </w:p>
        </w:tc>
        <w:tc>
          <w:tcPr>
            <w:tcW w:w="3991" w:type="dxa"/>
            <w:gridSpan w:val="4"/>
          </w:tcPr>
          <w:p w14:paraId="48F456C9" w14:textId="77777777" w:rsidR="00EC374C" w:rsidRPr="00632AE1" w:rsidRDefault="00EC374C" w:rsidP="00EC374C">
            <w:pPr>
              <w:jc w:val="right"/>
              <w:rPr>
                <w:rFonts w:cs="David"/>
                <w:sz w:val="20"/>
                <w:szCs w:val="20"/>
              </w:rPr>
            </w:pPr>
          </w:p>
        </w:tc>
      </w:tr>
      <w:tr w:rsidR="00EC374C" w:rsidRPr="00632AE1" w14:paraId="62BBBD99" w14:textId="77777777" w:rsidTr="00EC374C">
        <w:tblPrEx>
          <w:jc w:val="left"/>
          <w:tblLook w:val="0000" w:firstRow="0" w:lastRow="0" w:firstColumn="0" w:lastColumn="0" w:noHBand="0" w:noVBand="0"/>
        </w:tblPrEx>
        <w:trPr>
          <w:gridBefore w:val="1"/>
          <w:wBefore w:w="69" w:type="dxa"/>
        </w:trPr>
        <w:tc>
          <w:tcPr>
            <w:tcW w:w="7885" w:type="dxa"/>
            <w:gridSpan w:val="10"/>
          </w:tcPr>
          <w:p w14:paraId="31FD6FE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765830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5EE8012" w14:textId="77777777" w:rsidTr="00EC374C">
        <w:trPr>
          <w:gridAfter w:val="1"/>
          <w:wAfter w:w="152" w:type="dxa"/>
          <w:trHeight w:val="485"/>
          <w:jc w:val="center"/>
        </w:trPr>
        <w:tc>
          <w:tcPr>
            <w:tcW w:w="3735" w:type="dxa"/>
            <w:gridSpan w:val="5"/>
          </w:tcPr>
          <w:p w14:paraId="6C5F90D5" w14:textId="77777777" w:rsidR="00EC374C" w:rsidRPr="00711D26" w:rsidRDefault="000863EF" w:rsidP="00EC374C">
            <w:pPr>
              <w:jc w:val="right"/>
              <w:rPr>
                <w:b/>
                <w:bCs/>
                <w:color w:val="0000FF"/>
                <w:sz w:val="20"/>
                <w:szCs w:val="20"/>
                <w:u w:val="single"/>
                <w:rtl/>
              </w:rPr>
            </w:pPr>
            <w:hyperlink r:id="rId670" w:history="1">
              <w:r w:rsidR="00EC374C" w:rsidRPr="00711D26">
                <w:rPr>
                  <w:b/>
                  <w:bCs/>
                  <w:color w:val="0000FF"/>
                  <w:sz w:val="20"/>
                  <w:szCs w:val="20"/>
                  <w:u w:val="single"/>
                  <w:rtl/>
                </w:rPr>
                <w:t>245132</w:t>
              </w:r>
            </w:hyperlink>
          </w:p>
        </w:tc>
        <w:tc>
          <w:tcPr>
            <w:tcW w:w="4067" w:type="dxa"/>
            <w:gridSpan w:val="5"/>
          </w:tcPr>
          <w:p w14:paraId="2944228F" w14:textId="77777777" w:rsidR="00EC374C" w:rsidRPr="00711D26" w:rsidRDefault="00EC374C" w:rsidP="00EC374C">
            <w:pPr>
              <w:rPr>
                <w:sz w:val="20"/>
                <w:szCs w:val="20"/>
                <w:rtl/>
              </w:rPr>
            </w:pPr>
            <w:r w:rsidRPr="00711D26">
              <w:rPr>
                <w:sz w:val="20"/>
                <w:szCs w:val="20"/>
                <w:rtl/>
              </w:rPr>
              <w:t>[21][11]</w:t>
            </w:r>
          </w:p>
        </w:tc>
      </w:tr>
      <w:tr w:rsidR="00EC374C" w:rsidRPr="00632AE1" w14:paraId="7F0D2F77" w14:textId="77777777" w:rsidTr="00EC374C">
        <w:trPr>
          <w:gridAfter w:val="1"/>
          <w:wAfter w:w="152" w:type="dxa"/>
          <w:jc w:val="center"/>
        </w:trPr>
        <w:tc>
          <w:tcPr>
            <w:tcW w:w="3735" w:type="dxa"/>
            <w:gridSpan w:val="5"/>
          </w:tcPr>
          <w:p w14:paraId="19B40E41" w14:textId="77777777" w:rsidR="00EC374C" w:rsidRDefault="00EC374C" w:rsidP="00EC374C">
            <w:pPr>
              <w:rPr>
                <w:rFonts w:cs="David"/>
                <w:b/>
                <w:bCs/>
                <w:sz w:val="20"/>
                <w:szCs w:val="20"/>
                <w:rtl/>
              </w:rPr>
            </w:pPr>
            <w:r>
              <w:rPr>
                <w:rFonts w:cs="David"/>
                <w:b/>
                <w:bCs/>
                <w:sz w:val="20"/>
                <w:szCs w:val="20"/>
                <w:rtl/>
              </w:rPr>
              <w:t>חומר מרוכב, רכיב סופג חום ושיטה לייצור החומר המרוכב</w:t>
            </w:r>
          </w:p>
          <w:p w14:paraId="2B9393AE" w14:textId="77777777" w:rsidR="00EC374C" w:rsidRPr="00632AE1" w:rsidRDefault="00EC374C" w:rsidP="00EC374C">
            <w:pPr>
              <w:rPr>
                <w:rFonts w:cs="David"/>
                <w:b/>
                <w:bCs/>
                <w:sz w:val="20"/>
                <w:szCs w:val="20"/>
                <w:rtl/>
              </w:rPr>
            </w:pPr>
          </w:p>
        </w:tc>
        <w:tc>
          <w:tcPr>
            <w:tcW w:w="3469" w:type="dxa"/>
            <w:gridSpan w:val="4"/>
          </w:tcPr>
          <w:p w14:paraId="5795394D" w14:textId="77777777" w:rsidR="00EC374C" w:rsidRDefault="00EC374C" w:rsidP="00EC374C">
            <w:pPr>
              <w:jc w:val="right"/>
              <w:rPr>
                <w:rFonts w:cs="David"/>
                <w:b/>
                <w:bCs/>
                <w:sz w:val="20"/>
                <w:szCs w:val="20"/>
              </w:rPr>
            </w:pPr>
            <w:r>
              <w:rPr>
                <w:rFonts w:cs="David"/>
                <w:b/>
                <w:bCs/>
                <w:sz w:val="20"/>
                <w:szCs w:val="20"/>
              </w:rPr>
              <w:t>COMPOSITE MATERIAL, HEAT-ABSORBING COMPONENT, AND METHOD FOR PRODUCING THE COMPOSITE MATERIAL</w:t>
            </w:r>
          </w:p>
          <w:p w14:paraId="12C41691" w14:textId="77777777" w:rsidR="00EC374C" w:rsidRPr="00632AE1" w:rsidRDefault="00EC374C" w:rsidP="00EC374C">
            <w:pPr>
              <w:jc w:val="right"/>
              <w:rPr>
                <w:rFonts w:cs="David"/>
                <w:b/>
                <w:bCs/>
                <w:sz w:val="20"/>
                <w:szCs w:val="20"/>
              </w:rPr>
            </w:pPr>
          </w:p>
        </w:tc>
        <w:tc>
          <w:tcPr>
            <w:tcW w:w="598" w:type="dxa"/>
          </w:tcPr>
          <w:p w14:paraId="07A2791E" w14:textId="77777777" w:rsidR="00EC374C" w:rsidRPr="00632AE1" w:rsidRDefault="00EC374C" w:rsidP="00EC374C">
            <w:pPr>
              <w:jc w:val="right"/>
              <w:rPr>
                <w:sz w:val="20"/>
                <w:szCs w:val="20"/>
              </w:rPr>
            </w:pPr>
            <w:r>
              <w:rPr>
                <w:sz w:val="20"/>
                <w:szCs w:val="20"/>
                <w:rtl/>
              </w:rPr>
              <w:t>[54]</w:t>
            </w:r>
          </w:p>
        </w:tc>
      </w:tr>
      <w:tr w:rsidR="00EC374C" w:rsidRPr="00632AE1" w14:paraId="6950C3B4" w14:textId="77777777" w:rsidTr="00EC374C">
        <w:trPr>
          <w:gridAfter w:val="1"/>
          <w:wAfter w:w="152" w:type="dxa"/>
          <w:jc w:val="center"/>
        </w:trPr>
        <w:tc>
          <w:tcPr>
            <w:tcW w:w="235" w:type="dxa"/>
            <w:gridSpan w:val="2"/>
          </w:tcPr>
          <w:p w14:paraId="37E2D195" w14:textId="77777777" w:rsidR="00EC374C" w:rsidRPr="00632AE1" w:rsidRDefault="00EC374C" w:rsidP="00EC374C">
            <w:pPr>
              <w:rPr>
                <w:rFonts w:cs="David"/>
                <w:sz w:val="20"/>
                <w:szCs w:val="20"/>
                <w:rtl/>
              </w:rPr>
            </w:pPr>
          </w:p>
        </w:tc>
        <w:tc>
          <w:tcPr>
            <w:tcW w:w="6969" w:type="dxa"/>
            <w:gridSpan w:val="7"/>
          </w:tcPr>
          <w:p w14:paraId="138F0398" w14:textId="77777777" w:rsidR="00EC374C" w:rsidRPr="00632AE1" w:rsidRDefault="00EC374C" w:rsidP="00EC374C">
            <w:pPr>
              <w:jc w:val="right"/>
              <w:rPr>
                <w:rFonts w:cs="David"/>
                <w:sz w:val="20"/>
                <w:szCs w:val="20"/>
              </w:rPr>
            </w:pPr>
            <w:r>
              <w:rPr>
                <w:rFonts w:cs="David"/>
                <w:sz w:val="20"/>
                <w:szCs w:val="20"/>
              </w:rPr>
              <w:t>06.11.2014</w:t>
            </w:r>
          </w:p>
        </w:tc>
        <w:tc>
          <w:tcPr>
            <w:tcW w:w="598" w:type="dxa"/>
          </w:tcPr>
          <w:p w14:paraId="7089961D" w14:textId="77777777" w:rsidR="00EC374C" w:rsidRPr="00632AE1" w:rsidRDefault="00EC374C" w:rsidP="00EC374C">
            <w:pPr>
              <w:jc w:val="right"/>
              <w:rPr>
                <w:sz w:val="20"/>
                <w:szCs w:val="20"/>
              </w:rPr>
            </w:pPr>
            <w:r>
              <w:rPr>
                <w:sz w:val="20"/>
                <w:szCs w:val="20"/>
                <w:rtl/>
              </w:rPr>
              <w:t>[22]</w:t>
            </w:r>
          </w:p>
        </w:tc>
      </w:tr>
      <w:tr w:rsidR="00EC374C" w:rsidRPr="00632AE1" w14:paraId="76F05F73" w14:textId="77777777" w:rsidTr="00EC374C">
        <w:trPr>
          <w:gridAfter w:val="1"/>
          <w:wAfter w:w="152" w:type="dxa"/>
          <w:jc w:val="center"/>
        </w:trPr>
        <w:tc>
          <w:tcPr>
            <w:tcW w:w="235" w:type="dxa"/>
            <w:gridSpan w:val="2"/>
          </w:tcPr>
          <w:p w14:paraId="5A70C341" w14:textId="77777777" w:rsidR="00EC374C" w:rsidRPr="00632AE1" w:rsidRDefault="00EC374C" w:rsidP="00EC374C">
            <w:pPr>
              <w:rPr>
                <w:rFonts w:cs="David"/>
                <w:sz w:val="20"/>
                <w:szCs w:val="20"/>
                <w:rtl/>
              </w:rPr>
            </w:pPr>
          </w:p>
        </w:tc>
        <w:tc>
          <w:tcPr>
            <w:tcW w:w="2949" w:type="dxa"/>
            <w:gridSpan w:val="2"/>
          </w:tcPr>
          <w:p w14:paraId="32FF7FE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EDAEBAF" w14:textId="77777777" w:rsidR="00EC374C" w:rsidRPr="00632AE1" w:rsidRDefault="00EC374C" w:rsidP="00EC374C">
            <w:pPr>
              <w:jc w:val="right"/>
              <w:rPr>
                <w:sz w:val="20"/>
                <w:szCs w:val="20"/>
              </w:rPr>
            </w:pPr>
            <w:r>
              <w:rPr>
                <w:sz w:val="20"/>
                <w:szCs w:val="20"/>
                <w:rtl/>
              </w:rPr>
              <w:t>[33]</w:t>
            </w:r>
          </w:p>
        </w:tc>
        <w:tc>
          <w:tcPr>
            <w:tcW w:w="1565" w:type="dxa"/>
            <w:gridSpan w:val="2"/>
          </w:tcPr>
          <w:p w14:paraId="7F904A79" w14:textId="77777777" w:rsidR="00EC374C" w:rsidRPr="00632AE1" w:rsidRDefault="00EC374C" w:rsidP="00EC374C">
            <w:pPr>
              <w:jc w:val="right"/>
              <w:rPr>
                <w:rFonts w:cs="David"/>
                <w:sz w:val="20"/>
                <w:szCs w:val="20"/>
              </w:rPr>
            </w:pPr>
            <w:r>
              <w:rPr>
                <w:rFonts w:cs="David"/>
                <w:sz w:val="20"/>
                <w:szCs w:val="20"/>
              </w:rPr>
              <w:t>11.11.2013</w:t>
            </w:r>
          </w:p>
        </w:tc>
        <w:tc>
          <w:tcPr>
            <w:tcW w:w="550" w:type="dxa"/>
          </w:tcPr>
          <w:p w14:paraId="5D86031C" w14:textId="77777777" w:rsidR="00EC374C" w:rsidRPr="00632AE1" w:rsidRDefault="00EC374C" w:rsidP="00EC374C">
            <w:pPr>
              <w:jc w:val="right"/>
              <w:rPr>
                <w:sz w:val="20"/>
                <w:szCs w:val="20"/>
                <w:rtl/>
              </w:rPr>
            </w:pPr>
            <w:r>
              <w:rPr>
                <w:sz w:val="20"/>
                <w:szCs w:val="20"/>
                <w:rtl/>
              </w:rPr>
              <w:t>[32]</w:t>
            </w:r>
          </w:p>
        </w:tc>
        <w:tc>
          <w:tcPr>
            <w:tcW w:w="1354" w:type="dxa"/>
          </w:tcPr>
          <w:p w14:paraId="79322C73" w14:textId="77777777" w:rsidR="00EC374C" w:rsidRPr="00632AE1" w:rsidRDefault="00EC374C" w:rsidP="00EC374C">
            <w:pPr>
              <w:jc w:val="right"/>
              <w:rPr>
                <w:rFonts w:cs="David"/>
                <w:sz w:val="20"/>
                <w:szCs w:val="20"/>
              </w:rPr>
            </w:pPr>
            <w:r>
              <w:rPr>
                <w:rFonts w:cs="David"/>
                <w:sz w:val="20"/>
                <w:szCs w:val="20"/>
              </w:rPr>
              <w:t>14/077182</w:t>
            </w:r>
          </w:p>
        </w:tc>
        <w:tc>
          <w:tcPr>
            <w:tcW w:w="598" w:type="dxa"/>
          </w:tcPr>
          <w:p w14:paraId="14E02B78" w14:textId="77777777" w:rsidR="00EC374C" w:rsidRPr="00632AE1" w:rsidRDefault="00EC374C" w:rsidP="00EC374C">
            <w:pPr>
              <w:jc w:val="right"/>
              <w:rPr>
                <w:sz w:val="20"/>
                <w:szCs w:val="20"/>
              </w:rPr>
            </w:pPr>
            <w:r>
              <w:rPr>
                <w:sz w:val="20"/>
                <w:szCs w:val="20"/>
                <w:rtl/>
              </w:rPr>
              <w:t>[31]</w:t>
            </w:r>
          </w:p>
        </w:tc>
      </w:tr>
      <w:tr w:rsidR="00EC374C" w:rsidRPr="00632AE1" w14:paraId="13E140D0" w14:textId="77777777" w:rsidTr="00EC374C">
        <w:trPr>
          <w:gridAfter w:val="1"/>
          <w:wAfter w:w="152" w:type="dxa"/>
          <w:jc w:val="center"/>
        </w:trPr>
        <w:tc>
          <w:tcPr>
            <w:tcW w:w="7204" w:type="dxa"/>
            <w:gridSpan w:val="9"/>
          </w:tcPr>
          <w:p w14:paraId="7E8ABC3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C03B  19//02, 19//06, 20//00, C03C 14//00, H01L 21//67</w:t>
            </w:r>
          </w:p>
        </w:tc>
        <w:tc>
          <w:tcPr>
            <w:tcW w:w="598" w:type="dxa"/>
          </w:tcPr>
          <w:p w14:paraId="2B6319CB" w14:textId="77777777" w:rsidR="00EC374C" w:rsidRPr="00632AE1" w:rsidRDefault="00EC374C" w:rsidP="00EC374C">
            <w:pPr>
              <w:jc w:val="right"/>
              <w:rPr>
                <w:sz w:val="20"/>
                <w:szCs w:val="20"/>
              </w:rPr>
            </w:pPr>
            <w:r>
              <w:rPr>
                <w:sz w:val="20"/>
                <w:szCs w:val="20"/>
                <w:rtl/>
              </w:rPr>
              <w:t>[51]</w:t>
            </w:r>
          </w:p>
        </w:tc>
      </w:tr>
      <w:tr w:rsidR="00EC374C" w:rsidRPr="00632AE1" w14:paraId="6A7A8BC2" w14:textId="77777777" w:rsidTr="00EC374C">
        <w:trPr>
          <w:gridAfter w:val="1"/>
          <w:wAfter w:w="152" w:type="dxa"/>
          <w:jc w:val="center"/>
        </w:trPr>
        <w:tc>
          <w:tcPr>
            <w:tcW w:w="3735" w:type="dxa"/>
            <w:gridSpan w:val="5"/>
          </w:tcPr>
          <w:p w14:paraId="43802AA7" w14:textId="77777777" w:rsidR="00EC374C" w:rsidRDefault="00EC374C" w:rsidP="00EC374C">
            <w:pPr>
              <w:rPr>
                <w:rFonts w:cs="Guttman Hodes"/>
                <w:sz w:val="20"/>
                <w:szCs w:val="20"/>
                <w:rtl/>
              </w:rPr>
            </w:pPr>
          </w:p>
          <w:p w14:paraId="26F12043" w14:textId="77777777" w:rsidR="00EC374C" w:rsidRPr="00632AE1" w:rsidRDefault="00EC374C" w:rsidP="00EC374C">
            <w:pPr>
              <w:rPr>
                <w:rFonts w:cs="Guttman Hodes"/>
                <w:sz w:val="20"/>
                <w:szCs w:val="20"/>
                <w:rtl/>
              </w:rPr>
            </w:pPr>
          </w:p>
        </w:tc>
        <w:tc>
          <w:tcPr>
            <w:tcW w:w="3469" w:type="dxa"/>
            <w:gridSpan w:val="4"/>
          </w:tcPr>
          <w:p w14:paraId="0B6F6AC8" w14:textId="77777777" w:rsidR="00EC374C" w:rsidRDefault="00EC374C" w:rsidP="00EC374C">
            <w:pPr>
              <w:jc w:val="right"/>
              <w:rPr>
                <w:rFonts w:cs="David"/>
                <w:sz w:val="20"/>
                <w:szCs w:val="20"/>
              </w:rPr>
            </w:pPr>
            <w:r>
              <w:rPr>
                <w:rFonts w:cs="David"/>
                <w:sz w:val="20"/>
                <w:szCs w:val="20"/>
              </w:rPr>
              <w:t>HERAEUS QUARZGLAS GMBH &amp; CO. KG, GERMANY</w:t>
            </w:r>
          </w:p>
          <w:p w14:paraId="4C603639" w14:textId="77777777" w:rsidR="00EC374C" w:rsidRPr="00632AE1" w:rsidRDefault="00EC374C" w:rsidP="00EC374C">
            <w:pPr>
              <w:jc w:val="right"/>
              <w:rPr>
                <w:rFonts w:cs="David"/>
                <w:sz w:val="20"/>
                <w:szCs w:val="20"/>
                <w:rtl/>
              </w:rPr>
            </w:pPr>
            <w:r>
              <w:rPr>
                <w:rFonts w:cs="David"/>
                <w:sz w:val="20"/>
                <w:szCs w:val="20"/>
              </w:rPr>
              <w:t>HERAEUS QUARTZ AMERICA LLC, U.S.A.</w:t>
            </w:r>
          </w:p>
        </w:tc>
        <w:tc>
          <w:tcPr>
            <w:tcW w:w="598" w:type="dxa"/>
          </w:tcPr>
          <w:p w14:paraId="220D120F" w14:textId="77777777" w:rsidR="00EC374C" w:rsidRPr="00632AE1" w:rsidRDefault="00EC374C" w:rsidP="00EC374C">
            <w:pPr>
              <w:jc w:val="right"/>
              <w:rPr>
                <w:sz w:val="20"/>
                <w:szCs w:val="20"/>
              </w:rPr>
            </w:pPr>
            <w:r>
              <w:rPr>
                <w:sz w:val="20"/>
                <w:szCs w:val="20"/>
                <w:rtl/>
              </w:rPr>
              <w:t>[71]</w:t>
            </w:r>
          </w:p>
        </w:tc>
      </w:tr>
      <w:tr w:rsidR="00EC374C" w:rsidRPr="00632AE1" w14:paraId="43211A31" w14:textId="77777777" w:rsidTr="00EC374C">
        <w:trPr>
          <w:gridAfter w:val="1"/>
          <w:wAfter w:w="152" w:type="dxa"/>
          <w:jc w:val="center"/>
        </w:trPr>
        <w:tc>
          <w:tcPr>
            <w:tcW w:w="235" w:type="dxa"/>
            <w:gridSpan w:val="2"/>
          </w:tcPr>
          <w:p w14:paraId="7A508829" w14:textId="77777777" w:rsidR="00EC374C" w:rsidRPr="00632AE1" w:rsidRDefault="00EC374C" w:rsidP="00EC374C">
            <w:pPr>
              <w:rPr>
                <w:rFonts w:cs="Guttman Hodes"/>
                <w:sz w:val="20"/>
                <w:szCs w:val="20"/>
                <w:rtl/>
              </w:rPr>
            </w:pPr>
          </w:p>
        </w:tc>
        <w:tc>
          <w:tcPr>
            <w:tcW w:w="6969" w:type="dxa"/>
            <w:gridSpan w:val="7"/>
          </w:tcPr>
          <w:p w14:paraId="7E84824E" w14:textId="77777777" w:rsidR="00EC374C" w:rsidRPr="00632AE1" w:rsidRDefault="00EC374C" w:rsidP="00EC374C">
            <w:pPr>
              <w:jc w:val="right"/>
              <w:rPr>
                <w:rFonts w:cs="Guttman Hodes"/>
                <w:sz w:val="20"/>
                <w:szCs w:val="20"/>
              </w:rPr>
            </w:pPr>
            <w:r>
              <w:rPr>
                <w:rFonts w:cs="Guttman Hodes"/>
                <w:sz w:val="20"/>
                <w:szCs w:val="20"/>
              </w:rPr>
              <w:t>WO/2015/067688</w:t>
            </w:r>
          </w:p>
        </w:tc>
        <w:tc>
          <w:tcPr>
            <w:tcW w:w="598" w:type="dxa"/>
          </w:tcPr>
          <w:p w14:paraId="3C87DC74" w14:textId="77777777" w:rsidR="00EC374C" w:rsidRPr="00632AE1" w:rsidRDefault="00EC374C" w:rsidP="00EC374C">
            <w:pPr>
              <w:jc w:val="right"/>
              <w:rPr>
                <w:sz w:val="20"/>
                <w:szCs w:val="20"/>
              </w:rPr>
            </w:pPr>
            <w:r>
              <w:rPr>
                <w:sz w:val="20"/>
                <w:szCs w:val="20"/>
                <w:rtl/>
              </w:rPr>
              <w:t>[87]</w:t>
            </w:r>
          </w:p>
        </w:tc>
      </w:tr>
      <w:tr w:rsidR="00EC374C" w:rsidRPr="00632AE1" w14:paraId="7619EAC2" w14:textId="77777777" w:rsidTr="00EC374C">
        <w:trPr>
          <w:gridAfter w:val="1"/>
          <w:wAfter w:w="152" w:type="dxa"/>
          <w:jc w:val="center"/>
        </w:trPr>
        <w:tc>
          <w:tcPr>
            <w:tcW w:w="3735" w:type="dxa"/>
            <w:gridSpan w:val="5"/>
          </w:tcPr>
          <w:p w14:paraId="67F6B1A6" w14:textId="77777777" w:rsidR="00EC374C" w:rsidRDefault="00EC374C" w:rsidP="00EC374C">
            <w:pPr>
              <w:rPr>
                <w:rFonts w:cs="Guttman Hodes"/>
                <w:sz w:val="20"/>
                <w:szCs w:val="20"/>
                <w:rtl/>
              </w:rPr>
            </w:pPr>
            <w:r>
              <w:rPr>
                <w:rFonts w:cs="Guttman Hodes"/>
                <w:sz w:val="20"/>
                <w:szCs w:val="20"/>
                <w:rtl/>
              </w:rPr>
              <w:t>ריינהולד כהן ושותפיו,</w:t>
            </w:r>
          </w:p>
          <w:p w14:paraId="7E0A2410" w14:textId="77777777" w:rsidR="00EC374C" w:rsidRDefault="00EC374C" w:rsidP="00EC374C">
            <w:pPr>
              <w:rPr>
                <w:rFonts w:cs="Guttman Hodes"/>
                <w:sz w:val="20"/>
                <w:szCs w:val="20"/>
                <w:rtl/>
              </w:rPr>
            </w:pPr>
            <w:r>
              <w:rPr>
                <w:rFonts w:cs="Guttman Hodes"/>
                <w:sz w:val="20"/>
                <w:szCs w:val="20"/>
                <w:rtl/>
              </w:rPr>
              <w:t xml:space="preserve">רחוב הברזל 26א' </w:t>
            </w:r>
          </w:p>
          <w:p w14:paraId="6616763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6C123B9" w14:textId="77777777" w:rsidR="00EC374C" w:rsidRDefault="00EC374C" w:rsidP="00EC374C">
            <w:pPr>
              <w:jc w:val="right"/>
              <w:rPr>
                <w:rFonts w:cs="David"/>
                <w:sz w:val="20"/>
                <w:szCs w:val="20"/>
              </w:rPr>
            </w:pPr>
            <w:r>
              <w:rPr>
                <w:rFonts w:cs="David"/>
                <w:sz w:val="20"/>
                <w:szCs w:val="20"/>
              </w:rPr>
              <w:t>REINHOLD COHN AND PARTNERS,</w:t>
            </w:r>
          </w:p>
          <w:p w14:paraId="3A843597" w14:textId="77777777" w:rsidR="00EC374C" w:rsidRDefault="00EC374C" w:rsidP="00EC374C">
            <w:pPr>
              <w:jc w:val="right"/>
              <w:rPr>
                <w:rFonts w:cs="David"/>
                <w:sz w:val="20"/>
                <w:szCs w:val="20"/>
              </w:rPr>
            </w:pPr>
            <w:r>
              <w:rPr>
                <w:rFonts w:cs="David"/>
                <w:sz w:val="20"/>
                <w:szCs w:val="20"/>
              </w:rPr>
              <w:t xml:space="preserve"> 26A HABARZEL ST.,</w:t>
            </w:r>
          </w:p>
          <w:p w14:paraId="7D08C355" w14:textId="77777777" w:rsidR="00EC374C" w:rsidRDefault="00EC374C" w:rsidP="00EC374C">
            <w:pPr>
              <w:jc w:val="right"/>
              <w:rPr>
                <w:rFonts w:cs="David"/>
                <w:sz w:val="20"/>
                <w:szCs w:val="20"/>
              </w:rPr>
            </w:pPr>
            <w:r>
              <w:rPr>
                <w:rFonts w:cs="David"/>
                <w:sz w:val="20"/>
                <w:szCs w:val="20"/>
              </w:rPr>
              <w:t>RAMAT HACHAYAL 69710</w:t>
            </w:r>
          </w:p>
          <w:p w14:paraId="543AA025" w14:textId="77777777" w:rsidR="00EC374C" w:rsidRPr="00632AE1" w:rsidRDefault="00EC374C" w:rsidP="00EC374C">
            <w:pPr>
              <w:jc w:val="right"/>
              <w:rPr>
                <w:rFonts w:cs="David"/>
                <w:sz w:val="20"/>
                <w:szCs w:val="20"/>
                <w:rtl/>
              </w:rPr>
            </w:pPr>
          </w:p>
        </w:tc>
        <w:tc>
          <w:tcPr>
            <w:tcW w:w="598" w:type="dxa"/>
          </w:tcPr>
          <w:p w14:paraId="681E867A" w14:textId="77777777" w:rsidR="00EC374C" w:rsidRPr="00632AE1" w:rsidRDefault="00EC374C" w:rsidP="00EC374C">
            <w:pPr>
              <w:jc w:val="right"/>
              <w:rPr>
                <w:sz w:val="20"/>
                <w:szCs w:val="20"/>
                <w:rtl/>
              </w:rPr>
            </w:pPr>
            <w:r>
              <w:rPr>
                <w:sz w:val="20"/>
                <w:szCs w:val="20"/>
                <w:rtl/>
              </w:rPr>
              <w:t>[74]</w:t>
            </w:r>
          </w:p>
        </w:tc>
      </w:tr>
      <w:tr w:rsidR="00EC374C" w:rsidRPr="00632AE1" w14:paraId="7F18D10D" w14:textId="77777777" w:rsidTr="00EC374C">
        <w:trPr>
          <w:gridAfter w:val="1"/>
          <w:wAfter w:w="152" w:type="dxa"/>
          <w:jc w:val="center"/>
        </w:trPr>
        <w:tc>
          <w:tcPr>
            <w:tcW w:w="2150" w:type="dxa"/>
            <w:gridSpan w:val="3"/>
          </w:tcPr>
          <w:p w14:paraId="5B4FF8A8" w14:textId="77777777" w:rsidR="00EC374C" w:rsidRPr="00632AE1" w:rsidRDefault="00EC374C" w:rsidP="00EC374C">
            <w:pPr>
              <w:jc w:val="right"/>
              <w:rPr>
                <w:rFonts w:cs="David"/>
                <w:sz w:val="20"/>
                <w:szCs w:val="20"/>
              </w:rPr>
            </w:pPr>
          </w:p>
        </w:tc>
        <w:tc>
          <w:tcPr>
            <w:tcW w:w="1662" w:type="dxa"/>
            <w:gridSpan w:val="3"/>
          </w:tcPr>
          <w:p w14:paraId="26031954" w14:textId="77777777" w:rsidR="00EC374C" w:rsidRPr="00632AE1" w:rsidRDefault="00EC374C" w:rsidP="00EC374C">
            <w:pPr>
              <w:jc w:val="right"/>
              <w:rPr>
                <w:rFonts w:cs="David"/>
                <w:sz w:val="20"/>
                <w:szCs w:val="20"/>
              </w:rPr>
            </w:pPr>
          </w:p>
        </w:tc>
        <w:tc>
          <w:tcPr>
            <w:tcW w:w="3990" w:type="dxa"/>
            <w:gridSpan w:val="4"/>
          </w:tcPr>
          <w:p w14:paraId="5FEF6C41" w14:textId="77777777" w:rsidR="00EC374C" w:rsidRPr="00632AE1" w:rsidRDefault="00EC374C" w:rsidP="00EC374C">
            <w:pPr>
              <w:jc w:val="right"/>
              <w:rPr>
                <w:rFonts w:cs="David"/>
                <w:sz w:val="20"/>
                <w:szCs w:val="20"/>
              </w:rPr>
            </w:pPr>
          </w:p>
        </w:tc>
      </w:tr>
      <w:tr w:rsidR="00EC374C" w:rsidRPr="00632AE1" w14:paraId="332DFA9A" w14:textId="77777777" w:rsidTr="00EC374C">
        <w:tblPrEx>
          <w:jc w:val="left"/>
          <w:tblLook w:val="0000" w:firstRow="0" w:lastRow="0" w:firstColumn="0" w:lastColumn="0" w:noHBand="0" w:noVBand="0"/>
        </w:tblPrEx>
        <w:trPr>
          <w:gridBefore w:val="1"/>
          <w:wBefore w:w="70" w:type="dxa"/>
        </w:trPr>
        <w:tc>
          <w:tcPr>
            <w:tcW w:w="7884" w:type="dxa"/>
            <w:gridSpan w:val="10"/>
          </w:tcPr>
          <w:p w14:paraId="7618DEF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5F3B63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A47E8A6" w14:textId="77777777" w:rsidTr="00EC374C">
        <w:trPr>
          <w:gridAfter w:val="1"/>
          <w:wAfter w:w="152" w:type="dxa"/>
          <w:trHeight w:val="485"/>
          <w:jc w:val="center"/>
        </w:trPr>
        <w:tc>
          <w:tcPr>
            <w:tcW w:w="3735" w:type="dxa"/>
            <w:gridSpan w:val="5"/>
          </w:tcPr>
          <w:p w14:paraId="71A1643E" w14:textId="77777777" w:rsidR="00EC374C" w:rsidRPr="00711D26" w:rsidRDefault="000863EF" w:rsidP="00EC374C">
            <w:pPr>
              <w:jc w:val="right"/>
              <w:rPr>
                <w:b/>
                <w:bCs/>
                <w:color w:val="0000FF"/>
                <w:sz w:val="20"/>
                <w:szCs w:val="20"/>
                <w:u w:val="single"/>
                <w:rtl/>
              </w:rPr>
            </w:pPr>
            <w:hyperlink r:id="rId671" w:history="1">
              <w:r w:rsidR="00EC374C" w:rsidRPr="00711D26">
                <w:rPr>
                  <w:b/>
                  <w:bCs/>
                  <w:color w:val="0000FF"/>
                  <w:sz w:val="20"/>
                  <w:szCs w:val="20"/>
                  <w:u w:val="single"/>
                  <w:rtl/>
                </w:rPr>
                <w:t>245198</w:t>
              </w:r>
            </w:hyperlink>
          </w:p>
        </w:tc>
        <w:tc>
          <w:tcPr>
            <w:tcW w:w="4067" w:type="dxa"/>
            <w:gridSpan w:val="5"/>
          </w:tcPr>
          <w:p w14:paraId="578F94AF" w14:textId="77777777" w:rsidR="00EC374C" w:rsidRPr="00711D26" w:rsidRDefault="00EC374C" w:rsidP="00EC374C">
            <w:pPr>
              <w:rPr>
                <w:sz w:val="20"/>
                <w:szCs w:val="20"/>
                <w:rtl/>
              </w:rPr>
            </w:pPr>
            <w:r w:rsidRPr="00711D26">
              <w:rPr>
                <w:sz w:val="20"/>
                <w:szCs w:val="20"/>
                <w:rtl/>
              </w:rPr>
              <w:t>[21][11]</w:t>
            </w:r>
          </w:p>
        </w:tc>
      </w:tr>
      <w:tr w:rsidR="00EC374C" w:rsidRPr="00632AE1" w14:paraId="24268F38" w14:textId="77777777" w:rsidTr="00EC374C">
        <w:trPr>
          <w:gridAfter w:val="1"/>
          <w:wAfter w:w="152" w:type="dxa"/>
          <w:jc w:val="center"/>
        </w:trPr>
        <w:tc>
          <w:tcPr>
            <w:tcW w:w="3735" w:type="dxa"/>
            <w:gridSpan w:val="5"/>
          </w:tcPr>
          <w:p w14:paraId="73B4F16F" w14:textId="77777777" w:rsidR="00EC374C" w:rsidRDefault="00EC374C" w:rsidP="00EC374C">
            <w:pPr>
              <w:rPr>
                <w:rFonts w:cs="David"/>
                <w:b/>
                <w:bCs/>
                <w:sz w:val="20"/>
                <w:szCs w:val="20"/>
                <w:rtl/>
              </w:rPr>
            </w:pPr>
            <w:r>
              <w:rPr>
                <w:rFonts w:cs="David"/>
                <w:b/>
                <w:bCs/>
                <w:sz w:val="20"/>
                <w:szCs w:val="20"/>
                <w:rtl/>
              </w:rPr>
              <w:t>הגנת סייבר</w:t>
            </w:r>
          </w:p>
          <w:p w14:paraId="7F9F13F3" w14:textId="77777777" w:rsidR="00EC374C" w:rsidRPr="00632AE1" w:rsidRDefault="00EC374C" w:rsidP="00EC374C">
            <w:pPr>
              <w:rPr>
                <w:rFonts w:cs="David"/>
                <w:b/>
                <w:bCs/>
                <w:sz w:val="20"/>
                <w:szCs w:val="20"/>
                <w:rtl/>
              </w:rPr>
            </w:pPr>
          </w:p>
        </w:tc>
        <w:tc>
          <w:tcPr>
            <w:tcW w:w="3469" w:type="dxa"/>
            <w:gridSpan w:val="4"/>
          </w:tcPr>
          <w:p w14:paraId="14CD4F62" w14:textId="77777777" w:rsidR="00EC374C" w:rsidRDefault="00EC374C" w:rsidP="00EC374C">
            <w:pPr>
              <w:jc w:val="right"/>
              <w:rPr>
                <w:rFonts w:cs="David"/>
                <w:b/>
                <w:bCs/>
                <w:sz w:val="20"/>
                <w:szCs w:val="20"/>
              </w:rPr>
            </w:pPr>
            <w:r>
              <w:rPr>
                <w:rFonts w:cs="David"/>
                <w:b/>
                <w:bCs/>
                <w:sz w:val="20"/>
                <w:szCs w:val="20"/>
              </w:rPr>
              <w:t>CYBER DEFENSE</w:t>
            </w:r>
          </w:p>
          <w:p w14:paraId="236B310E" w14:textId="77777777" w:rsidR="00EC374C" w:rsidRPr="00632AE1" w:rsidRDefault="00EC374C" w:rsidP="00EC374C">
            <w:pPr>
              <w:jc w:val="right"/>
              <w:rPr>
                <w:rFonts w:cs="David"/>
                <w:b/>
                <w:bCs/>
                <w:sz w:val="20"/>
                <w:szCs w:val="20"/>
              </w:rPr>
            </w:pPr>
          </w:p>
        </w:tc>
        <w:tc>
          <w:tcPr>
            <w:tcW w:w="598" w:type="dxa"/>
          </w:tcPr>
          <w:p w14:paraId="6245A061" w14:textId="77777777" w:rsidR="00EC374C" w:rsidRPr="00632AE1" w:rsidRDefault="00EC374C" w:rsidP="00EC374C">
            <w:pPr>
              <w:jc w:val="right"/>
              <w:rPr>
                <w:sz w:val="20"/>
                <w:szCs w:val="20"/>
              </w:rPr>
            </w:pPr>
            <w:r>
              <w:rPr>
                <w:sz w:val="20"/>
                <w:szCs w:val="20"/>
                <w:rtl/>
              </w:rPr>
              <w:t>[54]</w:t>
            </w:r>
          </w:p>
        </w:tc>
      </w:tr>
      <w:tr w:rsidR="00EC374C" w:rsidRPr="00632AE1" w14:paraId="20CD87AD" w14:textId="77777777" w:rsidTr="00EC374C">
        <w:trPr>
          <w:gridAfter w:val="1"/>
          <w:wAfter w:w="152" w:type="dxa"/>
          <w:jc w:val="center"/>
        </w:trPr>
        <w:tc>
          <w:tcPr>
            <w:tcW w:w="235" w:type="dxa"/>
            <w:gridSpan w:val="2"/>
          </w:tcPr>
          <w:p w14:paraId="765112FC" w14:textId="77777777" w:rsidR="00EC374C" w:rsidRPr="00632AE1" w:rsidRDefault="00EC374C" w:rsidP="00EC374C">
            <w:pPr>
              <w:rPr>
                <w:rFonts w:cs="David"/>
                <w:sz w:val="20"/>
                <w:szCs w:val="20"/>
                <w:rtl/>
              </w:rPr>
            </w:pPr>
          </w:p>
        </w:tc>
        <w:tc>
          <w:tcPr>
            <w:tcW w:w="6969" w:type="dxa"/>
            <w:gridSpan w:val="7"/>
          </w:tcPr>
          <w:p w14:paraId="1F523DDE" w14:textId="77777777" w:rsidR="00EC374C" w:rsidRPr="00632AE1" w:rsidRDefault="00EC374C" w:rsidP="00EC374C">
            <w:pPr>
              <w:jc w:val="right"/>
              <w:rPr>
                <w:rFonts w:cs="David"/>
                <w:sz w:val="20"/>
                <w:szCs w:val="20"/>
              </w:rPr>
            </w:pPr>
            <w:r>
              <w:rPr>
                <w:rFonts w:cs="David"/>
                <w:sz w:val="20"/>
                <w:szCs w:val="20"/>
              </w:rPr>
              <w:t>30.10.2014</w:t>
            </w:r>
          </w:p>
        </w:tc>
        <w:tc>
          <w:tcPr>
            <w:tcW w:w="598" w:type="dxa"/>
          </w:tcPr>
          <w:p w14:paraId="311C2BEA" w14:textId="77777777" w:rsidR="00EC374C" w:rsidRPr="00632AE1" w:rsidRDefault="00EC374C" w:rsidP="00EC374C">
            <w:pPr>
              <w:jc w:val="right"/>
              <w:rPr>
                <w:sz w:val="20"/>
                <w:szCs w:val="20"/>
              </w:rPr>
            </w:pPr>
            <w:r>
              <w:rPr>
                <w:sz w:val="20"/>
                <w:szCs w:val="20"/>
                <w:rtl/>
              </w:rPr>
              <w:t>[22]</w:t>
            </w:r>
          </w:p>
        </w:tc>
      </w:tr>
      <w:tr w:rsidR="00EC374C" w:rsidRPr="00632AE1" w14:paraId="7675AD54" w14:textId="77777777" w:rsidTr="00EC374C">
        <w:trPr>
          <w:gridAfter w:val="1"/>
          <w:wAfter w:w="152" w:type="dxa"/>
          <w:jc w:val="center"/>
        </w:trPr>
        <w:tc>
          <w:tcPr>
            <w:tcW w:w="235" w:type="dxa"/>
            <w:gridSpan w:val="2"/>
          </w:tcPr>
          <w:p w14:paraId="07DABF42" w14:textId="77777777" w:rsidR="00EC374C" w:rsidRPr="00632AE1" w:rsidRDefault="00EC374C" w:rsidP="00EC374C">
            <w:pPr>
              <w:rPr>
                <w:rFonts w:cs="David"/>
                <w:sz w:val="20"/>
                <w:szCs w:val="20"/>
                <w:rtl/>
              </w:rPr>
            </w:pPr>
          </w:p>
        </w:tc>
        <w:tc>
          <w:tcPr>
            <w:tcW w:w="2949" w:type="dxa"/>
            <w:gridSpan w:val="2"/>
          </w:tcPr>
          <w:p w14:paraId="6DE7FE6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8185EF5" w14:textId="77777777" w:rsidR="00EC374C" w:rsidRPr="00632AE1" w:rsidRDefault="00EC374C" w:rsidP="00EC374C">
            <w:pPr>
              <w:jc w:val="right"/>
              <w:rPr>
                <w:sz w:val="20"/>
                <w:szCs w:val="20"/>
              </w:rPr>
            </w:pPr>
            <w:r>
              <w:rPr>
                <w:sz w:val="20"/>
                <w:szCs w:val="20"/>
                <w:rtl/>
              </w:rPr>
              <w:t>[33]</w:t>
            </w:r>
          </w:p>
        </w:tc>
        <w:tc>
          <w:tcPr>
            <w:tcW w:w="1565" w:type="dxa"/>
            <w:gridSpan w:val="2"/>
          </w:tcPr>
          <w:p w14:paraId="59FFC23B" w14:textId="77777777" w:rsidR="00EC374C" w:rsidRPr="00632AE1" w:rsidRDefault="00EC374C" w:rsidP="00EC374C">
            <w:pPr>
              <w:jc w:val="right"/>
              <w:rPr>
                <w:rFonts w:cs="David"/>
                <w:sz w:val="20"/>
                <w:szCs w:val="20"/>
              </w:rPr>
            </w:pPr>
            <w:r>
              <w:rPr>
                <w:rFonts w:cs="David"/>
                <w:sz w:val="20"/>
                <w:szCs w:val="20"/>
              </w:rPr>
              <w:t>01.11.2013</w:t>
            </w:r>
          </w:p>
        </w:tc>
        <w:tc>
          <w:tcPr>
            <w:tcW w:w="550" w:type="dxa"/>
          </w:tcPr>
          <w:p w14:paraId="43CB3A8F" w14:textId="77777777" w:rsidR="00EC374C" w:rsidRPr="00632AE1" w:rsidRDefault="00EC374C" w:rsidP="00EC374C">
            <w:pPr>
              <w:jc w:val="right"/>
              <w:rPr>
                <w:sz w:val="20"/>
                <w:szCs w:val="20"/>
                <w:rtl/>
              </w:rPr>
            </w:pPr>
            <w:r>
              <w:rPr>
                <w:sz w:val="20"/>
                <w:szCs w:val="20"/>
                <w:rtl/>
              </w:rPr>
              <w:t>[32]</w:t>
            </w:r>
          </w:p>
        </w:tc>
        <w:tc>
          <w:tcPr>
            <w:tcW w:w="1354" w:type="dxa"/>
          </w:tcPr>
          <w:p w14:paraId="669253B8" w14:textId="77777777" w:rsidR="00EC374C" w:rsidRPr="00632AE1" w:rsidRDefault="00EC374C" w:rsidP="00EC374C">
            <w:pPr>
              <w:jc w:val="right"/>
              <w:rPr>
                <w:rFonts w:cs="David"/>
                <w:sz w:val="20"/>
                <w:szCs w:val="20"/>
              </w:rPr>
            </w:pPr>
            <w:r>
              <w:rPr>
                <w:rFonts w:cs="David"/>
                <w:sz w:val="20"/>
                <w:szCs w:val="20"/>
              </w:rPr>
              <w:t>61/898487</w:t>
            </w:r>
          </w:p>
        </w:tc>
        <w:tc>
          <w:tcPr>
            <w:tcW w:w="598" w:type="dxa"/>
          </w:tcPr>
          <w:p w14:paraId="16A29688" w14:textId="77777777" w:rsidR="00EC374C" w:rsidRPr="00632AE1" w:rsidRDefault="00EC374C" w:rsidP="00EC374C">
            <w:pPr>
              <w:jc w:val="right"/>
              <w:rPr>
                <w:sz w:val="20"/>
                <w:szCs w:val="20"/>
              </w:rPr>
            </w:pPr>
            <w:r>
              <w:rPr>
                <w:sz w:val="20"/>
                <w:szCs w:val="20"/>
                <w:rtl/>
              </w:rPr>
              <w:t>[31]</w:t>
            </w:r>
          </w:p>
        </w:tc>
      </w:tr>
      <w:tr w:rsidR="00EC374C" w:rsidRPr="00632AE1" w14:paraId="35BD2176" w14:textId="77777777" w:rsidTr="00EC374C">
        <w:trPr>
          <w:gridAfter w:val="1"/>
          <w:wAfter w:w="152" w:type="dxa"/>
          <w:jc w:val="center"/>
        </w:trPr>
        <w:tc>
          <w:tcPr>
            <w:tcW w:w="7204" w:type="dxa"/>
            <w:gridSpan w:val="9"/>
          </w:tcPr>
          <w:p w14:paraId="1B876C2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21//56, 21//57, H04L 29//06</w:t>
            </w:r>
          </w:p>
        </w:tc>
        <w:tc>
          <w:tcPr>
            <w:tcW w:w="598" w:type="dxa"/>
          </w:tcPr>
          <w:p w14:paraId="354BBDCD" w14:textId="77777777" w:rsidR="00EC374C" w:rsidRPr="00632AE1" w:rsidRDefault="00EC374C" w:rsidP="00EC374C">
            <w:pPr>
              <w:jc w:val="right"/>
              <w:rPr>
                <w:sz w:val="20"/>
                <w:szCs w:val="20"/>
              </w:rPr>
            </w:pPr>
            <w:r>
              <w:rPr>
                <w:sz w:val="20"/>
                <w:szCs w:val="20"/>
                <w:rtl/>
              </w:rPr>
              <w:t>[51]</w:t>
            </w:r>
          </w:p>
        </w:tc>
      </w:tr>
      <w:tr w:rsidR="00EC374C" w:rsidRPr="00632AE1" w14:paraId="45ECACC8" w14:textId="77777777" w:rsidTr="00EC374C">
        <w:trPr>
          <w:gridAfter w:val="1"/>
          <w:wAfter w:w="152" w:type="dxa"/>
          <w:jc w:val="center"/>
        </w:trPr>
        <w:tc>
          <w:tcPr>
            <w:tcW w:w="3735" w:type="dxa"/>
            <w:gridSpan w:val="5"/>
          </w:tcPr>
          <w:p w14:paraId="33B98A5A" w14:textId="77777777" w:rsidR="00EC374C" w:rsidRPr="00632AE1" w:rsidRDefault="00EC374C" w:rsidP="00EC374C">
            <w:pPr>
              <w:rPr>
                <w:rFonts w:cs="Guttman Hodes"/>
                <w:sz w:val="20"/>
                <w:szCs w:val="20"/>
                <w:rtl/>
              </w:rPr>
            </w:pPr>
            <w:r>
              <w:rPr>
                <w:rFonts w:cs="Guttman Hodes"/>
                <w:sz w:val="20"/>
                <w:szCs w:val="20"/>
                <w:rtl/>
              </w:rPr>
              <w:t>סייבר ג'ים קונטרול בע"מ, חולון</w:t>
            </w:r>
          </w:p>
        </w:tc>
        <w:tc>
          <w:tcPr>
            <w:tcW w:w="3469" w:type="dxa"/>
            <w:gridSpan w:val="4"/>
          </w:tcPr>
          <w:p w14:paraId="6FFD7A68" w14:textId="77777777" w:rsidR="00EC374C" w:rsidRPr="00632AE1" w:rsidRDefault="00EC374C" w:rsidP="00EC374C">
            <w:pPr>
              <w:jc w:val="right"/>
              <w:rPr>
                <w:rFonts w:cs="David"/>
                <w:sz w:val="20"/>
                <w:szCs w:val="20"/>
                <w:rtl/>
              </w:rPr>
            </w:pPr>
            <w:r>
              <w:rPr>
                <w:rFonts w:cs="David"/>
                <w:sz w:val="20"/>
                <w:szCs w:val="20"/>
              </w:rPr>
              <w:t>CYBERGYM CONTROL LTD.</w:t>
            </w:r>
          </w:p>
        </w:tc>
        <w:tc>
          <w:tcPr>
            <w:tcW w:w="598" w:type="dxa"/>
          </w:tcPr>
          <w:p w14:paraId="6A4DCE35" w14:textId="77777777" w:rsidR="00EC374C" w:rsidRPr="00632AE1" w:rsidRDefault="00EC374C" w:rsidP="00EC374C">
            <w:pPr>
              <w:jc w:val="right"/>
              <w:rPr>
                <w:sz w:val="20"/>
                <w:szCs w:val="20"/>
              </w:rPr>
            </w:pPr>
            <w:r>
              <w:rPr>
                <w:sz w:val="20"/>
                <w:szCs w:val="20"/>
                <w:rtl/>
              </w:rPr>
              <w:t>[71]</w:t>
            </w:r>
          </w:p>
        </w:tc>
      </w:tr>
      <w:tr w:rsidR="00EC374C" w:rsidRPr="00632AE1" w14:paraId="6457B8DA" w14:textId="77777777" w:rsidTr="00EC374C">
        <w:trPr>
          <w:gridAfter w:val="1"/>
          <w:wAfter w:w="152" w:type="dxa"/>
          <w:jc w:val="center"/>
        </w:trPr>
        <w:tc>
          <w:tcPr>
            <w:tcW w:w="235" w:type="dxa"/>
            <w:gridSpan w:val="2"/>
          </w:tcPr>
          <w:p w14:paraId="23AD5338" w14:textId="77777777" w:rsidR="00EC374C" w:rsidRPr="00632AE1" w:rsidRDefault="00EC374C" w:rsidP="00EC374C">
            <w:pPr>
              <w:rPr>
                <w:rFonts w:cs="Guttman Hodes"/>
                <w:sz w:val="20"/>
                <w:szCs w:val="20"/>
                <w:rtl/>
              </w:rPr>
            </w:pPr>
          </w:p>
        </w:tc>
        <w:tc>
          <w:tcPr>
            <w:tcW w:w="6969" w:type="dxa"/>
            <w:gridSpan w:val="7"/>
          </w:tcPr>
          <w:p w14:paraId="4B5E47A9" w14:textId="77777777" w:rsidR="00EC374C" w:rsidRPr="00632AE1" w:rsidRDefault="00EC374C" w:rsidP="00EC374C">
            <w:pPr>
              <w:jc w:val="right"/>
              <w:rPr>
                <w:rFonts w:cs="Guttman Hodes"/>
                <w:sz w:val="20"/>
                <w:szCs w:val="20"/>
              </w:rPr>
            </w:pPr>
            <w:r>
              <w:rPr>
                <w:rFonts w:cs="Guttman Hodes"/>
                <w:sz w:val="20"/>
                <w:szCs w:val="20"/>
              </w:rPr>
              <w:t>WO/2015/063715</w:t>
            </w:r>
          </w:p>
        </w:tc>
        <w:tc>
          <w:tcPr>
            <w:tcW w:w="598" w:type="dxa"/>
          </w:tcPr>
          <w:p w14:paraId="7AF000B2" w14:textId="77777777" w:rsidR="00EC374C" w:rsidRPr="00632AE1" w:rsidRDefault="00EC374C" w:rsidP="00EC374C">
            <w:pPr>
              <w:jc w:val="right"/>
              <w:rPr>
                <w:sz w:val="20"/>
                <w:szCs w:val="20"/>
              </w:rPr>
            </w:pPr>
            <w:r>
              <w:rPr>
                <w:sz w:val="20"/>
                <w:szCs w:val="20"/>
                <w:rtl/>
              </w:rPr>
              <w:t>[87]</w:t>
            </w:r>
          </w:p>
        </w:tc>
      </w:tr>
      <w:tr w:rsidR="00EC374C" w:rsidRPr="00632AE1" w14:paraId="3F583EF0" w14:textId="77777777" w:rsidTr="00EC374C">
        <w:trPr>
          <w:gridAfter w:val="1"/>
          <w:wAfter w:w="152" w:type="dxa"/>
          <w:jc w:val="center"/>
        </w:trPr>
        <w:tc>
          <w:tcPr>
            <w:tcW w:w="3735" w:type="dxa"/>
            <w:gridSpan w:val="5"/>
          </w:tcPr>
          <w:p w14:paraId="145B7DB5" w14:textId="77777777" w:rsidR="00EC374C" w:rsidRDefault="00EC374C" w:rsidP="00EC374C">
            <w:pPr>
              <w:rPr>
                <w:rFonts w:cs="Guttman Hodes"/>
                <w:sz w:val="20"/>
                <w:szCs w:val="20"/>
                <w:rtl/>
              </w:rPr>
            </w:pPr>
            <w:r>
              <w:rPr>
                <w:rFonts w:cs="Guttman Hodes"/>
                <w:sz w:val="20"/>
                <w:szCs w:val="20"/>
                <w:rtl/>
              </w:rPr>
              <w:t>ריינהולד כהן ושותפיו,</w:t>
            </w:r>
          </w:p>
          <w:p w14:paraId="14F23B8F" w14:textId="77777777" w:rsidR="00EC374C" w:rsidRDefault="00EC374C" w:rsidP="00EC374C">
            <w:pPr>
              <w:rPr>
                <w:rFonts w:cs="Guttman Hodes"/>
                <w:sz w:val="20"/>
                <w:szCs w:val="20"/>
                <w:rtl/>
              </w:rPr>
            </w:pPr>
            <w:r>
              <w:rPr>
                <w:rFonts w:cs="Guttman Hodes"/>
                <w:sz w:val="20"/>
                <w:szCs w:val="20"/>
                <w:rtl/>
              </w:rPr>
              <w:t xml:space="preserve">רחוב הברזל 26א' </w:t>
            </w:r>
          </w:p>
          <w:p w14:paraId="2BE3964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5508AD2E" w14:textId="77777777" w:rsidR="00EC374C" w:rsidRDefault="00EC374C" w:rsidP="00EC374C">
            <w:pPr>
              <w:jc w:val="right"/>
              <w:rPr>
                <w:rFonts w:cs="David"/>
                <w:sz w:val="20"/>
                <w:szCs w:val="20"/>
              </w:rPr>
            </w:pPr>
            <w:r>
              <w:rPr>
                <w:rFonts w:cs="David"/>
                <w:sz w:val="20"/>
                <w:szCs w:val="20"/>
              </w:rPr>
              <w:t>REINHOLD COHN AND PARTNERS,</w:t>
            </w:r>
          </w:p>
          <w:p w14:paraId="48E8AEED" w14:textId="77777777" w:rsidR="00EC374C" w:rsidRDefault="00EC374C" w:rsidP="00EC374C">
            <w:pPr>
              <w:jc w:val="right"/>
              <w:rPr>
                <w:rFonts w:cs="David"/>
                <w:sz w:val="20"/>
                <w:szCs w:val="20"/>
              </w:rPr>
            </w:pPr>
            <w:r>
              <w:rPr>
                <w:rFonts w:cs="David"/>
                <w:sz w:val="20"/>
                <w:szCs w:val="20"/>
              </w:rPr>
              <w:t xml:space="preserve"> 26A HABARZEL ST.,</w:t>
            </w:r>
          </w:p>
          <w:p w14:paraId="218BA58C" w14:textId="77777777" w:rsidR="00EC374C" w:rsidRDefault="00EC374C" w:rsidP="00EC374C">
            <w:pPr>
              <w:jc w:val="right"/>
              <w:rPr>
                <w:rFonts w:cs="David"/>
                <w:sz w:val="20"/>
                <w:szCs w:val="20"/>
              </w:rPr>
            </w:pPr>
            <w:r>
              <w:rPr>
                <w:rFonts w:cs="David"/>
                <w:sz w:val="20"/>
                <w:szCs w:val="20"/>
              </w:rPr>
              <w:t>RAMAT HACHAYAL 69710</w:t>
            </w:r>
          </w:p>
          <w:p w14:paraId="055AB179" w14:textId="77777777" w:rsidR="00EC374C" w:rsidRPr="00632AE1" w:rsidRDefault="00EC374C" w:rsidP="00EC374C">
            <w:pPr>
              <w:jc w:val="right"/>
              <w:rPr>
                <w:rFonts w:cs="David"/>
                <w:sz w:val="20"/>
                <w:szCs w:val="20"/>
                <w:rtl/>
              </w:rPr>
            </w:pPr>
          </w:p>
        </w:tc>
        <w:tc>
          <w:tcPr>
            <w:tcW w:w="598" w:type="dxa"/>
          </w:tcPr>
          <w:p w14:paraId="0357189F" w14:textId="77777777" w:rsidR="00EC374C" w:rsidRPr="00632AE1" w:rsidRDefault="00EC374C" w:rsidP="00EC374C">
            <w:pPr>
              <w:jc w:val="right"/>
              <w:rPr>
                <w:sz w:val="20"/>
                <w:szCs w:val="20"/>
                <w:rtl/>
              </w:rPr>
            </w:pPr>
            <w:r>
              <w:rPr>
                <w:sz w:val="20"/>
                <w:szCs w:val="20"/>
                <w:rtl/>
              </w:rPr>
              <w:t>[74]</w:t>
            </w:r>
          </w:p>
        </w:tc>
      </w:tr>
      <w:tr w:rsidR="00EC374C" w:rsidRPr="00632AE1" w14:paraId="7C6E1D05" w14:textId="77777777" w:rsidTr="00EC374C">
        <w:trPr>
          <w:gridAfter w:val="1"/>
          <w:wAfter w:w="152" w:type="dxa"/>
          <w:jc w:val="center"/>
        </w:trPr>
        <w:tc>
          <w:tcPr>
            <w:tcW w:w="2150" w:type="dxa"/>
            <w:gridSpan w:val="3"/>
          </w:tcPr>
          <w:p w14:paraId="3773595A" w14:textId="77777777" w:rsidR="00EC374C" w:rsidRPr="00632AE1" w:rsidRDefault="00EC374C" w:rsidP="00EC374C">
            <w:pPr>
              <w:jc w:val="right"/>
              <w:rPr>
                <w:rFonts w:cs="David"/>
                <w:sz w:val="20"/>
                <w:szCs w:val="20"/>
              </w:rPr>
            </w:pPr>
          </w:p>
        </w:tc>
        <w:tc>
          <w:tcPr>
            <w:tcW w:w="1662" w:type="dxa"/>
            <w:gridSpan w:val="3"/>
          </w:tcPr>
          <w:p w14:paraId="5F379534" w14:textId="77777777" w:rsidR="00EC374C" w:rsidRPr="00632AE1" w:rsidRDefault="00EC374C" w:rsidP="00EC374C">
            <w:pPr>
              <w:jc w:val="right"/>
              <w:rPr>
                <w:rFonts w:cs="David"/>
                <w:sz w:val="20"/>
                <w:szCs w:val="20"/>
              </w:rPr>
            </w:pPr>
          </w:p>
        </w:tc>
        <w:tc>
          <w:tcPr>
            <w:tcW w:w="3990" w:type="dxa"/>
            <w:gridSpan w:val="4"/>
          </w:tcPr>
          <w:p w14:paraId="7263DEFA" w14:textId="77777777" w:rsidR="00EC374C" w:rsidRPr="00632AE1" w:rsidRDefault="00EC374C" w:rsidP="00EC374C">
            <w:pPr>
              <w:jc w:val="right"/>
              <w:rPr>
                <w:rFonts w:cs="David"/>
                <w:sz w:val="20"/>
                <w:szCs w:val="20"/>
              </w:rPr>
            </w:pPr>
          </w:p>
        </w:tc>
      </w:tr>
      <w:tr w:rsidR="00EC374C" w:rsidRPr="00632AE1" w14:paraId="1933A488" w14:textId="77777777" w:rsidTr="00EC374C">
        <w:tblPrEx>
          <w:jc w:val="left"/>
          <w:tblLook w:val="0000" w:firstRow="0" w:lastRow="0" w:firstColumn="0" w:lastColumn="0" w:noHBand="0" w:noVBand="0"/>
        </w:tblPrEx>
        <w:trPr>
          <w:gridBefore w:val="1"/>
          <w:wBefore w:w="70" w:type="dxa"/>
        </w:trPr>
        <w:tc>
          <w:tcPr>
            <w:tcW w:w="7884" w:type="dxa"/>
            <w:gridSpan w:val="10"/>
          </w:tcPr>
          <w:p w14:paraId="275C40E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D3BC67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2"/>
        <w:gridCol w:w="1034"/>
        <w:gridCol w:w="551"/>
        <w:gridCol w:w="77"/>
        <w:gridCol w:w="1482"/>
        <w:gridCol w:w="550"/>
        <w:gridCol w:w="1375"/>
        <w:gridCol w:w="598"/>
        <w:gridCol w:w="150"/>
      </w:tblGrid>
      <w:tr w:rsidR="00EC374C" w:rsidRPr="00632AE1" w14:paraId="7550B7FA" w14:textId="77777777" w:rsidTr="00EC374C">
        <w:trPr>
          <w:gridAfter w:val="1"/>
          <w:wAfter w:w="150" w:type="dxa"/>
          <w:trHeight w:val="485"/>
          <w:jc w:val="center"/>
        </w:trPr>
        <w:tc>
          <w:tcPr>
            <w:tcW w:w="3722" w:type="dxa"/>
            <w:gridSpan w:val="5"/>
          </w:tcPr>
          <w:p w14:paraId="293A24B1" w14:textId="77777777" w:rsidR="00EC374C" w:rsidRPr="00711D26" w:rsidRDefault="000863EF" w:rsidP="00EC374C">
            <w:pPr>
              <w:jc w:val="right"/>
              <w:rPr>
                <w:b/>
                <w:bCs/>
                <w:color w:val="0000FF"/>
                <w:sz w:val="20"/>
                <w:szCs w:val="20"/>
                <w:u w:val="single"/>
                <w:rtl/>
              </w:rPr>
            </w:pPr>
            <w:hyperlink r:id="rId672" w:history="1">
              <w:r w:rsidR="00EC374C" w:rsidRPr="00711D26">
                <w:rPr>
                  <w:b/>
                  <w:bCs/>
                  <w:color w:val="0000FF"/>
                  <w:sz w:val="20"/>
                  <w:szCs w:val="20"/>
                  <w:u w:val="single"/>
                  <w:rtl/>
                </w:rPr>
                <w:t>245208</w:t>
              </w:r>
            </w:hyperlink>
          </w:p>
        </w:tc>
        <w:tc>
          <w:tcPr>
            <w:tcW w:w="4082" w:type="dxa"/>
            <w:gridSpan w:val="5"/>
          </w:tcPr>
          <w:p w14:paraId="369E6335" w14:textId="77777777" w:rsidR="00EC374C" w:rsidRPr="00711D26" w:rsidRDefault="00EC374C" w:rsidP="00EC374C">
            <w:pPr>
              <w:rPr>
                <w:sz w:val="20"/>
                <w:szCs w:val="20"/>
                <w:rtl/>
              </w:rPr>
            </w:pPr>
            <w:r w:rsidRPr="00711D26">
              <w:rPr>
                <w:sz w:val="20"/>
                <w:szCs w:val="20"/>
                <w:rtl/>
              </w:rPr>
              <w:t>[21][11]</w:t>
            </w:r>
          </w:p>
        </w:tc>
      </w:tr>
      <w:tr w:rsidR="00EC374C" w:rsidRPr="00632AE1" w14:paraId="5390FF1B" w14:textId="77777777" w:rsidTr="00EC374C">
        <w:trPr>
          <w:gridAfter w:val="1"/>
          <w:wAfter w:w="150" w:type="dxa"/>
          <w:jc w:val="center"/>
        </w:trPr>
        <w:tc>
          <w:tcPr>
            <w:tcW w:w="3722" w:type="dxa"/>
            <w:gridSpan w:val="5"/>
          </w:tcPr>
          <w:p w14:paraId="34AED5DA" w14:textId="77777777" w:rsidR="00EC374C" w:rsidRDefault="00EC374C" w:rsidP="00EC374C">
            <w:pPr>
              <w:rPr>
                <w:rFonts w:cs="David"/>
                <w:b/>
                <w:bCs/>
                <w:sz w:val="20"/>
                <w:szCs w:val="20"/>
                <w:rtl/>
              </w:rPr>
            </w:pPr>
            <w:r>
              <w:rPr>
                <w:rFonts w:cs="David"/>
                <w:b/>
                <w:bCs/>
                <w:sz w:val="20"/>
                <w:szCs w:val="20"/>
                <w:rtl/>
              </w:rPr>
              <w:t>נגזרות של אן–(הידרוקסי–3–(פירולידיניל) פרופאן–2–יל)פירולידין–3–קרבוקסאמיד כמעכבי גלוקוסילסראמיד סינטאז</w:t>
            </w:r>
          </w:p>
          <w:p w14:paraId="324ED28E" w14:textId="77777777" w:rsidR="00EC374C" w:rsidRPr="00632AE1" w:rsidRDefault="00EC374C" w:rsidP="00EC374C">
            <w:pPr>
              <w:rPr>
                <w:rFonts w:cs="David"/>
                <w:b/>
                <w:bCs/>
                <w:sz w:val="20"/>
                <w:szCs w:val="20"/>
                <w:rtl/>
              </w:rPr>
            </w:pPr>
          </w:p>
        </w:tc>
        <w:tc>
          <w:tcPr>
            <w:tcW w:w="3484" w:type="dxa"/>
            <w:gridSpan w:val="4"/>
          </w:tcPr>
          <w:p w14:paraId="14F05A92" w14:textId="77777777" w:rsidR="00EC374C" w:rsidRDefault="00EC374C" w:rsidP="00EC374C">
            <w:pPr>
              <w:jc w:val="right"/>
              <w:rPr>
                <w:rFonts w:cs="David"/>
                <w:b/>
                <w:bCs/>
                <w:sz w:val="20"/>
                <w:szCs w:val="20"/>
              </w:rPr>
            </w:pPr>
            <w:r>
              <w:rPr>
                <w:rFonts w:cs="David"/>
                <w:b/>
                <w:bCs/>
                <w:sz w:val="20"/>
                <w:szCs w:val="20"/>
              </w:rPr>
              <w:t>N-(1-HYDROXY-3-(PYRROLIDINYL)PROPAN-2-YL)PYRROLIDINE-3-CARBOXAMIDE DERIVATIVES AS GLUCOSYLCERAMIDE SYNTHASE INHIBITORS</w:t>
            </w:r>
          </w:p>
          <w:p w14:paraId="63CF435E" w14:textId="77777777" w:rsidR="00EC374C" w:rsidRPr="00632AE1" w:rsidRDefault="00EC374C" w:rsidP="00EC374C">
            <w:pPr>
              <w:jc w:val="right"/>
              <w:rPr>
                <w:rFonts w:cs="David"/>
                <w:b/>
                <w:bCs/>
                <w:sz w:val="20"/>
                <w:szCs w:val="20"/>
              </w:rPr>
            </w:pPr>
          </w:p>
        </w:tc>
        <w:tc>
          <w:tcPr>
            <w:tcW w:w="598" w:type="dxa"/>
          </w:tcPr>
          <w:p w14:paraId="21584D0F" w14:textId="77777777" w:rsidR="00EC374C" w:rsidRPr="00632AE1" w:rsidRDefault="00EC374C" w:rsidP="00EC374C">
            <w:pPr>
              <w:jc w:val="right"/>
              <w:rPr>
                <w:sz w:val="20"/>
                <w:szCs w:val="20"/>
              </w:rPr>
            </w:pPr>
            <w:r>
              <w:rPr>
                <w:sz w:val="20"/>
                <w:szCs w:val="20"/>
                <w:rtl/>
              </w:rPr>
              <w:t>[54]</w:t>
            </w:r>
          </w:p>
        </w:tc>
      </w:tr>
      <w:tr w:rsidR="00EC374C" w:rsidRPr="00632AE1" w14:paraId="758B8484" w14:textId="77777777" w:rsidTr="00EC374C">
        <w:trPr>
          <w:gridAfter w:val="1"/>
          <w:wAfter w:w="150" w:type="dxa"/>
          <w:jc w:val="center"/>
        </w:trPr>
        <w:tc>
          <w:tcPr>
            <w:tcW w:w="235" w:type="dxa"/>
            <w:gridSpan w:val="2"/>
          </w:tcPr>
          <w:p w14:paraId="7C9793A9" w14:textId="77777777" w:rsidR="00EC374C" w:rsidRPr="00632AE1" w:rsidRDefault="00EC374C" w:rsidP="00EC374C">
            <w:pPr>
              <w:rPr>
                <w:rFonts w:cs="David"/>
                <w:sz w:val="20"/>
                <w:szCs w:val="20"/>
                <w:rtl/>
              </w:rPr>
            </w:pPr>
          </w:p>
        </w:tc>
        <w:tc>
          <w:tcPr>
            <w:tcW w:w="6971" w:type="dxa"/>
            <w:gridSpan w:val="7"/>
          </w:tcPr>
          <w:p w14:paraId="5E08A6F7" w14:textId="77777777" w:rsidR="00EC374C" w:rsidRPr="00632AE1" w:rsidRDefault="00EC374C" w:rsidP="00EC374C">
            <w:pPr>
              <w:jc w:val="right"/>
              <w:rPr>
                <w:rFonts w:cs="David"/>
                <w:sz w:val="20"/>
                <w:szCs w:val="20"/>
              </w:rPr>
            </w:pPr>
            <w:r>
              <w:rPr>
                <w:rFonts w:cs="David"/>
                <w:sz w:val="20"/>
                <w:szCs w:val="20"/>
              </w:rPr>
              <w:t>28.10.2014</w:t>
            </w:r>
          </w:p>
        </w:tc>
        <w:tc>
          <w:tcPr>
            <w:tcW w:w="598" w:type="dxa"/>
          </w:tcPr>
          <w:p w14:paraId="0CFA3337" w14:textId="77777777" w:rsidR="00EC374C" w:rsidRPr="00632AE1" w:rsidRDefault="00EC374C" w:rsidP="00EC374C">
            <w:pPr>
              <w:jc w:val="right"/>
              <w:rPr>
                <w:sz w:val="20"/>
                <w:szCs w:val="20"/>
              </w:rPr>
            </w:pPr>
            <w:r>
              <w:rPr>
                <w:sz w:val="20"/>
                <w:szCs w:val="20"/>
                <w:rtl/>
              </w:rPr>
              <w:t>[22]</w:t>
            </w:r>
          </w:p>
        </w:tc>
      </w:tr>
      <w:tr w:rsidR="00EC374C" w:rsidRPr="00632AE1" w14:paraId="64DED3D0" w14:textId="77777777" w:rsidTr="00EC374C">
        <w:trPr>
          <w:gridAfter w:val="1"/>
          <w:wAfter w:w="150" w:type="dxa"/>
          <w:jc w:val="center"/>
        </w:trPr>
        <w:tc>
          <w:tcPr>
            <w:tcW w:w="235" w:type="dxa"/>
            <w:gridSpan w:val="2"/>
          </w:tcPr>
          <w:p w14:paraId="0467BD5C" w14:textId="77777777" w:rsidR="00EC374C" w:rsidRPr="00632AE1" w:rsidRDefault="00EC374C" w:rsidP="00EC374C">
            <w:pPr>
              <w:rPr>
                <w:rFonts w:cs="David"/>
                <w:sz w:val="20"/>
                <w:szCs w:val="20"/>
                <w:rtl/>
              </w:rPr>
            </w:pPr>
          </w:p>
        </w:tc>
        <w:tc>
          <w:tcPr>
            <w:tcW w:w="2936" w:type="dxa"/>
            <w:gridSpan w:val="2"/>
          </w:tcPr>
          <w:p w14:paraId="1AD81A3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F724E66" w14:textId="77777777" w:rsidR="00EC374C" w:rsidRPr="00632AE1" w:rsidRDefault="00EC374C" w:rsidP="00EC374C">
            <w:pPr>
              <w:jc w:val="right"/>
              <w:rPr>
                <w:sz w:val="20"/>
                <w:szCs w:val="20"/>
              </w:rPr>
            </w:pPr>
            <w:r>
              <w:rPr>
                <w:sz w:val="20"/>
                <w:szCs w:val="20"/>
                <w:rtl/>
              </w:rPr>
              <w:t>[33]</w:t>
            </w:r>
          </w:p>
        </w:tc>
        <w:tc>
          <w:tcPr>
            <w:tcW w:w="1559" w:type="dxa"/>
            <w:gridSpan w:val="2"/>
          </w:tcPr>
          <w:p w14:paraId="0F369585" w14:textId="77777777" w:rsidR="00EC374C" w:rsidRPr="00632AE1" w:rsidRDefault="00EC374C" w:rsidP="00EC374C">
            <w:pPr>
              <w:jc w:val="right"/>
              <w:rPr>
                <w:rFonts w:cs="David"/>
                <w:sz w:val="20"/>
                <w:szCs w:val="20"/>
              </w:rPr>
            </w:pPr>
            <w:r>
              <w:rPr>
                <w:rFonts w:cs="David"/>
                <w:sz w:val="20"/>
                <w:szCs w:val="20"/>
              </w:rPr>
              <w:t>29.10.2013</w:t>
            </w:r>
          </w:p>
        </w:tc>
        <w:tc>
          <w:tcPr>
            <w:tcW w:w="550" w:type="dxa"/>
          </w:tcPr>
          <w:p w14:paraId="3C12C989" w14:textId="77777777" w:rsidR="00EC374C" w:rsidRPr="00632AE1" w:rsidRDefault="00EC374C" w:rsidP="00EC374C">
            <w:pPr>
              <w:jc w:val="right"/>
              <w:rPr>
                <w:sz w:val="20"/>
                <w:szCs w:val="20"/>
                <w:rtl/>
              </w:rPr>
            </w:pPr>
            <w:r>
              <w:rPr>
                <w:sz w:val="20"/>
                <w:szCs w:val="20"/>
                <w:rtl/>
              </w:rPr>
              <w:t>[32]</w:t>
            </w:r>
          </w:p>
        </w:tc>
        <w:tc>
          <w:tcPr>
            <w:tcW w:w="1375" w:type="dxa"/>
          </w:tcPr>
          <w:p w14:paraId="37CA6BC8" w14:textId="77777777" w:rsidR="00EC374C" w:rsidRPr="00632AE1" w:rsidRDefault="00EC374C" w:rsidP="00EC374C">
            <w:pPr>
              <w:jc w:val="right"/>
              <w:rPr>
                <w:rFonts w:cs="David"/>
                <w:sz w:val="20"/>
                <w:szCs w:val="20"/>
              </w:rPr>
            </w:pPr>
            <w:r>
              <w:rPr>
                <w:rFonts w:cs="David"/>
                <w:sz w:val="20"/>
                <w:szCs w:val="20"/>
              </w:rPr>
              <w:t>61/897,110</w:t>
            </w:r>
          </w:p>
        </w:tc>
        <w:tc>
          <w:tcPr>
            <w:tcW w:w="598" w:type="dxa"/>
          </w:tcPr>
          <w:p w14:paraId="6B95976B" w14:textId="77777777" w:rsidR="00EC374C" w:rsidRPr="00632AE1" w:rsidRDefault="00EC374C" w:rsidP="00EC374C">
            <w:pPr>
              <w:jc w:val="right"/>
              <w:rPr>
                <w:sz w:val="20"/>
                <w:szCs w:val="20"/>
              </w:rPr>
            </w:pPr>
            <w:r>
              <w:rPr>
                <w:sz w:val="20"/>
                <w:szCs w:val="20"/>
                <w:rtl/>
              </w:rPr>
              <w:t>[31]</w:t>
            </w:r>
          </w:p>
        </w:tc>
      </w:tr>
      <w:tr w:rsidR="00EC374C" w:rsidRPr="00632AE1" w14:paraId="613C5FC0" w14:textId="77777777" w:rsidTr="00EC374C">
        <w:trPr>
          <w:gridAfter w:val="1"/>
          <w:wAfter w:w="150" w:type="dxa"/>
          <w:jc w:val="center"/>
        </w:trPr>
        <w:tc>
          <w:tcPr>
            <w:tcW w:w="7206" w:type="dxa"/>
            <w:gridSpan w:val="9"/>
          </w:tcPr>
          <w:p w14:paraId="5370BAC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A61P  01//04, 03//00, 03//04, 03//10, 09//10, 11//06, 13//12, 19//02, 25//00, 29//00, 31//04, 35//00, 39//00, 43//00, C07D 20/7/16, 31/9/16, 40/1/04, 40/1/12, 40/1/14, 40/3/12, 40/5/12, 40/5/14, 40/9/04, 40/9/12, 40/9/14, 41/7/14, 47/1/04</w:t>
            </w:r>
          </w:p>
        </w:tc>
        <w:tc>
          <w:tcPr>
            <w:tcW w:w="598" w:type="dxa"/>
          </w:tcPr>
          <w:p w14:paraId="26BAA443" w14:textId="77777777" w:rsidR="00EC374C" w:rsidRPr="00632AE1" w:rsidRDefault="00EC374C" w:rsidP="00EC374C">
            <w:pPr>
              <w:jc w:val="right"/>
              <w:rPr>
                <w:sz w:val="20"/>
                <w:szCs w:val="20"/>
              </w:rPr>
            </w:pPr>
            <w:r>
              <w:rPr>
                <w:sz w:val="20"/>
                <w:szCs w:val="20"/>
                <w:rtl/>
              </w:rPr>
              <w:t>[51]</w:t>
            </w:r>
          </w:p>
        </w:tc>
      </w:tr>
      <w:tr w:rsidR="00EC374C" w:rsidRPr="00632AE1" w14:paraId="52FAAC1C" w14:textId="77777777" w:rsidTr="00EC374C">
        <w:trPr>
          <w:gridAfter w:val="1"/>
          <w:wAfter w:w="150" w:type="dxa"/>
          <w:jc w:val="center"/>
        </w:trPr>
        <w:tc>
          <w:tcPr>
            <w:tcW w:w="3722" w:type="dxa"/>
            <w:gridSpan w:val="5"/>
          </w:tcPr>
          <w:p w14:paraId="6432388B" w14:textId="77777777" w:rsidR="00EC374C" w:rsidRPr="00632AE1" w:rsidRDefault="00EC374C" w:rsidP="00EC374C">
            <w:pPr>
              <w:rPr>
                <w:rFonts w:cs="Guttman Hodes"/>
                <w:sz w:val="20"/>
                <w:szCs w:val="20"/>
                <w:rtl/>
              </w:rPr>
            </w:pPr>
          </w:p>
        </w:tc>
        <w:tc>
          <w:tcPr>
            <w:tcW w:w="3484" w:type="dxa"/>
            <w:gridSpan w:val="4"/>
          </w:tcPr>
          <w:p w14:paraId="75B006A2" w14:textId="77777777" w:rsidR="00EC374C" w:rsidRPr="00632AE1" w:rsidRDefault="00EC374C" w:rsidP="00EC374C">
            <w:pPr>
              <w:jc w:val="right"/>
              <w:rPr>
                <w:rFonts w:cs="David"/>
                <w:sz w:val="20"/>
                <w:szCs w:val="20"/>
                <w:rtl/>
              </w:rPr>
            </w:pPr>
            <w:r>
              <w:rPr>
                <w:rFonts w:cs="David"/>
                <w:sz w:val="20"/>
                <w:szCs w:val="20"/>
              </w:rPr>
              <w:t>BIOMARIN PHARMACEUTICAL INC., U.S.A.</w:t>
            </w:r>
          </w:p>
        </w:tc>
        <w:tc>
          <w:tcPr>
            <w:tcW w:w="598" w:type="dxa"/>
          </w:tcPr>
          <w:p w14:paraId="7CFB6265" w14:textId="77777777" w:rsidR="00EC374C" w:rsidRPr="00632AE1" w:rsidRDefault="00EC374C" w:rsidP="00EC374C">
            <w:pPr>
              <w:jc w:val="right"/>
              <w:rPr>
                <w:sz w:val="20"/>
                <w:szCs w:val="20"/>
              </w:rPr>
            </w:pPr>
            <w:r>
              <w:rPr>
                <w:sz w:val="20"/>
                <w:szCs w:val="20"/>
                <w:rtl/>
              </w:rPr>
              <w:t>[71]</w:t>
            </w:r>
          </w:p>
        </w:tc>
      </w:tr>
      <w:tr w:rsidR="00EC374C" w:rsidRPr="00632AE1" w14:paraId="7EBE45F1" w14:textId="77777777" w:rsidTr="00EC374C">
        <w:trPr>
          <w:gridAfter w:val="1"/>
          <w:wAfter w:w="150" w:type="dxa"/>
          <w:jc w:val="center"/>
        </w:trPr>
        <w:tc>
          <w:tcPr>
            <w:tcW w:w="235" w:type="dxa"/>
            <w:gridSpan w:val="2"/>
          </w:tcPr>
          <w:p w14:paraId="75A98BE7" w14:textId="77777777" w:rsidR="00EC374C" w:rsidRPr="00632AE1" w:rsidRDefault="00EC374C" w:rsidP="00EC374C">
            <w:pPr>
              <w:rPr>
                <w:rFonts w:cs="Guttman Hodes"/>
                <w:sz w:val="20"/>
                <w:szCs w:val="20"/>
                <w:rtl/>
              </w:rPr>
            </w:pPr>
          </w:p>
        </w:tc>
        <w:tc>
          <w:tcPr>
            <w:tcW w:w="6971" w:type="dxa"/>
            <w:gridSpan w:val="7"/>
          </w:tcPr>
          <w:p w14:paraId="0469260A" w14:textId="77777777" w:rsidR="00EC374C" w:rsidRPr="00632AE1" w:rsidRDefault="00EC374C" w:rsidP="00EC374C">
            <w:pPr>
              <w:jc w:val="right"/>
              <w:rPr>
                <w:rFonts w:cs="Guttman Hodes"/>
                <w:sz w:val="20"/>
                <w:szCs w:val="20"/>
              </w:rPr>
            </w:pPr>
            <w:r>
              <w:rPr>
                <w:rFonts w:cs="Guttman Hodes"/>
                <w:sz w:val="20"/>
                <w:szCs w:val="20"/>
              </w:rPr>
              <w:t>WO/2015/065937</w:t>
            </w:r>
          </w:p>
        </w:tc>
        <w:tc>
          <w:tcPr>
            <w:tcW w:w="598" w:type="dxa"/>
          </w:tcPr>
          <w:p w14:paraId="50E510B1" w14:textId="77777777" w:rsidR="00EC374C" w:rsidRPr="00632AE1" w:rsidRDefault="00EC374C" w:rsidP="00EC374C">
            <w:pPr>
              <w:jc w:val="right"/>
              <w:rPr>
                <w:sz w:val="20"/>
                <w:szCs w:val="20"/>
              </w:rPr>
            </w:pPr>
            <w:r>
              <w:rPr>
                <w:sz w:val="20"/>
                <w:szCs w:val="20"/>
                <w:rtl/>
              </w:rPr>
              <w:t>[87]</w:t>
            </w:r>
          </w:p>
        </w:tc>
      </w:tr>
      <w:tr w:rsidR="00EC374C" w:rsidRPr="00632AE1" w14:paraId="650F2C33" w14:textId="77777777" w:rsidTr="00EC374C">
        <w:trPr>
          <w:gridAfter w:val="1"/>
          <w:wAfter w:w="150" w:type="dxa"/>
          <w:jc w:val="center"/>
        </w:trPr>
        <w:tc>
          <w:tcPr>
            <w:tcW w:w="3722" w:type="dxa"/>
            <w:gridSpan w:val="5"/>
          </w:tcPr>
          <w:p w14:paraId="648E211D" w14:textId="77777777" w:rsidR="00EC374C" w:rsidRDefault="00EC374C" w:rsidP="00EC374C">
            <w:pPr>
              <w:rPr>
                <w:rFonts w:cs="Guttman Hodes"/>
                <w:sz w:val="20"/>
                <w:szCs w:val="20"/>
                <w:rtl/>
              </w:rPr>
            </w:pPr>
            <w:r>
              <w:rPr>
                <w:rFonts w:cs="Guttman Hodes"/>
                <w:sz w:val="20"/>
                <w:szCs w:val="20"/>
                <w:rtl/>
              </w:rPr>
              <w:t>ד"ר שלמה כהן ושות',</w:t>
            </w:r>
          </w:p>
          <w:p w14:paraId="3B994B66"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02EE572F"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84" w:type="dxa"/>
            <w:gridSpan w:val="4"/>
          </w:tcPr>
          <w:p w14:paraId="0C93525C" w14:textId="77777777" w:rsidR="00EC374C" w:rsidRDefault="00EC374C" w:rsidP="00EC374C">
            <w:pPr>
              <w:jc w:val="right"/>
              <w:rPr>
                <w:rFonts w:cs="David"/>
                <w:sz w:val="20"/>
                <w:szCs w:val="20"/>
              </w:rPr>
            </w:pPr>
            <w:r>
              <w:rPr>
                <w:rFonts w:cs="David"/>
                <w:sz w:val="20"/>
                <w:szCs w:val="20"/>
              </w:rPr>
              <w:t>DR. SHLOMO COHEN &amp; CO.,</w:t>
            </w:r>
          </w:p>
          <w:p w14:paraId="0ACB5451"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56E5712" w14:textId="77777777" w:rsidR="00EC374C" w:rsidRPr="00632AE1" w:rsidRDefault="00EC374C" w:rsidP="00EC374C">
            <w:pPr>
              <w:jc w:val="right"/>
              <w:rPr>
                <w:sz w:val="20"/>
                <w:szCs w:val="20"/>
                <w:rtl/>
              </w:rPr>
            </w:pPr>
            <w:r>
              <w:rPr>
                <w:sz w:val="20"/>
                <w:szCs w:val="20"/>
                <w:rtl/>
              </w:rPr>
              <w:t>[74]</w:t>
            </w:r>
          </w:p>
        </w:tc>
      </w:tr>
      <w:tr w:rsidR="00EC374C" w:rsidRPr="00632AE1" w14:paraId="0A472E4C" w14:textId="77777777" w:rsidTr="00EC374C">
        <w:trPr>
          <w:gridAfter w:val="1"/>
          <w:wAfter w:w="150" w:type="dxa"/>
          <w:jc w:val="center"/>
        </w:trPr>
        <w:tc>
          <w:tcPr>
            <w:tcW w:w="2137" w:type="dxa"/>
            <w:gridSpan w:val="3"/>
          </w:tcPr>
          <w:p w14:paraId="121F9199" w14:textId="77777777" w:rsidR="00EC374C" w:rsidRPr="00632AE1" w:rsidRDefault="00EC374C" w:rsidP="00EC374C">
            <w:pPr>
              <w:jc w:val="right"/>
              <w:rPr>
                <w:rFonts w:cs="David"/>
                <w:sz w:val="20"/>
                <w:szCs w:val="20"/>
              </w:rPr>
            </w:pPr>
          </w:p>
        </w:tc>
        <w:tc>
          <w:tcPr>
            <w:tcW w:w="1662" w:type="dxa"/>
            <w:gridSpan w:val="3"/>
          </w:tcPr>
          <w:p w14:paraId="602151BA" w14:textId="77777777" w:rsidR="00EC374C" w:rsidRPr="00632AE1" w:rsidRDefault="00EC374C" w:rsidP="00EC374C">
            <w:pPr>
              <w:jc w:val="right"/>
              <w:rPr>
                <w:rFonts w:cs="David"/>
                <w:sz w:val="20"/>
                <w:szCs w:val="20"/>
              </w:rPr>
            </w:pPr>
          </w:p>
        </w:tc>
        <w:tc>
          <w:tcPr>
            <w:tcW w:w="4005" w:type="dxa"/>
            <w:gridSpan w:val="4"/>
          </w:tcPr>
          <w:p w14:paraId="794940C8" w14:textId="77777777" w:rsidR="00EC374C" w:rsidRPr="00632AE1" w:rsidRDefault="00EC374C" w:rsidP="00EC374C">
            <w:pPr>
              <w:jc w:val="right"/>
              <w:rPr>
                <w:rFonts w:cs="David"/>
                <w:sz w:val="20"/>
                <w:szCs w:val="20"/>
              </w:rPr>
            </w:pPr>
          </w:p>
        </w:tc>
      </w:tr>
      <w:tr w:rsidR="00EC374C" w:rsidRPr="00632AE1" w14:paraId="781C0AC3" w14:textId="77777777" w:rsidTr="00EC374C">
        <w:tblPrEx>
          <w:jc w:val="left"/>
          <w:tblLook w:val="0000" w:firstRow="0" w:lastRow="0" w:firstColumn="0" w:lastColumn="0" w:noHBand="0" w:noVBand="0"/>
        </w:tblPrEx>
        <w:trPr>
          <w:gridBefore w:val="1"/>
          <w:wBefore w:w="70" w:type="dxa"/>
        </w:trPr>
        <w:tc>
          <w:tcPr>
            <w:tcW w:w="7884" w:type="dxa"/>
            <w:gridSpan w:val="10"/>
          </w:tcPr>
          <w:p w14:paraId="67C7D3F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6D5DF1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19EB6FA8" w14:textId="77777777" w:rsidTr="00EC374C">
        <w:trPr>
          <w:gridAfter w:val="1"/>
          <w:wAfter w:w="152" w:type="dxa"/>
          <w:trHeight w:val="485"/>
          <w:jc w:val="center"/>
        </w:trPr>
        <w:tc>
          <w:tcPr>
            <w:tcW w:w="3731" w:type="dxa"/>
            <w:gridSpan w:val="5"/>
          </w:tcPr>
          <w:p w14:paraId="35DC3FC3" w14:textId="77777777" w:rsidR="00EC374C" w:rsidRPr="00711D26" w:rsidRDefault="000863EF" w:rsidP="00EC374C">
            <w:pPr>
              <w:jc w:val="right"/>
              <w:rPr>
                <w:b/>
                <w:bCs/>
                <w:color w:val="0000FF"/>
                <w:sz w:val="20"/>
                <w:szCs w:val="20"/>
                <w:u w:val="single"/>
                <w:rtl/>
              </w:rPr>
            </w:pPr>
            <w:hyperlink r:id="rId673" w:history="1">
              <w:r w:rsidR="00EC374C" w:rsidRPr="00711D26">
                <w:rPr>
                  <w:rStyle w:val="Hyperlink"/>
                  <w:sz w:val="20"/>
                </w:rPr>
                <w:t>245250</w:t>
              </w:r>
            </w:hyperlink>
          </w:p>
        </w:tc>
        <w:tc>
          <w:tcPr>
            <w:tcW w:w="4071" w:type="dxa"/>
            <w:gridSpan w:val="5"/>
          </w:tcPr>
          <w:p w14:paraId="5D86DD7A" w14:textId="77777777" w:rsidR="00EC374C" w:rsidRPr="00711D26" w:rsidRDefault="00EC374C" w:rsidP="00EC374C">
            <w:pPr>
              <w:rPr>
                <w:sz w:val="20"/>
                <w:szCs w:val="20"/>
                <w:rtl/>
              </w:rPr>
            </w:pPr>
            <w:r w:rsidRPr="00711D26">
              <w:rPr>
                <w:sz w:val="20"/>
                <w:szCs w:val="20"/>
                <w:rtl/>
              </w:rPr>
              <w:t>[21][11]</w:t>
            </w:r>
          </w:p>
        </w:tc>
      </w:tr>
      <w:tr w:rsidR="00EC374C" w:rsidRPr="00632AE1" w14:paraId="2F5828B9" w14:textId="77777777" w:rsidTr="00EC374C">
        <w:trPr>
          <w:gridAfter w:val="1"/>
          <w:wAfter w:w="152" w:type="dxa"/>
          <w:jc w:val="center"/>
        </w:trPr>
        <w:tc>
          <w:tcPr>
            <w:tcW w:w="3731" w:type="dxa"/>
            <w:gridSpan w:val="5"/>
          </w:tcPr>
          <w:p w14:paraId="78274DCE" w14:textId="77777777" w:rsidR="00EC374C" w:rsidRDefault="00EC374C" w:rsidP="00EC374C">
            <w:pPr>
              <w:rPr>
                <w:rFonts w:cs="David"/>
                <w:b/>
                <w:bCs/>
                <w:sz w:val="20"/>
                <w:szCs w:val="20"/>
                <w:rtl/>
              </w:rPr>
            </w:pPr>
            <w:r>
              <w:rPr>
                <w:rFonts w:cs="David"/>
                <w:b/>
                <w:bCs/>
                <w:sz w:val="20"/>
                <w:szCs w:val="20"/>
                <w:rtl/>
              </w:rPr>
              <w:t>מערכת ושיטה לעיבוד אות דיגיטלי</w:t>
            </w:r>
          </w:p>
          <w:p w14:paraId="16E0C682" w14:textId="77777777" w:rsidR="00EC374C" w:rsidRPr="00632AE1" w:rsidRDefault="00EC374C" w:rsidP="00EC374C">
            <w:pPr>
              <w:rPr>
                <w:rFonts w:cs="David"/>
                <w:b/>
                <w:bCs/>
                <w:sz w:val="20"/>
                <w:szCs w:val="20"/>
                <w:rtl/>
              </w:rPr>
            </w:pPr>
          </w:p>
        </w:tc>
        <w:tc>
          <w:tcPr>
            <w:tcW w:w="3473" w:type="dxa"/>
            <w:gridSpan w:val="4"/>
          </w:tcPr>
          <w:p w14:paraId="482C27A4" w14:textId="77777777" w:rsidR="00EC374C" w:rsidRDefault="00EC374C" w:rsidP="00EC374C">
            <w:pPr>
              <w:jc w:val="right"/>
              <w:rPr>
                <w:rFonts w:cs="David"/>
                <w:b/>
                <w:bCs/>
                <w:sz w:val="20"/>
                <w:szCs w:val="20"/>
              </w:rPr>
            </w:pPr>
            <w:r>
              <w:rPr>
                <w:rFonts w:cs="David"/>
                <w:b/>
                <w:bCs/>
                <w:sz w:val="20"/>
                <w:szCs w:val="20"/>
              </w:rPr>
              <w:t>SYSTEM AND METHOD FOR DIGITAL SIGNAL PROCESSING</w:t>
            </w:r>
          </w:p>
          <w:p w14:paraId="60F9A42E" w14:textId="77777777" w:rsidR="00EC374C" w:rsidRPr="00632AE1" w:rsidRDefault="00EC374C" w:rsidP="00EC374C">
            <w:pPr>
              <w:jc w:val="right"/>
              <w:rPr>
                <w:rFonts w:cs="David"/>
                <w:b/>
                <w:bCs/>
                <w:sz w:val="20"/>
                <w:szCs w:val="20"/>
              </w:rPr>
            </w:pPr>
          </w:p>
        </w:tc>
        <w:tc>
          <w:tcPr>
            <w:tcW w:w="598" w:type="dxa"/>
          </w:tcPr>
          <w:p w14:paraId="641C5E3D" w14:textId="77777777" w:rsidR="00EC374C" w:rsidRPr="00632AE1" w:rsidRDefault="00EC374C" w:rsidP="00EC374C">
            <w:pPr>
              <w:jc w:val="right"/>
              <w:rPr>
                <w:sz w:val="20"/>
                <w:szCs w:val="20"/>
              </w:rPr>
            </w:pPr>
            <w:r>
              <w:rPr>
                <w:sz w:val="20"/>
                <w:szCs w:val="20"/>
                <w:rtl/>
              </w:rPr>
              <w:t>[54]</w:t>
            </w:r>
          </w:p>
        </w:tc>
      </w:tr>
      <w:tr w:rsidR="00EC374C" w:rsidRPr="00632AE1" w14:paraId="5F5AB2F1" w14:textId="77777777" w:rsidTr="00EC374C">
        <w:trPr>
          <w:gridAfter w:val="1"/>
          <w:wAfter w:w="152" w:type="dxa"/>
          <w:jc w:val="center"/>
        </w:trPr>
        <w:tc>
          <w:tcPr>
            <w:tcW w:w="234" w:type="dxa"/>
            <w:gridSpan w:val="2"/>
          </w:tcPr>
          <w:p w14:paraId="641EFD86" w14:textId="77777777" w:rsidR="00EC374C" w:rsidRPr="00632AE1" w:rsidRDefault="00EC374C" w:rsidP="00EC374C">
            <w:pPr>
              <w:rPr>
                <w:rFonts w:cs="David"/>
                <w:sz w:val="20"/>
                <w:szCs w:val="20"/>
                <w:rtl/>
              </w:rPr>
            </w:pPr>
          </w:p>
        </w:tc>
        <w:tc>
          <w:tcPr>
            <w:tcW w:w="6970" w:type="dxa"/>
            <w:gridSpan w:val="7"/>
          </w:tcPr>
          <w:p w14:paraId="13F0DFFD" w14:textId="77777777" w:rsidR="00EC374C" w:rsidRPr="00632AE1" w:rsidRDefault="00EC374C" w:rsidP="00EC374C">
            <w:pPr>
              <w:jc w:val="right"/>
              <w:rPr>
                <w:rFonts w:cs="David"/>
                <w:sz w:val="20"/>
                <w:szCs w:val="20"/>
              </w:rPr>
            </w:pPr>
            <w:r>
              <w:rPr>
                <w:rFonts w:cs="David"/>
                <w:sz w:val="20"/>
                <w:szCs w:val="20"/>
              </w:rPr>
              <w:t>22.10.2014</w:t>
            </w:r>
          </w:p>
        </w:tc>
        <w:tc>
          <w:tcPr>
            <w:tcW w:w="598" w:type="dxa"/>
          </w:tcPr>
          <w:p w14:paraId="1ACDAC61" w14:textId="77777777" w:rsidR="00EC374C" w:rsidRPr="00632AE1" w:rsidRDefault="00EC374C" w:rsidP="00EC374C">
            <w:pPr>
              <w:jc w:val="right"/>
              <w:rPr>
                <w:sz w:val="20"/>
                <w:szCs w:val="20"/>
              </w:rPr>
            </w:pPr>
            <w:r>
              <w:rPr>
                <w:sz w:val="20"/>
                <w:szCs w:val="20"/>
                <w:rtl/>
              </w:rPr>
              <w:t>[22]</w:t>
            </w:r>
          </w:p>
        </w:tc>
      </w:tr>
      <w:tr w:rsidR="00EC374C" w:rsidRPr="00632AE1" w14:paraId="7EA144B1" w14:textId="77777777" w:rsidTr="00EC374C">
        <w:trPr>
          <w:gridAfter w:val="1"/>
          <w:wAfter w:w="152" w:type="dxa"/>
          <w:jc w:val="center"/>
        </w:trPr>
        <w:tc>
          <w:tcPr>
            <w:tcW w:w="234" w:type="dxa"/>
            <w:gridSpan w:val="2"/>
          </w:tcPr>
          <w:p w14:paraId="358FC01D" w14:textId="77777777" w:rsidR="00EC374C" w:rsidRPr="00632AE1" w:rsidRDefault="00EC374C" w:rsidP="00EC374C">
            <w:pPr>
              <w:rPr>
                <w:rFonts w:cs="David"/>
                <w:sz w:val="20"/>
                <w:szCs w:val="20"/>
                <w:rtl/>
              </w:rPr>
            </w:pPr>
          </w:p>
        </w:tc>
        <w:tc>
          <w:tcPr>
            <w:tcW w:w="2946" w:type="dxa"/>
            <w:gridSpan w:val="2"/>
          </w:tcPr>
          <w:p w14:paraId="66C9D5F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822AF8F" w14:textId="77777777" w:rsidR="00EC374C" w:rsidRPr="00632AE1" w:rsidRDefault="00EC374C" w:rsidP="00EC374C">
            <w:pPr>
              <w:jc w:val="right"/>
              <w:rPr>
                <w:sz w:val="20"/>
                <w:szCs w:val="20"/>
              </w:rPr>
            </w:pPr>
            <w:r>
              <w:rPr>
                <w:sz w:val="20"/>
                <w:szCs w:val="20"/>
                <w:rtl/>
              </w:rPr>
              <w:t>[33]</w:t>
            </w:r>
          </w:p>
        </w:tc>
        <w:tc>
          <w:tcPr>
            <w:tcW w:w="1564" w:type="dxa"/>
            <w:gridSpan w:val="2"/>
          </w:tcPr>
          <w:p w14:paraId="15B5F5B1" w14:textId="77777777" w:rsidR="00EC374C" w:rsidRPr="00632AE1" w:rsidRDefault="00EC374C" w:rsidP="00EC374C">
            <w:pPr>
              <w:jc w:val="right"/>
              <w:rPr>
                <w:rFonts w:cs="David"/>
                <w:sz w:val="20"/>
                <w:szCs w:val="20"/>
              </w:rPr>
            </w:pPr>
            <w:r>
              <w:rPr>
                <w:rFonts w:cs="David"/>
                <w:sz w:val="20"/>
                <w:szCs w:val="20"/>
              </w:rPr>
              <w:t>22.10.2013</w:t>
            </w:r>
          </w:p>
        </w:tc>
        <w:tc>
          <w:tcPr>
            <w:tcW w:w="550" w:type="dxa"/>
          </w:tcPr>
          <w:p w14:paraId="009F3AA2" w14:textId="77777777" w:rsidR="00EC374C" w:rsidRPr="00632AE1" w:rsidRDefault="00EC374C" w:rsidP="00EC374C">
            <w:pPr>
              <w:jc w:val="right"/>
              <w:rPr>
                <w:sz w:val="20"/>
                <w:szCs w:val="20"/>
                <w:rtl/>
              </w:rPr>
            </w:pPr>
            <w:r>
              <w:rPr>
                <w:sz w:val="20"/>
                <w:szCs w:val="20"/>
                <w:rtl/>
              </w:rPr>
              <w:t>[32]</w:t>
            </w:r>
          </w:p>
        </w:tc>
        <w:tc>
          <w:tcPr>
            <w:tcW w:w="1359" w:type="dxa"/>
          </w:tcPr>
          <w:p w14:paraId="7798F638" w14:textId="77777777" w:rsidR="00EC374C" w:rsidRPr="00632AE1" w:rsidRDefault="00EC374C" w:rsidP="00EC374C">
            <w:pPr>
              <w:jc w:val="right"/>
              <w:rPr>
                <w:rFonts w:cs="David"/>
                <w:sz w:val="20"/>
                <w:szCs w:val="20"/>
              </w:rPr>
            </w:pPr>
            <w:r>
              <w:rPr>
                <w:rFonts w:cs="David"/>
                <w:sz w:val="20"/>
                <w:szCs w:val="20"/>
              </w:rPr>
              <w:t>14/059,669</w:t>
            </w:r>
          </w:p>
        </w:tc>
        <w:tc>
          <w:tcPr>
            <w:tcW w:w="598" w:type="dxa"/>
          </w:tcPr>
          <w:p w14:paraId="422ACA57" w14:textId="77777777" w:rsidR="00EC374C" w:rsidRPr="00632AE1" w:rsidRDefault="00EC374C" w:rsidP="00EC374C">
            <w:pPr>
              <w:jc w:val="right"/>
              <w:rPr>
                <w:sz w:val="20"/>
                <w:szCs w:val="20"/>
              </w:rPr>
            </w:pPr>
            <w:r>
              <w:rPr>
                <w:sz w:val="20"/>
                <w:szCs w:val="20"/>
                <w:rtl/>
              </w:rPr>
              <w:t>[31]</w:t>
            </w:r>
          </w:p>
        </w:tc>
      </w:tr>
      <w:tr w:rsidR="00EC374C" w:rsidRPr="00632AE1" w14:paraId="418F84CD" w14:textId="77777777" w:rsidTr="00EC374C">
        <w:trPr>
          <w:gridAfter w:val="1"/>
          <w:wAfter w:w="152" w:type="dxa"/>
          <w:jc w:val="center"/>
        </w:trPr>
        <w:tc>
          <w:tcPr>
            <w:tcW w:w="7204" w:type="dxa"/>
            <w:gridSpan w:val="9"/>
          </w:tcPr>
          <w:p w14:paraId="0BD5396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03//16, G10L 21//02, G11B 20//10, H03G 03//00, 05//02, 05//16, 07//00, 09//00, 09//02, H04R 03//04</w:t>
            </w:r>
          </w:p>
        </w:tc>
        <w:tc>
          <w:tcPr>
            <w:tcW w:w="598" w:type="dxa"/>
          </w:tcPr>
          <w:p w14:paraId="0E071A7A" w14:textId="77777777" w:rsidR="00EC374C" w:rsidRPr="00632AE1" w:rsidRDefault="00EC374C" w:rsidP="00EC374C">
            <w:pPr>
              <w:jc w:val="right"/>
              <w:rPr>
                <w:sz w:val="20"/>
                <w:szCs w:val="20"/>
              </w:rPr>
            </w:pPr>
            <w:r>
              <w:rPr>
                <w:sz w:val="20"/>
                <w:szCs w:val="20"/>
                <w:rtl/>
              </w:rPr>
              <w:t>[51]</w:t>
            </w:r>
          </w:p>
        </w:tc>
      </w:tr>
      <w:tr w:rsidR="00EC374C" w:rsidRPr="00632AE1" w14:paraId="0DFC4C88" w14:textId="77777777" w:rsidTr="00EC374C">
        <w:trPr>
          <w:gridAfter w:val="1"/>
          <w:wAfter w:w="152" w:type="dxa"/>
          <w:jc w:val="center"/>
        </w:trPr>
        <w:tc>
          <w:tcPr>
            <w:tcW w:w="3731" w:type="dxa"/>
            <w:gridSpan w:val="5"/>
          </w:tcPr>
          <w:p w14:paraId="39E67514" w14:textId="77777777" w:rsidR="00EC374C" w:rsidRPr="00632AE1" w:rsidRDefault="00EC374C" w:rsidP="00EC374C">
            <w:pPr>
              <w:rPr>
                <w:rFonts w:cs="Guttman Hodes"/>
                <w:sz w:val="20"/>
                <w:szCs w:val="20"/>
                <w:rtl/>
              </w:rPr>
            </w:pPr>
          </w:p>
        </w:tc>
        <w:tc>
          <w:tcPr>
            <w:tcW w:w="3473" w:type="dxa"/>
            <w:gridSpan w:val="4"/>
          </w:tcPr>
          <w:p w14:paraId="59265A7A" w14:textId="77777777" w:rsidR="00EC374C" w:rsidRPr="00632AE1" w:rsidRDefault="00EC374C" w:rsidP="00EC374C">
            <w:pPr>
              <w:jc w:val="right"/>
              <w:rPr>
                <w:rFonts w:cs="David"/>
                <w:sz w:val="20"/>
                <w:szCs w:val="20"/>
                <w:rtl/>
              </w:rPr>
            </w:pPr>
            <w:r>
              <w:rPr>
                <w:rFonts w:cs="David"/>
                <w:sz w:val="20"/>
                <w:szCs w:val="20"/>
              </w:rPr>
              <w:t>BONGIOVI ACOUSTICS LLC, U.S.A.</w:t>
            </w:r>
          </w:p>
        </w:tc>
        <w:tc>
          <w:tcPr>
            <w:tcW w:w="598" w:type="dxa"/>
          </w:tcPr>
          <w:p w14:paraId="2F69EED6" w14:textId="77777777" w:rsidR="00EC374C" w:rsidRPr="00632AE1" w:rsidRDefault="00EC374C" w:rsidP="00EC374C">
            <w:pPr>
              <w:jc w:val="right"/>
              <w:rPr>
                <w:sz w:val="20"/>
                <w:szCs w:val="20"/>
              </w:rPr>
            </w:pPr>
            <w:r>
              <w:rPr>
                <w:sz w:val="20"/>
                <w:szCs w:val="20"/>
                <w:rtl/>
              </w:rPr>
              <w:t>[71]</w:t>
            </w:r>
          </w:p>
        </w:tc>
      </w:tr>
      <w:tr w:rsidR="00EC374C" w:rsidRPr="00632AE1" w14:paraId="453685A8" w14:textId="77777777" w:rsidTr="00EC374C">
        <w:trPr>
          <w:gridAfter w:val="1"/>
          <w:wAfter w:w="152" w:type="dxa"/>
          <w:jc w:val="center"/>
        </w:trPr>
        <w:tc>
          <w:tcPr>
            <w:tcW w:w="3731" w:type="dxa"/>
            <w:gridSpan w:val="5"/>
          </w:tcPr>
          <w:p w14:paraId="2310A725" w14:textId="77777777" w:rsidR="00EC374C" w:rsidRPr="00632AE1" w:rsidRDefault="00EC374C" w:rsidP="00EC374C">
            <w:pPr>
              <w:rPr>
                <w:rFonts w:cs="Guttman Hodes"/>
                <w:sz w:val="20"/>
                <w:szCs w:val="20"/>
                <w:rtl/>
              </w:rPr>
            </w:pPr>
          </w:p>
        </w:tc>
        <w:tc>
          <w:tcPr>
            <w:tcW w:w="3473" w:type="dxa"/>
            <w:gridSpan w:val="4"/>
          </w:tcPr>
          <w:p w14:paraId="50E8F096" w14:textId="77777777" w:rsidR="00EC374C" w:rsidRPr="00632AE1" w:rsidRDefault="00EC374C" w:rsidP="00EC374C">
            <w:pPr>
              <w:jc w:val="right"/>
              <w:rPr>
                <w:rFonts w:cs="David"/>
                <w:sz w:val="20"/>
                <w:szCs w:val="20"/>
              </w:rPr>
            </w:pPr>
            <w:r>
              <w:rPr>
                <w:rFonts w:cs="David"/>
                <w:sz w:val="20"/>
                <w:szCs w:val="20"/>
              </w:rPr>
              <w:t>BONGIOVI, Anthony, FULLER, Phillip, ZELNIKER, Glenn</w:t>
            </w:r>
          </w:p>
        </w:tc>
        <w:tc>
          <w:tcPr>
            <w:tcW w:w="598" w:type="dxa"/>
          </w:tcPr>
          <w:p w14:paraId="13628289" w14:textId="77777777" w:rsidR="00EC374C" w:rsidRPr="00632AE1" w:rsidRDefault="00EC374C" w:rsidP="00EC374C">
            <w:pPr>
              <w:jc w:val="right"/>
              <w:rPr>
                <w:sz w:val="20"/>
                <w:szCs w:val="20"/>
              </w:rPr>
            </w:pPr>
            <w:r>
              <w:rPr>
                <w:sz w:val="20"/>
                <w:szCs w:val="20"/>
                <w:rtl/>
              </w:rPr>
              <w:t>[72]</w:t>
            </w:r>
          </w:p>
        </w:tc>
      </w:tr>
      <w:tr w:rsidR="00EC374C" w:rsidRPr="00632AE1" w14:paraId="65EE9E04" w14:textId="77777777" w:rsidTr="00EC374C">
        <w:trPr>
          <w:gridAfter w:val="1"/>
          <w:wAfter w:w="152" w:type="dxa"/>
          <w:jc w:val="center"/>
        </w:trPr>
        <w:tc>
          <w:tcPr>
            <w:tcW w:w="234" w:type="dxa"/>
            <w:gridSpan w:val="2"/>
          </w:tcPr>
          <w:p w14:paraId="57B2473C" w14:textId="77777777" w:rsidR="00EC374C" w:rsidRPr="00632AE1" w:rsidRDefault="00EC374C" w:rsidP="00EC374C">
            <w:pPr>
              <w:rPr>
                <w:rFonts w:cs="Guttman Hodes"/>
                <w:sz w:val="20"/>
                <w:szCs w:val="20"/>
                <w:rtl/>
              </w:rPr>
            </w:pPr>
          </w:p>
        </w:tc>
        <w:tc>
          <w:tcPr>
            <w:tcW w:w="6970" w:type="dxa"/>
            <w:gridSpan w:val="7"/>
          </w:tcPr>
          <w:p w14:paraId="6D63B464" w14:textId="77777777" w:rsidR="00EC374C" w:rsidRPr="00632AE1" w:rsidRDefault="00EC374C" w:rsidP="00EC374C">
            <w:pPr>
              <w:jc w:val="right"/>
              <w:rPr>
                <w:rFonts w:cs="Guttman Hodes"/>
                <w:sz w:val="20"/>
                <w:szCs w:val="20"/>
              </w:rPr>
            </w:pPr>
            <w:r>
              <w:rPr>
                <w:rFonts w:cs="Guttman Hodes"/>
                <w:sz w:val="20"/>
                <w:szCs w:val="20"/>
              </w:rPr>
              <w:t>WO/2015/061393</w:t>
            </w:r>
          </w:p>
        </w:tc>
        <w:tc>
          <w:tcPr>
            <w:tcW w:w="598" w:type="dxa"/>
          </w:tcPr>
          <w:p w14:paraId="250C5A3D" w14:textId="77777777" w:rsidR="00EC374C" w:rsidRPr="00632AE1" w:rsidRDefault="00EC374C" w:rsidP="00EC374C">
            <w:pPr>
              <w:jc w:val="right"/>
              <w:rPr>
                <w:sz w:val="20"/>
                <w:szCs w:val="20"/>
              </w:rPr>
            </w:pPr>
            <w:r>
              <w:rPr>
                <w:sz w:val="20"/>
                <w:szCs w:val="20"/>
                <w:rtl/>
              </w:rPr>
              <w:t>[87]</w:t>
            </w:r>
          </w:p>
        </w:tc>
      </w:tr>
      <w:tr w:rsidR="00EC374C" w:rsidRPr="00632AE1" w14:paraId="7C7617BF" w14:textId="77777777" w:rsidTr="00EC374C">
        <w:trPr>
          <w:gridAfter w:val="1"/>
          <w:wAfter w:w="152" w:type="dxa"/>
          <w:jc w:val="center"/>
        </w:trPr>
        <w:tc>
          <w:tcPr>
            <w:tcW w:w="3731" w:type="dxa"/>
            <w:gridSpan w:val="5"/>
          </w:tcPr>
          <w:p w14:paraId="0E30E0B7" w14:textId="77777777" w:rsidR="00EC374C" w:rsidRDefault="00EC374C" w:rsidP="00EC374C">
            <w:pPr>
              <w:rPr>
                <w:rFonts w:cs="Guttman Hodes"/>
                <w:sz w:val="20"/>
                <w:szCs w:val="20"/>
                <w:rtl/>
              </w:rPr>
            </w:pPr>
            <w:r>
              <w:rPr>
                <w:rFonts w:cs="Guttman Hodes"/>
                <w:sz w:val="20"/>
                <w:szCs w:val="20"/>
                <w:rtl/>
              </w:rPr>
              <w:t>פרל כהן צדק לצר ברץ,</w:t>
            </w:r>
          </w:p>
          <w:p w14:paraId="0429771E"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45CB7AF0"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3" w:type="dxa"/>
            <w:gridSpan w:val="4"/>
          </w:tcPr>
          <w:p w14:paraId="2A381624" w14:textId="77777777" w:rsidR="00EC374C" w:rsidRDefault="00EC374C" w:rsidP="00EC374C">
            <w:pPr>
              <w:jc w:val="right"/>
              <w:rPr>
                <w:rFonts w:cs="David"/>
                <w:sz w:val="20"/>
                <w:szCs w:val="20"/>
              </w:rPr>
            </w:pPr>
            <w:r>
              <w:rPr>
                <w:rFonts w:cs="David"/>
                <w:sz w:val="20"/>
                <w:szCs w:val="20"/>
              </w:rPr>
              <w:t>PEARL COHEN ZEDEK LATZER BARATZ,</w:t>
            </w:r>
          </w:p>
          <w:p w14:paraId="44B62B75" w14:textId="77777777" w:rsidR="00EC374C" w:rsidRDefault="00EC374C" w:rsidP="00EC374C">
            <w:pPr>
              <w:jc w:val="right"/>
              <w:rPr>
                <w:rFonts w:cs="David"/>
                <w:sz w:val="20"/>
                <w:szCs w:val="20"/>
              </w:rPr>
            </w:pPr>
            <w:r>
              <w:rPr>
                <w:rFonts w:cs="David"/>
                <w:sz w:val="20"/>
                <w:szCs w:val="20"/>
              </w:rPr>
              <w:t xml:space="preserve"> AZRIELI- SARONA TOWER</w:t>
            </w:r>
          </w:p>
          <w:p w14:paraId="1BAE132E" w14:textId="77777777" w:rsidR="00EC374C" w:rsidRDefault="00EC374C" w:rsidP="00EC374C">
            <w:pPr>
              <w:jc w:val="right"/>
              <w:rPr>
                <w:rFonts w:cs="David"/>
                <w:sz w:val="20"/>
                <w:szCs w:val="20"/>
              </w:rPr>
            </w:pPr>
            <w:r>
              <w:rPr>
                <w:rFonts w:cs="David"/>
                <w:sz w:val="20"/>
                <w:szCs w:val="20"/>
              </w:rPr>
              <w:t>121 MENACHEM BEGIN RD. 53RD  FLOOR</w:t>
            </w:r>
          </w:p>
          <w:p w14:paraId="00227FDE" w14:textId="77777777" w:rsidR="00EC374C" w:rsidRDefault="00EC374C" w:rsidP="00EC374C">
            <w:pPr>
              <w:jc w:val="right"/>
              <w:rPr>
                <w:rFonts w:cs="David"/>
                <w:sz w:val="20"/>
                <w:szCs w:val="20"/>
              </w:rPr>
            </w:pPr>
            <w:r>
              <w:rPr>
                <w:rFonts w:cs="David"/>
                <w:sz w:val="20"/>
                <w:szCs w:val="20"/>
              </w:rPr>
              <w:t>P.O.B. 7198</w:t>
            </w:r>
          </w:p>
          <w:p w14:paraId="469004F2"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1E1A9295" w14:textId="77777777" w:rsidR="00EC374C" w:rsidRPr="00632AE1" w:rsidRDefault="00EC374C" w:rsidP="00EC374C">
            <w:pPr>
              <w:jc w:val="right"/>
              <w:rPr>
                <w:sz w:val="20"/>
                <w:szCs w:val="20"/>
                <w:rtl/>
              </w:rPr>
            </w:pPr>
            <w:r>
              <w:rPr>
                <w:sz w:val="20"/>
                <w:szCs w:val="20"/>
                <w:rtl/>
              </w:rPr>
              <w:t>[74]</w:t>
            </w:r>
          </w:p>
        </w:tc>
      </w:tr>
      <w:tr w:rsidR="00EC374C" w:rsidRPr="00632AE1" w14:paraId="6633077F" w14:textId="77777777" w:rsidTr="00EC374C">
        <w:trPr>
          <w:gridAfter w:val="1"/>
          <w:wAfter w:w="152" w:type="dxa"/>
          <w:jc w:val="center"/>
        </w:trPr>
        <w:tc>
          <w:tcPr>
            <w:tcW w:w="2147" w:type="dxa"/>
            <w:gridSpan w:val="3"/>
          </w:tcPr>
          <w:p w14:paraId="5979EE60" w14:textId="77777777" w:rsidR="00EC374C" w:rsidRPr="00632AE1" w:rsidRDefault="00EC374C" w:rsidP="00EC374C">
            <w:pPr>
              <w:jc w:val="right"/>
              <w:rPr>
                <w:rFonts w:cs="David"/>
                <w:sz w:val="20"/>
                <w:szCs w:val="20"/>
              </w:rPr>
            </w:pPr>
          </w:p>
        </w:tc>
        <w:tc>
          <w:tcPr>
            <w:tcW w:w="1661" w:type="dxa"/>
            <w:gridSpan w:val="3"/>
          </w:tcPr>
          <w:p w14:paraId="35BAB99C" w14:textId="77777777" w:rsidR="00EC374C" w:rsidRPr="00632AE1" w:rsidRDefault="00EC374C" w:rsidP="00EC374C">
            <w:pPr>
              <w:jc w:val="right"/>
              <w:rPr>
                <w:rFonts w:cs="David"/>
                <w:sz w:val="20"/>
                <w:szCs w:val="20"/>
              </w:rPr>
            </w:pPr>
          </w:p>
        </w:tc>
        <w:tc>
          <w:tcPr>
            <w:tcW w:w="3994" w:type="dxa"/>
            <w:gridSpan w:val="4"/>
          </w:tcPr>
          <w:p w14:paraId="576F5C41" w14:textId="77777777" w:rsidR="00EC374C" w:rsidRPr="00632AE1" w:rsidRDefault="00EC374C" w:rsidP="00EC374C">
            <w:pPr>
              <w:jc w:val="right"/>
              <w:rPr>
                <w:rFonts w:cs="David"/>
                <w:sz w:val="20"/>
                <w:szCs w:val="20"/>
              </w:rPr>
            </w:pPr>
          </w:p>
        </w:tc>
      </w:tr>
      <w:tr w:rsidR="00EC374C" w:rsidRPr="00632AE1" w14:paraId="57D53D0C" w14:textId="77777777" w:rsidTr="00EC374C">
        <w:tblPrEx>
          <w:jc w:val="left"/>
          <w:tblLook w:val="0000" w:firstRow="0" w:lastRow="0" w:firstColumn="0" w:lastColumn="0" w:noHBand="0" w:noVBand="0"/>
        </w:tblPrEx>
        <w:trPr>
          <w:gridBefore w:val="1"/>
          <w:wBefore w:w="69" w:type="dxa"/>
        </w:trPr>
        <w:tc>
          <w:tcPr>
            <w:tcW w:w="7885" w:type="dxa"/>
            <w:gridSpan w:val="10"/>
          </w:tcPr>
          <w:p w14:paraId="4EB383D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A93D7D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94"/>
        <w:gridCol w:w="1030"/>
        <w:gridCol w:w="551"/>
        <w:gridCol w:w="78"/>
        <w:gridCol w:w="1495"/>
        <w:gridCol w:w="550"/>
        <w:gridCol w:w="1379"/>
        <w:gridCol w:w="597"/>
        <w:gridCol w:w="147"/>
      </w:tblGrid>
      <w:tr w:rsidR="00EC374C" w:rsidRPr="00632AE1" w14:paraId="4B4126EA" w14:textId="77777777" w:rsidTr="00EC374C">
        <w:trPr>
          <w:gridAfter w:val="1"/>
          <w:wAfter w:w="147" w:type="dxa"/>
          <w:trHeight w:val="485"/>
          <w:jc w:val="center"/>
        </w:trPr>
        <w:tc>
          <w:tcPr>
            <w:tcW w:w="3708" w:type="dxa"/>
            <w:gridSpan w:val="5"/>
          </w:tcPr>
          <w:p w14:paraId="04CB3A55" w14:textId="77777777" w:rsidR="00EC374C" w:rsidRPr="00711D26" w:rsidRDefault="000863EF" w:rsidP="00EC374C">
            <w:pPr>
              <w:jc w:val="right"/>
              <w:rPr>
                <w:b/>
                <w:bCs/>
                <w:color w:val="0000FF"/>
                <w:sz w:val="20"/>
                <w:szCs w:val="20"/>
                <w:u w:val="single"/>
                <w:rtl/>
              </w:rPr>
            </w:pPr>
            <w:hyperlink r:id="rId674" w:history="1">
              <w:r w:rsidR="00EC374C" w:rsidRPr="00711D26">
                <w:rPr>
                  <w:b/>
                  <w:bCs/>
                  <w:color w:val="0000FF"/>
                  <w:sz w:val="20"/>
                  <w:szCs w:val="20"/>
                  <w:u w:val="single"/>
                  <w:rtl/>
                </w:rPr>
                <w:t>245268</w:t>
              </w:r>
            </w:hyperlink>
          </w:p>
        </w:tc>
        <w:tc>
          <w:tcPr>
            <w:tcW w:w="4099" w:type="dxa"/>
            <w:gridSpan w:val="5"/>
          </w:tcPr>
          <w:p w14:paraId="03897459" w14:textId="77777777" w:rsidR="00EC374C" w:rsidRPr="00711D26" w:rsidRDefault="00EC374C" w:rsidP="00EC374C">
            <w:pPr>
              <w:rPr>
                <w:sz w:val="20"/>
                <w:szCs w:val="20"/>
                <w:rtl/>
              </w:rPr>
            </w:pPr>
            <w:r w:rsidRPr="00711D26">
              <w:rPr>
                <w:sz w:val="20"/>
                <w:szCs w:val="20"/>
                <w:rtl/>
              </w:rPr>
              <w:t>[21][11]</w:t>
            </w:r>
          </w:p>
        </w:tc>
      </w:tr>
      <w:tr w:rsidR="00EC374C" w:rsidRPr="00632AE1" w14:paraId="7F7EAEC9" w14:textId="77777777" w:rsidTr="00EC374C">
        <w:trPr>
          <w:gridAfter w:val="1"/>
          <w:wAfter w:w="147" w:type="dxa"/>
          <w:jc w:val="center"/>
        </w:trPr>
        <w:tc>
          <w:tcPr>
            <w:tcW w:w="3708" w:type="dxa"/>
            <w:gridSpan w:val="5"/>
          </w:tcPr>
          <w:p w14:paraId="1D7EBBC5" w14:textId="77777777" w:rsidR="00EC374C" w:rsidRDefault="00EC374C" w:rsidP="00EC374C">
            <w:pPr>
              <w:rPr>
                <w:rFonts w:cs="David"/>
                <w:b/>
                <w:bCs/>
                <w:sz w:val="20"/>
                <w:szCs w:val="20"/>
                <w:rtl/>
              </w:rPr>
            </w:pPr>
            <w:r>
              <w:rPr>
                <w:rFonts w:cs="David"/>
                <w:b/>
                <w:bCs/>
                <w:sz w:val="20"/>
                <w:szCs w:val="20"/>
                <w:rtl/>
              </w:rPr>
              <w:t>פירולובנזודיאזפינים ותצמידים שלהם</w:t>
            </w:r>
          </w:p>
          <w:p w14:paraId="21F64976" w14:textId="77777777" w:rsidR="00EC374C" w:rsidRPr="00632AE1" w:rsidRDefault="00EC374C" w:rsidP="00EC374C">
            <w:pPr>
              <w:rPr>
                <w:rFonts w:cs="David"/>
                <w:b/>
                <w:bCs/>
                <w:sz w:val="20"/>
                <w:szCs w:val="20"/>
                <w:rtl/>
              </w:rPr>
            </w:pPr>
          </w:p>
        </w:tc>
        <w:tc>
          <w:tcPr>
            <w:tcW w:w="3502" w:type="dxa"/>
            <w:gridSpan w:val="4"/>
          </w:tcPr>
          <w:p w14:paraId="006D05FE" w14:textId="77777777" w:rsidR="00EC374C" w:rsidRDefault="00EC374C" w:rsidP="00EC374C">
            <w:pPr>
              <w:jc w:val="right"/>
              <w:rPr>
                <w:rFonts w:cs="David"/>
                <w:b/>
                <w:bCs/>
                <w:sz w:val="20"/>
                <w:szCs w:val="20"/>
              </w:rPr>
            </w:pPr>
            <w:r>
              <w:rPr>
                <w:rFonts w:cs="David"/>
                <w:b/>
                <w:bCs/>
                <w:sz w:val="20"/>
                <w:szCs w:val="20"/>
              </w:rPr>
              <w:t>PYRROLOBENZODIAZEPINES AND CONJUGATES THEREOF</w:t>
            </w:r>
          </w:p>
          <w:p w14:paraId="718B97BE" w14:textId="77777777" w:rsidR="00EC374C" w:rsidRPr="00632AE1" w:rsidRDefault="00EC374C" w:rsidP="00EC374C">
            <w:pPr>
              <w:jc w:val="right"/>
              <w:rPr>
                <w:rFonts w:cs="David"/>
                <w:b/>
                <w:bCs/>
                <w:sz w:val="20"/>
                <w:szCs w:val="20"/>
              </w:rPr>
            </w:pPr>
          </w:p>
        </w:tc>
        <w:tc>
          <w:tcPr>
            <w:tcW w:w="597" w:type="dxa"/>
          </w:tcPr>
          <w:p w14:paraId="13495641" w14:textId="77777777" w:rsidR="00EC374C" w:rsidRPr="00632AE1" w:rsidRDefault="00EC374C" w:rsidP="00EC374C">
            <w:pPr>
              <w:jc w:val="right"/>
              <w:rPr>
                <w:sz w:val="20"/>
                <w:szCs w:val="20"/>
              </w:rPr>
            </w:pPr>
            <w:r>
              <w:rPr>
                <w:sz w:val="20"/>
                <w:szCs w:val="20"/>
                <w:rtl/>
              </w:rPr>
              <w:t>[54]</w:t>
            </w:r>
          </w:p>
        </w:tc>
      </w:tr>
      <w:tr w:rsidR="00EC374C" w:rsidRPr="00632AE1" w14:paraId="079CF7C9" w14:textId="77777777" w:rsidTr="00EC374C">
        <w:trPr>
          <w:gridAfter w:val="1"/>
          <w:wAfter w:w="147" w:type="dxa"/>
          <w:jc w:val="center"/>
        </w:trPr>
        <w:tc>
          <w:tcPr>
            <w:tcW w:w="233" w:type="dxa"/>
            <w:gridSpan w:val="2"/>
          </w:tcPr>
          <w:p w14:paraId="3A04578C" w14:textId="77777777" w:rsidR="00EC374C" w:rsidRPr="00632AE1" w:rsidRDefault="00EC374C" w:rsidP="00EC374C">
            <w:pPr>
              <w:rPr>
                <w:rFonts w:cs="David"/>
                <w:sz w:val="20"/>
                <w:szCs w:val="20"/>
                <w:rtl/>
              </w:rPr>
            </w:pPr>
          </w:p>
        </w:tc>
        <w:tc>
          <w:tcPr>
            <w:tcW w:w="6977" w:type="dxa"/>
            <w:gridSpan w:val="7"/>
          </w:tcPr>
          <w:p w14:paraId="539F5985" w14:textId="77777777" w:rsidR="00EC374C" w:rsidRPr="00632AE1" w:rsidRDefault="00EC374C" w:rsidP="00EC374C">
            <w:pPr>
              <w:jc w:val="right"/>
              <w:rPr>
                <w:rFonts w:cs="David"/>
                <w:sz w:val="20"/>
                <w:szCs w:val="20"/>
              </w:rPr>
            </w:pPr>
            <w:r>
              <w:rPr>
                <w:rFonts w:cs="David"/>
                <w:sz w:val="20"/>
                <w:szCs w:val="20"/>
              </w:rPr>
              <w:t>11.10.2013</w:t>
            </w:r>
          </w:p>
        </w:tc>
        <w:tc>
          <w:tcPr>
            <w:tcW w:w="597" w:type="dxa"/>
          </w:tcPr>
          <w:p w14:paraId="233A1DFB" w14:textId="77777777" w:rsidR="00EC374C" w:rsidRPr="00632AE1" w:rsidRDefault="00EC374C" w:rsidP="00EC374C">
            <w:pPr>
              <w:jc w:val="right"/>
              <w:rPr>
                <w:sz w:val="20"/>
                <w:szCs w:val="20"/>
              </w:rPr>
            </w:pPr>
            <w:r>
              <w:rPr>
                <w:sz w:val="20"/>
                <w:szCs w:val="20"/>
                <w:rtl/>
              </w:rPr>
              <w:t>[22]</w:t>
            </w:r>
          </w:p>
        </w:tc>
      </w:tr>
      <w:tr w:rsidR="00EC374C" w:rsidRPr="00632AE1" w14:paraId="0139C92E" w14:textId="77777777" w:rsidTr="00EC374C">
        <w:trPr>
          <w:gridAfter w:val="1"/>
          <w:wAfter w:w="147" w:type="dxa"/>
          <w:jc w:val="center"/>
        </w:trPr>
        <w:tc>
          <w:tcPr>
            <w:tcW w:w="233" w:type="dxa"/>
            <w:gridSpan w:val="2"/>
          </w:tcPr>
          <w:p w14:paraId="2BDA8614" w14:textId="77777777" w:rsidR="00EC374C" w:rsidRPr="00632AE1" w:rsidRDefault="00EC374C" w:rsidP="00EC374C">
            <w:pPr>
              <w:rPr>
                <w:rFonts w:cs="David"/>
                <w:sz w:val="20"/>
                <w:szCs w:val="20"/>
                <w:rtl/>
              </w:rPr>
            </w:pPr>
          </w:p>
        </w:tc>
        <w:tc>
          <w:tcPr>
            <w:tcW w:w="2924" w:type="dxa"/>
            <w:gridSpan w:val="2"/>
          </w:tcPr>
          <w:p w14:paraId="79567F9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66A756B" w14:textId="77777777" w:rsidR="00EC374C" w:rsidRPr="00632AE1" w:rsidRDefault="00EC374C" w:rsidP="00EC374C">
            <w:pPr>
              <w:jc w:val="right"/>
              <w:rPr>
                <w:sz w:val="20"/>
                <w:szCs w:val="20"/>
              </w:rPr>
            </w:pPr>
            <w:r>
              <w:rPr>
                <w:sz w:val="20"/>
                <w:szCs w:val="20"/>
                <w:rtl/>
              </w:rPr>
              <w:t>[33]</w:t>
            </w:r>
          </w:p>
        </w:tc>
        <w:tc>
          <w:tcPr>
            <w:tcW w:w="1573" w:type="dxa"/>
            <w:gridSpan w:val="2"/>
          </w:tcPr>
          <w:p w14:paraId="3D273328" w14:textId="77777777" w:rsidR="00EC374C" w:rsidRPr="00632AE1" w:rsidRDefault="00EC374C" w:rsidP="00EC374C">
            <w:pPr>
              <w:jc w:val="right"/>
              <w:rPr>
                <w:rFonts w:cs="David"/>
                <w:sz w:val="20"/>
                <w:szCs w:val="20"/>
              </w:rPr>
            </w:pPr>
            <w:r>
              <w:rPr>
                <w:rFonts w:cs="David"/>
                <w:sz w:val="20"/>
                <w:szCs w:val="20"/>
              </w:rPr>
              <w:t>12.10.2012</w:t>
            </w:r>
          </w:p>
        </w:tc>
        <w:tc>
          <w:tcPr>
            <w:tcW w:w="550" w:type="dxa"/>
          </w:tcPr>
          <w:p w14:paraId="23E26298" w14:textId="77777777" w:rsidR="00EC374C" w:rsidRPr="00632AE1" w:rsidRDefault="00EC374C" w:rsidP="00EC374C">
            <w:pPr>
              <w:jc w:val="right"/>
              <w:rPr>
                <w:sz w:val="20"/>
                <w:szCs w:val="20"/>
                <w:rtl/>
              </w:rPr>
            </w:pPr>
            <w:r>
              <w:rPr>
                <w:sz w:val="20"/>
                <w:szCs w:val="20"/>
                <w:rtl/>
              </w:rPr>
              <w:t>[32]</w:t>
            </w:r>
          </w:p>
        </w:tc>
        <w:tc>
          <w:tcPr>
            <w:tcW w:w="1379" w:type="dxa"/>
          </w:tcPr>
          <w:p w14:paraId="3EED2B9F" w14:textId="77777777" w:rsidR="00EC374C" w:rsidRPr="00632AE1" w:rsidRDefault="00EC374C" w:rsidP="00EC374C">
            <w:pPr>
              <w:jc w:val="right"/>
              <w:rPr>
                <w:rFonts w:cs="David"/>
                <w:sz w:val="20"/>
                <w:szCs w:val="20"/>
              </w:rPr>
            </w:pPr>
            <w:r>
              <w:rPr>
                <w:rFonts w:cs="David"/>
                <w:sz w:val="20"/>
                <w:szCs w:val="20"/>
              </w:rPr>
              <w:t>61/712928</w:t>
            </w:r>
          </w:p>
        </w:tc>
        <w:tc>
          <w:tcPr>
            <w:tcW w:w="597" w:type="dxa"/>
          </w:tcPr>
          <w:p w14:paraId="2BAF5AC4" w14:textId="77777777" w:rsidR="00EC374C" w:rsidRPr="00632AE1" w:rsidRDefault="00EC374C" w:rsidP="00EC374C">
            <w:pPr>
              <w:jc w:val="right"/>
              <w:rPr>
                <w:sz w:val="20"/>
                <w:szCs w:val="20"/>
              </w:rPr>
            </w:pPr>
            <w:r>
              <w:rPr>
                <w:sz w:val="20"/>
                <w:szCs w:val="20"/>
                <w:rtl/>
              </w:rPr>
              <w:t>[31]</w:t>
            </w:r>
          </w:p>
        </w:tc>
      </w:tr>
      <w:tr w:rsidR="00EC374C" w:rsidRPr="00632AE1" w14:paraId="0742DAAB" w14:textId="77777777" w:rsidTr="00EC374C">
        <w:trPr>
          <w:gridAfter w:val="1"/>
          <w:wAfter w:w="147" w:type="dxa"/>
          <w:jc w:val="center"/>
        </w:trPr>
        <w:tc>
          <w:tcPr>
            <w:tcW w:w="7210" w:type="dxa"/>
            <w:gridSpan w:val="9"/>
          </w:tcPr>
          <w:p w14:paraId="20E7912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47//65, 47//68, A61P 35//00, 39//00, C07D 48/7/04, 51/9/00</w:t>
            </w:r>
          </w:p>
        </w:tc>
        <w:tc>
          <w:tcPr>
            <w:tcW w:w="597" w:type="dxa"/>
          </w:tcPr>
          <w:p w14:paraId="6EB740EE" w14:textId="77777777" w:rsidR="00EC374C" w:rsidRPr="00632AE1" w:rsidRDefault="00EC374C" w:rsidP="00EC374C">
            <w:pPr>
              <w:jc w:val="right"/>
              <w:rPr>
                <w:sz w:val="20"/>
                <w:szCs w:val="20"/>
              </w:rPr>
            </w:pPr>
            <w:r>
              <w:rPr>
                <w:sz w:val="20"/>
                <w:szCs w:val="20"/>
                <w:rtl/>
              </w:rPr>
              <w:t>[51]</w:t>
            </w:r>
          </w:p>
        </w:tc>
      </w:tr>
      <w:tr w:rsidR="00EC374C" w:rsidRPr="00632AE1" w14:paraId="4F22D44F" w14:textId="77777777" w:rsidTr="00EC374C">
        <w:trPr>
          <w:gridAfter w:val="1"/>
          <w:wAfter w:w="147" w:type="dxa"/>
          <w:jc w:val="center"/>
        </w:trPr>
        <w:tc>
          <w:tcPr>
            <w:tcW w:w="233" w:type="dxa"/>
            <w:gridSpan w:val="2"/>
          </w:tcPr>
          <w:p w14:paraId="2ACB9914" w14:textId="77777777" w:rsidR="00EC374C" w:rsidRPr="00632AE1" w:rsidRDefault="00EC374C" w:rsidP="00EC374C">
            <w:pPr>
              <w:rPr>
                <w:rFonts w:cs="David"/>
                <w:sz w:val="20"/>
                <w:szCs w:val="20"/>
                <w:rtl/>
              </w:rPr>
            </w:pPr>
          </w:p>
        </w:tc>
        <w:tc>
          <w:tcPr>
            <w:tcW w:w="6977" w:type="dxa"/>
            <w:gridSpan w:val="7"/>
          </w:tcPr>
          <w:p w14:paraId="5FBC6EA1" w14:textId="77777777" w:rsidR="00EC374C" w:rsidRPr="00632AE1" w:rsidRDefault="00EC374C" w:rsidP="00EC374C">
            <w:pPr>
              <w:jc w:val="right"/>
              <w:rPr>
                <w:rFonts w:cs="David"/>
                <w:sz w:val="20"/>
                <w:szCs w:val="20"/>
              </w:rPr>
            </w:pPr>
            <w:r>
              <w:rPr>
                <w:rFonts w:cs="David"/>
                <w:sz w:val="20"/>
                <w:szCs w:val="20"/>
              </w:rPr>
              <w:t>DIVISION FROM 237940</w:t>
            </w:r>
          </w:p>
        </w:tc>
        <w:tc>
          <w:tcPr>
            <w:tcW w:w="597" w:type="dxa"/>
          </w:tcPr>
          <w:p w14:paraId="5AECF293" w14:textId="77777777" w:rsidR="00EC374C" w:rsidRPr="00632AE1" w:rsidRDefault="00EC374C" w:rsidP="00EC374C">
            <w:pPr>
              <w:jc w:val="right"/>
              <w:rPr>
                <w:sz w:val="20"/>
                <w:szCs w:val="20"/>
              </w:rPr>
            </w:pPr>
            <w:r>
              <w:rPr>
                <w:sz w:val="20"/>
                <w:szCs w:val="20"/>
                <w:rtl/>
              </w:rPr>
              <w:t>[62]</w:t>
            </w:r>
          </w:p>
        </w:tc>
      </w:tr>
      <w:tr w:rsidR="00EC374C" w:rsidRPr="00632AE1" w14:paraId="3447F9F7" w14:textId="77777777" w:rsidTr="00EC374C">
        <w:trPr>
          <w:gridAfter w:val="1"/>
          <w:wAfter w:w="147" w:type="dxa"/>
          <w:jc w:val="center"/>
        </w:trPr>
        <w:tc>
          <w:tcPr>
            <w:tcW w:w="3708" w:type="dxa"/>
            <w:gridSpan w:val="5"/>
          </w:tcPr>
          <w:p w14:paraId="0637AB8D" w14:textId="77777777" w:rsidR="00EC374C" w:rsidRPr="00632AE1" w:rsidRDefault="00EC374C" w:rsidP="00EC374C">
            <w:pPr>
              <w:rPr>
                <w:rFonts w:cs="Guttman Hodes"/>
                <w:sz w:val="20"/>
                <w:szCs w:val="20"/>
                <w:rtl/>
              </w:rPr>
            </w:pPr>
          </w:p>
        </w:tc>
        <w:tc>
          <w:tcPr>
            <w:tcW w:w="3502" w:type="dxa"/>
            <w:gridSpan w:val="4"/>
          </w:tcPr>
          <w:p w14:paraId="20BCF353" w14:textId="77777777" w:rsidR="00EC374C" w:rsidRPr="00632AE1" w:rsidRDefault="00EC374C" w:rsidP="00EC374C">
            <w:pPr>
              <w:jc w:val="right"/>
              <w:rPr>
                <w:rFonts w:cs="David"/>
                <w:sz w:val="20"/>
                <w:szCs w:val="20"/>
                <w:rtl/>
              </w:rPr>
            </w:pPr>
            <w:r>
              <w:rPr>
                <w:rFonts w:cs="David"/>
                <w:sz w:val="20"/>
                <w:szCs w:val="20"/>
              </w:rPr>
              <w:t>MEDIMMUNE LIMITED, UNITED KINGDOM</w:t>
            </w:r>
          </w:p>
        </w:tc>
        <w:tc>
          <w:tcPr>
            <w:tcW w:w="597" w:type="dxa"/>
          </w:tcPr>
          <w:p w14:paraId="0BCF8C59" w14:textId="77777777" w:rsidR="00EC374C" w:rsidRPr="00632AE1" w:rsidRDefault="00EC374C" w:rsidP="00EC374C">
            <w:pPr>
              <w:jc w:val="right"/>
              <w:rPr>
                <w:sz w:val="20"/>
                <w:szCs w:val="20"/>
              </w:rPr>
            </w:pPr>
            <w:r>
              <w:rPr>
                <w:sz w:val="20"/>
                <w:szCs w:val="20"/>
                <w:rtl/>
              </w:rPr>
              <w:t>[71]</w:t>
            </w:r>
          </w:p>
        </w:tc>
      </w:tr>
      <w:tr w:rsidR="00EC374C" w:rsidRPr="00632AE1" w14:paraId="3CDF83F4" w14:textId="77777777" w:rsidTr="00EC374C">
        <w:trPr>
          <w:gridAfter w:val="1"/>
          <w:wAfter w:w="147" w:type="dxa"/>
          <w:jc w:val="center"/>
        </w:trPr>
        <w:tc>
          <w:tcPr>
            <w:tcW w:w="233" w:type="dxa"/>
            <w:gridSpan w:val="2"/>
          </w:tcPr>
          <w:p w14:paraId="484D4515" w14:textId="77777777" w:rsidR="00EC374C" w:rsidRPr="00632AE1" w:rsidRDefault="00EC374C" w:rsidP="00EC374C">
            <w:pPr>
              <w:rPr>
                <w:rFonts w:cs="Guttman Hodes"/>
                <w:sz w:val="20"/>
                <w:szCs w:val="20"/>
                <w:rtl/>
              </w:rPr>
            </w:pPr>
          </w:p>
        </w:tc>
        <w:tc>
          <w:tcPr>
            <w:tcW w:w="6977" w:type="dxa"/>
            <w:gridSpan w:val="7"/>
          </w:tcPr>
          <w:p w14:paraId="576013FD" w14:textId="77777777" w:rsidR="00EC374C" w:rsidRPr="00632AE1" w:rsidRDefault="00EC374C" w:rsidP="00EC374C">
            <w:pPr>
              <w:jc w:val="right"/>
              <w:rPr>
                <w:rFonts w:cs="Guttman Hodes"/>
                <w:sz w:val="20"/>
                <w:szCs w:val="20"/>
              </w:rPr>
            </w:pPr>
            <w:r>
              <w:rPr>
                <w:rFonts w:cs="Guttman Hodes"/>
                <w:sz w:val="20"/>
                <w:szCs w:val="20"/>
              </w:rPr>
              <w:t>WO/2014/057074</w:t>
            </w:r>
          </w:p>
        </w:tc>
        <w:tc>
          <w:tcPr>
            <w:tcW w:w="597" w:type="dxa"/>
          </w:tcPr>
          <w:p w14:paraId="1BEBB731" w14:textId="77777777" w:rsidR="00EC374C" w:rsidRPr="00632AE1" w:rsidRDefault="00EC374C" w:rsidP="00EC374C">
            <w:pPr>
              <w:jc w:val="right"/>
              <w:rPr>
                <w:sz w:val="20"/>
                <w:szCs w:val="20"/>
              </w:rPr>
            </w:pPr>
            <w:r>
              <w:rPr>
                <w:sz w:val="20"/>
                <w:szCs w:val="20"/>
                <w:rtl/>
              </w:rPr>
              <w:t>[87]</w:t>
            </w:r>
          </w:p>
        </w:tc>
      </w:tr>
      <w:tr w:rsidR="00EC374C" w:rsidRPr="00632AE1" w14:paraId="10AC4A9C" w14:textId="77777777" w:rsidTr="00EC374C">
        <w:trPr>
          <w:gridAfter w:val="1"/>
          <w:wAfter w:w="147" w:type="dxa"/>
          <w:jc w:val="center"/>
        </w:trPr>
        <w:tc>
          <w:tcPr>
            <w:tcW w:w="3708" w:type="dxa"/>
            <w:gridSpan w:val="5"/>
          </w:tcPr>
          <w:p w14:paraId="65D60779" w14:textId="77777777" w:rsidR="00EC374C" w:rsidRDefault="00EC374C" w:rsidP="00EC374C">
            <w:pPr>
              <w:rPr>
                <w:rFonts w:cs="Guttman Hodes"/>
                <w:sz w:val="20"/>
                <w:szCs w:val="20"/>
                <w:rtl/>
              </w:rPr>
            </w:pPr>
            <w:r>
              <w:rPr>
                <w:rFonts w:cs="Guttman Hodes"/>
                <w:sz w:val="20"/>
                <w:szCs w:val="20"/>
                <w:rtl/>
              </w:rPr>
              <w:t>ריינהולד כהן ושותפיו,</w:t>
            </w:r>
          </w:p>
          <w:p w14:paraId="5EE99302" w14:textId="77777777" w:rsidR="00EC374C" w:rsidRDefault="00EC374C" w:rsidP="00EC374C">
            <w:pPr>
              <w:rPr>
                <w:rFonts w:cs="Guttman Hodes"/>
                <w:sz w:val="20"/>
                <w:szCs w:val="20"/>
                <w:rtl/>
              </w:rPr>
            </w:pPr>
            <w:r>
              <w:rPr>
                <w:rFonts w:cs="Guttman Hodes"/>
                <w:sz w:val="20"/>
                <w:szCs w:val="20"/>
                <w:rtl/>
              </w:rPr>
              <w:t xml:space="preserve">רחוב הברזל 26א' </w:t>
            </w:r>
          </w:p>
          <w:p w14:paraId="41B99CB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502" w:type="dxa"/>
            <w:gridSpan w:val="4"/>
          </w:tcPr>
          <w:p w14:paraId="08BD6B3A" w14:textId="77777777" w:rsidR="00EC374C" w:rsidRDefault="00EC374C" w:rsidP="00EC374C">
            <w:pPr>
              <w:jc w:val="right"/>
              <w:rPr>
                <w:rFonts w:cs="David"/>
                <w:sz w:val="20"/>
                <w:szCs w:val="20"/>
              </w:rPr>
            </w:pPr>
            <w:r>
              <w:rPr>
                <w:rFonts w:cs="David"/>
                <w:sz w:val="20"/>
                <w:szCs w:val="20"/>
              </w:rPr>
              <w:t>REINHOLD COHN AND PARTNERS,</w:t>
            </w:r>
          </w:p>
          <w:p w14:paraId="65C74EA2" w14:textId="77777777" w:rsidR="00EC374C" w:rsidRDefault="00EC374C" w:rsidP="00EC374C">
            <w:pPr>
              <w:jc w:val="right"/>
              <w:rPr>
                <w:rFonts w:cs="David"/>
                <w:sz w:val="20"/>
                <w:szCs w:val="20"/>
              </w:rPr>
            </w:pPr>
            <w:r>
              <w:rPr>
                <w:rFonts w:cs="David"/>
                <w:sz w:val="20"/>
                <w:szCs w:val="20"/>
              </w:rPr>
              <w:t xml:space="preserve"> 26A HABARZEL ST.,</w:t>
            </w:r>
          </w:p>
          <w:p w14:paraId="2A209065" w14:textId="77777777" w:rsidR="00EC374C" w:rsidRDefault="00EC374C" w:rsidP="00EC374C">
            <w:pPr>
              <w:jc w:val="right"/>
              <w:rPr>
                <w:rFonts w:cs="David"/>
                <w:sz w:val="20"/>
                <w:szCs w:val="20"/>
              </w:rPr>
            </w:pPr>
            <w:r>
              <w:rPr>
                <w:rFonts w:cs="David"/>
                <w:sz w:val="20"/>
                <w:szCs w:val="20"/>
              </w:rPr>
              <w:t>RAMAT HACHAYAL 69710</w:t>
            </w:r>
          </w:p>
          <w:p w14:paraId="3E50299D" w14:textId="77777777" w:rsidR="00EC374C" w:rsidRPr="00632AE1" w:rsidRDefault="00EC374C" w:rsidP="00EC374C">
            <w:pPr>
              <w:jc w:val="right"/>
              <w:rPr>
                <w:rFonts w:cs="David"/>
                <w:sz w:val="20"/>
                <w:szCs w:val="20"/>
                <w:rtl/>
              </w:rPr>
            </w:pPr>
          </w:p>
        </w:tc>
        <w:tc>
          <w:tcPr>
            <w:tcW w:w="597" w:type="dxa"/>
          </w:tcPr>
          <w:p w14:paraId="24594B59" w14:textId="77777777" w:rsidR="00EC374C" w:rsidRPr="00632AE1" w:rsidRDefault="00EC374C" w:rsidP="00EC374C">
            <w:pPr>
              <w:jc w:val="right"/>
              <w:rPr>
                <w:sz w:val="20"/>
                <w:szCs w:val="20"/>
                <w:rtl/>
              </w:rPr>
            </w:pPr>
            <w:r>
              <w:rPr>
                <w:sz w:val="20"/>
                <w:szCs w:val="20"/>
                <w:rtl/>
              </w:rPr>
              <w:t>[74]</w:t>
            </w:r>
          </w:p>
        </w:tc>
      </w:tr>
      <w:tr w:rsidR="00EC374C" w:rsidRPr="00632AE1" w14:paraId="16BB398D" w14:textId="77777777" w:rsidTr="00EC374C">
        <w:trPr>
          <w:gridAfter w:val="1"/>
          <w:wAfter w:w="147" w:type="dxa"/>
          <w:jc w:val="center"/>
        </w:trPr>
        <w:tc>
          <w:tcPr>
            <w:tcW w:w="2127" w:type="dxa"/>
            <w:gridSpan w:val="3"/>
          </w:tcPr>
          <w:p w14:paraId="3CB6FBC5" w14:textId="77777777" w:rsidR="00EC374C" w:rsidRPr="00632AE1" w:rsidRDefault="00EC374C" w:rsidP="00EC374C">
            <w:pPr>
              <w:jc w:val="right"/>
              <w:rPr>
                <w:rFonts w:cs="David"/>
                <w:sz w:val="20"/>
                <w:szCs w:val="20"/>
              </w:rPr>
            </w:pPr>
          </w:p>
        </w:tc>
        <w:tc>
          <w:tcPr>
            <w:tcW w:w="1659" w:type="dxa"/>
            <w:gridSpan w:val="3"/>
          </w:tcPr>
          <w:p w14:paraId="52E577C7" w14:textId="77777777" w:rsidR="00EC374C" w:rsidRPr="00632AE1" w:rsidRDefault="00EC374C" w:rsidP="00EC374C">
            <w:pPr>
              <w:jc w:val="right"/>
              <w:rPr>
                <w:rFonts w:cs="David"/>
                <w:sz w:val="20"/>
                <w:szCs w:val="20"/>
              </w:rPr>
            </w:pPr>
          </w:p>
        </w:tc>
        <w:tc>
          <w:tcPr>
            <w:tcW w:w="4021" w:type="dxa"/>
            <w:gridSpan w:val="4"/>
          </w:tcPr>
          <w:p w14:paraId="4830E482" w14:textId="77777777" w:rsidR="00EC374C" w:rsidRPr="00632AE1" w:rsidRDefault="00EC374C" w:rsidP="00EC374C">
            <w:pPr>
              <w:jc w:val="right"/>
              <w:rPr>
                <w:rFonts w:cs="David"/>
                <w:sz w:val="20"/>
                <w:szCs w:val="20"/>
              </w:rPr>
            </w:pPr>
          </w:p>
        </w:tc>
      </w:tr>
      <w:tr w:rsidR="00EC374C" w:rsidRPr="00632AE1" w14:paraId="194B582C" w14:textId="77777777" w:rsidTr="00EC374C">
        <w:tblPrEx>
          <w:jc w:val="left"/>
          <w:tblLook w:val="0000" w:firstRow="0" w:lastRow="0" w:firstColumn="0" w:lastColumn="0" w:noHBand="0" w:noVBand="0"/>
        </w:tblPrEx>
        <w:trPr>
          <w:gridBefore w:val="1"/>
          <w:wBefore w:w="68" w:type="dxa"/>
        </w:trPr>
        <w:tc>
          <w:tcPr>
            <w:tcW w:w="7886" w:type="dxa"/>
            <w:gridSpan w:val="10"/>
          </w:tcPr>
          <w:p w14:paraId="279BA66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A823D8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5"/>
        <w:gridCol w:w="1028"/>
        <w:gridCol w:w="551"/>
        <w:gridCol w:w="77"/>
        <w:gridCol w:w="1484"/>
        <w:gridCol w:w="550"/>
        <w:gridCol w:w="1374"/>
        <w:gridCol w:w="598"/>
        <w:gridCol w:w="151"/>
      </w:tblGrid>
      <w:tr w:rsidR="00EC374C" w:rsidRPr="00632AE1" w14:paraId="1D24DCD6" w14:textId="77777777" w:rsidTr="00EC374C">
        <w:trPr>
          <w:gridAfter w:val="1"/>
          <w:wAfter w:w="151" w:type="dxa"/>
          <w:trHeight w:val="485"/>
          <w:jc w:val="center"/>
        </w:trPr>
        <w:tc>
          <w:tcPr>
            <w:tcW w:w="3720" w:type="dxa"/>
            <w:gridSpan w:val="5"/>
          </w:tcPr>
          <w:p w14:paraId="717FC1C1" w14:textId="77777777" w:rsidR="00EC374C" w:rsidRPr="00711D26" w:rsidRDefault="000863EF" w:rsidP="00EC374C">
            <w:pPr>
              <w:jc w:val="right"/>
              <w:rPr>
                <w:b/>
                <w:bCs/>
                <w:color w:val="0000FF"/>
                <w:sz w:val="20"/>
                <w:szCs w:val="20"/>
                <w:u w:val="single"/>
                <w:rtl/>
              </w:rPr>
            </w:pPr>
            <w:hyperlink r:id="rId675" w:history="1">
              <w:r w:rsidR="00EC374C" w:rsidRPr="00711D26">
                <w:rPr>
                  <w:rStyle w:val="Hyperlink"/>
                  <w:sz w:val="20"/>
                </w:rPr>
                <w:t>245433</w:t>
              </w:r>
            </w:hyperlink>
          </w:p>
        </w:tc>
        <w:tc>
          <w:tcPr>
            <w:tcW w:w="4083" w:type="dxa"/>
            <w:gridSpan w:val="5"/>
          </w:tcPr>
          <w:p w14:paraId="4D38F53C" w14:textId="77777777" w:rsidR="00EC374C" w:rsidRPr="00711D26" w:rsidRDefault="00EC374C" w:rsidP="00EC374C">
            <w:pPr>
              <w:rPr>
                <w:sz w:val="20"/>
                <w:szCs w:val="20"/>
                <w:rtl/>
              </w:rPr>
            </w:pPr>
            <w:r w:rsidRPr="00711D26">
              <w:rPr>
                <w:sz w:val="20"/>
                <w:szCs w:val="20"/>
                <w:rtl/>
              </w:rPr>
              <w:t>[21][11]</w:t>
            </w:r>
          </w:p>
        </w:tc>
      </w:tr>
      <w:tr w:rsidR="00EC374C" w:rsidRPr="00632AE1" w14:paraId="51A9A8D0" w14:textId="77777777" w:rsidTr="00EC374C">
        <w:trPr>
          <w:gridAfter w:val="1"/>
          <w:wAfter w:w="151" w:type="dxa"/>
          <w:jc w:val="center"/>
        </w:trPr>
        <w:tc>
          <w:tcPr>
            <w:tcW w:w="3720" w:type="dxa"/>
            <w:gridSpan w:val="5"/>
          </w:tcPr>
          <w:p w14:paraId="2A38AFA5" w14:textId="77777777" w:rsidR="00EC374C" w:rsidRDefault="00EC374C" w:rsidP="00EC374C">
            <w:pPr>
              <w:rPr>
                <w:rFonts w:cs="David"/>
                <w:b/>
                <w:bCs/>
                <w:sz w:val="20"/>
                <w:szCs w:val="20"/>
                <w:rtl/>
              </w:rPr>
            </w:pPr>
            <w:r>
              <w:rPr>
                <w:rFonts w:cs="David"/>
                <w:b/>
                <w:bCs/>
                <w:sz w:val="20"/>
                <w:szCs w:val="20"/>
                <w:rtl/>
              </w:rPr>
              <w:t>שיטות לעיבוד תרמו מכני של מתכות</w:t>
            </w:r>
          </w:p>
          <w:p w14:paraId="5BB725BB" w14:textId="77777777" w:rsidR="00EC374C" w:rsidRPr="00632AE1" w:rsidRDefault="00EC374C" w:rsidP="00EC374C">
            <w:pPr>
              <w:rPr>
                <w:rFonts w:cs="David"/>
                <w:b/>
                <w:bCs/>
                <w:sz w:val="20"/>
                <w:szCs w:val="20"/>
                <w:rtl/>
              </w:rPr>
            </w:pPr>
          </w:p>
        </w:tc>
        <w:tc>
          <w:tcPr>
            <w:tcW w:w="3485" w:type="dxa"/>
            <w:gridSpan w:val="4"/>
          </w:tcPr>
          <w:p w14:paraId="1C2F5A24" w14:textId="77777777" w:rsidR="00EC374C" w:rsidRDefault="00EC374C" w:rsidP="00EC374C">
            <w:pPr>
              <w:jc w:val="right"/>
              <w:rPr>
                <w:rFonts w:cs="David"/>
                <w:b/>
                <w:bCs/>
                <w:sz w:val="20"/>
                <w:szCs w:val="20"/>
              </w:rPr>
            </w:pPr>
            <w:r>
              <w:rPr>
                <w:rFonts w:cs="David"/>
                <w:b/>
                <w:bCs/>
                <w:sz w:val="20"/>
                <w:szCs w:val="20"/>
              </w:rPr>
              <w:t>METHODS FOR THERMOMECHANICALLY PROCESSING ALLOYS</w:t>
            </w:r>
          </w:p>
          <w:p w14:paraId="5FA1DD6F" w14:textId="77777777" w:rsidR="00EC374C" w:rsidRPr="00632AE1" w:rsidRDefault="00EC374C" w:rsidP="00EC374C">
            <w:pPr>
              <w:jc w:val="right"/>
              <w:rPr>
                <w:rFonts w:cs="David"/>
                <w:b/>
                <w:bCs/>
                <w:sz w:val="20"/>
                <w:szCs w:val="20"/>
              </w:rPr>
            </w:pPr>
          </w:p>
        </w:tc>
        <w:tc>
          <w:tcPr>
            <w:tcW w:w="598" w:type="dxa"/>
          </w:tcPr>
          <w:p w14:paraId="5FB8DAAB" w14:textId="77777777" w:rsidR="00EC374C" w:rsidRPr="00632AE1" w:rsidRDefault="00EC374C" w:rsidP="00EC374C">
            <w:pPr>
              <w:jc w:val="right"/>
              <w:rPr>
                <w:sz w:val="20"/>
                <w:szCs w:val="20"/>
              </w:rPr>
            </w:pPr>
            <w:r>
              <w:rPr>
                <w:sz w:val="20"/>
                <w:szCs w:val="20"/>
                <w:rtl/>
              </w:rPr>
              <w:t>[54]</w:t>
            </w:r>
          </w:p>
        </w:tc>
      </w:tr>
      <w:tr w:rsidR="00EC374C" w:rsidRPr="00632AE1" w14:paraId="036936E9" w14:textId="77777777" w:rsidTr="00EC374C">
        <w:trPr>
          <w:gridAfter w:val="1"/>
          <w:wAfter w:w="151" w:type="dxa"/>
          <w:jc w:val="center"/>
        </w:trPr>
        <w:tc>
          <w:tcPr>
            <w:tcW w:w="236" w:type="dxa"/>
            <w:gridSpan w:val="2"/>
          </w:tcPr>
          <w:p w14:paraId="74BE1378" w14:textId="77777777" w:rsidR="00EC374C" w:rsidRPr="00632AE1" w:rsidRDefault="00EC374C" w:rsidP="00EC374C">
            <w:pPr>
              <w:rPr>
                <w:rFonts w:cs="David"/>
                <w:sz w:val="20"/>
                <w:szCs w:val="20"/>
                <w:rtl/>
              </w:rPr>
            </w:pPr>
          </w:p>
        </w:tc>
        <w:tc>
          <w:tcPr>
            <w:tcW w:w="6969" w:type="dxa"/>
            <w:gridSpan w:val="7"/>
          </w:tcPr>
          <w:p w14:paraId="3AFDCF9D" w14:textId="77777777" w:rsidR="00EC374C" w:rsidRPr="00632AE1" w:rsidRDefault="00EC374C" w:rsidP="00EC374C">
            <w:pPr>
              <w:jc w:val="right"/>
              <w:rPr>
                <w:rFonts w:cs="David"/>
                <w:sz w:val="20"/>
                <w:szCs w:val="20"/>
              </w:rPr>
            </w:pPr>
            <w:r>
              <w:rPr>
                <w:rFonts w:cs="David"/>
                <w:sz w:val="20"/>
                <w:szCs w:val="20"/>
              </w:rPr>
              <w:t>28.10.2014</w:t>
            </w:r>
          </w:p>
        </w:tc>
        <w:tc>
          <w:tcPr>
            <w:tcW w:w="598" w:type="dxa"/>
          </w:tcPr>
          <w:p w14:paraId="36129EF7" w14:textId="77777777" w:rsidR="00EC374C" w:rsidRPr="00632AE1" w:rsidRDefault="00EC374C" w:rsidP="00EC374C">
            <w:pPr>
              <w:jc w:val="right"/>
              <w:rPr>
                <w:sz w:val="20"/>
                <w:szCs w:val="20"/>
              </w:rPr>
            </w:pPr>
            <w:r>
              <w:rPr>
                <w:sz w:val="20"/>
                <w:szCs w:val="20"/>
                <w:rtl/>
              </w:rPr>
              <w:t>[22]</w:t>
            </w:r>
          </w:p>
        </w:tc>
      </w:tr>
      <w:tr w:rsidR="00EC374C" w:rsidRPr="00632AE1" w14:paraId="01485FD2" w14:textId="77777777" w:rsidTr="00EC374C">
        <w:trPr>
          <w:gridAfter w:val="1"/>
          <w:wAfter w:w="151" w:type="dxa"/>
          <w:jc w:val="center"/>
        </w:trPr>
        <w:tc>
          <w:tcPr>
            <w:tcW w:w="236" w:type="dxa"/>
            <w:gridSpan w:val="2"/>
          </w:tcPr>
          <w:p w14:paraId="766C3F90" w14:textId="77777777" w:rsidR="00EC374C" w:rsidRPr="00632AE1" w:rsidRDefault="00EC374C" w:rsidP="00EC374C">
            <w:pPr>
              <w:rPr>
                <w:rFonts w:cs="David"/>
                <w:sz w:val="20"/>
                <w:szCs w:val="20"/>
                <w:rtl/>
              </w:rPr>
            </w:pPr>
          </w:p>
        </w:tc>
        <w:tc>
          <w:tcPr>
            <w:tcW w:w="2933" w:type="dxa"/>
            <w:gridSpan w:val="2"/>
          </w:tcPr>
          <w:p w14:paraId="31CF7CF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FFAAB2E" w14:textId="77777777" w:rsidR="00EC374C" w:rsidRPr="00632AE1" w:rsidRDefault="00EC374C" w:rsidP="00EC374C">
            <w:pPr>
              <w:jc w:val="right"/>
              <w:rPr>
                <w:sz w:val="20"/>
                <w:szCs w:val="20"/>
              </w:rPr>
            </w:pPr>
            <w:r>
              <w:rPr>
                <w:sz w:val="20"/>
                <w:szCs w:val="20"/>
                <w:rtl/>
              </w:rPr>
              <w:t>[33]</w:t>
            </w:r>
          </w:p>
        </w:tc>
        <w:tc>
          <w:tcPr>
            <w:tcW w:w="1561" w:type="dxa"/>
            <w:gridSpan w:val="2"/>
          </w:tcPr>
          <w:p w14:paraId="4E860988" w14:textId="77777777" w:rsidR="00EC374C" w:rsidRPr="00632AE1" w:rsidRDefault="00EC374C" w:rsidP="00EC374C">
            <w:pPr>
              <w:jc w:val="right"/>
              <w:rPr>
                <w:rFonts w:cs="David"/>
                <w:sz w:val="20"/>
                <w:szCs w:val="20"/>
              </w:rPr>
            </w:pPr>
            <w:r>
              <w:rPr>
                <w:rFonts w:cs="David"/>
                <w:sz w:val="20"/>
                <w:szCs w:val="20"/>
              </w:rPr>
              <w:t>12.11.2013</w:t>
            </w:r>
          </w:p>
        </w:tc>
        <w:tc>
          <w:tcPr>
            <w:tcW w:w="550" w:type="dxa"/>
          </w:tcPr>
          <w:p w14:paraId="07289022" w14:textId="77777777" w:rsidR="00EC374C" w:rsidRPr="00632AE1" w:rsidRDefault="00EC374C" w:rsidP="00EC374C">
            <w:pPr>
              <w:jc w:val="right"/>
              <w:rPr>
                <w:sz w:val="20"/>
                <w:szCs w:val="20"/>
                <w:rtl/>
              </w:rPr>
            </w:pPr>
            <w:r>
              <w:rPr>
                <w:sz w:val="20"/>
                <w:szCs w:val="20"/>
                <w:rtl/>
              </w:rPr>
              <w:t>[32]</w:t>
            </w:r>
          </w:p>
        </w:tc>
        <w:tc>
          <w:tcPr>
            <w:tcW w:w="1374" w:type="dxa"/>
          </w:tcPr>
          <w:p w14:paraId="3A2E2724" w14:textId="77777777" w:rsidR="00EC374C" w:rsidRPr="00632AE1" w:rsidRDefault="00EC374C" w:rsidP="00EC374C">
            <w:pPr>
              <w:jc w:val="right"/>
              <w:rPr>
                <w:rFonts w:cs="David"/>
                <w:sz w:val="20"/>
                <w:szCs w:val="20"/>
              </w:rPr>
            </w:pPr>
            <w:r>
              <w:rPr>
                <w:rFonts w:cs="David"/>
                <w:sz w:val="20"/>
                <w:szCs w:val="20"/>
              </w:rPr>
              <w:t>14/077699</w:t>
            </w:r>
          </w:p>
        </w:tc>
        <w:tc>
          <w:tcPr>
            <w:tcW w:w="598" w:type="dxa"/>
          </w:tcPr>
          <w:p w14:paraId="17A07229" w14:textId="77777777" w:rsidR="00EC374C" w:rsidRPr="00632AE1" w:rsidRDefault="00EC374C" w:rsidP="00EC374C">
            <w:pPr>
              <w:jc w:val="right"/>
              <w:rPr>
                <w:sz w:val="20"/>
                <w:szCs w:val="20"/>
              </w:rPr>
            </w:pPr>
            <w:r>
              <w:rPr>
                <w:sz w:val="20"/>
                <w:szCs w:val="20"/>
                <w:rtl/>
              </w:rPr>
              <w:t>[31]</w:t>
            </w:r>
          </w:p>
        </w:tc>
      </w:tr>
      <w:tr w:rsidR="00EC374C" w:rsidRPr="00632AE1" w14:paraId="08E4EA9C" w14:textId="77777777" w:rsidTr="00EC374C">
        <w:trPr>
          <w:gridAfter w:val="1"/>
          <w:wAfter w:w="151" w:type="dxa"/>
          <w:jc w:val="center"/>
        </w:trPr>
        <w:tc>
          <w:tcPr>
            <w:tcW w:w="7205" w:type="dxa"/>
            <w:gridSpan w:val="9"/>
          </w:tcPr>
          <w:p w14:paraId="5090B55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C21D  01//00, C22C 19//05, 38//40, C22F 01//10</w:t>
            </w:r>
          </w:p>
        </w:tc>
        <w:tc>
          <w:tcPr>
            <w:tcW w:w="598" w:type="dxa"/>
          </w:tcPr>
          <w:p w14:paraId="5A8A5B7F" w14:textId="77777777" w:rsidR="00EC374C" w:rsidRPr="00632AE1" w:rsidRDefault="00EC374C" w:rsidP="00EC374C">
            <w:pPr>
              <w:jc w:val="right"/>
              <w:rPr>
                <w:sz w:val="20"/>
                <w:szCs w:val="20"/>
              </w:rPr>
            </w:pPr>
            <w:r>
              <w:rPr>
                <w:sz w:val="20"/>
                <w:szCs w:val="20"/>
                <w:rtl/>
              </w:rPr>
              <w:t>[51]</w:t>
            </w:r>
          </w:p>
        </w:tc>
      </w:tr>
      <w:tr w:rsidR="00EC374C" w:rsidRPr="00632AE1" w14:paraId="590A1E6F" w14:textId="77777777" w:rsidTr="00EC374C">
        <w:trPr>
          <w:gridAfter w:val="1"/>
          <w:wAfter w:w="151" w:type="dxa"/>
          <w:jc w:val="center"/>
        </w:trPr>
        <w:tc>
          <w:tcPr>
            <w:tcW w:w="3720" w:type="dxa"/>
            <w:gridSpan w:val="5"/>
          </w:tcPr>
          <w:p w14:paraId="5109237C" w14:textId="77777777" w:rsidR="00EC374C" w:rsidRPr="00632AE1" w:rsidRDefault="00EC374C" w:rsidP="00EC374C">
            <w:pPr>
              <w:rPr>
                <w:rFonts w:cs="Guttman Hodes"/>
                <w:sz w:val="20"/>
                <w:szCs w:val="20"/>
                <w:rtl/>
              </w:rPr>
            </w:pPr>
          </w:p>
        </w:tc>
        <w:tc>
          <w:tcPr>
            <w:tcW w:w="3485" w:type="dxa"/>
            <w:gridSpan w:val="4"/>
          </w:tcPr>
          <w:p w14:paraId="66A32A74" w14:textId="77777777" w:rsidR="00EC374C" w:rsidRPr="00632AE1" w:rsidRDefault="00EC374C" w:rsidP="00EC374C">
            <w:pPr>
              <w:jc w:val="right"/>
              <w:rPr>
                <w:rFonts w:cs="David"/>
                <w:sz w:val="20"/>
                <w:szCs w:val="20"/>
                <w:rtl/>
              </w:rPr>
            </w:pPr>
            <w:r>
              <w:rPr>
                <w:rFonts w:cs="David"/>
                <w:sz w:val="20"/>
                <w:szCs w:val="20"/>
              </w:rPr>
              <w:t>ATI PROPERTIES LLC, U.S.A.</w:t>
            </w:r>
          </w:p>
        </w:tc>
        <w:tc>
          <w:tcPr>
            <w:tcW w:w="598" w:type="dxa"/>
          </w:tcPr>
          <w:p w14:paraId="1CA09F40" w14:textId="77777777" w:rsidR="00EC374C" w:rsidRPr="00632AE1" w:rsidRDefault="00EC374C" w:rsidP="00EC374C">
            <w:pPr>
              <w:jc w:val="right"/>
              <w:rPr>
                <w:sz w:val="20"/>
                <w:szCs w:val="20"/>
              </w:rPr>
            </w:pPr>
            <w:r>
              <w:rPr>
                <w:sz w:val="20"/>
                <w:szCs w:val="20"/>
                <w:rtl/>
              </w:rPr>
              <w:t>[71]</w:t>
            </w:r>
          </w:p>
        </w:tc>
      </w:tr>
      <w:tr w:rsidR="00EC374C" w:rsidRPr="00632AE1" w14:paraId="276AF4D6" w14:textId="77777777" w:rsidTr="00EC374C">
        <w:trPr>
          <w:gridAfter w:val="1"/>
          <w:wAfter w:w="151" w:type="dxa"/>
          <w:jc w:val="center"/>
        </w:trPr>
        <w:tc>
          <w:tcPr>
            <w:tcW w:w="236" w:type="dxa"/>
            <w:gridSpan w:val="2"/>
          </w:tcPr>
          <w:p w14:paraId="743E6D66" w14:textId="77777777" w:rsidR="00EC374C" w:rsidRPr="00632AE1" w:rsidRDefault="00EC374C" w:rsidP="00EC374C">
            <w:pPr>
              <w:rPr>
                <w:rFonts w:cs="Guttman Hodes"/>
                <w:sz w:val="20"/>
                <w:szCs w:val="20"/>
                <w:rtl/>
              </w:rPr>
            </w:pPr>
          </w:p>
        </w:tc>
        <w:tc>
          <w:tcPr>
            <w:tcW w:w="6969" w:type="dxa"/>
            <w:gridSpan w:val="7"/>
          </w:tcPr>
          <w:p w14:paraId="19F7E389" w14:textId="77777777" w:rsidR="00EC374C" w:rsidRPr="00632AE1" w:rsidRDefault="00EC374C" w:rsidP="00EC374C">
            <w:pPr>
              <w:jc w:val="right"/>
              <w:rPr>
                <w:rFonts w:cs="Guttman Hodes"/>
                <w:sz w:val="20"/>
                <w:szCs w:val="20"/>
              </w:rPr>
            </w:pPr>
            <w:r>
              <w:rPr>
                <w:rFonts w:cs="Guttman Hodes"/>
                <w:sz w:val="20"/>
                <w:szCs w:val="20"/>
              </w:rPr>
              <w:t>WO/2015/073201</w:t>
            </w:r>
          </w:p>
        </w:tc>
        <w:tc>
          <w:tcPr>
            <w:tcW w:w="598" w:type="dxa"/>
          </w:tcPr>
          <w:p w14:paraId="55E0AD73" w14:textId="77777777" w:rsidR="00EC374C" w:rsidRPr="00632AE1" w:rsidRDefault="00EC374C" w:rsidP="00EC374C">
            <w:pPr>
              <w:jc w:val="right"/>
              <w:rPr>
                <w:sz w:val="20"/>
                <w:szCs w:val="20"/>
              </w:rPr>
            </w:pPr>
            <w:r>
              <w:rPr>
                <w:sz w:val="20"/>
                <w:szCs w:val="20"/>
                <w:rtl/>
              </w:rPr>
              <w:t>[87]</w:t>
            </w:r>
          </w:p>
        </w:tc>
      </w:tr>
      <w:tr w:rsidR="00EC374C" w:rsidRPr="00632AE1" w14:paraId="73DC437C" w14:textId="77777777" w:rsidTr="00EC374C">
        <w:trPr>
          <w:gridAfter w:val="1"/>
          <w:wAfter w:w="151" w:type="dxa"/>
          <w:jc w:val="center"/>
        </w:trPr>
        <w:tc>
          <w:tcPr>
            <w:tcW w:w="3720" w:type="dxa"/>
            <w:gridSpan w:val="5"/>
          </w:tcPr>
          <w:p w14:paraId="4D3F8A56" w14:textId="77777777" w:rsidR="00EC374C" w:rsidRDefault="00EC374C" w:rsidP="00EC374C">
            <w:pPr>
              <w:rPr>
                <w:rFonts w:cs="Guttman Hodes"/>
                <w:sz w:val="20"/>
                <w:szCs w:val="20"/>
                <w:rtl/>
              </w:rPr>
            </w:pPr>
            <w:r>
              <w:rPr>
                <w:rFonts w:cs="Guttman Hodes"/>
                <w:sz w:val="20"/>
                <w:szCs w:val="20"/>
                <w:rtl/>
              </w:rPr>
              <w:t>ריינהולד כהן ושותפיו,</w:t>
            </w:r>
          </w:p>
          <w:p w14:paraId="19AAE1DB" w14:textId="77777777" w:rsidR="00EC374C" w:rsidRDefault="00EC374C" w:rsidP="00EC374C">
            <w:pPr>
              <w:rPr>
                <w:rFonts w:cs="Guttman Hodes"/>
                <w:sz w:val="20"/>
                <w:szCs w:val="20"/>
                <w:rtl/>
              </w:rPr>
            </w:pPr>
            <w:r>
              <w:rPr>
                <w:rFonts w:cs="Guttman Hodes"/>
                <w:sz w:val="20"/>
                <w:szCs w:val="20"/>
                <w:rtl/>
              </w:rPr>
              <w:t xml:space="preserve">רחוב הברזל 26א' </w:t>
            </w:r>
          </w:p>
          <w:p w14:paraId="4BA75584"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5" w:type="dxa"/>
            <w:gridSpan w:val="4"/>
          </w:tcPr>
          <w:p w14:paraId="6D888350" w14:textId="77777777" w:rsidR="00EC374C" w:rsidRDefault="00EC374C" w:rsidP="00EC374C">
            <w:pPr>
              <w:jc w:val="right"/>
              <w:rPr>
                <w:rFonts w:cs="David"/>
                <w:sz w:val="20"/>
                <w:szCs w:val="20"/>
              </w:rPr>
            </w:pPr>
            <w:r>
              <w:rPr>
                <w:rFonts w:cs="David"/>
                <w:sz w:val="20"/>
                <w:szCs w:val="20"/>
              </w:rPr>
              <w:t>REINHOLD COHN AND PARTNERS,</w:t>
            </w:r>
          </w:p>
          <w:p w14:paraId="29229684" w14:textId="77777777" w:rsidR="00EC374C" w:rsidRDefault="00EC374C" w:rsidP="00EC374C">
            <w:pPr>
              <w:jc w:val="right"/>
              <w:rPr>
                <w:rFonts w:cs="David"/>
                <w:sz w:val="20"/>
                <w:szCs w:val="20"/>
              </w:rPr>
            </w:pPr>
            <w:r>
              <w:rPr>
                <w:rFonts w:cs="David"/>
                <w:sz w:val="20"/>
                <w:szCs w:val="20"/>
              </w:rPr>
              <w:t xml:space="preserve"> 26A HABARZEL ST.,</w:t>
            </w:r>
          </w:p>
          <w:p w14:paraId="2EF50292" w14:textId="77777777" w:rsidR="00EC374C" w:rsidRDefault="00EC374C" w:rsidP="00EC374C">
            <w:pPr>
              <w:jc w:val="right"/>
              <w:rPr>
                <w:rFonts w:cs="David"/>
                <w:sz w:val="20"/>
                <w:szCs w:val="20"/>
              </w:rPr>
            </w:pPr>
            <w:r>
              <w:rPr>
                <w:rFonts w:cs="David"/>
                <w:sz w:val="20"/>
                <w:szCs w:val="20"/>
              </w:rPr>
              <w:t>RAMAT HACHAYAL 69710</w:t>
            </w:r>
          </w:p>
          <w:p w14:paraId="087072DC" w14:textId="77777777" w:rsidR="00EC374C" w:rsidRPr="00632AE1" w:rsidRDefault="00EC374C" w:rsidP="00EC374C">
            <w:pPr>
              <w:jc w:val="right"/>
              <w:rPr>
                <w:rFonts w:cs="David"/>
                <w:sz w:val="20"/>
                <w:szCs w:val="20"/>
                <w:rtl/>
              </w:rPr>
            </w:pPr>
          </w:p>
        </w:tc>
        <w:tc>
          <w:tcPr>
            <w:tcW w:w="598" w:type="dxa"/>
          </w:tcPr>
          <w:p w14:paraId="5CF310E7" w14:textId="77777777" w:rsidR="00EC374C" w:rsidRPr="00632AE1" w:rsidRDefault="00EC374C" w:rsidP="00EC374C">
            <w:pPr>
              <w:jc w:val="right"/>
              <w:rPr>
                <w:sz w:val="20"/>
                <w:szCs w:val="20"/>
                <w:rtl/>
              </w:rPr>
            </w:pPr>
            <w:r>
              <w:rPr>
                <w:sz w:val="20"/>
                <w:szCs w:val="20"/>
                <w:rtl/>
              </w:rPr>
              <w:t>[74]</w:t>
            </w:r>
          </w:p>
        </w:tc>
      </w:tr>
      <w:tr w:rsidR="00EC374C" w:rsidRPr="00632AE1" w14:paraId="55C067F0" w14:textId="77777777" w:rsidTr="00EC374C">
        <w:trPr>
          <w:gridAfter w:val="1"/>
          <w:wAfter w:w="151" w:type="dxa"/>
          <w:jc w:val="center"/>
        </w:trPr>
        <w:tc>
          <w:tcPr>
            <w:tcW w:w="2141" w:type="dxa"/>
            <w:gridSpan w:val="3"/>
          </w:tcPr>
          <w:p w14:paraId="6415D685" w14:textId="77777777" w:rsidR="00EC374C" w:rsidRPr="00632AE1" w:rsidRDefault="00EC374C" w:rsidP="00EC374C">
            <w:pPr>
              <w:jc w:val="right"/>
              <w:rPr>
                <w:rFonts w:cs="David"/>
                <w:sz w:val="20"/>
                <w:szCs w:val="20"/>
              </w:rPr>
            </w:pPr>
          </w:p>
        </w:tc>
        <w:tc>
          <w:tcPr>
            <w:tcW w:w="1656" w:type="dxa"/>
            <w:gridSpan w:val="3"/>
          </w:tcPr>
          <w:p w14:paraId="34D38A81" w14:textId="77777777" w:rsidR="00EC374C" w:rsidRPr="00632AE1" w:rsidRDefault="00EC374C" w:rsidP="00EC374C">
            <w:pPr>
              <w:jc w:val="right"/>
              <w:rPr>
                <w:rFonts w:cs="David"/>
                <w:sz w:val="20"/>
                <w:szCs w:val="20"/>
              </w:rPr>
            </w:pPr>
          </w:p>
        </w:tc>
        <w:tc>
          <w:tcPr>
            <w:tcW w:w="4006" w:type="dxa"/>
            <w:gridSpan w:val="4"/>
          </w:tcPr>
          <w:p w14:paraId="327536B4" w14:textId="77777777" w:rsidR="00EC374C" w:rsidRPr="00632AE1" w:rsidRDefault="00EC374C" w:rsidP="00EC374C">
            <w:pPr>
              <w:jc w:val="right"/>
              <w:rPr>
                <w:rFonts w:cs="David"/>
                <w:sz w:val="20"/>
                <w:szCs w:val="20"/>
              </w:rPr>
            </w:pPr>
          </w:p>
        </w:tc>
      </w:tr>
      <w:tr w:rsidR="00EC374C" w:rsidRPr="00632AE1" w14:paraId="756FB8C1" w14:textId="77777777" w:rsidTr="00EC374C">
        <w:tblPrEx>
          <w:jc w:val="left"/>
          <w:tblLook w:val="0000" w:firstRow="0" w:lastRow="0" w:firstColumn="0" w:lastColumn="0" w:noHBand="0" w:noVBand="0"/>
        </w:tblPrEx>
        <w:trPr>
          <w:gridBefore w:val="1"/>
          <w:wBefore w:w="71" w:type="dxa"/>
        </w:trPr>
        <w:tc>
          <w:tcPr>
            <w:tcW w:w="7883" w:type="dxa"/>
            <w:gridSpan w:val="10"/>
          </w:tcPr>
          <w:p w14:paraId="5160462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A0FB09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137F3DB" w14:textId="77777777" w:rsidTr="00EC374C">
        <w:trPr>
          <w:gridAfter w:val="1"/>
          <w:wAfter w:w="152" w:type="dxa"/>
          <w:trHeight w:val="485"/>
          <w:jc w:val="center"/>
        </w:trPr>
        <w:tc>
          <w:tcPr>
            <w:tcW w:w="3731" w:type="dxa"/>
            <w:gridSpan w:val="5"/>
          </w:tcPr>
          <w:p w14:paraId="26F72B1D" w14:textId="77777777" w:rsidR="00EC374C" w:rsidRPr="00711D26" w:rsidRDefault="000863EF" w:rsidP="00EC374C">
            <w:pPr>
              <w:jc w:val="right"/>
              <w:rPr>
                <w:b/>
                <w:bCs/>
                <w:color w:val="0000FF"/>
                <w:sz w:val="20"/>
                <w:szCs w:val="20"/>
                <w:u w:val="single"/>
                <w:rtl/>
              </w:rPr>
            </w:pPr>
            <w:hyperlink r:id="rId676" w:history="1">
              <w:r w:rsidR="00EC374C" w:rsidRPr="00711D26">
                <w:rPr>
                  <w:b/>
                  <w:bCs/>
                  <w:color w:val="0000FF"/>
                  <w:sz w:val="20"/>
                  <w:szCs w:val="20"/>
                  <w:u w:val="single"/>
                  <w:rtl/>
                </w:rPr>
                <w:t>245452</w:t>
              </w:r>
            </w:hyperlink>
          </w:p>
        </w:tc>
        <w:tc>
          <w:tcPr>
            <w:tcW w:w="4071" w:type="dxa"/>
            <w:gridSpan w:val="5"/>
          </w:tcPr>
          <w:p w14:paraId="733DB439" w14:textId="77777777" w:rsidR="00EC374C" w:rsidRPr="00711D26" w:rsidRDefault="00EC374C" w:rsidP="00EC374C">
            <w:pPr>
              <w:rPr>
                <w:sz w:val="20"/>
                <w:szCs w:val="20"/>
                <w:rtl/>
              </w:rPr>
            </w:pPr>
            <w:r w:rsidRPr="00711D26">
              <w:rPr>
                <w:sz w:val="20"/>
                <w:szCs w:val="20"/>
                <w:rtl/>
              </w:rPr>
              <w:t>[21][11]</w:t>
            </w:r>
          </w:p>
        </w:tc>
      </w:tr>
      <w:tr w:rsidR="00EC374C" w:rsidRPr="00632AE1" w14:paraId="1979E3FE" w14:textId="77777777" w:rsidTr="00EC374C">
        <w:trPr>
          <w:gridAfter w:val="1"/>
          <w:wAfter w:w="152" w:type="dxa"/>
          <w:jc w:val="center"/>
        </w:trPr>
        <w:tc>
          <w:tcPr>
            <w:tcW w:w="3731" w:type="dxa"/>
            <w:gridSpan w:val="5"/>
          </w:tcPr>
          <w:p w14:paraId="7A92E9DA" w14:textId="77777777" w:rsidR="00EC374C" w:rsidRDefault="00EC374C" w:rsidP="00EC374C">
            <w:pPr>
              <w:rPr>
                <w:rFonts w:cs="David"/>
                <w:b/>
                <w:bCs/>
                <w:sz w:val="20"/>
                <w:szCs w:val="20"/>
                <w:rtl/>
              </w:rPr>
            </w:pPr>
            <w:r>
              <w:rPr>
                <w:rFonts w:cs="David"/>
                <w:b/>
                <w:bCs/>
                <w:sz w:val="20"/>
                <w:szCs w:val="20"/>
                <w:rtl/>
              </w:rPr>
              <w:t>מלחים של ארמכול</w:t>
            </w:r>
          </w:p>
          <w:p w14:paraId="71225378" w14:textId="77777777" w:rsidR="00EC374C" w:rsidRPr="00632AE1" w:rsidRDefault="00EC374C" w:rsidP="00EC374C">
            <w:pPr>
              <w:rPr>
                <w:rFonts w:cs="David"/>
                <w:b/>
                <w:bCs/>
                <w:sz w:val="20"/>
                <w:szCs w:val="20"/>
                <w:rtl/>
              </w:rPr>
            </w:pPr>
          </w:p>
        </w:tc>
        <w:tc>
          <w:tcPr>
            <w:tcW w:w="3473" w:type="dxa"/>
            <w:gridSpan w:val="4"/>
          </w:tcPr>
          <w:p w14:paraId="4CE9056C" w14:textId="77777777" w:rsidR="00EC374C" w:rsidRDefault="00EC374C" w:rsidP="00EC374C">
            <w:pPr>
              <w:jc w:val="right"/>
              <w:rPr>
                <w:rFonts w:cs="David"/>
                <w:b/>
                <w:bCs/>
                <w:sz w:val="20"/>
                <w:szCs w:val="20"/>
              </w:rPr>
            </w:pPr>
            <w:r>
              <w:rPr>
                <w:rFonts w:cs="David"/>
                <w:b/>
                <w:bCs/>
                <w:sz w:val="20"/>
                <w:szCs w:val="20"/>
              </w:rPr>
              <w:t>ARAMCHOL SALT</w:t>
            </w:r>
          </w:p>
          <w:p w14:paraId="2281F08E" w14:textId="77777777" w:rsidR="00EC374C" w:rsidRPr="00632AE1" w:rsidRDefault="00EC374C" w:rsidP="00EC374C">
            <w:pPr>
              <w:jc w:val="right"/>
              <w:rPr>
                <w:rFonts w:cs="David"/>
                <w:b/>
                <w:bCs/>
                <w:sz w:val="20"/>
                <w:szCs w:val="20"/>
              </w:rPr>
            </w:pPr>
          </w:p>
        </w:tc>
        <w:tc>
          <w:tcPr>
            <w:tcW w:w="598" w:type="dxa"/>
          </w:tcPr>
          <w:p w14:paraId="6DF635C6" w14:textId="77777777" w:rsidR="00EC374C" w:rsidRPr="00632AE1" w:rsidRDefault="00EC374C" w:rsidP="00EC374C">
            <w:pPr>
              <w:jc w:val="right"/>
              <w:rPr>
                <w:sz w:val="20"/>
                <w:szCs w:val="20"/>
              </w:rPr>
            </w:pPr>
            <w:r>
              <w:rPr>
                <w:sz w:val="20"/>
                <w:szCs w:val="20"/>
                <w:rtl/>
              </w:rPr>
              <w:t>[54]</w:t>
            </w:r>
          </w:p>
        </w:tc>
      </w:tr>
      <w:tr w:rsidR="00EC374C" w:rsidRPr="00632AE1" w14:paraId="3B2D42A4" w14:textId="77777777" w:rsidTr="00EC374C">
        <w:trPr>
          <w:gridAfter w:val="1"/>
          <w:wAfter w:w="152" w:type="dxa"/>
          <w:jc w:val="center"/>
        </w:trPr>
        <w:tc>
          <w:tcPr>
            <w:tcW w:w="234" w:type="dxa"/>
            <w:gridSpan w:val="2"/>
          </w:tcPr>
          <w:p w14:paraId="742C52E0" w14:textId="77777777" w:rsidR="00EC374C" w:rsidRPr="00632AE1" w:rsidRDefault="00EC374C" w:rsidP="00EC374C">
            <w:pPr>
              <w:rPr>
                <w:rFonts w:cs="David"/>
                <w:sz w:val="20"/>
                <w:szCs w:val="20"/>
                <w:rtl/>
              </w:rPr>
            </w:pPr>
          </w:p>
        </w:tc>
        <w:tc>
          <w:tcPr>
            <w:tcW w:w="6970" w:type="dxa"/>
            <w:gridSpan w:val="7"/>
          </w:tcPr>
          <w:p w14:paraId="63743FC7" w14:textId="77777777" w:rsidR="00EC374C" w:rsidRPr="00632AE1" w:rsidRDefault="00EC374C" w:rsidP="00EC374C">
            <w:pPr>
              <w:jc w:val="right"/>
              <w:rPr>
                <w:rFonts w:cs="David"/>
                <w:sz w:val="20"/>
                <w:szCs w:val="20"/>
              </w:rPr>
            </w:pPr>
            <w:r>
              <w:rPr>
                <w:rFonts w:cs="David"/>
                <w:sz w:val="20"/>
                <w:szCs w:val="20"/>
              </w:rPr>
              <w:t>04.12.2014</w:t>
            </w:r>
          </w:p>
        </w:tc>
        <w:tc>
          <w:tcPr>
            <w:tcW w:w="598" w:type="dxa"/>
          </w:tcPr>
          <w:p w14:paraId="7DBF9E6A" w14:textId="77777777" w:rsidR="00EC374C" w:rsidRPr="00632AE1" w:rsidRDefault="00EC374C" w:rsidP="00EC374C">
            <w:pPr>
              <w:jc w:val="right"/>
              <w:rPr>
                <w:sz w:val="20"/>
                <w:szCs w:val="20"/>
              </w:rPr>
            </w:pPr>
            <w:r>
              <w:rPr>
                <w:sz w:val="20"/>
                <w:szCs w:val="20"/>
                <w:rtl/>
              </w:rPr>
              <w:t>[22]</w:t>
            </w:r>
          </w:p>
        </w:tc>
      </w:tr>
      <w:tr w:rsidR="00EC374C" w:rsidRPr="00632AE1" w14:paraId="0CDFB31C" w14:textId="77777777" w:rsidTr="00EC374C">
        <w:trPr>
          <w:gridAfter w:val="1"/>
          <w:wAfter w:w="152" w:type="dxa"/>
          <w:jc w:val="center"/>
        </w:trPr>
        <w:tc>
          <w:tcPr>
            <w:tcW w:w="234" w:type="dxa"/>
            <w:gridSpan w:val="2"/>
          </w:tcPr>
          <w:p w14:paraId="52626A6A" w14:textId="77777777" w:rsidR="00EC374C" w:rsidRPr="00632AE1" w:rsidRDefault="00EC374C" w:rsidP="00EC374C">
            <w:pPr>
              <w:rPr>
                <w:rFonts w:cs="David"/>
                <w:sz w:val="20"/>
                <w:szCs w:val="20"/>
                <w:rtl/>
              </w:rPr>
            </w:pPr>
          </w:p>
        </w:tc>
        <w:tc>
          <w:tcPr>
            <w:tcW w:w="2946" w:type="dxa"/>
            <w:gridSpan w:val="2"/>
          </w:tcPr>
          <w:p w14:paraId="2499405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6474A84" w14:textId="77777777" w:rsidR="00EC374C" w:rsidRPr="00632AE1" w:rsidRDefault="00EC374C" w:rsidP="00EC374C">
            <w:pPr>
              <w:jc w:val="right"/>
              <w:rPr>
                <w:sz w:val="20"/>
                <w:szCs w:val="20"/>
              </w:rPr>
            </w:pPr>
            <w:r>
              <w:rPr>
                <w:sz w:val="20"/>
                <w:szCs w:val="20"/>
                <w:rtl/>
              </w:rPr>
              <w:t>[33]</w:t>
            </w:r>
          </w:p>
        </w:tc>
        <w:tc>
          <w:tcPr>
            <w:tcW w:w="1564" w:type="dxa"/>
            <w:gridSpan w:val="2"/>
          </w:tcPr>
          <w:p w14:paraId="180260CE" w14:textId="77777777" w:rsidR="00EC374C" w:rsidRPr="00632AE1" w:rsidRDefault="00EC374C" w:rsidP="00EC374C">
            <w:pPr>
              <w:jc w:val="right"/>
              <w:rPr>
                <w:rFonts w:cs="David"/>
                <w:sz w:val="20"/>
                <w:szCs w:val="20"/>
              </w:rPr>
            </w:pPr>
            <w:r>
              <w:rPr>
                <w:rFonts w:cs="David"/>
                <w:sz w:val="20"/>
                <w:szCs w:val="20"/>
              </w:rPr>
              <w:t>04.12.2013</w:t>
            </w:r>
          </w:p>
        </w:tc>
        <w:tc>
          <w:tcPr>
            <w:tcW w:w="550" w:type="dxa"/>
          </w:tcPr>
          <w:p w14:paraId="2E4870D1" w14:textId="77777777" w:rsidR="00EC374C" w:rsidRPr="00632AE1" w:rsidRDefault="00EC374C" w:rsidP="00EC374C">
            <w:pPr>
              <w:jc w:val="right"/>
              <w:rPr>
                <w:sz w:val="20"/>
                <w:szCs w:val="20"/>
                <w:rtl/>
              </w:rPr>
            </w:pPr>
            <w:r>
              <w:rPr>
                <w:sz w:val="20"/>
                <w:szCs w:val="20"/>
                <w:rtl/>
              </w:rPr>
              <w:t>[32]</w:t>
            </w:r>
          </w:p>
        </w:tc>
        <w:tc>
          <w:tcPr>
            <w:tcW w:w="1359" w:type="dxa"/>
          </w:tcPr>
          <w:p w14:paraId="2C1CBB53" w14:textId="77777777" w:rsidR="00EC374C" w:rsidRPr="00632AE1" w:rsidRDefault="00EC374C" w:rsidP="00EC374C">
            <w:pPr>
              <w:jc w:val="right"/>
              <w:rPr>
                <w:rFonts w:cs="David"/>
                <w:sz w:val="20"/>
                <w:szCs w:val="20"/>
              </w:rPr>
            </w:pPr>
            <w:r>
              <w:rPr>
                <w:rFonts w:cs="David"/>
                <w:sz w:val="20"/>
                <w:szCs w:val="20"/>
              </w:rPr>
              <w:t>61/911,478</w:t>
            </w:r>
          </w:p>
        </w:tc>
        <w:tc>
          <w:tcPr>
            <w:tcW w:w="598" w:type="dxa"/>
          </w:tcPr>
          <w:p w14:paraId="654B17DF" w14:textId="77777777" w:rsidR="00EC374C" w:rsidRPr="00632AE1" w:rsidRDefault="00EC374C" w:rsidP="00EC374C">
            <w:pPr>
              <w:jc w:val="right"/>
              <w:rPr>
                <w:sz w:val="20"/>
                <w:szCs w:val="20"/>
              </w:rPr>
            </w:pPr>
            <w:r>
              <w:rPr>
                <w:sz w:val="20"/>
                <w:szCs w:val="20"/>
                <w:rtl/>
              </w:rPr>
              <w:t>[31]</w:t>
            </w:r>
          </w:p>
        </w:tc>
      </w:tr>
      <w:tr w:rsidR="00EC374C" w:rsidRPr="00632AE1" w14:paraId="13B82F1F" w14:textId="77777777" w:rsidTr="00EC374C">
        <w:trPr>
          <w:gridAfter w:val="1"/>
          <w:wAfter w:w="152" w:type="dxa"/>
          <w:jc w:val="center"/>
        </w:trPr>
        <w:tc>
          <w:tcPr>
            <w:tcW w:w="7204" w:type="dxa"/>
            <w:gridSpan w:val="9"/>
          </w:tcPr>
          <w:p w14:paraId="7CE6FEA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31//575, A61P 01//04, 01//16, 03//00, 03//04, 03//06, 03//10, 05//50, 09//10, 25//28, C07C 20/9/68, 21/1/05, 21/3/08, 21/5/08, 22/7/00, 22/9/12, 22/9/26, 27/7/00, 27/9/14, C07J 09//00, 41//00</w:t>
            </w:r>
          </w:p>
        </w:tc>
        <w:tc>
          <w:tcPr>
            <w:tcW w:w="598" w:type="dxa"/>
          </w:tcPr>
          <w:p w14:paraId="44C34EF0" w14:textId="77777777" w:rsidR="00EC374C" w:rsidRPr="00632AE1" w:rsidRDefault="00EC374C" w:rsidP="00EC374C">
            <w:pPr>
              <w:jc w:val="right"/>
              <w:rPr>
                <w:sz w:val="20"/>
                <w:szCs w:val="20"/>
              </w:rPr>
            </w:pPr>
            <w:r>
              <w:rPr>
                <w:sz w:val="20"/>
                <w:szCs w:val="20"/>
                <w:rtl/>
              </w:rPr>
              <w:t>[51]</w:t>
            </w:r>
          </w:p>
        </w:tc>
      </w:tr>
      <w:tr w:rsidR="00EC374C" w:rsidRPr="00632AE1" w14:paraId="299AD844" w14:textId="77777777" w:rsidTr="00EC374C">
        <w:trPr>
          <w:gridAfter w:val="1"/>
          <w:wAfter w:w="152" w:type="dxa"/>
          <w:jc w:val="center"/>
        </w:trPr>
        <w:tc>
          <w:tcPr>
            <w:tcW w:w="3731" w:type="dxa"/>
            <w:gridSpan w:val="5"/>
          </w:tcPr>
          <w:p w14:paraId="1BF47B40" w14:textId="77777777" w:rsidR="00EC374C" w:rsidRPr="00632AE1" w:rsidRDefault="00EC374C" w:rsidP="00EC374C">
            <w:pPr>
              <w:rPr>
                <w:rFonts w:cs="Guttman Hodes"/>
                <w:sz w:val="20"/>
                <w:szCs w:val="20"/>
                <w:rtl/>
              </w:rPr>
            </w:pPr>
            <w:r>
              <w:rPr>
                <w:rFonts w:cs="Guttman Hodes"/>
                <w:sz w:val="20"/>
                <w:szCs w:val="20"/>
                <w:rtl/>
              </w:rPr>
              <w:t>גלמד מחקר ופיתוח בע"מ, תל  אביב</w:t>
            </w:r>
          </w:p>
        </w:tc>
        <w:tc>
          <w:tcPr>
            <w:tcW w:w="3473" w:type="dxa"/>
            <w:gridSpan w:val="4"/>
          </w:tcPr>
          <w:p w14:paraId="0D290891" w14:textId="77777777" w:rsidR="00EC374C" w:rsidRPr="00632AE1" w:rsidRDefault="00EC374C" w:rsidP="00EC374C">
            <w:pPr>
              <w:jc w:val="right"/>
              <w:rPr>
                <w:rFonts w:cs="David"/>
                <w:sz w:val="20"/>
                <w:szCs w:val="20"/>
                <w:rtl/>
              </w:rPr>
            </w:pPr>
            <w:r>
              <w:rPr>
                <w:rFonts w:cs="David"/>
                <w:sz w:val="20"/>
                <w:szCs w:val="20"/>
              </w:rPr>
              <w:t>GALMED RESEARCH AND DEVELOPMENT LTD</w:t>
            </w:r>
          </w:p>
        </w:tc>
        <w:tc>
          <w:tcPr>
            <w:tcW w:w="598" w:type="dxa"/>
          </w:tcPr>
          <w:p w14:paraId="7A3A4CA2" w14:textId="77777777" w:rsidR="00EC374C" w:rsidRPr="00632AE1" w:rsidRDefault="00EC374C" w:rsidP="00EC374C">
            <w:pPr>
              <w:jc w:val="right"/>
              <w:rPr>
                <w:sz w:val="20"/>
                <w:szCs w:val="20"/>
              </w:rPr>
            </w:pPr>
            <w:r>
              <w:rPr>
                <w:sz w:val="20"/>
                <w:szCs w:val="20"/>
                <w:rtl/>
              </w:rPr>
              <w:t>[71]</w:t>
            </w:r>
          </w:p>
        </w:tc>
      </w:tr>
      <w:tr w:rsidR="00EC374C" w:rsidRPr="00632AE1" w14:paraId="6AB57A44" w14:textId="77777777" w:rsidTr="00EC374C">
        <w:trPr>
          <w:gridAfter w:val="1"/>
          <w:wAfter w:w="152" w:type="dxa"/>
          <w:jc w:val="center"/>
        </w:trPr>
        <w:tc>
          <w:tcPr>
            <w:tcW w:w="3731" w:type="dxa"/>
            <w:gridSpan w:val="5"/>
          </w:tcPr>
          <w:p w14:paraId="34677475" w14:textId="77777777" w:rsidR="00EC374C" w:rsidRPr="00632AE1" w:rsidRDefault="00EC374C" w:rsidP="00EC374C">
            <w:pPr>
              <w:rPr>
                <w:rFonts w:cs="Guttman Hodes"/>
                <w:sz w:val="20"/>
                <w:szCs w:val="20"/>
                <w:rtl/>
              </w:rPr>
            </w:pPr>
            <w:r>
              <w:rPr>
                <w:rFonts w:cs="Guttman Hodes"/>
                <w:sz w:val="20"/>
                <w:szCs w:val="20"/>
                <w:rtl/>
              </w:rPr>
              <w:t>אלן בהרב, עידית אשקר-אורן</w:t>
            </w:r>
          </w:p>
        </w:tc>
        <w:tc>
          <w:tcPr>
            <w:tcW w:w="3473" w:type="dxa"/>
            <w:gridSpan w:val="4"/>
          </w:tcPr>
          <w:p w14:paraId="7FEB787A" w14:textId="77777777" w:rsidR="00EC374C" w:rsidRPr="00632AE1" w:rsidRDefault="00EC374C" w:rsidP="00EC374C">
            <w:pPr>
              <w:jc w:val="right"/>
              <w:rPr>
                <w:rFonts w:cs="David"/>
                <w:sz w:val="20"/>
                <w:szCs w:val="20"/>
              </w:rPr>
            </w:pPr>
            <w:r>
              <w:rPr>
                <w:rFonts w:cs="David"/>
                <w:sz w:val="20"/>
                <w:szCs w:val="20"/>
              </w:rPr>
              <w:t>ALLEN BAHARAFF, IDIT ESHKAR-OREN</w:t>
            </w:r>
          </w:p>
        </w:tc>
        <w:tc>
          <w:tcPr>
            <w:tcW w:w="598" w:type="dxa"/>
          </w:tcPr>
          <w:p w14:paraId="0779E792" w14:textId="77777777" w:rsidR="00EC374C" w:rsidRPr="00632AE1" w:rsidRDefault="00EC374C" w:rsidP="00EC374C">
            <w:pPr>
              <w:jc w:val="right"/>
              <w:rPr>
                <w:sz w:val="20"/>
                <w:szCs w:val="20"/>
              </w:rPr>
            </w:pPr>
            <w:r>
              <w:rPr>
                <w:sz w:val="20"/>
                <w:szCs w:val="20"/>
                <w:rtl/>
              </w:rPr>
              <w:t>[72]</w:t>
            </w:r>
          </w:p>
        </w:tc>
      </w:tr>
      <w:tr w:rsidR="00EC374C" w:rsidRPr="00632AE1" w14:paraId="0754A1A3" w14:textId="77777777" w:rsidTr="00EC374C">
        <w:trPr>
          <w:gridAfter w:val="1"/>
          <w:wAfter w:w="152" w:type="dxa"/>
          <w:jc w:val="center"/>
        </w:trPr>
        <w:tc>
          <w:tcPr>
            <w:tcW w:w="234" w:type="dxa"/>
            <w:gridSpan w:val="2"/>
          </w:tcPr>
          <w:p w14:paraId="4F2085AD" w14:textId="77777777" w:rsidR="00EC374C" w:rsidRPr="00632AE1" w:rsidRDefault="00EC374C" w:rsidP="00EC374C">
            <w:pPr>
              <w:rPr>
                <w:rFonts w:cs="Guttman Hodes"/>
                <w:sz w:val="20"/>
                <w:szCs w:val="20"/>
                <w:rtl/>
              </w:rPr>
            </w:pPr>
          </w:p>
        </w:tc>
        <w:tc>
          <w:tcPr>
            <w:tcW w:w="6970" w:type="dxa"/>
            <w:gridSpan w:val="7"/>
          </w:tcPr>
          <w:p w14:paraId="2DB52B2B" w14:textId="77777777" w:rsidR="00EC374C" w:rsidRPr="00632AE1" w:rsidRDefault="00EC374C" w:rsidP="00EC374C">
            <w:pPr>
              <w:jc w:val="right"/>
              <w:rPr>
                <w:rFonts w:cs="Guttman Hodes"/>
                <w:sz w:val="20"/>
                <w:szCs w:val="20"/>
              </w:rPr>
            </w:pPr>
            <w:r>
              <w:rPr>
                <w:rFonts w:cs="Guttman Hodes"/>
                <w:sz w:val="20"/>
                <w:szCs w:val="20"/>
              </w:rPr>
              <w:t>WO/2015/083164</w:t>
            </w:r>
          </w:p>
        </w:tc>
        <w:tc>
          <w:tcPr>
            <w:tcW w:w="598" w:type="dxa"/>
          </w:tcPr>
          <w:p w14:paraId="1A45EAFD" w14:textId="77777777" w:rsidR="00EC374C" w:rsidRPr="00632AE1" w:rsidRDefault="00EC374C" w:rsidP="00EC374C">
            <w:pPr>
              <w:jc w:val="right"/>
              <w:rPr>
                <w:sz w:val="20"/>
                <w:szCs w:val="20"/>
              </w:rPr>
            </w:pPr>
            <w:r>
              <w:rPr>
                <w:sz w:val="20"/>
                <w:szCs w:val="20"/>
                <w:rtl/>
              </w:rPr>
              <w:t>[87]</w:t>
            </w:r>
          </w:p>
        </w:tc>
      </w:tr>
      <w:tr w:rsidR="00EC374C" w:rsidRPr="00632AE1" w14:paraId="79D65488" w14:textId="77777777" w:rsidTr="00EC374C">
        <w:trPr>
          <w:gridAfter w:val="1"/>
          <w:wAfter w:w="152" w:type="dxa"/>
          <w:jc w:val="center"/>
        </w:trPr>
        <w:tc>
          <w:tcPr>
            <w:tcW w:w="3731" w:type="dxa"/>
            <w:gridSpan w:val="5"/>
          </w:tcPr>
          <w:p w14:paraId="54C9A6C2" w14:textId="77777777" w:rsidR="00EC374C" w:rsidRDefault="00EC374C" w:rsidP="00EC374C">
            <w:pPr>
              <w:rPr>
                <w:rFonts w:cs="Guttman Hodes"/>
                <w:sz w:val="20"/>
                <w:szCs w:val="20"/>
                <w:rtl/>
              </w:rPr>
            </w:pPr>
            <w:r>
              <w:rPr>
                <w:rFonts w:cs="Guttman Hodes"/>
                <w:sz w:val="20"/>
                <w:szCs w:val="20"/>
                <w:rtl/>
              </w:rPr>
              <w:t>פרל כהן צדק לצר ברץ,</w:t>
            </w:r>
          </w:p>
          <w:p w14:paraId="570F3153"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7CE4169D"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3" w:type="dxa"/>
            <w:gridSpan w:val="4"/>
          </w:tcPr>
          <w:p w14:paraId="55448097" w14:textId="77777777" w:rsidR="00EC374C" w:rsidRDefault="00EC374C" w:rsidP="00EC374C">
            <w:pPr>
              <w:jc w:val="right"/>
              <w:rPr>
                <w:rFonts w:cs="David"/>
                <w:sz w:val="20"/>
                <w:szCs w:val="20"/>
              </w:rPr>
            </w:pPr>
            <w:r>
              <w:rPr>
                <w:rFonts w:cs="David"/>
                <w:sz w:val="20"/>
                <w:szCs w:val="20"/>
              </w:rPr>
              <w:t>PEARL COHEN ZEDEK LATZER BARATZ,</w:t>
            </w:r>
          </w:p>
          <w:p w14:paraId="40060EED" w14:textId="77777777" w:rsidR="00EC374C" w:rsidRDefault="00EC374C" w:rsidP="00EC374C">
            <w:pPr>
              <w:jc w:val="right"/>
              <w:rPr>
                <w:rFonts w:cs="David"/>
                <w:sz w:val="20"/>
                <w:szCs w:val="20"/>
              </w:rPr>
            </w:pPr>
            <w:r>
              <w:rPr>
                <w:rFonts w:cs="David"/>
                <w:sz w:val="20"/>
                <w:szCs w:val="20"/>
              </w:rPr>
              <w:t xml:space="preserve"> AZRIELI- SARONA TOWER</w:t>
            </w:r>
          </w:p>
          <w:p w14:paraId="43776D6B" w14:textId="77777777" w:rsidR="00EC374C" w:rsidRDefault="00EC374C" w:rsidP="00EC374C">
            <w:pPr>
              <w:jc w:val="right"/>
              <w:rPr>
                <w:rFonts w:cs="David"/>
                <w:sz w:val="20"/>
                <w:szCs w:val="20"/>
              </w:rPr>
            </w:pPr>
            <w:r>
              <w:rPr>
                <w:rFonts w:cs="David"/>
                <w:sz w:val="20"/>
                <w:szCs w:val="20"/>
              </w:rPr>
              <w:t>121 MENACHEM BEGIN RD. 53RD  FLOOR</w:t>
            </w:r>
          </w:p>
          <w:p w14:paraId="57AD7B1C" w14:textId="77777777" w:rsidR="00EC374C" w:rsidRDefault="00EC374C" w:rsidP="00EC374C">
            <w:pPr>
              <w:jc w:val="right"/>
              <w:rPr>
                <w:rFonts w:cs="David"/>
                <w:sz w:val="20"/>
                <w:szCs w:val="20"/>
              </w:rPr>
            </w:pPr>
            <w:r>
              <w:rPr>
                <w:rFonts w:cs="David"/>
                <w:sz w:val="20"/>
                <w:szCs w:val="20"/>
              </w:rPr>
              <w:t>P.O.B. 7198</w:t>
            </w:r>
          </w:p>
          <w:p w14:paraId="3558C7D3"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29F6BDA6" w14:textId="77777777" w:rsidR="00EC374C" w:rsidRPr="00632AE1" w:rsidRDefault="00EC374C" w:rsidP="00EC374C">
            <w:pPr>
              <w:jc w:val="right"/>
              <w:rPr>
                <w:sz w:val="20"/>
                <w:szCs w:val="20"/>
                <w:rtl/>
              </w:rPr>
            </w:pPr>
            <w:r>
              <w:rPr>
                <w:sz w:val="20"/>
                <w:szCs w:val="20"/>
                <w:rtl/>
              </w:rPr>
              <w:t>[74]</w:t>
            </w:r>
          </w:p>
        </w:tc>
      </w:tr>
      <w:tr w:rsidR="00EC374C" w:rsidRPr="00632AE1" w14:paraId="2B217FFE" w14:textId="77777777" w:rsidTr="00EC374C">
        <w:trPr>
          <w:gridAfter w:val="1"/>
          <w:wAfter w:w="152" w:type="dxa"/>
          <w:jc w:val="center"/>
        </w:trPr>
        <w:tc>
          <w:tcPr>
            <w:tcW w:w="2147" w:type="dxa"/>
            <w:gridSpan w:val="3"/>
          </w:tcPr>
          <w:p w14:paraId="2E75CD55" w14:textId="77777777" w:rsidR="00EC374C" w:rsidRPr="00632AE1" w:rsidRDefault="00EC374C" w:rsidP="00EC374C">
            <w:pPr>
              <w:jc w:val="right"/>
              <w:rPr>
                <w:rFonts w:cs="David"/>
                <w:sz w:val="20"/>
                <w:szCs w:val="20"/>
              </w:rPr>
            </w:pPr>
          </w:p>
        </w:tc>
        <w:tc>
          <w:tcPr>
            <w:tcW w:w="1661" w:type="dxa"/>
            <w:gridSpan w:val="3"/>
          </w:tcPr>
          <w:p w14:paraId="78530D51" w14:textId="77777777" w:rsidR="00EC374C" w:rsidRPr="00632AE1" w:rsidRDefault="00EC374C" w:rsidP="00EC374C">
            <w:pPr>
              <w:jc w:val="right"/>
              <w:rPr>
                <w:rFonts w:cs="David"/>
                <w:sz w:val="20"/>
                <w:szCs w:val="20"/>
              </w:rPr>
            </w:pPr>
          </w:p>
        </w:tc>
        <w:tc>
          <w:tcPr>
            <w:tcW w:w="3994" w:type="dxa"/>
            <w:gridSpan w:val="4"/>
          </w:tcPr>
          <w:p w14:paraId="2532DBA8" w14:textId="77777777" w:rsidR="00EC374C" w:rsidRPr="00632AE1" w:rsidRDefault="00EC374C" w:rsidP="00EC374C">
            <w:pPr>
              <w:jc w:val="right"/>
              <w:rPr>
                <w:rFonts w:cs="David"/>
                <w:sz w:val="20"/>
                <w:szCs w:val="20"/>
              </w:rPr>
            </w:pPr>
          </w:p>
        </w:tc>
      </w:tr>
      <w:tr w:rsidR="00EC374C" w:rsidRPr="00632AE1" w14:paraId="62E913E3" w14:textId="77777777" w:rsidTr="00EC374C">
        <w:tblPrEx>
          <w:jc w:val="left"/>
          <w:tblLook w:val="0000" w:firstRow="0" w:lastRow="0" w:firstColumn="0" w:lastColumn="0" w:noHBand="0" w:noVBand="0"/>
        </w:tblPrEx>
        <w:trPr>
          <w:gridBefore w:val="1"/>
          <w:wBefore w:w="69" w:type="dxa"/>
        </w:trPr>
        <w:tc>
          <w:tcPr>
            <w:tcW w:w="7885" w:type="dxa"/>
            <w:gridSpan w:val="10"/>
          </w:tcPr>
          <w:p w14:paraId="3F38037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2ACE5C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590FADEC" w14:textId="77777777" w:rsidTr="00EC374C">
        <w:trPr>
          <w:gridAfter w:val="1"/>
          <w:wAfter w:w="152" w:type="dxa"/>
          <w:trHeight w:val="485"/>
          <w:jc w:val="center"/>
        </w:trPr>
        <w:tc>
          <w:tcPr>
            <w:tcW w:w="3727" w:type="dxa"/>
            <w:gridSpan w:val="5"/>
          </w:tcPr>
          <w:p w14:paraId="5DF6BB02" w14:textId="77777777" w:rsidR="00EC374C" w:rsidRPr="00711D26" w:rsidRDefault="000863EF" w:rsidP="00EC374C">
            <w:pPr>
              <w:jc w:val="right"/>
              <w:rPr>
                <w:b/>
                <w:bCs/>
                <w:color w:val="0000FF"/>
                <w:sz w:val="20"/>
                <w:szCs w:val="20"/>
                <w:u w:val="single"/>
                <w:rtl/>
              </w:rPr>
            </w:pPr>
            <w:hyperlink r:id="rId677" w:history="1">
              <w:r w:rsidR="00EC374C" w:rsidRPr="00711D26">
                <w:rPr>
                  <w:rStyle w:val="Hyperlink"/>
                  <w:sz w:val="20"/>
                </w:rPr>
                <w:t>245509</w:t>
              </w:r>
            </w:hyperlink>
          </w:p>
        </w:tc>
        <w:tc>
          <w:tcPr>
            <w:tcW w:w="4075" w:type="dxa"/>
            <w:gridSpan w:val="5"/>
          </w:tcPr>
          <w:p w14:paraId="5D7127C6" w14:textId="77777777" w:rsidR="00EC374C" w:rsidRPr="00711D26" w:rsidRDefault="00EC374C" w:rsidP="00EC374C">
            <w:pPr>
              <w:rPr>
                <w:sz w:val="20"/>
                <w:szCs w:val="20"/>
                <w:rtl/>
              </w:rPr>
            </w:pPr>
            <w:r w:rsidRPr="00711D26">
              <w:rPr>
                <w:sz w:val="20"/>
                <w:szCs w:val="20"/>
                <w:rtl/>
              </w:rPr>
              <w:t>[21][11]</w:t>
            </w:r>
          </w:p>
        </w:tc>
      </w:tr>
      <w:tr w:rsidR="00EC374C" w:rsidRPr="00632AE1" w14:paraId="2B3FD59E" w14:textId="77777777" w:rsidTr="00EC374C">
        <w:trPr>
          <w:gridAfter w:val="1"/>
          <w:wAfter w:w="152" w:type="dxa"/>
          <w:jc w:val="center"/>
        </w:trPr>
        <w:tc>
          <w:tcPr>
            <w:tcW w:w="3727" w:type="dxa"/>
            <w:gridSpan w:val="5"/>
          </w:tcPr>
          <w:p w14:paraId="49900C27" w14:textId="77777777" w:rsidR="00EC374C" w:rsidRDefault="00EC374C" w:rsidP="00EC374C">
            <w:pPr>
              <w:rPr>
                <w:rFonts w:cs="David"/>
                <w:b/>
                <w:bCs/>
                <w:sz w:val="20"/>
                <w:szCs w:val="20"/>
                <w:rtl/>
              </w:rPr>
            </w:pPr>
            <w:r>
              <w:rPr>
                <w:rFonts w:cs="David"/>
                <w:b/>
                <w:bCs/>
                <w:sz w:val="20"/>
                <w:szCs w:val="20"/>
                <w:rtl/>
              </w:rPr>
              <w:t xml:space="preserve">תכשירים ושיטות להשראת תגובה חיסונית מוגברת באמצעות וקטורים של וירוס </w:t>
            </w:r>
            <w:r>
              <w:rPr>
                <w:rFonts w:cs="David"/>
                <w:b/>
                <w:bCs/>
                <w:sz w:val="20"/>
                <w:szCs w:val="20"/>
              </w:rPr>
              <w:t>POX</w:t>
            </w:r>
          </w:p>
          <w:p w14:paraId="362F10B5" w14:textId="77777777" w:rsidR="00EC374C" w:rsidRPr="00632AE1" w:rsidRDefault="00EC374C" w:rsidP="00EC374C">
            <w:pPr>
              <w:rPr>
                <w:rFonts w:cs="David"/>
                <w:b/>
                <w:bCs/>
                <w:sz w:val="20"/>
                <w:szCs w:val="20"/>
                <w:rtl/>
              </w:rPr>
            </w:pPr>
          </w:p>
        </w:tc>
        <w:tc>
          <w:tcPr>
            <w:tcW w:w="3477" w:type="dxa"/>
            <w:gridSpan w:val="4"/>
          </w:tcPr>
          <w:p w14:paraId="46A0AFBE" w14:textId="77777777" w:rsidR="00EC374C" w:rsidRDefault="00EC374C" w:rsidP="00EC374C">
            <w:pPr>
              <w:jc w:val="right"/>
              <w:rPr>
                <w:rFonts w:cs="David"/>
                <w:b/>
                <w:bCs/>
                <w:sz w:val="20"/>
                <w:szCs w:val="20"/>
              </w:rPr>
            </w:pPr>
            <w:r>
              <w:rPr>
                <w:rFonts w:cs="David"/>
                <w:b/>
                <w:bCs/>
                <w:sz w:val="20"/>
                <w:szCs w:val="20"/>
              </w:rPr>
              <w:t>COMPOSITIONS AND METHODS  FOR INDUCING AN ENHANCED IMMUNE RESPONSE USING POXVIRUS VECTORS</w:t>
            </w:r>
          </w:p>
          <w:p w14:paraId="1D82EA83" w14:textId="77777777" w:rsidR="00EC374C" w:rsidRPr="00632AE1" w:rsidRDefault="00EC374C" w:rsidP="00EC374C">
            <w:pPr>
              <w:jc w:val="right"/>
              <w:rPr>
                <w:rFonts w:cs="David"/>
                <w:b/>
                <w:bCs/>
                <w:sz w:val="20"/>
                <w:szCs w:val="20"/>
              </w:rPr>
            </w:pPr>
          </w:p>
        </w:tc>
        <w:tc>
          <w:tcPr>
            <w:tcW w:w="598" w:type="dxa"/>
          </w:tcPr>
          <w:p w14:paraId="426B58F0" w14:textId="77777777" w:rsidR="00EC374C" w:rsidRPr="00632AE1" w:rsidRDefault="00EC374C" w:rsidP="00EC374C">
            <w:pPr>
              <w:jc w:val="right"/>
              <w:rPr>
                <w:sz w:val="20"/>
                <w:szCs w:val="20"/>
              </w:rPr>
            </w:pPr>
            <w:r>
              <w:rPr>
                <w:sz w:val="20"/>
                <w:szCs w:val="20"/>
                <w:rtl/>
              </w:rPr>
              <w:t>[54]</w:t>
            </w:r>
          </w:p>
        </w:tc>
      </w:tr>
      <w:tr w:rsidR="00EC374C" w:rsidRPr="00632AE1" w14:paraId="3F369468" w14:textId="77777777" w:rsidTr="00EC374C">
        <w:trPr>
          <w:gridAfter w:val="1"/>
          <w:wAfter w:w="152" w:type="dxa"/>
          <w:jc w:val="center"/>
        </w:trPr>
        <w:tc>
          <w:tcPr>
            <w:tcW w:w="236" w:type="dxa"/>
            <w:gridSpan w:val="2"/>
          </w:tcPr>
          <w:p w14:paraId="4AF2CD7D" w14:textId="77777777" w:rsidR="00EC374C" w:rsidRPr="00632AE1" w:rsidRDefault="00EC374C" w:rsidP="00EC374C">
            <w:pPr>
              <w:rPr>
                <w:rFonts w:cs="David"/>
                <w:sz w:val="20"/>
                <w:szCs w:val="20"/>
                <w:rtl/>
              </w:rPr>
            </w:pPr>
          </w:p>
        </w:tc>
        <w:tc>
          <w:tcPr>
            <w:tcW w:w="6968" w:type="dxa"/>
            <w:gridSpan w:val="7"/>
          </w:tcPr>
          <w:p w14:paraId="5FC20C00" w14:textId="77777777" w:rsidR="00EC374C" w:rsidRPr="00632AE1" w:rsidRDefault="00EC374C" w:rsidP="00EC374C">
            <w:pPr>
              <w:jc w:val="right"/>
              <w:rPr>
                <w:rFonts w:cs="David"/>
                <w:sz w:val="20"/>
                <w:szCs w:val="20"/>
              </w:rPr>
            </w:pPr>
            <w:r>
              <w:rPr>
                <w:rFonts w:cs="David"/>
                <w:sz w:val="20"/>
                <w:szCs w:val="20"/>
              </w:rPr>
              <w:t>25.11.2014</w:t>
            </w:r>
          </w:p>
        </w:tc>
        <w:tc>
          <w:tcPr>
            <w:tcW w:w="598" w:type="dxa"/>
          </w:tcPr>
          <w:p w14:paraId="325342CE" w14:textId="77777777" w:rsidR="00EC374C" w:rsidRPr="00632AE1" w:rsidRDefault="00EC374C" w:rsidP="00EC374C">
            <w:pPr>
              <w:jc w:val="right"/>
              <w:rPr>
                <w:sz w:val="20"/>
                <w:szCs w:val="20"/>
              </w:rPr>
            </w:pPr>
            <w:r>
              <w:rPr>
                <w:sz w:val="20"/>
                <w:szCs w:val="20"/>
                <w:rtl/>
              </w:rPr>
              <w:t>[22]</w:t>
            </w:r>
          </w:p>
        </w:tc>
      </w:tr>
      <w:tr w:rsidR="00EC374C" w:rsidRPr="00632AE1" w14:paraId="6941A326" w14:textId="77777777" w:rsidTr="00EC374C">
        <w:trPr>
          <w:gridAfter w:val="1"/>
          <w:wAfter w:w="152" w:type="dxa"/>
          <w:jc w:val="center"/>
        </w:trPr>
        <w:tc>
          <w:tcPr>
            <w:tcW w:w="236" w:type="dxa"/>
            <w:gridSpan w:val="2"/>
          </w:tcPr>
          <w:p w14:paraId="2BE81CC5" w14:textId="77777777" w:rsidR="00EC374C" w:rsidRPr="00632AE1" w:rsidRDefault="00EC374C" w:rsidP="00EC374C">
            <w:pPr>
              <w:rPr>
                <w:rFonts w:cs="David"/>
                <w:sz w:val="20"/>
                <w:szCs w:val="20"/>
                <w:rtl/>
              </w:rPr>
            </w:pPr>
          </w:p>
        </w:tc>
        <w:tc>
          <w:tcPr>
            <w:tcW w:w="2940" w:type="dxa"/>
            <w:gridSpan w:val="2"/>
          </w:tcPr>
          <w:p w14:paraId="02A473E2"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9FE4F0F" w14:textId="77777777" w:rsidR="00EC374C" w:rsidRPr="00632AE1" w:rsidRDefault="00EC374C" w:rsidP="00EC374C">
            <w:pPr>
              <w:jc w:val="right"/>
              <w:rPr>
                <w:sz w:val="20"/>
                <w:szCs w:val="20"/>
              </w:rPr>
            </w:pPr>
            <w:r>
              <w:rPr>
                <w:sz w:val="20"/>
                <w:szCs w:val="20"/>
                <w:rtl/>
              </w:rPr>
              <w:t>[33]</w:t>
            </w:r>
          </w:p>
        </w:tc>
        <w:tc>
          <w:tcPr>
            <w:tcW w:w="1563" w:type="dxa"/>
            <w:gridSpan w:val="2"/>
          </w:tcPr>
          <w:p w14:paraId="2C2BE7DE" w14:textId="77777777" w:rsidR="00EC374C" w:rsidRPr="00632AE1" w:rsidRDefault="00EC374C" w:rsidP="00EC374C">
            <w:pPr>
              <w:jc w:val="right"/>
              <w:rPr>
                <w:rFonts w:cs="David"/>
                <w:sz w:val="20"/>
                <w:szCs w:val="20"/>
              </w:rPr>
            </w:pPr>
            <w:r>
              <w:rPr>
                <w:rFonts w:cs="David"/>
                <w:sz w:val="20"/>
                <w:szCs w:val="20"/>
              </w:rPr>
              <w:t>28.11.2013</w:t>
            </w:r>
          </w:p>
        </w:tc>
        <w:tc>
          <w:tcPr>
            <w:tcW w:w="550" w:type="dxa"/>
          </w:tcPr>
          <w:p w14:paraId="2B6AEBF8" w14:textId="77777777" w:rsidR="00EC374C" w:rsidRPr="00632AE1" w:rsidRDefault="00EC374C" w:rsidP="00EC374C">
            <w:pPr>
              <w:jc w:val="right"/>
              <w:rPr>
                <w:sz w:val="20"/>
                <w:szCs w:val="20"/>
                <w:rtl/>
              </w:rPr>
            </w:pPr>
            <w:r>
              <w:rPr>
                <w:sz w:val="20"/>
                <w:szCs w:val="20"/>
                <w:rtl/>
              </w:rPr>
              <w:t>[32]</w:t>
            </w:r>
          </w:p>
        </w:tc>
        <w:tc>
          <w:tcPr>
            <w:tcW w:w="1364" w:type="dxa"/>
          </w:tcPr>
          <w:p w14:paraId="3FEB4509" w14:textId="77777777" w:rsidR="00EC374C" w:rsidRPr="00632AE1" w:rsidRDefault="00EC374C" w:rsidP="00EC374C">
            <w:pPr>
              <w:jc w:val="right"/>
              <w:rPr>
                <w:rFonts w:cs="David"/>
                <w:sz w:val="20"/>
                <w:szCs w:val="20"/>
              </w:rPr>
            </w:pPr>
            <w:r>
              <w:rPr>
                <w:rFonts w:cs="David"/>
                <w:sz w:val="20"/>
                <w:szCs w:val="20"/>
              </w:rPr>
              <w:t>13005541.1</w:t>
            </w:r>
          </w:p>
        </w:tc>
        <w:tc>
          <w:tcPr>
            <w:tcW w:w="598" w:type="dxa"/>
          </w:tcPr>
          <w:p w14:paraId="3FC45019" w14:textId="77777777" w:rsidR="00EC374C" w:rsidRPr="00632AE1" w:rsidRDefault="00EC374C" w:rsidP="00EC374C">
            <w:pPr>
              <w:jc w:val="right"/>
              <w:rPr>
                <w:sz w:val="20"/>
                <w:szCs w:val="20"/>
              </w:rPr>
            </w:pPr>
            <w:r>
              <w:rPr>
                <w:sz w:val="20"/>
                <w:szCs w:val="20"/>
                <w:rtl/>
              </w:rPr>
              <w:t>[31]</w:t>
            </w:r>
          </w:p>
        </w:tc>
      </w:tr>
      <w:tr w:rsidR="00EC374C" w:rsidRPr="00632AE1" w14:paraId="7CFDC898" w14:textId="77777777" w:rsidTr="00EC374C">
        <w:trPr>
          <w:gridAfter w:val="1"/>
          <w:wAfter w:w="152" w:type="dxa"/>
          <w:jc w:val="center"/>
        </w:trPr>
        <w:tc>
          <w:tcPr>
            <w:tcW w:w="7204" w:type="dxa"/>
            <w:gridSpan w:val="9"/>
          </w:tcPr>
          <w:p w14:paraId="161CE15E"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39//00, 39//275, 39//39, A61P 31//20, 37//04, 43//00, C12N 07//00, 15//117, 15//86</w:t>
            </w:r>
          </w:p>
        </w:tc>
        <w:tc>
          <w:tcPr>
            <w:tcW w:w="598" w:type="dxa"/>
          </w:tcPr>
          <w:p w14:paraId="6CFE9096" w14:textId="77777777" w:rsidR="00EC374C" w:rsidRPr="00632AE1" w:rsidRDefault="00EC374C" w:rsidP="00EC374C">
            <w:pPr>
              <w:jc w:val="right"/>
              <w:rPr>
                <w:sz w:val="20"/>
                <w:szCs w:val="20"/>
              </w:rPr>
            </w:pPr>
            <w:r>
              <w:rPr>
                <w:sz w:val="20"/>
                <w:szCs w:val="20"/>
                <w:rtl/>
              </w:rPr>
              <w:t>[51]</w:t>
            </w:r>
          </w:p>
        </w:tc>
      </w:tr>
      <w:tr w:rsidR="00EC374C" w:rsidRPr="00632AE1" w14:paraId="5F4F93EE" w14:textId="77777777" w:rsidTr="00EC374C">
        <w:trPr>
          <w:gridAfter w:val="1"/>
          <w:wAfter w:w="152" w:type="dxa"/>
          <w:jc w:val="center"/>
        </w:trPr>
        <w:tc>
          <w:tcPr>
            <w:tcW w:w="3727" w:type="dxa"/>
            <w:gridSpan w:val="5"/>
          </w:tcPr>
          <w:p w14:paraId="2F056409" w14:textId="77777777" w:rsidR="00EC374C" w:rsidRPr="00632AE1" w:rsidRDefault="00EC374C" w:rsidP="00EC374C">
            <w:pPr>
              <w:rPr>
                <w:rFonts w:cs="Guttman Hodes"/>
                <w:sz w:val="20"/>
                <w:szCs w:val="20"/>
                <w:rtl/>
              </w:rPr>
            </w:pPr>
          </w:p>
        </w:tc>
        <w:tc>
          <w:tcPr>
            <w:tcW w:w="3477" w:type="dxa"/>
            <w:gridSpan w:val="4"/>
          </w:tcPr>
          <w:p w14:paraId="7CDB67A3" w14:textId="77777777" w:rsidR="00EC374C" w:rsidRPr="00632AE1" w:rsidRDefault="00EC374C" w:rsidP="00EC374C">
            <w:pPr>
              <w:jc w:val="right"/>
              <w:rPr>
                <w:rFonts w:cs="David"/>
                <w:sz w:val="20"/>
                <w:szCs w:val="20"/>
                <w:rtl/>
              </w:rPr>
            </w:pPr>
            <w:r>
              <w:rPr>
                <w:rFonts w:cs="David"/>
                <w:sz w:val="20"/>
                <w:szCs w:val="20"/>
              </w:rPr>
              <w:t>BAVARIAN NORDIC A/S, DENMARK</w:t>
            </w:r>
          </w:p>
        </w:tc>
        <w:tc>
          <w:tcPr>
            <w:tcW w:w="598" w:type="dxa"/>
          </w:tcPr>
          <w:p w14:paraId="0823C52A" w14:textId="77777777" w:rsidR="00EC374C" w:rsidRPr="00632AE1" w:rsidRDefault="00EC374C" w:rsidP="00EC374C">
            <w:pPr>
              <w:jc w:val="right"/>
              <w:rPr>
                <w:sz w:val="20"/>
                <w:szCs w:val="20"/>
              </w:rPr>
            </w:pPr>
            <w:r>
              <w:rPr>
                <w:sz w:val="20"/>
                <w:szCs w:val="20"/>
                <w:rtl/>
              </w:rPr>
              <w:t>[71]</w:t>
            </w:r>
          </w:p>
        </w:tc>
      </w:tr>
      <w:tr w:rsidR="00EC374C" w:rsidRPr="00632AE1" w14:paraId="5BCC67D8" w14:textId="77777777" w:rsidTr="00EC374C">
        <w:trPr>
          <w:gridAfter w:val="1"/>
          <w:wAfter w:w="152" w:type="dxa"/>
          <w:jc w:val="center"/>
        </w:trPr>
        <w:tc>
          <w:tcPr>
            <w:tcW w:w="236" w:type="dxa"/>
            <w:gridSpan w:val="2"/>
          </w:tcPr>
          <w:p w14:paraId="0AEAE9BB" w14:textId="77777777" w:rsidR="00EC374C" w:rsidRPr="00632AE1" w:rsidRDefault="00EC374C" w:rsidP="00EC374C">
            <w:pPr>
              <w:rPr>
                <w:rFonts w:cs="Guttman Hodes"/>
                <w:sz w:val="20"/>
                <w:szCs w:val="20"/>
                <w:rtl/>
              </w:rPr>
            </w:pPr>
          </w:p>
        </w:tc>
        <w:tc>
          <w:tcPr>
            <w:tcW w:w="6968" w:type="dxa"/>
            <w:gridSpan w:val="7"/>
          </w:tcPr>
          <w:p w14:paraId="71155D5C" w14:textId="77777777" w:rsidR="00EC374C" w:rsidRPr="00632AE1" w:rsidRDefault="00EC374C" w:rsidP="00EC374C">
            <w:pPr>
              <w:jc w:val="right"/>
              <w:rPr>
                <w:rFonts w:cs="Guttman Hodes"/>
                <w:sz w:val="20"/>
                <w:szCs w:val="20"/>
              </w:rPr>
            </w:pPr>
            <w:r>
              <w:rPr>
                <w:rFonts w:cs="Guttman Hodes"/>
                <w:sz w:val="20"/>
                <w:szCs w:val="20"/>
              </w:rPr>
              <w:t>WO/2015/078856</w:t>
            </w:r>
          </w:p>
        </w:tc>
        <w:tc>
          <w:tcPr>
            <w:tcW w:w="598" w:type="dxa"/>
          </w:tcPr>
          <w:p w14:paraId="5BAB75A0" w14:textId="77777777" w:rsidR="00EC374C" w:rsidRPr="00632AE1" w:rsidRDefault="00EC374C" w:rsidP="00EC374C">
            <w:pPr>
              <w:jc w:val="right"/>
              <w:rPr>
                <w:sz w:val="20"/>
                <w:szCs w:val="20"/>
              </w:rPr>
            </w:pPr>
            <w:r>
              <w:rPr>
                <w:sz w:val="20"/>
                <w:szCs w:val="20"/>
                <w:rtl/>
              </w:rPr>
              <w:t>[87]</w:t>
            </w:r>
          </w:p>
        </w:tc>
      </w:tr>
      <w:tr w:rsidR="00EC374C" w:rsidRPr="00632AE1" w14:paraId="7E90C115" w14:textId="77777777" w:rsidTr="00EC374C">
        <w:trPr>
          <w:gridAfter w:val="1"/>
          <w:wAfter w:w="152" w:type="dxa"/>
          <w:jc w:val="center"/>
        </w:trPr>
        <w:tc>
          <w:tcPr>
            <w:tcW w:w="3727" w:type="dxa"/>
            <w:gridSpan w:val="5"/>
          </w:tcPr>
          <w:p w14:paraId="4BB8B8D0" w14:textId="77777777" w:rsidR="00EC374C" w:rsidRDefault="00EC374C" w:rsidP="00EC374C">
            <w:pPr>
              <w:rPr>
                <w:rFonts w:cs="Guttman Hodes"/>
                <w:sz w:val="20"/>
                <w:szCs w:val="20"/>
                <w:rtl/>
              </w:rPr>
            </w:pPr>
            <w:r>
              <w:rPr>
                <w:rFonts w:cs="Guttman Hodes"/>
                <w:sz w:val="20"/>
                <w:szCs w:val="20"/>
                <w:rtl/>
              </w:rPr>
              <w:t>ריינהולד כהן ושותפיו,</w:t>
            </w:r>
          </w:p>
          <w:p w14:paraId="0896DA42" w14:textId="77777777" w:rsidR="00EC374C" w:rsidRDefault="00EC374C" w:rsidP="00EC374C">
            <w:pPr>
              <w:rPr>
                <w:rFonts w:cs="Guttman Hodes"/>
                <w:sz w:val="20"/>
                <w:szCs w:val="20"/>
                <w:rtl/>
              </w:rPr>
            </w:pPr>
            <w:r>
              <w:rPr>
                <w:rFonts w:cs="Guttman Hodes"/>
                <w:sz w:val="20"/>
                <w:szCs w:val="20"/>
                <w:rtl/>
              </w:rPr>
              <w:t xml:space="preserve">רחוב הברזל 26א' </w:t>
            </w:r>
          </w:p>
          <w:p w14:paraId="1E3FCF8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11090E57" w14:textId="77777777" w:rsidR="00EC374C" w:rsidRDefault="00EC374C" w:rsidP="00EC374C">
            <w:pPr>
              <w:jc w:val="right"/>
              <w:rPr>
                <w:rFonts w:cs="David"/>
                <w:sz w:val="20"/>
                <w:szCs w:val="20"/>
              </w:rPr>
            </w:pPr>
            <w:r>
              <w:rPr>
                <w:rFonts w:cs="David"/>
                <w:sz w:val="20"/>
                <w:szCs w:val="20"/>
              </w:rPr>
              <w:t>REINHOLD COHN AND PARTNERS,</w:t>
            </w:r>
          </w:p>
          <w:p w14:paraId="2377DE19" w14:textId="77777777" w:rsidR="00EC374C" w:rsidRDefault="00EC374C" w:rsidP="00EC374C">
            <w:pPr>
              <w:jc w:val="right"/>
              <w:rPr>
                <w:rFonts w:cs="David"/>
                <w:sz w:val="20"/>
                <w:szCs w:val="20"/>
              </w:rPr>
            </w:pPr>
            <w:r>
              <w:rPr>
                <w:rFonts w:cs="David"/>
                <w:sz w:val="20"/>
                <w:szCs w:val="20"/>
              </w:rPr>
              <w:t xml:space="preserve"> 26A HABARZEL ST.,</w:t>
            </w:r>
          </w:p>
          <w:p w14:paraId="48902B4A" w14:textId="77777777" w:rsidR="00EC374C" w:rsidRDefault="00EC374C" w:rsidP="00EC374C">
            <w:pPr>
              <w:jc w:val="right"/>
              <w:rPr>
                <w:rFonts w:cs="David"/>
                <w:sz w:val="20"/>
                <w:szCs w:val="20"/>
              </w:rPr>
            </w:pPr>
            <w:r>
              <w:rPr>
                <w:rFonts w:cs="David"/>
                <w:sz w:val="20"/>
                <w:szCs w:val="20"/>
              </w:rPr>
              <w:t>RAMAT HACHAYAL 69710</w:t>
            </w:r>
          </w:p>
          <w:p w14:paraId="5DD9974A" w14:textId="77777777" w:rsidR="00EC374C" w:rsidRPr="00632AE1" w:rsidRDefault="00EC374C" w:rsidP="00EC374C">
            <w:pPr>
              <w:jc w:val="right"/>
              <w:rPr>
                <w:rFonts w:cs="David"/>
                <w:sz w:val="20"/>
                <w:szCs w:val="20"/>
                <w:rtl/>
              </w:rPr>
            </w:pPr>
          </w:p>
        </w:tc>
        <w:tc>
          <w:tcPr>
            <w:tcW w:w="598" w:type="dxa"/>
          </w:tcPr>
          <w:p w14:paraId="7F8DD0D0" w14:textId="77777777" w:rsidR="00EC374C" w:rsidRPr="00632AE1" w:rsidRDefault="00EC374C" w:rsidP="00EC374C">
            <w:pPr>
              <w:jc w:val="right"/>
              <w:rPr>
                <w:sz w:val="20"/>
                <w:szCs w:val="20"/>
                <w:rtl/>
              </w:rPr>
            </w:pPr>
            <w:r>
              <w:rPr>
                <w:sz w:val="20"/>
                <w:szCs w:val="20"/>
                <w:rtl/>
              </w:rPr>
              <w:t>[74]</w:t>
            </w:r>
          </w:p>
        </w:tc>
      </w:tr>
      <w:tr w:rsidR="00EC374C" w:rsidRPr="00632AE1" w14:paraId="36043B36" w14:textId="77777777" w:rsidTr="00EC374C">
        <w:trPr>
          <w:gridAfter w:val="1"/>
          <w:wAfter w:w="152" w:type="dxa"/>
          <w:jc w:val="center"/>
        </w:trPr>
        <w:tc>
          <w:tcPr>
            <w:tcW w:w="2146" w:type="dxa"/>
            <w:gridSpan w:val="3"/>
          </w:tcPr>
          <w:p w14:paraId="124C36D9" w14:textId="77777777" w:rsidR="00EC374C" w:rsidRPr="00632AE1" w:rsidRDefault="00EC374C" w:rsidP="00EC374C">
            <w:pPr>
              <w:jc w:val="right"/>
              <w:rPr>
                <w:rFonts w:cs="David"/>
                <w:sz w:val="20"/>
                <w:szCs w:val="20"/>
              </w:rPr>
            </w:pPr>
          </w:p>
        </w:tc>
        <w:tc>
          <w:tcPr>
            <w:tcW w:w="1658" w:type="dxa"/>
            <w:gridSpan w:val="3"/>
          </w:tcPr>
          <w:p w14:paraId="10E0CBD2" w14:textId="77777777" w:rsidR="00EC374C" w:rsidRPr="00632AE1" w:rsidRDefault="00EC374C" w:rsidP="00EC374C">
            <w:pPr>
              <w:jc w:val="right"/>
              <w:rPr>
                <w:rFonts w:cs="David"/>
                <w:sz w:val="20"/>
                <w:szCs w:val="20"/>
              </w:rPr>
            </w:pPr>
          </w:p>
        </w:tc>
        <w:tc>
          <w:tcPr>
            <w:tcW w:w="3998" w:type="dxa"/>
            <w:gridSpan w:val="4"/>
          </w:tcPr>
          <w:p w14:paraId="1AF7F87B" w14:textId="77777777" w:rsidR="00EC374C" w:rsidRPr="00632AE1" w:rsidRDefault="00EC374C" w:rsidP="00EC374C">
            <w:pPr>
              <w:jc w:val="right"/>
              <w:rPr>
                <w:rFonts w:cs="David"/>
                <w:sz w:val="20"/>
                <w:szCs w:val="20"/>
              </w:rPr>
            </w:pPr>
          </w:p>
        </w:tc>
      </w:tr>
      <w:tr w:rsidR="00EC374C" w:rsidRPr="00632AE1" w14:paraId="1787468A" w14:textId="77777777" w:rsidTr="00EC374C">
        <w:tblPrEx>
          <w:jc w:val="left"/>
          <w:tblLook w:val="0000" w:firstRow="0" w:lastRow="0" w:firstColumn="0" w:lastColumn="0" w:noHBand="0" w:noVBand="0"/>
        </w:tblPrEx>
        <w:trPr>
          <w:gridBefore w:val="1"/>
          <w:wBefore w:w="71" w:type="dxa"/>
        </w:trPr>
        <w:tc>
          <w:tcPr>
            <w:tcW w:w="7883" w:type="dxa"/>
            <w:gridSpan w:val="10"/>
          </w:tcPr>
          <w:p w14:paraId="5B6046C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BA9C93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8"/>
        <w:gridCol w:w="552"/>
        <w:gridCol w:w="77"/>
        <w:gridCol w:w="1438"/>
        <w:gridCol w:w="50"/>
        <w:gridCol w:w="550"/>
        <w:gridCol w:w="1354"/>
        <w:gridCol w:w="598"/>
        <w:gridCol w:w="152"/>
      </w:tblGrid>
      <w:tr w:rsidR="00EC374C" w:rsidRPr="00632AE1" w14:paraId="7FED8869" w14:textId="77777777" w:rsidTr="00EC374C">
        <w:trPr>
          <w:gridAfter w:val="1"/>
          <w:wAfter w:w="152" w:type="dxa"/>
          <w:trHeight w:val="485"/>
          <w:jc w:val="center"/>
        </w:trPr>
        <w:tc>
          <w:tcPr>
            <w:tcW w:w="3735" w:type="dxa"/>
            <w:gridSpan w:val="6"/>
          </w:tcPr>
          <w:p w14:paraId="7B9A1055" w14:textId="77777777" w:rsidR="00EC374C" w:rsidRPr="00711D26" w:rsidRDefault="000863EF" w:rsidP="00EC374C">
            <w:pPr>
              <w:jc w:val="right"/>
              <w:rPr>
                <w:b/>
                <w:bCs/>
                <w:color w:val="0000FF"/>
                <w:sz w:val="20"/>
                <w:szCs w:val="20"/>
                <w:u w:val="single"/>
                <w:rtl/>
              </w:rPr>
            </w:pPr>
            <w:hyperlink r:id="rId678" w:history="1">
              <w:r w:rsidR="00EC374C" w:rsidRPr="00711D26">
                <w:rPr>
                  <w:b/>
                  <w:bCs/>
                  <w:color w:val="0000FF"/>
                  <w:sz w:val="20"/>
                  <w:szCs w:val="20"/>
                  <w:u w:val="single"/>
                  <w:rtl/>
                </w:rPr>
                <w:t>245535</w:t>
              </w:r>
            </w:hyperlink>
          </w:p>
        </w:tc>
        <w:tc>
          <w:tcPr>
            <w:tcW w:w="4067" w:type="dxa"/>
            <w:gridSpan w:val="6"/>
          </w:tcPr>
          <w:p w14:paraId="607191A6" w14:textId="77777777" w:rsidR="00EC374C" w:rsidRPr="00711D26" w:rsidRDefault="00EC374C" w:rsidP="00EC374C">
            <w:pPr>
              <w:rPr>
                <w:sz w:val="20"/>
                <w:szCs w:val="20"/>
                <w:rtl/>
              </w:rPr>
            </w:pPr>
            <w:r w:rsidRPr="00711D26">
              <w:rPr>
                <w:sz w:val="20"/>
                <w:szCs w:val="20"/>
                <w:rtl/>
              </w:rPr>
              <w:t>[21][11]</w:t>
            </w:r>
          </w:p>
        </w:tc>
      </w:tr>
      <w:tr w:rsidR="00EC374C" w:rsidRPr="00632AE1" w14:paraId="01D4F1F6" w14:textId="77777777" w:rsidTr="00EC374C">
        <w:trPr>
          <w:gridAfter w:val="1"/>
          <w:wAfter w:w="152" w:type="dxa"/>
          <w:jc w:val="center"/>
        </w:trPr>
        <w:tc>
          <w:tcPr>
            <w:tcW w:w="3735" w:type="dxa"/>
            <w:gridSpan w:val="6"/>
          </w:tcPr>
          <w:p w14:paraId="56970EB1" w14:textId="77777777" w:rsidR="00EC374C" w:rsidRDefault="00EC374C" w:rsidP="00EC374C">
            <w:pPr>
              <w:rPr>
                <w:rFonts w:cs="David"/>
                <w:b/>
                <w:bCs/>
                <w:sz w:val="20"/>
                <w:szCs w:val="20"/>
                <w:rtl/>
              </w:rPr>
            </w:pPr>
            <w:r>
              <w:rPr>
                <w:rFonts w:cs="David"/>
                <w:b/>
                <w:bCs/>
                <w:sz w:val="20"/>
                <w:szCs w:val="20"/>
                <w:rtl/>
              </w:rPr>
              <w:t>שיטה להחדרת תאים מרקמות מוצקות</w:t>
            </w:r>
          </w:p>
          <w:p w14:paraId="7C1B8187" w14:textId="77777777" w:rsidR="00EC374C" w:rsidRPr="00632AE1" w:rsidRDefault="00EC374C" w:rsidP="00EC374C">
            <w:pPr>
              <w:rPr>
                <w:rFonts w:cs="David"/>
                <w:b/>
                <w:bCs/>
                <w:sz w:val="20"/>
                <w:szCs w:val="20"/>
                <w:rtl/>
              </w:rPr>
            </w:pPr>
          </w:p>
        </w:tc>
        <w:tc>
          <w:tcPr>
            <w:tcW w:w="3469" w:type="dxa"/>
            <w:gridSpan w:val="5"/>
          </w:tcPr>
          <w:p w14:paraId="46450118" w14:textId="77777777" w:rsidR="00EC374C" w:rsidRDefault="00EC374C" w:rsidP="00EC374C">
            <w:pPr>
              <w:jc w:val="right"/>
              <w:rPr>
                <w:rFonts w:cs="David"/>
                <w:b/>
                <w:bCs/>
                <w:sz w:val="20"/>
                <w:szCs w:val="20"/>
              </w:rPr>
            </w:pPr>
            <w:r>
              <w:rPr>
                <w:rFonts w:cs="David"/>
                <w:b/>
                <w:bCs/>
                <w:sz w:val="20"/>
                <w:szCs w:val="20"/>
              </w:rPr>
              <w:t>METHOD OF ENGRAFTING CELLS FROM SOLID TISSUES</w:t>
            </w:r>
          </w:p>
          <w:p w14:paraId="6047C2AB" w14:textId="77777777" w:rsidR="00EC374C" w:rsidRPr="00632AE1" w:rsidRDefault="00EC374C" w:rsidP="00EC374C">
            <w:pPr>
              <w:jc w:val="right"/>
              <w:rPr>
                <w:rFonts w:cs="David"/>
                <w:b/>
                <w:bCs/>
                <w:sz w:val="20"/>
                <w:szCs w:val="20"/>
              </w:rPr>
            </w:pPr>
          </w:p>
        </w:tc>
        <w:tc>
          <w:tcPr>
            <w:tcW w:w="598" w:type="dxa"/>
          </w:tcPr>
          <w:p w14:paraId="3C0408DE" w14:textId="77777777" w:rsidR="00EC374C" w:rsidRPr="00632AE1" w:rsidRDefault="00EC374C" w:rsidP="00EC374C">
            <w:pPr>
              <w:jc w:val="right"/>
              <w:rPr>
                <w:sz w:val="20"/>
                <w:szCs w:val="20"/>
              </w:rPr>
            </w:pPr>
            <w:r>
              <w:rPr>
                <w:sz w:val="20"/>
                <w:szCs w:val="20"/>
                <w:rtl/>
              </w:rPr>
              <w:t>[54]</w:t>
            </w:r>
          </w:p>
        </w:tc>
      </w:tr>
      <w:tr w:rsidR="00EC374C" w:rsidRPr="00632AE1" w14:paraId="0646DAF2" w14:textId="77777777" w:rsidTr="00EC374C">
        <w:trPr>
          <w:gridAfter w:val="1"/>
          <w:wAfter w:w="152" w:type="dxa"/>
          <w:jc w:val="center"/>
        </w:trPr>
        <w:tc>
          <w:tcPr>
            <w:tcW w:w="234" w:type="dxa"/>
            <w:gridSpan w:val="2"/>
          </w:tcPr>
          <w:p w14:paraId="61531E84" w14:textId="77777777" w:rsidR="00EC374C" w:rsidRPr="00632AE1" w:rsidRDefault="00EC374C" w:rsidP="00EC374C">
            <w:pPr>
              <w:rPr>
                <w:rFonts w:cs="David"/>
                <w:sz w:val="20"/>
                <w:szCs w:val="20"/>
                <w:rtl/>
              </w:rPr>
            </w:pPr>
          </w:p>
        </w:tc>
        <w:tc>
          <w:tcPr>
            <w:tcW w:w="6970" w:type="dxa"/>
            <w:gridSpan w:val="9"/>
          </w:tcPr>
          <w:p w14:paraId="4CC697FB" w14:textId="77777777" w:rsidR="00EC374C" w:rsidRPr="00632AE1" w:rsidRDefault="00EC374C" w:rsidP="00EC374C">
            <w:pPr>
              <w:jc w:val="right"/>
              <w:rPr>
                <w:rFonts w:cs="David"/>
                <w:sz w:val="20"/>
                <w:szCs w:val="20"/>
              </w:rPr>
            </w:pPr>
            <w:r>
              <w:rPr>
                <w:rFonts w:cs="David"/>
                <w:sz w:val="20"/>
                <w:szCs w:val="20"/>
              </w:rPr>
              <w:t>06.05.2011</w:t>
            </w:r>
          </w:p>
        </w:tc>
        <w:tc>
          <w:tcPr>
            <w:tcW w:w="598" w:type="dxa"/>
          </w:tcPr>
          <w:p w14:paraId="79C1437C" w14:textId="77777777" w:rsidR="00EC374C" w:rsidRPr="00632AE1" w:rsidRDefault="00EC374C" w:rsidP="00EC374C">
            <w:pPr>
              <w:jc w:val="right"/>
              <w:rPr>
                <w:sz w:val="20"/>
                <w:szCs w:val="20"/>
              </w:rPr>
            </w:pPr>
            <w:r>
              <w:rPr>
                <w:sz w:val="20"/>
                <w:szCs w:val="20"/>
                <w:rtl/>
              </w:rPr>
              <w:t>[22]</w:t>
            </w:r>
          </w:p>
        </w:tc>
      </w:tr>
      <w:tr w:rsidR="00EC374C" w:rsidRPr="00632AE1" w14:paraId="0CAE6745" w14:textId="77777777" w:rsidTr="00EC374C">
        <w:trPr>
          <w:gridAfter w:val="1"/>
          <w:wAfter w:w="152" w:type="dxa"/>
          <w:jc w:val="center"/>
        </w:trPr>
        <w:tc>
          <w:tcPr>
            <w:tcW w:w="234" w:type="dxa"/>
            <w:gridSpan w:val="2"/>
          </w:tcPr>
          <w:p w14:paraId="674A22CB" w14:textId="77777777" w:rsidR="00EC374C" w:rsidRPr="00632AE1" w:rsidRDefault="00EC374C" w:rsidP="00EC374C">
            <w:pPr>
              <w:rPr>
                <w:rFonts w:cs="David"/>
                <w:sz w:val="20"/>
                <w:szCs w:val="20"/>
                <w:rtl/>
              </w:rPr>
            </w:pPr>
          </w:p>
        </w:tc>
        <w:tc>
          <w:tcPr>
            <w:tcW w:w="2949" w:type="dxa"/>
            <w:gridSpan w:val="3"/>
          </w:tcPr>
          <w:p w14:paraId="2225BE6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D057A03" w14:textId="77777777" w:rsidR="00EC374C" w:rsidRPr="00632AE1" w:rsidRDefault="00EC374C" w:rsidP="00EC374C">
            <w:pPr>
              <w:jc w:val="right"/>
              <w:rPr>
                <w:sz w:val="20"/>
                <w:szCs w:val="20"/>
              </w:rPr>
            </w:pPr>
            <w:r>
              <w:rPr>
                <w:sz w:val="20"/>
                <w:szCs w:val="20"/>
                <w:rtl/>
              </w:rPr>
              <w:t>[33]</w:t>
            </w:r>
          </w:p>
        </w:tc>
        <w:tc>
          <w:tcPr>
            <w:tcW w:w="1565" w:type="dxa"/>
            <w:gridSpan w:val="3"/>
          </w:tcPr>
          <w:p w14:paraId="762698B5" w14:textId="77777777" w:rsidR="00EC374C" w:rsidRPr="00632AE1" w:rsidRDefault="00EC374C" w:rsidP="00EC374C">
            <w:pPr>
              <w:jc w:val="right"/>
              <w:rPr>
                <w:rFonts w:cs="David"/>
                <w:sz w:val="20"/>
                <w:szCs w:val="20"/>
              </w:rPr>
            </w:pPr>
            <w:r>
              <w:rPr>
                <w:rFonts w:cs="David"/>
                <w:sz w:val="20"/>
                <w:szCs w:val="20"/>
              </w:rPr>
              <w:t>07.05.2010</w:t>
            </w:r>
          </w:p>
        </w:tc>
        <w:tc>
          <w:tcPr>
            <w:tcW w:w="550" w:type="dxa"/>
          </w:tcPr>
          <w:p w14:paraId="41BD4CDE" w14:textId="77777777" w:rsidR="00EC374C" w:rsidRPr="00632AE1" w:rsidRDefault="00EC374C" w:rsidP="00EC374C">
            <w:pPr>
              <w:jc w:val="right"/>
              <w:rPr>
                <w:sz w:val="20"/>
                <w:szCs w:val="20"/>
                <w:rtl/>
              </w:rPr>
            </w:pPr>
            <w:r>
              <w:rPr>
                <w:sz w:val="20"/>
                <w:szCs w:val="20"/>
                <w:rtl/>
              </w:rPr>
              <w:t>[32]</w:t>
            </w:r>
          </w:p>
        </w:tc>
        <w:tc>
          <w:tcPr>
            <w:tcW w:w="1354" w:type="dxa"/>
          </w:tcPr>
          <w:p w14:paraId="163AB6E5" w14:textId="77777777" w:rsidR="00EC374C" w:rsidRPr="00632AE1" w:rsidRDefault="00EC374C" w:rsidP="00EC374C">
            <w:pPr>
              <w:jc w:val="right"/>
              <w:rPr>
                <w:rFonts w:cs="David"/>
                <w:sz w:val="20"/>
                <w:szCs w:val="20"/>
              </w:rPr>
            </w:pPr>
            <w:r>
              <w:rPr>
                <w:rFonts w:cs="David"/>
                <w:sz w:val="20"/>
                <w:szCs w:val="20"/>
              </w:rPr>
              <w:t>61/332441</w:t>
            </w:r>
          </w:p>
        </w:tc>
        <w:tc>
          <w:tcPr>
            <w:tcW w:w="598" w:type="dxa"/>
          </w:tcPr>
          <w:p w14:paraId="6587254A" w14:textId="77777777" w:rsidR="00EC374C" w:rsidRPr="00632AE1" w:rsidRDefault="00EC374C" w:rsidP="00EC374C">
            <w:pPr>
              <w:jc w:val="right"/>
              <w:rPr>
                <w:sz w:val="20"/>
                <w:szCs w:val="20"/>
              </w:rPr>
            </w:pPr>
            <w:r>
              <w:rPr>
                <w:sz w:val="20"/>
                <w:szCs w:val="20"/>
                <w:rtl/>
              </w:rPr>
              <w:t>[31]</w:t>
            </w:r>
          </w:p>
        </w:tc>
      </w:tr>
      <w:tr w:rsidR="00EC374C" w:rsidRPr="00632AE1" w14:paraId="7D77DB37" w14:textId="77777777" w:rsidTr="00EC374C">
        <w:trPr>
          <w:gridAfter w:val="1"/>
          <w:wAfter w:w="152" w:type="dxa"/>
          <w:jc w:val="center"/>
        </w:trPr>
        <w:tc>
          <w:tcPr>
            <w:tcW w:w="7204" w:type="dxa"/>
            <w:gridSpan w:val="11"/>
          </w:tcPr>
          <w:p w14:paraId="19BC7E5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35//12, 35//39, 35//407, 35//42, 38//00, 47//34, 47//36, A61L 27//38, 27//52, 27//54, A61M 31//00, A61P 01//00, 01//16, 43//00, C12N 05//00, 05//07, 05//071</w:t>
            </w:r>
          </w:p>
        </w:tc>
        <w:tc>
          <w:tcPr>
            <w:tcW w:w="598" w:type="dxa"/>
          </w:tcPr>
          <w:p w14:paraId="6F467809" w14:textId="77777777" w:rsidR="00EC374C" w:rsidRPr="00632AE1" w:rsidRDefault="00EC374C" w:rsidP="00EC374C">
            <w:pPr>
              <w:jc w:val="right"/>
              <w:rPr>
                <w:sz w:val="20"/>
                <w:szCs w:val="20"/>
              </w:rPr>
            </w:pPr>
            <w:r>
              <w:rPr>
                <w:sz w:val="20"/>
                <w:szCs w:val="20"/>
                <w:rtl/>
              </w:rPr>
              <w:t>[51]</w:t>
            </w:r>
          </w:p>
        </w:tc>
      </w:tr>
      <w:tr w:rsidR="00EC374C" w:rsidRPr="00632AE1" w14:paraId="59502F22" w14:textId="77777777" w:rsidTr="00EC374C">
        <w:trPr>
          <w:gridAfter w:val="1"/>
          <w:wAfter w:w="152" w:type="dxa"/>
          <w:jc w:val="center"/>
        </w:trPr>
        <w:tc>
          <w:tcPr>
            <w:tcW w:w="234" w:type="dxa"/>
            <w:gridSpan w:val="2"/>
          </w:tcPr>
          <w:p w14:paraId="7A21C72F" w14:textId="77777777" w:rsidR="00EC374C" w:rsidRPr="00632AE1" w:rsidRDefault="00EC374C" w:rsidP="00EC374C">
            <w:pPr>
              <w:rPr>
                <w:rFonts w:cs="David"/>
                <w:sz w:val="20"/>
                <w:szCs w:val="20"/>
                <w:rtl/>
              </w:rPr>
            </w:pPr>
          </w:p>
        </w:tc>
        <w:tc>
          <w:tcPr>
            <w:tcW w:w="6970" w:type="dxa"/>
            <w:gridSpan w:val="9"/>
          </w:tcPr>
          <w:p w14:paraId="7CE3602A" w14:textId="77777777" w:rsidR="00EC374C" w:rsidRPr="00632AE1" w:rsidRDefault="00EC374C" w:rsidP="00EC374C">
            <w:pPr>
              <w:jc w:val="right"/>
              <w:rPr>
                <w:rFonts w:cs="David"/>
                <w:sz w:val="20"/>
                <w:szCs w:val="20"/>
              </w:rPr>
            </w:pPr>
            <w:r>
              <w:rPr>
                <w:rFonts w:cs="David"/>
                <w:sz w:val="20"/>
                <w:szCs w:val="20"/>
              </w:rPr>
              <w:t>DIVISION FROM 222857</w:t>
            </w:r>
          </w:p>
        </w:tc>
        <w:tc>
          <w:tcPr>
            <w:tcW w:w="598" w:type="dxa"/>
          </w:tcPr>
          <w:p w14:paraId="39ED2278" w14:textId="77777777" w:rsidR="00EC374C" w:rsidRPr="00632AE1" w:rsidRDefault="00EC374C" w:rsidP="00EC374C">
            <w:pPr>
              <w:jc w:val="right"/>
              <w:rPr>
                <w:sz w:val="20"/>
                <w:szCs w:val="20"/>
              </w:rPr>
            </w:pPr>
            <w:r>
              <w:rPr>
                <w:sz w:val="20"/>
                <w:szCs w:val="20"/>
                <w:rtl/>
              </w:rPr>
              <w:t>[62]</w:t>
            </w:r>
          </w:p>
        </w:tc>
      </w:tr>
      <w:tr w:rsidR="00EC374C" w:rsidRPr="00632AE1" w14:paraId="40C033CA" w14:textId="77777777" w:rsidTr="00EC374C">
        <w:trPr>
          <w:gridAfter w:val="1"/>
          <w:wAfter w:w="152" w:type="dxa"/>
          <w:jc w:val="center"/>
        </w:trPr>
        <w:tc>
          <w:tcPr>
            <w:tcW w:w="3735" w:type="dxa"/>
            <w:gridSpan w:val="6"/>
          </w:tcPr>
          <w:p w14:paraId="742D0783" w14:textId="77777777" w:rsidR="00EC374C" w:rsidRPr="00632AE1" w:rsidRDefault="00EC374C" w:rsidP="00EC374C">
            <w:pPr>
              <w:rPr>
                <w:rFonts w:cs="Guttman Hodes"/>
                <w:sz w:val="20"/>
                <w:szCs w:val="20"/>
                <w:rtl/>
              </w:rPr>
            </w:pPr>
          </w:p>
        </w:tc>
        <w:tc>
          <w:tcPr>
            <w:tcW w:w="3469" w:type="dxa"/>
            <w:gridSpan w:val="5"/>
          </w:tcPr>
          <w:p w14:paraId="7E861676" w14:textId="77777777" w:rsidR="00EC374C" w:rsidRPr="00632AE1" w:rsidRDefault="00EC374C" w:rsidP="00EC374C">
            <w:pPr>
              <w:jc w:val="right"/>
              <w:rPr>
                <w:rFonts w:cs="David"/>
                <w:sz w:val="20"/>
                <w:szCs w:val="20"/>
                <w:rtl/>
              </w:rPr>
            </w:pPr>
            <w:r>
              <w:rPr>
                <w:rFonts w:cs="David"/>
                <w:sz w:val="20"/>
                <w:szCs w:val="20"/>
              </w:rPr>
              <w:t>THE UNIVERSITY OF NORTH CAROLINA AT CHAPEL HILL, U.S.A.</w:t>
            </w:r>
          </w:p>
        </w:tc>
        <w:tc>
          <w:tcPr>
            <w:tcW w:w="598" w:type="dxa"/>
          </w:tcPr>
          <w:p w14:paraId="7918A007" w14:textId="77777777" w:rsidR="00EC374C" w:rsidRPr="00632AE1" w:rsidRDefault="00EC374C" w:rsidP="00EC374C">
            <w:pPr>
              <w:jc w:val="right"/>
              <w:rPr>
                <w:sz w:val="20"/>
                <w:szCs w:val="20"/>
              </w:rPr>
            </w:pPr>
            <w:r>
              <w:rPr>
                <w:sz w:val="20"/>
                <w:szCs w:val="20"/>
                <w:rtl/>
              </w:rPr>
              <w:t>[71]</w:t>
            </w:r>
          </w:p>
        </w:tc>
      </w:tr>
      <w:tr w:rsidR="00EC374C" w:rsidRPr="00632AE1" w14:paraId="20F51486" w14:textId="77777777" w:rsidTr="00EC374C">
        <w:trPr>
          <w:gridAfter w:val="1"/>
          <w:wAfter w:w="152" w:type="dxa"/>
          <w:jc w:val="center"/>
        </w:trPr>
        <w:tc>
          <w:tcPr>
            <w:tcW w:w="234" w:type="dxa"/>
            <w:gridSpan w:val="2"/>
          </w:tcPr>
          <w:p w14:paraId="288FA0FB" w14:textId="77777777" w:rsidR="00EC374C" w:rsidRPr="00632AE1" w:rsidRDefault="00EC374C" w:rsidP="00EC374C">
            <w:pPr>
              <w:rPr>
                <w:rFonts w:cs="Guttman Hodes"/>
                <w:sz w:val="20"/>
                <w:szCs w:val="20"/>
                <w:rtl/>
              </w:rPr>
            </w:pPr>
          </w:p>
        </w:tc>
        <w:tc>
          <w:tcPr>
            <w:tcW w:w="6970" w:type="dxa"/>
            <w:gridSpan w:val="9"/>
          </w:tcPr>
          <w:p w14:paraId="291F736F" w14:textId="77777777" w:rsidR="00EC374C" w:rsidRPr="00632AE1" w:rsidRDefault="00EC374C" w:rsidP="00EC374C">
            <w:pPr>
              <w:jc w:val="right"/>
              <w:rPr>
                <w:rFonts w:cs="Guttman Hodes"/>
                <w:sz w:val="20"/>
                <w:szCs w:val="20"/>
              </w:rPr>
            </w:pPr>
            <w:r>
              <w:rPr>
                <w:rFonts w:cs="Guttman Hodes"/>
                <w:sz w:val="20"/>
                <w:szCs w:val="20"/>
              </w:rPr>
              <w:t>WO/2011/140428</w:t>
            </w:r>
          </w:p>
        </w:tc>
        <w:tc>
          <w:tcPr>
            <w:tcW w:w="598" w:type="dxa"/>
          </w:tcPr>
          <w:p w14:paraId="369C3048" w14:textId="77777777" w:rsidR="00EC374C" w:rsidRPr="00632AE1" w:rsidRDefault="00EC374C" w:rsidP="00EC374C">
            <w:pPr>
              <w:jc w:val="right"/>
              <w:rPr>
                <w:sz w:val="20"/>
                <w:szCs w:val="20"/>
              </w:rPr>
            </w:pPr>
            <w:r>
              <w:rPr>
                <w:sz w:val="20"/>
                <w:szCs w:val="20"/>
                <w:rtl/>
              </w:rPr>
              <w:t>[87]</w:t>
            </w:r>
          </w:p>
        </w:tc>
      </w:tr>
      <w:tr w:rsidR="00EC374C" w:rsidRPr="00632AE1" w14:paraId="7424A632" w14:textId="77777777" w:rsidTr="00EC374C">
        <w:trPr>
          <w:gridAfter w:val="1"/>
          <w:wAfter w:w="152" w:type="dxa"/>
          <w:jc w:val="center"/>
        </w:trPr>
        <w:tc>
          <w:tcPr>
            <w:tcW w:w="3735" w:type="dxa"/>
            <w:gridSpan w:val="6"/>
          </w:tcPr>
          <w:p w14:paraId="75210E66" w14:textId="77777777" w:rsidR="00EC374C" w:rsidRDefault="00EC374C" w:rsidP="00EC374C">
            <w:pPr>
              <w:rPr>
                <w:rFonts w:cs="Guttman Hodes"/>
                <w:sz w:val="20"/>
                <w:szCs w:val="20"/>
                <w:rtl/>
              </w:rPr>
            </w:pPr>
            <w:r>
              <w:rPr>
                <w:rFonts w:cs="Guttman Hodes"/>
                <w:sz w:val="20"/>
                <w:szCs w:val="20"/>
                <w:rtl/>
              </w:rPr>
              <w:t>ריינהולד כהן ושותפיו,</w:t>
            </w:r>
          </w:p>
          <w:p w14:paraId="10326854" w14:textId="77777777" w:rsidR="00EC374C" w:rsidRDefault="00EC374C" w:rsidP="00EC374C">
            <w:pPr>
              <w:rPr>
                <w:rFonts w:cs="Guttman Hodes"/>
                <w:sz w:val="20"/>
                <w:szCs w:val="20"/>
                <w:rtl/>
              </w:rPr>
            </w:pPr>
            <w:r>
              <w:rPr>
                <w:rFonts w:cs="Guttman Hodes"/>
                <w:sz w:val="20"/>
                <w:szCs w:val="20"/>
                <w:rtl/>
              </w:rPr>
              <w:t xml:space="preserve">רחוב הברזל 26א' </w:t>
            </w:r>
          </w:p>
          <w:p w14:paraId="78D908F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393B1E77" w14:textId="77777777" w:rsidR="00EC374C" w:rsidRDefault="00EC374C" w:rsidP="00EC374C">
            <w:pPr>
              <w:jc w:val="right"/>
              <w:rPr>
                <w:rFonts w:cs="David"/>
                <w:sz w:val="20"/>
                <w:szCs w:val="20"/>
              </w:rPr>
            </w:pPr>
            <w:r>
              <w:rPr>
                <w:rFonts w:cs="David"/>
                <w:sz w:val="20"/>
                <w:szCs w:val="20"/>
              </w:rPr>
              <w:t>REINHOLD COHN AND PARTNERS,</w:t>
            </w:r>
          </w:p>
          <w:p w14:paraId="2C0C9093" w14:textId="77777777" w:rsidR="00EC374C" w:rsidRDefault="00EC374C" w:rsidP="00EC374C">
            <w:pPr>
              <w:jc w:val="right"/>
              <w:rPr>
                <w:rFonts w:cs="David"/>
                <w:sz w:val="20"/>
                <w:szCs w:val="20"/>
              </w:rPr>
            </w:pPr>
            <w:r>
              <w:rPr>
                <w:rFonts w:cs="David"/>
                <w:sz w:val="20"/>
                <w:szCs w:val="20"/>
              </w:rPr>
              <w:t xml:space="preserve"> 26A HABARZEL ST.,</w:t>
            </w:r>
          </w:p>
          <w:p w14:paraId="79132CF8" w14:textId="77777777" w:rsidR="00EC374C" w:rsidRDefault="00EC374C" w:rsidP="00EC374C">
            <w:pPr>
              <w:jc w:val="right"/>
              <w:rPr>
                <w:rFonts w:cs="David"/>
                <w:sz w:val="20"/>
                <w:szCs w:val="20"/>
              </w:rPr>
            </w:pPr>
            <w:r>
              <w:rPr>
                <w:rFonts w:cs="David"/>
                <w:sz w:val="20"/>
                <w:szCs w:val="20"/>
              </w:rPr>
              <w:t>RAMAT HACHAYAL 69710</w:t>
            </w:r>
          </w:p>
          <w:p w14:paraId="6FB11090" w14:textId="77777777" w:rsidR="00EC374C" w:rsidRPr="00632AE1" w:rsidRDefault="00EC374C" w:rsidP="00EC374C">
            <w:pPr>
              <w:jc w:val="right"/>
              <w:rPr>
                <w:rFonts w:cs="David"/>
                <w:sz w:val="20"/>
                <w:szCs w:val="20"/>
                <w:rtl/>
              </w:rPr>
            </w:pPr>
          </w:p>
        </w:tc>
        <w:tc>
          <w:tcPr>
            <w:tcW w:w="598" w:type="dxa"/>
          </w:tcPr>
          <w:p w14:paraId="76D568DC" w14:textId="77777777" w:rsidR="00EC374C" w:rsidRPr="00632AE1" w:rsidRDefault="00EC374C" w:rsidP="00EC374C">
            <w:pPr>
              <w:jc w:val="right"/>
              <w:rPr>
                <w:sz w:val="20"/>
                <w:szCs w:val="20"/>
                <w:rtl/>
              </w:rPr>
            </w:pPr>
            <w:r>
              <w:rPr>
                <w:sz w:val="20"/>
                <w:szCs w:val="20"/>
                <w:rtl/>
              </w:rPr>
              <w:t>[74]</w:t>
            </w:r>
          </w:p>
        </w:tc>
      </w:tr>
      <w:tr w:rsidR="00EC374C" w:rsidRPr="00632AE1" w14:paraId="4BD1AD3E" w14:textId="77777777" w:rsidTr="00EC374C">
        <w:trPr>
          <w:gridAfter w:val="1"/>
          <w:wAfter w:w="152" w:type="dxa"/>
          <w:jc w:val="center"/>
        </w:trPr>
        <w:tc>
          <w:tcPr>
            <w:tcW w:w="2315" w:type="dxa"/>
            <w:gridSpan w:val="4"/>
          </w:tcPr>
          <w:p w14:paraId="3D08CA1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5" w:type="dxa"/>
            <w:gridSpan w:val="4"/>
          </w:tcPr>
          <w:p w14:paraId="153EC7C7" w14:textId="77777777" w:rsidR="00EC374C" w:rsidRPr="00632AE1" w:rsidRDefault="00EC374C" w:rsidP="00EC374C">
            <w:pPr>
              <w:jc w:val="center"/>
              <w:rPr>
                <w:rFonts w:cs="David"/>
                <w:sz w:val="20"/>
                <w:szCs w:val="20"/>
              </w:rPr>
            </w:pPr>
            <w:r>
              <w:rPr>
                <w:rFonts w:cs="David"/>
                <w:sz w:val="20"/>
                <w:szCs w:val="20"/>
                <w:rtl/>
              </w:rPr>
              <w:t>277184,</w:t>
            </w:r>
          </w:p>
        </w:tc>
        <w:tc>
          <w:tcPr>
            <w:tcW w:w="2552" w:type="dxa"/>
            <w:gridSpan w:val="4"/>
          </w:tcPr>
          <w:p w14:paraId="2482DFD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EF86F93" w14:textId="77777777" w:rsidTr="00EC374C">
        <w:trPr>
          <w:gridAfter w:val="1"/>
          <w:wAfter w:w="152" w:type="dxa"/>
          <w:jc w:val="center"/>
        </w:trPr>
        <w:tc>
          <w:tcPr>
            <w:tcW w:w="2149" w:type="dxa"/>
            <w:gridSpan w:val="3"/>
          </w:tcPr>
          <w:p w14:paraId="45F00C93" w14:textId="77777777" w:rsidR="00EC374C" w:rsidRPr="00632AE1" w:rsidRDefault="00EC374C" w:rsidP="00EC374C">
            <w:pPr>
              <w:jc w:val="right"/>
              <w:rPr>
                <w:rFonts w:cs="David"/>
                <w:sz w:val="20"/>
                <w:szCs w:val="20"/>
              </w:rPr>
            </w:pPr>
          </w:p>
        </w:tc>
        <w:tc>
          <w:tcPr>
            <w:tcW w:w="1663" w:type="dxa"/>
            <w:gridSpan w:val="4"/>
          </w:tcPr>
          <w:p w14:paraId="251F3035" w14:textId="77777777" w:rsidR="00EC374C" w:rsidRPr="00632AE1" w:rsidRDefault="00EC374C" w:rsidP="00EC374C">
            <w:pPr>
              <w:jc w:val="right"/>
              <w:rPr>
                <w:rFonts w:cs="David"/>
                <w:sz w:val="20"/>
                <w:szCs w:val="20"/>
              </w:rPr>
            </w:pPr>
          </w:p>
        </w:tc>
        <w:tc>
          <w:tcPr>
            <w:tcW w:w="3990" w:type="dxa"/>
            <w:gridSpan w:val="5"/>
          </w:tcPr>
          <w:p w14:paraId="38891BB3" w14:textId="77777777" w:rsidR="00EC374C" w:rsidRPr="00632AE1" w:rsidRDefault="00EC374C" w:rsidP="00EC374C">
            <w:pPr>
              <w:jc w:val="right"/>
              <w:rPr>
                <w:rFonts w:cs="David"/>
                <w:sz w:val="20"/>
                <w:szCs w:val="20"/>
              </w:rPr>
            </w:pPr>
          </w:p>
        </w:tc>
      </w:tr>
      <w:tr w:rsidR="00EC374C" w:rsidRPr="00632AE1" w14:paraId="15E6DE43" w14:textId="77777777" w:rsidTr="00EC374C">
        <w:tblPrEx>
          <w:jc w:val="left"/>
          <w:tblLook w:val="0000" w:firstRow="0" w:lastRow="0" w:firstColumn="0" w:lastColumn="0" w:noHBand="0" w:noVBand="0"/>
        </w:tblPrEx>
        <w:trPr>
          <w:gridBefore w:val="1"/>
          <w:wBefore w:w="69" w:type="dxa"/>
        </w:trPr>
        <w:tc>
          <w:tcPr>
            <w:tcW w:w="7885" w:type="dxa"/>
            <w:gridSpan w:val="12"/>
          </w:tcPr>
          <w:p w14:paraId="1BDD5A8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4E9756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6D081654" w14:textId="77777777" w:rsidTr="00EC374C">
        <w:trPr>
          <w:gridAfter w:val="1"/>
          <w:wAfter w:w="152" w:type="dxa"/>
          <w:trHeight w:val="485"/>
          <w:jc w:val="center"/>
        </w:trPr>
        <w:tc>
          <w:tcPr>
            <w:tcW w:w="3735" w:type="dxa"/>
            <w:gridSpan w:val="5"/>
          </w:tcPr>
          <w:p w14:paraId="1B4A9C35" w14:textId="77777777" w:rsidR="00EC374C" w:rsidRPr="00711D26" w:rsidRDefault="000863EF" w:rsidP="00EC374C">
            <w:pPr>
              <w:jc w:val="right"/>
              <w:rPr>
                <w:b/>
                <w:bCs/>
                <w:color w:val="0000FF"/>
                <w:sz w:val="20"/>
                <w:szCs w:val="20"/>
                <w:u w:val="single"/>
                <w:rtl/>
              </w:rPr>
            </w:pPr>
            <w:hyperlink r:id="rId679" w:history="1">
              <w:r w:rsidR="00EC374C" w:rsidRPr="00711D26">
                <w:rPr>
                  <w:rStyle w:val="Hyperlink"/>
                  <w:sz w:val="20"/>
                </w:rPr>
                <w:t>245638</w:t>
              </w:r>
            </w:hyperlink>
          </w:p>
        </w:tc>
        <w:tc>
          <w:tcPr>
            <w:tcW w:w="4067" w:type="dxa"/>
            <w:gridSpan w:val="5"/>
          </w:tcPr>
          <w:p w14:paraId="18576D48" w14:textId="77777777" w:rsidR="00EC374C" w:rsidRPr="00711D26" w:rsidRDefault="00EC374C" w:rsidP="00EC374C">
            <w:pPr>
              <w:rPr>
                <w:sz w:val="20"/>
                <w:szCs w:val="20"/>
                <w:rtl/>
              </w:rPr>
            </w:pPr>
            <w:r w:rsidRPr="00711D26">
              <w:rPr>
                <w:sz w:val="20"/>
                <w:szCs w:val="20"/>
                <w:rtl/>
              </w:rPr>
              <w:t>[21][11]</w:t>
            </w:r>
          </w:p>
        </w:tc>
      </w:tr>
      <w:tr w:rsidR="00EC374C" w:rsidRPr="00632AE1" w14:paraId="5F1C6C21" w14:textId="77777777" w:rsidTr="00EC374C">
        <w:trPr>
          <w:gridAfter w:val="1"/>
          <w:wAfter w:w="152" w:type="dxa"/>
          <w:jc w:val="center"/>
        </w:trPr>
        <w:tc>
          <w:tcPr>
            <w:tcW w:w="3735" w:type="dxa"/>
            <w:gridSpan w:val="5"/>
          </w:tcPr>
          <w:p w14:paraId="6A4D970A" w14:textId="77777777" w:rsidR="00EC374C" w:rsidRDefault="00EC374C" w:rsidP="00EC374C">
            <w:pPr>
              <w:rPr>
                <w:rFonts w:cs="David"/>
                <w:b/>
                <w:bCs/>
                <w:sz w:val="20"/>
                <w:szCs w:val="20"/>
                <w:rtl/>
              </w:rPr>
            </w:pPr>
            <w:r>
              <w:rPr>
                <w:rFonts w:cs="David"/>
                <w:b/>
                <w:bCs/>
                <w:sz w:val="20"/>
                <w:szCs w:val="20"/>
                <w:rtl/>
              </w:rPr>
              <w:t>ליפיד קטיוני שעובר יוניזציה עבור מתן דנ"א</w:t>
            </w:r>
          </w:p>
          <w:p w14:paraId="3DA844A8" w14:textId="77777777" w:rsidR="00EC374C" w:rsidRPr="00632AE1" w:rsidRDefault="00EC374C" w:rsidP="00EC374C">
            <w:pPr>
              <w:rPr>
                <w:rFonts w:cs="David"/>
                <w:b/>
                <w:bCs/>
                <w:sz w:val="20"/>
                <w:szCs w:val="20"/>
                <w:rtl/>
              </w:rPr>
            </w:pPr>
          </w:p>
        </w:tc>
        <w:tc>
          <w:tcPr>
            <w:tcW w:w="3469" w:type="dxa"/>
            <w:gridSpan w:val="4"/>
          </w:tcPr>
          <w:p w14:paraId="7B5EBBB1" w14:textId="77777777" w:rsidR="00EC374C" w:rsidRDefault="00EC374C" w:rsidP="00EC374C">
            <w:pPr>
              <w:jc w:val="right"/>
              <w:rPr>
                <w:rFonts w:cs="David"/>
                <w:b/>
                <w:bCs/>
                <w:sz w:val="20"/>
                <w:szCs w:val="20"/>
              </w:rPr>
            </w:pPr>
            <w:r>
              <w:rPr>
                <w:rFonts w:cs="David"/>
                <w:b/>
                <w:bCs/>
                <w:sz w:val="20"/>
                <w:szCs w:val="20"/>
              </w:rPr>
              <w:t>IONIZABLE CATIONIC LIPID FOR RNA DELIVERY</w:t>
            </w:r>
          </w:p>
          <w:p w14:paraId="7C536D42" w14:textId="77777777" w:rsidR="00EC374C" w:rsidRPr="00632AE1" w:rsidRDefault="00EC374C" w:rsidP="00EC374C">
            <w:pPr>
              <w:jc w:val="right"/>
              <w:rPr>
                <w:rFonts w:cs="David"/>
                <w:b/>
                <w:bCs/>
                <w:sz w:val="20"/>
                <w:szCs w:val="20"/>
              </w:rPr>
            </w:pPr>
          </w:p>
        </w:tc>
        <w:tc>
          <w:tcPr>
            <w:tcW w:w="598" w:type="dxa"/>
          </w:tcPr>
          <w:p w14:paraId="279375D6" w14:textId="77777777" w:rsidR="00EC374C" w:rsidRPr="00632AE1" w:rsidRDefault="00EC374C" w:rsidP="00EC374C">
            <w:pPr>
              <w:jc w:val="right"/>
              <w:rPr>
                <w:sz w:val="20"/>
                <w:szCs w:val="20"/>
              </w:rPr>
            </w:pPr>
            <w:r>
              <w:rPr>
                <w:sz w:val="20"/>
                <w:szCs w:val="20"/>
                <w:rtl/>
              </w:rPr>
              <w:t>[54]</w:t>
            </w:r>
          </w:p>
        </w:tc>
      </w:tr>
      <w:tr w:rsidR="00EC374C" w:rsidRPr="00632AE1" w14:paraId="6393DB20" w14:textId="77777777" w:rsidTr="00EC374C">
        <w:trPr>
          <w:gridAfter w:val="1"/>
          <w:wAfter w:w="152" w:type="dxa"/>
          <w:jc w:val="center"/>
        </w:trPr>
        <w:tc>
          <w:tcPr>
            <w:tcW w:w="235" w:type="dxa"/>
            <w:gridSpan w:val="2"/>
          </w:tcPr>
          <w:p w14:paraId="606D2293" w14:textId="77777777" w:rsidR="00EC374C" w:rsidRPr="00632AE1" w:rsidRDefault="00EC374C" w:rsidP="00EC374C">
            <w:pPr>
              <w:rPr>
                <w:rFonts w:cs="David"/>
                <w:sz w:val="20"/>
                <w:szCs w:val="20"/>
                <w:rtl/>
              </w:rPr>
            </w:pPr>
          </w:p>
        </w:tc>
        <w:tc>
          <w:tcPr>
            <w:tcW w:w="6969" w:type="dxa"/>
            <w:gridSpan w:val="7"/>
          </w:tcPr>
          <w:p w14:paraId="55D45384" w14:textId="77777777" w:rsidR="00EC374C" w:rsidRPr="00632AE1" w:rsidRDefault="00EC374C" w:rsidP="00EC374C">
            <w:pPr>
              <w:jc w:val="right"/>
              <w:rPr>
                <w:rFonts w:cs="David"/>
                <w:sz w:val="20"/>
                <w:szCs w:val="20"/>
              </w:rPr>
            </w:pPr>
            <w:r>
              <w:rPr>
                <w:rFonts w:cs="David"/>
                <w:sz w:val="20"/>
                <w:szCs w:val="20"/>
              </w:rPr>
              <w:t>18.11.2014</w:t>
            </w:r>
          </w:p>
        </w:tc>
        <w:tc>
          <w:tcPr>
            <w:tcW w:w="598" w:type="dxa"/>
          </w:tcPr>
          <w:p w14:paraId="4D94E14B" w14:textId="77777777" w:rsidR="00EC374C" w:rsidRPr="00632AE1" w:rsidRDefault="00EC374C" w:rsidP="00EC374C">
            <w:pPr>
              <w:jc w:val="right"/>
              <w:rPr>
                <w:sz w:val="20"/>
                <w:szCs w:val="20"/>
              </w:rPr>
            </w:pPr>
            <w:r>
              <w:rPr>
                <w:sz w:val="20"/>
                <w:szCs w:val="20"/>
                <w:rtl/>
              </w:rPr>
              <w:t>[22]</w:t>
            </w:r>
          </w:p>
        </w:tc>
      </w:tr>
      <w:tr w:rsidR="00EC374C" w:rsidRPr="00632AE1" w14:paraId="20BAF721" w14:textId="77777777" w:rsidTr="00EC374C">
        <w:trPr>
          <w:gridAfter w:val="1"/>
          <w:wAfter w:w="152" w:type="dxa"/>
          <w:jc w:val="center"/>
        </w:trPr>
        <w:tc>
          <w:tcPr>
            <w:tcW w:w="235" w:type="dxa"/>
            <w:gridSpan w:val="2"/>
          </w:tcPr>
          <w:p w14:paraId="3A4A5582" w14:textId="77777777" w:rsidR="00EC374C" w:rsidRPr="00632AE1" w:rsidRDefault="00EC374C" w:rsidP="00EC374C">
            <w:pPr>
              <w:rPr>
                <w:rFonts w:cs="David"/>
                <w:sz w:val="20"/>
                <w:szCs w:val="20"/>
                <w:rtl/>
              </w:rPr>
            </w:pPr>
          </w:p>
        </w:tc>
        <w:tc>
          <w:tcPr>
            <w:tcW w:w="2949" w:type="dxa"/>
            <w:gridSpan w:val="2"/>
          </w:tcPr>
          <w:p w14:paraId="50BF31D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1E90317" w14:textId="77777777" w:rsidR="00EC374C" w:rsidRPr="00632AE1" w:rsidRDefault="00EC374C" w:rsidP="00EC374C">
            <w:pPr>
              <w:jc w:val="right"/>
              <w:rPr>
                <w:sz w:val="20"/>
                <w:szCs w:val="20"/>
              </w:rPr>
            </w:pPr>
            <w:r>
              <w:rPr>
                <w:sz w:val="20"/>
                <w:szCs w:val="20"/>
                <w:rtl/>
              </w:rPr>
              <w:t>[33]</w:t>
            </w:r>
          </w:p>
        </w:tc>
        <w:tc>
          <w:tcPr>
            <w:tcW w:w="1565" w:type="dxa"/>
            <w:gridSpan w:val="2"/>
          </w:tcPr>
          <w:p w14:paraId="73286357" w14:textId="77777777" w:rsidR="00EC374C" w:rsidRPr="00632AE1" w:rsidRDefault="00EC374C" w:rsidP="00EC374C">
            <w:pPr>
              <w:jc w:val="right"/>
              <w:rPr>
                <w:rFonts w:cs="David"/>
                <w:sz w:val="20"/>
                <w:szCs w:val="20"/>
              </w:rPr>
            </w:pPr>
            <w:r>
              <w:rPr>
                <w:rFonts w:cs="David"/>
                <w:sz w:val="20"/>
                <w:szCs w:val="20"/>
              </w:rPr>
              <w:t>18.11.2013</w:t>
            </w:r>
          </w:p>
        </w:tc>
        <w:tc>
          <w:tcPr>
            <w:tcW w:w="550" w:type="dxa"/>
          </w:tcPr>
          <w:p w14:paraId="6F780693" w14:textId="77777777" w:rsidR="00EC374C" w:rsidRPr="00632AE1" w:rsidRDefault="00EC374C" w:rsidP="00EC374C">
            <w:pPr>
              <w:jc w:val="right"/>
              <w:rPr>
                <w:sz w:val="20"/>
                <w:szCs w:val="20"/>
                <w:rtl/>
              </w:rPr>
            </w:pPr>
            <w:r>
              <w:rPr>
                <w:sz w:val="20"/>
                <w:szCs w:val="20"/>
                <w:rtl/>
              </w:rPr>
              <w:t>[32]</w:t>
            </w:r>
          </w:p>
        </w:tc>
        <w:tc>
          <w:tcPr>
            <w:tcW w:w="1354" w:type="dxa"/>
          </w:tcPr>
          <w:p w14:paraId="6AA12CE9" w14:textId="77777777" w:rsidR="00EC374C" w:rsidRPr="00632AE1" w:rsidRDefault="00EC374C" w:rsidP="00EC374C">
            <w:pPr>
              <w:jc w:val="right"/>
              <w:rPr>
                <w:rFonts w:cs="David"/>
                <w:sz w:val="20"/>
                <w:szCs w:val="20"/>
              </w:rPr>
            </w:pPr>
            <w:r>
              <w:rPr>
                <w:rFonts w:cs="David"/>
                <w:sz w:val="20"/>
                <w:szCs w:val="20"/>
              </w:rPr>
              <w:t>61/905724</w:t>
            </w:r>
          </w:p>
        </w:tc>
        <w:tc>
          <w:tcPr>
            <w:tcW w:w="598" w:type="dxa"/>
          </w:tcPr>
          <w:p w14:paraId="4444DC0F" w14:textId="77777777" w:rsidR="00EC374C" w:rsidRPr="00632AE1" w:rsidRDefault="00EC374C" w:rsidP="00EC374C">
            <w:pPr>
              <w:jc w:val="right"/>
              <w:rPr>
                <w:sz w:val="20"/>
                <w:szCs w:val="20"/>
              </w:rPr>
            </w:pPr>
            <w:r>
              <w:rPr>
                <w:sz w:val="20"/>
                <w:szCs w:val="20"/>
                <w:rtl/>
              </w:rPr>
              <w:t>[31]</w:t>
            </w:r>
          </w:p>
        </w:tc>
      </w:tr>
      <w:tr w:rsidR="00EC374C" w:rsidRPr="00632AE1" w14:paraId="7A9CEFB8" w14:textId="77777777" w:rsidTr="00EC374C">
        <w:trPr>
          <w:gridAfter w:val="1"/>
          <w:wAfter w:w="152" w:type="dxa"/>
          <w:jc w:val="center"/>
        </w:trPr>
        <w:tc>
          <w:tcPr>
            <w:tcW w:w="7204" w:type="dxa"/>
            <w:gridSpan w:val="9"/>
          </w:tcPr>
          <w:p w14:paraId="3FA771F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47//18, 47//20, C07C 23/5/12, 23/7/12, 32/3/25, 32/3/52, 32/3/60, 33/3/04, C07J 41//00, C11C 03//04, C12N 15//11, 15//113</w:t>
            </w:r>
          </w:p>
        </w:tc>
        <w:tc>
          <w:tcPr>
            <w:tcW w:w="598" w:type="dxa"/>
          </w:tcPr>
          <w:p w14:paraId="15CD28A5" w14:textId="77777777" w:rsidR="00EC374C" w:rsidRPr="00632AE1" w:rsidRDefault="00EC374C" w:rsidP="00EC374C">
            <w:pPr>
              <w:jc w:val="right"/>
              <w:rPr>
                <w:sz w:val="20"/>
                <w:szCs w:val="20"/>
              </w:rPr>
            </w:pPr>
            <w:r>
              <w:rPr>
                <w:sz w:val="20"/>
                <w:szCs w:val="20"/>
                <w:rtl/>
              </w:rPr>
              <w:t>[51]</w:t>
            </w:r>
          </w:p>
        </w:tc>
      </w:tr>
      <w:tr w:rsidR="00EC374C" w:rsidRPr="00632AE1" w14:paraId="30E67BBD" w14:textId="77777777" w:rsidTr="00EC374C">
        <w:trPr>
          <w:gridAfter w:val="1"/>
          <w:wAfter w:w="152" w:type="dxa"/>
          <w:jc w:val="center"/>
        </w:trPr>
        <w:tc>
          <w:tcPr>
            <w:tcW w:w="3735" w:type="dxa"/>
            <w:gridSpan w:val="5"/>
          </w:tcPr>
          <w:p w14:paraId="71A5655E" w14:textId="77777777" w:rsidR="00EC374C" w:rsidRPr="00632AE1" w:rsidRDefault="00EC374C" w:rsidP="00EC374C">
            <w:pPr>
              <w:rPr>
                <w:rFonts w:cs="Guttman Hodes"/>
                <w:sz w:val="20"/>
                <w:szCs w:val="20"/>
                <w:rtl/>
              </w:rPr>
            </w:pPr>
          </w:p>
        </w:tc>
        <w:tc>
          <w:tcPr>
            <w:tcW w:w="3469" w:type="dxa"/>
            <w:gridSpan w:val="4"/>
          </w:tcPr>
          <w:p w14:paraId="712ECD58" w14:textId="77777777" w:rsidR="00EC374C" w:rsidRPr="00632AE1" w:rsidRDefault="00EC374C" w:rsidP="00EC374C">
            <w:pPr>
              <w:jc w:val="right"/>
              <w:rPr>
                <w:rFonts w:cs="David"/>
                <w:sz w:val="20"/>
                <w:szCs w:val="20"/>
                <w:rtl/>
              </w:rPr>
            </w:pPr>
            <w:r>
              <w:rPr>
                <w:rFonts w:cs="David"/>
                <w:sz w:val="20"/>
                <w:szCs w:val="20"/>
              </w:rPr>
              <w:t>ARCTURUS THERAPEUTICS, INC., U.S.A.</w:t>
            </w:r>
          </w:p>
        </w:tc>
        <w:tc>
          <w:tcPr>
            <w:tcW w:w="598" w:type="dxa"/>
          </w:tcPr>
          <w:p w14:paraId="2B888F19" w14:textId="77777777" w:rsidR="00EC374C" w:rsidRPr="00632AE1" w:rsidRDefault="00EC374C" w:rsidP="00EC374C">
            <w:pPr>
              <w:jc w:val="right"/>
              <w:rPr>
                <w:sz w:val="20"/>
                <w:szCs w:val="20"/>
              </w:rPr>
            </w:pPr>
            <w:r>
              <w:rPr>
                <w:sz w:val="20"/>
                <w:szCs w:val="20"/>
                <w:rtl/>
              </w:rPr>
              <w:t>[71]</w:t>
            </w:r>
          </w:p>
        </w:tc>
      </w:tr>
      <w:tr w:rsidR="00EC374C" w:rsidRPr="00632AE1" w14:paraId="4AA2C6AB" w14:textId="77777777" w:rsidTr="00EC374C">
        <w:trPr>
          <w:gridAfter w:val="1"/>
          <w:wAfter w:w="152" w:type="dxa"/>
          <w:jc w:val="center"/>
        </w:trPr>
        <w:tc>
          <w:tcPr>
            <w:tcW w:w="235" w:type="dxa"/>
            <w:gridSpan w:val="2"/>
          </w:tcPr>
          <w:p w14:paraId="1525CA58" w14:textId="77777777" w:rsidR="00EC374C" w:rsidRPr="00632AE1" w:rsidRDefault="00EC374C" w:rsidP="00EC374C">
            <w:pPr>
              <w:rPr>
                <w:rFonts w:cs="Guttman Hodes"/>
                <w:sz w:val="20"/>
                <w:szCs w:val="20"/>
                <w:rtl/>
              </w:rPr>
            </w:pPr>
          </w:p>
        </w:tc>
        <w:tc>
          <w:tcPr>
            <w:tcW w:w="6969" w:type="dxa"/>
            <w:gridSpan w:val="7"/>
          </w:tcPr>
          <w:p w14:paraId="65D04CC9" w14:textId="77777777" w:rsidR="00EC374C" w:rsidRPr="00632AE1" w:rsidRDefault="00EC374C" w:rsidP="00EC374C">
            <w:pPr>
              <w:jc w:val="right"/>
              <w:rPr>
                <w:rFonts w:cs="Guttman Hodes"/>
                <w:sz w:val="20"/>
                <w:szCs w:val="20"/>
              </w:rPr>
            </w:pPr>
            <w:r>
              <w:rPr>
                <w:rFonts w:cs="Guttman Hodes"/>
                <w:sz w:val="20"/>
                <w:szCs w:val="20"/>
              </w:rPr>
              <w:t>WO/2015/074085</w:t>
            </w:r>
          </w:p>
        </w:tc>
        <w:tc>
          <w:tcPr>
            <w:tcW w:w="598" w:type="dxa"/>
          </w:tcPr>
          <w:p w14:paraId="031EAB6A" w14:textId="77777777" w:rsidR="00EC374C" w:rsidRPr="00632AE1" w:rsidRDefault="00EC374C" w:rsidP="00EC374C">
            <w:pPr>
              <w:jc w:val="right"/>
              <w:rPr>
                <w:sz w:val="20"/>
                <w:szCs w:val="20"/>
              </w:rPr>
            </w:pPr>
            <w:r>
              <w:rPr>
                <w:sz w:val="20"/>
                <w:szCs w:val="20"/>
                <w:rtl/>
              </w:rPr>
              <w:t>[87]</w:t>
            </w:r>
          </w:p>
        </w:tc>
      </w:tr>
      <w:tr w:rsidR="00EC374C" w:rsidRPr="00632AE1" w14:paraId="7A88E20C" w14:textId="77777777" w:rsidTr="00EC374C">
        <w:trPr>
          <w:gridAfter w:val="1"/>
          <w:wAfter w:w="152" w:type="dxa"/>
          <w:jc w:val="center"/>
        </w:trPr>
        <w:tc>
          <w:tcPr>
            <w:tcW w:w="3735" w:type="dxa"/>
            <w:gridSpan w:val="5"/>
          </w:tcPr>
          <w:p w14:paraId="61AC5AB3" w14:textId="77777777" w:rsidR="00EC374C" w:rsidRDefault="00EC374C" w:rsidP="00EC374C">
            <w:pPr>
              <w:rPr>
                <w:rFonts w:cs="Guttman Hodes"/>
                <w:sz w:val="20"/>
                <w:szCs w:val="20"/>
                <w:rtl/>
              </w:rPr>
            </w:pPr>
            <w:r>
              <w:rPr>
                <w:rFonts w:cs="Guttman Hodes"/>
                <w:sz w:val="20"/>
                <w:szCs w:val="20"/>
                <w:rtl/>
              </w:rPr>
              <w:t>ריינהולד כהן ושותפיו,</w:t>
            </w:r>
          </w:p>
          <w:p w14:paraId="2C2067EF" w14:textId="77777777" w:rsidR="00EC374C" w:rsidRDefault="00EC374C" w:rsidP="00EC374C">
            <w:pPr>
              <w:rPr>
                <w:rFonts w:cs="Guttman Hodes"/>
                <w:sz w:val="20"/>
                <w:szCs w:val="20"/>
                <w:rtl/>
              </w:rPr>
            </w:pPr>
            <w:r>
              <w:rPr>
                <w:rFonts w:cs="Guttman Hodes"/>
                <w:sz w:val="20"/>
                <w:szCs w:val="20"/>
                <w:rtl/>
              </w:rPr>
              <w:t xml:space="preserve">רחוב הברזל 26א' </w:t>
            </w:r>
          </w:p>
          <w:p w14:paraId="72400CAB"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1E32FBF3" w14:textId="77777777" w:rsidR="00EC374C" w:rsidRDefault="00EC374C" w:rsidP="00EC374C">
            <w:pPr>
              <w:jc w:val="right"/>
              <w:rPr>
                <w:rFonts w:cs="David"/>
                <w:sz w:val="20"/>
                <w:szCs w:val="20"/>
              </w:rPr>
            </w:pPr>
            <w:r>
              <w:rPr>
                <w:rFonts w:cs="David"/>
                <w:sz w:val="20"/>
                <w:szCs w:val="20"/>
              </w:rPr>
              <w:t>REINHOLD COHN AND PARTNERS,</w:t>
            </w:r>
          </w:p>
          <w:p w14:paraId="24F86E9F" w14:textId="77777777" w:rsidR="00EC374C" w:rsidRDefault="00EC374C" w:rsidP="00EC374C">
            <w:pPr>
              <w:jc w:val="right"/>
              <w:rPr>
                <w:rFonts w:cs="David"/>
                <w:sz w:val="20"/>
                <w:szCs w:val="20"/>
              </w:rPr>
            </w:pPr>
            <w:r>
              <w:rPr>
                <w:rFonts w:cs="David"/>
                <w:sz w:val="20"/>
                <w:szCs w:val="20"/>
              </w:rPr>
              <w:t xml:space="preserve"> 26A HABARZEL ST.,</w:t>
            </w:r>
          </w:p>
          <w:p w14:paraId="69B89F54" w14:textId="77777777" w:rsidR="00EC374C" w:rsidRDefault="00EC374C" w:rsidP="00EC374C">
            <w:pPr>
              <w:jc w:val="right"/>
              <w:rPr>
                <w:rFonts w:cs="David"/>
                <w:sz w:val="20"/>
                <w:szCs w:val="20"/>
              </w:rPr>
            </w:pPr>
            <w:r>
              <w:rPr>
                <w:rFonts w:cs="David"/>
                <w:sz w:val="20"/>
                <w:szCs w:val="20"/>
              </w:rPr>
              <w:t>RAMAT HACHAYAL 69710</w:t>
            </w:r>
          </w:p>
          <w:p w14:paraId="6AC543FD" w14:textId="77777777" w:rsidR="00EC374C" w:rsidRPr="00632AE1" w:rsidRDefault="00EC374C" w:rsidP="00EC374C">
            <w:pPr>
              <w:jc w:val="right"/>
              <w:rPr>
                <w:rFonts w:cs="David"/>
                <w:sz w:val="20"/>
                <w:szCs w:val="20"/>
                <w:rtl/>
              </w:rPr>
            </w:pPr>
          </w:p>
        </w:tc>
        <w:tc>
          <w:tcPr>
            <w:tcW w:w="598" w:type="dxa"/>
          </w:tcPr>
          <w:p w14:paraId="2CCE1F06" w14:textId="77777777" w:rsidR="00EC374C" w:rsidRPr="00632AE1" w:rsidRDefault="00EC374C" w:rsidP="00EC374C">
            <w:pPr>
              <w:jc w:val="right"/>
              <w:rPr>
                <w:sz w:val="20"/>
                <w:szCs w:val="20"/>
                <w:rtl/>
              </w:rPr>
            </w:pPr>
            <w:r>
              <w:rPr>
                <w:sz w:val="20"/>
                <w:szCs w:val="20"/>
                <w:rtl/>
              </w:rPr>
              <w:t>[74]</w:t>
            </w:r>
          </w:p>
        </w:tc>
      </w:tr>
      <w:tr w:rsidR="00EC374C" w:rsidRPr="00632AE1" w14:paraId="1DA45214" w14:textId="77777777" w:rsidTr="00EC374C">
        <w:trPr>
          <w:gridAfter w:val="1"/>
          <w:wAfter w:w="152" w:type="dxa"/>
          <w:jc w:val="center"/>
        </w:trPr>
        <w:tc>
          <w:tcPr>
            <w:tcW w:w="2150" w:type="dxa"/>
            <w:gridSpan w:val="3"/>
          </w:tcPr>
          <w:p w14:paraId="7054E164" w14:textId="77777777" w:rsidR="00EC374C" w:rsidRPr="00632AE1" w:rsidRDefault="00EC374C" w:rsidP="00EC374C">
            <w:pPr>
              <w:jc w:val="right"/>
              <w:rPr>
                <w:rFonts w:cs="David"/>
                <w:sz w:val="20"/>
                <w:szCs w:val="20"/>
              </w:rPr>
            </w:pPr>
          </w:p>
        </w:tc>
        <w:tc>
          <w:tcPr>
            <w:tcW w:w="1662" w:type="dxa"/>
            <w:gridSpan w:val="3"/>
          </w:tcPr>
          <w:p w14:paraId="03579D10" w14:textId="77777777" w:rsidR="00EC374C" w:rsidRPr="00632AE1" w:rsidRDefault="00EC374C" w:rsidP="00EC374C">
            <w:pPr>
              <w:jc w:val="right"/>
              <w:rPr>
                <w:rFonts w:cs="David"/>
                <w:sz w:val="20"/>
                <w:szCs w:val="20"/>
              </w:rPr>
            </w:pPr>
          </w:p>
        </w:tc>
        <w:tc>
          <w:tcPr>
            <w:tcW w:w="3990" w:type="dxa"/>
            <w:gridSpan w:val="4"/>
          </w:tcPr>
          <w:p w14:paraId="5331194C" w14:textId="77777777" w:rsidR="00EC374C" w:rsidRPr="00632AE1" w:rsidRDefault="00EC374C" w:rsidP="00EC374C">
            <w:pPr>
              <w:jc w:val="right"/>
              <w:rPr>
                <w:rFonts w:cs="David"/>
                <w:sz w:val="20"/>
                <w:szCs w:val="20"/>
              </w:rPr>
            </w:pPr>
          </w:p>
        </w:tc>
      </w:tr>
      <w:tr w:rsidR="00EC374C" w:rsidRPr="00632AE1" w14:paraId="08251EB8" w14:textId="77777777" w:rsidTr="00EC374C">
        <w:tblPrEx>
          <w:jc w:val="left"/>
          <w:tblLook w:val="0000" w:firstRow="0" w:lastRow="0" w:firstColumn="0" w:lastColumn="0" w:noHBand="0" w:noVBand="0"/>
        </w:tblPrEx>
        <w:trPr>
          <w:gridBefore w:val="1"/>
          <w:wBefore w:w="70" w:type="dxa"/>
        </w:trPr>
        <w:tc>
          <w:tcPr>
            <w:tcW w:w="7884" w:type="dxa"/>
            <w:gridSpan w:val="10"/>
          </w:tcPr>
          <w:p w14:paraId="43ED781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181ED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2633C4B5" w14:textId="77777777" w:rsidTr="00EC374C">
        <w:trPr>
          <w:gridAfter w:val="1"/>
          <w:wAfter w:w="152" w:type="dxa"/>
          <w:trHeight w:val="485"/>
          <w:jc w:val="center"/>
        </w:trPr>
        <w:tc>
          <w:tcPr>
            <w:tcW w:w="3731" w:type="dxa"/>
            <w:gridSpan w:val="5"/>
          </w:tcPr>
          <w:p w14:paraId="1F63AEBE" w14:textId="77777777" w:rsidR="00EC374C" w:rsidRPr="00711D26" w:rsidRDefault="000863EF" w:rsidP="00EC374C">
            <w:pPr>
              <w:jc w:val="right"/>
              <w:rPr>
                <w:b/>
                <w:bCs/>
                <w:color w:val="0000FF"/>
                <w:sz w:val="20"/>
                <w:szCs w:val="20"/>
                <w:u w:val="single"/>
                <w:rtl/>
              </w:rPr>
            </w:pPr>
            <w:hyperlink r:id="rId680" w:history="1">
              <w:r w:rsidR="00EC374C" w:rsidRPr="00711D26">
                <w:rPr>
                  <w:b/>
                  <w:bCs/>
                  <w:color w:val="0000FF"/>
                  <w:sz w:val="20"/>
                  <w:szCs w:val="20"/>
                  <w:u w:val="single"/>
                  <w:rtl/>
                </w:rPr>
                <w:t>245788</w:t>
              </w:r>
            </w:hyperlink>
          </w:p>
        </w:tc>
        <w:tc>
          <w:tcPr>
            <w:tcW w:w="4071" w:type="dxa"/>
            <w:gridSpan w:val="5"/>
          </w:tcPr>
          <w:p w14:paraId="4E336EF0" w14:textId="77777777" w:rsidR="00EC374C" w:rsidRPr="00711D26" w:rsidRDefault="00EC374C" w:rsidP="00EC374C">
            <w:pPr>
              <w:rPr>
                <w:sz w:val="20"/>
                <w:szCs w:val="20"/>
                <w:rtl/>
              </w:rPr>
            </w:pPr>
            <w:r w:rsidRPr="00711D26">
              <w:rPr>
                <w:sz w:val="20"/>
                <w:szCs w:val="20"/>
                <w:rtl/>
              </w:rPr>
              <w:t>[21][11]</w:t>
            </w:r>
          </w:p>
        </w:tc>
      </w:tr>
      <w:tr w:rsidR="00EC374C" w:rsidRPr="00632AE1" w14:paraId="0BB6EE9C" w14:textId="77777777" w:rsidTr="00EC374C">
        <w:trPr>
          <w:gridAfter w:val="1"/>
          <w:wAfter w:w="152" w:type="dxa"/>
          <w:jc w:val="center"/>
        </w:trPr>
        <w:tc>
          <w:tcPr>
            <w:tcW w:w="3731" w:type="dxa"/>
            <w:gridSpan w:val="5"/>
          </w:tcPr>
          <w:p w14:paraId="2B0E0D3A" w14:textId="77777777" w:rsidR="00EC374C" w:rsidRDefault="00EC374C" w:rsidP="00EC374C">
            <w:pPr>
              <w:rPr>
                <w:rFonts w:cs="David"/>
                <w:b/>
                <w:bCs/>
                <w:sz w:val="20"/>
                <w:szCs w:val="20"/>
                <w:rtl/>
              </w:rPr>
            </w:pPr>
            <w:r>
              <w:rPr>
                <w:rFonts w:cs="David"/>
                <w:b/>
                <w:bCs/>
                <w:sz w:val="20"/>
                <w:szCs w:val="20"/>
                <w:rtl/>
              </w:rPr>
              <w:t>מערכת ושיטה לצבירת מוביל תדר רדיו</w:t>
            </w:r>
          </w:p>
          <w:p w14:paraId="551E29C2" w14:textId="77777777" w:rsidR="00EC374C" w:rsidRPr="00632AE1" w:rsidRDefault="00EC374C" w:rsidP="00EC374C">
            <w:pPr>
              <w:rPr>
                <w:rFonts w:cs="David"/>
                <w:b/>
                <w:bCs/>
                <w:sz w:val="20"/>
                <w:szCs w:val="20"/>
                <w:rtl/>
              </w:rPr>
            </w:pPr>
          </w:p>
        </w:tc>
        <w:tc>
          <w:tcPr>
            <w:tcW w:w="3473" w:type="dxa"/>
            <w:gridSpan w:val="4"/>
          </w:tcPr>
          <w:p w14:paraId="0134E075" w14:textId="77777777" w:rsidR="00EC374C" w:rsidRDefault="00EC374C" w:rsidP="00EC374C">
            <w:pPr>
              <w:jc w:val="right"/>
              <w:rPr>
                <w:rFonts w:cs="David"/>
                <w:b/>
                <w:bCs/>
                <w:sz w:val="20"/>
                <w:szCs w:val="20"/>
              </w:rPr>
            </w:pPr>
            <w:r>
              <w:rPr>
                <w:rFonts w:cs="David"/>
                <w:b/>
                <w:bCs/>
                <w:sz w:val="20"/>
                <w:szCs w:val="20"/>
              </w:rPr>
              <w:t>SYSTEM AND METHOD FOR RADIO FREQUENCY CARRIER AGGREGATION</w:t>
            </w:r>
          </w:p>
          <w:p w14:paraId="649387F9" w14:textId="77777777" w:rsidR="00EC374C" w:rsidRPr="00632AE1" w:rsidRDefault="00EC374C" w:rsidP="00EC374C">
            <w:pPr>
              <w:jc w:val="right"/>
              <w:rPr>
                <w:rFonts w:cs="David"/>
                <w:b/>
                <w:bCs/>
                <w:sz w:val="20"/>
                <w:szCs w:val="20"/>
              </w:rPr>
            </w:pPr>
          </w:p>
        </w:tc>
        <w:tc>
          <w:tcPr>
            <w:tcW w:w="598" w:type="dxa"/>
          </w:tcPr>
          <w:p w14:paraId="0AD44064" w14:textId="77777777" w:rsidR="00EC374C" w:rsidRPr="00632AE1" w:rsidRDefault="00EC374C" w:rsidP="00EC374C">
            <w:pPr>
              <w:jc w:val="right"/>
              <w:rPr>
                <w:sz w:val="20"/>
                <w:szCs w:val="20"/>
              </w:rPr>
            </w:pPr>
            <w:r>
              <w:rPr>
                <w:sz w:val="20"/>
                <w:szCs w:val="20"/>
                <w:rtl/>
              </w:rPr>
              <w:t>[54]</w:t>
            </w:r>
          </w:p>
        </w:tc>
      </w:tr>
      <w:tr w:rsidR="00EC374C" w:rsidRPr="00632AE1" w14:paraId="11DC81FA" w14:textId="77777777" w:rsidTr="00EC374C">
        <w:trPr>
          <w:gridAfter w:val="1"/>
          <w:wAfter w:w="152" w:type="dxa"/>
          <w:jc w:val="center"/>
        </w:trPr>
        <w:tc>
          <w:tcPr>
            <w:tcW w:w="236" w:type="dxa"/>
            <w:gridSpan w:val="2"/>
          </w:tcPr>
          <w:p w14:paraId="03EC8595" w14:textId="77777777" w:rsidR="00EC374C" w:rsidRPr="00632AE1" w:rsidRDefault="00EC374C" w:rsidP="00EC374C">
            <w:pPr>
              <w:rPr>
                <w:rFonts w:cs="David"/>
                <w:sz w:val="20"/>
                <w:szCs w:val="20"/>
                <w:rtl/>
              </w:rPr>
            </w:pPr>
          </w:p>
        </w:tc>
        <w:tc>
          <w:tcPr>
            <w:tcW w:w="6968" w:type="dxa"/>
            <w:gridSpan w:val="7"/>
          </w:tcPr>
          <w:p w14:paraId="23CD4D5E" w14:textId="77777777" w:rsidR="00EC374C" w:rsidRPr="00632AE1" w:rsidRDefault="00EC374C" w:rsidP="00EC374C">
            <w:pPr>
              <w:jc w:val="right"/>
              <w:rPr>
                <w:rFonts w:cs="David"/>
                <w:sz w:val="20"/>
                <w:szCs w:val="20"/>
              </w:rPr>
            </w:pPr>
            <w:r>
              <w:rPr>
                <w:rFonts w:cs="David"/>
                <w:sz w:val="20"/>
                <w:szCs w:val="20"/>
              </w:rPr>
              <w:t>25.11.2014</w:t>
            </w:r>
          </w:p>
        </w:tc>
        <w:tc>
          <w:tcPr>
            <w:tcW w:w="598" w:type="dxa"/>
          </w:tcPr>
          <w:p w14:paraId="161DD762" w14:textId="77777777" w:rsidR="00EC374C" w:rsidRPr="00632AE1" w:rsidRDefault="00EC374C" w:rsidP="00EC374C">
            <w:pPr>
              <w:jc w:val="right"/>
              <w:rPr>
                <w:sz w:val="20"/>
                <w:szCs w:val="20"/>
              </w:rPr>
            </w:pPr>
            <w:r>
              <w:rPr>
                <w:sz w:val="20"/>
                <w:szCs w:val="20"/>
                <w:rtl/>
              </w:rPr>
              <w:t>[22]</w:t>
            </w:r>
          </w:p>
        </w:tc>
      </w:tr>
      <w:tr w:rsidR="00EC374C" w:rsidRPr="00632AE1" w14:paraId="52B87D83" w14:textId="77777777" w:rsidTr="00EC374C">
        <w:trPr>
          <w:gridAfter w:val="1"/>
          <w:wAfter w:w="152" w:type="dxa"/>
          <w:jc w:val="center"/>
        </w:trPr>
        <w:tc>
          <w:tcPr>
            <w:tcW w:w="236" w:type="dxa"/>
            <w:gridSpan w:val="2"/>
          </w:tcPr>
          <w:p w14:paraId="53731036" w14:textId="77777777" w:rsidR="00EC374C" w:rsidRPr="00632AE1" w:rsidRDefault="00EC374C" w:rsidP="00EC374C">
            <w:pPr>
              <w:rPr>
                <w:rFonts w:cs="David"/>
                <w:sz w:val="20"/>
                <w:szCs w:val="20"/>
                <w:rtl/>
              </w:rPr>
            </w:pPr>
          </w:p>
        </w:tc>
        <w:tc>
          <w:tcPr>
            <w:tcW w:w="2944" w:type="dxa"/>
            <w:gridSpan w:val="2"/>
          </w:tcPr>
          <w:p w14:paraId="0041D0E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7F79C88" w14:textId="77777777" w:rsidR="00EC374C" w:rsidRPr="00632AE1" w:rsidRDefault="00EC374C" w:rsidP="00EC374C">
            <w:pPr>
              <w:jc w:val="right"/>
              <w:rPr>
                <w:sz w:val="20"/>
                <w:szCs w:val="20"/>
              </w:rPr>
            </w:pPr>
            <w:r>
              <w:rPr>
                <w:sz w:val="20"/>
                <w:szCs w:val="20"/>
                <w:rtl/>
              </w:rPr>
              <w:t>[33]</w:t>
            </w:r>
          </w:p>
        </w:tc>
        <w:tc>
          <w:tcPr>
            <w:tcW w:w="1563" w:type="dxa"/>
            <w:gridSpan w:val="2"/>
          </w:tcPr>
          <w:p w14:paraId="713D0836" w14:textId="77777777" w:rsidR="00EC374C" w:rsidRPr="00632AE1" w:rsidRDefault="00EC374C" w:rsidP="00EC374C">
            <w:pPr>
              <w:jc w:val="right"/>
              <w:rPr>
                <w:rFonts w:cs="David"/>
                <w:sz w:val="20"/>
                <w:szCs w:val="20"/>
              </w:rPr>
            </w:pPr>
            <w:r>
              <w:rPr>
                <w:rFonts w:cs="David"/>
                <w:sz w:val="20"/>
                <w:szCs w:val="20"/>
              </w:rPr>
              <w:t>26.11.2013</w:t>
            </w:r>
          </w:p>
        </w:tc>
        <w:tc>
          <w:tcPr>
            <w:tcW w:w="550" w:type="dxa"/>
          </w:tcPr>
          <w:p w14:paraId="4D71031E" w14:textId="77777777" w:rsidR="00EC374C" w:rsidRPr="00632AE1" w:rsidRDefault="00EC374C" w:rsidP="00EC374C">
            <w:pPr>
              <w:jc w:val="right"/>
              <w:rPr>
                <w:sz w:val="20"/>
                <w:szCs w:val="20"/>
                <w:rtl/>
              </w:rPr>
            </w:pPr>
            <w:r>
              <w:rPr>
                <w:sz w:val="20"/>
                <w:szCs w:val="20"/>
                <w:rtl/>
              </w:rPr>
              <w:t>[32]</w:t>
            </w:r>
          </w:p>
        </w:tc>
        <w:tc>
          <w:tcPr>
            <w:tcW w:w="1360" w:type="dxa"/>
          </w:tcPr>
          <w:p w14:paraId="03916759" w14:textId="77777777" w:rsidR="00EC374C" w:rsidRPr="00632AE1" w:rsidRDefault="00EC374C" w:rsidP="00EC374C">
            <w:pPr>
              <w:jc w:val="right"/>
              <w:rPr>
                <w:rFonts w:cs="David"/>
                <w:sz w:val="20"/>
                <w:szCs w:val="20"/>
              </w:rPr>
            </w:pPr>
            <w:r>
              <w:rPr>
                <w:rFonts w:cs="David"/>
                <w:sz w:val="20"/>
                <w:szCs w:val="20"/>
              </w:rPr>
              <w:t>61/909,252</w:t>
            </w:r>
          </w:p>
        </w:tc>
        <w:tc>
          <w:tcPr>
            <w:tcW w:w="598" w:type="dxa"/>
          </w:tcPr>
          <w:p w14:paraId="7C3685D0" w14:textId="77777777" w:rsidR="00EC374C" w:rsidRPr="00632AE1" w:rsidRDefault="00EC374C" w:rsidP="00EC374C">
            <w:pPr>
              <w:jc w:val="right"/>
              <w:rPr>
                <w:sz w:val="20"/>
                <w:szCs w:val="20"/>
              </w:rPr>
            </w:pPr>
            <w:r>
              <w:rPr>
                <w:sz w:val="20"/>
                <w:szCs w:val="20"/>
                <w:rtl/>
              </w:rPr>
              <w:t>[31]</w:t>
            </w:r>
          </w:p>
        </w:tc>
      </w:tr>
      <w:tr w:rsidR="00EC374C" w:rsidRPr="00632AE1" w14:paraId="2A0E5759" w14:textId="77777777" w:rsidTr="00EC374C">
        <w:trPr>
          <w:gridAfter w:val="1"/>
          <w:wAfter w:w="152" w:type="dxa"/>
          <w:jc w:val="center"/>
        </w:trPr>
        <w:tc>
          <w:tcPr>
            <w:tcW w:w="7204" w:type="dxa"/>
            <w:gridSpan w:val="9"/>
          </w:tcPr>
          <w:p w14:paraId="0AB3FBA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H04L  27//00, 27//26</w:t>
            </w:r>
          </w:p>
        </w:tc>
        <w:tc>
          <w:tcPr>
            <w:tcW w:w="598" w:type="dxa"/>
          </w:tcPr>
          <w:p w14:paraId="35CA398B" w14:textId="77777777" w:rsidR="00EC374C" w:rsidRPr="00632AE1" w:rsidRDefault="00EC374C" w:rsidP="00EC374C">
            <w:pPr>
              <w:jc w:val="right"/>
              <w:rPr>
                <w:sz w:val="20"/>
                <w:szCs w:val="20"/>
              </w:rPr>
            </w:pPr>
            <w:r>
              <w:rPr>
                <w:sz w:val="20"/>
                <w:szCs w:val="20"/>
                <w:rtl/>
              </w:rPr>
              <w:t>[51]</w:t>
            </w:r>
          </w:p>
        </w:tc>
      </w:tr>
      <w:tr w:rsidR="00EC374C" w:rsidRPr="00632AE1" w14:paraId="41447DDF" w14:textId="77777777" w:rsidTr="00EC374C">
        <w:trPr>
          <w:gridAfter w:val="1"/>
          <w:wAfter w:w="152" w:type="dxa"/>
          <w:jc w:val="center"/>
        </w:trPr>
        <w:tc>
          <w:tcPr>
            <w:tcW w:w="3731" w:type="dxa"/>
            <w:gridSpan w:val="5"/>
          </w:tcPr>
          <w:p w14:paraId="0339C09C" w14:textId="77777777" w:rsidR="00EC374C" w:rsidRPr="00632AE1" w:rsidRDefault="00EC374C" w:rsidP="00EC374C">
            <w:pPr>
              <w:rPr>
                <w:rFonts w:cs="Guttman Hodes"/>
                <w:sz w:val="20"/>
                <w:szCs w:val="20"/>
                <w:rtl/>
              </w:rPr>
            </w:pPr>
          </w:p>
        </w:tc>
        <w:tc>
          <w:tcPr>
            <w:tcW w:w="3473" w:type="dxa"/>
            <w:gridSpan w:val="4"/>
          </w:tcPr>
          <w:p w14:paraId="599EDAE4" w14:textId="77777777" w:rsidR="00EC374C" w:rsidRPr="00632AE1" w:rsidRDefault="00EC374C" w:rsidP="00EC374C">
            <w:pPr>
              <w:jc w:val="right"/>
              <w:rPr>
                <w:rFonts w:cs="David"/>
                <w:sz w:val="20"/>
                <w:szCs w:val="20"/>
                <w:rtl/>
              </w:rPr>
            </w:pPr>
            <w:r>
              <w:rPr>
                <w:rFonts w:cs="David"/>
                <w:sz w:val="20"/>
                <w:szCs w:val="20"/>
              </w:rPr>
              <w:t>PLUSN, LLC, U.S.A.</w:t>
            </w:r>
          </w:p>
        </w:tc>
        <w:tc>
          <w:tcPr>
            <w:tcW w:w="598" w:type="dxa"/>
          </w:tcPr>
          <w:p w14:paraId="3E403BD7" w14:textId="77777777" w:rsidR="00EC374C" w:rsidRPr="00632AE1" w:rsidRDefault="00EC374C" w:rsidP="00EC374C">
            <w:pPr>
              <w:jc w:val="right"/>
              <w:rPr>
                <w:sz w:val="20"/>
                <w:szCs w:val="20"/>
              </w:rPr>
            </w:pPr>
            <w:r>
              <w:rPr>
                <w:sz w:val="20"/>
                <w:szCs w:val="20"/>
                <w:rtl/>
              </w:rPr>
              <w:t>[71]</w:t>
            </w:r>
          </w:p>
        </w:tc>
      </w:tr>
      <w:tr w:rsidR="00EC374C" w:rsidRPr="00632AE1" w14:paraId="30A07437" w14:textId="77777777" w:rsidTr="00EC374C">
        <w:trPr>
          <w:gridAfter w:val="1"/>
          <w:wAfter w:w="152" w:type="dxa"/>
          <w:jc w:val="center"/>
        </w:trPr>
        <w:tc>
          <w:tcPr>
            <w:tcW w:w="236" w:type="dxa"/>
            <w:gridSpan w:val="2"/>
          </w:tcPr>
          <w:p w14:paraId="7B9DBAE3" w14:textId="77777777" w:rsidR="00EC374C" w:rsidRPr="00632AE1" w:rsidRDefault="00EC374C" w:rsidP="00EC374C">
            <w:pPr>
              <w:rPr>
                <w:rFonts w:cs="Guttman Hodes"/>
                <w:sz w:val="20"/>
                <w:szCs w:val="20"/>
                <w:rtl/>
              </w:rPr>
            </w:pPr>
          </w:p>
        </w:tc>
        <w:tc>
          <w:tcPr>
            <w:tcW w:w="6968" w:type="dxa"/>
            <w:gridSpan w:val="7"/>
          </w:tcPr>
          <w:p w14:paraId="6D177F5D" w14:textId="77777777" w:rsidR="00EC374C" w:rsidRPr="00632AE1" w:rsidRDefault="00EC374C" w:rsidP="00EC374C">
            <w:pPr>
              <w:jc w:val="right"/>
              <w:rPr>
                <w:rFonts w:cs="Guttman Hodes"/>
                <w:sz w:val="20"/>
                <w:szCs w:val="20"/>
              </w:rPr>
            </w:pPr>
            <w:r>
              <w:rPr>
                <w:rFonts w:cs="Guttman Hodes"/>
                <w:sz w:val="20"/>
                <w:szCs w:val="20"/>
              </w:rPr>
              <w:t>WO/2015/081107</w:t>
            </w:r>
          </w:p>
        </w:tc>
        <w:tc>
          <w:tcPr>
            <w:tcW w:w="598" w:type="dxa"/>
          </w:tcPr>
          <w:p w14:paraId="397DF804" w14:textId="77777777" w:rsidR="00EC374C" w:rsidRPr="00632AE1" w:rsidRDefault="00EC374C" w:rsidP="00EC374C">
            <w:pPr>
              <w:jc w:val="right"/>
              <w:rPr>
                <w:sz w:val="20"/>
                <w:szCs w:val="20"/>
              </w:rPr>
            </w:pPr>
            <w:r>
              <w:rPr>
                <w:sz w:val="20"/>
                <w:szCs w:val="20"/>
                <w:rtl/>
              </w:rPr>
              <w:t>[87]</w:t>
            </w:r>
          </w:p>
        </w:tc>
      </w:tr>
      <w:tr w:rsidR="00EC374C" w:rsidRPr="00632AE1" w14:paraId="5A7587B5" w14:textId="77777777" w:rsidTr="00EC374C">
        <w:trPr>
          <w:gridAfter w:val="1"/>
          <w:wAfter w:w="152" w:type="dxa"/>
          <w:jc w:val="center"/>
        </w:trPr>
        <w:tc>
          <w:tcPr>
            <w:tcW w:w="3731" w:type="dxa"/>
            <w:gridSpan w:val="5"/>
          </w:tcPr>
          <w:p w14:paraId="169735C1" w14:textId="77777777" w:rsidR="00EC374C" w:rsidRDefault="00EC374C" w:rsidP="00EC374C">
            <w:pPr>
              <w:rPr>
                <w:rFonts w:cs="Guttman Hodes"/>
                <w:sz w:val="20"/>
                <w:szCs w:val="20"/>
                <w:rtl/>
              </w:rPr>
            </w:pPr>
            <w:r>
              <w:rPr>
                <w:rFonts w:cs="Guttman Hodes"/>
                <w:sz w:val="20"/>
                <w:szCs w:val="20"/>
                <w:rtl/>
              </w:rPr>
              <w:t>פרל כהן צדק לצר ברץ,</w:t>
            </w:r>
          </w:p>
          <w:p w14:paraId="41F5E370"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11230D9E"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3" w:type="dxa"/>
            <w:gridSpan w:val="4"/>
          </w:tcPr>
          <w:p w14:paraId="08CE1648" w14:textId="77777777" w:rsidR="00EC374C" w:rsidRDefault="00EC374C" w:rsidP="00EC374C">
            <w:pPr>
              <w:jc w:val="right"/>
              <w:rPr>
                <w:rFonts w:cs="David"/>
                <w:sz w:val="20"/>
                <w:szCs w:val="20"/>
              </w:rPr>
            </w:pPr>
            <w:r>
              <w:rPr>
                <w:rFonts w:cs="David"/>
                <w:sz w:val="20"/>
                <w:szCs w:val="20"/>
              </w:rPr>
              <w:t>PEARL COHEN ZEDEK LATZER BARATZ,</w:t>
            </w:r>
          </w:p>
          <w:p w14:paraId="65397E41" w14:textId="77777777" w:rsidR="00EC374C" w:rsidRDefault="00EC374C" w:rsidP="00EC374C">
            <w:pPr>
              <w:jc w:val="right"/>
              <w:rPr>
                <w:rFonts w:cs="David"/>
                <w:sz w:val="20"/>
                <w:szCs w:val="20"/>
              </w:rPr>
            </w:pPr>
            <w:r>
              <w:rPr>
                <w:rFonts w:cs="David"/>
                <w:sz w:val="20"/>
                <w:szCs w:val="20"/>
              </w:rPr>
              <w:t xml:space="preserve"> AZRIELI- SARONA TOWER</w:t>
            </w:r>
          </w:p>
          <w:p w14:paraId="69AD62FF" w14:textId="77777777" w:rsidR="00EC374C" w:rsidRDefault="00EC374C" w:rsidP="00EC374C">
            <w:pPr>
              <w:jc w:val="right"/>
              <w:rPr>
                <w:rFonts w:cs="David"/>
                <w:sz w:val="20"/>
                <w:szCs w:val="20"/>
              </w:rPr>
            </w:pPr>
            <w:r>
              <w:rPr>
                <w:rFonts w:cs="David"/>
                <w:sz w:val="20"/>
                <w:szCs w:val="20"/>
              </w:rPr>
              <w:t>121 MENACHEM BEGIN RD. 53RD  FLOOR</w:t>
            </w:r>
          </w:p>
          <w:p w14:paraId="3BBBB33E" w14:textId="77777777" w:rsidR="00EC374C" w:rsidRDefault="00EC374C" w:rsidP="00EC374C">
            <w:pPr>
              <w:jc w:val="right"/>
              <w:rPr>
                <w:rFonts w:cs="David"/>
                <w:sz w:val="20"/>
                <w:szCs w:val="20"/>
              </w:rPr>
            </w:pPr>
            <w:r>
              <w:rPr>
                <w:rFonts w:cs="David"/>
                <w:sz w:val="20"/>
                <w:szCs w:val="20"/>
              </w:rPr>
              <w:t>P.O.B. 7198</w:t>
            </w:r>
          </w:p>
          <w:p w14:paraId="2AD82CDD"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423DDDDF" w14:textId="77777777" w:rsidR="00EC374C" w:rsidRPr="00632AE1" w:rsidRDefault="00EC374C" w:rsidP="00EC374C">
            <w:pPr>
              <w:jc w:val="right"/>
              <w:rPr>
                <w:sz w:val="20"/>
                <w:szCs w:val="20"/>
                <w:rtl/>
              </w:rPr>
            </w:pPr>
            <w:r>
              <w:rPr>
                <w:sz w:val="20"/>
                <w:szCs w:val="20"/>
                <w:rtl/>
              </w:rPr>
              <w:t>[74]</w:t>
            </w:r>
          </w:p>
        </w:tc>
      </w:tr>
      <w:tr w:rsidR="00EC374C" w:rsidRPr="00632AE1" w14:paraId="3F1AD791" w14:textId="77777777" w:rsidTr="00EC374C">
        <w:trPr>
          <w:gridAfter w:val="1"/>
          <w:wAfter w:w="152" w:type="dxa"/>
          <w:jc w:val="center"/>
        </w:trPr>
        <w:tc>
          <w:tcPr>
            <w:tcW w:w="2148" w:type="dxa"/>
            <w:gridSpan w:val="3"/>
          </w:tcPr>
          <w:p w14:paraId="69E40078" w14:textId="77777777" w:rsidR="00EC374C" w:rsidRPr="00632AE1" w:rsidRDefault="00EC374C" w:rsidP="00EC374C">
            <w:pPr>
              <w:jc w:val="right"/>
              <w:rPr>
                <w:rFonts w:cs="David"/>
                <w:sz w:val="20"/>
                <w:szCs w:val="20"/>
              </w:rPr>
            </w:pPr>
          </w:p>
        </w:tc>
        <w:tc>
          <w:tcPr>
            <w:tcW w:w="1660" w:type="dxa"/>
            <w:gridSpan w:val="3"/>
          </w:tcPr>
          <w:p w14:paraId="6AF2F400" w14:textId="77777777" w:rsidR="00EC374C" w:rsidRPr="00632AE1" w:rsidRDefault="00EC374C" w:rsidP="00EC374C">
            <w:pPr>
              <w:jc w:val="right"/>
              <w:rPr>
                <w:rFonts w:cs="David"/>
                <w:sz w:val="20"/>
                <w:szCs w:val="20"/>
              </w:rPr>
            </w:pPr>
          </w:p>
        </w:tc>
        <w:tc>
          <w:tcPr>
            <w:tcW w:w="3994" w:type="dxa"/>
            <w:gridSpan w:val="4"/>
          </w:tcPr>
          <w:p w14:paraId="0587A03C" w14:textId="77777777" w:rsidR="00EC374C" w:rsidRPr="00632AE1" w:rsidRDefault="00EC374C" w:rsidP="00EC374C">
            <w:pPr>
              <w:jc w:val="right"/>
              <w:rPr>
                <w:rFonts w:cs="David"/>
                <w:sz w:val="20"/>
                <w:szCs w:val="20"/>
              </w:rPr>
            </w:pPr>
          </w:p>
        </w:tc>
      </w:tr>
      <w:tr w:rsidR="00EC374C" w:rsidRPr="00632AE1" w14:paraId="5EB849A6" w14:textId="77777777" w:rsidTr="00EC374C">
        <w:tblPrEx>
          <w:jc w:val="left"/>
          <w:tblLook w:val="0000" w:firstRow="0" w:lastRow="0" w:firstColumn="0" w:lastColumn="0" w:noHBand="0" w:noVBand="0"/>
        </w:tblPrEx>
        <w:trPr>
          <w:gridBefore w:val="1"/>
          <w:wBefore w:w="71" w:type="dxa"/>
        </w:trPr>
        <w:tc>
          <w:tcPr>
            <w:tcW w:w="7883" w:type="dxa"/>
            <w:gridSpan w:val="10"/>
          </w:tcPr>
          <w:p w14:paraId="03CCB13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EEE530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2"/>
        <w:gridCol w:w="77"/>
        <w:gridCol w:w="1486"/>
        <w:gridCol w:w="550"/>
        <w:gridCol w:w="1359"/>
        <w:gridCol w:w="598"/>
        <w:gridCol w:w="152"/>
      </w:tblGrid>
      <w:tr w:rsidR="00EC374C" w:rsidRPr="00632AE1" w14:paraId="03A76536" w14:textId="77777777" w:rsidTr="00EC374C">
        <w:trPr>
          <w:gridAfter w:val="1"/>
          <w:wAfter w:w="152" w:type="dxa"/>
          <w:trHeight w:val="485"/>
          <w:jc w:val="center"/>
        </w:trPr>
        <w:tc>
          <w:tcPr>
            <w:tcW w:w="3732" w:type="dxa"/>
            <w:gridSpan w:val="5"/>
          </w:tcPr>
          <w:p w14:paraId="77F2FDD7" w14:textId="77777777" w:rsidR="00EC374C" w:rsidRPr="00711D26" w:rsidRDefault="000863EF" w:rsidP="00EC374C">
            <w:pPr>
              <w:jc w:val="right"/>
              <w:rPr>
                <w:b/>
                <w:bCs/>
                <w:color w:val="0000FF"/>
                <w:sz w:val="20"/>
                <w:szCs w:val="20"/>
                <w:u w:val="single"/>
                <w:rtl/>
              </w:rPr>
            </w:pPr>
            <w:hyperlink r:id="rId681" w:history="1">
              <w:r w:rsidR="00EC374C" w:rsidRPr="00711D26">
                <w:rPr>
                  <w:rStyle w:val="Hyperlink"/>
                  <w:sz w:val="20"/>
                </w:rPr>
                <w:t>245880</w:t>
              </w:r>
            </w:hyperlink>
          </w:p>
        </w:tc>
        <w:tc>
          <w:tcPr>
            <w:tcW w:w="4070" w:type="dxa"/>
            <w:gridSpan w:val="5"/>
          </w:tcPr>
          <w:p w14:paraId="40010EF3" w14:textId="77777777" w:rsidR="00EC374C" w:rsidRPr="00711D26" w:rsidRDefault="00EC374C" w:rsidP="00EC374C">
            <w:pPr>
              <w:rPr>
                <w:sz w:val="20"/>
                <w:szCs w:val="20"/>
                <w:rtl/>
              </w:rPr>
            </w:pPr>
            <w:r w:rsidRPr="00711D26">
              <w:rPr>
                <w:sz w:val="20"/>
                <w:szCs w:val="20"/>
                <w:rtl/>
              </w:rPr>
              <w:t>[21][11]</w:t>
            </w:r>
          </w:p>
        </w:tc>
      </w:tr>
      <w:tr w:rsidR="00EC374C" w:rsidRPr="00632AE1" w14:paraId="61F84C08" w14:textId="77777777" w:rsidTr="00EC374C">
        <w:trPr>
          <w:gridAfter w:val="1"/>
          <w:wAfter w:w="152" w:type="dxa"/>
          <w:jc w:val="center"/>
        </w:trPr>
        <w:tc>
          <w:tcPr>
            <w:tcW w:w="3732" w:type="dxa"/>
            <w:gridSpan w:val="5"/>
          </w:tcPr>
          <w:p w14:paraId="47E26F6E" w14:textId="77777777" w:rsidR="00EC374C" w:rsidRDefault="00EC374C" w:rsidP="00EC374C">
            <w:pPr>
              <w:rPr>
                <w:rFonts w:cs="David"/>
                <w:b/>
                <w:bCs/>
                <w:sz w:val="20"/>
                <w:szCs w:val="20"/>
                <w:rtl/>
              </w:rPr>
            </w:pPr>
            <w:r>
              <w:rPr>
                <w:rFonts w:cs="David"/>
                <w:b/>
                <w:bCs/>
                <w:sz w:val="20"/>
                <w:szCs w:val="20"/>
                <w:rtl/>
              </w:rPr>
              <w:t>נוגדנים כנגד מערכת קולטני תאי–</w:t>
            </w:r>
            <w:r>
              <w:rPr>
                <w:rFonts w:cs="David"/>
                <w:b/>
                <w:bCs/>
                <w:sz w:val="20"/>
                <w:szCs w:val="20"/>
              </w:rPr>
              <w:t>B</w:t>
            </w:r>
            <w:r>
              <w:rPr>
                <w:rFonts w:cs="David"/>
                <w:b/>
                <w:bCs/>
                <w:sz w:val="20"/>
                <w:szCs w:val="20"/>
                <w:rtl/>
              </w:rPr>
              <w:t xml:space="preserve"> הקשורים ל–</w:t>
            </w:r>
            <w:r>
              <w:rPr>
                <w:rFonts w:cs="David"/>
                <w:b/>
                <w:bCs/>
                <w:sz w:val="20"/>
                <w:szCs w:val="20"/>
              </w:rPr>
              <w:t>IGM</w:t>
            </w:r>
            <w:r>
              <w:rPr>
                <w:rFonts w:cs="David"/>
                <w:b/>
                <w:bCs/>
                <w:sz w:val="20"/>
                <w:szCs w:val="20"/>
                <w:rtl/>
              </w:rPr>
              <w:t xml:space="preserve"> ושימושיהם</w:t>
            </w:r>
          </w:p>
          <w:p w14:paraId="54D9AC3F" w14:textId="77777777" w:rsidR="00EC374C" w:rsidRPr="00632AE1" w:rsidRDefault="00EC374C" w:rsidP="00EC374C">
            <w:pPr>
              <w:rPr>
                <w:rFonts w:cs="David"/>
                <w:b/>
                <w:bCs/>
                <w:sz w:val="20"/>
                <w:szCs w:val="20"/>
                <w:rtl/>
              </w:rPr>
            </w:pPr>
          </w:p>
        </w:tc>
        <w:tc>
          <w:tcPr>
            <w:tcW w:w="3472" w:type="dxa"/>
            <w:gridSpan w:val="4"/>
          </w:tcPr>
          <w:p w14:paraId="3DB1CC32" w14:textId="77777777" w:rsidR="00EC374C" w:rsidRDefault="00EC374C" w:rsidP="00EC374C">
            <w:pPr>
              <w:jc w:val="right"/>
              <w:rPr>
                <w:rFonts w:cs="David"/>
                <w:b/>
                <w:bCs/>
                <w:sz w:val="20"/>
                <w:szCs w:val="20"/>
              </w:rPr>
            </w:pPr>
            <w:r>
              <w:rPr>
                <w:rFonts w:cs="David"/>
                <w:b/>
                <w:bCs/>
                <w:sz w:val="20"/>
                <w:szCs w:val="20"/>
              </w:rPr>
              <w:t>ANTIBODIES TARGETING B-CELL RECEPTOR COMPLEX MEMBRANE BOUND IGM AND USES THEREOF</w:t>
            </w:r>
          </w:p>
          <w:p w14:paraId="68F375CD" w14:textId="77777777" w:rsidR="00EC374C" w:rsidRPr="00632AE1" w:rsidRDefault="00EC374C" w:rsidP="00EC374C">
            <w:pPr>
              <w:jc w:val="right"/>
              <w:rPr>
                <w:rFonts w:cs="David"/>
                <w:b/>
                <w:bCs/>
                <w:sz w:val="20"/>
                <w:szCs w:val="20"/>
              </w:rPr>
            </w:pPr>
          </w:p>
        </w:tc>
        <w:tc>
          <w:tcPr>
            <w:tcW w:w="598" w:type="dxa"/>
          </w:tcPr>
          <w:p w14:paraId="5EFB18EE" w14:textId="77777777" w:rsidR="00EC374C" w:rsidRPr="00632AE1" w:rsidRDefault="00EC374C" w:rsidP="00EC374C">
            <w:pPr>
              <w:jc w:val="right"/>
              <w:rPr>
                <w:sz w:val="20"/>
                <w:szCs w:val="20"/>
              </w:rPr>
            </w:pPr>
            <w:r>
              <w:rPr>
                <w:sz w:val="20"/>
                <w:szCs w:val="20"/>
                <w:rtl/>
              </w:rPr>
              <w:t>[54]</w:t>
            </w:r>
          </w:p>
        </w:tc>
      </w:tr>
      <w:tr w:rsidR="00EC374C" w:rsidRPr="00632AE1" w14:paraId="54513033" w14:textId="77777777" w:rsidTr="00EC374C">
        <w:trPr>
          <w:gridAfter w:val="1"/>
          <w:wAfter w:w="152" w:type="dxa"/>
          <w:jc w:val="center"/>
        </w:trPr>
        <w:tc>
          <w:tcPr>
            <w:tcW w:w="235" w:type="dxa"/>
            <w:gridSpan w:val="2"/>
          </w:tcPr>
          <w:p w14:paraId="0D89CC7D" w14:textId="77777777" w:rsidR="00EC374C" w:rsidRPr="00632AE1" w:rsidRDefault="00EC374C" w:rsidP="00EC374C">
            <w:pPr>
              <w:rPr>
                <w:rFonts w:cs="David"/>
                <w:sz w:val="20"/>
                <w:szCs w:val="20"/>
                <w:rtl/>
              </w:rPr>
            </w:pPr>
          </w:p>
        </w:tc>
        <w:tc>
          <w:tcPr>
            <w:tcW w:w="6969" w:type="dxa"/>
            <w:gridSpan w:val="7"/>
          </w:tcPr>
          <w:p w14:paraId="7A769B5E" w14:textId="77777777" w:rsidR="00EC374C" w:rsidRPr="00632AE1" w:rsidRDefault="00EC374C" w:rsidP="00EC374C">
            <w:pPr>
              <w:jc w:val="right"/>
              <w:rPr>
                <w:rFonts w:cs="David"/>
                <w:sz w:val="20"/>
                <w:szCs w:val="20"/>
              </w:rPr>
            </w:pPr>
            <w:r>
              <w:rPr>
                <w:rFonts w:cs="David"/>
                <w:sz w:val="20"/>
                <w:szCs w:val="20"/>
              </w:rPr>
              <w:t>01.12.2014</w:t>
            </w:r>
          </w:p>
        </w:tc>
        <w:tc>
          <w:tcPr>
            <w:tcW w:w="598" w:type="dxa"/>
          </w:tcPr>
          <w:p w14:paraId="33335BB0" w14:textId="77777777" w:rsidR="00EC374C" w:rsidRPr="00632AE1" w:rsidRDefault="00EC374C" w:rsidP="00EC374C">
            <w:pPr>
              <w:jc w:val="right"/>
              <w:rPr>
                <w:sz w:val="20"/>
                <w:szCs w:val="20"/>
              </w:rPr>
            </w:pPr>
            <w:r>
              <w:rPr>
                <w:sz w:val="20"/>
                <w:szCs w:val="20"/>
                <w:rtl/>
              </w:rPr>
              <w:t>[22]</w:t>
            </w:r>
          </w:p>
        </w:tc>
      </w:tr>
      <w:tr w:rsidR="00EC374C" w:rsidRPr="00632AE1" w14:paraId="39BA03E4" w14:textId="77777777" w:rsidTr="00EC374C">
        <w:trPr>
          <w:gridAfter w:val="1"/>
          <w:wAfter w:w="152" w:type="dxa"/>
          <w:jc w:val="center"/>
        </w:trPr>
        <w:tc>
          <w:tcPr>
            <w:tcW w:w="235" w:type="dxa"/>
            <w:gridSpan w:val="2"/>
          </w:tcPr>
          <w:p w14:paraId="49B2F662" w14:textId="77777777" w:rsidR="00EC374C" w:rsidRPr="00632AE1" w:rsidRDefault="00EC374C" w:rsidP="00EC374C">
            <w:pPr>
              <w:rPr>
                <w:rFonts w:cs="David"/>
                <w:sz w:val="20"/>
                <w:szCs w:val="20"/>
                <w:rtl/>
              </w:rPr>
            </w:pPr>
          </w:p>
        </w:tc>
        <w:tc>
          <w:tcPr>
            <w:tcW w:w="2945" w:type="dxa"/>
            <w:gridSpan w:val="2"/>
          </w:tcPr>
          <w:p w14:paraId="71A2EFFB"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2DD5CFC" w14:textId="77777777" w:rsidR="00EC374C" w:rsidRPr="00632AE1" w:rsidRDefault="00EC374C" w:rsidP="00EC374C">
            <w:pPr>
              <w:jc w:val="right"/>
              <w:rPr>
                <w:sz w:val="20"/>
                <w:szCs w:val="20"/>
              </w:rPr>
            </w:pPr>
            <w:r>
              <w:rPr>
                <w:sz w:val="20"/>
                <w:szCs w:val="20"/>
                <w:rtl/>
              </w:rPr>
              <w:t>[33]</w:t>
            </w:r>
          </w:p>
        </w:tc>
        <w:tc>
          <w:tcPr>
            <w:tcW w:w="1563" w:type="dxa"/>
            <w:gridSpan w:val="2"/>
          </w:tcPr>
          <w:p w14:paraId="5144D922" w14:textId="77777777" w:rsidR="00EC374C" w:rsidRPr="00632AE1" w:rsidRDefault="00EC374C" w:rsidP="00EC374C">
            <w:pPr>
              <w:jc w:val="right"/>
              <w:rPr>
                <w:rFonts w:cs="David"/>
                <w:sz w:val="20"/>
                <w:szCs w:val="20"/>
              </w:rPr>
            </w:pPr>
            <w:r>
              <w:rPr>
                <w:rFonts w:cs="David"/>
                <w:sz w:val="20"/>
                <w:szCs w:val="20"/>
              </w:rPr>
              <w:t>03.12.2013</w:t>
            </w:r>
          </w:p>
        </w:tc>
        <w:tc>
          <w:tcPr>
            <w:tcW w:w="550" w:type="dxa"/>
          </w:tcPr>
          <w:p w14:paraId="594ABFEC" w14:textId="77777777" w:rsidR="00EC374C" w:rsidRPr="00632AE1" w:rsidRDefault="00EC374C" w:rsidP="00EC374C">
            <w:pPr>
              <w:jc w:val="right"/>
              <w:rPr>
                <w:sz w:val="20"/>
                <w:szCs w:val="20"/>
                <w:rtl/>
              </w:rPr>
            </w:pPr>
            <w:r>
              <w:rPr>
                <w:sz w:val="20"/>
                <w:szCs w:val="20"/>
                <w:rtl/>
              </w:rPr>
              <w:t>[32]</w:t>
            </w:r>
          </w:p>
        </w:tc>
        <w:tc>
          <w:tcPr>
            <w:tcW w:w="1359" w:type="dxa"/>
          </w:tcPr>
          <w:p w14:paraId="23B1A105" w14:textId="77777777" w:rsidR="00EC374C" w:rsidRPr="00632AE1" w:rsidRDefault="00EC374C" w:rsidP="00EC374C">
            <w:pPr>
              <w:jc w:val="right"/>
              <w:rPr>
                <w:rFonts w:cs="David"/>
                <w:sz w:val="20"/>
                <w:szCs w:val="20"/>
              </w:rPr>
            </w:pPr>
            <w:r>
              <w:rPr>
                <w:rFonts w:cs="David"/>
                <w:sz w:val="20"/>
                <w:szCs w:val="20"/>
              </w:rPr>
              <w:t>61/911,186</w:t>
            </w:r>
          </w:p>
        </w:tc>
        <w:tc>
          <w:tcPr>
            <w:tcW w:w="598" w:type="dxa"/>
          </w:tcPr>
          <w:p w14:paraId="707AFFF3" w14:textId="77777777" w:rsidR="00EC374C" w:rsidRPr="00632AE1" w:rsidRDefault="00EC374C" w:rsidP="00EC374C">
            <w:pPr>
              <w:jc w:val="right"/>
              <w:rPr>
                <w:sz w:val="20"/>
                <w:szCs w:val="20"/>
              </w:rPr>
            </w:pPr>
            <w:r>
              <w:rPr>
                <w:sz w:val="20"/>
                <w:szCs w:val="20"/>
                <w:rtl/>
              </w:rPr>
              <w:t>[31]</w:t>
            </w:r>
          </w:p>
        </w:tc>
      </w:tr>
      <w:tr w:rsidR="00EC374C" w:rsidRPr="00632AE1" w14:paraId="79D6E6F0" w14:textId="77777777" w:rsidTr="00EC374C">
        <w:trPr>
          <w:gridAfter w:val="1"/>
          <w:wAfter w:w="152" w:type="dxa"/>
          <w:jc w:val="center"/>
        </w:trPr>
        <w:tc>
          <w:tcPr>
            <w:tcW w:w="7204" w:type="dxa"/>
            <w:gridSpan w:val="9"/>
          </w:tcPr>
          <w:p w14:paraId="303409F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C07K 16//28, 16//42, C12N 05//16</w:t>
            </w:r>
          </w:p>
        </w:tc>
        <w:tc>
          <w:tcPr>
            <w:tcW w:w="598" w:type="dxa"/>
          </w:tcPr>
          <w:p w14:paraId="576FDF50" w14:textId="77777777" w:rsidR="00EC374C" w:rsidRPr="00632AE1" w:rsidRDefault="00EC374C" w:rsidP="00EC374C">
            <w:pPr>
              <w:jc w:val="right"/>
              <w:rPr>
                <w:sz w:val="20"/>
                <w:szCs w:val="20"/>
              </w:rPr>
            </w:pPr>
            <w:r>
              <w:rPr>
                <w:sz w:val="20"/>
                <w:szCs w:val="20"/>
                <w:rtl/>
              </w:rPr>
              <w:t>[51]</w:t>
            </w:r>
          </w:p>
        </w:tc>
      </w:tr>
      <w:tr w:rsidR="00EC374C" w:rsidRPr="00632AE1" w14:paraId="641A877E" w14:textId="77777777" w:rsidTr="00EC374C">
        <w:trPr>
          <w:gridAfter w:val="1"/>
          <w:wAfter w:w="152" w:type="dxa"/>
          <w:jc w:val="center"/>
        </w:trPr>
        <w:tc>
          <w:tcPr>
            <w:tcW w:w="3732" w:type="dxa"/>
            <w:gridSpan w:val="5"/>
          </w:tcPr>
          <w:p w14:paraId="44666E16" w14:textId="77777777" w:rsidR="00EC374C" w:rsidRPr="00632AE1" w:rsidRDefault="00EC374C" w:rsidP="00EC374C">
            <w:pPr>
              <w:rPr>
                <w:rFonts w:cs="Guttman Hodes"/>
                <w:sz w:val="20"/>
                <w:szCs w:val="20"/>
                <w:rtl/>
              </w:rPr>
            </w:pPr>
          </w:p>
        </w:tc>
        <w:tc>
          <w:tcPr>
            <w:tcW w:w="3472" w:type="dxa"/>
            <w:gridSpan w:val="4"/>
          </w:tcPr>
          <w:p w14:paraId="289A2739" w14:textId="77777777" w:rsidR="00EC374C" w:rsidRPr="00632AE1" w:rsidRDefault="00EC374C" w:rsidP="00EC374C">
            <w:pPr>
              <w:jc w:val="right"/>
              <w:rPr>
                <w:rFonts w:cs="David"/>
                <w:sz w:val="20"/>
                <w:szCs w:val="20"/>
                <w:rtl/>
              </w:rPr>
            </w:pPr>
            <w:r>
              <w:rPr>
                <w:rFonts w:cs="David"/>
                <w:sz w:val="20"/>
                <w:szCs w:val="20"/>
              </w:rPr>
              <w:t>WELT BIO-MOLECULAR PHARMACEUTICAL, LLC, U.S.A.</w:t>
            </w:r>
          </w:p>
        </w:tc>
        <w:tc>
          <w:tcPr>
            <w:tcW w:w="598" w:type="dxa"/>
          </w:tcPr>
          <w:p w14:paraId="3CDF7865" w14:textId="77777777" w:rsidR="00EC374C" w:rsidRPr="00632AE1" w:rsidRDefault="00EC374C" w:rsidP="00EC374C">
            <w:pPr>
              <w:jc w:val="right"/>
              <w:rPr>
                <w:sz w:val="20"/>
                <w:szCs w:val="20"/>
              </w:rPr>
            </w:pPr>
            <w:r>
              <w:rPr>
                <w:sz w:val="20"/>
                <w:szCs w:val="20"/>
                <w:rtl/>
              </w:rPr>
              <w:t>[71]</w:t>
            </w:r>
          </w:p>
        </w:tc>
      </w:tr>
      <w:tr w:rsidR="00EC374C" w:rsidRPr="00632AE1" w14:paraId="1F77E787" w14:textId="77777777" w:rsidTr="00EC374C">
        <w:trPr>
          <w:gridAfter w:val="1"/>
          <w:wAfter w:w="152" w:type="dxa"/>
          <w:jc w:val="center"/>
        </w:trPr>
        <w:tc>
          <w:tcPr>
            <w:tcW w:w="3732" w:type="dxa"/>
            <w:gridSpan w:val="5"/>
          </w:tcPr>
          <w:p w14:paraId="68CCCD94" w14:textId="77777777" w:rsidR="00EC374C" w:rsidRPr="00632AE1" w:rsidRDefault="00EC374C" w:rsidP="00EC374C">
            <w:pPr>
              <w:rPr>
                <w:rFonts w:cs="Guttman Hodes"/>
                <w:sz w:val="20"/>
                <w:szCs w:val="20"/>
                <w:rtl/>
              </w:rPr>
            </w:pPr>
          </w:p>
        </w:tc>
        <w:tc>
          <w:tcPr>
            <w:tcW w:w="3472" w:type="dxa"/>
            <w:gridSpan w:val="4"/>
          </w:tcPr>
          <w:p w14:paraId="13F79AAF" w14:textId="77777777" w:rsidR="00EC374C" w:rsidRPr="00632AE1" w:rsidRDefault="00EC374C" w:rsidP="00EC374C">
            <w:pPr>
              <w:jc w:val="right"/>
              <w:rPr>
                <w:rFonts w:cs="David"/>
                <w:sz w:val="20"/>
                <w:szCs w:val="20"/>
              </w:rPr>
            </w:pPr>
            <w:r>
              <w:rPr>
                <w:rFonts w:cs="David"/>
                <w:sz w:val="20"/>
                <w:szCs w:val="20"/>
              </w:rPr>
              <w:t>WELT, Sydney, KOSTYAL, David, WELT, Rachel, S, RAYMOND, Virginia, WELT, Jonathan, A</w:t>
            </w:r>
          </w:p>
        </w:tc>
        <w:tc>
          <w:tcPr>
            <w:tcW w:w="598" w:type="dxa"/>
          </w:tcPr>
          <w:p w14:paraId="1CF5DEFA" w14:textId="77777777" w:rsidR="00EC374C" w:rsidRPr="00632AE1" w:rsidRDefault="00EC374C" w:rsidP="00EC374C">
            <w:pPr>
              <w:jc w:val="right"/>
              <w:rPr>
                <w:sz w:val="20"/>
                <w:szCs w:val="20"/>
              </w:rPr>
            </w:pPr>
            <w:r>
              <w:rPr>
                <w:sz w:val="20"/>
                <w:szCs w:val="20"/>
                <w:rtl/>
              </w:rPr>
              <w:t>[72]</w:t>
            </w:r>
          </w:p>
        </w:tc>
      </w:tr>
      <w:tr w:rsidR="00EC374C" w:rsidRPr="00632AE1" w14:paraId="5C38BD48" w14:textId="77777777" w:rsidTr="00EC374C">
        <w:trPr>
          <w:gridAfter w:val="1"/>
          <w:wAfter w:w="152" w:type="dxa"/>
          <w:jc w:val="center"/>
        </w:trPr>
        <w:tc>
          <w:tcPr>
            <w:tcW w:w="235" w:type="dxa"/>
            <w:gridSpan w:val="2"/>
          </w:tcPr>
          <w:p w14:paraId="55F9DD30" w14:textId="77777777" w:rsidR="00EC374C" w:rsidRPr="00632AE1" w:rsidRDefault="00EC374C" w:rsidP="00EC374C">
            <w:pPr>
              <w:rPr>
                <w:rFonts w:cs="Guttman Hodes"/>
                <w:sz w:val="20"/>
                <w:szCs w:val="20"/>
                <w:rtl/>
              </w:rPr>
            </w:pPr>
          </w:p>
        </w:tc>
        <w:tc>
          <w:tcPr>
            <w:tcW w:w="6969" w:type="dxa"/>
            <w:gridSpan w:val="7"/>
          </w:tcPr>
          <w:p w14:paraId="6DA76EA6" w14:textId="77777777" w:rsidR="00EC374C" w:rsidRPr="00632AE1" w:rsidRDefault="00EC374C" w:rsidP="00EC374C">
            <w:pPr>
              <w:jc w:val="right"/>
              <w:rPr>
                <w:rFonts w:cs="Guttman Hodes"/>
                <w:sz w:val="20"/>
                <w:szCs w:val="20"/>
              </w:rPr>
            </w:pPr>
            <w:r>
              <w:rPr>
                <w:rFonts w:cs="Guttman Hodes"/>
                <w:sz w:val="20"/>
                <w:szCs w:val="20"/>
              </w:rPr>
              <w:t>WO/2015/084736</w:t>
            </w:r>
          </w:p>
        </w:tc>
        <w:tc>
          <w:tcPr>
            <w:tcW w:w="598" w:type="dxa"/>
          </w:tcPr>
          <w:p w14:paraId="4B4CCBF1" w14:textId="77777777" w:rsidR="00EC374C" w:rsidRPr="00632AE1" w:rsidRDefault="00EC374C" w:rsidP="00EC374C">
            <w:pPr>
              <w:jc w:val="right"/>
              <w:rPr>
                <w:sz w:val="20"/>
                <w:szCs w:val="20"/>
              </w:rPr>
            </w:pPr>
            <w:r>
              <w:rPr>
                <w:sz w:val="20"/>
                <w:szCs w:val="20"/>
                <w:rtl/>
              </w:rPr>
              <w:t>[87]</w:t>
            </w:r>
          </w:p>
        </w:tc>
      </w:tr>
      <w:tr w:rsidR="00EC374C" w:rsidRPr="00632AE1" w14:paraId="31029F64" w14:textId="77777777" w:rsidTr="00EC374C">
        <w:trPr>
          <w:gridAfter w:val="1"/>
          <w:wAfter w:w="152" w:type="dxa"/>
          <w:jc w:val="center"/>
        </w:trPr>
        <w:tc>
          <w:tcPr>
            <w:tcW w:w="3732" w:type="dxa"/>
            <w:gridSpan w:val="5"/>
          </w:tcPr>
          <w:p w14:paraId="07C2601B" w14:textId="77777777" w:rsidR="00EC374C" w:rsidRDefault="00EC374C" w:rsidP="00EC374C">
            <w:pPr>
              <w:rPr>
                <w:rFonts w:cs="Guttman Hodes"/>
                <w:sz w:val="20"/>
                <w:szCs w:val="20"/>
                <w:rtl/>
              </w:rPr>
            </w:pPr>
            <w:r>
              <w:rPr>
                <w:rFonts w:cs="Guttman Hodes"/>
                <w:sz w:val="20"/>
                <w:szCs w:val="20"/>
                <w:rtl/>
              </w:rPr>
              <w:t>גרא קסטן,</w:t>
            </w:r>
          </w:p>
          <w:p w14:paraId="46EDA355" w14:textId="77777777" w:rsidR="00EC374C" w:rsidRDefault="00EC374C" w:rsidP="00EC374C">
            <w:pPr>
              <w:rPr>
                <w:rFonts w:cs="Guttman Hodes"/>
                <w:sz w:val="20"/>
                <w:szCs w:val="20"/>
                <w:rtl/>
              </w:rPr>
            </w:pPr>
            <w:r>
              <w:rPr>
                <w:rFonts w:cs="Guttman Hodes"/>
                <w:sz w:val="20"/>
                <w:szCs w:val="20"/>
                <w:rtl/>
              </w:rPr>
              <w:t xml:space="preserve">החשמונאים 100, תא חלוקה 52630 </w:t>
            </w:r>
          </w:p>
          <w:p w14:paraId="259FBE36" w14:textId="77777777" w:rsidR="00EC374C" w:rsidRPr="00632AE1" w:rsidRDefault="00EC374C" w:rsidP="00EC374C">
            <w:pPr>
              <w:rPr>
                <w:rFonts w:cs="Guttman Hodes"/>
                <w:sz w:val="20"/>
                <w:szCs w:val="20"/>
                <w:rtl/>
              </w:rPr>
            </w:pPr>
            <w:r>
              <w:rPr>
                <w:rFonts w:cs="Guttman Hodes"/>
                <w:sz w:val="20"/>
                <w:szCs w:val="20"/>
                <w:rtl/>
              </w:rPr>
              <w:t>תל אביב</w:t>
            </w:r>
          </w:p>
        </w:tc>
        <w:tc>
          <w:tcPr>
            <w:tcW w:w="3472" w:type="dxa"/>
            <w:gridSpan w:val="4"/>
          </w:tcPr>
          <w:p w14:paraId="7C50D848" w14:textId="77777777" w:rsidR="00EC374C" w:rsidRDefault="00EC374C" w:rsidP="00EC374C">
            <w:pPr>
              <w:jc w:val="right"/>
              <w:rPr>
                <w:rFonts w:cs="David"/>
                <w:sz w:val="20"/>
                <w:szCs w:val="20"/>
              </w:rPr>
            </w:pPr>
            <w:r>
              <w:rPr>
                <w:rFonts w:cs="David"/>
                <w:sz w:val="20"/>
                <w:szCs w:val="20"/>
              </w:rPr>
              <w:t>GEYRA KESTAN,</w:t>
            </w:r>
          </w:p>
          <w:p w14:paraId="44864AFA" w14:textId="77777777" w:rsidR="00EC374C" w:rsidRDefault="00EC374C" w:rsidP="00EC374C">
            <w:pPr>
              <w:jc w:val="right"/>
              <w:rPr>
                <w:rFonts w:cs="David"/>
                <w:sz w:val="20"/>
                <w:szCs w:val="20"/>
              </w:rPr>
            </w:pPr>
            <w:r>
              <w:rPr>
                <w:rFonts w:cs="David"/>
                <w:sz w:val="20"/>
                <w:szCs w:val="20"/>
              </w:rPr>
              <w:t xml:space="preserve"> 100 HAHASHMONAIM STREET,</w:t>
            </w:r>
          </w:p>
          <w:p w14:paraId="6EF7265E" w14:textId="77777777" w:rsidR="00EC374C" w:rsidRDefault="00EC374C" w:rsidP="00EC374C">
            <w:pPr>
              <w:jc w:val="right"/>
              <w:rPr>
                <w:rFonts w:cs="David"/>
                <w:sz w:val="20"/>
                <w:szCs w:val="20"/>
              </w:rPr>
            </w:pPr>
            <w:r>
              <w:rPr>
                <w:rFonts w:cs="David"/>
                <w:sz w:val="20"/>
                <w:szCs w:val="20"/>
              </w:rPr>
              <w:t>P.O. BOX 52630</w:t>
            </w:r>
          </w:p>
          <w:p w14:paraId="1A87E447" w14:textId="77777777" w:rsidR="00EC374C" w:rsidRPr="00632AE1" w:rsidRDefault="00EC374C" w:rsidP="00EC374C">
            <w:pPr>
              <w:jc w:val="right"/>
              <w:rPr>
                <w:rFonts w:cs="David"/>
                <w:sz w:val="20"/>
                <w:szCs w:val="20"/>
                <w:rtl/>
              </w:rPr>
            </w:pPr>
            <w:r>
              <w:rPr>
                <w:rFonts w:cs="David"/>
                <w:sz w:val="20"/>
                <w:szCs w:val="20"/>
              </w:rPr>
              <w:t>TEL AVIV 6713317</w:t>
            </w:r>
          </w:p>
        </w:tc>
        <w:tc>
          <w:tcPr>
            <w:tcW w:w="598" w:type="dxa"/>
          </w:tcPr>
          <w:p w14:paraId="6A4D42A5" w14:textId="77777777" w:rsidR="00EC374C" w:rsidRPr="00632AE1" w:rsidRDefault="00EC374C" w:rsidP="00EC374C">
            <w:pPr>
              <w:jc w:val="right"/>
              <w:rPr>
                <w:sz w:val="20"/>
                <w:szCs w:val="20"/>
                <w:rtl/>
              </w:rPr>
            </w:pPr>
            <w:r>
              <w:rPr>
                <w:sz w:val="20"/>
                <w:szCs w:val="20"/>
                <w:rtl/>
              </w:rPr>
              <w:t>[74]</w:t>
            </w:r>
          </w:p>
        </w:tc>
      </w:tr>
      <w:tr w:rsidR="00EC374C" w:rsidRPr="00632AE1" w14:paraId="1D1B3AB2" w14:textId="77777777" w:rsidTr="00EC374C">
        <w:trPr>
          <w:gridAfter w:val="1"/>
          <w:wAfter w:w="152" w:type="dxa"/>
          <w:jc w:val="center"/>
        </w:trPr>
        <w:tc>
          <w:tcPr>
            <w:tcW w:w="2147" w:type="dxa"/>
            <w:gridSpan w:val="3"/>
          </w:tcPr>
          <w:p w14:paraId="4CA984F0" w14:textId="77777777" w:rsidR="00EC374C" w:rsidRPr="00632AE1" w:rsidRDefault="00EC374C" w:rsidP="00EC374C">
            <w:pPr>
              <w:jc w:val="right"/>
              <w:rPr>
                <w:rFonts w:cs="David"/>
                <w:sz w:val="20"/>
                <w:szCs w:val="20"/>
              </w:rPr>
            </w:pPr>
          </w:p>
        </w:tc>
        <w:tc>
          <w:tcPr>
            <w:tcW w:w="1662" w:type="dxa"/>
            <w:gridSpan w:val="3"/>
          </w:tcPr>
          <w:p w14:paraId="1E5DBB37" w14:textId="77777777" w:rsidR="00EC374C" w:rsidRPr="00632AE1" w:rsidRDefault="00EC374C" w:rsidP="00EC374C">
            <w:pPr>
              <w:jc w:val="right"/>
              <w:rPr>
                <w:rFonts w:cs="David"/>
                <w:sz w:val="20"/>
                <w:szCs w:val="20"/>
              </w:rPr>
            </w:pPr>
          </w:p>
        </w:tc>
        <w:tc>
          <w:tcPr>
            <w:tcW w:w="3993" w:type="dxa"/>
            <w:gridSpan w:val="4"/>
          </w:tcPr>
          <w:p w14:paraId="0CE3E029" w14:textId="77777777" w:rsidR="00EC374C" w:rsidRPr="00632AE1" w:rsidRDefault="00EC374C" w:rsidP="00EC374C">
            <w:pPr>
              <w:jc w:val="right"/>
              <w:rPr>
                <w:rFonts w:cs="David"/>
                <w:sz w:val="20"/>
                <w:szCs w:val="20"/>
              </w:rPr>
            </w:pPr>
          </w:p>
        </w:tc>
      </w:tr>
      <w:tr w:rsidR="00EC374C" w:rsidRPr="00632AE1" w14:paraId="0D39C514" w14:textId="77777777" w:rsidTr="00EC374C">
        <w:tblPrEx>
          <w:jc w:val="left"/>
          <w:tblLook w:val="0000" w:firstRow="0" w:lastRow="0" w:firstColumn="0" w:lastColumn="0" w:noHBand="0" w:noVBand="0"/>
        </w:tblPrEx>
        <w:trPr>
          <w:gridBefore w:val="1"/>
          <w:wBefore w:w="70" w:type="dxa"/>
        </w:trPr>
        <w:tc>
          <w:tcPr>
            <w:tcW w:w="7884" w:type="dxa"/>
            <w:gridSpan w:val="10"/>
          </w:tcPr>
          <w:p w14:paraId="38A7822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C4A43B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1"/>
        <w:gridCol w:w="77"/>
        <w:gridCol w:w="1486"/>
        <w:gridCol w:w="550"/>
        <w:gridCol w:w="1361"/>
        <w:gridCol w:w="598"/>
        <w:gridCol w:w="152"/>
      </w:tblGrid>
      <w:tr w:rsidR="00EC374C" w:rsidRPr="00632AE1" w14:paraId="062CBE0E" w14:textId="77777777" w:rsidTr="00EC374C">
        <w:trPr>
          <w:gridAfter w:val="1"/>
          <w:wAfter w:w="152" w:type="dxa"/>
          <w:trHeight w:val="485"/>
          <w:jc w:val="center"/>
        </w:trPr>
        <w:tc>
          <w:tcPr>
            <w:tcW w:w="3730" w:type="dxa"/>
            <w:gridSpan w:val="5"/>
          </w:tcPr>
          <w:p w14:paraId="4815A1B2" w14:textId="77777777" w:rsidR="00EC374C" w:rsidRPr="00711D26" w:rsidRDefault="000863EF" w:rsidP="00EC374C">
            <w:pPr>
              <w:jc w:val="right"/>
              <w:rPr>
                <w:b/>
                <w:bCs/>
                <w:color w:val="0000FF"/>
                <w:sz w:val="20"/>
                <w:szCs w:val="20"/>
                <w:u w:val="single"/>
                <w:rtl/>
              </w:rPr>
            </w:pPr>
            <w:hyperlink r:id="rId682" w:history="1">
              <w:r w:rsidR="00EC374C" w:rsidRPr="00711D26">
                <w:rPr>
                  <w:b/>
                  <w:bCs/>
                  <w:color w:val="0000FF"/>
                  <w:sz w:val="20"/>
                  <w:szCs w:val="20"/>
                  <w:u w:val="single"/>
                  <w:rtl/>
                </w:rPr>
                <w:t>246054</w:t>
              </w:r>
            </w:hyperlink>
          </w:p>
        </w:tc>
        <w:tc>
          <w:tcPr>
            <w:tcW w:w="4072" w:type="dxa"/>
            <w:gridSpan w:val="5"/>
          </w:tcPr>
          <w:p w14:paraId="00E90335" w14:textId="77777777" w:rsidR="00EC374C" w:rsidRPr="00711D26" w:rsidRDefault="00EC374C" w:rsidP="00EC374C">
            <w:pPr>
              <w:rPr>
                <w:sz w:val="20"/>
                <w:szCs w:val="20"/>
                <w:rtl/>
              </w:rPr>
            </w:pPr>
            <w:r w:rsidRPr="00711D26">
              <w:rPr>
                <w:sz w:val="20"/>
                <w:szCs w:val="20"/>
                <w:rtl/>
              </w:rPr>
              <w:t>[21][11]</w:t>
            </w:r>
          </w:p>
        </w:tc>
      </w:tr>
      <w:tr w:rsidR="00EC374C" w:rsidRPr="00632AE1" w14:paraId="6472811D" w14:textId="77777777" w:rsidTr="00EC374C">
        <w:trPr>
          <w:gridAfter w:val="1"/>
          <w:wAfter w:w="152" w:type="dxa"/>
          <w:jc w:val="center"/>
        </w:trPr>
        <w:tc>
          <w:tcPr>
            <w:tcW w:w="3730" w:type="dxa"/>
            <w:gridSpan w:val="5"/>
          </w:tcPr>
          <w:p w14:paraId="7D83E298" w14:textId="77777777" w:rsidR="00EC374C" w:rsidRDefault="00EC374C" w:rsidP="00EC374C">
            <w:pPr>
              <w:rPr>
                <w:rFonts w:cs="David"/>
                <w:b/>
                <w:bCs/>
                <w:sz w:val="20"/>
                <w:szCs w:val="20"/>
                <w:rtl/>
              </w:rPr>
            </w:pPr>
            <w:r>
              <w:rPr>
                <w:rFonts w:cs="David"/>
                <w:b/>
                <w:bCs/>
                <w:sz w:val="20"/>
                <w:szCs w:val="20"/>
                <w:rtl/>
              </w:rPr>
              <w:t>מעכבי קינאז הקשורים בטרופומיצין (</w:t>
            </w:r>
            <w:r>
              <w:rPr>
                <w:rFonts w:cs="David"/>
                <w:b/>
                <w:bCs/>
                <w:sz w:val="20"/>
                <w:szCs w:val="20"/>
              </w:rPr>
              <w:t>TRK</w:t>
            </w:r>
            <w:r>
              <w:rPr>
                <w:rFonts w:cs="David"/>
                <w:b/>
                <w:bCs/>
                <w:sz w:val="20"/>
                <w:szCs w:val="20"/>
                <w:rtl/>
              </w:rPr>
              <w:t>)</w:t>
            </w:r>
          </w:p>
          <w:p w14:paraId="4798DFCE" w14:textId="77777777" w:rsidR="00EC374C" w:rsidRPr="00632AE1" w:rsidRDefault="00EC374C" w:rsidP="00EC374C">
            <w:pPr>
              <w:rPr>
                <w:rFonts w:cs="David"/>
                <w:b/>
                <w:bCs/>
                <w:sz w:val="20"/>
                <w:szCs w:val="20"/>
                <w:rtl/>
              </w:rPr>
            </w:pPr>
          </w:p>
        </w:tc>
        <w:tc>
          <w:tcPr>
            <w:tcW w:w="3474" w:type="dxa"/>
            <w:gridSpan w:val="4"/>
          </w:tcPr>
          <w:p w14:paraId="4ECEC2B8" w14:textId="77777777" w:rsidR="00EC374C" w:rsidRDefault="00EC374C" w:rsidP="00EC374C">
            <w:pPr>
              <w:jc w:val="right"/>
              <w:rPr>
                <w:rFonts w:cs="David"/>
                <w:b/>
                <w:bCs/>
                <w:sz w:val="20"/>
                <w:szCs w:val="20"/>
              </w:rPr>
            </w:pPr>
            <w:r>
              <w:rPr>
                <w:rFonts w:cs="David"/>
                <w:b/>
                <w:bCs/>
                <w:sz w:val="20"/>
                <w:szCs w:val="20"/>
              </w:rPr>
              <w:t>TROPOMYOSIN-RELATED KINASE (TRK) INHIBITORS</w:t>
            </w:r>
          </w:p>
          <w:p w14:paraId="6D10E15C" w14:textId="77777777" w:rsidR="00EC374C" w:rsidRPr="00632AE1" w:rsidRDefault="00EC374C" w:rsidP="00EC374C">
            <w:pPr>
              <w:jc w:val="right"/>
              <w:rPr>
                <w:rFonts w:cs="David"/>
                <w:b/>
                <w:bCs/>
                <w:sz w:val="20"/>
                <w:szCs w:val="20"/>
              </w:rPr>
            </w:pPr>
          </w:p>
        </w:tc>
        <w:tc>
          <w:tcPr>
            <w:tcW w:w="598" w:type="dxa"/>
          </w:tcPr>
          <w:p w14:paraId="3BA2826E" w14:textId="77777777" w:rsidR="00EC374C" w:rsidRPr="00632AE1" w:rsidRDefault="00EC374C" w:rsidP="00EC374C">
            <w:pPr>
              <w:jc w:val="right"/>
              <w:rPr>
                <w:sz w:val="20"/>
                <w:szCs w:val="20"/>
              </w:rPr>
            </w:pPr>
            <w:r>
              <w:rPr>
                <w:sz w:val="20"/>
                <w:szCs w:val="20"/>
                <w:rtl/>
              </w:rPr>
              <w:t>[54]</w:t>
            </w:r>
          </w:p>
        </w:tc>
      </w:tr>
      <w:tr w:rsidR="00EC374C" w:rsidRPr="00632AE1" w14:paraId="3EB24BBD" w14:textId="77777777" w:rsidTr="00EC374C">
        <w:trPr>
          <w:gridAfter w:val="1"/>
          <w:wAfter w:w="152" w:type="dxa"/>
          <w:jc w:val="center"/>
        </w:trPr>
        <w:tc>
          <w:tcPr>
            <w:tcW w:w="235" w:type="dxa"/>
            <w:gridSpan w:val="2"/>
          </w:tcPr>
          <w:p w14:paraId="17D0167F" w14:textId="77777777" w:rsidR="00EC374C" w:rsidRPr="00632AE1" w:rsidRDefault="00EC374C" w:rsidP="00EC374C">
            <w:pPr>
              <w:rPr>
                <w:rFonts w:cs="David"/>
                <w:sz w:val="20"/>
                <w:szCs w:val="20"/>
                <w:rtl/>
              </w:rPr>
            </w:pPr>
          </w:p>
        </w:tc>
        <w:tc>
          <w:tcPr>
            <w:tcW w:w="6969" w:type="dxa"/>
            <w:gridSpan w:val="7"/>
          </w:tcPr>
          <w:p w14:paraId="24FBBB43" w14:textId="77777777" w:rsidR="00EC374C" w:rsidRPr="00632AE1" w:rsidRDefault="00EC374C" w:rsidP="00EC374C">
            <w:pPr>
              <w:jc w:val="right"/>
              <w:rPr>
                <w:rFonts w:cs="David"/>
                <w:sz w:val="20"/>
                <w:szCs w:val="20"/>
              </w:rPr>
            </w:pPr>
            <w:r>
              <w:rPr>
                <w:rFonts w:cs="David"/>
                <w:sz w:val="20"/>
                <w:szCs w:val="20"/>
              </w:rPr>
              <w:t>10.12.2014</w:t>
            </w:r>
          </w:p>
        </w:tc>
        <w:tc>
          <w:tcPr>
            <w:tcW w:w="598" w:type="dxa"/>
          </w:tcPr>
          <w:p w14:paraId="684BCADC" w14:textId="77777777" w:rsidR="00EC374C" w:rsidRPr="00632AE1" w:rsidRDefault="00EC374C" w:rsidP="00EC374C">
            <w:pPr>
              <w:jc w:val="right"/>
              <w:rPr>
                <w:sz w:val="20"/>
                <w:szCs w:val="20"/>
              </w:rPr>
            </w:pPr>
            <w:r>
              <w:rPr>
                <w:sz w:val="20"/>
                <w:szCs w:val="20"/>
                <w:rtl/>
              </w:rPr>
              <w:t>[22]</w:t>
            </w:r>
          </w:p>
        </w:tc>
      </w:tr>
      <w:tr w:rsidR="00EC374C" w:rsidRPr="00632AE1" w14:paraId="2443CD05" w14:textId="77777777" w:rsidTr="00EC374C">
        <w:trPr>
          <w:gridAfter w:val="1"/>
          <w:wAfter w:w="152" w:type="dxa"/>
          <w:jc w:val="center"/>
        </w:trPr>
        <w:tc>
          <w:tcPr>
            <w:tcW w:w="235" w:type="dxa"/>
            <w:gridSpan w:val="2"/>
          </w:tcPr>
          <w:p w14:paraId="59106820" w14:textId="77777777" w:rsidR="00EC374C" w:rsidRPr="00632AE1" w:rsidRDefault="00EC374C" w:rsidP="00EC374C">
            <w:pPr>
              <w:rPr>
                <w:rFonts w:cs="David"/>
                <w:sz w:val="20"/>
                <w:szCs w:val="20"/>
                <w:rtl/>
              </w:rPr>
            </w:pPr>
          </w:p>
        </w:tc>
        <w:tc>
          <w:tcPr>
            <w:tcW w:w="2944" w:type="dxa"/>
            <w:gridSpan w:val="2"/>
          </w:tcPr>
          <w:p w14:paraId="657784F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535D74C" w14:textId="77777777" w:rsidR="00EC374C" w:rsidRPr="00632AE1" w:rsidRDefault="00EC374C" w:rsidP="00EC374C">
            <w:pPr>
              <w:jc w:val="right"/>
              <w:rPr>
                <w:sz w:val="20"/>
                <w:szCs w:val="20"/>
              </w:rPr>
            </w:pPr>
            <w:r>
              <w:rPr>
                <w:sz w:val="20"/>
                <w:szCs w:val="20"/>
                <w:rtl/>
              </w:rPr>
              <w:t>[33]</w:t>
            </w:r>
          </w:p>
        </w:tc>
        <w:tc>
          <w:tcPr>
            <w:tcW w:w="1563" w:type="dxa"/>
            <w:gridSpan w:val="2"/>
          </w:tcPr>
          <w:p w14:paraId="6D913BF9" w14:textId="77777777" w:rsidR="00EC374C" w:rsidRPr="00632AE1" w:rsidRDefault="00EC374C" w:rsidP="00EC374C">
            <w:pPr>
              <w:jc w:val="right"/>
              <w:rPr>
                <w:rFonts w:cs="David"/>
                <w:sz w:val="20"/>
                <w:szCs w:val="20"/>
              </w:rPr>
            </w:pPr>
            <w:r>
              <w:rPr>
                <w:rFonts w:cs="David"/>
                <w:sz w:val="20"/>
                <w:szCs w:val="20"/>
              </w:rPr>
              <w:t>10.12.2013</w:t>
            </w:r>
          </w:p>
        </w:tc>
        <w:tc>
          <w:tcPr>
            <w:tcW w:w="550" w:type="dxa"/>
          </w:tcPr>
          <w:p w14:paraId="77B6B697" w14:textId="77777777" w:rsidR="00EC374C" w:rsidRPr="00632AE1" w:rsidRDefault="00EC374C" w:rsidP="00EC374C">
            <w:pPr>
              <w:jc w:val="right"/>
              <w:rPr>
                <w:sz w:val="20"/>
                <w:szCs w:val="20"/>
                <w:rtl/>
              </w:rPr>
            </w:pPr>
            <w:r>
              <w:rPr>
                <w:sz w:val="20"/>
                <w:szCs w:val="20"/>
                <w:rtl/>
              </w:rPr>
              <w:t>[32]</w:t>
            </w:r>
          </w:p>
        </w:tc>
        <w:tc>
          <w:tcPr>
            <w:tcW w:w="1361" w:type="dxa"/>
          </w:tcPr>
          <w:p w14:paraId="3787B7DE" w14:textId="77777777" w:rsidR="00EC374C" w:rsidRPr="00632AE1" w:rsidRDefault="00EC374C" w:rsidP="00EC374C">
            <w:pPr>
              <w:jc w:val="right"/>
              <w:rPr>
                <w:rFonts w:cs="David"/>
                <w:sz w:val="20"/>
                <w:szCs w:val="20"/>
              </w:rPr>
            </w:pPr>
            <w:r>
              <w:rPr>
                <w:rFonts w:cs="David"/>
                <w:sz w:val="20"/>
                <w:szCs w:val="20"/>
              </w:rPr>
              <w:t>61/914,128</w:t>
            </w:r>
          </w:p>
        </w:tc>
        <w:tc>
          <w:tcPr>
            <w:tcW w:w="598" w:type="dxa"/>
          </w:tcPr>
          <w:p w14:paraId="6CA5809C" w14:textId="77777777" w:rsidR="00EC374C" w:rsidRPr="00632AE1" w:rsidRDefault="00EC374C" w:rsidP="00EC374C">
            <w:pPr>
              <w:jc w:val="right"/>
              <w:rPr>
                <w:sz w:val="20"/>
                <w:szCs w:val="20"/>
              </w:rPr>
            </w:pPr>
            <w:r>
              <w:rPr>
                <w:sz w:val="20"/>
                <w:szCs w:val="20"/>
                <w:rtl/>
              </w:rPr>
              <w:t>[31]</w:t>
            </w:r>
          </w:p>
        </w:tc>
      </w:tr>
      <w:tr w:rsidR="00EC374C" w:rsidRPr="00711D26" w14:paraId="34EE8217" w14:textId="77777777" w:rsidTr="00EC374C">
        <w:trPr>
          <w:gridAfter w:val="1"/>
          <w:wAfter w:w="152" w:type="dxa"/>
          <w:jc w:val="center"/>
        </w:trPr>
        <w:tc>
          <w:tcPr>
            <w:tcW w:w="235" w:type="dxa"/>
            <w:gridSpan w:val="2"/>
          </w:tcPr>
          <w:p w14:paraId="581D0578" w14:textId="77777777" w:rsidR="00EC374C" w:rsidRPr="00711D26" w:rsidRDefault="00EC374C" w:rsidP="00EC374C">
            <w:pPr>
              <w:rPr>
                <w:sz w:val="20"/>
                <w:szCs w:val="20"/>
                <w:rtl/>
              </w:rPr>
            </w:pPr>
          </w:p>
        </w:tc>
        <w:tc>
          <w:tcPr>
            <w:tcW w:w="2944" w:type="dxa"/>
            <w:gridSpan w:val="2"/>
          </w:tcPr>
          <w:p w14:paraId="6C679F76" w14:textId="77777777" w:rsidR="00EC374C" w:rsidRPr="00711D26" w:rsidRDefault="00EC374C" w:rsidP="00EC374C">
            <w:pPr>
              <w:jc w:val="right"/>
              <w:rPr>
                <w:sz w:val="20"/>
                <w:szCs w:val="20"/>
              </w:rPr>
            </w:pPr>
            <w:r>
              <w:rPr>
                <w:sz w:val="20"/>
                <w:szCs w:val="20"/>
              </w:rPr>
              <w:t>US</w:t>
            </w:r>
          </w:p>
        </w:tc>
        <w:tc>
          <w:tcPr>
            <w:tcW w:w="551" w:type="dxa"/>
          </w:tcPr>
          <w:p w14:paraId="5E5D6E06" w14:textId="77777777" w:rsidR="00EC374C" w:rsidRPr="00711D26" w:rsidRDefault="00EC374C" w:rsidP="00EC374C">
            <w:pPr>
              <w:jc w:val="right"/>
              <w:rPr>
                <w:sz w:val="20"/>
                <w:szCs w:val="20"/>
                <w:rtl/>
              </w:rPr>
            </w:pPr>
          </w:p>
        </w:tc>
        <w:tc>
          <w:tcPr>
            <w:tcW w:w="1563" w:type="dxa"/>
            <w:gridSpan w:val="2"/>
          </w:tcPr>
          <w:p w14:paraId="4152B545" w14:textId="77777777" w:rsidR="00EC374C" w:rsidRPr="00711D26" w:rsidRDefault="00EC374C" w:rsidP="00EC374C">
            <w:pPr>
              <w:jc w:val="right"/>
              <w:rPr>
                <w:sz w:val="20"/>
                <w:szCs w:val="20"/>
              </w:rPr>
            </w:pPr>
            <w:r>
              <w:rPr>
                <w:sz w:val="20"/>
                <w:szCs w:val="20"/>
                <w:rtl/>
              </w:rPr>
              <w:t>22.08.2014</w:t>
            </w:r>
          </w:p>
        </w:tc>
        <w:tc>
          <w:tcPr>
            <w:tcW w:w="550" w:type="dxa"/>
          </w:tcPr>
          <w:p w14:paraId="1D00F0C9" w14:textId="77777777" w:rsidR="00EC374C" w:rsidRPr="00711D26" w:rsidRDefault="00EC374C" w:rsidP="00EC374C">
            <w:pPr>
              <w:jc w:val="right"/>
              <w:rPr>
                <w:sz w:val="20"/>
                <w:szCs w:val="20"/>
                <w:rtl/>
              </w:rPr>
            </w:pPr>
          </w:p>
        </w:tc>
        <w:tc>
          <w:tcPr>
            <w:tcW w:w="1361" w:type="dxa"/>
          </w:tcPr>
          <w:p w14:paraId="482204E5" w14:textId="77777777" w:rsidR="00EC374C" w:rsidRPr="00711D26" w:rsidRDefault="00EC374C" w:rsidP="00EC374C">
            <w:pPr>
              <w:jc w:val="right"/>
              <w:rPr>
                <w:sz w:val="20"/>
                <w:szCs w:val="20"/>
              </w:rPr>
            </w:pPr>
            <w:r>
              <w:rPr>
                <w:sz w:val="20"/>
                <w:szCs w:val="20"/>
                <w:rtl/>
              </w:rPr>
              <w:t>62/040,750</w:t>
            </w:r>
          </w:p>
        </w:tc>
        <w:tc>
          <w:tcPr>
            <w:tcW w:w="598" w:type="dxa"/>
          </w:tcPr>
          <w:p w14:paraId="5C228FAB" w14:textId="77777777" w:rsidR="00EC374C" w:rsidRPr="00711D26" w:rsidRDefault="00EC374C" w:rsidP="00EC374C">
            <w:pPr>
              <w:jc w:val="right"/>
              <w:rPr>
                <w:sz w:val="20"/>
                <w:szCs w:val="20"/>
                <w:rtl/>
              </w:rPr>
            </w:pPr>
          </w:p>
        </w:tc>
      </w:tr>
      <w:tr w:rsidR="00EC374C" w:rsidRPr="00632AE1" w14:paraId="1CC7E596" w14:textId="77777777" w:rsidTr="00EC374C">
        <w:trPr>
          <w:gridAfter w:val="1"/>
          <w:wAfter w:w="152" w:type="dxa"/>
          <w:jc w:val="center"/>
        </w:trPr>
        <w:tc>
          <w:tcPr>
            <w:tcW w:w="7204" w:type="dxa"/>
            <w:gridSpan w:val="9"/>
          </w:tcPr>
          <w:p w14:paraId="3D01869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31//4184, 31//437, A61P 35//00, C07D 40/3/04, 40/3/14, 41/3/14, 41/7/14, 48/7/04, 48/7/08, 48/7/10, C07F 09//50</w:t>
            </w:r>
          </w:p>
        </w:tc>
        <w:tc>
          <w:tcPr>
            <w:tcW w:w="598" w:type="dxa"/>
          </w:tcPr>
          <w:p w14:paraId="7E945D30" w14:textId="77777777" w:rsidR="00EC374C" w:rsidRPr="00632AE1" w:rsidRDefault="00EC374C" w:rsidP="00EC374C">
            <w:pPr>
              <w:jc w:val="right"/>
              <w:rPr>
                <w:sz w:val="20"/>
                <w:szCs w:val="20"/>
              </w:rPr>
            </w:pPr>
            <w:r>
              <w:rPr>
                <w:sz w:val="20"/>
                <w:szCs w:val="20"/>
                <w:rtl/>
              </w:rPr>
              <w:t>[51]</w:t>
            </w:r>
          </w:p>
        </w:tc>
      </w:tr>
      <w:tr w:rsidR="00EC374C" w:rsidRPr="00632AE1" w14:paraId="5BFC244E" w14:textId="77777777" w:rsidTr="00EC374C">
        <w:trPr>
          <w:gridAfter w:val="1"/>
          <w:wAfter w:w="152" w:type="dxa"/>
          <w:jc w:val="center"/>
        </w:trPr>
        <w:tc>
          <w:tcPr>
            <w:tcW w:w="3730" w:type="dxa"/>
            <w:gridSpan w:val="5"/>
          </w:tcPr>
          <w:p w14:paraId="3BBF7BBE" w14:textId="77777777" w:rsidR="00EC374C" w:rsidRPr="00632AE1" w:rsidRDefault="00EC374C" w:rsidP="00EC374C">
            <w:pPr>
              <w:rPr>
                <w:rFonts w:cs="Guttman Hodes"/>
                <w:sz w:val="20"/>
                <w:szCs w:val="20"/>
                <w:rtl/>
              </w:rPr>
            </w:pPr>
          </w:p>
        </w:tc>
        <w:tc>
          <w:tcPr>
            <w:tcW w:w="3474" w:type="dxa"/>
            <w:gridSpan w:val="4"/>
          </w:tcPr>
          <w:p w14:paraId="3BFAF01B" w14:textId="77777777" w:rsidR="00EC374C" w:rsidRPr="00632AE1" w:rsidRDefault="00EC374C" w:rsidP="00EC374C">
            <w:pPr>
              <w:jc w:val="right"/>
              <w:rPr>
                <w:rFonts w:cs="David"/>
                <w:sz w:val="20"/>
                <w:szCs w:val="20"/>
                <w:rtl/>
              </w:rPr>
            </w:pPr>
            <w:r>
              <w:rPr>
                <w:rFonts w:cs="David"/>
                <w:sz w:val="20"/>
                <w:szCs w:val="20"/>
              </w:rPr>
              <w:t>GENZYME CORPORATION, U.S.A.</w:t>
            </w:r>
          </w:p>
        </w:tc>
        <w:tc>
          <w:tcPr>
            <w:tcW w:w="598" w:type="dxa"/>
          </w:tcPr>
          <w:p w14:paraId="24DA0B9C" w14:textId="77777777" w:rsidR="00EC374C" w:rsidRPr="00632AE1" w:rsidRDefault="00EC374C" w:rsidP="00EC374C">
            <w:pPr>
              <w:jc w:val="right"/>
              <w:rPr>
                <w:sz w:val="20"/>
                <w:szCs w:val="20"/>
              </w:rPr>
            </w:pPr>
            <w:r>
              <w:rPr>
                <w:sz w:val="20"/>
                <w:szCs w:val="20"/>
                <w:rtl/>
              </w:rPr>
              <w:t>[71]</w:t>
            </w:r>
          </w:p>
        </w:tc>
      </w:tr>
      <w:tr w:rsidR="00EC374C" w:rsidRPr="00632AE1" w14:paraId="1A7AA1F7" w14:textId="77777777" w:rsidTr="00EC374C">
        <w:trPr>
          <w:gridAfter w:val="1"/>
          <w:wAfter w:w="152" w:type="dxa"/>
          <w:jc w:val="center"/>
        </w:trPr>
        <w:tc>
          <w:tcPr>
            <w:tcW w:w="235" w:type="dxa"/>
            <w:gridSpan w:val="2"/>
          </w:tcPr>
          <w:p w14:paraId="7309ACDC" w14:textId="77777777" w:rsidR="00EC374C" w:rsidRPr="00632AE1" w:rsidRDefault="00EC374C" w:rsidP="00EC374C">
            <w:pPr>
              <w:rPr>
                <w:rFonts w:cs="Guttman Hodes"/>
                <w:sz w:val="20"/>
                <w:szCs w:val="20"/>
                <w:rtl/>
              </w:rPr>
            </w:pPr>
          </w:p>
        </w:tc>
        <w:tc>
          <w:tcPr>
            <w:tcW w:w="6969" w:type="dxa"/>
            <w:gridSpan w:val="7"/>
          </w:tcPr>
          <w:p w14:paraId="55395CAC" w14:textId="77777777" w:rsidR="00EC374C" w:rsidRPr="00632AE1" w:rsidRDefault="00EC374C" w:rsidP="00EC374C">
            <w:pPr>
              <w:jc w:val="right"/>
              <w:rPr>
                <w:rFonts w:cs="Guttman Hodes"/>
                <w:sz w:val="20"/>
                <w:szCs w:val="20"/>
              </w:rPr>
            </w:pPr>
            <w:r>
              <w:rPr>
                <w:rFonts w:cs="Guttman Hodes"/>
                <w:sz w:val="20"/>
                <w:szCs w:val="20"/>
              </w:rPr>
              <w:t>WO/2015/089139</w:t>
            </w:r>
          </w:p>
        </w:tc>
        <w:tc>
          <w:tcPr>
            <w:tcW w:w="598" w:type="dxa"/>
          </w:tcPr>
          <w:p w14:paraId="14A509EE" w14:textId="77777777" w:rsidR="00EC374C" w:rsidRPr="00632AE1" w:rsidRDefault="00EC374C" w:rsidP="00EC374C">
            <w:pPr>
              <w:jc w:val="right"/>
              <w:rPr>
                <w:sz w:val="20"/>
                <w:szCs w:val="20"/>
              </w:rPr>
            </w:pPr>
            <w:r>
              <w:rPr>
                <w:sz w:val="20"/>
                <w:szCs w:val="20"/>
                <w:rtl/>
              </w:rPr>
              <w:t>[87]</w:t>
            </w:r>
          </w:p>
        </w:tc>
      </w:tr>
      <w:tr w:rsidR="00EC374C" w:rsidRPr="00632AE1" w14:paraId="728429EF" w14:textId="77777777" w:rsidTr="00EC374C">
        <w:trPr>
          <w:gridAfter w:val="1"/>
          <w:wAfter w:w="152" w:type="dxa"/>
          <w:jc w:val="center"/>
        </w:trPr>
        <w:tc>
          <w:tcPr>
            <w:tcW w:w="3730" w:type="dxa"/>
            <w:gridSpan w:val="5"/>
          </w:tcPr>
          <w:p w14:paraId="6DA4448A" w14:textId="77777777" w:rsidR="00EC374C" w:rsidRDefault="00EC374C" w:rsidP="00EC374C">
            <w:pPr>
              <w:rPr>
                <w:rFonts w:cs="Guttman Hodes"/>
                <w:sz w:val="20"/>
                <w:szCs w:val="20"/>
                <w:rtl/>
              </w:rPr>
            </w:pPr>
            <w:r>
              <w:rPr>
                <w:rFonts w:cs="Guttman Hodes"/>
                <w:sz w:val="20"/>
                <w:szCs w:val="20"/>
                <w:rtl/>
              </w:rPr>
              <w:t>פרל כהן צדק לצר ברץ,</w:t>
            </w:r>
          </w:p>
          <w:p w14:paraId="51E64ABB"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0ACDD7A8"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4" w:type="dxa"/>
            <w:gridSpan w:val="4"/>
          </w:tcPr>
          <w:p w14:paraId="15D6F4D7" w14:textId="77777777" w:rsidR="00EC374C" w:rsidRDefault="00EC374C" w:rsidP="00EC374C">
            <w:pPr>
              <w:jc w:val="right"/>
              <w:rPr>
                <w:rFonts w:cs="David"/>
                <w:sz w:val="20"/>
                <w:szCs w:val="20"/>
              </w:rPr>
            </w:pPr>
            <w:r>
              <w:rPr>
                <w:rFonts w:cs="David"/>
                <w:sz w:val="20"/>
                <w:szCs w:val="20"/>
              </w:rPr>
              <w:t>PEARL COHEN ZEDEK LATZER BARATZ,</w:t>
            </w:r>
          </w:p>
          <w:p w14:paraId="727BA768" w14:textId="77777777" w:rsidR="00EC374C" w:rsidRDefault="00EC374C" w:rsidP="00EC374C">
            <w:pPr>
              <w:jc w:val="right"/>
              <w:rPr>
                <w:rFonts w:cs="David"/>
                <w:sz w:val="20"/>
                <w:szCs w:val="20"/>
              </w:rPr>
            </w:pPr>
            <w:r>
              <w:rPr>
                <w:rFonts w:cs="David"/>
                <w:sz w:val="20"/>
                <w:szCs w:val="20"/>
              </w:rPr>
              <w:t xml:space="preserve"> AZRIELI- SARONA TOWER</w:t>
            </w:r>
          </w:p>
          <w:p w14:paraId="0CD22FAE" w14:textId="77777777" w:rsidR="00EC374C" w:rsidRDefault="00EC374C" w:rsidP="00EC374C">
            <w:pPr>
              <w:jc w:val="right"/>
              <w:rPr>
                <w:rFonts w:cs="David"/>
                <w:sz w:val="20"/>
                <w:szCs w:val="20"/>
              </w:rPr>
            </w:pPr>
            <w:r>
              <w:rPr>
                <w:rFonts w:cs="David"/>
                <w:sz w:val="20"/>
                <w:szCs w:val="20"/>
              </w:rPr>
              <w:t>121 MENACHEM BEGIN RD. 53RD  FLOOR</w:t>
            </w:r>
          </w:p>
          <w:p w14:paraId="767BD317" w14:textId="77777777" w:rsidR="00EC374C" w:rsidRDefault="00EC374C" w:rsidP="00EC374C">
            <w:pPr>
              <w:jc w:val="right"/>
              <w:rPr>
                <w:rFonts w:cs="David"/>
                <w:sz w:val="20"/>
                <w:szCs w:val="20"/>
              </w:rPr>
            </w:pPr>
            <w:r>
              <w:rPr>
                <w:rFonts w:cs="David"/>
                <w:sz w:val="20"/>
                <w:szCs w:val="20"/>
              </w:rPr>
              <w:t>P.O.B. 7198</w:t>
            </w:r>
          </w:p>
          <w:p w14:paraId="075E11FE"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3EE501D5" w14:textId="77777777" w:rsidR="00EC374C" w:rsidRPr="00632AE1" w:rsidRDefault="00EC374C" w:rsidP="00EC374C">
            <w:pPr>
              <w:jc w:val="right"/>
              <w:rPr>
                <w:sz w:val="20"/>
                <w:szCs w:val="20"/>
                <w:rtl/>
              </w:rPr>
            </w:pPr>
            <w:r>
              <w:rPr>
                <w:sz w:val="20"/>
                <w:szCs w:val="20"/>
                <w:rtl/>
              </w:rPr>
              <w:t>[74]</w:t>
            </w:r>
          </w:p>
        </w:tc>
      </w:tr>
      <w:tr w:rsidR="00EC374C" w:rsidRPr="00632AE1" w14:paraId="03F5D751" w14:textId="77777777" w:rsidTr="00EC374C">
        <w:trPr>
          <w:gridAfter w:val="1"/>
          <w:wAfter w:w="152" w:type="dxa"/>
          <w:jc w:val="center"/>
        </w:trPr>
        <w:tc>
          <w:tcPr>
            <w:tcW w:w="2147" w:type="dxa"/>
            <w:gridSpan w:val="3"/>
          </w:tcPr>
          <w:p w14:paraId="5349A2B2" w14:textId="77777777" w:rsidR="00EC374C" w:rsidRPr="00632AE1" w:rsidRDefault="00EC374C" w:rsidP="00EC374C">
            <w:pPr>
              <w:jc w:val="right"/>
              <w:rPr>
                <w:rFonts w:cs="David"/>
                <w:sz w:val="20"/>
                <w:szCs w:val="20"/>
              </w:rPr>
            </w:pPr>
          </w:p>
        </w:tc>
        <w:tc>
          <w:tcPr>
            <w:tcW w:w="1660" w:type="dxa"/>
            <w:gridSpan w:val="3"/>
          </w:tcPr>
          <w:p w14:paraId="4AF35DA8" w14:textId="77777777" w:rsidR="00EC374C" w:rsidRPr="00632AE1" w:rsidRDefault="00EC374C" w:rsidP="00EC374C">
            <w:pPr>
              <w:jc w:val="right"/>
              <w:rPr>
                <w:rFonts w:cs="David"/>
                <w:sz w:val="20"/>
                <w:szCs w:val="20"/>
              </w:rPr>
            </w:pPr>
          </w:p>
        </w:tc>
        <w:tc>
          <w:tcPr>
            <w:tcW w:w="3995" w:type="dxa"/>
            <w:gridSpan w:val="4"/>
          </w:tcPr>
          <w:p w14:paraId="755CCB72" w14:textId="77777777" w:rsidR="00EC374C" w:rsidRPr="00632AE1" w:rsidRDefault="00EC374C" w:rsidP="00EC374C">
            <w:pPr>
              <w:jc w:val="right"/>
              <w:rPr>
                <w:rFonts w:cs="David"/>
                <w:sz w:val="20"/>
                <w:szCs w:val="20"/>
              </w:rPr>
            </w:pPr>
          </w:p>
        </w:tc>
      </w:tr>
      <w:tr w:rsidR="00EC374C" w:rsidRPr="00632AE1" w14:paraId="299CE6DD" w14:textId="77777777" w:rsidTr="00EC374C">
        <w:tblPrEx>
          <w:jc w:val="left"/>
          <w:tblLook w:val="0000" w:firstRow="0" w:lastRow="0" w:firstColumn="0" w:lastColumn="0" w:noHBand="0" w:noVBand="0"/>
        </w:tblPrEx>
        <w:trPr>
          <w:gridBefore w:val="1"/>
          <w:wBefore w:w="70" w:type="dxa"/>
        </w:trPr>
        <w:tc>
          <w:tcPr>
            <w:tcW w:w="7884" w:type="dxa"/>
            <w:gridSpan w:val="10"/>
          </w:tcPr>
          <w:p w14:paraId="0951FE7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35183E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0FC8B25" w14:textId="77777777" w:rsidTr="00EC374C">
        <w:trPr>
          <w:gridAfter w:val="1"/>
          <w:wAfter w:w="152" w:type="dxa"/>
          <w:trHeight w:val="485"/>
          <w:jc w:val="center"/>
        </w:trPr>
        <w:tc>
          <w:tcPr>
            <w:tcW w:w="3731" w:type="dxa"/>
            <w:gridSpan w:val="5"/>
          </w:tcPr>
          <w:p w14:paraId="693D0F2D" w14:textId="77777777" w:rsidR="00EC374C" w:rsidRPr="00711D26" w:rsidRDefault="000863EF" w:rsidP="00EC374C">
            <w:pPr>
              <w:jc w:val="right"/>
              <w:rPr>
                <w:b/>
                <w:bCs/>
                <w:color w:val="0000FF"/>
                <w:sz w:val="20"/>
                <w:szCs w:val="20"/>
                <w:u w:val="single"/>
                <w:rtl/>
              </w:rPr>
            </w:pPr>
            <w:hyperlink r:id="rId683" w:history="1">
              <w:r w:rsidR="00EC374C" w:rsidRPr="00711D26">
                <w:rPr>
                  <w:rStyle w:val="Hyperlink"/>
                  <w:sz w:val="20"/>
                </w:rPr>
                <w:t>246094</w:t>
              </w:r>
            </w:hyperlink>
          </w:p>
        </w:tc>
        <w:tc>
          <w:tcPr>
            <w:tcW w:w="4071" w:type="dxa"/>
            <w:gridSpan w:val="5"/>
          </w:tcPr>
          <w:p w14:paraId="667C1347" w14:textId="77777777" w:rsidR="00EC374C" w:rsidRPr="00711D26" w:rsidRDefault="00EC374C" w:rsidP="00EC374C">
            <w:pPr>
              <w:rPr>
                <w:sz w:val="20"/>
                <w:szCs w:val="20"/>
                <w:rtl/>
              </w:rPr>
            </w:pPr>
            <w:r w:rsidRPr="00711D26">
              <w:rPr>
                <w:sz w:val="20"/>
                <w:szCs w:val="20"/>
                <w:rtl/>
              </w:rPr>
              <w:t>[21][11]</w:t>
            </w:r>
          </w:p>
        </w:tc>
      </w:tr>
      <w:tr w:rsidR="00EC374C" w:rsidRPr="00632AE1" w14:paraId="16132B55" w14:textId="77777777" w:rsidTr="00EC374C">
        <w:trPr>
          <w:gridAfter w:val="1"/>
          <w:wAfter w:w="152" w:type="dxa"/>
          <w:jc w:val="center"/>
        </w:trPr>
        <w:tc>
          <w:tcPr>
            <w:tcW w:w="3731" w:type="dxa"/>
            <w:gridSpan w:val="5"/>
          </w:tcPr>
          <w:p w14:paraId="3372EA0D" w14:textId="77777777" w:rsidR="00EC374C" w:rsidRDefault="00EC374C" w:rsidP="00EC374C">
            <w:pPr>
              <w:rPr>
                <w:rFonts w:cs="David"/>
                <w:b/>
                <w:bCs/>
                <w:sz w:val="20"/>
                <w:szCs w:val="20"/>
                <w:rtl/>
              </w:rPr>
            </w:pPr>
            <w:r>
              <w:rPr>
                <w:rFonts w:cs="David"/>
                <w:b/>
                <w:bCs/>
                <w:sz w:val="20"/>
                <w:szCs w:val="20"/>
                <w:rtl/>
              </w:rPr>
              <w:t>קבוצות הגנה לא מאוקטבות וביו–רוורסיביליות לתרופות הכוללת חנקן או הידרוקסיל</w:t>
            </w:r>
          </w:p>
          <w:p w14:paraId="5A89C5DE" w14:textId="77777777" w:rsidR="00EC374C" w:rsidRPr="00632AE1" w:rsidRDefault="00EC374C" w:rsidP="00EC374C">
            <w:pPr>
              <w:rPr>
                <w:rFonts w:cs="David"/>
                <w:b/>
                <w:bCs/>
                <w:sz w:val="20"/>
                <w:szCs w:val="20"/>
                <w:rtl/>
              </w:rPr>
            </w:pPr>
          </w:p>
        </w:tc>
        <w:tc>
          <w:tcPr>
            <w:tcW w:w="3473" w:type="dxa"/>
            <w:gridSpan w:val="4"/>
          </w:tcPr>
          <w:p w14:paraId="7278CAFC" w14:textId="77777777" w:rsidR="00EC374C" w:rsidRDefault="00EC374C" w:rsidP="00EC374C">
            <w:pPr>
              <w:jc w:val="right"/>
              <w:rPr>
                <w:rFonts w:cs="David"/>
                <w:b/>
                <w:bCs/>
                <w:sz w:val="20"/>
                <w:szCs w:val="20"/>
              </w:rPr>
            </w:pPr>
            <w:r>
              <w:rPr>
                <w:rFonts w:cs="David"/>
                <w:b/>
                <w:bCs/>
                <w:sz w:val="20"/>
                <w:szCs w:val="20"/>
              </w:rPr>
              <w:t>BIOREVERSABLE PROMOIETIES FOR NITROGEN-CONTAINING AND HYDROXYL-CONTAINING DRUGS</w:t>
            </w:r>
          </w:p>
          <w:p w14:paraId="1F10109F" w14:textId="77777777" w:rsidR="00EC374C" w:rsidRPr="00632AE1" w:rsidRDefault="00EC374C" w:rsidP="00EC374C">
            <w:pPr>
              <w:jc w:val="right"/>
              <w:rPr>
                <w:rFonts w:cs="David"/>
                <w:b/>
                <w:bCs/>
                <w:sz w:val="20"/>
                <w:szCs w:val="20"/>
              </w:rPr>
            </w:pPr>
          </w:p>
        </w:tc>
        <w:tc>
          <w:tcPr>
            <w:tcW w:w="598" w:type="dxa"/>
          </w:tcPr>
          <w:p w14:paraId="465A6CF7" w14:textId="77777777" w:rsidR="00EC374C" w:rsidRPr="00632AE1" w:rsidRDefault="00EC374C" w:rsidP="00EC374C">
            <w:pPr>
              <w:jc w:val="right"/>
              <w:rPr>
                <w:sz w:val="20"/>
                <w:szCs w:val="20"/>
              </w:rPr>
            </w:pPr>
            <w:r>
              <w:rPr>
                <w:sz w:val="20"/>
                <w:szCs w:val="20"/>
                <w:rtl/>
              </w:rPr>
              <w:t>[54]</w:t>
            </w:r>
          </w:p>
        </w:tc>
      </w:tr>
      <w:tr w:rsidR="00EC374C" w:rsidRPr="00632AE1" w14:paraId="23630F17" w14:textId="77777777" w:rsidTr="00EC374C">
        <w:trPr>
          <w:gridAfter w:val="1"/>
          <w:wAfter w:w="152" w:type="dxa"/>
          <w:jc w:val="center"/>
        </w:trPr>
        <w:tc>
          <w:tcPr>
            <w:tcW w:w="234" w:type="dxa"/>
            <w:gridSpan w:val="2"/>
          </w:tcPr>
          <w:p w14:paraId="7872090F" w14:textId="77777777" w:rsidR="00EC374C" w:rsidRPr="00632AE1" w:rsidRDefault="00EC374C" w:rsidP="00EC374C">
            <w:pPr>
              <w:rPr>
                <w:rFonts w:cs="David"/>
                <w:sz w:val="20"/>
                <w:szCs w:val="20"/>
                <w:rtl/>
              </w:rPr>
            </w:pPr>
          </w:p>
        </w:tc>
        <w:tc>
          <w:tcPr>
            <w:tcW w:w="6970" w:type="dxa"/>
            <w:gridSpan w:val="7"/>
          </w:tcPr>
          <w:p w14:paraId="49D27298" w14:textId="77777777" w:rsidR="00EC374C" w:rsidRPr="00632AE1" w:rsidRDefault="00EC374C" w:rsidP="00EC374C">
            <w:pPr>
              <w:jc w:val="right"/>
              <w:rPr>
                <w:rFonts w:cs="David"/>
                <w:sz w:val="20"/>
                <w:szCs w:val="20"/>
              </w:rPr>
            </w:pPr>
            <w:r>
              <w:rPr>
                <w:rFonts w:cs="David"/>
                <w:sz w:val="20"/>
                <w:szCs w:val="20"/>
              </w:rPr>
              <w:t>05.12.2014</w:t>
            </w:r>
          </w:p>
        </w:tc>
        <w:tc>
          <w:tcPr>
            <w:tcW w:w="598" w:type="dxa"/>
          </w:tcPr>
          <w:p w14:paraId="29830BA9" w14:textId="77777777" w:rsidR="00EC374C" w:rsidRPr="00632AE1" w:rsidRDefault="00EC374C" w:rsidP="00EC374C">
            <w:pPr>
              <w:jc w:val="right"/>
              <w:rPr>
                <w:sz w:val="20"/>
                <w:szCs w:val="20"/>
              </w:rPr>
            </w:pPr>
            <w:r>
              <w:rPr>
                <w:sz w:val="20"/>
                <w:szCs w:val="20"/>
                <w:rtl/>
              </w:rPr>
              <w:t>[22]</w:t>
            </w:r>
          </w:p>
        </w:tc>
      </w:tr>
      <w:tr w:rsidR="00EC374C" w:rsidRPr="00632AE1" w14:paraId="030FDE2D" w14:textId="77777777" w:rsidTr="00EC374C">
        <w:trPr>
          <w:gridAfter w:val="1"/>
          <w:wAfter w:w="152" w:type="dxa"/>
          <w:jc w:val="center"/>
        </w:trPr>
        <w:tc>
          <w:tcPr>
            <w:tcW w:w="234" w:type="dxa"/>
            <w:gridSpan w:val="2"/>
          </w:tcPr>
          <w:p w14:paraId="2A469DC7" w14:textId="77777777" w:rsidR="00EC374C" w:rsidRPr="00632AE1" w:rsidRDefault="00EC374C" w:rsidP="00EC374C">
            <w:pPr>
              <w:rPr>
                <w:rFonts w:cs="David"/>
                <w:sz w:val="20"/>
                <w:szCs w:val="20"/>
                <w:rtl/>
              </w:rPr>
            </w:pPr>
          </w:p>
        </w:tc>
        <w:tc>
          <w:tcPr>
            <w:tcW w:w="2946" w:type="dxa"/>
            <w:gridSpan w:val="2"/>
          </w:tcPr>
          <w:p w14:paraId="721FAC8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42A19E5" w14:textId="77777777" w:rsidR="00EC374C" w:rsidRPr="00632AE1" w:rsidRDefault="00EC374C" w:rsidP="00EC374C">
            <w:pPr>
              <w:jc w:val="right"/>
              <w:rPr>
                <w:sz w:val="20"/>
                <w:szCs w:val="20"/>
              </w:rPr>
            </w:pPr>
            <w:r>
              <w:rPr>
                <w:sz w:val="20"/>
                <w:szCs w:val="20"/>
                <w:rtl/>
              </w:rPr>
              <w:t>[33]</w:t>
            </w:r>
          </w:p>
        </w:tc>
        <w:tc>
          <w:tcPr>
            <w:tcW w:w="1564" w:type="dxa"/>
            <w:gridSpan w:val="2"/>
          </w:tcPr>
          <w:p w14:paraId="1E304D38" w14:textId="77777777" w:rsidR="00EC374C" w:rsidRPr="00632AE1" w:rsidRDefault="00EC374C" w:rsidP="00EC374C">
            <w:pPr>
              <w:jc w:val="right"/>
              <w:rPr>
                <w:rFonts w:cs="David"/>
                <w:sz w:val="20"/>
                <w:szCs w:val="20"/>
              </w:rPr>
            </w:pPr>
            <w:r>
              <w:rPr>
                <w:rFonts w:cs="David"/>
                <w:sz w:val="20"/>
                <w:szCs w:val="20"/>
              </w:rPr>
              <w:t>06.12.2013</w:t>
            </w:r>
          </w:p>
        </w:tc>
        <w:tc>
          <w:tcPr>
            <w:tcW w:w="550" w:type="dxa"/>
          </w:tcPr>
          <w:p w14:paraId="3E0F2DD1" w14:textId="77777777" w:rsidR="00EC374C" w:rsidRPr="00632AE1" w:rsidRDefault="00EC374C" w:rsidP="00EC374C">
            <w:pPr>
              <w:jc w:val="right"/>
              <w:rPr>
                <w:sz w:val="20"/>
                <w:szCs w:val="20"/>
                <w:rtl/>
              </w:rPr>
            </w:pPr>
            <w:r>
              <w:rPr>
                <w:sz w:val="20"/>
                <w:szCs w:val="20"/>
                <w:rtl/>
              </w:rPr>
              <w:t>[32]</w:t>
            </w:r>
          </w:p>
        </w:tc>
        <w:tc>
          <w:tcPr>
            <w:tcW w:w="1359" w:type="dxa"/>
          </w:tcPr>
          <w:p w14:paraId="675D87E9" w14:textId="77777777" w:rsidR="00EC374C" w:rsidRPr="00632AE1" w:rsidRDefault="00EC374C" w:rsidP="00EC374C">
            <w:pPr>
              <w:jc w:val="right"/>
              <w:rPr>
                <w:rFonts w:cs="David"/>
                <w:sz w:val="20"/>
                <w:szCs w:val="20"/>
              </w:rPr>
            </w:pPr>
            <w:r>
              <w:rPr>
                <w:rFonts w:cs="David"/>
                <w:sz w:val="20"/>
                <w:szCs w:val="20"/>
              </w:rPr>
              <w:t>61/913166</w:t>
            </w:r>
          </w:p>
        </w:tc>
        <w:tc>
          <w:tcPr>
            <w:tcW w:w="598" w:type="dxa"/>
          </w:tcPr>
          <w:p w14:paraId="0A33DF72" w14:textId="77777777" w:rsidR="00EC374C" w:rsidRPr="00632AE1" w:rsidRDefault="00EC374C" w:rsidP="00EC374C">
            <w:pPr>
              <w:jc w:val="right"/>
              <w:rPr>
                <w:sz w:val="20"/>
                <w:szCs w:val="20"/>
              </w:rPr>
            </w:pPr>
            <w:r>
              <w:rPr>
                <w:sz w:val="20"/>
                <w:szCs w:val="20"/>
                <w:rtl/>
              </w:rPr>
              <w:t>[31]</w:t>
            </w:r>
          </w:p>
        </w:tc>
      </w:tr>
      <w:tr w:rsidR="00EC374C" w:rsidRPr="00632AE1" w14:paraId="1E6EDF89" w14:textId="77777777" w:rsidTr="00EC374C">
        <w:trPr>
          <w:gridAfter w:val="1"/>
          <w:wAfter w:w="152" w:type="dxa"/>
          <w:jc w:val="center"/>
        </w:trPr>
        <w:tc>
          <w:tcPr>
            <w:tcW w:w="7204" w:type="dxa"/>
            <w:gridSpan w:val="9"/>
          </w:tcPr>
          <w:p w14:paraId="12CB1BF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47//54, 47//60, 47//64, A61K 47/48, C07K 14//575, 14//62, 19//00</w:t>
            </w:r>
          </w:p>
        </w:tc>
        <w:tc>
          <w:tcPr>
            <w:tcW w:w="598" w:type="dxa"/>
          </w:tcPr>
          <w:p w14:paraId="14FBE437" w14:textId="77777777" w:rsidR="00EC374C" w:rsidRPr="00632AE1" w:rsidRDefault="00EC374C" w:rsidP="00EC374C">
            <w:pPr>
              <w:jc w:val="right"/>
              <w:rPr>
                <w:sz w:val="20"/>
                <w:szCs w:val="20"/>
              </w:rPr>
            </w:pPr>
            <w:r>
              <w:rPr>
                <w:sz w:val="20"/>
                <w:szCs w:val="20"/>
                <w:rtl/>
              </w:rPr>
              <w:t>[51]</w:t>
            </w:r>
          </w:p>
        </w:tc>
      </w:tr>
      <w:tr w:rsidR="00EC374C" w:rsidRPr="00632AE1" w14:paraId="6DFA5AA0" w14:textId="77777777" w:rsidTr="00EC374C">
        <w:trPr>
          <w:gridAfter w:val="1"/>
          <w:wAfter w:w="152" w:type="dxa"/>
          <w:jc w:val="center"/>
        </w:trPr>
        <w:tc>
          <w:tcPr>
            <w:tcW w:w="3731" w:type="dxa"/>
            <w:gridSpan w:val="5"/>
          </w:tcPr>
          <w:p w14:paraId="1E823E2C" w14:textId="77777777" w:rsidR="00EC374C" w:rsidRPr="00632AE1" w:rsidRDefault="00EC374C" w:rsidP="00EC374C">
            <w:pPr>
              <w:rPr>
                <w:rFonts w:cs="Guttman Hodes"/>
                <w:sz w:val="20"/>
                <w:szCs w:val="20"/>
                <w:rtl/>
              </w:rPr>
            </w:pPr>
          </w:p>
        </w:tc>
        <w:tc>
          <w:tcPr>
            <w:tcW w:w="3473" w:type="dxa"/>
            <w:gridSpan w:val="4"/>
          </w:tcPr>
          <w:p w14:paraId="0597E8B1" w14:textId="77777777" w:rsidR="00EC374C" w:rsidRPr="00632AE1" w:rsidRDefault="00EC374C" w:rsidP="00EC374C">
            <w:pPr>
              <w:jc w:val="right"/>
              <w:rPr>
                <w:rFonts w:cs="David"/>
                <w:sz w:val="20"/>
                <w:szCs w:val="20"/>
                <w:rtl/>
              </w:rPr>
            </w:pPr>
            <w:r>
              <w:rPr>
                <w:rFonts w:cs="David"/>
                <w:sz w:val="20"/>
                <w:szCs w:val="20"/>
              </w:rPr>
              <w:t>HAN JIE, CHINA</w:t>
            </w:r>
          </w:p>
        </w:tc>
        <w:tc>
          <w:tcPr>
            <w:tcW w:w="598" w:type="dxa"/>
          </w:tcPr>
          <w:p w14:paraId="2FC68573" w14:textId="77777777" w:rsidR="00EC374C" w:rsidRPr="00632AE1" w:rsidRDefault="00EC374C" w:rsidP="00EC374C">
            <w:pPr>
              <w:jc w:val="right"/>
              <w:rPr>
                <w:sz w:val="20"/>
                <w:szCs w:val="20"/>
              </w:rPr>
            </w:pPr>
            <w:r>
              <w:rPr>
                <w:sz w:val="20"/>
                <w:szCs w:val="20"/>
                <w:rtl/>
              </w:rPr>
              <w:t>[71]</w:t>
            </w:r>
          </w:p>
        </w:tc>
      </w:tr>
      <w:tr w:rsidR="00EC374C" w:rsidRPr="00632AE1" w14:paraId="53D1E06E" w14:textId="77777777" w:rsidTr="00EC374C">
        <w:trPr>
          <w:gridAfter w:val="1"/>
          <w:wAfter w:w="152" w:type="dxa"/>
          <w:jc w:val="center"/>
        </w:trPr>
        <w:tc>
          <w:tcPr>
            <w:tcW w:w="3731" w:type="dxa"/>
            <w:gridSpan w:val="5"/>
          </w:tcPr>
          <w:p w14:paraId="3873A1C3" w14:textId="77777777" w:rsidR="00EC374C" w:rsidRPr="00632AE1" w:rsidRDefault="00EC374C" w:rsidP="00EC374C">
            <w:pPr>
              <w:rPr>
                <w:rFonts w:cs="Guttman Hodes"/>
                <w:sz w:val="20"/>
                <w:szCs w:val="20"/>
                <w:rtl/>
              </w:rPr>
            </w:pPr>
          </w:p>
        </w:tc>
        <w:tc>
          <w:tcPr>
            <w:tcW w:w="3473" w:type="dxa"/>
            <w:gridSpan w:val="4"/>
          </w:tcPr>
          <w:p w14:paraId="47119692" w14:textId="77777777" w:rsidR="00EC374C" w:rsidRPr="00632AE1" w:rsidRDefault="00EC374C" w:rsidP="00EC374C">
            <w:pPr>
              <w:jc w:val="right"/>
              <w:rPr>
                <w:rFonts w:cs="David"/>
                <w:sz w:val="20"/>
                <w:szCs w:val="20"/>
              </w:rPr>
            </w:pPr>
            <w:r>
              <w:rPr>
                <w:rFonts w:cs="David"/>
                <w:sz w:val="20"/>
                <w:szCs w:val="20"/>
              </w:rPr>
              <w:t>HAN JIE</w:t>
            </w:r>
          </w:p>
        </w:tc>
        <w:tc>
          <w:tcPr>
            <w:tcW w:w="598" w:type="dxa"/>
          </w:tcPr>
          <w:p w14:paraId="08CA4BFD" w14:textId="77777777" w:rsidR="00EC374C" w:rsidRPr="00632AE1" w:rsidRDefault="00EC374C" w:rsidP="00EC374C">
            <w:pPr>
              <w:jc w:val="right"/>
              <w:rPr>
                <w:sz w:val="20"/>
                <w:szCs w:val="20"/>
              </w:rPr>
            </w:pPr>
            <w:r>
              <w:rPr>
                <w:sz w:val="20"/>
                <w:szCs w:val="20"/>
                <w:rtl/>
              </w:rPr>
              <w:t>[72]</w:t>
            </w:r>
          </w:p>
        </w:tc>
      </w:tr>
      <w:tr w:rsidR="00EC374C" w:rsidRPr="00632AE1" w14:paraId="6A227E72" w14:textId="77777777" w:rsidTr="00EC374C">
        <w:trPr>
          <w:gridAfter w:val="1"/>
          <w:wAfter w:w="152" w:type="dxa"/>
          <w:jc w:val="center"/>
        </w:trPr>
        <w:tc>
          <w:tcPr>
            <w:tcW w:w="234" w:type="dxa"/>
            <w:gridSpan w:val="2"/>
          </w:tcPr>
          <w:p w14:paraId="359BCCA7" w14:textId="77777777" w:rsidR="00EC374C" w:rsidRPr="00632AE1" w:rsidRDefault="00EC374C" w:rsidP="00EC374C">
            <w:pPr>
              <w:rPr>
                <w:rFonts w:cs="Guttman Hodes"/>
                <w:sz w:val="20"/>
                <w:szCs w:val="20"/>
                <w:rtl/>
              </w:rPr>
            </w:pPr>
          </w:p>
        </w:tc>
        <w:tc>
          <w:tcPr>
            <w:tcW w:w="6970" w:type="dxa"/>
            <w:gridSpan w:val="7"/>
          </w:tcPr>
          <w:p w14:paraId="350703B3" w14:textId="77777777" w:rsidR="00EC374C" w:rsidRPr="00632AE1" w:rsidRDefault="00EC374C" w:rsidP="00EC374C">
            <w:pPr>
              <w:jc w:val="right"/>
              <w:rPr>
                <w:rFonts w:cs="Guttman Hodes"/>
                <w:sz w:val="20"/>
                <w:szCs w:val="20"/>
              </w:rPr>
            </w:pPr>
            <w:r>
              <w:rPr>
                <w:rFonts w:cs="Guttman Hodes"/>
                <w:sz w:val="20"/>
                <w:szCs w:val="20"/>
              </w:rPr>
              <w:t>WO/2015/081891</w:t>
            </w:r>
          </w:p>
        </w:tc>
        <w:tc>
          <w:tcPr>
            <w:tcW w:w="598" w:type="dxa"/>
          </w:tcPr>
          <w:p w14:paraId="6925CC7B" w14:textId="77777777" w:rsidR="00EC374C" w:rsidRPr="00632AE1" w:rsidRDefault="00EC374C" w:rsidP="00EC374C">
            <w:pPr>
              <w:jc w:val="right"/>
              <w:rPr>
                <w:sz w:val="20"/>
                <w:szCs w:val="20"/>
              </w:rPr>
            </w:pPr>
            <w:r>
              <w:rPr>
                <w:sz w:val="20"/>
                <w:szCs w:val="20"/>
                <w:rtl/>
              </w:rPr>
              <w:t>[87]</w:t>
            </w:r>
          </w:p>
        </w:tc>
      </w:tr>
      <w:tr w:rsidR="00EC374C" w:rsidRPr="00632AE1" w14:paraId="57F77DCA" w14:textId="77777777" w:rsidTr="00EC374C">
        <w:trPr>
          <w:gridAfter w:val="1"/>
          <w:wAfter w:w="152" w:type="dxa"/>
          <w:jc w:val="center"/>
        </w:trPr>
        <w:tc>
          <w:tcPr>
            <w:tcW w:w="3731" w:type="dxa"/>
            <w:gridSpan w:val="5"/>
          </w:tcPr>
          <w:p w14:paraId="4859CD9B" w14:textId="77777777" w:rsidR="00EC374C" w:rsidRDefault="00EC374C" w:rsidP="00EC374C">
            <w:pPr>
              <w:rPr>
                <w:rFonts w:cs="Guttman Hodes"/>
                <w:sz w:val="20"/>
                <w:szCs w:val="20"/>
                <w:rtl/>
              </w:rPr>
            </w:pPr>
            <w:r>
              <w:rPr>
                <w:rFonts w:cs="Guttman Hodes"/>
                <w:sz w:val="20"/>
                <w:szCs w:val="20"/>
                <w:rtl/>
              </w:rPr>
              <w:t>בן עמי ושות',</w:t>
            </w:r>
          </w:p>
          <w:p w14:paraId="38318641"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3" w:type="dxa"/>
            <w:gridSpan w:val="4"/>
          </w:tcPr>
          <w:p w14:paraId="5EF8485F" w14:textId="77777777" w:rsidR="00EC374C" w:rsidRDefault="00EC374C" w:rsidP="00EC374C">
            <w:pPr>
              <w:jc w:val="right"/>
              <w:rPr>
                <w:rFonts w:cs="David"/>
                <w:sz w:val="20"/>
                <w:szCs w:val="20"/>
              </w:rPr>
            </w:pPr>
            <w:r>
              <w:rPr>
                <w:rFonts w:cs="David"/>
                <w:sz w:val="20"/>
                <w:szCs w:val="20"/>
              </w:rPr>
              <w:t>BEN-AMI &amp; ASSOCIATES,</w:t>
            </w:r>
          </w:p>
          <w:p w14:paraId="75FD5FC4" w14:textId="77777777" w:rsidR="00EC374C" w:rsidRDefault="00EC374C" w:rsidP="00EC374C">
            <w:pPr>
              <w:jc w:val="right"/>
              <w:rPr>
                <w:rFonts w:cs="David"/>
                <w:sz w:val="20"/>
                <w:szCs w:val="20"/>
              </w:rPr>
            </w:pPr>
            <w:r>
              <w:rPr>
                <w:rFonts w:cs="David"/>
                <w:sz w:val="20"/>
                <w:szCs w:val="20"/>
              </w:rPr>
              <w:t xml:space="preserve"> P.O BOX 4225</w:t>
            </w:r>
          </w:p>
          <w:p w14:paraId="144FDAB1"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56856EC6" w14:textId="77777777" w:rsidR="00EC374C" w:rsidRPr="00632AE1" w:rsidRDefault="00EC374C" w:rsidP="00EC374C">
            <w:pPr>
              <w:jc w:val="right"/>
              <w:rPr>
                <w:sz w:val="20"/>
                <w:szCs w:val="20"/>
                <w:rtl/>
              </w:rPr>
            </w:pPr>
            <w:r>
              <w:rPr>
                <w:sz w:val="20"/>
                <w:szCs w:val="20"/>
                <w:rtl/>
              </w:rPr>
              <w:t>[74]</w:t>
            </w:r>
          </w:p>
        </w:tc>
      </w:tr>
      <w:tr w:rsidR="00EC374C" w:rsidRPr="00632AE1" w14:paraId="0A435492" w14:textId="77777777" w:rsidTr="00EC374C">
        <w:trPr>
          <w:gridAfter w:val="1"/>
          <w:wAfter w:w="152" w:type="dxa"/>
          <w:jc w:val="center"/>
        </w:trPr>
        <w:tc>
          <w:tcPr>
            <w:tcW w:w="2147" w:type="dxa"/>
            <w:gridSpan w:val="3"/>
          </w:tcPr>
          <w:p w14:paraId="4CA1A2BF" w14:textId="77777777" w:rsidR="00EC374C" w:rsidRPr="00632AE1" w:rsidRDefault="00EC374C" w:rsidP="00EC374C">
            <w:pPr>
              <w:jc w:val="right"/>
              <w:rPr>
                <w:rFonts w:cs="David"/>
                <w:sz w:val="20"/>
                <w:szCs w:val="20"/>
              </w:rPr>
            </w:pPr>
          </w:p>
        </w:tc>
        <w:tc>
          <w:tcPr>
            <w:tcW w:w="1661" w:type="dxa"/>
            <w:gridSpan w:val="3"/>
          </w:tcPr>
          <w:p w14:paraId="6FED5698" w14:textId="77777777" w:rsidR="00EC374C" w:rsidRPr="00632AE1" w:rsidRDefault="00EC374C" w:rsidP="00EC374C">
            <w:pPr>
              <w:jc w:val="right"/>
              <w:rPr>
                <w:rFonts w:cs="David"/>
                <w:sz w:val="20"/>
                <w:szCs w:val="20"/>
              </w:rPr>
            </w:pPr>
          </w:p>
        </w:tc>
        <w:tc>
          <w:tcPr>
            <w:tcW w:w="3994" w:type="dxa"/>
            <w:gridSpan w:val="4"/>
          </w:tcPr>
          <w:p w14:paraId="7F2003EB" w14:textId="77777777" w:rsidR="00EC374C" w:rsidRPr="00632AE1" w:rsidRDefault="00EC374C" w:rsidP="00EC374C">
            <w:pPr>
              <w:jc w:val="right"/>
              <w:rPr>
                <w:rFonts w:cs="David"/>
                <w:sz w:val="20"/>
                <w:szCs w:val="20"/>
              </w:rPr>
            </w:pPr>
          </w:p>
        </w:tc>
      </w:tr>
      <w:tr w:rsidR="00EC374C" w:rsidRPr="00632AE1" w14:paraId="0A60BC6B" w14:textId="77777777" w:rsidTr="00EC374C">
        <w:tblPrEx>
          <w:jc w:val="left"/>
          <w:tblLook w:val="0000" w:firstRow="0" w:lastRow="0" w:firstColumn="0" w:lastColumn="0" w:noHBand="0" w:noVBand="0"/>
        </w:tblPrEx>
        <w:trPr>
          <w:gridBefore w:val="1"/>
          <w:wBefore w:w="69" w:type="dxa"/>
        </w:trPr>
        <w:tc>
          <w:tcPr>
            <w:tcW w:w="7885" w:type="dxa"/>
            <w:gridSpan w:val="10"/>
          </w:tcPr>
          <w:p w14:paraId="541024C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C29169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117E73DE" w14:textId="77777777" w:rsidTr="00EC374C">
        <w:trPr>
          <w:gridAfter w:val="1"/>
          <w:wAfter w:w="152" w:type="dxa"/>
          <w:trHeight w:val="485"/>
          <w:jc w:val="center"/>
        </w:trPr>
        <w:tc>
          <w:tcPr>
            <w:tcW w:w="3735" w:type="dxa"/>
            <w:gridSpan w:val="5"/>
          </w:tcPr>
          <w:p w14:paraId="0F54376F" w14:textId="77777777" w:rsidR="00EC374C" w:rsidRPr="00711D26" w:rsidRDefault="000863EF" w:rsidP="00EC374C">
            <w:pPr>
              <w:jc w:val="right"/>
              <w:rPr>
                <w:b/>
                <w:bCs/>
                <w:color w:val="0000FF"/>
                <w:sz w:val="20"/>
                <w:szCs w:val="20"/>
                <w:u w:val="single"/>
                <w:rtl/>
              </w:rPr>
            </w:pPr>
            <w:hyperlink r:id="rId684" w:history="1">
              <w:r w:rsidR="00EC374C" w:rsidRPr="00711D26">
                <w:rPr>
                  <w:b/>
                  <w:bCs/>
                  <w:color w:val="0000FF"/>
                  <w:sz w:val="20"/>
                  <w:szCs w:val="20"/>
                  <w:u w:val="single"/>
                  <w:rtl/>
                </w:rPr>
                <w:t>246138</w:t>
              </w:r>
            </w:hyperlink>
          </w:p>
        </w:tc>
        <w:tc>
          <w:tcPr>
            <w:tcW w:w="4067" w:type="dxa"/>
            <w:gridSpan w:val="5"/>
          </w:tcPr>
          <w:p w14:paraId="2CDF66FB" w14:textId="77777777" w:rsidR="00EC374C" w:rsidRPr="00711D26" w:rsidRDefault="00EC374C" w:rsidP="00EC374C">
            <w:pPr>
              <w:rPr>
                <w:sz w:val="20"/>
                <w:szCs w:val="20"/>
                <w:rtl/>
              </w:rPr>
            </w:pPr>
            <w:r w:rsidRPr="00711D26">
              <w:rPr>
                <w:sz w:val="20"/>
                <w:szCs w:val="20"/>
                <w:rtl/>
              </w:rPr>
              <w:t>[21][11]</w:t>
            </w:r>
          </w:p>
        </w:tc>
      </w:tr>
      <w:tr w:rsidR="00EC374C" w:rsidRPr="00632AE1" w14:paraId="77D6C233" w14:textId="77777777" w:rsidTr="00EC374C">
        <w:trPr>
          <w:gridAfter w:val="1"/>
          <w:wAfter w:w="152" w:type="dxa"/>
          <w:jc w:val="center"/>
        </w:trPr>
        <w:tc>
          <w:tcPr>
            <w:tcW w:w="3735" w:type="dxa"/>
            <w:gridSpan w:val="5"/>
          </w:tcPr>
          <w:p w14:paraId="3B2FC678" w14:textId="77777777" w:rsidR="00EC374C" w:rsidRDefault="00EC374C" w:rsidP="00EC374C">
            <w:pPr>
              <w:rPr>
                <w:rFonts w:cs="David"/>
                <w:b/>
                <w:bCs/>
                <w:sz w:val="20"/>
                <w:szCs w:val="20"/>
                <w:rtl/>
              </w:rPr>
            </w:pPr>
            <w:r>
              <w:rPr>
                <w:rFonts w:cs="David"/>
                <w:b/>
                <w:bCs/>
                <w:sz w:val="20"/>
                <w:szCs w:val="20"/>
                <w:rtl/>
              </w:rPr>
              <w:t>שיטה ומערכת לנטר כמות מזון הנאכל על ידי חיות משק</w:t>
            </w:r>
          </w:p>
          <w:p w14:paraId="32DDB3A0" w14:textId="77777777" w:rsidR="00EC374C" w:rsidRPr="00632AE1" w:rsidRDefault="00EC374C" w:rsidP="00EC374C">
            <w:pPr>
              <w:rPr>
                <w:rFonts w:cs="David"/>
                <w:b/>
                <w:bCs/>
                <w:sz w:val="20"/>
                <w:szCs w:val="20"/>
                <w:rtl/>
              </w:rPr>
            </w:pPr>
          </w:p>
        </w:tc>
        <w:tc>
          <w:tcPr>
            <w:tcW w:w="3469" w:type="dxa"/>
            <w:gridSpan w:val="4"/>
          </w:tcPr>
          <w:p w14:paraId="7E40C648" w14:textId="77777777" w:rsidR="00EC374C" w:rsidRDefault="00EC374C" w:rsidP="00EC374C">
            <w:pPr>
              <w:jc w:val="right"/>
              <w:rPr>
                <w:rFonts w:cs="David"/>
                <w:b/>
                <w:bCs/>
                <w:sz w:val="20"/>
                <w:szCs w:val="20"/>
              </w:rPr>
            </w:pPr>
            <w:r>
              <w:rPr>
                <w:rFonts w:cs="David"/>
                <w:b/>
                <w:bCs/>
                <w:sz w:val="20"/>
                <w:szCs w:val="20"/>
              </w:rPr>
              <w:t>METHOD AND SYSTEM FOR MONITORING FOOD INTAKE OF LIVESTOCK ANIMALS</w:t>
            </w:r>
          </w:p>
          <w:p w14:paraId="1603AB19" w14:textId="77777777" w:rsidR="00EC374C" w:rsidRPr="00632AE1" w:rsidRDefault="00EC374C" w:rsidP="00EC374C">
            <w:pPr>
              <w:jc w:val="right"/>
              <w:rPr>
                <w:rFonts w:cs="David"/>
                <w:b/>
                <w:bCs/>
                <w:sz w:val="20"/>
                <w:szCs w:val="20"/>
              </w:rPr>
            </w:pPr>
          </w:p>
        </w:tc>
        <w:tc>
          <w:tcPr>
            <w:tcW w:w="598" w:type="dxa"/>
          </w:tcPr>
          <w:p w14:paraId="25C7AA23" w14:textId="77777777" w:rsidR="00EC374C" w:rsidRPr="00632AE1" w:rsidRDefault="00EC374C" w:rsidP="00EC374C">
            <w:pPr>
              <w:jc w:val="right"/>
              <w:rPr>
                <w:sz w:val="20"/>
                <w:szCs w:val="20"/>
              </w:rPr>
            </w:pPr>
            <w:r>
              <w:rPr>
                <w:sz w:val="20"/>
                <w:szCs w:val="20"/>
                <w:rtl/>
              </w:rPr>
              <w:t>[54]</w:t>
            </w:r>
          </w:p>
        </w:tc>
      </w:tr>
      <w:tr w:rsidR="00EC374C" w:rsidRPr="00632AE1" w14:paraId="5580DD98" w14:textId="77777777" w:rsidTr="00EC374C">
        <w:trPr>
          <w:gridAfter w:val="1"/>
          <w:wAfter w:w="152" w:type="dxa"/>
          <w:jc w:val="center"/>
        </w:trPr>
        <w:tc>
          <w:tcPr>
            <w:tcW w:w="235" w:type="dxa"/>
            <w:gridSpan w:val="2"/>
          </w:tcPr>
          <w:p w14:paraId="04E5154B" w14:textId="77777777" w:rsidR="00EC374C" w:rsidRPr="00632AE1" w:rsidRDefault="00EC374C" w:rsidP="00EC374C">
            <w:pPr>
              <w:rPr>
                <w:rFonts w:cs="David"/>
                <w:sz w:val="20"/>
                <w:szCs w:val="20"/>
                <w:rtl/>
              </w:rPr>
            </w:pPr>
          </w:p>
        </w:tc>
        <w:tc>
          <w:tcPr>
            <w:tcW w:w="6969" w:type="dxa"/>
            <w:gridSpan w:val="7"/>
          </w:tcPr>
          <w:p w14:paraId="636E8DF9" w14:textId="77777777" w:rsidR="00EC374C" w:rsidRPr="00632AE1" w:rsidRDefault="00EC374C" w:rsidP="00EC374C">
            <w:pPr>
              <w:jc w:val="right"/>
              <w:rPr>
                <w:rFonts w:cs="David"/>
                <w:sz w:val="20"/>
                <w:szCs w:val="20"/>
              </w:rPr>
            </w:pPr>
            <w:r>
              <w:rPr>
                <w:rFonts w:cs="David"/>
                <w:sz w:val="20"/>
                <w:szCs w:val="20"/>
              </w:rPr>
              <w:t>08.12.2014</w:t>
            </w:r>
          </w:p>
        </w:tc>
        <w:tc>
          <w:tcPr>
            <w:tcW w:w="598" w:type="dxa"/>
          </w:tcPr>
          <w:p w14:paraId="23497E59" w14:textId="77777777" w:rsidR="00EC374C" w:rsidRPr="00632AE1" w:rsidRDefault="00EC374C" w:rsidP="00EC374C">
            <w:pPr>
              <w:jc w:val="right"/>
              <w:rPr>
                <w:sz w:val="20"/>
                <w:szCs w:val="20"/>
              </w:rPr>
            </w:pPr>
            <w:r>
              <w:rPr>
                <w:sz w:val="20"/>
                <w:szCs w:val="20"/>
                <w:rtl/>
              </w:rPr>
              <w:t>[22]</w:t>
            </w:r>
          </w:p>
        </w:tc>
      </w:tr>
      <w:tr w:rsidR="00EC374C" w:rsidRPr="00632AE1" w14:paraId="3972585A" w14:textId="77777777" w:rsidTr="00EC374C">
        <w:trPr>
          <w:gridAfter w:val="1"/>
          <w:wAfter w:w="152" w:type="dxa"/>
          <w:jc w:val="center"/>
        </w:trPr>
        <w:tc>
          <w:tcPr>
            <w:tcW w:w="235" w:type="dxa"/>
            <w:gridSpan w:val="2"/>
          </w:tcPr>
          <w:p w14:paraId="4BC1F213" w14:textId="77777777" w:rsidR="00EC374C" w:rsidRPr="00632AE1" w:rsidRDefault="00EC374C" w:rsidP="00EC374C">
            <w:pPr>
              <w:rPr>
                <w:rFonts w:cs="David"/>
                <w:sz w:val="20"/>
                <w:szCs w:val="20"/>
                <w:rtl/>
              </w:rPr>
            </w:pPr>
          </w:p>
        </w:tc>
        <w:tc>
          <w:tcPr>
            <w:tcW w:w="2949" w:type="dxa"/>
            <w:gridSpan w:val="2"/>
          </w:tcPr>
          <w:p w14:paraId="6A70A54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E81A7F3" w14:textId="77777777" w:rsidR="00EC374C" w:rsidRPr="00632AE1" w:rsidRDefault="00EC374C" w:rsidP="00EC374C">
            <w:pPr>
              <w:jc w:val="right"/>
              <w:rPr>
                <w:sz w:val="20"/>
                <w:szCs w:val="20"/>
              </w:rPr>
            </w:pPr>
            <w:r>
              <w:rPr>
                <w:sz w:val="20"/>
                <w:szCs w:val="20"/>
                <w:rtl/>
              </w:rPr>
              <w:t>[33]</w:t>
            </w:r>
          </w:p>
        </w:tc>
        <w:tc>
          <w:tcPr>
            <w:tcW w:w="1565" w:type="dxa"/>
            <w:gridSpan w:val="2"/>
          </w:tcPr>
          <w:p w14:paraId="4F150B97" w14:textId="77777777" w:rsidR="00EC374C" w:rsidRPr="00632AE1" w:rsidRDefault="00EC374C" w:rsidP="00EC374C">
            <w:pPr>
              <w:jc w:val="right"/>
              <w:rPr>
                <w:rFonts w:cs="David"/>
                <w:sz w:val="20"/>
                <w:szCs w:val="20"/>
              </w:rPr>
            </w:pPr>
            <w:r>
              <w:rPr>
                <w:rFonts w:cs="David"/>
                <w:sz w:val="20"/>
                <w:szCs w:val="20"/>
              </w:rPr>
              <w:t>08.12.2013</w:t>
            </w:r>
          </w:p>
        </w:tc>
        <w:tc>
          <w:tcPr>
            <w:tcW w:w="550" w:type="dxa"/>
          </w:tcPr>
          <w:p w14:paraId="756A7280" w14:textId="77777777" w:rsidR="00EC374C" w:rsidRPr="00632AE1" w:rsidRDefault="00EC374C" w:rsidP="00EC374C">
            <w:pPr>
              <w:jc w:val="right"/>
              <w:rPr>
                <w:sz w:val="20"/>
                <w:szCs w:val="20"/>
                <w:rtl/>
              </w:rPr>
            </w:pPr>
            <w:r>
              <w:rPr>
                <w:sz w:val="20"/>
                <w:szCs w:val="20"/>
                <w:rtl/>
              </w:rPr>
              <w:t>[32]</w:t>
            </w:r>
          </w:p>
        </w:tc>
        <w:tc>
          <w:tcPr>
            <w:tcW w:w="1354" w:type="dxa"/>
          </w:tcPr>
          <w:p w14:paraId="0FB77FC1" w14:textId="77777777" w:rsidR="00EC374C" w:rsidRPr="00632AE1" w:rsidRDefault="00EC374C" w:rsidP="00EC374C">
            <w:pPr>
              <w:jc w:val="right"/>
              <w:rPr>
                <w:rFonts w:cs="David"/>
                <w:sz w:val="20"/>
                <w:szCs w:val="20"/>
              </w:rPr>
            </w:pPr>
            <w:r>
              <w:rPr>
                <w:rFonts w:cs="David"/>
                <w:sz w:val="20"/>
                <w:szCs w:val="20"/>
              </w:rPr>
              <w:t>61/913310</w:t>
            </w:r>
          </w:p>
        </w:tc>
        <w:tc>
          <w:tcPr>
            <w:tcW w:w="598" w:type="dxa"/>
          </w:tcPr>
          <w:p w14:paraId="0DACCE48" w14:textId="77777777" w:rsidR="00EC374C" w:rsidRPr="00632AE1" w:rsidRDefault="00EC374C" w:rsidP="00EC374C">
            <w:pPr>
              <w:jc w:val="right"/>
              <w:rPr>
                <w:sz w:val="20"/>
                <w:szCs w:val="20"/>
              </w:rPr>
            </w:pPr>
            <w:r>
              <w:rPr>
                <w:sz w:val="20"/>
                <w:szCs w:val="20"/>
                <w:rtl/>
              </w:rPr>
              <w:t>[31]</w:t>
            </w:r>
          </w:p>
        </w:tc>
      </w:tr>
      <w:tr w:rsidR="00EC374C" w:rsidRPr="00632AE1" w14:paraId="1D0D2A8A" w14:textId="77777777" w:rsidTr="00EC374C">
        <w:trPr>
          <w:gridAfter w:val="1"/>
          <w:wAfter w:w="152" w:type="dxa"/>
          <w:jc w:val="center"/>
        </w:trPr>
        <w:tc>
          <w:tcPr>
            <w:tcW w:w="7204" w:type="dxa"/>
            <w:gridSpan w:val="9"/>
          </w:tcPr>
          <w:p w14:paraId="72B4576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A01K  05//01, 05//02, 07//06, 11//00, 29//00, G06Q 10//06, 50//02</w:t>
            </w:r>
          </w:p>
        </w:tc>
        <w:tc>
          <w:tcPr>
            <w:tcW w:w="598" w:type="dxa"/>
          </w:tcPr>
          <w:p w14:paraId="0B88E02F" w14:textId="77777777" w:rsidR="00EC374C" w:rsidRPr="00632AE1" w:rsidRDefault="00EC374C" w:rsidP="00EC374C">
            <w:pPr>
              <w:jc w:val="right"/>
              <w:rPr>
                <w:sz w:val="20"/>
                <w:szCs w:val="20"/>
              </w:rPr>
            </w:pPr>
            <w:r>
              <w:rPr>
                <w:sz w:val="20"/>
                <w:szCs w:val="20"/>
                <w:rtl/>
              </w:rPr>
              <w:t>[51]</w:t>
            </w:r>
          </w:p>
        </w:tc>
      </w:tr>
      <w:tr w:rsidR="00EC374C" w:rsidRPr="00632AE1" w14:paraId="13FB95DA" w14:textId="77777777" w:rsidTr="00EC374C">
        <w:trPr>
          <w:gridAfter w:val="1"/>
          <w:wAfter w:w="152" w:type="dxa"/>
          <w:jc w:val="center"/>
        </w:trPr>
        <w:tc>
          <w:tcPr>
            <w:tcW w:w="3735" w:type="dxa"/>
            <w:gridSpan w:val="5"/>
          </w:tcPr>
          <w:p w14:paraId="1D25C434" w14:textId="77777777" w:rsidR="00EC374C" w:rsidRPr="00632AE1" w:rsidRDefault="00EC374C" w:rsidP="00EC374C">
            <w:pPr>
              <w:rPr>
                <w:rFonts w:cs="Guttman Hodes"/>
                <w:sz w:val="20"/>
                <w:szCs w:val="20"/>
                <w:rtl/>
              </w:rPr>
            </w:pPr>
            <w:r>
              <w:rPr>
                <w:rFonts w:cs="Guttman Hodes"/>
                <w:sz w:val="20"/>
                <w:szCs w:val="20"/>
                <w:rtl/>
              </w:rPr>
              <w:t>מדינת ישראל-משרד החקלאות ופיתוח הכפר מינהל המחקר החקלאי (מכון וולקני), ראשון לציון</w:t>
            </w:r>
          </w:p>
        </w:tc>
        <w:tc>
          <w:tcPr>
            <w:tcW w:w="3469" w:type="dxa"/>
            <w:gridSpan w:val="4"/>
          </w:tcPr>
          <w:p w14:paraId="4CE4D116" w14:textId="77777777" w:rsidR="00EC374C" w:rsidRPr="00632AE1" w:rsidRDefault="00EC374C" w:rsidP="00EC374C">
            <w:pPr>
              <w:jc w:val="right"/>
              <w:rPr>
                <w:rFonts w:cs="David"/>
                <w:sz w:val="20"/>
                <w:szCs w:val="20"/>
                <w:rtl/>
              </w:rPr>
            </w:pPr>
            <w:r>
              <w:rPr>
                <w:rFonts w:cs="David"/>
                <w:sz w:val="20"/>
                <w:szCs w:val="20"/>
              </w:rPr>
              <w:t>THE STATE OF ISRAEL, MINISTRY OF AGRICULTURE &amp; RURAL DEVELOPMENT, AGRICULTURAL RESEARCH ORGANIZATION, (ARO) (VOLCANI CENTER)</w:t>
            </w:r>
          </w:p>
        </w:tc>
        <w:tc>
          <w:tcPr>
            <w:tcW w:w="598" w:type="dxa"/>
          </w:tcPr>
          <w:p w14:paraId="01361CCD" w14:textId="77777777" w:rsidR="00EC374C" w:rsidRPr="00632AE1" w:rsidRDefault="00EC374C" w:rsidP="00EC374C">
            <w:pPr>
              <w:jc w:val="right"/>
              <w:rPr>
                <w:sz w:val="20"/>
                <w:szCs w:val="20"/>
              </w:rPr>
            </w:pPr>
            <w:r>
              <w:rPr>
                <w:sz w:val="20"/>
                <w:szCs w:val="20"/>
                <w:rtl/>
              </w:rPr>
              <w:t>[71]</w:t>
            </w:r>
          </w:p>
        </w:tc>
      </w:tr>
      <w:tr w:rsidR="00EC374C" w:rsidRPr="00632AE1" w14:paraId="506080E7" w14:textId="77777777" w:rsidTr="00EC374C">
        <w:trPr>
          <w:gridAfter w:val="1"/>
          <w:wAfter w:w="152" w:type="dxa"/>
          <w:jc w:val="center"/>
        </w:trPr>
        <w:tc>
          <w:tcPr>
            <w:tcW w:w="3735" w:type="dxa"/>
            <w:gridSpan w:val="5"/>
          </w:tcPr>
          <w:p w14:paraId="35B09A93" w14:textId="77777777" w:rsidR="00EC374C" w:rsidRPr="00632AE1" w:rsidRDefault="00EC374C" w:rsidP="00EC374C">
            <w:pPr>
              <w:rPr>
                <w:rFonts w:cs="Guttman Hodes"/>
                <w:sz w:val="20"/>
                <w:szCs w:val="20"/>
                <w:rtl/>
              </w:rPr>
            </w:pPr>
            <w:r>
              <w:rPr>
                <w:rFonts w:cs="Guttman Hodes"/>
                <w:sz w:val="20"/>
                <w:szCs w:val="20"/>
                <w:rtl/>
              </w:rPr>
              <w:t>אילן הלחמי, אפרים מלץ</w:t>
            </w:r>
          </w:p>
        </w:tc>
        <w:tc>
          <w:tcPr>
            <w:tcW w:w="3469" w:type="dxa"/>
            <w:gridSpan w:val="4"/>
          </w:tcPr>
          <w:p w14:paraId="5326B83B" w14:textId="77777777" w:rsidR="00EC374C" w:rsidRPr="00632AE1" w:rsidRDefault="00EC374C" w:rsidP="00EC374C">
            <w:pPr>
              <w:jc w:val="right"/>
              <w:rPr>
                <w:rFonts w:cs="David"/>
                <w:sz w:val="20"/>
                <w:szCs w:val="20"/>
              </w:rPr>
            </w:pPr>
            <w:r>
              <w:rPr>
                <w:rFonts w:cs="David"/>
                <w:sz w:val="20"/>
                <w:szCs w:val="20"/>
              </w:rPr>
              <w:t>ILAN HALACHMI, EPHRAIM MALTZ</w:t>
            </w:r>
          </w:p>
        </w:tc>
        <w:tc>
          <w:tcPr>
            <w:tcW w:w="598" w:type="dxa"/>
          </w:tcPr>
          <w:p w14:paraId="0F7681DC" w14:textId="77777777" w:rsidR="00EC374C" w:rsidRPr="00632AE1" w:rsidRDefault="00EC374C" w:rsidP="00EC374C">
            <w:pPr>
              <w:jc w:val="right"/>
              <w:rPr>
                <w:sz w:val="20"/>
                <w:szCs w:val="20"/>
              </w:rPr>
            </w:pPr>
            <w:r>
              <w:rPr>
                <w:sz w:val="20"/>
                <w:szCs w:val="20"/>
                <w:rtl/>
              </w:rPr>
              <w:t>[72]</w:t>
            </w:r>
          </w:p>
        </w:tc>
      </w:tr>
      <w:tr w:rsidR="00EC374C" w:rsidRPr="00632AE1" w14:paraId="4EF09312" w14:textId="77777777" w:rsidTr="00EC374C">
        <w:trPr>
          <w:gridAfter w:val="1"/>
          <w:wAfter w:w="152" w:type="dxa"/>
          <w:jc w:val="center"/>
        </w:trPr>
        <w:tc>
          <w:tcPr>
            <w:tcW w:w="235" w:type="dxa"/>
            <w:gridSpan w:val="2"/>
          </w:tcPr>
          <w:p w14:paraId="213E0FA9" w14:textId="77777777" w:rsidR="00EC374C" w:rsidRPr="00632AE1" w:rsidRDefault="00EC374C" w:rsidP="00EC374C">
            <w:pPr>
              <w:rPr>
                <w:rFonts w:cs="Guttman Hodes"/>
                <w:sz w:val="20"/>
                <w:szCs w:val="20"/>
                <w:rtl/>
              </w:rPr>
            </w:pPr>
          </w:p>
        </w:tc>
        <w:tc>
          <w:tcPr>
            <w:tcW w:w="6969" w:type="dxa"/>
            <w:gridSpan w:val="7"/>
          </w:tcPr>
          <w:p w14:paraId="64EB95E4" w14:textId="77777777" w:rsidR="00EC374C" w:rsidRPr="00632AE1" w:rsidRDefault="00EC374C" w:rsidP="00EC374C">
            <w:pPr>
              <w:jc w:val="right"/>
              <w:rPr>
                <w:rFonts w:cs="Guttman Hodes"/>
                <w:sz w:val="20"/>
                <w:szCs w:val="20"/>
              </w:rPr>
            </w:pPr>
            <w:r>
              <w:rPr>
                <w:rFonts w:cs="Guttman Hodes"/>
                <w:sz w:val="20"/>
                <w:szCs w:val="20"/>
              </w:rPr>
              <w:t>WO/2015/083176</w:t>
            </w:r>
          </w:p>
        </w:tc>
        <w:tc>
          <w:tcPr>
            <w:tcW w:w="598" w:type="dxa"/>
          </w:tcPr>
          <w:p w14:paraId="3CE24151" w14:textId="77777777" w:rsidR="00EC374C" w:rsidRPr="00632AE1" w:rsidRDefault="00EC374C" w:rsidP="00EC374C">
            <w:pPr>
              <w:jc w:val="right"/>
              <w:rPr>
                <w:sz w:val="20"/>
                <w:szCs w:val="20"/>
              </w:rPr>
            </w:pPr>
            <w:r>
              <w:rPr>
                <w:sz w:val="20"/>
                <w:szCs w:val="20"/>
                <w:rtl/>
              </w:rPr>
              <w:t>[87]</w:t>
            </w:r>
          </w:p>
        </w:tc>
      </w:tr>
      <w:tr w:rsidR="00EC374C" w:rsidRPr="00632AE1" w14:paraId="15C61A66" w14:textId="77777777" w:rsidTr="00EC374C">
        <w:trPr>
          <w:gridAfter w:val="1"/>
          <w:wAfter w:w="152" w:type="dxa"/>
          <w:jc w:val="center"/>
        </w:trPr>
        <w:tc>
          <w:tcPr>
            <w:tcW w:w="3735" w:type="dxa"/>
            <w:gridSpan w:val="5"/>
          </w:tcPr>
          <w:p w14:paraId="7E4700C9" w14:textId="77777777" w:rsidR="00EC374C" w:rsidRDefault="00EC374C" w:rsidP="00EC374C">
            <w:pPr>
              <w:rPr>
                <w:rFonts w:cs="Guttman Hodes"/>
                <w:sz w:val="20"/>
                <w:szCs w:val="20"/>
                <w:rtl/>
              </w:rPr>
            </w:pPr>
            <w:r>
              <w:rPr>
                <w:rFonts w:cs="Guttman Hodes"/>
                <w:sz w:val="20"/>
                <w:szCs w:val="20"/>
                <w:rtl/>
              </w:rPr>
              <w:t>ג'י.אי.ארליך (1995) בע"מ,</w:t>
            </w:r>
          </w:p>
          <w:p w14:paraId="04F62AC4"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72D34B89" w14:textId="77777777" w:rsidR="00EC374C" w:rsidRPr="00632AE1" w:rsidRDefault="00EC374C" w:rsidP="00EC374C">
            <w:pPr>
              <w:rPr>
                <w:rFonts w:cs="Guttman Hodes"/>
                <w:sz w:val="20"/>
                <w:szCs w:val="20"/>
                <w:rtl/>
              </w:rPr>
            </w:pPr>
            <w:r>
              <w:rPr>
                <w:rFonts w:cs="Guttman Hodes"/>
                <w:sz w:val="20"/>
                <w:szCs w:val="20"/>
                <w:rtl/>
              </w:rPr>
              <w:t>רמת גן</w:t>
            </w:r>
          </w:p>
        </w:tc>
        <w:tc>
          <w:tcPr>
            <w:tcW w:w="3469" w:type="dxa"/>
            <w:gridSpan w:val="4"/>
          </w:tcPr>
          <w:p w14:paraId="2F05B8A9" w14:textId="77777777" w:rsidR="00EC374C" w:rsidRDefault="00EC374C" w:rsidP="00EC374C">
            <w:pPr>
              <w:jc w:val="right"/>
              <w:rPr>
                <w:rFonts w:cs="David"/>
                <w:sz w:val="20"/>
                <w:szCs w:val="20"/>
              </w:rPr>
            </w:pPr>
            <w:r>
              <w:rPr>
                <w:rFonts w:cs="David"/>
                <w:sz w:val="20"/>
                <w:szCs w:val="20"/>
              </w:rPr>
              <w:t>G.E. EHRLICH (1995) LTD.,</w:t>
            </w:r>
          </w:p>
          <w:p w14:paraId="098A08D5" w14:textId="77777777" w:rsidR="00EC374C" w:rsidRDefault="00EC374C" w:rsidP="00EC374C">
            <w:pPr>
              <w:jc w:val="right"/>
              <w:rPr>
                <w:rFonts w:cs="David"/>
                <w:sz w:val="20"/>
                <w:szCs w:val="20"/>
              </w:rPr>
            </w:pPr>
            <w:r>
              <w:rPr>
                <w:rFonts w:cs="David"/>
                <w:sz w:val="20"/>
                <w:szCs w:val="20"/>
              </w:rPr>
              <w:t xml:space="preserve"> AYALON TOWER, 15TH FLOOR,</w:t>
            </w:r>
          </w:p>
          <w:p w14:paraId="0F819A44" w14:textId="77777777" w:rsidR="00EC374C" w:rsidRDefault="00EC374C" w:rsidP="00EC374C">
            <w:pPr>
              <w:jc w:val="right"/>
              <w:rPr>
                <w:rFonts w:cs="David"/>
                <w:sz w:val="20"/>
                <w:szCs w:val="20"/>
              </w:rPr>
            </w:pPr>
            <w:r>
              <w:rPr>
                <w:rFonts w:cs="David"/>
                <w:sz w:val="20"/>
                <w:szCs w:val="20"/>
              </w:rPr>
              <w:t>11 MENACHEM BEGIN ST.,</w:t>
            </w:r>
          </w:p>
          <w:p w14:paraId="7A07CFBB"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18B93F82" w14:textId="77777777" w:rsidR="00EC374C" w:rsidRPr="00632AE1" w:rsidRDefault="00EC374C" w:rsidP="00EC374C">
            <w:pPr>
              <w:jc w:val="right"/>
              <w:rPr>
                <w:sz w:val="20"/>
                <w:szCs w:val="20"/>
                <w:rtl/>
              </w:rPr>
            </w:pPr>
            <w:r>
              <w:rPr>
                <w:sz w:val="20"/>
                <w:szCs w:val="20"/>
                <w:rtl/>
              </w:rPr>
              <w:t>[74]</w:t>
            </w:r>
          </w:p>
        </w:tc>
      </w:tr>
      <w:tr w:rsidR="00EC374C" w:rsidRPr="00632AE1" w14:paraId="098CA554" w14:textId="77777777" w:rsidTr="00EC374C">
        <w:trPr>
          <w:gridAfter w:val="1"/>
          <w:wAfter w:w="152" w:type="dxa"/>
          <w:jc w:val="center"/>
        </w:trPr>
        <w:tc>
          <w:tcPr>
            <w:tcW w:w="2150" w:type="dxa"/>
            <w:gridSpan w:val="3"/>
          </w:tcPr>
          <w:p w14:paraId="6BEF690F" w14:textId="77777777" w:rsidR="00EC374C" w:rsidRPr="00632AE1" w:rsidRDefault="00EC374C" w:rsidP="00EC374C">
            <w:pPr>
              <w:jc w:val="right"/>
              <w:rPr>
                <w:rFonts w:cs="David"/>
                <w:sz w:val="20"/>
                <w:szCs w:val="20"/>
              </w:rPr>
            </w:pPr>
          </w:p>
        </w:tc>
        <w:tc>
          <w:tcPr>
            <w:tcW w:w="1662" w:type="dxa"/>
            <w:gridSpan w:val="3"/>
          </w:tcPr>
          <w:p w14:paraId="5A9E5285" w14:textId="77777777" w:rsidR="00EC374C" w:rsidRPr="00632AE1" w:rsidRDefault="00EC374C" w:rsidP="00EC374C">
            <w:pPr>
              <w:jc w:val="right"/>
              <w:rPr>
                <w:rFonts w:cs="David"/>
                <w:sz w:val="20"/>
                <w:szCs w:val="20"/>
              </w:rPr>
            </w:pPr>
          </w:p>
        </w:tc>
        <w:tc>
          <w:tcPr>
            <w:tcW w:w="3990" w:type="dxa"/>
            <w:gridSpan w:val="4"/>
          </w:tcPr>
          <w:p w14:paraId="06D08BB7" w14:textId="77777777" w:rsidR="00EC374C" w:rsidRPr="00632AE1" w:rsidRDefault="00EC374C" w:rsidP="00EC374C">
            <w:pPr>
              <w:jc w:val="right"/>
              <w:rPr>
                <w:rFonts w:cs="David"/>
                <w:sz w:val="20"/>
                <w:szCs w:val="20"/>
              </w:rPr>
            </w:pPr>
          </w:p>
        </w:tc>
      </w:tr>
      <w:tr w:rsidR="00EC374C" w:rsidRPr="00632AE1" w14:paraId="25C464F2" w14:textId="77777777" w:rsidTr="00EC374C">
        <w:tblPrEx>
          <w:jc w:val="left"/>
          <w:tblLook w:val="0000" w:firstRow="0" w:lastRow="0" w:firstColumn="0" w:lastColumn="0" w:noHBand="0" w:noVBand="0"/>
        </w:tblPrEx>
        <w:trPr>
          <w:gridBefore w:val="1"/>
          <w:wBefore w:w="70" w:type="dxa"/>
        </w:trPr>
        <w:tc>
          <w:tcPr>
            <w:tcW w:w="7884" w:type="dxa"/>
            <w:gridSpan w:val="10"/>
          </w:tcPr>
          <w:p w14:paraId="73AF43A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A615FC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5"/>
        <w:gridCol w:w="551"/>
        <w:gridCol w:w="77"/>
        <w:gridCol w:w="1486"/>
        <w:gridCol w:w="550"/>
        <w:gridCol w:w="1358"/>
        <w:gridCol w:w="598"/>
        <w:gridCol w:w="152"/>
      </w:tblGrid>
      <w:tr w:rsidR="00EC374C" w:rsidRPr="00632AE1" w14:paraId="1180CB73" w14:textId="77777777" w:rsidTr="00EC374C">
        <w:trPr>
          <w:gridAfter w:val="1"/>
          <w:wAfter w:w="152" w:type="dxa"/>
          <w:trHeight w:val="485"/>
          <w:jc w:val="center"/>
        </w:trPr>
        <w:tc>
          <w:tcPr>
            <w:tcW w:w="3733" w:type="dxa"/>
            <w:gridSpan w:val="5"/>
          </w:tcPr>
          <w:p w14:paraId="04A3E9D4" w14:textId="77777777" w:rsidR="00EC374C" w:rsidRPr="00711D26" w:rsidRDefault="000863EF" w:rsidP="00EC374C">
            <w:pPr>
              <w:jc w:val="right"/>
              <w:rPr>
                <w:b/>
                <w:bCs/>
                <w:color w:val="0000FF"/>
                <w:sz w:val="20"/>
                <w:szCs w:val="20"/>
                <w:u w:val="single"/>
                <w:rtl/>
              </w:rPr>
            </w:pPr>
            <w:hyperlink r:id="rId685" w:history="1">
              <w:r w:rsidR="00EC374C" w:rsidRPr="00711D26">
                <w:rPr>
                  <w:b/>
                  <w:bCs/>
                  <w:color w:val="0000FF"/>
                  <w:sz w:val="20"/>
                  <w:szCs w:val="20"/>
                  <w:u w:val="single"/>
                  <w:rtl/>
                </w:rPr>
                <w:t>246333</w:t>
              </w:r>
            </w:hyperlink>
          </w:p>
        </w:tc>
        <w:tc>
          <w:tcPr>
            <w:tcW w:w="4069" w:type="dxa"/>
            <w:gridSpan w:val="5"/>
          </w:tcPr>
          <w:p w14:paraId="1F4E14CD" w14:textId="77777777" w:rsidR="00EC374C" w:rsidRPr="00711D26" w:rsidRDefault="00EC374C" w:rsidP="00EC374C">
            <w:pPr>
              <w:rPr>
                <w:sz w:val="20"/>
                <w:szCs w:val="20"/>
                <w:rtl/>
              </w:rPr>
            </w:pPr>
            <w:r w:rsidRPr="00711D26">
              <w:rPr>
                <w:sz w:val="20"/>
                <w:szCs w:val="20"/>
                <w:rtl/>
              </w:rPr>
              <w:t>[21][11]</w:t>
            </w:r>
          </w:p>
        </w:tc>
      </w:tr>
      <w:tr w:rsidR="00EC374C" w:rsidRPr="00632AE1" w14:paraId="70581FBC" w14:textId="77777777" w:rsidTr="00EC374C">
        <w:trPr>
          <w:gridAfter w:val="1"/>
          <w:wAfter w:w="152" w:type="dxa"/>
          <w:jc w:val="center"/>
        </w:trPr>
        <w:tc>
          <w:tcPr>
            <w:tcW w:w="3733" w:type="dxa"/>
            <w:gridSpan w:val="5"/>
          </w:tcPr>
          <w:p w14:paraId="1509BF7D" w14:textId="77777777" w:rsidR="00EC374C" w:rsidRDefault="00EC374C" w:rsidP="00EC374C">
            <w:pPr>
              <w:rPr>
                <w:rFonts w:cs="David"/>
                <w:b/>
                <w:bCs/>
                <w:sz w:val="20"/>
                <w:szCs w:val="20"/>
                <w:rtl/>
              </w:rPr>
            </w:pPr>
            <w:r>
              <w:rPr>
                <w:rFonts w:cs="David"/>
                <w:b/>
                <w:bCs/>
                <w:sz w:val="20"/>
                <w:szCs w:val="20"/>
                <w:rtl/>
              </w:rPr>
              <w:t>תהליכים לקבלת שמן מיקרוביאלי מתאים מיקרוביאליים</w:t>
            </w:r>
          </w:p>
          <w:p w14:paraId="3203E78B" w14:textId="77777777" w:rsidR="00EC374C" w:rsidRPr="00632AE1" w:rsidRDefault="00EC374C" w:rsidP="00EC374C">
            <w:pPr>
              <w:rPr>
                <w:rFonts w:cs="David"/>
                <w:b/>
                <w:bCs/>
                <w:sz w:val="20"/>
                <w:szCs w:val="20"/>
                <w:rtl/>
              </w:rPr>
            </w:pPr>
          </w:p>
        </w:tc>
        <w:tc>
          <w:tcPr>
            <w:tcW w:w="3471" w:type="dxa"/>
            <w:gridSpan w:val="4"/>
          </w:tcPr>
          <w:p w14:paraId="5AD67DC3" w14:textId="77777777" w:rsidR="00EC374C" w:rsidRDefault="00EC374C" w:rsidP="00EC374C">
            <w:pPr>
              <w:jc w:val="right"/>
              <w:rPr>
                <w:rFonts w:cs="David"/>
                <w:b/>
                <w:bCs/>
                <w:sz w:val="20"/>
                <w:szCs w:val="20"/>
              </w:rPr>
            </w:pPr>
            <w:r>
              <w:rPr>
                <w:rFonts w:cs="David"/>
                <w:b/>
                <w:bCs/>
                <w:sz w:val="20"/>
                <w:szCs w:val="20"/>
              </w:rPr>
              <w:t>PROCESSES FOR OBTAINING MICROBIAL OIL FROM MICROBIAL CELLS</w:t>
            </w:r>
          </w:p>
          <w:p w14:paraId="71A37981" w14:textId="77777777" w:rsidR="00EC374C" w:rsidRPr="00632AE1" w:rsidRDefault="00EC374C" w:rsidP="00EC374C">
            <w:pPr>
              <w:jc w:val="right"/>
              <w:rPr>
                <w:rFonts w:cs="David"/>
                <w:b/>
                <w:bCs/>
                <w:sz w:val="20"/>
                <w:szCs w:val="20"/>
              </w:rPr>
            </w:pPr>
          </w:p>
        </w:tc>
        <w:tc>
          <w:tcPr>
            <w:tcW w:w="598" w:type="dxa"/>
          </w:tcPr>
          <w:p w14:paraId="277937A3" w14:textId="77777777" w:rsidR="00EC374C" w:rsidRPr="00632AE1" w:rsidRDefault="00EC374C" w:rsidP="00EC374C">
            <w:pPr>
              <w:jc w:val="right"/>
              <w:rPr>
                <w:sz w:val="20"/>
                <w:szCs w:val="20"/>
              </w:rPr>
            </w:pPr>
            <w:r>
              <w:rPr>
                <w:sz w:val="20"/>
                <w:szCs w:val="20"/>
                <w:rtl/>
              </w:rPr>
              <w:t>[54]</w:t>
            </w:r>
          </w:p>
        </w:tc>
      </w:tr>
      <w:tr w:rsidR="00EC374C" w:rsidRPr="00632AE1" w14:paraId="17F76F13" w14:textId="77777777" w:rsidTr="00EC374C">
        <w:trPr>
          <w:gridAfter w:val="1"/>
          <w:wAfter w:w="152" w:type="dxa"/>
          <w:jc w:val="center"/>
        </w:trPr>
        <w:tc>
          <w:tcPr>
            <w:tcW w:w="235" w:type="dxa"/>
            <w:gridSpan w:val="2"/>
          </w:tcPr>
          <w:p w14:paraId="7FC65FFC" w14:textId="77777777" w:rsidR="00EC374C" w:rsidRPr="00632AE1" w:rsidRDefault="00EC374C" w:rsidP="00EC374C">
            <w:pPr>
              <w:rPr>
                <w:rFonts w:cs="David"/>
                <w:sz w:val="20"/>
                <w:szCs w:val="20"/>
                <w:rtl/>
              </w:rPr>
            </w:pPr>
          </w:p>
        </w:tc>
        <w:tc>
          <w:tcPr>
            <w:tcW w:w="6969" w:type="dxa"/>
            <w:gridSpan w:val="7"/>
          </w:tcPr>
          <w:p w14:paraId="785D4DF0" w14:textId="77777777" w:rsidR="00EC374C" w:rsidRPr="00632AE1" w:rsidRDefault="00EC374C" w:rsidP="00EC374C">
            <w:pPr>
              <w:jc w:val="right"/>
              <w:rPr>
                <w:rFonts w:cs="David"/>
                <w:sz w:val="20"/>
                <w:szCs w:val="20"/>
              </w:rPr>
            </w:pPr>
            <w:r>
              <w:rPr>
                <w:rFonts w:cs="David"/>
                <w:sz w:val="20"/>
                <w:szCs w:val="20"/>
              </w:rPr>
              <w:t>19.12.2014</w:t>
            </w:r>
          </w:p>
        </w:tc>
        <w:tc>
          <w:tcPr>
            <w:tcW w:w="598" w:type="dxa"/>
          </w:tcPr>
          <w:p w14:paraId="2E83F915" w14:textId="77777777" w:rsidR="00EC374C" w:rsidRPr="00632AE1" w:rsidRDefault="00EC374C" w:rsidP="00EC374C">
            <w:pPr>
              <w:jc w:val="right"/>
              <w:rPr>
                <w:sz w:val="20"/>
                <w:szCs w:val="20"/>
              </w:rPr>
            </w:pPr>
            <w:r>
              <w:rPr>
                <w:sz w:val="20"/>
                <w:szCs w:val="20"/>
                <w:rtl/>
              </w:rPr>
              <w:t>[22]</w:t>
            </w:r>
          </w:p>
        </w:tc>
      </w:tr>
      <w:tr w:rsidR="00EC374C" w:rsidRPr="00632AE1" w14:paraId="5314763B" w14:textId="77777777" w:rsidTr="00EC374C">
        <w:trPr>
          <w:gridAfter w:val="1"/>
          <w:wAfter w:w="152" w:type="dxa"/>
          <w:jc w:val="center"/>
        </w:trPr>
        <w:tc>
          <w:tcPr>
            <w:tcW w:w="235" w:type="dxa"/>
            <w:gridSpan w:val="2"/>
          </w:tcPr>
          <w:p w14:paraId="0A6CFA95" w14:textId="77777777" w:rsidR="00EC374C" w:rsidRPr="00632AE1" w:rsidRDefault="00EC374C" w:rsidP="00EC374C">
            <w:pPr>
              <w:rPr>
                <w:rFonts w:cs="David"/>
                <w:sz w:val="20"/>
                <w:szCs w:val="20"/>
                <w:rtl/>
              </w:rPr>
            </w:pPr>
          </w:p>
        </w:tc>
        <w:tc>
          <w:tcPr>
            <w:tcW w:w="2947" w:type="dxa"/>
            <w:gridSpan w:val="2"/>
          </w:tcPr>
          <w:p w14:paraId="11D5CEF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271B358" w14:textId="77777777" w:rsidR="00EC374C" w:rsidRPr="00632AE1" w:rsidRDefault="00EC374C" w:rsidP="00EC374C">
            <w:pPr>
              <w:jc w:val="right"/>
              <w:rPr>
                <w:sz w:val="20"/>
                <w:szCs w:val="20"/>
              </w:rPr>
            </w:pPr>
            <w:r>
              <w:rPr>
                <w:sz w:val="20"/>
                <w:szCs w:val="20"/>
                <w:rtl/>
              </w:rPr>
              <w:t>[33]</w:t>
            </w:r>
          </w:p>
        </w:tc>
        <w:tc>
          <w:tcPr>
            <w:tcW w:w="1563" w:type="dxa"/>
            <w:gridSpan w:val="2"/>
          </w:tcPr>
          <w:p w14:paraId="6EFA1A19" w14:textId="77777777" w:rsidR="00EC374C" w:rsidRPr="00632AE1" w:rsidRDefault="00EC374C" w:rsidP="00EC374C">
            <w:pPr>
              <w:jc w:val="right"/>
              <w:rPr>
                <w:rFonts w:cs="David"/>
                <w:sz w:val="20"/>
                <w:szCs w:val="20"/>
              </w:rPr>
            </w:pPr>
            <w:r>
              <w:rPr>
                <w:rFonts w:cs="David"/>
                <w:sz w:val="20"/>
                <w:szCs w:val="20"/>
              </w:rPr>
              <w:t>20.12.2013</w:t>
            </w:r>
          </w:p>
        </w:tc>
        <w:tc>
          <w:tcPr>
            <w:tcW w:w="550" w:type="dxa"/>
          </w:tcPr>
          <w:p w14:paraId="0BC816D7" w14:textId="77777777" w:rsidR="00EC374C" w:rsidRPr="00632AE1" w:rsidRDefault="00EC374C" w:rsidP="00EC374C">
            <w:pPr>
              <w:jc w:val="right"/>
              <w:rPr>
                <w:sz w:val="20"/>
                <w:szCs w:val="20"/>
                <w:rtl/>
              </w:rPr>
            </w:pPr>
            <w:r>
              <w:rPr>
                <w:sz w:val="20"/>
                <w:szCs w:val="20"/>
                <w:rtl/>
              </w:rPr>
              <w:t>[32]</w:t>
            </w:r>
          </w:p>
        </w:tc>
        <w:tc>
          <w:tcPr>
            <w:tcW w:w="1358" w:type="dxa"/>
          </w:tcPr>
          <w:p w14:paraId="1620DCFF" w14:textId="77777777" w:rsidR="00EC374C" w:rsidRPr="00632AE1" w:rsidRDefault="00EC374C" w:rsidP="00EC374C">
            <w:pPr>
              <w:jc w:val="right"/>
              <w:rPr>
                <w:rFonts w:cs="David"/>
                <w:sz w:val="20"/>
                <w:szCs w:val="20"/>
              </w:rPr>
            </w:pPr>
            <w:r>
              <w:rPr>
                <w:rFonts w:cs="David"/>
                <w:sz w:val="20"/>
                <w:szCs w:val="20"/>
              </w:rPr>
              <w:t>61/919,000</w:t>
            </w:r>
          </w:p>
        </w:tc>
        <w:tc>
          <w:tcPr>
            <w:tcW w:w="598" w:type="dxa"/>
          </w:tcPr>
          <w:p w14:paraId="05CAE088" w14:textId="77777777" w:rsidR="00EC374C" w:rsidRPr="00632AE1" w:rsidRDefault="00EC374C" w:rsidP="00EC374C">
            <w:pPr>
              <w:jc w:val="right"/>
              <w:rPr>
                <w:sz w:val="20"/>
                <w:szCs w:val="20"/>
              </w:rPr>
            </w:pPr>
            <w:r>
              <w:rPr>
                <w:sz w:val="20"/>
                <w:szCs w:val="20"/>
                <w:rtl/>
              </w:rPr>
              <w:t>[31]</w:t>
            </w:r>
          </w:p>
        </w:tc>
      </w:tr>
      <w:tr w:rsidR="00EC374C" w:rsidRPr="00711D26" w14:paraId="27A11EEB" w14:textId="77777777" w:rsidTr="00EC374C">
        <w:trPr>
          <w:gridAfter w:val="1"/>
          <w:wAfter w:w="152" w:type="dxa"/>
          <w:jc w:val="center"/>
        </w:trPr>
        <w:tc>
          <w:tcPr>
            <w:tcW w:w="235" w:type="dxa"/>
            <w:gridSpan w:val="2"/>
          </w:tcPr>
          <w:p w14:paraId="53089172" w14:textId="77777777" w:rsidR="00EC374C" w:rsidRPr="00711D26" w:rsidRDefault="00EC374C" w:rsidP="00EC374C">
            <w:pPr>
              <w:rPr>
                <w:sz w:val="20"/>
                <w:szCs w:val="20"/>
                <w:rtl/>
              </w:rPr>
            </w:pPr>
          </w:p>
        </w:tc>
        <w:tc>
          <w:tcPr>
            <w:tcW w:w="2947" w:type="dxa"/>
            <w:gridSpan w:val="2"/>
          </w:tcPr>
          <w:p w14:paraId="0AC09E5B" w14:textId="77777777" w:rsidR="00EC374C" w:rsidRPr="00711D26" w:rsidRDefault="00EC374C" w:rsidP="00EC374C">
            <w:pPr>
              <w:jc w:val="right"/>
              <w:rPr>
                <w:sz w:val="20"/>
                <w:szCs w:val="20"/>
              </w:rPr>
            </w:pPr>
            <w:r>
              <w:rPr>
                <w:sz w:val="20"/>
                <w:szCs w:val="20"/>
              </w:rPr>
              <w:t>US</w:t>
            </w:r>
          </w:p>
        </w:tc>
        <w:tc>
          <w:tcPr>
            <w:tcW w:w="551" w:type="dxa"/>
          </w:tcPr>
          <w:p w14:paraId="1A87B7AB" w14:textId="77777777" w:rsidR="00EC374C" w:rsidRPr="00711D26" w:rsidRDefault="00EC374C" w:rsidP="00EC374C">
            <w:pPr>
              <w:jc w:val="right"/>
              <w:rPr>
                <w:sz w:val="20"/>
                <w:szCs w:val="20"/>
                <w:rtl/>
              </w:rPr>
            </w:pPr>
          </w:p>
        </w:tc>
        <w:tc>
          <w:tcPr>
            <w:tcW w:w="1563" w:type="dxa"/>
            <w:gridSpan w:val="2"/>
          </w:tcPr>
          <w:p w14:paraId="639DCDD9" w14:textId="77777777" w:rsidR="00EC374C" w:rsidRPr="00711D26" w:rsidRDefault="00EC374C" w:rsidP="00EC374C">
            <w:pPr>
              <w:jc w:val="right"/>
              <w:rPr>
                <w:sz w:val="20"/>
                <w:szCs w:val="20"/>
              </w:rPr>
            </w:pPr>
            <w:r>
              <w:rPr>
                <w:sz w:val="20"/>
                <w:szCs w:val="20"/>
                <w:rtl/>
              </w:rPr>
              <w:t>18.12.2014</w:t>
            </w:r>
          </w:p>
        </w:tc>
        <w:tc>
          <w:tcPr>
            <w:tcW w:w="550" w:type="dxa"/>
          </w:tcPr>
          <w:p w14:paraId="37EED68C" w14:textId="77777777" w:rsidR="00EC374C" w:rsidRPr="00711D26" w:rsidRDefault="00EC374C" w:rsidP="00EC374C">
            <w:pPr>
              <w:jc w:val="right"/>
              <w:rPr>
                <w:sz w:val="20"/>
                <w:szCs w:val="20"/>
                <w:rtl/>
              </w:rPr>
            </w:pPr>
          </w:p>
        </w:tc>
        <w:tc>
          <w:tcPr>
            <w:tcW w:w="1358" w:type="dxa"/>
          </w:tcPr>
          <w:p w14:paraId="60A99518" w14:textId="77777777" w:rsidR="00EC374C" w:rsidRPr="00711D26" w:rsidRDefault="00EC374C" w:rsidP="00EC374C">
            <w:pPr>
              <w:jc w:val="right"/>
              <w:rPr>
                <w:sz w:val="20"/>
                <w:szCs w:val="20"/>
              </w:rPr>
            </w:pPr>
            <w:r>
              <w:rPr>
                <w:sz w:val="20"/>
                <w:szCs w:val="20"/>
                <w:rtl/>
              </w:rPr>
              <w:t>62/093,986</w:t>
            </w:r>
          </w:p>
        </w:tc>
        <w:tc>
          <w:tcPr>
            <w:tcW w:w="598" w:type="dxa"/>
          </w:tcPr>
          <w:p w14:paraId="64C9AA8F" w14:textId="77777777" w:rsidR="00EC374C" w:rsidRPr="00711D26" w:rsidRDefault="00EC374C" w:rsidP="00EC374C">
            <w:pPr>
              <w:jc w:val="right"/>
              <w:rPr>
                <w:sz w:val="20"/>
                <w:szCs w:val="20"/>
                <w:rtl/>
              </w:rPr>
            </w:pPr>
          </w:p>
        </w:tc>
      </w:tr>
      <w:tr w:rsidR="00EC374C" w:rsidRPr="00632AE1" w14:paraId="178695CE" w14:textId="77777777" w:rsidTr="00EC374C">
        <w:trPr>
          <w:gridAfter w:val="1"/>
          <w:wAfter w:w="152" w:type="dxa"/>
          <w:jc w:val="center"/>
        </w:trPr>
        <w:tc>
          <w:tcPr>
            <w:tcW w:w="7204" w:type="dxa"/>
            <w:gridSpan w:val="9"/>
          </w:tcPr>
          <w:p w14:paraId="6B2BF79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A23D  09//00, C07C 51//42, 51//487, 57//03, C11B 01//02, 03//00, C12N 01//06, C12P 07//64</w:t>
            </w:r>
          </w:p>
        </w:tc>
        <w:tc>
          <w:tcPr>
            <w:tcW w:w="598" w:type="dxa"/>
          </w:tcPr>
          <w:p w14:paraId="10C603A5" w14:textId="77777777" w:rsidR="00EC374C" w:rsidRPr="00632AE1" w:rsidRDefault="00EC374C" w:rsidP="00EC374C">
            <w:pPr>
              <w:jc w:val="right"/>
              <w:rPr>
                <w:sz w:val="20"/>
                <w:szCs w:val="20"/>
              </w:rPr>
            </w:pPr>
            <w:r>
              <w:rPr>
                <w:sz w:val="20"/>
                <w:szCs w:val="20"/>
                <w:rtl/>
              </w:rPr>
              <w:t>[51]</w:t>
            </w:r>
          </w:p>
        </w:tc>
      </w:tr>
      <w:tr w:rsidR="00EC374C" w:rsidRPr="00632AE1" w14:paraId="4110A4A9" w14:textId="77777777" w:rsidTr="00EC374C">
        <w:trPr>
          <w:gridAfter w:val="1"/>
          <w:wAfter w:w="152" w:type="dxa"/>
          <w:jc w:val="center"/>
        </w:trPr>
        <w:tc>
          <w:tcPr>
            <w:tcW w:w="3733" w:type="dxa"/>
            <w:gridSpan w:val="5"/>
          </w:tcPr>
          <w:p w14:paraId="212DB08B" w14:textId="77777777" w:rsidR="00EC374C" w:rsidRPr="00632AE1" w:rsidRDefault="00EC374C" w:rsidP="00EC374C">
            <w:pPr>
              <w:rPr>
                <w:rFonts w:cs="Guttman Hodes"/>
                <w:sz w:val="20"/>
                <w:szCs w:val="20"/>
                <w:rtl/>
              </w:rPr>
            </w:pPr>
          </w:p>
        </w:tc>
        <w:tc>
          <w:tcPr>
            <w:tcW w:w="3471" w:type="dxa"/>
            <w:gridSpan w:val="4"/>
          </w:tcPr>
          <w:p w14:paraId="70DA7A84" w14:textId="77777777" w:rsidR="00EC374C" w:rsidRPr="00632AE1" w:rsidRDefault="00EC374C" w:rsidP="00EC374C">
            <w:pPr>
              <w:jc w:val="right"/>
              <w:rPr>
                <w:rFonts w:cs="David"/>
                <w:sz w:val="20"/>
                <w:szCs w:val="20"/>
                <w:rtl/>
              </w:rPr>
            </w:pPr>
            <w:r>
              <w:rPr>
                <w:rFonts w:cs="David"/>
                <w:sz w:val="20"/>
                <w:szCs w:val="20"/>
              </w:rPr>
              <w:t>DSM IP ASSETS B.V., THE NETHERLANDS</w:t>
            </w:r>
          </w:p>
        </w:tc>
        <w:tc>
          <w:tcPr>
            <w:tcW w:w="598" w:type="dxa"/>
          </w:tcPr>
          <w:p w14:paraId="089B18BC" w14:textId="77777777" w:rsidR="00EC374C" w:rsidRPr="00632AE1" w:rsidRDefault="00EC374C" w:rsidP="00EC374C">
            <w:pPr>
              <w:jc w:val="right"/>
              <w:rPr>
                <w:sz w:val="20"/>
                <w:szCs w:val="20"/>
              </w:rPr>
            </w:pPr>
            <w:r>
              <w:rPr>
                <w:sz w:val="20"/>
                <w:szCs w:val="20"/>
                <w:rtl/>
              </w:rPr>
              <w:t>[71]</w:t>
            </w:r>
          </w:p>
        </w:tc>
      </w:tr>
      <w:tr w:rsidR="00EC374C" w:rsidRPr="00632AE1" w14:paraId="4BC194D0" w14:textId="77777777" w:rsidTr="00EC374C">
        <w:trPr>
          <w:gridAfter w:val="1"/>
          <w:wAfter w:w="152" w:type="dxa"/>
          <w:jc w:val="center"/>
        </w:trPr>
        <w:tc>
          <w:tcPr>
            <w:tcW w:w="235" w:type="dxa"/>
            <w:gridSpan w:val="2"/>
          </w:tcPr>
          <w:p w14:paraId="3689C25C" w14:textId="77777777" w:rsidR="00EC374C" w:rsidRPr="00632AE1" w:rsidRDefault="00EC374C" w:rsidP="00EC374C">
            <w:pPr>
              <w:rPr>
                <w:rFonts w:cs="Guttman Hodes"/>
                <w:sz w:val="20"/>
                <w:szCs w:val="20"/>
                <w:rtl/>
              </w:rPr>
            </w:pPr>
          </w:p>
        </w:tc>
        <w:tc>
          <w:tcPr>
            <w:tcW w:w="6969" w:type="dxa"/>
            <w:gridSpan w:val="7"/>
          </w:tcPr>
          <w:p w14:paraId="5DF20A87" w14:textId="77777777" w:rsidR="00EC374C" w:rsidRPr="00632AE1" w:rsidRDefault="00EC374C" w:rsidP="00EC374C">
            <w:pPr>
              <w:jc w:val="right"/>
              <w:rPr>
                <w:rFonts w:cs="Guttman Hodes"/>
                <w:sz w:val="20"/>
                <w:szCs w:val="20"/>
              </w:rPr>
            </w:pPr>
            <w:r>
              <w:rPr>
                <w:rFonts w:cs="Guttman Hodes"/>
                <w:sz w:val="20"/>
                <w:szCs w:val="20"/>
              </w:rPr>
              <w:t>WO/2015/095696</w:t>
            </w:r>
          </w:p>
        </w:tc>
        <w:tc>
          <w:tcPr>
            <w:tcW w:w="598" w:type="dxa"/>
          </w:tcPr>
          <w:p w14:paraId="298AC558" w14:textId="77777777" w:rsidR="00EC374C" w:rsidRPr="00632AE1" w:rsidRDefault="00EC374C" w:rsidP="00EC374C">
            <w:pPr>
              <w:jc w:val="right"/>
              <w:rPr>
                <w:sz w:val="20"/>
                <w:szCs w:val="20"/>
              </w:rPr>
            </w:pPr>
            <w:r>
              <w:rPr>
                <w:sz w:val="20"/>
                <w:szCs w:val="20"/>
                <w:rtl/>
              </w:rPr>
              <w:t>[87]</w:t>
            </w:r>
          </w:p>
        </w:tc>
      </w:tr>
      <w:tr w:rsidR="00EC374C" w:rsidRPr="00632AE1" w14:paraId="4A9F8E1F" w14:textId="77777777" w:rsidTr="00EC374C">
        <w:trPr>
          <w:gridAfter w:val="1"/>
          <w:wAfter w:w="152" w:type="dxa"/>
          <w:jc w:val="center"/>
        </w:trPr>
        <w:tc>
          <w:tcPr>
            <w:tcW w:w="3733" w:type="dxa"/>
            <w:gridSpan w:val="5"/>
          </w:tcPr>
          <w:p w14:paraId="5C76D337" w14:textId="77777777" w:rsidR="00EC374C" w:rsidRDefault="00EC374C" w:rsidP="00EC374C">
            <w:pPr>
              <w:rPr>
                <w:rFonts w:cs="Guttman Hodes"/>
                <w:sz w:val="20"/>
                <w:szCs w:val="20"/>
                <w:rtl/>
              </w:rPr>
            </w:pPr>
            <w:r>
              <w:rPr>
                <w:rFonts w:cs="Guttman Hodes"/>
                <w:sz w:val="20"/>
                <w:szCs w:val="20"/>
                <w:rtl/>
              </w:rPr>
              <w:t>לוצאטו את לוצאטו,</w:t>
            </w:r>
          </w:p>
          <w:p w14:paraId="5591D526"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6AAE96C"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1" w:type="dxa"/>
            <w:gridSpan w:val="4"/>
          </w:tcPr>
          <w:p w14:paraId="75C9AD2C" w14:textId="77777777" w:rsidR="00EC374C" w:rsidRDefault="00EC374C" w:rsidP="00EC374C">
            <w:pPr>
              <w:jc w:val="right"/>
              <w:rPr>
                <w:rFonts w:cs="David"/>
                <w:sz w:val="20"/>
                <w:szCs w:val="20"/>
              </w:rPr>
            </w:pPr>
            <w:r>
              <w:rPr>
                <w:rFonts w:cs="David"/>
                <w:sz w:val="20"/>
                <w:szCs w:val="20"/>
              </w:rPr>
              <w:t>LUZZATTO &amp; LUZZATTO,</w:t>
            </w:r>
          </w:p>
          <w:p w14:paraId="55056220" w14:textId="77777777" w:rsidR="00EC374C" w:rsidRDefault="00EC374C" w:rsidP="00EC374C">
            <w:pPr>
              <w:jc w:val="right"/>
              <w:rPr>
                <w:rFonts w:cs="David"/>
                <w:sz w:val="20"/>
                <w:szCs w:val="20"/>
              </w:rPr>
            </w:pPr>
            <w:r>
              <w:rPr>
                <w:rFonts w:cs="David"/>
                <w:sz w:val="20"/>
                <w:szCs w:val="20"/>
              </w:rPr>
              <w:t xml:space="preserve"> INDUSTRIAL PARK, OMER,</w:t>
            </w:r>
          </w:p>
          <w:p w14:paraId="4A924A41" w14:textId="77777777" w:rsidR="00EC374C" w:rsidRDefault="00EC374C" w:rsidP="00EC374C">
            <w:pPr>
              <w:jc w:val="right"/>
              <w:rPr>
                <w:rFonts w:cs="David"/>
                <w:sz w:val="20"/>
                <w:szCs w:val="20"/>
              </w:rPr>
            </w:pPr>
            <w:r>
              <w:rPr>
                <w:rFonts w:cs="David"/>
                <w:sz w:val="20"/>
                <w:szCs w:val="20"/>
              </w:rPr>
              <w:t>P.O.B. 5352,</w:t>
            </w:r>
          </w:p>
          <w:p w14:paraId="69377747"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FE7CC91" w14:textId="77777777" w:rsidR="00EC374C" w:rsidRPr="00632AE1" w:rsidRDefault="00EC374C" w:rsidP="00EC374C">
            <w:pPr>
              <w:jc w:val="right"/>
              <w:rPr>
                <w:sz w:val="20"/>
                <w:szCs w:val="20"/>
                <w:rtl/>
              </w:rPr>
            </w:pPr>
            <w:r>
              <w:rPr>
                <w:sz w:val="20"/>
                <w:szCs w:val="20"/>
                <w:rtl/>
              </w:rPr>
              <w:t>[74]</w:t>
            </w:r>
          </w:p>
        </w:tc>
      </w:tr>
      <w:tr w:rsidR="00EC374C" w:rsidRPr="00632AE1" w14:paraId="1CD66019" w14:textId="77777777" w:rsidTr="00EC374C">
        <w:trPr>
          <w:gridAfter w:val="1"/>
          <w:wAfter w:w="152" w:type="dxa"/>
          <w:jc w:val="center"/>
        </w:trPr>
        <w:tc>
          <w:tcPr>
            <w:tcW w:w="2147" w:type="dxa"/>
            <w:gridSpan w:val="3"/>
          </w:tcPr>
          <w:p w14:paraId="661C24FC" w14:textId="77777777" w:rsidR="00EC374C" w:rsidRPr="00632AE1" w:rsidRDefault="00EC374C" w:rsidP="00EC374C">
            <w:pPr>
              <w:jc w:val="right"/>
              <w:rPr>
                <w:rFonts w:cs="David"/>
                <w:sz w:val="20"/>
                <w:szCs w:val="20"/>
              </w:rPr>
            </w:pPr>
          </w:p>
        </w:tc>
        <w:tc>
          <w:tcPr>
            <w:tcW w:w="1663" w:type="dxa"/>
            <w:gridSpan w:val="3"/>
          </w:tcPr>
          <w:p w14:paraId="60C3BCB3" w14:textId="77777777" w:rsidR="00EC374C" w:rsidRPr="00632AE1" w:rsidRDefault="00EC374C" w:rsidP="00EC374C">
            <w:pPr>
              <w:jc w:val="right"/>
              <w:rPr>
                <w:rFonts w:cs="David"/>
                <w:sz w:val="20"/>
                <w:szCs w:val="20"/>
              </w:rPr>
            </w:pPr>
          </w:p>
        </w:tc>
        <w:tc>
          <w:tcPr>
            <w:tcW w:w="3992" w:type="dxa"/>
            <w:gridSpan w:val="4"/>
          </w:tcPr>
          <w:p w14:paraId="502B011C" w14:textId="77777777" w:rsidR="00EC374C" w:rsidRPr="00632AE1" w:rsidRDefault="00EC374C" w:rsidP="00EC374C">
            <w:pPr>
              <w:jc w:val="right"/>
              <w:rPr>
                <w:rFonts w:cs="David"/>
                <w:sz w:val="20"/>
                <w:szCs w:val="20"/>
              </w:rPr>
            </w:pPr>
          </w:p>
        </w:tc>
      </w:tr>
      <w:tr w:rsidR="00EC374C" w:rsidRPr="00632AE1" w14:paraId="6B35FE3D" w14:textId="77777777" w:rsidTr="00EC374C">
        <w:tblPrEx>
          <w:jc w:val="left"/>
          <w:tblLook w:val="0000" w:firstRow="0" w:lastRow="0" w:firstColumn="0" w:lastColumn="0" w:noHBand="0" w:noVBand="0"/>
        </w:tblPrEx>
        <w:trPr>
          <w:gridBefore w:val="1"/>
          <w:wBefore w:w="70" w:type="dxa"/>
        </w:trPr>
        <w:tc>
          <w:tcPr>
            <w:tcW w:w="7884" w:type="dxa"/>
            <w:gridSpan w:val="10"/>
          </w:tcPr>
          <w:p w14:paraId="6731592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167588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2"/>
        <w:gridCol w:w="77"/>
        <w:gridCol w:w="1487"/>
        <w:gridCol w:w="550"/>
        <w:gridCol w:w="1359"/>
        <w:gridCol w:w="598"/>
        <w:gridCol w:w="152"/>
      </w:tblGrid>
      <w:tr w:rsidR="00EC374C" w:rsidRPr="00632AE1" w14:paraId="5C45D10C" w14:textId="77777777" w:rsidTr="00EC374C">
        <w:trPr>
          <w:gridAfter w:val="1"/>
          <w:wAfter w:w="152" w:type="dxa"/>
          <w:trHeight w:val="485"/>
          <w:jc w:val="center"/>
        </w:trPr>
        <w:tc>
          <w:tcPr>
            <w:tcW w:w="3731" w:type="dxa"/>
            <w:gridSpan w:val="5"/>
          </w:tcPr>
          <w:p w14:paraId="44BC2250" w14:textId="77777777" w:rsidR="00EC374C" w:rsidRPr="00711D26" w:rsidRDefault="000863EF" w:rsidP="00EC374C">
            <w:pPr>
              <w:jc w:val="right"/>
              <w:rPr>
                <w:b/>
                <w:bCs/>
                <w:color w:val="0000FF"/>
                <w:sz w:val="20"/>
                <w:szCs w:val="20"/>
                <w:u w:val="single"/>
                <w:rtl/>
              </w:rPr>
            </w:pPr>
            <w:hyperlink r:id="rId686" w:history="1">
              <w:r w:rsidR="00EC374C" w:rsidRPr="00711D26">
                <w:rPr>
                  <w:b/>
                  <w:bCs/>
                  <w:color w:val="0000FF"/>
                  <w:sz w:val="20"/>
                  <w:szCs w:val="20"/>
                  <w:u w:val="single"/>
                  <w:rtl/>
                </w:rPr>
                <w:t>246334</w:t>
              </w:r>
            </w:hyperlink>
          </w:p>
        </w:tc>
        <w:tc>
          <w:tcPr>
            <w:tcW w:w="4071" w:type="dxa"/>
            <w:gridSpan w:val="5"/>
          </w:tcPr>
          <w:p w14:paraId="007D26CA" w14:textId="77777777" w:rsidR="00EC374C" w:rsidRPr="00711D26" w:rsidRDefault="00EC374C" w:rsidP="00EC374C">
            <w:pPr>
              <w:rPr>
                <w:sz w:val="20"/>
                <w:szCs w:val="20"/>
                <w:rtl/>
              </w:rPr>
            </w:pPr>
            <w:r w:rsidRPr="00711D26">
              <w:rPr>
                <w:sz w:val="20"/>
                <w:szCs w:val="20"/>
                <w:rtl/>
              </w:rPr>
              <w:t>[21][11]</w:t>
            </w:r>
          </w:p>
        </w:tc>
      </w:tr>
      <w:tr w:rsidR="00EC374C" w:rsidRPr="00632AE1" w14:paraId="6041A099" w14:textId="77777777" w:rsidTr="00EC374C">
        <w:trPr>
          <w:gridAfter w:val="1"/>
          <w:wAfter w:w="152" w:type="dxa"/>
          <w:jc w:val="center"/>
        </w:trPr>
        <w:tc>
          <w:tcPr>
            <w:tcW w:w="3731" w:type="dxa"/>
            <w:gridSpan w:val="5"/>
          </w:tcPr>
          <w:p w14:paraId="7D71A601" w14:textId="77777777" w:rsidR="00EC374C" w:rsidRDefault="00EC374C" w:rsidP="00EC374C">
            <w:pPr>
              <w:rPr>
                <w:rFonts w:cs="David"/>
                <w:b/>
                <w:bCs/>
                <w:sz w:val="20"/>
                <w:szCs w:val="20"/>
                <w:rtl/>
              </w:rPr>
            </w:pPr>
            <w:r>
              <w:rPr>
                <w:rFonts w:cs="David"/>
                <w:b/>
                <w:bCs/>
                <w:sz w:val="20"/>
                <w:szCs w:val="20"/>
                <w:rtl/>
              </w:rPr>
              <w:t>תהליך למיצוי שומנים לשימוש בהכנת דלק אורגני</w:t>
            </w:r>
          </w:p>
          <w:p w14:paraId="0BFA6835" w14:textId="77777777" w:rsidR="00EC374C" w:rsidRPr="00632AE1" w:rsidRDefault="00EC374C" w:rsidP="00EC374C">
            <w:pPr>
              <w:rPr>
                <w:rFonts w:cs="David"/>
                <w:b/>
                <w:bCs/>
                <w:sz w:val="20"/>
                <w:szCs w:val="20"/>
                <w:rtl/>
              </w:rPr>
            </w:pPr>
          </w:p>
        </w:tc>
        <w:tc>
          <w:tcPr>
            <w:tcW w:w="3473" w:type="dxa"/>
            <w:gridSpan w:val="4"/>
          </w:tcPr>
          <w:p w14:paraId="207C65D7" w14:textId="77777777" w:rsidR="00EC374C" w:rsidRDefault="00EC374C" w:rsidP="00EC374C">
            <w:pPr>
              <w:jc w:val="right"/>
              <w:rPr>
                <w:rFonts w:cs="David"/>
                <w:b/>
                <w:bCs/>
                <w:sz w:val="20"/>
                <w:szCs w:val="20"/>
              </w:rPr>
            </w:pPr>
            <w:r>
              <w:rPr>
                <w:rFonts w:cs="David"/>
                <w:b/>
                <w:bCs/>
                <w:sz w:val="20"/>
                <w:szCs w:val="20"/>
              </w:rPr>
              <w:t>PROCESS FOR EXTRACTING LIPIDS FOR USE IN PRODUCTION OF BIOFUELS</w:t>
            </w:r>
          </w:p>
          <w:p w14:paraId="5F5B9F80" w14:textId="77777777" w:rsidR="00EC374C" w:rsidRPr="00632AE1" w:rsidRDefault="00EC374C" w:rsidP="00EC374C">
            <w:pPr>
              <w:jc w:val="right"/>
              <w:rPr>
                <w:rFonts w:cs="David"/>
                <w:b/>
                <w:bCs/>
                <w:sz w:val="20"/>
                <w:szCs w:val="20"/>
              </w:rPr>
            </w:pPr>
          </w:p>
        </w:tc>
        <w:tc>
          <w:tcPr>
            <w:tcW w:w="598" w:type="dxa"/>
          </w:tcPr>
          <w:p w14:paraId="5902ECC1" w14:textId="77777777" w:rsidR="00EC374C" w:rsidRPr="00632AE1" w:rsidRDefault="00EC374C" w:rsidP="00EC374C">
            <w:pPr>
              <w:jc w:val="right"/>
              <w:rPr>
                <w:sz w:val="20"/>
                <w:szCs w:val="20"/>
              </w:rPr>
            </w:pPr>
            <w:r>
              <w:rPr>
                <w:sz w:val="20"/>
                <w:szCs w:val="20"/>
                <w:rtl/>
              </w:rPr>
              <w:t>[54]</w:t>
            </w:r>
          </w:p>
        </w:tc>
      </w:tr>
      <w:tr w:rsidR="00EC374C" w:rsidRPr="00632AE1" w14:paraId="4090A8D2" w14:textId="77777777" w:rsidTr="00EC374C">
        <w:trPr>
          <w:gridAfter w:val="1"/>
          <w:wAfter w:w="152" w:type="dxa"/>
          <w:jc w:val="center"/>
        </w:trPr>
        <w:tc>
          <w:tcPr>
            <w:tcW w:w="235" w:type="dxa"/>
            <w:gridSpan w:val="2"/>
          </w:tcPr>
          <w:p w14:paraId="50BAEA6B" w14:textId="77777777" w:rsidR="00EC374C" w:rsidRPr="00632AE1" w:rsidRDefault="00EC374C" w:rsidP="00EC374C">
            <w:pPr>
              <w:rPr>
                <w:rFonts w:cs="David"/>
                <w:sz w:val="20"/>
                <w:szCs w:val="20"/>
                <w:rtl/>
              </w:rPr>
            </w:pPr>
          </w:p>
        </w:tc>
        <w:tc>
          <w:tcPr>
            <w:tcW w:w="6969" w:type="dxa"/>
            <w:gridSpan w:val="7"/>
          </w:tcPr>
          <w:p w14:paraId="2DBFE6BC" w14:textId="77777777" w:rsidR="00EC374C" w:rsidRPr="00632AE1" w:rsidRDefault="00EC374C" w:rsidP="00EC374C">
            <w:pPr>
              <w:jc w:val="right"/>
              <w:rPr>
                <w:rFonts w:cs="David"/>
                <w:sz w:val="20"/>
                <w:szCs w:val="20"/>
              </w:rPr>
            </w:pPr>
            <w:r>
              <w:rPr>
                <w:rFonts w:cs="David"/>
                <w:sz w:val="20"/>
                <w:szCs w:val="20"/>
              </w:rPr>
              <w:t>18.12.2014</w:t>
            </w:r>
          </w:p>
        </w:tc>
        <w:tc>
          <w:tcPr>
            <w:tcW w:w="598" w:type="dxa"/>
          </w:tcPr>
          <w:p w14:paraId="3603884C" w14:textId="77777777" w:rsidR="00EC374C" w:rsidRPr="00632AE1" w:rsidRDefault="00EC374C" w:rsidP="00EC374C">
            <w:pPr>
              <w:jc w:val="right"/>
              <w:rPr>
                <w:sz w:val="20"/>
                <w:szCs w:val="20"/>
              </w:rPr>
            </w:pPr>
            <w:r>
              <w:rPr>
                <w:sz w:val="20"/>
                <w:szCs w:val="20"/>
                <w:rtl/>
              </w:rPr>
              <w:t>[22]</w:t>
            </w:r>
          </w:p>
        </w:tc>
      </w:tr>
      <w:tr w:rsidR="00EC374C" w:rsidRPr="00632AE1" w14:paraId="4EEB3EA6" w14:textId="77777777" w:rsidTr="00EC374C">
        <w:trPr>
          <w:gridAfter w:val="1"/>
          <w:wAfter w:w="152" w:type="dxa"/>
          <w:jc w:val="center"/>
        </w:trPr>
        <w:tc>
          <w:tcPr>
            <w:tcW w:w="235" w:type="dxa"/>
            <w:gridSpan w:val="2"/>
          </w:tcPr>
          <w:p w14:paraId="08A958A2" w14:textId="77777777" w:rsidR="00EC374C" w:rsidRPr="00632AE1" w:rsidRDefault="00EC374C" w:rsidP="00EC374C">
            <w:pPr>
              <w:rPr>
                <w:rFonts w:cs="David"/>
                <w:sz w:val="20"/>
                <w:szCs w:val="20"/>
                <w:rtl/>
              </w:rPr>
            </w:pPr>
          </w:p>
        </w:tc>
        <w:tc>
          <w:tcPr>
            <w:tcW w:w="2944" w:type="dxa"/>
            <w:gridSpan w:val="2"/>
          </w:tcPr>
          <w:p w14:paraId="63B9F83F"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07567F8" w14:textId="77777777" w:rsidR="00EC374C" w:rsidRPr="00632AE1" w:rsidRDefault="00EC374C" w:rsidP="00EC374C">
            <w:pPr>
              <w:jc w:val="right"/>
              <w:rPr>
                <w:sz w:val="20"/>
                <w:szCs w:val="20"/>
              </w:rPr>
            </w:pPr>
            <w:r>
              <w:rPr>
                <w:sz w:val="20"/>
                <w:szCs w:val="20"/>
                <w:rtl/>
              </w:rPr>
              <w:t>[33]</w:t>
            </w:r>
          </w:p>
        </w:tc>
        <w:tc>
          <w:tcPr>
            <w:tcW w:w="1564" w:type="dxa"/>
            <w:gridSpan w:val="2"/>
          </w:tcPr>
          <w:p w14:paraId="63228230" w14:textId="77777777" w:rsidR="00EC374C" w:rsidRPr="00632AE1" w:rsidRDefault="00EC374C" w:rsidP="00EC374C">
            <w:pPr>
              <w:jc w:val="right"/>
              <w:rPr>
                <w:rFonts w:cs="David"/>
                <w:sz w:val="20"/>
                <w:szCs w:val="20"/>
              </w:rPr>
            </w:pPr>
            <w:r>
              <w:rPr>
                <w:rFonts w:cs="David"/>
                <w:sz w:val="20"/>
                <w:szCs w:val="20"/>
              </w:rPr>
              <w:t>20.12.2013</w:t>
            </w:r>
          </w:p>
        </w:tc>
        <w:tc>
          <w:tcPr>
            <w:tcW w:w="550" w:type="dxa"/>
          </w:tcPr>
          <w:p w14:paraId="3DE95742" w14:textId="77777777" w:rsidR="00EC374C" w:rsidRPr="00632AE1" w:rsidRDefault="00EC374C" w:rsidP="00EC374C">
            <w:pPr>
              <w:jc w:val="right"/>
              <w:rPr>
                <w:sz w:val="20"/>
                <w:szCs w:val="20"/>
                <w:rtl/>
              </w:rPr>
            </w:pPr>
            <w:r>
              <w:rPr>
                <w:sz w:val="20"/>
                <w:szCs w:val="20"/>
                <w:rtl/>
              </w:rPr>
              <w:t>[32]</w:t>
            </w:r>
          </w:p>
        </w:tc>
        <w:tc>
          <w:tcPr>
            <w:tcW w:w="1359" w:type="dxa"/>
          </w:tcPr>
          <w:p w14:paraId="3BC5676D" w14:textId="77777777" w:rsidR="00EC374C" w:rsidRPr="00632AE1" w:rsidRDefault="00EC374C" w:rsidP="00EC374C">
            <w:pPr>
              <w:jc w:val="right"/>
              <w:rPr>
                <w:rFonts w:cs="David"/>
                <w:sz w:val="20"/>
                <w:szCs w:val="20"/>
              </w:rPr>
            </w:pPr>
            <w:r>
              <w:rPr>
                <w:rFonts w:cs="David"/>
                <w:sz w:val="20"/>
                <w:szCs w:val="20"/>
              </w:rPr>
              <w:t>61/918,850</w:t>
            </w:r>
          </w:p>
        </w:tc>
        <w:tc>
          <w:tcPr>
            <w:tcW w:w="598" w:type="dxa"/>
          </w:tcPr>
          <w:p w14:paraId="1F1DA262" w14:textId="77777777" w:rsidR="00EC374C" w:rsidRPr="00632AE1" w:rsidRDefault="00EC374C" w:rsidP="00EC374C">
            <w:pPr>
              <w:jc w:val="right"/>
              <w:rPr>
                <w:sz w:val="20"/>
                <w:szCs w:val="20"/>
              </w:rPr>
            </w:pPr>
            <w:r>
              <w:rPr>
                <w:sz w:val="20"/>
                <w:szCs w:val="20"/>
                <w:rtl/>
              </w:rPr>
              <w:t>[31]</w:t>
            </w:r>
          </w:p>
        </w:tc>
      </w:tr>
      <w:tr w:rsidR="00EC374C" w:rsidRPr="00632AE1" w14:paraId="353BA140" w14:textId="77777777" w:rsidTr="00EC374C">
        <w:trPr>
          <w:gridAfter w:val="1"/>
          <w:wAfter w:w="152" w:type="dxa"/>
          <w:jc w:val="center"/>
        </w:trPr>
        <w:tc>
          <w:tcPr>
            <w:tcW w:w="7204" w:type="dxa"/>
            <w:gridSpan w:val="9"/>
          </w:tcPr>
          <w:p w14:paraId="31CF573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B01D  11//02, C11B 01//02, 01//04, 01//10, 01//12, C12N 09//14, 09//26, C12P 07//64</w:t>
            </w:r>
          </w:p>
        </w:tc>
        <w:tc>
          <w:tcPr>
            <w:tcW w:w="598" w:type="dxa"/>
          </w:tcPr>
          <w:p w14:paraId="7A51F547" w14:textId="77777777" w:rsidR="00EC374C" w:rsidRPr="00632AE1" w:rsidRDefault="00EC374C" w:rsidP="00EC374C">
            <w:pPr>
              <w:jc w:val="right"/>
              <w:rPr>
                <w:sz w:val="20"/>
                <w:szCs w:val="20"/>
              </w:rPr>
            </w:pPr>
            <w:r>
              <w:rPr>
                <w:sz w:val="20"/>
                <w:szCs w:val="20"/>
                <w:rtl/>
              </w:rPr>
              <w:t>[51]</w:t>
            </w:r>
          </w:p>
        </w:tc>
      </w:tr>
      <w:tr w:rsidR="00EC374C" w:rsidRPr="00632AE1" w14:paraId="54AADBA2" w14:textId="77777777" w:rsidTr="00EC374C">
        <w:trPr>
          <w:gridAfter w:val="1"/>
          <w:wAfter w:w="152" w:type="dxa"/>
          <w:jc w:val="center"/>
        </w:trPr>
        <w:tc>
          <w:tcPr>
            <w:tcW w:w="3731" w:type="dxa"/>
            <w:gridSpan w:val="5"/>
          </w:tcPr>
          <w:p w14:paraId="4BA5E2D9" w14:textId="77777777" w:rsidR="00EC374C" w:rsidRPr="00632AE1" w:rsidRDefault="00EC374C" w:rsidP="00EC374C">
            <w:pPr>
              <w:rPr>
                <w:rFonts w:cs="Guttman Hodes"/>
                <w:sz w:val="20"/>
                <w:szCs w:val="20"/>
                <w:rtl/>
              </w:rPr>
            </w:pPr>
          </w:p>
        </w:tc>
        <w:tc>
          <w:tcPr>
            <w:tcW w:w="3473" w:type="dxa"/>
            <w:gridSpan w:val="4"/>
          </w:tcPr>
          <w:p w14:paraId="35FC8D6D" w14:textId="77777777" w:rsidR="00EC374C" w:rsidRPr="00632AE1" w:rsidRDefault="00EC374C" w:rsidP="00EC374C">
            <w:pPr>
              <w:jc w:val="right"/>
              <w:rPr>
                <w:rFonts w:cs="David"/>
                <w:sz w:val="20"/>
                <w:szCs w:val="20"/>
                <w:rtl/>
              </w:rPr>
            </w:pPr>
            <w:r>
              <w:rPr>
                <w:rFonts w:cs="David"/>
                <w:sz w:val="20"/>
                <w:szCs w:val="20"/>
              </w:rPr>
              <w:t>DSM IP ASSETS B.V., THE NETHERLANDS</w:t>
            </w:r>
          </w:p>
        </w:tc>
        <w:tc>
          <w:tcPr>
            <w:tcW w:w="598" w:type="dxa"/>
          </w:tcPr>
          <w:p w14:paraId="34CA6C55" w14:textId="77777777" w:rsidR="00EC374C" w:rsidRPr="00632AE1" w:rsidRDefault="00EC374C" w:rsidP="00EC374C">
            <w:pPr>
              <w:jc w:val="right"/>
              <w:rPr>
                <w:sz w:val="20"/>
                <w:szCs w:val="20"/>
              </w:rPr>
            </w:pPr>
            <w:r>
              <w:rPr>
                <w:sz w:val="20"/>
                <w:szCs w:val="20"/>
                <w:rtl/>
              </w:rPr>
              <w:t>[71]</w:t>
            </w:r>
          </w:p>
        </w:tc>
      </w:tr>
      <w:tr w:rsidR="00EC374C" w:rsidRPr="00632AE1" w14:paraId="02567BE8" w14:textId="77777777" w:rsidTr="00EC374C">
        <w:trPr>
          <w:gridAfter w:val="1"/>
          <w:wAfter w:w="152" w:type="dxa"/>
          <w:jc w:val="center"/>
        </w:trPr>
        <w:tc>
          <w:tcPr>
            <w:tcW w:w="235" w:type="dxa"/>
            <w:gridSpan w:val="2"/>
          </w:tcPr>
          <w:p w14:paraId="39B8BF20" w14:textId="77777777" w:rsidR="00EC374C" w:rsidRPr="00632AE1" w:rsidRDefault="00EC374C" w:rsidP="00EC374C">
            <w:pPr>
              <w:rPr>
                <w:rFonts w:cs="Guttman Hodes"/>
                <w:sz w:val="20"/>
                <w:szCs w:val="20"/>
                <w:rtl/>
              </w:rPr>
            </w:pPr>
          </w:p>
        </w:tc>
        <w:tc>
          <w:tcPr>
            <w:tcW w:w="6969" w:type="dxa"/>
            <w:gridSpan w:val="7"/>
          </w:tcPr>
          <w:p w14:paraId="7F891054" w14:textId="77777777" w:rsidR="00EC374C" w:rsidRPr="00632AE1" w:rsidRDefault="00EC374C" w:rsidP="00EC374C">
            <w:pPr>
              <w:jc w:val="right"/>
              <w:rPr>
                <w:rFonts w:cs="Guttman Hodes"/>
                <w:sz w:val="20"/>
                <w:szCs w:val="20"/>
              </w:rPr>
            </w:pPr>
            <w:r>
              <w:rPr>
                <w:rFonts w:cs="Guttman Hodes"/>
                <w:sz w:val="20"/>
                <w:szCs w:val="20"/>
              </w:rPr>
              <w:t>WO/2015/095462</w:t>
            </w:r>
          </w:p>
        </w:tc>
        <w:tc>
          <w:tcPr>
            <w:tcW w:w="598" w:type="dxa"/>
          </w:tcPr>
          <w:p w14:paraId="48446153" w14:textId="77777777" w:rsidR="00EC374C" w:rsidRPr="00632AE1" w:rsidRDefault="00EC374C" w:rsidP="00EC374C">
            <w:pPr>
              <w:jc w:val="right"/>
              <w:rPr>
                <w:sz w:val="20"/>
                <w:szCs w:val="20"/>
              </w:rPr>
            </w:pPr>
            <w:r>
              <w:rPr>
                <w:sz w:val="20"/>
                <w:szCs w:val="20"/>
                <w:rtl/>
              </w:rPr>
              <w:t>[87]</w:t>
            </w:r>
          </w:p>
        </w:tc>
      </w:tr>
      <w:tr w:rsidR="00EC374C" w:rsidRPr="00632AE1" w14:paraId="73258ABC" w14:textId="77777777" w:rsidTr="00EC374C">
        <w:trPr>
          <w:gridAfter w:val="1"/>
          <w:wAfter w:w="152" w:type="dxa"/>
          <w:jc w:val="center"/>
        </w:trPr>
        <w:tc>
          <w:tcPr>
            <w:tcW w:w="3731" w:type="dxa"/>
            <w:gridSpan w:val="5"/>
          </w:tcPr>
          <w:p w14:paraId="4ADC2316" w14:textId="77777777" w:rsidR="00EC374C" w:rsidRDefault="00EC374C" w:rsidP="00EC374C">
            <w:pPr>
              <w:rPr>
                <w:rFonts w:cs="Guttman Hodes"/>
                <w:sz w:val="20"/>
                <w:szCs w:val="20"/>
                <w:rtl/>
              </w:rPr>
            </w:pPr>
            <w:r>
              <w:rPr>
                <w:rFonts w:cs="Guttman Hodes"/>
                <w:sz w:val="20"/>
                <w:szCs w:val="20"/>
                <w:rtl/>
              </w:rPr>
              <w:t>לוצאטו את לוצאטו,</w:t>
            </w:r>
          </w:p>
          <w:p w14:paraId="7A3AD87C"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E90078E"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4"/>
          </w:tcPr>
          <w:p w14:paraId="367EABD4" w14:textId="77777777" w:rsidR="00EC374C" w:rsidRDefault="00EC374C" w:rsidP="00EC374C">
            <w:pPr>
              <w:jc w:val="right"/>
              <w:rPr>
                <w:rFonts w:cs="David"/>
                <w:sz w:val="20"/>
                <w:szCs w:val="20"/>
              </w:rPr>
            </w:pPr>
            <w:r>
              <w:rPr>
                <w:rFonts w:cs="David"/>
                <w:sz w:val="20"/>
                <w:szCs w:val="20"/>
              </w:rPr>
              <w:t>LUZZATTO &amp; LUZZATTO,</w:t>
            </w:r>
          </w:p>
          <w:p w14:paraId="3492A44E" w14:textId="77777777" w:rsidR="00EC374C" w:rsidRDefault="00EC374C" w:rsidP="00EC374C">
            <w:pPr>
              <w:jc w:val="right"/>
              <w:rPr>
                <w:rFonts w:cs="David"/>
                <w:sz w:val="20"/>
                <w:szCs w:val="20"/>
              </w:rPr>
            </w:pPr>
            <w:r>
              <w:rPr>
                <w:rFonts w:cs="David"/>
                <w:sz w:val="20"/>
                <w:szCs w:val="20"/>
              </w:rPr>
              <w:t xml:space="preserve"> INDUSTRIAL PARK, OMER,</w:t>
            </w:r>
          </w:p>
          <w:p w14:paraId="78B61854" w14:textId="77777777" w:rsidR="00EC374C" w:rsidRDefault="00EC374C" w:rsidP="00EC374C">
            <w:pPr>
              <w:jc w:val="right"/>
              <w:rPr>
                <w:rFonts w:cs="David"/>
                <w:sz w:val="20"/>
                <w:szCs w:val="20"/>
              </w:rPr>
            </w:pPr>
            <w:r>
              <w:rPr>
                <w:rFonts w:cs="David"/>
                <w:sz w:val="20"/>
                <w:szCs w:val="20"/>
              </w:rPr>
              <w:t>P.O.B. 5352,</w:t>
            </w:r>
          </w:p>
          <w:p w14:paraId="7CD0401B"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5C3833BC" w14:textId="77777777" w:rsidR="00EC374C" w:rsidRPr="00632AE1" w:rsidRDefault="00EC374C" w:rsidP="00EC374C">
            <w:pPr>
              <w:jc w:val="right"/>
              <w:rPr>
                <w:sz w:val="20"/>
                <w:szCs w:val="20"/>
                <w:rtl/>
              </w:rPr>
            </w:pPr>
            <w:r>
              <w:rPr>
                <w:sz w:val="20"/>
                <w:szCs w:val="20"/>
                <w:rtl/>
              </w:rPr>
              <w:t>[74]</w:t>
            </w:r>
          </w:p>
        </w:tc>
      </w:tr>
      <w:tr w:rsidR="00EC374C" w:rsidRPr="00632AE1" w14:paraId="44179C40" w14:textId="77777777" w:rsidTr="00EC374C">
        <w:trPr>
          <w:gridAfter w:val="1"/>
          <w:wAfter w:w="152" w:type="dxa"/>
          <w:jc w:val="center"/>
        </w:trPr>
        <w:tc>
          <w:tcPr>
            <w:tcW w:w="2147" w:type="dxa"/>
            <w:gridSpan w:val="3"/>
          </w:tcPr>
          <w:p w14:paraId="02484D87" w14:textId="77777777" w:rsidR="00EC374C" w:rsidRPr="00632AE1" w:rsidRDefault="00EC374C" w:rsidP="00EC374C">
            <w:pPr>
              <w:jc w:val="right"/>
              <w:rPr>
                <w:rFonts w:cs="David"/>
                <w:sz w:val="20"/>
                <w:szCs w:val="20"/>
              </w:rPr>
            </w:pPr>
          </w:p>
        </w:tc>
        <w:tc>
          <w:tcPr>
            <w:tcW w:w="1661" w:type="dxa"/>
            <w:gridSpan w:val="3"/>
          </w:tcPr>
          <w:p w14:paraId="2AD2F801" w14:textId="77777777" w:rsidR="00EC374C" w:rsidRPr="00632AE1" w:rsidRDefault="00EC374C" w:rsidP="00EC374C">
            <w:pPr>
              <w:jc w:val="right"/>
              <w:rPr>
                <w:rFonts w:cs="David"/>
                <w:sz w:val="20"/>
                <w:szCs w:val="20"/>
              </w:rPr>
            </w:pPr>
          </w:p>
        </w:tc>
        <w:tc>
          <w:tcPr>
            <w:tcW w:w="3994" w:type="dxa"/>
            <w:gridSpan w:val="4"/>
          </w:tcPr>
          <w:p w14:paraId="7A810E89" w14:textId="77777777" w:rsidR="00EC374C" w:rsidRPr="00632AE1" w:rsidRDefault="00EC374C" w:rsidP="00EC374C">
            <w:pPr>
              <w:jc w:val="right"/>
              <w:rPr>
                <w:rFonts w:cs="David"/>
                <w:sz w:val="20"/>
                <w:szCs w:val="20"/>
              </w:rPr>
            </w:pPr>
          </w:p>
        </w:tc>
      </w:tr>
      <w:tr w:rsidR="00EC374C" w:rsidRPr="00632AE1" w14:paraId="0D73E6E5" w14:textId="77777777" w:rsidTr="00EC374C">
        <w:tblPrEx>
          <w:jc w:val="left"/>
          <w:tblLook w:val="0000" w:firstRow="0" w:lastRow="0" w:firstColumn="0" w:lastColumn="0" w:noHBand="0" w:noVBand="0"/>
        </w:tblPrEx>
        <w:trPr>
          <w:gridBefore w:val="1"/>
          <w:wBefore w:w="70" w:type="dxa"/>
        </w:trPr>
        <w:tc>
          <w:tcPr>
            <w:tcW w:w="7884" w:type="dxa"/>
            <w:gridSpan w:val="10"/>
          </w:tcPr>
          <w:p w14:paraId="58D20E1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26DA4C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8"/>
        <w:gridCol w:w="1035"/>
        <w:gridCol w:w="551"/>
        <w:gridCol w:w="77"/>
        <w:gridCol w:w="1488"/>
        <w:gridCol w:w="550"/>
        <w:gridCol w:w="1349"/>
        <w:gridCol w:w="598"/>
        <w:gridCol w:w="152"/>
      </w:tblGrid>
      <w:tr w:rsidR="00EC374C" w:rsidRPr="00632AE1" w14:paraId="71FB8202" w14:textId="77777777" w:rsidTr="00EC374C">
        <w:trPr>
          <w:gridAfter w:val="1"/>
          <w:wAfter w:w="152" w:type="dxa"/>
          <w:trHeight w:val="485"/>
          <w:jc w:val="center"/>
        </w:trPr>
        <w:tc>
          <w:tcPr>
            <w:tcW w:w="3740" w:type="dxa"/>
            <w:gridSpan w:val="5"/>
          </w:tcPr>
          <w:p w14:paraId="33581C7F" w14:textId="77777777" w:rsidR="00EC374C" w:rsidRPr="00711D26" w:rsidRDefault="000863EF" w:rsidP="00EC374C">
            <w:pPr>
              <w:jc w:val="right"/>
              <w:rPr>
                <w:b/>
                <w:bCs/>
                <w:color w:val="0000FF"/>
                <w:sz w:val="20"/>
                <w:szCs w:val="20"/>
                <w:u w:val="single"/>
                <w:rtl/>
              </w:rPr>
            </w:pPr>
            <w:hyperlink r:id="rId687" w:history="1">
              <w:r w:rsidR="00EC374C" w:rsidRPr="00711D26">
                <w:rPr>
                  <w:rStyle w:val="Hyperlink"/>
                  <w:sz w:val="20"/>
                </w:rPr>
                <w:t>246338</w:t>
              </w:r>
            </w:hyperlink>
          </w:p>
        </w:tc>
        <w:tc>
          <w:tcPr>
            <w:tcW w:w="4062" w:type="dxa"/>
            <w:gridSpan w:val="5"/>
          </w:tcPr>
          <w:p w14:paraId="564A0DAD" w14:textId="77777777" w:rsidR="00EC374C" w:rsidRPr="00711D26" w:rsidRDefault="00EC374C" w:rsidP="00EC374C">
            <w:pPr>
              <w:rPr>
                <w:sz w:val="20"/>
                <w:szCs w:val="20"/>
                <w:rtl/>
              </w:rPr>
            </w:pPr>
            <w:r w:rsidRPr="00711D26">
              <w:rPr>
                <w:sz w:val="20"/>
                <w:szCs w:val="20"/>
                <w:rtl/>
              </w:rPr>
              <w:t>[21][11]</w:t>
            </w:r>
          </w:p>
        </w:tc>
      </w:tr>
      <w:tr w:rsidR="00EC374C" w:rsidRPr="00632AE1" w14:paraId="29B87C76" w14:textId="77777777" w:rsidTr="00EC374C">
        <w:trPr>
          <w:gridAfter w:val="1"/>
          <w:wAfter w:w="152" w:type="dxa"/>
          <w:jc w:val="center"/>
        </w:trPr>
        <w:tc>
          <w:tcPr>
            <w:tcW w:w="3740" w:type="dxa"/>
            <w:gridSpan w:val="5"/>
          </w:tcPr>
          <w:p w14:paraId="58B77099" w14:textId="77777777" w:rsidR="00EC374C" w:rsidRDefault="00EC374C" w:rsidP="00EC374C">
            <w:pPr>
              <w:rPr>
                <w:rFonts w:cs="David"/>
                <w:b/>
                <w:bCs/>
                <w:sz w:val="20"/>
                <w:szCs w:val="20"/>
                <w:rtl/>
              </w:rPr>
            </w:pPr>
            <w:r>
              <w:rPr>
                <w:rFonts w:cs="David"/>
                <w:b/>
                <w:bCs/>
                <w:sz w:val="20"/>
                <w:szCs w:val="20"/>
                <w:rtl/>
              </w:rPr>
              <w:t>מכונת–טורבו סטרטר אוויר הכוללת תאי שימון ראשוניים ושניוניים</w:t>
            </w:r>
          </w:p>
          <w:p w14:paraId="106790C0" w14:textId="77777777" w:rsidR="00EC374C" w:rsidRPr="00632AE1" w:rsidRDefault="00EC374C" w:rsidP="00EC374C">
            <w:pPr>
              <w:rPr>
                <w:rFonts w:cs="David"/>
                <w:b/>
                <w:bCs/>
                <w:sz w:val="20"/>
                <w:szCs w:val="20"/>
                <w:rtl/>
              </w:rPr>
            </w:pPr>
          </w:p>
        </w:tc>
        <w:tc>
          <w:tcPr>
            <w:tcW w:w="3464" w:type="dxa"/>
            <w:gridSpan w:val="4"/>
          </w:tcPr>
          <w:p w14:paraId="7028D031" w14:textId="77777777" w:rsidR="00EC374C" w:rsidRDefault="00EC374C" w:rsidP="00EC374C">
            <w:pPr>
              <w:jc w:val="right"/>
              <w:rPr>
                <w:rFonts w:cs="David"/>
                <w:b/>
                <w:bCs/>
                <w:sz w:val="20"/>
                <w:szCs w:val="20"/>
              </w:rPr>
            </w:pPr>
            <w:r>
              <w:rPr>
                <w:rFonts w:cs="David"/>
                <w:b/>
                <w:bCs/>
                <w:sz w:val="20"/>
                <w:szCs w:val="20"/>
              </w:rPr>
              <w:t>TUBOMACHINE AIR STARTER COMPRISING FIRST AND SECOND LUBRICATION COMPARTMENTS</w:t>
            </w:r>
          </w:p>
          <w:p w14:paraId="68C7DBB6" w14:textId="77777777" w:rsidR="00EC374C" w:rsidRPr="00632AE1" w:rsidRDefault="00EC374C" w:rsidP="00EC374C">
            <w:pPr>
              <w:jc w:val="right"/>
              <w:rPr>
                <w:rFonts w:cs="David"/>
                <w:b/>
                <w:bCs/>
                <w:sz w:val="20"/>
                <w:szCs w:val="20"/>
              </w:rPr>
            </w:pPr>
          </w:p>
        </w:tc>
        <w:tc>
          <w:tcPr>
            <w:tcW w:w="598" w:type="dxa"/>
          </w:tcPr>
          <w:p w14:paraId="5644D552" w14:textId="77777777" w:rsidR="00EC374C" w:rsidRPr="00632AE1" w:rsidRDefault="00EC374C" w:rsidP="00EC374C">
            <w:pPr>
              <w:jc w:val="right"/>
              <w:rPr>
                <w:sz w:val="20"/>
                <w:szCs w:val="20"/>
              </w:rPr>
            </w:pPr>
            <w:r>
              <w:rPr>
                <w:sz w:val="20"/>
                <w:szCs w:val="20"/>
                <w:rtl/>
              </w:rPr>
              <w:t>[54]</w:t>
            </w:r>
          </w:p>
        </w:tc>
      </w:tr>
      <w:tr w:rsidR="00EC374C" w:rsidRPr="00632AE1" w14:paraId="1779A9FF" w14:textId="77777777" w:rsidTr="00EC374C">
        <w:trPr>
          <w:gridAfter w:val="1"/>
          <w:wAfter w:w="152" w:type="dxa"/>
          <w:jc w:val="center"/>
        </w:trPr>
        <w:tc>
          <w:tcPr>
            <w:tcW w:w="236" w:type="dxa"/>
            <w:gridSpan w:val="2"/>
          </w:tcPr>
          <w:p w14:paraId="258B9442" w14:textId="77777777" w:rsidR="00EC374C" w:rsidRPr="00632AE1" w:rsidRDefault="00EC374C" w:rsidP="00EC374C">
            <w:pPr>
              <w:rPr>
                <w:rFonts w:cs="David"/>
                <w:sz w:val="20"/>
                <w:szCs w:val="20"/>
                <w:rtl/>
              </w:rPr>
            </w:pPr>
          </w:p>
        </w:tc>
        <w:tc>
          <w:tcPr>
            <w:tcW w:w="6968" w:type="dxa"/>
            <w:gridSpan w:val="7"/>
          </w:tcPr>
          <w:p w14:paraId="76C37633" w14:textId="77777777" w:rsidR="00EC374C" w:rsidRPr="00632AE1" w:rsidRDefault="00EC374C" w:rsidP="00EC374C">
            <w:pPr>
              <w:jc w:val="right"/>
              <w:rPr>
                <w:rFonts w:cs="David"/>
                <w:sz w:val="20"/>
                <w:szCs w:val="20"/>
              </w:rPr>
            </w:pPr>
            <w:r>
              <w:rPr>
                <w:rFonts w:cs="David"/>
                <w:sz w:val="20"/>
                <w:szCs w:val="20"/>
              </w:rPr>
              <w:t>19.12.2014</w:t>
            </w:r>
          </w:p>
        </w:tc>
        <w:tc>
          <w:tcPr>
            <w:tcW w:w="598" w:type="dxa"/>
          </w:tcPr>
          <w:p w14:paraId="439A74A5" w14:textId="77777777" w:rsidR="00EC374C" w:rsidRPr="00632AE1" w:rsidRDefault="00EC374C" w:rsidP="00EC374C">
            <w:pPr>
              <w:jc w:val="right"/>
              <w:rPr>
                <w:sz w:val="20"/>
                <w:szCs w:val="20"/>
              </w:rPr>
            </w:pPr>
            <w:r>
              <w:rPr>
                <w:sz w:val="20"/>
                <w:szCs w:val="20"/>
                <w:rtl/>
              </w:rPr>
              <w:t>[22]</w:t>
            </w:r>
          </w:p>
        </w:tc>
      </w:tr>
      <w:tr w:rsidR="00EC374C" w:rsidRPr="00632AE1" w14:paraId="7E6AEE67" w14:textId="77777777" w:rsidTr="00EC374C">
        <w:trPr>
          <w:gridAfter w:val="1"/>
          <w:wAfter w:w="152" w:type="dxa"/>
          <w:jc w:val="center"/>
        </w:trPr>
        <w:tc>
          <w:tcPr>
            <w:tcW w:w="236" w:type="dxa"/>
            <w:gridSpan w:val="2"/>
          </w:tcPr>
          <w:p w14:paraId="317B5D20" w14:textId="77777777" w:rsidR="00EC374C" w:rsidRPr="00632AE1" w:rsidRDefault="00EC374C" w:rsidP="00EC374C">
            <w:pPr>
              <w:rPr>
                <w:rFonts w:cs="David"/>
                <w:sz w:val="20"/>
                <w:szCs w:val="20"/>
                <w:rtl/>
              </w:rPr>
            </w:pPr>
          </w:p>
        </w:tc>
        <w:tc>
          <w:tcPr>
            <w:tcW w:w="2953" w:type="dxa"/>
            <w:gridSpan w:val="2"/>
          </w:tcPr>
          <w:p w14:paraId="64B06505"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5E206D32" w14:textId="77777777" w:rsidR="00EC374C" w:rsidRPr="00632AE1" w:rsidRDefault="00EC374C" w:rsidP="00EC374C">
            <w:pPr>
              <w:jc w:val="right"/>
              <w:rPr>
                <w:sz w:val="20"/>
                <w:szCs w:val="20"/>
              </w:rPr>
            </w:pPr>
            <w:r>
              <w:rPr>
                <w:sz w:val="20"/>
                <w:szCs w:val="20"/>
                <w:rtl/>
              </w:rPr>
              <w:t>[33]</w:t>
            </w:r>
          </w:p>
        </w:tc>
        <w:tc>
          <w:tcPr>
            <w:tcW w:w="1565" w:type="dxa"/>
            <w:gridSpan w:val="2"/>
          </w:tcPr>
          <w:p w14:paraId="1D0A0516" w14:textId="77777777" w:rsidR="00EC374C" w:rsidRPr="00632AE1" w:rsidRDefault="00EC374C" w:rsidP="00EC374C">
            <w:pPr>
              <w:jc w:val="right"/>
              <w:rPr>
                <w:rFonts w:cs="David"/>
                <w:sz w:val="20"/>
                <w:szCs w:val="20"/>
              </w:rPr>
            </w:pPr>
            <w:r>
              <w:rPr>
                <w:rFonts w:cs="David"/>
                <w:sz w:val="20"/>
                <w:szCs w:val="20"/>
              </w:rPr>
              <w:t>23.12.2013</w:t>
            </w:r>
          </w:p>
        </w:tc>
        <w:tc>
          <w:tcPr>
            <w:tcW w:w="550" w:type="dxa"/>
          </w:tcPr>
          <w:p w14:paraId="2471E261" w14:textId="77777777" w:rsidR="00EC374C" w:rsidRPr="00632AE1" w:rsidRDefault="00EC374C" w:rsidP="00EC374C">
            <w:pPr>
              <w:jc w:val="right"/>
              <w:rPr>
                <w:sz w:val="20"/>
                <w:szCs w:val="20"/>
                <w:rtl/>
              </w:rPr>
            </w:pPr>
            <w:r>
              <w:rPr>
                <w:sz w:val="20"/>
                <w:szCs w:val="20"/>
                <w:rtl/>
              </w:rPr>
              <w:t>[32]</w:t>
            </w:r>
          </w:p>
        </w:tc>
        <w:tc>
          <w:tcPr>
            <w:tcW w:w="1349" w:type="dxa"/>
          </w:tcPr>
          <w:p w14:paraId="40065E5B" w14:textId="77777777" w:rsidR="00EC374C" w:rsidRPr="00632AE1" w:rsidRDefault="00EC374C" w:rsidP="00EC374C">
            <w:pPr>
              <w:jc w:val="right"/>
              <w:rPr>
                <w:rFonts w:cs="David"/>
                <w:sz w:val="20"/>
                <w:szCs w:val="20"/>
              </w:rPr>
            </w:pPr>
            <w:r>
              <w:rPr>
                <w:rFonts w:cs="David"/>
                <w:sz w:val="20"/>
                <w:szCs w:val="20"/>
              </w:rPr>
              <w:t>1363449</w:t>
            </w:r>
          </w:p>
        </w:tc>
        <w:tc>
          <w:tcPr>
            <w:tcW w:w="598" w:type="dxa"/>
          </w:tcPr>
          <w:p w14:paraId="4F5EAEF6" w14:textId="77777777" w:rsidR="00EC374C" w:rsidRPr="00632AE1" w:rsidRDefault="00EC374C" w:rsidP="00EC374C">
            <w:pPr>
              <w:jc w:val="right"/>
              <w:rPr>
                <w:sz w:val="20"/>
                <w:szCs w:val="20"/>
              </w:rPr>
            </w:pPr>
            <w:r>
              <w:rPr>
                <w:sz w:val="20"/>
                <w:szCs w:val="20"/>
                <w:rtl/>
              </w:rPr>
              <w:t>[31]</w:t>
            </w:r>
          </w:p>
        </w:tc>
      </w:tr>
      <w:tr w:rsidR="00EC374C" w:rsidRPr="00632AE1" w14:paraId="0B0F08A0" w14:textId="77777777" w:rsidTr="00EC374C">
        <w:trPr>
          <w:gridAfter w:val="1"/>
          <w:wAfter w:w="152" w:type="dxa"/>
          <w:jc w:val="center"/>
        </w:trPr>
        <w:tc>
          <w:tcPr>
            <w:tcW w:w="7204" w:type="dxa"/>
            <w:gridSpan w:val="9"/>
          </w:tcPr>
          <w:p w14:paraId="6748D9DB" w14:textId="77777777" w:rsidR="00EC374C" w:rsidRPr="00632AE1" w:rsidRDefault="00EC374C" w:rsidP="00EC374C">
            <w:pPr>
              <w:jc w:val="right"/>
              <w:rPr>
                <w:rFonts w:cs="David"/>
                <w:sz w:val="20"/>
                <w:szCs w:val="20"/>
              </w:rPr>
            </w:pPr>
            <w:r w:rsidRPr="00632AE1">
              <w:rPr>
                <w:sz w:val="20"/>
                <w:szCs w:val="20"/>
              </w:rPr>
              <w:t>Int. Cl.</w:t>
            </w:r>
            <w:r>
              <w:rPr>
                <w:sz w:val="20"/>
                <w:szCs w:val="20"/>
              </w:rPr>
              <w:t>(2020.01) F02C  07//06, 07//277, 07//32</w:t>
            </w:r>
          </w:p>
        </w:tc>
        <w:tc>
          <w:tcPr>
            <w:tcW w:w="598" w:type="dxa"/>
          </w:tcPr>
          <w:p w14:paraId="70DA8AE3" w14:textId="77777777" w:rsidR="00EC374C" w:rsidRPr="00632AE1" w:rsidRDefault="00EC374C" w:rsidP="00EC374C">
            <w:pPr>
              <w:jc w:val="right"/>
              <w:rPr>
                <w:sz w:val="20"/>
                <w:szCs w:val="20"/>
              </w:rPr>
            </w:pPr>
            <w:r>
              <w:rPr>
                <w:sz w:val="20"/>
                <w:szCs w:val="20"/>
                <w:rtl/>
              </w:rPr>
              <w:t>[51]</w:t>
            </w:r>
          </w:p>
        </w:tc>
      </w:tr>
      <w:tr w:rsidR="00EC374C" w:rsidRPr="00632AE1" w14:paraId="17C8F2BF" w14:textId="77777777" w:rsidTr="00EC374C">
        <w:trPr>
          <w:gridAfter w:val="1"/>
          <w:wAfter w:w="152" w:type="dxa"/>
          <w:jc w:val="center"/>
        </w:trPr>
        <w:tc>
          <w:tcPr>
            <w:tcW w:w="3740" w:type="dxa"/>
            <w:gridSpan w:val="5"/>
          </w:tcPr>
          <w:p w14:paraId="5ACA93CD" w14:textId="77777777" w:rsidR="00EC374C" w:rsidRPr="00632AE1" w:rsidRDefault="00EC374C" w:rsidP="00EC374C">
            <w:pPr>
              <w:rPr>
                <w:rFonts w:cs="Guttman Hodes"/>
                <w:sz w:val="20"/>
                <w:szCs w:val="20"/>
                <w:rtl/>
              </w:rPr>
            </w:pPr>
          </w:p>
        </w:tc>
        <w:tc>
          <w:tcPr>
            <w:tcW w:w="3464" w:type="dxa"/>
            <w:gridSpan w:val="4"/>
          </w:tcPr>
          <w:p w14:paraId="289509B9" w14:textId="77777777" w:rsidR="00EC374C" w:rsidRPr="00632AE1" w:rsidRDefault="00EC374C" w:rsidP="00EC374C">
            <w:pPr>
              <w:jc w:val="right"/>
              <w:rPr>
                <w:rFonts w:cs="David"/>
                <w:sz w:val="20"/>
                <w:szCs w:val="20"/>
                <w:rtl/>
              </w:rPr>
            </w:pPr>
            <w:r>
              <w:rPr>
                <w:rFonts w:cs="David"/>
                <w:sz w:val="20"/>
                <w:szCs w:val="20"/>
              </w:rPr>
              <w:t>MICROTURBO, FRANCE</w:t>
            </w:r>
          </w:p>
        </w:tc>
        <w:tc>
          <w:tcPr>
            <w:tcW w:w="598" w:type="dxa"/>
          </w:tcPr>
          <w:p w14:paraId="78A2C769" w14:textId="77777777" w:rsidR="00EC374C" w:rsidRPr="00632AE1" w:rsidRDefault="00EC374C" w:rsidP="00EC374C">
            <w:pPr>
              <w:jc w:val="right"/>
              <w:rPr>
                <w:sz w:val="20"/>
                <w:szCs w:val="20"/>
              </w:rPr>
            </w:pPr>
            <w:r>
              <w:rPr>
                <w:sz w:val="20"/>
                <w:szCs w:val="20"/>
                <w:rtl/>
              </w:rPr>
              <w:t>[71]</w:t>
            </w:r>
          </w:p>
        </w:tc>
      </w:tr>
      <w:tr w:rsidR="00EC374C" w:rsidRPr="00632AE1" w14:paraId="3E40C2E2" w14:textId="77777777" w:rsidTr="00EC374C">
        <w:trPr>
          <w:gridAfter w:val="1"/>
          <w:wAfter w:w="152" w:type="dxa"/>
          <w:jc w:val="center"/>
        </w:trPr>
        <w:tc>
          <w:tcPr>
            <w:tcW w:w="3740" w:type="dxa"/>
            <w:gridSpan w:val="5"/>
          </w:tcPr>
          <w:p w14:paraId="13153692" w14:textId="77777777" w:rsidR="00EC374C" w:rsidRPr="00632AE1" w:rsidRDefault="00EC374C" w:rsidP="00EC374C">
            <w:pPr>
              <w:rPr>
                <w:rFonts w:cs="Guttman Hodes"/>
                <w:sz w:val="20"/>
                <w:szCs w:val="20"/>
                <w:rtl/>
              </w:rPr>
            </w:pPr>
          </w:p>
        </w:tc>
        <w:tc>
          <w:tcPr>
            <w:tcW w:w="3464" w:type="dxa"/>
            <w:gridSpan w:val="4"/>
          </w:tcPr>
          <w:p w14:paraId="2FDB46D2" w14:textId="77777777" w:rsidR="00EC374C" w:rsidRPr="00632AE1" w:rsidRDefault="00EC374C" w:rsidP="00EC374C">
            <w:pPr>
              <w:jc w:val="right"/>
              <w:rPr>
                <w:rFonts w:cs="David"/>
                <w:sz w:val="20"/>
                <w:szCs w:val="20"/>
              </w:rPr>
            </w:pPr>
            <w:r>
              <w:rPr>
                <w:rFonts w:cs="David"/>
                <w:sz w:val="20"/>
                <w:szCs w:val="20"/>
              </w:rPr>
              <w:t>STEPHAN, Remi, MOUTON, Pierre, Charles</w:t>
            </w:r>
          </w:p>
        </w:tc>
        <w:tc>
          <w:tcPr>
            <w:tcW w:w="598" w:type="dxa"/>
          </w:tcPr>
          <w:p w14:paraId="0A38C095" w14:textId="77777777" w:rsidR="00EC374C" w:rsidRPr="00632AE1" w:rsidRDefault="00EC374C" w:rsidP="00EC374C">
            <w:pPr>
              <w:jc w:val="right"/>
              <w:rPr>
                <w:sz w:val="20"/>
                <w:szCs w:val="20"/>
              </w:rPr>
            </w:pPr>
            <w:r>
              <w:rPr>
                <w:sz w:val="20"/>
                <w:szCs w:val="20"/>
                <w:rtl/>
              </w:rPr>
              <w:t>[72]</w:t>
            </w:r>
          </w:p>
        </w:tc>
      </w:tr>
      <w:tr w:rsidR="00EC374C" w:rsidRPr="00632AE1" w14:paraId="2AD1A0FF" w14:textId="77777777" w:rsidTr="00EC374C">
        <w:trPr>
          <w:gridAfter w:val="1"/>
          <w:wAfter w:w="152" w:type="dxa"/>
          <w:jc w:val="center"/>
        </w:trPr>
        <w:tc>
          <w:tcPr>
            <w:tcW w:w="236" w:type="dxa"/>
            <w:gridSpan w:val="2"/>
          </w:tcPr>
          <w:p w14:paraId="55813F21" w14:textId="77777777" w:rsidR="00EC374C" w:rsidRPr="00632AE1" w:rsidRDefault="00EC374C" w:rsidP="00EC374C">
            <w:pPr>
              <w:rPr>
                <w:rFonts w:cs="Guttman Hodes"/>
                <w:sz w:val="20"/>
                <w:szCs w:val="20"/>
                <w:rtl/>
              </w:rPr>
            </w:pPr>
          </w:p>
        </w:tc>
        <w:tc>
          <w:tcPr>
            <w:tcW w:w="6968" w:type="dxa"/>
            <w:gridSpan w:val="7"/>
          </w:tcPr>
          <w:p w14:paraId="5A5FA576" w14:textId="77777777" w:rsidR="00EC374C" w:rsidRPr="00632AE1" w:rsidRDefault="00EC374C" w:rsidP="00EC374C">
            <w:pPr>
              <w:jc w:val="right"/>
              <w:rPr>
                <w:rFonts w:cs="Guttman Hodes"/>
                <w:sz w:val="20"/>
                <w:szCs w:val="20"/>
              </w:rPr>
            </w:pPr>
            <w:r>
              <w:rPr>
                <w:rFonts w:cs="Guttman Hodes"/>
                <w:sz w:val="20"/>
                <w:szCs w:val="20"/>
              </w:rPr>
              <w:t>WO/2015/097380</w:t>
            </w:r>
          </w:p>
        </w:tc>
        <w:tc>
          <w:tcPr>
            <w:tcW w:w="598" w:type="dxa"/>
          </w:tcPr>
          <w:p w14:paraId="225B7CDB" w14:textId="77777777" w:rsidR="00EC374C" w:rsidRPr="00632AE1" w:rsidRDefault="00EC374C" w:rsidP="00EC374C">
            <w:pPr>
              <w:jc w:val="right"/>
              <w:rPr>
                <w:sz w:val="20"/>
                <w:szCs w:val="20"/>
              </w:rPr>
            </w:pPr>
            <w:r>
              <w:rPr>
                <w:sz w:val="20"/>
                <w:szCs w:val="20"/>
                <w:rtl/>
              </w:rPr>
              <w:t>[87]</w:t>
            </w:r>
          </w:p>
        </w:tc>
      </w:tr>
      <w:tr w:rsidR="00EC374C" w:rsidRPr="00632AE1" w14:paraId="726DBAC4" w14:textId="77777777" w:rsidTr="00EC374C">
        <w:trPr>
          <w:gridAfter w:val="1"/>
          <w:wAfter w:w="152" w:type="dxa"/>
          <w:jc w:val="center"/>
        </w:trPr>
        <w:tc>
          <w:tcPr>
            <w:tcW w:w="3740" w:type="dxa"/>
            <w:gridSpan w:val="5"/>
          </w:tcPr>
          <w:p w14:paraId="471A1C65" w14:textId="77777777" w:rsidR="00EC374C" w:rsidRDefault="00EC374C" w:rsidP="00EC374C">
            <w:pPr>
              <w:rPr>
                <w:rFonts w:cs="Guttman Hodes"/>
                <w:sz w:val="20"/>
                <w:szCs w:val="20"/>
                <w:rtl/>
              </w:rPr>
            </w:pPr>
            <w:r>
              <w:rPr>
                <w:rFonts w:cs="Guttman Hodes"/>
                <w:sz w:val="20"/>
                <w:szCs w:val="20"/>
                <w:rtl/>
              </w:rPr>
              <w:t>בן עמי ושות',</w:t>
            </w:r>
          </w:p>
          <w:p w14:paraId="4FC02CA7"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64" w:type="dxa"/>
            <w:gridSpan w:val="4"/>
          </w:tcPr>
          <w:p w14:paraId="1A7DD3F8" w14:textId="77777777" w:rsidR="00EC374C" w:rsidRDefault="00EC374C" w:rsidP="00EC374C">
            <w:pPr>
              <w:jc w:val="right"/>
              <w:rPr>
                <w:rFonts w:cs="David"/>
                <w:sz w:val="20"/>
                <w:szCs w:val="20"/>
              </w:rPr>
            </w:pPr>
            <w:r>
              <w:rPr>
                <w:rFonts w:cs="David"/>
                <w:sz w:val="20"/>
                <w:szCs w:val="20"/>
              </w:rPr>
              <w:t>BEN-AMI &amp; ASSOCIATES,</w:t>
            </w:r>
          </w:p>
          <w:p w14:paraId="683987A4" w14:textId="77777777" w:rsidR="00EC374C" w:rsidRDefault="00EC374C" w:rsidP="00EC374C">
            <w:pPr>
              <w:jc w:val="right"/>
              <w:rPr>
                <w:rFonts w:cs="David"/>
                <w:sz w:val="20"/>
                <w:szCs w:val="20"/>
              </w:rPr>
            </w:pPr>
            <w:r>
              <w:rPr>
                <w:rFonts w:cs="David"/>
                <w:sz w:val="20"/>
                <w:szCs w:val="20"/>
              </w:rPr>
              <w:t xml:space="preserve"> P.O BOX 4225</w:t>
            </w:r>
          </w:p>
          <w:p w14:paraId="0215816A"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0E126307" w14:textId="77777777" w:rsidR="00EC374C" w:rsidRPr="00632AE1" w:rsidRDefault="00EC374C" w:rsidP="00EC374C">
            <w:pPr>
              <w:jc w:val="right"/>
              <w:rPr>
                <w:sz w:val="20"/>
                <w:szCs w:val="20"/>
                <w:rtl/>
              </w:rPr>
            </w:pPr>
            <w:r>
              <w:rPr>
                <w:sz w:val="20"/>
                <w:szCs w:val="20"/>
                <w:rtl/>
              </w:rPr>
              <w:t>[74]</w:t>
            </w:r>
          </w:p>
        </w:tc>
      </w:tr>
      <w:tr w:rsidR="00EC374C" w:rsidRPr="00632AE1" w14:paraId="39E1453E" w14:textId="77777777" w:rsidTr="00EC374C">
        <w:trPr>
          <w:gridAfter w:val="1"/>
          <w:wAfter w:w="152" w:type="dxa"/>
          <w:jc w:val="center"/>
        </w:trPr>
        <w:tc>
          <w:tcPr>
            <w:tcW w:w="2154" w:type="dxa"/>
            <w:gridSpan w:val="3"/>
          </w:tcPr>
          <w:p w14:paraId="76A2DD06" w14:textId="77777777" w:rsidR="00EC374C" w:rsidRPr="00632AE1" w:rsidRDefault="00EC374C" w:rsidP="00EC374C">
            <w:pPr>
              <w:jc w:val="right"/>
              <w:rPr>
                <w:rFonts w:cs="David"/>
                <w:sz w:val="20"/>
                <w:szCs w:val="20"/>
              </w:rPr>
            </w:pPr>
          </w:p>
        </w:tc>
        <w:tc>
          <w:tcPr>
            <w:tcW w:w="1663" w:type="dxa"/>
            <w:gridSpan w:val="3"/>
          </w:tcPr>
          <w:p w14:paraId="610617B4" w14:textId="77777777" w:rsidR="00EC374C" w:rsidRPr="00632AE1" w:rsidRDefault="00EC374C" w:rsidP="00EC374C">
            <w:pPr>
              <w:jc w:val="right"/>
              <w:rPr>
                <w:rFonts w:cs="David"/>
                <w:sz w:val="20"/>
                <w:szCs w:val="20"/>
              </w:rPr>
            </w:pPr>
          </w:p>
        </w:tc>
        <w:tc>
          <w:tcPr>
            <w:tcW w:w="3985" w:type="dxa"/>
            <w:gridSpan w:val="4"/>
          </w:tcPr>
          <w:p w14:paraId="41C83D37" w14:textId="77777777" w:rsidR="00EC374C" w:rsidRPr="00632AE1" w:rsidRDefault="00EC374C" w:rsidP="00EC374C">
            <w:pPr>
              <w:jc w:val="right"/>
              <w:rPr>
                <w:rFonts w:cs="David"/>
                <w:sz w:val="20"/>
                <w:szCs w:val="20"/>
              </w:rPr>
            </w:pPr>
          </w:p>
        </w:tc>
      </w:tr>
      <w:tr w:rsidR="00EC374C" w:rsidRPr="00632AE1" w14:paraId="7573E34E" w14:textId="77777777" w:rsidTr="00EC374C">
        <w:tblPrEx>
          <w:jc w:val="left"/>
          <w:tblLook w:val="0000" w:firstRow="0" w:lastRow="0" w:firstColumn="0" w:lastColumn="0" w:noHBand="0" w:noVBand="0"/>
        </w:tblPrEx>
        <w:trPr>
          <w:gridBefore w:val="1"/>
          <w:wBefore w:w="71" w:type="dxa"/>
        </w:trPr>
        <w:tc>
          <w:tcPr>
            <w:tcW w:w="7883" w:type="dxa"/>
            <w:gridSpan w:val="10"/>
          </w:tcPr>
          <w:p w14:paraId="122A225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9E40BA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2"/>
        <w:gridCol w:w="1553"/>
        <w:gridCol w:w="847"/>
        <w:gridCol w:w="552"/>
        <w:gridCol w:w="77"/>
        <w:gridCol w:w="1480"/>
        <w:gridCol w:w="550"/>
        <w:gridCol w:w="1972"/>
        <w:gridCol w:w="584"/>
        <w:gridCol w:w="109"/>
      </w:tblGrid>
      <w:tr w:rsidR="00EC374C" w:rsidRPr="00632AE1" w14:paraId="28A88FA1" w14:textId="77777777" w:rsidTr="00EC374C">
        <w:trPr>
          <w:gridAfter w:val="1"/>
          <w:wAfter w:w="109" w:type="dxa"/>
          <w:trHeight w:val="485"/>
          <w:jc w:val="center"/>
        </w:trPr>
        <w:tc>
          <w:tcPr>
            <w:tcW w:w="3182" w:type="dxa"/>
            <w:gridSpan w:val="5"/>
          </w:tcPr>
          <w:p w14:paraId="3CA05AFD" w14:textId="77777777" w:rsidR="00EC374C" w:rsidRPr="00711D26" w:rsidRDefault="000863EF" w:rsidP="00EC374C">
            <w:pPr>
              <w:jc w:val="right"/>
              <w:rPr>
                <w:b/>
                <w:bCs/>
                <w:color w:val="0000FF"/>
                <w:sz w:val="20"/>
                <w:szCs w:val="20"/>
                <w:u w:val="single"/>
                <w:rtl/>
              </w:rPr>
            </w:pPr>
            <w:hyperlink r:id="rId688" w:history="1">
              <w:r w:rsidR="00EC374C" w:rsidRPr="00711D26">
                <w:rPr>
                  <w:rStyle w:val="Hyperlink"/>
                  <w:sz w:val="20"/>
                </w:rPr>
                <w:t>246449</w:t>
              </w:r>
            </w:hyperlink>
          </w:p>
        </w:tc>
        <w:tc>
          <w:tcPr>
            <w:tcW w:w="4663" w:type="dxa"/>
            <w:gridSpan w:val="5"/>
          </w:tcPr>
          <w:p w14:paraId="6ECF7AD7" w14:textId="77777777" w:rsidR="00EC374C" w:rsidRPr="00711D26" w:rsidRDefault="00EC374C" w:rsidP="00EC374C">
            <w:pPr>
              <w:rPr>
                <w:sz w:val="20"/>
                <w:szCs w:val="20"/>
                <w:rtl/>
              </w:rPr>
            </w:pPr>
            <w:r w:rsidRPr="00711D26">
              <w:rPr>
                <w:sz w:val="20"/>
                <w:szCs w:val="20"/>
                <w:rtl/>
              </w:rPr>
              <w:t>[21][11]</w:t>
            </w:r>
          </w:p>
        </w:tc>
      </w:tr>
      <w:tr w:rsidR="00EC374C" w:rsidRPr="00632AE1" w14:paraId="279D8BB9" w14:textId="77777777" w:rsidTr="00EC374C">
        <w:trPr>
          <w:gridAfter w:val="1"/>
          <w:wAfter w:w="109" w:type="dxa"/>
          <w:jc w:val="center"/>
        </w:trPr>
        <w:tc>
          <w:tcPr>
            <w:tcW w:w="3182" w:type="dxa"/>
            <w:gridSpan w:val="5"/>
          </w:tcPr>
          <w:p w14:paraId="659AE156" w14:textId="77777777" w:rsidR="00EC374C" w:rsidRDefault="00EC374C" w:rsidP="00EC374C">
            <w:pPr>
              <w:rPr>
                <w:rFonts w:cs="David"/>
                <w:b/>
                <w:bCs/>
                <w:sz w:val="20"/>
                <w:szCs w:val="20"/>
                <w:rtl/>
              </w:rPr>
            </w:pPr>
          </w:p>
          <w:p w14:paraId="01C395E2" w14:textId="77777777" w:rsidR="00EC374C" w:rsidRDefault="00EC374C" w:rsidP="00EC374C">
            <w:pPr>
              <w:rPr>
                <w:rFonts w:cs="David"/>
                <w:b/>
                <w:bCs/>
                <w:sz w:val="20"/>
                <w:szCs w:val="20"/>
                <w:rtl/>
              </w:rPr>
            </w:pPr>
            <w:r>
              <w:rPr>
                <w:rFonts w:cs="David"/>
                <w:b/>
                <w:bCs/>
                <w:sz w:val="20"/>
                <w:szCs w:val="20"/>
                <w:rtl/>
              </w:rPr>
              <w:t xml:space="preserve">דיהידרופרימידינים 6–הטרואריל מאוחה לטיפול ומניעה של זיהום וירוס צהבת </w:t>
            </w:r>
            <w:r>
              <w:rPr>
                <w:rFonts w:cs="David"/>
                <w:b/>
                <w:bCs/>
                <w:sz w:val="20"/>
                <w:szCs w:val="20"/>
              </w:rPr>
              <w:t>B</w:t>
            </w:r>
          </w:p>
          <w:p w14:paraId="4759B952" w14:textId="77777777" w:rsidR="00EC374C" w:rsidRDefault="00EC374C" w:rsidP="00EC374C">
            <w:pPr>
              <w:rPr>
                <w:rFonts w:cs="David"/>
                <w:b/>
                <w:bCs/>
                <w:sz w:val="20"/>
                <w:szCs w:val="20"/>
                <w:rtl/>
              </w:rPr>
            </w:pPr>
          </w:p>
          <w:p w14:paraId="58275DCD" w14:textId="77777777" w:rsidR="00EC374C" w:rsidRPr="00632AE1" w:rsidRDefault="00EC374C" w:rsidP="00EC374C">
            <w:pPr>
              <w:rPr>
                <w:rFonts w:cs="David"/>
                <w:b/>
                <w:bCs/>
                <w:sz w:val="20"/>
                <w:szCs w:val="20"/>
                <w:rtl/>
              </w:rPr>
            </w:pPr>
          </w:p>
        </w:tc>
        <w:tc>
          <w:tcPr>
            <w:tcW w:w="4079" w:type="dxa"/>
            <w:gridSpan w:val="4"/>
          </w:tcPr>
          <w:p w14:paraId="7946583D" w14:textId="77777777" w:rsidR="00EC374C" w:rsidRDefault="00EC374C" w:rsidP="00EC374C">
            <w:pPr>
              <w:jc w:val="right"/>
              <w:rPr>
                <w:rFonts w:cs="David"/>
                <w:b/>
                <w:bCs/>
                <w:sz w:val="20"/>
                <w:szCs w:val="20"/>
              </w:rPr>
            </w:pPr>
            <w:r>
              <w:rPr>
                <w:rFonts w:cs="David"/>
                <w:b/>
                <w:bCs/>
                <w:sz w:val="20"/>
                <w:szCs w:val="20"/>
              </w:rPr>
              <w:t>6-FUSED HETEROARYLDIHYDROPYRIMIDINES FOR THE TREATMENT AND PROPHYLAXIS OF HEPATITIS B VIRUS INFECTION</w:t>
            </w:r>
          </w:p>
          <w:p w14:paraId="1AB4030A" w14:textId="77777777" w:rsidR="00EC374C" w:rsidRPr="00632AE1" w:rsidRDefault="00EC374C" w:rsidP="00EC374C">
            <w:pPr>
              <w:jc w:val="right"/>
              <w:rPr>
                <w:rFonts w:cs="David"/>
                <w:b/>
                <w:bCs/>
                <w:sz w:val="20"/>
                <w:szCs w:val="20"/>
              </w:rPr>
            </w:pPr>
          </w:p>
        </w:tc>
        <w:tc>
          <w:tcPr>
            <w:tcW w:w="584" w:type="dxa"/>
          </w:tcPr>
          <w:p w14:paraId="06E5593F" w14:textId="77777777" w:rsidR="00EC374C" w:rsidRPr="00632AE1" w:rsidRDefault="00EC374C" w:rsidP="00EC374C">
            <w:pPr>
              <w:jc w:val="right"/>
              <w:rPr>
                <w:sz w:val="20"/>
                <w:szCs w:val="20"/>
              </w:rPr>
            </w:pPr>
            <w:r>
              <w:rPr>
                <w:sz w:val="20"/>
                <w:szCs w:val="20"/>
                <w:rtl/>
              </w:rPr>
              <w:t>[54]</w:t>
            </w:r>
          </w:p>
        </w:tc>
      </w:tr>
      <w:tr w:rsidR="00EC374C" w:rsidRPr="00632AE1" w14:paraId="3DC6EC07" w14:textId="77777777" w:rsidTr="00EC374C">
        <w:trPr>
          <w:gridAfter w:val="1"/>
          <w:wAfter w:w="109" w:type="dxa"/>
          <w:jc w:val="center"/>
        </w:trPr>
        <w:tc>
          <w:tcPr>
            <w:tcW w:w="230" w:type="dxa"/>
            <w:gridSpan w:val="2"/>
          </w:tcPr>
          <w:p w14:paraId="6205F6C5" w14:textId="77777777" w:rsidR="00EC374C" w:rsidRPr="00632AE1" w:rsidRDefault="00EC374C" w:rsidP="00EC374C">
            <w:pPr>
              <w:rPr>
                <w:rFonts w:cs="David"/>
                <w:sz w:val="20"/>
                <w:szCs w:val="20"/>
                <w:rtl/>
              </w:rPr>
            </w:pPr>
          </w:p>
        </w:tc>
        <w:tc>
          <w:tcPr>
            <w:tcW w:w="7031" w:type="dxa"/>
            <w:gridSpan w:val="7"/>
          </w:tcPr>
          <w:p w14:paraId="19D8D71C" w14:textId="77777777" w:rsidR="00EC374C" w:rsidRPr="00632AE1" w:rsidRDefault="00EC374C" w:rsidP="00EC374C">
            <w:pPr>
              <w:jc w:val="right"/>
              <w:rPr>
                <w:rFonts w:cs="David"/>
                <w:sz w:val="20"/>
                <w:szCs w:val="20"/>
              </w:rPr>
            </w:pPr>
            <w:r>
              <w:rPr>
                <w:rFonts w:cs="David"/>
                <w:sz w:val="20"/>
                <w:szCs w:val="20"/>
              </w:rPr>
              <w:t>04.03.2015</w:t>
            </w:r>
          </w:p>
        </w:tc>
        <w:tc>
          <w:tcPr>
            <w:tcW w:w="584" w:type="dxa"/>
          </w:tcPr>
          <w:p w14:paraId="2EC10418" w14:textId="77777777" w:rsidR="00EC374C" w:rsidRPr="00632AE1" w:rsidRDefault="00EC374C" w:rsidP="00EC374C">
            <w:pPr>
              <w:jc w:val="right"/>
              <w:rPr>
                <w:sz w:val="20"/>
                <w:szCs w:val="20"/>
              </w:rPr>
            </w:pPr>
            <w:r>
              <w:rPr>
                <w:sz w:val="20"/>
                <w:szCs w:val="20"/>
                <w:rtl/>
              </w:rPr>
              <w:t>[22]</w:t>
            </w:r>
          </w:p>
        </w:tc>
      </w:tr>
      <w:tr w:rsidR="00EC374C" w:rsidRPr="00632AE1" w14:paraId="0C7FCAF9" w14:textId="77777777" w:rsidTr="00EC374C">
        <w:trPr>
          <w:gridAfter w:val="1"/>
          <w:wAfter w:w="109" w:type="dxa"/>
          <w:jc w:val="center"/>
        </w:trPr>
        <w:tc>
          <w:tcPr>
            <w:tcW w:w="230" w:type="dxa"/>
            <w:gridSpan w:val="2"/>
          </w:tcPr>
          <w:p w14:paraId="1359A42F" w14:textId="77777777" w:rsidR="00EC374C" w:rsidRPr="00632AE1" w:rsidRDefault="00EC374C" w:rsidP="00EC374C">
            <w:pPr>
              <w:rPr>
                <w:rFonts w:cs="David"/>
                <w:sz w:val="20"/>
                <w:szCs w:val="20"/>
                <w:rtl/>
              </w:rPr>
            </w:pPr>
          </w:p>
        </w:tc>
        <w:tc>
          <w:tcPr>
            <w:tcW w:w="2400" w:type="dxa"/>
            <w:gridSpan w:val="2"/>
          </w:tcPr>
          <w:p w14:paraId="70FC582B" w14:textId="77777777" w:rsidR="00EC374C" w:rsidRPr="00632AE1" w:rsidRDefault="00EC374C" w:rsidP="00EC374C">
            <w:pPr>
              <w:jc w:val="right"/>
              <w:rPr>
                <w:rFonts w:cs="David"/>
                <w:sz w:val="20"/>
                <w:szCs w:val="20"/>
              </w:rPr>
            </w:pPr>
            <w:r>
              <w:rPr>
                <w:rFonts w:cs="David"/>
                <w:sz w:val="20"/>
                <w:szCs w:val="20"/>
              </w:rPr>
              <w:t>CN</w:t>
            </w:r>
          </w:p>
        </w:tc>
        <w:tc>
          <w:tcPr>
            <w:tcW w:w="552" w:type="dxa"/>
          </w:tcPr>
          <w:p w14:paraId="1BCF5333" w14:textId="77777777" w:rsidR="00EC374C" w:rsidRPr="00632AE1" w:rsidRDefault="00EC374C" w:rsidP="00EC374C">
            <w:pPr>
              <w:jc w:val="right"/>
              <w:rPr>
                <w:sz w:val="20"/>
                <w:szCs w:val="20"/>
              </w:rPr>
            </w:pPr>
            <w:r>
              <w:rPr>
                <w:sz w:val="20"/>
                <w:szCs w:val="20"/>
                <w:rtl/>
              </w:rPr>
              <w:t>[33]</w:t>
            </w:r>
          </w:p>
        </w:tc>
        <w:tc>
          <w:tcPr>
            <w:tcW w:w="1557" w:type="dxa"/>
            <w:gridSpan w:val="2"/>
          </w:tcPr>
          <w:p w14:paraId="7BB77C74" w14:textId="77777777" w:rsidR="00EC374C" w:rsidRPr="00632AE1" w:rsidRDefault="00EC374C" w:rsidP="00EC374C">
            <w:pPr>
              <w:jc w:val="right"/>
              <w:rPr>
                <w:rFonts w:cs="David"/>
                <w:sz w:val="20"/>
                <w:szCs w:val="20"/>
              </w:rPr>
            </w:pPr>
            <w:r>
              <w:rPr>
                <w:rFonts w:cs="David"/>
                <w:sz w:val="20"/>
                <w:szCs w:val="20"/>
              </w:rPr>
              <w:t>07.03.2014</w:t>
            </w:r>
          </w:p>
        </w:tc>
        <w:tc>
          <w:tcPr>
            <w:tcW w:w="550" w:type="dxa"/>
          </w:tcPr>
          <w:p w14:paraId="492E5F6F" w14:textId="77777777" w:rsidR="00EC374C" w:rsidRPr="00632AE1" w:rsidRDefault="00EC374C" w:rsidP="00EC374C">
            <w:pPr>
              <w:jc w:val="right"/>
              <w:rPr>
                <w:sz w:val="20"/>
                <w:szCs w:val="20"/>
                <w:rtl/>
              </w:rPr>
            </w:pPr>
            <w:r>
              <w:rPr>
                <w:sz w:val="20"/>
                <w:szCs w:val="20"/>
                <w:rtl/>
              </w:rPr>
              <w:t>[32]</w:t>
            </w:r>
          </w:p>
        </w:tc>
        <w:tc>
          <w:tcPr>
            <w:tcW w:w="1972" w:type="dxa"/>
          </w:tcPr>
          <w:p w14:paraId="130FF161" w14:textId="77777777" w:rsidR="00EC374C" w:rsidRPr="00632AE1" w:rsidRDefault="00EC374C" w:rsidP="00EC374C">
            <w:pPr>
              <w:jc w:val="right"/>
              <w:rPr>
                <w:rFonts w:cs="David"/>
                <w:sz w:val="20"/>
                <w:szCs w:val="20"/>
              </w:rPr>
            </w:pPr>
            <w:r>
              <w:rPr>
                <w:rFonts w:cs="David"/>
                <w:sz w:val="20"/>
                <w:szCs w:val="20"/>
              </w:rPr>
              <w:t>PCT/CN2014/073068</w:t>
            </w:r>
          </w:p>
        </w:tc>
        <w:tc>
          <w:tcPr>
            <w:tcW w:w="584" w:type="dxa"/>
          </w:tcPr>
          <w:p w14:paraId="65ABD7B9" w14:textId="77777777" w:rsidR="00EC374C" w:rsidRPr="00632AE1" w:rsidRDefault="00EC374C" w:rsidP="00EC374C">
            <w:pPr>
              <w:jc w:val="right"/>
              <w:rPr>
                <w:sz w:val="20"/>
                <w:szCs w:val="20"/>
              </w:rPr>
            </w:pPr>
            <w:r>
              <w:rPr>
                <w:sz w:val="20"/>
                <w:szCs w:val="20"/>
                <w:rtl/>
              </w:rPr>
              <w:t>[31]</w:t>
            </w:r>
          </w:p>
        </w:tc>
      </w:tr>
      <w:tr w:rsidR="00EC374C" w:rsidRPr="00711D26" w14:paraId="376FD7EF" w14:textId="77777777" w:rsidTr="00EC374C">
        <w:trPr>
          <w:gridAfter w:val="1"/>
          <w:wAfter w:w="109" w:type="dxa"/>
          <w:jc w:val="center"/>
        </w:trPr>
        <w:tc>
          <w:tcPr>
            <w:tcW w:w="230" w:type="dxa"/>
            <w:gridSpan w:val="2"/>
          </w:tcPr>
          <w:p w14:paraId="1D9A621D" w14:textId="77777777" w:rsidR="00EC374C" w:rsidRPr="00711D26" w:rsidRDefault="00EC374C" w:rsidP="00EC374C">
            <w:pPr>
              <w:rPr>
                <w:sz w:val="20"/>
                <w:szCs w:val="20"/>
                <w:rtl/>
              </w:rPr>
            </w:pPr>
          </w:p>
        </w:tc>
        <w:tc>
          <w:tcPr>
            <w:tcW w:w="2400" w:type="dxa"/>
            <w:gridSpan w:val="2"/>
          </w:tcPr>
          <w:p w14:paraId="46B2BA17" w14:textId="77777777" w:rsidR="00EC374C" w:rsidRPr="00711D26" w:rsidRDefault="00EC374C" w:rsidP="00EC374C">
            <w:pPr>
              <w:jc w:val="right"/>
              <w:rPr>
                <w:sz w:val="20"/>
                <w:szCs w:val="20"/>
              </w:rPr>
            </w:pPr>
            <w:r>
              <w:rPr>
                <w:sz w:val="20"/>
                <w:szCs w:val="20"/>
              </w:rPr>
              <w:t>CN</w:t>
            </w:r>
          </w:p>
        </w:tc>
        <w:tc>
          <w:tcPr>
            <w:tcW w:w="552" w:type="dxa"/>
          </w:tcPr>
          <w:p w14:paraId="5199F01A" w14:textId="77777777" w:rsidR="00EC374C" w:rsidRPr="00711D26" w:rsidRDefault="00EC374C" w:rsidP="00EC374C">
            <w:pPr>
              <w:jc w:val="right"/>
              <w:rPr>
                <w:sz w:val="20"/>
                <w:szCs w:val="20"/>
                <w:rtl/>
              </w:rPr>
            </w:pPr>
          </w:p>
        </w:tc>
        <w:tc>
          <w:tcPr>
            <w:tcW w:w="1557" w:type="dxa"/>
            <w:gridSpan w:val="2"/>
          </w:tcPr>
          <w:p w14:paraId="199CF6EE" w14:textId="77777777" w:rsidR="00EC374C" w:rsidRPr="00711D26" w:rsidRDefault="00EC374C" w:rsidP="00EC374C">
            <w:pPr>
              <w:jc w:val="right"/>
              <w:rPr>
                <w:sz w:val="20"/>
                <w:szCs w:val="20"/>
              </w:rPr>
            </w:pPr>
            <w:r>
              <w:rPr>
                <w:sz w:val="20"/>
                <w:szCs w:val="20"/>
                <w:rtl/>
              </w:rPr>
              <w:t>25.07.2014</w:t>
            </w:r>
          </w:p>
        </w:tc>
        <w:tc>
          <w:tcPr>
            <w:tcW w:w="550" w:type="dxa"/>
          </w:tcPr>
          <w:p w14:paraId="35B9C800" w14:textId="77777777" w:rsidR="00EC374C" w:rsidRPr="00711D26" w:rsidRDefault="00EC374C" w:rsidP="00EC374C">
            <w:pPr>
              <w:jc w:val="right"/>
              <w:rPr>
                <w:sz w:val="20"/>
                <w:szCs w:val="20"/>
                <w:rtl/>
              </w:rPr>
            </w:pPr>
          </w:p>
        </w:tc>
        <w:tc>
          <w:tcPr>
            <w:tcW w:w="1972" w:type="dxa"/>
          </w:tcPr>
          <w:p w14:paraId="333A830A" w14:textId="77777777" w:rsidR="00EC374C" w:rsidRPr="00711D26" w:rsidRDefault="00EC374C" w:rsidP="00EC374C">
            <w:pPr>
              <w:jc w:val="right"/>
              <w:rPr>
                <w:sz w:val="20"/>
                <w:szCs w:val="20"/>
              </w:rPr>
            </w:pPr>
            <w:r>
              <w:rPr>
                <w:sz w:val="20"/>
                <w:szCs w:val="20"/>
              </w:rPr>
              <w:t>PCT/CN2014/083027</w:t>
            </w:r>
          </w:p>
        </w:tc>
        <w:tc>
          <w:tcPr>
            <w:tcW w:w="584" w:type="dxa"/>
          </w:tcPr>
          <w:p w14:paraId="66C1E4B5" w14:textId="77777777" w:rsidR="00EC374C" w:rsidRPr="00711D26" w:rsidRDefault="00EC374C" w:rsidP="00EC374C">
            <w:pPr>
              <w:jc w:val="right"/>
              <w:rPr>
                <w:sz w:val="20"/>
                <w:szCs w:val="20"/>
                <w:rtl/>
              </w:rPr>
            </w:pPr>
          </w:p>
        </w:tc>
      </w:tr>
      <w:tr w:rsidR="00EC374C" w:rsidRPr="00711D26" w14:paraId="24BF311F" w14:textId="77777777" w:rsidTr="00EC374C">
        <w:trPr>
          <w:gridAfter w:val="1"/>
          <w:wAfter w:w="109" w:type="dxa"/>
          <w:jc w:val="center"/>
        </w:trPr>
        <w:tc>
          <w:tcPr>
            <w:tcW w:w="230" w:type="dxa"/>
            <w:gridSpan w:val="2"/>
          </w:tcPr>
          <w:p w14:paraId="58BBC00B" w14:textId="77777777" w:rsidR="00EC374C" w:rsidRPr="00711D26" w:rsidRDefault="00EC374C" w:rsidP="00EC374C">
            <w:pPr>
              <w:rPr>
                <w:sz w:val="20"/>
                <w:szCs w:val="20"/>
                <w:rtl/>
              </w:rPr>
            </w:pPr>
          </w:p>
        </w:tc>
        <w:tc>
          <w:tcPr>
            <w:tcW w:w="2400" w:type="dxa"/>
            <w:gridSpan w:val="2"/>
          </w:tcPr>
          <w:p w14:paraId="35C34621" w14:textId="77777777" w:rsidR="00EC374C" w:rsidRPr="00711D26" w:rsidRDefault="00EC374C" w:rsidP="00EC374C">
            <w:pPr>
              <w:jc w:val="right"/>
              <w:rPr>
                <w:sz w:val="20"/>
                <w:szCs w:val="20"/>
              </w:rPr>
            </w:pPr>
            <w:r>
              <w:rPr>
                <w:sz w:val="20"/>
                <w:szCs w:val="20"/>
              </w:rPr>
              <w:t>CN</w:t>
            </w:r>
          </w:p>
        </w:tc>
        <w:tc>
          <w:tcPr>
            <w:tcW w:w="552" w:type="dxa"/>
          </w:tcPr>
          <w:p w14:paraId="1F663B8E" w14:textId="77777777" w:rsidR="00EC374C" w:rsidRPr="00711D26" w:rsidRDefault="00EC374C" w:rsidP="00EC374C">
            <w:pPr>
              <w:jc w:val="right"/>
              <w:rPr>
                <w:sz w:val="20"/>
                <w:szCs w:val="20"/>
                <w:rtl/>
              </w:rPr>
            </w:pPr>
          </w:p>
        </w:tc>
        <w:tc>
          <w:tcPr>
            <w:tcW w:w="1557" w:type="dxa"/>
            <w:gridSpan w:val="2"/>
          </w:tcPr>
          <w:p w14:paraId="300768B7" w14:textId="77777777" w:rsidR="00EC374C" w:rsidRPr="00711D26" w:rsidRDefault="00EC374C" w:rsidP="00EC374C">
            <w:pPr>
              <w:jc w:val="right"/>
              <w:rPr>
                <w:sz w:val="20"/>
                <w:szCs w:val="20"/>
                <w:rtl/>
              </w:rPr>
            </w:pPr>
            <w:r>
              <w:rPr>
                <w:sz w:val="20"/>
                <w:szCs w:val="20"/>
                <w:rtl/>
              </w:rPr>
              <w:t>16.01.2015</w:t>
            </w:r>
          </w:p>
        </w:tc>
        <w:tc>
          <w:tcPr>
            <w:tcW w:w="550" w:type="dxa"/>
          </w:tcPr>
          <w:p w14:paraId="2748FBD0" w14:textId="77777777" w:rsidR="00EC374C" w:rsidRPr="00711D26" w:rsidRDefault="00EC374C" w:rsidP="00EC374C">
            <w:pPr>
              <w:jc w:val="right"/>
              <w:rPr>
                <w:sz w:val="20"/>
                <w:szCs w:val="20"/>
                <w:rtl/>
              </w:rPr>
            </w:pPr>
          </w:p>
        </w:tc>
        <w:tc>
          <w:tcPr>
            <w:tcW w:w="1972" w:type="dxa"/>
          </w:tcPr>
          <w:p w14:paraId="35F13168" w14:textId="77777777" w:rsidR="00EC374C" w:rsidRPr="00711D26" w:rsidRDefault="00EC374C" w:rsidP="00EC374C">
            <w:pPr>
              <w:jc w:val="right"/>
              <w:rPr>
                <w:sz w:val="20"/>
                <w:szCs w:val="20"/>
              </w:rPr>
            </w:pPr>
            <w:r>
              <w:rPr>
                <w:sz w:val="20"/>
                <w:szCs w:val="20"/>
              </w:rPr>
              <w:t>PCT/CN2015/070895</w:t>
            </w:r>
          </w:p>
        </w:tc>
        <w:tc>
          <w:tcPr>
            <w:tcW w:w="584" w:type="dxa"/>
          </w:tcPr>
          <w:p w14:paraId="01012A44" w14:textId="77777777" w:rsidR="00EC374C" w:rsidRPr="00711D26" w:rsidRDefault="00EC374C" w:rsidP="00EC374C">
            <w:pPr>
              <w:jc w:val="right"/>
              <w:rPr>
                <w:sz w:val="20"/>
                <w:szCs w:val="20"/>
                <w:rtl/>
              </w:rPr>
            </w:pPr>
          </w:p>
        </w:tc>
      </w:tr>
      <w:tr w:rsidR="00EC374C" w:rsidRPr="00632AE1" w14:paraId="66E5E449" w14:textId="77777777" w:rsidTr="00EC374C">
        <w:trPr>
          <w:gridAfter w:val="1"/>
          <w:wAfter w:w="109" w:type="dxa"/>
          <w:jc w:val="center"/>
        </w:trPr>
        <w:tc>
          <w:tcPr>
            <w:tcW w:w="7261" w:type="dxa"/>
            <w:gridSpan w:val="9"/>
          </w:tcPr>
          <w:p w14:paraId="55CC318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31//4985, A61P 31//12, C07D 48/7/04, 49/8/04, 51/3/04</w:t>
            </w:r>
          </w:p>
        </w:tc>
        <w:tc>
          <w:tcPr>
            <w:tcW w:w="584" w:type="dxa"/>
          </w:tcPr>
          <w:p w14:paraId="1593EC88" w14:textId="77777777" w:rsidR="00EC374C" w:rsidRPr="00632AE1" w:rsidRDefault="00EC374C" w:rsidP="00EC374C">
            <w:pPr>
              <w:jc w:val="right"/>
              <w:rPr>
                <w:sz w:val="20"/>
                <w:szCs w:val="20"/>
              </w:rPr>
            </w:pPr>
            <w:r>
              <w:rPr>
                <w:sz w:val="20"/>
                <w:szCs w:val="20"/>
                <w:rtl/>
              </w:rPr>
              <w:t>[51]</w:t>
            </w:r>
          </w:p>
        </w:tc>
      </w:tr>
      <w:tr w:rsidR="00EC374C" w:rsidRPr="00632AE1" w14:paraId="0AF8A9C7" w14:textId="77777777" w:rsidTr="00EC374C">
        <w:trPr>
          <w:gridAfter w:val="1"/>
          <w:wAfter w:w="109" w:type="dxa"/>
          <w:jc w:val="center"/>
        </w:trPr>
        <w:tc>
          <w:tcPr>
            <w:tcW w:w="3182" w:type="dxa"/>
            <w:gridSpan w:val="5"/>
          </w:tcPr>
          <w:p w14:paraId="1C73BE48" w14:textId="77777777" w:rsidR="00EC374C" w:rsidRPr="00632AE1" w:rsidRDefault="00EC374C" w:rsidP="00EC374C">
            <w:pPr>
              <w:rPr>
                <w:rFonts w:cs="Guttman Hodes"/>
                <w:sz w:val="20"/>
                <w:szCs w:val="20"/>
                <w:rtl/>
              </w:rPr>
            </w:pPr>
          </w:p>
        </w:tc>
        <w:tc>
          <w:tcPr>
            <w:tcW w:w="4079" w:type="dxa"/>
            <w:gridSpan w:val="4"/>
          </w:tcPr>
          <w:p w14:paraId="1F578A01" w14:textId="77777777" w:rsidR="00EC374C" w:rsidRPr="00632AE1" w:rsidRDefault="00EC374C" w:rsidP="00EC374C">
            <w:pPr>
              <w:jc w:val="right"/>
              <w:rPr>
                <w:rFonts w:cs="David"/>
                <w:sz w:val="20"/>
                <w:szCs w:val="20"/>
                <w:rtl/>
              </w:rPr>
            </w:pPr>
            <w:r>
              <w:rPr>
                <w:rFonts w:cs="David"/>
                <w:sz w:val="20"/>
                <w:szCs w:val="20"/>
              </w:rPr>
              <w:t>F. HOFFMANN-LA ROCHE AG, SWITZERLAND</w:t>
            </w:r>
          </w:p>
        </w:tc>
        <w:tc>
          <w:tcPr>
            <w:tcW w:w="584" w:type="dxa"/>
          </w:tcPr>
          <w:p w14:paraId="7C560487" w14:textId="77777777" w:rsidR="00EC374C" w:rsidRPr="00632AE1" w:rsidRDefault="00EC374C" w:rsidP="00EC374C">
            <w:pPr>
              <w:jc w:val="right"/>
              <w:rPr>
                <w:sz w:val="20"/>
                <w:szCs w:val="20"/>
              </w:rPr>
            </w:pPr>
            <w:r>
              <w:rPr>
                <w:sz w:val="20"/>
                <w:szCs w:val="20"/>
                <w:rtl/>
              </w:rPr>
              <w:t>[71]</w:t>
            </w:r>
          </w:p>
        </w:tc>
      </w:tr>
      <w:tr w:rsidR="00EC374C" w:rsidRPr="00632AE1" w14:paraId="35F8FC1A" w14:textId="77777777" w:rsidTr="00EC374C">
        <w:trPr>
          <w:gridAfter w:val="1"/>
          <w:wAfter w:w="109" w:type="dxa"/>
          <w:jc w:val="center"/>
        </w:trPr>
        <w:tc>
          <w:tcPr>
            <w:tcW w:w="230" w:type="dxa"/>
            <w:gridSpan w:val="2"/>
          </w:tcPr>
          <w:p w14:paraId="0095FF27" w14:textId="77777777" w:rsidR="00EC374C" w:rsidRPr="00632AE1" w:rsidRDefault="00EC374C" w:rsidP="00EC374C">
            <w:pPr>
              <w:rPr>
                <w:rFonts w:cs="Guttman Hodes"/>
                <w:sz w:val="20"/>
                <w:szCs w:val="20"/>
                <w:rtl/>
              </w:rPr>
            </w:pPr>
          </w:p>
        </w:tc>
        <w:tc>
          <w:tcPr>
            <w:tcW w:w="7031" w:type="dxa"/>
            <w:gridSpan w:val="7"/>
          </w:tcPr>
          <w:p w14:paraId="156A3611" w14:textId="77777777" w:rsidR="00EC374C" w:rsidRPr="00632AE1" w:rsidRDefault="00EC374C" w:rsidP="00EC374C">
            <w:pPr>
              <w:jc w:val="right"/>
              <w:rPr>
                <w:rFonts w:cs="Guttman Hodes"/>
                <w:sz w:val="20"/>
                <w:szCs w:val="20"/>
              </w:rPr>
            </w:pPr>
            <w:r>
              <w:rPr>
                <w:rFonts w:cs="Guttman Hodes"/>
                <w:sz w:val="20"/>
                <w:szCs w:val="20"/>
              </w:rPr>
              <w:t>WO/2015/132276</w:t>
            </w:r>
          </w:p>
        </w:tc>
        <w:tc>
          <w:tcPr>
            <w:tcW w:w="584" w:type="dxa"/>
          </w:tcPr>
          <w:p w14:paraId="26A8D4D0" w14:textId="77777777" w:rsidR="00EC374C" w:rsidRPr="00632AE1" w:rsidRDefault="00EC374C" w:rsidP="00EC374C">
            <w:pPr>
              <w:jc w:val="right"/>
              <w:rPr>
                <w:sz w:val="20"/>
                <w:szCs w:val="20"/>
              </w:rPr>
            </w:pPr>
            <w:r>
              <w:rPr>
                <w:sz w:val="20"/>
                <w:szCs w:val="20"/>
                <w:rtl/>
              </w:rPr>
              <w:t>[87]</w:t>
            </w:r>
          </w:p>
        </w:tc>
      </w:tr>
      <w:tr w:rsidR="00EC374C" w:rsidRPr="00632AE1" w14:paraId="1FE032A8" w14:textId="77777777" w:rsidTr="00EC374C">
        <w:trPr>
          <w:gridAfter w:val="1"/>
          <w:wAfter w:w="109" w:type="dxa"/>
          <w:jc w:val="center"/>
        </w:trPr>
        <w:tc>
          <w:tcPr>
            <w:tcW w:w="3182" w:type="dxa"/>
            <w:gridSpan w:val="5"/>
          </w:tcPr>
          <w:p w14:paraId="2BEC4D0C" w14:textId="77777777" w:rsidR="00EC374C" w:rsidRDefault="00EC374C" w:rsidP="00EC374C">
            <w:pPr>
              <w:rPr>
                <w:rFonts w:cs="Guttman Hodes"/>
                <w:sz w:val="20"/>
                <w:szCs w:val="20"/>
                <w:rtl/>
              </w:rPr>
            </w:pPr>
            <w:r>
              <w:rPr>
                <w:rFonts w:cs="Guttman Hodes"/>
                <w:sz w:val="20"/>
                <w:szCs w:val="20"/>
                <w:rtl/>
              </w:rPr>
              <w:t>ריינהולד כהן ושותפיו,</w:t>
            </w:r>
          </w:p>
          <w:p w14:paraId="23548E31" w14:textId="77777777" w:rsidR="00EC374C" w:rsidRDefault="00EC374C" w:rsidP="00EC374C">
            <w:pPr>
              <w:rPr>
                <w:rFonts w:cs="Guttman Hodes"/>
                <w:sz w:val="20"/>
                <w:szCs w:val="20"/>
                <w:rtl/>
              </w:rPr>
            </w:pPr>
            <w:r>
              <w:rPr>
                <w:rFonts w:cs="Guttman Hodes"/>
                <w:sz w:val="20"/>
                <w:szCs w:val="20"/>
                <w:rtl/>
              </w:rPr>
              <w:t xml:space="preserve">רחוב הברזל 26א' </w:t>
            </w:r>
          </w:p>
          <w:p w14:paraId="7DDFB68D" w14:textId="77777777" w:rsidR="00EC374C" w:rsidRPr="00632AE1" w:rsidRDefault="00EC374C" w:rsidP="00EC374C">
            <w:pPr>
              <w:rPr>
                <w:rFonts w:cs="Guttman Hodes"/>
                <w:sz w:val="20"/>
                <w:szCs w:val="20"/>
                <w:rtl/>
              </w:rPr>
            </w:pPr>
            <w:r>
              <w:rPr>
                <w:rFonts w:cs="Guttman Hodes"/>
                <w:sz w:val="20"/>
                <w:szCs w:val="20"/>
                <w:rtl/>
              </w:rPr>
              <w:t>רמת החייל</w:t>
            </w:r>
          </w:p>
        </w:tc>
        <w:tc>
          <w:tcPr>
            <w:tcW w:w="4079" w:type="dxa"/>
            <w:gridSpan w:val="4"/>
          </w:tcPr>
          <w:p w14:paraId="0A6B4DBD" w14:textId="77777777" w:rsidR="00EC374C" w:rsidRDefault="00EC374C" w:rsidP="00EC374C">
            <w:pPr>
              <w:jc w:val="right"/>
              <w:rPr>
                <w:rFonts w:cs="David"/>
                <w:sz w:val="20"/>
                <w:szCs w:val="20"/>
              </w:rPr>
            </w:pPr>
            <w:r>
              <w:rPr>
                <w:rFonts w:cs="David"/>
                <w:sz w:val="20"/>
                <w:szCs w:val="20"/>
              </w:rPr>
              <w:t>REINHOLD COHN AND PARTNERS,</w:t>
            </w:r>
          </w:p>
          <w:p w14:paraId="519211B8" w14:textId="77777777" w:rsidR="00EC374C" w:rsidRDefault="00EC374C" w:rsidP="00EC374C">
            <w:pPr>
              <w:jc w:val="right"/>
              <w:rPr>
                <w:rFonts w:cs="David"/>
                <w:sz w:val="20"/>
                <w:szCs w:val="20"/>
              </w:rPr>
            </w:pPr>
            <w:r>
              <w:rPr>
                <w:rFonts w:cs="David"/>
                <w:sz w:val="20"/>
                <w:szCs w:val="20"/>
              </w:rPr>
              <w:t xml:space="preserve"> 26A HABARZEL ST.,</w:t>
            </w:r>
          </w:p>
          <w:p w14:paraId="6BBE9350" w14:textId="77777777" w:rsidR="00EC374C" w:rsidRDefault="00EC374C" w:rsidP="00EC374C">
            <w:pPr>
              <w:jc w:val="right"/>
              <w:rPr>
                <w:rFonts w:cs="David"/>
                <w:sz w:val="20"/>
                <w:szCs w:val="20"/>
              </w:rPr>
            </w:pPr>
            <w:r>
              <w:rPr>
                <w:rFonts w:cs="David"/>
                <w:sz w:val="20"/>
                <w:szCs w:val="20"/>
              </w:rPr>
              <w:t>RAMAT HACHAYAL 69710</w:t>
            </w:r>
          </w:p>
          <w:p w14:paraId="09264B3E" w14:textId="77777777" w:rsidR="00EC374C" w:rsidRPr="00632AE1" w:rsidRDefault="00EC374C" w:rsidP="00EC374C">
            <w:pPr>
              <w:jc w:val="right"/>
              <w:rPr>
                <w:rFonts w:cs="David"/>
                <w:sz w:val="20"/>
                <w:szCs w:val="20"/>
                <w:rtl/>
              </w:rPr>
            </w:pPr>
          </w:p>
        </w:tc>
        <w:tc>
          <w:tcPr>
            <w:tcW w:w="584" w:type="dxa"/>
          </w:tcPr>
          <w:p w14:paraId="1D2141A6" w14:textId="77777777" w:rsidR="00EC374C" w:rsidRPr="00632AE1" w:rsidRDefault="00EC374C" w:rsidP="00EC374C">
            <w:pPr>
              <w:jc w:val="right"/>
              <w:rPr>
                <w:sz w:val="20"/>
                <w:szCs w:val="20"/>
                <w:rtl/>
              </w:rPr>
            </w:pPr>
            <w:r>
              <w:rPr>
                <w:sz w:val="20"/>
                <w:szCs w:val="20"/>
                <w:rtl/>
              </w:rPr>
              <w:t>[74]</w:t>
            </w:r>
          </w:p>
        </w:tc>
      </w:tr>
      <w:tr w:rsidR="00EC374C" w:rsidRPr="00632AE1" w14:paraId="3CB76205" w14:textId="77777777" w:rsidTr="00EC374C">
        <w:trPr>
          <w:gridAfter w:val="1"/>
          <w:wAfter w:w="109" w:type="dxa"/>
          <w:jc w:val="center"/>
        </w:trPr>
        <w:tc>
          <w:tcPr>
            <w:tcW w:w="1783" w:type="dxa"/>
            <w:gridSpan w:val="3"/>
          </w:tcPr>
          <w:p w14:paraId="77041718" w14:textId="77777777" w:rsidR="00EC374C" w:rsidRPr="00632AE1" w:rsidRDefault="00EC374C" w:rsidP="00EC374C">
            <w:pPr>
              <w:jc w:val="right"/>
              <w:rPr>
                <w:rFonts w:cs="David"/>
                <w:sz w:val="20"/>
                <w:szCs w:val="20"/>
              </w:rPr>
            </w:pPr>
          </w:p>
        </w:tc>
        <w:tc>
          <w:tcPr>
            <w:tcW w:w="1476" w:type="dxa"/>
            <w:gridSpan w:val="3"/>
          </w:tcPr>
          <w:p w14:paraId="72F6D92B" w14:textId="77777777" w:rsidR="00EC374C" w:rsidRPr="00632AE1" w:rsidRDefault="00EC374C" w:rsidP="00EC374C">
            <w:pPr>
              <w:jc w:val="right"/>
              <w:rPr>
                <w:rFonts w:cs="David"/>
                <w:sz w:val="20"/>
                <w:szCs w:val="20"/>
              </w:rPr>
            </w:pPr>
          </w:p>
        </w:tc>
        <w:tc>
          <w:tcPr>
            <w:tcW w:w="4586" w:type="dxa"/>
            <w:gridSpan w:val="4"/>
          </w:tcPr>
          <w:p w14:paraId="02F644BB" w14:textId="77777777" w:rsidR="00EC374C" w:rsidRPr="00632AE1" w:rsidRDefault="00EC374C" w:rsidP="00EC374C">
            <w:pPr>
              <w:jc w:val="right"/>
              <w:rPr>
                <w:rFonts w:cs="David"/>
                <w:sz w:val="20"/>
                <w:szCs w:val="20"/>
              </w:rPr>
            </w:pPr>
          </w:p>
        </w:tc>
      </w:tr>
      <w:tr w:rsidR="00EC374C" w:rsidRPr="00632AE1" w14:paraId="222830F1" w14:textId="77777777" w:rsidTr="00EC374C">
        <w:tblPrEx>
          <w:jc w:val="left"/>
          <w:tblLook w:val="0000" w:firstRow="0" w:lastRow="0" w:firstColumn="0" w:lastColumn="0" w:noHBand="0" w:noVBand="0"/>
        </w:tblPrEx>
        <w:trPr>
          <w:gridBefore w:val="1"/>
          <w:wBefore w:w="68" w:type="dxa"/>
        </w:trPr>
        <w:tc>
          <w:tcPr>
            <w:tcW w:w="7886" w:type="dxa"/>
            <w:gridSpan w:val="10"/>
          </w:tcPr>
          <w:p w14:paraId="62383A7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AEA402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2"/>
        <w:gridCol w:w="77"/>
        <w:gridCol w:w="1486"/>
        <w:gridCol w:w="550"/>
        <w:gridCol w:w="1364"/>
        <w:gridCol w:w="598"/>
        <w:gridCol w:w="151"/>
      </w:tblGrid>
      <w:tr w:rsidR="00EC374C" w:rsidRPr="00632AE1" w14:paraId="04C4F60D" w14:textId="77777777" w:rsidTr="00EC374C">
        <w:trPr>
          <w:gridAfter w:val="1"/>
          <w:wAfter w:w="151" w:type="dxa"/>
          <w:trHeight w:val="485"/>
          <w:jc w:val="center"/>
        </w:trPr>
        <w:tc>
          <w:tcPr>
            <w:tcW w:w="3728" w:type="dxa"/>
            <w:gridSpan w:val="5"/>
          </w:tcPr>
          <w:p w14:paraId="07AAFCC5" w14:textId="77777777" w:rsidR="00EC374C" w:rsidRPr="00711D26" w:rsidRDefault="000863EF" w:rsidP="00EC374C">
            <w:pPr>
              <w:jc w:val="right"/>
              <w:rPr>
                <w:b/>
                <w:bCs/>
                <w:color w:val="0000FF"/>
                <w:sz w:val="20"/>
                <w:szCs w:val="20"/>
                <w:u w:val="single"/>
                <w:rtl/>
              </w:rPr>
            </w:pPr>
            <w:hyperlink r:id="rId689" w:history="1">
              <w:r w:rsidR="00EC374C" w:rsidRPr="00711D26">
                <w:rPr>
                  <w:b/>
                  <w:bCs/>
                  <w:color w:val="0000FF"/>
                  <w:sz w:val="20"/>
                  <w:szCs w:val="20"/>
                  <w:u w:val="single"/>
                  <w:rtl/>
                </w:rPr>
                <w:t>246612</w:t>
              </w:r>
            </w:hyperlink>
          </w:p>
        </w:tc>
        <w:tc>
          <w:tcPr>
            <w:tcW w:w="4075" w:type="dxa"/>
            <w:gridSpan w:val="5"/>
          </w:tcPr>
          <w:p w14:paraId="45AFCFD5" w14:textId="77777777" w:rsidR="00EC374C" w:rsidRPr="00711D26" w:rsidRDefault="00EC374C" w:rsidP="00EC374C">
            <w:pPr>
              <w:rPr>
                <w:sz w:val="20"/>
                <w:szCs w:val="20"/>
                <w:rtl/>
              </w:rPr>
            </w:pPr>
            <w:r w:rsidRPr="00711D26">
              <w:rPr>
                <w:sz w:val="20"/>
                <w:szCs w:val="20"/>
                <w:rtl/>
              </w:rPr>
              <w:t>[21][11]</w:t>
            </w:r>
          </w:p>
        </w:tc>
      </w:tr>
      <w:tr w:rsidR="00EC374C" w:rsidRPr="00632AE1" w14:paraId="507B013C" w14:textId="77777777" w:rsidTr="00EC374C">
        <w:trPr>
          <w:gridAfter w:val="1"/>
          <w:wAfter w:w="151" w:type="dxa"/>
          <w:jc w:val="center"/>
        </w:trPr>
        <w:tc>
          <w:tcPr>
            <w:tcW w:w="3728" w:type="dxa"/>
            <w:gridSpan w:val="5"/>
          </w:tcPr>
          <w:p w14:paraId="131FF1C5" w14:textId="77777777" w:rsidR="00EC374C" w:rsidRDefault="00EC374C" w:rsidP="00EC374C">
            <w:pPr>
              <w:rPr>
                <w:rFonts w:cs="David"/>
                <w:b/>
                <w:bCs/>
                <w:sz w:val="20"/>
                <w:szCs w:val="20"/>
                <w:rtl/>
              </w:rPr>
            </w:pPr>
            <w:r>
              <w:rPr>
                <w:rFonts w:cs="David"/>
                <w:b/>
                <w:bCs/>
                <w:sz w:val="20"/>
                <w:szCs w:val="20"/>
                <w:rtl/>
              </w:rPr>
              <w:t>התקן תומך, מכשיר ליטוגרפי ושיטה להכנת התקנים</w:t>
            </w:r>
          </w:p>
          <w:p w14:paraId="4B8ACA03" w14:textId="77777777" w:rsidR="00EC374C" w:rsidRPr="00632AE1" w:rsidRDefault="00EC374C" w:rsidP="00EC374C">
            <w:pPr>
              <w:rPr>
                <w:rFonts w:cs="David"/>
                <w:b/>
                <w:bCs/>
                <w:sz w:val="20"/>
                <w:szCs w:val="20"/>
                <w:rtl/>
              </w:rPr>
            </w:pPr>
          </w:p>
        </w:tc>
        <w:tc>
          <w:tcPr>
            <w:tcW w:w="3477" w:type="dxa"/>
            <w:gridSpan w:val="4"/>
          </w:tcPr>
          <w:p w14:paraId="2674BED1" w14:textId="77777777" w:rsidR="00EC374C" w:rsidRDefault="00EC374C" w:rsidP="00EC374C">
            <w:pPr>
              <w:jc w:val="right"/>
              <w:rPr>
                <w:rFonts w:cs="David"/>
                <w:b/>
                <w:bCs/>
                <w:sz w:val="20"/>
                <w:szCs w:val="20"/>
              </w:rPr>
            </w:pPr>
            <w:r>
              <w:rPr>
                <w:rFonts w:cs="David"/>
                <w:b/>
                <w:bCs/>
                <w:sz w:val="20"/>
                <w:szCs w:val="20"/>
              </w:rPr>
              <w:t>SUPPORT DEVICE, LITHOGRAPHIC APPARATUS AND DEVICE MANUFACTURING METHOD</w:t>
            </w:r>
          </w:p>
          <w:p w14:paraId="67C916B7" w14:textId="77777777" w:rsidR="00EC374C" w:rsidRPr="00632AE1" w:rsidRDefault="00EC374C" w:rsidP="00EC374C">
            <w:pPr>
              <w:jc w:val="right"/>
              <w:rPr>
                <w:rFonts w:cs="David"/>
                <w:b/>
                <w:bCs/>
                <w:sz w:val="20"/>
                <w:szCs w:val="20"/>
              </w:rPr>
            </w:pPr>
          </w:p>
        </w:tc>
        <w:tc>
          <w:tcPr>
            <w:tcW w:w="598" w:type="dxa"/>
          </w:tcPr>
          <w:p w14:paraId="28794C90" w14:textId="77777777" w:rsidR="00EC374C" w:rsidRPr="00632AE1" w:rsidRDefault="00EC374C" w:rsidP="00EC374C">
            <w:pPr>
              <w:jc w:val="right"/>
              <w:rPr>
                <w:sz w:val="20"/>
                <w:szCs w:val="20"/>
              </w:rPr>
            </w:pPr>
            <w:r>
              <w:rPr>
                <w:sz w:val="20"/>
                <w:szCs w:val="20"/>
                <w:rtl/>
              </w:rPr>
              <w:t>[54]</w:t>
            </w:r>
          </w:p>
        </w:tc>
      </w:tr>
      <w:tr w:rsidR="00EC374C" w:rsidRPr="00632AE1" w14:paraId="41792CB4" w14:textId="77777777" w:rsidTr="00EC374C">
        <w:trPr>
          <w:gridAfter w:val="1"/>
          <w:wAfter w:w="151" w:type="dxa"/>
          <w:jc w:val="center"/>
        </w:trPr>
        <w:tc>
          <w:tcPr>
            <w:tcW w:w="236" w:type="dxa"/>
            <w:gridSpan w:val="2"/>
          </w:tcPr>
          <w:p w14:paraId="19EB3B3B" w14:textId="77777777" w:rsidR="00EC374C" w:rsidRPr="00632AE1" w:rsidRDefault="00EC374C" w:rsidP="00EC374C">
            <w:pPr>
              <w:rPr>
                <w:rFonts w:cs="David"/>
                <w:sz w:val="20"/>
                <w:szCs w:val="20"/>
                <w:rtl/>
              </w:rPr>
            </w:pPr>
          </w:p>
        </w:tc>
        <w:tc>
          <w:tcPr>
            <w:tcW w:w="6969" w:type="dxa"/>
            <w:gridSpan w:val="7"/>
          </w:tcPr>
          <w:p w14:paraId="704C1781" w14:textId="77777777" w:rsidR="00EC374C" w:rsidRPr="00632AE1" w:rsidRDefault="00EC374C" w:rsidP="00EC374C">
            <w:pPr>
              <w:jc w:val="right"/>
              <w:rPr>
                <w:rFonts w:cs="David"/>
                <w:sz w:val="20"/>
                <w:szCs w:val="20"/>
              </w:rPr>
            </w:pPr>
            <w:r>
              <w:rPr>
                <w:rFonts w:cs="David"/>
                <w:sz w:val="20"/>
                <w:szCs w:val="20"/>
              </w:rPr>
              <w:t>18.12.2014</w:t>
            </w:r>
          </w:p>
        </w:tc>
        <w:tc>
          <w:tcPr>
            <w:tcW w:w="598" w:type="dxa"/>
          </w:tcPr>
          <w:p w14:paraId="322E9E3C" w14:textId="77777777" w:rsidR="00EC374C" w:rsidRPr="00632AE1" w:rsidRDefault="00EC374C" w:rsidP="00EC374C">
            <w:pPr>
              <w:jc w:val="right"/>
              <w:rPr>
                <w:sz w:val="20"/>
                <w:szCs w:val="20"/>
              </w:rPr>
            </w:pPr>
            <w:r>
              <w:rPr>
                <w:sz w:val="20"/>
                <w:szCs w:val="20"/>
                <w:rtl/>
              </w:rPr>
              <w:t>[22]</w:t>
            </w:r>
          </w:p>
        </w:tc>
      </w:tr>
      <w:tr w:rsidR="00EC374C" w:rsidRPr="00632AE1" w14:paraId="0FF431A1" w14:textId="77777777" w:rsidTr="00EC374C">
        <w:trPr>
          <w:gridAfter w:val="1"/>
          <w:wAfter w:w="151" w:type="dxa"/>
          <w:jc w:val="center"/>
        </w:trPr>
        <w:tc>
          <w:tcPr>
            <w:tcW w:w="236" w:type="dxa"/>
            <w:gridSpan w:val="2"/>
          </w:tcPr>
          <w:p w14:paraId="60B4C51D" w14:textId="77777777" w:rsidR="00EC374C" w:rsidRPr="00632AE1" w:rsidRDefault="00EC374C" w:rsidP="00EC374C">
            <w:pPr>
              <w:rPr>
                <w:rFonts w:cs="David"/>
                <w:sz w:val="20"/>
                <w:szCs w:val="20"/>
                <w:rtl/>
              </w:rPr>
            </w:pPr>
          </w:p>
        </w:tc>
        <w:tc>
          <w:tcPr>
            <w:tcW w:w="2940" w:type="dxa"/>
            <w:gridSpan w:val="2"/>
          </w:tcPr>
          <w:p w14:paraId="11FACD9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DACF9F5" w14:textId="77777777" w:rsidR="00EC374C" w:rsidRPr="00632AE1" w:rsidRDefault="00EC374C" w:rsidP="00EC374C">
            <w:pPr>
              <w:jc w:val="right"/>
              <w:rPr>
                <w:sz w:val="20"/>
                <w:szCs w:val="20"/>
              </w:rPr>
            </w:pPr>
            <w:r>
              <w:rPr>
                <w:sz w:val="20"/>
                <w:szCs w:val="20"/>
                <w:rtl/>
              </w:rPr>
              <w:t>[33]</w:t>
            </w:r>
          </w:p>
        </w:tc>
        <w:tc>
          <w:tcPr>
            <w:tcW w:w="1563" w:type="dxa"/>
            <w:gridSpan w:val="2"/>
          </w:tcPr>
          <w:p w14:paraId="4FFE1461" w14:textId="77777777" w:rsidR="00EC374C" w:rsidRPr="00632AE1" w:rsidRDefault="00EC374C" w:rsidP="00EC374C">
            <w:pPr>
              <w:jc w:val="right"/>
              <w:rPr>
                <w:rFonts w:cs="David"/>
                <w:sz w:val="20"/>
                <w:szCs w:val="20"/>
              </w:rPr>
            </w:pPr>
            <w:r>
              <w:rPr>
                <w:rFonts w:cs="David"/>
                <w:sz w:val="20"/>
                <w:szCs w:val="20"/>
              </w:rPr>
              <w:t>17.01.2014</w:t>
            </w:r>
          </w:p>
        </w:tc>
        <w:tc>
          <w:tcPr>
            <w:tcW w:w="550" w:type="dxa"/>
          </w:tcPr>
          <w:p w14:paraId="6160A80D" w14:textId="77777777" w:rsidR="00EC374C" w:rsidRPr="00632AE1" w:rsidRDefault="00EC374C" w:rsidP="00EC374C">
            <w:pPr>
              <w:jc w:val="right"/>
              <w:rPr>
                <w:sz w:val="20"/>
                <w:szCs w:val="20"/>
                <w:rtl/>
              </w:rPr>
            </w:pPr>
            <w:r>
              <w:rPr>
                <w:sz w:val="20"/>
                <w:szCs w:val="20"/>
                <w:rtl/>
              </w:rPr>
              <w:t>[32]</w:t>
            </w:r>
          </w:p>
        </w:tc>
        <w:tc>
          <w:tcPr>
            <w:tcW w:w="1364" w:type="dxa"/>
          </w:tcPr>
          <w:p w14:paraId="541BDA41" w14:textId="77777777" w:rsidR="00EC374C" w:rsidRPr="00632AE1" w:rsidRDefault="00EC374C" w:rsidP="00EC374C">
            <w:pPr>
              <w:jc w:val="right"/>
              <w:rPr>
                <w:rFonts w:cs="David"/>
                <w:sz w:val="20"/>
                <w:szCs w:val="20"/>
              </w:rPr>
            </w:pPr>
            <w:r>
              <w:rPr>
                <w:rFonts w:cs="David"/>
                <w:sz w:val="20"/>
                <w:szCs w:val="20"/>
              </w:rPr>
              <w:t>61/928,913</w:t>
            </w:r>
          </w:p>
        </w:tc>
        <w:tc>
          <w:tcPr>
            <w:tcW w:w="598" w:type="dxa"/>
          </w:tcPr>
          <w:p w14:paraId="4B90E028" w14:textId="77777777" w:rsidR="00EC374C" w:rsidRPr="00632AE1" w:rsidRDefault="00EC374C" w:rsidP="00EC374C">
            <w:pPr>
              <w:jc w:val="right"/>
              <w:rPr>
                <w:sz w:val="20"/>
                <w:szCs w:val="20"/>
              </w:rPr>
            </w:pPr>
            <w:r>
              <w:rPr>
                <w:sz w:val="20"/>
                <w:szCs w:val="20"/>
                <w:rtl/>
              </w:rPr>
              <w:t>[31]</w:t>
            </w:r>
          </w:p>
        </w:tc>
      </w:tr>
      <w:tr w:rsidR="00EC374C" w:rsidRPr="00632AE1" w14:paraId="33755B35" w14:textId="77777777" w:rsidTr="00EC374C">
        <w:trPr>
          <w:gridAfter w:val="1"/>
          <w:wAfter w:w="151" w:type="dxa"/>
          <w:jc w:val="center"/>
        </w:trPr>
        <w:tc>
          <w:tcPr>
            <w:tcW w:w="7205" w:type="dxa"/>
            <w:gridSpan w:val="9"/>
          </w:tcPr>
          <w:p w14:paraId="2620B1D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F16F  15//023, G03F 07//20</w:t>
            </w:r>
          </w:p>
        </w:tc>
        <w:tc>
          <w:tcPr>
            <w:tcW w:w="598" w:type="dxa"/>
          </w:tcPr>
          <w:p w14:paraId="4F52B84E" w14:textId="77777777" w:rsidR="00EC374C" w:rsidRPr="00632AE1" w:rsidRDefault="00EC374C" w:rsidP="00EC374C">
            <w:pPr>
              <w:jc w:val="right"/>
              <w:rPr>
                <w:sz w:val="20"/>
                <w:szCs w:val="20"/>
              </w:rPr>
            </w:pPr>
            <w:r>
              <w:rPr>
                <w:sz w:val="20"/>
                <w:szCs w:val="20"/>
                <w:rtl/>
              </w:rPr>
              <w:t>[51]</w:t>
            </w:r>
          </w:p>
        </w:tc>
      </w:tr>
      <w:tr w:rsidR="00EC374C" w:rsidRPr="00632AE1" w14:paraId="095B5333" w14:textId="77777777" w:rsidTr="00EC374C">
        <w:trPr>
          <w:gridAfter w:val="1"/>
          <w:wAfter w:w="151" w:type="dxa"/>
          <w:jc w:val="center"/>
        </w:trPr>
        <w:tc>
          <w:tcPr>
            <w:tcW w:w="3728" w:type="dxa"/>
            <w:gridSpan w:val="5"/>
          </w:tcPr>
          <w:p w14:paraId="3838D60C" w14:textId="77777777" w:rsidR="00EC374C" w:rsidRPr="00632AE1" w:rsidRDefault="00EC374C" w:rsidP="00EC374C">
            <w:pPr>
              <w:rPr>
                <w:rFonts w:cs="Guttman Hodes"/>
                <w:sz w:val="20"/>
                <w:szCs w:val="20"/>
                <w:rtl/>
              </w:rPr>
            </w:pPr>
          </w:p>
        </w:tc>
        <w:tc>
          <w:tcPr>
            <w:tcW w:w="3477" w:type="dxa"/>
            <w:gridSpan w:val="4"/>
          </w:tcPr>
          <w:p w14:paraId="7778635F" w14:textId="77777777" w:rsidR="00EC374C" w:rsidRPr="00632AE1" w:rsidRDefault="00EC374C" w:rsidP="00EC374C">
            <w:pPr>
              <w:jc w:val="right"/>
              <w:rPr>
                <w:rFonts w:cs="David"/>
                <w:sz w:val="20"/>
                <w:szCs w:val="20"/>
                <w:rtl/>
              </w:rPr>
            </w:pPr>
            <w:r>
              <w:rPr>
                <w:rFonts w:cs="David"/>
                <w:sz w:val="20"/>
                <w:szCs w:val="20"/>
              </w:rPr>
              <w:t>ASML NETHERLANDS B.V., THE NETHERLANDS</w:t>
            </w:r>
          </w:p>
        </w:tc>
        <w:tc>
          <w:tcPr>
            <w:tcW w:w="598" w:type="dxa"/>
          </w:tcPr>
          <w:p w14:paraId="60892B9F" w14:textId="77777777" w:rsidR="00EC374C" w:rsidRPr="00632AE1" w:rsidRDefault="00EC374C" w:rsidP="00EC374C">
            <w:pPr>
              <w:jc w:val="right"/>
              <w:rPr>
                <w:sz w:val="20"/>
                <w:szCs w:val="20"/>
              </w:rPr>
            </w:pPr>
            <w:r>
              <w:rPr>
                <w:sz w:val="20"/>
                <w:szCs w:val="20"/>
                <w:rtl/>
              </w:rPr>
              <w:t>[71]</w:t>
            </w:r>
          </w:p>
        </w:tc>
      </w:tr>
      <w:tr w:rsidR="00EC374C" w:rsidRPr="00632AE1" w14:paraId="1739D6E6" w14:textId="77777777" w:rsidTr="00EC374C">
        <w:trPr>
          <w:gridAfter w:val="1"/>
          <w:wAfter w:w="151" w:type="dxa"/>
          <w:jc w:val="center"/>
        </w:trPr>
        <w:tc>
          <w:tcPr>
            <w:tcW w:w="236" w:type="dxa"/>
            <w:gridSpan w:val="2"/>
          </w:tcPr>
          <w:p w14:paraId="0F93763D" w14:textId="77777777" w:rsidR="00EC374C" w:rsidRPr="00632AE1" w:rsidRDefault="00EC374C" w:rsidP="00EC374C">
            <w:pPr>
              <w:rPr>
                <w:rFonts w:cs="Guttman Hodes"/>
                <w:sz w:val="20"/>
                <w:szCs w:val="20"/>
                <w:rtl/>
              </w:rPr>
            </w:pPr>
          </w:p>
        </w:tc>
        <w:tc>
          <w:tcPr>
            <w:tcW w:w="6969" w:type="dxa"/>
            <w:gridSpan w:val="7"/>
          </w:tcPr>
          <w:p w14:paraId="272BCA2B" w14:textId="77777777" w:rsidR="00EC374C" w:rsidRPr="00632AE1" w:rsidRDefault="00EC374C" w:rsidP="00EC374C">
            <w:pPr>
              <w:jc w:val="right"/>
              <w:rPr>
                <w:rFonts w:cs="Guttman Hodes"/>
                <w:sz w:val="20"/>
                <w:szCs w:val="20"/>
              </w:rPr>
            </w:pPr>
            <w:r>
              <w:rPr>
                <w:rFonts w:cs="Guttman Hodes"/>
                <w:sz w:val="20"/>
                <w:szCs w:val="20"/>
              </w:rPr>
              <w:t>WO/2015/106925</w:t>
            </w:r>
          </w:p>
        </w:tc>
        <w:tc>
          <w:tcPr>
            <w:tcW w:w="598" w:type="dxa"/>
          </w:tcPr>
          <w:p w14:paraId="55F79C73" w14:textId="77777777" w:rsidR="00EC374C" w:rsidRPr="00632AE1" w:rsidRDefault="00EC374C" w:rsidP="00EC374C">
            <w:pPr>
              <w:jc w:val="right"/>
              <w:rPr>
                <w:sz w:val="20"/>
                <w:szCs w:val="20"/>
              </w:rPr>
            </w:pPr>
            <w:r>
              <w:rPr>
                <w:sz w:val="20"/>
                <w:szCs w:val="20"/>
                <w:rtl/>
              </w:rPr>
              <w:t>[87]</w:t>
            </w:r>
          </w:p>
        </w:tc>
      </w:tr>
      <w:tr w:rsidR="00EC374C" w:rsidRPr="00632AE1" w14:paraId="367DCF1D" w14:textId="77777777" w:rsidTr="00EC374C">
        <w:trPr>
          <w:gridAfter w:val="1"/>
          <w:wAfter w:w="151" w:type="dxa"/>
          <w:jc w:val="center"/>
        </w:trPr>
        <w:tc>
          <w:tcPr>
            <w:tcW w:w="3728" w:type="dxa"/>
            <w:gridSpan w:val="5"/>
          </w:tcPr>
          <w:p w14:paraId="20F5F758" w14:textId="77777777" w:rsidR="00EC374C" w:rsidRDefault="00EC374C" w:rsidP="00EC374C">
            <w:pPr>
              <w:rPr>
                <w:rFonts w:cs="Guttman Hodes"/>
                <w:sz w:val="20"/>
                <w:szCs w:val="20"/>
                <w:rtl/>
              </w:rPr>
            </w:pPr>
            <w:r>
              <w:rPr>
                <w:rFonts w:cs="Guttman Hodes"/>
                <w:sz w:val="20"/>
                <w:szCs w:val="20"/>
                <w:rtl/>
              </w:rPr>
              <w:t>לוצאטו את לוצאטו,</w:t>
            </w:r>
          </w:p>
          <w:p w14:paraId="171EB0E1"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F746D4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7" w:type="dxa"/>
            <w:gridSpan w:val="4"/>
          </w:tcPr>
          <w:p w14:paraId="0090DF7D" w14:textId="77777777" w:rsidR="00EC374C" w:rsidRDefault="00EC374C" w:rsidP="00EC374C">
            <w:pPr>
              <w:jc w:val="right"/>
              <w:rPr>
                <w:rFonts w:cs="David"/>
                <w:sz w:val="20"/>
                <w:szCs w:val="20"/>
              </w:rPr>
            </w:pPr>
            <w:r>
              <w:rPr>
                <w:rFonts w:cs="David"/>
                <w:sz w:val="20"/>
                <w:szCs w:val="20"/>
              </w:rPr>
              <w:t>LUZZATTO &amp; LUZZATTO,</w:t>
            </w:r>
          </w:p>
          <w:p w14:paraId="50DA75B5" w14:textId="77777777" w:rsidR="00EC374C" w:rsidRDefault="00EC374C" w:rsidP="00EC374C">
            <w:pPr>
              <w:jc w:val="right"/>
              <w:rPr>
                <w:rFonts w:cs="David"/>
                <w:sz w:val="20"/>
                <w:szCs w:val="20"/>
              </w:rPr>
            </w:pPr>
            <w:r>
              <w:rPr>
                <w:rFonts w:cs="David"/>
                <w:sz w:val="20"/>
                <w:szCs w:val="20"/>
              </w:rPr>
              <w:t xml:space="preserve"> INDUSTRIAL PARK, OMER,</w:t>
            </w:r>
          </w:p>
          <w:p w14:paraId="67E27C8A" w14:textId="77777777" w:rsidR="00EC374C" w:rsidRDefault="00EC374C" w:rsidP="00EC374C">
            <w:pPr>
              <w:jc w:val="right"/>
              <w:rPr>
                <w:rFonts w:cs="David"/>
                <w:sz w:val="20"/>
                <w:szCs w:val="20"/>
              </w:rPr>
            </w:pPr>
            <w:r>
              <w:rPr>
                <w:rFonts w:cs="David"/>
                <w:sz w:val="20"/>
                <w:szCs w:val="20"/>
              </w:rPr>
              <w:t>P.O.B. 5352,</w:t>
            </w:r>
          </w:p>
          <w:p w14:paraId="76D0B2FD"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F6F9397" w14:textId="77777777" w:rsidR="00EC374C" w:rsidRPr="00632AE1" w:rsidRDefault="00EC374C" w:rsidP="00EC374C">
            <w:pPr>
              <w:jc w:val="right"/>
              <w:rPr>
                <w:sz w:val="20"/>
                <w:szCs w:val="20"/>
                <w:rtl/>
              </w:rPr>
            </w:pPr>
            <w:r>
              <w:rPr>
                <w:sz w:val="20"/>
                <w:szCs w:val="20"/>
                <w:rtl/>
              </w:rPr>
              <w:t>[74]</w:t>
            </w:r>
          </w:p>
        </w:tc>
      </w:tr>
      <w:tr w:rsidR="00EC374C" w:rsidRPr="00632AE1" w14:paraId="16578B83" w14:textId="77777777" w:rsidTr="00EC374C">
        <w:trPr>
          <w:gridAfter w:val="1"/>
          <w:wAfter w:w="151" w:type="dxa"/>
          <w:jc w:val="center"/>
        </w:trPr>
        <w:tc>
          <w:tcPr>
            <w:tcW w:w="2146" w:type="dxa"/>
            <w:gridSpan w:val="3"/>
          </w:tcPr>
          <w:p w14:paraId="137F5B69" w14:textId="77777777" w:rsidR="00EC374C" w:rsidRPr="00632AE1" w:rsidRDefault="00EC374C" w:rsidP="00EC374C">
            <w:pPr>
              <w:jc w:val="right"/>
              <w:rPr>
                <w:rFonts w:cs="David"/>
                <w:sz w:val="20"/>
                <w:szCs w:val="20"/>
              </w:rPr>
            </w:pPr>
          </w:p>
        </w:tc>
        <w:tc>
          <w:tcPr>
            <w:tcW w:w="1659" w:type="dxa"/>
            <w:gridSpan w:val="3"/>
          </w:tcPr>
          <w:p w14:paraId="17E296C0" w14:textId="77777777" w:rsidR="00EC374C" w:rsidRPr="00632AE1" w:rsidRDefault="00EC374C" w:rsidP="00EC374C">
            <w:pPr>
              <w:jc w:val="right"/>
              <w:rPr>
                <w:rFonts w:cs="David"/>
                <w:sz w:val="20"/>
                <w:szCs w:val="20"/>
              </w:rPr>
            </w:pPr>
          </w:p>
        </w:tc>
        <w:tc>
          <w:tcPr>
            <w:tcW w:w="3998" w:type="dxa"/>
            <w:gridSpan w:val="4"/>
          </w:tcPr>
          <w:p w14:paraId="6ABE01CA" w14:textId="77777777" w:rsidR="00EC374C" w:rsidRPr="00632AE1" w:rsidRDefault="00EC374C" w:rsidP="00EC374C">
            <w:pPr>
              <w:jc w:val="right"/>
              <w:rPr>
                <w:rFonts w:cs="David"/>
                <w:sz w:val="20"/>
                <w:szCs w:val="20"/>
              </w:rPr>
            </w:pPr>
          </w:p>
        </w:tc>
      </w:tr>
      <w:tr w:rsidR="00EC374C" w:rsidRPr="00632AE1" w14:paraId="22DE8C53" w14:textId="77777777" w:rsidTr="00EC374C">
        <w:tblPrEx>
          <w:jc w:val="left"/>
          <w:tblLook w:val="0000" w:firstRow="0" w:lastRow="0" w:firstColumn="0" w:lastColumn="0" w:noHBand="0" w:noVBand="0"/>
        </w:tblPrEx>
        <w:trPr>
          <w:gridBefore w:val="1"/>
          <w:wBefore w:w="71" w:type="dxa"/>
        </w:trPr>
        <w:tc>
          <w:tcPr>
            <w:tcW w:w="7883" w:type="dxa"/>
            <w:gridSpan w:val="10"/>
          </w:tcPr>
          <w:p w14:paraId="378FCDF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EBA1A1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893"/>
        <w:gridCol w:w="1021"/>
        <w:gridCol w:w="551"/>
        <w:gridCol w:w="77"/>
        <w:gridCol w:w="1480"/>
        <w:gridCol w:w="550"/>
        <w:gridCol w:w="1400"/>
        <w:gridCol w:w="597"/>
        <w:gridCol w:w="150"/>
      </w:tblGrid>
      <w:tr w:rsidR="00EC374C" w:rsidRPr="00632AE1" w14:paraId="79729951" w14:textId="77777777" w:rsidTr="00EC374C">
        <w:trPr>
          <w:gridAfter w:val="1"/>
          <w:wAfter w:w="150" w:type="dxa"/>
          <w:trHeight w:val="485"/>
          <w:jc w:val="center"/>
        </w:trPr>
        <w:tc>
          <w:tcPr>
            <w:tcW w:w="3700" w:type="dxa"/>
            <w:gridSpan w:val="5"/>
          </w:tcPr>
          <w:p w14:paraId="54874782" w14:textId="77777777" w:rsidR="00EC374C" w:rsidRPr="00711D26" w:rsidRDefault="000863EF" w:rsidP="00EC374C">
            <w:pPr>
              <w:jc w:val="right"/>
              <w:rPr>
                <w:b/>
                <w:bCs/>
                <w:color w:val="0000FF"/>
                <w:sz w:val="20"/>
                <w:szCs w:val="20"/>
                <w:u w:val="single"/>
                <w:rtl/>
              </w:rPr>
            </w:pPr>
            <w:hyperlink r:id="rId690" w:history="1">
              <w:r w:rsidR="00EC374C" w:rsidRPr="00711D26">
                <w:rPr>
                  <w:rStyle w:val="Hyperlink"/>
                  <w:sz w:val="20"/>
                </w:rPr>
                <w:t>246719</w:t>
              </w:r>
            </w:hyperlink>
          </w:p>
        </w:tc>
        <w:tc>
          <w:tcPr>
            <w:tcW w:w="4104" w:type="dxa"/>
            <w:gridSpan w:val="5"/>
          </w:tcPr>
          <w:p w14:paraId="64CF22B0" w14:textId="77777777" w:rsidR="00EC374C" w:rsidRPr="00711D26" w:rsidRDefault="00EC374C" w:rsidP="00EC374C">
            <w:pPr>
              <w:rPr>
                <w:sz w:val="20"/>
                <w:szCs w:val="20"/>
                <w:rtl/>
              </w:rPr>
            </w:pPr>
            <w:r w:rsidRPr="00711D26">
              <w:rPr>
                <w:sz w:val="20"/>
                <w:szCs w:val="20"/>
                <w:rtl/>
              </w:rPr>
              <w:t>[21][11]</w:t>
            </w:r>
          </w:p>
        </w:tc>
      </w:tr>
      <w:tr w:rsidR="00EC374C" w:rsidRPr="00632AE1" w14:paraId="0E77B21D" w14:textId="77777777" w:rsidTr="00EC374C">
        <w:trPr>
          <w:gridAfter w:val="1"/>
          <w:wAfter w:w="150" w:type="dxa"/>
          <w:jc w:val="center"/>
        </w:trPr>
        <w:tc>
          <w:tcPr>
            <w:tcW w:w="3700" w:type="dxa"/>
            <w:gridSpan w:val="5"/>
          </w:tcPr>
          <w:p w14:paraId="3C70C165" w14:textId="77777777" w:rsidR="00EC374C" w:rsidRDefault="00EC374C" w:rsidP="00EC374C">
            <w:pPr>
              <w:rPr>
                <w:rFonts w:cs="David"/>
                <w:b/>
                <w:bCs/>
                <w:sz w:val="20"/>
                <w:szCs w:val="20"/>
                <w:rtl/>
              </w:rPr>
            </w:pPr>
            <w:r>
              <w:rPr>
                <w:rFonts w:cs="David"/>
                <w:b/>
                <w:bCs/>
                <w:sz w:val="20"/>
                <w:szCs w:val="20"/>
                <w:rtl/>
              </w:rPr>
              <w:t xml:space="preserve">רצפי נוגדנים ספציפיים ל  </w:t>
            </w:r>
            <w:r>
              <w:rPr>
                <w:rFonts w:cs="David"/>
                <w:b/>
                <w:bCs/>
                <w:sz w:val="20"/>
                <w:szCs w:val="20"/>
              </w:rPr>
              <w:t>E.COLI</w:t>
            </w:r>
          </w:p>
          <w:p w14:paraId="4CB81B07" w14:textId="77777777" w:rsidR="00EC374C" w:rsidRPr="00632AE1" w:rsidRDefault="00EC374C" w:rsidP="00EC374C">
            <w:pPr>
              <w:rPr>
                <w:rFonts w:cs="David"/>
                <w:b/>
                <w:bCs/>
                <w:sz w:val="20"/>
                <w:szCs w:val="20"/>
                <w:rtl/>
              </w:rPr>
            </w:pPr>
          </w:p>
        </w:tc>
        <w:tc>
          <w:tcPr>
            <w:tcW w:w="3507" w:type="dxa"/>
            <w:gridSpan w:val="4"/>
          </w:tcPr>
          <w:p w14:paraId="4DF1C57E" w14:textId="77777777" w:rsidR="00EC374C" w:rsidRDefault="00EC374C" w:rsidP="00EC374C">
            <w:pPr>
              <w:jc w:val="right"/>
              <w:rPr>
                <w:rFonts w:cs="David"/>
                <w:b/>
                <w:bCs/>
                <w:sz w:val="20"/>
                <w:szCs w:val="20"/>
              </w:rPr>
            </w:pPr>
            <w:r>
              <w:rPr>
                <w:rFonts w:cs="David"/>
                <w:b/>
                <w:bCs/>
                <w:sz w:val="20"/>
                <w:szCs w:val="20"/>
              </w:rPr>
              <w:t>E. COLI SPECIFIC ANTIBODY SEQUENCES</w:t>
            </w:r>
          </w:p>
          <w:p w14:paraId="4F324678" w14:textId="77777777" w:rsidR="00EC374C" w:rsidRPr="00632AE1" w:rsidRDefault="00EC374C" w:rsidP="00EC374C">
            <w:pPr>
              <w:jc w:val="right"/>
              <w:rPr>
                <w:rFonts w:cs="David"/>
                <w:b/>
                <w:bCs/>
                <w:sz w:val="20"/>
                <w:szCs w:val="20"/>
              </w:rPr>
            </w:pPr>
          </w:p>
        </w:tc>
        <w:tc>
          <w:tcPr>
            <w:tcW w:w="597" w:type="dxa"/>
          </w:tcPr>
          <w:p w14:paraId="56C63F50" w14:textId="77777777" w:rsidR="00EC374C" w:rsidRPr="00632AE1" w:rsidRDefault="00EC374C" w:rsidP="00EC374C">
            <w:pPr>
              <w:jc w:val="right"/>
              <w:rPr>
                <w:sz w:val="20"/>
                <w:szCs w:val="20"/>
              </w:rPr>
            </w:pPr>
            <w:r>
              <w:rPr>
                <w:sz w:val="20"/>
                <w:szCs w:val="20"/>
                <w:rtl/>
              </w:rPr>
              <w:t>[54]</w:t>
            </w:r>
          </w:p>
        </w:tc>
      </w:tr>
      <w:tr w:rsidR="00EC374C" w:rsidRPr="00632AE1" w14:paraId="42E786EA" w14:textId="77777777" w:rsidTr="00EC374C">
        <w:trPr>
          <w:gridAfter w:val="1"/>
          <w:wAfter w:w="150" w:type="dxa"/>
          <w:jc w:val="center"/>
        </w:trPr>
        <w:tc>
          <w:tcPr>
            <w:tcW w:w="235" w:type="dxa"/>
            <w:gridSpan w:val="2"/>
          </w:tcPr>
          <w:p w14:paraId="20F8B20B" w14:textId="77777777" w:rsidR="00EC374C" w:rsidRPr="00632AE1" w:rsidRDefault="00EC374C" w:rsidP="00EC374C">
            <w:pPr>
              <w:rPr>
                <w:rFonts w:cs="David"/>
                <w:sz w:val="20"/>
                <w:szCs w:val="20"/>
                <w:rtl/>
              </w:rPr>
            </w:pPr>
          </w:p>
        </w:tc>
        <w:tc>
          <w:tcPr>
            <w:tcW w:w="6972" w:type="dxa"/>
            <w:gridSpan w:val="7"/>
          </w:tcPr>
          <w:p w14:paraId="7FD3099D" w14:textId="77777777" w:rsidR="00EC374C" w:rsidRPr="00632AE1" w:rsidRDefault="00EC374C" w:rsidP="00EC374C">
            <w:pPr>
              <w:jc w:val="right"/>
              <w:rPr>
                <w:rFonts w:cs="David"/>
                <w:sz w:val="20"/>
                <w:szCs w:val="20"/>
              </w:rPr>
            </w:pPr>
            <w:r>
              <w:rPr>
                <w:rFonts w:cs="David"/>
                <w:sz w:val="20"/>
                <w:szCs w:val="20"/>
              </w:rPr>
              <w:t>19.12.2014</w:t>
            </w:r>
          </w:p>
        </w:tc>
        <w:tc>
          <w:tcPr>
            <w:tcW w:w="597" w:type="dxa"/>
          </w:tcPr>
          <w:p w14:paraId="5E24C006" w14:textId="77777777" w:rsidR="00EC374C" w:rsidRPr="00632AE1" w:rsidRDefault="00EC374C" w:rsidP="00EC374C">
            <w:pPr>
              <w:jc w:val="right"/>
              <w:rPr>
                <w:sz w:val="20"/>
                <w:szCs w:val="20"/>
              </w:rPr>
            </w:pPr>
            <w:r>
              <w:rPr>
                <w:sz w:val="20"/>
                <w:szCs w:val="20"/>
                <w:rtl/>
              </w:rPr>
              <w:t>[22]</w:t>
            </w:r>
          </w:p>
        </w:tc>
      </w:tr>
      <w:tr w:rsidR="00EC374C" w:rsidRPr="00632AE1" w14:paraId="3712652C" w14:textId="77777777" w:rsidTr="00EC374C">
        <w:trPr>
          <w:gridAfter w:val="1"/>
          <w:wAfter w:w="150" w:type="dxa"/>
          <w:jc w:val="center"/>
        </w:trPr>
        <w:tc>
          <w:tcPr>
            <w:tcW w:w="235" w:type="dxa"/>
            <w:gridSpan w:val="2"/>
          </w:tcPr>
          <w:p w14:paraId="472F8597" w14:textId="77777777" w:rsidR="00EC374C" w:rsidRPr="00632AE1" w:rsidRDefault="00EC374C" w:rsidP="00EC374C">
            <w:pPr>
              <w:rPr>
                <w:rFonts w:cs="David"/>
                <w:sz w:val="20"/>
                <w:szCs w:val="20"/>
                <w:rtl/>
              </w:rPr>
            </w:pPr>
          </w:p>
        </w:tc>
        <w:tc>
          <w:tcPr>
            <w:tcW w:w="2914" w:type="dxa"/>
            <w:gridSpan w:val="2"/>
          </w:tcPr>
          <w:p w14:paraId="0524CFBF"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042765A" w14:textId="77777777" w:rsidR="00EC374C" w:rsidRPr="00632AE1" w:rsidRDefault="00EC374C" w:rsidP="00EC374C">
            <w:pPr>
              <w:jc w:val="right"/>
              <w:rPr>
                <w:sz w:val="20"/>
                <w:szCs w:val="20"/>
              </w:rPr>
            </w:pPr>
            <w:r>
              <w:rPr>
                <w:sz w:val="20"/>
                <w:szCs w:val="20"/>
                <w:rtl/>
              </w:rPr>
              <w:t>[33]</w:t>
            </w:r>
          </w:p>
        </w:tc>
        <w:tc>
          <w:tcPr>
            <w:tcW w:w="1557" w:type="dxa"/>
            <w:gridSpan w:val="2"/>
          </w:tcPr>
          <w:p w14:paraId="40C33BBA" w14:textId="77777777" w:rsidR="00EC374C" w:rsidRPr="00632AE1" w:rsidRDefault="00EC374C" w:rsidP="00EC374C">
            <w:pPr>
              <w:jc w:val="right"/>
              <w:rPr>
                <w:rFonts w:cs="David"/>
                <w:sz w:val="20"/>
                <w:szCs w:val="20"/>
              </w:rPr>
            </w:pPr>
            <w:r>
              <w:rPr>
                <w:rFonts w:cs="David"/>
                <w:sz w:val="20"/>
                <w:szCs w:val="20"/>
              </w:rPr>
              <w:t>06.02.2014</w:t>
            </w:r>
          </w:p>
        </w:tc>
        <w:tc>
          <w:tcPr>
            <w:tcW w:w="550" w:type="dxa"/>
          </w:tcPr>
          <w:p w14:paraId="1CD7311A" w14:textId="77777777" w:rsidR="00EC374C" w:rsidRPr="00632AE1" w:rsidRDefault="00EC374C" w:rsidP="00EC374C">
            <w:pPr>
              <w:jc w:val="right"/>
              <w:rPr>
                <w:sz w:val="20"/>
                <w:szCs w:val="20"/>
                <w:rtl/>
              </w:rPr>
            </w:pPr>
            <w:r>
              <w:rPr>
                <w:sz w:val="20"/>
                <w:szCs w:val="20"/>
                <w:rtl/>
              </w:rPr>
              <w:t>[32]</w:t>
            </w:r>
          </w:p>
        </w:tc>
        <w:tc>
          <w:tcPr>
            <w:tcW w:w="1400" w:type="dxa"/>
          </w:tcPr>
          <w:p w14:paraId="068386D2" w14:textId="77777777" w:rsidR="00EC374C" w:rsidRPr="00632AE1" w:rsidRDefault="00EC374C" w:rsidP="00EC374C">
            <w:pPr>
              <w:jc w:val="right"/>
              <w:rPr>
                <w:rFonts w:cs="David"/>
                <w:sz w:val="20"/>
                <w:szCs w:val="20"/>
              </w:rPr>
            </w:pPr>
            <w:r>
              <w:rPr>
                <w:rFonts w:cs="David"/>
                <w:sz w:val="20"/>
                <w:szCs w:val="20"/>
              </w:rPr>
              <w:t>EP14154158.1</w:t>
            </w:r>
          </w:p>
        </w:tc>
        <w:tc>
          <w:tcPr>
            <w:tcW w:w="597" w:type="dxa"/>
          </w:tcPr>
          <w:p w14:paraId="7ED7C7A1" w14:textId="77777777" w:rsidR="00EC374C" w:rsidRPr="00632AE1" w:rsidRDefault="00EC374C" w:rsidP="00EC374C">
            <w:pPr>
              <w:jc w:val="right"/>
              <w:rPr>
                <w:sz w:val="20"/>
                <w:szCs w:val="20"/>
              </w:rPr>
            </w:pPr>
            <w:r>
              <w:rPr>
                <w:sz w:val="20"/>
                <w:szCs w:val="20"/>
                <w:rtl/>
              </w:rPr>
              <w:t>[31]</w:t>
            </w:r>
          </w:p>
        </w:tc>
      </w:tr>
      <w:tr w:rsidR="00EC374C" w:rsidRPr="00711D26" w14:paraId="2C10AD5B" w14:textId="77777777" w:rsidTr="00EC374C">
        <w:trPr>
          <w:gridAfter w:val="1"/>
          <w:wAfter w:w="150" w:type="dxa"/>
          <w:jc w:val="center"/>
        </w:trPr>
        <w:tc>
          <w:tcPr>
            <w:tcW w:w="235" w:type="dxa"/>
            <w:gridSpan w:val="2"/>
          </w:tcPr>
          <w:p w14:paraId="57C02239" w14:textId="77777777" w:rsidR="00EC374C" w:rsidRPr="00711D26" w:rsidRDefault="00EC374C" w:rsidP="00EC374C">
            <w:pPr>
              <w:rPr>
                <w:sz w:val="20"/>
                <w:szCs w:val="20"/>
                <w:rtl/>
              </w:rPr>
            </w:pPr>
          </w:p>
        </w:tc>
        <w:tc>
          <w:tcPr>
            <w:tcW w:w="2914" w:type="dxa"/>
            <w:gridSpan w:val="2"/>
          </w:tcPr>
          <w:p w14:paraId="00EDCB5D" w14:textId="77777777" w:rsidR="00EC374C" w:rsidRPr="00711D26" w:rsidRDefault="00EC374C" w:rsidP="00EC374C">
            <w:pPr>
              <w:jc w:val="right"/>
              <w:rPr>
                <w:sz w:val="20"/>
                <w:szCs w:val="20"/>
              </w:rPr>
            </w:pPr>
            <w:r>
              <w:rPr>
                <w:sz w:val="20"/>
                <w:szCs w:val="20"/>
              </w:rPr>
              <w:t>EP</w:t>
            </w:r>
          </w:p>
        </w:tc>
        <w:tc>
          <w:tcPr>
            <w:tcW w:w="551" w:type="dxa"/>
          </w:tcPr>
          <w:p w14:paraId="3D9F5C6B" w14:textId="77777777" w:rsidR="00EC374C" w:rsidRPr="00711D26" w:rsidRDefault="00EC374C" w:rsidP="00EC374C">
            <w:pPr>
              <w:jc w:val="right"/>
              <w:rPr>
                <w:sz w:val="20"/>
                <w:szCs w:val="20"/>
                <w:rtl/>
              </w:rPr>
            </w:pPr>
          </w:p>
        </w:tc>
        <w:tc>
          <w:tcPr>
            <w:tcW w:w="1557" w:type="dxa"/>
            <w:gridSpan w:val="2"/>
          </w:tcPr>
          <w:p w14:paraId="25A9401A" w14:textId="77777777" w:rsidR="00EC374C" w:rsidRPr="00711D26" w:rsidRDefault="00EC374C" w:rsidP="00EC374C">
            <w:pPr>
              <w:jc w:val="right"/>
              <w:rPr>
                <w:sz w:val="20"/>
                <w:szCs w:val="20"/>
              </w:rPr>
            </w:pPr>
            <w:r>
              <w:rPr>
                <w:sz w:val="20"/>
                <w:szCs w:val="20"/>
                <w:rtl/>
              </w:rPr>
              <w:t>28.04.2014</w:t>
            </w:r>
          </w:p>
        </w:tc>
        <w:tc>
          <w:tcPr>
            <w:tcW w:w="550" w:type="dxa"/>
          </w:tcPr>
          <w:p w14:paraId="690CF278" w14:textId="77777777" w:rsidR="00EC374C" w:rsidRPr="00711D26" w:rsidRDefault="00EC374C" w:rsidP="00EC374C">
            <w:pPr>
              <w:jc w:val="right"/>
              <w:rPr>
                <w:sz w:val="20"/>
                <w:szCs w:val="20"/>
                <w:rtl/>
              </w:rPr>
            </w:pPr>
          </w:p>
        </w:tc>
        <w:tc>
          <w:tcPr>
            <w:tcW w:w="1400" w:type="dxa"/>
          </w:tcPr>
          <w:p w14:paraId="30BEDB4F" w14:textId="77777777" w:rsidR="00EC374C" w:rsidRPr="00711D26" w:rsidRDefault="00EC374C" w:rsidP="00EC374C">
            <w:pPr>
              <w:jc w:val="right"/>
              <w:rPr>
                <w:sz w:val="20"/>
                <w:szCs w:val="20"/>
              </w:rPr>
            </w:pPr>
            <w:r>
              <w:rPr>
                <w:sz w:val="20"/>
                <w:szCs w:val="20"/>
              </w:rPr>
              <w:t>EP14166200.7</w:t>
            </w:r>
          </w:p>
        </w:tc>
        <w:tc>
          <w:tcPr>
            <w:tcW w:w="597" w:type="dxa"/>
          </w:tcPr>
          <w:p w14:paraId="24F026E4" w14:textId="77777777" w:rsidR="00EC374C" w:rsidRPr="00711D26" w:rsidRDefault="00EC374C" w:rsidP="00EC374C">
            <w:pPr>
              <w:jc w:val="right"/>
              <w:rPr>
                <w:sz w:val="20"/>
                <w:szCs w:val="20"/>
                <w:rtl/>
              </w:rPr>
            </w:pPr>
          </w:p>
        </w:tc>
      </w:tr>
      <w:tr w:rsidR="00EC374C" w:rsidRPr="00632AE1" w14:paraId="1393EBF7" w14:textId="77777777" w:rsidTr="00EC374C">
        <w:trPr>
          <w:gridAfter w:val="1"/>
          <w:wAfter w:w="150" w:type="dxa"/>
          <w:jc w:val="center"/>
        </w:trPr>
        <w:tc>
          <w:tcPr>
            <w:tcW w:w="7207" w:type="dxa"/>
            <w:gridSpan w:val="9"/>
          </w:tcPr>
          <w:p w14:paraId="16D73C3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39//00, 39//395, A61P 13//02, 31//04, C07K 16//12, G01N 33//569, 33//92</w:t>
            </w:r>
          </w:p>
        </w:tc>
        <w:tc>
          <w:tcPr>
            <w:tcW w:w="597" w:type="dxa"/>
          </w:tcPr>
          <w:p w14:paraId="5A2D3696" w14:textId="77777777" w:rsidR="00EC374C" w:rsidRPr="00632AE1" w:rsidRDefault="00EC374C" w:rsidP="00EC374C">
            <w:pPr>
              <w:jc w:val="right"/>
              <w:rPr>
                <w:sz w:val="20"/>
                <w:szCs w:val="20"/>
              </w:rPr>
            </w:pPr>
            <w:r>
              <w:rPr>
                <w:sz w:val="20"/>
                <w:szCs w:val="20"/>
                <w:rtl/>
              </w:rPr>
              <w:t>[51]</w:t>
            </w:r>
          </w:p>
        </w:tc>
      </w:tr>
      <w:tr w:rsidR="00EC374C" w:rsidRPr="00632AE1" w14:paraId="5C55D6BA" w14:textId="77777777" w:rsidTr="00EC374C">
        <w:trPr>
          <w:gridAfter w:val="1"/>
          <w:wAfter w:w="150" w:type="dxa"/>
          <w:jc w:val="center"/>
        </w:trPr>
        <w:tc>
          <w:tcPr>
            <w:tcW w:w="3700" w:type="dxa"/>
            <w:gridSpan w:val="5"/>
          </w:tcPr>
          <w:p w14:paraId="2CD0238C" w14:textId="77777777" w:rsidR="00EC374C" w:rsidRPr="00632AE1" w:rsidRDefault="00EC374C" w:rsidP="00EC374C">
            <w:pPr>
              <w:rPr>
                <w:rFonts w:cs="Guttman Hodes"/>
                <w:sz w:val="20"/>
                <w:szCs w:val="20"/>
                <w:rtl/>
              </w:rPr>
            </w:pPr>
          </w:p>
        </w:tc>
        <w:tc>
          <w:tcPr>
            <w:tcW w:w="3507" w:type="dxa"/>
            <w:gridSpan w:val="4"/>
          </w:tcPr>
          <w:p w14:paraId="47F069E8" w14:textId="77777777" w:rsidR="00EC374C" w:rsidRPr="00632AE1" w:rsidRDefault="00EC374C" w:rsidP="00EC374C">
            <w:pPr>
              <w:jc w:val="right"/>
              <w:rPr>
                <w:rFonts w:cs="David"/>
                <w:sz w:val="20"/>
                <w:szCs w:val="20"/>
                <w:rtl/>
              </w:rPr>
            </w:pPr>
            <w:r>
              <w:rPr>
                <w:rFonts w:cs="David"/>
                <w:sz w:val="20"/>
                <w:szCs w:val="20"/>
              </w:rPr>
              <w:t>X4 PHARMACEUTICALS (AUSTRIA) GMBH, AUSTRIA</w:t>
            </w:r>
          </w:p>
        </w:tc>
        <w:tc>
          <w:tcPr>
            <w:tcW w:w="597" w:type="dxa"/>
          </w:tcPr>
          <w:p w14:paraId="6D1BBE06" w14:textId="77777777" w:rsidR="00EC374C" w:rsidRPr="00632AE1" w:rsidRDefault="00EC374C" w:rsidP="00EC374C">
            <w:pPr>
              <w:jc w:val="right"/>
              <w:rPr>
                <w:sz w:val="20"/>
                <w:szCs w:val="20"/>
              </w:rPr>
            </w:pPr>
            <w:r>
              <w:rPr>
                <w:sz w:val="20"/>
                <w:szCs w:val="20"/>
                <w:rtl/>
              </w:rPr>
              <w:t>[71]</w:t>
            </w:r>
          </w:p>
        </w:tc>
      </w:tr>
      <w:tr w:rsidR="00EC374C" w:rsidRPr="00632AE1" w14:paraId="0CDB377A" w14:textId="77777777" w:rsidTr="00EC374C">
        <w:trPr>
          <w:gridAfter w:val="1"/>
          <w:wAfter w:w="150" w:type="dxa"/>
          <w:jc w:val="center"/>
        </w:trPr>
        <w:tc>
          <w:tcPr>
            <w:tcW w:w="3700" w:type="dxa"/>
            <w:gridSpan w:val="5"/>
          </w:tcPr>
          <w:p w14:paraId="641B82CC" w14:textId="77777777" w:rsidR="00EC374C" w:rsidRPr="00632AE1" w:rsidRDefault="00EC374C" w:rsidP="00EC374C">
            <w:pPr>
              <w:rPr>
                <w:rFonts w:cs="Guttman Hodes"/>
                <w:sz w:val="20"/>
                <w:szCs w:val="20"/>
                <w:rtl/>
              </w:rPr>
            </w:pPr>
          </w:p>
        </w:tc>
        <w:tc>
          <w:tcPr>
            <w:tcW w:w="3507" w:type="dxa"/>
            <w:gridSpan w:val="4"/>
          </w:tcPr>
          <w:p w14:paraId="0E75B52A" w14:textId="77777777" w:rsidR="00EC374C" w:rsidRPr="00632AE1" w:rsidRDefault="00EC374C" w:rsidP="00EC374C">
            <w:pPr>
              <w:jc w:val="right"/>
              <w:rPr>
                <w:rFonts w:cs="David"/>
                <w:sz w:val="20"/>
                <w:szCs w:val="20"/>
              </w:rPr>
            </w:pPr>
            <w:r>
              <w:rPr>
                <w:rFonts w:cs="David"/>
                <w:sz w:val="20"/>
                <w:szCs w:val="20"/>
              </w:rPr>
              <w:t>NAGY, Eszter, NAGY, Gabor, Szijarto, Valeria, Guachalla, Luis, Vasquez, Maximiliano</w:t>
            </w:r>
          </w:p>
        </w:tc>
        <w:tc>
          <w:tcPr>
            <w:tcW w:w="597" w:type="dxa"/>
          </w:tcPr>
          <w:p w14:paraId="54B3B2B2" w14:textId="77777777" w:rsidR="00EC374C" w:rsidRPr="00632AE1" w:rsidRDefault="00EC374C" w:rsidP="00EC374C">
            <w:pPr>
              <w:jc w:val="right"/>
              <w:rPr>
                <w:sz w:val="20"/>
                <w:szCs w:val="20"/>
              </w:rPr>
            </w:pPr>
            <w:r>
              <w:rPr>
                <w:sz w:val="20"/>
                <w:szCs w:val="20"/>
                <w:rtl/>
              </w:rPr>
              <w:t>[72]</w:t>
            </w:r>
          </w:p>
        </w:tc>
      </w:tr>
      <w:tr w:rsidR="00EC374C" w:rsidRPr="00632AE1" w14:paraId="20D90C55" w14:textId="77777777" w:rsidTr="00EC374C">
        <w:trPr>
          <w:gridAfter w:val="1"/>
          <w:wAfter w:w="150" w:type="dxa"/>
          <w:jc w:val="center"/>
        </w:trPr>
        <w:tc>
          <w:tcPr>
            <w:tcW w:w="235" w:type="dxa"/>
            <w:gridSpan w:val="2"/>
          </w:tcPr>
          <w:p w14:paraId="50EBEA82" w14:textId="77777777" w:rsidR="00EC374C" w:rsidRPr="00632AE1" w:rsidRDefault="00EC374C" w:rsidP="00EC374C">
            <w:pPr>
              <w:rPr>
                <w:rFonts w:cs="Guttman Hodes"/>
                <w:sz w:val="20"/>
                <w:szCs w:val="20"/>
                <w:rtl/>
              </w:rPr>
            </w:pPr>
          </w:p>
        </w:tc>
        <w:tc>
          <w:tcPr>
            <w:tcW w:w="6972" w:type="dxa"/>
            <w:gridSpan w:val="7"/>
          </w:tcPr>
          <w:p w14:paraId="059056FF" w14:textId="77777777" w:rsidR="00EC374C" w:rsidRPr="00632AE1" w:rsidRDefault="00EC374C" w:rsidP="00EC374C">
            <w:pPr>
              <w:jc w:val="right"/>
              <w:rPr>
                <w:rFonts w:cs="Guttman Hodes"/>
                <w:sz w:val="20"/>
                <w:szCs w:val="20"/>
              </w:rPr>
            </w:pPr>
            <w:r>
              <w:rPr>
                <w:rFonts w:cs="Guttman Hodes"/>
                <w:sz w:val="20"/>
                <w:szCs w:val="20"/>
              </w:rPr>
              <w:t>WO/2015/117711</w:t>
            </w:r>
          </w:p>
        </w:tc>
        <w:tc>
          <w:tcPr>
            <w:tcW w:w="597" w:type="dxa"/>
          </w:tcPr>
          <w:p w14:paraId="0D6618FB" w14:textId="77777777" w:rsidR="00EC374C" w:rsidRPr="00632AE1" w:rsidRDefault="00EC374C" w:rsidP="00EC374C">
            <w:pPr>
              <w:jc w:val="right"/>
              <w:rPr>
                <w:sz w:val="20"/>
                <w:szCs w:val="20"/>
              </w:rPr>
            </w:pPr>
            <w:r>
              <w:rPr>
                <w:sz w:val="20"/>
                <w:szCs w:val="20"/>
                <w:rtl/>
              </w:rPr>
              <w:t>[87]</w:t>
            </w:r>
          </w:p>
        </w:tc>
      </w:tr>
      <w:tr w:rsidR="00EC374C" w:rsidRPr="00632AE1" w14:paraId="7153EA5C" w14:textId="77777777" w:rsidTr="00EC374C">
        <w:trPr>
          <w:gridAfter w:val="1"/>
          <w:wAfter w:w="150" w:type="dxa"/>
          <w:jc w:val="center"/>
        </w:trPr>
        <w:tc>
          <w:tcPr>
            <w:tcW w:w="3700" w:type="dxa"/>
            <w:gridSpan w:val="5"/>
          </w:tcPr>
          <w:p w14:paraId="41BAE6BB" w14:textId="77777777" w:rsidR="00EC374C" w:rsidRDefault="00EC374C" w:rsidP="00EC374C">
            <w:pPr>
              <w:rPr>
                <w:rFonts w:cs="Guttman Hodes"/>
                <w:sz w:val="20"/>
                <w:szCs w:val="20"/>
                <w:rtl/>
              </w:rPr>
            </w:pPr>
            <w:r>
              <w:rPr>
                <w:rFonts w:cs="Guttman Hodes"/>
                <w:sz w:val="20"/>
                <w:szCs w:val="20"/>
                <w:rtl/>
              </w:rPr>
              <w:t>הנרי סיני,</w:t>
            </w:r>
          </w:p>
          <w:p w14:paraId="3A326335" w14:textId="77777777" w:rsidR="00EC374C" w:rsidRDefault="00EC374C" w:rsidP="00EC374C">
            <w:pPr>
              <w:rPr>
                <w:rFonts w:cs="Guttman Hodes"/>
                <w:sz w:val="20"/>
                <w:szCs w:val="20"/>
                <w:rtl/>
              </w:rPr>
            </w:pPr>
            <w:r>
              <w:rPr>
                <w:rFonts w:cs="Guttman Hodes"/>
                <w:sz w:val="20"/>
                <w:szCs w:val="20"/>
                <w:rtl/>
              </w:rPr>
              <w:t>המייסדים 4</w:t>
            </w:r>
          </w:p>
          <w:p w14:paraId="3A14C8D6" w14:textId="77777777" w:rsidR="00EC374C" w:rsidRPr="00632AE1" w:rsidRDefault="00EC374C" w:rsidP="00EC374C">
            <w:pPr>
              <w:rPr>
                <w:rFonts w:cs="Guttman Hodes"/>
                <w:sz w:val="20"/>
                <w:szCs w:val="20"/>
                <w:rtl/>
              </w:rPr>
            </w:pPr>
            <w:r>
              <w:rPr>
                <w:rFonts w:cs="Guttman Hodes"/>
                <w:sz w:val="20"/>
                <w:szCs w:val="20"/>
                <w:rtl/>
              </w:rPr>
              <w:t>ת.ד. 669, רעננה</w:t>
            </w:r>
          </w:p>
        </w:tc>
        <w:tc>
          <w:tcPr>
            <w:tcW w:w="3507" w:type="dxa"/>
            <w:gridSpan w:val="4"/>
          </w:tcPr>
          <w:p w14:paraId="4A6998C0" w14:textId="77777777" w:rsidR="00EC374C" w:rsidRDefault="00EC374C" w:rsidP="00EC374C">
            <w:pPr>
              <w:jc w:val="right"/>
              <w:rPr>
                <w:rFonts w:cs="David"/>
                <w:sz w:val="20"/>
                <w:szCs w:val="20"/>
              </w:rPr>
            </w:pPr>
            <w:r>
              <w:rPr>
                <w:rFonts w:cs="David"/>
                <w:sz w:val="20"/>
                <w:szCs w:val="20"/>
              </w:rPr>
              <w:t>HENRY SINAI,</w:t>
            </w:r>
          </w:p>
          <w:p w14:paraId="5015E3E0" w14:textId="77777777" w:rsidR="00EC374C" w:rsidRDefault="00EC374C" w:rsidP="00EC374C">
            <w:pPr>
              <w:jc w:val="right"/>
              <w:rPr>
                <w:rFonts w:cs="David"/>
                <w:sz w:val="20"/>
                <w:szCs w:val="20"/>
              </w:rPr>
            </w:pPr>
            <w:r>
              <w:rPr>
                <w:rFonts w:cs="David"/>
                <w:sz w:val="20"/>
                <w:szCs w:val="20"/>
              </w:rPr>
              <w:t xml:space="preserve"> IP-PARTNERSHIP</w:t>
            </w:r>
          </w:p>
          <w:p w14:paraId="72D3F851" w14:textId="77777777" w:rsidR="00EC374C" w:rsidRDefault="00EC374C" w:rsidP="00EC374C">
            <w:pPr>
              <w:jc w:val="right"/>
              <w:rPr>
                <w:rFonts w:cs="David"/>
                <w:sz w:val="20"/>
                <w:szCs w:val="20"/>
              </w:rPr>
            </w:pPr>
            <w:r>
              <w:rPr>
                <w:rFonts w:cs="David"/>
                <w:sz w:val="20"/>
                <w:szCs w:val="20"/>
              </w:rPr>
              <w:t>P.O.B 669</w:t>
            </w:r>
          </w:p>
          <w:p w14:paraId="48EA2380" w14:textId="77777777" w:rsidR="00EC374C" w:rsidRPr="00632AE1" w:rsidRDefault="00EC374C" w:rsidP="00EC374C">
            <w:pPr>
              <w:jc w:val="right"/>
              <w:rPr>
                <w:rFonts w:cs="David"/>
                <w:sz w:val="20"/>
                <w:szCs w:val="20"/>
                <w:rtl/>
              </w:rPr>
            </w:pPr>
            <w:r>
              <w:rPr>
                <w:rFonts w:cs="David"/>
                <w:sz w:val="20"/>
                <w:szCs w:val="20"/>
              </w:rPr>
              <w:t>RAANANA 43350</w:t>
            </w:r>
          </w:p>
        </w:tc>
        <w:tc>
          <w:tcPr>
            <w:tcW w:w="597" w:type="dxa"/>
          </w:tcPr>
          <w:p w14:paraId="5960CAE0" w14:textId="77777777" w:rsidR="00EC374C" w:rsidRPr="00632AE1" w:rsidRDefault="00EC374C" w:rsidP="00EC374C">
            <w:pPr>
              <w:jc w:val="right"/>
              <w:rPr>
                <w:sz w:val="20"/>
                <w:szCs w:val="20"/>
                <w:rtl/>
              </w:rPr>
            </w:pPr>
            <w:r>
              <w:rPr>
                <w:sz w:val="20"/>
                <w:szCs w:val="20"/>
                <w:rtl/>
              </w:rPr>
              <w:t>[74]</w:t>
            </w:r>
          </w:p>
        </w:tc>
      </w:tr>
      <w:tr w:rsidR="00EC374C" w:rsidRPr="00632AE1" w14:paraId="485DA62E" w14:textId="77777777" w:rsidTr="00EC374C">
        <w:trPr>
          <w:gridAfter w:val="1"/>
          <w:wAfter w:w="150" w:type="dxa"/>
          <w:jc w:val="center"/>
        </w:trPr>
        <w:tc>
          <w:tcPr>
            <w:tcW w:w="2128" w:type="dxa"/>
            <w:gridSpan w:val="3"/>
          </w:tcPr>
          <w:p w14:paraId="3B52B658" w14:textId="77777777" w:rsidR="00EC374C" w:rsidRPr="00632AE1" w:rsidRDefault="00EC374C" w:rsidP="00EC374C">
            <w:pPr>
              <w:jc w:val="right"/>
              <w:rPr>
                <w:rFonts w:cs="David"/>
                <w:sz w:val="20"/>
                <w:szCs w:val="20"/>
              </w:rPr>
            </w:pPr>
          </w:p>
        </w:tc>
        <w:tc>
          <w:tcPr>
            <w:tcW w:w="1649" w:type="dxa"/>
            <w:gridSpan w:val="3"/>
          </w:tcPr>
          <w:p w14:paraId="6F2A2F99" w14:textId="77777777" w:rsidR="00EC374C" w:rsidRPr="00632AE1" w:rsidRDefault="00EC374C" w:rsidP="00EC374C">
            <w:pPr>
              <w:jc w:val="right"/>
              <w:rPr>
                <w:rFonts w:cs="David"/>
                <w:sz w:val="20"/>
                <w:szCs w:val="20"/>
              </w:rPr>
            </w:pPr>
          </w:p>
        </w:tc>
        <w:tc>
          <w:tcPr>
            <w:tcW w:w="4027" w:type="dxa"/>
            <w:gridSpan w:val="4"/>
          </w:tcPr>
          <w:p w14:paraId="4070F46C" w14:textId="77777777" w:rsidR="00EC374C" w:rsidRPr="00632AE1" w:rsidRDefault="00EC374C" w:rsidP="00EC374C">
            <w:pPr>
              <w:jc w:val="right"/>
              <w:rPr>
                <w:rFonts w:cs="David"/>
                <w:sz w:val="20"/>
                <w:szCs w:val="20"/>
              </w:rPr>
            </w:pPr>
          </w:p>
        </w:tc>
      </w:tr>
      <w:tr w:rsidR="00EC374C" w:rsidRPr="00632AE1" w14:paraId="2F0769DA" w14:textId="77777777" w:rsidTr="00EC374C">
        <w:tblPrEx>
          <w:jc w:val="left"/>
          <w:tblLook w:val="0000" w:firstRow="0" w:lastRow="0" w:firstColumn="0" w:lastColumn="0" w:noHBand="0" w:noVBand="0"/>
        </w:tblPrEx>
        <w:trPr>
          <w:gridBefore w:val="1"/>
          <w:wBefore w:w="70" w:type="dxa"/>
        </w:trPr>
        <w:tc>
          <w:tcPr>
            <w:tcW w:w="7884" w:type="dxa"/>
            <w:gridSpan w:val="10"/>
          </w:tcPr>
          <w:p w14:paraId="4BBD0F7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74A25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2D02510B" w14:textId="77777777" w:rsidTr="00EC374C">
        <w:trPr>
          <w:gridAfter w:val="1"/>
          <w:wAfter w:w="152" w:type="dxa"/>
          <w:trHeight w:val="485"/>
          <w:jc w:val="center"/>
        </w:trPr>
        <w:tc>
          <w:tcPr>
            <w:tcW w:w="3735" w:type="dxa"/>
            <w:gridSpan w:val="5"/>
          </w:tcPr>
          <w:p w14:paraId="7783DA42" w14:textId="77777777" w:rsidR="00EC374C" w:rsidRPr="00711D26" w:rsidRDefault="000863EF" w:rsidP="00EC374C">
            <w:pPr>
              <w:jc w:val="right"/>
              <w:rPr>
                <w:b/>
                <w:bCs/>
                <w:color w:val="0000FF"/>
                <w:sz w:val="20"/>
                <w:szCs w:val="20"/>
                <w:u w:val="single"/>
                <w:rtl/>
              </w:rPr>
            </w:pPr>
            <w:hyperlink r:id="rId691" w:history="1">
              <w:r w:rsidR="00EC374C" w:rsidRPr="00711D26">
                <w:rPr>
                  <w:b/>
                  <w:bCs/>
                  <w:color w:val="0000FF"/>
                  <w:sz w:val="20"/>
                  <w:szCs w:val="20"/>
                  <w:u w:val="single"/>
                  <w:rtl/>
                </w:rPr>
                <w:t>246736</w:t>
              </w:r>
            </w:hyperlink>
          </w:p>
        </w:tc>
        <w:tc>
          <w:tcPr>
            <w:tcW w:w="4067" w:type="dxa"/>
            <w:gridSpan w:val="5"/>
          </w:tcPr>
          <w:p w14:paraId="18591834" w14:textId="77777777" w:rsidR="00EC374C" w:rsidRPr="00711D26" w:rsidRDefault="00EC374C" w:rsidP="00EC374C">
            <w:pPr>
              <w:rPr>
                <w:sz w:val="20"/>
                <w:szCs w:val="20"/>
                <w:rtl/>
              </w:rPr>
            </w:pPr>
            <w:r w:rsidRPr="00711D26">
              <w:rPr>
                <w:sz w:val="20"/>
                <w:szCs w:val="20"/>
                <w:rtl/>
              </w:rPr>
              <w:t>[21][11]</w:t>
            </w:r>
          </w:p>
        </w:tc>
      </w:tr>
      <w:tr w:rsidR="00EC374C" w:rsidRPr="00632AE1" w14:paraId="2CE7EE6A" w14:textId="77777777" w:rsidTr="00EC374C">
        <w:trPr>
          <w:gridAfter w:val="1"/>
          <w:wAfter w:w="152" w:type="dxa"/>
          <w:jc w:val="center"/>
        </w:trPr>
        <w:tc>
          <w:tcPr>
            <w:tcW w:w="3735" w:type="dxa"/>
            <w:gridSpan w:val="5"/>
          </w:tcPr>
          <w:p w14:paraId="4CEBD7C8" w14:textId="77777777" w:rsidR="00EC374C" w:rsidRDefault="00EC374C" w:rsidP="00EC374C">
            <w:pPr>
              <w:rPr>
                <w:rFonts w:cs="David"/>
                <w:b/>
                <w:bCs/>
                <w:sz w:val="20"/>
                <w:szCs w:val="20"/>
                <w:rtl/>
              </w:rPr>
            </w:pPr>
            <w:r>
              <w:rPr>
                <w:rFonts w:cs="David"/>
                <w:b/>
                <w:bCs/>
                <w:sz w:val="20"/>
                <w:szCs w:val="20"/>
                <w:rtl/>
              </w:rPr>
              <w:t>נוגדנים אנטי–</w:t>
            </w:r>
            <w:r>
              <w:rPr>
                <w:rFonts w:cs="David"/>
                <w:b/>
                <w:bCs/>
                <w:sz w:val="20"/>
                <w:szCs w:val="20"/>
              </w:rPr>
              <w:t>JAGGED1</w:t>
            </w:r>
            <w:r>
              <w:rPr>
                <w:rFonts w:cs="David"/>
                <w:b/>
                <w:bCs/>
                <w:sz w:val="20"/>
                <w:szCs w:val="20"/>
                <w:rtl/>
              </w:rPr>
              <w:t xml:space="preserve"> ושיטות לשימוש</w:t>
            </w:r>
          </w:p>
          <w:p w14:paraId="0EC1E3C2" w14:textId="77777777" w:rsidR="00EC374C" w:rsidRPr="00632AE1" w:rsidRDefault="00EC374C" w:rsidP="00EC374C">
            <w:pPr>
              <w:rPr>
                <w:rFonts w:cs="David"/>
                <w:b/>
                <w:bCs/>
                <w:sz w:val="20"/>
                <w:szCs w:val="20"/>
                <w:rtl/>
              </w:rPr>
            </w:pPr>
          </w:p>
        </w:tc>
        <w:tc>
          <w:tcPr>
            <w:tcW w:w="3469" w:type="dxa"/>
            <w:gridSpan w:val="4"/>
          </w:tcPr>
          <w:p w14:paraId="3F4B439F" w14:textId="77777777" w:rsidR="00EC374C" w:rsidRDefault="00EC374C" w:rsidP="00EC374C">
            <w:pPr>
              <w:jc w:val="right"/>
              <w:rPr>
                <w:rFonts w:cs="David"/>
                <w:b/>
                <w:bCs/>
                <w:sz w:val="20"/>
                <w:szCs w:val="20"/>
              </w:rPr>
            </w:pPr>
            <w:r>
              <w:rPr>
                <w:rFonts w:cs="David"/>
                <w:b/>
                <w:bCs/>
                <w:sz w:val="20"/>
                <w:szCs w:val="20"/>
              </w:rPr>
              <w:t>ANTI-JAGGED1 ANTIBODIES AND METHODS OF USE</w:t>
            </w:r>
          </w:p>
          <w:p w14:paraId="456E02CD" w14:textId="77777777" w:rsidR="00EC374C" w:rsidRPr="00632AE1" w:rsidRDefault="00EC374C" w:rsidP="00EC374C">
            <w:pPr>
              <w:jc w:val="right"/>
              <w:rPr>
                <w:rFonts w:cs="David"/>
                <w:b/>
                <w:bCs/>
                <w:sz w:val="20"/>
                <w:szCs w:val="20"/>
              </w:rPr>
            </w:pPr>
          </w:p>
        </w:tc>
        <w:tc>
          <w:tcPr>
            <w:tcW w:w="598" w:type="dxa"/>
          </w:tcPr>
          <w:p w14:paraId="286E5CB9" w14:textId="77777777" w:rsidR="00EC374C" w:rsidRPr="00632AE1" w:rsidRDefault="00EC374C" w:rsidP="00EC374C">
            <w:pPr>
              <w:jc w:val="right"/>
              <w:rPr>
                <w:sz w:val="20"/>
                <w:szCs w:val="20"/>
              </w:rPr>
            </w:pPr>
            <w:r>
              <w:rPr>
                <w:sz w:val="20"/>
                <w:szCs w:val="20"/>
                <w:rtl/>
              </w:rPr>
              <w:t>[54]</w:t>
            </w:r>
          </w:p>
        </w:tc>
      </w:tr>
      <w:tr w:rsidR="00EC374C" w:rsidRPr="00632AE1" w14:paraId="695E9793" w14:textId="77777777" w:rsidTr="00EC374C">
        <w:trPr>
          <w:gridAfter w:val="1"/>
          <w:wAfter w:w="152" w:type="dxa"/>
          <w:jc w:val="center"/>
        </w:trPr>
        <w:tc>
          <w:tcPr>
            <w:tcW w:w="235" w:type="dxa"/>
            <w:gridSpan w:val="2"/>
          </w:tcPr>
          <w:p w14:paraId="58B21DBE" w14:textId="77777777" w:rsidR="00EC374C" w:rsidRPr="00632AE1" w:rsidRDefault="00EC374C" w:rsidP="00EC374C">
            <w:pPr>
              <w:rPr>
                <w:rFonts w:cs="David"/>
                <w:sz w:val="20"/>
                <w:szCs w:val="20"/>
                <w:rtl/>
              </w:rPr>
            </w:pPr>
          </w:p>
        </w:tc>
        <w:tc>
          <w:tcPr>
            <w:tcW w:w="6969" w:type="dxa"/>
            <w:gridSpan w:val="7"/>
          </w:tcPr>
          <w:p w14:paraId="442BD592" w14:textId="77777777" w:rsidR="00EC374C" w:rsidRPr="00632AE1" w:rsidRDefault="00EC374C" w:rsidP="00EC374C">
            <w:pPr>
              <w:jc w:val="right"/>
              <w:rPr>
                <w:rFonts w:cs="David"/>
                <w:sz w:val="20"/>
                <w:szCs w:val="20"/>
              </w:rPr>
            </w:pPr>
            <w:r>
              <w:rPr>
                <w:rFonts w:cs="David"/>
                <w:sz w:val="20"/>
                <w:szCs w:val="20"/>
              </w:rPr>
              <w:t>11.02.2015</w:t>
            </w:r>
          </w:p>
        </w:tc>
        <w:tc>
          <w:tcPr>
            <w:tcW w:w="598" w:type="dxa"/>
          </w:tcPr>
          <w:p w14:paraId="60AD09D2" w14:textId="77777777" w:rsidR="00EC374C" w:rsidRPr="00632AE1" w:rsidRDefault="00EC374C" w:rsidP="00EC374C">
            <w:pPr>
              <w:jc w:val="right"/>
              <w:rPr>
                <w:sz w:val="20"/>
                <w:szCs w:val="20"/>
              </w:rPr>
            </w:pPr>
            <w:r>
              <w:rPr>
                <w:sz w:val="20"/>
                <w:szCs w:val="20"/>
                <w:rtl/>
              </w:rPr>
              <w:t>[22]</w:t>
            </w:r>
          </w:p>
        </w:tc>
      </w:tr>
      <w:tr w:rsidR="00EC374C" w:rsidRPr="00632AE1" w14:paraId="6CB0EE46" w14:textId="77777777" w:rsidTr="00EC374C">
        <w:trPr>
          <w:gridAfter w:val="1"/>
          <w:wAfter w:w="152" w:type="dxa"/>
          <w:jc w:val="center"/>
        </w:trPr>
        <w:tc>
          <w:tcPr>
            <w:tcW w:w="235" w:type="dxa"/>
            <w:gridSpan w:val="2"/>
          </w:tcPr>
          <w:p w14:paraId="6CE9DDE2" w14:textId="77777777" w:rsidR="00EC374C" w:rsidRPr="00632AE1" w:rsidRDefault="00EC374C" w:rsidP="00EC374C">
            <w:pPr>
              <w:rPr>
                <w:rFonts w:cs="David"/>
                <w:sz w:val="20"/>
                <w:szCs w:val="20"/>
                <w:rtl/>
              </w:rPr>
            </w:pPr>
          </w:p>
        </w:tc>
        <w:tc>
          <w:tcPr>
            <w:tcW w:w="2949" w:type="dxa"/>
            <w:gridSpan w:val="2"/>
          </w:tcPr>
          <w:p w14:paraId="62F20E2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B14D888" w14:textId="77777777" w:rsidR="00EC374C" w:rsidRPr="00632AE1" w:rsidRDefault="00EC374C" w:rsidP="00EC374C">
            <w:pPr>
              <w:jc w:val="right"/>
              <w:rPr>
                <w:sz w:val="20"/>
                <w:szCs w:val="20"/>
              </w:rPr>
            </w:pPr>
            <w:r>
              <w:rPr>
                <w:sz w:val="20"/>
                <w:szCs w:val="20"/>
                <w:rtl/>
              </w:rPr>
              <w:t>[33]</w:t>
            </w:r>
          </w:p>
        </w:tc>
        <w:tc>
          <w:tcPr>
            <w:tcW w:w="1565" w:type="dxa"/>
            <w:gridSpan w:val="2"/>
          </w:tcPr>
          <w:p w14:paraId="69C3E3B9" w14:textId="77777777" w:rsidR="00EC374C" w:rsidRPr="00632AE1" w:rsidRDefault="00EC374C" w:rsidP="00EC374C">
            <w:pPr>
              <w:jc w:val="right"/>
              <w:rPr>
                <w:rFonts w:cs="David"/>
                <w:sz w:val="20"/>
                <w:szCs w:val="20"/>
              </w:rPr>
            </w:pPr>
            <w:r>
              <w:rPr>
                <w:rFonts w:cs="David"/>
                <w:sz w:val="20"/>
                <w:szCs w:val="20"/>
              </w:rPr>
              <w:t>12.02.2014</w:t>
            </w:r>
          </w:p>
        </w:tc>
        <w:tc>
          <w:tcPr>
            <w:tcW w:w="550" w:type="dxa"/>
          </w:tcPr>
          <w:p w14:paraId="1B04160A" w14:textId="77777777" w:rsidR="00EC374C" w:rsidRPr="00632AE1" w:rsidRDefault="00EC374C" w:rsidP="00EC374C">
            <w:pPr>
              <w:jc w:val="right"/>
              <w:rPr>
                <w:sz w:val="20"/>
                <w:szCs w:val="20"/>
                <w:rtl/>
              </w:rPr>
            </w:pPr>
            <w:r>
              <w:rPr>
                <w:sz w:val="20"/>
                <w:szCs w:val="20"/>
                <w:rtl/>
              </w:rPr>
              <w:t>[32]</w:t>
            </w:r>
          </w:p>
        </w:tc>
        <w:tc>
          <w:tcPr>
            <w:tcW w:w="1354" w:type="dxa"/>
          </w:tcPr>
          <w:p w14:paraId="06CE2B58" w14:textId="77777777" w:rsidR="00EC374C" w:rsidRPr="00632AE1" w:rsidRDefault="00EC374C" w:rsidP="00EC374C">
            <w:pPr>
              <w:jc w:val="right"/>
              <w:rPr>
                <w:rFonts w:cs="David"/>
                <w:sz w:val="20"/>
                <w:szCs w:val="20"/>
              </w:rPr>
            </w:pPr>
            <w:r>
              <w:rPr>
                <w:rFonts w:cs="David"/>
                <w:sz w:val="20"/>
                <w:szCs w:val="20"/>
              </w:rPr>
              <w:t>61/939110</w:t>
            </w:r>
          </w:p>
        </w:tc>
        <w:tc>
          <w:tcPr>
            <w:tcW w:w="598" w:type="dxa"/>
          </w:tcPr>
          <w:p w14:paraId="2E617ACE" w14:textId="77777777" w:rsidR="00EC374C" w:rsidRPr="00632AE1" w:rsidRDefault="00EC374C" w:rsidP="00EC374C">
            <w:pPr>
              <w:jc w:val="right"/>
              <w:rPr>
                <w:sz w:val="20"/>
                <w:szCs w:val="20"/>
              </w:rPr>
            </w:pPr>
            <w:r>
              <w:rPr>
                <w:sz w:val="20"/>
                <w:szCs w:val="20"/>
                <w:rtl/>
              </w:rPr>
              <w:t>[31]</w:t>
            </w:r>
          </w:p>
        </w:tc>
      </w:tr>
      <w:tr w:rsidR="00EC374C" w:rsidRPr="00632AE1" w14:paraId="4C98BC00" w14:textId="77777777" w:rsidTr="00EC374C">
        <w:trPr>
          <w:gridAfter w:val="1"/>
          <w:wAfter w:w="152" w:type="dxa"/>
          <w:jc w:val="center"/>
        </w:trPr>
        <w:tc>
          <w:tcPr>
            <w:tcW w:w="7204" w:type="dxa"/>
            <w:gridSpan w:val="9"/>
          </w:tcPr>
          <w:p w14:paraId="5AB1F18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39//395, C07K 16//28</w:t>
            </w:r>
          </w:p>
        </w:tc>
        <w:tc>
          <w:tcPr>
            <w:tcW w:w="598" w:type="dxa"/>
          </w:tcPr>
          <w:p w14:paraId="778BE337" w14:textId="77777777" w:rsidR="00EC374C" w:rsidRPr="00632AE1" w:rsidRDefault="00EC374C" w:rsidP="00EC374C">
            <w:pPr>
              <w:jc w:val="right"/>
              <w:rPr>
                <w:sz w:val="20"/>
                <w:szCs w:val="20"/>
              </w:rPr>
            </w:pPr>
            <w:r>
              <w:rPr>
                <w:sz w:val="20"/>
                <w:szCs w:val="20"/>
                <w:rtl/>
              </w:rPr>
              <w:t>[51]</w:t>
            </w:r>
          </w:p>
        </w:tc>
      </w:tr>
      <w:tr w:rsidR="00EC374C" w:rsidRPr="00632AE1" w14:paraId="210B520E" w14:textId="77777777" w:rsidTr="00EC374C">
        <w:trPr>
          <w:gridAfter w:val="1"/>
          <w:wAfter w:w="152" w:type="dxa"/>
          <w:jc w:val="center"/>
        </w:trPr>
        <w:tc>
          <w:tcPr>
            <w:tcW w:w="3735" w:type="dxa"/>
            <w:gridSpan w:val="5"/>
          </w:tcPr>
          <w:p w14:paraId="1A713221" w14:textId="77777777" w:rsidR="00EC374C" w:rsidRPr="00632AE1" w:rsidRDefault="00EC374C" w:rsidP="00EC374C">
            <w:pPr>
              <w:rPr>
                <w:rFonts w:cs="Guttman Hodes"/>
                <w:sz w:val="20"/>
                <w:szCs w:val="20"/>
                <w:rtl/>
              </w:rPr>
            </w:pPr>
          </w:p>
        </w:tc>
        <w:tc>
          <w:tcPr>
            <w:tcW w:w="3469" w:type="dxa"/>
            <w:gridSpan w:val="4"/>
          </w:tcPr>
          <w:p w14:paraId="039CE592" w14:textId="77777777" w:rsidR="00EC374C" w:rsidRPr="00632AE1" w:rsidRDefault="00EC374C" w:rsidP="00EC374C">
            <w:pPr>
              <w:jc w:val="right"/>
              <w:rPr>
                <w:rFonts w:cs="David"/>
                <w:sz w:val="20"/>
                <w:szCs w:val="20"/>
                <w:rtl/>
              </w:rPr>
            </w:pPr>
            <w:r>
              <w:rPr>
                <w:rFonts w:cs="David"/>
                <w:sz w:val="20"/>
                <w:szCs w:val="20"/>
              </w:rPr>
              <w:t>GENENTECH, INC., U.S.A.</w:t>
            </w:r>
          </w:p>
        </w:tc>
        <w:tc>
          <w:tcPr>
            <w:tcW w:w="598" w:type="dxa"/>
          </w:tcPr>
          <w:p w14:paraId="351FD3C1" w14:textId="77777777" w:rsidR="00EC374C" w:rsidRPr="00632AE1" w:rsidRDefault="00EC374C" w:rsidP="00EC374C">
            <w:pPr>
              <w:jc w:val="right"/>
              <w:rPr>
                <w:sz w:val="20"/>
                <w:szCs w:val="20"/>
              </w:rPr>
            </w:pPr>
            <w:r>
              <w:rPr>
                <w:sz w:val="20"/>
                <w:szCs w:val="20"/>
                <w:rtl/>
              </w:rPr>
              <w:t>[71]</w:t>
            </w:r>
          </w:p>
        </w:tc>
      </w:tr>
      <w:tr w:rsidR="00EC374C" w:rsidRPr="00632AE1" w14:paraId="6070686E" w14:textId="77777777" w:rsidTr="00EC374C">
        <w:trPr>
          <w:gridAfter w:val="1"/>
          <w:wAfter w:w="152" w:type="dxa"/>
          <w:jc w:val="center"/>
        </w:trPr>
        <w:tc>
          <w:tcPr>
            <w:tcW w:w="235" w:type="dxa"/>
            <w:gridSpan w:val="2"/>
          </w:tcPr>
          <w:p w14:paraId="4A57ACBD" w14:textId="77777777" w:rsidR="00EC374C" w:rsidRPr="00632AE1" w:rsidRDefault="00EC374C" w:rsidP="00EC374C">
            <w:pPr>
              <w:rPr>
                <w:rFonts w:cs="Guttman Hodes"/>
                <w:sz w:val="20"/>
                <w:szCs w:val="20"/>
                <w:rtl/>
              </w:rPr>
            </w:pPr>
          </w:p>
        </w:tc>
        <w:tc>
          <w:tcPr>
            <w:tcW w:w="6969" w:type="dxa"/>
            <w:gridSpan w:val="7"/>
          </w:tcPr>
          <w:p w14:paraId="208ABDB5" w14:textId="77777777" w:rsidR="00EC374C" w:rsidRPr="00632AE1" w:rsidRDefault="00EC374C" w:rsidP="00EC374C">
            <w:pPr>
              <w:jc w:val="right"/>
              <w:rPr>
                <w:rFonts w:cs="Guttman Hodes"/>
                <w:sz w:val="20"/>
                <w:szCs w:val="20"/>
              </w:rPr>
            </w:pPr>
            <w:r>
              <w:rPr>
                <w:rFonts w:cs="Guttman Hodes"/>
                <w:sz w:val="20"/>
                <w:szCs w:val="20"/>
              </w:rPr>
              <w:t>WO/2015/123325</w:t>
            </w:r>
          </w:p>
        </w:tc>
        <w:tc>
          <w:tcPr>
            <w:tcW w:w="598" w:type="dxa"/>
          </w:tcPr>
          <w:p w14:paraId="059C8394" w14:textId="77777777" w:rsidR="00EC374C" w:rsidRPr="00632AE1" w:rsidRDefault="00EC374C" w:rsidP="00EC374C">
            <w:pPr>
              <w:jc w:val="right"/>
              <w:rPr>
                <w:sz w:val="20"/>
                <w:szCs w:val="20"/>
              </w:rPr>
            </w:pPr>
            <w:r>
              <w:rPr>
                <w:sz w:val="20"/>
                <w:szCs w:val="20"/>
                <w:rtl/>
              </w:rPr>
              <w:t>[87]</w:t>
            </w:r>
          </w:p>
        </w:tc>
      </w:tr>
      <w:tr w:rsidR="00EC374C" w:rsidRPr="00632AE1" w14:paraId="256E52A4" w14:textId="77777777" w:rsidTr="00EC374C">
        <w:trPr>
          <w:gridAfter w:val="1"/>
          <w:wAfter w:w="152" w:type="dxa"/>
          <w:jc w:val="center"/>
        </w:trPr>
        <w:tc>
          <w:tcPr>
            <w:tcW w:w="3735" w:type="dxa"/>
            <w:gridSpan w:val="5"/>
          </w:tcPr>
          <w:p w14:paraId="53632F7B" w14:textId="77777777" w:rsidR="00EC374C" w:rsidRDefault="00EC374C" w:rsidP="00EC374C">
            <w:pPr>
              <w:rPr>
                <w:rFonts w:cs="Guttman Hodes"/>
                <w:sz w:val="20"/>
                <w:szCs w:val="20"/>
                <w:rtl/>
              </w:rPr>
            </w:pPr>
            <w:r>
              <w:rPr>
                <w:rFonts w:cs="Guttman Hodes"/>
                <w:sz w:val="20"/>
                <w:szCs w:val="20"/>
                <w:rtl/>
              </w:rPr>
              <w:t>ריינהולד כהן ושותפיו,</w:t>
            </w:r>
          </w:p>
          <w:p w14:paraId="1F2174A0" w14:textId="77777777" w:rsidR="00EC374C" w:rsidRDefault="00EC374C" w:rsidP="00EC374C">
            <w:pPr>
              <w:rPr>
                <w:rFonts w:cs="Guttman Hodes"/>
                <w:sz w:val="20"/>
                <w:szCs w:val="20"/>
                <w:rtl/>
              </w:rPr>
            </w:pPr>
            <w:r>
              <w:rPr>
                <w:rFonts w:cs="Guttman Hodes"/>
                <w:sz w:val="20"/>
                <w:szCs w:val="20"/>
                <w:rtl/>
              </w:rPr>
              <w:t xml:space="preserve">רחוב הברזל 26א' </w:t>
            </w:r>
          </w:p>
          <w:p w14:paraId="6183EA0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1CB5E876" w14:textId="77777777" w:rsidR="00EC374C" w:rsidRDefault="00EC374C" w:rsidP="00EC374C">
            <w:pPr>
              <w:jc w:val="right"/>
              <w:rPr>
                <w:rFonts w:cs="David"/>
                <w:sz w:val="20"/>
                <w:szCs w:val="20"/>
              </w:rPr>
            </w:pPr>
            <w:r>
              <w:rPr>
                <w:rFonts w:cs="David"/>
                <w:sz w:val="20"/>
                <w:szCs w:val="20"/>
              </w:rPr>
              <w:t>REINHOLD COHN AND PARTNERS,</w:t>
            </w:r>
          </w:p>
          <w:p w14:paraId="09A3A926" w14:textId="77777777" w:rsidR="00EC374C" w:rsidRDefault="00EC374C" w:rsidP="00EC374C">
            <w:pPr>
              <w:jc w:val="right"/>
              <w:rPr>
                <w:rFonts w:cs="David"/>
                <w:sz w:val="20"/>
                <w:szCs w:val="20"/>
              </w:rPr>
            </w:pPr>
            <w:r>
              <w:rPr>
                <w:rFonts w:cs="David"/>
                <w:sz w:val="20"/>
                <w:szCs w:val="20"/>
              </w:rPr>
              <w:t xml:space="preserve"> 26A HABARZEL ST.,</w:t>
            </w:r>
          </w:p>
          <w:p w14:paraId="669CC5B5" w14:textId="77777777" w:rsidR="00EC374C" w:rsidRDefault="00EC374C" w:rsidP="00EC374C">
            <w:pPr>
              <w:jc w:val="right"/>
              <w:rPr>
                <w:rFonts w:cs="David"/>
                <w:sz w:val="20"/>
                <w:szCs w:val="20"/>
              </w:rPr>
            </w:pPr>
            <w:r>
              <w:rPr>
                <w:rFonts w:cs="David"/>
                <w:sz w:val="20"/>
                <w:szCs w:val="20"/>
              </w:rPr>
              <w:t>RAMAT HACHAYAL 69710</w:t>
            </w:r>
          </w:p>
          <w:p w14:paraId="2759A5B8" w14:textId="77777777" w:rsidR="00EC374C" w:rsidRPr="00632AE1" w:rsidRDefault="00EC374C" w:rsidP="00EC374C">
            <w:pPr>
              <w:jc w:val="right"/>
              <w:rPr>
                <w:rFonts w:cs="David"/>
                <w:sz w:val="20"/>
                <w:szCs w:val="20"/>
                <w:rtl/>
              </w:rPr>
            </w:pPr>
          </w:p>
        </w:tc>
        <w:tc>
          <w:tcPr>
            <w:tcW w:w="598" w:type="dxa"/>
          </w:tcPr>
          <w:p w14:paraId="35374C13" w14:textId="77777777" w:rsidR="00EC374C" w:rsidRPr="00632AE1" w:rsidRDefault="00EC374C" w:rsidP="00EC374C">
            <w:pPr>
              <w:jc w:val="right"/>
              <w:rPr>
                <w:sz w:val="20"/>
                <w:szCs w:val="20"/>
                <w:rtl/>
              </w:rPr>
            </w:pPr>
            <w:r>
              <w:rPr>
                <w:sz w:val="20"/>
                <w:szCs w:val="20"/>
                <w:rtl/>
              </w:rPr>
              <w:t>[74]</w:t>
            </w:r>
          </w:p>
        </w:tc>
      </w:tr>
      <w:tr w:rsidR="00EC374C" w:rsidRPr="00632AE1" w14:paraId="707CC900" w14:textId="77777777" w:rsidTr="00EC374C">
        <w:trPr>
          <w:gridAfter w:val="1"/>
          <w:wAfter w:w="152" w:type="dxa"/>
          <w:jc w:val="center"/>
        </w:trPr>
        <w:tc>
          <w:tcPr>
            <w:tcW w:w="2150" w:type="dxa"/>
            <w:gridSpan w:val="3"/>
          </w:tcPr>
          <w:p w14:paraId="146519F9" w14:textId="77777777" w:rsidR="00EC374C" w:rsidRPr="00632AE1" w:rsidRDefault="00EC374C" w:rsidP="00EC374C">
            <w:pPr>
              <w:jc w:val="right"/>
              <w:rPr>
                <w:rFonts w:cs="David"/>
                <w:sz w:val="20"/>
                <w:szCs w:val="20"/>
              </w:rPr>
            </w:pPr>
          </w:p>
        </w:tc>
        <w:tc>
          <w:tcPr>
            <w:tcW w:w="1662" w:type="dxa"/>
            <w:gridSpan w:val="3"/>
          </w:tcPr>
          <w:p w14:paraId="05A2285F" w14:textId="77777777" w:rsidR="00EC374C" w:rsidRPr="00632AE1" w:rsidRDefault="00EC374C" w:rsidP="00EC374C">
            <w:pPr>
              <w:jc w:val="right"/>
              <w:rPr>
                <w:rFonts w:cs="David"/>
                <w:sz w:val="20"/>
                <w:szCs w:val="20"/>
              </w:rPr>
            </w:pPr>
          </w:p>
        </w:tc>
        <w:tc>
          <w:tcPr>
            <w:tcW w:w="3990" w:type="dxa"/>
            <w:gridSpan w:val="4"/>
          </w:tcPr>
          <w:p w14:paraId="38F37FDB" w14:textId="77777777" w:rsidR="00EC374C" w:rsidRPr="00632AE1" w:rsidRDefault="00EC374C" w:rsidP="00EC374C">
            <w:pPr>
              <w:jc w:val="right"/>
              <w:rPr>
                <w:rFonts w:cs="David"/>
                <w:sz w:val="20"/>
                <w:szCs w:val="20"/>
              </w:rPr>
            </w:pPr>
          </w:p>
        </w:tc>
      </w:tr>
      <w:tr w:rsidR="00EC374C" w:rsidRPr="00632AE1" w14:paraId="448020FB" w14:textId="77777777" w:rsidTr="00EC374C">
        <w:tblPrEx>
          <w:jc w:val="left"/>
          <w:tblLook w:val="0000" w:firstRow="0" w:lastRow="0" w:firstColumn="0" w:lastColumn="0" w:noHBand="0" w:noVBand="0"/>
        </w:tblPrEx>
        <w:trPr>
          <w:gridBefore w:val="1"/>
          <w:wBefore w:w="70" w:type="dxa"/>
        </w:trPr>
        <w:tc>
          <w:tcPr>
            <w:tcW w:w="7884" w:type="dxa"/>
            <w:gridSpan w:val="10"/>
          </w:tcPr>
          <w:p w14:paraId="7E37FA0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27E24D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056C1B09" w14:textId="77777777" w:rsidTr="00EC374C">
        <w:trPr>
          <w:gridAfter w:val="1"/>
          <w:wAfter w:w="152" w:type="dxa"/>
          <w:trHeight w:val="485"/>
          <w:jc w:val="center"/>
        </w:trPr>
        <w:tc>
          <w:tcPr>
            <w:tcW w:w="3731" w:type="dxa"/>
            <w:gridSpan w:val="5"/>
          </w:tcPr>
          <w:p w14:paraId="3C56FB0E" w14:textId="77777777" w:rsidR="00EC374C" w:rsidRPr="00711D26" w:rsidRDefault="000863EF" w:rsidP="00EC374C">
            <w:pPr>
              <w:jc w:val="right"/>
              <w:rPr>
                <w:b/>
                <w:bCs/>
                <w:color w:val="0000FF"/>
                <w:sz w:val="20"/>
                <w:szCs w:val="20"/>
                <w:u w:val="single"/>
                <w:rtl/>
              </w:rPr>
            </w:pPr>
            <w:hyperlink r:id="rId692" w:history="1">
              <w:r w:rsidR="00EC374C" w:rsidRPr="00711D26">
                <w:rPr>
                  <w:rStyle w:val="Hyperlink"/>
                  <w:sz w:val="20"/>
                </w:rPr>
                <w:t>246753</w:t>
              </w:r>
            </w:hyperlink>
          </w:p>
        </w:tc>
        <w:tc>
          <w:tcPr>
            <w:tcW w:w="4071" w:type="dxa"/>
            <w:gridSpan w:val="5"/>
          </w:tcPr>
          <w:p w14:paraId="6FEA2A77" w14:textId="77777777" w:rsidR="00EC374C" w:rsidRPr="00711D26" w:rsidRDefault="00EC374C" w:rsidP="00EC374C">
            <w:pPr>
              <w:rPr>
                <w:sz w:val="20"/>
                <w:szCs w:val="20"/>
                <w:rtl/>
              </w:rPr>
            </w:pPr>
            <w:r w:rsidRPr="00711D26">
              <w:rPr>
                <w:sz w:val="20"/>
                <w:szCs w:val="20"/>
                <w:rtl/>
              </w:rPr>
              <w:t>[21][11]</w:t>
            </w:r>
          </w:p>
        </w:tc>
      </w:tr>
      <w:tr w:rsidR="00EC374C" w:rsidRPr="00632AE1" w14:paraId="0360CC69" w14:textId="77777777" w:rsidTr="00EC374C">
        <w:trPr>
          <w:gridAfter w:val="1"/>
          <w:wAfter w:w="152" w:type="dxa"/>
          <w:jc w:val="center"/>
        </w:trPr>
        <w:tc>
          <w:tcPr>
            <w:tcW w:w="3731" w:type="dxa"/>
            <w:gridSpan w:val="5"/>
          </w:tcPr>
          <w:p w14:paraId="1F55C8DE" w14:textId="77777777" w:rsidR="00EC374C" w:rsidRDefault="00EC374C" w:rsidP="00EC374C">
            <w:pPr>
              <w:rPr>
                <w:rFonts w:cs="David"/>
                <w:b/>
                <w:bCs/>
                <w:sz w:val="20"/>
                <w:szCs w:val="20"/>
                <w:rtl/>
              </w:rPr>
            </w:pPr>
            <w:r>
              <w:rPr>
                <w:rFonts w:cs="David"/>
                <w:b/>
                <w:bCs/>
                <w:sz w:val="20"/>
                <w:szCs w:val="20"/>
                <w:rtl/>
              </w:rPr>
              <w:t>גיאומטריית צוואר של תרמיל פולימרי של קליע</w:t>
            </w:r>
          </w:p>
          <w:p w14:paraId="3907A0A6" w14:textId="77777777" w:rsidR="00EC374C" w:rsidRPr="00632AE1" w:rsidRDefault="00EC374C" w:rsidP="00EC374C">
            <w:pPr>
              <w:rPr>
                <w:rFonts w:cs="David"/>
                <w:b/>
                <w:bCs/>
                <w:sz w:val="20"/>
                <w:szCs w:val="20"/>
                <w:rtl/>
              </w:rPr>
            </w:pPr>
          </w:p>
        </w:tc>
        <w:tc>
          <w:tcPr>
            <w:tcW w:w="3473" w:type="dxa"/>
            <w:gridSpan w:val="4"/>
          </w:tcPr>
          <w:p w14:paraId="74AADC63" w14:textId="77777777" w:rsidR="00EC374C" w:rsidRDefault="00EC374C" w:rsidP="00EC374C">
            <w:pPr>
              <w:jc w:val="right"/>
              <w:rPr>
                <w:rFonts w:cs="David"/>
                <w:b/>
                <w:bCs/>
                <w:sz w:val="20"/>
                <w:szCs w:val="20"/>
              </w:rPr>
            </w:pPr>
            <w:r>
              <w:rPr>
                <w:rFonts w:cs="David"/>
                <w:b/>
                <w:bCs/>
                <w:sz w:val="20"/>
                <w:szCs w:val="20"/>
              </w:rPr>
              <w:t>NECK POLYMERIC AMMUNITION CASING GEOMETRY</w:t>
            </w:r>
          </w:p>
          <w:p w14:paraId="59D5CB3B" w14:textId="77777777" w:rsidR="00EC374C" w:rsidRPr="00632AE1" w:rsidRDefault="00EC374C" w:rsidP="00EC374C">
            <w:pPr>
              <w:jc w:val="right"/>
              <w:rPr>
                <w:rFonts w:cs="David"/>
                <w:b/>
                <w:bCs/>
                <w:sz w:val="20"/>
                <w:szCs w:val="20"/>
              </w:rPr>
            </w:pPr>
          </w:p>
        </w:tc>
        <w:tc>
          <w:tcPr>
            <w:tcW w:w="598" w:type="dxa"/>
          </w:tcPr>
          <w:p w14:paraId="79E28DA4" w14:textId="77777777" w:rsidR="00EC374C" w:rsidRPr="00632AE1" w:rsidRDefault="00EC374C" w:rsidP="00EC374C">
            <w:pPr>
              <w:jc w:val="right"/>
              <w:rPr>
                <w:sz w:val="20"/>
                <w:szCs w:val="20"/>
              </w:rPr>
            </w:pPr>
            <w:r>
              <w:rPr>
                <w:sz w:val="20"/>
                <w:szCs w:val="20"/>
                <w:rtl/>
              </w:rPr>
              <w:t>[54]</w:t>
            </w:r>
          </w:p>
        </w:tc>
      </w:tr>
      <w:tr w:rsidR="00EC374C" w:rsidRPr="00632AE1" w14:paraId="7734619D" w14:textId="77777777" w:rsidTr="00EC374C">
        <w:trPr>
          <w:gridAfter w:val="1"/>
          <w:wAfter w:w="152" w:type="dxa"/>
          <w:jc w:val="center"/>
        </w:trPr>
        <w:tc>
          <w:tcPr>
            <w:tcW w:w="234" w:type="dxa"/>
            <w:gridSpan w:val="2"/>
          </w:tcPr>
          <w:p w14:paraId="338E8720" w14:textId="77777777" w:rsidR="00EC374C" w:rsidRPr="00632AE1" w:rsidRDefault="00EC374C" w:rsidP="00EC374C">
            <w:pPr>
              <w:rPr>
                <w:rFonts w:cs="David"/>
                <w:sz w:val="20"/>
                <w:szCs w:val="20"/>
                <w:rtl/>
              </w:rPr>
            </w:pPr>
          </w:p>
        </w:tc>
        <w:tc>
          <w:tcPr>
            <w:tcW w:w="6970" w:type="dxa"/>
            <w:gridSpan w:val="7"/>
          </w:tcPr>
          <w:p w14:paraId="7DE2AC31" w14:textId="77777777" w:rsidR="00EC374C" w:rsidRPr="00632AE1" w:rsidRDefault="00EC374C" w:rsidP="00EC374C">
            <w:pPr>
              <w:jc w:val="right"/>
              <w:rPr>
                <w:rFonts w:cs="David"/>
                <w:sz w:val="20"/>
                <w:szCs w:val="20"/>
              </w:rPr>
            </w:pPr>
            <w:r>
              <w:rPr>
                <w:rFonts w:cs="David"/>
                <w:sz w:val="20"/>
                <w:szCs w:val="20"/>
              </w:rPr>
              <w:t>13.01.2015</w:t>
            </w:r>
          </w:p>
        </w:tc>
        <w:tc>
          <w:tcPr>
            <w:tcW w:w="598" w:type="dxa"/>
          </w:tcPr>
          <w:p w14:paraId="7BF4BE45" w14:textId="77777777" w:rsidR="00EC374C" w:rsidRPr="00632AE1" w:rsidRDefault="00EC374C" w:rsidP="00EC374C">
            <w:pPr>
              <w:jc w:val="right"/>
              <w:rPr>
                <w:sz w:val="20"/>
                <w:szCs w:val="20"/>
              </w:rPr>
            </w:pPr>
            <w:r>
              <w:rPr>
                <w:sz w:val="20"/>
                <w:szCs w:val="20"/>
                <w:rtl/>
              </w:rPr>
              <w:t>[22]</w:t>
            </w:r>
          </w:p>
        </w:tc>
      </w:tr>
      <w:tr w:rsidR="00EC374C" w:rsidRPr="00632AE1" w14:paraId="1C5D506D" w14:textId="77777777" w:rsidTr="00EC374C">
        <w:trPr>
          <w:gridAfter w:val="1"/>
          <w:wAfter w:w="152" w:type="dxa"/>
          <w:jc w:val="center"/>
        </w:trPr>
        <w:tc>
          <w:tcPr>
            <w:tcW w:w="234" w:type="dxa"/>
            <w:gridSpan w:val="2"/>
          </w:tcPr>
          <w:p w14:paraId="2F91AA50" w14:textId="77777777" w:rsidR="00EC374C" w:rsidRPr="00632AE1" w:rsidRDefault="00EC374C" w:rsidP="00EC374C">
            <w:pPr>
              <w:rPr>
                <w:rFonts w:cs="David"/>
                <w:sz w:val="20"/>
                <w:szCs w:val="20"/>
                <w:rtl/>
              </w:rPr>
            </w:pPr>
          </w:p>
        </w:tc>
        <w:tc>
          <w:tcPr>
            <w:tcW w:w="2946" w:type="dxa"/>
            <w:gridSpan w:val="2"/>
          </w:tcPr>
          <w:p w14:paraId="023F96A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C836B78" w14:textId="77777777" w:rsidR="00EC374C" w:rsidRPr="00632AE1" w:rsidRDefault="00EC374C" w:rsidP="00EC374C">
            <w:pPr>
              <w:jc w:val="right"/>
              <w:rPr>
                <w:sz w:val="20"/>
                <w:szCs w:val="20"/>
              </w:rPr>
            </w:pPr>
            <w:r>
              <w:rPr>
                <w:sz w:val="20"/>
                <w:szCs w:val="20"/>
                <w:rtl/>
              </w:rPr>
              <w:t>[33]</w:t>
            </w:r>
          </w:p>
        </w:tc>
        <w:tc>
          <w:tcPr>
            <w:tcW w:w="1564" w:type="dxa"/>
            <w:gridSpan w:val="2"/>
          </w:tcPr>
          <w:p w14:paraId="38BEBC87" w14:textId="77777777" w:rsidR="00EC374C" w:rsidRPr="00632AE1" w:rsidRDefault="00EC374C" w:rsidP="00EC374C">
            <w:pPr>
              <w:jc w:val="right"/>
              <w:rPr>
                <w:rFonts w:cs="David"/>
                <w:sz w:val="20"/>
                <w:szCs w:val="20"/>
              </w:rPr>
            </w:pPr>
            <w:r>
              <w:rPr>
                <w:rFonts w:cs="David"/>
                <w:sz w:val="20"/>
                <w:szCs w:val="20"/>
              </w:rPr>
              <w:t>13.01.2014</w:t>
            </w:r>
          </w:p>
        </w:tc>
        <w:tc>
          <w:tcPr>
            <w:tcW w:w="550" w:type="dxa"/>
          </w:tcPr>
          <w:p w14:paraId="08536109" w14:textId="77777777" w:rsidR="00EC374C" w:rsidRPr="00632AE1" w:rsidRDefault="00EC374C" w:rsidP="00EC374C">
            <w:pPr>
              <w:jc w:val="right"/>
              <w:rPr>
                <w:sz w:val="20"/>
                <w:szCs w:val="20"/>
                <w:rtl/>
              </w:rPr>
            </w:pPr>
            <w:r>
              <w:rPr>
                <w:sz w:val="20"/>
                <w:szCs w:val="20"/>
                <w:rtl/>
              </w:rPr>
              <w:t>[32]</w:t>
            </w:r>
          </w:p>
        </w:tc>
        <w:tc>
          <w:tcPr>
            <w:tcW w:w="1359" w:type="dxa"/>
          </w:tcPr>
          <w:p w14:paraId="01BE4F85" w14:textId="77777777" w:rsidR="00EC374C" w:rsidRPr="00632AE1" w:rsidRDefault="00EC374C" w:rsidP="00EC374C">
            <w:pPr>
              <w:jc w:val="right"/>
              <w:rPr>
                <w:rFonts w:cs="David"/>
                <w:sz w:val="20"/>
                <w:szCs w:val="20"/>
              </w:rPr>
            </w:pPr>
            <w:r>
              <w:rPr>
                <w:rFonts w:cs="David"/>
                <w:sz w:val="20"/>
                <w:szCs w:val="20"/>
              </w:rPr>
              <w:t>61/926,795</w:t>
            </w:r>
          </w:p>
        </w:tc>
        <w:tc>
          <w:tcPr>
            <w:tcW w:w="598" w:type="dxa"/>
          </w:tcPr>
          <w:p w14:paraId="7CFD4C19" w14:textId="77777777" w:rsidR="00EC374C" w:rsidRPr="00632AE1" w:rsidRDefault="00EC374C" w:rsidP="00EC374C">
            <w:pPr>
              <w:jc w:val="right"/>
              <w:rPr>
                <w:sz w:val="20"/>
                <w:szCs w:val="20"/>
              </w:rPr>
            </w:pPr>
            <w:r>
              <w:rPr>
                <w:sz w:val="20"/>
                <w:szCs w:val="20"/>
                <w:rtl/>
              </w:rPr>
              <w:t>[31]</w:t>
            </w:r>
          </w:p>
        </w:tc>
      </w:tr>
      <w:tr w:rsidR="00EC374C" w:rsidRPr="00632AE1" w14:paraId="4AFA04F3" w14:textId="77777777" w:rsidTr="00EC374C">
        <w:trPr>
          <w:gridAfter w:val="1"/>
          <w:wAfter w:w="152" w:type="dxa"/>
          <w:jc w:val="center"/>
        </w:trPr>
        <w:tc>
          <w:tcPr>
            <w:tcW w:w="7204" w:type="dxa"/>
            <w:gridSpan w:val="9"/>
          </w:tcPr>
          <w:p w14:paraId="42E31B0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F42B  05//02, 05//30</w:t>
            </w:r>
          </w:p>
        </w:tc>
        <w:tc>
          <w:tcPr>
            <w:tcW w:w="598" w:type="dxa"/>
          </w:tcPr>
          <w:p w14:paraId="1D907C37" w14:textId="77777777" w:rsidR="00EC374C" w:rsidRPr="00632AE1" w:rsidRDefault="00EC374C" w:rsidP="00EC374C">
            <w:pPr>
              <w:jc w:val="right"/>
              <w:rPr>
                <w:sz w:val="20"/>
                <w:szCs w:val="20"/>
              </w:rPr>
            </w:pPr>
            <w:r>
              <w:rPr>
                <w:sz w:val="20"/>
                <w:szCs w:val="20"/>
                <w:rtl/>
              </w:rPr>
              <w:t>[51]</w:t>
            </w:r>
          </w:p>
        </w:tc>
      </w:tr>
      <w:tr w:rsidR="00EC374C" w:rsidRPr="00632AE1" w14:paraId="635D4EFC" w14:textId="77777777" w:rsidTr="00EC374C">
        <w:trPr>
          <w:gridAfter w:val="1"/>
          <w:wAfter w:w="152" w:type="dxa"/>
          <w:jc w:val="center"/>
        </w:trPr>
        <w:tc>
          <w:tcPr>
            <w:tcW w:w="3731" w:type="dxa"/>
            <w:gridSpan w:val="5"/>
          </w:tcPr>
          <w:p w14:paraId="749CB63E" w14:textId="77777777" w:rsidR="00EC374C" w:rsidRPr="00632AE1" w:rsidRDefault="00EC374C" w:rsidP="00EC374C">
            <w:pPr>
              <w:rPr>
                <w:rFonts w:cs="Guttman Hodes"/>
                <w:sz w:val="20"/>
                <w:szCs w:val="20"/>
                <w:rtl/>
              </w:rPr>
            </w:pPr>
          </w:p>
        </w:tc>
        <w:tc>
          <w:tcPr>
            <w:tcW w:w="3473" w:type="dxa"/>
            <w:gridSpan w:val="4"/>
          </w:tcPr>
          <w:p w14:paraId="3B084BCE" w14:textId="77777777" w:rsidR="00EC374C" w:rsidRPr="00632AE1" w:rsidRDefault="00EC374C" w:rsidP="00EC374C">
            <w:pPr>
              <w:jc w:val="right"/>
              <w:rPr>
                <w:rFonts w:cs="David"/>
                <w:sz w:val="20"/>
                <w:szCs w:val="20"/>
                <w:rtl/>
              </w:rPr>
            </w:pPr>
            <w:r>
              <w:rPr>
                <w:rFonts w:cs="David"/>
                <w:sz w:val="20"/>
                <w:szCs w:val="20"/>
              </w:rPr>
              <w:t>MAC LLC, U.S.A.</w:t>
            </w:r>
          </w:p>
        </w:tc>
        <w:tc>
          <w:tcPr>
            <w:tcW w:w="598" w:type="dxa"/>
          </w:tcPr>
          <w:p w14:paraId="4850EB3D" w14:textId="77777777" w:rsidR="00EC374C" w:rsidRPr="00632AE1" w:rsidRDefault="00EC374C" w:rsidP="00EC374C">
            <w:pPr>
              <w:jc w:val="right"/>
              <w:rPr>
                <w:sz w:val="20"/>
                <w:szCs w:val="20"/>
              </w:rPr>
            </w:pPr>
            <w:r>
              <w:rPr>
                <w:sz w:val="20"/>
                <w:szCs w:val="20"/>
                <w:rtl/>
              </w:rPr>
              <w:t>[71]</w:t>
            </w:r>
          </w:p>
        </w:tc>
      </w:tr>
      <w:tr w:rsidR="00EC374C" w:rsidRPr="00632AE1" w14:paraId="187AE9B3" w14:textId="77777777" w:rsidTr="00EC374C">
        <w:trPr>
          <w:gridAfter w:val="1"/>
          <w:wAfter w:w="152" w:type="dxa"/>
          <w:jc w:val="center"/>
        </w:trPr>
        <w:tc>
          <w:tcPr>
            <w:tcW w:w="3731" w:type="dxa"/>
            <w:gridSpan w:val="5"/>
          </w:tcPr>
          <w:p w14:paraId="0DAC12DC" w14:textId="77777777" w:rsidR="00EC374C" w:rsidRPr="00632AE1" w:rsidRDefault="00EC374C" w:rsidP="00EC374C">
            <w:pPr>
              <w:rPr>
                <w:rFonts w:cs="Guttman Hodes"/>
                <w:sz w:val="20"/>
                <w:szCs w:val="20"/>
                <w:rtl/>
              </w:rPr>
            </w:pPr>
          </w:p>
        </w:tc>
        <w:tc>
          <w:tcPr>
            <w:tcW w:w="3473" w:type="dxa"/>
            <w:gridSpan w:val="4"/>
          </w:tcPr>
          <w:p w14:paraId="1D5C3852" w14:textId="77777777" w:rsidR="00EC374C" w:rsidRPr="00632AE1" w:rsidRDefault="00EC374C" w:rsidP="00EC374C">
            <w:pPr>
              <w:jc w:val="right"/>
              <w:rPr>
                <w:rFonts w:cs="David"/>
                <w:sz w:val="20"/>
                <w:szCs w:val="20"/>
              </w:rPr>
            </w:pPr>
            <w:r>
              <w:rPr>
                <w:rFonts w:cs="David"/>
                <w:sz w:val="20"/>
                <w:szCs w:val="20"/>
              </w:rPr>
              <w:t>Nikica MALJKOVIC</w:t>
            </w:r>
          </w:p>
        </w:tc>
        <w:tc>
          <w:tcPr>
            <w:tcW w:w="598" w:type="dxa"/>
          </w:tcPr>
          <w:p w14:paraId="75E976AE" w14:textId="77777777" w:rsidR="00EC374C" w:rsidRPr="00632AE1" w:rsidRDefault="00EC374C" w:rsidP="00EC374C">
            <w:pPr>
              <w:jc w:val="right"/>
              <w:rPr>
                <w:sz w:val="20"/>
                <w:szCs w:val="20"/>
              </w:rPr>
            </w:pPr>
            <w:r>
              <w:rPr>
                <w:sz w:val="20"/>
                <w:szCs w:val="20"/>
                <w:rtl/>
              </w:rPr>
              <w:t>[72]</w:t>
            </w:r>
          </w:p>
        </w:tc>
      </w:tr>
      <w:tr w:rsidR="00EC374C" w:rsidRPr="00632AE1" w14:paraId="3B5E653B" w14:textId="77777777" w:rsidTr="00EC374C">
        <w:trPr>
          <w:gridAfter w:val="1"/>
          <w:wAfter w:w="152" w:type="dxa"/>
          <w:jc w:val="center"/>
        </w:trPr>
        <w:tc>
          <w:tcPr>
            <w:tcW w:w="234" w:type="dxa"/>
            <w:gridSpan w:val="2"/>
          </w:tcPr>
          <w:p w14:paraId="3E642E80" w14:textId="77777777" w:rsidR="00EC374C" w:rsidRPr="00632AE1" w:rsidRDefault="00EC374C" w:rsidP="00EC374C">
            <w:pPr>
              <w:rPr>
                <w:rFonts w:cs="Guttman Hodes"/>
                <w:sz w:val="20"/>
                <w:szCs w:val="20"/>
                <w:rtl/>
              </w:rPr>
            </w:pPr>
          </w:p>
        </w:tc>
        <w:tc>
          <w:tcPr>
            <w:tcW w:w="6970" w:type="dxa"/>
            <w:gridSpan w:val="7"/>
          </w:tcPr>
          <w:p w14:paraId="2458C05D" w14:textId="77777777" w:rsidR="00EC374C" w:rsidRPr="00632AE1" w:rsidRDefault="00EC374C" w:rsidP="00EC374C">
            <w:pPr>
              <w:jc w:val="right"/>
              <w:rPr>
                <w:rFonts w:cs="Guttman Hodes"/>
                <w:sz w:val="20"/>
                <w:szCs w:val="20"/>
              </w:rPr>
            </w:pPr>
            <w:r>
              <w:rPr>
                <w:rFonts w:cs="Guttman Hodes"/>
                <w:sz w:val="20"/>
                <w:szCs w:val="20"/>
              </w:rPr>
              <w:t>WO/2015/130409</w:t>
            </w:r>
          </w:p>
        </w:tc>
        <w:tc>
          <w:tcPr>
            <w:tcW w:w="598" w:type="dxa"/>
          </w:tcPr>
          <w:p w14:paraId="7BD87DC8" w14:textId="77777777" w:rsidR="00EC374C" w:rsidRPr="00632AE1" w:rsidRDefault="00EC374C" w:rsidP="00EC374C">
            <w:pPr>
              <w:jc w:val="right"/>
              <w:rPr>
                <w:sz w:val="20"/>
                <w:szCs w:val="20"/>
              </w:rPr>
            </w:pPr>
            <w:r>
              <w:rPr>
                <w:sz w:val="20"/>
                <w:szCs w:val="20"/>
                <w:rtl/>
              </w:rPr>
              <w:t>[87]</w:t>
            </w:r>
          </w:p>
        </w:tc>
      </w:tr>
      <w:tr w:rsidR="00EC374C" w:rsidRPr="00632AE1" w14:paraId="18688E5D" w14:textId="77777777" w:rsidTr="00EC374C">
        <w:trPr>
          <w:gridAfter w:val="1"/>
          <w:wAfter w:w="152" w:type="dxa"/>
          <w:jc w:val="center"/>
        </w:trPr>
        <w:tc>
          <w:tcPr>
            <w:tcW w:w="3731" w:type="dxa"/>
            <w:gridSpan w:val="5"/>
          </w:tcPr>
          <w:p w14:paraId="2F5E60C7" w14:textId="77777777" w:rsidR="00EC374C" w:rsidRDefault="00EC374C" w:rsidP="00EC374C">
            <w:pPr>
              <w:rPr>
                <w:rFonts w:cs="Guttman Hodes"/>
                <w:sz w:val="20"/>
                <w:szCs w:val="20"/>
                <w:rtl/>
              </w:rPr>
            </w:pPr>
            <w:r>
              <w:rPr>
                <w:rFonts w:cs="Guttman Hodes"/>
                <w:sz w:val="20"/>
                <w:szCs w:val="20"/>
                <w:rtl/>
              </w:rPr>
              <w:t>ג'יי אמ בי דייויס בן-דוד,</w:t>
            </w:r>
          </w:p>
          <w:p w14:paraId="52B36BB0"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48371E05"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73" w:type="dxa"/>
            <w:gridSpan w:val="4"/>
          </w:tcPr>
          <w:p w14:paraId="058792EA" w14:textId="77777777" w:rsidR="00EC374C" w:rsidRDefault="00EC374C" w:rsidP="00EC374C">
            <w:pPr>
              <w:jc w:val="right"/>
              <w:rPr>
                <w:rFonts w:cs="David"/>
                <w:sz w:val="20"/>
                <w:szCs w:val="20"/>
              </w:rPr>
            </w:pPr>
            <w:r>
              <w:rPr>
                <w:rFonts w:cs="David"/>
                <w:sz w:val="20"/>
                <w:szCs w:val="20"/>
              </w:rPr>
              <w:t>JMB DAVIS BEN-DAVID,</w:t>
            </w:r>
          </w:p>
          <w:p w14:paraId="3D1BE078" w14:textId="77777777" w:rsidR="00EC374C" w:rsidRDefault="00EC374C" w:rsidP="00EC374C">
            <w:pPr>
              <w:jc w:val="right"/>
              <w:rPr>
                <w:rFonts w:cs="David"/>
                <w:sz w:val="20"/>
                <w:szCs w:val="20"/>
              </w:rPr>
            </w:pPr>
            <w:r>
              <w:rPr>
                <w:rFonts w:cs="David"/>
                <w:sz w:val="20"/>
                <w:szCs w:val="20"/>
              </w:rPr>
              <w:t xml:space="preserve"> 8 HARTOM ST., HAR HOTZVIM, </w:t>
            </w:r>
          </w:p>
          <w:p w14:paraId="717F1DAE" w14:textId="77777777" w:rsidR="00EC374C" w:rsidRDefault="00EC374C" w:rsidP="00EC374C">
            <w:pPr>
              <w:jc w:val="right"/>
              <w:rPr>
                <w:rFonts w:cs="David"/>
                <w:sz w:val="20"/>
                <w:szCs w:val="20"/>
              </w:rPr>
            </w:pPr>
            <w:r>
              <w:rPr>
                <w:rFonts w:cs="David"/>
                <w:sz w:val="20"/>
                <w:szCs w:val="20"/>
              </w:rPr>
              <w:t>P.O.B. 45087,</w:t>
            </w:r>
          </w:p>
          <w:p w14:paraId="34A27DFE" w14:textId="77777777" w:rsidR="00EC374C" w:rsidRPr="00632AE1" w:rsidRDefault="00EC374C" w:rsidP="00EC374C">
            <w:pPr>
              <w:jc w:val="right"/>
              <w:rPr>
                <w:rFonts w:cs="David"/>
                <w:sz w:val="20"/>
                <w:szCs w:val="20"/>
                <w:rtl/>
              </w:rPr>
            </w:pPr>
            <w:r>
              <w:rPr>
                <w:rFonts w:cs="David"/>
                <w:sz w:val="20"/>
                <w:szCs w:val="20"/>
              </w:rPr>
              <w:t>JERUSALEM 9777401</w:t>
            </w:r>
          </w:p>
        </w:tc>
        <w:tc>
          <w:tcPr>
            <w:tcW w:w="598" w:type="dxa"/>
          </w:tcPr>
          <w:p w14:paraId="58C854C2" w14:textId="77777777" w:rsidR="00EC374C" w:rsidRPr="00632AE1" w:rsidRDefault="00EC374C" w:rsidP="00EC374C">
            <w:pPr>
              <w:jc w:val="right"/>
              <w:rPr>
                <w:sz w:val="20"/>
                <w:szCs w:val="20"/>
                <w:rtl/>
              </w:rPr>
            </w:pPr>
            <w:r>
              <w:rPr>
                <w:sz w:val="20"/>
                <w:szCs w:val="20"/>
                <w:rtl/>
              </w:rPr>
              <w:t>[74]</w:t>
            </w:r>
          </w:p>
        </w:tc>
      </w:tr>
      <w:tr w:rsidR="00EC374C" w:rsidRPr="00632AE1" w14:paraId="3F5FB289" w14:textId="77777777" w:rsidTr="00EC374C">
        <w:trPr>
          <w:gridAfter w:val="1"/>
          <w:wAfter w:w="152" w:type="dxa"/>
          <w:jc w:val="center"/>
        </w:trPr>
        <w:tc>
          <w:tcPr>
            <w:tcW w:w="2147" w:type="dxa"/>
            <w:gridSpan w:val="3"/>
          </w:tcPr>
          <w:p w14:paraId="7E2A513C" w14:textId="77777777" w:rsidR="00EC374C" w:rsidRPr="00632AE1" w:rsidRDefault="00EC374C" w:rsidP="00EC374C">
            <w:pPr>
              <w:jc w:val="right"/>
              <w:rPr>
                <w:rFonts w:cs="David"/>
                <w:sz w:val="20"/>
                <w:szCs w:val="20"/>
              </w:rPr>
            </w:pPr>
          </w:p>
        </w:tc>
        <w:tc>
          <w:tcPr>
            <w:tcW w:w="1661" w:type="dxa"/>
            <w:gridSpan w:val="3"/>
          </w:tcPr>
          <w:p w14:paraId="387B67A1" w14:textId="77777777" w:rsidR="00EC374C" w:rsidRPr="00632AE1" w:rsidRDefault="00EC374C" w:rsidP="00EC374C">
            <w:pPr>
              <w:jc w:val="right"/>
              <w:rPr>
                <w:rFonts w:cs="David"/>
                <w:sz w:val="20"/>
                <w:szCs w:val="20"/>
              </w:rPr>
            </w:pPr>
          </w:p>
        </w:tc>
        <w:tc>
          <w:tcPr>
            <w:tcW w:w="3994" w:type="dxa"/>
            <w:gridSpan w:val="4"/>
          </w:tcPr>
          <w:p w14:paraId="714356A4" w14:textId="77777777" w:rsidR="00EC374C" w:rsidRPr="00632AE1" w:rsidRDefault="00EC374C" w:rsidP="00EC374C">
            <w:pPr>
              <w:jc w:val="right"/>
              <w:rPr>
                <w:rFonts w:cs="David"/>
                <w:sz w:val="20"/>
                <w:szCs w:val="20"/>
              </w:rPr>
            </w:pPr>
          </w:p>
        </w:tc>
      </w:tr>
      <w:tr w:rsidR="00EC374C" w:rsidRPr="00632AE1" w14:paraId="217C2E3E" w14:textId="77777777" w:rsidTr="00EC374C">
        <w:tblPrEx>
          <w:jc w:val="left"/>
          <w:tblLook w:val="0000" w:firstRow="0" w:lastRow="0" w:firstColumn="0" w:lastColumn="0" w:noHBand="0" w:noVBand="0"/>
        </w:tblPrEx>
        <w:trPr>
          <w:gridBefore w:val="1"/>
          <w:wBefore w:w="69" w:type="dxa"/>
        </w:trPr>
        <w:tc>
          <w:tcPr>
            <w:tcW w:w="7885" w:type="dxa"/>
            <w:gridSpan w:val="10"/>
          </w:tcPr>
          <w:p w14:paraId="55510D6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06C3B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7888A2F" w14:textId="77777777" w:rsidTr="00EC374C">
        <w:trPr>
          <w:gridAfter w:val="1"/>
          <w:wAfter w:w="152" w:type="dxa"/>
          <w:trHeight w:val="485"/>
          <w:jc w:val="center"/>
        </w:trPr>
        <w:tc>
          <w:tcPr>
            <w:tcW w:w="3731" w:type="dxa"/>
            <w:gridSpan w:val="5"/>
          </w:tcPr>
          <w:p w14:paraId="028FDA84" w14:textId="77777777" w:rsidR="00EC374C" w:rsidRPr="00711D26" w:rsidRDefault="000863EF" w:rsidP="00EC374C">
            <w:pPr>
              <w:jc w:val="right"/>
              <w:rPr>
                <w:b/>
                <w:bCs/>
                <w:color w:val="0000FF"/>
                <w:sz w:val="20"/>
                <w:szCs w:val="20"/>
                <w:u w:val="single"/>
                <w:rtl/>
              </w:rPr>
            </w:pPr>
            <w:hyperlink r:id="rId693" w:history="1">
              <w:r w:rsidR="00EC374C" w:rsidRPr="00711D26">
                <w:rPr>
                  <w:b/>
                  <w:bCs/>
                  <w:color w:val="0000FF"/>
                  <w:sz w:val="20"/>
                  <w:szCs w:val="20"/>
                  <w:u w:val="single"/>
                  <w:rtl/>
                </w:rPr>
                <w:t>246769</w:t>
              </w:r>
            </w:hyperlink>
          </w:p>
        </w:tc>
        <w:tc>
          <w:tcPr>
            <w:tcW w:w="4071" w:type="dxa"/>
            <w:gridSpan w:val="5"/>
          </w:tcPr>
          <w:p w14:paraId="63BEBDE9" w14:textId="77777777" w:rsidR="00EC374C" w:rsidRPr="00711D26" w:rsidRDefault="00EC374C" w:rsidP="00EC374C">
            <w:pPr>
              <w:rPr>
                <w:sz w:val="20"/>
                <w:szCs w:val="20"/>
                <w:rtl/>
              </w:rPr>
            </w:pPr>
            <w:r w:rsidRPr="00711D26">
              <w:rPr>
                <w:sz w:val="20"/>
                <w:szCs w:val="20"/>
                <w:rtl/>
              </w:rPr>
              <w:t>[21][11]</w:t>
            </w:r>
          </w:p>
        </w:tc>
      </w:tr>
      <w:tr w:rsidR="00EC374C" w:rsidRPr="00632AE1" w14:paraId="7568BB92" w14:textId="77777777" w:rsidTr="00EC374C">
        <w:trPr>
          <w:gridAfter w:val="1"/>
          <w:wAfter w:w="152" w:type="dxa"/>
          <w:jc w:val="center"/>
        </w:trPr>
        <w:tc>
          <w:tcPr>
            <w:tcW w:w="3731" w:type="dxa"/>
            <w:gridSpan w:val="5"/>
          </w:tcPr>
          <w:p w14:paraId="3C2A0531" w14:textId="77777777" w:rsidR="00EC374C" w:rsidRDefault="00EC374C" w:rsidP="00EC374C">
            <w:pPr>
              <w:rPr>
                <w:rFonts w:cs="David"/>
                <w:b/>
                <w:bCs/>
                <w:sz w:val="20"/>
                <w:szCs w:val="20"/>
                <w:rtl/>
              </w:rPr>
            </w:pPr>
            <w:r>
              <w:rPr>
                <w:rFonts w:cs="David"/>
                <w:b/>
                <w:bCs/>
                <w:sz w:val="20"/>
                <w:szCs w:val="20"/>
                <w:rtl/>
              </w:rPr>
              <w:t>שיטות לבידוד של וירוס המיוצר במבחנה (</w:t>
            </w:r>
            <w:r>
              <w:rPr>
                <w:rFonts w:cs="David"/>
                <w:b/>
                <w:bCs/>
                <w:sz w:val="20"/>
                <w:szCs w:val="20"/>
              </w:rPr>
              <w:t>in vitro</w:t>
            </w:r>
            <w:r>
              <w:rPr>
                <w:rFonts w:cs="David"/>
                <w:b/>
                <w:bCs/>
                <w:sz w:val="20"/>
                <w:szCs w:val="20"/>
                <w:rtl/>
              </w:rPr>
              <w:t>)  ותבחין פינוי לוירוס</w:t>
            </w:r>
          </w:p>
          <w:p w14:paraId="3315F3A8" w14:textId="77777777" w:rsidR="00EC374C" w:rsidRPr="00632AE1" w:rsidRDefault="00EC374C" w:rsidP="00EC374C">
            <w:pPr>
              <w:rPr>
                <w:rFonts w:cs="David"/>
                <w:b/>
                <w:bCs/>
                <w:sz w:val="20"/>
                <w:szCs w:val="20"/>
                <w:rtl/>
              </w:rPr>
            </w:pPr>
          </w:p>
        </w:tc>
        <w:tc>
          <w:tcPr>
            <w:tcW w:w="3473" w:type="dxa"/>
            <w:gridSpan w:val="4"/>
          </w:tcPr>
          <w:p w14:paraId="6C31391D" w14:textId="77777777" w:rsidR="00EC374C" w:rsidRDefault="00EC374C" w:rsidP="00EC374C">
            <w:pPr>
              <w:jc w:val="right"/>
              <w:rPr>
                <w:rFonts w:cs="David"/>
                <w:b/>
                <w:bCs/>
                <w:sz w:val="20"/>
                <w:szCs w:val="20"/>
              </w:rPr>
            </w:pPr>
            <w:r>
              <w:rPr>
                <w:rFonts w:cs="David"/>
                <w:b/>
                <w:bCs/>
                <w:sz w:val="20"/>
                <w:szCs w:val="20"/>
              </w:rPr>
              <w:t>METHODS FOR PURIFICATION OF A VIRUS PRODUCED IN VITRO AND CLEARANCE ASSAY FOR THE VIRUS</w:t>
            </w:r>
          </w:p>
          <w:p w14:paraId="3768F982" w14:textId="77777777" w:rsidR="00EC374C" w:rsidRDefault="00EC374C" w:rsidP="00EC374C">
            <w:pPr>
              <w:jc w:val="right"/>
              <w:rPr>
                <w:rFonts w:cs="David"/>
                <w:b/>
                <w:bCs/>
                <w:sz w:val="20"/>
                <w:szCs w:val="20"/>
              </w:rPr>
            </w:pPr>
          </w:p>
          <w:p w14:paraId="5138C053" w14:textId="77777777" w:rsidR="00EC374C" w:rsidRDefault="00EC374C" w:rsidP="00EC374C">
            <w:pPr>
              <w:jc w:val="right"/>
              <w:rPr>
                <w:rFonts w:cs="David"/>
                <w:b/>
                <w:bCs/>
                <w:sz w:val="20"/>
                <w:szCs w:val="20"/>
              </w:rPr>
            </w:pPr>
          </w:p>
          <w:p w14:paraId="093710AA" w14:textId="77777777" w:rsidR="00EC374C" w:rsidRPr="00632AE1" w:rsidRDefault="00EC374C" w:rsidP="00EC374C">
            <w:pPr>
              <w:jc w:val="right"/>
              <w:rPr>
                <w:rFonts w:cs="David"/>
                <w:b/>
                <w:bCs/>
                <w:sz w:val="20"/>
                <w:szCs w:val="20"/>
              </w:rPr>
            </w:pPr>
          </w:p>
        </w:tc>
        <w:tc>
          <w:tcPr>
            <w:tcW w:w="598" w:type="dxa"/>
          </w:tcPr>
          <w:p w14:paraId="2086FB70" w14:textId="77777777" w:rsidR="00EC374C" w:rsidRPr="00632AE1" w:rsidRDefault="00EC374C" w:rsidP="00EC374C">
            <w:pPr>
              <w:jc w:val="right"/>
              <w:rPr>
                <w:sz w:val="20"/>
                <w:szCs w:val="20"/>
              </w:rPr>
            </w:pPr>
            <w:r>
              <w:rPr>
                <w:sz w:val="20"/>
                <w:szCs w:val="20"/>
                <w:rtl/>
              </w:rPr>
              <w:t>[54]</w:t>
            </w:r>
          </w:p>
        </w:tc>
      </w:tr>
      <w:tr w:rsidR="00EC374C" w:rsidRPr="00632AE1" w14:paraId="1BC499B1" w14:textId="77777777" w:rsidTr="00EC374C">
        <w:trPr>
          <w:gridAfter w:val="1"/>
          <w:wAfter w:w="152" w:type="dxa"/>
          <w:jc w:val="center"/>
        </w:trPr>
        <w:tc>
          <w:tcPr>
            <w:tcW w:w="234" w:type="dxa"/>
            <w:gridSpan w:val="2"/>
          </w:tcPr>
          <w:p w14:paraId="4DF0BF9B" w14:textId="77777777" w:rsidR="00EC374C" w:rsidRPr="00632AE1" w:rsidRDefault="00EC374C" w:rsidP="00EC374C">
            <w:pPr>
              <w:rPr>
                <w:rFonts w:cs="David"/>
                <w:sz w:val="20"/>
                <w:szCs w:val="20"/>
                <w:rtl/>
              </w:rPr>
            </w:pPr>
          </w:p>
        </w:tc>
        <w:tc>
          <w:tcPr>
            <w:tcW w:w="6970" w:type="dxa"/>
            <w:gridSpan w:val="7"/>
          </w:tcPr>
          <w:p w14:paraId="27F388FB" w14:textId="77777777" w:rsidR="00EC374C" w:rsidRPr="00632AE1" w:rsidRDefault="00EC374C" w:rsidP="00EC374C">
            <w:pPr>
              <w:jc w:val="right"/>
              <w:rPr>
                <w:rFonts w:cs="David"/>
                <w:sz w:val="20"/>
                <w:szCs w:val="20"/>
              </w:rPr>
            </w:pPr>
            <w:r>
              <w:rPr>
                <w:rFonts w:cs="David"/>
                <w:sz w:val="20"/>
                <w:szCs w:val="20"/>
              </w:rPr>
              <w:t>13.07.2016</w:t>
            </w:r>
          </w:p>
        </w:tc>
        <w:tc>
          <w:tcPr>
            <w:tcW w:w="598" w:type="dxa"/>
          </w:tcPr>
          <w:p w14:paraId="44DADFB2" w14:textId="77777777" w:rsidR="00EC374C" w:rsidRPr="00632AE1" w:rsidRDefault="00EC374C" w:rsidP="00EC374C">
            <w:pPr>
              <w:jc w:val="right"/>
              <w:rPr>
                <w:sz w:val="20"/>
                <w:szCs w:val="20"/>
              </w:rPr>
            </w:pPr>
            <w:r>
              <w:rPr>
                <w:sz w:val="20"/>
                <w:szCs w:val="20"/>
                <w:rtl/>
              </w:rPr>
              <w:t>[22]</w:t>
            </w:r>
          </w:p>
        </w:tc>
      </w:tr>
      <w:tr w:rsidR="00EC374C" w:rsidRPr="00632AE1" w14:paraId="1071CEAB" w14:textId="77777777" w:rsidTr="00EC374C">
        <w:trPr>
          <w:gridAfter w:val="1"/>
          <w:wAfter w:w="152" w:type="dxa"/>
          <w:jc w:val="center"/>
        </w:trPr>
        <w:tc>
          <w:tcPr>
            <w:tcW w:w="234" w:type="dxa"/>
            <w:gridSpan w:val="2"/>
          </w:tcPr>
          <w:p w14:paraId="6048CF99" w14:textId="77777777" w:rsidR="00EC374C" w:rsidRPr="00632AE1" w:rsidRDefault="00EC374C" w:rsidP="00EC374C">
            <w:pPr>
              <w:rPr>
                <w:rFonts w:cs="David"/>
                <w:sz w:val="20"/>
                <w:szCs w:val="20"/>
                <w:rtl/>
              </w:rPr>
            </w:pPr>
          </w:p>
        </w:tc>
        <w:tc>
          <w:tcPr>
            <w:tcW w:w="2946" w:type="dxa"/>
            <w:gridSpan w:val="2"/>
          </w:tcPr>
          <w:p w14:paraId="6451188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6275EEC" w14:textId="77777777" w:rsidR="00EC374C" w:rsidRPr="00632AE1" w:rsidRDefault="00EC374C" w:rsidP="00EC374C">
            <w:pPr>
              <w:jc w:val="right"/>
              <w:rPr>
                <w:sz w:val="20"/>
                <w:szCs w:val="20"/>
              </w:rPr>
            </w:pPr>
            <w:r>
              <w:rPr>
                <w:sz w:val="20"/>
                <w:szCs w:val="20"/>
                <w:rtl/>
              </w:rPr>
              <w:t>[33]</w:t>
            </w:r>
          </w:p>
        </w:tc>
        <w:tc>
          <w:tcPr>
            <w:tcW w:w="1564" w:type="dxa"/>
            <w:gridSpan w:val="2"/>
          </w:tcPr>
          <w:p w14:paraId="7F712FB7" w14:textId="77777777" w:rsidR="00EC374C" w:rsidRPr="00632AE1" w:rsidRDefault="00EC374C" w:rsidP="00EC374C">
            <w:pPr>
              <w:jc w:val="right"/>
              <w:rPr>
                <w:rFonts w:cs="David"/>
                <w:sz w:val="20"/>
                <w:szCs w:val="20"/>
              </w:rPr>
            </w:pPr>
            <w:r>
              <w:rPr>
                <w:rFonts w:cs="David"/>
                <w:sz w:val="20"/>
                <w:szCs w:val="20"/>
              </w:rPr>
              <w:t>23.07.2015</w:t>
            </w:r>
          </w:p>
        </w:tc>
        <w:tc>
          <w:tcPr>
            <w:tcW w:w="550" w:type="dxa"/>
          </w:tcPr>
          <w:p w14:paraId="34407139" w14:textId="77777777" w:rsidR="00EC374C" w:rsidRPr="00632AE1" w:rsidRDefault="00EC374C" w:rsidP="00EC374C">
            <w:pPr>
              <w:jc w:val="right"/>
              <w:rPr>
                <w:sz w:val="20"/>
                <w:szCs w:val="20"/>
                <w:rtl/>
              </w:rPr>
            </w:pPr>
            <w:r>
              <w:rPr>
                <w:sz w:val="20"/>
                <w:szCs w:val="20"/>
                <w:rtl/>
              </w:rPr>
              <w:t>[32]</w:t>
            </w:r>
          </w:p>
        </w:tc>
        <w:tc>
          <w:tcPr>
            <w:tcW w:w="1359" w:type="dxa"/>
          </w:tcPr>
          <w:p w14:paraId="2744675C" w14:textId="77777777" w:rsidR="00EC374C" w:rsidRPr="00632AE1" w:rsidRDefault="00EC374C" w:rsidP="00EC374C">
            <w:pPr>
              <w:jc w:val="right"/>
              <w:rPr>
                <w:rFonts w:cs="David"/>
                <w:sz w:val="20"/>
                <w:szCs w:val="20"/>
              </w:rPr>
            </w:pPr>
            <w:r>
              <w:rPr>
                <w:rFonts w:cs="David"/>
                <w:sz w:val="20"/>
                <w:szCs w:val="20"/>
              </w:rPr>
              <w:t>62/196,004</w:t>
            </w:r>
          </w:p>
        </w:tc>
        <w:tc>
          <w:tcPr>
            <w:tcW w:w="598" w:type="dxa"/>
          </w:tcPr>
          <w:p w14:paraId="063DEB20" w14:textId="77777777" w:rsidR="00EC374C" w:rsidRPr="00632AE1" w:rsidRDefault="00EC374C" w:rsidP="00EC374C">
            <w:pPr>
              <w:jc w:val="right"/>
              <w:rPr>
                <w:sz w:val="20"/>
                <w:szCs w:val="20"/>
              </w:rPr>
            </w:pPr>
            <w:r>
              <w:rPr>
                <w:sz w:val="20"/>
                <w:szCs w:val="20"/>
                <w:rtl/>
              </w:rPr>
              <w:t>[31]</w:t>
            </w:r>
          </w:p>
        </w:tc>
      </w:tr>
      <w:tr w:rsidR="00EC374C" w:rsidRPr="00632AE1" w14:paraId="3DF0586A" w14:textId="77777777" w:rsidTr="00EC374C">
        <w:trPr>
          <w:gridAfter w:val="1"/>
          <w:wAfter w:w="152" w:type="dxa"/>
          <w:jc w:val="center"/>
        </w:trPr>
        <w:tc>
          <w:tcPr>
            <w:tcW w:w="7204" w:type="dxa"/>
            <w:gridSpan w:val="9"/>
          </w:tcPr>
          <w:p w14:paraId="791237C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C12N  07//00, C12Q 01//68, 01//70, G01N 33//576</w:t>
            </w:r>
          </w:p>
        </w:tc>
        <w:tc>
          <w:tcPr>
            <w:tcW w:w="598" w:type="dxa"/>
          </w:tcPr>
          <w:p w14:paraId="4AF1EBD0" w14:textId="77777777" w:rsidR="00EC374C" w:rsidRPr="00632AE1" w:rsidRDefault="00EC374C" w:rsidP="00EC374C">
            <w:pPr>
              <w:jc w:val="right"/>
              <w:rPr>
                <w:sz w:val="20"/>
                <w:szCs w:val="20"/>
              </w:rPr>
            </w:pPr>
            <w:r>
              <w:rPr>
                <w:sz w:val="20"/>
                <w:szCs w:val="20"/>
                <w:rtl/>
              </w:rPr>
              <w:t>[51]</w:t>
            </w:r>
          </w:p>
        </w:tc>
      </w:tr>
      <w:tr w:rsidR="00EC374C" w:rsidRPr="00632AE1" w14:paraId="2DD51CC0" w14:textId="77777777" w:rsidTr="00EC374C">
        <w:trPr>
          <w:gridAfter w:val="1"/>
          <w:wAfter w:w="152" w:type="dxa"/>
          <w:jc w:val="center"/>
        </w:trPr>
        <w:tc>
          <w:tcPr>
            <w:tcW w:w="3731" w:type="dxa"/>
            <w:gridSpan w:val="5"/>
          </w:tcPr>
          <w:p w14:paraId="487CA9C8" w14:textId="77777777" w:rsidR="00EC374C" w:rsidRPr="00632AE1" w:rsidRDefault="00EC374C" w:rsidP="00EC374C">
            <w:pPr>
              <w:rPr>
                <w:rFonts w:cs="Guttman Hodes"/>
                <w:sz w:val="20"/>
                <w:szCs w:val="20"/>
                <w:rtl/>
              </w:rPr>
            </w:pPr>
          </w:p>
        </w:tc>
        <w:tc>
          <w:tcPr>
            <w:tcW w:w="3473" w:type="dxa"/>
            <w:gridSpan w:val="4"/>
          </w:tcPr>
          <w:p w14:paraId="718A3E3C" w14:textId="77777777" w:rsidR="00EC374C" w:rsidRPr="00632AE1" w:rsidRDefault="00EC374C" w:rsidP="00EC374C">
            <w:pPr>
              <w:jc w:val="right"/>
              <w:rPr>
                <w:rFonts w:cs="David"/>
                <w:sz w:val="20"/>
                <w:szCs w:val="20"/>
                <w:rtl/>
              </w:rPr>
            </w:pPr>
            <w:r>
              <w:rPr>
                <w:rFonts w:cs="David"/>
                <w:sz w:val="20"/>
                <w:szCs w:val="20"/>
              </w:rPr>
              <w:t>GRIFOLS, S.A., SPAIN</w:t>
            </w:r>
          </w:p>
        </w:tc>
        <w:tc>
          <w:tcPr>
            <w:tcW w:w="598" w:type="dxa"/>
          </w:tcPr>
          <w:p w14:paraId="5F82892B" w14:textId="77777777" w:rsidR="00EC374C" w:rsidRPr="00632AE1" w:rsidRDefault="00EC374C" w:rsidP="00EC374C">
            <w:pPr>
              <w:jc w:val="right"/>
              <w:rPr>
                <w:sz w:val="20"/>
                <w:szCs w:val="20"/>
              </w:rPr>
            </w:pPr>
            <w:r>
              <w:rPr>
                <w:sz w:val="20"/>
                <w:szCs w:val="20"/>
                <w:rtl/>
              </w:rPr>
              <w:t>[71]</w:t>
            </w:r>
          </w:p>
        </w:tc>
      </w:tr>
      <w:tr w:rsidR="00EC374C" w:rsidRPr="00632AE1" w14:paraId="5DB0318C" w14:textId="77777777" w:rsidTr="00EC374C">
        <w:trPr>
          <w:gridAfter w:val="1"/>
          <w:wAfter w:w="152" w:type="dxa"/>
          <w:jc w:val="center"/>
        </w:trPr>
        <w:tc>
          <w:tcPr>
            <w:tcW w:w="3731" w:type="dxa"/>
            <w:gridSpan w:val="5"/>
          </w:tcPr>
          <w:p w14:paraId="63BCBB54" w14:textId="77777777" w:rsidR="00EC374C" w:rsidRPr="00632AE1" w:rsidRDefault="00EC374C" w:rsidP="00EC374C">
            <w:pPr>
              <w:rPr>
                <w:rFonts w:cs="Guttman Hodes"/>
                <w:sz w:val="20"/>
                <w:szCs w:val="20"/>
                <w:rtl/>
              </w:rPr>
            </w:pPr>
          </w:p>
        </w:tc>
        <w:tc>
          <w:tcPr>
            <w:tcW w:w="3473" w:type="dxa"/>
            <w:gridSpan w:val="4"/>
          </w:tcPr>
          <w:p w14:paraId="5A6B6D97" w14:textId="77777777" w:rsidR="00EC374C" w:rsidRPr="00632AE1" w:rsidRDefault="00EC374C" w:rsidP="00EC374C">
            <w:pPr>
              <w:jc w:val="right"/>
              <w:rPr>
                <w:rFonts w:cs="David"/>
                <w:sz w:val="20"/>
                <w:szCs w:val="20"/>
              </w:rPr>
            </w:pPr>
            <w:r>
              <w:rPr>
                <w:rFonts w:cs="David"/>
                <w:sz w:val="20"/>
                <w:szCs w:val="20"/>
              </w:rPr>
              <w:t>BUNO, BRETT, JOURNIGAN, TERRI, HOTTA, JOANN, BURDICK, MICHAEL</w:t>
            </w:r>
          </w:p>
        </w:tc>
        <w:tc>
          <w:tcPr>
            <w:tcW w:w="598" w:type="dxa"/>
          </w:tcPr>
          <w:p w14:paraId="66581F28" w14:textId="77777777" w:rsidR="00EC374C" w:rsidRPr="00632AE1" w:rsidRDefault="00EC374C" w:rsidP="00EC374C">
            <w:pPr>
              <w:jc w:val="right"/>
              <w:rPr>
                <w:sz w:val="20"/>
                <w:szCs w:val="20"/>
              </w:rPr>
            </w:pPr>
            <w:r>
              <w:rPr>
                <w:sz w:val="20"/>
                <w:szCs w:val="20"/>
                <w:rtl/>
              </w:rPr>
              <w:t>[72]</w:t>
            </w:r>
          </w:p>
        </w:tc>
      </w:tr>
      <w:tr w:rsidR="00EC374C" w:rsidRPr="00632AE1" w14:paraId="1274AE71" w14:textId="77777777" w:rsidTr="00EC374C">
        <w:trPr>
          <w:gridAfter w:val="1"/>
          <w:wAfter w:w="152" w:type="dxa"/>
          <w:jc w:val="center"/>
        </w:trPr>
        <w:tc>
          <w:tcPr>
            <w:tcW w:w="3731" w:type="dxa"/>
            <w:gridSpan w:val="5"/>
          </w:tcPr>
          <w:p w14:paraId="4B69B6E7" w14:textId="77777777" w:rsidR="00EC374C" w:rsidRDefault="00EC374C" w:rsidP="00EC374C">
            <w:pPr>
              <w:rPr>
                <w:rFonts w:cs="Guttman Hodes"/>
                <w:sz w:val="20"/>
                <w:szCs w:val="20"/>
                <w:rtl/>
              </w:rPr>
            </w:pPr>
            <w:r>
              <w:rPr>
                <w:rFonts w:cs="Guttman Hodes"/>
                <w:sz w:val="20"/>
                <w:szCs w:val="20"/>
                <w:rtl/>
              </w:rPr>
              <w:t>בן עמי ושות',</w:t>
            </w:r>
          </w:p>
          <w:p w14:paraId="319A9D1A"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3" w:type="dxa"/>
            <w:gridSpan w:val="4"/>
          </w:tcPr>
          <w:p w14:paraId="1389B87A" w14:textId="77777777" w:rsidR="00EC374C" w:rsidRDefault="00EC374C" w:rsidP="00EC374C">
            <w:pPr>
              <w:jc w:val="right"/>
              <w:rPr>
                <w:rFonts w:cs="David"/>
                <w:sz w:val="20"/>
                <w:szCs w:val="20"/>
              </w:rPr>
            </w:pPr>
            <w:r>
              <w:rPr>
                <w:rFonts w:cs="David"/>
                <w:sz w:val="20"/>
                <w:szCs w:val="20"/>
              </w:rPr>
              <w:t>BEN-AMI &amp; ASSOCIATES,</w:t>
            </w:r>
          </w:p>
          <w:p w14:paraId="2576E57B" w14:textId="77777777" w:rsidR="00EC374C" w:rsidRDefault="00EC374C" w:rsidP="00EC374C">
            <w:pPr>
              <w:jc w:val="right"/>
              <w:rPr>
                <w:rFonts w:cs="David"/>
                <w:sz w:val="20"/>
                <w:szCs w:val="20"/>
              </w:rPr>
            </w:pPr>
            <w:r>
              <w:rPr>
                <w:rFonts w:cs="David"/>
                <w:sz w:val="20"/>
                <w:szCs w:val="20"/>
              </w:rPr>
              <w:t xml:space="preserve"> P.O BOX 4225</w:t>
            </w:r>
          </w:p>
          <w:p w14:paraId="5D4E6C42"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249C123F" w14:textId="77777777" w:rsidR="00EC374C" w:rsidRPr="00632AE1" w:rsidRDefault="00EC374C" w:rsidP="00EC374C">
            <w:pPr>
              <w:jc w:val="right"/>
              <w:rPr>
                <w:sz w:val="20"/>
                <w:szCs w:val="20"/>
                <w:rtl/>
              </w:rPr>
            </w:pPr>
            <w:r>
              <w:rPr>
                <w:sz w:val="20"/>
                <w:szCs w:val="20"/>
                <w:rtl/>
              </w:rPr>
              <w:t>[74]</w:t>
            </w:r>
          </w:p>
        </w:tc>
      </w:tr>
      <w:tr w:rsidR="00EC374C" w:rsidRPr="00632AE1" w14:paraId="5C7EEAFE" w14:textId="77777777" w:rsidTr="00EC374C">
        <w:trPr>
          <w:gridAfter w:val="1"/>
          <w:wAfter w:w="152" w:type="dxa"/>
          <w:jc w:val="center"/>
        </w:trPr>
        <w:tc>
          <w:tcPr>
            <w:tcW w:w="2147" w:type="dxa"/>
            <w:gridSpan w:val="3"/>
          </w:tcPr>
          <w:p w14:paraId="2154D754" w14:textId="77777777" w:rsidR="00EC374C" w:rsidRPr="00632AE1" w:rsidRDefault="00EC374C" w:rsidP="00EC374C">
            <w:pPr>
              <w:jc w:val="right"/>
              <w:rPr>
                <w:rFonts w:cs="David"/>
                <w:sz w:val="20"/>
                <w:szCs w:val="20"/>
              </w:rPr>
            </w:pPr>
          </w:p>
        </w:tc>
        <w:tc>
          <w:tcPr>
            <w:tcW w:w="1661" w:type="dxa"/>
            <w:gridSpan w:val="3"/>
          </w:tcPr>
          <w:p w14:paraId="4ED586C9" w14:textId="77777777" w:rsidR="00EC374C" w:rsidRPr="00632AE1" w:rsidRDefault="00EC374C" w:rsidP="00EC374C">
            <w:pPr>
              <w:jc w:val="right"/>
              <w:rPr>
                <w:rFonts w:cs="David"/>
                <w:sz w:val="20"/>
                <w:szCs w:val="20"/>
              </w:rPr>
            </w:pPr>
          </w:p>
        </w:tc>
        <w:tc>
          <w:tcPr>
            <w:tcW w:w="3994" w:type="dxa"/>
            <w:gridSpan w:val="4"/>
          </w:tcPr>
          <w:p w14:paraId="70A09B9E" w14:textId="77777777" w:rsidR="00EC374C" w:rsidRPr="00632AE1" w:rsidRDefault="00EC374C" w:rsidP="00EC374C">
            <w:pPr>
              <w:jc w:val="right"/>
              <w:rPr>
                <w:rFonts w:cs="David"/>
                <w:sz w:val="20"/>
                <w:szCs w:val="20"/>
              </w:rPr>
            </w:pPr>
          </w:p>
        </w:tc>
      </w:tr>
      <w:tr w:rsidR="00EC374C" w:rsidRPr="00632AE1" w14:paraId="74495F7B" w14:textId="77777777" w:rsidTr="00EC374C">
        <w:tblPrEx>
          <w:jc w:val="left"/>
          <w:tblLook w:val="0000" w:firstRow="0" w:lastRow="0" w:firstColumn="0" w:lastColumn="0" w:noHBand="0" w:noVBand="0"/>
        </w:tblPrEx>
        <w:trPr>
          <w:gridBefore w:val="1"/>
          <w:wBefore w:w="69" w:type="dxa"/>
        </w:trPr>
        <w:tc>
          <w:tcPr>
            <w:tcW w:w="7885" w:type="dxa"/>
            <w:gridSpan w:val="10"/>
          </w:tcPr>
          <w:p w14:paraId="0C09F00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DE0DAF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65"/>
        <w:gridCol w:w="872"/>
        <w:gridCol w:w="551"/>
        <w:gridCol w:w="77"/>
        <w:gridCol w:w="1430"/>
        <w:gridCol w:w="50"/>
        <w:gridCol w:w="550"/>
        <w:gridCol w:w="1370"/>
        <w:gridCol w:w="597"/>
        <w:gridCol w:w="149"/>
      </w:tblGrid>
      <w:tr w:rsidR="00EC374C" w:rsidRPr="00632AE1" w14:paraId="47B2D8E1" w14:textId="77777777" w:rsidTr="00EC374C">
        <w:trPr>
          <w:gridAfter w:val="1"/>
          <w:wAfter w:w="149" w:type="dxa"/>
          <w:trHeight w:val="485"/>
          <w:jc w:val="center"/>
        </w:trPr>
        <w:tc>
          <w:tcPr>
            <w:tcW w:w="3731" w:type="dxa"/>
            <w:gridSpan w:val="6"/>
          </w:tcPr>
          <w:p w14:paraId="763CCAC8" w14:textId="77777777" w:rsidR="00EC374C" w:rsidRPr="00711D26" w:rsidRDefault="000863EF" w:rsidP="00EC374C">
            <w:pPr>
              <w:jc w:val="right"/>
              <w:rPr>
                <w:b/>
                <w:bCs/>
                <w:color w:val="0000FF"/>
                <w:sz w:val="20"/>
                <w:szCs w:val="20"/>
                <w:u w:val="single"/>
                <w:rtl/>
              </w:rPr>
            </w:pPr>
            <w:hyperlink r:id="rId694" w:history="1">
              <w:r w:rsidR="00EC374C" w:rsidRPr="00711D26">
                <w:rPr>
                  <w:rStyle w:val="Hyperlink"/>
                  <w:sz w:val="20"/>
                </w:rPr>
                <w:t>246950</w:t>
              </w:r>
            </w:hyperlink>
          </w:p>
        </w:tc>
        <w:tc>
          <w:tcPr>
            <w:tcW w:w="4074" w:type="dxa"/>
            <w:gridSpan w:val="6"/>
          </w:tcPr>
          <w:p w14:paraId="153C5C6F" w14:textId="77777777" w:rsidR="00EC374C" w:rsidRPr="00711D26" w:rsidRDefault="00EC374C" w:rsidP="00EC374C">
            <w:pPr>
              <w:rPr>
                <w:sz w:val="20"/>
                <w:szCs w:val="20"/>
                <w:rtl/>
              </w:rPr>
            </w:pPr>
            <w:r w:rsidRPr="00711D26">
              <w:rPr>
                <w:sz w:val="20"/>
                <w:szCs w:val="20"/>
                <w:rtl/>
              </w:rPr>
              <w:t>[21][11]</w:t>
            </w:r>
          </w:p>
        </w:tc>
      </w:tr>
      <w:tr w:rsidR="00EC374C" w:rsidRPr="00632AE1" w14:paraId="0A36B4D7" w14:textId="77777777" w:rsidTr="00EC374C">
        <w:trPr>
          <w:gridAfter w:val="1"/>
          <w:wAfter w:w="149" w:type="dxa"/>
          <w:jc w:val="center"/>
        </w:trPr>
        <w:tc>
          <w:tcPr>
            <w:tcW w:w="3731" w:type="dxa"/>
            <w:gridSpan w:val="6"/>
          </w:tcPr>
          <w:p w14:paraId="3336FF50" w14:textId="77777777" w:rsidR="00EC374C" w:rsidRDefault="00EC374C" w:rsidP="00EC374C">
            <w:pPr>
              <w:rPr>
                <w:rFonts w:cs="David"/>
                <w:b/>
                <w:bCs/>
                <w:sz w:val="20"/>
                <w:szCs w:val="20"/>
                <w:rtl/>
              </w:rPr>
            </w:pPr>
            <w:r>
              <w:rPr>
                <w:rFonts w:cs="David"/>
                <w:b/>
                <w:bCs/>
                <w:sz w:val="20"/>
                <w:szCs w:val="20"/>
                <w:rtl/>
              </w:rPr>
              <w:t xml:space="preserve">ציקלופרופילאמינים כמעכבי </w:t>
            </w:r>
            <w:r>
              <w:rPr>
                <w:rFonts w:cs="David"/>
                <w:b/>
                <w:bCs/>
                <w:sz w:val="20"/>
                <w:szCs w:val="20"/>
              </w:rPr>
              <w:t>LSD1</w:t>
            </w:r>
          </w:p>
          <w:p w14:paraId="5FED7627" w14:textId="77777777" w:rsidR="00EC374C" w:rsidRPr="00632AE1" w:rsidRDefault="00EC374C" w:rsidP="00EC374C">
            <w:pPr>
              <w:rPr>
                <w:rFonts w:cs="David"/>
                <w:b/>
                <w:bCs/>
                <w:sz w:val="20"/>
                <w:szCs w:val="20"/>
                <w:rtl/>
              </w:rPr>
            </w:pPr>
          </w:p>
        </w:tc>
        <w:tc>
          <w:tcPr>
            <w:tcW w:w="3477" w:type="dxa"/>
            <w:gridSpan w:val="5"/>
          </w:tcPr>
          <w:p w14:paraId="33DAAB0F" w14:textId="77777777" w:rsidR="00EC374C" w:rsidRDefault="00EC374C" w:rsidP="00EC374C">
            <w:pPr>
              <w:jc w:val="right"/>
              <w:rPr>
                <w:rFonts w:cs="David"/>
                <w:b/>
                <w:bCs/>
                <w:sz w:val="20"/>
                <w:szCs w:val="20"/>
              </w:rPr>
            </w:pPr>
            <w:r>
              <w:rPr>
                <w:rFonts w:cs="David"/>
                <w:b/>
                <w:bCs/>
                <w:sz w:val="20"/>
                <w:szCs w:val="20"/>
              </w:rPr>
              <w:t>CYCLOPROPYLAMINES AS LSD1 INHIBITORS</w:t>
            </w:r>
          </w:p>
          <w:p w14:paraId="66E11FB6" w14:textId="77777777" w:rsidR="00EC374C" w:rsidRPr="00632AE1" w:rsidRDefault="00EC374C" w:rsidP="00EC374C">
            <w:pPr>
              <w:jc w:val="right"/>
              <w:rPr>
                <w:rFonts w:cs="David"/>
                <w:b/>
                <w:bCs/>
                <w:sz w:val="20"/>
                <w:szCs w:val="20"/>
              </w:rPr>
            </w:pPr>
          </w:p>
        </w:tc>
        <w:tc>
          <w:tcPr>
            <w:tcW w:w="597" w:type="dxa"/>
          </w:tcPr>
          <w:p w14:paraId="658A6AF9" w14:textId="77777777" w:rsidR="00EC374C" w:rsidRPr="00632AE1" w:rsidRDefault="00EC374C" w:rsidP="00EC374C">
            <w:pPr>
              <w:jc w:val="right"/>
              <w:rPr>
                <w:sz w:val="20"/>
                <w:szCs w:val="20"/>
              </w:rPr>
            </w:pPr>
            <w:r>
              <w:rPr>
                <w:sz w:val="20"/>
                <w:szCs w:val="20"/>
                <w:rtl/>
              </w:rPr>
              <w:t>[54]</w:t>
            </w:r>
          </w:p>
        </w:tc>
      </w:tr>
      <w:tr w:rsidR="00EC374C" w:rsidRPr="00632AE1" w14:paraId="396C54AE" w14:textId="77777777" w:rsidTr="00EC374C">
        <w:trPr>
          <w:gridAfter w:val="1"/>
          <w:wAfter w:w="149" w:type="dxa"/>
          <w:jc w:val="center"/>
        </w:trPr>
        <w:tc>
          <w:tcPr>
            <w:tcW w:w="235" w:type="dxa"/>
            <w:gridSpan w:val="2"/>
          </w:tcPr>
          <w:p w14:paraId="6FC46289" w14:textId="77777777" w:rsidR="00EC374C" w:rsidRPr="00632AE1" w:rsidRDefault="00EC374C" w:rsidP="00EC374C">
            <w:pPr>
              <w:rPr>
                <w:rFonts w:cs="David"/>
                <w:sz w:val="20"/>
                <w:szCs w:val="20"/>
                <w:rtl/>
              </w:rPr>
            </w:pPr>
          </w:p>
        </w:tc>
        <w:tc>
          <w:tcPr>
            <w:tcW w:w="6973" w:type="dxa"/>
            <w:gridSpan w:val="9"/>
          </w:tcPr>
          <w:p w14:paraId="5C051814" w14:textId="77777777" w:rsidR="00EC374C" w:rsidRPr="00632AE1" w:rsidRDefault="00EC374C" w:rsidP="00EC374C">
            <w:pPr>
              <w:jc w:val="right"/>
              <w:rPr>
                <w:rFonts w:cs="David"/>
                <w:sz w:val="20"/>
                <w:szCs w:val="20"/>
              </w:rPr>
            </w:pPr>
            <w:r>
              <w:rPr>
                <w:rFonts w:cs="David"/>
                <w:sz w:val="20"/>
                <w:szCs w:val="20"/>
              </w:rPr>
              <w:t>12.02.2015</w:t>
            </w:r>
          </w:p>
        </w:tc>
        <w:tc>
          <w:tcPr>
            <w:tcW w:w="597" w:type="dxa"/>
          </w:tcPr>
          <w:p w14:paraId="4A79B046" w14:textId="77777777" w:rsidR="00EC374C" w:rsidRPr="00632AE1" w:rsidRDefault="00EC374C" w:rsidP="00EC374C">
            <w:pPr>
              <w:jc w:val="right"/>
              <w:rPr>
                <w:sz w:val="20"/>
                <w:szCs w:val="20"/>
              </w:rPr>
            </w:pPr>
            <w:r>
              <w:rPr>
                <w:sz w:val="20"/>
                <w:szCs w:val="20"/>
                <w:rtl/>
              </w:rPr>
              <w:t>[22]</w:t>
            </w:r>
          </w:p>
        </w:tc>
      </w:tr>
      <w:tr w:rsidR="00EC374C" w:rsidRPr="00632AE1" w14:paraId="18D85400" w14:textId="77777777" w:rsidTr="00EC374C">
        <w:trPr>
          <w:gridAfter w:val="1"/>
          <w:wAfter w:w="149" w:type="dxa"/>
          <w:jc w:val="center"/>
        </w:trPr>
        <w:tc>
          <w:tcPr>
            <w:tcW w:w="235" w:type="dxa"/>
            <w:gridSpan w:val="2"/>
          </w:tcPr>
          <w:p w14:paraId="0BF97C98" w14:textId="77777777" w:rsidR="00EC374C" w:rsidRPr="00632AE1" w:rsidRDefault="00EC374C" w:rsidP="00EC374C">
            <w:pPr>
              <w:rPr>
                <w:rFonts w:cs="David"/>
                <w:sz w:val="20"/>
                <w:szCs w:val="20"/>
                <w:rtl/>
              </w:rPr>
            </w:pPr>
          </w:p>
        </w:tc>
        <w:tc>
          <w:tcPr>
            <w:tcW w:w="2945" w:type="dxa"/>
            <w:gridSpan w:val="3"/>
          </w:tcPr>
          <w:p w14:paraId="7D2D7D7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5339C3E" w14:textId="77777777" w:rsidR="00EC374C" w:rsidRPr="00632AE1" w:rsidRDefault="00EC374C" w:rsidP="00EC374C">
            <w:pPr>
              <w:jc w:val="right"/>
              <w:rPr>
                <w:sz w:val="20"/>
                <w:szCs w:val="20"/>
              </w:rPr>
            </w:pPr>
            <w:r>
              <w:rPr>
                <w:sz w:val="20"/>
                <w:szCs w:val="20"/>
                <w:rtl/>
              </w:rPr>
              <w:t>[33]</w:t>
            </w:r>
          </w:p>
        </w:tc>
        <w:tc>
          <w:tcPr>
            <w:tcW w:w="1557" w:type="dxa"/>
            <w:gridSpan w:val="3"/>
          </w:tcPr>
          <w:p w14:paraId="37FDD828" w14:textId="77777777" w:rsidR="00EC374C" w:rsidRPr="00632AE1" w:rsidRDefault="00EC374C" w:rsidP="00EC374C">
            <w:pPr>
              <w:jc w:val="right"/>
              <w:rPr>
                <w:rFonts w:cs="David"/>
                <w:sz w:val="20"/>
                <w:szCs w:val="20"/>
              </w:rPr>
            </w:pPr>
            <w:r>
              <w:rPr>
                <w:rFonts w:cs="David"/>
                <w:sz w:val="20"/>
                <w:szCs w:val="20"/>
              </w:rPr>
              <w:t>13.02.2014</w:t>
            </w:r>
          </w:p>
        </w:tc>
        <w:tc>
          <w:tcPr>
            <w:tcW w:w="550" w:type="dxa"/>
          </w:tcPr>
          <w:p w14:paraId="205A4402" w14:textId="77777777" w:rsidR="00EC374C" w:rsidRPr="00632AE1" w:rsidRDefault="00EC374C" w:rsidP="00EC374C">
            <w:pPr>
              <w:jc w:val="right"/>
              <w:rPr>
                <w:sz w:val="20"/>
                <w:szCs w:val="20"/>
                <w:rtl/>
              </w:rPr>
            </w:pPr>
            <w:r>
              <w:rPr>
                <w:sz w:val="20"/>
                <w:szCs w:val="20"/>
                <w:rtl/>
              </w:rPr>
              <w:t>[32]</w:t>
            </w:r>
          </w:p>
        </w:tc>
        <w:tc>
          <w:tcPr>
            <w:tcW w:w="1370" w:type="dxa"/>
          </w:tcPr>
          <w:p w14:paraId="41EFD386" w14:textId="77777777" w:rsidR="00EC374C" w:rsidRPr="00632AE1" w:rsidRDefault="00EC374C" w:rsidP="00EC374C">
            <w:pPr>
              <w:jc w:val="right"/>
              <w:rPr>
                <w:rFonts w:cs="David"/>
                <w:sz w:val="20"/>
                <w:szCs w:val="20"/>
              </w:rPr>
            </w:pPr>
            <w:r>
              <w:rPr>
                <w:rFonts w:cs="David"/>
                <w:sz w:val="20"/>
                <w:szCs w:val="20"/>
              </w:rPr>
              <w:t>61/939,458</w:t>
            </w:r>
          </w:p>
        </w:tc>
        <w:tc>
          <w:tcPr>
            <w:tcW w:w="597" w:type="dxa"/>
          </w:tcPr>
          <w:p w14:paraId="28928A82" w14:textId="77777777" w:rsidR="00EC374C" w:rsidRPr="00632AE1" w:rsidRDefault="00EC374C" w:rsidP="00EC374C">
            <w:pPr>
              <w:jc w:val="right"/>
              <w:rPr>
                <w:sz w:val="20"/>
                <w:szCs w:val="20"/>
              </w:rPr>
            </w:pPr>
            <w:r>
              <w:rPr>
                <w:sz w:val="20"/>
                <w:szCs w:val="20"/>
                <w:rtl/>
              </w:rPr>
              <w:t>[31]</w:t>
            </w:r>
          </w:p>
        </w:tc>
      </w:tr>
      <w:tr w:rsidR="00EC374C" w:rsidRPr="00711D26" w14:paraId="1CB8E4BC" w14:textId="77777777" w:rsidTr="00EC374C">
        <w:trPr>
          <w:gridAfter w:val="1"/>
          <w:wAfter w:w="149" w:type="dxa"/>
          <w:jc w:val="center"/>
        </w:trPr>
        <w:tc>
          <w:tcPr>
            <w:tcW w:w="235" w:type="dxa"/>
            <w:gridSpan w:val="2"/>
          </w:tcPr>
          <w:p w14:paraId="3E1B555F" w14:textId="77777777" w:rsidR="00EC374C" w:rsidRPr="00711D26" w:rsidRDefault="00EC374C" w:rsidP="00EC374C">
            <w:pPr>
              <w:rPr>
                <w:sz w:val="20"/>
                <w:szCs w:val="20"/>
                <w:rtl/>
              </w:rPr>
            </w:pPr>
          </w:p>
        </w:tc>
        <w:tc>
          <w:tcPr>
            <w:tcW w:w="2945" w:type="dxa"/>
            <w:gridSpan w:val="3"/>
          </w:tcPr>
          <w:p w14:paraId="39A70164" w14:textId="77777777" w:rsidR="00EC374C" w:rsidRPr="00711D26" w:rsidRDefault="00EC374C" w:rsidP="00EC374C">
            <w:pPr>
              <w:jc w:val="right"/>
              <w:rPr>
                <w:sz w:val="20"/>
                <w:szCs w:val="20"/>
              </w:rPr>
            </w:pPr>
            <w:r>
              <w:rPr>
                <w:sz w:val="20"/>
                <w:szCs w:val="20"/>
              </w:rPr>
              <w:t>US</w:t>
            </w:r>
          </w:p>
        </w:tc>
        <w:tc>
          <w:tcPr>
            <w:tcW w:w="551" w:type="dxa"/>
          </w:tcPr>
          <w:p w14:paraId="56ED3809" w14:textId="77777777" w:rsidR="00EC374C" w:rsidRPr="00711D26" w:rsidRDefault="00EC374C" w:rsidP="00EC374C">
            <w:pPr>
              <w:jc w:val="right"/>
              <w:rPr>
                <w:sz w:val="20"/>
                <w:szCs w:val="20"/>
                <w:rtl/>
              </w:rPr>
            </w:pPr>
          </w:p>
        </w:tc>
        <w:tc>
          <w:tcPr>
            <w:tcW w:w="1557" w:type="dxa"/>
            <w:gridSpan w:val="3"/>
          </w:tcPr>
          <w:p w14:paraId="658BA1E3" w14:textId="77777777" w:rsidR="00EC374C" w:rsidRPr="00711D26" w:rsidRDefault="00EC374C" w:rsidP="00EC374C">
            <w:pPr>
              <w:jc w:val="right"/>
              <w:rPr>
                <w:sz w:val="20"/>
                <w:szCs w:val="20"/>
              </w:rPr>
            </w:pPr>
            <w:r>
              <w:rPr>
                <w:sz w:val="20"/>
                <w:szCs w:val="20"/>
                <w:rtl/>
              </w:rPr>
              <w:t>08.10.2014</w:t>
            </w:r>
          </w:p>
        </w:tc>
        <w:tc>
          <w:tcPr>
            <w:tcW w:w="550" w:type="dxa"/>
          </w:tcPr>
          <w:p w14:paraId="38CE5B88" w14:textId="77777777" w:rsidR="00EC374C" w:rsidRPr="00711D26" w:rsidRDefault="00EC374C" w:rsidP="00EC374C">
            <w:pPr>
              <w:jc w:val="right"/>
              <w:rPr>
                <w:sz w:val="20"/>
                <w:szCs w:val="20"/>
                <w:rtl/>
              </w:rPr>
            </w:pPr>
          </w:p>
        </w:tc>
        <w:tc>
          <w:tcPr>
            <w:tcW w:w="1370" w:type="dxa"/>
          </w:tcPr>
          <w:p w14:paraId="5F9A309E" w14:textId="77777777" w:rsidR="00EC374C" w:rsidRPr="00711D26" w:rsidRDefault="00EC374C" w:rsidP="00EC374C">
            <w:pPr>
              <w:jc w:val="right"/>
              <w:rPr>
                <w:sz w:val="20"/>
                <w:szCs w:val="20"/>
              </w:rPr>
            </w:pPr>
            <w:r>
              <w:rPr>
                <w:sz w:val="20"/>
                <w:szCs w:val="20"/>
                <w:rtl/>
              </w:rPr>
              <w:t>62/061,258</w:t>
            </w:r>
          </w:p>
        </w:tc>
        <w:tc>
          <w:tcPr>
            <w:tcW w:w="597" w:type="dxa"/>
          </w:tcPr>
          <w:p w14:paraId="394810CA" w14:textId="77777777" w:rsidR="00EC374C" w:rsidRPr="00711D26" w:rsidRDefault="00EC374C" w:rsidP="00EC374C">
            <w:pPr>
              <w:jc w:val="right"/>
              <w:rPr>
                <w:sz w:val="20"/>
                <w:szCs w:val="20"/>
                <w:rtl/>
              </w:rPr>
            </w:pPr>
          </w:p>
        </w:tc>
      </w:tr>
      <w:tr w:rsidR="00EC374C" w:rsidRPr="00632AE1" w14:paraId="6AED9366" w14:textId="77777777" w:rsidTr="00EC374C">
        <w:trPr>
          <w:gridAfter w:val="1"/>
          <w:wAfter w:w="149" w:type="dxa"/>
          <w:jc w:val="center"/>
        </w:trPr>
        <w:tc>
          <w:tcPr>
            <w:tcW w:w="7208" w:type="dxa"/>
            <w:gridSpan w:val="11"/>
          </w:tcPr>
          <w:p w14:paraId="7C2BC17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31//397, 31//445, 31//4523, A61P 31//12, 35//00, 35//02, C07D 20/5/04, 21/1/26, 21/1/58, 40/1/04, 40/1/14, 40/5/14, 41/3/06, 41/7/14</w:t>
            </w:r>
          </w:p>
        </w:tc>
        <w:tc>
          <w:tcPr>
            <w:tcW w:w="597" w:type="dxa"/>
          </w:tcPr>
          <w:p w14:paraId="35AA8CF0" w14:textId="77777777" w:rsidR="00EC374C" w:rsidRPr="00632AE1" w:rsidRDefault="00EC374C" w:rsidP="00EC374C">
            <w:pPr>
              <w:jc w:val="right"/>
              <w:rPr>
                <w:sz w:val="20"/>
                <w:szCs w:val="20"/>
              </w:rPr>
            </w:pPr>
            <w:r>
              <w:rPr>
                <w:sz w:val="20"/>
                <w:szCs w:val="20"/>
                <w:rtl/>
              </w:rPr>
              <w:t>[51]</w:t>
            </w:r>
          </w:p>
        </w:tc>
      </w:tr>
      <w:tr w:rsidR="00EC374C" w:rsidRPr="00632AE1" w14:paraId="7E7CAA36" w14:textId="77777777" w:rsidTr="00EC374C">
        <w:trPr>
          <w:gridAfter w:val="1"/>
          <w:wAfter w:w="149" w:type="dxa"/>
          <w:jc w:val="center"/>
        </w:trPr>
        <w:tc>
          <w:tcPr>
            <w:tcW w:w="3731" w:type="dxa"/>
            <w:gridSpan w:val="6"/>
          </w:tcPr>
          <w:p w14:paraId="373CA372" w14:textId="77777777" w:rsidR="00EC374C" w:rsidRPr="00632AE1" w:rsidRDefault="00EC374C" w:rsidP="00EC374C">
            <w:pPr>
              <w:rPr>
                <w:rFonts w:cs="Guttman Hodes"/>
                <w:sz w:val="20"/>
                <w:szCs w:val="20"/>
                <w:rtl/>
              </w:rPr>
            </w:pPr>
          </w:p>
        </w:tc>
        <w:tc>
          <w:tcPr>
            <w:tcW w:w="3477" w:type="dxa"/>
            <w:gridSpan w:val="5"/>
          </w:tcPr>
          <w:p w14:paraId="2C571BC4" w14:textId="77777777" w:rsidR="00EC374C" w:rsidRPr="00632AE1" w:rsidRDefault="00EC374C" w:rsidP="00EC374C">
            <w:pPr>
              <w:jc w:val="right"/>
              <w:rPr>
                <w:rFonts w:cs="David"/>
                <w:sz w:val="20"/>
                <w:szCs w:val="20"/>
                <w:rtl/>
              </w:rPr>
            </w:pPr>
            <w:r>
              <w:rPr>
                <w:rFonts w:cs="David"/>
                <w:sz w:val="20"/>
                <w:szCs w:val="20"/>
              </w:rPr>
              <w:t>INCYTE CORPORATION, U.S.A.</w:t>
            </w:r>
          </w:p>
        </w:tc>
        <w:tc>
          <w:tcPr>
            <w:tcW w:w="597" w:type="dxa"/>
          </w:tcPr>
          <w:p w14:paraId="24D0EF65" w14:textId="77777777" w:rsidR="00EC374C" w:rsidRPr="00632AE1" w:rsidRDefault="00EC374C" w:rsidP="00EC374C">
            <w:pPr>
              <w:jc w:val="right"/>
              <w:rPr>
                <w:sz w:val="20"/>
                <w:szCs w:val="20"/>
              </w:rPr>
            </w:pPr>
            <w:r>
              <w:rPr>
                <w:sz w:val="20"/>
                <w:szCs w:val="20"/>
                <w:rtl/>
              </w:rPr>
              <w:t>[71]</w:t>
            </w:r>
          </w:p>
        </w:tc>
      </w:tr>
      <w:tr w:rsidR="00EC374C" w:rsidRPr="00632AE1" w14:paraId="2BD67EF9" w14:textId="77777777" w:rsidTr="00EC374C">
        <w:trPr>
          <w:gridAfter w:val="1"/>
          <w:wAfter w:w="149" w:type="dxa"/>
          <w:jc w:val="center"/>
        </w:trPr>
        <w:tc>
          <w:tcPr>
            <w:tcW w:w="235" w:type="dxa"/>
            <w:gridSpan w:val="2"/>
          </w:tcPr>
          <w:p w14:paraId="0F9AE67C" w14:textId="77777777" w:rsidR="00EC374C" w:rsidRPr="00632AE1" w:rsidRDefault="00EC374C" w:rsidP="00EC374C">
            <w:pPr>
              <w:rPr>
                <w:rFonts w:cs="Guttman Hodes"/>
                <w:sz w:val="20"/>
                <w:szCs w:val="20"/>
                <w:rtl/>
              </w:rPr>
            </w:pPr>
          </w:p>
        </w:tc>
        <w:tc>
          <w:tcPr>
            <w:tcW w:w="6973" w:type="dxa"/>
            <w:gridSpan w:val="9"/>
          </w:tcPr>
          <w:p w14:paraId="4488E91B" w14:textId="77777777" w:rsidR="00EC374C" w:rsidRPr="00632AE1" w:rsidRDefault="00EC374C" w:rsidP="00EC374C">
            <w:pPr>
              <w:jc w:val="right"/>
              <w:rPr>
                <w:rFonts w:cs="Guttman Hodes"/>
                <w:sz w:val="20"/>
                <w:szCs w:val="20"/>
              </w:rPr>
            </w:pPr>
            <w:r>
              <w:rPr>
                <w:rFonts w:cs="Guttman Hodes"/>
                <w:sz w:val="20"/>
                <w:szCs w:val="20"/>
              </w:rPr>
              <w:t>WO/2015/123424</w:t>
            </w:r>
          </w:p>
        </w:tc>
        <w:tc>
          <w:tcPr>
            <w:tcW w:w="597" w:type="dxa"/>
          </w:tcPr>
          <w:p w14:paraId="53638447" w14:textId="77777777" w:rsidR="00EC374C" w:rsidRPr="00632AE1" w:rsidRDefault="00EC374C" w:rsidP="00EC374C">
            <w:pPr>
              <w:jc w:val="right"/>
              <w:rPr>
                <w:sz w:val="20"/>
                <w:szCs w:val="20"/>
              </w:rPr>
            </w:pPr>
            <w:r>
              <w:rPr>
                <w:sz w:val="20"/>
                <w:szCs w:val="20"/>
                <w:rtl/>
              </w:rPr>
              <w:t>[87]</w:t>
            </w:r>
          </w:p>
        </w:tc>
      </w:tr>
      <w:tr w:rsidR="00EC374C" w:rsidRPr="00632AE1" w14:paraId="03252B9F" w14:textId="77777777" w:rsidTr="00EC374C">
        <w:trPr>
          <w:gridAfter w:val="1"/>
          <w:wAfter w:w="149" w:type="dxa"/>
          <w:jc w:val="center"/>
        </w:trPr>
        <w:tc>
          <w:tcPr>
            <w:tcW w:w="3731" w:type="dxa"/>
            <w:gridSpan w:val="6"/>
          </w:tcPr>
          <w:p w14:paraId="5ED1CE80" w14:textId="77777777" w:rsidR="00EC374C" w:rsidRDefault="00EC374C" w:rsidP="00EC374C">
            <w:pPr>
              <w:rPr>
                <w:rFonts w:cs="Guttman Hodes"/>
                <w:sz w:val="20"/>
                <w:szCs w:val="20"/>
                <w:rtl/>
              </w:rPr>
            </w:pPr>
            <w:r>
              <w:rPr>
                <w:rFonts w:cs="Guttman Hodes"/>
                <w:sz w:val="20"/>
                <w:szCs w:val="20"/>
                <w:rtl/>
              </w:rPr>
              <w:t>ד"ר יצחק הס ושותפיו,</w:t>
            </w:r>
          </w:p>
          <w:p w14:paraId="31EBFF9C"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45B9C7DB" w14:textId="77777777" w:rsidR="00EC374C" w:rsidRPr="00632AE1" w:rsidRDefault="00EC374C" w:rsidP="00EC374C">
            <w:pPr>
              <w:rPr>
                <w:rFonts w:cs="Guttman Hodes"/>
                <w:sz w:val="20"/>
                <w:szCs w:val="20"/>
                <w:rtl/>
              </w:rPr>
            </w:pPr>
            <w:r>
              <w:rPr>
                <w:rFonts w:cs="Guttman Hodes"/>
                <w:sz w:val="20"/>
                <w:szCs w:val="20"/>
                <w:rtl/>
              </w:rPr>
              <w:t>רמת-גן</w:t>
            </w:r>
          </w:p>
        </w:tc>
        <w:tc>
          <w:tcPr>
            <w:tcW w:w="3477" w:type="dxa"/>
            <w:gridSpan w:val="5"/>
          </w:tcPr>
          <w:p w14:paraId="033501A4" w14:textId="77777777" w:rsidR="00EC374C" w:rsidRDefault="00EC374C" w:rsidP="00EC374C">
            <w:pPr>
              <w:jc w:val="right"/>
              <w:rPr>
                <w:rFonts w:cs="David"/>
                <w:sz w:val="20"/>
                <w:szCs w:val="20"/>
              </w:rPr>
            </w:pPr>
            <w:r>
              <w:rPr>
                <w:rFonts w:cs="David"/>
                <w:sz w:val="20"/>
                <w:szCs w:val="20"/>
              </w:rPr>
              <w:t>DR. YITZHAK HESS &amp; PARTNERS,</w:t>
            </w:r>
          </w:p>
          <w:p w14:paraId="238CA554" w14:textId="77777777" w:rsidR="00EC374C" w:rsidRDefault="00EC374C" w:rsidP="00EC374C">
            <w:pPr>
              <w:jc w:val="right"/>
              <w:rPr>
                <w:rFonts w:cs="David"/>
                <w:sz w:val="20"/>
                <w:szCs w:val="20"/>
              </w:rPr>
            </w:pPr>
            <w:r>
              <w:rPr>
                <w:rFonts w:cs="David"/>
                <w:sz w:val="20"/>
                <w:szCs w:val="20"/>
              </w:rPr>
              <w:t xml:space="preserve"> 35 JABOTINSKY STREET</w:t>
            </w:r>
          </w:p>
          <w:p w14:paraId="65AF5C8F" w14:textId="77777777" w:rsidR="00EC374C" w:rsidRPr="00632AE1" w:rsidRDefault="00EC374C" w:rsidP="00EC374C">
            <w:pPr>
              <w:jc w:val="right"/>
              <w:rPr>
                <w:rFonts w:cs="David"/>
                <w:sz w:val="20"/>
                <w:szCs w:val="20"/>
                <w:rtl/>
              </w:rPr>
            </w:pPr>
            <w:r>
              <w:rPr>
                <w:rFonts w:cs="David"/>
                <w:sz w:val="20"/>
                <w:szCs w:val="20"/>
              </w:rPr>
              <w:t>RAMAT-GAN  5251108</w:t>
            </w:r>
          </w:p>
        </w:tc>
        <w:tc>
          <w:tcPr>
            <w:tcW w:w="597" w:type="dxa"/>
          </w:tcPr>
          <w:p w14:paraId="137ED103" w14:textId="77777777" w:rsidR="00EC374C" w:rsidRPr="00632AE1" w:rsidRDefault="00EC374C" w:rsidP="00EC374C">
            <w:pPr>
              <w:jc w:val="right"/>
              <w:rPr>
                <w:sz w:val="20"/>
                <w:szCs w:val="20"/>
                <w:rtl/>
              </w:rPr>
            </w:pPr>
            <w:r>
              <w:rPr>
                <w:sz w:val="20"/>
                <w:szCs w:val="20"/>
                <w:rtl/>
              </w:rPr>
              <w:t>[74]</w:t>
            </w:r>
          </w:p>
        </w:tc>
      </w:tr>
      <w:tr w:rsidR="00EC374C" w:rsidRPr="00632AE1" w14:paraId="423924D2" w14:textId="77777777" w:rsidTr="00EC374C">
        <w:trPr>
          <w:gridAfter w:val="1"/>
          <w:wAfter w:w="149" w:type="dxa"/>
          <w:jc w:val="center"/>
        </w:trPr>
        <w:tc>
          <w:tcPr>
            <w:tcW w:w="2308" w:type="dxa"/>
            <w:gridSpan w:val="4"/>
          </w:tcPr>
          <w:p w14:paraId="440729D6"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61DCBDA0" w14:textId="77777777" w:rsidR="00EC374C" w:rsidRPr="00632AE1" w:rsidRDefault="00EC374C" w:rsidP="00EC374C">
            <w:pPr>
              <w:jc w:val="center"/>
              <w:rPr>
                <w:rFonts w:cs="David"/>
                <w:sz w:val="20"/>
                <w:szCs w:val="20"/>
              </w:rPr>
            </w:pPr>
            <w:r>
              <w:rPr>
                <w:rFonts w:cs="David"/>
                <w:sz w:val="20"/>
                <w:szCs w:val="20"/>
                <w:rtl/>
              </w:rPr>
              <w:t>277299,</w:t>
            </w:r>
          </w:p>
        </w:tc>
        <w:tc>
          <w:tcPr>
            <w:tcW w:w="2567" w:type="dxa"/>
            <w:gridSpan w:val="4"/>
          </w:tcPr>
          <w:p w14:paraId="6C638D8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FB21C32" w14:textId="77777777" w:rsidTr="00EC374C">
        <w:trPr>
          <w:gridAfter w:val="1"/>
          <w:wAfter w:w="149" w:type="dxa"/>
          <w:jc w:val="center"/>
        </w:trPr>
        <w:tc>
          <w:tcPr>
            <w:tcW w:w="2143" w:type="dxa"/>
            <w:gridSpan w:val="3"/>
          </w:tcPr>
          <w:p w14:paraId="25466FB9" w14:textId="77777777" w:rsidR="00EC374C" w:rsidRPr="00632AE1" w:rsidRDefault="00EC374C" w:rsidP="00EC374C">
            <w:pPr>
              <w:jc w:val="right"/>
              <w:rPr>
                <w:rFonts w:cs="David"/>
                <w:sz w:val="20"/>
                <w:szCs w:val="20"/>
              </w:rPr>
            </w:pPr>
          </w:p>
        </w:tc>
        <w:tc>
          <w:tcPr>
            <w:tcW w:w="1665" w:type="dxa"/>
            <w:gridSpan w:val="4"/>
          </w:tcPr>
          <w:p w14:paraId="1A38C11C" w14:textId="77777777" w:rsidR="00EC374C" w:rsidRPr="00632AE1" w:rsidRDefault="00EC374C" w:rsidP="00EC374C">
            <w:pPr>
              <w:jc w:val="right"/>
              <w:rPr>
                <w:rFonts w:cs="David"/>
                <w:sz w:val="20"/>
                <w:szCs w:val="20"/>
              </w:rPr>
            </w:pPr>
          </w:p>
        </w:tc>
        <w:tc>
          <w:tcPr>
            <w:tcW w:w="3997" w:type="dxa"/>
            <w:gridSpan w:val="5"/>
          </w:tcPr>
          <w:p w14:paraId="0E550BCB" w14:textId="77777777" w:rsidR="00EC374C" w:rsidRPr="00632AE1" w:rsidRDefault="00EC374C" w:rsidP="00EC374C">
            <w:pPr>
              <w:jc w:val="right"/>
              <w:rPr>
                <w:rFonts w:cs="David"/>
                <w:sz w:val="20"/>
                <w:szCs w:val="20"/>
              </w:rPr>
            </w:pPr>
          </w:p>
        </w:tc>
      </w:tr>
      <w:tr w:rsidR="00EC374C" w:rsidRPr="00632AE1" w14:paraId="111831A8" w14:textId="77777777" w:rsidTr="00EC374C">
        <w:tblPrEx>
          <w:jc w:val="left"/>
          <w:tblLook w:val="0000" w:firstRow="0" w:lastRow="0" w:firstColumn="0" w:lastColumn="0" w:noHBand="0" w:noVBand="0"/>
        </w:tblPrEx>
        <w:trPr>
          <w:gridBefore w:val="1"/>
          <w:wBefore w:w="70" w:type="dxa"/>
        </w:trPr>
        <w:tc>
          <w:tcPr>
            <w:tcW w:w="7884" w:type="dxa"/>
            <w:gridSpan w:val="12"/>
          </w:tcPr>
          <w:p w14:paraId="1EF0A5D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835C51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2"/>
        <w:gridCol w:w="77"/>
        <w:gridCol w:w="1486"/>
        <w:gridCol w:w="550"/>
        <w:gridCol w:w="1359"/>
        <w:gridCol w:w="598"/>
        <w:gridCol w:w="152"/>
      </w:tblGrid>
      <w:tr w:rsidR="00EC374C" w:rsidRPr="00632AE1" w14:paraId="77D3DF02" w14:textId="77777777" w:rsidTr="00EC374C">
        <w:trPr>
          <w:gridAfter w:val="1"/>
          <w:wAfter w:w="152" w:type="dxa"/>
          <w:trHeight w:val="485"/>
          <w:jc w:val="center"/>
        </w:trPr>
        <w:tc>
          <w:tcPr>
            <w:tcW w:w="3732" w:type="dxa"/>
            <w:gridSpan w:val="5"/>
          </w:tcPr>
          <w:p w14:paraId="71D79D28" w14:textId="77777777" w:rsidR="00EC374C" w:rsidRPr="00711D26" w:rsidRDefault="000863EF" w:rsidP="00EC374C">
            <w:pPr>
              <w:jc w:val="right"/>
              <w:rPr>
                <w:b/>
                <w:bCs/>
                <w:color w:val="0000FF"/>
                <w:sz w:val="20"/>
                <w:szCs w:val="20"/>
                <w:u w:val="single"/>
                <w:rtl/>
              </w:rPr>
            </w:pPr>
            <w:hyperlink r:id="rId695" w:history="1">
              <w:r w:rsidR="00EC374C" w:rsidRPr="00711D26">
                <w:rPr>
                  <w:b/>
                  <w:bCs/>
                  <w:color w:val="0000FF"/>
                  <w:sz w:val="20"/>
                  <w:szCs w:val="20"/>
                  <w:u w:val="single"/>
                  <w:rtl/>
                </w:rPr>
                <w:t>246972</w:t>
              </w:r>
            </w:hyperlink>
          </w:p>
        </w:tc>
        <w:tc>
          <w:tcPr>
            <w:tcW w:w="4070" w:type="dxa"/>
            <w:gridSpan w:val="5"/>
          </w:tcPr>
          <w:p w14:paraId="77B50D80" w14:textId="77777777" w:rsidR="00EC374C" w:rsidRPr="00711D26" w:rsidRDefault="00EC374C" w:rsidP="00EC374C">
            <w:pPr>
              <w:rPr>
                <w:sz w:val="20"/>
                <w:szCs w:val="20"/>
                <w:rtl/>
              </w:rPr>
            </w:pPr>
            <w:r w:rsidRPr="00711D26">
              <w:rPr>
                <w:sz w:val="20"/>
                <w:szCs w:val="20"/>
                <w:rtl/>
              </w:rPr>
              <w:t>[21][11]</w:t>
            </w:r>
          </w:p>
        </w:tc>
      </w:tr>
      <w:tr w:rsidR="00EC374C" w:rsidRPr="00632AE1" w14:paraId="65EAF12E" w14:textId="77777777" w:rsidTr="00EC374C">
        <w:trPr>
          <w:gridAfter w:val="1"/>
          <w:wAfter w:w="152" w:type="dxa"/>
          <w:jc w:val="center"/>
        </w:trPr>
        <w:tc>
          <w:tcPr>
            <w:tcW w:w="3732" w:type="dxa"/>
            <w:gridSpan w:val="5"/>
          </w:tcPr>
          <w:p w14:paraId="161F4524" w14:textId="77777777" w:rsidR="00EC374C" w:rsidRDefault="00EC374C" w:rsidP="00EC374C">
            <w:pPr>
              <w:rPr>
                <w:rFonts w:cs="David"/>
                <w:b/>
                <w:bCs/>
                <w:sz w:val="20"/>
                <w:szCs w:val="20"/>
                <w:rtl/>
              </w:rPr>
            </w:pPr>
            <w:r>
              <w:rPr>
                <w:rFonts w:cs="David"/>
                <w:b/>
                <w:bCs/>
                <w:sz w:val="20"/>
                <w:szCs w:val="20"/>
                <w:rtl/>
              </w:rPr>
              <w:t xml:space="preserve">מחורר </w:t>
            </w:r>
            <w:r>
              <w:rPr>
                <w:rFonts w:cs="David"/>
                <w:b/>
                <w:bCs/>
                <w:sz w:val="20"/>
                <w:szCs w:val="20"/>
              </w:rPr>
              <w:t>GEOCELL</w:t>
            </w:r>
          </w:p>
          <w:p w14:paraId="48AC41D5" w14:textId="77777777" w:rsidR="00EC374C" w:rsidRPr="00632AE1" w:rsidRDefault="00EC374C" w:rsidP="00EC374C">
            <w:pPr>
              <w:rPr>
                <w:rFonts w:cs="David"/>
                <w:b/>
                <w:bCs/>
                <w:sz w:val="20"/>
                <w:szCs w:val="20"/>
                <w:rtl/>
              </w:rPr>
            </w:pPr>
          </w:p>
        </w:tc>
        <w:tc>
          <w:tcPr>
            <w:tcW w:w="3472" w:type="dxa"/>
            <w:gridSpan w:val="4"/>
          </w:tcPr>
          <w:p w14:paraId="1366545C" w14:textId="77777777" w:rsidR="00EC374C" w:rsidRDefault="00EC374C" w:rsidP="00EC374C">
            <w:pPr>
              <w:jc w:val="right"/>
              <w:rPr>
                <w:rFonts w:cs="David"/>
                <w:b/>
                <w:bCs/>
                <w:sz w:val="20"/>
                <w:szCs w:val="20"/>
              </w:rPr>
            </w:pPr>
            <w:r>
              <w:rPr>
                <w:rFonts w:cs="David"/>
                <w:b/>
                <w:bCs/>
                <w:sz w:val="20"/>
                <w:szCs w:val="20"/>
              </w:rPr>
              <w:t>PERFORATED GEOCELL</w:t>
            </w:r>
          </w:p>
          <w:p w14:paraId="57BF07F1" w14:textId="77777777" w:rsidR="00EC374C" w:rsidRPr="00632AE1" w:rsidRDefault="00EC374C" w:rsidP="00EC374C">
            <w:pPr>
              <w:jc w:val="right"/>
              <w:rPr>
                <w:rFonts w:cs="David"/>
                <w:b/>
                <w:bCs/>
                <w:sz w:val="20"/>
                <w:szCs w:val="20"/>
              </w:rPr>
            </w:pPr>
          </w:p>
        </w:tc>
        <w:tc>
          <w:tcPr>
            <w:tcW w:w="598" w:type="dxa"/>
          </w:tcPr>
          <w:p w14:paraId="56A07D12" w14:textId="77777777" w:rsidR="00EC374C" w:rsidRPr="00632AE1" w:rsidRDefault="00EC374C" w:rsidP="00EC374C">
            <w:pPr>
              <w:jc w:val="right"/>
              <w:rPr>
                <w:sz w:val="20"/>
                <w:szCs w:val="20"/>
              </w:rPr>
            </w:pPr>
            <w:r>
              <w:rPr>
                <w:sz w:val="20"/>
                <w:szCs w:val="20"/>
                <w:rtl/>
              </w:rPr>
              <w:t>[54]</w:t>
            </w:r>
          </w:p>
        </w:tc>
      </w:tr>
      <w:tr w:rsidR="00EC374C" w:rsidRPr="00632AE1" w14:paraId="5F5198BA" w14:textId="77777777" w:rsidTr="00EC374C">
        <w:trPr>
          <w:gridAfter w:val="1"/>
          <w:wAfter w:w="152" w:type="dxa"/>
          <w:jc w:val="center"/>
        </w:trPr>
        <w:tc>
          <w:tcPr>
            <w:tcW w:w="235" w:type="dxa"/>
            <w:gridSpan w:val="2"/>
          </w:tcPr>
          <w:p w14:paraId="01336328" w14:textId="77777777" w:rsidR="00EC374C" w:rsidRPr="00632AE1" w:rsidRDefault="00EC374C" w:rsidP="00EC374C">
            <w:pPr>
              <w:rPr>
                <w:rFonts w:cs="David"/>
                <w:sz w:val="20"/>
                <w:szCs w:val="20"/>
                <w:rtl/>
              </w:rPr>
            </w:pPr>
          </w:p>
        </w:tc>
        <w:tc>
          <w:tcPr>
            <w:tcW w:w="6969" w:type="dxa"/>
            <w:gridSpan w:val="7"/>
          </w:tcPr>
          <w:p w14:paraId="2B6FA929" w14:textId="77777777" w:rsidR="00EC374C" w:rsidRPr="00632AE1" w:rsidRDefault="00EC374C" w:rsidP="00EC374C">
            <w:pPr>
              <w:jc w:val="right"/>
              <w:rPr>
                <w:rFonts w:cs="David"/>
                <w:sz w:val="20"/>
                <w:szCs w:val="20"/>
              </w:rPr>
            </w:pPr>
            <w:r>
              <w:rPr>
                <w:rFonts w:cs="David"/>
                <w:sz w:val="20"/>
                <w:szCs w:val="20"/>
              </w:rPr>
              <w:t>26.01.2015</w:t>
            </w:r>
          </w:p>
        </w:tc>
        <w:tc>
          <w:tcPr>
            <w:tcW w:w="598" w:type="dxa"/>
          </w:tcPr>
          <w:p w14:paraId="75B94323" w14:textId="77777777" w:rsidR="00EC374C" w:rsidRPr="00632AE1" w:rsidRDefault="00EC374C" w:rsidP="00EC374C">
            <w:pPr>
              <w:jc w:val="right"/>
              <w:rPr>
                <w:sz w:val="20"/>
                <w:szCs w:val="20"/>
              </w:rPr>
            </w:pPr>
            <w:r>
              <w:rPr>
                <w:sz w:val="20"/>
                <w:szCs w:val="20"/>
                <w:rtl/>
              </w:rPr>
              <w:t>[22]</w:t>
            </w:r>
          </w:p>
        </w:tc>
      </w:tr>
      <w:tr w:rsidR="00EC374C" w:rsidRPr="00632AE1" w14:paraId="055A710C" w14:textId="77777777" w:rsidTr="00EC374C">
        <w:trPr>
          <w:gridAfter w:val="1"/>
          <w:wAfter w:w="152" w:type="dxa"/>
          <w:jc w:val="center"/>
        </w:trPr>
        <w:tc>
          <w:tcPr>
            <w:tcW w:w="235" w:type="dxa"/>
            <w:gridSpan w:val="2"/>
          </w:tcPr>
          <w:p w14:paraId="585CF54E" w14:textId="77777777" w:rsidR="00EC374C" w:rsidRPr="00632AE1" w:rsidRDefault="00EC374C" w:rsidP="00EC374C">
            <w:pPr>
              <w:rPr>
                <w:rFonts w:cs="David"/>
                <w:sz w:val="20"/>
                <w:szCs w:val="20"/>
                <w:rtl/>
              </w:rPr>
            </w:pPr>
          </w:p>
        </w:tc>
        <w:tc>
          <w:tcPr>
            <w:tcW w:w="2945" w:type="dxa"/>
            <w:gridSpan w:val="2"/>
          </w:tcPr>
          <w:p w14:paraId="013B941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5AD1FA1" w14:textId="77777777" w:rsidR="00EC374C" w:rsidRPr="00632AE1" w:rsidRDefault="00EC374C" w:rsidP="00EC374C">
            <w:pPr>
              <w:jc w:val="right"/>
              <w:rPr>
                <w:sz w:val="20"/>
                <w:szCs w:val="20"/>
              </w:rPr>
            </w:pPr>
            <w:r>
              <w:rPr>
                <w:sz w:val="20"/>
                <w:szCs w:val="20"/>
                <w:rtl/>
              </w:rPr>
              <w:t>[33]</w:t>
            </w:r>
          </w:p>
        </w:tc>
        <w:tc>
          <w:tcPr>
            <w:tcW w:w="1563" w:type="dxa"/>
            <w:gridSpan w:val="2"/>
          </w:tcPr>
          <w:p w14:paraId="3DA34532" w14:textId="77777777" w:rsidR="00EC374C" w:rsidRPr="00632AE1" w:rsidRDefault="00EC374C" w:rsidP="00EC374C">
            <w:pPr>
              <w:jc w:val="right"/>
              <w:rPr>
                <w:rFonts w:cs="David"/>
                <w:sz w:val="20"/>
                <w:szCs w:val="20"/>
              </w:rPr>
            </w:pPr>
            <w:r>
              <w:rPr>
                <w:rFonts w:cs="David"/>
                <w:sz w:val="20"/>
                <w:szCs w:val="20"/>
              </w:rPr>
              <w:t>27.01.2014</w:t>
            </w:r>
          </w:p>
        </w:tc>
        <w:tc>
          <w:tcPr>
            <w:tcW w:w="550" w:type="dxa"/>
          </w:tcPr>
          <w:p w14:paraId="3BA26F13" w14:textId="77777777" w:rsidR="00EC374C" w:rsidRPr="00632AE1" w:rsidRDefault="00EC374C" w:rsidP="00EC374C">
            <w:pPr>
              <w:jc w:val="right"/>
              <w:rPr>
                <w:sz w:val="20"/>
                <w:szCs w:val="20"/>
                <w:rtl/>
              </w:rPr>
            </w:pPr>
            <w:r>
              <w:rPr>
                <w:sz w:val="20"/>
                <w:szCs w:val="20"/>
                <w:rtl/>
              </w:rPr>
              <w:t>[32]</w:t>
            </w:r>
          </w:p>
        </w:tc>
        <w:tc>
          <w:tcPr>
            <w:tcW w:w="1359" w:type="dxa"/>
          </w:tcPr>
          <w:p w14:paraId="618BF28F" w14:textId="77777777" w:rsidR="00EC374C" w:rsidRPr="00632AE1" w:rsidRDefault="00EC374C" w:rsidP="00EC374C">
            <w:pPr>
              <w:jc w:val="right"/>
              <w:rPr>
                <w:rFonts w:cs="David"/>
                <w:sz w:val="20"/>
                <w:szCs w:val="20"/>
              </w:rPr>
            </w:pPr>
            <w:r>
              <w:rPr>
                <w:rFonts w:cs="David"/>
                <w:sz w:val="20"/>
                <w:szCs w:val="20"/>
              </w:rPr>
              <w:t>61/931,848</w:t>
            </w:r>
          </w:p>
        </w:tc>
        <w:tc>
          <w:tcPr>
            <w:tcW w:w="598" w:type="dxa"/>
          </w:tcPr>
          <w:p w14:paraId="50E53CCD" w14:textId="77777777" w:rsidR="00EC374C" w:rsidRPr="00632AE1" w:rsidRDefault="00EC374C" w:rsidP="00EC374C">
            <w:pPr>
              <w:jc w:val="right"/>
              <w:rPr>
                <w:sz w:val="20"/>
                <w:szCs w:val="20"/>
              </w:rPr>
            </w:pPr>
            <w:r>
              <w:rPr>
                <w:sz w:val="20"/>
                <w:szCs w:val="20"/>
                <w:rtl/>
              </w:rPr>
              <w:t>[31]</w:t>
            </w:r>
          </w:p>
        </w:tc>
      </w:tr>
      <w:tr w:rsidR="00EC374C" w:rsidRPr="00632AE1" w14:paraId="3F15E5EE" w14:textId="77777777" w:rsidTr="00EC374C">
        <w:trPr>
          <w:gridAfter w:val="1"/>
          <w:wAfter w:w="152" w:type="dxa"/>
          <w:jc w:val="center"/>
        </w:trPr>
        <w:tc>
          <w:tcPr>
            <w:tcW w:w="7204" w:type="dxa"/>
            <w:gridSpan w:val="9"/>
          </w:tcPr>
          <w:p w14:paraId="79AF946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E01B  26//00, E01C 03//00, 03//04, E02D 03//00, 03//02, 17//18, 17//20, H04B 07//12, H04W 04//70, 72//04</w:t>
            </w:r>
          </w:p>
        </w:tc>
        <w:tc>
          <w:tcPr>
            <w:tcW w:w="598" w:type="dxa"/>
          </w:tcPr>
          <w:p w14:paraId="5FDD125A" w14:textId="77777777" w:rsidR="00EC374C" w:rsidRPr="00632AE1" w:rsidRDefault="00EC374C" w:rsidP="00EC374C">
            <w:pPr>
              <w:jc w:val="right"/>
              <w:rPr>
                <w:sz w:val="20"/>
                <w:szCs w:val="20"/>
              </w:rPr>
            </w:pPr>
            <w:r>
              <w:rPr>
                <w:sz w:val="20"/>
                <w:szCs w:val="20"/>
                <w:rtl/>
              </w:rPr>
              <w:t>[51]</w:t>
            </w:r>
          </w:p>
        </w:tc>
      </w:tr>
      <w:tr w:rsidR="00EC374C" w:rsidRPr="00632AE1" w14:paraId="7964501C" w14:textId="77777777" w:rsidTr="00EC374C">
        <w:trPr>
          <w:gridAfter w:val="1"/>
          <w:wAfter w:w="152" w:type="dxa"/>
          <w:jc w:val="center"/>
        </w:trPr>
        <w:tc>
          <w:tcPr>
            <w:tcW w:w="3732" w:type="dxa"/>
            <w:gridSpan w:val="5"/>
          </w:tcPr>
          <w:p w14:paraId="4622B021" w14:textId="77777777" w:rsidR="00EC374C" w:rsidRPr="00632AE1" w:rsidRDefault="00EC374C" w:rsidP="00EC374C">
            <w:pPr>
              <w:rPr>
                <w:rFonts w:cs="Guttman Hodes"/>
                <w:sz w:val="20"/>
                <w:szCs w:val="20"/>
                <w:rtl/>
              </w:rPr>
            </w:pPr>
          </w:p>
        </w:tc>
        <w:tc>
          <w:tcPr>
            <w:tcW w:w="3472" w:type="dxa"/>
            <w:gridSpan w:val="4"/>
          </w:tcPr>
          <w:p w14:paraId="3BCBC592" w14:textId="77777777" w:rsidR="00EC374C" w:rsidRPr="00632AE1" w:rsidRDefault="00EC374C" w:rsidP="00EC374C">
            <w:pPr>
              <w:jc w:val="right"/>
              <w:rPr>
                <w:rFonts w:cs="David"/>
                <w:sz w:val="20"/>
                <w:szCs w:val="20"/>
                <w:rtl/>
              </w:rPr>
            </w:pPr>
            <w:r>
              <w:rPr>
                <w:rFonts w:cs="David"/>
                <w:sz w:val="20"/>
                <w:szCs w:val="20"/>
              </w:rPr>
              <w:t>GEOTECH  TECHNOLOGIES, LTD.</w:t>
            </w:r>
          </w:p>
        </w:tc>
        <w:tc>
          <w:tcPr>
            <w:tcW w:w="598" w:type="dxa"/>
          </w:tcPr>
          <w:p w14:paraId="136734E1" w14:textId="77777777" w:rsidR="00EC374C" w:rsidRPr="00632AE1" w:rsidRDefault="00EC374C" w:rsidP="00EC374C">
            <w:pPr>
              <w:jc w:val="right"/>
              <w:rPr>
                <w:sz w:val="20"/>
                <w:szCs w:val="20"/>
              </w:rPr>
            </w:pPr>
            <w:r>
              <w:rPr>
                <w:sz w:val="20"/>
                <w:szCs w:val="20"/>
                <w:rtl/>
              </w:rPr>
              <w:t>[71]</w:t>
            </w:r>
          </w:p>
        </w:tc>
      </w:tr>
      <w:tr w:rsidR="00EC374C" w:rsidRPr="00632AE1" w14:paraId="6D8F07CF" w14:textId="77777777" w:rsidTr="00EC374C">
        <w:trPr>
          <w:gridAfter w:val="1"/>
          <w:wAfter w:w="152" w:type="dxa"/>
          <w:jc w:val="center"/>
        </w:trPr>
        <w:tc>
          <w:tcPr>
            <w:tcW w:w="3732" w:type="dxa"/>
            <w:gridSpan w:val="5"/>
          </w:tcPr>
          <w:p w14:paraId="1862411A" w14:textId="77777777" w:rsidR="00EC374C" w:rsidRPr="00632AE1" w:rsidRDefault="00EC374C" w:rsidP="00EC374C">
            <w:pPr>
              <w:rPr>
                <w:rFonts w:cs="Guttman Hodes"/>
                <w:sz w:val="20"/>
                <w:szCs w:val="20"/>
                <w:rtl/>
              </w:rPr>
            </w:pPr>
          </w:p>
        </w:tc>
        <w:tc>
          <w:tcPr>
            <w:tcW w:w="3472" w:type="dxa"/>
            <w:gridSpan w:val="4"/>
          </w:tcPr>
          <w:p w14:paraId="0C6850E6" w14:textId="77777777" w:rsidR="00EC374C" w:rsidRPr="00632AE1" w:rsidRDefault="00EC374C" w:rsidP="00EC374C">
            <w:pPr>
              <w:jc w:val="right"/>
              <w:rPr>
                <w:rFonts w:cs="David"/>
                <w:sz w:val="20"/>
                <w:szCs w:val="20"/>
              </w:rPr>
            </w:pPr>
            <w:r>
              <w:rPr>
                <w:rFonts w:cs="David"/>
                <w:sz w:val="20"/>
                <w:szCs w:val="20"/>
              </w:rPr>
              <w:t>Izhar HALAHMI, Oded EREZ</w:t>
            </w:r>
          </w:p>
        </w:tc>
        <w:tc>
          <w:tcPr>
            <w:tcW w:w="598" w:type="dxa"/>
          </w:tcPr>
          <w:p w14:paraId="18F441DA" w14:textId="77777777" w:rsidR="00EC374C" w:rsidRPr="00632AE1" w:rsidRDefault="00EC374C" w:rsidP="00EC374C">
            <w:pPr>
              <w:jc w:val="right"/>
              <w:rPr>
                <w:sz w:val="20"/>
                <w:szCs w:val="20"/>
              </w:rPr>
            </w:pPr>
            <w:r>
              <w:rPr>
                <w:sz w:val="20"/>
                <w:szCs w:val="20"/>
                <w:rtl/>
              </w:rPr>
              <w:t>[72]</w:t>
            </w:r>
          </w:p>
        </w:tc>
      </w:tr>
      <w:tr w:rsidR="00EC374C" w:rsidRPr="00632AE1" w14:paraId="369A43E6" w14:textId="77777777" w:rsidTr="00EC374C">
        <w:trPr>
          <w:gridAfter w:val="1"/>
          <w:wAfter w:w="152" w:type="dxa"/>
          <w:jc w:val="center"/>
        </w:trPr>
        <w:tc>
          <w:tcPr>
            <w:tcW w:w="235" w:type="dxa"/>
            <w:gridSpan w:val="2"/>
          </w:tcPr>
          <w:p w14:paraId="232B7235" w14:textId="77777777" w:rsidR="00EC374C" w:rsidRPr="00632AE1" w:rsidRDefault="00EC374C" w:rsidP="00EC374C">
            <w:pPr>
              <w:rPr>
                <w:rFonts w:cs="Guttman Hodes"/>
                <w:sz w:val="20"/>
                <w:szCs w:val="20"/>
                <w:rtl/>
              </w:rPr>
            </w:pPr>
          </w:p>
        </w:tc>
        <w:tc>
          <w:tcPr>
            <w:tcW w:w="6969" w:type="dxa"/>
            <w:gridSpan w:val="7"/>
          </w:tcPr>
          <w:p w14:paraId="54C92535" w14:textId="77777777" w:rsidR="00EC374C" w:rsidRPr="00632AE1" w:rsidRDefault="00EC374C" w:rsidP="00EC374C">
            <w:pPr>
              <w:jc w:val="right"/>
              <w:rPr>
                <w:rFonts w:cs="Guttman Hodes"/>
                <w:sz w:val="20"/>
                <w:szCs w:val="20"/>
              </w:rPr>
            </w:pPr>
            <w:r>
              <w:rPr>
                <w:rFonts w:cs="Guttman Hodes"/>
                <w:sz w:val="20"/>
                <w:szCs w:val="20"/>
              </w:rPr>
              <w:t>WO/2015/110922</w:t>
            </w:r>
          </w:p>
        </w:tc>
        <w:tc>
          <w:tcPr>
            <w:tcW w:w="598" w:type="dxa"/>
          </w:tcPr>
          <w:p w14:paraId="43A546CF" w14:textId="77777777" w:rsidR="00EC374C" w:rsidRPr="00632AE1" w:rsidRDefault="00EC374C" w:rsidP="00EC374C">
            <w:pPr>
              <w:jc w:val="right"/>
              <w:rPr>
                <w:sz w:val="20"/>
                <w:szCs w:val="20"/>
              </w:rPr>
            </w:pPr>
            <w:r>
              <w:rPr>
                <w:sz w:val="20"/>
                <w:szCs w:val="20"/>
                <w:rtl/>
              </w:rPr>
              <w:t>[87]</w:t>
            </w:r>
          </w:p>
        </w:tc>
      </w:tr>
      <w:tr w:rsidR="00EC374C" w:rsidRPr="00632AE1" w14:paraId="2F62708F" w14:textId="77777777" w:rsidTr="00EC374C">
        <w:trPr>
          <w:gridAfter w:val="1"/>
          <w:wAfter w:w="152" w:type="dxa"/>
          <w:jc w:val="center"/>
        </w:trPr>
        <w:tc>
          <w:tcPr>
            <w:tcW w:w="3732" w:type="dxa"/>
            <w:gridSpan w:val="5"/>
          </w:tcPr>
          <w:p w14:paraId="572B9A15" w14:textId="77777777" w:rsidR="00EC374C" w:rsidRDefault="00EC374C" w:rsidP="00EC374C">
            <w:pPr>
              <w:rPr>
                <w:rFonts w:cs="Guttman Hodes"/>
                <w:sz w:val="20"/>
                <w:szCs w:val="20"/>
                <w:rtl/>
              </w:rPr>
            </w:pPr>
            <w:r>
              <w:rPr>
                <w:rFonts w:cs="Guttman Hodes"/>
                <w:sz w:val="20"/>
                <w:szCs w:val="20"/>
                <w:rtl/>
              </w:rPr>
              <w:t>ג'יי אמ בי דייויס בן-דוד,</w:t>
            </w:r>
          </w:p>
          <w:p w14:paraId="3EC2F511"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5840540F"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72" w:type="dxa"/>
            <w:gridSpan w:val="4"/>
          </w:tcPr>
          <w:p w14:paraId="36E596D8" w14:textId="77777777" w:rsidR="00EC374C" w:rsidRDefault="00EC374C" w:rsidP="00EC374C">
            <w:pPr>
              <w:jc w:val="right"/>
              <w:rPr>
                <w:rFonts w:cs="David"/>
                <w:sz w:val="20"/>
                <w:szCs w:val="20"/>
              </w:rPr>
            </w:pPr>
            <w:r>
              <w:rPr>
                <w:rFonts w:cs="David"/>
                <w:sz w:val="20"/>
                <w:szCs w:val="20"/>
              </w:rPr>
              <w:t>JMB DAVIS BEN-DAVID,</w:t>
            </w:r>
          </w:p>
          <w:p w14:paraId="20D8BCAE" w14:textId="77777777" w:rsidR="00EC374C" w:rsidRDefault="00EC374C" w:rsidP="00EC374C">
            <w:pPr>
              <w:jc w:val="right"/>
              <w:rPr>
                <w:rFonts w:cs="David"/>
                <w:sz w:val="20"/>
                <w:szCs w:val="20"/>
              </w:rPr>
            </w:pPr>
            <w:r>
              <w:rPr>
                <w:rFonts w:cs="David"/>
                <w:sz w:val="20"/>
                <w:szCs w:val="20"/>
              </w:rPr>
              <w:t xml:space="preserve"> 8 HARTOM ST., HAR HOTZVIM, </w:t>
            </w:r>
          </w:p>
          <w:p w14:paraId="35CB1B61" w14:textId="77777777" w:rsidR="00EC374C" w:rsidRDefault="00EC374C" w:rsidP="00EC374C">
            <w:pPr>
              <w:jc w:val="right"/>
              <w:rPr>
                <w:rFonts w:cs="David"/>
                <w:sz w:val="20"/>
                <w:szCs w:val="20"/>
              </w:rPr>
            </w:pPr>
            <w:r>
              <w:rPr>
                <w:rFonts w:cs="David"/>
                <w:sz w:val="20"/>
                <w:szCs w:val="20"/>
              </w:rPr>
              <w:t>P.O.B. 45087,</w:t>
            </w:r>
          </w:p>
          <w:p w14:paraId="4BE62C9B" w14:textId="77777777" w:rsidR="00EC374C" w:rsidRPr="00632AE1" w:rsidRDefault="00EC374C" w:rsidP="00EC374C">
            <w:pPr>
              <w:jc w:val="right"/>
              <w:rPr>
                <w:rFonts w:cs="David"/>
                <w:sz w:val="20"/>
                <w:szCs w:val="20"/>
                <w:rtl/>
              </w:rPr>
            </w:pPr>
            <w:r>
              <w:rPr>
                <w:rFonts w:cs="David"/>
                <w:sz w:val="20"/>
                <w:szCs w:val="20"/>
              </w:rPr>
              <w:t>JERUSALEM 9777401</w:t>
            </w:r>
          </w:p>
        </w:tc>
        <w:tc>
          <w:tcPr>
            <w:tcW w:w="598" w:type="dxa"/>
          </w:tcPr>
          <w:p w14:paraId="584A2461" w14:textId="77777777" w:rsidR="00EC374C" w:rsidRPr="00632AE1" w:rsidRDefault="00EC374C" w:rsidP="00EC374C">
            <w:pPr>
              <w:jc w:val="right"/>
              <w:rPr>
                <w:sz w:val="20"/>
                <w:szCs w:val="20"/>
                <w:rtl/>
              </w:rPr>
            </w:pPr>
            <w:r>
              <w:rPr>
                <w:sz w:val="20"/>
                <w:szCs w:val="20"/>
                <w:rtl/>
              </w:rPr>
              <w:t>[74]</w:t>
            </w:r>
          </w:p>
        </w:tc>
      </w:tr>
      <w:tr w:rsidR="00EC374C" w:rsidRPr="00632AE1" w14:paraId="797D20BD" w14:textId="77777777" w:rsidTr="00EC374C">
        <w:trPr>
          <w:gridAfter w:val="1"/>
          <w:wAfter w:w="152" w:type="dxa"/>
          <w:jc w:val="center"/>
        </w:trPr>
        <w:tc>
          <w:tcPr>
            <w:tcW w:w="2147" w:type="dxa"/>
            <w:gridSpan w:val="3"/>
          </w:tcPr>
          <w:p w14:paraId="6E84F730" w14:textId="77777777" w:rsidR="00EC374C" w:rsidRPr="00632AE1" w:rsidRDefault="00EC374C" w:rsidP="00EC374C">
            <w:pPr>
              <w:jc w:val="right"/>
              <w:rPr>
                <w:rFonts w:cs="David"/>
                <w:sz w:val="20"/>
                <w:szCs w:val="20"/>
              </w:rPr>
            </w:pPr>
          </w:p>
        </w:tc>
        <w:tc>
          <w:tcPr>
            <w:tcW w:w="1662" w:type="dxa"/>
            <w:gridSpan w:val="3"/>
          </w:tcPr>
          <w:p w14:paraId="7E0BD316" w14:textId="77777777" w:rsidR="00EC374C" w:rsidRPr="00632AE1" w:rsidRDefault="00EC374C" w:rsidP="00EC374C">
            <w:pPr>
              <w:jc w:val="right"/>
              <w:rPr>
                <w:rFonts w:cs="David"/>
                <w:sz w:val="20"/>
                <w:szCs w:val="20"/>
              </w:rPr>
            </w:pPr>
          </w:p>
        </w:tc>
        <w:tc>
          <w:tcPr>
            <w:tcW w:w="3993" w:type="dxa"/>
            <w:gridSpan w:val="4"/>
          </w:tcPr>
          <w:p w14:paraId="26ADED80" w14:textId="77777777" w:rsidR="00EC374C" w:rsidRPr="00632AE1" w:rsidRDefault="00EC374C" w:rsidP="00EC374C">
            <w:pPr>
              <w:jc w:val="right"/>
              <w:rPr>
                <w:rFonts w:cs="David"/>
                <w:sz w:val="20"/>
                <w:szCs w:val="20"/>
              </w:rPr>
            </w:pPr>
          </w:p>
        </w:tc>
      </w:tr>
      <w:tr w:rsidR="00EC374C" w:rsidRPr="00632AE1" w14:paraId="3B66A635" w14:textId="77777777" w:rsidTr="00EC374C">
        <w:tblPrEx>
          <w:jc w:val="left"/>
          <w:tblLook w:val="0000" w:firstRow="0" w:lastRow="0" w:firstColumn="0" w:lastColumn="0" w:noHBand="0" w:noVBand="0"/>
        </w:tblPrEx>
        <w:trPr>
          <w:gridBefore w:val="1"/>
          <w:wBefore w:w="70" w:type="dxa"/>
        </w:trPr>
        <w:tc>
          <w:tcPr>
            <w:tcW w:w="7884" w:type="dxa"/>
            <w:gridSpan w:val="10"/>
          </w:tcPr>
          <w:p w14:paraId="505DD95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C03186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0EF3871E" w14:textId="77777777" w:rsidTr="00EC374C">
        <w:trPr>
          <w:gridAfter w:val="1"/>
          <w:wAfter w:w="152" w:type="dxa"/>
          <w:trHeight w:val="485"/>
          <w:jc w:val="center"/>
        </w:trPr>
        <w:tc>
          <w:tcPr>
            <w:tcW w:w="3735" w:type="dxa"/>
            <w:gridSpan w:val="5"/>
          </w:tcPr>
          <w:p w14:paraId="4DCCA08E" w14:textId="77777777" w:rsidR="00EC374C" w:rsidRPr="00711D26" w:rsidRDefault="000863EF" w:rsidP="00EC374C">
            <w:pPr>
              <w:jc w:val="right"/>
              <w:rPr>
                <w:b/>
                <w:bCs/>
                <w:color w:val="0000FF"/>
                <w:sz w:val="20"/>
                <w:szCs w:val="20"/>
                <w:u w:val="single"/>
                <w:rtl/>
              </w:rPr>
            </w:pPr>
            <w:hyperlink r:id="rId696" w:history="1">
              <w:r w:rsidR="00EC374C" w:rsidRPr="00711D26">
                <w:rPr>
                  <w:rStyle w:val="Hyperlink"/>
                  <w:sz w:val="20"/>
                </w:rPr>
                <w:t>246999</w:t>
              </w:r>
            </w:hyperlink>
          </w:p>
        </w:tc>
        <w:tc>
          <w:tcPr>
            <w:tcW w:w="4067" w:type="dxa"/>
            <w:gridSpan w:val="5"/>
          </w:tcPr>
          <w:p w14:paraId="3E383FC7" w14:textId="77777777" w:rsidR="00EC374C" w:rsidRPr="00711D26" w:rsidRDefault="00EC374C" w:rsidP="00EC374C">
            <w:pPr>
              <w:rPr>
                <w:sz w:val="20"/>
                <w:szCs w:val="20"/>
                <w:rtl/>
              </w:rPr>
            </w:pPr>
            <w:r w:rsidRPr="00711D26">
              <w:rPr>
                <w:sz w:val="20"/>
                <w:szCs w:val="20"/>
                <w:rtl/>
              </w:rPr>
              <w:t>[21][11]</w:t>
            </w:r>
          </w:p>
        </w:tc>
      </w:tr>
      <w:tr w:rsidR="00EC374C" w:rsidRPr="00632AE1" w14:paraId="08E5520B" w14:textId="77777777" w:rsidTr="00EC374C">
        <w:trPr>
          <w:gridAfter w:val="1"/>
          <w:wAfter w:w="152" w:type="dxa"/>
          <w:jc w:val="center"/>
        </w:trPr>
        <w:tc>
          <w:tcPr>
            <w:tcW w:w="3735" w:type="dxa"/>
            <w:gridSpan w:val="5"/>
          </w:tcPr>
          <w:p w14:paraId="2F934ADD" w14:textId="77777777" w:rsidR="00EC374C" w:rsidRDefault="00EC374C" w:rsidP="00EC374C">
            <w:pPr>
              <w:rPr>
                <w:rFonts w:cs="David"/>
                <w:b/>
                <w:bCs/>
                <w:sz w:val="20"/>
                <w:szCs w:val="20"/>
                <w:rtl/>
              </w:rPr>
            </w:pPr>
            <w:r>
              <w:rPr>
                <w:rFonts w:cs="David"/>
                <w:b/>
                <w:bCs/>
                <w:sz w:val="20"/>
                <w:szCs w:val="20"/>
                <w:rtl/>
              </w:rPr>
              <w:t>שיטות לטיפול במחלת אלצהיימר</w:t>
            </w:r>
          </w:p>
          <w:p w14:paraId="40ABC645" w14:textId="77777777" w:rsidR="00EC374C" w:rsidRPr="00632AE1" w:rsidRDefault="00EC374C" w:rsidP="00EC374C">
            <w:pPr>
              <w:rPr>
                <w:rFonts w:cs="David"/>
                <w:b/>
                <w:bCs/>
                <w:sz w:val="20"/>
                <w:szCs w:val="20"/>
                <w:rtl/>
              </w:rPr>
            </w:pPr>
          </w:p>
        </w:tc>
        <w:tc>
          <w:tcPr>
            <w:tcW w:w="3469" w:type="dxa"/>
            <w:gridSpan w:val="4"/>
          </w:tcPr>
          <w:p w14:paraId="18E21192" w14:textId="77777777" w:rsidR="00EC374C" w:rsidRDefault="00EC374C" w:rsidP="00EC374C">
            <w:pPr>
              <w:jc w:val="right"/>
              <w:rPr>
                <w:rFonts w:cs="David"/>
                <w:b/>
                <w:bCs/>
                <w:sz w:val="20"/>
                <w:szCs w:val="20"/>
              </w:rPr>
            </w:pPr>
            <w:r>
              <w:rPr>
                <w:rFonts w:cs="David"/>
                <w:b/>
                <w:bCs/>
                <w:sz w:val="20"/>
                <w:szCs w:val="20"/>
              </w:rPr>
              <w:t>METHODS OF TREATING ALZHEIMER'S DISEASE</w:t>
            </w:r>
          </w:p>
          <w:p w14:paraId="33C8D2F9" w14:textId="77777777" w:rsidR="00EC374C" w:rsidRPr="00632AE1" w:rsidRDefault="00EC374C" w:rsidP="00EC374C">
            <w:pPr>
              <w:jc w:val="right"/>
              <w:rPr>
                <w:rFonts w:cs="David"/>
                <w:b/>
                <w:bCs/>
                <w:sz w:val="20"/>
                <w:szCs w:val="20"/>
              </w:rPr>
            </w:pPr>
          </w:p>
        </w:tc>
        <w:tc>
          <w:tcPr>
            <w:tcW w:w="598" w:type="dxa"/>
          </w:tcPr>
          <w:p w14:paraId="3A52787E" w14:textId="77777777" w:rsidR="00EC374C" w:rsidRPr="00632AE1" w:rsidRDefault="00EC374C" w:rsidP="00EC374C">
            <w:pPr>
              <w:jc w:val="right"/>
              <w:rPr>
                <w:sz w:val="20"/>
                <w:szCs w:val="20"/>
              </w:rPr>
            </w:pPr>
            <w:r>
              <w:rPr>
                <w:sz w:val="20"/>
                <w:szCs w:val="20"/>
                <w:rtl/>
              </w:rPr>
              <w:t>[54]</w:t>
            </w:r>
          </w:p>
        </w:tc>
      </w:tr>
      <w:tr w:rsidR="00EC374C" w:rsidRPr="00632AE1" w14:paraId="17201221" w14:textId="77777777" w:rsidTr="00EC374C">
        <w:trPr>
          <w:gridAfter w:val="1"/>
          <w:wAfter w:w="152" w:type="dxa"/>
          <w:jc w:val="center"/>
        </w:trPr>
        <w:tc>
          <w:tcPr>
            <w:tcW w:w="235" w:type="dxa"/>
            <w:gridSpan w:val="2"/>
          </w:tcPr>
          <w:p w14:paraId="6089226C" w14:textId="77777777" w:rsidR="00EC374C" w:rsidRPr="00632AE1" w:rsidRDefault="00EC374C" w:rsidP="00EC374C">
            <w:pPr>
              <w:rPr>
                <w:rFonts w:cs="David"/>
                <w:sz w:val="20"/>
                <w:szCs w:val="20"/>
                <w:rtl/>
              </w:rPr>
            </w:pPr>
          </w:p>
        </w:tc>
        <w:tc>
          <w:tcPr>
            <w:tcW w:w="6969" w:type="dxa"/>
            <w:gridSpan w:val="7"/>
          </w:tcPr>
          <w:p w14:paraId="07FA6C71" w14:textId="77777777" w:rsidR="00EC374C" w:rsidRPr="00632AE1" w:rsidRDefault="00EC374C" w:rsidP="00EC374C">
            <w:pPr>
              <w:jc w:val="right"/>
              <w:rPr>
                <w:rFonts w:cs="David"/>
                <w:sz w:val="20"/>
                <w:szCs w:val="20"/>
              </w:rPr>
            </w:pPr>
            <w:r>
              <w:rPr>
                <w:rFonts w:cs="David"/>
                <w:sz w:val="20"/>
                <w:szCs w:val="20"/>
              </w:rPr>
              <w:t>06.02.2015</w:t>
            </w:r>
          </w:p>
        </w:tc>
        <w:tc>
          <w:tcPr>
            <w:tcW w:w="598" w:type="dxa"/>
          </w:tcPr>
          <w:p w14:paraId="2D1EF169" w14:textId="77777777" w:rsidR="00EC374C" w:rsidRPr="00632AE1" w:rsidRDefault="00EC374C" w:rsidP="00EC374C">
            <w:pPr>
              <w:jc w:val="right"/>
              <w:rPr>
                <w:sz w:val="20"/>
                <w:szCs w:val="20"/>
              </w:rPr>
            </w:pPr>
            <w:r>
              <w:rPr>
                <w:sz w:val="20"/>
                <w:szCs w:val="20"/>
                <w:rtl/>
              </w:rPr>
              <w:t>[22]</w:t>
            </w:r>
          </w:p>
        </w:tc>
      </w:tr>
      <w:tr w:rsidR="00EC374C" w:rsidRPr="00632AE1" w14:paraId="5ABB77DC" w14:textId="77777777" w:rsidTr="00EC374C">
        <w:trPr>
          <w:gridAfter w:val="1"/>
          <w:wAfter w:w="152" w:type="dxa"/>
          <w:jc w:val="center"/>
        </w:trPr>
        <w:tc>
          <w:tcPr>
            <w:tcW w:w="235" w:type="dxa"/>
            <w:gridSpan w:val="2"/>
          </w:tcPr>
          <w:p w14:paraId="44642C51" w14:textId="77777777" w:rsidR="00EC374C" w:rsidRPr="00632AE1" w:rsidRDefault="00EC374C" w:rsidP="00EC374C">
            <w:pPr>
              <w:rPr>
                <w:rFonts w:cs="David"/>
                <w:sz w:val="20"/>
                <w:szCs w:val="20"/>
                <w:rtl/>
              </w:rPr>
            </w:pPr>
          </w:p>
        </w:tc>
        <w:tc>
          <w:tcPr>
            <w:tcW w:w="2949" w:type="dxa"/>
            <w:gridSpan w:val="2"/>
          </w:tcPr>
          <w:p w14:paraId="5204FF5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4C44CE7" w14:textId="77777777" w:rsidR="00EC374C" w:rsidRPr="00632AE1" w:rsidRDefault="00EC374C" w:rsidP="00EC374C">
            <w:pPr>
              <w:jc w:val="right"/>
              <w:rPr>
                <w:sz w:val="20"/>
                <w:szCs w:val="20"/>
              </w:rPr>
            </w:pPr>
            <w:r>
              <w:rPr>
                <w:sz w:val="20"/>
                <w:szCs w:val="20"/>
                <w:rtl/>
              </w:rPr>
              <w:t>[33]</w:t>
            </w:r>
          </w:p>
        </w:tc>
        <w:tc>
          <w:tcPr>
            <w:tcW w:w="1565" w:type="dxa"/>
            <w:gridSpan w:val="2"/>
          </w:tcPr>
          <w:p w14:paraId="19C6F869" w14:textId="77777777" w:rsidR="00EC374C" w:rsidRPr="00632AE1" w:rsidRDefault="00EC374C" w:rsidP="00EC374C">
            <w:pPr>
              <w:jc w:val="right"/>
              <w:rPr>
                <w:rFonts w:cs="David"/>
                <w:sz w:val="20"/>
                <w:szCs w:val="20"/>
              </w:rPr>
            </w:pPr>
            <w:r>
              <w:rPr>
                <w:rFonts w:cs="David"/>
                <w:sz w:val="20"/>
                <w:szCs w:val="20"/>
              </w:rPr>
              <w:t>08.02.2014</w:t>
            </w:r>
          </w:p>
        </w:tc>
        <w:tc>
          <w:tcPr>
            <w:tcW w:w="550" w:type="dxa"/>
          </w:tcPr>
          <w:p w14:paraId="01349A5B" w14:textId="77777777" w:rsidR="00EC374C" w:rsidRPr="00632AE1" w:rsidRDefault="00EC374C" w:rsidP="00EC374C">
            <w:pPr>
              <w:jc w:val="right"/>
              <w:rPr>
                <w:sz w:val="20"/>
                <w:szCs w:val="20"/>
                <w:rtl/>
              </w:rPr>
            </w:pPr>
            <w:r>
              <w:rPr>
                <w:sz w:val="20"/>
                <w:szCs w:val="20"/>
                <w:rtl/>
              </w:rPr>
              <w:t>[32]</w:t>
            </w:r>
          </w:p>
        </w:tc>
        <w:tc>
          <w:tcPr>
            <w:tcW w:w="1354" w:type="dxa"/>
          </w:tcPr>
          <w:p w14:paraId="5A12501A" w14:textId="77777777" w:rsidR="00EC374C" w:rsidRPr="00632AE1" w:rsidRDefault="00EC374C" w:rsidP="00EC374C">
            <w:pPr>
              <w:jc w:val="right"/>
              <w:rPr>
                <w:rFonts w:cs="David"/>
                <w:sz w:val="20"/>
                <w:szCs w:val="20"/>
              </w:rPr>
            </w:pPr>
            <w:r>
              <w:rPr>
                <w:rFonts w:cs="David"/>
                <w:sz w:val="20"/>
                <w:szCs w:val="20"/>
              </w:rPr>
              <w:t>61/937472</w:t>
            </w:r>
          </w:p>
        </w:tc>
        <w:tc>
          <w:tcPr>
            <w:tcW w:w="598" w:type="dxa"/>
          </w:tcPr>
          <w:p w14:paraId="0B97D462" w14:textId="77777777" w:rsidR="00EC374C" w:rsidRPr="00632AE1" w:rsidRDefault="00EC374C" w:rsidP="00EC374C">
            <w:pPr>
              <w:jc w:val="right"/>
              <w:rPr>
                <w:sz w:val="20"/>
                <w:szCs w:val="20"/>
              </w:rPr>
            </w:pPr>
            <w:r>
              <w:rPr>
                <w:sz w:val="20"/>
                <w:szCs w:val="20"/>
                <w:rtl/>
              </w:rPr>
              <w:t>[31]</w:t>
            </w:r>
          </w:p>
        </w:tc>
      </w:tr>
      <w:tr w:rsidR="00EC374C" w:rsidRPr="00711D26" w14:paraId="301F6AAA" w14:textId="77777777" w:rsidTr="00EC374C">
        <w:trPr>
          <w:gridAfter w:val="1"/>
          <w:wAfter w:w="152" w:type="dxa"/>
          <w:jc w:val="center"/>
        </w:trPr>
        <w:tc>
          <w:tcPr>
            <w:tcW w:w="235" w:type="dxa"/>
            <w:gridSpan w:val="2"/>
          </w:tcPr>
          <w:p w14:paraId="64F21EF7" w14:textId="77777777" w:rsidR="00EC374C" w:rsidRPr="00711D26" w:rsidRDefault="00EC374C" w:rsidP="00EC374C">
            <w:pPr>
              <w:rPr>
                <w:sz w:val="20"/>
                <w:szCs w:val="20"/>
                <w:rtl/>
              </w:rPr>
            </w:pPr>
          </w:p>
        </w:tc>
        <w:tc>
          <w:tcPr>
            <w:tcW w:w="2949" w:type="dxa"/>
            <w:gridSpan w:val="2"/>
          </w:tcPr>
          <w:p w14:paraId="379AE716" w14:textId="77777777" w:rsidR="00EC374C" w:rsidRPr="00711D26" w:rsidRDefault="00EC374C" w:rsidP="00EC374C">
            <w:pPr>
              <w:jc w:val="right"/>
              <w:rPr>
                <w:sz w:val="20"/>
                <w:szCs w:val="20"/>
              </w:rPr>
            </w:pPr>
            <w:r>
              <w:rPr>
                <w:sz w:val="20"/>
                <w:szCs w:val="20"/>
              </w:rPr>
              <w:t>US</w:t>
            </w:r>
          </w:p>
        </w:tc>
        <w:tc>
          <w:tcPr>
            <w:tcW w:w="551" w:type="dxa"/>
          </w:tcPr>
          <w:p w14:paraId="4CA00C69" w14:textId="77777777" w:rsidR="00EC374C" w:rsidRPr="00711D26" w:rsidRDefault="00EC374C" w:rsidP="00EC374C">
            <w:pPr>
              <w:jc w:val="right"/>
              <w:rPr>
                <w:sz w:val="20"/>
                <w:szCs w:val="20"/>
                <w:rtl/>
              </w:rPr>
            </w:pPr>
          </w:p>
        </w:tc>
        <w:tc>
          <w:tcPr>
            <w:tcW w:w="1565" w:type="dxa"/>
            <w:gridSpan w:val="2"/>
          </w:tcPr>
          <w:p w14:paraId="3308F4AF" w14:textId="77777777" w:rsidR="00EC374C" w:rsidRPr="00711D26" w:rsidRDefault="00EC374C" w:rsidP="00EC374C">
            <w:pPr>
              <w:jc w:val="right"/>
              <w:rPr>
                <w:sz w:val="20"/>
                <w:szCs w:val="20"/>
              </w:rPr>
            </w:pPr>
            <w:r>
              <w:rPr>
                <w:sz w:val="20"/>
                <w:szCs w:val="20"/>
                <w:rtl/>
              </w:rPr>
              <w:t>27.03.2014</w:t>
            </w:r>
          </w:p>
        </w:tc>
        <w:tc>
          <w:tcPr>
            <w:tcW w:w="550" w:type="dxa"/>
          </w:tcPr>
          <w:p w14:paraId="799F9D8F" w14:textId="77777777" w:rsidR="00EC374C" w:rsidRPr="00711D26" w:rsidRDefault="00EC374C" w:rsidP="00EC374C">
            <w:pPr>
              <w:jc w:val="right"/>
              <w:rPr>
                <w:sz w:val="20"/>
                <w:szCs w:val="20"/>
                <w:rtl/>
              </w:rPr>
            </w:pPr>
          </w:p>
        </w:tc>
        <w:tc>
          <w:tcPr>
            <w:tcW w:w="1354" w:type="dxa"/>
          </w:tcPr>
          <w:p w14:paraId="7B6C7BCB" w14:textId="77777777" w:rsidR="00EC374C" w:rsidRPr="00711D26" w:rsidRDefault="00EC374C" w:rsidP="00EC374C">
            <w:pPr>
              <w:jc w:val="right"/>
              <w:rPr>
                <w:sz w:val="20"/>
                <w:szCs w:val="20"/>
              </w:rPr>
            </w:pPr>
            <w:r>
              <w:rPr>
                <w:sz w:val="20"/>
                <w:szCs w:val="20"/>
                <w:rtl/>
              </w:rPr>
              <w:t>61/971479</w:t>
            </w:r>
          </w:p>
        </w:tc>
        <w:tc>
          <w:tcPr>
            <w:tcW w:w="598" w:type="dxa"/>
          </w:tcPr>
          <w:p w14:paraId="0BD61CE6" w14:textId="77777777" w:rsidR="00EC374C" w:rsidRPr="00711D26" w:rsidRDefault="00EC374C" w:rsidP="00EC374C">
            <w:pPr>
              <w:jc w:val="right"/>
              <w:rPr>
                <w:sz w:val="20"/>
                <w:szCs w:val="20"/>
                <w:rtl/>
              </w:rPr>
            </w:pPr>
          </w:p>
        </w:tc>
      </w:tr>
      <w:tr w:rsidR="00EC374C" w:rsidRPr="00711D26" w14:paraId="4C0A6F7C" w14:textId="77777777" w:rsidTr="00EC374C">
        <w:trPr>
          <w:gridAfter w:val="1"/>
          <w:wAfter w:w="152" w:type="dxa"/>
          <w:jc w:val="center"/>
        </w:trPr>
        <w:tc>
          <w:tcPr>
            <w:tcW w:w="235" w:type="dxa"/>
            <w:gridSpan w:val="2"/>
          </w:tcPr>
          <w:p w14:paraId="404BBDB2" w14:textId="77777777" w:rsidR="00EC374C" w:rsidRPr="00711D26" w:rsidRDefault="00EC374C" w:rsidP="00EC374C">
            <w:pPr>
              <w:rPr>
                <w:sz w:val="20"/>
                <w:szCs w:val="20"/>
                <w:rtl/>
              </w:rPr>
            </w:pPr>
          </w:p>
        </w:tc>
        <w:tc>
          <w:tcPr>
            <w:tcW w:w="2949" w:type="dxa"/>
            <w:gridSpan w:val="2"/>
          </w:tcPr>
          <w:p w14:paraId="34B92983" w14:textId="77777777" w:rsidR="00EC374C" w:rsidRPr="00711D26" w:rsidRDefault="00EC374C" w:rsidP="00EC374C">
            <w:pPr>
              <w:jc w:val="right"/>
              <w:rPr>
                <w:sz w:val="20"/>
                <w:szCs w:val="20"/>
              </w:rPr>
            </w:pPr>
            <w:r>
              <w:rPr>
                <w:sz w:val="20"/>
                <w:szCs w:val="20"/>
              </w:rPr>
              <w:t>US</w:t>
            </w:r>
          </w:p>
        </w:tc>
        <w:tc>
          <w:tcPr>
            <w:tcW w:w="551" w:type="dxa"/>
          </w:tcPr>
          <w:p w14:paraId="3E7A43E2" w14:textId="77777777" w:rsidR="00EC374C" w:rsidRPr="00711D26" w:rsidRDefault="00EC374C" w:rsidP="00EC374C">
            <w:pPr>
              <w:jc w:val="right"/>
              <w:rPr>
                <w:sz w:val="20"/>
                <w:szCs w:val="20"/>
                <w:rtl/>
              </w:rPr>
            </w:pPr>
          </w:p>
        </w:tc>
        <w:tc>
          <w:tcPr>
            <w:tcW w:w="1565" w:type="dxa"/>
            <w:gridSpan w:val="2"/>
          </w:tcPr>
          <w:p w14:paraId="738AFEE7" w14:textId="77777777" w:rsidR="00EC374C" w:rsidRPr="00711D26" w:rsidRDefault="00EC374C" w:rsidP="00EC374C">
            <w:pPr>
              <w:jc w:val="right"/>
              <w:rPr>
                <w:sz w:val="20"/>
                <w:szCs w:val="20"/>
                <w:rtl/>
              </w:rPr>
            </w:pPr>
            <w:r>
              <w:rPr>
                <w:sz w:val="20"/>
                <w:szCs w:val="20"/>
                <w:rtl/>
              </w:rPr>
              <w:t>10.06.2014</w:t>
            </w:r>
          </w:p>
        </w:tc>
        <w:tc>
          <w:tcPr>
            <w:tcW w:w="550" w:type="dxa"/>
          </w:tcPr>
          <w:p w14:paraId="3661E0E6" w14:textId="77777777" w:rsidR="00EC374C" w:rsidRPr="00711D26" w:rsidRDefault="00EC374C" w:rsidP="00EC374C">
            <w:pPr>
              <w:jc w:val="right"/>
              <w:rPr>
                <w:sz w:val="20"/>
                <w:szCs w:val="20"/>
                <w:rtl/>
              </w:rPr>
            </w:pPr>
          </w:p>
        </w:tc>
        <w:tc>
          <w:tcPr>
            <w:tcW w:w="1354" w:type="dxa"/>
          </w:tcPr>
          <w:p w14:paraId="63FDB07E" w14:textId="77777777" w:rsidR="00EC374C" w:rsidRPr="00711D26" w:rsidRDefault="00EC374C" w:rsidP="00EC374C">
            <w:pPr>
              <w:jc w:val="right"/>
              <w:rPr>
                <w:sz w:val="20"/>
                <w:szCs w:val="20"/>
                <w:rtl/>
              </w:rPr>
            </w:pPr>
            <w:r>
              <w:rPr>
                <w:sz w:val="20"/>
                <w:szCs w:val="20"/>
                <w:rtl/>
              </w:rPr>
              <w:t>62/010259</w:t>
            </w:r>
          </w:p>
        </w:tc>
        <w:tc>
          <w:tcPr>
            <w:tcW w:w="598" w:type="dxa"/>
          </w:tcPr>
          <w:p w14:paraId="1668C2EB" w14:textId="77777777" w:rsidR="00EC374C" w:rsidRPr="00711D26" w:rsidRDefault="00EC374C" w:rsidP="00EC374C">
            <w:pPr>
              <w:jc w:val="right"/>
              <w:rPr>
                <w:sz w:val="20"/>
                <w:szCs w:val="20"/>
                <w:rtl/>
              </w:rPr>
            </w:pPr>
          </w:p>
        </w:tc>
      </w:tr>
      <w:tr w:rsidR="00EC374C" w:rsidRPr="00711D26" w14:paraId="5FA3C030" w14:textId="77777777" w:rsidTr="00EC374C">
        <w:trPr>
          <w:gridAfter w:val="1"/>
          <w:wAfter w:w="152" w:type="dxa"/>
          <w:jc w:val="center"/>
        </w:trPr>
        <w:tc>
          <w:tcPr>
            <w:tcW w:w="235" w:type="dxa"/>
            <w:gridSpan w:val="2"/>
          </w:tcPr>
          <w:p w14:paraId="4763D824" w14:textId="77777777" w:rsidR="00EC374C" w:rsidRPr="00711D26" w:rsidRDefault="00EC374C" w:rsidP="00EC374C">
            <w:pPr>
              <w:rPr>
                <w:sz w:val="20"/>
                <w:szCs w:val="20"/>
                <w:rtl/>
              </w:rPr>
            </w:pPr>
          </w:p>
        </w:tc>
        <w:tc>
          <w:tcPr>
            <w:tcW w:w="2949" w:type="dxa"/>
            <w:gridSpan w:val="2"/>
          </w:tcPr>
          <w:p w14:paraId="5C67ACBA" w14:textId="77777777" w:rsidR="00EC374C" w:rsidRPr="00711D26" w:rsidRDefault="00EC374C" w:rsidP="00EC374C">
            <w:pPr>
              <w:jc w:val="right"/>
              <w:rPr>
                <w:sz w:val="20"/>
                <w:szCs w:val="20"/>
              </w:rPr>
            </w:pPr>
            <w:r>
              <w:rPr>
                <w:sz w:val="20"/>
                <w:szCs w:val="20"/>
              </w:rPr>
              <w:t>US</w:t>
            </w:r>
          </w:p>
        </w:tc>
        <w:tc>
          <w:tcPr>
            <w:tcW w:w="551" w:type="dxa"/>
          </w:tcPr>
          <w:p w14:paraId="105A38A2" w14:textId="77777777" w:rsidR="00EC374C" w:rsidRPr="00711D26" w:rsidRDefault="00EC374C" w:rsidP="00EC374C">
            <w:pPr>
              <w:jc w:val="right"/>
              <w:rPr>
                <w:sz w:val="20"/>
                <w:szCs w:val="20"/>
                <w:rtl/>
              </w:rPr>
            </w:pPr>
          </w:p>
        </w:tc>
        <w:tc>
          <w:tcPr>
            <w:tcW w:w="1565" w:type="dxa"/>
            <w:gridSpan w:val="2"/>
          </w:tcPr>
          <w:p w14:paraId="703B6941" w14:textId="77777777" w:rsidR="00EC374C" w:rsidRPr="00711D26" w:rsidRDefault="00EC374C" w:rsidP="00EC374C">
            <w:pPr>
              <w:jc w:val="right"/>
              <w:rPr>
                <w:sz w:val="20"/>
                <w:szCs w:val="20"/>
                <w:rtl/>
              </w:rPr>
            </w:pPr>
            <w:r>
              <w:rPr>
                <w:sz w:val="20"/>
                <w:szCs w:val="20"/>
                <w:rtl/>
              </w:rPr>
              <w:t>19.11.2014</w:t>
            </w:r>
          </w:p>
        </w:tc>
        <w:tc>
          <w:tcPr>
            <w:tcW w:w="550" w:type="dxa"/>
          </w:tcPr>
          <w:p w14:paraId="3241CA9D" w14:textId="77777777" w:rsidR="00EC374C" w:rsidRPr="00711D26" w:rsidRDefault="00EC374C" w:rsidP="00EC374C">
            <w:pPr>
              <w:jc w:val="right"/>
              <w:rPr>
                <w:sz w:val="20"/>
                <w:szCs w:val="20"/>
                <w:rtl/>
              </w:rPr>
            </w:pPr>
          </w:p>
        </w:tc>
        <w:tc>
          <w:tcPr>
            <w:tcW w:w="1354" w:type="dxa"/>
          </w:tcPr>
          <w:p w14:paraId="2106C75F" w14:textId="77777777" w:rsidR="00EC374C" w:rsidRPr="00711D26" w:rsidRDefault="00EC374C" w:rsidP="00EC374C">
            <w:pPr>
              <w:jc w:val="right"/>
              <w:rPr>
                <w:sz w:val="20"/>
                <w:szCs w:val="20"/>
                <w:rtl/>
              </w:rPr>
            </w:pPr>
            <w:r>
              <w:rPr>
                <w:sz w:val="20"/>
                <w:szCs w:val="20"/>
                <w:rtl/>
              </w:rPr>
              <w:t>62/081992</w:t>
            </w:r>
          </w:p>
        </w:tc>
        <w:tc>
          <w:tcPr>
            <w:tcW w:w="598" w:type="dxa"/>
          </w:tcPr>
          <w:p w14:paraId="1C1B554A" w14:textId="77777777" w:rsidR="00EC374C" w:rsidRPr="00711D26" w:rsidRDefault="00EC374C" w:rsidP="00EC374C">
            <w:pPr>
              <w:jc w:val="right"/>
              <w:rPr>
                <w:sz w:val="20"/>
                <w:szCs w:val="20"/>
                <w:rtl/>
              </w:rPr>
            </w:pPr>
          </w:p>
        </w:tc>
      </w:tr>
      <w:tr w:rsidR="00EC374C" w:rsidRPr="00632AE1" w14:paraId="33F28CC4" w14:textId="77777777" w:rsidTr="00EC374C">
        <w:trPr>
          <w:gridAfter w:val="1"/>
          <w:wAfter w:w="152" w:type="dxa"/>
          <w:jc w:val="center"/>
        </w:trPr>
        <w:tc>
          <w:tcPr>
            <w:tcW w:w="7204" w:type="dxa"/>
            <w:gridSpan w:val="9"/>
          </w:tcPr>
          <w:p w14:paraId="2810D62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31//56, 39//00, 39//395, A61P 25//28, 43//00, C07K 16//18</w:t>
            </w:r>
          </w:p>
        </w:tc>
        <w:tc>
          <w:tcPr>
            <w:tcW w:w="598" w:type="dxa"/>
          </w:tcPr>
          <w:p w14:paraId="28F401B7" w14:textId="77777777" w:rsidR="00EC374C" w:rsidRPr="00632AE1" w:rsidRDefault="00EC374C" w:rsidP="00EC374C">
            <w:pPr>
              <w:jc w:val="right"/>
              <w:rPr>
                <w:sz w:val="20"/>
                <w:szCs w:val="20"/>
              </w:rPr>
            </w:pPr>
            <w:r>
              <w:rPr>
                <w:sz w:val="20"/>
                <w:szCs w:val="20"/>
                <w:rtl/>
              </w:rPr>
              <w:t>[51]</w:t>
            </w:r>
          </w:p>
        </w:tc>
      </w:tr>
      <w:tr w:rsidR="00EC374C" w:rsidRPr="00632AE1" w14:paraId="21446894" w14:textId="77777777" w:rsidTr="00EC374C">
        <w:trPr>
          <w:gridAfter w:val="1"/>
          <w:wAfter w:w="152" w:type="dxa"/>
          <w:jc w:val="center"/>
        </w:trPr>
        <w:tc>
          <w:tcPr>
            <w:tcW w:w="3735" w:type="dxa"/>
            <w:gridSpan w:val="5"/>
          </w:tcPr>
          <w:p w14:paraId="7B0F1962" w14:textId="77777777" w:rsidR="00EC374C" w:rsidRPr="00632AE1" w:rsidRDefault="00EC374C" w:rsidP="00EC374C">
            <w:pPr>
              <w:rPr>
                <w:rFonts w:cs="Guttman Hodes"/>
                <w:sz w:val="20"/>
                <w:szCs w:val="20"/>
                <w:rtl/>
              </w:rPr>
            </w:pPr>
          </w:p>
        </w:tc>
        <w:tc>
          <w:tcPr>
            <w:tcW w:w="3469" w:type="dxa"/>
            <w:gridSpan w:val="4"/>
          </w:tcPr>
          <w:p w14:paraId="0D4DD12C" w14:textId="77777777" w:rsidR="00EC374C" w:rsidRPr="00632AE1" w:rsidRDefault="00EC374C" w:rsidP="00EC374C">
            <w:pPr>
              <w:jc w:val="right"/>
              <w:rPr>
                <w:rFonts w:cs="David"/>
                <w:sz w:val="20"/>
                <w:szCs w:val="20"/>
                <w:rtl/>
              </w:rPr>
            </w:pPr>
            <w:r>
              <w:rPr>
                <w:rFonts w:cs="David"/>
                <w:sz w:val="20"/>
                <w:szCs w:val="20"/>
              </w:rPr>
              <w:t>GENENTECH, INC., U.S.A.</w:t>
            </w:r>
          </w:p>
        </w:tc>
        <w:tc>
          <w:tcPr>
            <w:tcW w:w="598" w:type="dxa"/>
          </w:tcPr>
          <w:p w14:paraId="7D5E2F2A" w14:textId="77777777" w:rsidR="00EC374C" w:rsidRPr="00632AE1" w:rsidRDefault="00EC374C" w:rsidP="00EC374C">
            <w:pPr>
              <w:jc w:val="right"/>
              <w:rPr>
                <w:sz w:val="20"/>
                <w:szCs w:val="20"/>
              </w:rPr>
            </w:pPr>
            <w:r>
              <w:rPr>
                <w:sz w:val="20"/>
                <w:szCs w:val="20"/>
                <w:rtl/>
              </w:rPr>
              <w:t>[71]</w:t>
            </w:r>
          </w:p>
        </w:tc>
      </w:tr>
      <w:tr w:rsidR="00EC374C" w:rsidRPr="00632AE1" w14:paraId="6A511A40" w14:textId="77777777" w:rsidTr="00EC374C">
        <w:trPr>
          <w:gridAfter w:val="1"/>
          <w:wAfter w:w="152" w:type="dxa"/>
          <w:jc w:val="center"/>
        </w:trPr>
        <w:tc>
          <w:tcPr>
            <w:tcW w:w="235" w:type="dxa"/>
            <w:gridSpan w:val="2"/>
          </w:tcPr>
          <w:p w14:paraId="586CB53B" w14:textId="77777777" w:rsidR="00EC374C" w:rsidRPr="00632AE1" w:rsidRDefault="00EC374C" w:rsidP="00EC374C">
            <w:pPr>
              <w:rPr>
                <w:rFonts w:cs="Guttman Hodes"/>
                <w:sz w:val="20"/>
                <w:szCs w:val="20"/>
                <w:rtl/>
              </w:rPr>
            </w:pPr>
          </w:p>
        </w:tc>
        <w:tc>
          <w:tcPr>
            <w:tcW w:w="6969" w:type="dxa"/>
            <w:gridSpan w:val="7"/>
          </w:tcPr>
          <w:p w14:paraId="5D716C80" w14:textId="77777777" w:rsidR="00EC374C" w:rsidRPr="00632AE1" w:rsidRDefault="00EC374C" w:rsidP="00EC374C">
            <w:pPr>
              <w:jc w:val="right"/>
              <w:rPr>
                <w:rFonts w:cs="Guttman Hodes"/>
                <w:sz w:val="20"/>
                <w:szCs w:val="20"/>
              </w:rPr>
            </w:pPr>
            <w:r>
              <w:rPr>
                <w:rFonts w:cs="Guttman Hodes"/>
                <w:sz w:val="20"/>
                <w:szCs w:val="20"/>
              </w:rPr>
              <w:t>WO/2015/120233</w:t>
            </w:r>
          </w:p>
        </w:tc>
        <w:tc>
          <w:tcPr>
            <w:tcW w:w="598" w:type="dxa"/>
          </w:tcPr>
          <w:p w14:paraId="635C630F" w14:textId="77777777" w:rsidR="00EC374C" w:rsidRPr="00632AE1" w:rsidRDefault="00EC374C" w:rsidP="00EC374C">
            <w:pPr>
              <w:jc w:val="right"/>
              <w:rPr>
                <w:sz w:val="20"/>
                <w:szCs w:val="20"/>
              </w:rPr>
            </w:pPr>
            <w:r>
              <w:rPr>
                <w:sz w:val="20"/>
                <w:szCs w:val="20"/>
                <w:rtl/>
              </w:rPr>
              <w:t>[87]</w:t>
            </w:r>
          </w:p>
        </w:tc>
      </w:tr>
      <w:tr w:rsidR="00EC374C" w:rsidRPr="00632AE1" w14:paraId="3F3E740A" w14:textId="77777777" w:rsidTr="00EC374C">
        <w:trPr>
          <w:gridAfter w:val="1"/>
          <w:wAfter w:w="152" w:type="dxa"/>
          <w:jc w:val="center"/>
        </w:trPr>
        <w:tc>
          <w:tcPr>
            <w:tcW w:w="3735" w:type="dxa"/>
            <w:gridSpan w:val="5"/>
          </w:tcPr>
          <w:p w14:paraId="4469075B" w14:textId="77777777" w:rsidR="00EC374C" w:rsidRDefault="00EC374C" w:rsidP="00EC374C">
            <w:pPr>
              <w:rPr>
                <w:rFonts w:cs="Guttman Hodes"/>
                <w:sz w:val="20"/>
                <w:szCs w:val="20"/>
                <w:rtl/>
              </w:rPr>
            </w:pPr>
            <w:r>
              <w:rPr>
                <w:rFonts w:cs="Guttman Hodes"/>
                <w:sz w:val="20"/>
                <w:szCs w:val="20"/>
                <w:rtl/>
              </w:rPr>
              <w:t>ריינהולד כהן ושותפיו,</w:t>
            </w:r>
          </w:p>
          <w:p w14:paraId="0C4BFC70" w14:textId="77777777" w:rsidR="00EC374C" w:rsidRDefault="00EC374C" w:rsidP="00EC374C">
            <w:pPr>
              <w:rPr>
                <w:rFonts w:cs="Guttman Hodes"/>
                <w:sz w:val="20"/>
                <w:szCs w:val="20"/>
                <w:rtl/>
              </w:rPr>
            </w:pPr>
            <w:r>
              <w:rPr>
                <w:rFonts w:cs="Guttman Hodes"/>
                <w:sz w:val="20"/>
                <w:szCs w:val="20"/>
                <w:rtl/>
              </w:rPr>
              <w:t xml:space="preserve">רחוב הברזל 26א' </w:t>
            </w:r>
          </w:p>
          <w:p w14:paraId="5A20080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19E04531" w14:textId="77777777" w:rsidR="00EC374C" w:rsidRDefault="00EC374C" w:rsidP="00EC374C">
            <w:pPr>
              <w:jc w:val="right"/>
              <w:rPr>
                <w:rFonts w:cs="David"/>
                <w:sz w:val="20"/>
                <w:szCs w:val="20"/>
              </w:rPr>
            </w:pPr>
            <w:r>
              <w:rPr>
                <w:rFonts w:cs="David"/>
                <w:sz w:val="20"/>
                <w:szCs w:val="20"/>
              </w:rPr>
              <w:t>REINHOLD COHN AND PARTNERS,</w:t>
            </w:r>
          </w:p>
          <w:p w14:paraId="4BCB2412" w14:textId="77777777" w:rsidR="00EC374C" w:rsidRDefault="00EC374C" w:rsidP="00EC374C">
            <w:pPr>
              <w:jc w:val="right"/>
              <w:rPr>
                <w:rFonts w:cs="David"/>
                <w:sz w:val="20"/>
                <w:szCs w:val="20"/>
              </w:rPr>
            </w:pPr>
            <w:r>
              <w:rPr>
                <w:rFonts w:cs="David"/>
                <w:sz w:val="20"/>
                <w:szCs w:val="20"/>
              </w:rPr>
              <w:t xml:space="preserve"> 26A HABARZEL ST.,</w:t>
            </w:r>
          </w:p>
          <w:p w14:paraId="4B339404" w14:textId="77777777" w:rsidR="00EC374C" w:rsidRDefault="00EC374C" w:rsidP="00EC374C">
            <w:pPr>
              <w:jc w:val="right"/>
              <w:rPr>
                <w:rFonts w:cs="David"/>
                <w:sz w:val="20"/>
                <w:szCs w:val="20"/>
              </w:rPr>
            </w:pPr>
            <w:r>
              <w:rPr>
                <w:rFonts w:cs="David"/>
                <w:sz w:val="20"/>
                <w:szCs w:val="20"/>
              </w:rPr>
              <w:t>RAMAT HACHAYAL 69710</w:t>
            </w:r>
          </w:p>
          <w:p w14:paraId="14C23040" w14:textId="77777777" w:rsidR="00EC374C" w:rsidRPr="00632AE1" w:rsidRDefault="00EC374C" w:rsidP="00EC374C">
            <w:pPr>
              <w:jc w:val="right"/>
              <w:rPr>
                <w:rFonts w:cs="David"/>
                <w:sz w:val="20"/>
                <w:szCs w:val="20"/>
                <w:rtl/>
              </w:rPr>
            </w:pPr>
          </w:p>
        </w:tc>
        <w:tc>
          <w:tcPr>
            <w:tcW w:w="598" w:type="dxa"/>
          </w:tcPr>
          <w:p w14:paraId="78C1D612" w14:textId="77777777" w:rsidR="00EC374C" w:rsidRPr="00632AE1" w:rsidRDefault="00EC374C" w:rsidP="00EC374C">
            <w:pPr>
              <w:jc w:val="right"/>
              <w:rPr>
                <w:sz w:val="20"/>
                <w:szCs w:val="20"/>
                <w:rtl/>
              </w:rPr>
            </w:pPr>
            <w:r>
              <w:rPr>
                <w:sz w:val="20"/>
                <w:szCs w:val="20"/>
                <w:rtl/>
              </w:rPr>
              <w:t>[74]</w:t>
            </w:r>
          </w:p>
        </w:tc>
      </w:tr>
      <w:tr w:rsidR="00EC374C" w:rsidRPr="00632AE1" w14:paraId="4F5C2041" w14:textId="77777777" w:rsidTr="00EC374C">
        <w:trPr>
          <w:gridAfter w:val="1"/>
          <w:wAfter w:w="152" w:type="dxa"/>
          <w:jc w:val="center"/>
        </w:trPr>
        <w:tc>
          <w:tcPr>
            <w:tcW w:w="2150" w:type="dxa"/>
            <w:gridSpan w:val="3"/>
          </w:tcPr>
          <w:p w14:paraId="59F67514" w14:textId="77777777" w:rsidR="00EC374C" w:rsidRPr="00632AE1" w:rsidRDefault="00EC374C" w:rsidP="00EC374C">
            <w:pPr>
              <w:jc w:val="right"/>
              <w:rPr>
                <w:rFonts w:cs="David"/>
                <w:sz w:val="20"/>
                <w:szCs w:val="20"/>
              </w:rPr>
            </w:pPr>
          </w:p>
        </w:tc>
        <w:tc>
          <w:tcPr>
            <w:tcW w:w="1662" w:type="dxa"/>
            <w:gridSpan w:val="3"/>
          </w:tcPr>
          <w:p w14:paraId="5EF66B1D" w14:textId="77777777" w:rsidR="00EC374C" w:rsidRPr="00632AE1" w:rsidRDefault="00EC374C" w:rsidP="00EC374C">
            <w:pPr>
              <w:jc w:val="right"/>
              <w:rPr>
                <w:rFonts w:cs="David"/>
                <w:sz w:val="20"/>
                <w:szCs w:val="20"/>
              </w:rPr>
            </w:pPr>
          </w:p>
        </w:tc>
        <w:tc>
          <w:tcPr>
            <w:tcW w:w="3990" w:type="dxa"/>
            <w:gridSpan w:val="4"/>
          </w:tcPr>
          <w:p w14:paraId="2E781220" w14:textId="77777777" w:rsidR="00EC374C" w:rsidRPr="00632AE1" w:rsidRDefault="00EC374C" w:rsidP="00EC374C">
            <w:pPr>
              <w:jc w:val="right"/>
              <w:rPr>
                <w:rFonts w:cs="David"/>
                <w:sz w:val="20"/>
                <w:szCs w:val="20"/>
              </w:rPr>
            </w:pPr>
          </w:p>
        </w:tc>
      </w:tr>
      <w:tr w:rsidR="00EC374C" w:rsidRPr="00632AE1" w14:paraId="7F33B480" w14:textId="77777777" w:rsidTr="00EC374C">
        <w:tblPrEx>
          <w:jc w:val="left"/>
          <w:tblLook w:val="0000" w:firstRow="0" w:lastRow="0" w:firstColumn="0" w:lastColumn="0" w:noHBand="0" w:noVBand="0"/>
        </w:tblPrEx>
        <w:trPr>
          <w:gridBefore w:val="1"/>
          <w:wBefore w:w="70" w:type="dxa"/>
        </w:trPr>
        <w:tc>
          <w:tcPr>
            <w:tcW w:w="7884" w:type="dxa"/>
            <w:gridSpan w:val="10"/>
          </w:tcPr>
          <w:p w14:paraId="1C4E342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DA087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40C4546" w14:textId="77777777" w:rsidTr="00EC374C">
        <w:trPr>
          <w:gridAfter w:val="1"/>
          <w:wAfter w:w="152" w:type="dxa"/>
          <w:trHeight w:val="485"/>
          <w:jc w:val="center"/>
        </w:trPr>
        <w:tc>
          <w:tcPr>
            <w:tcW w:w="3731" w:type="dxa"/>
            <w:gridSpan w:val="5"/>
          </w:tcPr>
          <w:p w14:paraId="12852806" w14:textId="77777777" w:rsidR="00EC374C" w:rsidRPr="00711D26" w:rsidRDefault="000863EF" w:rsidP="00EC374C">
            <w:pPr>
              <w:jc w:val="right"/>
              <w:rPr>
                <w:b/>
                <w:bCs/>
                <w:color w:val="0000FF"/>
                <w:sz w:val="20"/>
                <w:szCs w:val="20"/>
                <w:u w:val="single"/>
                <w:rtl/>
              </w:rPr>
            </w:pPr>
            <w:hyperlink r:id="rId697" w:history="1">
              <w:r w:rsidR="00EC374C" w:rsidRPr="00711D26">
                <w:rPr>
                  <w:b/>
                  <w:bCs/>
                  <w:color w:val="0000FF"/>
                  <w:sz w:val="20"/>
                  <w:szCs w:val="20"/>
                  <w:u w:val="single"/>
                  <w:rtl/>
                </w:rPr>
                <w:t>247030</w:t>
              </w:r>
            </w:hyperlink>
          </w:p>
        </w:tc>
        <w:tc>
          <w:tcPr>
            <w:tcW w:w="4071" w:type="dxa"/>
            <w:gridSpan w:val="5"/>
          </w:tcPr>
          <w:p w14:paraId="195D1C1D" w14:textId="77777777" w:rsidR="00EC374C" w:rsidRPr="00711D26" w:rsidRDefault="00EC374C" w:rsidP="00EC374C">
            <w:pPr>
              <w:rPr>
                <w:sz w:val="20"/>
                <w:szCs w:val="20"/>
                <w:rtl/>
              </w:rPr>
            </w:pPr>
            <w:r w:rsidRPr="00711D26">
              <w:rPr>
                <w:sz w:val="20"/>
                <w:szCs w:val="20"/>
                <w:rtl/>
              </w:rPr>
              <w:t>[21][11]</w:t>
            </w:r>
          </w:p>
        </w:tc>
      </w:tr>
      <w:tr w:rsidR="00EC374C" w:rsidRPr="00632AE1" w14:paraId="356ECBE1" w14:textId="77777777" w:rsidTr="00EC374C">
        <w:trPr>
          <w:gridAfter w:val="1"/>
          <w:wAfter w:w="152" w:type="dxa"/>
          <w:jc w:val="center"/>
        </w:trPr>
        <w:tc>
          <w:tcPr>
            <w:tcW w:w="3731" w:type="dxa"/>
            <w:gridSpan w:val="5"/>
          </w:tcPr>
          <w:p w14:paraId="05CA65E0" w14:textId="77777777" w:rsidR="00EC374C" w:rsidRDefault="00EC374C" w:rsidP="00EC374C">
            <w:pPr>
              <w:rPr>
                <w:rFonts w:cs="David"/>
                <w:b/>
                <w:bCs/>
                <w:sz w:val="20"/>
                <w:szCs w:val="20"/>
                <w:rtl/>
              </w:rPr>
            </w:pPr>
            <w:r>
              <w:rPr>
                <w:rFonts w:cs="David"/>
                <w:b/>
                <w:bCs/>
                <w:sz w:val="20"/>
                <w:szCs w:val="20"/>
                <w:rtl/>
              </w:rPr>
              <w:t>מכשיר ליצור דוגמת חיבור</w:t>
            </w:r>
          </w:p>
          <w:p w14:paraId="40B2F4E1" w14:textId="77777777" w:rsidR="00EC374C" w:rsidRPr="00632AE1" w:rsidRDefault="00EC374C" w:rsidP="00EC374C">
            <w:pPr>
              <w:rPr>
                <w:rFonts w:cs="David"/>
                <w:b/>
                <w:bCs/>
                <w:sz w:val="20"/>
                <w:szCs w:val="20"/>
                <w:rtl/>
              </w:rPr>
            </w:pPr>
          </w:p>
        </w:tc>
        <w:tc>
          <w:tcPr>
            <w:tcW w:w="3473" w:type="dxa"/>
            <w:gridSpan w:val="4"/>
          </w:tcPr>
          <w:p w14:paraId="2C691F8D" w14:textId="77777777" w:rsidR="00EC374C" w:rsidRDefault="00EC374C" w:rsidP="00EC374C">
            <w:pPr>
              <w:jc w:val="right"/>
              <w:rPr>
                <w:rFonts w:cs="David"/>
                <w:b/>
                <w:bCs/>
                <w:sz w:val="20"/>
                <w:szCs w:val="20"/>
              </w:rPr>
            </w:pPr>
            <w:r>
              <w:rPr>
                <w:rFonts w:cs="David"/>
                <w:b/>
                <w:bCs/>
                <w:sz w:val="20"/>
                <w:szCs w:val="20"/>
              </w:rPr>
              <w:t>TRACKS PATTERNS PRODUCTION APPARATUS</w:t>
            </w:r>
          </w:p>
          <w:p w14:paraId="57EC2675" w14:textId="77777777" w:rsidR="00EC374C" w:rsidRPr="00632AE1" w:rsidRDefault="00EC374C" w:rsidP="00EC374C">
            <w:pPr>
              <w:jc w:val="right"/>
              <w:rPr>
                <w:rFonts w:cs="David"/>
                <w:b/>
                <w:bCs/>
                <w:sz w:val="20"/>
                <w:szCs w:val="20"/>
              </w:rPr>
            </w:pPr>
          </w:p>
        </w:tc>
        <w:tc>
          <w:tcPr>
            <w:tcW w:w="598" w:type="dxa"/>
          </w:tcPr>
          <w:p w14:paraId="198C463A" w14:textId="77777777" w:rsidR="00EC374C" w:rsidRPr="00632AE1" w:rsidRDefault="00EC374C" w:rsidP="00EC374C">
            <w:pPr>
              <w:jc w:val="right"/>
              <w:rPr>
                <w:sz w:val="20"/>
                <w:szCs w:val="20"/>
              </w:rPr>
            </w:pPr>
            <w:r>
              <w:rPr>
                <w:sz w:val="20"/>
                <w:szCs w:val="20"/>
                <w:rtl/>
              </w:rPr>
              <w:t>[54]</w:t>
            </w:r>
          </w:p>
        </w:tc>
      </w:tr>
      <w:tr w:rsidR="00EC374C" w:rsidRPr="00632AE1" w14:paraId="4019A728" w14:textId="77777777" w:rsidTr="00EC374C">
        <w:trPr>
          <w:gridAfter w:val="1"/>
          <w:wAfter w:w="152" w:type="dxa"/>
          <w:jc w:val="center"/>
        </w:trPr>
        <w:tc>
          <w:tcPr>
            <w:tcW w:w="234" w:type="dxa"/>
            <w:gridSpan w:val="2"/>
          </w:tcPr>
          <w:p w14:paraId="7690420A" w14:textId="77777777" w:rsidR="00EC374C" w:rsidRPr="00632AE1" w:rsidRDefault="00EC374C" w:rsidP="00EC374C">
            <w:pPr>
              <w:rPr>
                <w:rFonts w:cs="David"/>
                <w:sz w:val="20"/>
                <w:szCs w:val="20"/>
                <w:rtl/>
              </w:rPr>
            </w:pPr>
          </w:p>
        </w:tc>
        <w:tc>
          <w:tcPr>
            <w:tcW w:w="6970" w:type="dxa"/>
            <w:gridSpan w:val="7"/>
          </w:tcPr>
          <w:p w14:paraId="17426888" w14:textId="77777777" w:rsidR="00EC374C" w:rsidRPr="00632AE1" w:rsidRDefault="00EC374C" w:rsidP="00EC374C">
            <w:pPr>
              <w:jc w:val="right"/>
              <w:rPr>
                <w:rFonts w:cs="David"/>
                <w:sz w:val="20"/>
                <w:szCs w:val="20"/>
              </w:rPr>
            </w:pPr>
            <w:r>
              <w:rPr>
                <w:rFonts w:cs="David"/>
                <w:sz w:val="20"/>
                <w:szCs w:val="20"/>
              </w:rPr>
              <w:t>05.02.2015</w:t>
            </w:r>
          </w:p>
        </w:tc>
        <w:tc>
          <w:tcPr>
            <w:tcW w:w="598" w:type="dxa"/>
          </w:tcPr>
          <w:p w14:paraId="69B0D649" w14:textId="77777777" w:rsidR="00EC374C" w:rsidRPr="00632AE1" w:rsidRDefault="00EC374C" w:rsidP="00EC374C">
            <w:pPr>
              <w:jc w:val="right"/>
              <w:rPr>
                <w:sz w:val="20"/>
                <w:szCs w:val="20"/>
              </w:rPr>
            </w:pPr>
            <w:r>
              <w:rPr>
                <w:sz w:val="20"/>
                <w:szCs w:val="20"/>
                <w:rtl/>
              </w:rPr>
              <w:t>[22]</w:t>
            </w:r>
          </w:p>
        </w:tc>
      </w:tr>
      <w:tr w:rsidR="00EC374C" w:rsidRPr="00632AE1" w14:paraId="72481543" w14:textId="77777777" w:rsidTr="00EC374C">
        <w:trPr>
          <w:gridAfter w:val="1"/>
          <w:wAfter w:w="152" w:type="dxa"/>
          <w:jc w:val="center"/>
        </w:trPr>
        <w:tc>
          <w:tcPr>
            <w:tcW w:w="234" w:type="dxa"/>
            <w:gridSpan w:val="2"/>
          </w:tcPr>
          <w:p w14:paraId="332E6DF1" w14:textId="77777777" w:rsidR="00EC374C" w:rsidRPr="00632AE1" w:rsidRDefault="00EC374C" w:rsidP="00EC374C">
            <w:pPr>
              <w:rPr>
                <w:rFonts w:cs="David"/>
                <w:sz w:val="20"/>
                <w:szCs w:val="20"/>
                <w:rtl/>
              </w:rPr>
            </w:pPr>
          </w:p>
        </w:tc>
        <w:tc>
          <w:tcPr>
            <w:tcW w:w="2946" w:type="dxa"/>
            <w:gridSpan w:val="2"/>
          </w:tcPr>
          <w:p w14:paraId="173C8A2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88D88BD" w14:textId="77777777" w:rsidR="00EC374C" w:rsidRPr="00632AE1" w:rsidRDefault="00EC374C" w:rsidP="00EC374C">
            <w:pPr>
              <w:jc w:val="right"/>
              <w:rPr>
                <w:sz w:val="20"/>
                <w:szCs w:val="20"/>
              </w:rPr>
            </w:pPr>
            <w:r>
              <w:rPr>
                <w:sz w:val="20"/>
                <w:szCs w:val="20"/>
                <w:rtl/>
              </w:rPr>
              <w:t>[33]</w:t>
            </w:r>
          </w:p>
        </w:tc>
        <w:tc>
          <w:tcPr>
            <w:tcW w:w="1564" w:type="dxa"/>
            <w:gridSpan w:val="2"/>
          </w:tcPr>
          <w:p w14:paraId="38C36A77" w14:textId="77777777" w:rsidR="00EC374C" w:rsidRPr="00632AE1" w:rsidRDefault="00EC374C" w:rsidP="00EC374C">
            <w:pPr>
              <w:jc w:val="right"/>
              <w:rPr>
                <w:rFonts w:cs="David"/>
                <w:sz w:val="20"/>
                <w:szCs w:val="20"/>
              </w:rPr>
            </w:pPr>
            <w:r>
              <w:rPr>
                <w:rFonts w:cs="David"/>
                <w:sz w:val="20"/>
                <w:szCs w:val="20"/>
              </w:rPr>
              <w:t>28.02.2014</w:t>
            </w:r>
          </w:p>
        </w:tc>
        <w:tc>
          <w:tcPr>
            <w:tcW w:w="550" w:type="dxa"/>
          </w:tcPr>
          <w:p w14:paraId="3BD82CB9" w14:textId="77777777" w:rsidR="00EC374C" w:rsidRPr="00632AE1" w:rsidRDefault="00EC374C" w:rsidP="00EC374C">
            <w:pPr>
              <w:jc w:val="right"/>
              <w:rPr>
                <w:sz w:val="20"/>
                <w:szCs w:val="20"/>
                <w:rtl/>
              </w:rPr>
            </w:pPr>
            <w:r>
              <w:rPr>
                <w:sz w:val="20"/>
                <w:szCs w:val="20"/>
                <w:rtl/>
              </w:rPr>
              <w:t>[32]</w:t>
            </w:r>
          </w:p>
        </w:tc>
        <w:tc>
          <w:tcPr>
            <w:tcW w:w="1359" w:type="dxa"/>
          </w:tcPr>
          <w:p w14:paraId="6F3898B6" w14:textId="77777777" w:rsidR="00EC374C" w:rsidRPr="00632AE1" w:rsidRDefault="00EC374C" w:rsidP="00EC374C">
            <w:pPr>
              <w:jc w:val="right"/>
              <w:rPr>
                <w:rFonts w:cs="David"/>
                <w:sz w:val="20"/>
                <w:szCs w:val="20"/>
              </w:rPr>
            </w:pPr>
            <w:r>
              <w:rPr>
                <w:rFonts w:cs="David"/>
                <w:sz w:val="20"/>
                <w:szCs w:val="20"/>
              </w:rPr>
              <w:t>61/945,834</w:t>
            </w:r>
          </w:p>
        </w:tc>
        <w:tc>
          <w:tcPr>
            <w:tcW w:w="598" w:type="dxa"/>
          </w:tcPr>
          <w:p w14:paraId="69476059" w14:textId="77777777" w:rsidR="00EC374C" w:rsidRPr="00632AE1" w:rsidRDefault="00EC374C" w:rsidP="00EC374C">
            <w:pPr>
              <w:jc w:val="right"/>
              <w:rPr>
                <w:sz w:val="20"/>
                <w:szCs w:val="20"/>
              </w:rPr>
            </w:pPr>
            <w:r>
              <w:rPr>
                <w:sz w:val="20"/>
                <w:szCs w:val="20"/>
                <w:rtl/>
              </w:rPr>
              <w:t>[31]</w:t>
            </w:r>
          </w:p>
        </w:tc>
      </w:tr>
      <w:tr w:rsidR="00EC374C" w:rsidRPr="00632AE1" w14:paraId="22C6F9FE" w14:textId="77777777" w:rsidTr="00EC374C">
        <w:trPr>
          <w:gridAfter w:val="1"/>
          <w:wAfter w:w="152" w:type="dxa"/>
          <w:jc w:val="center"/>
        </w:trPr>
        <w:tc>
          <w:tcPr>
            <w:tcW w:w="7204" w:type="dxa"/>
            <w:gridSpan w:val="9"/>
          </w:tcPr>
          <w:p w14:paraId="5264B0D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H05K  01//03, 03//10, 03//12, 03//26, 13//00</w:t>
            </w:r>
          </w:p>
        </w:tc>
        <w:tc>
          <w:tcPr>
            <w:tcW w:w="598" w:type="dxa"/>
          </w:tcPr>
          <w:p w14:paraId="7BE1DC22" w14:textId="77777777" w:rsidR="00EC374C" w:rsidRPr="00632AE1" w:rsidRDefault="00EC374C" w:rsidP="00EC374C">
            <w:pPr>
              <w:jc w:val="right"/>
              <w:rPr>
                <w:sz w:val="20"/>
                <w:szCs w:val="20"/>
              </w:rPr>
            </w:pPr>
            <w:r>
              <w:rPr>
                <w:sz w:val="20"/>
                <w:szCs w:val="20"/>
                <w:rtl/>
              </w:rPr>
              <w:t>[51]</w:t>
            </w:r>
          </w:p>
        </w:tc>
      </w:tr>
      <w:tr w:rsidR="00EC374C" w:rsidRPr="00632AE1" w14:paraId="20662A02" w14:textId="77777777" w:rsidTr="00EC374C">
        <w:trPr>
          <w:gridAfter w:val="1"/>
          <w:wAfter w:w="152" w:type="dxa"/>
          <w:jc w:val="center"/>
        </w:trPr>
        <w:tc>
          <w:tcPr>
            <w:tcW w:w="3731" w:type="dxa"/>
            <w:gridSpan w:val="5"/>
          </w:tcPr>
          <w:p w14:paraId="46713FA4" w14:textId="77777777" w:rsidR="00EC374C" w:rsidRPr="00632AE1" w:rsidRDefault="00EC374C" w:rsidP="00EC374C">
            <w:pPr>
              <w:rPr>
                <w:rFonts w:cs="Guttman Hodes"/>
                <w:sz w:val="20"/>
                <w:szCs w:val="20"/>
                <w:rtl/>
              </w:rPr>
            </w:pPr>
            <w:r>
              <w:rPr>
                <w:rFonts w:cs="Guttman Hodes"/>
                <w:sz w:val="20"/>
                <w:szCs w:val="20"/>
                <w:rtl/>
              </w:rPr>
              <w:t>יוטילייט בע"מ, יבנה</w:t>
            </w:r>
          </w:p>
        </w:tc>
        <w:tc>
          <w:tcPr>
            <w:tcW w:w="3473" w:type="dxa"/>
            <w:gridSpan w:val="4"/>
          </w:tcPr>
          <w:p w14:paraId="01A36387" w14:textId="77777777" w:rsidR="00EC374C" w:rsidRPr="00632AE1" w:rsidRDefault="00EC374C" w:rsidP="00EC374C">
            <w:pPr>
              <w:jc w:val="right"/>
              <w:rPr>
                <w:rFonts w:cs="David"/>
                <w:sz w:val="20"/>
                <w:szCs w:val="20"/>
                <w:rtl/>
              </w:rPr>
            </w:pPr>
            <w:r>
              <w:rPr>
                <w:rFonts w:cs="David"/>
                <w:sz w:val="20"/>
                <w:szCs w:val="20"/>
              </w:rPr>
              <w:t>UTILIGHT LTD</w:t>
            </w:r>
          </w:p>
        </w:tc>
        <w:tc>
          <w:tcPr>
            <w:tcW w:w="598" w:type="dxa"/>
          </w:tcPr>
          <w:p w14:paraId="742DE990" w14:textId="77777777" w:rsidR="00EC374C" w:rsidRPr="00632AE1" w:rsidRDefault="00EC374C" w:rsidP="00EC374C">
            <w:pPr>
              <w:jc w:val="right"/>
              <w:rPr>
                <w:sz w:val="20"/>
                <w:szCs w:val="20"/>
              </w:rPr>
            </w:pPr>
            <w:r>
              <w:rPr>
                <w:sz w:val="20"/>
                <w:szCs w:val="20"/>
                <w:rtl/>
              </w:rPr>
              <w:t>[71]</w:t>
            </w:r>
          </w:p>
        </w:tc>
      </w:tr>
      <w:tr w:rsidR="00EC374C" w:rsidRPr="00632AE1" w14:paraId="2747794F" w14:textId="77777777" w:rsidTr="00EC374C">
        <w:trPr>
          <w:gridAfter w:val="1"/>
          <w:wAfter w:w="152" w:type="dxa"/>
          <w:jc w:val="center"/>
        </w:trPr>
        <w:tc>
          <w:tcPr>
            <w:tcW w:w="3731" w:type="dxa"/>
            <w:gridSpan w:val="5"/>
          </w:tcPr>
          <w:p w14:paraId="0A6654F0" w14:textId="77777777" w:rsidR="00EC374C" w:rsidRPr="00632AE1" w:rsidRDefault="00EC374C" w:rsidP="00EC374C">
            <w:pPr>
              <w:rPr>
                <w:rFonts w:cs="Guttman Hodes"/>
                <w:sz w:val="20"/>
                <w:szCs w:val="20"/>
                <w:rtl/>
              </w:rPr>
            </w:pPr>
            <w:r>
              <w:rPr>
                <w:rFonts w:cs="Guttman Hodes"/>
                <w:sz w:val="20"/>
                <w:szCs w:val="20"/>
                <w:rtl/>
              </w:rPr>
              <w:t>אמיר נוי</w:t>
            </w:r>
          </w:p>
        </w:tc>
        <w:tc>
          <w:tcPr>
            <w:tcW w:w="3473" w:type="dxa"/>
            <w:gridSpan w:val="4"/>
          </w:tcPr>
          <w:p w14:paraId="12D5363C" w14:textId="77777777" w:rsidR="00EC374C" w:rsidRPr="00632AE1" w:rsidRDefault="00EC374C" w:rsidP="00EC374C">
            <w:pPr>
              <w:jc w:val="right"/>
              <w:rPr>
                <w:rFonts w:cs="David"/>
                <w:sz w:val="20"/>
                <w:szCs w:val="20"/>
              </w:rPr>
            </w:pPr>
            <w:r>
              <w:rPr>
                <w:rFonts w:cs="David"/>
                <w:sz w:val="20"/>
                <w:szCs w:val="20"/>
              </w:rPr>
              <w:t>Noy Amir</w:t>
            </w:r>
          </w:p>
        </w:tc>
        <w:tc>
          <w:tcPr>
            <w:tcW w:w="598" w:type="dxa"/>
          </w:tcPr>
          <w:p w14:paraId="188E545F" w14:textId="77777777" w:rsidR="00EC374C" w:rsidRPr="00632AE1" w:rsidRDefault="00EC374C" w:rsidP="00EC374C">
            <w:pPr>
              <w:jc w:val="right"/>
              <w:rPr>
                <w:sz w:val="20"/>
                <w:szCs w:val="20"/>
              </w:rPr>
            </w:pPr>
            <w:r>
              <w:rPr>
                <w:sz w:val="20"/>
                <w:szCs w:val="20"/>
                <w:rtl/>
              </w:rPr>
              <w:t>[72]</w:t>
            </w:r>
          </w:p>
        </w:tc>
      </w:tr>
      <w:tr w:rsidR="00EC374C" w:rsidRPr="00632AE1" w14:paraId="7E108685" w14:textId="77777777" w:rsidTr="00EC374C">
        <w:trPr>
          <w:gridAfter w:val="1"/>
          <w:wAfter w:w="152" w:type="dxa"/>
          <w:jc w:val="center"/>
        </w:trPr>
        <w:tc>
          <w:tcPr>
            <w:tcW w:w="234" w:type="dxa"/>
            <w:gridSpan w:val="2"/>
          </w:tcPr>
          <w:p w14:paraId="7C059966" w14:textId="77777777" w:rsidR="00EC374C" w:rsidRPr="00632AE1" w:rsidRDefault="00EC374C" w:rsidP="00EC374C">
            <w:pPr>
              <w:rPr>
                <w:rFonts w:cs="Guttman Hodes"/>
                <w:sz w:val="20"/>
                <w:szCs w:val="20"/>
                <w:rtl/>
              </w:rPr>
            </w:pPr>
          </w:p>
        </w:tc>
        <w:tc>
          <w:tcPr>
            <w:tcW w:w="6970" w:type="dxa"/>
            <w:gridSpan w:val="7"/>
          </w:tcPr>
          <w:p w14:paraId="7DDAC5C1" w14:textId="77777777" w:rsidR="00EC374C" w:rsidRPr="00632AE1" w:rsidRDefault="00EC374C" w:rsidP="00EC374C">
            <w:pPr>
              <w:jc w:val="right"/>
              <w:rPr>
                <w:rFonts w:cs="Guttman Hodes"/>
                <w:sz w:val="20"/>
                <w:szCs w:val="20"/>
              </w:rPr>
            </w:pPr>
            <w:r>
              <w:rPr>
                <w:rFonts w:cs="Guttman Hodes"/>
                <w:sz w:val="20"/>
                <w:szCs w:val="20"/>
              </w:rPr>
              <w:t>WO/2015/128857</w:t>
            </w:r>
          </w:p>
        </w:tc>
        <w:tc>
          <w:tcPr>
            <w:tcW w:w="598" w:type="dxa"/>
          </w:tcPr>
          <w:p w14:paraId="4CE165F0" w14:textId="77777777" w:rsidR="00EC374C" w:rsidRPr="00632AE1" w:rsidRDefault="00EC374C" w:rsidP="00EC374C">
            <w:pPr>
              <w:jc w:val="right"/>
              <w:rPr>
                <w:sz w:val="20"/>
                <w:szCs w:val="20"/>
              </w:rPr>
            </w:pPr>
            <w:r>
              <w:rPr>
                <w:sz w:val="20"/>
                <w:szCs w:val="20"/>
                <w:rtl/>
              </w:rPr>
              <w:t>[87]</w:t>
            </w:r>
          </w:p>
        </w:tc>
      </w:tr>
      <w:tr w:rsidR="00EC374C" w:rsidRPr="00632AE1" w14:paraId="0943187B" w14:textId="77777777" w:rsidTr="00EC374C">
        <w:trPr>
          <w:gridAfter w:val="1"/>
          <w:wAfter w:w="152" w:type="dxa"/>
          <w:jc w:val="center"/>
        </w:trPr>
        <w:tc>
          <w:tcPr>
            <w:tcW w:w="3731" w:type="dxa"/>
            <w:gridSpan w:val="5"/>
          </w:tcPr>
          <w:p w14:paraId="5B059074" w14:textId="77777777" w:rsidR="00EC374C" w:rsidRDefault="00EC374C" w:rsidP="00EC374C">
            <w:pPr>
              <w:rPr>
                <w:rFonts w:cs="Guttman Hodes"/>
                <w:sz w:val="20"/>
                <w:szCs w:val="20"/>
                <w:rtl/>
              </w:rPr>
            </w:pPr>
            <w:r>
              <w:rPr>
                <w:rFonts w:cs="Guttman Hodes"/>
                <w:sz w:val="20"/>
                <w:szCs w:val="20"/>
                <w:rtl/>
              </w:rPr>
              <w:t>ברונשטיין רפאל,</w:t>
            </w:r>
          </w:p>
          <w:p w14:paraId="7F83A0F5" w14:textId="77777777" w:rsidR="00EC374C" w:rsidRDefault="00EC374C" w:rsidP="00EC374C">
            <w:pPr>
              <w:rPr>
                <w:rFonts w:cs="Guttman Hodes"/>
                <w:sz w:val="20"/>
                <w:szCs w:val="20"/>
                <w:rtl/>
              </w:rPr>
            </w:pPr>
            <w:r>
              <w:rPr>
                <w:rFonts w:cs="Guttman Hodes"/>
                <w:sz w:val="20"/>
                <w:szCs w:val="20"/>
                <w:rtl/>
              </w:rPr>
              <w:t xml:space="preserve">ת.ד. 1146 </w:t>
            </w:r>
          </w:p>
          <w:p w14:paraId="77C2C9A4" w14:textId="77777777" w:rsidR="00EC374C" w:rsidRPr="00632AE1" w:rsidRDefault="00EC374C" w:rsidP="00EC374C">
            <w:pPr>
              <w:rPr>
                <w:rFonts w:cs="Guttman Hodes"/>
                <w:sz w:val="20"/>
                <w:szCs w:val="20"/>
                <w:rtl/>
              </w:rPr>
            </w:pPr>
            <w:r>
              <w:rPr>
                <w:rFonts w:cs="Guttman Hodes"/>
                <w:sz w:val="20"/>
                <w:szCs w:val="20"/>
                <w:rtl/>
              </w:rPr>
              <w:t>כפר סבא</w:t>
            </w:r>
          </w:p>
        </w:tc>
        <w:tc>
          <w:tcPr>
            <w:tcW w:w="3473" w:type="dxa"/>
            <w:gridSpan w:val="4"/>
          </w:tcPr>
          <w:p w14:paraId="06BE957D" w14:textId="77777777" w:rsidR="00EC374C" w:rsidRDefault="00EC374C" w:rsidP="00EC374C">
            <w:pPr>
              <w:jc w:val="right"/>
              <w:rPr>
                <w:rFonts w:cs="David"/>
                <w:sz w:val="20"/>
                <w:szCs w:val="20"/>
              </w:rPr>
            </w:pPr>
            <w:r>
              <w:rPr>
                <w:rFonts w:cs="David"/>
                <w:sz w:val="20"/>
                <w:szCs w:val="20"/>
              </w:rPr>
              <w:t>BRONSTEIN RAFAEL,</w:t>
            </w:r>
          </w:p>
          <w:p w14:paraId="58798818" w14:textId="77777777" w:rsidR="00EC374C" w:rsidRPr="00632AE1" w:rsidRDefault="00EC374C" w:rsidP="00EC374C">
            <w:pPr>
              <w:jc w:val="right"/>
              <w:rPr>
                <w:rFonts w:cs="David"/>
                <w:sz w:val="20"/>
                <w:szCs w:val="20"/>
                <w:rtl/>
              </w:rPr>
            </w:pPr>
            <w:r>
              <w:rPr>
                <w:rFonts w:cs="David"/>
                <w:sz w:val="20"/>
                <w:szCs w:val="20"/>
              </w:rPr>
              <w:t xml:space="preserve"> P.O.BOX 1146, KEFAR SABA 4411000 ISRAEL</w:t>
            </w:r>
          </w:p>
        </w:tc>
        <w:tc>
          <w:tcPr>
            <w:tcW w:w="598" w:type="dxa"/>
          </w:tcPr>
          <w:p w14:paraId="4966D696" w14:textId="77777777" w:rsidR="00EC374C" w:rsidRPr="00632AE1" w:rsidRDefault="00EC374C" w:rsidP="00EC374C">
            <w:pPr>
              <w:jc w:val="right"/>
              <w:rPr>
                <w:sz w:val="20"/>
                <w:szCs w:val="20"/>
                <w:rtl/>
              </w:rPr>
            </w:pPr>
            <w:r>
              <w:rPr>
                <w:sz w:val="20"/>
                <w:szCs w:val="20"/>
                <w:rtl/>
              </w:rPr>
              <w:t>[74]</w:t>
            </w:r>
          </w:p>
        </w:tc>
      </w:tr>
      <w:tr w:rsidR="00EC374C" w:rsidRPr="00632AE1" w14:paraId="391E5539" w14:textId="77777777" w:rsidTr="00EC374C">
        <w:trPr>
          <w:gridAfter w:val="1"/>
          <w:wAfter w:w="152" w:type="dxa"/>
          <w:jc w:val="center"/>
        </w:trPr>
        <w:tc>
          <w:tcPr>
            <w:tcW w:w="2147" w:type="dxa"/>
            <w:gridSpan w:val="3"/>
          </w:tcPr>
          <w:p w14:paraId="6E0ECDF2" w14:textId="77777777" w:rsidR="00EC374C" w:rsidRPr="00632AE1" w:rsidRDefault="00EC374C" w:rsidP="00EC374C">
            <w:pPr>
              <w:jc w:val="right"/>
              <w:rPr>
                <w:rFonts w:cs="David"/>
                <w:sz w:val="20"/>
                <w:szCs w:val="20"/>
              </w:rPr>
            </w:pPr>
          </w:p>
        </w:tc>
        <w:tc>
          <w:tcPr>
            <w:tcW w:w="1661" w:type="dxa"/>
            <w:gridSpan w:val="3"/>
          </w:tcPr>
          <w:p w14:paraId="48FF9DA5" w14:textId="77777777" w:rsidR="00EC374C" w:rsidRPr="00632AE1" w:rsidRDefault="00EC374C" w:rsidP="00EC374C">
            <w:pPr>
              <w:jc w:val="right"/>
              <w:rPr>
                <w:rFonts w:cs="David"/>
                <w:sz w:val="20"/>
                <w:szCs w:val="20"/>
              </w:rPr>
            </w:pPr>
          </w:p>
        </w:tc>
        <w:tc>
          <w:tcPr>
            <w:tcW w:w="3994" w:type="dxa"/>
            <w:gridSpan w:val="4"/>
          </w:tcPr>
          <w:p w14:paraId="114FAFF7" w14:textId="77777777" w:rsidR="00EC374C" w:rsidRPr="00632AE1" w:rsidRDefault="00EC374C" w:rsidP="00EC374C">
            <w:pPr>
              <w:jc w:val="right"/>
              <w:rPr>
                <w:rFonts w:cs="David"/>
                <w:sz w:val="20"/>
                <w:szCs w:val="20"/>
              </w:rPr>
            </w:pPr>
          </w:p>
        </w:tc>
      </w:tr>
      <w:tr w:rsidR="00EC374C" w:rsidRPr="00632AE1" w14:paraId="445FBF6A" w14:textId="77777777" w:rsidTr="00EC374C">
        <w:tblPrEx>
          <w:jc w:val="left"/>
          <w:tblLook w:val="0000" w:firstRow="0" w:lastRow="0" w:firstColumn="0" w:lastColumn="0" w:noHBand="0" w:noVBand="0"/>
        </w:tblPrEx>
        <w:trPr>
          <w:gridBefore w:val="1"/>
          <w:wBefore w:w="69" w:type="dxa"/>
        </w:trPr>
        <w:tc>
          <w:tcPr>
            <w:tcW w:w="7885" w:type="dxa"/>
            <w:gridSpan w:val="10"/>
          </w:tcPr>
          <w:p w14:paraId="5BB831E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83F247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9"/>
        <w:gridCol w:w="1033"/>
        <w:gridCol w:w="551"/>
        <w:gridCol w:w="77"/>
        <w:gridCol w:w="1486"/>
        <w:gridCol w:w="550"/>
        <w:gridCol w:w="1364"/>
        <w:gridCol w:w="598"/>
        <w:gridCol w:w="151"/>
      </w:tblGrid>
      <w:tr w:rsidR="00EC374C" w:rsidRPr="00632AE1" w14:paraId="5286AE20" w14:textId="77777777" w:rsidTr="00EC374C">
        <w:trPr>
          <w:gridAfter w:val="1"/>
          <w:wAfter w:w="151" w:type="dxa"/>
          <w:trHeight w:val="485"/>
          <w:jc w:val="center"/>
        </w:trPr>
        <w:tc>
          <w:tcPr>
            <w:tcW w:w="3728" w:type="dxa"/>
            <w:gridSpan w:val="5"/>
          </w:tcPr>
          <w:p w14:paraId="1965E236" w14:textId="77777777" w:rsidR="00EC374C" w:rsidRPr="00711D26" w:rsidRDefault="000863EF" w:rsidP="00EC374C">
            <w:pPr>
              <w:jc w:val="right"/>
              <w:rPr>
                <w:b/>
                <w:bCs/>
                <w:color w:val="0000FF"/>
                <w:sz w:val="20"/>
                <w:szCs w:val="20"/>
                <w:u w:val="single"/>
                <w:rtl/>
              </w:rPr>
            </w:pPr>
            <w:hyperlink r:id="rId698" w:history="1">
              <w:r w:rsidR="00EC374C" w:rsidRPr="00711D26">
                <w:rPr>
                  <w:rStyle w:val="Hyperlink"/>
                  <w:sz w:val="20"/>
                </w:rPr>
                <w:t>247131</w:t>
              </w:r>
            </w:hyperlink>
          </w:p>
        </w:tc>
        <w:tc>
          <w:tcPr>
            <w:tcW w:w="4075" w:type="dxa"/>
            <w:gridSpan w:val="5"/>
          </w:tcPr>
          <w:p w14:paraId="74A3FF51" w14:textId="77777777" w:rsidR="00EC374C" w:rsidRPr="00711D26" w:rsidRDefault="00EC374C" w:rsidP="00EC374C">
            <w:pPr>
              <w:rPr>
                <w:sz w:val="20"/>
                <w:szCs w:val="20"/>
                <w:rtl/>
              </w:rPr>
            </w:pPr>
            <w:r w:rsidRPr="00711D26">
              <w:rPr>
                <w:sz w:val="20"/>
                <w:szCs w:val="20"/>
                <w:rtl/>
              </w:rPr>
              <w:t>[21][11]</w:t>
            </w:r>
          </w:p>
        </w:tc>
      </w:tr>
      <w:tr w:rsidR="00EC374C" w:rsidRPr="00632AE1" w14:paraId="0282CB8A" w14:textId="77777777" w:rsidTr="00EC374C">
        <w:trPr>
          <w:gridAfter w:val="1"/>
          <w:wAfter w:w="151" w:type="dxa"/>
          <w:jc w:val="center"/>
        </w:trPr>
        <w:tc>
          <w:tcPr>
            <w:tcW w:w="3728" w:type="dxa"/>
            <w:gridSpan w:val="5"/>
          </w:tcPr>
          <w:p w14:paraId="13D2EA74" w14:textId="77777777" w:rsidR="00EC374C" w:rsidRDefault="00EC374C" w:rsidP="00EC374C">
            <w:pPr>
              <w:rPr>
                <w:rFonts w:cs="David"/>
                <w:b/>
                <w:bCs/>
                <w:sz w:val="20"/>
                <w:szCs w:val="20"/>
                <w:rtl/>
              </w:rPr>
            </w:pPr>
            <w:r>
              <w:rPr>
                <w:rFonts w:cs="David"/>
                <w:b/>
                <w:bCs/>
                <w:sz w:val="20"/>
                <w:szCs w:val="20"/>
                <w:rtl/>
              </w:rPr>
              <w:t>שיטה לאופטימיזציה של סידור מטרה ומטרה משוייכת</w:t>
            </w:r>
          </w:p>
          <w:p w14:paraId="1D791C0A" w14:textId="77777777" w:rsidR="00EC374C" w:rsidRPr="00632AE1" w:rsidRDefault="00EC374C" w:rsidP="00EC374C">
            <w:pPr>
              <w:rPr>
                <w:rFonts w:cs="David"/>
                <w:b/>
                <w:bCs/>
                <w:sz w:val="20"/>
                <w:szCs w:val="20"/>
                <w:rtl/>
              </w:rPr>
            </w:pPr>
          </w:p>
        </w:tc>
        <w:tc>
          <w:tcPr>
            <w:tcW w:w="3477" w:type="dxa"/>
            <w:gridSpan w:val="4"/>
          </w:tcPr>
          <w:p w14:paraId="4A357271" w14:textId="77777777" w:rsidR="00EC374C" w:rsidRDefault="00EC374C" w:rsidP="00EC374C">
            <w:pPr>
              <w:jc w:val="right"/>
              <w:rPr>
                <w:rFonts w:cs="David"/>
                <w:b/>
                <w:bCs/>
                <w:sz w:val="20"/>
                <w:szCs w:val="20"/>
              </w:rPr>
            </w:pPr>
            <w:r>
              <w:rPr>
                <w:rFonts w:cs="David"/>
                <w:b/>
                <w:bCs/>
                <w:sz w:val="20"/>
                <w:szCs w:val="20"/>
              </w:rPr>
              <w:t>OPTIMIZATION OF TARGET ARRANGEMENT AND ASSOCIATED TARGET</w:t>
            </w:r>
          </w:p>
          <w:p w14:paraId="7F742579" w14:textId="77777777" w:rsidR="00EC374C" w:rsidRPr="00632AE1" w:rsidRDefault="00EC374C" w:rsidP="00EC374C">
            <w:pPr>
              <w:jc w:val="right"/>
              <w:rPr>
                <w:rFonts w:cs="David"/>
                <w:b/>
                <w:bCs/>
                <w:sz w:val="20"/>
                <w:szCs w:val="20"/>
              </w:rPr>
            </w:pPr>
          </w:p>
        </w:tc>
        <w:tc>
          <w:tcPr>
            <w:tcW w:w="598" w:type="dxa"/>
          </w:tcPr>
          <w:p w14:paraId="25CE9DA7" w14:textId="77777777" w:rsidR="00EC374C" w:rsidRPr="00632AE1" w:rsidRDefault="00EC374C" w:rsidP="00EC374C">
            <w:pPr>
              <w:jc w:val="right"/>
              <w:rPr>
                <w:sz w:val="20"/>
                <w:szCs w:val="20"/>
              </w:rPr>
            </w:pPr>
            <w:r>
              <w:rPr>
                <w:sz w:val="20"/>
                <w:szCs w:val="20"/>
                <w:rtl/>
              </w:rPr>
              <w:t>[54]</w:t>
            </w:r>
          </w:p>
        </w:tc>
      </w:tr>
      <w:tr w:rsidR="00EC374C" w:rsidRPr="00632AE1" w14:paraId="228A3488" w14:textId="77777777" w:rsidTr="00EC374C">
        <w:trPr>
          <w:gridAfter w:val="1"/>
          <w:wAfter w:w="151" w:type="dxa"/>
          <w:jc w:val="center"/>
        </w:trPr>
        <w:tc>
          <w:tcPr>
            <w:tcW w:w="235" w:type="dxa"/>
            <w:gridSpan w:val="2"/>
          </w:tcPr>
          <w:p w14:paraId="6EC725A0" w14:textId="77777777" w:rsidR="00EC374C" w:rsidRPr="00632AE1" w:rsidRDefault="00EC374C" w:rsidP="00EC374C">
            <w:pPr>
              <w:rPr>
                <w:rFonts w:cs="David"/>
                <w:sz w:val="20"/>
                <w:szCs w:val="20"/>
                <w:rtl/>
              </w:rPr>
            </w:pPr>
          </w:p>
        </w:tc>
        <w:tc>
          <w:tcPr>
            <w:tcW w:w="6970" w:type="dxa"/>
            <w:gridSpan w:val="7"/>
          </w:tcPr>
          <w:p w14:paraId="68FB69AE" w14:textId="77777777" w:rsidR="00EC374C" w:rsidRPr="00632AE1" w:rsidRDefault="00EC374C" w:rsidP="00EC374C">
            <w:pPr>
              <w:jc w:val="right"/>
              <w:rPr>
                <w:rFonts w:cs="David"/>
                <w:sz w:val="20"/>
                <w:szCs w:val="20"/>
              </w:rPr>
            </w:pPr>
            <w:r>
              <w:rPr>
                <w:rFonts w:cs="David"/>
                <w:sz w:val="20"/>
                <w:szCs w:val="20"/>
              </w:rPr>
              <w:t>29.01.2015</w:t>
            </w:r>
          </w:p>
        </w:tc>
        <w:tc>
          <w:tcPr>
            <w:tcW w:w="598" w:type="dxa"/>
          </w:tcPr>
          <w:p w14:paraId="1012210A" w14:textId="77777777" w:rsidR="00EC374C" w:rsidRPr="00632AE1" w:rsidRDefault="00EC374C" w:rsidP="00EC374C">
            <w:pPr>
              <w:jc w:val="right"/>
              <w:rPr>
                <w:sz w:val="20"/>
                <w:szCs w:val="20"/>
              </w:rPr>
            </w:pPr>
            <w:r>
              <w:rPr>
                <w:sz w:val="20"/>
                <w:szCs w:val="20"/>
                <w:rtl/>
              </w:rPr>
              <w:t>[22]</w:t>
            </w:r>
          </w:p>
        </w:tc>
      </w:tr>
      <w:tr w:rsidR="00EC374C" w:rsidRPr="00632AE1" w14:paraId="7AAF9C2D" w14:textId="77777777" w:rsidTr="00EC374C">
        <w:trPr>
          <w:gridAfter w:val="1"/>
          <w:wAfter w:w="151" w:type="dxa"/>
          <w:jc w:val="center"/>
        </w:trPr>
        <w:tc>
          <w:tcPr>
            <w:tcW w:w="235" w:type="dxa"/>
            <w:gridSpan w:val="2"/>
          </w:tcPr>
          <w:p w14:paraId="2B0E0C37" w14:textId="77777777" w:rsidR="00EC374C" w:rsidRPr="00632AE1" w:rsidRDefault="00EC374C" w:rsidP="00EC374C">
            <w:pPr>
              <w:rPr>
                <w:rFonts w:cs="David"/>
                <w:sz w:val="20"/>
                <w:szCs w:val="20"/>
                <w:rtl/>
              </w:rPr>
            </w:pPr>
          </w:p>
        </w:tc>
        <w:tc>
          <w:tcPr>
            <w:tcW w:w="2942" w:type="dxa"/>
            <w:gridSpan w:val="2"/>
          </w:tcPr>
          <w:p w14:paraId="54F76668"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3220881D" w14:textId="77777777" w:rsidR="00EC374C" w:rsidRPr="00632AE1" w:rsidRDefault="00EC374C" w:rsidP="00EC374C">
            <w:pPr>
              <w:jc w:val="right"/>
              <w:rPr>
                <w:sz w:val="20"/>
                <w:szCs w:val="20"/>
              </w:rPr>
            </w:pPr>
            <w:r>
              <w:rPr>
                <w:sz w:val="20"/>
                <w:szCs w:val="20"/>
                <w:rtl/>
              </w:rPr>
              <w:t>[33]</w:t>
            </w:r>
          </w:p>
        </w:tc>
        <w:tc>
          <w:tcPr>
            <w:tcW w:w="1563" w:type="dxa"/>
            <w:gridSpan w:val="2"/>
          </w:tcPr>
          <w:p w14:paraId="25127C54" w14:textId="77777777" w:rsidR="00EC374C" w:rsidRPr="00632AE1" w:rsidRDefault="00EC374C" w:rsidP="00EC374C">
            <w:pPr>
              <w:jc w:val="right"/>
              <w:rPr>
                <w:rFonts w:cs="David"/>
                <w:sz w:val="20"/>
                <w:szCs w:val="20"/>
              </w:rPr>
            </w:pPr>
            <w:r>
              <w:rPr>
                <w:rFonts w:cs="David"/>
                <w:sz w:val="20"/>
                <w:szCs w:val="20"/>
              </w:rPr>
              <w:t>21.02.2014</w:t>
            </w:r>
          </w:p>
        </w:tc>
        <w:tc>
          <w:tcPr>
            <w:tcW w:w="550" w:type="dxa"/>
          </w:tcPr>
          <w:p w14:paraId="51387A68" w14:textId="77777777" w:rsidR="00EC374C" w:rsidRPr="00632AE1" w:rsidRDefault="00EC374C" w:rsidP="00EC374C">
            <w:pPr>
              <w:jc w:val="right"/>
              <w:rPr>
                <w:sz w:val="20"/>
                <w:szCs w:val="20"/>
                <w:rtl/>
              </w:rPr>
            </w:pPr>
            <w:r>
              <w:rPr>
                <w:sz w:val="20"/>
                <w:szCs w:val="20"/>
                <w:rtl/>
              </w:rPr>
              <w:t>[32]</w:t>
            </w:r>
          </w:p>
        </w:tc>
        <w:tc>
          <w:tcPr>
            <w:tcW w:w="1364" w:type="dxa"/>
          </w:tcPr>
          <w:p w14:paraId="7EBCC417" w14:textId="77777777" w:rsidR="00EC374C" w:rsidRPr="00632AE1" w:rsidRDefault="00EC374C" w:rsidP="00EC374C">
            <w:pPr>
              <w:jc w:val="right"/>
              <w:rPr>
                <w:rFonts w:cs="David"/>
                <w:sz w:val="20"/>
                <w:szCs w:val="20"/>
              </w:rPr>
            </w:pPr>
            <w:r>
              <w:rPr>
                <w:rFonts w:cs="David"/>
                <w:sz w:val="20"/>
                <w:szCs w:val="20"/>
              </w:rPr>
              <w:t>14156125.8</w:t>
            </w:r>
          </w:p>
        </w:tc>
        <w:tc>
          <w:tcPr>
            <w:tcW w:w="598" w:type="dxa"/>
          </w:tcPr>
          <w:p w14:paraId="2ABB9E2B" w14:textId="77777777" w:rsidR="00EC374C" w:rsidRPr="00632AE1" w:rsidRDefault="00EC374C" w:rsidP="00EC374C">
            <w:pPr>
              <w:jc w:val="right"/>
              <w:rPr>
                <w:sz w:val="20"/>
                <w:szCs w:val="20"/>
              </w:rPr>
            </w:pPr>
            <w:r>
              <w:rPr>
                <w:sz w:val="20"/>
                <w:szCs w:val="20"/>
                <w:rtl/>
              </w:rPr>
              <w:t>[31]</w:t>
            </w:r>
          </w:p>
        </w:tc>
      </w:tr>
      <w:tr w:rsidR="00EC374C" w:rsidRPr="00632AE1" w14:paraId="21DEA910" w14:textId="77777777" w:rsidTr="00EC374C">
        <w:trPr>
          <w:gridAfter w:val="1"/>
          <w:wAfter w:w="151" w:type="dxa"/>
          <w:jc w:val="center"/>
        </w:trPr>
        <w:tc>
          <w:tcPr>
            <w:tcW w:w="7205" w:type="dxa"/>
            <w:gridSpan w:val="9"/>
          </w:tcPr>
          <w:p w14:paraId="3E07724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21//93, 21//956, G03F 07//20</w:t>
            </w:r>
          </w:p>
        </w:tc>
        <w:tc>
          <w:tcPr>
            <w:tcW w:w="598" w:type="dxa"/>
          </w:tcPr>
          <w:p w14:paraId="3EB787B9" w14:textId="77777777" w:rsidR="00EC374C" w:rsidRPr="00632AE1" w:rsidRDefault="00EC374C" w:rsidP="00EC374C">
            <w:pPr>
              <w:jc w:val="right"/>
              <w:rPr>
                <w:sz w:val="20"/>
                <w:szCs w:val="20"/>
              </w:rPr>
            </w:pPr>
            <w:r>
              <w:rPr>
                <w:sz w:val="20"/>
                <w:szCs w:val="20"/>
                <w:rtl/>
              </w:rPr>
              <w:t>[51]</w:t>
            </w:r>
          </w:p>
        </w:tc>
      </w:tr>
      <w:tr w:rsidR="00EC374C" w:rsidRPr="00632AE1" w14:paraId="0E85D5BE" w14:textId="77777777" w:rsidTr="00EC374C">
        <w:trPr>
          <w:gridAfter w:val="1"/>
          <w:wAfter w:w="151" w:type="dxa"/>
          <w:jc w:val="center"/>
        </w:trPr>
        <w:tc>
          <w:tcPr>
            <w:tcW w:w="3728" w:type="dxa"/>
            <w:gridSpan w:val="5"/>
          </w:tcPr>
          <w:p w14:paraId="76089104" w14:textId="77777777" w:rsidR="00EC374C" w:rsidRPr="00632AE1" w:rsidRDefault="00EC374C" w:rsidP="00EC374C">
            <w:pPr>
              <w:rPr>
                <w:rFonts w:cs="Guttman Hodes"/>
                <w:sz w:val="20"/>
                <w:szCs w:val="20"/>
                <w:rtl/>
              </w:rPr>
            </w:pPr>
          </w:p>
        </w:tc>
        <w:tc>
          <w:tcPr>
            <w:tcW w:w="3477" w:type="dxa"/>
            <w:gridSpan w:val="4"/>
          </w:tcPr>
          <w:p w14:paraId="41B04E39" w14:textId="77777777" w:rsidR="00EC374C" w:rsidRPr="00632AE1" w:rsidRDefault="00EC374C" w:rsidP="00EC374C">
            <w:pPr>
              <w:jc w:val="right"/>
              <w:rPr>
                <w:rFonts w:cs="David"/>
                <w:sz w:val="20"/>
                <w:szCs w:val="20"/>
                <w:rtl/>
              </w:rPr>
            </w:pPr>
            <w:r>
              <w:rPr>
                <w:rFonts w:cs="David"/>
                <w:sz w:val="20"/>
                <w:szCs w:val="20"/>
              </w:rPr>
              <w:t>ASML NETHERLANDS B.V., THE NETHERLANDS</w:t>
            </w:r>
          </w:p>
        </w:tc>
        <w:tc>
          <w:tcPr>
            <w:tcW w:w="598" w:type="dxa"/>
          </w:tcPr>
          <w:p w14:paraId="23B5BFA5" w14:textId="77777777" w:rsidR="00EC374C" w:rsidRPr="00632AE1" w:rsidRDefault="00EC374C" w:rsidP="00EC374C">
            <w:pPr>
              <w:jc w:val="right"/>
              <w:rPr>
                <w:sz w:val="20"/>
                <w:szCs w:val="20"/>
              </w:rPr>
            </w:pPr>
            <w:r>
              <w:rPr>
                <w:sz w:val="20"/>
                <w:szCs w:val="20"/>
                <w:rtl/>
              </w:rPr>
              <w:t>[71]</w:t>
            </w:r>
          </w:p>
        </w:tc>
      </w:tr>
      <w:tr w:rsidR="00EC374C" w:rsidRPr="00632AE1" w14:paraId="73EA3E40" w14:textId="77777777" w:rsidTr="00EC374C">
        <w:trPr>
          <w:gridAfter w:val="1"/>
          <w:wAfter w:w="151" w:type="dxa"/>
          <w:jc w:val="center"/>
        </w:trPr>
        <w:tc>
          <w:tcPr>
            <w:tcW w:w="235" w:type="dxa"/>
            <w:gridSpan w:val="2"/>
          </w:tcPr>
          <w:p w14:paraId="3F65815C" w14:textId="77777777" w:rsidR="00EC374C" w:rsidRPr="00632AE1" w:rsidRDefault="00EC374C" w:rsidP="00EC374C">
            <w:pPr>
              <w:rPr>
                <w:rFonts w:cs="Guttman Hodes"/>
                <w:sz w:val="20"/>
                <w:szCs w:val="20"/>
                <w:rtl/>
              </w:rPr>
            </w:pPr>
          </w:p>
        </w:tc>
        <w:tc>
          <w:tcPr>
            <w:tcW w:w="6970" w:type="dxa"/>
            <w:gridSpan w:val="7"/>
          </w:tcPr>
          <w:p w14:paraId="34208E20" w14:textId="77777777" w:rsidR="00EC374C" w:rsidRPr="00632AE1" w:rsidRDefault="00EC374C" w:rsidP="00EC374C">
            <w:pPr>
              <w:jc w:val="right"/>
              <w:rPr>
                <w:rFonts w:cs="Guttman Hodes"/>
                <w:sz w:val="20"/>
                <w:szCs w:val="20"/>
              </w:rPr>
            </w:pPr>
            <w:r>
              <w:rPr>
                <w:rFonts w:cs="Guttman Hodes"/>
                <w:sz w:val="20"/>
                <w:szCs w:val="20"/>
              </w:rPr>
              <w:t>WO/2015/124397</w:t>
            </w:r>
          </w:p>
        </w:tc>
        <w:tc>
          <w:tcPr>
            <w:tcW w:w="598" w:type="dxa"/>
          </w:tcPr>
          <w:p w14:paraId="5FF92416" w14:textId="77777777" w:rsidR="00EC374C" w:rsidRPr="00632AE1" w:rsidRDefault="00EC374C" w:rsidP="00EC374C">
            <w:pPr>
              <w:jc w:val="right"/>
              <w:rPr>
                <w:sz w:val="20"/>
                <w:szCs w:val="20"/>
              </w:rPr>
            </w:pPr>
            <w:r>
              <w:rPr>
                <w:sz w:val="20"/>
                <w:szCs w:val="20"/>
                <w:rtl/>
              </w:rPr>
              <w:t>[87]</w:t>
            </w:r>
          </w:p>
        </w:tc>
      </w:tr>
      <w:tr w:rsidR="00EC374C" w:rsidRPr="00632AE1" w14:paraId="526F5832" w14:textId="77777777" w:rsidTr="00EC374C">
        <w:trPr>
          <w:gridAfter w:val="1"/>
          <w:wAfter w:w="151" w:type="dxa"/>
          <w:jc w:val="center"/>
        </w:trPr>
        <w:tc>
          <w:tcPr>
            <w:tcW w:w="3728" w:type="dxa"/>
            <w:gridSpan w:val="5"/>
          </w:tcPr>
          <w:p w14:paraId="7C630A6B" w14:textId="77777777" w:rsidR="00EC374C" w:rsidRDefault="00EC374C" w:rsidP="00EC374C">
            <w:pPr>
              <w:rPr>
                <w:rFonts w:cs="Guttman Hodes"/>
                <w:sz w:val="20"/>
                <w:szCs w:val="20"/>
                <w:rtl/>
              </w:rPr>
            </w:pPr>
            <w:r>
              <w:rPr>
                <w:rFonts w:cs="Guttman Hodes"/>
                <w:sz w:val="20"/>
                <w:szCs w:val="20"/>
                <w:rtl/>
              </w:rPr>
              <w:t>לוצאטו את לוצאטו,</w:t>
            </w:r>
          </w:p>
          <w:p w14:paraId="7E939DBC"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01720AC"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7" w:type="dxa"/>
            <w:gridSpan w:val="4"/>
          </w:tcPr>
          <w:p w14:paraId="124D2534" w14:textId="77777777" w:rsidR="00EC374C" w:rsidRDefault="00EC374C" w:rsidP="00EC374C">
            <w:pPr>
              <w:jc w:val="right"/>
              <w:rPr>
                <w:rFonts w:cs="David"/>
                <w:sz w:val="20"/>
                <w:szCs w:val="20"/>
              </w:rPr>
            </w:pPr>
            <w:r>
              <w:rPr>
                <w:rFonts w:cs="David"/>
                <w:sz w:val="20"/>
                <w:szCs w:val="20"/>
              </w:rPr>
              <w:t>LUZZATTO &amp; LUZZATTO,</w:t>
            </w:r>
          </w:p>
          <w:p w14:paraId="3498F0A4" w14:textId="77777777" w:rsidR="00EC374C" w:rsidRDefault="00EC374C" w:rsidP="00EC374C">
            <w:pPr>
              <w:jc w:val="right"/>
              <w:rPr>
                <w:rFonts w:cs="David"/>
                <w:sz w:val="20"/>
                <w:szCs w:val="20"/>
              </w:rPr>
            </w:pPr>
            <w:r>
              <w:rPr>
                <w:rFonts w:cs="David"/>
                <w:sz w:val="20"/>
                <w:szCs w:val="20"/>
              </w:rPr>
              <w:t xml:space="preserve"> INDUSTRIAL PARK, OMER,</w:t>
            </w:r>
          </w:p>
          <w:p w14:paraId="6A54A646" w14:textId="77777777" w:rsidR="00EC374C" w:rsidRDefault="00EC374C" w:rsidP="00EC374C">
            <w:pPr>
              <w:jc w:val="right"/>
              <w:rPr>
                <w:rFonts w:cs="David"/>
                <w:sz w:val="20"/>
                <w:szCs w:val="20"/>
              </w:rPr>
            </w:pPr>
            <w:r>
              <w:rPr>
                <w:rFonts w:cs="David"/>
                <w:sz w:val="20"/>
                <w:szCs w:val="20"/>
              </w:rPr>
              <w:t>P.O.B. 5352,</w:t>
            </w:r>
          </w:p>
          <w:p w14:paraId="4C7BCC3B"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4456D67D" w14:textId="77777777" w:rsidR="00EC374C" w:rsidRPr="00632AE1" w:rsidRDefault="00EC374C" w:rsidP="00EC374C">
            <w:pPr>
              <w:jc w:val="right"/>
              <w:rPr>
                <w:sz w:val="20"/>
                <w:szCs w:val="20"/>
                <w:rtl/>
              </w:rPr>
            </w:pPr>
            <w:r>
              <w:rPr>
                <w:sz w:val="20"/>
                <w:szCs w:val="20"/>
                <w:rtl/>
              </w:rPr>
              <w:t>[74]</w:t>
            </w:r>
          </w:p>
        </w:tc>
      </w:tr>
      <w:tr w:rsidR="00EC374C" w:rsidRPr="00632AE1" w14:paraId="752D8C4C" w14:textId="77777777" w:rsidTr="00EC374C">
        <w:trPr>
          <w:gridAfter w:val="1"/>
          <w:wAfter w:w="151" w:type="dxa"/>
          <w:jc w:val="center"/>
        </w:trPr>
        <w:tc>
          <w:tcPr>
            <w:tcW w:w="2144" w:type="dxa"/>
            <w:gridSpan w:val="3"/>
          </w:tcPr>
          <w:p w14:paraId="14974764" w14:textId="77777777" w:rsidR="00EC374C" w:rsidRPr="00632AE1" w:rsidRDefault="00EC374C" w:rsidP="00EC374C">
            <w:pPr>
              <w:jc w:val="right"/>
              <w:rPr>
                <w:rFonts w:cs="David"/>
                <w:sz w:val="20"/>
                <w:szCs w:val="20"/>
              </w:rPr>
            </w:pPr>
          </w:p>
        </w:tc>
        <w:tc>
          <w:tcPr>
            <w:tcW w:w="1661" w:type="dxa"/>
            <w:gridSpan w:val="3"/>
          </w:tcPr>
          <w:p w14:paraId="0A9A76E9" w14:textId="77777777" w:rsidR="00EC374C" w:rsidRPr="00632AE1" w:rsidRDefault="00EC374C" w:rsidP="00EC374C">
            <w:pPr>
              <w:jc w:val="right"/>
              <w:rPr>
                <w:rFonts w:cs="David"/>
                <w:sz w:val="20"/>
                <w:szCs w:val="20"/>
              </w:rPr>
            </w:pPr>
          </w:p>
        </w:tc>
        <w:tc>
          <w:tcPr>
            <w:tcW w:w="3998" w:type="dxa"/>
            <w:gridSpan w:val="4"/>
          </w:tcPr>
          <w:p w14:paraId="62D0893B" w14:textId="77777777" w:rsidR="00EC374C" w:rsidRPr="00632AE1" w:rsidRDefault="00EC374C" w:rsidP="00EC374C">
            <w:pPr>
              <w:jc w:val="right"/>
              <w:rPr>
                <w:rFonts w:cs="David"/>
                <w:sz w:val="20"/>
                <w:szCs w:val="20"/>
              </w:rPr>
            </w:pPr>
          </w:p>
        </w:tc>
      </w:tr>
      <w:tr w:rsidR="00EC374C" w:rsidRPr="00632AE1" w14:paraId="27EFB3B1" w14:textId="77777777" w:rsidTr="00EC374C">
        <w:tblPrEx>
          <w:jc w:val="left"/>
          <w:tblLook w:val="0000" w:firstRow="0" w:lastRow="0" w:firstColumn="0" w:lastColumn="0" w:noHBand="0" w:noVBand="0"/>
        </w:tblPrEx>
        <w:trPr>
          <w:gridBefore w:val="1"/>
          <w:wBefore w:w="70" w:type="dxa"/>
        </w:trPr>
        <w:tc>
          <w:tcPr>
            <w:tcW w:w="7884" w:type="dxa"/>
            <w:gridSpan w:val="10"/>
          </w:tcPr>
          <w:p w14:paraId="6F6C471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1CD56A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65"/>
        <w:gridCol w:w="872"/>
        <w:gridCol w:w="551"/>
        <w:gridCol w:w="77"/>
        <w:gridCol w:w="1430"/>
        <w:gridCol w:w="50"/>
        <w:gridCol w:w="550"/>
        <w:gridCol w:w="1370"/>
        <w:gridCol w:w="597"/>
        <w:gridCol w:w="149"/>
      </w:tblGrid>
      <w:tr w:rsidR="00EC374C" w:rsidRPr="00632AE1" w14:paraId="24DB72B2" w14:textId="77777777" w:rsidTr="00EC374C">
        <w:trPr>
          <w:gridAfter w:val="1"/>
          <w:wAfter w:w="149" w:type="dxa"/>
          <w:trHeight w:val="485"/>
          <w:jc w:val="center"/>
        </w:trPr>
        <w:tc>
          <w:tcPr>
            <w:tcW w:w="3731" w:type="dxa"/>
            <w:gridSpan w:val="6"/>
          </w:tcPr>
          <w:p w14:paraId="2D823E34" w14:textId="77777777" w:rsidR="00EC374C" w:rsidRPr="00711D26" w:rsidRDefault="000863EF" w:rsidP="00EC374C">
            <w:pPr>
              <w:jc w:val="right"/>
              <w:rPr>
                <w:b/>
                <w:bCs/>
                <w:color w:val="0000FF"/>
                <w:sz w:val="20"/>
                <w:szCs w:val="20"/>
                <w:u w:val="single"/>
                <w:rtl/>
              </w:rPr>
            </w:pPr>
            <w:hyperlink r:id="rId699" w:history="1">
              <w:r w:rsidR="00EC374C" w:rsidRPr="00711D26">
                <w:rPr>
                  <w:b/>
                  <w:bCs/>
                  <w:color w:val="0000FF"/>
                  <w:sz w:val="20"/>
                  <w:szCs w:val="20"/>
                  <w:u w:val="single"/>
                  <w:rtl/>
                </w:rPr>
                <w:t>247134</w:t>
              </w:r>
            </w:hyperlink>
          </w:p>
        </w:tc>
        <w:tc>
          <w:tcPr>
            <w:tcW w:w="4074" w:type="dxa"/>
            <w:gridSpan w:val="6"/>
          </w:tcPr>
          <w:p w14:paraId="78991C31" w14:textId="77777777" w:rsidR="00EC374C" w:rsidRPr="00711D26" w:rsidRDefault="00EC374C" w:rsidP="00EC374C">
            <w:pPr>
              <w:rPr>
                <w:sz w:val="20"/>
                <w:szCs w:val="20"/>
                <w:rtl/>
              </w:rPr>
            </w:pPr>
            <w:r w:rsidRPr="00711D26">
              <w:rPr>
                <w:sz w:val="20"/>
                <w:szCs w:val="20"/>
                <w:rtl/>
              </w:rPr>
              <w:t>[21][11]</w:t>
            </w:r>
          </w:p>
        </w:tc>
      </w:tr>
      <w:tr w:rsidR="00EC374C" w:rsidRPr="00632AE1" w14:paraId="714F58A9" w14:textId="77777777" w:rsidTr="00EC374C">
        <w:trPr>
          <w:gridAfter w:val="1"/>
          <w:wAfter w:w="149" w:type="dxa"/>
          <w:jc w:val="center"/>
        </w:trPr>
        <w:tc>
          <w:tcPr>
            <w:tcW w:w="3731" w:type="dxa"/>
            <w:gridSpan w:val="6"/>
          </w:tcPr>
          <w:p w14:paraId="11CBE9EA" w14:textId="77777777" w:rsidR="00EC374C" w:rsidRDefault="00EC374C" w:rsidP="00EC374C">
            <w:pPr>
              <w:rPr>
                <w:rFonts w:cs="David"/>
                <w:b/>
                <w:bCs/>
                <w:sz w:val="20"/>
                <w:szCs w:val="20"/>
                <w:rtl/>
              </w:rPr>
            </w:pPr>
            <w:r>
              <w:rPr>
                <w:rFonts w:cs="David"/>
                <w:b/>
                <w:bCs/>
                <w:sz w:val="20"/>
                <w:szCs w:val="20"/>
                <w:rtl/>
              </w:rPr>
              <w:t xml:space="preserve">ציקלופרופילאמינים כמעכבי </w:t>
            </w:r>
            <w:r>
              <w:rPr>
                <w:rFonts w:cs="David"/>
                <w:b/>
                <w:bCs/>
                <w:sz w:val="20"/>
                <w:szCs w:val="20"/>
              </w:rPr>
              <w:t>LSD1</w:t>
            </w:r>
          </w:p>
          <w:p w14:paraId="56D961EA" w14:textId="77777777" w:rsidR="00EC374C" w:rsidRPr="00632AE1" w:rsidRDefault="00EC374C" w:rsidP="00EC374C">
            <w:pPr>
              <w:rPr>
                <w:rFonts w:cs="David"/>
                <w:b/>
                <w:bCs/>
                <w:sz w:val="20"/>
                <w:szCs w:val="20"/>
                <w:rtl/>
              </w:rPr>
            </w:pPr>
          </w:p>
        </w:tc>
        <w:tc>
          <w:tcPr>
            <w:tcW w:w="3477" w:type="dxa"/>
            <w:gridSpan w:val="5"/>
          </w:tcPr>
          <w:p w14:paraId="6C8E38C7" w14:textId="77777777" w:rsidR="00EC374C" w:rsidRDefault="00EC374C" w:rsidP="00EC374C">
            <w:pPr>
              <w:jc w:val="right"/>
              <w:rPr>
                <w:rFonts w:cs="David"/>
                <w:b/>
                <w:bCs/>
                <w:sz w:val="20"/>
                <w:szCs w:val="20"/>
              </w:rPr>
            </w:pPr>
            <w:r>
              <w:rPr>
                <w:rFonts w:cs="David"/>
                <w:b/>
                <w:bCs/>
                <w:sz w:val="20"/>
                <w:szCs w:val="20"/>
              </w:rPr>
              <w:t>CYCLOPROPYLAMINES AS LSD1 INHIBITORS</w:t>
            </w:r>
          </w:p>
          <w:p w14:paraId="27252447" w14:textId="77777777" w:rsidR="00EC374C" w:rsidRPr="00632AE1" w:rsidRDefault="00EC374C" w:rsidP="00EC374C">
            <w:pPr>
              <w:jc w:val="right"/>
              <w:rPr>
                <w:rFonts w:cs="David"/>
                <w:b/>
                <w:bCs/>
                <w:sz w:val="20"/>
                <w:szCs w:val="20"/>
              </w:rPr>
            </w:pPr>
          </w:p>
        </w:tc>
        <w:tc>
          <w:tcPr>
            <w:tcW w:w="597" w:type="dxa"/>
          </w:tcPr>
          <w:p w14:paraId="56ED868B" w14:textId="77777777" w:rsidR="00EC374C" w:rsidRPr="00632AE1" w:rsidRDefault="00EC374C" w:rsidP="00EC374C">
            <w:pPr>
              <w:jc w:val="right"/>
              <w:rPr>
                <w:sz w:val="20"/>
                <w:szCs w:val="20"/>
              </w:rPr>
            </w:pPr>
            <w:r>
              <w:rPr>
                <w:sz w:val="20"/>
                <w:szCs w:val="20"/>
                <w:rtl/>
              </w:rPr>
              <w:t>[54]</w:t>
            </w:r>
          </w:p>
        </w:tc>
      </w:tr>
      <w:tr w:rsidR="00EC374C" w:rsidRPr="00632AE1" w14:paraId="7F827BB7" w14:textId="77777777" w:rsidTr="00EC374C">
        <w:trPr>
          <w:gridAfter w:val="1"/>
          <w:wAfter w:w="149" w:type="dxa"/>
          <w:jc w:val="center"/>
        </w:trPr>
        <w:tc>
          <w:tcPr>
            <w:tcW w:w="235" w:type="dxa"/>
            <w:gridSpan w:val="2"/>
          </w:tcPr>
          <w:p w14:paraId="0C094741" w14:textId="77777777" w:rsidR="00EC374C" w:rsidRPr="00632AE1" w:rsidRDefault="00EC374C" w:rsidP="00EC374C">
            <w:pPr>
              <w:rPr>
                <w:rFonts w:cs="David"/>
                <w:sz w:val="20"/>
                <w:szCs w:val="20"/>
                <w:rtl/>
              </w:rPr>
            </w:pPr>
          </w:p>
        </w:tc>
        <w:tc>
          <w:tcPr>
            <w:tcW w:w="6973" w:type="dxa"/>
            <w:gridSpan w:val="9"/>
          </w:tcPr>
          <w:p w14:paraId="5AFF45D4" w14:textId="77777777" w:rsidR="00EC374C" w:rsidRPr="00632AE1" w:rsidRDefault="00EC374C" w:rsidP="00EC374C">
            <w:pPr>
              <w:jc w:val="right"/>
              <w:rPr>
                <w:rFonts w:cs="David"/>
                <w:sz w:val="20"/>
                <w:szCs w:val="20"/>
              </w:rPr>
            </w:pPr>
            <w:r>
              <w:rPr>
                <w:rFonts w:cs="David"/>
                <w:sz w:val="20"/>
                <w:szCs w:val="20"/>
              </w:rPr>
              <w:t>12.02.2015</w:t>
            </w:r>
          </w:p>
        </w:tc>
        <w:tc>
          <w:tcPr>
            <w:tcW w:w="597" w:type="dxa"/>
          </w:tcPr>
          <w:p w14:paraId="0E26BF38" w14:textId="77777777" w:rsidR="00EC374C" w:rsidRPr="00632AE1" w:rsidRDefault="00EC374C" w:rsidP="00EC374C">
            <w:pPr>
              <w:jc w:val="right"/>
              <w:rPr>
                <w:sz w:val="20"/>
                <w:szCs w:val="20"/>
              </w:rPr>
            </w:pPr>
            <w:r>
              <w:rPr>
                <w:sz w:val="20"/>
                <w:szCs w:val="20"/>
                <w:rtl/>
              </w:rPr>
              <w:t>[22]</w:t>
            </w:r>
          </w:p>
        </w:tc>
      </w:tr>
      <w:tr w:rsidR="00EC374C" w:rsidRPr="00632AE1" w14:paraId="758DC894" w14:textId="77777777" w:rsidTr="00EC374C">
        <w:trPr>
          <w:gridAfter w:val="1"/>
          <w:wAfter w:w="149" w:type="dxa"/>
          <w:jc w:val="center"/>
        </w:trPr>
        <w:tc>
          <w:tcPr>
            <w:tcW w:w="235" w:type="dxa"/>
            <w:gridSpan w:val="2"/>
          </w:tcPr>
          <w:p w14:paraId="4BD11A69" w14:textId="77777777" w:rsidR="00EC374C" w:rsidRPr="00632AE1" w:rsidRDefault="00EC374C" w:rsidP="00EC374C">
            <w:pPr>
              <w:rPr>
                <w:rFonts w:cs="David"/>
                <w:sz w:val="20"/>
                <w:szCs w:val="20"/>
                <w:rtl/>
              </w:rPr>
            </w:pPr>
          </w:p>
        </w:tc>
        <w:tc>
          <w:tcPr>
            <w:tcW w:w="2945" w:type="dxa"/>
            <w:gridSpan w:val="3"/>
          </w:tcPr>
          <w:p w14:paraId="2FEEFC9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E5D33DF" w14:textId="77777777" w:rsidR="00EC374C" w:rsidRPr="00632AE1" w:rsidRDefault="00EC374C" w:rsidP="00EC374C">
            <w:pPr>
              <w:jc w:val="right"/>
              <w:rPr>
                <w:sz w:val="20"/>
                <w:szCs w:val="20"/>
              </w:rPr>
            </w:pPr>
            <w:r>
              <w:rPr>
                <w:sz w:val="20"/>
                <w:szCs w:val="20"/>
                <w:rtl/>
              </w:rPr>
              <w:t>[33]</w:t>
            </w:r>
          </w:p>
        </w:tc>
        <w:tc>
          <w:tcPr>
            <w:tcW w:w="1557" w:type="dxa"/>
            <w:gridSpan w:val="3"/>
          </w:tcPr>
          <w:p w14:paraId="589BFE5A" w14:textId="77777777" w:rsidR="00EC374C" w:rsidRPr="00632AE1" w:rsidRDefault="00EC374C" w:rsidP="00EC374C">
            <w:pPr>
              <w:jc w:val="right"/>
              <w:rPr>
                <w:rFonts w:cs="David"/>
                <w:sz w:val="20"/>
                <w:szCs w:val="20"/>
              </w:rPr>
            </w:pPr>
            <w:r>
              <w:rPr>
                <w:rFonts w:cs="David"/>
                <w:sz w:val="20"/>
                <w:szCs w:val="20"/>
              </w:rPr>
              <w:t>13.02.2014</w:t>
            </w:r>
          </w:p>
        </w:tc>
        <w:tc>
          <w:tcPr>
            <w:tcW w:w="550" w:type="dxa"/>
          </w:tcPr>
          <w:p w14:paraId="7379A4C6" w14:textId="77777777" w:rsidR="00EC374C" w:rsidRPr="00632AE1" w:rsidRDefault="00EC374C" w:rsidP="00EC374C">
            <w:pPr>
              <w:jc w:val="right"/>
              <w:rPr>
                <w:sz w:val="20"/>
                <w:szCs w:val="20"/>
                <w:rtl/>
              </w:rPr>
            </w:pPr>
            <w:r>
              <w:rPr>
                <w:sz w:val="20"/>
                <w:szCs w:val="20"/>
                <w:rtl/>
              </w:rPr>
              <w:t>[32]</w:t>
            </w:r>
          </w:p>
        </w:tc>
        <w:tc>
          <w:tcPr>
            <w:tcW w:w="1370" w:type="dxa"/>
          </w:tcPr>
          <w:p w14:paraId="1CB33738" w14:textId="77777777" w:rsidR="00EC374C" w:rsidRPr="00632AE1" w:rsidRDefault="00EC374C" w:rsidP="00EC374C">
            <w:pPr>
              <w:jc w:val="right"/>
              <w:rPr>
                <w:rFonts w:cs="David"/>
                <w:sz w:val="20"/>
                <w:szCs w:val="20"/>
              </w:rPr>
            </w:pPr>
            <w:r>
              <w:rPr>
                <w:rFonts w:cs="David"/>
                <w:sz w:val="20"/>
                <w:szCs w:val="20"/>
              </w:rPr>
              <w:t>61/939,488</w:t>
            </w:r>
          </w:p>
        </w:tc>
        <w:tc>
          <w:tcPr>
            <w:tcW w:w="597" w:type="dxa"/>
          </w:tcPr>
          <w:p w14:paraId="225A196A" w14:textId="77777777" w:rsidR="00EC374C" w:rsidRPr="00632AE1" w:rsidRDefault="00EC374C" w:rsidP="00EC374C">
            <w:pPr>
              <w:jc w:val="right"/>
              <w:rPr>
                <w:sz w:val="20"/>
                <w:szCs w:val="20"/>
              </w:rPr>
            </w:pPr>
            <w:r>
              <w:rPr>
                <w:sz w:val="20"/>
                <w:szCs w:val="20"/>
                <w:rtl/>
              </w:rPr>
              <w:t>[31]</w:t>
            </w:r>
          </w:p>
        </w:tc>
      </w:tr>
      <w:tr w:rsidR="00EC374C" w:rsidRPr="00711D26" w14:paraId="6C6F3F34" w14:textId="77777777" w:rsidTr="00EC374C">
        <w:trPr>
          <w:gridAfter w:val="1"/>
          <w:wAfter w:w="149" w:type="dxa"/>
          <w:jc w:val="center"/>
        </w:trPr>
        <w:tc>
          <w:tcPr>
            <w:tcW w:w="235" w:type="dxa"/>
            <w:gridSpan w:val="2"/>
          </w:tcPr>
          <w:p w14:paraId="5B54C422" w14:textId="77777777" w:rsidR="00EC374C" w:rsidRPr="00711D26" w:rsidRDefault="00EC374C" w:rsidP="00EC374C">
            <w:pPr>
              <w:rPr>
                <w:sz w:val="20"/>
                <w:szCs w:val="20"/>
                <w:rtl/>
              </w:rPr>
            </w:pPr>
          </w:p>
        </w:tc>
        <w:tc>
          <w:tcPr>
            <w:tcW w:w="2945" w:type="dxa"/>
            <w:gridSpan w:val="3"/>
          </w:tcPr>
          <w:p w14:paraId="5DF53B9E" w14:textId="77777777" w:rsidR="00EC374C" w:rsidRPr="00711D26" w:rsidRDefault="00EC374C" w:rsidP="00EC374C">
            <w:pPr>
              <w:jc w:val="right"/>
              <w:rPr>
                <w:sz w:val="20"/>
                <w:szCs w:val="20"/>
              </w:rPr>
            </w:pPr>
            <w:r>
              <w:rPr>
                <w:sz w:val="20"/>
                <w:szCs w:val="20"/>
              </w:rPr>
              <w:t>US</w:t>
            </w:r>
          </w:p>
        </w:tc>
        <w:tc>
          <w:tcPr>
            <w:tcW w:w="551" w:type="dxa"/>
          </w:tcPr>
          <w:p w14:paraId="23FD127D" w14:textId="77777777" w:rsidR="00EC374C" w:rsidRPr="00711D26" w:rsidRDefault="00EC374C" w:rsidP="00EC374C">
            <w:pPr>
              <w:jc w:val="right"/>
              <w:rPr>
                <w:sz w:val="20"/>
                <w:szCs w:val="20"/>
                <w:rtl/>
              </w:rPr>
            </w:pPr>
          </w:p>
        </w:tc>
        <w:tc>
          <w:tcPr>
            <w:tcW w:w="1557" w:type="dxa"/>
            <w:gridSpan w:val="3"/>
          </w:tcPr>
          <w:p w14:paraId="3EBB0314" w14:textId="77777777" w:rsidR="00EC374C" w:rsidRPr="00711D26" w:rsidRDefault="00EC374C" w:rsidP="00EC374C">
            <w:pPr>
              <w:jc w:val="right"/>
              <w:rPr>
                <w:sz w:val="20"/>
                <w:szCs w:val="20"/>
              </w:rPr>
            </w:pPr>
            <w:r>
              <w:rPr>
                <w:sz w:val="20"/>
                <w:szCs w:val="20"/>
                <w:rtl/>
              </w:rPr>
              <w:t>08.10.2014</w:t>
            </w:r>
          </w:p>
        </w:tc>
        <w:tc>
          <w:tcPr>
            <w:tcW w:w="550" w:type="dxa"/>
          </w:tcPr>
          <w:p w14:paraId="2771DC8D" w14:textId="77777777" w:rsidR="00EC374C" w:rsidRPr="00711D26" w:rsidRDefault="00EC374C" w:rsidP="00EC374C">
            <w:pPr>
              <w:jc w:val="right"/>
              <w:rPr>
                <w:sz w:val="20"/>
                <w:szCs w:val="20"/>
                <w:rtl/>
              </w:rPr>
            </w:pPr>
          </w:p>
        </w:tc>
        <w:tc>
          <w:tcPr>
            <w:tcW w:w="1370" w:type="dxa"/>
          </w:tcPr>
          <w:p w14:paraId="5626CF3C" w14:textId="77777777" w:rsidR="00EC374C" w:rsidRPr="00711D26" w:rsidRDefault="00EC374C" w:rsidP="00EC374C">
            <w:pPr>
              <w:jc w:val="right"/>
              <w:rPr>
                <w:sz w:val="20"/>
                <w:szCs w:val="20"/>
              </w:rPr>
            </w:pPr>
            <w:r>
              <w:rPr>
                <w:sz w:val="20"/>
                <w:szCs w:val="20"/>
                <w:rtl/>
              </w:rPr>
              <w:t>62/061,283</w:t>
            </w:r>
          </w:p>
        </w:tc>
        <w:tc>
          <w:tcPr>
            <w:tcW w:w="597" w:type="dxa"/>
          </w:tcPr>
          <w:p w14:paraId="29E90B9D" w14:textId="77777777" w:rsidR="00EC374C" w:rsidRPr="00711D26" w:rsidRDefault="00EC374C" w:rsidP="00EC374C">
            <w:pPr>
              <w:jc w:val="right"/>
              <w:rPr>
                <w:sz w:val="20"/>
                <w:szCs w:val="20"/>
                <w:rtl/>
              </w:rPr>
            </w:pPr>
          </w:p>
        </w:tc>
      </w:tr>
      <w:tr w:rsidR="00EC374C" w:rsidRPr="00632AE1" w14:paraId="5EEE4250" w14:textId="77777777" w:rsidTr="00EC374C">
        <w:trPr>
          <w:gridAfter w:val="1"/>
          <w:wAfter w:w="149" w:type="dxa"/>
          <w:jc w:val="center"/>
        </w:trPr>
        <w:tc>
          <w:tcPr>
            <w:tcW w:w="7208" w:type="dxa"/>
            <w:gridSpan w:val="11"/>
          </w:tcPr>
          <w:p w14:paraId="02D89E7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31//397, 31//445, 31//4523, A61P 31//12, 35//00, 35//02, C07D 20/5/04, 21/1/26, 21/1/58, 40/1/06, 47/1/10</w:t>
            </w:r>
          </w:p>
        </w:tc>
        <w:tc>
          <w:tcPr>
            <w:tcW w:w="597" w:type="dxa"/>
          </w:tcPr>
          <w:p w14:paraId="4B42DB92" w14:textId="77777777" w:rsidR="00EC374C" w:rsidRPr="00632AE1" w:rsidRDefault="00EC374C" w:rsidP="00EC374C">
            <w:pPr>
              <w:jc w:val="right"/>
              <w:rPr>
                <w:sz w:val="20"/>
                <w:szCs w:val="20"/>
              </w:rPr>
            </w:pPr>
            <w:r>
              <w:rPr>
                <w:sz w:val="20"/>
                <w:szCs w:val="20"/>
                <w:rtl/>
              </w:rPr>
              <w:t>[51]</w:t>
            </w:r>
          </w:p>
        </w:tc>
      </w:tr>
      <w:tr w:rsidR="00EC374C" w:rsidRPr="00632AE1" w14:paraId="1C4A3C3E" w14:textId="77777777" w:rsidTr="00EC374C">
        <w:trPr>
          <w:gridAfter w:val="1"/>
          <w:wAfter w:w="149" w:type="dxa"/>
          <w:jc w:val="center"/>
        </w:trPr>
        <w:tc>
          <w:tcPr>
            <w:tcW w:w="3731" w:type="dxa"/>
            <w:gridSpan w:val="6"/>
          </w:tcPr>
          <w:p w14:paraId="7572D279" w14:textId="77777777" w:rsidR="00EC374C" w:rsidRPr="00632AE1" w:rsidRDefault="00EC374C" w:rsidP="00EC374C">
            <w:pPr>
              <w:rPr>
                <w:rFonts w:cs="Guttman Hodes"/>
                <w:sz w:val="20"/>
                <w:szCs w:val="20"/>
                <w:rtl/>
              </w:rPr>
            </w:pPr>
          </w:p>
        </w:tc>
        <w:tc>
          <w:tcPr>
            <w:tcW w:w="3477" w:type="dxa"/>
            <w:gridSpan w:val="5"/>
          </w:tcPr>
          <w:p w14:paraId="51015CE0" w14:textId="77777777" w:rsidR="00EC374C" w:rsidRPr="00632AE1" w:rsidRDefault="00EC374C" w:rsidP="00EC374C">
            <w:pPr>
              <w:jc w:val="right"/>
              <w:rPr>
                <w:rFonts w:cs="David"/>
                <w:sz w:val="20"/>
                <w:szCs w:val="20"/>
                <w:rtl/>
              </w:rPr>
            </w:pPr>
            <w:r>
              <w:rPr>
                <w:rFonts w:cs="David"/>
                <w:sz w:val="20"/>
                <w:szCs w:val="20"/>
              </w:rPr>
              <w:t>INCYTE CORPORATION, U.S.A.</w:t>
            </w:r>
          </w:p>
        </w:tc>
        <w:tc>
          <w:tcPr>
            <w:tcW w:w="597" w:type="dxa"/>
          </w:tcPr>
          <w:p w14:paraId="3C54CD06" w14:textId="77777777" w:rsidR="00EC374C" w:rsidRPr="00632AE1" w:rsidRDefault="00EC374C" w:rsidP="00EC374C">
            <w:pPr>
              <w:jc w:val="right"/>
              <w:rPr>
                <w:sz w:val="20"/>
                <w:szCs w:val="20"/>
              </w:rPr>
            </w:pPr>
            <w:r>
              <w:rPr>
                <w:sz w:val="20"/>
                <w:szCs w:val="20"/>
                <w:rtl/>
              </w:rPr>
              <w:t>[71]</w:t>
            </w:r>
          </w:p>
        </w:tc>
      </w:tr>
      <w:tr w:rsidR="00EC374C" w:rsidRPr="00632AE1" w14:paraId="4E020BA6" w14:textId="77777777" w:rsidTr="00EC374C">
        <w:trPr>
          <w:gridAfter w:val="1"/>
          <w:wAfter w:w="149" w:type="dxa"/>
          <w:jc w:val="center"/>
        </w:trPr>
        <w:tc>
          <w:tcPr>
            <w:tcW w:w="235" w:type="dxa"/>
            <w:gridSpan w:val="2"/>
          </w:tcPr>
          <w:p w14:paraId="66F5E0ED" w14:textId="77777777" w:rsidR="00EC374C" w:rsidRPr="00632AE1" w:rsidRDefault="00EC374C" w:rsidP="00EC374C">
            <w:pPr>
              <w:rPr>
                <w:rFonts w:cs="Guttman Hodes"/>
                <w:sz w:val="20"/>
                <w:szCs w:val="20"/>
                <w:rtl/>
              </w:rPr>
            </w:pPr>
          </w:p>
        </w:tc>
        <w:tc>
          <w:tcPr>
            <w:tcW w:w="6973" w:type="dxa"/>
            <w:gridSpan w:val="9"/>
          </w:tcPr>
          <w:p w14:paraId="01C2CC1A" w14:textId="77777777" w:rsidR="00EC374C" w:rsidRPr="00632AE1" w:rsidRDefault="00EC374C" w:rsidP="00EC374C">
            <w:pPr>
              <w:jc w:val="right"/>
              <w:rPr>
                <w:rFonts w:cs="Guttman Hodes"/>
                <w:sz w:val="20"/>
                <w:szCs w:val="20"/>
              </w:rPr>
            </w:pPr>
            <w:r>
              <w:rPr>
                <w:rFonts w:cs="Guttman Hodes"/>
                <w:sz w:val="20"/>
                <w:szCs w:val="20"/>
              </w:rPr>
              <w:t>WO/2015/123465</w:t>
            </w:r>
          </w:p>
        </w:tc>
        <w:tc>
          <w:tcPr>
            <w:tcW w:w="597" w:type="dxa"/>
          </w:tcPr>
          <w:p w14:paraId="291CB96B" w14:textId="77777777" w:rsidR="00EC374C" w:rsidRPr="00632AE1" w:rsidRDefault="00EC374C" w:rsidP="00EC374C">
            <w:pPr>
              <w:jc w:val="right"/>
              <w:rPr>
                <w:sz w:val="20"/>
                <w:szCs w:val="20"/>
              </w:rPr>
            </w:pPr>
            <w:r>
              <w:rPr>
                <w:sz w:val="20"/>
                <w:szCs w:val="20"/>
                <w:rtl/>
              </w:rPr>
              <w:t>[87]</w:t>
            </w:r>
          </w:p>
        </w:tc>
      </w:tr>
      <w:tr w:rsidR="00EC374C" w:rsidRPr="00632AE1" w14:paraId="3B0317D4" w14:textId="77777777" w:rsidTr="00EC374C">
        <w:trPr>
          <w:gridAfter w:val="1"/>
          <w:wAfter w:w="149" w:type="dxa"/>
          <w:jc w:val="center"/>
        </w:trPr>
        <w:tc>
          <w:tcPr>
            <w:tcW w:w="3731" w:type="dxa"/>
            <w:gridSpan w:val="6"/>
          </w:tcPr>
          <w:p w14:paraId="3F85BE9D" w14:textId="77777777" w:rsidR="00EC374C" w:rsidRDefault="00EC374C" w:rsidP="00EC374C">
            <w:pPr>
              <w:rPr>
                <w:rFonts w:cs="Guttman Hodes"/>
                <w:sz w:val="20"/>
                <w:szCs w:val="20"/>
                <w:rtl/>
              </w:rPr>
            </w:pPr>
            <w:r>
              <w:rPr>
                <w:rFonts w:cs="Guttman Hodes"/>
                <w:sz w:val="20"/>
                <w:szCs w:val="20"/>
                <w:rtl/>
              </w:rPr>
              <w:t>ד"ר יצחק הס ושותפיו,</w:t>
            </w:r>
          </w:p>
          <w:p w14:paraId="08EE68AD"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3D326DF2" w14:textId="77777777" w:rsidR="00EC374C" w:rsidRPr="00632AE1" w:rsidRDefault="00EC374C" w:rsidP="00EC374C">
            <w:pPr>
              <w:rPr>
                <w:rFonts w:cs="Guttman Hodes"/>
                <w:sz w:val="20"/>
                <w:szCs w:val="20"/>
                <w:rtl/>
              </w:rPr>
            </w:pPr>
            <w:r>
              <w:rPr>
                <w:rFonts w:cs="Guttman Hodes"/>
                <w:sz w:val="20"/>
                <w:szCs w:val="20"/>
                <w:rtl/>
              </w:rPr>
              <w:t>רמת-גן</w:t>
            </w:r>
          </w:p>
        </w:tc>
        <w:tc>
          <w:tcPr>
            <w:tcW w:w="3477" w:type="dxa"/>
            <w:gridSpan w:val="5"/>
          </w:tcPr>
          <w:p w14:paraId="52B0A020" w14:textId="77777777" w:rsidR="00EC374C" w:rsidRDefault="00EC374C" w:rsidP="00EC374C">
            <w:pPr>
              <w:jc w:val="right"/>
              <w:rPr>
                <w:rFonts w:cs="David"/>
                <w:sz w:val="20"/>
                <w:szCs w:val="20"/>
              </w:rPr>
            </w:pPr>
            <w:r>
              <w:rPr>
                <w:rFonts w:cs="David"/>
                <w:sz w:val="20"/>
                <w:szCs w:val="20"/>
              </w:rPr>
              <w:t>DR. YITZHAK HESS &amp; PARTNERS,</w:t>
            </w:r>
          </w:p>
          <w:p w14:paraId="5CFBC2D7" w14:textId="77777777" w:rsidR="00EC374C" w:rsidRDefault="00EC374C" w:rsidP="00EC374C">
            <w:pPr>
              <w:jc w:val="right"/>
              <w:rPr>
                <w:rFonts w:cs="David"/>
                <w:sz w:val="20"/>
                <w:szCs w:val="20"/>
              </w:rPr>
            </w:pPr>
            <w:r>
              <w:rPr>
                <w:rFonts w:cs="David"/>
                <w:sz w:val="20"/>
                <w:szCs w:val="20"/>
              </w:rPr>
              <w:t xml:space="preserve"> 35 JABOTINSKY STREET</w:t>
            </w:r>
          </w:p>
          <w:p w14:paraId="416E9C6E" w14:textId="77777777" w:rsidR="00EC374C" w:rsidRPr="00632AE1" w:rsidRDefault="00EC374C" w:rsidP="00EC374C">
            <w:pPr>
              <w:jc w:val="right"/>
              <w:rPr>
                <w:rFonts w:cs="David"/>
                <w:sz w:val="20"/>
                <w:szCs w:val="20"/>
                <w:rtl/>
              </w:rPr>
            </w:pPr>
            <w:r>
              <w:rPr>
                <w:rFonts w:cs="David"/>
                <w:sz w:val="20"/>
                <w:szCs w:val="20"/>
              </w:rPr>
              <w:t>RAMAT-GAN  5251108</w:t>
            </w:r>
          </w:p>
        </w:tc>
        <w:tc>
          <w:tcPr>
            <w:tcW w:w="597" w:type="dxa"/>
          </w:tcPr>
          <w:p w14:paraId="4B73F822" w14:textId="77777777" w:rsidR="00EC374C" w:rsidRPr="00632AE1" w:rsidRDefault="00EC374C" w:rsidP="00EC374C">
            <w:pPr>
              <w:jc w:val="right"/>
              <w:rPr>
                <w:sz w:val="20"/>
                <w:szCs w:val="20"/>
                <w:rtl/>
              </w:rPr>
            </w:pPr>
            <w:r>
              <w:rPr>
                <w:sz w:val="20"/>
                <w:szCs w:val="20"/>
                <w:rtl/>
              </w:rPr>
              <w:t>[74]</w:t>
            </w:r>
          </w:p>
        </w:tc>
      </w:tr>
      <w:tr w:rsidR="00EC374C" w:rsidRPr="00632AE1" w14:paraId="33E28053" w14:textId="77777777" w:rsidTr="00EC374C">
        <w:trPr>
          <w:gridAfter w:val="1"/>
          <w:wAfter w:w="149" w:type="dxa"/>
          <w:jc w:val="center"/>
        </w:trPr>
        <w:tc>
          <w:tcPr>
            <w:tcW w:w="2308" w:type="dxa"/>
            <w:gridSpan w:val="4"/>
          </w:tcPr>
          <w:p w14:paraId="00B5F3F1"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5F5C0272" w14:textId="77777777" w:rsidR="00EC374C" w:rsidRPr="00632AE1" w:rsidRDefault="00EC374C" w:rsidP="00EC374C">
            <w:pPr>
              <w:jc w:val="center"/>
              <w:rPr>
                <w:rFonts w:cs="David"/>
                <w:sz w:val="20"/>
                <w:szCs w:val="20"/>
              </w:rPr>
            </w:pPr>
            <w:r>
              <w:rPr>
                <w:rFonts w:cs="David"/>
                <w:sz w:val="20"/>
                <w:szCs w:val="20"/>
                <w:rtl/>
              </w:rPr>
              <w:t>277167,</w:t>
            </w:r>
          </w:p>
        </w:tc>
        <w:tc>
          <w:tcPr>
            <w:tcW w:w="2567" w:type="dxa"/>
            <w:gridSpan w:val="4"/>
          </w:tcPr>
          <w:p w14:paraId="67D6BB7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DC29BE6" w14:textId="77777777" w:rsidTr="00EC374C">
        <w:trPr>
          <w:gridAfter w:val="1"/>
          <w:wAfter w:w="149" w:type="dxa"/>
          <w:jc w:val="center"/>
        </w:trPr>
        <w:tc>
          <w:tcPr>
            <w:tcW w:w="2143" w:type="dxa"/>
            <w:gridSpan w:val="3"/>
          </w:tcPr>
          <w:p w14:paraId="1361BD8E" w14:textId="77777777" w:rsidR="00EC374C" w:rsidRPr="00632AE1" w:rsidRDefault="00EC374C" w:rsidP="00EC374C">
            <w:pPr>
              <w:jc w:val="right"/>
              <w:rPr>
                <w:rFonts w:cs="David"/>
                <w:sz w:val="20"/>
                <w:szCs w:val="20"/>
              </w:rPr>
            </w:pPr>
          </w:p>
        </w:tc>
        <w:tc>
          <w:tcPr>
            <w:tcW w:w="1665" w:type="dxa"/>
            <w:gridSpan w:val="4"/>
          </w:tcPr>
          <w:p w14:paraId="27B1BC6A" w14:textId="77777777" w:rsidR="00EC374C" w:rsidRPr="00632AE1" w:rsidRDefault="00EC374C" w:rsidP="00EC374C">
            <w:pPr>
              <w:jc w:val="right"/>
              <w:rPr>
                <w:rFonts w:cs="David"/>
                <w:sz w:val="20"/>
                <w:szCs w:val="20"/>
              </w:rPr>
            </w:pPr>
          </w:p>
        </w:tc>
        <w:tc>
          <w:tcPr>
            <w:tcW w:w="3997" w:type="dxa"/>
            <w:gridSpan w:val="5"/>
          </w:tcPr>
          <w:p w14:paraId="68960174" w14:textId="77777777" w:rsidR="00EC374C" w:rsidRPr="00632AE1" w:rsidRDefault="00EC374C" w:rsidP="00EC374C">
            <w:pPr>
              <w:jc w:val="right"/>
              <w:rPr>
                <w:rFonts w:cs="David"/>
                <w:sz w:val="20"/>
                <w:szCs w:val="20"/>
              </w:rPr>
            </w:pPr>
          </w:p>
        </w:tc>
      </w:tr>
      <w:tr w:rsidR="00EC374C" w:rsidRPr="00632AE1" w14:paraId="758F1AAE" w14:textId="77777777" w:rsidTr="00EC374C">
        <w:tblPrEx>
          <w:jc w:val="left"/>
          <w:tblLook w:val="0000" w:firstRow="0" w:lastRow="0" w:firstColumn="0" w:lastColumn="0" w:noHBand="0" w:noVBand="0"/>
        </w:tblPrEx>
        <w:trPr>
          <w:gridBefore w:val="1"/>
          <w:wBefore w:w="70" w:type="dxa"/>
        </w:trPr>
        <w:tc>
          <w:tcPr>
            <w:tcW w:w="7884" w:type="dxa"/>
            <w:gridSpan w:val="12"/>
          </w:tcPr>
          <w:p w14:paraId="0DE3C1D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DFF886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9"/>
        <w:gridCol w:w="1031"/>
        <w:gridCol w:w="552"/>
        <w:gridCol w:w="77"/>
        <w:gridCol w:w="1486"/>
        <w:gridCol w:w="550"/>
        <w:gridCol w:w="1366"/>
        <w:gridCol w:w="598"/>
        <w:gridCol w:w="151"/>
      </w:tblGrid>
      <w:tr w:rsidR="00EC374C" w:rsidRPr="00632AE1" w14:paraId="1CF698AD" w14:textId="77777777" w:rsidTr="00EC374C">
        <w:trPr>
          <w:gridAfter w:val="1"/>
          <w:wAfter w:w="151" w:type="dxa"/>
          <w:trHeight w:val="485"/>
          <w:jc w:val="center"/>
        </w:trPr>
        <w:tc>
          <w:tcPr>
            <w:tcW w:w="3726" w:type="dxa"/>
            <w:gridSpan w:val="5"/>
          </w:tcPr>
          <w:p w14:paraId="1F210015" w14:textId="77777777" w:rsidR="00EC374C" w:rsidRPr="00711D26" w:rsidRDefault="000863EF" w:rsidP="00EC374C">
            <w:pPr>
              <w:jc w:val="right"/>
              <w:rPr>
                <w:b/>
                <w:bCs/>
                <w:color w:val="0000FF"/>
                <w:sz w:val="20"/>
                <w:szCs w:val="20"/>
                <w:u w:val="single"/>
                <w:rtl/>
              </w:rPr>
            </w:pPr>
            <w:hyperlink r:id="rId700" w:history="1">
              <w:r w:rsidR="00EC374C" w:rsidRPr="00711D26">
                <w:rPr>
                  <w:b/>
                  <w:bCs/>
                  <w:color w:val="0000FF"/>
                  <w:sz w:val="20"/>
                  <w:szCs w:val="20"/>
                  <w:u w:val="single"/>
                  <w:rtl/>
                </w:rPr>
                <w:t>247355</w:t>
              </w:r>
            </w:hyperlink>
          </w:p>
        </w:tc>
        <w:tc>
          <w:tcPr>
            <w:tcW w:w="4077" w:type="dxa"/>
            <w:gridSpan w:val="5"/>
          </w:tcPr>
          <w:p w14:paraId="500CFA99" w14:textId="77777777" w:rsidR="00EC374C" w:rsidRPr="00711D26" w:rsidRDefault="00EC374C" w:rsidP="00EC374C">
            <w:pPr>
              <w:rPr>
                <w:sz w:val="20"/>
                <w:szCs w:val="20"/>
                <w:rtl/>
              </w:rPr>
            </w:pPr>
            <w:r w:rsidRPr="00711D26">
              <w:rPr>
                <w:sz w:val="20"/>
                <w:szCs w:val="20"/>
                <w:rtl/>
              </w:rPr>
              <w:t>[21][11]</w:t>
            </w:r>
          </w:p>
        </w:tc>
      </w:tr>
      <w:tr w:rsidR="00EC374C" w:rsidRPr="00632AE1" w14:paraId="52DF221E" w14:textId="77777777" w:rsidTr="00EC374C">
        <w:trPr>
          <w:gridAfter w:val="1"/>
          <w:wAfter w:w="151" w:type="dxa"/>
          <w:jc w:val="center"/>
        </w:trPr>
        <w:tc>
          <w:tcPr>
            <w:tcW w:w="3726" w:type="dxa"/>
            <w:gridSpan w:val="5"/>
          </w:tcPr>
          <w:p w14:paraId="3B4BD733" w14:textId="77777777" w:rsidR="00EC374C" w:rsidRDefault="00EC374C" w:rsidP="00EC374C">
            <w:pPr>
              <w:rPr>
                <w:rFonts w:cs="David"/>
                <w:b/>
                <w:bCs/>
                <w:sz w:val="20"/>
                <w:szCs w:val="20"/>
                <w:rtl/>
              </w:rPr>
            </w:pPr>
            <w:r>
              <w:rPr>
                <w:rFonts w:cs="David"/>
                <w:b/>
                <w:bCs/>
                <w:sz w:val="20"/>
                <w:szCs w:val="20"/>
                <w:rtl/>
              </w:rPr>
              <w:t xml:space="preserve">ליגנדים של קרבוהידראט הנקשרים לנוגדנים </w:t>
            </w:r>
            <w:r>
              <w:rPr>
                <w:rFonts w:cs="David"/>
                <w:b/>
                <w:bCs/>
                <w:sz w:val="20"/>
                <w:szCs w:val="20"/>
              </w:rPr>
              <w:t>IgM</w:t>
            </w:r>
            <w:r>
              <w:rPr>
                <w:rFonts w:cs="David"/>
                <w:b/>
                <w:bCs/>
                <w:sz w:val="20"/>
                <w:szCs w:val="20"/>
                <w:rtl/>
              </w:rPr>
              <w:t xml:space="preserve"> נגד גליקופרוטאין קשור למיאלין</w:t>
            </w:r>
          </w:p>
          <w:p w14:paraId="678B9BC3" w14:textId="77777777" w:rsidR="00EC374C" w:rsidRPr="00632AE1" w:rsidRDefault="00EC374C" w:rsidP="00EC374C">
            <w:pPr>
              <w:rPr>
                <w:rFonts w:cs="David"/>
                <w:b/>
                <w:bCs/>
                <w:sz w:val="20"/>
                <w:szCs w:val="20"/>
                <w:rtl/>
              </w:rPr>
            </w:pPr>
          </w:p>
        </w:tc>
        <w:tc>
          <w:tcPr>
            <w:tcW w:w="3479" w:type="dxa"/>
            <w:gridSpan w:val="4"/>
          </w:tcPr>
          <w:p w14:paraId="71E378AE" w14:textId="77777777" w:rsidR="00EC374C" w:rsidRDefault="00EC374C" w:rsidP="00EC374C">
            <w:pPr>
              <w:jc w:val="right"/>
              <w:rPr>
                <w:rFonts w:cs="David"/>
                <w:b/>
                <w:bCs/>
                <w:sz w:val="20"/>
                <w:szCs w:val="20"/>
              </w:rPr>
            </w:pPr>
            <w:r>
              <w:rPr>
                <w:rFonts w:cs="David"/>
                <w:b/>
                <w:bCs/>
                <w:sz w:val="20"/>
                <w:szCs w:val="20"/>
              </w:rPr>
              <w:t>CARBOHYDRATE LIGANDS THAT BIND TO IGM ANTIBODIES AGAINST MYELIN-ASSOCIATED GLYCOPROTEIN</w:t>
            </w:r>
          </w:p>
          <w:p w14:paraId="3E999A2E" w14:textId="77777777" w:rsidR="00EC374C" w:rsidRPr="00632AE1" w:rsidRDefault="00EC374C" w:rsidP="00EC374C">
            <w:pPr>
              <w:jc w:val="right"/>
              <w:rPr>
                <w:rFonts w:cs="David"/>
                <w:b/>
                <w:bCs/>
                <w:sz w:val="20"/>
                <w:szCs w:val="20"/>
              </w:rPr>
            </w:pPr>
          </w:p>
        </w:tc>
        <w:tc>
          <w:tcPr>
            <w:tcW w:w="598" w:type="dxa"/>
          </w:tcPr>
          <w:p w14:paraId="25BCB100" w14:textId="77777777" w:rsidR="00EC374C" w:rsidRPr="00632AE1" w:rsidRDefault="00EC374C" w:rsidP="00EC374C">
            <w:pPr>
              <w:jc w:val="right"/>
              <w:rPr>
                <w:sz w:val="20"/>
                <w:szCs w:val="20"/>
              </w:rPr>
            </w:pPr>
            <w:r>
              <w:rPr>
                <w:sz w:val="20"/>
                <w:szCs w:val="20"/>
                <w:rtl/>
              </w:rPr>
              <w:t>[54]</w:t>
            </w:r>
          </w:p>
        </w:tc>
      </w:tr>
      <w:tr w:rsidR="00EC374C" w:rsidRPr="00632AE1" w14:paraId="5DEE84FA" w14:textId="77777777" w:rsidTr="00EC374C">
        <w:trPr>
          <w:gridAfter w:val="1"/>
          <w:wAfter w:w="151" w:type="dxa"/>
          <w:jc w:val="center"/>
        </w:trPr>
        <w:tc>
          <w:tcPr>
            <w:tcW w:w="234" w:type="dxa"/>
            <w:gridSpan w:val="2"/>
          </w:tcPr>
          <w:p w14:paraId="552CBFED" w14:textId="77777777" w:rsidR="00EC374C" w:rsidRPr="00632AE1" w:rsidRDefault="00EC374C" w:rsidP="00EC374C">
            <w:pPr>
              <w:rPr>
                <w:rFonts w:cs="David"/>
                <w:sz w:val="20"/>
                <w:szCs w:val="20"/>
                <w:rtl/>
              </w:rPr>
            </w:pPr>
          </w:p>
        </w:tc>
        <w:tc>
          <w:tcPr>
            <w:tcW w:w="6971" w:type="dxa"/>
            <w:gridSpan w:val="7"/>
          </w:tcPr>
          <w:p w14:paraId="30CBB792" w14:textId="77777777" w:rsidR="00EC374C" w:rsidRPr="00632AE1" w:rsidRDefault="00EC374C" w:rsidP="00EC374C">
            <w:pPr>
              <w:jc w:val="right"/>
              <w:rPr>
                <w:rFonts w:cs="David"/>
                <w:sz w:val="20"/>
                <w:szCs w:val="20"/>
              </w:rPr>
            </w:pPr>
            <w:r>
              <w:rPr>
                <w:rFonts w:cs="David"/>
                <w:sz w:val="20"/>
                <w:szCs w:val="20"/>
              </w:rPr>
              <w:t>12.03.2015</w:t>
            </w:r>
          </w:p>
        </w:tc>
        <w:tc>
          <w:tcPr>
            <w:tcW w:w="598" w:type="dxa"/>
          </w:tcPr>
          <w:p w14:paraId="124E3907" w14:textId="77777777" w:rsidR="00EC374C" w:rsidRPr="00632AE1" w:rsidRDefault="00EC374C" w:rsidP="00EC374C">
            <w:pPr>
              <w:jc w:val="right"/>
              <w:rPr>
                <w:sz w:val="20"/>
                <w:szCs w:val="20"/>
              </w:rPr>
            </w:pPr>
            <w:r>
              <w:rPr>
                <w:sz w:val="20"/>
                <w:szCs w:val="20"/>
                <w:rtl/>
              </w:rPr>
              <w:t>[22]</w:t>
            </w:r>
          </w:p>
        </w:tc>
      </w:tr>
      <w:tr w:rsidR="00EC374C" w:rsidRPr="00632AE1" w14:paraId="42CC873F" w14:textId="77777777" w:rsidTr="00EC374C">
        <w:trPr>
          <w:gridAfter w:val="1"/>
          <w:wAfter w:w="151" w:type="dxa"/>
          <w:jc w:val="center"/>
        </w:trPr>
        <w:tc>
          <w:tcPr>
            <w:tcW w:w="234" w:type="dxa"/>
            <w:gridSpan w:val="2"/>
          </w:tcPr>
          <w:p w14:paraId="227056F2" w14:textId="77777777" w:rsidR="00EC374C" w:rsidRPr="00632AE1" w:rsidRDefault="00EC374C" w:rsidP="00EC374C">
            <w:pPr>
              <w:rPr>
                <w:rFonts w:cs="David"/>
                <w:sz w:val="20"/>
                <w:szCs w:val="20"/>
                <w:rtl/>
              </w:rPr>
            </w:pPr>
          </w:p>
        </w:tc>
        <w:tc>
          <w:tcPr>
            <w:tcW w:w="2940" w:type="dxa"/>
            <w:gridSpan w:val="2"/>
          </w:tcPr>
          <w:p w14:paraId="4AC43983"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64DF27E3" w14:textId="77777777" w:rsidR="00EC374C" w:rsidRPr="00632AE1" w:rsidRDefault="00EC374C" w:rsidP="00EC374C">
            <w:pPr>
              <w:jc w:val="right"/>
              <w:rPr>
                <w:sz w:val="20"/>
                <w:szCs w:val="20"/>
              </w:rPr>
            </w:pPr>
            <w:r>
              <w:rPr>
                <w:sz w:val="20"/>
                <w:szCs w:val="20"/>
                <w:rtl/>
              </w:rPr>
              <w:t>[33]</w:t>
            </w:r>
          </w:p>
        </w:tc>
        <w:tc>
          <w:tcPr>
            <w:tcW w:w="1563" w:type="dxa"/>
            <w:gridSpan w:val="2"/>
          </w:tcPr>
          <w:p w14:paraId="600A0C60" w14:textId="77777777" w:rsidR="00EC374C" w:rsidRPr="00632AE1" w:rsidRDefault="00EC374C" w:rsidP="00EC374C">
            <w:pPr>
              <w:jc w:val="right"/>
              <w:rPr>
                <w:rFonts w:cs="David"/>
                <w:sz w:val="20"/>
                <w:szCs w:val="20"/>
              </w:rPr>
            </w:pPr>
            <w:r>
              <w:rPr>
                <w:rFonts w:cs="David"/>
                <w:sz w:val="20"/>
                <w:szCs w:val="20"/>
              </w:rPr>
              <w:t>13.03.2014</w:t>
            </w:r>
          </w:p>
        </w:tc>
        <w:tc>
          <w:tcPr>
            <w:tcW w:w="550" w:type="dxa"/>
          </w:tcPr>
          <w:p w14:paraId="7C89A1B4" w14:textId="77777777" w:rsidR="00EC374C" w:rsidRPr="00632AE1" w:rsidRDefault="00EC374C" w:rsidP="00EC374C">
            <w:pPr>
              <w:jc w:val="right"/>
              <w:rPr>
                <w:sz w:val="20"/>
                <w:szCs w:val="20"/>
                <w:rtl/>
              </w:rPr>
            </w:pPr>
            <w:r>
              <w:rPr>
                <w:sz w:val="20"/>
                <w:szCs w:val="20"/>
                <w:rtl/>
              </w:rPr>
              <w:t>[32]</w:t>
            </w:r>
          </w:p>
        </w:tc>
        <w:tc>
          <w:tcPr>
            <w:tcW w:w="1366" w:type="dxa"/>
          </w:tcPr>
          <w:p w14:paraId="470D66A2" w14:textId="77777777" w:rsidR="00EC374C" w:rsidRPr="00632AE1" w:rsidRDefault="00EC374C" w:rsidP="00EC374C">
            <w:pPr>
              <w:jc w:val="right"/>
              <w:rPr>
                <w:rFonts w:cs="David"/>
                <w:sz w:val="20"/>
                <w:szCs w:val="20"/>
              </w:rPr>
            </w:pPr>
            <w:r>
              <w:rPr>
                <w:rFonts w:cs="David"/>
                <w:sz w:val="20"/>
                <w:szCs w:val="20"/>
              </w:rPr>
              <w:t>14159528.0</w:t>
            </w:r>
          </w:p>
        </w:tc>
        <w:tc>
          <w:tcPr>
            <w:tcW w:w="598" w:type="dxa"/>
          </w:tcPr>
          <w:p w14:paraId="68273296" w14:textId="77777777" w:rsidR="00EC374C" w:rsidRPr="00632AE1" w:rsidRDefault="00EC374C" w:rsidP="00EC374C">
            <w:pPr>
              <w:jc w:val="right"/>
              <w:rPr>
                <w:sz w:val="20"/>
                <w:szCs w:val="20"/>
              </w:rPr>
            </w:pPr>
            <w:r>
              <w:rPr>
                <w:sz w:val="20"/>
                <w:szCs w:val="20"/>
                <w:rtl/>
              </w:rPr>
              <w:t>[31]</w:t>
            </w:r>
          </w:p>
        </w:tc>
      </w:tr>
      <w:tr w:rsidR="00EC374C" w:rsidRPr="00632AE1" w14:paraId="0B666365" w14:textId="77777777" w:rsidTr="00EC374C">
        <w:trPr>
          <w:gridAfter w:val="1"/>
          <w:wAfter w:w="151" w:type="dxa"/>
          <w:jc w:val="center"/>
        </w:trPr>
        <w:tc>
          <w:tcPr>
            <w:tcW w:w="7205" w:type="dxa"/>
            <w:gridSpan w:val="9"/>
          </w:tcPr>
          <w:p w14:paraId="3B6D652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A61P  25//02, 37//02, C07H 15//203, 15//207, C08F 02//00, 12/0/36, C08G 69//10, 69//48, G01N 33//68</w:t>
            </w:r>
          </w:p>
        </w:tc>
        <w:tc>
          <w:tcPr>
            <w:tcW w:w="598" w:type="dxa"/>
          </w:tcPr>
          <w:p w14:paraId="6ECEB799" w14:textId="77777777" w:rsidR="00EC374C" w:rsidRPr="00632AE1" w:rsidRDefault="00EC374C" w:rsidP="00EC374C">
            <w:pPr>
              <w:jc w:val="right"/>
              <w:rPr>
                <w:sz w:val="20"/>
                <w:szCs w:val="20"/>
              </w:rPr>
            </w:pPr>
            <w:r>
              <w:rPr>
                <w:sz w:val="20"/>
                <w:szCs w:val="20"/>
                <w:rtl/>
              </w:rPr>
              <w:t>[51]</w:t>
            </w:r>
          </w:p>
        </w:tc>
      </w:tr>
      <w:tr w:rsidR="00EC374C" w:rsidRPr="00632AE1" w14:paraId="1ECE3740" w14:textId="77777777" w:rsidTr="00EC374C">
        <w:trPr>
          <w:gridAfter w:val="1"/>
          <w:wAfter w:w="151" w:type="dxa"/>
          <w:jc w:val="center"/>
        </w:trPr>
        <w:tc>
          <w:tcPr>
            <w:tcW w:w="3726" w:type="dxa"/>
            <w:gridSpan w:val="5"/>
          </w:tcPr>
          <w:p w14:paraId="71FFC213" w14:textId="77777777" w:rsidR="00EC374C" w:rsidRPr="00632AE1" w:rsidRDefault="00EC374C" w:rsidP="00EC374C">
            <w:pPr>
              <w:rPr>
                <w:rFonts w:cs="Guttman Hodes"/>
                <w:sz w:val="20"/>
                <w:szCs w:val="20"/>
                <w:rtl/>
              </w:rPr>
            </w:pPr>
          </w:p>
        </w:tc>
        <w:tc>
          <w:tcPr>
            <w:tcW w:w="3479" w:type="dxa"/>
            <w:gridSpan w:val="4"/>
          </w:tcPr>
          <w:p w14:paraId="7BC54F6E" w14:textId="77777777" w:rsidR="00EC374C" w:rsidRPr="00632AE1" w:rsidRDefault="00EC374C" w:rsidP="00EC374C">
            <w:pPr>
              <w:jc w:val="right"/>
              <w:rPr>
                <w:rFonts w:cs="David"/>
                <w:sz w:val="20"/>
                <w:szCs w:val="20"/>
                <w:rtl/>
              </w:rPr>
            </w:pPr>
            <w:r>
              <w:rPr>
                <w:rFonts w:cs="David"/>
                <w:sz w:val="20"/>
                <w:szCs w:val="20"/>
              </w:rPr>
              <w:t>UNIVERSITAET BASEL, SWITZERLAND</w:t>
            </w:r>
          </w:p>
        </w:tc>
        <w:tc>
          <w:tcPr>
            <w:tcW w:w="598" w:type="dxa"/>
          </w:tcPr>
          <w:p w14:paraId="5B852AF7" w14:textId="77777777" w:rsidR="00EC374C" w:rsidRPr="00632AE1" w:rsidRDefault="00EC374C" w:rsidP="00EC374C">
            <w:pPr>
              <w:jc w:val="right"/>
              <w:rPr>
                <w:sz w:val="20"/>
                <w:szCs w:val="20"/>
              </w:rPr>
            </w:pPr>
            <w:r>
              <w:rPr>
                <w:sz w:val="20"/>
                <w:szCs w:val="20"/>
                <w:rtl/>
              </w:rPr>
              <w:t>[71]</w:t>
            </w:r>
          </w:p>
        </w:tc>
      </w:tr>
      <w:tr w:rsidR="00EC374C" w:rsidRPr="00632AE1" w14:paraId="4F19AB7F" w14:textId="77777777" w:rsidTr="00EC374C">
        <w:trPr>
          <w:gridAfter w:val="1"/>
          <w:wAfter w:w="151" w:type="dxa"/>
          <w:jc w:val="center"/>
        </w:trPr>
        <w:tc>
          <w:tcPr>
            <w:tcW w:w="234" w:type="dxa"/>
            <w:gridSpan w:val="2"/>
          </w:tcPr>
          <w:p w14:paraId="682A4CD8" w14:textId="77777777" w:rsidR="00EC374C" w:rsidRPr="00632AE1" w:rsidRDefault="00EC374C" w:rsidP="00EC374C">
            <w:pPr>
              <w:rPr>
                <w:rFonts w:cs="Guttman Hodes"/>
                <w:sz w:val="20"/>
                <w:szCs w:val="20"/>
                <w:rtl/>
              </w:rPr>
            </w:pPr>
          </w:p>
        </w:tc>
        <w:tc>
          <w:tcPr>
            <w:tcW w:w="6971" w:type="dxa"/>
            <w:gridSpan w:val="7"/>
          </w:tcPr>
          <w:p w14:paraId="39D2D5F5" w14:textId="77777777" w:rsidR="00EC374C" w:rsidRPr="00632AE1" w:rsidRDefault="00EC374C" w:rsidP="00EC374C">
            <w:pPr>
              <w:jc w:val="right"/>
              <w:rPr>
                <w:rFonts w:cs="Guttman Hodes"/>
                <w:sz w:val="20"/>
                <w:szCs w:val="20"/>
              </w:rPr>
            </w:pPr>
            <w:r>
              <w:rPr>
                <w:rFonts w:cs="Guttman Hodes"/>
                <w:sz w:val="20"/>
                <w:szCs w:val="20"/>
              </w:rPr>
              <w:t>WO/2015/136027</w:t>
            </w:r>
          </w:p>
        </w:tc>
        <w:tc>
          <w:tcPr>
            <w:tcW w:w="598" w:type="dxa"/>
          </w:tcPr>
          <w:p w14:paraId="6866E986" w14:textId="77777777" w:rsidR="00EC374C" w:rsidRPr="00632AE1" w:rsidRDefault="00EC374C" w:rsidP="00EC374C">
            <w:pPr>
              <w:jc w:val="right"/>
              <w:rPr>
                <w:sz w:val="20"/>
                <w:szCs w:val="20"/>
              </w:rPr>
            </w:pPr>
            <w:r>
              <w:rPr>
                <w:sz w:val="20"/>
                <w:szCs w:val="20"/>
                <w:rtl/>
              </w:rPr>
              <w:t>[87]</w:t>
            </w:r>
          </w:p>
        </w:tc>
      </w:tr>
      <w:tr w:rsidR="00EC374C" w:rsidRPr="00632AE1" w14:paraId="6E018D27" w14:textId="77777777" w:rsidTr="00EC374C">
        <w:trPr>
          <w:gridAfter w:val="1"/>
          <w:wAfter w:w="151" w:type="dxa"/>
          <w:jc w:val="center"/>
        </w:trPr>
        <w:tc>
          <w:tcPr>
            <w:tcW w:w="3726" w:type="dxa"/>
            <w:gridSpan w:val="5"/>
          </w:tcPr>
          <w:p w14:paraId="26D4FD9B" w14:textId="77777777" w:rsidR="00EC374C" w:rsidRDefault="00EC374C" w:rsidP="00EC374C">
            <w:pPr>
              <w:rPr>
                <w:rFonts w:cs="Guttman Hodes"/>
                <w:sz w:val="20"/>
                <w:szCs w:val="20"/>
                <w:rtl/>
              </w:rPr>
            </w:pPr>
            <w:r>
              <w:rPr>
                <w:rFonts w:cs="Guttman Hodes"/>
                <w:sz w:val="20"/>
                <w:szCs w:val="20"/>
                <w:rtl/>
              </w:rPr>
              <w:t>ריינהולד כהן ושותפיו,</w:t>
            </w:r>
          </w:p>
          <w:p w14:paraId="5411EE50" w14:textId="77777777" w:rsidR="00EC374C" w:rsidRDefault="00EC374C" w:rsidP="00EC374C">
            <w:pPr>
              <w:rPr>
                <w:rFonts w:cs="Guttman Hodes"/>
                <w:sz w:val="20"/>
                <w:szCs w:val="20"/>
                <w:rtl/>
              </w:rPr>
            </w:pPr>
            <w:r>
              <w:rPr>
                <w:rFonts w:cs="Guttman Hodes"/>
                <w:sz w:val="20"/>
                <w:szCs w:val="20"/>
                <w:rtl/>
              </w:rPr>
              <w:t xml:space="preserve">רחוב הברזל 26א' </w:t>
            </w:r>
          </w:p>
          <w:p w14:paraId="4EF0461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9" w:type="dxa"/>
            <w:gridSpan w:val="4"/>
          </w:tcPr>
          <w:p w14:paraId="72BD775B" w14:textId="77777777" w:rsidR="00EC374C" w:rsidRDefault="00EC374C" w:rsidP="00EC374C">
            <w:pPr>
              <w:jc w:val="right"/>
              <w:rPr>
                <w:rFonts w:cs="David"/>
                <w:sz w:val="20"/>
                <w:szCs w:val="20"/>
              </w:rPr>
            </w:pPr>
            <w:r>
              <w:rPr>
                <w:rFonts w:cs="David"/>
                <w:sz w:val="20"/>
                <w:szCs w:val="20"/>
              </w:rPr>
              <w:t>REINHOLD COHN AND PARTNERS,</w:t>
            </w:r>
          </w:p>
          <w:p w14:paraId="6998D531" w14:textId="77777777" w:rsidR="00EC374C" w:rsidRDefault="00EC374C" w:rsidP="00EC374C">
            <w:pPr>
              <w:jc w:val="right"/>
              <w:rPr>
                <w:rFonts w:cs="David"/>
                <w:sz w:val="20"/>
                <w:szCs w:val="20"/>
              </w:rPr>
            </w:pPr>
            <w:r>
              <w:rPr>
                <w:rFonts w:cs="David"/>
                <w:sz w:val="20"/>
                <w:szCs w:val="20"/>
              </w:rPr>
              <w:t xml:space="preserve"> 26A HABARZEL ST.,</w:t>
            </w:r>
          </w:p>
          <w:p w14:paraId="2737B1D0" w14:textId="77777777" w:rsidR="00EC374C" w:rsidRDefault="00EC374C" w:rsidP="00EC374C">
            <w:pPr>
              <w:jc w:val="right"/>
              <w:rPr>
                <w:rFonts w:cs="David"/>
                <w:sz w:val="20"/>
                <w:szCs w:val="20"/>
              </w:rPr>
            </w:pPr>
            <w:r>
              <w:rPr>
                <w:rFonts w:cs="David"/>
                <w:sz w:val="20"/>
                <w:szCs w:val="20"/>
              </w:rPr>
              <w:t>RAMAT HACHAYAL 69710</w:t>
            </w:r>
          </w:p>
          <w:p w14:paraId="1EAD3974" w14:textId="77777777" w:rsidR="00EC374C" w:rsidRPr="00632AE1" w:rsidRDefault="00EC374C" w:rsidP="00EC374C">
            <w:pPr>
              <w:jc w:val="right"/>
              <w:rPr>
                <w:rFonts w:cs="David"/>
                <w:sz w:val="20"/>
                <w:szCs w:val="20"/>
                <w:rtl/>
              </w:rPr>
            </w:pPr>
          </w:p>
        </w:tc>
        <w:tc>
          <w:tcPr>
            <w:tcW w:w="598" w:type="dxa"/>
          </w:tcPr>
          <w:p w14:paraId="7681D627" w14:textId="77777777" w:rsidR="00EC374C" w:rsidRPr="00632AE1" w:rsidRDefault="00EC374C" w:rsidP="00EC374C">
            <w:pPr>
              <w:jc w:val="right"/>
              <w:rPr>
                <w:sz w:val="20"/>
                <w:szCs w:val="20"/>
                <w:rtl/>
              </w:rPr>
            </w:pPr>
            <w:r>
              <w:rPr>
                <w:sz w:val="20"/>
                <w:szCs w:val="20"/>
                <w:rtl/>
              </w:rPr>
              <w:t>[74]</w:t>
            </w:r>
          </w:p>
        </w:tc>
      </w:tr>
      <w:tr w:rsidR="00EC374C" w:rsidRPr="00632AE1" w14:paraId="357F3AE9" w14:textId="77777777" w:rsidTr="00EC374C">
        <w:trPr>
          <w:gridAfter w:val="1"/>
          <w:wAfter w:w="151" w:type="dxa"/>
          <w:jc w:val="center"/>
        </w:trPr>
        <w:tc>
          <w:tcPr>
            <w:tcW w:w="2143" w:type="dxa"/>
            <w:gridSpan w:val="3"/>
          </w:tcPr>
          <w:p w14:paraId="4C90FC17" w14:textId="77777777" w:rsidR="00EC374C" w:rsidRPr="00632AE1" w:rsidRDefault="00EC374C" w:rsidP="00EC374C">
            <w:pPr>
              <w:jc w:val="right"/>
              <w:rPr>
                <w:rFonts w:cs="David"/>
                <w:sz w:val="20"/>
                <w:szCs w:val="20"/>
              </w:rPr>
            </w:pPr>
          </w:p>
        </w:tc>
        <w:tc>
          <w:tcPr>
            <w:tcW w:w="1660" w:type="dxa"/>
            <w:gridSpan w:val="3"/>
          </w:tcPr>
          <w:p w14:paraId="7123DFFC" w14:textId="77777777" w:rsidR="00EC374C" w:rsidRPr="00632AE1" w:rsidRDefault="00EC374C" w:rsidP="00EC374C">
            <w:pPr>
              <w:jc w:val="right"/>
              <w:rPr>
                <w:rFonts w:cs="David"/>
                <w:sz w:val="20"/>
                <w:szCs w:val="20"/>
              </w:rPr>
            </w:pPr>
          </w:p>
        </w:tc>
        <w:tc>
          <w:tcPr>
            <w:tcW w:w="4000" w:type="dxa"/>
            <w:gridSpan w:val="4"/>
          </w:tcPr>
          <w:p w14:paraId="0854BA64" w14:textId="77777777" w:rsidR="00EC374C" w:rsidRPr="00632AE1" w:rsidRDefault="00EC374C" w:rsidP="00EC374C">
            <w:pPr>
              <w:jc w:val="right"/>
              <w:rPr>
                <w:rFonts w:cs="David"/>
                <w:sz w:val="20"/>
                <w:szCs w:val="20"/>
              </w:rPr>
            </w:pPr>
          </w:p>
        </w:tc>
      </w:tr>
      <w:tr w:rsidR="00EC374C" w:rsidRPr="00632AE1" w14:paraId="47B83FAD" w14:textId="77777777" w:rsidTr="00EC374C">
        <w:tblPrEx>
          <w:jc w:val="left"/>
          <w:tblLook w:val="0000" w:firstRow="0" w:lastRow="0" w:firstColumn="0" w:lastColumn="0" w:noHBand="0" w:noVBand="0"/>
        </w:tblPrEx>
        <w:trPr>
          <w:gridBefore w:val="1"/>
          <w:wBefore w:w="69" w:type="dxa"/>
        </w:trPr>
        <w:tc>
          <w:tcPr>
            <w:tcW w:w="7885" w:type="dxa"/>
            <w:gridSpan w:val="10"/>
          </w:tcPr>
          <w:p w14:paraId="6D03D96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26FA20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3"/>
        <w:gridCol w:w="552"/>
        <w:gridCol w:w="77"/>
        <w:gridCol w:w="1488"/>
        <w:gridCol w:w="550"/>
        <w:gridCol w:w="1353"/>
        <w:gridCol w:w="598"/>
        <w:gridCol w:w="152"/>
      </w:tblGrid>
      <w:tr w:rsidR="00EC374C" w:rsidRPr="00632AE1" w14:paraId="6A952E5B" w14:textId="77777777" w:rsidTr="00EC374C">
        <w:trPr>
          <w:gridAfter w:val="1"/>
          <w:wAfter w:w="152" w:type="dxa"/>
          <w:trHeight w:val="485"/>
          <w:jc w:val="center"/>
        </w:trPr>
        <w:tc>
          <w:tcPr>
            <w:tcW w:w="3736" w:type="dxa"/>
            <w:gridSpan w:val="5"/>
          </w:tcPr>
          <w:p w14:paraId="0FA863CE" w14:textId="77777777" w:rsidR="00EC374C" w:rsidRPr="00711D26" w:rsidRDefault="000863EF" w:rsidP="00EC374C">
            <w:pPr>
              <w:jc w:val="right"/>
              <w:rPr>
                <w:b/>
                <w:bCs/>
                <w:color w:val="0000FF"/>
                <w:sz w:val="20"/>
                <w:szCs w:val="20"/>
                <w:u w:val="single"/>
                <w:rtl/>
              </w:rPr>
            </w:pPr>
            <w:hyperlink r:id="rId701" w:history="1">
              <w:r w:rsidR="00EC374C" w:rsidRPr="00711D26">
                <w:rPr>
                  <w:b/>
                  <w:bCs/>
                  <w:color w:val="0000FF"/>
                  <w:sz w:val="20"/>
                  <w:szCs w:val="20"/>
                  <w:u w:val="single"/>
                  <w:rtl/>
                </w:rPr>
                <w:t>247357</w:t>
              </w:r>
            </w:hyperlink>
          </w:p>
        </w:tc>
        <w:tc>
          <w:tcPr>
            <w:tcW w:w="4066" w:type="dxa"/>
            <w:gridSpan w:val="5"/>
          </w:tcPr>
          <w:p w14:paraId="4A098737" w14:textId="77777777" w:rsidR="00EC374C" w:rsidRPr="00711D26" w:rsidRDefault="00EC374C" w:rsidP="00EC374C">
            <w:pPr>
              <w:rPr>
                <w:sz w:val="20"/>
                <w:szCs w:val="20"/>
                <w:rtl/>
              </w:rPr>
            </w:pPr>
            <w:r w:rsidRPr="00711D26">
              <w:rPr>
                <w:sz w:val="20"/>
                <w:szCs w:val="20"/>
                <w:rtl/>
              </w:rPr>
              <w:t>[21][11]</w:t>
            </w:r>
          </w:p>
        </w:tc>
      </w:tr>
      <w:tr w:rsidR="00EC374C" w:rsidRPr="00632AE1" w14:paraId="338687F1" w14:textId="77777777" w:rsidTr="00EC374C">
        <w:trPr>
          <w:gridAfter w:val="1"/>
          <w:wAfter w:w="152" w:type="dxa"/>
          <w:jc w:val="center"/>
        </w:trPr>
        <w:tc>
          <w:tcPr>
            <w:tcW w:w="3736" w:type="dxa"/>
            <w:gridSpan w:val="5"/>
          </w:tcPr>
          <w:p w14:paraId="7820500B" w14:textId="77777777" w:rsidR="00EC374C" w:rsidRDefault="00EC374C" w:rsidP="00EC374C">
            <w:pPr>
              <w:rPr>
                <w:rFonts w:cs="David"/>
                <w:b/>
                <w:bCs/>
                <w:sz w:val="20"/>
                <w:szCs w:val="20"/>
                <w:rtl/>
              </w:rPr>
            </w:pPr>
            <w:r>
              <w:rPr>
                <w:rFonts w:cs="David"/>
                <w:b/>
                <w:bCs/>
                <w:sz w:val="20"/>
                <w:szCs w:val="20"/>
                <w:rtl/>
              </w:rPr>
              <w:t>שיטה וסידור לשמירת לחץ זרימת נוזל בתוך מערכת בערך כמעט יציב, הקבוע מראש</w:t>
            </w:r>
          </w:p>
          <w:p w14:paraId="0AABA0EC" w14:textId="77777777" w:rsidR="00EC374C" w:rsidRPr="00632AE1" w:rsidRDefault="00EC374C" w:rsidP="00EC374C">
            <w:pPr>
              <w:rPr>
                <w:rFonts w:cs="David"/>
                <w:b/>
                <w:bCs/>
                <w:sz w:val="20"/>
                <w:szCs w:val="20"/>
                <w:rtl/>
              </w:rPr>
            </w:pPr>
          </w:p>
        </w:tc>
        <w:tc>
          <w:tcPr>
            <w:tcW w:w="3468" w:type="dxa"/>
            <w:gridSpan w:val="4"/>
          </w:tcPr>
          <w:p w14:paraId="75493900" w14:textId="77777777" w:rsidR="00EC374C" w:rsidRDefault="00EC374C" w:rsidP="00EC374C">
            <w:pPr>
              <w:jc w:val="right"/>
              <w:rPr>
                <w:rFonts w:cs="David"/>
                <w:b/>
                <w:bCs/>
                <w:sz w:val="20"/>
                <w:szCs w:val="20"/>
              </w:rPr>
            </w:pPr>
            <w:r>
              <w:rPr>
                <w:rFonts w:cs="David"/>
                <w:b/>
                <w:bCs/>
                <w:sz w:val="20"/>
                <w:szCs w:val="20"/>
              </w:rPr>
              <w:t>METHOD AND ARRANGEMENT FOR MAINTAINING FLUID FLOW PRESSURE IN A SYSTEM AT A PRESET, ALMOST CONSTANT LEVEL</w:t>
            </w:r>
          </w:p>
          <w:p w14:paraId="151CA8D8" w14:textId="77777777" w:rsidR="00EC374C" w:rsidRDefault="00EC374C" w:rsidP="00EC374C">
            <w:pPr>
              <w:jc w:val="right"/>
              <w:rPr>
                <w:rFonts w:cs="David"/>
                <w:b/>
                <w:bCs/>
                <w:sz w:val="20"/>
                <w:szCs w:val="20"/>
              </w:rPr>
            </w:pPr>
          </w:p>
          <w:p w14:paraId="0786130E" w14:textId="77777777" w:rsidR="00EC374C" w:rsidRPr="00632AE1" w:rsidRDefault="00EC374C" w:rsidP="00EC374C">
            <w:pPr>
              <w:jc w:val="right"/>
              <w:rPr>
                <w:rFonts w:cs="David"/>
                <w:b/>
                <w:bCs/>
                <w:sz w:val="20"/>
                <w:szCs w:val="20"/>
              </w:rPr>
            </w:pPr>
          </w:p>
        </w:tc>
        <w:tc>
          <w:tcPr>
            <w:tcW w:w="598" w:type="dxa"/>
          </w:tcPr>
          <w:p w14:paraId="3D95B67C" w14:textId="77777777" w:rsidR="00EC374C" w:rsidRPr="00632AE1" w:rsidRDefault="00EC374C" w:rsidP="00EC374C">
            <w:pPr>
              <w:jc w:val="right"/>
              <w:rPr>
                <w:sz w:val="20"/>
                <w:szCs w:val="20"/>
              </w:rPr>
            </w:pPr>
            <w:r>
              <w:rPr>
                <w:sz w:val="20"/>
                <w:szCs w:val="20"/>
                <w:rtl/>
              </w:rPr>
              <w:t>[54]</w:t>
            </w:r>
          </w:p>
        </w:tc>
      </w:tr>
      <w:tr w:rsidR="00EC374C" w:rsidRPr="00632AE1" w14:paraId="744522AA" w14:textId="77777777" w:rsidTr="00EC374C">
        <w:trPr>
          <w:gridAfter w:val="1"/>
          <w:wAfter w:w="152" w:type="dxa"/>
          <w:jc w:val="center"/>
        </w:trPr>
        <w:tc>
          <w:tcPr>
            <w:tcW w:w="235" w:type="dxa"/>
            <w:gridSpan w:val="2"/>
          </w:tcPr>
          <w:p w14:paraId="4B19FAAC" w14:textId="77777777" w:rsidR="00EC374C" w:rsidRPr="00632AE1" w:rsidRDefault="00EC374C" w:rsidP="00EC374C">
            <w:pPr>
              <w:rPr>
                <w:rFonts w:cs="David"/>
                <w:sz w:val="20"/>
                <w:szCs w:val="20"/>
                <w:rtl/>
              </w:rPr>
            </w:pPr>
          </w:p>
        </w:tc>
        <w:tc>
          <w:tcPr>
            <w:tcW w:w="6969" w:type="dxa"/>
            <w:gridSpan w:val="7"/>
          </w:tcPr>
          <w:p w14:paraId="3EB27552" w14:textId="77777777" w:rsidR="00EC374C" w:rsidRPr="00632AE1" w:rsidRDefault="00EC374C" w:rsidP="00EC374C">
            <w:pPr>
              <w:jc w:val="right"/>
              <w:rPr>
                <w:rFonts w:cs="David"/>
                <w:sz w:val="20"/>
                <w:szCs w:val="20"/>
              </w:rPr>
            </w:pPr>
            <w:r>
              <w:rPr>
                <w:rFonts w:cs="David"/>
                <w:sz w:val="20"/>
                <w:szCs w:val="20"/>
              </w:rPr>
              <w:t>18.02.2015</w:t>
            </w:r>
          </w:p>
        </w:tc>
        <w:tc>
          <w:tcPr>
            <w:tcW w:w="598" w:type="dxa"/>
          </w:tcPr>
          <w:p w14:paraId="5F4BA6A6" w14:textId="77777777" w:rsidR="00EC374C" w:rsidRPr="00632AE1" w:rsidRDefault="00EC374C" w:rsidP="00EC374C">
            <w:pPr>
              <w:jc w:val="right"/>
              <w:rPr>
                <w:sz w:val="20"/>
                <w:szCs w:val="20"/>
              </w:rPr>
            </w:pPr>
            <w:r>
              <w:rPr>
                <w:sz w:val="20"/>
                <w:szCs w:val="20"/>
                <w:rtl/>
              </w:rPr>
              <w:t>[22]</w:t>
            </w:r>
          </w:p>
        </w:tc>
      </w:tr>
      <w:tr w:rsidR="00EC374C" w:rsidRPr="00632AE1" w14:paraId="4CA6E020" w14:textId="77777777" w:rsidTr="00EC374C">
        <w:trPr>
          <w:gridAfter w:val="1"/>
          <w:wAfter w:w="152" w:type="dxa"/>
          <w:jc w:val="center"/>
        </w:trPr>
        <w:tc>
          <w:tcPr>
            <w:tcW w:w="235" w:type="dxa"/>
            <w:gridSpan w:val="2"/>
          </w:tcPr>
          <w:p w14:paraId="1B4FD756" w14:textId="77777777" w:rsidR="00EC374C" w:rsidRPr="00632AE1" w:rsidRDefault="00EC374C" w:rsidP="00EC374C">
            <w:pPr>
              <w:rPr>
                <w:rFonts w:cs="David"/>
                <w:sz w:val="20"/>
                <w:szCs w:val="20"/>
                <w:rtl/>
              </w:rPr>
            </w:pPr>
          </w:p>
        </w:tc>
        <w:tc>
          <w:tcPr>
            <w:tcW w:w="2949" w:type="dxa"/>
            <w:gridSpan w:val="2"/>
          </w:tcPr>
          <w:p w14:paraId="6104B038" w14:textId="77777777" w:rsidR="00EC374C" w:rsidRPr="00632AE1" w:rsidRDefault="00EC374C" w:rsidP="00EC374C">
            <w:pPr>
              <w:jc w:val="right"/>
              <w:rPr>
                <w:rFonts w:cs="David"/>
                <w:sz w:val="20"/>
                <w:szCs w:val="20"/>
              </w:rPr>
            </w:pPr>
            <w:r>
              <w:rPr>
                <w:rFonts w:cs="David"/>
                <w:sz w:val="20"/>
                <w:szCs w:val="20"/>
              </w:rPr>
              <w:t>FI</w:t>
            </w:r>
          </w:p>
        </w:tc>
        <w:tc>
          <w:tcPr>
            <w:tcW w:w="552" w:type="dxa"/>
          </w:tcPr>
          <w:p w14:paraId="0BE9341B" w14:textId="77777777" w:rsidR="00EC374C" w:rsidRPr="00632AE1" w:rsidRDefault="00EC374C" w:rsidP="00EC374C">
            <w:pPr>
              <w:jc w:val="right"/>
              <w:rPr>
                <w:sz w:val="20"/>
                <w:szCs w:val="20"/>
              </w:rPr>
            </w:pPr>
            <w:r>
              <w:rPr>
                <w:sz w:val="20"/>
                <w:szCs w:val="20"/>
                <w:rtl/>
              </w:rPr>
              <w:t>[33]</w:t>
            </w:r>
          </w:p>
        </w:tc>
        <w:tc>
          <w:tcPr>
            <w:tcW w:w="1565" w:type="dxa"/>
            <w:gridSpan w:val="2"/>
          </w:tcPr>
          <w:p w14:paraId="0C80A888" w14:textId="77777777" w:rsidR="00EC374C" w:rsidRPr="00632AE1" w:rsidRDefault="00EC374C" w:rsidP="00EC374C">
            <w:pPr>
              <w:jc w:val="right"/>
              <w:rPr>
                <w:rFonts w:cs="David"/>
                <w:sz w:val="20"/>
                <w:szCs w:val="20"/>
              </w:rPr>
            </w:pPr>
            <w:r>
              <w:rPr>
                <w:rFonts w:cs="David"/>
                <w:sz w:val="20"/>
                <w:szCs w:val="20"/>
              </w:rPr>
              <w:t>19.02.2014</w:t>
            </w:r>
          </w:p>
        </w:tc>
        <w:tc>
          <w:tcPr>
            <w:tcW w:w="550" w:type="dxa"/>
          </w:tcPr>
          <w:p w14:paraId="3ECE3024" w14:textId="77777777" w:rsidR="00EC374C" w:rsidRPr="00632AE1" w:rsidRDefault="00EC374C" w:rsidP="00EC374C">
            <w:pPr>
              <w:jc w:val="right"/>
              <w:rPr>
                <w:sz w:val="20"/>
                <w:szCs w:val="20"/>
                <w:rtl/>
              </w:rPr>
            </w:pPr>
            <w:r>
              <w:rPr>
                <w:sz w:val="20"/>
                <w:szCs w:val="20"/>
                <w:rtl/>
              </w:rPr>
              <w:t>[32]</w:t>
            </w:r>
          </w:p>
        </w:tc>
        <w:tc>
          <w:tcPr>
            <w:tcW w:w="1353" w:type="dxa"/>
          </w:tcPr>
          <w:p w14:paraId="07199A8A" w14:textId="77777777" w:rsidR="00EC374C" w:rsidRPr="00632AE1" w:rsidRDefault="00EC374C" w:rsidP="00EC374C">
            <w:pPr>
              <w:jc w:val="right"/>
              <w:rPr>
                <w:rFonts w:cs="David"/>
                <w:sz w:val="20"/>
                <w:szCs w:val="20"/>
              </w:rPr>
            </w:pPr>
            <w:r>
              <w:rPr>
                <w:rFonts w:cs="David"/>
                <w:sz w:val="20"/>
                <w:szCs w:val="20"/>
              </w:rPr>
              <w:t>20140049</w:t>
            </w:r>
          </w:p>
        </w:tc>
        <w:tc>
          <w:tcPr>
            <w:tcW w:w="598" w:type="dxa"/>
          </w:tcPr>
          <w:p w14:paraId="7C4A6237" w14:textId="77777777" w:rsidR="00EC374C" w:rsidRPr="00632AE1" w:rsidRDefault="00EC374C" w:rsidP="00EC374C">
            <w:pPr>
              <w:jc w:val="right"/>
              <w:rPr>
                <w:sz w:val="20"/>
                <w:szCs w:val="20"/>
              </w:rPr>
            </w:pPr>
            <w:r>
              <w:rPr>
                <w:sz w:val="20"/>
                <w:szCs w:val="20"/>
                <w:rtl/>
              </w:rPr>
              <w:t>[31]</w:t>
            </w:r>
          </w:p>
        </w:tc>
      </w:tr>
      <w:tr w:rsidR="00EC374C" w:rsidRPr="00632AE1" w14:paraId="5CF0CBE7" w14:textId="77777777" w:rsidTr="00EC374C">
        <w:trPr>
          <w:gridAfter w:val="1"/>
          <w:wAfter w:w="152" w:type="dxa"/>
          <w:jc w:val="center"/>
        </w:trPr>
        <w:tc>
          <w:tcPr>
            <w:tcW w:w="7204" w:type="dxa"/>
            <w:gridSpan w:val="9"/>
          </w:tcPr>
          <w:p w14:paraId="38F1071D"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B05B  01//30, 01//32, F03B 01//04, F16K 01//38, 17//04, 31//00, 31//126, G05D 16//00, 16//06, 16//16</w:t>
            </w:r>
          </w:p>
        </w:tc>
        <w:tc>
          <w:tcPr>
            <w:tcW w:w="598" w:type="dxa"/>
          </w:tcPr>
          <w:p w14:paraId="11AAB50F" w14:textId="77777777" w:rsidR="00EC374C" w:rsidRPr="00632AE1" w:rsidRDefault="00EC374C" w:rsidP="00EC374C">
            <w:pPr>
              <w:jc w:val="right"/>
              <w:rPr>
                <w:sz w:val="20"/>
                <w:szCs w:val="20"/>
              </w:rPr>
            </w:pPr>
            <w:r>
              <w:rPr>
                <w:sz w:val="20"/>
                <w:szCs w:val="20"/>
                <w:rtl/>
              </w:rPr>
              <w:t>[51]</w:t>
            </w:r>
          </w:p>
        </w:tc>
      </w:tr>
      <w:tr w:rsidR="00EC374C" w:rsidRPr="00632AE1" w14:paraId="4E68C444" w14:textId="77777777" w:rsidTr="00EC374C">
        <w:trPr>
          <w:gridAfter w:val="1"/>
          <w:wAfter w:w="152" w:type="dxa"/>
          <w:jc w:val="center"/>
        </w:trPr>
        <w:tc>
          <w:tcPr>
            <w:tcW w:w="3736" w:type="dxa"/>
            <w:gridSpan w:val="5"/>
          </w:tcPr>
          <w:p w14:paraId="1CCB3363" w14:textId="77777777" w:rsidR="00EC374C" w:rsidRPr="00632AE1" w:rsidRDefault="00EC374C" w:rsidP="00EC374C">
            <w:pPr>
              <w:rPr>
                <w:rFonts w:cs="Guttman Hodes"/>
                <w:sz w:val="20"/>
                <w:szCs w:val="20"/>
                <w:rtl/>
              </w:rPr>
            </w:pPr>
          </w:p>
        </w:tc>
        <w:tc>
          <w:tcPr>
            <w:tcW w:w="3468" w:type="dxa"/>
            <w:gridSpan w:val="4"/>
          </w:tcPr>
          <w:p w14:paraId="3A7F27F8" w14:textId="77777777" w:rsidR="00EC374C" w:rsidRPr="00632AE1" w:rsidRDefault="00EC374C" w:rsidP="00EC374C">
            <w:pPr>
              <w:jc w:val="right"/>
              <w:rPr>
                <w:rFonts w:cs="David"/>
                <w:sz w:val="20"/>
                <w:szCs w:val="20"/>
                <w:rtl/>
              </w:rPr>
            </w:pPr>
            <w:r>
              <w:rPr>
                <w:rFonts w:cs="David"/>
                <w:sz w:val="20"/>
                <w:szCs w:val="20"/>
              </w:rPr>
              <w:t>SOLAR WATER SOLUTIONS OY, FINLAND</w:t>
            </w:r>
          </w:p>
        </w:tc>
        <w:tc>
          <w:tcPr>
            <w:tcW w:w="598" w:type="dxa"/>
          </w:tcPr>
          <w:p w14:paraId="3B2D281D" w14:textId="77777777" w:rsidR="00EC374C" w:rsidRPr="00632AE1" w:rsidRDefault="00EC374C" w:rsidP="00EC374C">
            <w:pPr>
              <w:jc w:val="right"/>
              <w:rPr>
                <w:sz w:val="20"/>
                <w:szCs w:val="20"/>
              </w:rPr>
            </w:pPr>
            <w:r>
              <w:rPr>
                <w:sz w:val="20"/>
                <w:szCs w:val="20"/>
                <w:rtl/>
              </w:rPr>
              <w:t>[71]</w:t>
            </w:r>
          </w:p>
        </w:tc>
      </w:tr>
      <w:tr w:rsidR="00EC374C" w:rsidRPr="00632AE1" w14:paraId="2DC023C8" w14:textId="77777777" w:rsidTr="00EC374C">
        <w:trPr>
          <w:gridAfter w:val="1"/>
          <w:wAfter w:w="152" w:type="dxa"/>
          <w:jc w:val="center"/>
        </w:trPr>
        <w:tc>
          <w:tcPr>
            <w:tcW w:w="3736" w:type="dxa"/>
            <w:gridSpan w:val="5"/>
          </w:tcPr>
          <w:p w14:paraId="243E357A" w14:textId="77777777" w:rsidR="00EC374C" w:rsidRPr="00632AE1" w:rsidRDefault="00EC374C" w:rsidP="00EC374C">
            <w:pPr>
              <w:rPr>
                <w:rFonts w:cs="Guttman Hodes"/>
                <w:sz w:val="20"/>
                <w:szCs w:val="20"/>
                <w:rtl/>
              </w:rPr>
            </w:pPr>
          </w:p>
        </w:tc>
        <w:tc>
          <w:tcPr>
            <w:tcW w:w="3468" w:type="dxa"/>
            <w:gridSpan w:val="4"/>
          </w:tcPr>
          <w:p w14:paraId="01965BD2" w14:textId="77777777" w:rsidR="00EC374C" w:rsidRPr="00632AE1" w:rsidRDefault="00EC374C" w:rsidP="00EC374C">
            <w:pPr>
              <w:jc w:val="right"/>
              <w:rPr>
                <w:rFonts w:cs="David"/>
                <w:sz w:val="20"/>
                <w:szCs w:val="20"/>
              </w:rPr>
            </w:pPr>
            <w:r>
              <w:rPr>
                <w:rFonts w:cs="David"/>
                <w:sz w:val="20"/>
                <w:szCs w:val="20"/>
              </w:rPr>
              <w:t>Heikki Antero POHJOLA</w:t>
            </w:r>
          </w:p>
        </w:tc>
        <w:tc>
          <w:tcPr>
            <w:tcW w:w="598" w:type="dxa"/>
          </w:tcPr>
          <w:p w14:paraId="004D3A3F" w14:textId="77777777" w:rsidR="00EC374C" w:rsidRPr="00632AE1" w:rsidRDefault="00EC374C" w:rsidP="00EC374C">
            <w:pPr>
              <w:jc w:val="right"/>
              <w:rPr>
                <w:sz w:val="20"/>
                <w:szCs w:val="20"/>
              </w:rPr>
            </w:pPr>
            <w:r>
              <w:rPr>
                <w:sz w:val="20"/>
                <w:szCs w:val="20"/>
                <w:rtl/>
              </w:rPr>
              <w:t>[72]</w:t>
            </w:r>
          </w:p>
        </w:tc>
      </w:tr>
      <w:tr w:rsidR="00EC374C" w:rsidRPr="00632AE1" w14:paraId="27D77F99" w14:textId="77777777" w:rsidTr="00EC374C">
        <w:trPr>
          <w:gridAfter w:val="1"/>
          <w:wAfter w:w="152" w:type="dxa"/>
          <w:jc w:val="center"/>
        </w:trPr>
        <w:tc>
          <w:tcPr>
            <w:tcW w:w="235" w:type="dxa"/>
            <w:gridSpan w:val="2"/>
          </w:tcPr>
          <w:p w14:paraId="3F298B08" w14:textId="77777777" w:rsidR="00EC374C" w:rsidRPr="00632AE1" w:rsidRDefault="00EC374C" w:rsidP="00EC374C">
            <w:pPr>
              <w:rPr>
                <w:rFonts w:cs="Guttman Hodes"/>
                <w:sz w:val="20"/>
                <w:szCs w:val="20"/>
                <w:rtl/>
              </w:rPr>
            </w:pPr>
          </w:p>
        </w:tc>
        <w:tc>
          <w:tcPr>
            <w:tcW w:w="6969" w:type="dxa"/>
            <w:gridSpan w:val="7"/>
          </w:tcPr>
          <w:p w14:paraId="37C7780A" w14:textId="77777777" w:rsidR="00EC374C" w:rsidRPr="00632AE1" w:rsidRDefault="00EC374C" w:rsidP="00EC374C">
            <w:pPr>
              <w:jc w:val="right"/>
              <w:rPr>
                <w:rFonts w:cs="Guttman Hodes"/>
                <w:sz w:val="20"/>
                <w:szCs w:val="20"/>
              </w:rPr>
            </w:pPr>
            <w:r>
              <w:rPr>
                <w:rFonts w:cs="Guttman Hodes"/>
                <w:sz w:val="20"/>
                <w:szCs w:val="20"/>
              </w:rPr>
              <w:t>WO/2015/124833</w:t>
            </w:r>
          </w:p>
        </w:tc>
        <w:tc>
          <w:tcPr>
            <w:tcW w:w="598" w:type="dxa"/>
          </w:tcPr>
          <w:p w14:paraId="7A54F211" w14:textId="77777777" w:rsidR="00EC374C" w:rsidRPr="00632AE1" w:rsidRDefault="00EC374C" w:rsidP="00EC374C">
            <w:pPr>
              <w:jc w:val="right"/>
              <w:rPr>
                <w:sz w:val="20"/>
                <w:szCs w:val="20"/>
              </w:rPr>
            </w:pPr>
            <w:r>
              <w:rPr>
                <w:sz w:val="20"/>
                <w:szCs w:val="20"/>
                <w:rtl/>
              </w:rPr>
              <w:t>[87]</w:t>
            </w:r>
          </w:p>
        </w:tc>
      </w:tr>
      <w:tr w:rsidR="00EC374C" w:rsidRPr="00632AE1" w14:paraId="6860F25B" w14:textId="77777777" w:rsidTr="00EC374C">
        <w:trPr>
          <w:gridAfter w:val="1"/>
          <w:wAfter w:w="152" w:type="dxa"/>
          <w:jc w:val="center"/>
        </w:trPr>
        <w:tc>
          <w:tcPr>
            <w:tcW w:w="3736" w:type="dxa"/>
            <w:gridSpan w:val="5"/>
          </w:tcPr>
          <w:p w14:paraId="1146C928" w14:textId="77777777" w:rsidR="00EC374C" w:rsidRDefault="00EC374C" w:rsidP="00EC374C">
            <w:pPr>
              <w:rPr>
                <w:rFonts w:cs="Guttman Hodes"/>
                <w:sz w:val="20"/>
                <w:szCs w:val="20"/>
                <w:rtl/>
              </w:rPr>
            </w:pPr>
            <w:r>
              <w:rPr>
                <w:rFonts w:cs="Guttman Hodes"/>
                <w:sz w:val="20"/>
                <w:szCs w:val="20"/>
                <w:rtl/>
              </w:rPr>
              <w:t>ג'יי אמ בי דייויס בן-דוד,</w:t>
            </w:r>
          </w:p>
          <w:p w14:paraId="639FBC53"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0208B038"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68" w:type="dxa"/>
            <w:gridSpan w:val="4"/>
          </w:tcPr>
          <w:p w14:paraId="225D15AF" w14:textId="77777777" w:rsidR="00EC374C" w:rsidRDefault="00EC374C" w:rsidP="00EC374C">
            <w:pPr>
              <w:jc w:val="right"/>
              <w:rPr>
                <w:rFonts w:cs="David"/>
                <w:sz w:val="20"/>
                <w:szCs w:val="20"/>
              </w:rPr>
            </w:pPr>
            <w:r>
              <w:rPr>
                <w:rFonts w:cs="David"/>
                <w:sz w:val="20"/>
                <w:szCs w:val="20"/>
              </w:rPr>
              <w:t>JMB DAVIS BEN-DAVID,</w:t>
            </w:r>
          </w:p>
          <w:p w14:paraId="68159D09" w14:textId="77777777" w:rsidR="00EC374C" w:rsidRDefault="00EC374C" w:rsidP="00EC374C">
            <w:pPr>
              <w:jc w:val="right"/>
              <w:rPr>
                <w:rFonts w:cs="David"/>
                <w:sz w:val="20"/>
                <w:szCs w:val="20"/>
              </w:rPr>
            </w:pPr>
            <w:r>
              <w:rPr>
                <w:rFonts w:cs="David"/>
                <w:sz w:val="20"/>
                <w:szCs w:val="20"/>
              </w:rPr>
              <w:t xml:space="preserve"> 8 HARTOM ST., HAR HOTZVIM, </w:t>
            </w:r>
          </w:p>
          <w:p w14:paraId="20365789" w14:textId="77777777" w:rsidR="00EC374C" w:rsidRDefault="00EC374C" w:rsidP="00EC374C">
            <w:pPr>
              <w:jc w:val="right"/>
              <w:rPr>
                <w:rFonts w:cs="David"/>
                <w:sz w:val="20"/>
                <w:szCs w:val="20"/>
              </w:rPr>
            </w:pPr>
            <w:r>
              <w:rPr>
                <w:rFonts w:cs="David"/>
                <w:sz w:val="20"/>
                <w:szCs w:val="20"/>
              </w:rPr>
              <w:t>P.O.B. 45087,</w:t>
            </w:r>
          </w:p>
          <w:p w14:paraId="5FC8E082" w14:textId="77777777" w:rsidR="00EC374C" w:rsidRPr="00632AE1" w:rsidRDefault="00EC374C" w:rsidP="00EC374C">
            <w:pPr>
              <w:jc w:val="right"/>
              <w:rPr>
                <w:rFonts w:cs="David"/>
                <w:sz w:val="20"/>
                <w:szCs w:val="20"/>
                <w:rtl/>
              </w:rPr>
            </w:pPr>
            <w:r>
              <w:rPr>
                <w:rFonts w:cs="David"/>
                <w:sz w:val="20"/>
                <w:szCs w:val="20"/>
              </w:rPr>
              <w:t>JERUSALEM 9777401</w:t>
            </w:r>
          </w:p>
        </w:tc>
        <w:tc>
          <w:tcPr>
            <w:tcW w:w="598" w:type="dxa"/>
          </w:tcPr>
          <w:p w14:paraId="3859CED7" w14:textId="77777777" w:rsidR="00EC374C" w:rsidRPr="00632AE1" w:rsidRDefault="00EC374C" w:rsidP="00EC374C">
            <w:pPr>
              <w:jc w:val="right"/>
              <w:rPr>
                <w:sz w:val="20"/>
                <w:szCs w:val="20"/>
                <w:rtl/>
              </w:rPr>
            </w:pPr>
            <w:r>
              <w:rPr>
                <w:sz w:val="20"/>
                <w:szCs w:val="20"/>
                <w:rtl/>
              </w:rPr>
              <w:t>[74]</w:t>
            </w:r>
          </w:p>
        </w:tc>
      </w:tr>
      <w:tr w:rsidR="00EC374C" w:rsidRPr="00632AE1" w14:paraId="1558F9A3" w14:textId="77777777" w:rsidTr="00EC374C">
        <w:trPr>
          <w:gridAfter w:val="1"/>
          <w:wAfter w:w="152" w:type="dxa"/>
          <w:jc w:val="center"/>
        </w:trPr>
        <w:tc>
          <w:tcPr>
            <w:tcW w:w="2151" w:type="dxa"/>
            <w:gridSpan w:val="3"/>
          </w:tcPr>
          <w:p w14:paraId="6A3E8E9B" w14:textId="77777777" w:rsidR="00EC374C" w:rsidRPr="00632AE1" w:rsidRDefault="00EC374C" w:rsidP="00EC374C">
            <w:pPr>
              <w:jc w:val="right"/>
              <w:rPr>
                <w:rFonts w:cs="David"/>
                <w:sz w:val="20"/>
                <w:szCs w:val="20"/>
              </w:rPr>
            </w:pPr>
          </w:p>
        </w:tc>
        <w:tc>
          <w:tcPr>
            <w:tcW w:w="1662" w:type="dxa"/>
            <w:gridSpan w:val="3"/>
          </w:tcPr>
          <w:p w14:paraId="7CF1D2AE" w14:textId="77777777" w:rsidR="00EC374C" w:rsidRPr="00632AE1" w:rsidRDefault="00EC374C" w:rsidP="00EC374C">
            <w:pPr>
              <w:jc w:val="right"/>
              <w:rPr>
                <w:rFonts w:cs="David"/>
                <w:sz w:val="20"/>
                <w:szCs w:val="20"/>
              </w:rPr>
            </w:pPr>
          </w:p>
        </w:tc>
        <w:tc>
          <w:tcPr>
            <w:tcW w:w="3989" w:type="dxa"/>
            <w:gridSpan w:val="4"/>
          </w:tcPr>
          <w:p w14:paraId="642C5F82" w14:textId="77777777" w:rsidR="00EC374C" w:rsidRPr="00632AE1" w:rsidRDefault="00EC374C" w:rsidP="00EC374C">
            <w:pPr>
              <w:jc w:val="right"/>
              <w:rPr>
                <w:rFonts w:cs="David"/>
                <w:sz w:val="20"/>
                <w:szCs w:val="20"/>
              </w:rPr>
            </w:pPr>
          </w:p>
        </w:tc>
      </w:tr>
      <w:tr w:rsidR="00EC374C" w:rsidRPr="00632AE1" w14:paraId="35030E3D" w14:textId="77777777" w:rsidTr="00EC374C">
        <w:tblPrEx>
          <w:jc w:val="left"/>
          <w:tblLook w:val="0000" w:firstRow="0" w:lastRow="0" w:firstColumn="0" w:lastColumn="0" w:noHBand="0" w:noVBand="0"/>
        </w:tblPrEx>
        <w:trPr>
          <w:gridBefore w:val="1"/>
          <w:wBefore w:w="70" w:type="dxa"/>
        </w:trPr>
        <w:tc>
          <w:tcPr>
            <w:tcW w:w="7884" w:type="dxa"/>
            <w:gridSpan w:val="10"/>
          </w:tcPr>
          <w:p w14:paraId="116D9BE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14616C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2"/>
        <w:gridCol w:w="551"/>
        <w:gridCol w:w="77"/>
        <w:gridCol w:w="1487"/>
        <w:gridCol w:w="550"/>
        <w:gridCol w:w="1359"/>
        <w:gridCol w:w="598"/>
        <w:gridCol w:w="152"/>
      </w:tblGrid>
      <w:tr w:rsidR="00EC374C" w:rsidRPr="00632AE1" w14:paraId="2233371B" w14:textId="77777777" w:rsidTr="00EC374C">
        <w:trPr>
          <w:gridAfter w:val="1"/>
          <w:wAfter w:w="152" w:type="dxa"/>
          <w:trHeight w:val="485"/>
          <w:jc w:val="center"/>
        </w:trPr>
        <w:tc>
          <w:tcPr>
            <w:tcW w:w="3731" w:type="dxa"/>
            <w:gridSpan w:val="5"/>
          </w:tcPr>
          <w:p w14:paraId="08E470E4" w14:textId="77777777" w:rsidR="00EC374C" w:rsidRPr="00711D26" w:rsidRDefault="000863EF" w:rsidP="00EC374C">
            <w:pPr>
              <w:jc w:val="right"/>
              <w:rPr>
                <w:b/>
                <w:bCs/>
                <w:color w:val="0000FF"/>
                <w:sz w:val="20"/>
                <w:szCs w:val="20"/>
                <w:u w:val="single"/>
                <w:rtl/>
              </w:rPr>
            </w:pPr>
            <w:hyperlink r:id="rId702" w:history="1">
              <w:r w:rsidR="00EC374C" w:rsidRPr="00711D26">
                <w:rPr>
                  <w:b/>
                  <w:bCs/>
                  <w:color w:val="0000FF"/>
                  <w:sz w:val="20"/>
                  <w:szCs w:val="20"/>
                  <w:u w:val="single"/>
                  <w:rtl/>
                </w:rPr>
                <w:t>247512</w:t>
              </w:r>
            </w:hyperlink>
          </w:p>
        </w:tc>
        <w:tc>
          <w:tcPr>
            <w:tcW w:w="4071" w:type="dxa"/>
            <w:gridSpan w:val="5"/>
          </w:tcPr>
          <w:p w14:paraId="3ECB8ED4" w14:textId="77777777" w:rsidR="00EC374C" w:rsidRPr="00711D26" w:rsidRDefault="00EC374C" w:rsidP="00EC374C">
            <w:pPr>
              <w:rPr>
                <w:sz w:val="20"/>
                <w:szCs w:val="20"/>
                <w:rtl/>
              </w:rPr>
            </w:pPr>
            <w:r w:rsidRPr="00711D26">
              <w:rPr>
                <w:sz w:val="20"/>
                <w:szCs w:val="20"/>
                <w:rtl/>
              </w:rPr>
              <w:t>[21][11]</w:t>
            </w:r>
          </w:p>
        </w:tc>
      </w:tr>
      <w:tr w:rsidR="00EC374C" w:rsidRPr="00632AE1" w14:paraId="03FAA645" w14:textId="77777777" w:rsidTr="00EC374C">
        <w:trPr>
          <w:gridAfter w:val="1"/>
          <w:wAfter w:w="152" w:type="dxa"/>
          <w:jc w:val="center"/>
        </w:trPr>
        <w:tc>
          <w:tcPr>
            <w:tcW w:w="3731" w:type="dxa"/>
            <w:gridSpan w:val="5"/>
          </w:tcPr>
          <w:p w14:paraId="21D5C35A" w14:textId="77777777" w:rsidR="00EC374C" w:rsidRDefault="00EC374C" w:rsidP="00EC374C">
            <w:pPr>
              <w:rPr>
                <w:rFonts w:cs="David"/>
                <w:b/>
                <w:bCs/>
                <w:sz w:val="20"/>
                <w:szCs w:val="20"/>
                <w:rtl/>
              </w:rPr>
            </w:pPr>
            <w:r>
              <w:rPr>
                <w:rFonts w:cs="David"/>
                <w:b/>
                <w:bCs/>
                <w:sz w:val="20"/>
                <w:szCs w:val="20"/>
                <w:rtl/>
              </w:rPr>
              <w:t>מכשיר אופטי פעיל חשמלית</w:t>
            </w:r>
          </w:p>
          <w:p w14:paraId="20B4248C" w14:textId="77777777" w:rsidR="00EC374C" w:rsidRPr="00632AE1" w:rsidRDefault="00EC374C" w:rsidP="00EC374C">
            <w:pPr>
              <w:rPr>
                <w:rFonts w:cs="David"/>
                <w:b/>
                <w:bCs/>
                <w:sz w:val="20"/>
                <w:szCs w:val="20"/>
                <w:rtl/>
              </w:rPr>
            </w:pPr>
          </w:p>
        </w:tc>
        <w:tc>
          <w:tcPr>
            <w:tcW w:w="3473" w:type="dxa"/>
            <w:gridSpan w:val="4"/>
          </w:tcPr>
          <w:p w14:paraId="39EAC1F6" w14:textId="77777777" w:rsidR="00EC374C" w:rsidRDefault="00EC374C" w:rsidP="00EC374C">
            <w:pPr>
              <w:jc w:val="right"/>
              <w:rPr>
                <w:rFonts w:cs="David"/>
                <w:b/>
                <w:bCs/>
                <w:sz w:val="20"/>
                <w:szCs w:val="20"/>
              </w:rPr>
            </w:pPr>
            <w:r>
              <w:rPr>
                <w:rFonts w:cs="David"/>
                <w:b/>
                <w:bCs/>
                <w:sz w:val="20"/>
                <w:szCs w:val="20"/>
              </w:rPr>
              <w:t>ELECTROACTIVE OPTICAL DEVICE</w:t>
            </w:r>
          </w:p>
          <w:p w14:paraId="7E1FCF8F" w14:textId="77777777" w:rsidR="00EC374C" w:rsidRPr="00632AE1" w:rsidRDefault="00EC374C" w:rsidP="00EC374C">
            <w:pPr>
              <w:jc w:val="right"/>
              <w:rPr>
                <w:rFonts w:cs="David"/>
                <w:b/>
                <w:bCs/>
                <w:sz w:val="20"/>
                <w:szCs w:val="20"/>
              </w:rPr>
            </w:pPr>
          </w:p>
        </w:tc>
        <w:tc>
          <w:tcPr>
            <w:tcW w:w="598" w:type="dxa"/>
          </w:tcPr>
          <w:p w14:paraId="256A8EF2" w14:textId="77777777" w:rsidR="00EC374C" w:rsidRPr="00632AE1" w:rsidRDefault="00EC374C" w:rsidP="00EC374C">
            <w:pPr>
              <w:jc w:val="right"/>
              <w:rPr>
                <w:sz w:val="20"/>
                <w:szCs w:val="20"/>
              </w:rPr>
            </w:pPr>
            <w:r>
              <w:rPr>
                <w:sz w:val="20"/>
                <w:szCs w:val="20"/>
                <w:rtl/>
              </w:rPr>
              <w:t>[54]</w:t>
            </w:r>
          </w:p>
        </w:tc>
      </w:tr>
      <w:tr w:rsidR="00EC374C" w:rsidRPr="00632AE1" w14:paraId="05DC47D9" w14:textId="77777777" w:rsidTr="00EC374C">
        <w:trPr>
          <w:gridAfter w:val="1"/>
          <w:wAfter w:w="152" w:type="dxa"/>
          <w:jc w:val="center"/>
        </w:trPr>
        <w:tc>
          <w:tcPr>
            <w:tcW w:w="235" w:type="dxa"/>
            <w:gridSpan w:val="2"/>
          </w:tcPr>
          <w:p w14:paraId="41C95C10" w14:textId="77777777" w:rsidR="00EC374C" w:rsidRPr="00632AE1" w:rsidRDefault="00EC374C" w:rsidP="00EC374C">
            <w:pPr>
              <w:rPr>
                <w:rFonts w:cs="David"/>
                <w:sz w:val="20"/>
                <w:szCs w:val="20"/>
                <w:rtl/>
              </w:rPr>
            </w:pPr>
          </w:p>
        </w:tc>
        <w:tc>
          <w:tcPr>
            <w:tcW w:w="6969" w:type="dxa"/>
            <w:gridSpan w:val="7"/>
          </w:tcPr>
          <w:p w14:paraId="64DDB816" w14:textId="77777777" w:rsidR="00EC374C" w:rsidRPr="00632AE1" w:rsidRDefault="00EC374C" w:rsidP="00EC374C">
            <w:pPr>
              <w:jc w:val="right"/>
              <w:rPr>
                <w:rFonts w:cs="David"/>
                <w:sz w:val="20"/>
                <w:szCs w:val="20"/>
              </w:rPr>
            </w:pPr>
            <w:r>
              <w:rPr>
                <w:rFonts w:cs="David"/>
                <w:sz w:val="20"/>
                <w:szCs w:val="20"/>
              </w:rPr>
              <w:t>13.03.2015</w:t>
            </w:r>
          </w:p>
        </w:tc>
        <w:tc>
          <w:tcPr>
            <w:tcW w:w="598" w:type="dxa"/>
          </w:tcPr>
          <w:p w14:paraId="28EC21E0" w14:textId="77777777" w:rsidR="00EC374C" w:rsidRPr="00632AE1" w:rsidRDefault="00EC374C" w:rsidP="00EC374C">
            <w:pPr>
              <w:jc w:val="right"/>
              <w:rPr>
                <w:sz w:val="20"/>
                <w:szCs w:val="20"/>
              </w:rPr>
            </w:pPr>
            <w:r>
              <w:rPr>
                <w:sz w:val="20"/>
                <w:szCs w:val="20"/>
                <w:rtl/>
              </w:rPr>
              <w:t>[22]</w:t>
            </w:r>
          </w:p>
        </w:tc>
      </w:tr>
      <w:tr w:rsidR="00EC374C" w:rsidRPr="00632AE1" w14:paraId="25583143" w14:textId="77777777" w:rsidTr="00EC374C">
        <w:trPr>
          <w:gridAfter w:val="1"/>
          <w:wAfter w:w="152" w:type="dxa"/>
          <w:jc w:val="center"/>
        </w:trPr>
        <w:tc>
          <w:tcPr>
            <w:tcW w:w="235" w:type="dxa"/>
            <w:gridSpan w:val="2"/>
          </w:tcPr>
          <w:p w14:paraId="6EBD0F85" w14:textId="77777777" w:rsidR="00EC374C" w:rsidRPr="00632AE1" w:rsidRDefault="00EC374C" w:rsidP="00EC374C">
            <w:pPr>
              <w:rPr>
                <w:rFonts w:cs="David"/>
                <w:sz w:val="20"/>
                <w:szCs w:val="20"/>
                <w:rtl/>
              </w:rPr>
            </w:pPr>
          </w:p>
        </w:tc>
        <w:tc>
          <w:tcPr>
            <w:tcW w:w="2945" w:type="dxa"/>
            <w:gridSpan w:val="2"/>
          </w:tcPr>
          <w:p w14:paraId="66094A4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D73E528" w14:textId="77777777" w:rsidR="00EC374C" w:rsidRPr="00632AE1" w:rsidRDefault="00EC374C" w:rsidP="00EC374C">
            <w:pPr>
              <w:jc w:val="right"/>
              <w:rPr>
                <w:sz w:val="20"/>
                <w:szCs w:val="20"/>
              </w:rPr>
            </w:pPr>
            <w:r>
              <w:rPr>
                <w:sz w:val="20"/>
                <w:szCs w:val="20"/>
                <w:rtl/>
              </w:rPr>
              <w:t>[33]</w:t>
            </w:r>
          </w:p>
        </w:tc>
        <w:tc>
          <w:tcPr>
            <w:tcW w:w="1564" w:type="dxa"/>
            <w:gridSpan w:val="2"/>
          </w:tcPr>
          <w:p w14:paraId="322AF511" w14:textId="77777777" w:rsidR="00EC374C" w:rsidRPr="00632AE1" w:rsidRDefault="00EC374C" w:rsidP="00EC374C">
            <w:pPr>
              <w:jc w:val="right"/>
              <w:rPr>
                <w:rFonts w:cs="David"/>
                <w:sz w:val="20"/>
                <w:szCs w:val="20"/>
              </w:rPr>
            </w:pPr>
            <w:r>
              <w:rPr>
                <w:rFonts w:cs="David"/>
                <w:sz w:val="20"/>
                <w:szCs w:val="20"/>
              </w:rPr>
              <w:t>14.03.2014</w:t>
            </w:r>
          </w:p>
        </w:tc>
        <w:tc>
          <w:tcPr>
            <w:tcW w:w="550" w:type="dxa"/>
          </w:tcPr>
          <w:p w14:paraId="3508563B" w14:textId="77777777" w:rsidR="00EC374C" w:rsidRPr="00632AE1" w:rsidRDefault="00EC374C" w:rsidP="00EC374C">
            <w:pPr>
              <w:jc w:val="right"/>
              <w:rPr>
                <w:sz w:val="20"/>
                <w:szCs w:val="20"/>
                <w:rtl/>
              </w:rPr>
            </w:pPr>
            <w:r>
              <w:rPr>
                <w:sz w:val="20"/>
                <w:szCs w:val="20"/>
                <w:rtl/>
              </w:rPr>
              <w:t>[32]</w:t>
            </w:r>
          </w:p>
        </w:tc>
        <w:tc>
          <w:tcPr>
            <w:tcW w:w="1359" w:type="dxa"/>
          </w:tcPr>
          <w:p w14:paraId="1BE0F319" w14:textId="77777777" w:rsidR="00EC374C" w:rsidRPr="00632AE1" w:rsidRDefault="00EC374C" w:rsidP="00EC374C">
            <w:pPr>
              <w:jc w:val="right"/>
              <w:rPr>
                <w:rFonts w:cs="David"/>
                <w:sz w:val="20"/>
                <w:szCs w:val="20"/>
              </w:rPr>
            </w:pPr>
            <w:r>
              <w:rPr>
                <w:rFonts w:cs="David"/>
                <w:sz w:val="20"/>
                <w:szCs w:val="20"/>
              </w:rPr>
              <w:t>61/952913</w:t>
            </w:r>
          </w:p>
        </w:tc>
        <w:tc>
          <w:tcPr>
            <w:tcW w:w="598" w:type="dxa"/>
          </w:tcPr>
          <w:p w14:paraId="1FDABB82" w14:textId="77777777" w:rsidR="00EC374C" w:rsidRPr="00632AE1" w:rsidRDefault="00EC374C" w:rsidP="00EC374C">
            <w:pPr>
              <w:jc w:val="right"/>
              <w:rPr>
                <w:sz w:val="20"/>
                <w:szCs w:val="20"/>
              </w:rPr>
            </w:pPr>
            <w:r>
              <w:rPr>
                <w:sz w:val="20"/>
                <w:szCs w:val="20"/>
                <w:rtl/>
              </w:rPr>
              <w:t>[31]</w:t>
            </w:r>
          </w:p>
        </w:tc>
      </w:tr>
      <w:tr w:rsidR="00EC374C" w:rsidRPr="00632AE1" w14:paraId="3044350A" w14:textId="77777777" w:rsidTr="00EC374C">
        <w:trPr>
          <w:gridAfter w:val="1"/>
          <w:wAfter w:w="152" w:type="dxa"/>
          <w:jc w:val="center"/>
        </w:trPr>
        <w:tc>
          <w:tcPr>
            <w:tcW w:w="7204" w:type="dxa"/>
            <w:gridSpan w:val="9"/>
          </w:tcPr>
          <w:p w14:paraId="4366924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G02F  01//00, 01//155, G06F /</w:t>
            </w:r>
          </w:p>
        </w:tc>
        <w:tc>
          <w:tcPr>
            <w:tcW w:w="598" w:type="dxa"/>
          </w:tcPr>
          <w:p w14:paraId="5107B8AA" w14:textId="77777777" w:rsidR="00EC374C" w:rsidRPr="00632AE1" w:rsidRDefault="00EC374C" w:rsidP="00EC374C">
            <w:pPr>
              <w:jc w:val="right"/>
              <w:rPr>
                <w:sz w:val="20"/>
                <w:szCs w:val="20"/>
              </w:rPr>
            </w:pPr>
            <w:r>
              <w:rPr>
                <w:sz w:val="20"/>
                <w:szCs w:val="20"/>
                <w:rtl/>
              </w:rPr>
              <w:t>[51]</w:t>
            </w:r>
          </w:p>
        </w:tc>
      </w:tr>
      <w:tr w:rsidR="00EC374C" w:rsidRPr="00632AE1" w14:paraId="5050761A" w14:textId="77777777" w:rsidTr="00EC374C">
        <w:trPr>
          <w:gridAfter w:val="1"/>
          <w:wAfter w:w="152" w:type="dxa"/>
          <w:jc w:val="center"/>
        </w:trPr>
        <w:tc>
          <w:tcPr>
            <w:tcW w:w="3731" w:type="dxa"/>
            <w:gridSpan w:val="5"/>
          </w:tcPr>
          <w:p w14:paraId="43B38DF5" w14:textId="77777777" w:rsidR="00EC374C" w:rsidRPr="00632AE1" w:rsidRDefault="00EC374C" w:rsidP="00EC374C">
            <w:pPr>
              <w:rPr>
                <w:rFonts w:cs="Guttman Hodes"/>
                <w:sz w:val="20"/>
                <w:szCs w:val="20"/>
                <w:rtl/>
              </w:rPr>
            </w:pPr>
          </w:p>
        </w:tc>
        <w:tc>
          <w:tcPr>
            <w:tcW w:w="3473" w:type="dxa"/>
            <w:gridSpan w:val="4"/>
          </w:tcPr>
          <w:p w14:paraId="5A59DB3A" w14:textId="77777777" w:rsidR="00EC374C" w:rsidRPr="00632AE1" w:rsidRDefault="00EC374C" w:rsidP="00EC374C">
            <w:pPr>
              <w:jc w:val="right"/>
              <w:rPr>
                <w:rFonts w:cs="David"/>
                <w:sz w:val="20"/>
                <w:szCs w:val="20"/>
                <w:rtl/>
              </w:rPr>
            </w:pPr>
            <w:r>
              <w:rPr>
                <w:rFonts w:cs="David"/>
                <w:sz w:val="20"/>
                <w:szCs w:val="20"/>
              </w:rPr>
              <w:t>PPG INDUSTRIES OHIO, INC., U.S.A.</w:t>
            </w:r>
          </w:p>
        </w:tc>
        <w:tc>
          <w:tcPr>
            <w:tcW w:w="598" w:type="dxa"/>
          </w:tcPr>
          <w:p w14:paraId="443C1723" w14:textId="77777777" w:rsidR="00EC374C" w:rsidRPr="00632AE1" w:rsidRDefault="00EC374C" w:rsidP="00EC374C">
            <w:pPr>
              <w:jc w:val="right"/>
              <w:rPr>
                <w:sz w:val="20"/>
                <w:szCs w:val="20"/>
              </w:rPr>
            </w:pPr>
            <w:r>
              <w:rPr>
                <w:sz w:val="20"/>
                <w:szCs w:val="20"/>
                <w:rtl/>
              </w:rPr>
              <w:t>[71]</w:t>
            </w:r>
          </w:p>
        </w:tc>
      </w:tr>
      <w:tr w:rsidR="00EC374C" w:rsidRPr="00632AE1" w14:paraId="7A9D6252" w14:textId="77777777" w:rsidTr="00EC374C">
        <w:trPr>
          <w:gridAfter w:val="1"/>
          <w:wAfter w:w="152" w:type="dxa"/>
          <w:jc w:val="center"/>
        </w:trPr>
        <w:tc>
          <w:tcPr>
            <w:tcW w:w="235" w:type="dxa"/>
            <w:gridSpan w:val="2"/>
          </w:tcPr>
          <w:p w14:paraId="39CF9BDD" w14:textId="77777777" w:rsidR="00EC374C" w:rsidRPr="00632AE1" w:rsidRDefault="00EC374C" w:rsidP="00EC374C">
            <w:pPr>
              <w:rPr>
                <w:rFonts w:cs="Guttman Hodes"/>
                <w:sz w:val="20"/>
                <w:szCs w:val="20"/>
                <w:rtl/>
              </w:rPr>
            </w:pPr>
          </w:p>
        </w:tc>
        <w:tc>
          <w:tcPr>
            <w:tcW w:w="6969" w:type="dxa"/>
            <w:gridSpan w:val="7"/>
          </w:tcPr>
          <w:p w14:paraId="6C9B2DA5" w14:textId="77777777" w:rsidR="00EC374C" w:rsidRPr="00632AE1" w:rsidRDefault="00EC374C" w:rsidP="00EC374C">
            <w:pPr>
              <w:jc w:val="right"/>
              <w:rPr>
                <w:rFonts w:cs="Guttman Hodes"/>
                <w:sz w:val="20"/>
                <w:szCs w:val="20"/>
              </w:rPr>
            </w:pPr>
            <w:r>
              <w:rPr>
                <w:rFonts w:cs="Guttman Hodes"/>
                <w:sz w:val="20"/>
                <w:szCs w:val="20"/>
              </w:rPr>
              <w:t>WO/2015/187226</w:t>
            </w:r>
          </w:p>
        </w:tc>
        <w:tc>
          <w:tcPr>
            <w:tcW w:w="598" w:type="dxa"/>
          </w:tcPr>
          <w:p w14:paraId="18331445" w14:textId="77777777" w:rsidR="00EC374C" w:rsidRPr="00632AE1" w:rsidRDefault="00EC374C" w:rsidP="00EC374C">
            <w:pPr>
              <w:jc w:val="right"/>
              <w:rPr>
                <w:sz w:val="20"/>
                <w:szCs w:val="20"/>
              </w:rPr>
            </w:pPr>
            <w:r>
              <w:rPr>
                <w:sz w:val="20"/>
                <w:szCs w:val="20"/>
                <w:rtl/>
              </w:rPr>
              <w:t>[87]</w:t>
            </w:r>
          </w:p>
        </w:tc>
      </w:tr>
      <w:tr w:rsidR="00EC374C" w:rsidRPr="00632AE1" w14:paraId="1235AA2F" w14:textId="77777777" w:rsidTr="00EC374C">
        <w:trPr>
          <w:gridAfter w:val="1"/>
          <w:wAfter w:w="152" w:type="dxa"/>
          <w:jc w:val="center"/>
        </w:trPr>
        <w:tc>
          <w:tcPr>
            <w:tcW w:w="3731" w:type="dxa"/>
            <w:gridSpan w:val="5"/>
          </w:tcPr>
          <w:p w14:paraId="02D1DA08" w14:textId="77777777" w:rsidR="00EC374C" w:rsidRDefault="00EC374C" w:rsidP="00EC374C">
            <w:pPr>
              <w:rPr>
                <w:rFonts w:cs="Guttman Hodes"/>
                <w:sz w:val="20"/>
                <w:szCs w:val="20"/>
                <w:rtl/>
              </w:rPr>
            </w:pPr>
            <w:r>
              <w:rPr>
                <w:rFonts w:cs="Guttman Hodes"/>
                <w:sz w:val="20"/>
                <w:szCs w:val="20"/>
                <w:rtl/>
              </w:rPr>
              <w:t>ריינהולד כהן ושותפיו,</w:t>
            </w:r>
          </w:p>
          <w:p w14:paraId="47A60A4C" w14:textId="77777777" w:rsidR="00EC374C" w:rsidRDefault="00EC374C" w:rsidP="00EC374C">
            <w:pPr>
              <w:rPr>
                <w:rFonts w:cs="Guttman Hodes"/>
                <w:sz w:val="20"/>
                <w:szCs w:val="20"/>
                <w:rtl/>
              </w:rPr>
            </w:pPr>
            <w:r>
              <w:rPr>
                <w:rFonts w:cs="Guttman Hodes"/>
                <w:sz w:val="20"/>
                <w:szCs w:val="20"/>
                <w:rtl/>
              </w:rPr>
              <w:t xml:space="preserve">רחוב הברזל 26א' </w:t>
            </w:r>
          </w:p>
          <w:p w14:paraId="47E5D19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3" w:type="dxa"/>
            <w:gridSpan w:val="4"/>
          </w:tcPr>
          <w:p w14:paraId="56A65F60" w14:textId="77777777" w:rsidR="00EC374C" w:rsidRDefault="00EC374C" w:rsidP="00EC374C">
            <w:pPr>
              <w:jc w:val="right"/>
              <w:rPr>
                <w:rFonts w:cs="David"/>
                <w:sz w:val="20"/>
                <w:szCs w:val="20"/>
              </w:rPr>
            </w:pPr>
            <w:r>
              <w:rPr>
                <w:rFonts w:cs="David"/>
                <w:sz w:val="20"/>
                <w:szCs w:val="20"/>
              </w:rPr>
              <w:t>REINHOLD COHN AND PARTNERS,</w:t>
            </w:r>
          </w:p>
          <w:p w14:paraId="47A5D7B1" w14:textId="77777777" w:rsidR="00EC374C" w:rsidRDefault="00EC374C" w:rsidP="00EC374C">
            <w:pPr>
              <w:jc w:val="right"/>
              <w:rPr>
                <w:rFonts w:cs="David"/>
                <w:sz w:val="20"/>
                <w:szCs w:val="20"/>
              </w:rPr>
            </w:pPr>
            <w:r>
              <w:rPr>
                <w:rFonts w:cs="David"/>
                <w:sz w:val="20"/>
                <w:szCs w:val="20"/>
              </w:rPr>
              <w:t xml:space="preserve"> 26A HABARZEL ST.,</w:t>
            </w:r>
          </w:p>
          <w:p w14:paraId="405077C5" w14:textId="77777777" w:rsidR="00EC374C" w:rsidRDefault="00EC374C" w:rsidP="00EC374C">
            <w:pPr>
              <w:jc w:val="right"/>
              <w:rPr>
                <w:rFonts w:cs="David"/>
                <w:sz w:val="20"/>
                <w:szCs w:val="20"/>
              </w:rPr>
            </w:pPr>
            <w:r>
              <w:rPr>
                <w:rFonts w:cs="David"/>
                <w:sz w:val="20"/>
                <w:szCs w:val="20"/>
              </w:rPr>
              <w:t>RAMAT HACHAYAL 69710</w:t>
            </w:r>
          </w:p>
          <w:p w14:paraId="6A0F8B91" w14:textId="77777777" w:rsidR="00EC374C" w:rsidRPr="00632AE1" w:rsidRDefault="00EC374C" w:rsidP="00EC374C">
            <w:pPr>
              <w:jc w:val="right"/>
              <w:rPr>
                <w:rFonts w:cs="David"/>
                <w:sz w:val="20"/>
                <w:szCs w:val="20"/>
                <w:rtl/>
              </w:rPr>
            </w:pPr>
          </w:p>
        </w:tc>
        <w:tc>
          <w:tcPr>
            <w:tcW w:w="598" w:type="dxa"/>
          </w:tcPr>
          <w:p w14:paraId="716A330F" w14:textId="77777777" w:rsidR="00EC374C" w:rsidRPr="00632AE1" w:rsidRDefault="00EC374C" w:rsidP="00EC374C">
            <w:pPr>
              <w:jc w:val="right"/>
              <w:rPr>
                <w:sz w:val="20"/>
                <w:szCs w:val="20"/>
                <w:rtl/>
              </w:rPr>
            </w:pPr>
            <w:r>
              <w:rPr>
                <w:sz w:val="20"/>
                <w:szCs w:val="20"/>
                <w:rtl/>
              </w:rPr>
              <w:t>[74]</w:t>
            </w:r>
          </w:p>
        </w:tc>
      </w:tr>
      <w:tr w:rsidR="00EC374C" w:rsidRPr="00632AE1" w14:paraId="1E154E06" w14:textId="77777777" w:rsidTr="00EC374C">
        <w:trPr>
          <w:gridAfter w:val="1"/>
          <w:wAfter w:w="152" w:type="dxa"/>
          <w:jc w:val="center"/>
        </w:trPr>
        <w:tc>
          <w:tcPr>
            <w:tcW w:w="2148" w:type="dxa"/>
            <w:gridSpan w:val="3"/>
          </w:tcPr>
          <w:p w14:paraId="2FCE778F" w14:textId="77777777" w:rsidR="00EC374C" w:rsidRPr="00632AE1" w:rsidRDefault="00EC374C" w:rsidP="00EC374C">
            <w:pPr>
              <w:jc w:val="right"/>
              <w:rPr>
                <w:rFonts w:cs="David"/>
                <w:sz w:val="20"/>
                <w:szCs w:val="20"/>
              </w:rPr>
            </w:pPr>
          </w:p>
        </w:tc>
        <w:tc>
          <w:tcPr>
            <w:tcW w:w="1660" w:type="dxa"/>
            <w:gridSpan w:val="3"/>
          </w:tcPr>
          <w:p w14:paraId="1ECD826A" w14:textId="77777777" w:rsidR="00EC374C" w:rsidRPr="00632AE1" w:rsidRDefault="00EC374C" w:rsidP="00EC374C">
            <w:pPr>
              <w:jc w:val="right"/>
              <w:rPr>
                <w:rFonts w:cs="David"/>
                <w:sz w:val="20"/>
                <w:szCs w:val="20"/>
              </w:rPr>
            </w:pPr>
          </w:p>
        </w:tc>
        <w:tc>
          <w:tcPr>
            <w:tcW w:w="3994" w:type="dxa"/>
            <w:gridSpan w:val="4"/>
          </w:tcPr>
          <w:p w14:paraId="4D10F1B3" w14:textId="77777777" w:rsidR="00EC374C" w:rsidRPr="00632AE1" w:rsidRDefault="00EC374C" w:rsidP="00EC374C">
            <w:pPr>
              <w:jc w:val="right"/>
              <w:rPr>
                <w:rFonts w:cs="David"/>
                <w:sz w:val="20"/>
                <w:szCs w:val="20"/>
              </w:rPr>
            </w:pPr>
          </w:p>
        </w:tc>
      </w:tr>
      <w:tr w:rsidR="00EC374C" w:rsidRPr="00632AE1" w14:paraId="02D726C5" w14:textId="77777777" w:rsidTr="00EC374C">
        <w:tblPrEx>
          <w:jc w:val="left"/>
          <w:tblLook w:val="0000" w:firstRow="0" w:lastRow="0" w:firstColumn="0" w:lastColumn="0" w:noHBand="0" w:noVBand="0"/>
        </w:tblPrEx>
        <w:trPr>
          <w:gridBefore w:val="1"/>
          <w:wBefore w:w="70" w:type="dxa"/>
        </w:trPr>
        <w:tc>
          <w:tcPr>
            <w:tcW w:w="7884" w:type="dxa"/>
            <w:gridSpan w:val="10"/>
          </w:tcPr>
          <w:p w14:paraId="325F088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2F7137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2B8070C6" w14:textId="77777777" w:rsidTr="00EC374C">
        <w:trPr>
          <w:gridAfter w:val="1"/>
          <w:wAfter w:w="152" w:type="dxa"/>
          <w:trHeight w:val="485"/>
          <w:jc w:val="center"/>
        </w:trPr>
        <w:tc>
          <w:tcPr>
            <w:tcW w:w="3735" w:type="dxa"/>
            <w:gridSpan w:val="5"/>
          </w:tcPr>
          <w:p w14:paraId="2BB32D34" w14:textId="77777777" w:rsidR="00EC374C" w:rsidRPr="00711D26" w:rsidRDefault="000863EF" w:rsidP="00EC374C">
            <w:pPr>
              <w:jc w:val="right"/>
              <w:rPr>
                <w:b/>
                <w:bCs/>
                <w:color w:val="0000FF"/>
                <w:sz w:val="20"/>
                <w:szCs w:val="20"/>
                <w:u w:val="single"/>
                <w:rtl/>
              </w:rPr>
            </w:pPr>
            <w:hyperlink r:id="rId703" w:history="1">
              <w:r w:rsidR="00EC374C" w:rsidRPr="00711D26">
                <w:rPr>
                  <w:rStyle w:val="Hyperlink"/>
                  <w:sz w:val="20"/>
                </w:rPr>
                <w:t>247633</w:t>
              </w:r>
            </w:hyperlink>
          </w:p>
        </w:tc>
        <w:tc>
          <w:tcPr>
            <w:tcW w:w="4067" w:type="dxa"/>
            <w:gridSpan w:val="5"/>
          </w:tcPr>
          <w:p w14:paraId="13D9F45E" w14:textId="77777777" w:rsidR="00EC374C" w:rsidRPr="00711D26" w:rsidRDefault="00EC374C" w:rsidP="00EC374C">
            <w:pPr>
              <w:rPr>
                <w:sz w:val="20"/>
                <w:szCs w:val="20"/>
                <w:rtl/>
              </w:rPr>
            </w:pPr>
            <w:r w:rsidRPr="00711D26">
              <w:rPr>
                <w:sz w:val="20"/>
                <w:szCs w:val="20"/>
                <w:rtl/>
              </w:rPr>
              <w:t>[21][11]</w:t>
            </w:r>
          </w:p>
        </w:tc>
      </w:tr>
      <w:tr w:rsidR="00EC374C" w:rsidRPr="00632AE1" w14:paraId="6D43938F" w14:textId="77777777" w:rsidTr="00EC374C">
        <w:trPr>
          <w:gridAfter w:val="1"/>
          <w:wAfter w:w="152" w:type="dxa"/>
          <w:jc w:val="center"/>
        </w:trPr>
        <w:tc>
          <w:tcPr>
            <w:tcW w:w="3735" w:type="dxa"/>
            <w:gridSpan w:val="5"/>
          </w:tcPr>
          <w:p w14:paraId="79731F5D" w14:textId="77777777" w:rsidR="00EC374C" w:rsidRDefault="00EC374C" w:rsidP="00EC374C">
            <w:pPr>
              <w:rPr>
                <w:rFonts w:cs="David"/>
                <w:b/>
                <w:bCs/>
                <w:sz w:val="20"/>
                <w:szCs w:val="20"/>
                <w:rtl/>
              </w:rPr>
            </w:pPr>
            <w:r>
              <w:rPr>
                <w:rFonts w:cs="David"/>
                <w:b/>
                <w:bCs/>
                <w:sz w:val="20"/>
                <w:szCs w:val="20"/>
                <w:rtl/>
              </w:rPr>
              <w:t>תחליב לטיפוח העור מבוסס לכה</w:t>
            </w:r>
          </w:p>
          <w:p w14:paraId="50871EE8" w14:textId="77777777" w:rsidR="00EC374C" w:rsidRPr="00632AE1" w:rsidRDefault="00EC374C" w:rsidP="00EC374C">
            <w:pPr>
              <w:rPr>
                <w:rFonts w:cs="David"/>
                <w:b/>
                <w:bCs/>
                <w:sz w:val="20"/>
                <w:szCs w:val="20"/>
                <w:rtl/>
              </w:rPr>
            </w:pPr>
          </w:p>
        </w:tc>
        <w:tc>
          <w:tcPr>
            <w:tcW w:w="3469" w:type="dxa"/>
            <w:gridSpan w:val="4"/>
          </w:tcPr>
          <w:p w14:paraId="6AB98850" w14:textId="77777777" w:rsidR="00EC374C" w:rsidRDefault="00EC374C" w:rsidP="00EC374C">
            <w:pPr>
              <w:jc w:val="right"/>
              <w:rPr>
                <w:rFonts w:cs="David"/>
                <w:b/>
                <w:bCs/>
                <w:sz w:val="20"/>
                <w:szCs w:val="20"/>
              </w:rPr>
            </w:pPr>
            <w:r>
              <w:rPr>
                <w:rFonts w:cs="David"/>
                <w:b/>
                <w:bCs/>
                <w:sz w:val="20"/>
                <w:szCs w:val="20"/>
              </w:rPr>
              <w:t>SHELLAC BASED SKIN CARE LOTION</w:t>
            </w:r>
          </w:p>
          <w:p w14:paraId="6AAF63B0" w14:textId="77777777" w:rsidR="00EC374C" w:rsidRPr="00632AE1" w:rsidRDefault="00EC374C" w:rsidP="00EC374C">
            <w:pPr>
              <w:jc w:val="right"/>
              <w:rPr>
                <w:rFonts w:cs="David"/>
                <w:b/>
                <w:bCs/>
                <w:sz w:val="20"/>
                <w:szCs w:val="20"/>
              </w:rPr>
            </w:pPr>
          </w:p>
        </w:tc>
        <w:tc>
          <w:tcPr>
            <w:tcW w:w="598" w:type="dxa"/>
          </w:tcPr>
          <w:p w14:paraId="65905617" w14:textId="77777777" w:rsidR="00EC374C" w:rsidRPr="00632AE1" w:rsidRDefault="00EC374C" w:rsidP="00EC374C">
            <w:pPr>
              <w:jc w:val="right"/>
              <w:rPr>
                <w:sz w:val="20"/>
                <w:szCs w:val="20"/>
              </w:rPr>
            </w:pPr>
            <w:r>
              <w:rPr>
                <w:sz w:val="20"/>
                <w:szCs w:val="20"/>
                <w:rtl/>
              </w:rPr>
              <w:t>[54]</w:t>
            </w:r>
          </w:p>
        </w:tc>
      </w:tr>
      <w:tr w:rsidR="00EC374C" w:rsidRPr="00632AE1" w14:paraId="3B21D289" w14:textId="77777777" w:rsidTr="00EC374C">
        <w:trPr>
          <w:gridAfter w:val="1"/>
          <w:wAfter w:w="152" w:type="dxa"/>
          <w:jc w:val="center"/>
        </w:trPr>
        <w:tc>
          <w:tcPr>
            <w:tcW w:w="235" w:type="dxa"/>
            <w:gridSpan w:val="2"/>
          </w:tcPr>
          <w:p w14:paraId="5480C1AB" w14:textId="77777777" w:rsidR="00EC374C" w:rsidRPr="00632AE1" w:rsidRDefault="00EC374C" w:rsidP="00EC374C">
            <w:pPr>
              <w:rPr>
                <w:rFonts w:cs="David"/>
                <w:sz w:val="20"/>
                <w:szCs w:val="20"/>
                <w:rtl/>
              </w:rPr>
            </w:pPr>
          </w:p>
        </w:tc>
        <w:tc>
          <w:tcPr>
            <w:tcW w:w="6969" w:type="dxa"/>
            <w:gridSpan w:val="7"/>
          </w:tcPr>
          <w:p w14:paraId="6A92AC8A" w14:textId="77777777" w:rsidR="00EC374C" w:rsidRPr="00632AE1" w:rsidRDefault="00EC374C" w:rsidP="00EC374C">
            <w:pPr>
              <w:jc w:val="right"/>
              <w:rPr>
                <w:rFonts w:cs="David"/>
                <w:sz w:val="20"/>
                <w:szCs w:val="20"/>
              </w:rPr>
            </w:pPr>
            <w:r>
              <w:rPr>
                <w:rFonts w:cs="David"/>
                <w:sz w:val="20"/>
                <w:szCs w:val="20"/>
              </w:rPr>
              <w:t>05.03.2015</w:t>
            </w:r>
          </w:p>
        </w:tc>
        <w:tc>
          <w:tcPr>
            <w:tcW w:w="598" w:type="dxa"/>
          </w:tcPr>
          <w:p w14:paraId="17F207CC" w14:textId="77777777" w:rsidR="00EC374C" w:rsidRPr="00632AE1" w:rsidRDefault="00EC374C" w:rsidP="00EC374C">
            <w:pPr>
              <w:jc w:val="right"/>
              <w:rPr>
                <w:sz w:val="20"/>
                <w:szCs w:val="20"/>
              </w:rPr>
            </w:pPr>
            <w:r>
              <w:rPr>
                <w:sz w:val="20"/>
                <w:szCs w:val="20"/>
                <w:rtl/>
              </w:rPr>
              <w:t>[22]</w:t>
            </w:r>
          </w:p>
        </w:tc>
      </w:tr>
      <w:tr w:rsidR="00EC374C" w:rsidRPr="00632AE1" w14:paraId="5B24883E" w14:textId="77777777" w:rsidTr="00EC374C">
        <w:trPr>
          <w:gridAfter w:val="1"/>
          <w:wAfter w:w="152" w:type="dxa"/>
          <w:jc w:val="center"/>
        </w:trPr>
        <w:tc>
          <w:tcPr>
            <w:tcW w:w="235" w:type="dxa"/>
            <w:gridSpan w:val="2"/>
          </w:tcPr>
          <w:p w14:paraId="1B9698CE" w14:textId="77777777" w:rsidR="00EC374C" w:rsidRPr="00632AE1" w:rsidRDefault="00EC374C" w:rsidP="00EC374C">
            <w:pPr>
              <w:rPr>
                <w:rFonts w:cs="David"/>
                <w:sz w:val="20"/>
                <w:szCs w:val="20"/>
                <w:rtl/>
              </w:rPr>
            </w:pPr>
          </w:p>
        </w:tc>
        <w:tc>
          <w:tcPr>
            <w:tcW w:w="2949" w:type="dxa"/>
            <w:gridSpan w:val="2"/>
          </w:tcPr>
          <w:p w14:paraId="7B70D1C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22DA3CE" w14:textId="77777777" w:rsidR="00EC374C" w:rsidRPr="00632AE1" w:rsidRDefault="00EC374C" w:rsidP="00EC374C">
            <w:pPr>
              <w:jc w:val="right"/>
              <w:rPr>
                <w:sz w:val="20"/>
                <w:szCs w:val="20"/>
              </w:rPr>
            </w:pPr>
            <w:r>
              <w:rPr>
                <w:sz w:val="20"/>
                <w:szCs w:val="20"/>
                <w:rtl/>
              </w:rPr>
              <w:t>[33]</w:t>
            </w:r>
          </w:p>
        </w:tc>
        <w:tc>
          <w:tcPr>
            <w:tcW w:w="1565" w:type="dxa"/>
            <w:gridSpan w:val="2"/>
          </w:tcPr>
          <w:p w14:paraId="1BF1D2E8" w14:textId="77777777" w:rsidR="00EC374C" w:rsidRPr="00632AE1" w:rsidRDefault="00EC374C" w:rsidP="00EC374C">
            <w:pPr>
              <w:jc w:val="right"/>
              <w:rPr>
                <w:rFonts w:cs="David"/>
                <w:sz w:val="20"/>
                <w:szCs w:val="20"/>
              </w:rPr>
            </w:pPr>
            <w:r>
              <w:rPr>
                <w:rFonts w:cs="David"/>
                <w:sz w:val="20"/>
                <w:szCs w:val="20"/>
              </w:rPr>
              <w:t>17.03.2014</w:t>
            </w:r>
          </w:p>
        </w:tc>
        <w:tc>
          <w:tcPr>
            <w:tcW w:w="550" w:type="dxa"/>
          </w:tcPr>
          <w:p w14:paraId="2734C32F" w14:textId="77777777" w:rsidR="00EC374C" w:rsidRPr="00632AE1" w:rsidRDefault="00EC374C" w:rsidP="00EC374C">
            <w:pPr>
              <w:jc w:val="right"/>
              <w:rPr>
                <w:sz w:val="20"/>
                <w:szCs w:val="20"/>
                <w:rtl/>
              </w:rPr>
            </w:pPr>
            <w:r>
              <w:rPr>
                <w:sz w:val="20"/>
                <w:szCs w:val="20"/>
                <w:rtl/>
              </w:rPr>
              <w:t>[32]</w:t>
            </w:r>
          </w:p>
        </w:tc>
        <w:tc>
          <w:tcPr>
            <w:tcW w:w="1354" w:type="dxa"/>
          </w:tcPr>
          <w:p w14:paraId="2E309EB1" w14:textId="77777777" w:rsidR="00EC374C" w:rsidRPr="00632AE1" w:rsidRDefault="00EC374C" w:rsidP="00EC374C">
            <w:pPr>
              <w:jc w:val="right"/>
              <w:rPr>
                <w:rFonts w:cs="David"/>
                <w:sz w:val="20"/>
                <w:szCs w:val="20"/>
              </w:rPr>
            </w:pPr>
            <w:r>
              <w:rPr>
                <w:rFonts w:cs="David"/>
                <w:sz w:val="20"/>
                <w:szCs w:val="20"/>
              </w:rPr>
              <w:t>61/954150</w:t>
            </w:r>
          </w:p>
        </w:tc>
        <w:tc>
          <w:tcPr>
            <w:tcW w:w="598" w:type="dxa"/>
          </w:tcPr>
          <w:p w14:paraId="1A44C41F" w14:textId="77777777" w:rsidR="00EC374C" w:rsidRPr="00632AE1" w:rsidRDefault="00EC374C" w:rsidP="00EC374C">
            <w:pPr>
              <w:jc w:val="right"/>
              <w:rPr>
                <w:sz w:val="20"/>
                <w:szCs w:val="20"/>
              </w:rPr>
            </w:pPr>
            <w:r>
              <w:rPr>
                <w:sz w:val="20"/>
                <w:szCs w:val="20"/>
                <w:rtl/>
              </w:rPr>
              <w:t>[31]</w:t>
            </w:r>
          </w:p>
        </w:tc>
      </w:tr>
      <w:tr w:rsidR="00EC374C" w:rsidRPr="00632AE1" w14:paraId="41BBD720" w14:textId="77777777" w:rsidTr="00EC374C">
        <w:trPr>
          <w:gridAfter w:val="1"/>
          <w:wAfter w:w="152" w:type="dxa"/>
          <w:jc w:val="center"/>
        </w:trPr>
        <w:tc>
          <w:tcPr>
            <w:tcW w:w="7204" w:type="dxa"/>
            <w:gridSpan w:val="9"/>
          </w:tcPr>
          <w:p w14:paraId="238B881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08//06, 08//892, 08//92, A61Q 19//00</w:t>
            </w:r>
          </w:p>
        </w:tc>
        <w:tc>
          <w:tcPr>
            <w:tcW w:w="598" w:type="dxa"/>
          </w:tcPr>
          <w:p w14:paraId="3AF0C4D4" w14:textId="77777777" w:rsidR="00EC374C" w:rsidRPr="00632AE1" w:rsidRDefault="00EC374C" w:rsidP="00EC374C">
            <w:pPr>
              <w:jc w:val="right"/>
              <w:rPr>
                <w:sz w:val="20"/>
                <w:szCs w:val="20"/>
              </w:rPr>
            </w:pPr>
            <w:r>
              <w:rPr>
                <w:sz w:val="20"/>
                <w:szCs w:val="20"/>
                <w:rtl/>
              </w:rPr>
              <w:t>[51]</w:t>
            </w:r>
          </w:p>
        </w:tc>
      </w:tr>
      <w:tr w:rsidR="00EC374C" w:rsidRPr="00632AE1" w14:paraId="27318486" w14:textId="77777777" w:rsidTr="00EC374C">
        <w:trPr>
          <w:gridAfter w:val="1"/>
          <w:wAfter w:w="152" w:type="dxa"/>
          <w:jc w:val="center"/>
        </w:trPr>
        <w:tc>
          <w:tcPr>
            <w:tcW w:w="3735" w:type="dxa"/>
            <w:gridSpan w:val="5"/>
          </w:tcPr>
          <w:p w14:paraId="5E38C5DB" w14:textId="77777777" w:rsidR="00EC374C" w:rsidRPr="00632AE1" w:rsidRDefault="00EC374C" w:rsidP="00EC374C">
            <w:pPr>
              <w:rPr>
                <w:rFonts w:cs="Guttman Hodes"/>
                <w:sz w:val="20"/>
                <w:szCs w:val="20"/>
                <w:rtl/>
              </w:rPr>
            </w:pPr>
          </w:p>
        </w:tc>
        <w:tc>
          <w:tcPr>
            <w:tcW w:w="3469" w:type="dxa"/>
            <w:gridSpan w:val="4"/>
          </w:tcPr>
          <w:p w14:paraId="430B5D97" w14:textId="77777777" w:rsidR="00EC374C" w:rsidRPr="00632AE1" w:rsidRDefault="00EC374C" w:rsidP="00EC374C">
            <w:pPr>
              <w:jc w:val="right"/>
              <w:rPr>
                <w:rFonts w:cs="David"/>
                <w:sz w:val="20"/>
                <w:szCs w:val="20"/>
                <w:rtl/>
              </w:rPr>
            </w:pPr>
            <w:r>
              <w:rPr>
                <w:rFonts w:cs="David"/>
                <w:sz w:val="20"/>
                <w:szCs w:val="20"/>
              </w:rPr>
              <w:t>MANTROSE-HAEUSER CO., INC., U.S.A.</w:t>
            </w:r>
          </w:p>
        </w:tc>
        <w:tc>
          <w:tcPr>
            <w:tcW w:w="598" w:type="dxa"/>
          </w:tcPr>
          <w:p w14:paraId="26124D70" w14:textId="77777777" w:rsidR="00EC374C" w:rsidRPr="00632AE1" w:rsidRDefault="00EC374C" w:rsidP="00EC374C">
            <w:pPr>
              <w:jc w:val="right"/>
              <w:rPr>
                <w:sz w:val="20"/>
                <w:szCs w:val="20"/>
              </w:rPr>
            </w:pPr>
            <w:r>
              <w:rPr>
                <w:sz w:val="20"/>
                <w:szCs w:val="20"/>
                <w:rtl/>
              </w:rPr>
              <w:t>[71]</w:t>
            </w:r>
          </w:p>
        </w:tc>
      </w:tr>
      <w:tr w:rsidR="00EC374C" w:rsidRPr="00632AE1" w14:paraId="7EE552A1" w14:textId="77777777" w:rsidTr="00EC374C">
        <w:trPr>
          <w:gridAfter w:val="1"/>
          <w:wAfter w:w="152" w:type="dxa"/>
          <w:jc w:val="center"/>
        </w:trPr>
        <w:tc>
          <w:tcPr>
            <w:tcW w:w="235" w:type="dxa"/>
            <w:gridSpan w:val="2"/>
          </w:tcPr>
          <w:p w14:paraId="31B5E36B" w14:textId="77777777" w:rsidR="00EC374C" w:rsidRPr="00632AE1" w:rsidRDefault="00EC374C" w:rsidP="00EC374C">
            <w:pPr>
              <w:rPr>
                <w:rFonts w:cs="Guttman Hodes"/>
                <w:sz w:val="20"/>
                <w:szCs w:val="20"/>
                <w:rtl/>
              </w:rPr>
            </w:pPr>
          </w:p>
        </w:tc>
        <w:tc>
          <w:tcPr>
            <w:tcW w:w="6969" w:type="dxa"/>
            <w:gridSpan w:val="7"/>
          </w:tcPr>
          <w:p w14:paraId="29E25870" w14:textId="77777777" w:rsidR="00EC374C" w:rsidRPr="00632AE1" w:rsidRDefault="00EC374C" w:rsidP="00EC374C">
            <w:pPr>
              <w:jc w:val="right"/>
              <w:rPr>
                <w:rFonts w:cs="Guttman Hodes"/>
                <w:sz w:val="20"/>
                <w:szCs w:val="20"/>
              </w:rPr>
            </w:pPr>
            <w:r>
              <w:rPr>
                <w:rFonts w:cs="Guttman Hodes"/>
                <w:sz w:val="20"/>
                <w:szCs w:val="20"/>
              </w:rPr>
              <w:t>WO/2015/142527</w:t>
            </w:r>
          </w:p>
        </w:tc>
        <w:tc>
          <w:tcPr>
            <w:tcW w:w="598" w:type="dxa"/>
          </w:tcPr>
          <w:p w14:paraId="6B678EFC" w14:textId="77777777" w:rsidR="00EC374C" w:rsidRPr="00632AE1" w:rsidRDefault="00EC374C" w:rsidP="00EC374C">
            <w:pPr>
              <w:jc w:val="right"/>
              <w:rPr>
                <w:sz w:val="20"/>
                <w:szCs w:val="20"/>
              </w:rPr>
            </w:pPr>
            <w:r>
              <w:rPr>
                <w:sz w:val="20"/>
                <w:szCs w:val="20"/>
                <w:rtl/>
              </w:rPr>
              <w:t>[87]</w:t>
            </w:r>
          </w:p>
        </w:tc>
      </w:tr>
      <w:tr w:rsidR="00EC374C" w:rsidRPr="00632AE1" w14:paraId="3923F330" w14:textId="77777777" w:rsidTr="00EC374C">
        <w:trPr>
          <w:gridAfter w:val="1"/>
          <w:wAfter w:w="152" w:type="dxa"/>
          <w:jc w:val="center"/>
        </w:trPr>
        <w:tc>
          <w:tcPr>
            <w:tcW w:w="3735" w:type="dxa"/>
            <w:gridSpan w:val="5"/>
          </w:tcPr>
          <w:p w14:paraId="3E9FD8B5" w14:textId="77777777" w:rsidR="00EC374C" w:rsidRDefault="00EC374C" w:rsidP="00EC374C">
            <w:pPr>
              <w:rPr>
                <w:rFonts w:cs="Guttman Hodes"/>
                <w:sz w:val="20"/>
                <w:szCs w:val="20"/>
                <w:rtl/>
              </w:rPr>
            </w:pPr>
            <w:r>
              <w:rPr>
                <w:rFonts w:cs="Guttman Hodes"/>
                <w:sz w:val="20"/>
                <w:szCs w:val="20"/>
                <w:rtl/>
              </w:rPr>
              <w:t>ריינהולד כהן ושותפיו,</w:t>
            </w:r>
          </w:p>
          <w:p w14:paraId="15497917" w14:textId="77777777" w:rsidR="00EC374C" w:rsidRDefault="00EC374C" w:rsidP="00EC374C">
            <w:pPr>
              <w:rPr>
                <w:rFonts w:cs="Guttman Hodes"/>
                <w:sz w:val="20"/>
                <w:szCs w:val="20"/>
                <w:rtl/>
              </w:rPr>
            </w:pPr>
            <w:r>
              <w:rPr>
                <w:rFonts w:cs="Guttman Hodes"/>
                <w:sz w:val="20"/>
                <w:szCs w:val="20"/>
                <w:rtl/>
              </w:rPr>
              <w:t xml:space="preserve">רחוב הברזל 26א' </w:t>
            </w:r>
          </w:p>
          <w:p w14:paraId="3EB718F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11455249" w14:textId="77777777" w:rsidR="00EC374C" w:rsidRDefault="00EC374C" w:rsidP="00EC374C">
            <w:pPr>
              <w:jc w:val="right"/>
              <w:rPr>
                <w:rFonts w:cs="David"/>
                <w:sz w:val="20"/>
                <w:szCs w:val="20"/>
              </w:rPr>
            </w:pPr>
            <w:r>
              <w:rPr>
                <w:rFonts w:cs="David"/>
                <w:sz w:val="20"/>
                <w:szCs w:val="20"/>
              </w:rPr>
              <w:t>REINHOLD COHN AND PARTNERS,</w:t>
            </w:r>
          </w:p>
          <w:p w14:paraId="2B7287D9" w14:textId="77777777" w:rsidR="00EC374C" w:rsidRDefault="00EC374C" w:rsidP="00EC374C">
            <w:pPr>
              <w:jc w:val="right"/>
              <w:rPr>
                <w:rFonts w:cs="David"/>
                <w:sz w:val="20"/>
                <w:szCs w:val="20"/>
              </w:rPr>
            </w:pPr>
            <w:r>
              <w:rPr>
                <w:rFonts w:cs="David"/>
                <w:sz w:val="20"/>
                <w:szCs w:val="20"/>
              </w:rPr>
              <w:t xml:space="preserve"> 26A HABARZEL ST.,</w:t>
            </w:r>
          </w:p>
          <w:p w14:paraId="63D254B0" w14:textId="77777777" w:rsidR="00EC374C" w:rsidRDefault="00EC374C" w:rsidP="00EC374C">
            <w:pPr>
              <w:jc w:val="right"/>
              <w:rPr>
                <w:rFonts w:cs="David"/>
                <w:sz w:val="20"/>
                <w:szCs w:val="20"/>
              </w:rPr>
            </w:pPr>
            <w:r>
              <w:rPr>
                <w:rFonts w:cs="David"/>
                <w:sz w:val="20"/>
                <w:szCs w:val="20"/>
              </w:rPr>
              <w:t>RAMAT HACHAYAL 69710</w:t>
            </w:r>
          </w:p>
          <w:p w14:paraId="1707E15F" w14:textId="77777777" w:rsidR="00EC374C" w:rsidRPr="00632AE1" w:rsidRDefault="00EC374C" w:rsidP="00EC374C">
            <w:pPr>
              <w:jc w:val="right"/>
              <w:rPr>
                <w:rFonts w:cs="David"/>
                <w:sz w:val="20"/>
                <w:szCs w:val="20"/>
                <w:rtl/>
              </w:rPr>
            </w:pPr>
          </w:p>
        </w:tc>
        <w:tc>
          <w:tcPr>
            <w:tcW w:w="598" w:type="dxa"/>
          </w:tcPr>
          <w:p w14:paraId="245DAF89" w14:textId="77777777" w:rsidR="00EC374C" w:rsidRPr="00632AE1" w:rsidRDefault="00EC374C" w:rsidP="00EC374C">
            <w:pPr>
              <w:jc w:val="right"/>
              <w:rPr>
                <w:sz w:val="20"/>
                <w:szCs w:val="20"/>
                <w:rtl/>
              </w:rPr>
            </w:pPr>
            <w:r>
              <w:rPr>
                <w:sz w:val="20"/>
                <w:szCs w:val="20"/>
                <w:rtl/>
              </w:rPr>
              <w:t>[74]</w:t>
            </w:r>
          </w:p>
        </w:tc>
      </w:tr>
      <w:tr w:rsidR="00EC374C" w:rsidRPr="00632AE1" w14:paraId="41A9CA0C" w14:textId="77777777" w:rsidTr="00EC374C">
        <w:trPr>
          <w:gridAfter w:val="1"/>
          <w:wAfter w:w="152" w:type="dxa"/>
          <w:jc w:val="center"/>
        </w:trPr>
        <w:tc>
          <w:tcPr>
            <w:tcW w:w="2150" w:type="dxa"/>
            <w:gridSpan w:val="3"/>
          </w:tcPr>
          <w:p w14:paraId="333538CD" w14:textId="77777777" w:rsidR="00EC374C" w:rsidRPr="00632AE1" w:rsidRDefault="00EC374C" w:rsidP="00EC374C">
            <w:pPr>
              <w:jc w:val="right"/>
              <w:rPr>
                <w:rFonts w:cs="David"/>
                <w:sz w:val="20"/>
                <w:szCs w:val="20"/>
              </w:rPr>
            </w:pPr>
          </w:p>
        </w:tc>
        <w:tc>
          <w:tcPr>
            <w:tcW w:w="1662" w:type="dxa"/>
            <w:gridSpan w:val="3"/>
          </w:tcPr>
          <w:p w14:paraId="1BD0EB70" w14:textId="77777777" w:rsidR="00EC374C" w:rsidRPr="00632AE1" w:rsidRDefault="00EC374C" w:rsidP="00EC374C">
            <w:pPr>
              <w:jc w:val="right"/>
              <w:rPr>
                <w:rFonts w:cs="David"/>
                <w:sz w:val="20"/>
                <w:szCs w:val="20"/>
              </w:rPr>
            </w:pPr>
          </w:p>
        </w:tc>
        <w:tc>
          <w:tcPr>
            <w:tcW w:w="3990" w:type="dxa"/>
            <w:gridSpan w:val="4"/>
          </w:tcPr>
          <w:p w14:paraId="38E4EECC" w14:textId="77777777" w:rsidR="00EC374C" w:rsidRPr="00632AE1" w:rsidRDefault="00EC374C" w:rsidP="00EC374C">
            <w:pPr>
              <w:jc w:val="right"/>
              <w:rPr>
                <w:rFonts w:cs="David"/>
                <w:sz w:val="20"/>
                <w:szCs w:val="20"/>
              </w:rPr>
            </w:pPr>
          </w:p>
        </w:tc>
      </w:tr>
      <w:tr w:rsidR="00EC374C" w:rsidRPr="00632AE1" w14:paraId="3996688C" w14:textId="77777777" w:rsidTr="00EC374C">
        <w:tblPrEx>
          <w:jc w:val="left"/>
          <w:tblLook w:val="0000" w:firstRow="0" w:lastRow="0" w:firstColumn="0" w:lastColumn="0" w:noHBand="0" w:noVBand="0"/>
        </w:tblPrEx>
        <w:trPr>
          <w:gridBefore w:val="1"/>
          <w:wBefore w:w="70" w:type="dxa"/>
        </w:trPr>
        <w:tc>
          <w:tcPr>
            <w:tcW w:w="7884" w:type="dxa"/>
            <w:gridSpan w:val="10"/>
          </w:tcPr>
          <w:p w14:paraId="29B9023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A358CA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657"/>
        <w:gridCol w:w="211"/>
        <w:gridCol w:w="551"/>
        <w:gridCol w:w="77"/>
        <w:gridCol w:w="742"/>
        <w:gridCol w:w="695"/>
        <w:gridCol w:w="50"/>
        <w:gridCol w:w="550"/>
        <w:gridCol w:w="1356"/>
        <w:gridCol w:w="598"/>
        <w:gridCol w:w="152"/>
      </w:tblGrid>
      <w:tr w:rsidR="00EC374C" w:rsidRPr="00632AE1" w14:paraId="456317B4" w14:textId="77777777" w:rsidTr="00EC374C">
        <w:trPr>
          <w:gridAfter w:val="1"/>
          <w:wAfter w:w="152" w:type="dxa"/>
          <w:trHeight w:val="485"/>
          <w:jc w:val="center"/>
        </w:trPr>
        <w:tc>
          <w:tcPr>
            <w:tcW w:w="3734" w:type="dxa"/>
            <w:gridSpan w:val="7"/>
          </w:tcPr>
          <w:p w14:paraId="53622C60" w14:textId="77777777" w:rsidR="00EC374C" w:rsidRPr="00711D26" w:rsidRDefault="000863EF" w:rsidP="00EC374C">
            <w:pPr>
              <w:jc w:val="right"/>
              <w:rPr>
                <w:b/>
                <w:bCs/>
                <w:color w:val="0000FF"/>
                <w:sz w:val="20"/>
                <w:szCs w:val="20"/>
                <w:u w:val="single"/>
                <w:rtl/>
              </w:rPr>
            </w:pPr>
            <w:hyperlink r:id="rId704" w:history="1">
              <w:r w:rsidR="00EC374C" w:rsidRPr="00711D26">
                <w:rPr>
                  <w:b/>
                  <w:bCs/>
                  <w:color w:val="0000FF"/>
                  <w:sz w:val="20"/>
                  <w:szCs w:val="20"/>
                  <w:u w:val="single"/>
                  <w:rtl/>
                </w:rPr>
                <w:t>247646</w:t>
              </w:r>
            </w:hyperlink>
          </w:p>
        </w:tc>
        <w:tc>
          <w:tcPr>
            <w:tcW w:w="4068" w:type="dxa"/>
            <w:gridSpan w:val="7"/>
          </w:tcPr>
          <w:p w14:paraId="784D37D0" w14:textId="77777777" w:rsidR="00EC374C" w:rsidRPr="00711D26" w:rsidRDefault="00EC374C" w:rsidP="00EC374C">
            <w:pPr>
              <w:rPr>
                <w:sz w:val="20"/>
                <w:szCs w:val="20"/>
                <w:rtl/>
              </w:rPr>
            </w:pPr>
            <w:r w:rsidRPr="00711D26">
              <w:rPr>
                <w:sz w:val="20"/>
                <w:szCs w:val="20"/>
                <w:rtl/>
              </w:rPr>
              <w:t>[21][11]</w:t>
            </w:r>
          </w:p>
        </w:tc>
      </w:tr>
      <w:tr w:rsidR="00EC374C" w:rsidRPr="00632AE1" w14:paraId="4356B827" w14:textId="77777777" w:rsidTr="00EC374C">
        <w:trPr>
          <w:gridAfter w:val="1"/>
          <w:wAfter w:w="152" w:type="dxa"/>
          <w:jc w:val="center"/>
        </w:trPr>
        <w:tc>
          <w:tcPr>
            <w:tcW w:w="3734" w:type="dxa"/>
            <w:gridSpan w:val="7"/>
          </w:tcPr>
          <w:p w14:paraId="05913906" w14:textId="77777777" w:rsidR="00EC374C" w:rsidRDefault="00EC374C" w:rsidP="00EC374C">
            <w:pPr>
              <w:rPr>
                <w:rFonts w:cs="David"/>
                <w:b/>
                <w:bCs/>
                <w:sz w:val="20"/>
                <w:szCs w:val="20"/>
                <w:rtl/>
              </w:rPr>
            </w:pPr>
            <w:r>
              <w:rPr>
                <w:rFonts w:cs="David"/>
                <w:b/>
                <w:bCs/>
                <w:sz w:val="20"/>
                <w:szCs w:val="20"/>
                <w:rtl/>
              </w:rPr>
              <w:t>ליפידים ותרכובות חדשים להעברת תרופות</w:t>
            </w:r>
          </w:p>
          <w:p w14:paraId="2F454C7C" w14:textId="77777777" w:rsidR="00EC374C" w:rsidRPr="00632AE1" w:rsidRDefault="00EC374C" w:rsidP="00EC374C">
            <w:pPr>
              <w:rPr>
                <w:rFonts w:cs="David"/>
                <w:b/>
                <w:bCs/>
                <w:sz w:val="20"/>
                <w:szCs w:val="20"/>
                <w:rtl/>
              </w:rPr>
            </w:pPr>
          </w:p>
        </w:tc>
        <w:tc>
          <w:tcPr>
            <w:tcW w:w="3470" w:type="dxa"/>
            <w:gridSpan w:val="6"/>
          </w:tcPr>
          <w:p w14:paraId="1093F875" w14:textId="77777777" w:rsidR="00EC374C" w:rsidRDefault="00EC374C" w:rsidP="00EC374C">
            <w:pPr>
              <w:jc w:val="right"/>
              <w:rPr>
                <w:rFonts w:cs="David"/>
                <w:b/>
                <w:bCs/>
                <w:sz w:val="20"/>
                <w:szCs w:val="20"/>
              </w:rPr>
            </w:pPr>
            <w:r>
              <w:rPr>
                <w:rFonts w:cs="David"/>
                <w:b/>
                <w:bCs/>
                <w:sz w:val="20"/>
                <w:szCs w:val="20"/>
              </w:rPr>
              <w:t>NOVEL LIPIDS AND COMPOSITIONS FOR THE DELIVERY OF THERAPEUTICS</w:t>
            </w:r>
          </w:p>
          <w:p w14:paraId="17AF57F4" w14:textId="77777777" w:rsidR="00EC374C" w:rsidRPr="00632AE1" w:rsidRDefault="00EC374C" w:rsidP="00EC374C">
            <w:pPr>
              <w:jc w:val="right"/>
              <w:rPr>
                <w:rFonts w:cs="David"/>
                <w:b/>
                <w:bCs/>
                <w:sz w:val="20"/>
                <w:szCs w:val="20"/>
              </w:rPr>
            </w:pPr>
          </w:p>
        </w:tc>
        <w:tc>
          <w:tcPr>
            <w:tcW w:w="598" w:type="dxa"/>
          </w:tcPr>
          <w:p w14:paraId="3CCDEF00" w14:textId="77777777" w:rsidR="00EC374C" w:rsidRPr="00632AE1" w:rsidRDefault="00EC374C" w:rsidP="00EC374C">
            <w:pPr>
              <w:jc w:val="right"/>
              <w:rPr>
                <w:sz w:val="20"/>
                <w:szCs w:val="20"/>
              </w:rPr>
            </w:pPr>
            <w:r>
              <w:rPr>
                <w:sz w:val="20"/>
                <w:szCs w:val="20"/>
                <w:rtl/>
              </w:rPr>
              <w:t>[54]</w:t>
            </w:r>
          </w:p>
        </w:tc>
      </w:tr>
      <w:tr w:rsidR="00EC374C" w:rsidRPr="00632AE1" w14:paraId="10E0F3F2" w14:textId="77777777" w:rsidTr="00EC374C">
        <w:trPr>
          <w:gridAfter w:val="1"/>
          <w:wAfter w:w="152" w:type="dxa"/>
          <w:jc w:val="center"/>
        </w:trPr>
        <w:tc>
          <w:tcPr>
            <w:tcW w:w="235" w:type="dxa"/>
            <w:gridSpan w:val="2"/>
          </w:tcPr>
          <w:p w14:paraId="70E3923F" w14:textId="77777777" w:rsidR="00EC374C" w:rsidRPr="00632AE1" w:rsidRDefault="00EC374C" w:rsidP="00EC374C">
            <w:pPr>
              <w:rPr>
                <w:rFonts w:cs="David"/>
                <w:sz w:val="20"/>
                <w:szCs w:val="20"/>
                <w:rtl/>
              </w:rPr>
            </w:pPr>
          </w:p>
        </w:tc>
        <w:tc>
          <w:tcPr>
            <w:tcW w:w="6969" w:type="dxa"/>
            <w:gridSpan w:val="11"/>
          </w:tcPr>
          <w:p w14:paraId="656E722C" w14:textId="77777777" w:rsidR="00EC374C" w:rsidRPr="00632AE1" w:rsidRDefault="00EC374C" w:rsidP="00EC374C">
            <w:pPr>
              <w:jc w:val="right"/>
              <w:rPr>
                <w:rFonts w:cs="David"/>
                <w:sz w:val="20"/>
                <w:szCs w:val="20"/>
              </w:rPr>
            </w:pPr>
            <w:r>
              <w:rPr>
                <w:rFonts w:cs="David"/>
                <w:sz w:val="20"/>
                <w:szCs w:val="20"/>
              </w:rPr>
              <w:t>10.11.2009</w:t>
            </w:r>
          </w:p>
        </w:tc>
        <w:tc>
          <w:tcPr>
            <w:tcW w:w="598" w:type="dxa"/>
          </w:tcPr>
          <w:p w14:paraId="591EE26A" w14:textId="77777777" w:rsidR="00EC374C" w:rsidRPr="00632AE1" w:rsidRDefault="00EC374C" w:rsidP="00EC374C">
            <w:pPr>
              <w:jc w:val="right"/>
              <w:rPr>
                <w:sz w:val="20"/>
                <w:szCs w:val="20"/>
              </w:rPr>
            </w:pPr>
            <w:r>
              <w:rPr>
                <w:sz w:val="20"/>
                <w:szCs w:val="20"/>
                <w:rtl/>
              </w:rPr>
              <w:t>[22]</w:t>
            </w:r>
          </w:p>
        </w:tc>
      </w:tr>
      <w:tr w:rsidR="00EC374C" w:rsidRPr="00632AE1" w14:paraId="23943C8B" w14:textId="77777777" w:rsidTr="00EC374C">
        <w:trPr>
          <w:gridAfter w:val="1"/>
          <w:wAfter w:w="152" w:type="dxa"/>
          <w:jc w:val="center"/>
        </w:trPr>
        <w:tc>
          <w:tcPr>
            <w:tcW w:w="235" w:type="dxa"/>
            <w:gridSpan w:val="2"/>
          </w:tcPr>
          <w:p w14:paraId="20FB52EC" w14:textId="77777777" w:rsidR="00EC374C" w:rsidRPr="00632AE1" w:rsidRDefault="00EC374C" w:rsidP="00EC374C">
            <w:pPr>
              <w:rPr>
                <w:rFonts w:cs="David"/>
                <w:sz w:val="20"/>
                <w:szCs w:val="20"/>
                <w:rtl/>
              </w:rPr>
            </w:pPr>
          </w:p>
        </w:tc>
        <w:tc>
          <w:tcPr>
            <w:tcW w:w="2948" w:type="dxa"/>
            <w:gridSpan w:val="4"/>
          </w:tcPr>
          <w:p w14:paraId="64A8F09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021B36E" w14:textId="77777777" w:rsidR="00EC374C" w:rsidRPr="00632AE1" w:rsidRDefault="00EC374C" w:rsidP="00EC374C">
            <w:pPr>
              <w:jc w:val="right"/>
              <w:rPr>
                <w:sz w:val="20"/>
                <w:szCs w:val="20"/>
              </w:rPr>
            </w:pPr>
            <w:r>
              <w:rPr>
                <w:sz w:val="20"/>
                <w:szCs w:val="20"/>
                <w:rtl/>
              </w:rPr>
              <w:t>[33]</w:t>
            </w:r>
          </w:p>
        </w:tc>
        <w:tc>
          <w:tcPr>
            <w:tcW w:w="1564" w:type="dxa"/>
            <w:gridSpan w:val="4"/>
          </w:tcPr>
          <w:p w14:paraId="67ED6B1C" w14:textId="77777777" w:rsidR="00EC374C" w:rsidRPr="00632AE1" w:rsidRDefault="00EC374C" w:rsidP="00EC374C">
            <w:pPr>
              <w:jc w:val="right"/>
              <w:rPr>
                <w:rFonts w:cs="David"/>
                <w:sz w:val="20"/>
                <w:szCs w:val="20"/>
              </w:rPr>
            </w:pPr>
            <w:r>
              <w:rPr>
                <w:rFonts w:cs="David"/>
                <w:sz w:val="20"/>
                <w:szCs w:val="20"/>
              </w:rPr>
              <w:t>10.11.2008</w:t>
            </w:r>
          </w:p>
        </w:tc>
        <w:tc>
          <w:tcPr>
            <w:tcW w:w="550" w:type="dxa"/>
          </w:tcPr>
          <w:p w14:paraId="1A32FD72" w14:textId="77777777" w:rsidR="00EC374C" w:rsidRPr="00632AE1" w:rsidRDefault="00EC374C" w:rsidP="00EC374C">
            <w:pPr>
              <w:jc w:val="right"/>
              <w:rPr>
                <w:sz w:val="20"/>
                <w:szCs w:val="20"/>
                <w:rtl/>
              </w:rPr>
            </w:pPr>
            <w:r>
              <w:rPr>
                <w:sz w:val="20"/>
                <w:szCs w:val="20"/>
                <w:rtl/>
              </w:rPr>
              <w:t>[32]</w:t>
            </w:r>
          </w:p>
        </w:tc>
        <w:tc>
          <w:tcPr>
            <w:tcW w:w="1356" w:type="dxa"/>
          </w:tcPr>
          <w:p w14:paraId="3131C3F3" w14:textId="77777777" w:rsidR="00EC374C" w:rsidRPr="00632AE1" w:rsidRDefault="00EC374C" w:rsidP="00EC374C">
            <w:pPr>
              <w:jc w:val="right"/>
              <w:rPr>
                <w:rFonts w:cs="David"/>
                <w:sz w:val="20"/>
                <w:szCs w:val="20"/>
              </w:rPr>
            </w:pPr>
            <w:r>
              <w:rPr>
                <w:rFonts w:cs="David"/>
                <w:sz w:val="20"/>
                <w:szCs w:val="20"/>
              </w:rPr>
              <w:t>61/113179</w:t>
            </w:r>
          </w:p>
        </w:tc>
        <w:tc>
          <w:tcPr>
            <w:tcW w:w="598" w:type="dxa"/>
          </w:tcPr>
          <w:p w14:paraId="5D370A55" w14:textId="77777777" w:rsidR="00EC374C" w:rsidRPr="00632AE1" w:rsidRDefault="00EC374C" w:rsidP="00EC374C">
            <w:pPr>
              <w:jc w:val="right"/>
              <w:rPr>
                <w:sz w:val="20"/>
                <w:szCs w:val="20"/>
              </w:rPr>
            </w:pPr>
            <w:r>
              <w:rPr>
                <w:sz w:val="20"/>
                <w:szCs w:val="20"/>
                <w:rtl/>
              </w:rPr>
              <w:t>[31]</w:t>
            </w:r>
          </w:p>
        </w:tc>
      </w:tr>
      <w:tr w:rsidR="00EC374C" w:rsidRPr="00711D26" w14:paraId="389777D5" w14:textId="77777777" w:rsidTr="00EC374C">
        <w:trPr>
          <w:gridAfter w:val="1"/>
          <w:wAfter w:w="152" w:type="dxa"/>
          <w:jc w:val="center"/>
        </w:trPr>
        <w:tc>
          <w:tcPr>
            <w:tcW w:w="235" w:type="dxa"/>
            <w:gridSpan w:val="2"/>
          </w:tcPr>
          <w:p w14:paraId="08E355EC" w14:textId="77777777" w:rsidR="00EC374C" w:rsidRPr="00711D26" w:rsidRDefault="00EC374C" w:rsidP="00EC374C">
            <w:pPr>
              <w:rPr>
                <w:sz w:val="20"/>
                <w:szCs w:val="20"/>
                <w:rtl/>
              </w:rPr>
            </w:pPr>
          </w:p>
        </w:tc>
        <w:tc>
          <w:tcPr>
            <w:tcW w:w="2948" w:type="dxa"/>
            <w:gridSpan w:val="4"/>
          </w:tcPr>
          <w:p w14:paraId="146405C5" w14:textId="77777777" w:rsidR="00EC374C" w:rsidRPr="00711D26" w:rsidRDefault="00EC374C" w:rsidP="00EC374C">
            <w:pPr>
              <w:jc w:val="right"/>
              <w:rPr>
                <w:sz w:val="20"/>
                <w:szCs w:val="20"/>
              </w:rPr>
            </w:pPr>
            <w:r>
              <w:rPr>
                <w:sz w:val="20"/>
                <w:szCs w:val="20"/>
              </w:rPr>
              <w:t>US</w:t>
            </w:r>
          </w:p>
        </w:tc>
        <w:tc>
          <w:tcPr>
            <w:tcW w:w="551" w:type="dxa"/>
          </w:tcPr>
          <w:p w14:paraId="5C3E1189" w14:textId="77777777" w:rsidR="00EC374C" w:rsidRPr="00711D26" w:rsidRDefault="00EC374C" w:rsidP="00EC374C">
            <w:pPr>
              <w:jc w:val="right"/>
              <w:rPr>
                <w:sz w:val="20"/>
                <w:szCs w:val="20"/>
                <w:rtl/>
              </w:rPr>
            </w:pPr>
          </w:p>
        </w:tc>
        <w:tc>
          <w:tcPr>
            <w:tcW w:w="1564" w:type="dxa"/>
            <w:gridSpan w:val="4"/>
          </w:tcPr>
          <w:p w14:paraId="54338CBC" w14:textId="77777777" w:rsidR="00EC374C" w:rsidRPr="00711D26" w:rsidRDefault="00EC374C" w:rsidP="00EC374C">
            <w:pPr>
              <w:jc w:val="right"/>
              <w:rPr>
                <w:sz w:val="20"/>
                <w:szCs w:val="20"/>
              </w:rPr>
            </w:pPr>
            <w:r>
              <w:rPr>
                <w:sz w:val="20"/>
                <w:szCs w:val="20"/>
                <w:rtl/>
              </w:rPr>
              <w:t>20.02.2009</w:t>
            </w:r>
          </w:p>
        </w:tc>
        <w:tc>
          <w:tcPr>
            <w:tcW w:w="550" w:type="dxa"/>
          </w:tcPr>
          <w:p w14:paraId="58AAEB93" w14:textId="77777777" w:rsidR="00EC374C" w:rsidRPr="00711D26" w:rsidRDefault="00EC374C" w:rsidP="00EC374C">
            <w:pPr>
              <w:jc w:val="right"/>
              <w:rPr>
                <w:sz w:val="20"/>
                <w:szCs w:val="20"/>
                <w:rtl/>
              </w:rPr>
            </w:pPr>
          </w:p>
        </w:tc>
        <w:tc>
          <w:tcPr>
            <w:tcW w:w="1356" w:type="dxa"/>
          </w:tcPr>
          <w:p w14:paraId="301C5A18" w14:textId="77777777" w:rsidR="00EC374C" w:rsidRPr="00711D26" w:rsidRDefault="00EC374C" w:rsidP="00EC374C">
            <w:pPr>
              <w:jc w:val="right"/>
              <w:rPr>
                <w:sz w:val="20"/>
                <w:szCs w:val="20"/>
              </w:rPr>
            </w:pPr>
            <w:r>
              <w:rPr>
                <w:sz w:val="20"/>
                <w:szCs w:val="20"/>
                <w:rtl/>
              </w:rPr>
              <w:t>61/154350</w:t>
            </w:r>
          </w:p>
        </w:tc>
        <w:tc>
          <w:tcPr>
            <w:tcW w:w="598" w:type="dxa"/>
          </w:tcPr>
          <w:p w14:paraId="4AB90F94" w14:textId="77777777" w:rsidR="00EC374C" w:rsidRPr="00711D26" w:rsidRDefault="00EC374C" w:rsidP="00EC374C">
            <w:pPr>
              <w:jc w:val="right"/>
              <w:rPr>
                <w:sz w:val="20"/>
                <w:szCs w:val="20"/>
                <w:rtl/>
              </w:rPr>
            </w:pPr>
          </w:p>
        </w:tc>
      </w:tr>
      <w:tr w:rsidR="00EC374C" w:rsidRPr="00711D26" w14:paraId="227DDB47" w14:textId="77777777" w:rsidTr="00EC374C">
        <w:trPr>
          <w:gridAfter w:val="1"/>
          <w:wAfter w:w="152" w:type="dxa"/>
          <w:jc w:val="center"/>
        </w:trPr>
        <w:tc>
          <w:tcPr>
            <w:tcW w:w="235" w:type="dxa"/>
            <w:gridSpan w:val="2"/>
          </w:tcPr>
          <w:p w14:paraId="25DD02C4" w14:textId="77777777" w:rsidR="00EC374C" w:rsidRPr="00711D26" w:rsidRDefault="00EC374C" w:rsidP="00EC374C">
            <w:pPr>
              <w:rPr>
                <w:sz w:val="20"/>
                <w:szCs w:val="20"/>
                <w:rtl/>
              </w:rPr>
            </w:pPr>
          </w:p>
        </w:tc>
        <w:tc>
          <w:tcPr>
            <w:tcW w:w="2948" w:type="dxa"/>
            <w:gridSpan w:val="4"/>
          </w:tcPr>
          <w:p w14:paraId="2ABFF19F" w14:textId="77777777" w:rsidR="00EC374C" w:rsidRPr="00711D26" w:rsidRDefault="00EC374C" w:rsidP="00EC374C">
            <w:pPr>
              <w:jc w:val="right"/>
              <w:rPr>
                <w:sz w:val="20"/>
                <w:szCs w:val="20"/>
              </w:rPr>
            </w:pPr>
            <w:r>
              <w:rPr>
                <w:sz w:val="20"/>
                <w:szCs w:val="20"/>
              </w:rPr>
              <w:t>US</w:t>
            </w:r>
          </w:p>
        </w:tc>
        <w:tc>
          <w:tcPr>
            <w:tcW w:w="551" w:type="dxa"/>
          </w:tcPr>
          <w:p w14:paraId="20A52121" w14:textId="77777777" w:rsidR="00EC374C" w:rsidRPr="00711D26" w:rsidRDefault="00EC374C" w:rsidP="00EC374C">
            <w:pPr>
              <w:jc w:val="right"/>
              <w:rPr>
                <w:sz w:val="20"/>
                <w:szCs w:val="20"/>
                <w:rtl/>
              </w:rPr>
            </w:pPr>
          </w:p>
        </w:tc>
        <w:tc>
          <w:tcPr>
            <w:tcW w:w="1564" w:type="dxa"/>
            <w:gridSpan w:val="4"/>
          </w:tcPr>
          <w:p w14:paraId="79F4A396" w14:textId="77777777" w:rsidR="00EC374C" w:rsidRPr="00711D26" w:rsidRDefault="00EC374C" w:rsidP="00EC374C">
            <w:pPr>
              <w:jc w:val="right"/>
              <w:rPr>
                <w:sz w:val="20"/>
                <w:szCs w:val="20"/>
                <w:rtl/>
              </w:rPr>
            </w:pPr>
            <w:r>
              <w:rPr>
                <w:sz w:val="20"/>
                <w:szCs w:val="20"/>
                <w:rtl/>
              </w:rPr>
              <w:t>21.04.2009</w:t>
            </w:r>
          </w:p>
        </w:tc>
        <w:tc>
          <w:tcPr>
            <w:tcW w:w="550" w:type="dxa"/>
          </w:tcPr>
          <w:p w14:paraId="39349EF7" w14:textId="77777777" w:rsidR="00EC374C" w:rsidRPr="00711D26" w:rsidRDefault="00EC374C" w:rsidP="00EC374C">
            <w:pPr>
              <w:jc w:val="right"/>
              <w:rPr>
                <w:sz w:val="20"/>
                <w:szCs w:val="20"/>
                <w:rtl/>
              </w:rPr>
            </w:pPr>
          </w:p>
        </w:tc>
        <w:tc>
          <w:tcPr>
            <w:tcW w:w="1356" w:type="dxa"/>
          </w:tcPr>
          <w:p w14:paraId="32C32BBE" w14:textId="77777777" w:rsidR="00EC374C" w:rsidRPr="00711D26" w:rsidRDefault="00EC374C" w:rsidP="00EC374C">
            <w:pPr>
              <w:jc w:val="right"/>
              <w:rPr>
                <w:sz w:val="20"/>
                <w:szCs w:val="20"/>
                <w:rtl/>
              </w:rPr>
            </w:pPr>
            <w:r>
              <w:rPr>
                <w:sz w:val="20"/>
                <w:szCs w:val="20"/>
                <w:rtl/>
              </w:rPr>
              <w:t>61/171439</w:t>
            </w:r>
          </w:p>
        </w:tc>
        <w:tc>
          <w:tcPr>
            <w:tcW w:w="598" w:type="dxa"/>
          </w:tcPr>
          <w:p w14:paraId="0471F2D7" w14:textId="77777777" w:rsidR="00EC374C" w:rsidRPr="00711D26" w:rsidRDefault="00EC374C" w:rsidP="00EC374C">
            <w:pPr>
              <w:jc w:val="right"/>
              <w:rPr>
                <w:sz w:val="20"/>
                <w:szCs w:val="20"/>
                <w:rtl/>
              </w:rPr>
            </w:pPr>
          </w:p>
        </w:tc>
      </w:tr>
      <w:tr w:rsidR="00EC374C" w:rsidRPr="00711D26" w14:paraId="52C507C4" w14:textId="77777777" w:rsidTr="00EC374C">
        <w:trPr>
          <w:gridAfter w:val="1"/>
          <w:wAfter w:w="152" w:type="dxa"/>
          <w:jc w:val="center"/>
        </w:trPr>
        <w:tc>
          <w:tcPr>
            <w:tcW w:w="235" w:type="dxa"/>
            <w:gridSpan w:val="2"/>
          </w:tcPr>
          <w:p w14:paraId="5151FCF9" w14:textId="77777777" w:rsidR="00EC374C" w:rsidRPr="00711D26" w:rsidRDefault="00EC374C" w:rsidP="00EC374C">
            <w:pPr>
              <w:rPr>
                <w:sz w:val="20"/>
                <w:szCs w:val="20"/>
                <w:rtl/>
              </w:rPr>
            </w:pPr>
          </w:p>
        </w:tc>
        <w:tc>
          <w:tcPr>
            <w:tcW w:w="2948" w:type="dxa"/>
            <w:gridSpan w:val="4"/>
          </w:tcPr>
          <w:p w14:paraId="5162AF8D" w14:textId="77777777" w:rsidR="00EC374C" w:rsidRPr="00711D26" w:rsidRDefault="00EC374C" w:rsidP="00EC374C">
            <w:pPr>
              <w:jc w:val="right"/>
              <w:rPr>
                <w:sz w:val="20"/>
                <w:szCs w:val="20"/>
              </w:rPr>
            </w:pPr>
            <w:r>
              <w:rPr>
                <w:sz w:val="20"/>
                <w:szCs w:val="20"/>
              </w:rPr>
              <w:t>US</w:t>
            </w:r>
          </w:p>
        </w:tc>
        <w:tc>
          <w:tcPr>
            <w:tcW w:w="551" w:type="dxa"/>
          </w:tcPr>
          <w:p w14:paraId="51F59EEB" w14:textId="77777777" w:rsidR="00EC374C" w:rsidRPr="00711D26" w:rsidRDefault="00EC374C" w:rsidP="00EC374C">
            <w:pPr>
              <w:jc w:val="right"/>
              <w:rPr>
                <w:sz w:val="20"/>
                <w:szCs w:val="20"/>
                <w:rtl/>
              </w:rPr>
            </w:pPr>
          </w:p>
        </w:tc>
        <w:tc>
          <w:tcPr>
            <w:tcW w:w="1564" w:type="dxa"/>
            <w:gridSpan w:val="4"/>
          </w:tcPr>
          <w:p w14:paraId="56DE9063" w14:textId="77777777" w:rsidR="00EC374C" w:rsidRPr="00711D26" w:rsidRDefault="00EC374C" w:rsidP="00EC374C">
            <w:pPr>
              <w:jc w:val="right"/>
              <w:rPr>
                <w:sz w:val="20"/>
                <w:szCs w:val="20"/>
                <w:rtl/>
              </w:rPr>
            </w:pPr>
            <w:r>
              <w:rPr>
                <w:sz w:val="20"/>
                <w:szCs w:val="20"/>
                <w:rtl/>
              </w:rPr>
              <w:t>09.06.2009</w:t>
            </w:r>
          </w:p>
        </w:tc>
        <w:tc>
          <w:tcPr>
            <w:tcW w:w="550" w:type="dxa"/>
          </w:tcPr>
          <w:p w14:paraId="3355F8D6" w14:textId="77777777" w:rsidR="00EC374C" w:rsidRPr="00711D26" w:rsidRDefault="00EC374C" w:rsidP="00EC374C">
            <w:pPr>
              <w:jc w:val="right"/>
              <w:rPr>
                <w:sz w:val="20"/>
                <w:szCs w:val="20"/>
                <w:rtl/>
              </w:rPr>
            </w:pPr>
          </w:p>
        </w:tc>
        <w:tc>
          <w:tcPr>
            <w:tcW w:w="1356" w:type="dxa"/>
          </w:tcPr>
          <w:p w14:paraId="0437FF8A" w14:textId="77777777" w:rsidR="00EC374C" w:rsidRPr="00711D26" w:rsidRDefault="00EC374C" w:rsidP="00EC374C">
            <w:pPr>
              <w:jc w:val="right"/>
              <w:rPr>
                <w:sz w:val="20"/>
                <w:szCs w:val="20"/>
                <w:rtl/>
              </w:rPr>
            </w:pPr>
            <w:r>
              <w:rPr>
                <w:sz w:val="20"/>
                <w:szCs w:val="20"/>
                <w:rtl/>
              </w:rPr>
              <w:t>61/185438</w:t>
            </w:r>
          </w:p>
        </w:tc>
        <w:tc>
          <w:tcPr>
            <w:tcW w:w="598" w:type="dxa"/>
          </w:tcPr>
          <w:p w14:paraId="735303C8" w14:textId="77777777" w:rsidR="00EC374C" w:rsidRPr="00711D26" w:rsidRDefault="00EC374C" w:rsidP="00EC374C">
            <w:pPr>
              <w:jc w:val="right"/>
              <w:rPr>
                <w:sz w:val="20"/>
                <w:szCs w:val="20"/>
                <w:rtl/>
              </w:rPr>
            </w:pPr>
          </w:p>
        </w:tc>
      </w:tr>
      <w:tr w:rsidR="00EC374C" w:rsidRPr="00711D26" w14:paraId="7D829E5A" w14:textId="77777777" w:rsidTr="00EC374C">
        <w:trPr>
          <w:gridAfter w:val="1"/>
          <w:wAfter w:w="152" w:type="dxa"/>
          <w:jc w:val="center"/>
        </w:trPr>
        <w:tc>
          <w:tcPr>
            <w:tcW w:w="235" w:type="dxa"/>
            <w:gridSpan w:val="2"/>
          </w:tcPr>
          <w:p w14:paraId="6BC7CAA2" w14:textId="77777777" w:rsidR="00EC374C" w:rsidRPr="00711D26" w:rsidRDefault="00EC374C" w:rsidP="00EC374C">
            <w:pPr>
              <w:rPr>
                <w:sz w:val="20"/>
                <w:szCs w:val="20"/>
                <w:rtl/>
              </w:rPr>
            </w:pPr>
          </w:p>
        </w:tc>
        <w:tc>
          <w:tcPr>
            <w:tcW w:w="2948" w:type="dxa"/>
            <w:gridSpan w:val="4"/>
          </w:tcPr>
          <w:p w14:paraId="6AB5A049" w14:textId="77777777" w:rsidR="00EC374C" w:rsidRPr="00711D26" w:rsidRDefault="00EC374C" w:rsidP="00EC374C">
            <w:pPr>
              <w:jc w:val="right"/>
              <w:rPr>
                <w:sz w:val="20"/>
                <w:szCs w:val="20"/>
              </w:rPr>
            </w:pPr>
            <w:r>
              <w:rPr>
                <w:sz w:val="20"/>
                <w:szCs w:val="20"/>
              </w:rPr>
              <w:t>US</w:t>
            </w:r>
          </w:p>
        </w:tc>
        <w:tc>
          <w:tcPr>
            <w:tcW w:w="551" w:type="dxa"/>
          </w:tcPr>
          <w:p w14:paraId="54D2FF0A" w14:textId="77777777" w:rsidR="00EC374C" w:rsidRPr="00711D26" w:rsidRDefault="00EC374C" w:rsidP="00EC374C">
            <w:pPr>
              <w:jc w:val="right"/>
              <w:rPr>
                <w:sz w:val="20"/>
                <w:szCs w:val="20"/>
                <w:rtl/>
              </w:rPr>
            </w:pPr>
          </w:p>
        </w:tc>
        <w:tc>
          <w:tcPr>
            <w:tcW w:w="1564" w:type="dxa"/>
            <w:gridSpan w:val="4"/>
          </w:tcPr>
          <w:p w14:paraId="3D8EF966" w14:textId="77777777" w:rsidR="00EC374C" w:rsidRPr="00711D26" w:rsidRDefault="00EC374C" w:rsidP="00EC374C">
            <w:pPr>
              <w:jc w:val="right"/>
              <w:rPr>
                <w:sz w:val="20"/>
                <w:szCs w:val="20"/>
                <w:rtl/>
              </w:rPr>
            </w:pPr>
            <w:r>
              <w:rPr>
                <w:sz w:val="20"/>
                <w:szCs w:val="20"/>
                <w:rtl/>
              </w:rPr>
              <w:t>15.07.2009</w:t>
            </w:r>
          </w:p>
        </w:tc>
        <w:tc>
          <w:tcPr>
            <w:tcW w:w="550" w:type="dxa"/>
          </w:tcPr>
          <w:p w14:paraId="3102A4EF" w14:textId="77777777" w:rsidR="00EC374C" w:rsidRPr="00711D26" w:rsidRDefault="00EC374C" w:rsidP="00EC374C">
            <w:pPr>
              <w:jc w:val="right"/>
              <w:rPr>
                <w:sz w:val="20"/>
                <w:szCs w:val="20"/>
                <w:rtl/>
              </w:rPr>
            </w:pPr>
          </w:p>
        </w:tc>
        <w:tc>
          <w:tcPr>
            <w:tcW w:w="1356" w:type="dxa"/>
          </w:tcPr>
          <w:p w14:paraId="4D7E275C" w14:textId="77777777" w:rsidR="00EC374C" w:rsidRPr="00711D26" w:rsidRDefault="00EC374C" w:rsidP="00EC374C">
            <w:pPr>
              <w:jc w:val="right"/>
              <w:rPr>
                <w:sz w:val="20"/>
                <w:szCs w:val="20"/>
                <w:rtl/>
              </w:rPr>
            </w:pPr>
            <w:r>
              <w:rPr>
                <w:sz w:val="20"/>
                <w:szCs w:val="20"/>
                <w:rtl/>
              </w:rPr>
              <w:t>61/225898</w:t>
            </w:r>
          </w:p>
        </w:tc>
        <w:tc>
          <w:tcPr>
            <w:tcW w:w="598" w:type="dxa"/>
          </w:tcPr>
          <w:p w14:paraId="7BB8D9A6" w14:textId="77777777" w:rsidR="00EC374C" w:rsidRPr="00711D26" w:rsidRDefault="00EC374C" w:rsidP="00EC374C">
            <w:pPr>
              <w:jc w:val="right"/>
              <w:rPr>
                <w:sz w:val="20"/>
                <w:szCs w:val="20"/>
                <w:rtl/>
              </w:rPr>
            </w:pPr>
          </w:p>
        </w:tc>
      </w:tr>
      <w:tr w:rsidR="00EC374C" w:rsidRPr="00711D26" w14:paraId="2AF5A5DC" w14:textId="77777777" w:rsidTr="00EC374C">
        <w:trPr>
          <w:gridAfter w:val="1"/>
          <w:wAfter w:w="152" w:type="dxa"/>
          <w:jc w:val="center"/>
        </w:trPr>
        <w:tc>
          <w:tcPr>
            <w:tcW w:w="235" w:type="dxa"/>
            <w:gridSpan w:val="2"/>
          </w:tcPr>
          <w:p w14:paraId="1701D603" w14:textId="77777777" w:rsidR="00EC374C" w:rsidRPr="00711D26" w:rsidRDefault="00EC374C" w:rsidP="00EC374C">
            <w:pPr>
              <w:rPr>
                <w:sz w:val="20"/>
                <w:szCs w:val="20"/>
                <w:rtl/>
              </w:rPr>
            </w:pPr>
          </w:p>
        </w:tc>
        <w:tc>
          <w:tcPr>
            <w:tcW w:w="2948" w:type="dxa"/>
            <w:gridSpan w:val="4"/>
          </w:tcPr>
          <w:p w14:paraId="3C7BF98C" w14:textId="77777777" w:rsidR="00EC374C" w:rsidRPr="00711D26" w:rsidRDefault="00EC374C" w:rsidP="00EC374C">
            <w:pPr>
              <w:jc w:val="right"/>
              <w:rPr>
                <w:sz w:val="20"/>
                <w:szCs w:val="20"/>
              </w:rPr>
            </w:pPr>
            <w:r>
              <w:rPr>
                <w:sz w:val="20"/>
                <w:szCs w:val="20"/>
              </w:rPr>
              <w:t>US</w:t>
            </w:r>
          </w:p>
        </w:tc>
        <w:tc>
          <w:tcPr>
            <w:tcW w:w="551" w:type="dxa"/>
          </w:tcPr>
          <w:p w14:paraId="7B213C22" w14:textId="77777777" w:rsidR="00EC374C" w:rsidRPr="00711D26" w:rsidRDefault="00EC374C" w:rsidP="00EC374C">
            <w:pPr>
              <w:jc w:val="right"/>
              <w:rPr>
                <w:sz w:val="20"/>
                <w:szCs w:val="20"/>
                <w:rtl/>
              </w:rPr>
            </w:pPr>
          </w:p>
        </w:tc>
        <w:tc>
          <w:tcPr>
            <w:tcW w:w="1564" w:type="dxa"/>
            <w:gridSpan w:val="4"/>
          </w:tcPr>
          <w:p w14:paraId="450CE11B" w14:textId="77777777" w:rsidR="00EC374C" w:rsidRPr="00711D26" w:rsidRDefault="00EC374C" w:rsidP="00EC374C">
            <w:pPr>
              <w:jc w:val="right"/>
              <w:rPr>
                <w:sz w:val="20"/>
                <w:szCs w:val="20"/>
                <w:rtl/>
              </w:rPr>
            </w:pPr>
            <w:r>
              <w:rPr>
                <w:sz w:val="20"/>
                <w:szCs w:val="20"/>
                <w:rtl/>
              </w:rPr>
              <w:t>14.08.2009</w:t>
            </w:r>
          </w:p>
        </w:tc>
        <w:tc>
          <w:tcPr>
            <w:tcW w:w="550" w:type="dxa"/>
          </w:tcPr>
          <w:p w14:paraId="1A24B349" w14:textId="77777777" w:rsidR="00EC374C" w:rsidRPr="00711D26" w:rsidRDefault="00EC374C" w:rsidP="00EC374C">
            <w:pPr>
              <w:jc w:val="right"/>
              <w:rPr>
                <w:sz w:val="20"/>
                <w:szCs w:val="20"/>
                <w:rtl/>
              </w:rPr>
            </w:pPr>
          </w:p>
        </w:tc>
        <w:tc>
          <w:tcPr>
            <w:tcW w:w="1356" w:type="dxa"/>
          </w:tcPr>
          <w:p w14:paraId="0CFEAF45" w14:textId="77777777" w:rsidR="00EC374C" w:rsidRPr="00711D26" w:rsidRDefault="00EC374C" w:rsidP="00EC374C">
            <w:pPr>
              <w:jc w:val="right"/>
              <w:rPr>
                <w:sz w:val="20"/>
                <w:szCs w:val="20"/>
                <w:rtl/>
              </w:rPr>
            </w:pPr>
            <w:r>
              <w:rPr>
                <w:sz w:val="20"/>
                <w:szCs w:val="20"/>
                <w:rtl/>
              </w:rPr>
              <w:t>61/234098</w:t>
            </w:r>
          </w:p>
        </w:tc>
        <w:tc>
          <w:tcPr>
            <w:tcW w:w="598" w:type="dxa"/>
          </w:tcPr>
          <w:p w14:paraId="2196A2F0" w14:textId="77777777" w:rsidR="00EC374C" w:rsidRPr="00711D26" w:rsidRDefault="00EC374C" w:rsidP="00EC374C">
            <w:pPr>
              <w:jc w:val="right"/>
              <w:rPr>
                <w:sz w:val="20"/>
                <w:szCs w:val="20"/>
                <w:rtl/>
              </w:rPr>
            </w:pPr>
          </w:p>
        </w:tc>
      </w:tr>
      <w:tr w:rsidR="00EC374C" w:rsidRPr="00632AE1" w14:paraId="01CA6CC0" w14:textId="77777777" w:rsidTr="00EC374C">
        <w:trPr>
          <w:gridAfter w:val="1"/>
          <w:wAfter w:w="152" w:type="dxa"/>
          <w:jc w:val="center"/>
        </w:trPr>
        <w:tc>
          <w:tcPr>
            <w:tcW w:w="7204" w:type="dxa"/>
            <w:gridSpan w:val="13"/>
          </w:tcPr>
          <w:p w14:paraId="2CE8A62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09//127, 31//713, 39//00, 39//39, 47//00, 47//10, 47//18, 47//20, 47//28, C07C 22/9/08, 22/9/30, 23/7/16, 25/1/38, 25/1/78, 27/1/12, 27/1/20, 32/3/25, C07D 20/3/10, 31/7/28, 31/9/06, C12N 15//11, 15//113</w:t>
            </w:r>
          </w:p>
        </w:tc>
        <w:tc>
          <w:tcPr>
            <w:tcW w:w="598" w:type="dxa"/>
          </w:tcPr>
          <w:p w14:paraId="743A75E9" w14:textId="77777777" w:rsidR="00EC374C" w:rsidRPr="00632AE1" w:rsidRDefault="00EC374C" w:rsidP="00EC374C">
            <w:pPr>
              <w:jc w:val="right"/>
              <w:rPr>
                <w:sz w:val="20"/>
                <w:szCs w:val="20"/>
              </w:rPr>
            </w:pPr>
            <w:r>
              <w:rPr>
                <w:sz w:val="20"/>
                <w:szCs w:val="20"/>
                <w:rtl/>
              </w:rPr>
              <w:t>[51]</w:t>
            </w:r>
          </w:p>
        </w:tc>
      </w:tr>
      <w:tr w:rsidR="00EC374C" w:rsidRPr="00632AE1" w14:paraId="1DE38ACA" w14:textId="77777777" w:rsidTr="00EC374C">
        <w:trPr>
          <w:gridAfter w:val="1"/>
          <w:wAfter w:w="152" w:type="dxa"/>
          <w:jc w:val="center"/>
        </w:trPr>
        <w:tc>
          <w:tcPr>
            <w:tcW w:w="235" w:type="dxa"/>
            <w:gridSpan w:val="2"/>
          </w:tcPr>
          <w:p w14:paraId="4DBAB407" w14:textId="77777777" w:rsidR="00EC374C" w:rsidRPr="00632AE1" w:rsidRDefault="00EC374C" w:rsidP="00EC374C">
            <w:pPr>
              <w:rPr>
                <w:rFonts w:cs="David"/>
                <w:sz w:val="20"/>
                <w:szCs w:val="20"/>
                <w:rtl/>
              </w:rPr>
            </w:pPr>
          </w:p>
        </w:tc>
        <w:tc>
          <w:tcPr>
            <w:tcW w:w="6969" w:type="dxa"/>
            <w:gridSpan w:val="11"/>
          </w:tcPr>
          <w:p w14:paraId="0E9945D1" w14:textId="77777777" w:rsidR="00EC374C" w:rsidRPr="00632AE1" w:rsidRDefault="00EC374C" w:rsidP="00EC374C">
            <w:pPr>
              <w:jc w:val="right"/>
              <w:rPr>
                <w:rFonts w:cs="David"/>
                <w:sz w:val="20"/>
                <w:szCs w:val="20"/>
              </w:rPr>
            </w:pPr>
            <w:r>
              <w:rPr>
                <w:rFonts w:cs="David"/>
                <w:sz w:val="20"/>
                <w:szCs w:val="20"/>
              </w:rPr>
              <w:t>DIVISION FROM 238884</w:t>
            </w:r>
          </w:p>
        </w:tc>
        <w:tc>
          <w:tcPr>
            <w:tcW w:w="598" w:type="dxa"/>
          </w:tcPr>
          <w:p w14:paraId="2918222B" w14:textId="77777777" w:rsidR="00EC374C" w:rsidRPr="00632AE1" w:rsidRDefault="00EC374C" w:rsidP="00EC374C">
            <w:pPr>
              <w:jc w:val="right"/>
              <w:rPr>
                <w:sz w:val="20"/>
                <w:szCs w:val="20"/>
              </w:rPr>
            </w:pPr>
            <w:r>
              <w:rPr>
                <w:sz w:val="20"/>
                <w:szCs w:val="20"/>
                <w:rtl/>
              </w:rPr>
              <w:t>[62]</w:t>
            </w:r>
          </w:p>
        </w:tc>
      </w:tr>
      <w:tr w:rsidR="00EC374C" w:rsidRPr="00632AE1" w14:paraId="60D55EAB" w14:textId="77777777" w:rsidTr="00EC374C">
        <w:trPr>
          <w:gridAfter w:val="1"/>
          <w:wAfter w:w="152" w:type="dxa"/>
          <w:jc w:val="center"/>
        </w:trPr>
        <w:tc>
          <w:tcPr>
            <w:tcW w:w="3734" w:type="dxa"/>
            <w:gridSpan w:val="7"/>
          </w:tcPr>
          <w:p w14:paraId="3D501F94" w14:textId="77777777" w:rsidR="00EC374C" w:rsidRPr="00632AE1" w:rsidRDefault="00EC374C" w:rsidP="00EC374C">
            <w:pPr>
              <w:rPr>
                <w:rFonts w:cs="Guttman Hodes"/>
                <w:sz w:val="20"/>
                <w:szCs w:val="20"/>
                <w:rtl/>
              </w:rPr>
            </w:pPr>
          </w:p>
        </w:tc>
        <w:tc>
          <w:tcPr>
            <w:tcW w:w="3470" w:type="dxa"/>
            <w:gridSpan w:val="6"/>
          </w:tcPr>
          <w:p w14:paraId="45D85372" w14:textId="77777777" w:rsidR="00EC374C" w:rsidRPr="00632AE1" w:rsidRDefault="00EC374C" w:rsidP="00EC374C">
            <w:pPr>
              <w:jc w:val="right"/>
              <w:rPr>
                <w:rFonts w:cs="David"/>
                <w:sz w:val="20"/>
                <w:szCs w:val="20"/>
                <w:rtl/>
              </w:rPr>
            </w:pPr>
            <w:r>
              <w:rPr>
                <w:rFonts w:cs="David"/>
                <w:sz w:val="20"/>
                <w:szCs w:val="20"/>
              </w:rPr>
              <w:t>ALNYLAM PHARMACEUTICALS, INC., U.S.A.</w:t>
            </w:r>
          </w:p>
        </w:tc>
        <w:tc>
          <w:tcPr>
            <w:tcW w:w="598" w:type="dxa"/>
          </w:tcPr>
          <w:p w14:paraId="17061EB9" w14:textId="77777777" w:rsidR="00EC374C" w:rsidRPr="00632AE1" w:rsidRDefault="00EC374C" w:rsidP="00EC374C">
            <w:pPr>
              <w:jc w:val="right"/>
              <w:rPr>
                <w:sz w:val="20"/>
                <w:szCs w:val="20"/>
              </w:rPr>
            </w:pPr>
            <w:r>
              <w:rPr>
                <w:sz w:val="20"/>
                <w:szCs w:val="20"/>
                <w:rtl/>
              </w:rPr>
              <w:t>[71]</w:t>
            </w:r>
          </w:p>
        </w:tc>
      </w:tr>
      <w:tr w:rsidR="00EC374C" w:rsidRPr="00632AE1" w14:paraId="3CAAB37B" w14:textId="77777777" w:rsidTr="00EC374C">
        <w:trPr>
          <w:gridAfter w:val="1"/>
          <w:wAfter w:w="152" w:type="dxa"/>
          <w:jc w:val="center"/>
        </w:trPr>
        <w:tc>
          <w:tcPr>
            <w:tcW w:w="235" w:type="dxa"/>
            <w:gridSpan w:val="2"/>
          </w:tcPr>
          <w:p w14:paraId="749DC08D" w14:textId="77777777" w:rsidR="00EC374C" w:rsidRPr="00632AE1" w:rsidRDefault="00EC374C" w:rsidP="00EC374C">
            <w:pPr>
              <w:rPr>
                <w:rFonts w:cs="Guttman Hodes"/>
                <w:sz w:val="20"/>
                <w:szCs w:val="20"/>
                <w:rtl/>
              </w:rPr>
            </w:pPr>
          </w:p>
        </w:tc>
        <w:tc>
          <w:tcPr>
            <w:tcW w:w="6969" w:type="dxa"/>
            <w:gridSpan w:val="11"/>
          </w:tcPr>
          <w:p w14:paraId="62F0D9C8" w14:textId="77777777" w:rsidR="00EC374C" w:rsidRPr="00632AE1" w:rsidRDefault="00EC374C" w:rsidP="00EC374C">
            <w:pPr>
              <w:jc w:val="right"/>
              <w:rPr>
                <w:rFonts w:cs="Guttman Hodes"/>
                <w:sz w:val="20"/>
                <w:szCs w:val="20"/>
              </w:rPr>
            </w:pPr>
            <w:r>
              <w:rPr>
                <w:rFonts w:cs="Guttman Hodes"/>
                <w:sz w:val="20"/>
                <w:szCs w:val="20"/>
              </w:rPr>
              <w:t>WO/2010/054405</w:t>
            </w:r>
          </w:p>
        </w:tc>
        <w:tc>
          <w:tcPr>
            <w:tcW w:w="598" w:type="dxa"/>
          </w:tcPr>
          <w:p w14:paraId="4CDFB189" w14:textId="77777777" w:rsidR="00EC374C" w:rsidRPr="00632AE1" w:rsidRDefault="00EC374C" w:rsidP="00EC374C">
            <w:pPr>
              <w:jc w:val="right"/>
              <w:rPr>
                <w:sz w:val="20"/>
                <w:szCs w:val="20"/>
              </w:rPr>
            </w:pPr>
            <w:r>
              <w:rPr>
                <w:sz w:val="20"/>
                <w:szCs w:val="20"/>
                <w:rtl/>
              </w:rPr>
              <w:t>[87]</w:t>
            </w:r>
          </w:p>
        </w:tc>
      </w:tr>
      <w:tr w:rsidR="00EC374C" w:rsidRPr="00632AE1" w14:paraId="751050CB" w14:textId="77777777" w:rsidTr="00EC374C">
        <w:trPr>
          <w:gridAfter w:val="1"/>
          <w:wAfter w:w="152" w:type="dxa"/>
          <w:jc w:val="center"/>
        </w:trPr>
        <w:tc>
          <w:tcPr>
            <w:tcW w:w="3734" w:type="dxa"/>
            <w:gridSpan w:val="7"/>
          </w:tcPr>
          <w:p w14:paraId="7BB43FEF" w14:textId="77777777" w:rsidR="00EC374C" w:rsidRDefault="00EC374C" w:rsidP="00EC374C">
            <w:pPr>
              <w:rPr>
                <w:rFonts w:cs="Guttman Hodes"/>
                <w:sz w:val="20"/>
                <w:szCs w:val="20"/>
                <w:rtl/>
              </w:rPr>
            </w:pPr>
            <w:r>
              <w:rPr>
                <w:rFonts w:cs="Guttman Hodes"/>
                <w:sz w:val="20"/>
                <w:szCs w:val="20"/>
                <w:rtl/>
              </w:rPr>
              <w:t>לוצאטו את לוצאטו,</w:t>
            </w:r>
          </w:p>
          <w:p w14:paraId="4D05B440" w14:textId="77777777" w:rsidR="00EC374C" w:rsidRDefault="00EC374C" w:rsidP="00EC374C">
            <w:pPr>
              <w:rPr>
                <w:rFonts w:cs="Guttman Hodes"/>
                <w:sz w:val="20"/>
                <w:szCs w:val="20"/>
                <w:rtl/>
              </w:rPr>
            </w:pPr>
            <w:r>
              <w:rPr>
                <w:rFonts w:cs="Guttman Hodes"/>
                <w:sz w:val="20"/>
                <w:szCs w:val="20"/>
                <w:rtl/>
              </w:rPr>
              <w:t xml:space="preserve">גן תעשייה, עומר </w:t>
            </w:r>
          </w:p>
          <w:p w14:paraId="6EE0E1F9"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6"/>
          </w:tcPr>
          <w:p w14:paraId="444A0EC9" w14:textId="77777777" w:rsidR="00EC374C" w:rsidRDefault="00EC374C" w:rsidP="00EC374C">
            <w:pPr>
              <w:jc w:val="right"/>
              <w:rPr>
                <w:rFonts w:cs="David"/>
                <w:sz w:val="20"/>
                <w:szCs w:val="20"/>
              </w:rPr>
            </w:pPr>
            <w:r>
              <w:rPr>
                <w:rFonts w:cs="David"/>
                <w:sz w:val="20"/>
                <w:szCs w:val="20"/>
              </w:rPr>
              <w:t>LUZZATTO &amp; LUZZATTO,</w:t>
            </w:r>
          </w:p>
          <w:p w14:paraId="6825FC46" w14:textId="77777777" w:rsidR="00EC374C" w:rsidRDefault="00EC374C" w:rsidP="00EC374C">
            <w:pPr>
              <w:jc w:val="right"/>
              <w:rPr>
                <w:rFonts w:cs="David"/>
                <w:sz w:val="20"/>
                <w:szCs w:val="20"/>
              </w:rPr>
            </w:pPr>
            <w:r>
              <w:rPr>
                <w:rFonts w:cs="David"/>
                <w:sz w:val="20"/>
                <w:szCs w:val="20"/>
              </w:rPr>
              <w:t xml:space="preserve"> INDUSTRIAL PARK, OMER,</w:t>
            </w:r>
          </w:p>
          <w:p w14:paraId="144BFFAB" w14:textId="77777777" w:rsidR="00EC374C" w:rsidRDefault="00EC374C" w:rsidP="00EC374C">
            <w:pPr>
              <w:jc w:val="right"/>
              <w:rPr>
                <w:rFonts w:cs="David"/>
                <w:sz w:val="20"/>
                <w:szCs w:val="20"/>
              </w:rPr>
            </w:pPr>
            <w:r>
              <w:rPr>
                <w:rFonts w:cs="David"/>
                <w:sz w:val="20"/>
                <w:szCs w:val="20"/>
              </w:rPr>
              <w:t>P.O.B. 5352,</w:t>
            </w:r>
          </w:p>
          <w:p w14:paraId="429C0EB9"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77EDB39C" w14:textId="77777777" w:rsidR="00EC374C" w:rsidRPr="00632AE1" w:rsidRDefault="00EC374C" w:rsidP="00EC374C">
            <w:pPr>
              <w:jc w:val="right"/>
              <w:rPr>
                <w:sz w:val="20"/>
                <w:szCs w:val="20"/>
                <w:rtl/>
              </w:rPr>
            </w:pPr>
            <w:r>
              <w:rPr>
                <w:sz w:val="20"/>
                <w:szCs w:val="20"/>
                <w:rtl/>
              </w:rPr>
              <w:t>[74]</w:t>
            </w:r>
          </w:p>
        </w:tc>
      </w:tr>
      <w:tr w:rsidR="00EC374C" w:rsidRPr="00632AE1" w14:paraId="3093D904" w14:textId="77777777" w:rsidTr="00EC374C">
        <w:trPr>
          <w:gridAfter w:val="1"/>
          <w:wAfter w:w="152" w:type="dxa"/>
          <w:jc w:val="center"/>
        </w:trPr>
        <w:tc>
          <w:tcPr>
            <w:tcW w:w="2972" w:type="dxa"/>
            <w:gridSpan w:val="5"/>
          </w:tcPr>
          <w:p w14:paraId="0DF875F5" w14:textId="77777777" w:rsidR="00EC374C" w:rsidRPr="00632AE1" w:rsidRDefault="00EC374C" w:rsidP="00EC374C">
            <w:pPr>
              <w:rPr>
                <w:rFonts w:cs="David"/>
                <w:sz w:val="20"/>
                <w:szCs w:val="20"/>
                <w:rtl/>
              </w:rPr>
            </w:pPr>
            <w:r w:rsidRPr="00632AE1">
              <w:rPr>
                <w:rFonts w:cs="David" w:hint="cs"/>
                <w:sz w:val="20"/>
                <w:szCs w:val="20"/>
                <w:rtl/>
              </w:rPr>
              <w:t>בקשת הורה לבקשה זו שטרם פורסמה</w:t>
            </w:r>
          </w:p>
        </w:tc>
        <w:tc>
          <w:tcPr>
            <w:tcW w:w="1581" w:type="dxa"/>
            <w:gridSpan w:val="4"/>
          </w:tcPr>
          <w:p w14:paraId="0FD1F560" w14:textId="77777777" w:rsidR="00EC374C" w:rsidRPr="00632AE1" w:rsidRDefault="00EC374C" w:rsidP="00EC374C">
            <w:pPr>
              <w:jc w:val="center"/>
              <w:rPr>
                <w:rFonts w:cs="David"/>
                <w:sz w:val="20"/>
                <w:szCs w:val="20"/>
                <w:rtl/>
              </w:rPr>
            </w:pPr>
            <w:r>
              <w:rPr>
                <w:rFonts w:cs="David"/>
                <w:sz w:val="20"/>
                <w:szCs w:val="20"/>
                <w:rtl/>
              </w:rPr>
              <w:t>238884</w:t>
            </w:r>
          </w:p>
        </w:tc>
        <w:tc>
          <w:tcPr>
            <w:tcW w:w="3249" w:type="dxa"/>
            <w:gridSpan w:val="5"/>
          </w:tcPr>
          <w:p w14:paraId="04BF0E4A" w14:textId="77777777" w:rsidR="00EC374C" w:rsidRPr="00632AE1" w:rsidRDefault="00EC374C" w:rsidP="00EC374C">
            <w:pPr>
              <w:jc w:val="right"/>
              <w:rPr>
                <w:rFonts w:cs="David"/>
                <w:sz w:val="20"/>
                <w:szCs w:val="20"/>
              </w:rPr>
            </w:pPr>
            <w:r w:rsidRPr="00632AE1">
              <w:rPr>
                <w:rFonts w:cs="David"/>
                <w:sz w:val="20"/>
                <w:szCs w:val="20"/>
              </w:rPr>
              <w:t>The parent application from which this application has been divided has not yet been published</w:t>
            </w:r>
          </w:p>
        </w:tc>
      </w:tr>
      <w:tr w:rsidR="00EC374C" w:rsidRPr="00632AE1" w14:paraId="18410BA6" w14:textId="77777777" w:rsidTr="00EC374C">
        <w:trPr>
          <w:gridAfter w:val="1"/>
          <w:wAfter w:w="152" w:type="dxa"/>
          <w:jc w:val="center"/>
        </w:trPr>
        <w:tc>
          <w:tcPr>
            <w:tcW w:w="2315" w:type="dxa"/>
            <w:gridSpan w:val="4"/>
          </w:tcPr>
          <w:p w14:paraId="32F947C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6"/>
          </w:tcPr>
          <w:p w14:paraId="204317D3" w14:textId="77777777" w:rsidR="00EC374C" w:rsidRPr="00632AE1" w:rsidRDefault="00EC374C" w:rsidP="00EC374C">
            <w:pPr>
              <w:jc w:val="center"/>
              <w:rPr>
                <w:rFonts w:cs="David"/>
                <w:sz w:val="20"/>
                <w:szCs w:val="20"/>
              </w:rPr>
            </w:pPr>
            <w:r>
              <w:rPr>
                <w:rFonts w:cs="David"/>
                <w:sz w:val="20"/>
                <w:szCs w:val="20"/>
                <w:rtl/>
              </w:rPr>
              <w:t>277157,</w:t>
            </w:r>
          </w:p>
        </w:tc>
        <w:tc>
          <w:tcPr>
            <w:tcW w:w="2554" w:type="dxa"/>
            <w:gridSpan w:val="4"/>
          </w:tcPr>
          <w:p w14:paraId="48F5C987"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0C4861A" w14:textId="77777777" w:rsidTr="00EC374C">
        <w:trPr>
          <w:gridAfter w:val="1"/>
          <w:wAfter w:w="152" w:type="dxa"/>
          <w:jc w:val="center"/>
        </w:trPr>
        <w:tc>
          <w:tcPr>
            <w:tcW w:w="2149" w:type="dxa"/>
            <w:gridSpan w:val="3"/>
          </w:tcPr>
          <w:p w14:paraId="12689D59" w14:textId="77777777" w:rsidR="00EC374C" w:rsidRPr="00632AE1" w:rsidRDefault="00EC374C" w:rsidP="00EC374C">
            <w:pPr>
              <w:jc w:val="right"/>
              <w:rPr>
                <w:rFonts w:cs="David"/>
                <w:sz w:val="20"/>
                <w:szCs w:val="20"/>
              </w:rPr>
            </w:pPr>
          </w:p>
        </w:tc>
        <w:tc>
          <w:tcPr>
            <w:tcW w:w="1662" w:type="dxa"/>
            <w:gridSpan w:val="5"/>
          </w:tcPr>
          <w:p w14:paraId="52692218" w14:textId="77777777" w:rsidR="00EC374C" w:rsidRPr="00632AE1" w:rsidRDefault="00EC374C" w:rsidP="00EC374C">
            <w:pPr>
              <w:jc w:val="right"/>
              <w:rPr>
                <w:rFonts w:cs="David"/>
                <w:sz w:val="20"/>
                <w:szCs w:val="20"/>
              </w:rPr>
            </w:pPr>
          </w:p>
        </w:tc>
        <w:tc>
          <w:tcPr>
            <w:tcW w:w="3991" w:type="dxa"/>
            <w:gridSpan w:val="6"/>
          </w:tcPr>
          <w:p w14:paraId="264DC67E" w14:textId="77777777" w:rsidR="00EC374C" w:rsidRPr="00632AE1" w:rsidRDefault="00EC374C" w:rsidP="00EC374C">
            <w:pPr>
              <w:jc w:val="right"/>
              <w:rPr>
                <w:rFonts w:cs="David"/>
                <w:sz w:val="20"/>
                <w:szCs w:val="20"/>
              </w:rPr>
            </w:pPr>
          </w:p>
        </w:tc>
      </w:tr>
      <w:tr w:rsidR="00EC374C" w:rsidRPr="00632AE1" w14:paraId="203991F9" w14:textId="77777777" w:rsidTr="00EC374C">
        <w:tblPrEx>
          <w:jc w:val="left"/>
          <w:tblLook w:val="0000" w:firstRow="0" w:lastRow="0" w:firstColumn="0" w:lastColumn="0" w:noHBand="0" w:noVBand="0"/>
        </w:tblPrEx>
        <w:trPr>
          <w:gridBefore w:val="1"/>
          <w:wBefore w:w="70" w:type="dxa"/>
        </w:trPr>
        <w:tc>
          <w:tcPr>
            <w:tcW w:w="7884" w:type="dxa"/>
            <w:gridSpan w:val="14"/>
          </w:tcPr>
          <w:p w14:paraId="5E593B0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BA1B38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8"/>
        <w:gridCol w:w="1034"/>
        <w:gridCol w:w="552"/>
        <w:gridCol w:w="77"/>
        <w:gridCol w:w="1485"/>
        <w:gridCol w:w="550"/>
        <w:gridCol w:w="1363"/>
        <w:gridCol w:w="598"/>
        <w:gridCol w:w="151"/>
      </w:tblGrid>
      <w:tr w:rsidR="00EC374C" w:rsidRPr="00632AE1" w14:paraId="6EFC5F5D" w14:textId="77777777" w:rsidTr="00EC374C">
        <w:trPr>
          <w:gridAfter w:val="1"/>
          <w:wAfter w:w="151" w:type="dxa"/>
          <w:trHeight w:val="485"/>
          <w:jc w:val="center"/>
        </w:trPr>
        <w:tc>
          <w:tcPr>
            <w:tcW w:w="3730" w:type="dxa"/>
            <w:gridSpan w:val="5"/>
          </w:tcPr>
          <w:p w14:paraId="65722DF8" w14:textId="77777777" w:rsidR="00EC374C" w:rsidRPr="00711D26" w:rsidRDefault="000863EF" w:rsidP="00EC374C">
            <w:pPr>
              <w:jc w:val="right"/>
              <w:rPr>
                <w:b/>
                <w:bCs/>
                <w:color w:val="0000FF"/>
                <w:sz w:val="20"/>
                <w:szCs w:val="20"/>
                <w:u w:val="single"/>
                <w:rtl/>
              </w:rPr>
            </w:pPr>
            <w:hyperlink r:id="rId705" w:history="1">
              <w:r w:rsidR="00EC374C" w:rsidRPr="00711D26">
                <w:rPr>
                  <w:rStyle w:val="Hyperlink"/>
                  <w:sz w:val="20"/>
                </w:rPr>
                <w:t>247668</w:t>
              </w:r>
            </w:hyperlink>
          </w:p>
        </w:tc>
        <w:tc>
          <w:tcPr>
            <w:tcW w:w="4073" w:type="dxa"/>
            <w:gridSpan w:val="5"/>
          </w:tcPr>
          <w:p w14:paraId="685A65B2" w14:textId="77777777" w:rsidR="00EC374C" w:rsidRPr="00711D26" w:rsidRDefault="00EC374C" w:rsidP="00EC374C">
            <w:pPr>
              <w:rPr>
                <w:sz w:val="20"/>
                <w:szCs w:val="20"/>
                <w:rtl/>
              </w:rPr>
            </w:pPr>
            <w:r w:rsidRPr="00711D26">
              <w:rPr>
                <w:sz w:val="20"/>
                <w:szCs w:val="20"/>
                <w:rtl/>
              </w:rPr>
              <w:t>[21][11]</w:t>
            </w:r>
          </w:p>
        </w:tc>
      </w:tr>
      <w:tr w:rsidR="00EC374C" w:rsidRPr="00632AE1" w14:paraId="65F344C0" w14:textId="77777777" w:rsidTr="00EC374C">
        <w:trPr>
          <w:gridAfter w:val="1"/>
          <w:wAfter w:w="151" w:type="dxa"/>
          <w:jc w:val="center"/>
        </w:trPr>
        <w:tc>
          <w:tcPr>
            <w:tcW w:w="3730" w:type="dxa"/>
            <w:gridSpan w:val="5"/>
          </w:tcPr>
          <w:p w14:paraId="62E35CBB" w14:textId="77777777" w:rsidR="00EC374C" w:rsidRDefault="00EC374C" w:rsidP="00EC374C">
            <w:pPr>
              <w:rPr>
                <w:rFonts w:cs="David"/>
                <w:b/>
                <w:bCs/>
                <w:sz w:val="20"/>
                <w:szCs w:val="20"/>
                <w:rtl/>
              </w:rPr>
            </w:pPr>
            <w:r>
              <w:rPr>
                <w:rFonts w:cs="David"/>
                <w:b/>
                <w:bCs/>
                <w:sz w:val="20"/>
                <w:szCs w:val="20"/>
                <w:rtl/>
              </w:rPr>
              <w:t>תכשירים הכוללים מעכבי דופה דקארבוקסילאז</w:t>
            </w:r>
          </w:p>
          <w:p w14:paraId="47696C24" w14:textId="77777777" w:rsidR="00EC374C" w:rsidRPr="00632AE1" w:rsidRDefault="00EC374C" w:rsidP="00EC374C">
            <w:pPr>
              <w:rPr>
                <w:rFonts w:cs="David"/>
                <w:b/>
                <w:bCs/>
                <w:sz w:val="20"/>
                <w:szCs w:val="20"/>
                <w:rtl/>
              </w:rPr>
            </w:pPr>
          </w:p>
        </w:tc>
        <w:tc>
          <w:tcPr>
            <w:tcW w:w="3475" w:type="dxa"/>
            <w:gridSpan w:val="4"/>
          </w:tcPr>
          <w:p w14:paraId="326684BC" w14:textId="77777777" w:rsidR="00EC374C" w:rsidRDefault="00EC374C" w:rsidP="00EC374C">
            <w:pPr>
              <w:jc w:val="right"/>
              <w:rPr>
                <w:rFonts w:cs="David"/>
                <w:b/>
                <w:bCs/>
                <w:sz w:val="20"/>
                <w:szCs w:val="20"/>
              </w:rPr>
            </w:pPr>
            <w:r>
              <w:rPr>
                <w:rFonts w:cs="David"/>
                <w:b/>
                <w:bCs/>
                <w:sz w:val="20"/>
                <w:szCs w:val="20"/>
              </w:rPr>
              <w:t>DOPA DECARBOXYLASE INHIBITOR COMPOSITIONS</w:t>
            </w:r>
          </w:p>
          <w:p w14:paraId="21FEEA1A" w14:textId="77777777" w:rsidR="00EC374C" w:rsidRPr="00632AE1" w:rsidRDefault="00EC374C" w:rsidP="00EC374C">
            <w:pPr>
              <w:jc w:val="right"/>
              <w:rPr>
                <w:rFonts w:cs="David"/>
                <w:b/>
                <w:bCs/>
                <w:sz w:val="20"/>
                <w:szCs w:val="20"/>
              </w:rPr>
            </w:pPr>
          </w:p>
        </w:tc>
        <w:tc>
          <w:tcPr>
            <w:tcW w:w="598" w:type="dxa"/>
          </w:tcPr>
          <w:p w14:paraId="4B67BE10" w14:textId="77777777" w:rsidR="00EC374C" w:rsidRPr="00632AE1" w:rsidRDefault="00EC374C" w:rsidP="00EC374C">
            <w:pPr>
              <w:jc w:val="right"/>
              <w:rPr>
                <w:sz w:val="20"/>
                <w:szCs w:val="20"/>
              </w:rPr>
            </w:pPr>
            <w:r>
              <w:rPr>
                <w:sz w:val="20"/>
                <w:szCs w:val="20"/>
                <w:rtl/>
              </w:rPr>
              <w:t>[54]</w:t>
            </w:r>
          </w:p>
        </w:tc>
      </w:tr>
      <w:tr w:rsidR="00EC374C" w:rsidRPr="00632AE1" w14:paraId="1DCC449D" w14:textId="77777777" w:rsidTr="00EC374C">
        <w:trPr>
          <w:gridAfter w:val="1"/>
          <w:wAfter w:w="151" w:type="dxa"/>
          <w:jc w:val="center"/>
        </w:trPr>
        <w:tc>
          <w:tcPr>
            <w:tcW w:w="236" w:type="dxa"/>
            <w:gridSpan w:val="2"/>
          </w:tcPr>
          <w:p w14:paraId="40A16AE4" w14:textId="77777777" w:rsidR="00EC374C" w:rsidRPr="00632AE1" w:rsidRDefault="00EC374C" w:rsidP="00EC374C">
            <w:pPr>
              <w:rPr>
                <w:rFonts w:cs="David"/>
                <w:sz w:val="20"/>
                <w:szCs w:val="20"/>
                <w:rtl/>
              </w:rPr>
            </w:pPr>
          </w:p>
        </w:tc>
        <w:tc>
          <w:tcPr>
            <w:tcW w:w="6969" w:type="dxa"/>
            <w:gridSpan w:val="7"/>
          </w:tcPr>
          <w:p w14:paraId="0B8E914F" w14:textId="77777777" w:rsidR="00EC374C" w:rsidRPr="00632AE1" w:rsidRDefault="00EC374C" w:rsidP="00EC374C">
            <w:pPr>
              <w:jc w:val="right"/>
              <w:rPr>
                <w:rFonts w:cs="David"/>
                <w:sz w:val="20"/>
                <w:szCs w:val="20"/>
              </w:rPr>
            </w:pPr>
            <w:r>
              <w:rPr>
                <w:rFonts w:cs="David"/>
                <w:sz w:val="20"/>
                <w:szCs w:val="20"/>
              </w:rPr>
              <w:t>12.03.2015</w:t>
            </w:r>
          </w:p>
        </w:tc>
        <w:tc>
          <w:tcPr>
            <w:tcW w:w="598" w:type="dxa"/>
          </w:tcPr>
          <w:p w14:paraId="77694D6D" w14:textId="77777777" w:rsidR="00EC374C" w:rsidRPr="00632AE1" w:rsidRDefault="00EC374C" w:rsidP="00EC374C">
            <w:pPr>
              <w:jc w:val="right"/>
              <w:rPr>
                <w:sz w:val="20"/>
                <w:szCs w:val="20"/>
              </w:rPr>
            </w:pPr>
            <w:r>
              <w:rPr>
                <w:sz w:val="20"/>
                <w:szCs w:val="20"/>
                <w:rtl/>
              </w:rPr>
              <w:t>[22]</w:t>
            </w:r>
          </w:p>
        </w:tc>
      </w:tr>
      <w:tr w:rsidR="00EC374C" w:rsidRPr="00632AE1" w14:paraId="1FFFE3C5" w14:textId="77777777" w:rsidTr="00EC374C">
        <w:trPr>
          <w:gridAfter w:val="1"/>
          <w:wAfter w:w="151" w:type="dxa"/>
          <w:jc w:val="center"/>
        </w:trPr>
        <w:tc>
          <w:tcPr>
            <w:tcW w:w="236" w:type="dxa"/>
            <w:gridSpan w:val="2"/>
          </w:tcPr>
          <w:p w14:paraId="4070F1CF" w14:textId="77777777" w:rsidR="00EC374C" w:rsidRPr="00632AE1" w:rsidRDefault="00EC374C" w:rsidP="00EC374C">
            <w:pPr>
              <w:rPr>
                <w:rFonts w:cs="David"/>
                <w:sz w:val="20"/>
                <w:szCs w:val="20"/>
                <w:rtl/>
              </w:rPr>
            </w:pPr>
          </w:p>
        </w:tc>
        <w:tc>
          <w:tcPr>
            <w:tcW w:w="2942" w:type="dxa"/>
            <w:gridSpan w:val="2"/>
          </w:tcPr>
          <w:p w14:paraId="47F9639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56DBBEB" w14:textId="77777777" w:rsidR="00EC374C" w:rsidRPr="00632AE1" w:rsidRDefault="00EC374C" w:rsidP="00EC374C">
            <w:pPr>
              <w:jc w:val="right"/>
              <w:rPr>
                <w:sz w:val="20"/>
                <w:szCs w:val="20"/>
              </w:rPr>
            </w:pPr>
            <w:r>
              <w:rPr>
                <w:sz w:val="20"/>
                <w:szCs w:val="20"/>
                <w:rtl/>
              </w:rPr>
              <w:t>[33]</w:t>
            </w:r>
          </w:p>
        </w:tc>
        <w:tc>
          <w:tcPr>
            <w:tcW w:w="1562" w:type="dxa"/>
            <w:gridSpan w:val="2"/>
          </w:tcPr>
          <w:p w14:paraId="1DCF0515" w14:textId="77777777" w:rsidR="00EC374C" w:rsidRPr="00632AE1" w:rsidRDefault="00EC374C" w:rsidP="00EC374C">
            <w:pPr>
              <w:jc w:val="right"/>
              <w:rPr>
                <w:rFonts w:cs="David"/>
                <w:sz w:val="20"/>
                <w:szCs w:val="20"/>
              </w:rPr>
            </w:pPr>
            <w:r>
              <w:rPr>
                <w:rFonts w:cs="David"/>
                <w:sz w:val="20"/>
                <w:szCs w:val="20"/>
              </w:rPr>
              <w:t>13.03.2014</w:t>
            </w:r>
          </w:p>
        </w:tc>
        <w:tc>
          <w:tcPr>
            <w:tcW w:w="550" w:type="dxa"/>
          </w:tcPr>
          <w:p w14:paraId="2A02C0E2" w14:textId="77777777" w:rsidR="00EC374C" w:rsidRPr="00632AE1" w:rsidRDefault="00EC374C" w:rsidP="00EC374C">
            <w:pPr>
              <w:jc w:val="right"/>
              <w:rPr>
                <w:sz w:val="20"/>
                <w:szCs w:val="20"/>
                <w:rtl/>
              </w:rPr>
            </w:pPr>
            <w:r>
              <w:rPr>
                <w:sz w:val="20"/>
                <w:szCs w:val="20"/>
                <w:rtl/>
              </w:rPr>
              <w:t>[32]</w:t>
            </w:r>
          </w:p>
        </w:tc>
        <w:tc>
          <w:tcPr>
            <w:tcW w:w="1363" w:type="dxa"/>
          </w:tcPr>
          <w:p w14:paraId="46AE782A" w14:textId="77777777" w:rsidR="00EC374C" w:rsidRPr="00632AE1" w:rsidRDefault="00EC374C" w:rsidP="00EC374C">
            <w:pPr>
              <w:jc w:val="right"/>
              <w:rPr>
                <w:rFonts w:cs="David"/>
                <w:sz w:val="20"/>
                <w:szCs w:val="20"/>
              </w:rPr>
            </w:pPr>
            <w:r>
              <w:rPr>
                <w:rFonts w:cs="David"/>
                <w:sz w:val="20"/>
                <w:szCs w:val="20"/>
              </w:rPr>
              <w:t>61/952,477</w:t>
            </w:r>
          </w:p>
        </w:tc>
        <w:tc>
          <w:tcPr>
            <w:tcW w:w="598" w:type="dxa"/>
          </w:tcPr>
          <w:p w14:paraId="2E44C9D6" w14:textId="77777777" w:rsidR="00EC374C" w:rsidRPr="00632AE1" w:rsidRDefault="00EC374C" w:rsidP="00EC374C">
            <w:pPr>
              <w:jc w:val="right"/>
              <w:rPr>
                <w:sz w:val="20"/>
                <w:szCs w:val="20"/>
              </w:rPr>
            </w:pPr>
            <w:r>
              <w:rPr>
                <w:sz w:val="20"/>
                <w:szCs w:val="20"/>
                <w:rtl/>
              </w:rPr>
              <w:t>[31]</w:t>
            </w:r>
          </w:p>
        </w:tc>
      </w:tr>
      <w:tr w:rsidR="00EC374C" w:rsidRPr="00711D26" w14:paraId="69C40A71" w14:textId="77777777" w:rsidTr="00EC374C">
        <w:trPr>
          <w:gridAfter w:val="1"/>
          <w:wAfter w:w="151" w:type="dxa"/>
          <w:jc w:val="center"/>
        </w:trPr>
        <w:tc>
          <w:tcPr>
            <w:tcW w:w="236" w:type="dxa"/>
            <w:gridSpan w:val="2"/>
          </w:tcPr>
          <w:p w14:paraId="36D1CBEB" w14:textId="77777777" w:rsidR="00EC374C" w:rsidRPr="00711D26" w:rsidRDefault="00EC374C" w:rsidP="00EC374C">
            <w:pPr>
              <w:rPr>
                <w:sz w:val="20"/>
                <w:szCs w:val="20"/>
                <w:rtl/>
              </w:rPr>
            </w:pPr>
          </w:p>
        </w:tc>
        <w:tc>
          <w:tcPr>
            <w:tcW w:w="2942" w:type="dxa"/>
            <w:gridSpan w:val="2"/>
          </w:tcPr>
          <w:p w14:paraId="2988B78F" w14:textId="77777777" w:rsidR="00EC374C" w:rsidRPr="00711D26" w:rsidRDefault="00EC374C" w:rsidP="00EC374C">
            <w:pPr>
              <w:jc w:val="right"/>
              <w:rPr>
                <w:sz w:val="20"/>
                <w:szCs w:val="20"/>
              </w:rPr>
            </w:pPr>
            <w:r>
              <w:rPr>
                <w:sz w:val="20"/>
                <w:szCs w:val="20"/>
              </w:rPr>
              <w:t>US</w:t>
            </w:r>
          </w:p>
        </w:tc>
        <w:tc>
          <w:tcPr>
            <w:tcW w:w="552" w:type="dxa"/>
          </w:tcPr>
          <w:p w14:paraId="7CF6C3D5" w14:textId="77777777" w:rsidR="00EC374C" w:rsidRPr="00711D26" w:rsidRDefault="00EC374C" w:rsidP="00EC374C">
            <w:pPr>
              <w:jc w:val="right"/>
              <w:rPr>
                <w:sz w:val="20"/>
                <w:szCs w:val="20"/>
                <w:rtl/>
              </w:rPr>
            </w:pPr>
          </w:p>
        </w:tc>
        <w:tc>
          <w:tcPr>
            <w:tcW w:w="1562" w:type="dxa"/>
            <w:gridSpan w:val="2"/>
          </w:tcPr>
          <w:p w14:paraId="21C3CF3F" w14:textId="77777777" w:rsidR="00EC374C" w:rsidRPr="00711D26" w:rsidRDefault="00EC374C" w:rsidP="00EC374C">
            <w:pPr>
              <w:jc w:val="right"/>
              <w:rPr>
                <w:sz w:val="20"/>
                <w:szCs w:val="20"/>
              </w:rPr>
            </w:pPr>
            <w:r>
              <w:rPr>
                <w:sz w:val="20"/>
                <w:szCs w:val="20"/>
                <w:rtl/>
              </w:rPr>
              <w:t>09.05.2014</w:t>
            </w:r>
          </w:p>
        </w:tc>
        <w:tc>
          <w:tcPr>
            <w:tcW w:w="550" w:type="dxa"/>
          </w:tcPr>
          <w:p w14:paraId="6FF269F1" w14:textId="77777777" w:rsidR="00EC374C" w:rsidRPr="00711D26" w:rsidRDefault="00EC374C" w:rsidP="00EC374C">
            <w:pPr>
              <w:jc w:val="right"/>
              <w:rPr>
                <w:sz w:val="20"/>
                <w:szCs w:val="20"/>
                <w:rtl/>
              </w:rPr>
            </w:pPr>
          </w:p>
        </w:tc>
        <w:tc>
          <w:tcPr>
            <w:tcW w:w="1363" w:type="dxa"/>
          </w:tcPr>
          <w:p w14:paraId="41D73C62" w14:textId="77777777" w:rsidR="00EC374C" w:rsidRPr="00711D26" w:rsidRDefault="00EC374C" w:rsidP="00EC374C">
            <w:pPr>
              <w:jc w:val="right"/>
              <w:rPr>
                <w:sz w:val="20"/>
                <w:szCs w:val="20"/>
              </w:rPr>
            </w:pPr>
            <w:r>
              <w:rPr>
                <w:sz w:val="20"/>
                <w:szCs w:val="20"/>
                <w:rtl/>
              </w:rPr>
              <w:t>61/990,967</w:t>
            </w:r>
          </w:p>
        </w:tc>
        <w:tc>
          <w:tcPr>
            <w:tcW w:w="598" w:type="dxa"/>
          </w:tcPr>
          <w:p w14:paraId="793462ED" w14:textId="77777777" w:rsidR="00EC374C" w:rsidRPr="00711D26" w:rsidRDefault="00EC374C" w:rsidP="00EC374C">
            <w:pPr>
              <w:jc w:val="right"/>
              <w:rPr>
                <w:sz w:val="20"/>
                <w:szCs w:val="20"/>
                <w:rtl/>
              </w:rPr>
            </w:pPr>
          </w:p>
        </w:tc>
      </w:tr>
      <w:tr w:rsidR="00EC374C" w:rsidRPr="00632AE1" w14:paraId="26B2C927" w14:textId="77777777" w:rsidTr="00EC374C">
        <w:trPr>
          <w:gridAfter w:val="1"/>
          <w:wAfter w:w="151" w:type="dxa"/>
          <w:jc w:val="center"/>
        </w:trPr>
        <w:tc>
          <w:tcPr>
            <w:tcW w:w="7205" w:type="dxa"/>
            <w:gridSpan w:val="9"/>
          </w:tcPr>
          <w:p w14:paraId="20D1841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31//133, 31//198, 47//18, 47//22, 47//26</w:t>
            </w:r>
          </w:p>
        </w:tc>
        <w:tc>
          <w:tcPr>
            <w:tcW w:w="598" w:type="dxa"/>
          </w:tcPr>
          <w:p w14:paraId="20C4530C" w14:textId="77777777" w:rsidR="00EC374C" w:rsidRPr="00632AE1" w:rsidRDefault="00EC374C" w:rsidP="00EC374C">
            <w:pPr>
              <w:jc w:val="right"/>
              <w:rPr>
                <w:sz w:val="20"/>
                <w:szCs w:val="20"/>
              </w:rPr>
            </w:pPr>
            <w:r>
              <w:rPr>
                <w:sz w:val="20"/>
                <w:szCs w:val="20"/>
                <w:rtl/>
              </w:rPr>
              <w:t>[51]</w:t>
            </w:r>
          </w:p>
        </w:tc>
      </w:tr>
      <w:tr w:rsidR="00EC374C" w:rsidRPr="00632AE1" w14:paraId="4ACFEC69" w14:textId="77777777" w:rsidTr="00EC374C">
        <w:trPr>
          <w:gridAfter w:val="1"/>
          <w:wAfter w:w="151" w:type="dxa"/>
          <w:jc w:val="center"/>
        </w:trPr>
        <w:tc>
          <w:tcPr>
            <w:tcW w:w="3730" w:type="dxa"/>
            <w:gridSpan w:val="5"/>
          </w:tcPr>
          <w:p w14:paraId="33DBB62F" w14:textId="77777777" w:rsidR="00EC374C" w:rsidRPr="00632AE1" w:rsidRDefault="00EC374C" w:rsidP="00EC374C">
            <w:pPr>
              <w:rPr>
                <w:rFonts w:cs="Guttman Hodes"/>
                <w:sz w:val="20"/>
                <w:szCs w:val="20"/>
                <w:rtl/>
              </w:rPr>
            </w:pPr>
            <w:r>
              <w:rPr>
                <w:rFonts w:cs="Guttman Hodes"/>
                <w:sz w:val="20"/>
                <w:szCs w:val="20"/>
                <w:rtl/>
              </w:rPr>
              <w:t>נוירודרם בע"מ, רחובות</w:t>
            </w:r>
          </w:p>
        </w:tc>
        <w:tc>
          <w:tcPr>
            <w:tcW w:w="3475" w:type="dxa"/>
            <w:gridSpan w:val="4"/>
          </w:tcPr>
          <w:p w14:paraId="0EE8FAD3" w14:textId="77777777" w:rsidR="00EC374C" w:rsidRPr="00632AE1" w:rsidRDefault="00EC374C" w:rsidP="00EC374C">
            <w:pPr>
              <w:jc w:val="right"/>
              <w:rPr>
                <w:rFonts w:cs="David"/>
                <w:sz w:val="20"/>
                <w:szCs w:val="20"/>
                <w:rtl/>
              </w:rPr>
            </w:pPr>
            <w:r>
              <w:rPr>
                <w:rFonts w:cs="David"/>
                <w:sz w:val="20"/>
                <w:szCs w:val="20"/>
              </w:rPr>
              <w:t>NEURODERM, LTD.</w:t>
            </w:r>
          </w:p>
        </w:tc>
        <w:tc>
          <w:tcPr>
            <w:tcW w:w="598" w:type="dxa"/>
          </w:tcPr>
          <w:p w14:paraId="1AEB2AA6" w14:textId="77777777" w:rsidR="00EC374C" w:rsidRPr="00632AE1" w:rsidRDefault="00EC374C" w:rsidP="00EC374C">
            <w:pPr>
              <w:jc w:val="right"/>
              <w:rPr>
                <w:sz w:val="20"/>
                <w:szCs w:val="20"/>
              </w:rPr>
            </w:pPr>
            <w:r>
              <w:rPr>
                <w:sz w:val="20"/>
                <w:szCs w:val="20"/>
                <w:rtl/>
              </w:rPr>
              <w:t>[71]</w:t>
            </w:r>
          </w:p>
        </w:tc>
      </w:tr>
      <w:tr w:rsidR="00EC374C" w:rsidRPr="00632AE1" w14:paraId="01C3606C" w14:textId="77777777" w:rsidTr="00EC374C">
        <w:trPr>
          <w:gridAfter w:val="1"/>
          <w:wAfter w:w="151" w:type="dxa"/>
          <w:jc w:val="center"/>
        </w:trPr>
        <w:tc>
          <w:tcPr>
            <w:tcW w:w="3730" w:type="dxa"/>
            <w:gridSpan w:val="5"/>
          </w:tcPr>
          <w:p w14:paraId="25AD4446" w14:textId="77777777" w:rsidR="00EC374C" w:rsidRPr="00632AE1" w:rsidRDefault="00EC374C" w:rsidP="00EC374C">
            <w:pPr>
              <w:rPr>
                <w:rFonts w:cs="Guttman Hodes"/>
                <w:sz w:val="20"/>
                <w:szCs w:val="20"/>
                <w:rtl/>
              </w:rPr>
            </w:pPr>
            <w:r>
              <w:rPr>
                <w:rFonts w:cs="Guttman Hodes"/>
                <w:sz w:val="20"/>
                <w:szCs w:val="20"/>
                <w:rtl/>
              </w:rPr>
              <w:t>יעקבי-זאבי אורון</w:t>
            </w:r>
          </w:p>
        </w:tc>
        <w:tc>
          <w:tcPr>
            <w:tcW w:w="3475" w:type="dxa"/>
            <w:gridSpan w:val="4"/>
          </w:tcPr>
          <w:p w14:paraId="0320F9E4" w14:textId="77777777" w:rsidR="00EC374C" w:rsidRPr="00632AE1" w:rsidRDefault="00EC374C" w:rsidP="00EC374C">
            <w:pPr>
              <w:jc w:val="right"/>
              <w:rPr>
                <w:rFonts w:cs="David"/>
                <w:sz w:val="20"/>
                <w:szCs w:val="20"/>
              </w:rPr>
            </w:pPr>
            <w:r>
              <w:rPr>
                <w:rFonts w:cs="David"/>
                <w:sz w:val="20"/>
                <w:szCs w:val="20"/>
              </w:rPr>
              <w:t>YACOBY-ZEEVI, Oron</w:t>
            </w:r>
          </w:p>
        </w:tc>
        <w:tc>
          <w:tcPr>
            <w:tcW w:w="598" w:type="dxa"/>
          </w:tcPr>
          <w:p w14:paraId="231F45BE" w14:textId="77777777" w:rsidR="00EC374C" w:rsidRPr="00632AE1" w:rsidRDefault="00EC374C" w:rsidP="00EC374C">
            <w:pPr>
              <w:jc w:val="right"/>
              <w:rPr>
                <w:sz w:val="20"/>
                <w:szCs w:val="20"/>
              </w:rPr>
            </w:pPr>
            <w:r>
              <w:rPr>
                <w:sz w:val="20"/>
                <w:szCs w:val="20"/>
                <w:rtl/>
              </w:rPr>
              <w:t>[72]</w:t>
            </w:r>
          </w:p>
        </w:tc>
      </w:tr>
      <w:tr w:rsidR="00EC374C" w:rsidRPr="00632AE1" w14:paraId="1736B4B3" w14:textId="77777777" w:rsidTr="00EC374C">
        <w:trPr>
          <w:gridAfter w:val="1"/>
          <w:wAfter w:w="151" w:type="dxa"/>
          <w:jc w:val="center"/>
        </w:trPr>
        <w:tc>
          <w:tcPr>
            <w:tcW w:w="236" w:type="dxa"/>
            <w:gridSpan w:val="2"/>
          </w:tcPr>
          <w:p w14:paraId="3F56C3E9" w14:textId="77777777" w:rsidR="00EC374C" w:rsidRPr="00632AE1" w:rsidRDefault="00EC374C" w:rsidP="00EC374C">
            <w:pPr>
              <w:rPr>
                <w:rFonts w:cs="Guttman Hodes"/>
                <w:sz w:val="20"/>
                <w:szCs w:val="20"/>
                <w:rtl/>
              </w:rPr>
            </w:pPr>
          </w:p>
        </w:tc>
        <w:tc>
          <w:tcPr>
            <w:tcW w:w="6969" w:type="dxa"/>
            <w:gridSpan w:val="7"/>
          </w:tcPr>
          <w:p w14:paraId="7EA68FB8" w14:textId="77777777" w:rsidR="00EC374C" w:rsidRPr="00632AE1" w:rsidRDefault="00EC374C" w:rsidP="00EC374C">
            <w:pPr>
              <w:jc w:val="right"/>
              <w:rPr>
                <w:rFonts w:cs="Guttman Hodes"/>
                <w:sz w:val="20"/>
                <w:szCs w:val="20"/>
              </w:rPr>
            </w:pPr>
            <w:r>
              <w:rPr>
                <w:rFonts w:cs="Guttman Hodes"/>
                <w:sz w:val="20"/>
                <w:szCs w:val="20"/>
              </w:rPr>
              <w:t>WO/2015/136538</w:t>
            </w:r>
          </w:p>
        </w:tc>
        <w:tc>
          <w:tcPr>
            <w:tcW w:w="598" w:type="dxa"/>
          </w:tcPr>
          <w:p w14:paraId="56E48106" w14:textId="77777777" w:rsidR="00EC374C" w:rsidRPr="00632AE1" w:rsidRDefault="00EC374C" w:rsidP="00EC374C">
            <w:pPr>
              <w:jc w:val="right"/>
              <w:rPr>
                <w:sz w:val="20"/>
                <w:szCs w:val="20"/>
              </w:rPr>
            </w:pPr>
            <w:r>
              <w:rPr>
                <w:sz w:val="20"/>
                <w:szCs w:val="20"/>
                <w:rtl/>
              </w:rPr>
              <w:t>[87]</w:t>
            </w:r>
          </w:p>
        </w:tc>
      </w:tr>
      <w:tr w:rsidR="00EC374C" w:rsidRPr="00632AE1" w14:paraId="4CF29E8B" w14:textId="77777777" w:rsidTr="00EC374C">
        <w:trPr>
          <w:gridAfter w:val="1"/>
          <w:wAfter w:w="151" w:type="dxa"/>
          <w:jc w:val="center"/>
        </w:trPr>
        <w:tc>
          <w:tcPr>
            <w:tcW w:w="3730" w:type="dxa"/>
            <w:gridSpan w:val="5"/>
          </w:tcPr>
          <w:p w14:paraId="28BEF19F" w14:textId="77777777" w:rsidR="00EC374C" w:rsidRDefault="00EC374C" w:rsidP="00EC374C">
            <w:pPr>
              <w:rPr>
                <w:rFonts w:cs="Guttman Hodes"/>
                <w:sz w:val="20"/>
                <w:szCs w:val="20"/>
                <w:rtl/>
              </w:rPr>
            </w:pPr>
            <w:r>
              <w:rPr>
                <w:rFonts w:cs="Guttman Hodes"/>
                <w:sz w:val="20"/>
                <w:szCs w:val="20"/>
                <w:rtl/>
              </w:rPr>
              <w:t>פישר איי פי גרופ,</w:t>
            </w:r>
          </w:p>
          <w:p w14:paraId="40483C40" w14:textId="77777777" w:rsidR="00EC374C" w:rsidRPr="00632AE1" w:rsidRDefault="00EC374C" w:rsidP="00EC374C">
            <w:pPr>
              <w:rPr>
                <w:rFonts w:cs="Guttman Hodes"/>
                <w:sz w:val="20"/>
                <w:szCs w:val="20"/>
                <w:rtl/>
              </w:rPr>
            </w:pPr>
            <w:r>
              <w:rPr>
                <w:rFonts w:cs="Guttman Hodes"/>
                <w:sz w:val="20"/>
                <w:szCs w:val="20"/>
                <w:rtl/>
              </w:rPr>
              <w:t>ת.ד. 12352, הרצליה-פיתוח</w:t>
            </w:r>
          </w:p>
        </w:tc>
        <w:tc>
          <w:tcPr>
            <w:tcW w:w="3475" w:type="dxa"/>
            <w:gridSpan w:val="4"/>
          </w:tcPr>
          <w:p w14:paraId="2E3C34C6" w14:textId="77777777" w:rsidR="00EC374C" w:rsidRDefault="00EC374C" w:rsidP="00EC374C">
            <w:pPr>
              <w:jc w:val="right"/>
              <w:rPr>
                <w:rFonts w:cs="David"/>
                <w:sz w:val="20"/>
                <w:szCs w:val="20"/>
              </w:rPr>
            </w:pPr>
            <w:r>
              <w:rPr>
                <w:rFonts w:cs="David"/>
                <w:sz w:val="20"/>
                <w:szCs w:val="20"/>
              </w:rPr>
              <w:t>FISHER IP GROUP,</w:t>
            </w:r>
          </w:p>
          <w:p w14:paraId="56C15B62" w14:textId="77777777" w:rsidR="00EC374C" w:rsidRPr="00632AE1" w:rsidRDefault="00EC374C" w:rsidP="00EC374C">
            <w:pPr>
              <w:jc w:val="right"/>
              <w:rPr>
                <w:rFonts w:cs="David"/>
                <w:sz w:val="20"/>
                <w:szCs w:val="20"/>
                <w:rtl/>
              </w:rPr>
            </w:pPr>
            <w:r>
              <w:rPr>
                <w:rFonts w:cs="David"/>
                <w:sz w:val="20"/>
                <w:szCs w:val="20"/>
              </w:rPr>
              <w:t xml:space="preserve"> P.O.B. 12352, HERZLIYA PITUACH 4673300</w:t>
            </w:r>
          </w:p>
        </w:tc>
        <w:tc>
          <w:tcPr>
            <w:tcW w:w="598" w:type="dxa"/>
          </w:tcPr>
          <w:p w14:paraId="52DB9511" w14:textId="77777777" w:rsidR="00EC374C" w:rsidRPr="00632AE1" w:rsidRDefault="00EC374C" w:rsidP="00EC374C">
            <w:pPr>
              <w:jc w:val="right"/>
              <w:rPr>
                <w:sz w:val="20"/>
                <w:szCs w:val="20"/>
                <w:rtl/>
              </w:rPr>
            </w:pPr>
            <w:r>
              <w:rPr>
                <w:sz w:val="20"/>
                <w:szCs w:val="20"/>
                <w:rtl/>
              </w:rPr>
              <w:t>[74]</w:t>
            </w:r>
          </w:p>
        </w:tc>
      </w:tr>
      <w:tr w:rsidR="00EC374C" w:rsidRPr="00632AE1" w14:paraId="6A6F4ED3" w14:textId="77777777" w:rsidTr="00EC374C">
        <w:trPr>
          <w:gridAfter w:val="1"/>
          <w:wAfter w:w="151" w:type="dxa"/>
          <w:jc w:val="center"/>
        </w:trPr>
        <w:tc>
          <w:tcPr>
            <w:tcW w:w="2144" w:type="dxa"/>
            <w:gridSpan w:val="3"/>
          </w:tcPr>
          <w:p w14:paraId="12B90D85" w14:textId="77777777" w:rsidR="00EC374C" w:rsidRPr="00632AE1" w:rsidRDefault="00EC374C" w:rsidP="00EC374C">
            <w:pPr>
              <w:jc w:val="right"/>
              <w:rPr>
                <w:rFonts w:cs="David"/>
                <w:sz w:val="20"/>
                <w:szCs w:val="20"/>
              </w:rPr>
            </w:pPr>
          </w:p>
        </w:tc>
        <w:tc>
          <w:tcPr>
            <w:tcW w:w="1663" w:type="dxa"/>
            <w:gridSpan w:val="3"/>
          </w:tcPr>
          <w:p w14:paraId="604864AE" w14:textId="77777777" w:rsidR="00EC374C" w:rsidRPr="00632AE1" w:rsidRDefault="00EC374C" w:rsidP="00EC374C">
            <w:pPr>
              <w:jc w:val="right"/>
              <w:rPr>
                <w:rFonts w:cs="David"/>
                <w:sz w:val="20"/>
                <w:szCs w:val="20"/>
              </w:rPr>
            </w:pPr>
          </w:p>
        </w:tc>
        <w:tc>
          <w:tcPr>
            <w:tcW w:w="3996" w:type="dxa"/>
            <w:gridSpan w:val="4"/>
          </w:tcPr>
          <w:p w14:paraId="544B5E59" w14:textId="77777777" w:rsidR="00EC374C" w:rsidRPr="00632AE1" w:rsidRDefault="00EC374C" w:rsidP="00EC374C">
            <w:pPr>
              <w:jc w:val="right"/>
              <w:rPr>
                <w:rFonts w:cs="David"/>
                <w:sz w:val="20"/>
                <w:szCs w:val="20"/>
              </w:rPr>
            </w:pPr>
          </w:p>
        </w:tc>
      </w:tr>
      <w:tr w:rsidR="00EC374C" w:rsidRPr="00632AE1" w14:paraId="09BD2824" w14:textId="77777777" w:rsidTr="00EC374C">
        <w:tblPrEx>
          <w:jc w:val="left"/>
          <w:tblLook w:val="0000" w:firstRow="0" w:lastRow="0" w:firstColumn="0" w:lastColumn="0" w:noHBand="0" w:noVBand="0"/>
        </w:tblPrEx>
        <w:trPr>
          <w:gridBefore w:val="1"/>
          <w:wBefore w:w="71" w:type="dxa"/>
        </w:trPr>
        <w:tc>
          <w:tcPr>
            <w:tcW w:w="7883" w:type="dxa"/>
            <w:gridSpan w:val="10"/>
          </w:tcPr>
          <w:p w14:paraId="4B2FF45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8B9969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8"/>
        <w:gridCol w:w="551"/>
        <w:gridCol w:w="77"/>
        <w:gridCol w:w="1482"/>
        <w:gridCol w:w="550"/>
        <w:gridCol w:w="1363"/>
        <w:gridCol w:w="597"/>
        <w:gridCol w:w="150"/>
      </w:tblGrid>
      <w:tr w:rsidR="00EC374C" w:rsidRPr="00632AE1" w14:paraId="3DA0A368" w14:textId="77777777" w:rsidTr="00EC374C">
        <w:trPr>
          <w:gridAfter w:val="1"/>
          <w:wAfter w:w="150" w:type="dxa"/>
          <w:trHeight w:val="485"/>
          <w:jc w:val="center"/>
        </w:trPr>
        <w:tc>
          <w:tcPr>
            <w:tcW w:w="3735" w:type="dxa"/>
            <w:gridSpan w:val="5"/>
          </w:tcPr>
          <w:p w14:paraId="42D2EA75" w14:textId="77777777" w:rsidR="00EC374C" w:rsidRPr="00711D26" w:rsidRDefault="000863EF" w:rsidP="00EC374C">
            <w:pPr>
              <w:jc w:val="right"/>
              <w:rPr>
                <w:b/>
                <w:bCs/>
                <w:color w:val="0000FF"/>
                <w:sz w:val="20"/>
                <w:szCs w:val="20"/>
                <w:u w:val="single"/>
                <w:rtl/>
              </w:rPr>
            </w:pPr>
            <w:hyperlink r:id="rId706" w:history="1">
              <w:r w:rsidR="00EC374C" w:rsidRPr="00711D26">
                <w:rPr>
                  <w:rStyle w:val="Hyperlink"/>
                  <w:sz w:val="20"/>
                </w:rPr>
                <w:t>247737</w:t>
              </w:r>
            </w:hyperlink>
          </w:p>
        </w:tc>
        <w:tc>
          <w:tcPr>
            <w:tcW w:w="4069" w:type="dxa"/>
            <w:gridSpan w:val="5"/>
          </w:tcPr>
          <w:p w14:paraId="30796EE9" w14:textId="77777777" w:rsidR="00EC374C" w:rsidRPr="00711D26" w:rsidRDefault="00EC374C" w:rsidP="00EC374C">
            <w:pPr>
              <w:rPr>
                <w:sz w:val="20"/>
                <w:szCs w:val="20"/>
                <w:rtl/>
              </w:rPr>
            </w:pPr>
            <w:r w:rsidRPr="00711D26">
              <w:rPr>
                <w:sz w:val="20"/>
                <w:szCs w:val="20"/>
                <w:rtl/>
              </w:rPr>
              <w:t>[21][11]</w:t>
            </w:r>
          </w:p>
        </w:tc>
      </w:tr>
      <w:tr w:rsidR="00EC374C" w:rsidRPr="00632AE1" w14:paraId="0C3500CD" w14:textId="77777777" w:rsidTr="00EC374C">
        <w:trPr>
          <w:gridAfter w:val="1"/>
          <w:wAfter w:w="150" w:type="dxa"/>
          <w:jc w:val="center"/>
        </w:trPr>
        <w:tc>
          <w:tcPr>
            <w:tcW w:w="3735" w:type="dxa"/>
            <w:gridSpan w:val="5"/>
          </w:tcPr>
          <w:p w14:paraId="56A9A08D" w14:textId="77777777" w:rsidR="00EC374C" w:rsidRDefault="00EC374C" w:rsidP="00EC374C">
            <w:pPr>
              <w:rPr>
                <w:rFonts w:cs="David"/>
                <w:b/>
                <w:bCs/>
                <w:sz w:val="20"/>
                <w:szCs w:val="20"/>
                <w:rtl/>
              </w:rPr>
            </w:pPr>
            <w:r>
              <w:rPr>
                <w:rFonts w:cs="David"/>
                <w:b/>
                <w:bCs/>
                <w:sz w:val="20"/>
                <w:szCs w:val="20"/>
                <w:rtl/>
              </w:rPr>
              <w:t xml:space="preserve">תרכובות חדשות המסוגלות להיות אנטגוניסטים לפגיעה בתאי–ביתא הנגרמת ע"י </w:t>
            </w:r>
          </w:p>
          <w:p w14:paraId="44811DE9" w14:textId="77777777" w:rsidR="00EC374C" w:rsidRDefault="00EC374C" w:rsidP="00EC374C">
            <w:pPr>
              <w:rPr>
                <w:rFonts w:cs="David"/>
                <w:b/>
                <w:bCs/>
                <w:sz w:val="20"/>
                <w:szCs w:val="20"/>
                <w:rtl/>
              </w:rPr>
            </w:pPr>
            <w:r>
              <w:rPr>
                <w:rFonts w:cs="David"/>
                <w:b/>
                <w:bCs/>
                <w:sz w:val="20"/>
                <w:szCs w:val="20"/>
                <w:rtl/>
              </w:rPr>
              <w:t xml:space="preserve"> </w:t>
            </w:r>
            <w:r>
              <w:rPr>
                <w:rFonts w:cs="David"/>
                <w:b/>
                <w:bCs/>
                <w:sz w:val="20"/>
                <w:szCs w:val="20"/>
              </w:rPr>
              <w:t>ISLET AMYLID POLYPEPTIDE (IAPP)</w:t>
            </w:r>
            <w:r>
              <w:rPr>
                <w:rFonts w:cs="David"/>
                <w:b/>
                <w:bCs/>
                <w:sz w:val="20"/>
                <w:szCs w:val="20"/>
                <w:rtl/>
              </w:rPr>
              <w:t xml:space="preserve"> וסבילות גלוקוז לקויה</w:t>
            </w:r>
          </w:p>
          <w:p w14:paraId="28654192" w14:textId="77777777" w:rsidR="00EC374C" w:rsidRDefault="00EC374C" w:rsidP="00EC374C">
            <w:pPr>
              <w:rPr>
                <w:rFonts w:cs="David"/>
                <w:b/>
                <w:bCs/>
                <w:sz w:val="20"/>
                <w:szCs w:val="20"/>
                <w:rtl/>
              </w:rPr>
            </w:pPr>
          </w:p>
          <w:p w14:paraId="4F915448" w14:textId="77777777" w:rsidR="00EC374C" w:rsidRDefault="00EC374C" w:rsidP="00EC374C">
            <w:pPr>
              <w:rPr>
                <w:rFonts w:cs="David"/>
                <w:b/>
                <w:bCs/>
                <w:sz w:val="20"/>
                <w:szCs w:val="20"/>
                <w:rtl/>
              </w:rPr>
            </w:pPr>
          </w:p>
          <w:p w14:paraId="155B2A9F" w14:textId="77777777" w:rsidR="00EC374C" w:rsidRPr="00632AE1" w:rsidRDefault="00EC374C" w:rsidP="00EC374C">
            <w:pPr>
              <w:rPr>
                <w:rFonts w:cs="David"/>
                <w:b/>
                <w:bCs/>
                <w:sz w:val="20"/>
                <w:szCs w:val="20"/>
                <w:rtl/>
              </w:rPr>
            </w:pPr>
          </w:p>
        </w:tc>
        <w:tc>
          <w:tcPr>
            <w:tcW w:w="3472" w:type="dxa"/>
            <w:gridSpan w:val="4"/>
          </w:tcPr>
          <w:p w14:paraId="657ECEC8" w14:textId="77777777" w:rsidR="00EC374C" w:rsidRDefault="00EC374C" w:rsidP="00EC374C">
            <w:pPr>
              <w:jc w:val="right"/>
              <w:rPr>
                <w:rFonts w:cs="David"/>
                <w:b/>
                <w:bCs/>
                <w:sz w:val="20"/>
                <w:szCs w:val="20"/>
              </w:rPr>
            </w:pPr>
            <w:r>
              <w:rPr>
                <w:rFonts w:cs="David"/>
                <w:b/>
                <w:bCs/>
                <w:sz w:val="20"/>
                <w:szCs w:val="20"/>
              </w:rPr>
              <w:t>NOVEL COMPOUNDS CAPABLE OF ANTAGONIZING ISLET AMYLOID POLYPEPTIDE (IAPP) INDUCED BETA-CELL DAMAGE AND IMPAIRED GLUCOSE TOLERANCE</w:t>
            </w:r>
          </w:p>
          <w:p w14:paraId="4CCFB143" w14:textId="77777777" w:rsidR="00EC374C" w:rsidRPr="00632AE1" w:rsidRDefault="00EC374C" w:rsidP="00EC374C">
            <w:pPr>
              <w:jc w:val="right"/>
              <w:rPr>
                <w:rFonts w:cs="David"/>
                <w:b/>
                <w:bCs/>
                <w:sz w:val="20"/>
                <w:szCs w:val="20"/>
              </w:rPr>
            </w:pPr>
          </w:p>
        </w:tc>
        <w:tc>
          <w:tcPr>
            <w:tcW w:w="597" w:type="dxa"/>
          </w:tcPr>
          <w:p w14:paraId="56D032AD" w14:textId="77777777" w:rsidR="00EC374C" w:rsidRPr="00632AE1" w:rsidRDefault="00EC374C" w:rsidP="00EC374C">
            <w:pPr>
              <w:jc w:val="right"/>
              <w:rPr>
                <w:sz w:val="20"/>
                <w:szCs w:val="20"/>
              </w:rPr>
            </w:pPr>
            <w:r>
              <w:rPr>
                <w:sz w:val="20"/>
                <w:szCs w:val="20"/>
                <w:rtl/>
              </w:rPr>
              <w:t>[54]</w:t>
            </w:r>
          </w:p>
        </w:tc>
      </w:tr>
      <w:tr w:rsidR="00EC374C" w:rsidRPr="00632AE1" w14:paraId="63787EB8" w14:textId="77777777" w:rsidTr="00EC374C">
        <w:trPr>
          <w:gridAfter w:val="1"/>
          <w:wAfter w:w="150" w:type="dxa"/>
          <w:jc w:val="center"/>
        </w:trPr>
        <w:tc>
          <w:tcPr>
            <w:tcW w:w="235" w:type="dxa"/>
            <w:gridSpan w:val="2"/>
          </w:tcPr>
          <w:p w14:paraId="686C65CD" w14:textId="77777777" w:rsidR="00EC374C" w:rsidRPr="00632AE1" w:rsidRDefault="00EC374C" w:rsidP="00EC374C">
            <w:pPr>
              <w:rPr>
                <w:rFonts w:cs="David"/>
                <w:sz w:val="20"/>
                <w:szCs w:val="20"/>
                <w:rtl/>
              </w:rPr>
            </w:pPr>
          </w:p>
        </w:tc>
        <w:tc>
          <w:tcPr>
            <w:tcW w:w="6972" w:type="dxa"/>
            <w:gridSpan w:val="7"/>
          </w:tcPr>
          <w:p w14:paraId="218A658E" w14:textId="77777777" w:rsidR="00EC374C" w:rsidRPr="00632AE1" w:rsidRDefault="00EC374C" w:rsidP="00EC374C">
            <w:pPr>
              <w:jc w:val="right"/>
              <w:rPr>
                <w:rFonts w:cs="David"/>
                <w:sz w:val="20"/>
                <w:szCs w:val="20"/>
              </w:rPr>
            </w:pPr>
            <w:r>
              <w:rPr>
                <w:rFonts w:cs="David"/>
                <w:sz w:val="20"/>
                <w:szCs w:val="20"/>
              </w:rPr>
              <w:t>12.03.2015</w:t>
            </w:r>
          </w:p>
        </w:tc>
        <w:tc>
          <w:tcPr>
            <w:tcW w:w="597" w:type="dxa"/>
          </w:tcPr>
          <w:p w14:paraId="5566CAA2" w14:textId="77777777" w:rsidR="00EC374C" w:rsidRPr="00632AE1" w:rsidRDefault="00EC374C" w:rsidP="00EC374C">
            <w:pPr>
              <w:jc w:val="right"/>
              <w:rPr>
                <w:sz w:val="20"/>
                <w:szCs w:val="20"/>
              </w:rPr>
            </w:pPr>
            <w:r>
              <w:rPr>
                <w:sz w:val="20"/>
                <w:szCs w:val="20"/>
                <w:rtl/>
              </w:rPr>
              <w:t>[22]</w:t>
            </w:r>
          </w:p>
        </w:tc>
      </w:tr>
      <w:tr w:rsidR="00EC374C" w:rsidRPr="00632AE1" w14:paraId="7E67BA74" w14:textId="77777777" w:rsidTr="00EC374C">
        <w:trPr>
          <w:gridAfter w:val="1"/>
          <w:wAfter w:w="150" w:type="dxa"/>
          <w:jc w:val="center"/>
        </w:trPr>
        <w:tc>
          <w:tcPr>
            <w:tcW w:w="235" w:type="dxa"/>
            <w:gridSpan w:val="2"/>
          </w:tcPr>
          <w:p w14:paraId="20A238D4" w14:textId="77777777" w:rsidR="00EC374C" w:rsidRPr="00632AE1" w:rsidRDefault="00EC374C" w:rsidP="00EC374C">
            <w:pPr>
              <w:rPr>
                <w:rFonts w:cs="David"/>
                <w:sz w:val="20"/>
                <w:szCs w:val="20"/>
                <w:rtl/>
              </w:rPr>
            </w:pPr>
          </w:p>
        </w:tc>
        <w:tc>
          <w:tcPr>
            <w:tcW w:w="2949" w:type="dxa"/>
            <w:gridSpan w:val="2"/>
          </w:tcPr>
          <w:p w14:paraId="0A6AEAA5"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42B87650" w14:textId="77777777" w:rsidR="00EC374C" w:rsidRPr="00632AE1" w:rsidRDefault="00EC374C" w:rsidP="00EC374C">
            <w:pPr>
              <w:jc w:val="right"/>
              <w:rPr>
                <w:sz w:val="20"/>
                <w:szCs w:val="20"/>
              </w:rPr>
            </w:pPr>
            <w:r>
              <w:rPr>
                <w:sz w:val="20"/>
                <w:szCs w:val="20"/>
                <w:rtl/>
              </w:rPr>
              <w:t>[33]</w:t>
            </w:r>
          </w:p>
        </w:tc>
        <w:tc>
          <w:tcPr>
            <w:tcW w:w="1559" w:type="dxa"/>
            <w:gridSpan w:val="2"/>
          </w:tcPr>
          <w:p w14:paraId="399FA1A5" w14:textId="77777777" w:rsidR="00EC374C" w:rsidRPr="00632AE1" w:rsidRDefault="00EC374C" w:rsidP="00EC374C">
            <w:pPr>
              <w:jc w:val="right"/>
              <w:rPr>
                <w:rFonts w:cs="David"/>
                <w:sz w:val="20"/>
                <w:szCs w:val="20"/>
              </w:rPr>
            </w:pPr>
            <w:r>
              <w:rPr>
                <w:rFonts w:cs="David"/>
                <w:sz w:val="20"/>
                <w:szCs w:val="20"/>
              </w:rPr>
              <w:t>12.03.2014</w:t>
            </w:r>
          </w:p>
        </w:tc>
        <w:tc>
          <w:tcPr>
            <w:tcW w:w="550" w:type="dxa"/>
          </w:tcPr>
          <w:p w14:paraId="3C0914D4" w14:textId="77777777" w:rsidR="00EC374C" w:rsidRPr="00632AE1" w:rsidRDefault="00EC374C" w:rsidP="00EC374C">
            <w:pPr>
              <w:jc w:val="right"/>
              <w:rPr>
                <w:sz w:val="20"/>
                <w:szCs w:val="20"/>
                <w:rtl/>
              </w:rPr>
            </w:pPr>
            <w:r>
              <w:rPr>
                <w:sz w:val="20"/>
                <w:szCs w:val="20"/>
                <w:rtl/>
              </w:rPr>
              <w:t>[32]</w:t>
            </w:r>
          </w:p>
        </w:tc>
        <w:tc>
          <w:tcPr>
            <w:tcW w:w="1363" w:type="dxa"/>
          </w:tcPr>
          <w:p w14:paraId="4370D358" w14:textId="77777777" w:rsidR="00EC374C" w:rsidRPr="00632AE1" w:rsidRDefault="00EC374C" w:rsidP="00EC374C">
            <w:pPr>
              <w:jc w:val="right"/>
              <w:rPr>
                <w:rFonts w:cs="David"/>
                <w:sz w:val="20"/>
                <w:szCs w:val="20"/>
              </w:rPr>
            </w:pPr>
            <w:r>
              <w:rPr>
                <w:rFonts w:cs="David"/>
                <w:sz w:val="20"/>
                <w:szCs w:val="20"/>
              </w:rPr>
              <w:t>14159194.1</w:t>
            </w:r>
          </w:p>
        </w:tc>
        <w:tc>
          <w:tcPr>
            <w:tcW w:w="597" w:type="dxa"/>
          </w:tcPr>
          <w:p w14:paraId="5A68B800" w14:textId="77777777" w:rsidR="00EC374C" w:rsidRPr="00632AE1" w:rsidRDefault="00EC374C" w:rsidP="00EC374C">
            <w:pPr>
              <w:jc w:val="right"/>
              <w:rPr>
                <w:sz w:val="20"/>
                <w:szCs w:val="20"/>
              </w:rPr>
            </w:pPr>
            <w:r>
              <w:rPr>
                <w:sz w:val="20"/>
                <w:szCs w:val="20"/>
                <w:rtl/>
              </w:rPr>
              <w:t>[31]</w:t>
            </w:r>
          </w:p>
        </w:tc>
      </w:tr>
      <w:tr w:rsidR="00EC374C" w:rsidRPr="00632AE1" w14:paraId="74A3940F" w14:textId="77777777" w:rsidTr="00EC374C">
        <w:trPr>
          <w:gridAfter w:val="1"/>
          <w:wAfter w:w="150" w:type="dxa"/>
          <w:jc w:val="center"/>
        </w:trPr>
        <w:tc>
          <w:tcPr>
            <w:tcW w:w="7207" w:type="dxa"/>
            <w:gridSpan w:val="9"/>
          </w:tcPr>
          <w:p w14:paraId="6C68E7E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A01K  67//027, A61K 39//00, 39//395, C07K 16//18</w:t>
            </w:r>
          </w:p>
        </w:tc>
        <w:tc>
          <w:tcPr>
            <w:tcW w:w="597" w:type="dxa"/>
          </w:tcPr>
          <w:p w14:paraId="0F957B30" w14:textId="77777777" w:rsidR="00EC374C" w:rsidRPr="00632AE1" w:rsidRDefault="00EC374C" w:rsidP="00EC374C">
            <w:pPr>
              <w:jc w:val="right"/>
              <w:rPr>
                <w:sz w:val="20"/>
                <w:szCs w:val="20"/>
              </w:rPr>
            </w:pPr>
            <w:r>
              <w:rPr>
                <w:sz w:val="20"/>
                <w:szCs w:val="20"/>
                <w:rtl/>
              </w:rPr>
              <w:t>[51]</w:t>
            </w:r>
          </w:p>
        </w:tc>
      </w:tr>
      <w:tr w:rsidR="00EC374C" w:rsidRPr="00632AE1" w14:paraId="1B42EE31" w14:textId="77777777" w:rsidTr="00EC374C">
        <w:trPr>
          <w:gridAfter w:val="1"/>
          <w:wAfter w:w="150" w:type="dxa"/>
          <w:jc w:val="center"/>
        </w:trPr>
        <w:tc>
          <w:tcPr>
            <w:tcW w:w="3735" w:type="dxa"/>
            <w:gridSpan w:val="5"/>
          </w:tcPr>
          <w:p w14:paraId="4274096C" w14:textId="77777777" w:rsidR="00EC374C" w:rsidRDefault="00EC374C" w:rsidP="00EC374C">
            <w:pPr>
              <w:rPr>
                <w:rFonts w:cs="Guttman Hodes"/>
                <w:sz w:val="20"/>
                <w:szCs w:val="20"/>
                <w:rtl/>
              </w:rPr>
            </w:pPr>
          </w:p>
          <w:p w14:paraId="789A4561" w14:textId="77777777" w:rsidR="00EC374C" w:rsidRPr="00632AE1" w:rsidRDefault="00EC374C" w:rsidP="00EC374C">
            <w:pPr>
              <w:rPr>
                <w:rFonts w:cs="Guttman Hodes"/>
                <w:sz w:val="20"/>
                <w:szCs w:val="20"/>
                <w:rtl/>
              </w:rPr>
            </w:pPr>
          </w:p>
        </w:tc>
        <w:tc>
          <w:tcPr>
            <w:tcW w:w="3472" w:type="dxa"/>
            <w:gridSpan w:val="4"/>
          </w:tcPr>
          <w:p w14:paraId="51648F93" w14:textId="77777777" w:rsidR="00EC374C" w:rsidRDefault="00EC374C" w:rsidP="00EC374C">
            <w:pPr>
              <w:jc w:val="right"/>
              <w:rPr>
                <w:rFonts w:cs="David"/>
                <w:sz w:val="20"/>
                <w:szCs w:val="20"/>
              </w:rPr>
            </w:pPr>
            <w:r>
              <w:rPr>
                <w:rFonts w:cs="David"/>
                <w:sz w:val="20"/>
                <w:szCs w:val="20"/>
              </w:rPr>
              <w:t>NEURIMMUNE HOLDING AG, SWITZERLAND</w:t>
            </w:r>
          </w:p>
          <w:p w14:paraId="19E4E5A1" w14:textId="77777777" w:rsidR="00EC374C" w:rsidRPr="00632AE1" w:rsidRDefault="00EC374C" w:rsidP="00EC374C">
            <w:pPr>
              <w:jc w:val="right"/>
              <w:rPr>
                <w:rFonts w:cs="David"/>
                <w:sz w:val="20"/>
                <w:szCs w:val="20"/>
                <w:rtl/>
              </w:rPr>
            </w:pPr>
            <w:r>
              <w:rPr>
                <w:rFonts w:cs="David"/>
                <w:sz w:val="20"/>
                <w:szCs w:val="20"/>
              </w:rPr>
              <w:t>UNIVERSITY OF ZURICH, SWITZERLAND</w:t>
            </w:r>
          </w:p>
        </w:tc>
        <w:tc>
          <w:tcPr>
            <w:tcW w:w="597" w:type="dxa"/>
          </w:tcPr>
          <w:p w14:paraId="7D4A0230" w14:textId="77777777" w:rsidR="00EC374C" w:rsidRPr="00632AE1" w:rsidRDefault="00EC374C" w:rsidP="00EC374C">
            <w:pPr>
              <w:jc w:val="right"/>
              <w:rPr>
                <w:sz w:val="20"/>
                <w:szCs w:val="20"/>
              </w:rPr>
            </w:pPr>
            <w:r>
              <w:rPr>
                <w:sz w:val="20"/>
                <w:szCs w:val="20"/>
                <w:rtl/>
              </w:rPr>
              <w:t>[71]</w:t>
            </w:r>
          </w:p>
        </w:tc>
      </w:tr>
      <w:tr w:rsidR="00EC374C" w:rsidRPr="00632AE1" w14:paraId="59EE9656" w14:textId="77777777" w:rsidTr="00EC374C">
        <w:trPr>
          <w:gridAfter w:val="1"/>
          <w:wAfter w:w="150" w:type="dxa"/>
          <w:jc w:val="center"/>
        </w:trPr>
        <w:tc>
          <w:tcPr>
            <w:tcW w:w="3735" w:type="dxa"/>
            <w:gridSpan w:val="5"/>
          </w:tcPr>
          <w:p w14:paraId="71B87FED" w14:textId="77777777" w:rsidR="00EC374C" w:rsidRPr="00632AE1" w:rsidRDefault="00EC374C" w:rsidP="00EC374C">
            <w:pPr>
              <w:rPr>
                <w:rFonts w:cs="Guttman Hodes"/>
                <w:sz w:val="20"/>
                <w:szCs w:val="20"/>
                <w:rtl/>
              </w:rPr>
            </w:pPr>
          </w:p>
        </w:tc>
        <w:tc>
          <w:tcPr>
            <w:tcW w:w="3472" w:type="dxa"/>
            <w:gridSpan w:val="4"/>
          </w:tcPr>
          <w:p w14:paraId="4E1094CB" w14:textId="77777777" w:rsidR="00EC374C" w:rsidRPr="00632AE1" w:rsidRDefault="00EC374C" w:rsidP="00EC374C">
            <w:pPr>
              <w:jc w:val="right"/>
              <w:rPr>
                <w:rFonts w:cs="David"/>
                <w:sz w:val="20"/>
                <w:szCs w:val="20"/>
              </w:rPr>
            </w:pPr>
            <w:r>
              <w:rPr>
                <w:rFonts w:cs="David"/>
                <w:sz w:val="20"/>
                <w:szCs w:val="20"/>
              </w:rPr>
              <w:t>Jan GRIMM, Fabrice HEITZ, Fabian WIRTH, Tobias WELT</w:t>
            </w:r>
          </w:p>
        </w:tc>
        <w:tc>
          <w:tcPr>
            <w:tcW w:w="597" w:type="dxa"/>
          </w:tcPr>
          <w:p w14:paraId="6D290696" w14:textId="77777777" w:rsidR="00EC374C" w:rsidRPr="00632AE1" w:rsidRDefault="00EC374C" w:rsidP="00EC374C">
            <w:pPr>
              <w:jc w:val="right"/>
              <w:rPr>
                <w:sz w:val="20"/>
                <w:szCs w:val="20"/>
              </w:rPr>
            </w:pPr>
            <w:r>
              <w:rPr>
                <w:sz w:val="20"/>
                <w:szCs w:val="20"/>
                <w:rtl/>
              </w:rPr>
              <w:t>[72]</w:t>
            </w:r>
          </w:p>
        </w:tc>
      </w:tr>
      <w:tr w:rsidR="00EC374C" w:rsidRPr="00632AE1" w14:paraId="5FF62918" w14:textId="77777777" w:rsidTr="00EC374C">
        <w:trPr>
          <w:gridAfter w:val="1"/>
          <w:wAfter w:w="150" w:type="dxa"/>
          <w:jc w:val="center"/>
        </w:trPr>
        <w:tc>
          <w:tcPr>
            <w:tcW w:w="235" w:type="dxa"/>
            <w:gridSpan w:val="2"/>
          </w:tcPr>
          <w:p w14:paraId="310A462C" w14:textId="77777777" w:rsidR="00EC374C" w:rsidRPr="00632AE1" w:rsidRDefault="00EC374C" w:rsidP="00EC374C">
            <w:pPr>
              <w:rPr>
                <w:rFonts w:cs="Guttman Hodes"/>
                <w:sz w:val="20"/>
                <w:szCs w:val="20"/>
                <w:rtl/>
              </w:rPr>
            </w:pPr>
          </w:p>
        </w:tc>
        <w:tc>
          <w:tcPr>
            <w:tcW w:w="6972" w:type="dxa"/>
            <w:gridSpan w:val="7"/>
          </w:tcPr>
          <w:p w14:paraId="7232D328" w14:textId="77777777" w:rsidR="00EC374C" w:rsidRPr="00632AE1" w:rsidRDefault="00EC374C" w:rsidP="00EC374C">
            <w:pPr>
              <w:jc w:val="right"/>
              <w:rPr>
                <w:rFonts w:cs="Guttman Hodes"/>
                <w:sz w:val="20"/>
                <w:szCs w:val="20"/>
              </w:rPr>
            </w:pPr>
            <w:r>
              <w:rPr>
                <w:rFonts w:cs="Guttman Hodes"/>
                <w:sz w:val="20"/>
                <w:szCs w:val="20"/>
              </w:rPr>
              <w:t>WO/2015/136055</w:t>
            </w:r>
          </w:p>
        </w:tc>
        <w:tc>
          <w:tcPr>
            <w:tcW w:w="597" w:type="dxa"/>
          </w:tcPr>
          <w:p w14:paraId="22DBA92F" w14:textId="77777777" w:rsidR="00EC374C" w:rsidRPr="00632AE1" w:rsidRDefault="00EC374C" w:rsidP="00EC374C">
            <w:pPr>
              <w:jc w:val="right"/>
              <w:rPr>
                <w:sz w:val="20"/>
                <w:szCs w:val="20"/>
              </w:rPr>
            </w:pPr>
            <w:r>
              <w:rPr>
                <w:sz w:val="20"/>
                <w:szCs w:val="20"/>
                <w:rtl/>
              </w:rPr>
              <w:t>[87]</w:t>
            </w:r>
          </w:p>
        </w:tc>
      </w:tr>
      <w:tr w:rsidR="00EC374C" w:rsidRPr="00632AE1" w14:paraId="0E630D88" w14:textId="77777777" w:rsidTr="00EC374C">
        <w:trPr>
          <w:gridAfter w:val="1"/>
          <w:wAfter w:w="150" w:type="dxa"/>
          <w:jc w:val="center"/>
        </w:trPr>
        <w:tc>
          <w:tcPr>
            <w:tcW w:w="3735" w:type="dxa"/>
            <w:gridSpan w:val="5"/>
          </w:tcPr>
          <w:p w14:paraId="01936054" w14:textId="77777777" w:rsidR="00EC374C" w:rsidRDefault="00EC374C" w:rsidP="00EC374C">
            <w:pPr>
              <w:rPr>
                <w:rFonts w:cs="Guttman Hodes"/>
                <w:sz w:val="20"/>
                <w:szCs w:val="20"/>
                <w:rtl/>
              </w:rPr>
            </w:pPr>
            <w:r>
              <w:rPr>
                <w:rFonts w:cs="Guttman Hodes"/>
                <w:sz w:val="20"/>
                <w:szCs w:val="20"/>
                <w:rtl/>
              </w:rPr>
              <w:t>ג'יי אמ בי דייויס בן-דוד,</w:t>
            </w:r>
          </w:p>
          <w:p w14:paraId="0DE32B7E"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5F08445C"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72" w:type="dxa"/>
            <w:gridSpan w:val="4"/>
          </w:tcPr>
          <w:p w14:paraId="5B335C9E" w14:textId="77777777" w:rsidR="00EC374C" w:rsidRDefault="00EC374C" w:rsidP="00EC374C">
            <w:pPr>
              <w:jc w:val="right"/>
              <w:rPr>
                <w:rFonts w:cs="David"/>
                <w:sz w:val="20"/>
                <w:szCs w:val="20"/>
              </w:rPr>
            </w:pPr>
            <w:r>
              <w:rPr>
                <w:rFonts w:cs="David"/>
                <w:sz w:val="20"/>
                <w:szCs w:val="20"/>
              </w:rPr>
              <w:t>JMB DAVIS BEN-DAVID,</w:t>
            </w:r>
          </w:p>
          <w:p w14:paraId="5C74FDCD" w14:textId="77777777" w:rsidR="00EC374C" w:rsidRDefault="00EC374C" w:rsidP="00EC374C">
            <w:pPr>
              <w:jc w:val="right"/>
              <w:rPr>
                <w:rFonts w:cs="David"/>
                <w:sz w:val="20"/>
                <w:szCs w:val="20"/>
              </w:rPr>
            </w:pPr>
            <w:r>
              <w:rPr>
                <w:rFonts w:cs="David"/>
                <w:sz w:val="20"/>
                <w:szCs w:val="20"/>
              </w:rPr>
              <w:t xml:space="preserve"> 8 HARTOM ST., HAR HOTZVIM, </w:t>
            </w:r>
          </w:p>
          <w:p w14:paraId="0F398A9A" w14:textId="77777777" w:rsidR="00EC374C" w:rsidRDefault="00EC374C" w:rsidP="00EC374C">
            <w:pPr>
              <w:jc w:val="right"/>
              <w:rPr>
                <w:rFonts w:cs="David"/>
                <w:sz w:val="20"/>
                <w:szCs w:val="20"/>
              </w:rPr>
            </w:pPr>
            <w:r>
              <w:rPr>
                <w:rFonts w:cs="David"/>
                <w:sz w:val="20"/>
                <w:szCs w:val="20"/>
              </w:rPr>
              <w:t>P.O.B. 45087,</w:t>
            </w:r>
          </w:p>
          <w:p w14:paraId="2D86E35A" w14:textId="77777777" w:rsidR="00EC374C" w:rsidRPr="00632AE1" w:rsidRDefault="00EC374C" w:rsidP="00EC374C">
            <w:pPr>
              <w:jc w:val="right"/>
              <w:rPr>
                <w:rFonts w:cs="David"/>
                <w:sz w:val="20"/>
                <w:szCs w:val="20"/>
                <w:rtl/>
              </w:rPr>
            </w:pPr>
            <w:r>
              <w:rPr>
                <w:rFonts w:cs="David"/>
                <w:sz w:val="20"/>
                <w:szCs w:val="20"/>
              </w:rPr>
              <w:t>JERUSALEM 9777401</w:t>
            </w:r>
          </w:p>
        </w:tc>
        <w:tc>
          <w:tcPr>
            <w:tcW w:w="597" w:type="dxa"/>
          </w:tcPr>
          <w:p w14:paraId="2ACCD062" w14:textId="77777777" w:rsidR="00EC374C" w:rsidRPr="00632AE1" w:rsidRDefault="00EC374C" w:rsidP="00EC374C">
            <w:pPr>
              <w:jc w:val="right"/>
              <w:rPr>
                <w:sz w:val="20"/>
                <w:szCs w:val="20"/>
                <w:rtl/>
              </w:rPr>
            </w:pPr>
            <w:r>
              <w:rPr>
                <w:sz w:val="20"/>
                <w:szCs w:val="20"/>
                <w:rtl/>
              </w:rPr>
              <w:t>[74]</w:t>
            </w:r>
          </w:p>
        </w:tc>
      </w:tr>
      <w:tr w:rsidR="00EC374C" w:rsidRPr="00632AE1" w14:paraId="1F32C75C" w14:textId="77777777" w:rsidTr="00EC374C">
        <w:trPr>
          <w:gridAfter w:val="1"/>
          <w:wAfter w:w="150" w:type="dxa"/>
          <w:jc w:val="center"/>
        </w:trPr>
        <w:tc>
          <w:tcPr>
            <w:tcW w:w="2146" w:type="dxa"/>
            <w:gridSpan w:val="3"/>
          </w:tcPr>
          <w:p w14:paraId="090ACA4A" w14:textId="77777777" w:rsidR="00EC374C" w:rsidRPr="00632AE1" w:rsidRDefault="00EC374C" w:rsidP="00EC374C">
            <w:pPr>
              <w:jc w:val="right"/>
              <w:rPr>
                <w:rFonts w:cs="David"/>
                <w:sz w:val="20"/>
                <w:szCs w:val="20"/>
              </w:rPr>
            </w:pPr>
          </w:p>
        </w:tc>
        <w:tc>
          <w:tcPr>
            <w:tcW w:w="1666" w:type="dxa"/>
            <w:gridSpan w:val="3"/>
          </w:tcPr>
          <w:p w14:paraId="7DFF2EFA" w14:textId="77777777" w:rsidR="00EC374C" w:rsidRPr="00632AE1" w:rsidRDefault="00EC374C" w:rsidP="00EC374C">
            <w:pPr>
              <w:jc w:val="right"/>
              <w:rPr>
                <w:rFonts w:cs="David"/>
                <w:sz w:val="20"/>
                <w:szCs w:val="20"/>
              </w:rPr>
            </w:pPr>
          </w:p>
        </w:tc>
        <w:tc>
          <w:tcPr>
            <w:tcW w:w="3992" w:type="dxa"/>
            <w:gridSpan w:val="4"/>
          </w:tcPr>
          <w:p w14:paraId="41BA3291" w14:textId="77777777" w:rsidR="00EC374C" w:rsidRPr="00632AE1" w:rsidRDefault="00EC374C" w:rsidP="00EC374C">
            <w:pPr>
              <w:jc w:val="right"/>
              <w:rPr>
                <w:rFonts w:cs="David"/>
                <w:sz w:val="20"/>
                <w:szCs w:val="20"/>
              </w:rPr>
            </w:pPr>
          </w:p>
        </w:tc>
      </w:tr>
      <w:tr w:rsidR="00EC374C" w:rsidRPr="00632AE1" w14:paraId="5844659D" w14:textId="77777777" w:rsidTr="00EC374C">
        <w:tblPrEx>
          <w:jc w:val="left"/>
          <w:tblLook w:val="0000" w:firstRow="0" w:lastRow="0" w:firstColumn="0" w:lastColumn="0" w:noHBand="0" w:noVBand="0"/>
        </w:tblPrEx>
        <w:trPr>
          <w:gridBefore w:val="1"/>
          <w:wBefore w:w="70" w:type="dxa"/>
        </w:trPr>
        <w:tc>
          <w:tcPr>
            <w:tcW w:w="7884" w:type="dxa"/>
            <w:gridSpan w:val="10"/>
          </w:tcPr>
          <w:p w14:paraId="7A16D05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2FB0C2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25"/>
        <w:gridCol w:w="1040"/>
        <w:gridCol w:w="551"/>
        <w:gridCol w:w="78"/>
        <w:gridCol w:w="1490"/>
        <w:gridCol w:w="550"/>
        <w:gridCol w:w="1335"/>
        <w:gridCol w:w="598"/>
        <w:gridCol w:w="153"/>
      </w:tblGrid>
      <w:tr w:rsidR="00EC374C" w:rsidRPr="00632AE1" w14:paraId="5C03C590" w14:textId="77777777" w:rsidTr="00EC374C">
        <w:trPr>
          <w:gridAfter w:val="1"/>
          <w:wAfter w:w="153" w:type="dxa"/>
          <w:trHeight w:val="485"/>
          <w:jc w:val="center"/>
        </w:trPr>
        <w:tc>
          <w:tcPr>
            <w:tcW w:w="3750" w:type="dxa"/>
            <w:gridSpan w:val="5"/>
          </w:tcPr>
          <w:p w14:paraId="040F19E1" w14:textId="77777777" w:rsidR="00EC374C" w:rsidRPr="00711D26" w:rsidRDefault="000863EF" w:rsidP="00EC374C">
            <w:pPr>
              <w:jc w:val="right"/>
              <w:rPr>
                <w:b/>
                <w:bCs/>
                <w:color w:val="0000FF"/>
                <w:sz w:val="20"/>
                <w:szCs w:val="20"/>
                <w:u w:val="single"/>
                <w:rtl/>
              </w:rPr>
            </w:pPr>
            <w:hyperlink r:id="rId707" w:history="1">
              <w:r w:rsidR="00EC374C" w:rsidRPr="00711D26">
                <w:rPr>
                  <w:b/>
                  <w:bCs/>
                  <w:color w:val="0000FF"/>
                  <w:sz w:val="20"/>
                  <w:szCs w:val="20"/>
                  <w:u w:val="single"/>
                  <w:rtl/>
                </w:rPr>
                <w:t>247816</w:t>
              </w:r>
            </w:hyperlink>
          </w:p>
        </w:tc>
        <w:tc>
          <w:tcPr>
            <w:tcW w:w="4051" w:type="dxa"/>
            <w:gridSpan w:val="5"/>
          </w:tcPr>
          <w:p w14:paraId="5260860F" w14:textId="77777777" w:rsidR="00EC374C" w:rsidRPr="00711D26" w:rsidRDefault="00EC374C" w:rsidP="00EC374C">
            <w:pPr>
              <w:rPr>
                <w:sz w:val="20"/>
                <w:szCs w:val="20"/>
                <w:rtl/>
              </w:rPr>
            </w:pPr>
            <w:r w:rsidRPr="00711D26">
              <w:rPr>
                <w:sz w:val="20"/>
                <w:szCs w:val="20"/>
                <w:rtl/>
              </w:rPr>
              <w:t>[21][11]</w:t>
            </w:r>
          </w:p>
        </w:tc>
      </w:tr>
      <w:tr w:rsidR="00EC374C" w:rsidRPr="00632AE1" w14:paraId="2CB25AEC" w14:textId="77777777" w:rsidTr="00EC374C">
        <w:trPr>
          <w:gridAfter w:val="1"/>
          <w:wAfter w:w="153" w:type="dxa"/>
          <w:jc w:val="center"/>
        </w:trPr>
        <w:tc>
          <w:tcPr>
            <w:tcW w:w="3750" w:type="dxa"/>
            <w:gridSpan w:val="5"/>
          </w:tcPr>
          <w:p w14:paraId="17BF1688" w14:textId="77777777" w:rsidR="00EC374C" w:rsidRDefault="00EC374C" w:rsidP="00EC374C">
            <w:pPr>
              <w:rPr>
                <w:rFonts w:cs="David"/>
                <w:b/>
                <w:bCs/>
                <w:sz w:val="20"/>
                <w:szCs w:val="20"/>
                <w:rtl/>
              </w:rPr>
            </w:pPr>
            <w:r>
              <w:rPr>
                <w:rFonts w:cs="David"/>
                <w:b/>
                <w:bCs/>
                <w:sz w:val="20"/>
                <w:szCs w:val="20"/>
                <w:rtl/>
              </w:rPr>
              <w:t>זרבובית בעלת פתח צר למעבר בועה שנוצרה</w:t>
            </w:r>
          </w:p>
          <w:p w14:paraId="18D0247E" w14:textId="77777777" w:rsidR="00EC374C" w:rsidRPr="00632AE1" w:rsidRDefault="00EC374C" w:rsidP="00EC374C">
            <w:pPr>
              <w:rPr>
                <w:rFonts w:cs="David"/>
                <w:b/>
                <w:bCs/>
                <w:sz w:val="20"/>
                <w:szCs w:val="20"/>
                <w:rtl/>
              </w:rPr>
            </w:pPr>
          </w:p>
        </w:tc>
        <w:tc>
          <w:tcPr>
            <w:tcW w:w="3453" w:type="dxa"/>
            <w:gridSpan w:val="4"/>
          </w:tcPr>
          <w:p w14:paraId="0414BB63" w14:textId="77777777" w:rsidR="00EC374C" w:rsidRDefault="00EC374C" w:rsidP="00EC374C">
            <w:pPr>
              <w:jc w:val="right"/>
              <w:rPr>
                <w:rFonts w:cs="David"/>
                <w:b/>
                <w:bCs/>
                <w:sz w:val="20"/>
                <w:szCs w:val="20"/>
              </w:rPr>
            </w:pPr>
            <w:r>
              <w:rPr>
                <w:rFonts w:cs="David"/>
                <w:b/>
                <w:bCs/>
                <w:sz w:val="20"/>
                <w:szCs w:val="20"/>
              </w:rPr>
              <w:t>LOOP FLOW TYPE BUBBLE GENERATION NOZZLE</w:t>
            </w:r>
          </w:p>
          <w:p w14:paraId="2A656EA0" w14:textId="77777777" w:rsidR="00EC374C" w:rsidRPr="00632AE1" w:rsidRDefault="00EC374C" w:rsidP="00EC374C">
            <w:pPr>
              <w:jc w:val="right"/>
              <w:rPr>
                <w:rFonts w:cs="David"/>
                <w:b/>
                <w:bCs/>
                <w:sz w:val="20"/>
                <w:szCs w:val="20"/>
              </w:rPr>
            </w:pPr>
          </w:p>
        </w:tc>
        <w:tc>
          <w:tcPr>
            <w:tcW w:w="598" w:type="dxa"/>
          </w:tcPr>
          <w:p w14:paraId="1051C9AB" w14:textId="77777777" w:rsidR="00EC374C" w:rsidRPr="00632AE1" w:rsidRDefault="00EC374C" w:rsidP="00EC374C">
            <w:pPr>
              <w:jc w:val="right"/>
              <w:rPr>
                <w:sz w:val="20"/>
                <w:szCs w:val="20"/>
              </w:rPr>
            </w:pPr>
            <w:r>
              <w:rPr>
                <w:sz w:val="20"/>
                <w:szCs w:val="20"/>
                <w:rtl/>
              </w:rPr>
              <w:t>[54]</w:t>
            </w:r>
          </w:p>
        </w:tc>
      </w:tr>
      <w:tr w:rsidR="00EC374C" w:rsidRPr="00632AE1" w14:paraId="64AE470C" w14:textId="77777777" w:rsidTr="00EC374C">
        <w:trPr>
          <w:gridAfter w:val="1"/>
          <w:wAfter w:w="153" w:type="dxa"/>
          <w:jc w:val="center"/>
        </w:trPr>
        <w:tc>
          <w:tcPr>
            <w:tcW w:w="234" w:type="dxa"/>
            <w:gridSpan w:val="2"/>
          </w:tcPr>
          <w:p w14:paraId="5156D33E" w14:textId="77777777" w:rsidR="00EC374C" w:rsidRPr="00632AE1" w:rsidRDefault="00EC374C" w:rsidP="00EC374C">
            <w:pPr>
              <w:rPr>
                <w:rFonts w:cs="David"/>
                <w:sz w:val="20"/>
                <w:szCs w:val="20"/>
                <w:rtl/>
              </w:rPr>
            </w:pPr>
          </w:p>
        </w:tc>
        <w:tc>
          <w:tcPr>
            <w:tcW w:w="6969" w:type="dxa"/>
            <w:gridSpan w:val="7"/>
          </w:tcPr>
          <w:p w14:paraId="0AF2E49E" w14:textId="77777777" w:rsidR="00EC374C" w:rsidRPr="00632AE1" w:rsidRDefault="00EC374C" w:rsidP="00EC374C">
            <w:pPr>
              <w:jc w:val="right"/>
              <w:rPr>
                <w:rFonts w:cs="David"/>
                <w:sz w:val="20"/>
                <w:szCs w:val="20"/>
              </w:rPr>
            </w:pPr>
            <w:r>
              <w:rPr>
                <w:rFonts w:cs="David"/>
                <w:sz w:val="20"/>
                <w:szCs w:val="20"/>
              </w:rPr>
              <w:t>27.01.2015</w:t>
            </w:r>
          </w:p>
        </w:tc>
        <w:tc>
          <w:tcPr>
            <w:tcW w:w="598" w:type="dxa"/>
          </w:tcPr>
          <w:p w14:paraId="233934E0" w14:textId="77777777" w:rsidR="00EC374C" w:rsidRPr="00632AE1" w:rsidRDefault="00EC374C" w:rsidP="00EC374C">
            <w:pPr>
              <w:jc w:val="right"/>
              <w:rPr>
                <w:sz w:val="20"/>
                <w:szCs w:val="20"/>
              </w:rPr>
            </w:pPr>
            <w:r>
              <w:rPr>
                <w:sz w:val="20"/>
                <w:szCs w:val="20"/>
                <w:rtl/>
              </w:rPr>
              <w:t>[22]</w:t>
            </w:r>
          </w:p>
        </w:tc>
      </w:tr>
      <w:tr w:rsidR="00EC374C" w:rsidRPr="00632AE1" w14:paraId="2CAAC675" w14:textId="77777777" w:rsidTr="00EC374C">
        <w:trPr>
          <w:gridAfter w:val="1"/>
          <w:wAfter w:w="153" w:type="dxa"/>
          <w:jc w:val="center"/>
        </w:trPr>
        <w:tc>
          <w:tcPr>
            <w:tcW w:w="234" w:type="dxa"/>
            <w:gridSpan w:val="2"/>
          </w:tcPr>
          <w:p w14:paraId="0CE870C1" w14:textId="77777777" w:rsidR="00EC374C" w:rsidRPr="00632AE1" w:rsidRDefault="00EC374C" w:rsidP="00EC374C">
            <w:pPr>
              <w:rPr>
                <w:rFonts w:cs="David"/>
                <w:sz w:val="20"/>
                <w:szCs w:val="20"/>
                <w:rtl/>
              </w:rPr>
            </w:pPr>
          </w:p>
        </w:tc>
        <w:tc>
          <w:tcPr>
            <w:tcW w:w="2965" w:type="dxa"/>
            <w:gridSpan w:val="2"/>
          </w:tcPr>
          <w:p w14:paraId="4C3A43FA"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724E9992" w14:textId="77777777" w:rsidR="00EC374C" w:rsidRPr="00632AE1" w:rsidRDefault="00EC374C" w:rsidP="00EC374C">
            <w:pPr>
              <w:jc w:val="right"/>
              <w:rPr>
                <w:sz w:val="20"/>
                <w:szCs w:val="20"/>
              </w:rPr>
            </w:pPr>
            <w:r>
              <w:rPr>
                <w:sz w:val="20"/>
                <w:szCs w:val="20"/>
                <w:rtl/>
              </w:rPr>
              <w:t>[33]</w:t>
            </w:r>
          </w:p>
        </w:tc>
        <w:tc>
          <w:tcPr>
            <w:tcW w:w="1568" w:type="dxa"/>
            <w:gridSpan w:val="2"/>
          </w:tcPr>
          <w:p w14:paraId="4C666861" w14:textId="77777777" w:rsidR="00EC374C" w:rsidRPr="00632AE1" w:rsidRDefault="00EC374C" w:rsidP="00EC374C">
            <w:pPr>
              <w:jc w:val="right"/>
              <w:rPr>
                <w:rFonts w:cs="David"/>
                <w:sz w:val="20"/>
                <w:szCs w:val="20"/>
              </w:rPr>
            </w:pPr>
            <w:r>
              <w:rPr>
                <w:rFonts w:cs="David"/>
                <w:sz w:val="20"/>
                <w:szCs w:val="20"/>
              </w:rPr>
              <w:t>11.04.2014</w:t>
            </w:r>
          </w:p>
        </w:tc>
        <w:tc>
          <w:tcPr>
            <w:tcW w:w="550" w:type="dxa"/>
          </w:tcPr>
          <w:p w14:paraId="0FBF3246" w14:textId="77777777" w:rsidR="00EC374C" w:rsidRPr="00632AE1" w:rsidRDefault="00EC374C" w:rsidP="00EC374C">
            <w:pPr>
              <w:jc w:val="right"/>
              <w:rPr>
                <w:sz w:val="20"/>
                <w:szCs w:val="20"/>
                <w:rtl/>
              </w:rPr>
            </w:pPr>
            <w:r>
              <w:rPr>
                <w:sz w:val="20"/>
                <w:szCs w:val="20"/>
                <w:rtl/>
              </w:rPr>
              <w:t>[32]</w:t>
            </w:r>
          </w:p>
        </w:tc>
        <w:tc>
          <w:tcPr>
            <w:tcW w:w="1335" w:type="dxa"/>
          </w:tcPr>
          <w:p w14:paraId="34F86386" w14:textId="77777777" w:rsidR="00EC374C" w:rsidRPr="00632AE1" w:rsidRDefault="00EC374C" w:rsidP="00EC374C">
            <w:pPr>
              <w:jc w:val="right"/>
              <w:rPr>
                <w:rFonts w:cs="David"/>
                <w:sz w:val="20"/>
                <w:szCs w:val="20"/>
              </w:rPr>
            </w:pPr>
            <w:r>
              <w:rPr>
                <w:rFonts w:cs="David"/>
                <w:sz w:val="20"/>
                <w:szCs w:val="20"/>
              </w:rPr>
              <w:t>2014-082085</w:t>
            </w:r>
          </w:p>
        </w:tc>
        <w:tc>
          <w:tcPr>
            <w:tcW w:w="598" w:type="dxa"/>
          </w:tcPr>
          <w:p w14:paraId="380ED915" w14:textId="77777777" w:rsidR="00EC374C" w:rsidRPr="00632AE1" w:rsidRDefault="00EC374C" w:rsidP="00EC374C">
            <w:pPr>
              <w:jc w:val="right"/>
              <w:rPr>
                <w:sz w:val="20"/>
                <w:szCs w:val="20"/>
              </w:rPr>
            </w:pPr>
            <w:r>
              <w:rPr>
                <w:sz w:val="20"/>
                <w:szCs w:val="20"/>
                <w:rtl/>
              </w:rPr>
              <w:t>[31]</w:t>
            </w:r>
          </w:p>
        </w:tc>
      </w:tr>
      <w:tr w:rsidR="00EC374C" w:rsidRPr="00632AE1" w14:paraId="01AA8C08" w14:textId="77777777" w:rsidTr="00EC374C">
        <w:trPr>
          <w:gridAfter w:val="1"/>
          <w:wAfter w:w="153" w:type="dxa"/>
          <w:jc w:val="center"/>
        </w:trPr>
        <w:tc>
          <w:tcPr>
            <w:tcW w:w="7203" w:type="dxa"/>
            <w:gridSpan w:val="9"/>
          </w:tcPr>
          <w:p w14:paraId="2E8C497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B01F  03//04, 05//00, 05//04, B05B 01//02, 01//18, 07//04</w:t>
            </w:r>
          </w:p>
        </w:tc>
        <w:tc>
          <w:tcPr>
            <w:tcW w:w="598" w:type="dxa"/>
          </w:tcPr>
          <w:p w14:paraId="56EA9D8A" w14:textId="77777777" w:rsidR="00EC374C" w:rsidRPr="00632AE1" w:rsidRDefault="00EC374C" w:rsidP="00EC374C">
            <w:pPr>
              <w:jc w:val="right"/>
              <w:rPr>
                <w:sz w:val="20"/>
                <w:szCs w:val="20"/>
              </w:rPr>
            </w:pPr>
            <w:r>
              <w:rPr>
                <w:sz w:val="20"/>
                <w:szCs w:val="20"/>
                <w:rtl/>
              </w:rPr>
              <w:t>[51]</w:t>
            </w:r>
          </w:p>
        </w:tc>
      </w:tr>
      <w:tr w:rsidR="00EC374C" w:rsidRPr="00632AE1" w14:paraId="5E836EF3" w14:textId="77777777" w:rsidTr="00EC374C">
        <w:trPr>
          <w:gridAfter w:val="1"/>
          <w:wAfter w:w="153" w:type="dxa"/>
          <w:jc w:val="center"/>
        </w:trPr>
        <w:tc>
          <w:tcPr>
            <w:tcW w:w="3750" w:type="dxa"/>
            <w:gridSpan w:val="5"/>
          </w:tcPr>
          <w:p w14:paraId="06CABAAB" w14:textId="77777777" w:rsidR="00EC374C" w:rsidRPr="00632AE1" w:rsidRDefault="00EC374C" w:rsidP="00EC374C">
            <w:pPr>
              <w:rPr>
                <w:rFonts w:cs="Guttman Hodes"/>
                <w:sz w:val="20"/>
                <w:szCs w:val="20"/>
                <w:rtl/>
              </w:rPr>
            </w:pPr>
          </w:p>
        </w:tc>
        <w:tc>
          <w:tcPr>
            <w:tcW w:w="3453" w:type="dxa"/>
            <w:gridSpan w:val="4"/>
          </w:tcPr>
          <w:p w14:paraId="2A67E899" w14:textId="77777777" w:rsidR="00EC374C" w:rsidRPr="00632AE1" w:rsidRDefault="00EC374C" w:rsidP="00EC374C">
            <w:pPr>
              <w:jc w:val="right"/>
              <w:rPr>
                <w:rFonts w:cs="David"/>
                <w:sz w:val="20"/>
                <w:szCs w:val="20"/>
                <w:rtl/>
              </w:rPr>
            </w:pPr>
            <w:r>
              <w:rPr>
                <w:rFonts w:cs="David"/>
                <w:sz w:val="20"/>
                <w:szCs w:val="20"/>
              </w:rPr>
              <w:t>OK ENGINEERING CO., LTD., JAPAN</w:t>
            </w:r>
          </w:p>
        </w:tc>
        <w:tc>
          <w:tcPr>
            <w:tcW w:w="598" w:type="dxa"/>
          </w:tcPr>
          <w:p w14:paraId="6F530212" w14:textId="77777777" w:rsidR="00EC374C" w:rsidRPr="00632AE1" w:rsidRDefault="00EC374C" w:rsidP="00EC374C">
            <w:pPr>
              <w:jc w:val="right"/>
              <w:rPr>
                <w:sz w:val="20"/>
                <w:szCs w:val="20"/>
              </w:rPr>
            </w:pPr>
            <w:r>
              <w:rPr>
                <w:sz w:val="20"/>
                <w:szCs w:val="20"/>
                <w:rtl/>
              </w:rPr>
              <w:t>[71]</w:t>
            </w:r>
          </w:p>
        </w:tc>
      </w:tr>
      <w:tr w:rsidR="00EC374C" w:rsidRPr="00632AE1" w14:paraId="79A1913E" w14:textId="77777777" w:rsidTr="00EC374C">
        <w:trPr>
          <w:gridAfter w:val="1"/>
          <w:wAfter w:w="153" w:type="dxa"/>
          <w:jc w:val="center"/>
        </w:trPr>
        <w:tc>
          <w:tcPr>
            <w:tcW w:w="234" w:type="dxa"/>
            <w:gridSpan w:val="2"/>
          </w:tcPr>
          <w:p w14:paraId="734452FD" w14:textId="77777777" w:rsidR="00EC374C" w:rsidRPr="00632AE1" w:rsidRDefault="00EC374C" w:rsidP="00EC374C">
            <w:pPr>
              <w:rPr>
                <w:rFonts w:cs="Guttman Hodes"/>
                <w:sz w:val="20"/>
                <w:szCs w:val="20"/>
                <w:rtl/>
              </w:rPr>
            </w:pPr>
          </w:p>
        </w:tc>
        <w:tc>
          <w:tcPr>
            <w:tcW w:w="6969" w:type="dxa"/>
            <w:gridSpan w:val="7"/>
          </w:tcPr>
          <w:p w14:paraId="1F30B7A3" w14:textId="77777777" w:rsidR="00EC374C" w:rsidRPr="00632AE1" w:rsidRDefault="00EC374C" w:rsidP="00EC374C">
            <w:pPr>
              <w:jc w:val="right"/>
              <w:rPr>
                <w:rFonts w:cs="Guttman Hodes"/>
                <w:sz w:val="20"/>
                <w:szCs w:val="20"/>
              </w:rPr>
            </w:pPr>
            <w:r>
              <w:rPr>
                <w:rFonts w:cs="Guttman Hodes"/>
                <w:sz w:val="20"/>
                <w:szCs w:val="20"/>
              </w:rPr>
              <w:t>WO/2015/156015</w:t>
            </w:r>
          </w:p>
        </w:tc>
        <w:tc>
          <w:tcPr>
            <w:tcW w:w="598" w:type="dxa"/>
          </w:tcPr>
          <w:p w14:paraId="2B01A848" w14:textId="77777777" w:rsidR="00EC374C" w:rsidRPr="00632AE1" w:rsidRDefault="00EC374C" w:rsidP="00EC374C">
            <w:pPr>
              <w:jc w:val="right"/>
              <w:rPr>
                <w:sz w:val="20"/>
                <w:szCs w:val="20"/>
              </w:rPr>
            </w:pPr>
            <w:r>
              <w:rPr>
                <w:sz w:val="20"/>
                <w:szCs w:val="20"/>
                <w:rtl/>
              </w:rPr>
              <w:t>[87]</w:t>
            </w:r>
          </w:p>
        </w:tc>
      </w:tr>
      <w:tr w:rsidR="00EC374C" w:rsidRPr="00632AE1" w14:paraId="04066221" w14:textId="77777777" w:rsidTr="00EC374C">
        <w:trPr>
          <w:gridAfter w:val="1"/>
          <w:wAfter w:w="153" w:type="dxa"/>
          <w:jc w:val="center"/>
        </w:trPr>
        <w:tc>
          <w:tcPr>
            <w:tcW w:w="3750" w:type="dxa"/>
            <w:gridSpan w:val="5"/>
          </w:tcPr>
          <w:p w14:paraId="464DF57A" w14:textId="77777777" w:rsidR="00EC374C" w:rsidRDefault="00EC374C" w:rsidP="00EC374C">
            <w:pPr>
              <w:rPr>
                <w:rFonts w:cs="Guttman Hodes"/>
                <w:sz w:val="20"/>
                <w:szCs w:val="20"/>
                <w:rtl/>
              </w:rPr>
            </w:pPr>
            <w:r>
              <w:rPr>
                <w:rFonts w:cs="Guttman Hodes"/>
                <w:sz w:val="20"/>
                <w:szCs w:val="20"/>
                <w:rtl/>
              </w:rPr>
              <w:t>ד"ר יצחק הס ושותפיו,</w:t>
            </w:r>
          </w:p>
          <w:p w14:paraId="37CF3033"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2278D711" w14:textId="77777777" w:rsidR="00EC374C" w:rsidRPr="00632AE1" w:rsidRDefault="00EC374C" w:rsidP="00EC374C">
            <w:pPr>
              <w:rPr>
                <w:rFonts w:cs="Guttman Hodes"/>
                <w:sz w:val="20"/>
                <w:szCs w:val="20"/>
                <w:rtl/>
              </w:rPr>
            </w:pPr>
            <w:r>
              <w:rPr>
                <w:rFonts w:cs="Guttman Hodes"/>
                <w:sz w:val="20"/>
                <w:szCs w:val="20"/>
                <w:rtl/>
              </w:rPr>
              <w:t>רמת-גן</w:t>
            </w:r>
          </w:p>
        </w:tc>
        <w:tc>
          <w:tcPr>
            <w:tcW w:w="3453" w:type="dxa"/>
            <w:gridSpan w:val="4"/>
          </w:tcPr>
          <w:p w14:paraId="10DF660B" w14:textId="77777777" w:rsidR="00EC374C" w:rsidRDefault="00EC374C" w:rsidP="00EC374C">
            <w:pPr>
              <w:jc w:val="right"/>
              <w:rPr>
                <w:rFonts w:cs="David"/>
                <w:sz w:val="20"/>
                <w:szCs w:val="20"/>
              </w:rPr>
            </w:pPr>
            <w:r>
              <w:rPr>
                <w:rFonts w:cs="David"/>
                <w:sz w:val="20"/>
                <w:szCs w:val="20"/>
              </w:rPr>
              <w:t>DR. YITZHAK HESS &amp; PARTNERS,</w:t>
            </w:r>
          </w:p>
          <w:p w14:paraId="655A76AE" w14:textId="77777777" w:rsidR="00EC374C" w:rsidRDefault="00EC374C" w:rsidP="00EC374C">
            <w:pPr>
              <w:jc w:val="right"/>
              <w:rPr>
                <w:rFonts w:cs="David"/>
                <w:sz w:val="20"/>
                <w:szCs w:val="20"/>
              </w:rPr>
            </w:pPr>
            <w:r>
              <w:rPr>
                <w:rFonts w:cs="David"/>
                <w:sz w:val="20"/>
                <w:szCs w:val="20"/>
              </w:rPr>
              <w:t xml:space="preserve"> 35 JABOTINSKY STREET</w:t>
            </w:r>
          </w:p>
          <w:p w14:paraId="5A87E460"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2A5117AF" w14:textId="77777777" w:rsidR="00EC374C" w:rsidRPr="00632AE1" w:rsidRDefault="00EC374C" w:rsidP="00EC374C">
            <w:pPr>
              <w:jc w:val="right"/>
              <w:rPr>
                <w:sz w:val="20"/>
                <w:szCs w:val="20"/>
                <w:rtl/>
              </w:rPr>
            </w:pPr>
            <w:r>
              <w:rPr>
                <w:sz w:val="20"/>
                <w:szCs w:val="20"/>
                <w:rtl/>
              </w:rPr>
              <w:t>[74]</w:t>
            </w:r>
          </w:p>
        </w:tc>
      </w:tr>
      <w:tr w:rsidR="00EC374C" w:rsidRPr="00632AE1" w14:paraId="333720B9" w14:textId="77777777" w:rsidTr="00EC374C">
        <w:trPr>
          <w:gridAfter w:val="1"/>
          <w:wAfter w:w="153" w:type="dxa"/>
          <w:jc w:val="center"/>
        </w:trPr>
        <w:tc>
          <w:tcPr>
            <w:tcW w:w="2159" w:type="dxa"/>
            <w:gridSpan w:val="3"/>
          </w:tcPr>
          <w:p w14:paraId="03EF3F65" w14:textId="77777777" w:rsidR="00EC374C" w:rsidRPr="00632AE1" w:rsidRDefault="00EC374C" w:rsidP="00EC374C">
            <w:pPr>
              <w:jc w:val="right"/>
              <w:rPr>
                <w:rFonts w:cs="David"/>
                <w:sz w:val="20"/>
                <w:szCs w:val="20"/>
              </w:rPr>
            </w:pPr>
          </w:p>
        </w:tc>
        <w:tc>
          <w:tcPr>
            <w:tcW w:w="1669" w:type="dxa"/>
            <w:gridSpan w:val="3"/>
          </w:tcPr>
          <w:p w14:paraId="0C5FAA09" w14:textId="77777777" w:rsidR="00EC374C" w:rsidRPr="00632AE1" w:rsidRDefault="00EC374C" w:rsidP="00EC374C">
            <w:pPr>
              <w:jc w:val="right"/>
              <w:rPr>
                <w:rFonts w:cs="David"/>
                <w:sz w:val="20"/>
                <w:szCs w:val="20"/>
              </w:rPr>
            </w:pPr>
          </w:p>
        </w:tc>
        <w:tc>
          <w:tcPr>
            <w:tcW w:w="3973" w:type="dxa"/>
            <w:gridSpan w:val="4"/>
          </w:tcPr>
          <w:p w14:paraId="4D0AD26B" w14:textId="77777777" w:rsidR="00EC374C" w:rsidRPr="00632AE1" w:rsidRDefault="00EC374C" w:rsidP="00EC374C">
            <w:pPr>
              <w:jc w:val="right"/>
              <w:rPr>
                <w:rFonts w:cs="David"/>
                <w:sz w:val="20"/>
                <w:szCs w:val="20"/>
              </w:rPr>
            </w:pPr>
          </w:p>
        </w:tc>
      </w:tr>
      <w:tr w:rsidR="00EC374C" w:rsidRPr="00632AE1" w14:paraId="45F0D744" w14:textId="77777777" w:rsidTr="00EC374C">
        <w:tblPrEx>
          <w:jc w:val="left"/>
          <w:tblLook w:val="0000" w:firstRow="0" w:lastRow="0" w:firstColumn="0" w:lastColumn="0" w:noHBand="0" w:noVBand="0"/>
        </w:tblPrEx>
        <w:trPr>
          <w:gridBefore w:val="1"/>
          <w:wBefore w:w="69" w:type="dxa"/>
        </w:trPr>
        <w:tc>
          <w:tcPr>
            <w:tcW w:w="7885" w:type="dxa"/>
            <w:gridSpan w:val="10"/>
          </w:tcPr>
          <w:p w14:paraId="64EF287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37F2AB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7"/>
        <w:gridCol w:w="1035"/>
        <w:gridCol w:w="552"/>
        <w:gridCol w:w="77"/>
        <w:gridCol w:w="1488"/>
        <w:gridCol w:w="550"/>
        <w:gridCol w:w="1349"/>
        <w:gridCol w:w="598"/>
        <w:gridCol w:w="152"/>
      </w:tblGrid>
      <w:tr w:rsidR="00EC374C" w:rsidRPr="00632AE1" w14:paraId="56202D4E" w14:textId="77777777" w:rsidTr="00EC374C">
        <w:trPr>
          <w:gridAfter w:val="1"/>
          <w:wAfter w:w="152" w:type="dxa"/>
          <w:trHeight w:val="485"/>
          <w:jc w:val="center"/>
        </w:trPr>
        <w:tc>
          <w:tcPr>
            <w:tcW w:w="3740" w:type="dxa"/>
            <w:gridSpan w:val="5"/>
          </w:tcPr>
          <w:p w14:paraId="00966E40" w14:textId="77777777" w:rsidR="00EC374C" w:rsidRPr="00711D26" w:rsidRDefault="000863EF" w:rsidP="00EC374C">
            <w:pPr>
              <w:jc w:val="right"/>
              <w:rPr>
                <w:b/>
                <w:bCs/>
                <w:color w:val="0000FF"/>
                <w:sz w:val="20"/>
                <w:szCs w:val="20"/>
                <w:u w:val="single"/>
                <w:rtl/>
              </w:rPr>
            </w:pPr>
            <w:hyperlink r:id="rId708" w:history="1">
              <w:r w:rsidR="00EC374C" w:rsidRPr="00711D26">
                <w:rPr>
                  <w:rStyle w:val="Hyperlink"/>
                  <w:sz w:val="20"/>
                </w:rPr>
                <w:t>247818</w:t>
              </w:r>
            </w:hyperlink>
          </w:p>
        </w:tc>
        <w:tc>
          <w:tcPr>
            <w:tcW w:w="4062" w:type="dxa"/>
            <w:gridSpan w:val="5"/>
          </w:tcPr>
          <w:p w14:paraId="26103078" w14:textId="77777777" w:rsidR="00EC374C" w:rsidRPr="00711D26" w:rsidRDefault="00EC374C" w:rsidP="00EC374C">
            <w:pPr>
              <w:rPr>
                <w:sz w:val="20"/>
                <w:szCs w:val="20"/>
                <w:rtl/>
              </w:rPr>
            </w:pPr>
            <w:r w:rsidRPr="00711D26">
              <w:rPr>
                <w:sz w:val="20"/>
                <w:szCs w:val="20"/>
                <w:rtl/>
              </w:rPr>
              <w:t>[21][11]</w:t>
            </w:r>
          </w:p>
        </w:tc>
      </w:tr>
      <w:tr w:rsidR="00EC374C" w:rsidRPr="00632AE1" w14:paraId="69F600CD" w14:textId="77777777" w:rsidTr="00EC374C">
        <w:trPr>
          <w:gridAfter w:val="1"/>
          <w:wAfter w:w="152" w:type="dxa"/>
          <w:jc w:val="center"/>
        </w:trPr>
        <w:tc>
          <w:tcPr>
            <w:tcW w:w="3740" w:type="dxa"/>
            <w:gridSpan w:val="5"/>
          </w:tcPr>
          <w:p w14:paraId="2B76FA24" w14:textId="77777777" w:rsidR="00EC374C" w:rsidRDefault="00EC374C" w:rsidP="00EC374C">
            <w:pPr>
              <w:rPr>
                <w:rFonts w:cs="David"/>
                <w:b/>
                <w:bCs/>
                <w:sz w:val="20"/>
                <w:szCs w:val="20"/>
                <w:rtl/>
              </w:rPr>
            </w:pPr>
            <w:r>
              <w:rPr>
                <w:rFonts w:cs="David"/>
                <w:b/>
                <w:bCs/>
                <w:sz w:val="20"/>
                <w:szCs w:val="20"/>
                <w:rtl/>
              </w:rPr>
              <w:t xml:space="preserve">שיטות לשיפור תפקוד קוגניטיבי באמצעות וויסות </w:t>
            </w:r>
            <w:r>
              <w:rPr>
                <w:rFonts w:cs="David"/>
                <w:b/>
                <w:bCs/>
                <w:sz w:val="20"/>
                <w:szCs w:val="20"/>
              </w:rPr>
              <w:t>quinone reductase 2</w:t>
            </w:r>
          </w:p>
          <w:p w14:paraId="0E670F59" w14:textId="77777777" w:rsidR="00EC374C" w:rsidRPr="00632AE1" w:rsidRDefault="00EC374C" w:rsidP="00EC374C">
            <w:pPr>
              <w:rPr>
                <w:rFonts w:cs="David"/>
                <w:b/>
                <w:bCs/>
                <w:sz w:val="20"/>
                <w:szCs w:val="20"/>
                <w:rtl/>
              </w:rPr>
            </w:pPr>
          </w:p>
        </w:tc>
        <w:tc>
          <w:tcPr>
            <w:tcW w:w="3464" w:type="dxa"/>
            <w:gridSpan w:val="4"/>
          </w:tcPr>
          <w:p w14:paraId="22C47BC3" w14:textId="77777777" w:rsidR="00EC374C" w:rsidRDefault="00EC374C" w:rsidP="00EC374C">
            <w:pPr>
              <w:jc w:val="right"/>
              <w:rPr>
                <w:rFonts w:cs="David"/>
                <w:b/>
                <w:bCs/>
                <w:sz w:val="20"/>
                <w:szCs w:val="20"/>
              </w:rPr>
            </w:pPr>
            <w:r>
              <w:rPr>
                <w:rFonts w:cs="David"/>
                <w:b/>
                <w:bCs/>
                <w:sz w:val="20"/>
                <w:szCs w:val="20"/>
              </w:rPr>
              <w:t>METHODS FOR IMPROVING COGNITIVE FUNCTION VIA MODULATION OF QUINONE REDUCTASE 2</w:t>
            </w:r>
          </w:p>
          <w:p w14:paraId="66CCA4AE" w14:textId="77777777" w:rsidR="00EC374C" w:rsidRPr="00632AE1" w:rsidRDefault="00EC374C" w:rsidP="00EC374C">
            <w:pPr>
              <w:jc w:val="right"/>
              <w:rPr>
                <w:rFonts w:cs="David"/>
                <w:b/>
                <w:bCs/>
                <w:sz w:val="20"/>
                <w:szCs w:val="20"/>
              </w:rPr>
            </w:pPr>
          </w:p>
        </w:tc>
        <w:tc>
          <w:tcPr>
            <w:tcW w:w="598" w:type="dxa"/>
          </w:tcPr>
          <w:p w14:paraId="53D693EE" w14:textId="77777777" w:rsidR="00EC374C" w:rsidRPr="00632AE1" w:rsidRDefault="00EC374C" w:rsidP="00EC374C">
            <w:pPr>
              <w:jc w:val="right"/>
              <w:rPr>
                <w:sz w:val="20"/>
                <w:szCs w:val="20"/>
              </w:rPr>
            </w:pPr>
            <w:r>
              <w:rPr>
                <w:sz w:val="20"/>
                <w:szCs w:val="20"/>
                <w:rtl/>
              </w:rPr>
              <w:t>[54]</w:t>
            </w:r>
          </w:p>
        </w:tc>
      </w:tr>
      <w:tr w:rsidR="00EC374C" w:rsidRPr="00632AE1" w14:paraId="4A36D676" w14:textId="77777777" w:rsidTr="00EC374C">
        <w:trPr>
          <w:gridAfter w:val="1"/>
          <w:wAfter w:w="152" w:type="dxa"/>
          <w:jc w:val="center"/>
        </w:trPr>
        <w:tc>
          <w:tcPr>
            <w:tcW w:w="236" w:type="dxa"/>
            <w:gridSpan w:val="2"/>
          </w:tcPr>
          <w:p w14:paraId="1D89B588" w14:textId="77777777" w:rsidR="00EC374C" w:rsidRPr="00632AE1" w:rsidRDefault="00EC374C" w:rsidP="00EC374C">
            <w:pPr>
              <w:rPr>
                <w:rFonts w:cs="David"/>
                <w:sz w:val="20"/>
                <w:szCs w:val="20"/>
                <w:rtl/>
              </w:rPr>
            </w:pPr>
          </w:p>
        </w:tc>
        <w:tc>
          <w:tcPr>
            <w:tcW w:w="6968" w:type="dxa"/>
            <w:gridSpan w:val="7"/>
          </w:tcPr>
          <w:p w14:paraId="4705DBF3" w14:textId="77777777" w:rsidR="00EC374C" w:rsidRPr="00632AE1" w:rsidRDefault="00EC374C" w:rsidP="00EC374C">
            <w:pPr>
              <w:jc w:val="right"/>
              <w:rPr>
                <w:rFonts w:cs="David"/>
                <w:sz w:val="20"/>
                <w:szCs w:val="20"/>
              </w:rPr>
            </w:pPr>
            <w:r>
              <w:rPr>
                <w:rFonts w:cs="David"/>
                <w:sz w:val="20"/>
                <w:szCs w:val="20"/>
              </w:rPr>
              <w:t>18.03.2015</w:t>
            </w:r>
          </w:p>
        </w:tc>
        <w:tc>
          <w:tcPr>
            <w:tcW w:w="598" w:type="dxa"/>
          </w:tcPr>
          <w:p w14:paraId="46D3E64C" w14:textId="77777777" w:rsidR="00EC374C" w:rsidRPr="00632AE1" w:rsidRDefault="00EC374C" w:rsidP="00EC374C">
            <w:pPr>
              <w:jc w:val="right"/>
              <w:rPr>
                <w:sz w:val="20"/>
                <w:szCs w:val="20"/>
              </w:rPr>
            </w:pPr>
            <w:r>
              <w:rPr>
                <w:sz w:val="20"/>
                <w:szCs w:val="20"/>
                <w:rtl/>
              </w:rPr>
              <w:t>[22]</w:t>
            </w:r>
          </w:p>
        </w:tc>
      </w:tr>
      <w:tr w:rsidR="00EC374C" w:rsidRPr="00632AE1" w14:paraId="03D5579E" w14:textId="77777777" w:rsidTr="00EC374C">
        <w:trPr>
          <w:gridAfter w:val="1"/>
          <w:wAfter w:w="152" w:type="dxa"/>
          <w:jc w:val="center"/>
        </w:trPr>
        <w:tc>
          <w:tcPr>
            <w:tcW w:w="236" w:type="dxa"/>
            <w:gridSpan w:val="2"/>
          </w:tcPr>
          <w:p w14:paraId="34CE5970" w14:textId="77777777" w:rsidR="00EC374C" w:rsidRPr="00632AE1" w:rsidRDefault="00EC374C" w:rsidP="00EC374C">
            <w:pPr>
              <w:rPr>
                <w:rFonts w:cs="David"/>
                <w:sz w:val="20"/>
                <w:szCs w:val="20"/>
                <w:rtl/>
              </w:rPr>
            </w:pPr>
          </w:p>
        </w:tc>
        <w:tc>
          <w:tcPr>
            <w:tcW w:w="2952" w:type="dxa"/>
            <w:gridSpan w:val="2"/>
          </w:tcPr>
          <w:p w14:paraId="6B49FF1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10CC1AA8" w14:textId="77777777" w:rsidR="00EC374C" w:rsidRPr="00632AE1" w:rsidRDefault="00EC374C" w:rsidP="00EC374C">
            <w:pPr>
              <w:jc w:val="right"/>
              <w:rPr>
                <w:sz w:val="20"/>
                <w:szCs w:val="20"/>
              </w:rPr>
            </w:pPr>
            <w:r>
              <w:rPr>
                <w:sz w:val="20"/>
                <w:szCs w:val="20"/>
                <w:rtl/>
              </w:rPr>
              <w:t>[33]</w:t>
            </w:r>
          </w:p>
        </w:tc>
        <w:tc>
          <w:tcPr>
            <w:tcW w:w="1565" w:type="dxa"/>
            <w:gridSpan w:val="2"/>
          </w:tcPr>
          <w:p w14:paraId="012757E8" w14:textId="77777777" w:rsidR="00EC374C" w:rsidRPr="00632AE1" w:rsidRDefault="00EC374C" w:rsidP="00EC374C">
            <w:pPr>
              <w:jc w:val="right"/>
              <w:rPr>
                <w:rFonts w:cs="David"/>
                <w:sz w:val="20"/>
                <w:szCs w:val="20"/>
              </w:rPr>
            </w:pPr>
            <w:r>
              <w:rPr>
                <w:rFonts w:cs="David"/>
                <w:sz w:val="20"/>
                <w:szCs w:val="20"/>
              </w:rPr>
              <w:t>18.03.2014</w:t>
            </w:r>
          </w:p>
        </w:tc>
        <w:tc>
          <w:tcPr>
            <w:tcW w:w="550" w:type="dxa"/>
          </w:tcPr>
          <w:p w14:paraId="5D640D96" w14:textId="77777777" w:rsidR="00EC374C" w:rsidRPr="00632AE1" w:rsidRDefault="00EC374C" w:rsidP="00EC374C">
            <w:pPr>
              <w:jc w:val="right"/>
              <w:rPr>
                <w:sz w:val="20"/>
                <w:szCs w:val="20"/>
                <w:rtl/>
              </w:rPr>
            </w:pPr>
            <w:r>
              <w:rPr>
                <w:sz w:val="20"/>
                <w:szCs w:val="20"/>
                <w:rtl/>
              </w:rPr>
              <w:t>[32]</w:t>
            </w:r>
          </w:p>
        </w:tc>
        <w:tc>
          <w:tcPr>
            <w:tcW w:w="1349" w:type="dxa"/>
          </w:tcPr>
          <w:p w14:paraId="626A1712" w14:textId="77777777" w:rsidR="00EC374C" w:rsidRPr="00632AE1" w:rsidRDefault="00EC374C" w:rsidP="00EC374C">
            <w:pPr>
              <w:jc w:val="right"/>
              <w:rPr>
                <w:rFonts w:cs="David"/>
                <w:sz w:val="20"/>
                <w:szCs w:val="20"/>
              </w:rPr>
            </w:pPr>
            <w:r>
              <w:rPr>
                <w:rFonts w:cs="David"/>
                <w:sz w:val="20"/>
                <w:szCs w:val="20"/>
              </w:rPr>
              <w:t>61954687</w:t>
            </w:r>
          </w:p>
        </w:tc>
        <w:tc>
          <w:tcPr>
            <w:tcW w:w="598" w:type="dxa"/>
          </w:tcPr>
          <w:p w14:paraId="1B040234" w14:textId="77777777" w:rsidR="00EC374C" w:rsidRPr="00632AE1" w:rsidRDefault="00EC374C" w:rsidP="00EC374C">
            <w:pPr>
              <w:jc w:val="right"/>
              <w:rPr>
                <w:sz w:val="20"/>
                <w:szCs w:val="20"/>
              </w:rPr>
            </w:pPr>
            <w:r>
              <w:rPr>
                <w:sz w:val="20"/>
                <w:szCs w:val="20"/>
                <w:rtl/>
              </w:rPr>
              <w:t>[31]</w:t>
            </w:r>
          </w:p>
        </w:tc>
      </w:tr>
      <w:tr w:rsidR="00EC374C" w:rsidRPr="00632AE1" w14:paraId="3A2969FE" w14:textId="77777777" w:rsidTr="00EC374C">
        <w:trPr>
          <w:gridAfter w:val="1"/>
          <w:wAfter w:w="152" w:type="dxa"/>
          <w:jc w:val="center"/>
        </w:trPr>
        <w:tc>
          <w:tcPr>
            <w:tcW w:w="7204" w:type="dxa"/>
            <w:gridSpan w:val="9"/>
          </w:tcPr>
          <w:p w14:paraId="2A8EE9E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31//05, 31//10, 31//136, 31//165, 31//352, 31//404, 31//4045, 31//407, 31//4375, 31//455, 31//7064, 31//7105, 31//713, 48//00</w:t>
            </w:r>
          </w:p>
        </w:tc>
        <w:tc>
          <w:tcPr>
            <w:tcW w:w="598" w:type="dxa"/>
          </w:tcPr>
          <w:p w14:paraId="47AFB116" w14:textId="77777777" w:rsidR="00EC374C" w:rsidRPr="00632AE1" w:rsidRDefault="00EC374C" w:rsidP="00EC374C">
            <w:pPr>
              <w:jc w:val="right"/>
              <w:rPr>
                <w:sz w:val="20"/>
                <w:szCs w:val="20"/>
              </w:rPr>
            </w:pPr>
            <w:r>
              <w:rPr>
                <w:sz w:val="20"/>
                <w:szCs w:val="20"/>
                <w:rtl/>
              </w:rPr>
              <w:t>[51]</w:t>
            </w:r>
          </w:p>
        </w:tc>
      </w:tr>
      <w:tr w:rsidR="00EC374C" w:rsidRPr="00632AE1" w14:paraId="785B7C0C" w14:textId="77777777" w:rsidTr="00EC374C">
        <w:trPr>
          <w:gridAfter w:val="1"/>
          <w:wAfter w:w="152" w:type="dxa"/>
          <w:jc w:val="center"/>
        </w:trPr>
        <w:tc>
          <w:tcPr>
            <w:tcW w:w="3740" w:type="dxa"/>
            <w:gridSpan w:val="5"/>
          </w:tcPr>
          <w:p w14:paraId="61D3F64F" w14:textId="77777777" w:rsidR="00EC374C" w:rsidRPr="00632AE1" w:rsidRDefault="00EC374C" w:rsidP="00EC374C">
            <w:pPr>
              <w:rPr>
                <w:rFonts w:cs="Guttman Hodes"/>
                <w:sz w:val="20"/>
                <w:szCs w:val="20"/>
                <w:rtl/>
              </w:rPr>
            </w:pPr>
            <w:r>
              <w:rPr>
                <w:rFonts w:cs="Guttman Hodes"/>
                <w:sz w:val="20"/>
                <w:szCs w:val="20"/>
                <w:rtl/>
              </w:rPr>
              <w:t>כרמל החברה הכלכלית של אוניברסיטת חיפה בע"מ, חיפה</w:t>
            </w:r>
          </w:p>
        </w:tc>
        <w:tc>
          <w:tcPr>
            <w:tcW w:w="3464" w:type="dxa"/>
            <w:gridSpan w:val="4"/>
          </w:tcPr>
          <w:p w14:paraId="1B9D2804" w14:textId="77777777" w:rsidR="00EC374C" w:rsidRPr="00632AE1" w:rsidRDefault="00EC374C" w:rsidP="00EC374C">
            <w:pPr>
              <w:jc w:val="right"/>
              <w:rPr>
                <w:rFonts w:cs="David"/>
                <w:sz w:val="20"/>
                <w:szCs w:val="20"/>
                <w:rtl/>
              </w:rPr>
            </w:pPr>
            <w:r>
              <w:rPr>
                <w:rFonts w:cs="David"/>
                <w:sz w:val="20"/>
                <w:szCs w:val="20"/>
              </w:rPr>
              <w:t>CARMEL-HAIFA UNIVERSITY ECONOMIC CORP. LTD</w:t>
            </w:r>
          </w:p>
        </w:tc>
        <w:tc>
          <w:tcPr>
            <w:tcW w:w="598" w:type="dxa"/>
          </w:tcPr>
          <w:p w14:paraId="7714E9D5" w14:textId="77777777" w:rsidR="00EC374C" w:rsidRPr="00632AE1" w:rsidRDefault="00EC374C" w:rsidP="00EC374C">
            <w:pPr>
              <w:jc w:val="right"/>
              <w:rPr>
                <w:sz w:val="20"/>
                <w:szCs w:val="20"/>
              </w:rPr>
            </w:pPr>
            <w:r>
              <w:rPr>
                <w:sz w:val="20"/>
                <w:szCs w:val="20"/>
                <w:rtl/>
              </w:rPr>
              <w:t>[71]</w:t>
            </w:r>
          </w:p>
        </w:tc>
      </w:tr>
      <w:tr w:rsidR="00EC374C" w:rsidRPr="00632AE1" w14:paraId="68CD8254" w14:textId="77777777" w:rsidTr="00EC374C">
        <w:trPr>
          <w:gridAfter w:val="1"/>
          <w:wAfter w:w="152" w:type="dxa"/>
          <w:jc w:val="center"/>
        </w:trPr>
        <w:tc>
          <w:tcPr>
            <w:tcW w:w="3740" w:type="dxa"/>
            <w:gridSpan w:val="5"/>
          </w:tcPr>
          <w:p w14:paraId="68B2D94F" w14:textId="77777777" w:rsidR="00EC374C" w:rsidRPr="00632AE1" w:rsidRDefault="00EC374C" w:rsidP="00EC374C">
            <w:pPr>
              <w:rPr>
                <w:rFonts w:cs="Guttman Hodes"/>
                <w:sz w:val="20"/>
                <w:szCs w:val="20"/>
                <w:rtl/>
              </w:rPr>
            </w:pPr>
            <w:r>
              <w:rPr>
                <w:rFonts w:cs="Guttman Hodes"/>
                <w:sz w:val="20"/>
                <w:szCs w:val="20"/>
                <w:rtl/>
              </w:rPr>
              <w:t>רוזנבלום קובי, רפפורט עקיבא</w:t>
            </w:r>
          </w:p>
        </w:tc>
        <w:tc>
          <w:tcPr>
            <w:tcW w:w="3464" w:type="dxa"/>
            <w:gridSpan w:val="4"/>
          </w:tcPr>
          <w:p w14:paraId="30479CC4" w14:textId="77777777" w:rsidR="00EC374C" w:rsidRPr="00632AE1" w:rsidRDefault="00EC374C" w:rsidP="00EC374C">
            <w:pPr>
              <w:jc w:val="right"/>
              <w:rPr>
                <w:rFonts w:cs="David"/>
                <w:sz w:val="20"/>
                <w:szCs w:val="20"/>
              </w:rPr>
            </w:pPr>
            <w:r>
              <w:rPr>
                <w:rFonts w:cs="David"/>
                <w:sz w:val="20"/>
                <w:szCs w:val="20"/>
              </w:rPr>
              <w:t>ROSENBLUM, Kobi, RAPPAPORT, Akiva</w:t>
            </w:r>
          </w:p>
        </w:tc>
        <w:tc>
          <w:tcPr>
            <w:tcW w:w="598" w:type="dxa"/>
          </w:tcPr>
          <w:p w14:paraId="4655E8B7" w14:textId="77777777" w:rsidR="00EC374C" w:rsidRPr="00632AE1" w:rsidRDefault="00EC374C" w:rsidP="00EC374C">
            <w:pPr>
              <w:jc w:val="right"/>
              <w:rPr>
                <w:sz w:val="20"/>
                <w:szCs w:val="20"/>
              </w:rPr>
            </w:pPr>
            <w:r>
              <w:rPr>
                <w:sz w:val="20"/>
                <w:szCs w:val="20"/>
                <w:rtl/>
              </w:rPr>
              <w:t>[72]</w:t>
            </w:r>
          </w:p>
        </w:tc>
      </w:tr>
      <w:tr w:rsidR="00EC374C" w:rsidRPr="00632AE1" w14:paraId="6321E29A" w14:textId="77777777" w:rsidTr="00EC374C">
        <w:trPr>
          <w:gridAfter w:val="1"/>
          <w:wAfter w:w="152" w:type="dxa"/>
          <w:jc w:val="center"/>
        </w:trPr>
        <w:tc>
          <w:tcPr>
            <w:tcW w:w="236" w:type="dxa"/>
            <w:gridSpan w:val="2"/>
          </w:tcPr>
          <w:p w14:paraId="2F0DC628" w14:textId="77777777" w:rsidR="00EC374C" w:rsidRPr="00632AE1" w:rsidRDefault="00EC374C" w:rsidP="00EC374C">
            <w:pPr>
              <w:rPr>
                <w:rFonts w:cs="Guttman Hodes"/>
                <w:sz w:val="20"/>
                <w:szCs w:val="20"/>
                <w:rtl/>
              </w:rPr>
            </w:pPr>
          </w:p>
        </w:tc>
        <w:tc>
          <w:tcPr>
            <w:tcW w:w="6968" w:type="dxa"/>
            <w:gridSpan w:val="7"/>
          </w:tcPr>
          <w:p w14:paraId="3E77A6C0" w14:textId="77777777" w:rsidR="00EC374C" w:rsidRPr="00632AE1" w:rsidRDefault="00EC374C" w:rsidP="00EC374C">
            <w:pPr>
              <w:jc w:val="right"/>
              <w:rPr>
                <w:rFonts w:cs="Guttman Hodes"/>
                <w:sz w:val="20"/>
                <w:szCs w:val="20"/>
              </w:rPr>
            </w:pPr>
            <w:r>
              <w:rPr>
                <w:rFonts w:cs="Guttman Hodes"/>
                <w:sz w:val="20"/>
                <w:szCs w:val="20"/>
              </w:rPr>
              <w:t>WO/2015/140799</w:t>
            </w:r>
          </w:p>
        </w:tc>
        <w:tc>
          <w:tcPr>
            <w:tcW w:w="598" w:type="dxa"/>
          </w:tcPr>
          <w:p w14:paraId="0F44F2C3" w14:textId="77777777" w:rsidR="00EC374C" w:rsidRPr="00632AE1" w:rsidRDefault="00EC374C" w:rsidP="00EC374C">
            <w:pPr>
              <w:jc w:val="right"/>
              <w:rPr>
                <w:sz w:val="20"/>
                <w:szCs w:val="20"/>
              </w:rPr>
            </w:pPr>
            <w:r>
              <w:rPr>
                <w:sz w:val="20"/>
                <w:szCs w:val="20"/>
                <w:rtl/>
              </w:rPr>
              <w:t>[87]</w:t>
            </w:r>
          </w:p>
        </w:tc>
      </w:tr>
      <w:tr w:rsidR="00EC374C" w:rsidRPr="00632AE1" w14:paraId="246A482F" w14:textId="77777777" w:rsidTr="00EC374C">
        <w:trPr>
          <w:gridAfter w:val="1"/>
          <w:wAfter w:w="152" w:type="dxa"/>
          <w:jc w:val="center"/>
        </w:trPr>
        <w:tc>
          <w:tcPr>
            <w:tcW w:w="3740" w:type="dxa"/>
            <w:gridSpan w:val="5"/>
          </w:tcPr>
          <w:p w14:paraId="25FF1DE4" w14:textId="77777777" w:rsidR="00EC374C" w:rsidRDefault="00EC374C" w:rsidP="00EC374C">
            <w:pPr>
              <w:rPr>
                <w:rFonts w:cs="Guttman Hodes"/>
                <w:sz w:val="20"/>
                <w:szCs w:val="20"/>
                <w:rtl/>
              </w:rPr>
            </w:pPr>
            <w:r>
              <w:rPr>
                <w:rFonts w:cs="Guttman Hodes"/>
                <w:sz w:val="20"/>
                <w:szCs w:val="20"/>
                <w:rtl/>
              </w:rPr>
              <w:t>בן עמי ושות',</w:t>
            </w:r>
          </w:p>
          <w:p w14:paraId="472A758A"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64" w:type="dxa"/>
            <w:gridSpan w:val="4"/>
          </w:tcPr>
          <w:p w14:paraId="42EC1470" w14:textId="77777777" w:rsidR="00EC374C" w:rsidRDefault="00EC374C" w:rsidP="00EC374C">
            <w:pPr>
              <w:jc w:val="right"/>
              <w:rPr>
                <w:rFonts w:cs="David"/>
                <w:sz w:val="20"/>
                <w:szCs w:val="20"/>
              </w:rPr>
            </w:pPr>
            <w:r>
              <w:rPr>
                <w:rFonts w:cs="David"/>
                <w:sz w:val="20"/>
                <w:szCs w:val="20"/>
              </w:rPr>
              <w:t>BEN-AMI &amp; ASSOCIATES,</w:t>
            </w:r>
          </w:p>
          <w:p w14:paraId="75D8D657" w14:textId="77777777" w:rsidR="00EC374C" w:rsidRDefault="00EC374C" w:rsidP="00EC374C">
            <w:pPr>
              <w:jc w:val="right"/>
              <w:rPr>
                <w:rFonts w:cs="David"/>
                <w:sz w:val="20"/>
                <w:szCs w:val="20"/>
              </w:rPr>
            </w:pPr>
            <w:r>
              <w:rPr>
                <w:rFonts w:cs="David"/>
                <w:sz w:val="20"/>
                <w:szCs w:val="20"/>
              </w:rPr>
              <w:t xml:space="preserve"> P.O BOX 4225</w:t>
            </w:r>
          </w:p>
          <w:p w14:paraId="1AA3B6A7"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15A2DFA4" w14:textId="77777777" w:rsidR="00EC374C" w:rsidRPr="00632AE1" w:rsidRDefault="00EC374C" w:rsidP="00EC374C">
            <w:pPr>
              <w:jc w:val="right"/>
              <w:rPr>
                <w:sz w:val="20"/>
                <w:szCs w:val="20"/>
                <w:rtl/>
              </w:rPr>
            </w:pPr>
            <w:r>
              <w:rPr>
                <w:sz w:val="20"/>
                <w:szCs w:val="20"/>
                <w:rtl/>
              </w:rPr>
              <w:t>[74]</w:t>
            </w:r>
          </w:p>
        </w:tc>
      </w:tr>
      <w:tr w:rsidR="00EC374C" w:rsidRPr="00632AE1" w14:paraId="11F15DE8" w14:textId="77777777" w:rsidTr="00EC374C">
        <w:trPr>
          <w:gridAfter w:val="1"/>
          <w:wAfter w:w="152" w:type="dxa"/>
          <w:jc w:val="center"/>
        </w:trPr>
        <w:tc>
          <w:tcPr>
            <w:tcW w:w="2153" w:type="dxa"/>
            <w:gridSpan w:val="3"/>
          </w:tcPr>
          <w:p w14:paraId="1C5FEFFE" w14:textId="77777777" w:rsidR="00EC374C" w:rsidRPr="00632AE1" w:rsidRDefault="00EC374C" w:rsidP="00EC374C">
            <w:pPr>
              <w:jc w:val="right"/>
              <w:rPr>
                <w:rFonts w:cs="David"/>
                <w:sz w:val="20"/>
                <w:szCs w:val="20"/>
              </w:rPr>
            </w:pPr>
          </w:p>
        </w:tc>
        <w:tc>
          <w:tcPr>
            <w:tcW w:w="1664" w:type="dxa"/>
            <w:gridSpan w:val="3"/>
          </w:tcPr>
          <w:p w14:paraId="2786B09A" w14:textId="77777777" w:rsidR="00EC374C" w:rsidRPr="00632AE1" w:rsidRDefault="00EC374C" w:rsidP="00EC374C">
            <w:pPr>
              <w:jc w:val="right"/>
              <w:rPr>
                <w:rFonts w:cs="David"/>
                <w:sz w:val="20"/>
                <w:szCs w:val="20"/>
              </w:rPr>
            </w:pPr>
          </w:p>
        </w:tc>
        <w:tc>
          <w:tcPr>
            <w:tcW w:w="3985" w:type="dxa"/>
            <w:gridSpan w:val="4"/>
          </w:tcPr>
          <w:p w14:paraId="7531C8CD" w14:textId="77777777" w:rsidR="00EC374C" w:rsidRPr="00632AE1" w:rsidRDefault="00EC374C" w:rsidP="00EC374C">
            <w:pPr>
              <w:jc w:val="right"/>
              <w:rPr>
                <w:rFonts w:cs="David"/>
                <w:sz w:val="20"/>
                <w:szCs w:val="20"/>
              </w:rPr>
            </w:pPr>
          </w:p>
        </w:tc>
      </w:tr>
      <w:tr w:rsidR="00EC374C" w:rsidRPr="00632AE1" w14:paraId="32A49F7E" w14:textId="77777777" w:rsidTr="00EC374C">
        <w:tblPrEx>
          <w:jc w:val="left"/>
          <w:tblLook w:val="0000" w:firstRow="0" w:lastRow="0" w:firstColumn="0" w:lastColumn="0" w:noHBand="0" w:noVBand="0"/>
        </w:tblPrEx>
        <w:trPr>
          <w:gridBefore w:val="1"/>
          <w:wBefore w:w="71" w:type="dxa"/>
        </w:trPr>
        <w:tc>
          <w:tcPr>
            <w:tcW w:w="7883" w:type="dxa"/>
            <w:gridSpan w:val="10"/>
          </w:tcPr>
          <w:p w14:paraId="73AC437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87836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6E3E2962" w14:textId="77777777" w:rsidTr="00EC374C">
        <w:trPr>
          <w:gridAfter w:val="1"/>
          <w:wAfter w:w="152" w:type="dxa"/>
          <w:trHeight w:val="485"/>
          <w:jc w:val="center"/>
        </w:trPr>
        <w:tc>
          <w:tcPr>
            <w:tcW w:w="3735" w:type="dxa"/>
            <w:gridSpan w:val="5"/>
          </w:tcPr>
          <w:p w14:paraId="19C9166F" w14:textId="77777777" w:rsidR="00EC374C" w:rsidRPr="00711D26" w:rsidRDefault="000863EF" w:rsidP="00EC374C">
            <w:pPr>
              <w:jc w:val="right"/>
              <w:rPr>
                <w:b/>
                <w:bCs/>
                <w:color w:val="0000FF"/>
                <w:sz w:val="20"/>
                <w:szCs w:val="20"/>
                <w:u w:val="single"/>
                <w:rtl/>
              </w:rPr>
            </w:pPr>
            <w:hyperlink r:id="rId709" w:history="1">
              <w:r w:rsidR="00EC374C" w:rsidRPr="00711D26">
                <w:rPr>
                  <w:rStyle w:val="Hyperlink"/>
                  <w:sz w:val="20"/>
                </w:rPr>
                <w:t>247847</w:t>
              </w:r>
            </w:hyperlink>
          </w:p>
        </w:tc>
        <w:tc>
          <w:tcPr>
            <w:tcW w:w="4067" w:type="dxa"/>
            <w:gridSpan w:val="5"/>
          </w:tcPr>
          <w:p w14:paraId="526E584B" w14:textId="77777777" w:rsidR="00EC374C" w:rsidRPr="00711D26" w:rsidRDefault="00EC374C" w:rsidP="00EC374C">
            <w:pPr>
              <w:rPr>
                <w:sz w:val="20"/>
                <w:szCs w:val="20"/>
                <w:rtl/>
              </w:rPr>
            </w:pPr>
            <w:r w:rsidRPr="00711D26">
              <w:rPr>
                <w:sz w:val="20"/>
                <w:szCs w:val="20"/>
                <w:rtl/>
              </w:rPr>
              <w:t>[21][11]</w:t>
            </w:r>
          </w:p>
        </w:tc>
      </w:tr>
      <w:tr w:rsidR="00EC374C" w:rsidRPr="00632AE1" w14:paraId="02A98EDA" w14:textId="77777777" w:rsidTr="00EC374C">
        <w:trPr>
          <w:gridAfter w:val="1"/>
          <w:wAfter w:w="152" w:type="dxa"/>
          <w:jc w:val="center"/>
        </w:trPr>
        <w:tc>
          <w:tcPr>
            <w:tcW w:w="3735" w:type="dxa"/>
            <w:gridSpan w:val="5"/>
          </w:tcPr>
          <w:p w14:paraId="61C68345" w14:textId="77777777" w:rsidR="00EC374C" w:rsidRDefault="00EC374C" w:rsidP="00EC374C">
            <w:pPr>
              <w:rPr>
                <w:rFonts w:cs="David"/>
                <w:b/>
                <w:bCs/>
                <w:sz w:val="20"/>
                <w:szCs w:val="20"/>
                <w:rtl/>
              </w:rPr>
            </w:pPr>
            <w:r>
              <w:rPr>
                <w:rFonts w:cs="David"/>
                <w:b/>
                <w:bCs/>
                <w:sz w:val="20"/>
                <w:szCs w:val="20"/>
                <w:rtl/>
              </w:rPr>
              <w:t xml:space="preserve">מאפנן </w:t>
            </w:r>
            <w:r>
              <w:rPr>
                <w:rFonts w:cs="David"/>
                <w:b/>
                <w:bCs/>
                <w:sz w:val="20"/>
                <w:szCs w:val="20"/>
              </w:rPr>
              <w:t>ROR</w:t>
            </w:r>
            <w:r>
              <w:rPr>
                <w:rFonts w:cs="David"/>
                <w:b/>
                <w:bCs/>
                <w:sz w:val="20"/>
                <w:szCs w:val="20"/>
                <w:rtl/>
              </w:rPr>
              <w:t xml:space="preserve"> גמא והשימוש בהם</w:t>
            </w:r>
          </w:p>
          <w:p w14:paraId="17A6D2D9" w14:textId="77777777" w:rsidR="00EC374C" w:rsidRPr="00632AE1" w:rsidRDefault="00EC374C" w:rsidP="00EC374C">
            <w:pPr>
              <w:rPr>
                <w:rFonts w:cs="David"/>
                <w:b/>
                <w:bCs/>
                <w:sz w:val="20"/>
                <w:szCs w:val="20"/>
                <w:rtl/>
              </w:rPr>
            </w:pPr>
          </w:p>
        </w:tc>
        <w:tc>
          <w:tcPr>
            <w:tcW w:w="3469" w:type="dxa"/>
            <w:gridSpan w:val="4"/>
          </w:tcPr>
          <w:p w14:paraId="75F38E12" w14:textId="77777777" w:rsidR="00EC374C" w:rsidRDefault="00EC374C" w:rsidP="00EC374C">
            <w:pPr>
              <w:jc w:val="right"/>
              <w:rPr>
                <w:rFonts w:cs="David"/>
                <w:b/>
                <w:bCs/>
                <w:sz w:val="20"/>
                <w:szCs w:val="20"/>
              </w:rPr>
            </w:pPr>
            <w:r>
              <w:rPr>
                <w:rFonts w:cs="David"/>
                <w:b/>
                <w:bCs/>
                <w:sz w:val="20"/>
                <w:szCs w:val="20"/>
              </w:rPr>
              <w:t>ROR-GAMMA MODULATORS AND USES THEREOF</w:t>
            </w:r>
          </w:p>
          <w:p w14:paraId="1B9E2E12" w14:textId="77777777" w:rsidR="00EC374C" w:rsidRPr="00632AE1" w:rsidRDefault="00EC374C" w:rsidP="00EC374C">
            <w:pPr>
              <w:jc w:val="right"/>
              <w:rPr>
                <w:rFonts w:cs="David"/>
                <w:b/>
                <w:bCs/>
                <w:sz w:val="20"/>
                <w:szCs w:val="20"/>
              </w:rPr>
            </w:pPr>
          </w:p>
        </w:tc>
        <w:tc>
          <w:tcPr>
            <w:tcW w:w="598" w:type="dxa"/>
          </w:tcPr>
          <w:p w14:paraId="1E5A20D0" w14:textId="77777777" w:rsidR="00EC374C" w:rsidRPr="00632AE1" w:rsidRDefault="00EC374C" w:rsidP="00EC374C">
            <w:pPr>
              <w:jc w:val="right"/>
              <w:rPr>
                <w:sz w:val="20"/>
                <w:szCs w:val="20"/>
              </w:rPr>
            </w:pPr>
            <w:r>
              <w:rPr>
                <w:sz w:val="20"/>
                <w:szCs w:val="20"/>
                <w:rtl/>
              </w:rPr>
              <w:t>[54]</w:t>
            </w:r>
          </w:p>
        </w:tc>
      </w:tr>
      <w:tr w:rsidR="00EC374C" w:rsidRPr="00632AE1" w14:paraId="4F16072B" w14:textId="77777777" w:rsidTr="00EC374C">
        <w:trPr>
          <w:gridAfter w:val="1"/>
          <w:wAfter w:w="152" w:type="dxa"/>
          <w:jc w:val="center"/>
        </w:trPr>
        <w:tc>
          <w:tcPr>
            <w:tcW w:w="235" w:type="dxa"/>
            <w:gridSpan w:val="2"/>
          </w:tcPr>
          <w:p w14:paraId="3DD9F904" w14:textId="77777777" w:rsidR="00EC374C" w:rsidRPr="00632AE1" w:rsidRDefault="00EC374C" w:rsidP="00EC374C">
            <w:pPr>
              <w:rPr>
                <w:rFonts w:cs="David"/>
                <w:sz w:val="20"/>
                <w:szCs w:val="20"/>
                <w:rtl/>
              </w:rPr>
            </w:pPr>
          </w:p>
        </w:tc>
        <w:tc>
          <w:tcPr>
            <w:tcW w:w="6969" w:type="dxa"/>
            <w:gridSpan w:val="7"/>
          </w:tcPr>
          <w:p w14:paraId="6E32F4A8" w14:textId="77777777" w:rsidR="00EC374C" w:rsidRPr="00632AE1" w:rsidRDefault="00EC374C" w:rsidP="00EC374C">
            <w:pPr>
              <w:jc w:val="right"/>
              <w:rPr>
                <w:rFonts w:cs="David"/>
                <w:sz w:val="20"/>
                <w:szCs w:val="20"/>
              </w:rPr>
            </w:pPr>
            <w:r>
              <w:rPr>
                <w:rFonts w:cs="David"/>
                <w:sz w:val="20"/>
                <w:szCs w:val="20"/>
              </w:rPr>
              <w:t>25.03.2015</w:t>
            </w:r>
          </w:p>
        </w:tc>
        <w:tc>
          <w:tcPr>
            <w:tcW w:w="598" w:type="dxa"/>
          </w:tcPr>
          <w:p w14:paraId="33E0B895" w14:textId="77777777" w:rsidR="00EC374C" w:rsidRPr="00632AE1" w:rsidRDefault="00EC374C" w:rsidP="00EC374C">
            <w:pPr>
              <w:jc w:val="right"/>
              <w:rPr>
                <w:sz w:val="20"/>
                <w:szCs w:val="20"/>
              </w:rPr>
            </w:pPr>
            <w:r>
              <w:rPr>
                <w:sz w:val="20"/>
                <w:szCs w:val="20"/>
                <w:rtl/>
              </w:rPr>
              <w:t>[22]</w:t>
            </w:r>
          </w:p>
        </w:tc>
      </w:tr>
      <w:tr w:rsidR="00EC374C" w:rsidRPr="00632AE1" w14:paraId="3D80F5F1" w14:textId="77777777" w:rsidTr="00EC374C">
        <w:trPr>
          <w:gridAfter w:val="1"/>
          <w:wAfter w:w="152" w:type="dxa"/>
          <w:jc w:val="center"/>
        </w:trPr>
        <w:tc>
          <w:tcPr>
            <w:tcW w:w="235" w:type="dxa"/>
            <w:gridSpan w:val="2"/>
          </w:tcPr>
          <w:p w14:paraId="1B1DCAB3" w14:textId="77777777" w:rsidR="00EC374C" w:rsidRPr="00632AE1" w:rsidRDefault="00EC374C" w:rsidP="00EC374C">
            <w:pPr>
              <w:rPr>
                <w:rFonts w:cs="David"/>
                <w:sz w:val="20"/>
                <w:szCs w:val="20"/>
                <w:rtl/>
              </w:rPr>
            </w:pPr>
          </w:p>
        </w:tc>
        <w:tc>
          <w:tcPr>
            <w:tcW w:w="2949" w:type="dxa"/>
            <w:gridSpan w:val="2"/>
          </w:tcPr>
          <w:p w14:paraId="60F5F2D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6721CB0" w14:textId="77777777" w:rsidR="00EC374C" w:rsidRPr="00632AE1" w:rsidRDefault="00EC374C" w:rsidP="00EC374C">
            <w:pPr>
              <w:jc w:val="right"/>
              <w:rPr>
                <w:sz w:val="20"/>
                <w:szCs w:val="20"/>
              </w:rPr>
            </w:pPr>
            <w:r>
              <w:rPr>
                <w:sz w:val="20"/>
                <w:szCs w:val="20"/>
                <w:rtl/>
              </w:rPr>
              <w:t>[33]</w:t>
            </w:r>
          </w:p>
        </w:tc>
        <w:tc>
          <w:tcPr>
            <w:tcW w:w="1565" w:type="dxa"/>
            <w:gridSpan w:val="2"/>
          </w:tcPr>
          <w:p w14:paraId="72C36C11" w14:textId="77777777" w:rsidR="00EC374C" w:rsidRPr="00632AE1" w:rsidRDefault="00EC374C" w:rsidP="00EC374C">
            <w:pPr>
              <w:jc w:val="right"/>
              <w:rPr>
                <w:rFonts w:cs="David"/>
                <w:sz w:val="20"/>
                <w:szCs w:val="20"/>
              </w:rPr>
            </w:pPr>
            <w:r>
              <w:rPr>
                <w:rFonts w:cs="David"/>
                <w:sz w:val="20"/>
                <w:szCs w:val="20"/>
              </w:rPr>
              <w:t>27.03.2014</w:t>
            </w:r>
          </w:p>
        </w:tc>
        <w:tc>
          <w:tcPr>
            <w:tcW w:w="550" w:type="dxa"/>
          </w:tcPr>
          <w:p w14:paraId="4E15CA1A" w14:textId="77777777" w:rsidR="00EC374C" w:rsidRPr="00632AE1" w:rsidRDefault="00EC374C" w:rsidP="00EC374C">
            <w:pPr>
              <w:jc w:val="right"/>
              <w:rPr>
                <w:sz w:val="20"/>
                <w:szCs w:val="20"/>
                <w:rtl/>
              </w:rPr>
            </w:pPr>
            <w:r>
              <w:rPr>
                <w:sz w:val="20"/>
                <w:szCs w:val="20"/>
                <w:rtl/>
              </w:rPr>
              <w:t>[32]</w:t>
            </w:r>
          </w:p>
        </w:tc>
        <w:tc>
          <w:tcPr>
            <w:tcW w:w="1354" w:type="dxa"/>
          </w:tcPr>
          <w:p w14:paraId="34F72016" w14:textId="77777777" w:rsidR="00EC374C" w:rsidRPr="00632AE1" w:rsidRDefault="00EC374C" w:rsidP="00EC374C">
            <w:pPr>
              <w:jc w:val="right"/>
              <w:rPr>
                <w:rFonts w:cs="David"/>
                <w:sz w:val="20"/>
                <w:szCs w:val="20"/>
              </w:rPr>
            </w:pPr>
            <w:r>
              <w:rPr>
                <w:rFonts w:cs="David"/>
                <w:sz w:val="20"/>
                <w:szCs w:val="20"/>
              </w:rPr>
              <w:t>61/970969</w:t>
            </w:r>
          </w:p>
        </w:tc>
        <w:tc>
          <w:tcPr>
            <w:tcW w:w="598" w:type="dxa"/>
          </w:tcPr>
          <w:p w14:paraId="0796C144" w14:textId="77777777" w:rsidR="00EC374C" w:rsidRPr="00632AE1" w:rsidRDefault="00EC374C" w:rsidP="00EC374C">
            <w:pPr>
              <w:jc w:val="right"/>
              <w:rPr>
                <w:sz w:val="20"/>
                <w:szCs w:val="20"/>
              </w:rPr>
            </w:pPr>
            <w:r>
              <w:rPr>
                <w:sz w:val="20"/>
                <w:szCs w:val="20"/>
                <w:rtl/>
              </w:rPr>
              <w:t>[31]</w:t>
            </w:r>
          </w:p>
        </w:tc>
      </w:tr>
      <w:tr w:rsidR="00EC374C" w:rsidRPr="00632AE1" w14:paraId="04D13316" w14:textId="77777777" w:rsidTr="00EC374C">
        <w:trPr>
          <w:gridAfter w:val="1"/>
          <w:wAfter w:w="152" w:type="dxa"/>
          <w:jc w:val="center"/>
        </w:trPr>
        <w:tc>
          <w:tcPr>
            <w:tcW w:w="7204" w:type="dxa"/>
            <w:gridSpan w:val="9"/>
          </w:tcPr>
          <w:p w14:paraId="1767E6C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31//165, 31//18, 31//277, 31//351, 31//382, 31//402, 31//5375, C07C 20/5/36, 21/1/45, 21/5/70, 21/7/48, 21/7/76, 21/7/88, 22/5/22, 22/9/42, 23/3/29, 23/3/54, 23/7/22, 25/5/46, 25/5/50, 30/9/89, 31/1/08, 31/1/37, 31/7/24, 31/7/32, 31/7/44, 32/3/09, C07D 20/7/27, 26/5/36, 29/5/26, 31/1/22, 31/7/72, 33/5/06, C07F 05//02, 07//18</w:t>
            </w:r>
          </w:p>
        </w:tc>
        <w:tc>
          <w:tcPr>
            <w:tcW w:w="598" w:type="dxa"/>
          </w:tcPr>
          <w:p w14:paraId="080D6465" w14:textId="77777777" w:rsidR="00EC374C" w:rsidRPr="00632AE1" w:rsidRDefault="00EC374C" w:rsidP="00EC374C">
            <w:pPr>
              <w:jc w:val="right"/>
              <w:rPr>
                <w:sz w:val="20"/>
                <w:szCs w:val="20"/>
              </w:rPr>
            </w:pPr>
            <w:r>
              <w:rPr>
                <w:sz w:val="20"/>
                <w:szCs w:val="20"/>
                <w:rtl/>
              </w:rPr>
              <w:t>[51]</w:t>
            </w:r>
          </w:p>
        </w:tc>
      </w:tr>
      <w:tr w:rsidR="00EC374C" w:rsidRPr="00632AE1" w14:paraId="2EB325B7" w14:textId="77777777" w:rsidTr="00EC374C">
        <w:trPr>
          <w:gridAfter w:val="1"/>
          <w:wAfter w:w="152" w:type="dxa"/>
          <w:jc w:val="center"/>
        </w:trPr>
        <w:tc>
          <w:tcPr>
            <w:tcW w:w="3735" w:type="dxa"/>
            <w:gridSpan w:val="5"/>
          </w:tcPr>
          <w:p w14:paraId="68A195E7" w14:textId="77777777" w:rsidR="00EC374C" w:rsidRPr="00632AE1" w:rsidRDefault="00EC374C" w:rsidP="00EC374C">
            <w:pPr>
              <w:rPr>
                <w:rFonts w:cs="Guttman Hodes"/>
                <w:sz w:val="20"/>
                <w:szCs w:val="20"/>
                <w:rtl/>
              </w:rPr>
            </w:pPr>
          </w:p>
        </w:tc>
        <w:tc>
          <w:tcPr>
            <w:tcW w:w="3469" w:type="dxa"/>
            <w:gridSpan w:val="4"/>
          </w:tcPr>
          <w:p w14:paraId="1A00A0A1" w14:textId="77777777" w:rsidR="00EC374C" w:rsidRPr="00632AE1" w:rsidRDefault="00EC374C" w:rsidP="00EC374C">
            <w:pPr>
              <w:jc w:val="right"/>
              <w:rPr>
                <w:rFonts w:cs="David"/>
                <w:sz w:val="20"/>
                <w:szCs w:val="20"/>
                <w:rtl/>
              </w:rPr>
            </w:pPr>
            <w:r>
              <w:rPr>
                <w:rFonts w:cs="David"/>
                <w:sz w:val="20"/>
                <w:szCs w:val="20"/>
              </w:rPr>
              <w:t>PIRAMAL ENTERPRISES LIMITED, INDIA</w:t>
            </w:r>
          </w:p>
        </w:tc>
        <w:tc>
          <w:tcPr>
            <w:tcW w:w="598" w:type="dxa"/>
          </w:tcPr>
          <w:p w14:paraId="251EEE92" w14:textId="77777777" w:rsidR="00EC374C" w:rsidRPr="00632AE1" w:rsidRDefault="00EC374C" w:rsidP="00EC374C">
            <w:pPr>
              <w:jc w:val="right"/>
              <w:rPr>
                <w:sz w:val="20"/>
                <w:szCs w:val="20"/>
              </w:rPr>
            </w:pPr>
            <w:r>
              <w:rPr>
                <w:sz w:val="20"/>
                <w:szCs w:val="20"/>
                <w:rtl/>
              </w:rPr>
              <w:t>[71]</w:t>
            </w:r>
          </w:p>
        </w:tc>
      </w:tr>
      <w:tr w:rsidR="00EC374C" w:rsidRPr="00632AE1" w14:paraId="224C637C" w14:textId="77777777" w:rsidTr="00EC374C">
        <w:trPr>
          <w:gridAfter w:val="1"/>
          <w:wAfter w:w="152" w:type="dxa"/>
          <w:jc w:val="center"/>
        </w:trPr>
        <w:tc>
          <w:tcPr>
            <w:tcW w:w="235" w:type="dxa"/>
            <w:gridSpan w:val="2"/>
          </w:tcPr>
          <w:p w14:paraId="29BAACAE" w14:textId="77777777" w:rsidR="00EC374C" w:rsidRPr="00632AE1" w:rsidRDefault="00EC374C" w:rsidP="00EC374C">
            <w:pPr>
              <w:rPr>
                <w:rFonts w:cs="Guttman Hodes"/>
                <w:sz w:val="20"/>
                <w:szCs w:val="20"/>
                <w:rtl/>
              </w:rPr>
            </w:pPr>
          </w:p>
        </w:tc>
        <w:tc>
          <w:tcPr>
            <w:tcW w:w="6969" w:type="dxa"/>
            <w:gridSpan w:val="7"/>
          </w:tcPr>
          <w:p w14:paraId="797F68D2" w14:textId="77777777" w:rsidR="00EC374C" w:rsidRPr="00632AE1" w:rsidRDefault="00EC374C" w:rsidP="00EC374C">
            <w:pPr>
              <w:jc w:val="right"/>
              <w:rPr>
                <w:rFonts w:cs="Guttman Hodes"/>
                <w:sz w:val="20"/>
                <w:szCs w:val="20"/>
              </w:rPr>
            </w:pPr>
            <w:r>
              <w:rPr>
                <w:rFonts w:cs="Guttman Hodes"/>
                <w:sz w:val="20"/>
                <w:szCs w:val="20"/>
              </w:rPr>
              <w:t>WO/2015/145371</w:t>
            </w:r>
          </w:p>
        </w:tc>
        <w:tc>
          <w:tcPr>
            <w:tcW w:w="598" w:type="dxa"/>
          </w:tcPr>
          <w:p w14:paraId="27E549C9" w14:textId="77777777" w:rsidR="00EC374C" w:rsidRPr="00632AE1" w:rsidRDefault="00EC374C" w:rsidP="00EC374C">
            <w:pPr>
              <w:jc w:val="right"/>
              <w:rPr>
                <w:sz w:val="20"/>
                <w:szCs w:val="20"/>
              </w:rPr>
            </w:pPr>
            <w:r>
              <w:rPr>
                <w:sz w:val="20"/>
                <w:szCs w:val="20"/>
                <w:rtl/>
              </w:rPr>
              <w:t>[87]</w:t>
            </w:r>
          </w:p>
        </w:tc>
      </w:tr>
      <w:tr w:rsidR="00EC374C" w:rsidRPr="00632AE1" w14:paraId="536D41C1" w14:textId="77777777" w:rsidTr="00EC374C">
        <w:trPr>
          <w:gridAfter w:val="1"/>
          <w:wAfter w:w="152" w:type="dxa"/>
          <w:jc w:val="center"/>
        </w:trPr>
        <w:tc>
          <w:tcPr>
            <w:tcW w:w="3735" w:type="dxa"/>
            <w:gridSpan w:val="5"/>
          </w:tcPr>
          <w:p w14:paraId="6791601D" w14:textId="77777777" w:rsidR="00EC374C" w:rsidRDefault="00EC374C" w:rsidP="00EC374C">
            <w:pPr>
              <w:rPr>
                <w:rFonts w:cs="Guttman Hodes"/>
                <w:sz w:val="20"/>
                <w:szCs w:val="20"/>
                <w:rtl/>
              </w:rPr>
            </w:pPr>
            <w:r>
              <w:rPr>
                <w:rFonts w:cs="Guttman Hodes"/>
                <w:sz w:val="20"/>
                <w:szCs w:val="20"/>
                <w:rtl/>
              </w:rPr>
              <w:t>לוצאטו את לוצאטו,</w:t>
            </w:r>
          </w:p>
          <w:p w14:paraId="4F213118" w14:textId="77777777" w:rsidR="00EC374C" w:rsidRDefault="00EC374C" w:rsidP="00EC374C">
            <w:pPr>
              <w:rPr>
                <w:rFonts w:cs="Guttman Hodes"/>
                <w:sz w:val="20"/>
                <w:szCs w:val="20"/>
                <w:rtl/>
              </w:rPr>
            </w:pPr>
            <w:r>
              <w:rPr>
                <w:rFonts w:cs="Guttman Hodes"/>
                <w:sz w:val="20"/>
                <w:szCs w:val="20"/>
                <w:rtl/>
              </w:rPr>
              <w:t xml:space="preserve">גן תעשייה, עומר </w:t>
            </w:r>
          </w:p>
          <w:p w14:paraId="4765498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69" w:type="dxa"/>
            <w:gridSpan w:val="4"/>
          </w:tcPr>
          <w:p w14:paraId="13C2716C" w14:textId="77777777" w:rsidR="00EC374C" w:rsidRDefault="00EC374C" w:rsidP="00EC374C">
            <w:pPr>
              <w:jc w:val="right"/>
              <w:rPr>
                <w:rFonts w:cs="David"/>
                <w:sz w:val="20"/>
                <w:szCs w:val="20"/>
              </w:rPr>
            </w:pPr>
            <w:r>
              <w:rPr>
                <w:rFonts w:cs="David"/>
                <w:sz w:val="20"/>
                <w:szCs w:val="20"/>
              </w:rPr>
              <w:t>LUZZATTO &amp; LUZZATTO,</w:t>
            </w:r>
          </w:p>
          <w:p w14:paraId="25860A9C" w14:textId="77777777" w:rsidR="00EC374C" w:rsidRDefault="00EC374C" w:rsidP="00EC374C">
            <w:pPr>
              <w:jc w:val="right"/>
              <w:rPr>
                <w:rFonts w:cs="David"/>
                <w:sz w:val="20"/>
                <w:szCs w:val="20"/>
              </w:rPr>
            </w:pPr>
            <w:r>
              <w:rPr>
                <w:rFonts w:cs="David"/>
                <w:sz w:val="20"/>
                <w:szCs w:val="20"/>
              </w:rPr>
              <w:t xml:space="preserve"> INDUSTRIAL PARK, OMER,</w:t>
            </w:r>
          </w:p>
          <w:p w14:paraId="2251DC5D" w14:textId="77777777" w:rsidR="00EC374C" w:rsidRDefault="00EC374C" w:rsidP="00EC374C">
            <w:pPr>
              <w:jc w:val="right"/>
              <w:rPr>
                <w:rFonts w:cs="David"/>
                <w:sz w:val="20"/>
                <w:szCs w:val="20"/>
              </w:rPr>
            </w:pPr>
            <w:r>
              <w:rPr>
                <w:rFonts w:cs="David"/>
                <w:sz w:val="20"/>
                <w:szCs w:val="20"/>
              </w:rPr>
              <w:t>P.O.B. 5352,</w:t>
            </w:r>
          </w:p>
          <w:p w14:paraId="397F9F85"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701792F2" w14:textId="77777777" w:rsidR="00EC374C" w:rsidRPr="00632AE1" w:rsidRDefault="00EC374C" w:rsidP="00EC374C">
            <w:pPr>
              <w:jc w:val="right"/>
              <w:rPr>
                <w:sz w:val="20"/>
                <w:szCs w:val="20"/>
                <w:rtl/>
              </w:rPr>
            </w:pPr>
            <w:r>
              <w:rPr>
                <w:sz w:val="20"/>
                <w:szCs w:val="20"/>
                <w:rtl/>
              </w:rPr>
              <w:t>[74]</w:t>
            </w:r>
          </w:p>
        </w:tc>
      </w:tr>
      <w:tr w:rsidR="00EC374C" w:rsidRPr="00632AE1" w14:paraId="1AACF7B7" w14:textId="77777777" w:rsidTr="00EC374C">
        <w:trPr>
          <w:gridAfter w:val="1"/>
          <w:wAfter w:w="152" w:type="dxa"/>
          <w:jc w:val="center"/>
        </w:trPr>
        <w:tc>
          <w:tcPr>
            <w:tcW w:w="2150" w:type="dxa"/>
            <w:gridSpan w:val="3"/>
          </w:tcPr>
          <w:p w14:paraId="21805C10" w14:textId="77777777" w:rsidR="00EC374C" w:rsidRPr="00632AE1" w:rsidRDefault="00EC374C" w:rsidP="00EC374C">
            <w:pPr>
              <w:jc w:val="right"/>
              <w:rPr>
                <w:rFonts w:cs="David"/>
                <w:sz w:val="20"/>
                <w:szCs w:val="20"/>
              </w:rPr>
            </w:pPr>
          </w:p>
        </w:tc>
        <w:tc>
          <w:tcPr>
            <w:tcW w:w="1662" w:type="dxa"/>
            <w:gridSpan w:val="3"/>
          </w:tcPr>
          <w:p w14:paraId="54588836" w14:textId="77777777" w:rsidR="00EC374C" w:rsidRPr="00632AE1" w:rsidRDefault="00EC374C" w:rsidP="00EC374C">
            <w:pPr>
              <w:jc w:val="right"/>
              <w:rPr>
                <w:rFonts w:cs="David"/>
                <w:sz w:val="20"/>
                <w:szCs w:val="20"/>
              </w:rPr>
            </w:pPr>
          </w:p>
        </w:tc>
        <w:tc>
          <w:tcPr>
            <w:tcW w:w="3990" w:type="dxa"/>
            <w:gridSpan w:val="4"/>
          </w:tcPr>
          <w:p w14:paraId="636E5482" w14:textId="77777777" w:rsidR="00EC374C" w:rsidRPr="00632AE1" w:rsidRDefault="00EC374C" w:rsidP="00EC374C">
            <w:pPr>
              <w:jc w:val="right"/>
              <w:rPr>
                <w:rFonts w:cs="David"/>
                <w:sz w:val="20"/>
                <w:szCs w:val="20"/>
              </w:rPr>
            </w:pPr>
          </w:p>
        </w:tc>
      </w:tr>
      <w:tr w:rsidR="00EC374C" w:rsidRPr="00632AE1" w14:paraId="5AFAB580" w14:textId="77777777" w:rsidTr="00EC374C">
        <w:tblPrEx>
          <w:jc w:val="left"/>
          <w:tblLook w:val="0000" w:firstRow="0" w:lastRow="0" w:firstColumn="0" w:lastColumn="0" w:noHBand="0" w:noVBand="0"/>
        </w:tblPrEx>
        <w:trPr>
          <w:gridBefore w:val="1"/>
          <w:wBefore w:w="70" w:type="dxa"/>
        </w:trPr>
        <w:tc>
          <w:tcPr>
            <w:tcW w:w="7884" w:type="dxa"/>
            <w:gridSpan w:val="10"/>
          </w:tcPr>
          <w:p w14:paraId="78A7DDF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F11E40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7"/>
        <w:gridCol w:w="1040"/>
        <w:gridCol w:w="551"/>
        <w:gridCol w:w="78"/>
        <w:gridCol w:w="1491"/>
        <w:gridCol w:w="550"/>
        <w:gridCol w:w="1330"/>
        <w:gridCol w:w="599"/>
        <w:gridCol w:w="153"/>
      </w:tblGrid>
      <w:tr w:rsidR="00EC374C" w:rsidRPr="00632AE1" w14:paraId="33A6AA7C" w14:textId="77777777" w:rsidTr="00EC374C">
        <w:trPr>
          <w:gridAfter w:val="1"/>
          <w:wAfter w:w="153" w:type="dxa"/>
          <w:trHeight w:val="485"/>
          <w:jc w:val="center"/>
        </w:trPr>
        <w:tc>
          <w:tcPr>
            <w:tcW w:w="3753" w:type="dxa"/>
            <w:gridSpan w:val="5"/>
          </w:tcPr>
          <w:p w14:paraId="4C65323D" w14:textId="77777777" w:rsidR="00EC374C" w:rsidRPr="00711D26" w:rsidRDefault="000863EF" w:rsidP="00EC374C">
            <w:pPr>
              <w:jc w:val="right"/>
              <w:rPr>
                <w:b/>
                <w:bCs/>
                <w:color w:val="0000FF"/>
                <w:sz w:val="20"/>
                <w:szCs w:val="20"/>
                <w:u w:val="single"/>
                <w:rtl/>
              </w:rPr>
            </w:pPr>
            <w:hyperlink r:id="rId710" w:history="1">
              <w:r w:rsidR="00EC374C" w:rsidRPr="00711D26">
                <w:rPr>
                  <w:b/>
                  <w:bCs/>
                  <w:color w:val="0000FF"/>
                  <w:sz w:val="20"/>
                  <w:szCs w:val="20"/>
                  <w:u w:val="single"/>
                  <w:rtl/>
                </w:rPr>
                <w:t>247998</w:t>
              </w:r>
            </w:hyperlink>
          </w:p>
        </w:tc>
        <w:tc>
          <w:tcPr>
            <w:tcW w:w="4048" w:type="dxa"/>
            <w:gridSpan w:val="5"/>
          </w:tcPr>
          <w:p w14:paraId="61451E42" w14:textId="77777777" w:rsidR="00EC374C" w:rsidRPr="00711D26" w:rsidRDefault="00EC374C" w:rsidP="00EC374C">
            <w:pPr>
              <w:rPr>
                <w:sz w:val="20"/>
                <w:szCs w:val="20"/>
                <w:rtl/>
              </w:rPr>
            </w:pPr>
            <w:r w:rsidRPr="00711D26">
              <w:rPr>
                <w:sz w:val="20"/>
                <w:szCs w:val="20"/>
                <w:rtl/>
              </w:rPr>
              <w:t>[21][11]</w:t>
            </w:r>
          </w:p>
        </w:tc>
      </w:tr>
      <w:tr w:rsidR="00EC374C" w:rsidRPr="00632AE1" w14:paraId="0DFEA568" w14:textId="77777777" w:rsidTr="00EC374C">
        <w:trPr>
          <w:gridAfter w:val="1"/>
          <w:wAfter w:w="153" w:type="dxa"/>
          <w:jc w:val="center"/>
        </w:trPr>
        <w:tc>
          <w:tcPr>
            <w:tcW w:w="3753" w:type="dxa"/>
            <w:gridSpan w:val="5"/>
          </w:tcPr>
          <w:p w14:paraId="1BE72F17" w14:textId="77777777" w:rsidR="00EC374C" w:rsidRDefault="00EC374C" w:rsidP="00EC374C">
            <w:pPr>
              <w:rPr>
                <w:rFonts w:cs="David"/>
                <w:b/>
                <w:bCs/>
                <w:sz w:val="20"/>
                <w:szCs w:val="20"/>
                <w:rtl/>
              </w:rPr>
            </w:pPr>
            <w:r>
              <w:rPr>
                <w:rFonts w:cs="David"/>
                <w:b/>
                <w:bCs/>
                <w:sz w:val="20"/>
                <w:szCs w:val="20"/>
                <w:rtl/>
              </w:rPr>
              <w:t xml:space="preserve">אפטאמר ל– </w:t>
            </w:r>
            <w:r>
              <w:rPr>
                <w:rFonts w:cs="David"/>
                <w:b/>
                <w:bCs/>
                <w:sz w:val="20"/>
                <w:szCs w:val="20"/>
              </w:rPr>
              <w:t>FGF2</w:t>
            </w:r>
            <w:r>
              <w:rPr>
                <w:rFonts w:cs="David"/>
                <w:b/>
                <w:bCs/>
                <w:sz w:val="20"/>
                <w:szCs w:val="20"/>
                <w:rtl/>
              </w:rPr>
              <w:t xml:space="preserve"> ושימש בו</w:t>
            </w:r>
          </w:p>
          <w:p w14:paraId="0F06493E" w14:textId="77777777" w:rsidR="00EC374C" w:rsidRPr="00632AE1" w:rsidRDefault="00EC374C" w:rsidP="00EC374C">
            <w:pPr>
              <w:rPr>
                <w:rFonts w:cs="David"/>
                <w:b/>
                <w:bCs/>
                <w:sz w:val="20"/>
                <w:szCs w:val="20"/>
                <w:rtl/>
              </w:rPr>
            </w:pPr>
          </w:p>
        </w:tc>
        <w:tc>
          <w:tcPr>
            <w:tcW w:w="3449" w:type="dxa"/>
            <w:gridSpan w:val="4"/>
          </w:tcPr>
          <w:p w14:paraId="7F3498BA" w14:textId="77777777" w:rsidR="00EC374C" w:rsidRDefault="00EC374C" w:rsidP="00EC374C">
            <w:pPr>
              <w:jc w:val="right"/>
              <w:rPr>
                <w:rFonts w:cs="David"/>
                <w:b/>
                <w:bCs/>
                <w:sz w:val="20"/>
                <w:szCs w:val="20"/>
              </w:rPr>
            </w:pPr>
            <w:r>
              <w:rPr>
                <w:rFonts w:cs="David"/>
                <w:b/>
                <w:bCs/>
                <w:sz w:val="20"/>
                <w:szCs w:val="20"/>
              </w:rPr>
              <w:t>APTAMER FOR FGF2 AND USE THEREOF</w:t>
            </w:r>
          </w:p>
          <w:p w14:paraId="1FD4032B" w14:textId="77777777" w:rsidR="00EC374C" w:rsidRPr="00632AE1" w:rsidRDefault="00EC374C" w:rsidP="00EC374C">
            <w:pPr>
              <w:jc w:val="right"/>
              <w:rPr>
                <w:rFonts w:cs="David"/>
                <w:b/>
                <w:bCs/>
                <w:sz w:val="20"/>
                <w:szCs w:val="20"/>
              </w:rPr>
            </w:pPr>
          </w:p>
        </w:tc>
        <w:tc>
          <w:tcPr>
            <w:tcW w:w="599" w:type="dxa"/>
          </w:tcPr>
          <w:p w14:paraId="238A5C2B" w14:textId="77777777" w:rsidR="00EC374C" w:rsidRPr="00632AE1" w:rsidRDefault="00EC374C" w:rsidP="00EC374C">
            <w:pPr>
              <w:jc w:val="right"/>
              <w:rPr>
                <w:sz w:val="20"/>
                <w:szCs w:val="20"/>
              </w:rPr>
            </w:pPr>
            <w:r>
              <w:rPr>
                <w:sz w:val="20"/>
                <w:szCs w:val="20"/>
                <w:rtl/>
              </w:rPr>
              <w:t>[54]</w:t>
            </w:r>
          </w:p>
        </w:tc>
      </w:tr>
      <w:tr w:rsidR="00EC374C" w:rsidRPr="00632AE1" w14:paraId="056DD01C" w14:textId="77777777" w:rsidTr="00EC374C">
        <w:trPr>
          <w:gridAfter w:val="1"/>
          <w:wAfter w:w="153" w:type="dxa"/>
          <w:jc w:val="center"/>
        </w:trPr>
        <w:tc>
          <w:tcPr>
            <w:tcW w:w="235" w:type="dxa"/>
            <w:gridSpan w:val="2"/>
          </w:tcPr>
          <w:p w14:paraId="7D1C3AB4" w14:textId="77777777" w:rsidR="00EC374C" w:rsidRPr="00632AE1" w:rsidRDefault="00EC374C" w:rsidP="00EC374C">
            <w:pPr>
              <w:rPr>
                <w:rFonts w:cs="David"/>
                <w:sz w:val="20"/>
                <w:szCs w:val="20"/>
                <w:rtl/>
              </w:rPr>
            </w:pPr>
          </w:p>
        </w:tc>
        <w:tc>
          <w:tcPr>
            <w:tcW w:w="6967" w:type="dxa"/>
            <w:gridSpan w:val="7"/>
          </w:tcPr>
          <w:p w14:paraId="3F0506DF" w14:textId="77777777" w:rsidR="00EC374C" w:rsidRPr="00632AE1" w:rsidRDefault="00EC374C" w:rsidP="00EC374C">
            <w:pPr>
              <w:jc w:val="right"/>
              <w:rPr>
                <w:rFonts w:cs="David"/>
                <w:sz w:val="20"/>
                <w:szCs w:val="20"/>
              </w:rPr>
            </w:pPr>
            <w:r>
              <w:rPr>
                <w:rFonts w:cs="David"/>
                <w:sz w:val="20"/>
                <w:szCs w:val="20"/>
              </w:rPr>
              <w:t>24.03.2015</w:t>
            </w:r>
          </w:p>
        </w:tc>
        <w:tc>
          <w:tcPr>
            <w:tcW w:w="599" w:type="dxa"/>
          </w:tcPr>
          <w:p w14:paraId="3EE5800A" w14:textId="77777777" w:rsidR="00EC374C" w:rsidRPr="00632AE1" w:rsidRDefault="00EC374C" w:rsidP="00EC374C">
            <w:pPr>
              <w:jc w:val="right"/>
              <w:rPr>
                <w:sz w:val="20"/>
                <w:szCs w:val="20"/>
              </w:rPr>
            </w:pPr>
            <w:r>
              <w:rPr>
                <w:sz w:val="20"/>
                <w:szCs w:val="20"/>
                <w:rtl/>
              </w:rPr>
              <w:t>[22]</w:t>
            </w:r>
          </w:p>
        </w:tc>
      </w:tr>
      <w:tr w:rsidR="00EC374C" w:rsidRPr="00632AE1" w14:paraId="6AF44429" w14:textId="77777777" w:rsidTr="00EC374C">
        <w:trPr>
          <w:gridAfter w:val="1"/>
          <w:wAfter w:w="153" w:type="dxa"/>
          <w:jc w:val="center"/>
        </w:trPr>
        <w:tc>
          <w:tcPr>
            <w:tcW w:w="235" w:type="dxa"/>
            <w:gridSpan w:val="2"/>
          </w:tcPr>
          <w:p w14:paraId="60D578CB" w14:textId="77777777" w:rsidR="00EC374C" w:rsidRPr="00632AE1" w:rsidRDefault="00EC374C" w:rsidP="00EC374C">
            <w:pPr>
              <w:rPr>
                <w:rFonts w:cs="David"/>
                <w:sz w:val="20"/>
                <w:szCs w:val="20"/>
                <w:rtl/>
              </w:rPr>
            </w:pPr>
          </w:p>
        </w:tc>
        <w:tc>
          <w:tcPr>
            <w:tcW w:w="2967" w:type="dxa"/>
            <w:gridSpan w:val="2"/>
          </w:tcPr>
          <w:p w14:paraId="7887ED8B"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11B0D99F" w14:textId="77777777" w:rsidR="00EC374C" w:rsidRPr="00632AE1" w:rsidRDefault="00EC374C" w:rsidP="00EC374C">
            <w:pPr>
              <w:jc w:val="right"/>
              <w:rPr>
                <w:sz w:val="20"/>
                <w:szCs w:val="20"/>
              </w:rPr>
            </w:pPr>
            <w:r>
              <w:rPr>
                <w:sz w:val="20"/>
                <w:szCs w:val="20"/>
                <w:rtl/>
              </w:rPr>
              <w:t>[33]</w:t>
            </w:r>
          </w:p>
        </w:tc>
        <w:tc>
          <w:tcPr>
            <w:tcW w:w="1569" w:type="dxa"/>
            <w:gridSpan w:val="2"/>
          </w:tcPr>
          <w:p w14:paraId="4899606F" w14:textId="77777777" w:rsidR="00EC374C" w:rsidRPr="00632AE1" w:rsidRDefault="00EC374C" w:rsidP="00EC374C">
            <w:pPr>
              <w:jc w:val="right"/>
              <w:rPr>
                <w:rFonts w:cs="David"/>
                <w:sz w:val="20"/>
                <w:szCs w:val="20"/>
              </w:rPr>
            </w:pPr>
            <w:r>
              <w:rPr>
                <w:rFonts w:cs="David"/>
                <w:sz w:val="20"/>
                <w:szCs w:val="20"/>
              </w:rPr>
              <w:t>24.03.2014</w:t>
            </w:r>
          </w:p>
        </w:tc>
        <w:tc>
          <w:tcPr>
            <w:tcW w:w="550" w:type="dxa"/>
          </w:tcPr>
          <w:p w14:paraId="3F155A97" w14:textId="77777777" w:rsidR="00EC374C" w:rsidRPr="00632AE1" w:rsidRDefault="00EC374C" w:rsidP="00EC374C">
            <w:pPr>
              <w:jc w:val="right"/>
              <w:rPr>
                <w:sz w:val="20"/>
                <w:szCs w:val="20"/>
                <w:rtl/>
              </w:rPr>
            </w:pPr>
            <w:r>
              <w:rPr>
                <w:sz w:val="20"/>
                <w:szCs w:val="20"/>
                <w:rtl/>
              </w:rPr>
              <w:t>[32]</w:t>
            </w:r>
          </w:p>
        </w:tc>
        <w:tc>
          <w:tcPr>
            <w:tcW w:w="1330" w:type="dxa"/>
          </w:tcPr>
          <w:p w14:paraId="31412BA6" w14:textId="77777777" w:rsidR="00EC374C" w:rsidRPr="00632AE1" w:rsidRDefault="00EC374C" w:rsidP="00EC374C">
            <w:pPr>
              <w:jc w:val="right"/>
              <w:rPr>
                <w:rFonts w:cs="David"/>
                <w:sz w:val="20"/>
                <w:szCs w:val="20"/>
              </w:rPr>
            </w:pPr>
            <w:r>
              <w:rPr>
                <w:rFonts w:cs="David"/>
                <w:sz w:val="20"/>
                <w:szCs w:val="20"/>
              </w:rPr>
              <w:t>2014-060966</w:t>
            </w:r>
          </w:p>
        </w:tc>
        <w:tc>
          <w:tcPr>
            <w:tcW w:w="599" w:type="dxa"/>
          </w:tcPr>
          <w:p w14:paraId="2C343C26" w14:textId="77777777" w:rsidR="00EC374C" w:rsidRPr="00632AE1" w:rsidRDefault="00EC374C" w:rsidP="00EC374C">
            <w:pPr>
              <w:jc w:val="right"/>
              <w:rPr>
                <w:sz w:val="20"/>
                <w:szCs w:val="20"/>
              </w:rPr>
            </w:pPr>
            <w:r>
              <w:rPr>
                <w:sz w:val="20"/>
                <w:szCs w:val="20"/>
                <w:rtl/>
              </w:rPr>
              <w:t>[31]</w:t>
            </w:r>
          </w:p>
        </w:tc>
      </w:tr>
      <w:tr w:rsidR="00EC374C" w:rsidRPr="00632AE1" w14:paraId="70EF24D8" w14:textId="77777777" w:rsidTr="00EC374C">
        <w:trPr>
          <w:gridAfter w:val="1"/>
          <w:wAfter w:w="153" w:type="dxa"/>
          <w:jc w:val="center"/>
        </w:trPr>
        <w:tc>
          <w:tcPr>
            <w:tcW w:w="7202" w:type="dxa"/>
            <w:gridSpan w:val="9"/>
          </w:tcPr>
          <w:p w14:paraId="37E7C83D"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31//00, 31//7088, 31//712, A61P 01//02, 09//00, 17//06, 19//00, 19//02, 19//08, 25//04, 27//02, 27//06, 29//00, 35//00, 37//02, 37//06, 37//08, C07H 21//02, 21//04, C12N 15//00, 15//09, 15//11, 15//115</w:t>
            </w:r>
          </w:p>
        </w:tc>
        <w:tc>
          <w:tcPr>
            <w:tcW w:w="599" w:type="dxa"/>
          </w:tcPr>
          <w:p w14:paraId="51F9A300" w14:textId="77777777" w:rsidR="00EC374C" w:rsidRPr="00632AE1" w:rsidRDefault="00EC374C" w:rsidP="00EC374C">
            <w:pPr>
              <w:jc w:val="right"/>
              <w:rPr>
                <w:sz w:val="20"/>
                <w:szCs w:val="20"/>
              </w:rPr>
            </w:pPr>
            <w:r>
              <w:rPr>
                <w:sz w:val="20"/>
                <w:szCs w:val="20"/>
                <w:rtl/>
              </w:rPr>
              <w:t>[51]</w:t>
            </w:r>
          </w:p>
        </w:tc>
      </w:tr>
      <w:tr w:rsidR="00EC374C" w:rsidRPr="00632AE1" w14:paraId="09AE98A4" w14:textId="77777777" w:rsidTr="00EC374C">
        <w:trPr>
          <w:gridAfter w:val="1"/>
          <w:wAfter w:w="153" w:type="dxa"/>
          <w:jc w:val="center"/>
        </w:trPr>
        <w:tc>
          <w:tcPr>
            <w:tcW w:w="3753" w:type="dxa"/>
            <w:gridSpan w:val="5"/>
          </w:tcPr>
          <w:p w14:paraId="21655740" w14:textId="77777777" w:rsidR="00EC374C" w:rsidRPr="00632AE1" w:rsidRDefault="00EC374C" w:rsidP="00EC374C">
            <w:pPr>
              <w:rPr>
                <w:rFonts w:cs="Guttman Hodes"/>
                <w:sz w:val="20"/>
                <w:szCs w:val="20"/>
                <w:rtl/>
              </w:rPr>
            </w:pPr>
          </w:p>
        </w:tc>
        <w:tc>
          <w:tcPr>
            <w:tcW w:w="3449" w:type="dxa"/>
            <w:gridSpan w:val="4"/>
          </w:tcPr>
          <w:p w14:paraId="47D0F190" w14:textId="77777777" w:rsidR="00EC374C" w:rsidRPr="00632AE1" w:rsidRDefault="00EC374C" w:rsidP="00EC374C">
            <w:pPr>
              <w:jc w:val="right"/>
              <w:rPr>
                <w:rFonts w:cs="David"/>
                <w:sz w:val="20"/>
                <w:szCs w:val="20"/>
                <w:rtl/>
              </w:rPr>
            </w:pPr>
            <w:r>
              <w:rPr>
                <w:rFonts w:cs="David"/>
                <w:sz w:val="20"/>
                <w:szCs w:val="20"/>
              </w:rPr>
              <w:t>RIBOMIC INC., JAPAN</w:t>
            </w:r>
          </w:p>
        </w:tc>
        <w:tc>
          <w:tcPr>
            <w:tcW w:w="599" w:type="dxa"/>
          </w:tcPr>
          <w:p w14:paraId="35D00DCF" w14:textId="77777777" w:rsidR="00EC374C" w:rsidRPr="00632AE1" w:rsidRDefault="00EC374C" w:rsidP="00EC374C">
            <w:pPr>
              <w:jc w:val="right"/>
              <w:rPr>
                <w:sz w:val="20"/>
                <w:szCs w:val="20"/>
              </w:rPr>
            </w:pPr>
            <w:r>
              <w:rPr>
                <w:sz w:val="20"/>
                <w:szCs w:val="20"/>
                <w:rtl/>
              </w:rPr>
              <w:t>[71]</w:t>
            </w:r>
          </w:p>
        </w:tc>
      </w:tr>
      <w:tr w:rsidR="00EC374C" w:rsidRPr="00632AE1" w14:paraId="72512FD0" w14:textId="77777777" w:rsidTr="00EC374C">
        <w:trPr>
          <w:gridAfter w:val="1"/>
          <w:wAfter w:w="153" w:type="dxa"/>
          <w:jc w:val="center"/>
        </w:trPr>
        <w:tc>
          <w:tcPr>
            <w:tcW w:w="235" w:type="dxa"/>
            <w:gridSpan w:val="2"/>
          </w:tcPr>
          <w:p w14:paraId="0A228846" w14:textId="77777777" w:rsidR="00EC374C" w:rsidRPr="00632AE1" w:rsidRDefault="00EC374C" w:rsidP="00EC374C">
            <w:pPr>
              <w:rPr>
                <w:rFonts w:cs="Guttman Hodes"/>
                <w:sz w:val="20"/>
                <w:szCs w:val="20"/>
                <w:rtl/>
              </w:rPr>
            </w:pPr>
          </w:p>
        </w:tc>
        <w:tc>
          <w:tcPr>
            <w:tcW w:w="6967" w:type="dxa"/>
            <w:gridSpan w:val="7"/>
          </w:tcPr>
          <w:p w14:paraId="69D29DD9" w14:textId="77777777" w:rsidR="00EC374C" w:rsidRPr="00632AE1" w:rsidRDefault="00EC374C" w:rsidP="00EC374C">
            <w:pPr>
              <w:jc w:val="right"/>
              <w:rPr>
                <w:rFonts w:cs="Guttman Hodes"/>
                <w:sz w:val="20"/>
                <w:szCs w:val="20"/>
              </w:rPr>
            </w:pPr>
            <w:r>
              <w:rPr>
                <w:rFonts w:cs="Guttman Hodes"/>
                <w:sz w:val="20"/>
                <w:szCs w:val="20"/>
              </w:rPr>
              <w:t>WO/2015/147017</w:t>
            </w:r>
          </w:p>
        </w:tc>
        <w:tc>
          <w:tcPr>
            <w:tcW w:w="599" w:type="dxa"/>
          </w:tcPr>
          <w:p w14:paraId="4FFE856B" w14:textId="77777777" w:rsidR="00EC374C" w:rsidRPr="00632AE1" w:rsidRDefault="00EC374C" w:rsidP="00EC374C">
            <w:pPr>
              <w:jc w:val="right"/>
              <w:rPr>
                <w:sz w:val="20"/>
                <w:szCs w:val="20"/>
              </w:rPr>
            </w:pPr>
            <w:r>
              <w:rPr>
                <w:sz w:val="20"/>
                <w:szCs w:val="20"/>
                <w:rtl/>
              </w:rPr>
              <w:t>[87]</w:t>
            </w:r>
          </w:p>
        </w:tc>
      </w:tr>
      <w:tr w:rsidR="00EC374C" w:rsidRPr="00632AE1" w14:paraId="0A72650B" w14:textId="77777777" w:rsidTr="00EC374C">
        <w:trPr>
          <w:gridAfter w:val="1"/>
          <w:wAfter w:w="153" w:type="dxa"/>
          <w:jc w:val="center"/>
        </w:trPr>
        <w:tc>
          <w:tcPr>
            <w:tcW w:w="3753" w:type="dxa"/>
            <w:gridSpan w:val="5"/>
          </w:tcPr>
          <w:p w14:paraId="2FA42584" w14:textId="77777777" w:rsidR="00EC374C" w:rsidRDefault="00EC374C" w:rsidP="00EC374C">
            <w:pPr>
              <w:rPr>
                <w:rFonts w:cs="Guttman Hodes"/>
                <w:sz w:val="20"/>
                <w:szCs w:val="20"/>
                <w:rtl/>
              </w:rPr>
            </w:pPr>
            <w:r>
              <w:rPr>
                <w:rFonts w:cs="Guttman Hodes"/>
                <w:sz w:val="20"/>
                <w:szCs w:val="20"/>
                <w:rtl/>
              </w:rPr>
              <w:t>וולף, ברגמן וגולר,</w:t>
            </w:r>
          </w:p>
          <w:p w14:paraId="4740029C"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49" w:type="dxa"/>
            <w:gridSpan w:val="4"/>
          </w:tcPr>
          <w:p w14:paraId="7DB0E359" w14:textId="77777777" w:rsidR="00EC374C" w:rsidRDefault="00EC374C" w:rsidP="00EC374C">
            <w:pPr>
              <w:jc w:val="right"/>
              <w:rPr>
                <w:rFonts w:cs="David"/>
                <w:sz w:val="20"/>
                <w:szCs w:val="20"/>
              </w:rPr>
            </w:pPr>
            <w:r>
              <w:rPr>
                <w:rFonts w:cs="David"/>
                <w:sz w:val="20"/>
                <w:szCs w:val="20"/>
              </w:rPr>
              <w:t>WOLFF, BREGMAN AND GOLLER,</w:t>
            </w:r>
          </w:p>
          <w:p w14:paraId="060ED4E2" w14:textId="77777777" w:rsidR="00EC374C" w:rsidRDefault="00EC374C" w:rsidP="00EC374C">
            <w:pPr>
              <w:jc w:val="right"/>
              <w:rPr>
                <w:rFonts w:cs="David"/>
                <w:sz w:val="20"/>
                <w:szCs w:val="20"/>
              </w:rPr>
            </w:pPr>
            <w:r>
              <w:rPr>
                <w:rFonts w:cs="David"/>
                <w:sz w:val="20"/>
                <w:szCs w:val="20"/>
              </w:rPr>
              <w:t xml:space="preserve"> P.O.B. 1352,</w:t>
            </w:r>
          </w:p>
          <w:p w14:paraId="020985D9" w14:textId="77777777" w:rsidR="00EC374C" w:rsidRPr="00632AE1" w:rsidRDefault="00EC374C" w:rsidP="00EC374C">
            <w:pPr>
              <w:jc w:val="right"/>
              <w:rPr>
                <w:rFonts w:cs="David"/>
                <w:sz w:val="20"/>
                <w:szCs w:val="20"/>
                <w:rtl/>
              </w:rPr>
            </w:pPr>
            <w:r>
              <w:rPr>
                <w:rFonts w:cs="David"/>
                <w:sz w:val="20"/>
                <w:szCs w:val="20"/>
              </w:rPr>
              <w:t>JERUSALEM 91013</w:t>
            </w:r>
          </w:p>
        </w:tc>
        <w:tc>
          <w:tcPr>
            <w:tcW w:w="599" w:type="dxa"/>
          </w:tcPr>
          <w:p w14:paraId="42607B99" w14:textId="77777777" w:rsidR="00EC374C" w:rsidRPr="00632AE1" w:rsidRDefault="00EC374C" w:rsidP="00EC374C">
            <w:pPr>
              <w:jc w:val="right"/>
              <w:rPr>
                <w:sz w:val="20"/>
                <w:szCs w:val="20"/>
                <w:rtl/>
              </w:rPr>
            </w:pPr>
            <w:r>
              <w:rPr>
                <w:sz w:val="20"/>
                <w:szCs w:val="20"/>
                <w:rtl/>
              </w:rPr>
              <w:t>[74]</w:t>
            </w:r>
          </w:p>
        </w:tc>
      </w:tr>
      <w:tr w:rsidR="00EC374C" w:rsidRPr="00632AE1" w14:paraId="4BAD7183" w14:textId="77777777" w:rsidTr="00EC374C">
        <w:trPr>
          <w:gridAfter w:val="1"/>
          <w:wAfter w:w="153" w:type="dxa"/>
          <w:jc w:val="center"/>
        </w:trPr>
        <w:tc>
          <w:tcPr>
            <w:tcW w:w="2162" w:type="dxa"/>
            <w:gridSpan w:val="3"/>
          </w:tcPr>
          <w:p w14:paraId="619B13E9" w14:textId="77777777" w:rsidR="00EC374C" w:rsidRPr="00632AE1" w:rsidRDefault="00EC374C" w:rsidP="00EC374C">
            <w:pPr>
              <w:jc w:val="right"/>
              <w:rPr>
                <w:rFonts w:cs="David"/>
                <w:sz w:val="20"/>
                <w:szCs w:val="20"/>
              </w:rPr>
            </w:pPr>
          </w:p>
        </w:tc>
        <w:tc>
          <w:tcPr>
            <w:tcW w:w="1669" w:type="dxa"/>
            <w:gridSpan w:val="3"/>
          </w:tcPr>
          <w:p w14:paraId="1557C556" w14:textId="77777777" w:rsidR="00EC374C" w:rsidRPr="00632AE1" w:rsidRDefault="00EC374C" w:rsidP="00EC374C">
            <w:pPr>
              <w:jc w:val="right"/>
              <w:rPr>
                <w:rFonts w:cs="David"/>
                <w:sz w:val="20"/>
                <w:szCs w:val="20"/>
              </w:rPr>
            </w:pPr>
          </w:p>
        </w:tc>
        <w:tc>
          <w:tcPr>
            <w:tcW w:w="3970" w:type="dxa"/>
            <w:gridSpan w:val="4"/>
          </w:tcPr>
          <w:p w14:paraId="633A3919" w14:textId="77777777" w:rsidR="00EC374C" w:rsidRPr="00632AE1" w:rsidRDefault="00EC374C" w:rsidP="00EC374C">
            <w:pPr>
              <w:jc w:val="right"/>
              <w:rPr>
                <w:rFonts w:cs="David"/>
                <w:sz w:val="20"/>
                <w:szCs w:val="20"/>
              </w:rPr>
            </w:pPr>
          </w:p>
        </w:tc>
      </w:tr>
      <w:tr w:rsidR="00EC374C" w:rsidRPr="00632AE1" w14:paraId="0F28713D" w14:textId="77777777" w:rsidTr="00EC374C">
        <w:tblPrEx>
          <w:jc w:val="left"/>
          <w:tblLook w:val="0000" w:firstRow="0" w:lastRow="0" w:firstColumn="0" w:lastColumn="0" w:noHBand="0" w:noVBand="0"/>
        </w:tblPrEx>
        <w:trPr>
          <w:gridBefore w:val="1"/>
          <w:wBefore w:w="70" w:type="dxa"/>
        </w:trPr>
        <w:tc>
          <w:tcPr>
            <w:tcW w:w="7884" w:type="dxa"/>
            <w:gridSpan w:val="10"/>
          </w:tcPr>
          <w:p w14:paraId="57E88AF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D8CF18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904"/>
        <w:gridCol w:w="1034"/>
        <w:gridCol w:w="552"/>
        <w:gridCol w:w="77"/>
        <w:gridCol w:w="1484"/>
        <w:gridCol w:w="550"/>
        <w:gridCol w:w="1371"/>
        <w:gridCol w:w="598"/>
        <w:gridCol w:w="151"/>
      </w:tblGrid>
      <w:tr w:rsidR="00EC374C" w:rsidRPr="00632AE1" w14:paraId="4A2BEDA9" w14:textId="77777777" w:rsidTr="00EC374C">
        <w:trPr>
          <w:gridAfter w:val="1"/>
          <w:wAfter w:w="151" w:type="dxa"/>
          <w:trHeight w:val="485"/>
          <w:jc w:val="center"/>
        </w:trPr>
        <w:tc>
          <w:tcPr>
            <w:tcW w:w="3723" w:type="dxa"/>
            <w:gridSpan w:val="5"/>
          </w:tcPr>
          <w:p w14:paraId="431A7CA5" w14:textId="77777777" w:rsidR="00EC374C" w:rsidRPr="00711D26" w:rsidRDefault="000863EF" w:rsidP="00EC374C">
            <w:pPr>
              <w:jc w:val="right"/>
              <w:rPr>
                <w:b/>
                <w:bCs/>
                <w:color w:val="0000FF"/>
                <w:sz w:val="20"/>
                <w:szCs w:val="20"/>
                <w:u w:val="single"/>
                <w:rtl/>
              </w:rPr>
            </w:pPr>
            <w:hyperlink r:id="rId711" w:history="1">
              <w:r w:rsidR="00EC374C" w:rsidRPr="00711D26">
                <w:rPr>
                  <w:rStyle w:val="Hyperlink"/>
                  <w:sz w:val="20"/>
                </w:rPr>
                <w:t>248037</w:t>
              </w:r>
            </w:hyperlink>
          </w:p>
        </w:tc>
        <w:tc>
          <w:tcPr>
            <w:tcW w:w="4080" w:type="dxa"/>
            <w:gridSpan w:val="5"/>
          </w:tcPr>
          <w:p w14:paraId="6A2C8D0C" w14:textId="77777777" w:rsidR="00EC374C" w:rsidRPr="00711D26" w:rsidRDefault="00EC374C" w:rsidP="00EC374C">
            <w:pPr>
              <w:rPr>
                <w:sz w:val="20"/>
                <w:szCs w:val="20"/>
                <w:rtl/>
              </w:rPr>
            </w:pPr>
            <w:r w:rsidRPr="00711D26">
              <w:rPr>
                <w:sz w:val="20"/>
                <w:szCs w:val="20"/>
                <w:rtl/>
              </w:rPr>
              <w:t>[21][11]</w:t>
            </w:r>
          </w:p>
        </w:tc>
      </w:tr>
      <w:tr w:rsidR="00EC374C" w:rsidRPr="00632AE1" w14:paraId="73992209" w14:textId="77777777" w:rsidTr="00EC374C">
        <w:trPr>
          <w:gridAfter w:val="1"/>
          <w:wAfter w:w="151" w:type="dxa"/>
          <w:jc w:val="center"/>
        </w:trPr>
        <w:tc>
          <w:tcPr>
            <w:tcW w:w="3723" w:type="dxa"/>
            <w:gridSpan w:val="5"/>
          </w:tcPr>
          <w:p w14:paraId="1249403E" w14:textId="77777777" w:rsidR="00EC374C" w:rsidRDefault="00EC374C" w:rsidP="00EC374C">
            <w:pPr>
              <w:rPr>
                <w:rFonts w:cs="David"/>
                <w:b/>
                <w:bCs/>
                <w:sz w:val="20"/>
                <w:szCs w:val="20"/>
                <w:rtl/>
              </w:rPr>
            </w:pPr>
            <w:r>
              <w:rPr>
                <w:rFonts w:cs="David"/>
                <w:b/>
                <w:bCs/>
                <w:sz w:val="20"/>
                <w:szCs w:val="20"/>
                <w:rtl/>
              </w:rPr>
              <w:t>תיאזולידינדיאון לטיפול בהפרעות של מערכת העצבים המרכזית  2,4  נגזרות</w:t>
            </w:r>
          </w:p>
          <w:p w14:paraId="1F3247D1" w14:textId="77777777" w:rsidR="00EC374C" w:rsidRPr="00632AE1" w:rsidRDefault="00EC374C" w:rsidP="00EC374C">
            <w:pPr>
              <w:rPr>
                <w:rFonts w:cs="David"/>
                <w:b/>
                <w:bCs/>
                <w:sz w:val="20"/>
                <w:szCs w:val="20"/>
                <w:rtl/>
              </w:rPr>
            </w:pPr>
          </w:p>
        </w:tc>
        <w:tc>
          <w:tcPr>
            <w:tcW w:w="3482" w:type="dxa"/>
            <w:gridSpan w:val="4"/>
          </w:tcPr>
          <w:p w14:paraId="66F9E6BA" w14:textId="77777777" w:rsidR="00EC374C" w:rsidRDefault="00EC374C" w:rsidP="00EC374C">
            <w:pPr>
              <w:jc w:val="right"/>
              <w:rPr>
                <w:rFonts w:cs="David"/>
                <w:b/>
                <w:bCs/>
                <w:sz w:val="20"/>
                <w:szCs w:val="20"/>
              </w:rPr>
            </w:pPr>
            <w:r>
              <w:rPr>
                <w:rFonts w:cs="David"/>
                <w:b/>
                <w:bCs/>
                <w:sz w:val="20"/>
                <w:szCs w:val="20"/>
              </w:rPr>
              <w:t>2,4-THIAZOLIDINEDIONE DERIVATIVES IN THE TREATMENT OF CENTRAL NERVOUS SYSTEM DISORDERS</w:t>
            </w:r>
          </w:p>
          <w:p w14:paraId="1C156A8E" w14:textId="77777777" w:rsidR="00EC374C" w:rsidRPr="00632AE1" w:rsidRDefault="00EC374C" w:rsidP="00EC374C">
            <w:pPr>
              <w:jc w:val="right"/>
              <w:rPr>
                <w:rFonts w:cs="David"/>
                <w:b/>
                <w:bCs/>
                <w:sz w:val="20"/>
                <w:szCs w:val="20"/>
              </w:rPr>
            </w:pPr>
          </w:p>
        </w:tc>
        <w:tc>
          <w:tcPr>
            <w:tcW w:w="598" w:type="dxa"/>
          </w:tcPr>
          <w:p w14:paraId="7CA57C29" w14:textId="77777777" w:rsidR="00EC374C" w:rsidRPr="00632AE1" w:rsidRDefault="00EC374C" w:rsidP="00EC374C">
            <w:pPr>
              <w:jc w:val="right"/>
              <w:rPr>
                <w:sz w:val="20"/>
                <w:szCs w:val="20"/>
              </w:rPr>
            </w:pPr>
            <w:r>
              <w:rPr>
                <w:sz w:val="20"/>
                <w:szCs w:val="20"/>
                <w:rtl/>
              </w:rPr>
              <w:t>[54]</w:t>
            </w:r>
          </w:p>
        </w:tc>
      </w:tr>
      <w:tr w:rsidR="00EC374C" w:rsidRPr="00632AE1" w14:paraId="6B5C643C" w14:textId="77777777" w:rsidTr="00EC374C">
        <w:trPr>
          <w:gridAfter w:val="1"/>
          <w:wAfter w:w="151" w:type="dxa"/>
          <w:jc w:val="center"/>
        </w:trPr>
        <w:tc>
          <w:tcPr>
            <w:tcW w:w="233" w:type="dxa"/>
            <w:gridSpan w:val="2"/>
          </w:tcPr>
          <w:p w14:paraId="54BB97E6" w14:textId="77777777" w:rsidR="00EC374C" w:rsidRPr="00632AE1" w:rsidRDefault="00EC374C" w:rsidP="00EC374C">
            <w:pPr>
              <w:rPr>
                <w:rFonts w:cs="David"/>
                <w:sz w:val="20"/>
                <w:szCs w:val="20"/>
                <w:rtl/>
              </w:rPr>
            </w:pPr>
          </w:p>
        </w:tc>
        <w:tc>
          <w:tcPr>
            <w:tcW w:w="6972" w:type="dxa"/>
            <w:gridSpan w:val="7"/>
          </w:tcPr>
          <w:p w14:paraId="3BBF2A4C" w14:textId="77777777" w:rsidR="00EC374C" w:rsidRPr="00632AE1" w:rsidRDefault="00EC374C" w:rsidP="00EC374C">
            <w:pPr>
              <w:jc w:val="right"/>
              <w:rPr>
                <w:rFonts w:cs="David"/>
                <w:sz w:val="20"/>
                <w:szCs w:val="20"/>
              </w:rPr>
            </w:pPr>
            <w:r>
              <w:rPr>
                <w:rFonts w:cs="David"/>
                <w:sz w:val="20"/>
                <w:szCs w:val="20"/>
              </w:rPr>
              <w:t>01.04.2015</w:t>
            </w:r>
          </w:p>
        </w:tc>
        <w:tc>
          <w:tcPr>
            <w:tcW w:w="598" w:type="dxa"/>
          </w:tcPr>
          <w:p w14:paraId="2FC673FC" w14:textId="77777777" w:rsidR="00EC374C" w:rsidRPr="00632AE1" w:rsidRDefault="00EC374C" w:rsidP="00EC374C">
            <w:pPr>
              <w:jc w:val="right"/>
              <w:rPr>
                <w:sz w:val="20"/>
                <w:szCs w:val="20"/>
              </w:rPr>
            </w:pPr>
            <w:r>
              <w:rPr>
                <w:sz w:val="20"/>
                <w:szCs w:val="20"/>
                <w:rtl/>
              </w:rPr>
              <w:t>[22]</w:t>
            </w:r>
          </w:p>
        </w:tc>
      </w:tr>
      <w:tr w:rsidR="00EC374C" w:rsidRPr="00632AE1" w14:paraId="0C1D5D30" w14:textId="77777777" w:rsidTr="00EC374C">
        <w:trPr>
          <w:gridAfter w:val="1"/>
          <w:wAfter w:w="151" w:type="dxa"/>
          <w:jc w:val="center"/>
        </w:trPr>
        <w:tc>
          <w:tcPr>
            <w:tcW w:w="233" w:type="dxa"/>
            <w:gridSpan w:val="2"/>
          </w:tcPr>
          <w:p w14:paraId="527E3BE5" w14:textId="77777777" w:rsidR="00EC374C" w:rsidRPr="00632AE1" w:rsidRDefault="00EC374C" w:rsidP="00EC374C">
            <w:pPr>
              <w:rPr>
                <w:rFonts w:cs="David"/>
                <w:sz w:val="20"/>
                <w:szCs w:val="20"/>
                <w:rtl/>
              </w:rPr>
            </w:pPr>
          </w:p>
        </w:tc>
        <w:tc>
          <w:tcPr>
            <w:tcW w:w="2938" w:type="dxa"/>
            <w:gridSpan w:val="2"/>
          </w:tcPr>
          <w:p w14:paraId="4FCCA1D3"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7868E920" w14:textId="77777777" w:rsidR="00EC374C" w:rsidRPr="00632AE1" w:rsidRDefault="00EC374C" w:rsidP="00EC374C">
            <w:pPr>
              <w:jc w:val="right"/>
              <w:rPr>
                <w:sz w:val="20"/>
                <w:szCs w:val="20"/>
              </w:rPr>
            </w:pPr>
            <w:r>
              <w:rPr>
                <w:sz w:val="20"/>
                <w:szCs w:val="20"/>
                <w:rtl/>
              </w:rPr>
              <w:t>[33]</w:t>
            </w:r>
          </w:p>
        </w:tc>
        <w:tc>
          <w:tcPr>
            <w:tcW w:w="1561" w:type="dxa"/>
            <w:gridSpan w:val="2"/>
          </w:tcPr>
          <w:p w14:paraId="6BC469C8" w14:textId="77777777" w:rsidR="00EC374C" w:rsidRPr="00632AE1" w:rsidRDefault="00EC374C" w:rsidP="00EC374C">
            <w:pPr>
              <w:jc w:val="right"/>
              <w:rPr>
                <w:rFonts w:cs="David"/>
                <w:sz w:val="20"/>
                <w:szCs w:val="20"/>
              </w:rPr>
            </w:pPr>
            <w:r>
              <w:rPr>
                <w:rFonts w:cs="David"/>
                <w:sz w:val="20"/>
                <w:szCs w:val="20"/>
              </w:rPr>
              <w:t>02.04.2014</w:t>
            </w:r>
          </w:p>
        </w:tc>
        <w:tc>
          <w:tcPr>
            <w:tcW w:w="550" w:type="dxa"/>
          </w:tcPr>
          <w:p w14:paraId="691B12EB" w14:textId="77777777" w:rsidR="00EC374C" w:rsidRPr="00632AE1" w:rsidRDefault="00EC374C" w:rsidP="00EC374C">
            <w:pPr>
              <w:jc w:val="right"/>
              <w:rPr>
                <w:sz w:val="20"/>
                <w:szCs w:val="20"/>
                <w:rtl/>
              </w:rPr>
            </w:pPr>
            <w:r>
              <w:rPr>
                <w:sz w:val="20"/>
                <w:szCs w:val="20"/>
                <w:rtl/>
              </w:rPr>
              <w:t>[32]</w:t>
            </w:r>
          </w:p>
        </w:tc>
        <w:tc>
          <w:tcPr>
            <w:tcW w:w="1371" w:type="dxa"/>
          </w:tcPr>
          <w:p w14:paraId="4EB1A58D" w14:textId="77777777" w:rsidR="00EC374C" w:rsidRPr="00632AE1" w:rsidRDefault="00EC374C" w:rsidP="00EC374C">
            <w:pPr>
              <w:jc w:val="right"/>
              <w:rPr>
                <w:rFonts w:cs="David"/>
                <w:sz w:val="20"/>
                <w:szCs w:val="20"/>
              </w:rPr>
            </w:pPr>
            <w:r>
              <w:rPr>
                <w:rFonts w:cs="David"/>
                <w:sz w:val="20"/>
                <w:szCs w:val="20"/>
              </w:rPr>
              <w:t>14382130.4</w:t>
            </w:r>
          </w:p>
        </w:tc>
        <w:tc>
          <w:tcPr>
            <w:tcW w:w="598" w:type="dxa"/>
          </w:tcPr>
          <w:p w14:paraId="1028E672" w14:textId="77777777" w:rsidR="00EC374C" w:rsidRPr="00632AE1" w:rsidRDefault="00EC374C" w:rsidP="00EC374C">
            <w:pPr>
              <w:jc w:val="right"/>
              <w:rPr>
                <w:sz w:val="20"/>
                <w:szCs w:val="20"/>
              </w:rPr>
            </w:pPr>
            <w:r>
              <w:rPr>
                <w:sz w:val="20"/>
                <w:szCs w:val="20"/>
                <w:rtl/>
              </w:rPr>
              <w:t>[31]</w:t>
            </w:r>
          </w:p>
        </w:tc>
      </w:tr>
      <w:tr w:rsidR="00EC374C" w:rsidRPr="00632AE1" w14:paraId="61985F15" w14:textId="77777777" w:rsidTr="00EC374C">
        <w:trPr>
          <w:gridAfter w:val="1"/>
          <w:wAfter w:w="151" w:type="dxa"/>
          <w:jc w:val="center"/>
        </w:trPr>
        <w:tc>
          <w:tcPr>
            <w:tcW w:w="7205" w:type="dxa"/>
            <w:gridSpan w:val="9"/>
          </w:tcPr>
          <w:p w14:paraId="5D8CAFA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09//08, 09//10, 31//4439, 45//06, A61P 03//00, 09//00, 21//00, 25//00, 25//08, 25//14, 25//16, 25//28, 29//00, 31//12, 35//00, C07D 41/7/12</w:t>
            </w:r>
          </w:p>
        </w:tc>
        <w:tc>
          <w:tcPr>
            <w:tcW w:w="598" w:type="dxa"/>
          </w:tcPr>
          <w:p w14:paraId="793AD8B4" w14:textId="77777777" w:rsidR="00EC374C" w:rsidRPr="00632AE1" w:rsidRDefault="00EC374C" w:rsidP="00EC374C">
            <w:pPr>
              <w:jc w:val="right"/>
              <w:rPr>
                <w:sz w:val="20"/>
                <w:szCs w:val="20"/>
              </w:rPr>
            </w:pPr>
            <w:r>
              <w:rPr>
                <w:sz w:val="20"/>
                <w:szCs w:val="20"/>
                <w:rtl/>
              </w:rPr>
              <w:t>[51]</w:t>
            </w:r>
          </w:p>
        </w:tc>
      </w:tr>
      <w:tr w:rsidR="00EC374C" w:rsidRPr="00632AE1" w14:paraId="7D4D67A5" w14:textId="77777777" w:rsidTr="00EC374C">
        <w:trPr>
          <w:gridAfter w:val="1"/>
          <w:wAfter w:w="151" w:type="dxa"/>
          <w:jc w:val="center"/>
        </w:trPr>
        <w:tc>
          <w:tcPr>
            <w:tcW w:w="3723" w:type="dxa"/>
            <w:gridSpan w:val="5"/>
          </w:tcPr>
          <w:p w14:paraId="2D84A5D6" w14:textId="77777777" w:rsidR="00EC374C" w:rsidRPr="00632AE1" w:rsidRDefault="00EC374C" w:rsidP="00EC374C">
            <w:pPr>
              <w:rPr>
                <w:rFonts w:cs="Guttman Hodes"/>
                <w:sz w:val="20"/>
                <w:szCs w:val="20"/>
                <w:rtl/>
              </w:rPr>
            </w:pPr>
          </w:p>
        </w:tc>
        <w:tc>
          <w:tcPr>
            <w:tcW w:w="3482" w:type="dxa"/>
            <w:gridSpan w:val="4"/>
          </w:tcPr>
          <w:p w14:paraId="54DACA39" w14:textId="77777777" w:rsidR="00EC374C" w:rsidRPr="00632AE1" w:rsidRDefault="00EC374C" w:rsidP="00EC374C">
            <w:pPr>
              <w:jc w:val="right"/>
              <w:rPr>
                <w:rFonts w:cs="David"/>
                <w:sz w:val="20"/>
                <w:szCs w:val="20"/>
                <w:rtl/>
              </w:rPr>
            </w:pPr>
            <w:r>
              <w:rPr>
                <w:rFonts w:cs="David"/>
                <w:sz w:val="20"/>
                <w:szCs w:val="20"/>
              </w:rPr>
              <w:t>MINORYX THERAPEUTICS S.L., SPAIN</w:t>
            </w:r>
          </w:p>
        </w:tc>
        <w:tc>
          <w:tcPr>
            <w:tcW w:w="598" w:type="dxa"/>
          </w:tcPr>
          <w:p w14:paraId="688CD17C" w14:textId="77777777" w:rsidR="00EC374C" w:rsidRPr="00632AE1" w:rsidRDefault="00EC374C" w:rsidP="00EC374C">
            <w:pPr>
              <w:jc w:val="right"/>
              <w:rPr>
                <w:sz w:val="20"/>
                <w:szCs w:val="20"/>
              </w:rPr>
            </w:pPr>
            <w:r>
              <w:rPr>
                <w:sz w:val="20"/>
                <w:szCs w:val="20"/>
                <w:rtl/>
              </w:rPr>
              <w:t>[71]</w:t>
            </w:r>
          </w:p>
        </w:tc>
      </w:tr>
      <w:tr w:rsidR="00EC374C" w:rsidRPr="00632AE1" w14:paraId="413F26FF" w14:textId="77777777" w:rsidTr="00EC374C">
        <w:trPr>
          <w:gridAfter w:val="1"/>
          <w:wAfter w:w="151" w:type="dxa"/>
          <w:jc w:val="center"/>
        </w:trPr>
        <w:tc>
          <w:tcPr>
            <w:tcW w:w="233" w:type="dxa"/>
            <w:gridSpan w:val="2"/>
          </w:tcPr>
          <w:p w14:paraId="1D8E30D6" w14:textId="77777777" w:rsidR="00EC374C" w:rsidRPr="00632AE1" w:rsidRDefault="00EC374C" w:rsidP="00EC374C">
            <w:pPr>
              <w:rPr>
                <w:rFonts w:cs="Guttman Hodes"/>
                <w:sz w:val="20"/>
                <w:szCs w:val="20"/>
                <w:rtl/>
              </w:rPr>
            </w:pPr>
          </w:p>
        </w:tc>
        <w:tc>
          <w:tcPr>
            <w:tcW w:w="6972" w:type="dxa"/>
            <w:gridSpan w:val="7"/>
          </w:tcPr>
          <w:p w14:paraId="72F43A03" w14:textId="77777777" w:rsidR="00EC374C" w:rsidRPr="00632AE1" w:rsidRDefault="00EC374C" w:rsidP="00EC374C">
            <w:pPr>
              <w:jc w:val="right"/>
              <w:rPr>
                <w:rFonts w:cs="Guttman Hodes"/>
                <w:sz w:val="20"/>
                <w:szCs w:val="20"/>
              </w:rPr>
            </w:pPr>
            <w:r>
              <w:rPr>
                <w:rFonts w:cs="Guttman Hodes"/>
                <w:sz w:val="20"/>
                <w:szCs w:val="20"/>
              </w:rPr>
              <w:t>WO/2015/150476</w:t>
            </w:r>
          </w:p>
        </w:tc>
        <w:tc>
          <w:tcPr>
            <w:tcW w:w="598" w:type="dxa"/>
          </w:tcPr>
          <w:p w14:paraId="1E626EBE" w14:textId="77777777" w:rsidR="00EC374C" w:rsidRPr="00632AE1" w:rsidRDefault="00EC374C" w:rsidP="00EC374C">
            <w:pPr>
              <w:jc w:val="right"/>
              <w:rPr>
                <w:sz w:val="20"/>
                <w:szCs w:val="20"/>
              </w:rPr>
            </w:pPr>
            <w:r>
              <w:rPr>
                <w:sz w:val="20"/>
                <w:szCs w:val="20"/>
                <w:rtl/>
              </w:rPr>
              <w:t>[87]</w:t>
            </w:r>
          </w:p>
        </w:tc>
      </w:tr>
      <w:tr w:rsidR="00EC374C" w:rsidRPr="00632AE1" w14:paraId="0770094C" w14:textId="77777777" w:rsidTr="00EC374C">
        <w:trPr>
          <w:gridAfter w:val="1"/>
          <w:wAfter w:w="151" w:type="dxa"/>
          <w:jc w:val="center"/>
        </w:trPr>
        <w:tc>
          <w:tcPr>
            <w:tcW w:w="3723" w:type="dxa"/>
            <w:gridSpan w:val="5"/>
          </w:tcPr>
          <w:p w14:paraId="2EC7D26A" w14:textId="77777777" w:rsidR="00EC374C" w:rsidRDefault="00EC374C" w:rsidP="00EC374C">
            <w:pPr>
              <w:rPr>
                <w:rFonts w:cs="Guttman Hodes"/>
                <w:sz w:val="20"/>
                <w:szCs w:val="20"/>
                <w:rtl/>
              </w:rPr>
            </w:pPr>
            <w:r>
              <w:rPr>
                <w:rFonts w:cs="Guttman Hodes"/>
                <w:sz w:val="20"/>
                <w:szCs w:val="20"/>
                <w:rtl/>
              </w:rPr>
              <w:t>ד"ר שלמה כהן ושות',</w:t>
            </w:r>
          </w:p>
          <w:p w14:paraId="42DFF4D0"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24BFB445"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82" w:type="dxa"/>
            <w:gridSpan w:val="4"/>
          </w:tcPr>
          <w:p w14:paraId="69737356" w14:textId="77777777" w:rsidR="00EC374C" w:rsidRDefault="00EC374C" w:rsidP="00EC374C">
            <w:pPr>
              <w:jc w:val="right"/>
              <w:rPr>
                <w:rFonts w:cs="David"/>
                <w:sz w:val="20"/>
                <w:szCs w:val="20"/>
              </w:rPr>
            </w:pPr>
            <w:r>
              <w:rPr>
                <w:rFonts w:cs="David"/>
                <w:sz w:val="20"/>
                <w:szCs w:val="20"/>
              </w:rPr>
              <w:t>DR. SHLOMO COHEN &amp; CO.,</w:t>
            </w:r>
          </w:p>
          <w:p w14:paraId="0D1C93E5"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1C627004" w14:textId="77777777" w:rsidR="00EC374C" w:rsidRPr="00632AE1" w:rsidRDefault="00EC374C" w:rsidP="00EC374C">
            <w:pPr>
              <w:jc w:val="right"/>
              <w:rPr>
                <w:sz w:val="20"/>
                <w:szCs w:val="20"/>
                <w:rtl/>
              </w:rPr>
            </w:pPr>
            <w:r>
              <w:rPr>
                <w:sz w:val="20"/>
                <w:szCs w:val="20"/>
                <w:rtl/>
              </w:rPr>
              <w:t>[74]</w:t>
            </w:r>
          </w:p>
        </w:tc>
      </w:tr>
      <w:tr w:rsidR="00EC374C" w:rsidRPr="00632AE1" w14:paraId="6BF61EA0" w14:textId="77777777" w:rsidTr="00EC374C">
        <w:trPr>
          <w:gridAfter w:val="1"/>
          <w:wAfter w:w="151" w:type="dxa"/>
          <w:jc w:val="center"/>
        </w:trPr>
        <w:tc>
          <w:tcPr>
            <w:tcW w:w="2137" w:type="dxa"/>
            <w:gridSpan w:val="3"/>
          </w:tcPr>
          <w:p w14:paraId="702152CB" w14:textId="77777777" w:rsidR="00EC374C" w:rsidRPr="00632AE1" w:rsidRDefault="00EC374C" w:rsidP="00EC374C">
            <w:pPr>
              <w:jc w:val="right"/>
              <w:rPr>
                <w:rFonts w:cs="David"/>
                <w:sz w:val="20"/>
                <w:szCs w:val="20"/>
              </w:rPr>
            </w:pPr>
          </w:p>
        </w:tc>
        <w:tc>
          <w:tcPr>
            <w:tcW w:w="1663" w:type="dxa"/>
            <w:gridSpan w:val="3"/>
          </w:tcPr>
          <w:p w14:paraId="497219B3" w14:textId="77777777" w:rsidR="00EC374C" w:rsidRPr="00632AE1" w:rsidRDefault="00EC374C" w:rsidP="00EC374C">
            <w:pPr>
              <w:jc w:val="right"/>
              <w:rPr>
                <w:rFonts w:cs="David"/>
                <w:sz w:val="20"/>
                <w:szCs w:val="20"/>
              </w:rPr>
            </w:pPr>
          </w:p>
        </w:tc>
        <w:tc>
          <w:tcPr>
            <w:tcW w:w="4003" w:type="dxa"/>
            <w:gridSpan w:val="4"/>
          </w:tcPr>
          <w:p w14:paraId="3950CDDB" w14:textId="77777777" w:rsidR="00EC374C" w:rsidRPr="00632AE1" w:rsidRDefault="00EC374C" w:rsidP="00EC374C">
            <w:pPr>
              <w:jc w:val="right"/>
              <w:rPr>
                <w:rFonts w:cs="David"/>
                <w:sz w:val="20"/>
                <w:szCs w:val="20"/>
              </w:rPr>
            </w:pPr>
          </w:p>
        </w:tc>
      </w:tr>
      <w:tr w:rsidR="00EC374C" w:rsidRPr="00632AE1" w14:paraId="4DE29574" w14:textId="77777777" w:rsidTr="00EC374C">
        <w:tblPrEx>
          <w:jc w:val="left"/>
          <w:tblLook w:val="0000" w:firstRow="0" w:lastRow="0" w:firstColumn="0" w:lastColumn="0" w:noHBand="0" w:noVBand="0"/>
        </w:tblPrEx>
        <w:trPr>
          <w:gridBefore w:val="1"/>
          <w:wBefore w:w="68" w:type="dxa"/>
        </w:trPr>
        <w:tc>
          <w:tcPr>
            <w:tcW w:w="7886" w:type="dxa"/>
            <w:gridSpan w:val="10"/>
          </w:tcPr>
          <w:p w14:paraId="5C01D8A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88C61D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59"/>
        <w:gridCol w:w="1238"/>
        <w:gridCol w:w="678"/>
        <w:gridCol w:w="551"/>
        <w:gridCol w:w="72"/>
        <w:gridCol w:w="1341"/>
        <w:gridCol w:w="990"/>
        <w:gridCol w:w="2233"/>
        <w:gridCol w:w="567"/>
        <w:gridCol w:w="57"/>
      </w:tblGrid>
      <w:tr w:rsidR="00EC374C" w:rsidRPr="00632AE1" w14:paraId="66D081AE" w14:textId="77777777" w:rsidTr="00EC374C">
        <w:trPr>
          <w:gridAfter w:val="1"/>
          <w:wAfter w:w="57" w:type="dxa"/>
          <w:trHeight w:val="485"/>
          <w:jc w:val="center"/>
        </w:trPr>
        <w:tc>
          <w:tcPr>
            <w:tcW w:w="2694" w:type="dxa"/>
            <w:gridSpan w:val="5"/>
          </w:tcPr>
          <w:p w14:paraId="0C92B274" w14:textId="77777777" w:rsidR="00EC374C" w:rsidRPr="00711D26" w:rsidRDefault="000863EF" w:rsidP="00EC374C">
            <w:pPr>
              <w:jc w:val="right"/>
              <w:rPr>
                <w:b/>
                <w:bCs/>
                <w:color w:val="0000FF"/>
                <w:sz w:val="20"/>
                <w:szCs w:val="20"/>
                <w:u w:val="single"/>
                <w:rtl/>
              </w:rPr>
            </w:pPr>
            <w:hyperlink r:id="rId712" w:history="1">
              <w:r w:rsidR="00EC374C" w:rsidRPr="00711D26">
                <w:rPr>
                  <w:rStyle w:val="Hyperlink"/>
                  <w:sz w:val="20"/>
                </w:rPr>
                <w:t>248154</w:t>
              </w:r>
            </w:hyperlink>
          </w:p>
        </w:tc>
        <w:tc>
          <w:tcPr>
            <w:tcW w:w="5203" w:type="dxa"/>
            <w:gridSpan w:val="5"/>
          </w:tcPr>
          <w:p w14:paraId="72D4BFD7" w14:textId="77777777" w:rsidR="00EC374C" w:rsidRPr="00711D26" w:rsidRDefault="00EC374C" w:rsidP="00EC374C">
            <w:pPr>
              <w:rPr>
                <w:sz w:val="20"/>
                <w:szCs w:val="20"/>
                <w:rtl/>
              </w:rPr>
            </w:pPr>
            <w:r w:rsidRPr="00711D26">
              <w:rPr>
                <w:sz w:val="20"/>
                <w:szCs w:val="20"/>
                <w:rtl/>
              </w:rPr>
              <w:t>[21][11]</w:t>
            </w:r>
          </w:p>
        </w:tc>
      </w:tr>
      <w:tr w:rsidR="00EC374C" w:rsidRPr="00632AE1" w14:paraId="331AF10B" w14:textId="77777777" w:rsidTr="00EC374C">
        <w:trPr>
          <w:gridAfter w:val="1"/>
          <w:wAfter w:w="57" w:type="dxa"/>
          <w:jc w:val="center"/>
        </w:trPr>
        <w:tc>
          <w:tcPr>
            <w:tcW w:w="2694" w:type="dxa"/>
            <w:gridSpan w:val="5"/>
          </w:tcPr>
          <w:p w14:paraId="680BE3AC" w14:textId="77777777" w:rsidR="00EC374C" w:rsidRDefault="00EC374C" w:rsidP="00EC374C">
            <w:pPr>
              <w:rPr>
                <w:rFonts w:cs="David"/>
                <w:b/>
                <w:bCs/>
                <w:sz w:val="20"/>
                <w:szCs w:val="20"/>
                <w:rtl/>
              </w:rPr>
            </w:pPr>
            <w:r>
              <w:rPr>
                <w:rFonts w:cs="David"/>
                <w:b/>
                <w:bCs/>
                <w:sz w:val="20"/>
                <w:szCs w:val="20"/>
                <w:rtl/>
              </w:rPr>
              <w:t>נגזרות של כרומן ושל 7</w:t>
            </w:r>
            <w:r>
              <w:rPr>
                <w:rFonts w:cs="David"/>
                <w:b/>
                <w:bCs/>
                <w:sz w:val="20"/>
                <w:szCs w:val="20"/>
              </w:rPr>
              <w:t>B, 2, 1A, 1</w:t>
            </w:r>
            <w:r>
              <w:rPr>
                <w:rFonts w:cs="David"/>
                <w:b/>
                <w:bCs/>
                <w:sz w:val="20"/>
                <w:szCs w:val="20"/>
                <w:rtl/>
              </w:rPr>
              <w:t>– טטראהידרוציקלופרופ–</w:t>
            </w:r>
            <w:r>
              <w:rPr>
                <w:rFonts w:cs="David"/>
                <w:b/>
                <w:bCs/>
                <w:sz w:val="20"/>
                <w:szCs w:val="20"/>
              </w:rPr>
              <w:t>C</w:t>
            </w:r>
            <w:r>
              <w:rPr>
                <w:rFonts w:cs="David"/>
                <w:b/>
                <w:bCs/>
                <w:sz w:val="20"/>
                <w:szCs w:val="20"/>
                <w:rtl/>
              </w:rPr>
              <w:t>–כרומן פירידופיראזינדיון ושימוש בהם למודולציה של גמא–סקרטאז</w:t>
            </w:r>
          </w:p>
          <w:p w14:paraId="2B2A3A2B" w14:textId="77777777" w:rsidR="00EC374C" w:rsidRPr="00632AE1" w:rsidRDefault="00EC374C" w:rsidP="00EC374C">
            <w:pPr>
              <w:rPr>
                <w:rFonts w:cs="David"/>
                <w:b/>
                <w:bCs/>
                <w:sz w:val="20"/>
                <w:szCs w:val="20"/>
                <w:rtl/>
              </w:rPr>
            </w:pPr>
          </w:p>
        </w:tc>
        <w:tc>
          <w:tcPr>
            <w:tcW w:w="4636" w:type="dxa"/>
            <w:gridSpan w:val="4"/>
          </w:tcPr>
          <w:p w14:paraId="0E0640B1" w14:textId="77777777" w:rsidR="00EC374C" w:rsidRDefault="00EC374C" w:rsidP="00EC374C">
            <w:pPr>
              <w:jc w:val="right"/>
              <w:rPr>
                <w:rFonts w:cs="David"/>
                <w:b/>
                <w:bCs/>
                <w:sz w:val="20"/>
                <w:szCs w:val="20"/>
              </w:rPr>
            </w:pPr>
            <w:r>
              <w:rPr>
                <w:rFonts w:cs="David"/>
                <w:b/>
                <w:bCs/>
                <w:sz w:val="20"/>
                <w:szCs w:val="20"/>
              </w:rPr>
              <w:t>CHROMENE AND 1,1 A,2,7B-TETRAHYDROCYCLOPROPA[C]CHROMENE PYRIDOPYRAZINEDIONES AS GAMMA-SECRETASE MODULATORS</w:t>
            </w:r>
          </w:p>
          <w:p w14:paraId="20EC7B34" w14:textId="77777777" w:rsidR="00EC374C" w:rsidRPr="00632AE1" w:rsidRDefault="00EC374C" w:rsidP="00EC374C">
            <w:pPr>
              <w:jc w:val="right"/>
              <w:rPr>
                <w:rFonts w:cs="David"/>
                <w:b/>
                <w:bCs/>
                <w:sz w:val="20"/>
                <w:szCs w:val="20"/>
              </w:rPr>
            </w:pPr>
          </w:p>
        </w:tc>
        <w:tc>
          <w:tcPr>
            <w:tcW w:w="567" w:type="dxa"/>
          </w:tcPr>
          <w:p w14:paraId="2B3F3682" w14:textId="77777777" w:rsidR="00EC374C" w:rsidRPr="00632AE1" w:rsidRDefault="00EC374C" w:rsidP="00EC374C">
            <w:pPr>
              <w:jc w:val="right"/>
              <w:rPr>
                <w:sz w:val="20"/>
                <w:szCs w:val="20"/>
              </w:rPr>
            </w:pPr>
            <w:r>
              <w:rPr>
                <w:sz w:val="20"/>
                <w:szCs w:val="20"/>
                <w:rtl/>
              </w:rPr>
              <w:t>[54]</w:t>
            </w:r>
          </w:p>
        </w:tc>
      </w:tr>
      <w:tr w:rsidR="00EC374C" w:rsidRPr="00632AE1" w14:paraId="00C9DF9E" w14:textId="77777777" w:rsidTr="00EC374C">
        <w:trPr>
          <w:gridAfter w:val="1"/>
          <w:wAfter w:w="57" w:type="dxa"/>
          <w:jc w:val="center"/>
        </w:trPr>
        <w:tc>
          <w:tcPr>
            <w:tcW w:w="227" w:type="dxa"/>
            <w:gridSpan w:val="2"/>
          </w:tcPr>
          <w:p w14:paraId="2B9E0857" w14:textId="77777777" w:rsidR="00EC374C" w:rsidRPr="00632AE1" w:rsidRDefault="00EC374C" w:rsidP="00EC374C">
            <w:pPr>
              <w:rPr>
                <w:rFonts w:cs="David"/>
                <w:sz w:val="20"/>
                <w:szCs w:val="20"/>
                <w:rtl/>
              </w:rPr>
            </w:pPr>
          </w:p>
        </w:tc>
        <w:tc>
          <w:tcPr>
            <w:tcW w:w="7103" w:type="dxa"/>
            <w:gridSpan w:val="7"/>
          </w:tcPr>
          <w:p w14:paraId="68B2C72C" w14:textId="77777777" w:rsidR="00EC374C" w:rsidRPr="00632AE1" w:rsidRDefault="00EC374C" w:rsidP="00EC374C">
            <w:pPr>
              <w:jc w:val="right"/>
              <w:rPr>
                <w:rFonts w:cs="David"/>
                <w:sz w:val="20"/>
                <w:szCs w:val="20"/>
              </w:rPr>
            </w:pPr>
            <w:r>
              <w:rPr>
                <w:rFonts w:cs="David"/>
                <w:sz w:val="20"/>
                <w:szCs w:val="20"/>
              </w:rPr>
              <w:t>18.03.2015</w:t>
            </w:r>
          </w:p>
        </w:tc>
        <w:tc>
          <w:tcPr>
            <w:tcW w:w="567" w:type="dxa"/>
          </w:tcPr>
          <w:p w14:paraId="2D8FCD75" w14:textId="77777777" w:rsidR="00EC374C" w:rsidRPr="00632AE1" w:rsidRDefault="00EC374C" w:rsidP="00EC374C">
            <w:pPr>
              <w:jc w:val="right"/>
              <w:rPr>
                <w:sz w:val="20"/>
                <w:szCs w:val="20"/>
              </w:rPr>
            </w:pPr>
            <w:r>
              <w:rPr>
                <w:sz w:val="20"/>
                <w:szCs w:val="20"/>
                <w:rtl/>
              </w:rPr>
              <w:t>[22]</w:t>
            </w:r>
          </w:p>
        </w:tc>
      </w:tr>
      <w:tr w:rsidR="00EC374C" w:rsidRPr="00632AE1" w14:paraId="59751DEE" w14:textId="77777777" w:rsidTr="00EC374C">
        <w:trPr>
          <w:gridAfter w:val="1"/>
          <w:wAfter w:w="57" w:type="dxa"/>
          <w:jc w:val="center"/>
        </w:trPr>
        <w:tc>
          <w:tcPr>
            <w:tcW w:w="227" w:type="dxa"/>
            <w:gridSpan w:val="2"/>
          </w:tcPr>
          <w:p w14:paraId="5B946945" w14:textId="77777777" w:rsidR="00EC374C" w:rsidRPr="00632AE1" w:rsidRDefault="00EC374C" w:rsidP="00EC374C">
            <w:pPr>
              <w:rPr>
                <w:rFonts w:cs="David"/>
                <w:sz w:val="20"/>
                <w:szCs w:val="20"/>
                <w:rtl/>
              </w:rPr>
            </w:pPr>
          </w:p>
        </w:tc>
        <w:tc>
          <w:tcPr>
            <w:tcW w:w="1916" w:type="dxa"/>
            <w:gridSpan w:val="2"/>
          </w:tcPr>
          <w:p w14:paraId="679750B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3012B57" w14:textId="77777777" w:rsidR="00EC374C" w:rsidRPr="00632AE1" w:rsidRDefault="00EC374C" w:rsidP="00EC374C">
            <w:pPr>
              <w:jc w:val="right"/>
              <w:rPr>
                <w:sz w:val="20"/>
                <w:szCs w:val="20"/>
              </w:rPr>
            </w:pPr>
            <w:r>
              <w:rPr>
                <w:sz w:val="20"/>
                <w:szCs w:val="20"/>
                <w:rtl/>
              </w:rPr>
              <w:t>[33]</w:t>
            </w:r>
          </w:p>
        </w:tc>
        <w:tc>
          <w:tcPr>
            <w:tcW w:w="1413" w:type="dxa"/>
            <w:gridSpan w:val="2"/>
          </w:tcPr>
          <w:p w14:paraId="4EE889C9" w14:textId="77777777" w:rsidR="00EC374C" w:rsidRPr="00632AE1" w:rsidRDefault="00EC374C" w:rsidP="00EC374C">
            <w:pPr>
              <w:jc w:val="right"/>
              <w:rPr>
                <w:rFonts w:cs="David"/>
                <w:sz w:val="20"/>
                <w:szCs w:val="20"/>
              </w:rPr>
            </w:pPr>
            <w:r>
              <w:rPr>
                <w:rFonts w:cs="David"/>
                <w:sz w:val="20"/>
                <w:szCs w:val="20"/>
              </w:rPr>
              <w:t>01.04.2014</w:t>
            </w:r>
          </w:p>
        </w:tc>
        <w:tc>
          <w:tcPr>
            <w:tcW w:w="990" w:type="dxa"/>
          </w:tcPr>
          <w:p w14:paraId="49FAD469" w14:textId="77777777" w:rsidR="00EC374C" w:rsidRPr="00632AE1" w:rsidRDefault="00EC374C" w:rsidP="00EC374C">
            <w:pPr>
              <w:jc w:val="right"/>
              <w:rPr>
                <w:sz w:val="20"/>
                <w:szCs w:val="20"/>
                <w:rtl/>
              </w:rPr>
            </w:pPr>
            <w:r>
              <w:rPr>
                <w:sz w:val="20"/>
                <w:szCs w:val="20"/>
                <w:rtl/>
              </w:rPr>
              <w:t>[32]</w:t>
            </w:r>
          </w:p>
        </w:tc>
        <w:tc>
          <w:tcPr>
            <w:tcW w:w="2233" w:type="dxa"/>
          </w:tcPr>
          <w:p w14:paraId="36B3ABAB" w14:textId="77777777" w:rsidR="00EC374C" w:rsidRPr="00632AE1" w:rsidRDefault="00EC374C" w:rsidP="00EC374C">
            <w:pPr>
              <w:jc w:val="right"/>
              <w:rPr>
                <w:rFonts w:cs="David"/>
                <w:sz w:val="20"/>
                <w:szCs w:val="20"/>
              </w:rPr>
            </w:pPr>
            <w:r>
              <w:rPr>
                <w:rFonts w:cs="David"/>
                <w:sz w:val="20"/>
                <w:szCs w:val="20"/>
              </w:rPr>
              <w:t>61/973,436</w:t>
            </w:r>
          </w:p>
        </w:tc>
        <w:tc>
          <w:tcPr>
            <w:tcW w:w="567" w:type="dxa"/>
          </w:tcPr>
          <w:p w14:paraId="25CD8BB3" w14:textId="77777777" w:rsidR="00EC374C" w:rsidRPr="00632AE1" w:rsidRDefault="00EC374C" w:rsidP="00EC374C">
            <w:pPr>
              <w:jc w:val="right"/>
              <w:rPr>
                <w:sz w:val="20"/>
                <w:szCs w:val="20"/>
              </w:rPr>
            </w:pPr>
            <w:r>
              <w:rPr>
                <w:sz w:val="20"/>
                <w:szCs w:val="20"/>
                <w:rtl/>
              </w:rPr>
              <w:t>[31]</w:t>
            </w:r>
          </w:p>
        </w:tc>
      </w:tr>
      <w:tr w:rsidR="00EC374C" w:rsidRPr="00632AE1" w14:paraId="4A44414C" w14:textId="77777777" w:rsidTr="00EC374C">
        <w:trPr>
          <w:gridAfter w:val="1"/>
          <w:wAfter w:w="57" w:type="dxa"/>
          <w:jc w:val="center"/>
        </w:trPr>
        <w:tc>
          <w:tcPr>
            <w:tcW w:w="7330" w:type="dxa"/>
            <w:gridSpan w:val="9"/>
          </w:tcPr>
          <w:p w14:paraId="7D0A0D5F"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A61P  25//28, 43//00, C07D 47/1/04</w:t>
            </w:r>
          </w:p>
        </w:tc>
        <w:tc>
          <w:tcPr>
            <w:tcW w:w="567" w:type="dxa"/>
          </w:tcPr>
          <w:p w14:paraId="05AFF485" w14:textId="77777777" w:rsidR="00EC374C" w:rsidRPr="00632AE1" w:rsidRDefault="00EC374C" w:rsidP="00EC374C">
            <w:pPr>
              <w:jc w:val="right"/>
              <w:rPr>
                <w:sz w:val="20"/>
                <w:szCs w:val="20"/>
              </w:rPr>
            </w:pPr>
            <w:r>
              <w:rPr>
                <w:sz w:val="20"/>
                <w:szCs w:val="20"/>
                <w:rtl/>
              </w:rPr>
              <w:t>[51]</w:t>
            </w:r>
          </w:p>
        </w:tc>
      </w:tr>
      <w:tr w:rsidR="00EC374C" w:rsidRPr="00632AE1" w14:paraId="53537C4A" w14:textId="77777777" w:rsidTr="00EC374C">
        <w:trPr>
          <w:gridAfter w:val="1"/>
          <w:wAfter w:w="57" w:type="dxa"/>
          <w:jc w:val="center"/>
        </w:trPr>
        <w:tc>
          <w:tcPr>
            <w:tcW w:w="2694" w:type="dxa"/>
            <w:gridSpan w:val="5"/>
          </w:tcPr>
          <w:p w14:paraId="3789D62E" w14:textId="77777777" w:rsidR="00EC374C" w:rsidRPr="00632AE1" w:rsidRDefault="00EC374C" w:rsidP="00EC374C">
            <w:pPr>
              <w:rPr>
                <w:rFonts w:cs="Guttman Hodes"/>
                <w:sz w:val="20"/>
                <w:szCs w:val="20"/>
                <w:rtl/>
              </w:rPr>
            </w:pPr>
          </w:p>
        </w:tc>
        <w:tc>
          <w:tcPr>
            <w:tcW w:w="4636" w:type="dxa"/>
            <w:gridSpan w:val="4"/>
          </w:tcPr>
          <w:p w14:paraId="3DEA66D2" w14:textId="77777777" w:rsidR="00EC374C" w:rsidRPr="00632AE1" w:rsidRDefault="00EC374C" w:rsidP="00EC374C">
            <w:pPr>
              <w:jc w:val="right"/>
              <w:rPr>
                <w:rFonts w:cs="David"/>
                <w:sz w:val="20"/>
                <w:szCs w:val="20"/>
                <w:rtl/>
              </w:rPr>
            </w:pPr>
            <w:r>
              <w:rPr>
                <w:rFonts w:cs="David"/>
                <w:sz w:val="20"/>
                <w:szCs w:val="20"/>
              </w:rPr>
              <w:t>PFIZER INC., U.S.A.</w:t>
            </w:r>
          </w:p>
        </w:tc>
        <w:tc>
          <w:tcPr>
            <w:tcW w:w="567" w:type="dxa"/>
          </w:tcPr>
          <w:p w14:paraId="64776466" w14:textId="77777777" w:rsidR="00EC374C" w:rsidRPr="00632AE1" w:rsidRDefault="00EC374C" w:rsidP="00EC374C">
            <w:pPr>
              <w:jc w:val="right"/>
              <w:rPr>
                <w:sz w:val="20"/>
                <w:szCs w:val="20"/>
              </w:rPr>
            </w:pPr>
            <w:r>
              <w:rPr>
                <w:sz w:val="20"/>
                <w:szCs w:val="20"/>
                <w:rtl/>
              </w:rPr>
              <w:t>[71]</w:t>
            </w:r>
          </w:p>
        </w:tc>
      </w:tr>
      <w:tr w:rsidR="00EC374C" w:rsidRPr="00632AE1" w14:paraId="60AB1539" w14:textId="77777777" w:rsidTr="00EC374C">
        <w:trPr>
          <w:gridAfter w:val="1"/>
          <w:wAfter w:w="57" w:type="dxa"/>
          <w:jc w:val="center"/>
        </w:trPr>
        <w:tc>
          <w:tcPr>
            <w:tcW w:w="2694" w:type="dxa"/>
            <w:gridSpan w:val="5"/>
          </w:tcPr>
          <w:p w14:paraId="44D3F78D" w14:textId="77777777" w:rsidR="00EC374C" w:rsidRPr="00632AE1" w:rsidRDefault="00EC374C" w:rsidP="00EC374C">
            <w:pPr>
              <w:rPr>
                <w:rFonts w:cs="Guttman Hodes"/>
                <w:sz w:val="20"/>
                <w:szCs w:val="20"/>
                <w:rtl/>
              </w:rPr>
            </w:pPr>
          </w:p>
        </w:tc>
        <w:tc>
          <w:tcPr>
            <w:tcW w:w="4636" w:type="dxa"/>
            <w:gridSpan w:val="4"/>
          </w:tcPr>
          <w:p w14:paraId="12CCBFCE" w14:textId="77777777" w:rsidR="00EC374C" w:rsidRPr="00632AE1" w:rsidRDefault="00EC374C" w:rsidP="00EC374C">
            <w:pPr>
              <w:jc w:val="right"/>
              <w:rPr>
                <w:rFonts w:cs="David"/>
                <w:sz w:val="20"/>
                <w:szCs w:val="20"/>
              </w:rPr>
            </w:pPr>
            <w:r>
              <w:rPr>
                <w:rFonts w:cs="David"/>
                <w:sz w:val="20"/>
                <w:szCs w:val="20"/>
              </w:rPr>
              <w:t>PATRICK ROBERT VERHOEST, Christopher William AM ENDE, John Michael HUMPHREY, Douglas Scott JOHNSON, Gregory Wayne KAUFFMAN, Martin Youngjin PETTERSSON, Danica Antonia RANKIC, Antonia Friederike STEPAN</w:t>
            </w:r>
          </w:p>
        </w:tc>
        <w:tc>
          <w:tcPr>
            <w:tcW w:w="567" w:type="dxa"/>
          </w:tcPr>
          <w:p w14:paraId="53E704AC" w14:textId="77777777" w:rsidR="00EC374C" w:rsidRPr="00632AE1" w:rsidRDefault="00EC374C" w:rsidP="00EC374C">
            <w:pPr>
              <w:jc w:val="right"/>
              <w:rPr>
                <w:sz w:val="20"/>
                <w:szCs w:val="20"/>
              </w:rPr>
            </w:pPr>
            <w:r>
              <w:rPr>
                <w:sz w:val="20"/>
                <w:szCs w:val="20"/>
                <w:rtl/>
              </w:rPr>
              <w:t>[72]</w:t>
            </w:r>
          </w:p>
        </w:tc>
      </w:tr>
      <w:tr w:rsidR="00EC374C" w:rsidRPr="00632AE1" w14:paraId="2C9763E4" w14:textId="77777777" w:rsidTr="00EC374C">
        <w:trPr>
          <w:gridAfter w:val="1"/>
          <w:wAfter w:w="57" w:type="dxa"/>
          <w:jc w:val="center"/>
        </w:trPr>
        <w:tc>
          <w:tcPr>
            <w:tcW w:w="227" w:type="dxa"/>
            <w:gridSpan w:val="2"/>
          </w:tcPr>
          <w:p w14:paraId="1E5A0446" w14:textId="77777777" w:rsidR="00EC374C" w:rsidRPr="00632AE1" w:rsidRDefault="00EC374C" w:rsidP="00EC374C">
            <w:pPr>
              <w:rPr>
                <w:rFonts w:cs="Guttman Hodes"/>
                <w:sz w:val="20"/>
                <w:szCs w:val="20"/>
                <w:rtl/>
              </w:rPr>
            </w:pPr>
          </w:p>
        </w:tc>
        <w:tc>
          <w:tcPr>
            <w:tcW w:w="7103" w:type="dxa"/>
            <w:gridSpan w:val="7"/>
          </w:tcPr>
          <w:p w14:paraId="7E62BFBA" w14:textId="77777777" w:rsidR="00EC374C" w:rsidRPr="00632AE1" w:rsidRDefault="00EC374C" w:rsidP="00EC374C">
            <w:pPr>
              <w:jc w:val="right"/>
              <w:rPr>
                <w:rFonts w:cs="Guttman Hodes"/>
                <w:sz w:val="20"/>
                <w:szCs w:val="20"/>
              </w:rPr>
            </w:pPr>
            <w:r>
              <w:rPr>
                <w:rFonts w:cs="Guttman Hodes"/>
                <w:sz w:val="20"/>
                <w:szCs w:val="20"/>
              </w:rPr>
              <w:t>WO/2015/150957</w:t>
            </w:r>
          </w:p>
        </w:tc>
        <w:tc>
          <w:tcPr>
            <w:tcW w:w="567" w:type="dxa"/>
          </w:tcPr>
          <w:p w14:paraId="2D623BA8" w14:textId="77777777" w:rsidR="00EC374C" w:rsidRPr="00632AE1" w:rsidRDefault="00EC374C" w:rsidP="00EC374C">
            <w:pPr>
              <w:jc w:val="right"/>
              <w:rPr>
                <w:sz w:val="20"/>
                <w:szCs w:val="20"/>
              </w:rPr>
            </w:pPr>
            <w:r>
              <w:rPr>
                <w:sz w:val="20"/>
                <w:szCs w:val="20"/>
                <w:rtl/>
              </w:rPr>
              <w:t>[87]</w:t>
            </w:r>
          </w:p>
        </w:tc>
      </w:tr>
      <w:tr w:rsidR="00EC374C" w:rsidRPr="00632AE1" w14:paraId="62D49876" w14:textId="77777777" w:rsidTr="00EC374C">
        <w:trPr>
          <w:gridAfter w:val="1"/>
          <w:wAfter w:w="57" w:type="dxa"/>
          <w:jc w:val="center"/>
        </w:trPr>
        <w:tc>
          <w:tcPr>
            <w:tcW w:w="2694" w:type="dxa"/>
            <w:gridSpan w:val="5"/>
          </w:tcPr>
          <w:p w14:paraId="46DFDCB9" w14:textId="77777777" w:rsidR="00EC374C" w:rsidRDefault="00EC374C" w:rsidP="00EC374C">
            <w:pPr>
              <w:rPr>
                <w:rFonts w:cs="Guttman Hodes"/>
                <w:sz w:val="20"/>
                <w:szCs w:val="20"/>
                <w:rtl/>
              </w:rPr>
            </w:pPr>
            <w:r>
              <w:rPr>
                <w:rFonts w:cs="Guttman Hodes"/>
                <w:sz w:val="20"/>
                <w:szCs w:val="20"/>
                <w:rtl/>
              </w:rPr>
              <w:t>ג'י.אי.ארליך (1995) בע"מ,</w:t>
            </w:r>
          </w:p>
          <w:p w14:paraId="15237635"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0C7A904C" w14:textId="77777777" w:rsidR="00EC374C" w:rsidRPr="00632AE1" w:rsidRDefault="00EC374C" w:rsidP="00EC374C">
            <w:pPr>
              <w:rPr>
                <w:rFonts w:cs="Guttman Hodes"/>
                <w:sz w:val="20"/>
                <w:szCs w:val="20"/>
                <w:rtl/>
              </w:rPr>
            </w:pPr>
            <w:r>
              <w:rPr>
                <w:rFonts w:cs="Guttman Hodes"/>
                <w:sz w:val="20"/>
                <w:szCs w:val="20"/>
                <w:rtl/>
              </w:rPr>
              <w:t>רמת גן</w:t>
            </w:r>
          </w:p>
        </w:tc>
        <w:tc>
          <w:tcPr>
            <w:tcW w:w="4636" w:type="dxa"/>
            <w:gridSpan w:val="4"/>
          </w:tcPr>
          <w:p w14:paraId="54FE5A32" w14:textId="77777777" w:rsidR="00EC374C" w:rsidRDefault="00EC374C" w:rsidP="00EC374C">
            <w:pPr>
              <w:jc w:val="right"/>
              <w:rPr>
                <w:rFonts w:cs="David"/>
                <w:sz w:val="20"/>
                <w:szCs w:val="20"/>
              </w:rPr>
            </w:pPr>
            <w:r>
              <w:rPr>
                <w:rFonts w:cs="David"/>
                <w:sz w:val="20"/>
                <w:szCs w:val="20"/>
              </w:rPr>
              <w:t>G.E. EHRLICH (1995) LTD.,</w:t>
            </w:r>
          </w:p>
          <w:p w14:paraId="3CD71EE9" w14:textId="77777777" w:rsidR="00EC374C" w:rsidRDefault="00EC374C" w:rsidP="00EC374C">
            <w:pPr>
              <w:jc w:val="right"/>
              <w:rPr>
                <w:rFonts w:cs="David"/>
                <w:sz w:val="20"/>
                <w:szCs w:val="20"/>
              </w:rPr>
            </w:pPr>
            <w:r>
              <w:rPr>
                <w:rFonts w:cs="David"/>
                <w:sz w:val="20"/>
                <w:szCs w:val="20"/>
              </w:rPr>
              <w:t xml:space="preserve"> AYALON TOWER, 15TH FLOOR,</w:t>
            </w:r>
          </w:p>
          <w:p w14:paraId="23C995F5" w14:textId="77777777" w:rsidR="00EC374C" w:rsidRDefault="00EC374C" w:rsidP="00EC374C">
            <w:pPr>
              <w:jc w:val="right"/>
              <w:rPr>
                <w:rFonts w:cs="David"/>
                <w:sz w:val="20"/>
                <w:szCs w:val="20"/>
              </w:rPr>
            </w:pPr>
            <w:r>
              <w:rPr>
                <w:rFonts w:cs="David"/>
                <w:sz w:val="20"/>
                <w:szCs w:val="20"/>
              </w:rPr>
              <w:t>11 MENACHEM BEGIN ST.,</w:t>
            </w:r>
          </w:p>
          <w:p w14:paraId="078A8C28" w14:textId="77777777" w:rsidR="00EC374C" w:rsidRPr="00632AE1" w:rsidRDefault="00EC374C" w:rsidP="00EC374C">
            <w:pPr>
              <w:jc w:val="right"/>
              <w:rPr>
                <w:rFonts w:cs="David"/>
                <w:sz w:val="20"/>
                <w:szCs w:val="20"/>
                <w:rtl/>
              </w:rPr>
            </w:pPr>
            <w:r>
              <w:rPr>
                <w:rFonts w:cs="David"/>
                <w:sz w:val="20"/>
                <w:szCs w:val="20"/>
              </w:rPr>
              <w:t>RAMAT GAN 52521</w:t>
            </w:r>
          </w:p>
        </w:tc>
        <w:tc>
          <w:tcPr>
            <w:tcW w:w="567" w:type="dxa"/>
          </w:tcPr>
          <w:p w14:paraId="692F9E30" w14:textId="77777777" w:rsidR="00EC374C" w:rsidRPr="00632AE1" w:rsidRDefault="00EC374C" w:rsidP="00EC374C">
            <w:pPr>
              <w:jc w:val="right"/>
              <w:rPr>
                <w:sz w:val="20"/>
                <w:szCs w:val="20"/>
                <w:rtl/>
              </w:rPr>
            </w:pPr>
            <w:r>
              <w:rPr>
                <w:sz w:val="20"/>
                <w:szCs w:val="20"/>
                <w:rtl/>
              </w:rPr>
              <w:t>[74]</w:t>
            </w:r>
          </w:p>
        </w:tc>
      </w:tr>
      <w:tr w:rsidR="00EC374C" w:rsidRPr="00632AE1" w14:paraId="485058B9" w14:textId="77777777" w:rsidTr="00EC374C">
        <w:trPr>
          <w:gridAfter w:val="1"/>
          <w:wAfter w:w="57" w:type="dxa"/>
          <w:jc w:val="center"/>
        </w:trPr>
        <w:tc>
          <w:tcPr>
            <w:tcW w:w="1465" w:type="dxa"/>
            <w:gridSpan w:val="3"/>
          </w:tcPr>
          <w:p w14:paraId="10E9DED5" w14:textId="77777777" w:rsidR="00EC374C" w:rsidRPr="00632AE1" w:rsidRDefault="00EC374C" w:rsidP="00EC374C">
            <w:pPr>
              <w:jc w:val="right"/>
              <w:rPr>
                <w:rFonts w:cs="David"/>
                <w:sz w:val="20"/>
                <w:szCs w:val="20"/>
              </w:rPr>
            </w:pPr>
          </w:p>
        </w:tc>
        <w:tc>
          <w:tcPr>
            <w:tcW w:w="1301" w:type="dxa"/>
            <w:gridSpan w:val="3"/>
          </w:tcPr>
          <w:p w14:paraId="77163D6F" w14:textId="77777777" w:rsidR="00EC374C" w:rsidRPr="00632AE1" w:rsidRDefault="00EC374C" w:rsidP="00EC374C">
            <w:pPr>
              <w:jc w:val="right"/>
              <w:rPr>
                <w:rFonts w:cs="David"/>
                <w:sz w:val="20"/>
                <w:szCs w:val="20"/>
              </w:rPr>
            </w:pPr>
          </w:p>
        </w:tc>
        <w:tc>
          <w:tcPr>
            <w:tcW w:w="5131" w:type="dxa"/>
            <w:gridSpan w:val="4"/>
          </w:tcPr>
          <w:p w14:paraId="2B3FC409" w14:textId="77777777" w:rsidR="00EC374C" w:rsidRPr="00632AE1" w:rsidRDefault="00EC374C" w:rsidP="00EC374C">
            <w:pPr>
              <w:jc w:val="right"/>
              <w:rPr>
                <w:rFonts w:cs="David"/>
                <w:sz w:val="20"/>
                <w:szCs w:val="20"/>
              </w:rPr>
            </w:pPr>
          </w:p>
        </w:tc>
      </w:tr>
      <w:tr w:rsidR="00EC374C" w:rsidRPr="00632AE1" w14:paraId="3E29C2DA" w14:textId="77777777" w:rsidTr="00EC374C">
        <w:tblPrEx>
          <w:jc w:val="left"/>
          <w:tblLook w:val="0000" w:firstRow="0" w:lastRow="0" w:firstColumn="0" w:lastColumn="0" w:noHBand="0" w:noVBand="0"/>
        </w:tblPrEx>
        <w:trPr>
          <w:gridBefore w:val="1"/>
          <w:wBefore w:w="68" w:type="dxa"/>
        </w:trPr>
        <w:tc>
          <w:tcPr>
            <w:tcW w:w="7886" w:type="dxa"/>
            <w:gridSpan w:val="10"/>
          </w:tcPr>
          <w:p w14:paraId="4D6887A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324F83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16FBC54" w14:textId="77777777" w:rsidTr="00EC374C">
        <w:trPr>
          <w:gridAfter w:val="1"/>
          <w:wAfter w:w="152" w:type="dxa"/>
          <w:trHeight w:val="485"/>
          <w:jc w:val="center"/>
        </w:trPr>
        <w:tc>
          <w:tcPr>
            <w:tcW w:w="3731" w:type="dxa"/>
            <w:gridSpan w:val="5"/>
          </w:tcPr>
          <w:p w14:paraId="1C5339B6" w14:textId="77777777" w:rsidR="00EC374C" w:rsidRPr="00711D26" w:rsidRDefault="000863EF" w:rsidP="00EC374C">
            <w:pPr>
              <w:jc w:val="right"/>
              <w:rPr>
                <w:b/>
                <w:bCs/>
                <w:color w:val="0000FF"/>
                <w:sz w:val="20"/>
                <w:szCs w:val="20"/>
                <w:u w:val="single"/>
                <w:rtl/>
              </w:rPr>
            </w:pPr>
            <w:hyperlink r:id="rId713" w:history="1">
              <w:r w:rsidR="00EC374C" w:rsidRPr="00711D26">
                <w:rPr>
                  <w:rStyle w:val="Hyperlink"/>
                  <w:sz w:val="20"/>
                </w:rPr>
                <w:t>248261</w:t>
              </w:r>
            </w:hyperlink>
          </w:p>
        </w:tc>
        <w:tc>
          <w:tcPr>
            <w:tcW w:w="4071" w:type="dxa"/>
            <w:gridSpan w:val="5"/>
          </w:tcPr>
          <w:p w14:paraId="3FD9CBE4" w14:textId="77777777" w:rsidR="00EC374C" w:rsidRPr="00711D26" w:rsidRDefault="00EC374C" w:rsidP="00EC374C">
            <w:pPr>
              <w:rPr>
                <w:sz w:val="20"/>
                <w:szCs w:val="20"/>
                <w:rtl/>
              </w:rPr>
            </w:pPr>
            <w:r w:rsidRPr="00711D26">
              <w:rPr>
                <w:sz w:val="20"/>
                <w:szCs w:val="20"/>
                <w:rtl/>
              </w:rPr>
              <w:t>[21][11]</w:t>
            </w:r>
          </w:p>
        </w:tc>
      </w:tr>
      <w:tr w:rsidR="00EC374C" w:rsidRPr="00632AE1" w14:paraId="0C9D84D0" w14:textId="77777777" w:rsidTr="00EC374C">
        <w:trPr>
          <w:gridAfter w:val="1"/>
          <w:wAfter w:w="152" w:type="dxa"/>
          <w:jc w:val="center"/>
        </w:trPr>
        <w:tc>
          <w:tcPr>
            <w:tcW w:w="3731" w:type="dxa"/>
            <w:gridSpan w:val="5"/>
          </w:tcPr>
          <w:p w14:paraId="56989577" w14:textId="77777777" w:rsidR="00EC374C" w:rsidRDefault="00EC374C" w:rsidP="00EC374C">
            <w:pPr>
              <w:rPr>
                <w:rFonts w:cs="David"/>
                <w:b/>
                <w:bCs/>
                <w:sz w:val="20"/>
                <w:szCs w:val="20"/>
                <w:rtl/>
              </w:rPr>
            </w:pPr>
            <w:r>
              <w:rPr>
                <w:rFonts w:cs="David"/>
                <w:b/>
                <w:bCs/>
                <w:sz w:val="20"/>
                <w:szCs w:val="20"/>
                <w:rtl/>
              </w:rPr>
              <w:t>פיקוח ודיווח אוטומטיים על יציבות מתכון</w:t>
            </w:r>
          </w:p>
          <w:p w14:paraId="36AAE3DA" w14:textId="77777777" w:rsidR="00EC374C" w:rsidRPr="00632AE1" w:rsidRDefault="00EC374C" w:rsidP="00EC374C">
            <w:pPr>
              <w:rPr>
                <w:rFonts w:cs="David"/>
                <w:b/>
                <w:bCs/>
                <w:sz w:val="20"/>
                <w:szCs w:val="20"/>
                <w:rtl/>
              </w:rPr>
            </w:pPr>
          </w:p>
        </w:tc>
        <w:tc>
          <w:tcPr>
            <w:tcW w:w="3473" w:type="dxa"/>
            <w:gridSpan w:val="4"/>
          </w:tcPr>
          <w:p w14:paraId="54F3F211" w14:textId="77777777" w:rsidR="00EC374C" w:rsidRDefault="00EC374C" w:rsidP="00EC374C">
            <w:pPr>
              <w:jc w:val="right"/>
              <w:rPr>
                <w:rFonts w:cs="David"/>
                <w:b/>
                <w:bCs/>
                <w:sz w:val="20"/>
                <w:szCs w:val="20"/>
              </w:rPr>
            </w:pPr>
            <w:r>
              <w:rPr>
                <w:rFonts w:cs="David"/>
                <w:b/>
                <w:bCs/>
                <w:sz w:val="20"/>
                <w:szCs w:val="20"/>
              </w:rPr>
              <w:t>AUTOMATIC RECIPE STABILITY MONITORING AND REPORTING</w:t>
            </w:r>
          </w:p>
          <w:p w14:paraId="2D9A6825" w14:textId="77777777" w:rsidR="00EC374C" w:rsidRPr="00632AE1" w:rsidRDefault="00EC374C" w:rsidP="00EC374C">
            <w:pPr>
              <w:jc w:val="right"/>
              <w:rPr>
                <w:rFonts w:cs="David"/>
                <w:b/>
                <w:bCs/>
                <w:sz w:val="20"/>
                <w:szCs w:val="20"/>
              </w:rPr>
            </w:pPr>
          </w:p>
        </w:tc>
        <w:tc>
          <w:tcPr>
            <w:tcW w:w="598" w:type="dxa"/>
          </w:tcPr>
          <w:p w14:paraId="179A117C" w14:textId="77777777" w:rsidR="00EC374C" w:rsidRPr="00632AE1" w:rsidRDefault="00EC374C" w:rsidP="00EC374C">
            <w:pPr>
              <w:jc w:val="right"/>
              <w:rPr>
                <w:sz w:val="20"/>
                <w:szCs w:val="20"/>
              </w:rPr>
            </w:pPr>
            <w:r>
              <w:rPr>
                <w:sz w:val="20"/>
                <w:szCs w:val="20"/>
                <w:rtl/>
              </w:rPr>
              <w:t>[54]</w:t>
            </w:r>
          </w:p>
        </w:tc>
      </w:tr>
      <w:tr w:rsidR="00EC374C" w:rsidRPr="00632AE1" w14:paraId="1315CA60" w14:textId="77777777" w:rsidTr="00EC374C">
        <w:trPr>
          <w:gridAfter w:val="1"/>
          <w:wAfter w:w="152" w:type="dxa"/>
          <w:jc w:val="center"/>
        </w:trPr>
        <w:tc>
          <w:tcPr>
            <w:tcW w:w="234" w:type="dxa"/>
            <w:gridSpan w:val="2"/>
          </w:tcPr>
          <w:p w14:paraId="11FCCCF9" w14:textId="77777777" w:rsidR="00EC374C" w:rsidRPr="00632AE1" w:rsidRDefault="00EC374C" w:rsidP="00EC374C">
            <w:pPr>
              <w:rPr>
                <w:rFonts w:cs="David"/>
                <w:sz w:val="20"/>
                <w:szCs w:val="20"/>
                <w:rtl/>
              </w:rPr>
            </w:pPr>
          </w:p>
        </w:tc>
        <w:tc>
          <w:tcPr>
            <w:tcW w:w="6970" w:type="dxa"/>
            <w:gridSpan w:val="7"/>
          </w:tcPr>
          <w:p w14:paraId="2A5022C8" w14:textId="77777777" w:rsidR="00EC374C" w:rsidRPr="00632AE1" w:rsidRDefault="00EC374C" w:rsidP="00EC374C">
            <w:pPr>
              <w:jc w:val="right"/>
              <w:rPr>
                <w:rFonts w:cs="David"/>
                <w:sz w:val="20"/>
                <w:szCs w:val="20"/>
              </w:rPr>
            </w:pPr>
            <w:r>
              <w:rPr>
                <w:rFonts w:cs="David"/>
                <w:sz w:val="20"/>
                <w:szCs w:val="20"/>
              </w:rPr>
              <w:t>11.06.2015</w:t>
            </w:r>
          </w:p>
        </w:tc>
        <w:tc>
          <w:tcPr>
            <w:tcW w:w="598" w:type="dxa"/>
          </w:tcPr>
          <w:p w14:paraId="5F532095" w14:textId="77777777" w:rsidR="00EC374C" w:rsidRPr="00632AE1" w:rsidRDefault="00EC374C" w:rsidP="00EC374C">
            <w:pPr>
              <w:jc w:val="right"/>
              <w:rPr>
                <w:sz w:val="20"/>
                <w:szCs w:val="20"/>
              </w:rPr>
            </w:pPr>
            <w:r>
              <w:rPr>
                <w:sz w:val="20"/>
                <w:szCs w:val="20"/>
                <w:rtl/>
              </w:rPr>
              <w:t>[22]</w:t>
            </w:r>
          </w:p>
        </w:tc>
      </w:tr>
      <w:tr w:rsidR="00EC374C" w:rsidRPr="00632AE1" w14:paraId="665A56F7" w14:textId="77777777" w:rsidTr="00EC374C">
        <w:trPr>
          <w:gridAfter w:val="1"/>
          <w:wAfter w:w="152" w:type="dxa"/>
          <w:jc w:val="center"/>
        </w:trPr>
        <w:tc>
          <w:tcPr>
            <w:tcW w:w="234" w:type="dxa"/>
            <w:gridSpan w:val="2"/>
          </w:tcPr>
          <w:p w14:paraId="46017AF9" w14:textId="77777777" w:rsidR="00EC374C" w:rsidRPr="00632AE1" w:rsidRDefault="00EC374C" w:rsidP="00EC374C">
            <w:pPr>
              <w:rPr>
                <w:rFonts w:cs="David"/>
                <w:sz w:val="20"/>
                <w:szCs w:val="20"/>
                <w:rtl/>
              </w:rPr>
            </w:pPr>
          </w:p>
        </w:tc>
        <w:tc>
          <w:tcPr>
            <w:tcW w:w="2946" w:type="dxa"/>
            <w:gridSpan w:val="2"/>
          </w:tcPr>
          <w:p w14:paraId="41D781D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39CF7B7" w14:textId="77777777" w:rsidR="00EC374C" w:rsidRPr="00632AE1" w:rsidRDefault="00EC374C" w:rsidP="00EC374C">
            <w:pPr>
              <w:jc w:val="right"/>
              <w:rPr>
                <w:sz w:val="20"/>
                <w:szCs w:val="20"/>
              </w:rPr>
            </w:pPr>
            <w:r>
              <w:rPr>
                <w:sz w:val="20"/>
                <w:szCs w:val="20"/>
                <w:rtl/>
              </w:rPr>
              <w:t>[33]</w:t>
            </w:r>
          </w:p>
        </w:tc>
        <w:tc>
          <w:tcPr>
            <w:tcW w:w="1564" w:type="dxa"/>
            <w:gridSpan w:val="2"/>
          </w:tcPr>
          <w:p w14:paraId="37D7DC75" w14:textId="77777777" w:rsidR="00EC374C" w:rsidRPr="00632AE1" w:rsidRDefault="00EC374C" w:rsidP="00EC374C">
            <w:pPr>
              <w:jc w:val="right"/>
              <w:rPr>
                <w:rFonts w:cs="David"/>
                <w:sz w:val="20"/>
                <w:szCs w:val="20"/>
              </w:rPr>
            </w:pPr>
            <w:r>
              <w:rPr>
                <w:rFonts w:cs="David"/>
                <w:sz w:val="20"/>
                <w:szCs w:val="20"/>
              </w:rPr>
              <w:t>13.06.2014</w:t>
            </w:r>
          </w:p>
        </w:tc>
        <w:tc>
          <w:tcPr>
            <w:tcW w:w="550" w:type="dxa"/>
          </w:tcPr>
          <w:p w14:paraId="6F313816" w14:textId="77777777" w:rsidR="00EC374C" w:rsidRPr="00632AE1" w:rsidRDefault="00EC374C" w:rsidP="00EC374C">
            <w:pPr>
              <w:jc w:val="right"/>
              <w:rPr>
                <w:sz w:val="20"/>
                <w:szCs w:val="20"/>
                <w:rtl/>
              </w:rPr>
            </w:pPr>
            <w:r>
              <w:rPr>
                <w:sz w:val="20"/>
                <w:szCs w:val="20"/>
                <w:rtl/>
              </w:rPr>
              <w:t>[32]</w:t>
            </w:r>
          </w:p>
        </w:tc>
        <w:tc>
          <w:tcPr>
            <w:tcW w:w="1359" w:type="dxa"/>
          </w:tcPr>
          <w:p w14:paraId="4E419E0D" w14:textId="77777777" w:rsidR="00EC374C" w:rsidRPr="00632AE1" w:rsidRDefault="00EC374C" w:rsidP="00EC374C">
            <w:pPr>
              <w:jc w:val="right"/>
              <w:rPr>
                <w:rFonts w:cs="David"/>
                <w:sz w:val="20"/>
                <w:szCs w:val="20"/>
              </w:rPr>
            </w:pPr>
            <w:r>
              <w:rPr>
                <w:rFonts w:cs="David"/>
                <w:sz w:val="20"/>
                <w:szCs w:val="20"/>
              </w:rPr>
              <w:t>62/012,164</w:t>
            </w:r>
          </w:p>
        </w:tc>
        <w:tc>
          <w:tcPr>
            <w:tcW w:w="598" w:type="dxa"/>
          </w:tcPr>
          <w:p w14:paraId="46592E84" w14:textId="77777777" w:rsidR="00EC374C" w:rsidRPr="00632AE1" w:rsidRDefault="00EC374C" w:rsidP="00EC374C">
            <w:pPr>
              <w:jc w:val="right"/>
              <w:rPr>
                <w:sz w:val="20"/>
                <w:szCs w:val="20"/>
              </w:rPr>
            </w:pPr>
            <w:r>
              <w:rPr>
                <w:sz w:val="20"/>
                <w:szCs w:val="20"/>
                <w:rtl/>
              </w:rPr>
              <w:t>[31]</w:t>
            </w:r>
          </w:p>
        </w:tc>
      </w:tr>
      <w:tr w:rsidR="00EC374C" w:rsidRPr="00711D26" w14:paraId="15846352" w14:textId="77777777" w:rsidTr="00EC374C">
        <w:trPr>
          <w:gridAfter w:val="1"/>
          <w:wAfter w:w="152" w:type="dxa"/>
          <w:jc w:val="center"/>
        </w:trPr>
        <w:tc>
          <w:tcPr>
            <w:tcW w:w="234" w:type="dxa"/>
            <w:gridSpan w:val="2"/>
          </w:tcPr>
          <w:p w14:paraId="32C739D7" w14:textId="77777777" w:rsidR="00EC374C" w:rsidRPr="00711D26" w:rsidRDefault="00EC374C" w:rsidP="00EC374C">
            <w:pPr>
              <w:rPr>
                <w:sz w:val="20"/>
                <w:szCs w:val="20"/>
                <w:rtl/>
              </w:rPr>
            </w:pPr>
          </w:p>
        </w:tc>
        <w:tc>
          <w:tcPr>
            <w:tcW w:w="2946" w:type="dxa"/>
            <w:gridSpan w:val="2"/>
          </w:tcPr>
          <w:p w14:paraId="2002CD77" w14:textId="77777777" w:rsidR="00EC374C" w:rsidRPr="00711D26" w:rsidRDefault="00EC374C" w:rsidP="00EC374C">
            <w:pPr>
              <w:jc w:val="right"/>
              <w:rPr>
                <w:sz w:val="20"/>
                <w:szCs w:val="20"/>
              </w:rPr>
            </w:pPr>
            <w:r>
              <w:rPr>
                <w:sz w:val="20"/>
                <w:szCs w:val="20"/>
              </w:rPr>
              <w:t>US</w:t>
            </w:r>
          </w:p>
        </w:tc>
        <w:tc>
          <w:tcPr>
            <w:tcW w:w="551" w:type="dxa"/>
          </w:tcPr>
          <w:p w14:paraId="26911856" w14:textId="77777777" w:rsidR="00EC374C" w:rsidRPr="00711D26" w:rsidRDefault="00EC374C" w:rsidP="00EC374C">
            <w:pPr>
              <w:jc w:val="right"/>
              <w:rPr>
                <w:sz w:val="20"/>
                <w:szCs w:val="20"/>
                <w:rtl/>
              </w:rPr>
            </w:pPr>
          </w:p>
        </w:tc>
        <w:tc>
          <w:tcPr>
            <w:tcW w:w="1564" w:type="dxa"/>
            <w:gridSpan w:val="2"/>
          </w:tcPr>
          <w:p w14:paraId="275F675F" w14:textId="77777777" w:rsidR="00EC374C" w:rsidRPr="00711D26" w:rsidRDefault="00EC374C" w:rsidP="00EC374C">
            <w:pPr>
              <w:jc w:val="right"/>
              <w:rPr>
                <w:sz w:val="20"/>
                <w:szCs w:val="20"/>
              </w:rPr>
            </w:pPr>
            <w:r>
              <w:rPr>
                <w:sz w:val="20"/>
                <w:szCs w:val="20"/>
                <w:rtl/>
              </w:rPr>
              <w:t>10.06.2015</w:t>
            </w:r>
          </w:p>
        </w:tc>
        <w:tc>
          <w:tcPr>
            <w:tcW w:w="550" w:type="dxa"/>
          </w:tcPr>
          <w:p w14:paraId="120D6FF8" w14:textId="77777777" w:rsidR="00EC374C" w:rsidRPr="00711D26" w:rsidRDefault="00EC374C" w:rsidP="00EC374C">
            <w:pPr>
              <w:jc w:val="right"/>
              <w:rPr>
                <w:sz w:val="20"/>
                <w:szCs w:val="20"/>
                <w:rtl/>
              </w:rPr>
            </w:pPr>
          </w:p>
        </w:tc>
        <w:tc>
          <w:tcPr>
            <w:tcW w:w="1359" w:type="dxa"/>
          </w:tcPr>
          <w:p w14:paraId="288D495F" w14:textId="77777777" w:rsidR="00EC374C" w:rsidRPr="00711D26" w:rsidRDefault="00EC374C" w:rsidP="00EC374C">
            <w:pPr>
              <w:jc w:val="right"/>
              <w:rPr>
                <w:sz w:val="20"/>
                <w:szCs w:val="20"/>
              </w:rPr>
            </w:pPr>
            <w:r>
              <w:rPr>
                <w:sz w:val="20"/>
                <w:szCs w:val="20"/>
                <w:rtl/>
              </w:rPr>
              <w:t>14/736,250</w:t>
            </w:r>
          </w:p>
        </w:tc>
        <w:tc>
          <w:tcPr>
            <w:tcW w:w="598" w:type="dxa"/>
          </w:tcPr>
          <w:p w14:paraId="4F4497E7" w14:textId="77777777" w:rsidR="00EC374C" w:rsidRPr="00711D26" w:rsidRDefault="00EC374C" w:rsidP="00EC374C">
            <w:pPr>
              <w:jc w:val="right"/>
              <w:rPr>
                <w:sz w:val="20"/>
                <w:szCs w:val="20"/>
                <w:rtl/>
              </w:rPr>
            </w:pPr>
          </w:p>
        </w:tc>
      </w:tr>
      <w:tr w:rsidR="00EC374C" w:rsidRPr="00632AE1" w14:paraId="4931A633" w14:textId="77777777" w:rsidTr="00EC374C">
        <w:trPr>
          <w:gridAfter w:val="1"/>
          <w:wAfter w:w="152" w:type="dxa"/>
          <w:jc w:val="center"/>
        </w:trPr>
        <w:tc>
          <w:tcPr>
            <w:tcW w:w="7204" w:type="dxa"/>
            <w:gridSpan w:val="9"/>
          </w:tcPr>
          <w:p w14:paraId="12E2F19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G05B  19//401, 19//418</w:t>
            </w:r>
          </w:p>
        </w:tc>
        <w:tc>
          <w:tcPr>
            <w:tcW w:w="598" w:type="dxa"/>
          </w:tcPr>
          <w:p w14:paraId="275A2B08" w14:textId="77777777" w:rsidR="00EC374C" w:rsidRPr="00632AE1" w:rsidRDefault="00EC374C" w:rsidP="00EC374C">
            <w:pPr>
              <w:jc w:val="right"/>
              <w:rPr>
                <w:sz w:val="20"/>
                <w:szCs w:val="20"/>
              </w:rPr>
            </w:pPr>
            <w:r>
              <w:rPr>
                <w:sz w:val="20"/>
                <w:szCs w:val="20"/>
                <w:rtl/>
              </w:rPr>
              <w:t>[51]</w:t>
            </w:r>
          </w:p>
        </w:tc>
      </w:tr>
      <w:tr w:rsidR="00EC374C" w:rsidRPr="00632AE1" w14:paraId="32DD1D7A" w14:textId="77777777" w:rsidTr="00EC374C">
        <w:trPr>
          <w:gridAfter w:val="1"/>
          <w:wAfter w:w="152" w:type="dxa"/>
          <w:jc w:val="center"/>
        </w:trPr>
        <w:tc>
          <w:tcPr>
            <w:tcW w:w="3731" w:type="dxa"/>
            <w:gridSpan w:val="5"/>
          </w:tcPr>
          <w:p w14:paraId="10C1D9A2" w14:textId="77777777" w:rsidR="00EC374C" w:rsidRPr="00632AE1" w:rsidRDefault="00EC374C" w:rsidP="00EC374C">
            <w:pPr>
              <w:rPr>
                <w:rFonts w:cs="Guttman Hodes"/>
                <w:sz w:val="20"/>
                <w:szCs w:val="20"/>
                <w:rtl/>
              </w:rPr>
            </w:pPr>
          </w:p>
        </w:tc>
        <w:tc>
          <w:tcPr>
            <w:tcW w:w="3473" w:type="dxa"/>
            <w:gridSpan w:val="4"/>
          </w:tcPr>
          <w:p w14:paraId="77C6CCED"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20B09F54" w14:textId="77777777" w:rsidR="00EC374C" w:rsidRPr="00632AE1" w:rsidRDefault="00EC374C" w:rsidP="00EC374C">
            <w:pPr>
              <w:jc w:val="right"/>
              <w:rPr>
                <w:sz w:val="20"/>
                <w:szCs w:val="20"/>
              </w:rPr>
            </w:pPr>
            <w:r>
              <w:rPr>
                <w:sz w:val="20"/>
                <w:szCs w:val="20"/>
                <w:rtl/>
              </w:rPr>
              <w:t>[71]</w:t>
            </w:r>
          </w:p>
        </w:tc>
      </w:tr>
      <w:tr w:rsidR="00EC374C" w:rsidRPr="00632AE1" w14:paraId="37FF313F" w14:textId="77777777" w:rsidTr="00EC374C">
        <w:trPr>
          <w:gridAfter w:val="1"/>
          <w:wAfter w:w="152" w:type="dxa"/>
          <w:jc w:val="center"/>
        </w:trPr>
        <w:tc>
          <w:tcPr>
            <w:tcW w:w="234" w:type="dxa"/>
            <w:gridSpan w:val="2"/>
          </w:tcPr>
          <w:p w14:paraId="67C0A17E" w14:textId="77777777" w:rsidR="00EC374C" w:rsidRPr="00632AE1" w:rsidRDefault="00EC374C" w:rsidP="00EC374C">
            <w:pPr>
              <w:rPr>
                <w:rFonts w:cs="Guttman Hodes"/>
                <w:sz w:val="20"/>
                <w:szCs w:val="20"/>
                <w:rtl/>
              </w:rPr>
            </w:pPr>
          </w:p>
        </w:tc>
        <w:tc>
          <w:tcPr>
            <w:tcW w:w="6970" w:type="dxa"/>
            <w:gridSpan w:val="7"/>
          </w:tcPr>
          <w:p w14:paraId="6400463F" w14:textId="77777777" w:rsidR="00EC374C" w:rsidRPr="00632AE1" w:rsidRDefault="00EC374C" w:rsidP="00EC374C">
            <w:pPr>
              <w:jc w:val="right"/>
              <w:rPr>
                <w:rFonts w:cs="Guttman Hodes"/>
                <w:sz w:val="20"/>
                <w:szCs w:val="20"/>
              </w:rPr>
            </w:pPr>
            <w:r>
              <w:rPr>
                <w:rFonts w:cs="Guttman Hodes"/>
                <w:sz w:val="20"/>
                <w:szCs w:val="20"/>
              </w:rPr>
              <w:t>WO/2015/191906</w:t>
            </w:r>
          </w:p>
        </w:tc>
        <w:tc>
          <w:tcPr>
            <w:tcW w:w="598" w:type="dxa"/>
          </w:tcPr>
          <w:p w14:paraId="7993D92B" w14:textId="77777777" w:rsidR="00EC374C" w:rsidRPr="00632AE1" w:rsidRDefault="00EC374C" w:rsidP="00EC374C">
            <w:pPr>
              <w:jc w:val="right"/>
              <w:rPr>
                <w:sz w:val="20"/>
                <w:szCs w:val="20"/>
              </w:rPr>
            </w:pPr>
            <w:r>
              <w:rPr>
                <w:sz w:val="20"/>
                <w:szCs w:val="20"/>
                <w:rtl/>
              </w:rPr>
              <w:t>[87]</w:t>
            </w:r>
          </w:p>
        </w:tc>
      </w:tr>
      <w:tr w:rsidR="00EC374C" w:rsidRPr="00632AE1" w14:paraId="18463E04" w14:textId="77777777" w:rsidTr="00EC374C">
        <w:trPr>
          <w:gridAfter w:val="1"/>
          <w:wAfter w:w="152" w:type="dxa"/>
          <w:jc w:val="center"/>
        </w:trPr>
        <w:tc>
          <w:tcPr>
            <w:tcW w:w="3731" w:type="dxa"/>
            <w:gridSpan w:val="5"/>
          </w:tcPr>
          <w:p w14:paraId="541103A5" w14:textId="77777777" w:rsidR="00EC374C" w:rsidRDefault="00EC374C" w:rsidP="00EC374C">
            <w:pPr>
              <w:rPr>
                <w:rFonts w:cs="Guttman Hodes"/>
                <w:sz w:val="20"/>
                <w:szCs w:val="20"/>
                <w:rtl/>
              </w:rPr>
            </w:pPr>
            <w:r>
              <w:rPr>
                <w:rFonts w:cs="Guttman Hodes"/>
                <w:sz w:val="20"/>
                <w:szCs w:val="20"/>
                <w:rtl/>
              </w:rPr>
              <w:t>סנפורד ט. קולב ושות',</w:t>
            </w:r>
          </w:p>
          <w:p w14:paraId="2BC5AEE7"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9D3A53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27760BE5" w14:textId="77777777" w:rsidR="00EC374C" w:rsidRDefault="00EC374C" w:rsidP="00EC374C">
            <w:pPr>
              <w:jc w:val="right"/>
              <w:rPr>
                <w:rFonts w:cs="David"/>
                <w:sz w:val="20"/>
                <w:szCs w:val="20"/>
              </w:rPr>
            </w:pPr>
            <w:r>
              <w:rPr>
                <w:rFonts w:cs="David"/>
                <w:sz w:val="20"/>
                <w:szCs w:val="20"/>
              </w:rPr>
              <w:t>SANFORD T.COLB &amp; CO.,</w:t>
            </w:r>
          </w:p>
          <w:p w14:paraId="76B30CA8" w14:textId="77777777" w:rsidR="00EC374C" w:rsidRDefault="00EC374C" w:rsidP="00EC374C">
            <w:pPr>
              <w:jc w:val="right"/>
              <w:rPr>
                <w:rFonts w:cs="David"/>
                <w:sz w:val="20"/>
                <w:szCs w:val="20"/>
              </w:rPr>
            </w:pPr>
            <w:r>
              <w:rPr>
                <w:rFonts w:cs="David"/>
                <w:sz w:val="20"/>
                <w:szCs w:val="20"/>
              </w:rPr>
              <w:t xml:space="preserve"> P.O.B. 2273, </w:t>
            </w:r>
          </w:p>
          <w:p w14:paraId="4DF97946"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6AE5029" w14:textId="77777777" w:rsidR="00EC374C" w:rsidRPr="00632AE1" w:rsidRDefault="00EC374C" w:rsidP="00EC374C">
            <w:pPr>
              <w:jc w:val="right"/>
              <w:rPr>
                <w:sz w:val="20"/>
                <w:szCs w:val="20"/>
                <w:rtl/>
              </w:rPr>
            </w:pPr>
            <w:r>
              <w:rPr>
                <w:sz w:val="20"/>
                <w:szCs w:val="20"/>
                <w:rtl/>
              </w:rPr>
              <w:t>[74]</w:t>
            </w:r>
          </w:p>
        </w:tc>
      </w:tr>
      <w:tr w:rsidR="00EC374C" w:rsidRPr="00632AE1" w14:paraId="53FF746C" w14:textId="77777777" w:rsidTr="00EC374C">
        <w:trPr>
          <w:gridAfter w:val="1"/>
          <w:wAfter w:w="152" w:type="dxa"/>
          <w:jc w:val="center"/>
        </w:trPr>
        <w:tc>
          <w:tcPr>
            <w:tcW w:w="2147" w:type="dxa"/>
            <w:gridSpan w:val="3"/>
          </w:tcPr>
          <w:p w14:paraId="59C5E283" w14:textId="77777777" w:rsidR="00EC374C" w:rsidRPr="00632AE1" w:rsidRDefault="00EC374C" w:rsidP="00EC374C">
            <w:pPr>
              <w:jc w:val="right"/>
              <w:rPr>
                <w:rFonts w:cs="David"/>
                <w:sz w:val="20"/>
                <w:szCs w:val="20"/>
              </w:rPr>
            </w:pPr>
          </w:p>
        </w:tc>
        <w:tc>
          <w:tcPr>
            <w:tcW w:w="1661" w:type="dxa"/>
            <w:gridSpan w:val="3"/>
          </w:tcPr>
          <w:p w14:paraId="178FAB3C" w14:textId="77777777" w:rsidR="00EC374C" w:rsidRPr="00632AE1" w:rsidRDefault="00EC374C" w:rsidP="00EC374C">
            <w:pPr>
              <w:jc w:val="right"/>
              <w:rPr>
                <w:rFonts w:cs="David"/>
                <w:sz w:val="20"/>
                <w:szCs w:val="20"/>
              </w:rPr>
            </w:pPr>
          </w:p>
        </w:tc>
        <w:tc>
          <w:tcPr>
            <w:tcW w:w="3994" w:type="dxa"/>
            <w:gridSpan w:val="4"/>
          </w:tcPr>
          <w:p w14:paraId="7DA8E8FF" w14:textId="77777777" w:rsidR="00EC374C" w:rsidRPr="00632AE1" w:rsidRDefault="00EC374C" w:rsidP="00EC374C">
            <w:pPr>
              <w:jc w:val="right"/>
              <w:rPr>
                <w:rFonts w:cs="David"/>
                <w:sz w:val="20"/>
                <w:szCs w:val="20"/>
              </w:rPr>
            </w:pPr>
          </w:p>
        </w:tc>
      </w:tr>
      <w:tr w:rsidR="00EC374C" w:rsidRPr="00632AE1" w14:paraId="5F415FE1" w14:textId="77777777" w:rsidTr="00EC374C">
        <w:tblPrEx>
          <w:jc w:val="left"/>
          <w:tblLook w:val="0000" w:firstRow="0" w:lastRow="0" w:firstColumn="0" w:lastColumn="0" w:noHBand="0" w:noVBand="0"/>
        </w:tblPrEx>
        <w:trPr>
          <w:gridBefore w:val="1"/>
          <w:wBefore w:w="69" w:type="dxa"/>
        </w:trPr>
        <w:tc>
          <w:tcPr>
            <w:tcW w:w="7885" w:type="dxa"/>
            <w:gridSpan w:val="10"/>
          </w:tcPr>
          <w:p w14:paraId="0A2241C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A08219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5C43C5C5" w14:textId="77777777" w:rsidTr="00EC374C">
        <w:trPr>
          <w:gridAfter w:val="1"/>
          <w:wAfter w:w="170" w:type="dxa"/>
          <w:trHeight w:val="485"/>
          <w:jc w:val="center"/>
        </w:trPr>
        <w:tc>
          <w:tcPr>
            <w:tcW w:w="3812" w:type="dxa"/>
            <w:gridSpan w:val="4"/>
          </w:tcPr>
          <w:p w14:paraId="54FE6CEF" w14:textId="77777777" w:rsidR="00EC374C" w:rsidRPr="00711D26" w:rsidRDefault="000863EF" w:rsidP="00EC374C">
            <w:pPr>
              <w:jc w:val="right"/>
              <w:rPr>
                <w:b/>
                <w:bCs/>
                <w:color w:val="0000FF"/>
                <w:sz w:val="20"/>
                <w:szCs w:val="20"/>
                <w:u w:val="single"/>
                <w:rtl/>
              </w:rPr>
            </w:pPr>
            <w:hyperlink r:id="rId714" w:history="1">
              <w:r w:rsidR="00EC374C" w:rsidRPr="00711D26">
                <w:rPr>
                  <w:b/>
                  <w:bCs/>
                  <w:color w:val="0000FF"/>
                  <w:sz w:val="20"/>
                  <w:szCs w:val="20"/>
                  <w:u w:val="single"/>
                  <w:rtl/>
                </w:rPr>
                <w:t>248291</w:t>
              </w:r>
            </w:hyperlink>
          </w:p>
        </w:tc>
        <w:tc>
          <w:tcPr>
            <w:tcW w:w="3972" w:type="dxa"/>
            <w:gridSpan w:val="3"/>
          </w:tcPr>
          <w:p w14:paraId="3FA5F20D" w14:textId="77777777" w:rsidR="00EC374C" w:rsidRPr="00711D26" w:rsidRDefault="00EC374C" w:rsidP="00EC374C">
            <w:pPr>
              <w:rPr>
                <w:sz w:val="20"/>
                <w:szCs w:val="20"/>
                <w:rtl/>
              </w:rPr>
            </w:pPr>
            <w:r w:rsidRPr="00711D26">
              <w:rPr>
                <w:sz w:val="20"/>
                <w:szCs w:val="20"/>
                <w:rtl/>
              </w:rPr>
              <w:t>[21][11]</w:t>
            </w:r>
          </w:p>
        </w:tc>
      </w:tr>
      <w:tr w:rsidR="00EC374C" w:rsidRPr="00632AE1" w14:paraId="65093BA9" w14:textId="77777777" w:rsidTr="00EC374C">
        <w:trPr>
          <w:gridAfter w:val="1"/>
          <w:wAfter w:w="170" w:type="dxa"/>
          <w:jc w:val="center"/>
        </w:trPr>
        <w:tc>
          <w:tcPr>
            <w:tcW w:w="3812" w:type="dxa"/>
            <w:gridSpan w:val="4"/>
          </w:tcPr>
          <w:p w14:paraId="2F0709BC" w14:textId="77777777" w:rsidR="00EC374C" w:rsidRDefault="00EC374C" w:rsidP="00EC374C">
            <w:pPr>
              <w:rPr>
                <w:rFonts w:cs="David"/>
                <w:b/>
                <w:bCs/>
                <w:sz w:val="20"/>
                <w:szCs w:val="20"/>
                <w:rtl/>
              </w:rPr>
            </w:pPr>
            <w:r>
              <w:rPr>
                <w:rFonts w:cs="David"/>
                <w:b/>
                <w:bCs/>
                <w:sz w:val="20"/>
                <w:szCs w:val="20"/>
                <w:rtl/>
              </w:rPr>
              <w:t>התקן צפירה וקול אלקטרוני נטול מגע</w:t>
            </w:r>
          </w:p>
          <w:p w14:paraId="3C0D2BBE" w14:textId="77777777" w:rsidR="00EC374C" w:rsidRPr="00632AE1" w:rsidRDefault="00EC374C" w:rsidP="00EC374C">
            <w:pPr>
              <w:rPr>
                <w:rFonts w:cs="David"/>
                <w:b/>
                <w:bCs/>
                <w:sz w:val="20"/>
                <w:szCs w:val="20"/>
                <w:rtl/>
              </w:rPr>
            </w:pPr>
          </w:p>
        </w:tc>
        <w:tc>
          <w:tcPr>
            <w:tcW w:w="3368" w:type="dxa"/>
            <w:gridSpan w:val="2"/>
          </w:tcPr>
          <w:p w14:paraId="6053E593" w14:textId="77777777" w:rsidR="00EC374C" w:rsidRDefault="00EC374C" w:rsidP="00EC374C">
            <w:pPr>
              <w:jc w:val="right"/>
              <w:rPr>
                <w:rFonts w:cs="David"/>
                <w:b/>
                <w:bCs/>
                <w:sz w:val="20"/>
                <w:szCs w:val="20"/>
              </w:rPr>
            </w:pPr>
            <w:r>
              <w:rPr>
                <w:rFonts w:cs="David"/>
                <w:b/>
                <w:bCs/>
                <w:sz w:val="20"/>
                <w:szCs w:val="20"/>
              </w:rPr>
              <w:t>ELECTRONIC CONTACTLESS HORN AND SOUND DEVICE</w:t>
            </w:r>
          </w:p>
          <w:p w14:paraId="0D9B122B" w14:textId="77777777" w:rsidR="00EC374C" w:rsidRPr="00632AE1" w:rsidRDefault="00EC374C" w:rsidP="00EC374C">
            <w:pPr>
              <w:jc w:val="right"/>
              <w:rPr>
                <w:rFonts w:cs="David"/>
                <w:b/>
                <w:bCs/>
                <w:sz w:val="20"/>
                <w:szCs w:val="20"/>
              </w:rPr>
            </w:pPr>
          </w:p>
        </w:tc>
        <w:tc>
          <w:tcPr>
            <w:tcW w:w="604" w:type="dxa"/>
          </w:tcPr>
          <w:p w14:paraId="1114C654" w14:textId="77777777" w:rsidR="00EC374C" w:rsidRPr="00632AE1" w:rsidRDefault="00EC374C" w:rsidP="00EC374C">
            <w:pPr>
              <w:jc w:val="right"/>
              <w:rPr>
                <w:sz w:val="20"/>
                <w:szCs w:val="20"/>
              </w:rPr>
            </w:pPr>
            <w:r>
              <w:rPr>
                <w:sz w:val="20"/>
                <w:szCs w:val="20"/>
                <w:rtl/>
              </w:rPr>
              <w:t>[54]</w:t>
            </w:r>
          </w:p>
        </w:tc>
      </w:tr>
      <w:tr w:rsidR="00EC374C" w:rsidRPr="00632AE1" w14:paraId="65EB7025" w14:textId="77777777" w:rsidTr="00EC374C">
        <w:trPr>
          <w:gridAfter w:val="1"/>
          <w:wAfter w:w="170" w:type="dxa"/>
          <w:jc w:val="center"/>
        </w:trPr>
        <w:tc>
          <w:tcPr>
            <w:tcW w:w="236" w:type="dxa"/>
            <w:gridSpan w:val="2"/>
          </w:tcPr>
          <w:p w14:paraId="2E42B69C" w14:textId="77777777" w:rsidR="00EC374C" w:rsidRPr="00632AE1" w:rsidRDefault="00EC374C" w:rsidP="00EC374C">
            <w:pPr>
              <w:rPr>
                <w:rFonts w:cs="David"/>
                <w:sz w:val="20"/>
                <w:szCs w:val="20"/>
                <w:rtl/>
              </w:rPr>
            </w:pPr>
          </w:p>
        </w:tc>
        <w:tc>
          <w:tcPr>
            <w:tcW w:w="6944" w:type="dxa"/>
            <w:gridSpan w:val="4"/>
          </w:tcPr>
          <w:p w14:paraId="50644DF2" w14:textId="77777777" w:rsidR="00EC374C" w:rsidRPr="00632AE1" w:rsidRDefault="00EC374C" w:rsidP="00EC374C">
            <w:pPr>
              <w:jc w:val="right"/>
              <w:rPr>
                <w:rFonts w:cs="David"/>
                <w:sz w:val="20"/>
                <w:szCs w:val="20"/>
              </w:rPr>
            </w:pPr>
            <w:r>
              <w:rPr>
                <w:rFonts w:cs="David"/>
                <w:sz w:val="20"/>
                <w:szCs w:val="20"/>
              </w:rPr>
              <w:t>01.05.2014</w:t>
            </w:r>
          </w:p>
        </w:tc>
        <w:tc>
          <w:tcPr>
            <w:tcW w:w="604" w:type="dxa"/>
          </w:tcPr>
          <w:p w14:paraId="330F1D7F" w14:textId="77777777" w:rsidR="00EC374C" w:rsidRPr="00632AE1" w:rsidRDefault="00EC374C" w:rsidP="00EC374C">
            <w:pPr>
              <w:jc w:val="right"/>
              <w:rPr>
                <w:sz w:val="20"/>
                <w:szCs w:val="20"/>
              </w:rPr>
            </w:pPr>
            <w:r>
              <w:rPr>
                <w:sz w:val="20"/>
                <w:szCs w:val="20"/>
                <w:rtl/>
              </w:rPr>
              <w:t>[22]</w:t>
            </w:r>
          </w:p>
        </w:tc>
      </w:tr>
      <w:tr w:rsidR="00EC374C" w:rsidRPr="00632AE1" w14:paraId="06F9407A" w14:textId="77777777" w:rsidTr="00EC374C">
        <w:trPr>
          <w:gridAfter w:val="1"/>
          <w:wAfter w:w="170" w:type="dxa"/>
          <w:jc w:val="center"/>
        </w:trPr>
        <w:tc>
          <w:tcPr>
            <w:tcW w:w="7180" w:type="dxa"/>
            <w:gridSpan w:val="6"/>
          </w:tcPr>
          <w:p w14:paraId="143A219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B60C  05//00, B60Q 05//00, G10K 09//13, H04R 03//00, 07//18, 09//06</w:t>
            </w:r>
          </w:p>
        </w:tc>
        <w:tc>
          <w:tcPr>
            <w:tcW w:w="604" w:type="dxa"/>
          </w:tcPr>
          <w:p w14:paraId="1526A79F" w14:textId="77777777" w:rsidR="00EC374C" w:rsidRPr="00632AE1" w:rsidRDefault="00EC374C" w:rsidP="00EC374C">
            <w:pPr>
              <w:jc w:val="right"/>
              <w:rPr>
                <w:sz w:val="20"/>
                <w:szCs w:val="20"/>
              </w:rPr>
            </w:pPr>
            <w:r>
              <w:rPr>
                <w:sz w:val="20"/>
                <w:szCs w:val="20"/>
                <w:rtl/>
              </w:rPr>
              <w:t>[51]</w:t>
            </w:r>
          </w:p>
        </w:tc>
      </w:tr>
      <w:tr w:rsidR="00EC374C" w:rsidRPr="00632AE1" w14:paraId="1E7CB59C" w14:textId="77777777" w:rsidTr="00EC374C">
        <w:trPr>
          <w:gridAfter w:val="1"/>
          <w:wAfter w:w="170" w:type="dxa"/>
          <w:jc w:val="center"/>
        </w:trPr>
        <w:tc>
          <w:tcPr>
            <w:tcW w:w="3812" w:type="dxa"/>
            <w:gridSpan w:val="4"/>
          </w:tcPr>
          <w:p w14:paraId="232B4743" w14:textId="77777777" w:rsidR="00EC374C" w:rsidRPr="00632AE1" w:rsidRDefault="00EC374C" w:rsidP="00EC374C">
            <w:pPr>
              <w:rPr>
                <w:rFonts w:cs="Guttman Hodes"/>
                <w:sz w:val="20"/>
                <w:szCs w:val="20"/>
                <w:rtl/>
              </w:rPr>
            </w:pPr>
          </w:p>
        </w:tc>
        <w:tc>
          <w:tcPr>
            <w:tcW w:w="3368" w:type="dxa"/>
            <w:gridSpan w:val="2"/>
          </w:tcPr>
          <w:p w14:paraId="4E599EFE" w14:textId="77777777" w:rsidR="00EC374C" w:rsidRPr="00632AE1" w:rsidRDefault="00EC374C" w:rsidP="00EC374C">
            <w:pPr>
              <w:jc w:val="right"/>
              <w:rPr>
                <w:rFonts w:cs="David"/>
                <w:sz w:val="20"/>
                <w:szCs w:val="20"/>
                <w:rtl/>
              </w:rPr>
            </w:pPr>
            <w:r>
              <w:rPr>
                <w:rFonts w:cs="David"/>
                <w:sz w:val="20"/>
                <w:szCs w:val="20"/>
              </w:rPr>
              <w:t>PATEL, SANJIV, U.S.A.</w:t>
            </w:r>
          </w:p>
        </w:tc>
        <w:tc>
          <w:tcPr>
            <w:tcW w:w="604" w:type="dxa"/>
          </w:tcPr>
          <w:p w14:paraId="5F356551" w14:textId="77777777" w:rsidR="00EC374C" w:rsidRPr="00632AE1" w:rsidRDefault="00EC374C" w:rsidP="00EC374C">
            <w:pPr>
              <w:jc w:val="right"/>
              <w:rPr>
                <w:sz w:val="20"/>
                <w:szCs w:val="20"/>
              </w:rPr>
            </w:pPr>
            <w:r>
              <w:rPr>
                <w:sz w:val="20"/>
                <w:szCs w:val="20"/>
                <w:rtl/>
              </w:rPr>
              <w:t>[71]</w:t>
            </w:r>
          </w:p>
        </w:tc>
      </w:tr>
      <w:tr w:rsidR="00EC374C" w:rsidRPr="00632AE1" w14:paraId="024E6261" w14:textId="77777777" w:rsidTr="00EC374C">
        <w:trPr>
          <w:gridAfter w:val="1"/>
          <w:wAfter w:w="170" w:type="dxa"/>
          <w:jc w:val="center"/>
        </w:trPr>
        <w:tc>
          <w:tcPr>
            <w:tcW w:w="3812" w:type="dxa"/>
            <w:gridSpan w:val="4"/>
          </w:tcPr>
          <w:p w14:paraId="314FEBB4" w14:textId="77777777" w:rsidR="00EC374C" w:rsidRPr="00632AE1" w:rsidRDefault="00EC374C" w:rsidP="00EC374C">
            <w:pPr>
              <w:rPr>
                <w:rFonts w:cs="Guttman Hodes"/>
                <w:sz w:val="20"/>
                <w:szCs w:val="20"/>
                <w:rtl/>
              </w:rPr>
            </w:pPr>
          </w:p>
        </w:tc>
        <w:tc>
          <w:tcPr>
            <w:tcW w:w="3368" w:type="dxa"/>
            <w:gridSpan w:val="2"/>
          </w:tcPr>
          <w:p w14:paraId="62121D8C" w14:textId="77777777" w:rsidR="00EC374C" w:rsidRPr="00632AE1" w:rsidRDefault="00EC374C" w:rsidP="00EC374C">
            <w:pPr>
              <w:jc w:val="right"/>
              <w:rPr>
                <w:rFonts w:cs="David"/>
                <w:sz w:val="20"/>
                <w:szCs w:val="20"/>
              </w:rPr>
            </w:pPr>
            <w:r>
              <w:rPr>
                <w:rFonts w:cs="David"/>
                <w:sz w:val="20"/>
                <w:szCs w:val="20"/>
              </w:rPr>
              <w:t>PATEL, Sanjiv</w:t>
            </w:r>
          </w:p>
        </w:tc>
        <w:tc>
          <w:tcPr>
            <w:tcW w:w="604" w:type="dxa"/>
          </w:tcPr>
          <w:p w14:paraId="6C0476CC" w14:textId="77777777" w:rsidR="00EC374C" w:rsidRPr="00632AE1" w:rsidRDefault="00EC374C" w:rsidP="00EC374C">
            <w:pPr>
              <w:jc w:val="right"/>
              <w:rPr>
                <w:sz w:val="20"/>
                <w:szCs w:val="20"/>
              </w:rPr>
            </w:pPr>
            <w:r>
              <w:rPr>
                <w:sz w:val="20"/>
                <w:szCs w:val="20"/>
                <w:rtl/>
              </w:rPr>
              <w:t>[72]</w:t>
            </w:r>
          </w:p>
        </w:tc>
      </w:tr>
      <w:tr w:rsidR="00EC374C" w:rsidRPr="00632AE1" w14:paraId="79707DE0" w14:textId="77777777" w:rsidTr="00EC374C">
        <w:trPr>
          <w:gridAfter w:val="1"/>
          <w:wAfter w:w="170" w:type="dxa"/>
          <w:jc w:val="center"/>
        </w:trPr>
        <w:tc>
          <w:tcPr>
            <w:tcW w:w="236" w:type="dxa"/>
            <w:gridSpan w:val="2"/>
          </w:tcPr>
          <w:p w14:paraId="1420D6DE" w14:textId="77777777" w:rsidR="00EC374C" w:rsidRPr="00632AE1" w:rsidRDefault="00EC374C" w:rsidP="00EC374C">
            <w:pPr>
              <w:rPr>
                <w:rFonts w:cs="Guttman Hodes"/>
                <w:sz w:val="20"/>
                <w:szCs w:val="20"/>
                <w:rtl/>
              </w:rPr>
            </w:pPr>
          </w:p>
        </w:tc>
        <w:tc>
          <w:tcPr>
            <w:tcW w:w="6944" w:type="dxa"/>
            <w:gridSpan w:val="4"/>
          </w:tcPr>
          <w:p w14:paraId="4ADFBBE5" w14:textId="77777777" w:rsidR="00EC374C" w:rsidRPr="00632AE1" w:rsidRDefault="00EC374C" w:rsidP="00EC374C">
            <w:pPr>
              <w:jc w:val="right"/>
              <w:rPr>
                <w:rFonts w:cs="Guttman Hodes"/>
                <w:sz w:val="20"/>
                <w:szCs w:val="20"/>
              </w:rPr>
            </w:pPr>
            <w:r>
              <w:rPr>
                <w:rFonts w:cs="Guttman Hodes"/>
                <w:sz w:val="20"/>
                <w:szCs w:val="20"/>
              </w:rPr>
              <w:t>WO/2015/167572</w:t>
            </w:r>
          </w:p>
        </w:tc>
        <w:tc>
          <w:tcPr>
            <w:tcW w:w="604" w:type="dxa"/>
          </w:tcPr>
          <w:p w14:paraId="04382859" w14:textId="77777777" w:rsidR="00EC374C" w:rsidRPr="00632AE1" w:rsidRDefault="00EC374C" w:rsidP="00EC374C">
            <w:pPr>
              <w:jc w:val="right"/>
              <w:rPr>
                <w:sz w:val="20"/>
                <w:szCs w:val="20"/>
              </w:rPr>
            </w:pPr>
            <w:r>
              <w:rPr>
                <w:sz w:val="20"/>
                <w:szCs w:val="20"/>
                <w:rtl/>
              </w:rPr>
              <w:t>[87]</w:t>
            </w:r>
          </w:p>
        </w:tc>
      </w:tr>
      <w:tr w:rsidR="00EC374C" w:rsidRPr="00632AE1" w14:paraId="02B39C4C" w14:textId="77777777" w:rsidTr="00EC374C">
        <w:trPr>
          <w:gridAfter w:val="1"/>
          <w:wAfter w:w="170" w:type="dxa"/>
          <w:jc w:val="center"/>
        </w:trPr>
        <w:tc>
          <w:tcPr>
            <w:tcW w:w="3812" w:type="dxa"/>
            <w:gridSpan w:val="4"/>
          </w:tcPr>
          <w:p w14:paraId="6B99E645" w14:textId="77777777" w:rsidR="00EC374C" w:rsidRDefault="00EC374C" w:rsidP="00EC374C">
            <w:pPr>
              <w:rPr>
                <w:rFonts w:cs="Guttman Hodes"/>
                <w:sz w:val="20"/>
                <w:szCs w:val="20"/>
                <w:rtl/>
              </w:rPr>
            </w:pPr>
            <w:r>
              <w:rPr>
                <w:rFonts w:cs="Guttman Hodes"/>
                <w:sz w:val="20"/>
                <w:szCs w:val="20"/>
                <w:rtl/>
              </w:rPr>
              <w:t>סנפורד ט. קולב ושות',</w:t>
            </w:r>
          </w:p>
          <w:p w14:paraId="0A23D47D"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B9B76C9"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368" w:type="dxa"/>
            <w:gridSpan w:val="2"/>
          </w:tcPr>
          <w:p w14:paraId="3628B96A" w14:textId="77777777" w:rsidR="00EC374C" w:rsidRDefault="00EC374C" w:rsidP="00EC374C">
            <w:pPr>
              <w:jc w:val="right"/>
              <w:rPr>
                <w:rFonts w:cs="David"/>
                <w:sz w:val="20"/>
                <w:szCs w:val="20"/>
              </w:rPr>
            </w:pPr>
            <w:r>
              <w:rPr>
                <w:rFonts w:cs="David"/>
                <w:sz w:val="20"/>
                <w:szCs w:val="20"/>
              </w:rPr>
              <w:t>SANFORD T.COLB &amp; CO.,</w:t>
            </w:r>
          </w:p>
          <w:p w14:paraId="535DDA6B" w14:textId="77777777" w:rsidR="00EC374C" w:rsidRDefault="00EC374C" w:rsidP="00EC374C">
            <w:pPr>
              <w:jc w:val="right"/>
              <w:rPr>
                <w:rFonts w:cs="David"/>
                <w:sz w:val="20"/>
                <w:szCs w:val="20"/>
              </w:rPr>
            </w:pPr>
            <w:r>
              <w:rPr>
                <w:rFonts w:cs="David"/>
                <w:sz w:val="20"/>
                <w:szCs w:val="20"/>
              </w:rPr>
              <w:t xml:space="preserve"> P.O.B. 2273, </w:t>
            </w:r>
          </w:p>
          <w:p w14:paraId="52911C94" w14:textId="77777777" w:rsidR="00EC374C" w:rsidRPr="00632AE1" w:rsidRDefault="00EC374C" w:rsidP="00EC374C">
            <w:pPr>
              <w:jc w:val="right"/>
              <w:rPr>
                <w:rFonts w:cs="David"/>
                <w:sz w:val="20"/>
                <w:szCs w:val="20"/>
                <w:rtl/>
              </w:rPr>
            </w:pPr>
            <w:r>
              <w:rPr>
                <w:rFonts w:cs="David"/>
                <w:sz w:val="20"/>
                <w:szCs w:val="20"/>
              </w:rPr>
              <w:t>REHOVOT 76122</w:t>
            </w:r>
          </w:p>
        </w:tc>
        <w:tc>
          <w:tcPr>
            <w:tcW w:w="604" w:type="dxa"/>
          </w:tcPr>
          <w:p w14:paraId="24022E36" w14:textId="77777777" w:rsidR="00EC374C" w:rsidRPr="00632AE1" w:rsidRDefault="00EC374C" w:rsidP="00EC374C">
            <w:pPr>
              <w:jc w:val="right"/>
              <w:rPr>
                <w:sz w:val="20"/>
                <w:szCs w:val="20"/>
                <w:rtl/>
              </w:rPr>
            </w:pPr>
            <w:r>
              <w:rPr>
                <w:sz w:val="20"/>
                <w:szCs w:val="20"/>
                <w:rtl/>
              </w:rPr>
              <w:t>[74]</w:t>
            </w:r>
          </w:p>
        </w:tc>
      </w:tr>
      <w:tr w:rsidR="00EC374C" w:rsidRPr="00632AE1" w14:paraId="66553688" w14:textId="77777777" w:rsidTr="00EC374C">
        <w:trPr>
          <w:gridAfter w:val="1"/>
          <w:wAfter w:w="170" w:type="dxa"/>
          <w:jc w:val="center"/>
        </w:trPr>
        <w:tc>
          <w:tcPr>
            <w:tcW w:w="2320" w:type="dxa"/>
            <w:gridSpan w:val="3"/>
          </w:tcPr>
          <w:p w14:paraId="3F7FB872" w14:textId="77777777" w:rsidR="00EC374C" w:rsidRPr="00632AE1" w:rsidRDefault="00EC374C" w:rsidP="00EC374C">
            <w:pPr>
              <w:jc w:val="right"/>
              <w:rPr>
                <w:rFonts w:cs="David"/>
                <w:sz w:val="20"/>
                <w:szCs w:val="20"/>
              </w:rPr>
            </w:pPr>
          </w:p>
        </w:tc>
        <w:tc>
          <w:tcPr>
            <w:tcW w:w="1572" w:type="dxa"/>
            <w:gridSpan w:val="2"/>
          </w:tcPr>
          <w:p w14:paraId="21D3C708" w14:textId="77777777" w:rsidR="00EC374C" w:rsidRPr="00632AE1" w:rsidRDefault="00EC374C" w:rsidP="00EC374C">
            <w:pPr>
              <w:jc w:val="right"/>
              <w:rPr>
                <w:rFonts w:cs="David"/>
                <w:sz w:val="20"/>
                <w:szCs w:val="20"/>
              </w:rPr>
            </w:pPr>
          </w:p>
        </w:tc>
        <w:tc>
          <w:tcPr>
            <w:tcW w:w="3892" w:type="dxa"/>
            <w:gridSpan w:val="2"/>
          </w:tcPr>
          <w:p w14:paraId="548751AD" w14:textId="77777777" w:rsidR="00EC374C" w:rsidRPr="00632AE1" w:rsidRDefault="00EC374C" w:rsidP="00EC374C">
            <w:pPr>
              <w:jc w:val="right"/>
              <w:rPr>
                <w:rFonts w:cs="David"/>
                <w:sz w:val="20"/>
                <w:szCs w:val="20"/>
              </w:rPr>
            </w:pPr>
          </w:p>
        </w:tc>
      </w:tr>
      <w:tr w:rsidR="00EC374C" w:rsidRPr="00632AE1" w14:paraId="74A6C9E7" w14:textId="77777777" w:rsidTr="00EC374C">
        <w:tblPrEx>
          <w:jc w:val="left"/>
          <w:tblLook w:val="0000" w:firstRow="0" w:lastRow="0" w:firstColumn="0" w:lastColumn="0" w:noHBand="0" w:noVBand="0"/>
        </w:tblPrEx>
        <w:trPr>
          <w:gridBefore w:val="1"/>
          <w:wBefore w:w="70" w:type="dxa"/>
        </w:trPr>
        <w:tc>
          <w:tcPr>
            <w:tcW w:w="7884" w:type="dxa"/>
            <w:gridSpan w:val="7"/>
          </w:tcPr>
          <w:p w14:paraId="6E19F3B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D9CA5D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353B5466" w14:textId="77777777" w:rsidTr="00EC374C">
        <w:trPr>
          <w:gridAfter w:val="1"/>
          <w:wAfter w:w="152" w:type="dxa"/>
          <w:trHeight w:val="485"/>
          <w:jc w:val="center"/>
        </w:trPr>
        <w:tc>
          <w:tcPr>
            <w:tcW w:w="3731" w:type="dxa"/>
            <w:gridSpan w:val="5"/>
          </w:tcPr>
          <w:p w14:paraId="3D92295A" w14:textId="77777777" w:rsidR="00EC374C" w:rsidRPr="00711D26" w:rsidRDefault="000863EF" w:rsidP="00EC374C">
            <w:pPr>
              <w:jc w:val="right"/>
              <w:rPr>
                <w:b/>
                <w:bCs/>
                <w:color w:val="0000FF"/>
                <w:sz w:val="20"/>
                <w:szCs w:val="20"/>
                <w:u w:val="single"/>
                <w:rtl/>
              </w:rPr>
            </w:pPr>
            <w:hyperlink r:id="rId715" w:history="1">
              <w:r w:rsidR="00EC374C" w:rsidRPr="00711D26">
                <w:rPr>
                  <w:rStyle w:val="Hyperlink"/>
                  <w:sz w:val="20"/>
                </w:rPr>
                <w:t>248432</w:t>
              </w:r>
            </w:hyperlink>
          </w:p>
        </w:tc>
        <w:tc>
          <w:tcPr>
            <w:tcW w:w="4071" w:type="dxa"/>
            <w:gridSpan w:val="5"/>
          </w:tcPr>
          <w:p w14:paraId="2B494726" w14:textId="77777777" w:rsidR="00EC374C" w:rsidRPr="00711D26" w:rsidRDefault="00EC374C" w:rsidP="00EC374C">
            <w:pPr>
              <w:rPr>
                <w:sz w:val="20"/>
                <w:szCs w:val="20"/>
                <w:rtl/>
              </w:rPr>
            </w:pPr>
            <w:r w:rsidRPr="00711D26">
              <w:rPr>
                <w:sz w:val="20"/>
                <w:szCs w:val="20"/>
                <w:rtl/>
              </w:rPr>
              <w:t>[21][11]</w:t>
            </w:r>
          </w:p>
        </w:tc>
      </w:tr>
      <w:tr w:rsidR="00EC374C" w:rsidRPr="00632AE1" w14:paraId="2851E999" w14:textId="77777777" w:rsidTr="00EC374C">
        <w:trPr>
          <w:gridAfter w:val="1"/>
          <w:wAfter w:w="152" w:type="dxa"/>
          <w:jc w:val="center"/>
        </w:trPr>
        <w:tc>
          <w:tcPr>
            <w:tcW w:w="3731" w:type="dxa"/>
            <w:gridSpan w:val="5"/>
          </w:tcPr>
          <w:p w14:paraId="40218D7E" w14:textId="77777777" w:rsidR="00EC374C" w:rsidRDefault="00EC374C" w:rsidP="00EC374C">
            <w:pPr>
              <w:rPr>
                <w:rFonts w:cs="David"/>
                <w:b/>
                <w:bCs/>
                <w:sz w:val="20"/>
                <w:szCs w:val="20"/>
                <w:rtl/>
              </w:rPr>
            </w:pPr>
            <w:r>
              <w:rPr>
                <w:rFonts w:cs="David"/>
                <w:b/>
                <w:bCs/>
                <w:sz w:val="20"/>
                <w:szCs w:val="20"/>
                <w:rtl/>
              </w:rPr>
              <w:t>מוצרי אמייל ושיטות שימוש</w:t>
            </w:r>
          </w:p>
          <w:p w14:paraId="623DFCB4" w14:textId="77777777" w:rsidR="00EC374C" w:rsidRPr="00632AE1" w:rsidRDefault="00EC374C" w:rsidP="00EC374C">
            <w:pPr>
              <w:rPr>
                <w:rFonts w:cs="David"/>
                <w:b/>
                <w:bCs/>
                <w:sz w:val="20"/>
                <w:szCs w:val="20"/>
                <w:rtl/>
              </w:rPr>
            </w:pPr>
          </w:p>
        </w:tc>
        <w:tc>
          <w:tcPr>
            <w:tcW w:w="3473" w:type="dxa"/>
            <w:gridSpan w:val="4"/>
          </w:tcPr>
          <w:p w14:paraId="7F146EBC" w14:textId="77777777" w:rsidR="00EC374C" w:rsidRDefault="00EC374C" w:rsidP="00EC374C">
            <w:pPr>
              <w:jc w:val="right"/>
              <w:rPr>
                <w:rFonts w:cs="David"/>
                <w:b/>
                <w:bCs/>
                <w:sz w:val="20"/>
                <w:szCs w:val="20"/>
              </w:rPr>
            </w:pPr>
            <w:r>
              <w:rPr>
                <w:rFonts w:cs="David"/>
                <w:b/>
                <w:bCs/>
                <w:sz w:val="20"/>
                <w:szCs w:val="20"/>
              </w:rPr>
              <w:t>ENAMEL PRODUCTS AND METHODS OF USE</w:t>
            </w:r>
          </w:p>
          <w:p w14:paraId="4DE93156" w14:textId="77777777" w:rsidR="00EC374C" w:rsidRPr="00632AE1" w:rsidRDefault="00EC374C" w:rsidP="00EC374C">
            <w:pPr>
              <w:jc w:val="right"/>
              <w:rPr>
                <w:rFonts w:cs="David"/>
                <w:b/>
                <w:bCs/>
                <w:sz w:val="20"/>
                <w:szCs w:val="20"/>
              </w:rPr>
            </w:pPr>
          </w:p>
        </w:tc>
        <w:tc>
          <w:tcPr>
            <w:tcW w:w="598" w:type="dxa"/>
          </w:tcPr>
          <w:p w14:paraId="061680A5" w14:textId="77777777" w:rsidR="00EC374C" w:rsidRPr="00632AE1" w:rsidRDefault="00EC374C" w:rsidP="00EC374C">
            <w:pPr>
              <w:jc w:val="right"/>
              <w:rPr>
                <w:sz w:val="20"/>
                <w:szCs w:val="20"/>
              </w:rPr>
            </w:pPr>
            <w:r>
              <w:rPr>
                <w:sz w:val="20"/>
                <w:szCs w:val="20"/>
                <w:rtl/>
              </w:rPr>
              <w:t>[54]</w:t>
            </w:r>
          </w:p>
        </w:tc>
      </w:tr>
      <w:tr w:rsidR="00EC374C" w:rsidRPr="00632AE1" w14:paraId="1A92483D" w14:textId="77777777" w:rsidTr="00EC374C">
        <w:trPr>
          <w:gridAfter w:val="1"/>
          <w:wAfter w:w="152" w:type="dxa"/>
          <w:jc w:val="center"/>
        </w:trPr>
        <w:tc>
          <w:tcPr>
            <w:tcW w:w="234" w:type="dxa"/>
            <w:gridSpan w:val="2"/>
          </w:tcPr>
          <w:p w14:paraId="697B5A23" w14:textId="77777777" w:rsidR="00EC374C" w:rsidRPr="00632AE1" w:rsidRDefault="00EC374C" w:rsidP="00EC374C">
            <w:pPr>
              <w:rPr>
                <w:rFonts w:cs="David"/>
                <w:sz w:val="20"/>
                <w:szCs w:val="20"/>
                <w:rtl/>
              </w:rPr>
            </w:pPr>
          </w:p>
        </w:tc>
        <w:tc>
          <w:tcPr>
            <w:tcW w:w="6970" w:type="dxa"/>
            <w:gridSpan w:val="7"/>
          </w:tcPr>
          <w:p w14:paraId="3C3DDC76" w14:textId="77777777" w:rsidR="00EC374C" w:rsidRPr="00632AE1" w:rsidRDefault="00EC374C" w:rsidP="00EC374C">
            <w:pPr>
              <w:jc w:val="right"/>
              <w:rPr>
                <w:rFonts w:cs="David"/>
                <w:sz w:val="20"/>
                <w:szCs w:val="20"/>
              </w:rPr>
            </w:pPr>
            <w:r>
              <w:rPr>
                <w:rFonts w:cs="David"/>
                <w:sz w:val="20"/>
                <w:szCs w:val="20"/>
              </w:rPr>
              <w:t>27.04.2015</w:t>
            </w:r>
          </w:p>
        </w:tc>
        <w:tc>
          <w:tcPr>
            <w:tcW w:w="598" w:type="dxa"/>
          </w:tcPr>
          <w:p w14:paraId="2C3F7C5A" w14:textId="77777777" w:rsidR="00EC374C" w:rsidRPr="00632AE1" w:rsidRDefault="00EC374C" w:rsidP="00EC374C">
            <w:pPr>
              <w:jc w:val="right"/>
              <w:rPr>
                <w:sz w:val="20"/>
                <w:szCs w:val="20"/>
              </w:rPr>
            </w:pPr>
            <w:r>
              <w:rPr>
                <w:sz w:val="20"/>
                <w:szCs w:val="20"/>
                <w:rtl/>
              </w:rPr>
              <w:t>[22]</w:t>
            </w:r>
          </w:p>
        </w:tc>
      </w:tr>
      <w:tr w:rsidR="00EC374C" w:rsidRPr="00632AE1" w14:paraId="294CC75C" w14:textId="77777777" w:rsidTr="00EC374C">
        <w:trPr>
          <w:gridAfter w:val="1"/>
          <w:wAfter w:w="152" w:type="dxa"/>
          <w:jc w:val="center"/>
        </w:trPr>
        <w:tc>
          <w:tcPr>
            <w:tcW w:w="234" w:type="dxa"/>
            <w:gridSpan w:val="2"/>
          </w:tcPr>
          <w:p w14:paraId="78EA00D5" w14:textId="77777777" w:rsidR="00EC374C" w:rsidRPr="00632AE1" w:rsidRDefault="00EC374C" w:rsidP="00EC374C">
            <w:pPr>
              <w:rPr>
                <w:rFonts w:cs="David"/>
                <w:sz w:val="20"/>
                <w:szCs w:val="20"/>
                <w:rtl/>
              </w:rPr>
            </w:pPr>
          </w:p>
        </w:tc>
        <w:tc>
          <w:tcPr>
            <w:tcW w:w="2946" w:type="dxa"/>
            <w:gridSpan w:val="2"/>
          </w:tcPr>
          <w:p w14:paraId="442EDFD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54D3941" w14:textId="77777777" w:rsidR="00EC374C" w:rsidRPr="00632AE1" w:rsidRDefault="00EC374C" w:rsidP="00EC374C">
            <w:pPr>
              <w:jc w:val="right"/>
              <w:rPr>
                <w:sz w:val="20"/>
                <w:szCs w:val="20"/>
              </w:rPr>
            </w:pPr>
            <w:r>
              <w:rPr>
                <w:sz w:val="20"/>
                <w:szCs w:val="20"/>
                <w:rtl/>
              </w:rPr>
              <w:t>[33]</w:t>
            </w:r>
          </w:p>
        </w:tc>
        <w:tc>
          <w:tcPr>
            <w:tcW w:w="1564" w:type="dxa"/>
            <w:gridSpan w:val="2"/>
          </w:tcPr>
          <w:p w14:paraId="0E9A54C6" w14:textId="77777777" w:rsidR="00EC374C" w:rsidRPr="00632AE1" w:rsidRDefault="00EC374C" w:rsidP="00EC374C">
            <w:pPr>
              <w:jc w:val="right"/>
              <w:rPr>
                <w:rFonts w:cs="David"/>
                <w:sz w:val="20"/>
                <w:szCs w:val="20"/>
              </w:rPr>
            </w:pPr>
            <w:r>
              <w:rPr>
                <w:rFonts w:cs="David"/>
                <w:sz w:val="20"/>
                <w:szCs w:val="20"/>
              </w:rPr>
              <w:t>27.04.2014</w:t>
            </w:r>
          </w:p>
        </w:tc>
        <w:tc>
          <w:tcPr>
            <w:tcW w:w="550" w:type="dxa"/>
          </w:tcPr>
          <w:p w14:paraId="51B2E175" w14:textId="77777777" w:rsidR="00EC374C" w:rsidRPr="00632AE1" w:rsidRDefault="00EC374C" w:rsidP="00EC374C">
            <w:pPr>
              <w:jc w:val="right"/>
              <w:rPr>
                <w:sz w:val="20"/>
                <w:szCs w:val="20"/>
                <w:rtl/>
              </w:rPr>
            </w:pPr>
            <w:r>
              <w:rPr>
                <w:sz w:val="20"/>
                <w:szCs w:val="20"/>
                <w:rtl/>
              </w:rPr>
              <w:t>[32]</w:t>
            </w:r>
          </w:p>
        </w:tc>
        <w:tc>
          <w:tcPr>
            <w:tcW w:w="1359" w:type="dxa"/>
          </w:tcPr>
          <w:p w14:paraId="568021D1" w14:textId="77777777" w:rsidR="00EC374C" w:rsidRPr="00632AE1" w:rsidRDefault="00EC374C" w:rsidP="00EC374C">
            <w:pPr>
              <w:jc w:val="right"/>
              <w:rPr>
                <w:rFonts w:cs="David"/>
                <w:sz w:val="20"/>
                <w:szCs w:val="20"/>
              </w:rPr>
            </w:pPr>
            <w:r>
              <w:rPr>
                <w:rFonts w:cs="David"/>
                <w:sz w:val="20"/>
                <w:szCs w:val="20"/>
              </w:rPr>
              <w:t>61/984,814</w:t>
            </w:r>
          </w:p>
        </w:tc>
        <w:tc>
          <w:tcPr>
            <w:tcW w:w="598" w:type="dxa"/>
          </w:tcPr>
          <w:p w14:paraId="0C9E2060" w14:textId="77777777" w:rsidR="00EC374C" w:rsidRPr="00632AE1" w:rsidRDefault="00EC374C" w:rsidP="00EC374C">
            <w:pPr>
              <w:jc w:val="right"/>
              <w:rPr>
                <w:sz w:val="20"/>
                <w:szCs w:val="20"/>
              </w:rPr>
            </w:pPr>
            <w:r>
              <w:rPr>
                <w:sz w:val="20"/>
                <w:szCs w:val="20"/>
                <w:rtl/>
              </w:rPr>
              <w:t>[31]</w:t>
            </w:r>
          </w:p>
        </w:tc>
      </w:tr>
      <w:tr w:rsidR="00EC374C" w:rsidRPr="00632AE1" w14:paraId="03FC3964" w14:textId="77777777" w:rsidTr="00EC374C">
        <w:trPr>
          <w:gridAfter w:val="1"/>
          <w:wAfter w:w="152" w:type="dxa"/>
          <w:jc w:val="center"/>
        </w:trPr>
        <w:tc>
          <w:tcPr>
            <w:tcW w:w="7204" w:type="dxa"/>
            <w:gridSpan w:val="9"/>
          </w:tcPr>
          <w:p w14:paraId="0188EF0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A61C  13//00, A61K 35//28, 35//32, 35//36, C12N 05//07</w:t>
            </w:r>
          </w:p>
        </w:tc>
        <w:tc>
          <w:tcPr>
            <w:tcW w:w="598" w:type="dxa"/>
          </w:tcPr>
          <w:p w14:paraId="7D4610B7" w14:textId="77777777" w:rsidR="00EC374C" w:rsidRPr="00632AE1" w:rsidRDefault="00EC374C" w:rsidP="00EC374C">
            <w:pPr>
              <w:jc w:val="right"/>
              <w:rPr>
                <w:sz w:val="20"/>
                <w:szCs w:val="20"/>
              </w:rPr>
            </w:pPr>
            <w:r>
              <w:rPr>
                <w:sz w:val="20"/>
                <w:szCs w:val="20"/>
                <w:rtl/>
              </w:rPr>
              <w:t>[51]</w:t>
            </w:r>
          </w:p>
        </w:tc>
      </w:tr>
      <w:tr w:rsidR="00EC374C" w:rsidRPr="00632AE1" w14:paraId="0E9BCDD7" w14:textId="77777777" w:rsidTr="00EC374C">
        <w:trPr>
          <w:gridAfter w:val="1"/>
          <w:wAfter w:w="152" w:type="dxa"/>
          <w:jc w:val="center"/>
        </w:trPr>
        <w:tc>
          <w:tcPr>
            <w:tcW w:w="3731" w:type="dxa"/>
            <w:gridSpan w:val="5"/>
          </w:tcPr>
          <w:p w14:paraId="7E32688C" w14:textId="77777777" w:rsidR="00EC374C" w:rsidRPr="00632AE1" w:rsidRDefault="00EC374C" w:rsidP="00EC374C">
            <w:pPr>
              <w:rPr>
                <w:rFonts w:cs="Guttman Hodes"/>
                <w:sz w:val="20"/>
                <w:szCs w:val="20"/>
                <w:rtl/>
              </w:rPr>
            </w:pPr>
          </w:p>
        </w:tc>
        <w:tc>
          <w:tcPr>
            <w:tcW w:w="3473" w:type="dxa"/>
            <w:gridSpan w:val="4"/>
          </w:tcPr>
          <w:p w14:paraId="6EE1BE0A" w14:textId="77777777" w:rsidR="00EC374C" w:rsidRPr="00632AE1" w:rsidRDefault="00EC374C" w:rsidP="00EC374C">
            <w:pPr>
              <w:jc w:val="right"/>
              <w:rPr>
                <w:rFonts w:cs="David"/>
                <w:sz w:val="20"/>
                <w:szCs w:val="20"/>
                <w:rtl/>
              </w:rPr>
            </w:pPr>
            <w:r>
              <w:rPr>
                <w:rFonts w:cs="David"/>
                <w:sz w:val="20"/>
                <w:szCs w:val="20"/>
              </w:rPr>
              <w:t>THE RESEARCH FOUNDATION FOR THE STATE UNIVERSITY OF NEW YORK, U.S.A.</w:t>
            </w:r>
          </w:p>
        </w:tc>
        <w:tc>
          <w:tcPr>
            <w:tcW w:w="598" w:type="dxa"/>
          </w:tcPr>
          <w:p w14:paraId="65447726" w14:textId="77777777" w:rsidR="00EC374C" w:rsidRPr="00632AE1" w:rsidRDefault="00EC374C" w:rsidP="00EC374C">
            <w:pPr>
              <w:jc w:val="right"/>
              <w:rPr>
                <w:sz w:val="20"/>
                <w:szCs w:val="20"/>
              </w:rPr>
            </w:pPr>
            <w:r>
              <w:rPr>
                <w:sz w:val="20"/>
                <w:szCs w:val="20"/>
                <w:rtl/>
              </w:rPr>
              <w:t>[71]</w:t>
            </w:r>
          </w:p>
        </w:tc>
      </w:tr>
      <w:tr w:rsidR="00EC374C" w:rsidRPr="00632AE1" w14:paraId="55DEA1D4" w14:textId="77777777" w:rsidTr="00EC374C">
        <w:trPr>
          <w:gridAfter w:val="1"/>
          <w:wAfter w:w="152" w:type="dxa"/>
          <w:jc w:val="center"/>
        </w:trPr>
        <w:tc>
          <w:tcPr>
            <w:tcW w:w="234" w:type="dxa"/>
            <w:gridSpan w:val="2"/>
          </w:tcPr>
          <w:p w14:paraId="0A346D34" w14:textId="77777777" w:rsidR="00EC374C" w:rsidRPr="00632AE1" w:rsidRDefault="00EC374C" w:rsidP="00EC374C">
            <w:pPr>
              <w:rPr>
                <w:rFonts w:cs="Guttman Hodes"/>
                <w:sz w:val="20"/>
                <w:szCs w:val="20"/>
                <w:rtl/>
              </w:rPr>
            </w:pPr>
          </w:p>
        </w:tc>
        <w:tc>
          <w:tcPr>
            <w:tcW w:w="6970" w:type="dxa"/>
            <w:gridSpan w:val="7"/>
          </w:tcPr>
          <w:p w14:paraId="184E0AEE" w14:textId="77777777" w:rsidR="00EC374C" w:rsidRPr="00632AE1" w:rsidRDefault="00EC374C" w:rsidP="00EC374C">
            <w:pPr>
              <w:jc w:val="right"/>
              <w:rPr>
                <w:rFonts w:cs="Guttman Hodes"/>
                <w:sz w:val="20"/>
                <w:szCs w:val="20"/>
              </w:rPr>
            </w:pPr>
            <w:r>
              <w:rPr>
                <w:rFonts w:cs="Guttman Hodes"/>
                <w:sz w:val="20"/>
                <w:szCs w:val="20"/>
              </w:rPr>
              <w:t>WO/2015/168022</w:t>
            </w:r>
          </w:p>
        </w:tc>
        <w:tc>
          <w:tcPr>
            <w:tcW w:w="598" w:type="dxa"/>
          </w:tcPr>
          <w:p w14:paraId="0506184B" w14:textId="77777777" w:rsidR="00EC374C" w:rsidRPr="00632AE1" w:rsidRDefault="00EC374C" w:rsidP="00EC374C">
            <w:pPr>
              <w:jc w:val="right"/>
              <w:rPr>
                <w:sz w:val="20"/>
                <w:szCs w:val="20"/>
              </w:rPr>
            </w:pPr>
            <w:r>
              <w:rPr>
                <w:sz w:val="20"/>
                <w:szCs w:val="20"/>
                <w:rtl/>
              </w:rPr>
              <w:t>[87]</w:t>
            </w:r>
          </w:p>
        </w:tc>
      </w:tr>
      <w:tr w:rsidR="00EC374C" w:rsidRPr="00632AE1" w14:paraId="161DB6E4" w14:textId="77777777" w:rsidTr="00EC374C">
        <w:trPr>
          <w:gridAfter w:val="1"/>
          <w:wAfter w:w="152" w:type="dxa"/>
          <w:jc w:val="center"/>
        </w:trPr>
        <w:tc>
          <w:tcPr>
            <w:tcW w:w="3731" w:type="dxa"/>
            <w:gridSpan w:val="5"/>
          </w:tcPr>
          <w:p w14:paraId="58F31EC7" w14:textId="77777777" w:rsidR="00EC374C" w:rsidRDefault="00EC374C" w:rsidP="00EC374C">
            <w:pPr>
              <w:rPr>
                <w:rFonts w:cs="Guttman Hodes"/>
                <w:sz w:val="20"/>
                <w:szCs w:val="20"/>
                <w:rtl/>
              </w:rPr>
            </w:pPr>
            <w:r>
              <w:rPr>
                <w:rFonts w:cs="Guttman Hodes"/>
                <w:sz w:val="20"/>
                <w:szCs w:val="20"/>
                <w:rtl/>
              </w:rPr>
              <w:t>סנפורד ט. קולב ושות',</w:t>
            </w:r>
          </w:p>
          <w:p w14:paraId="01F08D31"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4653C90"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3AD116CA" w14:textId="77777777" w:rsidR="00EC374C" w:rsidRDefault="00EC374C" w:rsidP="00EC374C">
            <w:pPr>
              <w:jc w:val="right"/>
              <w:rPr>
                <w:rFonts w:cs="David"/>
                <w:sz w:val="20"/>
                <w:szCs w:val="20"/>
              </w:rPr>
            </w:pPr>
            <w:r>
              <w:rPr>
                <w:rFonts w:cs="David"/>
                <w:sz w:val="20"/>
                <w:szCs w:val="20"/>
              </w:rPr>
              <w:t>SANFORD T.COLB &amp; CO.,</w:t>
            </w:r>
          </w:p>
          <w:p w14:paraId="02640FE1" w14:textId="77777777" w:rsidR="00EC374C" w:rsidRDefault="00EC374C" w:rsidP="00EC374C">
            <w:pPr>
              <w:jc w:val="right"/>
              <w:rPr>
                <w:rFonts w:cs="David"/>
                <w:sz w:val="20"/>
                <w:szCs w:val="20"/>
              </w:rPr>
            </w:pPr>
            <w:r>
              <w:rPr>
                <w:rFonts w:cs="David"/>
                <w:sz w:val="20"/>
                <w:szCs w:val="20"/>
              </w:rPr>
              <w:t xml:space="preserve"> P.O.B. 2273, </w:t>
            </w:r>
          </w:p>
          <w:p w14:paraId="53C1E063"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FCA11E7" w14:textId="77777777" w:rsidR="00EC374C" w:rsidRPr="00632AE1" w:rsidRDefault="00EC374C" w:rsidP="00EC374C">
            <w:pPr>
              <w:jc w:val="right"/>
              <w:rPr>
                <w:sz w:val="20"/>
                <w:szCs w:val="20"/>
                <w:rtl/>
              </w:rPr>
            </w:pPr>
            <w:r>
              <w:rPr>
                <w:sz w:val="20"/>
                <w:szCs w:val="20"/>
                <w:rtl/>
              </w:rPr>
              <w:t>[74]</w:t>
            </w:r>
          </w:p>
        </w:tc>
      </w:tr>
      <w:tr w:rsidR="00EC374C" w:rsidRPr="00632AE1" w14:paraId="091D7662" w14:textId="77777777" w:rsidTr="00EC374C">
        <w:trPr>
          <w:gridAfter w:val="1"/>
          <w:wAfter w:w="152" w:type="dxa"/>
          <w:jc w:val="center"/>
        </w:trPr>
        <w:tc>
          <w:tcPr>
            <w:tcW w:w="2147" w:type="dxa"/>
            <w:gridSpan w:val="3"/>
          </w:tcPr>
          <w:p w14:paraId="0CFE18DB" w14:textId="77777777" w:rsidR="00EC374C" w:rsidRPr="00632AE1" w:rsidRDefault="00EC374C" w:rsidP="00EC374C">
            <w:pPr>
              <w:jc w:val="right"/>
              <w:rPr>
                <w:rFonts w:cs="David"/>
                <w:sz w:val="20"/>
                <w:szCs w:val="20"/>
              </w:rPr>
            </w:pPr>
          </w:p>
        </w:tc>
        <w:tc>
          <w:tcPr>
            <w:tcW w:w="1661" w:type="dxa"/>
            <w:gridSpan w:val="3"/>
          </w:tcPr>
          <w:p w14:paraId="0B0C3CBD" w14:textId="77777777" w:rsidR="00EC374C" w:rsidRPr="00632AE1" w:rsidRDefault="00EC374C" w:rsidP="00EC374C">
            <w:pPr>
              <w:jc w:val="right"/>
              <w:rPr>
                <w:rFonts w:cs="David"/>
                <w:sz w:val="20"/>
                <w:szCs w:val="20"/>
              </w:rPr>
            </w:pPr>
          </w:p>
        </w:tc>
        <w:tc>
          <w:tcPr>
            <w:tcW w:w="3994" w:type="dxa"/>
            <w:gridSpan w:val="4"/>
          </w:tcPr>
          <w:p w14:paraId="6F82D475" w14:textId="77777777" w:rsidR="00EC374C" w:rsidRPr="00632AE1" w:rsidRDefault="00EC374C" w:rsidP="00EC374C">
            <w:pPr>
              <w:jc w:val="right"/>
              <w:rPr>
                <w:rFonts w:cs="David"/>
                <w:sz w:val="20"/>
                <w:szCs w:val="20"/>
              </w:rPr>
            </w:pPr>
          </w:p>
        </w:tc>
      </w:tr>
      <w:tr w:rsidR="00EC374C" w:rsidRPr="00632AE1" w14:paraId="75004470" w14:textId="77777777" w:rsidTr="00EC374C">
        <w:tblPrEx>
          <w:jc w:val="left"/>
          <w:tblLook w:val="0000" w:firstRow="0" w:lastRow="0" w:firstColumn="0" w:lastColumn="0" w:noHBand="0" w:noVBand="0"/>
        </w:tblPrEx>
        <w:trPr>
          <w:gridBefore w:val="1"/>
          <w:wBefore w:w="69" w:type="dxa"/>
        </w:trPr>
        <w:tc>
          <w:tcPr>
            <w:tcW w:w="7885" w:type="dxa"/>
            <w:gridSpan w:val="10"/>
          </w:tcPr>
          <w:p w14:paraId="4A53340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64E709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7"/>
        <w:gridCol w:w="1037"/>
        <w:gridCol w:w="552"/>
        <w:gridCol w:w="77"/>
        <w:gridCol w:w="1484"/>
        <w:gridCol w:w="550"/>
        <w:gridCol w:w="1363"/>
        <w:gridCol w:w="598"/>
        <w:gridCol w:w="151"/>
      </w:tblGrid>
      <w:tr w:rsidR="00EC374C" w:rsidRPr="00632AE1" w14:paraId="5896D4B0" w14:textId="77777777" w:rsidTr="00EC374C">
        <w:trPr>
          <w:gridAfter w:val="1"/>
          <w:wAfter w:w="151" w:type="dxa"/>
          <w:trHeight w:val="485"/>
          <w:jc w:val="center"/>
        </w:trPr>
        <w:tc>
          <w:tcPr>
            <w:tcW w:w="3731" w:type="dxa"/>
            <w:gridSpan w:val="5"/>
          </w:tcPr>
          <w:p w14:paraId="2A429DC9" w14:textId="77777777" w:rsidR="00EC374C" w:rsidRPr="00711D26" w:rsidRDefault="000863EF" w:rsidP="00EC374C">
            <w:pPr>
              <w:jc w:val="right"/>
              <w:rPr>
                <w:b/>
                <w:bCs/>
                <w:color w:val="0000FF"/>
                <w:sz w:val="20"/>
                <w:szCs w:val="20"/>
                <w:u w:val="single"/>
                <w:rtl/>
              </w:rPr>
            </w:pPr>
            <w:hyperlink r:id="rId716" w:history="1">
              <w:r w:rsidR="00EC374C" w:rsidRPr="00711D26">
                <w:rPr>
                  <w:b/>
                  <w:bCs/>
                  <w:color w:val="0000FF"/>
                  <w:sz w:val="20"/>
                  <w:szCs w:val="20"/>
                  <w:u w:val="single"/>
                  <w:rtl/>
                </w:rPr>
                <w:t>248621</w:t>
              </w:r>
            </w:hyperlink>
          </w:p>
        </w:tc>
        <w:tc>
          <w:tcPr>
            <w:tcW w:w="4072" w:type="dxa"/>
            <w:gridSpan w:val="5"/>
          </w:tcPr>
          <w:p w14:paraId="58ABF9B1" w14:textId="77777777" w:rsidR="00EC374C" w:rsidRPr="00711D26" w:rsidRDefault="00EC374C" w:rsidP="00EC374C">
            <w:pPr>
              <w:rPr>
                <w:sz w:val="20"/>
                <w:szCs w:val="20"/>
                <w:rtl/>
              </w:rPr>
            </w:pPr>
            <w:r w:rsidRPr="00711D26">
              <w:rPr>
                <w:sz w:val="20"/>
                <w:szCs w:val="20"/>
                <w:rtl/>
              </w:rPr>
              <w:t>[21][11]</w:t>
            </w:r>
          </w:p>
        </w:tc>
      </w:tr>
      <w:tr w:rsidR="00EC374C" w:rsidRPr="00632AE1" w14:paraId="68F297D5" w14:textId="77777777" w:rsidTr="00EC374C">
        <w:trPr>
          <w:gridAfter w:val="1"/>
          <w:wAfter w:w="151" w:type="dxa"/>
          <w:jc w:val="center"/>
        </w:trPr>
        <w:tc>
          <w:tcPr>
            <w:tcW w:w="3731" w:type="dxa"/>
            <w:gridSpan w:val="5"/>
          </w:tcPr>
          <w:p w14:paraId="2D6A5887" w14:textId="77777777" w:rsidR="00EC374C" w:rsidRDefault="00EC374C" w:rsidP="00EC374C">
            <w:pPr>
              <w:rPr>
                <w:rFonts w:cs="David"/>
                <w:b/>
                <w:bCs/>
                <w:sz w:val="20"/>
                <w:szCs w:val="20"/>
                <w:rtl/>
              </w:rPr>
            </w:pPr>
            <w:r>
              <w:rPr>
                <w:rFonts w:cs="David"/>
                <w:b/>
                <w:bCs/>
                <w:sz w:val="20"/>
                <w:szCs w:val="20"/>
                <w:rtl/>
              </w:rPr>
              <w:t>פורמולציות ושיטות למתן נרתיקי של אנטיפרוגסטינים</w:t>
            </w:r>
          </w:p>
          <w:p w14:paraId="63D2FECB" w14:textId="77777777" w:rsidR="00EC374C" w:rsidRPr="00632AE1" w:rsidRDefault="00EC374C" w:rsidP="00EC374C">
            <w:pPr>
              <w:rPr>
                <w:rFonts w:cs="David"/>
                <w:b/>
                <w:bCs/>
                <w:sz w:val="20"/>
                <w:szCs w:val="20"/>
                <w:rtl/>
              </w:rPr>
            </w:pPr>
          </w:p>
        </w:tc>
        <w:tc>
          <w:tcPr>
            <w:tcW w:w="3474" w:type="dxa"/>
            <w:gridSpan w:val="4"/>
          </w:tcPr>
          <w:p w14:paraId="3085A417" w14:textId="77777777" w:rsidR="00EC374C" w:rsidRDefault="00EC374C" w:rsidP="00EC374C">
            <w:pPr>
              <w:jc w:val="right"/>
              <w:rPr>
                <w:rFonts w:cs="David"/>
                <w:b/>
                <w:bCs/>
                <w:sz w:val="20"/>
                <w:szCs w:val="20"/>
              </w:rPr>
            </w:pPr>
            <w:r>
              <w:rPr>
                <w:rFonts w:cs="David"/>
                <w:b/>
                <w:bCs/>
                <w:sz w:val="20"/>
                <w:szCs w:val="20"/>
              </w:rPr>
              <w:t>FORMULATIONS AND METHODS FOR VAGINAL DELIVERY OF ANTIPROGESTINS</w:t>
            </w:r>
          </w:p>
          <w:p w14:paraId="11F4C0E1" w14:textId="77777777" w:rsidR="00EC374C" w:rsidRPr="00632AE1" w:rsidRDefault="00EC374C" w:rsidP="00EC374C">
            <w:pPr>
              <w:jc w:val="right"/>
              <w:rPr>
                <w:rFonts w:cs="David"/>
                <w:b/>
                <w:bCs/>
                <w:sz w:val="20"/>
                <w:szCs w:val="20"/>
              </w:rPr>
            </w:pPr>
          </w:p>
        </w:tc>
        <w:tc>
          <w:tcPr>
            <w:tcW w:w="598" w:type="dxa"/>
          </w:tcPr>
          <w:p w14:paraId="759825E4" w14:textId="77777777" w:rsidR="00EC374C" w:rsidRPr="00632AE1" w:rsidRDefault="00EC374C" w:rsidP="00EC374C">
            <w:pPr>
              <w:jc w:val="right"/>
              <w:rPr>
                <w:sz w:val="20"/>
                <w:szCs w:val="20"/>
              </w:rPr>
            </w:pPr>
            <w:r>
              <w:rPr>
                <w:sz w:val="20"/>
                <w:szCs w:val="20"/>
                <w:rtl/>
              </w:rPr>
              <w:t>[54]</w:t>
            </w:r>
          </w:p>
        </w:tc>
      </w:tr>
      <w:tr w:rsidR="00EC374C" w:rsidRPr="00632AE1" w14:paraId="404A1CC5" w14:textId="77777777" w:rsidTr="00EC374C">
        <w:trPr>
          <w:gridAfter w:val="1"/>
          <w:wAfter w:w="151" w:type="dxa"/>
          <w:jc w:val="center"/>
        </w:trPr>
        <w:tc>
          <w:tcPr>
            <w:tcW w:w="235" w:type="dxa"/>
            <w:gridSpan w:val="2"/>
          </w:tcPr>
          <w:p w14:paraId="3DB7B7E5" w14:textId="77777777" w:rsidR="00EC374C" w:rsidRPr="00632AE1" w:rsidRDefault="00EC374C" w:rsidP="00EC374C">
            <w:pPr>
              <w:rPr>
                <w:rFonts w:cs="David"/>
                <w:sz w:val="20"/>
                <w:szCs w:val="20"/>
                <w:rtl/>
              </w:rPr>
            </w:pPr>
          </w:p>
        </w:tc>
        <w:tc>
          <w:tcPr>
            <w:tcW w:w="6970" w:type="dxa"/>
            <w:gridSpan w:val="7"/>
          </w:tcPr>
          <w:p w14:paraId="4C16AD26" w14:textId="77777777" w:rsidR="00EC374C" w:rsidRPr="00632AE1" w:rsidRDefault="00EC374C" w:rsidP="00EC374C">
            <w:pPr>
              <w:jc w:val="right"/>
              <w:rPr>
                <w:rFonts w:cs="David"/>
                <w:sz w:val="20"/>
                <w:szCs w:val="20"/>
              </w:rPr>
            </w:pPr>
            <w:r>
              <w:rPr>
                <w:rFonts w:cs="David"/>
                <w:sz w:val="20"/>
                <w:szCs w:val="20"/>
              </w:rPr>
              <w:t>22.04.2015</w:t>
            </w:r>
          </w:p>
        </w:tc>
        <w:tc>
          <w:tcPr>
            <w:tcW w:w="598" w:type="dxa"/>
          </w:tcPr>
          <w:p w14:paraId="1CFD664B" w14:textId="77777777" w:rsidR="00EC374C" w:rsidRPr="00632AE1" w:rsidRDefault="00EC374C" w:rsidP="00EC374C">
            <w:pPr>
              <w:jc w:val="right"/>
              <w:rPr>
                <w:sz w:val="20"/>
                <w:szCs w:val="20"/>
              </w:rPr>
            </w:pPr>
            <w:r>
              <w:rPr>
                <w:sz w:val="20"/>
                <w:szCs w:val="20"/>
                <w:rtl/>
              </w:rPr>
              <w:t>[22]</w:t>
            </w:r>
          </w:p>
        </w:tc>
      </w:tr>
      <w:tr w:rsidR="00EC374C" w:rsidRPr="00632AE1" w14:paraId="7B218983" w14:textId="77777777" w:rsidTr="00EC374C">
        <w:trPr>
          <w:gridAfter w:val="1"/>
          <w:wAfter w:w="151" w:type="dxa"/>
          <w:jc w:val="center"/>
        </w:trPr>
        <w:tc>
          <w:tcPr>
            <w:tcW w:w="235" w:type="dxa"/>
            <w:gridSpan w:val="2"/>
          </w:tcPr>
          <w:p w14:paraId="763E7D04" w14:textId="77777777" w:rsidR="00EC374C" w:rsidRPr="00632AE1" w:rsidRDefault="00EC374C" w:rsidP="00EC374C">
            <w:pPr>
              <w:rPr>
                <w:rFonts w:cs="David"/>
                <w:sz w:val="20"/>
                <w:szCs w:val="20"/>
                <w:rtl/>
              </w:rPr>
            </w:pPr>
          </w:p>
        </w:tc>
        <w:tc>
          <w:tcPr>
            <w:tcW w:w="2944" w:type="dxa"/>
            <w:gridSpan w:val="2"/>
          </w:tcPr>
          <w:p w14:paraId="564EFF4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2FA45EAD" w14:textId="77777777" w:rsidR="00EC374C" w:rsidRPr="00632AE1" w:rsidRDefault="00EC374C" w:rsidP="00EC374C">
            <w:pPr>
              <w:jc w:val="right"/>
              <w:rPr>
                <w:sz w:val="20"/>
                <w:szCs w:val="20"/>
              </w:rPr>
            </w:pPr>
            <w:r>
              <w:rPr>
                <w:sz w:val="20"/>
                <w:szCs w:val="20"/>
                <w:rtl/>
              </w:rPr>
              <w:t>[33]</w:t>
            </w:r>
          </w:p>
        </w:tc>
        <w:tc>
          <w:tcPr>
            <w:tcW w:w="1561" w:type="dxa"/>
            <w:gridSpan w:val="2"/>
          </w:tcPr>
          <w:p w14:paraId="4FD0CD71" w14:textId="77777777" w:rsidR="00EC374C" w:rsidRPr="00632AE1" w:rsidRDefault="00EC374C" w:rsidP="00EC374C">
            <w:pPr>
              <w:jc w:val="right"/>
              <w:rPr>
                <w:rFonts w:cs="David"/>
                <w:sz w:val="20"/>
                <w:szCs w:val="20"/>
              </w:rPr>
            </w:pPr>
            <w:r>
              <w:rPr>
                <w:rFonts w:cs="David"/>
                <w:sz w:val="20"/>
                <w:szCs w:val="20"/>
              </w:rPr>
              <w:t>05.05.2014</w:t>
            </w:r>
          </w:p>
        </w:tc>
        <w:tc>
          <w:tcPr>
            <w:tcW w:w="550" w:type="dxa"/>
          </w:tcPr>
          <w:p w14:paraId="1866438A" w14:textId="77777777" w:rsidR="00EC374C" w:rsidRPr="00632AE1" w:rsidRDefault="00EC374C" w:rsidP="00EC374C">
            <w:pPr>
              <w:jc w:val="right"/>
              <w:rPr>
                <w:sz w:val="20"/>
                <w:szCs w:val="20"/>
                <w:rtl/>
              </w:rPr>
            </w:pPr>
            <w:r>
              <w:rPr>
                <w:sz w:val="20"/>
                <w:szCs w:val="20"/>
                <w:rtl/>
              </w:rPr>
              <w:t>[32]</w:t>
            </w:r>
          </w:p>
        </w:tc>
        <w:tc>
          <w:tcPr>
            <w:tcW w:w="1363" w:type="dxa"/>
          </w:tcPr>
          <w:p w14:paraId="2639D6A8" w14:textId="77777777" w:rsidR="00EC374C" w:rsidRPr="00632AE1" w:rsidRDefault="00EC374C" w:rsidP="00EC374C">
            <w:pPr>
              <w:jc w:val="right"/>
              <w:rPr>
                <w:rFonts w:cs="David"/>
                <w:sz w:val="20"/>
                <w:szCs w:val="20"/>
              </w:rPr>
            </w:pPr>
            <w:r>
              <w:rPr>
                <w:rFonts w:cs="David"/>
                <w:sz w:val="20"/>
                <w:szCs w:val="20"/>
              </w:rPr>
              <w:t>61/988,766</w:t>
            </w:r>
          </w:p>
        </w:tc>
        <w:tc>
          <w:tcPr>
            <w:tcW w:w="598" w:type="dxa"/>
          </w:tcPr>
          <w:p w14:paraId="13ECB67D" w14:textId="77777777" w:rsidR="00EC374C" w:rsidRPr="00632AE1" w:rsidRDefault="00EC374C" w:rsidP="00EC374C">
            <w:pPr>
              <w:jc w:val="right"/>
              <w:rPr>
                <w:sz w:val="20"/>
                <w:szCs w:val="20"/>
              </w:rPr>
            </w:pPr>
            <w:r>
              <w:rPr>
                <w:sz w:val="20"/>
                <w:szCs w:val="20"/>
                <w:rtl/>
              </w:rPr>
              <w:t>[31]</w:t>
            </w:r>
          </w:p>
        </w:tc>
      </w:tr>
      <w:tr w:rsidR="00EC374C" w:rsidRPr="00632AE1" w14:paraId="22981AC8" w14:textId="77777777" w:rsidTr="00EC374C">
        <w:trPr>
          <w:gridAfter w:val="1"/>
          <w:wAfter w:w="151" w:type="dxa"/>
          <w:jc w:val="center"/>
        </w:trPr>
        <w:tc>
          <w:tcPr>
            <w:tcW w:w="7205" w:type="dxa"/>
            <w:gridSpan w:val="9"/>
          </w:tcPr>
          <w:p w14:paraId="50A557F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09//48, 31//573, A61P 05//24, 05//36, 15//00, 15//02, 15//18, 29//00, 35//00, 43//00</w:t>
            </w:r>
          </w:p>
        </w:tc>
        <w:tc>
          <w:tcPr>
            <w:tcW w:w="598" w:type="dxa"/>
          </w:tcPr>
          <w:p w14:paraId="722C2519" w14:textId="77777777" w:rsidR="00EC374C" w:rsidRPr="00632AE1" w:rsidRDefault="00EC374C" w:rsidP="00EC374C">
            <w:pPr>
              <w:jc w:val="right"/>
              <w:rPr>
                <w:sz w:val="20"/>
                <w:szCs w:val="20"/>
              </w:rPr>
            </w:pPr>
            <w:r>
              <w:rPr>
                <w:sz w:val="20"/>
                <w:szCs w:val="20"/>
                <w:rtl/>
              </w:rPr>
              <w:t>[51]</w:t>
            </w:r>
          </w:p>
        </w:tc>
      </w:tr>
      <w:tr w:rsidR="00EC374C" w:rsidRPr="00632AE1" w14:paraId="314FA665" w14:textId="77777777" w:rsidTr="00EC374C">
        <w:trPr>
          <w:gridAfter w:val="1"/>
          <w:wAfter w:w="151" w:type="dxa"/>
          <w:jc w:val="center"/>
        </w:trPr>
        <w:tc>
          <w:tcPr>
            <w:tcW w:w="3731" w:type="dxa"/>
            <w:gridSpan w:val="5"/>
          </w:tcPr>
          <w:p w14:paraId="4048374F" w14:textId="77777777" w:rsidR="00EC374C" w:rsidRPr="00632AE1" w:rsidRDefault="00EC374C" w:rsidP="00EC374C">
            <w:pPr>
              <w:rPr>
                <w:rFonts w:cs="Guttman Hodes"/>
                <w:sz w:val="20"/>
                <w:szCs w:val="20"/>
                <w:rtl/>
              </w:rPr>
            </w:pPr>
          </w:p>
        </w:tc>
        <w:tc>
          <w:tcPr>
            <w:tcW w:w="3474" w:type="dxa"/>
            <w:gridSpan w:val="4"/>
          </w:tcPr>
          <w:p w14:paraId="2D7EA492" w14:textId="77777777" w:rsidR="00EC374C" w:rsidRPr="00632AE1" w:rsidRDefault="00EC374C" w:rsidP="00EC374C">
            <w:pPr>
              <w:jc w:val="right"/>
              <w:rPr>
                <w:rFonts w:cs="David"/>
                <w:sz w:val="20"/>
                <w:szCs w:val="20"/>
                <w:rtl/>
              </w:rPr>
            </w:pPr>
            <w:r>
              <w:rPr>
                <w:rFonts w:cs="David"/>
                <w:sz w:val="20"/>
                <w:szCs w:val="20"/>
              </w:rPr>
              <w:t>ALLERGAN PHARMACEUTICALS INTERNATIONAL LIMITED, IRELAND</w:t>
            </w:r>
          </w:p>
        </w:tc>
        <w:tc>
          <w:tcPr>
            <w:tcW w:w="598" w:type="dxa"/>
          </w:tcPr>
          <w:p w14:paraId="6E7C4AD4" w14:textId="77777777" w:rsidR="00EC374C" w:rsidRPr="00632AE1" w:rsidRDefault="00EC374C" w:rsidP="00EC374C">
            <w:pPr>
              <w:jc w:val="right"/>
              <w:rPr>
                <w:sz w:val="20"/>
                <w:szCs w:val="20"/>
              </w:rPr>
            </w:pPr>
            <w:r>
              <w:rPr>
                <w:sz w:val="20"/>
                <w:szCs w:val="20"/>
                <w:rtl/>
              </w:rPr>
              <w:t>[71]</w:t>
            </w:r>
          </w:p>
        </w:tc>
      </w:tr>
      <w:tr w:rsidR="00EC374C" w:rsidRPr="00632AE1" w14:paraId="68BA1A6E" w14:textId="77777777" w:rsidTr="00EC374C">
        <w:trPr>
          <w:gridAfter w:val="1"/>
          <w:wAfter w:w="151" w:type="dxa"/>
          <w:jc w:val="center"/>
        </w:trPr>
        <w:tc>
          <w:tcPr>
            <w:tcW w:w="235" w:type="dxa"/>
            <w:gridSpan w:val="2"/>
          </w:tcPr>
          <w:p w14:paraId="57AF4270" w14:textId="77777777" w:rsidR="00EC374C" w:rsidRPr="00632AE1" w:rsidRDefault="00EC374C" w:rsidP="00EC374C">
            <w:pPr>
              <w:rPr>
                <w:rFonts w:cs="Guttman Hodes"/>
                <w:sz w:val="20"/>
                <w:szCs w:val="20"/>
                <w:rtl/>
              </w:rPr>
            </w:pPr>
          </w:p>
        </w:tc>
        <w:tc>
          <w:tcPr>
            <w:tcW w:w="6970" w:type="dxa"/>
            <w:gridSpan w:val="7"/>
          </w:tcPr>
          <w:p w14:paraId="7994A30B" w14:textId="77777777" w:rsidR="00EC374C" w:rsidRPr="00632AE1" w:rsidRDefault="00EC374C" w:rsidP="00EC374C">
            <w:pPr>
              <w:jc w:val="right"/>
              <w:rPr>
                <w:rFonts w:cs="Guttman Hodes"/>
                <w:sz w:val="20"/>
                <w:szCs w:val="20"/>
              </w:rPr>
            </w:pPr>
            <w:r>
              <w:rPr>
                <w:rFonts w:cs="Guttman Hodes"/>
                <w:sz w:val="20"/>
                <w:szCs w:val="20"/>
              </w:rPr>
              <w:t>WO/2015/171319</w:t>
            </w:r>
          </w:p>
        </w:tc>
        <w:tc>
          <w:tcPr>
            <w:tcW w:w="598" w:type="dxa"/>
          </w:tcPr>
          <w:p w14:paraId="563FCD76" w14:textId="77777777" w:rsidR="00EC374C" w:rsidRPr="00632AE1" w:rsidRDefault="00EC374C" w:rsidP="00EC374C">
            <w:pPr>
              <w:jc w:val="right"/>
              <w:rPr>
                <w:sz w:val="20"/>
                <w:szCs w:val="20"/>
              </w:rPr>
            </w:pPr>
            <w:r>
              <w:rPr>
                <w:sz w:val="20"/>
                <w:szCs w:val="20"/>
                <w:rtl/>
              </w:rPr>
              <w:t>[87]</w:t>
            </w:r>
          </w:p>
        </w:tc>
      </w:tr>
      <w:tr w:rsidR="00EC374C" w:rsidRPr="00632AE1" w14:paraId="2723C88B" w14:textId="77777777" w:rsidTr="00EC374C">
        <w:trPr>
          <w:gridAfter w:val="1"/>
          <w:wAfter w:w="151" w:type="dxa"/>
          <w:jc w:val="center"/>
        </w:trPr>
        <w:tc>
          <w:tcPr>
            <w:tcW w:w="3731" w:type="dxa"/>
            <w:gridSpan w:val="5"/>
          </w:tcPr>
          <w:p w14:paraId="4694E3C0" w14:textId="77777777" w:rsidR="00EC374C" w:rsidRDefault="00EC374C" w:rsidP="00EC374C">
            <w:pPr>
              <w:rPr>
                <w:rFonts w:cs="Guttman Hodes"/>
                <w:sz w:val="20"/>
                <w:szCs w:val="20"/>
                <w:rtl/>
              </w:rPr>
            </w:pPr>
            <w:r>
              <w:rPr>
                <w:rFonts w:cs="Guttman Hodes"/>
                <w:sz w:val="20"/>
                <w:szCs w:val="20"/>
                <w:rtl/>
              </w:rPr>
              <w:t>סנפורד ט. קולב ושות',</w:t>
            </w:r>
          </w:p>
          <w:p w14:paraId="58F204E8"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7B30F0C"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4" w:type="dxa"/>
            <w:gridSpan w:val="4"/>
          </w:tcPr>
          <w:p w14:paraId="0B55263D" w14:textId="77777777" w:rsidR="00EC374C" w:rsidRDefault="00EC374C" w:rsidP="00EC374C">
            <w:pPr>
              <w:jc w:val="right"/>
              <w:rPr>
                <w:rFonts w:cs="David"/>
                <w:sz w:val="20"/>
                <w:szCs w:val="20"/>
              </w:rPr>
            </w:pPr>
            <w:r>
              <w:rPr>
                <w:rFonts w:cs="David"/>
                <w:sz w:val="20"/>
                <w:szCs w:val="20"/>
              </w:rPr>
              <w:t>SANFORD T.COLB &amp; CO.,</w:t>
            </w:r>
          </w:p>
          <w:p w14:paraId="5CA8B4B2" w14:textId="77777777" w:rsidR="00EC374C" w:rsidRDefault="00EC374C" w:rsidP="00EC374C">
            <w:pPr>
              <w:jc w:val="right"/>
              <w:rPr>
                <w:rFonts w:cs="David"/>
                <w:sz w:val="20"/>
                <w:szCs w:val="20"/>
              </w:rPr>
            </w:pPr>
            <w:r>
              <w:rPr>
                <w:rFonts w:cs="David"/>
                <w:sz w:val="20"/>
                <w:szCs w:val="20"/>
              </w:rPr>
              <w:t xml:space="preserve"> P.O.B. 2273, </w:t>
            </w:r>
          </w:p>
          <w:p w14:paraId="4F28F5E4"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16E14E0" w14:textId="77777777" w:rsidR="00EC374C" w:rsidRPr="00632AE1" w:rsidRDefault="00EC374C" w:rsidP="00EC374C">
            <w:pPr>
              <w:jc w:val="right"/>
              <w:rPr>
                <w:sz w:val="20"/>
                <w:szCs w:val="20"/>
                <w:rtl/>
              </w:rPr>
            </w:pPr>
            <w:r>
              <w:rPr>
                <w:sz w:val="20"/>
                <w:szCs w:val="20"/>
                <w:rtl/>
              </w:rPr>
              <w:t>[74]</w:t>
            </w:r>
          </w:p>
        </w:tc>
      </w:tr>
      <w:tr w:rsidR="00EC374C" w:rsidRPr="00632AE1" w14:paraId="5DFE2686" w14:textId="77777777" w:rsidTr="00EC374C">
        <w:trPr>
          <w:gridAfter w:val="1"/>
          <w:wAfter w:w="151" w:type="dxa"/>
          <w:jc w:val="center"/>
        </w:trPr>
        <w:tc>
          <w:tcPr>
            <w:tcW w:w="2142" w:type="dxa"/>
            <w:gridSpan w:val="3"/>
          </w:tcPr>
          <w:p w14:paraId="22D13704" w14:textId="77777777" w:rsidR="00EC374C" w:rsidRPr="00632AE1" w:rsidRDefault="00EC374C" w:rsidP="00EC374C">
            <w:pPr>
              <w:jc w:val="right"/>
              <w:rPr>
                <w:rFonts w:cs="David"/>
                <w:sz w:val="20"/>
                <w:szCs w:val="20"/>
              </w:rPr>
            </w:pPr>
          </w:p>
        </w:tc>
        <w:tc>
          <w:tcPr>
            <w:tcW w:w="1666" w:type="dxa"/>
            <w:gridSpan w:val="3"/>
          </w:tcPr>
          <w:p w14:paraId="4F3868F9" w14:textId="77777777" w:rsidR="00EC374C" w:rsidRPr="00632AE1" w:rsidRDefault="00EC374C" w:rsidP="00EC374C">
            <w:pPr>
              <w:jc w:val="right"/>
              <w:rPr>
                <w:rFonts w:cs="David"/>
                <w:sz w:val="20"/>
                <w:szCs w:val="20"/>
              </w:rPr>
            </w:pPr>
          </w:p>
        </w:tc>
        <w:tc>
          <w:tcPr>
            <w:tcW w:w="3995" w:type="dxa"/>
            <w:gridSpan w:val="4"/>
          </w:tcPr>
          <w:p w14:paraId="421FEE1A" w14:textId="77777777" w:rsidR="00EC374C" w:rsidRPr="00632AE1" w:rsidRDefault="00EC374C" w:rsidP="00EC374C">
            <w:pPr>
              <w:jc w:val="right"/>
              <w:rPr>
                <w:rFonts w:cs="David"/>
                <w:sz w:val="20"/>
                <w:szCs w:val="20"/>
              </w:rPr>
            </w:pPr>
          </w:p>
        </w:tc>
      </w:tr>
      <w:tr w:rsidR="00EC374C" w:rsidRPr="00632AE1" w14:paraId="220ACBBB" w14:textId="77777777" w:rsidTr="00EC374C">
        <w:tblPrEx>
          <w:jc w:val="left"/>
          <w:tblLook w:val="0000" w:firstRow="0" w:lastRow="0" w:firstColumn="0" w:lastColumn="0" w:noHBand="0" w:noVBand="0"/>
        </w:tblPrEx>
        <w:trPr>
          <w:gridBefore w:val="1"/>
          <w:wBefore w:w="70" w:type="dxa"/>
        </w:trPr>
        <w:tc>
          <w:tcPr>
            <w:tcW w:w="7884" w:type="dxa"/>
            <w:gridSpan w:val="10"/>
          </w:tcPr>
          <w:p w14:paraId="7A18BCA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36961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08E6ADF3" w14:textId="77777777" w:rsidTr="00EC374C">
        <w:trPr>
          <w:gridAfter w:val="1"/>
          <w:wAfter w:w="152" w:type="dxa"/>
          <w:trHeight w:val="485"/>
          <w:jc w:val="center"/>
        </w:trPr>
        <w:tc>
          <w:tcPr>
            <w:tcW w:w="3728" w:type="dxa"/>
            <w:gridSpan w:val="5"/>
          </w:tcPr>
          <w:p w14:paraId="3028729B" w14:textId="77777777" w:rsidR="00EC374C" w:rsidRPr="00711D26" w:rsidRDefault="000863EF" w:rsidP="00EC374C">
            <w:pPr>
              <w:jc w:val="right"/>
              <w:rPr>
                <w:b/>
                <w:bCs/>
                <w:color w:val="0000FF"/>
                <w:sz w:val="20"/>
                <w:szCs w:val="20"/>
                <w:u w:val="single"/>
                <w:rtl/>
              </w:rPr>
            </w:pPr>
            <w:hyperlink r:id="rId717" w:history="1">
              <w:r w:rsidR="00EC374C" w:rsidRPr="00711D26">
                <w:rPr>
                  <w:b/>
                  <w:bCs/>
                  <w:color w:val="0000FF"/>
                  <w:sz w:val="20"/>
                  <w:szCs w:val="20"/>
                  <w:u w:val="single"/>
                  <w:rtl/>
                </w:rPr>
                <w:t>248666</w:t>
              </w:r>
            </w:hyperlink>
          </w:p>
        </w:tc>
        <w:tc>
          <w:tcPr>
            <w:tcW w:w="4074" w:type="dxa"/>
            <w:gridSpan w:val="5"/>
          </w:tcPr>
          <w:p w14:paraId="1AC16905" w14:textId="77777777" w:rsidR="00EC374C" w:rsidRPr="00711D26" w:rsidRDefault="00EC374C" w:rsidP="00EC374C">
            <w:pPr>
              <w:rPr>
                <w:sz w:val="20"/>
                <w:szCs w:val="20"/>
                <w:rtl/>
              </w:rPr>
            </w:pPr>
            <w:r w:rsidRPr="00711D26">
              <w:rPr>
                <w:sz w:val="20"/>
                <w:szCs w:val="20"/>
                <w:rtl/>
              </w:rPr>
              <w:t>[21][11]</w:t>
            </w:r>
          </w:p>
        </w:tc>
      </w:tr>
      <w:tr w:rsidR="00EC374C" w:rsidRPr="00632AE1" w14:paraId="3B78C435" w14:textId="77777777" w:rsidTr="00EC374C">
        <w:trPr>
          <w:gridAfter w:val="1"/>
          <w:wAfter w:w="152" w:type="dxa"/>
          <w:jc w:val="center"/>
        </w:trPr>
        <w:tc>
          <w:tcPr>
            <w:tcW w:w="3728" w:type="dxa"/>
            <w:gridSpan w:val="5"/>
          </w:tcPr>
          <w:p w14:paraId="14AC018C" w14:textId="77777777" w:rsidR="00EC374C" w:rsidRDefault="00EC374C" w:rsidP="00EC374C">
            <w:pPr>
              <w:rPr>
                <w:rFonts w:cs="David"/>
                <w:b/>
                <w:bCs/>
                <w:sz w:val="20"/>
                <w:szCs w:val="20"/>
                <w:rtl/>
              </w:rPr>
            </w:pPr>
            <w:r>
              <w:rPr>
                <w:rFonts w:cs="David"/>
                <w:b/>
                <w:bCs/>
                <w:sz w:val="20"/>
                <w:szCs w:val="20"/>
                <w:rtl/>
              </w:rPr>
              <w:t>כיסא בטיחות לילדים</w:t>
            </w:r>
          </w:p>
          <w:p w14:paraId="25C4092A" w14:textId="77777777" w:rsidR="00EC374C" w:rsidRPr="00632AE1" w:rsidRDefault="00EC374C" w:rsidP="00EC374C">
            <w:pPr>
              <w:rPr>
                <w:rFonts w:cs="David"/>
                <w:b/>
                <w:bCs/>
                <w:sz w:val="20"/>
                <w:szCs w:val="20"/>
                <w:rtl/>
              </w:rPr>
            </w:pPr>
          </w:p>
        </w:tc>
        <w:tc>
          <w:tcPr>
            <w:tcW w:w="3476" w:type="dxa"/>
            <w:gridSpan w:val="4"/>
          </w:tcPr>
          <w:p w14:paraId="6CA057A9" w14:textId="77777777" w:rsidR="00EC374C" w:rsidRDefault="00EC374C" w:rsidP="00EC374C">
            <w:pPr>
              <w:jc w:val="right"/>
              <w:rPr>
                <w:rFonts w:cs="David"/>
                <w:b/>
                <w:bCs/>
                <w:sz w:val="20"/>
                <w:szCs w:val="20"/>
              </w:rPr>
            </w:pPr>
            <w:r>
              <w:rPr>
                <w:rFonts w:cs="David"/>
                <w:b/>
                <w:bCs/>
                <w:sz w:val="20"/>
                <w:szCs w:val="20"/>
              </w:rPr>
              <w:t>CHILD SAFETY SEAT</w:t>
            </w:r>
          </w:p>
          <w:p w14:paraId="5E4FF291" w14:textId="77777777" w:rsidR="00EC374C" w:rsidRPr="00632AE1" w:rsidRDefault="00EC374C" w:rsidP="00EC374C">
            <w:pPr>
              <w:jc w:val="right"/>
              <w:rPr>
                <w:rFonts w:cs="David"/>
                <w:b/>
                <w:bCs/>
                <w:sz w:val="20"/>
                <w:szCs w:val="20"/>
              </w:rPr>
            </w:pPr>
          </w:p>
        </w:tc>
        <w:tc>
          <w:tcPr>
            <w:tcW w:w="598" w:type="dxa"/>
          </w:tcPr>
          <w:p w14:paraId="3C198E66" w14:textId="77777777" w:rsidR="00EC374C" w:rsidRPr="00632AE1" w:rsidRDefault="00EC374C" w:rsidP="00EC374C">
            <w:pPr>
              <w:jc w:val="right"/>
              <w:rPr>
                <w:sz w:val="20"/>
                <w:szCs w:val="20"/>
              </w:rPr>
            </w:pPr>
            <w:r>
              <w:rPr>
                <w:sz w:val="20"/>
                <w:szCs w:val="20"/>
                <w:rtl/>
              </w:rPr>
              <w:t>[54]</w:t>
            </w:r>
          </w:p>
        </w:tc>
      </w:tr>
      <w:tr w:rsidR="00EC374C" w:rsidRPr="00632AE1" w14:paraId="30466D60" w14:textId="77777777" w:rsidTr="00EC374C">
        <w:trPr>
          <w:gridAfter w:val="1"/>
          <w:wAfter w:w="152" w:type="dxa"/>
          <w:jc w:val="center"/>
        </w:trPr>
        <w:tc>
          <w:tcPr>
            <w:tcW w:w="235" w:type="dxa"/>
            <w:gridSpan w:val="2"/>
          </w:tcPr>
          <w:p w14:paraId="230C0756" w14:textId="77777777" w:rsidR="00EC374C" w:rsidRPr="00632AE1" w:rsidRDefault="00EC374C" w:rsidP="00EC374C">
            <w:pPr>
              <w:rPr>
                <w:rFonts w:cs="David"/>
                <w:sz w:val="20"/>
                <w:szCs w:val="20"/>
                <w:rtl/>
              </w:rPr>
            </w:pPr>
          </w:p>
        </w:tc>
        <w:tc>
          <w:tcPr>
            <w:tcW w:w="6969" w:type="dxa"/>
            <w:gridSpan w:val="7"/>
          </w:tcPr>
          <w:p w14:paraId="1F823F2B" w14:textId="77777777" w:rsidR="00EC374C" w:rsidRPr="00632AE1" w:rsidRDefault="00EC374C" w:rsidP="00EC374C">
            <w:pPr>
              <w:jc w:val="right"/>
              <w:rPr>
                <w:rFonts w:cs="David"/>
                <w:sz w:val="20"/>
                <w:szCs w:val="20"/>
              </w:rPr>
            </w:pPr>
            <w:r>
              <w:rPr>
                <w:rFonts w:cs="David"/>
                <w:sz w:val="20"/>
                <w:szCs w:val="20"/>
              </w:rPr>
              <w:t>07.07.2014</w:t>
            </w:r>
          </w:p>
        </w:tc>
        <w:tc>
          <w:tcPr>
            <w:tcW w:w="598" w:type="dxa"/>
          </w:tcPr>
          <w:p w14:paraId="62BE0EB0" w14:textId="77777777" w:rsidR="00EC374C" w:rsidRPr="00632AE1" w:rsidRDefault="00EC374C" w:rsidP="00EC374C">
            <w:pPr>
              <w:jc w:val="right"/>
              <w:rPr>
                <w:sz w:val="20"/>
                <w:szCs w:val="20"/>
              </w:rPr>
            </w:pPr>
            <w:r>
              <w:rPr>
                <w:sz w:val="20"/>
                <w:szCs w:val="20"/>
                <w:rtl/>
              </w:rPr>
              <w:t>[22]</w:t>
            </w:r>
          </w:p>
        </w:tc>
      </w:tr>
      <w:tr w:rsidR="00EC374C" w:rsidRPr="00632AE1" w14:paraId="0A186ACC" w14:textId="77777777" w:rsidTr="00EC374C">
        <w:trPr>
          <w:gridAfter w:val="1"/>
          <w:wAfter w:w="152" w:type="dxa"/>
          <w:jc w:val="center"/>
        </w:trPr>
        <w:tc>
          <w:tcPr>
            <w:tcW w:w="235" w:type="dxa"/>
            <w:gridSpan w:val="2"/>
          </w:tcPr>
          <w:p w14:paraId="18DEC3E2" w14:textId="77777777" w:rsidR="00EC374C" w:rsidRPr="00632AE1" w:rsidRDefault="00EC374C" w:rsidP="00EC374C">
            <w:pPr>
              <w:rPr>
                <w:rFonts w:cs="David"/>
                <w:sz w:val="20"/>
                <w:szCs w:val="20"/>
                <w:rtl/>
              </w:rPr>
            </w:pPr>
          </w:p>
        </w:tc>
        <w:tc>
          <w:tcPr>
            <w:tcW w:w="2942" w:type="dxa"/>
            <w:gridSpan w:val="2"/>
          </w:tcPr>
          <w:p w14:paraId="350D7DEF"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61A50294" w14:textId="77777777" w:rsidR="00EC374C" w:rsidRPr="00632AE1" w:rsidRDefault="00EC374C" w:rsidP="00EC374C">
            <w:pPr>
              <w:jc w:val="right"/>
              <w:rPr>
                <w:sz w:val="20"/>
                <w:szCs w:val="20"/>
              </w:rPr>
            </w:pPr>
            <w:r>
              <w:rPr>
                <w:sz w:val="20"/>
                <w:szCs w:val="20"/>
                <w:rtl/>
              </w:rPr>
              <w:t>[33]</w:t>
            </w:r>
          </w:p>
        </w:tc>
        <w:tc>
          <w:tcPr>
            <w:tcW w:w="1563" w:type="dxa"/>
            <w:gridSpan w:val="2"/>
          </w:tcPr>
          <w:p w14:paraId="1260CFEB" w14:textId="77777777" w:rsidR="00EC374C" w:rsidRPr="00632AE1" w:rsidRDefault="00EC374C" w:rsidP="00EC374C">
            <w:pPr>
              <w:jc w:val="right"/>
              <w:rPr>
                <w:rFonts w:cs="David"/>
                <w:sz w:val="20"/>
                <w:szCs w:val="20"/>
              </w:rPr>
            </w:pPr>
            <w:r>
              <w:rPr>
                <w:rFonts w:cs="David"/>
                <w:sz w:val="20"/>
                <w:szCs w:val="20"/>
              </w:rPr>
              <w:t>16.07.2013</w:t>
            </w:r>
          </w:p>
        </w:tc>
        <w:tc>
          <w:tcPr>
            <w:tcW w:w="550" w:type="dxa"/>
          </w:tcPr>
          <w:p w14:paraId="27153048" w14:textId="77777777" w:rsidR="00EC374C" w:rsidRPr="00632AE1" w:rsidRDefault="00EC374C" w:rsidP="00EC374C">
            <w:pPr>
              <w:jc w:val="right"/>
              <w:rPr>
                <w:sz w:val="20"/>
                <w:szCs w:val="20"/>
                <w:rtl/>
              </w:rPr>
            </w:pPr>
            <w:r>
              <w:rPr>
                <w:sz w:val="20"/>
                <w:szCs w:val="20"/>
                <w:rtl/>
              </w:rPr>
              <w:t>[32]</w:t>
            </w:r>
          </w:p>
        </w:tc>
        <w:tc>
          <w:tcPr>
            <w:tcW w:w="1363" w:type="dxa"/>
          </w:tcPr>
          <w:p w14:paraId="72E9FFB0" w14:textId="77777777" w:rsidR="00EC374C" w:rsidRPr="00632AE1" w:rsidRDefault="00EC374C" w:rsidP="00EC374C">
            <w:pPr>
              <w:jc w:val="right"/>
              <w:rPr>
                <w:rFonts w:cs="David"/>
                <w:sz w:val="20"/>
                <w:szCs w:val="20"/>
              </w:rPr>
            </w:pPr>
            <w:r>
              <w:rPr>
                <w:rFonts w:cs="David"/>
                <w:sz w:val="20"/>
                <w:szCs w:val="20"/>
              </w:rPr>
              <w:t>13003568.6</w:t>
            </w:r>
          </w:p>
        </w:tc>
        <w:tc>
          <w:tcPr>
            <w:tcW w:w="598" w:type="dxa"/>
          </w:tcPr>
          <w:p w14:paraId="1602F25C" w14:textId="77777777" w:rsidR="00EC374C" w:rsidRPr="00632AE1" w:rsidRDefault="00EC374C" w:rsidP="00EC374C">
            <w:pPr>
              <w:jc w:val="right"/>
              <w:rPr>
                <w:sz w:val="20"/>
                <w:szCs w:val="20"/>
              </w:rPr>
            </w:pPr>
            <w:r>
              <w:rPr>
                <w:sz w:val="20"/>
                <w:szCs w:val="20"/>
                <w:rtl/>
              </w:rPr>
              <w:t>[31]</w:t>
            </w:r>
          </w:p>
        </w:tc>
      </w:tr>
      <w:tr w:rsidR="00EC374C" w:rsidRPr="00632AE1" w14:paraId="5C1D38A3" w14:textId="77777777" w:rsidTr="00EC374C">
        <w:trPr>
          <w:gridAfter w:val="1"/>
          <w:wAfter w:w="152" w:type="dxa"/>
          <w:jc w:val="center"/>
        </w:trPr>
        <w:tc>
          <w:tcPr>
            <w:tcW w:w="7204" w:type="dxa"/>
            <w:gridSpan w:val="9"/>
          </w:tcPr>
          <w:p w14:paraId="65C5D08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B60N  02//26, 02//28, 02//42, 02//427, B60R 21//207</w:t>
            </w:r>
          </w:p>
        </w:tc>
        <w:tc>
          <w:tcPr>
            <w:tcW w:w="598" w:type="dxa"/>
          </w:tcPr>
          <w:p w14:paraId="70DCA7C6" w14:textId="77777777" w:rsidR="00EC374C" w:rsidRPr="00632AE1" w:rsidRDefault="00EC374C" w:rsidP="00EC374C">
            <w:pPr>
              <w:jc w:val="right"/>
              <w:rPr>
                <w:sz w:val="20"/>
                <w:szCs w:val="20"/>
              </w:rPr>
            </w:pPr>
            <w:r>
              <w:rPr>
                <w:sz w:val="20"/>
                <w:szCs w:val="20"/>
                <w:rtl/>
              </w:rPr>
              <w:t>[51]</w:t>
            </w:r>
          </w:p>
        </w:tc>
      </w:tr>
      <w:tr w:rsidR="00EC374C" w:rsidRPr="00632AE1" w14:paraId="3DE0B846" w14:textId="77777777" w:rsidTr="00EC374C">
        <w:trPr>
          <w:gridAfter w:val="1"/>
          <w:wAfter w:w="152" w:type="dxa"/>
          <w:jc w:val="center"/>
        </w:trPr>
        <w:tc>
          <w:tcPr>
            <w:tcW w:w="3728" w:type="dxa"/>
            <w:gridSpan w:val="5"/>
          </w:tcPr>
          <w:p w14:paraId="681299A8" w14:textId="77777777" w:rsidR="00EC374C" w:rsidRPr="00632AE1" w:rsidRDefault="00EC374C" w:rsidP="00EC374C">
            <w:pPr>
              <w:rPr>
                <w:rFonts w:cs="Guttman Hodes"/>
                <w:sz w:val="20"/>
                <w:szCs w:val="20"/>
                <w:rtl/>
              </w:rPr>
            </w:pPr>
          </w:p>
        </w:tc>
        <w:tc>
          <w:tcPr>
            <w:tcW w:w="3476" w:type="dxa"/>
            <w:gridSpan w:val="4"/>
          </w:tcPr>
          <w:p w14:paraId="2C9DB712" w14:textId="77777777" w:rsidR="00EC374C" w:rsidRPr="00632AE1" w:rsidRDefault="00EC374C" w:rsidP="00EC374C">
            <w:pPr>
              <w:jc w:val="right"/>
              <w:rPr>
                <w:rFonts w:cs="David"/>
                <w:sz w:val="20"/>
                <w:szCs w:val="20"/>
                <w:rtl/>
              </w:rPr>
            </w:pPr>
            <w:r>
              <w:rPr>
                <w:rFonts w:cs="David"/>
                <w:sz w:val="20"/>
                <w:szCs w:val="20"/>
              </w:rPr>
              <w:t>BRITAX ROMER KINDERSICHERHEIT GMBH, GERMANY</w:t>
            </w:r>
          </w:p>
        </w:tc>
        <w:tc>
          <w:tcPr>
            <w:tcW w:w="598" w:type="dxa"/>
          </w:tcPr>
          <w:p w14:paraId="3984FCBD" w14:textId="77777777" w:rsidR="00EC374C" w:rsidRPr="00632AE1" w:rsidRDefault="00EC374C" w:rsidP="00EC374C">
            <w:pPr>
              <w:jc w:val="right"/>
              <w:rPr>
                <w:sz w:val="20"/>
                <w:szCs w:val="20"/>
              </w:rPr>
            </w:pPr>
            <w:r>
              <w:rPr>
                <w:sz w:val="20"/>
                <w:szCs w:val="20"/>
                <w:rtl/>
              </w:rPr>
              <w:t>[71]</w:t>
            </w:r>
          </w:p>
        </w:tc>
      </w:tr>
      <w:tr w:rsidR="00EC374C" w:rsidRPr="00632AE1" w14:paraId="4B29A8D5" w14:textId="77777777" w:rsidTr="00EC374C">
        <w:trPr>
          <w:gridAfter w:val="1"/>
          <w:wAfter w:w="152" w:type="dxa"/>
          <w:jc w:val="center"/>
        </w:trPr>
        <w:tc>
          <w:tcPr>
            <w:tcW w:w="3728" w:type="dxa"/>
            <w:gridSpan w:val="5"/>
          </w:tcPr>
          <w:p w14:paraId="710A388F" w14:textId="77777777" w:rsidR="00EC374C" w:rsidRPr="00632AE1" w:rsidRDefault="00EC374C" w:rsidP="00EC374C">
            <w:pPr>
              <w:rPr>
                <w:rFonts w:cs="Guttman Hodes"/>
                <w:sz w:val="20"/>
                <w:szCs w:val="20"/>
                <w:rtl/>
              </w:rPr>
            </w:pPr>
          </w:p>
        </w:tc>
        <w:tc>
          <w:tcPr>
            <w:tcW w:w="3476" w:type="dxa"/>
            <w:gridSpan w:val="4"/>
          </w:tcPr>
          <w:p w14:paraId="3028ABB4" w14:textId="77777777" w:rsidR="00EC374C" w:rsidRPr="00632AE1" w:rsidRDefault="00EC374C" w:rsidP="00EC374C">
            <w:pPr>
              <w:jc w:val="right"/>
              <w:rPr>
                <w:rFonts w:cs="David"/>
                <w:sz w:val="20"/>
                <w:szCs w:val="20"/>
              </w:rPr>
            </w:pPr>
            <w:r>
              <w:rPr>
                <w:rFonts w:cs="David"/>
                <w:sz w:val="20"/>
                <w:szCs w:val="20"/>
              </w:rPr>
              <w:t>Martin HAAS, Richard FRANK, Richard HENSELER</w:t>
            </w:r>
          </w:p>
        </w:tc>
        <w:tc>
          <w:tcPr>
            <w:tcW w:w="598" w:type="dxa"/>
          </w:tcPr>
          <w:p w14:paraId="234FE5A5" w14:textId="77777777" w:rsidR="00EC374C" w:rsidRPr="00632AE1" w:rsidRDefault="00EC374C" w:rsidP="00EC374C">
            <w:pPr>
              <w:jc w:val="right"/>
              <w:rPr>
                <w:sz w:val="20"/>
                <w:szCs w:val="20"/>
              </w:rPr>
            </w:pPr>
            <w:r>
              <w:rPr>
                <w:sz w:val="20"/>
                <w:szCs w:val="20"/>
                <w:rtl/>
              </w:rPr>
              <w:t>[72]</w:t>
            </w:r>
          </w:p>
        </w:tc>
      </w:tr>
      <w:tr w:rsidR="00EC374C" w:rsidRPr="00632AE1" w14:paraId="6040A158" w14:textId="77777777" w:rsidTr="00EC374C">
        <w:trPr>
          <w:gridAfter w:val="1"/>
          <w:wAfter w:w="152" w:type="dxa"/>
          <w:jc w:val="center"/>
        </w:trPr>
        <w:tc>
          <w:tcPr>
            <w:tcW w:w="235" w:type="dxa"/>
            <w:gridSpan w:val="2"/>
          </w:tcPr>
          <w:p w14:paraId="183ECE92" w14:textId="77777777" w:rsidR="00EC374C" w:rsidRPr="00632AE1" w:rsidRDefault="00EC374C" w:rsidP="00EC374C">
            <w:pPr>
              <w:rPr>
                <w:rFonts w:cs="Guttman Hodes"/>
                <w:sz w:val="20"/>
                <w:szCs w:val="20"/>
                <w:rtl/>
              </w:rPr>
            </w:pPr>
          </w:p>
        </w:tc>
        <w:tc>
          <w:tcPr>
            <w:tcW w:w="6969" w:type="dxa"/>
            <w:gridSpan w:val="7"/>
          </w:tcPr>
          <w:p w14:paraId="3C876CB0" w14:textId="77777777" w:rsidR="00EC374C" w:rsidRPr="00632AE1" w:rsidRDefault="00EC374C" w:rsidP="00EC374C">
            <w:pPr>
              <w:jc w:val="right"/>
              <w:rPr>
                <w:rFonts w:cs="Guttman Hodes"/>
                <w:sz w:val="20"/>
                <w:szCs w:val="20"/>
              </w:rPr>
            </w:pPr>
            <w:r>
              <w:rPr>
                <w:rFonts w:cs="Guttman Hodes"/>
                <w:sz w:val="20"/>
                <w:szCs w:val="20"/>
              </w:rPr>
              <w:t>WO/2015/007372</w:t>
            </w:r>
          </w:p>
        </w:tc>
        <w:tc>
          <w:tcPr>
            <w:tcW w:w="598" w:type="dxa"/>
          </w:tcPr>
          <w:p w14:paraId="326177E0" w14:textId="77777777" w:rsidR="00EC374C" w:rsidRPr="00632AE1" w:rsidRDefault="00EC374C" w:rsidP="00EC374C">
            <w:pPr>
              <w:jc w:val="right"/>
              <w:rPr>
                <w:sz w:val="20"/>
                <w:szCs w:val="20"/>
              </w:rPr>
            </w:pPr>
            <w:r>
              <w:rPr>
                <w:sz w:val="20"/>
                <w:szCs w:val="20"/>
                <w:rtl/>
              </w:rPr>
              <w:t>[87]</w:t>
            </w:r>
          </w:p>
        </w:tc>
      </w:tr>
      <w:tr w:rsidR="00EC374C" w:rsidRPr="00632AE1" w14:paraId="6A9AB4B2" w14:textId="77777777" w:rsidTr="00EC374C">
        <w:trPr>
          <w:gridAfter w:val="1"/>
          <w:wAfter w:w="152" w:type="dxa"/>
          <w:jc w:val="center"/>
        </w:trPr>
        <w:tc>
          <w:tcPr>
            <w:tcW w:w="3728" w:type="dxa"/>
            <w:gridSpan w:val="5"/>
          </w:tcPr>
          <w:p w14:paraId="2A7A860F" w14:textId="77777777" w:rsidR="00EC374C" w:rsidRDefault="00EC374C" w:rsidP="00EC374C">
            <w:pPr>
              <w:rPr>
                <w:rFonts w:cs="Guttman Hodes"/>
                <w:sz w:val="20"/>
                <w:szCs w:val="20"/>
                <w:rtl/>
              </w:rPr>
            </w:pPr>
            <w:r>
              <w:rPr>
                <w:rFonts w:cs="Guttman Hodes"/>
                <w:sz w:val="20"/>
                <w:szCs w:val="20"/>
                <w:rtl/>
              </w:rPr>
              <w:t>סורוקר אגמון נורדמן,</w:t>
            </w:r>
          </w:p>
          <w:p w14:paraId="3975C62A" w14:textId="77777777" w:rsidR="00EC374C" w:rsidRDefault="00EC374C" w:rsidP="00EC374C">
            <w:pPr>
              <w:rPr>
                <w:rFonts w:cs="Guttman Hodes"/>
                <w:sz w:val="20"/>
                <w:szCs w:val="20"/>
                <w:rtl/>
              </w:rPr>
            </w:pPr>
            <w:r>
              <w:rPr>
                <w:rFonts w:cs="Guttman Hodes"/>
                <w:sz w:val="20"/>
                <w:szCs w:val="20"/>
                <w:rtl/>
              </w:rPr>
              <w:t>החושלים 8</w:t>
            </w:r>
          </w:p>
          <w:p w14:paraId="7640157E" w14:textId="77777777" w:rsidR="00EC374C" w:rsidRPr="00632AE1" w:rsidRDefault="00EC374C" w:rsidP="00EC374C">
            <w:pPr>
              <w:rPr>
                <w:rFonts w:cs="Guttman Hodes"/>
                <w:sz w:val="20"/>
                <w:szCs w:val="20"/>
                <w:rtl/>
              </w:rPr>
            </w:pPr>
            <w:r>
              <w:rPr>
                <w:rFonts w:cs="Guttman Hodes"/>
                <w:sz w:val="20"/>
                <w:szCs w:val="20"/>
                <w:rtl/>
              </w:rPr>
              <w:t>ת.ד. 12425, הרצליה פיתוח</w:t>
            </w:r>
          </w:p>
        </w:tc>
        <w:tc>
          <w:tcPr>
            <w:tcW w:w="3476" w:type="dxa"/>
            <w:gridSpan w:val="4"/>
          </w:tcPr>
          <w:p w14:paraId="1385739E" w14:textId="77777777" w:rsidR="00EC374C" w:rsidRDefault="00EC374C" w:rsidP="00EC374C">
            <w:pPr>
              <w:jc w:val="right"/>
              <w:rPr>
                <w:rFonts w:cs="David"/>
                <w:sz w:val="20"/>
                <w:szCs w:val="20"/>
              </w:rPr>
            </w:pPr>
            <w:r>
              <w:rPr>
                <w:rFonts w:cs="David"/>
                <w:sz w:val="20"/>
                <w:szCs w:val="20"/>
              </w:rPr>
              <w:t>SOROKER AGMON NORDMAN,</w:t>
            </w:r>
          </w:p>
          <w:p w14:paraId="01B13D28" w14:textId="77777777" w:rsidR="00EC374C" w:rsidRPr="00632AE1" w:rsidRDefault="00EC374C" w:rsidP="00EC374C">
            <w:pPr>
              <w:jc w:val="right"/>
              <w:rPr>
                <w:rFonts w:cs="David"/>
                <w:sz w:val="20"/>
                <w:szCs w:val="20"/>
                <w:rtl/>
              </w:rPr>
            </w:pPr>
            <w:r>
              <w:rPr>
                <w:rFonts w:cs="David"/>
                <w:sz w:val="20"/>
                <w:szCs w:val="20"/>
              </w:rPr>
              <w:t xml:space="preserve"> 8 HAHOSHLIM ST. P.O.B. 12425,  HERZLIYA PITUAH 4672408</w:t>
            </w:r>
          </w:p>
        </w:tc>
        <w:tc>
          <w:tcPr>
            <w:tcW w:w="598" w:type="dxa"/>
          </w:tcPr>
          <w:p w14:paraId="0783E952" w14:textId="77777777" w:rsidR="00EC374C" w:rsidRPr="00632AE1" w:rsidRDefault="00EC374C" w:rsidP="00EC374C">
            <w:pPr>
              <w:jc w:val="right"/>
              <w:rPr>
                <w:sz w:val="20"/>
                <w:szCs w:val="20"/>
                <w:rtl/>
              </w:rPr>
            </w:pPr>
            <w:r>
              <w:rPr>
                <w:sz w:val="20"/>
                <w:szCs w:val="20"/>
                <w:rtl/>
              </w:rPr>
              <w:t>[74]</w:t>
            </w:r>
          </w:p>
        </w:tc>
      </w:tr>
      <w:tr w:rsidR="00EC374C" w:rsidRPr="00632AE1" w14:paraId="03AB5581" w14:textId="77777777" w:rsidTr="00EC374C">
        <w:trPr>
          <w:gridAfter w:val="1"/>
          <w:wAfter w:w="152" w:type="dxa"/>
          <w:jc w:val="center"/>
        </w:trPr>
        <w:tc>
          <w:tcPr>
            <w:tcW w:w="2146" w:type="dxa"/>
            <w:gridSpan w:val="3"/>
          </w:tcPr>
          <w:p w14:paraId="4C13138E" w14:textId="77777777" w:rsidR="00EC374C" w:rsidRPr="00632AE1" w:rsidRDefault="00EC374C" w:rsidP="00EC374C">
            <w:pPr>
              <w:jc w:val="right"/>
              <w:rPr>
                <w:rFonts w:cs="David"/>
                <w:sz w:val="20"/>
                <w:szCs w:val="20"/>
              </w:rPr>
            </w:pPr>
          </w:p>
        </w:tc>
        <w:tc>
          <w:tcPr>
            <w:tcW w:w="1659" w:type="dxa"/>
            <w:gridSpan w:val="3"/>
          </w:tcPr>
          <w:p w14:paraId="12E205A8" w14:textId="77777777" w:rsidR="00EC374C" w:rsidRPr="00632AE1" w:rsidRDefault="00EC374C" w:rsidP="00EC374C">
            <w:pPr>
              <w:jc w:val="right"/>
              <w:rPr>
                <w:rFonts w:cs="David"/>
                <w:sz w:val="20"/>
                <w:szCs w:val="20"/>
              </w:rPr>
            </w:pPr>
          </w:p>
        </w:tc>
        <w:tc>
          <w:tcPr>
            <w:tcW w:w="3997" w:type="dxa"/>
            <w:gridSpan w:val="4"/>
          </w:tcPr>
          <w:p w14:paraId="03FFB40F" w14:textId="77777777" w:rsidR="00EC374C" w:rsidRPr="00632AE1" w:rsidRDefault="00EC374C" w:rsidP="00EC374C">
            <w:pPr>
              <w:jc w:val="right"/>
              <w:rPr>
                <w:rFonts w:cs="David"/>
                <w:sz w:val="20"/>
                <w:szCs w:val="20"/>
              </w:rPr>
            </w:pPr>
          </w:p>
        </w:tc>
      </w:tr>
      <w:tr w:rsidR="00EC374C" w:rsidRPr="00632AE1" w14:paraId="0321EA0A" w14:textId="77777777" w:rsidTr="00EC374C">
        <w:tblPrEx>
          <w:jc w:val="left"/>
          <w:tblLook w:val="0000" w:firstRow="0" w:lastRow="0" w:firstColumn="0" w:lastColumn="0" w:noHBand="0" w:noVBand="0"/>
        </w:tblPrEx>
        <w:trPr>
          <w:gridBefore w:val="1"/>
          <w:wBefore w:w="70" w:type="dxa"/>
        </w:trPr>
        <w:tc>
          <w:tcPr>
            <w:tcW w:w="7884" w:type="dxa"/>
            <w:gridSpan w:val="10"/>
          </w:tcPr>
          <w:p w14:paraId="5EFBF6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71C226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1312"/>
        <w:gridCol w:w="80"/>
        <w:gridCol w:w="1488"/>
        <w:gridCol w:w="1800"/>
        <w:gridCol w:w="604"/>
        <w:gridCol w:w="170"/>
      </w:tblGrid>
      <w:tr w:rsidR="00EC374C" w:rsidRPr="00632AE1" w14:paraId="24384AC1" w14:textId="77777777" w:rsidTr="00EC374C">
        <w:trPr>
          <w:gridAfter w:val="1"/>
          <w:wAfter w:w="170" w:type="dxa"/>
          <w:trHeight w:val="485"/>
          <w:jc w:val="center"/>
        </w:trPr>
        <w:tc>
          <w:tcPr>
            <w:tcW w:w="3812" w:type="dxa"/>
            <w:gridSpan w:val="5"/>
          </w:tcPr>
          <w:p w14:paraId="1D5FA52E" w14:textId="77777777" w:rsidR="00EC374C" w:rsidRPr="00711D26" w:rsidRDefault="000863EF" w:rsidP="00EC374C">
            <w:pPr>
              <w:jc w:val="right"/>
              <w:rPr>
                <w:b/>
                <w:bCs/>
                <w:color w:val="0000FF"/>
                <w:sz w:val="20"/>
                <w:szCs w:val="20"/>
                <w:u w:val="single"/>
                <w:rtl/>
              </w:rPr>
            </w:pPr>
            <w:hyperlink r:id="rId718" w:history="1">
              <w:r w:rsidR="00EC374C" w:rsidRPr="00711D26">
                <w:rPr>
                  <w:b/>
                  <w:bCs/>
                  <w:color w:val="0000FF"/>
                  <w:sz w:val="20"/>
                  <w:szCs w:val="20"/>
                  <w:u w:val="single"/>
                  <w:rtl/>
                </w:rPr>
                <w:t>248686</w:t>
              </w:r>
            </w:hyperlink>
          </w:p>
        </w:tc>
        <w:tc>
          <w:tcPr>
            <w:tcW w:w="3972" w:type="dxa"/>
            <w:gridSpan w:val="4"/>
          </w:tcPr>
          <w:p w14:paraId="79509A31" w14:textId="77777777" w:rsidR="00EC374C" w:rsidRPr="00711D26" w:rsidRDefault="00EC374C" w:rsidP="00EC374C">
            <w:pPr>
              <w:rPr>
                <w:sz w:val="20"/>
                <w:szCs w:val="20"/>
                <w:rtl/>
              </w:rPr>
            </w:pPr>
            <w:r w:rsidRPr="00711D26">
              <w:rPr>
                <w:sz w:val="20"/>
                <w:szCs w:val="20"/>
                <w:rtl/>
              </w:rPr>
              <w:t>[21][11]</w:t>
            </w:r>
          </w:p>
        </w:tc>
      </w:tr>
      <w:tr w:rsidR="00EC374C" w:rsidRPr="00632AE1" w14:paraId="472DD6DE" w14:textId="77777777" w:rsidTr="00EC374C">
        <w:trPr>
          <w:gridAfter w:val="1"/>
          <w:wAfter w:w="170" w:type="dxa"/>
          <w:jc w:val="center"/>
        </w:trPr>
        <w:tc>
          <w:tcPr>
            <w:tcW w:w="3812" w:type="dxa"/>
            <w:gridSpan w:val="5"/>
          </w:tcPr>
          <w:p w14:paraId="1E9898D2" w14:textId="77777777" w:rsidR="00EC374C" w:rsidRDefault="00EC374C" w:rsidP="00EC374C">
            <w:pPr>
              <w:rPr>
                <w:rFonts w:cs="David"/>
                <w:b/>
                <w:bCs/>
                <w:sz w:val="20"/>
                <w:szCs w:val="20"/>
                <w:rtl/>
              </w:rPr>
            </w:pPr>
            <w:r>
              <w:rPr>
                <w:rFonts w:cs="David"/>
                <w:b/>
                <w:bCs/>
                <w:sz w:val="20"/>
                <w:szCs w:val="20"/>
                <w:rtl/>
              </w:rPr>
              <w:t>אריזה אטומה הרמטית בעלת שכבה להפחתת לחץ</w:t>
            </w:r>
          </w:p>
          <w:p w14:paraId="5F2B676F" w14:textId="77777777" w:rsidR="00EC374C" w:rsidRPr="00632AE1" w:rsidRDefault="00EC374C" w:rsidP="00EC374C">
            <w:pPr>
              <w:rPr>
                <w:rFonts w:cs="David"/>
                <w:b/>
                <w:bCs/>
                <w:sz w:val="20"/>
                <w:szCs w:val="20"/>
                <w:rtl/>
              </w:rPr>
            </w:pPr>
          </w:p>
        </w:tc>
        <w:tc>
          <w:tcPr>
            <w:tcW w:w="3368" w:type="dxa"/>
            <w:gridSpan w:val="3"/>
          </w:tcPr>
          <w:p w14:paraId="1F2C018A" w14:textId="77777777" w:rsidR="00EC374C" w:rsidRDefault="00EC374C" w:rsidP="00EC374C">
            <w:pPr>
              <w:jc w:val="right"/>
              <w:rPr>
                <w:rFonts w:cs="David"/>
                <w:b/>
                <w:bCs/>
                <w:sz w:val="20"/>
                <w:szCs w:val="20"/>
              </w:rPr>
            </w:pPr>
            <w:r>
              <w:rPr>
                <w:rFonts w:cs="David"/>
                <w:b/>
                <w:bCs/>
                <w:sz w:val="20"/>
                <w:szCs w:val="20"/>
              </w:rPr>
              <w:t>HERMETICALLY SEALED PACKAGE HAVING STRESS REDUCING LAYER</w:t>
            </w:r>
          </w:p>
          <w:p w14:paraId="7643DA67" w14:textId="77777777" w:rsidR="00EC374C" w:rsidRPr="00632AE1" w:rsidRDefault="00EC374C" w:rsidP="00EC374C">
            <w:pPr>
              <w:jc w:val="right"/>
              <w:rPr>
                <w:rFonts w:cs="David"/>
                <w:b/>
                <w:bCs/>
                <w:sz w:val="20"/>
                <w:szCs w:val="20"/>
              </w:rPr>
            </w:pPr>
          </w:p>
        </w:tc>
        <w:tc>
          <w:tcPr>
            <w:tcW w:w="604" w:type="dxa"/>
          </w:tcPr>
          <w:p w14:paraId="241EA85E" w14:textId="77777777" w:rsidR="00EC374C" w:rsidRPr="00632AE1" w:rsidRDefault="00EC374C" w:rsidP="00EC374C">
            <w:pPr>
              <w:jc w:val="right"/>
              <w:rPr>
                <w:sz w:val="20"/>
                <w:szCs w:val="20"/>
              </w:rPr>
            </w:pPr>
            <w:r>
              <w:rPr>
                <w:sz w:val="20"/>
                <w:szCs w:val="20"/>
                <w:rtl/>
              </w:rPr>
              <w:t>[54]</w:t>
            </w:r>
          </w:p>
        </w:tc>
      </w:tr>
      <w:tr w:rsidR="00EC374C" w:rsidRPr="00632AE1" w14:paraId="000EB628" w14:textId="77777777" w:rsidTr="00EC374C">
        <w:trPr>
          <w:gridAfter w:val="1"/>
          <w:wAfter w:w="170" w:type="dxa"/>
          <w:jc w:val="center"/>
        </w:trPr>
        <w:tc>
          <w:tcPr>
            <w:tcW w:w="236" w:type="dxa"/>
            <w:gridSpan w:val="2"/>
          </w:tcPr>
          <w:p w14:paraId="4498EFBE" w14:textId="77777777" w:rsidR="00EC374C" w:rsidRPr="00632AE1" w:rsidRDefault="00EC374C" w:rsidP="00EC374C">
            <w:pPr>
              <w:rPr>
                <w:rFonts w:cs="David"/>
                <w:sz w:val="20"/>
                <w:szCs w:val="20"/>
                <w:rtl/>
              </w:rPr>
            </w:pPr>
          </w:p>
        </w:tc>
        <w:tc>
          <w:tcPr>
            <w:tcW w:w="6944" w:type="dxa"/>
            <w:gridSpan w:val="6"/>
          </w:tcPr>
          <w:p w14:paraId="3A3237D9" w14:textId="77777777" w:rsidR="00EC374C" w:rsidRPr="00632AE1" w:rsidRDefault="00EC374C" w:rsidP="00EC374C">
            <w:pPr>
              <w:jc w:val="right"/>
              <w:rPr>
                <w:rFonts w:cs="David"/>
                <w:sz w:val="20"/>
                <w:szCs w:val="20"/>
              </w:rPr>
            </w:pPr>
            <w:r>
              <w:rPr>
                <w:rFonts w:cs="David"/>
                <w:sz w:val="20"/>
                <w:szCs w:val="20"/>
              </w:rPr>
              <w:t>11.08.2014</w:t>
            </w:r>
          </w:p>
        </w:tc>
        <w:tc>
          <w:tcPr>
            <w:tcW w:w="604" w:type="dxa"/>
          </w:tcPr>
          <w:p w14:paraId="339541EB" w14:textId="77777777" w:rsidR="00EC374C" w:rsidRPr="00632AE1" w:rsidRDefault="00EC374C" w:rsidP="00EC374C">
            <w:pPr>
              <w:jc w:val="right"/>
              <w:rPr>
                <w:sz w:val="20"/>
                <w:szCs w:val="20"/>
              </w:rPr>
            </w:pPr>
            <w:r>
              <w:rPr>
                <w:sz w:val="20"/>
                <w:szCs w:val="20"/>
                <w:rtl/>
              </w:rPr>
              <w:t>[22]</w:t>
            </w:r>
          </w:p>
        </w:tc>
      </w:tr>
      <w:tr w:rsidR="00EC374C" w:rsidRPr="00632AE1" w14:paraId="4AAC15C9" w14:textId="77777777" w:rsidTr="00EC374C">
        <w:trPr>
          <w:gridAfter w:val="1"/>
          <w:wAfter w:w="170" w:type="dxa"/>
          <w:jc w:val="center"/>
        </w:trPr>
        <w:tc>
          <w:tcPr>
            <w:tcW w:w="7180" w:type="dxa"/>
            <w:gridSpan w:val="8"/>
          </w:tcPr>
          <w:p w14:paraId="4F6ED19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B81B  07//00, B81C 01//00, H01L 23//00, 23//10</w:t>
            </w:r>
          </w:p>
        </w:tc>
        <w:tc>
          <w:tcPr>
            <w:tcW w:w="604" w:type="dxa"/>
          </w:tcPr>
          <w:p w14:paraId="696B0BAF" w14:textId="77777777" w:rsidR="00EC374C" w:rsidRPr="00632AE1" w:rsidRDefault="00EC374C" w:rsidP="00EC374C">
            <w:pPr>
              <w:jc w:val="right"/>
              <w:rPr>
                <w:sz w:val="20"/>
                <w:szCs w:val="20"/>
              </w:rPr>
            </w:pPr>
            <w:r>
              <w:rPr>
                <w:sz w:val="20"/>
                <w:szCs w:val="20"/>
                <w:rtl/>
              </w:rPr>
              <w:t>[51]</w:t>
            </w:r>
          </w:p>
        </w:tc>
      </w:tr>
      <w:tr w:rsidR="00EC374C" w:rsidRPr="00632AE1" w14:paraId="6EBDD8D7" w14:textId="77777777" w:rsidTr="00EC374C">
        <w:trPr>
          <w:gridAfter w:val="1"/>
          <w:wAfter w:w="170" w:type="dxa"/>
          <w:jc w:val="center"/>
        </w:trPr>
        <w:tc>
          <w:tcPr>
            <w:tcW w:w="3812" w:type="dxa"/>
            <w:gridSpan w:val="5"/>
          </w:tcPr>
          <w:p w14:paraId="46CC985C" w14:textId="77777777" w:rsidR="00EC374C" w:rsidRPr="00632AE1" w:rsidRDefault="00EC374C" w:rsidP="00EC374C">
            <w:pPr>
              <w:rPr>
                <w:rFonts w:cs="Guttman Hodes"/>
                <w:sz w:val="20"/>
                <w:szCs w:val="20"/>
                <w:rtl/>
              </w:rPr>
            </w:pPr>
          </w:p>
        </w:tc>
        <w:tc>
          <w:tcPr>
            <w:tcW w:w="3368" w:type="dxa"/>
            <w:gridSpan w:val="3"/>
          </w:tcPr>
          <w:p w14:paraId="31FDE12E" w14:textId="77777777" w:rsidR="00EC374C" w:rsidRPr="00632AE1" w:rsidRDefault="00EC374C" w:rsidP="00EC374C">
            <w:pPr>
              <w:jc w:val="right"/>
              <w:rPr>
                <w:rFonts w:cs="David"/>
                <w:sz w:val="20"/>
                <w:szCs w:val="20"/>
                <w:rtl/>
              </w:rPr>
            </w:pPr>
            <w:r>
              <w:rPr>
                <w:rFonts w:cs="David"/>
                <w:sz w:val="20"/>
                <w:szCs w:val="20"/>
              </w:rPr>
              <w:t>RAYTHEON COMPANY, U.S.A.</w:t>
            </w:r>
          </w:p>
        </w:tc>
        <w:tc>
          <w:tcPr>
            <w:tcW w:w="604" w:type="dxa"/>
          </w:tcPr>
          <w:p w14:paraId="73B480CB" w14:textId="77777777" w:rsidR="00EC374C" w:rsidRPr="00632AE1" w:rsidRDefault="00EC374C" w:rsidP="00EC374C">
            <w:pPr>
              <w:jc w:val="right"/>
              <w:rPr>
                <w:sz w:val="20"/>
                <w:szCs w:val="20"/>
              </w:rPr>
            </w:pPr>
            <w:r>
              <w:rPr>
                <w:sz w:val="20"/>
                <w:szCs w:val="20"/>
                <w:rtl/>
              </w:rPr>
              <w:t>[71]</w:t>
            </w:r>
          </w:p>
        </w:tc>
      </w:tr>
      <w:tr w:rsidR="00EC374C" w:rsidRPr="00632AE1" w14:paraId="07409809" w14:textId="77777777" w:rsidTr="00EC374C">
        <w:trPr>
          <w:gridAfter w:val="1"/>
          <w:wAfter w:w="170" w:type="dxa"/>
          <w:jc w:val="center"/>
        </w:trPr>
        <w:tc>
          <w:tcPr>
            <w:tcW w:w="236" w:type="dxa"/>
            <w:gridSpan w:val="2"/>
          </w:tcPr>
          <w:p w14:paraId="04349BEE" w14:textId="77777777" w:rsidR="00EC374C" w:rsidRPr="00632AE1" w:rsidRDefault="00EC374C" w:rsidP="00EC374C">
            <w:pPr>
              <w:rPr>
                <w:rFonts w:cs="Guttman Hodes"/>
                <w:sz w:val="20"/>
                <w:szCs w:val="20"/>
                <w:rtl/>
              </w:rPr>
            </w:pPr>
          </w:p>
        </w:tc>
        <w:tc>
          <w:tcPr>
            <w:tcW w:w="6944" w:type="dxa"/>
            <w:gridSpan w:val="6"/>
          </w:tcPr>
          <w:p w14:paraId="714EBB9F" w14:textId="77777777" w:rsidR="00EC374C" w:rsidRPr="00632AE1" w:rsidRDefault="00EC374C" w:rsidP="00EC374C">
            <w:pPr>
              <w:jc w:val="right"/>
              <w:rPr>
                <w:rFonts w:cs="Guttman Hodes"/>
                <w:sz w:val="20"/>
                <w:szCs w:val="20"/>
              </w:rPr>
            </w:pPr>
            <w:r>
              <w:rPr>
                <w:rFonts w:cs="Guttman Hodes"/>
                <w:sz w:val="20"/>
                <w:szCs w:val="20"/>
              </w:rPr>
              <w:t>WO/2016/024946</w:t>
            </w:r>
          </w:p>
        </w:tc>
        <w:tc>
          <w:tcPr>
            <w:tcW w:w="604" w:type="dxa"/>
          </w:tcPr>
          <w:p w14:paraId="7480AB82" w14:textId="77777777" w:rsidR="00EC374C" w:rsidRPr="00632AE1" w:rsidRDefault="00EC374C" w:rsidP="00EC374C">
            <w:pPr>
              <w:jc w:val="right"/>
              <w:rPr>
                <w:sz w:val="20"/>
                <w:szCs w:val="20"/>
              </w:rPr>
            </w:pPr>
            <w:r>
              <w:rPr>
                <w:sz w:val="20"/>
                <w:szCs w:val="20"/>
                <w:rtl/>
              </w:rPr>
              <w:t>[87]</w:t>
            </w:r>
          </w:p>
        </w:tc>
      </w:tr>
      <w:tr w:rsidR="00EC374C" w:rsidRPr="00632AE1" w14:paraId="41A9A6FF" w14:textId="77777777" w:rsidTr="00EC374C">
        <w:trPr>
          <w:gridAfter w:val="1"/>
          <w:wAfter w:w="170" w:type="dxa"/>
          <w:jc w:val="center"/>
        </w:trPr>
        <w:tc>
          <w:tcPr>
            <w:tcW w:w="3812" w:type="dxa"/>
            <w:gridSpan w:val="5"/>
          </w:tcPr>
          <w:p w14:paraId="541543D8" w14:textId="77777777" w:rsidR="00EC374C" w:rsidRDefault="00EC374C" w:rsidP="00EC374C">
            <w:pPr>
              <w:rPr>
                <w:rFonts w:cs="Guttman Hodes"/>
                <w:sz w:val="20"/>
                <w:szCs w:val="20"/>
                <w:rtl/>
              </w:rPr>
            </w:pPr>
            <w:r>
              <w:rPr>
                <w:rFonts w:cs="Guttman Hodes"/>
                <w:sz w:val="20"/>
                <w:szCs w:val="20"/>
                <w:rtl/>
              </w:rPr>
              <w:t>סנפורד ט. קולב ושות',</w:t>
            </w:r>
          </w:p>
          <w:p w14:paraId="4ED8A69C"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687C932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368" w:type="dxa"/>
            <w:gridSpan w:val="3"/>
          </w:tcPr>
          <w:p w14:paraId="0E2608E7" w14:textId="77777777" w:rsidR="00EC374C" w:rsidRDefault="00EC374C" w:rsidP="00EC374C">
            <w:pPr>
              <w:jc w:val="right"/>
              <w:rPr>
                <w:rFonts w:cs="David"/>
                <w:sz w:val="20"/>
                <w:szCs w:val="20"/>
              </w:rPr>
            </w:pPr>
            <w:r>
              <w:rPr>
                <w:rFonts w:cs="David"/>
                <w:sz w:val="20"/>
                <w:szCs w:val="20"/>
              </w:rPr>
              <w:t>SANFORD T.COLB &amp; CO.,</w:t>
            </w:r>
          </w:p>
          <w:p w14:paraId="64302F34" w14:textId="77777777" w:rsidR="00EC374C" w:rsidRDefault="00EC374C" w:rsidP="00EC374C">
            <w:pPr>
              <w:jc w:val="right"/>
              <w:rPr>
                <w:rFonts w:cs="David"/>
                <w:sz w:val="20"/>
                <w:szCs w:val="20"/>
              </w:rPr>
            </w:pPr>
            <w:r>
              <w:rPr>
                <w:rFonts w:cs="David"/>
                <w:sz w:val="20"/>
                <w:szCs w:val="20"/>
              </w:rPr>
              <w:t xml:space="preserve"> P.O.B. 2273, </w:t>
            </w:r>
          </w:p>
          <w:p w14:paraId="278FBAF4" w14:textId="77777777" w:rsidR="00EC374C" w:rsidRPr="00632AE1" w:rsidRDefault="00EC374C" w:rsidP="00EC374C">
            <w:pPr>
              <w:jc w:val="right"/>
              <w:rPr>
                <w:rFonts w:cs="David"/>
                <w:sz w:val="20"/>
                <w:szCs w:val="20"/>
                <w:rtl/>
              </w:rPr>
            </w:pPr>
            <w:r>
              <w:rPr>
                <w:rFonts w:cs="David"/>
                <w:sz w:val="20"/>
                <w:szCs w:val="20"/>
              </w:rPr>
              <w:t>REHOVOT 76122</w:t>
            </w:r>
          </w:p>
        </w:tc>
        <w:tc>
          <w:tcPr>
            <w:tcW w:w="604" w:type="dxa"/>
          </w:tcPr>
          <w:p w14:paraId="5003ED0B" w14:textId="77777777" w:rsidR="00EC374C" w:rsidRPr="00632AE1" w:rsidRDefault="00EC374C" w:rsidP="00EC374C">
            <w:pPr>
              <w:jc w:val="right"/>
              <w:rPr>
                <w:sz w:val="20"/>
                <w:szCs w:val="20"/>
                <w:rtl/>
              </w:rPr>
            </w:pPr>
            <w:r>
              <w:rPr>
                <w:sz w:val="20"/>
                <w:szCs w:val="20"/>
                <w:rtl/>
              </w:rPr>
              <w:t>[74]</w:t>
            </w:r>
          </w:p>
        </w:tc>
      </w:tr>
      <w:tr w:rsidR="00EC374C" w:rsidRPr="00632AE1" w14:paraId="72C73025" w14:textId="77777777" w:rsidTr="00EC374C">
        <w:trPr>
          <w:gridAfter w:val="1"/>
          <w:wAfter w:w="170" w:type="dxa"/>
          <w:jc w:val="center"/>
        </w:trPr>
        <w:tc>
          <w:tcPr>
            <w:tcW w:w="2500" w:type="dxa"/>
            <w:gridSpan w:val="4"/>
          </w:tcPr>
          <w:p w14:paraId="247862F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880" w:type="dxa"/>
            <w:gridSpan w:val="3"/>
          </w:tcPr>
          <w:p w14:paraId="3979B83C" w14:textId="77777777" w:rsidR="00EC374C" w:rsidRPr="00632AE1" w:rsidRDefault="00EC374C" w:rsidP="00EC374C">
            <w:pPr>
              <w:jc w:val="center"/>
              <w:rPr>
                <w:rFonts w:cs="David"/>
                <w:sz w:val="20"/>
                <w:szCs w:val="20"/>
              </w:rPr>
            </w:pPr>
            <w:r>
              <w:rPr>
                <w:rFonts w:cs="David"/>
                <w:sz w:val="20"/>
                <w:szCs w:val="20"/>
                <w:rtl/>
              </w:rPr>
              <w:t>276281,</w:t>
            </w:r>
          </w:p>
        </w:tc>
        <w:tc>
          <w:tcPr>
            <w:tcW w:w="2404" w:type="dxa"/>
            <w:gridSpan w:val="2"/>
          </w:tcPr>
          <w:p w14:paraId="0D9D9E1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9EA84B1" w14:textId="77777777" w:rsidTr="00EC374C">
        <w:trPr>
          <w:gridAfter w:val="1"/>
          <w:wAfter w:w="170" w:type="dxa"/>
          <w:jc w:val="center"/>
        </w:trPr>
        <w:tc>
          <w:tcPr>
            <w:tcW w:w="2320" w:type="dxa"/>
            <w:gridSpan w:val="3"/>
          </w:tcPr>
          <w:p w14:paraId="5E8F0070" w14:textId="77777777" w:rsidR="00EC374C" w:rsidRPr="00632AE1" w:rsidRDefault="00EC374C" w:rsidP="00EC374C">
            <w:pPr>
              <w:jc w:val="right"/>
              <w:rPr>
                <w:rFonts w:cs="David"/>
                <w:sz w:val="20"/>
                <w:szCs w:val="20"/>
              </w:rPr>
            </w:pPr>
          </w:p>
        </w:tc>
        <w:tc>
          <w:tcPr>
            <w:tcW w:w="1572" w:type="dxa"/>
            <w:gridSpan w:val="3"/>
          </w:tcPr>
          <w:p w14:paraId="2F10B26A" w14:textId="77777777" w:rsidR="00EC374C" w:rsidRPr="00632AE1" w:rsidRDefault="00EC374C" w:rsidP="00EC374C">
            <w:pPr>
              <w:jc w:val="right"/>
              <w:rPr>
                <w:rFonts w:cs="David"/>
                <w:sz w:val="20"/>
                <w:szCs w:val="20"/>
              </w:rPr>
            </w:pPr>
          </w:p>
        </w:tc>
        <w:tc>
          <w:tcPr>
            <w:tcW w:w="3892" w:type="dxa"/>
            <w:gridSpan w:val="3"/>
          </w:tcPr>
          <w:p w14:paraId="2E994B4D" w14:textId="77777777" w:rsidR="00EC374C" w:rsidRPr="00632AE1" w:rsidRDefault="00EC374C" w:rsidP="00EC374C">
            <w:pPr>
              <w:jc w:val="right"/>
              <w:rPr>
                <w:rFonts w:cs="David"/>
                <w:sz w:val="20"/>
                <w:szCs w:val="20"/>
              </w:rPr>
            </w:pPr>
          </w:p>
        </w:tc>
      </w:tr>
      <w:tr w:rsidR="00EC374C" w:rsidRPr="00632AE1" w14:paraId="77DFAA23" w14:textId="77777777" w:rsidTr="00EC374C">
        <w:tblPrEx>
          <w:jc w:val="left"/>
          <w:tblLook w:val="0000" w:firstRow="0" w:lastRow="0" w:firstColumn="0" w:lastColumn="0" w:noHBand="0" w:noVBand="0"/>
        </w:tblPrEx>
        <w:trPr>
          <w:gridBefore w:val="1"/>
          <w:wBefore w:w="70" w:type="dxa"/>
        </w:trPr>
        <w:tc>
          <w:tcPr>
            <w:tcW w:w="7884" w:type="dxa"/>
            <w:gridSpan w:val="9"/>
          </w:tcPr>
          <w:p w14:paraId="44F14B3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A8EF82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5"/>
        <w:gridCol w:w="551"/>
        <w:gridCol w:w="77"/>
        <w:gridCol w:w="1486"/>
        <w:gridCol w:w="550"/>
        <w:gridCol w:w="1357"/>
        <w:gridCol w:w="598"/>
        <w:gridCol w:w="152"/>
      </w:tblGrid>
      <w:tr w:rsidR="00EC374C" w:rsidRPr="00632AE1" w14:paraId="740D043F" w14:textId="77777777" w:rsidTr="00EC374C">
        <w:trPr>
          <w:gridAfter w:val="1"/>
          <w:wAfter w:w="152" w:type="dxa"/>
          <w:trHeight w:val="485"/>
          <w:jc w:val="center"/>
        </w:trPr>
        <w:tc>
          <w:tcPr>
            <w:tcW w:w="3734" w:type="dxa"/>
            <w:gridSpan w:val="5"/>
          </w:tcPr>
          <w:p w14:paraId="39D2B853" w14:textId="77777777" w:rsidR="00EC374C" w:rsidRPr="00711D26" w:rsidRDefault="000863EF" w:rsidP="00EC374C">
            <w:pPr>
              <w:jc w:val="right"/>
              <w:rPr>
                <w:b/>
                <w:bCs/>
                <w:color w:val="0000FF"/>
                <w:sz w:val="20"/>
                <w:szCs w:val="20"/>
                <w:u w:val="single"/>
                <w:rtl/>
              </w:rPr>
            </w:pPr>
            <w:hyperlink r:id="rId719" w:history="1">
              <w:r w:rsidR="00EC374C" w:rsidRPr="00711D26">
                <w:rPr>
                  <w:b/>
                  <w:bCs/>
                  <w:color w:val="0000FF"/>
                  <w:sz w:val="20"/>
                  <w:szCs w:val="20"/>
                  <w:u w:val="single"/>
                  <w:rtl/>
                </w:rPr>
                <w:t>248826</w:t>
              </w:r>
            </w:hyperlink>
          </w:p>
        </w:tc>
        <w:tc>
          <w:tcPr>
            <w:tcW w:w="4068" w:type="dxa"/>
            <w:gridSpan w:val="5"/>
          </w:tcPr>
          <w:p w14:paraId="63F61EEB" w14:textId="77777777" w:rsidR="00EC374C" w:rsidRPr="00711D26" w:rsidRDefault="00EC374C" w:rsidP="00EC374C">
            <w:pPr>
              <w:rPr>
                <w:sz w:val="20"/>
                <w:szCs w:val="20"/>
                <w:rtl/>
              </w:rPr>
            </w:pPr>
            <w:r w:rsidRPr="00711D26">
              <w:rPr>
                <w:sz w:val="20"/>
                <w:szCs w:val="20"/>
                <w:rtl/>
              </w:rPr>
              <w:t>[21][11]</w:t>
            </w:r>
          </w:p>
        </w:tc>
      </w:tr>
      <w:tr w:rsidR="00EC374C" w:rsidRPr="00632AE1" w14:paraId="05A87B2E" w14:textId="77777777" w:rsidTr="00EC374C">
        <w:trPr>
          <w:gridAfter w:val="1"/>
          <w:wAfter w:w="152" w:type="dxa"/>
          <w:jc w:val="center"/>
        </w:trPr>
        <w:tc>
          <w:tcPr>
            <w:tcW w:w="3734" w:type="dxa"/>
            <w:gridSpan w:val="5"/>
          </w:tcPr>
          <w:p w14:paraId="3268CDCA" w14:textId="77777777" w:rsidR="00EC374C" w:rsidRDefault="00EC374C" w:rsidP="00EC374C">
            <w:pPr>
              <w:rPr>
                <w:rFonts w:cs="David"/>
                <w:b/>
                <w:bCs/>
                <w:sz w:val="20"/>
                <w:szCs w:val="20"/>
                <w:rtl/>
              </w:rPr>
            </w:pPr>
            <w:r>
              <w:rPr>
                <w:rFonts w:cs="David"/>
                <w:b/>
                <w:bCs/>
                <w:sz w:val="20"/>
                <w:szCs w:val="20"/>
                <w:rtl/>
              </w:rPr>
              <w:t>דניטריפיקציה של מי שפכים תעשייתים מלוחים</w:t>
            </w:r>
          </w:p>
          <w:p w14:paraId="79AB7D3F" w14:textId="77777777" w:rsidR="00EC374C" w:rsidRPr="00632AE1" w:rsidRDefault="00EC374C" w:rsidP="00EC374C">
            <w:pPr>
              <w:rPr>
                <w:rFonts w:cs="David"/>
                <w:b/>
                <w:bCs/>
                <w:sz w:val="20"/>
                <w:szCs w:val="20"/>
                <w:rtl/>
              </w:rPr>
            </w:pPr>
          </w:p>
        </w:tc>
        <w:tc>
          <w:tcPr>
            <w:tcW w:w="3470" w:type="dxa"/>
            <w:gridSpan w:val="4"/>
          </w:tcPr>
          <w:p w14:paraId="42F0C2F0" w14:textId="77777777" w:rsidR="00EC374C" w:rsidRDefault="00EC374C" w:rsidP="00EC374C">
            <w:pPr>
              <w:jc w:val="right"/>
              <w:rPr>
                <w:rFonts w:cs="David"/>
                <w:b/>
                <w:bCs/>
                <w:sz w:val="20"/>
                <w:szCs w:val="20"/>
              </w:rPr>
            </w:pPr>
            <w:r>
              <w:rPr>
                <w:rFonts w:cs="David"/>
                <w:b/>
                <w:bCs/>
                <w:sz w:val="20"/>
                <w:szCs w:val="20"/>
              </w:rPr>
              <w:t>DENITRIFICATION OF SALINE INDUSTRIAL WASTE WATER</w:t>
            </w:r>
          </w:p>
          <w:p w14:paraId="29733E24" w14:textId="77777777" w:rsidR="00EC374C" w:rsidRPr="00632AE1" w:rsidRDefault="00EC374C" w:rsidP="00EC374C">
            <w:pPr>
              <w:jc w:val="right"/>
              <w:rPr>
                <w:rFonts w:cs="David"/>
                <w:b/>
                <w:bCs/>
                <w:sz w:val="20"/>
                <w:szCs w:val="20"/>
              </w:rPr>
            </w:pPr>
          </w:p>
        </w:tc>
        <w:tc>
          <w:tcPr>
            <w:tcW w:w="598" w:type="dxa"/>
          </w:tcPr>
          <w:p w14:paraId="4523B375" w14:textId="77777777" w:rsidR="00EC374C" w:rsidRPr="00632AE1" w:rsidRDefault="00EC374C" w:rsidP="00EC374C">
            <w:pPr>
              <w:jc w:val="right"/>
              <w:rPr>
                <w:sz w:val="20"/>
                <w:szCs w:val="20"/>
              </w:rPr>
            </w:pPr>
            <w:r>
              <w:rPr>
                <w:sz w:val="20"/>
                <w:szCs w:val="20"/>
                <w:rtl/>
              </w:rPr>
              <w:t>[54]</w:t>
            </w:r>
          </w:p>
        </w:tc>
      </w:tr>
      <w:tr w:rsidR="00EC374C" w:rsidRPr="00632AE1" w14:paraId="41BCF183" w14:textId="77777777" w:rsidTr="00EC374C">
        <w:trPr>
          <w:gridAfter w:val="1"/>
          <w:wAfter w:w="152" w:type="dxa"/>
          <w:jc w:val="center"/>
        </w:trPr>
        <w:tc>
          <w:tcPr>
            <w:tcW w:w="236" w:type="dxa"/>
            <w:gridSpan w:val="2"/>
          </w:tcPr>
          <w:p w14:paraId="2B8A47DD" w14:textId="77777777" w:rsidR="00EC374C" w:rsidRPr="00632AE1" w:rsidRDefault="00EC374C" w:rsidP="00EC374C">
            <w:pPr>
              <w:rPr>
                <w:rFonts w:cs="David"/>
                <w:sz w:val="20"/>
                <w:szCs w:val="20"/>
                <w:rtl/>
              </w:rPr>
            </w:pPr>
          </w:p>
        </w:tc>
        <w:tc>
          <w:tcPr>
            <w:tcW w:w="6968" w:type="dxa"/>
            <w:gridSpan w:val="7"/>
          </w:tcPr>
          <w:p w14:paraId="72F3ACF1" w14:textId="77777777" w:rsidR="00EC374C" w:rsidRPr="00632AE1" w:rsidRDefault="00EC374C" w:rsidP="00EC374C">
            <w:pPr>
              <w:jc w:val="right"/>
              <w:rPr>
                <w:rFonts w:cs="David"/>
                <w:sz w:val="20"/>
                <w:szCs w:val="20"/>
              </w:rPr>
            </w:pPr>
            <w:r>
              <w:rPr>
                <w:rFonts w:cs="David"/>
                <w:sz w:val="20"/>
                <w:szCs w:val="20"/>
              </w:rPr>
              <w:t>13.05.2015</w:t>
            </w:r>
          </w:p>
        </w:tc>
        <w:tc>
          <w:tcPr>
            <w:tcW w:w="598" w:type="dxa"/>
          </w:tcPr>
          <w:p w14:paraId="093E9A95" w14:textId="77777777" w:rsidR="00EC374C" w:rsidRPr="00632AE1" w:rsidRDefault="00EC374C" w:rsidP="00EC374C">
            <w:pPr>
              <w:jc w:val="right"/>
              <w:rPr>
                <w:sz w:val="20"/>
                <w:szCs w:val="20"/>
              </w:rPr>
            </w:pPr>
            <w:r>
              <w:rPr>
                <w:sz w:val="20"/>
                <w:szCs w:val="20"/>
                <w:rtl/>
              </w:rPr>
              <w:t>[22]</w:t>
            </w:r>
          </w:p>
        </w:tc>
      </w:tr>
      <w:tr w:rsidR="00EC374C" w:rsidRPr="00632AE1" w14:paraId="7D33749B" w14:textId="77777777" w:rsidTr="00EC374C">
        <w:trPr>
          <w:gridAfter w:val="1"/>
          <w:wAfter w:w="152" w:type="dxa"/>
          <w:jc w:val="center"/>
        </w:trPr>
        <w:tc>
          <w:tcPr>
            <w:tcW w:w="236" w:type="dxa"/>
            <w:gridSpan w:val="2"/>
          </w:tcPr>
          <w:p w14:paraId="088A0EF4" w14:textId="77777777" w:rsidR="00EC374C" w:rsidRPr="00632AE1" w:rsidRDefault="00EC374C" w:rsidP="00EC374C">
            <w:pPr>
              <w:rPr>
                <w:rFonts w:cs="David"/>
                <w:sz w:val="20"/>
                <w:szCs w:val="20"/>
                <w:rtl/>
              </w:rPr>
            </w:pPr>
          </w:p>
        </w:tc>
        <w:tc>
          <w:tcPr>
            <w:tcW w:w="2947" w:type="dxa"/>
            <w:gridSpan w:val="2"/>
          </w:tcPr>
          <w:p w14:paraId="336C4A62" w14:textId="77777777" w:rsidR="00EC374C" w:rsidRPr="00632AE1" w:rsidRDefault="00EC374C" w:rsidP="00EC374C">
            <w:pPr>
              <w:jc w:val="right"/>
              <w:rPr>
                <w:rFonts w:cs="David"/>
                <w:sz w:val="20"/>
                <w:szCs w:val="20"/>
              </w:rPr>
            </w:pPr>
            <w:r>
              <w:rPr>
                <w:rFonts w:cs="David"/>
                <w:sz w:val="20"/>
                <w:szCs w:val="20"/>
              </w:rPr>
              <w:t>NO</w:t>
            </w:r>
          </w:p>
        </w:tc>
        <w:tc>
          <w:tcPr>
            <w:tcW w:w="551" w:type="dxa"/>
          </w:tcPr>
          <w:p w14:paraId="5C6E5DBA" w14:textId="77777777" w:rsidR="00EC374C" w:rsidRPr="00632AE1" w:rsidRDefault="00EC374C" w:rsidP="00EC374C">
            <w:pPr>
              <w:jc w:val="right"/>
              <w:rPr>
                <w:sz w:val="20"/>
                <w:szCs w:val="20"/>
              </w:rPr>
            </w:pPr>
            <w:r>
              <w:rPr>
                <w:sz w:val="20"/>
                <w:szCs w:val="20"/>
                <w:rtl/>
              </w:rPr>
              <w:t>[33]</w:t>
            </w:r>
          </w:p>
        </w:tc>
        <w:tc>
          <w:tcPr>
            <w:tcW w:w="1563" w:type="dxa"/>
            <w:gridSpan w:val="2"/>
          </w:tcPr>
          <w:p w14:paraId="110E9764" w14:textId="77777777" w:rsidR="00EC374C" w:rsidRPr="00632AE1" w:rsidRDefault="00EC374C" w:rsidP="00EC374C">
            <w:pPr>
              <w:jc w:val="right"/>
              <w:rPr>
                <w:rFonts w:cs="David"/>
                <w:sz w:val="20"/>
                <w:szCs w:val="20"/>
              </w:rPr>
            </w:pPr>
            <w:r>
              <w:rPr>
                <w:rFonts w:cs="David"/>
                <w:sz w:val="20"/>
                <w:szCs w:val="20"/>
              </w:rPr>
              <w:t>14.05.2014</w:t>
            </w:r>
          </w:p>
        </w:tc>
        <w:tc>
          <w:tcPr>
            <w:tcW w:w="550" w:type="dxa"/>
          </w:tcPr>
          <w:p w14:paraId="77D2A39A" w14:textId="77777777" w:rsidR="00EC374C" w:rsidRPr="00632AE1" w:rsidRDefault="00EC374C" w:rsidP="00EC374C">
            <w:pPr>
              <w:jc w:val="right"/>
              <w:rPr>
                <w:sz w:val="20"/>
                <w:szCs w:val="20"/>
                <w:rtl/>
              </w:rPr>
            </w:pPr>
            <w:r>
              <w:rPr>
                <w:sz w:val="20"/>
                <w:szCs w:val="20"/>
                <w:rtl/>
              </w:rPr>
              <w:t>[32]</w:t>
            </w:r>
          </w:p>
        </w:tc>
        <w:tc>
          <w:tcPr>
            <w:tcW w:w="1357" w:type="dxa"/>
          </w:tcPr>
          <w:p w14:paraId="66DB47B3" w14:textId="77777777" w:rsidR="00EC374C" w:rsidRPr="00632AE1" w:rsidRDefault="00EC374C" w:rsidP="00EC374C">
            <w:pPr>
              <w:jc w:val="right"/>
              <w:rPr>
                <w:rFonts w:cs="David"/>
                <w:sz w:val="20"/>
                <w:szCs w:val="20"/>
              </w:rPr>
            </w:pPr>
            <w:r>
              <w:rPr>
                <w:rFonts w:cs="David"/>
                <w:sz w:val="20"/>
                <w:szCs w:val="20"/>
              </w:rPr>
              <w:t>20140606</w:t>
            </w:r>
          </w:p>
        </w:tc>
        <w:tc>
          <w:tcPr>
            <w:tcW w:w="598" w:type="dxa"/>
          </w:tcPr>
          <w:p w14:paraId="055A8881" w14:textId="77777777" w:rsidR="00EC374C" w:rsidRPr="00632AE1" w:rsidRDefault="00EC374C" w:rsidP="00EC374C">
            <w:pPr>
              <w:jc w:val="right"/>
              <w:rPr>
                <w:sz w:val="20"/>
                <w:szCs w:val="20"/>
              </w:rPr>
            </w:pPr>
            <w:r>
              <w:rPr>
                <w:sz w:val="20"/>
                <w:szCs w:val="20"/>
                <w:rtl/>
              </w:rPr>
              <w:t>[31]</w:t>
            </w:r>
          </w:p>
        </w:tc>
      </w:tr>
      <w:tr w:rsidR="00EC374C" w:rsidRPr="00632AE1" w14:paraId="5FA820BA" w14:textId="77777777" w:rsidTr="00EC374C">
        <w:trPr>
          <w:gridAfter w:val="1"/>
          <w:wAfter w:w="152" w:type="dxa"/>
          <w:jc w:val="center"/>
        </w:trPr>
        <w:tc>
          <w:tcPr>
            <w:tcW w:w="7204" w:type="dxa"/>
            <w:gridSpan w:val="9"/>
          </w:tcPr>
          <w:p w14:paraId="3A0D63E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C02F  03//30, 03//34, 10/1/12, 10/1/16, 10/3/08, 10/3/24, 10/3/34</w:t>
            </w:r>
          </w:p>
        </w:tc>
        <w:tc>
          <w:tcPr>
            <w:tcW w:w="598" w:type="dxa"/>
          </w:tcPr>
          <w:p w14:paraId="2EBE9007" w14:textId="77777777" w:rsidR="00EC374C" w:rsidRPr="00632AE1" w:rsidRDefault="00EC374C" w:rsidP="00EC374C">
            <w:pPr>
              <w:jc w:val="right"/>
              <w:rPr>
                <w:sz w:val="20"/>
                <w:szCs w:val="20"/>
              </w:rPr>
            </w:pPr>
            <w:r>
              <w:rPr>
                <w:sz w:val="20"/>
                <w:szCs w:val="20"/>
                <w:rtl/>
              </w:rPr>
              <w:t>[51]</w:t>
            </w:r>
          </w:p>
        </w:tc>
      </w:tr>
      <w:tr w:rsidR="00EC374C" w:rsidRPr="00632AE1" w14:paraId="18370112" w14:textId="77777777" w:rsidTr="00EC374C">
        <w:trPr>
          <w:gridAfter w:val="1"/>
          <w:wAfter w:w="152" w:type="dxa"/>
          <w:jc w:val="center"/>
        </w:trPr>
        <w:tc>
          <w:tcPr>
            <w:tcW w:w="3734" w:type="dxa"/>
            <w:gridSpan w:val="5"/>
          </w:tcPr>
          <w:p w14:paraId="4FFC64A6" w14:textId="77777777" w:rsidR="00EC374C" w:rsidRPr="00632AE1" w:rsidRDefault="00EC374C" w:rsidP="00EC374C">
            <w:pPr>
              <w:rPr>
                <w:rFonts w:cs="Guttman Hodes"/>
                <w:sz w:val="20"/>
                <w:szCs w:val="20"/>
                <w:rtl/>
              </w:rPr>
            </w:pPr>
          </w:p>
        </w:tc>
        <w:tc>
          <w:tcPr>
            <w:tcW w:w="3470" w:type="dxa"/>
            <w:gridSpan w:val="4"/>
          </w:tcPr>
          <w:p w14:paraId="20AE0F6B" w14:textId="77777777" w:rsidR="00EC374C" w:rsidRPr="00632AE1" w:rsidRDefault="00EC374C" w:rsidP="00EC374C">
            <w:pPr>
              <w:jc w:val="right"/>
              <w:rPr>
                <w:rFonts w:cs="David"/>
                <w:sz w:val="20"/>
                <w:szCs w:val="20"/>
                <w:rtl/>
              </w:rPr>
            </w:pPr>
            <w:r>
              <w:rPr>
                <w:rFonts w:cs="David"/>
                <w:sz w:val="20"/>
                <w:szCs w:val="20"/>
              </w:rPr>
              <w:t>YARA INTERNATIONAL ASA, NORWAY</w:t>
            </w:r>
          </w:p>
        </w:tc>
        <w:tc>
          <w:tcPr>
            <w:tcW w:w="598" w:type="dxa"/>
          </w:tcPr>
          <w:p w14:paraId="509250EA" w14:textId="77777777" w:rsidR="00EC374C" w:rsidRPr="00632AE1" w:rsidRDefault="00EC374C" w:rsidP="00EC374C">
            <w:pPr>
              <w:jc w:val="right"/>
              <w:rPr>
                <w:sz w:val="20"/>
                <w:szCs w:val="20"/>
              </w:rPr>
            </w:pPr>
            <w:r>
              <w:rPr>
                <w:sz w:val="20"/>
                <w:szCs w:val="20"/>
                <w:rtl/>
              </w:rPr>
              <w:t>[71]</w:t>
            </w:r>
          </w:p>
        </w:tc>
      </w:tr>
      <w:tr w:rsidR="00EC374C" w:rsidRPr="00632AE1" w14:paraId="49EA3C7C" w14:textId="77777777" w:rsidTr="00EC374C">
        <w:trPr>
          <w:gridAfter w:val="1"/>
          <w:wAfter w:w="152" w:type="dxa"/>
          <w:jc w:val="center"/>
        </w:trPr>
        <w:tc>
          <w:tcPr>
            <w:tcW w:w="236" w:type="dxa"/>
            <w:gridSpan w:val="2"/>
          </w:tcPr>
          <w:p w14:paraId="1130BDC6" w14:textId="77777777" w:rsidR="00EC374C" w:rsidRPr="00632AE1" w:rsidRDefault="00EC374C" w:rsidP="00EC374C">
            <w:pPr>
              <w:rPr>
                <w:rFonts w:cs="Guttman Hodes"/>
                <w:sz w:val="20"/>
                <w:szCs w:val="20"/>
                <w:rtl/>
              </w:rPr>
            </w:pPr>
          </w:p>
        </w:tc>
        <w:tc>
          <w:tcPr>
            <w:tcW w:w="6968" w:type="dxa"/>
            <w:gridSpan w:val="7"/>
          </w:tcPr>
          <w:p w14:paraId="15ED0B2E" w14:textId="77777777" w:rsidR="00EC374C" w:rsidRPr="00632AE1" w:rsidRDefault="00EC374C" w:rsidP="00EC374C">
            <w:pPr>
              <w:jc w:val="right"/>
              <w:rPr>
                <w:rFonts w:cs="Guttman Hodes"/>
                <w:sz w:val="20"/>
                <w:szCs w:val="20"/>
              </w:rPr>
            </w:pPr>
            <w:r>
              <w:rPr>
                <w:rFonts w:cs="Guttman Hodes"/>
                <w:sz w:val="20"/>
                <w:szCs w:val="20"/>
              </w:rPr>
              <w:t>WO/2015/173336</w:t>
            </w:r>
          </w:p>
        </w:tc>
        <w:tc>
          <w:tcPr>
            <w:tcW w:w="598" w:type="dxa"/>
          </w:tcPr>
          <w:p w14:paraId="41D2AAAB" w14:textId="77777777" w:rsidR="00EC374C" w:rsidRPr="00632AE1" w:rsidRDefault="00EC374C" w:rsidP="00EC374C">
            <w:pPr>
              <w:jc w:val="right"/>
              <w:rPr>
                <w:sz w:val="20"/>
                <w:szCs w:val="20"/>
              </w:rPr>
            </w:pPr>
            <w:r>
              <w:rPr>
                <w:sz w:val="20"/>
                <w:szCs w:val="20"/>
                <w:rtl/>
              </w:rPr>
              <w:t>[87]</w:t>
            </w:r>
          </w:p>
        </w:tc>
      </w:tr>
      <w:tr w:rsidR="00EC374C" w:rsidRPr="00632AE1" w14:paraId="2B305F8A" w14:textId="77777777" w:rsidTr="00EC374C">
        <w:trPr>
          <w:gridAfter w:val="1"/>
          <w:wAfter w:w="152" w:type="dxa"/>
          <w:jc w:val="center"/>
        </w:trPr>
        <w:tc>
          <w:tcPr>
            <w:tcW w:w="3734" w:type="dxa"/>
            <w:gridSpan w:val="5"/>
          </w:tcPr>
          <w:p w14:paraId="3A1F3D22" w14:textId="77777777" w:rsidR="00EC374C" w:rsidRDefault="00EC374C" w:rsidP="00EC374C">
            <w:pPr>
              <w:rPr>
                <w:rFonts w:cs="Guttman Hodes"/>
                <w:sz w:val="20"/>
                <w:szCs w:val="20"/>
                <w:rtl/>
              </w:rPr>
            </w:pPr>
            <w:r>
              <w:rPr>
                <w:rFonts w:cs="Guttman Hodes"/>
                <w:sz w:val="20"/>
                <w:szCs w:val="20"/>
                <w:rtl/>
              </w:rPr>
              <w:t>ריינהולד כהן ושותפיו,</w:t>
            </w:r>
          </w:p>
          <w:p w14:paraId="5B792441" w14:textId="77777777" w:rsidR="00EC374C" w:rsidRDefault="00EC374C" w:rsidP="00EC374C">
            <w:pPr>
              <w:rPr>
                <w:rFonts w:cs="Guttman Hodes"/>
                <w:sz w:val="20"/>
                <w:szCs w:val="20"/>
                <w:rtl/>
              </w:rPr>
            </w:pPr>
            <w:r>
              <w:rPr>
                <w:rFonts w:cs="Guttman Hodes"/>
                <w:sz w:val="20"/>
                <w:szCs w:val="20"/>
                <w:rtl/>
              </w:rPr>
              <w:t xml:space="preserve">רחוב הברזל 26א' </w:t>
            </w:r>
          </w:p>
          <w:p w14:paraId="5170C8D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4"/>
          </w:tcPr>
          <w:p w14:paraId="6ED5201D" w14:textId="77777777" w:rsidR="00EC374C" w:rsidRDefault="00EC374C" w:rsidP="00EC374C">
            <w:pPr>
              <w:jc w:val="right"/>
              <w:rPr>
                <w:rFonts w:cs="David"/>
                <w:sz w:val="20"/>
                <w:szCs w:val="20"/>
              </w:rPr>
            </w:pPr>
            <w:r>
              <w:rPr>
                <w:rFonts w:cs="David"/>
                <w:sz w:val="20"/>
                <w:szCs w:val="20"/>
              </w:rPr>
              <w:t>REINHOLD COHN AND PARTNERS,</w:t>
            </w:r>
          </w:p>
          <w:p w14:paraId="013DF419" w14:textId="77777777" w:rsidR="00EC374C" w:rsidRDefault="00EC374C" w:rsidP="00EC374C">
            <w:pPr>
              <w:jc w:val="right"/>
              <w:rPr>
                <w:rFonts w:cs="David"/>
                <w:sz w:val="20"/>
                <w:szCs w:val="20"/>
              </w:rPr>
            </w:pPr>
            <w:r>
              <w:rPr>
                <w:rFonts w:cs="David"/>
                <w:sz w:val="20"/>
                <w:szCs w:val="20"/>
              </w:rPr>
              <w:t xml:space="preserve"> 26A HABARZEL ST.,</w:t>
            </w:r>
          </w:p>
          <w:p w14:paraId="40CA046D" w14:textId="77777777" w:rsidR="00EC374C" w:rsidRDefault="00EC374C" w:rsidP="00EC374C">
            <w:pPr>
              <w:jc w:val="right"/>
              <w:rPr>
                <w:rFonts w:cs="David"/>
                <w:sz w:val="20"/>
                <w:szCs w:val="20"/>
              </w:rPr>
            </w:pPr>
            <w:r>
              <w:rPr>
                <w:rFonts w:cs="David"/>
                <w:sz w:val="20"/>
                <w:szCs w:val="20"/>
              </w:rPr>
              <w:t>RAMAT HACHAYAL 69710</w:t>
            </w:r>
          </w:p>
          <w:p w14:paraId="21189CEC" w14:textId="77777777" w:rsidR="00EC374C" w:rsidRPr="00632AE1" w:rsidRDefault="00EC374C" w:rsidP="00EC374C">
            <w:pPr>
              <w:jc w:val="right"/>
              <w:rPr>
                <w:rFonts w:cs="David"/>
                <w:sz w:val="20"/>
                <w:szCs w:val="20"/>
                <w:rtl/>
              </w:rPr>
            </w:pPr>
          </w:p>
        </w:tc>
        <w:tc>
          <w:tcPr>
            <w:tcW w:w="598" w:type="dxa"/>
          </w:tcPr>
          <w:p w14:paraId="4848C813" w14:textId="77777777" w:rsidR="00EC374C" w:rsidRPr="00632AE1" w:rsidRDefault="00EC374C" w:rsidP="00EC374C">
            <w:pPr>
              <w:jc w:val="right"/>
              <w:rPr>
                <w:sz w:val="20"/>
                <w:szCs w:val="20"/>
                <w:rtl/>
              </w:rPr>
            </w:pPr>
            <w:r>
              <w:rPr>
                <w:sz w:val="20"/>
                <w:szCs w:val="20"/>
                <w:rtl/>
              </w:rPr>
              <w:t>[74]</w:t>
            </w:r>
          </w:p>
        </w:tc>
      </w:tr>
      <w:tr w:rsidR="00EC374C" w:rsidRPr="00632AE1" w14:paraId="06498D61" w14:textId="77777777" w:rsidTr="00EC374C">
        <w:trPr>
          <w:gridAfter w:val="1"/>
          <w:wAfter w:w="152" w:type="dxa"/>
          <w:jc w:val="center"/>
        </w:trPr>
        <w:tc>
          <w:tcPr>
            <w:tcW w:w="2148" w:type="dxa"/>
            <w:gridSpan w:val="3"/>
          </w:tcPr>
          <w:p w14:paraId="79CDF46A" w14:textId="77777777" w:rsidR="00EC374C" w:rsidRPr="00632AE1" w:rsidRDefault="00EC374C" w:rsidP="00EC374C">
            <w:pPr>
              <w:jc w:val="right"/>
              <w:rPr>
                <w:rFonts w:cs="David"/>
                <w:sz w:val="20"/>
                <w:szCs w:val="20"/>
              </w:rPr>
            </w:pPr>
          </w:p>
        </w:tc>
        <w:tc>
          <w:tcPr>
            <w:tcW w:w="1663" w:type="dxa"/>
            <w:gridSpan w:val="3"/>
          </w:tcPr>
          <w:p w14:paraId="6D268B0E" w14:textId="77777777" w:rsidR="00EC374C" w:rsidRPr="00632AE1" w:rsidRDefault="00EC374C" w:rsidP="00EC374C">
            <w:pPr>
              <w:jc w:val="right"/>
              <w:rPr>
                <w:rFonts w:cs="David"/>
                <w:sz w:val="20"/>
                <w:szCs w:val="20"/>
              </w:rPr>
            </w:pPr>
          </w:p>
        </w:tc>
        <w:tc>
          <w:tcPr>
            <w:tcW w:w="3991" w:type="dxa"/>
            <w:gridSpan w:val="4"/>
          </w:tcPr>
          <w:p w14:paraId="7AB17E5C" w14:textId="77777777" w:rsidR="00EC374C" w:rsidRPr="00632AE1" w:rsidRDefault="00EC374C" w:rsidP="00EC374C">
            <w:pPr>
              <w:jc w:val="right"/>
              <w:rPr>
                <w:rFonts w:cs="David"/>
                <w:sz w:val="20"/>
                <w:szCs w:val="20"/>
              </w:rPr>
            </w:pPr>
          </w:p>
        </w:tc>
      </w:tr>
      <w:tr w:rsidR="00EC374C" w:rsidRPr="00632AE1" w14:paraId="70C1E8A6" w14:textId="77777777" w:rsidTr="00EC374C">
        <w:tblPrEx>
          <w:jc w:val="left"/>
          <w:tblLook w:val="0000" w:firstRow="0" w:lastRow="0" w:firstColumn="0" w:lastColumn="0" w:noHBand="0" w:noVBand="0"/>
        </w:tblPrEx>
        <w:trPr>
          <w:gridBefore w:val="1"/>
          <w:wBefore w:w="71" w:type="dxa"/>
        </w:trPr>
        <w:tc>
          <w:tcPr>
            <w:tcW w:w="7883" w:type="dxa"/>
            <w:gridSpan w:val="10"/>
          </w:tcPr>
          <w:p w14:paraId="4EC182C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A070D8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030"/>
        <w:gridCol w:w="551"/>
        <w:gridCol w:w="77"/>
        <w:gridCol w:w="1486"/>
        <w:gridCol w:w="550"/>
        <w:gridCol w:w="1363"/>
        <w:gridCol w:w="598"/>
        <w:gridCol w:w="152"/>
      </w:tblGrid>
      <w:tr w:rsidR="00EC374C" w:rsidRPr="00632AE1" w14:paraId="76123708" w14:textId="77777777" w:rsidTr="00EC374C">
        <w:trPr>
          <w:gridAfter w:val="1"/>
          <w:wAfter w:w="152" w:type="dxa"/>
          <w:trHeight w:val="485"/>
          <w:jc w:val="center"/>
        </w:trPr>
        <w:tc>
          <w:tcPr>
            <w:tcW w:w="3728" w:type="dxa"/>
            <w:gridSpan w:val="5"/>
          </w:tcPr>
          <w:p w14:paraId="5B9F0387" w14:textId="77777777" w:rsidR="00EC374C" w:rsidRPr="00711D26" w:rsidRDefault="000863EF" w:rsidP="00EC374C">
            <w:pPr>
              <w:jc w:val="right"/>
              <w:rPr>
                <w:b/>
                <w:bCs/>
                <w:color w:val="0000FF"/>
                <w:sz w:val="20"/>
                <w:szCs w:val="20"/>
                <w:u w:val="single"/>
                <w:rtl/>
              </w:rPr>
            </w:pPr>
            <w:hyperlink r:id="rId720" w:history="1">
              <w:r w:rsidR="00EC374C" w:rsidRPr="00711D26">
                <w:rPr>
                  <w:rStyle w:val="Hyperlink"/>
                  <w:sz w:val="20"/>
                </w:rPr>
                <w:t>248887</w:t>
              </w:r>
            </w:hyperlink>
          </w:p>
        </w:tc>
        <w:tc>
          <w:tcPr>
            <w:tcW w:w="4074" w:type="dxa"/>
            <w:gridSpan w:val="5"/>
          </w:tcPr>
          <w:p w14:paraId="7E574C2C" w14:textId="77777777" w:rsidR="00EC374C" w:rsidRPr="00711D26" w:rsidRDefault="00EC374C" w:rsidP="00EC374C">
            <w:pPr>
              <w:rPr>
                <w:sz w:val="20"/>
                <w:szCs w:val="20"/>
                <w:rtl/>
              </w:rPr>
            </w:pPr>
            <w:r w:rsidRPr="00711D26">
              <w:rPr>
                <w:sz w:val="20"/>
                <w:szCs w:val="20"/>
                <w:rtl/>
              </w:rPr>
              <w:t>[21][11]</w:t>
            </w:r>
          </w:p>
        </w:tc>
      </w:tr>
      <w:tr w:rsidR="00EC374C" w:rsidRPr="00632AE1" w14:paraId="6F0CC113" w14:textId="77777777" w:rsidTr="00EC374C">
        <w:trPr>
          <w:gridAfter w:val="1"/>
          <w:wAfter w:w="152" w:type="dxa"/>
          <w:jc w:val="center"/>
        </w:trPr>
        <w:tc>
          <w:tcPr>
            <w:tcW w:w="3728" w:type="dxa"/>
            <w:gridSpan w:val="5"/>
          </w:tcPr>
          <w:p w14:paraId="33D62245" w14:textId="77777777" w:rsidR="00EC374C" w:rsidRDefault="00EC374C" w:rsidP="00EC374C">
            <w:pPr>
              <w:rPr>
                <w:rFonts w:cs="David"/>
                <w:b/>
                <w:bCs/>
                <w:sz w:val="20"/>
                <w:szCs w:val="20"/>
                <w:rtl/>
              </w:rPr>
            </w:pPr>
            <w:r>
              <w:rPr>
                <w:rFonts w:cs="David"/>
                <w:b/>
                <w:bCs/>
                <w:sz w:val="20"/>
                <w:szCs w:val="20"/>
                <w:rtl/>
              </w:rPr>
              <w:t>יחידת עיבוד לקפסולה להכנת משקה במכונה</w:t>
            </w:r>
          </w:p>
          <w:p w14:paraId="38ED8E5A" w14:textId="77777777" w:rsidR="00EC374C" w:rsidRPr="00632AE1" w:rsidRDefault="00EC374C" w:rsidP="00EC374C">
            <w:pPr>
              <w:rPr>
                <w:rFonts w:cs="David"/>
                <w:b/>
                <w:bCs/>
                <w:sz w:val="20"/>
                <w:szCs w:val="20"/>
                <w:rtl/>
              </w:rPr>
            </w:pPr>
          </w:p>
        </w:tc>
        <w:tc>
          <w:tcPr>
            <w:tcW w:w="3476" w:type="dxa"/>
            <w:gridSpan w:val="4"/>
          </w:tcPr>
          <w:p w14:paraId="0C7AF202" w14:textId="77777777" w:rsidR="00EC374C" w:rsidRDefault="00EC374C" w:rsidP="00EC374C">
            <w:pPr>
              <w:jc w:val="right"/>
              <w:rPr>
                <w:rFonts w:cs="David"/>
                <w:b/>
                <w:bCs/>
                <w:sz w:val="20"/>
                <w:szCs w:val="20"/>
              </w:rPr>
            </w:pPr>
            <w:r>
              <w:rPr>
                <w:rFonts w:cs="David"/>
                <w:b/>
                <w:bCs/>
                <w:sz w:val="20"/>
                <w:szCs w:val="20"/>
              </w:rPr>
              <w:t>CAPSULE PROCESSING UNIT OF BEVERAGE PREPARATION MACHINE</w:t>
            </w:r>
          </w:p>
          <w:p w14:paraId="63A2EC00" w14:textId="77777777" w:rsidR="00EC374C" w:rsidRPr="00632AE1" w:rsidRDefault="00EC374C" w:rsidP="00EC374C">
            <w:pPr>
              <w:jc w:val="right"/>
              <w:rPr>
                <w:rFonts w:cs="David"/>
                <w:b/>
                <w:bCs/>
                <w:sz w:val="20"/>
                <w:szCs w:val="20"/>
              </w:rPr>
            </w:pPr>
          </w:p>
        </w:tc>
        <w:tc>
          <w:tcPr>
            <w:tcW w:w="598" w:type="dxa"/>
          </w:tcPr>
          <w:p w14:paraId="7C449B75" w14:textId="77777777" w:rsidR="00EC374C" w:rsidRPr="00632AE1" w:rsidRDefault="00EC374C" w:rsidP="00EC374C">
            <w:pPr>
              <w:jc w:val="right"/>
              <w:rPr>
                <w:sz w:val="20"/>
                <w:szCs w:val="20"/>
              </w:rPr>
            </w:pPr>
            <w:r>
              <w:rPr>
                <w:sz w:val="20"/>
                <w:szCs w:val="20"/>
                <w:rtl/>
              </w:rPr>
              <w:t>[54]</w:t>
            </w:r>
          </w:p>
        </w:tc>
      </w:tr>
      <w:tr w:rsidR="00EC374C" w:rsidRPr="00632AE1" w14:paraId="5D8EE51F" w14:textId="77777777" w:rsidTr="00EC374C">
        <w:trPr>
          <w:gridAfter w:val="1"/>
          <w:wAfter w:w="152" w:type="dxa"/>
          <w:jc w:val="center"/>
        </w:trPr>
        <w:tc>
          <w:tcPr>
            <w:tcW w:w="236" w:type="dxa"/>
            <w:gridSpan w:val="2"/>
          </w:tcPr>
          <w:p w14:paraId="5757F38E" w14:textId="77777777" w:rsidR="00EC374C" w:rsidRPr="00632AE1" w:rsidRDefault="00EC374C" w:rsidP="00EC374C">
            <w:pPr>
              <w:rPr>
                <w:rFonts w:cs="David"/>
                <w:sz w:val="20"/>
                <w:szCs w:val="20"/>
                <w:rtl/>
              </w:rPr>
            </w:pPr>
          </w:p>
        </w:tc>
        <w:tc>
          <w:tcPr>
            <w:tcW w:w="6968" w:type="dxa"/>
            <w:gridSpan w:val="7"/>
          </w:tcPr>
          <w:p w14:paraId="64277FF3" w14:textId="77777777" w:rsidR="00EC374C" w:rsidRPr="00632AE1" w:rsidRDefault="00EC374C" w:rsidP="00EC374C">
            <w:pPr>
              <w:jc w:val="right"/>
              <w:rPr>
                <w:rFonts w:cs="David"/>
                <w:sz w:val="20"/>
                <w:szCs w:val="20"/>
              </w:rPr>
            </w:pPr>
            <w:r>
              <w:rPr>
                <w:rFonts w:cs="David"/>
                <w:sz w:val="20"/>
                <w:szCs w:val="20"/>
              </w:rPr>
              <w:t>07.07.2015</w:t>
            </w:r>
          </w:p>
        </w:tc>
        <w:tc>
          <w:tcPr>
            <w:tcW w:w="598" w:type="dxa"/>
          </w:tcPr>
          <w:p w14:paraId="5A6486A9" w14:textId="77777777" w:rsidR="00EC374C" w:rsidRPr="00632AE1" w:rsidRDefault="00EC374C" w:rsidP="00EC374C">
            <w:pPr>
              <w:jc w:val="right"/>
              <w:rPr>
                <w:sz w:val="20"/>
                <w:szCs w:val="20"/>
              </w:rPr>
            </w:pPr>
            <w:r>
              <w:rPr>
                <w:sz w:val="20"/>
                <w:szCs w:val="20"/>
                <w:rtl/>
              </w:rPr>
              <w:t>[22]</w:t>
            </w:r>
          </w:p>
        </w:tc>
      </w:tr>
      <w:tr w:rsidR="00EC374C" w:rsidRPr="00632AE1" w14:paraId="5CF1D26A" w14:textId="77777777" w:rsidTr="00EC374C">
        <w:trPr>
          <w:gridAfter w:val="1"/>
          <w:wAfter w:w="152" w:type="dxa"/>
          <w:jc w:val="center"/>
        </w:trPr>
        <w:tc>
          <w:tcPr>
            <w:tcW w:w="236" w:type="dxa"/>
            <w:gridSpan w:val="2"/>
          </w:tcPr>
          <w:p w14:paraId="4DF8CD66" w14:textId="77777777" w:rsidR="00EC374C" w:rsidRPr="00632AE1" w:rsidRDefault="00EC374C" w:rsidP="00EC374C">
            <w:pPr>
              <w:rPr>
                <w:rFonts w:cs="David"/>
                <w:sz w:val="20"/>
                <w:szCs w:val="20"/>
                <w:rtl/>
              </w:rPr>
            </w:pPr>
          </w:p>
        </w:tc>
        <w:tc>
          <w:tcPr>
            <w:tcW w:w="2941" w:type="dxa"/>
            <w:gridSpan w:val="2"/>
          </w:tcPr>
          <w:p w14:paraId="5CEC948D"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B0BBE89" w14:textId="77777777" w:rsidR="00EC374C" w:rsidRPr="00632AE1" w:rsidRDefault="00EC374C" w:rsidP="00EC374C">
            <w:pPr>
              <w:jc w:val="right"/>
              <w:rPr>
                <w:sz w:val="20"/>
                <w:szCs w:val="20"/>
              </w:rPr>
            </w:pPr>
            <w:r>
              <w:rPr>
                <w:sz w:val="20"/>
                <w:szCs w:val="20"/>
                <w:rtl/>
              </w:rPr>
              <w:t>[33]</w:t>
            </w:r>
          </w:p>
        </w:tc>
        <w:tc>
          <w:tcPr>
            <w:tcW w:w="1563" w:type="dxa"/>
            <w:gridSpan w:val="2"/>
          </w:tcPr>
          <w:p w14:paraId="0C997B65" w14:textId="77777777" w:rsidR="00EC374C" w:rsidRPr="00632AE1" w:rsidRDefault="00EC374C" w:rsidP="00EC374C">
            <w:pPr>
              <w:jc w:val="right"/>
              <w:rPr>
                <w:rFonts w:cs="David"/>
                <w:sz w:val="20"/>
                <w:szCs w:val="20"/>
              </w:rPr>
            </w:pPr>
            <w:r>
              <w:rPr>
                <w:rFonts w:cs="David"/>
                <w:sz w:val="20"/>
                <w:szCs w:val="20"/>
              </w:rPr>
              <w:t>09.07.2014</w:t>
            </w:r>
          </w:p>
        </w:tc>
        <w:tc>
          <w:tcPr>
            <w:tcW w:w="550" w:type="dxa"/>
          </w:tcPr>
          <w:p w14:paraId="771F7B46" w14:textId="77777777" w:rsidR="00EC374C" w:rsidRPr="00632AE1" w:rsidRDefault="00EC374C" w:rsidP="00EC374C">
            <w:pPr>
              <w:jc w:val="right"/>
              <w:rPr>
                <w:sz w:val="20"/>
                <w:szCs w:val="20"/>
                <w:rtl/>
              </w:rPr>
            </w:pPr>
            <w:r>
              <w:rPr>
                <w:sz w:val="20"/>
                <w:szCs w:val="20"/>
                <w:rtl/>
              </w:rPr>
              <w:t>[32]</w:t>
            </w:r>
          </w:p>
        </w:tc>
        <w:tc>
          <w:tcPr>
            <w:tcW w:w="1363" w:type="dxa"/>
          </w:tcPr>
          <w:p w14:paraId="0DC9255E" w14:textId="77777777" w:rsidR="00EC374C" w:rsidRPr="00632AE1" w:rsidRDefault="00EC374C" w:rsidP="00EC374C">
            <w:pPr>
              <w:jc w:val="right"/>
              <w:rPr>
                <w:rFonts w:cs="David"/>
                <w:sz w:val="20"/>
                <w:szCs w:val="20"/>
              </w:rPr>
            </w:pPr>
            <w:r>
              <w:rPr>
                <w:rFonts w:cs="David"/>
                <w:sz w:val="20"/>
                <w:szCs w:val="20"/>
              </w:rPr>
              <w:t>14176243.5</w:t>
            </w:r>
          </w:p>
        </w:tc>
        <w:tc>
          <w:tcPr>
            <w:tcW w:w="598" w:type="dxa"/>
          </w:tcPr>
          <w:p w14:paraId="78AB4137" w14:textId="77777777" w:rsidR="00EC374C" w:rsidRPr="00632AE1" w:rsidRDefault="00EC374C" w:rsidP="00EC374C">
            <w:pPr>
              <w:jc w:val="right"/>
              <w:rPr>
                <w:sz w:val="20"/>
                <w:szCs w:val="20"/>
              </w:rPr>
            </w:pPr>
            <w:r>
              <w:rPr>
                <w:sz w:val="20"/>
                <w:szCs w:val="20"/>
                <w:rtl/>
              </w:rPr>
              <w:t>[31]</w:t>
            </w:r>
          </w:p>
        </w:tc>
      </w:tr>
      <w:tr w:rsidR="00EC374C" w:rsidRPr="00632AE1" w14:paraId="508C6793" w14:textId="77777777" w:rsidTr="00EC374C">
        <w:trPr>
          <w:gridAfter w:val="1"/>
          <w:wAfter w:w="152" w:type="dxa"/>
          <w:jc w:val="center"/>
        </w:trPr>
        <w:tc>
          <w:tcPr>
            <w:tcW w:w="7204" w:type="dxa"/>
            <w:gridSpan w:val="9"/>
          </w:tcPr>
          <w:p w14:paraId="44221B0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A47J  31//36, 31//44</w:t>
            </w:r>
          </w:p>
        </w:tc>
        <w:tc>
          <w:tcPr>
            <w:tcW w:w="598" w:type="dxa"/>
          </w:tcPr>
          <w:p w14:paraId="6B73B24F" w14:textId="77777777" w:rsidR="00EC374C" w:rsidRPr="00632AE1" w:rsidRDefault="00EC374C" w:rsidP="00EC374C">
            <w:pPr>
              <w:jc w:val="right"/>
              <w:rPr>
                <w:sz w:val="20"/>
                <w:szCs w:val="20"/>
              </w:rPr>
            </w:pPr>
            <w:r>
              <w:rPr>
                <w:sz w:val="20"/>
                <w:szCs w:val="20"/>
                <w:rtl/>
              </w:rPr>
              <w:t>[51]</w:t>
            </w:r>
          </w:p>
        </w:tc>
      </w:tr>
      <w:tr w:rsidR="00EC374C" w:rsidRPr="00632AE1" w14:paraId="663671C5" w14:textId="77777777" w:rsidTr="00EC374C">
        <w:trPr>
          <w:gridAfter w:val="1"/>
          <w:wAfter w:w="152" w:type="dxa"/>
          <w:jc w:val="center"/>
        </w:trPr>
        <w:tc>
          <w:tcPr>
            <w:tcW w:w="3728" w:type="dxa"/>
            <w:gridSpan w:val="5"/>
          </w:tcPr>
          <w:p w14:paraId="356E5B61" w14:textId="77777777" w:rsidR="00EC374C" w:rsidRPr="00632AE1" w:rsidRDefault="00EC374C" w:rsidP="00EC374C">
            <w:pPr>
              <w:rPr>
                <w:rFonts w:cs="Guttman Hodes"/>
                <w:sz w:val="20"/>
                <w:szCs w:val="20"/>
                <w:rtl/>
              </w:rPr>
            </w:pPr>
          </w:p>
        </w:tc>
        <w:tc>
          <w:tcPr>
            <w:tcW w:w="3476" w:type="dxa"/>
            <w:gridSpan w:val="4"/>
          </w:tcPr>
          <w:p w14:paraId="65B45E12" w14:textId="77777777" w:rsidR="00EC374C" w:rsidRPr="00632AE1" w:rsidRDefault="00EC374C" w:rsidP="00EC374C">
            <w:pPr>
              <w:jc w:val="right"/>
              <w:rPr>
                <w:rFonts w:cs="David"/>
                <w:sz w:val="20"/>
                <w:szCs w:val="20"/>
                <w:rtl/>
              </w:rPr>
            </w:pPr>
            <w:r>
              <w:rPr>
                <w:rFonts w:cs="David"/>
                <w:sz w:val="20"/>
                <w:szCs w:val="20"/>
              </w:rPr>
              <w:t>SOCIETE DES PRODUITS NESTLE S.A., SWITZERLAND</w:t>
            </w:r>
          </w:p>
        </w:tc>
        <w:tc>
          <w:tcPr>
            <w:tcW w:w="598" w:type="dxa"/>
          </w:tcPr>
          <w:p w14:paraId="5389BD77" w14:textId="77777777" w:rsidR="00EC374C" w:rsidRPr="00632AE1" w:rsidRDefault="00EC374C" w:rsidP="00EC374C">
            <w:pPr>
              <w:jc w:val="right"/>
              <w:rPr>
                <w:sz w:val="20"/>
                <w:szCs w:val="20"/>
              </w:rPr>
            </w:pPr>
            <w:r>
              <w:rPr>
                <w:sz w:val="20"/>
                <w:szCs w:val="20"/>
                <w:rtl/>
              </w:rPr>
              <w:t>[71]</w:t>
            </w:r>
          </w:p>
        </w:tc>
      </w:tr>
      <w:tr w:rsidR="00EC374C" w:rsidRPr="00632AE1" w14:paraId="0CE202F6" w14:textId="77777777" w:rsidTr="00EC374C">
        <w:trPr>
          <w:gridAfter w:val="1"/>
          <w:wAfter w:w="152" w:type="dxa"/>
          <w:jc w:val="center"/>
        </w:trPr>
        <w:tc>
          <w:tcPr>
            <w:tcW w:w="236" w:type="dxa"/>
            <w:gridSpan w:val="2"/>
          </w:tcPr>
          <w:p w14:paraId="51B76FDA" w14:textId="77777777" w:rsidR="00EC374C" w:rsidRPr="00632AE1" w:rsidRDefault="00EC374C" w:rsidP="00EC374C">
            <w:pPr>
              <w:rPr>
                <w:rFonts w:cs="Guttman Hodes"/>
                <w:sz w:val="20"/>
                <w:szCs w:val="20"/>
                <w:rtl/>
              </w:rPr>
            </w:pPr>
          </w:p>
        </w:tc>
        <w:tc>
          <w:tcPr>
            <w:tcW w:w="6968" w:type="dxa"/>
            <w:gridSpan w:val="7"/>
          </w:tcPr>
          <w:p w14:paraId="054ADD82" w14:textId="77777777" w:rsidR="00EC374C" w:rsidRPr="00632AE1" w:rsidRDefault="00EC374C" w:rsidP="00EC374C">
            <w:pPr>
              <w:jc w:val="right"/>
              <w:rPr>
                <w:rFonts w:cs="Guttman Hodes"/>
                <w:sz w:val="20"/>
                <w:szCs w:val="20"/>
              </w:rPr>
            </w:pPr>
            <w:r>
              <w:rPr>
                <w:rFonts w:cs="Guttman Hodes"/>
                <w:sz w:val="20"/>
                <w:szCs w:val="20"/>
              </w:rPr>
              <w:t>WO/2016/005352</w:t>
            </w:r>
          </w:p>
        </w:tc>
        <w:tc>
          <w:tcPr>
            <w:tcW w:w="598" w:type="dxa"/>
          </w:tcPr>
          <w:p w14:paraId="24207981" w14:textId="77777777" w:rsidR="00EC374C" w:rsidRPr="00632AE1" w:rsidRDefault="00EC374C" w:rsidP="00EC374C">
            <w:pPr>
              <w:jc w:val="right"/>
              <w:rPr>
                <w:sz w:val="20"/>
                <w:szCs w:val="20"/>
              </w:rPr>
            </w:pPr>
            <w:r>
              <w:rPr>
                <w:sz w:val="20"/>
                <w:szCs w:val="20"/>
                <w:rtl/>
              </w:rPr>
              <w:t>[87]</w:t>
            </w:r>
          </w:p>
        </w:tc>
      </w:tr>
      <w:tr w:rsidR="00EC374C" w:rsidRPr="00632AE1" w14:paraId="7DB33F97" w14:textId="77777777" w:rsidTr="00EC374C">
        <w:trPr>
          <w:gridAfter w:val="1"/>
          <w:wAfter w:w="152" w:type="dxa"/>
          <w:jc w:val="center"/>
        </w:trPr>
        <w:tc>
          <w:tcPr>
            <w:tcW w:w="3728" w:type="dxa"/>
            <w:gridSpan w:val="5"/>
          </w:tcPr>
          <w:p w14:paraId="55985A94" w14:textId="77777777" w:rsidR="00EC374C" w:rsidRDefault="00EC374C" w:rsidP="00EC374C">
            <w:pPr>
              <w:rPr>
                <w:rFonts w:cs="Guttman Hodes"/>
                <w:sz w:val="20"/>
                <w:szCs w:val="20"/>
                <w:rtl/>
              </w:rPr>
            </w:pPr>
            <w:r>
              <w:rPr>
                <w:rFonts w:cs="Guttman Hodes"/>
                <w:sz w:val="20"/>
                <w:szCs w:val="20"/>
                <w:rtl/>
              </w:rPr>
              <w:t>ד"ר יצחק הס ושותפיו,</w:t>
            </w:r>
          </w:p>
          <w:p w14:paraId="50D7B6FB"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7E93A581" w14:textId="77777777" w:rsidR="00EC374C" w:rsidRPr="00632AE1" w:rsidRDefault="00EC374C" w:rsidP="00EC374C">
            <w:pPr>
              <w:rPr>
                <w:rFonts w:cs="Guttman Hodes"/>
                <w:sz w:val="20"/>
                <w:szCs w:val="20"/>
                <w:rtl/>
              </w:rPr>
            </w:pPr>
            <w:r>
              <w:rPr>
                <w:rFonts w:cs="Guttman Hodes"/>
                <w:sz w:val="20"/>
                <w:szCs w:val="20"/>
                <w:rtl/>
              </w:rPr>
              <w:t>רמת-גן</w:t>
            </w:r>
          </w:p>
        </w:tc>
        <w:tc>
          <w:tcPr>
            <w:tcW w:w="3476" w:type="dxa"/>
            <w:gridSpan w:val="4"/>
          </w:tcPr>
          <w:p w14:paraId="01413C67" w14:textId="77777777" w:rsidR="00EC374C" w:rsidRDefault="00EC374C" w:rsidP="00EC374C">
            <w:pPr>
              <w:jc w:val="right"/>
              <w:rPr>
                <w:rFonts w:cs="David"/>
                <w:sz w:val="20"/>
                <w:szCs w:val="20"/>
              </w:rPr>
            </w:pPr>
            <w:r>
              <w:rPr>
                <w:rFonts w:cs="David"/>
                <w:sz w:val="20"/>
                <w:szCs w:val="20"/>
              </w:rPr>
              <w:t>DR. YITZHAK HESS &amp; PARTNERS,</w:t>
            </w:r>
          </w:p>
          <w:p w14:paraId="3EB6FCAE" w14:textId="77777777" w:rsidR="00EC374C" w:rsidRDefault="00EC374C" w:rsidP="00EC374C">
            <w:pPr>
              <w:jc w:val="right"/>
              <w:rPr>
                <w:rFonts w:cs="David"/>
                <w:sz w:val="20"/>
                <w:szCs w:val="20"/>
              </w:rPr>
            </w:pPr>
            <w:r>
              <w:rPr>
                <w:rFonts w:cs="David"/>
                <w:sz w:val="20"/>
                <w:szCs w:val="20"/>
              </w:rPr>
              <w:t xml:space="preserve"> 35 JABOTINSKY STREET</w:t>
            </w:r>
          </w:p>
          <w:p w14:paraId="0D088112"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1A4C5706" w14:textId="77777777" w:rsidR="00EC374C" w:rsidRPr="00632AE1" w:rsidRDefault="00EC374C" w:rsidP="00EC374C">
            <w:pPr>
              <w:jc w:val="right"/>
              <w:rPr>
                <w:sz w:val="20"/>
                <w:szCs w:val="20"/>
                <w:rtl/>
              </w:rPr>
            </w:pPr>
            <w:r>
              <w:rPr>
                <w:sz w:val="20"/>
                <w:szCs w:val="20"/>
                <w:rtl/>
              </w:rPr>
              <w:t>[74]</w:t>
            </w:r>
          </w:p>
        </w:tc>
      </w:tr>
      <w:tr w:rsidR="00EC374C" w:rsidRPr="00632AE1" w14:paraId="4A8CB7BA" w14:textId="77777777" w:rsidTr="00EC374C">
        <w:trPr>
          <w:gridAfter w:val="1"/>
          <w:wAfter w:w="152" w:type="dxa"/>
          <w:jc w:val="center"/>
        </w:trPr>
        <w:tc>
          <w:tcPr>
            <w:tcW w:w="2147" w:type="dxa"/>
            <w:gridSpan w:val="3"/>
          </w:tcPr>
          <w:p w14:paraId="609B8FD2" w14:textId="77777777" w:rsidR="00EC374C" w:rsidRPr="00632AE1" w:rsidRDefault="00EC374C" w:rsidP="00EC374C">
            <w:pPr>
              <w:jc w:val="right"/>
              <w:rPr>
                <w:rFonts w:cs="David"/>
                <w:sz w:val="20"/>
                <w:szCs w:val="20"/>
              </w:rPr>
            </w:pPr>
          </w:p>
        </w:tc>
        <w:tc>
          <w:tcPr>
            <w:tcW w:w="1658" w:type="dxa"/>
            <w:gridSpan w:val="3"/>
          </w:tcPr>
          <w:p w14:paraId="4AE950D1" w14:textId="77777777" w:rsidR="00EC374C" w:rsidRPr="00632AE1" w:rsidRDefault="00EC374C" w:rsidP="00EC374C">
            <w:pPr>
              <w:jc w:val="right"/>
              <w:rPr>
                <w:rFonts w:cs="David"/>
                <w:sz w:val="20"/>
                <w:szCs w:val="20"/>
              </w:rPr>
            </w:pPr>
          </w:p>
        </w:tc>
        <w:tc>
          <w:tcPr>
            <w:tcW w:w="3997" w:type="dxa"/>
            <w:gridSpan w:val="4"/>
          </w:tcPr>
          <w:p w14:paraId="73CE407C" w14:textId="77777777" w:rsidR="00EC374C" w:rsidRPr="00632AE1" w:rsidRDefault="00EC374C" w:rsidP="00EC374C">
            <w:pPr>
              <w:jc w:val="right"/>
              <w:rPr>
                <w:rFonts w:cs="David"/>
                <w:sz w:val="20"/>
                <w:szCs w:val="20"/>
              </w:rPr>
            </w:pPr>
          </w:p>
        </w:tc>
      </w:tr>
      <w:tr w:rsidR="00EC374C" w:rsidRPr="00632AE1" w14:paraId="7A3C2312" w14:textId="77777777" w:rsidTr="00EC374C">
        <w:tblPrEx>
          <w:jc w:val="left"/>
          <w:tblLook w:val="0000" w:firstRow="0" w:lastRow="0" w:firstColumn="0" w:lastColumn="0" w:noHBand="0" w:noVBand="0"/>
        </w:tblPrEx>
        <w:trPr>
          <w:gridBefore w:val="1"/>
          <w:wBefore w:w="71" w:type="dxa"/>
        </w:trPr>
        <w:tc>
          <w:tcPr>
            <w:tcW w:w="7883" w:type="dxa"/>
            <w:gridSpan w:val="10"/>
          </w:tcPr>
          <w:p w14:paraId="13713CF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1A5FD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6"/>
        <w:gridCol w:w="158"/>
        <w:gridCol w:w="1345"/>
        <w:gridCol w:w="118"/>
        <w:gridCol w:w="618"/>
        <w:gridCol w:w="551"/>
        <w:gridCol w:w="69"/>
        <w:gridCol w:w="1217"/>
        <w:gridCol w:w="46"/>
        <w:gridCol w:w="976"/>
        <w:gridCol w:w="2199"/>
        <w:gridCol w:w="559"/>
        <w:gridCol w:w="32"/>
      </w:tblGrid>
      <w:tr w:rsidR="00EC374C" w:rsidRPr="00632AE1" w14:paraId="73D7AB4E" w14:textId="77777777" w:rsidTr="00EC374C">
        <w:trPr>
          <w:gridAfter w:val="1"/>
          <w:wAfter w:w="32" w:type="dxa"/>
          <w:trHeight w:val="485"/>
          <w:jc w:val="center"/>
        </w:trPr>
        <w:tc>
          <w:tcPr>
            <w:tcW w:w="2856" w:type="dxa"/>
            <w:gridSpan w:val="6"/>
          </w:tcPr>
          <w:p w14:paraId="3EDC00D7" w14:textId="77777777" w:rsidR="00EC374C" w:rsidRPr="00711D26" w:rsidRDefault="000863EF" w:rsidP="00EC374C">
            <w:pPr>
              <w:jc w:val="right"/>
              <w:rPr>
                <w:b/>
                <w:bCs/>
                <w:color w:val="0000FF"/>
                <w:sz w:val="20"/>
                <w:szCs w:val="20"/>
                <w:u w:val="single"/>
                <w:rtl/>
              </w:rPr>
            </w:pPr>
            <w:hyperlink r:id="rId721" w:history="1">
              <w:r w:rsidR="00EC374C" w:rsidRPr="00711D26">
                <w:rPr>
                  <w:b/>
                  <w:bCs/>
                  <w:color w:val="0000FF"/>
                  <w:sz w:val="20"/>
                  <w:szCs w:val="20"/>
                  <w:u w:val="single"/>
                  <w:rtl/>
                </w:rPr>
                <w:t>249038</w:t>
              </w:r>
            </w:hyperlink>
          </w:p>
        </w:tc>
        <w:tc>
          <w:tcPr>
            <w:tcW w:w="5066" w:type="dxa"/>
            <w:gridSpan w:val="6"/>
          </w:tcPr>
          <w:p w14:paraId="19191F6F" w14:textId="77777777" w:rsidR="00EC374C" w:rsidRPr="00711D26" w:rsidRDefault="00EC374C" w:rsidP="00EC374C">
            <w:pPr>
              <w:rPr>
                <w:sz w:val="20"/>
                <w:szCs w:val="20"/>
                <w:rtl/>
              </w:rPr>
            </w:pPr>
            <w:r w:rsidRPr="00711D26">
              <w:rPr>
                <w:sz w:val="20"/>
                <w:szCs w:val="20"/>
                <w:rtl/>
              </w:rPr>
              <w:t>[21][11]</w:t>
            </w:r>
          </w:p>
        </w:tc>
      </w:tr>
      <w:tr w:rsidR="00EC374C" w:rsidRPr="00632AE1" w14:paraId="2E2EC1F0" w14:textId="77777777" w:rsidTr="00EC374C">
        <w:trPr>
          <w:gridAfter w:val="1"/>
          <w:wAfter w:w="32" w:type="dxa"/>
          <w:jc w:val="center"/>
        </w:trPr>
        <w:tc>
          <w:tcPr>
            <w:tcW w:w="2856" w:type="dxa"/>
            <w:gridSpan w:val="6"/>
          </w:tcPr>
          <w:p w14:paraId="33D3C234" w14:textId="77777777" w:rsidR="00EC374C" w:rsidRDefault="00EC374C" w:rsidP="00EC374C">
            <w:pPr>
              <w:rPr>
                <w:rFonts w:cs="David"/>
                <w:b/>
                <w:bCs/>
                <w:sz w:val="20"/>
                <w:szCs w:val="20"/>
                <w:rtl/>
              </w:rPr>
            </w:pPr>
            <w:r>
              <w:rPr>
                <w:rFonts w:cs="David"/>
                <w:b/>
                <w:bCs/>
                <w:sz w:val="20"/>
                <w:szCs w:val="20"/>
                <w:rtl/>
              </w:rPr>
              <w:t xml:space="preserve">מלחי </w:t>
            </w:r>
            <w:r>
              <w:rPr>
                <w:rFonts w:cs="David"/>
                <w:b/>
                <w:bCs/>
                <w:sz w:val="20"/>
                <w:szCs w:val="20"/>
              </w:rPr>
              <w:t>N</w:t>
            </w:r>
            <w:r>
              <w:rPr>
                <w:rFonts w:cs="David"/>
                <w:b/>
                <w:bCs/>
                <w:sz w:val="20"/>
                <w:szCs w:val="20"/>
                <w:rtl/>
              </w:rPr>
              <w:t>–(ציאנומתיל)–4–(2–(4–מורפולינופנילאמינו)פירימידינ–4–יל)בנזאמיד הידרוכלוריד</w:t>
            </w:r>
          </w:p>
          <w:p w14:paraId="5DCE09E6" w14:textId="77777777" w:rsidR="00EC374C" w:rsidRPr="00632AE1" w:rsidRDefault="00EC374C" w:rsidP="00EC374C">
            <w:pPr>
              <w:rPr>
                <w:rFonts w:cs="David"/>
                <w:b/>
                <w:bCs/>
                <w:sz w:val="20"/>
                <w:szCs w:val="20"/>
                <w:rtl/>
              </w:rPr>
            </w:pPr>
          </w:p>
        </w:tc>
        <w:tc>
          <w:tcPr>
            <w:tcW w:w="4507" w:type="dxa"/>
            <w:gridSpan w:val="5"/>
          </w:tcPr>
          <w:p w14:paraId="445EA18F" w14:textId="77777777" w:rsidR="00EC374C" w:rsidRDefault="00EC374C" w:rsidP="00EC374C">
            <w:pPr>
              <w:jc w:val="right"/>
              <w:rPr>
                <w:rFonts w:cs="David"/>
                <w:b/>
                <w:bCs/>
                <w:sz w:val="20"/>
                <w:szCs w:val="20"/>
              </w:rPr>
            </w:pPr>
            <w:r>
              <w:rPr>
                <w:rFonts w:cs="David"/>
                <w:b/>
                <w:bCs/>
                <w:sz w:val="20"/>
                <w:szCs w:val="20"/>
              </w:rPr>
              <w:t>N-(CYANOMETHYL)-4-(2-(4-MORPHOLINOPHENYLAMINO)PYRIMIDIN-4-YL)BENZAMIDE HYDROCHLORIDE SALTS</w:t>
            </w:r>
          </w:p>
          <w:p w14:paraId="7D68BF17" w14:textId="77777777" w:rsidR="00EC374C" w:rsidRPr="00632AE1" w:rsidRDefault="00EC374C" w:rsidP="00EC374C">
            <w:pPr>
              <w:jc w:val="right"/>
              <w:rPr>
                <w:rFonts w:cs="David"/>
                <w:b/>
                <w:bCs/>
                <w:sz w:val="20"/>
                <w:szCs w:val="20"/>
              </w:rPr>
            </w:pPr>
          </w:p>
        </w:tc>
        <w:tc>
          <w:tcPr>
            <w:tcW w:w="559" w:type="dxa"/>
          </w:tcPr>
          <w:p w14:paraId="3677D4E2" w14:textId="77777777" w:rsidR="00EC374C" w:rsidRPr="00632AE1" w:rsidRDefault="00EC374C" w:rsidP="00EC374C">
            <w:pPr>
              <w:jc w:val="right"/>
              <w:rPr>
                <w:sz w:val="20"/>
                <w:szCs w:val="20"/>
              </w:rPr>
            </w:pPr>
            <w:r>
              <w:rPr>
                <w:sz w:val="20"/>
                <w:szCs w:val="20"/>
                <w:rtl/>
              </w:rPr>
              <w:t>[54]</w:t>
            </w:r>
          </w:p>
        </w:tc>
      </w:tr>
      <w:tr w:rsidR="00EC374C" w:rsidRPr="00632AE1" w14:paraId="42FD02F9" w14:textId="77777777" w:rsidTr="00EC374C">
        <w:trPr>
          <w:gridAfter w:val="1"/>
          <w:wAfter w:w="32" w:type="dxa"/>
          <w:jc w:val="center"/>
        </w:trPr>
        <w:tc>
          <w:tcPr>
            <w:tcW w:w="224" w:type="dxa"/>
            <w:gridSpan w:val="2"/>
          </w:tcPr>
          <w:p w14:paraId="52D2D3E0" w14:textId="77777777" w:rsidR="00EC374C" w:rsidRPr="00632AE1" w:rsidRDefault="00EC374C" w:rsidP="00EC374C">
            <w:pPr>
              <w:rPr>
                <w:rFonts w:cs="David"/>
                <w:sz w:val="20"/>
                <w:szCs w:val="20"/>
                <w:rtl/>
              </w:rPr>
            </w:pPr>
          </w:p>
        </w:tc>
        <w:tc>
          <w:tcPr>
            <w:tcW w:w="7139" w:type="dxa"/>
            <w:gridSpan w:val="9"/>
          </w:tcPr>
          <w:p w14:paraId="7D172159" w14:textId="77777777" w:rsidR="00EC374C" w:rsidRPr="00632AE1" w:rsidRDefault="00EC374C" w:rsidP="00EC374C">
            <w:pPr>
              <w:jc w:val="right"/>
              <w:rPr>
                <w:rFonts w:cs="David"/>
                <w:sz w:val="20"/>
                <w:szCs w:val="20"/>
              </w:rPr>
            </w:pPr>
            <w:r>
              <w:rPr>
                <w:rFonts w:cs="David"/>
                <w:sz w:val="20"/>
                <w:szCs w:val="20"/>
              </w:rPr>
              <w:t>11.06.2015</w:t>
            </w:r>
          </w:p>
        </w:tc>
        <w:tc>
          <w:tcPr>
            <w:tcW w:w="559" w:type="dxa"/>
          </w:tcPr>
          <w:p w14:paraId="7B673F86" w14:textId="77777777" w:rsidR="00EC374C" w:rsidRPr="00632AE1" w:rsidRDefault="00EC374C" w:rsidP="00EC374C">
            <w:pPr>
              <w:jc w:val="right"/>
              <w:rPr>
                <w:sz w:val="20"/>
                <w:szCs w:val="20"/>
              </w:rPr>
            </w:pPr>
            <w:r>
              <w:rPr>
                <w:sz w:val="20"/>
                <w:szCs w:val="20"/>
                <w:rtl/>
              </w:rPr>
              <w:t>[22]</w:t>
            </w:r>
          </w:p>
        </w:tc>
      </w:tr>
      <w:tr w:rsidR="00EC374C" w:rsidRPr="00632AE1" w14:paraId="7D6C665E" w14:textId="77777777" w:rsidTr="00EC374C">
        <w:trPr>
          <w:gridAfter w:val="1"/>
          <w:wAfter w:w="32" w:type="dxa"/>
          <w:jc w:val="center"/>
        </w:trPr>
        <w:tc>
          <w:tcPr>
            <w:tcW w:w="224" w:type="dxa"/>
            <w:gridSpan w:val="2"/>
          </w:tcPr>
          <w:p w14:paraId="7F67D7B4" w14:textId="77777777" w:rsidR="00EC374C" w:rsidRPr="00632AE1" w:rsidRDefault="00EC374C" w:rsidP="00EC374C">
            <w:pPr>
              <w:rPr>
                <w:rFonts w:cs="David"/>
                <w:sz w:val="20"/>
                <w:szCs w:val="20"/>
                <w:rtl/>
              </w:rPr>
            </w:pPr>
          </w:p>
        </w:tc>
        <w:tc>
          <w:tcPr>
            <w:tcW w:w="2081" w:type="dxa"/>
            <w:gridSpan w:val="3"/>
          </w:tcPr>
          <w:p w14:paraId="4DCB1F0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4716B11" w14:textId="77777777" w:rsidR="00EC374C" w:rsidRPr="00632AE1" w:rsidRDefault="00EC374C" w:rsidP="00EC374C">
            <w:pPr>
              <w:jc w:val="right"/>
              <w:rPr>
                <w:sz w:val="20"/>
                <w:szCs w:val="20"/>
              </w:rPr>
            </w:pPr>
            <w:r>
              <w:rPr>
                <w:sz w:val="20"/>
                <w:szCs w:val="20"/>
                <w:rtl/>
              </w:rPr>
              <w:t>[33]</w:t>
            </w:r>
          </w:p>
        </w:tc>
        <w:tc>
          <w:tcPr>
            <w:tcW w:w="1332" w:type="dxa"/>
            <w:gridSpan w:val="3"/>
          </w:tcPr>
          <w:p w14:paraId="0E252EC4" w14:textId="77777777" w:rsidR="00EC374C" w:rsidRPr="00632AE1" w:rsidRDefault="00EC374C" w:rsidP="00EC374C">
            <w:pPr>
              <w:jc w:val="right"/>
              <w:rPr>
                <w:rFonts w:cs="David"/>
                <w:sz w:val="20"/>
                <w:szCs w:val="20"/>
              </w:rPr>
            </w:pPr>
            <w:r>
              <w:rPr>
                <w:rFonts w:cs="David"/>
                <w:sz w:val="20"/>
                <w:szCs w:val="20"/>
              </w:rPr>
              <w:t>12.06.2014</w:t>
            </w:r>
          </w:p>
        </w:tc>
        <w:tc>
          <w:tcPr>
            <w:tcW w:w="976" w:type="dxa"/>
          </w:tcPr>
          <w:p w14:paraId="437FC289" w14:textId="77777777" w:rsidR="00EC374C" w:rsidRPr="00632AE1" w:rsidRDefault="00EC374C" w:rsidP="00EC374C">
            <w:pPr>
              <w:jc w:val="right"/>
              <w:rPr>
                <w:sz w:val="20"/>
                <w:szCs w:val="20"/>
                <w:rtl/>
              </w:rPr>
            </w:pPr>
            <w:r>
              <w:rPr>
                <w:sz w:val="20"/>
                <w:szCs w:val="20"/>
                <w:rtl/>
              </w:rPr>
              <w:t>[32]</w:t>
            </w:r>
          </w:p>
        </w:tc>
        <w:tc>
          <w:tcPr>
            <w:tcW w:w="2199" w:type="dxa"/>
          </w:tcPr>
          <w:p w14:paraId="1756D77E" w14:textId="77777777" w:rsidR="00EC374C" w:rsidRPr="00632AE1" w:rsidRDefault="00EC374C" w:rsidP="00EC374C">
            <w:pPr>
              <w:jc w:val="right"/>
              <w:rPr>
                <w:rFonts w:cs="David"/>
                <w:sz w:val="20"/>
                <w:szCs w:val="20"/>
              </w:rPr>
            </w:pPr>
            <w:r>
              <w:rPr>
                <w:rFonts w:cs="David"/>
                <w:sz w:val="20"/>
                <w:szCs w:val="20"/>
              </w:rPr>
              <w:t>62/011,315</w:t>
            </w:r>
          </w:p>
        </w:tc>
        <w:tc>
          <w:tcPr>
            <w:tcW w:w="559" w:type="dxa"/>
          </w:tcPr>
          <w:p w14:paraId="7995A874" w14:textId="77777777" w:rsidR="00EC374C" w:rsidRPr="00632AE1" w:rsidRDefault="00EC374C" w:rsidP="00EC374C">
            <w:pPr>
              <w:jc w:val="right"/>
              <w:rPr>
                <w:sz w:val="20"/>
                <w:szCs w:val="20"/>
              </w:rPr>
            </w:pPr>
            <w:r>
              <w:rPr>
                <w:sz w:val="20"/>
                <w:szCs w:val="20"/>
                <w:rtl/>
              </w:rPr>
              <w:t>[31]</w:t>
            </w:r>
          </w:p>
        </w:tc>
      </w:tr>
      <w:tr w:rsidR="00EC374C" w:rsidRPr="00632AE1" w14:paraId="70AB2839" w14:textId="77777777" w:rsidTr="00EC374C">
        <w:trPr>
          <w:gridAfter w:val="1"/>
          <w:wAfter w:w="32" w:type="dxa"/>
          <w:jc w:val="center"/>
        </w:trPr>
        <w:tc>
          <w:tcPr>
            <w:tcW w:w="7363" w:type="dxa"/>
            <w:gridSpan w:val="11"/>
          </w:tcPr>
          <w:p w14:paraId="42A02AA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31//5377, A61P 35//00, C07D 23/9/42</w:t>
            </w:r>
          </w:p>
        </w:tc>
        <w:tc>
          <w:tcPr>
            <w:tcW w:w="559" w:type="dxa"/>
          </w:tcPr>
          <w:p w14:paraId="1590D795" w14:textId="77777777" w:rsidR="00EC374C" w:rsidRPr="00632AE1" w:rsidRDefault="00EC374C" w:rsidP="00EC374C">
            <w:pPr>
              <w:jc w:val="right"/>
              <w:rPr>
                <w:sz w:val="20"/>
                <w:szCs w:val="20"/>
              </w:rPr>
            </w:pPr>
            <w:r>
              <w:rPr>
                <w:sz w:val="20"/>
                <w:szCs w:val="20"/>
                <w:rtl/>
              </w:rPr>
              <w:t>[51]</w:t>
            </w:r>
          </w:p>
        </w:tc>
      </w:tr>
      <w:tr w:rsidR="00EC374C" w:rsidRPr="00632AE1" w14:paraId="7F404EAC" w14:textId="77777777" w:rsidTr="00EC374C">
        <w:trPr>
          <w:gridAfter w:val="1"/>
          <w:wAfter w:w="32" w:type="dxa"/>
          <w:jc w:val="center"/>
        </w:trPr>
        <w:tc>
          <w:tcPr>
            <w:tcW w:w="2856" w:type="dxa"/>
            <w:gridSpan w:val="6"/>
          </w:tcPr>
          <w:p w14:paraId="7132FC47" w14:textId="77777777" w:rsidR="00EC374C" w:rsidRPr="00632AE1" w:rsidRDefault="00EC374C" w:rsidP="00EC374C">
            <w:pPr>
              <w:rPr>
                <w:rFonts w:cs="Guttman Hodes"/>
                <w:sz w:val="20"/>
                <w:szCs w:val="20"/>
                <w:rtl/>
              </w:rPr>
            </w:pPr>
          </w:p>
        </w:tc>
        <w:tc>
          <w:tcPr>
            <w:tcW w:w="4507" w:type="dxa"/>
            <w:gridSpan w:val="5"/>
          </w:tcPr>
          <w:p w14:paraId="4C052D73" w14:textId="77777777" w:rsidR="00EC374C" w:rsidRPr="00632AE1" w:rsidRDefault="00EC374C" w:rsidP="00EC374C">
            <w:pPr>
              <w:jc w:val="right"/>
              <w:rPr>
                <w:rFonts w:cs="David"/>
                <w:sz w:val="20"/>
                <w:szCs w:val="20"/>
                <w:rtl/>
              </w:rPr>
            </w:pPr>
            <w:r>
              <w:rPr>
                <w:rFonts w:cs="David"/>
                <w:sz w:val="20"/>
                <w:szCs w:val="20"/>
              </w:rPr>
              <w:t>GILEAD SCIENCES, INC., U.S.A.</w:t>
            </w:r>
          </w:p>
        </w:tc>
        <w:tc>
          <w:tcPr>
            <w:tcW w:w="559" w:type="dxa"/>
          </w:tcPr>
          <w:p w14:paraId="7DAD5FC7" w14:textId="77777777" w:rsidR="00EC374C" w:rsidRPr="00632AE1" w:rsidRDefault="00EC374C" w:rsidP="00EC374C">
            <w:pPr>
              <w:jc w:val="right"/>
              <w:rPr>
                <w:sz w:val="20"/>
                <w:szCs w:val="20"/>
              </w:rPr>
            </w:pPr>
            <w:r>
              <w:rPr>
                <w:sz w:val="20"/>
                <w:szCs w:val="20"/>
                <w:rtl/>
              </w:rPr>
              <w:t>[71]</w:t>
            </w:r>
          </w:p>
        </w:tc>
      </w:tr>
      <w:tr w:rsidR="00EC374C" w:rsidRPr="00632AE1" w14:paraId="50BA0FB1" w14:textId="77777777" w:rsidTr="00EC374C">
        <w:trPr>
          <w:gridAfter w:val="1"/>
          <w:wAfter w:w="32" w:type="dxa"/>
          <w:jc w:val="center"/>
        </w:trPr>
        <w:tc>
          <w:tcPr>
            <w:tcW w:w="224" w:type="dxa"/>
            <w:gridSpan w:val="2"/>
          </w:tcPr>
          <w:p w14:paraId="61172693" w14:textId="77777777" w:rsidR="00EC374C" w:rsidRPr="00632AE1" w:rsidRDefault="00EC374C" w:rsidP="00EC374C">
            <w:pPr>
              <w:rPr>
                <w:rFonts w:cs="Guttman Hodes"/>
                <w:sz w:val="20"/>
                <w:szCs w:val="20"/>
                <w:rtl/>
              </w:rPr>
            </w:pPr>
          </w:p>
        </w:tc>
        <w:tc>
          <w:tcPr>
            <w:tcW w:w="7139" w:type="dxa"/>
            <w:gridSpan w:val="9"/>
          </w:tcPr>
          <w:p w14:paraId="502FCC9D" w14:textId="77777777" w:rsidR="00EC374C" w:rsidRPr="00632AE1" w:rsidRDefault="00EC374C" w:rsidP="00EC374C">
            <w:pPr>
              <w:jc w:val="right"/>
              <w:rPr>
                <w:rFonts w:cs="Guttman Hodes"/>
                <w:sz w:val="20"/>
                <w:szCs w:val="20"/>
              </w:rPr>
            </w:pPr>
            <w:r>
              <w:rPr>
                <w:rFonts w:cs="Guttman Hodes"/>
                <w:sz w:val="20"/>
                <w:szCs w:val="20"/>
              </w:rPr>
              <w:t>WO/2015/191846</w:t>
            </w:r>
          </w:p>
        </w:tc>
        <w:tc>
          <w:tcPr>
            <w:tcW w:w="559" w:type="dxa"/>
          </w:tcPr>
          <w:p w14:paraId="54C97C80" w14:textId="77777777" w:rsidR="00EC374C" w:rsidRPr="00632AE1" w:rsidRDefault="00EC374C" w:rsidP="00EC374C">
            <w:pPr>
              <w:jc w:val="right"/>
              <w:rPr>
                <w:sz w:val="20"/>
                <w:szCs w:val="20"/>
              </w:rPr>
            </w:pPr>
            <w:r>
              <w:rPr>
                <w:sz w:val="20"/>
                <w:szCs w:val="20"/>
                <w:rtl/>
              </w:rPr>
              <w:t>[87]</w:t>
            </w:r>
          </w:p>
        </w:tc>
      </w:tr>
      <w:tr w:rsidR="00EC374C" w:rsidRPr="00632AE1" w14:paraId="65CF65AE" w14:textId="77777777" w:rsidTr="00EC374C">
        <w:trPr>
          <w:gridAfter w:val="1"/>
          <w:wAfter w:w="32" w:type="dxa"/>
          <w:jc w:val="center"/>
        </w:trPr>
        <w:tc>
          <w:tcPr>
            <w:tcW w:w="2856" w:type="dxa"/>
            <w:gridSpan w:val="6"/>
          </w:tcPr>
          <w:p w14:paraId="0CF8E74D" w14:textId="77777777" w:rsidR="00EC374C" w:rsidRDefault="00EC374C" w:rsidP="00EC374C">
            <w:pPr>
              <w:rPr>
                <w:rFonts w:cs="Guttman Hodes"/>
                <w:sz w:val="20"/>
                <w:szCs w:val="20"/>
                <w:rtl/>
              </w:rPr>
            </w:pPr>
            <w:r>
              <w:rPr>
                <w:rFonts w:cs="Guttman Hodes"/>
                <w:sz w:val="20"/>
                <w:szCs w:val="20"/>
                <w:rtl/>
              </w:rPr>
              <w:t>לוצאטו את לוצאטו,</w:t>
            </w:r>
          </w:p>
          <w:p w14:paraId="43CE1AF6"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4ED2CBA"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4507" w:type="dxa"/>
            <w:gridSpan w:val="5"/>
          </w:tcPr>
          <w:p w14:paraId="29D9C1D9" w14:textId="77777777" w:rsidR="00EC374C" w:rsidRDefault="00EC374C" w:rsidP="00EC374C">
            <w:pPr>
              <w:jc w:val="right"/>
              <w:rPr>
                <w:rFonts w:cs="David"/>
                <w:sz w:val="20"/>
                <w:szCs w:val="20"/>
              </w:rPr>
            </w:pPr>
            <w:r>
              <w:rPr>
                <w:rFonts w:cs="David"/>
                <w:sz w:val="20"/>
                <w:szCs w:val="20"/>
              </w:rPr>
              <w:t>LUZZATTO &amp; LUZZATTO,</w:t>
            </w:r>
          </w:p>
          <w:p w14:paraId="21EE795A" w14:textId="77777777" w:rsidR="00EC374C" w:rsidRDefault="00EC374C" w:rsidP="00EC374C">
            <w:pPr>
              <w:jc w:val="right"/>
              <w:rPr>
                <w:rFonts w:cs="David"/>
                <w:sz w:val="20"/>
                <w:szCs w:val="20"/>
              </w:rPr>
            </w:pPr>
            <w:r>
              <w:rPr>
                <w:rFonts w:cs="David"/>
                <w:sz w:val="20"/>
                <w:szCs w:val="20"/>
              </w:rPr>
              <w:t xml:space="preserve"> INDUSTRIAL PARK, OMER,</w:t>
            </w:r>
          </w:p>
          <w:p w14:paraId="54B22B2A" w14:textId="77777777" w:rsidR="00EC374C" w:rsidRDefault="00EC374C" w:rsidP="00EC374C">
            <w:pPr>
              <w:jc w:val="right"/>
              <w:rPr>
                <w:rFonts w:cs="David"/>
                <w:sz w:val="20"/>
                <w:szCs w:val="20"/>
              </w:rPr>
            </w:pPr>
            <w:r>
              <w:rPr>
                <w:rFonts w:cs="David"/>
                <w:sz w:val="20"/>
                <w:szCs w:val="20"/>
              </w:rPr>
              <w:t>P.O.B. 5352,</w:t>
            </w:r>
          </w:p>
          <w:p w14:paraId="522ED04F" w14:textId="77777777" w:rsidR="00EC374C" w:rsidRPr="00632AE1" w:rsidRDefault="00EC374C" w:rsidP="00EC374C">
            <w:pPr>
              <w:jc w:val="right"/>
              <w:rPr>
                <w:rFonts w:cs="David"/>
                <w:sz w:val="20"/>
                <w:szCs w:val="20"/>
                <w:rtl/>
              </w:rPr>
            </w:pPr>
            <w:r>
              <w:rPr>
                <w:rFonts w:cs="David"/>
                <w:sz w:val="20"/>
                <w:szCs w:val="20"/>
              </w:rPr>
              <w:t>BEER-SHEVA  84152</w:t>
            </w:r>
          </w:p>
        </w:tc>
        <w:tc>
          <w:tcPr>
            <w:tcW w:w="559" w:type="dxa"/>
          </w:tcPr>
          <w:p w14:paraId="68FA4FAC" w14:textId="77777777" w:rsidR="00EC374C" w:rsidRPr="00632AE1" w:rsidRDefault="00EC374C" w:rsidP="00EC374C">
            <w:pPr>
              <w:jc w:val="right"/>
              <w:rPr>
                <w:sz w:val="20"/>
                <w:szCs w:val="20"/>
                <w:rtl/>
              </w:rPr>
            </w:pPr>
            <w:r>
              <w:rPr>
                <w:sz w:val="20"/>
                <w:szCs w:val="20"/>
                <w:rtl/>
              </w:rPr>
              <w:t>[74]</w:t>
            </w:r>
          </w:p>
        </w:tc>
      </w:tr>
      <w:tr w:rsidR="00EC374C" w:rsidRPr="00632AE1" w14:paraId="5CEBD7DD" w14:textId="77777777" w:rsidTr="00EC374C">
        <w:trPr>
          <w:gridAfter w:val="1"/>
          <w:wAfter w:w="32" w:type="dxa"/>
          <w:jc w:val="center"/>
        </w:trPr>
        <w:tc>
          <w:tcPr>
            <w:tcW w:w="1687" w:type="dxa"/>
            <w:gridSpan w:val="4"/>
          </w:tcPr>
          <w:p w14:paraId="607CA923"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455" w:type="dxa"/>
            <w:gridSpan w:val="4"/>
          </w:tcPr>
          <w:p w14:paraId="29719742" w14:textId="77777777" w:rsidR="00EC374C" w:rsidRPr="00632AE1" w:rsidRDefault="00EC374C" w:rsidP="00EC374C">
            <w:pPr>
              <w:jc w:val="center"/>
              <w:rPr>
                <w:rFonts w:cs="David"/>
                <w:sz w:val="20"/>
                <w:szCs w:val="20"/>
              </w:rPr>
            </w:pPr>
            <w:r>
              <w:rPr>
                <w:rFonts w:cs="David"/>
                <w:sz w:val="20"/>
                <w:szCs w:val="20"/>
                <w:rtl/>
              </w:rPr>
              <w:t>276948,</w:t>
            </w:r>
          </w:p>
        </w:tc>
        <w:tc>
          <w:tcPr>
            <w:tcW w:w="3780" w:type="dxa"/>
            <w:gridSpan w:val="4"/>
          </w:tcPr>
          <w:p w14:paraId="05C475E7"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97F2018" w14:textId="77777777" w:rsidTr="00EC374C">
        <w:trPr>
          <w:gridAfter w:val="1"/>
          <w:wAfter w:w="32" w:type="dxa"/>
          <w:jc w:val="center"/>
        </w:trPr>
        <w:tc>
          <w:tcPr>
            <w:tcW w:w="1569" w:type="dxa"/>
            <w:gridSpan w:val="3"/>
          </w:tcPr>
          <w:p w14:paraId="5EC514EC" w14:textId="77777777" w:rsidR="00EC374C" w:rsidRPr="00632AE1" w:rsidRDefault="00EC374C" w:rsidP="00EC374C">
            <w:pPr>
              <w:jc w:val="right"/>
              <w:rPr>
                <w:rFonts w:cs="David"/>
                <w:sz w:val="20"/>
                <w:szCs w:val="20"/>
              </w:rPr>
            </w:pPr>
          </w:p>
        </w:tc>
        <w:tc>
          <w:tcPr>
            <w:tcW w:w="1356" w:type="dxa"/>
            <w:gridSpan w:val="4"/>
          </w:tcPr>
          <w:p w14:paraId="49C08131" w14:textId="77777777" w:rsidR="00EC374C" w:rsidRPr="00632AE1" w:rsidRDefault="00EC374C" w:rsidP="00EC374C">
            <w:pPr>
              <w:jc w:val="right"/>
              <w:rPr>
                <w:rFonts w:cs="David"/>
                <w:sz w:val="20"/>
                <w:szCs w:val="20"/>
              </w:rPr>
            </w:pPr>
          </w:p>
        </w:tc>
        <w:tc>
          <w:tcPr>
            <w:tcW w:w="4997" w:type="dxa"/>
            <w:gridSpan w:val="5"/>
          </w:tcPr>
          <w:p w14:paraId="79291E5F" w14:textId="77777777" w:rsidR="00EC374C" w:rsidRPr="00632AE1" w:rsidRDefault="00EC374C" w:rsidP="00EC374C">
            <w:pPr>
              <w:jc w:val="right"/>
              <w:rPr>
                <w:rFonts w:cs="David"/>
                <w:sz w:val="20"/>
                <w:szCs w:val="20"/>
              </w:rPr>
            </w:pPr>
          </w:p>
        </w:tc>
      </w:tr>
      <w:tr w:rsidR="00EC374C" w:rsidRPr="00632AE1" w14:paraId="3D306F62" w14:textId="77777777" w:rsidTr="00EC374C">
        <w:tblPrEx>
          <w:jc w:val="left"/>
          <w:tblLook w:val="0000" w:firstRow="0" w:lastRow="0" w:firstColumn="0" w:lastColumn="0" w:noHBand="0" w:noVBand="0"/>
        </w:tblPrEx>
        <w:trPr>
          <w:gridBefore w:val="1"/>
          <w:wBefore w:w="66" w:type="dxa"/>
        </w:trPr>
        <w:tc>
          <w:tcPr>
            <w:tcW w:w="7888" w:type="dxa"/>
            <w:gridSpan w:val="12"/>
          </w:tcPr>
          <w:p w14:paraId="5CFEFCA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62DEA1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65"/>
        <w:gridCol w:w="864"/>
        <w:gridCol w:w="551"/>
        <w:gridCol w:w="77"/>
        <w:gridCol w:w="1436"/>
        <w:gridCol w:w="50"/>
        <w:gridCol w:w="550"/>
        <w:gridCol w:w="1369"/>
        <w:gridCol w:w="598"/>
        <w:gridCol w:w="151"/>
      </w:tblGrid>
      <w:tr w:rsidR="00EC374C" w:rsidRPr="00632AE1" w14:paraId="1EAED6B7" w14:textId="77777777" w:rsidTr="00EC374C">
        <w:trPr>
          <w:gridAfter w:val="1"/>
          <w:wAfter w:w="151" w:type="dxa"/>
          <w:trHeight w:val="485"/>
          <w:jc w:val="center"/>
        </w:trPr>
        <w:tc>
          <w:tcPr>
            <w:tcW w:w="3723" w:type="dxa"/>
            <w:gridSpan w:val="6"/>
          </w:tcPr>
          <w:p w14:paraId="2A79D530" w14:textId="77777777" w:rsidR="00EC374C" w:rsidRPr="00711D26" w:rsidRDefault="000863EF" w:rsidP="00EC374C">
            <w:pPr>
              <w:jc w:val="right"/>
              <w:rPr>
                <w:b/>
                <w:bCs/>
                <w:color w:val="0000FF"/>
                <w:sz w:val="20"/>
                <w:szCs w:val="20"/>
                <w:u w:val="single"/>
                <w:rtl/>
              </w:rPr>
            </w:pPr>
            <w:hyperlink r:id="rId722" w:history="1">
              <w:r w:rsidR="00EC374C" w:rsidRPr="00711D26">
                <w:rPr>
                  <w:b/>
                  <w:bCs/>
                  <w:color w:val="0000FF"/>
                  <w:sz w:val="20"/>
                  <w:szCs w:val="20"/>
                  <w:u w:val="single"/>
                  <w:rtl/>
                </w:rPr>
                <w:t>249116</w:t>
              </w:r>
            </w:hyperlink>
          </w:p>
        </w:tc>
        <w:tc>
          <w:tcPr>
            <w:tcW w:w="4080" w:type="dxa"/>
            <w:gridSpan w:val="6"/>
          </w:tcPr>
          <w:p w14:paraId="1EF456B3" w14:textId="77777777" w:rsidR="00EC374C" w:rsidRPr="00711D26" w:rsidRDefault="00EC374C" w:rsidP="00EC374C">
            <w:pPr>
              <w:rPr>
                <w:sz w:val="20"/>
                <w:szCs w:val="20"/>
                <w:rtl/>
              </w:rPr>
            </w:pPr>
            <w:r w:rsidRPr="00711D26">
              <w:rPr>
                <w:sz w:val="20"/>
                <w:szCs w:val="20"/>
                <w:rtl/>
              </w:rPr>
              <w:t>[21][11]</w:t>
            </w:r>
          </w:p>
        </w:tc>
      </w:tr>
      <w:tr w:rsidR="00EC374C" w:rsidRPr="00632AE1" w14:paraId="62446E60" w14:textId="77777777" w:rsidTr="00EC374C">
        <w:trPr>
          <w:gridAfter w:val="1"/>
          <w:wAfter w:w="151" w:type="dxa"/>
          <w:jc w:val="center"/>
        </w:trPr>
        <w:tc>
          <w:tcPr>
            <w:tcW w:w="3723" w:type="dxa"/>
            <w:gridSpan w:val="6"/>
          </w:tcPr>
          <w:p w14:paraId="346FDB1C" w14:textId="77777777" w:rsidR="00EC374C" w:rsidRDefault="00EC374C" w:rsidP="00EC374C">
            <w:pPr>
              <w:rPr>
                <w:rFonts w:cs="David"/>
                <w:b/>
                <w:bCs/>
                <w:sz w:val="20"/>
                <w:szCs w:val="20"/>
                <w:rtl/>
              </w:rPr>
            </w:pPr>
            <w:r>
              <w:rPr>
                <w:rFonts w:cs="David"/>
                <w:b/>
                <w:bCs/>
                <w:sz w:val="20"/>
                <w:szCs w:val="20"/>
                <w:rtl/>
              </w:rPr>
              <w:t>תכשיר רוקחות נוזלי</w:t>
            </w:r>
          </w:p>
          <w:p w14:paraId="42359697" w14:textId="77777777" w:rsidR="00EC374C" w:rsidRPr="00632AE1" w:rsidRDefault="00EC374C" w:rsidP="00EC374C">
            <w:pPr>
              <w:rPr>
                <w:rFonts w:cs="David"/>
                <w:b/>
                <w:bCs/>
                <w:sz w:val="20"/>
                <w:szCs w:val="20"/>
                <w:rtl/>
              </w:rPr>
            </w:pPr>
          </w:p>
        </w:tc>
        <w:tc>
          <w:tcPr>
            <w:tcW w:w="3482" w:type="dxa"/>
            <w:gridSpan w:val="5"/>
          </w:tcPr>
          <w:p w14:paraId="1CDEFB65" w14:textId="77777777" w:rsidR="00EC374C" w:rsidRDefault="00EC374C" w:rsidP="00EC374C">
            <w:pPr>
              <w:jc w:val="right"/>
              <w:rPr>
                <w:rFonts w:cs="David"/>
                <w:b/>
                <w:bCs/>
                <w:sz w:val="20"/>
                <w:szCs w:val="20"/>
              </w:rPr>
            </w:pPr>
            <w:r>
              <w:rPr>
                <w:rFonts w:cs="David"/>
                <w:b/>
                <w:bCs/>
                <w:sz w:val="20"/>
                <w:szCs w:val="20"/>
              </w:rPr>
              <w:t>LIQUID PHARMACEUTICAL COMPOSITION</w:t>
            </w:r>
          </w:p>
          <w:p w14:paraId="315F11AE" w14:textId="77777777" w:rsidR="00EC374C" w:rsidRPr="00632AE1" w:rsidRDefault="00EC374C" w:rsidP="00EC374C">
            <w:pPr>
              <w:jc w:val="right"/>
              <w:rPr>
                <w:rFonts w:cs="David"/>
                <w:b/>
                <w:bCs/>
                <w:sz w:val="20"/>
                <w:szCs w:val="20"/>
              </w:rPr>
            </w:pPr>
          </w:p>
        </w:tc>
        <w:tc>
          <w:tcPr>
            <w:tcW w:w="598" w:type="dxa"/>
          </w:tcPr>
          <w:p w14:paraId="27361EB3" w14:textId="77777777" w:rsidR="00EC374C" w:rsidRPr="00632AE1" w:rsidRDefault="00EC374C" w:rsidP="00EC374C">
            <w:pPr>
              <w:jc w:val="right"/>
              <w:rPr>
                <w:sz w:val="20"/>
                <w:szCs w:val="20"/>
              </w:rPr>
            </w:pPr>
            <w:r>
              <w:rPr>
                <w:sz w:val="20"/>
                <w:szCs w:val="20"/>
                <w:rtl/>
              </w:rPr>
              <w:t>[54]</w:t>
            </w:r>
          </w:p>
        </w:tc>
      </w:tr>
      <w:tr w:rsidR="00EC374C" w:rsidRPr="00632AE1" w14:paraId="703392FA" w14:textId="77777777" w:rsidTr="00EC374C">
        <w:trPr>
          <w:gridAfter w:val="1"/>
          <w:wAfter w:w="151" w:type="dxa"/>
          <w:jc w:val="center"/>
        </w:trPr>
        <w:tc>
          <w:tcPr>
            <w:tcW w:w="235" w:type="dxa"/>
            <w:gridSpan w:val="2"/>
          </w:tcPr>
          <w:p w14:paraId="764B3F4D" w14:textId="77777777" w:rsidR="00EC374C" w:rsidRPr="00632AE1" w:rsidRDefault="00EC374C" w:rsidP="00EC374C">
            <w:pPr>
              <w:rPr>
                <w:rFonts w:cs="David"/>
                <w:sz w:val="20"/>
                <w:szCs w:val="20"/>
                <w:rtl/>
              </w:rPr>
            </w:pPr>
          </w:p>
        </w:tc>
        <w:tc>
          <w:tcPr>
            <w:tcW w:w="6970" w:type="dxa"/>
            <w:gridSpan w:val="9"/>
          </w:tcPr>
          <w:p w14:paraId="3FC8526D" w14:textId="77777777" w:rsidR="00EC374C" w:rsidRPr="00632AE1" w:rsidRDefault="00EC374C" w:rsidP="00EC374C">
            <w:pPr>
              <w:jc w:val="right"/>
              <w:rPr>
                <w:rFonts w:cs="David"/>
                <w:sz w:val="20"/>
                <w:szCs w:val="20"/>
              </w:rPr>
            </w:pPr>
            <w:r>
              <w:rPr>
                <w:rFonts w:cs="David"/>
                <w:sz w:val="20"/>
                <w:szCs w:val="20"/>
              </w:rPr>
              <w:t>15.05.2015</w:t>
            </w:r>
          </w:p>
        </w:tc>
        <w:tc>
          <w:tcPr>
            <w:tcW w:w="598" w:type="dxa"/>
          </w:tcPr>
          <w:p w14:paraId="030EF758" w14:textId="77777777" w:rsidR="00EC374C" w:rsidRPr="00632AE1" w:rsidRDefault="00EC374C" w:rsidP="00EC374C">
            <w:pPr>
              <w:jc w:val="right"/>
              <w:rPr>
                <w:sz w:val="20"/>
                <w:szCs w:val="20"/>
              </w:rPr>
            </w:pPr>
            <w:r>
              <w:rPr>
                <w:sz w:val="20"/>
                <w:szCs w:val="20"/>
                <w:rtl/>
              </w:rPr>
              <w:t>[22]</w:t>
            </w:r>
          </w:p>
        </w:tc>
      </w:tr>
      <w:tr w:rsidR="00EC374C" w:rsidRPr="00632AE1" w14:paraId="7A339256" w14:textId="77777777" w:rsidTr="00EC374C">
        <w:trPr>
          <w:gridAfter w:val="1"/>
          <w:wAfter w:w="151" w:type="dxa"/>
          <w:jc w:val="center"/>
        </w:trPr>
        <w:tc>
          <w:tcPr>
            <w:tcW w:w="235" w:type="dxa"/>
            <w:gridSpan w:val="2"/>
          </w:tcPr>
          <w:p w14:paraId="059A80E1" w14:textId="77777777" w:rsidR="00EC374C" w:rsidRPr="00632AE1" w:rsidRDefault="00EC374C" w:rsidP="00EC374C">
            <w:pPr>
              <w:rPr>
                <w:rFonts w:cs="David"/>
                <w:sz w:val="20"/>
                <w:szCs w:val="20"/>
                <w:rtl/>
              </w:rPr>
            </w:pPr>
          </w:p>
        </w:tc>
        <w:tc>
          <w:tcPr>
            <w:tcW w:w="2937" w:type="dxa"/>
            <w:gridSpan w:val="3"/>
          </w:tcPr>
          <w:p w14:paraId="134EEC1E"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55C4ED19" w14:textId="77777777" w:rsidR="00EC374C" w:rsidRPr="00632AE1" w:rsidRDefault="00EC374C" w:rsidP="00EC374C">
            <w:pPr>
              <w:jc w:val="right"/>
              <w:rPr>
                <w:sz w:val="20"/>
                <w:szCs w:val="20"/>
              </w:rPr>
            </w:pPr>
            <w:r>
              <w:rPr>
                <w:sz w:val="20"/>
                <w:szCs w:val="20"/>
                <w:rtl/>
              </w:rPr>
              <w:t>[33]</w:t>
            </w:r>
          </w:p>
        </w:tc>
        <w:tc>
          <w:tcPr>
            <w:tcW w:w="1563" w:type="dxa"/>
            <w:gridSpan w:val="3"/>
          </w:tcPr>
          <w:p w14:paraId="7EC8CCBE" w14:textId="77777777" w:rsidR="00EC374C" w:rsidRPr="00632AE1" w:rsidRDefault="00EC374C" w:rsidP="00EC374C">
            <w:pPr>
              <w:jc w:val="right"/>
              <w:rPr>
                <w:rFonts w:cs="David"/>
                <w:sz w:val="20"/>
                <w:szCs w:val="20"/>
              </w:rPr>
            </w:pPr>
            <w:r>
              <w:rPr>
                <w:rFonts w:cs="David"/>
                <w:sz w:val="20"/>
                <w:szCs w:val="20"/>
              </w:rPr>
              <w:t>23.05.2014</w:t>
            </w:r>
          </w:p>
        </w:tc>
        <w:tc>
          <w:tcPr>
            <w:tcW w:w="550" w:type="dxa"/>
          </w:tcPr>
          <w:p w14:paraId="78638E1B" w14:textId="77777777" w:rsidR="00EC374C" w:rsidRPr="00632AE1" w:rsidRDefault="00EC374C" w:rsidP="00EC374C">
            <w:pPr>
              <w:jc w:val="right"/>
              <w:rPr>
                <w:sz w:val="20"/>
                <w:szCs w:val="20"/>
                <w:rtl/>
              </w:rPr>
            </w:pPr>
            <w:r>
              <w:rPr>
                <w:sz w:val="20"/>
                <w:szCs w:val="20"/>
                <w:rtl/>
              </w:rPr>
              <w:t>[32]</w:t>
            </w:r>
          </w:p>
        </w:tc>
        <w:tc>
          <w:tcPr>
            <w:tcW w:w="1369" w:type="dxa"/>
          </w:tcPr>
          <w:p w14:paraId="1E4F9008" w14:textId="77777777" w:rsidR="00EC374C" w:rsidRPr="00632AE1" w:rsidRDefault="00EC374C" w:rsidP="00EC374C">
            <w:pPr>
              <w:jc w:val="right"/>
              <w:rPr>
                <w:rFonts w:cs="David"/>
                <w:sz w:val="20"/>
                <w:szCs w:val="20"/>
              </w:rPr>
            </w:pPr>
            <w:r>
              <w:rPr>
                <w:rFonts w:cs="David"/>
                <w:sz w:val="20"/>
                <w:szCs w:val="20"/>
              </w:rPr>
              <w:t>14169755.7</w:t>
            </w:r>
          </w:p>
        </w:tc>
        <w:tc>
          <w:tcPr>
            <w:tcW w:w="598" w:type="dxa"/>
          </w:tcPr>
          <w:p w14:paraId="6D553DDF" w14:textId="77777777" w:rsidR="00EC374C" w:rsidRPr="00632AE1" w:rsidRDefault="00EC374C" w:rsidP="00EC374C">
            <w:pPr>
              <w:jc w:val="right"/>
              <w:rPr>
                <w:sz w:val="20"/>
                <w:szCs w:val="20"/>
              </w:rPr>
            </w:pPr>
            <w:r>
              <w:rPr>
                <w:sz w:val="20"/>
                <w:szCs w:val="20"/>
                <w:rtl/>
              </w:rPr>
              <w:t>[31]</w:t>
            </w:r>
          </w:p>
        </w:tc>
      </w:tr>
      <w:tr w:rsidR="00EC374C" w:rsidRPr="00632AE1" w14:paraId="4C6AF742" w14:textId="77777777" w:rsidTr="00EC374C">
        <w:trPr>
          <w:gridAfter w:val="1"/>
          <w:wAfter w:w="151" w:type="dxa"/>
          <w:jc w:val="center"/>
        </w:trPr>
        <w:tc>
          <w:tcPr>
            <w:tcW w:w="7205" w:type="dxa"/>
            <w:gridSpan w:val="11"/>
          </w:tcPr>
          <w:p w14:paraId="2781F70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39//395, C07K 16//24</w:t>
            </w:r>
          </w:p>
        </w:tc>
        <w:tc>
          <w:tcPr>
            <w:tcW w:w="598" w:type="dxa"/>
          </w:tcPr>
          <w:p w14:paraId="3FEEEF9C" w14:textId="77777777" w:rsidR="00EC374C" w:rsidRPr="00632AE1" w:rsidRDefault="00EC374C" w:rsidP="00EC374C">
            <w:pPr>
              <w:jc w:val="right"/>
              <w:rPr>
                <w:sz w:val="20"/>
                <w:szCs w:val="20"/>
              </w:rPr>
            </w:pPr>
            <w:r>
              <w:rPr>
                <w:sz w:val="20"/>
                <w:szCs w:val="20"/>
                <w:rtl/>
              </w:rPr>
              <w:t>[51]</w:t>
            </w:r>
          </w:p>
        </w:tc>
      </w:tr>
      <w:tr w:rsidR="00EC374C" w:rsidRPr="00632AE1" w14:paraId="1F702F0F" w14:textId="77777777" w:rsidTr="00EC374C">
        <w:trPr>
          <w:gridAfter w:val="1"/>
          <w:wAfter w:w="151" w:type="dxa"/>
          <w:jc w:val="center"/>
        </w:trPr>
        <w:tc>
          <w:tcPr>
            <w:tcW w:w="3723" w:type="dxa"/>
            <w:gridSpan w:val="6"/>
          </w:tcPr>
          <w:p w14:paraId="3E9C72AC" w14:textId="77777777" w:rsidR="00EC374C" w:rsidRPr="00632AE1" w:rsidRDefault="00EC374C" w:rsidP="00EC374C">
            <w:pPr>
              <w:rPr>
                <w:rFonts w:cs="Guttman Hodes"/>
                <w:sz w:val="20"/>
                <w:szCs w:val="20"/>
                <w:rtl/>
              </w:rPr>
            </w:pPr>
          </w:p>
        </w:tc>
        <w:tc>
          <w:tcPr>
            <w:tcW w:w="3482" w:type="dxa"/>
            <w:gridSpan w:val="5"/>
          </w:tcPr>
          <w:p w14:paraId="12E80635" w14:textId="77777777" w:rsidR="00EC374C" w:rsidRPr="00632AE1" w:rsidRDefault="00EC374C" w:rsidP="00EC374C">
            <w:pPr>
              <w:jc w:val="right"/>
              <w:rPr>
                <w:rFonts w:cs="David"/>
                <w:sz w:val="20"/>
                <w:szCs w:val="20"/>
                <w:rtl/>
              </w:rPr>
            </w:pPr>
            <w:r>
              <w:rPr>
                <w:rFonts w:cs="David"/>
                <w:sz w:val="20"/>
                <w:szCs w:val="20"/>
              </w:rPr>
              <w:t>FRESENIUS KABI DEUTSCHLAND GMBH, GERMANY</w:t>
            </w:r>
          </w:p>
        </w:tc>
        <w:tc>
          <w:tcPr>
            <w:tcW w:w="598" w:type="dxa"/>
          </w:tcPr>
          <w:p w14:paraId="6A42CAEF" w14:textId="77777777" w:rsidR="00EC374C" w:rsidRPr="00632AE1" w:rsidRDefault="00EC374C" w:rsidP="00EC374C">
            <w:pPr>
              <w:jc w:val="right"/>
              <w:rPr>
                <w:sz w:val="20"/>
                <w:szCs w:val="20"/>
              </w:rPr>
            </w:pPr>
            <w:r>
              <w:rPr>
                <w:sz w:val="20"/>
                <w:szCs w:val="20"/>
                <w:rtl/>
              </w:rPr>
              <w:t>[71]</w:t>
            </w:r>
          </w:p>
        </w:tc>
      </w:tr>
      <w:tr w:rsidR="00EC374C" w:rsidRPr="00632AE1" w14:paraId="1C8931DC" w14:textId="77777777" w:rsidTr="00EC374C">
        <w:trPr>
          <w:gridAfter w:val="1"/>
          <w:wAfter w:w="151" w:type="dxa"/>
          <w:jc w:val="center"/>
        </w:trPr>
        <w:tc>
          <w:tcPr>
            <w:tcW w:w="3723" w:type="dxa"/>
            <w:gridSpan w:val="6"/>
          </w:tcPr>
          <w:p w14:paraId="2DCA0C12" w14:textId="77777777" w:rsidR="00EC374C" w:rsidRPr="00632AE1" w:rsidRDefault="00EC374C" w:rsidP="00EC374C">
            <w:pPr>
              <w:rPr>
                <w:rFonts w:cs="Guttman Hodes"/>
                <w:sz w:val="20"/>
                <w:szCs w:val="20"/>
                <w:rtl/>
              </w:rPr>
            </w:pPr>
          </w:p>
        </w:tc>
        <w:tc>
          <w:tcPr>
            <w:tcW w:w="3482" w:type="dxa"/>
            <w:gridSpan w:val="5"/>
          </w:tcPr>
          <w:p w14:paraId="3B3DDC2A" w14:textId="77777777" w:rsidR="00EC374C" w:rsidRPr="00632AE1" w:rsidRDefault="00EC374C" w:rsidP="00EC374C">
            <w:pPr>
              <w:jc w:val="right"/>
              <w:rPr>
                <w:rFonts w:cs="David"/>
                <w:sz w:val="20"/>
                <w:szCs w:val="20"/>
              </w:rPr>
            </w:pPr>
            <w:r>
              <w:rPr>
                <w:rFonts w:cs="David"/>
                <w:sz w:val="20"/>
                <w:szCs w:val="20"/>
              </w:rPr>
              <w:t>RINALDI Gianluca, FRATARCANGELI Silvia, DEL RIO Alessandra</w:t>
            </w:r>
          </w:p>
        </w:tc>
        <w:tc>
          <w:tcPr>
            <w:tcW w:w="598" w:type="dxa"/>
          </w:tcPr>
          <w:p w14:paraId="4F3417FD" w14:textId="77777777" w:rsidR="00EC374C" w:rsidRPr="00632AE1" w:rsidRDefault="00EC374C" w:rsidP="00EC374C">
            <w:pPr>
              <w:jc w:val="right"/>
              <w:rPr>
                <w:sz w:val="20"/>
                <w:szCs w:val="20"/>
              </w:rPr>
            </w:pPr>
            <w:r>
              <w:rPr>
                <w:sz w:val="20"/>
                <w:szCs w:val="20"/>
                <w:rtl/>
              </w:rPr>
              <w:t>[72]</w:t>
            </w:r>
          </w:p>
        </w:tc>
      </w:tr>
      <w:tr w:rsidR="00EC374C" w:rsidRPr="00632AE1" w14:paraId="69DC308B" w14:textId="77777777" w:rsidTr="00EC374C">
        <w:trPr>
          <w:gridAfter w:val="1"/>
          <w:wAfter w:w="151" w:type="dxa"/>
          <w:jc w:val="center"/>
        </w:trPr>
        <w:tc>
          <w:tcPr>
            <w:tcW w:w="235" w:type="dxa"/>
            <w:gridSpan w:val="2"/>
          </w:tcPr>
          <w:p w14:paraId="564A7C71" w14:textId="77777777" w:rsidR="00EC374C" w:rsidRPr="00632AE1" w:rsidRDefault="00EC374C" w:rsidP="00EC374C">
            <w:pPr>
              <w:rPr>
                <w:rFonts w:cs="Guttman Hodes"/>
                <w:sz w:val="20"/>
                <w:szCs w:val="20"/>
                <w:rtl/>
              </w:rPr>
            </w:pPr>
          </w:p>
        </w:tc>
        <w:tc>
          <w:tcPr>
            <w:tcW w:w="6970" w:type="dxa"/>
            <w:gridSpan w:val="9"/>
          </w:tcPr>
          <w:p w14:paraId="0294EBBF" w14:textId="77777777" w:rsidR="00EC374C" w:rsidRPr="00632AE1" w:rsidRDefault="00EC374C" w:rsidP="00EC374C">
            <w:pPr>
              <w:jc w:val="right"/>
              <w:rPr>
                <w:rFonts w:cs="Guttman Hodes"/>
                <w:sz w:val="20"/>
                <w:szCs w:val="20"/>
              </w:rPr>
            </w:pPr>
            <w:r>
              <w:rPr>
                <w:rFonts w:cs="Guttman Hodes"/>
                <w:sz w:val="20"/>
                <w:szCs w:val="20"/>
              </w:rPr>
              <w:t>WO/2015/177059</w:t>
            </w:r>
          </w:p>
        </w:tc>
        <w:tc>
          <w:tcPr>
            <w:tcW w:w="598" w:type="dxa"/>
          </w:tcPr>
          <w:p w14:paraId="2624B90F" w14:textId="77777777" w:rsidR="00EC374C" w:rsidRPr="00632AE1" w:rsidRDefault="00EC374C" w:rsidP="00EC374C">
            <w:pPr>
              <w:jc w:val="right"/>
              <w:rPr>
                <w:sz w:val="20"/>
                <w:szCs w:val="20"/>
              </w:rPr>
            </w:pPr>
            <w:r>
              <w:rPr>
                <w:sz w:val="20"/>
                <w:szCs w:val="20"/>
                <w:rtl/>
              </w:rPr>
              <w:t>[87]</w:t>
            </w:r>
          </w:p>
        </w:tc>
      </w:tr>
      <w:tr w:rsidR="00EC374C" w:rsidRPr="00632AE1" w14:paraId="745E5402" w14:textId="77777777" w:rsidTr="00EC374C">
        <w:trPr>
          <w:gridAfter w:val="1"/>
          <w:wAfter w:w="151" w:type="dxa"/>
          <w:jc w:val="center"/>
        </w:trPr>
        <w:tc>
          <w:tcPr>
            <w:tcW w:w="3723" w:type="dxa"/>
            <w:gridSpan w:val="6"/>
          </w:tcPr>
          <w:p w14:paraId="3F3F28E6" w14:textId="77777777" w:rsidR="00EC374C" w:rsidRDefault="00EC374C" w:rsidP="00EC374C">
            <w:pPr>
              <w:rPr>
                <w:rFonts w:cs="Guttman Hodes"/>
                <w:sz w:val="20"/>
                <w:szCs w:val="20"/>
                <w:rtl/>
              </w:rPr>
            </w:pPr>
            <w:r>
              <w:rPr>
                <w:rFonts w:cs="Guttman Hodes"/>
                <w:sz w:val="20"/>
                <w:szCs w:val="20"/>
                <w:rtl/>
              </w:rPr>
              <w:t>פרל כהן צדק לצר ברץ,</w:t>
            </w:r>
          </w:p>
          <w:p w14:paraId="7510E8AD"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24BB2EFC"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82" w:type="dxa"/>
            <w:gridSpan w:val="5"/>
          </w:tcPr>
          <w:p w14:paraId="3C063005" w14:textId="77777777" w:rsidR="00EC374C" w:rsidRDefault="00EC374C" w:rsidP="00EC374C">
            <w:pPr>
              <w:jc w:val="right"/>
              <w:rPr>
                <w:rFonts w:cs="David"/>
                <w:sz w:val="20"/>
                <w:szCs w:val="20"/>
              </w:rPr>
            </w:pPr>
            <w:r>
              <w:rPr>
                <w:rFonts w:cs="David"/>
                <w:sz w:val="20"/>
                <w:szCs w:val="20"/>
              </w:rPr>
              <w:t>PEARL COHEN ZEDEK LATZER BARATZ,</w:t>
            </w:r>
          </w:p>
          <w:p w14:paraId="546D0BAD" w14:textId="77777777" w:rsidR="00EC374C" w:rsidRDefault="00EC374C" w:rsidP="00EC374C">
            <w:pPr>
              <w:jc w:val="right"/>
              <w:rPr>
                <w:rFonts w:cs="David"/>
                <w:sz w:val="20"/>
                <w:szCs w:val="20"/>
              </w:rPr>
            </w:pPr>
            <w:r>
              <w:rPr>
                <w:rFonts w:cs="David"/>
                <w:sz w:val="20"/>
                <w:szCs w:val="20"/>
              </w:rPr>
              <w:t xml:space="preserve"> AZRIELI- SARONA TOWER</w:t>
            </w:r>
          </w:p>
          <w:p w14:paraId="7665E035" w14:textId="77777777" w:rsidR="00EC374C" w:rsidRDefault="00EC374C" w:rsidP="00EC374C">
            <w:pPr>
              <w:jc w:val="right"/>
              <w:rPr>
                <w:rFonts w:cs="David"/>
                <w:sz w:val="20"/>
                <w:szCs w:val="20"/>
              </w:rPr>
            </w:pPr>
            <w:r>
              <w:rPr>
                <w:rFonts w:cs="David"/>
                <w:sz w:val="20"/>
                <w:szCs w:val="20"/>
              </w:rPr>
              <w:t>121 MENACHEM BEGIN RD. 53RD  FLOOR</w:t>
            </w:r>
          </w:p>
          <w:p w14:paraId="3D5754D4" w14:textId="77777777" w:rsidR="00EC374C" w:rsidRDefault="00EC374C" w:rsidP="00EC374C">
            <w:pPr>
              <w:jc w:val="right"/>
              <w:rPr>
                <w:rFonts w:cs="David"/>
                <w:sz w:val="20"/>
                <w:szCs w:val="20"/>
              </w:rPr>
            </w:pPr>
            <w:r>
              <w:rPr>
                <w:rFonts w:cs="David"/>
                <w:sz w:val="20"/>
                <w:szCs w:val="20"/>
              </w:rPr>
              <w:t>P.O.B. 7198</w:t>
            </w:r>
          </w:p>
          <w:p w14:paraId="5A5E215B"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68327FD1" w14:textId="77777777" w:rsidR="00EC374C" w:rsidRPr="00632AE1" w:rsidRDefault="00EC374C" w:rsidP="00EC374C">
            <w:pPr>
              <w:jc w:val="right"/>
              <w:rPr>
                <w:sz w:val="20"/>
                <w:szCs w:val="20"/>
                <w:rtl/>
              </w:rPr>
            </w:pPr>
            <w:r>
              <w:rPr>
                <w:sz w:val="20"/>
                <w:szCs w:val="20"/>
                <w:rtl/>
              </w:rPr>
              <w:t>[74]</w:t>
            </w:r>
          </w:p>
        </w:tc>
      </w:tr>
      <w:tr w:rsidR="00EC374C" w:rsidRPr="00632AE1" w14:paraId="7D7E5C8A" w14:textId="77777777" w:rsidTr="00EC374C">
        <w:trPr>
          <w:gridAfter w:val="1"/>
          <w:wAfter w:w="151" w:type="dxa"/>
          <w:jc w:val="center"/>
        </w:trPr>
        <w:tc>
          <w:tcPr>
            <w:tcW w:w="2308" w:type="dxa"/>
            <w:gridSpan w:val="4"/>
          </w:tcPr>
          <w:p w14:paraId="61C9BDD2"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8" w:type="dxa"/>
            <w:gridSpan w:val="4"/>
          </w:tcPr>
          <w:p w14:paraId="13840D1D" w14:textId="77777777" w:rsidR="00EC374C" w:rsidRPr="00632AE1" w:rsidRDefault="00EC374C" w:rsidP="00EC374C">
            <w:pPr>
              <w:jc w:val="center"/>
              <w:rPr>
                <w:rFonts w:cs="David"/>
                <w:sz w:val="20"/>
                <w:szCs w:val="20"/>
              </w:rPr>
            </w:pPr>
            <w:r>
              <w:rPr>
                <w:rFonts w:cs="David"/>
                <w:sz w:val="20"/>
                <w:szCs w:val="20"/>
                <w:rtl/>
              </w:rPr>
              <w:t>277241,</w:t>
            </w:r>
          </w:p>
        </w:tc>
        <w:tc>
          <w:tcPr>
            <w:tcW w:w="2567" w:type="dxa"/>
            <w:gridSpan w:val="4"/>
          </w:tcPr>
          <w:p w14:paraId="4BF7D39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75D637B" w14:textId="77777777" w:rsidTr="00EC374C">
        <w:trPr>
          <w:gridAfter w:val="1"/>
          <w:wAfter w:w="151" w:type="dxa"/>
          <w:jc w:val="center"/>
        </w:trPr>
        <w:tc>
          <w:tcPr>
            <w:tcW w:w="2143" w:type="dxa"/>
            <w:gridSpan w:val="3"/>
          </w:tcPr>
          <w:p w14:paraId="73B11BE8" w14:textId="77777777" w:rsidR="00EC374C" w:rsidRPr="00632AE1" w:rsidRDefault="00EC374C" w:rsidP="00EC374C">
            <w:pPr>
              <w:jc w:val="right"/>
              <w:rPr>
                <w:rFonts w:cs="David"/>
                <w:sz w:val="20"/>
                <w:szCs w:val="20"/>
              </w:rPr>
            </w:pPr>
          </w:p>
        </w:tc>
        <w:tc>
          <w:tcPr>
            <w:tcW w:w="1657" w:type="dxa"/>
            <w:gridSpan w:val="4"/>
          </w:tcPr>
          <w:p w14:paraId="6C888432" w14:textId="77777777" w:rsidR="00EC374C" w:rsidRPr="00632AE1" w:rsidRDefault="00EC374C" w:rsidP="00EC374C">
            <w:pPr>
              <w:jc w:val="right"/>
              <w:rPr>
                <w:rFonts w:cs="David"/>
                <w:sz w:val="20"/>
                <w:szCs w:val="20"/>
              </w:rPr>
            </w:pPr>
          </w:p>
        </w:tc>
        <w:tc>
          <w:tcPr>
            <w:tcW w:w="4003" w:type="dxa"/>
            <w:gridSpan w:val="5"/>
          </w:tcPr>
          <w:p w14:paraId="4C44682D" w14:textId="77777777" w:rsidR="00EC374C" w:rsidRPr="00632AE1" w:rsidRDefault="00EC374C" w:rsidP="00EC374C">
            <w:pPr>
              <w:jc w:val="right"/>
              <w:rPr>
                <w:rFonts w:cs="David"/>
                <w:sz w:val="20"/>
                <w:szCs w:val="20"/>
              </w:rPr>
            </w:pPr>
          </w:p>
        </w:tc>
      </w:tr>
      <w:tr w:rsidR="00EC374C" w:rsidRPr="00632AE1" w14:paraId="2612B5E7" w14:textId="77777777" w:rsidTr="00EC374C">
        <w:tblPrEx>
          <w:jc w:val="left"/>
          <w:tblLook w:val="0000" w:firstRow="0" w:lastRow="0" w:firstColumn="0" w:lastColumn="0" w:noHBand="0" w:noVBand="0"/>
        </w:tblPrEx>
        <w:trPr>
          <w:gridBefore w:val="1"/>
          <w:wBefore w:w="70" w:type="dxa"/>
        </w:trPr>
        <w:tc>
          <w:tcPr>
            <w:tcW w:w="7884" w:type="dxa"/>
            <w:gridSpan w:val="12"/>
          </w:tcPr>
          <w:p w14:paraId="54BE5D6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6D9253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6"/>
        <w:gridCol w:w="165"/>
        <w:gridCol w:w="869"/>
        <w:gridCol w:w="552"/>
        <w:gridCol w:w="77"/>
        <w:gridCol w:w="1434"/>
        <w:gridCol w:w="50"/>
        <w:gridCol w:w="550"/>
        <w:gridCol w:w="1366"/>
        <w:gridCol w:w="598"/>
        <w:gridCol w:w="151"/>
      </w:tblGrid>
      <w:tr w:rsidR="00EC374C" w:rsidRPr="00632AE1" w14:paraId="1FDB2278" w14:textId="77777777" w:rsidTr="00EC374C">
        <w:trPr>
          <w:gridAfter w:val="1"/>
          <w:wAfter w:w="151" w:type="dxa"/>
          <w:trHeight w:val="485"/>
          <w:jc w:val="center"/>
        </w:trPr>
        <w:tc>
          <w:tcPr>
            <w:tcW w:w="3728" w:type="dxa"/>
            <w:gridSpan w:val="6"/>
          </w:tcPr>
          <w:p w14:paraId="4374FDE7" w14:textId="77777777" w:rsidR="00EC374C" w:rsidRPr="00711D26" w:rsidRDefault="000863EF" w:rsidP="00EC374C">
            <w:pPr>
              <w:jc w:val="right"/>
              <w:rPr>
                <w:b/>
                <w:bCs/>
                <w:color w:val="0000FF"/>
                <w:sz w:val="20"/>
                <w:szCs w:val="20"/>
                <w:u w:val="single"/>
                <w:rtl/>
              </w:rPr>
            </w:pPr>
            <w:hyperlink r:id="rId723" w:history="1">
              <w:r w:rsidR="00EC374C" w:rsidRPr="00711D26">
                <w:rPr>
                  <w:b/>
                  <w:bCs/>
                  <w:color w:val="0000FF"/>
                  <w:sz w:val="20"/>
                  <w:szCs w:val="20"/>
                  <w:u w:val="single"/>
                  <w:rtl/>
                </w:rPr>
                <w:t>249132</w:t>
              </w:r>
            </w:hyperlink>
          </w:p>
        </w:tc>
        <w:tc>
          <w:tcPr>
            <w:tcW w:w="4075" w:type="dxa"/>
            <w:gridSpan w:val="6"/>
          </w:tcPr>
          <w:p w14:paraId="7A3D61BA" w14:textId="77777777" w:rsidR="00EC374C" w:rsidRPr="00711D26" w:rsidRDefault="00EC374C" w:rsidP="00EC374C">
            <w:pPr>
              <w:rPr>
                <w:sz w:val="20"/>
                <w:szCs w:val="20"/>
                <w:rtl/>
              </w:rPr>
            </w:pPr>
            <w:r w:rsidRPr="00711D26">
              <w:rPr>
                <w:sz w:val="20"/>
                <w:szCs w:val="20"/>
                <w:rtl/>
              </w:rPr>
              <w:t>[21][11]</w:t>
            </w:r>
          </w:p>
        </w:tc>
      </w:tr>
      <w:tr w:rsidR="00EC374C" w:rsidRPr="00632AE1" w14:paraId="5D07063A" w14:textId="77777777" w:rsidTr="00EC374C">
        <w:trPr>
          <w:gridAfter w:val="1"/>
          <w:wAfter w:w="151" w:type="dxa"/>
          <w:jc w:val="center"/>
        </w:trPr>
        <w:tc>
          <w:tcPr>
            <w:tcW w:w="3728" w:type="dxa"/>
            <w:gridSpan w:val="6"/>
          </w:tcPr>
          <w:p w14:paraId="34C61FD9" w14:textId="77777777" w:rsidR="00EC374C" w:rsidRDefault="00EC374C" w:rsidP="00EC374C">
            <w:pPr>
              <w:rPr>
                <w:rFonts w:cs="David"/>
                <w:b/>
                <w:bCs/>
                <w:sz w:val="20"/>
                <w:szCs w:val="20"/>
                <w:rtl/>
              </w:rPr>
            </w:pPr>
            <w:r>
              <w:rPr>
                <w:rFonts w:cs="David"/>
                <w:b/>
                <w:bCs/>
                <w:sz w:val="20"/>
                <w:szCs w:val="20"/>
                <w:rtl/>
              </w:rPr>
              <w:t>חלבונים פרוהמוסטטיים לטיפול בדימום</w:t>
            </w:r>
          </w:p>
          <w:p w14:paraId="2FC0A1E6" w14:textId="77777777" w:rsidR="00EC374C" w:rsidRPr="00632AE1" w:rsidRDefault="00EC374C" w:rsidP="00EC374C">
            <w:pPr>
              <w:rPr>
                <w:rFonts w:cs="David"/>
                <w:b/>
                <w:bCs/>
                <w:sz w:val="20"/>
                <w:szCs w:val="20"/>
                <w:rtl/>
              </w:rPr>
            </w:pPr>
          </w:p>
        </w:tc>
        <w:tc>
          <w:tcPr>
            <w:tcW w:w="3477" w:type="dxa"/>
            <w:gridSpan w:val="5"/>
          </w:tcPr>
          <w:p w14:paraId="0C0FB4C6" w14:textId="77777777" w:rsidR="00EC374C" w:rsidRDefault="00EC374C" w:rsidP="00EC374C">
            <w:pPr>
              <w:jc w:val="right"/>
              <w:rPr>
                <w:rFonts w:cs="David"/>
                <w:b/>
                <w:bCs/>
                <w:sz w:val="20"/>
                <w:szCs w:val="20"/>
              </w:rPr>
            </w:pPr>
            <w:r>
              <w:rPr>
                <w:rFonts w:cs="David"/>
                <w:b/>
                <w:bCs/>
                <w:sz w:val="20"/>
                <w:szCs w:val="20"/>
              </w:rPr>
              <w:t>PROHEMOSTATIC PROTEINS FOR THE TREATMENT OF BLEEDING</w:t>
            </w:r>
          </w:p>
          <w:p w14:paraId="5196B698" w14:textId="77777777" w:rsidR="00EC374C" w:rsidRPr="00632AE1" w:rsidRDefault="00EC374C" w:rsidP="00EC374C">
            <w:pPr>
              <w:jc w:val="right"/>
              <w:rPr>
                <w:rFonts w:cs="David"/>
                <w:b/>
                <w:bCs/>
                <w:sz w:val="20"/>
                <w:szCs w:val="20"/>
              </w:rPr>
            </w:pPr>
          </w:p>
        </w:tc>
        <w:tc>
          <w:tcPr>
            <w:tcW w:w="598" w:type="dxa"/>
          </w:tcPr>
          <w:p w14:paraId="1DE7B492" w14:textId="77777777" w:rsidR="00EC374C" w:rsidRPr="00632AE1" w:rsidRDefault="00EC374C" w:rsidP="00EC374C">
            <w:pPr>
              <w:jc w:val="right"/>
              <w:rPr>
                <w:sz w:val="20"/>
                <w:szCs w:val="20"/>
              </w:rPr>
            </w:pPr>
            <w:r>
              <w:rPr>
                <w:sz w:val="20"/>
                <w:szCs w:val="20"/>
                <w:rtl/>
              </w:rPr>
              <w:t>[54]</w:t>
            </w:r>
          </w:p>
        </w:tc>
      </w:tr>
      <w:tr w:rsidR="00EC374C" w:rsidRPr="00632AE1" w14:paraId="507C42FD" w14:textId="77777777" w:rsidTr="00EC374C">
        <w:trPr>
          <w:gridAfter w:val="1"/>
          <w:wAfter w:w="151" w:type="dxa"/>
          <w:jc w:val="center"/>
        </w:trPr>
        <w:tc>
          <w:tcPr>
            <w:tcW w:w="236" w:type="dxa"/>
            <w:gridSpan w:val="2"/>
          </w:tcPr>
          <w:p w14:paraId="7186B9F5" w14:textId="77777777" w:rsidR="00EC374C" w:rsidRPr="00632AE1" w:rsidRDefault="00EC374C" w:rsidP="00EC374C">
            <w:pPr>
              <w:rPr>
                <w:rFonts w:cs="David"/>
                <w:sz w:val="20"/>
                <w:szCs w:val="20"/>
                <w:rtl/>
              </w:rPr>
            </w:pPr>
          </w:p>
        </w:tc>
        <w:tc>
          <w:tcPr>
            <w:tcW w:w="6969" w:type="dxa"/>
            <w:gridSpan w:val="9"/>
          </w:tcPr>
          <w:p w14:paraId="5898D281" w14:textId="77777777" w:rsidR="00EC374C" w:rsidRPr="00632AE1" w:rsidRDefault="00EC374C" w:rsidP="00EC374C">
            <w:pPr>
              <w:jc w:val="right"/>
              <w:rPr>
                <w:rFonts w:cs="David"/>
                <w:sz w:val="20"/>
                <w:szCs w:val="20"/>
              </w:rPr>
            </w:pPr>
            <w:r>
              <w:rPr>
                <w:rFonts w:cs="David"/>
                <w:sz w:val="20"/>
                <w:szCs w:val="20"/>
              </w:rPr>
              <w:t>26.05.2015</w:t>
            </w:r>
          </w:p>
        </w:tc>
        <w:tc>
          <w:tcPr>
            <w:tcW w:w="598" w:type="dxa"/>
          </w:tcPr>
          <w:p w14:paraId="79D08B48" w14:textId="77777777" w:rsidR="00EC374C" w:rsidRPr="00632AE1" w:rsidRDefault="00EC374C" w:rsidP="00EC374C">
            <w:pPr>
              <w:jc w:val="right"/>
              <w:rPr>
                <w:sz w:val="20"/>
                <w:szCs w:val="20"/>
              </w:rPr>
            </w:pPr>
            <w:r>
              <w:rPr>
                <w:sz w:val="20"/>
                <w:szCs w:val="20"/>
                <w:rtl/>
              </w:rPr>
              <w:t>[22]</w:t>
            </w:r>
          </w:p>
        </w:tc>
      </w:tr>
      <w:tr w:rsidR="00EC374C" w:rsidRPr="00632AE1" w14:paraId="0E5D9451" w14:textId="77777777" w:rsidTr="00EC374C">
        <w:trPr>
          <w:gridAfter w:val="1"/>
          <w:wAfter w:w="151" w:type="dxa"/>
          <w:jc w:val="center"/>
        </w:trPr>
        <w:tc>
          <w:tcPr>
            <w:tcW w:w="236" w:type="dxa"/>
            <w:gridSpan w:val="2"/>
          </w:tcPr>
          <w:p w14:paraId="4A22CB3C" w14:textId="77777777" w:rsidR="00EC374C" w:rsidRPr="00632AE1" w:rsidRDefault="00EC374C" w:rsidP="00EC374C">
            <w:pPr>
              <w:rPr>
                <w:rFonts w:cs="David"/>
                <w:sz w:val="20"/>
                <w:szCs w:val="20"/>
                <w:rtl/>
              </w:rPr>
            </w:pPr>
          </w:p>
        </w:tc>
        <w:tc>
          <w:tcPr>
            <w:tcW w:w="2940" w:type="dxa"/>
            <w:gridSpan w:val="3"/>
          </w:tcPr>
          <w:p w14:paraId="33DBA925"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0CF4BCF2" w14:textId="77777777" w:rsidR="00EC374C" w:rsidRPr="00632AE1" w:rsidRDefault="00EC374C" w:rsidP="00EC374C">
            <w:pPr>
              <w:jc w:val="right"/>
              <w:rPr>
                <w:sz w:val="20"/>
                <w:szCs w:val="20"/>
              </w:rPr>
            </w:pPr>
            <w:r>
              <w:rPr>
                <w:sz w:val="20"/>
                <w:szCs w:val="20"/>
                <w:rtl/>
              </w:rPr>
              <w:t>[33]</w:t>
            </w:r>
          </w:p>
        </w:tc>
        <w:tc>
          <w:tcPr>
            <w:tcW w:w="1561" w:type="dxa"/>
            <w:gridSpan w:val="3"/>
          </w:tcPr>
          <w:p w14:paraId="240154DA" w14:textId="77777777" w:rsidR="00EC374C" w:rsidRPr="00632AE1" w:rsidRDefault="00EC374C" w:rsidP="00EC374C">
            <w:pPr>
              <w:jc w:val="right"/>
              <w:rPr>
                <w:rFonts w:cs="David"/>
                <w:sz w:val="20"/>
                <w:szCs w:val="20"/>
              </w:rPr>
            </w:pPr>
            <w:r>
              <w:rPr>
                <w:rFonts w:cs="David"/>
                <w:sz w:val="20"/>
                <w:szCs w:val="20"/>
              </w:rPr>
              <w:t>26.05.2014</w:t>
            </w:r>
          </w:p>
        </w:tc>
        <w:tc>
          <w:tcPr>
            <w:tcW w:w="550" w:type="dxa"/>
          </w:tcPr>
          <w:p w14:paraId="6220E6DE" w14:textId="77777777" w:rsidR="00EC374C" w:rsidRPr="00632AE1" w:rsidRDefault="00EC374C" w:rsidP="00EC374C">
            <w:pPr>
              <w:jc w:val="right"/>
              <w:rPr>
                <w:sz w:val="20"/>
                <w:szCs w:val="20"/>
                <w:rtl/>
              </w:rPr>
            </w:pPr>
            <w:r>
              <w:rPr>
                <w:sz w:val="20"/>
                <w:szCs w:val="20"/>
                <w:rtl/>
              </w:rPr>
              <w:t>[32]</w:t>
            </w:r>
          </w:p>
        </w:tc>
        <w:tc>
          <w:tcPr>
            <w:tcW w:w="1366" w:type="dxa"/>
          </w:tcPr>
          <w:p w14:paraId="2345AAEB" w14:textId="77777777" w:rsidR="00EC374C" w:rsidRPr="00632AE1" w:rsidRDefault="00EC374C" w:rsidP="00EC374C">
            <w:pPr>
              <w:jc w:val="right"/>
              <w:rPr>
                <w:rFonts w:cs="David"/>
                <w:sz w:val="20"/>
                <w:szCs w:val="20"/>
              </w:rPr>
            </w:pPr>
            <w:r>
              <w:rPr>
                <w:rFonts w:cs="David"/>
                <w:sz w:val="20"/>
                <w:szCs w:val="20"/>
              </w:rPr>
              <w:t>14169895.1</w:t>
            </w:r>
          </w:p>
        </w:tc>
        <w:tc>
          <w:tcPr>
            <w:tcW w:w="598" w:type="dxa"/>
          </w:tcPr>
          <w:p w14:paraId="42BAABCC" w14:textId="77777777" w:rsidR="00EC374C" w:rsidRPr="00632AE1" w:rsidRDefault="00EC374C" w:rsidP="00EC374C">
            <w:pPr>
              <w:jc w:val="right"/>
              <w:rPr>
                <w:sz w:val="20"/>
                <w:szCs w:val="20"/>
              </w:rPr>
            </w:pPr>
            <w:r>
              <w:rPr>
                <w:sz w:val="20"/>
                <w:szCs w:val="20"/>
                <w:rtl/>
              </w:rPr>
              <w:t>[31]</w:t>
            </w:r>
          </w:p>
        </w:tc>
      </w:tr>
      <w:tr w:rsidR="00EC374C" w:rsidRPr="00632AE1" w14:paraId="391AF3B1" w14:textId="77777777" w:rsidTr="00EC374C">
        <w:trPr>
          <w:gridAfter w:val="1"/>
          <w:wAfter w:w="151" w:type="dxa"/>
          <w:jc w:val="center"/>
        </w:trPr>
        <w:tc>
          <w:tcPr>
            <w:tcW w:w="7205" w:type="dxa"/>
            <w:gridSpan w:val="11"/>
          </w:tcPr>
          <w:p w14:paraId="370FADC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38//00, 38//48, A61P 07//02, 07//04, 43//00, C07K 14//46, C12N 09//64</w:t>
            </w:r>
          </w:p>
        </w:tc>
        <w:tc>
          <w:tcPr>
            <w:tcW w:w="598" w:type="dxa"/>
          </w:tcPr>
          <w:p w14:paraId="6F8AC0FF" w14:textId="77777777" w:rsidR="00EC374C" w:rsidRPr="00632AE1" w:rsidRDefault="00EC374C" w:rsidP="00EC374C">
            <w:pPr>
              <w:jc w:val="right"/>
              <w:rPr>
                <w:sz w:val="20"/>
                <w:szCs w:val="20"/>
              </w:rPr>
            </w:pPr>
            <w:r>
              <w:rPr>
                <w:sz w:val="20"/>
                <w:szCs w:val="20"/>
                <w:rtl/>
              </w:rPr>
              <w:t>[51]</w:t>
            </w:r>
          </w:p>
        </w:tc>
      </w:tr>
      <w:tr w:rsidR="00EC374C" w:rsidRPr="00632AE1" w14:paraId="73F14FED" w14:textId="77777777" w:rsidTr="00EC374C">
        <w:trPr>
          <w:gridAfter w:val="1"/>
          <w:wAfter w:w="151" w:type="dxa"/>
          <w:jc w:val="center"/>
        </w:trPr>
        <w:tc>
          <w:tcPr>
            <w:tcW w:w="3728" w:type="dxa"/>
            <w:gridSpan w:val="6"/>
          </w:tcPr>
          <w:p w14:paraId="5A03AD48" w14:textId="77777777" w:rsidR="00EC374C" w:rsidRPr="00632AE1" w:rsidRDefault="00EC374C" w:rsidP="00EC374C">
            <w:pPr>
              <w:rPr>
                <w:rFonts w:cs="Guttman Hodes"/>
                <w:sz w:val="20"/>
                <w:szCs w:val="20"/>
                <w:rtl/>
              </w:rPr>
            </w:pPr>
          </w:p>
        </w:tc>
        <w:tc>
          <w:tcPr>
            <w:tcW w:w="3477" w:type="dxa"/>
            <w:gridSpan w:val="5"/>
          </w:tcPr>
          <w:p w14:paraId="5A1B9725" w14:textId="77777777" w:rsidR="00EC374C" w:rsidRPr="00632AE1" w:rsidRDefault="00EC374C" w:rsidP="00EC374C">
            <w:pPr>
              <w:jc w:val="right"/>
              <w:rPr>
                <w:rFonts w:cs="David"/>
                <w:sz w:val="20"/>
                <w:szCs w:val="20"/>
                <w:rtl/>
              </w:rPr>
            </w:pPr>
            <w:r>
              <w:rPr>
                <w:rFonts w:cs="David"/>
                <w:sz w:val="20"/>
                <w:szCs w:val="20"/>
              </w:rPr>
              <w:t>ACADEMISCH ZIEKENHUIS LEIDEN, THE NETHERLANDS</w:t>
            </w:r>
          </w:p>
        </w:tc>
        <w:tc>
          <w:tcPr>
            <w:tcW w:w="598" w:type="dxa"/>
          </w:tcPr>
          <w:p w14:paraId="6F82472C" w14:textId="77777777" w:rsidR="00EC374C" w:rsidRPr="00632AE1" w:rsidRDefault="00EC374C" w:rsidP="00EC374C">
            <w:pPr>
              <w:jc w:val="right"/>
              <w:rPr>
                <w:sz w:val="20"/>
                <w:szCs w:val="20"/>
              </w:rPr>
            </w:pPr>
            <w:r>
              <w:rPr>
                <w:sz w:val="20"/>
                <w:szCs w:val="20"/>
                <w:rtl/>
              </w:rPr>
              <w:t>[71]</w:t>
            </w:r>
          </w:p>
        </w:tc>
      </w:tr>
      <w:tr w:rsidR="00EC374C" w:rsidRPr="00632AE1" w14:paraId="32B56D5A" w14:textId="77777777" w:rsidTr="00EC374C">
        <w:trPr>
          <w:gridAfter w:val="1"/>
          <w:wAfter w:w="151" w:type="dxa"/>
          <w:jc w:val="center"/>
        </w:trPr>
        <w:tc>
          <w:tcPr>
            <w:tcW w:w="3728" w:type="dxa"/>
            <w:gridSpan w:val="6"/>
          </w:tcPr>
          <w:p w14:paraId="0B943B80" w14:textId="77777777" w:rsidR="00EC374C" w:rsidRPr="00632AE1" w:rsidRDefault="00EC374C" w:rsidP="00EC374C">
            <w:pPr>
              <w:rPr>
                <w:rFonts w:cs="Guttman Hodes"/>
                <w:sz w:val="20"/>
                <w:szCs w:val="20"/>
                <w:rtl/>
              </w:rPr>
            </w:pPr>
          </w:p>
        </w:tc>
        <w:tc>
          <w:tcPr>
            <w:tcW w:w="3477" w:type="dxa"/>
            <w:gridSpan w:val="5"/>
          </w:tcPr>
          <w:p w14:paraId="50BB4F7A" w14:textId="77777777" w:rsidR="00EC374C" w:rsidRPr="00632AE1" w:rsidRDefault="00EC374C" w:rsidP="00EC374C">
            <w:pPr>
              <w:jc w:val="right"/>
              <w:rPr>
                <w:rFonts w:cs="David"/>
                <w:sz w:val="20"/>
                <w:szCs w:val="20"/>
              </w:rPr>
            </w:pPr>
            <w:r>
              <w:rPr>
                <w:rFonts w:cs="David"/>
                <w:sz w:val="20"/>
                <w:szCs w:val="20"/>
              </w:rPr>
              <w:t>DANIEL VERHOEF, PIETER H. REITSMA, METTINE H.A. BOS</w:t>
            </w:r>
          </w:p>
        </w:tc>
        <w:tc>
          <w:tcPr>
            <w:tcW w:w="598" w:type="dxa"/>
          </w:tcPr>
          <w:p w14:paraId="3CE4DB14" w14:textId="77777777" w:rsidR="00EC374C" w:rsidRPr="00632AE1" w:rsidRDefault="00EC374C" w:rsidP="00EC374C">
            <w:pPr>
              <w:jc w:val="right"/>
              <w:rPr>
                <w:sz w:val="20"/>
                <w:szCs w:val="20"/>
              </w:rPr>
            </w:pPr>
            <w:r>
              <w:rPr>
                <w:sz w:val="20"/>
                <w:szCs w:val="20"/>
                <w:rtl/>
              </w:rPr>
              <w:t>[72]</w:t>
            </w:r>
          </w:p>
        </w:tc>
      </w:tr>
      <w:tr w:rsidR="00EC374C" w:rsidRPr="00632AE1" w14:paraId="6C2EED84" w14:textId="77777777" w:rsidTr="00EC374C">
        <w:trPr>
          <w:gridAfter w:val="1"/>
          <w:wAfter w:w="151" w:type="dxa"/>
          <w:jc w:val="center"/>
        </w:trPr>
        <w:tc>
          <w:tcPr>
            <w:tcW w:w="236" w:type="dxa"/>
            <w:gridSpan w:val="2"/>
          </w:tcPr>
          <w:p w14:paraId="7530DC6D" w14:textId="77777777" w:rsidR="00EC374C" w:rsidRPr="00632AE1" w:rsidRDefault="00EC374C" w:rsidP="00EC374C">
            <w:pPr>
              <w:rPr>
                <w:rFonts w:cs="Guttman Hodes"/>
                <w:sz w:val="20"/>
                <w:szCs w:val="20"/>
                <w:rtl/>
              </w:rPr>
            </w:pPr>
          </w:p>
        </w:tc>
        <w:tc>
          <w:tcPr>
            <w:tcW w:w="6969" w:type="dxa"/>
            <w:gridSpan w:val="9"/>
          </w:tcPr>
          <w:p w14:paraId="6E852D6B" w14:textId="77777777" w:rsidR="00EC374C" w:rsidRPr="00632AE1" w:rsidRDefault="00EC374C" w:rsidP="00EC374C">
            <w:pPr>
              <w:jc w:val="right"/>
              <w:rPr>
                <w:rFonts w:cs="Guttman Hodes"/>
                <w:sz w:val="20"/>
                <w:szCs w:val="20"/>
              </w:rPr>
            </w:pPr>
            <w:r>
              <w:rPr>
                <w:rFonts w:cs="Guttman Hodes"/>
                <w:sz w:val="20"/>
                <w:szCs w:val="20"/>
              </w:rPr>
              <w:t>WO/2015/183085</w:t>
            </w:r>
          </w:p>
        </w:tc>
        <w:tc>
          <w:tcPr>
            <w:tcW w:w="598" w:type="dxa"/>
          </w:tcPr>
          <w:p w14:paraId="062C4A66" w14:textId="77777777" w:rsidR="00EC374C" w:rsidRPr="00632AE1" w:rsidRDefault="00EC374C" w:rsidP="00EC374C">
            <w:pPr>
              <w:jc w:val="right"/>
              <w:rPr>
                <w:sz w:val="20"/>
                <w:szCs w:val="20"/>
              </w:rPr>
            </w:pPr>
            <w:r>
              <w:rPr>
                <w:sz w:val="20"/>
                <w:szCs w:val="20"/>
                <w:rtl/>
              </w:rPr>
              <w:t>[87]</w:t>
            </w:r>
          </w:p>
        </w:tc>
      </w:tr>
      <w:tr w:rsidR="00EC374C" w:rsidRPr="00632AE1" w14:paraId="5A98D008" w14:textId="77777777" w:rsidTr="00EC374C">
        <w:trPr>
          <w:gridAfter w:val="1"/>
          <w:wAfter w:w="151" w:type="dxa"/>
          <w:jc w:val="center"/>
        </w:trPr>
        <w:tc>
          <w:tcPr>
            <w:tcW w:w="3728" w:type="dxa"/>
            <w:gridSpan w:val="6"/>
          </w:tcPr>
          <w:p w14:paraId="5F5ABF36" w14:textId="77777777" w:rsidR="00EC374C" w:rsidRDefault="00EC374C" w:rsidP="00EC374C">
            <w:pPr>
              <w:rPr>
                <w:rFonts w:cs="Guttman Hodes"/>
                <w:sz w:val="20"/>
                <w:szCs w:val="20"/>
                <w:rtl/>
              </w:rPr>
            </w:pPr>
            <w:r>
              <w:rPr>
                <w:rFonts w:cs="Guttman Hodes"/>
                <w:sz w:val="20"/>
                <w:szCs w:val="20"/>
                <w:rtl/>
              </w:rPr>
              <w:t>ד"ר וב ושות',</w:t>
            </w:r>
          </w:p>
          <w:p w14:paraId="376667F0" w14:textId="77777777" w:rsidR="00EC374C" w:rsidRDefault="00EC374C" w:rsidP="00EC374C">
            <w:pPr>
              <w:rPr>
                <w:rFonts w:cs="Guttman Hodes"/>
                <w:sz w:val="20"/>
                <w:szCs w:val="20"/>
                <w:rtl/>
              </w:rPr>
            </w:pPr>
            <w:r>
              <w:rPr>
                <w:rFonts w:cs="Guttman Hodes"/>
                <w:sz w:val="20"/>
                <w:szCs w:val="20"/>
                <w:rtl/>
              </w:rPr>
              <w:t>רח' פקריס 3</w:t>
            </w:r>
          </w:p>
          <w:p w14:paraId="6EAE3C8C"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477" w:type="dxa"/>
            <w:gridSpan w:val="5"/>
          </w:tcPr>
          <w:p w14:paraId="2D55C950" w14:textId="77777777" w:rsidR="00EC374C" w:rsidRDefault="00EC374C" w:rsidP="00EC374C">
            <w:pPr>
              <w:jc w:val="right"/>
              <w:rPr>
                <w:rFonts w:cs="David"/>
                <w:sz w:val="20"/>
                <w:szCs w:val="20"/>
              </w:rPr>
            </w:pPr>
            <w:r>
              <w:rPr>
                <w:rFonts w:cs="David"/>
                <w:sz w:val="20"/>
                <w:szCs w:val="20"/>
              </w:rPr>
              <w:t>WEBB &amp; CO.,</w:t>
            </w:r>
          </w:p>
          <w:p w14:paraId="4F18BEAE" w14:textId="77777777" w:rsidR="00EC374C" w:rsidRDefault="00EC374C" w:rsidP="00EC374C">
            <w:pPr>
              <w:jc w:val="right"/>
              <w:rPr>
                <w:rFonts w:cs="David"/>
                <w:sz w:val="20"/>
                <w:szCs w:val="20"/>
              </w:rPr>
            </w:pPr>
            <w:r>
              <w:rPr>
                <w:rFonts w:cs="David"/>
                <w:sz w:val="20"/>
                <w:szCs w:val="20"/>
              </w:rPr>
              <w:t xml:space="preserve"> 3 PEKERIS ST., P.O.B. 2189,</w:t>
            </w:r>
          </w:p>
          <w:p w14:paraId="0357F108" w14:textId="77777777" w:rsidR="00EC374C" w:rsidRPr="00632AE1" w:rsidRDefault="00EC374C" w:rsidP="00EC374C">
            <w:pPr>
              <w:jc w:val="right"/>
              <w:rPr>
                <w:rFonts w:cs="David"/>
                <w:sz w:val="20"/>
                <w:szCs w:val="20"/>
                <w:rtl/>
              </w:rPr>
            </w:pPr>
            <w:r>
              <w:rPr>
                <w:rFonts w:cs="David"/>
                <w:sz w:val="20"/>
                <w:szCs w:val="20"/>
              </w:rPr>
              <w:t>REHOVOT 76121</w:t>
            </w:r>
          </w:p>
        </w:tc>
        <w:tc>
          <w:tcPr>
            <w:tcW w:w="598" w:type="dxa"/>
          </w:tcPr>
          <w:p w14:paraId="5FC66EE2" w14:textId="77777777" w:rsidR="00EC374C" w:rsidRPr="00632AE1" w:rsidRDefault="00EC374C" w:rsidP="00EC374C">
            <w:pPr>
              <w:jc w:val="right"/>
              <w:rPr>
                <w:sz w:val="20"/>
                <w:szCs w:val="20"/>
                <w:rtl/>
              </w:rPr>
            </w:pPr>
            <w:r>
              <w:rPr>
                <w:sz w:val="20"/>
                <w:szCs w:val="20"/>
                <w:rtl/>
              </w:rPr>
              <w:t>[74]</w:t>
            </w:r>
          </w:p>
        </w:tc>
      </w:tr>
      <w:tr w:rsidR="00EC374C" w:rsidRPr="00632AE1" w14:paraId="1B751059" w14:textId="77777777" w:rsidTr="00EC374C">
        <w:trPr>
          <w:gridAfter w:val="1"/>
          <w:wAfter w:w="151" w:type="dxa"/>
          <w:jc w:val="center"/>
        </w:trPr>
        <w:tc>
          <w:tcPr>
            <w:tcW w:w="2307" w:type="dxa"/>
            <w:gridSpan w:val="4"/>
          </w:tcPr>
          <w:p w14:paraId="3371AD61"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2B15405A" w14:textId="77777777" w:rsidR="00EC374C" w:rsidRPr="00632AE1" w:rsidRDefault="00EC374C" w:rsidP="00EC374C">
            <w:pPr>
              <w:jc w:val="center"/>
              <w:rPr>
                <w:rFonts w:cs="David"/>
                <w:sz w:val="20"/>
                <w:szCs w:val="20"/>
              </w:rPr>
            </w:pPr>
            <w:r>
              <w:rPr>
                <w:rFonts w:cs="David"/>
                <w:sz w:val="20"/>
                <w:szCs w:val="20"/>
                <w:rtl/>
              </w:rPr>
              <w:t>277377,</w:t>
            </w:r>
          </w:p>
        </w:tc>
        <w:tc>
          <w:tcPr>
            <w:tcW w:w="2564" w:type="dxa"/>
            <w:gridSpan w:val="4"/>
          </w:tcPr>
          <w:p w14:paraId="69527590"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FB8EF01" w14:textId="77777777" w:rsidTr="00EC374C">
        <w:trPr>
          <w:gridAfter w:val="1"/>
          <w:wAfter w:w="151" w:type="dxa"/>
          <w:jc w:val="center"/>
        </w:trPr>
        <w:tc>
          <w:tcPr>
            <w:tcW w:w="2142" w:type="dxa"/>
            <w:gridSpan w:val="3"/>
          </w:tcPr>
          <w:p w14:paraId="7500E38C" w14:textId="77777777" w:rsidR="00EC374C" w:rsidRPr="00632AE1" w:rsidRDefault="00EC374C" w:rsidP="00EC374C">
            <w:pPr>
              <w:jc w:val="right"/>
              <w:rPr>
                <w:rFonts w:cs="David"/>
                <w:sz w:val="20"/>
                <w:szCs w:val="20"/>
              </w:rPr>
            </w:pPr>
          </w:p>
        </w:tc>
        <w:tc>
          <w:tcPr>
            <w:tcW w:w="1663" w:type="dxa"/>
            <w:gridSpan w:val="4"/>
          </w:tcPr>
          <w:p w14:paraId="3E265B0F" w14:textId="77777777" w:rsidR="00EC374C" w:rsidRPr="00632AE1" w:rsidRDefault="00EC374C" w:rsidP="00EC374C">
            <w:pPr>
              <w:jc w:val="right"/>
              <w:rPr>
                <w:rFonts w:cs="David"/>
                <w:sz w:val="20"/>
                <w:szCs w:val="20"/>
              </w:rPr>
            </w:pPr>
          </w:p>
        </w:tc>
        <w:tc>
          <w:tcPr>
            <w:tcW w:w="3998" w:type="dxa"/>
            <w:gridSpan w:val="5"/>
          </w:tcPr>
          <w:p w14:paraId="60802930" w14:textId="77777777" w:rsidR="00EC374C" w:rsidRPr="00632AE1" w:rsidRDefault="00EC374C" w:rsidP="00EC374C">
            <w:pPr>
              <w:jc w:val="right"/>
              <w:rPr>
                <w:rFonts w:cs="David"/>
                <w:sz w:val="20"/>
                <w:szCs w:val="20"/>
              </w:rPr>
            </w:pPr>
          </w:p>
        </w:tc>
      </w:tr>
      <w:tr w:rsidR="00EC374C" w:rsidRPr="00632AE1" w14:paraId="2CB9977B" w14:textId="77777777" w:rsidTr="00EC374C">
        <w:tblPrEx>
          <w:jc w:val="left"/>
          <w:tblLook w:val="0000" w:firstRow="0" w:lastRow="0" w:firstColumn="0" w:lastColumn="0" w:noHBand="0" w:noVBand="0"/>
        </w:tblPrEx>
        <w:trPr>
          <w:gridBefore w:val="1"/>
          <w:wBefore w:w="71" w:type="dxa"/>
        </w:trPr>
        <w:tc>
          <w:tcPr>
            <w:tcW w:w="7883" w:type="dxa"/>
            <w:gridSpan w:val="12"/>
          </w:tcPr>
          <w:p w14:paraId="64B5C7A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6F5118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2"/>
        <w:gridCol w:w="77"/>
        <w:gridCol w:w="1486"/>
        <w:gridCol w:w="550"/>
        <w:gridCol w:w="1360"/>
        <w:gridCol w:w="598"/>
        <w:gridCol w:w="152"/>
      </w:tblGrid>
      <w:tr w:rsidR="00EC374C" w:rsidRPr="00632AE1" w14:paraId="549E6C8D" w14:textId="77777777" w:rsidTr="00EC374C">
        <w:trPr>
          <w:gridAfter w:val="1"/>
          <w:wAfter w:w="152" w:type="dxa"/>
          <w:trHeight w:val="485"/>
          <w:jc w:val="center"/>
        </w:trPr>
        <w:tc>
          <w:tcPr>
            <w:tcW w:w="3731" w:type="dxa"/>
            <w:gridSpan w:val="5"/>
          </w:tcPr>
          <w:p w14:paraId="62AEBC63" w14:textId="77777777" w:rsidR="00EC374C" w:rsidRPr="00711D26" w:rsidRDefault="000863EF" w:rsidP="00EC374C">
            <w:pPr>
              <w:jc w:val="right"/>
              <w:rPr>
                <w:b/>
                <w:bCs/>
                <w:color w:val="0000FF"/>
                <w:sz w:val="20"/>
                <w:szCs w:val="20"/>
                <w:u w:val="single"/>
                <w:rtl/>
              </w:rPr>
            </w:pPr>
            <w:hyperlink r:id="rId724" w:history="1">
              <w:r w:rsidR="00EC374C" w:rsidRPr="00711D26">
                <w:rPr>
                  <w:rStyle w:val="Hyperlink"/>
                  <w:sz w:val="20"/>
                </w:rPr>
                <w:t>249138</w:t>
              </w:r>
            </w:hyperlink>
          </w:p>
        </w:tc>
        <w:tc>
          <w:tcPr>
            <w:tcW w:w="4071" w:type="dxa"/>
            <w:gridSpan w:val="5"/>
          </w:tcPr>
          <w:p w14:paraId="647E1953" w14:textId="77777777" w:rsidR="00EC374C" w:rsidRPr="00711D26" w:rsidRDefault="00EC374C" w:rsidP="00EC374C">
            <w:pPr>
              <w:rPr>
                <w:sz w:val="20"/>
                <w:szCs w:val="20"/>
                <w:rtl/>
              </w:rPr>
            </w:pPr>
            <w:r w:rsidRPr="00711D26">
              <w:rPr>
                <w:sz w:val="20"/>
                <w:szCs w:val="20"/>
                <w:rtl/>
              </w:rPr>
              <w:t>[21][11]</w:t>
            </w:r>
          </w:p>
        </w:tc>
      </w:tr>
      <w:tr w:rsidR="00EC374C" w:rsidRPr="00632AE1" w14:paraId="5260F4E6" w14:textId="77777777" w:rsidTr="00EC374C">
        <w:trPr>
          <w:gridAfter w:val="1"/>
          <w:wAfter w:w="152" w:type="dxa"/>
          <w:jc w:val="center"/>
        </w:trPr>
        <w:tc>
          <w:tcPr>
            <w:tcW w:w="3731" w:type="dxa"/>
            <w:gridSpan w:val="5"/>
          </w:tcPr>
          <w:p w14:paraId="5CB75089" w14:textId="77777777" w:rsidR="00EC374C" w:rsidRDefault="00EC374C" w:rsidP="00EC374C">
            <w:pPr>
              <w:rPr>
                <w:rFonts w:cs="David"/>
                <w:b/>
                <w:bCs/>
                <w:sz w:val="20"/>
                <w:szCs w:val="20"/>
                <w:rtl/>
              </w:rPr>
            </w:pPr>
            <w:r>
              <w:rPr>
                <w:rFonts w:cs="David"/>
                <w:b/>
                <w:bCs/>
                <w:sz w:val="20"/>
                <w:szCs w:val="20"/>
                <w:rtl/>
              </w:rPr>
              <w:t xml:space="preserve">מינון תקופתי של מעכב </w:t>
            </w:r>
            <w:r>
              <w:rPr>
                <w:rFonts w:cs="David"/>
                <w:b/>
                <w:bCs/>
                <w:sz w:val="20"/>
                <w:szCs w:val="20"/>
              </w:rPr>
              <w:t>MDM2</w:t>
            </w:r>
          </w:p>
          <w:p w14:paraId="7F998683" w14:textId="77777777" w:rsidR="00EC374C" w:rsidRPr="00632AE1" w:rsidRDefault="00EC374C" w:rsidP="00EC374C">
            <w:pPr>
              <w:rPr>
                <w:rFonts w:cs="David"/>
                <w:b/>
                <w:bCs/>
                <w:sz w:val="20"/>
                <w:szCs w:val="20"/>
                <w:rtl/>
              </w:rPr>
            </w:pPr>
          </w:p>
        </w:tc>
        <w:tc>
          <w:tcPr>
            <w:tcW w:w="3473" w:type="dxa"/>
            <w:gridSpan w:val="4"/>
          </w:tcPr>
          <w:p w14:paraId="3FCA3B43" w14:textId="77777777" w:rsidR="00EC374C" w:rsidRDefault="00EC374C" w:rsidP="00EC374C">
            <w:pPr>
              <w:jc w:val="right"/>
              <w:rPr>
                <w:rFonts w:cs="David"/>
                <w:b/>
                <w:bCs/>
                <w:sz w:val="20"/>
                <w:szCs w:val="20"/>
              </w:rPr>
            </w:pPr>
            <w:r>
              <w:rPr>
                <w:rFonts w:cs="David"/>
                <w:b/>
                <w:bCs/>
                <w:sz w:val="20"/>
                <w:szCs w:val="20"/>
              </w:rPr>
              <w:t>INTERMITTENT DOSING OF MDM2 INHIBITOR</w:t>
            </w:r>
          </w:p>
          <w:p w14:paraId="4C5053ED" w14:textId="77777777" w:rsidR="00EC374C" w:rsidRPr="00632AE1" w:rsidRDefault="00EC374C" w:rsidP="00EC374C">
            <w:pPr>
              <w:jc w:val="right"/>
              <w:rPr>
                <w:rFonts w:cs="David"/>
                <w:b/>
                <w:bCs/>
                <w:sz w:val="20"/>
                <w:szCs w:val="20"/>
              </w:rPr>
            </w:pPr>
          </w:p>
        </w:tc>
        <w:tc>
          <w:tcPr>
            <w:tcW w:w="598" w:type="dxa"/>
          </w:tcPr>
          <w:p w14:paraId="40B09C17" w14:textId="77777777" w:rsidR="00EC374C" w:rsidRPr="00632AE1" w:rsidRDefault="00EC374C" w:rsidP="00EC374C">
            <w:pPr>
              <w:jc w:val="right"/>
              <w:rPr>
                <w:sz w:val="20"/>
                <w:szCs w:val="20"/>
              </w:rPr>
            </w:pPr>
            <w:r>
              <w:rPr>
                <w:sz w:val="20"/>
                <w:szCs w:val="20"/>
                <w:rtl/>
              </w:rPr>
              <w:t>[54]</w:t>
            </w:r>
          </w:p>
        </w:tc>
      </w:tr>
      <w:tr w:rsidR="00EC374C" w:rsidRPr="00632AE1" w14:paraId="10F8E928" w14:textId="77777777" w:rsidTr="00EC374C">
        <w:trPr>
          <w:gridAfter w:val="1"/>
          <w:wAfter w:w="152" w:type="dxa"/>
          <w:jc w:val="center"/>
        </w:trPr>
        <w:tc>
          <w:tcPr>
            <w:tcW w:w="235" w:type="dxa"/>
            <w:gridSpan w:val="2"/>
          </w:tcPr>
          <w:p w14:paraId="6C9FED86" w14:textId="77777777" w:rsidR="00EC374C" w:rsidRPr="00632AE1" w:rsidRDefault="00EC374C" w:rsidP="00EC374C">
            <w:pPr>
              <w:rPr>
                <w:rFonts w:cs="David"/>
                <w:sz w:val="20"/>
                <w:szCs w:val="20"/>
                <w:rtl/>
              </w:rPr>
            </w:pPr>
          </w:p>
        </w:tc>
        <w:tc>
          <w:tcPr>
            <w:tcW w:w="6969" w:type="dxa"/>
            <w:gridSpan w:val="7"/>
          </w:tcPr>
          <w:p w14:paraId="4E6822F1" w14:textId="77777777" w:rsidR="00EC374C" w:rsidRPr="00632AE1" w:rsidRDefault="00EC374C" w:rsidP="00EC374C">
            <w:pPr>
              <w:jc w:val="right"/>
              <w:rPr>
                <w:rFonts w:cs="David"/>
                <w:sz w:val="20"/>
                <w:szCs w:val="20"/>
              </w:rPr>
            </w:pPr>
            <w:r>
              <w:rPr>
                <w:rFonts w:cs="David"/>
                <w:sz w:val="20"/>
                <w:szCs w:val="20"/>
              </w:rPr>
              <w:t>25.06.2015</w:t>
            </w:r>
          </w:p>
        </w:tc>
        <w:tc>
          <w:tcPr>
            <w:tcW w:w="598" w:type="dxa"/>
          </w:tcPr>
          <w:p w14:paraId="0C115BBC" w14:textId="77777777" w:rsidR="00EC374C" w:rsidRPr="00632AE1" w:rsidRDefault="00EC374C" w:rsidP="00EC374C">
            <w:pPr>
              <w:jc w:val="right"/>
              <w:rPr>
                <w:sz w:val="20"/>
                <w:szCs w:val="20"/>
              </w:rPr>
            </w:pPr>
            <w:r>
              <w:rPr>
                <w:sz w:val="20"/>
                <w:szCs w:val="20"/>
                <w:rtl/>
              </w:rPr>
              <w:t>[22]</w:t>
            </w:r>
          </w:p>
        </w:tc>
      </w:tr>
      <w:tr w:rsidR="00EC374C" w:rsidRPr="00632AE1" w14:paraId="6BF51600" w14:textId="77777777" w:rsidTr="00EC374C">
        <w:trPr>
          <w:gridAfter w:val="1"/>
          <w:wAfter w:w="152" w:type="dxa"/>
          <w:jc w:val="center"/>
        </w:trPr>
        <w:tc>
          <w:tcPr>
            <w:tcW w:w="235" w:type="dxa"/>
            <w:gridSpan w:val="2"/>
          </w:tcPr>
          <w:p w14:paraId="38155D4D" w14:textId="77777777" w:rsidR="00EC374C" w:rsidRPr="00632AE1" w:rsidRDefault="00EC374C" w:rsidP="00EC374C">
            <w:pPr>
              <w:rPr>
                <w:rFonts w:cs="David"/>
                <w:sz w:val="20"/>
                <w:szCs w:val="20"/>
                <w:rtl/>
              </w:rPr>
            </w:pPr>
          </w:p>
        </w:tc>
        <w:tc>
          <w:tcPr>
            <w:tcW w:w="2944" w:type="dxa"/>
            <w:gridSpan w:val="2"/>
          </w:tcPr>
          <w:p w14:paraId="26A92E89"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36B1643" w14:textId="77777777" w:rsidR="00EC374C" w:rsidRPr="00632AE1" w:rsidRDefault="00EC374C" w:rsidP="00EC374C">
            <w:pPr>
              <w:jc w:val="right"/>
              <w:rPr>
                <w:sz w:val="20"/>
                <w:szCs w:val="20"/>
              </w:rPr>
            </w:pPr>
            <w:r>
              <w:rPr>
                <w:sz w:val="20"/>
                <w:szCs w:val="20"/>
                <w:rtl/>
              </w:rPr>
              <w:t>[33]</w:t>
            </w:r>
          </w:p>
        </w:tc>
        <w:tc>
          <w:tcPr>
            <w:tcW w:w="1563" w:type="dxa"/>
            <w:gridSpan w:val="2"/>
          </w:tcPr>
          <w:p w14:paraId="7E41CFAB" w14:textId="77777777" w:rsidR="00EC374C" w:rsidRPr="00632AE1" w:rsidRDefault="00EC374C" w:rsidP="00EC374C">
            <w:pPr>
              <w:jc w:val="right"/>
              <w:rPr>
                <w:rFonts w:cs="David"/>
                <w:sz w:val="20"/>
                <w:szCs w:val="20"/>
              </w:rPr>
            </w:pPr>
            <w:r>
              <w:rPr>
                <w:rFonts w:cs="David"/>
                <w:sz w:val="20"/>
                <w:szCs w:val="20"/>
              </w:rPr>
              <w:t>26.06.2014</w:t>
            </w:r>
          </w:p>
        </w:tc>
        <w:tc>
          <w:tcPr>
            <w:tcW w:w="550" w:type="dxa"/>
          </w:tcPr>
          <w:p w14:paraId="3DC8D054" w14:textId="77777777" w:rsidR="00EC374C" w:rsidRPr="00632AE1" w:rsidRDefault="00EC374C" w:rsidP="00EC374C">
            <w:pPr>
              <w:jc w:val="right"/>
              <w:rPr>
                <w:sz w:val="20"/>
                <w:szCs w:val="20"/>
                <w:rtl/>
              </w:rPr>
            </w:pPr>
            <w:r>
              <w:rPr>
                <w:sz w:val="20"/>
                <w:szCs w:val="20"/>
                <w:rtl/>
              </w:rPr>
              <w:t>[32]</w:t>
            </w:r>
          </w:p>
        </w:tc>
        <w:tc>
          <w:tcPr>
            <w:tcW w:w="1360" w:type="dxa"/>
          </w:tcPr>
          <w:p w14:paraId="5BECEE12" w14:textId="77777777" w:rsidR="00EC374C" w:rsidRPr="00632AE1" w:rsidRDefault="00EC374C" w:rsidP="00EC374C">
            <w:pPr>
              <w:jc w:val="right"/>
              <w:rPr>
                <w:rFonts w:cs="David"/>
                <w:sz w:val="20"/>
                <w:szCs w:val="20"/>
              </w:rPr>
            </w:pPr>
            <w:r>
              <w:rPr>
                <w:rFonts w:cs="David"/>
                <w:sz w:val="20"/>
                <w:szCs w:val="20"/>
              </w:rPr>
              <w:t>62/017,406</w:t>
            </w:r>
          </w:p>
        </w:tc>
        <w:tc>
          <w:tcPr>
            <w:tcW w:w="598" w:type="dxa"/>
          </w:tcPr>
          <w:p w14:paraId="2B76144A" w14:textId="77777777" w:rsidR="00EC374C" w:rsidRPr="00632AE1" w:rsidRDefault="00EC374C" w:rsidP="00EC374C">
            <w:pPr>
              <w:jc w:val="right"/>
              <w:rPr>
                <w:sz w:val="20"/>
                <w:szCs w:val="20"/>
              </w:rPr>
            </w:pPr>
            <w:r>
              <w:rPr>
                <w:sz w:val="20"/>
                <w:szCs w:val="20"/>
                <w:rtl/>
              </w:rPr>
              <w:t>[31]</w:t>
            </w:r>
          </w:p>
        </w:tc>
      </w:tr>
      <w:tr w:rsidR="00EC374C" w:rsidRPr="00632AE1" w14:paraId="5B6A5814" w14:textId="77777777" w:rsidTr="00EC374C">
        <w:trPr>
          <w:gridAfter w:val="1"/>
          <w:wAfter w:w="152" w:type="dxa"/>
          <w:jc w:val="center"/>
        </w:trPr>
        <w:tc>
          <w:tcPr>
            <w:tcW w:w="7204" w:type="dxa"/>
            <w:gridSpan w:val="9"/>
          </w:tcPr>
          <w:p w14:paraId="3459E3E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31//402, 31//404, 31//4178, 31//4418, 31//4439, 31//47, 31//472, 31//496, A61P 35//00, 35//02, 35//04, C07D /</w:t>
            </w:r>
          </w:p>
        </w:tc>
        <w:tc>
          <w:tcPr>
            <w:tcW w:w="598" w:type="dxa"/>
          </w:tcPr>
          <w:p w14:paraId="7788EFF4" w14:textId="77777777" w:rsidR="00EC374C" w:rsidRPr="00632AE1" w:rsidRDefault="00EC374C" w:rsidP="00EC374C">
            <w:pPr>
              <w:jc w:val="right"/>
              <w:rPr>
                <w:sz w:val="20"/>
                <w:szCs w:val="20"/>
              </w:rPr>
            </w:pPr>
            <w:r>
              <w:rPr>
                <w:sz w:val="20"/>
                <w:szCs w:val="20"/>
                <w:rtl/>
              </w:rPr>
              <w:t>[51]</w:t>
            </w:r>
          </w:p>
        </w:tc>
      </w:tr>
      <w:tr w:rsidR="00EC374C" w:rsidRPr="00632AE1" w14:paraId="2D504584" w14:textId="77777777" w:rsidTr="00EC374C">
        <w:trPr>
          <w:gridAfter w:val="1"/>
          <w:wAfter w:w="152" w:type="dxa"/>
          <w:jc w:val="center"/>
        </w:trPr>
        <w:tc>
          <w:tcPr>
            <w:tcW w:w="3731" w:type="dxa"/>
            <w:gridSpan w:val="5"/>
          </w:tcPr>
          <w:p w14:paraId="19C1DB99" w14:textId="77777777" w:rsidR="00EC374C" w:rsidRPr="00632AE1" w:rsidRDefault="00EC374C" w:rsidP="00EC374C">
            <w:pPr>
              <w:rPr>
                <w:rFonts w:cs="Guttman Hodes"/>
                <w:sz w:val="20"/>
                <w:szCs w:val="20"/>
                <w:rtl/>
              </w:rPr>
            </w:pPr>
          </w:p>
        </w:tc>
        <w:tc>
          <w:tcPr>
            <w:tcW w:w="3473" w:type="dxa"/>
            <w:gridSpan w:val="4"/>
          </w:tcPr>
          <w:p w14:paraId="3D123860" w14:textId="77777777" w:rsidR="00EC374C" w:rsidRPr="00632AE1" w:rsidRDefault="00EC374C" w:rsidP="00EC374C">
            <w:pPr>
              <w:jc w:val="right"/>
              <w:rPr>
                <w:rFonts w:cs="David"/>
                <w:sz w:val="20"/>
                <w:szCs w:val="20"/>
                <w:rtl/>
              </w:rPr>
            </w:pPr>
            <w:r>
              <w:rPr>
                <w:rFonts w:cs="David"/>
                <w:sz w:val="20"/>
                <w:szCs w:val="20"/>
              </w:rPr>
              <w:t>NOVARTIS AG, SWITZERLAND</w:t>
            </w:r>
          </w:p>
        </w:tc>
        <w:tc>
          <w:tcPr>
            <w:tcW w:w="598" w:type="dxa"/>
          </w:tcPr>
          <w:p w14:paraId="7F0992C3" w14:textId="77777777" w:rsidR="00EC374C" w:rsidRPr="00632AE1" w:rsidRDefault="00EC374C" w:rsidP="00EC374C">
            <w:pPr>
              <w:jc w:val="right"/>
              <w:rPr>
                <w:sz w:val="20"/>
                <w:szCs w:val="20"/>
              </w:rPr>
            </w:pPr>
            <w:r>
              <w:rPr>
                <w:sz w:val="20"/>
                <w:szCs w:val="20"/>
                <w:rtl/>
              </w:rPr>
              <w:t>[71]</w:t>
            </w:r>
          </w:p>
        </w:tc>
      </w:tr>
      <w:tr w:rsidR="00EC374C" w:rsidRPr="00632AE1" w14:paraId="3375FA99" w14:textId="77777777" w:rsidTr="00EC374C">
        <w:trPr>
          <w:gridAfter w:val="1"/>
          <w:wAfter w:w="152" w:type="dxa"/>
          <w:jc w:val="center"/>
        </w:trPr>
        <w:tc>
          <w:tcPr>
            <w:tcW w:w="235" w:type="dxa"/>
            <w:gridSpan w:val="2"/>
          </w:tcPr>
          <w:p w14:paraId="7B87AA66" w14:textId="77777777" w:rsidR="00EC374C" w:rsidRPr="00632AE1" w:rsidRDefault="00EC374C" w:rsidP="00EC374C">
            <w:pPr>
              <w:rPr>
                <w:rFonts w:cs="Guttman Hodes"/>
                <w:sz w:val="20"/>
                <w:szCs w:val="20"/>
                <w:rtl/>
              </w:rPr>
            </w:pPr>
          </w:p>
        </w:tc>
        <w:tc>
          <w:tcPr>
            <w:tcW w:w="6969" w:type="dxa"/>
            <w:gridSpan w:val="7"/>
          </w:tcPr>
          <w:p w14:paraId="1EA0F5E8" w14:textId="77777777" w:rsidR="00EC374C" w:rsidRPr="00632AE1" w:rsidRDefault="00EC374C" w:rsidP="00EC374C">
            <w:pPr>
              <w:jc w:val="right"/>
              <w:rPr>
                <w:rFonts w:cs="Guttman Hodes"/>
                <w:sz w:val="20"/>
                <w:szCs w:val="20"/>
              </w:rPr>
            </w:pPr>
            <w:r>
              <w:rPr>
                <w:rFonts w:cs="Guttman Hodes"/>
                <w:sz w:val="20"/>
                <w:szCs w:val="20"/>
              </w:rPr>
              <w:t>WO/2015/198266</w:t>
            </w:r>
          </w:p>
        </w:tc>
        <w:tc>
          <w:tcPr>
            <w:tcW w:w="598" w:type="dxa"/>
          </w:tcPr>
          <w:p w14:paraId="200679A9" w14:textId="77777777" w:rsidR="00EC374C" w:rsidRPr="00632AE1" w:rsidRDefault="00EC374C" w:rsidP="00EC374C">
            <w:pPr>
              <w:jc w:val="right"/>
              <w:rPr>
                <w:sz w:val="20"/>
                <w:szCs w:val="20"/>
              </w:rPr>
            </w:pPr>
            <w:r>
              <w:rPr>
                <w:sz w:val="20"/>
                <w:szCs w:val="20"/>
                <w:rtl/>
              </w:rPr>
              <w:t>[87]</w:t>
            </w:r>
          </w:p>
        </w:tc>
      </w:tr>
      <w:tr w:rsidR="00EC374C" w:rsidRPr="00632AE1" w14:paraId="5ECF74AF" w14:textId="77777777" w:rsidTr="00EC374C">
        <w:trPr>
          <w:gridAfter w:val="1"/>
          <w:wAfter w:w="152" w:type="dxa"/>
          <w:jc w:val="center"/>
        </w:trPr>
        <w:tc>
          <w:tcPr>
            <w:tcW w:w="3731" w:type="dxa"/>
            <w:gridSpan w:val="5"/>
          </w:tcPr>
          <w:p w14:paraId="501B8DE2" w14:textId="77777777" w:rsidR="00EC374C" w:rsidRDefault="00EC374C" w:rsidP="00EC374C">
            <w:pPr>
              <w:rPr>
                <w:rFonts w:cs="Guttman Hodes"/>
                <w:sz w:val="20"/>
                <w:szCs w:val="20"/>
                <w:rtl/>
              </w:rPr>
            </w:pPr>
            <w:r>
              <w:rPr>
                <w:rFonts w:cs="Guttman Hodes"/>
                <w:sz w:val="20"/>
                <w:szCs w:val="20"/>
                <w:rtl/>
              </w:rPr>
              <w:t>לוצאטו את לוצאטו,</w:t>
            </w:r>
          </w:p>
          <w:p w14:paraId="4C1EE9D2"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8FD0B82"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4"/>
          </w:tcPr>
          <w:p w14:paraId="7EAF5B7B" w14:textId="77777777" w:rsidR="00EC374C" w:rsidRDefault="00EC374C" w:rsidP="00EC374C">
            <w:pPr>
              <w:jc w:val="right"/>
              <w:rPr>
                <w:rFonts w:cs="David"/>
                <w:sz w:val="20"/>
                <w:szCs w:val="20"/>
              </w:rPr>
            </w:pPr>
            <w:r>
              <w:rPr>
                <w:rFonts w:cs="David"/>
                <w:sz w:val="20"/>
                <w:szCs w:val="20"/>
              </w:rPr>
              <w:t>LUZZATTO &amp; LUZZATTO,</w:t>
            </w:r>
          </w:p>
          <w:p w14:paraId="2855750C" w14:textId="77777777" w:rsidR="00EC374C" w:rsidRDefault="00EC374C" w:rsidP="00EC374C">
            <w:pPr>
              <w:jc w:val="right"/>
              <w:rPr>
                <w:rFonts w:cs="David"/>
                <w:sz w:val="20"/>
                <w:szCs w:val="20"/>
              </w:rPr>
            </w:pPr>
            <w:r>
              <w:rPr>
                <w:rFonts w:cs="David"/>
                <w:sz w:val="20"/>
                <w:szCs w:val="20"/>
              </w:rPr>
              <w:t xml:space="preserve"> INDUSTRIAL PARK, OMER,</w:t>
            </w:r>
          </w:p>
          <w:p w14:paraId="71780E78" w14:textId="77777777" w:rsidR="00EC374C" w:rsidRDefault="00EC374C" w:rsidP="00EC374C">
            <w:pPr>
              <w:jc w:val="right"/>
              <w:rPr>
                <w:rFonts w:cs="David"/>
                <w:sz w:val="20"/>
                <w:szCs w:val="20"/>
              </w:rPr>
            </w:pPr>
            <w:r>
              <w:rPr>
                <w:rFonts w:cs="David"/>
                <w:sz w:val="20"/>
                <w:szCs w:val="20"/>
              </w:rPr>
              <w:t>P.O.B. 5352,</w:t>
            </w:r>
          </w:p>
          <w:p w14:paraId="25D00BE1"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9647B00" w14:textId="77777777" w:rsidR="00EC374C" w:rsidRPr="00632AE1" w:rsidRDefault="00EC374C" w:rsidP="00EC374C">
            <w:pPr>
              <w:jc w:val="right"/>
              <w:rPr>
                <w:sz w:val="20"/>
                <w:szCs w:val="20"/>
                <w:rtl/>
              </w:rPr>
            </w:pPr>
            <w:r>
              <w:rPr>
                <w:sz w:val="20"/>
                <w:szCs w:val="20"/>
                <w:rtl/>
              </w:rPr>
              <w:t>[74]</w:t>
            </w:r>
          </w:p>
        </w:tc>
      </w:tr>
      <w:tr w:rsidR="00EC374C" w:rsidRPr="00632AE1" w14:paraId="3F2F38F7" w14:textId="77777777" w:rsidTr="00EC374C">
        <w:trPr>
          <w:gridAfter w:val="1"/>
          <w:wAfter w:w="152" w:type="dxa"/>
          <w:jc w:val="center"/>
        </w:trPr>
        <w:tc>
          <w:tcPr>
            <w:tcW w:w="2147" w:type="dxa"/>
            <w:gridSpan w:val="3"/>
          </w:tcPr>
          <w:p w14:paraId="57BC3491" w14:textId="77777777" w:rsidR="00EC374C" w:rsidRPr="00632AE1" w:rsidRDefault="00EC374C" w:rsidP="00EC374C">
            <w:pPr>
              <w:jc w:val="right"/>
              <w:rPr>
                <w:rFonts w:cs="David"/>
                <w:sz w:val="20"/>
                <w:szCs w:val="20"/>
              </w:rPr>
            </w:pPr>
          </w:p>
        </w:tc>
        <w:tc>
          <w:tcPr>
            <w:tcW w:w="1661" w:type="dxa"/>
            <w:gridSpan w:val="3"/>
          </w:tcPr>
          <w:p w14:paraId="6A397417" w14:textId="77777777" w:rsidR="00EC374C" w:rsidRPr="00632AE1" w:rsidRDefault="00EC374C" w:rsidP="00EC374C">
            <w:pPr>
              <w:jc w:val="right"/>
              <w:rPr>
                <w:rFonts w:cs="David"/>
                <w:sz w:val="20"/>
                <w:szCs w:val="20"/>
              </w:rPr>
            </w:pPr>
          </w:p>
        </w:tc>
        <w:tc>
          <w:tcPr>
            <w:tcW w:w="3994" w:type="dxa"/>
            <w:gridSpan w:val="4"/>
          </w:tcPr>
          <w:p w14:paraId="39279942" w14:textId="77777777" w:rsidR="00EC374C" w:rsidRPr="00632AE1" w:rsidRDefault="00EC374C" w:rsidP="00EC374C">
            <w:pPr>
              <w:jc w:val="right"/>
              <w:rPr>
                <w:rFonts w:cs="David"/>
                <w:sz w:val="20"/>
                <w:szCs w:val="20"/>
              </w:rPr>
            </w:pPr>
          </w:p>
        </w:tc>
      </w:tr>
      <w:tr w:rsidR="00EC374C" w:rsidRPr="00632AE1" w14:paraId="242B2BB2" w14:textId="77777777" w:rsidTr="00EC374C">
        <w:tblPrEx>
          <w:jc w:val="left"/>
          <w:tblLook w:val="0000" w:firstRow="0" w:lastRow="0" w:firstColumn="0" w:lastColumn="0" w:noHBand="0" w:noVBand="0"/>
        </w:tblPrEx>
        <w:trPr>
          <w:gridBefore w:val="1"/>
          <w:wBefore w:w="70" w:type="dxa"/>
        </w:trPr>
        <w:tc>
          <w:tcPr>
            <w:tcW w:w="7884" w:type="dxa"/>
            <w:gridSpan w:val="10"/>
          </w:tcPr>
          <w:p w14:paraId="11A93A3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7380BB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7E59F95D" w14:textId="77777777" w:rsidTr="00EC374C">
        <w:trPr>
          <w:gridAfter w:val="1"/>
          <w:wAfter w:w="170" w:type="dxa"/>
          <w:trHeight w:val="485"/>
          <w:jc w:val="center"/>
        </w:trPr>
        <w:tc>
          <w:tcPr>
            <w:tcW w:w="3812" w:type="dxa"/>
            <w:gridSpan w:val="4"/>
          </w:tcPr>
          <w:p w14:paraId="2C26C406" w14:textId="77777777" w:rsidR="00EC374C" w:rsidRPr="00711D26" w:rsidRDefault="000863EF" w:rsidP="00EC374C">
            <w:pPr>
              <w:jc w:val="right"/>
              <w:rPr>
                <w:b/>
                <w:bCs/>
                <w:color w:val="0000FF"/>
                <w:sz w:val="20"/>
                <w:szCs w:val="20"/>
                <w:u w:val="single"/>
                <w:rtl/>
              </w:rPr>
            </w:pPr>
            <w:hyperlink r:id="rId725" w:history="1">
              <w:r w:rsidR="00EC374C" w:rsidRPr="00711D26">
                <w:rPr>
                  <w:b/>
                  <w:bCs/>
                  <w:color w:val="0000FF"/>
                  <w:sz w:val="20"/>
                  <w:szCs w:val="20"/>
                  <w:u w:val="single"/>
                  <w:rtl/>
                </w:rPr>
                <w:t>249171</w:t>
              </w:r>
            </w:hyperlink>
          </w:p>
        </w:tc>
        <w:tc>
          <w:tcPr>
            <w:tcW w:w="3972" w:type="dxa"/>
            <w:gridSpan w:val="3"/>
          </w:tcPr>
          <w:p w14:paraId="663AF1C5" w14:textId="77777777" w:rsidR="00EC374C" w:rsidRPr="00711D26" w:rsidRDefault="00EC374C" w:rsidP="00EC374C">
            <w:pPr>
              <w:rPr>
                <w:sz w:val="20"/>
                <w:szCs w:val="20"/>
                <w:rtl/>
              </w:rPr>
            </w:pPr>
            <w:r w:rsidRPr="00711D26">
              <w:rPr>
                <w:sz w:val="20"/>
                <w:szCs w:val="20"/>
                <w:rtl/>
              </w:rPr>
              <w:t>[21][11]</w:t>
            </w:r>
          </w:p>
        </w:tc>
      </w:tr>
      <w:tr w:rsidR="00EC374C" w:rsidRPr="00632AE1" w14:paraId="785E677E" w14:textId="77777777" w:rsidTr="00EC374C">
        <w:trPr>
          <w:gridAfter w:val="1"/>
          <w:wAfter w:w="170" w:type="dxa"/>
          <w:jc w:val="center"/>
        </w:trPr>
        <w:tc>
          <w:tcPr>
            <w:tcW w:w="3812" w:type="dxa"/>
            <w:gridSpan w:val="4"/>
          </w:tcPr>
          <w:p w14:paraId="5CC06D14" w14:textId="77777777" w:rsidR="00EC374C" w:rsidRDefault="00EC374C" w:rsidP="00EC374C">
            <w:pPr>
              <w:rPr>
                <w:rFonts w:cs="David"/>
                <w:b/>
                <w:bCs/>
                <w:sz w:val="20"/>
                <w:szCs w:val="20"/>
                <w:rtl/>
              </w:rPr>
            </w:pPr>
            <w:r>
              <w:rPr>
                <w:rFonts w:cs="David"/>
                <w:b/>
                <w:bCs/>
                <w:sz w:val="20"/>
                <w:szCs w:val="20"/>
                <w:rtl/>
              </w:rPr>
              <w:t>סינתזה של תצמיד ליזין–אבץ מאבץ כלורי</w:t>
            </w:r>
          </w:p>
          <w:p w14:paraId="5D2581B0" w14:textId="77777777" w:rsidR="00EC374C" w:rsidRPr="00632AE1" w:rsidRDefault="00EC374C" w:rsidP="00EC374C">
            <w:pPr>
              <w:rPr>
                <w:rFonts w:cs="David"/>
                <w:b/>
                <w:bCs/>
                <w:sz w:val="20"/>
                <w:szCs w:val="20"/>
                <w:rtl/>
              </w:rPr>
            </w:pPr>
          </w:p>
        </w:tc>
        <w:tc>
          <w:tcPr>
            <w:tcW w:w="3368" w:type="dxa"/>
            <w:gridSpan w:val="2"/>
          </w:tcPr>
          <w:p w14:paraId="02ED2C96" w14:textId="77777777" w:rsidR="00EC374C" w:rsidRDefault="00EC374C" w:rsidP="00EC374C">
            <w:pPr>
              <w:jc w:val="right"/>
              <w:rPr>
                <w:rFonts w:cs="David"/>
                <w:b/>
                <w:bCs/>
                <w:sz w:val="20"/>
                <w:szCs w:val="20"/>
              </w:rPr>
            </w:pPr>
            <w:r>
              <w:rPr>
                <w:rFonts w:cs="David"/>
                <w:b/>
                <w:bCs/>
                <w:sz w:val="20"/>
                <w:szCs w:val="20"/>
              </w:rPr>
              <w:t>SYNTHESIS OF ZINC-LYSINE COMPLEX FROM ZINC CHLORIDE</w:t>
            </w:r>
          </w:p>
          <w:p w14:paraId="5FD41C54" w14:textId="77777777" w:rsidR="00EC374C" w:rsidRPr="00632AE1" w:rsidRDefault="00EC374C" w:rsidP="00EC374C">
            <w:pPr>
              <w:jc w:val="right"/>
              <w:rPr>
                <w:rFonts w:cs="David"/>
                <w:b/>
                <w:bCs/>
                <w:sz w:val="20"/>
                <w:szCs w:val="20"/>
              </w:rPr>
            </w:pPr>
          </w:p>
        </w:tc>
        <w:tc>
          <w:tcPr>
            <w:tcW w:w="604" w:type="dxa"/>
          </w:tcPr>
          <w:p w14:paraId="674FB84E" w14:textId="77777777" w:rsidR="00EC374C" w:rsidRPr="00632AE1" w:rsidRDefault="00EC374C" w:rsidP="00EC374C">
            <w:pPr>
              <w:jc w:val="right"/>
              <w:rPr>
                <w:sz w:val="20"/>
                <w:szCs w:val="20"/>
              </w:rPr>
            </w:pPr>
            <w:r>
              <w:rPr>
                <w:sz w:val="20"/>
                <w:szCs w:val="20"/>
                <w:rtl/>
              </w:rPr>
              <w:t>[54]</w:t>
            </w:r>
          </w:p>
        </w:tc>
      </w:tr>
      <w:tr w:rsidR="00EC374C" w:rsidRPr="00632AE1" w14:paraId="37E4B587" w14:textId="77777777" w:rsidTr="00EC374C">
        <w:trPr>
          <w:gridAfter w:val="1"/>
          <w:wAfter w:w="170" w:type="dxa"/>
          <w:jc w:val="center"/>
        </w:trPr>
        <w:tc>
          <w:tcPr>
            <w:tcW w:w="236" w:type="dxa"/>
            <w:gridSpan w:val="2"/>
          </w:tcPr>
          <w:p w14:paraId="58B540D6" w14:textId="77777777" w:rsidR="00EC374C" w:rsidRPr="00632AE1" w:rsidRDefault="00EC374C" w:rsidP="00EC374C">
            <w:pPr>
              <w:rPr>
                <w:rFonts w:cs="David"/>
                <w:sz w:val="20"/>
                <w:szCs w:val="20"/>
                <w:rtl/>
              </w:rPr>
            </w:pPr>
          </w:p>
        </w:tc>
        <w:tc>
          <w:tcPr>
            <w:tcW w:w="6944" w:type="dxa"/>
            <w:gridSpan w:val="4"/>
          </w:tcPr>
          <w:p w14:paraId="3C853985" w14:textId="77777777" w:rsidR="00EC374C" w:rsidRPr="00632AE1" w:rsidRDefault="00EC374C" w:rsidP="00EC374C">
            <w:pPr>
              <w:jc w:val="right"/>
              <w:rPr>
                <w:rFonts w:cs="David"/>
                <w:sz w:val="20"/>
                <w:szCs w:val="20"/>
              </w:rPr>
            </w:pPr>
            <w:r>
              <w:rPr>
                <w:rFonts w:cs="David"/>
                <w:sz w:val="20"/>
                <w:szCs w:val="20"/>
              </w:rPr>
              <w:t>18.06.2014</w:t>
            </w:r>
          </w:p>
        </w:tc>
        <w:tc>
          <w:tcPr>
            <w:tcW w:w="604" w:type="dxa"/>
          </w:tcPr>
          <w:p w14:paraId="5DFC6CBF" w14:textId="77777777" w:rsidR="00EC374C" w:rsidRPr="00632AE1" w:rsidRDefault="00EC374C" w:rsidP="00EC374C">
            <w:pPr>
              <w:jc w:val="right"/>
              <w:rPr>
                <w:sz w:val="20"/>
                <w:szCs w:val="20"/>
              </w:rPr>
            </w:pPr>
            <w:r>
              <w:rPr>
                <w:sz w:val="20"/>
                <w:szCs w:val="20"/>
                <w:rtl/>
              </w:rPr>
              <w:t>[22]</w:t>
            </w:r>
          </w:p>
        </w:tc>
      </w:tr>
      <w:tr w:rsidR="00EC374C" w:rsidRPr="00632AE1" w14:paraId="3F39568B" w14:textId="77777777" w:rsidTr="00EC374C">
        <w:trPr>
          <w:gridAfter w:val="1"/>
          <w:wAfter w:w="170" w:type="dxa"/>
          <w:jc w:val="center"/>
        </w:trPr>
        <w:tc>
          <w:tcPr>
            <w:tcW w:w="7180" w:type="dxa"/>
            <w:gridSpan w:val="6"/>
          </w:tcPr>
          <w:p w14:paraId="5C14C33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C07F  03//00, 03//06</w:t>
            </w:r>
          </w:p>
        </w:tc>
        <w:tc>
          <w:tcPr>
            <w:tcW w:w="604" w:type="dxa"/>
          </w:tcPr>
          <w:p w14:paraId="239250FA" w14:textId="77777777" w:rsidR="00EC374C" w:rsidRPr="00632AE1" w:rsidRDefault="00EC374C" w:rsidP="00EC374C">
            <w:pPr>
              <w:jc w:val="right"/>
              <w:rPr>
                <w:sz w:val="20"/>
                <w:szCs w:val="20"/>
              </w:rPr>
            </w:pPr>
            <w:r>
              <w:rPr>
                <w:sz w:val="20"/>
                <w:szCs w:val="20"/>
                <w:rtl/>
              </w:rPr>
              <w:t>[51]</w:t>
            </w:r>
          </w:p>
        </w:tc>
      </w:tr>
      <w:tr w:rsidR="00EC374C" w:rsidRPr="00632AE1" w14:paraId="16DEA4DC" w14:textId="77777777" w:rsidTr="00EC374C">
        <w:trPr>
          <w:gridAfter w:val="1"/>
          <w:wAfter w:w="170" w:type="dxa"/>
          <w:jc w:val="center"/>
        </w:trPr>
        <w:tc>
          <w:tcPr>
            <w:tcW w:w="3812" w:type="dxa"/>
            <w:gridSpan w:val="4"/>
          </w:tcPr>
          <w:p w14:paraId="15B9F687" w14:textId="77777777" w:rsidR="00EC374C" w:rsidRPr="00632AE1" w:rsidRDefault="00EC374C" w:rsidP="00EC374C">
            <w:pPr>
              <w:rPr>
                <w:rFonts w:cs="Guttman Hodes"/>
                <w:sz w:val="20"/>
                <w:szCs w:val="20"/>
                <w:rtl/>
              </w:rPr>
            </w:pPr>
          </w:p>
        </w:tc>
        <w:tc>
          <w:tcPr>
            <w:tcW w:w="3368" w:type="dxa"/>
            <w:gridSpan w:val="2"/>
          </w:tcPr>
          <w:p w14:paraId="1A335F54" w14:textId="77777777" w:rsidR="00EC374C" w:rsidRPr="00632AE1" w:rsidRDefault="00EC374C" w:rsidP="00EC374C">
            <w:pPr>
              <w:jc w:val="right"/>
              <w:rPr>
                <w:rFonts w:cs="David"/>
                <w:sz w:val="20"/>
                <w:szCs w:val="20"/>
                <w:rtl/>
              </w:rPr>
            </w:pPr>
            <w:r>
              <w:rPr>
                <w:rFonts w:cs="David"/>
                <w:sz w:val="20"/>
                <w:szCs w:val="20"/>
              </w:rPr>
              <w:t>COLGATE-PALMOLIVE COMPANY, U.S.A.</w:t>
            </w:r>
          </w:p>
        </w:tc>
        <w:tc>
          <w:tcPr>
            <w:tcW w:w="604" w:type="dxa"/>
          </w:tcPr>
          <w:p w14:paraId="3FDCDB87" w14:textId="77777777" w:rsidR="00EC374C" w:rsidRPr="00632AE1" w:rsidRDefault="00EC374C" w:rsidP="00EC374C">
            <w:pPr>
              <w:jc w:val="right"/>
              <w:rPr>
                <w:sz w:val="20"/>
                <w:szCs w:val="20"/>
              </w:rPr>
            </w:pPr>
            <w:r>
              <w:rPr>
                <w:sz w:val="20"/>
                <w:szCs w:val="20"/>
                <w:rtl/>
              </w:rPr>
              <w:t>[71]</w:t>
            </w:r>
          </w:p>
        </w:tc>
      </w:tr>
      <w:tr w:rsidR="00EC374C" w:rsidRPr="00632AE1" w14:paraId="5378B7D1" w14:textId="77777777" w:rsidTr="00EC374C">
        <w:trPr>
          <w:gridAfter w:val="1"/>
          <w:wAfter w:w="170" w:type="dxa"/>
          <w:jc w:val="center"/>
        </w:trPr>
        <w:tc>
          <w:tcPr>
            <w:tcW w:w="236" w:type="dxa"/>
            <w:gridSpan w:val="2"/>
          </w:tcPr>
          <w:p w14:paraId="76674517" w14:textId="77777777" w:rsidR="00EC374C" w:rsidRPr="00632AE1" w:rsidRDefault="00EC374C" w:rsidP="00EC374C">
            <w:pPr>
              <w:rPr>
                <w:rFonts w:cs="Guttman Hodes"/>
                <w:sz w:val="20"/>
                <w:szCs w:val="20"/>
                <w:rtl/>
              </w:rPr>
            </w:pPr>
          </w:p>
        </w:tc>
        <w:tc>
          <w:tcPr>
            <w:tcW w:w="6944" w:type="dxa"/>
            <w:gridSpan w:val="4"/>
          </w:tcPr>
          <w:p w14:paraId="72D273E5" w14:textId="77777777" w:rsidR="00EC374C" w:rsidRPr="00632AE1" w:rsidRDefault="00EC374C" w:rsidP="00EC374C">
            <w:pPr>
              <w:jc w:val="right"/>
              <w:rPr>
                <w:rFonts w:cs="Guttman Hodes"/>
                <w:sz w:val="20"/>
                <w:szCs w:val="20"/>
              </w:rPr>
            </w:pPr>
            <w:r>
              <w:rPr>
                <w:rFonts w:cs="Guttman Hodes"/>
                <w:sz w:val="20"/>
                <w:szCs w:val="20"/>
              </w:rPr>
              <w:t>WO/2015/195118</w:t>
            </w:r>
          </w:p>
        </w:tc>
        <w:tc>
          <w:tcPr>
            <w:tcW w:w="604" w:type="dxa"/>
          </w:tcPr>
          <w:p w14:paraId="0EB511CE" w14:textId="77777777" w:rsidR="00EC374C" w:rsidRPr="00632AE1" w:rsidRDefault="00EC374C" w:rsidP="00EC374C">
            <w:pPr>
              <w:jc w:val="right"/>
              <w:rPr>
                <w:sz w:val="20"/>
                <w:szCs w:val="20"/>
              </w:rPr>
            </w:pPr>
            <w:r>
              <w:rPr>
                <w:sz w:val="20"/>
                <w:szCs w:val="20"/>
                <w:rtl/>
              </w:rPr>
              <w:t>[87]</w:t>
            </w:r>
          </w:p>
        </w:tc>
      </w:tr>
      <w:tr w:rsidR="00EC374C" w:rsidRPr="00632AE1" w14:paraId="2AE31670" w14:textId="77777777" w:rsidTr="00EC374C">
        <w:trPr>
          <w:gridAfter w:val="1"/>
          <w:wAfter w:w="170" w:type="dxa"/>
          <w:jc w:val="center"/>
        </w:trPr>
        <w:tc>
          <w:tcPr>
            <w:tcW w:w="3812" w:type="dxa"/>
            <w:gridSpan w:val="4"/>
          </w:tcPr>
          <w:p w14:paraId="5930BEAA" w14:textId="77777777" w:rsidR="00EC374C" w:rsidRDefault="00EC374C" w:rsidP="00EC374C">
            <w:pPr>
              <w:rPr>
                <w:rFonts w:cs="Guttman Hodes"/>
                <w:sz w:val="20"/>
                <w:szCs w:val="20"/>
                <w:rtl/>
              </w:rPr>
            </w:pPr>
            <w:r>
              <w:rPr>
                <w:rFonts w:cs="Guttman Hodes"/>
                <w:sz w:val="20"/>
                <w:szCs w:val="20"/>
                <w:rtl/>
              </w:rPr>
              <w:t>זליגסון גבריאלי ושות',</w:t>
            </w:r>
          </w:p>
          <w:p w14:paraId="3E0F759F" w14:textId="77777777" w:rsidR="00EC374C" w:rsidRDefault="00EC374C" w:rsidP="00EC374C">
            <w:pPr>
              <w:rPr>
                <w:rFonts w:cs="Guttman Hodes"/>
                <w:sz w:val="20"/>
                <w:szCs w:val="20"/>
                <w:rtl/>
              </w:rPr>
            </w:pPr>
            <w:r>
              <w:rPr>
                <w:rFonts w:cs="Guttman Hodes"/>
                <w:sz w:val="20"/>
                <w:szCs w:val="20"/>
                <w:rtl/>
              </w:rPr>
              <w:t xml:space="preserve">רח' יבנה 31 </w:t>
            </w:r>
          </w:p>
          <w:p w14:paraId="722023E2"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368" w:type="dxa"/>
            <w:gridSpan w:val="2"/>
          </w:tcPr>
          <w:p w14:paraId="560D8E1C" w14:textId="77777777" w:rsidR="00EC374C" w:rsidRDefault="00EC374C" w:rsidP="00EC374C">
            <w:pPr>
              <w:jc w:val="right"/>
              <w:rPr>
                <w:rFonts w:cs="David"/>
                <w:sz w:val="20"/>
                <w:szCs w:val="20"/>
              </w:rPr>
            </w:pPr>
            <w:r>
              <w:rPr>
                <w:rFonts w:cs="David"/>
                <w:sz w:val="20"/>
                <w:szCs w:val="20"/>
              </w:rPr>
              <w:t>SELIGSOHN GABRIELI &amp; CO.,</w:t>
            </w:r>
          </w:p>
          <w:p w14:paraId="6111AF7F" w14:textId="77777777" w:rsidR="00EC374C" w:rsidRDefault="00EC374C" w:rsidP="00EC374C">
            <w:pPr>
              <w:jc w:val="right"/>
              <w:rPr>
                <w:rFonts w:cs="David"/>
                <w:sz w:val="20"/>
                <w:szCs w:val="20"/>
              </w:rPr>
            </w:pPr>
            <w:r>
              <w:rPr>
                <w:rFonts w:cs="David"/>
                <w:sz w:val="20"/>
                <w:szCs w:val="20"/>
              </w:rPr>
              <w:t xml:space="preserve"> 31 YAVNE ST.,</w:t>
            </w:r>
          </w:p>
          <w:p w14:paraId="7E86877B" w14:textId="77777777" w:rsidR="00EC374C" w:rsidRDefault="00EC374C" w:rsidP="00EC374C">
            <w:pPr>
              <w:jc w:val="right"/>
              <w:rPr>
                <w:rFonts w:cs="David"/>
                <w:sz w:val="20"/>
                <w:szCs w:val="20"/>
              </w:rPr>
            </w:pPr>
            <w:r>
              <w:rPr>
                <w:rFonts w:cs="David"/>
                <w:sz w:val="20"/>
                <w:szCs w:val="20"/>
              </w:rPr>
              <w:t xml:space="preserve">P.O.B. 1426, </w:t>
            </w:r>
          </w:p>
          <w:p w14:paraId="0A086C8D" w14:textId="77777777" w:rsidR="00EC374C" w:rsidRPr="00632AE1" w:rsidRDefault="00EC374C" w:rsidP="00EC374C">
            <w:pPr>
              <w:jc w:val="right"/>
              <w:rPr>
                <w:rFonts w:cs="David"/>
                <w:sz w:val="20"/>
                <w:szCs w:val="20"/>
                <w:rtl/>
              </w:rPr>
            </w:pPr>
            <w:r>
              <w:rPr>
                <w:rFonts w:cs="David"/>
                <w:sz w:val="20"/>
                <w:szCs w:val="20"/>
              </w:rPr>
              <w:t>TEL AVIV  61013</w:t>
            </w:r>
          </w:p>
        </w:tc>
        <w:tc>
          <w:tcPr>
            <w:tcW w:w="604" w:type="dxa"/>
          </w:tcPr>
          <w:p w14:paraId="0039223C" w14:textId="77777777" w:rsidR="00EC374C" w:rsidRPr="00632AE1" w:rsidRDefault="00EC374C" w:rsidP="00EC374C">
            <w:pPr>
              <w:jc w:val="right"/>
              <w:rPr>
                <w:sz w:val="20"/>
                <w:szCs w:val="20"/>
                <w:rtl/>
              </w:rPr>
            </w:pPr>
            <w:r>
              <w:rPr>
                <w:sz w:val="20"/>
                <w:szCs w:val="20"/>
                <w:rtl/>
              </w:rPr>
              <w:t>[74]</w:t>
            </w:r>
          </w:p>
        </w:tc>
      </w:tr>
      <w:tr w:rsidR="00EC374C" w:rsidRPr="00632AE1" w14:paraId="296671D6" w14:textId="77777777" w:rsidTr="00EC374C">
        <w:trPr>
          <w:gridAfter w:val="1"/>
          <w:wAfter w:w="170" w:type="dxa"/>
          <w:jc w:val="center"/>
        </w:trPr>
        <w:tc>
          <w:tcPr>
            <w:tcW w:w="2320" w:type="dxa"/>
            <w:gridSpan w:val="3"/>
          </w:tcPr>
          <w:p w14:paraId="64E09AD5" w14:textId="77777777" w:rsidR="00EC374C" w:rsidRPr="00632AE1" w:rsidRDefault="00EC374C" w:rsidP="00EC374C">
            <w:pPr>
              <w:jc w:val="right"/>
              <w:rPr>
                <w:rFonts w:cs="David"/>
                <w:sz w:val="20"/>
                <w:szCs w:val="20"/>
              </w:rPr>
            </w:pPr>
          </w:p>
        </w:tc>
        <w:tc>
          <w:tcPr>
            <w:tcW w:w="1572" w:type="dxa"/>
            <w:gridSpan w:val="2"/>
          </w:tcPr>
          <w:p w14:paraId="17A0C4EF" w14:textId="77777777" w:rsidR="00EC374C" w:rsidRPr="00632AE1" w:rsidRDefault="00EC374C" w:rsidP="00EC374C">
            <w:pPr>
              <w:jc w:val="right"/>
              <w:rPr>
                <w:rFonts w:cs="David"/>
                <w:sz w:val="20"/>
                <w:szCs w:val="20"/>
              </w:rPr>
            </w:pPr>
          </w:p>
        </w:tc>
        <w:tc>
          <w:tcPr>
            <w:tcW w:w="3892" w:type="dxa"/>
            <w:gridSpan w:val="2"/>
          </w:tcPr>
          <w:p w14:paraId="0DAFB95A" w14:textId="77777777" w:rsidR="00EC374C" w:rsidRPr="00632AE1" w:rsidRDefault="00EC374C" w:rsidP="00EC374C">
            <w:pPr>
              <w:jc w:val="right"/>
              <w:rPr>
                <w:rFonts w:cs="David"/>
                <w:sz w:val="20"/>
                <w:szCs w:val="20"/>
              </w:rPr>
            </w:pPr>
          </w:p>
        </w:tc>
      </w:tr>
      <w:tr w:rsidR="00EC374C" w:rsidRPr="00632AE1" w14:paraId="143B5FF2" w14:textId="77777777" w:rsidTr="00EC374C">
        <w:tblPrEx>
          <w:jc w:val="left"/>
          <w:tblLook w:val="0000" w:firstRow="0" w:lastRow="0" w:firstColumn="0" w:lastColumn="0" w:noHBand="0" w:noVBand="0"/>
        </w:tblPrEx>
        <w:trPr>
          <w:gridBefore w:val="1"/>
          <w:wBefore w:w="70" w:type="dxa"/>
        </w:trPr>
        <w:tc>
          <w:tcPr>
            <w:tcW w:w="7884" w:type="dxa"/>
            <w:gridSpan w:val="7"/>
          </w:tcPr>
          <w:p w14:paraId="5A29E4C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4DC87B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4"/>
        <w:gridCol w:w="551"/>
        <w:gridCol w:w="77"/>
        <w:gridCol w:w="1487"/>
        <w:gridCol w:w="550"/>
        <w:gridCol w:w="1358"/>
        <w:gridCol w:w="598"/>
        <w:gridCol w:w="152"/>
      </w:tblGrid>
      <w:tr w:rsidR="00EC374C" w:rsidRPr="00632AE1" w14:paraId="499583A5" w14:textId="77777777" w:rsidTr="00EC374C">
        <w:trPr>
          <w:gridAfter w:val="1"/>
          <w:wAfter w:w="152" w:type="dxa"/>
          <w:trHeight w:val="485"/>
          <w:jc w:val="center"/>
        </w:trPr>
        <w:tc>
          <w:tcPr>
            <w:tcW w:w="3732" w:type="dxa"/>
            <w:gridSpan w:val="5"/>
          </w:tcPr>
          <w:p w14:paraId="5B4FC8FB" w14:textId="77777777" w:rsidR="00EC374C" w:rsidRPr="00711D26" w:rsidRDefault="000863EF" w:rsidP="00EC374C">
            <w:pPr>
              <w:jc w:val="right"/>
              <w:rPr>
                <w:b/>
                <w:bCs/>
                <w:color w:val="0000FF"/>
                <w:sz w:val="20"/>
                <w:szCs w:val="20"/>
                <w:u w:val="single"/>
                <w:rtl/>
              </w:rPr>
            </w:pPr>
            <w:hyperlink r:id="rId726" w:history="1">
              <w:r w:rsidR="00EC374C" w:rsidRPr="00711D26">
                <w:rPr>
                  <w:b/>
                  <w:bCs/>
                  <w:color w:val="0000FF"/>
                  <w:sz w:val="20"/>
                  <w:szCs w:val="20"/>
                  <w:u w:val="single"/>
                  <w:rtl/>
                </w:rPr>
                <w:t>249237</w:t>
              </w:r>
            </w:hyperlink>
          </w:p>
        </w:tc>
        <w:tc>
          <w:tcPr>
            <w:tcW w:w="4070" w:type="dxa"/>
            <w:gridSpan w:val="5"/>
          </w:tcPr>
          <w:p w14:paraId="1EDE19EE" w14:textId="77777777" w:rsidR="00EC374C" w:rsidRPr="00711D26" w:rsidRDefault="00EC374C" w:rsidP="00EC374C">
            <w:pPr>
              <w:rPr>
                <w:sz w:val="20"/>
                <w:szCs w:val="20"/>
                <w:rtl/>
              </w:rPr>
            </w:pPr>
            <w:r w:rsidRPr="00711D26">
              <w:rPr>
                <w:sz w:val="20"/>
                <w:szCs w:val="20"/>
                <w:rtl/>
              </w:rPr>
              <w:t>[21][11]</w:t>
            </w:r>
          </w:p>
        </w:tc>
      </w:tr>
      <w:tr w:rsidR="00EC374C" w:rsidRPr="00632AE1" w14:paraId="64D80E2A" w14:textId="77777777" w:rsidTr="00EC374C">
        <w:trPr>
          <w:gridAfter w:val="1"/>
          <w:wAfter w:w="152" w:type="dxa"/>
          <w:jc w:val="center"/>
        </w:trPr>
        <w:tc>
          <w:tcPr>
            <w:tcW w:w="3732" w:type="dxa"/>
            <w:gridSpan w:val="5"/>
          </w:tcPr>
          <w:p w14:paraId="07E83606" w14:textId="77777777" w:rsidR="00EC374C" w:rsidRDefault="00EC374C" w:rsidP="00EC374C">
            <w:pPr>
              <w:rPr>
                <w:rFonts w:cs="David"/>
                <w:b/>
                <w:bCs/>
                <w:sz w:val="20"/>
                <w:szCs w:val="20"/>
                <w:rtl/>
              </w:rPr>
            </w:pPr>
            <w:r>
              <w:rPr>
                <w:rFonts w:cs="David"/>
                <w:b/>
                <w:bCs/>
                <w:sz w:val="20"/>
                <w:szCs w:val="20"/>
                <w:rtl/>
              </w:rPr>
              <w:t xml:space="preserve">אורניתודורוס מובטה מעכב משלים לשימוש בטיפול במחלות מושרות משלים בחולים בעלי </w:t>
            </w:r>
            <w:r>
              <w:rPr>
                <w:rFonts w:cs="David"/>
                <w:b/>
                <w:bCs/>
                <w:sz w:val="20"/>
                <w:szCs w:val="20"/>
              </w:rPr>
              <w:t>C5</w:t>
            </w:r>
            <w:r>
              <w:rPr>
                <w:rFonts w:cs="David"/>
                <w:b/>
                <w:bCs/>
                <w:sz w:val="20"/>
                <w:szCs w:val="20"/>
                <w:rtl/>
              </w:rPr>
              <w:t xml:space="preserve"> פולימורפיזם</w:t>
            </w:r>
          </w:p>
          <w:p w14:paraId="726D38ED" w14:textId="77777777" w:rsidR="00EC374C" w:rsidRPr="00632AE1" w:rsidRDefault="00EC374C" w:rsidP="00EC374C">
            <w:pPr>
              <w:rPr>
                <w:rFonts w:cs="David"/>
                <w:b/>
                <w:bCs/>
                <w:sz w:val="20"/>
                <w:szCs w:val="20"/>
                <w:rtl/>
              </w:rPr>
            </w:pPr>
          </w:p>
        </w:tc>
        <w:tc>
          <w:tcPr>
            <w:tcW w:w="3472" w:type="dxa"/>
            <w:gridSpan w:val="4"/>
          </w:tcPr>
          <w:p w14:paraId="632DD781" w14:textId="77777777" w:rsidR="00EC374C" w:rsidRDefault="00EC374C" w:rsidP="00EC374C">
            <w:pPr>
              <w:jc w:val="right"/>
              <w:rPr>
                <w:rFonts w:cs="David"/>
                <w:b/>
                <w:bCs/>
                <w:sz w:val="20"/>
                <w:szCs w:val="20"/>
              </w:rPr>
            </w:pPr>
            <w:r>
              <w:rPr>
                <w:rFonts w:cs="David"/>
                <w:b/>
                <w:bCs/>
                <w:sz w:val="20"/>
                <w:szCs w:val="20"/>
              </w:rPr>
              <w:t>ORNITHODOROS MOUBATA COMPLEMENT INHIBITOR FOR USE IN THE TREATMENT OF COMPLEMENT-MEDIATED DISEASES IN PATIENTS WITH C5 POLYMORPHISM</w:t>
            </w:r>
          </w:p>
          <w:p w14:paraId="70B14FFE" w14:textId="77777777" w:rsidR="00EC374C" w:rsidRPr="00632AE1" w:rsidRDefault="00EC374C" w:rsidP="00EC374C">
            <w:pPr>
              <w:jc w:val="right"/>
              <w:rPr>
                <w:rFonts w:cs="David"/>
                <w:b/>
                <w:bCs/>
                <w:sz w:val="20"/>
                <w:szCs w:val="20"/>
              </w:rPr>
            </w:pPr>
          </w:p>
        </w:tc>
        <w:tc>
          <w:tcPr>
            <w:tcW w:w="598" w:type="dxa"/>
          </w:tcPr>
          <w:p w14:paraId="5D56C533" w14:textId="77777777" w:rsidR="00EC374C" w:rsidRPr="00632AE1" w:rsidRDefault="00EC374C" w:rsidP="00EC374C">
            <w:pPr>
              <w:jc w:val="right"/>
              <w:rPr>
                <w:sz w:val="20"/>
                <w:szCs w:val="20"/>
              </w:rPr>
            </w:pPr>
            <w:r>
              <w:rPr>
                <w:sz w:val="20"/>
                <w:szCs w:val="20"/>
                <w:rtl/>
              </w:rPr>
              <w:t>[54]</w:t>
            </w:r>
          </w:p>
        </w:tc>
      </w:tr>
      <w:tr w:rsidR="00EC374C" w:rsidRPr="00632AE1" w14:paraId="639A3689" w14:textId="77777777" w:rsidTr="00EC374C">
        <w:trPr>
          <w:gridAfter w:val="1"/>
          <w:wAfter w:w="152" w:type="dxa"/>
          <w:jc w:val="center"/>
        </w:trPr>
        <w:tc>
          <w:tcPr>
            <w:tcW w:w="234" w:type="dxa"/>
            <w:gridSpan w:val="2"/>
          </w:tcPr>
          <w:p w14:paraId="4FA45CE4" w14:textId="77777777" w:rsidR="00EC374C" w:rsidRPr="00632AE1" w:rsidRDefault="00EC374C" w:rsidP="00EC374C">
            <w:pPr>
              <w:rPr>
                <w:rFonts w:cs="David"/>
                <w:sz w:val="20"/>
                <w:szCs w:val="20"/>
                <w:rtl/>
              </w:rPr>
            </w:pPr>
          </w:p>
        </w:tc>
        <w:tc>
          <w:tcPr>
            <w:tcW w:w="6970" w:type="dxa"/>
            <w:gridSpan w:val="7"/>
          </w:tcPr>
          <w:p w14:paraId="6F8C656D" w14:textId="77777777" w:rsidR="00EC374C" w:rsidRPr="00632AE1" w:rsidRDefault="00EC374C" w:rsidP="00EC374C">
            <w:pPr>
              <w:jc w:val="right"/>
              <w:rPr>
                <w:rFonts w:cs="David"/>
                <w:sz w:val="20"/>
                <w:szCs w:val="20"/>
              </w:rPr>
            </w:pPr>
            <w:r>
              <w:rPr>
                <w:rFonts w:cs="David"/>
                <w:sz w:val="20"/>
                <w:szCs w:val="20"/>
              </w:rPr>
              <w:t>08.06.2015</w:t>
            </w:r>
          </w:p>
        </w:tc>
        <w:tc>
          <w:tcPr>
            <w:tcW w:w="598" w:type="dxa"/>
          </w:tcPr>
          <w:p w14:paraId="781BF530" w14:textId="77777777" w:rsidR="00EC374C" w:rsidRPr="00632AE1" w:rsidRDefault="00EC374C" w:rsidP="00EC374C">
            <w:pPr>
              <w:jc w:val="right"/>
              <w:rPr>
                <w:sz w:val="20"/>
                <w:szCs w:val="20"/>
              </w:rPr>
            </w:pPr>
            <w:r>
              <w:rPr>
                <w:sz w:val="20"/>
                <w:szCs w:val="20"/>
                <w:rtl/>
              </w:rPr>
              <w:t>[22]</w:t>
            </w:r>
          </w:p>
        </w:tc>
      </w:tr>
      <w:tr w:rsidR="00EC374C" w:rsidRPr="00632AE1" w14:paraId="61B1580C" w14:textId="77777777" w:rsidTr="00EC374C">
        <w:trPr>
          <w:gridAfter w:val="1"/>
          <w:wAfter w:w="152" w:type="dxa"/>
          <w:jc w:val="center"/>
        </w:trPr>
        <w:tc>
          <w:tcPr>
            <w:tcW w:w="234" w:type="dxa"/>
            <w:gridSpan w:val="2"/>
          </w:tcPr>
          <w:p w14:paraId="2E2B089A" w14:textId="77777777" w:rsidR="00EC374C" w:rsidRPr="00632AE1" w:rsidRDefault="00EC374C" w:rsidP="00EC374C">
            <w:pPr>
              <w:rPr>
                <w:rFonts w:cs="David"/>
                <w:sz w:val="20"/>
                <w:szCs w:val="20"/>
                <w:rtl/>
              </w:rPr>
            </w:pPr>
          </w:p>
        </w:tc>
        <w:tc>
          <w:tcPr>
            <w:tcW w:w="2947" w:type="dxa"/>
            <w:gridSpan w:val="2"/>
          </w:tcPr>
          <w:p w14:paraId="43F5C5D3"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46B30D3D" w14:textId="77777777" w:rsidR="00EC374C" w:rsidRPr="00632AE1" w:rsidRDefault="00EC374C" w:rsidP="00EC374C">
            <w:pPr>
              <w:jc w:val="right"/>
              <w:rPr>
                <w:sz w:val="20"/>
                <w:szCs w:val="20"/>
              </w:rPr>
            </w:pPr>
            <w:r>
              <w:rPr>
                <w:sz w:val="20"/>
                <w:szCs w:val="20"/>
                <w:rtl/>
              </w:rPr>
              <w:t>[33]</w:t>
            </w:r>
          </w:p>
        </w:tc>
        <w:tc>
          <w:tcPr>
            <w:tcW w:w="1564" w:type="dxa"/>
            <w:gridSpan w:val="2"/>
          </w:tcPr>
          <w:p w14:paraId="5E0FB1FA" w14:textId="77777777" w:rsidR="00EC374C" w:rsidRPr="00632AE1" w:rsidRDefault="00EC374C" w:rsidP="00EC374C">
            <w:pPr>
              <w:jc w:val="right"/>
              <w:rPr>
                <w:rFonts w:cs="David"/>
                <w:sz w:val="20"/>
                <w:szCs w:val="20"/>
              </w:rPr>
            </w:pPr>
            <w:r>
              <w:rPr>
                <w:rFonts w:cs="David"/>
                <w:sz w:val="20"/>
                <w:szCs w:val="20"/>
              </w:rPr>
              <w:t>06.06.2014</w:t>
            </w:r>
          </w:p>
        </w:tc>
        <w:tc>
          <w:tcPr>
            <w:tcW w:w="550" w:type="dxa"/>
          </w:tcPr>
          <w:p w14:paraId="1B2BB557" w14:textId="77777777" w:rsidR="00EC374C" w:rsidRPr="00632AE1" w:rsidRDefault="00EC374C" w:rsidP="00EC374C">
            <w:pPr>
              <w:jc w:val="right"/>
              <w:rPr>
                <w:sz w:val="20"/>
                <w:szCs w:val="20"/>
                <w:rtl/>
              </w:rPr>
            </w:pPr>
            <w:r>
              <w:rPr>
                <w:sz w:val="20"/>
                <w:szCs w:val="20"/>
                <w:rtl/>
              </w:rPr>
              <w:t>[32]</w:t>
            </w:r>
          </w:p>
        </w:tc>
        <w:tc>
          <w:tcPr>
            <w:tcW w:w="1358" w:type="dxa"/>
          </w:tcPr>
          <w:p w14:paraId="76D88532" w14:textId="77777777" w:rsidR="00EC374C" w:rsidRPr="00632AE1" w:rsidRDefault="00EC374C" w:rsidP="00EC374C">
            <w:pPr>
              <w:jc w:val="right"/>
              <w:rPr>
                <w:rFonts w:cs="David"/>
                <w:sz w:val="20"/>
                <w:szCs w:val="20"/>
              </w:rPr>
            </w:pPr>
            <w:r>
              <w:rPr>
                <w:rFonts w:cs="David"/>
                <w:sz w:val="20"/>
                <w:szCs w:val="20"/>
              </w:rPr>
              <w:t>1410116.6</w:t>
            </w:r>
          </w:p>
        </w:tc>
        <w:tc>
          <w:tcPr>
            <w:tcW w:w="598" w:type="dxa"/>
          </w:tcPr>
          <w:p w14:paraId="6B7AD103" w14:textId="77777777" w:rsidR="00EC374C" w:rsidRPr="00632AE1" w:rsidRDefault="00EC374C" w:rsidP="00EC374C">
            <w:pPr>
              <w:jc w:val="right"/>
              <w:rPr>
                <w:sz w:val="20"/>
                <w:szCs w:val="20"/>
              </w:rPr>
            </w:pPr>
            <w:r>
              <w:rPr>
                <w:sz w:val="20"/>
                <w:szCs w:val="20"/>
                <w:rtl/>
              </w:rPr>
              <w:t>[31]</w:t>
            </w:r>
          </w:p>
        </w:tc>
      </w:tr>
      <w:tr w:rsidR="00EC374C" w:rsidRPr="00632AE1" w14:paraId="372BA8A7" w14:textId="77777777" w:rsidTr="00EC374C">
        <w:trPr>
          <w:gridAfter w:val="1"/>
          <w:wAfter w:w="152" w:type="dxa"/>
          <w:jc w:val="center"/>
        </w:trPr>
        <w:tc>
          <w:tcPr>
            <w:tcW w:w="7204" w:type="dxa"/>
            <w:gridSpan w:val="9"/>
          </w:tcPr>
          <w:p w14:paraId="6B8BBD3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38//17, A61P 37//00</w:t>
            </w:r>
          </w:p>
        </w:tc>
        <w:tc>
          <w:tcPr>
            <w:tcW w:w="598" w:type="dxa"/>
          </w:tcPr>
          <w:p w14:paraId="6AE6E6A8" w14:textId="77777777" w:rsidR="00EC374C" w:rsidRPr="00632AE1" w:rsidRDefault="00EC374C" w:rsidP="00EC374C">
            <w:pPr>
              <w:jc w:val="right"/>
              <w:rPr>
                <w:sz w:val="20"/>
                <w:szCs w:val="20"/>
              </w:rPr>
            </w:pPr>
            <w:r>
              <w:rPr>
                <w:sz w:val="20"/>
                <w:szCs w:val="20"/>
                <w:rtl/>
              </w:rPr>
              <w:t>[51]</w:t>
            </w:r>
          </w:p>
        </w:tc>
      </w:tr>
      <w:tr w:rsidR="00EC374C" w:rsidRPr="00632AE1" w14:paraId="0058FB74" w14:textId="77777777" w:rsidTr="00EC374C">
        <w:trPr>
          <w:gridAfter w:val="1"/>
          <w:wAfter w:w="152" w:type="dxa"/>
          <w:jc w:val="center"/>
        </w:trPr>
        <w:tc>
          <w:tcPr>
            <w:tcW w:w="3732" w:type="dxa"/>
            <w:gridSpan w:val="5"/>
          </w:tcPr>
          <w:p w14:paraId="20F1DE9E" w14:textId="77777777" w:rsidR="00EC374C" w:rsidRPr="00632AE1" w:rsidRDefault="00EC374C" w:rsidP="00EC374C">
            <w:pPr>
              <w:rPr>
                <w:rFonts w:cs="Guttman Hodes"/>
                <w:sz w:val="20"/>
                <w:szCs w:val="20"/>
                <w:rtl/>
              </w:rPr>
            </w:pPr>
          </w:p>
        </w:tc>
        <w:tc>
          <w:tcPr>
            <w:tcW w:w="3472" w:type="dxa"/>
            <w:gridSpan w:val="4"/>
          </w:tcPr>
          <w:p w14:paraId="79F625F7" w14:textId="77777777" w:rsidR="00EC374C" w:rsidRPr="00632AE1" w:rsidRDefault="00EC374C" w:rsidP="00EC374C">
            <w:pPr>
              <w:jc w:val="right"/>
              <w:rPr>
                <w:rFonts w:cs="David"/>
                <w:sz w:val="20"/>
                <w:szCs w:val="20"/>
                <w:rtl/>
              </w:rPr>
            </w:pPr>
            <w:r>
              <w:rPr>
                <w:rFonts w:cs="David"/>
                <w:sz w:val="20"/>
                <w:szCs w:val="20"/>
              </w:rPr>
              <w:t>VOLUTION IMMUNO PHARMACEUTICALS SA, SWITZERLAND</w:t>
            </w:r>
          </w:p>
        </w:tc>
        <w:tc>
          <w:tcPr>
            <w:tcW w:w="598" w:type="dxa"/>
          </w:tcPr>
          <w:p w14:paraId="731B7B60" w14:textId="77777777" w:rsidR="00EC374C" w:rsidRPr="00632AE1" w:rsidRDefault="00EC374C" w:rsidP="00EC374C">
            <w:pPr>
              <w:jc w:val="right"/>
              <w:rPr>
                <w:sz w:val="20"/>
                <w:szCs w:val="20"/>
              </w:rPr>
            </w:pPr>
            <w:r>
              <w:rPr>
                <w:sz w:val="20"/>
                <w:szCs w:val="20"/>
                <w:rtl/>
              </w:rPr>
              <w:t>[71]</w:t>
            </w:r>
          </w:p>
        </w:tc>
      </w:tr>
      <w:tr w:rsidR="00EC374C" w:rsidRPr="00632AE1" w14:paraId="1F8842F7" w14:textId="77777777" w:rsidTr="00EC374C">
        <w:trPr>
          <w:gridAfter w:val="1"/>
          <w:wAfter w:w="152" w:type="dxa"/>
          <w:jc w:val="center"/>
        </w:trPr>
        <w:tc>
          <w:tcPr>
            <w:tcW w:w="234" w:type="dxa"/>
            <w:gridSpan w:val="2"/>
          </w:tcPr>
          <w:p w14:paraId="70B34211" w14:textId="77777777" w:rsidR="00EC374C" w:rsidRPr="00632AE1" w:rsidRDefault="00EC374C" w:rsidP="00EC374C">
            <w:pPr>
              <w:rPr>
                <w:rFonts w:cs="Guttman Hodes"/>
                <w:sz w:val="20"/>
                <w:szCs w:val="20"/>
                <w:rtl/>
              </w:rPr>
            </w:pPr>
          </w:p>
        </w:tc>
        <w:tc>
          <w:tcPr>
            <w:tcW w:w="6970" w:type="dxa"/>
            <w:gridSpan w:val="7"/>
          </w:tcPr>
          <w:p w14:paraId="27FA7778" w14:textId="77777777" w:rsidR="00EC374C" w:rsidRPr="00632AE1" w:rsidRDefault="00EC374C" w:rsidP="00EC374C">
            <w:pPr>
              <w:jc w:val="right"/>
              <w:rPr>
                <w:rFonts w:cs="Guttman Hodes"/>
                <w:sz w:val="20"/>
                <w:szCs w:val="20"/>
              </w:rPr>
            </w:pPr>
            <w:r>
              <w:rPr>
                <w:rFonts w:cs="Guttman Hodes"/>
                <w:sz w:val="20"/>
                <w:szCs w:val="20"/>
              </w:rPr>
              <w:t>WO/2015/185760</w:t>
            </w:r>
          </w:p>
        </w:tc>
        <w:tc>
          <w:tcPr>
            <w:tcW w:w="598" w:type="dxa"/>
          </w:tcPr>
          <w:p w14:paraId="4EC61108" w14:textId="77777777" w:rsidR="00EC374C" w:rsidRPr="00632AE1" w:rsidRDefault="00EC374C" w:rsidP="00EC374C">
            <w:pPr>
              <w:jc w:val="right"/>
              <w:rPr>
                <w:sz w:val="20"/>
                <w:szCs w:val="20"/>
              </w:rPr>
            </w:pPr>
            <w:r>
              <w:rPr>
                <w:sz w:val="20"/>
                <w:szCs w:val="20"/>
                <w:rtl/>
              </w:rPr>
              <w:t>[87]</w:t>
            </w:r>
          </w:p>
        </w:tc>
      </w:tr>
      <w:tr w:rsidR="00EC374C" w:rsidRPr="00632AE1" w14:paraId="3EE69E92" w14:textId="77777777" w:rsidTr="00EC374C">
        <w:trPr>
          <w:gridAfter w:val="1"/>
          <w:wAfter w:w="152" w:type="dxa"/>
          <w:jc w:val="center"/>
        </w:trPr>
        <w:tc>
          <w:tcPr>
            <w:tcW w:w="3732" w:type="dxa"/>
            <w:gridSpan w:val="5"/>
          </w:tcPr>
          <w:p w14:paraId="497DB627" w14:textId="77777777" w:rsidR="00EC374C" w:rsidRDefault="00EC374C" w:rsidP="00EC374C">
            <w:pPr>
              <w:rPr>
                <w:rFonts w:cs="Guttman Hodes"/>
                <w:sz w:val="20"/>
                <w:szCs w:val="20"/>
                <w:rtl/>
              </w:rPr>
            </w:pPr>
            <w:r>
              <w:rPr>
                <w:rFonts w:cs="Guttman Hodes"/>
                <w:sz w:val="20"/>
                <w:szCs w:val="20"/>
                <w:rtl/>
              </w:rPr>
              <w:t>לוצאטו את לוצאטו,</w:t>
            </w:r>
          </w:p>
          <w:p w14:paraId="76C1C763"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30B1D4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2" w:type="dxa"/>
            <w:gridSpan w:val="4"/>
          </w:tcPr>
          <w:p w14:paraId="5C6EC717" w14:textId="77777777" w:rsidR="00EC374C" w:rsidRDefault="00EC374C" w:rsidP="00EC374C">
            <w:pPr>
              <w:jc w:val="right"/>
              <w:rPr>
                <w:rFonts w:cs="David"/>
                <w:sz w:val="20"/>
                <w:szCs w:val="20"/>
              </w:rPr>
            </w:pPr>
            <w:r>
              <w:rPr>
                <w:rFonts w:cs="David"/>
                <w:sz w:val="20"/>
                <w:szCs w:val="20"/>
              </w:rPr>
              <w:t>LUZZATTO &amp; LUZZATTO,</w:t>
            </w:r>
          </w:p>
          <w:p w14:paraId="20D8B432" w14:textId="77777777" w:rsidR="00EC374C" w:rsidRDefault="00EC374C" w:rsidP="00EC374C">
            <w:pPr>
              <w:jc w:val="right"/>
              <w:rPr>
                <w:rFonts w:cs="David"/>
                <w:sz w:val="20"/>
                <w:szCs w:val="20"/>
              </w:rPr>
            </w:pPr>
            <w:r>
              <w:rPr>
                <w:rFonts w:cs="David"/>
                <w:sz w:val="20"/>
                <w:szCs w:val="20"/>
              </w:rPr>
              <w:t xml:space="preserve"> INDUSTRIAL PARK, OMER,</w:t>
            </w:r>
          </w:p>
          <w:p w14:paraId="3485AFCA" w14:textId="77777777" w:rsidR="00EC374C" w:rsidRDefault="00EC374C" w:rsidP="00EC374C">
            <w:pPr>
              <w:jc w:val="right"/>
              <w:rPr>
                <w:rFonts w:cs="David"/>
                <w:sz w:val="20"/>
                <w:szCs w:val="20"/>
              </w:rPr>
            </w:pPr>
            <w:r>
              <w:rPr>
                <w:rFonts w:cs="David"/>
                <w:sz w:val="20"/>
                <w:szCs w:val="20"/>
              </w:rPr>
              <w:t>P.O.B. 5352,</w:t>
            </w:r>
          </w:p>
          <w:p w14:paraId="07B5B91E"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618B7A7B" w14:textId="77777777" w:rsidR="00EC374C" w:rsidRPr="00632AE1" w:rsidRDefault="00EC374C" w:rsidP="00EC374C">
            <w:pPr>
              <w:jc w:val="right"/>
              <w:rPr>
                <w:sz w:val="20"/>
                <w:szCs w:val="20"/>
                <w:rtl/>
              </w:rPr>
            </w:pPr>
            <w:r>
              <w:rPr>
                <w:sz w:val="20"/>
                <w:szCs w:val="20"/>
                <w:rtl/>
              </w:rPr>
              <w:t>[74]</w:t>
            </w:r>
          </w:p>
        </w:tc>
      </w:tr>
      <w:tr w:rsidR="00EC374C" w:rsidRPr="00632AE1" w14:paraId="4C71CE06" w14:textId="77777777" w:rsidTr="00EC374C">
        <w:trPr>
          <w:gridAfter w:val="1"/>
          <w:wAfter w:w="152" w:type="dxa"/>
          <w:jc w:val="center"/>
        </w:trPr>
        <w:tc>
          <w:tcPr>
            <w:tcW w:w="2147" w:type="dxa"/>
            <w:gridSpan w:val="3"/>
          </w:tcPr>
          <w:p w14:paraId="305E115F" w14:textId="77777777" w:rsidR="00EC374C" w:rsidRPr="00632AE1" w:rsidRDefault="00EC374C" w:rsidP="00EC374C">
            <w:pPr>
              <w:jc w:val="right"/>
              <w:rPr>
                <w:rFonts w:cs="David"/>
                <w:sz w:val="20"/>
                <w:szCs w:val="20"/>
              </w:rPr>
            </w:pPr>
          </w:p>
        </w:tc>
        <w:tc>
          <w:tcPr>
            <w:tcW w:w="1662" w:type="dxa"/>
            <w:gridSpan w:val="3"/>
          </w:tcPr>
          <w:p w14:paraId="23CD242F" w14:textId="77777777" w:rsidR="00EC374C" w:rsidRPr="00632AE1" w:rsidRDefault="00EC374C" w:rsidP="00EC374C">
            <w:pPr>
              <w:jc w:val="right"/>
              <w:rPr>
                <w:rFonts w:cs="David"/>
                <w:sz w:val="20"/>
                <w:szCs w:val="20"/>
              </w:rPr>
            </w:pPr>
          </w:p>
        </w:tc>
        <w:tc>
          <w:tcPr>
            <w:tcW w:w="3993" w:type="dxa"/>
            <w:gridSpan w:val="4"/>
          </w:tcPr>
          <w:p w14:paraId="0FF1DB2C" w14:textId="77777777" w:rsidR="00EC374C" w:rsidRPr="00632AE1" w:rsidRDefault="00EC374C" w:rsidP="00EC374C">
            <w:pPr>
              <w:jc w:val="right"/>
              <w:rPr>
                <w:rFonts w:cs="David"/>
                <w:sz w:val="20"/>
                <w:szCs w:val="20"/>
              </w:rPr>
            </w:pPr>
          </w:p>
        </w:tc>
      </w:tr>
      <w:tr w:rsidR="00EC374C" w:rsidRPr="00632AE1" w14:paraId="33E387AC" w14:textId="77777777" w:rsidTr="00EC374C">
        <w:tblPrEx>
          <w:jc w:val="left"/>
          <w:tblLook w:val="0000" w:firstRow="0" w:lastRow="0" w:firstColumn="0" w:lastColumn="0" w:noHBand="0" w:noVBand="0"/>
        </w:tblPrEx>
        <w:trPr>
          <w:gridBefore w:val="1"/>
          <w:wBefore w:w="69" w:type="dxa"/>
        </w:trPr>
        <w:tc>
          <w:tcPr>
            <w:tcW w:w="7885" w:type="dxa"/>
            <w:gridSpan w:val="10"/>
          </w:tcPr>
          <w:p w14:paraId="44F9880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AD8AE3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5C4AA421" w14:textId="77777777" w:rsidTr="00EC374C">
        <w:trPr>
          <w:gridAfter w:val="1"/>
          <w:wAfter w:w="152" w:type="dxa"/>
          <w:trHeight w:val="485"/>
          <w:jc w:val="center"/>
        </w:trPr>
        <w:tc>
          <w:tcPr>
            <w:tcW w:w="3731" w:type="dxa"/>
            <w:gridSpan w:val="5"/>
          </w:tcPr>
          <w:p w14:paraId="25A17BC8" w14:textId="77777777" w:rsidR="00EC374C" w:rsidRPr="00711D26" w:rsidRDefault="000863EF" w:rsidP="00EC374C">
            <w:pPr>
              <w:jc w:val="right"/>
              <w:rPr>
                <w:b/>
                <w:bCs/>
                <w:color w:val="0000FF"/>
                <w:sz w:val="20"/>
                <w:szCs w:val="20"/>
                <w:u w:val="single"/>
                <w:rtl/>
              </w:rPr>
            </w:pPr>
            <w:hyperlink r:id="rId727" w:history="1">
              <w:r w:rsidR="00EC374C" w:rsidRPr="00711D26">
                <w:rPr>
                  <w:b/>
                  <w:bCs/>
                  <w:color w:val="0000FF"/>
                  <w:sz w:val="20"/>
                  <w:szCs w:val="20"/>
                  <w:u w:val="single"/>
                  <w:rtl/>
                </w:rPr>
                <w:t>249255</w:t>
              </w:r>
            </w:hyperlink>
          </w:p>
        </w:tc>
        <w:tc>
          <w:tcPr>
            <w:tcW w:w="4071" w:type="dxa"/>
            <w:gridSpan w:val="5"/>
          </w:tcPr>
          <w:p w14:paraId="3F1679C7" w14:textId="77777777" w:rsidR="00EC374C" w:rsidRPr="00711D26" w:rsidRDefault="00EC374C" w:rsidP="00EC374C">
            <w:pPr>
              <w:rPr>
                <w:sz w:val="20"/>
                <w:szCs w:val="20"/>
                <w:rtl/>
              </w:rPr>
            </w:pPr>
            <w:r w:rsidRPr="00711D26">
              <w:rPr>
                <w:sz w:val="20"/>
                <w:szCs w:val="20"/>
                <w:rtl/>
              </w:rPr>
              <w:t>[21][11]</w:t>
            </w:r>
          </w:p>
        </w:tc>
      </w:tr>
      <w:tr w:rsidR="00EC374C" w:rsidRPr="00632AE1" w14:paraId="5F62E31D" w14:textId="77777777" w:rsidTr="00EC374C">
        <w:trPr>
          <w:gridAfter w:val="1"/>
          <w:wAfter w:w="152" w:type="dxa"/>
          <w:jc w:val="center"/>
        </w:trPr>
        <w:tc>
          <w:tcPr>
            <w:tcW w:w="3731" w:type="dxa"/>
            <w:gridSpan w:val="5"/>
          </w:tcPr>
          <w:p w14:paraId="368761DA" w14:textId="77777777" w:rsidR="00EC374C" w:rsidRDefault="00EC374C" w:rsidP="00EC374C">
            <w:pPr>
              <w:rPr>
                <w:rFonts w:cs="David"/>
                <w:b/>
                <w:bCs/>
                <w:sz w:val="20"/>
                <w:szCs w:val="20"/>
                <w:rtl/>
              </w:rPr>
            </w:pPr>
            <w:r>
              <w:rPr>
                <w:rFonts w:cs="David"/>
                <w:b/>
                <w:bCs/>
                <w:sz w:val="20"/>
                <w:szCs w:val="20"/>
                <w:rtl/>
              </w:rPr>
              <w:t xml:space="preserve">חיישן הדמיה </w:t>
            </w:r>
            <w:r>
              <w:rPr>
                <w:rFonts w:cs="David"/>
                <w:b/>
                <w:bCs/>
                <w:sz w:val="20"/>
                <w:szCs w:val="20"/>
              </w:rPr>
              <w:t>CCD</w:t>
            </w:r>
            <w:r>
              <w:rPr>
                <w:rFonts w:cs="David"/>
                <w:b/>
                <w:bCs/>
                <w:sz w:val="20"/>
                <w:szCs w:val="20"/>
                <w:rtl/>
              </w:rPr>
              <w:t xml:space="preserve"> או </w:t>
            </w:r>
            <w:r>
              <w:rPr>
                <w:rFonts w:cs="David"/>
                <w:b/>
                <w:bCs/>
                <w:sz w:val="20"/>
                <w:szCs w:val="20"/>
              </w:rPr>
              <w:t>CMOS</w:t>
            </w:r>
            <w:r>
              <w:rPr>
                <w:rFonts w:cs="David"/>
                <w:b/>
                <w:bCs/>
                <w:sz w:val="20"/>
                <w:szCs w:val="20"/>
                <w:rtl/>
              </w:rPr>
              <w:t xml:space="preserve"> מופגז אלקטרונים בעל רזולוציה גבוהה ויעילות קוונטית גבוהה</w:t>
            </w:r>
          </w:p>
          <w:p w14:paraId="02C1B633" w14:textId="77777777" w:rsidR="00EC374C" w:rsidRPr="00632AE1" w:rsidRDefault="00EC374C" w:rsidP="00EC374C">
            <w:pPr>
              <w:rPr>
                <w:rFonts w:cs="David"/>
                <w:b/>
                <w:bCs/>
                <w:sz w:val="20"/>
                <w:szCs w:val="20"/>
                <w:rtl/>
              </w:rPr>
            </w:pPr>
          </w:p>
        </w:tc>
        <w:tc>
          <w:tcPr>
            <w:tcW w:w="3473" w:type="dxa"/>
            <w:gridSpan w:val="4"/>
          </w:tcPr>
          <w:p w14:paraId="5C777960" w14:textId="77777777" w:rsidR="00EC374C" w:rsidRDefault="00EC374C" w:rsidP="00EC374C">
            <w:pPr>
              <w:jc w:val="right"/>
              <w:rPr>
                <w:rFonts w:cs="David"/>
                <w:b/>
                <w:bCs/>
                <w:sz w:val="20"/>
                <w:szCs w:val="20"/>
              </w:rPr>
            </w:pPr>
            <w:r>
              <w:rPr>
                <w:rFonts w:cs="David"/>
                <w:b/>
                <w:bCs/>
                <w:sz w:val="20"/>
                <w:szCs w:val="20"/>
              </w:rPr>
              <w:t>HIGH RESOLUTION HIGH QUANTUM EFFICIENCY ELECTRON BOMBARDED CCD OR CMOS IMAGING SENSOR</w:t>
            </w:r>
          </w:p>
          <w:p w14:paraId="6E783037" w14:textId="77777777" w:rsidR="00EC374C" w:rsidRPr="00632AE1" w:rsidRDefault="00EC374C" w:rsidP="00EC374C">
            <w:pPr>
              <w:jc w:val="right"/>
              <w:rPr>
                <w:rFonts w:cs="David"/>
                <w:b/>
                <w:bCs/>
                <w:sz w:val="20"/>
                <w:szCs w:val="20"/>
              </w:rPr>
            </w:pPr>
          </w:p>
        </w:tc>
        <w:tc>
          <w:tcPr>
            <w:tcW w:w="598" w:type="dxa"/>
          </w:tcPr>
          <w:p w14:paraId="13DEA4BF" w14:textId="77777777" w:rsidR="00EC374C" w:rsidRPr="00632AE1" w:rsidRDefault="00EC374C" w:rsidP="00EC374C">
            <w:pPr>
              <w:jc w:val="right"/>
              <w:rPr>
                <w:sz w:val="20"/>
                <w:szCs w:val="20"/>
              </w:rPr>
            </w:pPr>
            <w:r>
              <w:rPr>
                <w:sz w:val="20"/>
                <w:szCs w:val="20"/>
                <w:rtl/>
              </w:rPr>
              <w:t>[54]</w:t>
            </w:r>
          </w:p>
        </w:tc>
      </w:tr>
      <w:tr w:rsidR="00EC374C" w:rsidRPr="00632AE1" w14:paraId="01AE838C" w14:textId="77777777" w:rsidTr="00EC374C">
        <w:trPr>
          <w:gridAfter w:val="1"/>
          <w:wAfter w:w="152" w:type="dxa"/>
          <w:jc w:val="center"/>
        </w:trPr>
        <w:tc>
          <w:tcPr>
            <w:tcW w:w="234" w:type="dxa"/>
            <w:gridSpan w:val="2"/>
          </w:tcPr>
          <w:p w14:paraId="6FAFC46C" w14:textId="77777777" w:rsidR="00EC374C" w:rsidRPr="00632AE1" w:rsidRDefault="00EC374C" w:rsidP="00EC374C">
            <w:pPr>
              <w:rPr>
                <w:rFonts w:cs="David"/>
                <w:sz w:val="20"/>
                <w:szCs w:val="20"/>
                <w:rtl/>
              </w:rPr>
            </w:pPr>
          </w:p>
        </w:tc>
        <w:tc>
          <w:tcPr>
            <w:tcW w:w="6970" w:type="dxa"/>
            <w:gridSpan w:val="7"/>
          </w:tcPr>
          <w:p w14:paraId="450F4ADC" w14:textId="77777777" w:rsidR="00EC374C" w:rsidRPr="00632AE1" w:rsidRDefault="00EC374C" w:rsidP="00EC374C">
            <w:pPr>
              <w:jc w:val="right"/>
              <w:rPr>
                <w:rFonts w:cs="David"/>
                <w:sz w:val="20"/>
                <w:szCs w:val="20"/>
              </w:rPr>
            </w:pPr>
            <w:r>
              <w:rPr>
                <w:rFonts w:cs="David"/>
                <w:sz w:val="20"/>
                <w:szCs w:val="20"/>
              </w:rPr>
              <w:t>15.07.2015</w:t>
            </w:r>
          </w:p>
        </w:tc>
        <w:tc>
          <w:tcPr>
            <w:tcW w:w="598" w:type="dxa"/>
          </w:tcPr>
          <w:p w14:paraId="76B7BBDA" w14:textId="77777777" w:rsidR="00EC374C" w:rsidRPr="00632AE1" w:rsidRDefault="00EC374C" w:rsidP="00EC374C">
            <w:pPr>
              <w:jc w:val="right"/>
              <w:rPr>
                <w:sz w:val="20"/>
                <w:szCs w:val="20"/>
              </w:rPr>
            </w:pPr>
            <w:r>
              <w:rPr>
                <w:sz w:val="20"/>
                <w:szCs w:val="20"/>
                <w:rtl/>
              </w:rPr>
              <w:t>[22]</w:t>
            </w:r>
          </w:p>
        </w:tc>
      </w:tr>
      <w:tr w:rsidR="00EC374C" w:rsidRPr="00632AE1" w14:paraId="15369025" w14:textId="77777777" w:rsidTr="00EC374C">
        <w:trPr>
          <w:gridAfter w:val="1"/>
          <w:wAfter w:w="152" w:type="dxa"/>
          <w:jc w:val="center"/>
        </w:trPr>
        <w:tc>
          <w:tcPr>
            <w:tcW w:w="234" w:type="dxa"/>
            <w:gridSpan w:val="2"/>
          </w:tcPr>
          <w:p w14:paraId="1EF95453" w14:textId="77777777" w:rsidR="00EC374C" w:rsidRPr="00632AE1" w:rsidRDefault="00EC374C" w:rsidP="00EC374C">
            <w:pPr>
              <w:rPr>
                <w:rFonts w:cs="David"/>
                <w:sz w:val="20"/>
                <w:szCs w:val="20"/>
                <w:rtl/>
              </w:rPr>
            </w:pPr>
          </w:p>
        </w:tc>
        <w:tc>
          <w:tcPr>
            <w:tcW w:w="2946" w:type="dxa"/>
            <w:gridSpan w:val="2"/>
          </w:tcPr>
          <w:p w14:paraId="5E24AC0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FE94C89" w14:textId="77777777" w:rsidR="00EC374C" w:rsidRPr="00632AE1" w:rsidRDefault="00EC374C" w:rsidP="00EC374C">
            <w:pPr>
              <w:jc w:val="right"/>
              <w:rPr>
                <w:sz w:val="20"/>
                <w:szCs w:val="20"/>
              </w:rPr>
            </w:pPr>
            <w:r>
              <w:rPr>
                <w:sz w:val="20"/>
                <w:szCs w:val="20"/>
                <w:rtl/>
              </w:rPr>
              <w:t>[33]</w:t>
            </w:r>
          </w:p>
        </w:tc>
        <w:tc>
          <w:tcPr>
            <w:tcW w:w="1564" w:type="dxa"/>
            <w:gridSpan w:val="2"/>
          </w:tcPr>
          <w:p w14:paraId="7429E721" w14:textId="77777777" w:rsidR="00EC374C" w:rsidRPr="00632AE1" w:rsidRDefault="00EC374C" w:rsidP="00EC374C">
            <w:pPr>
              <w:jc w:val="right"/>
              <w:rPr>
                <w:rFonts w:cs="David"/>
                <w:sz w:val="20"/>
                <w:szCs w:val="20"/>
              </w:rPr>
            </w:pPr>
            <w:r>
              <w:rPr>
                <w:rFonts w:cs="David"/>
                <w:sz w:val="20"/>
                <w:szCs w:val="20"/>
              </w:rPr>
              <w:t>22.07.2014</w:t>
            </w:r>
          </w:p>
        </w:tc>
        <w:tc>
          <w:tcPr>
            <w:tcW w:w="550" w:type="dxa"/>
          </w:tcPr>
          <w:p w14:paraId="0694C225" w14:textId="77777777" w:rsidR="00EC374C" w:rsidRPr="00632AE1" w:rsidRDefault="00EC374C" w:rsidP="00EC374C">
            <w:pPr>
              <w:jc w:val="right"/>
              <w:rPr>
                <w:sz w:val="20"/>
                <w:szCs w:val="20"/>
                <w:rtl/>
              </w:rPr>
            </w:pPr>
            <w:r>
              <w:rPr>
                <w:sz w:val="20"/>
                <w:szCs w:val="20"/>
                <w:rtl/>
              </w:rPr>
              <w:t>[32]</w:t>
            </w:r>
          </w:p>
        </w:tc>
        <w:tc>
          <w:tcPr>
            <w:tcW w:w="1359" w:type="dxa"/>
          </w:tcPr>
          <w:p w14:paraId="13E8C150" w14:textId="77777777" w:rsidR="00EC374C" w:rsidRPr="00632AE1" w:rsidRDefault="00EC374C" w:rsidP="00EC374C">
            <w:pPr>
              <w:jc w:val="right"/>
              <w:rPr>
                <w:rFonts w:cs="David"/>
                <w:sz w:val="20"/>
                <w:szCs w:val="20"/>
              </w:rPr>
            </w:pPr>
            <w:r>
              <w:rPr>
                <w:rFonts w:cs="David"/>
                <w:sz w:val="20"/>
                <w:szCs w:val="20"/>
              </w:rPr>
              <w:t>62/027,679</w:t>
            </w:r>
          </w:p>
        </w:tc>
        <w:tc>
          <w:tcPr>
            <w:tcW w:w="598" w:type="dxa"/>
          </w:tcPr>
          <w:p w14:paraId="634CD28E" w14:textId="77777777" w:rsidR="00EC374C" w:rsidRPr="00632AE1" w:rsidRDefault="00EC374C" w:rsidP="00EC374C">
            <w:pPr>
              <w:jc w:val="right"/>
              <w:rPr>
                <w:sz w:val="20"/>
                <w:szCs w:val="20"/>
              </w:rPr>
            </w:pPr>
            <w:r>
              <w:rPr>
                <w:sz w:val="20"/>
                <w:szCs w:val="20"/>
                <w:rtl/>
              </w:rPr>
              <w:t>[31]</w:t>
            </w:r>
          </w:p>
        </w:tc>
      </w:tr>
      <w:tr w:rsidR="00EC374C" w:rsidRPr="00711D26" w14:paraId="5D9D24E9" w14:textId="77777777" w:rsidTr="00EC374C">
        <w:trPr>
          <w:gridAfter w:val="1"/>
          <w:wAfter w:w="152" w:type="dxa"/>
          <w:jc w:val="center"/>
        </w:trPr>
        <w:tc>
          <w:tcPr>
            <w:tcW w:w="234" w:type="dxa"/>
            <w:gridSpan w:val="2"/>
          </w:tcPr>
          <w:p w14:paraId="694486E6" w14:textId="77777777" w:rsidR="00EC374C" w:rsidRPr="00711D26" w:rsidRDefault="00EC374C" w:rsidP="00EC374C">
            <w:pPr>
              <w:rPr>
                <w:sz w:val="20"/>
                <w:szCs w:val="20"/>
                <w:rtl/>
              </w:rPr>
            </w:pPr>
          </w:p>
        </w:tc>
        <w:tc>
          <w:tcPr>
            <w:tcW w:w="2946" w:type="dxa"/>
            <w:gridSpan w:val="2"/>
          </w:tcPr>
          <w:p w14:paraId="04F80CE2" w14:textId="77777777" w:rsidR="00EC374C" w:rsidRPr="00711D26" w:rsidRDefault="00EC374C" w:rsidP="00EC374C">
            <w:pPr>
              <w:jc w:val="right"/>
              <w:rPr>
                <w:sz w:val="20"/>
                <w:szCs w:val="20"/>
              </w:rPr>
            </w:pPr>
            <w:r>
              <w:rPr>
                <w:sz w:val="20"/>
                <w:szCs w:val="20"/>
              </w:rPr>
              <w:t>US</w:t>
            </w:r>
          </w:p>
        </w:tc>
        <w:tc>
          <w:tcPr>
            <w:tcW w:w="551" w:type="dxa"/>
          </w:tcPr>
          <w:p w14:paraId="3B130016" w14:textId="77777777" w:rsidR="00EC374C" w:rsidRPr="00711D26" w:rsidRDefault="00EC374C" w:rsidP="00EC374C">
            <w:pPr>
              <w:jc w:val="right"/>
              <w:rPr>
                <w:sz w:val="20"/>
                <w:szCs w:val="20"/>
                <w:rtl/>
              </w:rPr>
            </w:pPr>
          </w:p>
        </w:tc>
        <w:tc>
          <w:tcPr>
            <w:tcW w:w="1564" w:type="dxa"/>
            <w:gridSpan w:val="2"/>
          </w:tcPr>
          <w:p w14:paraId="62F7187E" w14:textId="77777777" w:rsidR="00EC374C" w:rsidRPr="00711D26" w:rsidRDefault="00EC374C" w:rsidP="00EC374C">
            <w:pPr>
              <w:jc w:val="right"/>
              <w:rPr>
                <w:sz w:val="20"/>
                <w:szCs w:val="20"/>
              </w:rPr>
            </w:pPr>
            <w:r>
              <w:rPr>
                <w:sz w:val="20"/>
                <w:szCs w:val="20"/>
                <w:rtl/>
              </w:rPr>
              <w:t>04.02.2015</w:t>
            </w:r>
          </w:p>
        </w:tc>
        <w:tc>
          <w:tcPr>
            <w:tcW w:w="550" w:type="dxa"/>
          </w:tcPr>
          <w:p w14:paraId="3C738512" w14:textId="77777777" w:rsidR="00EC374C" w:rsidRPr="00711D26" w:rsidRDefault="00EC374C" w:rsidP="00EC374C">
            <w:pPr>
              <w:jc w:val="right"/>
              <w:rPr>
                <w:sz w:val="20"/>
                <w:szCs w:val="20"/>
                <w:rtl/>
              </w:rPr>
            </w:pPr>
          </w:p>
        </w:tc>
        <w:tc>
          <w:tcPr>
            <w:tcW w:w="1359" w:type="dxa"/>
          </w:tcPr>
          <w:p w14:paraId="36C4E193" w14:textId="77777777" w:rsidR="00EC374C" w:rsidRPr="00711D26" w:rsidRDefault="00EC374C" w:rsidP="00EC374C">
            <w:pPr>
              <w:jc w:val="right"/>
              <w:rPr>
                <w:sz w:val="20"/>
                <w:szCs w:val="20"/>
              </w:rPr>
            </w:pPr>
            <w:r>
              <w:rPr>
                <w:sz w:val="20"/>
                <w:szCs w:val="20"/>
                <w:rtl/>
              </w:rPr>
              <w:t>14/614,088</w:t>
            </w:r>
          </w:p>
        </w:tc>
        <w:tc>
          <w:tcPr>
            <w:tcW w:w="598" w:type="dxa"/>
          </w:tcPr>
          <w:p w14:paraId="3A0E9CAB" w14:textId="77777777" w:rsidR="00EC374C" w:rsidRPr="00711D26" w:rsidRDefault="00EC374C" w:rsidP="00EC374C">
            <w:pPr>
              <w:jc w:val="right"/>
              <w:rPr>
                <w:sz w:val="20"/>
                <w:szCs w:val="20"/>
                <w:rtl/>
              </w:rPr>
            </w:pPr>
          </w:p>
        </w:tc>
      </w:tr>
      <w:tr w:rsidR="00EC374C" w:rsidRPr="00632AE1" w14:paraId="137CC6A5" w14:textId="77777777" w:rsidTr="00EC374C">
        <w:trPr>
          <w:gridAfter w:val="1"/>
          <w:wAfter w:w="152" w:type="dxa"/>
          <w:jc w:val="center"/>
        </w:trPr>
        <w:tc>
          <w:tcPr>
            <w:tcW w:w="7204" w:type="dxa"/>
            <w:gridSpan w:val="9"/>
          </w:tcPr>
          <w:p w14:paraId="709DE1D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21//88, H01J 29//46, 31//26, H01L 27//146</w:t>
            </w:r>
          </w:p>
        </w:tc>
        <w:tc>
          <w:tcPr>
            <w:tcW w:w="598" w:type="dxa"/>
          </w:tcPr>
          <w:p w14:paraId="73EE2E8D" w14:textId="77777777" w:rsidR="00EC374C" w:rsidRPr="00632AE1" w:rsidRDefault="00EC374C" w:rsidP="00EC374C">
            <w:pPr>
              <w:jc w:val="right"/>
              <w:rPr>
                <w:sz w:val="20"/>
                <w:szCs w:val="20"/>
              </w:rPr>
            </w:pPr>
            <w:r>
              <w:rPr>
                <w:sz w:val="20"/>
                <w:szCs w:val="20"/>
                <w:rtl/>
              </w:rPr>
              <w:t>[51]</w:t>
            </w:r>
          </w:p>
        </w:tc>
      </w:tr>
      <w:tr w:rsidR="00EC374C" w:rsidRPr="00632AE1" w14:paraId="569CE73C" w14:textId="77777777" w:rsidTr="00EC374C">
        <w:trPr>
          <w:gridAfter w:val="1"/>
          <w:wAfter w:w="152" w:type="dxa"/>
          <w:jc w:val="center"/>
        </w:trPr>
        <w:tc>
          <w:tcPr>
            <w:tcW w:w="3731" w:type="dxa"/>
            <w:gridSpan w:val="5"/>
          </w:tcPr>
          <w:p w14:paraId="34DD5F50" w14:textId="77777777" w:rsidR="00EC374C" w:rsidRPr="00632AE1" w:rsidRDefault="00EC374C" w:rsidP="00EC374C">
            <w:pPr>
              <w:rPr>
                <w:rFonts w:cs="Guttman Hodes"/>
                <w:sz w:val="20"/>
                <w:szCs w:val="20"/>
                <w:rtl/>
              </w:rPr>
            </w:pPr>
          </w:p>
        </w:tc>
        <w:tc>
          <w:tcPr>
            <w:tcW w:w="3473" w:type="dxa"/>
            <w:gridSpan w:val="4"/>
          </w:tcPr>
          <w:p w14:paraId="2B9E62D2"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7641D532" w14:textId="77777777" w:rsidR="00EC374C" w:rsidRPr="00632AE1" w:rsidRDefault="00EC374C" w:rsidP="00EC374C">
            <w:pPr>
              <w:jc w:val="right"/>
              <w:rPr>
                <w:sz w:val="20"/>
                <w:szCs w:val="20"/>
              </w:rPr>
            </w:pPr>
            <w:r>
              <w:rPr>
                <w:sz w:val="20"/>
                <w:szCs w:val="20"/>
                <w:rtl/>
              </w:rPr>
              <w:t>[71]</w:t>
            </w:r>
          </w:p>
        </w:tc>
      </w:tr>
      <w:tr w:rsidR="00EC374C" w:rsidRPr="00632AE1" w14:paraId="16FDD230" w14:textId="77777777" w:rsidTr="00EC374C">
        <w:trPr>
          <w:gridAfter w:val="1"/>
          <w:wAfter w:w="152" w:type="dxa"/>
          <w:jc w:val="center"/>
        </w:trPr>
        <w:tc>
          <w:tcPr>
            <w:tcW w:w="234" w:type="dxa"/>
            <w:gridSpan w:val="2"/>
          </w:tcPr>
          <w:p w14:paraId="5C5FBD3D" w14:textId="77777777" w:rsidR="00EC374C" w:rsidRPr="00632AE1" w:rsidRDefault="00EC374C" w:rsidP="00EC374C">
            <w:pPr>
              <w:rPr>
                <w:rFonts w:cs="Guttman Hodes"/>
                <w:sz w:val="20"/>
                <w:szCs w:val="20"/>
                <w:rtl/>
              </w:rPr>
            </w:pPr>
          </w:p>
        </w:tc>
        <w:tc>
          <w:tcPr>
            <w:tcW w:w="6970" w:type="dxa"/>
            <w:gridSpan w:val="7"/>
          </w:tcPr>
          <w:p w14:paraId="5FEBC232" w14:textId="77777777" w:rsidR="00EC374C" w:rsidRPr="00632AE1" w:rsidRDefault="00EC374C" w:rsidP="00EC374C">
            <w:pPr>
              <w:jc w:val="right"/>
              <w:rPr>
                <w:rFonts w:cs="Guttman Hodes"/>
                <w:sz w:val="20"/>
                <w:szCs w:val="20"/>
              </w:rPr>
            </w:pPr>
            <w:r>
              <w:rPr>
                <w:rFonts w:cs="Guttman Hodes"/>
                <w:sz w:val="20"/>
                <w:szCs w:val="20"/>
              </w:rPr>
              <w:t>WO/2016/014318</w:t>
            </w:r>
          </w:p>
        </w:tc>
        <w:tc>
          <w:tcPr>
            <w:tcW w:w="598" w:type="dxa"/>
          </w:tcPr>
          <w:p w14:paraId="7285EDB9" w14:textId="77777777" w:rsidR="00EC374C" w:rsidRPr="00632AE1" w:rsidRDefault="00EC374C" w:rsidP="00EC374C">
            <w:pPr>
              <w:jc w:val="right"/>
              <w:rPr>
                <w:sz w:val="20"/>
                <w:szCs w:val="20"/>
              </w:rPr>
            </w:pPr>
            <w:r>
              <w:rPr>
                <w:sz w:val="20"/>
                <w:szCs w:val="20"/>
                <w:rtl/>
              </w:rPr>
              <w:t>[87]</w:t>
            </w:r>
          </w:p>
        </w:tc>
      </w:tr>
      <w:tr w:rsidR="00EC374C" w:rsidRPr="00632AE1" w14:paraId="219EFF11" w14:textId="77777777" w:rsidTr="00EC374C">
        <w:trPr>
          <w:gridAfter w:val="1"/>
          <w:wAfter w:w="152" w:type="dxa"/>
          <w:jc w:val="center"/>
        </w:trPr>
        <w:tc>
          <w:tcPr>
            <w:tcW w:w="3731" w:type="dxa"/>
            <w:gridSpan w:val="5"/>
          </w:tcPr>
          <w:p w14:paraId="22753835" w14:textId="77777777" w:rsidR="00EC374C" w:rsidRDefault="00EC374C" w:rsidP="00EC374C">
            <w:pPr>
              <w:rPr>
                <w:rFonts w:cs="Guttman Hodes"/>
                <w:sz w:val="20"/>
                <w:szCs w:val="20"/>
                <w:rtl/>
              </w:rPr>
            </w:pPr>
            <w:r>
              <w:rPr>
                <w:rFonts w:cs="Guttman Hodes"/>
                <w:sz w:val="20"/>
                <w:szCs w:val="20"/>
                <w:rtl/>
              </w:rPr>
              <w:t>סנפורד ט. קולב ושות',</w:t>
            </w:r>
          </w:p>
          <w:p w14:paraId="05FA08A6"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642A6F0A"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4AF2CF50" w14:textId="77777777" w:rsidR="00EC374C" w:rsidRDefault="00EC374C" w:rsidP="00EC374C">
            <w:pPr>
              <w:jc w:val="right"/>
              <w:rPr>
                <w:rFonts w:cs="David"/>
                <w:sz w:val="20"/>
                <w:szCs w:val="20"/>
              </w:rPr>
            </w:pPr>
            <w:r>
              <w:rPr>
                <w:rFonts w:cs="David"/>
                <w:sz w:val="20"/>
                <w:szCs w:val="20"/>
              </w:rPr>
              <w:t>SANFORD T.COLB &amp; CO.,</w:t>
            </w:r>
          </w:p>
          <w:p w14:paraId="6008137E" w14:textId="77777777" w:rsidR="00EC374C" w:rsidRDefault="00EC374C" w:rsidP="00EC374C">
            <w:pPr>
              <w:jc w:val="right"/>
              <w:rPr>
                <w:rFonts w:cs="David"/>
                <w:sz w:val="20"/>
                <w:szCs w:val="20"/>
              </w:rPr>
            </w:pPr>
            <w:r>
              <w:rPr>
                <w:rFonts w:cs="David"/>
                <w:sz w:val="20"/>
                <w:szCs w:val="20"/>
              </w:rPr>
              <w:t xml:space="preserve"> P.O.B. 2273, </w:t>
            </w:r>
          </w:p>
          <w:p w14:paraId="30E0A40A"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501D040" w14:textId="77777777" w:rsidR="00EC374C" w:rsidRPr="00632AE1" w:rsidRDefault="00EC374C" w:rsidP="00EC374C">
            <w:pPr>
              <w:jc w:val="right"/>
              <w:rPr>
                <w:sz w:val="20"/>
                <w:szCs w:val="20"/>
                <w:rtl/>
              </w:rPr>
            </w:pPr>
            <w:r>
              <w:rPr>
                <w:sz w:val="20"/>
                <w:szCs w:val="20"/>
                <w:rtl/>
              </w:rPr>
              <w:t>[74]</w:t>
            </w:r>
          </w:p>
        </w:tc>
      </w:tr>
      <w:tr w:rsidR="00EC374C" w:rsidRPr="00632AE1" w14:paraId="30037C41" w14:textId="77777777" w:rsidTr="00EC374C">
        <w:trPr>
          <w:gridAfter w:val="1"/>
          <w:wAfter w:w="152" w:type="dxa"/>
          <w:jc w:val="center"/>
        </w:trPr>
        <w:tc>
          <w:tcPr>
            <w:tcW w:w="2147" w:type="dxa"/>
            <w:gridSpan w:val="3"/>
          </w:tcPr>
          <w:p w14:paraId="6BAC0484" w14:textId="77777777" w:rsidR="00EC374C" w:rsidRPr="00632AE1" w:rsidRDefault="00EC374C" w:rsidP="00EC374C">
            <w:pPr>
              <w:jc w:val="right"/>
              <w:rPr>
                <w:rFonts w:cs="David"/>
                <w:sz w:val="20"/>
                <w:szCs w:val="20"/>
              </w:rPr>
            </w:pPr>
          </w:p>
        </w:tc>
        <w:tc>
          <w:tcPr>
            <w:tcW w:w="1661" w:type="dxa"/>
            <w:gridSpan w:val="3"/>
          </w:tcPr>
          <w:p w14:paraId="413637E3" w14:textId="77777777" w:rsidR="00EC374C" w:rsidRPr="00632AE1" w:rsidRDefault="00EC374C" w:rsidP="00EC374C">
            <w:pPr>
              <w:jc w:val="right"/>
              <w:rPr>
                <w:rFonts w:cs="David"/>
                <w:sz w:val="20"/>
                <w:szCs w:val="20"/>
              </w:rPr>
            </w:pPr>
          </w:p>
        </w:tc>
        <w:tc>
          <w:tcPr>
            <w:tcW w:w="3994" w:type="dxa"/>
            <w:gridSpan w:val="4"/>
          </w:tcPr>
          <w:p w14:paraId="580AC3B9" w14:textId="77777777" w:rsidR="00EC374C" w:rsidRPr="00632AE1" w:rsidRDefault="00EC374C" w:rsidP="00EC374C">
            <w:pPr>
              <w:jc w:val="right"/>
              <w:rPr>
                <w:rFonts w:cs="David"/>
                <w:sz w:val="20"/>
                <w:szCs w:val="20"/>
              </w:rPr>
            </w:pPr>
          </w:p>
        </w:tc>
      </w:tr>
      <w:tr w:rsidR="00EC374C" w:rsidRPr="00632AE1" w14:paraId="15982FBB" w14:textId="77777777" w:rsidTr="00EC374C">
        <w:tblPrEx>
          <w:jc w:val="left"/>
          <w:tblLook w:val="0000" w:firstRow="0" w:lastRow="0" w:firstColumn="0" w:lastColumn="0" w:noHBand="0" w:noVBand="0"/>
        </w:tblPrEx>
        <w:trPr>
          <w:gridBefore w:val="1"/>
          <w:wBefore w:w="69" w:type="dxa"/>
        </w:trPr>
        <w:tc>
          <w:tcPr>
            <w:tcW w:w="7885" w:type="dxa"/>
            <w:gridSpan w:val="10"/>
          </w:tcPr>
          <w:p w14:paraId="10C2A09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A6BCF1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1F4088F4" w14:textId="77777777" w:rsidTr="00EC374C">
        <w:trPr>
          <w:gridAfter w:val="1"/>
          <w:wAfter w:w="152" w:type="dxa"/>
          <w:trHeight w:val="485"/>
          <w:jc w:val="center"/>
        </w:trPr>
        <w:tc>
          <w:tcPr>
            <w:tcW w:w="3731" w:type="dxa"/>
            <w:gridSpan w:val="5"/>
          </w:tcPr>
          <w:p w14:paraId="64F52529" w14:textId="77777777" w:rsidR="00EC374C" w:rsidRPr="00711D26" w:rsidRDefault="000863EF" w:rsidP="00EC374C">
            <w:pPr>
              <w:jc w:val="right"/>
              <w:rPr>
                <w:b/>
                <w:bCs/>
                <w:color w:val="0000FF"/>
                <w:sz w:val="20"/>
                <w:szCs w:val="20"/>
                <w:u w:val="single"/>
                <w:rtl/>
              </w:rPr>
            </w:pPr>
            <w:hyperlink r:id="rId728" w:history="1">
              <w:r w:rsidR="00EC374C" w:rsidRPr="00711D26">
                <w:rPr>
                  <w:b/>
                  <w:bCs/>
                  <w:color w:val="0000FF"/>
                  <w:sz w:val="20"/>
                  <w:szCs w:val="20"/>
                  <w:u w:val="single"/>
                  <w:rtl/>
                </w:rPr>
                <w:t>249328</w:t>
              </w:r>
            </w:hyperlink>
          </w:p>
        </w:tc>
        <w:tc>
          <w:tcPr>
            <w:tcW w:w="4071" w:type="dxa"/>
            <w:gridSpan w:val="5"/>
          </w:tcPr>
          <w:p w14:paraId="2B9F7461" w14:textId="77777777" w:rsidR="00EC374C" w:rsidRPr="00711D26" w:rsidRDefault="00EC374C" w:rsidP="00EC374C">
            <w:pPr>
              <w:rPr>
                <w:sz w:val="20"/>
                <w:szCs w:val="20"/>
                <w:rtl/>
              </w:rPr>
            </w:pPr>
            <w:r w:rsidRPr="00711D26">
              <w:rPr>
                <w:sz w:val="20"/>
                <w:szCs w:val="20"/>
                <w:rtl/>
              </w:rPr>
              <w:t>[21][11]</w:t>
            </w:r>
          </w:p>
        </w:tc>
      </w:tr>
      <w:tr w:rsidR="00EC374C" w:rsidRPr="00632AE1" w14:paraId="379486D3" w14:textId="77777777" w:rsidTr="00EC374C">
        <w:trPr>
          <w:gridAfter w:val="1"/>
          <w:wAfter w:w="152" w:type="dxa"/>
          <w:jc w:val="center"/>
        </w:trPr>
        <w:tc>
          <w:tcPr>
            <w:tcW w:w="3731" w:type="dxa"/>
            <w:gridSpan w:val="5"/>
          </w:tcPr>
          <w:p w14:paraId="09D2B8B5" w14:textId="77777777" w:rsidR="00EC374C" w:rsidRDefault="00EC374C" w:rsidP="00EC374C">
            <w:pPr>
              <w:rPr>
                <w:rFonts w:cs="David"/>
                <w:b/>
                <w:bCs/>
                <w:sz w:val="20"/>
                <w:szCs w:val="20"/>
                <w:rtl/>
              </w:rPr>
            </w:pPr>
            <w:r>
              <w:rPr>
                <w:rFonts w:cs="David"/>
                <w:b/>
                <w:bCs/>
                <w:sz w:val="20"/>
                <w:szCs w:val="20"/>
                <w:rtl/>
              </w:rPr>
              <w:t>התקן לייזר אבחוני וניתוחי העושה שימוש בדיודה לייזה נראה</w:t>
            </w:r>
          </w:p>
          <w:p w14:paraId="7404B6D7" w14:textId="77777777" w:rsidR="00EC374C" w:rsidRPr="00632AE1" w:rsidRDefault="00EC374C" w:rsidP="00EC374C">
            <w:pPr>
              <w:rPr>
                <w:rFonts w:cs="David"/>
                <w:b/>
                <w:bCs/>
                <w:sz w:val="20"/>
                <w:szCs w:val="20"/>
                <w:rtl/>
              </w:rPr>
            </w:pPr>
          </w:p>
        </w:tc>
        <w:tc>
          <w:tcPr>
            <w:tcW w:w="3473" w:type="dxa"/>
            <w:gridSpan w:val="4"/>
          </w:tcPr>
          <w:p w14:paraId="73E7540F" w14:textId="77777777" w:rsidR="00EC374C" w:rsidRDefault="00EC374C" w:rsidP="00EC374C">
            <w:pPr>
              <w:jc w:val="right"/>
              <w:rPr>
                <w:rFonts w:cs="David"/>
                <w:b/>
                <w:bCs/>
                <w:sz w:val="20"/>
                <w:szCs w:val="20"/>
              </w:rPr>
            </w:pPr>
            <w:r>
              <w:rPr>
                <w:rFonts w:cs="David"/>
                <w:b/>
                <w:bCs/>
                <w:sz w:val="20"/>
                <w:szCs w:val="20"/>
              </w:rPr>
              <w:t>DIAGNOSTIC AND SURGICAL LASER DEVICE UTILIZING A VISIBLE LASER DIODE</w:t>
            </w:r>
          </w:p>
          <w:p w14:paraId="0C90AA54" w14:textId="77777777" w:rsidR="00EC374C" w:rsidRPr="00632AE1" w:rsidRDefault="00EC374C" w:rsidP="00EC374C">
            <w:pPr>
              <w:jc w:val="right"/>
              <w:rPr>
                <w:rFonts w:cs="David"/>
                <w:b/>
                <w:bCs/>
                <w:sz w:val="20"/>
                <w:szCs w:val="20"/>
              </w:rPr>
            </w:pPr>
          </w:p>
        </w:tc>
        <w:tc>
          <w:tcPr>
            <w:tcW w:w="598" w:type="dxa"/>
          </w:tcPr>
          <w:p w14:paraId="24E31B21" w14:textId="77777777" w:rsidR="00EC374C" w:rsidRPr="00632AE1" w:rsidRDefault="00EC374C" w:rsidP="00EC374C">
            <w:pPr>
              <w:jc w:val="right"/>
              <w:rPr>
                <w:sz w:val="20"/>
                <w:szCs w:val="20"/>
              </w:rPr>
            </w:pPr>
            <w:r>
              <w:rPr>
                <w:sz w:val="20"/>
                <w:szCs w:val="20"/>
                <w:rtl/>
              </w:rPr>
              <w:t>[54]</w:t>
            </w:r>
          </w:p>
        </w:tc>
      </w:tr>
      <w:tr w:rsidR="00EC374C" w:rsidRPr="00632AE1" w14:paraId="05B16242" w14:textId="77777777" w:rsidTr="00EC374C">
        <w:trPr>
          <w:gridAfter w:val="1"/>
          <w:wAfter w:w="152" w:type="dxa"/>
          <w:jc w:val="center"/>
        </w:trPr>
        <w:tc>
          <w:tcPr>
            <w:tcW w:w="234" w:type="dxa"/>
            <w:gridSpan w:val="2"/>
          </w:tcPr>
          <w:p w14:paraId="58050B37" w14:textId="77777777" w:rsidR="00EC374C" w:rsidRPr="00632AE1" w:rsidRDefault="00EC374C" w:rsidP="00EC374C">
            <w:pPr>
              <w:rPr>
                <w:rFonts w:cs="David"/>
                <w:sz w:val="20"/>
                <w:szCs w:val="20"/>
                <w:rtl/>
              </w:rPr>
            </w:pPr>
          </w:p>
        </w:tc>
        <w:tc>
          <w:tcPr>
            <w:tcW w:w="6970" w:type="dxa"/>
            <w:gridSpan w:val="7"/>
          </w:tcPr>
          <w:p w14:paraId="548C3085" w14:textId="77777777" w:rsidR="00EC374C" w:rsidRPr="00632AE1" w:rsidRDefault="00EC374C" w:rsidP="00EC374C">
            <w:pPr>
              <w:jc w:val="right"/>
              <w:rPr>
                <w:rFonts w:cs="David"/>
                <w:sz w:val="20"/>
                <w:szCs w:val="20"/>
              </w:rPr>
            </w:pPr>
            <w:r>
              <w:rPr>
                <w:rFonts w:cs="David"/>
                <w:sz w:val="20"/>
                <w:szCs w:val="20"/>
              </w:rPr>
              <w:t>18.06.2015</w:t>
            </w:r>
          </w:p>
        </w:tc>
        <w:tc>
          <w:tcPr>
            <w:tcW w:w="598" w:type="dxa"/>
          </w:tcPr>
          <w:p w14:paraId="212E3B9B" w14:textId="77777777" w:rsidR="00EC374C" w:rsidRPr="00632AE1" w:rsidRDefault="00EC374C" w:rsidP="00EC374C">
            <w:pPr>
              <w:jc w:val="right"/>
              <w:rPr>
                <w:sz w:val="20"/>
                <w:szCs w:val="20"/>
              </w:rPr>
            </w:pPr>
            <w:r>
              <w:rPr>
                <w:sz w:val="20"/>
                <w:szCs w:val="20"/>
                <w:rtl/>
              </w:rPr>
              <w:t>[22]</w:t>
            </w:r>
          </w:p>
        </w:tc>
      </w:tr>
      <w:tr w:rsidR="00EC374C" w:rsidRPr="00632AE1" w14:paraId="2A5EF589" w14:textId="77777777" w:rsidTr="00EC374C">
        <w:trPr>
          <w:gridAfter w:val="1"/>
          <w:wAfter w:w="152" w:type="dxa"/>
          <w:jc w:val="center"/>
        </w:trPr>
        <w:tc>
          <w:tcPr>
            <w:tcW w:w="234" w:type="dxa"/>
            <w:gridSpan w:val="2"/>
          </w:tcPr>
          <w:p w14:paraId="01133341" w14:textId="77777777" w:rsidR="00EC374C" w:rsidRPr="00632AE1" w:rsidRDefault="00EC374C" w:rsidP="00EC374C">
            <w:pPr>
              <w:rPr>
                <w:rFonts w:cs="David"/>
                <w:sz w:val="20"/>
                <w:szCs w:val="20"/>
                <w:rtl/>
              </w:rPr>
            </w:pPr>
          </w:p>
        </w:tc>
        <w:tc>
          <w:tcPr>
            <w:tcW w:w="2946" w:type="dxa"/>
            <w:gridSpan w:val="2"/>
          </w:tcPr>
          <w:p w14:paraId="58A1FDB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98EF254" w14:textId="77777777" w:rsidR="00EC374C" w:rsidRPr="00632AE1" w:rsidRDefault="00EC374C" w:rsidP="00EC374C">
            <w:pPr>
              <w:jc w:val="right"/>
              <w:rPr>
                <w:sz w:val="20"/>
                <w:szCs w:val="20"/>
              </w:rPr>
            </w:pPr>
            <w:r>
              <w:rPr>
                <w:sz w:val="20"/>
                <w:szCs w:val="20"/>
                <w:rtl/>
              </w:rPr>
              <w:t>[33]</w:t>
            </w:r>
          </w:p>
        </w:tc>
        <w:tc>
          <w:tcPr>
            <w:tcW w:w="1564" w:type="dxa"/>
            <w:gridSpan w:val="2"/>
          </w:tcPr>
          <w:p w14:paraId="5BF36332" w14:textId="77777777" w:rsidR="00EC374C" w:rsidRPr="00632AE1" w:rsidRDefault="00EC374C" w:rsidP="00EC374C">
            <w:pPr>
              <w:jc w:val="right"/>
              <w:rPr>
                <w:rFonts w:cs="David"/>
                <w:sz w:val="20"/>
                <w:szCs w:val="20"/>
              </w:rPr>
            </w:pPr>
            <w:r>
              <w:rPr>
                <w:rFonts w:cs="David"/>
                <w:sz w:val="20"/>
                <w:szCs w:val="20"/>
              </w:rPr>
              <w:t>19.06.2014</w:t>
            </w:r>
          </w:p>
        </w:tc>
        <w:tc>
          <w:tcPr>
            <w:tcW w:w="550" w:type="dxa"/>
          </w:tcPr>
          <w:p w14:paraId="23315779" w14:textId="77777777" w:rsidR="00EC374C" w:rsidRPr="00632AE1" w:rsidRDefault="00EC374C" w:rsidP="00EC374C">
            <w:pPr>
              <w:jc w:val="right"/>
              <w:rPr>
                <w:sz w:val="20"/>
                <w:szCs w:val="20"/>
                <w:rtl/>
              </w:rPr>
            </w:pPr>
            <w:r>
              <w:rPr>
                <w:sz w:val="20"/>
                <w:szCs w:val="20"/>
                <w:rtl/>
              </w:rPr>
              <w:t>[32]</w:t>
            </w:r>
          </w:p>
        </w:tc>
        <w:tc>
          <w:tcPr>
            <w:tcW w:w="1359" w:type="dxa"/>
          </w:tcPr>
          <w:p w14:paraId="36F57C6C" w14:textId="77777777" w:rsidR="00EC374C" w:rsidRPr="00632AE1" w:rsidRDefault="00EC374C" w:rsidP="00EC374C">
            <w:pPr>
              <w:jc w:val="right"/>
              <w:rPr>
                <w:rFonts w:cs="David"/>
                <w:sz w:val="20"/>
                <w:szCs w:val="20"/>
              </w:rPr>
            </w:pPr>
            <w:r>
              <w:rPr>
                <w:rFonts w:cs="David"/>
                <w:sz w:val="20"/>
                <w:szCs w:val="20"/>
              </w:rPr>
              <w:t>62/014,568</w:t>
            </w:r>
          </w:p>
        </w:tc>
        <w:tc>
          <w:tcPr>
            <w:tcW w:w="598" w:type="dxa"/>
          </w:tcPr>
          <w:p w14:paraId="02B30F4F" w14:textId="77777777" w:rsidR="00EC374C" w:rsidRPr="00632AE1" w:rsidRDefault="00EC374C" w:rsidP="00EC374C">
            <w:pPr>
              <w:jc w:val="right"/>
              <w:rPr>
                <w:sz w:val="20"/>
                <w:szCs w:val="20"/>
              </w:rPr>
            </w:pPr>
            <w:r>
              <w:rPr>
                <w:sz w:val="20"/>
                <w:szCs w:val="20"/>
                <w:rtl/>
              </w:rPr>
              <w:t>[31]</w:t>
            </w:r>
          </w:p>
        </w:tc>
      </w:tr>
      <w:tr w:rsidR="00EC374C" w:rsidRPr="00632AE1" w14:paraId="5AF4D918" w14:textId="77777777" w:rsidTr="00EC374C">
        <w:trPr>
          <w:gridAfter w:val="1"/>
          <w:wAfter w:w="152" w:type="dxa"/>
          <w:jc w:val="center"/>
        </w:trPr>
        <w:tc>
          <w:tcPr>
            <w:tcW w:w="7204" w:type="dxa"/>
            <w:gridSpan w:val="9"/>
          </w:tcPr>
          <w:p w14:paraId="17FE463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03//12, 03//14, 90//50, A61F 09//008</w:t>
            </w:r>
          </w:p>
        </w:tc>
        <w:tc>
          <w:tcPr>
            <w:tcW w:w="598" w:type="dxa"/>
          </w:tcPr>
          <w:p w14:paraId="10D8745D" w14:textId="77777777" w:rsidR="00EC374C" w:rsidRPr="00632AE1" w:rsidRDefault="00EC374C" w:rsidP="00EC374C">
            <w:pPr>
              <w:jc w:val="right"/>
              <w:rPr>
                <w:sz w:val="20"/>
                <w:szCs w:val="20"/>
              </w:rPr>
            </w:pPr>
            <w:r>
              <w:rPr>
                <w:sz w:val="20"/>
                <w:szCs w:val="20"/>
                <w:rtl/>
              </w:rPr>
              <w:t>[51]</w:t>
            </w:r>
          </w:p>
        </w:tc>
      </w:tr>
      <w:tr w:rsidR="00EC374C" w:rsidRPr="00632AE1" w14:paraId="59C20B2A" w14:textId="77777777" w:rsidTr="00EC374C">
        <w:trPr>
          <w:gridAfter w:val="1"/>
          <w:wAfter w:w="152" w:type="dxa"/>
          <w:jc w:val="center"/>
        </w:trPr>
        <w:tc>
          <w:tcPr>
            <w:tcW w:w="3731" w:type="dxa"/>
            <w:gridSpan w:val="5"/>
          </w:tcPr>
          <w:p w14:paraId="7E39483B" w14:textId="77777777" w:rsidR="00EC374C" w:rsidRPr="00632AE1" w:rsidRDefault="00EC374C" w:rsidP="00EC374C">
            <w:pPr>
              <w:rPr>
                <w:rFonts w:cs="Guttman Hodes"/>
                <w:sz w:val="20"/>
                <w:szCs w:val="20"/>
                <w:rtl/>
              </w:rPr>
            </w:pPr>
          </w:p>
        </w:tc>
        <w:tc>
          <w:tcPr>
            <w:tcW w:w="3473" w:type="dxa"/>
            <w:gridSpan w:val="4"/>
          </w:tcPr>
          <w:p w14:paraId="7694E974" w14:textId="77777777" w:rsidR="00EC374C" w:rsidRPr="00632AE1" w:rsidRDefault="00EC374C" w:rsidP="00EC374C">
            <w:pPr>
              <w:jc w:val="right"/>
              <w:rPr>
                <w:rFonts w:cs="David"/>
                <w:sz w:val="20"/>
                <w:szCs w:val="20"/>
                <w:rtl/>
              </w:rPr>
            </w:pPr>
            <w:r>
              <w:rPr>
                <w:rFonts w:cs="David"/>
                <w:sz w:val="20"/>
                <w:szCs w:val="20"/>
              </w:rPr>
              <w:t>VISUMEDICS, INC., U.S.A.</w:t>
            </w:r>
          </w:p>
        </w:tc>
        <w:tc>
          <w:tcPr>
            <w:tcW w:w="598" w:type="dxa"/>
          </w:tcPr>
          <w:p w14:paraId="49CD083E" w14:textId="77777777" w:rsidR="00EC374C" w:rsidRPr="00632AE1" w:rsidRDefault="00EC374C" w:rsidP="00EC374C">
            <w:pPr>
              <w:jc w:val="right"/>
              <w:rPr>
                <w:sz w:val="20"/>
                <w:szCs w:val="20"/>
              </w:rPr>
            </w:pPr>
            <w:r>
              <w:rPr>
                <w:sz w:val="20"/>
                <w:szCs w:val="20"/>
                <w:rtl/>
              </w:rPr>
              <w:t>[71]</w:t>
            </w:r>
          </w:p>
        </w:tc>
      </w:tr>
      <w:tr w:rsidR="00EC374C" w:rsidRPr="00632AE1" w14:paraId="02CC5BB9" w14:textId="77777777" w:rsidTr="00EC374C">
        <w:trPr>
          <w:gridAfter w:val="1"/>
          <w:wAfter w:w="152" w:type="dxa"/>
          <w:jc w:val="center"/>
        </w:trPr>
        <w:tc>
          <w:tcPr>
            <w:tcW w:w="3731" w:type="dxa"/>
            <w:gridSpan w:val="5"/>
          </w:tcPr>
          <w:p w14:paraId="04331F88" w14:textId="77777777" w:rsidR="00EC374C" w:rsidRPr="00632AE1" w:rsidRDefault="00EC374C" w:rsidP="00EC374C">
            <w:pPr>
              <w:rPr>
                <w:rFonts w:cs="Guttman Hodes"/>
                <w:sz w:val="20"/>
                <w:szCs w:val="20"/>
                <w:rtl/>
              </w:rPr>
            </w:pPr>
          </w:p>
        </w:tc>
        <w:tc>
          <w:tcPr>
            <w:tcW w:w="3473" w:type="dxa"/>
            <w:gridSpan w:val="4"/>
          </w:tcPr>
          <w:p w14:paraId="384D4CA5" w14:textId="77777777" w:rsidR="00EC374C" w:rsidRPr="00632AE1" w:rsidRDefault="00EC374C" w:rsidP="00EC374C">
            <w:pPr>
              <w:jc w:val="right"/>
              <w:rPr>
                <w:rFonts w:cs="David"/>
                <w:sz w:val="20"/>
                <w:szCs w:val="20"/>
              </w:rPr>
            </w:pPr>
            <w:r>
              <w:rPr>
                <w:rFonts w:cs="David"/>
                <w:sz w:val="20"/>
                <w:szCs w:val="20"/>
              </w:rPr>
              <w:t>SHAZLY, Tarek, A., LATINA, Mark, A.</w:t>
            </w:r>
          </w:p>
        </w:tc>
        <w:tc>
          <w:tcPr>
            <w:tcW w:w="598" w:type="dxa"/>
          </w:tcPr>
          <w:p w14:paraId="08821E2D" w14:textId="77777777" w:rsidR="00EC374C" w:rsidRPr="00632AE1" w:rsidRDefault="00EC374C" w:rsidP="00EC374C">
            <w:pPr>
              <w:jc w:val="right"/>
              <w:rPr>
                <w:sz w:val="20"/>
                <w:szCs w:val="20"/>
              </w:rPr>
            </w:pPr>
            <w:r>
              <w:rPr>
                <w:sz w:val="20"/>
                <w:szCs w:val="20"/>
                <w:rtl/>
              </w:rPr>
              <w:t>[72]</w:t>
            </w:r>
          </w:p>
        </w:tc>
      </w:tr>
      <w:tr w:rsidR="00EC374C" w:rsidRPr="00632AE1" w14:paraId="287C1E85" w14:textId="77777777" w:rsidTr="00EC374C">
        <w:trPr>
          <w:gridAfter w:val="1"/>
          <w:wAfter w:w="152" w:type="dxa"/>
          <w:jc w:val="center"/>
        </w:trPr>
        <w:tc>
          <w:tcPr>
            <w:tcW w:w="234" w:type="dxa"/>
            <w:gridSpan w:val="2"/>
          </w:tcPr>
          <w:p w14:paraId="74E78499" w14:textId="77777777" w:rsidR="00EC374C" w:rsidRPr="00632AE1" w:rsidRDefault="00EC374C" w:rsidP="00EC374C">
            <w:pPr>
              <w:rPr>
                <w:rFonts w:cs="Guttman Hodes"/>
                <w:sz w:val="20"/>
                <w:szCs w:val="20"/>
                <w:rtl/>
              </w:rPr>
            </w:pPr>
          </w:p>
        </w:tc>
        <w:tc>
          <w:tcPr>
            <w:tcW w:w="6970" w:type="dxa"/>
            <w:gridSpan w:val="7"/>
          </w:tcPr>
          <w:p w14:paraId="70D6CADB" w14:textId="77777777" w:rsidR="00EC374C" w:rsidRPr="00632AE1" w:rsidRDefault="00EC374C" w:rsidP="00EC374C">
            <w:pPr>
              <w:jc w:val="right"/>
              <w:rPr>
                <w:rFonts w:cs="Guttman Hodes"/>
                <w:sz w:val="20"/>
                <w:szCs w:val="20"/>
              </w:rPr>
            </w:pPr>
            <w:r>
              <w:rPr>
                <w:rFonts w:cs="Guttman Hodes"/>
                <w:sz w:val="20"/>
                <w:szCs w:val="20"/>
              </w:rPr>
              <w:t>WO/2015/195940</w:t>
            </w:r>
          </w:p>
        </w:tc>
        <w:tc>
          <w:tcPr>
            <w:tcW w:w="598" w:type="dxa"/>
          </w:tcPr>
          <w:p w14:paraId="7B312C44" w14:textId="77777777" w:rsidR="00EC374C" w:rsidRPr="00632AE1" w:rsidRDefault="00EC374C" w:rsidP="00EC374C">
            <w:pPr>
              <w:jc w:val="right"/>
              <w:rPr>
                <w:sz w:val="20"/>
                <w:szCs w:val="20"/>
              </w:rPr>
            </w:pPr>
            <w:r>
              <w:rPr>
                <w:sz w:val="20"/>
                <w:szCs w:val="20"/>
                <w:rtl/>
              </w:rPr>
              <w:t>[87]</w:t>
            </w:r>
          </w:p>
        </w:tc>
      </w:tr>
      <w:tr w:rsidR="00EC374C" w:rsidRPr="00632AE1" w14:paraId="52587FF6" w14:textId="77777777" w:rsidTr="00EC374C">
        <w:trPr>
          <w:gridAfter w:val="1"/>
          <w:wAfter w:w="152" w:type="dxa"/>
          <w:jc w:val="center"/>
        </w:trPr>
        <w:tc>
          <w:tcPr>
            <w:tcW w:w="3731" w:type="dxa"/>
            <w:gridSpan w:val="5"/>
          </w:tcPr>
          <w:p w14:paraId="3CABAADC" w14:textId="77777777" w:rsidR="00EC374C" w:rsidRDefault="00EC374C" w:rsidP="00EC374C">
            <w:pPr>
              <w:rPr>
                <w:rFonts w:cs="Guttman Hodes"/>
                <w:sz w:val="20"/>
                <w:szCs w:val="20"/>
                <w:rtl/>
              </w:rPr>
            </w:pPr>
            <w:r>
              <w:rPr>
                <w:rFonts w:cs="Guttman Hodes"/>
                <w:sz w:val="20"/>
                <w:szCs w:val="20"/>
                <w:rtl/>
              </w:rPr>
              <w:t>גלסברג אפלבאום ושות',</w:t>
            </w:r>
          </w:p>
          <w:p w14:paraId="20C68BE5" w14:textId="77777777" w:rsidR="00EC374C" w:rsidRDefault="00EC374C" w:rsidP="00EC374C">
            <w:pPr>
              <w:rPr>
                <w:rFonts w:cs="Guttman Hodes"/>
                <w:sz w:val="20"/>
                <w:szCs w:val="20"/>
                <w:rtl/>
              </w:rPr>
            </w:pPr>
            <w:r>
              <w:rPr>
                <w:rFonts w:cs="Guttman Hodes"/>
                <w:sz w:val="20"/>
                <w:szCs w:val="20"/>
                <w:rtl/>
              </w:rPr>
              <w:t xml:space="preserve">רח' היצירה 3, בית שאפ, קומה 21 </w:t>
            </w:r>
          </w:p>
          <w:p w14:paraId="7BF19F16"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7F711975" w14:textId="77777777" w:rsidR="00EC374C" w:rsidRDefault="00EC374C" w:rsidP="00EC374C">
            <w:pPr>
              <w:jc w:val="right"/>
              <w:rPr>
                <w:rFonts w:cs="David"/>
                <w:sz w:val="20"/>
                <w:szCs w:val="20"/>
              </w:rPr>
            </w:pPr>
            <w:r>
              <w:rPr>
                <w:rFonts w:cs="David"/>
                <w:sz w:val="20"/>
                <w:szCs w:val="20"/>
              </w:rPr>
              <w:t>GLAZBERG. APPLEBAUM &amp; CO.,</w:t>
            </w:r>
          </w:p>
          <w:p w14:paraId="30EA911F" w14:textId="77777777" w:rsidR="00EC374C" w:rsidRDefault="00EC374C" w:rsidP="00EC374C">
            <w:pPr>
              <w:jc w:val="right"/>
              <w:rPr>
                <w:rFonts w:cs="David"/>
                <w:sz w:val="20"/>
                <w:szCs w:val="20"/>
              </w:rPr>
            </w:pPr>
            <w:r>
              <w:rPr>
                <w:rFonts w:cs="David"/>
                <w:sz w:val="20"/>
                <w:szCs w:val="20"/>
              </w:rPr>
              <w:t xml:space="preserve"> 3 HAYETSIRA ST. , BEIT SHAP, 21ST  FLOOR,</w:t>
            </w:r>
          </w:p>
          <w:p w14:paraId="31CE103B" w14:textId="77777777" w:rsidR="00EC374C" w:rsidRPr="00632AE1" w:rsidRDefault="00EC374C" w:rsidP="00EC374C">
            <w:pPr>
              <w:jc w:val="right"/>
              <w:rPr>
                <w:rFonts w:cs="David"/>
                <w:sz w:val="20"/>
                <w:szCs w:val="20"/>
                <w:rtl/>
              </w:rPr>
            </w:pPr>
            <w:r>
              <w:rPr>
                <w:rFonts w:cs="David"/>
                <w:sz w:val="20"/>
                <w:szCs w:val="20"/>
              </w:rPr>
              <w:t>RAMAT GAN 5252141</w:t>
            </w:r>
          </w:p>
        </w:tc>
        <w:tc>
          <w:tcPr>
            <w:tcW w:w="598" w:type="dxa"/>
          </w:tcPr>
          <w:p w14:paraId="4951633A" w14:textId="77777777" w:rsidR="00EC374C" w:rsidRPr="00632AE1" w:rsidRDefault="00EC374C" w:rsidP="00EC374C">
            <w:pPr>
              <w:jc w:val="right"/>
              <w:rPr>
                <w:sz w:val="20"/>
                <w:szCs w:val="20"/>
                <w:rtl/>
              </w:rPr>
            </w:pPr>
            <w:r>
              <w:rPr>
                <w:sz w:val="20"/>
                <w:szCs w:val="20"/>
                <w:rtl/>
              </w:rPr>
              <w:t>[74]</w:t>
            </w:r>
          </w:p>
        </w:tc>
      </w:tr>
      <w:tr w:rsidR="00EC374C" w:rsidRPr="00632AE1" w14:paraId="54253D53" w14:textId="77777777" w:rsidTr="00EC374C">
        <w:trPr>
          <w:gridAfter w:val="1"/>
          <w:wAfter w:w="152" w:type="dxa"/>
          <w:jc w:val="center"/>
        </w:trPr>
        <w:tc>
          <w:tcPr>
            <w:tcW w:w="2147" w:type="dxa"/>
            <w:gridSpan w:val="3"/>
          </w:tcPr>
          <w:p w14:paraId="2831DCAE" w14:textId="77777777" w:rsidR="00EC374C" w:rsidRPr="00632AE1" w:rsidRDefault="00EC374C" w:rsidP="00EC374C">
            <w:pPr>
              <w:jc w:val="right"/>
              <w:rPr>
                <w:rFonts w:cs="David"/>
                <w:sz w:val="20"/>
                <w:szCs w:val="20"/>
              </w:rPr>
            </w:pPr>
          </w:p>
        </w:tc>
        <w:tc>
          <w:tcPr>
            <w:tcW w:w="1661" w:type="dxa"/>
            <w:gridSpan w:val="3"/>
          </w:tcPr>
          <w:p w14:paraId="1BEBD0A9" w14:textId="77777777" w:rsidR="00EC374C" w:rsidRPr="00632AE1" w:rsidRDefault="00EC374C" w:rsidP="00EC374C">
            <w:pPr>
              <w:jc w:val="right"/>
              <w:rPr>
                <w:rFonts w:cs="David"/>
                <w:sz w:val="20"/>
                <w:szCs w:val="20"/>
              </w:rPr>
            </w:pPr>
          </w:p>
        </w:tc>
        <w:tc>
          <w:tcPr>
            <w:tcW w:w="3994" w:type="dxa"/>
            <w:gridSpan w:val="4"/>
          </w:tcPr>
          <w:p w14:paraId="40B0A7E1" w14:textId="77777777" w:rsidR="00EC374C" w:rsidRPr="00632AE1" w:rsidRDefault="00EC374C" w:rsidP="00EC374C">
            <w:pPr>
              <w:jc w:val="right"/>
              <w:rPr>
                <w:rFonts w:cs="David"/>
                <w:sz w:val="20"/>
                <w:szCs w:val="20"/>
              </w:rPr>
            </w:pPr>
          </w:p>
        </w:tc>
      </w:tr>
      <w:tr w:rsidR="00EC374C" w:rsidRPr="00632AE1" w14:paraId="49F683FC" w14:textId="77777777" w:rsidTr="00EC374C">
        <w:tblPrEx>
          <w:jc w:val="left"/>
          <w:tblLook w:val="0000" w:firstRow="0" w:lastRow="0" w:firstColumn="0" w:lastColumn="0" w:noHBand="0" w:noVBand="0"/>
        </w:tblPrEx>
        <w:trPr>
          <w:gridBefore w:val="1"/>
          <w:wBefore w:w="69" w:type="dxa"/>
        </w:trPr>
        <w:tc>
          <w:tcPr>
            <w:tcW w:w="7885" w:type="dxa"/>
            <w:gridSpan w:val="10"/>
          </w:tcPr>
          <w:p w14:paraId="33AE8A2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1322C8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23"/>
        <w:gridCol w:w="1038"/>
        <w:gridCol w:w="551"/>
        <w:gridCol w:w="78"/>
        <w:gridCol w:w="1490"/>
        <w:gridCol w:w="550"/>
        <w:gridCol w:w="1337"/>
        <w:gridCol w:w="598"/>
        <w:gridCol w:w="153"/>
      </w:tblGrid>
      <w:tr w:rsidR="00EC374C" w:rsidRPr="00632AE1" w14:paraId="5C61B43E" w14:textId="77777777" w:rsidTr="00EC374C">
        <w:trPr>
          <w:gridAfter w:val="1"/>
          <w:wAfter w:w="153" w:type="dxa"/>
          <w:trHeight w:val="485"/>
          <w:jc w:val="center"/>
        </w:trPr>
        <w:tc>
          <w:tcPr>
            <w:tcW w:w="3748" w:type="dxa"/>
            <w:gridSpan w:val="5"/>
          </w:tcPr>
          <w:p w14:paraId="4CE2B937" w14:textId="77777777" w:rsidR="00EC374C" w:rsidRPr="00711D26" w:rsidRDefault="000863EF" w:rsidP="00EC374C">
            <w:pPr>
              <w:jc w:val="right"/>
              <w:rPr>
                <w:b/>
                <w:bCs/>
                <w:color w:val="0000FF"/>
                <w:sz w:val="20"/>
                <w:szCs w:val="20"/>
                <w:u w:val="single"/>
                <w:rtl/>
              </w:rPr>
            </w:pPr>
            <w:hyperlink r:id="rId729" w:history="1">
              <w:r w:rsidR="00EC374C" w:rsidRPr="00711D26">
                <w:rPr>
                  <w:b/>
                  <w:bCs/>
                  <w:color w:val="0000FF"/>
                  <w:sz w:val="20"/>
                  <w:szCs w:val="20"/>
                  <w:u w:val="single"/>
                  <w:rtl/>
                </w:rPr>
                <w:t>249329</w:t>
              </w:r>
            </w:hyperlink>
          </w:p>
        </w:tc>
        <w:tc>
          <w:tcPr>
            <w:tcW w:w="4053" w:type="dxa"/>
            <w:gridSpan w:val="5"/>
          </w:tcPr>
          <w:p w14:paraId="30E85716" w14:textId="77777777" w:rsidR="00EC374C" w:rsidRPr="00711D26" w:rsidRDefault="00EC374C" w:rsidP="00EC374C">
            <w:pPr>
              <w:rPr>
                <w:sz w:val="20"/>
                <w:szCs w:val="20"/>
                <w:rtl/>
              </w:rPr>
            </w:pPr>
            <w:r w:rsidRPr="00711D26">
              <w:rPr>
                <w:sz w:val="20"/>
                <w:szCs w:val="20"/>
                <w:rtl/>
              </w:rPr>
              <w:t>[21][11]</w:t>
            </w:r>
          </w:p>
        </w:tc>
      </w:tr>
      <w:tr w:rsidR="00EC374C" w:rsidRPr="00632AE1" w14:paraId="4316D319" w14:textId="77777777" w:rsidTr="00EC374C">
        <w:trPr>
          <w:gridAfter w:val="1"/>
          <w:wAfter w:w="153" w:type="dxa"/>
          <w:jc w:val="center"/>
        </w:trPr>
        <w:tc>
          <w:tcPr>
            <w:tcW w:w="3748" w:type="dxa"/>
            <w:gridSpan w:val="5"/>
          </w:tcPr>
          <w:p w14:paraId="2B4C92C7" w14:textId="77777777" w:rsidR="00EC374C" w:rsidRDefault="00EC374C" w:rsidP="00EC374C">
            <w:pPr>
              <w:rPr>
                <w:rFonts w:cs="David"/>
                <w:b/>
                <w:bCs/>
                <w:sz w:val="20"/>
                <w:szCs w:val="20"/>
                <w:rtl/>
              </w:rPr>
            </w:pPr>
            <w:r>
              <w:rPr>
                <w:rFonts w:cs="David"/>
                <w:b/>
                <w:bCs/>
                <w:sz w:val="20"/>
                <w:szCs w:val="20"/>
                <w:rtl/>
              </w:rPr>
              <w:t>תרכובת התנגדותית</w:t>
            </w:r>
          </w:p>
          <w:p w14:paraId="33A7B77B" w14:textId="77777777" w:rsidR="00EC374C" w:rsidRPr="00632AE1" w:rsidRDefault="00EC374C" w:rsidP="00EC374C">
            <w:pPr>
              <w:rPr>
                <w:rFonts w:cs="David"/>
                <w:b/>
                <w:bCs/>
                <w:sz w:val="20"/>
                <w:szCs w:val="20"/>
                <w:rtl/>
              </w:rPr>
            </w:pPr>
          </w:p>
        </w:tc>
        <w:tc>
          <w:tcPr>
            <w:tcW w:w="3455" w:type="dxa"/>
            <w:gridSpan w:val="4"/>
          </w:tcPr>
          <w:p w14:paraId="4436C5B2" w14:textId="77777777" w:rsidR="00EC374C" w:rsidRDefault="00EC374C" w:rsidP="00EC374C">
            <w:pPr>
              <w:jc w:val="right"/>
              <w:rPr>
                <w:rFonts w:cs="David"/>
                <w:b/>
                <w:bCs/>
                <w:sz w:val="20"/>
                <w:szCs w:val="20"/>
              </w:rPr>
            </w:pPr>
            <w:r>
              <w:rPr>
                <w:rFonts w:cs="David"/>
                <w:b/>
                <w:bCs/>
                <w:sz w:val="20"/>
                <w:szCs w:val="20"/>
              </w:rPr>
              <w:t>RESISTIVE COMPOSITION</w:t>
            </w:r>
          </w:p>
          <w:p w14:paraId="044B199B" w14:textId="77777777" w:rsidR="00EC374C" w:rsidRPr="00632AE1" w:rsidRDefault="00EC374C" w:rsidP="00EC374C">
            <w:pPr>
              <w:jc w:val="right"/>
              <w:rPr>
                <w:rFonts w:cs="David"/>
                <w:b/>
                <w:bCs/>
                <w:sz w:val="20"/>
                <w:szCs w:val="20"/>
              </w:rPr>
            </w:pPr>
          </w:p>
        </w:tc>
        <w:tc>
          <w:tcPr>
            <w:tcW w:w="598" w:type="dxa"/>
          </w:tcPr>
          <w:p w14:paraId="5021FDEA" w14:textId="77777777" w:rsidR="00EC374C" w:rsidRPr="00632AE1" w:rsidRDefault="00EC374C" w:rsidP="00EC374C">
            <w:pPr>
              <w:jc w:val="right"/>
              <w:rPr>
                <w:sz w:val="20"/>
                <w:szCs w:val="20"/>
              </w:rPr>
            </w:pPr>
            <w:r>
              <w:rPr>
                <w:sz w:val="20"/>
                <w:szCs w:val="20"/>
                <w:rtl/>
              </w:rPr>
              <w:t>[54]</w:t>
            </w:r>
          </w:p>
        </w:tc>
      </w:tr>
      <w:tr w:rsidR="00EC374C" w:rsidRPr="00632AE1" w14:paraId="128B282C" w14:textId="77777777" w:rsidTr="00EC374C">
        <w:trPr>
          <w:gridAfter w:val="1"/>
          <w:wAfter w:w="153" w:type="dxa"/>
          <w:jc w:val="center"/>
        </w:trPr>
        <w:tc>
          <w:tcPr>
            <w:tcW w:w="236" w:type="dxa"/>
            <w:gridSpan w:val="2"/>
          </w:tcPr>
          <w:p w14:paraId="5DAD3ECC" w14:textId="77777777" w:rsidR="00EC374C" w:rsidRPr="00632AE1" w:rsidRDefault="00EC374C" w:rsidP="00EC374C">
            <w:pPr>
              <w:rPr>
                <w:rFonts w:cs="David"/>
                <w:sz w:val="20"/>
                <w:szCs w:val="20"/>
                <w:rtl/>
              </w:rPr>
            </w:pPr>
          </w:p>
        </w:tc>
        <w:tc>
          <w:tcPr>
            <w:tcW w:w="6967" w:type="dxa"/>
            <w:gridSpan w:val="7"/>
          </w:tcPr>
          <w:p w14:paraId="5A4EF458" w14:textId="77777777" w:rsidR="00EC374C" w:rsidRPr="00632AE1" w:rsidRDefault="00EC374C" w:rsidP="00EC374C">
            <w:pPr>
              <w:jc w:val="right"/>
              <w:rPr>
                <w:rFonts w:cs="David"/>
                <w:sz w:val="20"/>
                <w:szCs w:val="20"/>
              </w:rPr>
            </w:pPr>
            <w:r>
              <w:rPr>
                <w:rFonts w:cs="David"/>
                <w:sz w:val="20"/>
                <w:szCs w:val="20"/>
              </w:rPr>
              <w:t>20.08.2015</w:t>
            </w:r>
          </w:p>
        </w:tc>
        <w:tc>
          <w:tcPr>
            <w:tcW w:w="598" w:type="dxa"/>
          </w:tcPr>
          <w:p w14:paraId="2200C4D0" w14:textId="77777777" w:rsidR="00EC374C" w:rsidRPr="00632AE1" w:rsidRDefault="00EC374C" w:rsidP="00EC374C">
            <w:pPr>
              <w:jc w:val="right"/>
              <w:rPr>
                <w:sz w:val="20"/>
                <w:szCs w:val="20"/>
              </w:rPr>
            </w:pPr>
            <w:r>
              <w:rPr>
                <w:sz w:val="20"/>
                <w:szCs w:val="20"/>
                <w:rtl/>
              </w:rPr>
              <w:t>[22]</w:t>
            </w:r>
          </w:p>
        </w:tc>
      </w:tr>
      <w:tr w:rsidR="00EC374C" w:rsidRPr="00632AE1" w14:paraId="69686AF9" w14:textId="77777777" w:rsidTr="00EC374C">
        <w:trPr>
          <w:gridAfter w:val="1"/>
          <w:wAfter w:w="153" w:type="dxa"/>
          <w:jc w:val="center"/>
        </w:trPr>
        <w:tc>
          <w:tcPr>
            <w:tcW w:w="236" w:type="dxa"/>
            <w:gridSpan w:val="2"/>
          </w:tcPr>
          <w:p w14:paraId="7F90D3D5" w14:textId="77777777" w:rsidR="00EC374C" w:rsidRPr="00632AE1" w:rsidRDefault="00EC374C" w:rsidP="00EC374C">
            <w:pPr>
              <w:rPr>
                <w:rFonts w:cs="David"/>
                <w:sz w:val="20"/>
                <w:szCs w:val="20"/>
                <w:rtl/>
              </w:rPr>
            </w:pPr>
          </w:p>
        </w:tc>
        <w:tc>
          <w:tcPr>
            <w:tcW w:w="2961" w:type="dxa"/>
            <w:gridSpan w:val="2"/>
          </w:tcPr>
          <w:p w14:paraId="721B86E4"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2512C40D" w14:textId="77777777" w:rsidR="00EC374C" w:rsidRPr="00632AE1" w:rsidRDefault="00EC374C" w:rsidP="00EC374C">
            <w:pPr>
              <w:jc w:val="right"/>
              <w:rPr>
                <w:sz w:val="20"/>
                <w:szCs w:val="20"/>
              </w:rPr>
            </w:pPr>
            <w:r>
              <w:rPr>
                <w:sz w:val="20"/>
                <w:szCs w:val="20"/>
                <w:rtl/>
              </w:rPr>
              <w:t>[33]</w:t>
            </w:r>
          </w:p>
        </w:tc>
        <w:tc>
          <w:tcPr>
            <w:tcW w:w="1568" w:type="dxa"/>
            <w:gridSpan w:val="2"/>
          </w:tcPr>
          <w:p w14:paraId="5BF7FDDD" w14:textId="77777777" w:rsidR="00EC374C" w:rsidRPr="00632AE1" w:rsidRDefault="00EC374C" w:rsidP="00EC374C">
            <w:pPr>
              <w:jc w:val="right"/>
              <w:rPr>
                <w:rFonts w:cs="David"/>
                <w:sz w:val="20"/>
                <w:szCs w:val="20"/>
              </w:rPr>
            </w:pPr>
            <w:r>
              <w:rPr>
                <w:rFonts w:cs="David"/>
                <w:sz w:val="20"/>
                <w:szCs w:val="20"/>
              </w:rPr>
              <w:t>12.09.2014</w:t>
            </w:r>
          </w:p>
        </w:tc>
        <w:tc>
          <w:tcPr>
            <w:tcW w:w="550" w:type="dxa"/>
          </w:tcPr>
          <w:p w14:paraId="53D2EAA4" w14:textId="77777777" w:rsidR="00EC374C" w:rsidRPr="00632AE1" w:rsidRDefault="00EC374C" w:rsidP="00EC374C">
            <w:pPr>
              <w:jc w:val="right"/>
              <w:rPr>
                <w:sz w:val="20"/>
                <w:szCs w:val="20"/>
                <w:rtl/>
              </w:rPr>
            </w:pPr>
            <w:r>
              <w:rPr>
                <w:sz w:val="20"/>
                <w:szCs w:val="20"/>
                <w:rtl/>
              </w:rPr>
              <w:t>[32]</w:t>
            </w:r>
          </w:p>
        </w:tc>
        <w:tc>
          <w:tcPr>
            <w:tcW w:w="1337" w:type="dxa"/>
          </w:tcPr>
          <w:p w14:paraId="5D8069DF" w14:textId="77777777" w:rsidR="00EC374C" w:rsidRPr="00632AE1" w:rsidRDefault="00EC374C" w:rsidP="00EC374C">
            <w:pPr>
              <w:jc w:val="right"/>
              <w:rPr>
                <w:rFonts w:cs="David"/>
                <w:sz w:val="20"/>
                <w:szCs w:val="20"/>
              </w:rPr>
            </w:pPr>
            <w:r>
              <w:rPr>
                <w:rFonts w:cs="David"/>
                <w:sz w:val="20"/>
                <w:szCs w:val="20"/>
              </w:rPr>
              <w:t>2014-185799</w:t>
            </w:r>
          </w:p>
        </w:tc>
        <w:tc>
          <w:tcPr>
            <w:tcW w:w="598" w:type="dxa"/>
          </w:tcPr>
          <w:p w14:paraId="226A771D" w14:textId="77777777" w:rsidR="00EC374C" w:rsidRPr="00632AE1" w:rsidRDefault="00EC374C" w:rsidP="00EC374C">
            <w:pPr>
              <w:jc w:val="right"/>
              <w:rPr>
                <w:sz w:val="20"/>
                <w:szCs w:val="20"/>
              </w:rPr>
            </w:pPr>
            <w:r>
              <w:rPr>
                <w:sz w:val="20"/>
                <w:szCs w:val="20"/>
                <w:rtl/>
              </w:rPr>
              <w:t>[31]</w:t>
            </w:r>
          </w:p>
        </w:tc>
      </w:tr>
      <w:tr w:rsidR="00EC374C" w:rsidRPr="00632AE1" w14:paraId="374057FD" w14:textId="77777777" w:rsidTr="00EC374C">
        <w:trPr>
          <w:gridAfter w:val="1"/>
          <w:wAfter w:w="153" w:type="dxa"/>
          <w:jc w:val="center"/>
        </w:trPr>
        <w:tc>
          <w:tcPr>
            <w:tcW w:w="7203" w:type="dxa"/>
            <w:gridSpan w:val="9"/>
          </w:tcPr>
          <w:p w14:paraId="65DCD1A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C03C  03//066, 03//074, 03//087, 03//089, 03//091, 08//02, 08//04, 08//10, 08//16, 14//00, C09D 05//24, H01B 01//20, H01C 07//00</w:t>
            </w:r>
          </w:p>
        </w:tc>
        <w:tc>
          <w:tcPr>
            <w:tcW w:w="598" w:type="dxa"/>
          </w:tcPr>
          <w:p w14:paraId="636510BF" w14:textId="77777777" w:rsidR="00EC374C" w:rsidRPr="00632AE1" w:rsidRDefault="00EC374C" w:rsidP="00EC374C">
            <w:pPr>
              <w:jc w:val="right"/>
              <w:rPr>
                <w:sz w:val="20"/>
                <w:szCs w:val="20"/>
              </w:rPr>
            </w:pPr>
            <w:r>
              <w:rPr>
                <w:sz w:val="20"/>
                <w:szCs w:val="20"/>
                <w:rtl/>
              </w:rPr>
              <w:t>[51]</w:t>
            </w:r>
          </w:p>
        </w:tc>
      </w:tr>
      <w:tr w:rsidR="00EC374C" w:rsidRPr="00632AE1" w14:paraId="674C28BD" w14:textId="77777777" w:rsidTr="00EC374C">
        <w:trPr>
          <w:gridAfter w:val="1"/>
          <w:wAfter w:w="153" w:type="dxa"/>
          <w:jc w:val="center"/>
        </w:trPr>
        <w:tc>
          <w:tcPr>
            <w:tcW w:w="3748" w:type="dxa"/>
            <w:gridSpan w:val="5"/>
          </w:tcPr>
          <w:p w14:paraId="3A7C4E44" w14:textId="77777777" w:rsidR="00EC374C" w:rsidRPr="00632AE1" w:rsidRDefault="00EC374C" w:rsidP="00EC374C">
            <w:pPr>
              <w:rPr>
                <w:rFonts w:cs="Guttman Hodes"/>
                <w:sz w:val="20"/>
                <w:szCs w:val="20"/>
                <w:rtl/>
              </w:rPr>
            </w:pPr>
          </w:p>
        </w:tc>
        <w:tc>
          <w:tcPr>
            <w:tcW w:w="3455" w:type="dxa"/>
            <w:gridSpan w:val="4"/>
          </w:tcPr>
          <w:p w14:paraId="4DD359DF" w14:textId="77777777" w:rsidR="00EC374C" w:rsidRPr="00632AE1" w:rsidRDefault="00EC374C" w:rsidP="00EC374C">
            <w:pPr>
              <w:jc w:val="right"/>
              <w:rPr>
                <w:rFonts w:cs="David"/>
                <w:sz w:val="20"/>
                <w:szCs w:val="20"/>
                <w:rtl/>
              </w:rPr>
            </w:pPr>
            <w:r>
              <w:rPr>
                <w:rFonts w:cs="David"/>
                <w:sz w:val="20"/>
                <w:szCs w:val="20"/>
              </w:rPr>
              <w:t>SHOEI CHEMICAL INC., JAPAN</w:t>
            </w:r>
          </w:p>
        </w:tc>
        <w:tc>
          <w:tcPr>
            <w:tcW w:w="598" w:type="dxa"/>
          </w:tcPr>
          <w:p w14:paraId="402BB1AE" w14:textId="77777777" w:rsidR="00EC374C" w:rsidRPr="00632AE1" w:rsidRDefault="00EC374C" w:rsidP="00EC374C">
            <w:pPr>
              <w:jc w:val="right"/>
              <w:rPr>
                <w:sz w:val="20"/>
                <w:szCs w:val="20"/>
              </w:rPr>
            </w:pPr>
            <w:r>
              <w:rPr>
                <w:sz w:val="20"/>
                <w:szCs w:val="20"/>
                <w:rtl/>
              </w:rPr>
              <w:t>[71]</w:t>
            </w:r>
          </w:p>
        </w:tc>
      </w:tr>
      <w:tr w:rsidR="00EC374C" w:rsidRPr="00632AE1" w14:paraId="25EE57D1" w14:textId="77777777" w:rsidTr="00EC374C">
        <w:trPr>
          <w:gridAfter w:val="1"/>
          <w:wAfter w:w="153" w:type="dxa"/>
          <w:jc w:val="center"/>
        </w:trPr>
        <w:tc>
          <w:tcPr>
            <w:tcW w:w="236" w:type="dxa"/>
            <w:gridSpan w:val="2"/>
          </w:tcPr>
          <w:p w14:paraId="6FC3D444" w14:textId="77777777" w:rsidR="00EC374C" w:rsidRPr="00632AE1" w:rsidRDefault="00EC374C" w:rsidP="00EC374C">
            <w:pPr>
              <w:rPr>
                <w:rFonts w:cs="Guttman Hodes"/>
                <w:sz w:val="20"/>
                <w:szCs w:val="20"/>
                <w:rtl/>
              </w:rPr>
            </w:pPr>
          </w:p>
        </w:tc>
        <w:tc>
          <w:tcPr>
            <w:tcW w:w="6967" w:type="dxa"/>
            <w:gridSpan w:val="7"/>
          </w:tcPr>
          <w:p w14:paraId="46B32D56" w14:textId="77777777" w:rsidR="00EC374C" w:rsidRPr="00632AE1" w:rsidRDefault="00EC374C" w:rsidP="00EC374C">
            <w:pPr>
              <w:jc w:val="right"/>
              <w:rPr>
                <w:rFonts w:cs="Guttman Hodes"/>
                <w:sz w:val="20"/>
                <w:szCs w:val="20"/>
              </w:rPr>
            </w:pPr>
            <w:r>
              <w:rPr>
                <w:rFonts w:cs="Guttman Hodes"/>
                <w:sz w:val="20"/>
                <w:szCs w:val="20"/>
              </w:rPr>
              <w:t>WO/2016/039107</w:t>
            </w:r>
          </w:p>
        </w:tc>
        <w:tc>
          <w:tcPr>
            <w:tcW w:w="598" w:type="dxa"/>
          </w:tcPr>
          <w:p w14:paraId="62DF272A" w14:textId="77777777" w:rsidR="00EC374C" w:rsidRPr="00632AE1" w:rsidRDefault="00EC374C" w:rsidP="00EC374C">
            <w:pPr>
              <w:jc w:val="right"/>
              <w:rPr>
                <w:sz w:val="20"/>
                <w:szCs w:val="20"/>
              </w:rPr>
            </w:pPr>
            <w:r>
              <w:rPr>
                <w:sz w:val="20"/>
                <w:szCs w:val="20"/>
                <w:rtl/>
              </w:rPr>
              <w:t>[87]</w:t>
            </w:r>
          </w:p>
        </w:tc>
      </w:tr>
      <w:tr w:rsidR="00EC374C" w:rsidRPr="00632AE1" w14:paraId="354C8DDA" w14:textId="77777777" w:rsidTr="00EC374C">
        <w:trPr>
          <w:gridAfter w:val="1"/>
          <w:wAfter w:w="153" w:type="dxa"/>
          <w:jc w:val="center"/>
        </w:trPr>
        <w:tc>
          <w:tcPr>
            <w:tcW w:w="3748" w:type="dxa"/>
            <w:gridSpan w:val="5"/>
          </w:tcPr>
          <w:p w14:paraId="43ABB36F" w14:textId="77777777" w:rsidR="00EC374C" w:rsidRDefault="00EC374C" w:rsidP="00EC374C">
            <w:pPr>
              <w:rPr>
                <w:rFonts w:cs="Guttman Hodes"/>
                <w:sz w:val="20"/>
                <w:szCs w:val="20"/>
                <w:rtl/>
              </w:rPr>
            </w:pPr>
            <w:r>
              <w:rPr>
                <w:rFonts w:cs="Guttman Hodes"/>
                <w:sz w:val="20"/>
                <w:szCs w:val="20"/>
                <w:rtl/>
              </w:rPr>
              <w:t>זליגסון גבריאלי ושות',</w:t>
            </w:r>
          </w:p>
          <w:p w14:paraId="2D0F803E" w14:textId="77777777" w:rsidR="00EC374C" w:rsidRDefault="00EC374C" w:rsidP="00EC374C">
            <w:pPr>
              <w:rPr>
                <w:rFonts w:cs="Guttman Hodes"/>
                <w:sz w:val="20"/>
                <w:szCs w:val="20"/>
                <w:rtl/>
              </w:rPr>
            </w:pPr>
            <w:r>
              <w:rPr>
                <w:rFonts w:cs="Guttman Hodes"/>
                <w:sz w:val="20"/>
                <w:szCs w:val="20"/>
                <w:rtl/>
              </w:rPr>
              <w:t xml:space="preserve">רח' יבנה 31 </w:t>
            </w:r>
          </w:p>
          <w:p w14:paraId="46B798F9"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55" w:type="dxa"/>
            <w:gridSpan w:val="4"/>
          </w:tcPr>
          <w:p w14:paraId="0C74691E" w14:textId="77777777" w:rsidR="00EC374C" w:rsidRDefault="00EC374C" w:rsidP="00EC374C">
            <w:pPr>
              <w:jc w:val="right"/>
              <w:rPr>
                <w:rFonts w:cs="David"/>
                <w:sz w:val="20"/>
                <w:szCs w:val="20"/>
              </w:rPr>
            </w:pPr>
            <w:r>
              <w:rPr>
                <w:rFonts w:cs="David"/>
                <w:sz w:val="20"/>
                <w:szCs w:val="20"/>
              </w:rPr>
              <w:t>SELIGSOHN GABRIELI &amp; CO.,</w:t>
            </w:r>
          </w:p>
          <w:p w14:paraId="68F16383" w14:textId="77777777" w:rsidR="00EC374C" w:rsidRDefault="00EC374C" w:rsidP="00EC374C">
            <w:pPr>
              <w:jc w:val="right"/>
              <w:rPr>
                <w:rFonts w:cs="David"/>
                <w:sz w:val="20"/>
                <w:szCs w:val="20"/>
              </w:rPr>
            </w:pPr>
            <w:r>
              <w:rPr>
                <w:rFonts w:cs="David"/>
                <w:sz w:val="20"/>
                <w:szCs w:val="20"/>
              </w:rPr>
              <w:t xml:space="preserve"> 31 YAVNE ST.,</w:t>
            </w:r>
          </w:p>
          <w:p w14:paraId="0F837A99" w14:textId="77777777" w:rsidR="00EC374C" w:rsidRDefault="00EC374C" w:rsidP="00EC374C">
            <w:pPr>
              <w:jc w:val="right"/>
              <w:rPr>
                <w:rFonts w:cs="David"/>
                <w:sz w:val="20"/>
                <w:szCs w:val="20"/>
              </w:rPr>
            </w:pPr>
            <w:r>
              <w:rPr>
                <w:rFonts w:cs="David"/>
                <w:sz w:val="20"/>
                <w:szCs w:val="20"/>
              </w:rPr>
              <w:t xml:space="preserve">P.O.B. 1426, </w:t>
            </w:r>
          </w:p>
          <w:p w14:paraId="42030989"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0991B154" w14:textId="77777777" w:rsidR="00EC374C" w:rsidRPr="00632AE1" w:rsidRDefault="00EC374C" w:rsidP="00EC374C">
            <w:pPr>
              <w:jc w:val="right"/>
              <w:rPr>
                <w:sz w:val="20"/>
                <w:szCs w:val="20"/>
                <w:rtl/>
              </w:rPr>
            </w:pPr>
            <w:r>
              <w:rPr>
                <w:sz w:val="20"/>
                <w:szCs w:val="20"/>
                <w:rtl/>
              </w:rPr>
              <w:t>[74]</w:t>
            </w:r>
          </w:p>
        </w:tc>
      </w:tr>
      <w:tr w:rsidR="00EC374C" w:rsidRPr="00632AE1" w14:paraId="7AB5230B" w14:textId="77777777" w:rsidTr="00EC374C">
        <w:trPr>
          <w:gridAfter w:val="1"/>
          <w:wAfter w:w="153" w:type="dxa"/>
          <w:jc w:val="center"/>
        </w:trPr>
        <w:tc>
          <w:tcPr>
            <w:tcW w:w="2159" w:type="dxa"/>
            <w:gridSpan w:val="3"/>
          </w:tcPr>
          <w:p w14:paraId="54EAAFB9" w14:textId="77777777" w:rsidR="00EC374C" w:rsidRPr="00632AE1" w:rsidRDefault="00EC374C" w:rsidP="00EC374C">
            <w:pPr>
              <w:jc w:val="right"/>
              <w:rPr>
                <w:rFonts w:cs="David"/>
                <w:sz w:val="20"/>
                <w:szCs w:val="20"/>
              </w:rPr>
            </w:pPr>
          </w:p>
        </w:tc>
        <w:tc>
          <w:tcPr>
            <w:tcW w:w="1667" w:type="dxa"/>
            <w:gridSpan w:val="3"/>
          </w:tcPr>
          <w:p w14:paraId="4A6429A4" w14:textId="77777777" w:rsidR="00EC374C" w:rsidRPr="00632AE1" w:rsidRDefault="00EC374C" w:rsidP="00EC374C">
            <w:pPr>
              <w:jc w:val="right"/>
              <w:rPr>
                <w:rFonts w:cs="David"/>
                <w:sz w:val="20"/>
                <w:szCs w:val="20"/>
              </w:rPr>
            </w:pPr>
          </w:p>
        </w:tc>
        <w:tc>
          <w:tcPr>
            <w:tcW w:w="3975" w:type="dxa"/>
            <w:gridSpan w:val="4"/>
          </w:tcPr>
          <w:p w14:paraId="7F9E65D2" w14:textId="77777777" w:rsidR="00EC374C" w:rsidRPr="00632AE1" w:rsidRDefault="00EC374C" w:rsidP="00EC374C">
            <w:pPr>
              <w:jc w:val="right"/>
              <w:rPr>
                <w:rFonts w:cs="David"/>
                <w:sz w:val="20"/>
                <w:szCs w:val="20"/>
              </w:rPr>
            </w:pPr>
          </w:p>
        </w:tc>
      </w:tr>
      <w:tr w:rsidR="00EC374C" w:rsidRPr="00632AE1" w14:paraId="4D117427" w14:textId="77777777" w:rsidTr="00EC374C">
        <w:tblPrEx>
          <w:jc w:val="left"/>
          <w:tblLook w:val="0000" w:firstRow="0" w:lastRow="0" w:firstColumn="0" w:lastColumn="0" w:noHBand="0" w:noVBand="0"/>
        </w:tblPrEx>
        <w:trPr>
          <w:gridBefore w:val="1"/>
          <w:wBefore w:w="71" w:type="dxa"/>
        </w:trPr>
        <w:tc>
          <w:tcPr>
            <w:tcW w:w="7883" w:type="dxa"/>
            <w:gridSpan w:val="10"/>
          </w:tcPr>
          <w:p w14:paraId="120E63A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1A1D36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812"/>
        <w:gridCol w:w="974"/>
        <w:gridCol w:w="551"/>
        <w:gridCol w:w="76"/>
        <w:gridCol w:w="1456"/>
        <w:gridCol w:w="550"/>
        <w:gridCol w:w="1566"/>
        <w:gridCol w:w="595"/>
        <w:gridCol w:w="141"/>
      </w:tblGrid>
      <w:tr w:rsidR="00EC374C" w:rsidRPr="00632AE1" w14:paraId="45BF028B" w14:textId="77777777" w:rsidTr="00EC374C">
        <w:trPr>
          <w:gridAfter w:val="1"/>
          <w:wAfter w:w="141" w:type="dxa"/>
          <w:trHeight w:val="485"/>
          <w:jc w:val="center"/>
        </w:trPr>
        <w:tc>
          <w:tcPr>
            <w:tcW w:w="3570" w:type="dxa"/>
            <w:gridSpan w:val="5"/>
          </w:tcPr>
          <w:p w14:paraId="283740ED" w14:textId="77777777" w:rsidR="00EC374C" w:rsidRPr="00711D26" w:rsidRDefault="000863EF" w:rsidP="00EC374C">
            <w:pPr>
              <w:jc w:val="right"/>
              <w:rPr>
                <w:b/>
                <w:bCs/>
                <w:color w:val="0000FF"/>
                <w:sz w:val="20"/>
                <w:szCs w:val="20"/>
                <w:u w:val="single"/>
                <w:rtl/>
              </w:rPr>
            </w:pPr>
            <w:hyperlink r:id="rId730" w:history="1">
              <w:r w:rsidR="00EC374C" w:rsidRPr="00711D26">
                <w:rPr>
                  <w:rStyle w:val="Hyperlink"/>
                  <w:sz w:val="20"/>
                </w:rPr>
                <w:t>249337</w:t>
              </w:r>
            </w:hyperlink>
          </w:p>
        </w:tc>
        <w:tc>
          <w:tcPr>
            <w:tcW w:w="4243" w:type="dxa"/>
            <w:gridSpan w:val="5"/>
          </w:tcPr>
          <w:p w14:paraId="6AC29445" w14:textId="77777777" w:rsidR="00EC374C" w:rsidRPr="00711D26" w:rsidRDefault="00EC374C" w:rsidP="00EC374C">
            <w:pPr>
              <w:rPr>
                <w:sz w:val="20"/>
                <w:szCs w:val="20"/>
                <w:rtl/>
              </w:rPr>
            </w:pPr>
            <w:r w:rsidRPr="00711D26">
              <w:rPr>
                <w:sz w:val="20"/>
                <w:szCs w:val="20"/>
                <w:rtl/>
              </w:rPr>
              <w:t>[21][11]</w:t>
            </w:r>
          </w:p>
        </w:tc>
      </w:tr>
      <w:tr w:rsidR="00EC374C" w:rsidRPr="00632AE1" w14:paraId="3FC0EEF5" w14:textId="77777777" w:rsidTr="00EC374C">
        <w:trPr>
          <w:gridAfter w:val="1"/>
          <w:wAfter w:w="141" w:type="dxa"/>
          <w:jc w:val="center"/>
        </w:trPr>
        <w:tc>
          <w:tcPr>
            <w:tcW w:w="3570" w:type="dxa"/>
            <w:gridSpan w:val="5"/>
          </w:tcPr>
          <w:p w14:paraId="4BD1626A" w14:textId="77777777" w:rsidR="00EC374C" w:rsidRDefault="00EC374C" w:rsidP="00EC374C">
            <w:pPr>
              <w:rPr>
                <w:rFonts w:cs="David"/>
                <w:b/>
                <w:bCs/>
                <w:sz w:val="20"/>
                <w:szCs w:val="20"/>
                <w:rtl/>
              </w:rPr>
            </w:pPr>
            <w:r>
              <w:rPr>
                <w:rFonts w:cs="David"/>
                <w:b/>
                <w:bCs/>
                <w:sz w:val="20"/>
                <w:szCs w:val="20"/>
                <w:rtl/>
              </w:rPr>
              <w:t>שיטה ומכשירים לעיבוד אותות של דיבור/שמע</w:t>
            </w:r>
          </w:p>
          <w:p w14:paraId="3AB96722" w14:textId="77777777" w:rsidR="00EC374C" w:rsidRPr="00632AE1" w:rsidRDefault="00EC374C" w:rsidP="00EC374C">
            <w:pPr>
              <w:rPr>
                <w:rFonts w:cs="David"/>
                <w:b/>
                <w:bCs/>
                <w:sz w:val="20"/>
                <w:szCs w:val="20"/>
                <w:rtl/>
              </w:rPr>
            </w:pPr>
          </w:p>
        </w:tc>
        <w:tc>
          <w:tcPr>
            <w:tcW w:w="3648" w:type="dxa"/>
            <w:gridSpan w:val="4"/>
          </w:tcPr>
          <w:p w14:paraId="75B64908" w14:textId="77777777" w:rsidR="00EC374C" w:rsidRDefault="00EC374C" w:rsidP="00EC374C">
            <w:pPr>
              <w:jc w:val="right"/>
              <w:rPr>
                <w:rFonts w:cs="David"/>
                <w:b/>
                <w:bCs/>
                <w:sz w:val="20"/>
                <w:szCs w:val="20"/>
              </w:rPr>
            </w:pPr>
            <w:r>
              <w:rPr>
                <w:rFonts w:cs="David"/>
                <w:b/>
                <w:bCs/>
                <w:sz w:val="20"/>
                <w:szCs w:val="20"/>
              </w:rPr>
              <w:t>METHOD FOR PROCESSING SPEECH/AUDIO SIGNAL AND APPARATUS</w:t>
            </w:r>
          </w:p>
          <w:p w14:paraId="6D1CB542" w14:textId="77777777" w:rsidR="00EC374C" w:rsidRPr="00632AE1" w:rsidRDefault="00EC374C" w:rsidP="00EC374C">
            <w:pPr>
              <w:jc w:val="right"/>
              <w:rPr>
                <w:rFonts w:cs="David"/>
                <w:b/>
                <w:bCs/>
                <w:sz w:val="20"/>
                <w:szCs w:val="20"/>
              </w:rPr>
            </w:pPr>
          </w:p>
        </w:tc>
        <w:tc>
          <w:tcPr>
            <w:tcW w:w="595" w:type="dxa"/>
          </w:tcPr>
          <w:p w14:paraId="0162A0D6" w14:textId="77777777" w:rsidR="00EC374C" w:rsidRPr="00632AE1" w:rsidRDefault="00EC374C" w:rsidP="00EC374C">
            <w:pPr>
              <w:jc w:val="right"/>
              <w:rPr>
                <w:sz w:val="20"/>
                <w:szCs w:val="20"/>
              </w:rPr>
            </w:pPr>
            <w:r>
              <w:rPr>
                <w:sz w:val="20"/>
                <w:szCs w:val="20"/>
                <w:rtl/>
              </w:rPr>
              <w:t>[54]</w:t>
            </w:r>
          </w:p>
        </w:tc>
      </w:tr>
      <w:tr w:rsidR="00EC374C" w:rsidRPr="00632AE1" w14:paraId="11CBA0A9" w14:textId="77777777" w:rsidTr="00EC374C">
        <w:trPr>
          <w:gridAfter w:val="1"/>
          <w:wAfter w:w="141" w:type="dxa"/>
          <w:jc w:val="center"/>
        </w:trPr>
        <w:tc>
          <w:tcPr>
            <w:tcW w:w="233" w:type="dxa"/>
            <w:gridSpan w:val="2"/>
          </w:tcPr>
          <w:p w14:paraId="679C1634" w14:textId="77777777" w:rsidR="00EC374C" w:rsidRPr="00632AE1" w:rsidRDefault="00EC374C" w:rsidP="00EC374C">
            <w:pPr>
              <w:rPr>
                <w:rFonts w:cs="David"/>
                <w:sz w:val="20"/>
                <w:szCs w:val="20"/>
                <w:rtl/>
              </w:rPr>
            </w:pPr>
          </w:p>
        </w:tc>
        <w:tc>
          <w:tcPr>
            <w:tcW w:w="6985" w:type="dxa"/>
            <w:gridSpan w:val="7"/>
          </w:tcPr>
          <w:p w14:paraId="6A0CAF17" w14:textId="77777777" w:rsidR="00EC374C" w:rsidRPr="00632AE1" w:rsidRDefault="00EC374C" w:rsidP="00EC374C">
            <w:pPr>
              <w:jc w:val="right"/>
              <w:rPr>
                <w:rFonts w:cs="David"/>
                <w:sz w:val="20"/>
                <w:szCs w:val="20"/>
              </w:rPr>
            </w:pPr>
            <w:r>
              <w:rPr>
                <w:rFonts w:cs="David"/>
                <w:sz w:val="20"/>
                <w:szCs w:val="20"/>
              </w:rPr>
              <w:t>19.01.2015</w:t>
            </w:r>
          </w:p>
        </w:tc>
        <w:tc>
          <w:tcPr>
            <w:tcW w:w="595" w:type="dxa"/>
          </w:tcPr>
          <w:p w14:paraId="03A5FC45" w14:textId="77777777" w:rsidR="00EC374C" w:rsidRPr="00632AE1" w:rsidRDefault="00EC374C" w:rsidP="00EC374C">
            <w:pPr>
              <w:jc w:val="right"/>
              <w:rPr>
                <w:sz w:val="20"/>
                <w:szCs w:val="20"/>
              </w:rPr>
            </w:pPr>
            <w:r>
              <w:rPr>
                <w:sz w:val="20"/>
                <w:szCs w:val="20"/>
                <w:rtl/>
              </w:rPr>
              <w:t>[22]</w:t>
            </w:r>
          </w:p>
        </w:tc>
      </w:tr>
      <w:tr w:rsidR="00EC374C" w:rsidRPr="00632AE1" w14:paraId="6A69E88C" w14:textId="77777777" w:rsidTr="00EC374C">
        <w:trPr>
          <w:gridAfter w:val="1"/>
          <w:wAfter w:w="141" w:type="dxa"/>
          <w:jc w:val="center"/>
        </w:trPr>
        <w:tc>
          <w:tcPr>
            <w:tcW w:w="233" w:type="dxa"/>
            <w:gridSpan w:val="2"/>
          </w:tcPr>
          <w:p w14:paraId="4BDF32B5" w14:textId="77777777" w:rsidR="00EC374C" w:rsidRPr="00632AE1" w:rsidRDefault="00EC374C" w:rsidP="00EC374C">
            <w:pPr>
              <w:rPr>
                <w:rFonts w:cs="David"/>
                <w:sz w:val="20"/>
                <w:szCs w:val="20"/>
                <w:rtl/>
              </w:rPr>
            </w:pPr>
          </w:p>
        </w:tc>
        <w:tc>
          <w:tcPr>
            <w:tcW w:w="2786" w:type="dxa"/>
            <w:gridSpan w:val="2"/>
          </w:tcPr>
          <w:p w14:paraId="4CA93640" w14:textId="77777777" w:rsidR="00EC374C" w:rsidRPr="00632AE1" w:rsidRDefault="00EC374C" w:rsidP="00EC374C">
            <w:pPr>
              <w:jc w:val="right"/>
              <w:rPr>
                <w:rFonts w:cs="David"/>
                <w:sz w:val="20"/>
                <w:szCs w:val="20"/>
              </w:rPr>
            </w:pPr>
            <w:r>
              <w:rPr>
                <w:rFonts w:cs="David"/>
                <w:sz w:val="20"/>
                <w:szCs w:val="20"/>
              </w:rPr>
              <w:t>CN</w:t>
            </w:r>
          </w:p>
        </w:tc>
        <w:tc>
          <w:tcPr>
            <w:tcW w:w="551" w:type="dxa"/>
          </w:tcPr>
          <w:p w14:paraId="12930FB1" w14:textId="77777777" w:rsidR="00EC374C" w:rsidRPr="00632AE1" w:rsidRDefault="00EC374C" w:rsidP="00EC374C">
            <w:pPr>
              <w:jc w:val="right"/>
              <w:rPr>
                <w:sz w:val="20"/>
                <w:szCs w:val="20"/>
              </w:rPr>
            </w:pPr>
            <w:r>
              <w:rPr>
                <w:sz w:val="20"/>
                <w:szCs w:val="20"/>
                <w:rtl/>
              </w:rPr>
              <w:t>[33]</w:t>
            </w:r>
          </w:p>
        </w:tc>
        <w:tc>
          <w:tcPr>
            <w:tcW w:w="1532" w:type="dxa"/>
            <w:gridSpan w:val="2"/>
          </w:tcPr>
          <w:p w14:paraId="2ECDB5FE" w14:textId="77777777" w:rsidR="00EC374C" w:rsidRPr="00632AE1" w:rsidRDefault="00EC374C" w:rsidP="00EC374C">
            <w:pPr>
              <w:jc w:val="right"/>
              <w:rPr>
                <w:rFonts w:cs="David"/>
                <w:sz w:val="20"/>
                <w:szCs w:val="20"/>
              </w:rPr>
            </w:pPr>
            <w:r>
              <w:rPr>
                <w:rFonts w:cs="David"/>
                <w:sz w:val="20"/>
                <w:szCs w:val="20"/>
              </w:rPr>
              <w:t>03.06.2014</w:t>
            </w:r>
          </w:p>
        </w:tc>
        <w:tc>
          <w:tcPr>
            <w:tcW w:w="550" w:type="dxa"/>
          </w:tcPr>
          <w:p w14:paraId="24CBB00F" w14:textId="77777777" w:rsidR="00EC374C" w:rsidRPr="00632AE1" w:rsidRDefault="00EC374C" w:rsidP="00EC374C">
            <w:pPr>
              <w:jc w:val="right"/>
              <w:rPr>
                <w:sz w:val="20"/>
                <w:szCs w:val="20"/>
                <w:rtl/>
              </w:rPr>
            </w:pPr>
            <w:r>
              <w:rPr>
                <w:sz w:val="20"/>
                <w:szCs w:val="20"/>
                <w:rtl/>
              </w:rPr>
              <w:t>[32]</w:t>
            </w:r>
          </w:p>
        </w:tc>
        <w:tc>
          <w:tcPr>
            <w:tcW w:w="1566" w:type="dxa"/>
          </w:tcPr>
          <w:p w14:paraId="352E00AC" w14:textId="77777777" w:rsidR="00EC374C" w:rsidRPr="00632AE1" w:rsidRDefault="00EC374C" w:rsidP="00EC374C">
            <w:pPr>
              <w:jc w:val="right"/>
              <w:rPr>
                <w:rFonts w:cs="David"/>
                <w:sz w:val="20"/>
                <w:szCs w:val="20"/>
              </w:rPr>
            </w:pPr>
            <w:r>
              <w:rPr>
                <w:rFonts w:cs="David"/>
                <w:sz w:val="20"/>
                <w:szCs w:val="20"/>
              </w:rPr>
              <w:t>201410242233.2</w:t>
            </w:r>
          </w:p>
        </w:tc>
        <w:tc>
          <w:tcPr>
            <w:tcW w:w="595" w:type="dxa"/>
          </w:tcPr>
          <w:p w14:paraId="40DC9C6D" w14:textId="77777777" w:rsidR="00EC374C" w:rsidRPr="00632AE1" w:rsidRDefault="00EC374C" w:rsidP="00EC374C">
            <w:pPr>
              <w:jc w:val="right"/>
              <w:rPr>
                <w:sz w:val="20"/>
                <w:szCs w:val="20"/>
              </w:rPr>
            </w:pPr>
            <w:r>
              <w:rPr>
                <w:sz w:val="20"/>
                <w:szCs w:val="20"/>
                <w:rtl/>
              </w:rPr>
              <w:t>[31]</w:t>
            </w:r>
          </w:p>
        </w:tc>
      </w:tr>
      <w:tr w:rsidR="00EC374C" w:rsidRPr="00632AE1" w14:paraId="7C28D845" w14:textId="77777777" w:rsidTr="00EC374C">
        <w:trPr>
          <w:gridAfter w:val="1"/>
          <w:wAfter w:w="141" w:type="dxa"/>
          <w:jc w:val="center"/>
        </w:trPr>
        <w:tc>
          <w:tcPr>
            <w:tcW w:w="7218" w:type="dxa"/>
            <w:gridSpan w:val="9"/>
          </w:tcPr>
          <w:p w14:paraId="7C0B32B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G10L  19//028, 21//02</w:t>
            </w:r>
          </w:p>
        </w:tc>
        <w:tc>
          <w:tcPr>
            <w:tcW w:w="595" w:type="dxa"/>
          </w:tcPr>
          <w:p w14:paraId="54A5EAAD" w14:textId="77777777" w:rsidR="00EC374C" w:rsidRPr="00632AE1" w:rsidRDefault="00EC374C" w:rsidP="00EC374C">
            <w:pPr>
              <w:jc w:val="right"/>
              <w:rPr>
                <w:sz w:val="20"/>
                <w:szCs w:val="20"/>
              </w:rPr>
            </w:pPr>
            <w:r>
              <w:rPr>
                <w:sz w:val="20"/>
                <w:szCs w:val="20"/>
                <w:rtl/>
              </w:rPr>
              <w:t>[51]</w:t>
            </w:r>
          </w:p>
        </w:tc>
      </w:tr>
      <w:tr w:rsidR="00EC374C" w:rsidRPr="00632AE1" w14:paraId="139AC6EC" w14:textId="77777777" w:rsidTr="00EC374C">
        <w:trPr>
          <w:gridAfter w:val="1"/>
          <w:wAfter w:w="141" w:type="dxa"/>
          <w:jc w:val="center"/>
        </w:trPr>
        <w:tc>
          <w:tcPr>
            <w:tcW w:w="3570" w:type="dxa"/>
            <w:gridSpan w:val="5"/>
          </w:tcPr>
          <w:p w14:paraId="45FDBEB6" w14:textId="77777777" w:rsidR="00EC374C" w:rsidRPr="00632AE1" w:rsidRDefault="00EC374C" w:rsidP="00EC374C">
            <w:pPr>
              <w:rPr>
                <w:rFonts w:cs="Guttman Hodes"/>
                <w:sz w:val="20"/>
                <w:szCs w:val="20"/>
                <w:rtl/>
              </w:rPr>
            </w:pPr>
          </w:p>
        </w:tc>
        <w:tc>
          <w:tcPr>
            <w:tcW w:w="3648" w:type="dxa"/>
            <w:gridSpan w:val="4"/>
          </w:tcPr>
          <w:p w14:paraId="328A1878" w14:textId="77777777" w:rsidR="00EC374C" w:rsidRPr="00632AE1" w:rsidRDefault="00EC374C" w:rsidP="00EC374C">
            <w:pPr>
              <w:jc w:val="right"/>
              <w:rPr>
                <w:rFonts w:cs="David"/>
                <w:sz w:val="20"/>
                <w:szCs w:val="20"/>
                <w:rtl/>
              </w:rPr>
            </w:pPr>
            <w:r>
              <w:rPr>
                <w:rFonts w:cs="David"/>
                <w:sz w:val="20"/>
                <w:szCs w:val="20"/>
              </w:rPr>
              <w:t>HUAWEI TECHNOLOGIES CO., LTD, CHINA</w:t>
            </w:r>
          </w:p>
        </w:tc>
        <w:tc>
          <w:tcPr>
            <w:tcW w:w="595" w:type="dxa"/>
          </w:tcPr>
          <w:p w14:paraId="76D990F4" w14:textId="77777777" w:rsidR="00EC374C" w:rsidRPr="00632AE1" w:rsidRDefault="00EC374C" w:rsidP="00EC374C">
            <w:pPr>
              <w:jc w:val="right"/>
              <w:rPr>
                <w:sz w:val="20"/>
                <w:szCs w:val="20"/>
              </w:rPr>
            </w:pPr>
            <w:r>
              <w:rPr>
                <w:sz w:val="20"/>
                <w:szCs w:val="20"/>
                <w:rtl/>
              </w:rPr>
              <w:t>[71]</w:t>
            </w:r>
          </w:p>
        </w:tc>
      </w:tr>
      <w:tr w:rsidR="00EC374C" w:rsidRPr="00632AE1" w14:paraId="47260193" w14:textId="77777777" w:rsidTr="00EC374C">
        <w:trPr>
          <w:gridAfter w:val="1"/>
          <w:wAfter w:w="141" w:type="dxa"/>
          <w:jc w:val="center"/>
        </w:trPr>
        <w:tc>
          <w:tcPr>
            <w:tcW w:w="3570" w:type="dxa"/>
            <w:gridSpan w:val="5"/>
          </w:tcPr>
          <w:p w14:paraId="33CDFCF7" w14:textId="77777777" w:rsidR="00EC374C" w:rsidRPr="00632AE1" w:rsidRDefault="00EC374C" w:rsidP="00EC374C">
            <w:pPr>
              <w:rPr>
                <w:rFonts w:cs="Guttman Hodes"/>
                <w:sz w:val="20"/>
                <w:szCs w:val="20"/>
                <w:rtl/>
              </w:rPr>
            </w:pPr>
          </w:p>
        </w:tc>
        <w:tc>
          <w:tcPr>
            <w:tcW w:w="3648" w:type="dxa"/>
            <w:gridSpan w:val="4"/>
          </w:tcPr>
          <w:p w14:paraId="006E502C" w14:textId="77777777" w:rsidR="00EC374C" w:rsidRPr="00632AE1" w:rsidRDefault="00EC374C" w:rsidP="00EC374C">
            <w:pPr>
              <w:jc w:val="right"/>
              <w:rPr>
                <w:rFonts w:cs="David"/>
                <w:sz w:val="20"/>
                <w:szCs w:val="20"/>
              </w:rPr>
            </w:pPr>
            <w:r>
              <w:rPr>
                <w:rFonts w:cs="David"/>
                <w:sz w:val="20"/>
                <w:szCs w:val="20"/>
              </w:rPr>
              <w:t>LIU, Zexin, MIAO, Lei</w:t>
            </w:r>
          </w:p>
        </w:tc>
        <w:tc>
          <w:tcPr>
            <w:tcW w:w="595" w:type="dxa"/>
          </w:tcPr>
          <w:p w14:paraId="2306638E" w14:textId="77777777" w:rsidR="00EC374C" w:rsidRPr="00632AE1" w:rsidRDefault="00EC374C" w:rsidP="00EC374C">
            <w:pPr>
              <w:jc w:val="right"/>
              <w:rPr>
                <w:sz w:val="20"/>
                <w:szCs w:val="20"/>
              </w:rPr>
            </w:pPr>
            <w:r>
              <w:rPr>
                <w:sz w:val="20"/>
                <w:szCs w:val="20"/>
                <w:rtl/>
              </w:rPr>
              <w:t>[72]</w:t>
            </w:r>
          </w:p>
        </w:tc>
      </w:tr>
      <w:tr w:rsidR="00EC374C" w:rsidRPr="00632AE1" w14:paraId="1226CF37" w14:textId="77777777" w:rsidTr="00EC374C">
        <w:trPr>
          <w:gridAfter w:val="1"/>
          <w:wAfter w:w="141" w:type="dxa"/>
          <w:jc w:val="center"/>
        </w:trPr>
        <w:tc>
          <w:tcPr>
            <w:tcW w:w="233" w:type="dxa"/>
            <w:gridSpan w:val="2"/>
          </w:tcPr>
          <w:p w14:paraId="18173238" w14:textId="77777777" w:rsidR="00EC374C" w:rsidRPr="00632AE1" w:rsidRDefault="00EC374C" w:rsidP="00EC374C">
            <w:pPr>
              <w:rPr>
                <w:rFonts w:cs="Guttman Hodes"/>
                <w:sz w:val="20"/>
                <w:szCs w:val="20"/>
                <w:rtl/>
              </w:rPr>
            </w:pPr>
          </w:p>
        </w:tc>
        <w:tc>
          <w:tcPr>
            <w:tcW w:w="6985" w:type="dxa"/>
            <w:gridSpan w:val="7"/>
          </w:tcPr>
          <w:p w14:paraId="4CEE46FD" w14:textId="77777777" w:rsidR="00EC374C" w:rsidRPr="00632AE1" w:rsidRDefault="00EC374C" w:rsidP="00EC374C">
            <w:pPr>
              <w:jc w:val="right"/>
              <w:rPr>
                <w:rFonts w:cs="Guttman Hodes"/>
                <w:sz w:val="20"/>
                <w:szCs w:val="20"/>
              </w:rPr>
            </w:pPr>
            <w:r>
              <w:rPr>
                <w:rFonts w:cs="Guttman Hodes"/>
                <w:sz w:val="20"/>
                <w:szCs w:val="20"/>
              </w:rPr>
              <w:t>WO/2015/184813</w:t>
            </w:r>
          </w:p>
        </w:tc>
        <w:tc>
          <w:tcPr>
            <w:tcW w:w="595" w:type="dxa"/>
          </w:tcPr>
          <w:p w14:paraId="6C263E09" w14:textId="77777777" w:rsidR="00EC374C" w:rsidRPr="00632AE1" w:rsidRDefault="00EC374C" w:rsidP="00EC374C">
            <w:pPr>
              <w:jc w:val="right"/>
              <w:rPr>
                <w:sz w:val="20"/>
                <w:szCs w:val="20"/>
              </w:rPr>
            </w:pPr>
            <w:r>
              <w:rPr>
                <w:sz w:val="20"/>
                <w:szCs w:val="20"/>
                <w:rtl/>
              </w:rPr>
              <w:t>[87]</w:t>
            </w:r>
          </w:p>
        </w:tc>
      </w:tr>
      <w:tr w:rsidR="00EC374C" w:rsidRPr="00632AE1" w14:paraId="0C2E02FF" w14:textId="77777777" w:rsidTr="00EC374C">
        <w:trPr>
          <w:gridAfter w:val="1"/>
          <w:wAfter w:w="141" w:type="dxa"/>
          <w:jc w:val="center"/>
        </w:trPr>
        <w:tc>
          <w:tcPr>
            <w:tcW w:w="3570" w:type="dxa"/>
            <w:gridSpan w:val="5"/>
          </w:tcPr>
          <w:p w14:paraId="75E832D7" w14:textId="77777777" w:rsidR="00EC374C" w:rsidRDefault="00EC374C" w:rsidP="00EC374C">
            <w:pPr>
              <w:rPr>
                <w:rFonts w:cs="Guttman Hodes"/>
                <w:sz w:val="20"/>
                <w:szCs w:val="20"/>
                <w:rtl/>
              </w:rPr>
            </w:pPr>
            <w:r>
              <w:rPr>
                <w:rFonts w:cs="Guttman Hodes"/>
                <w:sz w:val="20"/>
                <w:szCs w:val="20"/>
                <w:rtl/>
              </w:rPr>
              <w:t>ד"ר אייל ברסלר,</w:t>
            </w:r>
          </w:p>
          <w:p w14:paraId="67F35558" w14:textId="77777777" w:rsidR="00EC374C" w:rsidRDefault="00EC374C" w:rsidP="00EC374C">
            <w:pPr>
              <w:rPr>
                <w:rFonts w:cs="Guttman Hodes"/>
                <w:sz w:val="20"/>
                <w:szCs w:val="20"/>
                <w:rtl/>
              </w:rPr>
            </w:pPr>
            <w:r>
              <w:rPr>
                <w:rFonts w:cs="Guttman Hodes"/>
                <w:sz w:val="20"/>
                <w:szCs w:val="20"/>
                <w:rtl/>
              </w:rPr>
              <w:t>רח' תובל 11</w:t>
            </w:r>
          </w:p>
          <w:p w14:paraId="7D1DF8E4" w14:textId="77777777" w:rsidR="00EC374C" w:rsidRPr="00632AE1" w:rsidRDefault="00EC374C" w:rsidP="00EC374C">
            <w:pPr>
              <w:rPr>
                <w:rFonts w:cs="Guttman Hodes"/>
                <w:sz w:val="20"/>
                <w:szCs w:val="20"/>
                <w:rtl/>
              </w:rPr>
            </w:pPr>
            <w:r>
              <w:rPr>
                <w:rFonts w:cs="Guttman Hodes"/>
                <w:sz w:val="20"/>
                <w:szCs w:val="20"/>
                <w:rtl/>
              </w:rPr>
              <w:t>רמת גן</w:t>
            </w:r>
          </w:p>
        </w:tc>
        <w:tc>
          <w:tcPr>
            <w:tcW w:w="3648" w:type="dxa"/>
            <w:gridSpan w:val="4"/>
          </w:tcPr>
          <w:p w14:paraId="01E24090" w14:textId="77777777" w:rsidR="00EC374C" w:rsidRDefault="00EC374C" w:rsidP="00EC374C">
            <w:pPr>
              <w:jc w:val="right"/>
              <w:rPr>
                <w:rFonts w:cs="David"/>
                <w:sz w:val="20"/>
                <w:szCs w:val="20"/>
              </w:rPr>
            </w:pPr>
            <w:r>
              <w:rPr>
                <w:rFonts w:cs="David"/>
                <w:sz w:val="20"/>
                <w:szCs w:val="20"/>
              </w:rPr>
              <w:t>DR. EYAL BRESSLER LTD.,</w:t>
            </w:r>
          </w:p>
          <w:p w14:paraId="5FD37FFE" w14:textId="77777777" w:rsidR="00EC374C" w:rsidRDefault="00EC374C" w:rsidP="00EC374C">
            <w:pPr>
              <w:jc w:val="right"/>
              <w:rPr>
                <w:rFonts w:cs="David"/>
                <w:sz w:val="20"/>
                <w:szCs w:val="20"/>
              </w:rPr>
            </w:pPr>
            <w:r>
              <w:rPr>
                <w:rFonts w:cs="David"/>
                <w:sz w:val="20"/>
                <w:szCs w:val="20"/>
              </w:rPr>
              <w:t xml:space="preserve"> LAZROM HOUSE,</w:t>
            </w:r>
          </w:p>
          <w:p w14:paraId="4FE22F82" w14:textId="77777777" w:rsidR="00EC374C" w:rsidRDefault="00EC374C" w:rsidP="00EC374C">
            <w:pPr>
              <w:jc w:val="right"/>
              <w:rPr>
                <w:rFonts w:cs="David"/>
                <w:sz w:val="20"/>
                <w:szCs w:val="20"/>
              </w:rPr>
            </w:pPr>
            <w:r>
              <w:rPr>
                <w:rFonts w:cs="David"/>
                <w:sz w:val="20"/>
                <w:szCs w:val="20"/>
              </w:rPr>
              <w:t>11 TUVAL ST.,</w:t>
            </w:r>
          </w:p>
          <w:p w14:paraId="33455EDA" w14:textId="77777777" w:rsidR="00EC374C" w:rsidRDefault="00EC374C" w:rsidP="00EC374C">
            <w:pPr>
              <w:jc w:val="right"/>
              <w:rPr>
                <w:rFonts w:cs="David"/>
                <w:sz w:val="20"/>
                <w:szCs w:val="20"/>
              </w:rPr>
            </w:pPr>
            <w:r>
              <w:rPr>
                <w:rFonts w:cs="David"/>
                <w:sz w:val="20"/>
                <w:szCs w:val="20"/>
              </w:rPr>
              <w:t>RAMAT GAN 5252226</w:t>
            </w:r>
          </w:p>
          <w:p w14:paraId="075495C2" w14:textId="77777777" w:rsidR="00EC374C" w:rsidRPr="00632AE1" w:rsidRDefault="00EC374C" w:rsidP="00EC374C">
            <w:pPr>
              <w:jc w:val="right"/>
              <w:rPr>
                <w:rFonts w:cs="David"/>
                <w:sz w:val="20"/>
                <w:szCs w:val="20"/>
                <w:rtl/>
              </w:rPr>
            </w:pPr>
          </w:p>
        </w:tc>
        <w:tc>
          <w:tcPr>
            <w:tcW w:w="595" w:type="dxa"/>
          </w:tcPr>
          <w:p w14:paraId="5301EEAB" w14:textId="77777777" w:rsidR="00EC374C" w:rsidRPr="00632AE1" w:rsidRDefault="00EC374C" w:rsidP="00EC374C">
            <w:pPr>
              <w:jc w:val="right"/>
              <w:rPr>
                <w:sz w:val="20"/>
                <w:szCs w:val="20"/>
                <w:rtl/>
              </w:rPr>
            </w:pPr>
            <w:r>
              <w:rPr>
                <w:sz w:val="20"/>
                <w:szCs w:val="20"/>
                <w:rtl/>
              </w:rPr>
              <w:t>[74]</w:t>
            </w:r>
          </w:p>
        </w:tc>
      </w:tr>
      <w:tr w:rsidR="00EC374C" w:rsidRPr="00632AE1" w14:paraId="2AB6E043" w14:textId="77777777" w:rsidTr="00EC374C">
        <w:trPr>
          <w:gridAfter w:val="1"/>
          <w:wAfter w:w="141" w:type="dxa"/>
          <w:jc w:val="center"/>
        </w:trPr>
        <w:tc>
          <w:tcPr>
            <w:tcW w:w="2045" w:type="dxa"/>
            <w:gridSpan w:val="3"/>
          </w:tcPr>
          <w:p w14:paraId="5C35A130" w14:textId="77777777" w:rsidR="00EC374C" w:rsidRPr="00632AE1" w:rsidRDefault="00EC374C" w:rsidP="00EC374C">
            <w:pPr>
              <w:jc w:val="right"/>
              <w:rPr>
                <w:rFonts w:cs="David"/>
                <w:sz w:val="20"/>
                <w:szCs w:val="20"/>
              </w:rPr>
            </w:pPr>
          </w:p>
        </w:tc>
        <w:tc>
          <w:tcPr>
            <w:tcW w:w="1601" w:type="dxa"/>
            <w:gridSpan w:val="3"/>
          </w:tcPr>
          <w:p w14:paraId="1075A341" w14:textId="77777777" w:rsidR="00EC374C" w:rsidRPr="00632AE1" w:rsidRDefault="00EC374C" w:rsidP="00EC374C">
            <w:pPr>
              <w:jc w:val="right"/>
              <w:rPr>
                <w:rFonts w:cs="David"/>
                <w:sz w:val="20"/>
                <w:szCs w:val="20"/>
              </w:rPr>
            </w:pPr>
          </w:p>
        </w:tc>
        <w:tc>
          <w:tcPr>
            <w:tcW w:w="4167" w:type="dxa"/>
            <w:gridSpan w:val="4"/>
          </w:tcPr>
          <w:p w14:paraId="0C04AEE9" w14:textId="77777777" w:rsidR="00EC374C" w:rsidRPr="00632AE1" w:rsidRDefault="00EC374C" w:rsidP="00EC374C">
            <w:pPr>
              <w:jc w:val="right"/>
              <w:rPr>
                <w:rFonts w:cs="David"/>
                <w:sz w:val="20"/>
                <w:szCs w:val="20"/>
              </w:rPr>
            </w:pPr>
          </w:p>
        </w:tc>
      </w:tr>
      <w:tr w:rsidR="00EC374C" w:rsidRPr="00632AE1" w14:paraId="00ABFE81" w14:textId="77777777" w:rsidTr="00EC374C">
        <w:tblPrEx>
          <w:jc w:val="left"/>
          <w:tblLook w:val="0000" w:firstRow="0" w:lastRow="0" w:firstColumn="0" w:lastColumn="0" w:noHBand="0" w:noVBand="0"/>
        </w:tblPrEx>
        <w:trPr>
          <w:gridBefore w:val="1"/>
          <w:wBefore w:w="69" w:type="dxa"/>
        </w:trPr>
        <w:tc>
          <w:tcPr>
            <w:tcW w:w="7885" w:type="dxa"/>
            <w:gridSpan w:val="10"/>
          </w:tcPr>
          <w:p w14:paraId="44C625F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4F590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031"/>
        <w:gridCol w:w="552"/>
        <w:gridCol w:w="77"/>
        <w:gridCol w:w="1486"/>
        <w:gridCol w:w="550"/>
        <w:gridCol w:w="1361"/>
        <w:gridCol w:w="598"/>
        <w:gridCol w:w="152"/>
      </w:tblGrid>
      <w:tr w:rsidR="00EC374C" w:rsidRPr="00632AE1" w14:paraId="30FB5482" w14:textId="77777777" w:rsidTr="00EC374C">
        <w:trPr>
          <w:gridAfter w:val="1"/>
          <w:wAfter w:w="152" w:type="dxa"/>
          <w:trHeight w:val="485"/>
          <w:jc w:val="center"/>
        </w:trPr>
        <w:tc>
          <w:tcPr>
            <w:tcW w:w="3730" w:type="dxa"/>
            <w:gridSpan w:val="5"/>
          </w:tcPr>
          <w:p w14:paraId="3C183EC9" w14:textId="77777777" w:rsidR="00EC374C" w:rsidRPr="00711D26" w:rsidRDefault="000863EF" w:rsidP="00EC374C">
            <w:pPr>
              <w:jc w:val="right"/>
              <w:rPr>
                <w:b/>
                <w:bCs/>
                <w:color w:val="0000FF"/>
                <w:sz w:val="20"/>
                <w:szCs w:val="20"/>
                <w:u w:val="single"/>
                <w:rtl/>
              </w:rPr>
            </w:pPr>
            <w:hyperlink r:id="rId731" w:history="1">
              <w:r w:rsidR="00EC374C" w:rsidRPr="00711D26">
                <w:rPr>
                  <w:b/>
                  <w:bCs/>
                  <w:color w:val="0000FF"/>
                  <w:sz w:val="20"/>
                  <w:szCs w:val="20"/>
                  <w:u w:val="single"/>
                  <w:rtl/>
                </w:rPr>
                <w:t>249414</w:t>
              </w:r>
            </w:hyperlink>
          </w:p>
        </w:tc>
        <w:tc>
          <w:tcPr>
            <w:tcW w:w="4072" w:type="dxa"/>
            <w:gridSpan w:val="5"/>
          </w:tcPr>
          <w:p w14:paraId="092D7C04" w14:textId="77777777" w:rsidR="00EC374C" w:rsidRPr="00711D26" w:rsidRDefault="00EC374C" w:rsidP="00EC374C">
            <w:pPr>
              <w:rPr>
                <w:sz w:val="20"/>
                <w:szCs w:val="20"/>
                <w:rtl/>
              </w:rPr>
            </w:pPr>
            <w:r w:rsidRPr="00711D26">
              <w:rPr>
                <w:sz w:val="20"/>
                <w:szCs w:val="20"/>
                <w:rtl/>
              </w:rPr>
              <w:t>[21][11]</w:t>
            </w:r>
          </w:p>
        </w:tc>
      </w:tr>
      <w:tr w:rsidR="00EC374C" w:rsidRPr="00632AE1" w14:paraId="18C43845" w14:textId="77777777" w:rsidTr="00EC374C">
        <w:trPr>
          <w:gridAfter w:val="1"/>
          <w:wAfter w:w="152" w:type="dxa"/>
          <w:jc w:val="center"/>
        </w:trPr>
        <w:tc>
          <w:tcPr>
            <w:tcW w:w="3730" w:type="dxa"/>
            <w:gridSpan w:val="5"/>
          </w:tcPr>
          <w:p w14:paraId="34E5DBC4" w14:textId="77777777" w:rsidR="00EC374C" w:rsidRDefault="00EC374C" w:rsidP="00EC374C">
            <w:pPr>
              <w:rPr>
                <w:rFonts w:cs="David"/>
                <w:b/>
                <w:bCs/>
                <w:sz w:val="20"/>
                <w:szCs w:val="20"/>
                <w:rtl/>
              </w:rPr>
            </w:pPr>
            <w:r>
              <w:rPr>
                <w:rFonts w:cs="David"/>
                <w:b/>
                <w:bCs/>
                <w:sz w:val="20"/>
                <w:szCs w:val="20"/>
                <w:rtl/>
              </w:rPr>
              <w:t>ניתוח נתוני זיהוי פנים ונתוני רשת חברתית עבור אימות משתמש</w:t>
            </w:r>
          </w:p>
          <w:p w14:paraId="712CAE30" w14:textId="77777777" w:rsidR="00EC374C" w:rsidRPr="00632AE1" w:rsidRDefault="00EC374C" w:rsidP="00EC374C">
            <w:pPr>
              <w:rPr>
                <w:rFonts w:cs="David"/>
                <w:b/>
                <w:bCs/>
                <w:sz w:val="20"/>
                <w:szCs w:val="20"/>
                <w:rtl/>
              </w:rPr>
            </w:pPr>
          </w:p>
        </w:tc>
        <w:tc>
          <w:tcPr>
            <w:tcW w:w="3474" w:type="dxa"/>
            <w:gridSpan w:val="4"/>
          </w:tcPr>
          <w:p w14:paraId="5A236C49" w14:textId="77777777" w:rsidR="00EC374C" w:rsidRDefault="00EC374C" w:rsidP="00EC374C">
            <w:pPr>
              <w:jc w:val="right"/>
              <w:rPr>
                <w:rFonts w:cs="David"/>
                <w:b/>
                <w:bCs/>
                <w:sz w:val="20"/>
                <w:szCs w:val="20"/>
              </w:rPr>
            </w:pPr>
            <w:r>
              <w:rPr>
                <w:rFonts w:cs="David"/>
                <w:b/>
                <w:bCs/>
                <w:sz w:val="20"/>
                <w:szCs w:val="20"/>
              </w:rPr>
              <w:t>ANALYZING FACIAL RECOGNITION DATA AND SOCIAL NETWORK DATA FOR USER AUTHENTICATION</w:t>
            </w:r>
          </w:p>
          <w:p w14:paraId="1BFE084F" w14:textId="77777777" w:rsidR="00EC374C" w:rsidRPr="00632AE1" w:rsidRDefault="00EC374C" w:rsidP="00EC374C">
            <w:pPr>
              <w:jc w:val="right"/>
              <w:rPr>
                <w:rFonts w:cs="David"/>
                <w:b/>
                <w:bCs/>
                <w:sz w:val="20"/>
                <w:szCs w:val="20"/>
              </w:rPr>
            </w:pPr>
          </w:p>
        </w:tc>
        <w:tc>
          <w:tcPr>
            <w:tcW w:w="598" w:type="dxa"/>
          </w:tcPr>
          <w:p w14:paraId="7B9185BA" w14:textId="77777777" w:rsidR="00EC374C" w:rsidRPr="00632AE1" w:rsidRDefault="00EC374C" w:rsidP="00EC374C">
            <w:pPr>
              <w:jc w:val="right"/>
              <w:rPr>
                <w:sz w:val="20"/>
                <w:szCs w:val="20"/>
              </w:rPr>
            </w:pPr>
            <w:r>
              <w:rPr>
                <w:sz w:val="20"/>
                <w:szCs w:val="20"/>
                <w:rtl/>
              </w:rPr>
              <w:t>[54]</w:t>
            </w:r>
          </w:p>
        </w:tc>
      </w:tr>
      <w:tr w:rsidR="00EC374C" w:rsidRPr="00632AE1" w14:paraId="6E003B85" w14:textId="77777777" w:rsidTr="00EC374C">
        <w:trPr>
          <w:gridAfter w:val="1"/>
          <w:wAfter w:w="152" w:type="dxa"/>
          <w:jc w:val="center"/>
        </w:trPr>
        <w:tc>
          <w:tcPr>
            <w:tcW w:w="236" w:type="dxa"/>
            <w:gridSpan w:val="2"/>
          </w:tcPr>
          <w:p w14:paraId="3AAF60BF" w14:textId="77777777" w:rsidR="00EC374C" w:rsidRPr="00632AE1" w:rsidRDefault="00EC374C" w:rsidP="00EC374C">
            <w:pPr>
              <w:rPr>
                <w:rFonts w:cs="David"/>
                <w:sz w:val="20"/>
                <w:szCs w:val="20"/>
                <w:rtl/>
              </w:rPr>
            </w:pPr>
          </w:p>
        </w:tc>
        <w:tc>
          <w:tcPr>
            <w:tcW w:w="6968" w:type="dxa"/>
            <w:gridSpan w:val="7"/>
          </w:tcPr>
          <w:p w14:paraId="751F4345" w14:textId="77777777" w:rsidR="00EC374C" w:rsidRPr="00632AE1" w:rsidRDefault="00EC374C" w:rsidP="00EC374C">
            <w:pPr>
              <w:jc w:val="right"/>
              <w:rPr>
                <w:rFonts w:cs="David"/>
                <w:sz w:val="20"/>
                <w:szCs w:val="20"/>
              </w:rPr>
            </w:pPr>
            <w:r>
              <w:rPr>
                <w:rFonts w:cs="David"/>
                <w:sz w:val="20"/>
                <w:szCs w:val="20"/>
              </w:rPr>
              <w:t>11.06.2015</w:t>
            </w:r>
          </w:p>
        </w:tc>
        <w:tc>
          <w:tcPr>
            <w:tcW w:w="598" w:type="dxa"/>
          </w:tcPr>
          <w:p w14:paraId="4B649DA2" w14:textId="77777777" w:rsidR="00EC374C" w:rsidRPr="00632AE1" w:rsidRDefault="00EC374C" w:rsidP="00EC374C">
            <w:pPr>
              <w:jc w:val="right"/>
              <w:rPr>
                <w:sz w:val="20"/>
                <w:szCs w:val="20"/>
              </w:rPr>
            </w:pPr>
            <w:r>
              <w:rPr>
                <w:sz w:val="20"/>
                <w:szCs w:val="20"/>
                <w:rtl/>
              </w:rPr>
              <w:t>[22]</w:t>
            </w:r>
          </w:p>
        </w:tc>
      </w:tr>
      <w:tr w:rsidR="00EC374C" w:rsidRPr="00632AE1" w14:paraId="5338F8A0" w14:textId="77777777" w:rsidTr="00EC374C">
        <w:trPr>
          <w:gridAfter w:val="1"/>
          <w:wAfter w:w="152" w:type="dxa"/>
          <w:jc w:val="center"/>
        </w:trPr>
        <w:tc>
          <w:tcPr>
            <w:tcW w:w="236" w:type="dxa"/>
            <w:gridSpan w:val="2"/>
          </w:tcPr>
          <w:p w14:paraId="19F85E32" w14:textId="77777777" w:rsidR="00EC374C" w:rsidRPr="00632AE1" w:rsidRDefault="00EC374C" w:rsidP="00EC374C">
            <w:pPr>
              <w:rPr>
                <w:rFonts w:cs="David"/>
                <w:sz w:val="20"/>
                <w:szCs w:val="20"/>
                <w:rtl/>
              </w:rPr>
            </w:pPr>
          </w:p>
        </w:tc>
        <w:tc>
          <w:tcPr>
            <w:tcW w:w="2942" w:type="dxa"/>
            <w:gridSpan w:val="2"/>
          </w:tcPr>
          <w:p w14:paraId="684267D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695E451" w14:textId="77777777" w:rsidR="00EC374C" w:rsidRPr="00632AE1" w:rsidRDefault="00EC374C" w:rsidP="00EC374C">
            <w:pPr>
              <w:jc w:val="right"/>
              <w:rPr>
                <w:sz w:val="20"/>
                <w:szCs w:val="20"/>
              </w:rPr>
            </w:pPr>
            <w:r>
              <w:rPr>
                <w:sz w:val="20"/>
                <w:szCs w:val="20"/>
                <w:rtl/>
              </w:rPr>
              <w:t>[33]</w:t>
            </w:r>
          </w:p>
        </w:tc>
        <w:tc>
          <w:tcPr>
            <w:tcW w:w="1563" w:type="dxa"/>
            <w:gridSpan w:val="2"/>
          </w:tcPr>
          <w:p w14:paraId="4F64C906" w14:textId="77777777" w:rsidR="00EC374C" w:rsidRPr="00632AE1" w:rsidRDefault="00EC374C" w:rsidP="00EC374C">
            <w:pPr>
              <w:jc w:val="right"/>
              <w:rPr>
                <w:rFonts w:cs="David"/>
                <w:sz w:val="20"/>
                <w:szCs w:val="20"/>
              </w:rPr>
            </w:pPr>
            <w:r>
              <w:rPr>
                <w:rFonts w:cs="David"/>
                <w:sz w:val="20"/>
                <w:szCs w:val="20"/>
              </w:rPr>
              <w:t>11.06.2014</w:t>
            </w:r>
          </w:p>
        </w:tc>
        <w:tc>
          <w:tcPr>
            <w:tcW w:w="550" w:type="dxa"/>
          </w:tcPr>
          <w:p w14:paraId="6880BD99" w14:textId="77777777" w:rsidR="00EC374C" w:rsidRPr="00632AE1" w:rsidRDefault="00EC374C" w:rsidP="00EC374C">
            <w:pPr>
              <w:jc w:val="right"/>
              <w:rPr>
                <w:sz w:val="20"/>
                <w:szCs w:val="20"/>
                <w:rtl/>
              </w:rPr>
            </w:pPr>
            <w:r>
              <w:rPr>
                <w:sz w:val="20"/>
                <w:szCs w:val="20"/>
                <w:rtl/>
              </w:rPr>
              <w:t>[32]</w:t>
            </w:r>
          </w:p>
        </w:tc>
        <w:tc>
          <w:tcPr>
            <w:tcW w:w="1361" w:type="dxa"/>
          </w:tcPr>
          <w:p w14:paraId="2DF68F4B" w14:textId="77777777" w:rsidR="00EC374C" w:rsidRPr="00632AE1" w:rsidRDefault="00EC374C" w:rsidP="00EC374C">
            <w:pPr>
              <w:jc w:val="right"/>
              <w:rPr>
                <w:rFonts w:cs="David"/>
                <w:sz w:val="20"/>
                <w:szCs w:val="20"/>
              </w:rPr>
            </w:pPr>
            <w:r>
              <w:rPr>
                <w:rFonts w:cs="David"/>
                <w:sz w:val="20"/>
                <w:szCs w:val="20"/>
              </w:rPr>
              <w:t>14/301866</w:t>
            </w:r>
          </w:p>
        </w:tc>
        <w:tc>
          <w:tcPr>
            <w:tcW w:w="598" w:type="dxa"/>
          </w:tcPr>
          <w:p w14:paraId="66E3FB9F" w14:textId="77777777" w:rsidR="00EC374C" w:rsidRPr="00632AE1" w:rsidRDefault="00EC374C" w:rsidP="00EC374C">
            <w:pPr>
              <w:jc w:val="right"/>
              <w:rPr>
                <w:sz w:val="20"/>
                <w:szCs w:val="20"/>
              </w:rPr>
            </w:pPr>
            <w:r>
              <w:rPr>
                <w:sz w:val="20"/>
                <w:szCs w:val="20"/>
                <w:rtl/>
              </w:rPr>
              <w:t>[31]</w:t>
            </w:r>
          </w:p>
        </w:tc>
      </w:tr>
      <w:tr w:rsidR="00EC374C" w:rsidRPr="00632AE1" w14:paraId="3F0D0671" w14:textId="77777777" w:rsidTr="00EC374C">
        <w:trPr>
          <w:gridAfter w:val="1"/>
          <w:wAfter w:w="152" w:type="dxa"/>
          <w:jc w:val="center"/>
        </w:trPr>
        <w:tc>
          <w:tcPr>
            <w:tcW w:w="7204" w:type="dxa"/>
            <w:gridSpan w:val="9"/>
          </w:tcPr>
          <w:p w14:paraId="4BA6E14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21//32, G06K 09//00, H04L 29//06</w:t>
            </w:r>
          </w:p>
        </w:tc>
        <w:tc>
          <w:tcPr>
            <w:tcW w:w="598" w:type="dxa"/>
          </w:tcPr>
          <w:p w14:paraId="5C1C26E5" w14:textId="77777777" w:rsidR="00EC374C" w:rsidRPr="00632AE1" w:rsidRDefault="00EC374C" w:rsidP="00EC374C">
            <w:pPr>
              <w:jc w:val="right"/>
              <w:rPr>
                <w:sz w:val="20"/>
                <w:szCs w:val="20"/>
              </w:rPr>
            </w:pPr>
            <w:r>
              <w:rPr>
                <w:sz w:val="20"/>
                <w:szCs w:val="20"/>
                <w:rtl/>
              </w:rPr>
              <w:t>[51]</w:t>
            </w:r>
          </w:p>
        </w:tc>
      </w:tr>
      <w:tr w:rsidR="00EC374C" w:rsidRPr="00632AE1" w14:paraId="59946D5A" w14:textId="77777777" w:rsidTr="00EC374C">
        <w:trPr>
          <w:gridAfter w:val="1"/>
          <w:wAfter w:w="152" w:type="dxa"/>
          <w:jc w:val="center"/>
        </w:trPr>
        <w:tc>
          <w:tcPr>
            <w:tcW w:w="3730" w:type="dxa"/>
            <w:gridSpan w:val="5"/>
          </w:tcPr>
          <w:p w14:paraId="71BD026D" w14:textId="77777777" w:rsidR="00EC374C" w:rsidRPr="00632AE1" w:rsidRDefault="00EC374C" w:rsidP="00EC374C">
            <w:pPr>
              <w:rPr>
                <w:rFonts w:cs="Guttman Hodes"/>
                <w:sz w:val="20"/>
                <w:szCs w:val="20"/>
                <w:rtl/>
              </w:rPr>
            </w:pPr>
          </w:p>
        </w:tc>
        <w:tc>
          <w:tcPr>
            <w:tcW w:w="3474" w:type="dxa"/>
            <w:gridSpan w:val="4"/>
          </w:tcPr>
          <w:p w14:paraId="7B130695" w14:textId="77777777" w:rsidR="00EC374C" w:rsidRPr="00632AE1" w:rsidRDefault="00EC374C" w:rsidP="00EC374C">
            <w:pPr>
              <w:jc w:val="right"/>
              <w:rPr>
                <w:rFonts w:cs="David"/>
                <w:sz w:val="20"/>
                <w:szCs w:val="20"/>
                <w:rtl/>
              </w:rPr>
            </w:pPr>
            <w:r>
              <w:rPr>
                <w:rFonts w:cs="David"/>
                <w:sz w:val="20"/>
                <w:szCs w:val="20"/>
              </w:rPr>
              <w:t>SOCURE INC., U.S.A.</w:t>
            </w:r>
          </w:p>
        </w:tc>
        <w:tc>
          <w:tcPr>
            <w:tcW w:w="598" w:type="dxa"/>
          </w:tcPr>
          <w:p w14:paraId="23F06D0E" w14:textId="77777777" w:rsidR="00EC374C" w:rsidRPr="00632AE1" w:rsidRDefault="00EC374C" w:rsidP="00EC374C">
            <w:pPr>
              <w:jc w:val="right"/>
              <w:rPr>
                <w:sz w:val="20"/>
                <w:szCs w:val="20"/>
              </w:rPr>
            </w:pPr>
            <w:r>
              <w:rPr>
                <w:sz w:val="20"/>
                <w:szCs w:val="20"/>
                <w:rtl/>
              </w:rPr>
              <w:t>[71]</w:t>
            </w:r>
          </w:p>
        </w:tc>
      </w:tr>
      <w:tr w:rsidR="00EC374C" w:rsidRPr="00632AE1" w14:paraId="22AFA7A3" w14:textId="77777777" w:rsidTr="00EC374C">
        <w:trPr>
          <w:gridAfter w:val="1"/>
          <w:wAfter w:w="152" w:type="dxa"/>
          <w:jc w:val="center"/>
        </w:trPr>
        <w:tc>
          <w:tcPr>
            <w:tcW w:w="236" w:type="dxa"/>
            <w:gridSpan w:val="2"/>
          </w:tcPr>
          <w:p w14:paraId="2E340989" w14:textId="77777777" w:rsidR="00EC374C" w:rsidRPr="00632AE1" w:rsidRDefault="00EC374C" w:rsidP="00EC374C">
            <w:pPr>
              <w:rPr>
                <w:rFonts w:cs="Guttman Hodes"/>
                <w:sz w:val="20"/>
                <w:szCs w:val="20"/>
                <w:rtl/>
              </w:rPr>
            </w:pPr>
          </w:p>
        </w:tc>
        <w:tc>
          <w:tcPr>
            <w:tcW w:w="6968" w:type="dxa"/>
            <w:gridSpan w:val="7"/>
          </w:tcPr>
          <w:p w14:paraId="1D5E9F91" w14:textId="77777777" w:rsidR="00EC374C" w:rsidRPr="00632AE1" w:rsidRDefault="00EC374C" w:rsidP="00EC374C">
            <w:pPr>
              <w:jc w:val="right"/>
              <w:rPr>
                <w:rFonts w:cs="Guttman Hodes"/>
                <w:sz w:val="20"/>
                <w:szCs w:val="20"/>
              </w:rPr>
            </w:pPr>
            <w:r>
              <w:rPr>
                <w:rFonts w:cs="Guttman Hodes"/>
                <w:sz w:val="20"/>
                <w:szCs w:val="20"/>
              </w:rPr>
              <w:t>WO/2015/191896</w:t>
            </w:r>
          </w:p>
        </w:tc>
        <w:tc>
          <w:tcPr>
            <w:tcW w:w="598" w:type="dxa"/>
          </w:tcPr>
          <w:p w14:paraId="521C4C80" w14:textId="77777777" w:rsidR="00EC374C" w:rsidRPr="00632AE1" w:rsidRDefault="00EC374C" w:rsidP="00EC374C">
            <w:pPr>
              <w:jc w:val="right"/>
              <w:rPr>
                <w:sz w:val="20"/>
                <w:szCs w:val="20"/>
              </w:rPr>
            </w:pPr>
            <w:r>
              <w:rPr>
                <w:sz w:val="20"/>
                <w:szCs w:val="20"/>
                <w:rtl/>
              </w:rPr>
              <w:t>[87]</w:t>
            </w:r>
          </w:p>
        </w:tc>
      </w:tr>
      <w:tr w:rsidR="00EC374C" w:rsidRPr="00632AE1" w14:paraId="341BA65B" w14:textId="77777777" w:rsidTr="00EC374C">
        <w:trPr>
          <w:gridAfter w:val="1"/>
          <w:wAfter w:w="152" w:type="dxa"/>
          <w:jc w:val="center"/>
        </w:trPr>
        <w:tc>
          <w:tcPr>
            <w:tcW w:w="3730" w:type="dxa"/>
            <w:gridSpan w:val="5"/>
          </w:tcPr>
          <w:p w14:paraId="47BEE996" w14:textId="77777777" w:rsidR="00EC374C" w:rsidRDefault="00EC374C" w:rsidP="00EC374C">
            <w:pPr>
              <w:rPr>
                <w:rFonts w:cs="Guttman Hodes"/>
                <w:sz w:val="20"/>
                <w:szCs w:val="20"/>
                <w:rtl/>
              </w:rPr>
            </w:pPr>
            <w:r>
              <w:rPr>
                <w:rFonts w:cs="Guttman Hodes"/>
                <w:sz w:val="20"/>
                <w:szCs w:val="20"/>
                <w:rtl/>
              </w:rPr>
              <w:t>ריינהולד כהן ושותפיו,</w:t>
            </w:r>
          </w:p>
          <w:p w14:paraId="02140360" w14:textId="77777777" w:rsidR="00EC374C" w:rsidRDefault="00EC374C" w:rsidP="00EC374C">
            <w:pPr>
              <w:rPr>
                <w:rFonts w:cs="Guttman Hodes"/>
                <w:sz w:val="20"/>
                <w:szCs w:val="20"/>
                <w:rtl/>
              </w:rPr>
            </w:pPr>
            <w:r>
              <w:rPr>
                <w:rFonts w:cs="Guttman Hodes"/>
                <w:sz w:val="20"/>
                <w:szCs w:val="20"/>
                <w:rtl/>
              </w:rPr>
              <w:t xml:space="preserve">רחוב הברזל 26א' </w:t>
            </w:r>
          </w:p>
          <w:p w14:paraId="54D2323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4" w:type="dxa"/>
            <w:gridSpan w:val="4"/>
          </w:tcPr>
          <w:p w14:paraId="1EDD7EF7" w14:textId="77777777" w:rsidR="00EC374C" w:rsidRDefault="00EC374C" w:rsidP="00EC374C">
            <w:pPr>
              <w:jc w:val="right"/>
              <w:rPr>
                <w:rFonts w:cs="David"/>
                <w:sz w:val="20"/>
                <w:szCs w:val="20"/>
              </w:rPr>
            </w:pPr>
            <w:r>
              <w:rPr>
                <w:rFonts w:cs="David"/>
                <w:sz w:val="20"/>
                <w:szCs w:val="20"/>
              </w:rPr>
              <w:t>REINHOLD COHN AND PARTNERS,</w:t>
            </w:r>
          </w:p>
          <w:p w14:paraId="325C946F" w14:textId="77777777" w:rsidR="00EC374C" w:rsidRDefault="00EC374C" w:rsidP="00EC374C">
            <w:pPr>
              <w:jc w:val="right"/>
              <w:rPr>
                <w:rFonts w:cs="David"/>
                <w:sz w:val="20"/>
                <w:szCs w:val="20"/>
              </w:rPr>
            </w:pPr>
            <w:r>
              <w:rPr>
                <w:rFonts w:cs="David"/>
                <w:sz w:val="20"/>
                <w:szCs w:val="20"/>
              </w:rPr>
              <w:t xml:space="preserve"> 26A HABARZEL ST.,</w:t>
            </w:r>
          </w:p>
          <w:p w14:paraId="24B743D6" w14:textId="77777777" w:rsidR="00EC374C" w:rsidRDefault="00EC374C" w:rsidP="00EC374C">
            <w:pPr>
              <w:jc w:val="right"/>
              <w:rPr>
                <w:rFonts w:cs="David"/>
                <w:sz w:val="20"/>
                <w:szCs w:val="20"/>
              </w:rPr>
            </w:pPr>
            <w:r>
              <w:rPr>
                <w:rFonts w:cs="David"/>
                <w:sz w:val="20"/>
                <w:szCs w:val="20"/>
              </w:rPr>
              <w:t>RAMAT HACHAYAL 69710</w:t>
            </w:r>
          </w:p>
          <w:p w14:paraId="25B23698" w14:textId="77777777" w:rsidR="00EC374C" w:rsidRPr="00632AE1" w:rsidRDefault="00EC374C" w:rsidP="00EC374C">
            <w:pPr>
              <w:jc w:val="right"/>
              <w:rPr>
                <w:rFonts w:cs="David"/>
                <w:sz w:val="20"/>
                <w:szCs w:val="20"/>
                <w:rtl/>
              </w:rPr>
            </w:pPr>
          </w:p>
        </w:tc>
        <w:tc>
          <w:tcPr>
            <w:tcW w:w="598" w:type="dxa"/>
          </w:tcPr>
          <w:p w14:paraId="40E5347E" w14:textId="77777777" w:rsidR="00EC374C" w:rsidRPr="00632AE1" w:rsidRDefault="00EC374C" w:rsidP="00EC374C">
            <w:pPr>
              <w:jc w:val="right"/>
              <w:rPr>
                <w:sz w:val="20"/>
                <w:szCs w:val="20"/>
                <w:rtl/>
              </w:rPr>
            </w:pPr>
            <w:r>
              <w:rPr>
                <w:sz w:val="20"/>
                <w:szCs w:val="20"/>
                <w:rtl/>
              </w:rPr>
              <w:t>[74]</w:t>
            </w:r>
          </w:p>
        </w:tc>
      </w:tr>
      <w:tr w:rsidR="00EC374C" w:rsidRPr="00632AE1" w14:paraId="16C58016" w14:textId="77777777" w:rsidTr="00EC374C">
        <w:trPr>
          <w:gridAfter w:val="1"/>
          <w:wAfter w:w="152" w:type="dxa"/>
          <w:jc w:val="center"/>
        </w:trPr>
        <w:tc>
          <w:tcPr>
            <w:tcW w:w="2147" w:type="dxa"/>
            <w:gridSpan w:val="3"/>
          </w:tcPr>
          <w:p w14:paraId="23C9D012" w14:textId="77777777" w:rsidR="00EC374C" w:rsidRPr="00632AE1" w:rsidRDefault="00EC374C" w:rsidP="00EC374C">
            <w:pPr>
              <w:jc w:val="right"/>
              <w:rPr>
                <w:rFonts w:cs="David"/>
                <w:sz w:val="20"/>
                <w:szCs w:val="20"/>
              </w:rPr>
            </w:pPr>
          </w:p>
        </w:tc>
        <w:tc>
          <w:tcPr>
            <w:tcW w:w="1660" w:type="dxa"/>
            <w:gridSpan w:val="3"/>
          </w:tcPr>
          <w:p w14:paraId="1040024E" w14:textId="77777777" w:rsidR="00EC374C" w:rsidRPr="00632AE1" w:rsidRDefault="00EC374C" w:rsidP="00EC374C">
            <w:pPr>
              <w:jc w:val="right"/>
              <w:rPr>
                <w:rFonts w:cs="David"/>
                <w:sz w:val="20"/>
                <w:szCs w:val="20"/>
              </w:rPr>
            </w:pPr>
          </w:p>
        </w:tc>
        <w:tc>
          <w:tcPr>
            <w:tcW w:w="3995" w:type="dxa"/>
            <w:gridSpan w:val="4"/>
          </w:tcPr>
          <w:p w14:paraId="02A533EB" w14:textId="77777777" w:rsidR="00EC374C" w:rsidRPr="00632AE1" w:rsidRDefault="00EC374C" w:rsidP="00EC374C">
            <w:pPr>
              <w:jc w:val="right"/>
              <w:rPr>
                <w:rFonts w:cs="David"/>
                <w:sz w:val="20"/>
                <w:szCs w:val="20"/>
              </w:rPr>
            </w:pPr>
          </w:p>
        </w:tc>
      </w:tr>
      <w:tr w:rsidR="00EC374C" w:rsidRPr="00632AE1" w14:paraId="0211D37C" w14:textId="77777777" w:rsidTr="00EC374C">
        <w:tblPrEx>
          <w:jc w:val="left"/>
          <w:tblLook w:val="0000" w:firstRow="0" w:lastRow="0" w:firstColumn="0" w:lastColumn="0" w:noHBand="0" w:noVBand="0"/>
        </w:tblPrEx>
        <w:trPr>
          <w:gridBefore w:val="1"/>
          <w:wBefore w:w="71" w:type="dxa"/>
        </w:trPr>
        <w:tc>
          <w:tcPr>
            <w:tcW w:w="7883" w:type="dxa"/>
            <w:gridSpan w:val="10"/>
          </w:tcPr>
          <w:p w14:paraId="31CF8AE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0EAFBA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2"/>
        <w:gridCol w:w="1038"/>
        <w:gridCol w:w="551"/>
        <w:gridCol w:w="78"/>
        <w:gridCol w:w="1490"/>
        <w:gridCol w:w="550"/>
        <w:gridCol w:w="1339"/>
        <w:gridCol w:w="598"/>
        <w:gridCol w:w="153"/>
      </w:tblGrid>
      <w:tr w:rsidR="00EC374C" w:rsidRPr="00632AE1" w14:paraId="331398E5" w14:textId="77777777" w:rsidTr="00EC374C">
        <w:trPr>
          <w:gridAfter w:val="1"/>
          <w:wAfter w:w="153" w:type="dxa"/>
          <w:trHeight w:val="485"/>
          <w:jc w:val="center"/>
        </w:trPr>
        <w:tc>
          <w:tcPr>
            <w:tcW w:w="3746" w:type="dxa"/>
            <w:gridSpan w:val="5"/>
          </w:tcPr>
          <w:p w14:paraId="51C56467" w14:textId="77777777" w:rsidR="00EC374C" w:rsidRPr="00711D26" w:rsidRDefault="000863EF" w:rsidP="00EC374C">
            <w:pPr>
              <w:jc w:val="right"/>
              <w:rPr>
                <w:b/>
                <w:bCs/>
                <w:color w:val="0000FF"/>
                <w:sz w:val="20"/>
                <w:szCs w:val="20"/>
                <w:u w:val="single"/>
                <w:rtl/>
              </w:rPr>
            </w:pPr>
            <w:hyperlink r:id="rId732" w:history="1">
              <w:r w:rsidR="00EC374C" w:rsidRPr="00711D26">
                <w:rPr>
                  <w:b/>
                  <w:bCs/>
                  <w:color w:val="0000FF"/>
                  <w:sz w:val="20"/>
                  <w:szCs w:val="20"/>
                  <w:u w:val="single"/>
                  <w:rtl/>
                </w:rPr>
                <w:t>249426</w:t>
              </w:r>
            </w:hyperlink>
          </w:p>
        </w:tc>
        <w:tc>
          <w:tcPr>
            <w:tcW w:w="4055" w:type="dxa"/>
            <w:gridSpan w:val="5"/>
          </w:tcPr>
          <w:p w14:paraId="1CA9A45F" w14:textId="77777777" w:rsidR="00EC374C" w:rsidRPr="00711D26" w:rsidRDefault="00EC374C" w:rsidP="00EC374C">
            <w:pPr>
              <w:rPr>
                <w:sz w:val="20"/>
                <w:szCs w:val="20"/>
                <w:rtl/>
              </w:rPr>
            </w:pPr>
            <w:r w:rsidRPr="00711D26">
              <w:rPr>
                <w:sz w:val="20"/>
                <w:szCs w:val="20"/>
                <w:rtl/>
              </w:rPr>
              <w:t>[21][11]</w:t>
            </w:r>
          </w:p>
        </w:tc>
      </w:tr>
      <w:tr w:rsidR="00EC374C" w:rsidRPr="00632AE1" w14:paraId="444D50F0" w14:textId="77777777" w:rsidTr="00EC374C">
        <w:trPr>
          <w:gridAfter w:val="1"/>
          <w:wAfter w:w="153" w:type="dxa"/>
          <w:jc w:val="center"/>
        </w:trPr>
        <w:tc>
          <w:tcPr>
            <w:tcW w:w="3746" w:type="dxa"/>
            <w:gridSpan w:val="5"/>
          </w:tcPr>
          <w:p w14:paraId="11DD4E81" w14:textId="77777777" w:rsidR="00EC374C" w:rsidRDefault="00EC374C" w:rsidP="00EC374C">
            <w:pPr>
              <w:rPr>
                <w:rFonts w:cs="David"/>
                <w:b/>
                <w:bCs/>
                <w:sz w:val="20"/>
                <w:szCs w:val="20"/>
                <w:rtl/>
              </w:rPr>
            </w:pPr>
            <w:r>
              <w:rPr>
                <w:rFonts w:cs="David"/>
                <w:b/>
                <w:bCs/>
                <w:sz w:val="20"/>
                <w:szCs w:val="20"/>
                <w:rtl/>
              </w:rPr>
              <w:t>התקן לאריזה וחלוקה של מוצרים דביקים</w:t>
            </w:r>
          </w:p>
          <w:p w14:paraId="72195F03" w14:textId="77777777" w:rsidR="00EC374C" w:rsidRPr="00632AE1" w:rsidRDefault="00EC374C" w:rsidP="00EC374C">
            <w:pPr>
              <w:rPr>
                <w:rFonts w:cs="David"/>
                <w:b/>
                <w:bCs/>
                <w:sz w:val="20"/>
                <w:szCs w:val="20"/>
                <w:rtl/>
              </w:rPr>
            </w:pPr>
          </w:p>
        </w:tc>
        <w:tc>
          <w:tcPr>
            <w:tcW w:w="3457" w:type="dxa"/>
            <w:gridSpan w:val="4"/>
          </w:tcPr>
          <w:p w14:paraId="525EE01D" w14:textId="77777777" w:rsidR="00EC374C" w:rsidRDefault="00EC374C" w:rsidP="00EC374C">
            <w:pPr>
              <w:jc w:val="right"/>
              <w:rPr>
                <w:rFonts w:cs="David"/>
                <w:b/>
                <w:bCs/>
                <w:sz w:val="20"/>
                <w:szCs w:val="20"/>
              </w:rPr>
            </w:pPr>
            <w:r>
              <w:rPr>
                <w:rFonts w:cs="David"/>
                <w:b/>
                <w:bCs/>
                <w:sz w:val="20"/>
                <w:szCs w:val="20"/>
              </w:rPr>
              <w:t>DEVICE FOR PACKAGING AND DISPENSING PASTY PRODUCTS</w:t>
            </w:r>
          </w:p>
          <w:p w14:paraId="1CC89347" w14:textId="77777777" w:rsidR="00EC374C" w:rsidRPr="00632AE1" w:rsidRDefault="00EC374C" w:rsidP="00EC374C">
            <w:pPr>
              <w:jc w:val="right"/>
              <w:rPr>
                <w:rFonts w:cs="David"/>
                <w:b/>
                <w:bCs/>
                <w:sz w:val="20"/>
                <w:szCs w:val="20"/>
              </w:rPr>
            </w:pPr>
          </w:p>
        </w:tc>
        <w:tc>
          <w:tcPr>
            <w:tcW w:w="598" w:type="dxa"/>
          </w:tcPr>
          <w:p w14:paraId="55C6BCFE" w14:textId="77777777" w:rsidR="00EC374C" w:rsidRPr="00632AE1" w:rsidRDefault="00EC374C" w:rsidP="00EC374C">
            <w:pPr>
              <w:jc w:val="right"/>
              <w:rPr>
                <w:sz w:val="20"/>
                <w:szCs w:val="20"/>
              </w:rPr>
            </w:pPr>
            <w:r>
              <w:rPr>
                <w:sz w:val="20"/>
                <w:szCs w:val="20"/>
                <w:rtl/>
              </w:rPr>
              <w:t>[54]</w:t>
            </w:r>
          </w:p>
        </w:tc>
      </w:tr>
      <w:tr w:rsidR="00EC374C" w:rsidRPr="00632AE1" w14:paraId="43305579" w14:textId="77777777" w:rsidTr="00EC374C">
        <w:trPr>
          <w:gridAfter w:val="1"/>
          <w:wAfter w:w="153" w:type="dxa"/>
          <w:jc w:val="center"/>
        </w:trPr>
        <w:tc>
          <w:tcPr>
            <w:tcW w:w="235" w:type="dxa"/>
            <w:gridSpan w:val="2"/>
          </w:tcPr>
          <w:p w14:paraId="6526D9E8" w14:textId="77777777" w:rsidR="00EC374C" w:rsidRPr="00632AE1" w:rsidRDefault="00EC374C" w:rsidP="00EC374C">
            <w:pPr>
              <w:rPr>
                <w:rFonts w:cs="David"/>
                <w:sz w:val="20"/>
                <w:szCs w:val="20"/>
                <w:rtl/>
              </w:rPr>
            </w:pPr>
          </w:p>
        </w:tc>
        <w:tc>
          <w:tcPr>
            <w:tcW w:w="6968" w:type="dxa"/>
            <w:gridSpan w:val="7"/>
          </w:tcPr>
          <w:p w14:paraId="1E828781" w14:textId="77777777" w:rsidR="00EC374C" w:rsidRPr="00632AE1" w:rsidRDefault="00EC374C" w:rsidP="00EC374C">
            <w:pPr>
              <w:jc w:val="right"/>
              <w:rPr>
                <w:rFonts w:cs="David"/>
                <w:sz w:val="20"/>
                <w:szCs w:val="20"/>
              </w:rPr>
            </w:pPr>
            <w:r>
              <w:rPr>
                <w:rFonts w:cs="David"/>
                <w:sz w:val="20"/>
                <w:szCs w:val="20"/>
              </w:rPr>
              <w:t>14.04.2015</w:t>
            </w:r>
          </w:p>
        </w:tc>
        <w:tc>
          <w:tcPr>
            <w:tcW w:w="598" w:type="dxa"/>
          </w:tcPr>
          <w:p w14:paraId="10951AC3" w14:textId="77777777" w:rsidR="00EC374C" w:rsidRPr="00632AE1" w:rsidRDefault="00EC374C" w:rsidP="00EC374C">
            <w:pPr>
              <w:jc w:val="right"/>
              <w:rPr>
                <w:sz w:val="20"/>
                <w:szCs w:val="20"/>
              </w:rPr>
            </w:pPr>
            <w:r>
              <w:rPr>
                <w:sz w:val="20"/>
                <w:szCs w:val="20"/>
                <w:rtl/>
              </w:rPr>
              <w:t>[22]</w:t>
            </w:r>
          </w:p>
        </w:tc>
      </w:tr>
      <w:tr w:rsidR="00EC374C" w:rsidRPr="00632AE1" w14:paraId="5C35EA0D" w14:textId="77777777" w:rsidTr="00EC374C">
        <w:trPr>
          <w:gridAfter w:val="1"/>
          <w:wAfter w:w="153" w:type="dxa"/>
          <w:jc w:val="center"/>
        </w:trPr>
        <w:tc>
          <w:tcPr>
            <w:tcW w:w="235" w:type="dxa"/>
            <w:gridSpan w:val="2"/>
          </w:tcPr>
          <w:p w14:paraId="304BEA5C" w14:textId="77777777" w:rsidR="00EC374C" w:rsidRPr="00632AE1" w:rsidRDefault="00EC374C" w:rsidP="00EC374C">
            <w:pPr>
              <w:rPr>
                <w:rFonts w:cs="David"/>
                <w:sz w:val="20"/>
                <w:szCs w:val="20"/>
                <w:rtl/>
              </w:rPr>
            </w:pPr>
          </w:p>
        </w:tc>
        <w:tc>
          <w:tcPr>
            <w:tcW w:w="2960" w:type="dxa"/>
            <w:gridSpan w:val="2"/>
          </w:tcPr>
          <w:p w14:paraId="6B6A985F"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73646341" w14:textId="77777777" w:rsidR="00EC374C" w:rsidRPr="00632AE1" w:rsidRDefault="00EC374C" w:rsidP="00EC374C">
            <w:pPr>
              <w:jc w:val="right"/>
              <w:rPr>
                <w:sz w:val="20"/>
                <w:szCs w:val="20"/>
              </w:rPr>
            </w:pPr>
            <w:r>
              <w:rPr>
                <w:sz w:val="20"/>
                <w:szCs w:val="20"/>
                <w:rtl/>
              </w:rPr>
              <w:t>[33]</w:t>
            </w:r>
          </w:p>
        </w:tc>
        <w:tc>
          <w:tcPr>
            <w:tcW w:w="1568" w:type="dxa"/>
            <w:gridSpan w:val="2"/>
          </w:tcPr>
          <w:p w14:paraId="6D40A06F" w14:textId="77777777" w:rsidR="00EC374C" w:rsidRPr="00632AE1" w:rsidRDefault="00EC374C" w:rsidP="00EC374C">
            <w:pPr>
              <w:jc w:val="right"/>
              <w:rPr>
                <w:rFonts w:cs="David"/>
                <w:sz w:val="20"/>
                <w:szCs w:val="20"/>
              </w:rPr>
            </w:pPr>
            <w:r>
              <w:rPr>
                <w:rFonts w:cs="David"/>
                <w:sz w:val="20"/>
                <w:szCs w:val="20"/>
              </w:rPr>
              <w:t>10.06.2014</w:t>
            </w:r>
          </w:p>
        </w:tc>
        <w:tc>
          <w:tcPr>
            <w:tcW w:w="550" w:type="dxa"/>
          </w:tcPr>
          <w:p w14:paraId="6357AAD9" w14:textId="77777777" w:rsidR="00EC374C" w:rsidRPr="00632AE1" w:rsidRDefault="00EC374C" w:rsidP="00EC374C">
            <w:pPr>
              <w:jc w:val="right"/>
              <w:rPr>
                <w:sz w:val="20"/>
                <w:szCs w:val="20"/>
                <w:rtl/>
              </w:rPr>
            </w:pPr>
            <w:r>
              <w:rPr>
                <w:sz w:val="20"/>
                <w:szCs w:val="20"/>
                <w:rtl/>
              </w:rPr>
              <w:t>[32]</w:t>
            </w:r>
          </w:p>
        </w:tc>
        <w:tc>
          <w:tcPr>
            <w:tcW w:w="1339" w:type="dxa"/>
          </w:tcPr>
          <w:p w14:paraId="35422FA8" w14:textId="77777777" w:rsidR="00EC374C" w:rsidRPr="00632AE1" w:rsidRDefault="00EC374C" w:rsidP="00EC374C">
            <w:pPr>
              <w:jc w:val="right"/>
              <w:rPr>
                <w:rFonts w:cs="David"/>
                <w:sz w:val="20"/>
                <w:szCs w:val="20"/>
              </w:rPr>
            </w:pPr>
            <w:r>
              <w:rPr>
                <w:rFonts w:cs="David"/>
                <w:sz w:val="20"/>
                <w:szCs w:val="20"/>
              </w:rPr>
              <w:t>1455234</w:t>
            </w:r>
          </w:p>
        </w:tc>
        <w:tc>
          <w:tcPr>
            <w:tcW w:w="598" w:type="dxa"/>
          </w:tcPr>
          <w:p w14:paraId="472B1E4A" w14:textId="77777777" w:rsidR="00EC374C" w:rsidRPr="00632AE1" w:rsidRDefault="00EC374C" w:rsidP="00EC374C">
            <w:pPr>
              <w:jc w:val="right"/>
              <w:rPr>
                <w:sz w:val="20"/>
                <w:szCs w:val="20"/>
              </w:rPr>
            </w:pPr>
            <w:r>
              <w:rPr>
                <w:sz w:val="20"/>
                <w:szCs w:val="20"/>
                <w:rtl/>
              </w:rPr>
              <w:t>[31]</w:t>
            </w:r>
          </w:p>
        </w:tc>
      </w:tr>
      <w:tr w:rsidR="00EC374C" w:rsidRPr="00632AE1" w14:paraId="2C5EC987" w14:textId="77777777" w:rsidTr="00EC374C">
        <w:trPr>
          <w:gridAfter w:val="1"/>
          <w:wAfter w:w="153" w:type="dxa"/>
          <w:jc w:val="center"/>
        </w:trPr>
        <w:tc>
          <w:tcPr>
            <w:tcW w:w="7203" w:type="dxa"/>
            <w:gridSpan w:val="9"/>
          </w:tcPr>
          <w:p w14:paraId="1B60E78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B05B  11//00, B65D 47//00</w:t>
            </w:r>
          </w:p>
        </w:tc>
        <w:tc>
          <w:tcPr>
            <w:tcW w:w="598" w:type="dxa"/>
          </w:tcPr>
          <w:p w14:paraId="6F9E70EB" w14:textId="77777777" w:rsidR="00EC374C" w:rsidRPr="00632AE1" w:rsidRDefault="00EC374C" w:rsidP="00EC374C">
            <w:pPr>
              <w:jc w:val="right"/>
              <w:rPr>
                <w:sz w:val="20"/>
                <w:szCs w:val="20"/>
              </w:rPr>
            </w:pPr>
            <w:r>
              <w:rPr>
                <w:sz w:val="20"/>
                <w:szCs w:val="20"/>
                <w:rtl/>
              </w:rPr>
              <w:t>[51]</w:t>
            </w:r>
          </w:p>
        </w:tc>
      </w:tr>
      <w:tr w:rsidR="00EC374C" w:rsidRPr="00632AE1" w14:paraId="3182C826" w14:textId="77777777" w:rsidTr="00EC374C">
        <w:trPr>
          <w:gridAfter w:val="1"/>
          <w:wAfter w:w="153" w:type="dxa"/>
          <w:jc w:val="center"/>
        </w:trPr>
        <w:tc>
          <w:tcPr>
            <w:tcW w:w="3746" w:type="dxa"/>
            <w:gridSpan w:val="5"/>
          </w:tcPr>
          <w:p w14:paraId="4B661815" w14:textId="77777777" w:rsidR="00EC374C" w:rsidRPr="00632AE1" w:rsidRDefault="00EC374C" w:rsidP="00EC374C">
            <w:pPr>
              <w:rPr>
                <w:rFonts w:cs="Guttman Hodes"/>
                <w:sz w:val="20"/>
                <w:szCs w:val="20"/>
                <w:rtl/>
              </w:rPr>
            </w:pPr>
          </w:p>
        </w:tc>
        <w:tc>
          <w:tcPr>
            <w:tcW w:w="3457" w:type="dxa"/>
            <w:gridSpan w:val="4"/>
          </w:tcPr>
          <w:p w14:paraId="26B6C7E1" w14:textId="77777777" w:rsidR="00EC374C" w:rsidRPr="00632AE1" w:rsidRDefault="00EC374C" w:rsidP="00EC374C">
            <w:pPr>
              <w:jc w:val="right"/>
              <w:rPr>
                <w:rFonts w:cs="David"/>
                <w:sz w:val="20"/>
                <w:szCs w:val="20"/>
                <w:rtl/>
              </w:rPr>
            </w:pPr>
            <w:r>
              <w:rPr>
                <w:rFonts w:cs="David"/>
                <w:sz w:val="20"/>
                <w:szCs w:val="20"/>
              </w:rPr>
              <w:t>LABLABO, FRANCE</w:t>
            </w:r>
          </w:p>
        </w:tc>
        <w:tc>
          <w:tcPr>
            <w:tcW w:w="598" w:type="dxa"/>
          </w:tcPr>
          <w:p w14:paraId="4D1ECBF1" w14:textId="77777777" w:rsidR="00EC374C" w:rsidRPr="00632AE1" w:rsidRDefault="00EC374C" w:rsidP="00EC374C">
            <w:pPr>
              <w:jc w:val="right"/>
              <w:rPr>
                <w:sz w:val="20"/>
                <w:szCs w:val="20"/>
              </w:rPr>
            </w:pPr>
            <w:r>
              <w:rPr>
                <w:sz w:val="20"/>
                <w:szCs w:val="20"/>
                <w:rtl/>
              </w:rPr>
              <w:t>[71]</w:t>
            </w:r>
          </w:p>
        </w:tc>
      </w:tr>
      <w:tr w:rsidR="00EC374C" w:rsidRPr="00632AE1" w14:paraId="24D4E042" w14:textId="77777777" w:rsidTr="00EC374C">
        <w:trPr>
          <w:gridAfter w:val="1"/>
          <w:wAfter w:w="153" w:type="dxa"/>
          <w:jc w:val="center"/>
        </w:trPr>
        <w:tc>
          <w:tcPr>
            <w:tcW w:w="235" w:type="dxa"/>
            <w:gridSpan w:val="2"/>
          </w:tcPr>
          <w:p w14:paraId="01452D5B" w14:textId="77777777" w:rsidR="00EC374C" w:rsidRPr="00632AE1" w:rsidRDefault="00EC374C" w:rsidP="00EC374C">
            <w:pPr>
              <w:rPr>
                <w:rFonts w:cs="Guttman Hodes"/>
                <w:sz w:val="20"/>
                <w:szCs w:val="20"/>
                <w:rtl/>
              </w:rPr>
            </w:pPr>
          </w:p>
        </w:tc>
        <w:tc>
          <w:tcPr>
            <w:tcW w:w="6968" w:type="dxa"/>
            <w:gridSpan w:val="7"/>
          </w:tcPr>
          <w:p w14:paraId="55E99D7A" w14:textId="77777777" w:rsidR="00EC374C" w:rsidRPr="00632AE1" w:rsidRDefault="00EC374C" w:rsidP="00EC374C">
            <w:pPr>
              <w:jc w:val="right"/>
              <w:rPr>
                <w:rFonts w:cs="Guttman Hodes"/>
                <w:sz w:val="20"/>
                <w:szCs w:val="20"/>
              </w:rPr>
            </w:pPr>
            <w:r>
              <w:rPr>
                <w:rFonts w:cs="Guttman Hodes"/>
                <w:sz w:val="20"/>
                <w:szCs w:val="20"/>
              </w:rPr>
              <w:t>WO/2015/189489</w:t>
            </w:r>
          </w:p>
        </w:tc>
        <w:tc>
          <w:tcPr>
            <w:tcW w:w="598" w:type="dxa"/>
          </w:tcPr>
          <w:p w14:paraId="7E4B2B9B" w14:textId="77777777" w:rsidR="00EC374C" w:rsidRPr="00632AE1" w:rsidRDefault="00EC374C" w:rsidP="00EC374C">
            <w:pPr>
              <w:jc w:val="right"/>
              <w:rPr>
                <w:sz w:val="20"/>
                <w:szCs w:val="20"/>
              </w:rPr>
            </w:pPr>
            <w:r>
              <w:rPr>
                <w:sz w:val="20"/>
                <w:szCs w:val="20"/>
                <w:rtl/>
              </w:rPr>
              <w:t>[87]</w:t>
            </w:r>
          </w:p>
        </w:tc>
      </w:tr>
      <w:tr w:rsidR="00EC374C" w:rsidRPr="00632AE1" w14:paraId="57986082" w14:textId="77777777" w:rsidTr="00EC374C">
        <w:trPr>
          <w:gridAfter w:val="1"/>
          <w:wAfter w:w="153" w:type="dxa"/>
          <w:jc w:val="center"/>
        </w:trPr>
        <w:tc>
          <w:tcPr>
            <w:tcW w:w="3746" w:type="dxa"/>
            <w:gridSpan w:val="5"/>
          </w:tcPr>
          <w:p w14:paraId="15ABFCB3" w14:textId="77777777" w:rsidR="00EC374C" w:rsidRDefault="00EC374C" w:rsidP="00EC374C">
            <w:pPr>
              <w:rPr>
                <w:rFonts w:cs="Guttman Hodes"/>
                <w:sz w:val="20"/>
                <w:szCs w:val="20"/>
                <w:rtl/>
              </w:rPr>
            </w:pPr>
            <w:r>
              <w:rPr>
                <w:rFonts w:cs="Guttman Hodes"/>
                <w:sz w:val="20"/>
                <w:szCs w:val="20"/>
                <w:rtl/>
              </w:rPr>
              <w:t>ריינהולד כהן ושותפיו,</w:t>
            </w:r>
          </w:p>
          <w:p w14:paraId="020A25C4" w14:textId="77777777" w:rsidR="00EC374C" w:rsidRDefault="00EC374C" w:rsidP="00EC374C">
            <w:pPr>
              <w:rPr>
                <w:rFonts w:cs="Guttman Hodes"/>
                <w:sz w:val="20"/>
                <w:szCs w:val="20"/>
                <w:rtl/>
              </w:rPr>
            </w:pPr>
            <w:r>
              <w:rPr>
                <w:rFonts w:cs="Guttman Hodes"/>
                <w:sz w:val="20"/>
                <w:szCs w:val="20"/>
                <w:rtl/>
              </w:rPr>
              <w:t xml:space="preserve">רחוב הברזל 26א' </w:t>
            </w:r>
          </w:p>
          <w:p w14:paraId="5A576F4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57" w:type="dxa"/>
            <w:gridSpan w:val="4"/>
          </w:tcPr>
          <w:p w14:paraId="67559F0F" w14:textId="77777777" w:rsidR="00EC374C" w:rsidRDefault="00EC374C" w:rsidP="00EC374C">
            <w:pPr>
              <w:jc w:val="right"/>
              <w:rPr>
                <w:rFonts w:cs="David"/>
                <w:sz w:val="20"/>
                <w:szCs w:val="20"/>
              </w:rPr>
            </w:pPr>
            <w:r>
              <w:rPr>
                <w:rFonts w:cs="David"/>
                <w:sz w:val="20"/>
                <w:szCs w:val="20"/>
              </w:rPr>
              <w:t>REINHOLD COHN AND PARTNERS,</w:t>
            </w:r>
          </w:p>
          <w:p w14:paraId="5AC3FB3B" w14:textId="77777777" w:rsidR="00EC374C" w:rsidRDefault="00EC374C" w:rsidP="00EC374C">
            <w:pPr>
              <w:jc w:val="right"/>
              <w:rPr>
                <w:rFonts w:cs="David"/>
                <w:sz w:val="20"/>
                <w:szCs w:val="20"/>
              </w:rPr>
            </w:pPr>
            <w:r>
              <w:rPr>
                <w:rFonts w:cs="David"/>
                <w:sz w:val="20"/>
                <w:szCs w:val="20"/>
              </w:rPr>
              <w:t xml:space="preserve"> 26A HABARZEL ST.,</w:t>
            </w:r>
          </w:p>
          <w:p w14:paraId="2B89FF25" w14:textId="77777777" w:rsidR="00EC374C" w:rsidRDefault="00EC374C" w:rsidP="00EC374C">
            <w:pPr>
              <w:jc w:val="right"/>
              <w:rPr>
                <w:rFonts w:cs="David"/>
                <w:sz w:val="20"/>
                <w:szCs w:val="20"/>
              </w:rPr>
            </w:pPr>
            <w:r>
              <w:rPr>
                <w:rFonts w:cs="David"/>
                <w:sz w:val="20"/>
                <w:szCs w:val="20"/>
              </w:rPr>
              <w:t>RAMAT HACHAYAL 69710</w:t>
            </w:r>
          </w:p>
          <w:p w14:paraId="680DF9D1" w14:textId="77777777" w:rsidR="00EC374C" w:rsidRPr="00632AE1" w:rsidRDefault="00EC374C" w:rsidP="00EC374C">
            <w:pPr>
              <w:jc w:val="right"/>
              <w:rPr>
                <w:rFonts w:cs="David"/>
                <w:sz w:val="20"/>
                <w:szCs w:val="20"/>
                <w:rtl/>
              </w:rPr>
            </w:pPr>
          </w:p>
        </w:tc>
        <w:tc>
          <w:tcPr>
            <w:tcW w:w="598" w:type="dxa"/>
          </w:tcPr>
          <w:p w14:paraId="7B35BCC9" w14:textId="77777777" w:rsidR="00EC374C" w:rsidRPr="00632AE1" w:rsidRDefault="00EC374C" w:rsidP="00EC374C">
            <w:pPr>
              <w:jc w:val="right"/>
              <w:rPr>
                <w:sz w:val="20"/>
                <w:szCs w:val="20"/>
                <w:rtl/>
              </w:rPr>
            </w:pPr>
            <w:r>
              <w:rPr>
                <w:sz w:val="20"/>
                <w:szCs w:val="20"/>
                <w:rtl/>
              </w:rPr>
              <w:t>[74]</w:t>
            </w:r>
          </w:p>
        </w:tc>
      </w:tr>
      <w:tr w:rsidR="00EC374C" w:rsidRPr="00632AE1" w14:paraId="1EAF7978" w14:textId="77777777" w:rsidTr="00EC374C">
        <w:trPr>
          <w:gridAfter w:val="1"/>
          <w:wAfter w:w="153" w:type="dxa"/>
          <w:jc w:val="center"/>
        </w:trPr>
        <w:tc>
          <w:tcPr>
            <w:tcW w:w="2157" w:type="dxa"/>
            <w:gridSpan w:val="3"/>
          </w:tcPr>
          <w:p w14:paraId="0BBB2DE0" w14:textId="77777777" w:rsidR="00EC374C" w:rsidRPr="00632AE1" w:rsidRDefault="00EC374C" w:rsidP="00EC374C">
            <w:pPr>
              <w:jc w:val="right"/>
              <w:rPr>
                <w:rFonts w:cs="David"/>
                <w:sz w:val="20"/>
                <w:szCs w:val="20"/>
              </w:rPr>
            </w:pPr>
          </w:p>
        </w:tc>
        <w:tc>
          <w:tcPr>
            <w:tcW w:w="1667" w:type="dxa"/>
            <w:gridSpan w:val="3"/>
          </w:tcPr>
          <w:p w14:paraId="26DBAB44" w14:textId="77777777" w:rsidR="00EC374C" w:rsidRPr="00632AE1" w:rsidRDefault="00EC374C" w:rsidP="00EC374C">
            <w:pPr>
              <w:jc w:val="right"/>
              <w:rPr>
                <w:rFonts w:cs="David"/>
                <w:sz w:val="20"/>
                <w:szCs w:val="20"/>
              </w:rPr>
            </w:pPr>
          </w:p>
        </w:tc>
        <w:tc>
          <w:tcPr>
            <w:tcW w:w="3977" w:type="dxa"/>
            <w:gridSpan w:val="4"/>
          </w:tcPr>
          <w:p w14:paraId="54460EB8" w14:textId="77777777" w:rsidR="00EC374C" w:rsidRPr="00632AE1" w:rsidRDefault="00EC374C" w:rsidP="00EC374C">
            <w:pPr>
              <w:jc w:val="right"/>
              <w:rPr>
                <w:rFonts w:cs="David"/>
                <w:sz w:val="20"/>
                <w:szCs w:val="20"/>
              </w:rPr>
            </w:pPr>
          </w:p>
        </w:tc>
      </w:tr>
      <w:tr w:rsidR="00EC374C" w:rsidRPr="00632AE1" w14:paraId="70D97AB9" w14:textId="77777777" w:rsidTr="00EC374C">
        <w:tblPrEx>
          <w:jc w:val="left"/>
          <w:tblLook w:val="0000" w:firstRow="0" w:lastRow="0" w:firstColumn="0" w:lastColumn="0" w:noHBand="0" w:noVBand="0"/>
        </w:tblPrEx>
        <w:trPr>
          <w:gridBefore w:val="1"/>
          <w:wBefore w:w="70" w:type="dxa"/>
        </w:trPr>
        <w:tc>
          <w:tcPr>
            <w:tcW w:w="7884" w:type="dxa"/>
            <w:gridSpan w:val="10"/>
          </w:tcPr>
          <w:p w14:paraId="4CD3B52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245F81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695E123A" w14:textId="77777777" w:rsidTr="00EC374C">
        <w:trPr>
          <w:gridAfter w:val="1"/>
          <w:wAfter w:w="152" w:type="dxa"/>
          <w:trHeight w:val="485"/>
          <w:jc w:val="center"/>
        </w:trPr>
        <w:tc>
          <w:tcPr>
            <w:tcW w:w="3728" w:type="dxa"/>
            <w:gridSpan w:val="5"/>
          </w:tcPr>
          <w:p w14:paraId="314AEE42" w14:textId="77777777" w:rsidR="00EC374C" w:rsidRPr="00711D26" w:rsidRDefault="000863EF" w:rsidP="00EC374C">
            <w:pPr>
              <w:jc w:val="right"/>
              <w:rPr>
                <w:b/>
                <w:bCs/>
                <w:color w:val="0000FF"/>
                <w:sz w:val="20"/>
                <w:szCs w:val="20"/>
                <w:u w:val="single"/>
                <w:rtl/>
              </w:rPr>
            </w:pPr>
            <w:hyperlink r:id="rId733" w:history="1">
              <w:r w:rsidR="00EC374C" w:rsidRPr="00711D26">
                <w:rPr>
                  <w:b/>
                  <w:bCs/>
                  <w:color w:val="0000FF"/>
                  <w:sz w:val="20"/>
                  <w:szCs w:val="20"/>
                  <w:u w:val="single"/>
                  <w:rtl/>
                </w:rPr>
                <w:t>249471</w:t>
              </w:r>
            </w:hyperlink>
          </w:p>
        </w:tc>
        <w:tc>
          <w:tcPr>
            <w:tcW w:w="4074" w:type="dxa"/>
            <w:gridSpan w:val="5"/>
          </w:tcPr>
          <w:p w14:paraId="22A32F66" w14:textId="77777777" w:rsidR="00EC374C" w:rsidRPr="00711D26" w:rsidRDefault="00EC374C" w:rsidP="00EC374C">
            <w:pPr>
              <w:rPr>
                <w:sz w:val="20"/>
                <w:szCs w:val="20"/>
                <w:rtl/>
              </w:rPr>
            </w:pPr>
            <w:r w:rsidRPr="00711D26">
              <w:rPr>
                <w:sz w:val="20"/>
                <w:szCs w:val="20"/>
                <w:rtl/>
              </w:rPr>
              <w:t>[21][11]</w:t>
            </w:r>
          </w:p>
        </w:tc>
      </w:tr>
      <w:tr w:rsidR="00EC374C" w:rsidRPr="00632AE1" w14:paraId="1FA6BCCC" w14:textId="77777777" w:rsidTr="00EC374C">
        <w:trPr>
          <w:gridAfter w:val="1"/>
          <w:wAfter w:w="152" w:type="dxa"/>
          <w:jc w:val="center"/>
        </w:trPr>
        <w:tc>
          <w:tcPr>
            <w:tcW w:w="3728" w:type="dxa"/>
            <w:gridSpan w:val="5"/>
          </w:tcPr>
          <w:p w14:paraId="58EE216C" w14:textId="77777777" w:rsidR="00EC374C" w:rsidRDefault="00EC374C" w:rsidP="00EC374C">
            <w:pPr>
              <w:rPr>
                <w:rFonts w:cs="David"/>
                <w:b/>
                <w:bCs/>
                <w:sz w:val="20"/>
                <w:szCs w:val="20"/>
                <w:rtl/>
              </w:rPr>
            </w:pPr>
            <w:r>
              <w:rPr>
                <w:rFonts w:cs="David"/>
                <w:b/>
                <w:bCs/>
                <w:sz w:val="20"/>
                <w:szCs w:val="20"/>
                <w:rtl/>
              </w:rPr>
              <w:t>שיטה להזנת אלמנטים שטוחים למכונה, תחנת הזנה ומכונת עיבוד המצוידת בה</w:t>
            </w:r>
          </w:p>
          <w:p w14:paraId="42850AB8" w14:textId="77777777" w:rsidR="00EC374C" w:rsidRPr="00632AE1" w:rsidRDefault="00EC374C" w:rsidP="00EC374C">
            <w:pPr>
              <w:rPr>
                <w:rFonts w:cs="David"/>
                <w:b/>
                <w:bCs/>
                <w:sz w:val="20"/>
                <w:szCs w:val="20"/>
                <w:rtl/>
              </w:rPr>
            </w:pPr>
          </w:p>
        </w:tc>
        <w:tc>
          <w:tcPr>
            <w:tcW w:w="3476" w:type="dxa"/>
            <w:gridSpan w:val="4"/>
          </w:tcPr>
          <w:p w14:paraId="04F9108F" w14:textId="77777777" w:rsidR="00EC374C" w:rsidRDefault="00EC374C" w:rsidP="00EC374C">
            <w:pPr>
              <w:jc w:val="right"/>
              <w:rPr>
                <w:rFonts w:cs="David"/>
                <w:b/>
                <w:bCs/>
                <w:sz w:val="20"/>
                <w:szCs w:val="20"/>
              </w:rPr>
            </w:pPr>
            <w:r>
              <w:rPr>
                <w:rFonts w:cs="David"/>
                <w:b/>
                <w:bCs/>
                <w:sz w:val="20"/>
                <w:szCs w:val="20"/>
              </w:rPr>
              <w:t>METHOD FOR FEEDING A MACHINE WITH SHEET ELEMENTS, FEED STATION AND TREATMENT</w:t>
            </w:r>
          </w:p>
          <w:p w14:paraId="61FCFE03" w14:textId="77777777" w:rsidR="00EC374C" w:rsidRDefault="00EC374C" w:rsidP="00EC374C">
            <w:pPr>
              <w:jc w:val="right"/>
              <w:rPr>
                <w:rFonts w:cs="David"/>
                <w:b/>
                <w:bCs/>
                <w:sz w:val="20"/>
                <w:szCs w:val="20"/>
              </w:rPr>
            </w:pPr>
            <w:r>
              <w:rPr>
                <w:rFonts w:cs="David"/>
                <w:b/>
                <w:bCs/>
                <w:sz w:val="20"/>
                <w:szCs w:val="20"/>
              </w:rPr>
              <w:t>MACHINE EQUIPPED THEREWITH</w:t>
            </w:r>
          </w:p>
          <w:p w14:paraId="41A99E8B" w14:textId="77777777" w:rsidR="00EC374C" w:rsidRPr="00632AE1" w:rsidRDefault="00EC374C" w:rsidP="00EC374C">
            <w:pPr>
              <w:jc w:val="right"/>
              <w:rPr>
                <w:rFonts w:cs="David"/>
                <w:b/>
                <w:bCs/>
                <w:sz w:val="20"/>
                <w:szCs w:val="20"/>
              </w:rPr>
            </w:pPr>
          </w:p>
        </w:tc>
        <w:tc>
          <w:tcPr>
            <w:tcW w:w="598" w:type="dxa"/>
          </w:tcPr>
          <w:p w14:paraId="23341217" w14:textId="77777777" w:rsidR="00EC374C" w:rsidRPr="00632AE1" w:rsidRDefault="00EC374C" w:rsidP="00EC374C">
            <w:pPr>
              <w:jc w:val="right"/>
              <w:rPr>
                <w:sz w:val="20"/>
                <w:szCs w:val="20"/>
              </w:rPr>
            </w:pPr>
            <w:r>
              <w:rPr>
                <w:sz w:val="20"/>
                <w:szCs w:val="20"/>
                <w:rtl/>
              </w:rPr>
              <w:t>[54]</w:t>
            </w:r>
          </w:p>
        </w:tc>
      </w:tr>
      <w:tr w:rsidR="00EC374C" w:rsidRPr="00632AE1" w14:paraId="5FFA196D" w14:textId="77777777" w:rsidTr="00EC374C">
        <w:trPr>
          <w:gridAfter w:val="1"/>
          <w:wAfter w:w="152" w:type="dxa"/>
          <w:jc w:val="center"/>
        </w:trPr>
        <w:tc>
          <w:tcPr>
            <w:tcW w:w="235" w:type="dxa"/>
            <w:gridSpan w:val="2"/>
          </w:tcPr>
          <w:p w14:paraId="5AA599AD" w14:textId="77777777" w:rsidR="00EC374C" w:rsidRPr="00632AE1" w:rsidRDefault="00EC374C" w:rsidP="00EC374C">
            <w:pPr>
              <w:rPr>
                <w:rFonts w:cs="David"/>
                <w:sz w:val="20"/>
                <w:szCs w:val="20"/>
                <w:rtl/>
              </w:rPr>
            </w:pPr>
          </w:p>
        </w:tc>
        <w:tc>
          <w:tcPr>
            <w:tcW w:w="6969" w:type="dxa"/>
            <w:gridSpan w:val="7"/>
          </w:tcPr>
          <w:p w14:paraId="1E056B33" w14:textId="77777777" w:rsidR="00EC374C" w:rsidRPr="00632AE1" w:rsidRDefault="00EC374C" w:rsidP="00EC374C">
            <w:pPr>
              <w:jc w:val="right"/>
              <w:rPr>
                <w:rFonts w:cs="David"/>
                <w:sz w:val="20"/>
                <w:szCs w:val="20"/>
              </w:rPr>
            </w:pPr>
            <w:r>
              <w:rPr>
                <w:rFonts w:cs="David"/>
                <w:sz w:val="20"/>
                <w:szCs w:val="20"/>
              </w:rPr>
              <w:t>24.06.2015</w:t>
            </w:r>
          </w:p>
        </w:tc>
        <w:tc>
          <w:tcPr>
            <w:tcW w:w="598" w:type="dxa"/>
          </w:tcPr>
          <w:p w14:paraId="50EE45D7" w14:textId="77777777" w:rsidR="00EC374C" w:rsidRPr="00632AE1" w:rsidRDefault="00EC374C" w:rsidP="00EC374C">
            <w:pPr>
              <w:jc w:val="right"/>
              <w:rPr>
                <w:sz w:val="20"/>
                <w:szCs w:val="20"/>
              </w:rPr>
            </w:pPr>
            <w:r>
              <w:rPr>
                <w:sz w:val="20"/>
                <w:szCs w:val="20"/>
                <w:rtl/>
              </w:rPr>
              <w:t>[22]</w:t>
            </w:r>
          </w:p>
        </w:tc>
      </w:tr>
      <w:tr w:rsidR="00EC374C" w:rsidRPr="00632AE1" w14:paraId="3C83C5AA" w14:textId="77777777" w:rsidTr="00EC374C">
        <w:trPr>
          <w:gridAfter w:val="1"/>
          <w:wAfter w:w="152" w:type="dxa"/>
          <w:jc w:val="center"/>
        </w:trPr>
        <w:tc>
          <w:tcPr>
            <w:tcW w:w="235" w:type="dxa"/>
            <w:gridSpan w:val="2"/>
          </w:tcPr>
          <w:p w14:paraId="18AE6003" w14:textId="77777777" w:rsidR="00EC374C" w:rsidRPr="00632AE1" w:rsidRDefault="00EC374C" w:rsidP="00EC374C">
            <w:pPr>
              <w:rPr>
                <w:rFonts w:cs="David"/>
                <w:sz w:val="20"/>
                <w:szCs w:val="20"/>
                <w:rtl/>
              </w:rPr>
            </w:pPr>
          </w:p>
        </w:tc>
        <w:tc>
          <w:tcPr>
            <w:tcW w:w="2942" w:type="dxa"/>
            <w:gridSpan w:val="2"/>
          </w:tcPr>
          <w:p w14:paraId="74A61EC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3F73094" w14:textId="77777777" w:rsidR="00EC374C" w:rsidRPr="00632AE1" w:rsidRDefault="00EC374C" w:rsidP="00EC374C">
            <w:pPr>
              <w:jc w:val="right"/>
              <w:rPr>
                <w:sz w:val="20"/>
                <w:szCs w:val="20"/>
              </w:rPr>
            </w:pPr>
            <w:r>
              <w:rPr>
                <w:sz w:val="20"/>
                <w:szCs w:val="20"/>
                <w:rtl/>
              </w:rPr>
              <w:t>[33]</w:t>
            </w:r>
          </w:p>
        </w:tc>
        <w:tc>
          <w:tcPr>
            <w:tcW w:w="1563" w:type="dxa"/>
            <w:gridSpan w:val="2"/>
          </w:tcPr>
          <w:p w14:paraId="5D0F5C7B" w14:textId="77777777" w:rsidR="00EC374C" w:rsidRPr="00632AE1" w:rsidRDefault="00EC374C" w:rsidP="00EC374C">
            <w:pPr>
              <w:jc w:val="right"/>
              <w:rPr>
                <w:rFonts w:cs="David"/>
                <w:sz w:val="20"/>
                <w:szCs w:val="20"/>
              </w:rPr>
            </w:pPr>
            <w:r>
              <w:rPr>
                <w:rFonts w:cs="David"/>
                <w:sz w:val="20"/>
                <w:szCs w:val="20"/>
              </w:rPr>
              <w:t>27.06.2014</w:t>
            </w:r>
          </w:p>
        </w:tc>
        <w:tc>
          <w:tcPr>
            <w:tcW w:w="550" w:type="dxa"/>
          </w:tcPr>
          <w:p w14:paraId="315BB5CC" w14:textId="77777777" w:rsidR="00EC374C" w:rsidRPr="00632AE1" w:rsidRDefault="00EC374C" w:rsidP="00EC374C">
            <w:pPr>
              <w:jc w:val="right"/>
              <w:rPr>
                <w:sz w:val="20"/>
                <w:szCs w:val="20"/>
                <w:rtl/>
              </w:rPr>
            </w:pPr>
            <w:r>
              <w:rPr>
                <w:sz w:val="20"/>
                <w:szCs w:val="20"/>
                <w:rtl/>
              </w:rPr>
              <w:t>[32]</w:t>
            </w:r>
          </w:p>
        </w:tc>
        <w:tc>
          <w:tcPr>
            <w:tcW w:w="1363" w:type="dxa"/>
          </w:tcPr>
          <w:p w14:paraId="265A2828" w14:textId="77777777" w:rsidR="00EC374C" w:rsidRPr="00632AE1" w:rsidRDefault="00EC374C" w:rsidP="00EC374C">
            <w:pPr>
              <w:jc w:val="right"/>
              <w:rPr>
                <w:rFonts w:cs="David"/>
                <w:sz w:val="20"/>
                <w:szCs w:val="20"/>
              </w:rPr>
            </w:pPr>
            <w:r>
              <w:rPr>
                <w:rFonts w:cs="David"/>
                <w:sz w:val="20"/>
                <w:szCs w:val="20"/>
              </w:rPr>
              <w:t>14002202.1</w:t>
            </w:r>
          </w:p>
        </w:tc>
        <w:tc>
          <w:tcPr>
            <w:tcW w:w="598" w:type="dxa"/>
          </w:tcPr>
          <w:p w14:paraId="6BC34039" w14:textId="77777777" w:rsidR="00EC374C" w:rsidRPr="00632AE1" w:rsidRDefault="00EC374C" w:rsidP="00EC374C">
            <w:pPr>
              <w:jc w:val="right"/>
              <w:rPr>
                <w:sz w:val="20"/>
                <w:szCs w:val="20"/>
              </w:rPr>
            </w:pPr>
            <w:r>
              <w:rPr>
                <w:sz w:val="20"/>
                <w:szCs w:val="20"/>
                <w:rtl/>
              </w:rPr>
              <w:t>[31]</w:t>
            </w:r>
          </w:p>
        </w:tc>
      </w:tr>
      <w:tr w:rsidR="00EC374C" w:rsidRPr="00632AE1" w14:paraId="2CB9B5D9" w14:textId="77777777" w:rsidTr="00EC374C">
        <w:trPr>
          <w:gridAfter w:val="1"/>
          <w:wAfter w:w="152" w:type="dxa"/>
          <w:jc w:val="center"/>
        </w:trPr>
        <w:tc>
          <w:tcPr>
            <w:tcW w:w="7204" w:type="dxa"/>
            <w:gridSpan w:val="9"/>
          </w:tcPr>
          <w:p w14:paraId="2642E77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B65G  59//02, B65H 01//26, 03//24, 83//02</w:t>
            </w:r>
          </w:p>
        </w:tc>
        <w:tc>
          <w:tcPr>
            <w:tcW w:w="598" w:type="dxa"/>
          </w:tcPr>
          <w:p w14:paraId="6FB5CE56" w14:textId="77777777" w:rsidR="00EC374C" w:rsidRPr="00632AE1" w:rsidRDefault="00EC374C" w:rsidP="00EC374C">
            <w:pPr>
              <w:jc w:val="right"/>
              <w:rPr>
                <w:sz w:val="20"/>
                <w:szCs w:val="20"/>
              </w:rPr>
            </w:pPr>
            <w:r>
              <w:rPr>
                <w:sz w:val="20"/>
                <w:szCs w:val="20"/>
                <w:rtl/>
              </w:rPr>
              <w:t>[51]</w:t>
            </w:r>
          </w:p>
        </w:tc>
      </w:tr>
      <w:tr w:rsidR="00EC374C" w:rsidRPr="00632AE1" w14:paraId="39FB4113" w14:textId="77777777" w:rsidTr="00EC374C">
        <w:trPr>
          <w:gridAfter w:val="1"/>
          <w:wAfter w:w="152" w:type="dxa"/>
          <w:jc w:val="center"/>
        </w:trPr>
        <w:tc>
          <w:tcPr>
            <w:tcW w:w="3728" w:type="dxa"/>
            <w:gridSpan w:val="5"/>
          </w:tcPr>
          <w:p w14:paraId="6B82225E" w14:textId="77777777" w:rsidR="00EC374C" w:rsidRPr="00632AE1" w:rsidRDefault="00EC374C" w:rsidP="00EC374C">
            <w:pPr>
              <w:rPr>
                <w:rFonts w:cs="Guttman Hodes"/>
                <w:sz w:val="20"/>
                <w:szCs w:val="20"/>
                <w:rtl/>
              </w:rPr>
            </w:pPr>
          </w:p>
        </w:tc>
        <w:tc>
          <w:tcPr>
            <w:tcW w:w="3476" w:type="dxa"/>
            <w:gridSpan w:val="4"/>
          </w:tcPr>
          <w:p w14:paraId="7A6D567F" w14:textId="77777777" w:rsidR="00EC374C" w:rsidRPr="00632AE1" w:rsidRDefault="00EC374C" w:rsidP="00EC374C">
            <w:pPr>
              <w:jc w:val="right"/>
              <w:rPr>
                <w:rFonts w:cs="David"/>
                <w:sz w:val="20"/>
                <w:szCs w:val="20"/>
                <w:rtl/>
              </w:rPr>
            </w:pPr>
            <w:r>
              <w:rPr>
                <w:rFonts w:cs="David"/>
                <w:sz w:val="20"/>
                <w:szCs w:val="20"/>
              </w:rPr>
              <w:t>BOBST MEX SA, SWITZERLAND</w:t>
            </w:r>
          </w:p>
        </w:tc>
        <w:tc>
          <w:tcPr>
            <w:tcW w:w="598" w:type="dxa"/>
          </w:tcPr>
          <w:p w14:paraId="4F9C4B22" w14:textId="77777777" w:rsidR="00EC374C" w:rsidRPr="00632AE1" w:rsidRDefault="00EC374C" w:rsidP="00EC374C">
            <w:pPr>
              <w:jc w:val="right"/>
              <w:rPr>
                <w:sz w:val="20"/>
                <w:szCs w:val="20"/>
              </w:rPr>
            </w:pPr>
            <w:r>
              <w:rPr>
                <w:sz w:val="20"/>
                <w:szCs w:val="20"/>
                <w:rtl/>
              </w:rPr>
              <w:t>[71]</w:t>
            </w:r>
          </w:p>
        </w:tc>
      </w:tr>
      <w:tr w:rsidR="00EC374C" w:rsidRPr="00632AE1" w14:paraId="5B0768CC" w14:textId="77777777" w:rsidTr="00EC374C">
        <w:trPr>
          <w:gridAfter w:val="1"/>
          <w:wAfter w:w="152" w:type="dxa"/>
          <w:jc w:val="center"/>
        </w:trPr>
        <w:tc>
          <w:tcPr>
            <w:tcW w:w="3728" w:type="dxa"/>
            <w:gridSpan w:val="5"/>
          </w:tcPr>
          <w:p w14:paraId="76FC5B0D" w14:textId="77777777" w:rsidR="00EC374C" w:rsidRPr="00632AE1" w:rsidRDefault="00EC374C" w:rsidP="00EC374C">
            <w:pPr>
              <w:rPr>
                <w:rFonts w:cs="Guttman Hodes"/>
                <w:sz w:val="20"/>
                <w:szCs w:val="20"/>
                <w:rtl/>
              </w:rPr>
            </w:pPr>
          </w:p>
        </w:tc>
        <w:tc>
          <w:tcPr>
            <w:tcW w:w="3476" w:type="dxa"/>
            <w:gridSpan w:val="4"/>
          </w:tcPr>
          <w:p w14:paraId="4A3E0A2B" w14:textId="77777777" w:rsidR="00EC374C" w:rsidRPr="00632AE1" w:rsidRDefault="00EC374C" w:rsidP="00EC374C">
            <w:pPr>
              <w:jc w:val="right"/>
              <w:rPr>
                <w:rFonts w:cs="David"/>
                <w:sz w:val="20"/>
                <w:szCs w:val="20"/>
              </w:rPr>
            </w:pPr>
            <w:r>
              <w:rPr>
                <w:rFonts w:cs="David"/>
                <w:sz w:val="20"/>
                <w:szCs w:val="20"/>
              </w:rPr>
              <w:t>CHIARI, Mauro, CAZES, Daniel</w:t>
            </w:r>
          </w:p>
        </w:tc>
        <w:tc>
          <w:tcPr>
            <w:tcW w:w="598" w:type="dxa"/>
          </w:tcPr>
          <w:p w14:paraId="4918E49E" w14:textId="77777777" w:rsidR="00EC374C" w:rsidRPr="00632AE1" w:rsidRDefault="00EC374C" w:rsidP="00EC374C">
            <w:pPr>
              <w:jc w:val="right"/>
              <w:rPr>
                <w:sz w:val="20"/>
                <w:szCs w:val="20"/>
              </w:rPr>
            </w:pPr>
            <w:r>
              <w:rPr>
                <w:sz w:val="20"/>
                <w:szCs w:val="20"/>
                <w:rtl/>
              </w:rPr>
              <w:t>[72]</w:t>
            </w:r>
          </w:p>
        </w:tc>
      </w:tr>
      <w:tr w:rsidR="00EC374C" w:rsidRPr="00632AE1" w14:paraId="54E39C5C" w14:textId="77777777" w:rsidTr="00EC374C">
        <w:trPr>
          <w:gridAfter w:val="1"/>
          <w:wAfter w:w="152" w:type="dxa"/>
          <w:jc w:val="center"/>
        </w:trPr>
        <w:tc>
          <w:tcPr>
            <w:tcW w:w="235" w:type="dxa"/>
            <w:gridSpan w:val="2"/>
          </w:tcPr>
          <w:p w14:paraId="464C4D6D" w14:textId="77777777" w:rsidR="00EC374C" w:rsidRPr="00632AE1" w:rsidRDefault="00EC374C" w:rsidP="00EC374C">
            <w:pPr>
              <w:rPr>
                <w:rFonts w:cs="Guttman Hodes"/>
                <w:sz w:val="20"/>
                <w:szCs w:val="20"/>
                <w:rtl/>
              </w:rPr>
            </w:pPr>
          </w:p>
        </w:tc>
        <w:tc>
          <w:tcPr>
            <w:tcW w:w="6969" w:type="dxa"/>
            <w:gridSpan w:val="7"/>
          </w:tcPr>
          <w:p w14:paraId="784316FA" w14:textId="77777777" w:rsidR="00EC374C" w:rsidRPr="00632AE1" w:rsidRDefault="00EC374C" w:rsidP="00EC374C">
            <w:pPr>
              <w:jc w:val="right"/>
              <w:rPr>
                <w:rFonts w:cs="Guttman Hodes"/>
                <w:sz w:val="20"/>
                <w:szCs w:val="20"/>
              </w:rPr>
            </w:pPr>
            <w:r>
              <w:rPr>
                <w:rFonts w:cs="Guttman Hodes"/>
                <w:sz w:val="20"/>
                <w:szCs w:val="20"/>
              </w:rPr>
              <w:t>WO/2015/197199</w:t>
            </w:r>
          </w:p>
        </w:tc>
        <w:tc>
          <w:tcPr>
            <w:tcW w:w="598" w:type="dxa"/>
          </w:tcPr>
          <w:p w14:paraId="40D5607E" w14:textId="77777777" w:rsidR="00EC374C" w:rsidRPr="00632AE1" w:rsidRDefault="00EC374C" w:rsidP="00EC374C">
            <w:pPr>
              <w:jc w:val="right"/>
              <w:rPr>
                <w:sz w:val="20"/>
                <w:szCs w:val="20"/>
              </w:rPr>
            </w:pPr>
            <w:r>
              <w:rPr>
                <w:sz w:val="20"/>
                <w:szCs w:val="20"/>
                <w:rtl/>
              </w:rPr>
              <w:t>[87]</w:t>
            </w:r>
          </w:p>
        </w:tc>
      </w:tr>
      <w:tr w:rsidR="00EC374C" w:rsidRPr="00632AE1" w14:paraId="5E87EA25" w14:textId="77777777" w:rsidTr="00EC374C">
        <w:trPr>
          <w:gridAfter w:val="1"/>
          <w:wAfter w:w="152" w:type="dxa"/>
          <w:jc w:val="center"/>
        </w:trPr>
        <w:tc>
          <w:tcPr>
            <w:tcW w:w="3728" w:type="dxa"/>
            <w:gridSpan w:val="5"/>
          </w:tcPr>
          <w:p w14:paraId="3AF2666A" w14:textId="77777777" w:rsidR="00EC374C" w:rsidRDefault="00EC374C" w:rsidP="00EC374C">
            <w:pPr>
              <w:rPr>
                <w:rFonts w:cs="Guttman Hodes"/>
                <w:sz w:val="20"/>
                <w:szCs w:val="20"/>
                <w:rtl/>
              </w:rPr>
            </w:pPr>
            <w:r>
              <w:rPr>
                <w:rFonts w:cs="Guttman Hodes"/>
                <w:sz w:val="20"/>
                <w:szCs w:val="20"/>
                <w:rtl/>
              </w:rPr>
              <w:t>ד"ר מרק פרידמן בע"מ,</w:t>
            </w:r>
          </w:p>
          <w:p w14:paraId="004FC70E" w14:textId="77777777" w:rsidR="00EC374C" w:rsidRDefault="00EC374C" w:rsidP="00EC374C">
            <w:pPr>
              <w:rPr>
                <w:rFonts w:cs="Guttman Hodes"/>
                <w:sz w:val="20"/>
                <w:szCs w:val="20"/>
                <w:rtl/>
              </w:rPr>
            </w:pPr>
            <w:r>
              <w:rPr>
                <w:rFonts w:cs="Guttman Hodes"/>
                <w:sz w:val="20"/>
                <w:szCs w:val="20"/>
                <w:rtl/>
              </w:rPr>
              <w:t>מגדל משה אביב, ק.54 , רחוב  ז'בוטינסקי 7</w:t>
            </w:r>
          </w:p>
          <w:p w14:paraId="0F940FB3" w14:textId="77777777" w:rsidR="00EC374C" w:rsidRPr="00632AE1" w:rsidRDefault="00EC374C" w:rsidP="00EC374C">
            <w:pPr>
              <w:rPr>
                <w:rFonts w:cs="Guttman Hodes"/>
                <w:sz w:val="20"/>
                <w:szCs w:val="20"/>
                <w:rtl/>
              </w:rPr>
            </w:pPr>
            <w:r>
              <w:rPr>
                <w:rFonts w:cs="Guttman Hodes"/>
                <w:sz w:val="20"/>
                <w:szCs w:val="20"/>
                <w:rtl/>
              </w:rPr>
              <w:t>רמת- גן</w:t>
            </w:r>
          </w:p>
        </w:tc>
        <w:tc>
          <w:tcPr>
            <w:tcW w:w="3476" w:type="dxa"/>
            <w:gridSpan w:val="4"/>
          </w:tcPr>
          <w:p w14:paraId="3E2AEE91" w14:textId="77777777" w:rsidR="00EC374C" w:rsidRDefault="00EC374C" w:rsidP="00EC374C">
            <w:pPr>
              <w:jc w:val="right"/>
              <w:rPr>
                <w:rFonts w:cs="David"/>
                <w:sz w:val="20"/>
                <w:szCs w:val="20"/>
              </w:rPr>
            </w:pPr>
            <w:r>
              <w:rPr>
                <w:rFonts w:cs="David"/>
                <w:sz w:val="20"/>
                <w:szCs w:val="20"/>
              </w:rPr>
              <w:t>DR. MARK FRIEDMAN LTD.,</w:t>
            </w:r>
          </w:p>
          <w:p w14:paraId="100EFCCA" w14:textId="77777777" w:rsidR="00EC374C" w:rsidRDefault="00EC374C" w:rsidP="00EC374C">
            <w:pPr>
              <w:jc w:val="right"/>
              <w:rPr>
                <w:rFonts w:cs="David"/>
                <w:sz w:val="20"/>
                <w:szCs w:val="20"/>
              </w:rPr>
            </w:pPr>
            <w:r>
              <w:rPr>
                <w:rFonts w:cs="David"/>
                <w:sz w:val="20"/>
                <w:szCs w:val="20"/>
              </w:rPr>
              <w:t xml:space="preserve"> MOSHE AVIV TOWER, 54TH FLOOR, </w:t>
            </w:r>
          </w:p>
          <w:p w14:paraId="2A047B58" w14:textId="77777777" w:rsidR="00EC374C" w:rsidRDefault="00EC374C" w:rsidP="00EC374C">
            <w:pPr>
              <w:jc w:val="right"/>
              <w:rPr>
                <w:rFonts w:cs="David"/>
                <w:sz w:val="20"/>
                <w:szCs w:val="20"/>
              </w:rPr>
            </w:pPr>
            <w:r>
              <w:rPr>
                <w:rFonts w:cs="David"/>
                <w:sz w:val="20"/>
                <w:szCs w:val="20"/>
              </w:rPr>
              <w:t xml:space="preserve">7 JABOTINSKY ST., </w:t>
            </w:r>
          </w:p>
          <w:p w14:paraId="08FCAE06" w14:textId="77777777" w:rsidR="00EC374C" w:rsidRPr="00632AE1" w:rsidRDefault="00EC374C" w:rsidP="00EC374C">
            <w:pPr>
              <w:jc w:val="right"/>
              <w:rPr>
                <w:rFonts w:cs="David"/>
                <w:sz w:val="20"/>
                <w:szCs w:val="20"/>
                <w:rtl/>
              </w:rPr>
            </w:pPr>
            <w:r>
              <w:rPr>
                <w:rFonts w:cs="David"/>
                <w:sz w:val="20"/>
                <w:szCs w:val="20"/>
              </w:rPr>
              <w:t>RAMAT GAN 52520</w:t>
            </w:r>
          </w:p>
        </w:tc>
        <w:tc>
          <w:tcPr>
            <w:tcW w:w="598" w:type="dxa"/>
          </w:tcPr>
          <w:p w14:paraId="60ACC17E" w14:textId="77777777" w:rsidR="00EC374C" w:rsidRPr="00632AE1" w:rsidRDefault="00EC374C" w:rsidP="00EC374C">
            <w:pPr>
              <w:jc w:val="right"/>
              <w:rPr>
                <w:sz w:val="20"/>
                <w:szCs w:val="20"/>
                <w:rtl/>
              </w:rPr>
            </w:pPr>
            <w:r>
              <w:rPr>
                <w:sz w:val="20"/>
                <w:szCs w:val="20"/>
                <w:rtl/>
              </w:rPr>
              <w:t>[74]</w:t>
            </w:r>
          </w:p>
        </w:tc>
      </w:tr>
      <w:tr w:rsidR="00EC374C" w:rsidRPr="00632AE1" w14:paraId="1E882E39" w14:textId="77777777" w:rsidTr="00EC374C">
        <w:trPr>
          <w:gridAfter w:val="1"/>
          <w:wAfter w:w="152" w:type="dxa"/>
          <w:jc w:val="center"/>
        </w:trPr>
        <w:tc>
          <w:tcPr>
            <w:tcW w:w="2146" w:type="dxa"/>
            <w:gridSpan w:val="3"/>
          </w:tcPr>
          <w:p w14:paraId="1F2E7272" w14:textId="77777777" w:rsidR="00EC374C" w:rsidRPr="00632AE1" w:rsidRDefault="00EC374C" w:rsidP="00EC374C">
            <w:pPr>
              <w:jc w:val="right"/>
              <w:rPr>
                <w:rFonts w:cs="David"/>
                <w:sz w:val="20"/>
                <w:szCs w:val="20"/>
              </w:rPr>
            </w:pPr>
          </w:p>
        </w:tc>
        <w:tc>
          <w:tcPr>
            <w:tcW w:w="1659" w:type="dxa"/>
            <w:gridSpan w:val="3"/>
          </w:tcPr>
          <w:p w14:paraId="53E9538F" w14:textId="77777777" w:rsidR="00EC374C" w:rsidRPr="00632AE1" w:rsidRDefault="00EC374C" w:rsidP="00EC374C">
            <w:pPr>
              <w:jc w:val="right"/>
              <w:rPr>
                <w:rFonts w:cs="David"/>
                <w:sz w:val="20"/>
                <w:szCs w:val="20"/>
              </w:rPr>
            </w:pPr>
          </w:p>
        </w:tc>
        <w:tc>
          <w:tcPr>
            <w:tcW w:w="3997" w:type="dxa"/>
            <w:gridSpan w:val="4"/>
          </w:tcPr>
          <w:p w14:paraId="39376E1D" w14:textId="77777777" w:rsidR="00EC374C" w:rsidRPr="00632AE1" w:rsidRDefault="00EC374C" w:rsidP="00EC374C">
            <w:pPr>
              <w:jc w:val="right"/>
              <w:rPr>
                <w:rFonts w:cs="David"/>
                <w:sz w:val="20"/>
                <w:szCs w:val="20"/>
              </w:rPr>
            </w:pPr>
          </w:p>
        </w:tc>
      </w:tr>
      <w:tr w:rsidR="00EC374C" w:rsidRPr="00632AE1" w14:paraId="6D9F63B8" w14:textId="77777777" w:rsidTr="00EC374C">
        <w:tblPrEx>
          <w:jc w:val="left"/>
          <w:tblLook w:val="0000" w:firstRow="0" w:lastRow="0" w:firstColumn="0" w:lastColumn="0" w:noHBand="0" w:noVBand="0"/>
        </w:tblPrEx>
        <w:trPr>
          <w:gridBefore w:val="1"/>
          <w:wBefore w:w="70" w:type="dxa"/>
        </w:trPr>
        <w:tc>
          <w:tcPr>
            <w:tcW w:w="7884" w:type="dxa"/>
            <w:gridSpan w:val="10"/>
          </w:tcPr>
          <w:p w14:paraId="6961F27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6C1754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5"/>
        <w:gridCol w:w="551"/>
        <w:gridCol w:w="77"/>
        <w:gridCol w:w="1487"/>
        <w:gridCol w:w="550"/>
        <w:gridCol w:w="1354"/>
        <w:gridCol w:w="598"/>
        <w:gridCol w:w="152"/>
      </w:tblGrid>
      <w:tr w:rsidR="00EC374C" w:rsidRPr="00632AE1" w14:paraId="1EAC5974" w14:textId="77777777" w:rsidTr="00EC374C">
        <w:trPr>
          <w:gridAfter w:val="1"/>
          <w:wAfter w:w="152" w:type="dxa"/>
          <w:trHeight w:val="485"/>
          <w:jc w:val="center"/>
        </w:trPr>
        <w:tc>
          <w:tcPr>
            <w:tcW w:w="3736" w:type="dxa"/>
            <w:gridSpan w:val="5"/>
          </w:tcPr>
          <w:p w14:paraId="16BD8402" w14:textId="77777777" w:rsidR="00EC374C" w:rsidRPr="00711D26" w:rsidRDefault="000863EF" w:rsidP="00EC374C">
            <w:pPr>
              <w:jc w:val="right"/>
              <w:rPr>
                <w:b/>
                <w:bCs/>
                <w:color w:val="0000FF"/>
                <w:sz w:val="20"/>
                <w:szCs w:val="20"/>
                <w:u w:val="single"/>
                <w:rtl/>
              </w:rPr>
            </w:pPr>
            <w:hyperlink r:id="rId734" w:history="1">
              <w:r w:rsidR="00EC374C" w:rsidRPr="00711D26">
                <w:rPr>
                  <w:b/>
                  <w:bCs/>
                  <w:color w:val="0000FF"/>
                  <w:sz w:val="20"/>
                  <w:szCs w:val="20"/>
                  <w:u w:val="single"/>
                  <w:rtl/>
                </w:rPr>
                <w:t>249477</w:t>
              </w:r>
            </w:hyperlink>
          </w:p>
        </w:tc>
        <w:tc>
          <w:tcPr>
            <w:tcW w:w="4066" w:type="dxa"/>
            <w:gridSpan w:val="5"/>
          </w:tcPr>
          <w:p w14:paraId="7F7DF852" w14:textId="77777777" w:rsidR="00EC374C" w:rsidRPr="00711D26" w:rsidRDefault="00EC374C" w:rsidP="00EC374C">
            <w:pPr>
              <w:rPr>
                <w:sz w:val="20"/>
                <w:szCs w:val="20"/>
                <w:rtl/>
              </w:rPr>
            </w:pPr>
            <w:r w:rsidRPr="00711D26">
              <w:rPr>
                <w:sz w:val="20"/>
                <w:szCs w:val="20"/>
                <w:rtl/>
              </w:rPr>
              <w:t>[21][11]</w:t>
            </w:r>
          </w:p>
        </w:tc>
      </w:tr>
      <w:tr w:rsidR="00EC374C" w:rsidRPr="00632AE1" w14:paraId="0465AB5A" w14:textId="77777777" w:rsidTr="00EC374C">
        <w:trPr>
          <w:gridAfter w:val="1"/>
          <w:wAfter w:w="152" w:type="dxa"/>
          <w:jc w:val="center"/>
        </w:trPr>
        <w:tc>
          <w:tcPr>
            <w:tcW w:w="3736" w:type="dxa"/>
            <w:gridSpan w:val="5"/>
          </w:tcPr>
          <w:p w14:paraId="54F06DC3" w14:textId="77777777" w:rsidR="00EC374C" w:rsidRDefault="00EC374C" w:rsidP="00EC374C">
            <w:pPr>
              <w:rPr>
                <w:rFonts w:cs="David"/>
                <w:b/>
                <w:bCs/>
                <w:sz w:val="20"/>
                <w:szCs w:val="20"/>
                <w:rtl/>
              </w:rPr>
            </w:pPr>
            <w:r>
              <w:rPr>
                <w:rFonts w:cs="David"/>
                <w:b/>
                <w:bCs/>
                <w:sz w:val="20"/>
                <w:szCs w:val="20"/>
                <w:rtl/>
              </w:rPr>
              <w:t>אנטגוניסטים לנוגדן אינטרפרון אלפא ואומגה</w:t>
            </w:r>
          </w:p>
          <w:p w14:paraId="26AFBBA4" w14:textId="77777777" w:rsidR="00EC374C" w:rsidRPr="00632AE1" w:rsidRDefault="00EC374C" w:rsidP="00EC374C">
            <w:pPr>
              <w:rPr>
                <w:rFonts w:cs="David"/>
                <w:b/>
                <w:bCs/>
                <w:sz w:val="20"/>
                <w:szCs w:val="20"/>
                <w:rtl/>
              </w:rPr>
            </w:pPr>
          </w:p>
        </w:tc>
        <w:tc>
          <w:tcPr>
            <w:tcW w:w="3468" w:type="dxa"/>
            <w:gridSpan w:val="4"/>
          </w:tcPr>
          <w:p w14:paraId="3EBE4856" w14:textId="77777777" w:rsidR="00EC374C" w:rsidRDefault="00EC374C" w:rsidP="00EC374C">
            <w:pPr>
              <w:jc w:val="right"/>
              <w:rPr>
                <w:rFonts w:cs="David"/>
                <w:b/>
                <w:bCs/>
                <w:sz w:val="20"/>
                <w:szCs w:val="20"/>
              </w:rPr>
            </w:pPr>
            <w:r>
              <w:rPr>
                <w:rFonts w:cs="David"/>
                <w:b/>
                <w:bCs/>
                <w:sz w:val="20"/>
                <w:szCs w:val="20"/>
              </w:rPr>
              <w:t>INTERFERON ALPHA AND OMEGA ANTIBODY ANTAGONISTS</w:t>
            </w:r>
          </w:p>
          <w:p w14:paraId="24E9E934" w14:textId="77777777" w:rsidR="00EC374C" w:rsidRPr="00632AE1" w:rsidRDefault="00EC374C" w:rsidP="00EC374C">
            <w:pPr>
              <w:jc w:val="right"/>
              <w:rPr>
                <w:rFonts w:cs="David"/>
                <w:b/>
                <w:bCs/>
                <w:sz w:val="20"/>
                <w:szCs w:val="20"/>
              </w:rPr>
            </w:pPr>
          </w:p>
        </w:tc>
        <w:tc>
          <w:tcPr>
            <w:tcW w:w="598" w:type="dxa"/>
          </w:tcPr>
          <w:p w14:paraId="3CA44130" w14:textId="77777777" w:rsidR="00EC374C" w:rsidRPr="00632AE1" w:rsidRDefault="00EC374C" w:rsidP="00EC374C">
            <w:pPr>
              <w:jc w:val="right"/>
              <w:rPr>
                <w:sz w:val="20"/>
                <w:szCs w:val="20"/>
              </w:rPr>
            </w:pPr>
            <w:r>
              <w:rPr>
                <w:sz w:val="20"/>
                <w:szCs w:val="20"/>
                <w:rtl/>
              </w:rPr>
              <w:t>[54]</w:t>
            </w:r>
          </w:p>
        </w:tc>
      </w:tr>
      <w:tr w:rsidR="00EC374C" w:rsidRPr="00632AE1" w14:paraId="0229BFDF" w14:textId="77777777" w:rsidTr="00EC374C">
        <w:trPr>
          <w:gridAfter w:val="1"/>
          <w:wAfter w:w="152" w:type="dxa"/>
          <w:jc w:val="center"/>
        </w:trPr>
        <w:tc>
          <w:tcPr>
            <w:tcW w:w="235" w:type="dxa"/>
            <w:gridSpan w:val="2"/>
          </w:tcPr>
          <w:p w14:paraId="4B6B5829" w14:textId="77777777" w:rsidR="00EC374C" w:rsidRPr="00632AE1" w:rsidRDefault="00EC374C" w:rsidP="00EC374C">
            <w:pPr>
              <w:rPr>
                <w:rFonts w:cs="David"/>
                <w:sz w:val="20"/>
                <w:szCs w:val="20"/>
                <w:rtl/>
              </w:rPr>
            </w:pPr>
          </w:p>
        </w:tc>
        <w:tc>
          <w:tcPr>
            <w:tcW w:w="6969" w:type="dxa"/>
            <w:gridSpan w:val="7"/>
          </w:tcPr>
          <w:p w14:paraId="70220D22" w14:textId="77777777" w:rsidR="00EC374C" w:rsidRPr="00632AE1" w:rsidRDefault="00EC374C" w:rsidP="00EC374C">
            <w:pPr>
              <w:jc w:val="right"/>
              <w:rPr>
                <w:rFonts w:cs="David"/>
                <w:sz w:val="20"/>
                <w:szCs w:val="20"/>
              </w:rPr>
            </w:pPr>
            <w:r>
              <w:rPr>
                <w:rFonts w:cs="David"/>
                <w:sz w:val="20"/>
                <w:szCs w:val="20"/>
              </w:rPr>
              <w:t>22.06.2015</w:t>
            </w:r>
          </w:p>
        </w:tc>
        <w:tc>
          <w:tcPr>
            <w:tcW w:w="598" w:type="dxa"/>
          </w:tcPr>
          <w:p w14:paraId="655ED54C" w14:textId="77777777" w:rsidR="00EC374C" w:rsidRPr="00632AE1" w:rsidRDefault="00EC374C" w:rsidP="00EC374C">
            <w:pPr>
              <w:jc w:val="right"/>
              <w:rPr>
                <w:sz w:val="20"/>
                <w:szCs w:val="20"/>
              </w:rPr>
            </w:pPr>
            <w:r>
              <w:rPr>
                <w:sz w:val="20"/>
                <w:szCs w:val="20"/>
                <w:rtl/>
              </w:rPr>
              <w:t>[22]</w:t>
            </w:r>
          </w:p>
        </w:tc>
      </w:tr>
      <w:tr w:rsidR="00EC374C" w:rsidRPr="00632AE1" w14:paraId="32D08128" w14:textId="77777777" w:rsidTr="00EC374C">
        <w:trPr>
          <w:gridAfter w:val="1"/>
          <w:wAfter w:w="152" w:type="dxa"/>
          <w:jc w:val="center"/>
        </w:trPr>
        <w:tc>
          <w:tcPr>
            <w:tcW w:w="235" w:type="dxa"/>
            <w:gridSpan w:val="2"/>
          </w:tcPr>
          <w:p w14:paraId="16B279C6" w14:textId="77777777" w:rsidR="00EC374C" w:rsidRPr="00632AE1" w:rsidRDefault="00EC374C" w:rsidP="00EC374C">
            <w:pPr>
              <w:rPr>
                <w:rFonts w:cs="David"/>
                <w:sz w:val="20"/>
                <w:szCs w:val="20"/>
                <w:rtl/>
              </w:rPr>
            </w:pPr>
          </w:p>
        </w:tc>
        <w:tc>
          <w:tcPr>
            <w:tcW w:w="2950" w:type="dxa"/>
            <w:gridSpan w:val="2"/>
          </w:tcPr>
          <w:p w14:paraId="57F6576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083FD49" w14:textId="77777777" w:rsidR="00EC374C" w:rsidRPr="00632AE1" w:rsidRDefault="00EC374C" w:rsidP="00EC374C">
            <w:pPr>
              <w:jc w:val="right"/>
              <w:rPr>
                <w:sz w:val="20"/>
                <w:szCs w:val="20"/>
              </w:rPr>
            </w:pPr>
            <w:r>
              <w:rPr>
                <w:sz w:val="20"/>
                <w:szCs w:val="20"/>
                <w:rtl/>
              </w:rPr>
              <w:t>[33]</w:t>
            </w:r>
          </w:p>
        </w:tc>
        <w:tc>
          <w:tcPr>
            <w:tcW w:w="1564" w:type="dxa"/>
            <w:gridSpan w:val="2"/>
          </w:tcPr>
          <w:p w14:paraId="02989E75" w14:textId="77777777" w:rsidR="00EC374C" w:rsidRPr="00632AE1" w:rsidRDefault="00EC374C" w:rsidP="00EC374C">
            <w:pPr>
              <w:jc w:val="right"/>
              <w:rPr>
                <w:rFonts w:cs="David"/>
                <w:sz w:val="20"/>
                <w:szCs w:val="20"/>
              </w:rPr>
            </w:pPr>
            <w:r>
              <w:rPr>
                <w:rFonts w:cs="David"/>
                <w:sz w:val="20"/>
                <w:szCs w:val="20"/>
              </w:rPr>
              <w:t>23.06.2014</w:t>
            </w:r>
          </w:p>
        </w:tc>
        <w:tc>
          <w:tcPr>
            <w:tcW w:w="550" w:type="dxa"/>
          </w:tcPr>
          <w:p w14:paraId="3403A62D" w14:textId="77777777" w:rsidR="00EC374C" w:rsidRPr="00632AE1" w:rsidRDefault="00EC374C" w:rsidP="00EC374C">
            <w:pPr>
              <w:jc w:val="right"/>
              <w:rPr>
                <w:sz w:val="20"/>
                <w:szCs w:val="20"/>
                <w:rtl/>
              </w:rPr>
            </w:pPr>
            <w:r>
              <w:rPr>
                <w:sz w:val="20"/>
                <w:szCs w:val="20"/>
                <w:rtl/>
              </w:rPr>
              <w:t>[32]</w:t>
            </w:r>
          </w:p>
        </w:tc>
        <w:tc>
          <w:tcPr>
            <w:tcW w:w="1354" w:type="dxa"/>
          </w:tcPr>
          <w:p w14:paraId="0B0AE49E" w14:textId="77777777" w:rsidR="00EC374C" w:rsidRPr="00632AE1" w:rsidRDefault="00EC374C" w:rsidP="00EC374C">
            <w:pPr>
              <w:jc w:val="right"/>
              <w:rPr>
                <w:rFonts w:cs="David"/>
                <w:sz w:val="20"/>
                <w:szCs w:val="20"/>
              </w:rPr>
            </w:pPr>
            <w:r>
              <w:rPr>
                <w:rFonts w:cs="David"/>
                <w:sz w:val="20"/>
                <w:szCs w:val="20"/>
              </w:rPr>
              <w:t>62/015765</w:t>
            </w:r>
          </w:p>
        </w:tc>
        <w:tc>
          <w:tcPr>
            <w:tcW w:w="598" w:type="dxa"/>
          </w:tcPr>
          <w:p w14:paraId="3BF14AD4" w14:textId="77777777" w:rsidR="00EC374C" w:rsidRPr="00632AE1" w:rsidRDefault="00EC374C" w:rsidP="00EC374C">
            <w:pPr>
              <w:jc w:val="right"/>
              <w:rPr>
                <w:sz w:val="20"/>
                <w:szCs w:val="20"/>
              </w:rPr>
            </w:pPr>
            <w:r>
              <w:rPr>
                <w:sz w:val="20"/>
                <w:szCs w:val="20"/>
                <w:rtl/>
              </w:rPr>
              <w:t>[31]</w:t>
            </w:r>
          </w:p>
        </w:tc>
      </w:tr>
      <w:tr w:rsidR="00EC374C" w:rsidRPr="00632AE1" w14:paraId="3E9D18B0" w14:textId="77777777" w:rsidTr="00EC374C">
        <w:trPr>
          <w:gridAfter w:val="1"/>
          <w:wAfter w:w="152" w:type="dxa"/>
          <w:jc w:val="center"/>
        </w:trPr>
        <w:tc>
          <w:tcPr>
            <w:tcW w:w="7204" w:type="dxa"/>
            <w:gridSpan w:val="9"/>
          </w:tcPr>
          <w:p w14:paraId="03F7A2B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39//00, 39//395, 45//06, C07K 16//24</w:t>
            </w:r>
          </w:p>
        </w:tc>
        <w:tc>
          <w:tcPr>
            <w:tcW w:w="598" w:type="dxa"/>
          </w:tcPr>
          <w:p w14:paraId="4E2A0F63" w14:textId="77777777" w:rsidR="00EC374C" w:rsidRPr="00632AE1" w:rsidRDefault="00EC374C" w:rsidP="00EC374C">
            <w:pPr>
              <w:jc w:val="right"/>
              <w:rPr>
                <w:sz w:val="20"/>
                <w:szCs w:val="20"/>
              </w:rPr>
            </w:pPr>
            <w:r>
              <w:rPr>
                <w:sz w:val="20"/>
                <w:szCs w:val="20"/>
                <w:rtl/>
              </w:rPr>
              <w:t>[51]</w:t>
            </w:r>
          </w:p>
        </w:tc>
      </w:tr>
      <w:tr w:rsidR="00EC374C" w:rsidRPr="00632AE1" w14:paraId="098D0811" w14:textId="77777777" w:rsidTr="00EC374C">
        <w:trPr>
          <w:gridAfter w:val="1"/>
          <w:wAfter w:w="152" w:type="dxa"/>
          <w:jc w:val="center"/>
        </w:trPr>
        <w:tc>
          <w:tcPr>
            <w:tcW w:w="3736" w:type="dxa"/>
            <w:gridSpan w:val="5"/>
          </w:tcPr>
          <w:p w14:paraId="2BC8FBF8" w14:textId="77777777" w:rsidR="00EC374C" w:rsidRPr="00632AE1" w:rsidRDefault="00EC374C" w:rsidP="00EC374C">
            <w:pPr>
              <w:rPr>
                <w:rFonts w:cs="Guttman Hodes"/>
                <w:sz w:val="20"/>
                <w:szCs w:val="20"/>
                <w:rtl/>
              </w:rPr>
            </w:pPr>
          </w:p>
        </w:tc>
        <w:tc>
          <w:tcPr>
            <w:tcW w:w="3468" w:type="dxa"/>
            <w:gridSpan w:val="4"/>
          </w:tcPr>
          <w:p w14:paraId="58771F60" w14:textId="77777777" w:rsidR="00EC374C" w:rsidRPr="00632AE1" w:rsidRDefault="00EC374C" w:rsidP="00EC374C">
            <w:pPr>
              <w:jc w:val="right"/>
              <w:rPr>
                <w:rFonts w:cs="David"/>
                <w:sz w:val="20"/>
                <w:szCs w:val="20"/>
                <w:rtl/>
              </w:rPr>
            </w:pPr>
            <w:r>
              <w:rPr>
                <w:rFonts w:cs="David"/>
                <w:sz w:val="20"/>
                <w:szCs w:val="20"/>
              </w:rPr>
              <w:t>JANSSEN BIOTECH, INC., U.S.A.</w:t>
            </w:r>
          </w:p>
        </w:tc>
        <w:tc>
          <w:tcPr>
            <w:tcW w:w="598" w:type="dxa"/>
          </w:tcPr>
          <w:p w14:paraId="6CFB8E3F" w14:textId="77777777" w:rsidR="00EC374C" w:rsidRPr="00632AE1" w:rsidRDefault="00EC374C" w:rsidP="00EC374C">
            <w:pPr>
              <w:jc w:val="right"/>
              <w:rPr>
                <w:sz w:val="20"/>
                <w:szCs w:val="20"/>
              </w:rPr>
            </w:pPr>
            <w:r>
              <w:rPr>
                <w:sz w:val="20"/>
                <w:szCs w:val="20"/>
                <w:rtl/>
              </w:rPr>
              <w:t>[71]</w:t>
            </w:r>
          </w:p>
        </w:tc>
      </w:tr>
      <w:tr w:rsidR="00EC374C" w:rsidRPr="00632AE1" w14:paraId="16DC6047" w14:textId="77777777" w:rsidTr="00EC374C">
        <w:trPr>
          <w:gridAfter w:val="1"/>
          <w:wAfter w:w="152" w:type="dxa"/>
          <w:jc w:val="center"/>
        </w:trPr>
        <w:tc>
          <w:tcPr>
            <w:tcW w:w="235" w:type="dxa"/>
            <w:gridSpan w:val="2"/>
          </w:tcPr>
          <w:p w14:paraId="027B2D5A" w14:textId="77777777" w:rsidR="00EC374C" w:rsidRPr="00632AE1" w:rsidRDefault="00EC374C" w:rsidP="00EC374C">
            <w:pPr>
              <w:rPr>
                <w:rFonts w:cs="Guttman Hodes"/>
                <w:sz w:val="20"/>
                <w:szCs w:val="20"/>
                <w:rtl/>
              </w:rPr>
            </w:pPr>
          </w:p>
        </w:tc>
        <w:tc>
          <w:tcPr>
            <w:tcW w:w="6969" w:type="dxa"/>
            <w:gridSpan w:val="7"/>
          </w:tcPr>
          <w:p w14:paraId="4A877983" w14:textId="77777777" w:rsidR="00EC374C" w:rsidRPr="00632AE1" w:rsidRDefault="00EC374C" w:rsidP="00EC374C">
            <w:pPr>
              <w:jc w:val="right"/>
              <w:rPr>
                <w:rFonts w:cs="Guttman Hodes"/>
                <w:sz w:val="20"/>
                <w:szCs w:val="20"/>
              </w:rPr>
            </w:pPr>
            <w:r>
              <w:rPr>
                <w:rFonts w:cs="Guttman Hodes"/>
                <w:sz w:val="20"/>
                <w:szCs w:val="20"/>
              </w:rPr>
              <w:t>WO/2015/200165</w:t>
            </w:r>
          </w:p>
        </w:tc>
        <w:tc>
          <w:tcPr>
            <w:tcW w:w="598" w:type="dxa"/>
          </w:tcPr>
          <w:p w14:paraId="4A4D69B0" w14:textId="77777777" w:rsidR="00EC374C" w:rsidRPr="00632AE1" w:rsidRDefault="00EC374C" w:rsidP="00EC374C">
            <w:pPr>
              <w:jc w:val="right"/>
              <w:rPr>
                <w:sz w:val="20"/>
                <w:szCs w:val="20"/>
              </w:rPr>
            </w:pPr>
            <w:r>
              <w:rPr>
                <w:sz w:val="20"/>
                <w:szCs w:val="20"/>
                <w:rtl/>
              </w:rPr>
              <w:t>[87]</w:t>
            </w:r>
          </w:p>
        </w:tc>
      </w:tr>
      <w:tr w:rsidR="00EC374C" w:rsidRPr="00632AE1" w14:paraId="623E273E" w14:textId="77777777" w:rsidTr="00EC374C">
        <w:trPr>
          <w:gridAfter w:val="1"/>
          <w:wAfter w:w="152" w:type="dxa"/>
          <w:jc w:val="center"/>
        </w:trPr>
        <w:tc>
          <w:tcPr>
            <w:tcW w:w="3736" w:type="dxa"/>
            <w:gridSpan w:val="5"/>
          </w:tcPr>
          <w:p w14:paraId="1F664761" w14:textId="77777777" w:rsidR="00EC374C" w:rsidRDefault="00EC374C" w:rsidP="00EC374C">
            <w:pPr>
              <w:rPr>
                <w:rFonts w:cs="Guttman Hodes"/>
                <w:sz w:val="20"/>
                <w:szCs w:val="20"/>
                <w:rtl/>
              </w:rPr>
            </w:pPr>
            <w:r>
              <w:rPr>
                <w:rFonts w:cs="Guttman Hodes"/>
                <w:sz w:val="20"/>
                <w:szCs w:val="20"/>
                <w:rtl/>
              </w:rPr>
              <w:t>ריינהולד כהן ושותפיו,</w:t>
            </w:r>
          </w:p>
          <w:p w14:paraId="31CD27EF" w14:textId="77777777" w:rsidR="00EC374C" w:rsidRDefault="00EC374C" w:rsidP="00EC374C">
            <w:pPr>
              <w:rPr>
                <w:rFonts w:cs="Guttman Hodes"/>
                <w:sz w:val="20"/>
                <w:szCs w:val="20"/>
                <w:rtl/>
              </w:rPr>
            </w:pPr>
            <w:r>
              <w:rPr>
                <w:rFonts w:cs="Guttman Hodes"/>
                <w:sz w:val="20"/>
                <w:szCs w:val="20"/>
                <w:rtl/>
              </w:rPr>
              <w:t xml:space="preserve">רחוב הברזל 26א' </w:t>
            </w:r>
          </w:p>
          <w:p w14:paraId="2681D18B"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8" w:type="dxa"/>
            <w:gridSpan w:val="4"/>
          </w:tcPr>
          <w:p w14:paraId="5D50938B" w14:textId="77777777" w:rsidR="00EC374C" w:rsidRDefault="00EC374C" w:rsidP="00EC374C">
            <w:pPr>
              <w:jc w:val="right"/>
              <w:rPr>
                <w:rFonts w:cs="David"/>
                <w:sz w:val="20"/>
                <w:szCs w:val="20"/>
              </w:rPr>
            </w:pPr>
            <w:r>
              <w:rPr>
                <w:rFonts w:cs="David"/>
                <w:sz w:val="20"/>
                <w:szCs w:val="20"/>
              </w:rPr>
              <w:t>REINHOLD COHN AND PARTNERS,</w:t>
            </w:r>
          </w:p>
          <w:p w14:paraId="7739115C" w14:textId="77777777" w:rsidR="00EC374C" w:rsidRDefault="00EC374C" w:rsidP="00EC374C">
            <w:pPr>
              <w:jc w:val="right"/>
              <w:rPr>
                <w:rFonts w:cs="David"/>
                <w:sz w:val="20"/>
                <w:szCs w:val="20"/>
              </w:rPr>
            </w:pPr>
            <w:r>
              <w:rPr>
                <w:rFonts w:cs="David"/>
                <w:sz w:val="20"/>
                <w:szCs w:val="20"/>
              </w:rPr>
              <w:t xml:space="preserve"> 26A HABARZEL ST.,</w:t>
            </w:r>
          </w:p>
          <w:p w14:paraId="635BFCC4" w14:textId="77777777" w:rsidR="00EC374C" w:rsidRDefault="00EC374C" w:rsidP="00EC374C">
            <w:pPr>
              <w:jc w:val="right"/>
              <w:rPr>
                <w:rFonts w:cs="David"/>
                <w:sz w:val="20"/>
                <w:szCs w:val="20"/>
              </w:rPr>
            </w:pPr>
            <w:r>
              <w:rPr>
                <w:rFonts w:cs="David"/>
                <w:sz w:val="20"/>
                <w:szCs w:val="20"/>
              </w:rPr>
              <w:t>RAMAT HACHAYAL 69710</w:t>
            </w:r>
          </w:p>
          <w:p w14:paraId="5AFCDF44" w14:textId="77777777" w:rsidR="00EC374C" w:rsidRPr="00632AE1" w:rsidRDefault="00EC374C" w:rsidP="00EC374C">
            <w:pPr>
              <w:jc w:val="right"/>
              <w:rPr>
                <w:rFonts w:cs="David"/>
                <w:sz w:val="20"/>
                <w:szCs w:val="20"/>
                <w:rtl/>
              </w:rPr>
            </w:pPr>
          </w:p>
        </w:tc>
        <w:tc>
          <w:tcPr>
            <w:tcW w:w="598" w:type="dxa"/>
          </w:tcPr>
          <w:p w14:paraId="320E1B68" w14:textId="77777777" w:rsidR="00EC374C" w:rsidRPr="00632AE1" w:rsidRDefault="00EC374C" w:rsidP="00EC374C">
            <w:pPr>
              <w:jc w:val="right"/>
              <w:rPr>
                <w:sz w:val="20"/>
                <w:szCs w:val="20"/>
                <w:rtl/>
              </w:rPr>
            </w:pPr>
            <w:r>
              <w:rPr>
                <w:sz w:val="20"/>
                <w:szCs w:val="20"/>
                <w:rtl/>
              </w:rPr>
              <w:t>[74]</w:t>
            </w:r>
          </w:p>
        </w:tc>
      </w:tr>
      <w:tr w:rsidR="00EC374C" w:rsidRPr="00632AE1" w14:paraId="57B0EC61" w14:textId="77777777" w:rsidTr="00EC374C">
        <w:trPr>
          <w:gridAfter w:val="1"/>
          <w:wAfter w:w="152" w:type="dxa"/>
          <w:jc w:val="center"/>
        </w:trPr>
        <w:tc>
          <w:tcPr>
            <w:tcW w:w="2150" w:type="dxa"/>
            <w:gridSpan w:val="3"/>
          </w:tcPr>
          <w:p w14:paraId="057453CA" w14:textId="77777777" w:rsidR="00EC374C" w:rsidRPr="00632AE1" w:rsidRDefault="00EC374C" w:rsidP="00EC374C">
            <w:pPr>
              <w:jc w:val="right"/>
              <w:rPr>
                <w:rFonts w:cs="David"/>
                <w:sz w:val="20"/>
                <w:szCs w:val="20"/>
              </w:rPr>
            </w:pPr>
          </w:p>
        </w:tc>
        <w:tc>
          <w:tcPr>
            <w:tcW w:w="1663" w:type="dxa"/>
            <w:gridSpan w:val="3"/>
          </w:tcPr>
          <w:p w14:paraId="5ABF0CD3" w14:textId="77777777" w:rsidR="00EC374C" w:rsidRPr="00632AE1" w:rsidRDefault="00EC374C" w:rsidP="00EC374C">
            <w:pPr>
              <w:jc w:val="right"/>
              <w:rPr>
                <w:rFonts w:cs="David"/>
                <w:sz w:val="20"/>
                <w:szCs w:val="20"/>
              </w:rPr>
            </w:pPr>
          </w:p>
        </w:tc>
        <w:tc>
          <w:tcPr>
            <w:tcW w:w="3989" w:type="dxa"/>
            <w:gridSpan w:val="4"/>
          </w:tcPr>
          <w:p w14:paraId="6E5BED71" w14:textId="77777777" w:rsidR="00EC374C" w:rsidRPr="00632AE1" w:rsidRDefault="00EC374C" w:rsidP="00EC374C">
            <w:pPr>
              <w:jc w:val="right"/>
              <w:rPr>
                <w:rFonts w:cs="David"/>
                <w:sz w:val="20"/>
                <w:szCs w:val="20"/>
              </w:rPr>
            </w:pPr>
          </w:p>
        </w:tc>
      </w:tr>
      <w:tr w:rsidR="00EC374C" w:rsidRPr="00632AE1" w14:paraId="121C0575" w14:textId="77777777" w:rsidTr="00EC374C">
        <w:tblPrEx>
          <w:jc w:val="left"/>
          <w:tblLook w:val="0000" w:firstRow="0" w:lastRow="0" w:firstColumn="0" w:lastColumn="0" w:noHBand="0" w:noVBand="0"/>
        </w:tblPrEx>
        <w:trPr>
          <w:gridBefore w:val="1"/>
          <w:wBefore w:w="70" w:type="dxa"/>
        </w:trPr>
        <w:tc>
          <w:tcPr>
            <w:tcW w:w="7884" w:type="dxa"/>
            <w:gridSpan w:val="10"/>
          </w:tcPr>
          <w:p w14:paraId="3969277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0A0B5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0"/>
        <w:gridCol w:w="1033"/>
        <w:gridCol w:w="552"/>
        <w:gridCol w:w="77"/>
        <w:gridCol w:w="1482"/>
        <w:gridCol w:w="550"/>
        <w:gridCol w:w="1378"/>
        <w:gridCol w:w="598"/>
        <w:gridCol w:w="150"/>
      </w:tblGrid>
      <w:tr w:rsidR="00EC374C" w:rsidRPr="00632AE1" w14:paraId="16D5B00B" w14:textId="77777777" w:rsidTr="00EC374C">
        <w:trPr>
          <w:gridAfter w:val="1"/>
          <w:wAfter w:w="150" w:type="dxa"/>
          <w:trHeight w:val="485"/>
          <w:jc w:val="center"/>
        </w:trPr>
        <w:tc>
          <w:tcPr>
            <w:tcW w:w="3719" w:type="dxa"/>
            <w:gridSpan w:val="5"/>
          </w:tcPr>
          <w:p w14:paraId="14618DB4" w14:textId="77777777" w:rsidR="00EC374C" w:rsidRPr="00711D26" w:rsidRDefault="000863EF" w:rsidP="00EC374C">
            <w:pPr>
              <w:jc w:val="right"/>
              <w:rPr>
                <w:b/>
                <w:bCs/>
                <w:color w:val="0000FF"/>
                <w:sz w:val="20"/>
                <w:szCs w:val="20"/>
                <w:u w:val="single"/>
                <w:rtl/>
              </w:rPr>
            </w:pPr>
            <w:hyperlink r:id="rId735" w:history="1">
              <w:r w:rsidR="00EC374C" w:rsidRPr="00711D26">
                <w:rPr>
                  <w:rStyle w:val="Hyperlink"/>
                  <w:sz w:val="20"/>
                </w:rPr>
                <w:t>249502</w:t>
              </w:r>
            </w:hyperlink>
          </w:p>
        </w:tc>
        <w:tc>
          <w:tcPr>
            <w:tcW w:w="4085" w:type="dxa"/>
            <w:gridSpan w:val="5"/>
          </w:tcPr>
          <w:p w14:paraId="7D85F35A" w14:textId="77777777" w:rsidR="00EC374C" w:rsidRPr="00711D26" w:rsidRDefault="00EC374C" w:rsidP="00EC374C">
            <w:pPr>
              <w:rPr>
                <w:sz w:val="20"/>
                <w:szCs w:val="20"/>
                <w:rtl/>
              </w:rPr>
            </w:pPr>
            <w:r w:rsidRPr="00711D26">
              <w:rPr>
                <w:sz w:val="20"/>
                <w:szCs w:val="20"/>
                <w:rtl/>
              </w:rPr>
              <w:t>[21][11]</w:t>
            </w:r>
          </w:p>
        </w:tc>
      </w:tr>
      <w:tr w:rsidR="00EC374C" w:rsidRPr="00632AE1" w14:paraId="4CADA6AA" w14:textId="77777777" w:rsidTr="00EC374C">
        <w:trPr>
          <w:gridAfter w:val="1"/>
          <w:wAfter w:w="150" w:type="dxa"/>
          <w:jc w:val="center"/>
        </w:trPr>
        <w:tc>
          <w:tcPr>
            <w:tcW w:w="3719" w:type="dxa"/>
            <w:gridSpan w:val="5"/>
          </w:tcPr>
          <w:p w14:paraId="1ECF62A6" w14:textId="77777777" w:rsidR="00EC374C" w:rsidRDefault="00EC374C" w:rsidP="00EC374C">
            <w:pPr>
              <w:rPr>
                <w:rFonts w:cs="David"/>
                <w:b/>
                <w:bCs/>
                <w:sz w:val="20"/>
                <w:szCs w:val="20"/>
                <w:rtl/>
              </w:rPr>
            </w:pPr>
            <w:r>
              <w:rPr>
                <w:rFonts w:cs="David"/>
                <w:b/>
                <w:bCs/>
                <w:sz w:val="20"/>
                <w:szCs w:val="20"/>
                <w:rtl/>
              </w:rPr>
              <w:t>שימושים תרפיים חדשים של תולדות בנזילידנגוואנידין לטיפול במחלות הנגרמות על–ידי חלבונים אבנורמליים מבנית</w:t>
            </w:r>
          </w:p>
          <w:p w14:paraId="15084D2E" w14:textId="77777777" w:rsidR="00EC374C" w:rsidRPr="00632AE1" w:rsidRDefault="00EC374C" w:rsidP="00EC374C">
            <w:pPr>
              <w:rPr>
                <w:rFonts w:cs="David"/>
                <w:b/>
                <w:bCs/>
                <w:sz w:val="20"/>
                <w:szCs w:val="20"/>
                <w:rtl/>
              </w:rPr>
            </w:pPr>
          </w:p>
        </w:tc>
        <w:tc>
          <w:tcPr>
            <w:tcW w:w="3487" w:type="dxa"/>
            <w:gridSpan w:val="4"/>
          </w:tcPr>
          <w:p w14:paraId="7A858D23" w14:textId="77777777" w:rsidR="00EC374C" w:rsidRDefault="00EC374C" w:rsidP="00EC374C">
            <w:pPr>
              <w:jc w:val="right"/>
              <w:rPr>
                <w:rFonts w:cs="David"/>
                <w:b/>
                <w:bCs/>
                <w:sz w:val="20"/>
                <w:szCs w:val="20"/>
              </w:rPr>
            </w:pPr>
            <w:r>
              <w:rPr>
                <w:rFonts w:cs="David"/>
                <w:b/>
                <w:bCs/>
                <w:sz w:val="20"/>
                <w:szCs w:val="20"/>
              </w:rPr>
              <w:t>NOVEL THERAPEUTIC USES OF BENZYLIDENEGUANIDINE DERIVATIVES FOR THE TREATMENT OF PROTEOPATHIES</w:t>
            </w:r>
          </w:p>
          <w:p w14:paraId="70847717" w14:textId="77777777" w:rsidR="00EC374C" w:rsidRPr="00632AE1" w:rsidRDefault="00EC374C" w:rsidP="00EC374C">
            <w:pPr>
              <w:jc w:val="right"/>
              <w:rPr>
                <w:rFonts w:cs="David"/>
                <w:b/>
                <w:bCs/>
                <w:sz w:val="20"/>
                <w:szCs w:val="20"/>
              </w:rPr>
            </w:pPr>
          </w:p>
        </w:tc>
        <w:tc>
          <w:tcPr>
            <w:tcW w:w="598" w:type="dxa"/>
          </w:tcPr>
          <w:p w14:paraId="24D9A578" w14:textId="77777777" w:rsidR="00EC374C" w:rsidRPr="00632AE1" w:rsidRDefault="00EC374C" w:rsidP="00EC374C">
            <w:pPr>
              <w:jc w:val="right"/>
              <w:rPr>
                <w:sz w:val="20"/>
                <w:szCs w:val="20"/>
              </w:rPr>
            </w:pPr>
            <w:r>
              <w:rPr>
                <w:sz w:val="20"/>
                <w:szCs w:val="20"/>
                <w:rtl/>
              </w:rPr>
              <w:t>[54]</w:t>
            </w:r>
          </w:p>
        </w:tc>
      </w:tr>
      <w:tr w:rsidR="00EC374C" w:rsidRPr="00632AE1" w14:paraId="180543DE" w14:textId="77777777" w:rsidTr="00EC374C">
        <w:trPr>
          <w:gridAfter w:val="1"/>
          <w:wAfter w:w="150" w:type="dxa"/>
          <w:jc w:val="center"/>
        </w:trPr>
        <w:tc>
          <w:tcPr>
            <w:tcW w:w="234" w:type="dxa"/>
            <w:gridSpan w:val="2"/>
          </w:tcPr>
          <w:p w14:paraId="3CDF98D5" w14:textId="77777777" w:rsidR="00EC374C" w:rsidRPr="00632AE1" w:rsidRDefault="00EC374C" w:rsidP="00EC374C">
            <w:pPr>
              <w:rPr>
                <w:rFonts w:cs="David"/>
                <w:sz w:val="20"/>
                <w:szCs w:val="20"/>
                <w:rtl/>
              </w:rPr>
            </w:pPr>
          </w:p>
        </w:tc>
        <w:tc>
          <w:tcPr>
            <w:tcW w:w="6972" w:type="dxa"/>
            <w:gridSpan w:val="7"/>
          </w:tcPr>
          <w:p w14:paraId="68F6EB62" w14:textId="77777777" w:rsidR="00EC374C" w:rsidRPr="00632AE1" w:rsidRDefault="00EC374C" w:rsidP="00EC374C">
            <w:pPr>
              <w:jc w:val="right"/>
              <w:rPr>
                <w:rFonts w:cs="David"/>
                <w:sz w:val="20"/>
                <w:szCs w:val="20"/>
              </w:rPr>
            </w:pPr>
            <w:r>
              <w:rPr>
                <w:rFonts w:cs="David"/>
                <w:sz w:val="20"/>
                <w:szCs w:val="20"/>
              </w:rPr>
              <w:t>02.07.2015</w:t>
            </w:r>
          </w:p>
        </w:tc>
        <w:tc>
          <w:tcPr>
            <w:tcW w:w="598" w:type="dxa"/>
          </w:tcPr>
          <w:p w14:paraId="63B0FDCB" w14:textId="77777777" w:rsidR="00EC374C" w:rsidRPr="00632AE1" w:rsidRDefault="00EC374C" w:rsidP="00EC374C">
            <w:pPr>
              <w:jc w:val="right"/>
              <w:rPr>
                <w:sz w:val="20"/>
                <w:szCs w:val="20"/>
              </w:rPr>
            </w:pPr>
            <w:r>
              <w:rPr>
                <w:sz w:val="20"/>
                <w:szCs w:val="20"/>
                <w:rtl/>
              </w:rPr>
              <w:t>[22]</w:t>
            </w:r>
          </w:p>
        </w:tc>
      </w:tr>
      <w:tr w:rsidR="00EC374C" w:rsidRPr="00632AE1" w14:paraId="4F229F4A" w14:textId="77777777" w:rsidTr="00EC374C">
        <w:trPr>
          <w:gridAfter w:val="1"/>
          <w:wAfter w:w="150" w:type="dxa"/>
          <w:jc w:val="center"/>
        </w:trPr>
        <w:tc>
          <w:tcPr>
            <w:tcW w:w="234" w:type="dxa"/>
            <w:gridSpan w:val="2"/>
          </w:tcPr>
          <w:p w14:paraId="1D095D70" w14:textId="77777777" w:rsidR="00EC374C" w:rsidRPr="00632AE1" w:rsidRDefault="00EC374C" w:rsidP="00EC374C">
            <w:pPr>
              <w:rPr>
                <w:rFonts w:cs="David"/>
                <w:sz w:val="20"/>
                <w:szCs w:val="20"/>
                <w:rtl/>
              </w:rPr>
            </w:pPr>
          </w:p>
        </w:tc>
        <w:tc>
          <w:tcPr>
            <w:tcW w:w="2933" w:type="dxa"/>
            <w:gridSpan w:val="2"/>
          </w:tcPr>
          <w:p w14:paraId="0B525799"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70F74E1D" w14:textId="77777777" w:rsidR="00EC374C" w:rsidRPr="00632AE1" w:rsidRDefault="00EC374C" w:rsidP="00EC374C">
            <w:pPr>
              <w:jc w:val="right"/>
              <w:rPr>
                <w:sz w:val="20"/>
                <w:szCs w:val="20"/>
              </w:rPr>
            </w:pPr>
            <w:r>
              <w:rPr>
                <w:sz w:val="20"/>
                <w:szCs w:val="20"/>
                <w:rtl/>
              </w:rPr>
              <w:t>[33]</w:t>
            </w:r>
          </w:p>
        </w:tc>
        <w:tc>
          <w:tcPr>
            <w:tcW w:w="1559" w:type="dxa"/>
            <w:gridSpan w:val="2"/>
          </w:tcPr>
          <w:p w14:paraId="5A7C9DF4" w14:textId="77777777" w:rsidR="00EC374C" w:rsidRPr="00632AE1" w:rsidRDefault="00EC374C" w:rsidP="00EC374C">
            <w:pPr>
              <w:jc w:val="right"/>
              <w:rPr>
                <w:rFonts w:cs="David"/>
                <w:sz w:val="20"/>
                <w:szCs w:val="20"/>
              </w:rPr>
            </w:pPr>
            <w:r>
              <w:rPr>
                <w:rFonts w:cs="David"/>
                <w:sz w:val="20"/>
                <w:szCs w:val="20"/>
              </w:rPr>
              <w:t>02.07.2014</w:t>
            </w:r>
          </w:p>
        </w:tc>
        <w:tc>
          <w:tcPr>
            <w:tcW w:w="550" w:type="dxa"/>
          </w:tcPr>
          <w:p w14:paraId="79C4775F" w14:textId="77777777" w:rsidR="00EC374C" w:rsidRPr="00632AE1" w:rsidRDefault="00EC374C" w:rsidP="00EC374C">
            <w:pPr>
              <w:jc w:val="right"/>
              <w:rPr>
                <w:sz w:val="20"/>
                <w:szCs w:val="20"/>
                <w:rtl/>
              </w:rPr>
            </w:pPr>
            <w:r>
              <w:rPr>
                <w:sz w:val="20"/>
                <w:szCs w:val="20"/>
                <w:rtl/>
              </w:rPr>
              <w:t>[32]</w:t>
            </w:r>
          </w:p>
        </w:tc>
        <w:tc>
          <w:tcPr>
            <w:tcW w:w="1378" w:type="dxa"/>
          </w:tcPr>
          <w:p w14:paraId="012480A2" w14:textId="77777777" w:rsidR="00EC374C" w:rsidRPr="00632AE1" w:rsidRDefault="00EC374C" w:rsidP="00EC374C">
            <w:pPr>
              <w:jc w:val="right"/>
              <w:rPr>
                <w:rFonts w:cs="David"/>
                <w:sz w:val="20"/>
                <w:szCs w:val="20"/>
              </w:rPr>
            </w:pPr>
            <w:r>
              <w:rPr>
                <w:rFonts w:cs="David"/>
                <w:sz w:val="20"/>
                <w:szCs w:val="20"/>
              </w:rPr>
              <w:t>14306075.4</w:t>
            </w:r>
          </w:p>
        </w:tc>
        <w:tc>
          <w:tcPr>
            <w:tcW w:w="598" w:type="dxa"/>
          </w:tcPr>
          <w:p w14:paraId="706789E9" w14:textId="77777777" w:rsidR="00EC374C" w:rsidRPr="00632AE1" w:rsidRDefault="00EC374C" w:rsidP="00EC374C">
            <w:pPr>
              <w:jc w:val="right"/>
              <w:rPr>
                <w:sz w:val="20"/>
                <w:szCs w:val="20"/>
              </w:rPr>
            </w:pPr>
            <w:r>
              <w:rPr>
                <w:sz w:val="20"/>
                <w:szCs w:val="20"/>
                <w:rtl/>
              </w:rPr>
              <w:t>[31]</w:t>
            </w:r>
          </w:p>
        </w:tc>
      </w:tr>
      <w:tr w:rsidR="00EC374C" w:rsidRPr="00632AE1" w14:paraId="1491A958" w14:textId="77777777" w:rsidTr="00EC374C">
        <w:trPr>
          <w:gridAfter w:val="1"/>
          <w:wAfter w:w="150" w:type="dxa"/>
          <w:jc w:val="center"/>
        </w:trPr>
        <w:tc>
          <w:tcPr>
            <w:tcW w:w="7206" w:type="dxa"/>
            <w:gridSpan w:val="9"/>
          </w:tcPr>
          <w:p w14:paraId="7E45B19F"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31//155, 31//44, 31//53, A61P 25//00</w:t>
            </w:r>
          </w:p>
        </w:tc>
        <w:tc>
          <w:tcPr>
            <w:tcW w:w="598" w:type="dxa"/>
          </w:tcPr>
          <w:p w14:paraId="52BC1580" w14:textId="77777777" w:rsidR="00EC374C" w:rsidRPr="00632AE1" w:rsidRDefault="00EC374C" w:rsidP="00EC374C">
            <w:pPr>
              <w:jc w:val="right"/>
              <w:rPr>
                <w:sz w:val="20"/>
                <w:szCs w:val="20"/>
              </w:rPr>
            </w:pPr>
            <w:r>
              <w:rPr>
                <w:sz w:val="20"/>
                <w:szCs w:val="20"/>
                <w:rtl/>
              </w:rPr>
              <w:t>[51]</w:t>
            </w:r>
          </w:p>
        </w:tc>
      </w:tr>
      <w:tr w:rsidR="00EC374C" w:rsidRPr="00632AE1" w14:paraId="04C18FBB" w14:textId="77777777" w:rsidTr="00EC374C">
        <w:trPr>
          <w:gridAfter w:val="1"/>
          <w:wAfter w:w="150" w:type="dxa"/>
          <w:jc w:val="center"/>
        </w:trPr>
        <w:tc>
          <w:tcPr>
            <w:tcW w:w="3719" w:type="dxa"/>
            <w:gridSpan w:val="5"/>
          </w:tcPr>
          <w:p w14:paraId="331A4047" w14:textId="77777777" w:rsidR="00EC374C" w:rsidRPr="00632AE1" w:rsidRDefault="00EC374C" w:rsidP="00EC374C">
            <w:pPr>
              <w:rPr>
                <w:rFonts w:cs="Guttman Hodes"/>
                <w:sz w:val="20"/>
                <w:szCs w:val="20"/>
                <w:rtl/>
              </w:rPr>
            </w:pPr>
          </w:p>
        </w:tc>
        <w:tc>
          <w:tcPr>
            <w:tcW w:w="3487" w:type="dxa"/>
            <w:gridSpan w:val="4"/>
          </w:tcPr>
          <w:p w14:paraId="1120BD30" w14:textId="77777777" w:rsidR="00EC374C" w:rsidRPr="00632AE1" w:rsidRDefault="00EC374C" w:rsidP="00EC374C">
            <w:pPr>
              <w:jc w:val="right"/>
              <w:rPr>
                <w:rFonts w:cs="David"/>
                <w:sz w:val="20"/>
                <w:szCs w:val="20"/>
                <w:rtl/>
              </w:rPr>
            </w:pPr>
            <w:r>
              <w:rPr>
                <w:rFonts w:cs="David"/>
                <w:sz w:val="20"/>
                <w:szCs w:val="20"/>
              </w:rPr>
              <w:t>INFLECTIS BIOSCIENCE, FRANCE</w:t>
            </w:r>
          </w:p>
        </w:tc>
        <w:tc>
          <w:tcPr>
            <w:tcW w:w="598" w:type="dxa"/>
          </w:tcPr>
          <w:p w14:paraId="3006824D" w14:textId="77777777" w:rsidR="00EC374C" w:rsidRPr="00632AE1" w:rsidRDefault="00EC374C" w:rsidP="00EC374C">
            <w:pPr>
              <w:jc w:val="right"/>
              <w:rPr>
                <w:sz w:val="20"/>
                <w:szCs w:val="20"/>
              </w:rPr>
            </w:pPr>
            <w:r>
              <w:rPr>
                <w:sz w:val="20"/>
                <w:szCs w:val="20"/>
                <w:rtl/>
              </w:rPr>
              <w:t>[71]</w:t>
            </w:r>
          </w:p>
        </w:tc>
      </w:tr>
      <w:tr w:rsidR="00EC374C" w:rsidRPr="00632AE1" w14:paraId="2CC6AC24" w14:textId="77777777" w:rsidTr="00EC374C">
        <w:trPr>
          <w:gridAfter w:val="1"/>
          <w:wAfter w:w="150" w:type="dxa"/>
          <w:jc w:val="center"/>
        </w:trPr>
        <w:tc>
          <w:tcPr>
            <w:tcW w:w="234" w:type="dxa"/>
            <w:gridSpan w:val="2"/>
          </w:tcPr>
          <w:p w14:paraId="10B39E8D" w14:textId="77777777" w:rsidR="00EC374C" w:rsidRPr="00632AE1" w:rsidRDefault="00EC374C" w:rsidP="00EC374C">
            <w:pPr>
              <w:rPr>
                <w:rFonts w:cs="Guttman Hodes"/>
                <w:sz w:val="20"/>
                <w:szCs w:val="20"/>
                <w:rtl/>
              </w:rPr>
            </w:pPr>
          </w:p>
        </w:tc>
        <w:tc>
          <w:tcPr>
            <w:tcW w:w="6972" w:type="dxa"/>
            <w:gridSpan w:val="7"/>
          </w:tcPr>
          <w:p w14:paraId="55D641BE" w14:textId="77777777" w:rsidR="00EC374C" w:rsidRPr="00632AE1" w:rsidRDefault="00EC374C" w:rsidP="00EC374C">
            <w:pPr>
              <w:jc w:val="right"/>
              <w:rPr>
                <w:rFonts w:cs="Guttman Hodes"/>
                <w:sz w:val="20"/>
                <w:szCs w:val="20"/>
              </w:rPr>
            </w:pPr>
            <w:r>
              <w:rPr>
                <w:rFonts w:cs="Guttman Hodes"/>
                <w:sz w:val="20"/>
                <w:szCs w:val="20"/>
              </w:rPr>
              <w:t>WO/2016/001389</w:t>
            </w:r>
          </w:p>
        </w:tc>
        <w:tc>
          <w:tcPr>
            <w:tcW w:w="598" w:type="dxa"/>
          </w:tcPr>
          <w:p w14:paraId="17A4EA8C" w14:textId="77777777" w:rsidR="00EC374C" w:rsidRPr="00632AE1" w:rsidRDefault="00EC374C" w:rsidP="00EC374C">
            <w:pPr>
              <w:jc w:val="right"/>
              <w:rPr>
                <w:sz w:val="20"/>
                <w:szCs w:val="20"/>
              </w:rPr>
            </w:pPr>
            <w:r>
              <w:rPr>
                <w:sz w:val="20"/>
                <w:szCs w:val="20"/>
                <w:rtl/>
              </w:rPr>
              <w:t>[87]</w:t>
            </w:r>
          </w:p>
        </w:tc>
      </w:tr>
      <w:tr w:rsidR="00EC374C" w:rsidRPr="00632AE1" w14:paraId="2C8B6474" w14:textId="77777777" w:rsidTr="00EC374C">
        <w:trPr>
          <w:gridAfter w:val="1"/>
          <w:wAfter w:w="150" w:type="dxa"/>
          <w:jc w:val="center"/>
        </w:trPr>
        <w:tc>
          <w:tcPr>
            <w:tcW w:w="3719" w:type="dxa"/>
            <w:gridSpan w:val="5"/>
          </w:tcPr>
          <w:p w14:paraId="5CC6AC28" w14:textId="77777777" w:rsidR="00EC374C" w:rsidRDefault="00EC374C" w:rsidP="00EC374C">
            <w:pPr>
              <w:rPr>
                <w:rFonts w:cs="Guttman Hodes"/>
                <w:sz w:val="20"/>
                <w:szCs w:val="20"/>
                <w:rtl/>
              </w:rPr>
            </w:pPr>
            <w:r>
              <w:rPr>
                <w:rFonts w:cs="Guttman Hodes"/>
                <w:sz w:val="20"/>
                <w:szCs w:val="20"/>
                <w:rtl/>
              </w:rPr>
              <w:t>ריינהולד כהן ושותפיו,</w:t>
            </w:r>
          </w:p>
          <w:p w14:paraId="4CC75485" w14:textId="77777777" w:rsidR="00EC374C" w:rsidRDefault="00EC374C" w:rsidP="00EC374C">
            <w:pPr>
              <w:rPr>
                <w:rFonts w:cs="Guttman Hodes"/>
                <w:sz w:val="20"/>
                <w:szCs w:val="20"/>
                <w:rtl/>
              </w:rPr>
            </w:pPr>
            <w:r>
              <w:rPr>
                <w:rFonts w:cs="Guttman Hodes"/>
                <w:sz w:val="20"/>
                <w:szCs w:val="20"/>
                <w:rtl/>
              </w:rPr>
              <w:t xml:space="preserve">רחוב הברזל 26א' </w:t>
            </w:r>
          </w:p>
          <w:p w14:paraId="160251E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7" w:type="dxa"/>
            <w:gridSpan w:val="4"/>
          </w:tcPr>
          <w:p w14:paraId="720DC23E" w14:textId="77777777" w:rsidR="00EC374C" w:rsidRDefault="00EC374C" w:rsidP="00EC374C">
            <w:pPr>
              <w:jc w:val="right"/>
              <w:rPr>
                <w:rFonts w:cs="David"/>
                <w:sz w:val="20"/>
                <w:szCs w:val="20"/>
              </w:rPr>
            </w:pPr>
            <w:r>
              <w:rPr>
                <w:rFonts w:cs="David"/>
                <w:sz w:val="20"/>
                <w:szCs w:val="20"/>
              </w:rPr>
              <w:t>REINHOLD COHN AND PARTNERS,</w:t>
            </w:r>
          </w:p>
          <w:p w14:paraId="14E1B9DD" w14:textId="77777777" w:rsidR="00EC374C" w:rsidRDefault="00EC374C" w:rsidP="00EC374C">
            <w:pPr>
              <w:jc w:val="right"/>
              <w:rPr>
                <w:rFonts w:cs="David"/>
                <w:sz w:val="20"/>
                <w:szCs w:val="20"/>
              </w:rPr>
            </w:pPr>
            <w:r>
              <w:rPr>
                <w:rFonts w:cs="David"/>
                <w:sz w:val="20"/>
                <w:szCs w:val="20"/>
              </w:rPr>
              <w:t xml:space="preserve"> 26A HABARZEL ST.,</w:t>
            </w:r>
          </w:p>
          <w:p w14:paraId="32A41825" w14:textId="77777777" w:rsidR="00EC374C" w:rsidRDefault="00EC374C" w:rsidP="00EC374C">
            <w:pPr>
              <w:jc w:val="right"/>
              <w:rPr>
                <w:rFonts w:cs="David"/>
                <w:sz w:val="20"/>
                <w:szCs w:val="20"/>
              </w:rPr>
            </w:pPr>
            <w:r>
              <w:rPr>
                <w:rFonts w:cs="David"/>
                <w:sz w:val="20"/>
                <w:szCs w:val="20"/>
              </w:rPr>
              <w:t>RAMAT HACHAYAL 69710</w:t>
            </w:r>
          </w:p>
          <w:p w14:paraId="5C3F1A82" w14:textId="77777777" w:rsidR="00EC374C" w:rsidRPr="00632AE1" w:rsidRDefault="00EC374C" w:rsidP="00EC374C">
            <w:pPr>
              <w:jc w:val="right"/>
              <w:rPr>
                <w:rFonts w:cs="David"/>
                <w:sz w:val="20"/>
                <w:szCs w:val="20"/>
                <w:rtl/>
              </w:rPr>
            </w:pPr>
          </w:p>
        </w:tc>
        <w:tc>
          <w:tcPr>
            <w:tcW w:w="598" w:type="dxa"/>
          </w:tcPr>
          <w:p w14:paraId="7BE8C99C" w14:textId="77777777" w:rsidR="00EC374C" w:rsidRPr="00632AE1" w:rsidRDefault="00EC374C" w:rsidP="00EC374C">
            <w:pPr>
              <w:jc w:val="right"/>
              <w:rPr>
                <w:sz w:val="20"/>
                <w:szCs w:val="20"/>
                <w:rtl/>
              </w:rPr>
            </w:pPr>
            <w:r>
              <w:rPr>
                <w:sz w:val="20"/>
                <w:szCs w:val="20"/>
                <w:rtl/>
              </w:rPr>
              <w:t>[74]</w:t>
            </w:r>
          </w:p>
        </w:tc>
      </w:tr>
      <w:tr w:rsidR="00EC374C" w:rsidRPr="00632AE1" w14:paraId="42355E61" w14:textId="77777777" w:rsidTr="00EC374C">
        <w:trPr>
          <w:gridAfter w:val="1"/>
          <w:wAfter w:w="150" w:type="dxa"/>
          <w:jc w:val="center"/>
        </w:trPr>
        <w:tc>
          <w:tcPr>
            <w:tcW w:w="2134" w:type="dxa"/>
            <w:gridSpan w:val="3"/>
          </w:tcPr>
          <w:p w14:paraId="7A997680" w14:textId="77777777" w:rsidR="00EC374C" w:rsidRPr="00632AE1" w:rsidRDefault="00EC374C" w:rsidP="00EC374C">
            <w:pPr>
              <w:jc w:val="right"/>
              <w:rPr>
                <w:rFonts w:cs="David"/>
                <w:sz w:val="20"/>
                <w:szCs w:val="20"/>
              </w:rPr>
            </w:pPr>
          </w:p>
        </w:tc>
        <w:tc>
          <w:tcPr>
            <w:tcW w:w="1662" w:type="dxa"/>
            <w:gridSpan w:val="3"/>
          </w:tcPr>
          <w:p w14:paraId="6C640DD3" w14:textId="77777777" w:rsidR="00EC374C" w:rsidRPr="00632AE1" w:rsidRDefault="00EC374C" w:rsidP="00EC374C">
            <w:pPr>
              <w:jc w:val="right"/>
              <w:rPr>
                <w:rFonts w:cs="David"/>
                <w:sz w:val="20"/>
                <w:szCs w:val="20"/>
              </w:rPr>
            </w:pPr>
          </w:p>
        </w:tc>
        <w:tc>
          <w:tcPr>
            <w:tcW w:w="4008" w:type="dxa"/>
            <w:gridSpan w:val="4"/>
          </w:tcPr>
          <w:p w14:paraId="55734545" w14:textId="77777777" w:rsidR="00EC374C" w:rsidRPr="00632AE1" w:rsidRDefault="00EC374C" w:rsidP="00EC374C">
            <w:pPr>
              <w:jc w:val="right"/>
              <w:rPr>
                <w:rFonts w:cs="David"/>
                <w:sz w:val="20"/>
                <w:szCs w:val="20"/>
              </w:rPr>
            </w:pPr>
          </w:p>
        </w:tc>
      </w:tr>
      <w:tr w:rsidR="00EC374C" w:rsidRPr="00632AE1" w14:paraId="07EAC27C" w14:textId="77777777" w:rsidTr="00EC374C">
        <w:tblPrEx>
          <w:jc w:val="left"/>
          <w:tblLook w:val="0000" w:firstRow="0" w:lastRow="0" w:firstColumn="0" w:lastColumn="0" w:noHBand="0" w:noVBand="0"/>
        </w:tblPrEx>
        <w:trPr>
          <w:gridBefore w:val="1"/>
          <w:wBefore w:w="69" w:type="dxa"/>
        </w:trPr>
        <w:tc>
          <w:tcPr>
            <w:tcW w:w="7885" w:type="dxa"/>
            <w:gridSpan w:val="10"/>
          </w:tcPr>
          <w:p w14:paraId="147281D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433D22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38E83299" w14:textId="77777777" w:rsidTr="00EC374C">
        <w:trPr>
          <w:gridAfter w:val="1"/>
          <w:wAfter w:w="152" w:type="dxa"/>
          <w:trHeight w:val="485"/>
          <w:jc w:val="center"/>
        </w:trPr>
        <w:tc>
          <w:tcPr>
            <w:tcW w:w="3728" w:type="dxa"/>
            <w:gridSpan w:val="5"/>
          </w:tcPr>
          <w:p w14:paraId="63132552" w14:textId="77777777" w:rsidR="00EC374C" w:rsidRPr="00711D26" w:rsidRDefault="000863EF" w:rsidP="00EC374C">
            <w:pPr>
              <w:jc w:val="right"/>
              <w:rPr>
                <w:b/>
                <w:bCs/>
                <w:color w:val="0000FF"/>
                <w:sz w:val="20"/>
                <w:szCs w:val="20"/>
                <w:u w:val="single"/>
                <w:rtl/>
              </w:rPr>
            </w:pPr>
            <w:hyperlink r:id="rId736" w:history="1">
              <w:r w:rsidR="00EC374C" w:rsidRPr="00711D26">
                <w:rPr>
                  <w:b/>
                  <w:bCs/>
                  <w:color w:val="0000FF"/>
                  <w:sz w:val="20"/>
                  <w:szCs w:val="20"/>
                  <w:u w:val="single"/>
                  <w:rtl/>
                </w:rPr>
                <w:t>249565</w:t>
              </w:r>
            </w:hyperlink>
          </w:p>
        </w:tc>
        <w:tc>
          <w:tcPr>
            <w:tcW w:w="4074" w:type="dxa"/>
            <w:gridSpan w:val="5"/>
          </w:tcPr>
          <w:p w14:paraId="708BA93B" w14:textId="77777777" w:rsidR="00EC374C" w:rsidRPr="00711D26" w:rsidRDefault="00EC374C" w:rsidP="00EC374C">
            <w:pPr>
              <w:rPr>
                <w:sz w:val="20"/>
                <w:szCs w:val="20"/>
                <w:rtl/>
              </w:rPr>
            </w:pPr>
            <w:r w:rsidRPr="00711D26">
              <w:rPr>
                <w:sz w:val="20"/>
                <w:szCs w:val="20"/>
                <w:rtl/>
              </w:rPr>
              <w:t>[21][11]</w:t>
            </w:r>
          </w:p>
        </w:tc>
      </w:tr>
      <w:tr w:rsidR="00EC374C" w:rsidRPr="00632AE1" w14:paraId="2BFE1260" w14:textId="77777777" w:rsidTr="00EC374C">
        <w:trPr>
          <w:gridAfter w:val="1"/>
          <w:wAfter w:w="152" w:type="dxa"/>
          <w:jc w:val="center"/>
        </w:trPr>
        <w:tc>
          <w:tcPr>
            <w:tcW w:w="3728" w:type="dxa"/>
            <w:gridSpan w:val="5"/>
          </w:tcPr>
          <w:p w14:paraId="3EE9DC4B" w14:textId="77777777" w:rsidR="00EC374C" w:rsidRDefault="00EC374C" w:rsidP="00EC374C">
            <w:pPr>
              <w:rPr>
                <w:rFonts w:cs="David"/>
                <w:b/>
                <w:bCs/>
                <w:sz w:val="20"/>
                <w:szCs w:val="20"/>
                <w:rtl/>
              </w:rPr>
            </w:pPr>
            <w:r>
              <w:rPr>
                <w:rFonts w:cs="David"/>
                <w:b/>
                <w:bCs/>
                <w:sz w:val="20"/>
                <w:szCs w:val="20"/>
                <w:rtl/>
              </w:rPr>
              <w:t>נרמול הגבר ותיקון אי אחידות</w:t>
            </w:r>
          </w:p>
          <w:p w14:paraId="2CB4F261" w14:textId="77777777" w:rsidR="00EC374C" w:rsidRPr="00632AE1" w:rsidRDefault="00EC374C" w:rsidP="00EC374C">
            <w:pPr>
              <w:rPr>
                <w:rFonts w:cs="David"/>
                <w:b/>
                <w:bCs/>
                <w:sz w:val="20"/>
                <w:szCs w:val="20"/>
                <w:rtl/>
              </w:rPr>
            </w:pPr>
          </w:p>
        </w:tc>
        <w:tc>
          <w:tcPr>
            <w:tcW w:w="3476" w:type="dxa"/>
            <w:gridSpan w:val="4"/>
          </w:tcPr>
          <w:p w14:paraId="34C33181" w14:textId="77777777" w:rsidR="00EC374C" w:rsidRDefault="00EC374C" w:rsidP="00EC374C">
            <w:pPr>
              <w:jc w:val="right"/>
              <w:rPr>
                <w:rFonts w:cs="David"/>
                <w:b/>
                <w:bCs/>
                <w:sz w:val="20"/>
                <w:szCs w:val="20"/>
              </w:rPr>
            </w:pPr>
            <w:r>
              <w:rPr>
                <w:rFonts w:cs="David"/>
                <w:b/>
                <w:bCs/>
                <w:sz w:val="20"/>
                <w:szCs w:val="20"/>
              </w:rPr>
              <w:t>GAIN NORMALIZATION AND NON-UNIFORMITY CORRECTION</w:t>
            </w:r>
          </w:p>
          <w:p w14:paraId="3F4EF988" w14:textId="77777777" w:rsidR="00EC374C" w:rsidRPr="00632AE1" w:rsidRDefault="00EC374C" w:rsidP="00EC374C">
            <w:pPr>
              <w:jc w:val="right"/>
              <w:rPr>
                <w:rFonts w:cs="David"/>
                <w:b/>
                <w:bCs/>
                <w:sz w:val="20"/>
                <w:szCs w:val="20"/>
              </w:rPr>
            </w:pPr>
          </w:p>
        </w:tc>
        <w:tc>
          <w:tcPr>
            <w:tcW w:w="598" w:type="dxa"/>
          </w:tcPr>
          <w:p w14:paraId="53C79DD0" w14:textId="77777777" w:rsidR="00EC374C" w:rsidRPr="00632AE1" w:rsidRDefault="00EC374C" w:rsidP="00EC374C">
            <w:pPr>
              <w:jc w:val="right"/>
              <w:rPr>
                <w:sz w:val="20"/>
                <w:szCs w:val="20"/>
              </w:rPr>
            </w:pPr>
            <w:r>
              <w:rPr>
                <w:sz w:val="20"/>
                <w:szCs w:val="20"/>
                <w:rtl/>
              </w:rPr>
              <w:t>[54]</w:t>
            </w:r>
          </w:p>
        </w:tc>
      </w:tr>
      <w:tr w:rsidR="00EC374C" w:rsidRPr="00632AE1" w14:paraId="4A361858" w14:textId="77777777" w:rsidTr="00EC374C">
        <w:trPr>
          <w:gridAfter w:val="1"/>
          <w:wAfter w:w="152" w:type="dxa"/>
          <w:jc w:val="center"/>
        </w:trPr>
        <w:tc>
          <w:tcPr>
            <w:tcW w:w="235" w:type="dxa"/>
            <w:gridSpan w:val="2"/>
          </w:tcPr>
          <w:p w14:paraId="4D13B03C" w14:textId="77777777" w:rsidR="00EC374C" w:rsidRPr="00632AE1" w:rsidRDefault="00EC374C" w:rsidP="00EC374C">
            <w:pPr>
              <w:rPr>
                <w:rFonts w:cs="David"/>
                <w:sz w:val="20"/>
                <w:szCs w:val="20"/>
                <w:rtl/>
              </w:rPr>
            </w:pPr>
          </w:p>
        </w:tc>
        <w:tc>
          <w:tcPr>
            <w:tcW w:w="6969" w:type="dxa"/>
            <w:gridSpan w:val="7"/>
          </w:tcPr>
          <w:p w14:paraId="075CD2F4" w14:textId="77777777" w:rsidR="00EC374C" w:rsidRPr="00632AE1" w:rsidRDefault="00EC374C" w:rsidP="00EC374C">
            <w:pPr>
              <w:jc w:val="right"/>
              <w:rPr>
                <w:rFonts w:cs="David"/>
                <w:sz w:val="20"/>
                <w:szCs w:val="20"/>
              </w:rPr>
            </w:pPr>
            <w:r>
              <w:rPr>
                <w:rFonts w:cs="David"/>
                <w:sz w:val="20"/>
                <w:szCs w:val="20"/>
              </w:rPr>
              <w:t>14.12.2016</w:t>
            </w:r>
          </w:p>
        </w:tc>
        <w:tc>
          <w:tcPr>
            <w:tcW w:w="598" w:type="dxa"/>
          </w:tcPr>
          <w:p w14:paraId="0F15965D" w14:textId="77777777" w:rsidR="00EC374C" w:rsidRPr="00632AE1" w:rsidRDefault="00EC374C" w:rsidP="00EC374C">
            <w:pPr>
              <w:jc w:val="right"/>
              <w:rPr>
                <w:sz w:val="20"/>
                <w:szCs w:val="20"/>
              </w:rPr>
            </w:pPr>
            <w:r>
              <w:rPr>
                <w:sz w:val="20"/>
                <w:szCs w:val="20"/>
                <w:rtl/>
              </w:rPr>
              <w:t>[22]</w:t>
            </w:r>
          </w:p>
        </w:tc>
      </w:tr>
      <w:tr w:rsidR="00EC374C" w:rsidRPr="00632AE1" w14:paraId="26E33CFE" w14:textId="77777777" w:rsidTr="00EC374C">
        <w:trPr>
          <w:gridAfter w:val="1"/>
          <w:wAfter w:w="152" w:type="dxa"/>
          <w:jc w:val="center"/>
        </w:trPr>
        <w:tc>
          <w:tcPr>
            <w:tcW w:w="235" w:type="dxa"/>
            <w:gridSpan w:val="2"/>
          </w:tcPr>
          <w:p w14:paraId="1850C867" w14:textId="77777777" w:rsidR="00EC374C" w:rsidRPr="00632AE1" w:rsidRDefault="00EC374C" w:rsidP="00EC374C">
            <w:pPr>
              <w:rPr>
                <w:rFonts w:cs="David"/>
                <w:sz w:val="20"/>
                <w:szCs w:val="20"/>
                <w:rtl/>
              </w:rPr>
            </w:pPr>
          </w:p>
        </w:tc>
        <w:tc>
          <w:tcPr>
            <w:tcW w:w="2942" w:type="dxa"/>
            <w:gridSpan w:val="2"/>
          </w:tcPr>
          <w:p w14:paraId="6E24E87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8F7F1C8" w14:textId="77777777" w:rsidR="00EC374C" w:rsidRPr="00632AE1" w:rsidRDefault="00EC374C" w:rsidP="00EC374C">
            <w:pPr>
              <w:jc w:val="right"/>
              <w:rPr>
                <w:sz w:val="20"/>
                <w:szCs w:val="20"/>
              </w:rPr>
            </w:pPr>
            <w:r>
              <w:rPr>
                <w:sz w:val="20"/>
                <w:szCs w:val="20"/>
                <w:rtl/>
              </w:rPr>
              <w:t>[33]</w:t>
            </w:r>
          </w:p>
        </w:tc>
        <w:tc>
          <w:tcPr>
            <w:tcW w:w="1563" w:type="dxa"/>
            <w:gridSpan w:val="2"/>
          </w:tcPr>
          <w:p w14:paraId="7B034E8F" w14:textId="77777777" w:rsidR="00EC374C" w:rsidRPr="00632AE1" w:rsidRDefault="00EC374C" w:rsidP="00EC374C">
            <w:pPr>
              <w:jc w:val="right"/>
              <w:rPr>
                <w:rFonts w:cs="David"/>
                <w:sz w:val="20"/>
                <w:szCs w:val="20"/>
              </w:rPr>
            </w:pPr>
            <w:r>
              <w:rPr>
                <w:rFonts w:cs="David"/>
                <w:sz w:val="20"/>
                <w:szCs w:val="20"/>
              </w:rPr>
              <w:t>04.01.2016</w:t>
            </w:r>
          </w:p>
        </w:tc>
        <w:tc>
          <w:tcPr>
            <w:tcW w:w="550" w:type="dxa"/>
          </w:tcPr>
          <w:p w14:paraId="48E9BA09" w14:textId="77777777" w:rsidR="00EC374C" w:rsidRPr="00632AE1" w:rsidRDefault="00EC374C" w:rsidP="00EC374C">
            <w:pPr>
              <w:jc w:val="right"/>
              <w:rPr>
                <w:sz w:val="20"/>
                <w:szCs w:val="20"/>
                <w:rtl/>
              </w:rPr>
            </w:pPr>
            <w:r>
              <w:rPr>
                <w:sz w:val="20"/>
                <w:szCs w:val="20"/>
                <w:rtl/>
              </w:rPr>
              <w:t>[32]</w:t>
            </w:r>
          </w:p>
        </w:tc>
        <w:tc>
          <w:tcPr>
            <w:tcW w:w="1363" w:type="dxa"/>
          </w:tcPr>
          <w:p w14:paraId="4992CF4C" w14:textId="77777777" w:rsidR="00EC374C" w:rsidRPr="00632AE1" w:rsidRDefault="00EC374C" w:rsidP="00EC374C">
            <w:pPr>
              <w:jc w:val="right"/>
              <w:rPr>
                <w:rFonts w:cs="David"/>
                <w:sz w:val="20"/>
                <w:szCs w:val="20"/>
              </w:rPr>
            </w:pPr>
            <w:r>
              <w:rPr>
                <w:rFonts w:cs="David"/>
                <w:sz w:val="20"/>
                <w:szCs w:val="20"/>
              </w:rPr>
              <w:t>14/987,372</w:t>
            </w:r>
          </w:p>
        </w:tc>
        <w:tc>
          <w:tcPr>
            <w:tcW w:w="598" w:type="dxa"/>
          </w:tcPr>
          <w:p w14:paraId="20278342" w14:textId="77777777" w:rsidR="00EC374C" w:rsidRPr="00632AE1" w:rsidRDefault="00EC374C" w:rsidP="00EC374C">
            <w:pPr>
              <w:jc w:val="right"/>
              <w:rPr>
                <w:sz w:val="20"/>
                <w:szCs w:val="20"/>
              </w:rPr>
            </w:pPr>
            <w:r>
              <w:rPr>
                <w:sz w:val="20"/>
                <w:szCs w:val="20"/>
                <w:rtl/>
              </w:rPr>
              <w:t>[31]</w:t>
            </w:r>
          </w:p>
        </w:tc>
      </w:tr>
      <w:tr w:rsidR="00EC374C" w:rsidRPr="00632AE1" w14:paraId="4E588B47" w14:textId="77777777" w:rsidTr="00EC374C">
        <w:trPr>
          <w:gridAfter w:val="1"/>
          <w:wAfter w:w="152" w:type="dxa"/>
          <w:jc w:val="center"/>
        </w:trPr>
        <w:tc>
          <w:tcPr>
            <w:tcW w:w="7204" w:type="dxa"/>
            <w:gridSpan w:val="9"/>
          </w:tcPr>
          <w:p w14:paraId="76A790B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H04N  05//33, 05//365</w:t>
            </w:r>
          </w:p>
        </w:tc>
        <w:tc>
          <w:tcPr>
            <w:tcW w:w="598" w:type="dxa"/>
          </w:tcPr>
          <w:p w14:paraId="1567E8BE" w14:textId="77777777" w:rsidR="00EC374C" w:rsidRPr="00632AE1" w:rsidRDefault="00EC374C" w:rsidP="00EC374C">
            <w:pPr>
              <w:jc w:val="right"/>
              <w:rPr>
                <w:sz w:val="20"/>
                <w:szCs w:val="20"/>
              </w:rPr>
            </w:pPr>
            <w:r>
              <w:rPr>
                <w:sz w:val="20"/>
                <w:szCs w:val="20"/>
                <w:rtl/>
              </w:rPr>
              <w:t>[51]</w:t>
            </w:r>
          </w:p>
        </w:tc>
      </w:tr>
      <w:tr w:rsidR="00EC374C" w:rsidRPr="00632AE1" w14:paraId="5C6AAB5F" w14:textId="77777777" w:rsidTr="00EC374C">
        <w:trPr>
          <w:gridAfter w:val="1"/>
          <w:wAfter w:w="152" w:type="dxa"/>
          <w:jc w:val="center"/>
        </w:trPr>
        <w:tc>
          <w:tcPr>
            <w:tcW w:w="3728" w:type="dxa"/>
            <w:gridSpan w:val="5"/>
          </w:tcPr>
          <w:p w14:paraId="35E3FCDC" w14:textId="77777777" w:rsidR="00EC374C" w:rsidRPr="00632AE1" w:rsidRDefault="00EC374C" w:rsidP="00EC374C">
            <w:pPr>
              <w:rPr>
                <w:rFonts w:cs="Guttman Hodes"/>
                <w:sz w:val="20"/>
                <w:szCs w:val="20"/>
                <w:rtl/>
              </w:rPr>
            </w:pPr>
          </w:p>
        </w:tc>
        <w:tc>
          <w:tcPr>
            <w:tcW w:w="3476" w:type="dxa"/>
            <w:gridSpan w:val="4"/>
          </w:tcPr>
          <w:p w14:paraId="06684424" w14:textId="77777777" w:rsidR="00EC374C" w:rsidRPr="00632AE1" w:rsidRDefault="00EC374C" w:rsidP="00EC374C">
            <w:pPr>
              <w:jc w:val="right"/>
              <w:rPr>
                <w:rFonts w:cs="David"/>
                <w:sz w:val="20"/>
                <w:szCs w:val="20"/>
                <w:rtl/>
              </w:rPr>
            </w:pPr>
            <w:r>
              <w:rPr>
                <w:rFonts w:cs="David"/>
                <w:sz w:val="20"/>
                <w:szCs w:val="20"/>
              </w:rPr>
              <w:t>SENSORS UNLIMITED, INC., U.S.A.</w:t>
            </w:r>
          </w:p>
        </w:tc>
        <w:tc>
          <w:tcPr>
            <w:tcW w:w="598" w:type="dxa"/>
          </w:tcPr>
          <w:p w14:paraId="690ABFBD" w14:textId="77777777" w:rsidR="00EC374C" w:rsidRPr="00632AE1" w:rsidRDefault="00EC374C" w:rsidP="00EC374C">
            <w:pPr>
              <w:jc w:val="right"/>
              <w:rPr>
                <w:sz w:val="20"/>
                <w:szCs w:val="20"/>
              </w:rPr>
            </w:pPr>
            <w:r>
              <w:rPr>
                <w:sz w:val="20"/>
                <w:szCs w:val="20"/>
                <w:rtl/>
              </w:rPr>
              <w:t>[71]</w:t>
            </w:r>
          </w:p>
        </w:tc>
      </w:tr>
      <w:tr w:rsidR="00EC374C" w:rsidRPr="00632AE1" w14:paraId="3A219739" w14:textId="77777777" w:rsidTr="00EC374C">
        <w:trPr>
          <w:gridAfter w:val="1"/>
          <w:wAfter w:w="152" w:type="dxa"/>
          <w:jc w:val="center"/>
        </w:trPr>
        <w:tc>
          <w:tcPr>
            <w:tcW w:w="3728" w:type="dxa"/>
            <w:gridSpan w:val="5"/>
          </w:tcPr>
          <w:p w14:paraId="033D4311" w14:textId="77777777" w:rsidR="00EC374C" w:rsidRDefault="00EC374C" w:rsidP="00EC374C">
            <w:pPr>
              <w:rPr>
                <w:rFonts w:cs="Guttman Hodes"/>
                <w:sz w:val="20"/>
                <w:szCs w:val="20"/>
                <w:rtl/>
              </w:rPr>
            </w:pPr>
            <w:r>
              <w:rPr>
                <w:rFonts w:cs="Guttman Hodes"/>
                <w:sz w:val="20"/>
                <w:szCs w:val="20"/>
                <w:rtl/>
              </w:rPr>
              <w:t>סנפורד ט. קולב ושות',</w:t>
            </w:r>
          </w:p>
          <w:p w14:paraId="604297B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75C2948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6" w:type="dxa"/>
            <w:gridSpan w:val="4"/>
          </w:tcPr>
          <w:p w14:paraId="44C90278" w14:textId="77777777" w:rsidR="00EC374C" w:rsidRDefault="00EC374C" w:rsidP="00EC374C">
            <w:pPr>
              <w:jc w:val="right"/>
              <w:rPr>
                <w:rFonts w:cs="David"/>
                <w:sz w:val="20"/>
                <w:szCs w:val="20"/>
              </w:rPr>
            </w:pPr>
            <w:r>
              <w:rPr>
                <w:rFonts w:cs="David"/>
                <w:sz w:val="20"/>
                <w:szCs w:val="20"/>
              </w:rPr>
              <w:t>SANFORD T.COLB &amp; CO.,</w:t>
            </w:r>
          </w:p>
          <w:p w14:paraId="6E708025" w14:textId="77777777" w:rsidR="00EC374C" w:rsidRDefault="00EC374C" w:rsidP="00EC374C">
            <w:pPr>
              <w:jc w:val="right"/>
              <w:rPr>
                <w:rFonts w:cs="David"/>
                <w:sz w:val="20"/>
                <w:szCs w:val="20"/>
              </w:rPr>
            </w:pPr>
            <w:r>
              <w:rPr>
                <w:rFonts w:cs="David"/>
                <w:sz w:val="20"/>
                <w:szCs w:val="20"/>
              </w:rPr>
              <w:t xml:space="preserve"> P.O.B. 2273, </w:t>
            </w:r>
          </w:p>
          <w:p w14:paraId="6CF1016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4CEBC7A" w14:textId="77777777" w:rsidR="00EC374C" w:rsidRPr="00632AE1" w:rsidRDefault="00EC374C" w:rsidP="00EC374C">
            <w:pPr>
              <w:jc w:val="right"/>
              <w:rPr>
                <w:sz w:val="20"/>
                <w:szCs w:val="20"/>
                <w:rtl/>
              </w:rPr>
            </w:pPr>
            <w:r>
              <w:rPr>
                <w:sz w:val="20"/>
                <w:szCs w:val="20"/>
                <w:rtl/>
              </w:rPr>
              <w:t>[74]</w:t>
            </w:r>
          </w:p>
        </w:tc>
      </w:tr>
      <w:tr w:rsidR="00EC374C" w:rsidRPr="00632AE1" w14:paraId="6E2B1395" w14:textId="77777777" w:rsidTr="00EC374C">
        <w:trPr>
          <w:gridAfter w:val="1"/>
          <w:wAfter w:w="152" w:type="dxa"/>
          <w:jc w:val="center"/>
        </w:trPr>
        <w:tc>
          <w:tcPr>
            <w:tcW w:w="2146" w:type="dxa"/>
            <w:gridSpan w:val="3"/>
          </w:tcPr>
          <w:p w14:paraId="35B325C6" w14:textId="77777777" w:rsidR="00EC374C" w:rsidRPr="00632AE1" w:rsidRDefault="00EC374C" w:rsidP="00EC374C">
            <w:pPr>
              <w:jc w:val="right"/>
              <w:rPr>
                <w:rFonts w:cs="David"/>
                <w:sz w:val="20"/>
                <w:szCs w:val="20"/>
              </w:rPr>
            </w:pPr>
          </w:p>
        </w:tc>
        <w:tc>
          <w:tcPr>
            <w:tcW w:w="1659" w:type="dxa"/>
            <w:gridSpan w:val="3"/>
          </w:tcPr>
          <w:p w14:paraId="34BCDC05" w14:textId="77777777" w:rsidR="00EC374C" w:rsidRPr="00632AE1" w:rsidRDefault="00EC374C" w:rsidP="00EC374C">
            <w:pPr>
              <w:jc w:val="right"/>
              <w:rPr>
                <w:rFonts w:cs="David"/>
                <w:sz w:val="20"/>
                <w:szCs w:val="20"/>
              </w:rPr>
            </w:pPr>
          </w:p>
        </w:tc>
        <w:tc>
          <w:tcPr>
            <w:tcW w:w="3997" w:type="dxa"/>
            <w:gridSpan w:val="4"/>
          </w:tcPr>
          <w:p w14:paraId="4C518368" w14:textId="77777777" w:rsidR="00EC374C" w:rsidRPr="00632AE1" w:rsidRDefault="00EC374C" w:rsidP="00EC374C">
            <w:pPr>
              <w:jc w:val="right"/>
              <w:rPr>
                <w:rFonts w:cs="David"/>
                <w:sz w:val="20"/>
                <w:szCs w:val="20"/>
              </w:rPr>
            </w:pPr>
          </w:p>
        </w:tc>
      </w:tr>
      <w:tr w:rsidR="00EC374C" w:rsidRPr="00632AE1" w14:paraId="2AB6B1E0" w14:textId="77777777" w:rsidTr="00EC374C">
        <w:tblPrEx>
          <w:jc w:val="left"/>
          <w:tblLook w:val="0000" w:firstRow="0" w:lastRow="0" w:firstColumn="0" w:lastColumn="0" w:noHBand="0" w:noVBand="0"/>
        </w:tblPrEx>
        <w:trPr>
          <w:gridBefore w:val="1"/>
          <w:wBefore w:w="70" w:type="dxa"/>
        </w:trPr>
        <w:tc>
          <w:tcPr>
            <w:tcW w:w="7884" w:type="dxa"/>
            <w:gridSpan w:val="10"/>
          </w:tcPr>
          <w:p w14:paraId="059B1D1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DD2A7A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1"/>
        <w:gridCol w:w="77"/>
        <w:gridCol w:w="1486"/>
        <w:gridCol w:w="550"/>
        <w:gridCol w:w="1362"/>
        <w:gridCol w:w="598"/>
        <w:gridCol w:w="152"/>
      </w:tblGrid>
      <w:tr w:rsidR="00EC374C" w:rsidRPr="00632AE1" w14:paraId="3BA98FDD" w14:textId="77777777" w:rsidTr="00EC374C">
        <w:trPr>
          <w:gridAfter w:val="1"/>
          <w:wAfter w:w="152" w:type="dxa"/>
          <w:trHeight w:val="485"/>
          <w:jc w:val="center"/>
        </w:trPr>
        <w:tc>
          <w:tcPr>
            <w:tcW w:w="3729" w:type="dxa"/>
            <w:gridSpan w:val="5"/>
          </w:tcPr>
          <w:p w14:paraId="5576A43B" w14:textId="77777777" w:rsidR="00EC374C" w:rsidRPr="00711D26" w:rsidRDefault="000863EF" w:rsidP="00EC374C">
            <w:pPr>
              <w:jc w:val="right"/>
              <w:rPr>
                <w:b/>
                <w:bCs/>
                <w:color w:val="0000FF"/>
                <w:sz w:val="20"/>
                <w:szCs w:val="20"/>
                <w:u w:val="single"/>
                <w:rtl/>
              </w:rPr>
            </w:pPr>
            <w:hyperlink r:id="rId737" w:history="1">
              <w:r w:rsidR="00EC374C" w:rsidRPr="00711D26">
                <w:rPr>
                  <w:b/>
                  <w:bCs/>
                  <w:color w:val="0000FF"/>
                  <w:sz w:val="20"/>
                  <w:szCs w:val="20"/>
                  <w:u w:val="single"/>
                  <w:rtl/>
                </w:rPr>
                <w:t>249655</w:t>
              </w:r>
            </w:hyperlink>
          </w:p>
        </w:tc>
        <w:tc>
          <w:tcPr>
            <w:tcW w:w="4073" w:type="dxa"/>
            <w:gridSpan w:val="5"/>
          </w:tcPr>
          <w:p w14:paraId="43876139" w14:textId="77777777" w:rsidR="00EC374C" w:rsidRPr="00711D26" w:rsidRDefault="00EC374C" w:rsidP="00EC374C">
            <w:pPr>
              <w:rPr>
                <w:sz w:val="20"/>
                <w:szCs w:val="20"/>
                <w:rtl/>
              </w:rPr>
            </w:pPr>
            <w:r w:rsidRPr="00711D26">
              <w:rPr>
                <w:sz w:val="20"/>
                <w:szCs w:val="20"/>
                <w:rtl/>
              </w:rPr>
              <w:t>[21][11]</w:t>
            </w:r>
          </w:p>
        </w:tc>
      </w:tr>
      <w:tr w:rsidR="00EC374C" w:rsidRPr="00632AE1" w14:paraId="5C8CBAAB" w14:textId="77777777" w:rsidTr="00EC374C">
        <w:trPr>
          <w:gridAfter w:val="1"/>
          <w:wAfter w:w="152" w:type="dxa"/>
          <w:jc w:val="center"/>
        </w:trPr>
        <w:tc>
          <w:tcPr>
            <w:tcW w:w="3729" w:type="dxa"/>
            <w:gridSpan w:val="5"/>
          </w:tcPr>
          <w:p w14:paraId="7300E80D" w14:textId="77777777" w:rsidR="00EC374C" w:rsidRDefault="00EC374C" w:rsidP="00EC374C">
            <w:pPr>
              <w:rPr>
                <w:rFonts w:cs="David"/>
                <w:b/>
                <w:bCs/>
                <w:sz w:val="20"/>
                <w:szCs w:val="20"/>
                <w:rtl/>
              </w:rPr>
            </w:pPr>
            <w:r>
              <w:rPr>
                <w:rFonts w:cs="David"/>
                <w:b/>
                <w:bCs/>
                <w:sz w:val="20"/>
                <w:szCs w:val="20"/>
                <w:rtl/>
              </w:rPr>
              <w:t>התקן לקרב רקמה</w:t>
            </w:r>
          </w:p>
          <w:p w14:paraId="04D3219A" w14:textId="77777777" w:rsidR="00EC374C" w:rsidRPr="00632AE1" w:rsidRDefault="00EC374C" w:rsidP="00EC374C">
            <w:pPr>
              <w:rPr>
                <w:rFonts w:cs="David"/>
                <w:b/>
                <w:bCs/>
                <w:sz w:val="20"/>
                <w:szCs w:val="20"/>
                <w:rtl/>
              </w:rPr>
            </w:pPr>
          </w:p>
        </w:tc>
        <w:tc>
          <w:tcPr>
            <w:tcW w:w="3475" w:type="dxa"/>
            <w:gridSpan w:val="4"/>
          </w:tcPr>
          <w:p w14:paraId="32BCD38F" w14:textId="77777777" w:rsidR="00EC374C" w:rsidRDefault="00EC374C" w:rsidP="00EC374C">
            <w:pPr>
              <w:jc w:val="right"/>
              <w:rPr>
                <w:rFonts w:cs="David"/>
                <w:b/>
                <w:bCs/>
                <w:sz w:val="20"/>
                <w:szCs w:val="20"/>
              </w:rPr>
            </w:pPr>
            <w:r>
              <w:rPr>
                <w:rFonts w:cs="David"/>
                <w:b/>
                <w:bCs/>
                <w:sz w:val="20"/>
                <w:szCs w:val="20"/>
              </w:rPr>
              <w:t>TISSUE APPROXIMATOR DEVICE</w:t>
            </w:r>
          </w:p>
          <w:p w14:paraId="110CDAC9" w14:textId="77777777" w:rsidR="00EC374C" w:rsidRPr="00632AE1" w:rsidRDefault="00EC374C" w:rsidP="00EC374C">
            <w:pPr>
              <w:jc w:val="right"/>
              <w:rPr>
                <w:rFonts w:cs="David"/>
                <w:b/>
                <w:bCs/>
                <w:sz w:val="20"/>
                <w:szCs w:val="20"/>
              </w:rPr>
            </w:pPr>
          </w:p>
        </w:tc>
        <w:tc>
          <w:tcPr>
            <w:tcW w:w="598" w:type="dxa"/>
          </w:tcPr>
          <w:p w14:paraId="35320F96" w14:textId="77777777" w:rsidR="00EC374C" w:rsidRPr="00632AE1" w:rsidRDefault="00EC374C" w:rsidP="00EC374C">
            <w:pPr>
              <w:jc w:val="right"/>
              <w:rPr>
                <w:sz w:val="20"/>
                <w:szCs w:val="20"/>
              </w:rPr>
            </w:pPr>
            <w:r>
              <w:rPr>
                <w:sz w:val="20"/>
                <w:szCs w:val="20"/>
                <w:rtl/>
              </w:rPr>
              <w:t>[54]</w:t>
            </w:r>
          </w:p>
        </w:tc>
      </w:tr>
      <w:tr w:rsidR="00EC374C" w:rsidRPr="00632AE1" w14:paraId="006810BC" w14:textId="77777777" w:rsidTr="00EC374C">
        <w:trPr>
          <w:gridAfter w:val="1"/>
          <w:wAfter w:w="152" w:type="dxa"/>
          <w:jc w:val="center"/>
        </w:trPr>
        <w:tc>
          <w:tcPr>
            <w:tcW w:w="235" w:type="dxa"/>
            <w:gridSpan w:val="2"/>
          </w:tcPr>
          <w:p w14:paraId="1DE20F69" w14:textId="77777777" w:rsidR="00EC374C" w:rsidRPr="00632AE1" w:rsidRDefault="00EC374C" w:rsidP="00EC374C">
            <w:pPr>
              <w:rPr>
                <w:rFonts w:cs="David"/>
                <w:sz w:val="20"/>
                <w:szCs w:val="20"/>
                <w:rtl/>
              </w:rPr>
            </w:pPr>
          </w:p>
        </w:tc>
        <w:tc>
          <w:tcPr>
            <w:tcW w:w="6969" w:type="dxa"/>
            <w:gridSpan w:val="7"/>
          </w:tcPr>
          <w:p w14:paraId="0475E818" w14:textId="77777777" w:rsidR="00EC374C" w:rsidRPr="00632AE1" w:rsidRDefault="00EC374C" w:rsidP="00EC374C">
            <w:pPr>
              <w:jc w:val="right"/>
              <w:rPr>
                <w:rFonts w:cs="David"/>
                <w:sz w:val="20"/>
                <w:szCs w:val="20"/>
              </w:rPr>
            </w:pPr>
            <w:r>
              <w:rPr>
                <w:rFonts w:cs="David"/>
                <w:sz w:val="20"/>
                <w:szCs w:val="20"/>
              </w:rPr>
              <w:t>15.06.2015</w:t>
            </w:r>
          </w:p>
        </w:tc>
        <w:tc>
          <w:tcPr>
            <w:tcW w:w="598" w:type="dxa"/>
          </w:tcPr>
          <w:p w14:paraId="3A5595FE" w14:textId="77777777" w:rsidR="00EC374C" w:rsidRPr="00632AE1" w:rsidRDefault="00EC374C" w:rsidP="00EC374C">
            <w:pPr>
              <w:jc w:val="right"/>
              <w:rPr>
                <w:sz w:val="20"/>
                <w:szCs w:val="20"/>
              </w:rPr>
            </w:pPr>
            <w:r>
              <w:rPr>
                <w:sz w:val="20"/>
                <w:szCs w:val="20"/>
                <w:rtl/>
              </w:rPr>
              <w:t>[22]</w:t>
            </w:r>
          </w:p>
        </w:tc>
      </w:tr>
      <w:tr w:rsidR="00EC374C" w:rsidRPr="00632AE1" w14:paraId="3722044C" w14:textId="77777777" w:rsidTr="00EC374C">
        <w:trPr>
          <w:gridAfter w:val="1"/>
          <w:wAfter w:w="152" w:type="dxa"/>
          <w:jc w:val="center"/>
        </w:trPr>
        <w:tc>
          <w:tcPr>
            <w:tcW w:w="235" w:type="dxa"/>
            <w:gridSpan w:val="2"/>
          </w:tcPr>
          <w:p w14:paraId="3356BF82" w14:textId="77777777" w:rsidR="00EC374C" w:rsidRPr="00632AE1" w:rsidRDefault="00EC374C" w:rsidP="00EC374C">
            <w:pPr>
              <w:rPr>
                <w:rFonts w:cs="David"/>
                <w:sz w:val="20"/>
                <w:szCs w:val="20"/>
                <w:rtl/>
              </w:rPr>
            </w:pPr>
          </w:p>
        </w:tc>
        <w:tc>
          <w:tcPr>
            <w:tcW w:w="2943" w:type="dxa"/>
            <w:gridSpan w:val="2"/>
          </w:tcPr>
          <w:p w14:paraId="21FDB57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D26A8C3" w14:textId="77777777" w:rsidR="00EC374C" w:rsidRPr="00632AE1" w:rsidRDefault="00EC374C" w:rsidP="00EC374C">
            <w:pPr>
              <w:jc w:val="right"/>
              <w:rPr>
                <w:sz w:val="20"/>
                <w:szCs w:val="20"/>
              </w:rPr>
            </w:pPr>
            <w:r>
              <w:rPr>
                <w:sz w:val="20"/>
                <w:szCs w:val="20"/>
                <w:rtl/>
              </w:rPr>
              <w:t>[33]</w:t>
            </w:r>
          </w:p>
        </w:tc>
        <w:tc>
          <w:tcPr>
            <w:tcW w:w="1563" w:type="dxa"/>
            <w:gridSpan w:val="2"/>
          </w:tcPr>
          <w:p w14:paraId="6F250C37" w14:textId="77777777" w:rsidR="00EC374C" w:rsidRPr="00632AE1" w:rsidRDefault="00EC374C" w:rsidP="00EC374C">
            <w:pPr>
              <w:jc w:val="right"/>
              <w:rPr>
                <w:rFonts w:cs="David"/>
                <w:sz w:val="20"/>
                <w:szCs w:val="20"/>
              </w:rPr>
            </w:pPr>
            <w:r>
              <w:rPr>
                <w:rFonts w:cs="David"/>
                <w:sz w:val="20"/>
                <w:szCs w:val="20"/>
              </w:rPr>
              <w:t>20.06.2014</w:t>
            </w:r>
          </w:p>
        </w:tc>
        <w:tc>
          <w:tcPr>
            <w:tcW w:w="550" w:type="dxa"/>
          </w:tcPr>
          <w:p w14:paraId="7B528FD7" w14:textId="77777777" w:rsidR="00EC374C" w:rsidRPr="00632AE1" w:rsidRDefault="00EC374C" w:rsidP="00EC374C">
            <w:pPr>
              <w:jc w:val="right"/>
              <w:rPr>
                <w:sz w:val="20"/>
                <w:szCs w:val="20"/>
                <w:rtl/>
              </w:rPr>
            </w:pPr>
            <w:r>
              <w:rPr>
                <w:sz w:val="20"/>
                <w:szCs w:val="20"/>
                <w:rtl/>
              </w:rPr>
              <w:t>[32]</w:t>
            </w:r>
          </w:p>
        </w:tc>
        <w:tc>
          <w:tcPr>
            <w:tcW w:w="1362" w:type="dxa"/>
          </w:tcPr>
          <w:p w14:paraId="296520AB" w14:textId="77777777" w:rsidR="00EC374C" w:rsidRPr="00632AE1" w:rsidRDefault="00EC374C" w:rsidP="00EC374C">
            <w:pPr>
              <w:jc w:val="right"/>
              <w:rPr>
                <w:rFonts w:cs="David"/>
                <w:sz w:val="20"/>
                <w:szCs w:val="20"/>
              </w:rPr>
            </w:pPr>
            <w:r>
              <w:rPr>
                <w:rFonts w:cs="David"/>
                <w:sz w:val="20"/>
                <w:szCs w:val="20"/>
              </w:rPr>
              <w:t>62/015,068</w:t>
            </w:r>
          </w:p>
        </w:tc>
        <w:tc>
          <w:tcPr>
            <w:tcW w:w="598" w:type="dxa"/>
          </w:tcPr>
          <w:p w14:paraId="27A319D0" w14:textId="77777777" w:rsidR="00EC374C" w:rsidRPr="00632AE1" w:rsidRDefault="00EC374C" w:rsidP="00EC374C">
            <w:pPr>
              <w:jc w:val="right"/>
              <w:rPr>
                <w:sz w:val="20"/>
                <w:szCs w:val="20"/>
              </w:rPr>
            </w:pPr>
            <w:r>
              <w:rPr>
                <w:sz w:val="20"/>
                <w:szCs w:val="20"/>
                <w:rtl/>
              </w:rPr>
              <w:t>[31]</w:t>
            </w:r>
          </w:p>
        </w:tc>
      </w:tr>
      <w:tr w:rsidR="00EC374C" w:rsidRPr="00632AE1" w14:paraId="586CCBCB" w14:textId="77777777" w:rsidTr="00EC374C">
        <w:trPr>
          <w:gridAfter w:val="1"/>
          <w:wAfter w:w="152" w:type="dxa"/>
          <w:jc w:val="center"/>
        </w:trPr>
        <w:tc>
          <w:tcPr>
            <w:tcW w:w="7204" w:type="dxa"/>
            <w:gridSpan w:val="9"/>
          </w:tcPr>
          <w:p w14:paraId="2F0BB93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17//04, 17//08, 17//29, A61D 01//00</w:t>
            </w:r>
          </w:p>
        </w:tc>
        <w:tc>
          <w:tcPr>
            <w:tcW w:w="598" w:type="dxa"/>
          </w:tcPr>
          <w:p w14:paraId="6FCE4CFF" w14:textId="77777777" w:rsidR="00EC374C" w:rsidRPr="00632AE1" w:rsidRDefault="00EC374C" w:rsidP="00EC374C">
            <w:pPr>
              <w:jc w:val="right"/>
              <w:rPr>
                <w:sz w:val="20"/>
                <w:szCs w:val="20"/>
              </w:rPr>
            </w:pPr>
            <w:r>
              <w:rPr>
                <w:sz w:val="20"/>
                <w:szCs w:val="20"/>
                <w:rtl/>
              </w:rPr>
              <w:t>[51]</w:t>
            </w:r>
          </w:p>
        </w:tc>
      </w:tr>
      <w:tr w:rsidR="00EC374C" w:rsidRPr="00632AE1" w14:paraId="1C9E2CBF" w14:textId="77777777" w:rsidTr="00EC374C">
        <w:trPr>
          <w:gridAfter w:val="1"/>
          <w:wAfter w:w="152" w:type="dxa"/>
          <w:jc w:val="center"/>
        </w:trPr>
        <w:tc>
          <w:tcPr>
            <w:tcW w:w="3729" w:type="dxa"/>
            <w:gridSpan w:val="5"/>
          </w:tcPr>
          <w:p w14:paraId="60D32002" w14:textId="77777777" w:rsidR="00EC374C" w:rsidRPr="00632AE1" w:rsidRDefault="00EC374C" w:rsidP="00EC374C">
            <w:pPr>
              <w:rPr>
                <w:rFonts w:cs="Guttman Hodes"/>
                <w:sz w:val="20"/>
                <w:szCs w:val="20"/>
                <w:rtl/>
              </w:rPr>
            </w:pPr>
          </w:p>
        </w:tc>
        <w:tc>
          <w:tcPr>
            <w:tcW w:w="3475" w:type="dxa"/>
            <w:gridSpan w:val="4"/>
          </w:tcPr>
          <w:p w14:paraId="1E7FD0D5" w14:textId="77777777" w:rsidR="00EC374C" w:rsidRPr="00632AE1" w:rsidRDefault="00EC374C" w:rsidP="00EC374C">
            <w:pPr>
              <w:jc w:val="right"/>
              <w:rPr>
                <w:rFonts w:cs="David"/>
                <w:sz w:val="20"/>
                <w:szCs w:val="20"/>
                <w:rtl/>
              </w:rPr>
            </w:pPr>
            <w:r>
              <w:rPr>
                <w:rFonts w:cs="David"/>
                <w:sz w:val="20"/>
                <w:szCs w:val="20"/>
              </w:rPr>
              <w:t>SURGIMATIX, INC., U.S.A.</w:t>
            </w:r>
          </w:p>
        </w:tc>
        <w:tc>
          <w:tcPr>
            <w:tcW w:w="598" w:type="dxa"/>
          </w:tcPr>
          <w:p w14:paraId="287B48A2" w14:textId="77777777" w:rsidR="00EC374C" w:rsidRPr="00632AE1" w:rsidRDefault="00EC374C" w:rsidP="00EC374C">
            <w:pPr>
              <w:jc w:val="right"/>
              <w:rPr>
                <w:sz w:val="20"/>
                <w:szCs w:val="20"/>
              </w:rPr>
            </w:pPr>
            <w:r>
              <w:rPr>
                <w:sz w:val="20"/>
                <w:szCs w:val="20"/>
                <w:rtl/>
              </w:rPr>
              <w:t>[71]</w:t>
            </w:r>
          </w:p>
        </w:tc>
      </w:tr>
      <w:tr w:rsidR="00EC374C" w:rsidRPr="00632AE1" w14:paraId="0B131192" w14:textId="77777777" w:rsidTr="00EC374C">
        <w:trPr>
          <w:gridAfter w:val="1"/>
          <w:wAfter w:w="152" w:type="dxa"/>
          <w:jc w:val="center"/>
        </w:trPr>
        <w:tc>
          <w:tcPr>
            <w:tcW w:w="235" w:type="dxa"/>
            <w:gridSpan w:val="2"/>
          </w:tcPr>
          <w:p w14:paraId="7B275035" w14:textId="77777777" w:rsidR="00EC374C" w:rsidRPr="00632AE1" w:rsidRDefault="00EC374C" w:rsidP="00EC374C">
            <w:pPr>
              <w:rPr>
                <w:rFonts w:cs="Guttman Hodes"/>
                <w:sz w:val="20"/>
                <w:szCs w:val="20"/>
                <w:rtl/>
              </w:rPr>
            </w:pPr>
          </w:p>
        </w:tc>
        <w:tc>
          <w:tcPr>
            <w:tcW w:w="6969" w:type="dxa"/>
            <w:gridSpan w:val="7"/>
          </w:tcPr>
          <w:p w14:paraId="2E3D03A1" w14:textId="77777777" w:rsidR="00EC374C" w:rsidRPr="00632AE1" w:rsidRDefault="00EC374C" w:rsidP="00EC374C">
            <w:pPr>
              <w:jc w:val="right"/>
              <w:rPr>
                <w:rFonts w:cs="Guttman Hodes"/>
                <w:sz w:val="20"/>
                <w:szCs w:val="20"/>
              </w:rPr>
            </w:pPr>
            <w:r>
              <w:rPr>
                <w:rFonts w:cs="Guttman Hodes"/>
                <w:sz w:val="20"/>
                <w:szCs w:val="20"/>
              </w:rPr>
              <w:t>WO/2015/195568</w:t>
            </w:r>
          </w:p>
        </w:tc>
        <w:tc>
          <w:tcPr>
            <w:tcW w:w="598" w:type="dxa"/>
          </w:tcPr>
          <w:p w14:paraId="75C1136C" w14:textId="77777777" w:rsidR="00EC374C" w:rsidRPr="00632AE1" w:rsidRDefault="00EC374C" w:rsidP="00EC374C">
            <w:pPr>
              <w:jc w:val="right"/>
              <w:rPr>
                <w:sz w:val="20"/>
                <w:szCs w:val="20"/>
              </w:rPr>
            </w:pPr>
            <w:r>
              <w:rPr>
                <w:sz w:val="20"/>
                <w:szCs w:val="20"/>
                <w:rtl/>
              </w:rPr>
              <w:t>[87]</w:t>
            </w:r>
          </w:p>
        </w:tc>
      </w:tr>
      <w:tr w:rsidR="00EC374C" w:rsidRPr="00632AE1" w14:paraId="023B955E" w14:textId="77777777" w:rsidTr="00EC374C">
        <w:trPr>
          <w:gridAfter w:val="1"/>
          <w:wAfter w:w="152" w:type="dxa"/>
          <w:jc w:val="center"/>
        </w:trPr>
        <w:tc>
          <w:tcPr>
            <w:tcW w:w="3729" w:type="dxa"/>
            <w:gridSpan w:val="5"/>
          </w:tcPr>
          <w:p w14:paraId="7595C0EA" w14:textId="77777777" w:rsidR="00EC374C" w:rsidRDefault="00EC374C" w:rsidP="00EC374C">
            <w:pPr>
              <w:rPr>
                <w:rFonts w:cs="Guttman Hodes"/>
                <w:sz w:val="20"/>
                <w:szCs w:val="20"/>
                <w:rtl/>
              </w:rPr>
            </w:pPr>
            <w:r>
              <w:rPr>
                <w:rFonts w:cs="Guttman Hodes"/>
                <w:sz w:val="20"/>
                <w:szCs w:val="20"/>
                <w:rtl/>
              </w:rPr>
              <w:t>פישר איי פי גרופ,</w:t>
            </w:r>
          </w:p>
          <w:p w14:paraId="0D16B7AA" w14:textId="77777777" w:rsidR="00EC374C" w:rsidRPr="00632AE1" w:rsidRDefault="00EC374C" w:rsidP="00EC374C">
            <w:pPr>
              <w:rPr>
                <w:rFonts w:cs="Guttman Hodes"/>
                <w:sz w:val="20"/>
                <w:szCs w:val="20"/>
                <w:rtl/>
              </w:rPr>
            </w:pPr>
            <w:r>
              <w:rPr>
                <w:rFonts w:cs="Guttman Hodes"/>
                <w:sz w:val="20"/>
                <w:szCs w:val="20"/>
                <w:rtl/>
              </w:rPr>
              <w:t>ת.ד. 12352, הרצליה-פיתוח</w:t>
            </w:r>
          </w:p>
        </w:tc>
        <w:tc>
          <w:tcPr>
            <w:tcW w:w="3475" w:type="dxa"/>
            <w:gridSpan w:val="4"/>
          </w:tcPr>
          <w:p w14:paraId="3B90A28A" w14:textId="77777777" w:rsidR="00EC374C" w:rsidRDefault="00EC374C" w:rsidP="00EC374C">
            <w:pPr>
              <w:jc w:val="right"/>
              <w:rPr>
                <w:rFonts w:cs="David"/>
                <w:sz w:val="20"/>
                <w:szCs w:val="20"/>
              </w:rPr>
            </w:pPr>
            <w:r>
              <w:rPr>
                <w:rFonts w:cs="David"/>
                <w:sz w:val="20"/>
                <w:szCs w:val="20"/>
              </w:rPr>
              <w:t>FISHER IP GROUP,</w:t>
            </w:r>
          </w:p>
          <w:p w14:paraId="36B8614C" w14:textId="77777777" w:rsidR="00EC374C" w:rsidRPr="00632AE1" w:rsidRDefault="00EC374C" w:rsidP="00EC374C">
            <w:pPr>
              <w:jc w:val="right"/>
              <w:rPr>
                <w:rFonts w:cs="David"/>
                <w:sz w:val="20"/>
                <w:szCs w:val="20"/>
                <w:rtl/>
              </w:rPr>
            </w:pPr>
            <w:r>
              <w:rPr>
                <w:rFonts w:cs="David"/>
                <w:sz w:val="20"/>
                <w:szCs w:val="20"/>
              </w:rPr>
              <w:t xml:space="preserve"> P.O.B. 12352, HERZLIYA PITUACH 4673300</w:t>
            </w:r>
          </w:p>
        </w:tc>
        <w:tc>
          <w:tcPr>
            <w:tcW w:w="598" w:type="dxa"/>
          </w:tcPr>
          <w:p w14:paraId="5A79804B" w14:textId="77777777" w:rsidR="00EC374C" w:rsidRPr="00632AE1" w:rsidRDefault="00EC374C" w:rsidP="00EC374C">
            <w:pPr>
              <w:jc w:val="right"/>
              <w:rPr>
                <w:sz w:val="20"/>
                <w:szCs w:val="20"/>
                <w:rtl/>
              </w:rPr>
            </w:pPr>
            <w:r>
              <w:rPr>
                <w:sz w:val="20"/>
                <w:szCs w:val="20"/>
                <w:rtl/>
              </w:rPr>
              <w:t>[74]</w:t>
            </w:r>
          </w:p>
        </w:tc>
      </w:tr>
      <w:tr w:rsidR="00EC374C" w:rsidRPr="00632AE1" w14:paraId="5583A078" w14:textId="77777777" w:rsidTr="00EC374C">
        <w:trPr>
          <w:gridAfter w:val="1"/>
          <w:wAfter w:w="152" w:type="dxa"/>
          <w:jc w:val="center"/>
        </w:trPr>
        <w:tc>
          <w:tcPr>
            <w:tcW w:w="2146" w:type="dxa"/>
            <w:gridSpan w:val="3"/>
          </w:tcPr>
          <w:p w14:paraId="42DDDBA4" w14:textId="77777777" w:rsidR="00EC374C" w:rsidRPr="00632AE1" w:rsidRDefault="00EC374C" w:rsidP="00EC374C">
            <w:pPr>
              <w:jc w:val="right"/>
              <w:rPr>
                <w:rFonts w:cs="David"/>
                <w:sz w:val="20"/>
                <w:szCs w:val="20"/>
              </w:rPr>
            </w:pPr>
          </w:p>
        </w:tc>
        <w:tc>
          <w:tcPr>
            <w:tcW w:w="1660" w:type="dxa"/>
            <w:gridSpan w:val="3"/>
          </w:tcPr>
          <w:p w14:paraId="543FE7AA" w14:textId="77777777" w:rsidR="00EC374C" w:rsidRPr="00632AE1" w:rsidRDefault="00EC374C" w:rsidP="00EC374C">
            <w:pPr>
              <w:jc w:val="right"/>
              <w:rPr>
                <w:rFonts w:cs="David"/>
                <w:sz w:val="20"/>
                <w:szCs w:val="20"/>
              </w:rPr>
            </w:pPr>
          </w:p>
        </w:tc>
        <w:tc>
          <w:tcPr>
            <w:tcW w:w="3996" w:type="dxa"/>
            <w:gridSpan w:val="4"/>
          </w:tcPr>
          <w:p w14:paraId="32A7415F" w14:textId="77777777" w:rsidR="00EC374C" w:rsidRPr="00632AE1" w:rsidRDefault="00EC374C" w:rsidP="00EC374C">
            <w:pPr>
              <w:jc w:val="right"/>
              <w:rPr>
                <w:rFonts w:cs="David"/>
                <w:sz w:val="20"/>
                <w:szCs w:val="20"/>
              </w:rPr>
            </w:pPr>
          </w:p>
        </w:tc>
      </w:tr>
      <w:tr w:rsidR="00EC374C" w:rsidRPr="00632AE1" w14:paraId="3A7B9417" w14:textId="77777777" w:rsidTr="00EC374C">
        <w:tblPrEx>
          <w:jc w:val="left"/>
          <w:tblLook w:val="0000" w:firstRow="0" w:lastRow="0" w:firstColumn="0" w:lastColumn="0" w:noHBand="0" w:noVBand="0"/>
        </w:tblPrEx>
        <w:trPr>
          <w:gridBefore w:val="1"/>
          <w:wBefore w:w="70" w:type="dxa"/>
        </w:trPr>
        <w:tc>
          <w:tcPr>
            <w:tcW w:w="7884" w:type="dxa"/>
            <w:gridSpan w:val="10"/>
          </w:tcPr>
          <w:p w14:paraId="35AFF5F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1ED194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4"/>
        <w:gridCol w:w="1654"/>
        <w:gridCol w:w="878"/>
        <w:gridCol w:w="552"/>
        <w:gridCol w:w="73"/>
        <w:gridCol w:w="1408"/>
        <w:gridCol w:w="550"/>
        <w:gridCol w:w="1894"/>
        <w:gridCol w:w="589"/>
        <w:gridCol w:w="124"/>
      </w:tblGrid>
      <w:tr w:rsidR="00EC374C" w:rsidRPr="00632AE1" w14:paraId="44BD8543" w14:textId="77777777" w:rsidTr="00EC374C">
        <w:trPr>
          <w:gridAfter w:val="1"/>
          <w:wAfter w:w="124" w:type="dxa"/>
          <w:trHeight w:val="485"/>
          <w:jc w:val="center"/>
        </w:trPr>
        <w:tc>
          <w:tcPr>
            <w:tcW w:w="3316" w:type="dxa"/>
            <w:gridSpan w:val="5"/>
          </w:tcPr>
          <w:p w14:paraId="6FEEF02F" w14:textId="77777777" w:rsidR="00EC374C" w:rsidRPr="00711D26" w:rsidRDefault="000863EF" w:rsidP="00EC374C">
            <w:pPr>
              <w:jc w:val="right"/>
              <w:rPr>
                <w:b/>
                <w:bCs/>
                <w:color w:val="0000FF"/>
                <w:sz w:val="20"/>
                <w:szCs w:val="20"/>
                <w:u w:val="single"/>
                <w:rtl/>
              </w:rPr>
            </w:pPr>
            <w:hyperlink r:id="rId738" w:history="1">
              <w:r w:rsidR="00EC374C" w:rsidRPr="00711D26">
                <w:rPr>
                  <w:rStyle w:val="Hyperlink"/>
                  <w:sz w:val="20"/>
                </w:rPr>
                <w:t>249801</w:t>
              </w:r>
            </w:hyperlink>
          </w:p>
        </w:tc>
        <w:tc>
          <w:tcPr>
            <w:tcW w:w="4514" w:type="dxa"/>
            <w:gridSpan w:val="5"/>
          </w:tcPr>
          <w:p w14:paraId="3C813AE7" w14:textId="77777777" w:rsidR="00EC374C" w:rsidRPr="00711D26" w:rsidRDefault="00EC374C" w:rsidP="00EC374C">
            <w:pPr>
              <w:rPr>
                <w:sz w:val="20"/>
                <w:szCs w:val="20"/>
                <w:rtl/>
              </w:rPr>
            </w:pPr>
            <w:r w:rsidRPr="00711D26">
              <w:rPr>
                <w:sz w:val="20"/>
                <w:szCs w:val="20"/>
                <w:rtl/>
              </w:rPr>
              <w:t>[21][11]</w:t>
            </w:r>
          </w:p>
        </w:tc>
      </w:tr>
      <w:tr w:rsidR="00EC374C" w:rsidRPr="00632AE1" w14:paraId="333012ED" w14:textId="77777777" w:rsidTr="00EC374C">
        <w:trPr>
          <w:gridAfter w:val="1"/>
          <w:wAfter w:w="124" w:type="dxa"/>
          <w:jc w:val="center"/>
        </w:trPr>
        <w:tc>
          <w:tcPr>
            <w:tcW w:w="3316" w:type="dxa"/>
            <w:gridSpan w:val="5"/>
          </w:tcPr>
          <w:p w14:paraId="35AE30E9" w14:textId="77777777" w:rsidR="00EC374C" w:rsidRDefault="00EC374C" w:rsidP="00EC374C">
            <w:pPr>
              <w:rPr>
                <w:rFonts w:cs="David"/>
                <w:b/>
                <w:bCs/>
                <w:sz w:val="20"/>
                <w:szCs w:val="20"/>
                <w:rtl/>
              </w:rPr>
            </w:pPr>
            <w:r>
              <w:rPr>
                <w:rFonts w:cs="David"/>
                <w:b/>
                <w:bCs/>
                <w:sz w:val="20"/>
                <w:szCs w:val="20"/>
                <w:rtl/>
              </w:rPr>
              <w:t>לוח המצוייד עם מכשיר פוטו וולטאי</w:t>
            </w:r>
          </w:p>
          <w:p w14:paraId="76971EC0" w14:textId="77777777" w:rsidR="00EC374C" w:rsidRPr="00632AE1" w:rsidRDefault="00EC374C" w:rsidP="00EC374C">
            <w:pPr>
              <w:rPr>
                <w:rFonts w:cs="David"/>
                <w:b/>
                <w:bCs/>
                <w:sz w:val="20"/>
                <w:szCs w:val="20"/>
                <w:rtl/>
              </w:rPr>
            </w:pPr>
          </w:p>
        </w:tc>
        <w:tc>
          <w:tcPr>
            <w:tcW w:w="3925" w:type="dxa"/>
            <w:gridSpan w:val="4"/>
          </w:tcPr>
          <w:p w14:paraId="1E83B03A" w14:textId="77777777" w:rsidR="00EC374C" w:rsidRDefault="00EC374C" w:rsidP="00EC374C">
            <w:pPr>
              <w:jc w:val="right"/>
              <w:rPr>
                <w:rFonts w:cs="David"/>
                <w:b/>
                <w:bCs/>
                <w:sz w:val="20"/>
                <w:szCs w:val="20"/>
              </w:rPr>
            </w:pPr>
            <w:r>
              <w:rPr>
                <w:rFonts w:cs="David"/>
                <w:b/>
                <w:bCs/>
                <w:sz w:val="20"/>
                <w:szCs w:val="20"/>
              </w:rPr>
              <w:t>PANEL EQUIPPED WITH A PHOTOVOLTAIC DEVICE</w:t>
            </w:r>
          </w:p>
          <w:p w14:paraId="3D0C59F1" w14:textId="77777777" w:rsidR="00EC374C" w:rsidRPr="00632AE1" w:rsidRDefault="00EC374C" w:rsidP="00EC374C">
            <w:pPr>
              <w:jc w:val="right"/>
              <w:rPr>
                <w:rFonts w:cs="David"/>
                <w:b/>
                <w:bCs/>
                <w:sz w:val="20"/>
                <w:szCs w:val="20"/>
              </w:rPr>
            </w:pPr>
          </w:p>
        </w:tc>
        <w:tc>
          <w:tcPr>
            <w:tcW w:w="589" w:type="dxa"/>
          </w:tcPr>
          <w:p w14:paraId="1DE34739" w14:textId="77777777" w:rsidR="00EC374C" w:rsidRPr="00632AE1" w:rsidRDefault="00EC374C" w:rsidP="00EC374C">
            <w:pPr>
              <w:jc w:val="right"/>
              <w:rPr>
                <w:sz w:val="20"/>
                <w:szCs w:val="20"/>
              </w:rPr>
            </w:pPr>
            <w:r>
              <w:rPr>
                <w:sz w:val="20"/>
                <w:szCs w:val="20"/>
                <w:rtl/>
              </w:rPr>
              <w:t>[54]</w:t>
            </w:r>
          </w:p>
        </w:tc>
      </w:tr>
      <w:tr w:rsidR="00EC374C" w:rsidRPr="00632AE1" w14:paraId="414B150A" w14:textId="77777777" w:rsidTr="00EC374C">
        <w:trPr>
          <w:gridAfter w:val="1"/>
          <w:wAfter w:w="124" w:type="dxa"/>
          <w:jc w:val="center"/>
        </w:trPr>
        <w:tc>
          <w:tcPr>
            <w:tcW w:w="232" w:type="dxa"/>
            <w:gridSpan w:val="2"/>
          </w:tcPr>
          <w:p w14:paraId="5652D0EF" w14:textId="77777777" w:rsidR="00EC374C" w:rsidRPr="00632AE1" w:rsidRDefault="00EC374C" w:rsidP="00EC374C">
            <w:pPr>
              <w:rPr>
                <w:rFonts w:cs="David"/>
                <w:sz w:val="20"/>
                <w:szCs w:val="20"/>
                <w:rtl/>
              </w:rPr>
            </w:pPr>
          </w:p>
        </w:tc>
        <w:tc>
          <w:tcPr>
            <w:tcW w:w="7009" w:type="dxa"/>
            <w:gridSpan w:val="7"/>
          </w:tcPr>
          <w:p w14:paraId="42263B90" w14:textId="77777777" w:rsidR="00EC374C" w:rsidRPr="00632AE1" w:rsidRDefault="00EC374C" w:rsidP="00EC374C">
            <w:pPr>
              <w:jc w:val="right"/>
              <w:rPr>
                <w:rFonts w:cs="David"/>
                <w:sz w:val="20"/>
                <w:szCs w:val="20"/>
              </w:rPr>
            </w:pPr>
            <w:r>
              <w:rPr>
                <w:rFonts w:cs="David"/>
                <w:sz w:val="20"/>
                <w:szCs w:val="20"/>
              </w:rPr>
              <w:t>01.07.2015</w:t>
            </w:r>
          </w:p>
        </w:tc>
        <w:tc>
          <w:tcPr>
            <w:tcW w:w="589" w:type="dxa"/>
          </w:tcPr>
          <w:p w14:paraId="4FC7DBE1" w14:textId="77777777" w:rsidR="00EC374C" w:rsidRPr="00632AE1" w:rsidRDefault="00EC374C" w:rsidP="00EC374C">
            <w:pPr>
              <w:jc w:val="right"/>
              <w:rPr>
                <w:sz w:val="20"/>
                <w:szCs w:val="20"/>
              </w:rPr>
            </w:pPr>
            <w:r>
              <w:rPr>
                <w:sz w:val="20"/>
                <w:szCs w:val="20"/>
                <w:rtl/>
              </w:rPr>
              <w:t>[22]</w:t>
            </w:r>
          </w:p>
        </w:tc>
      </w:tr>
      <w:tr w:rsidR="00EC374C" w:rsidRPr="00632AE1" w14:paraId="485FFEE9" w14:textId="77777777" w:rsidTr="00EC374C">
        <w:trPr>
          <w:gridAfter w:val="1"/>
          <w:wAfter w:w="124" w:type="dxa"/>
          <w:jc w:val="center"/>
        </w:trPr>
        <w:tc>
          <w:tcPr>
            <w:tcW w:w="232" w:type="dxa"/>
            <w:gridSpan w:val="2"/>
          </w:tcPr>
          <w:p w14:paraId="7872F35A" w14:textId="77777777" w:rsidR="00EC374C" w:rsidRPr="00632AE1" w:rsidRDefault="00EC374C" w:rsidP="00EC374C">
            <w:pPr>
              <w:rPr>
                <w:rFonts w:cs="David"/>
                <w:sz w:val="20"/>
                <w:szCs w:val="20"/>
                <w:rtl/>
              </w:rPr>
            </w:pPr>
          </w:p>
        </w:tc>
        <w:tc>
          <w:tcPr>
            <w:tcW w:w="2532" w:type="dxa"/>
            <w:gridSpan w:val="2"/>
          </w:tcPr>
          <w:p w14:paraId="6CEEB1EA" w14:textId="77777777" w:rsidR="00EC374C" w:rsidRPr="00632AE1" w:rsidRDefault="00EC374C" w:rsidP="00EC374C">
            <w:pPr>
              <w:jc w:val="right"/>
              <w:rPr>
                <w:rFonts w:cs="David"/>
                <w:sz w:val="20"/>
                <w:szCs w:val="20"/>
              </w:rPr>
            </w:pPr>
          </w:p>
        </w:tc>
        <w:tc>
          <w:tcPr>
            <w:tcW w:w="552" w:type="dxa"/>
          </w:tcPr>
          <w:p w14:paraId="1C2C3F58" w14:textId="77777777" w:rsidR="00EC374C" w:rsidRPr="00632AE1" w:rsidRDefault="00EC374C" w:rsidP="00EC374C">
            <w:pPr>
              <w:jc w:val="right"/>
              <w:rPr>
                <w:sz w:val="20"/>
                <w:szCs w:val="20"/>
              </w:rPr>
            </w:pPr>
            <w:r>
              <w:rPr>
                <w:sz w:val="20"/>
                <w:szCs w:val="20"/>
                <w:rtl/>
              </w:rPr>
              <w:t>[33]</w:t>
            </w:r>
          </w:p>
        </w:tc>
        <w:tc>
          <w:tcPr>
            <w:tcW w:w="1481" w:type="dxa"/>
            <w:gridSpan w:val="2"/>
          </w:tcPr>
          <w:p w14:paraId="6886C4A5" w14:textId="77777777" w:rsidR="00EC374C" w:rsidRPr="00632AE1" w:rsidRDefault="00EC374C" w:rsidP="00EC374C">
            <w:pPr>
              <w:jc w:val="right"/>
              <w:rPr>
                <w:rFonts w:cs="David"/>
                <w:sz w:val="20"/>
                <w:szCs w:val="20"/>
              </w:rPr>
            </w:pPr>
            <w:r>
              <w:rPr>
                <w:rFonts w:cs="David"/>
                <w:sz w:val="20"/>
                <w:szCs w:val="20"/>
              </w:rPr>
              <w:t>01.07.2014</w:t>
            </w:r>
          </w:p>
        </w:tc>
        <w:tc>
          <w:tcPr>
            <w:tcW w:w="550" w:type="dxa"/>
          </w:tcPr>
          <w:p w14:paraId="1532D831" w14:textId="77777777" w:rsidR="00EC374C" w:rsidRPr="00632AE1" w:rsidRDefault="00EC374C" w:rsidP="00EC374C">
            <w:pPr>
              <w:jc w:val="right"/>
              <w:rPr>
                <w:sz w:val="20"/>
                <w:szCs w:val="20"/>
                <w:rtl/>
              </w:rPr>
            </w:pPr>
            <w:r>
              <w:rPr>
                <w:sz w:val="20"/>
                <w:szCs w:val="20"/>
                <w:rtl/>
              </w:rPr>
              <w:t>[32]</w:t>
            </w:r>
          </w:p>
        </w:tc>
        <w:tc>
          <w:tcPr>
            <w:tcW w:w="1894" w:type="dxa"/>
          </w:tcPr>
          <w:p w14:paraId="5A9C9901" w14:textId="77777777" w:rsidR="00EC374C" w:rsidRPr="00632AE1" w:rsidRDefault="00EC374C" w:rsidP="00EC374C">
            <w:pPr>
              <w:jc w:val="right"/>
              <w:rPr>
                <w:rFonts w:cs="David"/>
                <w:sz w:val="20"/>
                <w:szCs w:val="20"/>
              </w:rPr>
            </w:pPr>
            <w:r>
              <w:rPr>
                <w:rFonts w:cs="David"/>
                <w:sz w:val="20"/>
                <w:szCs w:val="20"/>
              </w:rPr>
              <w:t>PCT/IB2014/001240</w:t>
            </w:r>
          </w:p>
        </w:tc>
        <w:tc>
          <w:tcPr>
            <w:tcW w:w="589" w:type="dxa"/>
          </w:tcPr>
          <w:p w14:paraId="44A6A6F6" w14:textId="77777777" w:rsidR="00EC374C" w:rsidRPr="00632AE1" w:rsidRDefault="00EC374C" w:rsidP="00EC374C">
            <w:pPr>
              <w:jc w:val="right"/>
              <w:rPr>
                <w:sz w:val="20"/>
                <w:szCs w:val="20"/>
              </w:rPr>
            </w:pPr>
            <w:r>
              <w:rPr>
                <w:sz w:val="20"/>
                <w:szCs w:val="20"/>
                <w:rtl/>
              </w:rPr>
              <w:t>[31]</w:t>
            </w:r>
          </w:p>
        </w:tc>
      </w:tr>
      <w:tr w:rsidR="00EC374C" w:rsidRPr="00632AE1" w14:paraId="75C36C9A" w14:textId="77777777" w:rsidTr="00EC374C">
        <w:trPr>
          <w:gridAfter w:val="1"/>
          <w:wAfter w:w="124" w:type="dxa"/>
          <w:jc w:val="center"/>
        </w:trPr>
        <w:tc>
          <w:tcPr>
            <w:tcW w:w="7241" w:type="dxa"/>
            <w:gridSpan w:val="9"/>
          </w:tcPr>
          <w:p w14:paraId="25C31ECB" w14:textId="77777777" w:rsidR="00EC374C" w:rsidRPr="00632AE1" w:rsidRDefault="00EC374C" w:rsidP="00EC374C">
            <w:pPr>
              <w:jc w:val="right"/>
              <w:rPr>
                <w:rFonts w:cs="David"/>
                <w:sz w:val="20"/>
                <w:szCs w:val="20"/>
              </w:rPr>
            </w:pPr>
            <w:r w:rsidRPr="00632AE1">
              <w:rPr>
                <w:sz w:val="20"/>
                <w:szCs w:val="20"/>
              </w:rPr>
              <w:t>Int. Cl.</w:t>
            </w:r>
            <w:r>
              <w:rPr>
                <w:sz w:val="20"/>
                <w:szCs w:val="20"/>
              </w:rPr>
              <w:t>(2020.01) H01L  31//0392, 31//042, 31//046, 31//05, 31//18, H02S 20//22, 20//23, 20//25, 40//32, 40//34, 40//36</w:t>
            </w:r>
          </w:p>
        </w:tc>
        <w:tc>
          <w:tcPr>
            <w:tcW w:w="589" w:type="dxa"/>
          </w:tcPr>
          <w:p w14:paraId="498105AC" w14:textId="77777777" w:rsidR="00EC374C" w:rsidRPr="00632AE1" w:rsidRDefault="00EC374C" w:rsidP="00EC374C">
            <w:pPr>
              <w:jc w:val="right"/>
              <w:rPr>
                <w:sz w:val="20"/>
                <w:szCs w:val="20"/>
              </w:rPr>
            </w:pPr>
            <w:r>
              <w:rPr>
                <w:sz w:val="20"/>
                <w:szCs w:val="20"/>
                <w:rtl/>
              </w:rPr>
              <w:t>[51]</w:t>
            </w:r>
          </w:p>
        </w:tc>
      </w:tr>
      <w:tr w:rsidR="00EC374C" w:rsidRPr="00632AE1" w14:paraId="500DA21A" w14:textId="77777777" w:rsidTr="00EC374C">
        <w:trPr>
          <w:gridAfter w:val="1"/>
          <w:wAfter w:w="124" w:type="dxa"/>
          <w:jc w:val="center"/>
        </w:trPr>
        <w:tc>
          <w:tcPr>
            <w:tcW w:w="3316" w:type="dxa"/>
            <w:gridSpan w:val="5"/>
          </w:tcPr>
          <w:p w14:paraId="652A36F8" w14:textId="77777777" w:rsidR="00EC374C" w:rsidRPr="00632AE1" w:rsidRDefault="00EC374C" w:rsidP="00EC374C">
            <w:pPr>
              <w:rPr>
                <w:rFonts w:cs="Guttman Hodes"/>
                <w:sz w:val="20"/>
                <w:szCs w:val="20"/>
                <w:rtl/>
              </w:rPr>
            </w:pPr>
          </w:p>
        </w:tc>
        <w:tc>
          <w:tcPr>
            <w:tcW w:w="3925" w:type="dxa"/>
            <w:gridSpan w:val="4"/>
          </w:tcPr>
          <w:p w14:paraId="1F8BBF02" w14:textId="77777777" w:rsidR="00EC374C" w:rsidRPr="00632AE1" w:rsidRDefault="00EC374C" w:rsidP="00EC374C">
            <w:pPr>
              <w:jc w:val="right"/>
              <w:rPr>
                <w:rFonts w:cs="David"/>
                <w:sz w:val="20"/>
                <w:szCs w:val="20"/>
                <w:rtl/>
              </w:rPr>
            </w:pPr>
            <w:r>
              <w:rPr>
                <w:rFonts w:cs="David"/>
                <w:sz w:val="20"/>
                <w:szCs w:val="20"/>
              </w:rPr>
              <w:t>ARCELORMITTAL, LUXEMBOURG</w:t>
            </w:r>
          </w:p>
        </w:tc>
        <w:tc>
          <w:tcPr>
            <w:tcW w:w="589" w:type="dxa"/>
          </w:tcPr>
          <w:p w14:paraId="4F2B6D51" w14:textId="77777777" w:rsidR="00EC374C" w:rsidRPr="00632AE1" w:rsidRDefault="00EC374C" w:rsidP="00EC374C">
            <w:pPr>
              <w:jc w:val="right"/>
              <w:rPr>
                <w:sz w:val="20"/>
                <w:szCs w:val="20"/>
              </w:rPr>
            </w:pPr>
            <w:r>
              <w:rPr>
                <w:sz w:val="20"/>
                <w:szCs w:val="20"/>
                <w:rtl/>
              </w:rPr>
              <w:t>[71]</w:t>
            </w:r>
          </w:p>
        </w:tc>
      </w:tr>
      <w:tr w:rsidR="00EC374C" w:rsidRPr="00632AE1" w14:paraId="54A64484" w14:textId="77777777" w:rsidTr="00EC374C">
        <w:trPr>
          <w:gridAfter w:val="1"/>
          <w:wAfter w:w="124" w:type="dxa"/>
          <w:jc w:val="center"/>
        </w:trPr>
        <w:tc>
          <w:tcPr>
            <w:tcW w:w="232" w:type="dxa"/>
            <w:gridSpan w:val="2"/>
          </w:tcPr>
          <w:p w14:paraId="3610ABF1" w14:textId="77777777" w:rsidR="00EC374C" w:rsidRPr="00632AE1" w:rsidRDefault="00EC374C" w:rsidP="00EC374C">
            <w:pPr>
              <w:rPr>
                <w:rFonts w:cs="Guttman Hodes"/>
                <w:sz w:val="20"/>
                <w:szCs w:val="20"/>
                <w:rtl/>
              </w:rPr>
            </w:pPr>
          </w:p>
        </w:tc>
        <w:tc>
          <w:tcPr>
            <w:tcW w:w="7009" w:type="dxa"/>
            <w:gridSpan w:val="7"/>
          </w:tcPr>
          <w:p w14:paraId="38A116FD" w14:textId="77777777" w:rsidR="00EC374C" w:rsidRPr="00632AE1" w:rsidRDefault="00EC374C" w:rsidP="00EC374C">
            <w:pPr>
              <w:jc w:val="right"/>
              <w:rPr>
                <w:rFonts w:cs="Guttman Hodes"/>
                <w:sz w:val="20"/>
                <w:szCs w:val="20"/>
              </w:rPr>
            </w:pPr>
            <w:r>
              <w:rPr>
                <w:rFonts w:cs="Guttman Hodes"/>
                <w:sz w:val="20"/>
                <w:szCs w:val="20"/>
              </w:rPr>
              <w:t>WO/2016/001738</w:t>
            </w:r>
          </w:p>
        </w:tc>
        <w:tc>
          <w:tcPr>
            <w:tcW w:w="589" w:type="dxa"/>
          </w:tcPr>
          <w:p w14:paraId="16FBCAF8" w14:textId="77777777" w:rsidR="00EC374C" w:rsidRPr="00632AE1" w:rsidRDefault="00EC374C" w:rsidP="00EC374C">
            <w:pPr>
              <w:jc w:val="right"/>
              <w:rPr>
                <w:sz w:val="20"/>
                <w:szCs w:val="20"/>
              </w:rPr>
            </w:pPr>
            <w:r>
              <w:rPr>
                <w:sz w:val="20"/>
                <w:szCs w:val="20"/>
                <w:rtl/>
              </w:rPr>
              <w:t>[87]</w:t>
            </w:r>
          </w:p>
        </w:tc>
      </w:tr>
      <w:tr w:rsidR="00EC374C" w:rsidRPr="00632AE1" w14:paraId="691B9DB5" w14:textId="77777777" w:rsidTr="00EC374C">
        <w:trPr>
          <w:gridAfter w:val="1"/>
          <w:wAfter w:w="124" w:type="dxa"/>
          <w:jc w:val="center"/>
        </w:trPr>
        <w:tc>
          <w:tcPr>
            <w:tcW w:w="3316" w:type="dxa"/>
            <w:gridSpan w:val="5"/>
          </w:tcPr>
          <w:p w14:paraId="099F4D2E" w14:textId="77777777" w:rsidR="00EC374C" w:rsidRDefault="00EC374C" w:rsidP="00EC374C">
            <w:pPr>
              <w:rPr>
                <w:rFonts w:cs="Guttman Hodes"/>
                <w:sz w:val="20"/>
                <w:szCs w:val="20"/>
                <w:rtl/>
              </w:rPr>
            </w:pPr>
            <w:r>
              <w:rPr>
                <w:rFonts w:cs="Guttman Hodes"/>
                <w:sz w:val="20"/>
                <w:szCs w:val="20"/>
                <w:rtl/>
              </w:rPr>
              <w:t>ריינהולד כהן ושותפיו,</w:t>
            </w:r>
          </w:p>
          <w:p w14:paraId="3F608D4A" w14:textId="77777777" w:rsidR="00EC374C" w:rsidRDefault="00EC374C" w:rsidP="00EC374C">
            <w:pPr>
              <w:rPr>
                <w:rFonts w:cs="Guttman Hodes"/>
                <w:sz w:val="20"/>
                <w:szCs w:val="20"/>
                <w:rtl/>
              </w:rPr>
            </w:pPr>
            <w:r>
              <w:rPr>
                <w:rFonts w:cs="Guttman Hodes"/>
                <w:sz w:val="20"/>
                <w:szCs w:val="20"/>
                <w:rtl/>
              </w:rPr>
              <w:t xml:space="preserve">רחוב הברזל 26א' </w:t>
            </w:r>
          </w:p>
          <w:p w14:paraId="761936D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925" w:type="dxa"/>
            <w:gridSpan w:val="4"/>
          </w:tcPr>
          <w:p w14:paraId="4059793F" w14:textId="77777777" w:rsidR="00EC374C" w:rsidRDefault="00EC374C" w:rsidP="00EC374C">
            <w:pPr>
              <w:jc w:val="right"/>
              <w:rPr>
                <w:rFonts w:cs="David"/>
                <w:sz w:val="20"/>
                <w:szCs w:val="20"/>
              </w:rPr>
            </w:pPr>
            <w:r>
              <w:rPr>
                <w:rFonts w:cs="David"/>
                <w:sz w:val="20"/>
                <w:szCs w:val="20"/>
              </w:rPr>
              <w:t>REINHOLD COHN AND PARTNERS,</w:t>
            </w:r>
          </w:p>
          <w:p w14:paraId="438D4712" w14:textId="77777777" w:rsidR="00EC374C" w:rsidRDefault="00EC374C" w:rsidP="00EC374C">
            <w:pPr>
              <w:jc w:val="right"/>
              <w:rPr>
                <w:rFonts w:cs="David"/>
                <w:sz w:val="20"/>
                <w:szCs w:val="20"/>
              </w:rPr>
            </w:pPr>
            <w:r>
              <w:rPr>
                <w:rFonts w:cs="David"/>
                <w:sz w:val="20"/>
                <w:szCs w:val="20"/>
              </w:rPr>
              <w:t xml:space="preserve"> 26A HABARZEL ST.,</w:t>
            </w:r>
          </w:p>
          <w:p w14:paraId="1DEC4792" w14:textId="77777777" w:rsidR="00EC374C" w:rsidRDefault="00EC374C" w:rsidP="00EC374C">
            <w:pPr>
              <w:jc w:val="right"/>
              <w:rPr>
                <w:rFonts w:cs="David"/>
                <w:sz w:val="20"/>
                <w:szCs w:val="20"/>
              </w:rPr>
            </w:pPr>
            <w:r>
              <w:rPr>
                <w:rFonts w:cs="David"/>
                <w:sz w:val="20"/>
                <w:szCs w:val="20"/>
              </w:rPr>
              <w:t>RAMAT HACHAYAL 69710</w:t>
            </w:r>
          </w:p>
          <w:p w14:paraId="0C827134" w14:textId="77777777" w:rsidR="00EC374C" w:rsidRPr="00632AE1" w:rsidRDefault="00EC374C" w:rsidP="00EC374C">
            <w:pPr>
              <w:jc w:val="right"/>
              <w:rPr>
                <w:rFonts w:cs="David"/>
                <w:sz w:val="20"/>
                <w:szCs w:val="20"/>
                <w:rtl/>
              </w:rPr>
            </w:pPr>
          </w:p>
        </w:tc>
        <w:tc>
          <w:tcPr>
            <w:tcW w:w="589" w:type="dxa"/>
          </w:tcPr>
          <w:p w14:paraId="033D7E1C" w14:textId="77777777" w:rsidR="00EC374C" w:rsidRPr="00632AE1" w:rsidRDefault="00EC374C" w:rsidP="00EC374C">
            <w:pPr>
              <w:jc w:val="right"/>
              <w:rPr>
                <w:sz w:val="20"/>
                <w:szCs w:val="20"/>
                <w:rtl/>
              </w:rPr>
            </w:pPr>
            <w:r>
              <w:rPr>
                <w:sz w:val="20"/>
                <w:szCs w:val="20"/>
                <w:rtl/>
              </w:rPr>
              <w:t>[74]</w:t>
            </w:r>
          </w:p>
        </w:tc>
      </w:tr>
      <w:tr w:rsidR="00EC374C" w:rsidRPr="00632AE1" w14:paraId="574FBD18" w14:textId="77777777" w:rsidTr="00EC374C">
        <w:trPr>
          <w:gridAfter w:val="1"/>
          <w:wAfter w:w="124" w:type="dxa"/>
          <w:jc w:val="center"/>
        </w:trPr>
        <w:tc>
          <w:tcPr>
            <w:tcW w:w="1886" w:type="dxa"/>
            <w:gridSpan w:val="3"/>
          </w:tcPr>
          <w:p w14:paraId="637E2908" w14:textId="77777777" w:rsidR="00EC374C" w:rsidRPr="00632AE1" w:rsidRDefault="00EC374C" w:rsidP="00EC374C">
            <w:pPr>
              <w:jc w:val="right"/>
              <w:rPr>
                <w:rFonts w:cs="David"/>
                <w:sz w:val="20"/>
                <w:szCs w:val="20"/>
              </w:rPr>
            </w:pPr>
          </w:p>
        </w:tc>
        <w:tc>
          <w:tcPr>
            <w:tcW w:w="1503" w:type="dxa"/>
            <w:gridSpan w:val="3"/>
          </w:tcPr>
          <w:p w14:paraId="79F9078C" w14:textId="77777777" w:rsidR="00EC374C" w:rsidRPr="00632AE1" w:rsidRDefault="00EC374C" w:rsidP="00EC374C">
            <w:pPr>
              <w:jc w:val="right"/>
              <w:rPr>
                <w:rFonts w:cs="David"/>
                <w:sz w:val="20"/>
                <w:szCs w:val="20"/>
              </w:rPr>
            </w:pPr>
          </w:p>
        </w:tc>
        <w:tc>
          <w:tcPr>
            <w:tcW w:w="4441" w:type="dxa"/>
            <w:gridSpan w:val="4"/>
          </w:tcPr>
          <w:p w14:paraId="61A3786C" w14:textId="77777777" w:rsidR="00EC374C" w:rsidRPr="00632AE1" w:rsidRDefault="00EC374C" w:rsidP="00EC374C">
            <w:pPr>
              <w:jc w:val="right"/>
              <w:rPr>
                <w:rFonts w:cs="David"/>
                <w:sz w:val="20"/>
                <w:szCs w:val="20"/>
              </w:rPr>
            </w:pPr>
          </w:p>
        </w:tc>
      </w:tr>
      <w:tr w:rsidR="00EC374C" w:rsidRPr="00632AE1" w14:paraId="5450BEE6" w14:textId="77777777" w:rsidTr="00EC374C">
        <w:tblPrEx>
          <w:jc w:val="left"/>
          <w:tblLook w:val="0000" w:firstRow="0" w:lastRow="0" w:firstColumn="0" w:lastColumn="0" w:noHBand="0" w:noVBand="0"/>
        </w:tblPrEx>
        <w:trPr>
          <w:gridBefore w:val="1"/>
          <w:wBefore w:w="68" w:type="dxa"/>
        </w:trPr>
        <w:tc>
          <w:tcPr>
            <w:tcW w:w="7886" w:type="dxa"/>
            <w:gridSpan w:val="10"/>
          </w:tcPr>
          <w:p w14:paraId="2916373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8B864C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08A8ECDF" w14:textId="77777777" w:rsidTr="00EC374C">
        <w:trPr>
          <w:gridAfter w:val="1"/>
          <w:wAfter w:w="152" w:type="dxa"/>
          <w:trHeight w:val="485"/>
          <w:jc w:val="center"/>
        </w:trPr>
        <w:tc>
          <w:tcPr>
            <w:tcW w:w="3736" w:type="dxa"/>
            <w:gridSpan w:val="5"/>
          </w:tcPr>
          <w:p w14:paraId="15001838" w14:textId="77777777" w:rsidR="00EC374C" w:rsidRPr="00711D26" w:rsidRDefault="000863EF" w:rsidP="00EC374C">
            <w:pPr>
              <w:jc w:val="right"/>
              <w:rPr>
                <w:b/>
                <w:bCs/>
                <w:color w:val="0000FF"/>
                <w:sz w:val="20"/>
                <w:szCs w:val="20"/>
                <w:u w:val="single"/>
                <w:rtl/>
              </w:rPr>
            </w:pPr>
            <w:hyperlink r:id="rId739" w:history="1">
              <w:r w:rsidR="00EC374C" w:rsidRPr="00711D26">
                <w:rPr>
                  <w:rStyle w:val="Hyperlink"/>
                  <w:sz w:val="20"/>
                </w:rPr>
                <w:t>249807</w:t>
              </w:r>
            </w:hyperlink>
          </w:p>
        </w:tc>
        <w:tc>
          <w:tcPr>
            <w:tcW w:w="4066" w:type="dxa"/>
            <w:gridSpan w:val="5"/>
          </w:tcPr>
          <w:p w14:paraId="3FADC69B" w14:textId="77777777" w:rsidR="00EC374C" w:rsidRPr="00711D26" w:rsidRDefault="00EC374C" w:rsidP="00EC374C">
            <w:pPr>
              <w:rPr>
                <w:sz w:val="20"/>
                <w:szCs w:val="20"/>
                <w:rtl/>
              </w:rPr>
            </w:pPr>
            <w:r w:rsidRPr="00711D26">
              <w:rPr>
                <w:sz w:val="20"/>
                <w:szCs w:val="20"/>
                <w:rtl/>
              </w:rPr>
              <w:t>[21][11]</w:t>
            </w:r>
          </w:p>
        </w:tc>
      </w:tr>
      <w:tr w:rsidR="00EC374C" w:rsidRPr="00632AE1" w14:paraId="30CED1F6" w14:textId="77777777" w:rsidTr="00EC374C">
        <w:trPr>
          <w:gridAfter w:val="1"/>
          <w:wAfter w:w="152" w:type="dxa"/>
          <w:jc w:val="center"/>
        </w:trPr>
        <w:tc>
          <w:tcPr>
            <w:tcW w:w="3736" w:type="dxa"/>
            <w:gridSpan w:val="5"/>
          </w:tcPr>
          <w:p w14:paraId="5393E234" w14:textId="77777777" w:rsidR="00EC374C" w:rsidRDefault="00EC374C" w:rsidP="00EC374C">
            <w:pPr>
              <w:rPr>
                <w:rFonts w:cs="David"/>
                <w:b/>
                <w:bCs/>
                <w:sz w:val="20"/>
                <w:szCs w:val="20"/>
                <w:rtl/>
              </w:rPr>
            </w:pPr>
            <w:r>
              <w:rPr>
                <w:rFonts w:cs="David"/>
                <w:b/>
                <w:bCs/>
                <w:sz w:val="20"/>
                <w:szCs w:val="20"/>
                <w:rtl/>
              </w:rPr>
              <w:t>סרט מחוזק לאיחוד מוצרים</w:t>
            </w:r>
          </w:p>
          <w:p w14:paraId="6B59D1C2" w14:textId="77777777" w:rsidR="00EC374C" w:rsidRPr="00632AE1" w:rsidRDefault="00EC374C" w:rsidP="00EC374C">
            <w:pPr>
              <w:rPr>
                <w:rFonts w:cs="David"/>
                <w:b/>
                <w:bCs/>
                <w:sz w:val="20"/>
                <w:szCs w:val="20"/>
                <w:rtl/>
              </w:rPr>
            </w:pPr>
          </w:p>
        </w:tc>
        <w:tc>
          <w:tcPr>
            <w:tcW w:w="3468" w:type="dxa"/>
            <w:gridSpan w:val="4"/>
          </w:tcPr>
          <w:p w14:paraId="6FD0FCC1" w14:textId="77777777" w:rsidR="00EC374C" w:rsidRDefault="00EC374C" w:rsidP="00EC374C">
            <w:pPr>
              <w:jc w:val="right"/>
              <w:rPr>
                <w:rFonts w:cs="David"/>
                <w:b/>
                <w:bCs/>
                <w:sz w:val="20"/>
                <w:szCs w:val="20"/>
              </w:rPr>
            </w:pPr>
            <w:r>
              <w:rPr>
                <w:rFonts w:cs="David"/>
                <w:b/>
                <w:bCs/>
                <w:sz w:val="20"/>
                <w:szCs w:val="20"/>
              </w:rPr>
              <w:t>REINFORCED FILM FOR UNITIZATION OF GOODS</w:t>
            </w:r>
          </w:p>
          <w:p w14:paraId="3F7D6CED" w14:textId="77777777" w:rsidR="00EC374C" w:rsidRPr="00632AE1" w:rsidRDefault="00EC374C" w:rsidP="00EC374C">
            <w:pPr>
              <w:jc w:val="right"/>
              <w:rPr>
                <w:rFonts w:cs="David"/>
                <w:b/>
                <w:bCs/>
                <w:sz w:val="20"/>
                <w:szCs w:val="20"/>
              </w:rPr>
            </w:pPr>
          </w:p>
        </w:tc>
        <w:tc>
          <w:tcPr>
            <w:tcW w:w="598" w:type="dxa"/>
          </w:tcPr>
          <w:p w14:paraId="49C8A0D4" w14:textId="77777777" w:rsidR="00EC374C" w:rsidRPr="00632AE1" w:rsidRDefault="00EC374C" w:rsidP="00EC374C">
            <w:pPr>
              <w:jc w:val="right"/>
              <w:rPr>
                <w:sz w:val="20"/>
                <w:szCs w:val="20"/>
              </w:rPr>
            </w:pPr>
            <w:r>
              <w:rPr>
                <w:sz w:val="20"/>
                <w:szCs w:val="20"/>
                <w:rtl/>
              </w:rPr>
              <w:t>[54]</w:t>
            </w:r>
          </w:p>
        </w:tc>
      </w:tr>
      <w:tr w:rsidR="00EC374C" w:rsidRPr="00632AE1" w14:paraId="12FEC396" w14:textId="77777777" w:rsidTr="00EC374C">
        <w:trPr>
          <w:gridAfter w:val="1"/>
          <w:wAfter w:w="152" w:type="dxa"/>
          <w:jc w:val="center"/>
        </w:trPr>
        <w:tc>
          <w:tcPr>
            <w:tcW w:w="235" w:type="dxa"/>
            <w:gridSpan w:val="2"/>
          </w:tcPr>
          <w:p w14:paraId="0959A842" w14:textId="77777777" w:rsidR="00EC374C" w:rsidRPr="00632AE1" w:rsidRDefault="00EC374C" w:rsidP="00EC374C">
            <w:pPr>
              <w:rPr>
                <w:rFonts w:cs="David"/>
                <w:sz w:val="20"/>
                <w:szCs w:val="20"/>
                <w:rtl/>
              </w:rPr>
            </w:pPr>
          </w:p>
        </w:tc>
        <w:tc>
          <w:tcPr>
            <w:tcW w:w="6969" w:type="dxa"/>
            <w:gridSpan w:val="7"/>
          </w:tcPr>
          <w:p w14:paraId="4F988FF1" w14:textId="77777777" w:rsidR="00EC374C" w:rsidRPr="00632AE1" w:rsidRDefault="00EC374C" w:rsidP="00EC374C">
            <w:pPr>
              <w:jc w:val="right"/>
              <w:rPr>
                <w:rFonts w:cs="David"/>
                <w:sz w:val="20"/>
                <w:szCs w:val="20"/>
              </w:rPr>
            </w:pPr>
            <w:r>
              <w:rPr>
                <w:rFonts w:cs="David"/>
                <w:sz w:val="20"/>
                <w:szCs w:val="20"/>
              </w:rPr>
              <w:t>26.06.2015</w:t>
            </w:r>
          </w:p>
        </w:tc>
        <w:tc>
          <w:tcPr>
            <w:tcW w:w="598" w:type="dxa"/>
          </w:tcPr>
          <w:p w14:paraId="2AD6F196" w14:textId="77777777" w:rsidR="00EC374C" w:rsidRPr="00632AE1" w:rsidRDefault="00EC374C" w:rsidP="00EC374C">
            <w:pPr>
              <w:jc w:val="right"/>
              <w:rPr>
                <w:sz w:val="20"/>
                <w:szCs w:val="20"/>
              </w:rPr>
            </w:pPr>
            <w:r>
              <w:rPr>
                <w:sz w:val="20"/>
                <w:szCs w:val="20"/>
                <w:rtl/>
              </w:rPr>
              <w:t>[22]</w:t>
            </w:r>
          </w:p>
        </w:tc>
      </w:tr>
      <w:tr w:rsidR="00EC374C" w:rsidRPr="00632AE1" w14:paraId="4E8B758C" w14:textId="77777777" w:rsidTr="00EC374C">
        <w:trPr>
          <w:gridAfter w:val="1"/>
          <w:wAfter w:w="152" w:type="dxa"/>
          <w:jc w:val="center"/>
        </w:trPr>
        <w:tc>
          <w:tcPr>
            <w:tcW w:w="235" w:type="dxa"/>
            <w:gridSpan w:val="2"/>
          </w:tcPr>
          <w:p w14:paraId="52A21EE4" w14:textId="77777777" w:rsidR="00EC374C" w:rsidRPr="00632AE1" w:rsidRDefault="00EC374C" w:rsidP="00EC374C">
            <w:pPr>
              <w:rPr>
                <w:rFonts w:cs="David"/>
                <w:sz w:val="20"/>
                <w:szCs w:val="20"/>
                <w:rtl/>
              </w:rPr>
            </w:pPr>
          </w:p>
        </w:tc>
        <w:tc>
          <w:tcPr>
            <w:tcW w:w="2950" w:type="dxa"/>
            <w:gridSpan w:val="2"/>
          </w:tcPr>
          <w:p w14:paraId="30880305"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6CE8A9C2" w14:textId="77777777" w:rsidR="00EC374C" w:rsidRPr="00632AE1" w:rsidRDefault="00EC374C" w:rsidP="00EC374C">
            <w:pPr>
              <w:jc w:val="right"/>
              <w:rPr>
                <w:sz w:val="20"/>
                <w:szCs w:val="20"/>
              </w:rPr>
            </w:pPr>
            <w:r>
              <w:rPr>
                <w:sz w:val="20"/>
                <w:szCs w:val="20"/>
                <w:rtl/>
              </w:rPr>
              <w:t>[33]</w:t>
            </w:r>
          </w:p>
        </w:tc>
        <w:tc>
          <w:tcPr>
            <w:tcW w:w="1565" w:type="dxa"/>
            <w:gridSpan w:val="2"/>
          </w:tcPr>
          <w:p w14:paraId="34C57A9A" w14:textId="77777777" w:rsidR="00EC374C" w:rsidRPr="00632AE1" w:rsidRDefault="00EC374C" w:rsidP="00EC374C">
            <w:pPr>
              <w:jc w:val="right"/>
              <w:rPr>
                <w:rFonts w:cs="David"/>
                <w:sz w:val="20"/>
                <w:szCs w:val="20"/>
              </w:rPr>
            </w:pPr>
            <w:r>
              <w:rPr>
                <w:rFonts w:cs="David"/>
                <w:sz w:val="20"/>
                <w:szCs w:val="20"/>
              </w:rPr>
              <w:t>30.06.2014</w:t>
            </w:r>
          </w:p>
        </w:tc>
        <w:tc>
          <w:tcPr>
            <w:tcW w:w="550" w:type="dxa"/>
          </w:tcPr>
          <w:p w14:paraId="16FD3AFE" w14:textId="77777777" w:rsidR="00EC374C" w:rsidRPr="00632AE1" w:rsidRDefault="00EC374C" w:rsidP="00EC374C">
            <w:pPr>
              <w:jc w:val="right"/>
              <w:rPr>
                <w:sz w:val="20"/>
                <w:szCs w:val="20"/>
                <w:rtl/>
              </w:rPr>
            </w:pPr>
            <w:r>
              <w:rPr>
                <w:sz w:val="20"/>
                <w:szCs w:val="20"/>
                <w:rtl/>
              </w:rPr>
              <w:t>[32]</w:t>
            </w:r>
          </w:p>
        </w:tc>
        <w:tc>
          <w:tcPr>
            <w:tcW w:w="1353" w:type="dxa"/>
          </w:tcPr>
          <w:p w14:paraId="0BCCDBF9" w14:textId="77777777" w:rsidR="00EC374C" w:rsidRPr="00632AE1" w:rsidRDefault="00EC374C" w:rsidP="00EC374C">
            <w:pPr>
              <w:jc w:val="right"/>
              <w:rPr>
                <w:rFonts w:cs="David"/>
                <w:sz w:val="20"/>
                <w:szCs w:val="20"/>
              </w:rPr>
            </w:pPr>
            <w:r>
              <w:rPr>
                <w:rFonts w:cs="David"/>
                <w:sz w:val="20"/>
                <w:szCs w:val="20"/>
              </w:rPr>
              <w:t>1411574.5</w:t>
            </w:r>
          </w:p>
        </w:tc>
        <w:tc>
          <w:tcPr>
            <w:tcW w:w="598" w:type="dxa"/>
          </w:tcPr>
          <w:p w14:paraId="4D1F8DB0" w14:textId="77777777" w:rsidR="00EC374C" w:rsidRPr="00632AE1" w:rsidRDefault="00EC374C" w:rsidP="00EC374C">
            <w:pPr>
              <w:jc w:val="right"/>
              <w:rPr>
                <w:sz w:val="20"/>
                <w:szCs w:val="20"/>
              </w:rPr>
            </w:pPr>
            <w:r>
              <w:rPr>
                <w:sz w:val="20"/>
                <w:szCs w:val="20"/>
                <w:rtl/>
              </w:rPr>
              <w:t>[31]</w:t>
            </w:r>
          </w:p>
        </w:tc>
      </w:tr>
      <w:tr w:rsidR="00EC374C" w:rsidRPr="00632AE1" w14:paraId="389E88FD" w14:textId="77777777" w:rsidTr="00EC374C">
        <w:trPr>
          <w:gridAfter w:val="1"/>
          <w:wAfter w:w="152" w:type="dxa"/>
          <w:jc w:val="center"/>
        </w:trPr>
        <w:tc>
          <w:tcPr>
            <w:tcW w:w="7204" w:type="dxa"/>
            <w:gridSpan w:val="9"/>
          </w:tcPr>
          <w:p w14:paraId="5729692E"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B32B  03//04, 05//02, 27//08, 27//12, 27//20, 27//32, 27//34, 27//36</w:t>
            </w:r>
          </w:p>
        </w:tc>
        <w:tc>
          <w:tcPr>
            <w:tcW w:w="598" w:type="dxa"/>
          </w:tcPr>
          <w:p w14:paraId="6AB4E412" w14:textId="77777777" w:rsidR="00EC374C" w:rsidRPr="00632AE1" w:rsidRDefault="00EC374C" w:rsidP="00EC374C">
            <w:pPr>
              <w:jc w:val="right"/>
              <w:rPr>
                <w:sz w:val="20"/>
                <w:szCs w:val="20"/>
              </w:rPr>
            </w:pPr>
            <w:r>
              <w:rPr>
                <w:sz w:val="20"/>
                <w:szCs w:val="20"/>
                <w:rtl/>
              </w:rPr>
              <w:t>[51]</w:t>
            </w:r>
          </w:p>
        </w:tc>
      </w:tr>
      <w:tr w:rsidR="00EC374C" w:rsidRPr="00632AE1" w14:paraId="6F8FFF08" w14:textId="77777777" w:rsidTr="00EC374C">
        <w:trPr>
          <w:gridAfter w:val="1"/>
          <w:wAfter w:w="152" w:type="dxa"/>
          <w:jc w:val="center"/>
        </w:trPr>
        <w:tc>
          <w:tcPr>
            <w:tcW w:w="3736" w:type="dxa"/>
            <w:gridSpan w:val="5"/>
          </w:tcPr>
          <w:p w14:paraId="34FA34D1" w14:textId="77777777" w:rsidR="00EC374C" w:rsidRPr="00632AE1" w:rsidRDefault="00EC374C" w:rsidP="00EC374C">
            <w:pPr>
              <w:rPr>
                <w:rFonts w:cs="Guttman Hodes"/>
                <w:sz w:val="20"/>
                <w:szCs w:val="20"/>
                <w:rtl/>
              </w:rPr>
            </w:pPr>
          </w:p>
        </w:tc>
        <w:tc>
          <w:tcPr>
            <w:tcW w:w="3468" w:type="dxa"/>
            <w:gridSpan w:val="4"/>
          </w:tcPr>
          <w:p w14:paraId="7DC906C5" w14:textId="77777777" w:rsidR="00EC374C" w:rsidRPr="00632AE1" w:rsidRDefault="00EC374C" w:rsidP="00EC374C">
            <w:pPr>
              <w:jc w:val="right"/>
              <w:rPr>
                <w:rFonts w:cs="David"/>
                <w:sz w:val="20"/>
                <w:szCs w:val="20"/>
                <w:rtl/>
              </w:rPr>
            </w:pPr>
            <w:r>
              <w:rPr>
                <w:rFonts w:cs="David"/>
                <w:sz w:val="20"/>
                <w:szCs w:val="20"/>
              </w:rPr>
              <w:t>MEGA PLAST INDUSTRIAL-EXPORTING S.A., GREECE</w:t>
            </w:r>
          </w:p>
        </w:tc>
        <w:tc>
          <w:tcPr>
            <w:tcW w:w="598" w:type="dxa"/>
          </w:tcPr>
          <w:p w14:paraId="2415B365" w14:textId="77777777" w:rsidR="00EC374C" w:rsidRPr="00632AE1" w:rsidRDefault="00EC374C" w:rsidP="00EC374C">
            <w:pPr>
              <w:jc w:val="right"/>
              <w:rPr>
                <w:sz w:val="20"/>
                <w:szCs w:val="20"/>
              </w:rPr>
            </w:pPr>
            <w:r>
              <w:rPr>
                <w:sz w:val="20"/>
                <w:szCs w:val="20"/>
                <w:rtl/>
              </w:rPr>
              <w:t>[71]</w:t>
            </w:r>
          </w:p>
        </w:tc>
      </w:tr>
      <w:tr w:rsidR="00EC374C" w:rsidRPr="00632AE1" w14:paraId="6A2D595F" w14:textId="77777777" w:rsidTr="00EC374C">
        <w:trPr>
          <w:gridAfter w:val="1"/>
          <w:wAfter w:w="152" w:type="dxa"/>
          <w:jc w:val="center"/>
        </w:trPr>
        <w:tc>
          <w:tcPr>
            <w:tcW w:w="3736" w:type="dxa"/>
            <w:gridSpan w:val="5"/>
          </w:tcPr>
          <w:p w14:paraId="0237D1D7" w14:textId="77777777" w:rsidR="00EC374C" w:rsidRPr="00632AE1" w:rsidRDefault="00EC374C" w:rsidP="00EC374C">
            <w:pPr>
              <w:rPr>
                <w:rFonts w:cs="Guttman Hodes"/>
                <w:sz w:val="20"/>
                <w:szCs w:val="20"/>
                <w:rtl/>
              </w:rPr>
            </w:pPr>
          </w:p>
        </w:tc>
        <w:tc>
          <w:tcPr>
            <w:tcW w:w="3468" w:type="dxa"/>
            <w:gridSpan w:val="4"/>
          </w:tcPr>
          <w:p w14:paraId="3279E95E" w14:textId="77777777" w:rsidR="00EC374C" w:rsidRPr="00632AE1" w:rsidRDefault="00EC374C" w:rsidP="00EC374C">
            <w:pPr>
              <w:jc w:val="right"/>
              <w:rPr>
                <w:rFonts w:cs="David"/>
                <w:sz w:val="20"/>
                <w:szCs w:val="20"/>
              </w:rPr>
            </w:pPr>
            <w:r>
              <w:rPr>
                <w:rFonts w:cs="David"/>
                <w:sz w:val="20"/>
                <w:szCs w:val="20"/>
              </w:rPr>
              <w:t>KONSTANTINOS  GATOS, ANTHONY  KARANDINOS</w:t>
            </w:r>
          </w:p>
        </w:tc>
        <w:tc>
          <w:tcPr>
            <w:tcW w:w="598" w:type="dxa"/>
          </w:tcPr>
          <w:p w14:paraId="09FA80D6" w14:textId="77777777" w:rsidR="00EC374C" w:rsidRPr="00632AE1" w:rsidRDefault="00EC374C" w:rsidP="00EC374C">
            <w:pPr>
              <w:jc w:val="right"/>
              <w:rPr>
                <w:sz w:val="20"/>
                <w:szCs w:val="20"/>
              </w:rPr>
            </w:pPr>
            <w:r>
              <w:rPr>
                <w:sz w:val="20"/>
                <w:szCs w:val="20"/>
                <w:rtl/>
              </w:rPr>
              <w:t>[72]</w:t>
            </w:r>
          </w:p>
        </w:tc>
      </w:tr>
      <w:tr w:rsidR="00EC374C" w:rsidRPr="00632AE1" w14:paraId="0025A7AE" w14:textId="77777777" w:rsidTr="00EC374C">
        <w:trPr>
          <w:gridAfter w:val="1"/>
          <w:wAfter w:w="152" w:type="dxa"/>
          <w:jc w:val="center"/>
        </w:trPr>
        <w:tc>
          <w:tcPr>
            <w:tcW w:w="235" w:type="dxa"/>
            <w:gridSpan w:val="2"/>
          </w:tcPr>
          <w:p w14:paraId="68CA843A" w14:textId="77777777" w:rsidR="00EC374C" w:rsidRPr="00632AE1" w:rsidRDefault="00EC374C" w:rsidP="00EC374C">
            <w:pPr>
              <w:rPr>
                <w:rFonts w:cs="Guttman Hodes"/>
                <w:sz w:val="20"/>
                <w:szCs w:val="20"/>
                <w:rtl/>
              </w:rPr>
            </w:pPr>
          </w:p>
        </w:tc>
        <w:tc>
          <w:tcPr>
            <w:tcW w:w="6969" w:type="dxa"/>
            <w:gridSpan w:val="7"/>
          </w:tcPr>
          <w:p w14:paraId="3C3F826E" w14:textId="77777777" w:rsidR="00EC374C" w:rsidRPr="00632AE1" w:rsidRDefault="00EC374C" w:rsidP="00EC374C">
            <w:pPr>
              <w:jc w:val="right"/>
              <w:rPr>
                <w:rFonts w:cs="Guttman Hodes"/>
                <w:sz w:val="20"/>
                <w:szCs w:val="20"/>
              </w:rPr>
            </w:pPr>
            <w:r>
              <w:rPr>
                <w:rFonts w:cs="Guttman Hodes"/>
                <w:sz w:val="20"/>
                <w:szCs w:val="20"/>
              </w:rPr>
              <w:t>WO/2016/001107</w:t>
            </w:r>
          </w:p>
        </w:tc>
        <w:tc>
          <w:tcPr>
            <w:tcW w:w="598" w:type="dxa"/>
          </w:tcPr>
          <w:p w14:paraId="6B7B9C3C" w14:textId="77777777" w:rsidR="00EC374C" w:rsidRPr="00632AE1" w:rsidRDefault="00EC374C" w:rsidP="00EC374C">
            <w:pPr>
              <w:jc w:val="right"/>
              <w:rPr>
                <w:sz w:val="20"/>
                <w:szCs w:val="20"/>
              </w:rPr>
            </w:pPr>
            <w:r>
              <w:rPr>
                <w:sz w:val="20"/>
                <w:szCs w:val="20"/>
                <w:rtl/>
              </w:rPr>
              <w:t>[87]</w:t>
            </w:r>
          </w:p>
        </w:tc>
      </w:tr>
      <w:tr w:rsidR="00EC374C" w:rsidRPr="00632AE1" w14:paraId="6364B198" w14:textId="77777777" w:rsidTr="00EC374C">
        <w:trPr>
          <w:gridAfter w:val="1"/>
          <w:wAfter w:w="152" w:type="dxa"/>
          <w:jc w:val="center"/>
        </w:trPr>
        <w:tc>
          <w:tcPr>
            <w:tcW w:w="3736" w:type="dxa"/>
            <w:gridSpan w:val="5"/>
          </w:tcPr>
          <w:p w14:paraId="3F9E77AE" w14:textId="77777777" w:rsidR="00EC374C" w:rsidRDefault="00EC374C" w:rsidP="00EC374C">
            <w:pPr>
              <w:rPr>
                <w:rFonts w:cs="Guttman Hodes"/>
                <w:sz w:val="20"/>
                <w:szCs w:val="20"/>
                <w:rtl/>
              </w:rPr>
            </w:pPr>
            <w:r>
              <w:rPr>
                <w:rFonts w:cs="Guttman Hodes"/>
                <w:sz w:val="20"/>
                <w:szCs w:val="20"/>
                <w:rtl/>
              </w:rPr>
              <w:t>ג'י.אי.ארליך (1995) בע"מ,</w:t>
            </w:r>
          </w:p>
          <w:p w14:paraId="3D623444"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7B7BE5B3" w14:textId="77777777" w:rsidR="00EC374C" w:rsidRPr="00632AE1" w:rsidRDefault="00EC374C" w:rsidP="00EC374C">
            <w:pPr>
              <w:rPr>
                <w:rFonts w:cs="Guttman Hodes"/>
                <w:sz w:val="20"/>
                <w:szCs w:val="20"/>
                <w:rtl/>
              </w:rPr>
            </w:pPr>
            <w:r>
              <w:rPr>
                <w:rFonts w:cs="Guttman Hodes"/>
                <w:sz w:val="20"/>
                <w:szCs w:val="20"/>
                <w:rtl/>
              </w:rPr>
              <w:t>רמת גן</w:t>
            </w:r>
          </w:p>
        </w:tc>
        <w:tc>
          <w:tcPr>
            <w:tcW w:w="3468" w:type="dxa"/>
            <w:gridSpan w:val="4"/>
          </w:tcPr>
          <w:p w14:paraId="5B27EB6D" w14:textId="77777777" w:rsidR="00EC374C" w:rsidRDefault="00EC374C" w:rsidP="00EC374C">
            <w:pPr>
              <w:jc w:val="right"/>
              <w:rPr>
                <w:rFonts w:cs="David"/>
                <w:sz w:val="20"/>
                <w:szCs w:val="20"/>
              </w:rPr>
            </w:pPr>
            <w:r>
              <w:rPr>
                <w:rFonts w:cs="David"/>
                <w:sz w:val="20"/>
                <w:szCs w:val="20"/>
              </w:rPr>
              <w:t>G.E. EHRLICH (1995) LTD.,</w:t>
            </w:r>
          </w:p>
          <w:p w14:paraId="257FA7EA" w14:textId="77777777" w:rsidR="00EC374C" w:rsidRDefault="00EC374C" w:rsidP="00EC374C">
            <w:pPr>
              <w:jc w:val="right"/>
              <w:rPr>
                <w:rFonts w:cs="David"/>
                <w:sz w:val="20"/>
                <w:szCs w:val="20"/>
              </w:rPr>
            </w:pPr>
            <w:r>
              <w:rPr>
                <w:rFonts w:cs="David"/>
                <w:sz w:val="20"/>
                <w:szCs w:val="20"/>
              </w:rPr>
              <w:t xml:space="preserve"> AYALON TOWER, 15TH FLOOR,</w:t>
            </w:r>
          </w:p>
          <w:p w14:paraId="2D598464" w14:textId="77777777" w:rsidR="00EC374C" w:rsidRDefault="00EC374C" w:rsidP="00EC374C">
            <w:pPr>
              <w:jc w:val="right"/>
              <w:rPr>
                <w:rFonts w:cs="David"/>
                <w:sz w:val="20"/>
                <w:szCs w:val="20"/>
              </w:rPr>
            </w:pPr>
            <w:r>
              <w:rPr>
                <w:rFonts w:cs="David"/>
                <w:sz w:val="20"/>
                <w:szCs w:val="20"/>
              </w:rPr>
              <w:t>11 MENACHEM BEGIN ST.,</w:t>
            </w:r>
          </w:p>
          <w:p w14:paraId="5E38B5A3"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409D08BA" w14:textId="77777777" w:rsidR="00EC374C" w:rsidRPr="00632AE1" w:rsidRDefault="00EC374C" w:rsidP="00EC374C">
            <w:pPr>
              <w:jc w:val="right"/>
              <w:rPr>
                <w:sz w:val="20"/>
                <w:szCs w:val="20"/>
                <w:rtl/>
              </w:rPr>
            </w:pPr>
            <w:r>
              <w:rPr>
                <w:sz w:val="20"/>
                <w:szCs w:val="20"/>
                <w:rtl/>
              </w:rPr>
              <w:t>[74]</w:t>
            </w:r>
          </w:p>
        </w:tc>
      </w:tr>
      <w:tr w:rsidR="00EC374C" w:rsidRPr="00632AE1" w14:paraId="13C30C20" w14:textId="77777777" w:rsidTr="00EC374C">
        <w:trPr>
          <w:gridAfter w:val="1"/>
          <w:wAfter w:w="152" w:type="dxa"/>
          <w:jc w:val="center"/>
        </w:trPr>
        <w:tc>
          <w:tcPr>
            <w:tcW w:w="2151" w:type="dxa"/>
            <w:gridSpan w:val="3"/>
          </w:tcPr>
          <w:p w14:paraId="28FDEEE2" w14:textId="77777777" w:rsidR="00EC374C" w:rsidRPr="00632AE1" w:rsidRDefault="00EC374C" w:rsidP="00EC374C">
            <w:pPr>
              <w:jc w:val="right"/>
              <w:rPr>
                <w:rFonts w:cs="David"/>
                <w:sz w:val="20"/>
                <w:szCs w:val="20"/>
              </w:rPr>
            </w:pPr>
          </w:p>
        </w:tc>
        <w:tc>
          <w:tcPr>
            <w:tcW w:w="1662" w:type="dxa"/>
            <w:gridSpan w:val="3"/>
          </w:tcPr>
          <w:p w14:paraId="30C225B3" w14:textId="77777777" w:rsidR="00EC374C" w:rsidRPr="00632AE1" w:rsidRDefault="00EC374C" w:rsidP="00EC374C">
            <w:pPr>
              <w:jc w:val="right"/>
              <w:rPr>
                <w:rFonts w:cs="David"/>
                <w:sz w:val="20"/>
                <w:szCs w:val="20"/>
              </w:rPr>
            </w:pPr>
          </w:p>
        </w:tc>
        <w:tc>
          <w:tcPr>
            <w:tcW w:w="3989" w:type="dxa"/>
            <w:gridSpan w:val="4"/>
          </w:tcPr>
          <w:p w14:paraId="232D1673" w14:textId="77777777" w:rsidR="00EC374C" w:rsidRPr="00632AE1" w:rsidRDefault="00EC374C" w:rsidP="00EC374C">
            <w:pPr>
              <w:jc w:val="right"/>
              <w:rPr>
                <w:rFonts w:cs="David"/>
                <w:sz w:val="20"/>
                <w:szCs w:val="20"/>
              </w:rPr>
            </w:pPr>
          </w:p>
        </w:tc>
      </w:tr>
      <w:tr w:rsidR="00EC374C" w:rsidRPr="00632AE1" w14:paraId="04DB3CDE" w14:textId="77777777" w:rsidTr="00EC374C">
        <w:tblPrEx>
          <w:jc w:val="left"/>
          <w:tblLook w:val="0000" w:firstRow="0" w:lastRow="0" w:firstColumn="0" w:lastColumn="0" w:noHBand="0" w:noVBand="0"/>
        </w:tblPrEx>
        <w:trPr>
          <w:gridBefore w:val="1"/>
          <w:wBefore w:w="70" w:type="dxa"/>
        </w:trPr>
        <w:tc>
          <w:tcPr>
            <w:tcW w:w="7884" w:type="dxa"/>
            <w:gridSpan w:val="10"/>
          </w:tcPr>
          <w:p w14:paraId="3CB4F30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9BAB96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1ECB433B" w14:textId="77777777" w:rsidTr="00EC374C">
        <w:trPr>
          <w:gridAfter w:val="1"/>
          <w:wAfter w:w="170" w:type="dxa"/>
          <w:trHeight w:val="485"/>
          <w:jc w:val="center"/>
        </w:trPr>
        <w:tc>
          <w:tcPr>
            <w:tcW w:w="3812" w:type="dxa"/>
            <w:gridSpan w:val="4"/>
          </w:tcPr>
          <w:p w14:paraId="3B67C3CB" w14:textId="77777777" w:rsidR="00EC374C" w:rsidRPr="00711D26" w:rsidRDefault="000863EF" w:rsidP="00EC374C">
            <w:pPr>
              <w:jc w:val="right"/>
              <w:rPr>
                <w:b/>
                <w:bCs/>
                <w:color w:val="0000FF"/>
                <w:sz w:val="20"/>
                <w:szCs w:val="20"/>
                <w:u w:val="single"/>
                <w:rtl/>
              </w:rPr>
            </w:pPr>
            <w:hyperlink r:id="rId740" w:history="1">
              <w:r w:rsidR="00EC374C" w:rsidRPr="00711D26">
                <w:rPr>
                  <w:b/>
                  <w:bCs/>
                  <w:color w:val="0000FF"/>
                  <w:sz w:val="20"/>
                  <w:szCs w:val="20"/>
                  <w:u w:val="single"/>
                  <w:rtl/>
                </w:rPr>
                <w:t>249859</w:t>
              </w:r>
            </w:hyperlink>
          </w:p>
        </w:tc>
        <w:tc>
          <w:tcPr>
            <w:tcW w:w="3972" w:type="dxa"/>
            <w:gridSpan w:val="3"/>
          </w:tcPr>
          <w:p w14:paraId="16CF03A3" w14:textId="77777777" w:rsidR="00EC374C" w:rsidRPr="00711D26" w:rsidRDefault="00EC374C" w:rsidP="00EC374C">
            <w:pPr>
              <w:rPr>
                <w:sz w:val="20"/>
                <w:szCs w:val="20"/>
                <w:rtl/>
              </w:rPr>
            </w:pPr>
            <w:r w:rsidRPr="00711D26">
              <w:rPr>
                <w:sz w:val="20"/>
                <w:szCs w:val="20"/>
                <w:rtl/>
              </w:rPr>
              <w:t>[21][11]</w:t>
            </w:r>
          </w:p>
        </w:tc>
      </w:tr>
      <w:tr w:rsidR="00EC374C" w:rsidRPr="00632AE1" w14:paraId="53A83098" w14:textId="77777777" w:rsidTr="00EC374C">
        <w:trPr>
          <w:gridAfter w:val="1"/>
          <w:wAfter w:w="170" w:type="dxa"/>
          <w:jc w:val="center"/>
        </w:trPr>
        <w:tc>
          <w:tcPr>
            <w:tcW w:w="3812" w:type="dxa"/>
            <w:gridSpan w:val="4"/>
          </w:tcPr>
          <w:p w14:paraId="76DEFF0E" w14:textId="77777777" w:rsidR="00EC374C" w:rsidRDefault="00EC374C" w:rsidP="00EC374C">
            <w:pPr>
              <w:rPr>
                <w:rFonts w:cs="David"/>
                <w:b/>
                <w:bCs/>
                <w:sz w:val="20"/>
                <w:szCs w:val="20"/>
                <w:rtl/>
              </w:rPr>
            </w:pPr>
            <w:r>
              <w:rPr>
                <w:rFonts w:cs="David"/>
                <w:b/>
                <w:bCs/>
                <w:sz w:val="20"/>
                <w:szCs w:val="20"/>
                <w:rtl/>
              </w:rPr>
              <w:t>שיריון אקטיבי</w:t>
            </w:r>
          </w:p>
          <w:p w14:paraId="63EBA702" w14:textId="77777777" w:rsidR="00EC374C" w:rsidRPr="00632AE1" w:rsidRDefault="00EC374C" w:rsidP="00EC374C">
            <w:pPr>
              <w:rPr>
                <w:rFonts w:cs="David"/>
                <w:b/>
                <w:bCs/>
                <w:sz w:val="20"/>
                <w:szCs w:val="20"/>
                <w:rtl/>
              </w:rPr>
            </w:pPr>
          </w:p>
        </w:tc>
        <w:tc>
          <w:tcPr>
            <w:tcW w:w="3368" w:type="dxa"/>
            <w:gridSpan w:val="2"/>
          </w:tcPr>
          <w:p w14:paraId="6272D95B" w14:textId="77777777" w:rsidR="00EC374C" w:rsidRDefault="00EC374C" w:rsidP="00EC374C">
            <w:pPr>
              <w:jc w:val="right"/>
              <w:rPr>
                <w:rFonts w:cs="David"/>
                <w:b/>
                <w:bCs/>
                <w:sz w:val="20"/>
                <w:szCs w:val="20"/>
              </w:rPr>
            </w:pPr>
            <w:r>
              <w:rPr>
                <w:rFonts w:cs="David"/>
                <w:b/>
                <w:bCs/>
                <w:sz w:val="20"/>
                <w:szCs w:val="20"/>
              </w:rPr>
              <w:t>REACTIVE ARMOUR</w:t>
            </w:r>
          </w:p>
          <w:p w14:paraId="6B096BE5" w14:textId="77777777" w:rsidR="00EC374C" w:rsidRPr="00632AE1" w:rsidRDefault="00EC374C" w:rsidP="00EC374C">
            <w:pPr>
              <w:jc w:val="right"/>
              <w:rPr>
                <w:rFonts w:cs="David"/>
                <w:b/>
                <w:bCs/>
                <w:sz w:val="20"/>
                <w:szCs w:val="20"/>
              </w:rPr>
            </w:pPr>
          </w:p>
        </w:tc>
        <w:tc>
          <w:tcPr>
            <w:tcW w:w="604" w:type="dxa"/>
          </w:tcPr>
          <w:p w14:paraId="637D2959" w14:textId="77777777" w:rsidR="00EC374C" w:rsidRPr="00632AE1" w:rsidRDefault="00EC374C" w:rsidP="00EC374C">
            <w:pPr>
              <w:jc w:val="right"/>
              <w:rPr>
                <w:sz w:val="20"/>
                <w:szCs w:val="20"/>
              </w:rPr>
            </w:pPr>
            <w:r>
              <w:rPr>
                <w:sz w:val="20"/>
                <w:szCs w:val="20"/>
                <w:rtl/>
              </w:rPr>
              <w:t>[54]</w:t>
            </w:r>
          </w:p>
        </w:tc>
      </w:tr>
      <w:tr w:rsidR="00EC374C" w:rsidRPr="00632AE1" w14:paraId="6289149E" w14:textId="77777777" w:rsidTr="00EC374C">
        <w:trPr>
          <w:gridAfter w:val="1"/>
          <w:wAfter w:w="170" w:type="dxa"/>
          <w:jc w:val="center"/>
        </w:trPr>
        <w:tc>
          <w:tcPr>
            <w:tcW w:w="236" w:type="dxa"/>
            <w:gridSpan w:val="2"/>
          </w:tcPr>
          <w:p w14:paraId="765D1B52" w14:textId="77777777" w:rsidR="00EC374C" w:rsidRPr="00632AE1" w:rsidRDefault="00EC374C" w:rsidP="00EC374C">
            <w:pPr>
              <w:rPr>
                <w:rFonts w:cs="David"/>
                <w:sz w:val="20"/>
                <w:szCs w:val="20"/>
                <w:rtl/>
              </w:rPr>
            </w:pPr>
          </w:p>
        </w:tc>
        <w:tc>
          <w:tcPr>
            <w:tcW w:w="6944" w:type="dxa"/>
            <w:gridSpan w:val="4"/>
          </w:tcPr>
          <w:p w14:paraId="6CEE0C67" w14:textId="77777777" w:rsidR="00EC374C" w:rsidRPr="00632AE1" w:rsidRDefault="00EC374C" w:rsidP="00EC374C">
            <w:pPr>
              <w:jc w:val="right"/>
              <w:rPr>
                <w:rFonts w:cs="David"/>
                <w:sz w:val="20"/>
                <w:szCs w:val="20"/>
              </w:rPr>
            </w:pPr>
            <w:r>
              <w:rPr>
                <w:rFonts w:cs="David"/>
                <w:sz w:val="20"/>
                <w:szCs w:val="20"/>
              </w:rPr>
              <w:t>29.12.2016</w:t>
            </w:r>
          </w:p>
        </w:tc>
        <w:tc>
          <w:tcPr>
            <w:tcW w:w="604" w:type="dxa"/>
          </w:tcPr>
          <w:p w14:paraId="035EAFC0" w14:textId="77777777" w:rsidR="00EC374C" w:rsidRPr="00632AE1" w:rsidRDefault="00EC374C" w:rsidP="00EC374C">
            <w:pPr>
              <w:jc w:val="right"/>
              <w:rPr>
                <w:sz w:val="20"/>
                <w:szCs w:val="20"/>
              </w:rPr>
            </w:pPr>
            <w:r>
              <w:rPr>
                <w:sz w:val="20"/>
                <w:szCs w:val="20"/>
                <w:rtl/>
              </w:rPr>
              <w:t>[22]</w:t>
            </w:r>
          </w:p>
        </w:tc>
      </w:tr>
      <w:tr w:rsidR="00EC374C" w:rsidRPr="00632AE1" w14:paraId="1198DF72" w14:textId="77777777" w:rsidTr="00EC374C">
        <w:trPr>
          <w:gridAfter w:val="1"/>
          <w:wAfter w:w="170" w:type="dxa"/>
          <w:jc w:val="center"/>
        </w:trPr>
        <w:tc>
          <w:tcPr>
            <w:tcW w:w="7180" w:type="dxa"/>
            <w:gridSpan w:val="6"/>
          </w:tcPr>
          <w:p w14:paraId="3FE8D04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C04B  14//32, F41H 05//007</w:t>
            </w:r>
          </w:p>
        </w:tc>
        <w:tc>
          <w:tcPr>
            <w:tcW w:w="604" w:type="dxa"/>
          </w:tcPr>
          <w:p w14:paraId="618A4C2A" w14:textId="77777777" w:rsidR="00EC374C" w:rsidRPr="00632AE1" w:rsidRDefault="00EC374C" w:rsidP="00EC374C">
            <w:pPr>
              <w:jc w:val="right"/>
              <w:rPr>
                <w:sz w:val="20"/>
                <w:szCs w:val="20"/>
              </w:rPr>
            </w:pPr>
            <w:r>
              <w:rPr>
                <w:sz w:val="20"/>
                <w:szCs w:val="20"/>
                <w:rtl/>
              </w:rPr>
              <w:t>[51]</w:t>
            </w:r>
          </w:p>
        </w:tc>
      </w:tr>
      <w:tr w:rsidR="00EC374C" w:rsidRPr="00632AE1" w14:paraId="77CFBBA0" w14:textId="77777777" w:rsidTr="00EC374C">
        <w:trPr>
          <w:gridAfter w:val="1"/>
          <w:wAfter w:w="170" w:type="dxa"/>
          <w:jc w:val="center"/>
        </w:trPr>
        <w:tc>
          <w:tcPr>
            <w:tcW w:w="3812" w:type="dxa"/>
            <w:gridSpan w:val="4"/>
          </w:tcPr>
          <w:p w14:paraId="30C0D961" w14:textId="77777777" w:rsidR="00EC374C" w:rsidRPr="00632AE1" w:rsidRDefault="00EC374C" w:rsidP="00EC374C">
            <w:pPr>
              <w:rPr>
                <w:rFonts w:cs="Guttman Hodes"/>
                <w:sz w:val="20"/>
                <w:szCs w:val="20"/>
                <w:rtl/>
              </w:rPr>
            </w:pPr>
            <w:r>
              <w:rPr>
                <w:rFonts w:cs="Guttman Hodes"/>
                <w:sz w:val="20"/>
                <w:szCs w:val="20"/>
                <w:rtl/>
              </w:rPr>
              <w:t>רפאל מערכות לחימה מתקדמות בע"מ, חיפה</w:t>
            </w:r>
          </w:p>
        </w:tc>
        <w:tc>
          <w:tcPr>
            <w:tcW w:w="3368" w:type="dxa"/>
            <w:gridSpan w:val="2"/>
          </w:tcPr>
          <w:p w14:paraId="71602438" w14:textId="77777777" w:rsidR="00EC374C" w:rsidRPr="00632AE1" w:rsidRDefault="00EC374C" w:rsidP="00EC374C">
            <w:pPr>
              <w:jc w:val="right"/>
              <w:rPr>
                <w:rFonts w:cs="David"/>
                <w:sz w:val="20"/>
                <w:szCs w:val="20"/>
                <w:rtl/>
              </w:rPr>
            </w:pPr>
            <w:r>
              <w:rPr>
                <w:rFonts w:cs="David"/>
                <w:sz w:val="20"/>
                <w:szCs w:val="20"/>
              </w:rPr>
              <w:t>RAFAEL ADVANCED DEFENSE SYSTEMS LTD.</w:t>
            </w:r>
          </w:p>
        </w:tc>
        <w:tc>
          <w:tcPr>
            <w:tcW w:w="604" w:type="dxa"/>
          </w:tcPr>
          <w:p w14:paraId="105A6B36" w14:textId="77777777" w:rsidR="00EC374C" w:rsidRPr="00632AE1" w:rsidRDefault="00EC374C" w:rsidP="00EC374C">
            <w:pPr>
              <w:jc w:val="right"/>
              <w:rPr>
                <w:sz w:val="20"/>
                <w:szCs w:val="20"/>
              </w:rPr>
            </w:pPr>
            <w:r>
              <w:rPr>
                <w:sz w:val="20"/>
                <w:szCs w:val="20"/>
                <w:rtl/>
              </w:rPr>
              <w:t>[71]</w:t>
            </w:r>
          </w:p>
        </w:tc>
      </w:tr>
      <w:tr w:rsidR="00EC374C" w:rsidRPr="00632AE1" w14:paraId="1C559082" w14:textId="77777777" w:rsidTr="00EC374C">
        <w:trPr>
          <w:gridAfter w:val="1"/>
          <w:wAfter w:w="170" w:type="dxa"/>
          <w:jc w:val="center"/>
        </w:trPr>
        <w:tc>
          <w:tcPr>
            <w:tcW w:w="3812" w:type="dxa"/>
            <w:gridSpan w:val="4"/>
          </w:tcPr>
          <w:p w14:paraId="775DCE20" w14:textId="77777777" w:rsidR="00EC374C" w:rsidRPr="00632AE1" w:rsidRDefault="00EC374C" w:rsidP="00EC374C">
            <w:pPr>
              <w:rPr>
                <w:rFonts w:cs="Guttman Hodes"/>
                <w:sz w:val="20"/>
                <w:szCs w:val="20"/>
                <w:rtl/>
              </w:rPr>
            </w:pPr>
            <w:r>
              <w:rPr>
                <w:rFonts w:cs="Guttman Hodes"/>
                <w:sz w:val="20"/>
                <w:szCs w:val="20"/>
                <w:rtl/>
              </w:rPr>
              <w:t>לאוניד גליקין, איריס זילברמן, שמואל פרילינג, משה בנימי</w:t>
            </w:r>
          </w:p>
        </w:tc>
        <w:tc>
          <w:tcPr>
            <w:tcW w:w="3368" w:type="dxa"/>
            <w:gridSpan w:val="2"/>
          </w:tcPr>
          <w:p w14:paraId="64B99C21" w14:textId="77777777" w:rsidR="00EC374C" w:rsidRPr="00632AE1" w:rsidRDefault="00EC374C" w:rsidP="00EC374C">
            <w:pPr>
              <w:jc w:val="right"/>
              <w:rPr>
                <w:rFonts w:cs="David"/>
                <w:sz w:val="20"/>
                <w:szCs w:val="20"/>
              </w:rPr>
            </w:pPr>
            <w:r>
              <w:rPr>
                <w:rFonts w:cs="David"/>
                <w:sz w:val="20"/>
                <w:szCs w:val="20"/>
              </w:rPr>
              <w:t>Leonid GLIKIN, Iris SILBERMAN, Samuel FRILING, Moshe BENYAMI</w:t>
            </w:r>
          </w:p>
        </w:tc>
        <w:tc>
          <w:tcPr>
            <w:tcW w:w="604" w:type="dxa"/>
          </w:tcPr>
          <w:p w14:paraId="3FA79D97" w14:textId="77777777" w:rsidR="00EC374C" w:rsidRPr="00632AE1" w:rsidRDefault="00EC374C" w:rsidP="00EC374C">
            <w:pPr>
              <w:jc w:val="right"/>
              <w:rPr>
                <w:sz w:val="20"/>
                <w:szCs w:val="20"/>
              </w:rPr>
            </w:pPr>
            <w:r>
              <w:rPr>
                <w:sz w:val="20"/>
                <w:szCs w:val="20"/>
                <w:rtl/>
              </w:rPr>
              <w:t>[72]</w:t>
            </w:r>
          </w:p>
        </w:tc>
      </w:tr>
      <w:tr w:rsidR="00EC374C" w:rsidRPr="00632AE1" w14:paraId="4E08E7E2" w14:textId="77777777" w:rsidTr="00EC374C">
        <w:trPr>
          <w:gridAfter w:val="1"/>
          <w:wAfter w:w="170" w:type="dxa"/>
          <w:jc w:val="center"/>
        </w:trPr>
        <w:tc>
          <w:tcPr>
            <w:tcW w:w="3812" w:type="dxa"/>
            <w:gridSpan w:val="4"/>
          </w:tcPr>
          <w:p w14:paraId="19959F39" w14:textId="77777777" w:rsidR="00EC374C" w:rsidRDefault="00EC374C" w:rsidP="00EC374C">
            <w:pPr>
              <w:rPr>
                <w:rFonts w:cs="Guttman Hodes"/>
                <w:sz w:val="20"/>
                <w:szCs w:val="20"/>
                <w:rtl/>
              </w:rPr>
            </w:pPr>
            <w:r>
              <w:rPr>
                <w:rFonts w:cs="Guttman Hodes"/>
                <w:sz w:val="20"/>
                <w:szCs w:val="20"/>
                <w:rtl/>
              </w:rPr>
              <w:t>לוצאטו את לוצאטו,</w:t>
            </w:r>
          </w:p>
          <w:p w14:paraId="1C0A18F0" w14:textId="77777777" w:rsidR="00EC374C" w:rsidRDefault="00EC374C" w:rsidP="00EC374C">
            <w:pPr>
              <w:rPr>
                <w:rFonts w:cs="Guttman Hodes"/>
                <w:sz w:val="20"/>
                <w:szCs w:val="20"/>
                <w:rtl/>
              </w:rPr>
            </w:pPr>
            <w:r>
              <w:rPr>
                <w:rFonts w:cs="Guttman Hodes"/>
                <w:sz w:val="20"/>
                <w:szCs w:val="20"/>
                <w:rtl/>
              </w:rPr>
              <w:t xml:space="preserve">גן תעשייה, עומר </w:t>
            </w:r>
          </w:p>
          <w:p w14:paraId="4A6B70C0"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368" w:type="dxa"/>
            <w:gridSpan w:val="2"/>
          </w:tcPr>
          <w:p w14:paraId="16D14D1F" w14:textId="77777777" w:rsidR="00EC374C" w:rsidRDefault="00EC374C" w:rsidP="00EC374C">
            <w:pPr>
              <w:jc w:val="right"/>
              <w:rPr>
                <w:rFonts w:cs="David"/>
                <w:sz w:val="20"/>
                <w:szCs w:val="20"/>
              </w:rPr>
            </w:pPr>
            <w:r>
              <w:rPr>
                <w:rFonts w:cs="David"/>
                <w:sz w:val="20"/>
                <w:szCs w:val="20"/>
              </w:rPr>
              <w:t>LUZZATTO &amp; LUZZATTO,</w:t>
            </w:r>
          </w:p>
          <w:p w14:paraId="768849CB" w14:textId="77777777" w:rsidR="00EC374C" w:rsidRDefault="00EC374C" w:rsidP="00EC374C">
            <w:pPr>
              <w:jc w:val="right"/>
              <w:rPr>
                <w:rFonts w:cs="David"/>
                <w:sz w:val="20"/>
                <w:szCs w:val="20"/>
              </w:rPr>
            </w:pPr>
            <w:r>
              <w:rPr>
                <w:rFonts w:cs="David"/>
                <w:sz w:val="20"/>
                <w:szCs w:val="20"/>
              </w:rPr>
              <w:t xml:space="preserve"> INDUSTRIAL PARK, OMER,</w:t>
            </w:r>
          </w:p>
          <w:p w14:paraId="6583DF0A" w14:textId="77777777" w:rsidR="00EC374C" w:rsidRDefault="00EC374C" w:rsidP="00EC374C">
            <w:pPr>
              <w:jc w:val="right"/>
              <w:rPr>
                <w:rFonts w:cs="David"/>
                <w:sz w:val="20"/>
                <w:szCs w:val="20"/>
              </w:rPr>
            </w:pPr>
            <w:r>
              <w:rPr>
                <w:rFonts w:cs="David"/>
                <w:sz w:val="20"/>
                <w:szCs w:val="20"/>
              </w:rPr>
              <w:t>P.O.B. 5352,</w:t>
            </w:r>
          </w:p>
          <w:p w14:paraId="0F106ADD" w14:textId="77777777" w:rsidR="00EC374C" w:rsidRPr="00632AE1" w:rsidRDefault="00EC374C" w:rsidP="00EC374C">
            <w:pPr>
              <w:jc w:val="right"/>
              <w:rPr>
                <w:rFonts w:cs="David"/>
                <w:sz w:val="20"/>
                <w:szCs w:val="20"/>
                <w:rtl/>
              </w:rPr>
            </w:pPr>
            <w:r>
              <w:rPr>
                <w:rFonts w:cs="David"/>
                <w:sz w:val="20"/>
                <w:szCs w:val="20"/>
              </w:rPr>
              <w:t>BEER-SHEVA  84152</w:t>
            </w:r>
          </w:p>
        </w:tc>
        <w:tc>
          <w:tcPr>
            <w:tcW w:w="604" w:type="dxa"/>
          </w:tcPr>
          <w:p w14:paraId="03E046CD" w14:textId="77777777" w:rsidR="00EC374C" w:rsidRPr="00632AE1" w:rsidRDefault="00EC374C" w:rsidP="00EC374C">
            <w:pPr>
              <w:jc w:val="right"/>
              <w:rPr>
                <w:sz w:val="20"/>
                <w:szCs w:val="20"/>
                <w:rtl/>
              </w:rPr>
            </w:pPr>
            <w:r>
              <w:rPr>
                <w:sz w:val="20"/>
                <w:szCs w:val="20"/>
                <w:rtl/>
              </w:rPr>
              <w:t>[74]</w:t>
            </w:r>
          </w:p>
        </w:tc>
      </w:tr>
      <w:tr w:rsidR="00EC374C" w:rsidRPr="00632AE1" w14:paraId="35FB7DB8" w14:textId="77777777" w:rsidTr="00EC374C">
        <w:trPr>
          <w:gridAfter w:val="1"/>
          <w:wAfter w:w="170" w:type="dxa"/>
          <w:jc w:val="center"/>
        </w:trPr>
        <w:tc>
          <w:tcPr>
            <w:tcW w:w="2320" w:type="dxa"/>
            <w:gridSpan w:val="3"/>
          </w:tcPr>
          <w:p w14:paraId="46B4B8E5" w14:textId="77777777" w:rsidR="00EC374C" w:rsidRPr="00632AE1" w:rsidRDefault="00EC374C" w:rsidP="00EC374C">
            <w:pPr>
              <w:jc w:val="right"/>
              <w:rPr>
                <w:rFonts w:cs="David"/>
                <w:sz w:val="20"/>
                <w:szCs w:val="20"/>
              </w:rPr>
            </w:pPr>
          </w:p>
        </w:tc>
        <w:tc>
          <w:tcPr>
            <w:tcW w:w="1572" w:type="dxa"/>
            <w:gridSpan w:val="2"/>
          </w:tcPr>
          <w:p w14:paraId="1E260355" w14:textId="77777777" w:rsidR="00EC374C" w:rsidRPr="00632AE1" w:rsidRDefault="00EC374C" w:rsidP="00EC374C">
            <w:pPr>
              <w:jc w:val="right"/>
              <w:rPr>
                <w:rFonts w:cs="David"/>
                <w:sz w:val="20"/>
                <w:szCs w:val="20"/>
              </w:rPr>
            </w:pPr>
          </w:p>
        </w:tc>
        <w:tc>
          <w:tcPr>
            <w:tcW w:w="3892" w:type="dxa"/>
            <w:gridSpan w:val="2"/>
          </w:tcPr>
          <w:p w14:paraId="335A9B10" w14:textId="77777777" w:rsidR="00EC374C" w:rsidRPr="00632AE1" w:rsidRDefault="00EC374C" w:rsidP="00EC374C">
            <w:pPr>
              <w:jc w:val="right"/>
              <w:rPr>
                <w:rFonts w:cs="David"/>
                <w:sz w:val="20"/>
                <w:szCs w:val="20"/>
              </w:rPr>
            </w:pPr>
          </w:p>
        </w:tc>
      </w:tr>
      <w:tr w:rsidR="00EC374C" w:rsidRPr="00632AE1" w14:paraId="48185DB4" w14:textId="77777777" w:rsidTr="00EC374C">
        <w:tblPrEx>
          <w:jc w:val="left"/>
          <w:tblLook w:val="0000" w:firstRow="0" w:lastRow="0" w:firstColumn="0" w:lastColumn="0" w:noHBand="0" w:noVBand="0"/>
        </w:tblPrEx>
        <w:trPr>
          <w:gridBefore w:val="1"/>
          <w:wBefore w:w="70" w:type="dxa"/>
        </w:trPr>
        <w:tc>
          <w:tcPr>
            <w:tcW w:w="7884" w:type="dxa"/>
            <w:gridSpan w:val="7"/>
          </w:tcPr>
          <w:p w14:paraId="0C12CB9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9CFAF0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5DBD03A5" w14:textId="77777777" w:rsidTr="00EC374C">
        <w:trPr>
          <w:gridAfter w:val="1"/>
          <w:wAfter w:w="152" w:type="dxa"/>
          <w:trHeight w:val="485"/>
          <w:jc w:val="center"/>
        </w:trPr>
        <w:tc>
          <w:tcPr>
            <w:tcW w:w="3728" w:type="dxa"/>
            <w:gridSpan w:val="5"/>
          </w:tcPr>
          <w:p w14:paraId="5F7AD4A5" w14:textId="77777777" w:rsidR="00EC374C" w:rsidRPr="00711D26" w:rsidRDefault="000863EF" w:rsidP="00EC374C">
            <w:pPr>
              <w:jc w:val="right"/>
              <w:rPr>
                <w:b/>
                <w:bCs/>
                <w:color w:val="0000FF"/>
                <w:sz w:val="20"/>
                <w:szCs w:val="20"/>
                <w:u w:val="single"/>
                <w:rtl/>
              </w:rPr>
            </w:pPr>
            <w:hyperlink r:id="rId741" w:history="1">
              <w:r w:rsidR="00EC374C" w:rsidRPr="00711D26">
                <w:rPr>
                  <w:b/>
                  <w:bCs/>
                  <w:color w:val="0000FF"/>
                  <w:sz w:val="20"/>
                  <w:szCs w:val="20"/>
                  <w:u w:val="single"/>
                  <w:rtl/>
                </w:rPr>
                <w:t>249901</w:t>
              </w:r>
            </w:hyperlink>
          </w:p>
        </w:tc>
        <w:tc>
          <w:tcPr>
            <w:tcW w:w="4074" w:type="dxa"/>
            <w:gridSpan w:val="5"/>
          </w:tcPr>
          <w:p w14:paraId="063C98C2" w14:textId="77777777" w:rsidR="00EC374C" w:rsidRPr="00711D26" w:rsidRDefault="00EC374C" w:rsidP="00EC374C">
            <w:pPr>
              <w:rPr>
                <w:sz w:val="20"/>
                <w:szCs w:val="20"/>
                <w:rtl/>
              </w:rPr>
            </w:pPr>
            <w:r w:rsidRPr="00711D26">
              <w:rPr>
                <w:sz w:val="20"/>
                <w:szCs w:val="20"/>
                <w:rtl/>
              </w:rPr>
              <w:t>[21][11]</w:t>
            </w:r>
          </w:p>
        </w:tc>
      </w:tr>
      <w:tr w:rsidR="00EC374C" w:rsidRPr="00632AE1" w14:paraId="4B8B20D0" w14:textId="77777777" w:rsidTr="00EC374C">
        <w:trPr>
          <w:gridAfter w:val="1"/>
          <w:wAfter w:w="152" w:type="dxa"/>
          <w:jc w:val="center"/>
        </w:trPr>
        <w:tc>
          <w:tcPr>
            <w:tcW w:w="3728" w:type="dxa"/>
            <w:gridSpan w:val="5"/>
          </w:tcPr>
          <w:p w14:paraId="3741C17C" w14:textId="77777777" w:rsidR="00EC374C" w:rsidRDefault="00EC374C" w:rsidP="00EC374C">
            <w:pPr>
              <w:rPr>
                <w:rFonts w:cs="David"/>
                <w:b/>
                <w:bCs/>
                <w:sz w:val="20"/>
                <w:szCs w:val="20"/>
                <w:rtl/>
              </w:rPr>
            </w:pPr>
            <w:r>
              <w:rPr>
                <w:rFonts w:cs="David"/>
                <w:b/>
                <w:bCs/>
                <w:sz w:val="20"/>
                <w:szCs w:val="20"/>
                <w:rtl/>
              </w:rPr>
              <w:t>שיטה מותאמת לטעינת סוללה ומערכת</w:t>
            </w:r>
          </w:p>
          <w:p w14:paraId="70A88524" w14:textId="77777777" w:rsidR="00EC374C" w:rsidRPr="00632AE1" w:rsidRDefault="00EC374C" w:rsidP="00EC374C">
            <w:pPr>
              <w:rPr>
                <w:rFonts w:cs="David"/>
                <w:b/>
                <w:bCs/>
                <w:sz w:val="20"/>
                <w:szCs w:val="20"/>
                <w:rtl/>
              </w:rPr>
            </w:pPr>
          </w:p>
        </w:tc>
        <w:tc>
          <w:tcPr>
            <w:tcW w:w="3476" w:type="dxa"/>
            <w:gridSpan w:val="4"/>
          </w:tcPr>
          <w:p w14:paraId="0C08A0C8" w14:textId="77777777" w:rsidR="00EC374C" w:rsidRDefault="00EC374C" w:rsidP="00EC374C">
            <w:pPr>
              <w:jc w:val="right"/>
              <w:rPr>
                <w:rFonts w:cs="David"/>
                <w:b/>
                <w:bCs/>
                <w:sz w:val="20"/>
                <w:szCs w:val="20"/>
              </w:rPr>
            </w:pPr>
            <w:r>
              <w:rPr>
                <w:rFonts w:cs="David"/>
                <w:b/>
                <w:bCs/>
                <w:sz w:val="20"/>
                <w:szCs w:val="20"/>
              </w:rPr>
              <w:t>AN ADAPTIVE BATTERY CHARGING METHOD AND SYSTEM</w:t>
            </w:r>
          </w:p>
          <w:p w14:paraId="420CBEF2" w14:textId="77777777" w:rsidR="00EC374C" w:rsidRPr="00632AE1" w:rsidRDefault="00EC374C" w:rsidP="00EC374C">
            <w:pPr>
              <w:jc w:val="right"/>
              <w:rPr>
                <w:rFonts w:cs="David"/>
                <w:b/>
                <w:bCs/>
                <w:sz w:val="20"/>
                <w:szCs w:val="20"/>
              </w:rPr>
            </w:pPr>
          </w:p>
        </w:tc>
        <w:tc>
          <w:tcPr>
            <w:tcW w:w="598" w:type="dxa"/>
          </w:tcPr>
          <w:p w14:paraId="7E061CC8" w14:textId="77777777" w:rsidR="00EC374C" w:rsidRPr="00632AE1" w:rsidRDefault="00EC374C" w:rsidP="00EC374C">
            <w:pPr>
              <w:jc w:val="right"/>
              <w:rPr>
                <w:sz w:val="20"/>
                <w:szCs w:val="20"/>
              </w:rPr>
            </w:pPr>
            <w:r>
              <w:rPr>
                <w:sz w:val="20"/>
                <w:szCs w:val="20"/>
                <w:rtl/>
              </w:rPr>
              <w:t>[54]</w:t>
            </w:r>
          </w:p>
        </w:tc>
      </w:tr>
      <w:tr w:rsidR="00EC374C" w:rsidRPr="00632AE1" w14:paraId="0FA0CC96" w14:textId="77777777" w:rsidTr="00EC374C">
        <w:trPr>
          <w:gridAfter w:val="1"/>
          <w:wAfter w:w="152" w:type="dxa"/>
          <w:jc w:val="center"/>
        </w:trPr>
        <w:tc>
          <w:tcPr>
            <w:tcW w:w="235" w:type="dxa"/>
            <w:gridSpan w:val="2"/>
          </w:tcPr>
          <w:p w14:paraId="3376A4A7" w14:textId="77777777" w:rsidR="00EC374C" w:rsidRPr="00632AE1" w:rsidRDefault="00EC374C" w:rsidP="00EC374C">
            <w:pPr>
              <w:rPr>
                <w:rFonts w:cs="David"/>
                <w:sz w:val="20"/>
                <w:szCs w:val="20"/>
                <w:rtl/>
              </w:rPr>
            </w:pPr>
          </w:p>
        </w:tc>
        <w:tc>
          <w:tcPr>
            <w:tcW w:w="6969" w:type="dxa"/>
            <w:gridSpan w:val="7"/>
          </w:tcPr>
          <w:p w14:paraId="69977361" w14:textId="77777777" w:rsidR="00EC374C" w:rsidRPr="00632AE1" w:rsidRDefault="00EC374C" w:rsidP="00EC374C">
            <w:pPr>
              <w:jc w:val="right"/>
              <w:rPr>
                <w:rFonts w:cs="David"/>
                <w:sz w:val="20"/>
                <w:szCs w:val="20"/>
              </w:rPr>
            </w:pPr>
            <w:r>
              <w:rPr>
                <w:rFonts w:cs="David"/>
                <w:sz w:val="20"/>
                <w:szCs w:val="20"/>
              </w:rPr>
              <w:t>27.10.2015</w:t>
            </w:r>
          </w:p>
        </w:tc>
        <w:tc>
          <w:tcPr>
            <w:tcW w:w="598" w:type="dxa"/>
          </w:tcPr>
          <w:p w14:paraId="723252D6" w14:textId="77777777" w:rsidR="00EC374C" w:rsidRPr="00632AE1" w:rsidRDefault="00EC374C" w:rsidP="00EC374C">
            <w:pPr>
              <w:jc w:val="right"/>
              <w:rPr>
                <w:sz w:val="20"/>
                <w:szCs w:val="20"/>
              </w:rPr>
            </w:pPr>
            <w:r>
              <w:rPr>
                <w:sz w:val="20"/>
                <w:szCs w:val="20"/>
                <w:rtl/>
              </w:rPr>
              <w:t>[22]</w:t>
            </w:r>
          </w:p>
        </w:tc>
      </w:tr>
      <w:tr w:rsidR="00EC374C" w:rsidRPr="00632AE1" w14:paraId="42EFE6AD" w14:textId="77777777" w:rsidTr="00EC374C">
        <w:trPr>
          <w:gridAfter w:val="1"/>
          <w:wAfter w:w="152" w:type="dxa"/>
          <w:jc w:val="center"/>
        </w:trPr>
        <w:tc>
          <w:tcPr>
            <w:tcW w:w="235" w:type="dxa"/>
            <w:gridSpan w:val="2"/>
          </w:tcPr>
          <w:p w14:paraId="26D55F40" w14:textId="77777777" w:rsidR="00EC374C" w:rsidRPr="00632AE1" w:rsidRDefault="00EC374C" w:rsidP="00EC374C">
            <w:pPr>
              <w:rPr>
                <w:rFonts w:cs="David"/>
                <w:sz w:val="20"/>
                <w:szCs w:val="20"/>
                <w:rtl/>
              </w:rPr>
            </w:pPr>
          </w:p>
        </w:tc>
        <w:tc>
          <w:tcPr>
            <w:tcW w:w="2942" w:type="dxa"/>
            <w:gridSpan w:val="2"/>
          </w:tcPr>
          <w:p w14:paraId="62B3DC09"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90D318B" w14:textId="77777777" w:rsidR="00EC374C" w:rsidRPr="00632AE1" w:rsidRDefault="00EC374C" w:rsidP="00EC374C">
            <w:pPr>
              <w:jc w:val="right"/>
              <w:rPr>
                <w:sz w:val="20"/>
                <w:szCs w:val="20"/>
              </w:rPr>
            </w:pPr>
            <w:r>
              <w:rPr>
                <w:sz w:val="20"/>
                <w:szCs w:val="20"/>
                <w:rtl/>
              </w:rPr>
              <w:t>[33]</w:t>
            </w:r>
          </w:p>
        </w:tc>
        <w:tc>
          <w:tcPr>
            <w:tcW w:w="1563" w:type="dxa"/>
            <w:gridSpan w:val="2"/>
          </w:tcPr>
          <w:p w14:paraId="7A326707" w14:textId="77777777" w:rsidR="00EC374C" w:rsidRPr="00632AE1" w:rsidRDefault="00EC374C" w:rsidP="00EC374C">
            <w:pPr>
              <w:jc w:val="right"/>
              <w:rPr>
                <w:rFonts w:cs="David"/>
                <w:sz w:val="20"/>
                <w:szCs w:val="20"/>
              </w:rPr>
            </w:pPr>
            <w:r>
              <w:rPr>
                <w:rFonts w:cs="David"/>
                <w:sz w:val="20"/>
                <w:szCs w:val="20"/>
              </w:rPr>
              <w:t>28.10.2014</w:t>
            </w:r>
          </w:p>
        </w:tc>
        <w:tc>
          <w:tcPr>
            <w:tcW w:w="550" w:type="dxa"/>
          </w:tcPr>
          <w:p w14:paraId="7AA766F5" w14:textId="77777777" w:rsidR="00EC374C" w:rsidRPr="00632AE1" w:rsidRDefault="00EC374C" w:rsidP="00EC374C">
            <w:pPr>
              <w:jc w:val="right"/>
              <w:rPr>
                <w:sz w:val="20"/>
                <w:szCs w:val="20"/>
                <w:rtl/>
              </w:rPr>
            </w:pPr>
            <w:r>
              <w:rPr>
                <w:sz w:val="20"/>
                <w:szCs w:val="20"/>
                <w:rtl/>
              </w:rPr>
              <w:t>[32]</w:t>
            </w:r>
          </w:p>
        </w:tc>
        <w:tc>
          <w:tcPr>
            <w:tcW w:w="1363" w:type="dxa"/>
          </w:tcPr>
          <w:p w14:paraId="0325C91B" w14:textId="77777777" w:rsidR="00EC374C" w:rsidRPr="00632AE1" w:rsidRDefault="00EC374C" w:rsidP="00EC374C">
            <w:pPr>
              <w:jc w:val="right"/>
              <w:rPr>
                <w:rFonts w:cs="David"/>
                <w:sz w:val="20"/>
                <w:szCs w:val="20"/>
              </w:rPr>
            </w:pPr>
            <w:r>
              <w:rPr>
                <w:rFonts w:cs="David"/>
                <w:sz w:val="20"/>
                <w:szCs w:val="20"/>
              </w:rPr>
              <w:t>14190759.2</w:t>
            </w:r>
          </w:p>
        </w:tc>
        <w:tc>
          <w:tcPr>
            <w:tcW w:w="598" w:type="dxa"/>
          </w:tcPr>
          <w:p w14:paraId="5BA0CD46" w14:textId="77777777" w:rsidR="00EC374C" w:rsidRPr="00632AE1" w:rsidRDefault="00EC374C" w:rsidP="00EC374C">
            <w:pPr>
              <w:jc w:val="right"/>
              <w:rPr>
                <w:sz w:val="20"/>
                <w:szCs w:val="20"/>
              </w:rPr>
            </w:pPr>
            <w:r>
              <w:rPr>
                <w:sz w:val="20"/>
                <w:szCs w:val="20"/>
                <w:rtl/>
              </w:rPr>
              <w:t>[31]</w:t>
            </w:r>
          </w:p>
        </w:tc>
      </w:tr>
      <w:tr w:rsidR="00EC374C" w:rsidRPr="00632AE1" w14:paraId="7D03DE01" w14:textId="77777777" w:rsidTr="00EC374C">
        <w:trPr>
          <w:gridAfter w:val="1"/>
          <w:wAfter w:w="152" w:type="dxa"/>
          <w:jc w:val="center"/>
        </w:trPr>
        <w:tc>
          <w:tcPr>
            <w:tcW w:w="7204" w:type="dxa"/>
            <w:gridSpan w:val="9"/>
          </w:tcPr>
          <w:p w14:paraId="0871491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H01M  10//0525, 10//42, 10//44, H02J 07//00, 07//34</w:t>
            </w:r>
          </w:p>
        </w:tc>
        <w:tc>
          <w:tcPr>
            <w:tcW w:w="598" w:type="dxa"/>
          </w:tcPr>
          <w:p w14:paraId="7D0D29A7" w14:textId="77777777" w:rsidR="00EC374C" w:rsidRPr="00632AE1" w:rsidRDefault="00EC374C" w:rsidP="00EC374C">
            <w:pPr>
              <w:jc w:val="right"/>
              <w:rPr>
                <w:sz w:val="20"/>
                <w:szCs w:val="20"/>
              </w:rPr>
            </w:pPr>
            <w:r>
              <w:rPr>
                <w:sz w:val="20"/>
                <w:szCs w:val="20"/>
                <w:rtl/>
              </w:rPr>
              <w:t>[51]</w:t>
            </w:r>
          </w:p>
        </w:tc>
      </w:tr>
      <w:tr w:rsidR="00EC374C" w:rsidRPr="00632AE1" w14:paraId="4271FFCA" w14:textId="77777777" w:rsidTr="00EC374C">
        <w:trPr>
          <w:gridAfter w:val="1"/>
          <w:wAfter w:w="152" w:type="dxa"/>
          <w:jc w:val="center"/>
        </w:trPr>
        <w:tc>
          <w:tcPr>
            <w:tcW w:w="3728" w:type="dxa"/>
            <w:gridSpan w:val="5"/>
          </w:tcPr>
          <w:p w14:paraId="1868D3C3" w14:textId="77777777" w:rsidR="00EC374C" w:rsidRPr="00632AE1" w:rsidRDefault="00EC374C" w:rsidP="00EC374C">
            <w:pPr>
              <w:rPr>
                <w:rFonts w:cs="Guttman Hodes"/>
                <w:sz w:val="20"/>
                <w:szCs w:val="20"/>
                <w:rtl/>
              </w:rPr>
            </w:pPr>
          </w:p>
        </w:tc>
        <w:tc>
          <w:tcPr>
            <w:tcW w:w="3476" w:type="dxa"/>
            <w:gridSpan w:val="4"/>
          </w:tcPr>
          <w:p w14:paraId="08909C03" w14:textId="77777777" w:rsidR="00EC374C" w:rsidRPr="00632AE1" w:rsidRDefault="00EC374C" w:rsidP="00EC374C">
            <w:pPr>
              <w:jc w:val="right"/>
              <w:rPr>
                <w:rFonts w:cs="David"/>
                <w:sz w:val="20"/>
                <w:szCs w:val="20"/>
                <w:rtl/>
              </w:rPr>
            </w:pPr>
            <w:r>
              <w:rPr>
                <w:rFonts w:cs="David"/>
                <w:sz w:val="20"/>
                <w:szCs w:val="20"/>
              </w:rPr>
              <w:t>PHILIP MORRIS PRODUCTS S.A., SWITZERLAND</w:t>
            </w:r>
          </w:p>
        </w:tc>
        <w:tc>
          <w:tcPr>
            <w:tcW w:w="598" w:type="dxa"/>
          </w:tcPr>
          <w:p w14:paraId="2EBDCD19" w14:textId="77777777" w:rsidR="00EC374C" w:rsidRPr="00632AE1" w:rsidRDefault="00EC374C" w:rsidP="00EC374C">
            <w:pPr>
              <w:jc w:val="right"/>
              <w:rPr>
                <w:sz w:val="20"/>
                <w:szCs w:val="20"/>
              </w:rPr>
            </w:pPr>
            <w:r>
              <w:rPr>
                <w:sz w:val="20"/>
                <w:szCs w:val="20"/>
                <w:rtl/>
              </w:rPr>
              <w:t>[71]</w:t>
            </w:r>
          </w:p>
        </w:tc>
      </w:tr>
      <w:tr w:rsidR="00EC374C" w:rsidRPr="00632AE1" w14:paraId="541F4D39" w14:textId="77777777" w:rsidTr="00EC374C">
        <w:trPr>
          <w:gridAfter w:val="1"/>
          <w:wAfter w:w="152" w:type="dxa"/>
          <w:jc w:val="center"/>
        </w:trPr>
        <w:tc>
          <w:tcPr>
            <w:tcW w:w="235" w:type="dxa"/>
            <w:gridSpan w:val="2"/>
          </w:tcPr>
          <w:p w14:paraId="2A6EBBB4" w14:textId="77777777" w:rsidR="00EC374C" w:rsidRPr="00632AE1" w:rsidRDefault="00EC374C" w:rsidP="00EC374C">
            <w:pPr>
              <w:rPr>
                <w:rFonts w:cs="Guttman Hodes"/>
                <w:sz w:val="20"/>
                <w:szCs w:val="20"/>
                <w:rtl/>
              </w:rPr>
            </w:pPr>
          </w:p>
        </w:tc>
        <w:tc>
          <w:tcPr>
            <w:tcW w:w="6969" w:type="dxa"/>
            <w:gridSpan w:val="7"/>
          </w:tcPr>
          <w:p w14:paraId="7523C1A1" w14:textId="77777777" w:rsidR="00EC374C" w:rsidRPr="00632AE1" w:rsidRDefault="00EC374C" w:rsidP="00EC374C">
            <w:pPr>
              <w:jc w:val="right"/>
              <w:rPr>
                <w:rFonts w:cs="Guttman Hodes"/>
                <w:sz w:val="20"/>
                <w:szCs w:val="20"/>
              </w:rPr>
            </w:pPr>
            <w:r>
              <w:rPr>
                <w:rFonts w:cs="Guttman Hodes"/>
                <w:sz w:val="20"/>
                <w:szCs w:val="20"/>
              </w:rPr>
              <w:t>WO/2016/066632</w:t>
            </w:r>
          </w:p>
        </w:tc>
        <w:tc>
          <w:tcPr>
            <w:tcW w:w="598" w:type="dxa"/>
          </w:tcPr>
          <w:p w14:paraId="77C82423" w14:textId="77777777" w:rsidR="00EC374C" w:rsidRPr="00632AE1" w:rsidRDefault="00EC374C" w:rsidP="00EC374C">
            <w:pPr>
              <w:jc w:val="right"/>
              <w:rPr>
                <w:sz w:val="20"/>
                <w:szCs w:val="20"/>
              </w:rPr>
            </w:pPr>
            <w:r>
              <w:rPr>
                <w:sz w:val="20"/>
                <w:szCs w:val="20"/>
                <w:rtl/>
              </w:rPr>
              <w:t>[87]</w:t>
            </w:r>
          </w:p>
        </w:tc>
      </w:tr>
      <w:tr w:rsidR="00EC374C" w:rsidRPr="00632AE1" w14:paraId="611D6AF5" w14:textId="77777777" w:rsidTr="00EC374C">
        <w:trPr>
          <w:gridAfter w:val="1"/>
          <w:wAfter w:w="152" w:type="dxa"/>
          <w:jc w:val="center"/>
        </w:trPr>
        <w:tc>
          <w:tcPr>
            <w:tcW w:w="3728" w:type="dxa"/>
            <w:gridSpan w:val="5"/>
          </w:tcPr>
          <w:p w14:paraId="4FE25CF2" w14:textId="77777777" w:rsidR="00EC374C" w:rsidRDefault="00EC374C" w:rsidP="00EC374C">
            <w:pPr>
              <w:rPr>
                <w:rFonts w:cs="Guttman Hodes"/>
                <w:sz w:val="20"/>
                <w:szCs w:val="20"/>
                <w:rtl/>
              </w:rPr>
            </w:pPr>
            <w:r>
              <w:rPr>
                <w:rFonts w:cs="Guttman Hodes"/>
                <w:sz w:val="20"/>
                <w:szCs w:val="20"/>
                <w:rtl/>
              </w:rPr>
              <w:t>ריינהולד כהן ושותפיו,</w:t>
            </w:r>
          </w:p>
          <w:p w14:paraId="3A149691" w14:textId="77777777" w:rsidR="00EC374C" w:rsidRDefault="00EC374C" w:rsidP="00EC374C">
            <w:pPr>
              <w:rPr>
                <w:rFonts w:cs="Guttman Hodes"/>
                <w:sz w:val="20"/>
                <w:szCs w:val="20"/>
                <w:rtl/>
              </w:rPr>
            </w:pPr>
            <w:r>
              <w:rPr>
                <w:rFonts w:cs="Guttman Hodes"/>
                <w:sz w:val="20"/>
                <w:szCs w:val="20"/>
                <w:rtl/>
              </w:rPr>
              <w:t xml:space="preserve">רחוב הברזל 26א' </w:t>
            </w:r>
          </w:p>
          <w:p w14:paraId="42E10CA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4EAFEDB6" w14:textId="77777777" w:rsidR="00EC374C" w:rsidRDefault="00EC374C" w:rsidP="00EC374C">
            <w:pPr>
              <w:jc w:val="right"/>
              <w:rPr>
                <w:rFonts w:cs="David"/>
                <w:sz w:val="20"/>
                <w:szCs w:val="20"/>
              </w:rPr>
            </w:pPr>
            <w:r>
              <w:rPr>
                <w:rFonts w:cs="David"/>
                <w:sz w:val="20"/>
                <w:szCs w:val="20"/>
              </w:rPr>
              <w:t>REINHOLD COHN AND PARTNERS,</w:t>
            </w:r>
          </w:p>
          <w:p w14:paraId="4E3F470B" w14:textId="77777777" w:rsidR="00EC374C" w:rsidRDefault="00EC374C" w:rsidP="00EC374C">
            <w:pPr>
              <w:jc w:val="right"/>
              <w:rPr>
                <w:rFonts w:cs="David"/>
                <w:sz w:val="20"/>
                <w:szCs w:val="20"/>
              </w:rPr>
            </w:pPr>
            <w:r>
              <w:rPr>
                <w:rFonts w:cs="David"/>
                <w:sz w:val="20"/>
                <w:szCs w:val="20"/>
              </w:rPr>
              <w:t xml:space="preserve"> 26A HABARZEL ST.,</w:t>
            </w:r>
          </w:p>
          <w:p w14:paraId="6C95485C" w14:textId="77777777" w:rsidR="00EC374C" w:rsidRDefault="00EC374C" w:rsidP="00EC374C">
            <w:pPr>
              <w:jc w:val="right"/>
              <w:rPr>
                <w:rFonts w:cs="David"/>
                <w:sz w:val="20"/>
                <w:szCs w:val="20"/>
              </w:rPr>
            </w:pPr>
            <w:r>
              <w:rPr>
                <w:rFonts w:cs="David"/>
                <w:sz w:val="20"/>
                <w:szCs w:val="20"/>
              </w:rPr>
              <w:t>RAMAT HACHAYAL 69710</w:t>
            </w:r>
          </w:p>
          <w:p w14:paraId="3605E9AF" w14:textId="77777777" w:rsidR="00EC374C" w:rsidRPr="00632AE1" w:rsidRDefault="00EC374C" w:rsidP="00EC374C">
            <w:pPr>
              <w:jc w:val="right"/>
              <w:rPr>
                <w:rFonts w:cs="David"/>
                <w:sz w:val="20"/>
                <w:szCs w:val="20"/>
                <w:rtl/>
              </w:rPr>
            </w:pPr>
          </w:p>
        </w:tc>
        <w:tc>
          <w:tcPr>
            <w:tcW w:w="598" w:type="dxa"/>
          </w:tcPr>
          <w:p w14:paraId="1BE2A695" w14:textId="77777777" w:rsidR="00EC374C" w:rsidRPr="00632AE1" w:rsidRDefault="00EC374C" w:rsidP="00EC374C">
            <w:pPr>
              <w:jc w:val="right"/>
              <w:rPr>
                <w:sz w:val="20"/>
                <w:szCs w:val="20"/>
                <w:rtl/>
              </w:rPr>
            </w:pPr>
            <w:r>
              <w:rPr>
                <w:sz w:val="20"/>
                <w:szCs w:val="20"/>
                <w:rtl/>
              </w:rPr>
              <w:t>[74]</w:t>
            </w:r>
          </w:p>
        </w:tc>
      </w:tr>
      <w:tr w:rsidR="00EC374C" w:rsidRPr="00632AE1" w14:paraId="20A85368" w14:textId="77777777" w:rsidTr="00EC374C">
        <w:trPr>
          <w:gridAfter w:val="1"/>
          <w:wAfter w:w="152" w:type="dxa"/>
          <w:jc w:val="center"/>
        </w:trPr>
        <w:tc>
          <w:tcPr>
            <w:tcW w:w="2146" w:type="dxa"/>
            <w:gridSpan w:val="3"/>
          </w:tcPr>
          <w:p w14:paraId="409D281F" w14:textId="77777777" w:rsidR="00EC374C" w:rsidRPr="00632AE1" w:rsidRDefault="00EC374C" w:rsidP="00EC374C">
            <w:pPr>
              <w:jc w:val="right"/>
              <w:rPr>
                <w:rFonts w:cs="David"/>
                <w:sz w:val="20"/>
                <w:szCs w:val="20"/>
              </w:rPr>
            </w:pPr>
          </w:p>
        </w:tc>
        <w:tc>
          <w:tcPr>
            <w:tcW w:w="1659" w:type="dxa"/>
            <w:gridSpan w:val="3"/>
          </w:tcPr>
          <w:p w14:paraId="68191569" w14:textId="77777777" w:rsidR="00EC374C" w:rsidRPr="00632AE1" w:rsidRDefault="00EC374C" w:rsidP="00EC374C">
            <w:pPr>
              <w:jc w:val="right"/>
              <w:rPr>
                <w:rFonts w:cs="David"/>
                <w:sz w:val="20"/>
                <w:szCs w:val="20"/>
              </w:rPr>
            </w:pPr>
          </w:p>
        </w:tc>
        <w:tc>
          <w:tcPr>
            <w:tcW w:w="3997" w:type="dxa"/>
            <w:gridSpan w:val="4"/>
          </w:tcPr>
          <w:p w14:paraId="2557496B" w14:textId="77777777" w:rsidR="00EC374C" w:rsidRPr="00632AE1" w:rsidRDefault="00EC374C" w:rsidP="00EC374C">
            <w:pPr>
              <w:jc w:val="right"/>
              <w:rPr>
                <w:rFonts w:cs="David"/>
                <w:sz w:val="20"/>
                <w:szCs w:val="20"/>
              </w:rPr>
            </w:pPr>
          </w:p>
        </w:tc>
      </w:tr>
      <w:tr w:rsidR="00EC374C" w:rsidRPr="00632AE1" w14:paraId="00DF4068" w14:textId="77777777" w:rsidTr="00EC374C">
        <w:tblPrEx>
          <w:jc w:val="left"/>
          <w:tblLook w:val="0000" w:firstRow="0" w:lastRow="0" w:firstColumn="0" w:lastColumn="0" w:noHBand="0" w:noVBand="0"/>
        </w:tblPrEx>
        <w:trPr>
          <w:gridBefore w:val="1"/>
          <w:wBefore w:w="70" w:type="dxa"/>
        </w:trPr>
        <w:tc>
          <w:tcPr>
            <w:tcW w:w="7884" w:type="dxa"/>
            <w:gridSpan w:val="10"/>
          </w:tcPr>
          <w:p w14:paraId="749485D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B68B5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57717BC0" w14:textId="77777777" w:rsidTr="00EC374C">
        <w:trPr>
          <w:gridAfter w:val="1"/>
          <w:wAfter w:w="170" w:type="dxa"/>
          <w:trHeight w:val="485"/>
          <w:jc w:val="center"/>
        </w:trPr>
        <w:tc>
          <w:tcPr>
            <w:tcW w:w="3812" w:type="dxa"/>
            <w:gridSpan w:val="4"/>
          </w:tcPr>
          <w:p w14:paraId="690CF707" w14:textId="77777777" w:rsidR="00EC374C" w:rsidRPr="00DB7BD7" w:rsidRDefault="000863EF" w:rsidP="00EC374C">
            <w:pPr>
              <w:jc w:val="right"/>
              <w:rPr>
                <w:b/>
                <w:bCs/>
                <w:color w:val="0000FF"/>
                <w:sz w:val="20"/>
                <w:szCs w:val="20"/>
                <w:u w:val="single"/>
                <w:rtl/>
              </w:rPr>
            </w:pPr>
            <w:hyperlink r:id="rId742" w:history="1">
              <w:r w:rsidR="00EC374C" w:rsidRPr="00DB7BD7">
                <w:rPr>
                  <w:b/>
                  <w:bCs/>
                  <w:color w:val="0000FF"/>
                  <w:sz w:val="20"/>
                  <w:szCs w:val="20"/>
                  <w:u w:val="single"/>
                  <w:rtl/>
                </w:rPr>
                <w:t>249929</w:t>
              </w:r>
            </w:hyperlink>
          </w:p>
        </w:tc>
        <w:tc>
          <w:tcPr>
            <w:tcW w:w="3972" w:type="dxa"/>
            <w:gridSpan w:val="3"/>
          </w:tcPr>
          <w:p w14:paraId="316DAC23" w14:textId="77777777" w:rsidR="00EC374C" w:rsidRPr="00DB7BD7" w:rsidRDefault="00EC374C" w:rsidP="00EC374C">
            <w:pPr>
              <w:rPr>
                <w:sz w:val="20"/>
                <w:szCs w:val="20"/>
                <w:rtl/>
              </w:rPr>
            </w:pPr>
            <w:r w:rsidRPr="00DB7BD7">
              <w:rPr>
                <w:sz w:val="20"/>
                <w:szCs w:val="20"/>
                <w:rtl/>
              </w:rPr>
              <w:t>[21][11]</w:t>
            </w:r>
          </w:p>
        </w:tc>
      </w:tr>
      <w:tr w:rsidR="00EC374C" w:rsidRPr="00632AE1" w14:paraId="308F76FD" w14:textId="77777777" w:rsidTr="00EC374C">
        <w:trPr>
          <w:gridAfter w:val="1"/>
          <w:wAfter w:w="170" w:type="dxa"/>
          <w:jc w:val="center"/>
        </w:trPr>
        <w:tc>
          <w:tcPr>
            <w:tcW w:w="3812" w:type="dxa"/>
            <w:gridSpan w:val="4"/>
          </w:tcPr>
          <w:p w14:paraId="37A56811" w14:textId="77777777" w:rsidR="00EC374C" w:rsidRDefault="00EC374C" w:rsidP="00EC374C">
            <w:pPr>
              <w:rPr>
                <w:rFonts w:cs="David"/>
                <w:b/>
                <w:bCs/>
                <w:sz w:val="20"/>
                <w:szCs w:val="20"/>
                <w:rtl/>
              </w:rPr>
            </w:pPr>
            <w:r>
              <w:rPr>
                <w:rFonts w:cs="David"/>
                <w:b/>
                <w:bCs/>
                <w:sz w:val="20"/>
                <w:szCs w:val="20"/>
                <w:rtl/>
              </w:rPr>
              <w:t>המראה ונחיתה אוטונומית</w:t>
            </w:r>
          </w:p>
          <w:p w14:paraId="5F961C8E" w14:textId="77777777" w:rsidR="00EC374C" w:rsidRPr="00632AE1" w:rsidRDefault="00EC374C" w:rsidP="00EC374C">
            <w:pPr>
              <w:rPr>
                <w:rFonts w:cs="David"/>
                <w:b/>
                <w:bCs/>
                <w:sz w:val="20"/>
                <w:szCs w:val="20"/>
                <w:rtl/>
              </w:rPr>
            </w:pPr>
          </w:p>
        </w:tc>
        <w:tc>
          <w:tcPr>
            <w:tcW w:w="3368" w:type="dxa"/>
            <w:gridSpan w:val="2"/>
          </w:tcPr>
          <w:p w14:paraId="1CD25F43" w14:textId="77777777" w:rsidR="00EC374C" w:rsidRDefault="00EC374C" w:rsidP="00EC374C">
            <w:pPr>
              <w:jc w:val="right"/>
              <w:rPr>
                <w:rFonts w:cs="David"/>
                <w:b/>
                <w:bCs/>
                <w:sz w:val="20"/>
                <w:szCs w:val="20"/>
              </w:rPr>
            </w:pPr>
            <w:r>
              <w:rPr>
                <w:rFonts w:cs="David"/>
                <w:b/>
                <w:bCs/>
                <w:sz w:val="20"/>
                <w:szCs w:val="20"/>
              </w:rPr>
              <w:t>AUTONOMOUS TAKEOFF AND LANDING BY AN AIRCRAFT</w:t>
            </w:r>
          </w:p>
          <w:p w14:paraId="4D9D417D" w14:textId="77777777" w:rsidR="00EC374C" w:rsidRPr="00632AE1" w:rsidRDefault="00EC374C" w:rsidP="00EC374C">
            <w:pPr>
              <w:jc w:val="right"/>
              <w:rPr>
                <w:rFonts w:cs="David"/>
                <w:b/>
                <w:bCs/>
                <w:sz w:val="20"/>
                <w:szCs w:val="20"/>
              </w:rPr>
            </w:pPr>
          </w:p>
        </w:tc>
        <w:tc>
          <w:tcPr>
            <w:tcW w:w="604" w:type="dxa"/>
          </w:tcPr>
          <w:p w14:paraId="24E64270" w14:textId="77777777" w:rsidR="00EC374C" w:rsidRPr="00632AE1" w:rsidRDefault="00EC374C" w:rsidP="00EC374C">
            <w:pPr>
              <w:jc w:val="right"/>
              <w:rPr>
                <w:sz w:val="20"/>
                <w:szCs w:val="20"/>
              </w:rPr>
            </w:pPr>
            <w:r>
              <w:rPr>
                <w:sz w:val="20"/>
                <w:szCs w:val="20"/>
                <w:rtl/>
              </w:rPr>
              <w:t>[54]</w:t>
            </w:r>
          </w:p>
        </w:tc>
      </w:tr>
      <w:tr w:rsidR="00EC374C" w:rsidRPr="00632AE1" w14:paraId="1127EE0D" w14:textId="77777777" w:rsidTr="00EC374C">
        <w:trPr>
          <w:gridAfter w:val="1"/>
          <w:wAfter w:w="170" w:type="dxa"/>
          <w:jc w:val="center"/>
        </w:trPr>
        <w:tc>
          <w:tcPr>
            <w:tcW w:w="236" w:type="dxa"/>
            <w:gridSpan w:val="2"/>
          </w:tcPr>
          <w:p w14:paraId="0AD49983" w14:textId="77777777" w:rsidR="00EC374C" w:rsidRPr="00632AE1" w:rsidRDefault="00EC374C" w:rsidP="00EC374C">
            <w:pPr>
              <w:rPr>
                <w:rFonts w:cs="David"/>
                <w:sz w:val="20"/>
                <w:szCs w:val="20"/>
                <w:rtl/>
              </w:rPr>
            </w:pPr>
          </w:p>
        </w:tc>
        <w:tc>
          <w:tcPr>
            <w:tcW w:w="6944" w:type="dxa"/>
            <w:gridSpan w:val="4"/>
          </w:tcPr>
          <w:p w14:paraId="1911E2A6" w14:textId="77777777" w:rsidR="00EC374C" w:rsidRPr="00632AE1" w:rsidRDefault="00EC374C" w:rsidP="00EC374C">
            <w:pPr>
              <w:jc w:val="right"/>
              <w:rPr>
                <w:rFonts w:cs="David"/>
                <w:sz w:val="20"/>
                <w:szCs w:val="20"/>
              </w:rPr>
            </w:pPr>
            <w:r>
              <w:rPr>
                <w:rFonts w:cs="David"/>
                <w:sz w:val="20"/>
                <w:szCs w:val="20"/>
              </w:rPr>
              <w:t>04.01.2017</w:t>
            </w:r>
          </w:p>
        </w:tc>
        <w:tc>
          <w:tcPr>
            <w:tcW w:w="604" w:type="dxa"/>
          </w:tcPr>
          <w:p w14:paraId="5E30CCA6" w14:textId="77777777" w:rsidR="00EC374C" w:rsidRPr="00632AE1" w:rsidRDefault="00EC374C" w:rsidP="00EC374C">
            <w:pPr>
              <w:jc w:val="right"/>
              <w:rPr>
                <w:sz w:val="20"/>
                <w:szCs w:val="20"/>
              </w:rPr>
            </w:pPr>
            <w:r>
              <w:rPr>
                <w:sz w:val="20"/>
                <w:szCs w:val="20"/>
                <w:rtl/>
              </w:rPr>
              <w:t>[22]</w:t>
            </w:r>
          </w:p>
        </w:tc>
      </w:tr>
      <w:tr w:rsidR="00EC374C" w:rsidRPr="00632AE1" w14:paraId="23D84302" w14:textId="77777777" w:rsidTr="00EC374C">
        <w:trPr>
          <w:gridAfter w:val="1"/>
          <w:wAfter w:w="170" w:type="dxa"/>
          <w:jc w:val="center"/>
        </w:trPr>
        <w:tc>
          <w:tcPr>
            <w:tcW w:w="7180" w:type="dxa"/>
            <w:gridSpan w:val="6"/>
          </w:tcPr>
          <w:p w14:paraId="43E411D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G08G  05//00, 05//06</w:t>
            </w:r>
          </w:p>
        </w:tc>
        <w:tc>
          <w:tcPr>
            <w:tcW w:w="604" w:type="dxa"/>
          </w:tcPr>
          <w:p w14:paraId="1F8DF40C" w14:textId="77777777" w:rsidR="00EC374C" w:rsidRPr="00632AE1" w:rsidRDefault="00EC374C" w:rsidP="00EC374C">
            <w:pPr>
              <w:jc w:val="right"/>
              <w:rPr>
                <w:sz w:val="20"/>
                <w:szCs w:val="20"/>
              </w:rPr>
            </w:pPr>
            <w:r>
              <w:rPr>
                <w:sz w:val="20"/>
                <w:szCs w:val="20"/>
                <w:rtl/>
              </w:rPr>
              <w:t>[51]</w:t>
            </w:r>
          </w:p>
        </w:tc>
      </w:tr>
      <w:tr w:rsidR="00EC374C" w:rsidRPr="00632AE1" w14:paraId="1552A3EA" w14:textId="77777777" w:rsidTr="00EC374C">
        <w:trPr>
          <w:gridAfter w:val="1"/>
          <w:wAfter w:w="170" w:type="dxa"/>
          <w:jc w:val="center"/>
        </w:trPr>
        <w:tc>
          <w:tcPr>
            <w:tcW w:w="3812" w:type="dxa"/>
            <w:gridSpan w:val="4"/>
          </w:tcPr>
          <w:p w14:paraId="3A8F649D"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2A13C06A"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52C97321" w14:textId="77777777" w:rsidR="00EC374C" w:rsidRPr="00632AE1" w:rsidRDefault="00EC374C" w:rsidP="00EC374C">
            <w:pPr>
              <w:jc w:val="right"/>
              <w:rPr>
                <w:sz w:val="20"/>
                <w:szCs w:val="20"/>
              </w:rPr>
            </w:pPr>
            <w:r>
              <w:rPr>
                <w:sz w:val="20"/>
                <w:szCs w:val="20"/>
                <w:rtl/>
              </w:rPr>
              <w:t>[71]</w:t>
            </w:r>
          </w:p>
        </w:tc>
      </w:tr>
      <w:tr w:rsidR="00EC374C" w:rsidRPr="00632AE1" w14:paraId="4D9149E8" w14:textId="77777777" w:rsidTr="00EC374C">
        <w:trPr>
          <w:gridAfter w:val="1"/>
          <w:wAfter w:w="170" w:type="dxa"/>
          <w:jc w:val="center"/>
        </w:trPr>
        <w:tc>
          <w:tcPr>
            <w:tcW w:w="3812" w:type="dxa"/>
            <w:gridSpan w:val="4"/>
          </w:tcPr>
          <w:p w14:paraId="1E670334" w14:textId="77777777" w:rsidR="00EC374C" w:rsidRPr="00632AE1" w:rsidRDefault="00EC374C" w:rsidP="00EC374C">
            <w:pPr>
              <w:rPr>
                <w:rFonts w:cs="Guttman Hodes"/>
                <w:sz w:val="20"/>
                <w:szCs w:val="20"/>
                <w:rtl/>
              </w:rPr>
            </w:pPr>
            <w:r>
              <w:rPr>
                <w:rFonts w:cs="Guttman Hodes"/>
                <w:sz w:val="20"/>
                <w:szCs w:val="20"/>
                <w:rtl/>
              </w:rPr>
              <w:t>גיא דקל, ליאור זיוון</w:t>
            </w:r>
          </w:p>
        </w:tc>
        <w:tc>
          <w:tcPr>
            <w:tcW w:w="3368" w:type="dxa"/>
            <w:gridSpan w:val="2"/>
          </w:tcPr>
          <w:p w14:paraId="70F2A865" w14:textId="77777777" w:rsidR="00EC374C" w:rsidRPr="00632AE1" w:rsidRDefault="00EC374C" w:rsidP="00EC374C">
            <w:pPr>
              <w:jc w:val="right"/>
              <w:rPr>
                <w:rFonts w:cs="David"/>
                <w:sz w:val="20"/>
                <w:szCs w:val="20"/>
              </w:rPr>
            </w:pPr>
            <w:r>
              <w:rPr>
                <w:rFonts w:cs="David"/>
                <w:sz w:val="20"/>
                <w:szCs w:val="20"/>
              </w:rPr>
              <w:t>GUY DEKEL, LIOR ZIVAN</w:t>
            </w:r>
          </w:p>
        </w:tc>
        <w:tc>
          <w:tcPr>
            <w:tcW w:w="604" w:type="dxa"/>
          </w:tcPr>
          <w:p w14:paraId="283327F9" w14:textId="77777777" w:rsidR="00EC374C" w:rsidRPr="00632AE1" w:rsidRDefault="00EC374C" w:rsidP="00EC374C">
            <w:pPr>
              <w:jc w:val="right"/>
              <w:rPr>
                <w:sz w:val="20"/>
                <w:szCs w:val="20"/>
              </w:rPr>
            </w:pPr>
            <w:r>
              <w:rPr>
                <w:sz w:val="20"/>
                <w:szCs w:val="20"/>
                <w:rtl/>
              </w:rPr>
              <w:t>[72]</w:t>
            </w:r>
          </w:p>
        </w:tc>
      </w:tr>
      <w:tr w:rsidR="00EC374C" w:rsidRPr="00632AE1" w14:paraId="241552EE" w14:textId="77777777" w:rsidTr="00EC374C">
        <w:trPr>
          <w:gridAfter w:val="1"/>
          <w:wAfter w:w="170" w:type="dxa"/>
          <w:jc w:val="center"/>
        </w:trPr>
        <w:tc>
          <w:tcPr>
            <w:tcW w:w="3812" w:type="dxa"/>
            <w:gridSpan w:val="4"/>
          </w:tcPr>
          <w:p w14:paraId="59CD29F0" w14:textId="77777777" w:rsidR="00EC374C" w:rsidRDefault="00EC374C" w:rsidP="00EC374C">
            <w:pPr>
              <w:rPr>
                <w:rFonts w:cs="Guttman Hodes"/>
                <w:sz w:val="20"/>
                <w:szCs w:val="20"/>
                <w:rtl/>
              </w:rPr>
            </w:pPr>
            <w:r>
              <w:rPr>
                <w:rFonts w:cs="Guttman Hodes"/>
                <w:sz w:val="20"/>
                <w:szCs w:val="20"/>
                <w:rtl/>
              </w:rPr>
              <w:t>ריינהולד כהן ושותפיו,</w:t>
            </w:r>
          </w:p>
          <w:p w14:paraId="2ECEC22B" w14:textId="77777777" w:rsidR="00EC374C" w:rsidRDefault="00EC374C" w:rsidP="00EC374C">
            <w:pPr>
              <w:rPr>
                <w:rFonts w:cs="Guttman Hodes"/>
                <w:sz w:val="20"/>
                <w:szCs w:val="20"/>
                <w:rtl/>
              </w:rPr>
            </w:pPr>
            <w:r>
              <w:rPr>
                <w:rFonts w:cs="Guttman Hodes"/>
                <w:sz w:val="20"/>
                <w:szCs w:val="20"/>
                <w:rtl/>
              </w:rPr>
              <w:t xml:space="preserve">רחוב הברזל 26א' </w:t>
            </w:r>
          </w:p>
          <w:p w14:paraId="4CFBA74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6D4CA5A8" w14:textId="77777777" w:rsidR="00EC374C" w:rsidRDefault="00EC374C" w:rsidP="00EC374C">
            <w:pPr>
              <w:jc w:val="right"/>
              <w:rPr>
                <w:rFonts w:cs="David"/>
                <w:sz w:val="20"/>
                <w:szCs w:val="20"/>
              </w:rPr>
            </w:pPr>
            <w:r>
              <w:rPr>
                <w:rFonts w:cs="David"/>
                <w:sz w:val="20"/>
                <w:szCs w:val="20"/>
              </w:rPr>
              <w:t>REINHOLD COHN AND PARTNERS,</w:t>
            </w:r>
          </w:p>
          <w:p w14:paraId="307C0296" w14:textId="77777777" w:rsidR="00EC374C" w:rsidRDefault="00EC374C" w:rsidP="00EC374C">
            <w:pPr>
              <w:jc w:val="right"/>
              <w:rPr>
                <w:rFonts w:cs="David"/>
                <w:sz w:val="20"/>
                <w:szCs w:val="20"/>
              </w:rPr>
            </w:pPr>
            <w:r>
              <w:rPr>
                <w:rFonts w:cs="David"/>
                <w:sz w:val="20"/>
                <w:szCs w:val="20"/>
              </w:rPr>
              <w:t xml:space="preserve"> 26A HABARZEL ST.,</w:t>
            </w:r>
          </w:p>
          <w:p w14:paraId="207C0558" w14:textId="77777777" w:rsidR="00EC374C" w:rsidRDefault="00EC374C" w:rsidP="00EC374C">
            <w:pPr>
              <w:jc w:val="right"/>
              <w:rPr>
                <w:rFonts w:cs="David"/>
                <w:sz w:val="20"/>
                <w:szCs w:val="20"/>
              </w:rPr>
            </w:pPr>
            <w:r>
              <w:rPr>
                <w:rFonts w:cs="David"/>
                <w:sz w:val="20"/>
                <w:szCs w:val="20"/>
              </w:rPr>
              <w:t>RAMAT HACHAYAL 69710</w:t>
            </w:r>
          </w:p>
          <w:p w14:paraId="50E5B412" w14:textId="77777777" w:rsidR="00EC374C" w:rsidRPr="00632AE1" w:rsidRDefault="00EC374C" w:rsidP="00EC374C">
            <w:pPr>
              <w:jc w:val="right"/>
              <w:rPr>
                <w:rFonts w:cs="David"/>
                <w:sz w:val="20"/>
                <w:szCs w:val="20"/>
                <w:rtl/>
              </w:rPr>
            </w:pPr>
          </w:p>
        </w:tc>
        <w:tc>
          <w:tcPr>
            <w:tcW w:w="604" w:type="dxa"/>
          </w:tcPr>
          <w:p w14:paraId="1739EBBC" w14:textId="77777777" w:rsidR="00EC374C" w:rsidRPr="00632AE1" w:rsidRDefault="00EC374C" w:rsidP="00EC374C">
            <w:pPr>
              <w:jc w:val="right"/>
              <w:rPr>
                <w:sz w:val="20"/>
                <w:szCs w:val="20"/>
                <w:rtl/>
              </w:rPr>
            </w:pPr>
            <w:r>
              <w:rPr>
                <w:sz w:val="20"/>
                <w:szCs w:val="20"/>
                <w:rtl/>
              </w:rPr>
              <w:t>[74]</w:t>
            </w:r>
          </w:p>
        </w:tc>
      </w:tr>
      <w:tr w:rsidR="00EC374C" w:rsidRPr="00632AE1" w14:paraId="64B086AE" w14:textId="77777777" w:rsidTr="00EC374C">
        <w:trPr>
          <w:gridAfter w:val="1"/>
          <w:wAfter w:w="170" w:type="dxa"/>
          <w:jc w:val="center"/>
        </w:trPr>
        <w:tc>
          <w:tcPr>
            <w:tcW w:w="2320" w:type="dxa"/>
            <w:gridSpan w:val="3"/>
          </w:tcPr>
          <w:p w14:paraId="611B40D0" w14:textId="77777777" w:rsidR="00EC374C" w:rsidRPr="00632AE1" w:rsidRDefault="00EC374C" w:rsidP="00EC374C">
            <w:pPr>
              <w:jc w:val="right"/>
              <w:rPr>
                <w:rFonts w:cs="David"/>
                <w:sz w:val="20"/>
                <w:szCs w:val="20"/>
              </w:rPr>
            </w:pPr>
          </w:p>
        </w:tc>
        <w:tc>
          <w:tcPr>
            <w:tcW w:w="1572" w:type="dxa"/>
            <w:gridSpan w:val="2"/>
          </w:tcPr>
          <w:p w14:paraId="6D9248EC" w14:textId="77777777" w:rsidR="00EC374C" w:rsidRPr="00632AE1" w:rsidRDefault="00EC374C" w:rsidP="00EC374C">
            <w:pPr>
              <w:jc w:val="right"/>
              <w:rPr>
                <w:rFonts w:cs="David"/>
                <w:sz w:val="20"/>
                <w:szCs w:val="20"/>
              </w:rPr>
            </w:pPr>
          </w:p>
        </w:tc>
        <w:tc>
          <w:tcPr>
            <w:tcW w:w="3892" w:type="dxa"/>
            <w:gridSpan w:val="2"/>
          </w:tcPr>
          <w:p w14:paraId="20046C04" w14:textId="77777777" w:rsidR="00EC374C" w:rsidRPr="00632AE1" w:rsidRDefault="00EC374C" w:rsidP="00EC374C">
            <w:pPr>
              <w:jc w:val="right"/>
              <w:rPr>
                <w:rFonts w:cs="David"/>
                <w:sz w:val="20"/>
                <w:szCs w:val="20"/>
              </w:rPr>
            </w:pPr>
          </w:p>
        </w:tc>
      </w:tr>
      <w:tr w:rsidR="00EC374C" w:rsidRPr="00632AE1" w14:paraId="1CD95D06" w14:textId="77777777" w:rsidTr="00EC374C">
        <w:tblPrEx>
          <w:jc w:val="left"/>
          <w:tblLook w:val="0000" w:firstRow="0" w:lastRow="0" w:firstColumn="0" w:lastColumn="0" w:noHBand="0" w:noVBand="0"/>
        </w:tblPrEx>
        <w:trPr>
          <w:gridBefore w:val="1"/>
          <w:wBefore w:w="70" w:type="dxa"/>
        </w:trPr>
        <w:tc>
          <w:tcPr>
            <w:tcW w:w="7884" w:type="dxa"/>
            <w:gridSpan w:val="7"/>
          </w:tcPr>
          <w:p w14:paraId="632BA80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9D2722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65"/>
        <w:gridCol w:w="865"/>
        <w:gridCol w:w="551"/>
        <w:gridCol w:w="77"/>
        <w:gridCol w:w="1435"/>
        <w:gridCol w:w="50"/>
        <w:gridCol w:w="550"/>
        <w:gridCol w:w="1369"/>
        <w:gridCol w:w="598"/>
        <w:gridCol w:w="151"/>
      </w:tblGrid>
      <w:tr w:rsidR="00EC374C" w:rsidRPr="00632AE1" w14:paraId="4F8942DA" w14:textId="77777777" w:rsidTr="00EC374C">
        <w:trPr>
          <w:gridAfter w:val="1"/>
          <w:wAfter w:w="151" w:type="dxa"/>
          <w:trHeight w:val="485"/>
          <w:jc w:val="center"/>
        </w:trPr>
        <w:tc>
          <w:tcPr>
            <w:tcW w:w="3724" w:type="dxa"/>
            <w:gridSpan w:val="6"/>
          </w:tcPr>
          <w:p w14:paraId="79729DEE" w14:textId="77777777" w:rsidR="00EC374C" w:rsidRPr="00DB7BD7" w:rsidRDefault="000863EF" w:rsidP="00EC374C">
            <w:pPr>
              <w:jc w:val="right"/>
              <w:rPr>
                <w:b/>
                <w:bCs/>
                <w:color w:val="0000FF"/>
                <w:sz w:val="20"/>
                <w:szCs w:val="20"/>
                <w:u w:val="single"/>
                <w:rtl/>
              </w:rPr>
            </w:pPr>
            <w:hyperlink r:id="rId743" w:history="1">
              <w:r w:rsidR="00EC374C" w:rsidRPr="00DB7BD7">
                <w:rPr>
                  <w:rStyle w:val="Hyperlink"/>
                  <w:sz w:val="20"/>
                </w:rPr>
                <w:t>250008</w:t>
              </w:r>
            </w:hyperlink>
          </w:p>
        </w:tc>
        <w:tc>
          <w:tcPr>
            <w:tcW w:w="4079" w:type="dxa"/>
            <w:gridSpan w:val="6"/>
          </w:tcPr>
          <w:p w14:paraId="3D21AA26" w14:textId="77777777" w:rsidR="00EC374C" w:rsidRPr="00DB7BD7" w:rsidRDefault="00EC374C" w:rsidP="00EC374C">
            <w:pPr>
              <w:rPr>
                <w:sz w:val="20"/>
                <w:szCs w:val="20"/>
                <w:rtl/>
              </w:rPr>
            </w:pPr>
            <w:r w:rsidRPr="00DB7BD7">
              <w:rPr>
                <w:sz w:val="20"/>
                <w:szCs w:val="20"/>
                <w:rtl/>
              </w:rPr>
              <w:t>[21][11]</w:t>
            </w:r>
          </w:p>
        </w:tc>
      </w:tr>
      <w:tr w:rsidR="00EC374C" w:rsidRPr="00632AE1" w14:paraId="165E971F" w14:textId="77777777" w:rsidTr="00EC374C">
        <w:trPr>
          <w:gridAfter w:val="1"/>
          <w:wAfter w:w="151" w:type="dxa"/>
          <w:jc w:val="center"/>
        </w:trPr>
        <w:tc>
          <w:tcPr>
            <w:tcW w:w="3724" w:type="dxa"/>
            <w:gridSpan w:val="6"/>
          </w:tcPr>
          <w:p w14:paraId="5FD6973C" w14:textId="77777777" w:rsidR="00EC374C" w:rsidRDefault="00EC374C" w:rsidP="00EC374C">
            <w:pPr>
              <w:rPr>
                <w:rFonts w:cs="David"/>
                <w:b/>
                <w:bCs/>
                <w:sz w:val="20"/>
                <w:szCs w:val="20"/>
                <w:rtl/>
              </w:rPr>
            </w:pPr>
            <w:r>
              <w:rPr>
                <w:rFonts w:cs="David"/>
                <w:b/>
                <w:bCs/>
                <w:sz w:val="20"/>
                <w:szCs w:val="20"/>
                <w:rtl/>
              </w:rPr>
              <w:t>תרכובות שנוגדות פרוליפורציה ושיטות לשימוש</w:t>
            </w:r>
          </w:p>
          <w:p w14:paraId="4674C42B" w14:textId="77777777" w:rsidR="00EC374C" w:rsidRPr="00632AE1" w:rsidRDefault="00EC374C" w:rsidP="00EC374C">
            <w:pPr>
              <w:rPr>
                <w:rFonts w:cs="David"/>
                <w:b/>
                <w:bCs/>
                <w:sz w:val="20"/>
                <w:szCs w:val="20"/>
                <w:rtl/>
              </w:rPr>
            </w:pPr>
          </w:p>
        </w:tc>
        <w:tc>
          <w:tcPr>
            <w:tcW w:w="3481" w:type="dxa"/>
            <w:gridSpan w:val="5"/>
          </w:tcPr>
          <w:p w14:paraId="08968AA1" w14:textId="77777777" w:rsidR="00EC374C" w:rsidRDefault="00EC374C" w:rsidP="00EC374C">
            <w:pPr>
              <w:jc w:val="right"/>
              <w:rPr>
                <w:rFonts w:cs="David"/>
                <w:b/>
                <w:bCs/>
                <w:sz w:val="20"/>
                <w:szCs w:val="20"/>
              </w:rPr>
            </w:pPr>
            <w:r>
              <w:rPr>
                <w:rFonts w:cs="David"/>
                <w:b/>
                <w:bCs/>
                <w:sz w:val="20"/>
                <w:szCs w:val="20"/>
              </w:rPr>
              <w:t>ANTIPROLIFERATIVE COMPOUNDS AND METHODS OF USE THEREOF</w:t>
            </w:r>
          </w:p>
          <w:p w14:paraId="1250F046" w14:textId="77777777" w:rsidR="00EC374C" w:rsidRPr="00632AE1" w:rsidRDefault="00EC374C" w:rsidP="00EC374C">
            <w:pPr>
              <w:jc w:val="right"/>
              <w:rPr>
                <w:rFonts w:cs="David"/>
                <w:b/>
                <w:bCs/>
                <w:sz w:val="20"/>
                <w:szCs w:val="20"/>
              </w:rPr>
            </w:pPr>
          </w:p>
        </w:tc>
        <w:tc>
          <w:tcPr>
            <w:tcW w:w="598" w:type="dxa"/>
          </w:tcPr>
          <w:p w14:paraId="461E603B" w14:textId="77777777" w:rsidR="00EC374C" w:rsidRPr="00632AE1" w:rsidRDefault="00EC374C" w:rsidP="00EC374C">
            <w:pPr>
              <w:jc w:val="right"/>
              <w:rPr>
                <w:sz w:val="20"/>
                <w:szCs w:val="20"/>
              </w:rPr>
            </w:pPr>
            <w:r>
              <w:rPr>
                <w:sz w:val="20"/>
                <w:szCs w:val="20"/>
                <w:rtl/>
              </w:rPr>
              <w:t>[54]</w:t>
            </w:r>
          </w:p>
        </w:tc>
      </w:tr>
      <w:tr w:rsidR="00EC374C" w:rsidRPr="00632AE1" w14:paraId="50BDB1A1" w14:textId="77777777" w:rsidTr="00EC374C">
        <w:trPr>
          <w:gridAfter w:val="1"/>
          <w:wAfter w:w="151" w:type="dxa"/>
          <w:jc w:val="center"/>
        </w:trPr>
        <w:tc>
          <w:tcPr>
            <w:tcW w:w="235" w:type="dxa"/>
            <w:gridSpan w:val="2"/>
          </w:tcPr>
          <w:p w14:paraId="45D83204" w14:textId="77777777" w:rsidR="00EC374C" w:rsidRPr="00632AE1" w:rsidRDefault="00EC374C" w:rsidP="00EC374C">
            <w:pPr>
              <w:rPr>
                <w:rFonts w:cs="David"/>
                <w:sz w:val="20"/>
                <w:szCs w:val="20"/>
                <w:rtl/>
              </w:rPr>
            </w:pPr>
          </w:p>
        </w:tc>
        <w:tc>
          <w:tcPr>
            <w:tcW w:w="6970" w:type="dxa"/>
            <w:gridSpan w:val="9"/>
          </w:tcPr>
          <w:p w14:paraId="12038E4F" w14:textId="77777777" w:rsidR="00EC374C" w:rsidRPr="00632AE1" w:rsidRDefault="00EC374C" w:rsidP="00EC374C">
            <w:pPr>
              <w:jc w:val="right"/>
              <w:rPr>
                <w:rFonts w:cs="David"/>
                <w:sz w:val="20"/>
                <w:szCs w:val="20"/>
              </w:rPr>
            </w:pPr>
            <w:r>
              <w:rPr>
                <w:rFonts w:cs="David"/>
                <w:sz w:val="20"/>
                <w:szCs w:val="20"/>
              </w:rPr>
              <w:t>10.07.2015</w:t>
            </w:r>
          </w:p>
        </w:tc>
        <w:tc>
          <w:tcPr>
            <w:tcW w:w="598" w:type="dxa"/>
          </w:tcPr>
          <w:p w14:paraId="2D7731C9" w14:textId="77777777" w:rsidR="00EC374C" w:rsidRPr="00632AE1" w:rsidRDefault="00EC374C" w:rsidP="00EC374C">
            <w:pPr>
              <w:jc w:val="right"/>
              <w:rPr>
                <w:sz w:val="20"/>
                <w:szCs w:val="20"/>
              </w:rPr>
            </w:pPr>
            <w:r>
              <w:rPr>
                <w:sz w:val="20"/>
                <w:szCs w:val="20"/>
                <w:rtl/>
              </w:rPr>
              <w:t>[22]</w:t>
            </w:r>
          </w:p>
        </w:tc>
      </w:tr>
      <w:tr w:rsidR="00EC374C" w:rsidRPr="00632AE1" w14:paraId="1D1C04FB" w14:textId="77777777" w:rsidTr="00EC374C">
        <w:trPr>
          <w:gridAfter w:val="1"/>
          <w:wAfter w:w="151" w:type="dxa"/>
          <w:jc w:val="center"/>
        </w:trPr>
        <w:tc>
          <w:tcPr>
            <w:tcW w:w="235" w:type="dxa"/>
            <w:gridSpan w:val="2"/>
          </w:tcPr>
          <w:p w14:paraId="18543D84" w14:textId="77777777" w:rsidR="00EC374C" w:rsidRPr="00632AE1" w:rsidRDefault="00EC374C" w:rsidP="00EC374C">
            <w:pPr>
              <w:rPr>
                <w:rFonts w:cs="David"/>
                <w:sz w:val="20"/>
                <w:szCs w:val="20"/>
                <w:rtl/>
              </w:rPr>
            </w:pPr>
          </w:p>
        </w:tc>
        <w:tc>
          <w:tcPr>
            <w:tcW w:w="2938" w:type="dxa"/>
            <w:gridSpan w:val="3"/>
          </w:tcPr>
          <w:p w14:paraId="72C8A42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64D6227" w14:textId="77777777" w:rsidR="00EC374C" w:rsidRPr="00632AE1" w:rsidRDefault="00EC374C" w:rsidP="00EC374C">
            <w:pPr>
              <w:jc w:val="right"/>
              <w:rPr>
                <w:sz w:val="20"/>
                <w:szCs w:val="20"/>
              </w:rPr>
            </w:pPr>
            <w:r>
              <w:rPr>
                <w:sz w:val="20"/>
                <w:szCs w:val="20"/>
                <w:rtl/>
              </w:rPr>
              <w:t>[33]</w:t>
            </w:r>
          </w:p>
        </w:tc>
        <w:tc>
          <w:tcPr>
            <w:tcW w:w="1562" w:type="dxa"/>
            <w:gridSpan w:val="3"/>
          </w:tcPr>
          <w:p w14:paraId="31BB35D4" w14:textId="77777777" w:rsidR="00EC374C" w:rsidRPr="00632AE1" w:rsidRDefault="00EC374C" w:rsidP="00EC374C">
            <w:pPr>
              <w:jc w:val="right"/>
              <w:rPr>
                <w:rFonts w:cs="David"/>
                <w:sz w:val="20"/>
                <w:szCs w:val="20"/>
              </w:rPr>
            </w:pPr>
            <w:r>
              <w:rPr>
                <w:rFonts w:cs="David"/>
                <w:sz w:val="20"/>
                <w:szCs w:val="20"/>
              </w:rPr>
              <w:t>11.07.2014</w:t>
            </w:r>
          </w:p>
        </w:tc>
        <w:tc>
          <w:tcPr>
            <w:tcW w:w="550" w:type="dxa"/>
          </w:tcPr>
          <w:p w14:paraId="760CE0AD" w14:textId="77777777" w:rsidR="00EC374C" w:rsidRPr="00632AE1" w:rsidRDefault="00EC374C" w:rsidP="00EC374C">
            <w:pPr>
              <w:jc w:val="right"/>
              <w:rPr>
                <w:sz w:val="20"/>
                <w:szCs w:val="20"/>
                <w:rtl/>
              </w:rPr>
            </w:pPr>
            <w:r>
              <w:rPr>
                <w:sz w:val="20"/>
                <w:szCs w:val="20"/>
                <w:rtl/>
              </w:rPr>
              <w:t>[32]</w:t>
            </w:r>
          </w:p>
        </w:tc>
        <w:tc>
          <w:tcPr>
            <w:tcW w:w="1369" w:type="dxa"/>
          </w:tcPr>
          <w:p w14:paraId="671444CE" w14:textId="77777777" w:rsidR="00EC374C" w:rsidRPr="00632AE1" w:rsidRDefault="00EC374C" w:rsidP="00EC374C">
            <w:pPr>
              <w:jc w:val="right"/>
              <w:rPr>
                <w:rFonts w:cs="David"/>
                <w:sz w:val="20"/>
                <w:szCs w:val="20"/>
              </w:rPr>
            </w:pPr>
            <w:r>
              <w:rPr>
                <w:rFonts w:cs="David"/>
                <w:sz w:val="20"/>
                <w:szCs w:val="20"/>
              </w:rPr>
              <w:t>62/023,775</w:t>
            </w:r>
          </w:p>
        </w:tc>
        <w:tc>
          <w:tcPr>
            <w:tcW w:w="598" w:type="dxa"/>
          </w:tcPr>
          <w:p w14:paraId="0FA08BB3" w14:textId="77777777" w:rsidR="00EC374C" w:rsidRPr="00632AE1" w:rsidRDefault="00EC374C" w:rsidP="00EC374C">
            <w:pPr>
              <w:jc w:val="right"/>
              <w:rPr>
                <w:sz w:val="20"/>
                <w:szCs w:val="20"/>
              </w:rPr>
            </w:pPr>
            <w:r>
              <w:rPr>
                <w:sz w:val="20"/>
                <w:szCs w:val="20"/>
                <w:rtl/>
              </w:rPr>
              <w:t>[31]</w:t>
            </w:r>
          </w:p>
        </w:tc>
      </w:tr>
      <w:tr w:rsidR="00EC374C" w:rsidRPr="00632AE1" w14:paraId="4A42EDB3" w14:textId="77777777" w:rsidTr="00EC374C">
        <w:trPr>
          <w:gridAfter w:val="1"/>
          <w:wAfter w:w="151" w:type="dxa"/>
          <w:jc w:val="center"/>
        </w:trPr>
        <w:tc>
          <w:tcPr>
            <w:tcW w:w="7205" w:type="dxa"/>
            <w:gridSpan w:val="11"/>
          </w:tcPr>
          <w:p w14:paraId="56F7D87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31//454, 31//4545, 31//496, 31//501, 31//506, 31//5377, 45//06, C07D 20/9/34, 40/1/04, 40/1/14</w:t>
            </w:r>
          </w:p>
        </w:tc>
        <w:tc>
          <w:tcPr>
            <w:tcW w:w="598" w:type="dxa"/>
          </w:tcPr>
          <w:p w14:paraId="7D3736EC" w14:textId="77777777" w:rsidR="00EC374C" w:rsidRPr="00632AE1" w:rsidRDefault="00EC374C" w:rsidP="00EC374C">
            <w:pPr>
              <w:jc w:val="right"/>
              <w:rPr>
                <w:sz w:val="20"/>
                <w:szCs w:val="20"/>
              </w:rPr>
            </w:pPr>
            <w:r>
              <w:rPr>
                <w:sz w:val="20"/>
                <w:szCs w:val="20"/>
                <w:rtl/>
              </w:rPr>
              <w:t>[51]</w:t>
            </w:r>
          </w:p>
        </w:tc>
      </w:tr>
      <w:tr w:rsidR="00EC374C" w:rsidRPr="00632AE1" w14:paraId="424E05BB" w14:textId="77777777" w:rsidTr="00EC374C">
        <w:trPr>
          <w:gridAfter w:val="1"/>
          <w:wAfter w:w="151" w:type="dxa"/>
          <w:jc w:val="center"/>
        </w:trPr>
        <w:tc>
          <w:tcPr>
            <w:tcW w:w="3724" w:type="dxa"/>
            <w:gridSpan w:val="6"/>
          </w:tcPr>
          <w:p w14:paraId="04A5D083" w14:textId="77777777" w:rsidR="00EC374C" w:rsidRPr="00632AE1" w:rsidRDefault="00EC374C" w:rsidP="00EC374C">
            <w:pPr>
              <w:rPr>
                <w:rFonts w:cs="Guttman Hodes"/>
                <w:sz w:val="20"/>
                <w:szCs w:val="20"/>
                <w:rtl/>
              </w:rPr>
            </w:pPr>
          </w:p>
        </w:tc>
        <w:tc>
          <w:tcPr>
            <w:tcW w:w="3481" w:type="dxa"/>
            <w:gridSpan w:val="5"/>
          </w:tcPr>
          <w:p w14:paraId="683CD4F4" w14:textId="77777777" w:rsidR="00EC374C" w:rsidRPr="00632AE1" w:rsidRDefault="00EC374C" w:rsidP="00EC374C">
            <w:pPr>
              <w:jc w:val="right"/>
              <w:rPr>
                <w:rFonts w:cs="David"/>
                <w:sz w:val="20"/>
                <w:szCs w:val="20"/>
                <w:rtl/>
              </w:rPr>
            </w:pPr>
            <w:r>
              <w:rPr>
                <w:rFonts w:cs="David"/>
                <w:sz w:val="20"/>
                <w:szCs w:val="20"/>
              </w:rPr>
              <w:t>CELGENE CORPORATION, U.S.A.</w:t>
            </w:r>
          </w:p>
        </w:tc>
        <w:tc>
          <w:tcPr>
            <w:tcW w:w="598" w:type="dxa"/>
          </w:tcPr>
          <w:p w14:paraId="00C28AA8" w14:textId="77777777" w:rsidR="00EC374C" w:rsidRPr="00632AE1" w:rsidRDefault="00EC374C" w:rsidP="00EC374C">
            <w:pPr>
              <w:jc w:val="right"/>
              <w:rPr>
                <w:sz w:val="20"/>
                <w:szCs w:val="20"/>
              </w:rPr>
            </w:pPr>
            <w:r>
              <w:rPr>
                <w:sz w:val="20"/>
                <w:szCs w:val="20"/>
                <w:rtl/>
              </w:rPr>
              <w:t>[71]</w:t>
            </w:r>
          </w:p>
        </w:tc>
      </w:tr>
      <w:tr w:rsidR="00EC374C" w:rsidRPr="00632AE1" w14:paraId="6B601EF7" w14:textId="77777777" w:rsidTr="00EC374C">
        <w:trPr>
          <w:gridAfter w:val="1"/>
          <w:wAfter w:w="151" w:type="dxa"/>
          <w:jc w:val="center"/>
        </w:trPr>
        <w:tc>
          <w:tcPr>
            <w:tcW w:w="235" w:type="dxa"/>
            <w:gridSpan w:val="2"/>
          </w:tcPr>
          <w:p w14:paraId="463EA157" w14:textId="77777777" w:rsidR="00EC374C" w:rsidRPr="00632AE1" w:rsidRDefault="00EC374C" w:rsidP="00EC374C">
            <w:pPr>
              <w:rPr>
                <w:rFonts w:cs="Guttman Hodes"/>
                <w:sz w:val="20"/>
                <w:szCs w:val="20"/>
                <w:rtl/>
              </w:rPr>
            </w:pPr>
          </w:p>
        </w:tc>
        <w:tc>
          <w:tcPr>
            <w:tcW w:w="6970" w:type="dxa"/>
            <w:gridSpan w:val="9"/>
          </w:tcPr>
          <w:p w14:paraId="6BC053B4" w14:textId="77777777" w:rsidR="00EC374C" w:rsidRPr="00632AE1" w:rsidRDefault="00EC374C" w:rsidP="00EC374C">
            <w:pPr>
              <w:jc w:val="right"/>
              <w:rPr>
                <w:rFonts w:cs="Guttman Hodes"/>
                <w:sz w:val="20"/>
                <w:szCs w:val="20"/>
              </w:rPr>
            </w:pPr>
            <w:r>
              <w:rPr>
                <w:rFonts w:cs="Guttman Hodes"/>
                <w:sz w:val="20"/>
                <w:szCs w:val="20"/>
              </w:rPr>
              <w:t>WO/2016/007848</w:t>
            </w:r>
          </w:p>
        </w:tc>
        <w:tc>
          <w:tcPr>
            <w:tcW w:w="598" w:type="dxa"/>
          </w:tcPr>
          <w:p w14:paraId="4C581D12" w14:textId="77777777" w:rsidR="00EC374C" w:rsidRPr="00632AE1" w:rsidRDefault="00EC374C" w:rsidP="00EC374C">
            <w:pPr>
              <w:jc w:val="right"/>
              <w:rPr>
                <w:sz w:val="20"/>
                <w:szCs w:val="20"/>
              </w:rPr>
            </w:pPr>
            <w:r>
              <w:rPr>
                <w:sz w:val="20"/>
                <w:szCs w:val="20"/>
                <w:rtl/>
              </w:rPr>
              <w:t>[87]</w:t>
            </w:r>
          </w:p>
        </w:tc>
      </w:tr>
      <w:tr w:rsidR="00EC374C" w:rsidRPr="00632AE1" w14:paraId="218DD956" w14:textId="77777777" w:rsidTr="00EC374C">
        <w:trPr>
          <w:gridAfter w:val="1"/>
          <w:wAfter w:w="151" w:type="dxa"/>
          <w:jc w:val="center"/>
        </w:trPr>
        <w:tc>
          <w:tcPr>
            <w:tcW w:w="3724" w:type="dxa"/>
            <w:gridSpan w:val="6"/>
          </w:tcPr>
          <w:p w14:paraId="6190EB5B" w14:textId="77777777" w:rsidR="00EC374C" w:rsidRDefault="00EC374C" w:rsidP="00EC374C">
            <w:pPr>
              <w:rPr>
                <w:rFonts w:cs="Guttman Hodes"/>
                <w:sz w:val="20"/>
                <w:szCs w:val="20"/>
                <w:rtl/>
              </w:rPr>
            </w:pPr>
            <w:r>
              <w:rPr>
                <w:rFonts w:cs="Guttman Hodes"/>
                <w:sz w:val="20"/>
                <w:szCs w:val="20"/>
                <w:rtl/>
              </w:rPr>
              <w:t>ד"ר שלמה כהן ושות',</w:t>
            </w:r>
          </w:p>
          <w:p w14:paraId="0FA1E531"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50E24830"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81" w:type="dxa"/>
            <w:gridSpan w:val="5"/>
          </w:tcPr>
          <w:p w14:paraId="13F84CE8" w14:textId="77777777" w:rsidR="00EC374C" w:rsidRDefault="00EC374C" w:rsidP="00EC374C">
            <w:pPr>
              <w:jc w:val="right"/>
              <w:rPr>
                <w:rFonts w:cs="David"/>
                <w:sz w:val="20"/>
                <w:szCs w:val="20"/>
              </w:rPr>
            </w:pPr>
            <w:r>
              <w:rPr>
                <w:rFonts w:cs="David"/>
                <w:sz w:val="20"/>
                <w:szCs w:val="20"/>
              </w:rPr>
              <w:t>DR. SHLOMO COHEN &amp; CO.,</w:t>
            </w:r>
          </w:p>
          <w:p w14:paraId="37AB103C"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89AB13A" w14:textId="77777777" w:rsidR="00EC374C" w:rsidRPr="00632AE1" w:rsidRDefault="00EC374C" w:rsidP="00EC374C">
            <w:pPr>
              <w:jc w:val="right"/>
              <w:rPr>
                <w:sz w:val="20"/>
                <w:szCs w:val="20"/>
                <w:rtl/>
              </w:rPr>
            </w:pPr>
            <w:r>
              <w:rPr>
                <w:sz w:val="20"/>
                <w:szCs w:val="20"/>
                <w:rtl/>
              </w:rPr>
              <w:t>[74]</w:t>
            </w:r>
          </w:p>
        </w:tc>
      </w:tr>
      <w:tr w:rsidR="00EC374C" w:rsidRPr="00632AE1" w14:paraId="5E904EEE" w14:textId="77777777" w:rsidTr="00EC374C">
        <w:trPr>
          <w:gridAfter w:val="1"/>
          <w:wAfter w:w="151" w:type="dxa"/>
          <w:jc w:val="center"/>
        </w:trPr>
        <w:tc>
          <w:tcPr>
            <w:tcW w:w="2308" w:type="dxa"/>
            <w:gridSpan w:val="4"/>
          </w:tcPr>
          <w:p w14:paraId="59D774D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8" w:type="dxa"/>
            <w:gridSpan w:val="4"/>
          </w:tcPr>
          <w:p w14:paraId="39AAF3BD" w14:textId="77777777" w:rsidR="00EC374C" w:rsidRPr="00632AE1" w:rsidRDefault="00EC374C" w:rsidP="00EC374C">
            <w:pPr>
              <w:jc w:val="center"/>
              <w:rPr>
                <w:rFonts w:cs="David"/>
                <w:sz w:val="20"/>
                <w:szCs w:val="20"/>
              </w:rPr>
            </w:pPr>
            <w:r>
              <w:rPr>
                <w:rFonts w:cs="David"/>
                <w:sz w:val="20"/>
                <w:szCs w:val="20"/>
                <w:rtl/>
              </w:rPr>
              <w:t>276946,</w:t>
            </w:r>
          </w:p>
        </w:tc>
        <w:tc>
          <w:tcPr>
            <w:tcW w:w="2567" w:type="dxa"/>
            <w:gridSpan w:val="4"/>
          </w:tcPr>
          <w:p w14:paraId="6E556F00"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2EAD486" w14:textId="77777777" w:rsidTr="00EC374C">
        <w:trPr>
          <w:gridAfter w:val="1"/>
          <w:wAfter w:w="151" w:type="dxa"/>
          <w:jc w:val="center"/>
        </w:trPr>
        <w:tc>
          <w:tcPr>
            <w:tcW w:w="2143" w:type="dxa"/>
            <w:gridSpan w:val="3"/>
          </w:tcPr>
          <w:p w14:paraId="6130EB15" w14:textId="77777777" w:rsidR="00EC374C" w:rsidRPr="00632AE1" w:rsidRDefault="00EC374C" w:rsidP="00EC374C">
            <w:pPr>
              <w:jc w:val="right"/>
              <w:rPr>
                <w:rFonts w:cs="David"/>
                <w:sz w:val="20"/>
                <w:szCs w:val="20"/>
              </w:rPr>
            </w:pPr>
          </w:p>
        </w:tc>
        <w:tc>
          <w:tcPr>
            <w:tcW w:w="1658" w:type="dxa"/>
            <w:gridSpan w:val="4"/>
          </w:tcPr>
          <w:p w14:paraId="2CB770AD" w14:textId="77777777" w:rsidR="00EC374C" w:rsidRPr="00632AE1" w:rsidRDefault="00EC374C" w:rsidP="00EC374C">
            <w:pPr>
              <w:jc w:val="right"/>
              <w:rPr>
                <w:rFonts w:cs="David"/>
                <w:sz w:val="20"/>
                <w:szCs w:val="20"/>
              </w:rPr>
            </w:pPr>
          </w:p>
        </w:tc>
        <w:tc>
          <w:tcPr>
            <w:tcW w:w="4002" w:type="dxa"/>
            <w:gridSpan w:val="5"/>
          </w:tcPr>
          <w:p w14:paraId="146A73D8" w14:textId="77777777" w:rsidR="00EC374C" w:rsidRPr="00632AE1" w:rsidRDefault="00EC374C" w:rsidP="00EC374C">
            <w:pPr>
              <w:jc w:val="right"/>
              <w:rPr>
                <w:rFonts w:cs="David"/>
                <w:sz w:val="20"/>
                <w:szCs w:val="20"/>
              </w:rPr>
            </w:pPr>
          </w:p>
        </w:tc>
      </w:tr>
      <w:tr w:rsidR="00EC374C" w:rsidRPr="00632AE1" w14:paraId="7EB72554" w14:textId="77777777" w:rsidTr="00EC374C">
        <w:tblPrEx>
          <w:jc w:val="left"/>
          <w:tblLook w:val="0000" w:firstRow="0" w:lastRow="0" w:firstColumn="0" w:lastColumn="0" w:noHBand="0" w:noVBand="0"/>
        </w:tblPrEx>
        <w:trPr>
          <w:gridBefore w:val="1"/>
          <w:wBefore w:w="70" w:type="dxa"/>
        </w:trPr>
        <w:tc>
          <w:tcPr>
            <w:tcW w:w="7884" w:type="dxa"/>
            <w:gridSpan w:val="12"/>
          </w:tcPr>
          <w:p w14:paraId="15E7F53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3200C5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033"/>
        <w:gridCol w:w="551"/>
        <w:gridCol w:w="77"/>
        <w:gridCol w:w="1486"/>
        <w:gridCol w:w="550"/>
        <w:gridCol w:w="1365"/>
        <w:gridCol w:w="598"/>
        <w:gridCol w:w="151"/>
      </w:tblGrid>
      <w:tr w:rsidR="00EC374C" w:rsidRPr="00632AE1" w14:paraId="333EF8A8" w14:textId="77777777" w:rsidTr="00EC374C">
        <w:trPr>
          <w:gridAfter w:val="1"/>
          <w:wAfter w:w="151" w:type="dxa"/>
          <w:trHeight w:val="485"/>
          <w:jc w:val="center"/>
        </w:trPr>
        <w:tc>
          <w:tcPr>
            <w:tcW w:w="3727" w:type="dxa"/>
            <w:gridSpan w:val="5"/>
          </w:tcPr>
          <w:p w14:paraId="0F872793" w14:textId="77777777" w:rsidR="00EC374C" w:rsidRPr="00DB7BD7" w:rsidRDefault="000863EF" w:rsidP="00EC374C">
            <w:pPr>
              <w:jc w:val="right"/>
              <w:rPr>
                <w:b/>
                <w:bCs/>
                <w:color w:val="0000FF"/>
                <w:sz w:val="20"/>
                <w:szCs w:val="20"/>
                <w:u w:val="single"/>
                <w:rtl/>
              </w:rPr>
            </w:pPr>
            <w:hyperlink r:id="rId744" w:history="1">
              <w:r w:rsidR="00EC374C" w:rsidRPr="00DB7BD7">
                <w:rPr>
                  <w:rStyle w:val="Hyperlink"/>
                  <w:sz w:val="20"/>
                </w:rPr>
                <w:t>250130</w:t>
              </w:r>
            </w:hyperlink>
          </w:p>
        </w:tc>
        <w:tc>
          <w:tcPr>
            <w:tcW w:w="4076" w:type="dxa"/>
            <w:gridSpan w:val="5"/>
          </w:tcPr>
          <w:p w14:paraId="4F05F96F" w14:textId="77777777" w:rsidR="00EC374C" w:rsidRPr="00DB7BD7" w:rsidRDefault="00EC374C" w:rsidP="00EC374C">
            <w:pPr>
              <w:rPr>
                <w:sz w:val="20"/>
                <w:szCs w:val="20"/>
                <w:rtl/>
              </w:rPr>
            </w:pPr>
            <w:r w:rsidRPr="00DB7BD7">
              <w:rPr>
                <w:sz w:val="20"/>
                <w:szCs w:val="20"/>
                <w:rtl/>
              </w:rPr>
              <w:t>[21][11]</w:t>
            </w:r>
          </w:p>
        </w:tc>
      </w:tr>
      <w:tr w:rsidR="00EC374C" w:rsidRPr="00632AE1" w14:paraId="27D7C4CB" w14:textId="77777777" w:rsidTr="00EC374C">
        <w:trPr>
          <w:gridAfter w:val="1"/>
          <w:wAfter w:w="151" w:type="dxa"/>
          <w:jc w:val="center"/>
        </w:trPr>
        <w:tc>
          <w:tcPr>
            <w:tcW w:w="3727" w:type="dxa"/>
            <w:gridSpan w:val="5"/>
          </w:tcPr>
          <w:p w14:paraId="11D61D00" w14:textId="77777777" w:rsidR="00EC374C" w:rsidRDefault="00EC374C" w:rsidP="00EC374C">
            <w:pPr>
              <w:rPr>
                <w:rFonts w:cs="David"/>
                <w:b/>
                <w:bCs/>
                <w:sz w:val="20"/>
                <w:szCs w:val="20"/>
                <w:rtl/>
              </w:rPr>
            </w:pPr>
            <w:r>
              <w:rPr>
                <w:rFonts w:cs="David"/>
                <w:b/>
                <w:bCs/>
                <w:sz w:val="20"/>
                <w:szCs w:val="20"/>
                <w:rtl/>
              </w:rPr>
              <w:t>ציטומגלווירוס הומני המכיל אנטיגנים אקסוגנים</w:t>
            </w:r>
          </w:p>
          <w:p w14:paraId="5E2345EA" w14:textId="77777777" w:rsidR="00EC374C" w:rsidRPr="00632AE1" w:rsidRDefault="00EC374C" w:rsidP="00EC374C">
            <w:pPr>
              <w:rPr>
                <w:rFonts w:cs="David"/>
                <w:b/>
                <w:bCs/>
                <w:sz w:val="20"/>
                <w:szCs w:val="20"/>
                <w:rtl/>
              </w:rPr>
            </w:pPr>
          </w:p>
        </w:tc>
        <w:tc>
          <w:tcPr>
            <w:tcW w:w="3478" w:type="dxa"/>
            <w:gridSpan w:val="4"/>
          </w:tcPr>
          <w:p w14:paraId="0A3E15B3" w14:textId="77777777" w:rsidR="00EC374C" w:rsidRDefault="00EC374C" w:rsidP="00EC374C">
            <w:pPr>
              <w:jc w:val="right"/>
              <w:rPr>
                <w:rFonts w:cs="David"/>
                <w:b/>
                <w:bCs/>
                <w:sz w:val="20"/>
                <w:szCs w:val="20"/>
              </w:rPr>
            </w:pPr>
            <w:r>
              <w:rPr>
                <w:rFonts w:cs="David"/>
                <w:b/>
                <w:bCs/>
                <w:sz w:val="20"/>
                <w:szCs w:val="20"/>
              </w:rPr>
              <w:t>HUMAN CYTOMEGALOVIRUS COMPRISING EXOGENOUS ANTIGENS</w:t>
            </w:r>
          </w:p>
          <w:p w14:paraId="0AD338E4" w14:textId="77777777" w:rsidR="00EC374C" w:rsidRPr="00632AE1" w:rsidRDefault="00EC374C" w:rsidP="00EC374C">
            <w:pPr>
              <w:jc w:val="right"/>
              <w:rPr>
                <w:rFonts w:cs="David"/>
                <w:b/>
                <w:bCs/>
                <w:sz w:val="20"/>
                <w:szCs w:val="20"/>
              </w:rPr>
            </w:pPr>
          </w:p>
        </w:tc>
        <w:tc>
          <w:tcPr>
            <w:tcW w:w="598" w:type="dxa"/>
          </w:tcPr>
          <w:p w14:paraId="643A3388" w14:textId="77777777" w:rsidR="00EC374C" w:rsidRPr="00632AE1" w:rsidRDefault="00EC374C" w:rsidP="00EC374C">
            <w:pPr>
              <w:jc w:val="right"/>
              <w:rPr>
                <w:sz w:val="20"/>
                <w:szCs w:val="20"/>
              </w:rPr>
            </w:pPr>
            <w:r>
              <w:rPr>
                <w:sz w:val="20"/>
                <w:szCs w:val="20"/>
                <w:rtl/>
              </w:rPr>
              <w:t>[54]</w:t>
            </w:r>
          </w:p>
        </w:tc>
      </w:tr>
      <w:tr w:rsidR="00EC374C" w:rsidRPr="00632AE1" w14:paraId="275DD7AE" w14:textId="77777777" w:rsidTr="00EC374C">
        <w:trPr>
          <w:gridAfter w:val="1"/>
          <w:wAfter w:w="151" w:type="dxa"/>
          <w:jc w:val="center"/>
        </w:trPr>
        <w:tc>
          <w:tcPr>
            <w:tcW w:w="235" w:type="dxa"/>
            <w:gridSpan w:val="2"/>
          </w:tcPr>
          <w:p w14:paraId="1BA5782A" w14:textId="77777777" w:rsidR="00EC374C" w:rsidRPr="00632AE1" w:rsidRDefault="00EC374C" w:rsidP="00EC374C">
            <w:pPr>
              <w:rPr>
                <w:rFonts w:cs="David"/>
                <w:sz w:val="20"/>
                <w:szCs w:val="20"/>
                <w:rtl/>
              </w:rPr>
            </w:pPr>
          </w:p>
        </w:tc>
        <w:tc>
          <w:tcPr>
            <w:tcW w:w="6970" w:type="dxa"/>
            <w:gridSpan w:val="7"/>
          </w:tcPr>
          <w:p w14:paraId="35FFA39F" w14:textId="77777777" w:rsidR="00EC374C" w:rsidRPr="00632AE1" w:rsidRDefault="00EC374C" w:rsidP="00EC374C">
            <w:pPr>
              <w:jc w:val="right"/>
              <w:rPr>
                <w:rFonts w:cs="David"/>
                <w:sz w:val="20"/>
                <w:szCs w:val="20"/>
              </w:rPr>
            </w:pPr>
            <w:r>
              <w:rPr>
                <w:rFonts w:cs="David"/>
                <w:sz w:val="20"/>
                <w:szCs w:val="20"/>
              </w:rPr>
              <w:t>16.07.2015</w:t>
            </w:r>
          </w:p>
        </w:tc>
        <w:tc>
          <w:tcPr>
            <w:tcW w:w="598" w:type="dxa"/>
          </w:tcPr>
          <w:p w14:paraId="2B34E5BA" w14:textId="77777777" w:rsidR="00EC374C" w:rsidRPr="00632AE1" w:rsidRDefault="00EC374C" w:rsidP="00EC374C">
            <w:pPr>
              <w:jc w:val="right"/>
              <w:rPr>
                <w:sz w:val="20"/>
                <w:szCs w:val="20"/>
              </w:rPr>
            </w:pPr>
            <w:r>
              <w:rPr>
                <w:sz w:val="20"/>
                <w:szCs w:val="20"/>
                <w:rtl/>
              </w:rPr>
              <w:t>[22]</w:t>
            </w:r>
          </w:p>
        </w:tc>
      </w:tr>
      <w:tr w:rsidR="00EC374C" w:rsidRPr="00632AE1" w14:paraId="58AC5F00" w14:textId="77777777" w:rsidTr="00EC374C">
        <w:trPr>
          <w:gridAfter w:val="1"/>
          <w:wAfter w:w="151" w:type="dxa"/>
          <w:jc w:val="center"/>
        </w:trPr>
        <w:tc>
          <w:tcPr>
            <w:tcW w:w="235" w:type="dxa"/>
            <w:gridSpan w:val="2"/>
          </w:tcPr>
          <w:p w14:paraId="5627F026" w14:textId="77777777" w:rsidR="00EC374C" w:rsidRPr="00632AE1" w:rsidRDefault="00EC374C" w:rsidP="00EC374C">
            <w:pPr>
              <w:rPr>
                <w:rFonts w:cs="David"/>
                <w:sz w:val="20"/>
                <w:szCs w:val="20"/>
                <w:rtl/>
              </w:rPr>
            </w:pPr>
          </w:p>
        </w:tc>
        <w:tc>
          <w:tcPr>
            <w:tcW w:w="2941" w:type="dxa"/>
            <w:gridSpan w:val="2"/>
          </w:tcPr>
          <w:p w14:paraId="5534B5A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22984F5" w14:textId="77777777" w:rsidR="00EC374C" w:rsidRPr="00632AE1" w:rsidRDefault="00EC374C" w:rsidP="00EC374C">
            <w:pPr>
              <w:jc w:val="right"/>
              <w:rPr>
                <w:sz w:val="20"/>
                <w:szCs w:val="20"/>
              </w:rPr>
            </w:pPr>
            <w:r>
              <w:rPr>
                <w:sz w:val="20"/>
                <w:szCs w:val="20"/>
                <w:rtl/>
              </w:rPr>
              <w:t>[33]</w:t>
            </w:r>
          </w:p>
        </w:tc>
        <w:tc>
          <w:tcPr>
            <w:tcW w:w="1563" w:type="dxa"/>
            <w:gridSpan w:val="2"/>
          </w:tcPr>
          <w:p w14:paraId="6DDE9B2B" w14:textId="77777777" w:rsidR="00EC374C" w:rsidRPr="00632AE1" w:rsidRDefault="00EC374C" w:rsidP="00EC374C">
            <w:pPr>
              <w:jc w:val="right"/>
              <w:rPr>
                <w:rFonts w:cs="David"/>
                <w:sz w:val="20"/>
                <w:szCs w:val="20"/>
              </w:rPr>
            </w:pPr>
            <w:r>
              <w:rPr>
                <w:rFonts w:cs="David"/>
                <w:sz w:val="20"/>
                <w:szCs w:val="20"/>
              </w:rPr>
              <w:t>16.07.2014</w:t>
            </w:r>
          </w:p>
        </w:tc>
        <w:tc>
          <w:tcPr>
            <w:tcW w:w="550" w:type="dxa"/>
          </w:tcPr>
          <w:p w14:paraId="0FF3BD9B" w14:textId="77777777" w:rsidR="00EC374C" w:rsidRPr="00632AE1" w:rsidRDefault="00EC374C" w:rsidP="00EC374C">
            <w:pPr>
              <w:jc w:val="right"/>
              <w:rPr>
                <w:sz w:val="20"/>
                <w:szCs w:val="20"/>
                <w:rtl/>
              </w:rPr>
            </w:pPr>
            <w:r>
              <w:rPr>
                <w:sz w:val="20"/>
                <w:szCs w:val="20"/>
                <w:rtl/>
              </w:rPr>
              <w:t>[32]</w:t>
            </w:r>
          </w:p>
        </w:tc>
        <w:tc>
          <w:tcPr>
            <w:tcW w:w="1365" w:type="dxa"/>
          </w:tcPr>
          <w:p w14:paraId="14BD95E3" w14:textId="77777777" w:rsidR="00EC374C" w:rsidRPr="00632AE1" w:rsidRDefault="00EC374C" w:rsidP="00EC374C">
            <w:pPr>
              <w:jc w:val="right"/>
              <w:rPr>
                <w:rFonts w:cs="David"/>
                <w:sz w:val="20"/>
                <w:szCs w:val="20"/>
              </w:rPr>
            </w:pPr>
            <w:r>
              <w:rPr>
                <w:rFonts w:cs="David"/>
                <w:sz w:val="20"/>
                <w:szCs w:val="20"/>
              </w:rPr>
              <w:t>62/025348</w:t>
            </w:r>
          </w:p>
        </w:tc>
        <w:tc>
          <w:tcPr>
            <w:tcW w:w="598" w:type="dxa"/>
          </w:tcPr>
          <w:p w14:paraId="482BF03E" w14:textId="77777777" w:rsidR="00EC374C" w:rsidRPr="00632AE1" w:rsidRDefault="00EC374C" w:rsidP="00EC374C">
            <w:pPr>
              <w:jc w:val="right"/>
              <w:rPr>
                <w:sz w:val="20"/>
                <w:szCs w:val="20"/>
              </w:rPr>
            </w:pPr>
            <w:r>
              <w:rPr>
                <w:sz w:val="20"/>
                <w:szCs w:val="20"/>
                <w:rtl/>
              </w:rPr>
              <w:t>[31]</w:t>
            </w:r>
          </w:p>
        </w:tc>
      </w:tr>
      <w:tr w:rsidR="00EC374C" w:rsidRPr="00632AE1" w14:paraId="6C6F0635" w14:textId="77777777" w:rsidTr="00EC374C">
        <w:trPr>
          <w:gridAfter w:val="1"/>
          <w:wAfter w:w="151" w:type="dxa"/>
          <w:jc w:val="center"/>
        </w:trPr>
        <w:tc>
          <w:tcPr>
            <w:tcW w:w="7205" w:type="dxa"/>
            <w:gridSpan w:val="9"/>
          </w:tcPr>
          <w:p w14:paraId="67C5731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35//33, 39//00, 39//12, 39//21, 39//39, A61P 31//00, 31//18, 31//22, 35//00, 37//04, C07K 14//045, 14//16, C12N 07//00, 15//85, 15//86</w:t>
            </w:r>
          </w:p>
        </w:tc>
        <w:tc>
          <w:tcPr>
            <w:tcW w:w="598" w:type="dxa"/>
          </w:tcPr>
          <w:p w14:paraId="1CDD2F5F" w14:textId="77777777" w:rsidR="00EC374C" w:rsidRPr="00632AE1" w:rsidRDefault="00EC374C" w:rsidP="00EC374C">
            <w:pPr>
              <w:jc w:val="right"/>
              <w:rPr>
                <w:sz w:val="20"/>
                <w:szCs w:val="20"/>
              </w:rPr>
            </w:pPr>
            <w:r>
              <w:rPr>
                <w:sz w:val="20"/>
                <w:szCs w:val="20"/>
                <w:rtl/>
              </w:rPr>
              <w:t>[51]</w:t>
            </w:r>
          </w:p>
        </w:tc>
      </w:tr>
      <w:tr w:rsidR="00EC374C" w:rsidRPr="00632AE1" w14:paraId="729700E0" w14:textId="77777777" w:rsidTr="00EC374C">
        <w:trPr>
          <w:gridAfter w:val="1"/>
          <w:wAfter w:w="151" w:type="dxa"/>
          <w:jc w:val="center"/>
        </w:trPr>
        <w:tc>
          <w:tcPr>
            <w:tcW w:w="3727" w:type="dxa"/>
            <w:gridSpan w:val="5"/>
          </w:tcPr>
          <w:p w14:paraId="7A4E1005" w14:textId="77777777" w:rsidR="00EC374C" w:rsidRPr="00632AE1" w:rsidRDefault="00EC374C" w:rsidP="00EC374C">
            <w:pPr>
              <w:rPr>
                <w:rFonts w:cs="Guttman Hodes"/>
                <w:sz w:val="20"/>
                <w:szCs w:val="20"/>
                <w:rtl/>
              </w:rPr>
            </w:pPr>
          </w:p>
        </w:tc>
        <w:tc>
          <w:tcPr>
            <w:tcW w:w="3478" w:type="dxa"/>
            <w:gridSpan w:val="4"/>
          </w:tcPr>
          <w:p w14:paraId="1FC977E5" w14:textId="77777777" w:rsidR="00EC374C" w:rsidRPr="00632AE1" w:rsidRDefault="00EC374C" w:rsidP="00EC374C">
            <w:pPr>
              <w:jc w:val="right"/>
              <w:rPr>
                <w:rFonts w:cs="David"/>
                <w:sz w:val="20"/>
                <w:szCs w:val="20"/>
                <w:rtl/>
              </w:rPr>
            </w:pPr>
            <w:r>
              <w:rPr>
                <w:rFonts w:cs="David"/>
                <w:sz w:val="20"/>
                <w:szCs w:val="20"/>
              </w:rPr>
              <w:t>OREGON HEALTH AND SCIENCE UNIVERSITY, U.S.A.</w:t>
            </w:r>
          </w:p>
        </w:tc>
        <w:tc>
          <w:tcPr>
            <w:tcW w:w="598" w:type="dxa"/>
          </w:tcPr>
          <w:p w14:paraId="0F094B36" w14:textId="77777777" w:rsidR="00EC374C" w:rsidRPr="00632AE1" w:rsidRDefault="00EC374C" w:rsidP="00EC374C">
            <w:pPr>
              <w:jc w:val="right"/>
              <w:rPr>
                <w:sz w:val="20"/>
                <w:szCs w:val="20"/>
              </w:rPr>
            </w:pPr>
            <w:r>
              <w:rPr>
                <w:sz w:val="20"/>
                <w:szCs w:val="20"/>
                <w:rtl/>
              </w:rPr>
              <w:t>[71]</w:t>
            </w:r>
          </w:p>
        </w:tc>
      </w:tr>
      <w:tr w:rsidR="00EC374C" w:rsidRPr="00632AE1" w14:paraId="40B223CC" w14:textId="77777777" w:rsidTr="00EC374C">
        <w:trPr>
          <w:gridAfter w:val="1"/>
          <w:wAfter w:w="151" w:type="dxa"/>
          <w:jc w:val="center"/>
        </w:trPr>
        <w:tc>
          <w:tcPr>
            <w:tcW w:w="235" w:type="dxa"/>
            <w:gridSpan w:val="2"/>
          </w:tcPr>
          <w:p w14:paraId="26097C4D" w14:textId="77777777" w:rsidR="00EC374C" w:rsidRPr="00632AE1" w:rsidRDefault="00EC374C" w:rsidP="00EC374C">
            <w:pPr>
              <w:rPr>
                <w:rFonts w:cs="Guttman Hodes"/>
                <w:sz w:val="20"/>
                <w:szCs w:val="20"/>
                <w:rtl/>
              </w:rPr>
            </w:pPr>
          </w:p>
        </w:tc>
        <w:tc>
          <w:tcPr>
            <w:tcW w:w="6970" w:type="dxa"/>
            <w:gridSpan w:val="7"/>
          </w:tcPr>
          <w:p w14:paraId="54F2513D" w14:textId="77777777" w:rsidR="00EC374C" w:rsidRPr="00632AE1" w:rsidRDefault="00EC374C" w:rsidP="00EC374C">
            <w:pPr>
              <w:jc w:val="right"/>
              <w:rPr>
                <w:rFonts w:cs="Guttman Hodes"/>
                <w:sz w:val="20"/>
                <w:szCs w:val="20"/>
              </w:rPr>
            </w:pPr>
            <w:r>
              <w:rPr>
                <w:rFonts w:cs="Guttman Hodes"/>
                <w:sz w:val="20"/>
                <w:szCs w:val="20"/>
              </w:rPr>
              <w:t>WO/2016/011293</w:t>
            </w:r>
          </w:p>
        </w:tc>
        <w:tc>
          <w:tcPr>
            <w:tcW w:w="598" w:type="dxa"/>
          </w:tcPr>
          <w:p w14:paraId="6F2384FF" w14:textId="77777777" w:rsidR="00EC374C" w:rsidRPr="00632AE1" w:rsidRDefault="00EC374C" w:rsidP="00EC374C">
            <w:pPr>
              <w:jc w:val="right"/>
              <w:rPr>
                <w:sz w:val="20"/>
                <w:szCs w:val="20"/>
              </w:rPr>
            </w:pPr>
            <w:r>
              <w:rPr>
                <w:sz w:val="20"/>
                <w:szCs w:val="20"/>
                <w:rtl/>
              </w:rPr>
              <w:t>[87]</w:t>
            </w:r>
          </w:p>
        </w:tc>
      </w:tr>
      <w:tr w:rsidR="00EC374C" w:rsidRPr="00632AE1" w14:paraId="53B498A3" w14:textId="77777777" w:rsidTr="00EC374C">
        <w:trPr>
          <w:gridAfter w:val="1"/>
          <w:wAfter w:w="151" w:type="dxa"/>
          <w:jc w:val="center"/>
        </w:trPr>
        <w:tc>
          <w:tcPr>
            <w:tcW w:w="3727" w:type="dxa"/>
            <w:gridSpan w:val="5"/>
          </w:tcPr>
          <w:p w14:paraId="0D141803" w14:textId="77777777" w:rsidR="00EC374C" w:rsidRDefault="00EC374C" w:rsidP="00EC374C">
            <w:pPr>
              <w:rPr>
                <w:rFonts w:cs="Guttman Hodes"/>
                <w:sz w:val="20"/>
                <w:szCs w:val="20"/>
                <w:rtl/>
              </w:rPr>
            </w:pPr>
            <w:r>
              <w:rPr>
                <w:rFonts w:cs="Guttman Hodes"/>
                <w:sz w:val="20"/>
                <w:szCs w:val="20"/>
                <w:rtl/>
              </w:rPr>
              <w:t>זליגסון גבריאלי ושות',</w:t>
            </w:r>
          </w:p>
          <w:p w14:paraId="56E9E8D4" w14:textId="77777777" w:rsidR="00EC374C" w:rsidRDefault="00EC374C" w:rsidP="00EC374C">
            <w:pPr>
              <w:rPr>
                <w:rFonts w:cs="Guttman Hodes"/>
                <w:sz w:val="20"/>
                <w:szCs w:val="20"/>
                <w:rtl/>
              </w:rPr>
            </w:pPr>
            <w:r>
              <w:rPr>
                <w:rFonts w:cs="Guttman Hodes"/>
                <w:sz w:val="20"/>
                <w:szCs w:val="20"/>
                <w:rtl/>
              </w:rPr>
              <w:t xml:space="preserve">רח' יבנה 31 </w:t>
            </w:r>
          </w:p>
          <w:p w14:paraId="669600A1"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78" w:type="dxa"/>
            <w:gridSpan w:val="4"/>
          </w:tcPr>
          <w:p w14:paraId="23A304BF" w14:textId="77777777" w:rsidR="00EC374C" w:rsidRDefault="00EC374C" w:rsidP="00EC374C">
            <w:pPr>
              <w:jc w:val="right"/>
              <w:rPr>
                <w:rFonts w:cs="David"/>
                <w:sz w:val="20"/>
                <w:szCs w:val="20"/>
              </w:rPr>
            </w:pPr>
            <w:r>
              <w:rPr>
                <w:rFonts w:cs="David"/>
                <w:sz w:val="20"/>
                <w:szCs w:val="20"/>
              </w:rPr>
              <w:t>SELIGSOHN GABRIELI &amp; CO.,</w:t>
            </w:r>
          </w:p>
          <w:p w14:paraId="3FF9C836" w14:textId="77777777" w:rsidR="00EC374C" w:rsidRDefault="00EC374C" w:rsidP="00EC374C">
            <w:pPr>
              <w:jc w:val="right"/>
              <w:rPr>
                <w:rFonts w:cs="David"/>
                <w:sz w:val="20"/>
                <w:szCs w:val="20"/>
              </w:rPr>
            </w:pPr>
            <w:r>
              <w:rPr>
                <w:rFonts w:cs="David"/>
                <w:sz w:val="20"/>
                <w:szCs w:val="20"/>
              </w:rPr>
              <w:t xml:space="preserve"> 31 YAVNE ST.,</w:t>
            </w:r>
          </w:p>
          <w:p w14:paraId="6C829BA0" w14:textId="77777777" w:rsidR="00EC374C" w:rsidRDefault="00EC374C" w:rsidP="00EC374C">
            <w:pPr>
              <w:jc w:val="right"/>
              <w:rPr>
                <w:rFonts w:cs="David"/>
                <w:sz w:val="20"/>
                <w:szCs w:val="20"/>
              </w:rPr>
            </w:pPr>
            <w:r>
              <w:rPr>
                <w:rFonts w:cs="David"/>
                <w:sz w:val="20"/>
                <w:szCs w:val="20"/>
              </w:rPr>
              <w:t xml:space="preserve">P.O.B. 1426, </w:t>
            </w:r>
          </w:p>
          <w:p w14:paraId="69994B6C"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38EF69A4" w14:textId="77777777" w:rsidR="00EC374C" w:rsidRPr="00632AE1" w:rsidRDefault="00EC374C" w:rsidP="00EC374C">
            <w:pPr>
              <w:jc w:val="right"/>
              <w:rPr>
                <w:sz w:val="20"/>
                <w:szCs w:val="20"/>
                <w:rtl/>
              </w:rPr>
            </w:pPr>
            <w:r>
              <w:rPr>
                <w:sz w:val="20"/>
                <w:szCs w:val="20"/>
                <w:rtl/>
              </w:rPr>
              <w:t>[74]</w:t>
            </w:r>
          </w:p>
        </w:tc>
      </w:tr>
      <w:tr w:rsidR="00EC374C" w:rsidRPr="00632AE1" w14:paraId="4EAEB8C1" w14:textId="77777777" w:rsidTr="00EC374C">
        <w:trPr>
          <w:gridAfter w:val="1"/>
          <w:wAfter w:w="151" w:type="dxa"/>
          <w:jc w:val="center"/>
        </w:trPr>
        <w:tc>
          <w:tcPr>
            <w:tcW w:w="2143" w:type="dxa"/>
            <w:gridSpan w:val="3"/>
          </w:tcPr>
          <w:p w14:paraId="525079CF" w14:textId="77777777" w:rsidR="00EC374C" w:rsidRPr="00632AE1" w:rsidRDefault="00EC374C" w:rsidP="00EC374C">
            <w:pPr>
              <w:jc w:val="right"/>
              <w:rPr>
                <w:rFonts w:cs="David"/>
                <w:sz w:val="20"/>
                <w:szCs w:val="20"/>
              </w:rPr>
            </w:pPr>
          </w:p>
        </w:tc>
        <w:tc>
          <w:tcPr>
            <w:tcW w:w="1661" w:type="dxa"/>
            <w:gridSpan w:val="3"/>
          </w:tcPr>
          <w:p w14:paraId="745DD6CF" w14:textId="77777777" w:rsidR="00EC374C" w:rsidRPr="00632AE1" w:rsidRDefault="00EC374C" w:rsidP="00EC374C">
            <w:pPr>
              <w:jc w:val="right"/>
              <w:rPr>
                <w:rFonts w:cs="David"/>
                <w:sz w:val="20"/>
                <w:szCs w:val="20"/>
              </w:rPr>
            </w:pPr>
          </w:p>
        </w:tc>
        <w:tc>
          <w:tcPr>
            <w:tcW w:w="3999" w:type="dxa"/>
            <w:gridSpan w:val="4"/>
          </w:tcPr>
          <w:p w14:paraId="4F06B085" w14:textId="77777777" w:rsidR="00EC374C" w:rsidRPr="00632AE1" w:rsidRDefault="00EC374C" w:rsidP="00EC374C">
            <w:pPr>
              <w:jc w:val="right"/>
              <w:rPr>
                <w:rFonts w:cs="David"/>
                <w:sz w:val="20"/>
                <w:szCs w:val="20"/>
              </w:rPr>
            </w:pPr>
          </w:p>
        </w:tc>
      </w:tr>
      <w:tr w:rsidR="00EC374C" w:rsidRPr="00632AE1" w14:paraId="3B03FB68" w14:textId="77777777" w:rsidTr="00EC374C">
        <w:tblPrEx>
          <w:jc w:val="left"/>
          <w:tblLook w:val="0000" w:firstRow="0" w:lastRow="0" w:firstColumn="0" w:lastColumn="0" w:noHBand="0" w:noVBand="0"/>
        </w:tblPrEx>
        <w:trPr>
          <w:gridBefore w:val="1"/>
          <w:wBefore w:w="70" w:type="dxa"/>
        </w:trPr>
        <w:tc>
          <w:tcPr>
            <w:tcW w:w="7884" w:type="dxa"/>
            <w:gridSpan w:val="10"/>
          </w:tcPr>
          <w:p w14:paraId="1FF2A72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2D0960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5F18563" w14:textId="77777777" w:rsidTr="00EC374C">
        <w:trPr>
          <w:gridAfter w:val="1"/>
          <w:wAfter w:w="152" w:type="dxa"/>
          <w:trHeight w:val="485"/>
          <w:jc w:val="center"/>
        </w:trPr>
        <w:tc>
          <w:tcPr>
            <w:tcW w:w="3735" w:type="dxa"/>
            <w:gridSpan w:val="5"/>
          </w:tcPr>
          <w:p w14:paraId="37177A4F" w14:textId="77777777" w:rsidR="00EC374C" w:rsidRPr="00DB7BD7" w:rsidRDefault="000863EF" w:rsidP="00EC374C">
            <w:pPr>
              <w:jc w:val="right"/>
              <w:rPr>
                <w:b/>
                <w:bCs/>
                <w:color w:val="0000FF"/>
                <w:sz w:val="20"/>
                <w:szCs w:val="20"/>
                <w:u w:val="single"/>
                <w:rtl/>
              </w:rPr>
            </w:pPr>
            <w:hyperlink r:id="rId745" w:history="1">
              <w:r w:rsidR="00EC374C" w:rsidRPr="00DB7BD7">
                <w:rPr>
                  <w:b/>
                  <w:bCs/>
                  <w:color w:val="0000FF"/>
                  <w:sz w:val="20"/>
                  <w:szCs w:val="20"/>
                  <w:u w:val="single"/>
                  <w:rtl/>
                </w:rPr>
                <w:t>250202</w:t>
              </w:r>
            </w:hyperlink>
          </w:p>
        </w:tc>
        <w:tc>
          <w:tcPr>
            <w:tcW w:w="4067" w:type="dxa"/>
            <w:gridSpan w:val="5"/>
          </w:tcPr>
          <w:p w14:paraId="1ABBE94A" w14:textId="77777777" w:rsidR="00EC374C" w:rsidRPr="00DB7BD7" w:rsidRDefault="00EC374C" w:rsidP="00EC374C">
            <w:pPr>
              <w:rPr>
                <w:sz w:val="20"/>
                <w:szCs w:val="20"/>
                <w:rtl/>
              </w:rPr>
            </w:pPr>
            <w:r w:rsidRPr="00DB7BD7">
              <w:rPr>
                <w:sz w:val="20"/>
                <w:szCs w:val="20"/>
                <w:rtl/>
              </w:rPr>
              <w:t>[21][11]</w:t>
            </w:r>
          </w:p>
        </w:tc>
      </w:tr>
      <w:tr w:rsidR="00EC374C" w:rsidRPr="00632AE1" w14:paraId="7C0F296B" w14:textId="77777777" w:rsidTr="00EC374C">
        <w:trPr>
          <w:gridAfter w:val="1"/>
          <w:wAfter w:w="152" w:type="dxa"/>
          <w:jc w:val="center"/>
        </w:trPr>
        <w:tc>
          <w:tcPr>
            <w:tcW w:w="3735" w:type="dxa"/>
            <w:gridSpan w:val="5"/>
          </w:tcPr>
          <w:p w14:paraId="0D970813" w14:textId="77777777" w:rsidR="00EC374C" w:rsidRDefault="00EC374C" w:rsidP="00EC374C">
            <w:pPr>
              <w:rPr>
                <w:rFonts w:cs="David"/>
                <w:b/>
                <w:bCs/>
                <w:sz w:val="20"/>
                <w:szCs w:val="20"/>
                <w:rtl/>
              </w:rPr>
            </w:pPr>
            <w:r>
              <w:rPr>
                <w:rFonts w:cs="David"/>
                <w:b/>
                <w:bCs/>
                <w:sz w:val="20"/>
                <w:szCs w:val="20"/>
                <w:rtl/>
              </w:rPr>
              <w:t xml:space="preserve">קולטני אנטיגן כימרים </w:t>
            </w:r>
            <w:r>
              <w:rPr>
                <w:rFonts w:cs="David"/>
                <w:b/>
                <w:bCs/>
                <w:sz w:val="20"/>
                <w:szCs w:val="20"/>
              </w:rPr>
              <w:t>BCMA</w:t>
            </w:r>
          </w:p>
          <w:p w14:paraId="761D83F6" w14:textId="77777777" w:rsidR="00EC374C" w:rsidRPr="00632AE1" w:rsidRDefault="00EC374C" w:rsidP="00EC374C">
            <w:pPr>
              <w:rPr>
                <w:rFonts w:cs="David"/>
                <w:b/>
                <w:bCs/>
                <w:sz w:val="20"/>
                <w:szCs w:val="20"/>
                <w:rtl/>
              </w:rPr>
            </w:pPr>
          </w:p>
        </w:tc>
        <w:tc>
          <w:tcPr>
            <w:tcW w:w="3469" w:type="dxa"/>
            <w:gridSpan w:val="4"/>
          </w:tcPr>
          <w:p w14:paraId="655C6402" w14:textId="77777777" w:rsidR="00EC374C" w:rsidRDefault="00EC374C" w:rsidP="00EC374C">
            <w:pPr>
              <w:jc w:val="right"/>
              <w:rPr>
                <w:rFonts w:cs="David"/>
                <w:b/>
                <w:bCs/>
                <w:sz w:val="20"/>
                <w:szCs w:val="20"/>
              </w:rPr>
            </w:pPr>
            <w:r>
              <w:rPr>
                <w:rFonts w:cs="David"/>
                <w:b/>
                <w:bCs/>
                <w:sz w:val="20"/>
                <w:szCs w:val="20"/>
              </w:rPr>
              <w:t>BCMA CHIMERIC ANTIGEN RECEPTORS</w:t>
            </w:r>
          </w:p>
          <w:p w14:paraId="24759372" w14:textId="77777777" w:rsidR="00EC374C" w:rsidRPr="00632AE1" w:rsidRDefault="00EC374C" w:rsidP="00EC374C">
            <w:pPr>
              <w:jc w:val="right"/>
              <w:rPr>
                <w:rFonts w:cs="David"/>
                <w:b/>
                <w:bCs/>
                <w:sz w:val="20"/>
                <w:szCs w:val="20"/>
              </w:rPr>
            </w:pPr>
          </w:p>
        </w:tc>
        <w:tc>
          <w:tcPr>
            <w:tcW w:w="598" w:type="dxa"/>
          </w:tcPr>
          <w:p w14:paraId="4DA63369" w14:textId="77777777" w:rsidR="00EC374C" w:rsidRPr="00632AE1" w:rsidRDefault="00EC374C" w:rsidP="00EC374C">
            <w:pPr>
              <w:jc w:val="right"/>
              <w:rPr>
                <w:sz w:val="20"/>
                <w:szCs w:val="20"/>
              </w:rPr>
            </w:pPr>
            <w:r>
              <w:rPr>
                <w:sz w:val="20"/>
                <w:szCs w:val="20"/>
                <w:rtl/>
              </w:rPr>
              <w:t>[54]</w:t>
            </w:r>
          </w:p>
        </w:tc>
      </w:tr>
      <w:tr w:rsidR="00EC374C" w:rsidRPr="00632AE1" w14:paraId="0722E3A3" w14:textId="77777777" w:rsidTr="00EC374C">
        <w:trPr>
          <w:gridAfter w:val="1"/>
          <w:wAfter w:w="152" w:type="dxa"/>
          <w:jc w:val="center"/>
        </w:trPr>
        <w:tc>
          <w:tcPr>
            <w:tcW w:w="235" w:type="dxa"/>
            <w:gridSpan w:val="2"/>
          </w:tcPr>
          <w:p w14:paraId="6CB4EBC0" w14:textId="77777777" w:rsidR="00EC374C" w:rsidRPr="00632AE1" w:rsidRDefault="00EC374C" w:rsidP="00EC374C">
            <w:pPr>
              <w:rPr>
                <w:rFonts w:cs="David"/>
                <w:sz w:val="20"/>
                <w:szCs w:val="20"/>
                <w:rtl/>
              </w:rPr>
            </w:pPr>
          </w:p>
        </w:tc>
        <w:tc>
          <w:tcPr>
            <w:tcW w:w="6969" w:type="dxa"/>
            <w:gridSpan w:val="7"/>
          </w:tcPr>
          <w:p w14:paraId="73C50495" w14:textId="77777777" w:rsidR="00EC374C" w:rsidRPr="00632AE1" w:rsidRDefault="00EC374C" w:rsidP="00EC374C">
            <w:pPr>
              <w:jc w:val="right"/>
              <w:rPr>
                <w:rFonts w:cs="David"/>
                <w:sz w:val="20"/>
                <w:szCs w:val="20"/>
              </w:rPr>
            </w:pPr>
            <w:r>
              <w:rPr>
                <w:rFonts w:cs="David"/>
                <w:sz w:val="20"/>
                <w:szCs w:val="20"/>
              </w:rPr>
              <w:t>23.07.2015</w:t>
            </w:r>
          </w:p>
        </w:tc>
        <w:tc>
          <w:tcPr>
            <w:tcW w:w="598" w:type="dxa"/>
          </w:tcPr>
          <w:p w14:paraId="684DAE41" w14:textId="77777777" w:rsidR="00EC374C" w:rsidRPr="00632AE1" w:rsidRDefault="00EC374C" w:rsidP="00EC374C">
            <w:pPr>
              <w:jc w:val="right"/>
              <w:rPr>
                <w:sz w:val="20"/>
                <w:szCs w:val="20"/>
              </w:rPr>
            </w:pPr>
            <w:r>
              <w:rPr>
                <w:sz w:val="20"/>
                <w:szCs w:val="20"/>
                <w:rtl/>
              </w:rPr>
              <w:t>[22]</w:t>
            </w:r>
          </w:p>
        </w:tc>
      </w:tr>
      <w:tr w:rsidR="00EC374C" w:rsidRPr="00632AE1" w14:paraId="6D058E88" w14:textId="77777777" w:rsidTr="00EC374C">
        <w:trPr>
          <w:gridAfter w:val="1"/>
          <w:wAfter w:w="152" w:type="dxa"/>
          <w:jc w:val="center"/>
        </w:trPr>
        <w:tc>
          <w:tcPr>
            <w:tcW w:w="235" w:type="dxa"/>
            <w:gridSpan w:val="2"/>
          </w:tcPr>
          <w:p w14:paraId="60838688" w14:textId="77777777" w:rsidR="00EC374C" w:rsidRPr="00632AE1" w:rsidRDefault="00EC374C" w:rsidP="00EC374C">
            <w:pPr>
              <w:rPr>
                <w:rFonts w:cs="David"/>
                <w:sz w:val="20"/>
                <w:szCs w:val="20"/>
                <w:rtl/>
              </w:rPr>
            </w:pPr>
          </w:p>
        </w:tc>
        <w:tc>
          <w:tcPr>
            <w:tcW w:w="2949" w:type="dxa"/>
            <w:gridSpan w:val="2"/>
          </w:tcPr>
          <w:p w14:paraId="30CCF09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1369AE3" w14:textId="77777777" w:rsidR="00EC374C" w:rsidRPr="00632AE1" w:rsidRDefault="00EC374C" w:rsidP="00EC374C">
            <w:pPr>
              <w:jc w:val="right"/>
              <w:rPr>
                <w:sz w:val="20"/>
                <w:szCs w:val="20"/>
              </w:rPr>
            </w:pPr>
            <w:r>
              <w:rPr>
                <w:sz w:val="20"/>
                <w:szCs w:val="20"/>
                <w:rtl/>
              </w:rPr>
              <w:t>[33]</w:t>
            </w:r>
          </w:p>
        </w:tc>
        <w:tc>
          <w:tcPr>
            <w:tcW w:w="1565" w:type="dxa"/>
            <w:gridSpan w:val="2"/>
          </w:tcPr>
          <w:p w14:paraId="66E0BB9F" w14:textId="77777777" w:rsidR="00EC374C" w:rsidRPr="00632AE1" w:rsidRDefault="00EC374C" w:rsidP="00EC374C">
            <w:pPr>
              <w:jc w:val="right"/>
              <w:rPr>
                <w:rFonts w:cs="David"/>
                <w:sz w:val="20"/>
                <w:szCs w:val="20"/>
              </w:rPr>
            </w:pPr>
            <w:r>
              <w:rPr>
                <w:rFonts w:cs="David"/>
                <w:sz w:val="20"/>
                <w:szCs w:val="20"/>
              </w:rPr>
              <w:t>24.07.2014</w:t>
            </w:r>
          </w:p>
        </w:tc>
        <w:tc>
          <w:tcPr>
            <w:tcW w:w="550" w:type="dxa"/>
          </w:tcPr>
          <w:p w14:paraId="568AB5B3" w14:textId="77777777" w:rsidR="00EC374C" w:rsidRPr="00632AE1" w:rsidRDefault="00EC374C" w:rsidP="00EC374C">
            <w:pPr>
              <w:jc w:val="right"/>
              <w:rPr>
                <w:sz w:val="20"/>
                <w:szCs w:val="20"/>
                <w:rtl/>
              </w:rPr>
            </w:pPr>
            <w:r>
              <w:rPr>
                <w:sz w:val="20"/>
                <w:szCs w:val="20"/>
                <w:rtl/>
              </w:rPr>
              <w:t>[32]</w:t>
            </w:r>
          </w:p>
        </w:tc>
        <w:tc>
          <w:tcPr>
            <w:tcW w:w="1354" w:type="dxa"/>
          </w:tcPr>
          <w:p w14:paraId="2269864C" w14:textId="77777777" w:rsidR="00EC374C" w:rsidRPr="00632AE1" w:rsidRDefault="00EC374C" w:rsidP="00EC374C">
            <w:pPr>
              <w:jc w:val="right"/>
              <w:rPr>
                <w:rFonts w:cs="David"/>
                <w:sz w:val="20"/>
                <w:szCs w:val="20"/>
              </w:rPr>
            </w:pPr>
            <w:r>
              <w:rPr>
                <w:rFonts w:cs="David"/>
                <w:sz w:val="20"/>
                <w:szCs w:val="20"/>
              </w:rPr>
              <w:t>62/028664</w:t>
            </w:r>
          </w:p>
        </w:tc>
        <w:tc>
          <w:tcPr>
            <w:tcW w:w="598" w:type="dxa"/>
          </w:tcPr>
          <w:p w14:paraId="4551C529" w14:textId="77777777" w:rsidR="00EC374C" w:rsidRPr="00632AE1" w:rsidRDefault="00EC374C" w:rsidP="00EC374C">
            <w:pPr>
              <w:jc w:val="right"/>
              <w:rPr>
                <w:sz w:val="20"/>
                <w:szCs w:val="20"/>
              </w:rPr>
            </w:pPr>
            <w:r>
              <w:rPr>
                <w:sz w:val="20"/>
                <w:szCs w:val="20"/>
                <w:rtl/>
              </w:rPr>
              <w:t>[31]</w:t>
            </w:r>
          </w:p>
        </w:tc>
      </w:tr>
      <w:tr w:rsidR="00EC374C" w:rsidRPr="00DB7BD7" w14:paraId="5C87ED33" w14:textId="77777777" w:rsidTr="00EC374C">
        <w:trPr>
          <w:gridAfter w:val="1"/>
          <w:wAfter w:w="152" w:type="dxa"/>
          <w:jc w:val="center"/>
        </w:trPr>
        <w:tc>
          <w:tcPr>
            <w:tcW w:w="235" w:type="dxa"/>
            <w:gridSpan w:val="2"/>
          </w:tcPr>
          <w:p w14:paraId="0939F30B" w14:textId="77777777" w:rsidR="00EC374C" w:rsidRPr="00DB7BD7" w:rsidRDefault="00EC374C" w:rsidP="00EC374C">
            <w:pPr>
              <w:rPr>
                <w:sz w:val="20"/>
                <w:szCs w:val="20"/>
                <w:rtl/>
              </w:rPr>
            </w:pPr>
          </w:p>
        </w:tc>
        <w:tc>
          <w:tcPr>
            <w:tcW w:w="2949" w:type="dxa"/>
            <w:gridSpan w:val="2"/>
          </w:tcPr>
          <w:p w14:paraId="0F2D9563" w14:textId="77777777" w:rsidR="00EC374C" w:rsidRPr="00DB7BD7" w:rsidRDefault="00EC374C" w:rsidP="00EC374C">
            <w:pPr>
              <w:jc w:val="right"/>
              <w:rPr>
                <w:sz w:val="20"/>
                <w:szCs w:val="20"/>
              </w:rPr>
            </w:pPr>
            <w:r>
              <w:rPr>
                <w:sz w:val="20"/>
                <w:szCs w:val="20"/>
              </w:rPr>
              <w:t>US</w:t>
            </w:r>
          </w:p>
        </w:tc>
        <w:tc>
          <w:tcPr>
            <w:tcW w:w="551" w:type="dxa"/>
          </w:tcPr>
          <w:p w14:paraId="62C8A6C4" w14:textId="77777777" w:rsidR="00EC374C" w:rsidRPr="00DB7BD7" w:rsidRDefault="00EC374C" w:rsidP="00EC374C">
            <w:pPr>
              <w:jc w:val="right"/>
              <w:rPr>
                <w:sz w:val="20"/>
                <w:szCs w:val="20"/>
                <w:rtl/>
              </w:rPr>
            </w:pPr>
          </w:p>
        </w:tc>
        <w:tc>
          <w:tcPr>
            <w:tcW w:w="1565" w:type="dxa"/>
            <w:gridSpan w:val="2"/>
          </w:tcPr>
          <w:p w14:paraId="46B2A90F" w14:textId="77777777" w:rsidR="00EC374C" w:rsidRPr="00DB7BD7" w:rsidRDefault="00EC374C" w:rsidP="00EC374C">
            <w:pPr>
              <w:jc w:val="right"/>
              <w:rPr>
                <w:sz w:val="20"/>
                <w:szCs w:val="20"/>
              </w:rPr>
            </w:pPr>
            <w:r>
              <w:rPr>
                <w:sz w:val="20"/>
                <w:szCs w:val="20"/>
                <w:rtl/>
              </w:rPr>
              <w:t>29.08.2014</w:t>
            </w:r>
          </w:p>
        </w:tc>
        <w:tc>
          <w:tcPr>
            <w:tcW w:w="550" w:type="dxa"/>
          </w:tcPr>
          <w:p w14:paraId="4F0C87F4" w14:textId="77777777" w:rsidR="00EC374C" w:rsidRPr="00DB7BD7" w:rsidRDefault="00EC374C" w:rsidP="00EC374C">
            <w:pPr>
              <w:jc w:val="right"/>
              <w:rPr>
                <w:sz w:val="20"/>
                <w:szCs w:val="20"/>
                <w:rtl/>
              </w:rPr>
            </w:pPr>
          </w:p>
        </w:tc>
        <w:tc>
          <w:tcPr>
            <w:tcW w:w="1354" w:type="dxa"/>
          </w:tcPr>
          <w:p w14:paraId="2EC87DDF" w14:textId="77777777" w:rsidR="00EC374C" w:rsidRPr="00DB7BD7" w:rsidRDefault="00EC374C" w:rsidP="00EC374C">
            <w:pPr>
              <w:jc w:val="right"/>
              <w:rPr>
                <w:sz w:val="20"/>
                <w:szCs w:val="20"/>
              </w:rPr>
            </w:pPr>
            <w:r>
              <w:rPr>
                <w:sz w:val="20"/>
                <w:szCs w:val="20"/>
                <w:rtl/>
              </w:rPr>
              <w:t>62/044103</w:t>
            </w:r>
          </w:p>
        </w:tc>
        <w:tc>
          <w:tcPr>
            <w:tcW w:w="598" w:type="dxa"/>
          </w:tcPr>
          <w:p w14:paraId="5C91B2DF" w14:textId="77777777" w:rsidR="00EC374C" w:rsidRPr="00DB7BD7" w:rsidRDefault="00EC374C" w:rsidP="00EC374C">
            <w:pPr>
              <w:jc w:val="right"/>
              <w:rPr>
                <w:sz w:val="20"/>
                <w:szCs w:val="20"/>
                <w:rtl/>
              </w:rPr>
            </w:pPr>
          </w:p>
        </w:tc>
      </w:tr>
      <w:tr w:rsidR="00EC374C" w:rsidRPr="00DB7BD7" w14:paraId="2C50A446" w14:textId="77777777" w:rsidTr="00EC374C">
        <w:trPr>
          <w:gridAfter w:val="1"/>
          <w:wAfter w:w="152" w:type="dxa"/>
          <w:jc w:val="center"/>
        </w:trPr>
        <w:tc>
          <w:tcPr>
            <w:tcW w:w="235" w:type="dxa"/>
            <w:gridSpan w:val="2"/>
          </w:tcPr>
          <w:p w14:paraId="65A3B5B6" w14:textId="77777777" w:rsidR="00EC374C" w:rsidRPr="00DB7BD7" w:rsidRDefault="00EC374C" w:rsidP="00EC374C">
            <w:pPr>
              <w:rPr>
                <w:sz w:val="20"/>
                <w:szCs w:val="20"/>
                <w:rtl/>
              </w:rPr>
            </w:pPr>
          </w:p>
        </w:tc>
        <w:tc>
          <w:tcPr>
            <w:tcW w:w="2949" w:type="dxa"/>
            <w:gridSpan w:val="2"/>
          </w:tcPr>
          <w:p w14:paraId="547EEE71" w14:textId="77777777" w:rsidR="00EC374C" w:rsidRPr="00DB7BD7" w:rsidRDefault="00EC374C" w:rsidP="00EC374C">
            <w:pPr>
              <w:jc w:val="right"/>
              <w:rPr>
                <w:sz w:val="20"/>
                <w:szCs w:val="20"/>
              </w:rPr>
            </w:pPr>
            <w:r>
              <w:rPr>
                <w:sz w:val="20"/>
                <w:szCs w:val="20"/>
              </w:rPr>
              <w:t>US</w:t>
            </w:r>
          </w:p>
        </w:tc>
        <w:tc>
          <w:tcPr>
            <w:tcW w:w="551" w:type="dxa"/>
          </w:tcPr>
          <w:p w14:paraId="248E5166" w14:textId="77777777" w:rsidR="00EC374C" w:rsidRPr="00DB7BD7" w:rsidRDefault="00EC374C" w:rsidP="00EC374C">
            <w:pPr>
              <w:jc w:val="right"/>
              <w:rPr>
                <w:sz w:val="20"/>
                <w:szCs w:val="20"/>
                <w:rtl/>
              </w:rPr>
            </w:pPr>
          </w:p>
        </w:tc>
        <w:tc>
          <w:tcPr>
            <w:tcW w:w="1565" w:type="dxa"/>
            <w:gridSpan w:val="2"/>
          </w:tcPr>
          <w:p w14:paraId="02D5828F" w14:textId="77777777" w:rsidR="00EC374C" w:rsidRPr="00DB7BD7" w:rsidRDefault="00EC374C" w:rsidP="00EC374C">
            <w:pPr>
              <w:jc w:val="right"/>
              <w:rPr>
                <w:sz w:val="20"/>
                <w:szCs w:val="20"/>
                <w:rtl/>
              </w:rPr>
            </w:pPr>
            <w:r>
              <w:rPr>
                <w:sz w:val="20"/>
                <w:szCs w:val="20"/>
                <w:rtl/>
              </w:rPr>
              <w:t>24.04.2015</w:t>
            </w:r>
          </w:p>
        </w:tc>
        <w:tc>
          <w:tcPr>
            <w:tcW w:w="550" w:type="dxa"/>
          </w:tcPr>
          <w:p w14:paraId="53FE6CE2" w14:textId="77777777" w:rsidR="00EC374C" w:rsidRPr="00DB7BD7" w:rsidRDefault="00EC374C" w:rsidP="00EC374C">
            <w:pPr>
              <w:jc w:val="right"/>
              <w:rPr>
                <w:sz w:val="20"/>
                <w:szCs w:val="20"/>
                <w:rtl/>
              </w:rPr>
            </w:pPr>
          </w:p>
        </w:tc>
        <w:tc>
          <w:tcPr>
            <w:tcW w:w="1354" w:type="dxa"/>
          </w:tcPr>
          <w:p w14:paraId="62A3F823" w14:textId="77777777" w:rsidR="00EC374C" w:rsidRPr="00DB7BD7" w:rsidRDefault="00EC374C" w:rsidP="00EC374C">
            <w:pPr>
              <w:jc w:val="right"/>
              <w:rPr>
                <w:sz w:val="20"/>
                <w:szCs w:val="20"/>
                <w:rtl/>
              </w:rPr>
            </w:pPr>
            <w:r>
              <w:rPr>
                <w:sz w:val="20"/>
                <w:szCs w:val="20"/>
                <w:rtl/>
              </w:rPr>
              <w:t>62/152575</w:t>
            </w:r>
          </w:p>
        </w:tc>
        <w:tc>
          <w:tcPr>
            <w:tcW w:w="598" w:type="dxa"/>
          </w:tcPr>
          <w:p w14:paraId="477345FC" w14:textId="77777777" w:rsidR="00EC374C" w:rsidRPr="00DB7BD7" w:rsidRDefault="00EC374C" w:rsidP="00EC374C">
            <w:pPr>
              <w:jc w:val="right"/>
              <w:rPr>
                <w:sz w:val="20"/>
                <w:szCs w:val="20"/>
                <w:rtl/>
              </w:rPr>
            </w:pPr>
          </w:p>
        </w:tc>
      </w:tr>
      <w:tr w:rsidR="00EC374C" w:rsidRPr="00632AE1" w14:paraId="5E58B029" w14:textId="77777777" w:rsidTr="00EC374C">
        <w:trPr>
          <w:gridAfter w:val="1"/>
          <w:wAfter w:w="152" w:type="dxa"/>
          <w:jc w:val="center"/>
        </w:trPr>
        <w:tc>
          <w:tcPr>
            <w:tcW w:w="7204" w:type="dxa"/>
            <w:gridSpan w:val="9"/>
          </w:tcPr>
          <w:p w14:paraId="2CBACF1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38//17, 39//00, 39//395, A61P 07//00, 07//06, 09//00, 13//12, 17//00, 19//02, 21//04, 25//00, 29//00, 35//00, 35//02, 37//00, 37//02, 37//06, 37//08, C07K 14//705, 14//725, 16//28, C12N 15//86</w:t>
            </w:r>
          </w:p>
        </w:tc>
        <w:tc>
          <w:tcPr>
            <w:tcW w:w="598" w:type="dxa"/>
          </w:tcPr>
          <w:p w14:paraId="15A7B85E" w14:textId="77777777" w:rsidR="00EC374C" w:rsidRPr="00632AE1" w:rsidRDefault="00EC374C" w:rsidP="00EC374C">
            <w:pPr>
              <w:jc w:val="right"/>
              <w:rPr>
                <w:sz w:val="20"/>
                <w:szCs w:val="20"/>
              </w:rPr>
            </w:pPr>
            <w:r>
              <w:rPr>
                <w:sz w:val="20"/>
                <w:szCs w:val="20"/>
                <w:rtl/>
              </w:rPr>
              <w:t>[51]</w:t>
            </w:r>
          </w:p>
        </w:tc>
      </w:tr>
      <w:tr w:rsidR="00EC374C" w:rsidRPr="00632AE1" w14:paraId="599AD7E8" w14:textId="77777777" w:rsidTr="00EC374C">
        <w:trPr>
          <w:gridAfter w:val="1"/>
          <w:wAfter w:w="152" w:type="dxa"/>
          <w:jc w:val="center"/>
        </w:trPr>
        <w:tc>
          <w:tcPr>
            <w:tcW w:w="3735" w:type="dxa"/>
            <w:gridSpan w:val="5"/>
          </w:tcPr>
          <w:p w14:paraId="0B6AEFB6" w14:textId="77777777" w:rsidR="00EC374C" w:rsidRPr="00632AE1" w:rsidRDefault="00EC374C" w:rsidP="00EC374C">
            <w:pPr>
              <w:rPr>
                <w:rFonts w:cs="Guttman Hodes"/>
                <w:sz w:val="20"/>
                <w:szCs w:val="20"/>
                <w:rtl/>
              </w:rPr>
            </w:pPr>
          </w:p>
        </w:tc>
        <w:tc>
          <w:tcPr>
            <w:tcW w:w="3469" w:type="dxa"/>
            <w:gridSpan w:val="4"/>
          </w:tcPr>
          <w:p w14:paraId="207AD24A" w14:textId="77777777" w:rsidR="00EC374C" w:rsidRPr="00632AE1" w:rsidRDefault="00EC374C" w:rsidP="00EC374C">
            <w:pPr>
              <w:jc w:val="right"/>
              <w:rPr>
                <w:rFonts w:cs="David"/>
                <w:sz w:val="20"/>
                <w:szCs w:val="20"/>
                <w:rtl/>
              </w:rPr>
            </w:pPr>
            <w:r>
              <w:rPr>
                <w:rFonts w:cs="David"/>
                <w:sz w:val="20"/>
                <w:szCs w:val="20"/>
              </w:rPr>
              <w:t>BLUEBIRD BIO, INC., U.S.A.</w:t>
            </w:r>
          </w:p>
        </w:tc>
        <w:tc>
          <w:tcPr>
            <w:tcW w:w="598" w:type="dxa"/>
          </w:tcPr>
          <w:p w14:paraId="22E22B10" w14:textId="77777777" w:rsidR="00EC374C" w:rsidRPr="00632AE1" w:rsidRDefault="00EC374C" w:rsidP="00EC374C">
            <w:pPr>
              <w:jc w:val="right"/>
              <w:rPr>
                <w:sz w:val="20"/>
                <w:szCs w:val="20"/>
              </w:rPr>
            </w:pPr>
            <w:r>
              <w:rPr>
                <w:sz w:val="20"/>
                <w:szCs w:val="20"/>
                <w:rtl/>
              </w:rPr>
              <w:t>[71]</w:t>
            </w:r>
          </w:p>
        </w:tc>
      </w:tr>
      <w:tr w:rsidR="00EC374C" w:rsidRPr="00632AE1" w14:paraId="132D8ED5" w14:textId="77777777" w:rsidTr="00EC374C">
        <w:trPr>
          <w:gridAfter w:val="1"/>
          <w:wAfter w:w="152" w:type="dxa"/>
          <w:jc w:val="center"/>
        </w:trPr>
        <w:tc>
          <w:tcPr>
            <w:tcW w:w="235" w:type="dxa"/>
            <w:gridSpan w:val="2"/>
          </w:tcPr>
          <w:p w14:paraId="2459C9FB" w14:textId="77777777" w:rsidR="00EC374C" w:rsidRPr="00632AE1" w:rsidRDefault="00EC374C" w:rsidP="00EC374C">
            <w:pPr>
              <w:rPr>
                <w:rFonts w:cs="Guttman Hodes"/>
                <w:sz w:val="20"/>
                <w:szCs w:val="20"/>
                <w:rtl/>
              </w:rPr>
            </w:pPr>
          </w:p>
        </w:tc>
        <w:tc>
          <w:tcPr>
            <w:tcW w:w="6969" w:type="dxa"/>
            <w:gridSpan w:val="7"/>
          </w:tcPr>
          <w:p w14:paraId="23A66ED6" w14:textId="77777777" w:rsidR="00EC374C" w:rsidRPr="00632AE1" w:rsidRDefault="00EC374C" w:rsidP="00EC374C">
            <w:pPr>
              <w:jc w:val="right"/>
              <w:rPr>
                <w:rFonts w:cs="Guttman Hodes"/>
                <w:sz w:val="20"/>
                <w:szCs w:val="20"/>
              </w:rPr>
            </w:pPr>
            <w:r>
              <w:rPr>
                <w:rFonts w:cs="Guttman Hodes"/>
                <w:sz w:val="20"/>
                <w:szCs w:val="20"/>
              </w:rPr>
              <w:t>WO/2016/014789</w:t>
            </w:r>
          </w:p>
        </w:tc>
        <w:tc>
          <w:tcPr>
            <w:tcW w:w="598" w:type="dxa"/>
          </w:tcPr>
          <w:p w14:paraId="42F6DA9D" w14:textId="77777777" w:rsidR="00EC374C" w:rsidRPr="00632AE1" w:rsidRDefault="00EC374C" w:rsidP="00EC374C">
            <w:pPr>
              <w:jc w:val="right"/>
              <w:rPr>
                <w:sz w:val="20"/>
                <w:szCs w:val="20"/>
              </w:rPr>
            </w:pPr>
            <w:r>
              <w:rPr>
                <w:sz w:val="20"/>
                <w:szCs w:val="20"/>
                <w:rtl/>
              </w:rPr>
              <w:t>[87]</w:t>
            </w:r>
          </w:p>
        </w:tc>
      </w:tr>
      <w:tr w:rsidR="00EC374C" w:rsidRPr="00632AE1" w14:paraId="61D6EA74" w14:textId="77777777" w:rsidTr="00EC374C">
        <w:trPr>
          <w:gridAfter w:val="1"/>
          <w:wAfter w:w="152" w:type="dxa"/>
          <w:jc w:val="center"/>
        </w:trPr>
        <w:tc>
          <w:tcPr>
            <w:tcW w:w="3735" w:type="dxa"/>
            <w:gridSpan w:val="5"/>
          </w:tcPr>
          <w:p w14:paraId="55CD3408" w14:textId="77777777" w:rsidR="00EC374C" w:rsidRDefault="00EC374C" w:rsidP="00EC374C">
            <w:pPr>
              <w:rPr>
                <w:rFonts w:cs="Guttman Hodes"/>
                <w:sz w:val="20"/>
                <w:szCs w:val="20"/>
                <w:rtl/>
              </w:rPr>
            </w:pPr>
            <w:r>
              <w:rPr>
                <w:rFonts w:cs="Guttman Hodes"/>
                <w:sz w:val="20"/>
                <w:szCs w:val="20"/>
                <w:rtl/>
              </w:rPr>
              <w:t>ריינהולד כהן ושותפיו,</w:t>
            </w:r>
          </w:p>
          <w:p w14:paraId="3C51E8A7" w14:textId="77777777" w:rsidR="00EC374C" w:rsidRDefault="00EC374C" w:rsidP="00EC374C">
            <w:pPr>
              <w:rPr>
                <w:rFonts w:cs="Guttman Hodes"/>
                <w:sz w:val="20"/>
                <w:szCs w:val="20"/>
                <w:rtl/>
              </w:rPr>
            </w:pPr>
            <w:r>
              <w:rPr>
                <w:rFonts w:cs="Guttman Hodes"/>
                <w:sz w:val="20"/>
                <w:szCs w:val="20"/>
                <w:rtl/>
              </w:rPr>
              <w:t xml:space="preserve">רחוב הברזל 26א' </w:t>
            </w:r>
          </w:p>
          <w:p w14:paraId="2D572F0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4B3E9A7" w14:textId="77777777" w:rsidR="00EC374C" w:rsidRDefault="00EC374C" w:rsidP="00EC374C">
            <w:pPr>
              <w:jc w:val="right"/>
              <w:rPr>
                <w:rFonts w:cs="David"/>
                <w:sz w:val="20"/>
                <w:szCs w:val="20"/>
              </w:rPr>
            </w:pPr>
            <w:r>
              <w:rPr>
                <w:rFonts w:cs="David"/>
                <w:sz w:val="20"/>
                <w:szCs w:val="20"/>
              </w:rPr>
              <w:t>REINHOLD COHN AND PARTNERS,</w:t>
            </w:r>
          </w:p>
          <w:p w14:paraId="05175170" w14:textId="77777777" w:rsidR="00EC374C" w:rsidRDefault="00EC374C" w:rsidP="00EC374C">
            <w:pPr>
              <w:jc w:val="right"/>
              <w:rPr>
                <w:rFonts w:cs="David"/>
                <w:sz w:val="20"/>
                <w:szCs w:val="20"/>
              </w:rPr>
            </w:pPr>
            <w:r>
              <w:rPr>
                <w:rFonts w:cs="David"/>
                <w:sz w:val="20"/>
                <w:szCs w:val="20"/>
              </w:rPr>
              <w:t xml:space="preserve"> 26A HABARZEL ST.,</w:t>
            </w:r>
          </w:p>
          <w:p w14:paraId="6A9BD7C7" w14:textId="77777777" w:rsidR="00EC374C" w:rsidRDefault="00EC374C" w:rsidP="00EC374C">
            <w:pPr>
              <w:jc w:val="right"/>
              <w:rPr>
                <w:rFonts w:cs="David"/>
                <w:sz w:val="20"/>
                <w:szCs w:val="20"/>
              </w:rPr>
            </w:pPr>
            <w:r>
              <w:rPr>
                <w:rFonts w:cs="David"/>
                <w:sz w:val="20"/>
                <w:szCs w:val="20"/>
              </w:rPr>
              <w:t>RAMAT HACHAYAL 69710</w:t>
            </w:r>
          </w:p>
          <w:p w14:paraId="77B1DFEE" w14:textId="77777777" w:rsidR="00EC374C" w:rsidRPr="00632AE1" w:rsidRDefault="00EC374C" w:rsidP="00EC374C">
            <w:pPr>
              <w:jc w:val="right"/>
              <w:rPr>
                <w:rFonts w:cs="David"/>
                <w:sz w:val="20"/>
                <w:szCs w:val="20"/>
                <w:rtl/>
              </w:rPr>
            </w:pPr>
          </w:p>
        </w:tc>
        <w:tc>
          <w:tcPr>
            <w:tcW w:w="598" w:type="dxa"/>
          </w:tcPr>
          <w:p w14:paraId="7DE8AA37" w14:textId="77777777" w:rsidR="00EC374C" w:rsidRPr="00632AE1" w:rsidRDefault="00EC374C" w:rsidP="00EC374C">
            <w:pPr>
              <w:jc w:val="right"/>
              <w:rPr>
                <w:sz w:val="20"/>
                <w:szCs w:val="20"/>
                <w:rtl/>
              </w:rPr>
            </w:pPr>
            <w:r>
              <w:rPr>
                <w:sz w:val="20"/>
                <w:szCs w:val="20"/>
                <w:rtl/>
              </w:rPr>
              <w:t>[74]</w:t>
            </w:r>
          </w:p>
        </w:tc>
      </w:tr>
      <w:tr w:rsidR="00EC374C" w:rsidRPr="00632AE1" w14:paraId="0866B544" w14:textId="77777777" w:rsidTr="00EC374C">
        <w:trPr>
          <w:gridAfter w:val="1"/>
          <w:wAfter w:w="152" w:type="dxa"/>
          <w:jc w:val="center"/>
        </w:trPr>
        <w:tc>
          <w:tcPr>
            <w:tcW w:w="2150" w:type="dxa"/>
            <w:gridSpan w:val="3"/>
          </w:tcPr>
          <w:p w14:paraId="0CED4254" w14:textId="77777777" w:rsidR="00EC374C" w:rsidRPr="00632AE1" w:rsidRDefault="00EC374C" w:rsidP="00EC374C">
            <w:pPr>
              <w:jc w:val="right"/>
              <w:rPr>
                <w:rFonts w:cs="David"/>
                <w:sz w:val="20"/>
                <w:szCs w:val="20"/>
              </w:rPr>
            </w:pPr>
          </w:p>
        </w:tc>
        <w:tc>
          <w:tcPr>
            <w:tcW w:w="1662" w:type="dxa"/>
            <w:gridSpan w:val="3"/>
          </w:tcPr>
          <w:p w14:paraId="0516505C" w14:textId="77777777" w:rsidR="00EC374C" w:rsidRPr="00632AE1" w:rsidRDefault="00EC374C" w:rsidP="00EC374C">
            <w:pPr>
              <w:jc w:val="right"/>
              <w:rPr>
                <w:rFonts w:cs="David"/>
                <w:sz w:val="20"/>
                <w:szCs w:val="20"/>
              </w:rPr>
            </w:pPr>
          </w:p>
        </w:tc>
        <w:tc>
          <w:tcPr>
            <w:tcW w:w="3990" w:type="dxa"/>
            <w:gridSpan w:val="4"/>
          </w:tcPr>
          <w:p w14:paraId="4415839B" w14:textId="77777777" w:rsidR="00EC374C" w:rsidRPr="00632AE1" w:rsidRDefault="00EC374C" w:rsidP="00EC374C">
            <w:pPr>
              <w:jc w:val="right"/>
              <w:rPr>
                <w:rFonts w:cs="David"/>
                <w:sz w:val="20"/>
                <w:szCs w:val="20"/>
              </w:rPr>
            </w:pPr>
          </w:p>
        </w:tc>
      </w:tr>
      <w:tr w:rsidR="00EC374C" w:rsidRPr="00632AE1" w14:paraId="5147D2F3" w14:textId="77777777" w:rsidTr="00EC374C">
        <w:tblPrEx>
          <w:jc w:val="left"/>
          <w:tblLook w:val="0000" w:firstRow="0" w:lastRow="0" w:firstColumn="0" w:lastColumn="0" w:noHBand="0" w:noVBand="0"/>
        </w:tblPrEx>
        <w:trPr>
          <w:gridBefore w:val="1"/>
          <w:wBefore w:w="70" w:type="dxa"/>
        </w:trPr>
        <w:tc>
          <w:tcPr>
            <w:tcW w:w="7884" w:type="dxa"/>
            <w:gridSpan w:val="10"/>
          </w:tcPr>
          <w:p w14:paraId="6744B10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B748EB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5"/>
        <w:gridCol w:w="552"/>
        <w:gridCol w:w="77"/>
        <w:gridCol w:w="1487"/>
        <w:gridCol w:w="550"/>
        <w:gridCol w:w="1354"/>
        <w:gridCol w:w="598"/>
        <w:gridCol w:w="152"/>
      </w:tblGrid>
      <w:tr w:rsidR="00EC374C" w:rsidRPr="00632AE1" w14:paraId="0397F3D0" w14:textId="77777777" w:rsidTr="00EC374C">
        <w:trPr>
          <w:gridAfter w:val="1"/>
          <w:wAfter w:w="152" w:type="dxa"/>
          <w:trHeight w:val="485"/>
          <w:jc w:val="center"/>
        </w:trPr>
        <w:tc>
          <w:tcPr>
            <w:tcW w:w="3736" w:type="dxa"/>
            <w:gridSpan w:val="5"/>
          </w:tcPr>
          <w:p w14:paraId="5193E589" w14:textId="77777777" w:rsidR="00EC374C" w:rsidRPr="00DB7BD7" w:rsidRDefault="000863EF" w:rsidP="00EC374C">
            <w:pPr>
              <w:jc w:val="right"/>
              <w:rPr>
                <w:b/>
                <w:bCs/>
                <w:color w:val="0000FF"/>
                <w:sz w:val="20"/>
                <w:szCs w:val="20"/>
                <w:u w:val="single"/>
                <w:rtl/>
              </w:rPr>
            </w:pPr>
            <w:hyperlink r:id="rId746" w:history="1">
              <w:r w:rsidR="00EC374C" w:rsidRPr="00DB7BD7">
                <w:rPr>
                  <w:rStyle w:val="Hyperlink"/>
                  <w:sz w:val="20"/>
                </w:rPr>
                <w:t>250203</w:t>
              </w:r>
            </w:hyperlink>
          </w:p>
        </w:tc>
        <w:tc>
          <w:tcPr>
            <w:tcW w:w="4066" w:type="dxa"/>
            <w:gridSpan w:val="5"/>
          </w:tcPr>
          <w:p w14:paraId="31D9978E" w14:textId="77777777" w:rsidR="00EC374C" w:rsidRPr="00DB7BD7" w:rsidRDefault="00EC374C" w:rsidP="00EC374C">
            <w:pPr>
              <w:rPr>
                <w:sz w:val="20"/>
                <w:szCs w:val="20"/>
                <w:rtl/>
              </w:rPr>
            </w:pPr>
            <w:r w:rsidRPr="00DB7BD7">
              <w:rPr>
                <w:sz w:val="20"/>
                <w:szCs w:val="20"/>
                <w:rtl/>
              </w:rPr>
              <w:t>[21][11]</w:t>
            </w:r>
          </w:p>
        </w:tc>
      </w:tr>
      <w:tr w:rsidR="00EC374C" w:rsidRPr="00632AE1" w14:paraId="3FAA8D89" w14:textId="77777777" w:rsidTr="00EC374C">
        <w:trPr>
          <w:gridAfter w:val="1"/>
          <w:wAfter w:w="152" w:type="dxa"/>
          <w:jc w:val="center"/>
        </w:trPr>
        <w:tc>
          <w:tcPr>
            <w:tcW w:w="3736" w:type="dxa"/>
            <w:gridSpan w:val="5"/>
          </w:tcPr>
          <w:p w14:paraId="77712224" w14:textId="77777777" w:rsidR="00EC374C" w:rsidRDefault="00EC374C" w:rsidP="00EC374C">
            <w:pPr>
              <w:rPr>
                <w:rFonts w:cs="David"/>
                <w:b/>
                <w:bCs/>
                <w:sz w:val="20"/>
                <w:szCs w:val="20"/>
                <w:rtl/>
              </w:rPr>
            </w:pPr>
            <w:r>
              <w:rPr>
                <w:rFonts w:cs="David"/>
                <w:b/>
                <w:bCs/>
                <w:sz w:val="20"/>
                <w:szCs w:val="20"/>
                <w:rtl/>
              </w:rPr>
              <w:t>שיטה למיקום, בציטופלסמה, של נוגדן בעל צורה אימונוגלובית שלמה באמצעות נוגדן חודר דרך קרום התא, ושימוש בה</w:t>
            </w:r>
          </w:p>
          <w:p w14:paraId="4A37A608" w14:textId="77777777" w:rsidR="00EC374C" w:rsidRPr="00632AE1" w:rsidRDefault="00EC374C" w:rsidP="00EC374C">
            <w:pPr>
              <w:rPr>
                <w:rFonts w:cs="David"/>
                <w:b/>
                <w:bCs/>
                <w:sz w:val="20"/>
                <w:szCs w:val="20"/>
                <w:rtl/>
              </w:rPr>
            </w:pPr>
          </w:p>
        </w:tc>
        <w:tc>
          <w:tcPr>
            <w:tcW w:w="3468" w:type="dxa"/>
            <w:gridSpan w:val="4"/>
          </w:tcPr>
          <w:p w14:paraId="53E94A8F" w14:textId="77777777" w:rsidR="00EC374C" w:rsidRDefault="00EC374C" w:rsidP="00EC374C">
            <w:pPr>
              <w:jc w:val="right"/>
              <w:rPr>
                <w:rFonts w:cs="David"/>
                <w:b/>
                <w:bCs/>
                <w:sz w:val="20"/>
                <w:szCs w:val="20"/>
              </w:rPr>
            </w:pPr>
            <w:r>
              <w:rPr>
                <w:rFonts w:cs="David"/>
                <w:b/>
                <w:bCs/>
                <w:sz w:val="20"/>
                <w:szCs w:val="20"/>
              </w:rPr>
              <w:t>METHOD FOR POSITIONING, IN CYTOPLASM, ANTIBODY HAVING COMPLETE IMMUNOGLOBULIN FORM BY PENETRATING ANTIBODY THROUGH CELL MEMBRANE, AND USE FOR SAME</w:t>
            </w:r>
          </w:p>
          <w:p w14:paraId="37DE3EFE" w14:textId="77777777" w:rsidR="00EC374C" w:rsidRPr="00632AE1" w:rsidRDefault="00EC374C" w:rsidP="00EC374C">
            <w:pPr>
              <w:jc w:val="right"/>
              <w:rPr>
                <w:rFonts w:cs="David"/>
                <w:b/>
                <w:bCs/>
                <w:sz w:val="20"/>
                <w:szCs w:val="20"/>
              </w:rPr>
            </w:pPr>
          </w:p>
        </w:tc>
        <w:tc>
          <w:tcPr>
            <w:tcW w:w="598" w:type="dxa"/>
          </w:tcPr>
          <w:p w14:paraId="64237774" w14:textId="77777777" w:rsidR="00EC374C" w:rsidRPr="00632AE1" w:rsidRDefault="00EC374C" w:rsidP="00EC374C">
            <w:pPr>
              <w:jc w:val="right"/>
              <w:rPr>
                <w:sz w:val="20"/>
                <w:szCs w:val="20"/>
              </w:rPr>
            </w:pPr>
            <w:r>
              <w:rPr>
                <w:sz w:val="20"/>
                <w:szCs w:val="20"/>
                <w:rtl/>
              </w:rPr>
              <w:t>[54]</w:t>
            </w:r>
          </w:p>
        </w:tc>
      </w:tr>
      <w:tr w:rsidR="00EC374C" w:rsidRPr="00632AE1" w14:paraId="605BA8AF" w14:textId="77777777" w:rsidTr="00EC374C">
        <w:trPr>
          <w:gridAfter w:val="1"/>
          <w:wAfter w:w="152" w:type="dxa"/>
          <w:jc w:val="center"/>
        </w:trPr>
        <w:tc>
          <w:tcPr>
            <w:tcW w:w="235" w:type="dxa"/>
            <w:gridSpan w:val="2"/>
          </w:tcPr>
          <w:p w14:paraId="0D0485EF" w14:textId="77777777" w:rsidR="00EC374C" w:rsidRPr="00632AE1" w:rsidRDefault="00EC374C" w:rsidP="00EC374C">
            <w:pPr>
              <w:rPr>
                <w:rFonts w:cs="David"/>
                <w:sz w:val="20"/>
                <w:szCs w:val="20"/>
                <w:rtl/>
              </w:rPr>
            </w:pPr>
          </w:p>
        </w:tc>
        <w:tc>
          <w:tcPr>
            <w:tcW w:w="6969" w:type="dxa"/>
            <w:gridSpan w:val="7"/>
          </w:tcPr>
          <w:p w14:paraId="0192C80B" w14:textId="77777777" w:rsidR="00EC374C" w:rsidRPr="00632AE1" w:rsidRDefault="00EC374C" w:rsidP="00EC374C">
            <w:pPr>
              <w:jc w:val="right"/>
              <w:rPr>
                <w:rFonts w:cs="David"/>
                <w:sz w:val="20"/>
                <w:szCs w:val="20"/>
              </w:rPr>
            </w:pPr>
            <w:r>
              <w:rPr>
                <w:rFonts w:cs="David"/>
                <w:sz w:val="20"/>
                <w:szCs w:val="20"/>
              </w:rPr>
              <w:t>22.07.2015</w:t>
            </w:r>
          </w:p>
        </w:tc>
        <w:tc>
          <w:tcPr>
            <w:tcW w:w="598" w:type="dxa"/>
          </w:tcPr>
          <w:p w14:paraId="7710F388" w14:textId="77777777" w:rsidR="00EC374C" w:rsidRPr="00632AE1" w:rsidRDefault="00EC374C" w:rsidP="00EC374C">
            <w:pPr>
              <w:jc w:val="right"/>
              <w:rPr>
                <w:sz w:val="20"/>
                <w:szCs w:val="20"/>
              </w:rPr>
            </w:pPr>
            <w:r>
              <w:rPr>
                <w:sz w:val="20"/>
                <w:szCs w:val="20"/>
                <w:rtl/>
              </w:rPr>
              <w:t>[22]</w:t>
            </w:r>
          </w:p>
        </w:tc>
      </w:tr>
      <w:tr w:rsidR="00EC374C" w:rsidRPr="00632AE1" w14:paraId="29E78223" w14:textId="77777777" w:rsidTr="00EC374C">
        <w:trPr>
          <w:gridAfter w:val="1"/>
          <w:wAfter w:w="152" w:type="dxa"/>
          <w:jc w:val="center"/>
        </w:trPr>
        <w:tc>
          <w:tcPr>
            <w:tcW w:w="235" w:type="dxa"/>
            <w:gridSpan w:val="2"/>
          </w:tcPr>
          <w:p w14:paraId="376325C1" w14:textId="77777777" w:rsidR="00EC374C" w:rsidRPr="00632AE1" w:rsidRDefault="00EC374C" w:rsidP="00EC374C">
            <w:pPr>
              <w:rPr>
                <w:rFonts w:cs="David"/>
                <w:sz w:val="20"/>
                <w:szCs w:val="20"/>
                <w:rtl/>
              </w:rPr>
            </w:pPr>
          </w:p>
        </w:tc>
        <w:tc>
          <w:tcPr>
            <w:tcW w:w="2949" w:type="dxa"/>
            <w:gridSpan w:val="2"/>
          </w:tcPr>
          <w:p w14:paraId="71AC3154" w14:textId="77777777" w:rsidR="00EC374C" w:rsidRPr="00632AE1" w:rsidRDefault="00EC374C" w:rsidP="00EC374C">
            <w:pPr>
              <w:jc w:val="right"/>
              <w:rPr>
                <w:rFonts w:cs="David"/>
                <w:sz w:val="20"/>
                <w:szCs w:val="20"/>
              </w:rPr>
            </w:pPr>
            <w:r>
              <w:rPr>
                <w:rFonts w:cs="David"/>
                <w:sz w:val="20"/>
                <w:szCs w:val="20"/>
              </w:rPr>
              <w:t>KR</w:t>
            </w:r>
          </w:p>
        </w:tc>
        <w:tc>
          <w:tcPr>
            <w:tcW w:w="552" w:type="dxa"/>
          </w:tcPr>
          <w:p w14:paraId="75ED6A02" w14:textId="77777777" w:rsidR="00EC374C" w:rsidRPr="00632AE1" w:rsidRDefault="00EC374C" w:rsidP="00EC374C">
            <w:pPr>
              <w:jc w:val="right"/>
              <w:rPr>
                <w:sz w:val="20"/>
                <w:szCs w:val="20"/>
              </w:rPr>
            </w:pPr>
            <w:r>
              <w:rPr>
                <w:sz w:val="20"/>
                <w:szCs w:val="20"/>
                <w:rtl/>
              </w:rPr>
              <w:t>[33]</w:t>
            </w:r>
          </w:p>
        </w:tc>
        <w:tc>
          <w:tcPr>
            <w:tcW w:w="1564" w:type="dxa"/>
            <w:gridSpan w:val="2"/>
          </w:tcPr>
          <w:p w14:paraId="3008D0BA" w14:textId="77777777" w:rsidR="00EC374C" w:rsidRPr="00632AE1" w:rsidRDefault="00EC374C" w:rsidP="00EC374C">
            <w:pPr>
              <w:jc w:val="right"/>
              <w:rPr>
                <w:rFonts w:cs="David"/>
                <w:sz w:val="20"/>
                <w:szCs w:val="20"/>
              </w:rPr>
            </w:pPr>
            <w:r>
              <w:rPr>
                <w:rFonts w:cs="David"/>
                <w:sz w:val="20"/>
                <w:szCs w:val="20"/>
              </w:rPr>
              <w:t>22.07.2014</w:t>
            </w:r>
          </w:p>
        </w:tc>
        <w:tc>
          <w:tcPr>
            <w:tcW w:w="550" w:type="dxa"/>
          </w:tcPr>
          <w:p w14:paraId="5D3C4F1A" w14:textId="77777777" w:rsidR="00EC374C" w:rsidRPr="00632AE1" w:rsidRDefault="00EC374C" w:rsidP="00EC374C">
            <w:pPr>
              <w:jc w:val="right"/>
              <w:rPr>
                <w:sz w:val="20"/>
                <w:szCs w:val="20"/>
                <w:rtl/>
              </w:rPr>
            </w:pPr>
            <w:r>
              <w:rPr>
                <w:sz w:val="20"/>
                <w:szCs w:val="20"/>
                <w:rtl/>
              </w:rPr>
              <w:t>[32]</w:t>
            </w:r>
          </w:p>
        </w:tc>
        <w:tc>
          <w:tcPr>
            <w:tcW w:w="1354" w:type="dxa"/>
          </w:tcPr>
          <w:p w14:paraId="6DB388FC" w14:textId="77777777" w:rsidR="00EC374C" w:rsidRPr="00632AE1" w:rsidRDefault="00EC374C" w:rsidP="00EC374C">
            <w:pPr>
              <w:jc w:val="right"/>
              <w:rPr>
                <w:rFonts w:cs="David"/>
                <w:sz w:val="20"/>
                <w:szCs w:val="20"/>
              </w:rPr>
            </w:pPr>
            <w:r>
              <w:rPr>
                <w:rFonts w:cs="David"/>
                <w:sz w:val="20"/>
                <w:szCs w:val="20"/>
              </w:rPr>
              <w:t>10-2014-0092673</w:t>
            </w:r>
          </w:p>
        </w:tc>
        <w:tc>
          <w:tcPr>
            <w:tcW w:w="598" w:type="dxa"/>
          </w:tcPr>
          <w:p w14:paraId="1B9B2502" w14:textId="77777777" w:rsidR="00EC374C" w:rsidRPr="00632AE1" w:rsidRDefault="00EC374C" w:rsidP="00EC374C">
            <w:pPr>
              <w:jc w:val="right"/>
              <w:rPr>
                <w:sz w:val="20"/>
                <w:szCs w:val="20"/>
              </w:rPr>
            </w:pPr>
            <w:r>
              <w:rPr>
                <w:sz w:val="20"/>
                <w:szCs w:val="20"/>
                <w:rtl/>
              </w:rPr>
              <w:t>[31]</w:t>
            </w:r>
          </w:p>
        </w:tc>
      </w:tr>
      <w:tr w:rsidR="00EC374C" w:rsidRPr="00DB7BD7" w14:paraId="230236F5" w14:textId="77777777" w:rsidTr="00EC374C">
        <w:trPr>
          <w:gridAfter w:val="1"/>
          <w:wAfter w:w="152" w:type="dxa"/>
          <w:jc w:val="center"/>
        </w:trPr>
        <w:tc>
          <w:tcPr>
            <w:tcW w:w="235" w:type="dxa"/>
            <w:gridSpan w:val="2"/>
          </w:tcPr>
          <w:p w14:paraId="31784C56" w14:textId="77777777" w:rsidR="00EC374C" w:rsidRPr="00DB7BD7" w:rsidRDefault="00EC374C" w:rsidP="00EC374C">
            <w:pPr>
              <w:rPr>
                <w:sz w:val="20"/>
                <w:szCs w:val="20"/>
                <w:rtl/>
              </w:rPr>
            </w:pPr>
          </w:p>
        </w:tc>
        <w:tc>
          <w:tcPr>
            <w:tcW w:w="2949" w:type="dxa"/>
            <w:gridSpan w:val="2"/>
          </w:tcPr>
          <w:p w14:paraId="6F154DFD" w14:textId="77777777" w:rsidR="00EC374C" w:rsidRPr="00DB7BD7" w:rsidRDefault="00EC374C" w:rsidP="00EC374C">
            <w:pPr>
              <w:jc w:val="right"/>
              <w:rPr>
                <w:sz w:val="20"/>
                <w:szCs w:val="20"/>
              </w:rPr>
            </w:pPr>
            <w:r>
              <w:rPr>
                <w:sz w:val="20"/>
                <w:szCs w:val="20"/>
              </w:rPr>
              <w:t>KR</w:t>
            </w:r>
          </w:p>
        </w:tc>
        <w:tc>
          <w:tcPr>
            <w:tcW w:w="552" w:type="dxa"/>
          </w:tcPr>
          <w:p w14:paraId="1F5DDF71" w14:textId="77777777" w:rsidR="00EC374C" w:rsidRPr="00DB7BD7" w:rsidRDefault="00EC374C" w:rsidP="00EC374C">
            <w:pPr>
              <w:jc w:val="right"/>
              <w:rPr>
                <w:sz w:val="20"/>
                <w:szCs w:val="20"/>
                <w:rtl/>
              </w:rPr>
            </w:pPr>
          </w:p>
        </w:tc>
        <w:tc>
          <w:tcPr>
            <w:tcW w:w="1564" w:type="dxa"/>
            <w:gridSpan w:val="2"/>
          </w:tcPr>
          <w:p w14:paraId="6F51C7B1" w14:textId="77777777" w:rsidR="00EC374C" w:rsidRPr="00DB7BD7" w:rsidRDefault="00EC374C" w:rsidP="00EC374C">
            <w:pPr>
              <w:jc w:val="right"/>
              <w:rPr>
                <w:sz w:val="20"/>
                <w:szCs w:val="20"/>
              </w:rPr>
            </w:pPr>
            <w:r>
              <w:rPr>
                <w:sz w:val="20"/>
                <w:szCs w:val="20"/>
                <w:rtl/>
              </w:rPr>
              <w:t>21.07.2015</w:t>
            </w:r>
          </w:p>
        </w:tc>
        <w:tc>
          <w:tcPr>
            <w:tcW w:w="550" w:type="dxa"/>
          </w:tcPr>
          <w:p w14:paraId="2F66C2BE" w14:textId="77777777" w:rsidR="00EC374C" w:rsidRPr="00DB7BD7" w:rsidRDefault="00EC374C" w:rsidP="00EC374C">
            <w:pPr>
              <w:jc w:val="right"/>
              <w:rPr>
                <w:sz w:val="20"/>
                <w:szCs w:val="20"/>
                <w:rtl/>
              </w:rPr>
            </w:pPr>
          </w:p>
        </w:tc>
        <w:tc>
          <w:tcPr>
            <w:tcW w:w="1354" w:type="dxa"/>
          </w:tcPr>
          <w:p w14:paraId="1449CD2A" w14:textId="77777777" w:rsidR="00EC374C" w:rsidRPr="00DB7BD7" w:rsidRDefault="00EC374C" w:rsidP="00EC374C">
            <w:pPr>
              <w:jc w:val="right"/>
              <w:rPr>
                <w:sz w:val="20"/>
                <w:szCs w:val="20"/>
              </w:rPr>
            </w:pPr>
            <w:r>
              <w:rPr>
                <w:sz w:val="20"/>
                <w:szCs w:val="20"/>
                <w:rtl/>
              </w:rPr>
              <w:t>10-2015-0103163</w:t>
            </w:r>
          </w:p>
        </w:tc>
        <w:tc>
          <w:tcPr>
            <w:tcW w:w="598" w:type="dxa"/>
          </w:tcPr>
          <w:p w14:paraId="6E508B70" w14:textId="77777777" w:rsidR="00EC374C" w:rsidRPr="00DB7BD7" w:rsidRDefault="00EC374C" w:rsidP="00EC374C">
            <w:pPr>
              <w:jc w:val="right"/>
              <w:rPr>
                <w:sz w:val="20"/>
                <w:szCs w:val="20"/>
                <w:rtl/>
              </w:rPr>
            </w:pPr>
          </w:p>
        </w:tc>
      </w:tr>
      <w:tr w:rsidR="00EC374C" w:rsidRPr="00632AE1" w14:paraId="43365F1E" w14:textId="77777777" w:rsidTr="00EC374C">
        <w:trPr>
          <w:gridAfter w:val="1"/>
          <w:wAfter w:w="152" w:type="dxa"/>
          <w:jc w:val="center"/>
        </w:trPr>
        <w:tc>
          <w:tcPr>
            <w:tcW w:w="7204" w:type="dxa"/>
            <w:gridSpan w:val="9"/>
          </w:tcPr>
          <w:p w14:paraId="270324CE"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39//395, 47//50, C07K 16//32, 16//46</w:t>
            </w:r>
          </w:p>
        </w:tc>
        <w:tc>
          <w:tcPr>
            <w:tcW w:w="598" w:type="dxa"/>
          </w:tcPr>
          <w:p w14:paraId="3EA7B778" w14:textId="77777777" w:rsidR="00EC374C" w:rsidRPr="00632AE1" w:rsidRDefault="00EC374C" w:rsidP="00EC374C">
            <w:pPr>
              <w:jc w:val="right"/>
              <w:rPr>
                <w:sz w:val="20"/>
                <w:szCs w:val="20"/>
              </w:rPr>
            </w:pPr>
            <w:r>
              <w:rPr>
                <w:sz w:val="20"/>
                <w:szCs w:val="20"/>
                <w:rtl/>
              </w:rPr>
              <w:t>[51]</w:t>
            </w:r>
          </w:p>
        </w:tc>
      </w:tr>
      <w:tr w:rsidR="00EC374C" w:rsidRPr="00632AE1" w14:paraId="1A8D86A5" w14:textId="77777777" w:rsidTr="00EC374C">
        <w:trPr>
          <w:gridAfter w:val="1"/>
          <w:wAfter w:w="152" w:type="dxa"/>
          <w:jc w:val="center"/>
        </w:trPr>
        <w:tc>
          <w:tcPr>
            <w:tcW w:w="3736" w:type="dxa"/>
            <w:gridSpan w:val="5"/>
          </w:tcPr>
          <w:p w14:paraId="17EBEAA7" w14:textId="77777777" w:rsidR="00EC374C" w:rsidRPr="00632AE1" w:rsidRDefault="00EC374C" w:rsidP="00EC374C">
            <w:pPr>
              <w:rPr>
                <w:rFonts w:cs="Guttman Hodes"/>
                <w:sz w:val="20"/>
                <w:szCs w:val="20"/>
                <w:rtl/>
              </w:rPr>
            </w:pPr>
          </w:p>
        </w:tc>
        <w:tc>
          <w:tcPr>
            <w:tcW w:w="3468" w:type="dxa"/>
            <w:gridSpan w:val="4"/>
          </w:tcPr>
          <w:p w14:paraId="5095B998" w14:textId="77777777" w:rsidR="00EC374C" w:rsidRPr="00632AE1" w:rsidRDefault="00EC374C" w:rsidP="00EC374C">
            <w:pPr>
              <w:jc w:val="right"/>
              <w:rPr>
                <w:rFonts w:cs="David"/>
                <w:sz w:val="20"/>
                <w:szCs w:val="20"/>
                <w:rtl/>
              </w:rPr>
            </w:pPr>
            <w:r>
              <w:rPr>
                <w:rFonts w:cs="David"/>
                <w:sz w:val="20"/>
                <w:szCs w:val="20"/>
              </w:rPr>
              <w:t>ORUM THERAPEUTICS INC., REPUBLIC OF KOREA</w:t>
            </w:r>
          </w:p>
        </w:tc>
        <w:tc>
          <w:tcPr>
            <w:tcW w:w="598" w:type="dxa"/>
          </w:tcPr>
          <w:p w14:paraId="1AFDED83" w14:textId="77777777" w:rsidR="00EC374C" w:rsidRPr="00632AE1" w:rsidRDefault="00EC374C" w:rsidP="00EC374C">
            <w:pPr>
              <w:jc w:val="right"/>
              <w:rPr>
                <w:sz w:val="20"/>
                <w:szCs w:val="20"/>
              </w:rPr>
            </w:pPr>
            <w:r>
              <w:rPr>
                <w:sz w:val="20"/>
                <w:szCs w:val="20"/>
                <w:rtl/>
              </w:rPr>
              <w:t>[71]</w:t>
            </w:r>
          </w:p>
        </w:tc>
      </w:tr>
      <w:tr w:rsidR="00EC374C" w:rsidRPr="00632AE1" w14:paraId="15C7F29C" w14:textId="77777777" w:rsidTr="00EC374C">
        <w:trPr>
          <w:gridAfter w:val="1"/>
          <w:wAfter w:w="152" w:type="dxa"/>
          <w:jc w:val="center"/>
        </w:trPr>
        <w:tc>
          <w:tcPr>
            <w:tcW w:w="3736" w:type="dxa"/>
            <w:gridSpan w:val="5"/>
          </w:tcPr>
          <w:p w14:paraId="4273296E" w14:textId="77777777" w:rsidR="00EC374C" w:rsidRPr="00632AE1" w:rsidRDefault="00EC374C" w:rsidP="00EC374C">
            <w:pPr>
              <w:rPr>
                <w:rFonts w:cs="Guttman Hodes"/>
                <w:sz w:val="20"/>
                <w:szCs w:val="20"/>
                <w:rtl/>
              </w:rPr>
            </w:pPr>
          </w:p>
        </w:tc>
        <w:tc>
          <w:tcPr>
            <w:tcW w:w="3468" w:type="dxa"/>
            <w:gridSpan w:val="4"/>
          </w:tcPr>
          <w:p w14:paraId="5709315C" w14:textId="77777777" w:rsidR="00EC374C" w:rsidRPr="00632AE1" w:rsidRDefault="00EC374C" w:rsidP="00EC374C">
            <w:pPr>
              <w:jc w:val="right"/>
              <w:rPr>
                <w:rFonts w:cs="David"/>
                <w:sz w:val="20"/>
                <w:szCs w:val="20"/>
              </w:rPr>
            </w:pPr>
            <w:r>
              <w:rPr>
                <w:rFonts w:cs="David"/>
                <w:sz w:val="20"/>
                <w:szCs w:val="20"/>
              </w:rPr>
              <w:t>KIM, Yong Sung, CHOI, Dong Ki, SHIN, Seung Min, KIM, Sung Hoon</w:t>
            </w:r>
          </w:p>
        </w:tc>
        <w:tc>
          <w:tcPr>
            <w:tcW w:w="598" w:type="dxa"/>
          </w:tcPr>
          <w:p w14:paraId="16B76C71" w14:textId="77777777" w:rsidR="00EC374C" w:rsidRPr="00632AE1" w:rsidRDefault="00EC374C" w:rsidP="00EC374C">
            <w:pPr>
              <w:jc w:val="right"/>
              <w:rPr>
                <w:sz w:val="20"/>
                <w:szCs w:val="20"/>
              </w:rPr>
            </w:pPr>
            <w:r>
              <w:rPr>
                <w:sz w:val="20"/>
                <w:szCs w:val="20"/>
                <w:rtl/>
              </w:rPr>
              <w:t>[72]</w:t>
            </w:r>
          </w:p>
        </w:tc>
      </w:tr>
      <w:tr w:rsidR="00EC374C" w:rsidRPr="00632AE1" w14:paraId="7FCAC2CD" w14:textId="77777777" w:rsidTr="00EC374C">
        <w:trPr>
          <w:gridAfter w:val="1"/>
          <w:wAfter w:w="152" w:type="dxa"/>
          <w:jc w:val="center"/>
        </w:trPr>
        <w:tc>
          <w:tcPr>
            <w:tcW w:w="235" w:type="dxa"/>
            <w:gridSpan w:val="2"/>
          </w:tcPr>
          <w:p w14:paraId="32B3100E" w14:textId="77777777" w:rsidR="00EC374C" w:rsidRPr="00632AE1" w:rsidRDefault="00EC374C" w:rsidP="00EC374C">
            <w:pPr>
              <w:rPr>
                <w:rFonts w:cs="Guttman Hodes"/>
                <w:sz w:val="20"/>
                <w:szCs w:val="20"/>
                <w:rtl/>
              </w:rPr>
            </w:pPr>
          </w:p>
        </w:tc>
        <w:tc>
          <w:tcPr>
            <w:tcW w:w="6969" w:type="dxa"/>
            <w:gridSpan w:val="7"/>
          </w:tcPr>
          <w:p w14:paraId="1A7BCA92" w14:textId="77777777" w:rsidR="00EC374C" w:rsidRPr="00632AE1" w:rsidRDefault="00EC374C" w:rsidP="00EC374C">
            <w:pPr>
              <w:jc w:val="right"/>
              <w:rPr>
                <w:rFonts w:cs="Guttman Hodes"/>
                <w:sz w:val="20"/>
                <w:szCs w:val="20"/>
              </w:rPr>
            </w:pPr>
            <w:r>
              <w:rPr>
                <w:rFonts w:cs="Guttman Hodes"/>
                <w:sz w:val="20"/>
                <w:szCs w:val="20"/>
              </w:rPr>
              <w:t>WO/2016/013870</w:t>
            </w:r>
          </w:p>
        </w:tc>
        <w:tc>
          <w:tcPr>
            <w:tcW w:w="598" w:type="dxa"/>
          </w:tcPr>
          <w:p w14:paraId="1A170295" w14:textId="77777777" w:rsidR="00EC374C" w:rsidRPr="00632AE1" w:rsidRDefault="00EC374C" w:rsidP="00EC374C">
            <w:pPr>
              <w:jc w:val="right"/>
              <w:rPr>
                <w:sz w:val="20"/>
                <w:szCs w:val="20"/>
              </w:rPr>
            </w:pPr>
            <w:r>
              <w:rPr>
                <w:sz w:val="20"/>
                <w:szCs w:val="20"/>
                <w:rtl/>
              </w:rPr>
              <w:t>[87]</w:t>
            </w:r>
          </w:p>
        </w:tc>
      </w:tr>
      <w:tr w:rsidR="00EC374C" w:rsidRPr="00632AE1" w14:paraId="53D806D0" w14:textId="77777777" w:rsidTr="00EC374C">
        <w:trPr>
          <w:gridAfter w:val="1"/>
          <w:wAfter w:w="152" w:type="dxa"/>
          <w:jc w:val="center"/>
        </w:trPr>
        <w:tc>
          <w:tcPr>
            <w:tcW w:w="3736" w:type="dxa"/>
            <w:gridSpan w:val="5"/>
          </w:tcPr>
          <w:p w14:paraId="20A026EA" w14:textId="77777777" w:rsidR="00EC374C" w:rsidRDefault="00EC374C" w:rsidP="00EC374C">
            <w:pPr>
              <w:rPr>
                <w:rFonts w:cs="Guttman Hodes"/>
                <w:sz w:val="20"/>
                <w:szCs w:val="20"/>
                <w:rtl/>
              </w:rPr>
            </w:pPr>
            <w:r>
              <w:rPr>
                <w:rFonts w:cs="Guttman Hodes"/>
                <w:sz w:val="20"/>
                <w:szCs w:val="20"/>
                <w:rtl/>
              </w:rPr>
              <w:t>ד"ר מרק פרידמן בע"מ,</w:t>
            </w:r>
          </w:p>
          <w:p w14:paraId="3B019CF9" w14:textId="77777777" w:rsidR="00EC374C" w:rsidRDefault="00EC374C" w:rsidP="00EC374C">
            <w:pPr>
              <w:rPr>
                <w:rFonts w:cs="Guttman Hodes"/>
                <w:sz w:val="20"/>
                <w:szCs w:val="20"/>
                <w:rtl/>
              </w:rPr>
            </w:pPr>
            <w:r>
              <w:rPr>
                <w:rFonts w:cs="Guttman Hodes"/>
                <w:sz w:val="20"/>
                <w:szCs w:val="20"/>
                <w:rtl/>
              </w:rPr>
              <w:t>מגדל משה אביב, ק.54 , רחוב  ז'בוטינסקי 7</w:t>
            </w:r>
          </w:p>
          <w:p w14:paraId="47EFDE9D" w14:textId="77777777" w:rsidR="00EC374C" w:rsidRPr="00632AE1" w:rsidRDefault="00EC374C" w:rsidP="00EC374C">
            <w:pPr>
              <w:rPr>
                <w:rFonts w:cs="Guttman Hodes"/>
                <w:sz w:val="20"/>
                <w:szCs w:val="20"/>
                <w:rtl/>
              </w:rPr>
            </w:pPr>
            <w:r>
              <w:rPr>
                <w:rFonts w:cs="Guttman Hodes"/>
                <w:sz w:val="20"/>
                <w:szCs w:val="20"/>
                <w:rtl/>
              </w:rPr>
              <w:t>רמת- גן</w:t>
            </w:r>
          </w:p>
        </w:tc>
        <w:tc>
          <w:tcPr>
            <w:tcW w:w="3468" w:type="dxa"/>
            <w:gridSpan w:val="4"/>
          </w:tcPr>
          <w:p w14:paraId="583C04ED" w14:textId="77777777" w:rsidR="00EC374C" w:rsidRDefault="00EC374C" w:rsidP="00EC374C">
            <w:pPr>
              <w:jc w:val="right"/>
              <w:rPr>
                <w:rFonts w:cs="David"/>
                <w:sz w:val="20"/>
                <w:szCs w:val="20"/>
              </w:rPr>
            </w:pPr>
            <w:r>
              <w:rPr>
                <w:rFonts w:cs="David"/>
                <w:sz w:val="20"/>
                <w:szCs w:val="20"/>
              </w:rPr>
              <w:t>DR. MARK FRIEDMAN LTD.,</w:t>
            </w:r>
          </w:p>
          <w:p w14:paraId="1195D46A" w14:textId="77777777" w:rsidR="00EC374C" w:rsidRDefault="00EC374C" w:rsidP="00EC374C">
            <w:pPr>
              <w:jc w:val="right"/>
              <w:rPr>
                <w:rFonts w:cs="David"/>
                <w:sz w:val="20"/>
                <w:szCs w:val="20"/>
              </w:rPr>
            </w:pPr>
            <w:r>
              <w:rPr>
                <w:rFonts w:cs="David"/>
                <w:sz w:val="20"/>
                <w:szCs w:val="20"/>
              </w:rPr>
              <w:t xml:space="preserve"> MOSHE AVIV TOWER, 54TH FLOOR, </w:t>
            </w:r>
          </w:p>
          <w:p w14:paraId="3C029198" w14:textId="77777777" w:rsidR="00EC374C" w:rsidRDefault="00EC374C" w:rsidP="00EC374C">
            <w:pPr>
              <w:jc w:val="right"/>
              <w:rPr>
                <w:rFonts w:cs="David"/>
                <w:sz w:val="20"/>
                <w:szCs w:val="20"/>
              </w:rPr>
            </w:pPr>
            <w:r>
              <w:rPr>
                <w:rFonts w:cs="David"/>
                <w:sz w:val="20"/>
                <w:szCs w:val="20"/>
              </w:rPr>
              <w:t xml:space="preserve">7 JABOTINSKY ST., </w:t>
            </w:r>
          </w:p>
          <w:p w14:paraId="499838B4" w14:textId="77777777" w:rsidR="00EC374C" w:rsidRPr="00632AE1" w:rsidRDefault="00EC374C" w:rsidP="00EC374C">
            <w:pPr>
              <w:jc w:val="right"/>
              <w:rPr>
                <w:rFonts w:cs="David"/>
                <w:sz w:val="20"/>
                <w:szCs w:val="20"/>
                <w:rtl/>
              </w:rPr>
            </w:pPr>
            <w:r>
              <w:rPr>
                <w:rFonts w:cs="David"/>
                <w:sz w:val="20"/>
                <w:szCs w:val="20"/>
              </w:rPr>
              <w:t>RAMAT GAN 52520</w:t>
            </w:r>
          </w:p>
        </w:tc>
        <w:tc>
          <w:tcPr>
            <w:tcW w:w="598" w:type="dxa"/>
          </w:tcPr>
          <w:p w14:paraId="6FC42BFA" w14:textId="77777777" w:rsidR="00EC374C" w:rsidRPr="00632AE1" w:rsidRDefault="00EC374C" w:rsidP="00EC374C">
            <w:pPr>
              <w:jc w:val="right"/>
              <w:rPr>
                <w:sz w:val="20"/>
                <w:szCs w:val="20"/>
                <w:rtl/>
              </w:rPr>
            </w:pPr>
            <w:r>
              <w:rPr>
                <w:sz w:val="20"/>
                <w:szCs w:val="20"/>
                <w:rtl/>
              </w:rPr>
              <w:t>[74]</w:t>
            </w:r>
          </w:p>
        </w:tc>
      </w:tr>
      <w:tr w:rsidR="00EC374C" w:rsidRPr="00632AE1" w14:paraId="16CFEBB1" w14:textId="77777777" w:rsidTr="00EC374C">
        <w:trPr>
          <w:gridAfter w:val="1"/>
          <w:wAfter w:w="152" w:type="dxa"/>
          <w:jc w:val="center"/>
        </w:trPr>
        <w:tc>
          <w:tcPr>
            <w:tcW w:w="2149" w:type="dxa"/>
            <w:gridSpan w:val="3"/>
          </w:tcPr>
          <w:p w14:paraId="218A301B" w14:textId="77777777" w:rsidR="00EC374C" w:rsidRPr="00632AE1" w:rsidRDefault="00EC374C" w:rsidP="00EC374C">
            <w:pPr>
              <w:jc w:val="right"/>
              <w:rPr>
                <w:rFonts w:cs="David"/>
                <w:sz w:val="20"/>
                <w:szCs w:val="20"/>
              </w:rPr>
            </w:pPr>
          </w:p>
        </w:tc>
        <w:tc>
          <w:tcPr>
            <w:tcW w:w="1664" w:type="dxa"/>
            <w:gridSpan w:val="3"/>
          </w:tcPr>
          <w:p w14:paraId="4D644DC8" w14:textId="77777777" w:rsidR="00EC374C" w:rsidRPr="00632AE1" w:rsidRDefault="00EC374C" w:rsidP="00EC374C">
            <w:pPr>
              <w:jc w:val="right"/>
              <w:rPr>
                <w:rFonts w:cs="David"/>
                <w:sz w:val="20"/>
                <w:szCs w:val="20"/>
              </w:rPr>
            </w:pPr>
          </w:p>
        </w:tc>
        <w:tc>
          <w:tcPr>
            <w:tcW w:w="3989" w:type="dxa"/>
            <w:gridSpan w:val="4"/>
          </w:tcPr>
          <w:p w14:paraId="1C08C08F" w14:textId="77777777" w:rsidR="00EC374C" w:rsidRPr="00632AE1" w:rsidRDefault="00EC374C" w:rsidP="00EC374C">
            <w:pPr>
              <w:jc w:val="right"/>
              <w:rPr>
                <w:rFonts w:cs="David"/>
                <w:sz w:val="20"/>
                <w:szCs w:val="20"/>
              </w:rPr>
            </w:pPr>
          </w:p>
        </w:tc>
      </w:tr>
      <w:tr w:rsidR="00EC374C" w:rsidRPr="00632AE1" w14:paraId="0D7BAF7B" w14:textId="77777777" w:rsidTr="00EC374C">
        <w:tblPrEx>
          <w:jc w:val="left"/>
          <w:tblLook w:val="0000" w:firstRow="0" w:lastRow="0" w:firstColumn="0" w:lastColumn="0" w:noHBand="0" w:noVBand="0"/>
        </w:tblPrEx>
        <w:trPr>
          <w:gridBefore w:val="1"/>
          <w:wBefore w:w="70" w:type="dxa"/>
        </w:trPr>
        <w:tc>
          <w:tcPr>
            <w:tcW w:w="7884" w:type="dxa"/>
            <w:gridSpan w:val="10"/>
          </w:tcPr>
          <w:p w14:paraId="4191B28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D07B68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2"/>
        <w:gridCol w:w="1038"/>
        <w:gridCol w:w="551"/>
        <w:gridCol w:w="77"/>
        <w:gridCol w:w="1490"/>
        <w:gridCol w:w="550"/>
        <w:gridCol w:w="1340"/>
        <w:gridCol w:w="598"/>
        <w:gridCol w:w="153"/>
      </w:tblGrid>
      <w:tr w:rsidR="00EC374C" w:rsidRPr="00632AE1" w14:paraId="2504710D" w14:textId="77777777" w:rsidTr="00EC374C">
        <w:trPr>
          <w:gridAfter w:val="1"/>
          <w:wAfter w:w="153" w:type="dxa"/>
          <w:trHeight w:val="485"/>
          <w:jc w:val="center"/>
        </w:trPr>
        <w:tc>
          <w:tcPr>
            <w:tcW w:w="3746" w:type="dxa"/>
            <w:gridSpan w:val="5"/>
          </w:tcPr>
          <w:p w14:paraId="0BF1753E" w14:textId="77777777" w:rsidR="00EC374C" w:rsidRPr="00DB7BD7" w:rsidRDefault="000863EF" w:rsidP="00EC374C">
            <w:pPr>
              <w:jc w:val="right"/>
              <w:rPr>
                <w:b/>
                <w:bCs/>
                <w:color w:val="0000FF"/>
                <w:sz w:val="20"/>
                <w:szCs w:val="20"/>
                <w:u w:val="single"/>
                <w:rtl/>
              </w:rPr>
            </w:pPr>
            <w:hyperlink r:id="rId747" w:history="1">
              <w:r w:rsidR="00EC374C" w:rsidRPr="00DB7BD7">
                <w:rPr>
                  <w:rStyle w:val="Hyperlink"/>
                  <w:sz w:val="20"/>
                </w:rPr>
                <w:t>250224</w:t>
              </w:r>
            </w:hyperlink>
          </w:p>
        </w:tc>
        <w:tc>
          <w:tcPr>
            <w:tcW w:w="4055" w:type="dxa"/>
            <w:gridSpan w:val="5"/>
          </w:tcPr>
          <w:p w14:paraId="492B8119" w14:textId="77777777" w:rsidR="00EC374C" w:rsidRPr="00DB7BD7" w:rsidRDefault="00EC374C" w:rsidP="00EC374C">
            <w:pPr>
              <w:rPr>
                <w:sz w:val="20"/>
                <w:szCs w:val="20"/>
                <w:rtl/>
              </w:rPr>
            </w:pPr>
            <w:r w:rsidRPr="00DB7BD7">
              <w:rPr>
                <w:sz w:val="20"/>
                <w:szCs w:val="20"/>
                <w:rtl/>
              </w:rPr>
              <w:t>[21][11]</w:t>
            </w:r>
          </w:p>
        </w:tc>
      </w:tr>
      <w:tr w:rsidR="00EC374C" w:rsidRPr="00632AE1" w14:paraId="7C6F41FE" w14:textId="77777777" w:rsidTr="00EC374C">
        <w:trPr>
          <w:gridAfter w:val="1"/>
          <w:wAfter w:w="153" w:type="dxa"/>
          <w:jc w:val="center"/>
        </w:trPr>
        <w:tc>
          <w:tcPr>
            <w:tcW w:w="3746" w:type="dxa"/>
            <w:gridSpan w:val="5"/>
          </w:tcPr>
          <w:p w14:paraId="3671D8D0" w14:textId="77777777" w:rsidR="00EC374C" w:rsidRDefault="00EC374C" w:rsidP="00EC374C">
            <w:pPr>
              <w:rPr>
                <w:rFonts w:cs="David"/>
                <w:b/>
                <w:bCs/>
                <w:sz w:val="20"/>
                <w:szCs w:val="20"/>
                <w:rtl/>
              </w:rPr>
            </w:pPr>
            <w:r>
              <w:rPr>
                <w:rFonts w:cs="David"/>
                <w:b/>
                <w:bCs/>
                <w:sz w:val="20"/>
                <w:szCs w:val="20"/>
                <w:rtl/>
              </w:rPr>
              <w:t>נרתיק המכיל שסתום בטיחות</w:t>
            </w:r>
          </w:p>
          <w:p w14:paraId="48977C47" w14:textId="77777777" w:rsidR="00EC374C" w:rsidRPr="00632AE1" w:rsidRDefault="00EC374C" w:rsidP="00EC374C">
            <w:pPr>
              <w:rPr>
                <w:rFonts w:cs="David"/>
                <w:b/>
                <w:bCs/>
                <w:sz w:val="20"/>
                <w:szCs w:val="20"/>
                <w:rtl/>
              </w:rPr>
            </w:pPr>
          </w:p>
        </w:tc>
        <w:tc>
          <w:tcPr>
            <w:tcW w:w="3457" w:type="dxa"/>
            <w:gridSpan w:val="4"/>
          </w:tcPr>
          <w:p w14:paraId="76878C07" w14:textId="77777777" w:rsidR="00EC374C" w:rsidRDefault="00EC374C" w:rsidP="00EC374C">
            <w:pPr>
              <w:jc w:val="right"/>
              <w:rPr>
                <w:rFonts w:cs="David"/>
                <w:b/>
                <w:bCs/>
                <w:sz w:val="20"/>
                <w:szCs w:val="20"/>
              </w:rPr>
            </w:pPr>
            <w:r>
              <w:rPr>
                <w:rFonts w:cs="David"/>
                <w:b/>
                <w:bCs/>
                <w:sz w:val="20"/>
                <w:szCs w:val="20"/>
              </w:rPr>
              <w:t>POUCH COMPRISING A SAFETY VALVE</w:t>
            </w:r>
          </w:p>
          <w:p w14:paraId="4913D962" w14:textId="77777777" w:rsidR="00EC374C" w:rsidRPr="00632AE1" w:rsidRDefault="00EC374C" w:rsidP="00EC374C">
            <w:pPr>
              <w:jc w:val="right"/>
              <w:rPr>
                <w:rFonts w:cs="David"/>
                <w:b/>
                <w:bCs/>
                <w:sz w:val="20"/>
                <w:szCs w:val="20"/>
              </w:rPr>
            </w:pPr>
          </w:p>
        </w:tc>
        <w:tc>
          <w:tcPr>
            <w:tcW w:w="598" w:type="dxa"/>
          </w:tcPr>
          <w:p w14:paraId="198773B9" w14:textId="77777777" w:rsidR="00EC374C" w:rsidRPr="00632AE1" w:rsidRDefault="00EC374C" w:rsidP="00EC374C">
            <w:pPr>
              <w:jc w:val="right"/>
              <w:rPr>
                <w:sz w:val="20"/>
                <w:szCs w:val="20"/>
              </w:rPr>
            </w:pPr>
            <w:r>
              <w:rPr>
                <w:sz w:val="20"/>
                <w:szCs w:val="20"/>
                <w:rtl/>
              </w:rPr>
              <w:t>[54]</w:t>
            </w:r>
          </w:p>
        </w:tc>
      </w:tr>
      <w:tr w:rsidR="00EC374C" w:rsidRPr="00632AE1" w14:paraId="0A9002F1" w14:textId="77777777" w:rsidTr="00EC374C">
        <w:trPr>
          <w:gridAfter w:val="1"/>
          <w:wAfter w:w="153" w:type="dxa"/>
          <w:jc w:val="center"/>
        </w:trPr>
        <w:tc>
          <w:tcPr>
            <w:tcW w:w="235" w:type="dxa"/>
            <w:gridSpan w:val="2"/>
          </w:tcPr>
          <w:p w14:paraId="5343998B" w14:textId="77777777" w:rsidR="00EC374C" w:rsidRPr="00632AE1" w:rsidRDefault="00EC374C" w:rsidP="00EC374C">
            <w:pPr>
              <w:rPr>
                <w:rFonts w:cs="David"/>
                <w:sz w:val="20"/>
                <w:szCs w:val="20"/>
                <w:rtl/>
              </w:rPr>
            </w:pPr>
          </w:p>
        </w:tc>
        <w:tc>
          <w:tcPr>
            <w:tcW w:w="6968" w:type="dxa"/>
            <w:gridSpan w:val="7"/>
          </w:tcPr>
          <w:p w14:paraId="63665577" w14:textId="77777777" w:rsidR="00EC374C" w:rsidRPr="00632AE1" w:rsidRDefault="00EC374C" w:rsidP="00EC374C">
            <w:pPr>
              <w:jc w:val="right"/>
              <w:rPr>
                <w:rFonts w:cs="David"/>
                <w:sz w:val="20"/>
                <w:szCs w:val="20"/>
              </w:rPr>
            </w:pPr>
            <w:r>
              <w:rPr>
                <w:rFonts w:cs="David"/>
                <w:sz w:val="20"/>
                <w:szCs w:val="20"/>
              </w:rPr>
              <w:t>29.07.2015</w:t>
            </w:r>
          </w:p>
        </w:tc>
        <w:tc>
          <w:tcPr>
            <w:tcW w:w="598" w:type="dxa"/>
          </w:tcPr>
          <w:p w14:paraId="67E9AC9D" w14:textId="77777777" w:rsidR="00EC374C" w:rsidRPr="00632AE1" w:rsidRDefault="00EC374C" w:rsidP="00EC374C">
            <w:pPr>
              <w:jc w:val="right"/>
              <w:rPr>
                <w:sz w:val="20"/>
                <w:szCs w:val="20"/>
              </w:rPr>
            </w:pPr>
            <w:r>
              <w:rPr>
                <w:sz w:val="20"/>
                <w:szCs w:val="20"/>
                <w:rtl/>
              </w:rPr>
              <w:t>[22]</w:t>
            </w:r>
          </w:p>
        </w:tc>
      </w:tr>
      <w:tr w:rsidR="00EC374C" w:rsidRPr="00632AE1" w14:paraId="371C8E78" w14:textId="77777777" w:rsidTr="00EC374C">
        <w:trPr>
          <w:gridAfter w:val="1"/>
          <w:wAfter w:w="153" w:type="dxa"/>
          <w:jc w:val="center"/>
        </w:trPr>
        <w:tc>
          <w:tcPr>
            <w:tcW w:w="235" w:type="dxa"/>
            <w:gridSpan w:val="2"/>
          </w:tcPr>
          <w:p w14:paraId="51CD8D59" w14:textId="77777777" w:rsidR="00EC374C" w:rsidRPr="00632AE1" w:rsidRDefault="00EC374C" w:rsidP="00EC374C">
            <w:pPr>
              <w:rPr>
                <w:rFonts w:cs="David"/>
                <w:sz w:val="20"/>
                <w:szCs w:val="20"/>
                <w:rtl/>
              </w:rPr>
            </w:pPr>
          </w:p>
        </w:tc>
        <w:tc>
          <w:tcPr>
            <w:tcW w:w="2960" w:type="dxa"/>
            <w:gridSpan w:val="2"/>
          </w:tcPr>
          <w:p w14:paraId="55B47934"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079AB2FC" w14:textId="77777777" w:rsidR="00EC374C" w:rsidRPr="00632AE1" w:rsidRDefault="00EC374C" w:rsidP="00EC374C">
            <w:pPr>
              <w:jc w:val="right"/>
              <w:rPr>
                <w:sz w:val="20"/>
                <w:szCs w:val="20"/>
              </w:rPr>
            </w:pPr>
            <w:r>
              <w:rPr>
                <w:sz w:val="20"/>
                <w:szCs w:val="20"/>
                <w:rtl/>
              </w:rPr>
              <w:t>[33]</w:t>
            </w:r>
          </w:p>
        </w:tc>
        <w:tc>
          <w:tcPr>
            <w:tcW w:w="1567" w:type="dxa"/>
            <w:gridSpan w:val="2"/>
          </w:tcPr>
          <w:p w14:paraId="54D12106" w14:textId="77777777" w:rsidR="00EC374C" w:rsidRPr="00632AE1" w:rsidRDefault="00EC374C" w:rsidP="00EC374C">
            <w:pPr>
              <w:jc w:val="right"/>
              <w:rPr>
                <w:rFonts w:cs="David"/>
                <w:sz w:val="20"/>
                <w:szCs w:val="20"/>
              </w:rPr>
            </w:pPr>
            <w:r>
              <w:rPr>
                <w:rFonts w:cs="David"/>
                <w:sz w:val="20"/>
                <w:szCs w:val="20"/>
              </w:rPr>
              <w:t>29.07.2014</w:t>
            </w:r>
          </w:p>
        </w:tc>
        <w:tc>
          <w:tcPr>
            <w:tcW w:w="550" w:type="dxa"/>
          </w:tcPr>
          <w:p w14:paraId="75ECB4D9" w14:textId="77777777" w:rsidR="00EC374C" w:rsidRPr="00632AE1" w:rsidRDefault="00EC374C" w:rsidP="00EC374C">
            <w:pPr>
              <w:jc w:val="right"/>
              <w:rPr>
                <w:sz w:val="20"/>
                <w:szCs w:val="20"/>
                <w:rtl/>
              </w:rPr>
            </w:pPr>
            <w:r>
              <w:rPr>
                <w:sz w:val="20"/>
                <w:szCs w:val="20"/>
                <w:rtl/>
              </w:rPr>
              <w:t>[32]</w:t>
            </w:r>
          </w:p>
        </w:tc>
        <w:tc>
          <w:tcPr>
            <w:tcW w:w="1340" w:type="dxa"/>
          </w:tcPr>
          <w:p w14:paraId="14E2E896" w14:textId="77777777" w:rsidR="00EC374C" w:rsidRPr="00632AE1" w:rsidRDefault="00EC374C" w:rsidP="00EC374C">
            <w:pPr>
              <w:jc w:val="right"/>
              <w:rPr>
                <w:rFonts w:cs="David"/>
                <w:sz w:val="20"/>
                <w:szCs w:val="20"/>
              </w:rPr>
            </w:pPr>
            <w:r>
              <w:rPr>
                <w:rFonts w:cs="David"/>
                <w:sz w:val="20"/>
                <w:szCs w:val="20"/>
              </w:rPr>
              <w:t>1457343</w:t>
            </w:r>
          </w:p>
        </w:tc>
        <w:tc>
          <w:tcPr>
            <w:tcW w:w="598" w:type="dxa"/>
          </w:tcPr>
          <w:p w14:paraId="600190CA" w14:textId="77777777" w:rsidR="00EC374C" w:rsidRPr="00632AE1" w:rsidRDefault="00EC374C" w:rsidP="00EC374C">
            <w:pPr>
              <w:jc w:val="right"/>
              <w:rPr>
                <w:sz w:val="20"/>
                <w:szCs w:val="20"/>
              </w:rPr>
            </w:pPr>
            <w:r>
              <w:rPr>
                <w:sz w:val="20"/>
                <w:szCs w:val="20"/>
                <w:rtl/>
              </w:rPr>
              <w:t>[31]</w:t>
            </w:r>
          </w:p>
        </w:tc>
      </w:tr>
      <w:tr w:rsidR="00EC374C" w:rsidRPr="00632AE1" w14:paraId="57E99444" w14:textId="77777777" w:rsidTr="00EC374C">
        <w:trPr>
          <w:gridAfter w:val="1"/>
          <w:wAfter w:w="153" w:type="dxa"/>
          <w:jc w:val="center"/>
        </w:trPr>
        <w:tc>
          <w:tcPr>
            <w:tcW w:w="7203" w:type="dxa"/>
            <w:gridSpan w:val="9"/>
          </w:tcPr>
          <w:p w14:paraId="5D92597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A61F  05//44, A61G 09//00, A61J 19//06, B32B 07//04, 27//08, 27//32</w:t>
            </w:r>
          </w:p>
        </w:tc>
        <w:tc>
          <w:tcPr>
            <w:tcW w:w="598" w:type="dxa"/>
          </w:tcPr>
          <w:p w14:paraId="527E7209" w14:textId="77777777" w:rsidR="00EC374C" w:rsidRPr="00632AE1" w:rsidRDefault="00EC374C" w:rsidP="00EC374C">
            <w:pPr>
              <w:jc w:val="right"/>
              <w:rPr>
                <w:sz w:val="20"/>
                <w:szCs w:val="20"/>
              </w:rPr>
            </w:pPr>
            <w:r>
              <w:rPr>
                <w:sz w:val="20"/>
                <w:szCs w:val="20"/>
                <w:rtl/>
              </w:rPr>
              <w:t>[51]</w:t>
            </w:r>
          </w:p>
        </w:tc>
      </w:tr>
      <w:tr w:rsidR="00EC374C" w:rsidRPr="00632AE1" w14:paraId="27A09104" w14:textId="77777777" w:rsidTr="00EC374C">
        <w:trPr>
          <w:gridAfter w:val="1"/>
          <w:wAfter w:w="153" w:type="dxa"/>
          <w:jc w:val="center"/>
        </w:trPr>
        <w:tc>
          <w:tcPr>
            <w:tcW w:w="3746" w:type="dxa"/>
            <w:gridSpan w:val="5"/>
          </w:tcPr>
          <w:p w14:paraId="36E9DC1B" w14:textId="77777777" w:rsidR="00EC374C" w:rsidRPr="00632AE1" w:rsidRDefault="00EC374C" w:rsidP="00EC374C">
            <w:pPr>
              <w:rPr>
                <w:rFonts w:cs="Guttman Hodes"/>
                <w:sz w:val="20"/>
                <w:szCs w:val="20"/>
                <w:rtl/>
              </w:rPr>
            </w:pPr>
          </w:p>
        </w:tc>
        <w:tc>
          <w:tcPr>
            <w:tcW w:w="3457" w:type="dxa"/>
            <w:gridSpan w:val="4"/>
          </w:tcPr>
          <w:p w14:paraId="44ADC4C3" w14:textId="77777777" w:rsidR="00EC374C" w:rsidRPr="00632AE1" w:rsidRDefault="00EC374C" w:rsidP="00EC374C">
            <w:pPr>
              <w:jc w:val="right"/>
              <w:rPr>
                <w:rFonts w:cs="David"/>
                <w:sz w:val="20"/>
                <w:szCs w:val="20"/>
                <w:rtl/>
              </w:rPr>
            </w:pPr>
            <w:r>
              <w:rPr>
                <w:rFonts w:cs="David"/>
                <w:sz w:val="20"/>
                <w:szCs w:val="20"/>
              </w:rPr>
              <w:t>M3AT SA, SWITZERLAND</w:t>
            </w:r>
          </w:p>
        </w:tc>
        <w:tc>
          <w:tcPr>
            <w:tcW w:w="598" w:type="dxa"/>
          </w:tcPr>
          <w:p w14:paraId="59623538" w14:textId="77777777" w:rsidR="00EC374C" w:rsidRPr="00632AE1" w:rsidRDefault="00EC374C" w:rsidP="00EC374C">
            <w:pPr>
              <w:jc w:val="right"/>
              <w:rPr>
                <w:sz w:val="20"/>
                <w:szCs w:val="20"/>
              </w:rPr>
            </w:pPr>
            <w:r>
              <w:rPr>
                <w:sz w:val="20"/>
                <w:szCs w:val="20"/>
                <w:rtl/>
              </w:rPr>
              <w:t>[71]</w:t>
            </w:r>
          </w:p>
        </w:tc>
      </w:tr>
      <w:tr w:rsidR="00EC374C" w:rsidRPr="00632AE1" w14:paraId="1C7046E4" w14:textId="77777777" w:rsidTr="00EC374C">
        <w:trPr>
          <w:gridAfter w:val="1"/>
          <w:wAfter w:w="153" w:type="dxa"/>
          <w:jc w:val="center"/>
        </w:trPr>
        <w:tc>
          <w:tcPr>
            <w:tcW w:w="235" w:type="dxa"/>
            <w:gridSpan w:val="2"/>
          </w:tcPr>
          <w:p w14:paraId="55E820F7" w14:textId="77777777" w:rsidR="00EC374C" w:rsidRPr="00632AE1" w:rsidRDefault="00EC374C" w:rsidP="00EC374C">
            <w:pPr>
              <w:rPr>
                <w:rFonts w:cs="Guttman Hodes"/>
                <w:sz w:val="20"/>
                <w:szCs w:val="20"/>
                <w:rtl/>
              </w:rPr>
            </w:pPr>
          </w:p>
        </w:tc>
        <w:tc>
          <w:tcPr>
            <w:tcW w:w="6968" w:type="dxa"/>
            <w:gridSpan w:val="7"/>
          </w:tcPr>
          <w:p w14:paraId="45458DC1" w14:textId="77777777" w:rsidR="00EC374C" w:rsidRPr="00632AE1" w:rsidRDefault="00EC374C" w:rsidP="00EC374C">
            <w:pPr>
              <w:jc w:val="right"/>
              <w:rPr>
                <w:rFonts w:cs="Guttman Hodes"/>
                <w:sz w:val="20"/>
                <w:szCs w:val="20"/>
              </w:rPr>
            </w:pPr>
            <w:r>
              <w:rPr>
                <w:rFonts w:cs="Guttman Hodes"/>
                <w:sz w:val="20"/>
                <w:szCs w:val="20"/>
              </w:rPr>
              <w:t>WO/2016/016296</w:t>
            </w:r>
          </w:p>
        </w:tc>
        <w:tc>
          <w:tcPr>
            <w:tcW w:w="598" w:type="dxa"/>
          </w:tcPr>
          <w:p w14:paraId="185BFFC7" w14:textId="77777777" w:rsidR="00EC374C" w:rsidRPr="00632AE1" w:rsidRDefault="00EC374C" w:rsidP="00EC374C">
            <w:pPr>
              <w:jc w:val="right"/>
              <w:rPr>
                <w:sz w:val="20"/>
                <w:szCs w:val="20"/>
              </w:rPr>
            </w:pPr>
            <w:r>
              <w:rPr>
                <w:sz w:val="20"/>
                <w:szCs w:val="20"/>
                <w:rtl/>
              </w:rPr>
              <w:t>[87]</w:t>
            </w:r>
          </w:p>
        </w:tc>
      </w:tr>
      <w:tr w:rsidR="00EC374C" w:rsidRPr="00632AE1" w14:paraId="17BBB5E0" w14:textId="77777777" w:rsidTr="00EC374C">
        <w:trPr>
          <w:gridAfter w:val="1"/>
          <w:wAfter w:w="153" w:type="dxa"/>
          <w:jc w:val="center"/>
        </w:trPr>
        <w:tc>
          <w:tcPr>
            <w:tcW w:w="3746" w:type="dxa"/>
            <w:gridSpan w:val="5"/>
          </w:tcPr>
          <w:p w14:paraId="1A5C6B40" w14:textId="77777777" w:rsidR="00EC374C" w:rsidRDefault="00EC374C" w:rsidP="00EC374C">
            <w:pPr>
              <w:rPr>
                <w:rFonts w:cs="Guttman Hodes"/>
                <w:sz w:val="20"/>
                <w:szCs w:val="20"/>
                <w:rtl/>
              </w:rPr>
            </w:pPr>
            <w:r>
              <w:rPr>
                <w:rFonts w:cs="Guttman Hodes"/>
                <w:sz w:val="20"/>
                <w:szCs w:val="20"/>
                <w:rtl/>
              </w:rPr>
              <w:t>לוצאטו את לוצאטו,</w:t>
            </w:r>
          </w:p>
          <w:p w14:paraId="668B4898"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86CE0F7"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57" w:type="dxa"/>
            <w:gridSpan w:val="4"/>
          </w:tcPr>
          <w:p w14:paraId="53FF0CDD" w14:textId="77777777" w:rsidR="00EC374C" w:rsidRDefault="00EC374C" w:rsidP="00EC374C">
            <w:pPr>
              <w:jc w:val="right"/>
              <w:rPr>
                <w:rFonts w:cs="David"/>
                <w:sz w:val="20"/>
                <w:szCs w:val="20"/>
              </w:rPr>
            </w:pPr>
            <w:r>
              <w:rPr>
                <w:rFonts w:cs="David"/>
                <w:sz w:val="20"/>
                <w:szCs w:val="20"/>
              </w:rPr>
              <w:t>LUZZATTO &amp; LUZZATTO,</w:t>
            </w:r>
          </w:p>
          <w:p w14:paraId="7A9D6FC5" w14:textId="77777777" w:rsidR="00EC374C" w:rsidRDefault="00EC374C" w:rsidP="00EC374C">
            <w:pPr>
              <w:jc w:val="right"/>
              <w:rPr>
                <w:rFonts w:cs="David"/>
                <w:sz w:val="20"/>
                <w:szCs w:val="20"/>
              </w:rPr>
            </w:pPr>
            <w:r>
              <w:rPr>
                <w:rFonts w:cs="David"/>
                <w:sz w:val="20"/>
                <w:szCs w:val="20"/>
              </w:rPr>
              <w:t xml:space="preserve"> INDUSTRIAL PARK, OMER,</w:t>
            </w:r>
          </w:p>
          <w:p w14:paraId="04D5D194" w14:textId="77777777" w:rsidR="00EC374C" w:rsidRDefault="00EC374C" w:rsidP="00EC374C">
            <w:pPr>
              <w:jc w:val="right"/>
              <w:rPr>
                <w:rFonts w:cs="David"/>
                <w:sz w:val="20"/>
                <w:szCs w:val="20"/>
              </w:rPr>
            </w:pPr>
            <w:r>
              <w:rPr>
                <w:rFonts w:cs="David"/>
                <w:sz w:val="20"/>
                <w:szCs w:val="20"/>
              </w:rPr>
              <w:t>P.O.B. 5352,</w:t>
            </w:r>
          </w:p>
          <w:p w14:paraId="19D5DBBB"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C5B5AEB" w14:textId="77777777" w:rsidR="00EC374C" w:rsidRPr="00632AE1" w:rsidRDefault="00EC374C" w:rsidP="00EC374C">
            <w:pPr>
              <w:jc w:val="right"/>
              <w:rPr>
                <w:sz w:val="20"/>
                <w:szCs w:val="20"/>
                <w:rtl/>
              </w:rPr>
            </w:pPr>
            <w:r>
              <w:rPr>
                <w:sz w:val="20"/>
                <w:szCs w:val="20"/>
                <w:rtl/>
              </w:rPr>
              <w:t>[74]</w:t>
            </w:r>
          </w:p>
        </w:tc>
      </w:tr>
      <w:tr w:rsidR="00EC374C" w:rsidRPr="00632AE1" w14:paraId="0213A81B" w14:textId="77777777" w:rsidTr="00EC374C">
        <w:trPr>
          <w:gridAfter w:val="1"/>
          <w:wAfter w:w="153" w:type="dxa"/>
          <w:jc w:val="center"/>
        </w:trPr>
        <w:tc>
          <w:tcPr>
            <w:tcW w:w="2157" w:type="dxa"/>
            <w:gridSpan w:val="3"/>
          </w:tcPr>
          <w:p w14:paraId="173D1750" w14:textId="77777777" w:rsidR="00EC374C" w:rsidRPr="00632AE1" w:rsidRDefault="00EC374C" w:rsidP="00EC374C">
            <w:pPr>
              <w:jc w:val="right"/>
              <w:rPr>
                <w:rFonts w:cs="David"/>
                <w:sz w:val="20"/>
                <w:szCs w:val="20"/>
              </w:rPr>
            </w:pPr>
          </w:p>
        </w:tc>
        <w:tc>
          <w:tcPr>
            <w:tcW w:w="1666" w:type="dxa"/>
            <w:gridSpan w:val="3"/>
          </w:tcPr>
          <w:p w14:paraId="1DB40FBD" w14:textId="77777777" w:rsidR="00EC374C" w:rsidRPr="00632AE1" w:rsidRDefault="00EC374C" w:rsidP="00EC374C">
            <w:pPr>
              <w:jc w:val="right"/>
              <w:rPr>
                <w:rFonts w:cs="David"/>
                <w:sz w:val="20"/>
                <w:szCs w:val="20"/>
              </w:rPr>
            </w:pPr>
          </w:p>
        </w:tc>
        <w:tc>
          <w:tcPr>
            <w:tcW w:w="3978" w:type="dxa"/>
            <w:gridSpan w:val="4"/>
          </w:tcPr>
          <w:p w14:paraId="1FCC7791" w14:textId="77777777" w:rsidR="00EC374C" w:rsidRPr="00632AE1" w:rsidRDefault="00EC374C" w:rsidP="00EC374C">
            <w:pPr>
              <w:jc w:val="right"/>
              <w:rPr>
                <w:rFonts w:cs="David"/>
                <w:sz w:val="20"/>
                <w:szCs w:val="20"/>
              </w:rPr>
            </w:pPr>
          </w:p>
        </w:tc>
      </w:tr>
      <w:tr w:rsidR="00EC374C" w:rsidRPr="00632AE1" w14:paraId="6A655D07" w14:textId="77777777" w:rsidTr="00EC374C">
        <w:tblPrEx>
          <w:jc w:val="left"/>
          <w:tblLook w:val="0000" w:firstRow="0" w:lastRow="0" w:firstColumn="0" w:lastColumn="0" w:noHBand="0" w:noVBand="0"/>
        </w:tblPrEx>
        <w:trPr>
          <w:gridBefore w:val="1"/>
          <w:wBefore w:w="70" w:type="dxa"/>
        </w:trPr>
        <w:tc>
          <w:tcPr>
            <w:tcW w:w="7884" w:type="dxa"/>
            <w:gridSpan w:val="10"/>
          </w:tcPr>
          <w:p w14:paraId="4724D0A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DAEB58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9"/>
        <w:gridCol w:w="552"/>
        <w:gridCol w:w="77"/>
        <w:gridCol w:w="1437"/>
        <w:gridCol w:w="50"/>
        <w:gridCol w:w="550"/>
        <w:gridCol w:w="1354"/>
        <w:gridCol w:w="598"/>
        <w:gridCol w:w="152"/>
      </w:tblGrid>
      <w:tr w:rsidR="00EC374C" w:rsidRPr="00632AE1" w14:paraId="07D2E925" w14:textId="77777777" w:rsidTr="00EC374C">
        <w:trPr>
          <w:gridAfter w:val="1"/>
          <w:wAfter w:w="152" w:type="dxa"/>
          <w:trHeight w:val="485"/>
          <w:jc w:val="center"/>
        </w:trPr>
        <w:tc>
          <w:tcPr>
            <w:tcW w:w="3736" w:type="dxa"/>
            <w:gridSpan w:val="6"/>
          </w:tcPr>
          <w:p w14:paraId="4276C9AB" w14:textId="77777777" w:rsidR="00EC374C" w:rsidRPr="00DB7BD7" w:rsidRDefault="000863EF" w:rsidP="00EC374C">
            <w:pPr>
              <w:jc w:val="right"/>
              <w:rPr>
                <w:b/>
                <w:bCs/>
                <w:color w:val="0000FF"/>
                <w:sz w:val="20"/>
                <w:szCs w:val="20"/>
                <w:u w:val="single"/>
                <w:rtl/>
              </w:rPr>
            </w:pPr>
            <w:hyperlink r:id="rId748" w:history="1">
              <w:r w:rsidR="00EC374C" w:rsidRPr="00DB7BD7">
                <w:rPr>
                  <w:rStyle w:val="Hyperlink"/>
                  <w:sz w:val="20"/>
                </w:rPr>
                <w:t>250291</w:t>
              </w:r>
            </w:hyperlink>
          </w:p>
        </w:tc>
        <w:tc>
          <w:tcPr>
            <w:tcW w:w="4066" w:type="dxa"/>
            <w:gridSpan w:val="6"/>
          </w:tcPr>
          <w:p w14:paraId="622385DA" w14:textId="77777777" w:rsidR="00EC374C" w:rsidRPr="00DB7BD7" w:rsidRDefault="00EC374C" w:rsidP="00EC374C">
            <w:pPr>
              <w:rPr>
                <w:sz w:val="20"/>
                <w:szCs w:val="20"/>
                <w:rtl/>
              </w:rPr>
            </w:pPr>
            <w:r w:rsidRPr="00DB7BD7">
              <w:rPr>
                <w:sz w:val="20"/>
                <w:szCs w:val="20"/>
                <w:rtl/>
              </w:rPr>
              <w:t>[21][11]</w:t>
            </w:r>
          </w:p>
        </w:tc>
      </w:tr>
      <w:tr w:rsidR="00EC374C" w:rsidRPr="00632AE1" w14:paraId="35A9A683" w14:textId="77777777" w:rsidTr="00EC374C">
        <w:trPr>
          <w:gridAfter w:val="1"/>
          <w:wAfter w:w="152" w:type="dxa"/>
          <w:jc w:val="center"/>
        </w:trPr>
        <w:tc>
          <w:tcPr>
            <w:tcW w:w="3736" w:type="dxa"/>
            <w:gridSpan w:val="6"/>
          </w:tcPr>
          <w:p w14:paraId="4146E7F7" w14:textId="77777777" w:rsidR="00EC374C" w:rsidRDefault="00EC374C" w:rsidP="00EC374C">
            <w:pPr>
              <w:rPr>
                <w:rFonts w:cs="David"/>
                <w:b/>
                <w:bCs/>
                <w:sz w:val="20"/>
                <w:szCs w:val="20"/>
                <w:rtl/>
              </w:rPr>
            </w:pPr>
            <w:r>
              <w:rPr>
                <w:rFonts w:cs="David"/>
                <w:b/>
                <w:bCs/>
                <w:sz w:val="20"/>
                <w:szCs w:val="20"/>
                <w:rtl/>
              </w:rPr>
              <w:t>טיפול בסימפטומים הקשורים בתרפיית חסך אנדרוגני</w:t>
            </w:r>
          </w:p>
          <w:p w14:paraId="583DB90F" w14:textId="77777777" w:rsidR="00EC374C" w:rsidRPr="00632AE1" w:rsidRDefault="00EC374C" w:rsidP="00EC374C">
            <w:pPr>
              <w:rPr>
                <w:rFonts w:cs="David"/>
                <w:b/>
                <w:bCs/>
                <w:sz w:val="20"/>
                <w:szCs w:val="20"/>
                <w:rtl/>
              </w:rPr>
            </w:pPr>
          </w:p>
        </w:tc>
        <w:tc>
          <w:tcPr>
            <w:tcW w:w="3468" w:type="dxa"/>
            <w:gridSpan w:val="5"/>
          </w:tcPr>
          <w:p w14:paraId="52F1557B" w14:textId="77777777" w:rsidR="00EC374C" w:rsidRDefault="00EC374C" w:rsidP="00EC374C">
            <w:pPr>
              <w:jc w:val="right"/>
              <w:rPr>
                <w:rFonts w:cs="David"/>
                <w:b/>
                <w:bCs/>
                <w:sz w:val="20"/>
                <w:szCs w:val="20"/>
              </w:rPr>
            </w:pPr>
            <w:r>
              <w:rPr>
                <w:rFonts w:cs="David"/>
                <w:b/>
                <w:bCs/>
                <w:sz w:val="20"/>
                <w:szCs w:val="20"/>
              </w:rPr>
              <w:t>TREATMENT OF ANDROGEN DEPRIVATION THERAPY ASSOCIATED SYMPTOMS</w:t>
            </w:r>
          </w:p>
          <w:p w14:paraId="0F693225" w14:textId="77777777" w:rsidR="00EC374C" w:rsidRPr="00632AE1" w:rsidRDefault="00EC374C" w:rsidP="00EC374C">
            <w:pPr>
              <w:jc w:val="right"/>
              <w:rPr>
                <w:rFonts w:cs="David"/>
                <w:b/>
                <w:bCs/>
                <w:sz w:val="20"/>
                <w:szCs w:val="20"/>
              </w:rPr>
            </w:pPr>
          </w:p>
        </w:tc>
        <w:tc>
          <w:tcPr>
            <w:tcW w:w="598" w:type="dxa"/>
          </w:tcPr>
          <w:p w14:paraId="51B55C7A" w14:textId="77777777" w:rsidR="00EC374C" w:rsidRPr="00632AE1" w:rsidRDefault="00EC374C" w:rsidP="00EC374C">
            <w:pPr>
              <w:jc w:val="right"/>
              <w:rPr>
                <w:sz w:val="20"/>
                <w:szCs w:val="20"/>
              </w:rPr>
            </w:pPr>
            <w:r>
              <w:rPr>
                <w:sz w:val="20"/>
                <w:szCs w:val="20"/>
                <w:rtl/>
              </w:rPr>
              <w:t>[54]</w:t>
            </w:r>
          </w:p>
        </w:tc>
      </w:tr>
      <w:tr w:rsidR="00EC374C" w:rsidRPr="00632AE1" w14:paraId="43C54819" w14:textId="77777777" w:rsidTr="00EC374C">
        <w:trPr>
          <w:gridAfter w:val="1"/>
          <w:wAfter w:w="152" w:type="dxa"/>
          <w:jc w:val="center"/>
        </w:trPr>
        <w:tc>
          <w:tcPr>
            <w:tcW w:w="234" w:type="dxa"/>
            <w:gridSpan w:val="2"/>
          </w:tcPr>
          <w:p w14:paraId="4865C289" w14:textId="77777777" w:rsidR="00EC374C" w:rsidRPr="00632AE1" w:rsidRDefault="00EC374C" w:rsidP="00EC374C">
            <w:pPr>
              <w:rPr>
                <w:rFonts w:cs="David"/>
                <w:sz w:val="20"/>
                <w:szCs w:val="20"/>
                <w:rtl/>
              </w:rPr>
            </w:pPr>
          </w:p>
        </w:tc>
        <w:tc>
          <w:tcPr>
            <w:tcW w:w="6970" w:type="dxa"/>
            <w:gridSpan w:val="9"/>
          </w:tcPr>
          <w:p w14:paraId="02E4DE89" w14:textId="77777777" w:rsidR="00EC374C" w:rsidRPr="00632AE1" w:rsidRDefault="00EC374C" w:rsidP="00EC374C">
            <w:pPr>
              <w:jc w:val="right"/>
              <w:rPr>
                <w:rFonts w:cs="David"/>
                <w:sz w:val="20"/>
                <w:szCs w:val="20"/>
              </w:rPr>
            </w:pPr>
            <w:r>
              <w:rPr>
                <w:rFonts w:cs="David"/>
                <w:sz w:val="20"/>
                <w:szCs w:val="20"/>
              </w:rPr>
              <w:t>08.09.2015</w:t>
            </w:r>
          </w:p>
        </w:tc>
        <w:tc>
          <w:tcPr>
            <w:tcW w:w="598" w:type="dxa"/>
          </w:tcPr>
          <w:p w14:paraId="2139DC4D" w14:textId="77777777" w:rsidR="00EC374C" w:rsidRPr="00632AE1" w:rsidRDefault="00EC374C" w:rsidP="00EC374C">
            <w:pPr>
              <w:jc w:val="right"/>
              <w:rPr>
                <w:sz w:val="20"/>
                <w:szCs w:val="20"/>
              </w:rPr>
            </w:pPr>
            <w:r>
              <w:rPr>
                <w:sz w:val="20"/>
                <w:szCs w:val="20"/>
                <w:rtl/>
              </w:rPr>
              <w:t>[22]</w:t>
            </w:r>
          </w:p>
        </w:tc>
      </w:tr>
      <w:tr w:rsidR="00EC374C" w:rsidRPr="00632AE1" w14:paraId="2B2AF667" w14:textId="77777777" w:rsidTr="00EC374C">
        <w:trPr>
          <w:gridAfter w:val="1"/>
          <w:wAfter w:w="152" w:type="dxa"/>
          <w:jc w:val="center"/>
        </w:trPr>
        <w:tc>
          <w:tcPr>
            <w:tcW w:w="234" w:type="dxa"/>
            <w:gridSpan w:val="2"/>
          </w:tcPr>
          <w:p w14:paraId="026BB490" w14:textId="77777777" w:rsidR="00EC374C" w:rsidRPr="00632AE1" w:rsidRDefault="00EC374C" w:rsidP="00EC374C">
            <w:pPr>
              <w:rPr>
                <w:rFonts w:cs="David"/>
                <w:sz w:val="20"/>
                <w:szCs w:val="20"/>
                <w:rtl/>
              </w:rPr>
            </w:pPr>
          </w:p>
        </w:tc>
        <w:tc>
          <w:tcPr>
            <w:tcW w:w="2950" w:type="dxa"/>
            <w:gridSpan w:val="3"/>
          </w:tcPr>
          <w:p w14:paraId="78FAA4BE"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28F0237" w14:textId="77777777" w:rsidR="00EC374C" w:rsidRPr="00632AE1" w:rsidRDefault="00EC374C" w:rsidP="00EC374C">
            <w:pPr>
              <w:jc w:val="right"/>
              <w:rPr>
                <w:sz w:val="20"/>
                <w:szCs w:val="20"/>
              </w:rPr>
            </w:pPr>
            <w:r>
              <w:rPr>
                <w:sz w:val="20"/>
                <w:szCs w:val="20"/>
                <w:rtl/>
              </w:rPr>
              <w:t>[33]</w:t>
            </w:r>
          </w:p>
        </w:tc>
        <w:tc>
          <w:tcPr>
            <w:tcW w:w="1564" w:type="dxa"/>
            <w:gridSpan w:val="3"/>
          </w:tcPr>
          <w:p w14:paraId="0354C5D6" w14:textId="77777777" w:rsidR="00EC374C" w:rsidRPr="00632AE1" w:rsidRDefault="00EC374C" w:rsidP="00EC374C">
            <w:pPr>
              <w:jc w:val="right"/>
              <w:rPr>
                <w:rFonts w:cs="David"/>
                <w:sz w:val="20"/>
                <w:szCs w:val="20"/>
              </w:rPr>
            </w:pPr>
            <w:r>
              <w:rPr>
                <w:rFonts w:cs="David"/>
                <w:sz w:val="20"/>
                <w:szCs w:val="20"/>
              </w:rPr>
              <w:t>11.09.2014</w:t>
            </w:r>
          </w:p>
        </w:tc>
        <w:tc>
          <w:tcPr>
            <w:tcW w:w="550" w:type="dxa"/>
          </w:tcPr>
          <w:p w14:paraId="66364BA7" w14:textId="77777777" w:rsidR="00EC374C" w:rsidRPr="00632AE1" w:rsidRDefault="00EC374C" w:rsidP="00EC374C">
            <w:pPr>
              <w:jc w:val="right"/>
              <w:rPr>
                <w:sz w:val="20"/>
                <w:szCs w:val="20"/>
                <w:rtl/>
              </w:rPr>
            </w:pPr>
            <w:r>
              <w:rPr>
                <w:sz w:val="20"/>
                <w:szCs w:val="20"/>
                <w:rtl/>
              </w:rPr>
              <w:t>[32]</w:t>
            </w:r>
          </w:p>
        </w:tc>
        <w:tc>
          <w:tcPr>
            <w:tcW w:w="1354" w:type="dxa"/>
          </w:tcPr>
          <w:p w14:paraId="4C012641" w14:textId="77777777" w:rsidR="00EC374C" w:rsidRPr="00632AE1" w:rsidRDefault="00EC374C" w:rsidP="00EC374C">
            <w:pPr>
              <w:jc w:val="right"/>
              <w:rPr>
                <w:rFonts w:cs="David"/>
                <w:sz w:val="20"/>
                <w:szCs w:val="20"/>
              </w:rPr>
            </w:pPr>
            <w:r>
              <w:rPr>
                <w:rFonts w:cs="David"/>
                <w:sz w:val="20"/>
                <w:szCs w:val="20"/>
              </w:rPr>
              <w:t>62/049192</w:t>
            </w:r>
          </w:p>
        </w:tc>
        <w:tc>
          <w:tcPr>
            <w:tcW w:w="598" w:type="dxa"/>
          </w:tcPr>
          <w:p w14:paraId="63255B43" w14:textId="77777777" w:rsidR="00EC374C" w:rsidRPr="00632AE1" w:rsidRDefault="00EC374C" w:rsidP="00EC374C">
            <w:pPr>
              <w:jc w:val="right"/>
              <w:rPr>
                <w:sz w:val="20"/>
                <w:szCs w:val="20"/>
              </w:rPr>
            </w:pPr>
            <w:r>
              <w:rPr>
                <w:sz w:val="20"/>
                <w:szCs w:val="20"/>
                <w:rtl/>
              </w:rPr>
              <w:t>[31]</w:t>
            </w:r>
          </w:p>
        </w:tc>
      </w:tr>
      <w:tr w:rsidR="00EC374C" w:rsidRPr="00632AE1" w14:paraId="60BB6437" w14:textId="77777777" w:rsidTr="00EC374C">
        <w:trPr>
          <w:gridAfter w:val="1"/>
          <w:wAfter w:w="152" w:type="dxa"/>
          <w:jc w:val="center"/>
        </w:trPr>
        <w:tc>
          <w:tcPr>
            <w:tcW w:w="7204" w:type="dxa"/>
            <w:gridSpan w:val="11"/>
          </w:tcPr>
          <w:p w14:paraId="2A3B97D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31//403, 31//405, 31//4439, A61P 05//26, 13//08, 15//08, 15//10, 19//08, 21//00, 21//06, 35//00, 43//00, C07D 20/9/58, 20/9/60, 20/9/94, 40/1/06</w:t>
            </w:r>
          </w:p>
        </w:tc>
        <w:tc>
          <w:tcPr>
            <w:tcW w:w="598" w:type="dxa"/>
          </w:tcPr>
          <w:p w14:paraId="4B3C3B4A" w14:textId="77777777" w:rsidR="00EC374C" w:rsidRPr="00632AE1" w:rsidRDefault="00EC374C" w:rsidP="00EC374C">
            <w:pPr>
              <w:jc w:val="right"/>
              <w:rPr>
                <w:sz w:val="20"/>
                <w:szCs w:val="20"/>
              </w:rPr>
            </w:pPr>
            <w:r>
              <w:rPr>
                <w:sz w:val="20"/>
                <w:szCs w:val="20"/>
                <w:rtl/>
              </w:rPr>
              <w:t>[51]</w:t>
            </w:r>
          </w:p>
        </w:tc>
      </w:tr>
      <w:tr w:rsidR="00EC374C" w:rsidRPr="00632AE1" w14:paraId="36235DE0" w14:textId="77777777" w:rsidTr="00EC374C">
        <w:trPr>
          <w:gridAfter w:val="1"/>
          <w:wAfter w:w="152" w:type="dxa"/>
          <w:jc w:val="center"/>
        </w:trPr>
        <w:tc>
          <w:tcPr>
            <w:tcW w:w="3736" w:type="dxa"/>
            <w:gridSpan w:val="6"/>
          </w:tcPr>
          <w:p w14:paraId="1000861F" w14:textId="77777777" w:rsidR="00EC374C" w:rsidRPr="00632AE1" w:rsidRDefault="00EC374C" w:rsidP="00EC374C">
            <w:pPr>
              <w:rPr>
                <w:rFonts w:cs="Guttman Hodes"/>
                <w:sz w:val="20"/>
                <w:szCs w:val="20"/>
                <w:rtl/>
              </w:rPr>
            </w:pPr>
          </w:p>
        </w:tc>
        <w:tc>
          <w:tcPr>
            <w:tcW w:w="3468" w:type="dxa"/>
            <w:gridSpan w:val="5"/>
          </w:tcPr>
          <w:p w14:paraId="7F261B90" w14:textId="77777777" w:rsidR="00EC374C" w:rsidRPr="00632AE1" w:rsidRDefault="00EC374C" w:rsidP="00EC374C">
            <w:pPr>
              <w:jc w:val="right"/>
              <w:rPr>
                <w:rFonts w:cs="David"/>
                <w:sz w:val="20"/>
                <w:szCs w:val="20"/>
                <w:rtl/>
              </w:rPr>
            </w:pPr>
            <w:r>
              <w:rPr>
                <w:rFonts w:cs="David"/>
                <w:sz w:val="20"/>
                <w:szCs w:val="20"/>
              </w:rPr>
              <w:t>ELI LILLY AND COMPANY, U.S.A.</w:t>
            </w:r>
          </w:p>
        </w:tc>
        <w:tc>
          <w:tcPr>
            <w:tcW w:w="598" w:type="dxa"/>
          </w:tcPr>
          <w:p w14:paraId="73FC6E60" w14:textId="77777777" w:rsidR="00EC374C" w:rsidRPr="00632AE1" w:rsidRDefault="00EC374C" w:rsidP="00EC374C">
            <w:pPr>
              <w:jc w:val="right"/>
              <w:rPr>
                <w:sz w:val="20"/>
                <w:szCs w:val="20"/>
              </w:rPr>
            </w:pPr>
            <w:r>
              <w:rPr>
                <w:sz w:val="20"/>
                <w:szCs w:val="20"/>
                <w:rtl/>
              </w:rPr>
              <w:t>[71]</w:t>
            </w:r>
          </w:p>
        </w:tc>
      </w:tr>
      <w:tr w:rsidR="00EC374C" w:rsidRPr="00632AE1" w14:paraId="44093BD8" w14:textId="77777777" w:rsidTr="00EC374C">
        <w:trPr>
          <w:gridAfter w:val="1"/>
          <w:wAfter w:w="152" w:type="dxa"/>
          <w:jc w:val="center"/>
        </w:trPr>
        <w:tc>
          <w:tcPr>
            <w:tcW w:w="234" w:type="dxa"/>
            <w:gridSpan w:val="2"/>
          </w:tcPr>
          <w:p w14:paraId="05D51DBD" w14:textId="77777777" w:rsidR="00EC374C" w:rsidRPr="00632AE1" w:rsidRDefault="00EC374C" w:rsidP="00EC374C">
            <w:pPr>
              <w:rPr>
                <w:rFonts w:cs="Guttman Hodes"/>
                <w:sz w:val="20"/>
                <w:szCs w:val="20"/>
                <w:rtl/>
              </w:rPr>
            </w:pPr>
          </w:p>
        </w:tc>
        <w:tc>
          <w:tcPr>
            <w:tcW w:w="6970" w:type="dxa"/>
            <w:gridSpan w:val="9"/>
          </w:tcPr>
          <w:p w14:paraId="5BE29A73" w14:textId="77777777" w:rsidR="00EC374C" w:rsidRPr="00632AE1" w:rsidRDefault="00EC374C" w:rsidP="00EC374C">
            <w:pPr>
              <w:jc w:val="right"/>
              <w:rPr>
                <w:rFonts w:cs="Guttman Hodes"/>
                <w:sz w:val="20"/>
                <w:szCs w:val="20"/>
              </w:rPr>
            </w:pPr>
            <w:r>
              <w:rPr>
                <w:rFonts w:cs="Guttman Hodes"/>
                <w:sz w:val="20"/>
                <w:szCs w:val="20"/>
              </w:rPr>
              <w:t>WO/2016/040234</w:t>
            </w:r>
          </w:p>
        </w:tc>
        <w:tc>
          <w:tcPr>
            <w:tcW w:w="598" w:type="dxa"/>
          </w:tcPr>
          <w:p w14:paraId="1F4C0FDC" w14:textId="77777777" w:rsidR="00EC374C" w:rsidRPr="00632AE1" w:rsidRDefault="00EC374C" w:rsidP="00EC374C">
            <w:pPr>
              <w:jc w:val="right"/>
              <w:rPr>
                <w:sz w:val="20"/>
                <w:szCs w:val="20"/>
              </w:rPr>
            </w:pPr>
            <w:r>
              <w:rPr>
                <w:sz w:val="20"/>
                <w:szCs w:val="20"/>
                <w:rtl/>
              </w:rPr>
              <w:t>[87]</w:t>
            </w:r>
          </w:p>
        </w:tc>
      </w:tr>
      <w:tr w:rsidR="00EC374C" w:rsidRPr="00632AE1" w14:paraId="0BB3F83E" w14:textId="77777777" w:rsidTr="00EC374C">
        <w:trPr>
          <w:gridAfter w:val="1"/>
          <w:wAfter w:w="152" w:type="dxa"/>
          <w:jc w:val="center"/>
        </w:trPr>
        <w:tc>
          <w:tcPr>
            <w:tcW w:w="3736" w:type="dxa"/>
            <w:gridSpan w:val="6"/>
          </w:tcPr>
          <w:p w14:paraId="3149ADE7" w14:textId="77777777" w:rsidR="00EC374C" w:rsidRDefault="00EC374C" w:rsidP="00EC374C">
            <w:pPr>
              <w:rPr>
                <w:rFonts w:cs="Guttman Hodes"/>
                <w:sz w:val="20"/>
                <w:szCs w:val="20"/>
                <w:rtl/>
              </w:rPr>
            </w:pPr>
            <w:r>
              <w:rPr>
                <w:rFonts w:cs="Guttman Hodes"/>
                <w:sz w:val="20"/>
                <w:szCs w:val="20"/>
                <w:rtl/>
              </w:rPr>
              <w:t>פרל כהן צדק לצר ברץ,</w:t>
            </w:r>
          </w:p>
          <w:p w14:paraId="72A147FD"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3053A348"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68" w:type="dxa"/>
            <w:gridSpan w:val="5"/>
          </w:tcPr>
          <w:p w14:paraId="13ABCA11" w14:textId="77777777" w:rsidR="00EC374C" w:rsidRDefault="00EC374C" w:rsidP="00EC374C">
            <w:pPr>
              <w:jc w:val="right"/>
              <w:rPr>
                <w:rFonts w:cs="David"/>
                <w:sz w:val="20"/>
                <w:szCs w:val="20"/>
              </w:rPr>
            </w:pPr>
            <w:r>
              <w:rPr>
                <w:rFonts w:cs="David"/>
                <w:sz w:val="20"/>
                <w:szCs w:val="20"/>
              </w:rPr>
              <w:t>PEARL COHEN ZEDEK LATZER BARATZ,</w:t>
            </w:r>
          </w:p>
          <w:p w14:paraId="40739789" w14:textId="77777777" w:rsidR="00EC374C" w:rsidRDefault="00EC374C" w:rsidP="00EC374C">
            <w:pPr>
              <w:jc w:val="right"/>
              <w:rPr>
                <w:rFonts w:cs="David"/>
                <w:sz w:val="20"/>
                <w:szCs w:val="20"/>
              </w:rPr>
            </w:pPr>
            <w:r>
              <w:rPr>
                <w:rFonts w:cs="David"/>
                <w:sz w:val="20"/>
                <w:szCs w:val="20"/>
              </w:rPr>
              <w:t xml:space="preserve"> AZRIELI- SARONA TOWER</w:t>
            </w:r>
          </w:p>
          <w:p w14:paraId="2D8946CD" w14:textId="77777777" w:rsidR="00EC374C" w:rsidRDefault="00EC374C" w:rsidP="00EC374C">
            <w:pPr>
              <w:jc w:val="right"/>
              <w:rPr>
                <w:rFonts w:cs="David"/>
                <w:sz w:val="20"/>
                <w:szCs w:val="20"/>
              </w:rPr>
            </w:pPr>
            <w:r>
              <w:rPr>
                <w:rFonts w:cs="David"/>
                <w:sz w:val="20"/>
                <w:szCs w:val="20"/>
              </w:rPr>
              <w:t>121 MENACHEM BEGIN RD. 53RD  FLOOR</w:t>
            </w:r>
          </w:p>
          <w:p w14:paraId="066DECC2" w14:textId="77777777" w:rsidR="00EC374C" w:rsidRDefault="00EC374C" w:rsidP="00EC374C">
            <w:pPr>
              <w:jc w:val="right"/>
              <w:rPr>
                <w:rFonts w:cs="David"/>
                <w:sz w:val="20"/>
                <w:szCs w:val="20"/>
              </w:rPr>
            </w:pPr>
            <w:r>
              <w:rPr>
                <w:rFonts w:cs="David"/>
                <w:sz w:val="20"/>
                <w:szCs w:val="20"/>
              </w:rPr>
              <w:t>P.O.B. 7198</w:t>
            </w:r>
          </w:p>
          <w:p w14:paraId="4220907D"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7653E638" w14:textId="77777777" w:rsidR="00EC374C" w:rsidRPr="00632AE1" w:rsidRDefault="00EC374C" w:rsidP="00EC374C">
            <w:pPr>
              <w:jc w:val="right"/>
              <w:rPr>
                <w:sz w:val="20"/>
                <w:szCs w:val="20"/>
                <w:rtl/>
              </w:rPr>
            </w:pPr>
            <w:r>
              <w:rPr>
                <w:sz w:val="20"/>
                <w:szCs w:val="20"/>
                <w:rtl/>
              </w:rPr>
              <w:t>[74]</w:t>
            </w:r>
          </w:p>
        </w:tc>
      </w:tr>
      <w:tr w:rsidR="00EC374C" w:rsidRPr="00632AE1" w14:paraId="475FE73E" w14:textId="77777777" w:rsidTr="00EC374C">
        <w:trPr>
          <w:gridAfter w:val="1"/>
          <w:wAfter w:w="152" w:type="dxa"/>
          <w:jc w:val="center"/>
        </w:trPr>
        <w:tc>
          <w:tcPr>
            <w:tcW w:w="2315" w:type="dxa"/>
            <w:gridSpan w:val="4"/>
          </w:tcPr>
          <w:p w14:paraId="12472CC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5" w:type="dxa"/>
            <w:gridSpan w:val="4"/>
          </w:tcPr>
          <w:p w14:paraId="4F8DA85B" w14:textId="77777777" w:rsidR="00EC374C" w:rsidRPr="00632AE1" w:rsidRDefault="00EC374C" w:rsidP="00EC374C">
            <w:pPr>
              <w:jc w:val="center"/>
              <w:rPr>
                <w:rFonts w:cs="David"/>
                <w:sz w:val="20"/>
                <w:szCs w:val="20"/>
              </w:rPr>
            </w:pPr>
            <w:r>
              <w:rPr>
                <w:rFonts w:cs="David"/>
                <w:sz w:val="20"/>
                <w:szCs w:val="20"/>
                <w:rtl/>
              </w:rPr>
              <w:t>258651,</w:t>
            </w:r>
          </w:p>
        </w:tc>
        <w:tc>
          <w:tcPr>
            <w:tcW w:w="2552" w:type="dxa"/>
            <w:gridSpan w:val="4"/>
          </w:tcPr>
          <w:p w14:paraId="088091A4"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C2C5407" w14:textId="77777777" w:rsidTr="00EC374C">
        <w:trPr>
          <w:gridAfter w:val="1"/>
          <w:wAfter w:w="152" w:type="dxa"/>
          <w:jc w:val="center"/>
        </w:trPr>
        <w:tc>
          <w:tcPr>
            <w:tcW w:w="2149" w:type="dxa"/>
            <w:gridSpan w:val="3"/>
          </w:tcPr>
          <w:p w14:paraId="453704DF" w14:textId="77777777" w:rsidR="00EC374C" w:rsidRPr="00632AE1" w:rsidRDefault="00EC374C" w:rsidP="00EC374C">
            <w:pPr>
              <w:jc w:val="right"/>
              <w:rPr>
                <w:rFonts w:cs="David"/>
                <w:sz w:val="20"/>
                <w:szCs w:val="20"/>
              </w:rPr>
            </w:pPr>
          </w:p>
        </w:tc>
        <w:tc>
          <w:tcPr>
            <w:tcW w:w="1664" w:type="dxa"/>
            <w:gridSpan w:val="4"/>
          </w:tcPr>
          <w:p w14:paraId="6AC2C68F" w14:textId="77777777" w:rsidR="00EC374C" w:rsidRPr="00632AE1" w:rsidRDefault="00EC374C" w:rsidP="00EC374C">
            <w:pPr>
              <w:jc w:val="right"/>
              <w:rPr>
                <w:rFonts w:cs="David"/>
                <w:sz w:val="20"/>
                <w:szCs w:val="20"/>
              </w:rPr>
            </w:pPr>
          </w:p>
        </w:tc>
        <w:tc>
          <w:tcPr>
            <w:tcW w:w="3989" w:type="dxa"/>
            <w:gridSpan w:val="5"/>
          </w:tcPr>
          <w:p w14:paraId="4D485D33" w14:textId="77777777" w:rsidR="00EC374C" w:rsidRPr="00632AE1" w:rsidRDefault="00EC374C" w:rsidP="00EC374C">
            <w:pPr>
              <w:jc w:val="right"/>
              <w:rPr>
                <w:rFonts w:cs="David"/>
                <w:sz w:val="20"/>
                <w:szCs w:val="20"/>
              </w:rPr>
            </w:pPr>
          </w:p>
        </w:tc>
      </w:tr>
      <w:tr w:rsidR="00EC374C" w:rsidRPr="00632AE1" w14:paraId="56E6E346" w14:textId="77777777" w:rsidTr="00EC374C">
        <w:tblPrEx>
          <w:jc w:val="left"/>
          <w:tblLook w:val="0000" w:firstRow="0" w:lastRow="0" w:firstColumn="0" w:lastColumn="0" w:noHBand="0" w:noVBand="0"/>
        </w:tblPrEx>
        <w:trPr>
          <w:gridBefore w:val="1"/>
          <w:wBefore w:w="69" w:type="dxa"/>
        </w:trPr>
        <w:tc>
          <w:tcPr>
            <w:tcW w:w="7885" w:type="dxa"/>
            <w:gridSpan w:val="12"/>
          </w:tcPr>
          <w:p w14:paraId="7BA07C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2A9E2A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25"/>
        <w:gridCol w:w="981"/>
        <w:gridCol w:w="551"/>
        <w:gridCol w:w="76"/>
        <w:gridCol w:w="1461"/>
        <w:gridCol w:w="550"/>
        <w:gridCol w:w="1539"/>
        <w:gridCol w:w="595"/>
        <w:gridCol w:w="143"/>
      </w:tblGrid>
      <w:tr w:rsidR="00EC374C" w:rsidRPr="00632AE1" w14:paraId="7C9E21EA" w14:textId="77777777" w:rsidTr="00EC374C">
        <w:trPr>
          <w:gridAfter w:val="1"/>
          <w:wAfter w:w="143" w:type="dxa"/>
          <w:trHeight w:val="485"/>
          <w:jc w:val="center"/>
        </w:trPr>
        <w:tc>
          <w:tcPr>
            <w:tcW w:w="3590" w:type="dxa"/>
            <w:gridSpan w:val="5"/>
          </w:tcPr>
          <w:p w14:paraId="7A68DB8F" w14:textId="77777777" w:rsidR="00EC374C" w:rsidRPr="00DB7BD7" w:rsidRDefault="000863EF" w:rsidP="00EC374C">
            <w:pPr>
              <w:jc w:val="right"/>
              <w:rPr>
                <w:b/>
                <w:bCs/>
                <w:color w:val="0000FF"/>
                <w:sz w:val="20"/>
                <w:szCs w:val="20"/>
                <w:u w:val="single"/>
                <w:rtl/>
              </w:rPr>
            </w:pPr>
            <w:hyperlink r:id="rId749" w:history="1">
              <w:r w:rsidR="00EC374C" w:rsidRPr="00DB7BD7">
                <w:rPr>
                  <w:b/>
                  <w:bCs/>
                  <w:color w:val="0000FF"/>
                  <w:sz w:val="20"/>
                  <w:szCs w:val="20"/>
                  <w:u w:val="single"/>
                  <w:rtl/>
                </w:rPr>
                <w:t>250347</w:t>
              </w:r>
            </w:hyperlink>
          </w:p>
        </w:tc>
        <w:tc>
          <w:tcPr>
            <w:tcW w:w="4221" w:type="dxa"/>
            <w:gridSpan w:val="5"/>
          </w:tcPr>
          <w:p w14:paraId="23BBF476" w14:textId="77777777" w:rsidR="00EC374C" w:rsidRPr="00DB7BD7" w:rsidRDefault="00EC374C" w:rsidP="00EC374C">
            <w:pPr>
              <w:rPr>
                <w:sz w:val="20"/>
                <w:szCs w:val="20"/>
                <w:rtl/>
              </w:rPr>
            </w:pPr>
            <w:r w:rsidRPr="00DB7BD7">
              <w:rPr>
                <w:sz w:val="20"/>
                <w:szCs w:val="20"/>
                <w:rtl/>
              </w:rPr>
              <w:t>[21][11]</w:t>
            </w:r>
          </w:p>
        </w:tc>
      </w:tr>
      <w:tr w:rsidR="00EC374C" w:rsidRPr="00632AE1" w14:paraId="23370E6B" w14:textId="77777777" w:rsidTr="00EC374C">
        <w:trPr>
          <w:gridAfter w:val="1"/>
          <w:wAfter w:w="143" w:type="dxa"/>
          <w:jc w:val="center"/>
        </w:trPr>
        <w:tc>
          <w:tcPr>
            <w:tcW w:w="3590" w:type="dxa"/>
            <w:gridSpan w:val="5"/>
          </w:tcPr>
          <w:p w14:paraId="5988000C" w14:textId="77777777" w:rsidR="00EC374C" w:rsidRDefault="00EC374C" w:rsidP="00EC374C">
            <w:pPr>
              <w:rPr>
                <w:rFonts w:cs="David"/>
                <w:b/>
                <w:bCs/>
                <w:sz w:val="20"/>
                <w:szCs w:val="20"/>
                <w:rtl/>
              </w:rPr>
            </w:pPr>
            <w:r>
              <w:rPr>
                <w:rFonts w:cs="David"/>
                <w:b/>
                <w:bCs/>
                <w:sz w:val="20"/>
                <w:szCs w:val="20"/>
                <w:rtl/>
              </w:rPr>
              <w:t>מכונה להחזרה לאחור ושיטה להפקת לוגים של חומר אינטרנטי</w:t>
            </w:r>
          </w:p>
          <w:p w14:paraId="5176B7E1" w14:textId="77777777" w:rsidR="00EC374C" w:rsidRPr="00632AE1" w:rsidRDefault="00EC374C" w:rsidP="00EC374C">
            <w:pPr>
              <w:rPr>
                <w:rFonts w:cs="David"/>
                <w:b/>
                <w:bCs/>
                <w:sz w:val="20"/>
                <w:szCs w:val="20"/>
                <w:rtl/>
              </w:rPr>
            </w:pPr>
          </w:p>
        </w:tc>
        <w:tc>
          <w:tcPr>
            <w:tcW w:w="3626" w:type="dxa"/>
            <w:gridSpan w:val="4"/>
          </w:tcPr>
          <w:p w14:paraId="527925AD" w14:textId="77777777" w:rsidR="00EC374C" w:rsidRDefault="00EC374C" w:rsidP="00EC374C">
            <w:pPr>
              <w:jc w:val="right"/>
              <w:rPr>
                <w:rFonts w:cs="David"/>
                <w:b/>
                <w:bCs/>
                <w:sz w:val="20"/>
                <w:szCs w:val="20"/>
              </w:rPr>
            </w:pPr>
            <w:r>
              <w:rPr>
                <w:rFonts w:cs="David"/>
                <w:b/>
                <w:bCs/>
                <w:sz w:val="20"/>
                <w:szCs w:val="20"/>
              </w:rPr>
              <w:t>REWINDING MACHINE AND METHOD FOR PRODUCING LOGS OF WEB MATERIAL</w:t>
            </w:r>
          </w:p>
          <w:p w14:paraId="0CA7501E" w14:textId="77777777" w:rsidR="00EC374C" w:rsidRPr="00632AE1" w:rsidRDefault="00EC374C" w:rsidP="00EC374C">
            <w:pPr>
              <w:jc w:val="right"/>
              <w:rPr>
                <w:rFonts w:cs="David"/>
                <w:b/>
                <w:bCs/>
                <w:sz w:val="20"/>
                <w:szCs w:val="20"/>
              </w:rPr>
            </w:pPr>
          </w:p>
        </w:tc>
        <w:tc>
          <w:tcPr>
            <w:tcW w:w="595" w:type="dxa"/>
          </w:tcPr>
          <w:p w14:paraId="09B94274" w14:textId="77777777" w:rsidR="00EC374C" w:rsidRPr="00632AE1" w:rsidRDefault="00EC374C" w:rsidP="00EC374C">
            <w:pPr>
              <w:jc w:val="right"/>
              <w:rPr>
                <w:sz w:val="20"/>
                <w:szCs w:val="20"/>
              </w:rPr>
            </w:pPr>
            <w:r>
              <w:rPr>
                <w:sz w:val="20"/>
                <w:szCs w:val="20"/>
                <w:rtl/>
              </w:rPr>
              <w:t>[54]</w:t>
            </w:r>
          </w:p>
        </w:tc>
      </w:tr>
      <w:tr w:rsidR="00EC374C" w:rsidRPr="00632AE1" w14:paraId="30432ACA" w14:textId="77777777" w:rsidTr="00EC374C">
        <w:trPr>
          <w:gridAfter w:val="1"/>
          <w:wAfter w:w="143" w:type="dxa"/>
          <w:jc w:val="center"/>
        </w:trPr>
        <w:tc>
          <w:tcPr>
            <w:tcW w:w="233" w:type="dxa"/>
            <w:gridSpan w:val="2"/>
          </w:tcPr>
          <w:p w14:paraId="1230F425" w14:textId="77777777" w:rsidR="00EC374C" w:rsidRPr="00632AE1" w:rsidRDefault="00EC374C" w:rsidP="00EC374C">
            <w:pPr>
              <w:rPr>
                <w:rFonts w:cs="David"/>
                <w:sz w:val="20"/>
                <w:szCs w:val="20"/>
                <w:rtl/>
              </w:rPr>
            </w:pPr>
          </w:p>
        </w:tc>
        <w:tc>
          <w:tcPr>
            <w:tcW w:w="6983" w:type="dxa"/>
            <w:gridSpan w:val="7"/>
          </w:tcPr>
          <w:p w14:paraId="7B12D7AD" w14:textId="77777777" w:rsidR="00EC374C" w:rsidRPr="00632AE1" w:rsidRDefault="00EC374C" w:rsidP="00EC374C">
            <w:pPr>
              <w:jc w:val="right"/>
              <w:rPr>
                <w:rFonts w:cs="David"/>
                <w:sz w:val="20"/>
                <w:szCs w:val="20"/>
              </w:rPr>
            </w:pPr>
            <w:r>
              <w:rPr>
                <w:rFonts w:cs="David"/>
                <w:sz w:val="20"/>
                <w:szCs w:val="20"/>
              </w:rPr>
              <w:t>30.07.2015</w:t>
            </w:r>
          </w:p>
        </w:tc>
        <w:tc>
          <w:tcPr>
            <w:tcW w:w="595" w:type="dxa"/>
          </w:tcPr>
          <w:p w14:paraId="1CE8F672" w14:textId="77777777" w:rsidR="00EC374C" w:rsidRPr="00632AE1" w:rsidRDefault="00EC374C" w:rsidP="00EC374C">
            <w:pPr>
              <w:jc w:val="right"/>
              <w:rPr>
                <w:sz w:val="20"/>
                <w:szCs w:val="20"/>
              </w:rPr>
            </w:pPr>
            <w:r>
              <w:rPr>
                <w:sz w:val="20"/>
                <w:szCs w:val="20"/>
                <w:rtl/>
              </w:rPr>
              <w:t>[22]</w:t>
            </w:r>
          </w:p>
        </w:tc>
      </w:tr>
      <w:tr w:rsidR="00EC374C" w:rsidRPr="00632AE1" w14:paraId="0539474E" w14:textId="77777777" w:rsidTr="00EC374C">
        <w:trPr>
          <w:gridAfter w:val="1"/>
          <w:wAfter w:w="143" w:type="dxa"/>
          <w:jc w:val="center"/>
        </w:trPr>
        <w:tc>
          <w:tcPr>
            <w:tcW w:w="233" w:type="dxa"/>
            <w:gridSpan w:val="2"/>
          </w:tcPr>
          <w:p w14:paraId="1BCD43C7" w14:textId="77777777" w:rsidR="00EC374C" w:rsidRPr="00632AE1" w:rsidRDefault="00EC374C" w:rsidP="00EC374C">
            <w:pPr>
              <w:rPr>
                <w:rFonts w:cs="David"/>
                <w:sz w:val="20"/>
                <w:szCs w:val="20"/>
                <w:rtl/>
              </w:rPr>
            </w:pPr>
          </w:p>
        </w:tc>
        <w:tc>
          <w:tcPr>
            <w:tcW w:w="2806" w:type="dxa"/>
            <w:gridSpan w:val="2"/>
          </w:tcPr>
          <w:p w14:paraId="2CADEC35" w14:textId="77777777" w:rsidR="00EC374C" w:rsidRPr="00632AE1" w:rsidRDefault="00EC374C" w:rsidP="00EC374C">
            <w:pPr>
              <w:jc w:val="right"/>
              <w:rPr>
                <w:rFonts w:cs="David"/>
                <w:sz w:val="20"/>
                <w:szCs w:val="20"/>
              </w:rPr>
            </w:pPr>
            <w:r>
              <w:rPr>
                <w:rFonts w:cs="David"/>
                <w:sz w:val="20"/>
                <w:szCs w:val="20"/>
              </w:rPr>
              <w:t>IT</w:t>
            </w:r>
          </w:p>
        </w:tc>
        <w:tc>
          <w:tcPr>
            <w:tcW w:w="551" w:type="dxa"/>
          </w:tcPr>
          <w:p w14:paraId="274B6899" w14:textId="77777777" w:rsidR="00EC374C" w:rsidRPr="00632AE1" w:rsidRDefault="00EC374C" w:rsidP="00EC374C">
            <w:pPr>
              <w:jc w:val="right"/>
              <w:rPr>
                <w:sz w:val="20"/>
                <w:szCs w:val="20"/>
              </w:rPr>
            </w:pPr>
            <w:r>
              <w:rPr>
                <w:sz w:val="20"/>
                <w:szCs w:val="20"/>
                <w:rtl/>
              </w:rPr>
              <w:t>[33]</w:t>
            </w:r>
          </w:p>
        </w:tc>
        <w:tc>
          <w:tcPr>
            <w:tcW w:w="1537" w:type="dxa"/>
            <w:gridSpan w:val="2"/>
          </w:tcPr>
          <w:p w14:paraId="12F88A07" w14:textId="77777777" w:rsidR="00EC374C" w:rsidRPr="00632AE1" w:rsidRDefault="00EC374C" w:rsidP="00EC374C">
            <w:pPr>
              <w:jc w:val="right"/>
              <w:rPr>
                <w:rFonts w:cs="David"/>
                <w:sz w:val="20"/>
                <w:szCs w:val="20"/>
              </w:rPr>
            </w:pPr>
            <w:r>
              <w:rPr>
                <w:rFonts w:cs="David"/>
                <w:sz w:val="20"/>
                <w:szCs w:val="20"/>
              </w:rPr>
              <w:t>31.07.2014</w:t>
            </w:r>
          </w:p>
        </w:tc>
        <w:tc>
          <w:tcPr>
            <w:tcW w:w="550" w:type="dxa"/>
          </w:tcPr>
          <w:p w14:paraId="63D3FD37" w14:textId="77777777" w:rsidR="00EC374C" w:rsidRPr="00632AE1" w:rsidRDefault="00EC374C" w:rsidP="00EC374C">
            <w:pPr>
              <w:jc w:val="right"/>
              <w:rPr>
                <w:sz w:val="20"/>
                <w:szCs w:val="20"/>
                <w:rtl/>
              </w:rPr>
            </w:pPr>
            <w:r>
              <w:rPr>
                <w:sz w:val="20"/>
                <w:szCs w:val="20"/>
                <w:rtl/>
              </w:rPr>
              <w:t>[32]</w:t>
            </w:r>
          </w:p>
        </w:tc>
        <w:tc>
          <w:tcPr>
            <w:tcW w:w="1539" w:type="dxa"/>
          </w:tcPr>
          <w:p w14:paraId="56A61C8B" w14:textId="77777777" w:rsidR="00EC374C" w:rsidRPr="00632AE1" w:rsidRDefault="00EC374C" w:rsidP="00EC374C">
            <w:pPr>
              <w:jc w:val="right"/>
              <w:rPr>
                <w:rFonts w:cs="David"/>
                <w:sz w:val="20"/>
                <w:szCs w:val="20"/>
              </w:rPr>
            </w:pPr>
            <w:r>
              <w:rPr>
                <w:rFonts w:cs="David"/>
                <w:sz w:val="20"/>
                <w:szCs w:val="20"/>
              </w:rPr>
              <w:t>FI2014A000181</w:t>
            </w:r>
          </w:p>
        </w:tc>
        <w:tc>
          <w:tcPr>
            <w:tcW w:w="595" w:type="dxa"/>
          </w:tcPr>
          <w:p w14:paraId="3DA1DA1C" w14:textId="77777777" w:rsidR="00EC374C" w:rsidRPr="00632AE1" w:rsidRDefault="00EC374C" w:rsidP="00EC374C">
            <w:pPr>
              <w:jc w:val="right"/>
              <w:rPr>
                <w:sz w:val="20"/>
                <w:szCs w:val="20"/>
              </w:rPr>
            </w:pPr>
            <w:r>
              <w:rPr>
                <w:sz w:val="20"/>
                <w:szCs w:val="20"/>
                <w:rtl/>
              </w:rPr>
              <w:t>[31]</w:t>
            </w:r>
          </w:p>
        </w:tc>
      </w:tr>
      <w:tr w:rsidR="00EC374C" w:rsidRPr="00632AE1" w14:paraId="022DA2CF" w14:textId="77777777" w:rsidTr="00EC374C">
        <w:trPr>
          <w:gridAfter w:val="1"/>
          <w:wAfter w:w="143" w:type="dxa"/>
          <w:jc w:val="center"/>
        </w:trPr>
        <w:tc>
          <w:tcPr>
            <w:tcW w:w="7216" w:type="dxa"/>
            <w:gridSpan w:val="9"/>
          </w:tcPr>
          <w:p w14:paraId="01713AB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B65H  18//20, 19//22, 19//26</w:t>
            </w:r>
          </w:p>
        </w:tc>
        <w:tc>
          <w:tcPr>
            <w:tcW w:w="595" w:type="dxa"/>
          </w:tcPr>
          <w:p w14:paraId="6FE6BEAB" w14:textId="77777777" w:rsidR="00EC374C" w:rsidRPr="00632AE1" w:rsidRDefault="00EC374C" w:rsidP="00EC374C">
            <w:pPr>
              <w:jc w:val="right"/>
              <w:rPr>
                <w:sz w:val="20"/>
                <w:szCs w:val="20"/>
              </w:rPr>
            </w:pPr>
            <w:r>
              <w:rPr>
                <w:sz w:val="20"/>
                <w:szCs w:val="20"/>
                <w:rtl/>
              </w:rPr>
              <w:t>[51]</w:t>
            </w:r>
          </w:p>
        </w:tc>
      </w:tr>
      <w:tr w:rsidR="00EC374C" w:rsidRPr="00632AE1" w14:paraId="4937AAA4" w14:textId="77777777" w:rsidTr="00EC374C">
        <w:trPr>
          <w:gridAfter w:val="1"/>
          <w:wAfter w:w="143" w:type="dxa"/>
          <w:jc w:val="center"/>
        </w:trPr>
        <w:tc>
          <w:tcPr>
            <w:tcW w:w="3590" w:type="dxa"/>
            <w:gridSpan w:val="5"/>
          </w:tcPr>
          <w:p w14:paraId="2BCB8171" w14:textId="77777777" w:rsidR="00EC374C" w:rsidRPr="00632AE1" w:rsidRDefault="00EC374C" w:rsidP="00EC374C">
            <w:pPr>
              <w:rPr>
                <w:rFonts w:cs="Guttman Hodes"/>
                <w:sz w:val="20"/>
                <w:szCs w:val="20"/>
                <w:rtl/>
              </w:rPr>
            </w:pPr>
          </w:p>
        </w:tc>
        <w:tc>
          <w:tcPr>
            <w:tcW w:w="3626" w:type="dxa"/>
            <w:gridSpan w:val="4"/>
          </w:tcPr>
          <w:p w14:paraId="3931A644" w14:textId="77777777" w:rsidR="00EC374C" w:rsidRPr="00632AE1" w:rsidRDefault="00EC374C" w:rsidP="00EC374C">
            <w:pPr>
              <w:jc w:val="right"/>
              <w:rPr>
                <w:rFonts w:cs="David"/>
                <w:sz w:val="20"/>
                <w:szCs w:val="20"/>
                <w:rtl/>
              </w:rPr>
            </w:pPr>
            <w:r>
              <w:rPr>
                <w:rFonts w:cs="David"/>
                <w:sz w:val="20"/>
                <w:szCs w:val="20"/>
              </w:rPr>
              <w:t>FABIO PERINI S.P.A., ITALY</w:t>
            </w:r>
          </w:p>
        </w:tc>
        <w:tc>
          <w:tcPr>
            <w:tcW w:w="595" w:type="dxa"/>
          </w:tcPr>
          <w:p w14:paraId="40C463DB" w14:textId="77777777" w:rsidR="00EC374C" w:rsidRPr="00632AE1" w:rsidRDefault="00EC374C" w:rsidP="00EC374C">
            <w:pPr>
              <w:jc w:val="right"/>
              <w:rPr>
                <w:sz w:val="20"/>
                <w:szCs w:val="20"/>
              </w:rPr>
            </w:pPr>
            <w:r>
              <w:rPr>
                <w:sz w:val="20"/>
                <w:szCs w:val="20"/>
                <w:rtl/>
              </w:rPr>
              <w:t>[71]</w:t>
            </w:r>
          </w:p>
        </w:tc>
      </w:tr>
      <w:tr w:rsidR="00EC374C" w:rsidRPr="00632AE1" w14:paraId="31F65882" w14:textId="77777777" w:rsidTr="00EC374C">
        <w:trPr>
          <w:gridAfter w:val="1"/>
          <w:wAfter w:w="143" w:type="dxa"/>
          <w:jc w:val="center"/>
        </w:trPr>
        <w:tc>
          <w:tcPr>
            <w:tcW w:w="233" w:type="dxa"/>
            <w:gridSpan w:val="2"/>
          </w:tcPr>
          <w:p w14:paraId="779A267F" w14:textId="77777777" w:rsidR="00EC374C" w:rsidRPr="00632AE1" w:rsidRDefault="00EC374C" w:rsidP="00EC374C">
            <w:pPr>
              <w:rPr>
                <w:rFonts w:cs="Guttman Hodes"/>
                <w:sz w:val="20"/>
                <w:szCs w:val="20"/>
                <w:rtl/>
              </w:rPr>
            </w:pPr>
          </w:p>
        </w:tc>
        <w:tc>
          <w:tcPr>
            <w:tcW w:w="6983" w:type="dxa"/>
            <w:gridSpan w:val="7"/>
          </w:tcPr>
          <w:p w14:paraId="6FC3DCEE" w14:textId="77777777" w:rsidR="00EC374C" w:rsidRPr="00632AE1" w:rsidRDefault="00EC374C" w:rsidP="00EC374C">
            <w:pPr>
              <w:jc w:val="right"/>
              <w:rPr>
                <w:rFonts w:cs="Guttman Hodes"/>
                <w:sz w:val="20"/>
                <w:szCs w:val="20"/>
              </w:rPr>
            </w:pPr>
            <w:r>
              <w:rPr>
                <w:rFonts w:cs="Guttman Hodes"/>
                <w:sz w:val="20"/>
                <w:szCs w:val="20"/>
              </w:rPr>
              <w:t>WO/2016/016374</w:t>
            </w:r>
          </w:p>
        </w:tc>
        <w:tc>
          <w:tcPr>
            <w:tcW w:w="595" w:type="dxa"/>
          </w:tcPr>
          <w:p w14:paraId="47FF8DF9" w14:textId="77777777" w:rsidR="00EC374C" w:rsidRPr="00632AE1" w:rsidRDefault="00EC374C" w:rsidP="00EC374C">
            <w:pPr>
              <w:jc w:val="right"/>
              <w:rPr>
                <w:sz w:val="20"/>
                <w:szCs w:val="20"/>
              </w:rPr>
            </w:pPr>
            <w:r>
              <w:rPr>
                <w:sz w:val="20"/>
                <w:szCs w:val="20"/>
                <w:rtl/>
              </w:rPr>
              <w:t>[87]</w:t>
            </w:r>
          </w:p>
        </w:tc>
      </w:tr>
      <w:tr w:rsidR="00EC374C" w:rsidRPr="00632AE1" w14:paraId="0413FB98" w14:textId="77777777" w:rsidTr="00EC374C">
        <w:trPr>
          <w:gridAfter w:val="1"/>
          <w:wAfter w:w="143" w:type="dxa"/>
          <w:jc w:val="center"/>
        </w:trPr>
        <w:tc>
          <w:tcPr>
            <w:tcW w:w="3590" w:type="dxa"/>
            <w:gridSpan w:val="5"/>
          </w:tcPr>
          <w:p w14:paraId="52AE3EE7" w14:textId="77777777" w:rsidR="00EC374C" w:rsidRDefault="00EC374C" w:rsidP="00EC374C">
            <w:pPr>
              <w:rPr>
                <w:rFonts w:cs="Guttman Hodes"/>
                <w:sz w:val="20"/>
                <w:szCs w:val="20"/>
                <w:rtl/>
              </w:rPr>
            </w:pPr>
            <w:r>
              <w:rPr>
                <w:rFonts w:cs="Guttman Hodes"/>
                <w:sz w:val="20"/>
                <w:szCs w:val="20"/>
                <w:rtl/>
              </w:rPr>
              <w:t>פרל כהן צדק לצר ברץ,</w:t>
            </w:r>
          </w:p>
          <w:p w14:paraId="01B00F4B"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5A476EE3"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626" w:type="dxa"/>
            <w:gridSpan w:val="4"/>
          </w:tcPr>
          <w:p w14:paraId="0175CE9E" w14:textId="77777777" w:rsidR="00EC374C" w:rsidRDefault="00EC374C" w:rsidP="00EC374C">
            <w:pPr>
              <w:jc w:val="right"/>
              <w:rPr>
                <w:rFonts w:cs="David"/>
                <w:sz w:val="20"/>
                <w:szCs w:val="20"/>
              </w:rPr>
            </w:pPr>
            <w:r>
              <w:rPr>
                <w:rFonts w:cs="David"/>
                <w:sz w:val="20"/>
                <w:szCs w:val="20"/>
              </w:rPr>
              <w:t>PEARL COHEN ZEDEK LATZER BARATZ,</w:t>
            </w:r>
          </w:p>
          <w:p w14:paraId="1F8426D8" w14:textId="77777777" w:rsidR="00EC374C" w:rsidRDefault="00EC374C" w:rsidP="00EC374C">
            <w:pPr>
              <w:jc w:val="right"/>
              <w:rPr>
                <w:rFonts w:cs="David"/>
                <w:sz w:val="20"/>
                <w:szCs w:val="20"/>
              </w:rPr>
            </w:pPr>
            <w:r>
              <w:rPr>
                <w:rFonts w:cs="David"/>
                <w:sz w:val="20"/>
                <w:szCs w:val="20"/>
              </w:rPr>
              <w:t xml:space="preserve"> AZRIELI- SARONA TOWER</w:t>
            </w:r>
          </w:p>
          <w:p w14:paraId="2BD2DCBA" w14:textId="77777777" w:rsidR="00EC374C" w:rsidRDefault="00EC374C" w:rsidP="00EC374C">
            <w:pPr>
              <w:jc w:val="right"/>
              <w:rPr>
                <w:rFonts w:cs="David"/>
                <w:sz w:val="20"/>
                <w:szCs w:val="20"/>
              </w:rPr>
            </w:pPr>
            <w:r>
              <w:rPr>
                <w:rFonts w:cs="David"/>
                <w:sz w:val="20"/>
                <w:szCs w:val="20"/>
              </w:rPr>
              <w:t>121 MENACHEM BEGIN RD. 53RD  FLOOR</w:t>
            </w:r>
          </w:p>
          <w:p w14:paraId="536A89A6" w14:textId="77777777" w:rsidR="00EC374C" w:rsidRDefault="00EC374C" w:rsidP="00EC374C">
            <w:pPr>
              <w:jc w:val="right"/>
              <w:rPr>
                <w:rFonts w:cs="David"/>
                <w:sz w:val="20"/>
                <w:szCs w:val="20"/>
              </w:rPr>
            </w:pPr>
            <w:r>
              <w:rPr>
                <w:rFonts w:cs="David"/>
                <w:sz w:val="20"/>
                <w:szCs w:val="20"/>
              </w:rPr>
              <w:t>P.O.B. 7198</w:t>
            </w:r>
          </w:p>
          <w:p w14:paraId="392F7EBB" w14:textId="77777777" w:rsidR="00EC374C" w:rsidRPr="00632AE1" w:rsidRDefault="00EC374C" w:rsidP="00EC374C">
            <w:pPr>
              <w:jc w:val="right"/>
              <w:rPr>
                <w:rFonts w:cs="David"/>
                <w:sz w:val="20"/>
                <w:szCs w:val="20"/>
                <w:rtl/>
              </w:rPr>
            </w:pPr>
            <w:r>
              <w:rPr>
                <w:rFonts w:cs="David"/>
                <w:sz w:val="20"/>
                <w:szCs w:val="20"/>
              </w:rPr>
              <w:t>TEL AVIV, 6107121</w:t>
            </w:r>
          </w:p>
        </w:tc>
        <w:tc>
          <w:tcPr>
            <w:tcW w:w="595" w:type="dxa"/>
          </w:tcPr>
          <w:p w14:paraId="6E1DB0C9" w14:textId="77777777" w:rsidR="00EC374C" w:rsidRPr="00632AE1" w:rsidRDefault="00EC374C" w:rsidP="00EC374C">
            <w:pPr>
              <w:jc w:val="right"/>
              <w:rPr>
                <w:sz w:val="20"/>
                <w:szCs w:val="20"/>
                <w:rtl/>
              </w:rPr>
            </w:pPr>
            <w:r>
              <w:rPr>
                <w:sz w:val="20"/>
                <w:szCs w:val="20"/>
                <w:rtl/>
              </w:rPr>
              <w:t>[74]</w:t>
            </w:r>
          </w:p>
        </w:tc>
      </w:tr>
      <w:tr w:rsidR="00EC374C" w:rsidRPr="00632AE1" w14:paraId="1D2490D6" w14:textId="77777777" w:rsidTr="00EC374C">
        <w:trPr>
          <w:gridAfter w:val="1"/>
          <w:wAfter w:w="143" w:type="dxa"/>
          <w:jc w:val="center"/>
        </w:trPr>
        <w:tc>
          <w:tcPr>
            <w:tcW w:w="2058" w:type="dxa"/>
            <w:gridSpan w:val="3"/>
          </w:tcPr>
          <w:p w14:paraId="0DA7B157" w14:textId="77777777" w:rsidR="00EC374C" w:rsidRPr="00632AE1" w:rsidRDefault="00EC374C" w:rsidP="00EC374C">
            <w:pPr>
              <w:jc w:val="right"/>
              <w:rPr>
                <w:rFonts w:cs="David"/>
                <w:sz w:val="20"/>
                <w:szCs w:val="20"/>
              </w:rPr>
            </w:pPr>
          </w:p>
        </w:tc>
        <w:tc>
          <w:tcPr>
            <w:tcW w:w="1608" w:type="dxa"/>
            <w:gridSpan w:val="3"/>
          </w:tcPr>
          <w:p w14:paraId="754B1624" w14:textId="77777777" w:rsidR="00EC374C" w:rsidRPr="00632AE1" w:rsidRDefault="00EC374C" w:rsidP="00EC374C">
            <w:pPr>
              <w:jc w:val="right"/>
              <w:rPr>
                <w:rFonts w:cs="David"/>
                <w:sz w:val="20"/>
                <w:szCs w:val="20"/>
              </w:rPr>
            </w:pPr>
          </w:p>
        </w:tc>
        <w:tc>
          <w:tcPr>
            <w:tcW w:w="4145" w:type="dxa"/>
            <w:gridSpan w:val="4"/>
          </w:tcPr>
          <w:p w14:paraId="5C9D647A" w14:textId="77777777" w:rsidR="00EC374C" w:rsidRPr="00632AE1" w:rsidRDefault="00EC374C" w:rsidP="00EC374C">
            <w:pPr>
              <w:jc w:val="right"/>
              <w:rPr>
                <w:rFonts w:cs="David"/>
                <w:sz w:val="20"/>
                <w:szCs w:val="20"/>
              </w:rPr>
            </w:pPr>
          </w:p>
        </w:tc>
      </w:tr>
      <w:tr w:rsidR="00EC374C" w:rsidRPr="00632AE1" w14:paraId="7233D923" w14:textId="77777777" w:rsidTr="00EC374C">
        <w:tblPrEx>
          <w:jc w:val="left"/>
          <w:tblLook w:val="0000" w:firstRow="0" w:lastRow="0" w:firstColumn="0" w:lastColumn="0" w:noHBand="0" w:noVBand="0"/>
        </w:tblPrEx>
        <w:trPr>
          <w:gridBefore w:val="1"/>
          <w:wBefore w:w="68" w:type="dxa"/>
        </w:trPr>
        <w:tc>
          <w:tcPr>
            <w:tcW w:w="7886" w:type="dxa"/>
            <w:gridSpan w:val="10"/>
          </w:tcPr>
          <w:p w14:paraId="1ED5268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1E1A9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66"/>
        <w:gridCol w:w="868"/>
        <w:gridCol w:w="551"/>
        <w:gridCol w:w="77"/>
        <w:gridCol w:w="1437"/>
        <w:gridCol w:w="50"/>
        <w:gridCol w:w="550"/>
        <w:gridCol w:w="1357"/>
        <w:gridCol w:w="598"/>
        <w:gridCol w:w="152"/>
      </w:tblGrid>
      <w:tr w:rsidR="00EC374C" w:rsidRPr="00632AE1" w14:paraId="5C8C1962" w14:textId="77777777" w:rsidTr="00EC374C">
        <w:trPr>
          <w:gridAfter w:val="1"/>
          <w:wAfter w:w="152" w:type="dxa"/>
          <w:trHeight w:val="485"/>
          <w:jc w:val="center"/>
        </w:trPr>
        <w:tc>
          <w:tcPr>
            <w:tcW w:w="3733" w:type="dxa"/>
            <w:gridSpan w:val="6"/>
          </w:tcPr>
          <w:p w14:paraId="7FEEC488" w14:textId="77777777" w:rsidR="00EC374C" w:rsidRPr="00DB7BD7" w:rsidRDefault="000863EF" w:rsidP="00EC374C">
            <w:pPr>
              <w:jc w:val="right"/>
              <w:rPr>
                <w:b/>
                <w:bCs/>
                <w:color w:val="0000FF"/>
                <w:sz w:val="20"/>
                <w:szCs w:val="20"/>
                <w:u w:val="single"/>
                <w:rtl/>
              </w:rPr>
            </w:pPr>
            <w:hyperlink r:id="rId750" w:history="1">
              <w:r w:rsidR="00EC374C" w:rsidRPr="00DB7BD7">
                <w:rPr>
                  <w:rStyle w:val="Hyperlink"/>
                  <w:sz w:val="20"/>
                </w:rPr>
                <w:t>250413</w:t>
              </w:r>
            </w:hyperlink>
          </w:p>
        </w:tc>
        <w:tc>
          <w:tcPr>
            <w:tcW w:w="4069" w:type="dxa"/>
            <w:gridSpan w:val="6"/>
          </w:tcPr>
          <w:p w14:paraId="05F67FA9" w14:textId="77777777" w:rsidR="00EC374C" w:rsidRPr="00DB7BD7" w:rsidRDefault="00EC374C" w:rsidP="00EC374C">
            <w:pPr>
              <w:rPr>
                <w:sz w:val="20"/>
                <w:szCs w:val="20"/>
                <w:rtl/>
              </w:rPr>
            </w:pPr>
            <w:r w:rsidRPr="00DB7BD7">
              <w:rPr>
                <w:sz w:val="20"/>
                <w:szCs w:val="20"/>
                <w:rtl/>
              </w:rPr>
              <w:t>[21][11]</w:t>
            </w:r>
          </w:p>
        </w:tc>
      </w:tr>
      <w:tr w:rsidR="00EC374C" w:rsidRPr="00632AE1" w14:paraId="468E2D31" w14:textId="77777777" w:rsidTr="00EC374C">
        <w:trPr>
          <w:gridAfter w:val="1"/>
          <w:wAfter w:w="152" w:type="dxa"/>
          <w:jc w:val="center"/>
        </w:trPr>
        <w:tc>
          <w:tcPr>
            <w:tcW w:w="3733" w:type="dxa"/>
            <w:gridSpan w:val="6"/>
          </w:tcPr>
          <w:p w14:paraId="05B6BE24" w14:textId="77777777" w:rsidR="00EC374C" w:rsidRDefault="00EC374C" w:rsidP="00EC374C">
            <w:pPr>
              <w:rPr>
                <w:rFonts w:cs="David"/>
                <w:b/>
                <w:bCs/>
                <w:sz w:val="20"/>
                <w:szCs w:val="20"/>
                <w:rtl/>
              </w:rPr>
            </w:pPr>
            <w:r>
              <w:rPr>
                <w:rFonts w:cs="David"/>
                <w:b/>
                <w:bCs/>
                <w:sz w:val="20"/>
                <w:szCs w:val="20"/>
                <w:rtl/>
              </w:rPr>
              <w:t xml:space="preserve">פורמולציות שעברו ליאופיליזציה עבור אנטידוט של פקטור </w:t>
            </w:r>
            <w:r>
              <w:rPr>
                <w:rFonts w:cs="David"/>
                <w:b/>
                <w:bCs/>
                <w:sz w:val="20"/>
                <w:szCs w:val="20"/>
              </w:rPr>
              <w:t>XA</w:t>
            </w:r>
          </w:p>
          <w:p w14:paraId="4EA91004" w14:textId="77777777" w:rsidR="00EC374C" w:rsidRPr="00632AE1" w:rsidRDefault="00EC374C" w:rsidP="00EC374C">
            <w:pPr>
              <w:rPr>
                <w:rFonts w:cs="David"/>
                <w:b/>
                <w:bCs/>
                <w:sz w:val="20"/>
                <w:szCs w:val="20"/>
                <w:rtl/>
              </w:rPr>
            </w:pPr>
          </w:p>
        </w:tc>
        <w:tc>
          <w:tcPr>
            <w:tcW w:w="3471" w:type="dxa"/>
            <w:gridSpan w:val="5"/>
          </w:tcPr>
          <w:p w14:paraId="46D85859" w14:textId="77777777" w:rsidR="00EC374C" w:rsidRDefault="00EC374C" w:rsidP="00EC374C">
            <w:pPr>
              <w:jc w:val="right"/>
              <w:rPr>
                <w:rFonts w:cs="David"/>
                <w:b/>
                <w:bCs/>
                <w:sz w:val="20"/>
                <w:szCs w:val="20"/>
              </w:rPr>
            </w:pPr>
            <w:r>
              <w:rPr>
                <w:rFonts w:cs="David"/>
                <w:b/>
                <w:bCs/>
                <w:sz w:val="20"/>
                <w:szCs w:val="20"/>
              </w:rPr>
              <w:t>LYOPHILIZED FORMULATIONS FOR FACTOR XA ANTIDOTE</w:t>
            </w:r>
          </w:p>
          <w:p w14:paraId="74C22193" w14:textId="77777777" w:rsidR="00EC374C" w:rsidRPr="00632AE1" w:rsidRDefault="00EC374C" w:rsidP="00EC374C">
            <w:pPr>
              <w:jc w:val="right"/>
              <w:rPr>
                <w:rFonts w:cs="David"/>
                <w:b/>
                <w:bCs/>
                <w:sz w:val="20"/>
                <w:szCs w:val="20"/>
              </w:rPr>
            </w:pPr>
          </w:p>
        </w:tc>
        <w:tc>
          <w:tcPr>
            <w:tcW w:w="598" w:type="dxa"/>
          </w:tcPr>
          <w:p w14:paraId="568EFD09" w14:textId="77777777" w:rsidR="00EC374C" w:rsidRPr="00632AE1" w:rsidRDefault="00EC374C" w:rsidP="00EC374C">
            <w:pPr>
              <w:jc w:val="right"/>
              <w:rPr>
                <w:sz w:val="20"/>
                <w:szCs w:val="20"/>
              </w:rPr>
            </w:pPr>
            <w:r>
              <w:rPr>
                <w:sz w:val="20"/>
                <w:szCs w:val="20"/>
                <w:rtl/>
              </w:rPr>
              <w:t>[54]</w:t>
            </w:r>
          </w:p>
        </w:tc>
      </w:tr>
      <w:tr w:rsidR="00EC374C" w:rsidRPr="00632AE1" w14:paraId="006855B1" w14:textId="77777777" w:rsidTr="00EC374C">
        <w:trPr>
          <w:gridAfter w:val="1"/>
          <w:wAfter w:w="152" w:type="dxa"/>
          <w:jc w:val="center"/>
        </w:trPr>
        <w:tc>
          <w:tcPr>
            <w:tcW w:w="235" w:type="dxa"/>
            <w:gridSpan w:val="2"/>
          </w:tcPr>
          <w:p w14:paraId="5768925B" w14:textId="77777777" w:rsidR="00EC374C" w:rsidRPr="00632AE1" w:rsidRDefault="00EC374C" w:rsidP="00EC374C">
            <w:pPr>
              <w:rPr>
                <w:rFonts w:cs="David"/>
                <w:sz w:val="20"/>
                <w:szCs w:val="20"/>
                <w:rtl/>
              </w:rPr>
            </w:pPr>
          </w:p>
        </w:tc>
        <w:tc>
          <w:tcPr>
            <w:tcW w:w="6969" w:type="dxa"/>
            <w:gridSpan w:val="9"/>
          </w:tcPr>
          <w:p w14:paraId="61C399ED" w14:textId="77777777" w:rsidR="00EC374C" w:rsidRPr="00632AE1" w:rsidRDefault="00EC374C" w:rsidP="00EC374C">
            <w:pPr>
              <w:jc w:val="right"/>
              <w:rPr>
                <w:rFonts w:cs="David"/>
                <w:sz w:val="20"/>
                <w:szCs w:val="20"/>
              </w:rPr>
            </w:pPr>
            <w:r>
              <w:rPr>
                <w:rFonts w:cs="David"/>
                <w:sz w:val="20"/>
                <w:szCs w:val="20"/>
              </w:rPr>
              <w:t>20.08.2015</w:t>
            </w:r>
          </w:p>
        </w:tc>
        <w:tc>
          <w:tcPr>
            <w:tcW w:w="598" w:type="dxa"/>
          </w:tcPr>
          <w:p w14:paraId="27F51661" w14:textId="77777777" w:rsidR="00EC374C" w:rsidRPr="00632AE1" w:rsidRDefault="00EC374C" w:rsidP="00EC374C">
            <w:pPr>
              <w:jc w:val="right"/>
              <w:rPr>
                <w:sz w:val="20"/>
                <w:szCs w:val="20"/>
              </w:rPr>
            </w:pPr>
            <w:r>
              <w:rPr>
                <w:sz w:val="20"/>
                <w:szCs w:val="20"/>
                <w:rtl/>
              </w:rPr>
              <w:t>[22]</w:t>
            </w:r>
          </w:p>
        </w:tc>
      </w:tr>
      <w:tr w:rsidR="00EC374C" w:rsidRPr="00632AE1" w14:paraId="43166EC5" w14:textId="77777777" w:rsidTr="00EC374C">
        <w:trPr>
          <w:gridAfter w:val="1"/>
          <w:wAfter w:w="152" w:type="dxa"/>
          <w:jc w:val="center"/>
        </w:trPr>
        <w:tc>
          <w:tcPr>
            <w:tcW w:w="235" w:type="dxa"/>
            <w:gridSpan w:val="2"/>
          </w:tcPr>
          <w:p w14:paraId="3DAC2198" w14:textId="77777777" w:rsidR="00EC374C" w:rsidRPr="00632AE1" w:rsidRDefault="00EC374C" w:rsidP="00EC374C">
            <w:pPr>
              <w:rPr>
                <w:rFonts w:cs="David"/>
                <w:sz w:val="20"/>
                <w:szCs w:val="20"/>
                <w:rtl/>
              </w:rPr>
            </w:pPr>
          </w:p>
        </w:tc>
        <w:tc>
          <w:tcPr>
            <w:tcW w:w="2947" w:type="dxa"/>
            <w:gridSpan w:val="3"/>
          </w:tcPr>
          <w:p w14:paraId="0F91AA3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23B308E" w14:textId="77777777" w:rsidR="00EC374C" w:rsidRPr="00632AE1" w:rsidRDefault="00EC374C" w:rsidP="00EC374C">
            <w:pPr>
              <w:jc w:val="right"/>
              <w:rPr>
                <w:sz w:val="20"/>
                <w:szCs w:val="20"/>
              </w:rPr>
            </w:pPr>
            <w:r>
              <w:rPr>
                <w:sz w:val="20"/>
                <w:szCs w:val="20"/>
                <w:rtl/>
              </w:rPr>
              <w:t>[33]</w:t>
            </w:r>
          </w:p>
        </w:tc>
        <w:tc>
          <w:tcPr>
            <w:tcW w:w="1564" w:type="dxa"/>
            <w:gridSpan w:val="3"/>
          </w:tcPr>
          <w:p w14:paraId="13C2A31C" w14:textId="77777777" w:rsidR="00EC374C" w:rsidRPr="00632AE1" w:rsidRDefault="00EC374C" w:rsidP="00EC374C">
            <w:pPr>
              <w:jc w:val="right"/>
              <w:rPr>
                <w:rFonts w:cs="David"/>
                <w:sz w:val="20"/>
                <w:szCs w:val="20"/>
              </w:rPr>
            </w:pPr>
            <w:r>
              <w:rPr>
                <w:rFonts w:cs="David"/>
                <w:sz w:val="20"/>
                <w:szCs w:val="20"/>
              </w:rPr>
              <w:t>20.08.2014</w:t>
            </w:r>
          </w:p>
        </w:tc>
        <w:tc>
          <w:tcPr>
            <w:tcW w:w="550" w:type="dxa"/>
          </w:tcPr>
          <w:p w14:paraId="2CF835C0" w14:textId="77777777" w:rsidR="00EC374C" w:rsidRPr="00632AE1" w:rsidRDefault="00EC374C" w:rsidP="00EC374C">
            <w:pPr>
              <w:jc w:val="right"/>
              <w:rPr>
                <w:sz w:val="20"/>
                <w:szCs w:val="20"/>
                <w:rtl/>
              </w:rPr>
            </w:pPr>
            <w:r>
              <w:rPr>
                <w:sz w:val="20"/>
                <w:szCs w:val="20"/>
                <w:rtl/>
              </w:rPr>
              <w:t>[32]</w:t>
            </w:r>
          </w:p>
        </w:tc>
        <w:tc>
          <w:tcPr>
            <w:tcW w:w="1357" w:type="dxa"/>
          </w:tcPr>
          <w:p w14:paraId="4932D2A7" w14:textId="77777777" w:rsidR="00EC374C" w:rsidRPr="00632AE1" w:rsidRDefault="00EC374C" w:rsidP="00EC374C">
            <w:pPr>
              <w:jc w:val="right"/>
              <w:rPr>
                <w:rFonts w:cs="David"/>
                <w:sz w:val="20"/>
                <w:szCs w:val="20"/>
              </w:rPr>
            </w:pPr>
            <w:r>
              <w:rPr>
                <w:rFonts w:cs="David"/>
                <w:sz w:val="20"/>
                <w:szCs w:val="20"/>
              </w:rPr>
              <w:t>62/039809</w:t>
            </w:r>
          </w:p>
        </w:tc>
        <w:tc>
          <w:tcPr>
            <w:tcW w:w="598" w:type="dxa"/>
          </w:tcPr>
          <w:p w14:paraId="3DC82A95" w14:textId="77777777" w:rsidR="00EC374C" w:rsidRPr="00632AE1" w:rsidRDefault="00EC374C" w:rsidP="00EC374C">
            <w:pPr>
              <w:jc w:val="right"/>
              <w:rPr>
                <w:sz w:val="20"/>
                <w:szCs w:val="20"/>
              </w:rPr>
            </w:pPr>
            <w:r>
              <w:rPr>
                <w:sz w:val="20"/>
                <w:szCs w:val="20"/>
                <w:rtl/>
              </w:rPr>
              <w:t>[31]</w:t>
            </w:r>
          </w:p>
        </w:tc>
      </w:tr>
      <w:tr w:rsidR="00EC374C" w:rsidRPr="00632AE1" w14:paraId="61BA2833" w14:textId="77777777" w:rsidTr="00EC374C">
        <w:trPr>
          <w:gridAfter w:val="1"/>
          <w:wAfter w:w="152" w:type="dxa"/>
          <w:jc w:val="center"/>
        </w:trPr>
        <w:tc>
          <w:tcPr>
            <w:tcW w:w="7204" w:type="dxa"/>
            <w:gridSpan w:val="11"/>
          </w:tcPr>
          <w:p w14:paraId="4EA450D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09//19, 38//48, 47//18, 47//26, C07K 14//00, C12N 09//64</w:t>
            </w:r>
          </w:p>
        </w:tc>
        <w:tc>
          <w:tcPr>
            <w:tcW w:w="598" w:type="dxa"/>
          </w:tcPr>
          <w:p w14:paraId="10BDF058" w14:textId="77777777" w:rsidR="00EC374C" w:rsidRPr="00632AE1" w:rsidRDefault="00EC374C" w:rsidP="00EC374C">
            <w:pPr>
              <w:jc w:val="right"/>
              <w:rPr>
                <w:sz w:val="20"/>
                <w:szCs w:val="20"/>
              </w:rPr>
            </w:pPr>
            <w:r>
              <w:rPr>
                <w:sz w:val="20"/>
                <w:szCs w:val="20"/>
                <w:rtl/>
              </w:rPr>
              <w:t>[51]</w:t>
            </w:r>
          </w:p>
        </w:tc>
      </w:tr>
      <w:tr w:rsidR="00EC374C" w:rsidRPr="00632AE1" w14:paraId="4A5A160E" w14:textId="77777777" w:rsidTr="00EC374C">
        <w:trPr>
          <w:gridAfter w:val="1"/>
          <w:wAfter w:w="152" w:type="dxa"/>
          <w:jc w:val="center"/>
        </w:trPr>
        <w:tc>
          <w:tcPr>
            <w:tcW w:w="3733" w:type="dxa"/>
            <w:gridSpan w:val="6"/>
          </w:tcPr>
          <w:p w14:paraId="3DA50A43" w14:textId="77777777" w:rsidR="00EC374C" w:rsidRPr="00632AE1" w:rsidRDefault="00EC374C" w:rsidP="00EC374C">
            <w:pPr>
              <w:rPr>
                <w:rFonts w:cs="Guttman Hodes"/>
                <w:sz w:val="20"/>
                <w:szCs w:val="20"/>
                <w:rtl/>
              </w:rPr>
            </w:pPr>
          </w:p>
        </w:tc>
        <w:tc>
          <w:tcPr>
            <w:tcW w:w="3471" w:type="dxa"/>
            <w:gridSpan w:val="5"/>
          </w:tcPr>
          <w:p w14:paraId="7F878F17" w14:textId="77777777" w:rsidR="00EC374C" w:rsidRPr="00632AE1" w:rsidRDefault="00EC374C" w:rsidP="00EC374C">
            <w:pPr>
              <w:jc w:val="right"/>
              <w:rPr>
                <w:rFonts w:cs="David"/>
                <w:sz w:val="20"/>
                <w:szCs w:val="20"/>
                <w:rtl/>
              </w:rPr>
            </w:pPr>
            <w:r>
              <w:rPr>
                <w:rFonts w:cs="David"/>
                <w:sz w:val="20"/>
                <w:szCs w:val="20"/>
              </w:rPr>
              <w:t>PORTOLA PHARMACEUTICALS, INC., U.S.A.</w:t>
            </w:r>
          </w:p>
        </w:tc>
        <w:tc>
          <w:tcPr>
            <w:tcW w:w="598" w:type="dxa"/>
          </w:tcPr>
          <w:p w14:paraId="0E8974FF" w14:textId="77777777" w:rsidR="00EC374C" w:rsidRPr="00632AE1" w:rsidRDefault="00EC374C" w:rsidP="00EC374C">
            <w:pPr>
              <w:jc w:val="right"/>
              <w:rPr>
                <w:sz w:val="20"/>
                <w:szCs w:val="20"/>
              </w:rPr>
            </w:pPr>
            <w:r>
              <w:rPr>
                <w:sz w:val="20"/>
                <w:szCs w:val="20"/>
                <w:rtl/>
              </w:rPr>
              <w:t>[71]</w:t>
            </w:r>
          </w:p>
        </w:tc>
      </w:tr>
      <w:tr w:rsidR="00EC374C" w:rsidRPr="00632AE1" w14:paraId="58438C6E" w14:textId="77777777" w:rsidTr="00EC374C">
        <w:trPr>
          <w:gridAfter w:val="1"/>
          <w:wAfter w:w="152" w:type="dxa"/>
          <w:jc w:val="center"/>
        </w:trPr>
        <w:tc>
          <w:tcPr>
            <w:tcW w:w="235" w:type="dxa"/>
            <w:gridSpan w:val="2"/>
          </w:tcPr>
          <w:p w14:paraId="7D0CF27F" w14:textId="77777777" w:rsidR="00EC374C" w:rsidRPr="00632AE1" w:rsidRDefault="00EC374C" w:rsidP="00EC374C">
            <w:pPr>
              <w:rPr>
                <w:rFonts w:cs="Guttman Hodes"/>
                <w:sz w:val="20"/>
                <w:szCs w:val="20"/>
                <w:rtl/>
              </w:rPr>
            </w:pPr>
          </w:p>
        </w:tc>
        <w:tc>
          <w:tcPr>
            <w:tcW w:w="6969" w:type="dxa"/>
            <w:gridSpan w:val="9"/>
          </w:tcPr>
          <w:p w14:paraId="74BFE30D" w14:textId="77777777" w:rsidR="00EC374C" w:rsidRPr="00632AE1" w:rsidRDefault="00EC374C" w:rsidP="00EC374C">
            <w:pPr>
              <w:jc w:val="right"/>
              <w:rPr>
                <w:rFonts w:cs="Guttman Hodes"/>
                <w:sz w:val="20"/>
                <w:szCs w:val="20"/>
              </w:rPr>
            </w:pPr>
            <w:r>
              <w:rPr>
                <w:rFonts w:cs="Guttman Hodes"/>
                <w:sz w:val="20"/>
                <w:szCs w:val="20"/>
              </w:rPr>
              <w:t>WO/2016/029061</w:t>
            </w:r>
          </w:p>
        </w:tc>
        <w:tc>
          <w:tcPr>
            <w:tcW w:w="598" w:type="dxa"/>
          </w:tcPr>
          <w:p w14:paraId="00765FBD" w14:textId="77777777" w:rsidR="00EC374C" w:rsidRPr="00632AE1" w:rsidRDefault="00EC374C" w:rsidP="00EC374C">
            <w:pPr>
              <w:jc w:val="right"/>
              <w:rPr>
                <w:sz w:val="20"/>
                <w:szCs w:val="20"/>
              </w:rPr>
            </w:pPr>
            <w:r>
              <w:rPr>
                <w:sz w:val="20"/>
                <w:szCs w:val="20"/>
                <w:rtl/>
              </w:rPr>
              <w:t>[87]</w:t>
            </w:r>
          </w:p>
        </w:tc>
      </w:tr>
      <w:tr w:rsidR="00EC374C" w:rsidRPr="00632AE1" w14:paraId="38D1D3D3" w14:textId="77777777" w:rsidTr="00EC374C">
        <w:trPr>
          <w:gridAfter w:val="1"/>
          <w:wAfter w:w="152" w:type="dxa"/>
          <w:jc w:val="center"/>
        </w:trPr>
        <w:tc>
          <w:tcPr>
            <w:tcW w:w="3733" w:type="dxa"/>
            <w:gridSpan w:val="6"/>
          </w:tcPr>
          <w:p w14:paraId="326F4FB3" w14:textId="77777777" w:rsidR="00EC374C" w:rsidRDefault="00EC374C" w:rsidP="00EC374C">
            <w:pPr>
              <w:rPr>
                <w:rFonts w:cs="Guttman Hodes"/>
                <w:sz w:val="20"/>
                <w:szCs w:val="20"/>
                <w:rtl/>
              </w:rPr>
            </w:pPr>
            <w:r>
              <w:rPr>
                <w:rFonts w:cs="Guttman Hodes"/>
                <w:sz w:val="20"/>
                <w:szCs w:val="20"/>
                <w:rtl/>
              </w:rPr>
              <w:t>ריינהולד כהן ושותפיו,</w:t>
            </w:r>
          </w:p>
          <w:p w14:paraId="73514F01" w14:textId="77777777" w:rsidR="00EC374C" w:rsidRDefault="00EC374C" w:rsidP="00EC374C">
            <w:pPr>
              <w:rPr>
                <w:rFonts w:cs="Guttman Hodes"/>
                <w:sz w:val="20"/>
                <w:szCs w:val="20"/>
                <w:rtl/>
              </w:rPr>
            </w:pPr>
            <w:r>
              <w:rPr>
                <w:rFonts w:cs="Guttman Hodes"/>
                <w:sz w:val="20"/>
                <w:szCs w:val="20"/>
                <w:rtl/>
              </w:rPr>
              <w:t xml:space="preserve">רחוב הברזל 26א' </w:t>
            </w:r>
          </w:p>
          <w:p w14:paraId="1150D66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5"/>
          </w:tcPr>
          <w:p w14:paraId="653EA6DA" w14:textId="77777777" w:rsidR="00EC374C" w:rsidRDefault="00EC374C" w:rsidP="00EC374C">
            <w:pPr>
              <w:jc w:val="right"/>
              <w:rPr>
                <w:rFonts w:cs="David"/>
                <w:sz w:val="20"/>
                <w:szCs w:val="20"/>
              </w:rPr>
            </w:pPr>
            <w:r>
              <w:rPr>
                <w:rFonts w:cs="David"/>
                <w:sz w:val="20"/>
                <w:szCs w:val="20"/>
              </w:rPr>
              <w:t>REINHOLD COHN AND PARTNERS,</w:t>
            </w:r>
          </w:p>
          <w:p w14:paraId="2F93ED30" w14:textId="77777777" w:rsidR="00EC374C" w:rsidRDefault="00EC374C" w:rsidP="00EC374C">
            <w:pPr>
              <w:jc w:val="right"/>
              <w:rPr>
                <w:rFonts w:cs="David"/>
                <w:sz w:val="20"/>
                <w:szCs w:val="20"/>
              </w:rPr>
            </w:pPr>
            <w:r>
              <w:rPr>
                <w:rFonts w:cs="David"/>
                <w:sz w:val="20"/>
                <w:szCs w:val="20"/>
              </w:rPr>
              <w:t xml:space="preserve"> 26A HABARZEL ST.,</w:t>
            </w:r>
          </w:p>
          <w:p w14:paraId="58FF04CE" w14:textId="77777777" w:rsidR="00EC374C" w:rsidRDefault="00EC374C" w:rsidP="00EC374C">
            <w:pPr>
              <w:jc w:val="right"/>
              <w:rPr>
                <w:rFonts w:cs="David"/>
                <w:sz w:val="20"/>
                <w:szCs w:val="20"/>
              </w:rPr>
            </w:pPr>
            <w:r>
              <w:rPr>
                <w:rFonts w:cs="David"/>
                <w:sz w:val="20"/>
                <w:szCs w:val="20"/>
              </w:rPr>
              <w:t>RAMAT HACHAYAL 69710</w:t>
            </w:r>
          </w:p>
          <w:p w14:paraId="4A683FC8" w14:textId="77777777" w:rsidR="00EC374C" w:rsidRPr="00632AE1" w:rsidRDefault="00EC374C" w:rsidP="00EC374C">
            <w:pPr>
              <w:jc w:val="right"/>
              <w:rPr>
                <w:rFonts w:cs="David"/>
                <w:sz w:val="20"/>
                <w:szCs w:val="20"/>
                <w:rtl/>
              </w:rPr>
            </w:pPr>
          </w:p>
        </w:tc>
        <w:tc>
          <w:tcPr>
            <w:tcW w:w="598" w:type="dxa"/>
          </w:tcPr>
          <w:p w14:paraId="1C63B98B" w14:textId="77777777" w:rsidR="00EC374C" w:rsidRPr="00632AE1" w:rsidRDefault="00EC374C" w:rsidP="00EC374C">
            <w:pPr>
              <w:jc w:val="right"/>
              <w:rPr>
                <w:sz w:val="20"/>
                <w:szCs w:val="20"/>
                <w:rtl/>
              </w:rPr>
            </w:pPr>
            <w:r>
              <w:rPr>
                <w:sz w:val="20"/>
                <w:szCs w:val="20"/>
                <w:rtl/>
              </w:rPr>
              <w:t>[74]</w:t>
            </w:r>
          </w:p>
        </w:tc>
      </w:tr>
      <w:tr w:rsidR="00EC374C" w:rsidRPr="00632AE1" w14:paraId="3FD85C87" w14:textId="77777777" w:rsidTr="00EC374C">
        <w:trPr>
          <w:gridAfter w:val="1"/>
          <w:wAfter w:w="152" w:type="dxa"/>
          <w:jc w:val="center"/>
        </w:trPr>
        <w:tc>
          <w:tcPr>
            <w:tcW w:w="2314" w:type="dxa"/>
            <w:gridSpan w:val="4"/>
          </w:tcPr>
          <w:p w14:paraId="64B826AF"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07B0EA09" w14:textId="77777777" w:rsidR="00EC374C" w:rsidRPr="00632AE1" w:rsidRDefault="00EC374C" w:rsidP="00EC374C">
            <w:pPr>
              <w:jc w:val="center"/>
              <w:rPr>
                <w:rFonts w:cs="David"/>
                <w:sz w:val="20"/>
                <w:szCs w:val="20"/>
              </w:rPr>
            </w:pPr>
            <w:r>
              <w:rPr>
                <w:rFonts w:cs="David"/>
                <w:sz w:val="20"/>
                <w:szCs w:val="20"/>
                <w:rtl/>
              </w:rPr>
              <w:t>276960,</w:t>
            </w:r>
          </w:p>
        </w:tc>
        <w:tc>
          <w:tcPr>
            <w:tcW w:w="2555" w:type="dxa"/>
            <w:gridSpan w:val="4"/>
          </w:tcPr>
          <w:p w14:paraId="290F024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1A37D5D" w14:textId="77777777" w:rsidTr="00EC374C">
        <w:trPr>
          <w:gridAfter w:val="1"/>
          <w:wAfter w:w="152" w:type="dxa"/>
          <w:jc w:val="center"/>
        </w:trPr>
        <w:tc>
          <w:tcPr>
            <w:tcW w:w="2148" w:type="dxa"/>
            <w:gridSpan w:val="3"/>
          </w:tcPr>
          <w:p w14:paraId="6A6279FC" w14:textId="77777777" w:rsidR="00EC374C" w:rsidRPr="00632AE1" w:rsidRDefault="00EC374C" w:rsidP="00EC374C">
            <w:pPr>
              <w:jc w:val="right"/>
              <w:rPr>
                <w:rFonts w:cs="David"/>
                <w:sz w:val="20"/>
                <w:szCs w:val="20"/>
              </w:rPr>
            </w:pPr>
          </w:p>
        </w:tc>
        <w:tc>
          <w:tcPr>
            <w:tcW w:w="1662" w:type="dxa"/>
            <w:gridSpan w:val="4"/>
          </w:tcPr>
          <w:p w14:paraId="5EEEBBAB" w14:textId="77777777" w:rsidR="00EC374C" w:rsidRPr="00632AE1" w:rsidRDefault="00EC374C" w:rsidP="00EC374C">
            <w:pPr>
              <w:jc w:val="right"/>
              <w:rPr>
                <w:rFonts w:cs="David"/>
                <w:sz w:val="20"/>
                <w:szCs w:val="20"/>
              </w:rPr>
            </w:pPr>
          </w:p>
        </w:tc>
        <w:tc>
          <w:tcPr>
            <w:tcW w:w="3992" w:type="dxa"/>
            <w:gridSpan w:val="5"/>
          </w:tcPr>
          <w:p w14:paraId="07A28A62" w14:textId="77777777" w:rsidR="00EC374C" w:rsidRPr="00632AE1" w:rsidRDefault="00EC374C" w:rsidP="00EC374C">
            <w:pPr>
              <w:jc w:val="right"/>
              <w:rPr>
                <w:rFonts w:cs="David"/>
                <w:sz w:val="20"/>
                <w:szCs w:val="20"/>
              </w:rPr>
            </w:pPr>
          </w:p>
        </w:tc>
      </w:tr>
      <w:tr w:rsidR="00EC374C" w:rsidRPr="00632AE1" w14:paraId="280F32D7" w14:textId="77777777" w:rsidTr="00EC374C">
        <w:tblPrEx>
          <w:jc w:val="left"/>
          <w:tblLook w:val="0000" w:firstRow="0" w:lastRow="0" w:firstColumn="0" w:lastColumn="0" w:noHBand="0" w:noVBand="0"/>
        </w:tblPrEx>
        <w:trPr>
          <w:gridBefore w:val="1"/>
          <w:wBefore w:w="70" w:type="dxa"/>
        </w:trPr>
        <w:tc>
          <w:tcPr>
            <w:tcW w:w="7884" w:type="dxa"/>
            <w:gridSpan w:val="12"/>
          </w:tcPr>
          <w:p w14:paraId="780D0F4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A1E3BA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3"/>
        <w:gridCol w:w="1614"/>
        <w:gridCol w:w="859"/>
        <w:gridCol w:w="551"/>
        <w:gridCol w:w="73"/>
        <w:gridCol w:w="1394"/>
        <w:gridCol w:w="550"/>
        <w:gridCol w:w="1972"/>
        <w:gridCol w:w="588"/>
        <w:gridCol w:w="120"/>
      </w:tblGrid>
      <w:tr w:rsidR="00EC374C" w:rsidRPr="00632AE1" w14:paraId="3ADE3684" w14:textId="77777777" w:rsidTr="00EC374C">
        <w:trPr>
          <w:gridAfter w:val="1"/>
          <w:wAfter w:w="120" w:type="dxa"/>
          <w:trHeight w:val="485"/>
          <w:jc w:val="center"/>
        </w:trPr>
        <w:tc>
          <w:tcPr>
            <w:tcW w:w="3257" w:type="dxa"/>
            <w:gridSpan w:val="5"/>
          </w:tcPr>
          <w:p w14:paraId="24E3051B" w14:textId="77777777" w:rsidR="00EC374C" w:rsidRPr="00DB7BD7" w:rsidRDefault="000863EF" w:rsidP="00EC374C">
            <w:pPr>
              <w:jc w:val="right"/>
              <w:rPr>
                <w:b/>
                <w:bCs/>
                <w:color w:val="0000FF"/>
                <w:sz w:val="20"/>
                <w:szCs w:val="20"/>
                <w:u w:val="single"/>
                <w:rtl/>
              </w:rPr>
            </w:pPr>
            <w:hyperlink r:id="rId751" w:history="1">
              <w:r w:rsidR="00EC374C" w:rsidRPr="00DB7BD7">
                <w:rPr>
                  <w:b/>
                  <w:bCs/>
                  <w:color w:val="0000FF"/>
                  <w:sz w:val="20"/>
                  <w:szCs w:val="20"/>
                  <w:u w:val="single"/>
                  <w:rtl/>
                </w:rPr>
                <w:t>250415</w:t>
              </w:r>
            </w:hyperlink>
          </w:p>
        </w:tc>
        <w:tc>
          <w:tcPr>
            <w:tcW w:w="4577" w:type="dxa"/>
            <w:gridSpan w:val="5"/>
          </w:tcPr>
          <w:p w14:paraId="3447A052" w14:textId="77777777" w:rsidR="00EC374C" w:rsidRPr="00DB7BD7" w:rsidRDefault="00EC374C" w:rsidP="00EC374C">
            <w:pPr>
              <w:rPr>
                <w:sz w:val="20"/>
                <w:szCs w:val="20"/>
                <w:rtl/>
              </w:rPr>
            </w:pPr>
            <w:r w:rsidRPr="00DB7BD7">
              <w:rPr>
                <w:sz w:val="20"/>
                <w:szCs w:val="20"/>
                <w:rtl/>
              </w:rPr>
              <w:t>[21][11]</w:t>
            </w:r>
          </w:p>
        </w:tc>
      </w:tr>
      <w:tr w:rsidR="00EC374C" w:rsidRPr="00632AE1" w14:paraId="5488B86B" w14:textId="77777777" w:rsidTr="00EC374C">
        <w:trPr>
          <w:gridAfter w:val="1"/>
          <w:wAfter w:w="120" w:type="dxa"/>
          <w:jc w:val="center"/>
        </w:trPr>
        <w:tc>
          <w:tcPr>
            <w:tcW w:w="3257" w:type="dxa"/>
            <w:gridSpan w:val="5"/>
          </w:tcPr>
          <w:p w14:paraId="79DE3FCA" w14:textId="77777777" w:rsidR="00EC374C" w:rsidRDefault="00EC374C" w:rsidP="00EC374C">
            <w:pPr>
              <w:rPr>
                <w:rFonts w:cs="David"/>
                <w:b/>
                <w:bCs/>
                <w:sz w:val="20"/>
                <w:szCs w:val="20"/>
                <w:rtl/>
              </w:rPr>
            </w:pPr>
            <w:r>
              <w:rPr>
                <w:rFonts w:cs="David"/>
                <w:b/>
                <w:bCs/>
                <w:sz w:val="20"/>
                <w:szCs w:val="20"/>
                <w:rtl/>
              </w:rPr>
              <w:t xml:space="preserve">נוגדנים כנגד </w:t>
            </w:r>
            <w:r>
              <w:rPr>
                <w:rFonts w:cs="David"/>
                <w:b/>
                <w:bCs/>
                <w:sz w:val="20"/>
                <w:szCs w:val="20"/>
              </w:rPr>
              <w:t>PD–L</w:t>
            </w:r>
            <w:r>
              <w:rPr>
                <w:rFonts w:cs="David"/>
                <w:b/>
                <w:bCs/>
                <w:sz w:val="20"/>
                <w:szCs w:val="20"/>
                <w:rtl/>
              </w:rPr>
              <w:t xml:space="preserve"> ושיטות שימוש בהם</w:t>
            </w:r>
          </w:p>
          <w:p w14:paraId="5E42206B" w14:textId="77777777" w:rsidR="00EC374C" w:rsidRPr="00632AE1" w:rsidRDefault="00EC374C" w:rsidP="00EC374C">
            <w:pPr>
              <w:rPr>
                <w:rFonts w:cs="David"/>
                <w:b/>
                <w:bCs/>
                <w:sz w:val="20"/>
                <w:szCs w:val="20"/>
                <w:rtl/>
              </w:rPr>
            </w:pPr>
          </w:p>
        </w:tc>
        <w:tc>
          <w:tcPr>
            <w:tcW w:w="3989" w:type="dxa"/>
            <w:gridSpan w:val="4"/>
          </w:tcPr>
          <w:p w14:paraId="29E28269" w14:textId="77777777" w:rsidR="00EC374C" w:rsidRDefault="00EC374C" w:rsidP="00EC374C">
            <w:pPr>
              <w:jc w:val="right"/>
              <w:rPr>
                <w:rFonts w:cs="David"/>
                <w:b/>
                <w:bCs/>
                <w:sz w:val="20"/>
                <w:szCs w:val="20"/>
              </w:rPr>
            </w:pPr>
            <w:r>
              <w:rPr>
                <w:rFonts w:cs="David"/>
                <w:b/>
                <w:bCs/>
                <w:sz w:val="20"/>
                <w:szCs w:val="20"/>
              </w:rPr>
              <w:t>ANTI-PDL- ANTIBODIES AND METHODS OF USE THEREOF</w:t>
            </w:r>
          </w:p>
          <w:p w14:paraId="71B1D24E" w14:textId="77777777" w:rsidR="00EC374C" w:rsidRPr="00632AE1" w:rsidRDefault="00EC374C" w:rsidP="00EC374C">
            <w:pPr>
              <w:jc w:val="right"/>
              <w:rPr>
                <w:rFonts w:cs="David"/>
                <w:b/>
                <w:bCs/>
                <w:sz w:val="20"/>
                <w:szCs w:val="20"/>
              </w:rPr>
            </w:pPr>
          </w:p>
        </w:tc>
        <w:tc>
          <w:tcPr>
            <w:tcW w:w="588" w:type="dxa"/>
          </w:tcPr>
          <w:p w14:paraId="4DDDE436" w14:textId="77777777" w:rsidR="00EC374C" w:rsidRPr="00632AE1" w:rsidRDefault="00EC374C" w:rsidP="00EC374C">
            <w:pPr>
              <w:jc w:val="right"/>
              <w:rPr>
                <w:sz w:val="20"/>
                <w:szCs w:val="20"/>
              </w:rPr>
            </w:pPr>
            <w:r>
              <w:rPr>
                <w:sz w:val="20"/>
                <w:szCs w:val="20"/>
                <w:rtl/>
              </w:rPr>
              <w:t>[54]</w:t>
            </w:r>
          </w:p>
        </w:tc>
      </w:tr>
      <w:tr w:rsidR="00EC374C" w:rsidRPr="00632AE1" w14:paraId="0B3D3404" w14:textId="77777777" w:rsidTr="00EC374C">
        <w:trPr>
          <w:gridAfter w:val="1"/>
          <w:wAfter w:w="120" w:type="dxa"/>
          <w:jc w:val="center"/>
        </w:trPr>
        <w:tc>
          <w:tcPr>
            <w:tcW w:w="233" w:type="dxa"/>
            <w:gridSpan w:val="2"/>
          </w:tcPr>
          <w:p w14:paraId="1C17C1AE" w14:textId="77777777" w:rsidR="00EC374C" w:rsidRPr="00632AE1" w:rsidRDefault="00EC374C" w:rsidP="00EC374C">
            <w:pPr>
              <w:rPr>
                <w:rFonts w:cs="David"/>
                <w:sz w:val="20"/>
                <w:szCs w:val="20"/>
                <w:rtl/>
              </w:rPr>
            </w:pPr>
          </w:p>
        </w:tc>
        <w:tc>
          <w:tcPr>
            <w:tcW w:w="7013" w:type="dxa"/>
            <w:gridSpan w:val="7"/>
          </w:tcPr>
          <w:p w14:paraId="566DFDC3" w14:textId="77777777" w:rsidR="00EC374C" w:rsidRPr="00632AE1" w:rsidRDefault="00EC374C" w:rsidP="00EC374C">
            <w:pPr>
              <w:jc w:val="right"/>
              <w:rPr>
                <w:rFonts w:cs="David"/>
                <w:sz w:val="20"/>
                <w:szCs w:val="20"/>
              </w:rPr>
            </w:pPr>
            <w:r>
              <w:rPr>
                <w:rFonts w:cs="David"/>
                <w:sz w:val="20"/>
                <w:szCs w:val="20"/>
              </w:rPr>
              <w:t>05.08.2015</w:t>
            </w:r>
          </w:p>
        </w:tc>
        <w:tc>
          <w:tcPr>
            <w:tcW w:w="588" w:type="dxa"/>
          </w:tcPr>
          <w:p w14:paraId="54ACFB9A" w14:textId="77777777" w:rsidR="00EC374C" w:rsidRPr="00632AE1" w:rsidRDefault="00EC374C" w:rsidP="00EC374C">
            <w:pPr>
              <w:jc w:val="right"/>
              <w:rPr>
                <w:sz w:val="20"/>
                <w:szCs w:val="20"/>
              </w:rPr>
            </w:pPr>
            <w:r>
              <w:rPr>
                <w:sz w:val="20"/>
                <w:szCs w:val="20"/>
                <w:rtl/>
              </w:rPr>
              <w:t>[22]</w:t>
            </w:r>
          </w:p>
        </w:tc>
      </w:tr>
      <w:tr w:rsidR="00EC374C" w:rsidRPr="00632AE1" w14:paraId="6C6F0C5D" w14:textId="77777777" w:rsidTr="00EC374C">
        <w:trPr>
          <w:gridAfter w:val="1"/>
          <w:wAfter w:w="120" w:type="dxa"/>
          <w:jc w:val="center"/>
        </w:trPr>
        <w:tc>
          <w:tcPr>
            <w:tcW w:w="233" w:type="dxa"/>
            <w:gridSpan w:val="2"/>
          </w:tcPr>
          <w:p w14:paraId="4601349A" w14:textId="77777777" w:rsidR="00EC374C" w:rsidRPr="00632AE1" w:rsidRDefault="00EC374C" w:rsidP="00EC374C">
            <w:pPr>
              <w:rPr>
                <w:rFonts w:cs="David"/>
                <w:sz w:val="20"/>
                <w:szCs w:val="20"/>
                <w:rtl/>
              </w:rPr>
            </w:pPr>
          </w:p>
        </w:tc>
        <w:tc>
          <w:tcPr>
            <w:tcW w:w="2473" w:type="dxa"/>
            <w:gridSpan w:val="2"/>
          </w:tcPr>
          <w:p w14:paraId="374BC5CC" w14:textId="77777777" w:rsidR="00EC374C" w:rsidRPr="00632AE1" w:rsidRDefault="00EC374C" w:rsidP="00EC374C">
            <w:pPr>
              <w:jc w:val="right"/>
              <w:rPr>
                <w:rFonts w:cs="David"/>
                <w:sz w:val="20"/>
                <w:szCs w:val="20"/>
              </w:rPr>
            </w:pPr>
            <w:r>
              <w:rPr>
                <w:rFonts w:cs="David"/>
                <w:sz w:val="20"/>
                <w:szCs w:val="20"/>
              </w:rPr>
              <w:t>CN</w:t>
            </w:r>
          </w:p>
        </w:tc>
        <w:tc>
          <w:tcPr>
            <w:tcW w:w="551" w:type="dxa"/>
          </w:tcPr>
          <w:p w14:paraId="70EFF261" w14:textId="77777777" w:rsidR="00EC374C" w:rsidRPr="00632AE1" w:rsidRDefault="00EC374C" w:rsidP="00EC374C">
            <w:pPr>
              <w:jc w:val="right"/>
              <w:rPr>
                <w:sz w:val="20"/>
                <w:szCs w:val="20"/>
              </w:rPr>
            </w:pPr>
            <w:r>
              <w:rPr>
                <w:sz w:val="20"/>
                <w:szCs w:val="20"/>
                <w:rtl/>
              </w:rPr>
              <w:t>[33]</w:t>
            </w:r>
          </w:p>
        </w:tc>
        <w:tc>
          <w:tcPr>
            <w:tcW w:w="1467" w:type="dxa"/>
            <w:gridSpan w:val="2"/>
          </w:tcPr>
          <w:p w14:paraId="40327A2F" w14:textId="77777777" w:rsidR="00EC374C" w:rsidRPr="00632AE1" w:rsidRDefault="00EC374C" w:rsidP="00EC374C">
            <w:pPr>
              <w:jc w:val="right"/>
              <w:rPr>
                <w:rFonts w:cs="David"/>
                <w:sz w:val="20"/>
                <w:szCs w:val="20"/>
              </w:rPr>
            </w:pPr>
            <w:r>
              <w:rPr>
                <w:rFonts w:cs="David"/>
                <w:sz w:val="20"/>
                <w:szCs w:val="20"/>
              </w:rPr>
              <w:t>05.08.2014</w:t>
            </w:r>
          </w:p>
        </w:tc>
        <w:tc>
          <w:tcPr>
            <w:tcW w:w="550" w:type="dxa"/>
          </w:tcPr>
          <w:p w14:paraId="6B863C28" w14:textId="77777777" w:rsidR="00EC374C" w:rsidRPr="00632AE1" w:rsidRDefault="00EC374C" w:rsidP="00EC374C">
            <w:pPr>
              <w:jc w:val="right"/>
              <w:rPr>
                <w:sz w:val="20"/>
                <w:szCs w:val="20"/>
                <w:rtl/>
              </w:rPr>
            </w:pPr>
            <w:r>
              <w:rPr>
                <w:sz w:val="20"/>
                <w:szCs w:val="20"/>
                <w:rtl/>
              </w:rPr>
              <w:t>[32]</w:t>
            </w:r>
          </w:p>
        </w:tc>
        <w:tc>
          <w:tcPr>
            <w:tcW w:w="1972" w:type="dxa"/>
          </w:tcPr>
          <w:p w14:paraId="17BEB7A1" w14:textId="77777777" w:rsidR="00EC374C" w:rsidRPr="00632AE1" w:rsidRDefault="00EC374C" w:rsidP="00EC374C">
            <w:pPr>
              <w:jc w:val="right"/>
              <w:rPr>
                <w:rFonts w:cs="David"/>
                <w:sz w:val="20"/>
                <w:szCs w:val="20"/>
              </w:rPr>
            </w:pPr>
            <w:r>
              <w:rPr>
                <w:rFonts w:cs="David"/>
                <w:sz w:val="20"/>
                <w:szCs w:val="20"/>
              </w:rPr>
              <w:t>PCT/CN2014/083715</w:t>
            </w:r>
          </w:p>
        </w:tc>
        <w:tc>
          <w:tcPr>
            <w:tcW w:w="588" w:type="dxa"/>
          </w:tcPr>
          <w:p w14:paraId="0A9760F3" w14:textId="77777777" w:rsidR="00EC374C" w:rsidRPr="00632AE1" w:rsidRDefault="00EC374C" w:rsidP="00EC374C">
            <w:pPr>
              <w:jc w:val="right"/>
              <w:rPr>
                <w:sz w:val="20"/>
                <w:szCs w:val="20"/>
              </w:rPr>
            </w:pPr>
            <w:r>
              <w:rPr>
                <w:sz w:val="20"/>
                <w:szCs w:val="20"/>
                <w:rtl/>
              </w:rPr>
              <w:t>[31]</w:t>
            </w:r>
          </w:p>
        </w:tc>
      </w:tr>
      <w:tr w:rsidR="00EC374C" w:rsidRPr="00632AE1" w14:paraId="5FCDEFDA" w14:textId="77777777" w:rsidTr="00EC374C">
        <w:trPr>
          <w:gridAfter w:val="1"/>
          <w:wAfter w:w="120" w:type="dxa"/>
          <w:jc w:val="center"/>
        </w:trPr>
        <w:tc>
          <w:tcPr>
            <w:tcW w:w="7246" w:type="dxa"/>
            <w:gridSpan w:val="9"/>
          </w:tcPr>
          <w:p w14:paraId="7B3A2D9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39//00, 47//68, A61P 31//04, 31//06, 31//10, 31//12, 31//16, 33//00, 33//06, 33//12, 35//00, 35//02, C07K 16//28</w:t>
            </w:r>
          </w:p>
        </w:tc>
        <w:tc>
          <w:tcPr>
            <w:tcW w:w="588" w:type="dxa"/>
          </w:tcPr>
          <w:p w14:paraId="01F2EF2B" w14:textId="77777777" w:rsidR="00EC374C" w:rsidRPr="00632AE1" w:rsidRDefault="00EC374C" w:rsidP="00EC374C">
            <w:pPr>
              <w:jc w:val="right"/>
              <w:rPr>
                <w:sz w:val="20"/>
                <w:szCs w:val="20"/>
              </w:rPr>
            </w:pPr>
            <w:r>
              <w:rPr>
                <w:sz w:val="20"/>
                <w:szCs w:val="20"/>
                <w:rtl/>
              </w:rPr>
              <w:t>[51]</w:t>
            </w:r>
          </w:p>
        </w:tc>
      </w:tr>
      <w:tr w:rsidR="00EC374C" w:rsidRPr="00632AE1" w14:paraId="03481BB3" w14:textId="77777777" w:rsidTr="00EC374C">
        <w:trPr>
          <w:gridAfter w:val="1"/>
          <w:wAfter w:w="120" w:type="dxa"/>
          <w:jc w:val="center"/>
        </w:trPr>
        <w:tc>
          <w:tcPr>
            <w:tcW w:w="3257" w:type="dxa"/>
            <w:gridSpan w:val="5"/>
          </w:tcPr>
          <w:p w14:paraId="7A7776FB" w14:textId="77777777" w:rsidR="00EC374C" w:rsidRPr="00632AE1" w:rsidRDefault="00EC374C" w:rsidP="00EC374C">
            <w:pPr>
              <w:rPr>
                <w:rFonts w:cs="Guttman Hodes"/>
                <w:sz w:val="20"/>
                <w:szCs w:val="20"/>
                <w:rtl/>
              </w:rPr>
            </w:pPr>
          </w:p>
        </w:tc>
        <w:tc>
          <w:tcPr>
            <w:tcW w:w="3989" w:type="dxa"/>
            <w:gridSpan w:val="4"/>
          </w:tcPr>
          <w:p w14:paraId="541C6488" w14:textId="77777777" w:rsidR="00EC374C" w:rsidRPr="00632AE1" w:rsidRDefault="00EC374C" w:rsidP="00EC374C">
            <w:pPr>
              <w:jc w:val="right"/>
              <w:rPr>
                <w:rFonts w:cs="David"/>
                <w:sz w:val="20"/>
                <w:szCs w:val="20"/>
                <w:rtl/>
              </w:rPr>
            </w:pPr>
            <w:r>
              <w:rPr>
                <w:rFonts w:cs="David"/>
                <w:sz w:val="20"/>
                <w:szCs w:val="20"/>
              </w:rPr>
              <w:t>CB THERAPEUTICS, INC., U.S.A.</w:t>
            </w:r>
          </w:p>
        </w:tc>
        <w:tc>
          <w:tcPr>
            <w:tcW w:w="588" w:type="dxa"/>
          </w:tcPr>
          <w:p w14:paraId="60499E3B" w14:textId="77777777" w:rsidR="00EC374C" w:rsidRPr="00632AE1" w:rsidRDefault="00EC374C" w:rsidP="00EC374C">
            <w:pPr>
              <w:jc w:val="right"/>
              <w:rPr>
                <w:sz w:val="20"/>
                <w:szCs w:val="20"/>
              </w:rPr>
            </w:pPr>
            <w:r>
              <w:rPr>
                <w:sz w:val="20"/>
                <w:szCs w:val="20"/>
                <w:rtl/>
              </w:rPr>
              <w:t>[71]</w:t>
            </w:r>
          </w:p>
        </w:tc>
      </w:tr>
      <w:tr w:rsidR="00EC374C" w:rsidRPr="00632AE1" w14:paraId="75D05D4A" w14:textId="77777777" w:rsidTr="00EC374C">
        <w:trPr>
          <w:gridAfter w:val="1"/>
          <w:wAfter w:w="120" w:type="dxa"/>
          <w:jc w:val="center"/>
        </w:trPr>
        <w:tc>
          <w:tcPr>
            <w:tcW w:w="3257" w:type="dxa"/>
            <w:gridSpan w:val="5"/>
          </w:tcPr>
          <w:p w14:paraId="005B427A" w14:textId="77777777" w:rsidR="00EC374C" w:rsidRPr="00632AE1" w:rsidRDefault="00EC374C" w:rsidP="00EC374C">
            <w:pPr>
              <w:rPr>
                <w:rFonts w:cs="Guttman Hodes"/>
                <w:sz w:val="20"/>
                <w:szCs w:val="20"/>
                <w:rtl/>
              </w:rPr>
            </w:pPr>
          </w:p>
        </w:tc>
        <w:tc>
          <w:tcPr>
            <w:tcW w:w="3989" w:type="dxa"/>
            <w:gridSpan w:val="4"/>
          </w:tcPr>
          <w:p w14:paraId="4811E863" w14:textId="77777777" w:rsidR="00EC374C" w:rsidRPr="00632AE1" w:rsidRDefault="00EC374C" w:rsidP="00EC374C">
            <w:pPr>
              <w:jc w:val="right"/>
              <w:rPr>
                <w:rFonts w:cs="David"/>
                <w:sz w:val="20"/>
                <w:szCs w:val="20"/>
              </w:rPr>
            </w:pPr>
            <w:r>
              <w:rPr>
                <w:rFonts w:cs="David"/>
                <w:sz w:val="20"/>
                <w:szCs w:val="20"/>
              </w:rPr>
              <w:t>JUNZHUAN QIU, ZIYONG SUN, JIPING ZHA</w:t>
            </w:r>
          </w:p>
        </w:tc>
        <w:tc>
          <w:tcPr>
            <w:tcW w:w="588" w:type="dxa"/>
          </w:tcPr>
          <w:p w14:paraId="720CF2ED" w14:textId="77777777" w:rsidR="00EC374C" w:rsidRPr="00632AE1" w:rsidRDefault="00EC374C" w:rsidP="00EC374C">
            <w:pPr>
              <w:jc w:val="right"/>
              <w:rPr>
                <w:sz w:val="20"/>
                <w:szCs w:val="20"/>
              </w:rPr>
            </w:pPr>
            <w:r>
              <w:rPr>
                <w:sz w:val="20"/>
                <w:szCs w:val="20"/>
                <w:rtl/>
              </w:rPr>
              <w:t>[72]</w:t>
            </w:r>
          </w:p>
        </w:tc>
      </w:tr>
      <w:tr w:rsidR="00EC374C" w:rsidRPr="00632AE1" w14:paraId="61A6C7B0" w14:textId="77777777" w:rsidTr="00EC374C">
        <w:trPr>
          <w:gridAfter w:val="1"/>
          <w:wAfter w:w="120" w:type="dxa"/>
          <w:jc w:val="center"/>
        </w:trPr>
        <w:tc>
          <w:tcPr>
            <w:tcW w:w="233" w:type="dxa"/>
            <w:gridSpan w:val="2"/>
          </w:tcPr>
          <w:p w14:paraId="5597CF00" w14:textId="77777777" w:rsidR="00EC374C" w:rsidRPr="00632AE1" w:rsidRDefault="00EC374C" w:rsidP="00EC374C">
            <w:pPr>
              <w:rPr>
                <w:rFonts w:cs="Guttman Hodes"/>
                <w:sz w:val="20"/>
                <w:szCs w:val="20"/>
                <w:rtl/>
              </w:rPr>
            </w:pPr>
          </w:p>
        </w:tc>
        <w:tc>
          <w:tcPr>
            <w:tcW w:w="7013" w:type="dxa"/>
            <w:gridSpan w:val="7"/>
          </w:tcPr>
          <w:p w14:paraId="3BED1B3A" w14:textId="77777777" w:rsidR="00EC374C" w:rsidRPr="00632AE1" w:rsidRDefault="00EC374C" w:rsidP="00EC374C">
            <w:pPr>
              <w:jc w:val="right"/>
              <w:rPr>
                <w:rFonts w:cs="Guttman Hodes"/>
                <w:sz w:val="20"/>
                <w:szCs w:val="20"/>
              </w:rPr>
            </w:pPr>
            <w:r>
              <w:rPr>
                <w:rFonts w:cs="Guttman Hodes"/>
                <w:sz w:val="20"/>
                <w:szCs w:val="20"/>
              </w:rPr>
              <w:t>WO/2016/022630</w:t>
            </w:r>
          </w:p>
        </w:tc>
        <w:tc>
          <w:tcPr>
            <w:tcW w:w="588" w:type="dxa"/>
          </w:tcPr>
          <w:p w14:paraId="123A4CF3" w14:textId="77777777" w:rsidR="00EC374C" w:rsidRPr="00632AE1" w:rsidRDefault="00EC374C" w:rsidP="00EC374C">
            <w:pPr>
              <w:jc w:val="right"/>
              <w:rPr>
                <w:sz w:val="20"/>
                <w:szCs w:val="20"/>
              </w:rPr>
            </w:pPr>
            <w:r>
              <w:rPr>
                <w:sz w:val="20"/>
                <w:szCs w:val="20"/>
                <w:rtl/>
              </w:rPr>
              <w:t>[87]</w:t>
            </w:r>
          </w:p>
        </w:tc>
      </w:tr>
      <w:tr w:rsidR="00EC374C" w:rsidRPr="00632AE1" w14:paraId="2B386533" w14:textId="77777777" w:rsidTr="00EC374C">
        <w:trPr>
          <w:gridAfter w:val="1"/>
          <w:wAfter w:w="120" w:type="dxa"/>
          <w:jc w:val="center"/>
        </w:trPr>
        <w:tc>
          <w:tcPr>
            <w:tcW w:w="3257" w:type="dxa"/>
            <w:gridSpan w:val="5"/>
          </w:tcPr>
          <w:p w14:paraId="56479ABB" w14:textId="77777777" w:rsidR="00EC374C" w:rsidRDefault="00EC374C" w:rsidP="00EC374C">
            <w:pPr>
              <w:rPr>
                <w:rFonts w:cs="Guttman Hodes"/>
                <w:sz w:val="20"/>
                <w:szCs w:val="20"/>
                <w:rtl/>
              </w:rPr>
            </w:pPr>
            <w:r>
              <w:rPr>
                <w:rFonts w:cs="Guttman Hodes"/>
                <w:sz w:val="20"/>
                <w:szCs w:val="20"/>
                <w:rtl/>
              </w:rPr>
              <w:t>ד"ר וב ושות',</w:t>
            </w:r>
          </w:p>
          <w:p w14:paraId="1407D213" w14:textId="77777777" w:rsidR="00EC374C" w:rsidRDefault="00EC374C" w:rsidP="00EC374C">
            <w:pPr>
              <w:rPr>
                <w:rFonts w:cs="Guttman Hodes"/>
                <w:sz w:val="20"/>
                <w:szCs w:val="20"/>
                <w:rtl/>
              </w:rPr>
            </w:pPr>
            <w:r>
              <w:rPr>
                <w:rFonts w:cs="Guttman Hodes"/>
                <w:sz w:val="20"/>
                <w:szCs w:val="20"/>
                <w:rtl/>
              </w:rPr>
              <w:t>רח' פקריס 3</w:t>
            </w:r>
          </w:p>
          <w:p w14:paraId="0B12EA16"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989" w:type="dxa"/>
            <w:gridSpan w:val="4"/>
          </w:tcPr>
          <w:p w14:paraId="6FAB16E5" w14:textId="77777777" w:rsidR="00EC374C" w:rsidRDefault="00EC374C" w:rsidP="00EC374C">
            <w:pPr>
              <w:jc w:val="right"/>
              <w:rPr>
                <w:rFonts w:cs="David"/>
                <w:sz w:val="20"/>
                <w:szCs w:val="20"/>
              </w:rPr>
            </w:pPr>
            <w:r>
              <w:rPr>
                <w:rFonts w:cs="David"/>
                <w:sz w:val="20"/>
                <w:szCs w:val="20"/>
              </w:rPr>
              <w:t>WEBB &amp; CO.,</w:t>
            </w:r>
          </w:p>
          <w:p w14:paraId="119A4548" w14:textId="77777777" w:rsidR="00EC374C" w:rsidRDefault="00EC374C" w:rsidP="00EC374C">
            <w:pPr>
              <w:jc w:val="right"/>
              <w:rPr>
                <w:rFonts w:cs="David"/>
                <w:sz w:val="20"/>
                <w:szCs w:val="20"/>
              </w:rPr>
            </w:pPr>
            <w:r>
              <w:rPr>
                <w:rFonts w:cs="David"/>
                <w:sz w:val="20"/>
                <w:szCs w:val="20"/>
              </w:rPr>
              <w:t xml:space="preserve"> 3 PEKERIS ST., P.O.B. 2189,</w:t>
            </w:r>
          </w:p>
          <w:p w14:paraId="666098D2" w14:textId="77777777" w:rsidR="00EC374C" w:rsidRPr="00632AE1" w:rsidRDefault="00EC374C" w:rsidP="00EC374C">
            <w:pPr>
              <w:jc w:val="right"/>
              <w:rPr>
                <w:rFonts w:cs="David"/>
                <w:sz w:val="20"/>
                <w:szCs w:val="20"/>
                <w:rtl/>
              </w:rPr>
            </w:pPr>
            <w:r>
              <w:rPr>
                <w:rFonts w:cs="David"/>
                <w:sz w:val="20"/>
                <w:szCs w:val="20"/>
              </w:rPr>
              <w:t>REHOVOT 76121</w:t>
            </w:r>
          </w:p>
        </w:tc>
        <w:tc>
          <w:tcPr>
            <w:tcW w:w="588" w:type="dxa"/>
          </w:tcPr>
          <w:p w14:paraId="22D39CF0" w14:textId="77777777" w:rsidR="00EC374C" w:rsidRPr="00632AE1" w:rsidRDefault="00EC374C" w:rsidP="00EC374C">
            <w:pPr>
              <w:jc w:val="right"/>
              <w:rPr>
                <w:sz w:val="20"/>
                <w:szCs w:val="20"/>
                <w:rtl/>
              </w:rPr>
            </w:pPr>
            <w:r>
              <w:rPr>
                <w:sz w:val="20"/>
                <w:szCs w:val="20"/>
                <w:rtl/>
              </w:rPr>
              <w:t>[74]</w:t>
            </w:r>
          </w:p>
        </w:tc>
      </w:tr>
      <w:tr w:rsidR="00EC374C" w:rsidRPr="00632AE1" w14:paraId="3454AB13" w14:textId="77777777" w:rsidTr="00EC374C">
        <w:trPr>
          <w:gridAfter w:val="1"/>
          <w:wAfter w:w="120" w:type="dxa"/>
          <w:jc w:val="center"/>
        </w:trPr>
        <w:tc>
          <w:tcPr>
            <w:tcW w:w="1847" w:type="dxa"/>
            <w:gridSpan w:val="3"/>
          </w:tcPr>
          <w:p w14:paraId="2D8F3058" w14:textId="77777777" w:rsidR="00EC374C" w:rsidRPr="00632AE1" w:rsidRDefault="00EC374C" w:rsidP="00EC374C">
            <w:pPr>
              <w:jc w:val="right"/>
              <w:rPr>
                <w:rFonts w:cs="David"/>
                <w:sz w:val="20"/>
                <w:szCs w:val="20"/>
              </w:rPr>
            </w:pPr>
          </w:p>
        </w:tc>
        <w:tc>
          <w:tcPr>
            <w:tcW w:w="1483" w:type="dxa"/>
            <w:gridSpan w:val="3"/>
          </w:tcPr>
          <w:p w14:paraId="693E5923" w14:textId="77777777" w:rsidR="00EC374C" w:rsidRPr="00632AE1" w:rsidRDefault="00EC374C" w:rsidP="00EC374C">
            <w:pPr>
              <w:jc w:val="right"/>
              <w:rPr>
                <w:rFonts w:cs="David"/>
                <w:sz w:val="20"/>
                <w:szCs w:val="20"/>
              </w:rPr>
            </w:pPr>
          </w:p>
        </w:tc>
        <w:tc>
          <w:tcPr>
            <w:tcW w:w="4504" w:type="dxa"/>
            <w:gridSpan w:val="4"/>
          </w:tcPr>
          <w:p w14:paraId="17EE8443" w14:textId="77777777" w:rsidR="00EC374C" w:rsidRPr="00632AE1" w:rsidRDefault="00EC374C" w:rsidP="00EC374C">
            <w:pPr>
              <w:jc w:val="right"/>
              <w:rPr>
                <w:rFonts w:cs="David"/>
                <w:sz w:val="20"/>
                <w:szCs w:val="20"/>
              </w:rPr>
            </w:pPr>
          </w:p>
        </w:tc>
      </w:tr>
      <w:tr w:rsidR="00EC374C" w:rsidRPr="00632AE1" w14:paraId="6EC93CCF" w14:textId="77777777" w:rsidTr="00EC374C">
        <w:tblPrEx>
          <w:jc w:val="left"/>
          <w:tblLook w:val="0000" w:firstRow="0" w:lastRow="0" w:firstColumn="0" w:lastColumn="0" w:noHBand="0" w:noVBand="0"/>
        </w:tblPrEx>
        <w:trPr>
          <w:gridBefore w:val="1"/>
          <w:wBefore w:w="70" w:type="dxa"/>
        </w:trPr>
        <w:tc>
          <w:tcPr>
            <w:tcW w:w="7884" w:type="dxa"/>
            <w:gridSpan w:val="10"/>
          </w:tcPr>
          <w:p w14:paraId="2F33BC3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92ECA6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5"/>
        <w:gridCol w:w="598"/>
        <w:gridCol w:w="151"/>
      </w:tblGrid>
      <w:tr w:rsidR="00EC374C" w:rsidRPr="00632AE1" w14:paraId="1D687B8A" w14:textId="77777777" w:rsidTr="00EC374C">
        <w:trPr>
          <w:gridAfter w:val="1"/>
          <w:wAfter w:w="151" w:type="dxa"/>
          <w:trHeight w:val="485"/>
          <w:jc w:val="center"/>
        </w:trPr>
        <w:tc>
          <w:tcPr>
            <w:tcW w:w="3727" w:type="dxa"/>
            <w:gridSpan w:val="5"/>
          </w:tcPr>
          <w:p w14:paraId="5318DA44" w14:textId="77777777" w:rsidR="00EC374C" w:rsidRPr="00DB7BD7" w:rsidRDefault="000863EF" w:rsidP="00EC374C">
            <w:pPr>
              <w:jc w:val="right"/>
              <w:rPr>
                <w:b/>
                <w:bCs/>
                <w:color w:val="0000FF"/>
                <w:sz w:val="20"/>
                <w:szCs w:val="20"/>
                <w:u w:val="single"/>
                <w:rtl/>
              </w:rPr>
            </w:pPr>
            <w:hyperlink r:id="rId752" w:history="1">
              <w:r w:rsidR="00EC374C" w:rsidRPr="00DB7BD7">
                <w:rPr>
                  <w:rStyle w:val="Hyperlink"/>
                  <w:sz w:val="20"/>
                </w:rPr>
                <w:t>250487</w:t>
              </w:r>
            </w:hyperlink>
          </w:p>
        </w:tc>
        <w:tc>
          <w:tcPr>
            <w:tcW w:w="4076" w:type="dxa"/>
            <w:gridSpan w:val="5"/>
          </w:tcPr>
          <w:p w14:paraId="7B7A49A7" w14:textId="77777777" w:rsidR="00EC374C" w:rsidRPr="00DB7BD7" w:rsidRDefault="00EC374C" w:rsidP="00EC374C">
            <w:pPr>
              <w:rPr>
                <w:sz w:val="20"/>
                <w:szCs w:val="20"/>
                <w:rtl/>
              </w:rPr>
            </w:pPr>
            <w:r w:rsidRPr="00DB7BD7">
              <w:rPr>
                <w:sz w:val="20"/>
                <w:szCs w:val="20"/>
                <w:rtl/>
              </w:rPr>
              <w:t>[21][11]</w:t>
            </w:r>
          </w:p>
        </w:tc>
      </w:tr>
      <w:tr w:rsidR="00EC374C" w:rsidRPr="00632AE1" w14:paraId="54494200" w14:textId="77777777" w:rsidTr="00EC374C">
        <w:trPr>
          <w:gridAfter w:val="1"/>
          <w:wAfter w:w="151" w:type="dxa"/>
          <w:jc w:val="center"/>
        </w:trPr>
        <w:tc>
          <w:tcPr>
            <w:tcW w:w="3727" w:type="dxa"/>
            <w:gridSpan w:val="5"/>
          </w:tcPr>
          <w:p w14:paraId="4C5817F3" w14:textId="77777777" w:rsidR="00EC374C" w:rsidRDefault="00EC374C" w:rsidP="00EC374C">
            <w:pPr>
              <w:rPr>
                <w:rFonts w:cs="David"/>
                <w:b/>
                <w:bCs/>
                <w:sz w:val="20"/>
                <w:szCs w:val="20"/>
                <w:rtl/>
              </w:rPr>
            </w:pPr>
            <w:r>
              <w:rPr>
                <w:rFonts w:cs="David"/>
                <w:b/>
                <w:bCs/>
                <w:sz w:val="20"/>
                <w:szCs w:val="20"/>
                <w:rtl/>
              </w:rPr>
              <w:t>מערכות מדידה בעלות גילוי שדה מקושר ואות אישון</w:t>
            </w:r>
          </w:p>
          <w:p w14:paraId="6A9BB5AB" w14:textId="77777777" w:rsidR="00EC374C" w:rsidRPr="00632AE1" w:rsidRDefault="00EC374C" w:rsidP="00EC374C">
            <w:pPr>
              <w:rPr>
                <w:rFonts w:cs="David"/>
                <w:b/>
                <w:bCs/>
                <w:sz w:val="20"/>
                <w:szCs w:val="20"/>
                <w:rtl/>
              </w:rPr>
            </w:pPr>
          </w:p>
        </w:tc>
        <w:tc>
          <w:tcPr>
            <w:tcW w:w="3478" w:type="dxa"/>
            <w:gridSpan w:val="4"/>
          </w:tcPr>
          <w:p w14:paraId="72954CA4" w14:textId="77777777" w:rsidR="00EC374C" w:rsidRDefault="00EC374C" w:rsidP="00EC374C">
            <w:pPr>
              <w:jc w:val="right"/>
              <w:rPr>
                <w:rFonts w:cs="David"/>
                <w:b/>
                <w:bCs/>
                <w:sz w:val="20"/>
                <w:szCs w:val="20"/>
              </w:rPr>
            </w:pPr>
            <w:r>
              <w:rPr>
                <w:rFonts w:cs="David"/>
                <w:b/>
                <w:bCs/>
                <w:sz w:val="20"/>
                <w:szCs w:val="20"/>
              </w:rPr>
              <w:t>MEASUREMENT SYSTEMS HAVING LINKED FIELD AND PUPIL SIGNAL DETECTION</w:t>
            </w:r>
          </w:p>
          <w:p w14:paraId="64AA2284" w14:textId="77777777" w:rsidR="00EC374C" w:rsidRPr="00632AE1" w:rsidRDefault="00EC374C" w:rsidP="00EC374C">
            <w:pPr>
              <w:jc w:val="right"/>
              <w:rPr>
                <w:rFonts w:cs="David"/>
                <w:b/>
                <w:bCs/>
                <w:sz w:val="20"/>
                <w:szCs w:val="20"/>
              </w:rPr>
            </w:pPr>
          </w:p>
        </w:tc>
        <w:tc>
          <w:tcPr>
            <w:tcW w:w="598" w:type="dxa"/>
          </w:tcPr>
          <w:p w14:paraId="6DFB145E" w14:textId="77777777" w:rsidR="00EC374C" w:rsidRPr="00632AE1" w:rsidRDefault="00EC374C" w:rsidP="00EC374C">
            <w:pPr>
              <w:jc w:val="right"/>
              <w:rPr>
                <w:sz w:val="20"/>
                <w:szCs w:val="20"/>
              </w:rPr>
            </w:pPr>
            <w:r>
              <w:rPr>
                <w:sz w:val="20"/>
                <w:szCs w:val="20"/>
                <w:rtl/>
              </w:rPr>
              <w:t>[54]</w:t>
            </w:r>
          </w:p>
        </w:tc>
      </w:tr>
      <w:tr w:rsidR="00EC374C" w:rsidRPr="00632AE1" w14:paraId="78387DA7" w14:textId="77777777" w:rsidTr="00EC374C">
        <w:trPr>
          <w:gridAfter w:val="1"/>
          <w:wAfter w:w="151" w:type="dxa"/>
          <w:jc w:val="center"/>
        </w:trPr>
        <w:tc>
          <w:tcPr>
            <w:tcW w:w="236" w:type="dxa"/>
            <w:gridSpan w:val="2"/>
          </w:tcPr>
          <w:p w14:paraId="1975CA8D" w14:textId="77777777" w:rsidR="00EC374C" w:rsidRPr="00632AE1" w:rsidRDefault="00EC374C" w:rsidP="00EC374C">
            <w:pPr>
              <w:rPr>
                <w:rFonts w:cs="David"/>
                <w:sz w:val="20"/>
                <w:szCs w:val="20"/>
                <w:rtl/>
              </w:rPr>
            </w:pPr>
          </w:p>
        </w:tc>
        <w:tc>
          <w:tcPr>
            <w:tcW w:w="6969" w:type="dxa"/>
            <w:gridSpan w:val="7"/>
          </w:tcPr>
          <w:p w14:paraId="56E840D0" w14:textId="77777777" w:rsidR="00EC374C" w:rsidRPr="00632AE1" w:rsidRDefault="00EC374C" w:rsidP="00EC374C">
            <w:pPr>
              <w:jc w:val="right"/>
              <w:rPr>
                <w:rFonts w:cs="David"/>
                <w:sz w:val="20"/>
                <w:szCs w:val="20"/>
              </w:rPr>
            </w:pPr>
            <w:r>
              <w:rPr>
                <w:rFonts w:cs="David"/>
                <w:sz w:val="20"/>
                <w:szCs w:val="20"/>
              </w:rPr>
              <w:t>31.10.2015</w:t>
            </w:r>
          </w:p>
        </w:tc>
        <w:tc>
          <w:tcPr>
            <w:tcW w:w="598" w:type="dxa"/>
          </w:tcPr>
          <w:p w14:paraId="270B513E" w14:textId="77777777" w:rsidR="00EC374C" w:rsidRPr="00632AE1" w:rsidRDefault="00EC374C" w:rsidP="00EC374C">
            <w:pPr>
              <w:jc w:val="right"/>
              <w:rPr>
                <w:sz w:val="20"/>
                <w:szCs w:val="20"/>
              </w:rPr>
            </w:pPr>
            <w:r>
              <w:rPr>
                <w:sz w:val="20"/>
                <w:szCs w:val="20"/>
                <w:rtl/>
              </w:rPr>
              <w:t>[22]</w:t>
            </w:r>
          </w:p>
        </w:tc>
      </w:tr>
      <w:tr w:rsidR="00EC374C" w:rsidRPr="00632AE1" w14:paraId="118001FB" w14:textId="77777777" w:rsidTr="00EC374C">
        <w:trPr>
          <w:gridAfter w:val="1"/>
          <w:wAfter w:w="151" w:type="dxa"/>
          <w:jc w:val="center"/>
        </w:trPr>
        <w:tc>
          <w:tcPr>
            <w:tcW w:w="236" w:type="dxa"/>
            <w:gridSpan w:val="2"/>
          </w:tcPr>
          <w:p w14:paraId="2A397079" w14:textId="77777777" w:rsidR="00EC374C" w:rsidRPr="00632AE1" w:rsidRDefault="00EC374C" w:rsidP="00EC374C">
            <w:pPr>
              <w:rPr>
                <w:rFonts w:cs="David"/>
                <w:sz w:val="20"/>
                <w:szCs w:val="20"/>
                <w:rtl/>
              </w:rPr>
            </w:pPr>
          </w:p>
        </w:tc>
        <w:tc>
          <w:tcPr>
            <w:tcW w:w="2940" w:type="dxa"/>
            <w:gridSpan w:val="2"/>
          </w:tcPr>
          <w:p w14:paraId="789C8EB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91C34F6" w14:textId="77777777" w:rsidR="00EC374C" w:rsidRPr="00632AE1" w:rsidRDefault="00EC374C" w:rsidP="00EC374C">
            <w:pPr>
              <w:jc w:val="right"/>
              <w:rPr>
                <w:sz w:val="20"/>
                <w:szCs w:val="20"/>
              </w:rPr>
            </w:pPr>
            <w:r>
              <w:rPr>
                <w:sz w:val="20"/>
                <w:szCs w:val="20"/>
                <w:rtl/>
              </w:rPr>
              <w:t>[33]</w:t>
            </w:r>
          </w:p>
        </w:tc>
        <w:tc>
          <w:tcPr>
            <w:tcW w:w="1563" w:type="dxa"/>
            <w:gridSpan w:val="2"/>
          </w:tcPr>
          <w:p w14:paraId="3A288E9E" w14:textId="77777777" w:rsidR="00EC374C" w:rsidRPr="00632AE1" w:rsidRDefault="00EC374C" w:rsidP="00EC374C">
            <w:pPr>
              <w:jc w:val="right"/>
              <w:rPr>
                <w:rFonts w:cs="David"/>
                <w:sz w:val="20"/>
                <w:szCs w:val="20"/>
              </w:rPr>
            </w:pPr>
            <w:r>
              <w:rPr>
                <w:rFonts w:cs="David"/>
                <w:sz w:val="20"/>
                <w:szCs w:val="20"/>
              </w:rPr>
              <w:t>31.10.2014</w:t>
            </w:r>
          </w:p>
        </w:tc>
        <w:tc>
          <w:tcPr>
            <w:tcW w:w="550" w:type="dxa"/>
          </w:tcPr>
          <w:p w14:paraId="40F427A7" w14:textId="77777777" w:rsidR="00EC374C" w:rsidRPr="00632AE1" w:rsidRDefault="00EC374C" w:rsidP="00EC374C">
            <w:pPr>
              <w:jc w:val="right"/>
              <w:rPr>
                <w:sz w:val="20"/>
                <w:szCs w:val="20"/>
                <w:rtl/>
              </w:rPr>
            </w:pPr>
            <w:r>
              <w:rPr>
                <w:sz w:val="20"/>
                <w:szCs w:val="20"/>
                <w:rtl/>
              </w:rPr>
              <w:t>[32]</w:t>
            </w:r>
          </w:p>
        </w:tc>
        <w:tc>
          <w:tcPr>
            <w:tcW w:w="1365" w:type="dxa"/>
          </w:tcPr>
          <w:p w14:paraId="71A20CDA" w14:textId="77777777" w:rsidR="00EC374C" w:rsidRPr="00632AE1" w:rsidRDefault="00EC374C" w:rsidP="00EC374C">
            <w:pPr>
              <w:jc w:val="right"/>
              <w:rPr>
                <w:rFonts w:cs="David"/>
                <w:sz w:val="20"/>
                <w:szCs w:val="20"/>
              </w:rPr>
            </w:pPr>
            <w:r>
              <w:rPr>
                <w:rFonts w:cs="David"/>
                <w:sz w:val="20"/>
                <w:szCs w:val="20"/>
              </w:rPr>
              <w:t>61//073,693</w:t>
            </w:r>
          </w:p>
        </w:tc>
        <w:tc>
          <w:tcPr>
            <w:tcW w:w="598" w:type="dxa"/>
          </w:tcPr>
          <w:p w14:paraId="70D40991" w14:textId="77777777" w:rsidR="00EC374C" w:rsidRPr="00632AE1" w:rsidRDefault="00EC374C" w:rsidP="00EC374C">
            <w:pPr>
              <w:jc w:val="right"/>
              <w:rPr>
                <w:sz w:val="20"/>
                <w:szCs w:val="20"/>
              </w:rPr>
            </w:pPr>
            <w:r>
              <w:rPr>
                <w:sz w:val="20"/>
                <w:szCs w:val="20"/>
                <w:rtl/>
              </w:rPr>
              <w:t>[31]</w:t>
            </w:r>
          </w:p>
        </w:tc>
      </w:tr>
      <w:tr w:rsidR="00EC374C" w:rsidRPr="00DB7BD7" w14:paraId="3052953F" w14:textId="77777777" w:rsidTr="00EC374C">
        <w:trPr>
          <w:gridAfter w:val="1"/>
          <w:wAfter w:w="151" w:type="dxa"/>
          <w:jc w:val="center"/>
        </w:trPr>
        <w:tc>
          <w:tcPr>
            <w:tcW w:w="236" w:type="dxa"/>
            <w:gridSpan w:val="2"/>
          </w:tcPr>
          <w:p w14:paraId="76D8A8DC" w14:textId="77777777" w:rsidR="00EC374C" w:rsidRPr="00DB7BD7" w:rsidRDefault="00EC374C" w:rsidP="00EC374C">
            <w:pPr>
              <w:rPr>
                <w:sz w:val="20"/>
                <w:szCs w:val="20"/>
                <w:rtl/>
              </w:rPr>
            </w:pPr>
          </w:p>
        </w:tc>
        <w:tc>
          <w:tcPr>
            <w:tcW w:w="2940" w:type="dxa"/>
            <w:gridSpan w:val="2"/>
          </w:tcPr>
          <w:p w14:paraId="70D30657" w14:textId="77777777" w:rsidR="00EC374C" w:rsidRPr="00DB7BD7" w:rsidRDefault="00EC374C" w:rsidP="00EC374C">
            <w:pPr>
              <w:jc w:val="right"/>
              <w:rPr>
                <w:sz w:val="20"/>
                <w:szCs w:val="20"/>
              </w:rPr>
            </w:pPr>
            <w:r>
              <w:rPr>
                <w:sz w:val="20"/>
                <w:szCs w:val="20"/>
              </w:rPr>
              <w:t>US</w:t>
            </w:r>
          </w:p>
        </w:tc>
        <w:tc>
          <w:tcPr>
            <w:tcW w:w="551" w:type="dxa"/>
          </w:tcPr>
          <w:p w14:paraId="6AA732B6" w14:textId="77777777" w:rsidR="00EC374C" w:rsidRPr="00DB7BD7" w:rsidRDefault="00EC374C" w:rsidP="00EC374C">
            <w:pPr>
              <w:jc w:val="right"/>
              <w:rPr>
                <w:sz w:val="20"/>
                <w:szCs w:val="20"/>
                <w:rtl/>
              </w:rPr>
            </w:pPr>
          </w:p>
        </w:tc>
        <w:tc>
          <w:tcPr>
            <w:tcW w:w="1563" w:type="dxa"/>
            <w:gridSpan w:val="2"/>
          </w:tcPr>
          <w:p w14:paraId="2B515ABE" w14:textId="77777777" w:rsidR="00EC374C" w:rsidRPr="00DB7BD7" w:rsidRDefault="00EC374C" w:rsidP="00EC374C">
            <w:pPr>
              <w:jc w:val="right"/>
              <w:rPr>
                <w:sz w:val="20"/>
                <w:szCs w:val="20"/>
              </w:rPr>
            </w:pPr>
            <w:r>
              <w:rPr>
                <w:sz w:val="20"/>
                <w:szCs w:val="20"/>
                <w:rtl/>
              </w:rPr>
              <w:t>23.10.2015</w:t>
            </w:r>
          </w:p>
        </w:tc>
        <w:tc>
          <w:tcPr>
            <w:tcW w:w="550" w:type="dxa"/>
          </w:tcPr>
          <w:p w14:paraId="6B12F0B4" w14:textId="77777777" w:rsidR="00EC374C" w:rsidRPr="00DB7BD7" w:rsidRDefault="00EC374C" w:rsidP="00EC374C">
            <w:pPr>
              <w:jc w:val="right"/>
              <w:rPr>
                <w:sz w:val="20"/>
                <w:szCs w:val="20"/>
                <w:rtl/>
              </w:rPr>
            </w:pPr>
          </w:p>
        </w:tc>
        <w:tc>
          <w:tcPr>
            <w:tcW w:w="1365" w:type="dxa"/>
          </w:tcPr>
          <w:p w14:paraId="50A926BF" w14:textId="77777777" w:rsidR="00EC374C" w:rsidRPr="00DB7BD7" w:rsidRDefault="00EC374C" w:rsidP="00EC374C">
            <w:pPr>
              <w:jc w:val="right"/>
              <w:rPr>
                <w:sz w:val="20"/>
                <w:szCs w:val="20"/>
              </w:rPr>
            </w:pPr>
            <w:r>
              <w:rPr>
                <w:sz w:val="20"/>
                <w:szCs w:val="20"/>
                <w:rtl/>
              </w:rPr>
              <w:t>14/927,753</w:t>
            </w:r>
          </w:p>
        </w:tc>
        <w:tc>
          <w:tcPr>
            <w:tcW w:w="598" w:type="dxa"/>
          </w:tcPr>
          <w:p w14:paraId="044042E2" w14:textId="77777777" w:rsidR="00EC374C" w:rsidRPr="00DB7BD7" w:rsidRDefault="00EC374C" w:rsidP="00EC374C">
            <w:pPr>
              <w:jc w:val="right"/>
              <w:rPr>
                <w:sz w:val="20"/>
                <w:szCs w:val="20"/>
                <w:rtl/>
              </w:rPr>
            </w:pPr>
          </w:p>
        </w:tc>
      </w:tr>
      <w:tr w:rsidR="00EC374C" w:rsidRPr="00632AE1" w14:paraId="6945FFCC" w14:textId="77777777" w:rsidTr="00EC374C">
        <w:trPr>
          <w:gridAfter w:val="1"/>
          <w:wAfter w:w="151" w:type="dxa"/>
          <w:jc w:val="center"/>
        </w:trPr>
        <w:tc>
          <w:tcPr>
            <w:tcW w:w="7205" w:type="dxa"/>
            <w:gridSpan w:val="9"/>
          </w:tcPr>
          <w:p w14:paraId="6B344DC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G01B  11//06, G01N 21//88, 21//95</w:t>
            </w:r>
          </w:p>
        </w:tc>
        <w:tc>
          <w:tcPr>
            <w:tcW w:w="598" w:type="dxa"/>
          </w:tcPr>
          <w:p w14:paraId="5097C3F9" w14:textId="77777777" w:rsidR="00EC374C" w:rsidRPr="00632AE1" w:rsidRDefault="00EC374C" w:rsidP="00EC374C">
            <w:pPr>
              <w:jc w:val="right"/>
              <w:rPr>
                <w:sz w:val="20"/>
                <w:szCs w:val="20"/>
              </w:rPr>
            </w:pPr>
            <w:r>
              <w:rPr>
                <w:sz w:val="20"/>
                <w:szCs w:val="20"/>
                <w:rtl/>
              </w:rPr>
              <w:t>[51]</w:t>
            </w:r>
          </w:p>
        </w:tc>
      </w:tr>
      <w:tr w:rsidR="00EC374C" w:rsidRPr="00632AE1" w14:paraId="27F01E5E" w14:textId="77777777" w:rsidTr="00EC374C">
        <w:trPr>
          <w:gridAfter w:val="1"/>
          <w:wAfter w:w="151" w:type="dxa"/>
          <w:jc w:val="center"/>
        </w:trPr>
        <w:tc>
          <w:tcPr>
            <w:tcW w:w="3727" w:type="dxa"/>
            <w:gridSpan w:val="5"/>
          </w:tcPr>
          <w:p w14:paraId="3D7314DE" w14:textId="77777777" w:rsidR="00EC374C" w:rsidRPr="00632AE1" w:rsidRDefault="00EC374C" w:rsidP="00EC374C">
            <w:pPr>
              <w:rPr>
                <w:rFonts w:cs="Guttman Hodes"/>
                <w:sz w:val="20"/>
                <w:szCs w:val="20"/>
                <w:rtl/>
              </w:rPr>
            </w:pPr>
          </w:p>
        </w:tc>
        <w:tc>
          <w:tcPr>
            <w:tcW w:w="3478" w:type="dxa"/>
            <w:gridSpan w:val="4"/>
          </w:tcPr>
          <w:p w14:paraId="02F467BD"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753C5E07" w14:textId="77777777" w:rsidR="00EC374C" w:rsidRPr="00632AE1" w:rsidRDefault="00EC374C" w:rsidP="00EC374C">
            <w:pPr>
              <w:jc w:val="right"/>
              <w:rPr>
                <w:sz w:val="20"/>
                <w:szCs w:val="20"/>
              </w:rPr>
            </w:pPr>
            <w:r>
              <w:rPr>
                <w:sz w:val="20"/>
                <w:szCs w:val="20"/>
                <w:rtl/>
              </w:rPr>
              <w:t>[71]</w:t>
            </w:r>
          </w:p>
        </w:tc>
      </w:tr>
      <w:tr w:rsidR="00EC374C" w:rsidRPr="00632AE1" w14:paraId="68D7EF96" w14:textId="77777777" w:rsidTr="00EC374C">
        <w:trPr>
          <w:gridAfter w:val="1"/>
          <w:wAfter w:w="151" w:type="dxa"/>
          <w:jc w:val="center"/>
        </w:trPr>
        <w:tc>
          <w:tcPr>
            <w:tcW w:w="236" w:type="dxa"/>
            <w:gridSpan w:val="2"/>
          </w:tcPr>
          <w:p w14:paraId="41C9D53D" w14:textId="77777777" w:rsidR="00EC374C" w:rsidRPr="00632AE1" w:rsidRDefault="00EC374C" w:rsidP="00EC374C">
            <w:pPr>
              <w:rPr>
                <w:rFonts w:cs="Guttman Hodes"/>
                <w:sz w:val="20"/>
                <w:szCs w:val="20"/>
                <w:rtl/>
              </w:rPr>
            </w:pPr>
          </w:p>
        </w:tc>
        <w:tc>
          <w:tcPr>
            <w:tcW w:w="6969" w:type="dxa"/>
            <w:gridSpan w:val="7"/>
          </w:tcPr>
          <w:p w14:paraId="77065DDF" w14:textId="77777777" w:rsidR="00EC374C" w:rsidRPr="00632AE1" w:rsidRDefault="00EC374C" w:rsidP="00EC374C">
            <w:pPr>
              <w:jc w:val="right"/>
              <w:rPr>
                <w:rFonts w:cs="Guttman Hodes"/>
                <w:sz w:val="20"/>
                <w:szCs w:val="20"/>
              </w:rPr>
            </w:pPr>
            <w:r>
              <w:rPr>
                <w:rFonts w:cs="Guttman Hodes"/>
                <w:sz w:val="20"/>
                <w:szCs w:val="20"/>
              </w:rPr>
              <w:t>WO/2016/070155</w:t>
            </w:r>
          </w:p>
        </w:tc>
        <w:tc>
          <w:tcPr>
            <w:tcW w:w="598" w:type="dxa"/>
          </w:tcPr>
          <w:p w14:paraId="4A4C369D" w14:textId="77777777" w:rsidR="00EC374C" w:rsidRPr="00632AE1" w:rsidRDefault="00EC374C" w:rsidP="00EC374C">
            <w:pPr>
              <w:jc w:val="right"/>
              <w:rPr>
                <w:sz w:val="20"/>
                <w:szCs w:val="20"/>
              </w:rPr>
            </w:pPr>
            <w:r>
              <w:rPr>
                <w:sz w:val="20"/>
                <w:szCs w:val="20"/>
                <w:rtl/>
              </w:rPr>
              <w:t>[87]</w:t>
            </w:r>
          </w:p>
        </w:tc>
      </w:tr>
      <w:tr w:rsidR="00EC374C" w:rsidRPr="00632AE1" w14:paraId="6ECAD069" w14:textId="77777777" w:rsidTr="00EC374C">
        <w:trPr>
          <w:gridAfter w:val="1"/>
          <w:wAfter w:w="151" w:type="dxa"/>
          <w:jc w:val="center"/>
        </w:trPr>
        <w:tc>
          <w:tcPr>
            <w:tcW w:w="3727" w:type="dxa"/>
            <w:gridSpan w:val="5"/>
          </w:tcPr>
          <w:p w14:paraId="3F0F436E" w14:textId="77777777" w:rsidR="00EC374C" w:rsidRDefault="00EC374C" w:rsidP="00EC374C">
            <w:pPr>
              <w:rPr>
                <w:rFonts w:cs="Guttman Hodes"/>
                <w:sz w:val="20"/>
                <w:szCs w:val="20"/>
                <w:rtl/>
              </w:rPr>
            </w:pPr>
            <w:r>
              <w:rPr>
                <w:rFonts w:cs="Guttman Hodes"/>
                <w:sz w:val="20"/>
                <w:szCs w:val="20"/>
                <w:rtl/>
              </w:rPr>
              <w:t>סנפורד ט. קולב ושות',</w:t>
            </w:r>
          </w:p>
          <w:p w14:paraId="479AA90E"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3544C9D"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8" w:type="dxa"/>
            <w:gridSpan w:val="4"/>
          </w:tcPr>
          <w:p w14:paraId="240BE44D" w14:textId="77777777" w:rsidR="00EC374C" w:rsidRDefault="00EC374C" w:rsidP="00EC374C">
            <w:pPr>
              <w:jc w:val="right"/>
              <w:rPr>
                <w:rFonts w:cs="David"/>
                <w:sz w:val="20"/>
                <w:szCs w:val="20"/>
              </w:rPr>
            </w:pPr>
            <w:r>
              <w:rPr>
                <w:rFonts w:cs="David"/>
                <w:sz w:val="20"/>
                <w:szCs w:val="20"/>
              </w:rPr>
              <w:t>SANFORD T.COLB &amp; CO.,</w:t>
            </w:r>
          </w:p>
          <w:p w14:paraId="77421976" w14:textId="77777777" w:rsidR="00EC374C" w:rsidRDefault="00EC374C" w:rsidP="00EC374C">
            <w:pPr>
              <w:jc w:val="right"/>
              <w:rPr>
                <w:rFonts w:cs="David"/>
                <w:sz w:val="20"/>
                <w:szCs w:val="20"/>
              </w:rPr>
            </w:pPr>
            <w:r>
              <w:rPr>
                <w:rFonts w:cs="David"/>
                <w:sz w:val="20"/>
                <w:szCs w:val="20"/>
              </w:rPr>
              <w:t xml:space="preserve"> P.O.B. 2273, </w:t>
            </w:r>
          </w:p>
          <w:p w14:paraId="3DD7CC9D"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AD1698C" w14:textId="77777777" w:rsidR="00EC374C" w:rsidRPr="00632AE1" w:rsidRDefault="00EC374C" w:rsidP="00EC374C">
            <w:pPr>
              <w:jc w:val="right"/>
              <w:rPr>
                <w:sz w:val="20"/>
                <w:szCs w:val="20"/>
                <w:rtl/>
              </w:rPr>
            </w:pPr>
            <w:r>
              <w:rPr>
                <w:sz w:val="20"/>
                <w:szCs w:val="20"/>
                <w:rtl/>
              </w:rPr>
              <w:t>[74]</w:t>
            </w:r>
          </w:p>
        </w:tc>
      </w:tr>
      <w:tr w:rsidR="00EC374C" w:rsidRPr="00632AE1" w14:paraId="407AEC48" w14:textId="77777777" w:rsidTr="00EC374C">
        <w:trPr>
          <w:gridAfter w:val="1"/>
          <w:wAfter w:w="151" w:type="dxa"/>
          <w:jc w:val="center"/>
        </w:trPr>
        <w:tc>
          <w:tcPr>
            <w:tcW w:w="2146" w:type="dxa"/>
            <w:gridSpan w:val="3"/>
          </w:tcPr>
          <w:p w14:paraId="75AA40F4" w14:textId="77777777" w:rsidR="00EC374C" w:rsidRPr="00632AE1" w:rsidRDefault="00EC374C" w:rsidP="00EC374C">
            <w:pPr>
              <w:jc w:val="right"/>
              <w:rPr>
                <w:rFonts w:cs="David"/>
                <w:sz w:val="20"/>
                <w:szCs w:val="20"/>
              </w:rPr>
            </w:pPr>
          </w:p>
        </w:tc>
        <w:tc>
          <w:tcPr>
            <w:tcW w:w="1658" w:type="dxa"/>
            <w:gridSpan w:val="3"/>
          </w:tcPr>
          <w:p w14:paraId="1F8AD7BD" w14:textId="77777777" w:rsidR="00EC374C" w:rsidRPr="00632AE1" w:rsidRDefault="00EC374C" w:rsidP="00EC374C">
            <w:pPr>
              <w:jc w:val="right"/>
              <w:rPr>
                <w:rFonts w:cs="David"/>
                <w:sz w:val="20"/>
                <w:szCs w:val="20"/>
              </w:rPr>
            </w:pPr>
          </w:p>
        </w:tc>
        <w:tc>
          <w:tcPr>
            <w:tcW w:w="3999" w:type="dxa"/>
            <w:gridSpan w:val="4"/>
          </w:tcPr>
          <w:p w14:paraId="2C833452" w14:textId="77777777" w:rsidR="00EC374C" w:rsidRPr="00632AE1" w:rsidRDefault="00EC374C" w:rsidP="00EC374C">
            <w:pPr>
              <w:jc w:val="right"/>
              <w:rPr>
                <w:rFonts w:cs="David"/>
                <w:sz w:val="20"/>
                <w:szCs w:val="20"/>
              </w:rPr>
            </w:pPr>
          </w:p>
        </w:tc>
      </w:tr>
      <w:tr w:rsidR="00EC374C" w:rsidRPr="00632AE1" w14:paraId="66C96D31" w14:textId="77777777" w:rsidTr="00EC374C">
        <w:tblPrEx>
          <w:jc w:val="left"/>
          <w:tblLook w:val="0000" w:firstRow="0" w:lastRow="0" w:firstColumn="0" w:lastColumn="0" w:noHBand="0" w:noVBand="0"/>
        </w:tblPrEx>
        <w:trPr>
          <w:gridBefore w:val="1"/>
          <w:wBefore w:w="71" w:type="dxa"/>
        </w:trPr>
        <w:tc>
          <w:tcPr>
            <w:tcW w:w="7883" w:type="dxa"/>
            <w:gridSpan w:val="10"/>
          </w:tcPr>
          <w:p w14:paraId="46C74C5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6ECFB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785"/>
        <w:gridCol w:w="155"/>
        <w:gridCol w:w="814"/>
        <w:gridCol w:w="551"/>
        <w:gridCol w:w="75"/>
        <w:gridCol w:w="1399"/>
        <w:gridCol w:w="49"/>
        <w:gridCol w:w="550"/>
        <w:gridCol w:w="1611"/>
        <w:gridCol w:w="594"/>
        <w:gridCol w:w="138"/>
      </w:tblGrid>
      <w:tr w:rsidR="00EC374C" w:rsidRPr="00632AE1" w14:paraId="34189E98" w14:textId="77777777" w:rsidTr="00EC374C">
        <w:trPr>
          <w:gridAfter w:val="1"/>
          <w:wAfter w:w="138" w:type="dxa"/>
          <w:trHeight w:val="485"/>
          <w:jc w:val="center"/>
        </w:trPr>
        <w:tc>
          <w:tcPr>
            <w:tcW w:w="3538" w:type="dxa"/>
            <w:gridSpan w:val="6"/>
          </w:tcPr>
          <w:p w14:paraId="2E243E75" w14:textId="77777777" w:rsidR="00EC374C" w:rsidRPr="00DB7BD7" w:rsidRDefault="000863EF" w:rsidP="00EC374C">
            <w:pPr>
              <w:jc w:val="right"/>
              <w:rPr>
                <w:b/>
                <w:bCs/>
                <w:color w:val="0000FF"/>
                <w:sz w:val="20"/>
                <w:szCs w:val="20"/>
                <w:u w:val="single"/>
                <w:rtl/>
              </w:rPr>
            </w:pPr>
            <w:hyperlink r:id="rId753" w:history="1">
              <w:r w:rsidR="00EC374C" w:rsidRPr="00DB7BD7">
                <w:rPr>
                  <w:b/>
                  <w:bCs/>
                  <w:color w:val="0000FF"/>
                  <w:sz w:val="20"/>
                  <w:szCs w:val="20"/>
                  <w:u w:val="single"/>
                  <w:rtl/>
                </w:rPr>
                <w:t>250586</w:t>
              </w:r>
            </w:hyperlink>
          </w:p>
        </w:tc>
        <w:tc>
          <w:tcPr>
            <w:tcW w:w="4278" w:type="dxa"/>
            <w:gridSpan w:val="6"/>
          </w:tcPr>
          <w:p w14:paraId="3F7CDC34" w14:textId="77777777" w:rsidR="00EC374C" w:rsidRPr="00DB7BD7" w:rsidRDefault="00EC374C" w:rsidP="00EC374C">
            <w:pPr>
              <w:rPr>
                <w:sz w:val="20"/>
                <w:szCs w:val="20"/>
                <w:rtl/>
              </w:rPr>
            </w:pPr>
            <w:r w:rsidRPr="00DB7BD7">
              <w:rPr>
                <w:sz w:val="20"/>
                <w:szCs w:val="20"/>
                <w:rtl/>
              </w:rPr>
              <w:t>[21][11]</w:t>
            </w:r>
          </w:p>
        </w:tc>
      </w:tr>
      <w:tr w:rsidR="00EC374C" w:rsidRPr="00632AE1" w14:paraId="5EF6F715" w14:textId="77777777" w:rsidTr="00EC374C">
        <w:trPr>
          <w:gridAfter w:val="1"/>
          <w:wAfter w:w="138" w:type="dxa"/>
          <w:jc w:val="center"/>
        </w:trPr>
        <w:tc>
          <w:tcPr>
            <w:tcW w:w="3538" w:type="dxa"/>
            <w:gridSpan w:val="6"/>
          </w:tcPr>
          <w:p w14:paraId="2F88EFAE" w14:textId="77777777" w:rsidR="00EC374C" w:rsidRDefault="00EC374C" w:rsidP="00EC374C">
            <w:pPr>
              <w:rPr>
                <w:rFonts w:cs="David"/>
                <w:b/>
                <w:bCs/>
                <w:sz w:val="20"/>
                <w:szCs w:val="20"/>
                <w:rtl/>
              </w:rPr>
            </w:pPr>
            <w:r>
              <w:rPr>
                <w:rFonts w:cs="David"/>
                <w:b/>
                <w:bCs/>
                <w:sz w:val="20"/>
                <w:szCs w:val="20"/>
                <w:rtl/>
              </w:rPr>
              <w:t xml:space="preserve">שימוש של  תרכובות פירולופירימידין כאגוניסט ל </w:t>
            </w:r>
            <w:r>
              <w:rPr>
                <w:rFonts w:cs="David"/>
                <w:b/>
                <w:bCs/>
                <w:sz w:val="20"/>
                <w:szCs w:val="20"/>
              </w:rPr>
              <w:t>TLR7</w:t>
            </w:r>
          </w:p>
          <w:p w14:paraId="335FC479" w14:textId="77777777" w:rsidR="00EC374C" w:rsidRPr="00632AE1" w:rsidRDefault="00EC374C" w:rsidP="00EC374C">
            <w:pPr>
              <w:rPr>
                <w:rFonts w:cs="David"/>
                <w:b/>
                <w:bCs/>
                <w:sz w:val="20"/>
                <w:szCs w:val="20"/>
                <w:rtl/>
              </w:rPr>
            </w:pPr>
          </w:p>
        </w:tc>
        <w:tc>
          <w:tcPr>
            <w:tcW w:w="3684" w:type="dxa"/>
            <w:gridSpan w:val="5"/>
          </w:tcPr>
          <w:p w14:paraId="7C011CC3" w14:textId="77777777" w:rsidR="00EC374C" w:rsidRDefault="00EC374C" w:rsidP="00EC374C">
            <w:pPr>
              <w:jc w:val="right"/>
              <w:rPr>
                <w:rFonts w:cs="David"/>
                <w:b/>
                <w:bCs/>
                <w:sz w:val="20"/>
                <w:szCs w:val="20"/>
              </w:rPr>
            </w:pPr>
            <w:r>
              <w:rPr>
                <w:rFonts w:cs="David"/>
                <w:b/>
                <w:bCs/>
                <w:sz w:val="20"/>
                <w:szCs w:val="20"/>
              </w:rPr>
              <w:t>PYRROLOPYRIMIDINE COMPOUNDS USED AS TLR7 AGONIST</w:t>
            </w:r>
          </w:p>
          <w:p w14:paraId="51B957A1" w14:textId="77777777" w:rsidR="00EC374C" w:rsidRPr="00632AE1" w:rsidRDefault="00EC374C" w:rsidP="00EC374C">
            <w:pPr>
              <w:jc w:val="right"/>
              <w:rPr>
                <w:rFonts w:cs="David"/>
                <w:b/>
                <w:bCs/>
                <w:sz w:val="20"/>
                <w:szCs w:val="20"/>
              </w:rPr>
            </w:pPr>
          </w:p>
        </w:tc>
        <w:tc>
          <w:tcPr>
            <w:tcW w:w="594" w:type="dxa"/>
          </w:tcPr>
          <w:p w14:paraId="4E639FD1" w14:textId="77777777" w:rsidR="00EC374C" w:rsidRPr="00632AE1" w:rsidRDefault="00EC374C" w:rsidP="00EC374C">
            <w:pPr>
              <w:jc w:val="right"/>
              <w:rPr>
                <w:sz w:val="20"/>
                <w:szCs w:val="20"/>
              </w:rPr>
            </w:pPr>
            <w:r>
              <w:rPr>
                <w:sz w:val="20"/>
                <w:szCs w:val="20"/>
                <w:rtl/>
              </w:rPr>
              <w:t>[54]</w:t>
            </w:r>
          </w:p>
        </w:tc>
      </w:tr>
      <w:tr w:rsidR="00EC374C" w:rsidRPr="00632AE1" w14:paraId="7C3B7ABE" w14:textId="77777777" w:rsidTr="00EC374C">
        <w:trPr>
          <w:gridAfter w:val="1"/>
          <w:wAfter w:w="138" w:type="dxa"/>
          <w:jc w:val="center"/>
        </w:trPr>
        <w:tc>
          <w:tcPr>
            <w:tcW w:w="233" w:type="dxa"/>
            <w:gridSpan w:val="2"/>
          </w:tcPr>
          <w:p w14:paraId="4371B885" w14:textId="77777777" w:rsidR="00EC374C" w:rsidRPr="00632AE1" w:rsidRDefault="00EC374C" w:rsidP="00EC374C">
            <w:pPr>
              <w:rPr>
                <w:rFonts w:cs="David"/>
                <w:sz w:val="20"/>
                <w:szCs w:val="20"/>
                <w:rtl/>
              </w:rPr>
            </w:pPr>
          </w:p>
        </w:tc>
        <w:tc>
          <w:tcPr>
            <w:tcW w:w="6989" w:type="dxa"/>
            <w:gridSpan w:val="9"/>
          </w:tcPr>
          <w:p w14:paraId="7CC0A2A0" w14:textId="77777777" w:rsidR="00EC374C" w:rsidRPr="00632AE1" w:rsidRDefault="00EC374C" w:rsidP="00EC374C">
            <w:pPr>
              <w:jc w:val="right"/>
              <w:rPr>
                <w:rFonts w:cs="David"/>
                <w:sz w:val="20"/>
                <w:szCs w:val="20"/>
              </w:rPr>
            </w:pPr>
            <w:r>
              <w:rPr>
                <w:rFonts w:cs="David"/>
                <w:sz w:val="20"/>
                <w:szCs w:val="20"/>
              </w:rPr>
              <w:t>14.08.2015</w:t>
            </w:r>
          </w:p>
        </w:tc>
        <w:tc>
          <w:tcPr>
            <w:tcW w:w="594" w:type="dxa"/>
          </w:tcPr>
          <w:p w14:paraId="052BCBF0" w14:textId="77777777" w:rsidR="00EC374C" w:rsidRPr="00632AE1" w:rsidRDefault="00EC374C" w:rsidP="00EC374C">
            <w:pPr>
              <w:jc w:val="right"/>
              <w:rPr>
                <w:sz w:val="20"/>
                <w:szCs w:val="20"/>
              </w:rPr>
            </w:pPr>
            <w:r>
              <w:rPr>
                <w:sz w:val="20"/>
                <w:szCs w:val="20"/>
                <w:rtl/>
              </w:rPr>
              <w:t>[22]</w:t>
            </w:r>
          </w:p>
        </w:tc>
      </w:tr>
      <w:tr w:rsidR="00EC374C" w:rsidRPr="00632AE1" w14:paraId="2B92B26D" w14:textId="77777777" w:rsidTr="00EC374C">
        <w:trPr>
          <w:gridAfter w:val="1"/>
          <w:wAfter w:w="138" w:type="dxa"/>
          <w:jc w:val="center"/>
        </w:trPr>
        <w:tc>
          <w:tcPr>
            <w:tcW w:w="233" w:type="dxa"/>
            <w:gridSpan w:val="2"/>
          </w:tcPr>
          <w:p w14:paraId="10E0D2F2" w14:textId="77777777" w:rsidR="00EC374C" w:rsidRPr="00632AE1" w:rsidRDefault="00EC374C" w:rsidP="00EC374C">
            <w:pPr>
              <w:rPr>
                <w:rFonts w:cs="David"/>
                <w:sz w:val="20"/>
                <w:szCs w:val="20"/>
                <w:rtl/>
              </w:rPr>
            </w:pPr>
          </w:p>
        </w:tc>
        <w:tc>
          <w:tcPr>
            <w:tcW w:w="2754" w:type="dxa"/>
            <w:gridSpan w:val="3"/>
          </w:tcPr>
          <w:p w14:paraId="1C095493" w14:textId="77777777" w:rsidR="00EC374C" w:rsidRPr="00632AE1" w:rsidRDefault="00EC374C" w:rsidP="00EC374C">
            <w:pPr>
              <w:jc w:val="right"/>
              <w:rPr>
                <w:rFonts w:cs="David"/>
                <w:sz w:val="20"/>
                <w:szCs w:val="20"/>
              </w:rPr>
            </w:pPr>
            <w:r>
              <w:rPr>
                <w:rFonts w:cs="David"/>
                <w:sz w:val="20"/>
                <w:szCs w:val="20"/>
              </w:rPr>
              <w:t>CN</w:t>
            </w:r>
          </w:p>
        </w:tc>
        <w:tc>
          <w:tcPr>
            <w:tcW w:w="551" w:type="dxa"/>
          </w:tcPr>
          <w:p w14:paraId="2CFE49E5" w14:textId="77777777" w:rsidR="00EC374C" w:rsidRPr="00632AE1" w:rsidRDefault="00EC374C" w:rsidP="00EC374C">
            <w:pPr>
              <w:jc w:val="right"/>
              <w:rPr>
                <w:sz w:val="20"/>
                <w:szCs w:val="20"/>
              </w:rPr>
            </w:pPr>
            <w:r>
              <w:rPr>
                <w:sz w:val="20"/>
                <w:szCs w:val="20"/>
                <w:rtl/>
              </w:rPr>
              <w:t>[33]</w:t>
            </w:r>
          </w:p>
        </w:tc>
        <w:tc>
          <w:tcPr>
            <w:tcW w:w="1523" w:type="dxa"/>
            <w:gridSpan w:val="3"/>
          </w:tcPr>
          <w:p w14:paraId="32659C66" w14:textId="77777777" w:rsidR="00EC374C" w:rsidRPr="00632AE1" w:rsidRDefault="00EC374C" w:rsidP="00EC374C">
            <w:pPr>
              <w:jc w:val="right"/>
              <w:rPr>
                <w:rFonts w:cs="David"/>
                <w:sz w:val="20"/>
                <w:szCs w:val="20"/>
              </w:rPr>
            </w:pPr>
            <w:r>
              <w:rPr>
                <w:rFonts w:cs="David"/>
                <w:sz w:val="20"/>
                <w:szCs w:val="20"/>
              </w:rPr>
              <w:t>15.08.2014</w:t>
            </w:r>
          </w:p>
        </w:tc>
        <w:tc>
          <w:tcPr>
            <w:tcW w:w="550" w:type="dxa"/>
          </w:tcPr>
          <w:p w14:paraId="7F2DD675" w14:textId="77777777" w:rsidR="00EC374C" w:rsidRPr="00632AE1" w:rsidRDefault="00EC374C" w:rsidP="00EC374C">
            <w:pPr>
              <w:jc w:val="right"/>
              <w:rPr>
                <w:sz w:val="20"/>
                <w:szCs w:val="20"/>
                <w:rtl/>
              </w:rPr>
            </w:pPr>
            <w:r>
              <w:rPr>
                <w:sz w:val="20"/>
                <w:szCs w:val="20"/>
                <w:rtl/>
              </w:rPr>
              <w:t>[32]</w:t>
            </w:r>
          </w:p>
        </w:tc>
        <w:tc>
          <w:tcPr>
            <w:tcW w:w="1611" w:type="dxa"/>
          </w:tcPr>
          <w:p w14:paraId="1C894BCE" w14:textId="77777777" w:rsidR="00EC374C" w:rsidRPr="00632AE1" w:rsidRDefault="00EC374C" w:rsidP="00EC374C">
            <w:pPr>
              <w:jc w:val="right"/>
              <w:rPr>
                <w:rFonts w:cs="David"/>
                <w:sz w:val="20"/>
                <w:szCs w:val="20"/>
              </w:rPr>
            </w:pPr>
            <w:r>
              <w:rPr>
                <w:rFonts w:cs="David"/>
                <w:sz w:val="20"/>
                <w:szCs w:val="20"/>
              </w:rPr>
              <w:t>201410405136.0</w:t>
            </w:r>
          </w:p>
        </w:tc>
        <w:tc>
          <w:tcPr>
            <w:tcW w:w="594" w:type="dxa"/>
          </w:tcPr>
          <w:p w14:paraId="5A2DD6B5" w14:textId="77777777" w:rsidR="00EC374C" w:rsidRPr="00632AE1" w:rsidRDefault="00EC374C" w:rsidP="00EC374C">
            <w:pPr>
              <w:jc w:val="right"/>
              <w:rPr>
                <w:sz w:val="20"/>
                <w:szCs w:val="20"/>
              </w:rPr>
            </w:pPr>
            <w:r>
              <w:rPr>
                <w:sz w:val="20"/>
                <w:szCs w:val="20"/>
                <w:rtl/>
              </w:rPr>
              <w:t>[31]</w:t>
            </w:r>
          </w:p>
        </w:tc>
      </w:tr>
      <w:tr w:rsidR="00EC374C" w:rsidRPr="00DB7BD7" w14:paraId="394CF4DC" w14:textId="77777777" w:rsidTr="00EC374C">
        <w:trPr>
          <w:gridAfter w:val="1"/>
          <w:wAfter w:w="138" w:type="dxa"/>
          <w:jc w:val="center"/>
        </w:trPr>
        <w:tc>
          <w:tcPr>
            <w:tcW w:w="233" w:type="dxa"/>
            <w:gridSpan w:val="2"/>
          </w:tcPr>
          <w:p w14:paraId="35D3BCD1" w14:textId="77777777" w:rsidR="00EC374C" w:rsidRPr="00DB7BD7" w:rsidRDefault="00EC374C" w:rsidP="00EC374C">
            <w:pPr>
              <w:rPr>
                <w:sz w:val="20"/>
                <w:szCs w:val="20"/>
                <w:rtl/>
              </w:rPr>
            </w:pPr>
          </w:p>
        </w:tc>
        <w:tc>
          <w:tcPr>
            <w:tcW w:w="2754" w:type="dxa"/>
            <w:gridSpan w:val="3"/>
          </w:tcPr>
          <w:p w14:paraId="16FF60C4" w14:textId="77777777" w:rsidR="00EC374C" w:rsidRPr="00DB7BD7" w:rsidRDefault="00EC374C" w:rsidP="00EC374C">
            <w:pPr>
              <w:jc w:val="right"/>
              <w:rPr>
                <w:sz w:val="20"/>
                <w:szCs w:val="20"/>
              </w:rPr>
            </w:pPr>
            <w:r>
              <w:rPr>
                <w:sz w:val="20"/>
                <w:szCs w:val="20"/>
              </w:rPr>
              <w:t>CN</w:t>
            </w:r>
          </w:p>
        </w:tc>
        <w:tc>
          <w:tcPr>
            <w:tcW w:w="551" w:type="dxa"/>
          </w:tcPr>
          <w:p w14:paraId="5E2FF394" w14:textId="77777777" w:rsidR="00EC374C" w:rsidRPr="00DB7BD7" w:rsidRDefault="00EC374C" w:rsidP="00EC374C">
            <w:pPr>
              <w:jc w:val="right"/>
              <w:rPr>
                <w:sz w:val="20"/>
                <w:szCs w:val="20"/>
                <w:rtl/>
              </w:rPr>
            </w:pPr>
          </w:p>
        </w:tc>
        <w:tc>
          <w:tcPr>
            <w:tcW w:w="1523" w:type="dxa"/>
            <w:gridSpan w:val="3"/>
          </w:tcPr>
          <w:p w14:paraId="70A04D54" w14:textId="77777777" w:rsidR="00EC374C" w:rsidRPr="00DB7BD7" w:rsidRDefault="00EC374C" w:rsidP="00EC374C">
            <w:pPr>
              <w:jc w:val="right"/>
              <w:rPr>
                <w:sz w:val="20"/>
                <w:szCs w:val="20"/>
              </w:rPr>
            </w:pPr>
            <w:r>
              <w:rPr>
                <w:sz w:val="20"/>
                <w:szCs w:val="20"/>
                <w:rtl/>
              </w:rPr>
              <w:t>06.07.2015</w:t>
            </w:r>
          </w:p>
        </w:tc>
        <w:tc>
          <w:tcPr>
            <w:tcW w:w="550" w:type="dxa"/>
          </w:tcPr>
          <w:p w14:paraId="50C3842E" w14:textId="77777777" w:rsidR="00EC374C" w:rsidRPr="00DB7BD7" w:rsidRDefault="00EC374C" w:rsidP="00EC374C">
            <w:pPr>
              <w:jc w:val="right"/>
              <w:rPr>
                <w:sz w:val="20"/>
                <w:szCs w:val="20"/>
                <w:rtl/>
              </w:rPr>
            </w:pPr>
          </w:p>
        </w:tc>
        <w:tc>
          <w:tcPr>
            <w:tcW w:w="1611" w:type="dxa"/>
          </w:tcPr>
          <w:p w14:paraId="77B2AB81" w14:textId="77777777" w:rsidR="00EC374C" w:rsidRPr="00DB7BD7" w:rsidRDefault="00EC374C" w:rsidP="00EC374C">
            <w:pPr>
              <w:jc w:val="right"/>
              <w:rPr>
                <w:sz w:val="20"/>
                <w:szCs w:val="20"/>
              </w:rPr>
            </w:pPr>
            <w:r>
              <w:rPr>
                <w:sz w:val="20"/>
                <w:szCs w:val="20"/>
                <w:rtl/>
              </w:rPr>
              <w:t>201510392499.</w:t>
            </w:r>
            <w:r>
              <w:rPr>
                <w:sz w:val="20"/>
                <w:szCs w:val="20"/>
              </w:rPr>
              <w:t>X</w:t>
            </w:r>
          </w:p>
        </w:tc>
        <w:tc>
          <w:tcPr>
            <w:tcW w:w="594" w:type="dxa"/>
          </w:tcPr>
          <w:p w14:paraId="1C6A690E" w14:textId="77777777" w:rsidR="00EC374C" w:rsidRPr="00DB7BD7" w:rsidRDefault="00EC374C" w:rsidP="00EC374C">
            <w:pPr>
              <w:jc w:val="right"/>
              <w:rPr>
                <w:sz w:val="20"/>
                <w:szCs w:val="20"/>
                <w:rtl/>
              </w:rPr>
            </w:pPr>
          </w:p>
        </w:tc>
      </w:tr>
      <w:tr w:rsidR="00EC374C" w:rsidRPr="00632AE1" w14:paraId="7C343C55" w14:textId="77777777" w:rsidTr="00EC374C">
        <w:trPr>
          <w:gridAfter w:val="1"/>
          <w:wAfter w:w="138" w:type="dxa"/>
          <w:jc w:val="center"/>
        </w:trPr>
        <w:tc>
          <w:tcPr>
            <w:tcW w:w="7222" w:type="dxa"/>
            <w:gridSpan w:val="11"/>
          </w:tcPr>
          <w:p w14:paraId="585A6D4B"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31//519, A61P 31//12, C07D 48/7/04</w:t>
            </w:r>
          </w:p>
        </w:tc>
        <w:tc>
          <w:tcPr>
            <w:tcW w:w="594" w:type="dxa"/>
          </w:tcPr>
          <w:p w14:paraId="201FBA21" w14:textId="77777777" w:rsidR="00EC374C" w:rsidRPr="00632AE1" w:rsidRDefault="00EC374C" w:rsidP="00EC374C">
            <w:pPr>
              <w:jc w:val="right"/>
              <w:rPr>
                <w:sz w:val="20"/>
                <w:szCs w:val="20"/>
              </w:rPr>
            </w:pPr>
            <w:r>
              <w:rPr>
                <w:sz w:val="20"/>
                <w:szCs w:val="20"/>
                <w:rtl/>
              </w:rPr>
              <w:t>[51]</w:t>
            </w:r>
          </w:p>
        </w:tc>
      </w:tr>
      <w:tr w:rsidR="00EC374C" w:rsidRPr="00632AE1" w14:paraId="78C67098" w14:textId="77777777" w:rsidTr="00EC374C">
        <w:trPr>
          <w:gridAfter w:val="1"/>
          <w:wAfter w:w="138" w:type="dxa"/>
          <w:jc w:val="center"/>
        </w:trPr>
        <w:tc>
          <w:tcPr>
            <w:tcW w:w="3538" w:type="dxa"/>
            <w:gridSpan w:val="6"/>
          </w:tcPr>
          <w:p w14:paraId="7AFB797E" w14:textId="77777777" w:rsidR="00EC374C" w:rsidRPr="00632AE1" w:rsidRDefault="00EC374C" w:rsidP="00EC374C">
            <w:pPr>
              <w:rPr>
                <w:rFonts w:cs="Guttman Hodes"/>
                <w:sz w:val="20"/>
                <w:szCs w:val="20"/>
                <w:rtl/>
              </w:rPr>
            </w:pPr>
          </w:p>
        </w:tc>
        <w:tc>
          <w:tcPr>
            <w:tcW w:w="3684" w:type="dxa"/>
            <w:gridSpan w:val="5"/>
          </w:tcPr>
          <w:p w14:paraId="1C70D747" w14:textId="77777777" w:rsidR="00EC374C" w:rsidRPr="00632AE1" w:rsidRDefault="00EC374C" w:rsidP="00EC374C">
            <w:pPr>
              <w:jc w:val="right"/>
              <w:rPr>
                <w:rFonts w:cs="David"/>
                <w:sz w:val="20"/>
                <w:szCs w:val="20"/>
                <w:rtl/>
              </w:rPr>
            </w:pPr>
            <w:r>
              <w:rPr>
                <w:rFonts w:cs="David"/>
                <w:sz w:val="20"/>
                <w:szCs w:val="20"/>
              </w:rPr>
              <w:t>CHIA TAI TIANQING PHARMACEUTICAL GROUP CO., LTD., CHINA</w:t>
            </w:r>
          </w:p>
        </w:tc>
        <w:tc>
          <w:tcPr>
            <w:tcW w:w="594" w:type="dxa"/>
          </w:tcPr>
          <w:p w14:paraId="2FFF860D" w14:textId="77777777" w:rsidR="00EC374C" w:rsidRPr="00632AE1" w:rsidRDefault="00EC374C" w:rsidP="00EC374C">
            <w:pPr>
              <w:jc w:val="right"/>
              <w:rPr>
                <w:sz w:val="20"/>
                <w:szCs w:val="20"/>
              </w:rPr>
            </w:pPr>
            <w:r>
              <w:rPr>
                <w:sz w:val="20"/>
                <w:szCs w:val="20"/>
                <w:rtl/>
              </w:rPr>
              <w:t>[71]</w:t>
            </w:r>
          </w:p>
        </w:tc>
      </w:tr>
      <w:tr w:rsidR="00EC374C" w:rsidRPr="00632AE1" w14:paraId="2C67B3F2" w14:textId="77777777" w:rsidTr="00EC374C">
        <w:trPr>
          <w:gridAfter w:val="1"/>
          <w:wAfter w:w="138" w:type="dxa"/>
          <w:jc w:val="center"/>
        </w:trPr>
        <w:tc>
          <w:tcPr>
            <w:tcW w:w="3538" w:type="dxa"/>
            <w:gridSpan w:val="6"/>
          </w:tcPr>
          <w:p w14:paraId="6FDA692F" w14:textId="77777777" w:rsidR="00EC374C" w:rsidRPr="00632AE1" w:rsidRDefault="00EC374C" w:rsidP="00EC374C">
            <w:pPr>
              <w:rPr>
                <w:rFonts w:cs="Guttman Hodes"/>
                <w:sz w:val="20"/>
                <w:szCs w:val="20"/>
                <w:rtl/>
              </w:rPr>
            </w:pPr>
          </w:p>
        </w:tc>
        <w:tc>
          <w:tcPr>
            <w:tcW w:w="3684" w:type="dxa"/>
            <w:gridSpan w:val="5"/>
          </w:tcPr>
          <w:p w14:paraId="2902148E" w14:textId="77777777" w:rsidR="00EC374C" w:rsidRPr="00632AE1" w:rsidRDefault="00EC374C" w:rsidP="00EC374C">
            <w:pPr>
              <w:jc w:val="right"/>
              <w:rPr>
                <w:rFonts w:cs="David"/>
                <w:sz w:val="20"/>
                <w:szCs w:val="20"/>
              </w:rPr>
            </w:pPr>
            <w:r>
              <w:rPr>
                <w:rFonts w:cs="David"/>
                <w:sz w:val="20"/>
                <w:szCs w:val="20"/>
              </w:rPr>
              <w:t>DING, Zhaozhong, WU, Hao, SUN, Fei, WU, Lifang, YANG, Ling</w:t>
            </w:r>
          </w:p>
        </w:tc>
        <w:tc>
          <w:tcPr>
            <w:tcW w:w="594" w:type="dxa"/>
          </w:tcPr>
          <w:p w14:paraId="4FDB5564" w14:textId="77777777" w:rsidR="00EC374C" w:rsidRPr="00632AE1" w:rsidRDefault="00EC374C" w:rsidP="00EC374C">
            <w:pPr>
              <w:jc w:val="right"/>
              <w:rPr>
                <w:sz w:val="20"/>
                <w:szCs w:val="20"/>
              </w:rPr>
            </w:pPr>
            <w:r>
              <w:rPr>
                <w:sz w:val="20"/>
                <w:szCs w:val="20"/>
                <w:rtl/>
              </w:rPr>
              <w:t>[72]</w:t>
            </w:r>
          </w:p>
        </w:tc>
      </w:tr>
      <w:tr w:rsidR="00EC374C" w:rsidRPr="00632AE1" w14:paraId="018EF8F1" w14:textId="77777777" w:rsidTr="00EC374C">
        <w:trPr>
          <w:gridAfter w:val="1"/>
          <w:wAfter w:w="138" w:type="dxa"/>
          <w:jc w:val="center"/>
        </w:trPr>
        <w:tc>
          <w:tcPr>
            <w:tcW w:w="233" w:type="dxa"/>
            <w:gridSpan w:val="2"/>
          </w:tcPr>
          <w:p w14:paraId="216F23DB" w14:textId="77777777" w:rsidR="00EC374C" w:rsidRPr="00632AE1" w:rsidRDefault="00EC374C" w:rsidP="00EC374C">
            <w:pPr>
              <w:rPr>
                <w:rFonts w:cs="Guttman Hodes"/>
                <w:sz w:val="20"/>
                <w:szCs w:val="20"/>
                <w:rtl/>
              </w:rPr>
            </w:pPr>
          </w:p>
        </w:tc>
        <w:tc>
          <w:tcPr>
            <w:tcW w:w="6989" w:type="dxa"/>
            <w:gridSpan w:val="9"/>
          </w:tcPr>
          <w:p w14:paraId="3FBF5356" w14:textId="77777777" w:rsidR="00EC374C" w:rsidRPr="00632AE1" w:rsidRDefault="00EC374C" w:rsidP="00EC374C">
            <w:pPr>
              <w:jc w:val="right"/>
              <w:rPr>
                <w:rFonts w:cs="Guttman Hodes"/>
                <w:sz w:val="20"/>
                <w:szCs w:val="20"/>
              </w:rPr>
            </w:pPr>
            <w:r>
              <w:rPr>
                <w:rFonts w:cs="Guttman Hodes"/>
                <w:sz w:val="20"/>
                <w:szCs w:val="20"/>
              </w:rPr>
              <w:t>WO/2016/023511</w:t>
            </w:r>
          </w:p>
        </w:tc>
        <w:tc>
          <w:tcPr>
            <w:tcW w:w="594" w:type="dxa"/>
          </w:tcPr>
          <w:p w14:paraId="29ECEEB9" w14:textId="77777777" w:rsidR="00EC374C" w:rsidRPr="00632AE1" w:rsidRDefault="00EC374C" w:rsidP="00EC374C">
            <w:pPr>
              <w:jc w:val="right"/>
              <w:rPr>
                <w:sz w:val="20"/>
                <w:szCs w:val="20"/>
              </w:rPr>
            </w:pPr>
            <w:r>
              <w:rPr>
                <w:sz w:val="20"/>
                <w:szCs w:val="20"/>
                <w:rtl/>
              </w:rPr>
              <w:t>[87]</w:t>
            </w:r>
          </w:p>
        </w:tc>
      </w:tr>
      <w:tr w:rsidR="00EC374C" w:rsidRPr="00632AE1" w14:paraId="00E69321" w14:textId="77777777" w:rsidTr="00EC374C">
        <w:trPr>
          <w:gridAfter w:val="1"/>
          <w:wAfter w:w="138" w:type="dxa"/>
          <w:jc w:val="center"/>
        </w:trPr>
        <w:tc>
          <w:tcPr>
            <w:tcW w:w="3538" w:type="dxa"/>
            <w:gridSpan w:val="6"/>
          </w:tcPr>
          <w:p w14:paraId="64F0DED6" w14:textId="77777777" w:rsidR="00EC374C" w:rsidRDefault="00EC374C" w:rsidP="00EC374C">
            <w:pPr>
              <w:rPr>
                <w:rFonts w:cs="Guttman Hodes"/>
                <w:sz w:val="20"/>
                <w:szCs w:val="20"/>
                <w:rtl/>
              </w:rPr>
            </w:pPr>
            <w:r>
              <w:rPr>
                <w:rFonts w:cs="Guttman Hodes"/>
                <w:sz w:val="20"/>
                <w:szCs w:val="20"/>
                <w:rtl/>
              </w:rPr>
              <w:t>סנפורד ט. קולב ושות',</w:t>
            </w:r>
          </w:p>
          <w:p w14:paraId="07A194CF"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CD678B4"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684" w:type="dxa"/>
            <w:gridSpan w:val="5"/>
          </w:tcPr>
          <w:p w14:paraId="2AE17160" w14:textId="77777777" w:rsidR="00EC374C" w:rsidRDefault="00EC374C" w:rsidP="00EC374C">
            <w:pPr>
              <w:jc w:val="right"/>
              <w:rPr>
                <w:rFonts w:cs="David"/>
                <w:sz w:val="20"/>
                <w:szCs w:val="20"/>
              </w:rPr>
            </w:pPr>
            <w:r>
              <w:rPr>
                <w:rFonts w:cs="David"/>
                <w:sz w:val="20"/>
                <w:szCs w:val="20"/>
              </w:rPr>
              <w:t>SANFORD T.COLB &amp; CO.,</w:t>
            </w:r>
          </w:p>
          <w:p w14:paraId="25C73D81" w14:textId="77777777" w:rsidR="00EC374C" w:rsidRDefault="00EC374C" w:rsidP="00EC374C">
            <w:pPr>
              <w:jc w:val="right"/>
              <w:rPr>
                <w:rFonts w:cs="David"/>
                <w:sz w:val="20"/>
                <w:szCs w:val="20"/>
              </w:rPr>
            </w:pPr>
            <w:r>
              <w:rPr>
                <w:rFonts w:cs="David"/>
                <w:sz w:val="20"/>
                <w:szCs w:val="20"/>
              </w:rPr>
              <w:t xml:space="preserve"> P.O.B. 2273, </w:t>
            </w:r>
          </w:p>
          <w:p w14:paraId="678F383B" w14:textId="77777777" w:rsidR="00EC374C" w:rsidRPr="00632AE1" w:rsidRDefault="00EC374C" w:rsidP="00EC374C">
            <w:pPr>
              <w:jc w:val="right"/>
              <w:rPr>
                <w:rFonts w:cs="David"/>
                <w:sz w:val="20"/>
                <w:szCs w:val="20"/>
                <w:rtl/>
              </w:rPr>
            </w:pPr>
            <w:r>
              <w:rPr>
                <w:rFonts w:cs="David"/>
                <w:sz w:val="20"/>
                <w:szCs w:val="20"/>
              </w:rPr>
              <w:t>REHOVOT 76122</w:t>
            </w:r>
          </w:p>
        </w:tc>
        <w:tc>
          <w:tcPr>
            <w:tcW w:w="594" w:type="dxa"/>
          </w:tcPr>
          <w:p w14:paraId="7C6D1C60" w14:textId="77777777" w:rsidR="00EC374C" w:rsidRPr="00632AE1" w:rsidRDefault="00EC374C" w:rsidP="00EC374C">
            <w:pPr>
              <w:jc w:val="right"/>
              <w:rPr>
                <w:sz w:val="20"/>
                <w:szCs w:val="20"/>
                <w:rtl/>
              </w:rPr>
            </w:pPr>
            <w:r>
              <w:rPr>
                <w:sz w:val="20"/>
                <w:szCs w:val="20"/>
                <w:rtl/>
              </w:rPr>
              <w:t>[74]</w:t>
            </w:r>
          </w:p>
        </w:tc>
      </w:tr>
      <w:tr w:rsidR="00EC374C" w:rsidRPr="00632AE1" w14:paraId="5793244D" w14:textId="77777777" w:rsidTr="00EC374C">
        <w:trPr>
          <w:gridAfter w:val="1"/>
          <w:wAfter w:w="138" w:type="dxa"/>
          <w:jc w:val="center"/>
        </w:trPr>
        <w:tc>
          <w:tcPr>
            <w:tcW w:w="2173" w:type="dxa"/>
            <w:gridSpan w:val="4"/>
          </w:tcPr>
          <w:p w14:paraId="28A6FD0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839" w:type="dxa"/>
            <w:gridSpan w:val="4"/>
          </w:tcPr>
          <w:p w14:paraId="2945DD8C" w14:textId="77777777" w:rsidR="00EC374C" w:rsidRPr="00632AE1" w:rsidRDefault="00EC374C" w:rsidP="00EC374C">
            <w:pPr>
              <w:jc w:val="center"/>
              <w:rPr>
                <w:rFonts w:cs="David"/>
                <w:sz w:val="20"/>
                <w:szCs w:val="20"/>
              </w:rPr>
            </w:pPr>
            <w:r>
              <w:rPr>
                <w:rFonts w:cs="David"/>
                <w:sz w:val="20"/>
                <w:szCs w:val="20"/>
                <w:rtl/>
              </w:rPr>
              <w:t>276908,</w:t>
            </w:r>
          </w:p>
        </w:tc>
        <w:tc>
          <w:tcPr>
            <w:tcW w:w="2804" w:type="dxa"/>
            <w:gridSpan w:val="4"/>
          </w:tcPr>
          <w:p w14:paraId="78510754"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B570C3F" w14:textId="77777777" w:rsidTr="00EC374C">
        <w:trPr>
          <w:gridAfter w:val="1"/>
          <w:wAfter w:w="138" w:type="dxa"/>
          <w:jc w:val="center"/>
        </w:trPr>
        <w:tc>
          <w:tcPr>
            <w:tcW w:w="2018" w:type="dxa"/>
            <w:gridSpan w:val="3"/>
          </w:tcPr>
          <w:p w14:paraId="42E48D17" w14:textId="77777777" w:rsidR="00EC374C" w:rsidRPr="00632AE1" w:rsidRDefault="00EC374C" w:rsidP="00EC374C">
            <w:pPr>
              <w:jc w:val="right"/>
              <w:rPr>
                <w:rFonts w:cs="David"/>
                <w:sz w:val="20"/>
                <w:szCs w:val="20"/>
              </w:rPr>
            </w:pPr>
          </w:p>
        </w:tc>
        <w:tc>
          <w:tcPr>
            <w:tcW w:w="1595" w:type="dxa"/>
            <w:gridSpan w:val="4"/>
          </w:tcPr>
          <w:p w14:paraId="55059381" w14:textId="77777777" w:rsidR="00EC374C" w:rsidRPr="00632AE1" w:rsidRDefault="00EC374C" w:rsidP="00EC374C">
            <w:pPr>
              <w:jc w:val="right"/>
              <w:rPr>
                <w:rFonts w:cs="David"/>
                <w:sz w:val="20"/>
                <w:szCs w:val="20"/>
              </w:rPr>
            </w:pPr>
          </w:p>
        </w:tc>
        <w:tc>
          <w:tcPr>
            <w:tcW w:w="4203" w:type="dxa"/>
            <w:gridSpan w:val="5"/>
          </w:tcPr>
          <w:p w14:paraId="51F8A822" w14:textId="77777777" w:rsidR="00EC374C" w:rsidRPr="00632AE1" w:rsidRDefault="00EC374C" w:rsidP="00EC374C">
            <w:pPr>
              <w:jc w:val="right"/>
              <w:rPr>
                <w:rFonts w:cs="David"/>
                <w:sz w:val="20"/>
                <w:szCs w:val="20"/>
              </w:rPr>
            </w:pPr>
          </w:p>
        </w:tc>
      </w:tr>
      <w:tr w:rsidR="00EC374C" w:rsidRPr="00632AE1" w14:paraId="23ADDA00" w14:textId="77777777" w:rsidTr="00EC374C">
        <w:tblPrEx>
          <w:jc w:val="left"/>
          <w:tblLook w:val="0000" w:firstRow="0" w:lastRow="0" w:firstColumn="0" w:lastColumn="0" w:noHBand="0" w:noVBand="0"/>
        </w:tblPrEx>
        <w:trPr>
          <w:gridBefore w:val="1"/>
          <w:wBefore w:w="69" w:type="dxa"/>
        </w:trPr>
        <w:tc>
          <w:tcPr>
            <w:tcW w:w="7885" w:type="dxa"/>
            <w:gridSpan w:val="12"/>
          </w:tcPr>
          <w:p w14:paraId="657DBC4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F90E76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18"/>
        <w:gridCol w:w="1035"/>
        <w:gridCol w:w="551"/>
        <w:gridCol w:w="77"/>
        <w:gridCol w:w="1488"/>
        <w:gridCol w:w="550"/>
        <w:gridCol w:w="1348"/>
        <w:gridCol w:w="598"/>
        <w:gridCol w:w="152"/>
      </w:tblGrid>
      <w:tr w:rsidR="00EC374C" w:rsidRPr="00632AE1" w14:paraId="18972C42" w14:textId="77777777" w:rsidTr="00EC374C">
        <w:trPr>
          <w:gridAfter w:val="1"/>
          <w:wAfter w:w="152" w:type="dxa"/>
          <w:trHeight w:val="485"/>
          <w:jc w:val="center"/>
        </w:trPr>
        <w:tc>
          <w:tcPr>
            <w:tcW w:w="3741" w:type="dxa"/>
            <w:gridSpan w:val="5"/>
          </w:tcPr>
          <w:p w14:paraId="550B07A1" w14:textId="77777777" w:rsidR="00EC374C" w:rsidRPr="00DB7BD7" w:rsidRDefault="000863EF" w:rsidP="00EC374C">
            <w:pPr>
              <w:jc w:val="right"/>
              <w:rPr>
                <w:b/>
                <w:bCs/>
                <w:color w:val="0000FF"/>
                <w:sz w:val="20"/>
                <w:szCs w:val="20"/>
                <w:u w:val="single"/>
                <w:rtl/>
              </w:rPr>
            </w:pPr>
            <w:hyperlink r:id="rId754" w:history="1">
              <w:r w:rsidR="00EC374C" w:rsidRPr="00DB7BD7">
                <w:rPr>
                  <w:rStyle w:val="Hyperlink"/>
                  <w:sz w:val="20"/>
                </w:rPr>
                <w:t>250643</w:t>
              </w:r>
            </w:hyperlink>
          </w:p>
        </w:tc>
        <w:tc>
          <w:tcPr>
            <w:tcW w:w="4061" w:type="dxa"/>
            <w:gridSpan w:val="5"/>
          </w:tcPr>
          <w:p w14:paraId="23308CD2" w14:textId="77777777" w:rsidR="00EC374C" w:rsidRPr="00DB7BD7" w:rsidRDefault="00EC374C" w:rsidP="00EC374C">
            <w:pPr>
              <w:rPr>
                <w:sz w:val="20"/>
                <w:szCs w:val="20"/>
                <w:rtl/>
              </w:rPr>
            </w:pPr>
            <w:r w:rsidRPr="00DB7BD7">
              <w:rPr>
                <w:sz w:val="20"/>
                <w:szCs w:val="20"/>
                <w:rtl/>
              </w:rPr>
              <w:t>[21][11]</w:t>
            </w:r>
          </w:p>
        </w:tc>
      </w:tr>
      <w:tr w:rsidR="00EC374C" w:rsidRPr="00632AE1" w14:paraId="262F959C" w14:textId="77777777" w:rsidTr="00EC374C">
        <w:trPr>
          <w:gridAfter w:val="1"/>
          <w:wAfter w:w="152" w:type="dxa"/>
          <w:jc w:val="center"/>
        </w:trPr>
        <w:tc>
          <w:tcPr>
            <w:tcW w:w="3741" w:type="dxa"/>
            <w:gridSpan w:val="5"/>
          </w:tcPr>
          <w:p w14:paraId="7A899CE4" w14:textId="77777777" w:rsidR="00EC374C" w:rsidRDefault="00EC374C" w:rsidP="00EC374C">
            <w:pPr>
              <w:rPr>
                <w:rFonts w:cs="David"/>
                <w:b/>
                <w:bCs/>
                <w:sz w:val="20"/>
                <w:szCs w:val="20"/>
                <w:rtl/>
              </w:rPr>
            </w:pPr>
            <w:r>
              <w:rPr>
                <w:rFonts w:cs="David"/>
                <w:b/>
                <w:bCs/>
                <w:sz w:val="20"/>
                <w:szCs w:val="20"/>
                <w:rtl/>
              </w:rPr>
              <w:t>כלי חיתוך מסתובב ושימת חיתוך עבורו בעלת משטח שחרור משני ברוחב משתנה</w:t>
            </w:r>
          </w:p>
          <w:p w14:paraId="0C54CA85" w14:textId="77777777" w:rsidR="00EC374C" w:rsidRPr="00632AE1" w:rsidRDefault="00EC374C" w:rsidP="00EC374C">
            <w:pPr>
              <w:rPr>
                <w:rFonts w:cs="David"/>
                <w:b/>
                <w:bCs/>
                <w:sz w:val="20"/>
                <w:szCs w:val="20"/>
                <w:rtl/>
              </w:rPr>
            </w:pPr>
          </w:p>
        </w:tc>
        <w:tc>
          <w:tcPr>
            <w:tcW w:w="3463" w:type="dxa"/>
            <w:gridSpan w:val="4"/>
          </w:tcPr>
          <w:p w14:paraId="2BEA152D" w14:textId="77777777" w:rsidR="00EC374C" w:rsidRDefault="00EC374C" w:rsidP="00EC374C">
            <w:pPr>
              <w:jc w:val="right"/>
              <w:rPr>
                <w:rFonts w:cs="David"/>
                <w:b/>
                <w:bCs/>
                <w:sz w:val="20"/>
                <w:szCs w:val="20"/>
              </w:rPr>
            </w:pPr>
            <w:r>
              <w:rPr>
                <w:rFonts w:cs="David"/>
                <w:b/>
                <w:bCs/>
                <w:sz w:val="20"/>
                <w:szCs w:val="20"/>
              </w:rPr>
              <w:t>ROTARY CUTTING TOOL AND REVERSIBLE CUTTING INSERT HAVING VARIABLE-WIDTH MINOR RELIEF SURFACES THEREFOR</w:t>
            </w:r>
          </w:p>
          <w:p w14:paraId="4E3B366A" w14:textId="77777777" w:rsidR="00EC374C" w:rsidRPr="00632AE1" w:rsidRDefault="00EC374C" w:rsidP="00EC374C">
            <w:pPr>
              <w:jc w:val="right"/>
              <w:rPr>
                <w:rFonts w:cs="David"/>
                <w:b/>
                <w:bCs/>
                <w:sz w:val="20"/>
                <w:szCs w:val="20"/>
              </w:rPr>
            </w:pPr>
          </w:p>
        </w:tc>
        <w:tc>
          <w:tcPr>
            <w:tcW w:w="598" w:type="dxa"/>
          </w:tcPr>
          <w:p w14:paraId="50A35CE5" w14:textId="77777777" w:rsidR="00EC374C" w:rsidRPr="00632AE1" w:rsidRDefault="00EC374C" w:rsidP="00EC374C">
            <w:pPr>
              <w:jc w:val="right"/>
              <w:rPr>
                <w:sz w:val="20"/>
                <w:szCs w:val="20"/>
              </w:rPr>
            </w:pPr>
            <w:r>
              <w:rPr>
                <w:sz w:val="20"/>
                <w:szCs w:val="20"/>
                <w:rtl/>
              </w:rPr>
              <w:t>[54]</w:t>
            </w:r>
          </w:p>
        </w:tc>
      </w:tr>
      <w:tr w:rsidR="00EC374C" w:rsidRPr="00632AE1" w14:paraId="1A02D839" w14:textId="77777777" w:rsidTr="00EC374C">
        <w:trPr>
          <w:gridAfter w:val="1"/>
          <w:wAfter w:w="152" w:type="dxa"/>
          <w:jc w:val="center"/>
        </w:trPr>
        <w:tc>
          <w:tcPr>
            <w:tcW w:w="237" w:type="dxa"/>
            <w:gridSpan w:val="2"/>
          </w:tcPr>
          <w:p w14:paraId="0A8B420A" w14:textId="77777777" w:rsidR="00EC374C" w:rsidRPr="00632AE1" w:rsidRDefault="00EC374C" w:rsidP="00EC374C">
            <w:pPr>
              <w:rPr>
                <w:rFonts w:cs="David"/>
                <w:sz w:val="20"/>
                <w:szCs w:val="20"/>
                <w:rtl/>
              </w:rPr>
            </w:pPr>
          </w:p>
        </w:tc>
        <w:tc>
          <w:tcPr>
            <w:tcW w:w="6967" w:type="dxa"/>
            <w:gridSpan w:val="7"/>
          </w:tcPr>
          <w:p w14:paraId="1B712E3C" w14:textId="77777777" w:rsidR="00EC374C" w:rsidRPr="00632AE1" w:rsidRDefault="00EC374C" w:rsidP="00EC374C">
            <w:pPr>
              <w:jc w:val="right"/>
              <w:rPr>
                <w:rFonts w:cs="David"/>
                <w:sz w:val="20"/>
                <w:szCs w:val="20"/>
              </w:rPr>
            </w:pPr>
            <w:r>
              <w:rPr>
                <w:rFonts w:cs="David"/>
                <w:sz w:val="20"/>
                <w:szCs w:val="20"/>
              </w:rPr>
              <w:t>11.08.2015</w:t>
            </w:r>
          </w:p>
        </w:tc>
        <w:tc>
          <w:tcPr>
            <w:tcW w:w="598" w:type="dxa"/>
          </w:tcPr>
          <w:p w14:paraId="60077AE7" w14:textId="77777777" w:rsidR="00EC374C" w:rsidRPr="00632AE1" w:rsidRDefault="00EC374C" w:rsidP="00EC374C">
            <w:pPr>
              <w:jc w:val="right"/>
              <w:rPr>
                <w:sz w:val="20"/>
                <w:szCs w:val="20"/>
              </w:rPr>
            </w:pPr>
            <w:r>
              <w:rPr>
                <w:sz w:val="20"/>
                <w:szCs w:val="20"/>
                <w:rtl/>
              </w:rPr>
              <w:t>[22]</w:t>
            </w:r>
          </w:p>
        </w:tc>
      </w:tr>
      <w:tr w:rsidR="00EC374C" w:rsidRPr="00632AE1" w14:paraId="354F1C3A" w14:textId="77777777" w:rsidTr="00EC374C">
        <w:trPr>
          <w:gridAfter w:val="1"/>
          <w:wAfter w:w="152" w:type="dxa"/>
          <w:jc w:val="center"/>
        </w:trPr>
        <w:tc>
          <w:tcPr>
            <w:tcW w:w="237" w:type="dxa"/>
            <w:gridSpan w:val="2"/>
          </w:tcPr>
          <w:p w14:paraId="7A2DB02F" w14:textId="77777777" w:rsidR="00EC374C" w:rsidRPr="00632AE1" w:rsidRDefault="00EC374C" w:rsidP="00EC374C">
            <w:pPr>
              <w:rPr>
                <w:rFonts w:cs="David"/>
                <w:sz w:val="20"/>
                <w:szCs w:val="20"/>
                <w:rtl/>
              </w:rPr>
            </w:pPr>
          </w:p>
        </w:tc>
        <w:tc>
          <w:tcPr>
            <w:tcW w:w="2953" w:type="dxa"/>
            <w:gridSpan w:val="2"/>
          </w:tcPr>
          <w:p w14:paraId="45CD051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54933AC" w14:textId="77777777" w:rsidR="00EC374C" w:rsidRPr="00632AE1" w:rsidRDefault="00EC374C" w:rsidP="00EC374C">
            <w:pPr>
              <w:jc w:val="right"/>
              <w:rPr>
                <w:sz w:val="20"/>
                <w:szCs w:val="20"/>
              </w:rPr>
            </w:pPr>
            <w:r>
              <w:rPr>
                <w:sz w:val="20"/>
                <w:szCs w:val="20"/>
                <w:rtl/>
              </w:rPr>
              <w:t>[33]</w:t>
            </w:r>
          </w:p>
        </w:tc>
        <w:tc>
          <w:tcPr>
            <w:tcW w:w="1565" w:type="dxa"/>
            <w:gridSpan w:val="2"/>
          </w:tcPr>
          <w:p w14:paraId="4450320A" w14:textId="77777777" w:rsidR="00EC374C" w:rsidRPr="00632AE1" w:rsidRDefault="00EC374C" w:rsidP="00EC374C">
            <w:pPr>
              <w:jc w:val="right"/>
              <w:rPr>
                <w:rFonts w:cs="David"/>
                <w:sz w:val="20"/>
                <w:szCs w:val="20"/>
              </w:rPr>
            </w:pPr>
            <w:r>
              <w:rPr>
                <w:rFonts w:cs="David"/>
                <w:sz w:val="20"/>
                <w:szCs w:val="20"/>
              </w:rPr>
              <w:t>22.09.2014</w:t>
            </w:r>
          </w:p>
        </w:tc>
        <w:tc>
          <w:tcPr>
            <w:tcW w:w="550" w:type="dxa"/>
          </w:tcPr>
          <w:p w14:paraId="539C7A54" w14:textId="77777777" w:rsidR="00EC374C" w:rsidRPr="00632AE1" w:rsidRDefault="00EC374C" w:rsidP="00EC374C">
            <w:pPr>
              <w:jc w:val="right"/>
              <w:rPr>
                <w:sz w:val="20"/>
                <w:szCs w:val="20"/>
                <w:rtl/>
              </w:rPr>
            </w:pPr>
            <w:r>
              <w:rPr>
                <w:sz w:val="20"/>
                <w:szCs w:val="20"/>
                <w:rtl/>
              </w:rPr>
              <w:t>[32]</w:t>
            </w:r>
          </w:p>
        </w:tc>
        <w:tc>
          <w:tcPr>
            <w:tcW w:w="1348" w:type="dxa"/>
          </w:tcPr>
          <w:p w14:paraId="350DDA68" w14:textId="77777777" w:rsidR="00EC374C" w:rsidRPr="00632AE1" w:rsidRDefault="00EC374C" w:rsidP="00EC374C">
            <w:pPr>
              <w:jc w:val="right"/>
              <w:rPr>
                <w:rFonts w:cs="David"/>
                <w:sz w:val="20"/>
                <w:szCs w:val="20"/>
              </w:rPr>
            </w:pPr>
            <w:r>
              <w:rPr>
                <w:rFonts w:cs="David"/>
                <w:sz w:val="20"/>
                <w:szCs w:val="20"/>
              </w:rPr>
              <w:t>14492761</w:t>
            </w:r>
          </w:p>
        </w:tc>
        <w:tc>
          <w:tcPr>
            <w:tcW w:w="598" w:type="dxa"/>
          </w:tcPr>
          <w:p w14:paraId="6F80A537" w14:textId="77777777" w:rsidR="00EC374C" w:rsidRPr="00632AE1" w:rsidRDefault="00EC374C" w:rsidP="00EC374C">
            <w:pPr>
              <w:jc w:val="right"/>
              <w:rPr>
                <w:sz w:val="20"/>
                <w:szCs w:val="20"/>
              </w:rPr>
            </w:pPr>
            <w:r>
              <w:rPr>
                <w:sz w:val="20"/>
                <w:szCs w:val="20"/>
                <w:rtl/>
              </w:rPr>
              <w:t>[31]</w:t>
            </w:r>
          </w:p>
        </w:tc>
      </w:tr>
      <w:tr w:rsidR="00EC374C" w:rsidRPr="00632AE1" w14:paraId="6F746FFF" w14:textId="77777777" w:rsidTr="00EC374C">
        <w:trPr>
          <w:gridAfter w:val="1"/>
          <w:wAfter w:w="152" w:type="dxa"/>
          <w:jc w:val="center"/>
        </w:trPr>
        <w:tc>
          <w:tcPr>
            <w:tcW w:w="7204" w:type="dxa"/>
            <w:gridSpan w:val="9"/>
          </w:tcPr>
          <w:p w14:paraId="36FAB09E" w14:textId="77777777" w:rsidR="00EC374C" w:rsidRPr="00632AE1" w:rsidRDefault="00EC374C" w:rsidP="00EC374C">
            <w:pPr>
              <w:jc w:val="right"/>
              <w:rPr>
                <w:rFonts w:cs="David"/>
                <w:sz w:val="20"/>
                <w:szCs w:val="20"/>
              </w:rPr>
            </w:pPr>
            <w:r w:rsidRPr="00632AE1">
              <w:rPr>
                <w:sz w:val="20"/>
                <w:szCs w:val="20"/>
              </w:rPr>
              <w:t>Int. Cl.</w:t>
            </w:r>
            <w:r>
              <w:rPr>
                <w:sz w:val="20"/>
                <w:szCs w:val="20"/>
              </w:rPr>
              <w:t>(2020.01) B23C  05//06, 05//20</w:t>
            </w:r>
          </w:p>
        </w:tc>
        <w:tc>
          <w:tcPr>
            <w:tcW w:w="598" w:type="dxa"/>
          </w:tcPr>
          <w:p w14:paraId="4A56652E" w14:textId="77777777" w:rsidR="00EC374C" w:rsidRPr="00632AE1" w:rsidRDefault="00EC374C" w:rsidP="00EC374C">
            <w:pPr>
              <w:jc w:val="right"/>
              <w:rPr>
                <w:sz w:val="20"/>
                <w:szCs w:val="20"/>
              </w:rPr>
            </w:pPr>
            <w:r>
              <w:rPr>
                <w:sz w:val="20"/>
                <w:szCs w:val="20"/>
                <w:rtl/>
              </w:rPr>
              <w:t>[51]</w:t>
            </w:r>
          </w:p>
        </w:tc>
      </w:tr>
      <w:tr w:rsidR="00EC374C" w:rsidRPr="00632AE1" w14:paraId="0F2A2807" w14:textId="77777777" w:rsidTr="00EC374C">
        <w:trPr>
          <w:gridAfter w:val="1"/>
          <w:wAfter w:w="152" w:type="dxa"/>
          <w:jc w:val="center"/>
        </w:trPr>
        <w:tc>
          <w:tcPr>
            <w:tcW w:w="3741" w:type="dxa"/>
            <w:gridSpan w:val="5"/>
          </w:tcPr>
          <w:p w14:paraId="60F9851E" w14:textId="77777777" w:rsidR="00EC374C" w:rsidRPr="00632AE1" w:rsidRDefault="00EC374C" w:rsidP="00EC374C">
            <w:pPr>
              <w:rPr>
                <w:rFonts w:cs="Guttman Hodes"/>
                <w:sz w:val="20"/>
                <w:szCs w:val="20"/>
                <w:rtl/>
              </w:rPr>
            </w:pPr>
            <w:r>
              <w:rPr>
                <w:rFonts w:cs="Guttman Hodes"/>
                <w:sz w:val="20"/>
                <w:szCs w:val="20"/>
                <w:rtl/>
              </w:rPr>
              <w:t>ישקר בע"מ, תפן</w:t>
            </w:r>
          </w:p>
        </w:tc>
        <w:tc>
          <w:tcPr>
            <w:tcW w:w="3463" w:type="dxa"/>
            <w:gridSpan w:val="4"/>
          </w:tcPr>
          <w:p w14:paraId="5F74B6EC" w14:textId="77777777" w:rsidR="00EC374C" w:rsidRPr="00632AE1" w:rsidRDefault="00EC374C" w:rsidP="00EC374C">
            <w:pPr>
              <w:jc w:val="right"/>
              <w:rPr>
                <w:rFonts w:cs="David"/>
                <w:sz w:val="20"/>
                <w:szCs w:val="20"/>
                <w:rtl/>
              </w:rPr>
            </w:pPr>
            <w:r>
              <w:rPr>
                <w:rFonts w:cs="David"/>
                <w:sz w:val="20"/>
                <w:szCs w:val="20"/>
              </w:rPr>
              <w:t>ISCAR LTD.</w:t>
            </w:r>
          </w:p>
        </w:tc>
        <w:tc>
          <w:tcPr>
            <w:tcW w:w="598" w:type="dxa"/>
          </w:tcPr>
          <w:p w14:paraId="1B9A7293" w14:textId="77777777" w:rsidR="00EC374C" w:rsidRPr="00632AE1" w:rsidRDefault="00EC374C" w:rsidP="00EC374C">
            <w:pPr>
              <w:jc w:val="right"/>
              <w:rPr>
                <w:sz w:val="20"/>
                <w:szCs w:val="20"/>
              </w:rPr>
            </w:pPr>
            <w:r>
              <w:rPr>
                <w:sz w:val="20"/>
                <w:szCs w:val="20"/>
                <w:rtl/>
              </w:rPr>
              <w:t>[71]</w:t>
            </w:r>
          </w:p>
        </w:tc>
      </w:tr>
      <w:tr w:rsidR="00EC374C" w:rsidRPr="00632AE1" w14:paraId="319646E3" w14:textId="77777777" w:rsidTr="00EC374C">
        <w:trPr>
          <w:gridAfter w:val="1"/>
          <w:wAfter w:w="152" w:type="dxa"/>
          <w:jc w:val="center"/>
        </w:trPr>
        <w:tc>
          <w:tcPr>
            <w:tcW w:w="237" w:type="dxa"/>
            <w:gridSpan w:val="2"/>
          </w:tcPr>
          <w:p w14:paraId="5F4E57FA" w14:textId="77777777" w:rsidR="00EC374C" w:rsidRPr="00632AE1" w:rsidRDefault="00EC374C" w:rsidP="00EC374C">
            <w:pPr>
              <w:rPr>
                <w:rFonts w:cs="Guttman Hodes"/>
                <w:sz w:val="20"/>
                <w:szCs w:val="20"/>
                <w:rtl/>
              </w:rPr>
            </w:pPr>
          </w:p>
        </w:tc>
        <w:tc>
          <w:tcPr>
            <w:tcW w:w="6967" w:type="dxa"/>
            <w:gridSpan w:val="7"/>
          </w:tcPr>
          <w:p w14:paraId="5B91FDF1" w14:textId="77777777" w:rsidR="00EC374C" w:rsidRPr="00632AE1" w:rsidRDefault="00EC374C" w:rsidP="00EC374C">
            <w:pPr>
              <w:jc w:val="right"/>
              <w:rPr>
                <w:rFonts w:cs="Guttman Hodes"/>
                <w:sz w:val="20"/>
                <w:szCs w:val="20"/>
              </w:rPr>
            </w:pPr>
            <w:r>
              <w:rPr>
                <w:rFonts w:cs="Guttman Hodes"/>
                <w:sz w:val="20"/>
                <w:szCs w:val="20"/>
              </w:rPr>
              <w:t>WO/2016/046811</w:t>
            </w:r>
          </w:p>
        </w:tc>
        <w:tc>
          <w:tcPr>
            <w:tcW w:w="598" w:type="dxa"/>
          </w:tcPr>
          <w:p w14:paraId="0AC7E484" w14:textId="77777777" w:rsidR="00EC374C" w:rsidRPr="00632AE1" w:rsidRDefault="00EC374C" w:rsidP="00EC374C">
            <w:pPr>
              <w:jc w:val="right"/>
              <w:rPr>
                <w:sz w:val="20"/>
                <w:szCs w:val="20"/>
              </w:rPr>
            </w:pPr>
            <w:r>
              <w:rPr>
                <w:sz w:val="20"/>
                <w:szCs w:val="20"/>
                <w:rtl/>
              </w:rPr>
              <w:t>[87]</w:t>
            </w:r>
          </w:p>
        </w:tc>
      </w:tr>
      <w:tr w:rsidR="00EC374C" w:rsidRPr="00632AE1" w14:paraId="3C6D7991" w14:textId="77777777" w:rsidTr="00EC374C">
        <w:trPr>
          <w:gridAfter w:val="1"/>
          <w:wAfter w:w="152" w:type="dxa"/>
          <w:jc w:val="center"/>
        </w:trPr>
        <w:tc>
          <w:tcPr>
            <w:tcW w:w="3741" w:type="dxa"/>
            <w:gridSpan w:val="5"/>
          </w:tcPr>
          <w:p w14:paraId="6D2A4F60" w14:textId="77777777" w:rsidR="00EC374C" w:rsidRDefault="00EC374C" w:rsidP="00EC374C">
            <w:pPr>
              <w:rPr>
                <w:rFonts w:cs="Guttman Hodes"/>
                <w:sz w:val="20"/>
                <w:szCs w:val="20"/>
                <w:rtl/>
              </w:rPr>
            </w:pPr>
            <w:r>
              <w:rPr>
                <w:rFonts w:cs="Guttman Hodes"/>
                <w:sz w:val="20"/>
                <w:szCs w:val="20"/>
                <w:rtl/>
              </w:rPr>
              <w:t>ישקר בע"מ,</w:t>
            </w:r>
          </w:p>
          <w:p w14:paraId="0B33F8B5" w14:textId="77777777" w:rsidR="00EC374C" w:rsidRPr="00632AE1" w:rsidRDefault="00EC374C" w:rsidP="00EC374C">
            <w:pPr>
              <w:rPr>
                <w:rFonts w:cs="Guttman Hodes"/>
                <w:sz w:val="20"/>
                <w:szCs w:val="20"/>
                <w:rtl/>
              </w:rPr>
            </w:pPr>
            <w:r>
              <w:rPr>
                <w:rFonts w:cs="Guttman Hodes"/>
                <w:sz w:val="20"/>
                <w:szCs w:val="20"/>
                <w:rtl/>
              </w:rPr>
              <w:t>ת.ד. 11, תפן</w:t>
            </w:r>
          </w:p>
        </w:tc>
        <w:tc>
          <w:tcPr>
            <w:tcW w:w="3463" w:type="dxa"/>
            <w:gridSpan w:val="4"/>
          </w:tcPr>
          <w:p w14:paraId="63D901B5" w14:textId="77777777" w:rsidR="00EC374C" w:rsidRDefault="00EC374C" w:rsidP="00EC374C">
            <w:pPr>
              <w:jc w:val="right"/>
              <w:rPr>
                <w:rFonts w:cs="David"/>
                <w:sz w:val="20"/>
                <w:szCs w:val="20"/>
              </w:rPr>
            </w:pPr>
            <w:r>
              <w:rPr>
                <w:rFonts w:cs="David"/>
                <w:sz w:val="20"/>
                <w:szCs w:val="20"/>
              </w:rPr>
              <w:t>ISCAR LTD.,</w:t>
            </w:r>
          </w:p>
          <w:p w14:paraId="1723614F" w14:textId="77777777" w:rsidR="00EC374C" w:rsidRDefault="00EC374C" w:rsidP="00EC374C">
            <w:pPr>
              <w:jc w:val="right"/>
              <w:rPr>
                <w:rFonts w:cs="David"/>
                <w:sz w:val="20"/>
                <w:szCs w:val="20"/>
              </w:rPr>
            </w:pPr>
            <w:r>
              <w:rPr>
                <w:rFonts w:cs="David"/>
                <w:sz w:val="20"/>
                <w:szCs w:val="20"/>
              </w:rPr>
              <w:t xml:space="preserve"> P.O.B. 11,</w:t>
            </w:r>
          </w:p>
          <w:p w14:paraId="4358E466" w14:textId="77777777" w:rsidR="00EC374C" w:rsidRPr="00632AE1" w:rsidRDefault="00EC374C" w:rsidP="00EC374C">
            <w:pPr>
              <w:jc w:val="right"/>
              <w:rPr>
                <w:rFonts w:cs="David"/>
                <w:sz w:val="20"/>
                <w:szCs w:val="20"/>
                <w:rtl/>
              </w:rPr>
            </w:pPr>
            <w:r>
              <w:rPr>
                <w:rFonts w:cs="David"/>
                <w:sz w:val="20"/>
                <w:szCs w:val="20"/>
              </w:rPr>
              <w:t>TEFEN 24959</w:t>
            </w:r>
          </w:p>
        </w:tc>
        <w:tc>
          <w:tcPr>
            <w:tcW w:w="598" w:type="dxa"/>
          </w:tcPr>
          <w:p w14:paraId="443EE895" w14:textId="77777777" w:rsidR="00EC374C" w:rsidRPr="00632AE1" w:rsidRDefault="00EC374C" w:rsidP="00EC374C">
            <w:pPr>
              <w:jc w:val="right"/>
              <w:rPr>
                <w:sz w:val="20"/>
                <w:szCs w:val="20"/>
                <w:rtl/>
              </w:rPr>
            </w:pPr>
            <w:r>
              <w:rPr>
                <w:sz w:val="20"/>
                <w:szCs w:val="20"/>
                <w:rtl/>
              </w:rPr>
              <w:t>[74]</w:t>
            </w:r>
          </w:p>
        </w:tc>
      </w:tr>
      <w:tr w:rsidR="00EC374C" w:rsidRPr="00632AE1" w14:paraId="3950C7E1" w14:textId="77777777" w:rsidTr="00EC374C">
        <w:trPr>
          <w:gridAfter w:val="1"/>
          <w:wAfter w:w="152" w:type="dxa"/>
          <w:jc w:val="center"/>
        </w:trPr>
        <w:tc>
          <w:tcPr>
            <w:tcW w:w="2155" w:type="dxa"/>
            <w:gridSpan w:val="3"/>
          </w:tcPr>
          <w:p w14:paraId="4EDD768F" w14:textId="77777777" w:rsidR="00EC374C" w:rsidRPr="00632AE1" w:rsidRDefault="00EC374C" w:rsidP="00EC374C">
            <w:pPr>
              <w:jc w:val="right"/>
              <w:rPr>
                <w:rFonts w:cs="David"/>
                <w:sz w:val="20"/>
                <w:szCs w:val="20"/>
              </w:rPr>
            </w:pPr>
          </w:p>
        </w:tc>
        <w:tc>
          <w:tcPr>
            <w:tcW w:w="1663" w:type="dxa"/>
            <w:gridSpan w:val="3"/>
          </w:tcPr>
          <w:p w14:paraId="211A1F59" w14:textId="77777777" w:rsidR="00EC374C" w:rsidRPr="00632AE1" w:rsidRDefault="00EC374C" w:rsidP="00EC374C">
            <w:pPr>
              <w:jc w:val="right"/>
              <w:rPr>
                <w:rFonts w:cs="David"/>
                <w:sz w:val="20"/>
                <w:szCs w:val="20"/>
              </w:rPr>
            </w:pPr>
          </w:p>
        </w:tc>
        <w:tc>
          <w:tcPr>
            <w:tcW w:w="3984" w:type="dxa"/>
            <w:gridSpan w:val="4"/>
          </w:tcPr>
          <w:p w14:paraId="0231532E" w14:textId="77777777" w:rsidR="00EC374C" w:rsidRPr="00632AE1" w:rsidRDefault="00EC374C" w:rsidP="00EC374C">
            <w:pPr>
              <w:jc w:val="right"/>
              <w:rPr>
                <w:rFonts w:cs="David"/>
                <w:sz w:val="20"/>
                <w:szCs w:val="20"/>
              </w:rPr>
            </w:pPr>
          </w:p>
        </w:tc>
      </w:tr>
      <w:tr w:rsidR="00EC374C" w:rsidRPr="00632AE1" w14:paraId="00192BE3" w14:textId="77777777" w:rsidTr="00EC374C">
        <w:tblPrEx>
          <w:jc w:val="left"/>
          <w:tblLook w:val="0000" w:firstRow="0" w:lastRow="0" w:firstColumn="0" w:lastColumn="0" w:noHBand="0" w:noVBand="0"/>
        </w:tblPrEx>
        <w:trPr>
          <w:gridBefore w:val="1"/>
          <w:wBefore w:w="71" w:type="dxa"/>
        </w:trPr>
        <w:tc>
          <w:tcPr>
            <w:tcW w:w="7883" w:type="dxa"/>
            <w:gridSpan w:val="10"/>
          </w:tcPr>
          <w:p w14:paraId="6B10D71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0B5475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E513499" w14:textId="77777777" w:rsidTr="00EC374C">
        <w:trPr>
          <w:gridAfter w:val="1"/>
          <w:wAfter w:w="152" w:type="dxa"/>
          <w:trHeight w:val="485"/>
          <w:jc w:val="center"/>
        </w:trPr>
        <w:tc>
          <w:tcPr>
            <w:tcW w:w="3731" w:type="dxa"/>
            <w:gridSpan w:val="5"/>
          </w:tcPr>
          <w:p w14:paraId="257F4820" w14:textId="77777777" w:rsidR="00EC374C" w:rsidRPr="00DB7BD7" w:rsidRDefault="000863EF" w:rsidP="00EC374C">
            <w:pPr>
              <w:jc w:val="right"/>
              <w:rPr>
                <w:b/>
                <w:bCs/>
                <w:color w:val="0000FF"/>
                <w:sz w:val="20"/>
                <w:szCs w:val="20"/>
                <w:u w:val="single"/>
                <w:rtl/>
              </w:rPr>
            </w:pPr>
            <w:hyperlink r:id="rId755" w:history="1">
              <w:r w:rsidR="00EC374C" w:rsidRPr="00DB7BD7">
                <w:rPr>
                  <w:rStyle w:val="Hyperlink"/>
                  <w:sz w:val="20"/>
                </w:rPr>
                <w:t>250663</w:t>
              </w:r>
            </w:hyperlink>
          </w:p>
        </w:tc>
        <w:tc>
          <w:tcPr>
            <w:tcW w:w="4071" w:type="dxa"/>
            <w:gridSpan w:val="5"/>
          </w:tcPr>
          <w:p w14:paraId="1EFEC17A" w14:textId="77777777" w:rsidR="00EC374C" w:rsidRPr="00DB7BD7" w:rsidRDefault="00EC374C" w:rsidP="00EC374C">
            <w:pPr>
              <w:rPr>
                <w:sz w:val="20"/>
                <w:szCs w:val="20"/>
                <w:rtl/>
              </w:rPr>
            </w:pPr>
            <w:r w:rsidRPr="00DB7BD7">
              <w:rPr>
                <w:sz w:val="20"/>
                <w:szCs w:val="20"/>
                <w:rtl/>
              </w:rPr>
              <w:t>[21][11]</w:t>
            </w:r>
          </w:p>
        </w:tc>
      </w:tr>
      <w:tr w:rsidR="00EC374C" w:rsidRPr="00632AE1" w14:paraId="66F2AD78" w14:textId="77777777" w:rsidTr="00EC374C">
        <w:trPr>
          <w:gridAfter w:val="1"/>
          <w:wAfter w:w="152" w:type="dxa"/>
          <w:jc w:val="center"/>
        </w:trPr>
        <w:tc>
          <w:tcPr>
            <w:tcW w:w="3731" w:type="dxa"/>
            <w:gridSpan w:val="5"/>
          </w:tcPr>
          <w:p w14:paraId="7C5B8BCC" w14:textId="77777777" w:rsidR="00EC374C" w:rsidRDefault="00EC374C" w:rsidP="00EC374C">
            <w:pPr>
              <w:rPr>
                <w:rFonts w:cs="David"/>
                <w:b/>
                <w:bCs/>
                <w:sz w:val="20"/>
                <w:szCs w:val="20"/>
                <w:rtl/>
              </w:rPr>
            </w:pPr>
            <w:r>
              <w:rPr>
                <w:rFonts w:cs="David"/>
                <w:b/>
                <w:bCs/>
                <w:sz w:val="20"/>
                <w:szCs w:val="20"/>
                <w:rtl/>
              </w:rPr>
              <w:t>גמא–דיקטונים לטיפול ומניעה של הזדקנות העור וקמטים</w:t>
            </w:r>
          </w:p>
          <w:p w14:paraId="5F0F167B" w14:textId="77777777" w:rsidR="00EC374C" w:rsidRPr="00632AE1" w:rsidRDefault="00EC374C" w:rsidP="00EC374C">
            <w:pPr>
              <w:rPr>
                <w:rFonts w:cs="David"/>
                <w:b/>
                <w:bCs/>
                <w:sz w:val="20"/>
                <w:szCs w:val="20"/>
                <w:rtl/>
              </w:rPr>
            </w:pPr>
          </w:p>
        </w:tc>
        <w:tc>
          <w:tcPr>
            <w:tcW w:w="3473" w:type="dxa"/>
            <w:gridSpan w:val="4"/>
          </w:tcPr>
          <w:p w14:paraId="60DE52CF" w14:textId="77777777" w:rsidR="00EC374C" w:rsidRDefault="00EC374C" w:rsidP="00EC374C">
            <w:pPr>
              <w:jc w:val="right"/>
              <w:rPr>
                <w:rFonts w:cs="David"/>
                <w:b/>
                <w:bCs/>
                <w:sz w:val="20"/>
                <w:szCs w:val="20"/>
              </w:rPr>
            </w:pPr>
            <w:r>
              <w:rPr>
                <w:rFonts w:cs="David"/>
                <w:b/>
                <w:bCs/>
                <w:sz w:val="20"/>
                <w:szCs w:val="20"/>
              </w:rPr>
              <w:t>GAMMA-DIKETONES FOR TREATMENT AND PREVENTION OF AGING SKIN AND WRINKLES</w:t>
            </w:r>
          </w:p>
          <w:p w14:paraId="4C1BBF24" w14:textId="77777777" w:rsidR="00EC374C" w:rsidRPr="00632AE1" w:rsidRDefault="00EC374C" w:rsidP="00EC374C">
            <w:pPr>
              <w:jc w:val="right"/>
              <w:rPr>
                <w:rFonts w:cs="David"/>
                <w:b/>
                <w:bCs/>
                <w:sz w:val="20"/>
                <w:szCs w:val="20"/>
              </w:rPr>
            </w:pPr>
          </w:p>
        </w:tc>
        <w:tc>
          <w:tcPr>
            <w:tcW w:w="598" w:type="dxa"/>
          </w:tcPr>
          <w:p w14:paraId="5F80B027" w14:textId="77777777" w:rsidR="00EC374C" w:rsidRPr="00632AE1" w:rsidRDefault="00EC374C" w:rsidP="00EC374C">
            <w:pPr>
              <w:jc w:val="right"/>
              <w:rPr>
                <w:sz w:val="20"/>
                <w:szCs w:val="20"/>
              </w:rPr>
            </w:pPr>
            <w:r>
              <w:rPr>
                <w:sz w:val="20"/>
                <w:szCs w:val="20"/>
                <w:rtl/>
              </w:rPr>
              <w:t>[54]</w:t>
            </w:r>
          </w:p>
        </w:tc>
      </w:tr>
      <w:tr w:rsidR="00EC374C" w:rsidRPr="00632AE1" w14:paraId="32FA17CA" w14:textId="77777777" w:rsidTr="00EC374C">
        <w:trPr>
          <w:gridAfter w:val="1"/>
          <w:wAfter w:w="152" w:type="dxa"/>
          <w:jc w:val="center"/>
        </w:trPr>
        <w:tc>
          <w:tcPr>
            <w:tcW w:w="234" w:type="dxa"/>
            <w:gridSpan w:val="2"/>
          </w:tcPr>
          <w:p w14:paraId="06F5C49E" w14:textId="77777777" w:rsidR="00EC374C" w:rsidRPr="00632AE1" w:rsidRDefault="00EC374C" w:rsidP="00EC374C">
            <w:pPr>
              <w:rPr>
                <w:rFonts w:cs="David"/>
                <w:sz w:val="20"/>
                <w:szCs w:val="20"/>
                <w:rtl/>
              </w:rPr>
            </w:pPr>
          </w:p>
        </w:tc>
        <w:tc>
          <w:tcPr>
            <w:tcW w:w="6970" w:type="dxa"/>
            <w:gridSpan w:val="7"/>
          </w:tcPr>
          <w:p w14:paraId="1D8483B8" w14:textId="77777777" w:rsidR="00EC374C" w:rsidRPr="00632AE1" w:rsidRDefault="00EC374C" w:rsidP="00EC374C">
            <w:pPr>
              <w:jc w:val="right"/>
              <w:rPr>
                <w:rFonts w:cs="David"/>
                <w:sz w:val="20"/>
                <w:szCs w:val="20"/>
              </w:rPr>
            </w:pPr>
            <w:r>
              <w:rPr>
                <w:rFonts w:cs="David"/>
                <w:sz w:val="20"/>
                <w:szCs w:val="20"/>
              </w:rPr>
              <w:t>20.08.2015</w:t>
            </w:r>
          </w:p>
        </w:tc>
        <w:tc>
          <w:tcPr>
            <w:tcW w:w="598" w:type="dxa"/>
          </w:tcPr>
          <w:p w14:paraId="7FBDE4A9" w14:textId="77777777" w:rsidR="00EC374C" w:rsidRPr="00632AE1" w:rsidRDefault="00EC374C" w:rsidP="00EC374C">
            <w:pPr>
              <w:jc w:val="right"/>
              <w:rPr>
                <w:sz w:val="20"/>
                <w:szCs w:val="20"/>
              </w:rPr>
            </w:pPr>
            <w:r>
              <w:rPr>
                <w:sz w:val="20"/>
                <w:szCs w:val="20"/>
                <w:rtl/>
              </w:rPr>
              <w:t>[22]</w:t>
            </w:r>
          </w:p>
        </w:tc>
      </w:tr>
      <w:tr w:rsidR="00EC374C" w:rsidRPr="00632AE1" w14:paraId="45665C61" w14:textId="77777777" w:rsidTr="00EC374C">
        <w:trPr>
          <w:gridAfter w:val="1"/>
          <w:wAfter w:w="152" w:type="dxa"/>
          <w:jc w:val="center"/>
        </w:trPr>
        <w:tc>
          <w:tcPr>
            <w:tcW w:w="234" w:type="dxa"/>
            <w:gridSpan w:val="2"/>
          </w:tcPr>
          <w:p w14:paraId="3F6F658B" w14:textId="77777777" w:rsidR="00EC374C" w:rsidRPr="00632AE1" w:rsidRDefault="00EC374C" w:rsidP="00EC374C">
            <w:pPr>
              <w:rPr>
                <w:rFonts w:cs="David"/>
                <w:sz w:val="20"/>
                <w:szCs w:val="20"/>
                <w:rtl/>
              </w:rPr>
            </w:pPr>
          </w:p>
        </w:tc>
        <w:tc>
          <w:tcPr>
            <w:tcW w:w="2946" w:type="dxa"/>
            <w:gridSpan w:val="2"/>
          </w:tcPr>
          <w:p w14:paraId="2F97521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B346ECE" w14:textId="77777777" w:rsidR="00EC374C" w:rsidRPr="00632AE1" w:rsidRDefault="00EC374C" w:rsidP="00EC374C">
            <w:pPr>
              <w:jc w:val="right"/>
              <w:rPr>
                <w:sz w:val="20"/>
                <w:szCs w:val="20"/>
              </w:rPr>
            </w:pPr>
            <w:r>
              <w:rPr>
                <w:sz w:val="20"/>
                <w:szCs w:val="20"/>
                <w:rtl/>
              </w:rPr>
              <w:t>[33]</w:t>
            </w:r>
          </w:p>
        </w:tc>
        <w:tc>
          <w:tcPr>
            <w:tcW w:w="1564" w:type="dxa"/>
            <w:gridSpan w:val="2"/>
          </w:tcPr>
          <w:p w14:paraId="058BAEC1" w14:textId="77777777" w:rsidR="00EC374C" w:rsidRPr="00632AE1" w:rsidRDefault="00EC374C" w:rsidP="00EC374C">
            <w:pPr>
              <w:jc w:val="right"/>
              <w:rPr>
                <w:rFonts w:cs="David"/>
                <w:sz w:val="20"/>
                <w:szCs w:val="20"/>
              </w:rPr>
            </w:pPr>
            <w:r>
              <w:rPr>
                <w:rFonts w:cs="David"/>
                <w:sz w:val="20"/>
                <w:szCs w:val="20"/>
              </w:rPr>
              <w:t>20.08.2014</w:t>
            </w:r>
          </w:p>
        </w:tc>
        <w:tc>
          <w:tcPr>
            <w:tcW w:w="550" w:type="dxa"/>
          </w:tcPr>
          <w:p w14:paraId="5ABBD464" w14:textId="77777777" w:rsidR="00EC374C" w:rsidRPr="00632AE1" w:rsidRDefault="00EC374C" w:rsidP="00EC374C">
            <w:pPr>
              <w:jc w:val="right"/>
              <w:rPr>
                <w:sz w:val="20"/>
                <w:szCs w:val="20"/>
                <w:rtl/>
              </w:rPr>
            </w:pPr>
            <w:r>
              <w:rPr>
                <w:sz w:val="20"/>
                <w:szCs w:val="20"/>
                <w:rtl/>
              </w:rPr>
              <w:t>[32]</w:t>
            </w:r>
          </w:p>
        </w:tc>
        <w:tc>
          <w:tcPr>
            <w:tcW w:w="1359" w:type="dxa"/>
          </w:tcPr>
          <w:p w14:paraId="72CFD598" w14:textId="77777777" w:rsidR="00EC374C" w:rsidRPr="00632AE1" w:rsidRDefault="00EC374C" w:rsidP="00EC374C">
            <w:pPr>
              <w:jc w:val="right"/>
              <w:rPr>
                <w:rFonts w:cs="David"/>
                <w:sz w:val="20"/>
                <w:szCs w:val="20"/>
              </w:rPr>
            </w:pPr>
            <w:r>
              <w:rPr>
                <w:rFonts w:cs="David"/>
                <w:sz w:val="20"/>
                <w:szCs w:val="20"/>
              </w:rPr>
              <w:t>62/039,786</w:t>
            </w:r>
          </w:p>
        </w:tc>
        <w:tc>
          <w:tcPr>
            <w:tcW w:w="598" w:type="dxa"/>
          </w:tcPr>
          <w:p w14:paraId="2A421D2F" w14:textId="77777777" w:rsidR="00EC374C" w:rsidRPr="00632AE1" w:rsidRDefault="00EC374C" w:rsidP="00EC374C">
            <w:pPr>
              <w:jc w:val="right"/>
              <w:rPr>
                <w:sz w:val="20"/>
                <w:szCs w:val="20"/>
              </w:rPr>
            </w:pPr>
            <w:r>
              <w:rPr>
                <w:sz w:val="20"/>
                <w:szCs w:val="20"/>
                <w:rtl/>
              </w:rPr>
              <w:t>[31]</w:t>
            </w:r>
          </w:p>
        </w:tc>
      </w:tr>
      <w:tr w:rsidR="00EC374C" w:rsidRPr="00632AE1" w14:paraId="4328E1BA" w14:textId="77777777" w:rsidTr="00EC374C">
        <w:trPr>
          <w:gridAfter w:val="1"/>
          <w:wAfter w:w="152" w:type="dxa"/>
          <w:jc w:val="center"/>
        </w:trPr>
        <w:tc>
          <w:tcPr>
            <w:tcW w:w="7204" w:type="dxa"/>
            <w:gridSpan w:val="9"/>
          </w:tcPr>
          <w:p w14:paraId="02F2D9F2"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08//35, 08//41, 08//49, 08//69, 08//70, A61Q 19//00, 19//02, 19//08</w:t>
            </w:r>
          </w:p>
        </w:tc>
        <w:tc>
          <w:tcPr>
            <w:tcW w:w="598" w:type="dxa"/>
          </w:tcPr>
          <w:p w14:paraId="399FD130" w14:textId="77777777" w:rsidR="00EC374C" w:rsidRPr="00632AE1" w:rsidRDefault="00EC374C" w:rsidP="00EC374C">
            <w:pPr>
              <w:jc w:val="right"/>
              <w:rPr>
                <w:sz w:val="20"/>
                <w:szCs w:val="20"/>
              </w:rPr>
            </w:pPr>
            <w:r>
              <w:rPr>
                <w:sz w:val="20"/>
                <w:szCs w:val="20"/>
                <w:rtl/>
              </w:rPr>
              <w:t>[51]</w:t>
            </w:r>
          </w:p>
        </w:tc>
      </w:tr>
      <w:tr w:rsidR="00EC374C" w:rsidRPr="00632AE1" w14:paraId="6E7285D7" w14:textId="77777777" w:rsidTr="00EC374C">
        <w:trPr>
          <w:gridAfter w:val="1"/>
          <w:wAfter w:w="152" w:type="dxa"/>
          <w:jc w:val="center"/>
        </w:trPr>
        <w:tc>
          <w:tcPr>
            <w:tcW w:w="3731" w:type="dxa"/>
            <w:gridSpan w:val="5"/>
          </w:tcPr>
          <w:p w14:paraId="12686B66" w14:textId="77777777" w:rsidR="00EC374C" w:rsidRPr="00632AE1" w:rsidRDefault="00EC374C" w:rsidP="00EC374C">
            <w:pPr>
              <w:rPr>
                <w:rFonts w:cs="Guttman Hodes"/>
                <w:sz w:val="20"/>
                <w:szCs w:val="20"/>
                <w:rtl/>
              </w:rPr>
            </w:pPr>
          </w:p>
        </w:tc>
        <w:tc>
          <w:tcPr>
            <w:tcW w:w="3473" w:type="dxa"/>
            <w:gridSpan w:val="4"/>
          </w:tcPr>
          <w:p w14:paraId="4AECDED4" w14:textId="77777777" w:rsidR="00EC374C" w:rsidRPr="00632AE1" w:rsidRDefault="00EC374C" w:rsidP="00EC374C">
            <w:pPr>
              <w:jc w:val="right"/>
              <w:rPr>
                <w:rFonts w:cs="David"/>
                <w:sz w:val="20"/>
                <w:szCs w:val="20"/>
                <w:rtl/>
              </w:rPr>
            </w:pPr>
            <w:r>
              <w:rPr>
                <w:rFonts w:cs="David"/>
                <w:sz w:val="20"/>
                <w:szCs w:val="20"/>
              </w:rPr>
              <w:t>SAMUMED, LLC</w:t>
            </w:r>
          </w:p>
        </w:tc>
        <w:tc>
          <w:tcPr>
            <w:tcW w:w="598" w:type="dxa"/>
          </w:tcPr>
          <w:p w14:paraId="7C2D3C62" w14:textId="77777777" w:rsidR="00EC374C" w:rsidRPr="00632AE1" w:rsidRDefault="00EC374C" w:rsidP="00EC374C">
            <w:pPr>
              <w:jc w:val="right"/>
              <w:rPr>
                <w:sz w:val="20"/>
                <w:szCs w:val="20"/>
              </w:rPr>
            </w:pPr>
            <w:r>
              <w:rPr>
                <w:sz w:val="20"/>
                <w:szCs w:val="20"/>
                <w:rtl/>
              </w:rPr>
              <w:t>[71]</w:t>
            </w:r>
          </w:p>
        </w:tc>
      </w:tr>
      <w:tr w:rsidR="00EC374C" w:rsidRPr="00632AE1" w14:paraId="761EB96A" w14:textId="77777777" w:rsidTr="00EC374C">
        <w:trPr>
          <w:gridAfter w:val="1"/>
          <w:wAfter w:w="152" w:type="dxa"/>
          <w:jc w:val="center"/>
        </w:trPr>
        <w:tc>
          <w:tcPr>
            <w:tcW w:w="234" w:type="dxa"/>
            <w:gridSpan w:val="2"/>
          </w:tcPr>
          <w:p w14:paraId="3A858E41" w14:textId="77777777" w:rsidR="00EC374C" w:rsidRPr="00632AE1" w:rsidRDefault="00EC374C" w:rsidP="00EC374C">
            <w:pPr>
              <w:rPr>
                <w:rFonts w:cs="Guttman Hodes"/>
                <w:sz w:val="20"/>
                <w:szCs w:val="20"/>
                <w:rtl/>
              </w:rPr>
            </w:pPr>
          </w:p>
        </w:tc>
        <w:tc>
          <w:tcPr>
            <w:tcW w:w="6970" w:type="dxa"/>
            <w:gridSpan w:val="7"/>
          </w:tcPr>
          <w:p w14:paraId="30AF24E9" w14:textId="77777777" w:rsidR="00EC374C" w:rsidRPr="00632AE1" w:rsidRDefault="00EC374C" w:rsidP="00EC374C">
            <w:pPr>
              <w:jc w:val="right"/>
              <w:rPr>
                <w:rFonts w:cs="Guttman Hodes"/>
                <w:sz w:val="20"/>
                <w:szCs w:val="20"/>
              </w:rPr>
            </w:pPr>
            <w:r>
              <w:rPr>
                <w:rFonts w:cs="Guttman Hodes"/>
                <w:sz w:val="20"/>
                <w:szCs w:val="20"/>
              </w:rPr>
              <w:t>WO/2016/029021</w:t>
            </w:r>
          </w:p>
        </w:tc>
        <w:tc>
          <w:tcPr>
            <w:tcW w:w="598" w:type="dxa"/>
          </w:tcPr>
          <w:p w14:paraId="4A27DB8E" w14:textId="77777777" w:rsidR="00EC374C" w:rsidRPr="00632AE1" w:rsidRDefault="00EC374C" w:rsidP="00EC374C">
            <w:pPr>
              <w:jc w:val="right"/>
              <w:rPr>
                <w:sz w:val="20"/>
                <w:szCs w:val="20"/>
              </w:rPr>
            </w:pPr>
            <w:r>
              <w:rPr>
                <w:sz w:val="20"/>
                <w:szCs w:val="20"/>
                <w:rtl/>
              </w:rPr>
              <w:t>[87]</w:t>
            </w:r>
          </w:p>
        </w:tc>
      </w:tr>
      <w:tr w:rsidR="00EC374C" w:rsidRPr="00632AE1" w14:paraId="247164DF" w14:textId="77777777" w:rsidTr="00EC374C">
        <w:trPr>
          <w:gridAfter w:val="1"/>
          <w:wAfter w:w="152" w:type="dxa"/>
          <w:jc w:val="center"/>
        </w:trPr>
        <w:tc>
          <w:tcPr>
            <w:tcW w:w="3731" w:type="dxa"/>
            <w:gridSpan w:val="5"/>
          </w:tcPr>
          <w:p w14:paraId="13BC07C1" w14:textId="77777777" w:rsidR="00EC374C" w:rsidRDefault="00EC374C" w:rsidP="00EC374C">
            <w:pPr>
              <w:rPr>
                <w:rFonts w:cs="Guttman Hodes"/>
                <w:sz w:val="20"/>
                <w:szCs w:val="20"/>
                <w:rtl/>
              </w:rPr>
            </w:pPr>
            <w:r>
              <w:rPr>
                <w:rFonts w:cs="Guttman Hodes"/>
                <w:sz w:val="20"/>
                <w:szCs w:val="20"/>
                <w:rtl/>
              </w:rPr>
              <w:t>לוצאטו את לוצאטו,</w:t>
            </w:r>
          </w:p>
          <w:p w14:paraId="2F822E7D"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03E2DCE"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4"/>
          </w:tcPr>
          <w:p w14:paraId="5C6FFABF" w14:textId="77777777" w:rsidR="00EC374C" w:rsidRDefault="00EC374C" w:rsidP="00EC374C">
            <w:pPr>
              <w:jc w:val="right"/>
              <w:rPr>
                <w:rFonts w:cs="David"/>
                <w:sz w:val="20"/>
                <w:szCs w:val="20"/>
              </w:rPr>
            </w:pPr>
            <w:r>
              <w:rPr>
                <w:rFonts w:cs="David"/>
                <w:sz w:val="20"/>
                <w:szCs w:val="20"/>
              </w:rPr>
              <w:t>LUZZATTO &amp; LUZZATTO,</w:t>
            </w:r>
          </w:p>
          <w:p w14:paraId="4EF35318" w14:textId="77777777" w:rsidR="00EC374C" w:rsidRDefault="00EC374C" w:rsidP="00EC374C">
            <w:pPr>
              <w:jc w:val="right"/>
              <w:rPr>
                <w:rFonts w:cs="David"/>
                <w:sz w:val="20"/>
                <w:szCs w:val="20"/>
              </w:rPr>
            </w:pPr>
            <w:r>
              <w:rPr>
                <w:rFonts w:cs="David"/>
                <w:sz w:val="20"/>
                <w:szCs w:val="20"/>
              </w:rPr>
              <w:t xml:space="preserve"> INDUSTRIAL PARK, OMER,</w:t>
            </w:r>
          </w:p>
          <w:p w14:paraId="67C79429" w14:textId="77777777" w:rsidR="00EC374C" w:rsidRDefault="00EC374C" w:rsidP="00EC374C">
            <w:pPr>
              <w:jc w:val="right"/>
              <w:rPr>
                <w:rFonts w:cs="David"/>
                <w:sz w:val="20"/>
                <w:szCs w:val="20"/>
              </w:rPr>
            </w:pPr>
            <w:r>
              <w:rPr>
                <w:rFonts w:cs="David"/>
                <w:sz w:val="20"/>
                <w:szCs w:val="20"/>
              </w:rPr>
              <w:t>P.O.B. 5352,</w:t>
            </w:r>
          </w:p>
          <w:p w14:paraId="6E8BDDEE"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6CDE907" w14:textId="77777777" w:rsidR="00EC374C" w:rsidRPr="00632AE1" w:rsidRDefault="00EC374C" w:rsidP="00EC374C">
            <w:pPr>
              <w:jc w:val="right"/>
              <w:rPr>
                <w:sz w:val="20"/>
                <w:szCs w:val="20"/>
                <w:rtl/>
              </w:rPr>
            </w:pPr>
            <w:r>
              <w:rPr>
                <w:sz w:val="20"/>
                <w:szCs w:val="20"/>
                <w:rtl/>
              </w:rPr>
              <w:t>[74]</w:t>
            </w:r>
          </w:p>
        </w:tc>
      </w:tr>
      <w:tr w:rsidR="00EC374C" w:rsidRPr="00632AE1" w14:paraId="0E6B1C0C" w14:textId="77777777" w:rsidTr="00EC374C">
        <w:trPr>
          <w:gridAfter w:val="1"/>
          <w:wAfter w:w="152" w:type="dxa"/>
          <w:jc w:val="center"/>
        </w:trPr>
        <w:tc>
          <w:tcPr>
            <w:tcW w:w="2147" w:type="dxa"/>
            <w:gridSpan w:val="3"/>
          </w:tcPr>
          <w:p w14:paraId="2D3782C0" w14:textId="77777777" w:rsidR="00EC374C" w:rsidRPr="00632AE1" w:rsidRDefault="00EC374C" w:rsidP="00EC374C">
            <w:pPr>
              <w:jc w:val="right"/>
              <w:rPr>
                <w:rFonts w:cs="David"/>
                <w:sz w:val="20"/>
                <w:szCs w:val="20"/>
              </w:rPr>
            </w:pPr>
          </w:p>
        </w:tc>
        <w:tc>
          <w:tcPr>
            <w:tcW w:w="1661" w:type="dxa"/>
            <w:gridSpan w:val="3"/>
          </w:tcPr>
          <w:p w14:paraId="459FBB05" w14:textId="77777777" w:rsidR="00EC374C" w:rsidRPr="00632AE1" w:rsidRDefault="00EC374C" w:rsidP="00EC374C">
            <w:pPr>
              <w:jc w:val="right"/>
              <w:rPr>
                <w:rFonts w:cs="David"/>
                <w:sz w:val="20"/>
                <w:szCs w:val="20"/>
              </w:rPr>
            </w:pPr>
          </w:p>
        </w:tc>
        <w:tc>
          <w:tcPr>
            <w:tcW w:w="3994" w:type="dxa"/>
            <w:gridSpan w:val="4"/>
          </w:tcPr>
          <w:p w14:paraId="1BD67C4B" w14:textId="77777777" w:rsidR="00EC374C" w:rsidRPr="00632AE1" w:rsidRDefault="00EC374C" w:rsidP="00EC374C">
            <w:pPr>
              <w:jc w:val="right"/>
              <w:rPr>
                <w:rFonts w:cs="David"/>
                <w:sz w:val="20"/>
                <w:szCs w:val="20"/>
              </w:rPr>
            </w:pPr>
          </w:p>
        </w:tc>
      </w:tr>
      <w:tr w:rsidR="00EC374C" w:rsidRPr="00632AE1" w14:paraId="5E69756C" w14:textId="77777777" w:rsidTr="00EC374C">
        <w:tblPrEx>
          <w:jc w:val="left"/>
          <w:tblLook w:val="0000" w:firstRow="0" w:lastRow="0" w:firstColumn="0" w:lastColumn="0" w:noHBand="0" w:noVBand="0"/>
        </w:tblPrEx>
        <w:trPr>
          <w:gridBefore w:val="1"/>
          <w:wBefore w:w="69" w:type="dxa"/>
        </w:trPr>
        <w:tc>
          <w:tcPr>
            <w:tcW w:w="7885" w:type="dxa"/>
            <w:gridSpan w:val="10"/>
          </w:tcPr>
          <w:p w14:paraId="3E1FA0D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ECAA7F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811"/>
        <w:gridCol w:w="985"/>
        <w:gridCol w:w="552"/>
        <w:gridCol w:w="75"/>
        <w:gridCol w:w="1449"/>
        <w:gridCol w:w="550"/>
        <w:gridCol w:w="1566"/>
        <w:gridCol w:w="594"/>
        <w:gridCol w:w="139"/>
      </w:tblGrid>
      <w:tr w:rsidR="00EC374C" w:rsidRPr="00632AE1" w14:paraId="319AC6E0" w14:textId="77777777" w:rsidTr="00EC374C">
        <w:trPr>
          <w:gridAfter w:val="1"/>
          <w:wAfter w:w="139" w:type="dxa"/>
          <w:trHeight w:val="485"/>
          <w:jc w:val="center"/>
        </w:trPr>
        <w:tc>
          <w:tcPr>
            <w:tcW w:w="3581" w:type="dxa"/>
            <w:gridSpan w:val="5"/>
          </w:tcPr>
          <w:p w14:paraId="0F9AB8FA" w14:textId="77777777" w:rsidR="00EC374C" w:rsidRPr="00DB7BD7" w:rsidRDefault="000863EF" w:rsidP="00EC374C">
            <w:pPr>
              <w:jc w:val="right"/>
              <w:rPr>
                <w:b/>
                <w:bCs/>
                <w:color w:val="0000FF"/>
                <w:sz w:val="20"/>
                <w:szCs w:val="20"/>
                <w:u w:val="single"/>
                <w:rtl/>
              </w:rPr>
            </w:pPr>
            <w:hyperlink r:id="rId756" w:history="1">
              <w:r w:rsidR="00EC374C" w:rsidRPr="00DB7BD7">
                <w:rPr>
                  <w:b/>
                  <w:bCs/>
                  <w:color w:val="0000FF"/>
                  <w:sz w:val="20"/>
                  <w:szCs w:val="20"/>
                  <w:u w:val="single"/>
                  <w:rtl/>
                </w:rPr>
                <w:t>250703</w:t>
              </w:r>
            </w:hyperlink>
          </w:p>
        </w:tc>
        <w:tc>
          <w:tcPr>
            <w:tcW w:w="4234" w:type="dxa"/>
            <w:gridSpan w:val="5"/>
          </w:tcPr>
          <w:p w14:paraId="3DB7072B" w14:textId="77777777" w:rsidR="00EC374C" w:rsidRPr="00DB7BD7" w:rsidRDefault="00EC374C" w:rsidP="00EC374C">
            <w:pPr>
              <w:rPr>
                <w:sz w:val="20"/>
                <w:szCs w:val="20"/>
                <w:rtl/>
              </w:rPr>
            </w:pPr>
            <w:r w:rsidRPr="00DB7BD7">
              <w:rPr>
                <w:sz w:val="20"/>
                <w:szCs w:val="20"/>
                <w:rtl/>
              </w:rPr>
              <w:t>[21][11]</w:t>
            </w:r>
          </w:p>
        </w:tc>
      </w:tr>
      <w:tr w:rsidR="00EC374C" w:rsidRPr="00632AE1" w14:paraId="44A3B9A4" w14:textId="77777777" w:rsidTr="00EC374C">
        <w:trPr>
          <w:gridAfter w:val="1"/>
          <w:wAfter w:w="139" w:type="dxa"/>
          <w:jc w:val="center"/>
        </w:trPr>
        <w:tc>
          <w:tcPr>
            <w:tcW w:w="3581" w:type="dxa"/>
            <w:gridSpan w:val="5"/>
          </w:tcPr>
          <w:p w14:paraId="19CC5971" w14:textId="77777777" w:rsidR="00EC374C" w:rsidRDefault="00EC374C" w:rsidP="00EC374C">
            <w:pPr>
              <w:rPr>
                <w:rFonts w:cs="David"/>
                <w:b/>
                <w:bCs/>
                <w:sz w:val="20"/>
                <w:szCs w:val="20"/>
                <w:rtl/>
              </w:rPr>
            </w:pPr>
            <w:r>
              <w:rPr>
                <w:rFonts w:cs="David"/>
                <w:b/>
                <w:bCs/>
                <w:sz w:val="20"/>
                <w:szCs w:val="20"/>
                <w:rtl/>
              </w:rPr>
              <w:t>תרכובות חדשות של אימידאזופירידאזין והשימוש שלהם</w:t>
            </w:r>
          </w:p>
          <w:p w14:paraId="4F900444" w14:textId="77777777" w:rsidR="00EC374C" w:rsidRPr="00632AE1" w:rsidRDefault="00EC374C" w:rsidP="00EC374C">
            <w:pPr>
              <w:rPr>
                <w:rFonts w:cs="David"/>
                <w:b/>
                <w:bCs/>
                <w:sz w:val="20"/>
                <w:szCs w:val="20"/>
                <w:rtl/>
              </w:rPr>
            </w:pPr>
          </w:p>
        </w:tc>
        <w:tc>
          <w:tcPr>
            <w:tcW w:w="3640" w:type="dxa"/>
            <w:gridSpan w:val="4"/>
          </w:tcPr>
          <w:p w14:paraId="630071BA" w14:textId="77777777" w:rsidR="00EC374C" w:rsidRDefault="00EC374C" w:rsidP="00EC374C">
            <w:pPr>
              <w:jc w:val="right"/>
              <w:rPr>
                <w:rFonts w:cs="David"/>
                <w:b/>
                <w:bCs/>
                <w:sz w:val="20"/>
                <w:szCs w:val="20"/>
              </w:rPr>
            </w:pPr>
            <w:r>
              <w:rPr>
                <w:rFonts w:cs="David"/>
                <w:b/>
                <w:bCs/>
                <w:sz w:val="20"/>
                <w:szCs w:val="20"/>
              </w:rPr>
              <w:t>NOVEL IMIDAZOPYRIDAZINE COMPOUNDS AND THEIR USE</w:t>
            </w:r>
          </w:p>
          <w:p w14:paraId="2317E249" w14:textId="77777777" w:rsidR="00EC374C" w:rsidRPr="00632AE1" w:rsidRDefault="00EC374C" w:rsidP="00EC374C">
            <w:pPr>
              <w:jc w:val="right"/>
              <w:rPr>
                <w:rFonts w:cs="David"/>
                <w:b/>
                <w:bCs/>
                <w:sz w:val="20"/>
                <w:szCs w:val="20"/>
              </w:rPr>
            </w:pPr>
          </w:p>
        </w:tc>
        <w:tc>
          <w:tcPr>
            <w:tcW w:w="594" w:type="dxa"/>
          </w:tcPr>
          <w:p w14:paraId="6650CBB5" w14:textId="77777777" w:rsidR="00EC374C" w:rsidRPr="00632AE1" w:rsidRDefault="00EC374C" w:rsidP="00EC374C">
            <w:pPr>
              <w:jc w:val="right"/>
              <w:rPr>
                <w:sz w:val="20"/>
                <w:szCs w:val="20"/>
              </w:rPr>
            </w:pPr>
            <w:r>
              <w:rPr>
                <w:sz w:val="20"/>
                <w:szCs w:val="20"/>
                <w:rtl/>
              </w:rPr>
              <w:t>[54]</w:t>
            </w:r>
          </w:p>
        </w:tc>
      </w:tr>
      <w:tr w:rsidR="00EC374C" w:rsidRPr="00632AE1" w14:paraId="050EF1F6" w14:textId="77777777" w:rsidTr="00EC374C">
        <w:trPr>
          <w:gridAfter w:val="1"/>
          <w:wAfter w:w="139" w:type="dxa"/>
          <w:jc w:val="center"/>
        </w:trPr>
        <w:tc>
          <w:tcPr>
            <w:tcW w:w="233" w:type="dxa"/>
            <w:gridSpan w:val="2"/>
          </w:tcPr>
          <w:p w14:paraId="5815AF14" w14:textId="77777777" w:rsidR="00EC374C" w:rsidRPr="00632AE1" w:rsidRDefault="00EC374C" w:rsidP="00EC374C">
            <w:pPr>
              <w:rPr>
                <w:rFonts w:cs="David"/>
                <w:sz w:val="20"/>
                <w:szCs w:val="20"/>
                <w:rtl/>
              </w:rPr>
            </w:pPr>
          </w:p>
        </w:tc>
        <w:tc>
          <w:tcPr>
            <w:tcW w:w="6988" w:type="dxa"/>
            <w:gridSpan w:val="7"/>
          </w:tcPr>
          <w:p w14:paraId="52EA7EB0" w14:textId="77777777" w:rsidR="00EC374C" w:rsidRPr="00632AE1" w:rsidRDefault="00EC374C" w:rsidP="00EC374C">
            <w:pPr>
              <w:jc w:val="right"/>
              <w:rPr>
                <w:rFonts w:cs="David"/>
                <w:sz w:val="20"/>
                <w:szCs w:val="20"/>
              </w:rPr>
            </w:pPr>
            <w:r>
              <w:rPr>
                <w:rFonts w:cs="David"/>
                <w:sz w:val="20"/>
                <w:szCs w:val="20"/>
              </w:rPr>
              <w:t>23.09.2015</w:t>
            </w:r>
          </w:p>
        </w:tc>
        <w:tc>
          <w:tcPr>
            <w:tcW w:w="594" w:type="dxa"/>
          </w:tcPr>
          <w:p w14:paraId="090AF969" w14:textId="77777777" w:rsidR="00EC374C" w:rsidRPr="00632AE1" w:rsidRDefault="00EC374C" w:rsidP="00EC374C">
            <w:pPr>
              <w:jc w:val="right"/>
              <w:rPr>
                <w:sz w:val="20"/>
                <w:szCs w:val="20"/>
              </w:rPr>
            </w:pPr>
            <w:r>
              <w:rPr>
                <w:sz w:val="20"/>
                <w:szCs w:val="20"/>
                <w:rtl/>
              </w:rPr>
              <w:t>[22]</w:t>
            </w:r>
          </w:p>
        </w:tc>
      </w:tr>
      <w:tr w:rsidR="00EC374C" w:rsidRPr="00632AE1" w14:paraId="5A2D7C6F" w14:textId="77777777" w:rsidTr="00EC374C">
        <w:trPr>
          <w:gridAfter w:val="1"/>
          <w:wAfter w:w="139" w:type="dxa"/>
          <w:jc w:val="center"/>
        </w:trPr>
        <w:tc>
          <w:tcPr>
            <w:tcW w:w="233" w:type="dxa"/>
            <w:gridSpan w:val="2"/>
          </w:tcPr>
          <w:p w14:paraId="2965226A" w14:textId="77777777" w:rsidR="00EC374C" w:rsidRPr="00632AE1" w:rsidRDefault="00EC374C" w:rsidP="00EC374C">
            <w:pPr>
              <w:rPr>
                <w:rFonts w:cs="David"/>
                <w:sz w:val="20"/>
                <w:szCs w:val="20"/>
                <w:rtl/>
              </w:rPr>
            </w:pPr>
          </w:p>
        </w:tc>
        <w:tc>
          <w:tcPr>
            <w:tcW w:w="2796" w:type="dxa"/>
            <w:gridSpan w:val="2"/>
          </w:tcPr>
          <w:p w14:paraId="27E61141" w14:textId="77777777" w:rsidR="00EC374C" w:rsidRPr="00632AE1" w:rsidRDefault="00EC374C" w:rsidP="00EC374C">
            <w:pPr>
              <w:jc w:val="right"/>
              <w:rPr>
                <w:rFonts w:cs="David"/>
                <w:sz w:val="20"/>
                <w:szCs w:val="20"/>
              </w:rPr>
            </w:pPr>
            <w:r>
              <w:rPr>
                <w:rFonts w:cs="David"/>
                <w:sz w:val="20"/>
                <w:szCs w:val="20"/>
              </w:rPr>
              <w:t>CN</w:t>
            </w:r>
          </w:p>
        </w:tc>
        <w:tc>
          <w:tcPr>
            <w:tcW w:w="552" w:type="dxa"/>
          </w:tcPr>
          <w:p w14:paraId="4030AECC" w14:textId="77777777" w:rsidR="00EC374C" w:rsidRPr="00632AE1" w:rsidRDefault="00EC374C" w:rsidP="00EC374C">
            <w:pPr>
              <w:jc w:val="right"/>
              <w:rPr>
                <w:sz w:val="20"/>
                <w:szCs w:val="20"/>
              </w:rPr>
            </w:pPr>
            <w:r>
              <w:rPr>
                <w:sz w:val="20"/>
                <w:szCs w:val="20"/>
                <w:rtl/>
              </w:rPr>
              <w:t>[33]</w:t>
            </w:r>
          </w:p>
        </w:tc>
        <w:tc>
          <w:tcPr>
            <w:tcW w:w="1524" w:type="dxa"/>
            <w:gridSpan w:val="2"/>
          </w:tcPr>
          <w:p w14:paraId="26AEAD31" w14:textId="77777777" w:rsidR="00EC374C" w:rsidRPr="00632AE1" w:rsidRDefault="00EC374C" w:rsidP="00EC374C">
            <w:pPr>
              <w:jc w:val="right"/>
              <w:rPr>
                <w:rFonts w:cs="David"/>
                <w:sz w:val="20"/>
                <w:szCs w:val="20"/>
              </w:rPr>
            </w:pPr>
            <w:r>
              <w:rPr>
                <w:rFonts w:cs="David"/>
                <w:sz w:val="20"/>
                <w:szCs w:val="20"/>
              </w:rPr>
              <w:t>24.09.2014</w:t>
            </w:r>
          </w:p>
        </w:tc>
        <w:tc>
          <w:tcPr>
            <w:tcW w:w="550" w:type="dxa"/>
          </w:tcPr>
          <w:p w14:paraId="1636E58E" w14:textId="77777777" w:rsidR="00EC374C" w:rsidRPr="00632AE1" w:rsidRDefault="00EC374C" w:rsidP="00EC374C">
            <w:pPr>
              <w:jc w:val="right"/>
              <w:rPr>
                <w:sz w:val="20"/>
                <w:szCs w:val="20"/>
                <w:rtl/>
              </w:rPr>
            </w:pPr>
            <w:r>
              <w:rPr>
                <w:sz w:val="20"/>
                <w:szCs w:val="20"/>
                <w:rtl/>
              </w:rPr>
              <w:t>[32]</w:t>
            </w:r>
          </w:p>
        </w:tc>
        <w:tc>
          <w:tcPr>
            <w:tcW w:w="1566" w:type="dxa"/>
          </w:tcPr>
          <w:p w14:paraId="53112744" w14:textId="77777777" w:rsidR="00EC374C" w:rsidRPr="00632AE1" w:rsidRDefault="00EC374C" w:rsidP="00EC374C">
            <w:pPr>
              <w:jc w:val="right"/>
              <w:rPr>
                <w:rFonts w:cs="David"/>
                <w:sz w:val="20"/>
                <w:szCs w:val="20"/>
              </w:rPr>
            </w:pPr>
            <w:r>
              <w:rPr>
                <w:rFonts w:cs="David"/>
                <w:sz w:val="20"/>
                <w:szCs w:val="20"/>
              </w:rPr>
              <w:t>201410494483.5</w:t>
            </w:r>
          </w:p>
        </w:tc>
        <w:tc>
          <w:tcPr>
            <w:tcW w:w="594" w:type="dxa"/>
          </w:tcPr>
          <w:p w14:paraId="541C3BC3" w14:textId="77777777" w:rsidR="00EC374C" w:rsidRPr="00632AE1" w:rsidRDefault="00EC374C" w:rsidP="00EC374C">
            <w:pPr>
              <w:jc w:val="right"/>
              <w:rPr>
                <w:sz w:val="20"/>
                <w:szCs w:val="20"/>
              </w:rPr>
            </w:pPr>
            <w:r>
              <w:rPr>
                <w:sz w:val="20"/>
                <w:szCs w:val="20"/>
                <w:rtl/>
              </w:rPr>
              <w:t>[31]</w:t>
            </w:r>
          </w:p>
        </w:tc>
      </w:tr>
      <w:tr w:rsidR="00EC374C" w:rsidRPr="00632AE1" w14:paraId="49ECC5CE" w14:textId="77777777" w:rsidTr="00EC374C">
        <w:trPr>
          <w:gridAfter w:val="1"/>
          <w:wAfter w:w="139" w:type="dxa"/>
          <w:jc w:val="center"/>
        </w:trPr>
        <w:tc>
          <w:tcPr>
            <w:tcW w:w="7221" w:type="dxa"/>
            <w:gridSpan w:val="9"/>
          </w:tcPr>
          <w:p w14:paraId="1E0B8AF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31//5025, 31//505, 31//519, 31//52, A61P 11//00, 19//02, 35//00, 37//00, C07D 48/7/04, 51/9/00</w:t>
            </w:r>
          </w:p>
        </w:tc>
        <w:tc>
          <w:tcPr>
            <w:tcW w:w="594" w:type="dxa"/>
          </w:tcPr>
          <w:p w14:paraId="3BDDE025" w14:textId="77777777" w:rsidR="00EC374C" w:rsidRPr="00632AE1" w:rsidRDefault="00EC374C" w:rsidP="00EC374C">
            <w:pPr>
              <w:jc w:val="right"/>
              <w:rPr>
                <w:sz w:val="20"/>
                <w:szCs w:val="20"/>
              </w:rPr>
            </w:pPr>
            <w:r>
              <w:rPr>
                <w:sz w:val="20"/>
                <w:szCs w:val="20"/>
                <w:rtl/>
              </w:rPr>
              <w:t>[51]</w:t>
            </w:r>
          </w:p>
        </w:tc>
      </w:tr>
      <w:tr w:rsidR="00EC374C" w:rsidRPr="00632AE1" w14:paraId="79673A0F" w14:textId="77777777" w:rsidTr="00EC374C">
        <w:trPr>
          <w:gridAfter w:val="1"/>
          <w:wAfter w:w="139" w:type="dxa"/>
          <w:jc w:val="center"/>
        </w:trPr>
        <w:tc>
          <w:tcPr>
            <w:tcW w:w="3581" w:type="dxa"/>
            <w:gridSpan w:val="5"/>
          </w:tcPr>
          <w:p w14:paraId="1B6D4BED" w14:textId="77777777" w:rsidR="00EC374C" w:rsidRPr="00632AE1" w:rsidRDefault="00EC374C" w:rsidP="00EC374C">
            <w:pPr>
              <w:rPr>
                <w:rFonts w:cs="Guttman Hodes"/>
                <w:sz w:val="20"/>
                <w:szCs w:val="20"/>
                <w:rtl/>
              </w:rPr>
            </w:pPr>
          </w:p>
        </w:tc>
        <w:tc>
          <w:tcPr>
            <w:tcW w:w="3640" w:type="dxa"/>
            <w:gridSpan w:val="4"/>
          </w:tcPr>
          <w:p w14:paraId="4B067FA4" w14:textId="77777777" w:rsidR="00EC374C" w:rsidRPr="00632AE1" w:rsidRDefault="00EC374C" w:rsidP="00EC374C">
            <w:pPr>
              <w:jc w:val="right"/>
              <w:rPr>
                <w:rFonts w:cs="David"/>
                <w:sz w:val="20"/>
                <w:szCs w:val="20"/>
                <w:rtl/>
              </w:rPr>
            </w:pPr>
            <w:r>
              <w:rPr>
                <w:rFonts w:cs="David"/>
                <w:sz w:val="20"/>
                <w:szCs w:val="20"/>
              </w:rPr>
              <w:t>HUTCHISON MEDIPHARMA LIMITED, CHINA</w:t>
            </w:r>
          </w:p>
        </w:tc>
        <w:tc>
          <w:tcPr>
            <w:tcW w:w="594" w:type="dxa"/>
          </w:tcPr>
          <w:p w14:paraId="535B876D" w14:textId="77777777" w:rsidR="00EC374C" w:rsidRPr="00632AE1" w:rsidRDefault="00EC374C" w:rsidP="00EC374C">
            <w:pPr>
              <w:jc w:val="right"/>
              <w:rPr>
                <w:sz w:val="20"/>
                <w:szCs w:val="20"/>
              </w:rPr>
            </w:pPr>
            <w:r>
              <w:rPr>
                <w:sz w:val="20"/>
                <w:szCs w:val="20"/>
                <w:rtl/>
              </w:rPr>
              <w:t>[71]</w:t>
            </w:r>
          </w:p>
        </w:tc>
      </w:tr>
      <w:tr w:rsidR="00EC374C" w:rsidRPr="00632AE1" w14:paraId="1940492F" w14:textId="77777777" w:rsidTr="00EC374C">
        <w:trPr>
          <w:gridAfter w:val="1"/>
          <w:wAfter w:w="139" w:type="dxa"/>
          <w:jc w:val="center"/>
        </w:trPr>
        <w:tc>
          <w:tcPr>
            <w:tcW w:w="233" w:type="dxa"/>
            <w:gridSpan w:val="2"/>
          </w:tcPr>
          <w:p w14:paraId="082B4D02" w14:textId="77777777" w:rsidR="00EC374C" w:rsidRPr="00632AE1" w:rsidRDefault="00EC374C" w:rsidP="00EC374C">
            <w:pPr>
              <w:rPr>
                <w:rFonts w:cs="Guttman Hodes"/>
                <w:sz w:val="20"/>
                <w:szCs w:val="20"/>
                <w:rtl/>
              </w:rPr>
            </w:pPr>
          </w:p>
        </w:tc>
        <w:tc>
          <w:tcPr>
            <w:tcW w:w="6988" w:type="dxa"/>
            <w:gridSpan w:val="7"/>
          </w:tcPr>
          <w:p w14:paraId="00360D70" w14:textId="77777777" w:rsidR="00EC374C" w:rsidRPr="00632AE1" w:rsidRDefault="00EC374C" w:rsidP="00EC374C">
            <w:pPr>
              <w:jc w:val="right"/>
              <w:rPr>
                <w:rFonts w:cs="Guttman Hodes"/>
                <w:sz w:val="20"/>
                <w:szCs w:val="20"/>
              </w:rPr>
            </w:pPr>
            <w:r>
              <w:rPr>
                <w:rFonts w:cs="Guttman Hodes"/>
                <w:sz w:val="20"/>
                <w:szCs w:val="20"/>
              </w:rPr>
              <w:t>WO/2016/045591</w:t>
            </w:r>
          </w:p>
        </w:tc>
        <w:tc>
          <w:tcPr>
            <w:tcW w:w="594" w:type="dxa"/>
          </w:tcPr>
          <w:p w14:paraId="34AE2EA5" w14:textId="77777777" w:rsidR="00EC374C" w:rsidRPr="00632AE1" w:rsidRDefault="00EC374C" w:rsidP="00EC374C">
            <w:pPr>
              <w:jc w:val="right"/>
              <w:rPr>
                <w:sz w:val="20"/>
                <w:szCs w:val="20"/>
              </w:rPr>
            </w:pPr>
            <w:r>
              <w:rPr>
                <w:sz w:val="20"/>
                <w:szCs w:val="20"/>
                <w:rtl/>
              </w:rPr>
              <w:t>[87]</w:t>
            </w:r>
          </w:p>
        </w:tc>
      </w:tr>
      <w:tr w:rsidR="00EC374C" w:rsidRPr="00632AE1" w14:paraId="260DA916" w14:textId="77777777" w:rsidTr="00EC374C">
        <w:trPr>
          <w:gridAfter w:val="1"/>
          <w:wAfter w:w="139" w:type="dxa"/>
          <w:jc w:val="center"/>
        </w:trPr>
        <w:tc>
          <w:tcPr>
            <w:tcW w:w="3581" w:type="dxa"/>
            <w:gridSpan w:val="5"/>
          </w:tcPr>
          <w:p w14:paraId="52445EC0" w14:textId="77777777" w:rsidR="00EC374C" w:rsidRDefault="00EC374C" w:rsidP="00EC374C">
            <w:pPr>
              <w:rPr>
                <w:rFonts w:cs="Guttman Hodes"/>
                <w:sz w:val="20"/>
                <w:szCs w:val="20"/>
                <w:rtl/>
              </w:rPr>
            </w:pPr>
            <w:r>
              <w:rPr>
                <w:rFonts w:cs="Guttman Hodes"/>
                <w:sz w:val="20"/>
                <w:szCs w:val="20"/>
                <w:rtl/>
              </w:rPr>
              <w:t>ד"ר שלמה כהן ושות',</w:t>
            </w:r>
          </w:p>
          <w:p w14:paraId="23F3BAF4"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5857D5E4"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640" w:type="dxa"/>
            <w:gridSpan w:val="4"/>
          </w:tcPr>
          <w:p w14:paraId="3CB56EF5" w14:textId="77777777" w:rsidR="00EC374C" w:rsidRDefault="00EC374C" w:rsidP="00EC374C">
            <w:pPr>
              <w:jc w:val="right"/>
              <w:rPr>
                <w:rFonts w:cs="David"/>
                <w:sz w:val="20"/>
                <w:szCs w:val="20"/>
              </w:rPr>
            </w:pPr>
            <w:r>
              <w:rPr>
                <w:rFonts w:cs="David"/>
                <w:sz w:val="20"/>
                <w:szCs w:val="20"/>
              </w:rPr>
              <w:t>DR. SHLOMO COHEN &amp; CO.,</w:t>
            </w:r>
          </w:p>
          <w:p w14:paraId="176E92C2"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4" w:type="dxa"/>
          </w:tcPr>
          <w:p w14:paraId="0800E995" w14:textId="77777777" w:rsidR="00EC374C" w:rsidRPr="00632AE1" w:rsidRDefault="00EC374C" w:rsidP="00EC374C">
            <w:pPr>
              <w:jc w:val="right"/>
              <w:rPr>
                <w:sz w:val="20"/>
                <w:szCs w:val="20"/>
                <w:rtl/>
              </w:rPr>
            </w:pPr>
            <w:r>
              <w:rPr>
                <w:sz w:val="20"/>
                <w:szCs w:val="20"/>
                <w:rtl/>
              </w:rPr>
              <w:t>[74]</w:t>
            </w:r>
          </w:p>
        </w:tc>
      </w:tr>
      <w:tr w:rsidR="00EC374C" w:rsidRPr="00632AE1" w14:paraId="634ECBA3" w14:textId="77777777" w:rsidTr="00EC374C">
        <w:trPr>
          <w:gridAfter w:val="1"/>
          <w:wAfter w:w="139" w:type="dxa"/>
          <w:jc w:val="center"/>
        </w:trPr>
        <w:tc>
          <w:tcPr>
            <w:tcW w:w="2044" w:type="dxa"/>
            <w:gridSpan w:val="3"/>
          </w:tcPr>
          <w:p w14:paraId="751C6E0E" w14:textId="77777777" w:rsidR="00EC374C" w:rsidRPr="00632AE1" w:rsidRDefault="00EC374C" w:rsidP="00EC374C">
            <w:pPr>
              <w:jc w:val="right"/>
              <w:rPr>
                <w:rFonts w:cs="David"/>
                <w:sz w:val="20"/>
                <w:szCs w:val="20"/>
              </w:rPr>
            </w:pPr>
          </w:p>
        </w:tc>
        <w:tc>
          <w:tcPr>
            <w:tcW w:w="1612" w:type="dxa"/>
            <w:gridSpan w:val="3"/>
          </w:tcPr>
          <w:p w14:paraId="5EB710B6" w14:textId="77777777" w:rsidR="00EC374C" w:rsidRPr="00632AE1" w:rsidRDefault="00EC374C" w:rsidP="00EC374C">
            <w:pPr>
              <w:jc w:val="right"/>
              <w:rPr>
                <w:rFonts w:cs="David"/>
                <w:sz w:val="20"/>
                <w:szCs w:val="20"/>
              </w:rPr>
            </w:pPr>
          </w:p>
        </w:tc>
        <w:tc>
          <w:tcPr>
            <w:tcW w:w="4159" w:type="dxa"/>
            <w:gridSpan w:val="4"/>
          </w:tcPr>
          <w:p w14:paraId="3008F940" w14:textId="77777777" w:rsidR="00EC374C" w:rsidRPr="00632AE1" w:rsidRDefault="00EC374C" w:rsidP="00EC374C">
            <w:pPr>
              <w:jc w:val="right"/>
              <w:rPr>
                <w:rFonts w:cs="David"/>
                <w:sz w:val="20"/>
                <w:szCs w:val="20"/>
              </w:rPr>
            </w:pPr>
          </w:p>
        </w:tc>
      </w:tr>
      <w:tr w:rsidR="00EC374C" w:rsidRPr="00632AE1" w14:paraId="1DB72C88" w14:textId="77777777" w:rsidTr="00EC374C">
        <w:tblPrEx>
          <w:jc w:val="left"/>
          <w:tblLook w:val="0000" w:firstRow="0" w:lastRow="0" w:firstColumn="0" w:lastColumn="0" w:noHBand="0" w:noVBand="0"/>
        </w:tblPrEx>
        <w:trPr>
          <w:gridBefore w:val="1"/>
          <w:wBefore w:w="69" w:type="dxa"/>
        </w:trPr>
        <w:tc>
          <w:tcPr>
            <w:tcW w:w="7885" w:type="dxa"/>
            <w:gridSpan w:val="10"/>
          </w:tcPr>
          <w:p w14:paraId="60E71FA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7341A7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882"/>
        <w:gridCol w:w="163"/>
        <w:gridCol w:w="860"/>
        <w:gridCol w:w="551"/>
        <w:gridCol w:w="79"/>
        <w:gridCol w:w="1463"/>
        <w:gridCol w:w="51"/>
        <w:gridCol w:w="550"/>
        <w:gridCol w:w="1383"/>
        <w:gridCol w:w="595"/>
        <w:gridCol w:w="142"/>
      </w:tblGrid>
      <w:tr w:rsidR="00EC374C" w:rsidRPr="00632AE1" w14:paraId="1FD039F8" w14:textId="77777777" w:rsidTr="00EC374C">
        <w:trPr>
          <w:gridAfter w:val="1"/>
          <w:wAfter w:w="142" w:type="dxa"/>
          <w:trHeight w:val="485"/>
          <w:jc w:val="center"/>
        </w:trPr>
        <w:tc>
          <w:tcPr>
            <w:tcW w:w="3691" w:type="dxa"/>
            <w:gridSpan w:val="6"/>
          </w:tcPr>
          <w:p w14:paraId="44E86F38" w14:textId="77777777" w:rsidR="00EC374C" w:rsidRPr="00DB7BD7" w:rsidRDefault="000863EF" w:rsidP="00EC374C">
            <w:pPr>
              <w:jc w:val="right"/>
              <w:rPr>
                <w:b/>
                <w:bCs/>
                <w:color w:val="0000FF"/>
                <w:sz w:val="20"/>
                <w:szCs w:val="20"/>
                <w:u w:val="single"/>
                <w:rtl/>
              </w:rPr>
            </w:pPr>
            <w:hyperlink r:id="rId757" w:history="1">
              <w:r w:rsidR="00EC374C" w:rsidRPr="00DB7BD7">
                <w:rPr>
                  <w:rStyle w:val="Hyperlink"/>
                  <w:sz w:val="20"/>
                </w:rPr>
                <w:t>250715</w:t>
              </w:r>
            </w:hyperlink>
          </w:p>
        </w:tc>
        <w:tc>
          <w:tcPr>
            <w:tcW w:w="4121" w:type="dxa"/>
            <w:gridSpan w:val="6"/>
          </w:tcPr>
          <w:p w14:paraId="23FF9A53" w14:textId="77777777" w:rsidR="00EC374C" w:rsidRPr="00DB7BD7" w:rsidRDefault="00EC374C" w:rsidP="00EC374C">
            <w:pPr>
              <w:rPr>
                <w:sz w:val="20"/>
                <w:szCs w:val="20"/>
                <w:rtl/>
              </w:rPr>
            </w:pPr>
            <w:r w:rsidRPr="00DB7BD7">
              <w:rPr>
                <w:sz w:val="20"/>
                <w:szCs w:val="20"/>
                <w:rtl/>
              </w:rPr>
              <w:t>[21][11]</w:t>
            </w:r>
          </w:p>
        </w:tc>
      </w:tr>
      <w:tr w:rsidR="00EC374C" w:rsidRPr="00632AE1" w14:paraId="0FACFFF5" w14:textId="77777777" w:rsidTr="00EC374C">
        <w:trPr>
          <w:gridAfter w:val="1"/>
          <w:wAfter w:w="142" w:type="dxa"/>
          <w:jc w:val="center"/>
        </w:trPr>
        <w:tc>
          <w:tcPr>
            <w:tcW w:w="3691" w:type="dxa"/>
            <w:gridSpan w:val="6"/>
          </w:tcPr>
          <w:p w14:paraId="124CB471" w14:textId="77777777" w:rsidR="00EC374C" w:rsidRDefault="00EC374C" w:rsidP="00EC374C">
            <w:pPr>
              <w:rPr>
                <w:rFonts w:cs="David"/>
                <w:b/>
                <w:bCs/>
                <w:sz w:val="20"/>
                <w:szCs w:val="20"/>
                <w:rtl/>
              </w:rPr>
            </w:pPr>
            <w:r>
              <w:rPr>
                <w:rFonts w:cs="David"/>
                <w:b/>
                <w:bCs/>
                <w:sz w:val="20"/>
                <w:szCs w:val="20"/>
                <w:rtl/>
              </w:rPr>
              <w:t>תכשיר המכיל 3–(3–(4–(1–אמינוציקלובוטיל)פניל)–5–פניל–3</w:t>
            </w:r>
            <w:r>
              <w:rPr>
                <w:rFonts w:cs="David"/>
                <w:b/>
                <w:bCs/>
                <w:sz w:val="20"/>
                <w:szCs w:val="20"/>
              </w:rPr>
              <w:t>H</w:t>
            </w:r>
            <w:r>
              <w:rPr>
                <w:rFonts w:cs="David"/>
                <w:b/>
                <w:bCs/>
                <w:sz w:val="20"/>
                <w:szCs w:val="20"/>
                <w:rtl/>
              </w:rPr>
              <w:t>–אימידאזו[5,4–</w:t>
            </w:r>
            <w:r>
              <w:rPr>
                <w:rFonts w:cs="David"/>
                <w:b/>
                <w:bCs/>
                <w:sz w:val="20"/>
                <w:szCs w:val="20"/>
              </w:rPr>
              <w:t>b</w:t>
            </w:r>
            <w:r>
              <w:rPr>
                <w:rFonts w:cs="David"/>
                <w:b/>
                <w:bCs/>
                <w:sz w:val="20"/>
                <w:szCs w:val="20"/>
                <w:rtl/>
              </w:rPr>
              <w:t>]פירידין–2–יל)פירידין–2–אמין או נגזרת שלה לשימוש בטיפול בהפרעת ריבוי תאים.</w:t>
            </w:r>
          </w:p>
          <w:p w14:paraId="23B30242" w14:textId="77777777" w:rsidR="00EC374C" w:rsidRPr="00632AE1" w:rsidRDefault="00EC374C" w:rsidP="00EC374C">
            <w:pPr>
              <w:rPr>
                <w:rFonts w:cs="David"/>
                <w:b/>
                <w:bCs/>
                <w:sz w:val="20"/>
                <w:szCs w:val="20"/>
                <w:rtl/>
              </w:rPr>
            </w:pPr>
          </w:p>
        </w:tc>
        <w:tc>
          <w:tcPr>
            <w:tcW w:w="3526" w:type="dxa"/>
            <w:gridSpan w:val="5"/>
          </w:tcPr>
          <w:p w14:paraId="256A6217" w14:textId="77777777" w:rsidR="00EC374C" w:rsidRDefault="00EC374C" w:rsidP="00EC374C">
            <w:pPr>
              <w:jc w:val="right"/>
              <w:rPr>
                <w:rFonts w:cs="David"/>
                <w:b/>
                <w:bCs/>
                <w:sz w:val="20"/>
                <w:szCs w:val="20"/>
              </w:rPr>
            </w:pPr>
            <w:r>
              <w:rPr>
                <w:rFonts w:cs="David"/>
                <w:b/>
                <w:bCs/>
                <w:sz w:val="20"/>
                <w:szCs w:val="20"/>
              </w:rPr>
              <w:t>A COMPOSITION COMPRISING A 3-(3-(4-1-AMINOCYCLOBUTYL)PHENYL)-5-PHENYL-3H-IMIDAZO[4,5-B]PYRIDIN-2-YL)PYRIDIN-2-AMINE OR A DERIVATIVE THEREOF FOR USE IN THE TREATMENT OF CELL PROLIFERATIVE DISORDER</w:t>
            </w:r>
          </w:p>
          <w:p w14:paraId="7D41C419" w14:textId="77777777" w:rsidR="00EC374C" w:rsidRPr="00632AE1" w:rsidRDefault="00EC374C" w:rsidP="00EC374C">
            <w:pPr>
              <w:jc w:val="right"/>
              <w:rPr>
                <w:rFonts w:cs="David"/>
                <w:b/>
                <w:bCs/>
                <w:sz w:val="20"/>
                <w:szCs w:val="20"/>
              </w:rPr>
            </w:pPr>
          </w:p>
        </w:tc>
        <w:tc>
          <w:tcPr>
            <w:tcW w:w="595" w:type="dxa"/>
          </w:tcPr>
          <w:p w14:paraId="5F0CF8AD" w14:textId="77777777" w:rsidR="00EC374C" w:rsidRPr="00632AE1" w:rsidRDefault="00EC374C" w:rsidP="00EC374C">
            <w:pPr>
              <w:jc w:val="right"/>
              <w:rPr>
                <w:sz w:val="20"/>
                <w:szCs w:val="20"/>
              </w:rPr>
            </w:pPr>
            <w:r>
              <w:rPr>
                <w:sz w:val="20"/>
                <w:szCs w:val="20"/>
                <w:rtl/>
              </w:rPr>
              <w:t>[54]</w:t>
            </w:r>
          </w:p>
        </w:tc>
      </w:tr>
      <w:tr w:rsidR="00EC374C" w:rsidRPr="00632AE1" w14:paraId="27075418" w14:textId="77777777" w:rsidTr="00EC374C">
        <w:trPr>
          <w:gridAfter w:val="1"/>
          <w:wAfter w:w="142" w:type="dxa"/>
          <w:jc w:val="center"/>
        </w:trPr>
        <w:tc>
          <w:tcPr>
            <w:tcW w:w="235" w:type="dxa"/>
            <w:gridSpan w:val="2"/>
          </w:tcPr>
          <w:p w14:paraId="7AE41E2F" w14:textId="77777777" w:rsidR="00EC374C" w:rsidRPr="00632AE1" w:rsidRDefault="00EC374C" w:rsidP="00EC374C">
            <w:pPr>
              <w:rPr>
                <w:rFonts w:cs="David"/>
                <w:sz w:val="20"/>
                <w:szCs w:val="20"/>
                <w:rtl/>
              </w:rPr>
            </w:pPr>
          </w:p>
        </w:tc>
        <w:tc>
          <w:tcPr>
            <w:tcW w:w="6982" w:type="dxa"/>
            <w:gridSpan w:val="9"/>
          </w:tcPr>
          <w:p w14:paraId="1C66FC85" w14:textId="77777777" w:rsidR="00EC374C" w:rsidRPr="00632AE1" w:rsidRDefault="00EC374C" w:rsidP="00EC374C">
            <w:pPr>
              <w:jc w:val="right"/>
              <w:rPr>
                <w:rFonts w:cs="David"/>
                <w:sz w:val="20"/>
                <w:szCs w:val="20"/>
              </w:rPr>
            </w:pPr>
            <w:r>
              <w:rPr>
                <w:rFonts w:cs="David"/>
                <w:sz w:val="20"/>
                <w:szCs w:val="20"/>
              </w:rPr>
              <w:t>04.09.2015</w:t>
            </w:r>
          </w:p>
        </w:tc>
        <w:tc>
          <w:tcPr>
            <w:tcW w:w="595" w:type="dxa"/>
          </w:tcPr>
          <w:p w14:paraId="35F22F24" w14:textId="77777777" w:rsidR="00EC374C" w:rsidRPr="00632AE1" w:rsidRDefault="00EC374C" w:rsidP="00EC374C">
            <w:pPr>
              <w:jc w:val="right"/>
              <w:rPr>
                <w:sz w:val="20"/>
                <w:szCs w:val="20"/>
              </w:rPr>
            </w:pPr>
            <w:r>
              <w:rPr>
                <w:sz w:val="20"/>
                <w:szCs w:val="20"/>
                <w:rtl/>
              </w:rPr>
              <w:t>[22]</w:t>
            </w:r>
          </w:p>
        </w:tc>
      </w:tr>
      <w:tr w:rsidR="00EC374C" w:rsidRPr="00632AE1" w14:paraId="59025918" w14:textId="77777777" w:rsidTr="00EC374C">
        <w:trPr>
          <w:gridAfter w:val="1"/>
          <w:wAfter w:w="142" w:type="dxa"/>
          <w:jc w:val="center"/>
        </w:trPr>
        <w:tc>
          <w:tcPr>
            <w:tcW w:w="235" w:type="dxa"/>
            <w:gridSpan w:val="2"/>
          </w:tcPr>
          <w:p w14:paraId="5F31D24A" w14:textId="77777777" w:rsidR="00EC374C" w:rsidRPr="00632AE1" w:rsidRDefault="00EC374C" w:rsidP="00EC374C">
            <w:pPr>
              <w:rPr>
                <w:rFonts w:cs="David"/>
                <w:sz w:val="20"/>
                <w:szCs w:val="20"/>
                <w:rtl/>
              </w:rPr>
            </w:pPr>
          </w:p>
        </w:tc>
        <w:tc>
          <w:tcPr>
            <w:tcW w:w="2905" w:type="dxa"/>
            <w:gridSpan w:val="3"/>
          </w:tcPr>
          <w:p w14:paraId="155D5C3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9A78312" w14:textId="77777777" w:rsidR="00EC374C" w:rsidRPr="00632AE1" w:rsidRDefault="00EC374C" w:rsidP="00EC374C">
            <w:pPr>
              <w:jc w:val="right"/>
              <w:rPr>
                <w:sz w:val="20"/>
                <w:szCs w:val="20"/>
              </w:rPr>
            </w:pPr>
            <w:r>
              <w:rPr>
                <w:sz w:val="20"/>
                <w:szCs w:val="20"/>
                <w:rtl/>
              </w:rPr>
              <w:t>[33]</w:t>
            </w:r>
          </w:p>
        </w:tc>
        <w:tc>
          <w:tcPr>
            <w:tcW w:w="1593" w:type="dxa"/>
            <w:gridSpan w:val="3"/>
          </w:tcPr>
          <w:p w14:paraId="6A5C2240" w14:textId="77777777" w:rsidR="00EC374C" w:rsidRPr="00632AE1" w:rsidRDefault="00EC374C" w:rsidP="00EC374C">
            <w:pPr>
              <w:jc w:val="right"/>
              <w:rPr>
                <w:rFonts w:cs="David"/>
                <w:sz w:val="20"/>
                <w:szCs w:val="20"/>
              </w:rPr>
            </w:pPr>
            <w:r>
              <w:rPr>
                <w:rFonts w:cs="David"/>
                <w:sz w:val="20"/>
                <w:szCs w:val="20"/>
              </w:rPr>
              <w:t>05.09.2014</w:t>
            </w:r>
          </w:p>
        </w:tc>
        <w:tc>
          <w:tcPr>
            <w:tcW w:w="550" w:type="dxa"/>
          </w:tcPr>
          <w:p w14:paraId="6B9AF3D9" w14:textId="77777777" w:rsidR="00EC374C" w:rsidRPr="00632AE1" w:rsidRDefault="00EC374C" w:rsidP="00EC374C">
            <w:pPr>
              <w:jc w:val="right"/>
              <w:rPr>
                <w:sz w:val="20"/>
                <w:szCs w:val="20"/>
                <w:rtl/>
              </w:rPr>
            </w:pPr>
            <w:r>
              <w:rPr>
                <w:sz w:val="20"/>
                <w:szCs w:val="20"/>
                <w:rtl/>
              </w:rPr>
              <w:t>[32]</w:t>
            </w:r>
          </w:p>
        </w:tc>
        <w:tc>
          <w:tcPr>
            <w:tcW w:w="1383" w:type="dxa"/>
          </w:tcPr>
          <w:p w14:paraId="3289BCAD" w14:textId="77777777" w:rsidR="00EC374C" w:rsidRPr="00632AE1" w:rsidRDefault="00EC374C" w:rsidP="00EC374C">
            <w:pPr>
              <w:jc w:val="right"/>
              <w:rPr>
                <w:rFonts w:cs="David"/>
                <w:sz w:val="20"/>
                <w:szCs w:val="20"/>
              </w:rPr>
            </w:pPr>
            <w:r>
              <w:rPr>
                <w:rFonts w:cs="David"/>
                <w:sz w:val="20"/>
                <w:szCs w:val="20"/>
              </w:rPr>
              <w:t>62/046,502</w:t>
            </w:r>
          </w:p>
        </w:tc>
        <w:tc>
          <w:tcPr>
            <w:tcW w:w="595" w:type="dxa"/>
          </w:tcPr>
          <w:p w14:paraId="6918019A" w14:textId="77777777" w:rsidR="00EC374C" w:rsidRPr="00632AE1" w:rsidRDefault="00EC374C" w:rsidP="00EC374C">
            <w:pPr>
              <w:jc w:val="right"/>
              <w:rPr>
                <w:sz w:val="20"/>
                <w:szCs w:val="20"/>
              </w:rPr>
            </w:pPr>
            <w:r>
              <w:rPr>
                <w:sz w:val="20"/>
                <w:szCs w:val="20"/>
                <w:rtl/>
              </w:rPr>
              <w:t>[31]</w:t>
            </w:r>
          </w:p>
        </w:tc>
      </w:tr>
      <w:tr w:rsidR="00EC374C" w:rsidRPr="00DB7BD7" w14:paraId="5BC5D838" w14:textId="77777777" w:rsidTr="00EC374C">
        <w:trPr>
          <w:gridAfter w:val="1"/>
          <w:wAfter w:w="142" w:type="dxa"/>
          <w:jc w:val="center"/>
        </w:trPr>
        <w:tc>
          <w:tcPr>
            <w:tcW w:w="235" w:type="dxa"/>
            <w:gridSpan w:val="2"/>
          </w:tcPr>
          <w:p w14:paraId="4A20D9FD" w14:textId="77777777" w:rsidR="00EC374C" w:rsidRPr="00DB7BD7" w:rsidRDefault="00EC374C" w:rsidP="00EC374C">
            <w:pPr>
              <w:rPr>
                <w:sz w:val="20"/>
                <w:szCs w:val="20"/>
                <w:rtl/>
              </w:rPr>
            </w:pPr>
          </w:p>
        </w:tc>
        <w:tc>
          <w:tcPr>
            <w:tcW w:w="2905" w:type="dxa"/>
            <w:gridSpan w:val="3"/>
          </w:tcPr>
          <w:p w14:paraId="6957AACE" w14:textId="77777777" w:rsidR="00EC374C" w:rsidRPr="00DB7BD7" w:rsidRDefault="00EC374C" w:rsidP="00EC374C">
            <w:pPr>
              <w:jc w:val="right"/>
              <w:rPr>
                <w:sz w:val="20"/>
                <w:szCs w:val="20"/>
              </w:rPr>
            </w:pPr>
            <w:r>
              <w:rPr>
                <w:sz w:val="20"/>
                <w:szCs w:val="20"/>
              </w:rPr>
              <w:t>US</w:t>
            </w:r>
          </w:p>
        </w:tc>
        <w:tc>
          <w:tcPr>
            <w:tcW w:w="551" w:type="dxa"/>
          </w:tcPr>
          <w:p w14:paraId="63409041" w14:textId="77777777" w:rsidR="00EC374C" w:rsidRPr="00DB7BD7" w:rsidRDefault="00EC374C" w:rsidP="00EC374C">
            <w:pPr>
              <w:jc w:val="right"/>
              <w:rPr>
                <w:sz w:val="20"/>
                <w:szCs w:val="20"/>
                <w:rtl/>
              </w:rPr>
            </w:pPr>
          </w:p>
        </w:tc>
        <w:tc>
          <w:tcPr>
            <w:tcW w:w="1593" w:type="dxa"/>
            <w:gridSpan w:val="3"/>
          </w:tcPr>
          <w:p w14:paraId="3EEAEB46" w14:textId="77777777" w:rsidR="00EC374C" w:rsidRPr="00DB7BD7" w:rsidRDefault="00EC374C" w:rsidP="00EC374C">
            <w:pPr>
              <w:jc w:val="right"/>
              <w:rPr>
                <w:sz w:val="20"/>
                <w:szCs w:val="20"/>
              </w:rPr>
            </w:pPr>
            <w:r>
              <w:rPr>
                <w:sz w:val="20"/>
                <w:szCs w:val="20"/>
                <w:rtl/>
              </w:rPr>
              <w:t>20.11.2014</w:t>
            </w:r>
          </w:p>
        </w:tc>
        <w:tc>
          <w:tcPr>
            <w:tcW w:w="550" w:type="dxa"/>
          </w:tcPr>
          <w:p w14:paraId="5550B837" w14:textId="77777777" w:rsidR="00EC374C" w:rsidRPr="00DB7BD7" w:rsidRDefault="00EC374C" w:rsidP="00EC374C">
            <w:pPr>
              <w:jc w:val="right"/>
              <w:rPr>
                <w:sz w:val="20"/>
                <w:szCs w:val="20"/>
                <w:rtl/>
              </w:rPr>
            </w:pPr>
          </w:p>
        </w:tc>
        <w:tc>
          <w:tcPr>
            <w:tcW w:w="1383" w:type="dxa"/>
          </w:tcPr>
          <w:p w14:paraId="14B80361" w14:textId="77777777" w:rsidR="00EC374C" w:rsidRPr="00DB7BD7" w:rsidRDefault="00EC374C" w:rsidP="00EC374C">
            <w:pPr>
              <w:jc w:val="right"/>
              <w:rPr>
                <w:sz w:val="20"/>
                <w:szCs w:val="20"/>
              </w:rPr>
            </w:pPr>
            <w:r>
              <w:rPr>
                <w:sz w:val="20"/>
                <w:szCs w:val="20"/>
                <w:rtl/>
              </w:rPr>
              <w:t>62/082,236</w:t>
            </w:r>
          </w:p>
        </w:tc>
        <w:tc>
          <w:tcPr>
            <w:tcW w:w="595" w:type="dxa"/>
          </w:tcPr>
          <w:p w14:paraId="72665B34" w14:textId="77777777" w:rsidR="00EC374C" w:rsidRPr="00DB7BD7" w:rsidRDefault="00EC374C" w:rsidP="00EC374C">
            <w:pPr>
              <w:jc w:val="right"/>
              <w:rPr>
                <w:sz w:val="20"/>
                <w:szCs w:val="20"/>
                <w:rtl/>
              </w:rPr>
            </w:pPr>
          </w:p>
        </w:tc>
      </w:tr>
      <w:tr w:rsidR="00EC374C" w:rsidRPr="00632AE1" w14:paraId="1F4E3CC9" w14:textId="77777777" w:rsidTr="00EC374C">
        <w:trPr>
          <w:gridAfter w:val="1"/>
          <w:wAfter w:w="142" w:type="dxa"/>
          <w:jc w:val="center"/>
        </w:trPr>
        <w:tc>
          <w:tcPr>
            <w:tcW w:w="7217" w:type="dxa"/>
            <w:gridSpan w:val="11"/>
          </w:tcPr>
          <w:p w14:paraId="5004BFC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31//444, 31//4545, 31//517, 31//5377, 45//06, A61P 35//00, 35//02, 35//04, 43//00</w:t>
            </w:r>
          </w:p>
        </w:tc>
        <w:tc>
          <w:tcPr>
            <w:tcW w:w="595" w:type="dxa"/>
          </w:tcPr>
          <w:p w14:paraId="613DEA31" w14:textId="77777777" w:rsidR="00EC374C" w:rsidRPr="00632AE1" w:rsidRDefault="00EC374C" w:rsidP="00EC374C">
            <w:pPr>
              <w:jc w:val="right"/>
              <w:rPr>
                <w:sz w:val="20"/>
                <w:szCs w:val="20"/>
              </w:rPr>
            </w:pPr>
            <w:r>
              <w:rPr>
                <w:sz w:val="20"/>
                <w:szCs w:val="20"/>
                <w:rtl/>
              </w:rPr>
              <w:t>[51]</w:t>
            </w:r>
          </w:p>
        </w:tc>
      </w:tr>
      <w:tr w:rsidR="00EC374C" w:rsidRPr="00632AE1" w14:paraId="751A16C1" w14:textId="77777777" w:rsidTr="00EC374C">
        <w:trPr>
          <w:gridAfter w:val="1"/>
          <w:wAfter w:w="142" w:type="dxa"/>
          <w:jc w:val="center"/>
        </w:trPr>
        <w:tc>
          <w:tcPr>
            <w:tcW w:w="3691" w:type="dxa"/>
            <w:gridSpan w:val="6"/>
          </w:tcPr>
          <w:p w14:paraId="177E9C7A" w14:textId="77777777" w:rsidR="00EC374C" w:rsidRPr="00632AE1" w:rsidRDefault="00EC374C" w:rsidP="00EC374C">
            <w:pPr>
              <w:rPr>
                <w:rFonts w:cs="Guttman Hodes"/>
                <w:sz w:val="20"/>
                <w:szCs w:val="20"/>
                <w:rtl/>
              </w:rPr>
            </w:pPr>
          </w:p>
        </w:tc>
        <w:tc>
          <w:tcPr>
            <w:tcW w:w="3526" w:type="dxa"/>
            <w:gridSpan w:val="5"/>
          </w:tcPr>
          <w:p w14:paraId="6F45A34C" w14:textId="77777777" w:rsidR="00EC374C" w:rsidRPr="00632AE1" w:rsidRDefault="00EC374C" w:rsidP="00EC374C">
            <w:pPr>
              <w:jc w:val="right"/>
              <w:rPr>
                <w:rFonts w:cs="David"/>
                <w:sz w:val="20"/>
                <w:szCs w:val="20"/>
                <w:rtl/>
              </w:rPr>
            </w:pPr>
            <w:r>
              <w:rPr>
                <w:rFonts w:cs="David"/>
                <w:sz w:val="20"/>
                <w:szCs w:val="20"/>
              </w:rPr>
              <w:t>ARQULE INC., U.S.A.</w:t>
            </w:r>
          </w:p>
        </w:tc>
        <w:tc>
          <w:tcPr>
            <w:tcW w:w="595" w:type="dxa"/>
          </w:tcPr>
          <w:p w14:paraId="5D96968A" w14:textId="77777777" w:rsidR="00EC374C" w:rsidRPr="00632AE1" w:rsidRDefault="00EC374C" w:rsidP="00EC374C">
            <w:pPr>
              <w:jc w:val="right"/>
              <w:rPr>
                <w:sz w:val="20"/>
                <w:szCs w:val="20"/>
              </w:rPr>
            </w:pPr>
            <w:r>
              <w:rPr>
                <w:sz w:val="20"/>
                <w:szCs w:val="20"/>
                <w:rtl/>
              </w:rPr>
              <w:t>[71]</w:t>
            </w:r>
          </w:p>
        </w:tc>
      </w:tr>
      <w:tr w:rsidR="00EC374C" w:rsidRPr="00632AE1" w14:paraId="6FE3A46B" w14:textId="77777777" w:rsidTr="00EC374C">
        <w:trPr>
          <w:gridAfter w:val="1"/>
          <w:wAfter w:w="142" w:type="dxa"/>
          <w:jc w:val="center"/>
        </w:trPr>
        <w:tc>
          <w:tcPr>
            <w:tcW w:w="235" w:type="dxa"/>
            <w:gridSpan w:val="2"/>
          </w:tcPr>
          <w:p w14:paraId="04E7D62A" w14:textId="77777777" w:rsidR="00EC374C" w:rsidRPr="00632AE1" w:rsidRDefault="00EC374C" w:rsidP="00EC374C">
            <w:pPr>
              <w:rPr>
                <w:rFonts w:cs="Guttman Hodes"/>
                <w:sz w:val="20"/>
                <w:szCs w:val="20"/>
                <w:rtl/>
              </w:rPr>
            </w:pPr>
          </w:p>
        </w:tc>
        <w:tc>
          <w:tcPr>
            <w:tcW w:w="6982" w:type="dxa"/>
            <w:gridSpan w:val="9"/>
          </w:tcPr>
          <w:p w14:paraId="4D0FBA09" w14:textId="77777777" w:rsidR="00EC374C" w:rsidRPr="00632AE1" w:rsidRDefault="00EC374C" w:rsidP="00EC374C">
            <w:pPr>
              <w:jc w:val="right"/>
              <w:rPr>
                <w:rFonts w:cs="Guttman Hodes"/>
                <w:sz w:val="20"/>
                <w:szCs w:val="20"/>
              </w:rPr>
            </w:pPr>
            <w:r>
              <w:rPr>
                <w:rFonts w:cs="Guttman Hodes"/>
                <w:sz w:val="20"/>
                <w:szCs w:val="20"/>
              </w:rPr>
              <w:t>WO/2016/037044</w:t>
            </w:r>
          </w:p>
        </w:tc>
        <w:tc>
          <w:tcPr>
            <w:tcW w:w="595" w:type="dxa"/>
          </w:tcPr>
          <w:p w14:paraId="6F60CE9F" w14:textId="77777777" w:rsidR="00EC374C" w:rsidRPr="00632AE1" w:rsidRDefault="00EC374C" w:rsidP="00EC374C">
            <w:pPr>
              <w:jc w:val="right"/>
              <w:rPr>
                <w:sz w:val="20"/>
                <w:szCs w:val="20"/>
              </w:rPr>
            </w:pPr>
            <w:r>
              <w:rPr>
                <w:sz w:val="20"/>
                <w:szCs w:val="20"/>
                <w:rtl/>
              </w:rPr>
              <w:t>[87]</w:t>
            </w:r>
          </w:p>
        </w:tc>
      </w:tr>
      <w:tr w:rsidR="00EC374C" w:rsidRPr="00632AE1" w14:paraId="7B59C487" w14:textId="77777777" w:rsidTr="00EC374C">
        <w:trPr>
          <w:gridAfter w:val="1"/>
          <w:wAfter w:w="142" w:type="dxa"/>
          <w:jc w:val="center"/>
        </w:trPr>
        <w:tc>
          <w:tcPr>
            <w:tcW w:w="3691" w:type="dxa"/>
            <w:gridSpan w:val="6"/>
          </w:tcPr>
          <w:p w14:paraId="0B27840D" w14:textId="77777777" w:rsidR="00EC374C" w:rsidRDefault="00EC374C" w:rsidP="00EC374C">
            <w:pPr>
              <w:rPr>
                <w:rFonts w:cs="Guttman Hodes"/>
                <w:sz w:val="20"/>
                <w:szCs w:val="20"/>
                <w:rtl/>
              </w:rPr>
            </w:pPr>
            <w:r>
              <w:rPr>
                <w:rFonts w:cs="Guttman Hodes"/>
                <w:sz w:val="20"/>
                <w:szCs w:val="20"/>
                <w:rtl/>
              </w:rPr>
              <w:t>סנפורד ט. קולב ושות',</w:t>
            </w:r>
          </w:p>
          <w:p w14:paraId="06019ED9"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737A02F"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526" w:type="dxa"/>
            <w:gridSpan w:val="5"/>
          </w:tcPr>
          <w:p w14:paraId="7C08EB22" w14:textId="77777777" w:rsidR="00EC374C" w:rsidRDefault="00EC374C" w:rsidP="00EC374C">
            <w:pPr>
              <w:jc w:val="right"/>
              <w:rPr>
                <w:rFonts w:cs="David"/>
                <w:sz w:val="20"/>
                <w:szCs w:val="20"/>
              </w:rPr>
            </w:pPr>
            <w:r>
              <w:rPr>
                <w:rFonts w:cs="David"/>
                <w:sz w:val="20"/>
                <w:szCs w:val="20"/>
              </w:rPr>
              <w:t>SANFORD T.COLB &amp; CO.,</w:t>
            </w:r>
          </w:p>
          <w:p w14:paraId="7D31832A" w14:textId="77777777" w:rsidR="00EC374C" w:rsidRDefault="00EC374C" w:rsidP="00EC374C">
            <w:pPr>
              <w:jc w:val="right"/>
              <w:rPr>
                <w:rFonts w:cs="David"/>
                <w:sz w:val="20"/>
                <w:szCs w:val="20"/>
              </w:rPr>
            </w:pPr>
            <w:r>
              <w:rPr>
                <w:rFonts w:cs="David"/>
                <w:sz w:val="20"/>
                <w:szCs w:val="20"/>
              </w:rPr>
              <w:t xml:space="preserve"> P.O.B. 2273, </w:t>
            </w:r>
          </w:p>
          <w:p w14:paraId="6F81E05C" w14:textId="77777777" w:rsidR="00EC374C" w:rsidRPr="00632AE1" w:rsidRDefault="00EC374C" w:rsidP="00EC374C">
            <w:pPr>
              <w:jc w:val="right"/>
              <w:rPr>
                <w:rFonts w:cs="David"/>
                <w:sz w:val="20"/>
                <w:szCs w:val="20"/>
                <w:rtl/>
              </w:rPr>
            </w:pPr>
            <w:r>
              <w:rPr>
                <w:rFonts w:cs="David"/>
                <w:sz w:val="20"/>
                <w:szCs w:val="20"/>
              </w:rPr>
              <w:t>REHOVOT 76122</w:t>
            </w:r>
          </w:p>
        </w:tc>
        <w:tc>
          <w:tcPr>
            <w:tcW w:w="595" w:type="dxa"/>
          </w:tcPr>
          <w:p w14:paraId="64891E3C" w14:textId="77777777" w:rsidR="00EC374C" w:rsidRPr="00632AE1" w:rsidRDefault="00EC374C" w:rsidP="00EC374C">
            <w:pPr>
              <w:jc w:val="right"/>
              <w:rPr>
                <w:sz w:val="20"/>
                <w:szCs w:val="20"/>
                <w:rtl/>
              </w:rPr>
            </w:pPr>
            <w:r>
              <w:rPr>
                <w:sz w:val="20"/>
                <w:szCs w:val="20"/>
                <w:rtl/>
              </w:rPr>
              <w:t>[74]</w:t>
            </w:r>
          </w:p>
        </w:tc>
      </w:tr>
      <w:tr w:rsidR="00EC374C" w:rsidRPr="00632AE1" w14:paraId="7C1EEF7F" w14:textId="77777777" w:rsidTr="00EC374C">
        <w:trPr>
          <w:gridAfter w:val="1"/>
          <w:wAfter w:w="142" w:type="dxa"/>
          <w:jc w:val="center"/>
        </w:trPr>
        <w:tc>
          <w:tcPr>
            <w:tcW w:w="2280" w:type="dxa"/>
            <w:gridSpan w:val="4"/>
          </w:tcPr>
          <w:p w14:paraId="3DD55BFD"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53" w:type="dxa"/>
            <w:gridSpan w:val="4"/>
          </w:tcPr>
          <w:p w14:paraId="3D36D6F2" w14:textId="77777777" w:rsidR="00EC374C" w:rsidRPr="00632AE1" w:rsidRDefault="00EC374C" w:rsidP="00EC374C">
            <w:pPr>
              <w:jc w:val="center"/>
              <w:rPr>
                <w:rFonts w:cs="David"/>
                <w:sz w:val="20"/>
                <w:szCs w:val="20"/>
              </w:rPr>
            </w:pPr>
            <w:r>
              <w:rPr>
                <w:rFonts w:cs="David"/>
                <w:sz w:val="20"/>
                <w:szCs w:val="20"/>
                <w:rtl/>
              </w:rPr>
              <w:t>277028,</w:t>
            </w:r>
          </w:p>
        </w:tc>
        <w:tc>
          <w:tcPr>
            <w:tcW w:w="2579" w:type="dxa"/>
            <w:gridSpan w:val="4"/>
          </w:tcPr>
          <w:p w14:paraId="7BE0DA2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D465FBE" w14:textId="77777777" w:rsidTr="00EC374C">
        <w:trPr>
          <w:gridAfter w:val="1"/>
          <w:wAfter w:w="142" w:type="dxa"/>
          <w:jc w:val="center"/>
        </w:trPr>
        <w:tc>
          <w:tcPr>
            <w:tcW w:w="2117" w:type="dxa"/>
            <w:gridSpan w:val="3"/>
          </w:tcPr>
          <w:p w14:paraId="49D6E4C8" w14:textId="77777777" w:rsidR="00EC374C" w:rsidRPr="00632AE1" w:rsidRDefault="00EC374C" w:rsidP="00EC374C">
            <w:pPr>
              <w:jc w:val="right"/>
              <w:rPr>
                <w:rFonts w:cs="David"/>
                <w:sz w:val="20"/>
                <w:szCs w:val="20"/>
              </w:rPr>
            </w:pPr>
          </w:p>
        </w:tc>
        <w:tc>
          <w:tcPr>
            <w:tcW w:w="1653" w:type="dxa"/>
            <w:gridSpan w:val="4"/>
          </w:tcPr>
          <w:p w14:paraId="54139A0E" w14:textId="77777777" w:rsidR="00EC374C" w:rsidRPr="00632AE1" w:rsidRDefault="00EC374C" w:rsidP="00EC374C">
            <w:pPr>
              <w:jc w:val="right"/>
              <w:rPr>
                <w:rFonts w:cs="David"/>
                <w:sz w:val="20"/>
                <w:szCs w:val="20"/>
              </w:rPr>
            </w:pPr>
          </w:p>
        </w:tc>
        <w:tc>
          <w:tcPr>
            <w:tcW w:w="4042" w:type="dxa"/>
            <w:gridSpan w:val="5"/>
          </w:tcPr>
          <w:p w14:paraId="0F09FD48" w14:textId="77777777" w:rsidR="00EC374C" w:rsidRPr="00632AE1" w:rsidRDefault="00EC374C" w:rsidP="00EC374C">
            <w:pPr>
              <w:jc w:val="right"/>
              <w:rPr>
                <w:rFonts w:cs="David"/>
                <w:sz w:val="20"/>
                <w:szCs w:val="20"/>
              </w:rPr>
            </w:pPr>
          </w:p>
        </w:tc>
      </w:tr>
      <w:tr w:rsidR="00EC374C" w:rsidRPr="00632AE1" w14:paraId="5770AE21" w14:textId="77777777" w:rsidTr="00EC374C">
        <w:tblPrEx>
          <w:jc w:val="left"/>
          <w:tblLook w:val="0000" w:firstRow="0" w:lastRow="0" w:firstColumn="0" w:lastColumn="0" w:noHBand="0" w:noVBand="0"/>
        </w:tblPrEx>
        <w:trPr>
          <w:gridBefore w:val="1"/>
          <w:wBefore w:w="70" w:type="dxa"/>
        </w:trPr>
        <w:tc>
          <w:tcPr>
            <w:tcW w:w="7884" w:type="dxa"/>
            <w:gridSpan w:val="12"/>
          </w:tcPr>
          <w:p w14:paraId="5FD3B26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8D4FA1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739"/>
        <w:gridCol w:w="931"/>
        <w:gridCol w:w="551"/>
        <w:gridCol w:w="75"/>
        <w:gridCol w:w="1434"/>
        <w:gridCol w:w="550"/>
        <w:gridCol w:w="1716"/>
        <w:gridCol w:w="592"/>
        <w:gridCol w:w="133"/>
      </w:tblGrid>
      <w:tr w:rsidR="00EC374C" w:rsidRPr="00632AE1" w14:paraId="59CB9FDB" w14:textId="77777777" w:rsidTr="00EC374C">
        <w:trPr>
          <w:gridAfter w:val="1"/>
          <w:wAfter w:w="133" w:type="dxa"/>
          <w:trHeight w:val="485"/>
          <w:jc w:val="center"/>
        </w:trPr>
        <w:tc>
          <w:tcPr>
            <w:tcW w:w="3454" w:type="dxa"/>
            <w:gridSpan w:val="5"/>
          </w:tcPr>
          <w:p w14:paraId="3D8BE102" w14:textId="77777777" w:rsidR="00EC374C" w:rsidRPr="00DB7BD7" w:rsidRDefault="000863EF" w:rsidP="00EC374C">
            <w:pPr>
              <w:jc w:val="right"/>
              <w:rPr>
                <w:b/>
                <w:bCs/>
                <w:color w:val="0000FF"/>
                <w:sz w:val="20"/>
                <w:szCs w:val="20"/>
                <w:u w:val="single"/>
                <w:rtl/>
              </w:rPr>
            </w:pPr>
            <w:hyperlink r:id="rId758" w:history="1">
              <w:r w:rsidR="00EC374C" w:rsidRPr="00DB7BD7">
                <w:rPr>
                  <w:rStyle w:val="Hyperlink"/>
                  <w:sz w:val="20"/>
                </w:rPr>
                <w:t>250761</w:t>
              </w:r>
            </w:hyperlink>
          </w:p>
        </w:tc>
        <w:tc>
          <w:tcPr>
            <w:tcW w:w="4367" w:type="dxa"/>
            <w:gridSpan w:val="5"/>
          </w:tcPr>
          <w:p w14:paraId="3A43E597" w14:textId="77777777" w:rsidR="00EC374C" w:rsidRPr="00DB7BD7" w:rsidRDefault="00EC374C" w:rsidP="00EC374C">
            <w:pPr>
              <w:rPr>
                <w:sz w:val="20"/>
                <w:szCs w:val="20"/>
                <w:rtl/>
              </w:rPr>
            </w:pPr>
            <w:r w:rsidRPr="00DB7BD7">
              <w:rPr>
                <w:sz w:val="20"/>
                <w:szCs w:val="20"/>
                <w:rtl/>
              </w:rPr>
              <w:t>[21][11]</w:t>
            </w:r>
          </w:p>
        </w:tc>
      </w:tr>
      <w:tr w:rsidR="00EC374C" w:rsidRPr="00632AE1" w14:paraId="042F246E" w14:textId="77777777" w:rsidTr="00EC374C">
        <w:trPr>
          <w:gridAfter w:val="1"/>
          <w:wAfter w:w="133" w:type="dxa"/>
          <w:jc w:val="center"/>
        </w:trPr>
        <w:tc>
          <w:tcPr>
            <w:tcW w:w="3454" w:type="dxa"/>
            <w:gridSpan w:val="5"/>
          </w:tcPr>
          <w:p w14:paraId="73C071C4" w14:textId="77777777" w:rsidR="00EC374C" w:rsidRDefault="00EC374C" w:rsidP="00EC374C">
            <w:pPr>
              <w:rPr>
                <w:rFonts w:cs="David"/>
                <w:b/>
                <w:bCs/>
                <w:sz w:val="20"/>
                <w:szCs w:val="20"/>
                <w:rtl/>
              </w:rPr>
            </w:pPr>
            <w:r>
              <w:rPr>
                <w:rFonts w:cs="David"/>
                <w:b/>
                <w:bCs/>
                <w:sz w:val="20"/>
                <w:szCs w:val="20"/>
                <w:rtl/>
              </w:rPr>
              <w:t>גליל תרמי יניקה או מפוח</w:t>
            </w:r>
          </w:p>
          <w:p w14:paraId="38D96AE8" w14:textId="77777777" w:rsidR="00EC374C" w:rsidRPr="00632AE1" w:rsidRDefault="00EC374C" w:rsidP="00EC374C">
            <w:pPr>
              <w:rPr>
                <w:rFonts w:cs="David"/>
                <w:b/>
                <w:bCs/>
                <w:sz w:val="20"/>
                <w:szCs w:val="20"/>
                <w:rtl/>
              </w:rPr>
            </w:pPr>
          </w:p>
        </w:tc>
        <w:tc>
          <w:tcPr>
            <w:tcW w:w="3775" w:type="dxa"/>
            <w:gridSpan w:val="4"/>
          </w:tcPr>
          <w:p w14:paraId="07E7261E" w14:textId="77777777" w:rsidR="00EC374C" w:rsidRDefault="00EC374C" w:rsidP="00EC374C">
            <w:pPr>
              <w:jc w:val="right"/>
              <w:rPr>
                <w:rFonts w:cs="David"/>
                <w:b/>
                <w:bCs/>
                <w:sz w:val="20"/>
                <w:szCs w:val="20"/>
              </w:rPr>
            </w:pPr>
            <w:r>
              <w:rPr>
                <w:rFonts w:cs="David"/>
                <w:b/>
                <w:bCs/>
                <w:sz w:val="20"/>
                <w:szCs w:val="20"/>
              </w:rPr>
              <w:t>SUCTION OR BLOW THERMAL ROLLER</w:t>
            </w:r>
          </w:p>
          <w:p w14:paraId="49AE0C96" w14:textId="77777777" w:rsidR="00EC374C" w:rsidRPr="00632AE1" w:rsidRDefault="00EC374C" w:rsidP="00EC374C">
            <w:pPr>
              <w:jc w:val="right"/>
              <w:rPr>
                <w:rFonts w:cs="David"/>
                <w:b/>
                <w:bCs/>
                <w:sz w:val="20"/>
                <w:szCs w:val="20"/>
              </w:rPr>
            </w:pPr>
          </w:p>
        </w:tc>
        <w:tc>
          <w:tcPr>
            <w:tcW w:w="592" w:type="dxa"/>
          </w:tcPr>
          <w:p w14:paraId="3525BF78" w14:textId="77777777" w:rsidR="00EC374C" w:rsidRPr="00632AE1" w:rsidRDefault="00EC374C" w:rsidP="00EC374C">
            <w:pPr>
              <w:jc w:val="right"/>
              <w:rPr>
                <w:sz w:val="20"/>
                <w:szCs w:val="20"/>
              </w:rPr>
            </w:pPr>
            <w:r>
              <w:rPr>
                <w:sz w:val="20"/>
                <w:szCs w:val="20"/>
                <w:rtl/>
              </w:rPr>
              <w:t>[54]</w:t>
            </w:r>
          </w:p>
        </w:tc>
      </w:tr>
      <w:tr w:rsidR="00EC374C" w:rsidRPr="00632AE1" w14:paraId="4E356ACC" w14:textId="77777777" w:rsidTr="00EC374C">
        <w:trPr>
          <w:gridAfter w:val="1"/>
          <w:wAfter w:w="133" w:type="dxa"/>
          <w:jc w:val="center"/>
        </w:trPr>
        <w:tc>
          <w:tcPr>
            <w:tcW w:w="233" w:type="dxa"/>
            <w:gridSpan w:val="2"/>
          </w:tcPr>
          <w:p w14:paraId="1F954E87" w14:textId="77777777" w:rsidR="00EC374C" w:rsidRPr="00632AE1" w:rsidRDefault="00EC374C" w:rsidP="00EC374C">
            <w:pPr>
              <w:rPr>
                <w:rFonts w:cs="David"/>
                <w:sz w:val="20"/>
                <w:szCs w:val="20"/>
                <w:rtl/>
              </w:rPr>
            </w:pPr>
          </w:p>
        </w:tc>
        <w:tc>
          <w:tcPr>
            <w:tcW w:w="6996" w:type="dxa"/>
            <w:gridSpan w:val="7"/>
          </w:tcPr>
          <w:p w14:paraId="3DF25E38" w14:textId="77777777" w:rsidR="00EC374C" w:rsidRPr="00632AE1" w:rsidRDefault="00EC374C" w:rsidP="00EC374C">
            <w:pPr>
              <w:jc w:val="right"/>
              <w:rPr>
                <w:rFonts w:cs="David"/>
                <w:sz w:val="20"/>
                <w:szCs w:val="20"/>
              </w:rPr>
            </w:pPr>
            <w:r>
              <w:rPr>
                <w:rFonts w:cs="David"/>
                <w:sz w:val="20"/>
                <w:szCs w:val="20"/>
              </w:rPr>
              <w:t>23.02.2017</w:t>
            </w:r>
          </w:p>
        </w:tc>
        <w:tc>
          <w:tcPr>
            <w:tcW w:w="592" w:type="dxa"/>
          </w:tcPr>
          <w:p w14:paraId="161567A2" w14:textId="77777777" w:rsidR="00EC374C" w:rsidRPr="00632AE1" w:rsidRDefault="00EC374C" w:rsidP="00EC374C">
            <w:pPr>
              <w:jc w:val="right"/>
              <w:rPr>
                <w:sz w:val="20"/>
                <w:szCs w:val="20"/>
              </w:rPr>
            </w:pPr>
            <w:r>
              <w:rPr>
                <w:sz w:val="20"/>
                <w:szCs w:val="20"/>
                <w:rtl/>
              </w:rPr>
              <w:t>[22]</w:t>
            </w:r>
          </w:p>
        </w:tc>
      </w:tr>
      <w:tr w:rsidR="00EC374C" w:rsidRPr="00632AE1" w14:paraId="1B350BB7" w14:textId="77777777" w:rsidTr="00EC374C">
        <w:trPr>
          <w:gridAfter w:val="1"/>
          <w:wAfter w:w="133" w:type="dxa"/>
          <w:jc w:val="center"/>
        </w:trPr>
        <w:tc>
          <w:tcPr>
            <w:tcW w:w="233" w:type="dxa"/>
            <w:gridSpan w:val="2"/>
          </w:tcPr>
          <w:p w14:paraId="724EEFBE" w14:textId="77777777" w:rsidR="00EC374C" w:rsidRPr="00632AE1" w:rsidRDefault="00EC374C" w:rsidP="00EC374C">
            <w:pPr>
              <w:rPr>
                <w:rFonts w:cs="David"/>
                <w:sz w:val="20"/>
                <w:szCs w:val="20"/>
                <w:rtl/>
              </w:rPr>
            </w:pPr>
          </w:p>
        </w:tc>
        <w:tc>
          <w:tcPr>
            <w:tcW w:w="2670" w:type="dxa"/>
            <w:gridSpan w:val="2"/>
          </w:tcPr>
          <w:p w14:paraId="595051D8" w14:textId="77777777" w:rsidR="00EC374C" w:rsidRPr="00632AE1" w:rsidRDefault="00EC374C" w:rsidP="00EC374C">
            <w:pPr>
              <w:jc w:val="right"/>
              <w:rPr>
                <w:rFonts w:cs="David"/>
                <w:sz w:val="20"/>
                <w:szCs w:val="20"/>
              </w:rPr>
            </w:pPr>
            <w:r>
              <w:rPr>
                <w:rFonts w:cs="David"/>
                <w:sz w:val="20"/>
                <w:szCs w:val="20"/>
              </w:rPr>
              <w:t>IT</w:t>
            </w:r>
          </w:p>
        </w:tc>
        <w:tc>
          <w:tcPr>
            <w:tcW w:w="551" w:type="dxa"/>
          </w:tcPr>
          <w:p w14:paraId="7960B530" w14:textId="77777777" w:rsidR="00EC374C" w:rsidRPr="00632AE1" w:rsidRDefault="00EC374C" w:rsidP="00EC374C">
            <w:pPr>
              <w:jc w:val="right"/>
              <w:rPr>
                <w:sz w:val="20"/>
                <w:szCs w:val="20"/>
              </w:rPr>
            </w:pPr>
            <w:r>
              <w:rPr>
                <w:sz w:val="20"/>
                <w:szCs w:val="20"/>
                <w:rtl/>
              </w:rPr>
              <w:t>[33]</w:t>
            </w:r>
          </w:p>
        </w:tc>
        <w:tc>
          <w:tcPr>
            <w:tcW w:w="1509" w:type="dxa"/>
            <w:gridSpan w:val="2"/>
          </w:tcPr>
          <w:p w14:paraId="0E13FDF5" w14:textId="77777777" w:rsidR="00EC374C" w:rsidRPr="00632AE1" w:rsidRDefault="00EC374C" w:rsidP="00EC374C">
            <w:pPr>
              <w:jc w:val="right"/>
              <w:rPr>
                <w:rFonts w:cs="David"/>
                <w:sz w:val="20"/>
                <w:szCs w:val="20"/>
              </w:rPr>
            </w:pPr>
            <w:r>
              <w:rPr>
                <w:rFonts w:cs="David"/>
                <w:sz w:val="20"/>
                <w:szCs w:val="20"/>
              </w:rPr>
              <w:t>08.03.2016</w:t>
            </w:r>
          </w:p>
        </w:tc>
        <w:tc>
          <w:tcPr>
            <w:tcW w:w="550" w:type="dxa"/>
          </w:tcPr>
          <w:p w14:paraId="30025BDF" w14:textId="77777777" w:rsidR="00EC374C" w:rsidRPr="00632AE1" w:rsidRDefault="00EC374C" w:rsidP="00EC374C">
            <w:pPr>
              <w:jc w:val="right"/>
              <w:rPr>
                <w:sz w:val="20"/>
                <w:szCs w:val="20"/>
                <w:rtl/>
              </w:rPr>
            </w:pPr>
            <w:r>
              <w:rPr>
                <w:sz w:val="20"/>
                <w:szCs w:val="20"/>
                <w:rtl/>
              </w:rPr>
              <w:t>[32]</w:t>
            </w:r>
          </w:p>
        </w:tc>
        <w:tc>
          <w:tcPr>
            <w:tcW w:w="1716" w:type="dxa"/>
          </w:tcPr>
          <w:p w14:paraId="658B58DE" w14:textId="77777777" w:rsidR="00EC374C" w:rsidRPr="00632AE1" w:rsidRDefault="00EC374C" w:rsidP="00EC374C">
            <w:pPr>
              <w:jc w:val="right"/>
              <w:rPr>
                <w:rFonts w:cs="David"/>
                <w:sz w:val="20"/>
                <w:szCs w:val="20"/>
              </w:rPr>
            </w:pPr>
            <w:r>
              <w:rPr>
                <w:rFonts w:cs="David"/>
                <w:sz w:val="20"/>
                <w:szCs w:val="20"/>
              </w:rPr>
              <w:t>102016000024330</w:t>
            </w:r>
          </w:p>
        </w:tc>
        <w:tc>
          <w:tcPr>
            <w:tcW w:w="592" w:type="dxa"/>
          </w:tcPr>
          <w:p w14:paraId="2DDD3B34" w14:textId="77777777" w:rsidR="00EC374C" w:rsidRPr="00632AE1" w:rsidRDefault="00EC374C" w:rsidP="00EC374C">
            <w:pPr>
              <w:jc w:val="right"/>
              <w:rPr>
                <w:sz w:val="20"/>
                <w:szCs w:val="20"/>
              </w:rPr>
            </w:pPr>
            <w:r>
              <w:rPr>
                <w:sz w:val="20"/>
                <w:szCs w:val="20"/>
                <w:rtl/>
              </w:rPr>
              <w:t>[31]</w:t>
            </w:r>
          </w:p>
        </w:tc>
      </w:tr>
      <w:tr w:rsidR="00EC374C" w:rsidRPr="00632AE1" w14:paraId="7BDC308E" w14:textId="77777777" w:rsidTr="00EC374C">
        <w:trPr>
          <w:gridAfter w:val="1"/>
          <w:wAfter w:w="133" w:type="dxa"/>
          <w:jc w:val="center"/>
        </w:trPr>
        <w:tc>
          <w:tcPr>
            <w:tcW w:w="7229" w:type="dxa"/>
            <w:gridSpan w:val="9"/>
          </w:tcPr>
          <w:p w14:paraId="5D0F2C7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B29C  35//04, B41F 23//04, B65B 65//00</w:t>
            </w:r>
          </w:p>
        </w:tc>
        <w:tc>
          <w:tcPr>
            <w:tcW w:w="592" w:type="dxa"/>
          </w:tcPr>
          <w:p w14:paraId="2A28D766" w14:textId="77777777" w:rsidR="00EC374C" w:rsidRPr="00632AE1" w:rsidRDefault="00EC374C" w:rsidP="00EC374C">
            <w:pPr>
              <w:jc w:val="right"/>
              <w:rPr>
                <w:sz w:val="20"/>
                <w:szCs w:val="20"/>
              </w:rPr>
            </w:pPr>
            <w:r>
              <w:rPr>
                <w:sz w:val="20"/>
                <w:szCs w:val="20"/>
                <w:rtl/>
              </w:rPr>
              <w:t>[51]</w:t>
            </w:r>
          </w:p>
        </w:tc>
      </w:tr>
      <w:tr w:rsidR="00EC374C" w:rsidRPr="00632AE1" w14:paraId="675439F9" w14:textId="77777777" w:rsidTr="00EC374C">
        <w:trPr>
          <w:gridAfter w:val="1"/>
          <w:wAfter w:w="133" w:type="dxa"/>
          <w:jc w:val="center"/>
        </w:trPr>
        <w:tc>
          <w:tcPr>
            <w:tcW w:w="3454" w:type="dxa"/>
            <w:gridSpan w:val="5"/>
          </w:tcPr>
          <w:p w14:paraId="493FA2E2" w14:textId="77777777" w:rsidR="00EC374C" w:rsidRPr="00632AE1" w:rsidRDefault="00EC374C" w:rsidP="00EC374C">
            <w:pPr>
              <w:rPr>
                <w:rFonts w:cs="Guttman Hodes"/>
                <w:sz w:val="20"/>
                <w:szCs w:val="20"/>
                <w:rtl/>
              </w:rPr>
            </w:pPr>
          </w:p>
        </w:tc>
        <w:tc>
          <w:tcPr>
            <w:tcW w:w="3775" w:type="dxa"/>
            <w:gridSpan w:val="4"/>
          </w:tcPr>
          <w:p w14:paraId="29589623" w14:textId="77777777" w:rsidR="00EC374C" w:rsidRPr="00632AE1" w:rsidRDefault="00EC374C" w:rsidP="00EC374C">
            <w:pPr>
              <w:jc w:val="right"/>
              <w:rPr>
                <w:rFonts w:cs="David"/>
                <w:sz w:val="20"/>
                <w:szCs w:val="20"/>
                <w:rtl/>
              </w:rPr>
            </w:pPr>
            <w:r>
              <w:rPr>
                <w:rFonts w:cs="David"/>
                <w:sz w:val="20"/>
                <w:szCs w:val="20"/>
              </w:rPr>
              <w:t>GTK TIMEK GROUP SA, SWITZERLAND</w:t>
            </w:r>
          </w:p>
        </w:tc>
        <w:tc>
          <w:tcPr>
            <w:tcW w:w="592" w:type="dxa"/>
          </w:tcPr>
          <w:p w14:paraId="468494FB" w14:textId="77777777" w:rsidR="00EC374C" w:rsidRPr="00632AE1" w:rsidRDefault="00EC374C" w:rsidP="00EC374C">
            <w:pPr>
              <w:jc w:val="right"/>
              <w:rPr>
                <w:sz w:val="20"/>
                <w:szCs w:val="20"/>
              </w:rPr>
            </w:pPr>
            <w:r>
              <w:rPr>
                <w:sz w:val="20"/>
                <w:szCs w:val="20"/>
                <w:rtl/>
              </w:rPr>
              <w:t>[71]</w:t>
            </w:r>
          </w:p>
        </w:tc>
      </w:tr>
      <w:tr w:rsidR="00EC374C" w:rsidRPr="00632AE1" w14:paraId="303469FA" w14:textId="77777777" w:rsidTr="00EC374C">
        <w:trPr>
          <w:gridAfter w:val="1"/>
          <w:wAfter w:w="133" w:type="dxa"/>
          <w:jc w:val="center"/>
        </w:trPr>
        <w:tc>
          <w:tcPr>
            <w:tcW w:w="3454" w:type="dxa"/>
            <w:gridSpan w:val="5"/>
          </w:tcPr>
          <w:p w14:paraId="2540E8AA" w14:textId="77777777" w:rsidR="00EC374C" w:rsidRDefault="00EC374C" w:rsidP="00EC374C">
            <w:pPr>
              <w:rPr>
                <w:rFonts w:cs="Guttman Hodes"/>
                <w:sz w:val="20"/>
                <w:szCs w:val="20"/>
                <w:rtl/>
              </w:rPr>
            </w:pPr>
            <w:r>
              <w:rPr>
                <w:rFonts w:cs="Guttman Hodes"/>
                <w:sz w:val="20"/>
                <w:szCs w:val="20"/>
                <w:rtl/>
              </w:rPr>
              <w:t>וולף, ברגמן וגולר,</w:t>
            </w:r>
          </w:p>
          <w:p w14:paraId="462A881E"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775" w:type="dxa"/>
            <w:gridSpan w:val="4"/>
          </w:tcPr>
          <w:p w14:paraId="68B4AFE0" w14:textId="77777777" w:rsidR="00EC374C" w:rsidRDefault="00EC374C" w:rsidP="00EC374C">
            <w:pPr>
              <w:jc w:val="right"/>
              <w:rPr>
                <w:rFonts w:cs="David"/>
                <w:sz w:val="20"/>
                <w:szCs w:val="20"/>
              </w:rPr>
            </w:pPr>
            <w:r>
              <w:rPr>
                <w:rFonts w:cs="David"/>
                <w:sz w:val="20"/>
                <w:szCs w:val="20"/>
              </w:rPr>
              <w:t>WOLFF, BREGMAN AND GOLLER,</w:t>
            </w:r>
          </w:p>
          <w:p w14:paraId="76CC216D" w14:textId="77777777" w:rsidR="00EC374C" w:rsidRDefault="00EC374C" w:rsidP="00EC374C">
            <w:pPr>
              <w:jc w:val="right"/>
              <w:rPr>
                <w:rFonts w:cs="David"/>
                <w:sz w:val="20"/>
                <w:szCs w:val="20"/>
              </w:rPr>
            </w:pPr>
            <w:r>
              <w:rPr>
                <w:rFonts w:cs="David"/>
                <w:sz w:val="20"/>
                <w:szCs w:val="20"/>
              </w:rPr>
              <w:t xml:space="preserve"> P.O.B. 1352,</w:t>
            </w:r>
          </w:p>
          <w:p w14:paraId="102B58DF" w14:textId="77777777" w:rsidR="00EC374C" w:rsidRPr="00632AE1" w:rsidRDefault="00EC374C" w:rsidP="00EC374C">
            <w:pPr>
              <w:jc w:val="right"/>
              <w:rPr>
                <w:rFonts w:cs="David"/>
                <w:sz w:val="20"/>
                <w:szCs w:val="20"/>
                <w:rtl/>
              </w:rPr>
            </w:pPr>
            <w:r>
              <w:rPr>
                <w:rFonts w:cs="David"/>
                <w:sz w:val="20"/>
                <w:szCs w:val="20"/>
              </w:rPr>
              <w:t>JERUSALEM 91013</w:t>
            </w:r>
          </w:p>
        </w:tc>
        <w:tc>
          <w:tcPr>
            <w:tcW w:w="592" w:type="dxa"/>
          </w:tcPr>
          <w:p w14:paraId="69FD29AB" w14:textId="77777777" w:rsidR="00EC374C" w:rsidRPr="00632AE1" w:rsidRDefault="00EC374C" w:rsidP="00EC374C">
            <w:pPr>
              <w:jc w:val="right"/>
              <w:rPr>
                <w:sz w:val="20"/>
                <w:szCs w:val="20"/>
                <w:rtl/>
              </w:rPr>
            </w:pPr>
            <w:r>
              <w:rPr>
                <w:sz w:val="20"/>
                <w:szCs w:val="20"/>
                <w:rtl/>
              </w:rPr>
              <w:t>[74]</w:t>
            </w:r>
          </w:p>
        </w:tc>
      </w:tr>
      <w:tr w:rsidR="00EC374C" w:rsidRPr="00632AE1" w14:paraId="45667AC7" w14:textId="77777777" w:rsidTr="00EC374C">
        <w:trPr>
          <w:gridAfter w:val="1"/>
          <w:wAfter w:w="133" w:type="dxa"/>
          <w:jc w:val="center"/>
        </w:trPr>
        <w:tc>
          <w:tcPr>
            <w:tcW w:w="1972" w:type="dxa"/>
            <w:gridSpan w:val="3"/>
          </w:tcPr>
          <w:p w14:paraId="65D26207" w14:textId="77777777" w:rsidR="00EC374C" w:rsidRPr="00632AE1" w:rsidRDefault="00EC374C" w:rsidP="00EC374C">
            <w:pPr>
              <w:jc w:val="right"/>
              <w:rPr>
                <w:rFonts w:cs="David"/>
                <w:sz w:val="20"/>
                <w:szCs w:val="20"/>
              </w:rPr>
            </w:pPr>
          </w:p>
        </w:tc>
        <w:tc>
          <w:tcPr>
            <w:tcW w:w="1557" w:type="dxa"/>
            <w:gridSpan w:val="3"/>
          </w:tcPr>
          <w:p w14:paraId="530787F3" w14:textId="77777777" w:rsidR="00EC374C" w:rsidRPr="00632AE1" w:rsidRDefault="00EC374C" w:rsidP="00EC374C">
            <w:pPr>
              <w:jc w:val="right"/>
              <w:rPr>
                <w:rFonts w:cs="David"/>
                <w:sz w:val="20"/>
                <w:szCs w:val="20"/>
              </w:rPr>
            </w:pPr>
          </w:p>
        </w:tc>
        <w:tc>
          <w:tcPr>
            <w:tcW w:w="4292" w:type="dxa"/>
            <w:gridSpan w:val="4"/>
          </w:tcPr>
          <w:p w14:paraId="62F75436" w14:textId="77777777" w:rsidR="00EC374C" w:rsidRPr="00632AE1" w:rsidRDefault="00EC374C" w:rsidP="00EC374C">
            <w:pPr>
              <w:jc w:val="right"/>
              <w:rPr>
                <w:rFonts w:cs="David"/>
                <w:sz w:val="20"/>
                <w:szCs w:val="20"/>
              </w:rPr>
            </w:pPr>
          </w:p>
        </w:tc>
      </w:tr>
      <w:tr w:rsidR="00EC374C" w:rsidRPr="00632AE1" w14:paraId="78D084F9" w14:textId="77777777" w:rsidTr="00EC374C">
        <w:tblPrEx>
          <w:jc w:val="left"/>
          <w:tblLook w:val="0000" w:firstRow="0" w:lastRow="0" w:firstColumn="0" w:lastColumn="0" w:noHBand="0" w:noVBand="0"/>
        </w:tblPrEx>
        <w:trPr>
          <w:gridBefore w:val="1"/>
          <w:wBefore w:w="69" w:type="dxa"/>
        </w:trPr>
        <w:tc>
          <w:tcPr>
            <w:tcW w:w="7885" w:type="dxa"/>
            <w:gridSpan w:val="10"/>
          </w:tcPr>
          <w:p w14:paraId="0780F1F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28A2D4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5172567" w14:textId="77777777" w:rsidTr="00EC374C">
        <w:trPr>
          <w:gridAfter w:val="1"/>
          <w:wAfter w:w="170" w:type="dxa"/>
          <w:trHeight w:val="485"/>
          <w:jc w:val="center"/>
        </w:trPr>
        <w:tc>
          <w:tcPr>
            <w:tcW w:w="3812" w:type="dxa"/>
            <w:gridSpan w:val="4"/>
          </w:tcPr>
          <w:p w14:paraId="39F8017E" w14:textId="77777777" w:rsidR="00EC374C" w:rsidRPr="00DB7BD7" w:rsidRDefault="000863EF" w:rsidP="00EC374C">
            <w:pPr>
              <w:jc w:val="right"/>
              <w:rPr>
                <w:b/>
                <w:bCs/>
                <w:color w:val="0000FF"/>
                <w:sz w:val="20"/>
                <w:szCs w:val="20"/>
                <w:u w:val="single"/>
                <w:rtl/>
              </w:rPr>
            </w:pPr>
            <w:hyperlink r:id="rId759" w:history="1">
              <w:r w:rsidR="00EC374C" w:rsidRPr="00DB7BD7">
                <w:rPr>
                  <w:b/>
                  <w:bCs/>
                  <w:color w:val="0000FF"/>
                  <w:sz w:val="20"/>
                  <w:szCs w:val="20"/>
                  <w:u w:val="single"/>
                  <w:rtl/>
                </w:rPr>
                <w:t>250762</w:t>
              </w:r>
            </w:hyperlink>
          </w:p>
        </w:tc>
        <w:tc>
          <w:tcPr>
            <w:tcW w:w="3972" w:type="dxa"/>
            <w:gridSpan w:val="3"/>
          </w:tcPr>
          <w:p w14:paraId="7A5E0C9F" w14:textId="77777777" w:rsidR="00EC374C" w:rsidRPr="00DB7BD7" w:rsidRDefault="00EC374C" w:rsidP="00EC374C">
            <w:pPr>
              <w:rPr>
                <w:sz w:val="20"/>
                <w:szCs w:val="20"/>
                <w:rtl/>
              </w:rPr>
            </w:pPr>
            <w:r w:rsidRPr="00DB7BD7">
              <w:rPr>
                <w:sz w:val="20"/>
                <w:szCs w:val="20"/>
                <w:rtl/>
              </w:rPr>
              <w:t>[21][11]</w:t>
            </w:r>
          </w:p>
        </w:tc>
      </w:tr>
      <w:tr w:rsidR="00EC374C" w:rsidRPr="00632AE1" w14:paraId="07C11768" w14:textId="77777777" w:rsidTr="00EC374C">
        <w:trPr>
          <w:gridAfter w:val="1"/>
          <w:wAfter w:w="170" w:type="dxa"/>
          <w:jc w:val="center"/>
        </w:trPr>
        <w:tc>
          <w:tcPr>
            <w:tcW w:w="3812" w:type="dxa"/>
            <w:gridSpan w:val="4"/>
          </w:tcPr>
          <w:p w14:paraId="64029AC9" w14:textId="77777777" w:rsidR="00EC374C" w:rsidRDefault="00EC374C" w:rsidP="00EC374C">
            <w:pPr>
              <w:rPr>
                <w:rFonts w:cs="David"/>
                <w:b/>
                <w:bCs/>
                <w:sz w:val="20"/>
                <w:szCs w:val="20"/>
                <w:rtl/>
              </w:rPr>
            </w:pPr>
            <w:r>
              <w:rPr>
                <w:rFonts w:cs="David"/>
                <w:b/>
                <w:bCs/>
                <w:sz w:val="20"/>
                <w:szCs w:val="20"/>
                <w:rtl/>
              </w:rPr>
              <w:t>שיטה ומערכת לניווט רכב בלתי מאוייש</w:t>
            </w:r>
          </w:p>
          <w:p w14:paraId="52F8FDF7" w14:textId="77777777" w:rsidR="00EC374C" w:rsidRPr="00632AE1" w:rsidRDefault="00EC374C" w:rsidP="00EC374C">
            <w:pPr>
              <w:rPr>
                <w:rFonts w:cs="David"/>
                <w:b/>
                <w:bCs/>
                <w:sz w:val="20"/>
                <w:szCs w:val="20"/>
                <w:rtl/>
              </w:rPr>
            </w:pPr>
          </w:p>
        </w:tc>
        <w:tc>
          <w:tcPr>
            <w:tcW w:w="3368" w:type="dxa"/>
            <w:gridSpan w:val="2"/>
          </w:tcPr>
          <w:p w14:paraId="3533CA9E" w14:textId="77777777" w:rsidR="00EC374C" w:rsidRDefault="00EC374C" w:rsidP="00EC374C">
            <w:pPr>
              <w:jc w:val="right"/>
              <w:rPr>
                <w:rFonts w:cs="David"/>
                <w:b/>
                <w:bCs/>
                <w:sz w:val="20"/>
                <w:szCs w:val="20"/>
              </w:rPr>
            </w:pPr>
            <w:r>
              <w:rPr>
                <w:rFonts w:cs="David"/>
                <w:b/>
                <w:bCs/>
                <w:sz w:val="20"/>
                <w:szCs w:val="20"/>
              </w:rPr>
              <w:t>METHOD OF NAVIGATING AN UNMANNED VEHICLE AND SYSTEM THEREOF</w:t>
            </w:r>
          </w:p>
          <w:p w14:paraId="1EF0D9BB" w14:textId="77777777" w:rsidR="00EC374C" w:rsidRPr="00632AE1" w:rsidRDefault="00EC374C" w:rsidP="00EC374C">
            <w:pPr>
              <w:jc w:val="right"/>
              <w:rPr>
                <w:rFonts w:cs="David"/>
                <w:b/>
                <w:bCs/>
                <w:sz w:val="20"/>
                <w:szCs w:val="20"/>
              </w:rPr>
            </w:pPr>
          </w:p>
        </w:tc>
        <w:tc>
          <w:tcPr>
            <w:tcW w:w="604" w:type="dxa"/>
          </w:tcPr>
          <w:p w14:paraId="18DD959B" w14:textId="77777777" w:rsidR="00EC374C" w:rsidRPr="00632AE1" w:rsidRDefault="00EC374C" w:rsidP="00EC374C">
            <w:pPr>
              <w:jc w:val="right"/>
              <w:rPr>
                <w:sz w:val="20"/>
                <w:szCs w:val="20"/>
              </w:rPr>
            </w:pPr>
            <w:r>
              <w:rPr>
                <w:sz w:val="20"/>
                <w:szCs w:val="20"/>
                <w:rtl/>
              </w:rPr>
              <w:t>[54]</w:t>
            </w:r>
          </w:p>
        </w:tc>
      </w:tr>
      <w:tr w:rsidR="00EC374C" w:rsidRPr="00632AE1" w14:paraId="31C4FF4E" w14:textId="77777777" w:rsidTr="00EC374C">
        <w:trPr>
          <w:gridAfter w:val="1"/>
          <w:wAfter w:w="170" w:type="dxa"/>
          <w:jc w:val="center"/>
        </w:trPr>
        <w:tc>
          <w:tcPr>
            <w:tcW w:w="236" w:type="dxa"/>
            <w:gridSpan w:val="2"/>
          </w:tcPr>
          <w:p w14:paraId="15AB97D2" w14:textId="77777777" w:rsidR="00EC374C" w:rsidRPr="00632AE1" w:rsidRDefault="00EC374C" w:rsidP="00EC374C">
            <w:pPr>
              <w:rPr>
                <w:rFonts w:cs="David"/>
                <w:sz w:val="20"/>
                <w:szCs w:val="20"/>
                <w:rtl/>
              </w:rPr>
            </w:pPr>
          </w:p>
        </w:tc>
        <w:tc>
          <w:tcPr>
            <w:tcW w:w="6944" w:type="dxa"/>
            <w:gridSpan w:val="4"/>
          </w:tcPr>
          <w:p w14:paraId="72EC1F1D" w14:textId="77777777" w:rsidR="00EC374C" w:rsidRPr="00632AE1" w:rsidRDefault="00EC374C" w:rsidP="00EC374C">
            <w:pPr>
              <w:jc w:val="right"/>
              <w:rPr>
                <w:rFonts w:cs="David"/>
                <w:sz w:val="20"/>
                <w:szCs w:val="20"/>
              </w:rPr>
            </w:pPr>
            <w:r>
              <w:rPr>
                <w:rFonts w:cs="David"/>
                <w:sz w:val="20"/>
                <w:szCs w:val="20"/>
              </w:rPr>
              <w:t>23.02.2017</w:t>
            </w:r>
          </w:p>
        </w:tc>
        <w:tc>
          <w:tcPr>
            <w:tcW w:w="604" w:type="dxa"/>
          </w:tcPr>
          <w:p w14:paraId="677294D8" w14:textId="77777777" w:rsidR="00EC374C" w:rsidRPr="00632AE1" w:rsidRDefault="00EC374C" w:rsidP="00EC374C">
            <w:pPr>
              <w:jc w:val="right"/>
              <w:rPr>
                <w:sz w:val="20"/>
                <w:szCs w:val="20"/>
              </w:rPr>
            </w:pPr>
            <w:r>
              <w:rPr>
                <w:sz w:val="20"/>
                <w:szCs w:val="20"/>
                <w:rtl/>
              </w:rPr>
              <w:t>[22]</w:t>
            </w:r>
          </w:p>
        </w:tc>
      </w:tr>
      <w:tr w:rsidR="00EC374C" w:rsidRPr="00632AE1" w14:paraId="612D6954" w14:textId="77777777" w:rsidTr="00EC374C">
        <w:trPr>
          <w:gridAfter w:val="1"/>
          <w:wAfter w:w="170" w:type="dxa"/>
          <w:jc w:val="center"/>
        </w:trPr>
        <w:tc>
          <w:tcPr>
            <w:tcW w:w="7180" w:type="dxa"/>
            <w:gridSpan w:val="6"/>
          </w:tcPr>
          <w:p w14:paraId="6D832F3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G01S  17//93, G05D 01//02, G08G 01//16</w:t>
            </w:r>
          </w:p>
        </w:tc>
        <w:tc>
          <w:tcPr>
            <w:tcW w:w="604" w:type="dxa"/>
          </w:tcPr>
          <w:p w14:paraId="5CB68587" w14:textId="77777777" w:rsidR="00EC374C" w:rsidRPr="00632AE1" w:rsidRDefault="00EC374C" w:rsidP="00EC374C">
            <w:pPr>
              <w:jc w:val="right"/>
              <w:rPr>
                <w:sz w:val="20"/>
                <w:szCs w:val="20"/>
              </w:rPr>
            </w:pPr>
            <w:r>
              <w:rPr>
                <w:sz w:val="20"/>
                <w:szCs w:val="20"/>
                <w:rtl/>
              </w:rPr>
              <w:t>[51]</w:t>
            </w:r>
          </w:p>
        </w:tc>
      </w:tr>
      <w:tr w:rsidR="00EC374C" w:rsidRPr="00632AE1" w14:paraId="48891D2E" w14:textId="77777777" w:rsidTr="00EC374C">
        <w:trPr>
          <w:gridAfter w:val="1"/>
          <w:wAfter w:w="170" w:type="dxa"/>
          <w:jc w:val="center"/>
        </w:trPr>
        <w:tc>
          <w:tcPr>
            <w:tcW w:w="3812" w:type="dxa"/>
            <w:gridSpan w:val="4"/>
          </w:tcPr>
          <w:p w14:paraId="262E9AD4" w14:textId="77777777" w:rsidR="00EC374C" w:rsidRPr="00632AE1" w:rsidRDefault="00EC374C" w:rsidP="00EC374C">
            <w:pPr>
              <w:rPr>
                <w:rFonts w:cs="Guttman Hodes"/>
                <w:sz w:val="20"/>
                <w:szCs w:val="20"/>
                <w:rtl/>
              </w:rPr>
            </w:pPr>
            <w:r>
              <w:rPr>
                <w:rFonts w:cs="Guttman Hodes"/>
                <w:sz w:val="20"/>
                <w:szCs w:val="20"/>
                <w:rtl/>
              </w:rPr>
              <w:t>אלתא מערכות בע"מ, אשדוד</w:t>
            </w:r>
          </w:p>
        </w:tc>
        <w:tc>
          <w:tcPr>
            <w:tcW w:w="3368" w:type="dxa"/>
            <w:gridSpan w:val="2"/>
          </w:tcPr>
          <w:p w14:paraId="64F66C4A" w14:textId="77777777" w:rsidR="00EC374C" w:rsidRPr="00632AE1" w:rsidRDefault="00EC374C" w:rsidP="00EC374C">
            <w:pPr>
              <w:jc w:val="right"/>
              <w:rPr>
                <w:rFonts w:cs="David"/>
                <w:sz w:val="20"/>
                <w:szCs w:val="20"/>
                <w:rtl/>
              </w:rPr>
            </w:pPr>
            <w:r>
              <w:rPr>
                <w:rFonts w:cs="David"/>
                <w:sz w:val="20"/>
                <w:szCs w:val="20"/>
              </w:rPr>
              <w:t>ELTA SYSTEMS LTD.</w:t>
            </w:r>
          </w:p>
        </w:tc>
        <w:tc>
          <w:tcPr>
            <w:tcW w:w="604" w:type="dxa"/>
          </w:tcPr>
          <w:p w14:paraId="5CA53257" w14:textId="77777777" w:rsidR="00EC374C" w:rsidRPr="00632AE1" w:rsidRDefault="00EC374C" w:rsidP="00EC374C">
            <w:pPr>
              <w:jc w:val="right"/>
              <w:rPr>
                <w:sz w:val="20"/>
                <w:szCs w:val="20"/>
              </w:rPr>
            </w:pPr>
            <w:r>
              <w:rPr>
                <w:sz w:val="20"/>
                <w:szCs w:val="20"/>
                <w:rtl/>
              </w:rPr>
              <w:t>[71]</w:t>
            </w:r>
          </w:p>
        </w:tc>
      </w:tr>
      <w:tr w:rsidR="00EC374C" w:rsidRPr="00632AE1" w14:paraId="03D1D243" w14:textId="77777777" w:rsidTr="00EC374C">
        <w:trPr>
          <w:gridAfter w:val="1"/>
          <w:wAfter w:w="170" w:type="dxa"/>
          <w:jc w:val="center"/>
        </w:trPr>
        <w:tc>
          <w:tcPr>
            <w:tcW w:w="3812" w:type="dxa"/>
            <w:gridSpan w:val="4"/>
          </w:tcPr>
          <w:p w14:paraId="4F3144ED" w14:textId="77777777" w:rsidR="00EC374C" w:rsidRPr="00632AE1" w:rsidRDefault="00EC374C" w:rsidP="00EC374C">
            <w:pPr>
              <w:rPr>
                <w:rFonts w:cs="Guttman Hodes"/>
                <w:sz w:val="20"/>
                <w:szCs w:val="20"/>
                <w:rtl/>
              </w:rPr>
            </w:pPr>
            <w:r>
              <w:rPr>
                <w:rFonts w:cs="Guttman Hodes"/>
                <w:sz w:val="20"/>
                <w:szCs w:val="20"/>
                <w:rtl/>
              </w:rPr>
              <w:t>דינה אפלמן, אופיר כהן</w:t>
            </w:r>
          </w:p>
        </w:tc>
        <w:tc>
          <w:tcPr>
            <w:tcW w:w="3368" w:type="dxa"/>
            <w:gridSpan w:val="2"/>
          </w:tcPr>
          <w:p w14:paraId="302E226C" w14:textId="77777777" w:rsidR="00EC374C" w:rsidRPr="00632AE1" w:rsidRDefault="00EC374C" w:rsidP="00EC374C">
            <w:pPr>
              <w:jc w:val="right"/>
              <w:rPr>
                <w:rFonts w:cs="David"/>
                <w:sz w:val="20"/>
                <w:szCs w:val="20"/>
              </w:rPr>
            </w:pPr>
            <w:r>
              <w:rPr>
                <w:rFonts w:cs="David"/>
                <w:sz w:val="20"/>
                <w:szCs w:val="20"/>
              </w:rPr>
              <w:t>DINA APPELMAN, COHEN OFIR</w:t>
            </w:r>
          </w:p>
        </w:tc>
        <w:tc>
          <w:tcPr>
            <w:tcW w:w="604" w:type="dxa"/>
          </w:tcPr>
          <w:p w14:paraId="74EB5968" w14:textId="77777777" w:rsidR="00EC374C" w:rsidRPr="00632AE1" w:rsidRDefault="00EC374C" w:rsidP="00EC374C">
            <w:pPr>
              <w:jc w:val="right"/>
              <w:rPr>
                <w:sz w:val="20"/>
                <w:szCs w:val="20"/>
              </w:rPr>
            </w:pPr>
            <w:r>
              <w:rPr>
                <w:sz w:val="20"/>
                <w:szCs w:val="20"/>
                <w:rtl/>
              </w:rPr>
              <w:t>[72]</w:t>
            </w:r>
          </w:p>
        </w:tc>
      </w:tr>
      <w:tr w:rsidR="00EC374C" w:rsidRPr="00632AE1" w14:paraId="7FFF02A2" w14:textId="77777777" w:rsidTr="00EC374C">
        <w:trPr>
          <w:gridAfter w:val="1"/>
          <w:wAfter w:w="170" w:type="dxa"/>
          <w:jc w:val="center"/>
        </w:trPr>
        <w:tc>
          <w:tcPr>
            <w:tcW w:w="3812" w:type="dxa"/>
            <w:gridSpan w:val="4"/>
          </w:tcPr>
          <w:p w14:paraId="237C01F9" w14:textId="77777777" w:rsidR="00EC374C" w:rsidRDefault="00EC374C" w:rsidP="00EC374C">
            <w:pPr>
              <w:rPr>
                <w:rFonts w:cs="Guttman Hodes"/>
                <w:sz w:val="20"/>
                <w:szCs w:val="20"/>
                <w:rtl/>
              </w:rPr>
            </w:pPr>
            <w:r>
              <w:rPr>
                <w:rFonts w:cs="Guttman Hodes"/>
                <w:sz w:val="20"/>
                <w:szCs w:val="20"/>
                <w:rtl/>
              </w:rPr>
              <w:t>ריינהולד כהן ושותפיו,</w:t>
            </w:r>
          </w:p>
          <w:p w14:paraId="676478AF" w14:textId="77777777" w:rsidR="00EC374C" w:rsidRDefault="00EC374C" w:rsidP="00EC374C">
            <w:pPr>
              <w:rPr>
                <w:rFonts w:cs="Guttman Hodes"/>
                <w:sz w:val="20"/>
                <w:szCs w:val="20"/>
                <w:rtl/>
              </w:rPr>
            </w:pPr>
            <w:r>
              <w:rPr>
                <w:rFonts w:cs="Guttman Hodes"/>
                <w:sz w:val="20"/>
                <w:szCs w:val="20"/>
                <w:rtl/>
              </w:rPr>
              <w:t xml:space="preserve">רחוב הברזל 26א' </w:t>
            </w:r>
          </w:p>
          <w:p w14:paraId="1476B98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29B73ADE" w14:textId="77777777" w:rsidR="00EC374C" w:rsidRDefault="00EC374C" w:rsidP="00EC374C">
            <w:pPr>
              <w:jc w:val="right"/>
              <w:rPr>
                <w:rFonts w:cs="David"/>
                <w:sz w:val="20"/>
                <w:szCs w:val="20"/>
              </w:rPr>
            </w:pPr>
            <w:r>
              <w:rPr>
                <w:rFonts w:cs="David"/>
                <w:sz w:val="20"/>
                <w:szCs w:val="20"/>
              </w:rPr>
              <w:t>REINHOLD COHN AND PARTNERS,</w:t>
            </w:r>
          </w:p>
          <w:p w14:paraId="755A288B" w14:textId="77777777" w:rsidR="00EC374C" w:rsidRDefault="00EC374C" w:rsidP="00EC374C">
            <w:pPr>
              <w:jc w:val="right"/>
              <w:rPr>
                <w:rFonts w:cs="David"/>
                <w:sz w:val="20"/>
                <w:szCs w:val="20"/>
              </w:rPr>
            </w:pPr>
            <w:r>
              <w:rPr>
                <w:rFonts w:cs="David"/>
                <w:sz w:val="20"/>
                <w:szCs w:val="20"/>
              </w:rPr>
              <w:t xml:space="preserve"> 26A HABARZEL ST.,</w:t>
            </w:r>
          </w:p>
          <w:p w14:paraId="1ED24ACB" w14:textId="77777777" w:rsidR="00EC374C" w:rsidRDefault="00EC374C" w:rsidP="00EC374C">
            <w:pPr>
              <w:jc w:val="right"/>
              <w:rPr>
                <w:rFonts w:cs="David"/>
                <w:sz w:val="20"/>
                <w:szCs w:val="20"/>
              </w:rPr>
            </w:pPr>
            <w:r>
              <w:rPr>
                <w:rFonts w:cs="David"/>
                <w:sz w:val="20"/>
                <w:szCs w:val="20"/>
              </w:rPr>
              <w:t>RAMAT HACHAYAL 69710</w:t>
            </w:r>
          </w:p>
          <w:p w14:paraId="048C0F9D" w14:textId="77777777" w:rsidR="00EC374C" w:rsidRPr="00632AE1" w:rsidRDefault="00EC374C" w:rsidP="00EC374C">
            <w:pPr>
              <w:jc w:val="right"/>
              <w:rPr>
                <w:rFonts w:cs="David"/>
                <w:sz w:val="20"/>
                <w:szCs w:val="20"/>
                <w:rtl/>
              </w:rPr>
            </w:pPr>
          </w:p>
        </w:tc>
        <w:tc>
          <w:tcPr>
            <w:tcW w:w="604" w:type="dxa"/>
          </w:tcPr>
          <w:p w14:paraId="0C3FA08D" w14:textId="77777777" w:rsidR="00EC374C" w:rsidRPr="00632AE1" w:rsidRDefault="00EC374C" w:rsidP="00EC374C">
            <w:pPr>
              <w:jc w:val="right"/>
              <w:rPr>
                <w:sz w:val="20"/>
                <w:szCs w:val="20"/>
                <w:rtl/>
              </w:rPr>
            </w:pPr>
            <w:r>
              <w:rPr>
                <w:sz w:val="20"/>
                <w:szCs w:val="20"/>
                <w:rtl/>
              </w:rPr>
              <w:t>[74]</w:t>
            </w:r>
          </w:p>
        </w:tc>
      </w:tr>
      <w:tr w:rsidR="00EC374C" w:rsidRPr="00632AE1" w14:paraId="3CAD7457" w14:textId="77777777" w:rsidTr="00EC374C">
        <w:trPr>
          <w:gridAfter w:val="1"/>
          <w:wAfter w:w="170" w:type="dxa"/>
          <w:jc w:val="center"/>
        </w:trPr>
        <w:tc>
          <w:tcPr>
            <w:tcW w:w="2320" w:type="dxa"/>
            <w:gridSpan w:val="3"/>
          </w:tcPr>
          <w:p w14:paraId="7514F0A4" w14:textId="77777777" w:rsidR="00EC374C" w:rsidRPr="00632AE1" w:rsidRDefault="00EC374C" w:rsidP="00EC374C">
            <w:pPr>
              <w:jc w:val="right"/>
              <w:rPr>
                <w:rFonts w:cs="David"/>
                <w:sz w:val="20"/>
                <w:szCs w:val="20"/>
              </w:rPr>
            </w:pPr>
          </w:p>
        </w:tc>
        <w:tc>
          <w:tcPr>
            <w:tcW w:w="1572" w:type="dxa"/>
            <w:gridSpan w:val="2"/>
          </w:tcPr>
          <w:p w14:paraId="3F60C415" w14:textId="77777777" w:rsidR="00EC374C" w:rsidRPr="00632AE1" w:rsidRDefault="00EC374C" w:rsidP="00EC374C">
            <w:pPr>
              <w:jc w:val="right"/>
              <w:rPr>
                <w:rFonts w:cs="David"/>
                <w:sz w:val="20"/>
                <w:szCs w:val="20"/>
              </w:rPr>
            </w:pPr>
          </w:p>
        </w:tc>
        <w:tc>
          <w:tcPr>
            <w:tcW w:w="3892" w:type="dxa"/>
            <w:gridSpan w:val="2"/>
          </w:tcPr>
          <w:p w14:paraId="7E4F20E2" w14:textId="77777777" w:rsidR="00EC374C" w:rsidRPr="00632AE1" w:rsidRDefault="00EC374C" w:rsidP="00EC374C">
            <w:pPr>
              <w:jc w:val="right"/>
              <w:rPr>
                <w:rFonts w:cs="David"/>
                <w:sz w:val="20"/>
                <w:szCs w:val="20"/>
              </w:rPr>
            </w:pPr>
          </w:p>
        </w:tc>
      </w:tr>
      <w:tr w:rsidR="00EC374C" w:rsidRPr="00632AE1" w14:paraId="07EF0A67" w14:textId="77777777" w:rsidTr="00EC374C">
        <w:tblPrEx>
          <w:jc w:val="left"/>
          <w:tblLook w:val="0000" w:firstRow="0" w:lastRow="0" w:firstColumn="0" w:lastColumn="0" w:noHBand="0" w:noVBand="0"/>
        </w:tblPrEx>
        <w:trPr>
          <w:gridBefore w:val="1"/>
          <w:wBefore w:w="70" w:type="dxa"/>
        </w:trPr>
        <w:tc>
          <w:tcPr>
            <w:tcW w:w="7884" w:type="dxa"/>
            <w:gridSpan w:val="7"/>
          </w:tcPr>
          <w:p w14:paraId="6554F95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86ECBE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4EE6F21" w14:textId="77777777" w:rsidTr="00EC374C">
        <w:trPr>
          <w:gridAfter w:val="1"/>
          <w:wAfter w:w="152" w:type="dxa"/>
          <w:trHeight w:val="485"/>
          <w:jc w:val="center"/>
        </w:trPr>
        <w:tc>
          <w:tcPr>
            <w:tcW w:w="3735" w:type="dxa"/>
            <w:gridSpan w:val="5"/>
          </w:tcPr>
          <w:p w14:paraId="4D928AB5" w14:textId="77777777" w:rsidR="00EC374C" w:rsidRPr="00DB7BD7" w:rsidRDefault="000863EF" w:rsidP="00EC374C">
            <w:pPr>
              <w:jc w:val="right"/>
              <w:rPr>
                <w:b/>
                <w:bCs/>
                <w:color w:val="0000FF"/>
                <w:sz w:val="20"/>
                <w:szCs w:val="20"/>
                <w:u w:val="single"/>
                <w:rtl/>
              </w:rPr>
            </w:pPr>
            <w:hyperlink r:id="rId760" w:history="1">
              <w:r w:rsidR="00EC374C" w:rsidRPr="00DB7BD7">
                <w:rPr>
                  <w:b/>
                  <w:bCs/>
                  <w:color w:val="0000FF"/>
                  <w:sz w:val="20"/>
                  <w:szCs w:val="20"/>
                  <w:u w:val="single"/>
                  <w:rtl/>
                </w:rPr>
                <w:t>250883</w:t>
              </w:r>
            </w:hyperlink>
          </w:p>
        </w:tc>
        <w:tc>
          <w:tcPr>
            <w:tcW w:w="4067" w:type="dxa"/>
            <w:gridSpan w:val="5"/>
          </w:tcPr>
          <w:p w14:paraId="09E01767" w14:textId="77777777" w:rsidR="00EC374C" w:rsidRPr="00DB7BD7" w:rsidRDefault="00EC374C" w:rsidP="00EC374C">
            <w:pPr>
              <w:rPr>
                <w:sz w:val="20"/>
                <w:szCs w:val="20"/>
                <w:rtl/>
              </w:rPr>
            </w:pPr>
            <w:r w:rsidRPr="00DB7BD7">
              <w:rPr>
                <w:sz w:val="20"/>
                <w:szCs w:val="20"/>
                <w:rtl/>
              </w:rPr>
              <w:t>[21][11]</w:t>
            </w:r>
          </w:p>
        </w:tc>
      </w:tr>
      <w:tr w:rsidR="00EC374C" w:rsidRPr="00632AE1" w14:paraId="1455ACC1" w14:textId="77777777" w:rsidTr="00EC374C">
        <w:trPr>
          <w:gridAfter w:val="1"/>
          <w:wAfter w:w="152" w:type="dxa"/>
          <w:jc w:val="center"/>
        </w:trPr>
        <w:tc>
          <w:tcPr>
            <w:tcW w:w="3735" w:type="dxa"/>
            <w:gridSpan w:val="5"/>
          </w:tcPr>
          <w:p w14:paraId="7A2A4556" w14:textId="77777777" w:rsidR="00EC374C" w:rsidRDefault="00EC374C" w:rsidP="00EC374C">
            <w:pPr>
              <w:rPr>
                <w:rFonts w:cs="David"/>
                <w:b/>
                <w:bCs/>
                <w:sz w:val="20"/>
                <w:szCs w:val="20"/>
                <w:rtl/>
              </w:rPr>
            </w:pPr>
            <w:r>
              <w:rPr>
                <w:rFonts w:cs="David"/>
                <w:b/>
                <w:bCs/>
                <w:sz w:val="20"/>
                <w:szCs w:val="20"/>
                <w:rtl/>
              </w:rPr>
              <w:t>תרכובות טיפוליות כמעכבות של קולטן אורקסין–1</w:t>
            </w:r>
          </w:p>
          <w:p w14:paraId="42B2FA4A" w14:textId="77777777" w:rsidR="00EC374C" w:rsidRPr="00632AE1" w:rsidRDefault="00EC374C" w:rsidP="00EC374C">
            <w:pPr>
              <w:rPr>
                <w:rFonts w:cs="David"/>
                <w:b/>
                <w:bCs/>
                <w:sz w:val="20"/>
                <w:szCs w:val="20"/>
                <w:rtl/>
              </w:rPr>
            </w:pPr>
          </w:p>
        </w:tc>
        <w:tc>
          <w:tcPr>
            <w:tcW w:w="3469" w:type="dxa"/>
            <w:gridSpan w:val="4"/>
          </w:tcPr>
          <w:p w14:paraId="6738C112" w14:textId="77777777" w:rsidR="00EC374C" w:rsidRDefault="00EC374C" w:rsidP="00EC374C">
            <w:pPr>
              <w:jc w:val="right"/>
              <w:rPr>
                <w:rFonts w:cs="David"/>
                <w:b/>
                <w:bCs/>
                <w:sz w:val="20"/>
                <w:szCs w:val="20"/>
              </w:rPr>
            </w:pPr>
            <w:r>
              <w:rPr>
                <w:rFonts w:cs="David"/>
                <w:b/>
                <w:bCs/>
                <w:sz w:val="20"/>
                <w:szCs w:val="20"/>
              </w:rPr>
              <w:t>THERAPEUTIC COMPOUNDS AS INHIBITORS OF THE OREXIN-1 RECEPTOR</w:t>
            </w:r>
          </w:p>
          <w:p w14:paraId="0753C7BA" w14:textId="77777777" w:rsidR="00EC374C" w:rsidRPr="00632AE1" w:rsidRDefault="00EC374C" w:rsidP="00EC374C">
            <w:pPr>
              <w:jc w:val="right"/>
              <w:rPr>
                <w:rFonts w:cs="David"/>
                <w:b/>
                <w:bCs/>
                <w:sz w:val="20"/>
                <w:szCs w:val="20"/>
              </w:rPr>
            </w:pPr>
          </w:p>
        </w:tc>
        <w:tc>
          <w:tcPr>
            <w:tcW w:w="598" w:type="dxa"/>
          </w:tcPr>
          <w:p w14:paraId="3421EB89" w14:textId="77777777" w:rsidR="00EC374C" w:rsidRPr="00632AE1" w:rsidRDefault="00EC374C" w:rsidP="00EC374C">
            <w:pPr>
              <w:jc w:val="right"/>
              <w:rPr>
                <w:sz w:val="20"/>
                <w:szCs w:val="20"/>
              </w:rPr>
            </w:pPr>
            <w:r>
              <w:rPr>
                <w:sz w:val="20"/>
                <w:szCs w:val="20"/>
                <w:rtl/>
              </w:rPr>
              <w:t>[54]</w:t>
            </w:r>
          </w:p>
        </w:tc>
      </w:tr>
      <w:tr w:rsidR="00EC374C" w:rsidRPr="00632AE1" w14:paraId="5FD66146" w14:textId="77777777" w:rsidTr="00EC374C">
        <w:trPr>
          <w:gridAfter w:val="1"/>
          <w:wAfter w:w="152" w:type="dxa"/>
          <w:jc w:val="center"/>
        </w:trPr>
        <w:tc>
          <w:tcPr>
            <w:tcW w:w="235" w:type="dxa"/>
            <w:gridSpan w:val="2"/>
          </w:tcPr>
          <w:p w14:paraId="35D1349E" w14:textId="77777777" w:rsidR="00EC374C" w:rsidRPr="00632AE1" w:rsidRDefault="00EC374C" w:rsidP="00EC374C">
            <w:pPr>
              <w:rPr>
                <w:rFonts w:cs="David"/>
                <w:sz w:val="20"/>
                <w:szCs w:val="20"/>
                <w:rtl/>
              </w:rPr>
            </w:pPr>
          </w:p>
        </w:tc>
        <w:tc>
          <w:tcPr>
            <w:tcW w:w="6969" w:type="dxa"/>
            <w:gridSpan w:val="7"/>
          </w:tcPr>
          <w:p w14:paraId="35DC5655" w14:textId="77777777" w:rsidR="00EC374C" w:rsidRPr="00632AE1" w:rsidRDefault="00EC374C" w:rsidP="00EC374C">
            <w:pPr>
              <w:jc w:val="right"/>
              <w:rPr>
                <w:rFonts w:cs="David"/>
                <w:sz w:val="20"/>
                <w:szCs w:val="20"/>
              </w:rPr>
            </w:pPr>
            <w:r>
              <w:rPr>
                <w:rFonts w:cs="David"/>
                <w:sz w:val="20"/>
                <w:szCs w:val="20"/>
              </w:rPr>
              <w:t>03.09.2015</w:t>
            </w:r>
          </w:p>
        </w:tc>
        <w:tc>
          <w:tcPr>
            <w:tcW w:w="598" w:type="dxa"/>
          </w:tcPr>
          <w:p w14:paraId="60E8D8EA" w14:textId="77777777" w:rsidR="00EC374C" w:rsidRPr="00632AE1" w:rsidRDefault="00EC374C" w:rsidP="00EC374C">
            <w:pPr>
              <w:jc w:val="right"/>
              <w:rPr>
                <w:sz w:val="20"/>
                <w:szCs w:val="20"/>
              </w:rPr>
            </w:pPr>
            <w:r>
              <w:rPr>
                <w:sz w:val="20"/>
                <w:szCs w:val="20"/>
                <w:rtl/>
              </w:rPr>
              <w:t>[22]</w:t>
            </w:r>
          </w:p>
        </w:tc>
      </w:tr>
      <w:tr w:rsidR="00EC374C" w:rsidRPr="00632AE1" w14:paraId="3C182D25" w14:textId="77777777" w:rsidTr="00EC374C">
        <w:trPr>
          <w:gridAfter w:val="1"/>
          <w:wAfter w:w="152" w:type="dxa"/>
          <w:jc w:val="center"/>
        </w:trPr>
        <w:tc>
          <w:tcPr>
            <w:tcW w:w="235" w:type="dxa"/>
            <w:gridSpan w:val="2"/>
          </w:tcPr>
          <w:p w14:paraId="3E5E9338" w14:textId="77777777" w:rsidR="00EC374C" w:rsidRPr="00632AE1" w:rsidRDefault="00EC374C" w:rsidP="00EC374C">
            <w:pPr>
              <w:rPr>
                <w:rFonts w:cs="David"/>
                <w:sz w:val="20"/>
                <w:szCs w:val="20"/>
                <w:rtl/>
              </w:rPr>
            </w:pPr>
          </w:p>
        </w:tc>
        <w:tc>
          <w:tcPr>
            <w:tcW w:w="2949" w:type="dxa"/>
            <w:gridSpan w:val="2"/>
          </w:tcPr>
          <w:p w14:paraId="4D42AE8C"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122F1D95" w14:textId="77777777" w:rsidR="00EC374C" w:rsidRPr="00632AE1" w:rsidRDefault="00EC374C" w:rsidP="00EC374C">
            <w:pPr>
              <w:jc w:val="right"/>
              <w:rPr>
                <w:sz w:val="20"/>
                <w:szCs w:val="20"/>
              </w:rPr>
            </w:pPr>
            <w:r>
              <w:rPr>
                <w:sz w:val="20"/>
                <w:szCs w:val="20"/>
                <w:rtl/>
              </w:rPr>
              <w:t>[33]</w:t>
            </w:r>
          </w:p>
        </w:tc>
        <w:tc>
          <w:tcPr>
            <w:tcW w:w="1565" w:type="dxa"/>
            <w:gridSpan w:val="2"/>
          </w:tcPr>
          <w:p w14:paraId="348EA61C" w14:textId="77777777" w:rsidR="00EC374C" w:rsidRPr="00632AE1" w:rsidRDefault="00EC374C" w:rsidP="00EC374C">
            <w:pPr>
              <w:jc w:val="right"/>
              <w:rPr>
                <w:rFonts w:cs="David"/>
                <w:sz w:val="20"/>
                <w:szCs w:val="20"/>
              </w:rPr>
            </w:pPr>
            <w:r>
              <w:rPr>
                <w:rFonts w:cs="David"/>
                <w:sz w:val="20"/>
                <w:szCs w:val="20"/>
              </w:rPr>
              <w:t>03.09.2014</w:t>
            </w:r>
          </w:p>
        </w:tc>
        <w:tc>
          <w:tcPr>
            <w:tcW w:w="550" w:type="dxa"/>
          </w:tcPr>
          <w:p w14:paraId="5F8756DD" w14:textId="77777777" w:rsidR="00EC374C" w:rsidRPr="00632AE1" w:rsidRDefault="00EC374C" w:rsidP="00EC374C">
            <w:pPr>
              <w:jc w:val="right"/>
              <w:rPr>
                <w:sz w:val="20"/>
                <w:szCs w:val="20"/>
                <w:rtl/>
              </w:rPr>
            </w:pPr>
            <w:r>
              <w:rPr>
                <w:sz w:val="20"/>
                <w:szCs w:val="20"/>
                <w:rtl/>
              </w:rPr>
              <w:t>[32]</w:t>
            </w:r>
          </w:p>
        </w:tc>
        <w:tc>
          <w:tcPr>
            <w:tcW w:w="1354" w:type="dxa"/>
          </w:tcPr>
          <w:p w14:paraId="661C3C31" w14:textId="77777777" w:rsidR="00EC374C" w:rsidRPr="00632AE1" w:rsidRDefault="00EC374C" w:rsidP="00EC374C">
            <w:pPr>
              <w:jc w:val="right"/>
              <w:rPr>
                <w:rFonts w:cs="David"/>
                <w:sz w:val="20"/>
                <w:szCs w:val="20"/>
              </w:rPr>
            </w:pPr>
            <w:r>
              <w:rPr>
                <w:rFonts w:cs="David"/>
                <w:sz w:val="20"/>
                <w:szCs w:val="20"/>
              </w:rPr>
              <w:t>1415569.1</w:t>
            </w:r>
          </w:p>
        </w:tc>
        <w:tc>
          <w:tcPr>
            <w:tcW w:w="598" w:type="dxa"/>
          </w:tcPr>
          <w:p w14:paraId="643E10D2" w14:textId="77777777" w:rsidR="00EC374C" w:rsidRPr="00632AE1" w:rsidRDefault="00EC374C" w:rsidP="00EC374C">
            <w:pPr>
              <w:jc w:val="right"/>
              <w:rPr>
                <w:sz w:val="20"/>
                <w:szCs w:val="20"/>
              </w:rPr>
            </w:pPr>
            <w:r>
              <w:rPr>
                <w:sz w:val="20"/>
                <w:szCs w:val="20"/>
                <w:rtl/>
              </w:rPr>
              <w:t>[31]</w:t>
            </w:r>
          </w:p>
        </w:tc>
      </w:tr>
      <w:tr w:rsidR="00EC374C" w:rsidRPr="00632AE1" w14:paraId="6F54BC0C" w14:textId="77777777" w:rsidTr="00EC374C">
        <w:trPr>
          <w:gridAfter w:val="1"/>
          <w:wAfter w:w="152" w:type="dxa"/>
          <w:jc w:val="center"/>
        </w:trPr>
        <w:tc>
          <w:tcPr>
            <w:tcW w:w="7204" w:type="dxa"/>
            <w:gridSpan w:val="9"/>
          </w:tcPr>
          <w:p w14:paraId="0688AAA7"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31//435, 31//47, A61P 03//04, 19//10, 25//00, 25//04, 25//06, 25//14, 25//16, 25//18, 25//20, 25//22, 25//24, 25//28, 25//30, 25//32, 25//34, 25//36, 43//00, C07C 23/3/69, 23/3/78, 27/5/28, 27/5/40, C07D 21/3/63, 21/3/64, 21/3/74, 23/1/38, 23/5/26, 23/5/30, 23/9/34, 23/9/42, 23/9/80, 23/9/84, 40/1/12, 40/1/14, 40/3/12, 41/3/12, 41/3/14, 41/7/12, 41/7/14, 47/1/04</w:t>
            </w:r>
          </w:p>
        </w:tc>
        <w:tc>
          <w:tcPr>
            <w:tcW w:w="598" w:type="dxa"/>
          </w:tcPr>
          <w:p w14:paraId="440783B6" w14:textId="77777777" w:rsidR="00EC374C" w:rsidRPr="00632AE1" w:rsidRDefault="00EC374C" w:rsidP="00EC374C">
            <w:pPr>
              <w:jc w:val="right"/>
              <w:rPr>
                <w:sz w:val="20"/>
                <w:szCs w:val="20"/>
              </w:rPr>
            </w:pPr>
            <w:r>
              <w:rPr>
                <w:sz w:val="20"/>
                <w:szCs w:val="20"/>
                <w:rtl/>
              </w:rPr>
              <w:t>[51]</w:t>
            </w:r>
          </w:p>
        </w:tc>
      </w:tr>
      <w:tr w:rsidR="00EC374C" w:rsidRPr="00632AE1" w14:paraId="0A804898" w14:textId="77777777" w:rsidTr="00EC374C">
        <w:trPr>
          <w:gridAfter w:val="1"/>
          <w:wAfter w:w="152" w:type="dxa"/>
          <w:jc w:val="center"/>
        </w:trPr>
        <w:tc>
          <w:tcPr>
            <w:tcW w:w="3735" w:type="dxa"/>
            <w:gridSpan w:val="5"/>
          </w:tcPr>
          <w:p w14:paraId="20BF1DE2" w14:textId="77777777" w:rsidR="00EC374C" w:rsidRPr="00632AE1" w:rsidRDefault="00EC374C" w:rsidP="00EC374C">
            <w:pPr>
              <w:rPr>
                <w:rFonts w:cs="Guttman Hodes"/>
                <w:sz w:val="20"/>
                <w:szCs w:val="20"/>
                <w:rtl/>
              </w:rPr>
            </w:pPr>
          </w:p>
        </w:tc>
        <w:tc>
          <w:tcPr>
            <w:tcW w:w="3469" w:type="dxa"/>
            <w:gridSpan w:val="4"/>
          </w:tcPr>
          <w:p w14:paraId="5EEA34F3" w14:textId="77777777" w:rsidR="00EC374C" w:rsidRPr="00632AE1" w:rsidRDefault="00EC374C" w:rsidP="00EC374C">
            <w:pPr>
              <w:jc w:val="right"/>
              <w:rPr>
                <w:rFonts w:cs="David"/>
                <w:sz w:val="20"/>
                <w:szCs w:val="20"/>
                <w:rtl/>
              </w:rPr>
            </w:pPr>
            <w:r>
              <w:rPr>
                <w:rFonts w:cs="David"/>
                <w:sz w:val="20"/>
                <w:szCs w:val="20"/>
              </w:rPr>
              <w:t>C4X DISCOVERY LIMITED, UNITED KINGDOM</w:t>
            </w:r>
          </w:p>
        </w:tc>
        <w:tc>
          <w:tcPr>
            <w:tcW w:w="598" w:type="dxa"/>
          </w:tcPr>
          <w:p w14:paraId="59FE43EA" w14:textId="77777777" w:rsidR="00EC374C" w:rsidRPr="00632AE1" w:rsidRDefault="00EC374C" w:rsidP="00EC374C">
            <w:pPr>
              <w:jc w:val="right"/>
              <w:rPr>
                <w:sz w:val="20"/>
                <w:szCs w:val="20"/>
              </w:rPr>
            </w:pPr>
            <w:r>
              <w:rPr>
                <w:sz w:val="20"/>
                <w:szCs w:val="20"/>
                <w:rtl/>
              </w:rPr>
              <w:t>[71]</w:t>
            </w:r>
          </w:p>
        </w:tc>
      </w:tr>
      <w:tr w:rsidR="00EC374C" w:rsidRPr="00632AE1" w14:paraId="21B6F6F1" w14:textId="77777777" w:rsidTr="00EC374C">
        <w:trPr>
          <w:gridAfter w:val="1"/>
          <w:wAfter w:w="152" w:type="dxa"/>
          <w:jc w:val="center"/>
        </w:trPr>
        <w:tc>
          <w:tcPr>
            <w:tcW w:w="235" w:type="dxa"/>
            <w:gridSpan w:val="2"/>
          </w:tcPr>
          <w:p w14:paraId="766DA7DD" w14:textId="77777777" w:rsidR="00EC374C" w:rsidRPr="00632AE1" w:rsidRDefault="00EC374C" w:rsidP="00EC374C">
            <w:pPr>
              <w:rPr>
                <w:rFonts w:cs="Guttman Hodes"/>
                <w:sz w:val="20"/>
                <w:szCs w:val="20"/>
                <w:rtl/>
              </w:rPr>
            </w:pPr>
          </w:p>
        </w:tc>
        <w:tc>
          <w:tcPr>
            <w:tcW w:w="6969" w:type="dxa"/>
            <w:gridSpan w:val="7"/>
          </w:tcPr>
          <w:p w14:paraId="67CDAF69" w14:textId="77777777" w:rsidR="00EC374C" w:rsidRPr="00632AE1" w:rsidRDefault="00EC374C" w:rsidP="00EC374C">
            <w:pPr>
              <w:jc w:val="right"/>
              <w:rPr>
                <w:rFonts w:cs="Guttman Hodes"/>
                <w:sz w:val="20"/>
                <w:szCs w:val="20"/>
              </w:rPr>
            </w:pPr>
            <w:r>
              <w:rPr>
                <w:rFonts w:cs="Guttman Hodes"/>
                <w:sz w:val="20"/>
                <w:szCs w:val="20"/>
              </w:rPr>
              <w:t>WO/2016/034882</w:t>
            </w:r>
          </w:p>
        </w:tc>
        <w:tc>
          <w:tcPr>
            <w:tcW w:w="598" w:type="dxa"/>
          </w:tcPr>
          <w:p w14:paraId="58CF3F29" w14:textId="77777777" w:rsidR="00EC374C" w:rsidRPr="00632AE1" w:rsidRDefault="00EC374C" w:rsidP="00EC374C">
            <w:pPr>
              <w:jc w:val="right"/>
              <w:rPr>
                <w:sz w:val="20"/>
                <w:szCs w:val="20"/>
              </w:rPr>
            </w:pPr>
            <w:r>
              <w:rPr>
                <w:sz w:val="20"/>
                <w:szCs w:val="20"/>
                <w:rtl/>
              </w:rPr>
              <w:t>[87]</w:t>
            </w:r>
          </w:p>
        </w:tc>
      </w:tr>
      <w:tr w:rsidR="00EC374C" w:rsidRPr="00632AE1" w14:paraId="0D29341C" w14:textId="77777777" w:rsidTr="00EC374C">
        <w:trPr>
          <w:gridAfter w:val="1"/>
          <w:wAfter w:w="152" w:type="dxa"/>
          <w:jc w:val="center"/>
        </w:trPr>
        <w:tc>
          <w:tcPr>
            <w:tcW w:w="3735" w:type="dxa"/>
            <w:gridSpan w:val="5"/>
          </w:tcPr>
          <w:p w14:paraId="032C3660" w14:textId="77777777" w:rsidR="00EC374C" w:rsidRDefault="00EC374C" w:rsidP="00EC374C">
            <w:pPr>
              <w:rPr>
                <w:rFonts w:cs="Guttman Hodes"/>
                <w:sz w:val="20"/>
                <w:szCs w:val="20"/>
                <w:rtl/>
              </w:rPr>
            </w:pPr>
            <w:r>
              <w:rPr>
                <w:rFonts w:cs="Guttman Hodes"/>
                <w:sz w:val="20"/>
                <w:szCs w:val="20"/>
                <w:rtl/>
              </w:rPr>
              <w:t>ריינהולד כהן ושותפיו,</w:t>
            </w:r>
          </w:p>
          <w:p w14:paraId="522EA48A" w14:textId="77777777" w:rsidR="00EC374C" w:rsidRDefault="00EC374C" w:rsidP="00EC374C">
            <w:pPr>
              <w:rPr>
                <w:rFonts w:cs="Guttman Hodes"/>
                <w:sz w:val="20"/>
                <w:szCs w:val="20"/>
                <w:rtl/>
              </w:rPr>
            </w:pPr>
            <w:r>
              <w:rPr>
                <w:rFonts w:cs="Guttman Hodes"/>
                <w:sz w:val="20"/>
                <w:szCs w:val="20"/>
                <w:rtl/>
              </w:rPr>
              <w:t xml:space="preserve">רחוב הברזל 26א' </w:t>
            </w:r>
          </w:p>
          <w:p w14:paraId="626B2DA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44C3699C" w14:textId="77777777" w:rsidR="00EC374C" w:rsidRDefault="00EC374C" w:rsidP="00EC374C">
            <w:pPr>
              <w:jc w:val="right"/>
              <w:rPr>
                <w:rFonts w:cs="David"/>
                <w:sz w:val="20"/>
                <w:szCs w:val="20"/>
              </w:rPr>
            </w:pPr>
            <w:r>
              <w:rPr>
                <w:rFonts w:cs="David"/>
                <w:sz w:val="20"/>
                <w:szCs w:val="20"/>
              </w:rPr>
              <w:t>REINHOLD COHN AND PARTNERS,</w:t>
            </w:r>
          </w:p>
          <w:p w14:paraId="17B76EE0" w14:textId="77777777" w:rsidR="00EC374C" w:rsidRDefault="00EC374C" w:rsidP="00EC374C">
            <w:pPr>
              <w:jc w:val="right"/>
              <w:rPr>
                <w:rFonts w:cs="David"/>
                <w:sz w:val="20"/>
                <w:szCs w:val="20"/>
              </w:rPr>
            </w:pPr>
            <w:r>
              <w:rPr>
                <w:rFonts w:cs="David"/>
                <w:sz w:val="20"/>
                <w:szCs w:val="20"/>
              </w:rPr>
              <w:t xml:space="preserve"> 26A HABARZEL ST.,</w:t>
            </w:r>
          </w:p>
          <w:p w14:paraId="73253BBF" w14:textId="77777777" w:rsidR="00EC374C" w:rsidRDefault="00EC374C" w:rsidP="00EC374C">
            <w:pPr>
              <w:jc w:val="right"/>
              <w:rPr>
                <w:rFonts w:cs="David"/>
                <w:sz w:val="20"/>
                <w:szCs w:val="20"/>
              </w:rPr>
            </w:pPr>
            <w:r>
              <w:rPr>
                <w:rFonts w:cs="David"/>
                <w:sz w:val="20"/>
                <w:szCs w:val="20"/>
              </w:rPr>
              <w:t>RAMAT HACHAYAL 69710</w:t>
            </w:r>
          </w:p>
          <w:p w14:paraId="76720D50" w14:textId="77777777" w:rsidR="00EC374C" w:rsidRPr="00632AE1" w:rsidRDefault="00EC374C" w:rsidP="00EC374C">
            <w:pPr>
              <w:jc w:val="right"/>
              <w:rPr>
                <w:rFonts w:cs="David"/>
                <w:sz w:val="20"/>
                <w:szCs w:val="20"/>
                <w:rtl/>
              </w:rPr>
            </w:pPr>
          </w:p>
        </w:tc>
        <w:tc>
          <w:tcPr>
            <w:tcW w:w="598" w:type="dxa"/>
          </w:tcPr>
          <w:p w14:paraId="1075AAE1" w14:textId="77777777" w:rsidR="00EC374C" w:rsidRPr="00632AE1" w:rsidRDefault="00EC374C" w:rsidP="00EC374C">
            <w:pPr>
              <w:jc w:val="right"/>
              <w:rPr>
                <w:sz w:val="20"/>
                <w:szCs w:val="20"/>
                <w:rtl/>
              </w:rPr>
            </w:pPr>
            <w:r>
              <w:rPr>
                <w:sz w:val="20"/>
                <w:szCs w:val="20"/>
                <w:rtl/>
              </w:rPr>
              <w:t>[74]</w:t>
            </w:r>
          </w:p>
        </w:tc>
      </w:tr>
      <w:tr w:rsidR="00EC374C" w:rsidRPr="00632AE1" w14:paraId="3C50CB0C" w14:textId="77777777" w:rsidTr="00EC374C">
        <w:trPr>
          <w:gridAfter w:val="1"/>
          <w:wAfter w:w="152" w:type="dxa"/>
          <w:jc w:val="center"/>
        </w:trPr>
        <w:tc>
          <w:tcPr>
            <w:tcW w:w="2150" w:type="dxa"/>
            <w:gridSpan w:val="3"/>
          </w:tcPr>
          <w:p w14:paraId="00C0DCC2" w14:textId="77777777" w:rsidR="00EC374C" w:rsidRPr="00632AE1" w:rsidRDefault="00EC374C" w:rsidP="00EC374C">
            <w:pPr>
              <w:jc w:val="right"/>
              <w:rPr>
                <w:rFonts w:cs="David"/>
                <w:sz w:val="20"/>
                <w:szCs w:val="20"/>
              </w:rPr>
            </w:pPr>
          </w:p>
        </w:tc>
        <w:tc>
          <w:tcPr>
            <w:tcW w:w="1662" w:type="dxa"/>
            <w:gridSpan w:val="3"/>
          </w:tcPr>
          <w:p w14:paraId="01E1B601" w14:textId="77777777" w:rsidR="00EC374C" w:rsidRPr="00632AE1" w:rsidRDefault="00EC374C" w:rsidP="00EC374C">
            <w:pPr>
              <w:jc w:val="right"/>
              <w:rPr>
                <w:rFonts w:cs="David"/>
                <w:sz w:val="20"/>
                <w:szCs w:val="20"/>
              </w:rPr>
            </w:pPr>
          </w:p>
        </w:tc>
        <w:tc>
          <w:tcPr>
            <w:tcW w:w="3990" w:type="dxa"/>
            <w:gridSpan w:val="4"/>
          </w:tcPr>
          <w:p w14:paraId="4B0FE854" w14:textId="77777777" w:rsidR="00EC374C" w:rsidRPr="00632AE1" w:rsidRDefault="00EC374C" w:rsidP="00EC374C">
            <w:pPr>
              <w:jc w:val="right"/>
              <w:rPr>
                <w:rFonts w:cs="David"/>
                <w:sz w:val="20"/>
                <w:szCs w:val="20"/>
              </w:rPr>
            </w:pPr>
          </w:p>
        </w:tc>
      </w:tr>
      <w:tr w:rsidR="00EC374C" w:rsidRPr="00632AE1" w14:paraId="1264A6AF" w14:textId="77777777" w:rsidTr="00EC374C">
        <w:tblPrEx>
          <w:jc w:val="left"/>
          <w:tblLook w:val="0000" w:firstRow="0" w:lastRow="0" w:firstColumn="0" w:lastColumn="0" w:noHBand="0" w:noVBand="0"/>
        </w:tblPrEx>
        <w:trPr>
          <w:gridBefore w:val="1"/>
          <w:wBefore w:w="70" w:type="dxa"/>
        </w:trPr>
        <w:tc>
          <w:tcPr>
            <w:tcW w:w="7884" w:type="dxa"/>
            <w:gridSpan w:val="10"/>
          </w:tcPr>
          <w:p w14:paraId="028A658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A5B507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66"/>
        <w:gridCol w:w="866"/>
        <w:gridCol w:w="552"/>
        <w:gridCol w:w="77"/>
        <w:gridCol w:w="1437"/>
        <w:gridCol w:w="50"/>
        <w:gridCol w:w="550"/>
        <w:gridCol w:w="1359"/>
        <w:gridCol w:w="598"/>
        <w:gridCol w:w="152"/>
      </w:tblGrid>
      <w:tr w:rsidR="00EC374C" w:rsidRPr="00632AE1" w14:paraId="75812147" w14:textId="77777777" w:rsidTr="00EC374C">
        <w:trPr>
          <w:gridAfter w:val="1"/>
          <w:wAfter w:w="152" w:type="dxa"/>
          <w:trHeight w:val="485"/>
          <w:jc w:val="center"/>
        </w:trPr>
        <w:tc>
          <w:tcPr>
            <w:tcW w:w="3731" w:type="dxa"/>
            <w:gridSpan w:val="6"/>
          </w:tcPr>
          <w:p w14:paraId="5C2B6569" w14:textId="77777777" w:rsidR="00EC374C" w:rsidRPr="00DB7BD7" w:rsidRDefault="000863EF" w:rsidP="00EC374C">
            <w:pPr>
              <w:jc w:val="right"/>
              <w:rPr>
                <w:b/>
                <w:bCs/>
                <w:color w:val="0000FF"/>
                <w:sz w:val="20"/>
                <w:szCs w:val="20"/>
                <w:u w:val="single"/>
                <w:rtl/>
              </w:rPr>
            </w:pPr>
            <w:hyperlink r:id="rId761" w:history="1">
              <w:r w:rsidR="00EC374C" w:rsidRPr="00DB7BD7">
                <w:rPr>
                  <w:rStyle w:val="Hyperlink"/>
                  <w:sz w:val="20"/>
                </w:rPr>
                <w:t>250896</w:t>
              </w:r>
            </w:hyperlink>
          </w:p>
        </w:tc>
        <w:tc>
          <w:tcPr>
            <w:tcW w:w="4071" w:type="dxa"/>
            <w:gridSpan w:val="6"/>
          </w:tcPr>
          <w:p w14:paraId="07DE481C" w14:textId="77777777" w:rsidR="00EC374C" w:rsidRPr="00DB7BD7" w:rsidRDefault="00EC374C" w:rsidP="00EC374C">
            <w:pPr>
              <w:rPr>
                <w:sz w:val="20"/>
                <w:szCs w:val="20"/>
                <w:rtl/>
              </w:rPr>
            </w:pPr>
            <w:r w:rsidRPr="00DB7BD7">
              <w:rPr>
                <w:sz w:val="20"/>
                <w:szCs w:val="20"/>
                <w:rtl/>
              </w:rPr>
              <w:t>[21][11]</w:t>
            </w:r>
          </w:p>
        </w:tc>
      </w:tr>
      <w:tr w:rsidR="00EC374C" w:rsidRPr="00632AE1" w14:paraId="5A4B3620" w14:textId="77777777" w:rsidTr="00EC374C">
        <w:trPr>
          <w:gridAfter w:val="1"/>
          <w:wAfter w:w="152" w:type="dxa"/>
          <w:jc w:val="center"/>
        </w:trPr>
        <w:tc>
          <w:tcPr>
            <w:tcW w:w="3731" w:type="dxa"/>
            <w:gridSpan w:val="6"/>
          </w:tcPr>
          <w:p w14:paraId="75E68917" w14:textId="77777777" w:rsidR="00EC374C" w:rsidRDefault="00EC374C" w:rsidP="00EC374C">
            <w:pPr>
              <w:rPr>
                <w:rFonts w:cs="David"/>
                <w:b/>
                <w:bCs/>
                <w:sz w:val="20"/>
                <w:szCs w:val="20"/>
                <w:rtl/>
              </w:rPr>
            </w:pPr>
            <w:r>
              <w:rPr>
                <w:rFonts w:cs="David"/>
                <w:b/>
                <w:bCs/>
                <w:sz w:val="20"/>
                <w:szCs w:val="20"/>
                <w:rtl/>
              </w:rPr>
              <w:t>שליטה במכשיר עם זרועות מכניות</w:t>
            </w:r>
          </w:p>
          <w:p w14:paraId="28263191" w14:textId="77777777" w:rsidR="00EC374C" w:rsidRPr="00632AE1" w:rsidRDefault="00EC374C" w:rsidP="00EC374C">
            <w:pPr>
              <w:rPr>
                <w:rFonts w:cs="David"/>
                <w:b/>
                <w:bCs/>
                <w:sz w:val="20"/>
                <w:szCs w:val="20"/>
                <w:rtl/>
              </w:rPr>
            </w:pPr>
          </w:p>
        </w:tc>
        <w:tc>
          <w:tcPr>
            <w:tcW w:w="3473" w:type="dxa"/>
            <w:gridSpan w:val="5"/>
          </w:tcPr>
          <w:p w14:paraId="5C48450A" w14:textId="77777777" w:rsidR="00EC374C" w:rsidRDefault="00EC374C" w:rsidP="00EC374C">
            <w:pPr>
              <w:jc w:val="right"/>
              <w:rPr>
                <w:rFonts w:cs="David"/>
                <w:b/>
                <w:bCs/>
                <w:sz w:val="20"/>
                <w:szCs w:val="20"/>
              </w:rPr>
            </w:pPr>
            <w:r>
              <w:rPr>
                <w:rFonts w:cs="David"/>
                <w:b/>
                <w:bCs/>
                <w:sz w:val="20"/>
                <w:szCs w:val="20"/>
              </w:rPr>
              <w:t>CONTROL OF DEVICE INCLUDING MECHANICAL ARMS</w:t>
            </w:r>
          </w:p>
          <w:p w14:paraId="5B8D87C4" w14:textId="77777777" w:rsidR="00EC374C" w:rsidRPr="00632AE1" w:rsidRDefault="00EC374C" w:rsidP="00EC374C">
            <w:pPr>
              <w:jc w:val="right"/>
              <w:rPr>
                <w:rFonts w:cs="David"/>
                <w:b/>
                <w:bCs/>
                <w:sz w:val="20"/>
                <w:szCs w:val="20"/>
              </w:rPr>
            </w:pPr>
          </w:p>
        </w:tc>
        <w:tc>
          <w:tcPr>
            <w:tcW w:w="598" w:type="dxa"/>
          </w:tcPr>
          <w:p w14:paraId="5F9E6310" w14:textId="77777777" w:rsidR="00EC374C" w:rsidRPr="00632AE1" w:rsidRDefault="00EC374C" w:rsidP="00EC374C">
            <w:pPr>
              <w:jc w:val="right"/>
              <w:rPr>
                <w:sz w:val="20"/>
                <w:szCs w:val="20"/>
              </w:rPr>
            </w:pPr>
            <w:r>
              <w:rPr>
                <w:sz w:val="20"/>
                <w:szCs w:val="20"/>
                <w:rtl/>
              </w:rPr>
              <w:t>[54]</w:t>
            </w:r>
          </w:p>
        </w:tc>
      </w:tr>
      <w:tr w:rsidR="00EC374C" w:rsidRPr="00632AE1" w14:paraId="3CB33A75" w14:textId="77777777" w:rsidTr="00EC374C">
        <w:trPr>
          <w:gridAfter w:val="1"/>
          <w:wAfter w:w="152" w:type="dxa"/>
          <w:jc w:val="center"/>
        </w:trPr>
        <w:tc>
          <w:tcPr>
            <w:tcW w:w="235" w:type="dxa"/>
            <w:gridSpan w:val="2"/>
          </w:tcPr>
          <w:p w14:paraId="12685740" w14:textId="77777777" w:rsidR="00EC374C" w:rsidRPr="00632AE1" w:rsidRDefault="00EC374C" w:rsidP="00EC374C">
            <w:pPr>
              <w:rPr>
                <w:rFonts w:cs="David"/>
                <w:sz w:val="20"/>
                <w:szCs w:val="20"/>
                <w:rtl/>
              </w:rPr>
            </w:pPr>
          </w:p>
        </w:tc>
        <w:tc>
          <w:tcPr>
            <w:tcW w:w="6969" w:type="dxa"/>
            <w:gridSpan w:val="9"/>
          </w:tcPr>
          <w:p w14:paraId="47E7DBC3" w14:textId="77777777" w:rsidR="00EC374C" w:rsidRPr="00632AE1" w:rsidRDefault="00EC374C" w:rsidP="00EC374C">
            <w:pPr>
              <w:jc w:val="right"/>
              <w:rPr>
                <w:rFonts w:cs="David"/>
                <w:sz w:val="20"/>
                <w:szCs w:val="20"/>
              </w:rPr>
            </w:pPr>
            <w:r>
              <w:rPr>
                <w:rFonts w:cs="David"/>
                <w:sz w:val="20"/>
                <w:szCs w:val="20"/>
              </w:rPr>
              <w:t>04.09.2015</w:t>
            </w:r>
          </w:p>
        </w:tc>
        <w:tc>
          <w:tcPr>
            <w:tcW w:w="598" w:type="dxa"/>
          </w:tcPr>
          <w:p w14:paraId="24E69372" w14:textId="77777777" w:rsidR="00EC374C" w:rsidRPr="00632AE1" w:rsidRDefault="00EC374C" w:rsidP="00EC374C">
            <w:pPr>
              <w:jc w:val="right"/>
              <w:rPr>
                <w:sz w:val="20"/>
                <w:szCs w:val="20"/>
              </w:rPr>
            </w:pPr>
            <w:r>
              <w:rPr>
                <w:sz w:val="20"/>
                <w:szCs w:val="20"/>
                <w:rtl/>
              </w:rPr>
              <w:t>[22]</w:t>
            </w:r>
          </w:p>
        </w:tc>
      </w:tr>
      <w:tr w:rsidR="00EC374C" w:rsidRPr="00632AE1" w14:paraId="7898940C" w14:textId="77777777" w:rsidTr="00EC374C">
        <w:trPr>
          <w:gridAfter w:val="1"/>
          <w:wAfter w:w="152" w:type="dxa"/>
          <w:jc w:val="center"/>
        </w:trPr>
        <w:tc>
          <w:tcPr>
            <w:tcW w:w="235" w:type="dxa"/>
            <w:gridSpan w:val="2"/>
          </w:tcPr>
          <w:p w14:paraId="42D65D44" w14:textId="77777777" w:rsidR="00EC374C" w:rsidRPr="00632AE1" w:rsidRDefault="00EC374C" w:rsidP="00EC374C">
            <w:pPr>
              <w:rPr>
                <w:rFonts w:cs="David"/>
                <w:sz w:val="20"/>
                <w:szCs w:val="20"/>
                <w:rtl/>
              </w:rPr>
            </w:pPr>
          </w:p>
        </w:tc>
        <w:tc>
          <w:tcPr>
            <w:tcW w:w="2944" w:type="dxa"/>
            <w:gridSpan w:val="3"/>
          </w:tcPr>
          <w:p w14:paraId="34C4CD79"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D0B77A4" w14:textId="77777777" w:rsidR="00EC374C" w:rsidRPr="00632AE1" w:rsidRDefault="00EC374C" w:rsidP="00EC374C">
            <w:pPr>
              <w:jc w:val="right"/>
              <w:rPr>
                <w:sz w:val="20"/>
                <w:szCs w:val="20"/>
              </w:rPr>
            </w:pPr>
            <w:r>
              <w:rPr>
                <w:sz w:val="20"/>
                <w:szCs w:val="20"/>
                <w:rtl/>
              </w:rPr>
              <w:t>[33]</w:t>
            </w:r>
          </w:p>
        </w:tc>
        <w:tc>
          <w:tcPr>
            <w:tcW w:w="1564" w:type="dxa"/>
            <w:gridSpan w:val="3"/>
          </w:tcPr>
          <w:p w14:paraId="3BF9C2DE" w14:textId="77777777" w:rsidR="00EC374C" w:rsidRPr="00632AE1" w:rsidRDefault="00EC374C" w:rsidP="00EC374C">
            <w:pPr>
              <w:jc w:val="right"/>
              <w:rPr>
                <w:rFonts w:cs="David"/>
                <w:sz w:val="20"/>
                <w:szCs w:val="20"/>
              </w:rPr>
            </w:pPr>
            <w:r>
              <w:rPr>
                <w:rFonts w:cs="David"/>
                <w:sz w:val="20"/>
                <w:szCs w:val="20"/>
              </w:rPr>
              <w:t>04.09.2014</w:t>
            </w:r>
          </w:p>
        </w:tc>
        <w:tc>
          <w:tcPr>
            <w:tcW w:w="550" w:type="dxa"/>
          </w:tcPr>
          <w:p w14:paraId="77B594E3" w14:textId="77777777" w:rsidR="00EC374C" w:rsidRPr="00632AE1" w:rsidRDefault="00EC374C" w:rsidP="00EC374C">
            <w:pPr>
              <w:jc w:val="right"/>
              <w:rPr>
                <w:sz w:val="20"/>
                <w:szCs w:val="20"/>
                <w:rtl/>
              </w:rPr>
            </w:pPr>
            <w:r>
              <w:rPr>
                <w:sz w:val="20"/>
                <w:szCs w:val="20"/>
                <w:rtl/>
              </w:rPr>
              <w:t>[32]</w:t>
            </w:r>
          </w:p>
        </w:tc>
        <w:tc>
          <w:tcPr>
            <w:tcW w:w="1359" w:type="dxa"/>
          </w:tcPr>
          <w:p w14:paraId="0C1DCB4B" w14:textId="77777777" w:rsidR="00EC374C" w:rsidRPr="00632AE1" w:rsidRDefault="00EC374C" w:rsidP="00EC374C">
            <w:pPr>
              <w:jc w:val="right"/>
              <w:rPr>
                <w:rFonts w:cs="David"/>
                <w:sz w:val="20"/>
                <w:szCs w:val="20"/>
              </w:rPr>
            </w:pPr>
            <w:r>
              <w:rPr>
                <w:rFonts w:cs="David"/>
                <w:sz w:val="20"/>
                <w:szCs w:val="20"/>
              </w:rPr>
              <w:t>62/045,756</w:t>
            </w:r>
          </w:p>
        </w:tc>
        <w:tc>
          <w:tcPr>
            <w:tcW w:w="598" w:type="dxa"/>
          </w:tcPr>
          <w:p w14:paraId="6E0CB56A" w14:textId="77777777" w:rsidR="00EC374C" w:rsidRPr="00632AE1" w:rsidRDefault="00EC374C" w:rsidP="00EC374C">
            <w:pPr>
              <w:jc w:val="right"/>
              <w:rPr>
                <w:sz w:val="20"/>
                <w:szCs w:val="20"/>
              </w:rPr>
            </w:pPr>
            <w:r>
              <w:rPr>
                <w:sz w:val="20"/>
                <w:szCs w:val="20"/>
                <w:rtl/>
              </w:rPr>
              <w:t>[31]</w:t>
            </w:r>
          </w:p>
        </w:tc>
      </w:tr>
      <w:tr w:rsidR="00EC374C" w:rsidRPr="00DB7BD7" w14:paraId="31CDC824" w14:textId="77777777" w:rsidTr="00EC374C">
        <w:trPr>
          <w:gridAfter w:val="1"/>
          <w:wAfter w:w="152" w:type="dxa"/>
          <w:jc w:val="center"/>
        </w:trPr>
        <w:tc>
          <w:tcPr>
            <w:tcW w:w="235" w:type="dxa"/>
            <w:gridSpan w:val="2"/>
          </w:tcPr>
          <w:p w14:paraId="107489F9" w14:textId="77777777" w:rsidR="00EC374C" w:rsidRPr="00DB7BD7" w:rsidRDefault="00EC374C" w:rsidP="00EC374C">
            <w:pPr>
              <w:rPr>
                <w:sz w:val="20"/>
                <w:szCs w:val="20"/>
                <w:rtl/>
              </w:rPr>
            </w:pPr>
          </w:p>
        </w:tc>
        <w:tc>
          <w:tcPr>
            <w:tcW w:w="2944" w:type="dxa"/>
            <w:gridSpan w:val="3"/>
          </w:tcPr>
          <w:p w14:paraId="61DDC170" w14:textId="77777777" w:rsidR="00EC374C" w:rsidRPr="00DB7BD7" w:rsidRDefault="00EC374C" w:rsidP="00EC374C">
            <w:pPr>
              <w:jc w:val="right"/>
              <w:rPr>
                <w:sz w:val="20"/>
                <w:szCs w:val="20"/>
              </w:rPr>
            </w:pPr>
            <w:r>
              <w:rPr>
                <w:sz w:val="20"/>
                <w:szCs w:val="20"/>
              </w:rPr>
              <w:t>US</w:t>
            </w:r>
          </w:p>
        </w:tc>
        <w:tc>
          <w:tcPr>
            <w:tcW w:w="552" w:type="dxa"/>
          </w:tcPr>
          <w:p w14:paraId="1352D76F" w14:textId="77777777" w:rsidR="00EC374C" w:rsidRPr="00DB7BD7" w:rsidRDefault="00EC374C" w:rsidP="00EC374C">
            <w:pPr>
              <w:jc w:val="right"/>
              <w:rPr>
                <w:sz w:val="20"/>
                <w:szCs w:val="20"/>
                <w:rtl/>
              </w:rPr>
            </w:pPr>
          </w:p>
        </w:tc>
        <w:tc>
          <w:tcPr>
            <w:tcW w:w="1564" w:type="dxa"/>
            <w:gridSpan w:val="3"/>
          </w:tcPr>
          <w:p w14:paraId="6C1F6675" w14:textId="77777777" w:rsidR="00EC374C" w:rsidRPr="00DB7BD7" w:rsidRDefault="00EC374C" w:rsidP="00EC374C">
            <w:pPr>
              <w:jc w:val="right"/>
              <w:rPr>
                <w:sz w:val="20"/>
                <w:szCs w:val="20"/>
              </w:rPr>
            </w:pPr>
            <w:r>
              <w:rPr>
                <w:sz w:val="20"/>
                <w:szCs w:val="20"/>
                <w:rtl/>
              </w:rPr>
              <w:t>04.09.2014</w:t>
            </w:r>
          </w:p>
        </w:tc>
        <w:tc>
          <w:tcPr>
            <w:tcW w:w="550" w:type="dxa"/>
          </w:tcPr>
          <w:p w14:paraId="0BAA8BFF" w14:textId="77777777" w:rsidR="00EC374C" w:rsidRPr="00DB7BD7" w:rsidRDefault="00EC374C" w:rsidP="00EC374C">
            <w:pPr>
              <w:jc w:val="right"/>
              <w:rPr>
                <w:sz w:val="20"/>
                <w:szCs w:val="20"/>
                <w:rtl/>
              </w:rPr>
            </w:pPr>
          </w:p>
        </w:tc>
        <w:tc>
          <w:tcPr>
            <w:tcW w:w="1359" w:type="dxa"/>
          </w:tcPr>
          <w:p w14:paraId="28C961EC" w14:textId="77777777" w:rsidR="00EC374C" w:rsidRPr="00DB7BD7" w:rsidRDefault="00EC374C" w:rsidP="00EC374C">
            <w:pPr>
              <w:jc w:val="right"/>
              <w:rPr>
                <w:sz w:val="20"/>
                <w:szCs w:val="20"/>
              </w:rPr>
            </w:pPr>
            <w:r>
              <w:rPr>
                <w:sz w:val="20"/>
                <w:szCs w:val="20"/>
                <w:rtl/>
              </w:rPr>
              <w:t>62/045,802</w:t>
            </w:r>
          </w:p>
        </w:tc>
        <w:tc>
          <w:tcPr>
            <w:tcW w:w="598" w:type="dxa"/>
          </w:tcPr>
          <w:p w14:paraId="50BE5B9F" w14:textId="77777777" w:rsidR="00EC374C" w:rsidRPr="00DB7BD7" w:rsidRDefault="00EC374C" w:rsidP="00EC374C">
            <w:pPr>
              <w:jc w:val="right"/>
              <w:rPr>
                <w:sz w:val="20"/>
                <w:szCs w:val="20"/>
                <w:rtl/>
              </w:rPr>
            </w:pPr>
          </w:p>
        </w:tc>
      </w:tr>
      <w:tr w:rsidR="00EC374C" w:rsidRPr="00632AE1" w14:paraId="316079D6" w14:textId="77777777" w:rsidTr="00EC374C">
        <w:trPr>
          <w:gridAfter w:val="1"/>
          <w:wAfter w:w="152" w:type="dxa"/>
          <w:jc w:val="center"/>
        </w:trPr>
        <w:tc>
          <w:tcPr>
            <w:tcW w:w="7204" w:type="dxa"/>
            <w:gridSpan w:val="11"/>
          </w:tcPr>
          <w:p w14:paraId="3E83DDB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17//00, 17//29, 17//32, 17//3201, 18//14, 34//00, 34//30, 34//35, 90//00, 90//50, 90//57</w:t>
            </w:r>
          </w:p>
        </w:tc>
        <w:tc>
          <w:tcPr>
            <w:tcW w:w="598" w:type="dxa"/>
          </w:tcPr>
          <w:p w14:paraId="63DD06F3" w14:textId="77777777" w:rsidR="00EC374C" w:rsidRPr="00632AE1" w:rsidRDefault="00EC374C" w:rsidP="00EC374C">
            <w:pPr>
              <w:jc w:val="right"/>
              <w:rPr>
                <w:sz w:val="20"/>
                <w:szCs w:val="20"/>
              </w:rPr>
            </w:pPr>
            <w:r>
              <w:rPr>
                <w:sz w:val="20"/>
                <w:szCs w:val="20"/>
                <w:rtl/>
              </w:rPr>
              <w:t>[51]</w:t>
            </w:r>
          </w:p>
        </w:tc>
      </w:tr>
      <w:tr w:rsidR="00EC374C" w:rsidRPr="00632AE1" w14:paraId="0B723233" w14:textId="77777777" w:rsidTr="00EC374C">
        <w:trPr>
          <w:gridAfter w:val="1"/>
          <w:wAfter w:w="152" w:type="dxa"/>
          <w:jc w:val="center"/>
        </w:trPr>
        <w:tc>
          <w:tcPr>
            <w:tcW w:w="3731" w:type="dxa"/>
            <w:gridSpan w:val="6"/>
          </w:tcPr>
          <w:p w14:paraId="5D2ECD40" w14:textId="77777777" w:rsidR="00EC374C" w:rsidRPr="00632AE1" w:rsidRDefault="00EC374C" w:rsidP="00EC374C">
            <w:pPr>
              <w:rPr>
                <w:rFonts w:cs="Guttman Hodes"/>
                <w:sz w:val="20"/>
                <w:szCs w:val="20"/>
                <w:rtl/>
              </w:rPr>
            </w:pPr>
            <w:r>
              <w:rPr>
                <w:rFonts w:cs="Guttman Hodes"/>
                <w:sz w:val="20"/>
                <w:szCs w:val="20"/>
                <w:rtl/>
              </w:rPr>
              <w:t>ממיק כירורגיה חדשנית בע"מ, אור-יהודה</w:t>
            </w:r>
          </w:p>
        </w:tc>
        <w:tc>
          <w:tcPr>
            <w:tcW w:w="3473" w:type="dxa"/>
            <w:gridSpan w:val="5"/>
          </w:tcPr>
          <w:p w14:paraId="6784E72A" w14:textId="77777777" w:rsidR="00EC374C" w:rsidRPr="00632AE1" w:rsidRDefault="00EC374C" w:rsidP="00EC374C">
            <w:pPr>
              <w:jc w:val="right"/>
              <w:rPr>
                <w:rFonts w:cs="David"/>
                <w:sz w:val="20"/>
                <w:szCs w:val="20"/>
                <w:rtl/>
              </w:rPr>
            </w:pPr>
            <w:r>
              <w:rPr>
                <w:rFonts w:cs="David"/>
                <w:sz w:val="20"/>
                <w:szCs w:val="20"/>
              </w:rPr>
              <w:t>MEMIC INNOVATIVE SURGERY LTD.</w:t>
            </w:r>
          </w:p>
        </w:tc>
        <w:tc>
          <w:tcPr>
            <w:tcW w:w="598" w:type="dxa"/>
          </w:tcPr>
          <w:p w14:paraId="70A52B12" w14:textId="77777777" w:rsidR="00EC374C" w:rsidRPr="00632AE1" w:rsidRDefault="00EC374C" w:rsidP="00EC374C">
            <w:pPr>
              <w:jc w:val="right"/>
              <w:rPr>
                <w:sz w:val="20"/>
                <w:szCs w:val="20"/>
              </w:rPr>
            </w:pPr>
            <w:r>
              <w:rPr>
                <w:sz w:val="20"/>
                <w:szCs w:val="20"/>
                <w:rtl/>
              </w:rPr>
              <w:t>[71]</w:t>
            </w:r>
          </w:p>
        </w:tc>
      </w:tr>
      <w:tr w:rsidR="00EC374C" w:rsidRPr="00632AE1" w14:paraId="7E62EEDF" w14:textId="77777777" w:rsidTr="00EC374C">
        <w:trPr>
          <w:gridAfter w:val="1"/>
          <w:wAfter w:w="152" w:type="dxa"/>
          <w:jc w:val="center"/>
        </w:trPr>
        <w:tc>
          <w:tcPr>
            <w:tcW w:w="3731" w:type="dxa"/>
            <w:gridSpan w:val="6"/>
          </w:tcPr>
          <w:p w14:paraId="36FC8E4B" w14:textId="77777777" w:rsidR="00EC374C" w:rsidRPr="00632AE1" w:rsidRDefault="00EC374C" w:rsidP="00EC374C">
            <w:pPr>
              <w:rPr>
                <w:rFonts w:cs="Guttman Hodes"/>
                <w:sz w:val="20"/>
                <w:szCs w:val="20"/>
                <w:rtl/>
              </w:rPr>
            </w:pPr>
            <w:r>
              <w:rPr>
                <w:rFonts w:cs="Guttman Hodes"/>
                <w:sz w:val="20"/>
                <w:szCs w:val="20"/>
                <w:rtl/>
              </w:rPr>
              <w:t>דביר כהן, אלי שפירא</w:t>
            </w:r>
          </w:p>
        </w:tc>
        <w:tc>
          <w:tcPr>
            <w:tcW w:w="3473" w:type="dxa"/>
            <w:gridSpan w:val="5"/>
          </w:tcPr>
          <w:p w14:paraId="11EB9CD4" w14:textId="77777777" w:rsidR="00EC374C" w:rsidRPr="00632AE1" w:rsidRDefault="00EC374C" w:rsidP="00EC374C">
            <w:pPr>
              <w:jc w:val="right"/>
              <w:rPr>
                <w:rFonts w:cs="David"/>
                <w:sz w:val="20"/>
                <w:szCs w:val="20"/>
              </w:rPr>
            </w:pPr>
            <w:r>
              <w:rPr>
                <w:rFonts w:cs="David"/>
                <w:sz w:val="20"/>
                <w:szCs w:val="20"/>
              </w:rPr>
              <w:t>Dvir COHEN, Eli SHAPIRA</w:t>
            </w:r>
          </w:p>
        </w:tc>
        <w:tc>
          <w:tcPr>
            <w:tcW w:w="598" w:type="dxa"/>
          </w:tcPr>
          <w:p w14:paraId="16EC32BB" w14:textId="77777777" w:rsidR="00EC374C" w:rsidRPr="00632AE1" w:rsidRDefault="00EC374C" w:rsidP="00EC374C">
            <w:pPr>
              <w:jc w:val="right"/>
              <w:rPr>
                <w:sz w:val="20"/>
                <w:szCs w:val="20"/>
              </w:rPr>
            </w:pPr>
            <w:r>
              <w:rPr>
                <w:sz w:val="20"/>
                <w:szCs w:val="20"/>
                <w:rtl/>
              </w:rPr>
              <w:t>[72]</w:t>
            </w:r>
          </w:p>
        </w:tc>
      </w:tr>
      <w:tr w:rsidR="00EC374C" w:rsidRPr="00632AE1" w14:paraId="769657C4" w14:textId="77777777" w:rsidTr="00EC374C">
        <w:trPr>
          <w:gridAfter w:val="1"/>
          <w:wAfter w:w="152" w:type="dxa"/>
          <w:jc w:val="center"/>
        </w:trPr>
        <w:tc>
          <w:tcPr>
            <w:tcW w:w="235" w:type="dxa"/>
            <w:gridSpan w:val="2"/>
          </w:tcPr>
          <w:p w14:paraId="3472D108" w14:textId="77777777" w:rsidR="00EC374C" w:rsidRPr="00632AE1" w:rsidRDefault="00EC374C" w:rsidP="00EC374C">
            <w:pPr>
              <w:rPr>
                <w:rFonts w:cs="Guttman Hodes"/>
                <w:sz w:val="20"/>
                <w:szCs w:val="20"/>
                <w:rtl/>
              </w:rPr>
            </w:pPr>
          </w:p>
        </w:tc>
        <w:tc>
          <w:tcPr>
            <w:tcW w:w="6969" w:type="dxa"/>
            <w:gridSpan w:val="9"/>
          </w:tcPr>
          <w:p w14:paraId="33C9E8AA" w14:textId="77777777" w:rsidR="00EC374C" w:rsidRPr="00632AE1" w:rsidRDefault="00EC374C" w:rsidP="00EC374C">
            <w:pPr>
              <w:jc w:val="right"/>
              <w:rPr>
                <w:rFonts w:cs="Guttman Hodes"/>
                <w:sz w:val="20"/>
                <w:szCs w:val="20"/>
              </w:rPr>
            </w:pPr>
            <w:r>
              <w:rPr>
                <w:rFonts w:cs="Guttman Hodes"/>
                <w:sz w:val="20"/>
                <w:szCs w:val="20"/>
              </w:rPr>
              <w:t>WO/2016/035084</w:t>
            </w:r>
          </w:p>
        </w:tc>
        <w:tc>
          <w:tcPr>
            <w:tcW w:w="598" w:type="dxa"/>
          </w:tcPr>
          <w:p w14:paraId="63EF838B" w14:textId="77777777" w:rsidR="00EC374C" w:rsidRPr="00632AE1" w:rsidRDefault="00EC374C" w:rsidP="00EC374C">
            <w:pPr>
              <w:jc w:val="right"/>
              <w:rPr>
                <w:sz w:val="20"/>
                <w:szCs w:val="20"/>
              </w:rPr>
            </w:pPr>
            <w:r>
              <w:rPr>
                <w:sz w:val="20"/>
                <w:szCs w:val="20"/>
                <w:rtl/>
              </w:rPr>
              <w:t>[87]</w:t>
            </w:r>
          </w:p>
        </w:tc>
      </w:tr>
      <w:tr w:rsidR="00EC374C" w:rsidRPr="00632AE1" w14:paraId="2A2FB975" w14:textId="77777777" w:rsidTr="00EC374C">
        <w:trPr>
          <w:gridAfter w:val="1"/>
          <w:wAfter w:w="152" w:type="dxa"/>
          <w:jc w:val="center"/>
        </w:trPr>
        <w:tc>
          <w:tcPr>
            <w:tcW w:w="3731" w:type="dxa"/>
            <w:gridSpan w:val="6"/>
          </w:tcPr>
          <w:p w14:paraId="00B1E61B" w14:textId="77777777" w:rsidR="00EC374C" w:rsidRDefault="00EC374C" w:rsidP="00EC374C">
            <w:pPr>
              <w:rPr>
                <w:rFonts w:cs="Guttman Hodes"/>
                <w:sz w:val="20"/>
                <w:szCs w:val="20"/>
                <w:rtl/>
              </w:rPr>
            </w:pPr>
            <w:r>
              <w:rPr>
                <w:rFonts w:cs="Guttman Hodes"/>
                <w:sz w:val="20"/>
                <w:szCs w:val="20"/>
                <w:rtl/>
              </w:rPr>
              <w:t>ג'י.אי.ארליך (1995) בע"מ,</w:t>
            </w:r>
          </w:p>
          <w:p w14:paraId="43D53C80"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667ED829"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5"/>
          </w:tcPr>
          <w:p w14:paraId="2B378426" w14:textId="77777777" w:rsidR="00EC374C" w:rsidRDefault="00EC374C" w:rsidP="00EC374C">
            <w:pPr>
              <w:jc w:val="right"/>
              <w:rPr>
                <w:rFonts w:cs="David"/>
                <w:sz w:val="20"/>
                <w:szCs w:val="20"/>
              </w:rPr>
            </w:pPr>
            <w:r>
              <w:rPr>
                <w:rFonts w:cs="David"/>
                <w:sz w:val="20"/>
                <w:szCs w:val="20"/>
              </w:rPr>
              <w:t>G.E. EHRLICH (1995) LTD.,</w:t>
            </w:r>
          </w:p>
          <w:p w14:paraId="0BD564D3" w14:textId="77777777" w:rsidR="00EC374C" w:rsidRDefault="00EC374C" w:rsidP="00EC374C">
            <w:pPr>
              <w:jc w:val="right"/>
              <w:rPr>
                <w:rFonts w:cs="David"/>
                <w:sz w:val="20"/>
                <w:szCs w:val="20"/>
              </w:rPr>
            </w:pPr>
            <w:r>
              <w:rPr>
                <w:rFonts w:cs="David"/>
                <w:sz w:val="20"/>
                <w:szCs w:val="20"/>
              </w:rPr>
              <w:t xml:space="preserve"> AYALON TOWER, 15TH FLOOR,</w:t>
            </w:r>
          </w:p>
          <w:p w14:paraId="14899CEA" w14:textId="77777777" w:rsidR="00EC374C" w:rsidRDefault="00EC374C" w:rsidP="00EC374C">
            <w:pPr>
              <w:jc w:val="right"/>
              <w:rPr>
                <w:rFonts w:cs="David"/>
                <w:sz w:val="20"/>
                <w:szCs w:val="20"/>
              </w:rPr>
            </w:pPr>
            <w:r>
              <w:rPr>
                <w:rFonts w:cs="David"/>
                <w:sz w:val="20"/>
                <w:szCs w:val="20"/>
              </w:rPr>
              <w:t>11 MENACHEM BEGIN ST.,</w:t>
            </w:r>
          </w:p>
          <w:p w14:paraId="7E558190"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3158793C" w14:textId="77777777" w:rsidR="00EC374C" w:rsidRPr="00632AE1" w:rsidRDefault="00EC374C" w:rsidP="00EC374C">
            <w:pPr>
              <w:jc w:val="right"/>
              <w:rPr>
                <w:sz w:val="20"/>
                <w:szCs w:val="20"/>
                <w:rtl/>
              </w:rPr>
            </w:pPr>
            <w:r>
              <w:rPr>
                <w:sz w:val="20"/>
                <w:szCs w:val="20"/>
                <w:rtl/>
              </w:rPr>
              <w:t>[74]</w:t>
            </w:r>
          </w:p>
        </w:tc>
      </w:tr>
      <w:tr w:rsidR="00EC374C" w:rsidRPr="00632AE1" w14:paraId="59B8964F" w14:textId="77777777" w:rsidTr="00EC374C">
        <w:trPr>
          <w:gridAfter w:val="1"/>
          <w:wAfter w:w="152" w:type="dxa"/>
          <w:jc w:val="center"/>
        </w:trPr>
        <w:tc>
          <w:tcPr>
            <w:tcW w:w="2313" w:type="dxa"/>
            <w:gridSpan w:val="4"/>
          </w:tcPr>
          <w:p w14:paraId="03EA7C00"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55A3ABD8" w14:textId="77777777" w:rsidR="00EC374C" w:rsidRPr="00632AE1" w:rsidRDefault="00EC374C" w:rsidP="00EC374C">
            <w:pPr>
              <w:jc w:val="center"/>
              <w:rPr>
                <w:rFonts w:cs="David"/>
                <w:sz w:val="20"/>
                <w:szCs w:val="20"/>
              </w:rPr>
            </w:pPr>
            <w:r>
              <w:rPr>
                <w:rFonts w:cs="David"/>
                <w:sz w:val="20"/>
                <w:szCs w:val="20"/>
                <w:rtl/>
              </w:rPr>
              <w:t>276723,</w:t>
            </w:r>
          </w:p>
        </w:tc>
        <w:tc>
          <w:tcPr>
            <w:tcW w:w="2557" w:type="dxa"/>
            <w:gridSpan w:val="4"/>
          </w:tcPr>
          <w:p w14:paraId="03045EE1"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DFA2F21" w14:textId="77777777" w:rsidTr="00EC374C">
        <w:trPr>
          <w:gridAfter w:val="1"/>
          <w:wAfter w:w="152" w:type="dxa"/>
          <w:jc w:val="center"/>
        </w:trPr>
        <w:tc>
          <w:tcPr>
            <w:tcW w:w="2147" w:type="dxa"/>
            <w:gridSpan w:val="3"/>
          </w:tcPr>
          <w:p w14:paraId="196B33DD" w14:textId="77777777" w:rsidR="00EC374C" w:rsidRPr="00632AE1" w:rsidRDefault="00EC374C" w:rsidP="00EC374C">
            <w:pPr>
              <w:jc w:val="right"/>
              <w:rPr>
                <w:rFonts w:cs="David"/>
                <w:sz w:val="20"/>
                <w:szCs w:val="20"/>
              </w:rPr>
            </w:pPr>
          </w:p>
        </w:tc>
        <w:tc>
          <w:tcPr>
            <w:tcW w:w="1661" w:type="dxa"/>
            <w:gridSpan w:val="4"/>
          </w:tcPr>
          <w:p w14:paraId="40B163A0" w14:textId="77777777" w:rsidR="00EC374C" w:rsidRPr="00632AE1" w:rsidRDefault="00EC374C" w:rsidP="00EC374C">
            <w:pPr>
              <w:jc w:val="right"/>
              <w:rPr>
                <w:rFonts w:cs="David"/>
                <w:sz w:val="20"/>
                <w:szCs w:val="20"/>
              </w:rPr>
            </w:pPr>
          </w:p>
        </w:tc>
        <w:tc>
          <w:tcPr>
            <w:tcW w:w="3994" w:type="dxa"/>
            <w:gridSpan w:val="5"/>
          </w:tcPr>
          <w:p w14:paraId="7047CFC2" w14:textId="77777777" w:rsidR="00EC374C" w:rsidRPr="00632AE1" w:rsidRDefault="00EC374C" w:rsidP="00EC374C">
            <w:pPr>
              <w:jc w:val="right"/>
              <w:rPr>
                <w:rFonts w:cs="David"/>
                <w:sz w:val="20"/>
                <w:szCs w:val="20"/>
              </w:rPr>
            </w:pPr>
          </w:p>
        </w:tc>
      </w:tr>
      <w:tr w:rsidR="00EC374C" w:rsidRPr="00632AE1" w14:paraId="4ED3F724" w14:textId="77777777" w:rsidTr="00EC374C">
        <w:tblPrEx>
          <w:jc w:val="left"/>
          <w:tblLook w:val="0000" w:firstRow="0" w:lastRow="0" w:firstColumn="0" w:lastColumn="0" w:noHBand="0" w:noVBand="0"/>
        </w:tblPrEx>
        <w:trPr>
          <w:gridBefore w:val="1"/>
          <w:wBefore w:w="70" w:type="dxa"/>
        </w:trPr>
        <w:tc>
          <w:tcPr>
            <w:tcW w:w="7884" w:type="dxa"/>
            <w:gridSpan w:val="12"/>
          </w:tcPr>
          <w:p w14:paraId="51EEBCF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BD0EC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031"/>
        <w:gridCol w:w="551"/>
        <w:gridCol w:w="77"/>
        <w:gridCol w:w="1486"/>
        <w:gridCol w:w="550"/>
        <w:gridCol w:w="1364"/>
        <w:gridCol w:w="598"/>
        <w:gridCol w:w="152"/>
      </w:tblGrid>
      <w:tr w:rsidR="00EC374C" w:rsidRPr="00632AE1" w14:paraId="16ADCD90" w14:textId="77777777" w:rsidTr="00EC374C">
        <w:trPr>
          <w:gridAfter w:val="1"/>
          <w:wAfter w:w="152" w:type="dxa"/>
          <w:trHeight w:val="485"/>
          <w:jc w:val="center"/>
        </w:trPr>
        <w:tc>
          <w:tcPr>
            <w:tcW w:w="3727" w:type="dxa"/>
            <w:gridSpan w:val="5"/>
          </w:tcPr>
          <w:p w14:paraId="53EB9A17" w14:textId="77777777" w:rsidR="00EC374C" w:rsidRPr="00DB7BD7" w:rsidRDefault="000863EF" w:rsidP="00EC374C">
            <w:pPr>
              <w:jc w:val="right"/>
              <w:rPr>
                <w:b/>
                <w:bCs/>
                <w:color w:val="0000FF"/>
                <w:sz w:val="20"/>
                <w:szCs w:val="20"/>
                <w:u w:val="single"/>
                <w:rtl/>
              </w:rPr>
            </w:pPr>
            <w:hyperlink r:id="rId762" w:history="1">
              <w:r w:rsidR="00EC374C" w:rsidRPr="00DB7BD7">
                <w:rPr>
                  <w:b/>
                  <w:bCs/>
                  <w:color w:val="0000FF"/>
                  <w:sz w:val="20"/>
                  <w:szCs w:val="20"/>
                  <w:u w:val="single"/>
                  <w:rtl/>
                </w:rPr>
                <w:t>250962</w:t>
              </w:r>
            </w:hyperlink>
          </w:p>
        </w:tc>
        <w:tc>
          <w:tcPr>
            <w:tcW w:w="4075" w:type="dxa"/>
            <w:gridSpan w:val="5"/>
          </w:tcPr>
          <w:p w14:paraId="108342FE" w14:textId="77777777" w:rsidR="00EC374C" w:rsidRPr="00DB7BD7" w:rsidRDefault="00EC374C" w:rsidP="00EC374C">
            <w:pPr>
              <w:rPr>
                <w:sz w:val="20"/>
                <w:szCs w:val="20"/>
                <w:rtl/>
              </w:rPr>
            </w:pPr>
            <w:r w:rsidRPr="00DB7BD7">
              <w:rPr>
                <w:sz w:val="20"/>
                <w:szCs w:val="20"/>
                <w:rtl/>
              </w:rPr>
              <w:t>[21][11]</w:t>
            </w:r>
          </w:p>
        </w:tc>
      </w:tr>
      <w:tr w:rsidR="00EC374C" w:rsidRPr="00632AE1" w14:paraId="13D0F097" w14:textId="77777777" w:rsidTr="00EC374C">
        <w:trPr>
          <w:gridAfter w:val="1"/>
          <w:wAfter w:w="152" w:type="dxa"/>
          <w:jc w:val="center"/>
        </w:trPr>
        <w:tc>
          <w:tcPr>
            <w:tcW w:w="3727" w:type="dxa"/>
            <w:gridSpan w:val="5"/>
          </w:tcPr>
          <w:p w14:paraId="24B3C523" w14:textId="77777777" w:rsidR="00EC374C" w:rsidRDefault="00EC374C" w:rsidP="00EC374C">
            <w:pPr>
              <w:rPr>
                <w:rFonts w:cs="David"/>
                <w:b/>
                <w:bCs/>
                <w:sz w:val="20"/>
                <w:szCs w:val="20"/>
                <w:rtl/>
              </w:rPr>
            </w:pPr>
            <w:r>
              <w:rPr>
                <w:rFonts w:cs="David"/>
                <w:b/>
                <w:bCs/>
                <w:sz w:val="20"/>
                <w:szCs w:val="20"/>
                <w:rtl/>
              </w:rPr>
              <w:t>נביטת זרעים בטמפרטורה גבוהה</w:t>
            </w:r>
          </w:p>
          <w:p w14:paraId="1F9E8F8E" w14:textId="77777777" w:rsidR="00EC374C" w:rsidRPr="00632AE1" w:rsidRDefault="00EC374C" w:rsidP="00EC374C">
            <w:pPr>
              <w:rPr>
                <w:rFonts w:cs="David"/>
                <w:b/>
                <w:bCs/>
                <w:sz w:val="20"/>
                <w:szCs w:val="20"/>
                <w:rtl/>
              </w:rPr>
            </w:pPr>
          </w:p>
        </w:tc>
        <w:tc>
          <w:tcPr>
            <w:tcW w:w="3477" w:type="dxa"/>
            <w:gridSpan w:val="4"/>
          </w:tcPr>
          <w:p w14:paraId="20F60B23" w14:textId="77777777" w:rsidR="00EC374C" w:rsidRDefault="00EC374C" w:rsidP="00EC374C">
            <w:pPr>
              <w:jc w:val="right"/>
              <w:rPr>
                <w:rFonts w:cs="David"/>
                <w:b/>
                <w:bCs/>
                <w:sz w:val="20"/>
                <w:szCs w:val="20"/>
              </w:rPr>
            </w:pPr>
            <w:r>
              <w:rPr>
                <w:rFonts w:cs="David"/>
                <w:b/>
                <w:bCs/>
                <w:sz w:val="20"/>
                <w:szCs w:val="20"/>
              </w:rPr>
              <w:t>HIGH TEMPERATURE SEED GERMINATION</w:t>
            </w:r>
          </w:p>
          <w:p w14:paraId="1A15FB4F" w14:textId="77777777" w:rsidR="00EC374C" w:rsidRPr="00632AE1" w:rsidRDefault="00EC374C" w:rsidP="00EC374C">
            <w:pPr>
              <w:jc w:val="right"/>
              <w:rPr>
                <w:rFonts w:cs="David"/>
                <w:b/>
                <w:bCs/>
                <w:sz w:val="20"/>
                <w:szCs w:val="20"/>
              </w:rPr>
            </w:pPr>
          </w:p>
        </w:tc>
        <w:tc>
          <w:tcPr>
            <w:tcW w:w="598" w:type="dxa"/>
          </w:tcPr>
          <w:p w14:paraId="5856C503" w14:textId="77777777" w:rsidR="00EC374C" w:rsidRPr="00632AE1" w:rsidRDefault="00EC374C" w:rsidP="00EC374C">
            <w:pPr>
              <w:jc w:val="right"/>
              <w:rPr>
                <w:sz w:val="20"/>
                <w:szCs w:val="20"/>
              </w:rPr>
            </w:pPr>
            <w:r>
              <w:rPr>
                <w:sz w:val="20"/>
                <w:szCs w:val="20"/>
                <w:rtl/>
              </w:rPr>
              <w:t>[54]</w:t>
            </w:r>
          </w:p>
        </w:tc>
      </w:tr>
      <w:tr w:rsidR="00EC374C" w:rsidRPr="00632AE1" w14:paraId="4E55BAE2" w14:textId="77777777" w:rsidTr="00EC374C">
        <w:trPr>
          <w:gridAfter w:val="1"/>
          <w:wAfter w:w="152" w:type="dxa"/>
          <w:jc w:val="center"/>
        </w:trPr>
        <w:tc>
          <w:tcPr>
            <w:tcW w:w="235" w:type="dxa"/>
            <w:gridSpan w:val="2"/>
          </w:tcPr>
          <w:p w14:paraId="51AA84EE" w14:textId="77777777" w:rsidR="00EC374C" w:rsidRPr="00632AE1" w:rsidRDefault="00EC374C" w:rsidP="00EC374C">
            <w:pPr>
              <w:rPr>
                <w:rFonts w:cs="David"/>
                <w:sz w:val="20"/>
                <w:szCs w:val="20"/>
                <w:rtl/>
              </w:rPr>
            </w:pPr>
          </w:p>
        </w:tc>
        <w:tc>
          <w:tcPr>
            <w:tcW w:w="6969" w:type="dxa"/>
            <w:gridSpan w:val="7"/>
          </w:tcPr>
          <w:p w14:paraId="15BA8185" w14:textId="77777777" w:rsidR="00EC374C" w:rsidRPr="00632AE1" w:rsidRDefault="00EC374C" w:rsidP="00EC374C">
            <w:pPr>
              <w:jc w:val="right"/>
              <w:rPr>
                <w:rFonts w:cs="David"/>
                <w:sz w:val="20"/>
                <w:szCs w:val="20"/>
              </w:rPr>
            </w:pPr>
            <w:r>
              <w:rPr>
                <w:rFonts w:cs="David"/>
                <w:sz w:val="20"/>
                <w:szCs w:val="20"/>
              </w:rPr>
              <w:t>15.09.2015</w:t>
            </w:r>
          </w:p>
        </w:tc>
        <w:tc>
          <w:tcPr>
            <w:tcW w:w="598" w:type="dxa"/>
          </w:tcPr>
          <w:p w14:paraId="2F0783BD" w14:textId="77777777" w:rsidR="00EC374C" w:rsidRPr="00632AE1" w:rsidRDefault="00EC374C" w:rsidP="00EC374C">
            <w:pPr>
              <w:jc w:val="right"/>
              <w:rPr>
                <w:sz w:val="20"/>
                <w:szCs w:val="20"/>
              </w:rPr>
            </w:pPr>
            <w:r>
              <w:rPr>
                <w:sz w:val="20"/>
                <w:szCs w:val="20"/>
                <w:rtl/>
              </w:rPr>
              <w:t>[22]</w:t>
            </w:r>
          </w:p>
        </w:tc>
      </w:tr>
      <w:tr w:rsidR="00EC374C" w:rsidRPr="00632AE1" w14:paraId="1B54548C" w14:textId="77777777" w:rsidTr="00EC374C">
        <w:trPr>
          <w:gridAfter w:val="1"/>
          <w:wAfter w:w="152" w:type="dxa"/>
          <w:jc w:val="center"/>
        </w:trPr>
        <w:tc>
          <w:tcPr>
            <w:tcW w:w="235" w:type="dxa"/>
            <w:gridSpan w:val="2"/>
          </w:tcPr>
          <w:p w14:paraId="49EF460B" w14:textId="77777777" w:rsidR="00EC374C" w:rsidRPr="00632AE1" w:rsidRDefault="00EC374C" w:rsidP="00EC374C">
            <w:pPr>
              <w:rPr>
                <w:rFonts w:cs="David"/>
                <w:sz w:val="20"/>
                <w:szCs w:val="20"/>
                <w:rtl/>
              </w:rPr>
            </w:pPr>
          </w:p>
        </w:tc>
        <w:tc>
          <w:tcPr>
            <w:tcW w:w="2941" w:type="dxa"/>
            <w:gridSpan w:val="2"/>
          </w:tcPr>
          <w:p w14:paraId="7B5EFAF2"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05CE05C9" w14:textId="77777777" w:rsidR="00EC374C" w:rsidRPr="00632AE1" w:rsidRDefault="00EC374C" w:rsidP="00EC374C">
            <w:pPr>
              <w:jc w:val="right"/>
              <w:rPr>
                <w:sz w:val="20"/>
                <w:szCs w:val="20"/>
              </w:rPr>
            </w:pPr>
            <w:r>
              <w:rPr>
                <w:sz w:val="20"/>
                <w:szCs w:val="20"/>
                <w:rtl/>
              </w:rPr>
              <w:t>[33]</w:t>
            </w:r>
          </w:p>
        </w:tc>
        <w:tc>
          <w:tcPr>
            <w:tcW w:w="1563" w:type="dxa"/>
            <w:gridSpan w:val="2"/>
          </w:tcPr>
          <w:p w14:paraId="4BC0AAD6" w14:textId="77777777" w:rsidR="00EC374C" w:rsidRPr="00632AE1" w:rsidRDefault="00EC374C" w:rsidP="00EC374C">
            <w:pPr>
              <w:jc w:val="right"/>
              <w:rPr>
                <w:rFonts w:cs="David"/>
                <w:sz w:val="20"/>
                <w:szCs w:val="20"/>
              </w:rPr>
            </w:pPr>
            <w:r>
              <w:rPr>
                <w:rFonts w:cs="David"/>
                <w:sz w:val="20"/>
                <w:szCs w:val="20"/>
              </w:rPr>
              <w:t>15.09.2014</w:t>
            </w:r>
          </w:p>
        </w:tc>
        <w:tc>
          <w:tcPr>
            <w:tcW w:w="550" w:type="dxa"/>
          </w:tcPr>
          <w:p w14:paraId="3966C423" w14:textId="77777777" w:rsidR="00EC374C" w:rsidRPr="00632AE1" w:rsidRDefault="00EC374C" w:rsidP="00EC374C">
            <w:pPr>
              <w:jc w:val="right"/>
              <w:rPr>
                <w:sz w:val="20"/>
                <w:szCs w:val="20"/>
                <w:rtl/>
              </w:rPr>
            </w:pPr>
            <w:r>
              <w:rPr>
                <w:sz w:val="20"/>
                <w:szCs w:val="20"/>
                <w:rtl/>
              </w:rPr>
              <w:t>[32]</w:t>
            </w:r>
          </w:p>
        </w:tc>
        <w:tc>
          <w:tcPr>
            <w:tcW w:w="1364" w:type="dxa"/>
          </w:tcPr>
          <w:p w14:paraId="367F37E0" w14:textId="77777777" w:rsidR="00EC374C" w:rsidRPr="00632AE1" w:rsidRDefault="00EC374C" w:rsidP="00EC374C">
            <w:pPr>
              <w:jc w:val="right"/>
              <w:rPr>
                <w:rFonts w:cs="David"/>
                <w:sz w:val="20"/>
                <w:szCs w:val="20"/>
              </w:rPr>
            </w:pPr>
            <w:r>
              <w:rPr>
                <w:rFonts w:cs="David"/>
                <w:sz w:val="20"/>
                <w:szCs w:val="20"/>
              </w:rPr>
              <w:t>14184800.2</w:t>
            </w:r>
          </w:p>
        </w:tc>
        <w:tc>
          <w:tcPr>
            <w:tcW w:w="598" w:type="dxa"/>
          </w:tcPr>
          <w:p w14:paraId="498F58F4" w14:textId="77777777" w:rsidR="00EC374C" w:rsidRPr="00632AE1" w:rsidRDefault="00EC374C" w:rsidP="00EC374C">
            <w:pPr>
              <w:jc w:val="right"/>
              <w:rPr>
                <w:sz w:val="20"/>
                <w:szCs w:val="20"/>
              </w:rPr>
            </w:pPr>
            <w:r>
              <w:rPr>
                <w:sz w:val="20"/>
                <w:szCs w:val="20"/>
                <w:rtl/>
              </w:rPr>
              <w:t>[31]</w:t>
            </w:r>
          </w:p>
        </w:tc>
      </w:tr>
      <w:tr w:rsidR="00EC374C" w:rsidRPr="00DB7BD7" w14:paraId="3F788562" w14:textId="77777777" w:rsidTr="00EC374C">
        <w:trPr>
          <w:gridAfter w:val="1"/>
          <w:wAfter w:w="152" w:type="dxa"/>
          <w:jc w:val="center"/>
        </w:trPr>
        <w:tc>
          <w:tcPr>
            <w:tcW w:w="235" w:type="dxa"/>
            <w:gridSpan w:val="2"/>
          </w:tcPr>
          <w:p w14:paraId="0D3C326A" w14:textId="77777777" w:rsidR="00EC374C" w:rsidRPr="00DB7BD7" w:rsidRDefault="00EC374C" w:rsidP="00EC374C">
            <w:pPr>
              <w:rPr>
                <w:sz w:val="20"/>
                <w:szCs w:val="20"/>
                <w:rtl/>
              </w:rPr>
            </w:pPr>
          </w:p>
        </w:tc>
        <w:tc>
          <w:tcPr>
            <w:tcW w:w="2941" w:type="dxa"/>
            <w:gridSpan w:val="2"/>
          </w:tcPr>
          <w:p w14:paraId="5966BEC9" w14:textId="77777777" w:rsidR="00EC374C" w:rsidRPr="00DB7BD7" w:rsidRDefault="00EC374C" w:rsidP="00EC374C">
            <w:pPr>
              <w:jc w:val="right"/>
              <w:rPr>
                <w:sz w:val="20"/>
                <w:szCs w:val="20"/>
              </w:rPr>
            </w:pPr>
            <w:r>
              <w:rPr>
                <w:sz w:val="20"/>
                <w:szCs w:val="20"/>
              </w:rPr>
              <w:t>EP</w:t>
            </w:r>
          </w:p>
        </w:tc>
        <w:tc>
          <w:tcPr>
            <w:tcW w:w="551" w:type="dxa"/>
          </w:tcPr>
          <w:p w14:paraId="55B1FA49" w14:textId="77777777" w:rsidR="00EC374C" w:rsidRPr="00DB7BD7" w:rsidRDefault="00EC374C" w:rsidP="00EC374C">
            <w:pPr>
              <w:jc w:val="right"/>
              <w:rPr>
                <w:sz w:val="20"/>
                <w:szCs w:val="20"/>
                <w:rtl/>
              </w:rPr>
            </w:pPr>
          </w:p>
        </w:tc>
        <w:tc>
          <w:tcPr>
            <w:tcW w:w="1563" w:type="dxa"/>
            <w:gridSpan w:val="2"/>
          </w:tcPr>
          <w:p w14:paraId="27DBB77C" w14:textId="77777777" w:rsidR="00EC374C" w:rsidRPr="00DB7BD7" w:rsidRDefault="00EC374C" w:rsidP="00EC374C">
            <w:pPr>
              <w:jc w:val="right"/>
              <w:rPr>
                <w:sz w:val="20"/>
                <w:szCs w:val="20"/>
              </w:rPr>
            </w:pPr>
            <w:r>
              <w:rPr>
                <w:sz w:val="20"/>
                <w:szCs w:val="20"/>
                <w:rtl/>
              </w:rPr>
              <w:t>15.12.2014</w:t>
            </w:r>
          </w:p>
        </w:tc>
        <w:tc>
          <w:tcPr>
            <w:tcW w:w="550" w:type="dxa"/>
          </w:tcPr>
          <w:p w14:paraId="331AD847" w14:textId="77777777" w:rsidR="00EC374C" w:rsidRPr="00DB7BD7" w:rsidRDefault="00EC374C" w:rsidP="00EC374C">
            <w:pPr>
              <w:jc w:val="right"/>
              <w:rPr>
                <w:sz w:val="20"/>
                <w:szCs w:val="20"/>
                <w:rtl/>
              </w:rPr>
            </w:pPr>
          </w:p>
        </w:tc>
        <w:tc>
          <w:tcPr>
            <w:tcW w:w="1364" w:type="dxa"/>
          </w:tcPr>
          <w:p w14:paraId="27E7F988" w14:textId="77777777" w:rsidR="00EC374C" w:rsidRPr="00DB7BD7" w:rsidRDefault="00EC374C" w:rsidP="00EC374C">
            <w:pPr>
              <w:jc w:val="right"/>
              <w:rPr>
                <w:sz w:val="20"/>
                <w:szCs w:val="20"/>
              </w:rPr>
            </w:pPr>
            <w:r>
              <w:rPr>
                <w:sz w:val="20"/>
                <w:szCs w:val="20"/>
                <w:rtl/>
              </w:rPr>
              <w:t>14198005.2</w:t>
            </w:r>
          </w:p>
        </w:tc>
        <w:tc>
          <w:tcPr>
            <w:tcW w:w="598" w:type="dxa"/>
          </w:tcPr>
          <w:p w14:paraId="095C92CD" w14:textId="77777777" w:rsidR="00EC374C" w:rsidRPr="00DB7BD7" w:rsidRDefault="00EC374C" w:rsidP="00EC374C">
            <w:pPr>
              <w:jc w:val="right"/>
              <w:rPr>
                <w:sz w:val="20"/>
                <w:szCs w:val="20"/>
                <w:rtl/>
              </w:rPr>
            </w:pPr>
          </w:p>
        </w:tc>
      </w:tr>
      <w:tr w:rsidR="00EC374C" w:rsidRPr="00632AE1" w14:paraId="725EEB1D" w14:textId="77777777" w:rsidTr="00EC374C">
        <w:trPr>
          <w:gridAfter w:val="1"/>
          <w:wAfter w:w="152" w:type="dxa"/>
          <w:jc w:val="center"/>
        </w:trPr>
        <w:tc>
          <w:tcPr>
            <w:tcW w:w="7204" w:type="dxa"/>
            <w:gridSpan w:val="9"/>
          </w:tcPr>
          <w:p w14:paraId="0DA1E25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A01H  05//12, C12N 09//90</w:t>
            </w:r>
          </w:p>
        </w:tc>
        <w:tc>
          <w:tcPr>
            <w:tcW w:w="598" w:type="dxa"/>
          </w:tcPr>
          <w:p w14:paraId="1673C525" w14:textId="77777777" w:rsidR="00EC374C" w:rsidRPr="00632AE1" w:rsidRDefault="00EC374C" w:rsidP="00EC374C">
            <w:pPr>
              <w:jc w:val="right"/>
              <w:rPr>
                <w:sz w:val="20"/>
                <w:szCs w:val="20"/>
              </w:rPr>
            </w:pPr>
            <w:r>
              <w:rPr>
                <w:sz w:val="20"/>
                <w:szCs w:val="20"/>
                <w:rtl/>
              </w:rPr>
              <w:t>[51]</w:t>
            </w:r>
          </w:p>
        </w:tc>
      </w:tr>
      <w:tr w:rsidR="00EC374C" w:rsidRPr="00632AE1" w14:paraId="749B6763" w14:textId="77777777" w:rsidTr="00EC374C">
        <w:trPr>
          <w:gridAfter w:val="1"/>
          <w:wAfter w:w="152" w:type="dxa"/>
          <w:jc w:val="center"/>
        </w:trPr>
        <w:tc>
          <w:tcPr>
            <w:tcW w:w="3727" w:type="dxa"/>
            <w:gridSpan w:val="5"/>
          </w:tcPr>
          <w:p w14:paraId="3E6EAD19" w14:textId="77777777" w:rsidR="00EC374C" w:rsidRPr="00632AE1" w:rsidRDefault="00EC374C" w:rsidP="00EC374C">
            <w:pPr>
              <w:rPr>
                <w:rFonts w:cs="Guttman Hodes"/>
                <w:sz w:val="20"/>
                <w:szCs w:val="20"/>
                <w:rtl/>
              </w:rPr>
            </w:pPr>
          </w:p>
        </w:tc>
        <w:tc>
          <w:tcPr>
            <w:tcW w:w="3477" w:type="dxa"/>
            <w:gridSpan w:val="4"/>
          </w:tcPr>
          <w:p w14:paraId="36F371C6" w14:textId="77777777" w:rsidR="00EC374C" w:rsidRPr="00632AE1" w:rsidRDefault="00EC374C" w:rsidP="00EC374C">
            <w:pPr>
              <w:jc w:val="right"/>
              <w:rPr>
                <w:rFonts w:cs="David"/>
                <w:sz w:val="20"/>
                <w:szCs w:val="20"/>
                <w:rtl/>
              </w:rPr>
            </w:pPr>
            <w:r>
              <w:rPr>
                <w:rFonts w:cs="David"/>
                <w:sz w:val="20"/>
                <w:szCs w:val="20"/>
              </w:rPr>
              <w:t>RIJK ZWAAN ZAADTEELT EN ZAADHANDEL B.V., THE NETHERLANDS</w:t>
            </w:r>
          </w:p>
        </w:tc>
        <w:tc>
          <w:tcPr>
            <w:tcW w:w="598" w:type="dxa"/>
          </w:tcPr>
          <w:p w14:paraId="34607CAA" w14:textId="77777777" w:rsidR="00EC374C" w:rsidRPr="00632AE1" w:rsidRDefault="00EC374C" w:rsidP="00EC374C">
            <w:pPr>
              <w:jc w:val="right"/>
              <w:rPr>
                <w:sz w:val="20"/>
                <w:szCs w:val="20"/>
              </w:rPr>
            </w:pPr>
            <w:r>
              <w:rPr>
                <w:sz w:val="20"/>
                <w:szCs w:val="20"/>
                <w:rtl/>
              </w:rPr>
              <w:t>[71]</w:t>
            </w:r>
          </w:p>
        </w:tc>
      </w:tr>
      <w:tr w:rsidR="00EC374C" w:rsidRPr="00632AE1" w14:paraId="7C283BC3" w14:textId="77777777" w:rsidTr="00EC374C">
        <w:trPr>
          <w:gridAfter w:val="1"/>
          <w:wAfter w:w="152" w:type="dxa"/>
          <w:jc w:val="center"/>
        </w:trPr>
        <w:tc>
          <w:tcPr>
            <w:tcW w:w="235" w:type="dxa"/>
            <w:gridSpan w:val="2"/>
          </w:tcPr>
          <w:p w14:paraId="08DA34CF" w14:textId="77777777" w:rsidR="00EC374C" w:rsidRPr="00632AE1" w:rsidRDefault="00EC374C" w:rsidP="00EC374C">
            <w:pPr>
              <w:rPr>
                <w:rFonts w:cs="Guttman Hodes"/>
                <w:sz w:val="20"/>
                <w:szCs w:val="20"/>
                <w:rtl/>
              </w:rPr>
            </w:pPr>
          </w:p>
        </w:tc>
        <w:tc>
          <w:tcPr>
            <w:tcW w:w="6969" w:type="dxa"/>
            <w:gridSpan w:val="7"/>
          </w:tcPr>
          <w:p w14:paraId="362895C8" w14:textId="77777777" w:rsidR="00EC374C" w:rsidRPr="00632AE1" w:rsidRDefault="00EC374C" w:rsidP="00EC374C">
            <w:pPr>
              <w:jc w:val="right"/>
              <w:rPr>
                <w:rFonts w:cs="Guttman Hodes"/>
                <w:sz w:val="20"/>
                <w:szCs w:val="20"/>
              </w:rPr>
            </w:pPr>
            <w:r>
              <w:rPr>
                <w:rFonts w:cs="Guttman Hodes"/>
                <w:sz w:val="20"/>
                <w:szCs w:val="20"/>
              </w:rPr>
              <w:t>WO/2016/041952</w:t>
            </w:r>
          </w:p>
        </w:tc>
        <w:tc>
          <w:tcPr>
            <w:tcW w:w="598" w:type="dxa"/>
          </w:tcPr>
          <w:p w14:paraId="4E06F66B" w14:textId="77777777" w:rsidR="00EC374C" w:rsidRPr="00632AE1" w:rsidRDefault="00EC374C" w:rsidP="00EC374C">
            <w:pPr>
              <w:jc w:val="right"/>
              <w:rPr>
                <w:sz w:val="20"/>
                <w:szCs w:val="20"/>
              </w:rPr>
            </w:pPr>
            <w:r>
              <w:rPr>
                <w:sz w:val="20"/>
                <w:szCs w:val="20"/>
                <w:rtl/>
              </w:rPr>
              <w:t>[87]</w:t>
            </w:r>
          </w:p>
        </w:tc>
      </w:tr>
      <w:tr w:rsidR="00EC374C" w:rsidRPr="00632AE1" w14:paraId="633E6C62" w14:textId="77777777" w:rsidTr="00EC374C">
        <w:trPr>
          <w:gridAfter w:val="1"/>
          <w:wAfter w:w="152" w:type="dxa"/>
          <w:jc w:val="center"/>
        </w:trPr>
        <w:tc>
          <w:tcPr>
            <w:tcW w:w="3727" w:type="dxa"/>
            <w:gridSpan w:val="5"/>
          </w:tcPr>
          <w:p w14:paraId="2E89A053" w14:textId="77777777" w:rsidR="00EC374C" w:rsidRDefault="00EC374C" w:rsidP="00EC374C">
            <w:pPr>
              <w:rPr>
                <w:rFonts w:cs="Guttman Hodes"/>
                <w:sz w:val="20"/>
                <w:szCs w:val="20"/>
                <w:rtl/>
              </w:rPr>
            </w:pPr>
            <w:r>
              <w:rPr>
                <w:rFonts w:cs="Guttman Hodes"/>
                <w:sz w:val="20"/>
                <w:szCs w:val="20"/>
                <w:rtl/>
              </w:rPr>
              <w:t>ריינהולד כהן ושותפיו,</w:t>
            </w:r>
          </w:p>
          <w:p w14:paraId="70D86CFC" w14:textId="77777777" w:rsidR="00EC374C" w:rsidRDefault="00EC374C" w:rsidP="00EC374C">
            <w:pPr>
              <w:rPr>
                <w:rFonts w:cs="Guttman Hodes"/>
                <w:sz w:val="20"/>
                <w:szCs w:val="20"/>
                <w:rtl/>
              </w:rPr>
            </w:pPr>
            <w:r>
              <w:rPr>
                <w:rFonts w:cs="Guttman Hodes"/>
                <w:sz w:val="20"/>
                <w:szCs w:val="20"/>
                <w:rtl/>
              </w:rPr>
              <w:t xml:space="preserve">רחוב הברזל 26א' </w:t>
            </w:r>
          </w:p>
          <w:p w14:paraId="39DA01C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7B82D714" w14:textId="77777777" w:rsidR="00EC374C" w:rsidRDefault="00EC374C" w:rsidP="00EC374C">
            <w:pPr>
              <w:jc w:val="right"/>
              <w:rPr>
                <w:rFonts w:cs="David"/>
                <w:sz w:val="20"/>
                <w:szCs w:val="20"/>
              </w:rPr>
            </w:pPr>
            <w:r>
              <w:rPr>
                <w:rFonts w:cs="David"/>
                <w:sz w:val="20"/>
                <w:szCs w:val="20"/>
              </w:rPr>
              <w:t>REINHOLD COHN AND PARTNERS,</w:t>
            </w:r>
          </w:p>
          <w:p w14:paraId="65820569" w14:textId="77777777" w:rsidR="00EC374C" w:rsidRDefault="00EC374C" w:rsidP="00EC374C">
            <w:pPr>
              <w:jc w:val="right"/>
              <w:rPr>
                <w:rFonts w:cs="David"/>
                <w:sz w:val="20"/>
                <w:szCs w:val="20"/>
              </w:rPr>
            </w:pPr>
            <w:r>
              <w:rPr>
                <w:rFonts w:cs="David"/>
                <w:sz w:val="20"/>
                <w:szCs w:val="20"/>
              </w:rPr>
              <w:t xml:space="preserve"> 26A HABARZEL ST.,</w:t>
            </w:r>
          </w:p>
          <w:p w14:paraId="481683C1" w14:textId="77777777" w:rsidR="00EC374C" w:rsidRDefault="00EC374C" w:rsidP="00EC374C">
            <w:pPr>
              <w:jc w:val="right"/>
              <w:rPr>
                <w:rFonts w:cs="David"/>
                <w:sz w:val="20"/>
                <w:szCs w:val="20"/>
              </w:rPr>
            </w:pPr>
            <w:r>
              <w:rPr>
                <w:rFonts w:cs="David"/>
                <w:sz w:val="20"/>
                <w:szCs w:val="20"/>
              </w:rPr>
              <w:t>RAMAT HACHAYAL 69710</w:t>
            </w:r>
          </w:p>
          <w:p w14:paraId="22C9718F" w14:textId="77777777" w:rsidR="00EC374C" w:rsidRPr="00632AE1" w:rsidRDefault="00EC374C" w:rsidP="00EC374C">
            <w:pPr>
              <w:jc w:val="right"/>
              <w:rPr>
                <w:rFonts w:cs="David"/>
                <w:sz w:val="20"/>
                <w:szCs w:val="20"/>
                <w:rtl/>
              </w:rPr>
            </w:pPr>
          </w:p>
        </w:tc>
        <w:tc>
          <w:tcPr>
            <w:tcW w:w="598" w:type="dxa"/>
          </w:tcPr>
          <w:p w14:paraId="25164AC0" w14:textId="77777777" w:rsidR="00EC374C" w:rsidRPr="00632AE1" w:rsidRDefault="00EC374C" w:rsidP="00EC374C">
            <w:pPr>
              <w:jc w:val="right"/>
              <w:rPr>
                <w:sz w:val="20"/>
                <w:szCs w:val="20"/>
                <w:rtl/>
              </w:rPr>
            </w:pPr>
            <w:r>
              <w:rPr>
                <w:sz w:val="20"/>
                <w:szCs w:val="20"/>
                <w:rtl/>
              </w:rPr>
              <w:t>[74]</w:t>
            </w:r>
          </w:p>
        </w:tc>
      </w:tr>
      <w:tr w:rsidR="00EC374C" w:rsidRPr="00632AE1" w14:paraId="1F17864B" w14:textId="77777777" w:rsidTr="00EC374C">
        <w:trPr>
          <w:gridAfter w:val="1"/>
          <w:wAfter w:w="152" w:type="dxa"/>
          <w:jc w:val="center"/>
        </w:trPr>
        <w:tc>
          <w:tcPr>
            <w:tcW w:w="2145" w:type="dxa"/>
            <w:gridSpan w:val="3"/>
          </w:tcPr>
          <w:p w14:paraId="6CD0D420" w14:textId="77777777" w:rsidR="00EC374C" w:rsidRPr="00632AE1" w:rsidRDefault="00EC374C" w:rsidP="00EC374C">
            <w:pPr>
              <w:jc w:val="right"/>
              <w:rPr>
                <w:rFonts w:cs="David"/>
                <w:sz w:val="20"/>
                <w:szCs w:val="20"/>
              </w:rPr>
            </w:pPr>
          </w:p>
        </w:tc>
        <w:tc>
          <w:tcPr>
            <w:tcW w:w="1659" w:type="dxa"/>
            <w:gridSpan w:val="3"/>
          </w:tcPr>
          <w:p w14:paraId="2266B860" w14:textId="77777777" w:rsidR="00EC374C" w:rsidRPr="00632AE1" w:rsidRDefault="00EC374C" w:rsidP="00EC374C">
            <w:pPr>
              <w:jc w:val="right"/>
              <w:rPr>
                <w:rFonts w:cs="David"/>
                <w:sz w:val="20"/>
                <w:szCs w:val="20"/>
              </w:rPr>
            </w:pPr>
          </w:p>
        </w:tc>
        <w:tc>
          <w:tcPr>
            <w:tcW w:w="3998" w:type="dxa"/>
            <w:gridSpan w:val="4"/>
          </w:tcPr>
          <w:p w14:paraId="59BC1251" w14:textId="77777777" w:rsidR="00EC374C" w:rsidRPr="00632AE1" w:rsidRDefault="00EC374C" w:rsidP="00EC374C">
            <w:pPr>
              <w:jc w:val="right"/>
              <w:rPr>
                <w:rFonts w:cs="David"/>
                <w:sz w:val="20"/>
                <w:szCs w:val="20"/>
              </w:rPr>
            </w:pPr>
          </w:p>
        </w:tc>
      </w:tr>
      <w:tr w:rsidR="00EC374C" w:rsidRPr="00632AE1" w14:paraId="445394B0" w14:textId="77777777" w:rsidTr="00EC374C">
        <w:tblPrEx>
          <w:jc w:val="left"/>
          <w:tblLook w:val="0000" w:firstRow="0" w:lastRow="0" w:firstColumn="0" w:lastColumn="0" w:noHBand="0" w:noVBand="0"/>
        </w:tblPrEx>
        <w:trPr>
          <w:gridBefore w:val="1"/>
          <w:wBefore w:w="70" w:type="dxa"/>
        </w:trPr>
        <w:tc>
          <w:tcPr>
            <w:tcW w:w="7884" w:type="dxa"/>
            <w:gridSpan w:val="10"/>
          </w:tcPr>
          <w:p w14:paraId="6487AF0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57BED4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4"/>
        <w:gridCol w:w="551"/>
        <w:gridCol w:w="77"/>
        <w:gridCol w:w="1487"/>
        <w:gridCol w:w="550"/>
        <w:gridCol w:w="1357"/>
        <w:gridCol w:w="598"/>
        <w:gridCol w:w="152"/>
      </w:tblGrid>
      <w:tr w:rsidR="00EC374C" w:rsidRPr="00632AE1" w14:paraId="094CBBE2" w14:textId="77777777" w:rsidTr="00EC374C">
        <w:trPr>
          <w:gridAfter w:val="1"/>
          <w:wAfter w:w="152" w:type="dxa"/>
          <w:trHeight w:val="485"/>
          <w:jc w:val="center"/>
        </w:trPr>
        <w:tc>
          <w:tcPr>
            <w:tcW w:w="3733" w:type="dxa"/>
            <w:gridSpan w:val="5"/>
          </w:tcPr>
          <w:p w14:paraId="0E4B296B" w14:textId="77777777" w:rsidR="00EC374C" w:rsidRPr="00DB7BD7" w:rsidRDefault="000863EF" w:rsidP="00EC374C">
            <w:pPr>
              <w:jc w:val="right"/>
              <w:rPr>
                <w:b/>
                <w:bCs/>
                <w:color w:val="0000FF"/>
                <w:sz w:val="20"/>
                <w:szCs w:val="20"/>
                <w:u w:val="single"/>
                <w:rtl/>
              </w:rPr>
            </w:pPr>
            <w:hyperlink r:id="rId763" w:history="1">
              <w:r w:rsidR="00EC374C" w:rsidRPr="00DB7BD7">
                <w:rPr>
                  <w:rStyle w:val="Hyperlink"/>
                  <w:sz w:val="20"/>
                </w:rPr>
                <w:t>251029</w:t>
              </w:r>
            </w:hyperlink>
          </w:p>
        </w:tc>
        <w:tc>
          <w:tcPr>
            <w:tcW w:w="4069" w:type="dxa"/>
            <w:gridSpan w:val="5"/>
          </w:tcPr>
          <w:p w14:paraId="7480B92C" w14:textId="77777777" w:rsidR="00EC374C" w:rsidRPr="00DB7BD7" w:rsidRDefault="00EC374C" w:rsidP="00EC374C">
            <w:pPr>
              <w:rPr>
                <w:sz w:val="20"/>
                <w:szCs w:val="20"/>
                <w:rtl/>
              </w:rPr>
            </w:pPr>
            <w:r w:rsidRPr="00DB7BD7">
              <w:rPr>
                <w:sz w:val="20"/>
                <w:szCs w:val="20"/>
                <w:rtl/>
              </w:rPr>
              <w:t>[21][11]</w:t>
            </w:r>
          </w:p>
        </w:tc>
      </w:tr>
      <w:tr w:rsidR="00EC374C" w:rsidRPr="00632AE1" w14:paraId="4540AE41" w14:textId="77777777" w:rsidTr="00EC374C">
        <w:trPr>
          <w:gridAfter w:val="1"/>
          <w:wAfter w:w="152" w:type="dxa"/>
          <w:jc w:val="center"/>
        </w:trPr>
        <w:tc>
          <w:tcPr>
            <w:tcW w:w="3733" w:type="dxa"/>
            <w:gridSpan w:val="5"/>
          </w:tcPr>
          <w:p w14:paraId="5FD079FB" w14:textId="77777777" w:rsidR="00EC374C" w:rsidRDefault="00EC374C" w:rsidP="00EC374C">
            <w:pPr>
              <w:rPr>
                <w:rFonts w:cs="David"/>
                <w:b/>
                <w:bCs/>
                <w:sz w:val="20"/>
                <w:szCs w:val="20"/>
                <w:rtl/>
              </w:rPr>
            </w:pPr>
            <w:r>
              <w:rPr>
                <w:rFonts w:cs="David"/>
                <w:b/>
                <w:bCs/>
                <w:sz w:val="20"/>
                <w:szCs w:val="20"/>
                <w:rtl/>
              </w:rPr>
              <w:t xml:space="preserve">תרכובות הטרוציקליות מאוחות כאגוניסטים של </w:t>
            </w:r>
            <w:r>
              <w:rPr>
                <w:rFonts w:cs="David"/>
                <w:b/>
                <w:bCs/>
                <w:sz w:val="20"/>
                <w:szCs w:val="20"/>
              </w:rPr>
              <w:t>GPR120</w:t>
            </w:r>
          </w:p>
          <w:p w14:paraId="5BE48AD1" w14:textId="77777777" w:rsidR="00EC374C" w:rsidRPr="00632AE1" w:rsidRDefault="00EC374C" w:rsidP="00EC374C">
            <w:pPr>
              <w:rPr>
                <w:rFonts w:cs="David"/>
                <w:b/>
                <w:bCs/>
                <w:sz w:val="20"/>
                <w:szCs w:val="20"/>
                <w:rtl/>
              </w:rPr>
            </w:pPr>
          </w:p>
        </w:tc>
        <w:tc>
          <w:tcPr>
            <w:tcW w:w="3471" w:type="dxa"/>
            <w:gridSpan w:val="4"/>
          </w:tcPr>
          <w:p w14:paraId="69AE5EB2" w14:textId="77777777" w:rsidR="00EC374C" w:rsidRDefault="00EC374C" w:rsidP="00EC374C">
            <w:pPr>
              <w:jc w:val="right"/>
              <w:rPr>
                <w:rFonts w:cs="David"/>
                <w:b/>
                <w:bCs/>
                <w:sz w:val="20"/>
                <w:szCs w:val="20"/>
              </w:rPr>
            </w:pPr>
            <w:r>
              <w:rPr>
                <w:rFonts w:cs="David"/>
                <w:b/>
                <w:bCs/>
                <w:sz w:val="20"/>
                <w:szCs w:val="20"/>
              </w:rPr>
              <w:t>FUSED HETEROCYCLIC COMPOUNDS AS GPR120 AGONISTS</w:t>
            </w:r>
          </w:p>
          <w:p w14:paraId="6173CCA5" w14:textId="77777777" w:rsidR="00EC374C" w:rsidRPr="00632AE1" w:rsidRDefault="00EC374C" w:rsidP="00EC374C">
            <w:pPr>
              <w:jc w:val="right"/>
              <w:rPr>
                <w:rFonts w:cs="David"/>
                <w:b/>
                <w:bCs/>
                <w:sz w:val="20"/>
                <w:szCs w:val="20"/>
              </w:rPr>
            </w:pPr>
          </w:p>
        </w:tc>
        <w:tc>
          <w:tcPr>
            <w:tcW w:w="598" w:type="dxa"/>
          </w:tcPr>
          <w:p w14:paraId="327ECB0E" w14:textId="77777777" w:rsidR="00EC374C" w:rsidRPr="00632AE1" w:rsidRDefault="00EC374C" w:rsidP="00EC374C">
            <w:pPr>
              <w:jc w:val="right"/>
              <w:rPr>
                <w:sz w:val="20"/>
                <w:szCs w:val="20"/>
              </w:rPr>
            </w:pPr>
            <w:r>
              <w:rPr>
                <w:sz w:val="20"/>
                <w:szCs w:val="20"/>
                <w:rtl/>
              </w:rPr>
              <w:t>[54]</w:t>
            </w:r>
          </w:p>
        </w:tc>
      </w:tr>
      <w:tr w:rsidR="00EC374C" w:rsidRPr="00632AE1" w14:paraId="5912B31B" w14:textId="77777777" w:rsidTr="00EC374C">
        <w:trPr>
          <w:gridAfter w:val="1"/>
          <w:wAfter w:w="152" w:type="dxa"/>
          <w:jc w:val="center"/>
        </w:trPr>
        <w:tc>
          <w:tcPr>
            <w:tcW w:w="235" w:type="dxa"/>
            <w:gridSpan w:val="2"/>
          </w:tcPr>
          <w:p w14:paraId="5D69C91B" w14:textId="77777777" w:rsidR="00EC374C" w:rsidRPr="00632AE1" w:rsidRDefault="00EC374C" w:rsidP="00EC374C">
            <w:pPr>
              <w:rPr>
                <w:rFonts w:cs="David"/>
                <w:sz w:val="20"/>
                <w:szCs w:val="20"/>
                <w:rtl/>
              </w:rPr>
            </w:pPr>
          </w:p>
        </w:tc>
        <w:tc>
          <w:tcPr>
            <w:tcW w:w="6969" w:type="dxa"/>
            <w:gridSpan w:val="7"/>
          </w:tcPr>
          <w:p w14:paraId="3E54F450" w14:textId="77777777" w:rsidR="00EC374C" w:rsidRPr="00632AE1" w:rsidRDefault="00EC374C" w:rsidP="00EC374C">
            <w:pPr>
              <w:jc w:val="right"/>
              <w:rPr>
                <w:rFonts w:cs="David"/>
                <w:sz w:val="20"/>
                <w:szCs w:val="20"/>
              </w:rPr>
            </w:pPr>
            <w:r>
              <w:rPr>
                <w:rFonts w:cs="David"/>
                <w:sz w:val="20"/>
                <w:szCs w:val="20"/>
              </w:rPr>
              <w:t>09.09.2015</w:t>
            </w:r>
          </w:p>
        </w:tc>
        <w:tc>
          <w:tcPr>
            <w:tcW w:w="598" w:type="dxa"/>
          </w:tcPr>
          <w:p w14:paraId="5C2D834B" w14:textId="77777777" w:rsidR="00EC374C" w:rsidRPr="00632AE1" w:rsidRDefault="00EC374C" w:rsidP="00EC374C">
            <w:pPr>
              <w:jc w:val="right"/>
              <w:rPr>
                <w:sz w:val="20"/>
                <w:szCs w:val="20"/>
              </w:rPr>
            </w:pPr>
            <w:r>
              <w:rPr>
                <w:sz w:val="20"/>
                <w:szCs w:val="20"/>
                <w:rtl/>
              </w:rPr>
              <w:t>[22]</w:t>
            </w:r>
          </w:p>
        </w:tc>
      </w:tr>
      <w:tr w:rsidR="00EC374C" w:rsidRPr="00632AE1" w14:paraId="33E95E9B" w14:textId="77777777" w:rsidTr="00EC374C">
        <w:trPr>
          <w:gridAfter w:val="1"/>
          <w:wAfter w:w="152" w:type="dxa"/>
          <w:jc w:val="center"/>
        </w:trPr>
        <w:tc>
          <w:tcPr>
            <w:tcW w:w="235" w:type="dxa"/>
            <w:gridSpan w:val="2"/>
          </w:tcPr>
          <w:p w14:paraId="3D6DEB00" w14:textId="77777777" w:rsidR="00EC374C" w:rsidRPr="00632AE1" w:rsidRDefault="00EC374C" w:rsidP="00EC374C">
            <w:pPr>
              <w:rPr>
                <w:rFonts w:cs="David"/>
                <w:sz w:val="20"/>
                <w:szCs w:val="20"/>
                <w:rtl/>
              </w:rPr>
            </w:pPr>
          </w:p>
        </w:tc>
        <w:tc>
          <w:tcPr>
            <w:tcW w:w="2947" w:type="dxa"/>
            <w:gridSpan w:val="2"/>
          </w:tcPr>
          <w:p w14:paraId="3CDD30D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CA6CF9E" w14:textId="77777777" w:rsidR="00EC374C" w:rsidRPr="00632AE1" w:rsidRDefault="00EC374C" w:rsidP="00EC374C">
            <w:pPr>
              <w:jc w:val="right"/>
              <w:rPr>
                <w:sz w:val="20"/>
                <w:szCs w:val="20"/>
              </w:rPr>
            </w:pPr>
            <w:r>
              <w:rPr>
                <w:sz w:val="20"/>
                <w:szCs w:val="20"/>
                <w:rtl/>
              </w:rPr>
              <w:t>[33]</w:t>
            </w:r>
          </w:p>
        </w:tc>
        <w:tc>
          <w:tcPr>
            <w:tcW w:w="1564" w:type="dxa"/>
            <w:gridSpan w:val="2"/>
          </w:tcPr>
          <w:p w14:paraId="7677A661" w14:textId="77777777" w:rsidR="00EC374C" w:rsidRPr="00632AE1" w:rsidRDefault="00EC374C" w:rsidP="00EC374C">
            <w:pPr>
              <w:jc w:val="right"/>
              <w:rPr>
                <w:rFonts w:cs="David"/>
                <w:sz w:val="20"/>
                <w:szCs w:val="20"/>
              </w:rPr>
            </w:pPr>
            <w:r>
              <w:rPr>
                <w:rFonts w:cs="David"/>
                <w:sz w:val="20"/>
                <w:szCs w:val="20"/>
              </w:rPr>
              <w:t>11.09.2014</w:t>
            </w:r>
          </w:p>
        </w:tc>
        <w:tc>
          <w:tcPr>
            <w:tcW w:w="550" w:type="dxa"/>
          </w:tcPr>
          <w:p w14:paraId="6736CA1A" w14:textId="77777777" w:rsidR="00EC374C" w:rsidRPr="00632AE1" w:rsidRDefault="00EC374C" w:rsidP="00EC374C">
            <w:pPr>
              <w:jc w:val="right"/>
              <w:rPr>
                <w:sz w:val="20"/>
                <w:szCs w:val="20"/>
                <w:rtl/>
              </w:rPr>
            </w:pPr>
            <w:r>
              <w:rPr>
                <w:sz w:val="20"/>
                <w:szCs w:val="20"/>
                <w:rtl/>
              </w:rPr>
              <w:t>[32]</w:t>
            </w:r>
          </w:p>
        </w:tc>
        <w:tc>
          <w:tcPr>
            <w:tcW w:w="1357" w:type="dxa"/>
          </w:tcPr>
          <w:p w14:paraId="3BF432D1" w14:textId="77777777" w:rsidR="00EC374C" w:rsidRPr="00632AE1" w:rsidRDefault="00EC374C" w:rsidP="00EC374C">
            <w:pPr>
              <w:jc w:val="right"/>
              <w:rPr>
                <w:rFonts w:cs="David"/>
                <w:sz w:val="20"/>
                <w:szCs w:val="20"/>
              </w:rPr>
            </w:pPr>
            <w:r>
              <w:rPr>
                <w:rFonts w:cs="David"/>
                <w:sz w:val="20"/>
                <w:szCs w:val="20"/>
              </w:rPr>
              <w:t>62/049132</w:t>
            </w:r>
          </w:p>
        </w:tc>
        <w:tc>
          <w:tcPr>
            <w:tcW w:w="598" w:type="dxa"/>
          </w:tcPr>
          <w:p w14:paraId="224E60EE" w14:textId="77777777" w:rsidR="00EC374C" w:rsidRPr="00632AE1" w:rsidRDefault="00EC374C" w:rsidP="00EC374C">
            <w:pPr>
              <w:jc w:val="right"/>
              <w:rPr>
                <w:sz w:val="20"/>
                <w:szCs w:val="20"/>
              </w:rPr>
            </w:pPr>
            <w:r>
              <w:rPr>
                <w:sz w:val="20"/>
                <w:szCs w:val="20"/>
                <w:rtl/>
              </w:rPr>
              <w:t>[31]</w:t>
            </w:r>
          </w:p>
        </w:tc>
      </w:tr>
      <w:tr w:rsidR="00EC374C" w:rsidRPr="00632AE1" w14:paraId="7CE789B1" w14:textId="77777777" w:rsidTr="00EC374C">
        <w:trPr>
          <w:gridAfter w:val="1"/>
          <w:wAfter w:w="152" w:type="dxa"/>
          <w:jc w:val="center"/>
        </w:trPr>
        <w:tc>
          <w:tcPr>
            <w:tcW w:w="7204" w:type="dxa"/>
            <w:gridSpan w:val="9"/>
          </w:tcPr>
          <w:p w14:paraId="1ADF397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31//343, A61P 03//04, 03//08, 03//10, 29//00, C07D 40/5/10, 40/9/10, 41/7/10, 49/1/048</w:t>
            </w:r>
          </w:p>
        </w:tc>
        <w:tc>
          <w:tcPr>
            <w:tcW w:w="598" w:type="dxa"/>
          </w:tcPr>
          <w:p w14:paraId="00ACB6A5" w14:textId="77777777" w:rsidR="00EC374C" w:rsidRPr="00632AE1" w:rsidRDefault="00EC374C" w:rsidP="00EC374C">
            <w:pPr>
              <w:jc w:val="right"/>
              <w:rPr>
                <w:sz w:val="20"/>
                <w:szCs w:val="20"/>
              </w:rPr>
            </w:pPr>
            <w:r>
              <w:rPr>
                <w:sz w:val="20"/>
                <w:szCs w:val="20"/>
                <w:rtl/>
              </w:rPr>
              <w:t>[51]</w:t>
            </w:r>
          </w:p>
        </w:tc>
      </w:tr>
      <w:tr w:rsidR="00EC374C" w:rsidRPr="00632AE1" w14:paraId="1983F19F" w14:textId="77777777" w:rsidTr="00EC374C">
        <w:trPr>
          <w:gridAfter w:val="1"/>
          <w:wAfter w:w="152" w:type="dxa"/>
          <w:jc w:val="center"/>
        </w:trPr>
        <w:tc>
          <w:tcPr>
            <w:tcW w:w="3733" w:type="dxa"/>
            <w:gridSpan w:val="5"/>
          </w:tcPr>
          <w:p w14:paraId="599A3C84" w14:textId="77777777" w:rsidR="00EC374C" w:rsidRPr="00632AE1" w:rsidRDefault="00EC374C" w:rsidP="00EC374C">
            <w:pPr>
              <w:rPr>
                <w:rFonts w:cs="Guttman Hodes"/>
                <w:sz w:val="20"/>
                <w:szCs w:val="20"/>
                <w:rtl/>
              </w:rPr>
            </w:pPr>
          </w:p>
        </w:tc>
        <w:tc>
          <w:tcPr>
            <w:tcW w:w="3471" w:type="dxa"/>
            <w:gridSpan w:val="4"/>
          </w:tcPr>
          <w:p w14:paraId="0D108B05" w14:textId="77777777" w:rsidR="00EC374C" w:rsidRPr="00632AE1" w:rsidRDefault="00EC374C" w:rsidP="00EC374C">
            <w:pPr>
              <w:jc w:val="right"/>
              <w:rPr>
                <w:rFonts w:cs="David"/>
                <w:sz w:val="20"/>
                <w:szCs w:val="20"/>
                <w:rtl/>
              </w:rPr>
            </w:pPr>
            <w:r>
              <w:rPr>
                <w:rFonts w:cs="David"/>
                <w:sz w:val="20"/>
                <w:szCs w:val="20"/>
              </w:rPr>
              <w:t>PIRAMAL ENTERPRISES LIMITED, INDIA</w:t>
            </w:r>
          </w:p>
        </w:tc>
        <w:tc>
          <w:tcPr>
            <w:tcW w:w="598" w:type="dxa"/>
          </w:tcPr>
          <w:p w14:paraId="4EB1E3FB" w14:textId="77777777" w:rsidR="00EC374C" w:rsidRPr="00632AE1" w:rsidRDefault="00EC374C" w:rsidP="00EC374C">
            <w:pPr>
              <w:jc w:val="right"/>
              <w:rPr>
                <w:sz w:val="20"/>
                <w:szCs w:val="20"/>
              </w:rPr>
            </w:pPr>
            <w:r>
              <w:rPr>
                <w:sz w:val="20"/>
                <w:szCs w:val="20"/>
                <w:rtl/>
              </w:rPr>
              <w:t>[71]</w:t>
            </w:r>
          </w:p>
        </w:tc>
      </w:tr>
      <w:tr w:rsidR="00EC374C" w:rsidRPr="00632AE1" w14:paraId="1BB94D2E" w14:textId="77777777" w:rsidTr="00EC374C">
        <w:trPr>
          <w:gridAfter w:val="1"/>
          <w:wAfter w:w="152" w:type="dxa"/>
          <w:jc w:val="center"/>
        </w:trPr>
        <w:tc>
          <w:tcPr>
            <w:tcW w:w="235" w:type="dxa"/>
            <w:gridSpan w:val="2"/>
          </w:tcPr>
          <w:p w14:paraId="75D927A4" w14:textId="77777777" w:rsidR="00EC374C" w:rsidRPr="00632AE1" w:rsidRDefault="00EC374C" w:rsidP="00EC374C">
            <w:pPr>
              <w:rPr>
                <w:rFonts w:cs="Guttman Hodes"/>
                <w:sz w:val="20"/>
                <w:szCs w:val="20"/>
                <w:rtl/>
              </w:rPr>
            </w:pPr>
          </w:p>
        </w:tc>
        <w:tc>
          <w:tcPr>
            <w:tcW w:w="6969" w:type="dxa"/>
            <w:gridSpan w:val="7"/>
          </w:tcPr>
          <w:p w14:paraId="26D2B857" w14:textId="77777777" w:rsidR="00EC374C" w:rsidRPr="00632AE1" w:rsidRDefault="00EC374C" w:rsidP="00EC374C">
            <w:pPr>
              <w:jc w:val="right"/>
              <w:rPr>
                <w:rFonts w:cs="Guttman Hodes"/>
                <w:sz w:val="20"/>
                <w:szCs w:val="20"/>
              </w:rPr>
            </w:pPr>
            <w:r>
              <w:rPr>
                <w:rFonts w:cs="Guttman Hodes"/>
                <w:sz w:val="20"/>
                <w:szCs w:val="20"/>
              </w:rPr>
              <w:t>WO/2016/038540</w:t>
            </w:r>
          </w:p>
        </w:tc>
        <w:tc>
          <w:tcPr>
            <w:tcW w:w="598" w:type="dxa"/>
          </w:tcPr>
          <w:p w14:paraId="7CF69B86" w14:textId="77777777" w:rsidR="00EC374C" w:rsidRPr="00632AE1" w:rsidRDefault="00EC374C" w:rsidP="00EC374C">
            <w:pPr>
              <w:jc w:val="right"/>
              <w:rPr>
                <w:sz w:val="20"/>
                <w:szCs w:val="20"/>
              </w:rPr>
            </w:pPr>
            <w:r>
              <w:rPr>
                <w:sz w:val="20"/>
                <w:szCs w:val="20"/>
                <w:rtl/>
              </w:rPr>
              <w:t>[87]</w:t>
            </w:r>
          </w:p>
        </w:tc>
      </w:tr>
      <w:tr w:rsidR="00EC374C" w:rsidRPr="00632AE1" w14:paraId="600145FA" w14:textId="77777777" w:rsidTr="00EC374C">
        <w:trPr>
          <w:gridAfter w:val="1"/>
          <w:wAfter w:w="152" w:type="dxa"/>
          <w:jc w:val="center"/>
        </w:trPr>
        <w:tc>
          <w:tcPr>
            <w:tcW w:w="3733" w:type="dxa"/>
            <w:gridSpan w:val="5"/>
          </w:tcPr>
          <w:p w14:paraId="2ED2ADF6" w14:textId="77777777" w:rsidR="00EC374C" w:rsidRDefault="00EC374C" w:rsidP="00EC374C">
            <w:pPr>
              <w:rPr>
                <w:rFonts w:cs="Guttman Hodes"/>
                <w:sz w:val="20"/>
                <w:szCs w:val="20"/>
                <w:rtl/>
              </w:rPr>
            </w:pPr>
            <w:r>
              <w:rPr>
                <w:rFonts w:cs="Guttman Hodes"/>
                <w:sz w:val="20"/>
                <w:szCs w:val="20"/>
                <w:rtl/>
              </w:rPr>
              <w:t>לוצאטו את לוצאטו,</w:t>
            </w:r>
          </w:p>
          <w:p w14:paraId="63687E72"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AC7D194"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1" w:type="dxa"/>
            <w:gridSpan w:val="4"/>
          </w:tcPr>
          <w:p w14:paraId="1EBFDF67" w14:textId="77777777" w:rsidR="00EC374C" w:rsidRDefault="00EC374C" w:rsidP="00EC374C">
            <w:pPr>
              <w:jc w:val="right"/>
              <w:rPr>
                <w:rFonts w:cs="David"/>
                <w:sz w:val="20"/>
                <w:szCs w:val="20"/>
              </w:rPr>
            </w:pPr>
            <w:r>
              <w:rPr>
                <w:rFonts w:cs="David"/>
                <w:sz w:val="20"/>
                <w:szCs w:val="20"/>
              </w:rPr>
              <w:t>LUZZATTO &amp; LUZZATTO,</w:t>
            </w:r>
          </w:p>
          <w:p w14:paraId="41EA3494" w14:textId="77777777" w:rsidR="00EC374C" w:rsidRDefault="00EC374C" w:rsidP="00EC374C">
            <w:pPr>
              <w:jc w:val="right"/>
              <w:rPr>
                <w:rFonts w:cs="David"/>
                <w:sz w:val="20"/>
                <w:szCs w:val="20"/>
              </w:rPr>
            </w:pPr>
            <w:r>
              <w:rPr>
                <w:rFonts w:cs="David"/>
                <w:sz w:val="20"/>
                <w:szCs w:val="20"/>
              </w:rPr>
              <w:t xml:space="preserve"> INDUSTRIAL PARK, OMER,</w:t>
            </w:r>
          </w:p>
          <w:p w14:paraId="50EFFA84" w14:textId="77777777" w:rsidR="00EC374C" w:rsidRDefault="00EC374C" w:rsidP="00EC374C">
            <w:pPr>
              <w:jc w:val="right"/>
              <w:rPr>
                <w:rFonts w:cs="David"/>
                <w:sz w:val="20"/>
                <w:szCs w:val="20"/>
              </w:rPr>
            </w:pPr>
            <w:r>
              <w:rPr>
                <w:rFonts w:cs="David"/>
                <w:sz w:val="20"/>
                <w:szCs w:val="20"/>
              </w:rPr>
              <w:t>P.O.B. 5352,</w:t>
            </w:r>
          </w:p>
          <w:p w14:paraId="216A713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B8748D2" w14:textId="77777777" w:rsidR="00EC374C" w:rsidRPr="00632AE1" w:rsidRDefault="00EC374C" w:rsidP="00EC374C">
            <w:pPr>
              <w:jc w:val="right"/>
              <w:rPr>
                <w:sz w:val="20"/>
                <w:szCs w:val="20"/>
                <w:rtl/>
              </w:rPr>
            </w:pPr>
            <w:r>
              <w:rPr>
                <w:sz w:val="20"/>
                <w:szCs w:val="20"/>
                <w:rtl/>
              </w:rPr>
              <w:t>[74]</w:t>
            </w:r>
          </w:p>
        </w:tc>
      </w:tr>
      <w:tr w:rsidR="00EC374C" w:rsidRPr="00632AE1" w14:paraId="0102C1D3" w14:textId="77777777" w:rsidTr="00EC374C">
        <w:trPr>
          <w:gridAfter w:val="1"/>
          <w:wAfter w:w="152" w:type="dxa"/>
          <w:jc w:val="center"/>
        </w:trPr>
        <w:tc>
          <w:tcPr>
            <w:tcW w:w="2148" w:type="dxa"/>
            <w:gridSpan w:val="3"/>
          </w:tcPr>
          <w:p w14:paraId="2BE66FAC" w14:textId="77777777" w:rsidR="00EC374C" w:rsidRPr="00632AE1" w:rsidRDefault="00EC374C" w:rsidP="00EC374C">
            <w:pPr>
              <w:jc w:val="right"/>
              <w:rPr>
                <w:rFonts w:cs="David"/>
                <w:sz w:val="20"/>
                <w:szCs w:val="20"/>
              </w:rPr>
            </w:pPr>
          </w:p>
        </w:tc>
        <w:tc>
          <w:tcPr>
            <w:tcW w:w="1662" w:type="dxa"/>
            <w:gridSpan w:val="3"/>
          </w:tcPr>
          <w:p w14:paraId="4256E9E2" w14:textId="77777777" w:rsidR="00EC374C" w:rsidRPr="00632AE1" w:rsidRDefault="00EC374C" w:rsidP="00EC374C">
            <w:pPr>
              <w:jc w:val="right"/>
              <w:rPr>
                <w:rFonts w:cs="David"/>
                <w:sz w:val="20"/>
                <w:szCs w:val="20"/>
              </w:rPr>
            </w:pPr>
          </w:p>
        </w:tc>
        <w:tc>
          <w:tcPr>
            <w:tcW w:w="3992" w:type="dxa"/>
            <w:gridSpan w:val="4"/>
          </w:tcPr>
          <w:p w14:paraId="1B57591F" w14:textId="77777777" w:rsidR="00EC374C" w:rsidRPr="00632AE1" w:rsidRDefault="00EC374C" w:rsidP="00EC374C">
            <w:pPr>
              <w:jc w:val="right"/>
              <w:rPr>
                <w:rFonts w:cs="David"/>
                <w:sz w:val="20"/>
                <w:szCs w:val="20"/>
              </w:rPr>
            </w:pPr>
          </w:p>
        </w:tc>
      </w:tr>
      <w:tr w:rsidR="00EC374C" w:rsidRPr="00632AE1" w14:paraId="5DED59F7" w14:textId="77777777" w:rsidTr="00EC374C">
        <w:tblPrEx>
          <w:jc w:val="left"/>
          <w:tblLook w:val="0000" w:firstRow="0" w:lastRow="0" w:firstColumn="0" w:lastColumn="0" w:noHBand="0" w:noVBand="0"/>
        </w:tblPrEx>
        <w:trPr>
          <w:gridBefore w:val="1"/>
          <w:wBefore w:w="70" w:type="dxa"/>
        </w:trPr>
        <w:tc>
          <w:tcPr>
            <w:tcW w:w="7884" w:type="dxa"/>
            <w:gridSpan w:val="10"/>
          </w:tcPr>
          <w:p w14:paraId="61D25AA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5A14A1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4"/>
        <w:gridCol w:w="551"/>
        <w:gridCol w:w="77"/>
        <w:gridCol w:w="1487"/>
        <w:gridCol w:w="550"/>
        <w:gridCol w:w="1358"/>
        <w:gridCol w:w="598"/>
        <w:gridCol w:w="152"/>
      </w:tblGrid>
      <w:tr w:rsidR="00EC374C" w:rsidRPr="00632AE1" w14:paraId="23C5A81F" w14:textId="77777777" w:rsidTr="00EC374C">
        <w:trPr>
          <w:gridAfter w:val="1"/>
          <w:wAfter w:w="152" w:type="dxa"/>
          <w:trHeight w:val="485"/>
          <w:jc w:val="center"/>
        </w:trPr>
        <w:tc>
          <w:tcPr>
            <w:tcW w:w="3732" w:type="dxa"/>
            <w:gridSpan w:val="5"/>
          </w:tcPr>
          <w:p w14:paraId="47A4741A" w14:textId="77777777" w:rsidR="00EC374C" w:rsidRPr="00DB7BD7" w:rsidRDefault="000863EF" w:rsidP="00EC374C">
            <w:pPr>
              <w:jc w:val="right"/>
              <w:rPr>
                <w:b/>
                <w:bCs/>
                <w:color w:val="0000FF"/>
                <w:sz w:val="20"/>
                <w:szCs w:val="20"/>
                <w:u w:val="single"/>
                <w:rtl/>
              </w:rPr>
            </w:pPr>
            <w:hyperlink r:id="rId764" w:history="1">
              <w:r w:rsidR="00EC374C" w:rsidRPr="00DB7BD7">
                <w:rPr>
                  <w:b/>
                  <w:bCs/>
                  <w:color w:val="0000FF"/>
                  <w:sz w:val="20"/>
                  <w:szCs w:val="20"/>
                  <w:u w:val="single"/>
                  <w:rtl/>
                </w:rPr>
                <w:t>251056</w:t>
              </w:r>
            </w:hyperlink>
          </w:p>
        </w:tc>
        <w:tc>
          <w:tcPr>
            <w:tcW w:w="4070" w:type="dxa"/>
            <w:gridSpan w:val="5"/>
          </w:tcPr>
          <w:p w14:paraId="0B06ED2E" w14:textId="77777777" w:rsidR="00EC374C" w:rsidRPr="00DB7BD7" w:rsidRDefault="00EC374C" w:rsidP="00EC374C">
            <w:pPr>
              <w:rPr>
                <w:sz w:val="20"/>
                <w:szCs w:val="20"/>
                <w:rtl/>
              </w:rPr>
            </w:pPr>
            <w:r w:rsidRPr="00DB7BD7">
              <w:rPr>
                <w:sz w:val="20"/>
                <w:szCs w:val="20"/>
                <w:rtl/>
              </w:rPr>
              <w:t>[21][11]</w:t>
            </w:r>
          </w:p>
        </w:tc>
      </w:tr>
      <w:tr w:rsidR="00EC374C" w:rsidRPr="00632AE1" w14:paraId="6B398351" w14:textId="77777777" w:rsidTr="00EC374C">
        <w:trPr>
          <w:gridAfter w:val="1"/>
          <w:wAfter w:w="152" w:type="dxa"/>
          <w:jc w:val="center"/>
        </w:trPr>
        <w:tc>
          <w:tcPr>
            <w:tcW w:w="3732" w:type="dxa"/>
            <w:gridSpan w:val="5"/>
          </w:tcPr>
          <w:p w14:paraId="70CF7FC1" w14:textId="77777777" w:rsidR="00EC374C" w:rsidRDefault="00EC374C" w:rsidP="00EC374C">
            <w:pPr>
              <w:rPr>
                <w:rFonts w:cs="David"/>
                <w:b/>
                <w:bCs/>
                <w:sz w:val="20"/>
                <w:szCs w:val="20"/>
                <w:rtl/>
              </w:rPr>
            </w:pPr>
            <w:r>
              <w:rPr>
                <w:rFonts w:cs="David"/>
                <w:b/>
                <w:bCs/>
                <w:sz w:val="20"/>
                <w:szCs w:val="20"/>
                <w:rtl/>
              </w:rPr>
              <w:t>סבונים אנטי–מיקרוביאלים המכילים קרבקרול ושיטות לשימוש בהם</w:t>
            </w:r>
          </w:p>
          <w:p w14:paraId="63650ECA" w14:textId="77777777" w:rsidR="00EC374C" w:rsidRPr="00632AE1" w:rsidRDefault="00EC374C" w:rsidP="00EC374C">
            <w:pPr>
              <w:rPr>
                <w:rFonts w:cs="David"/>
                <w:b/>
                <w:bCs/>
                <w:sz w:val="20"/>
                <w:szCs w:val="20"/>
                <w:rtl/>
              </w:rPr>
            </w:pPr>
          </w:p>
        </w:tc>
        <w:tc>
          <w:tcPr>
            <w:tcW w:w="3472" w:type="dxa"/>
            <w:gridSpan w:val="4"/>
          </w:tcPr>
          <w:p w14:paraId="36F54901" w14:textId="77777777" w:rsidR="00EC374C" w:rsidRDefault="00EC374C" w:rsidP="00EC374C">
            <w:pPr>
              <w:jc w:val="right"/>
              <w:rPr>
                <w:rFonts w:cs="David"/>
                <w:b/>
                <w:bCs/>
                <w:sz w:val="20"/>
                <w:szCs w:val="20"/>
              </w:rPr>
            </w:pPr>
            <w:r>
              <w:rPr>
                <w:rFonts w:cs="David"/>
                <w:b/>
                <w:bCs/>
                <w:sz w:val="20"/>
                <w:szCs w:val="20"/>
              </w:rPr>
              <w:t>ANTIMICROBIAL SOAPS CONTAINING CARVACROL AND METHODS OF USING SAME</w:t>
            </w:r>
          </w:p>
          <w:p w14:paraId="7AFE7B3C" w14:textId="77777777" w:rsidR="00EC374C" w:rsidRPr="00632AE1" w:rsidRDefault="00EC374C" w:rsidP="00EC374C">
            <w:pPr>
              <w:jc w:val="right"/>
              <w:rPr>
                <w:rFonts w:cs="David"/>
                <w:b/>
                <w:bCs/>
                <w:sz w:val="20"/>
                <w:szCs w:val="20"/>
              </w:rPr>
            </w:pPr>
          </w:p>
        </w:tc>
        <w:tc>
          <w:tcPr>
            <w:tcW w:w="598" w:type="dxa"/>
          </w:tcPr>
          <w:p w14:paraId="0FCA9EC4" w14:textId="77777777" w:rsidR="00EC374C" w:rsidRPr="00632AE1" w:rsidRDefault="00EC374C" w:rsidP="00EC374C">
            <w:pPr>
              <w:jc w:val="right"/>
              <w:rPr>
                <w:sz w:val="20"/>
                <w:szCs w:val="20"/>
              </w:rPr>
            </w:pPr>
            <w:r>
              <w:rPr>
                <w:sz w:val="20"/>
                <w:szCs w:val="20"/>
                <w:rtl/>
              </w:rPr>
              <w:t>[54]</w:t>
            </w:r>
          </w:p>
        </w:tc>
      </w:tr>
      <w:tr w:rsidR="00EC374C" w:rsidRPr="00632AE1" w14:paraId="33C54D27" w14:textId="77777777" w:rsidTr="00EC374C">
        <w:trPr>
          <w:gridAfter w:val="1"/>
          <w:wAfter w:w="152" w:type="dxa"/>
          <w:jc w:val="center"/>
        </w:trPr>
        <w:tc>
          <w:tcPr>
            <w:tcW w:w="234" w:type="dxa"/>
            <w:gridSpan w:val="2"/>
          </w:tcPr>
          <w:p w14:paraId="186FAA85" w14:textId="77777777" w:rsidR="00EC374C" w:rsidRPr="00632AE1" w:rsidRDefault="00EC374C" w:rsidP="00EC374C">
            <w:pPr>
              <w:rPr>
                <w:rFonts w:cs="David"/>
                <w:sz w:val="20"/>
                <w:szCs w:val="20"/>
                <w:rtl/>
              </w:rPr>
            </w:pPr>
          </w:p>
        </w:tc>
        <w:tc>
          <w:tcPr>
            <w:tcW w:w="6970" w:type="dxa"/>
            <w:gridSpan w:val="7"/>
          </w:tcPr>
          <w:p w14:paraId="0EED7FF8" w14:textId="77777777" w:rsidR="00EC374C" w:rsidRPr="00632AE1" w:rsidRDefault="00EC374C" w:rsidP="00EC374C">
            <w:pPr>
              <w:jc w:val="right"/>
              <w:rPr>
                <w:rFonts w:cs="David"/>
                <w:sz w:val="20"/>
                <w:szCs w:val="20"/>
              </w:rPr>
            </w:pPr>
            <w:r>
              <w:rPr>
                <w:rFonts w:cs="David"/>
                <w:sz w:val="20"/>
                <w:szCs w:val="20"/>
              </w:rPr>
              <w:t>09.09.2015</w:t>
            </w:r>
          </w:p>
        </w:tc>
        <w:tc>
          <w:tcPr>
            <w:tcW w:w="598" w:type="dxa"/>
          </w:tcPr>
          <w:p w14:paraId="485303CB" w14:textId="77777777" w:rsidR="00EC374C" w:rsidRPr="00632AE1" w:rsidRDefault="00EC374C" w:rsidP="00EC374C">
            <w:pPr>
              <w:jc w:val="right"/>
              <w:rPr>
                <w:sz w:val="20"/>
                <w:szCs w:val="20"/>
              </w:rPr>
            </w:pPr>
            <w:r>
              <w:rPr>
                <w:sz w:val="20"/>
                <w:szCs w:val="20"/>
                <w:rtl/>
              </w:rPr>
              <w:t>[22]</w:t>
            </w:r>
          </w:p>
        </w:tc>
      </w:tr>
      <w:tr w:rsidR="00EC374C" w:rsidRPr="00632AE1" w14:paraId="4FF23304" w14:textId="77777777" w:rsidTr="00EC374C">
        <w:trPr>
          <w:gridAfter w:val="1"/>
          <w:wAfter w:w="152" w:type="dxa"/>
          <w:jc w:val="center"/>
        </w:trPr>
        <w:tc>
          <w:tcPr>
            <w:tcW w:w="234" w:type="dxa"/>
            <w:gridSpan w:val="2"/>
          </w:tcPr>
          <w:p w14:paraId="332D92CE" w14:textId="77777777" w:rsidR="00EC374C" w:rsidRPr="00632AE1" w:rsidRDefault="00EC374C" w:rsidP="00EC374C">
            <w:pPr>
              <w:rPr>
                <w:rFonts w:cs="David"/>
                <w:sz w:val="20"/>
                <w:szCs w:val="20"/>
                <w:rtl/>
              </w:rPr>
            </w:pPr>
          </w:p>
        </w:tc>
        <w:tc>
          <w:tcPr>
            <w:tcW w:w="2947" w:type="dxa"/>
            <w:gridSpan w:val="2"/>
          </w:tcPr>
          <w:p w14:paraId="7665C72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996B0C3" w14:textId="77777777" w:rsidR="00EC374C" w:rsidRPr="00632AE1" w:rsidRDefault="00EC374C" w:rsidP="00EC374C">
            <w:pPr>
              <w:jc w:val="right"/>
              <w:rPr>
                <w:sz w:val="20"/>
                <w:szCs w:val="20"/>
              </w:rPr>
            </w:pPr>
            <w:r>
              <w:rPr>
                <w:sz w:val="20"/>
                <w:szCs w:val="20"/>
                <w:rtl/>
              </w:rPr>
              <w:t>[33]</w:t>
            </w:r>
          </w:p>
        </w:tc>
        <w:tc>
          <w:tcPr>
            <w:tcW w:w="1564" w:type="dxa"/>
            <w:gridSpan w:val="2"/>
          </w:tcPr>
          <w:p w14:paraId="6507F14B" w14:textId="77777777" w:rsidR="00EC374C" w:rsidRPr="00632AE1" w:rsidRDefault="00EC374C" w:rsidP="00EC374C">
            <w:pPr>
              <w:jc w:val="right"/>
              <w:rPr>
                <w:rFonts w:cs="David"/>
                <w:sz w:val="20"/>
                <w:szCs w:val="20"/>
              </w:rPr>
            </w:pPr>
            <w:r>
              <w:rPr>
                <w:rFonts w:cs="David"/>
                <w:sz w:val="20"/>
                <w:szCs w:val="20"/>
              </w:rPr>
              <w:t>09.09.2014</w:t>
            </w:r>
          </w:p>
        </w:tc>
        <w:tc>
          <w:tcPr>
            <w:tcW w:w="550" w:type="dxa"/>
          </w:tcPr>
          <w:p w14:paraId="7CC0BCE2" w14:textId="77777777" w:rsidR="00EC374C" w:rsidRPr="00632AE1" w:rsidRDefault="00EC374C" w:rsidP="00EC374C">
            <w:pPr>
              <w:jc w:val="right"/>
              <w:rPr>
                <w:sz w:val="20"/>
                <w:szCs w:val="20"/>
                <w:rtl/>
              </w:rPr>
            </w:pPr>
            <w:r>
              <w:rPr>
                <w:sz w:val="20"/>
                <w:szCs w:val="20"/>
                <w:rtl/>
              </w:rPr>
              <w:t>[32]</w:t>
            </w:r>
          </w:p>
        </w:tc>
        <w:tc>
          <w:tcPr>
            <w:tcW w:w="1358" w:type="dxa"/>
          </w:tcPr>
          <w:p w14:paraId="091B26DC" w14:textId="77777777" w:rsidR="00EC374C" w:rsidRPr="00632AE1" w:rsidRDefault="00EC374C" w:rsidP="00EC374C">
            <w:pPr>
              <w:jc w:val="right"/>
              <w:rPr>
                <w:rFonts w:cs="David"/>
                <w:sz w:val="20"/>
                <w:szCs w:val="20"/>
              </w:rPr>
            </w:pPr>
            <w:r>
              <w:rPr>
                <w:rFonts w:cs="David"/>
                <w:sz w:val="20"/>
                <w:szCs w:val="20"/>
              </w:rPr>
              <w:t>62/048100</w:t>
            </w:r>
          </w:p>
        </w:tc>
        <w:tc>
          <w:tcPr>
            <w:tcW w:w="598" w:type="dxa"/>
          </w:tcPr>
          <w:p w14:paraId="71AE8A07" w14:textId="77777777" w:rsidR="00EC374C" w:rsidRPr="00632AE1" w:rsidRDefault="00EC374C" w:rsidP="00EC374C">
            <w:pPr>
              <w:jc w:val="right"/>
              <w:rPr>
                <w:sz w:val="20"/>
                <w:szCs w:val="20"/>
              </w:rPr>
            </w:pPr>
            <w:r>
              <w:rPr>
                <w:sz w:val="20"/>
                <w:szCs w:val="20"/>
                <w:rtl/>
              </w:rPr>
              <w:t>[31]</w:t>
            </w:r>
          </w:p>
        </w:tc>
      </w:tr>
      <w:tr w:rsidR="00EC374C" w:rsidRPr="00632AE1" w14:paraId="51D838E3" w14:textId="77777777" w:rsidTr="00EC374C">
        <w:trPr>
          <w:gridAfter w:val="1"/>
          <w:wAfter w:w="152" w:type="dxa"/>
          <w:jc w:val="center"/>
        </w:trPr>
        <w:tc>
          <w:tcPr>
            <w:tcW w:w="7204" w:type="dxa"/>
            <w:gridSpan w:val="9"/>
          </w:tcPr>
          <w:p w14:paraId="199BFFB1"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A01N  31//02, 31//08, A61K 08//34, 08//46, 08//92, A61Q 17//00, 19//10</w:t>
            </w:r>
          </w:p>
        </w:tc>
        <w:tc>
          <w:tcPr>
            <w:tcW w:w="598" w:type="dxa"/>
          </w:tcPr>
          <w:p w14:paraId="10ACD79C" w14:textId="77777777" w:rsidR="00EC374C" w:rsidRPr="00632AE1" w:rsidRDefault="00EC374C" w:rsidP="00EC374C">
            <w:pPr>
              <w:jc w:val="right"/>
              <w:rPr>
                <w:sz w:val="20"/>
                <w:szCs w:val="20"/>
              </w:rPr>
            </w:pPr>
            <w:r>
              <w:rPr>
                <w:sz w:val="20"/>
                <w:szCs w:val="20"/>
                <w:rtl/>
              </w:rPr>
              <w:t>[51]</w:t>
            </w:r>
          </w:p>
        </w:tc>
      </w:tr>
      <w:tr w:rsidR="00EC374C" w:rsidRPr="00632AE1" w14:paraId="523B5490" w14:textId="77777777" w:rsidTr="00EC374C">
        <w:trPr>
          <w:gridAfter w:val="1"/>
          <w:wAfter w:w="152" w:type="dxa"/>
          <w:jc w:val="center"/>
        </w:trPr>
        <w:tc>
          <w:tcPr>
            <w:tcW w:w="3732" w:type="dxa"/>
            <w:gridSpan w:val="5"/>
          </w:tcPr>
          <w:p w14:paraId="6F0B45A9" w14:textId="77777777" w:rsidR="00EC374C" w:rsidRPr="00632AE1" w:rsidRDefault="00EC374C" w:rsidP="00EC374C">
            <w:pPr>
              <w:rPr>
                <w:rFonts w:cs="Guttman Hodes"/>
                <w:sz w:val="20"/>
                <w:szCs w:val="20"/>
                <w:rtl/>
              </w:rPr>
            </w:pPr>
          </w:p>
        </w:tc>
        <w:tc>
          <w:tcPr>
            <w:tcW w:w="3472" w:type="dxa"/>
            <w:gridSpan w:val="4"/>
          </w:tcPr>
          <w:p w14:paraId="1E7C6580" w14:textId="77777777" w:rsidR="00EC374C" w:rsidRPr="00632AE1" w:rsidRDefault="00EC374C" w:rsidP="00EC374C">
            <w:pPr>
              <w:jc w:val="right"/>
              <w:rPr>
                <w:rFonts w:cs="David"/>
                <w:sz w:val="20"/>
                <w:szCs w:val="20"/>
                <w:rtl/>
              </w:rPr>
            </w:pPr>
            <w:r>
              <w:rPr>
                <w:rFonts w:cs="David"/>
                <w:sz w:val="20"/>
                <w:szCs w:val="20"/>
              </w:rPr>
              <w:t>HYDROMER, INC., U.S.A.</w:t>
            </w:r>
          </w:p>
        </w:tc>
        <w:tc>
          <w:tcPr>
            <w:tcW w:w="598" w:type="dxa"/>
          </w:tcPr>
          <w:p w14:paraId="254E91C7" w14:textId="77777777" w:rsidR="00EC374C" w:rsidRPr="00632AE1" w:rsidRDefault="00EC374C" w:rsidP="00EC374C">
            <w:pPr>
              <w:jc w:val="right"/>
              <w:rPr>
                <w:sz w:val="20"/>
                <w:szCs w:val="20"/>
              </w:rPr>
            </w:pPr>
            <w:r>
              <w:rPr>
                <w:sz w:val="20"/>
                <w:szCs w:val="20"/>
                <w:rtl/>
              </w:rPr>
              <w:t>[71]</w:t>
            </w:r>
          </w:p>
        </w:tc>
      </w:tr>
      <w:tr w:rsidR="00EC374C" w:rsidRPr="00632AE1" w14:paraId="74916FF2" w14:textId="77777777" w:rsidTr="00EC374C">
        <w:trPr>
          <w:gridAfter w:val="1"/>
          <w:wAfter w:w="152" w:type="dxa"/>
          <w:jc w:val="center"/>
        </w:trPr>
        <w:tc>
          <w:tcPr>
            <w:tcW w:w="234" w:type="dxa"/>
            <w:gridSpan w:val="2"/>
          </w:tcPr>
          <w:p w14:paraId="4927E6E9" w14:textId="77777777" w:rsidR="00EC374C" w:rsidRPr="00632AE1" w:rsidRDefault="00EC374C" w:rsidP="00EC374C">
            <w:pPr>
              <w:rPr>
                <w:rFonts w:cs="Guttman Hodes"/>
                <w:sz w:val="20"/>
                <w:szCs w:val="20"/>
                <w:rtl/>
              </w:rPr>
            </w:pPr>
          </w:p>
        </w:tc>
        <w:tc>
          <w:tcPr>
            <w:tcW w:w="6970" w:type="dxa"/>
            <w:gridSpan w:val="7"/>
          </w:tcPr>
          <w:p w14:paraId="1AD2673E" w14:textId="77777777" w:rsidR="00EC374C" w:rsidRPr="00632AE1" w:rsidRDefault="00EC374C" w:rsidP="00EC374C">
            <w:pPr>
              <w:jc w:val="right"/>
              <w:rPr>
                <w:rFonts w:cs="Guttman Hodes"/>
                <w:sz w:val="20"/>
                <w:szCs w:val="20"/>
              </w:rPr>
            </w:pPr>
            <w:r>
              <w:rPr>
                <w:rFonts w:cs="Guttman Hodes"/>
                <w:sz w:val="20"/>
                <w:szCs w:val="20"/>
              </w:rPr>
              <w:t>WO/2016/040496</w:t>
            </w:r>
          </w:p>
        </w:tc>
        <w:tc>
          <w:tcPr>
            <w:tcW w:w="598" w:type="dxa"/>
          </w:tcPr>
          <w:p w14:paraId="14CF6CE6" w14:textId="77777777" w:rsidR="00EC374C" w:rsidRPr="00632AE1" w:rsidRDefault="00EC374C" w:rsidP="00EC374C">
            <w:pPr>
              <w:jc w:val="right"/>
              <w:rPr>
                <w:sz w:val="20"/>
                <w:szCs w:val="20"/>
              </w:rPr>
            </w:pPr>
            <w:r>
              <w:rPr>
                <w:sz w:val="20"/>
                <w:szCs w:val="20"/>
                <w:rtl/>
              </w:rPr>
              <w:t>[87]</w:t>
            </w:r>
          </w:p>
        </w:tc>
      </w:tr>
      <w:tr w:rsidR="00EC374C" w:rsidRPr="00632AE1" w14:paraId="6676BD7C" w14:textId="77777777" w:rsidTr="00EC374C">
        <w:trPr>
          <w:gridAfter w:val="1"/>
          <w:wAfter w:w="152" w:type="dxa"/>
          <w:jc w:val="center"/>
        </w:trPr>
        <w:tc>
          <w:tcPr>
            <w:tcW w:w="3732" w:type="dxa"/>
            <w:gridSpan w:val="5"/>
          </w:tcPr>
          <w:p w14:paraId="0A808031" w14:textId="77777777" w:rsidR="00EC374C" w:rsidRDefault="00EC374C" w:rsidP="00EC374C">
            <w:pPr>
              <w:rPr>
                <w:rFonts w:cs="Guttman Hodes"/>
                <w:sz w:val="20"/>
                <w:szCs w:val="20"/>
                <w:rtl/>
              </w:rPr>
            </w:pPr>
            <w:r>
              <w:rPr>
                <w:rFonts w:cs="Guttman Hodes"/>
                <w:sz w:val="20"/>
                <w:szCs w:val="20"/>
                <w:rtl/>
              </w:rPr>
              <w:t>ריינהולד כהן ושותפיו,</w:t>
            </w:r>
          </w:p>
          <w:p w14:paraId="7EC29337" w14:textId="77777777" w:rsidR="00EC374C" w:rsidRDefault="00EC374C" w:rsidP="00EC374C">
            <w:pPr>
              <w:rPr>
                <w:rFonts w:cs="Guttman Hodes"/>
                <w:sz w:val="20"/>
                <w:szCs w:val="20"/>
                <w:rtl/>
              </w:rPr>
            </w:pPr>
            <w:r>
              <w:rPr>
                <w:rFonts w:cs="Guttman Hodes"/>
                <w:sz w:val="20"/>
                <w:szCs w:val="20"/>
                <w:rtl/>
              </w:rPr>
              <w:t xml:space="preserve">רחוב הברזל 26א' </w:t>
            </w:r>
          </w:p>
          <w:p w14:paraId="0996A6C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4"/>
          </w:tcPr>
          <w:p w14:paraId="73882B07" w14:textId="77777777" w:rsidR="00EC374C" w:rsidRDefault="00EC374C" w:rsidP="00EC374C">
            <w:pPr>
              <w:jc w:val="right"/>
              <w:rPr>
                <w:rFonts w:cs="David"/>
                <w:sz w:val="20"/>
                <w:szCs w:val="20"/>
              </w:rPr>
            </w:pPr>
            <w:r>
              <w:rPr>
                <w:rFonts w:cs="David"/>
                <w:sz w:val="20"/>
                <w:szCs w:val="20"/>
              </w:rPr>
              <w:t>REINHOLD COHN AND PARTNERS,</w:t>
            </w:r>
          </w:p>
          <w:p w14:paraId="49E7A17B" w14:textId="77777777" w:rsidR="00EC374C" w:rsidRDefault="00EC374C" w:rsidP="00EC374C">
            <w:pPr>
              <w:jc w:val="right"/>
              <w:rPr>
                <w:rFonts w:cs="David"/>
                <w:sz w:val="20"/>
                <w:szCs w:val="20"/>
              </w:rPr>
            </w:pPr>
            <w:r>
              <w:rPr>
                <w:rFonts w:cs="David"/>
                <w:sz w:val="20"/>
                <w:szCs w:val="20"/>
              </w:rPr>
              <w:t xml:space="preserve"> 26A HABARZEL ST.,</w:t>
            </w:r>
          </w:p>
          <w:p w14:paraId="562AC1ED" w14:textId="77777777" w:rsidR="00EC374C" w:rsidRDefault="00EC374C" w:rsidP="00EC374C">
            <w:pPr>
              <w:jc w:val="right"/>
              <w:rPr>
                <w:rFonts w:cs="David"/>
                <w:sz w:val="20"/>
                <w:szCs w:val="20"/>
              </w:rPr>
            </w:pPr>
            <w:r>
              <w:rPr>
                <w:rFonts w:cs="David"/>
                <w:sz w:val="20"/>
                <w:szCs w:val="20"/>
              </w:rPr>
              <w:t>RAMAT HACHAYAL 69710</w:t>
            </w:r>
          </w:p>
          <w:p w14:paraId="415E7D8F" w14:textId="77777777" w:rsidR="00EC374C" w:rsidRPr="00632AE1" w:rsidRDefault="00EC374C" w:rsidP="00EC374C">
            <w:pPr>
              <w:jc w:val="right"/>
              <w:rPr>
                <w:rFonts w:cs="David"/>
                <w:sz w:val="20"/>
                <w:szCs w:val="20"/>
                <w:rtl/>
              </w:rPr>
            </w:pPr>
          </w:p>
        </w:tc>
        <w:tc>
          <w:tcPr>
            <w:tcW w:w="598" w:type="dxa"/>
          </w:tcPr>
          <w:p w14:paraId="6103B655" w14:textId="77777777" w:rsidR="00EC374C" w:rsidRPr="00632AE1" w:rsidRDefault="00EC374C" w:rsidP="00EC374C">
            <w:pPr>
              <w:jc w:val="right"/>
              <w:rPr>
                <w:sz w:val="20"/>
                <w:szCs w:val="20"/>
                <w:rtl/>
              </w:rPr>
            </w:pPr>
            <w:r>
              <w:rPr>
                <w:sz w:val="20"/>
                <w:szCs w:val="20"/>
                <w:rtl/>
              </w:rPr>
              <w:t>[74]</w:t>
            </w:r>
          </w:p>
        </w:tc>
      </w:tr>
      <w:tr w:rsidR="00EC374C" w:rsidRPr="00632AE1" w14:paraId="447C0ED5" w14:textId="77777777" w:rsidTr="00EC374C">
        <w:trPr>
          <w:gridAfter w:val="1"/>
          <w:wAfter w:w="152" w:type="dxa"/>
          <w:jc w:val="center"/>
        </w:trPr>
        <w:tc>
          <w:tcPr>
            <w:tcW w:w="2147" w:type="dxa"/>
            <w:gridSpan w:val="3"/>
          </w:tcPr>
          <w:p w14:paraId="74501962" w14:textId="77777777" w:rsidR="00EC374C" w:rsidRPr="00632AE1" w:rsidRDefault="00EC374C" w:rsidP="00EC374C">
            <w:pPr>
              <w:jc w:val="right"/>
              <w:rPr>
                <w:rFonts w:cs="David"/>
                <w:sz w:val="20"/>
                <w:szCs w:val="20"/>
              </w:rPr>
            </w:pPr>
          </w:p>
        </w:tc>
        <w:tc>
          <w:tcPr>
            <w:tcW w:w="1662" w:type="dxa"/>
            <w:gridSpan w:val="3"/>
          </w:tcPr>
          <w:p w14:paraId="3FEAAE8D" w14:textId="77777777" w:rsidR="00EC374C" w:rsidRPr="00632AE1" w:rsidRDefault="00EC374C" w:rsidP="00EC374C">
            <w:pPr>
              <w:jc w:val="right"/>
              <w:rPr>
                <w:rFonts w:cs="David"/>
                <w:sz w:val="20"/>
                <w:szCs w:val="20"/>
              </w:rPr>
            </w:pPr>
          </w:p>
        </w:tc>
        <w:tc>
          <w:tcPr>
            <w:tcW w:w="3993" w:type="dxa"/>
            <w:gridSpan w:val="4"/>
          </w:tcPr>
          <w:p w14:paraId="29372B12" w14:textId="77777777" w:rsidR="00EC374C" w:rsidRPr="00632AE1" w:rsidRDefault="00EC374C" w:rsidP="00EC374C">
            <w:pPr>
              <w:jc w:val="right"/>
              <w:rPr>
                <w:rFonts w:cs="David"/>
                <w:sz w:val="20"/>
                <w:szCs w:val="20"/>
              </w:rPr>
            </w:pPr>
          </w:p>
        </w:tc>
      </w:tr>
      <w:tr w:rsidR="00EC374C" w:rsidRPr="00632AE1" w14:paraId="6AECA0B0" w14:textId="77777777" w:rsidTr="00EC374C">
        <w:tblPrEx>
          <w:jc w:val="left"/>
          <w:tblLook w:val="0000" w:firstRow="0" w:lastRow="0" w:firstColumn="0" w:lastColumn="0" w:noHBand="0" w:noVBand="0"/>
        </w:tblPrEx>
        <w:trPr>
          <w:gridBefore w:val="1"/>
          <w:wBefore w:w="69" w:type="dxa"/>
        </w:trPr>
        <w:tc>
          <w:tcPr>
            <w:tcW w:w="7885" w:type="dxa"/>
            <w:gridSpan w:val="10"/>
          </w:tcPr>
          <w:p w14:paraId="6651CB2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2DD7F3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66"/>
        <w:gridCol w:w="867"/>
        <w:gridCol w:w="551"/>
        <w:gridCol w:w="77"/>
        <w:gridCol w:w="1436"/>
        <w:gridCol w:w="50"/>
        <w:gridCol w:w="550"/>
        <w:gridCol w:w="1359"/>
        <w:gridCol w:w="598"/>
        <w:gridCol w:w="152"/>
      </w:tblGrid>
      <w:tr w:rsidR="00EC374C" w:rsidRPr="00632AE1" w14:paraId="54FB83C3" w14:textId="77777777" w:rsidTr="00EC374C">
        <w:trPr>
          <w:gridAfter w:val="1"/>
          <w:wAfter w:w="152" w:type="dxa"/>
          <w:trHeight w:val="485"/>
          <w:jc w:val="center"/>
        </w:trPr>
        <w:tc>
          <w:tcPr>
            <w:tcW w:w="3732" w:type="dxa"/>
            <w:gridSpan w:val="6"/>
          </w:tcPr>
          <w:p w14:paraId="56673860" w14:textId="77777777" w:rsidR="00EC374C" w:rsidRPr="00DB7BD7" w:rsidRDefault="000863EF" w:rsidP="00EC374C">
            <w:pPr>
              <w:jc w:val="right"/>
              <w:rPr>
                <w:b/>
                <w:bCs/>
                <w:color w:val="0000FF"/>
                <w:sz w:val="20"/>
                <w:szCs w:val="20"/>
                <w:u w:val="single"/>
                <w:rtl/>
              </w:rPr>
            </w:pPr>
            <w:hyperlink r:id="rId765" w:history="1">
              <w:r w:rsidR="00EC374C" w:rsidRPr="00DB7BD7">
                <w:rPr>
                  <w:rStyle w:val="Hyperlink"/>
                  <w:sz w:val="20"/>
                </w:rPr>
                <w:t>251380</w:t>
              </w:r>
            </w:hyperlink>
          </w:p>
        </w:tc>
        <w:tc>
          <w:tcPr>
            <w:tcW w:w="4070" w:type="dxa"/>
            <w:gridSpan w:val="6"/>
          </w:tcPr>
          <w:p w14:paraId="50EAA652" w14:textId="77777777" w:rsidR="00EC374C" w:rsidRPr="00DB7BD7" w:rsidRDefault="00EC374C" w:rsidP="00EC374C">
            <w:pPr>
              <w:rPr>
                <w:sz w:val="20"/>
                <w:szCs w:val="20"/>
                <w:rtl/>
              </w:rPr>
            </w:pPr>
            <w:r w:rsidRPr="00DB7BD7">
              <w:rPr>
                <w:sz w:val="20"/>
                <w:szCs w:val="20"/>
                <w:rtl/>
              </w:rPr>
              <w:t>[21][11]</w:t>
            </w:r>
          </w:p>
        </w:tc>
      </w:tr>
      <w:tr w:rsidR="00EC374C" w:rsidRPr="00632AE1" w14:paraId="72F69658" w14:textId="77777777" w:rsidTr="00EC374C">
        <w:trPr>
          <w:gridAfter w:val="1"/>
          <w:wAfter w:w="152" w:type="dxa"/>
          <w:jc w:val="center"/>
        </w:trPr>
        <w:tc>
          <w:tcPr>
            <w:tcW w:w="3732" w:type="dxa"/>
            <w:gridSpan w:val="6"/>
          </w:tcPr>
          <w:p w14:paraId="4FFA9FDD" w14:textId="77777777" w:rsidR="00EC374C" w:rsidRDefault="00EC374C" w:rsidP="00EC374C">
            <w:pPr>
              <w:rPr>
                <w:rFonts w:cs="David"/>
                <w:b/>
                <w:bCs/>
                <w:sz w:val="20"/>
                <w:szCs w:val="20"/>
                <w:rtl/>
              </w:rPr>
            </w:pPr>
            <w:r>
              <w:rPr>
                <w:rFonts w:cs="David"/>
                <w:b/>
                <w:bCs/>
                <w:sz w:val="20"/>
                <w:szCs w:val="20"/>
                <w:rtl/>
              </w:rPr>
              <w:t>שיטות וכלים לסינטזה ביולוגית של חומרים מוגרוסיידים</w:t>
            </w:r>
          </w:p>
          <w:p w14:paraId="5CD3BAD3" w14:textId="77777777" w:rsidR="00EC374C" w:rsidRPr="00632AE1" w:rsidRDefault="00EC374C" w:rsidP="00EC374C">
            <w:pPr>
              <w:rPr>
                <w:rFonts w:cs="David"/>
                <w:b/>
                <w:bCs/>
                <w:sz w:val="20"/>
                <w:szCs w:val="20"/>
                <w:rtl/>
              </w:rPr>
            </w:pPr>
          </w:p>
        </w:tc>
        <w:tc>
          <w:tcPr>
            <w:tcW w:w="3472" w:type="dxa"/>
            <w:gridSpan w:val="5"/>
          </w:tcPr>
          <w:p w14:paraId="41B30CD0" w14:textId="77777777" w:rsidR="00EC374C" w:rsidRDefault="00EC374C" w:rsidP="00EC374C">
            <w:pPr>
              <w:jc w:val="right"/>
              <w:rPr>
                <w:rFonts w:cs="David"/>
                <w:b/>
                <w:bCs/>
                <w:sz w:val="20"/>
                <w:szCs w:val="20"/>
              </w:rPr>
            </w:pPr>
            <w:r>
              <w:rPr>
                <w:rFonts w:cs="David"/>
                <w:b/>
                <w:bCs/>
                <w:sz w:val="20"/>
                <w:szCs w:val="20"/>
              </w:rPr>
              <w:t>METHODS AND MATERIALS FOR BIOSYNTHESIS OF MOGROSIDE COMPOUNDS</w:t>
            </w:r>
          </w:p>
          <w:p w14:paraId="0CFF7171" w14:textId="77777777" w:rsidR="00EC374C" w:rsidRPr="00632AE1" w:rsidRDefault="00EC374C" w:rsidP="00EC374C">
            <w:pPr>
              <w:jc w:val="right"/>
              <w:rPr>
                <w:rFonts w:cs="David"/>
                <w:b/>
                <w:bCs/>
                <w:sz w:val="20"/>
                <w:szCs w:val="20"/>
              </w:rPr>
            </w:pPr>
          </w:p>
        </w:tc>
        <w:tc>
          <w:tcPr>
            <w:tcW w:w="598" w:type="dxa"/>
          </w:tcPr>
          <w:p w14:paraId="3EAFA26A" w14:textId="77777777" w:rsidR="00EC374C" w:rsidRPr="00632AE1" w:rsidRDefault="00EC374C" w:rsidP="00EC374C">
            <w:pPr>
              <w:jc w:val="right"/>
              <w:rPr>
                <w:sz w:val="20"/>
                <w:szCs w:val="20"/>
              </w:rPr>
            </w:pPr>
            <w:r>
              <w:rPr>
                <w:sz w:val="20"/>
                <w:szCs w:val="20"/>
                <w:rtl/>
              </w:rPr>
              <w:t>[54]</w:t>
            </w:r>
          </w:p>
        </w:tc>
      </w:tr>
      <w:tr w:rsidR="00EC374C" w:rsidRPr="00632AE1" w14:paraId="5E529002" w14:textId="77777777" w:rsidTr="00EC374C">
        <w:trPr>
          <w:gridAfter w:val="1"/>
          <w:wAfter w:w="152" w:type="dxa"/>
          <w:jc w:val="center"/>
        </w:trPr>
        <w:tc>
          <w:tcPr>
            <w:tcW w:w="236" w:type="dxa"/>
            <w:gridSpan w:val="2"/>
          </w:tcPr>
          <w:p w14:paraId="78F2A600" w14:textId="77777777" w:rsidR="00EC374C" w:rsidRPr="00632AE1" w:rsidRDefault="00EC374C" w:rsidP="00EC374C">
            <w:pPr>
              <w:rPr>
                <w:rFonts w:cs="David"/>
                <w:sz w:val="20"/>
                <w:szCs w:val="20"/>
                <w:rtl/>
              </w:rPr>
            </w:pPr>
          </w:p>
        </w:tc>
        <w:tc>
          <w:tcPr>
            <w:tcW w:w="6968" w:type="dxa"/>
            <w:gridSpan w:val="9"/>
          </w:tcPr>
          <w:p w14:paraId="0FD74DE8" w14:textId="77777777" w:rsidR="00EC374C" w:rsidRPr="00632AE1" w:rsidRDefault="00EC374C" w:rsidP="00EC374C">
            <w:pPr>
              <w:jc w:val="right"/>
              <w:rPr>
                <w:rFonts w:cs="David"/>
                <w:sz w:val="20"/>
                <w:szCs w:val="20"/>
              </w:rPr>
            </w:pPr>
            <w:r>
              <w:rPr>
                <w:rFonts w:cs="David"/>
                <w:sz w:val="20"/>
                <w:szCs w:val="20"/>
              </w:rPr>
              <w:t>30.09.2015</w:t>
            </w:r>
          </w:p>
        </w:tc>
        <w:tc>
          <w:tcPr>
            <w:tcW w:w="598" w:type="dxa"/>
          </w:tcPr>
          <w:p w14:paraId="51D47327" w14:textId="77777777" w:rsidR="00EC374C" w:rsidRPr="00632AE1" w:rsidRDefault="00EC374C" w:rsidP="00EC374C">
            <w:pPr>
              <w:jc w:val="right"/>
              <w:rPr>
                <w:sz w:val="20"/>
                <w:szCs w:val="20"/>
              </w:rPr>
            </w:pPr>
            <w:r>
              <w:rPr>
                <w:sz w:val="20"/>
                <w:szCs w:val="20"/>
                <w:rtl/>
              </w:rPr>
              <w:t>[22]</w:t>
            </w:r>
          </w:p>
        </w:tc>
      </w:tr>
      <w:tr w:rsidR="00EC374C" w:rsidRPr="00632AE1" w14:paraId="5D1C22B0" w14:textId="77777777" w:rsidTr="00EC374C">
        <w:trPr>
          <w:gridAfter w:val="1"/>
          <w:wAfter w:w="152" w:type="dxa"/>
          <w:jc w:val="center"/>
        </w:trPr>
        <w:tc>
          <w:tcPr>
            <w:tcW w:w="236" w:type="dxa"/>
            <w:gridSpan w:val="2"/>
          </w:tcPr>
          <w:p w14:paraId="206B8BB3" w14:textId="77777777" w:rsidR="00EC374C" w:rsidRPr="00632AE1" w:rsidRDefault="00EC374C" w:rsidP="00EC374C">
            <w:pPr>
              <w:rPr>
                <w:rFonts w:cs="David"/>
                <w:sz w:val="20"/>
                <w:szCs w:val="20"/>
                <w:rtl/>
              </w:rPr>
            </w:pPr>
          </w:p>
        </w:tc>
        <w:tc>
          <w:tcPr>
            <w:tcW w:w="2945" w:type="dxa"/>
            <w:gridSpan w:val="3"/>
          </w:tcPr>
          <w:p w14:paraId="58DB05E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57D56E3" w14:textId="77777777" w:rsidR="00EC374C" w:rsidRPr="00632AE1" w:rsidRDefault="00EC374C" w:rsidP="00EC374C">
            <w:pPr>
              <w:jc w:val="right"/>
              <w:rPr>
                <w:sz w:val="20"/>
                <w:szCs w:val="20"/>
              </w:rPr>
            </w:pPr>
            <w:r>
              <w:rPr>
                <w:sz w:val="20"/>
                <w:szCs w:val="20"/>
                <w:rtl/>
              </w:rPr>
              <w:t>[33]</w:t>
            </w:r>
          </w:p>
        </w:tc>
        <w:tc>
          <w:tcPr>
            <w:tcW w:w="1563" w:type="dxa"/>
            <w:gridSpan w:val="3"/>
          </w:tcPr>
          <w:p w14:paraId="147B2D9E" w14:textId="77777777" w:rsidR="00EC374C" w:rsidRPr="00632AE1" w:rsidRDefault="00EC374C" w:rsidP="00EC374C">
            <w:pPr>
              <w:jc w:val="right"/>
              <w:rPr>
                <w:rFonts w:cs="David"/>
                <w:sz w:val="20"/>
                <w:szCs w:val="20"/>
              </w:rPr>
            </w:pPr>
            <w:r>
              <w:rPr>
                <w:rFonts w:cs="David"/>
                <w:sz w:val="20"/>
                <w:szCs w:val="20"/>
              </w:rPr>
              <w:t>01.10.2014</w:t>
            </w:r>
          </w:p>
        </w:tc>
        <w:tc>
          <w:tcPr>
            <w:tcW w:w="550" w:type="dxa"/>
          </w:tcPr>
          <w:p w14:paraId="5491B022" w14:textId="77777777" w:rsidR="00EC374C" w:rsidRPr="00632AE1" w:rsidRDefault="00EC374C" w:rsidP="00EC374C">
            <w:pPr>
              <w:jc w:val="right"/>
              <w:rPr>
                <w:sz w:val="20"/>
                <w:szCs w:val="20"/>
                <w:rtl/>
              </w:rPr>
            </w:pPr>
            <w:r>
              <w:rPr>
                <w:sz w:val="20"/>
                <w:szCs w:val="20"/>
                <w:rtl/>
              </w:rPr>
              <w:t>[32]</w:t>
            </w:r>
          </w:p>
        </w:tc>
        <w:tc>
          <w:tcPr>
            <w:tcW w:w="1359" w:type="dxa"/>
          </w:tcPr>
          <w:p w14:paraId="741EE8DB" w14:textId="77777777" w:rsidR="00EC374C" w:rsidRPr="00632AE1" w:rsidRDefault="00EC374C" w:rsidP="00EC374C">
            <w:pPr>
              <w:jc w:val="right"/>
              <w:rPr>
                <w:rFonts w:cs="David"/>
                <w:sz w:val="20"/>
                <w:szCs w:val="20"/>
              </w:rPr>
            </w:pPr>
            <w:r>
              <w:rPr>
                <w:rFonts w:cs="David"/>
                <w:sz w:val="20"/>
                <w:szCs w:val="20"/>
              </w:rPr>
              <w:t>14/504,109</w:t>
            </w:r>
          </w:p>
        </w:tc>
        <w:tc>
          <w:tcPr>
            <w:tcW w:w="598" w:type="dxa"/>
          </w:tcPr>
          <w:p w14:paraId="60D817F6" w14:textId="77777777" w:rsidR="00EC374C" w:rsidRPr="00632AE1" w:rsidRDefault="00EC374C" w:rsidP="00EC374C">
            <w:pPr>
              <w:jc w:val="right"/>
              <w:rPr>
                <w:sz w:val="20"/>
                <w:szCs w:val="20"/>
              </w:rPr>
            </w:pPr>
            <w:r>
              <w:rPr>
                <w:sz w:val="20"/>
                <w:szCs w:val="20"/>
                <w:rtl/>
              </w:rPr>
              <w:t>[31]</w:t>
            </w:r>
          </w:p>
        </w:tc>
      </w:tr>
      <w:tr w:rsidR="00EC374C" w:rsidRPr="00DB7BD7" w14:paraId="37DE3F10" w14:textId="77777777" w:rsidTr="00EC374C">
        <w:trPr>
          <w:gridAfter w:val="1"/>
          <w:wAfter w:w="152" w:type="dxa"/>
          <w:jc w:val="center"/>
        </w:trPr>
        <w:tc>
          <w:tcPr>
            <w:tcW w:w="236" w:type="dxa"/>
            <w:gridSpan w:val="2"/>
          </w:tcPr>
          <w:p w14:paraId="1B6BB07A" w14:textId="77777777" w:rsidR="00EC374C" w:rsidRPr="00DB7BD7" w:rsidRDefault="00EC374C" w:rsidP="00EC374C">
            <w:pPr>
              <w:rPr>
                <w:sz w:val="20"/>
                <w:szCs w:val="20"/>
                <w:rtl/>
              </w:rPr>
            </w:pPr>
          </w:p>
        </w:tc>
        <w:tc>
          <w:tcPr>
            <w:tcW w:w="2945" w:type="dxa"/>
            <w:gridSpan w:val="3"/>
          </w:tcPr>
          <w:p w14:paraId="0D5DF970" w14:textId="77777777" w:rsidR="00EC374C" w:rsidRPr="00DB7BD7" w:rsidRDefault="00EC374C" w:rsidP="00EC374C">
            <w:pPr>
              <w:jc w:val="right"/>
              <w:rPr>
                <w:sz w:val="20"/>
                <w:szCs w:val="20"/>
              </w:rPr>
            </w:pPr>
            <w:r>
              <w:rPr>
                <w:sz w:val="20"/>
                <w:szCs w:val="20"/>
              </w:rPr>
              <w:t>US</w:t>
            </w:r>
          </w:p>
        </w:tc>
        <w:tc>
          <w:tcPr>
            <w:tcW w:w="551" w:type="dxa"/>
          </w:tcPr>
          <w:p w14:paraId="6936EB3E" w14:textId="77777777" w:rsidR="00EC374C" w:rsidRPr="00DB7BD7" w:rsidRDefault="00EC374C" w:rsidP="00EC374C">
            <w:pPr>
              <w:jc w:val="right"/>
              <w:rPr>
                <w:sz w:val="20"/>
                <w:szCs w:val="20"/>
                <w:rtl/>
              </w:rPr>
            </w:pPr>
          </w:p>
        </w:tc>
        <w:tc>
          <w:tcPr>
            <w:tcW w:w="1563" w:type="dxa"/>
            <w:gridSpan w:val="3"/>
          </w:tcPr>
          <w:p w14:paraId="7AEB9425" w14:textId="77777777" w:rsidR="00EC374C" w:rsidRPr="00DB7BD7" w:rsidRDefault="00EC374C" w:rsidP="00EC374C">
            <w:pPr>
              <w:jc w:val="right"/>
              <w:rPr>
                <w:sz w:val="20"/>
                <w:szCs w:val="20"/>
              </w:rPr>
            </w:pPr>
            <w:r>
              <w:rPr>
                <w:sz w:val="20"/>
                <w:szCs w:val="20"/>
                <w:rtl/>
              </w:rPr>
              <w:t>02.10.2014</w:t>
            </w:r>
          </w:p>
        </w:tc>
        <w:tc>
          <w:tcPr>
            <w:tcW w:w="550" w:type="dxa"/>
          </w:tcPr>
          <w:p w14:paraId="3A9F3B7D" w14:textId="77777777" w:rsidR="00EC374C" w:rsidRPr="00DB7BD7" w:rsidRDefault="00EC374C" w:rsidP="00EC374C">
            <w:pPr>
              <w:jc w:val="right"/>
              <w:rPr>
                <w:sz w:val="20"/>
                <w:szCs w:val="20"/>
                <w:rtl/>
              </w:rPr>
            </w:pPr>
          </w:p>
        </w:tc>
        <w:tc>
          <w:tcPr>
            <w:tcW w:w="1359" w:type="dxa"/>
          </w:tcPr>
          <w:p w14:paraId="09BA018E" w14:textId="77777777" w:rsidR="00EC374C" w:rsidRPr="00DB7BD7" w:rsidRDefault="00EC374C" w:rsidP="00EC374C">
            <w:pPr>
              <w:jc w:val="right"/>
              <w:rPr>
                <w:sz w:val="20"/>
                <w:szCs w:val="20"/>
              </w:rPr>
            </w:pPr>
            <w:r>
              <w:rPr>
                <w:sz w:val="20"/>
                <w:szCs w:val="20"/>
                <w:rtl/>
              </w:rPr>
              <w:t>62/059,136</w:t>
            </w:r>
          </w:p>
        </w:tc>
        <w:tc>
          <w:tcPr>
            <w:tcW w:w="598" w:type="dxa"/>
          </w:tcPr>
          <w:p w14:paraId="3FDA6194" w14:textId="77777777" w:rsidR="00EC374C" w:rsidRPr="00DB7BD7" w:rsidRDefault="00EC374C" w:rsidP="00EC374C">
            <w:pPr>
              <w:jc w:val="right"/>
              <w:rPr>
                <w:sz w:val="20"/>
                <w:szCs w:val="20"/>
                <w:rtl/>
              </w:rPr>
            </w:pPr>
          </w:p>
        </w:tc>
      </w:tr>
      <w:tr w:rsidR="00EC374C" w:rsidRPr="00DB7BD7" w14:paraId="320B9512" w14:textId="77777777" w:rsidTr="00EC374C">
        <w:trPr>
          <w:gridAfter w:val="1"/>
          <w:wAfter w:w="152" w:type="dxa"/>
          <w:jc w:val="center"/>
        </w:trPr>
        <w:tc>
          <w:tcPr>
            <w:tcW w:w="236" w:type="dxa"/>
            <w:gridSpan w:val="2"/>
          </w:tcPr>
          <w:p w14:paraId="6426098C" w14:textId="77777777" w:rsidR="00EC374C" w:rsidRPr="00DB7BD7" w:rsidRDefault="00EC374C" w:rsidP="00EC374C">
            <w:pPr>
              <w:rPr>
                <w:sz w:val="20"/>
                <w:szCs w:val="20"/>
                <w:rtl/>
              </w:rPr>
            </w:pPr>
          </w:p>
        </w:tc>
        <w:tc>
          <w:tcPr>
            <w:tcW w:w="2945" w:type="dxa"/>
            <w:gridSpan w:val="3"/>
          </w:tcPr>
          <w:p w14:paraId="22493DAB" w14:textId="77777777" w:rsidR="00EC374C" w:rsidRPr="00DB7BD7" w:rsidRDefault="00EC374C" w:rsidP="00EC374C">
            <w:pPr>
              <w:jc w:val="right"/>
              <w:rPr>
                <w:sz w:val="20"/>
                <w:szCs w:val="20"/>
              </w:rPr>
            </w:pPr>
            <w:r>
              <w:rPr>
                <w:sz w:val="20"/>
                <w:szCs w:val="20"/>
              </w:rPr>
              <w:t>US</w:t>
            </w:r>
          </w:p>
        </w:tc>
        <w:tc>
          <w:tcPr>
            <w:tcW w:w="551" w:type="dxa"/>
          </w:tcPr>
          <w:p w14:paraId="6ECF7B9F" w14:textId="77777777" w:rsidR="00EC374C" w:rsidRPr="00DB7BD7" w:rsidRDefault="00EC374C" w:rsidP="00EC374C">
            <w:pPr>
              <w:jc w:val="right"/>
              <w:rPr>
                <w:sz w:val="20"/>
                <w:szCs w:val="20"/>
                <w:rtl/>
              </w:rPr>
            </w:pPr>
          </w:p>
        </w:tc>
        <w:tc>
          <w:tcPr>
            <w:tcW w:w="1563" w:type="dxa"/>
            <w:gridSpan w:val="3"/>
          </w:tcPr>
          <w:p w14:paraId="28C66CF0" w14:textId="77777777" w:rsidR="00EC374C" w:rsidRPr="00DB7BD7" w:rsidRDefault="00EC374C" w:rsidP="00EC374C">
            <w:pPr>
              <w:jc w:val="right"/>
              <w:rPr>
                <w:sz w:val="20"/>
                <w:szCs w:val="20"/>
                <w:rtl/>
              </w:rPr>
            </w:pPr>
            <w:r>
              <w:rPr>
                <w:sz w:val="20"/>
                <w:szCs w:val="20"/>
                <w:rtl/>
              </w:rPr>
              <w:t>04.12.2014</w:t>
            </w:r>
          </w:p>
        </w:tc>
        <w:tc>
          <w:tcPr>
            <w:tcW w:w="550" w:type="dxa"/>
          </w:tcPr>
          <w:p w14:paraId="5F4DF57F" w14:textId="77777777" w:rsidR="00EC374C" w:rsidRPr="00DB7BD7" w:rsidRDefault="00EC374C" w:rsidP="00EC374C">
            <w:pPr>
              <w:jc w:val="right"/>
              <w:rPr>
                <w:sz w:val="20"/>
                <w:szCs w:val="20"/>
                <w:rtl/>
              </w:rPr>
            </w:pPr>
          </w:p>
        </w:tc>
        <w:tc>
          <w:tcPr>
            <w:tcW w:w="1359" w:type="dxa"/>
          </w:tcPr>
          <w:p w14:paraId="4CCFFFD3" w14:textId="77777777" w:rsidR="00EC374C" w:rsidRPr="00DB7BD7" w:rsidRDefault="00EC374C" w:rsidP="00EC374C">
            <w:pPr>
              <w:jc w:val="right"/>
              <w:rPr>
                <w:sz w:val="20"/>
                <w:szCs w:val="20"/>
                <w:rtl/>
              </w:rPr>
            </w:pPr>
            <w:r>
              <w:rPr>
                <w:sz w:val="20"/>
                <w:szCs w:val="20"/>
                <w:rtl/>
              </w:rPr>
              <w:t>62/087,726</w:t>
            </w:r>
          </w:p>
        </w:tc>
        <w:tc>
          <w:tcPr>
            <w:tcW w:w="598" w:type="dxa"/>
          </w:tcPr>
          <w:p w14:paraId="629610B3" w14:textId="77777777" w:rsidR="00EC374C" w:rsidRPr="00DB7BD7" w:rsidRDefault="00EC374C" w:rsidP="00EC374C">
            <w:pPr>
              <w:jc w:val="right"/>
              <w:rPr>
                <w:sz w:val="20"/>
                <w:szCs w:val="20"/>
                <w:rtl/>
              </w:rPr>
            </w:pPr>
          </w:p>
        </w:tc>
      </w:tr>
      <w:tr w:rsidR="00EC374C" w:rsidRPr="00DB7BD7" w14:paraId="17244433" w14:textId="77777777" w:rsidTr="00EC374C">
        <w:trPr>
          <w:gridAfter w:val="1"/>
          <w:wAfter w:w="152" w:type="dxa"/>
          <w:jc w:val="center"/>
        </w:trPr>
        <w:tc>
          <w:tcPr>
            <w:tcW w:w="236" w:type="dxa"/>
            <w:gridSpan w:val="2"/>
          </w:tcPr>
          <w:p w14:paraId="0162988D" w14:textId="77777777" w:rsidR="00EC374C" w:rsidRPr="00DB7BD7" w:rsidRDefault="00EC374C" w:rsidP="00EC374C">
            <w:pPr>
              <w:rPr>
                <w:sz w:val="20"/>
                <w:szCs w:val="20"/>
                <w:rtl/>
              </w:rPr>
            </w:pPr>
          </w:p>
        </w:tc>
        <w:tc>
          <w:tcPr>
            <w:tcW w:w="2945" w:type="dxa"/>
            <w:gridSpan w:val="3"/>
          </w:tcPr>
          <w:p w14:paraId="3E8317DD" w14:textId="77777777" w:rsidR="00EC374C" w:rsidRPr="00DB7BD7" w:rsidRDefault="00EC374C" w:rsidP="00EC374C">
            <w:pPr>
              <w:jc w:val="right"/>
              <w:rPr>
                <w:sz w:val="20"/>
                <w:szCs w:val="20"/>
              </w:rPr>
            </w:pPr>
            <w:r>
              <w:rPr>
                <w:sz w:val="20"/>
                <w:szCs w:val="20"/>
              </w:rPr>
              <w:t>US</w:t>
            </w:r>
          </w:p>
        </w:tc>
        <w:tc>
          <w:tcPr>
            <w:tcW w:w="551" w:type="dxa"/>
          </w:tcPr>
          <w:p w14:paraId="46374D6E" w14:textId="77777777" w:rsidR="00EC374C" w:rsidRPr="00DB7BD7" w:rsidRDefault="00EC374C" w:rsidP="00EC374C">
            <w:pPr>
              <w:jc w:val="right"/>
              <w:rPr>
                <w:sz w:val="20"/>
                <w:szCs w:val="20"/>
                <w:rtl/>
              </w:rPr>
            </w:pPr>
          </w:p>
        </w:tc>
        <w:tc>
          <w:tcPr>
            <w:tcW w:w="1563" w:type="dxa"/>
            <w:gridSpan w:val="3"/>
          </w:tcPr>
          <w:p w14:paraId="52A25997" w14:textId="77777777" w:rsidR="00EC374C" w:rsidRPr="00DB7BD7" w:rsidRDefault="00EC374C" w:rsidP="00EC374C">
            <w:pPr>
              <w:jc w:val="right"/>
              <w:rPr>
                <w:sz w:val="20"/>
                <w:szCs w:val="20"/>
                <w:rtl/>
              </w:rPr>
            </w:pPr>
            <w:r>
              <w:rPr>
                <w:sz w:val="20"/>
                <w:szCs w:val="20"/>
                <w:rtl/>
              </w:rPr>
              <w:t>11.12.2014</w:t>
            </w:r>
          </w:p>
        </w:tc>
        <w:tc>
          <w:tcPr>
            <w:tcW w:w="550" w:type="dxa"/>
          </w:tcPr>
          <w:p w14:paraId="3953CD86" w14:textId="77777777" w:rsidR="00EC374C" w:rsidRPr="00DB7BD7" w:rsidRDefault="00EC374C" w:rsidP="00EC374C">
            <w:pPr>
              <w:jc w:val="right"/>
              <w:rPr>
                <w:sz w:val="20"/>
                <w:szCs w:val="20"/>
                <w:rtl/>
              </w:rPr>
            </w:pPr>
          </w:p>
        </w:tc>
        <w:tc>
          <w:tcPr>
            <w:tcW w:w="1359" w:type="dxa"/>
          </w:tcPr>
          <w:p w14:paraId="5F005516" w14:textId="77777777" w:rsidR="00EC374C" w:rsidRPr="00DB7BD7" w:rsidRDefault="00EC374C" w:rsidP="00EC374C">
            <w:pPr>
              <w:jc w:val="right"/>
              <w:rPr>
                <w:sz w:val="20"/>
                <w:szCs w:val="20"/>
                <w:rtl/>
              </w:rPr>
            </w:pPr>
            <w:r>
              <w:rPr>
                <w:sz w:val="20"/>
                <w:szCs w:val="20"/>
                <w:rtl/>
              </w:rPr>
              <w:t>62/090,836</w:t>
            </w:r>
          </w:p>
        </w:tc>
        <w:tc>
          <w:tcPr>
            <w:tcW w:w="598" w:type="dxa"/>
          </w:tcPr>
          <w:p w14:paraId="2ACD0ACE" w14:textId="77777777" w:rsidR="00EC374C" w:rsidRPr="00DB7BD7" w:rsidRDefault="00EC374C" w:rsidP="00EC374C">
            <w:pPr>
              <w:jc w:val="right"/>
              <w:rPr>
                <w:sz w:val="20"/>
                <w:szCs w:val="20"/>
                <w:rtl/>
              </w:rPr>
            </w:pPr>
          </w:p>
        </w:tc>
      </w:tr>
      <w:tr w:rsidR="00EC374C" w:rsidRPr="00DB7BD7" w14:paraId="14B177E1" w14:textId="77777777" w:rsidTr="00EC374C">
        <w:trPr>
          <w:gridAfter w:val="1"/>
          <w:wAfter w:w="152" w:type="dxa"/>
          <w:jc w:val="center"/>
        </w:trPr>
        <w:tc>
          <w:tcPr>
            <w:tcW w:w="236" w:type="dxa"/>
            <w:gridSpan w:val="2"/>
          </w:tcPr>
          <w:p w14:paraId="65591751" w14:textId="77777777" w:rsidR="00EC374C" w:rsidRPr="00DB7BD7" w:rsidRDefault="00EC374C" w:rsidP="00EC374C">
            <w:pPr>
              <w:rPr>
                <w:sz w:val="20"/>
                <w:szCs w:val="20"/>
                <w:rtl/>
              </w:rPr>
            </w:pPr>
          </w:p>
        </w:tc>
        <w:tc>
          <w:tcPr>
            <w:tcW w:w="2945" w:type="dxa"/>
            <w:gridSpan w:val="3"/>
          </w:tcPr>
          <w:p w14:paraId="25E06082" w14:textId="77777777" w:rsidR="00EC374C" w:rsidRPr="00DB7BD7" w:rsidRDefault="00EC374C" w:rsidP="00EC374C">
            <w:pPr>
              <w:jc w:val="right"/>
              <w:rPr>
                <w:sz w:val="20"/>
                <w:szCs w:val="20"/>
              </w:rPr>
            </w:pPr>
            <w:r>
              <w:rPr>
                <w:sz w:val="20"/>
                <w:szCs w:val="20"/>
              </w:rPr>
              <w:t>US</w:t>
            </w:r>
          </w:p>
        </w:tc>
        <w:tc>
          <w:tcPr>
            <w:tcW w:w="551" w:type="dxa"/>
          </w:tcPr>
          <w:p w14:paraId="2BE32C27" w14:textId="77777777" w:rsidR="00EC374C" w:rsidRPr="00DB7BD7" w:rsidRDefault="00EC374C" w:rsidP="00EC374C">
            <w:pPr>
              <w:jc w:val="right"/>
              <w:rPr>
                <w:sz w:val="20"/>
                <w:szCs w:val="20"/>
                <w:rtl/>
              </w:rPr>
            </w:pPr>
          </w:p>
        </w:tc>
        <w:tc>
          <w:tcPr>
            <w:tcW w:w="1563" w:type="dxa"/>
            <w:gridSpan w:val="3"/>
          </w:tcPr>
          <w:p w14:paraId="45218E3D" w14:textId="77777777" w:rsidR="00EC374C" w:rsidRPr="00DB7BD7" w:rsidRDefault="00EC374C" w:rsidP="00EC374C">
            <w:pPr>
              <w:jc w:val="right"/>
              <w:rPr>
                <w:sz w:val="20"/>
                <w:szCs w:val="20"/>
                <w:rtl/>
              </w:rPr>
            </w:pPr>
            <w:r>
              <w:rPr>
                <w:sz w:val="20"/>
                <w:szCs w:val="20"/>
                <w:rtl/>
              </w:rPr>
              <w:t>15.12.2014</w:t>
            </w:r>
          </w:p>
        </w:tc>
        <w:tc>
          <w:tcPr>
            <w:tcW w:w="550" w:type="dxa"/>
          </w:tcPr>
          <w:p w14:paraId="335A8B3C" w14:textId="77777777" w:rsidR="00EC374C" w:rsidRPr="00DB7BD7" w:rsidRDefault="00EC374C" w:rsidP="00EC374C">
            <w:pPr>
              <w:jc w:val="right"/>
              <w:rPr>
                <w:sz w:val="20"/>
                <w:szCs w:val="20"/>
                <w:rtl/>
              </w:rPr>
            </w:pPr>
          </w:p>
        </w:tc>
        <w:tc>
          <w:tcPr>
            <w:tcW w:w="1359" w:type="dxa"/>
          </w:tcPr>
          <w:p w14:paraId="339C44CE" w14:textId="77777777" w:rsidR="00EC374C" w:rsidRPr="00DB7BD7" w:rsidRDefault="00EC374C" w:rsidP="00EC374C">
            <w:pPr>
              <w:jc w:val="right"/>
              <w:rPr>
                <w:sz w:val="20"/>
                <w:szCs w:val="20"/>
                <w:rtl/>
              </w:rPr>
            </w:pPr>
            <w:r>
              <w:rPr>
                <w:sz w:val="20"/>
                <w:szCs w:val="20"/>
                <w:rtl/>
              </w:rPr>
              <w:t>62/091,895</w:t>
            </w:r>
          </w:p>
        </w:tc>
        <w:tc>
          <w:tcPr>
            <w:tcW w:w="598" w:type="dxa"/>
          </w:tcPr>
          <w:p w14:paraId="0D085BAB" w14:textId="77777777" w:rsidR="00EC374C" w:rsidRPr="00DB7BD7" w:rsidRDefault="00EC374C" w:rsidP="00EC374C">
            <w:pPr>
              <w:jc w:val="right"/>
              <w:rPr>
                <w:sz w:val="20"/>
                <w:szCs w:val="20"/>
                <w:rtl/>
              </w:rPr>
            </w:pPr>
          </w:p>
        </w:tc>
      </w:tr>
      <w:tr w:rsidR="00EC374C" w:rsidRPr="00DB7BD7" w14:paraId="445E37C9" w14:textId="77777777" w:rsidTr="00EC374C">
        <w:trPr>
          <w:gridAfter w:val="1"/>
          <w:wAfter w:w="152" w:type="dxa"/>
          <w:jc w:val="center"/>
        </w:trPr>
        <w:tc>
          <w:tcPr>
            <w:tcW w:w="236" w:type="dxa"/>
            <w:gridSpan w:val="2"/>
          </w:tcPr>
          <w:p w14:paraId="7750B486" w14:textId="77777777" w:rsidR="00EC374C" w:rsidRPr="00DB7BD7" w:rsidRDefault="00EC374C" w:rsidP="00EC374C">
            <w:pPr>
              <w:rPr>
                <w:sz w:val="20"/>
                <w:szCs w:val="20"/>
                <w:rtl/>
              </w:rPr>
            </w:pPr>
          </w:p>
        </w:tc>
        <w:tc>
          <w:tcPr>
            <w:tcW w:w="2945" w:type="dxa"/>
            <w:gridSpan w:val="3"/>
          </w:tcPr>
          <w:p w14:paraId="6E2A64F3" w14:textId="77777777" w:rsidR="00EC374C" w:rsidRPr="00DB7BD7" w:rsidRDefault="00EC374C" w:rsidP="00EC374C">
            <w:pPr>
              <w:jc w:val="right"/>
              <w:rPr>
                <w:sz w:val="20"/>
                <w:szCs w:val="20"/>
              </w:rPr>
            </w:pPr>
            <w:r>
              <w:rPr>
                <w:sz w:val="20"/>
                <w:szCs w:val="20"/>
              </w:rPr>
              <w:t>US</w:t>
            </w:r>
          </w:p>
        </w:tc>
        <w:tc>
          <w:tcPr>
            <w:tcW w:w="551" w:type="dxa"/>
          </w:tcPr>
          <w:p w14:paraId="6B6FAA3F" w14:textId="77777777" w:rsidR="00EC374C" w:rsidRPr="00DB7BD7" w:rsidRDefault="00EC374C" w:rsidP="00EC374C">
            <w:pPr>
              <w:jc w:val="right"/>
              <w:rPr>
                <w:sz w:val="20"/>
                <w:szCs w:val="20"/>
                <w:rtl/>
              </w:rPr>
            </w:pPr>
          </w:p>
        </w:tc>
        <w:tc>
          <w:tcPr>
            <w:tcW w:w="1563" w:type="dxa"/>
            <w:gridSpan w:val="3"/>
          </w:tcPr>
          <w:p w14:paraId="35E32959" w14:textId="77777777" w:rsidR="00EC374C" w:rsidRPr="00DB7BD7" w:rsidRDefault="00EC374C" w:rsidP="00EC374C">
            <w:pPr>
              <w:jc w:val="right"/>
              <w:rPr>
                <w:sz w:val="20"/>
                <w:szCs w:val="20"/>
                <w:rtl/>
              </w:rPr>
            </w:pPr>
            <w:r>
              <w:rPr>
                <w:sz w:val="20"/>
                <w:szCs w:val="20"/>
                <w:rtl/>
              </w:rPr>
              <w:t>30.07.2015</w:t>
            </w:r>
          </w:p>
        </w:tc>
        <w:tc>
          <w:tcPr>
            <w:tcW w:w="550" w:type="dxa"/>
          </w:tcPr>
          <w:p w14:paraId="66B61BEA" w14:textId="77777777" w:rsidR="00EC374C" w:rsidRPr="00DB7BD7" w:rsidRDefault="00EC374C" w:rsidP="00EC374C">
            <w:pPr>
              <w:jc w:val="right"/>
              <w:rPr>
                <w:sz w:val="20"/>
                <w:szCs w:val="20"/>
                <w:rtl/>
              </w:rPr>
            </w:pPr>
          </w:p>
        </w:tc>
        <w:tc>
          <w:tcPr>
            <w:tcW w:w="1359" w:type="dxa"/>
          </w:tcPr>
          <w:p w14:paraId="7359BF04" w14:textId="77777777" w:rsidR="00EC374C" w:rsidRPr="00DB7BD7" w:rsidRDefault="00EC374C" w:rsidP="00EC374C">
            <w:pPr>
              <w:jc w:val="right"/>
              <w:rPr>
                <w:sz w:val="20"/>
                <w:szCs w:val="20"/>
                <w:rtl/>
              </w:rPr>
            </w:pPr>
            <w:r>
              <w:rPr>
                <w:sz w:val="20"/>
                <w:szCs w:val="20"/>
                <w:rtl/>
              </w:rPr>
              <w:t>62/199,115</w:t>
            </w:r>
          </w:p>
        </w:tc>
        <w:tc>
          <w:tcPr>
            <w:tcW w:w="598" w:type="dxa"/>
          </w:tcPr>
          <w:p w14:paraId="5501E294" w14:textId="77777777" w:rsidR="00EC374C" w:rsidRPr="00DB7BD7" w:rsidRDefault="00EC374C" w:rsidP="00EC374C">
            <w:pPr>
              <w:jc w:val="right"/>
              <w:rPr>
                <w:sz w:val="20"/>
                <w:szCs w:val="20"/>
                <w:rtl/>
              </w:rPr>
            </w:pPr>
          </w:p>
        </w:tc>
      </w:tr>
      <w:tr w:rsidR="00EC374C" w:rsidRPr="00632AE1" w14:paraId="7D42B7B8" w14:textId="77777777" w:rsidTr="00EC374C">
        <w:trPr>
          <w:gridAfter w:val="1"/>
          <w:wAfter w:w="152" w:type="dxa"/>
          <w:jc w:val="center"/>
        </w:trPr>
        <w:tc>
          <w:tcPr>
            <w:tcW w:w="7204" w:type="dxa"/>
            <w:gridSpan w:val="11"/>
          </w:tcPr>
          <w:p w14:paraId="6D8EE2B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C12N  09//02, 09//06, 09//10, 09//14, 09//90, C12P 19//18, 19//56, 33//00, H04J 14//02</w:t>
            </w:r>
          </w:p>
        </w:tc>
        <w:tc>
          <w:tcPr>
            <w:tcW w:w="598" w:type="dxa"/>
          </w:tcPr>
          <w:p w14:paraId="1D9BCE36" w14:textId="77777777" w:rsidR="00EC374C" w:rsidRPr="00632AE1" w:rsidRDefault="00EC374C" w:rsidP="00EC374C">
            <w:pPr>
              <w:jc w:val="right"/>
              <w:rPr>
                <w:sz w:val="20"/>
                <w:szCs w:val="20"/>
              </w:rPr>
            </w:pPr>
            <w:r>
              <w:rPr>
                <w:sz w:val="20"/>
                <w:szCs w:val="20"/>
                <w:rtl/>
              </w:rPr>
              <w:t>[51]</w:t>
            </w:r>
          </w:p>
        </w:tc>
      </w:tr>
      <w:tr w:rsidR="00EC374C" w:rsidRPr="00632AE1" w14:paraId="73488CBA" w14:textId="77777777" w:rsidTr="00EC374C">
        <w:trPr>
          <w:gridAfter w:val="1"/>
          <w:wAfter w:w="152" w:type="dxa"/>
          <w:jc w:val="center"/>
        </w:trPr>
        <w:tc>
          <w:tcPr>
            <w:tcW w:w="3732" w:type="dxa"/>
            <w:gridSpan w:val="6"/>
          </w:tcPr>
          <w:p w14:paraId="038F0057" w14:textId="77777777" w:rsidR="00EC374C" w:rsidRPr="00632AE1" w:rsidRDefault="00EC374C" w:rsidP="00EC374C">
            <w:pPr>
              <w:rPr>
                <w:rFonts w:cs="Guttman Hodes"/>
                <w:sz w:val="20"/>
                <w:szCs w:val="20"/>
                <w:rtl/>
              </w:rPr>
            </w:pPr>
          </w:p>
        </w:tc>
        <w:tc>
          <w:tcPr>
            <w:tcW w:w="3472" w:type="dxa"/>
            <w:gridSpan w:val="5"/>
          </w:tcPr>
          <w:p w14:paraId="200CABB3" w14:textId="77777777" w:rsidR="00EC374C" w:rsidRPr="00632AE1" w:rsidRDefault="00EC374C" w:rsidP="00EC374C">
            <w:pPr>
              <w:jc w:val="right"/>
              <w:rPr>
                <w:rFonts w:cs="David"/>
                <w:sz w:val="20"/>
                <w:szCs w:val="20"/>
                <w:rtl/>
              </w:rPr>
            </w:pPr>
            <w:r>
              <w:rPr>
                <w:rFonts w:cs="David"/>
                <w:sz w:val="20"/>
                <w:szCs w:val="20"/>
              </w:rPr>
              <w:t>EVOLVA SA, SWITZERLAND</w:t>
            </w:r>
          </w:p>
        </w:tc>
        <w:tc>
          <w:tcPr>
            <w:tcW w:w="598" w:type="dxa"/>
          </w:tcPr>
          <w:p w14:paraId="2123BE4E" w14:textId="77777777" w:rsidR="00EC374C" w:rsidRPr="00632AE1" w:rsidRDefault="00EC374C" w:rsidP="00EC374C">
            <w:pPr>
              <w:jc w:val="right"/>
              <w:rPr>
                <w:sz w:val="20"/>
                <w:szCs w:val="20"/>
              </w:rPr>
            </w:pPr>
            <w:r>
              <w:rPr>
                <w:sz w:val="20"/>
                <w:szCs w:val="20"/>
                <w:rtl/>
              </w:rPr>
              <w:t>[71]</w:t>
            </w:r>
          </w:p>
        </w:tc>
      </w:tr>
      <w:tr w:rsidR="00EC374C" w:rsidRPr="00632AE1" w14:paraId="13CD6B77" w14:textId="77777777" w:rsidTr="00EC374C">
        <w:trPr>
          <w:gridAfter w:val="1"/>
          <w:wAfter w:w="152" w:type="dxa"/>
          <w:jc w:val="center"/>
        </w:trPr>
        <w:tc>
          <w:tcPr>
            <w:tcW w:w="236" w:type="dxa"/>
            <w:gridSpan w:val="2"/>
          </w:tcPr>
          <w:p w14:paraId="414BA5F8" w14:textId="77777777" w:rsidR="00EC374C" w:rsidRPr="00632AE1" w:rsidRDefault="00EC374C" w:rsidP="00EC374C">
            <w:pPr>
              <w:rPr>
                <w:rFonts w:cs="Guttman Hodes"/>
                <w:sz w:val="20"/>
                <w:szCs w:val="20"/>
                <w:rtl/>
              </w:rPr>
            </w:pPr>
          </w:p>
        </w:tc>
        <w:tc>
          <w:tcPr>
            <w:tcW w:w="6968" w:type="dxa"/>
            <w:gridSpan w:val="9"/>
          </w:tcPr>
          <w:p w14:paraId="0E2AF23D" w14:textId="77777777" w:rsidR="00EC374C" w:rsidRPr="00632AE1" w:rsidRDefault="00EC374C" w:rsidP="00EC374C">
            <w:pPr>
              <w:jc w:val="right"/>
              <w:rPr>
                <w:rFonts w:cs="Guttman Hodes"/>
                <w:sz w:val="20"/>
                <w:szCs w:val="20"/>
              </w:rPr>
            </w:pPr>
            <w:r>
              <w:rPr>
                <w:rFonts w:cs="Guttman Hodes"/>
                <w:sz w:val="20"/>
                <w:szCs w:val="20"/>
              </w:rPr>
              <w:t>WO/2016/050890</w:t>
            </w:r>
          </w:p>
        </w:tc>
        <w:tc>
          <w:tcPr>
            <w:tcW w:w="598" w:type="dxa"/>
          </w:tcPr>
          <w:p w14:paraId="209BCB27" w14:textId="77777777" w:rsidR="00EC374C" w:rsidRPr="00632AE1" w:rsidRDefault="00EC374C" w:rsidP="00EC374C">
            <w:pPr>
              <w:jc w:val="right"/>
              <w:rPr>
                <w:sz w:val="20"/>
                <w:szCs w:val="20"/>
              </w:rPr>
            </w:pPr>
            <w:r>
              <w:rPr>
                <w:sz w:val="20"/>
                <w:szCs w:val="20"/>
                <w:rtl/>
              </w:rPr>
              <w:t>[87]</w:t>
            </w:r>
          </w:p>
        </w:tc>
      </w:tr>
      <w:tr w:rsidR="00EC374C" w:rsidRPr="00632AE1" w14:paraId="29FEB6F7" w14:textId="77777777" w:rsidTr="00EC374C">
        <w:trPr>
          <w:gridAfter w:val="1"/>
          <w:wAfter w:w="152" w:type="dxa"/>
          <w:jc w:val="center"/>
        </w:trPr>
        <w:tc>
          <w:tcPr>
            <w:tcW w:w="3732" w:type="dxa"/>
            <w:gridSpan w:val="6"/>
          </w:tcPr>
          <w:p w14:paraId="4AA074F8" w14:textId="77777777" w:rsidR="00EC374C" w:rsidRDefault="00EC374C" w:rsidP="00EC374C">
            <w:pPr>
              <w:rPr>
                <w:rFonts w:cs="Guttman Hodes"/>
                <w:sz w:val="20"/>
                <w:szCs w:val="20"/>
                <w:rtl/>
              </w:rPr>
            </w:pPr>
            <w:r>
              <w:rPr>
                <w:rFonts w:cs="Guttman Hodes"/>
                <w:sz w:val="20"/>
                <w:szCs w:val="20"/>
                <w:rtl/>
              </w:rPr>
              <w:t>פרל כהן צדק לצר ברץ,</w:t>
            </w:r>
          </w:p>
          <w:p w14:paraId="08B4258A"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0210D1A3"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2" w:type="dxa"/>
            <w:gridSpan w:val="5"/>
          </w:tcPr>
          <w:p w14:paraId="5A471E06" w14:textId="77777777" w:rsidR="00EC374C" w:rsidRDefault="00EC374C" w:rsidP="00EC374C">
            <w:pPr>
              <w:jc w:val="right"/>
              <w:rPr>
                <w:rFonts w:cs="David"/>
                <w:sz w:val="20"/>
                <w:szCs w:val="20"/>
              </w:rPr>
            </w:pPr>
            <w:r>
              <w:rPr>
                <w:rFonts w:cs="David"/>
                <w:sz w:val="20"/>
                <w:szCs w:val="20"/>
              </w:rPr>
              <w:t>PEARL COHEN ZEDEK LATZER BARATZ,</w:t>
            </w:r>
          </w:p>
          <w:p w14:paraId="7557B4C7" w14:textId="77777777" w:rsidR="00EC374C" w:rsidRDefault="00EC374C" w:rsidP="00EC374C">
            <w:pPr>
              <w:jc w:val="right"/>
              <w:rPr>
                <w:rFonts w:cs="David"/>
                <w:sz w:val="20"/>
                <w:szCs w:val="20"/>
              </w:rPr>
            </w:pPr>
            <w:r>
              <w:rPr>
                <w:rFonts w:cs="David"/>
                <w:sz w:val="20"/>
                <w:szCs w:val="20"/>
              </w:rPr>
              <w:t xml:space="preserve"> AZRIELI- SARONA TOWER</w:t>
            </w:r>
          </w:p>
          <w:p w14:paraId="40BF3D04" w14:textId="77777777" w:rsidR="00EC374C" w:rsidRDefault="00EC374C" w:rsidP="00EC374C">
            <w:pPr>
              <w:jc w:val="right"/>
              <w:rPr>
                <w:rFonts w:cs="David"/>
                <w:sz w:val="20"/>
                <w:szCs w:val="20"/>
              </w:rPr>
            </w:pPr>
            <w:r>
              <w:rPr>
                <w:rFonts w:cs="David"/>
                <w:sz w:val="20"/>
                <w:szCs w:val="20"/>
              </w:rPr>
              <w:t>121 MENACHEM BEGIN RD. 53RD  FLOOR</w:t>
            </w:r>
          </w:p>
          <w:p w14:paraId="03948CB6" w14:textId="77777777" w:rsidR="00EC374C" w:rsidRDefault="00EC374C" w:rsidP="00EC374C">
            <w:pPr>
              <w:jc w:val="right"/>
              <w:rPr>
                <w:rFonts w:cs="David"/>
                <w:sz w:val="20"/>
                <w:szCs w:val="20"/>
              </w:rPr>
            </w:pPr>
            <w:r>
              <w:rPr>
                <w:rFonts w:cs="David"/>
                <w:sz w:val="20"/>
                <w:szCs w:val="20"/>
              </w:rPr>
              <w:t>P.O.B. 7198</w:t>
            </w:r>
          </w:p>
          <w:p w14:paraId="74E6D5D1"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56A59980" w14:textId="77777777" w:rsidR="00EC374C" w:rsidRPr="00632AE1" w:rsidRDefault="00EC374C" w:rsidP="00EC374C">
            <w:pPr>
              <w:jc w:val="right"/>
              <w:rPr>
                <w:sz w:val="20"/>
                <w:szCs w:val="20"/>
                <w:rtl/>
              </w:rPr>
            </w:pPr>
            <w:r>
              <w:rPr>
                <w:sz w:val="20"/>
                <w:szCs w:val="20"/>
                <w:rtl/>
              </w:rPr>
              <w:t>[74]</w:t>
            </w:r>
          </w:p>
        </w:tc>
      </w:tr>
      <w:tr w:rsidR="00EC374C" w:rsidRPr="00632AE1" w14:paraId="33C07BEC" w14:textId="77777777" w:rsidTr="00EC374C">
        <w:trPr>
          <w:gridAfter w:val="1"/>
          <w:wAfter w:w="152" w:type="dxa"/>
          <w:jc w:val="center"/>
        </w:trPr>
        <w:tc>
          <w:tcPr>
            <w:tcW w:w="2314" w:type="dxa"/>
            <w:gridSpan w:val="4"/>
          </w:tcPr>
          <w:p w14:paraId="2BBDF80D"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1" w:type="dxa"/>
            <w:gridSpan w:val="4"/>
          </w:tcPr>
          <w:p w14:paraId="31E1C7CA" w14:textId="77777777" w:rsidR="00EC374C" w:rsidRPr="00632AE1" w:rsidRDefault="00EC374C" w:rsidP="00EC374C">
            <w:pPr>
              <w:jc w:val="center"/>
              <w:rPr>
                <w:rFonts w:cs="David"/>
                <w:sz w:val="20"/>
                <w:szCs w:val="20"/>
              </w:rPr>
            </w:pPr>
            <w:r>
              <w:rPr>
                <w:rFonts w:cs="David"/>
                <w:sz w:val="20"/>
                <w:szCs w:val="20"/>
                <w:rtl/>
              </w:rPr>
              <w:t>276781,</w:t>
            </w:r>
          </w:p>
        </w:tc>
        <w:tc>
          <w:tcPr>
            <w:tcW w:w="2557" w:type="dxa"/>
            <w:gridSpan w:val="4"/>
          </w:tcPr>
          <w:p w14:paraId="3DBA6BA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449FEDD" w14:textId="77777777" w:rsidTr="00EC374C">
        <w:trPr>
          <w:gridAfter w:val="1"/>
          <w:wAfter w:w="152" w:type="dxa"/>
          <w:jc w:val="center"/>
        </w:trPr>
        <w:tc>
          <w:tcPr>
            <w:tcW w:w="2148" w:type="dxa"/>
            <w:gridSpan w:val="3"/>
          </w:tcPr>
          <w:p w14:paraId="7A5EE48C" w14:textId="77777777" w:rsidR="00EC374C" w:rsidRPr="00632AE1" w:rsidRDefault="00EC374C" w:rsidP="00EC374C">
            <w:pPr>
              <w:jc w:val="right"/>
              <w:rPr>
                <w:rFonts w:cs="David"/>
                <w:sz w:val="20"/>
                <w:szCs w:val="20"/>
              </w:rPr>
            </w:pPr>
          </w:p>
        </w:tc>
        <w:tc>
          <w:tcPr>
            <w:tcW w:w="1661" w:type="dxa"/>
            <w:gridSpan w:val="4"/>
          </w:tcPr>
          <w:p w14:paraId="2572CA91" w14:textId="77777777" w:rsidR="00EC374C" w:rsidRPr="00632AE1" w:rsidRDefault="00EC374C" w:rsidP="00EC374C">
            <w:pPr>
              <w:jc w:val="right"/>
              <w:rPr>
                <w:rFonts w:cs="David"/>
                <w:sz w:val="20"/>
                <w:szCs w:val="20"/>
              </w:rPr>
            </w:pPr>
          </w:p>
        </w:tc>
        <w:tc>
          <w:tcPr>
            <w:tcW w:w="3993" w:type="dxa"/>
            <w:gridSpan w:val="5"/>
          </w:tcPr>
          <w:p w14:paraId="3FD1F252" w14:textId="77777777" w:rsidR="00EC374C" w:rsidRPr="00632AE1" w:rsidRDefault="00EC374C" w:rsidP="00EC374C">
            <w:pPr>
              <w:jc w:val="right"/>
              <w:rPr>
                <w:rFonts w:cs="David"/>
                <w:sz w:val="20"/>
                <w:szCs w:val="20"/>
              </w:rPr>
            </w:pPr>
          </w:p>
        </w:tc>
      </w:tr>
      <w:tr w:rsidR="00EC374C" w:rsidRPr="00632AE1" w14:paraId="43F8A0E6" w14:textId="77777777" w:rsidTr="00EC374C">
        <w:tblPrEx>
          <w:jc w:val="left"/>
          <w:tblLook w:val="0000" w:firstRow="0" w:lastRow="0" w:firstColumn="0" w:lastColumn="0" w:noHBand="0" w:noVBand="0"/>
        </w:tblPrEx>
        <w:trPr>
          <w:gridBefore w:val="1"/>
          <w:wBefore w:w="71" w:type="dxa"/>
        </w:trPr>
        <w:tc>
          <w:tcPr>
            <w:tcW w:w="7883" w:type="dxa"/>
            <w:gridSpan w:val="12"/>
          </w:tcPr>
          <w:p w14:paraId="55C364A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416FA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7"/>
        <w:gridCol w:w="550"/>
        <w:gridCol w:w="1359"/>
        <w:gridCol w:w="598"/>
        <w:gridCol w:w="152"/>
      </w:tblGrid>
      <w:tr w:rsidR="00EC374C" w:rsidRPr="00632AE1" w14:paraId="626F25E8" w14:textId="77777777" w:rsidTr="00EC374C">
        <w:trPr>
          <w:gridAfter w:val="1"/>
          <w:wAfter w:w="152" w:type="dxa"/>
          <w:trHeight w:val="485"/>
          <w:jc w:val="center"/>
        </w:trPr>
        <w:tc>
          <w:tcPr>
            <w:tcW w:w="3731" w:type="dxa"/>
            <w:gridSpan w:val="5"/>
          </w:tcPr>
          <w:p w14:paraId="4D65E456" w14:textId="77777777" w:rsidR="00EC374C" w:rsidRPr="00DB7BD7" w:rsidRDefault="000863EF" w:rsidP="00EC374C">
            <w:pPr>
              <w:jc w:val="right"/>
              <w:rPr>
                <w:b/>
                <w:bCs/>
                <w:color w:val="0000FF"/>
                <w:sz w:val="20"/>
                <w:szCs w:val="20"/>
                <w:u w:val="single"/>
                <w:rtl/>
              </w:rPr>
            </w:pPr>
            <w:hyperlink r:id="rId766" w:history="1">
              <w:r w:rsidR="00EC374C" w:rsidRPr="00DB7BD7">
                <w:rPr>
                  <w:b/>
                  <w:bCs/>
                  <w:color w:val="0000FF"/>
                  <w:sz w:val="20"/>
                  <w:szCs w:val="20"/>
                  <w:u w:val="single"/>
                  <w:rtl/>
                </w:rPr>
                <w:t>251381</w:t>
              </w:r>
            </w:hyperlink>
          </w:p>
        </w:tc>
        <w:tc>
          <w:tcPr>
            <w:tcW w:w="4071" w:type="dxa"/>
            <w:gridSpan w:val="5"/>
          </w:tcPr>
          <w:p w14:paraId="58F5A2B0" w14:textId="77777777" w:rsidR="00EC374C" w:rsidRPr="00DB7BD7" w:rsidRDefault="00EC374C" w:rsidP="00EC374C">
            <w:pPr>
              <w:rPr>
                <w:sz w:val="20"/>
                <w:szCs w:val="20"/>
                <w:rtl/>
              </w:rPr>
            </w:pPr>
            <w:r w:rsidRPr="00DB7BD7">
              <w:rPr>
                <w:sz w:val="20"/>
                <w:szCs w:val="20"/>
                <w:rtl/>
              </w:rPr>
              <w:t>[21][11]</w:t>
            </w:r>
          </w:p>
        </w:tc>
      </w:tr>
      <w:tr w:rsidR="00EC374C" w:rsidRPr="00632AE1" w14:paraId="3CBE4C0F" w14:textId="77777777" w:rsidTr="00EC374C">
        <w:trPr>
          <w:gridAfter w:val="1"/>
          <w:wAfter w:w="152" w:type="dxa"/>
          <w:jc w:val="center"/>
        </w:trPr>
        <w:tc>
          <w:tcPr>
            <w:tcW w:w="3731" w:type="dxa"/>
            <w:gridSpan w:val="5"/>
          </w:tcPr>
          <w:p w14:paraId="5D0E2BAB" w14:textId="77777777" w:rsidR="00EC374C" w:rsidRDefault="00EC374C" w:rsidP="00EC374C">
            <w:pPr>
              <w:rPr>
                <w:rFonts w:cs="David"/>
                <w:b/>
                <w:bCs/>
                <w:sz w:val="20"/>
                <w:szCs w:val="20"/>
                <w:rtl/>
              </w:rPr>
            </w:pPr>
            <w:r>
              <w:rPr>
                <w:rFonts w:cs="David"/>
                <w:b/>
                <w:bCs/>
                <w:sz w:val="20"/>
                <w:szCs w:val="20"/>
                <w:rtl/>
              </w:rPr>
              <w:t>צינור קרבונציה</w:t>
            </w:r>
          </w:p>
          <w:p w14:paraId="03AE18AA" w14:textId="77777777" w:rsidR="00EC374C" w:rsidRPr="00632AE1" w:rsidRDefault="00EC374C" w:rsidP="00EC374C">
            <w:pPr>
              <w:rPr>
                <w:rFonts w:cs="David"/>
                <w:b/>
                <w:bCs/>
                <w:sz w:val="20"/>
                <w:szCs w:val="20"/>
                <w:rtl/>
              </w:rPr>
            </w:pPr>
          </w:p>
        </w:tc>
        <w:tc>
          <w:tcPr>
            <w:tcW w:w="3473" w:type="dxa"/>
            <w:gridSpan w:val="4"/>
          </w:tcPr>
          <w:p w14:paraId="48F4E78E" w14:textId="77777777" w:rsidR="00EC374C" w:rsidRDefault="00EC374C" w:rsidP="00EC374C">
            <w:pPr>
              <w:jc w:val="right"/>
              <w:rPr>
                <w:rFonts w:cs="David"/>
                <w:b/>
                <w:bCs/>
                <w:sz w:val="20"/>
                <w:szCs w:val="20"/>
              </w:rPr>
            </w:pPr>
            <w:r>
              <w:rPr>
                <w:rFonts w:cs="David"/>
                <w:b/>
                <w:bCs/>
                <w:sz w:val="20"/>
                <w:szCs w:val="20"/>
              </w:rPr>
              <w:t>CARBONATION TUBE</w:t>
            </w:r>
          </w:p>
          <w:p w14:paraId="76641C75" w14:textId="77777777" w:rsidR="00EC374C" w:rsidRPr="00632AE1" w:rsidRDefault="00EC374C" w:rsidP="00EC374C">
            <w:pPr>
              <w:jc w:val="right"/>
              <w:rPr>
                <w:rFonts w:cs="David"/>
                <w:b/>
                <w:bCs/>
                <w:sz w:val="20"/>
                <w:szCs w:val="20"/>
              </w:rPr>
            </w:pPr>
          </w:p>
        </w:tc>
        <w:tc>
          <w:tcPr>
            <w:tcW w:w="598" w:type="dxa"/>
          </w:tcPr>
          <w:p w14:paraId="79A4A797" w14:textId="77777777" w:rsidR="00EC374C" w:rsidRPr="00632AE1" w:rsidRDefault="00EC374C" w:rsidP="00EC374C">
            <w:pPr>
              <w:jc w:val="right"/>
              <w:rPr>
                <w:sz w:val="20"/>
                <w:szCs w:val="20"/>
              </w:rPr>
            </w:pPr>
            <w:r>
              <w:rPr>
                <w:sz w:val="20"/>
                <w:szCs w:val="20"/>
                <w:rtl/>
              </w:rPr>
              <w:t>[54]</w:t>
            </w:r>
          </w:p>
        </w:tc>
      </w:tr>
      <w:tr w:rsidR="00EC374C" w:rsidRPr="00632AE1" w14:paraId="3CFC7FE3" w14:textId="77777777" w:rsidTr="00EC374C">
        <w:trPr>
          <w:gridAfter w:val="1"/>
          <w:wAfter w:w="152" w:type="dxa"/>
          <w:jc w:val="center"/>
        </w:trPr>
        <w:tc>
          <w:tcPr>
            <w:tcW w:w="235" w:type="dxa"/>
            <w:gridSpan w:val="2"/>
          </w:tcPr>
          <w:p w14:paraId="6B78AD32" w14:textId="77777777" w:rsidR="00EC374C" w:rsidRPr="00632AE1" w:rsidRDefault="00EC374C" w:rsidP="00EC374C">
            <w:pPr>
              <w:rPr>
                <w:rFonts w:cs="David"/>
                <w:sz w:val="20"/>
                <w:szCs w:val="20"/>
                <w:rtl/>
              </w:rPr>
            </w:pPr>
          </w:p>
        </w:tc>
        <w:tc>
          <w:tcPr>
            <w:tcW w:w="6969" w:type="dxa"/>
            <w:gridSpan w:val="7"/>
          </w:tcPr>
          <w:p w14:paraId="0F993786" w14:textId="77777777" w:rsidR="00EC374C" w:rsidRPr="00632AE1" w:rsidRDefault="00EC374C" w:rsidP="00EC374C">
            <w:pPr>
              <w:jc w:val="right"/>
              <w:rPr>
                <w:rFonts w:cs="David"/>
                <w:sz w:val="20"/>
                <w:szCs w:val="20"/>
              </w:rPr>
            </w:pPr>
            <w:r>
              <w:rPr>
                <w:rFonts w:cs="David"/>
                <w:sz w:val="20"/>
                <w:szCs w:val="20"/>
              </w:rPr>
              <w:t>07.09.2015</w:t>
            </w:r>
          </w:p>
        </w:tc>
        <w:tc>
          <w:tcPr>
            <w:tcW w:w="598" w:type="dxa"/>
          </w:tcPr>
          <w:p w14:paraId="03F3D9F0" w14:textId="77777777" w:rsidR="00EC374C" w:rsidRPr="00632AE1" w:rsidRDefault="00EC374C" w:rsidP="00EC374C">
            <w:pPr>
              <w:jc w:val="right"/>
              <w:rPr>
                <w:sz w:val="20"/>
                <w:szCs w:val="20"/>
              </w:rPr>
            </w:pPr>
            <w:r>
              <w:rPr>
                <w:sz w:val="20"/>
                <w:szCs w:val="20"/>
                <w:rtl/>
              </w:rPr>
              <w:t>[22]</w:t>
            </w:r>
          </w:p>
        </w:tc>
      </w:tr>
      <w:tr w:rsidR="00EC374C" w:rsidRPr="00632AE1" w14:paraId="1C60071A" w14:textId="77777777" w:rsidTr="00EC374C">
        <w:trPr>
          <w:gridAfter w:val="1"/>
          <w:wAfter w:w="152" w:type="dxa"/>
          <w:jc w:val="center"/>
        </w:trPr>
        <w:tc>
          <w:tcPr>
            <w:tcW w:w="235" w:type="dxa"/>
            <w:gridSpan w:val="2"/>
          </w:tcPr>
          <w:p w14:paraId="3DC30E0B" w14:textId="77777777" w:rsidR="00EC374C" w:rsidRPr="00632AE1" w:rsidRDefault="00EC374C" w:rsidP="00EC374C">
            <w:pPr>
              <w:rPr>
                <w:rFonts w:cs="David"/>
                <w:sz w:val="20"/>
                <w:szCs w:val="20"/>
                <w:rtl/>
              </w:rPr>
            </w:pPr>
          </w:p>
        </w:tc>
        <w:tc>
          <w:tcPr>
            <w:tcW w:w="2945" w:type="dxa"/>
            <w:gridSpan w:val="2"/>
          </w:tcPr>
          <w:p w14:paraId="7EFE890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5DB7A88" w14:textId="77777777" w:rsidR="00EC374C" w:rsidRPr="00632AE1" w:rsidRDefault="00EC374C" w:rsidP="00EC374C">
            <w:pPr>
              <w:jc w:val="right"/>
              <w:rPr>
                <w:sz w:val="20"/>
                <w:szCs w:val="20"/>
              </w:rPr>
            </w:pPr>
            <w:r>
              <w:rPr>
                <w:sz w:val="20"/>
                <w:szCs w:val="20"/>
                <w:rtl/>
              </w:rPr>
              <w:t>[33]</w:t>
            </w:r>
          </w:p>
        </w:tc>
        <w:tc>
          <w:tcPr>
            <w:tcW w:w="1564" w:type="dxa"/>
            <w:gridSpan w:val="2"/>
          </w:tcPr>
          <w:p w14:paraId="4FF874AB" w14:textId="77777777" w:rsidR="00EC374C" w:rsidRPr="00632AE1" w:rsidRDefault="00EC374C" w:rsidP="00EC374C">
            <w:pPr>
              <w:jc w:val="right"/>
              <w:rPr>
                <w:rFonts w:cs="David"/>
                <w:sz w:val="20"/>
                <w:szCs w:val="20"/>
              </w:rPr>
            </w:pPr>
            <w:r>
              <w:rPr>
                <w:rFonts w:cs="David"/>
                <w:sz w:val="20"/>
                <w:szCs w:val="20"/>
              </w:rPr>
              <w:t>30.09.2014</w:t>
            </w:r>
          </w:p>
        </w:tc>
        <w:tc>
          <w:tcPr>
            <w:tcW w:w="550" w:type="dxa"/>
          </w:tcPr>
          <w:p w14:paraId="09A0A5FB" w14:textId="77777777" w:rsidR="00EC374C" w:rsidRPr="00632AE1" w:rsidRDefault="00EC374C" w:rsidP="00EC374C">
            <w:pPr>
              <w:jc w:val="right"/>
              <w:rPr>
                <w:sz w:val="20"/>
                <w:szCs w:val="20"/>
                <w:rtl/>
              </w:rPr>
            </w:pPr>
            <w:r>
              <w:rPr>
                <w:sz w:val="20"/>
                <w:szCs w:val="20"/>
                <w:rtl/>
              </w:rPr>
              <w:t>[32]</w:t>
            </w:r>
          </w:p>
        </w:tc>
        <w:tc>
          <w:tcPr>
            <w:tcW w:w="1359" w:type="dxa"/>
          </w:tcPr>
          <w:p w14:paraId="730C4A33" w14:textId="77777777" w:rsidR="00EC374C" w:rsidRPr="00632AE1" w:rsidRDefault="00EC374C" w:rsidP="00EC374C">
            <w:pPr>
              <w:jc w:val="right"/>
              <w:rPr>
                <w:rFonts w:cs="David"/>
                <w:sz w:val="20"/>
                <w:szCs w:val="20"/>
              </w:rPr>
            </w:pPr>
            <w:r>
              <w:rPr>
                <w:rFonts w:cs="David"/>
                <w:sz w:val="20"/>
                <w:szCs w:val="20"/>
              </w:rPr>
              <w:t>62/057,253</w:t>
            </w:r>
          </w:p>
        </w:tc>
        <w:tc>
          <w:tcPr>
            <w:tcW w:w="598" w:type="dxa"/>
          </w:tcPr>
          <w:p w14:paraId="39877353" w14:textId="77777777" w:rsidR="00EC374C" w:rsidRPr="00632AE1" w:rsidRDefault="00EC374C" w:rsidP="00EC374C">
            <w:pPr>
              <w:jc w:val="right"/>
              <w:rPr>
                <w:sz w:val="20"/>
                <w:szCs w:val="20"/>
              </w:rPr>
            </w:pPr>
            <w:r>
              <w:rPr>
                <w:sz w:val="20"/>
                <w:szCs w:val="20"/>
                <w:rtl/>
              </w:rPr>
              <w:t>[31]</w:t>
            </w:r>
          </w:p>
        </w:tc>
      </w:tr>
      <w:tr w:rsidR="00EC374C" w:rsidRPr="00632AE1" w14:paraId="2754A5CC" w14:textId="77777777" w:rsidTr="00EC374C">
        <w:trPr>
          <w:gridAfter w:val="1"/>
          <w:wAfter w:w="152" w:type="dxa"/>
          <w:jc w:val="center"/>
        </w:trPr>
        <w:tc>
          <w:tcPr>
            <w:tcW w:w="7204" w:type="dxa"/>
            <w:gridSpan w:val="9"/>
          </w:tcPr>
          <w:p w14:paraId="2AFD430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A23L  02//54, A47J 31//44, B01F 03//04, 15//02</w:t>
            </w:r>
          </w:p>
        </w:tc>
        <w:tc>
          <w:tcPr>
            <w:tcW w:w="598" w:type="dxa"/>
          </w:tcPr>
          <w:p w14:paraId="5100D0BC" w14:textId="77777777" w:rsidR="00EC374C" w:rsidRPr="00632AE1" w:rsidRDefault="00EC374C" w:rsidP="00EC374C">
            <w:pPr>
              <w:jc w:val="right"/>
              <w:rPr>
                <w:sz w:val="20"/>
                <w:szCs w:val="20"/>
              </w:rPr>
            </w:pPr>
            <w:r>
              <w:rPr>
                <w:sz w:val="20"/>
                <w:szCs w:val="20"/>
                <w:rtl/>
              </w:rPr>
              <w:t>[51]</w:t>
            </w:r>
          </w:p>
        </w:tc>
      </w:tr>
      <w:tr w:rsidR="00EC374C" w:rsidRPr="00632AE1" w14:paraId="4C008A22" w14:textId="77777777" w:rsidTr="00EC374C">
        <w:trPr>
          <w:gridAfter w:val="1"/>
          <w:wAfter w:w="152" w:type="dxa"/>
          <w:jc w:val="center"/>
        </w:trPr>
        <w:tc>
          <w:tcPr>
            <w:tcW w:w="3731" w:type="dxa"/>
            <w:gridSpan w:val="5"/>
          </w:tcPr>
          <w:p w14:paraId="7569535B" w14:textId="77777777" w:rsidR="00EC374C" w:rsidRPr="00632AE1" w:rsidRDefault="00EC374C" w:rsidP="00EC374C">
            <w:pPr>
              <w:rPr>
                <w:rFonts w:cs="Guttman Hodes"/>
                <w:sz w:val="20"/>
                <w:szCs w:val="20"/>
                <w:rtl/>
              </w:rPr>
            </w:pPr>
            <w:r>
              <w:rPr>
                <w:rFonts w:cs="Guttman Hodes"/>
                <w:sz w:val="20"/>
                <w:szCs w:val="20"/>
                <w:rtl/>
              </w:rPr>
              <w:t>סודהסטרים תעשיות, שדה תעופה בן גוריון</w:t>
            </w:r>
          </w:p>
        </w:tc>
        <w:tc>
          <w:tcPr>
            <w:tcW w:w="3473" w:type="dxa"/>
            <w:gridSpan w:val="4"/>
          </w:tcPr>
          <w:p w14:paraId="64AFB880" w14:textId="77777777" w:rsidR="00EC374C" w:rsidRPr="00632AE1" w:rsidRDefault="00EC374C" w:rsidP="00EC374C">
            <w:pPr>
              <w:jc w:val="right"/>
              <w:rPr>
                <w:rFonts w:cs="David"/>
                <w:sz w:val="20"/>
                <w:szCs w:val="20"/>
                <w:rtl/>
              </w:rPr>
            </w:pPr>
            <w:r>
              <w:rPr>
                <w:rFonts w:cs="David"/>
                <w:sz w:val="20"/>
                <w:szCs w:val="20"/>
              </w:rPr>
              <w:t>SODASTREAM INDUSTRIES LTD.</w:t>
            </w:r>
          </w:p>
        </w:tc>
        <w:tc>
          <w:tcPr>
            <w:tcW w:w="598" w:type="dxa"/>
          </w:tcPr>
          <w:p w14:paraId="4445FCD0" w14:textId="77777777" w:rsidR="00EC374C" w:rsidRPr="00632AE1" w:rsidRDefault="00EC374C" w:rsidP="00EC374C">
            <w:pPr>
              <w:jc w:val="right"/>
              <w:rPr>
                <w:sz w:val="20"/>
                <w:szCs w:val="20"/>
              </w:rPr>
            </w:pPr>
            <w:r>
              <w:rPr>
                <w:sz w:val="20"/>
                <w:szCs w:val="20"/>
                <w:rtl/>
              </w:rPr>
              <w:t>[71]</w:t>
            </w:r>
          </w:p>
        </w:tc>
      </w:tr>
      <w:tr w:rsidR="00EC374C" w:rsidRPr="00632AE1" w14:paraId="6CB9D9FE" w14:textId="77777777" w:rsidTr="00EC374C">
        <w:trPr>
          <w:gridAfter w:val="1"/>
          <w:wAfter w:w="152" w:type="dxa"/>
          <w:jc w:val="center"/>
        </w:trPr>
        <w:tc>
          <w:tcPr>
            <w:tcW w:w="235" w:type="dxa"/>
            <w:gridSpan w:val="2"/>
          </w:tcPr>
          <w:p w14:paraId="4BC01AA2" w14:textId="77777777" w:rsidR="00EC374C" w:rsidRPr="00632AE1" w:rsidRDefault="00EC374C" w:rsidP="00EC374C">
            <w:pPr>
              <w:rPr>
                <w:rFonts w:cs="Guttman Hodes"/>
                <w:sz w:val="20"/>
                <w:szCs w:val="20"/>
                <w:rtl/>
              </w:rPr>
            </w:pPr>
          </w:p>
        </w:tc>
        <w:tc>
          <w:tcPr>
            <w:tcW w:w="6969" w:type="dxa"/>
            <w:gridSpan w:val="7"/>
          </w:tcPr>
          <w:p w14:paraId="23CAA25A" w14:textId="77777777" w:rsidR="00EC374C" w:rsidRPr="00632AE1" w:rsidRDefault="00EC374C" w:rsidP="00EC374C">
            <w:pPr>
              <w:jc w:val="right"/>
              <w:rPr>
                <w:rFonts w:cs="Guttman Hodes"/>
                <w:sz w:val="20"/>
                <w:szCs w:val="20"/>
              </w:rPr>
            </w:pPr>
            <w:r>
              <w:rPr>
                <w:rFonts w:cs="Guttman Hodes"/>
                <w:sz w:val="20"/>
                <w:szCs w:val="20"/>
              </w:rPr>
              <w:t>WO/2016/051296</w:t>
            </w:r>
          </w:p>
        </w:tc>
        <w:tc>
          <w:tcPr>
            <w:tcW w:w="598" w:type="dxa"/>
          </w:tcPr>
          <w:p w14:paraId="2FC326F2" w14:textId="77777777" w:rsidR="00EC374C" w:rsidRPr="00632AE1" w:rsidRDefault="00EC374C" w:rsidP="00EC374C">
            <w:pPr>
              <w:jc w:val="right"/>
              <w:rPr>
                <w:sz w:val="20"/>
                <w:szCs w:val="20"/>
              </w:rPr>
            </w:pPr>
            <w:r>
              <w:rPr>
                <w:sz w:val="20"/>
                <w:szCs w:val="20"/>
                <w:rtl/>
              </w:rPr>
              <w:t>[87]</w:t>
            </w:r>
          </w:p>
        </w:tc>
      </w:tr>
      <w:tr w:rsidR="00EC374C" w:rsidRPr="00632AE1" w14:paraId="3C5A5E14" w14:textId="77777777" w:rsidTr="00EC374C">
        <w:trPr>
          <w:gridAfter w:val="1"/>
          <w:wAfter w:w="152" w:type="dxa"/>
          <w:jc w:val="center"/>
        </w:trPr>
        <w:tc>
          <w:tcPr>
            <w:tcW w:w="3731" w:type="dxa"/>
            <w:gridSpan w:val="5"/>
          </w:tcPr>
          <w:p w14:paraId="30ECDB70" w14:textId="77777777" w:rsidR="00EC374C" w:rsidRDefault="00EC374C" w:rsidP="00EC374C">
            <w:pPr>
              <w:rPr>
                <w:rFonts w:cs="Guttman Hodes"/>
                <w:sz w:val="20"/>
                <w:szCs w:val="20"/>
                <w:rtl/>
              </w:rPr>
            </w:pPr>
            <w:r>
              <w:rPr>
                <w:rFonts w:cs="Guttman Hodes"/>
                <w:sz w:val="20"/>
                <w:szCs w:val="20"/>
                <w:rtl/>
              </w:rPr>
              <w:t>פרל כהן צדק לצר ברץ,</w:t>
            </w:r>
          </w:p>
          <w:p w14:paraId="09AB1C66"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046D3E30"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3" w:type="dxa"/>
            <w:gridSpan w:val="4"/>
          </w:tcPr>
          <w:p w14:paraId="6DF775B3" w14:textId="77777777" w:rsidR="00EC374C" w:rsidRDefault="00EC374C" w:rsidP="00EC374C">
            <w:pPr>
              <w:jc w:val="right"/>
              <w:rPr>
                <w:rFonts w:cs="David"/>
                <w:sz w:val="20"/>
                <w:szCs w:val="20"/>
              </w:rPr>
            </w:pPr>
            <w:r>
              <w:rPr>
                <w:rFonts w:cs="David"/>
                <w:sz w:val="20"/>
                <w:szCs w:val="20"/>
              </w:rPr>
              <w:t>PEARL COHEN ZEDEK LATZER BARATZ,</w:t>
            </w:r>
          </w:p>
          <w:p w14:paraId="496B520E" w14:textId="77777777" w:rsidR="00EC374C" w:rsidRDefault="00EC374C" w:rsidP="00EC374C">
            <w:pPr>
              <w:jc w:val="right"/>
              <w:rPr>
                <w:rFonts w:cs="David"/>
                <w:sz w:val="20"/>
                <w:szCs w:val="20"/>
              </w:rPr>
            </w:pPr>
            <w:r>
              <w:rPr>
                <w:rFonts w:cs="David"/>
                <w:sz w:val="20"/>
                <w:szCs w:val="20"/>
              </w:rPr>
              <w:t xml:space="preserve"> AZRIELI- SARONA TOWER</w:t>
            </w:r>
          </w:p>
          <w:p w14:paraId="3537D102" w14:textId="77777777" w:rsidR="00EC374C" w:rsidRDefault="00EC374C" w:rsidP="00EC374C">
            <w:pPr>
              <w:jc w:val="right"/>
              <w:rPr>
                <w:rFonts w:cs="David"/>
                <w:sz w:val="20"/>
                <w:szCs w:val="20"/>
              </w:rPr>
            </w:pPr>
            <w:r>
              <w:rPr>
                <w:rFonts w:cs="David"/>
                <w:sz w:val="20"/>
                <w:szCs w:val="20"/>
              </w:rPr>
              <w:t>121 MENACHEM BEGIN RD. 53RD  FLOOR</w:t>
            </w:r>
          </w:p>
          <w:p w14:paraId="3959FF1C" w14:textId="77777777" w:rsidR="00EC374C" w:rsidRDefault="00EC374C" w:rsidP="00EC374C">
            <w:pPr>
              <w:jc w:val="right"/>
              <w:rPr>
                <w:rFonts w:cs="David"/>
                <w:sz w:val="20"/>
                <w:szCs w:val="20"/>
              </w:rPr>
            </w:pPr>
            <w:r>
              <w:rPr>
                <w:rFonts w:cs="David"/>
                <w:sz w:val="20"/>
                <w:szCs w:val="20"/>
              </w:rPr>
              <w:t>P.O.B. 7198</w:t>
            </w:r>
          </w:p>
          <w:p w14:paraId="4C9CB6A7"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33180A92" w14:textId="77777777" w:rsidR="00EC374C" w:rsidRPr="00632AE1" w:rsidRDefault="00EC374C" w:rsidP="00EC374C">
            <w:pPr>
              <w:jc w:val="right"/>
              <w:rPr>
                <w:sz w:val="20"/>
                <w:szCs w:val="20"/>
                <w:rtl/>
              </w:rPr>
            </w:pPr>
            <w:r>
              <w:rPr>
                <w:sz w:val="20"/>
                <w:szCs w:val="20"/>
                <w:rtl/>
              </w:rPr>
              <w:t>[74]</w:t>
            </w:r>
          </w:p>
        </w:tc>
      </w:tr>
      <w:tr w:rsidR="00EC374C" w:rsidRPr="00632AE1" w14:paraId="5028FF2A" w14:textId="77777777" w:rsidTr="00EC374C">
        <w:trPr>
          <w:gridAfter w:val="1"/>
          <w:wAfter w:w="152" w:type="dxa"/>
          <w:jc w:val="center"/>
        </w:trPr>
        <w:tc>
          <w:tcPr>
            <w:tcW w:w="2147" w:type="dxa"/>
            <w:gridSpan w:val="3"/>
          </w:tcPr>
          <w:p w14:paraId="71D7F357" w14:textId="77777777" w:rsidR="00EC374C" w:rsidRPr="00632AE1" w:rsidRDefault="00EC374C" w:rsidP="00EC374C">
            <w:pPr>
              <w:jc w:val="right"/>
              <w:rPr>
                <w:rFonts w:cs="David"/>
                <w:sz w:val="20"/>
                <w:szCs w:val="20"/>
              </w:rPr>
            </w:pPr>
          </w:p>
        </w:tc>
        <w:tc>
          <w:tcPr>
            <w:tcW w:w="1661" w:type="dxa"/>
            <w:gridSpan w:val="3"/>
          </w:tcPr>
          <w:p w14:paraId="049F34CA" w14:textId="77777777" w:rsidR="00EC374C" w:rsidRPr="00632AE1" w:rsidRDefault="00EC374C" w:rsidP="00EC374C">
            <w:pPr>
              <w:jc w:val="right"/>
              <w:rPr>
                <w:rFonts w:cs="David"/>
                <w:sz w:val="20"/>
                <w:szCs w:val="20"/>
              </w:rPr>
            </w:pPr>
          </w:p>
        </w:tc>
        <w:tc>
          <w:tcPr>
            <w:tcW w:w="3994" w:type="dxa"/>
            <w:gridSpan w:val="4"/>
          </w:tcPr>
          <w:p w14:paraId="6AB8D750" w14:textId="77777777" w:rsidR="00EC374C" w:rsidRPr="00632AE1" w:rsidRDefault="00EC374C" w:rsidP="00EC374C">
            <w:pPr>
              <w:jc w:val="right"/>
              <w:rPr>
                <w:rFonts w:cs="David"/>
                <w:sz w:val="20"/>
                <w:szCs w:val="20"/>
              </w:rPr>
            </w:pPr>
          </w:p>
        </w:tc>
      </w:tr>
      <w:tr w:rsidR="00EC374C" w:rsidRPr="00632AE1" w14:paraId="3D9A3CE5" w14:textId="77777777" w:rsidTr="00EC374C">
        <w:tblPrEx>
          <w:jc w:val="left"/>
          <w:tblLook w:val="0000" w:firstRow="0" w:lastRow="0" w:firstColumn="0" w:lastColumn="0" w:noHBand="0" w:noVBand="0"/>
        </w:tblPrEx>
        <w:trPr>
          <w:gridBefore w:val="1"/>
          <w:wBefore w:w="70" w:type="dxa"/>
        </w:trPr>
        <w:tc>
          <w:tcPr>
            <w:tcW w:w="7884" w:type="dxa"/>
            <w:gridSpan w:val="10"/>
          </w:tcPr>
          <w:p w14:paraId="4FD1C5B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1EE10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1EBA3338" w14:textId="77777777" w:rsidTr="00EC374C">
        <w:trPr>
          <w:gridAfter w:val="1"/>
          <w:wAfter w:w="170" w:type="dxa"/>
          <w:trHeight w:val="485"/>
          <w:jc w:val="center"/>
        </w:trPr>
        <w:tc>
          <w:tcPr>
            <w:tcW w:w="3812" w:type="dxa"/>
            <w:gridSpan w:val="4"/>
          </w:tcPr>
          <w:p w14:paraId="78AAA599" w14:textId="77777777" w:rsidR="00EC374C" w:rsidRPr="00DB7BD7" w:rsidRDefault="000863EF" w:rsidP="00EC374C">
            <w:pPr>
              <w:jc w:val="right"/>
              <w:rPr>
                <w:b/>
                <w:bCs/>
                <w:color w:val="0000FF"/>
                <w:sz w:val="20"/>
                <w:szCs w:val="20"/>
                <w:u w:val="single"/>
                <w:rtl/>
              </w:rPr>
            </w:pPr>
            <w:hyperlink r:id="rId767" w:history="1">
              <w:r w:rsidR="00EC374C" w:rsidRPr="00DB7BD7">
                <w:rPr>
                  <w:b/>
                  <w:bCs/>
                  <w:color w:val="0000FF"/>
                  <w:sz w:val="20"/>
                  <w:szCs w:val="20"/>
                  <w:u w:val="single"/>
                  <w:rtl/>
                </w:rPr>
                <w:t>251494</w:t>
              </w:r>
            </w:hyperlink>
          </w:p>
        </w:tc>
        <w:tc>
          <w:tcPr>
            <w:tcW w:w="3972" w:type="dxa"/>
            <w:gridSpan w:val="3"/>
          </w:tcPr>
          <w:p w14:paraId="459FCE4D" w14:textId="77777777" w:rsidR="00EC374C" w:rsidRPr="00DB7BD7" w:rsidRDefault="00EC374C" w:rsidP="00EC374C">
            <w:pPr>
              <w:rPr>
                <w:sz w:val="20"/>
                <w:szCs w:val="20"/>
                <w:rtl/>
              </w:rPr>
            </w:pPr>
            <w:r w:rsidRPr="00DB7BD7">
              <w:rPr>
                <w:sz w:val="20"/>
                <w:szCs w:val="20"/>
                <w:rtl/>
              </w:rPr>
              <w:t>[21][11]</w:t>
            </w:r>
          </w:p>
        </w:tc>
      </w:tr>
      <w:tr w:rsidR="00EC374C" w:rsidRPr="00632AE1" w14:paraId="74E9A01D" w14:textId="77777777" w:rsidTr="00EC374C">
        <w:trPr>
          <w:gridAfter w:val="1"/>
          <w:wAfter w:w="170" w:type="dxa"/>
          <w:jc w:val="center"/>
        </w:trPr>
        <w:tc>
          <w:tcPr>
            <w:tcW w:w="3812" w:type="dxa"/>
            <w:gridSpan w:val="4"/>
          </w:tcPr>
          <w:p w14:paraId="684BBD9D" w14:textId="77777777" w:rsidR="00EC374C" w:rsidRDefault="00EC374C" w:rsidP="00EC374C">
            <w:pPr>
              <w:rPr>
                <w:rFonts w:cs="David"/>
                <w:b/>
                <w:bCs/>
                <w:sz w:val="20"/>
                <w:szCs w:val="20"/>
                <w:rtl/>
              </w:rPr>
            </w:pPr>
            <w:r>
              <w:rPr>
                <w:rFonts w:cs="David"/>
                <w:b/>
                <w:bCs/>
                <w:sz w:val="20"/>
                <w:szCs w:val="20"/>
                <w:rtl/>
              </w:rPr>
              <w:t>מזרק-עצמי</w:t>
            </w:r>
          </w:p>
          <w:p w14:paraId="3CB61ACF" w14:textId="77777777" w:rsidR="00EC374C" w:rsidRPr="00632AE1" w:rsidRDefault="00EC374C" w:rsidP="00EC374C">
            <w:pPr>
              <w:rPr>
                <w:rFonts w:cs="David"/>
                <w:b/>
                <w:bCs/>
                <w:sz w:val="20"/>
                <w:szCs w:val="20"/>
                <w:rtl/>
              </w:rPr>
            </w:pPr>
          </w:p>
        </w:tc>
        <w:tc>
          <w:tcPr>
            <w:tcW w:w="3368" w:type="dxa"/>
            <w:gridSpan w:val="2"/>
          </w:tcPr>
          <w:p w14:paraId="312F4AD2" w14:textId="77777777" w:rsidR="00EC374C" w:rsidRDefault="00EC374C" w:rsidP="00EC374C">
            <w:pPr>
              <w:jc w:val="right"/>
              <w:rPr>
                <w:rFonts w:cs="David"/>
                <w:b/>
                <w:bCs/>
                <w:sz w:val="20"/>
                <w:szCs w:val="20"/>
              </w:rPr>
            </w:pPr>
            <w:r>
              <w:rPr>
                <w:rFonts w:cs="David"/>
                <w:b/>
                <w:bCs/>
                <w:sz w:val="20"/>
                <w:szCs w:val="20"/>
              </w:rPr>
              <w:t>AUTO-INJECTOR</w:t>
            </w:r>
          </w:p>
          <w:p w14:paraId="7E562909" w14:textId="77777777" w:rsidR="00EC374C" w:rsidRPr="00632AE1" w:rsidRDefault="00EC374C" w:rsidP="00EC374C">
            <w:pPr>
              <w:jc w:val="right"/>
              <w:rPr>
                <w:rFonts w:cs="David"/>
                <w:b/>
                <w:bCs/>
                <w:sz w:val="20"/>
                <w:szCs w:val="20"/>
              </w:rPr>
            </w:pPr>
          </w:p>
        </w:tc>
        <w:tc>
          <w:tcPr>
            <w:tcW w:w="604" w:type="dxa"/>
          </w:tcPr>
          <w:p w14:paraId="4A713ACD" w14:textId="77777777" w:rsidR="00EC374C" w:rsidRPr="00632AE1" w:rsidRDefault="00EC374C" w:rsidP="00EC374C">
            <w:pPr>
              <w:jc w:val="right"/>
              <w:rPr>
                <w:sz w:val="20"/>
                <w:szCs w:val="20"/>
              </w:rPr>
            </w:pPr>
            <w:r>
              <w:rPr>
                <w:sz w:val="20"/>
                <w:szCs w:val="20"/>
                <w:rtl/>
              </w:rPr>
              <w:t>[54]</w:t>
            </w:r>
          </w:p>
        </w:tc>
      </w:tr>
      <w:tr w:rsidR="00EC374C" w:rsidRPr="00632AE1" w14:paraId="2F8D5B21" w14:textId="77777777" w:rsidTr="00EC374C">
        <w:trPr>
          <w:gridAfter w:val="1"/>
          <w:wAfter w:w="170" w:type="dxa"/>
          <w:jc w:val="center"/>
        </w:trPr>
        <w:tc>
          <w:tcPr>
            <w:tcW w:w="236" w:type="dxa"/>
            <w:gridSpan w:val="2"/>
          </w:tcPr>
          <w:p w14:paraId="41B069FA" w14:textId="77777777" w:rsidR="00EC374C" w:rsidRPr="00632AE1" w:rsidRDefault="00EC374C" w:rsidP="00EC374C">
            <w:pPr>
              <w:rPr>
                <w:rFonts w:cs="David"/>
                <w:sz w:val="20"/>
                <w:szCs w:val="20"/>
                <w:rtl/>
              </w:rPr>
            </w:pPr>
          </w:p>
        </w:tc>
        <w:tc>
          <w:tcPr>
            <w:tcW w:w="6944" w:type="dxa"/>
            <w:gridSpan w:val="4"/>
          </w:tcPr>
          <w:p w14:paraId="27DE75F6" w14:textId="77777777" w:rsidR="00EC374C" w:rsidRPr="00632AE1" w:rsidRDefault="00EC374C" w:rsidP="00EC374C">
            <w:pPr>
              <w:jc w:val="right"/>
              <w:rPr>
                <w:rFonts w:cs="David"/>
                <w:sz w:val="20"/>
                <w:szCs w:val="20"/>
              </w:rPr>
            </w:pPr>
            <w:r>
              <w:rPr>
                <w:rFonts w:cs="David"/>
                <w:sz w:val="20"/>
                <w:szCs w:val="20"/>
              </w:rPr>
              <w:t>05.12.2015</w:t>
            </w:r>
          </w:p>
        </w:tc>
        <w:tc>
          <w:tcPr>
            <w:tcW w:w="604" w:type="dxa"/>
          </w:tcPr>
          <w:p w14:paraId="1C60258D" w14:textId="77777777" w:rsidR="00EC374C" w:rsidRPr="00632AE1" w:rsidRDefault="00EC374C" w:rsidP="00EC374C">
            <w:pPr>
              <w:jc w:val="right"/>
              <w:rPr>
                <w:sz w:val="20"/>
                <w:szCs w:val="20"/>
              </w:rPr>
            </w:pPr>
            <w:r>
              <w:rPr>
                <w:sz w:val="20"/>
                <w:szCs w:val="20"/>
                <w:rtl/>
              </w:rPr>
              <w:t>[22]</w:t>
            </w:r>
          </w:p>
        </w:tc>
      </w:tr>
      <w:tr w:rsidR="00EC374C" w:rsidRPr="00632AE1" w14:paraId="282E0A17" w14:textId="77777777" w:rsidTr="00EC374C">
        <w:trPr>
          <w:gridAfter w:val="1"/>
          <w:wAfter w:w="170" w:type="dxa"/>
          <w:jc w:val="center"/>
        </w:trPr>
        <w:tc>
          <w:tcPr>
            <w:tcW w:w="7180" w:type="dxa"/>
            <w:gridSpan w:val="6"/>
          </w:tcPr>
          <w:p w14:paraId="5CEDD0B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05//00, 05//20, 05//28, 05//32</w:t>
            </w:r>
          </w:p>
        </w:tc>
        <w:tc>
          <w:tcPr>
            <w:tcW w:w="604" w:type="dxa"/>
          </w:tcPr>
          <w:p w14:paraId="2A6CBA26" w14:textId="77777777" w:rsidR="00EC374C" w:rsidRPr="00632AE1" w:rsidRDefault="00EC374C" w:rsidP="00EC374C">
            <w:pPr>
              <w:jc w:val="right"/>
              <w:rPr>
                <w:sz w:val="20"/>
                <w:szCs w:val="20"/>
              </w:rPr>
            </w:pPr>
            <w:r>
              <w:rPr>
                <w:sz w:val="20"/>
                <w:szCs w:val="20"/>
                <w:rtl/>
              </w:rPr>
              <w:t>[51]</w:t>
            </w:r>
          </w:p>
        </w:tc>
      </w:tr>
      <w:tr w:rsidR="00EC374C" w:rsidRPr="00632AE1" w14:paraId="390C5219" w14:textId="77777777" w:rsidTr="00EC374C">
        <w:trPr>
          <w:gridAfter w:val="1"/>
          <w:wAfter w:w="170" w:type="dxa"/>
          <w:jc w:val="center"/>
        </w:trPr>
        <w:tc>
          <w:tcPr>
            <w:tcW w:w="3812" w:type="dxa"/>
            <w:gridSpan w:val="4"/>
          </w:tcPr>
          <w:p w14:paraId="0945D65F" w14:textId="77777777" w:rsidR="00EC374C" w:rsidRPr="00632AE1" w:rsidRDefault="00EC374C" w:rsidP="00EC374C">
            <w:pPr>
              <w:rPr>
                <w:rFonts w:cs="Guttman Hodes"/>
                <w:sz w:val="20"/>
                <w:szCs w:val="20"/>
                <w:rtl/>
              </w:rPr>
            </w:pPr>
          </w:p>
        </w:tc>
        <w:tc>
          <w:tcPr>
            <w:tcW w:w="3368" w:type="dxa"/>
            <w:gridSpan w:val="2"/>
          </w:tcPr>
          <w:p w14:paraId="573DAEF6" w14:textId="77777777" w:rsidR="00EC374C" w:rsidRPr="00632AE1" w:rsidRDefault="00EC374C" w:rsidP="00EC374C">
            <w:pPr>
              <w:jc w:val="right"/>
              <w:rPr>
                <w:rFonts w:cs="David"/>
                <w:sz w:val="20"/>
                <w:szCs w:val="20"/>
                <w:rtl/>
              </w:rPr>
            </w:pPr>
            <w:r>
              <w:rPr>
                <w:rFonts w:cs="David"/>
                <w:sz w:val="20"/>
                <w:szCs w:val="20"/>
              </w:rPr>
              <w:t>AKTIVAX, U.S.A.</w:t>
            </w:r>
          </w:p>
        </w:tc>
        <w:tc>
          <w:tcPr>
            <w:tcW w:w="604" w:type="dxa"/>
          </w:tcPr>
          <w:p w14:paraId="746DF2E6" w14:textId="77777777" w:rsidR="00EC374C" w:rsidRPr="00632AE1" w:rsidRDefault="00EC374C" w:rsidP="00EC374C">
            <w:pPr>
              <w:jc w:val="right"/>
              <w:rPr>
                <w:sz w:val="20"/>
                <w:szCs w:val="20"/>
              </w:rPr>
            </w:pPr>
            <w:r>
              <w:rPr>
                <w:sz w:val="20"/>
                <w:szCs w:val="20"/>
                <w:rtl/>
              </w:rPr>
              <w:t>[71]</w:t>
            </w:r>
          </w:p>
        </w:tc>
      </w:tr>
      <w:tr w:rsidR="00EC374C" w:rsidRPr="00632AE1" w14:paraId="154DF872" w14:textId="77777777" w:rsidTr="00EC374C">
        <w:trPr>
          <w:gridAfter w:val="1"/>
          <w:wAfter w:w="170" w:type="dxa"/>
          <w:jc w:val="center"/>
        </w:trPr>
        <w:tc>
          <w:tcPr>
            <w:tcW w:w="236" w:type="dxa"/>
            <w:gridSpan w:val="2"/>
          </w:tcPr>
          <w:p w14:paraId="28B65C54" w14:textId="77777777" w:rsidR="00EC374C" w:rsidRPr="00632AE1" w:rsidRDefault="00EC374C" w:rsidP="00EC374C">
            <w:pPr>
              <w:rPr>
                <w:rFonts w:cs="Guttman Hodes"/>
                <w:sz w:val="20"/>
                <w:szCs w:val="20"/>
                <w:rtl/>
              </w:rPr>
            </w:pPr>
          </w:p>
        </w:tc>
        <w:tc>
          <w:tcPr>
            <w:tcW w:w="6944" w:type="dxa"/>
            <w:gridSpan w:val="4"/>
          </w:tcPr>
          <w:p w14:paraId="7700D4C9" w14:textId="77777777" w:rsidR="00EC374C" w:rsidRPr="00632AE1" w:rsidRDefault="00EC374C" w:rsidP="00EC374C">
            <w:pPr>
              <w:jc w:val="right"/>
              <w:rPr>
                <w:rFonts w:cs="Guttman Hodes"/>
                <w:sz w:val="20"/>
                <w:szCs w:val="20"/>
              </w:rPr>
            </w:pPr>
            <w:r>
              <w:rPr>
                <w:rFonts w:cs="Guttman Hodes"/>
                <w:sz w:val="20"/>
                <w:szCs w:val="20"/>
              </w:rPr>
              <w:t>WO/2016/058009</w:t>
            </w:r>
          </w:p>
        </w:tc>
        <w:tc>
          <w:tcPr>
            <w:tcW w:w="604" w:type="dxa"/>
          </w:tcPr>
          <w:p w14:paraId="75F00DCA" w14:textId="77777777" w:rsidR="00EC374C" w:rsidRPr="00632AE1" w:rsidRDefault="00EC374C" w:rsidP="00EC374C">
            <w:pPr>
              <w:jc w:val="right"/>
              <w:rPr>
                <w:sz w:val="20"/>
                <w:szCs w:val="20"/>
              </w:rPr>
            </w:pPr>
            <w:r>
              <w:rPr>
                <w:sz w:val="20"/>
                <w:szCs w:val="20"/>
                <w:rtl/>
              </w:rPr>
              <w:t>[87]</w:t>
            </w:r>
          </w:p>
        </w:tc>
      </w:tr>
      <w:tr w:rsidR="00EC374C" w:rsidRPr="00632AE1" w14:paraId="488569D3" w14:textId="77777777" w:rsidTr="00EC374C">
        <w:trPr>
          <w:gridAfter w:val="1"/>
          <w:wAfter w:w="170" w:type="dxa"/>
          <w:jc w:val="center"/>
        </w:trPr>
        <w:tc>
          <w:tcPr>
            <w:tcW w:w="3812" w:type="dxa"/>
            <w:gridSpan w:val="4"/>
          </w:tcPr>
          <w:p w14:paraId="6B40DCD7" w14:textId="77777777" w:rsidR="00EC374C" w:rsidRDefault="00EC374C" w:rsidP="00EC374C">
            <w:pPr>
              <w:rPr>
                <w:rFonts w:cs="Guttman Hodes"/>
                <w:sz w:val="20"/>
                <w:szCs w:val="20"/>
                <w:rtl/>
              </w:rPr>
            </w:pPr>
            <w:r>
              <w:rPr>
                <w:rFonts w:cs="Guttman Hodes"/>
                <w:sz w:val="20"/>
                <w:szCs w:val="20"/>
                <w:rtl/>
              </w:rPr>
              <w:t>וולף, ברגמן וגולר,</w:t>
            </w:r>
          </w:p>
          <w:p w14:paraId="3265237C"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368" w:type="dxa"/>
            <w:gridSpan w:val="2"/>
          </w:tcPr>
          <w:p w14:paraId="6D0F1DCB" w14:textId="77777777" w:rsidR="00EC374C" w:rsidRDefault="00EC374C" w:rsidP="00EC374C">
            <w:pPr>
              <w:jc w:val="right"/>
              <w:rPr>
                <w:rFonts w:cs="David"/>
                <w:sz w:val="20"/>
                <w:szCs w:val="20"/>
              </w:rPr>
            </w:pPr>
            <w:r>
              <w:rPr>
                <w:rFonts w:cs="David"/>
                <w:sz w:val="20"/>
                <w:szCs w:val="20"/>
              </w:rPr>
              <w:t>WOLFF, BREGMAN AND GOLLER,</w:t>
            </w:r>
          </w:p>
          <w:p w14:paraId="77F6D51A" w14:textId="77777777" w:rsidR="00EC374C" w:rsidRDefault="00EC374C" w:rsidP="00EC374C">
            <w:pPr>
              <w:jc w:val="right"/>
              <w:rPr>
                <w:rFonts w:cs="David"/>
                <w:sz w:val="20"/>
                <w:szCs w:val="20"/>
              </w:rPr>
            </w:pPr>
            <w:r>
              <w:rPr>
                <w:rFonts w:cs="David"/>
                <w:sz w:val="20"/>
                <w:szCs w:val="20"/>
              </w:rPr>
              <w:t xml:space="preserve"> P.O.B. 1352,</w:t>
            </w:r>
          </w:p>
          <w:p w14:paraId="535A3710" w14:textId="77777777" w:rsidR="00EC374C" w:rsidRPr="00632AE1" w:rsidRDefault="00EC374C" w:rsidP="00EC374C">
            <w:pPr>
              <w:jc w:val="right"/>
              <w:rPr>
                <w:rFonts w:cs="David"/>
                <w:sz w:val="20"/>
                <w:szCs w:val="20"/>
                <w:rtl/>
              </w:rPr>
            </w:pPr>
            <w:r>
              <w:rPr>
                <w:rFonts w:cs="David"/>
                <w:sz w:val="20"/>
                <w:szCs w:val="20"/>
              </w:rPr>
              <w:t>JERUSALEM 91013</w:t>
            </w:r>
          </w:p>
        </w:tc>
        <w:tc>
          <w:tcPr>
            <w:tcW w:w="604" w:type="dxa"/>
          </w:tcPr>
          <w:p w14:paraId="46FF3AF3" w14:textId="77777777" w:rsidR="00EC374C" w:rsidRPr="00632AE1" w:rsidRDefault="00EC374C" w:rsidP="00EC374C">
            <w:pPr>
              <w:jc w:val="right"/>
              <w:rPr>
                <w:sz w:val="20"/>
                <w:szCs w:val="20"/>
                <w:rtl/>
              </w:rPr>
            </w:pPr>
            <w:r>
              <w:rPr>
                <w:sz w:val="20"/>
                <w:szCs w:val="20"/>
                <w:rtl/>
              </w:rPr>
              <w:t>[74]</w:t>
            </w:r>
          </w:p>
        </w:tc>
      </w:tr>
      <w:tr w:rsidR="00EC374C" w:rsidRPr="00632AE1" w14:paraId="6CD2F13C" w14:textId="77777777" w:rsidTr="00EC374C">
        <w:trPr>
          <w:gridAfter w:val="1"/>
          <w:wAfter w:w="170" w:type="dxa"/>
          <w:jc w:val="center"/>
        </w:trPr>
        <w:tc>
          <w:tcPr>
            <w:tcW w:w="2320" w:type="dxa"/>
            <w:gridSpan w:val="3"/>
          </w:tcPr>
          <w:p w14:paraId="41398C8F" w14:textId="77777777" w:rsidR="00EC374C" w:rsidRPr="00632AE1" w:rsidRDefault="00EC374C" w:rsidP="00EC374C">
            <w:pPr>
              <w:jc w:val="right"/>
              <w:rPr>
                <w:rFonts w:cs="David"/>
                <w:sz w:val="20"/>
                <w:szCs w:val="20"/>
              </w:rPr>
            </w:pPr>
          </w:p>
        </w:tc>
        <w:tc>
          <w:tcPr>
            <w:tcW w:w="1572" w:type="dxa"/>
            <w:gridSpan w:val="2"/>
          </w:tcPr>
          <w:p w14:paraId="57D219AC" w14:textId="77777777" w:rsidR="00EC374C" w:rsidRPr="00632AE1" w:rsidRDefault="00EC374C" w:rsidP="00EC374C">
            <w:pPr>
              <w:jc w:val="right"/>
              <w:rPr>
                <w:rFonts w:cs="David"/>
                <w:sz w:val="20"/>
                <w:szCs w:val="20"/>
              </w:rPr>
            </w:pPr>
          </w:p>
        </w:tc>
        <w:tc>
          <w:tcPr>
            <w:tcW w:w="3892" w:type="dxa"/>
            <w:gridSpan w:val="2"/>
          </w:tcPr>
          <w:p w14:paraId="322FBF84" w14:textId="77777777" w:rsidR="00EC374C" w:rsidRPr="00632AE1" w:rsidRDefault="00EC374C" w:rsidP="00EC374C">
            <w:pPr>
              <w:jc w:val="right"/>
              <w:rPr>
                <w:rFonts w:cs="David"/>
                <w:sz w:val="20"/>
                <w:szCs w:val="20"/>
              </w:rPr>
            </w:pPr>
          </w:p>
        </w:tc>
      </w:tr>
      <w:tr w:rsidR="00EC374C" w:rsidRPr="00632AE1" w14:paraId="2EB839E0" w14:textId="77777777" w:rsidTr="00EC374C">
        <w:tblPrEx>
          <w:jc w:val="left"/>
          <w:tblLook w:val="0000" w:firstRow="0" w:lastRow="0" w:firstColumn="0" w:lastColumn="0" w:noHBand="0" w:noVBand="0"/>
        </w:tblPrEx>
        <w:trPr>
          <w:gridBefore w:val="1"/>
          <w:wBefore w:w="70" w:type="dxa"/>
        </w:trPr>
        <w:tc>
          <w:tcPr>
            <w:tcW w:w="7884" w:type="dxa"/>
            <w:gridSpan w:val="7"/>
          </w:tcPr>
          <w:p w14:paraId="737D732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C91069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0F8FAF55" w14:textId="77777777" w:rsidTr="00EC374C">
        <w:trPr>
          <w:gridAfter w:val="1"/>
          <w:wAfter w:w="152" w:type="dxa"/>
          <w:trHeight w:val="485"/>
          <w:jc w:val="center"/>
        </w:trPr>
        <w:tc>
          <w:tcPr>
            <w:tcW w:w="3735" w:type="dxa"/>
            <w:gridSpan w:val="5"/>
          </w:tcPr>
          <w:p w14:paraId="12B69BE3" w14:textId="77777777" w:rsidR="00EC374C" w:rsidRPr="00DB7BD7" w:rsidRDefault="000863EF" w:rsidP="00EC374C">
            <w:pPr>
              <w:jc w:val="right"/>
              <w:rPr>
                <w:b/>
                <w:bCs/>
                <w:color w:val="0000FF"/>
                <w:sz w:val="20"/>
                <w:szCs w:val="20"/>
                <w:u w:val="single"/>
                <w:rtl/>
              </w:rPr>
            </w:pPr>
            <w:hyperlink r:id="rId768" w:history="1">
              <w:r w:rsidR="00EC374C" w:rsidRPr="00DB7BD7">
                <w:rPr>
                  <w:b/>
                  <w:bCs/>
                  <w:color w:val="0000FF"/>
                  <w:sz w:val="20"/>
                  <w:szCs w:val="20"/>
                  <w:u w:val="single"/>
                  <w:rtl/>
                </w:rPr>
                <w:t>251554</w:t>
              </w:r>
            </w:hyperlink>
          </w:p>
        </w:tc>
        <w:tc>
          <w:tcPr>
            <w:tcW w:w="4067" w:type="dxa"/>
            <w:gridSpan w:val="5"/>
          </w:tcPr>
          <w:p w14:paraId="0286FC74" w14:textId="77777777" w:rsidR="00EC374C" w:rsidRPr="00DB7BD7" w:rsidRDefault="00EC374C" w:rsidP="00EC374C">
            <w:pPr>
              <w:rPr>
                <w:sz w:val="20"/>
                <w:szCs w:val="20"/>
                <w:rtl/>
              </w:rPr>
            </w:pPr>
            <w:r w:rsidRPr="00DB7BD7">
              <w:rPr>
                <w:sz w:val="20"/>
                <w:szCs w:val="20"/>
                <w:rtl/>
              </w:rPr>
              <w:t>[21][11]</w:t>
            </w:r>
          </w:p>
        </w:tc>
      </w:tr>
      <w:tr w:rsidR="00EC374C" w:rsidRPr="00632AE1" w14:paraId="31F7D339" w14:textId="77777777" w:rsidTr="00EC374C">
        <w:trPr>
          <w:gridAfter w:val="1"/>
          <w:wAfter w:w="152" w:type="dxa"/>
          <w:jc w:val="center"/>
        </w:trPr>
        <w:tc>
          <w:tcPr>
            <w:tcW w:w="3735" w:type="dxa"/>
            <w:gridSpan w:val="5"/>
          </w:tcPr>
          <w:p w14:paraId="16460469" w14:textId="77777777" w:rsidR="00EC374C" w:rsidRDefault="00EC374C" w:rsidP="00EC374C">
            <w:pPr>
              <w:rPr>
                <w:rFonts w:cs="David"/>
                <w:b/>
                <w:bCs/>
                <w:sz w:val="20"/>
                <w:szCs w:val="20"/>
                <w:rtl/>
              </w:rPr>
            </w:pPr>
            <w:r>
              <w:rPr>
                <w:rFonts w:cs="David"/>
                <w:b/>
                <w:bCs/>
                <w:sz w:val="20"/>
                <w:szCs w:val="20"/>
                <w:rtl/>
              </w:rPr>
              <w:t>מזרק מכוון באופן עצמי וממשק מזרק</w:t>
            </w:r>
          </w:p>
          <w:p w14:paraId="1723E0ED" w14:textId="77777777" w:rsidR="00EC374C" w:rsidRPr="00632AE1" w:rsidRDefault="00EC374C" w:rsidP="00EC374C">
            <w:pPr>
              <w:rPr>
                <w:rFonts w:cs="David"/>
                <w:b/>
                <w:bCs/>
                <w:sz w:val="20"/>
                <w:szCs w:val="20"/>
                <w:rtl/>
              </w:rPr>
            </w:pPr>
          </w:p>
        </w:tc>
        <w:tc>
          <w:tcPr>
            <w:tcW w:w="3469" w:type="dxa"/>
            <w:gridSpan w:val="4"/>
          </w:tcPr>
          <w:p w14:paraId="5678A117" w14:textId="77777777" w:rsidR="00EC374C" w:rsidRDefault="00EC374C" w:rsidP="00EC374C">
            <w:pPr>
              <w:jc w:val="right"/>
              <w:rPr>
                <w:rFonts w:cs="David"/>
                <w:b/>
                <w:bCs/>
                <w:sz w:val="20"/>
                <w:szCs w:val="20"/>
              </w:rPr>
            </w:pPr>
            <w:r>
              <w:rPr>
                <w:rFonts w:cs="David"/>
                <w:b/>
                <w:bCs/>
                <w:sz w:val="20"/>
                <w:szCs w:val="20"/>
              </w:rPr>
              <w:t>SELF-ORIENTING SYRINGE AND SYRINGE INTERFACE</w:t>
            </w:r>
          </w:p>
          <w:p w14:paraId="6CC8C3A6" w14:textId="77777777" w:rsidR="00EC374C" w:rsidRPr="00632AE1" w:rsidRDefault="00EC374C" w:rsidP="00EC374C">
            <w:pPr>
              <w:jc w:val="right"/>
              <w:rPr>
                <w:rFonts w:cs="David"/>
                <w:b/>
                <w:bCs/>
                <w:sz w:val="20"/>
                <w:szCs w:val="20"/>
              </w:rPr>
            </w:pPr>
          </w:p>
        </w:tc>
        <w:tc>
          <w:tcPr>
            <w:tcW w:w="598" w:type="dxa"/>
          </w:tcPr>
          <w:p w14:paraId="6D069E67" w14:textId="77777777" w:rsidR="00EC374C" w:rsidRPr="00632AE1" w:rsidRDefault="00EC374C" w:rsidP="00EC374C">
            <w:pPr>
              <w:jc w:val="right"/>
              <w:rPr>
                <w:sz w:val="20"/>
                <w:szCs w:val="20"/>
              </w:rPr>
            </w:pPr>
            <w:r>
              <w:rPr>
                <w:sz w:val="20"/>
                <w:szCs w:val="20"/>
                <w:rtl/>
              </w:rPr>
              <w:t>[54]</w:t>
            </w:r>
          </w:p>
        </w:tc>
      </w:tr>
      <w:tr w:rsidR="00EC374C" w:rsidRPr="00632AE1" w14:paraId="3D2E12E7" w14:textId="77777777" w:rsidTr="00EC374C">
        <w:trPr>
          <w:gridAfter w:val="1"/>
          <w:wAfter w:w="152" w:type="dxa"/>
          <w:jc w:val="center"/>
        </w:trPr>
        <w:tc>
          <w:tcPr>
            <w:tcW w:w="235" w:type="dxa"/>
            <w:gridSpan w:val="2"/>
          </w:tcPr>
          <w:p w14:paraId="0B6F0AA7" w14:textId="77777777" w:rsidR="00EC374C" w:rsidRPr="00632AE1" w:rsidRDefault="00EC374C" w:rsidP="00EC374C">
            <w:pPr>
              <w:rPr>
                <w:rFonts w:cs="David"/>
                <w:sz w:val="20"/>
                <w:szCs w:val="20"/>
                <w:rtl/>
              </w:rPr>
            </w:pPr>
          </w:p>
        </w:tc>
        <w:tc>
          <w:tcPr>
            <w:tcW w:w="6969" w:type="dxa"/>
            <w:gridSpan w:val="7"/>
          </w:tcPr>
          <w:p w14:paraId="3DF84D15" w14:textId="77777777" w:rsidR="00EC374C" w:rsidRPr="00632AE1" w:rsidRDefault="00EC374C" w:rsidP="00EC374C">
            <w:pPr>
              <w:jc w:val="right"/>
              <w:rPr>
                <w:rFonts w:cs="David"/>
                <w:sz w:val="20"/>
                <w:szCs w:val="20"/>
              </w:rPr>
            </w:pPr>
            <w:r>
              <w:rPr>
                <w:rFonts w:cs="David"/>
                <w:sz w:val="20"/>
                <w:szCs w:val="20"/>
              </w:rPr>
              <w:t>28.10.2015</w:t>
            </w:r>
          </w:p>
        </w:tc>
        <w:tc>
          <w:tcPr>
            <w:tcW w:w="598" w:type="dxa"/>
          </w:tcPr>
          <w:p w14:paraId="79B2031B" w14:textId="77777777" w:rsidR="00EC374C" w:rsidRPr="00632AE1" w:rsidRDefault="00EC374C" w:rsidP="00EC374C">
            <w:pPr>
              <w:jc w:val="right"/>
              <w:rPr>
                <w:sz w:val="20"/>
                <w:szCs w:val="20"/>
              </w:rPr>
            </w:pPr>
            <w:r>
              <w:rPr>
                <w:sz w:val="20"/>
                <w:szCs w:val="20"/>
                <w:rtl/>
              </w:rPr>
              <w:t>[22]</w:t>
            </w:r>
          </w:p>
        </w:tc>
      </w:tr>
      <w:tr w:rsidR="00EC374C" w:rsidRPr="00632AE1" w14:paraId="4AC5484A" w14:textId="77777777" w:rsidTr="00EC374C">
        <w:trPr>
          <w:gridAfter w:val="1"/>
          <w:wAfter w:w="152" w:type="dxa"/>
          <w:jc w:val="center"/>
        </w:trPr>
        <w:tc>
          <w:tcPr>
            <w:tcW w:w="235" w:type="dxa"/>
            <w:gridSpan w:val="2"/>
          </w:tcPr>
          <w:p w14:paraId="2B97F791" w14:textId="77777777" w:rsidR="00EC374C" w:rsidRPr="00632AE1" w:rsidRDefault="00EC374C" w:rsidP="00EC374C">
            <w:pPr>
              <w:rPr>
                <w:rFonts w:cs="David"/>
                <w:sz w:val="20"/>
                <w:szCs w:val="20"/>
                <w:rtl/>
              </w:rPr>
            </w:pPr>
          </w:p>
        </w:tc>
        <w:tc>
          <w:tcPr>
            <w:tcW w:w="2949" w:type="dxa"/>
            <w:gridSpan w:val="2"/>
          </w:tcPr>
          <w:p w14:paraId="000152B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DCFE710" w14:textId="77777777" w:rsidR="00EC374C" w:rsidRPr="00632AE1" w:rsidRDefault="00EC374C" w:rsidP="00EC374C">
            <w:pPr>
              <w:jc w:val="right"/>
              <w:rPr>
                <w:sz w:val="20"/>
                <w:szCs w:val="20"/>
              </w:rPr>
            </w:pPr>
            <w:r>
              <w:rPr>
                <w:sz w:val="20"/>
                <w:szCs w:val="20"/>
                <w:rtl/>
              </w:rPr>
              <w:t>[33]</w:t>
            </w:r>
          </w:p>
        </w:tc>
        <w:tc>
          <w:tcPr>
            <w:tcW w:w="1565" w:type="dxa"/>
            <w:gridSpan w:val="2"/>
          </w:tcPr>
          <w:p w14:paraId="3BE038D1" w14:textId="77777777" w:rsidR="00EC374C" w:rsidRPr="00632AE1" w:rsidRDefault="00EC374C" w:rsidP="00EC374C">
            <w:pPr>
              <w:jc w:val="right"/>
              <w:rPr>
                <w:rFonts w:cs="David"/>
                <w:sz w:val="20"/>
                <w:szCs w:val="20"/>
              </w:rPr>
            </w:pPr>
            <w:r>
              <w:rPr>
                <w:rFonts w:cs="David"/>
                <w:sz w:val="20"/>
                <w:szCs w:val="20"/>
              </w:rPr>
              <w:t>28.10.2014</w:t>
            </w:r>
          </w:p>
        </w:tc>
        <w:tc>
          <w:tcPr>
            <w:tcW w:w="550" w:type="dxa"/>
          </w:tcPr>
          <w:p w14:paraId="23F06FC3" w14:textId="77777777" w:rsidR="00EC374C" w:rsidRPr="00632AE1" w:rsidRDefault="00EC374C" w:rsidP="00EC374C">
            <w:pPr>
              <w:jc w:val="right"/>
              <w:rPr>
                <w:sz w:val="20"/>
                <w:szCs w:val="20"/>
                <w:rtl/>
              </w:rPr>
            </w:pPr>
            <w:r>
              <w:rPr>
                <w:sz w:val="20"/>
                <w:szCs w:val="20"/>
                <w:rtl/>
              </w:rPr>
              <w:t>[32]</w:t>
            </w:r>
          </w:p>
        </w:tc>
        <w:tc>
          <w:tcPr>
            <w:tcW w:w="1354" w:type="dxa"/>
          </w:tcPr>
          <w:p w14:paraId="59FC4A67" w14:textId="77777777" w:rsidR="00EC374C" w:rsidRPr="00632AE1" w:rsidRDefault="00EC374C" w:rsidP="00EC374C">
            <w:pPr>
              <w:jc w:val="right"/>
              <w:rPr>
                <w:rFonts w:cs="David"/>
                <w:sz w:val="20"/>
                <w:szCs w:val="20"/>
              </w:rPr>
            </w:pPr>
            <w:r>
              <w:rPr>
                <w:rFonts w:cs="David"/>
                <w:sz w:val="20"/>
                <w:szCs w:val="20"/>
              </w:rPr>
              <w:t>14/526294</w:t>
            </w:r>
          </w:p>
        </w:tc>
        <w:tc>
          <w:tcPr>
            <w:tcW w:w="598" w:type="dxa"/>
          </w:tcPr>
          <w:p w14:paraId="3EBF44F5" w14:textId="77777777" w:rsidR="00EC374C" w:rsidRPr="00632AE1" w:rsidRDefault="00EC374C" w:rsidP="00EC374C">
            <w:pPr>
              <w:jc w:val="right"/>
              <w:rPr>
                <w:sz w:val="20"/>
                <w:szCs w:val="20"/>
              </w:rPr>
            </w:pPr>
            <w:r>
              <w:rPr>
                <w:sz w:val="20"/>
                <w:szCs w:val="20"/>
                <w:rtl/>
              </w:rPr>
              <w:t>[31]</w:t>
            </w:r>
          </w:p>
        </w:tc>
      </w:tr>
      <w:tr w:rsidR="00EC374C" w:rsidRPr="00632AE1" w14:paraId="5F8EBD25" w14:textId="77777777" w:rsidTr="00EC374C">
        <w:trPr>
          <w:gridAfter w:val="1"/>
          <w:wAfter w:w="152" w:type="dxa"/>
          <w:jc w:val="center"/>
        </w:trPr>
        <w:tc>
          <w:tcPr>
            <w:tcW w:w="7204" w:type="dxa"/>
            <w:gridSpan w:val="9"/>
          </w:tcPr>
          <w:p w14:paraId="0D731E3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05//00, 05//14, 05//145</w:t>
            </w:r>
          </w:p>
        </w:tc>
        <w:tc>
          <w:tcPr>
            <w:tcW w:w="598" w:type="dxa"/>
          </w:tcPr>
          <w:p w14:paraId="145A1971" w14:textId="77777777" w:rsidR="00EC374C" w:rsidRPr="00632AE1" w:rsidRDefault="00EC374C" w:rsidP="00EC374C">
            <w:pPr>
              <w:jc w:val="right"/>
              <w:rPr>
                <w:sz w:val="20"/>
                <w:szCs w:val="20"/>
              </w:rPr>
            </w:pPr>
            <w:r>
              <w:rPr>
                <w:sz w:val="20"/>
                <w:szCs w:val="20"/>
                <w:rtl/>
              </w:rPr>
              <w:t>[51]</w:t>
            </w:r>
          </w:p>
        </w:tc>
      </w:tr>
      <w:tr w:rsidR="00EC374C" w:rsidRPr="00632AE1" w14:paraId="5D2EA497" w14:textId="77777777" w:rsidTr="00EC374C">
        <w:trPr>
          <w:gridAfter w:val="1"/>
          <w:wAfter w:w="152" w:type="dxa"/>
          <w:jc w:val="center"/>
        </w:trPr>
        <w:tc>
          <w:tcPr>
            <w:tcW w:w="3735" w:type="dxa"/>
            <w:gridSpan w:val="5"/>
          </w:tcPr>
          <w:p w14:paraId="01FB1E05" w14:textId="77777777" w:rsidR="00EC374C" w:rsidRPr="00632AE1" w:rsidRDefault="00EC374C" w:rsidP="00EC374C">
            <w:pPr>
              <w:rPr>
                <w:rFonts w:cs="Guttman Hodes"/>
                <w:sz w:val="20"/>
                <w:szCs w:val="20"/>
                <w:rtl/>
              </w:rPr>
            </w:pPr>
          </w:p>
        </w:tc>
        <w:tc>
          <w:tcPr>
            <w:tcW w:w="3469" w:type="dxa"/>
            <w:gridSpan w:val="4"/>
          </w:tcPr>
          <w:p w14:paraId="19BB56AC" w14:textId="77777777" w:rsidR="00EC374C" w:rsidRPr="00632AE1" w:rsidRDefault="00EC374C" w:rsidP="00EC374C">
            <w:pPr>
              <w:jc w:val="right"/>
              <w:rPr>
                <w:rFonts w:cs="David"/>
                <w:sz w:val="20"/>
                <w:szCs w:val="20"/>
                <w:rtl/>
              </w:rPr>
            </w:pPr>
            <w:r>
              <w:rPr>
                <w:rFonts w:cs="David"/>
                <w:sz w:val="20"/>
                <w:szCs w:val="20"/>
              </w:rPr>
              <w:t>BAYER HEALTHCARE LLC, U.S.A.</w:t>
            </w:r>
          </w:p>
        </w:tc>
        <w:tc>
          <w:tcPr>
            <w:tcW w:w="598" w:type="dxa"/>
          </w:tcPr>
          <w:p w14:paraId="42F8C872" w14:textId="77777777" w:rsidR="00EC374C" w:rsidRPr="00632AE1" w:rsidRDefault="00EC374C" w:rsidP="00EC374C">
            <w:pPr>
              <w:jc w:val="right"/>
              <w:rPr>
                <w:sz w:val="20"/>
                <w:szCs w:val="20"/>
              </w:rPr>
            </w:pPr>
            <w:r>
              <w:rPr>
                <w:sz w:val="20"/>
                <w:szCs w:val="20"/>
                <w:rtl/>
              </w:rPr>
              <w:t>[71]</w:t>
            </w:r>
          </w:p>
        </w:tc>
      </w:tr>
      <w:tr w:rsidR="00EC374C" w:rsidRPr="00632AE1" w14:paraId="2EAEB172" w14:textId="77777777" w:rsidTr="00EC374C">
        <w:trPr>
          <w:gridAfter w:val="1"/>
          <w:wAfter w:w="152" w:type="dxa"/>
          <w:jc w:val="center"/>
        </w:trPr>
        <w:tc>
          <w:tcPr>
            <w:tcW w:w="235" w:type="dxa"/>
            <w:gridSpan w:val="2"/>
          </w:tcPr>
          <w:p w14:paraId="616D1343" w14:textId="77777777" w:rsidR="00EC374C" w:rsidRPr="00632AE1" w:rsidRDefault="00EC374C" w:rsidP="00EC374C">
            <w:pPr>
              <w:rPr>
                <w:rFonts w:cs="Guttman Hodes"/>
                <w:sz w:val="20"/>
                <w:szCs w:val="20"/>
                <w:rtl/>
              </w:rPr>
            </w:pPr>
          </w:p>
        </w:tc>
        <w:tc>
          <w:tcPr>
            <w:tcW w:w="6969" w:type="dxa"/>
            <w:gridSpan w:val="7"/>
          </w:tcPr>
          <w:p w14:paraId="3088EC73" w14:textId="77777777" w:rsidR="00EC374C" w:rsidRPr="00632AE1" w:rsidRDefault="00EC374C" w:rsidP="00EC374C">
            <w:pPr>
              <w:jc w:val="right"/>
              <w:rPr>
                <w:rFonts w:cs="Guttman Hodes"/>
                <w:sz w:val="20"/>
                <w:szCs w:val="20"/>
              </w:rPr>
            </w:pPr>
            <w:r>
              <w:rPr>
                <w:rFonts w:cs="Guttman Hodes"/>
                <w:sz w:val="20"/>
                <w:szCs w:val="20"/>
              </w:rPr>
              <w:t>WO/2016/069686</w:t>
            </w:r>
          </w:p>
        </w:tc>
        <w:tc>
          <w:tcPr>
            <w:tcW w:w="598" w:type="dxa"/>
          </w:tcPr>
          <w:p w14:paraId="0FE3BBF7" w14:textId="77777777" w:rsidR="00EC374C" w:rsidRPr="00632AE1" w:rsidRDefault="00EC374C" w:rsidP="00EC374C">
            <w:pPr>
              <w:jc w:val="right"/>
              <w:rPr>
                <w:sz w:val="20"/>
                <w:szCs w:val="20"/>
              </w:rPr>
            </w:pPr>
            <w:r>
              <w:rPr>
                <w:sz w:val="20"/>
                <w:szCs w:val="20"/>
                <w:rtl/>
              </w:rPr>
              <w:t>[87]</w:t>
            </w:r>
          </w:p>
        </w:tc>
      </w:tr>
      <w:tr w:rsidR="00EC374C" w:rsidRPr="00632AE1" w14:paraId="42FA8405" w14:textId="77777777" w:rsidTr="00EC374C">
        <w:trPr>
          <w:gridAfter w:val="1"/>
          <w:wAfter w:w="152" w:type="dxa"/>
          <w:jc w:val="center"/>
        </w:trPr>
        <w:tc>
          <w:tcPr>
            <w:tcW w:w="3735" w:type="dxa"/>
            <w:gridSpan w:val="5"/>
          </w:tcPr>
          <w:p w14:paraId="7EDA3D86" w14:textId="77777777" w:rsidR="00EC374C" w:rsidRDefault="00EC374C" w:rsidP="00EC374C">
            <w:pPr>
              <w:rPr>
                <w:rFonts w:cs="Guttman Hodes"/>
                <w:sz w:val="20"/>
                <w:szCs w:val="20"/>
                <w:rtl/>
              </w:rPr>
            </w:pPr>
            <w:r>
              <w:rPr>
                <w:rFonts w:cs="Guttman Hodes"/>
                <w:sz w:val="20"/>
                <w:szCs w:val="20"/>
                <w:rtl/>
              </w:rPr>
              <w:t>ריינהולד כהן ושותפיו,</w:t>
            </w:r>
          </w:p>
          <w:p w14:paraId="15773917" w14:textId="77777777" w:rsidR="00EC374C" w:rsidRDefault="00EC374C" w:rsidP="00EC374C">
            <w:pPr>
              <w:rPr>
                <w:rFonts w:cs="Guttman Hodes"/>
                <w:sz w:val="20"/>
                <w:szCs w:val="20"/>
                <w:rtl/>
              </w:rPr>
            </w:pPr>
            <w:r>
              <w:rPr>
                <w:rFonts w:cs="Guttman Hodes"/>
                <w:sz w:val="20"/>
                <w:szCs w:val="20"/>
                <w:rtl/>
              </w:rPr>
              <w:t xml:space="preserve">רחוב הברזל 26א' </w:t>
            </w:r>
          </w:p>
          <w:p w14:paraId="19D5E12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3D2A6430" w14:textId="77777777" w:rsidR="00EC374C" w:rsidRDefault="00EC374C" w:rsidP="00EC374C">
            <w:pPr>
              <w:jc w:val="right"/>
              <w:rPr>
                <w:rFonts w:cs="David"/>
                <w:sz w:val="20"/>
                <w:szCs w:val="20"/>
              </w:rPr>
            </w:pPr>
            <w:r>
              <w:rPr>
                <w:rFonts w:cs="David"/>
                <w:sz w:val="20"/>
                <w:szCs w:val="20"/>
              </w:rPr>
              <w:t>REINHOLD COHN AND PARTNERS,</w:t>
            </w:r>
          </w:p>
          <w:p w14:paraId="1E525DEE" w14:textId="77777777" w:rsidR="00EC374C" w:rsidRDefault="00EC374C" w:rsidP="00EC374C">
            <w:pPr>
              <w:jc w:val="right"/>
              <w:rPr>
                <w:rFonts w:cs="David"/>
                <w:sz w:val="20"/>
                <w:szCs w:val="20"/>
              </w:rPr>
            </w:pPr>
            <w:r>
              <w:rPr>
                <w:rFonts w:cs="David"/>
                <w:sz w:val="20"/>
                <w:szCs w:val="20"/>
              </w:rPr>
              <w:t xml:space="preserve"> 26A HABARZEL ST.,</w:t>
            </w:r>
          </w:p>
          <w:p w14:paraId="58EA3ACB" w14:textId="77777777" w:rsidR="00EC374C" w:rsidRDefault="00EC374C" w:rsidP="00EC374C">
            <w:pPr>
              <w:jc w:val="right"/>
              <w:rPr>
                <w:rFonts w:cs="David"/>
                <w:sz w:val="20"/>
                <w:szCs w:val="20"/>
              </w:rPr>
            </w:pPr>
            <w:r>
              <w:rPr>
                <w:rFonts w:cs="David"/>
                <w:sz w:val="20"/>
                <w:szCs w:val="20"/>
              </w:rPr>
              <w:t>RAMAT HACHAYAL 69710</w:t>
            </w:r>
          </w:p>
          <w:p w14:paraId="2CDE5497" w14:textId="77777777" w:rsidR="00EC374C" w:rsidRPr="00632AE1" w:rsidRDefault="00EC374C" w:rsidP="00EC374C">
            <w:pPr>
              <w:jc w:val="right"/>
              <w:rPr>
                <w:rFonts w:cs="David"/>
                <w:sz w:val="20"/>
                <w:szCs w:val="20"/>
                <w:rtl/>
              </w:rPr>
            </w:pPr>
          </w:p>
        </w:tc>
        <w:tc>
          <w:tcPr>
            <w:tcW w:w="598" w:type="dxa"/>
          </w:tcPr>
          <w:p w14:paraId="685FEC56" w14:textId="77777777" w:rsidR="00EC374C" w:rsidRPr="00632AE1" w:rsidRDefault="00EC374C" w:rsidP="00EC374C">
            <w:pPr>
              <w:jc w:val="right"/>
              <w:rPr>
                <w:sz w:val="20"/>
                <w:szCs w:val="20"/>
                <w:rtl/>
              </w:rPr>
            </w:pPr>
            <w:r>
              <w:rPr>
                <w:sz w:val="20"/>
                <w:szCs w:val="20"/>
                <w:rtl/>
              </w:rPr>
              <w:t>[74]</w:t>
            </w:r>
          </w:p>
        </w:tc>
      </w:tr>
      <w:tr w:rsidR="00EC374C" w:rsidRPr="00632AE1" w14:paraId="02636FDF" w14:textId="77777777" w:rsidTr="00EC374C">
        <w:trPr>
          <w:gridAfter w:val="1"/>
          <w:wAfter w:w="152" w:type="dxa"/>
          <w:jc w:val="center"/>
        </w:trPr>
        <w:tc>
          <w:tcPr>
            <w:tcW w:w="2150" w:type="dxa"/>
            <w:gridSpan w:val="3"/>
          </w:tcPr>
          <w:p w14:paraId="1FA7996C" w14:textId="77777777" w:rsidR="00EC374C" w:rsidRPr="00632AE1" w:rsidRDefault="00EC374C" w:rsidP="00EC374C">
            <w:pPr>
              <w:jc w:val="right"/>
              <w:rPr>
                <w:rFonts w:cs="David"/>
                <w:sz w:val="20"/>
                <w:szCs w:val="20"/>
              </w:rPr>
            </w:pPr>
          </w:p>
        </w:tc>
        <w:tc>
          <w:tcPr>
            <w:tcW w:w="1662" w:type="dxa"/>
            <w:gridSpan w:val="3"/>
          </w:tcPr>
          <w:p w14:paraId="7BB58365" w14:textId="77777777" w:rsidR="00EC374C" w:rsidRPr="00632AE1" w:rsidRDefault="00EC374C" w:rsidP="00EC374C">
            <w:pPr>
              <w:jc w:val="right"/>
              <w:rPr>
                <w:rFonts w:cs="David"/>
                <w:sz w:val="20"/>
                <w:szCs w:val="20"/>
              </w:rPr>
            </w:pPr>
          </w:p>
        </w:tc>
        <w:tc>
          <w:tcPr>
            <w:tcW w:w="3990" w:type="dxa"/>
            <w:gridSpan w:val="4"/>
          </w:tcPr>
          <w:p w14:paraId="7D7EBE9C" w14:textId="77777777" w:rsidR="00EC374C" w:rsidRPr="00632AE1" w:rsidRDefault="00EC374C" w:rsidP="00EC374C">
            <w:pPr>
              <w:jc w:val="right"/>
              <w:rPr>
                <w:rFonts w:cs="David"/>
                <w:sz w:val="20"/>
                <w:szCs w:val="20"/>
              </w:rPr>
            </w:pPr>
          </w:p>
        </w:tc>
      </w:tr>
      <w:tr w:rsidR="00EC374C" w:rsidRPr="00632AE1" w14:paraId="6AF83580" w14:textId="77777777" w:rsidTr="00EC374C">
        <w:tblPrEx>
          <w:jc w:val="left"/>
          <w:tblLook w:val="0000" w:firstRow="0" w:lastRow="0" w:firstColumn="0" w:lastColumn="0" w:noHBand="0" w:noVBand="0"/>
        </w:tblPrEx>
        <w:trPr>
          <w:gridBefore w:val="1"/>
          <w:wBefore w:w="70" w:type="dxa"/>
        </w:trPr>
        <w:tc>
          <w:tcPr>
            <w:tcW w:w="7884" w:type="dxa"/>
            <w:gridSpan w:val="10"/>
          </w:tcPr>
          <w:p w14:paraId="3BC7619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F29573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66"/>
        <w:gridCol w:w="866"/>
        <w:gridCol w:w="551"/>
        <w:gridCol w:w="77"/>
        <w:gridCol w:w="1436"/>
        <w:gridCol w:w="50"/>
        <w:gridCol w:w="550"/>
        <w:gridCol w:w="1360"/>
        <w:gridCol w:w="598"/>
        <w:gridCol w:w="152"/>
      </w:tblGrid>
      <w:tr w:rsidR="00EC374C" w:rsidRPr="00632AE1" w14:paraId="0C2297D1" w14:textId="77777777" w:rsidTr="00EC374C">
        <w:trPr>
          <w:gridAfter w:val="1"/>
          <w:wAfter w:w="152" w:type="dxa"/>
          <w:trHeight w:val="485"/>
          <w:jc w:val="center"/>
        </w:trPr>
        <w:tc>
          <w:tcPr>
            <w:tcW w:w="3731" w:type="dxa"/>
            <w:gridSpan w:val="6"/>
          </w:tcPr>
          <w:p w14:paraId="0003285B" w14:textId="77777777" w:rsidR="00EC374C" w:rsidRPr="00DB7BD7" w:rsidRDefault="000863EF" w:rsidP="00EC374C">
            <w:pPr>
              <w:jc w:val="right"/>
              <w:rPr>
                <w:b/>
                <w:bCs/>
                <w:color w:val="0000FF"/>
                <w:sz w:val="20"/>
                <w:szCs w:val="20"/>
                <w:u w:val="single"/>
                <w:rtl/>
              </w:rPr>
            </w:pPr>
            <w:hyperlink r:id="rId769" w:history="1">
              <w:r w:rsidR="00EC374C" w:rsidRPr="00DB7BD7">
                <w:rPr>
                  <w:rStyle w:val="Hyperlink"/>
                  <w:sz w:val="20"/>
                </w:rPr>
                <w:t>251566</w:t>
              </w:r>
            </w:hyperlink>
          </w:p>
        </w:tc>
        <w:tc>
          <w:tcPr>
            <w:tcW w:w="4071" w:type="dxa"/>
            <w:gridSpan w:val="6"/>
          </w:tcPr>
          <w:p w14:paraId="142FE2F5" w14:textId="77777777" w:rsidR="00EC374C" w:rsidRPr="00DB7BD7" w:rsidRDefault="00EC374C" w:rsidP="00EC374C">
            <w:pPr>
              <w:rPr>
                <w:sz w:val="20"/>
                <w:szCs w:val="20"/>
                <w:rtl/>
              </w:rPr>
            </w:pPr>
            <w:r w:rsidRPr="00DB7BD7">
              <w:rPr>
                <w:sz w:val="20"/>
                <w:szCs w:val="20"/>
                <w:rtl/>
              </w:rPr>
              <w:t>[21][11]</w:t>
            </w:r>
          </w:p>
        </w:tc>
      </w:tr>
      <w:tr w:rsidR="00EC374C" w:rsidRPr="00632AE1" w14:paraId="2E7CFD4B" w14:textId="77777777" w:rsidTr="00EC374C">
        <w:trPr>
          <w:gridAfter w:val="1"/>
          <w:wAfter w:w="152" w:type="dxa"/>
          <w:jc w:val="center"/>
        </w:trPr>
        <w:tc>
          <w:tcPr>
            <w:tcW w:w="3731" w:type="dxa"/>
            <w:gridSpan w:val="6"/>
          </w:tcPr>
          <w:p w14:paraId="2626E0D1" w14:textId="77777777" w:rsidR="00EC374C" w:rsidRDefault="00EC374C" w:rsidP="00EC374C">
            <w:pPr>
              <w:rPr>
                <w:rFonts w:cs="David"/>
                <w:b/>
                <w:bCs/>
                <w:sz w:val="20"/>
                <w:szCs w:val="20"/>
                <w:rtl/>
              </w:rPr>
            </w:pPr>
            <w:r>
              <w:rPr>
                <w:rFonts w:cs="David"/>
                <w:b/>
                <w:bCs/>
                <w:sz w:val="20"/>
                <w:szCs w:val="20"/>
                <w:rtl/>
              </w:rPr>
              <w:t>תרכובות אמינופורין מותמרות, הרכבים שלהן ושיטות לטיפול איתם</w:t>
            </w:r>
          </w:p>
          <w:p w14:paraId="3C8B7061" w14:textId="77777777" w:rsidR="00EC374C" w:rsidRPr="00632AE1" w:rsidRDefault="00EC374C" w:rsidP="00EC374C">
            <w:pPr>
              <w:rPr>
                <w:rFonts w:cs="David"/>
                <w:b/>
                <w:bCs/>
                <w:sz w:val="20"/>
                <w:szCs w:val="20"/>
                <w:rtl/>
              </w:rPr>
            </w:pPr>
          </w:p>
        </w:tc>
        <w:tc>
          <w:tcPr>
            <w:tcW w:w="3473" w:type="dxa"/>
            <w:gridSpan w:val="5"/>
          </w:tcPr>
          <w:p w14:paraId="4C630F25" w14:textId="77777777" w:rsidR="00EC374C" w:rsidRDefault="00EC374C" w:rsidP="00EC374C">
            <w:pPr>
              <w:jc w:val="right"/>
              <w:rPr>
                <w:rFonts w:cs="David"/>
                <w:b/>
                <w:bCs/>
                <w:sz w:val="20"/>
                <w:szCs w:val="20"/>
              </w:rPr>
            </w:pPr>
            <w:r>
              <w:rPr>
                <w:rFonts w:cs="David"/>
                <w:b/>
                <w:bCs/>
                <w:sz w:val="20"/>
                <w:szCs w:val="20"/>
              </w:rPr>
              <w:t>SUBSTITUTED AMINOPURINE COMPOUNDS, COMPOSITIONS THEREOF, AND METHODS OF TREATMENT THEREWITH</w:t>
            </w:r>
          </w:p>
          <w:p w14:paraId="0F48CEC5" w14:textId="77777777" w:rsidR="00EC374C" w:rsidRPr="00632AE1" w:rsidRDefault="00EC374C" w:rsidP="00EC374C">
            <w:pPr>
              <w:jc w:val="right"/>
              <w:rPr>
                <w:rFonts w:cs="David"/>
                <w:b/>
                <w:bCs/>
                <w:sz w:val="20"/>
                <w:szCs w:val="20"/>
              </w:rPr>
            </w:pPr>
          </w:p>
        </w:tc>
        <w:tc>
          <w:tcPr>
            <w:tcW w:w="598" w:type="dxa"/>
          </w:tcPr>
          <w:p w14:paraId="77310440" w14:textId="77777777" w:rsidR="00EC374C" w:rsidRPr="00632AE1" w:rsidRDefault="00EC374C" w:rsidP="00EC374C">
            <w:pPr>
              <w:jc w:val="right"/>
              <w:rPr>
                <w:sz w:val="20"/>
                <w:szCs w:val="20"/>
              </w:rPr>
            </w:pPr>
            <w:r>
              <w:rPr>
                <w:sz w:val="20"/>
                <w:szCs w:val="20"/>
                <w:rtl/>
              </w:rPr>
              <w:t>[54]</w:t>
            </w:r>
          </w:p>
        </w:tc>
      </w:tr>
      <w:tr w:rsidR="00EC374C" w:rsidRPr="00632AE1" w14:paraId="0E5FF412" w14:textId="77777777" w:rsidTr="00EC374C">
        <w:trPr>
          <w:gridAfter w:val="1"/>
          <w:wAfter w:w="152" w:type="dxa"/>
          <w:jc w:val="center"/>
        </w:trPr>
        <w:tc>
          <w:tcPr>
            <w:tcW w:w="236" w:type="dxa"/>
            <w:gridSpan w:val="2"/>
          </w:tcPr>
          <w:p w14:paraId="0C0DEB69" w14:textId="77777777" w:rsidR="00EC374C" w:rsidRPr="00632AE1" w:rsidRDefault="00EC374C" w:rsidP="00EC374C">
            <w:pPr>
              <w:rPr>
                <w:rFonts w:cs="David"/>
                <w:sz w:val="20"/>
                <w:szCs w:val="20"/>
                <w:rtl/>
              </w:rPr>
            </w:pPr>
          </w:p>
        </w:tc>
        <w:tc>
          <w:tcPr>
            <w:tcW w:w="6968" w:type="dxa"/>
            <w:gridSpan w:val="9"/>
          </w:tcPr>
          <w:p w14:paraId="0D0CC15D" w14:textId="77777777" w:rsidR="00EC374C" w:rsidRPr="00632AE1" w:rsidRDefault="00EC374C" w:rsidP="00EC374C">
            <w:pPr>
              <w:jc w:val="right"/>
              <w:rPr>
                <w:rFonts w:cs="David"/>
                <w:sz w:val="20"/>
                <w:szCs w:val="20"/>
              </w:rPr>
            </w:pPr>
            <w:r>
              <w:rPr>
                <w:rFonts w:cs="David"/>
                <w:sz w:val="20"/>
                <w:szCs w:val="20"/>
              </w:rPr>
              <w:t>05.10.2015</w:t>
            </w:r>
          </w:p>
        </w:tc>
        <w:tc>
          <w:tcPr>
            <w:tcW w:w="598" w:type="dxa"/>
          </w:tcPr>
          <w:p w14:paraId="3D62B253" w14:textId="77777777" w:rsidR="00EC374C" w:rsidRPr="00632AE1" w:rsidRDefault="00EC374C" w:rsidP="00EC374C">
            <w:pPr>
              <w:jc w:val="right"/>
              <w:rPr>
                <w:sz w:val="20"/>
                <w:szCs w:val="20"/>
              </w:rPr>
            </w:pPr>
            <w:r>
              <w:rPr>
                <w:sz w:val="20"/>
                <w:szCs w:val="20"/>
                <w:rtl/>
              </w:rPr>
              <w:t>[22]</w:t>
            </w:r>
          </w:p>
        </w:tc>
      </w:tr>
      <w:tr w:rsidR="00EC374C" w:rsidRPr="00632AE1" w14:paraId="1BEC6CF8" w14:textId="77777777" w:rsidTr="00EC374C">
        <w:trPr>
          <w:gridAfter w:val="1"/>
          <w:wAfter w:w="152" w:type="dxa"/>
          <w:jc w:val="center"/>
        </w:trPr>
        <w:tc>
          <w:tcPr>
            <w:tcW w:w="236" w:type="dxa"/>
            <w:gridSpan w:val="2"/>
          </w:tcPr>
          <w:p w14:paraId="122308D2" w14:textId="77777777" w:rsidR="00EC374C" w:rsidRPr="00632AE1" w:rsidRDefault="00EC374C" w:rsidP="00EC374C">
            <w:pPr>
              <w:rPr>
                <w:rFonts w:cs="David"/>
                <w:sz w:val="20"/>
                <w:szCs w:val="20"/>
                <w:rtl/>
              </w:rPr>
            </w:pPr>
          </w:p>
        </w:tc>
        <w:tc>
          <w:tcPr>
            <w:tcW w:w="2944" w:type="dxa"/>
            <w:gridSpan w:val="3"/>
          </w:tcPr>
          <w:p w14:paraId="65160F3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A51BFC4" w14:textId="77777777" w:rsidR="00EC374C" w:rsidRPr="00632AE1" w:rsidRDefault="00EC374C" w:rsidP="00EC374C">
            <w:pPr>
              <w:jc w:val="right"/>
              <w:rPr>
                <w:sz w:val="20"/>
                <w:szCs w:val="20"/>
              </w:rPr>
            </w:pPr>
            <w:r>
              <w:rPr>
                <w:sz w:val="20"/>
                <w:szCs w:val="20"/>
                <w:rtl/>
              </w:rPr>
              <w:t>[33]</w:t>
            </w:r>
          </w:p>
        </w:tc>
        <w:tc>
          <w:tcPr>
            <w:tcW w:w="1563" w:type="dxa"/>
            <w:gridSpan w:val="3"/>
          </w:tcPr>
          <w:p w14:paraId="4D368A6F" w14:textId="77777777" w:rsidR="00EC374C" w:rsidRPr="00632AE1" w:rsidRDefault="00EC374C" w:rsidP="00EC374C">
            <w:pPr>
              <w:jc w:val="right"/>
              <w:rPr>
                <w:rFonts w:cs="David"/>
                <w:sz w:val="20"/>
                <w:szCs w:val="20"/>
              </w:rPr>
            </w:pPr>
            <w:r>
              <w:rPr>
                <w:rFonts w:cs="David"/>
                <w:sz w:val="20"/>
                <w:szCs w:val="20"/>
              </w:rPr>
              <w:t>06.10.2014</w:t>
            </w:r>
          </w:p>
        </w:tc>
        <w:tc>
          <w:tcPr>
            <w:tcW w:w="550" w:type="dxa"/>
          </w:tcPr>
          <w:p w14:paraId="4069A20F" w14:textId="77777777" w:rsidR="00EC374C" w:rsidRPr="00632AE1" w:rsidRDefault="00EC374C" w:rsidP="00EC374C">
            <w:pPr>
              <w:jc w:val="right"/>
              <w:rPr>
                <w:sz w:val="20"/>
                <w:szCs w:val="20"/>
                <w:rtl/>
              </w:rPr>
            </w:pPr>
            <w:r>
              <w:rPr>
                <w:sz w:val="20"/>
                <w:szCs w:val="20"/>
                <w:rtl/>
              </w:rPr>
              <w:t>[32]</w:t>
            </w:r>
          </w:p>
        </w:tc>
        <w:tc>
          <w:tcPr>
            <w:tcW w:w="1360" w:type="dxa"/>
          </w:tcPr>
          <w:p w14:paraId="2F7AFC35" w14:textId="77777777" w:rsidR="00EC374C" w:rsidRPr="00632AE1" w:rsidRDefault="00EC374C" w:rsidP="00EC374C">
            <w:pPr>
              <w:jc w:val="right"/>
              <w:rPr>
                <w:rFonts w:cs="David"/>
                <w:sz w:val="20"/>
                <w:szCs w:val="20"/>
              </w:rPr>
            </w:pPr>
            <w:r>
              <w:rPr>
                <w:rFonts w:cs="David"/>
                <w:sz w:val="20"/>
                <w:szCs w:val="20"/>
              </w:rPr>
              <w:t>62/060,339</w:t>
            </w:r>
          </w:p>
        </w:tc>
        <w:tc>
          <w:tcPr>
            <w:tcW w:w="598" w:type="dxa"/>
          </w:tcPr>
          <w:p w14:paraId="1C2A402B" w14:textId="77777777" w:rsidR="00EC374C" w:rsidRPr="00632AE1" w:rsidRDefault="00EC374C" w:rsidP="00EC374C">
            <w:pPr>
              <w:jc w:val="right"/>
              <w:rPr>
                <w:sz w:val="20"/>
                <w:szCs w:val="20"/>
              </w:rPr>
            </w:pPr>
            <w:r>
              <w:rPr>
                <w:sz w:val="20"/>
                <w:szCs w:val="20"/>
                <w:rtl/>
              </w:rPr>
              <w:t>[31]</w:t>
            </w:r>
          </w:p>
        </w:tc>
      </w:tr>
      <w:tr w:rsidR="00EC374C" w:rsidRPr="00632AE1" w14:paraId="6AAEA260" w14:textId="77777777" w:rsidTr="00EC374C">
        <w:trPr>
          <w:gridAfter w:val="1"/>
          <w:wAfter w:w="152" w:type="dxa"/>
          <w:jc w:val="center"/>
        </w:trPr>
        <w:tc>
          <w:tcPr>
            <w:tcW w:w="7204" w:type="dxa"/>
            <w:gridSpan w:val="11"/>
          </w:tcPr>
          <w:p w14:paraId="581D142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31//52, 31//5377, A61P 35//00, C07D 47/3/32</w:t>
            </w:r>
          </w:p>
        </w:tc>
        <w:tc>
          <w:tcPr>
            <w:tcW w:w="598" w:type="dxa"/>
          </w:tcPr>
          <w:p w14:paraId="6E9BD105" w14:textId="77777777" w:rsidR="00EC374C" w:rsidRPr="00632AE1" w:rsidRDefault="00EC374C" w:rsidP="00EC374C">
            <w:pPr>
              <w:jc w:val="right"/>
              <w:rPr>
                <w:sz w:val="20"/>
                <w:szCs w:val="20"/>
              </w:rPr>
            </w:pPr>
            <w:r>
              <w:rPr>
                <w:sz w:val="20"/>
                <w:szCs w:val="20"/>
                <w:rtl/>
              </w:rPr>
              <w:t>[51]</w:t>
            </w:r>
          </w:p>
        </w:tc>
      </w:tr>
      <w:tr w:rsidR="00EC374C" w:rsidRPr="00632AE1" w14:paraId="71C16C95" w14:textId="77777777" w:rsidTr="00EC374C">
        <w:trPr>
          <w:gridAfter w:val="1"/>
          <w:wAfter w:w="152" w:type="dxa"/>
          <w:jc w:val="center"/>
        </w:trPr>
        <w:tc>
          <w:tcPr>
            <w:tcW w:w="3731" w:type="dxa"/>
            <w:gridSpan w:val="6"/>
          </w:tcPr>
          <w:p w14:paraId="48983CED" w14:textId="77777777" w:rsidR="00EC374C" w:rsidRPr="00632AE1" w:rsidRDefault="00EC374C" w:rsidP="00EC374C">
            <w:pPr>
              <w:rPr>
                <w:rFonts w:cs="Guttman Hodes"/>
                <w:sz w:val="20"/>
                <w:szCs w:val="20"/>
                <w:rtl/>
              </w:rPr>
            </w:pPr>
          </w:p>
        </w:tc>
        <w:tc>
          <w:tcPr>
            <w:tcW w:w="3473" w:type="dxa"/>
            <w:gridSpan w:val="5"/>
          </w:tcPr>
          <w:p w14:paraId="13663A33" w14:textId="77777777" w:rsidR="00EC374C" w:rsidRPr="00632AE1" w:rsidRDefault="00EC374C" w:rsidP="00EC374C">
            <w:pPr>
              <w:jc w:val="right"/>
              <w:rPr>
                <w:rFonts w:cs="David"/>
                <w:sz w:val="20"/>
                <w:szCs w:val="20"/>
                <w:rtl/>
              </w:rPr>
            </w:pPr>
            <w:r>
              <w:rPr>
                <w:rFonts w:cs="David"/>
                <w:sz w:val="20"/>
                <w:szCs w:val="20"/>
              </w:rPr>
              <w:t>SIGNAL PHARMACEUTICALS, LLC, U.S.A.</w:t>
            </w:r>
          </w:p>
        </w:tc>
        <w:tc>
          <w:tcPr>
            <w:tcW w:w="598" w:type="dxa"/>
          </w:tcPr>
          <w:p w14:paraId="53D371CB" w14:textId="77777777" w:rsidR="00EC374C" w:rsidRPr="00632AE1" w:rsidRDefault="00EC374C" w:rsidP="00EC374C">
            <w:pPr>
              <w:jc w:val="right"/>
              <w:rPr>
                <w:sz w:val="20"/>
                <w:szCs w:val="20"/>
              </w:rPr>
            </w:pPr>
            <w:r>
              <w:rPr>
                <w:sz w:val="20"/>
                <w:szCs w:val="20"/>
                <w:rtl/>
              </w:rPr>
              <w:t>[71]</w:t>
            </w:r>
          </w:p>
        </w:tc>
      </w:tr>
      <w:tr w:rsidR="00EC374C" w:rsidRPr="00632AE1" w14:paraId="5F6D6C17" w14:textId="77777777" w:rsidTr="00EC374C">
        <w:trPr>
          <w:gridAfter w:val="1"/>
          <w:wAfter w:w="152" w:type="dxa"/>
          <w:jc w:val="center"/>
        </w:trPr>
        <w:tc>
          <w:tcPr>
            <w:tcW w:w="236" w:type="dxa"/>
            <w:gridSpan w:val="2"/>
          </w:tcPr>
          <w:p w14:paraId="246F894A" w14:textId="77777777" w:rsidR="00EC374C" w:rsidRPr="00632AE1" w:rsidRDefault="00EC374C" w:rsidP="00EC374C">
            <w:pPr>
              <w:rPr>
                <w:rFonts w:cs="Guttman Hodes"/>
                <w:sz w:val="20"/>
                <w:szCs w:val="20"/>
                <w:rtl/>
              </w:rPr>
            </w:pPr>
          </w:p>
        </w:tc>
        <w:tc>
          <w:tcPr>
            <w:tcW w:w="6968" w:type="dxa"/>
            <w:gridSpan w:val="9"/>
          </w:tcPr>
          <w:p w14:paraId="65F2AAC8" w14:textId="77777777" w:rsidR="00EC374C" w:rsidRPr="00632AE1" w:rsidRDefault="00EC374C" w:rsidP="00EC374C">
            <w:pPr>
              <w:jc w:val="right"/>
              <w:rPr>
                <w:rFonts w:cs="Guttman Hodes"/>
                <w:sz w:val="20"/>
                <w:szCs w:val="20"/>
              </w:rPr>
            </w:pPr>
            <w:r>
              <w:rPr>
                <w:rFonts w:cs="Guttman Hodes"/>
                <w:sz w:val="20"/>
                <w:szCs w:val="20"/>
              </w:rPr>
              <w:t>WO/2016/057370</w:t>
            </w:r>
          </w:p>
        </w:tc>
        <w:tc>
          <w:tcPr>
            <w:tcW w:w="598" w:type="dxa"/>
          </w:tcPr>
          <w:p w14:paraId="298E9EC3" w14:textId="77777777" w:rsidR="00EC374C" w:rsidRPr="00632AE1" w:rsidRDefault="00EC374C" w:rsidP="00EC374C">
            <w:pPr>
              <w:jc w:val="right"/>
              <w:rPr>
                <w:sz w:val="20"/>
                <w:szCs w:val="20"/>
              </w:rPr>
            </w:pPr>
            <w:r>
              <w:rPr>
                <w:sz w:val="20"/>
                <w:szCs w:val="20"/>
                <w:rtl/>
              </w:rPr>
              <w:t>[87]</w:t>
            </w:r>
          </w:p>
        </w:tc>
      </w:tr>
      <w:tr w:rsidR="00EC374C" w:rsidRPr="00632AE1" w14:paraId="68E50A56" w14:textId="77777777" w:rsidTr="00EC374C">
        <w:trPr>
          <w:gridAfter w:val="1"/>
          <w:wAfter w:w="152" w:type="dxa"/>
          <w:jc w:val="center"/>
        </w:trPr>
        <w:tc>
          <w:tcPr>
            <w:tcW w:w="3731" w:type="dxa"/>
            <w:gridSpan w:val="6"/>
          </w:tcPr>
          <w:p w14:paraId="03D8929D" w14:textId="77777777" w:rsidR="00EC374C" w:rsidRDefault="00EC374C" w:rsidP="00EC374C">
            <w:pPr>
              <w:rPr>
                <w:rFonts w:cs="Guttman Hodes"/>
                <w:sz w:val="20"/>
                <w:szCs w:val="20"/>
                <w:rtl/>
              </w:rPr>
            </w:pPr>
            <w:r>
              <w:rPr>
                <w:rFonts w:cs="Guttman Hodes"/>
                <w:sz w:val="20"/>
                <w:szCs w:val="20"/>
                <w:rtl/>
              </w:rPr>
              <w:t>ד"ר שלמה כהן ושות',</w:t>
            </w:r>
          </w:p>
          <w:p w14:paraId="267D45DD"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2EEDE4EF"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3" w:type="dxa"/>
            <w:gridSpan w:val="5"/>
          </w:tcPr>
          <w:p w14:paraId="777480C2" w14:textId="77777777" w:rsidR="00EC374C" w:rsidRDefault="00EC374C" w:rsidP="00EC374C">
            <w:pPr>
              <w:jc w:val="right"/>
              <w:rPr>
                <w:rFonts w:cs="David"/>
                <w:sz w:val="20"/>
                <w:szCs w:val="20"/>
              </w:rPr>
            </w:pPr>
            <w:r>
              <w:rPr>
                <w:rFonts w:cs="David"/>
                <w:sz w:val="20"/>
                <w:szCs w:val="20"/>
              </w:rPr>
              <w:t>DR. SHLOMO COHEN &amp; CO.,</w:t>
            </w:r>
          </w:p>
          <w:p w14:paraId="4B7C8DCF"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04591771" w14:textId="77777777" w:rsidR="00EC374C" w:rsidRPr="00632AE1" w:rsidRDefault="00EC374C" w:rsidP="00EC374C">
            <w:pPr>
              <w:jc w:val="right"/>
              <w:rPr>
                <w:sz w:val="20"/>
                <w:szCs w:val="20"/>
                <w:rtl/>
              </w:rPr>
            </w:pPr>
            <w:r>
              <w:rPr>
                <w:sz w:val="20"/>
                <w:szCs w:val="20"/>
                <w:rtl/>
              </w:rPr>
              <w:t>[74]</w:t>
            </w:r>
          </w:p>
        </w:tc>
      </w:tr>
      <w:tr w:rsidR="00EC374C" w:rsidRPr="00632AE1" w14:paraId="6F187702" w14:textId="77777777" w:rsidTr="00EC374C">
        <w:trPr>
          <w:gridAfter w:val="1"/>
          <w:wAfter w:w="152" w:type="dxa"/>
          <w:jc w:val="center"/>
        </w:trPr>
        <w:tc>
          <w:tcPr>
            <w:tcW w:w="2314" w:type="dxa"/>
            <w:gridSpan w:val="4"/>
          </w:tcPr>
          <w:p w14:paraId="35CA7F9A"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348E022D" w14:textId="77777777" w:rsidR="00EC374C" w:rsidRPr="00632AE1" w:rsidRDefault="00EC374C" w:rsidP="00EC374C">
            <w:pPr>
              <w:jc w:val="center"/>
              <w:rPr>
                <w:rFonts w:cs="David"/>
                <w:sz w:val="20"/>
                <w:szCs w:val="20"/>
              </w:rPr>
            </w:pPr>
            <w:r>
              <w:rPr>
                <w:rFonts w:cs="David"/>
                <w:sz w:val="20"/>
                <w:szCs w:val="20"/>
                <w:rtl/>
              </w:rPr>
              <w:t>277069,</w:t>
            </w:r>
          </w:p>
        </w:tc>
        <w:tc>
          <w:tcPr>
            <w:tcW w:w="2558" w:type="dxa"/>
            <w:gridSpan w:val="4"/>
          </w:tcPr>
          <w:p w14:paraId="46F639E9"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D3B07A5" w14:textId="77777777" w:rsidTr="00EC374C">
        <w:trPr>
          <w:gridAfter w:val="1"/>
          <w:wAfter w:w="152" w:type="dxa"/>
          <w:jc w:val="center"/>
        </w:trPr>
        <w:tc>
          <w:tcPr>
            <w:tcW w:w="2148" w:type="dxa"/>
            <w:gridSpan w:val="3"/>
          </w:tcPr>
          <w:p w14:paraId="189A7FFD" w14:textId="77777777" w:rsidR="00EC374C" w:rsidRPr="00632AE1" w:rsidRDefault="00EC374C" w:rsidP="00EC374C">
            <w:pPr>
              <w:jc w:val="right"/>
              <w:rPr>
                <w:rFonts w:cs="David"/>
                <w:sz w:val="20"/>
                <w:szCs w:val="20"/>
              </w:rPr>
            </w:pPr>
          </w:p>
        </w:tc>
        <w:tc>
          <w:tcPr>
            <w:tcW w:w="1660" w:type="dxa"/>
            <w:gridSpan w:val="4"/>
          </w:tcPr>
          <w:p w14:paraId="7A2CD4EA" w14:textId="77777777" w:rsidR="00EC374C" w:rsidRPr="00632AE1" w:rsidRDefault="00EC374C" w:rsidP="00EC374C">
            <w:pPr>
              <w:jc w:val="right"/>
              <w:rPr>
                <w:rFonts w:cs="David"/>
                <w:sz w:val="20"/>
                <w:szCs w:val="20"/>
              </w:rPr>
            </w:pPr>
          </w:p>
        </w:tc>
        <w:tc>
          <w:tcPr>
            <w:tcW w:w="3994" w:type="dxa"/>
            <w:gridSpan w:val="5"/>
          </w:tcPr>
          <w:p w14:paraId="24F10434" w14:textId="77777777" w:rsidR="00EC374C" w:rsidRPr="00632AE1" w:rsidRDefault="00EC374C" w:rsidP="00EC374C">
            <w:pPr>
              <w:jc w:val="right"/>
              <w:rPr>
                <w:rFonts w:cs="David"/>
                <w:sz w:val="20"/>
                <w:szCs w:val="20"/>
              </w:rPr>
            </w:pPr>
          </w:p>
        </w:tc>
      </w:tr>
      <w:tr w:rsidR="00EC374C" w:rsidRPr="00632AE1" w14:paraId="7E4BB7A0" w14:textId="77777777" w:rsidTr="00EC374C">
        <w:tblPrEx>
          <w:jc w:val="left"/>
          <w:tblLook w:val="0000" w:firstRow="0" w:lastRow="0" w:firstColumn="0" w:lastColumn="0" w:noHBand="0" w:noVBand="0"/>
        </w:tblPrEx>
        <w:trPr>
          <w:gridBefore w:val="1"/>
          <w:wBefore w:w="71" w:type="dxa"/>
        </w:trPr>
        <w:tc>
          <w:tcPr>
            <w:tcW w:w="7883" w:type="dxa"/>
            <w:gridSpan w:val="12"/>
          </w:tcPr>
          <w:p w14:paraId="6CA12D1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9D0611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66"/>
        <w:gridCol w:w="867"/>
        <w:gridCol w:w="551"/>
        <w:gridCol w:w="77"/>
        <w:gridCol w:w="1437"/>
        <w:gridCol w:w="50"/>
        <w:gridCol w:w="550"/>
        <w:gridCol w:w="1359"/>
        <w:gridCol w:w="598"/>
        <w:gridCol w:w="152"/>
      </w:tblGrid>
      <w:tr w:rsidR="00EC374C" w:rsidRPr="00632AE1" w14:paraId="6AEEF962" w14:textId="77777777" w:rsidTr="00EC374C">
        <w:trPr>
          <w:gridAfter w:val="1"/>
          <w:wAfter w:w="152" w:type="dxa"/>
          <w:trHeight w:val="485"/>
          <w:jc w:val="center"/>
        </w:trPr>
        <w:tc>
          <w:tcPr>
            <w:tcW w:w="3731" w:type="dxa"/>
            <w:gridSpan w:val="6"/>
          </w:tcPr>
          <w:p w14:paraId="0A29CC2F" w14:textId="77777777" w:rsidR="00EC374C" w:rsidRPr="00DB7BD7" w:rsidRDefault="000863EF" w:rsidP="00EC374C">
            <w:pPr>
              <w:jc w:val="right"/>
              <w:rPr>
                <w:b/>
                <w:bCs/>
                <w:color w:val="0000FF"/>
                <w:sz w:val="20"/>
                <w:szCs w:val="20"/>
                <w:u w:val="single"/>
                <w:rtl/>
              </w:rPr>
            </w:pPr>
            <w:hyperlink r:id="rId770" w:history="1">
              <w:r w:rsidR="00EC374C" w:rsidRPr="00DB7BD7">
                <w:rPr>
                  <w:b/>
                  <w:bCs/>
                  <w:color w:val="0000FF"/>
                  <w:sz w:val="20"/>
                  <w:szCs w:val="20"/>
                  <w:u w:val="single"/>
                  <w:rtl/>
                </w:rPr>
                <w:t>251716</w:t>
              </w:r>
            </w:hyperlink>
          </w:p>
        </w:tc>
        <w:tc>
          <w:tcPr>
            <w:tcW w:w="4071" w:type="dxa"/>
            <w:gridSpan w:val="6"/>
          </w:tcPr>
          <w:p w14:paraId="008AE139" w14:textId="77777777" w:rsidR="00EC374C" w:rsidRPr="00DB7BD7" w:rsidRDefault="00EC374C" w:rsidP="00EC374C">
            <w:pPr>
              <w:rPr>
                <w:sz w:val="20"/>
                <w:szCs w:val="20"/>
                <w:rtl/>
              </w:rPr>
            </w:pPr>
            <w:r w:rsidRPr="00DB7BD7">
              <w:rPr>
                <w:sz w:val="20"/>
                <w:szCs w:val="20"/>
                <w:rtl/>
              </w:rPr>
              <w:t>[21][11]</w:t>
            </w:r>
          </w:p>
        </w:tc>
      </w:tr>
      <w:tr w:rsidR="00EC374C" w:rsidRPr="00632AE1" w14:paraId="32C69B28" w14:textId="77777777" w:rsidTr="00EC374C">
        <w:trPr>
          <w:gridAfter w:val="1"/>
          <w:wAfter w:w="152" w:type="dxa"/>
          <w:jc w:val="center"/>
        </w:trPr>
        <w:tc>
          <w:tcPr>
            <w:tcW w:w="3731" w:type="dxa"/>
            <w:gridSpan w:val="6"/>
          </w:tcPr>
          <w:p w14:paraId="6CE20ED9" w14:textId="77777777" w:rsidR="00EC374C" w:rsidRDefault="00EC374C" w:rsidP="00EC374C">
            <w:pPr>
              <w:rPr>
                <w:rFonts w:cs="David"/>
                <w:b/>
                <w:bCs/>
                <w:sz w:val="20"/>
                <w:szCs w:val="20"/>
                <w:rtl/>
              </w:rPr>
            </w:pPr>
            <w:r>
              <w:rPr>
                <w:rFonts w:cs="David"/>
                <w:b/>
                <w:bCs/>
                <w:sz w:val="20"/>
                <w:szCs w:val="20"/>
                <w:rtl/>
              </w:rPr>
              <w:t>צנתר בלון נשטף עם הרכבת אלקטרודות על גבי מעגל מודפס גמיש</w:t>
            </w:r>
          </w:p>
          <w:p w14:paraId="376095F1" w14:textId="77777777" w:rsidR="00EC374C" w:rsidRPr="00632AE1" w:rsidRDefault="00EC374C" w:rsidP="00EC374C">
            <w:pPr>
              <w:rPr>
                <w:rFonts w:cs="David"/>
                <w:b/>
                <w:bCs/>
                <w:sz w:val="20"/>
                <w:szCs w:val="20"/>
                <w:rtl/>
              </w:rPr>
            </w:pPr>
          </w:p>
        </w:tc>
        <w:tc>
          <w:tcPr>
            <w:tcW w:w="3473" w:type="dxa"/>
            <w:gridSpan w:val="5"/>
          </w:tcPr>
          <w:p w14:paraId="0F6502D0" w14:textId="77777777" w:rsidR="00EC374C" w:rsidRDefault="00EC374C" w:rsidP="00EC374C">
            <w:pPr>
              <w:jc w:val="right"/>
              <w:rPr>
                <w:rFonts w:cs="David"/>
                <w:b/>
                <w:bCs/>
                <w:sz w:val="20"/>
                <w:szCs w:val="20"/>
              </w:rPr>
            </w:pPr>
            <w:r>
              <w:rPr>
                <w:rFonts w:cs="David"/>
                <w:b/>
                <w:bCs/>
                <w:sz w:val="20"/>
                <w:szCs w:val="20"/>
              </w:rPr>
              <w:t>IRRIGATED BALLOON CATHETER WITH FLEXIBLE CIRCUIT ELECTRODE ASSEMBLY</w:t>
            </w:r>
          </w:p>
          <w:p w14:paraId="3129AB3F" w14:textId="77777777" w:rsidR="00EC374C" w:rsidRPr="00632AE1" w:rsidRDefault="00EC374C" w:rsidP="00EC374C">
            <w:pPr>
              <w:jc w:val="right"/>
              <w:rPr>
                <w:rFonts w:cs="David"/>
                <w:b/>
                <w:bCs/>
                <w:sz w:val="20"/>
                <w:szCs w:val="20"/>
              </w:rPr>
            </w:pPr>
          </w:p>
        </w:tc>
        <w:tc>
          <w:tcPr>
            <w:tcW w:w="598" w:type="dxa"/>
          </w:tcPr>
          <w:p w14:paraId="269B66E1" w14:textId="77777777" w:rsidR="00EC374C" w:rsidRPr="00632AE1" w:rsidRDefault="00EC374C" w:rsidP="00EC374C">
            <w:pPr>
              <w:jc w:val="right"/>
              <w:rPr>
                <w:sz w:val="20"/>
                <w:szCs w:val="20"/>
              </w:rPr>
            </w:pPr>
            <w:r>
              <w:rPr>
                <w:sz w:val="20"/>
                <w:szCs w:val="20"/>
                <w:rtl/>
              </w:rPr>
              <w:t>[54]</w:t>
            </w:r>
          </w:p>
        </w:tc>
      </w:tr>
      <w:tr w:rsidR="00EC374C" w:rsidRPr="00632AE1" w14:paraId="141F7FC2" w14:textId="77777777" w:rsidTr="00EC374C">
        <w:trPr>
          <w:gridAfter w:val="1"/>
          <w:wAfter w:w="152" w:type="dxa"/>
          <w:jc w:val="center"/>
        </w:trPr>
        <w:tc>
          <w:tcPr>
            <w:tcW w:w="234" w:type="dxa"/>
            <w:gridSpan w:val="2"/>
          </w:tcPr>
          <w:p w14:paraId="083B2A12" w14:textId="77777777" w:rsidR="00EC374C" w:rsidRPr="00632AE1" w:rsidRDefault="00EC374C" w:rsidP="00EC374C">
            <w:pPr>
              <w:rPr>
                <w:rFonts w:cs="David"/>
                <w:sz w:val="20"/>
                <w:szCs w:val="20"/>
                <w:rtl/>
              </w:rPr>
            </w:pPr>
          </w:p>
        </w:tc>
        <w:tc>
          <w:tcPr>
            <w:tcW w:w="6970" w:type="dxa"/>
            <w:gridSpan w:val="9"/>
          </w:tcPr>
          <w:p w14:paraId="60C9B487" w14:textId="77777777" w:rsidR="00EC374C" w:rsidRPr="00632AE1" w:rsidRDefault="00EC374C" w:rsidP="00EC374C">
            <w:pPr>
              <w:jc w:val="right"/>
              <w:rPr>
                <w:rFonts w:cs="David"/>
                <w:sz w:val="20"/>
                <w:szCs w:val="20"/>
              </w:rPr>
            </w:pPr>
            <w:r>
              <w:rPr>
                <w:rFonts w:cs="David"/>
                <w:sz w:val="20"/>
                <w:szCs w:val="20"/>
              </w:rPr>
              <w:t>12.04.2017</w:t>
            </w:r>
          </w:p>
        </w:tc>
        <w:tc>
          <w:tcPr>
            <w:tcW w:w="598" w:type="dxa"/>
          </w:tcPr>
          <w:p w14:paraId="351F7D87" w14:textId="77777777" w:rsidR="00EC374C" w:rsidRPr="00632AE1" w:rsidRDefault="00EC374C" w:rsidP="00EC374C">
            <w:pPr>
              <w:jc w:val="right"/>
              <w:rPr>
                <w:sz w:val="20"/>
                <w:szCs w:val="20"/>
              </w:rPr>
            </w:pPr>
            <w:r>
              <w:rPr>
                <w:sz w:val="20"/>
                <w:szCs w:val="20"/>
                <w:rtl/>
              </w:rPr>
              <w:t>[22]</w:t>
            </w:r>
          </w:p>
        </w:tc>
      </w:tr>
      <w:tr w:rsidR="00EC374C" w:rsidRPr="00632AE1" w14:paraId="196A3125" w14:textId="77777777" w:rsidTr="00EC374C">
        <w:trPr>
          <w:gridAfter w:val="1"/>
          <w:wAfter w:w="152" w:type="dxa"/>
          <w:jc w:val="center"/>
        </w:trPr>
        <w:tc>
          <w:tcPr>
            <w:tcW w:w="234" w:type="dxa"/>
            <w:gridSpan w:val="2"/>
          </w:tcPr>
          <w:p w14:paraId="1774F58B" w14:textId="77777777" w:rsidR="00EC374C" w:rsidRPr="00632AE1" w:rsidRDefault="00EC374C" w:rsidP="00EC374C">
            <w:pPr>
              <w:rPr>
                <w:rFonts w:cs="David"/>
                <w:sz w:val="20"/>
                <w:szCs w:val="20"/>
                <w:rtl/>
              </w:rPr>
            </w:pPr>
          </w:p>
        </w:tc>
        <w:tc>
          <w:tcPr>
            <w:tcW w:w="2946" w:type="dxa"/>
            <w:gridSpan w:val="3"/>
          </w:tcPr>
          <w:p w14:paraId="7CFC949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0DD1616" w14:textId="77777777" w:rsidR="00EC374C" w:rsidRPr="00632AE1" w:rsidRDefault="00EC374C" w:rsidP="00EC374C">
            <w:pPr>
              <w:jc w:val="right"/>
              <w:rPr>
                <w:sz w:val="20"/>
                <w:szCs w:val="20"/>
              </w:rPr>
            </w:pPr>
            <w:r>
              <w:rPr>
                <w:sz w:val="20"/>
                <w:szCs w:val="20"/>
                <w:rtl/>
              </w:rPr>
              <w:t>[33]</w:t>
            </w:r>
          </w:p>
        </w:tc>
        <w:tc>
          <w:tcPr>
            <w:tcW w:w="1564" w:type="dxa"/>
            <w:gridSpan w:val="3"/>
          </w:tcPr>
          <w:p w14:paraId="3CA50A82" w14:textId="77777777" w:rsidR="00EC374C" w:rsidRPr="00632AE1" w:rsidRDefault="00EC374C" w:rsidP="00EC374C">
            <w:pPr>
              <w:jc w:val="right"/>
              <w:rPr>
                <w:rFonts w:cs="David"/>
                <w:sz w:val="20"/>
                <w:szCs w:val="20"/>
              </w:rPr>
            </w:pPr>
            <w:r>
              <w:rPr>
                <w:rFonts w:cs="David"/>
                <w:sz w:val="20"/>
                <w:szCs w:val="20"/>
              </w:rPr>
              <w:t>28.04.2016</w:t>
            </w:r>
          </w:p>
        </w:tc>
        <w:tc>
          <w:tcPr>
            <w:tcW w:w="550" w:type="dxa"/>
          </w:tcPr>
          <w:p w14:paraId="2290DFC4" w14:textId="77777777" w:rsidR="00EC374C" w:rsidRPr="00632AE1" w:rsidRDefault="00EC374C" w:rsidP="00EC374C">
            <w:pPr>
              <w:jc w:val="right"/>
              <w:rPr>
                <w:sz w:val="20"/>
                <w:szCs w:val="20"/>
                <w:rtl/>
              </w:rPr>
            </w:pPr>
            <w:r>
              <w:rPr>
                <w:sz w:val="20"/>
                <w:szCs w:val="20"/>
                <w:rtl/>
              </w:rPr>
              <w:t>[32]</w:t>
            </w:r>
          </w:p>
        </w:tc>
        <w:tc>
          <w:tcPr>
            <w:tcW w:w="1359" w:type="dxa"/>
          </w:tcPr>
          <w:p w14:paraId="2AE52C89" w14:textId="77777777" w:rsidR="00EC374C" w:rsidRPr="00632AE1" w:rsidRDefault="00EC374C" w:rsidP="00EC374C">
            <w:pPr>
              <w:jc w:val="right"/>
              <w:rPr>
                <w:rFonts w:cs="David"/>
                <w:sz w:val="20"/>
                <w:szCs w:val="20"/>
              </w:rPr>
            </w:pPr>
            <w:r>
              <w:rPr>
                <w:rFonts w:cs="David"/>
                <w:sz w:val="20"/>
                <w:szCs w:val="20"/>
              </w:rPr>
              <w:t>15/141,751</w:t>
            </w:r>
          </w:p>
        </w:tc>
        <w:tc>
          <w:tcPr>
            <w:tcW w:w="598" w:type="dxa"/>
          </w:tcPr>
          <w:p w14:paraId="34EA3E70" w14:textId="77777777" w:rsidR="00EC374C" w:rsidRPr="00632AE1" w:rsidRDefault="00EC374C" w:rsidP="00EC374C">
            <w:pPr>
              <w:jc w:val="right"/>
              <w:rPr>
                <w:sz w:val="20"/>
                <w:szCs w:val="20"/>
              </w:rPr>
            </w:pPr>
            <w:r>
              <w:rPr>
                <w:sz w:val="20"/>
                <w:szCs w:val="20"/>
                <w:rtl/>
              </w:rPr>
              <w:t>[31]</w:t>
            </w:r>
          </w:p>
        </w:tc>
      </w:tr>
      <w:tr w:rsidR="00EC374C" w:rsidRPr="00DB7BD7" w14:paraId="6443047B" w14:textId="77777777" w:rsidTr="00EC374C">
        <w:trPr>
          <w:gridAfter w:val="1"/>
          <w:wAfter w:w="152" w:type="dxa"/>
          <w:jc w:val="center"/>
        </w:trPr>
        <w:tc>
          <w:tcPr>
            <w:tcW w:w="234" w:type="dxa"/>
            <w:gridSpan w:val="2"/>
          </w:tcPr>
          <w:p w14:paraId="19EC25D8" w14:textId="77777777" w:rsidR="00EC374C" w:rsidRPr="00DB7BD7" w:rsidRDefault="00EC374C" w:rsidP="00EC374C">
            <w:pPr>
              <w:rPr>
                <w:sz w:val="20"/>
                <w:szCs w:val="20"/>
                <w:rtl/>
              </w:rPr>
            </w:pPr>
          </w:p>
        </w:tc>
        <w:tc>
          <w:tcPr>
            <w:tcW w:w="2946" w:type="dxa"/>
            <w:gridSpan w:val="3"/>
          </w:tcPr>
          <w:p w14:paraId="13749B4D" w14:textId="77777777" w:rsidR="00EC374C" w:rsidRPr="00DB7BD7" w:rsidRDefault="00EC374C" w:rsidP="00EC374C">
            <w:pPr>
              <w:jc w:val="right"/>
              <w:rPr>
                <w:sz w:val="20"/>
                <w:szCs w:val="20"/>
              </w:rPr>
            </w:pPr>
            <w:r>
              <w:rPr>
                <w:sz w:val="20"/>
                <w:szCs w:val="20"/>
              </w:rPr>
              <w:t>US</w:t>
            </w:r>
          </w:p>
        </w:tc>
        <w:tc>
          <w:tcPr>
            <w:tcW w:w="551" w:type="dxa"/>
          </w:tcPr>
          <w:p w14:paraId="7B76858D" w14:textId="77777777" w:rsidR="00EC374C" w:rsidRPr="00DB7BD7" w:rsidRDefault="00EC374C" w:rsidP="00EC374C">
            <w:pPr>
              <w:jc w:val="right"/>
              <w:rPr>
                <w:sz w:val="20"/>
                <w:szCs w:val="20"/>
                <w:rtl/>
              </w:rPr>
            </w:pPr>
          </w:p>
        </w:tc>
        <w:tc>
          <w:tcPr>
            <w:tcW w:w="1564" w:type="dxa"/>
            <w:gridSpan w:val="3"/>
          </w:tcPr>
          <w:p w14:paraId="0CEE755A" w14:textId="77777777" w:rsidR="00EC374C" w:rsidRPr="00DB7BD7" w:rsidRDefault="00EC374C" w:rsidP="00EC374C">
            <w:pPr>
              <w:jc w:val="right"/>
              <w:rPr>
                <w:sz w:val="20"/>
                <w:szCs w:val="20"/>
              </w:rPr>
            </w:pPr>
            <w:r>
              <w:rPr>
                <w:sz w:val="20"/>
                <w:szCs w:val="20"/>
                <w:rtl/>
              </w:rPr>
              <w:t>02.06.2016</w:t>
            </w:r>
          </w:p>
        </w:tc>
        <w:tc>
          <w:tcPr>
            <w:tcW w:w="550" w:type="dxa"/>
          </w:tcPr>
          <w:p w14:paraId="3318AC60" w14:textId="77777777" w:rsidR="00EC374C" w:rsidRPr="00DB7BD7" w:rsidRDefault="00EC374C" w:rsidP="00EC374C">
            <w:pPr>
              <w:jc w:val="right"/>
              <w:rPr>
                <w:sz w:val="20"/>
                <w:szCs w:val="20"/>
                <w:rtl/>
              </w:rPr>
            </w:pPr>
          </w:p>
        </w:tc>
        <w:tc>
          <w:tcPr>
            <w:tcW w:w="1359" w:type="dxa"/>
          </w:tcPr>
          <w:p w14:paraId="5499BEEF" w14:textId="77777777" w:rsidR="00EC374C" w:rsidRPr="00DB7BD7" w:rsidRDefault="00EC374C" w:rsidP="00EC374C">
            <w:pPr>
              <w:jc w:val="right"/>
              <w:rPr>
                <w:sz w:val="20"/>
                <w:szCs w:val="20"/>
              </w:rPr>
            </w:pPr>
            <w:r>
              <w:rPr>
                <w:sz w:val="20"/>
                <w:szCs w:val="20"/>
                <w:rtl/>
              </w:rPr>
              <w:t>15/172,118</w:t>
            </w:r>
          </w:p>
        </w:tc>
        <w:tc>
          <w:tcPr>
            <w:tcW w:w="598" w:type="dxa"/>
          </w:tcPr>
          <w:p w14:paraId="293EAB6C" w14:textId="77777777" w:rsidR="00EC374C" w:rsidRPr="00DB7BD7" w:rsidRDefault="00EC374C" w:rsidP="00EC374C">
            <w:pPr>
              <w:jc w:val="right"/>
              <w:rPr>
                <w:sz w:val="20"/>
                <w:szCs w:val="20"/>
                <w:rtl/>
              </w:rPr>
            </w:pPr>
          </w:p>
        </w:tc>
      </w:tr>
      <w:tr w:rsidR="00EC374C" w:rsidRPr="00DB7BD7" w14:paraId="3E202438" w14:textId="77777777" w:rsidTr="00EC374C">
        <w:trPr>
          <w:gridAfter w:val="1"/>
          <w:wAfter w:w="152" w:type="dxa"/>
          <w:jc w:val="center"/>
        </w:trPr>
        <w:tc>
          <w:tcPr>
            <w:tcW w:w="234" w:type="dxa"/>
            <w:gridSpan w:val="2"/>
          </w:tcPr>
          <w:p w14:paraId="7A0FD000" w14:textId="77777777" w:rsidR="00EC374C" w:rsidRPr="00DB7BD7" w:rsidRDefault="00EC374C" w:rsidP="00EC374C">
            <w:pPr>
              <w:rPr>
                <w:sz w:val="20"/>
                <w:szCs w:val="20"/>
                <w:rtl/>
              </w:rPr>
            </w:pPr>
          </w:p>
        </w:tc>
        <w:tc>
          <w:tcPr>
            <w:tcW w:w="2946" w:type="dxa"/>
            <w:gridSpan w:val="3"/>
          </w:tcPr>
          <w:p w14:paraId="4BAB90BA" w14:textId="77777777" w:rsidR="00EC374C" w:rsidRPr="00DB7BD7" w:rsidRDefault="00EC374C" w:rsidP="00EC374C">
            <w:pPr>
              <w:jc w:val="right"/>
              <w:rPr>
                <w:sz w:val="20"/>
                <w:szCs w:val="20"/>
              </w:rPr>
            </w:pPr>
            <w:r>
              <w:rPr>
                <w:sz w:val="20"/>
                <w:szCs w:val="20"/>
              </w:rPr>
              <w:t>US</w:t>
            </w:r>
          </w:p>
        </w:tc>
        <w:tc>
          <w:tcPr>
            <w:tcW w:w="551" w:type="dxa"/>
          </w:tcPr>
          <w:p w14:paraId="0FDC0BCF" w14:textId="77777777" w:rsidR="00EC374C" w:rsidRPr="00DB7BD7" w:rsidRDefault="00EC374C" w:rsidP="00EC374C">
            <w:pPr>
              <w:jc w:val="right"/>
              <w:rPr>
                <w:sz w:val="20"/>
                <w:szCs w:val="20"/>
                <w:rtl/>
              </w:rPr>
            </w:pPr>
          </w:p>
        </w:tc>
        <w:tc>
          <w:tcPr>
            <w:tcW w:w="1564" w:type="dxa"/>
            <w:gridSpan w:val="3"/>
          </w:tcPr>
          <w:p w14:paraId="07BDCEAF" w14:textId="77777777" w:rsidR="00EC374C" w:rsidRPr="00DB7BD7" w:rsidRDefault="00EC374C" w:rsidP="00EC374C">
            <w:pPr>
              <w:jc w:val="right"/>
              <w:rPr>
                <w:sz w:val="20"/>
                <w:szCs w:val="20"/>
                <w:rtl/>
              </w:rPr>
            </w:pPr>
            <w:r>
              <w:rPr>
                <w:sz w:val="20"/>
                <w:szCs w:val="20"/>
                <w:rtl/>
              </w:rPr>
              <w:t>23.11.2016</w:t>
            </w:r>
          </w:p>
        </w:tc>
        <w:tc>
          <w:tcPr>
            <w:tcW w:w="550" w:type="dxa"/>
          </w:tcPr>
          <w:p w14:paraId="17AEB1D2" w14:textId="77777777" w:rsidR="00EC374C" w:rsidRPr="00DB7BD7" w:rsidRDefault="00EC374C" w:rsidP="00EC374C">
            <w:pPr>
              <w:jc w:val="right"/>
              <w:rPr>
                <w:sz w:val="20"/>
                <w:szCs w:val="20"/>
                <w:rtl/>
              </w:rPr>
            </w:pPr>
          </w:p>
        </w:tc>
        <w:tc>
          <w:tcPr>
            <w:tcW w:w="1359" w:type="dxa"/>
          </w:tcPr>
          <w:p w14:paraId="23E87924" w14:textId="77777777" w:rsidR="00EC374C" w:rsidRPr="00DB7BD7" w:rsidRDefault="00EC374C" w:rsidP="00EC374C">
            <w:pPr>
              <w:jc w:val="right"/>
              <w:rPr>
                <w:sz w:val="20"/>
                <w:szCs w:val="20"/>
                <w:rtl/>
              </w:rPr>
            </w:pPr>
            <w:r>
              <w:rPr>
                <w:sz w:val="20"/>
                <w:szCs w:val="20"/>
                <w:rtl/>
              </w:rPr>
              <w:t>15/360,966</w:t>
            </w:r>
          </w:p>
        </w:tc>
        <w:tc>
          <w:tcPr>
            <w:tcW w:w="598" w:type="dxa"/>
          </w:tcPr>
          <w:p w14:paraId="287C283B" w14:textId="77777777" w:rsidR="00EC374C" w:rsidRPr="00DB7BD7" w:rsidRDefault="00EC374C" w:rsidP="00EC374C">
            <w:pPr>
              <w:jc w:val="right"/>
              <w:rPr>
                <w:sz w:val="20"/>
                <w:szCs w:val="20"/>
                <w:rtl/>
              </w:rPr>
            </w:pPr>
          </w:p>
        </w:tc>
      </w:tr>
      <w:tr w:rsidR="00EC374C" w:rsidRPr="00DB7BD7" w14:paraId="5CA073A0" w14:textId="77777777" w:rsidTr="00EC374C">
        <w:trPr>
          <w:gridAfter w:val="1"/>
          <w:wAfter w:w="152" w:type="dxa"/>
          <w:jc w:val="center"/>
        </w:trPr>
        <w:tc>
          <w:tcPr>
            <w:tcW w:w="234" w:type="dxa"/>
            <w:gridSpan w:val="2"/>
          </w:tcPr>
          <w:p w14:paraId="721A4870" w14:textId="77777777" w:rsidR="00EC374C" w:rsidRPr="00DB7BD7" w:rsidRDefault="00EC374C" w:rsidP="00EC374C">
            <w:pPr>
              <w:rPr>
                <w:sz w:val="20"/>
                <w:szCs w:val="20"/>
                <w:rtl/>
              </w:rPr>
            </w:pPr>
          </w:p>
        </w:tc>
        <w:tc>
          <w:tcPr>
            <w:tcW w:w="2946" w:type="dxa"/>
            <w:gridSpan w:val="3"/>
          </w:tcPr>
          <w:p w14:paraId="7559F78E" w14:textId="77777777" w:rsidR="00EC374C" w:rsidRPr="00DB7BD7" w:rsidRDefault="00EC374C" w:rsidP="00EC374C">
            <w:pPr>
              <w:jc w:val="right"/>
              <w:rPr>
                <w:sz w:val="20"/>
                <w:szCs w:val="20"/>
              </w:rPr>
            </w:pPr>
            <w:r>
              <w:rPr>
                <w:sz w:val="20"/>
                <w:szCs w:val="20"/>
              </w:rPr>
              <w:t>US</w:t>
            </w:r>
          </w:p>
        </w:tc>
        <w:tc>
          <w:tcPr>
            <w:tcW w:w="551" w:type="dxa"/>
          </w:tcPr>
          <w:p w14:paraId="177B00FE" w14:textId="77777777" w:rsidR="00EC374C" w:rsidRPr="00DB7BD7" w:rsidRDefault="00EC374C" w:rsidP="00EC374C">
            <w:pPr>
              <w:jc w:val="right"/>
              <w:rPr>
                <w:sz w:val="20"/>
                <w:szCs w:val="20"/>
                <w:rtl/>
              </w:rPr>
            </w:pPr>
          </w:p>
        </w:tc>
        <w:tc>
          <w:tcPr>
            <w:tcW w:w="1564" w:type="dxa"/>
            <w:gridSpan w:val="3"/>
          </w:tcPr>
          <w:p w14:paraId="64E1D43B" w14:textId="77777777" w:rsidR="00EC374C" w:rsidRPr="00DB7BD7" w:rsidRDefault="00EC374C" w:rsidP="00EC374C">
            <w:pPr>
              <w:jc w:val="right"/>
              <w:rPr>
                <w:sz w:val="20"/>
                <w:szCs w:val="20"/>
                <w:rtl/>
              </w:rPr>
            </w:pPr>
            <w:r>
              <w:rPr>
                <w:sz w:val="20"/>
                <w:szCs w:val="20"/>
                <w:rtl/>
              </w:rPr>
              <w:t>23.11.2016</w:t>
            </w:r>
          </w:p>
        </w:tc>
        <w:tc>
          <w:tcPr>
            <w:tcW w:w="550" w:type="dxa"/>
          </w:tcPr>
          <w:p w14:paraId="4697D1F8" w14:textId="77777777" w:rsidR="00EC374C" w:rsidRPr="00DB7BD7" w:rsidRDefault="00EC374C" w:rsidP="00EC374C">
            <w:pPr>
              <w:jc w:val="right"/>
              <w:rPr>
                <w:sz w:val="20"/>
                <w:szCs w:val="20"/>
                <w:rtl/>
              </w:rPr>
            </w:pPr>
          </w:p>
        </w:tc>
        <w:tc>
          <w:tcPr>
            <w:tcW w:w="1359" w:type="dxa"/>
          </w:tcPr>
          <w:p w14:paraId="495EFE92" w14:textId="77777777" w:rsidR="00EC374C" w:rsidRPr="00DB7BD7" w:rsidRDefault="00EC374C" w:rsidP="00EC374C">
            <w:pPr>
              <w:jc w:val="right"/>
              <w:rPr>
                <w:sz w:val="20"/>
                <w:szCs w:val="20"/>
                <w:rtl/>
              </w:rPr>
            </w:pPr>
            <w:r>
              <w:rPr>
                <w:sz w:val="20"/>
                <w:szCs w:val="20"/>
                <w:rtl/>
              </w:rPr>
              <w:t>15/360964</w:t>
            </w:r>
          </w:p>
        </w:tc>
        <w:tc>
          <w:tcPr>
            <w:tcW w:w="598" w:type="dxa"/>
          </w:tcPr>
          <w:p w14:paraId="5C58FAF5" w14:textId="77777777" w:rsidR="00EC374C" w:rsidRPr="00DB7BD7" w:rsidRDefault="00EC374C" w:rsidP="00EC374C">
            <w:pPr>
              <w:jc w:val="right"/>
              <w:rPr>
                <w:sz w:val="20"/>
                <w:szCs w:val="20"/>
                <w:rtl/>
              </w:rPr>
            </w:pPr>
          </w:p>
        </w:tc>
      </w:tr>
      <w:tr w:rsidR="00EC374C" w:rsidRPr="00632AE1" w14:paraId="6D56173C" w14:textId="77777777" w:rsidTr="00EC374C">
        <w:trPr>
          <w:gridAfter w:val="1"/>
          <w:wAfter w:w="152" w:type="dxa"/>
          <w:jc w:val="center"/>
        </w:trPr>
        <w:tc>
          <w:tcPr>
            <w:tcW w:w="7204" w:type="dxa"/>
            <w:gridSpan w:val="11"/>
          </w:tcPr>
          <w:p w14:paraId="1280AD2D"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05//042, 18//00, 18//14, A61M 25//10, B29C 65//16, 65//48, B29L 31//00</w:t>
            </w:r>
          </w:p>
        </w:tc>
        <w:tc>
          <w:tcPr>
            <w:tcW w:w="598" w:type="dxa"/>
          </w:tcPr>
          <w:p w14:paraId="6D8047F9" w14:textId="77777777" w:rsidR="00EC374C" w:rsidRPr="00632AE1" w:rsidRDefault="00EC374C" w:rsidP="00EC374C">
            <w:pPr>
              <w:jc w:val="right"/>
              <w:rPr>
                <w:sz w:val="20"/>
                <w:szCs w:val="20"/>
              </w:rPr>
            </w:pPr>
            <w:r>
              <w:rPr>
                <w:sz w:val="20"/>
                <w:szCs w:val="20"/>
                <w:rtl/>
              </w:rPr>
              <w:t>[51]</w:t>
            </w:r>
          </w:p>
        </w:tc>
      </w:tr>
      <w:tr w:rsidR="00EC374C" w:rsidRPr="00632AE1" w14:paraId="1196A9CB" w14:textId="77777777" w:rsidTr="00EC374C">
        <w:trPr>
          <w:gridAfter w:val="1"/>
          <w:wAfter w:w="152" w:type="dxa"/>
          <w:jc w:val="center"/>
        </w:trPr>
        <w:tc>
          <w:tcPr>
            <w:tcW w:w="3731" w:type="dxa"/>
            <w:gridSpan w:val="6"/>
          </w:tcPr>
          <w:p w14:paraId="1AC65BB3" w14:textId="77777777" w:rsidR="00EC374C" w:rsidRPr="00632AE1" w:rsidRDefault="00EC374C" w:rsidP="00EC374C">
            <w:pPr>
              <w:rPr>
                <w:rFonts w:cs="Guttman Hodes"/>
                <w:sz w:val="20"/>
                <w:szCs w:val="20"/>
                <w:rtl/>
              </w:rPr>
            </w:pPr>
            <w:r>
              <w:rPr>
                <w:rFonts w:cs="Guttman Hodes"/>
                <w:sz w:val="20"/>
                <w:szCs w:val="20"/>
                <w:rtl/>
              </w:rPr>
              <w:t>ביוסנס וובסטר (ישראל) בע"מ, יקנעם</w:t>
            </w:r>
          </w:p>
        </w:tc>
        <w:tc>
          <w:tcPr>
            <w:tcW w:w="3473" w:type="dxa"/>
            <w:gridSpan w:val="5"/>
          </w:tcPr>
          <w:p w14:paraId="46B8A217" w14:textId="77777777" w:rsidR="00EC374C" w:rsidRPr="00632AE1" w:rsidRDefault="00EC374C" w:rsidP="00EC374C">
            <w:pPr>
              <w:jc w:val="right"/>
              <w:rPr>
                <w:rFonts w:cs="David"/>
                <w:sz w:val="20"/>
                <w:szCs w:val="20"/>
                <w:rtl/>
              </w:rPr>
            </w:pPr>
            <w:r>
              <w:rPr>
                <w:rFonts w:cs="David"/>
                <w:sz w:val="20"/>
                <w:szCs w:val="20"/>
              </w:rPr>
              <w:t>BIOSENSE WEBSTER (ISRAEL) LTD.</w:t>
            </w:r>
          </w:p>
        </w:tc>
        <w:tc>
          <w:tcPr>
            <w:tcW w:w="598" w:type="dxa"/>
          </w:tcPr>
          <w:p w14:paraId="342F31CF" w14:textId="77777777" w:rsidR="00EC374C" w:rsidRPr="00632AE1" w:rsidRDefault="00EC374C" w:rsidP="00EC374C">
            <w:pPr>
              <w:jc w:val="right"/>
              <w:rPr>
                <w:sz w:val="20"/>
                <w:szCs w:val="20"/>
              </w:rPr>
            </w:pPr>
            <w:r>
              <w:rPr>
                <w:sz w:val="20"/>
                <w:szCs w:val="20"/>
                <w:rtl/>
              </w:rPr>
              <w:t>[71]</w:t>
            </w:r>
          </w:p>
        </w:tc>
      </w:tr>
      <w:tr w:rsidR="00EC374C" w:rsidRPr="00632AE1" w14:paraId="4AF58BCB" w14:textId="77777777" w:rsidTr="00EC374C">
        <w:trPr>
          <w:gridAfter w:val="1"/>
          <w:wAfter w:w="152" w:type="dxa"/>
          <w:jc w:val="center"/>
        </w:trPr>
        <w:tc>
          <w:tcPr>
            <w:tcW w:w="3731" w:type="dxa"/>
            <w:gridSpan w:val="6"/>
          </w:tcPr>
          <w:p w14:paraId="5BFC912F" w14:textId="77777777" w:rsidR="00EC374C" w:rsidRPr="00632AE1" w:rsidRDefault="00EC374C" w:rsidP="00EC374C">
            <w:pPr>
              <w:rPr>
                <w:rFonts w:cs="Guttman Hodes"/>
                <w:sz w:val="20"/>
                <w:szCs w:val="20"/>
                <w:rtl/>
              </w:rPr>
            </w:pPr>
          </w:p>
        </w:tc>
        <w:tc>
          <w:tcPr>
            <w:tcW w:w="3473" w:type="dxa"/>
            <w:gridSpan w:val="5"/>
          </w:tcPr>
          <w:p w14:paraId="035A9A02" w14:textId="77777777" w:rsidR="00EC374C" w:rsidRPr="00632AE1" w:rsidRDefault="00EC374C" w:rsidP="00EC374C">
            <w:pPr>
              <w:jc w:val="right"/>
              <w:rPr>
                <w:rFonts w:cs="David"/>
                <w:sz w:val="20"/>
                <w:szCs w:val="20"/>
              </w:rPr>
            </w:pPr>
            <w:r>
              <w:rPr>
                <w:rFonts w:cs="David"/>
                <w:sz w:val="20"/>
                <w:szCs w:val="20"/>
              </w:rPr>
              <w:t>Christopher Thomas Beeckler, Joseph Thomas Keyes, Assaf Govari</w:t>
            </w:r>
          </w:p>
        </w:tc>
        <w:tc>
          <w:tcPr>
            <w:tcW w:w="598" w:type="dxa"/>
          </w:tcPr>
          <w:p w14:paraId="45D301B6" w14:textId="77777777" w:rsidR="00EC374C" w:rsidRPr="00632AE1" w:rsidRDefault="00EC374C" w:rsidP="00EC374C">
            <w:pPr>
              <w:jc w:val="right"/>
              <w:rPr>
                <w:sz w:val="20"/>
                <w:szCs w:val="20"/>
              </w:rPr>
            </w:pPr>
            <w:r>
              <w:rPr>
                <w:sz w:val="20"/>
                <w:szCs w:val="20"/>
                <w:rtl/>
              </w:rPr>
              <w:t>[72]</w:t>
            </w:r>
          </w:p>
        </w:tc>
      </w:tr>
      <w:tr w:rsidR="00EC374C" w:rsidRPr="00632AE1" w14:paraId="0742C748" w14:textId="77777777" w:rsidTr="00EC374C">
        <w:trPr>
          <w:gridAfter w:val="1"/>
          <w:wAfter w:w="152" w:type="dxa"/>
          <w:jc w:val="center"/>
        </w:trPr>
        <w:tc>
          <w:tcPr>
            <w:tcW w:w="3731" w:type="dxa"/>
            <w:gridSpan w:val="6"/>
          </w:tcPr>
          <w:p w14:paraId="4900BB12"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3C157097"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473" w:type="dxa"/>
            <w:gridSpan w:val="5"/>
          </w:tcPr>
          <w:p w14:paraId="1D8D1C89" w14:textId="77777777" w:rsidR="00EC374C" w:rsidRDefault="00EC374C" w:rsidP="00EC374C">
            <w:pPr>
              <w:jc w:val="right"/>
              <w:rPr>
                <w:rFonts w:cs="David"/>
                <w:sz w:val="20"/>
                <w:szCs w:val="20"/>
              </w:rPr>
            </w:pPr>
            <w:r>
              <w:rPr>
                <w:rFonts w:cs="David"/>
                <w:sz w:val="20"/>
                <w:szCs w:val="20"/>
              </w:rPr>
              <w:t>KLIGLER AND ASSOCIATES PATENT ATTORNEYS LTD.,</w:t>
            </w:r>
          </w:p>
          <w:p w14:paraId="498C78C7" w14:textId="77777777" w:rsidR="00EC374C" w:rsidRDefault="00EC374C" w:rsidP="00EC374C">
            <w:pPr>
              <w:jc w:val="right"/>
              <w:rPr>
                <w:rFonts w:cs="David"/>
                <w:sz w:val="20"/>
                <w:szCs w:val="20"/>
              </w:rPr>
            </w:pPr>
            <w:r>
              <w:rPr>
                <w:rFonts w:cs="David"/>
                <w:sz w:val="20"/>
                <w:szCs w:val="20"/>
              </w:rPr>
              <w:t xml:space="preserve"> P.O.B. 57651</w:t>
            </w:r>
          </w:p>
          <w:p w14:paraId="2D024F4C" w14:textId="77777777" w:rsidR="00EC374C" w:rsidRPr="00632AE1" w:rsidRDefault="00EC374C" w:rsidP="00EC374C">
            <w:pPr>
              <w:jc w:val="right"/>
              <w:rPr>
                <w:rFonts w:cs="David"/>
                <w:sz w:val="20"/>
                <w:szCs w:val="20"/>
                <w:rtl/>
              </w:rPr>
            </w:pPr>
            <w:r>
              <w:rPr>
                <w:rFonts w:cs="David"/>
                <w:sz w:val="20"/>
                <w:szCs w:val="20"/>
              </w:rPr>
              <w:t>TEL AVIV 61576</w:t>
            </w:r>
          </w:p>
        </w:tc>
        <w:tc>
          <w:tcPr>
            <w:tcW w:w="598" w:type="dxa"/>
          </w:tcPr>
          <w:p w14:paraId="4CA8EAC1" w14:textId="77777777" w:rsidR="00EC374C" w:rsidRPr="00632AE1" w:rsidRDefault="00EC374C" w:rsidP="00EC374C">
            <w:pPr>
              <w:jc w:val="right"/>
              <w:rPr>
                <w:sz w:val="20"/>
                <w:szCs w:val="20"/>
                <w:rtl/>
              </w:rPr>
            </w:pPr>
            <w:r>
              <w:rPr>
                <w:sz w:val="20"/>
                <w:szCs w:val="20"/>
                <w:rtl/>
              </w:rPr>
              <w:t>[74]</w:t>
            </w:r>
          </w:p>
        </w:tc>
      </w:tr>
      <w:tr w:rsidR="00EC374C" w:rsidRPr="00632AE1" w14:paraId="09252695" w14:textId="77777777" w:rsidTr="00EC374C">
        <w:trPr>
          <w:gridAfter w:val="1"/>
          <w:wAfter w:w="152" w:type="dxa"/>
          <w:jc w:val="center"/>
        </w:trPr>
        <w:tc>
          <w:tcPr>
            <w:tcW w:w="2313" w:type="dxa"/>
            <w:gridSpan w:val="4"/>
          </w:tcPr>
          <w:p w14:paraId="27E3CE7A"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6974F66F" w14:textId="77777777" w:rsidR="00EC374C" w:rsidRPr="00632AE1" w:rsidRDefault="00EC374C" w:rsidP="00EC374C">
            <w:pPr>
              <w:jc w:val="center"/>
              <w:rPr>
                <w:rFonts w:cs="David"/>
                <w:sz w:val="20"/>
                <w:szCs w:val="20"/>
              </w:rPr>
            </w:pPr>
            <w:r>
              <w:rPr>
                <w:rFonts w:cs="David"/>
                <w:sz w:val="20"/>
                <w:szCs w:val="20"/>
                <w:rtl/>
              </w:rPr>
              <w:t>276635,</w:t>
            </w:r>
          </w:p>
        </w:tc>
        <w:tc>
          <w:tcPr>
            <w:tcW w:w="2557" w:type="dxa"/>
            <w:gridSpan w:val="4"/>
          </w:tcPr>
          <w:p w14:paraId="471EF18A"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C5050B3" w14:textId="77777777" w:rsidTr="00EC374C">
        <w:trPr>
          <w:gridAfter w:val="1"/>
          <w:wAfter w:w="152" w:type="dxa"/>
          <w:jc w:val="center"/>
        </w:trPr>
        <w:tc>
          <w:tcPr>
            <w:tcW w:w="2147" w:type="dxa"/>
            <w:gridSpan w:val="3"/>
          </w:tcPr>
          <w:p w14:paraId="7145E7BC" w14:textId="77777777" w:rsidR="00EC374C" w:rsidRPr="00632AE1" w:rsidRDefault="00EC374C" w:rsidP="00EC374C">
            <w:pPr>
              <w:jc w:val="right"/>
              <w:rPr>
                <w:rFonts w:cs="David"/>
                <w:sz w:val="20"/>
                <w:szCs w:val="20"/>
              </w:rPr>
            </w:pPr>
          </w:p>
        </w:tc>
        <w:tc>
          <w:tcPr>
            <w:tcW w:w="1661" w:type="dxa"/>
            <w:gridSpan w:val="4"/>
          </w:tcPr>
          <w:p w14:paraId="21D80DB0" w14:textId="77777777" w:rsidR="00EC374C" w:rsidRPr="00632AE1" w:rsidRDefault="00EC374C" w:rsidP="00EC374C">
            <w:pPr>
              <w:jc w:val="right"/>
              <w:rPr>
                <w:rFonts w:cs="David"/>
                <w:sz w:val="20"/>
                <w:szCs w:val="20"/>
              </w:rPr>
            </w:pPr>
          </w:p>
        </w:tc>
        <w:tc>
          <w:tcPr>
            <w:tcW w:w="3994" w:type="dxa"/>
            <w:gridSpan w:val="5"/>
          </w:tcPr>
          <w:p w14:paraId="7891CC1C" w14:textId="77777777" w:rsidR="00EC374C" w:rsidRPr="00632AE1" w:rsidRDefault="00EC374C" w:rsidP="00EC374C">
            <w:pPr>
              <w:jc w:val="right"/>
              <w:rPr>
                <w:rFonts w:cs="David"/>
                <w:sz w:val="20"/>
                <w:szCs w:val="20"/>
              </w:rPr>
            </w:pPr>
          </w:p>
        </w:tc>
      </w:tr>
      <w:tr w:rsidR="00EC374C" w:rsidRPr="00632AE1" w14:paraId="7EEB8899" w14:textId="77777777" w:rsidTr="00EC374C">
        <w:tblPrEx>
          <w:jc w:val="left"/>
          <w:tblLook w:val="0000" w:firstRow="0" w:lastRow="0" w:firstColumn="0" w:lastColumn="0" w:noHBand="0" w:noVBand="0"/>
        </w:tblPrEx>
        <w:trPr>
          <w:gridBefore w:val="1"/>
          <w:wBefore w:w="69" w:type="dxa"/>
        </w:trPr>
        <w:tc>
          <w:tcPr>
            <w:tcW w:w="7885" w:type="dxa"/>
            <w:gridSpan w:val="12"/>
          </w:tcPr>
          <w:p w14:paraId="0034A6B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CE44D8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3"/>
        <w:gridCol w:w="551"/>
        <w:gridCol w:w="77"/>
        <w:gridCol w:w="1486"/>
        <w:gridCol w:w="550"/>
        <w:gridCol w:w="1359"/>
        <w:gridCol w:w="598"/>
        <w:gridCol w:w="152"/>
      </w:tblGrid>
      <w:tr w:rsidR="00EC374C" w:rsidRPr="00632AE1" w14:paraId="729E4F1E" w14:textId="77777777" w:rsidTr="00EC374C">
        <w:trPr>
          <w:gridAfter w:val="1"/>
          <w:wAfter w:w="152" w:type="dxa"/>
          <w:trHeight w:val="485"/>
          <w:jc w:val="center"/>
        </w:trPr>
        <w:tc>
          <w:tcPr>
            <w:tcW w:w="3732" w:type="dxa"/>
            <w:gridSpan w:val="5"/>
          </w:tcPr>
          <w:p w14:paraId="4D7FAE61" w14:textId="77777777" w:rsidR="00EC374C" w:rsidRPr="00DB7BD7" w:rsidRDefault="000863EF" w:rsidP="00EC374C">
            <w:pPr>
              <w:jc w:val="right"/>
              <w:rPr>
                <w:b/>
                <w:bCs/>
                <w:color w:val="0000FF"/>
                <w:sz w:val="20"/>
                <w:szCs w:val="20"/>
                <w:u w:val="single"/>
                <w:rtl/>
              </w:rPr>
            </w:pPr>
            <w:hyperlink r:id="rId771" w:history="1">
              <w:r w:rsidR="00EC374C" w:rsidRPr="00DB7BD7">
                <w:rPr>
                  <w:rStyle w:val="Hyperlink"/>
                  <w:sz w:val="20"/>
                </w:rPr>
                <w:t>251761</w:t>
              </w:r>
            </w:hyperlink>
          </w:p>
        </w:tc>
        <w:tc>
          <w:tcPr>
            <w:tcW w:w="4070" w:type="dxa"/>
            <w:gridSpan w:val="5"/>
          </w:tcPr>
          <w:p w14:paraId="365193C2" w14:textId="77777777" w:rsidR="00EC374C" w:rsidRPr="00DB7BD7" w:rsidRDefault="00EC374C" w:rsidP="00EC374C">
            <w:pPr>
              <w:rPr>
                <w:sz w:val="20"/>
                <w:szCs w:val="20"/>
                <w:rtl/>
              </w:rPr>
            </w:pPr>
            <w:r w:rsidRPr="00DB7BD7">
              <w:rPr>
                <w:sz w:val="20"/>
                <w:szCs w:val="20"/>
                <w:rtl/>
              </w:rPr>
              <w:t>[21][11]</w:t>
            </w:r>
          </w:p>
        </w:tc>
      </w:tr>
      <w:tr w:rsidR="00EC374C" w:rsidRPr="00632AE1" w14:paraId="76C7A13E" w14:textId="77777777" w:rsidTr="00EC374C">
        <w:trPr>
          <w:gridAfter w:val="1"/>
          <w:wAfter w:w="152" w:type="dxa"/>
          <w:jc w:val="center"/>
        </w:trPr>
        <w:tc>
          <w:tcPr>
            <w:tcW w:w="3732" w:type="dxa"/>
            <w:gridSpan w:val="5"/>
          </w:tcPr>
          <w:p w14:paraId="3E4E2357" w14:textId="77777777" w:rsidR="00EC374C" w:rsidRDefault="00EC374C" w:rsidP="00EC374C">
            <w:pPr>
              <w:rPr>
                <w:rFonts w:cs="David"/>
                <w:b/>
                <w:bCs/>
                <w:sz w:val="20"/>
                <w:szCs w:val="20"/>
                <w:rtl/>
              </w:rPr>
            </w:pPr>
            <w:r>
              <w:rPr>
                <w:rFonts w:cs="David"/>
                <w:b/>
                <w:bCs/>
                <w:sz w:val="20"/>
                <w:szCs w:val="20"/>
                <w:rtl/>
              </w:rPr>
              <w:t xml:space="preserve">שילוב של אלפה תימוסין ומעכב </w:t>
            </w:r>
            <w:r>
              <w:rPr>
                <w:rFonts w:cs="David"/>
                <w:b/>
                <w:bCs/>
                <w:sz w:val="20"/>
                <w:szCs w:val="20"/>
              </w:rPr>
              <w:t>PD–1</w:t>
            </w:r>
            <w:r>
              <w:rPr>
                <w:rFonts w:cs="David"/>
                <w:b/>
                <w:bCs/>
                <w:sz w:val="20"/>
                <w:szCs w:val="20"/>
                <w:rtl/>
              </w:rPr>
              <w:t xml:space="preserve"> מועיל לטיפול בסרטן</w:t>
            </w:r>
          </w:p>
          <w:p w14:paraId="56AE9ABE" w14:textId="77777777" w:rsidR="00EC374C" w:rsidRPr="00632AE1" w:rsidRDefault="00EC374C" w:rsidP="00EC374C">
            <w:pPr>
              <w:rPr>
                <w:rFonts w:cs="David"/>
                <w:b/>
                <w:bCs/>
                <w:sz w:val="20"/>
                <w:szCs w:val="20"/>
                <w:rtl/>
              </w:rPr>
            </w:pPr>
          </w:p>
        </w:tc>
        <w:tc>
          <w:tcPr>
            <w:tcW w:w="3472" w:type="dxa"/>
            <w:gridSpan w:val="4"/>
          </w:tcPr>
          <w:p w14:paraId="03735893" w14:textId="77777777" w:rsidR="00EC374C" w:rsidRDefault="00EC374C" w:rsidP="00EC374C">
            <w:pPr>
              <w:jc w:val="right"/>
              <w:rPr>
                <w:rFonts w:cs="David"/>
                <w:b/>
                <w:bCs/>
                <w:sz w:val="20"/>
                <w:szCs w:val="20"/>
              </w:rPr>
            </w:pPr>
            <w:r>
              <w:rPr>
                <w:rFonts w:cs="David"/>
                <w:b/>
                <w:bCs/>
                <w:sz w:val="20"/>
                <w:szCs w:val="20"/>
              </w:rPr>
              <w:t>A COMBINATION OF ALPHA THYMOSIN PEPTIDE AND PD-1 INHIBITOR USEFUL IN TREATING CANCER</w:t>
            </w:r>
          </w:p>
          <w:p w14:paraId="7B19A1F1" w14:textId="77777777" w:rsidR="00EC374C" w:rsidRPr="00632AE1" w:rsidRDefault="00EC374C" w:rsidP="00EC374C">
            <w:pPr>
              <w:jc w:val="right"/>
              <w:rPr>
                <w:rFonts w:cs="David"/>
                <w:b/>
                <w:bCs/>
                <w:sz w:val="20"/>
                <w:szCs w:val="20"/>
              </w:rPr>
            </w:pPr>
          </w:p>
        </w:tc>
        <w:tc>
          <w:tcPr>
            <w:tcW w:w="598" w:type="dxa"/>
          </w:tcPr>
          <w:p w14:paraId="216690A4" w14:textId="77777777" w:rsidR="00EC374C" w:rsidRPr="00632AE1" w:rsidRDefault="00EC374C" w:rsidP="00EC374C">
            <w:pPr>
              <w:jc w:val="right"/>
              <w:rPr>
                <w:sz w:val="20"/>
                <w:szCs w:val="20"/>
              </w:rPr>
            </w:pPr>
            <w:r>
              <w:rPr>
                <w:sz w:val="20"/>
                <w:szCs w:val="20"/>
                <w:rtl/>
              </w:rPr>
              <w:t>[54]</w:t>
            </w:r>
          </w:p>
        </w:tc>
      </w:tr>
      <w:tr w:rsidR="00EC374C" w:rsidRPr="00632AE1" w14:paraId="01CC8119" w14:textId="77777777" w:rsidTr="00EC374C">
        <w:trPr>
          <w:gridAfter w:val="1"/>
          <w:wAfter w:w="152" w:type="dxa"/>
          <w:jc w:val="center"/>
        </w:trPr>
        <w:tc>
          <w:tcPr>
            <w:tcW w:w="235" w:type="dxa"/>
            <w:gridSpan w:val="2"/>
          </w:tcPr>
          <w:p w14:paraId="6381B42B" w14:textId="77777777" w:rsidR="00EC374C" w:rsidRPr="00632AE1" w:rsidRDefault="00EC374C" w:rsidP="00EC374C">
            <w:pPr>
              <w:rPr>
                <w:rFonts w:cs="David"/>
                <w:sz w:val="20"/>
                <w:szCs w:val="20"/>
                <w:rtl/>
              </w:rPr>
            </w:pPr>
          </w:p>
        </w:tc>
        <w:tc>
          <w:tcPr>
            <w:tcW w:w="6969" w:type="dxa"/>
            <w:gridSpan w:val="7"/>
          </w:tcPr>
          <w:p w14:paraId="01E9BE26" w14:textId="77777777" w:rsidR="00EC374C" w:rsidRPr="00632AE1" w:rsidRDefault="00EC374C" w:rsidP="00EC374C">
            <w:pPr>
              <w:jc w:val="right"/>
              <w:rPr>
                <w:rFonts w:cs="David"/>
                <w:sz w:val="20"/>
                <w:szCs w:val="20"/>
              </w:rPr>
            </w:pPr>
            <w:r>
              <w:rPr>
                <w:rFonts w:cs="David"/>
                <w:sz w:val="20"/>
                <w:szCs w:val="20"/>
              </w:rPr>
              <w:t>21.10.2015</w:t>
            </w:r>
          </w:p>
        </w:tc>
        <w:tc>
          <w:tcPr>
            <w:tcW w:w="598" w:type="dxa"/>
          </w:tcPr>
          <w:p w14:paraId="7F307A30" w14:textId="77777777" w:rsidR="00EC374C" w:rsidRPr="00632AE1" w:rsidRDefault="00EC374C" w:rsidP="00EC374C">
            <w:pPr>
              <w:jc w:val="right"/>
              <w:rPr>
                <w:sz w:val="20"/>
                <w:szCs w:val="20"/>
              </w:rPr>
            </w:pPr>
            <w:r>
              <w:rPr>
                <w:sz w:val="20"/>
                <w:szCs w:val="20"/>
                <w:rtl/>
              </w:rPr>
              <w:t>[22]</w:t>
            </w:r>
          </w:p>
        </w:tc>
      </w:tr>
      <w:tr w:rsidR="00EC374C" w:rsidRPr="00632AE1" w14:paraId="58D8051C" w14:textId="77777777" w:rsidTr="00EC374C">
        <w:trPr>
          <w:gridAfter w:val="1"/>
          <w:wAfter w:w="152" w:type="dxa"/>
          <w:jc w:val="center"/>
        </w:trPr>
        <w:tc>
          <w:tcPr>
            <w:tcW w:w="235" w:type="dxa"/>
            <w:gridSpan w:val="2"/>
          </w:tcPr>
          <w:p w14:paraId="1D8157A7" w14:textId="77777777" w:rsidR="00EC374C" w:rsidRPr="00632AE1" w:rsidRDefault="00EC374C" w:rsidP="00EC374C">
            <w:pPr>
              <w:rPr>
                <w:rFonts w:cs="David"/>
                <w:sz w:val="20"/>
                <w:szCs w:val="20"/>
                <w:rtl/>
              </w:rPr>
            </w:pPr>
          </w:p>
        </w:tc>
        <w:tc>
          <w:tcPr>
            <w:tcW w:w="2946" w:type="dxa"/>
            <w:gridSpan w:val="2"/>
          </w:tcPr>
          <w:p w14:paraId="060C64A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47E5A59" w14:textId="77777777" w:rsidR="00EC374C" w:rsidRPr="00632AE1" w:rsidRDefault="00EC374C" w:rsidP="00EC374C">
            <w:pPr>
              <w:jc w:val="right"/>
              <w:rPr>
                <w:sz w:val="20"/>
                <w:szCs w:val="20"/>
              </w:rPr>
            </w:pPr>
            <w:r>
              <w:rPr>
                <w:sz w:val="20"/>
                <w:szCs w:val="20"/>
                <w:rtl/>
              </w:rPr>
              <w:t>[33]</w:t>
            </w:r>
          </w:p>
        </w:tc>
        <w:tc>
          <w:tcPr>
            <w:tcW w:w="1563" w:type="dxa"/>
            <w:gridSpan w:val="2"/>
          </w:tcPr>
          <w:p w14:paraId="1E5CCF97" w14:textId="77777777" w:rsidR="00EC374C" w:rsidRPr="00632AE1" w:rsidRDefault="00EC374C" w:rsidP="00EC374C">
            <w:pPr>
              <w:jc w:val="right"/>
              <w:rPr>
                <w:rFonts w:cs="David"/>
                <w:sz w:val="20"/>
                <w:szCs w:val="20"/>
              </w:rPr>
            </w:pPr>
            <w:r>
              <w:rPr>
                <w:rFonts w:cs="David"/>
                <w:sz w:val="20"/>
                <w:szCs w:val="20"/>
              </w:rPr>
              <w:t>21.10.2014</w:t>
            </w:r>
          </w:p>
        </w:tc>
        <w:tc>
          <w:tcPr>
            <w:tcW w:w="550" w:type="dxa"/>
          </w:tcPr>
          <w:p w14:paraId="6994A3BA" w14:textId="77777777" w:rsidR="00EC374C" w:rsidRPr="00632AE1" w:rsidRDefault="00EC374C" w:rsidP="00EC374C">
            <w:pPr>
              <w:jc w:val="right"/>
              <w:rPr>
                <w:sz w:val="20"/>
                <w:szCs w:val="20"/>
                <w:rtl/>
              </w:rPr>
            </w:pPr>
            <w:r>
              <w:rPr>
                <w:sz w:val="20"/>
                <w:szCs w:val="20"/>
                <w:rtl/>
              </w:rPr>
              <w:t>[32]</w:t>
            </w:r>
          </w:p>
        </w:tc>
        <w:tc>
          <w:tcPr>
            <w:tcW w:w="1359" w:type="dxa"/>
          </w:tcPr>
          <w:p w14:paraId="065A088A" w14:textId="77777777" w:rsidR="00EC374C" w:rsidRPr="00632AE1" w:rsidRDefault="00EC374C" w:rsidP="00EC374C">
            <w:pPr>
              <w:jc w:val="right"/>
              <w:rPr>
                <w:rFonts w:cs="David"/>
                <w:sz w:val="20"/>
                <w:szCs w:val="20"/>
              </w:rPr>
            </w:pPr>
            <w:r>
              <w:rPr>
                <w:rFonts w:cs="David"/>
                <w:sz w:val="20"/>
                <w:szCs w:val="20"/>
              </w:rPr>
              <w:t>62/066,862</w:t>
            </w:r>
          </w:p>
        </w:tc>
        <w:tc>
          <w:tcPr>
            <w:tcW w:w="598" w:type="dxa"/>
          </w:tcPr>
          <w:p w14:paraId="4706542C" w14:textId="77777777" w:rsidR="00EC374C" w:rsidRPr="00632AE1" w:rsidRDefault="00EC374C" w:rsidP="00EC374C">
            <w:pPr>
              <w:jc w:val="right"/>
              <w:rPr>
                <w:sz w:val="20"/>
                <w:szCs w:val="20"/>
              </w:rPr>
            </w:pPr>
            <w:r>
              <w:rPr>
                <w:sz w:val="20"/>
                <w:szCs w:val="20"/>
                <w:rtl/>
              </w:rPr>
              <w:t>[31]</w:t>
            </w:r>
          </w:p>
        </w:tc>
      </w:tr>
      <w:tr w:rsidR="00EC374C" w:rsidRPr="00DB7BD7" w14:paraId="44FBEF5C" w14:textId="77777777" w:rsidTr="00EC374C">
        <w:trPr>
          <w:gridAfter w:val="1"/>
          <w:wAfter w:w="152" w:type="dxa"/>
          <w:jc w:val="center"/>
        </w:trPr>
        <w:tc>
          <w:tcPr>
            <w:tcW w:w="235" w:type="dxa"/>
            <w:gridSpan w:val="2"/>
          </w:tcPr>
          <w:p w14:paraId="7248D6F0" w14:textId="77777777" w:rsidR="00EC374C" w:rsidRPr="00DB7BD7" w:rsidRDefault="00EC374C" w:rsidP="00EC374C">
            <w:pPr>
              <w:rPr>
                <w:sz w:val="20"/>
                <w:szCs w:val="20"/>
                <w:rtl/>
              </w:rPr>
            </w:pPr>
          </w:p>
        </w:tc>
        <w:tc>
          <w:tcPr>
            <w:tcW w:w="2946" w:type="dxa"/>
            <w:gridSpan w:val="2"/>
          </w:tcPr>
          <w:p w14:paraId="6F6AB83C" w14:textId="77777777" w:rsidR="00EC374C" w:rsidRPr="00DB7BD7" w:rsidRDefault="00EC374C" w:rsidP="00EC374C">
            <w:pPr>
              <w:jc w:val="right"/>
              <w:rPr>
                <w:sz w:val="20"/>
                <w:szCs w:val="20"/>
              </w:rPr>
            </w:pPr>
            <w:r>
              <w:rPr>
                <w:sz w:val="20"/>
                <w:szCs w:val="20"/>
              </w:rPr>
              <w:t>US</w:t>
            </w:r>
          </w:p>
        </w:tc>
        <w:tc>
          <w:tcPr>
            <w:tcW w:w="551" w:type="dxa"/>
          </w:tcPr>
          <w:p w14:paraId="6C2ACA28" w14:textId="77777777" w:rsidR="00EC374C" w:rsidRPr="00DB7BD7" w:rsidRDefault="00EC374C" w:rsidP="00EC374C">
            <w:pPr>
              <w:jc w:val="right"/>
              <w:rPr>
                <w:sz w:val="20"/>
                <w:szCs w:val="20"/>
                <w:rtl/>
              </w:rPr>
            </w:pPr>
          </w:p>
        </w:tc>
        <w:tc>
          <w:tcPr>
            <w:tcW w:w="1563" w:type="dxa"/>
            <w:gridSpan w:val="2"/>
          </w:tcPr>
          <w:p w14:paraId="409A642E" w14:textId="77777777" w:rsidR="00EC374C" w:rsidRPr="00DB7BD7" w:rsidRDefault="00EC374C" w:rsidP="00EC374C">
            <w:pPr>
              <w:jc w:val="right"/>
              <w:rPr>
                <w:sz w:val="20"/>
                <w:szCs w:val="20"/>
              </w:rPr>
            </w:pPr>
            <w:r>
              <w:rPr>
                <w:sz w:val="20"/>
                <w:szCs w:val="20"/>
                <w:rtl/>
              </w:rPr>
              <w:t>08.09.2015</w:t>
            </w:r>
          </w:p>
        </w:tc>
        <w:tc>
          <w:tcPr>
            <w:tcW w:w="550" w:type="dxa"/>
          </w:tcPr>
          <w:p w14:paraId="7E021817" w14:textId="77777777" w:rsidR="00EC374C" w:rsidRPr="00DB7BD7" w:rsidRDefault="00EC374C" w:rsidP="00EC374C">
            <w:pPr>
              <w:jc w:val="right"/>
              <w:rPr>
                <w:sz w:val="20"/>
                <w:szCs w:val="20"/>
                <w:rtl/>
              </w:rPr>
            </w:pPr>
          </w:p>
        </w:tc>
        <w:tc>
          <w:tcPr>
            <w:tcW w:w="1359" w:type="dxa"/>
          </w:tcPr>
          <w:p w14:paraId="31633353" w14:textId="77777777" w:rsidR="00EC374C" w:rsidRPr="00DB7BD7" w:rsidRDefault="00EC374C" w:rsidP="00EC374C">
            <w:pPr>
              <w:jc w:val="right"/>
              <w:rPr>
                <w:sz w:val="20"/>
                <w:szCs w:val="20"/>
              </w:rPr>
            </w:pPr>
            <w:r>
              <w:rPr>
                <w:sz w:val="20"/>
                <w:szCs w:val="20"/>
                <w:rtl/>
              </w:rPr>
              <w:t>62/215,433</w:t>
            </w:r>
          </w:p>
        </w:tc>
        <w:tc>
          <w:tcPr>
            <w:tcW w:w="598" w:type="dxa"/>
          </w:tcPr>
          <w:p w14:paraId="45B4D27D" w14:textId="77777777" w:rsidR="00EC374C" w:rsidRPr="00DB7BD7" w:rsidRDefault="00EC374C" w:rsidP="00EC374C">
            <w:pPr>
              <w:jc w:val="right"/>
              <w:rPr>
                <w:sz w:val="20"/>
                <w:szCs w:val="20"/>
                <w:rtl/>
              </w:rPr>
            </w:pPr>
          </w:p>
        </w:tc>
      </w:tr>
      <w:tr w:rsidR="00EC374C" w:rsidRPr="00632AE1" w14:paraId="3C59F372" w14:textId="77777777" w:rsidTr="00EC374C">
        <w:trPr>
          <w:gridAfter w:val="1"/>
          <w:wAfter w:w="152" w:type="dxa"/>
          <w:jc w:val="center"/>
        </w:trPr>
        <w:tc>
          <w:tcPr>
            <w:tcW w:w="7204" w:type="dxa"/>
            <w:gridSpan w:val="9"/>
          </w:tcPr>
          <w:p w14:paraId="101A701F"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31//165, 31//44, 31//655, 38//19, 38//20, 38//21, 38//22, 39//395, 45//06, A61P 35//00, 35//04, C07K 16//28</w:t>
            </w:r>
          </w:p>
        </w:tc>
        <w:tc>
          <w:tcPr>
            <w:tcW w:w="598" w:type="dxa"/>
          </w:tcPr>
          <w:p w14:paraId="614C049D" w14:textId="77777777" w:rsidR="00EC374C" w:rsidRPr="00632AE1" w:rsidRDefault="00EC374C" w:rsidP="00EC374C">
            <w:pPr>
              <w:jc w:val="right"/>
              <w:rPr>
                <w:sz w:val="20"/>
                <w:szCs w:val="20"/>
              </w:rPr>
            </w:pPr>
            <w:r>
              <w:rPr>
                <w:sz w:val="20"/>
                <w:szCs w:val="20"/>
                <w:rtl/>
              </w:rPr>
              <w:t>[51]</w:t>
            </w:r>
          </w:p>
        </w:tc>
      </w:tr>
      <w:tr w:rsidR="00EC374C" w:rsidRPr="00632AE1" w14:paraId="26A87820" w14:textId="77777777" w:rsidTr="00EC374C">
        <w:trPr>
          <w:gridAfter w:val="1"/>
          <w:wAfter w:w="152" w:type="dxa"/>
          <w:jc w:val="center"/>
        </w:trPr>
        <w:tc>
          <w:tcPr>
            <w:tcW w:w="3732" w:type="dxa"/>
            <w:gridSpan w:val="5"/>
          </w:tcPr>
          <w:p w14:paraId="61DD3248" w14:textId="77777777" w:rsidR="00EC374C" w:rsidRPr="00632AE1" w:rsidRDefault="00EC374C" w:rsidP="00EC374C">
            <w:pPr>
              <w:rPr>
                <w:rFonts w:cs="Guttman Hodes"/>
                <w:sz w:val="20"/>
                <w:szCs w:val="20"/>
                <w:rtl/>
              </w:rPr>
            </w:pPr>
          </w:p>
        </w:tc>
        <w:tc>
          <w:tcPr>
            <w:tcW w:w="3472" w:type="dxa"/>
            <w:gridSpan w:val="4"/>
          </w:tcPr>
          <w:p w14:paraId="7DDED423" w14:textId="77777777" w:rsidR="00EC374C" w:rsidRPr="00632AE1" w:rsidRDefault="00EC374C" w:rsidP="00EC374C">
            <w:pPr>
              <w:jc w:val="right"/>
              <w:rPr>
                <w:rFonts w:cs="David"/>
                <w:sz w:val="20"/>
                <w:szCs w:val="20"/>
                <w:rtl/>
              </w:rPr>
            </w:pPr>
            <w:r>
              <w:rPr>
                <w:rFonts w:cs="David"/>
                <w:sz w:val="20"/>
                <w:szCs w:val="20"/>
              </w:rPr>
              <w:t>SCICLONE PHARMACEUTICALS INTERNATIONAL LTD.</w:t>
            </w:r>
          </w:p>
        </w:tc>
        <w:tc>
          <w:tcPr>
            <w:tcW w:w="598" w:type="dxa"/>
          </w:tcPr>
          <w:p w14:paraId="687D36B4" w14:textId="77777777" w:rsidR="00EC374C" w:rsidRPr="00632AE1" w:rsidRDefault="00EC374C" w:rsidP="00EC374C">
            <w:pPr>
              <w:jc w:val="right"/>
              <w:rPr>
                <w:sz w:val="20"/>
                <w:szCs w:val="20"/>
              </w:rPr>
            </w:pPr>
            <w:r>
              <w:rPr>
                <w:sz w:val="20"/>
                <w:szCs w:val="20"/>
                <w:rtl/>
              </w:rPr>
              <w:t>[71]</w:t>
            </w:r>
          </w:p>
        </w:tc>
      </w:tr>
      <w:tr w:rsidR="00EC374C" w:rsidRPr="00632AE1" w14:paraId="2414E2D1" w14:textId="77777777" w:rsidTr="00EC374C">
        <w:trPr>
          <w:gridAfter w:val="1"/>
          <w:wAfter w:w="152" w:type="dxa"/>
          <w:jc w:val="center"/>
        </w:trPr>
        <w:tc>
          <w:tcPr>
            <w:tcW w:w="3732" w:type="dxa"/>
            <w:gridSpan w:val="5"/>
          </w:tcPr>
          <w:p w14:paraId="28152A36" w14:textId="77777777" w:rsidR="00EC374C" w:rsidRPr="00632AE1" w:rsidRDefault="00EC374C" w:rsidP="00EC374C">
            <w:pPr>
              <w:rPr>
                <w:rFonts w:cs="Guttman Hodes"/>
                <w:sz w:val="20"/>
                <w:szCs w:val="20"/>
                <w:rtl/>
              </w:rPr>
            </w:pPr>
          </w:p>
        </w:tc>
        <w:tc>
          <w:tcPr>
            <w:tcW w:w="3472" w:type="dxa"/>
            <w:gridSpan w:val="4"/>
          </w:tcPr>
          <w:p w14:paraId="4F011123" w14:textId="77777777" w:rsidR="00EC374C" w:rsidRPr="00632AE1" w:rsidRDefault="00EC374C" w:rsidP="00EC374C">
            <w:pPr>
              <w:jc w:val="right"/>
              <w:rPr>
                <w:rFonts w:cs="David"/>
                <w:sz w:val="20"/>
                <w:szCs w:val="20"/>
              </w:rPr>
            </w:pPr>
            <w:r>
              <w:rPr>
                <w:rFonts w:cs="David"/>
                <w:sz w:val="20"/>
                <w:szCs w:val="20"/>
              </w:rPr>
              <w:t>CYNTHIA W. TUTHILL, ROBERT S. KING, FRIEDHELM BLOBEL</w:t>
            </w:r>
          </w:p>
        </w:tc>
        <w:tc>
          <w:tcPr>
            <w:tcW w:w="598" w:type="dxa"/>
          </w:tcPr>
          <w:p w14:paraId="76FB5C67" w14:textId="77777777" w:rsidR="00EC374C" w:rsidRPr="00632AE1" w:rsidRDefault="00EC374C" w:rsidP="00EC374C">
            <w:pPr>
              <w:jc w:val="right"/>
              <w:rPr>
                <w:sz w:val="20"/>
                <w:szCs w:val="20"/>
              </w:rPr>
            </w:pPr>
            <w:r>
              <w:rPr>
                <w:sz w:val="20"/>
                <w:szCs w:val="20"/>
                <w:rtl/>
              </w:rPr>
              <w:t>[72]</w:t>
            </w:r>
          </w:p>
        </w:tc>
      </w:tr>
      <w:tr w:rsidR="00EC374C" w:rsidRPr="00632AE1" w14:paraId="24B5A822" w14:textId="77777777" w:rsidTr="00EC374C">
        <w:trPr>
          <w:gridAfter w:val="1"/>
          <w:wAfter w:w="152" w:type="dxa"/>
          <w:jc w:val="center"/>
        </w:trPr>
        <w:tc>
          <w:tcPr>
            <w:tcW w:w="235" w:type="dxa"/>
            <w:gridSpan w:val="2"/>
          </w:tcPr>
          <w:p w14:paraId="504E2818" w14:textId="77777777" w:rsidR="00EC374C" w:rsidRPr="00632AE1" w:rsidRDefault="00EC374C" w:rsidP="00EC374C">
            <w:pPr>
              <w:rPr>
                <w:rFonts w:cs="Guttman Hodes"/>
                <w:sz w:val="20"/>
                <w:szCs w:val="20"/>
                <w:rtl/>
              </w:rPr>
            </w:pPr>
          </w:p>
        </w:tc>
        <w:tc>
          <w:tcPr>
            <w:tcW w:w="6969" w:type="dxa"/>
            <w:gridSpan w:val="7"/>
          </w:tcPr>
          <w:p w14:paraId="6164F516" w14:textId="77777777" w:rsidR="00EC374C" w:rsidRPr="00632AE1" w:rsidRDefault="00EC374C" w:rsidP="00EC374C">
            <w:pPr>
              <w:jc w:val="right"/>
              <w:rPr>
                <w:rFonts w:cs="Guttman Hodes"/>
                <w:sz w:val="20"/>
                <w:szCs w:val="20"/>
              </w:rPr>
            </w:pPr>
            <w:r>
              <w:rPr>
                <w:rFonts w:cs="Guttman Hodes"/>
                <w:sz w:val="20"/>
                <w:szCs w:val="20"/>
              </w:rPr>
              <w:t>WO/2016/064969</w:t>
            </w:r>
          </w:p>
        </w:tc>
        <w:tc>
          <w:tcPr>
            <w:tcW w:w="598" w:type="dxa"/>
          </w:tcPr>
          <w:p w14:paraId="791B3B0F" w14:textId="77777777" w:rsidR="00EC374C" w:rsidRPr="00632AE1" w:rsidRDefault="00EC374C" w:rsidP="00EC374C">
            <w:pPr>
              <w:jc w:val="right"/>
              <w:rPr>
                <w:sz w:val="20"/>
                <w:szCs w:val="20"/>
              </w:rPr>
            </w:pPr>
            <w:r>
              <w:rPr>
                <w:sz w:val="20"/>
                <w:szCs w:val="20"/>
                <w:rtl/>
              </w:rPr>
              <w:t>[87]</w:t>
            </w:r>
          </w:p>
        </w:tc>
      </w:tr>
      <w:tr w:rsidR="00EC374C" w:rsidRPr="00632AE1" w14:paraId="79276B0A" w14:textId="77777777" w:rsidTr="00EC374C">
        <w:trPr>
          <w:gridAfter w:val="1"/>
          <w:wAfter w:w="152" w:type="dxa"/>
          <w:jc w:val="center"/>
        </w:trPr>
        <w:tc>
          <w:tcPr>
            <w:tcW w:w="3732" w:type="dxa"/>
            <w:gridSpan w:val="5"/>
          </w:tcPr>
          <w:p w14:paraId="67FFF997" w14:textId="77777777" w:rsidR="00EC374C" w:rsidRDefault="00EC374C" w:rsidP="00EC374C">
            <w:pPr>
              <w:rPr>
                <w:rFonts w:cs="Guttman Hodes"/>
                <w:sz w:val="20"/>
                <w:szCs w:val="20"/>
                <w:rtl/>
              </w:rPr>
            </w:pPr>
            <w:r>
              <w:rPr>
                <w:rFonts w:cs="Guttman Hodes"/>
                <w:sz w:val="20"/>
                <w:szCs w:val="20"/>
                <w:rtl/>
              </w:rPr>
              <w:t>ד"ר וב ושות',</w:t>
            </w:r>
          </w:p>
          <w:p w14:paraId="6216FC81" w14:textId="77777777" w:rsidR="00EC374C" w:rsidRDefault="00EC374C" w:rsidP="00EC374C">
            <w:pPr>
              <w:rPr>
                <w:rFonts w:cs="Guttman Hodes"/>
                <w:sz w:val="20"/>
                <w:szCs w:val="20"/>
                <w:rtl/>
              </w:rPr>
            </w:pPr>
            <w:r>
              <w:rPr>
                <w:rFonts w:cs="Guttman Hodes"/>
                <w:sz w:val="20"/>
                <w:szCs w:val="20"/>
                <w:rtl/>
              </w:rPr>
              <w:t>רח' פקריס 3</w:t>
            </w:r>
          </w:p>
          <w:p w14:paraId="26E1DB39"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472" w:type="dxa"/>
            <w:gridSpan w:val="4"/>
          </w:tcPr>
          <w:p w14:paraId="41A3E4EF" w14:textId="77777777" w:rsidR="00EC374C" w:rsidRDefault="00EC374C" w:rsidP="00EC374C">
            <w:pPr>
              <w:jc w:val="right"/>
              <w:rPr>
                <w:rFonts w:cs="David"/>
                <w:sz w:val="20"/>
                <w:szCs w:val="20"/>
              </w:rPr>
            </w:pPr>
            <w:r>
              <w:rPr>
                <w:rFonts w:cs="David"/>
                <w:sz w:val="20"/>
                <w:szCs w:val="20"/>
              </w:rPr>
              <w:t>WEBB &amp; CO.,</w:t>
            </w:r>
          </w:p>
          <w:p w14:paraId="47928CC0" w14:textId="77777777" w:rsidR="00EC374C" w:rsidRDefault="00EC374C" w:rsidP="00EC374C">
            <w:pPr>
              <w:jc w:val="right"/>
              <w:rPr>
                <w:rFonts w:cs="David"/>
                <w:sz w:val="20"/>
                <w:szCs w:val="20"/>
              </w:rPr>
            </w:pPr>
            <w:r>
              <w:rPr>
                <w:rFonts w:cs="David"/>
                <w:sz w:val="20"/>
                <w:szCs w:val="20"/>
              </w:rPr>
              <w:t xml:space="preserve"> 3 PEKERIS ST., P.O.B. 2189,</w:t>
            </w:r>
          </w:p>
          <w:p w14:paraId="5C2E791D" w14:textId="77777777" w:rsidR="00EC374C" w:rsidRPr="00632AE1" w:rsidRDefault="00EC374C" w:rsidP="00EC374C">
            <w:pPr>
              <w:jc w:val="right"/>
              <w:rPr>
                <w:rFonts w:cs="David"/>
                <w:sz w:val="20"/>
                <w:szCs w:val="20"/>
                <w:rtl/>
              </w:rPr>
            </w:pPr>
            <w:r>
              <w:rPr>
                <w:rFonts w:cs="David"/>
                <w:sz w:val="20"/>
                <w:szCs w:val="20"/>
              </w:rPr>
              <w:t>REHOVOT 76121</w:t>
            </w:r>
          </w:p>
        </w:tc>
        <w:tc>
          <w:tcPr>
            <w:tcW w:w="598" w:type="dxa"/>
          </w:tcPr>
          <w:p w14:paraId="7DE945CB" w14:textId="77777777" w:rsidR="00EC374C" w:rsidRPr="00632AE1" w:rsidRDefault="00EC374C" w:rsidP="00EC374C">
            <w:pPr>
              <w:jc w:val="right"/>
              <w:rPr>
                <w:sz w:val="20"/>
                <w:szCs w:val="20"/>
                <w:rtl/>
              </w:rPr>
            </w:pPr>
            <w:r>
              <w:rPr>
                <w:sz w:val="20"/>
                <w:szCs w:val="20"/>
                <w:rtl/>
              </w:rPr>
              <w:t>[74]</w:t>
            </w:r>
          </w:p>
        </w:tc>
      </w:tr>
      <w:tr w:rsidR="00EC374C" w:rsidRPr="00632AE1" w14:paraId="0AD74EA9" w14:textId="77777777" w:rsidTr="00EC374C">
        <w:trPr>
          <w:gridAfter w:val="1"/>
          <w:wAfter w:w="152" w:type="dxa"/>
          <w:jc w:val="center"/>
        </w:trPr>
        <w:tc>
          <w:tcPr>
            <w:tcW w:w="2148" w:type="dxa"/>
            <w:gridSpan w:val="3"/>
          </w:tcPr>
          <w:p w14:paraId="784246DB" w14:textId="77777777" w:rsidR="00EC374C" w:rsidRPr="00632AE1" w:rsidRDefault="00EC374C" w:rsidP="00EC374C">
            <w:pPr>
              <w:jc w:val="right"/>
              <w:rPr>
                <w:rFonts w:cs="David"/>
                <w:sz w:val="20"/>
                <w:szCs w:val="20"/>
              </w:rPr>
            </w:pPr>
          </w:p>
        </w:tc>
        <w:tc>
          <w:tcPr>
            <w:tcW w:w="1661" w:type="dxa"/>
            <w:gridSpan w:val="3"/>
          </w:tcPr>
          <w:p w14:paraId="21A532E0" w14:textId="77777777" w:rsidR="00EC374C" w:rsidRPr="00632AE1" w:rsidRDefault="00EC374C" w:rsidP="00EC374C">
            <w:pPr>
              <w:jc w:val="right"/>
              <w:rPr>
                <w:rFonts w:cs="David"/>
                <w:sz w:val="20"/>
                <w:szCs w:val="20"/>
              </w:rPr>
            </w:pPr>
          </w:p>
        </w:tc>
        <w:tc>
          <w:tcPr>
            <w:tcW w:w="3993" w:type="dxa"/>
            <w:gridSpan w:val="4"/>
          </w:tcPr>
          <w:p w14:paraId="599D83D4" w14:textId="77777777" w:rsidR="00EC374C" w:rsidRPr="00632AE1" w:rsidRDefault="00EC374C" w:rsidP="00EC374C">
            <w:pPr>
              <w:jc w:val="right"/>
              <w:rPr>
                <w:rFonts w:cs="David"/>
                <w:sz w:val="20"/>
                <w:szCs w:val="20"/>
              </w:rPr>
            </w:pPr>
          </w:p>
        </w:tc>
      </w:tr>
      <w:tr w:rsidR="00EC374C" w:rsidRPr="00632AE1" w14:paraId="46006EA2" w14:textId="77777777" w:rsidTr="00EC374C">
        <w:tblPrEx>
          <w:jc w:val="left"/>
          <w:tblLook w:val="0000" w:firstRow="0" w:lastRow="0" w:firstColumn="0" w:lastColumn="0" w:noHBand="0" w:noVBand="0"/>
        </w:tblPrEx>
        <w:trPr>
          <w:gridBefore w:val="1"/>
          <w:wBefore w:w="70" w:type="dxa"/>
        </w:trPr>
        <w:tc>
          <w:tcPr>
            <w:tcW w:w="7884" w:type="dxa"/>
            <w:gridSpan w:val="10"/>
          </w:tcPr>
          <w:p w14:paraId="00F1596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9A113F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3"/>
        <w:gridCol w:w="166"/>
        <w:gridCol w:w="867"/>
        <w:gridCol w:w="551"/>
        <w:gridCol w:w="77"/>
        <w:gridCol w:w="1437"/>
        <w:gridCol w:w="50"/>
        <w:gridCol w:w="550"/>
        <w:gridCol w:w="1357"/>
        <w:gridCol w:w="598"/>
        <w:gridCol w:w="152"/>
      </w:tblGrid>
      <w:tr w:rsidR="00EC374C" w:rsidRPr="00632AE1" w14:paraId="2149F708" w14:textId="77777777" w:rsidTr="00EC374C">
        <w:trPr>
          <w:gridAfter w:val="1"/>
          <w:wAfter w:w="152" w:type="dxa"/>
          <w:trHeight w:val="485"/>
          <w:jc w:val="center"/>
        </w:trPr>
        <w:tc>
          <w:tcPr>
            <w:tcW w:w="3733" w:type="dxa"/>
            <w:gridSpan w:val="6"/>
          </w:tcPr>
          <w:p w14:paraId="5388E617" w14:textId="77777777" w:rsidR="00EC374C" w:rsidRPr="00DB7BD7" w:rsidRDefault="000863EF" w:rsidP="00EC374C">
            <w:pPr>
              <w:jc w:val="right"/>
              <w:rPr>
                <w:b/>
                <w:bCs/>
                <w:color w:val="0000FF"/>
                <w:sz w:val="20"/>
                <w:szCs w:val="20"/>
                <w:u w:val="single"/>
                <w:rtl/>
              </w:rPr>
            </w:pPr>
            <w:hyperlink r:id="rId772" w:history="1">
              <w:r w:rsidR="00EC374C" w:rsidRPr="00DB7BD7">
                <w:rPr>
                  <w:b/>
                  <w:bCs/>
                  <w:color w:val="0000FF"/>
                  <w:sz w:val="20"/>
                  <w:szCs w:val="20"/>
                  <w:u w:val="single"/>
                  <w:rtl/>
                </w:rPr>
                <w:t>251772</w:t>
              </w:r>
            </w:hyperlink>
          </w:p>
        </w:tc>
        <w:tc>
          <w:tcPr>
            <w:tcW w:w="4069" w:type="dxa"/>
            <w:gridSpan w:val="6"/>
          </w:tcPr>
          <w:p w14:paraId="45EFF2FF" w14:textId="77777777" w:rsidR="00EC374C" w:rsidRPr="00DB7BD7" w:rsidRDefault="00EC374C" w:rsidP="00EC374C">
            <w:pPr>
              <w:rPr>
                <w:sz w:val="20"/>
                <w:szCs w:val="20"/>
                <w:rtl/>
              </w:rPr>
            </w:pPr>
            <w:r w:rsidRPr="00DB7BD7">
              <w:rPr>
                <w:sz w:val="20"/>
                <w:szCs w:val="20"/>
                <w:rtl/>
              </w:rPr>
              <w:t>[21][11]</w:t>
            </w:r>
          </w:p>
        </w:tc>
      </w:tr>
      <w:tr w:rsidR="00EC374C" w:rsidRPr="00632AE1" w14:paraId="4337170E" w14:textId="77777777" w:rsidTr="00EC374C">
        <w:trPr>
          <w:gridAfter w:val="1"/>
          <w:wAfter w:w="152" w:type="dxa"/>
          <w:jc w:val="center"/>
        </w:trPr>
        <w:tc>
          <w:tcPr>
            <w:tcW w:w="3733" w:type="dxa"/>
            <w:gridSpan w:val="6"/>
          </w:tcPr>
          <w:p w14:paraId="2D96B1F1" w14:textId="77777777" w:rsidR="00EC374C" w:rsidRDefault="00EC374C" w:rsidP="00EC374C">
            <w:pPr>
              <w:rPr>
                <w:rFonts w:cs="David"/>
                <w:b/>
                <w:bCs/>
                <w:sz w:val="20"/>
                <w:szCs w:val="20"/>
                <w:rtl/>
              </w:rPr>
            </w:pPr>
            <w:r>
              <w:rPr>
                <w:rFonts w:cs="David"/>
                <w:b/>
                <w:bCs/>
                <w:sz w:val="20"/>
                <w:szCs w:val="20"/>
                <w:rtl/>
              </w:rPr>
              <w:t>פורמולציות המכילות שמן זרעי רימון, שמן פרי של ורד הכלב ושמן שרף או תמצית של טיון דביק</w:t>
            </w:r>
          </w:p>
          <w:p w14:paraId="093541B2" w14:textId="77777777" w:rsidR="00EC374C" w:rsidRPr="00632AE1" w:rsidRDefault="00EC374C" w:rsidP="00EC374C">
            <w:pPr>
              <w:rPr>
                <w:rFonts w:cs="David"/>
                <w:b/>
                <w:bCs/>
                <w:sz w:val="20"/>
                <w:szCs w:val="20"/>
                <w:rtl/>
              </w:rPr>
            </w:pPr>
          </w:p>
        </w:tc>
        <w:tc>
          <w:tcPr>
            <w:tcW w:w="3471" w:type="dxa"/>
            <w:gridSpan w:val="5"/>
          </w:tcPr>
          <w:p w14:paraId="5B2606A8" w14:textId="77777777" w:rsidR="00EC374C" w:rsidRDefault="00EC374C" w:rsidP="00EC374C">
            <w:pPr>
              <w:jc w:val="right"/>
              <w:rPr>
                <w:rFonts w:cs="David"/>
                <w:b/>
                <w:bCs/>
                <w:sz w:val="20"/>
                <w:szCs w:val="20"/>
              </w:rPr>
            </w:pPr>
            <w:r>
              <w:rPr>
                <w:rFonts w:cs="David"/>
                <w:b/>
                <w:bCs/>
                <w:sz w:val="20"/>
                <w:szCs w:val="20"/>
              </w:rPr>
              <w:t>FORMULATIONS CONTAINING POMEGRANATE SEED OIL, ROSA CANINA FRUIT OIL AND INULA VISCOSA OLEORESIN OR EXTRACT</w:t>
            </w:r>
          </w:p>
          <w:p w14:paraId="5CDA2F53" w14:textId="77777777" w:rsidR="00EC374C" w:rsidRPr="00632AE1" w:rsidRDefault="00EC374C" w:rsidP="00EC374C">
            <w:pPr>
              <w:jc w:val="right"/>
              <w:rPr>
                <w:rFonts w:cs="David"/>
                <w:b/>
                <w:bCs/>
                <w:sz w:val="20"/>
                <w:szCs w:val="20"/>
              </w:rPr>
            </w:pPr>
          </w:p>
        </w:tc>
        <w:tc>
          <w:tcPr>
            <w:tcW w:w="598" w:type="dxa"/>
          </w:tcPr>
          <w:p w14:paraId="39566A41" w14:textId="77777777" w:rsidR="00EC374C" w:rsidRPr="00632AE1" w:rsidRDefault="00EC374C" w:rsidP="00EC374C">
            <w:pPr>
              <w:jc w:val="right"/>
              <w:rPr>
                <w:sz w:val="20"/>
                <w:szCs w:val="20"/>
              </w:rPr>
            </w:pPr>
            <w:r>
              <w:rPr>
                <w:sz w:val="20"/>
                <w:szCs w:val="20"/>
                <w:rtl/>
              </w:rPr>
              <w:t>[54]</w:t>
            </w:r>
          </w:p>
        </w:tc>
      </w:tr>
      <w:tr w:rsidR="00EC374C" w:rsidRPr="00632AE1" w14:paraId="1FF2D698" w14:textId="77777777" w:rsidTr="00EC374C">
        <w:trPr>
          <w:gridAfter w:val="1"/>
          <w:wAfter w:w="152" w:type="dxa"/>
          <w:jc w:val="center"/>
        </w:trPr>
        <w:tc>
          <w:tcPr>
            <w:tcW w:w="236" w:type="dxa"/>
            <w:gridSpan w:val="2"/>
          </w:tcPr>
          <w:p w14:paraId="337C4CF4" w14:textId="77777777" w:rsidR="00EC374C" w:rsidRPr="00632AE1" w:rsidRDefault="00EC374C" w:rsidP="00EC374C">
            <w:pPr>
              <w:rPr>
                <w:rFonts w:cs="David"/>
                <w:sz w:val="20"/>
                <w:szCs w:val="20"/>
                <w:rtl/>
              </w:rPr>
            </w:pPr>
          </w:p>
        </w:tc>
        <w:tc>
          <w:tcPr>
            <w:tcW w:w="6968" w:type="dxa"/>
            <w:gridSpan w:val="9"/>
          </w:tcPr>
          <w:p w14:paraId="42A0F073" w14:textId="77777777" w:rsidR="00EC374C" w:rsidRPr="00632AE1" w:rsidRDefault="00EC374C" w:rsidP="00EC374C">
            <w:pPr>
              <w:jc w:val="right"/>
              <w:rPr>
                <w:rFonts w:cs="David"/>
                <w:sz w:val="20"/>
                <w:szCs w:val="20"/>
              </w:rPr>
            </w:pPr>
            <w:r>
              <w:rPr>
                <w:rFonts w:cs="David"/>
                <w:sz w:val="20"/>
                <w:szCs w:val="20"/>
              </w:rPr>
              <w:t>02.11.2015</w:t>
            </w:r>
          </w:p>
        </w:tc>
        <w:tc>
          <w:tcPr>
            <w:tcW w:w="598" w:type="dxa"/>
          </w:tcPr>
          <w:p w14:paraId="33355461" w14:textId="77777777" w:rsidR="00EC374C" w:rsidRPr="00632AE1" w:rsidRDefault="00EC374C" w:rsidP="00EC374C">
            <w:pPr>
              <w:jc w:val="right"/>
              <w:rPr>
                <w:sz w:val="20"/>
                <w:szCs w:val="20"/>
              </w:rPr>
            </w:pPr>
            <w:r>
              <w:rPr>
                <w:sz w:val="20"/>
                <w:szCs w:val="20"/>
                <w:rtl/>
              </w:rPr>
              <w:t>[22]</w:t>
            </w:r>
          </w:p>
        </w:tc>
      </w:tr>
      <w:tr w:rsidR="00EC374C" w:rsidRPr="00632AE1" w14:paraId="4AE57C7B" w14:textId="77777777" w:rsidTr="00EC374C">
        <w:trPr>
          <w:gridAfter w:val="1"/>
          <w:wAfter w:w="152" w:type="dxa"/>
          <w:jc w:val="center"/>
        </w:trPr>
        <w:tc>
          <w:tcPr>
            <w:tcW w:w="236" w:type="dxa"/>
            <w:gridSpan w:val="2"/>
          </w:tcPr>
          <w:p w14:paraId="421F5864" w14:textId="77777777" w:rsidR="00EC374C" w:rsidRPr="00632AE1" w:rsidRDefault="00EC374C" w:rsidP="00EC374C">
            <w:pPr>
              <w:rPr>
                <w:rFonts w:cs="David"/>
                <w:sz w:val="20"/>
                <w:szCs w:val="20"/>
                <w:rtl/>
              </w:rPr>
            </w:pPr>
          </w:p>
        </w:tc>
        <w:tc>
          <w:tcPr>
            <w:tcW w:w="2946" w:type="dxa"/>
            <w:gridSpan w:val="3"/>
          </w:tcPr>
          <w:p w14:paraId="478EBFA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A5A7262" w14:textId="77777777" w:rsidR="00EC374C" w:rsidRPr="00632AE1" w:rsidRDefault="00EC374C" w:rsidP="00EC374C">
            <w:pPr>
              <w:jc w:val="right"/>
              <w:rPr>
                <w:sz w:val="20"/>
                <w:szCs w:val="20"/>
              </w:rPr>
            </w:pPr>
            <w:r>
              <w:rPr>
                <w:sz w:val="20"/>
                <w:szCs w:val="20"/>
                <w:rtl/>
              </w:rPr>
              <w:t>[33]</w:t>
            </w:r>
          </w:p>
        </w:tc>
        <w:tc>
          <w:tcPr>
            <w:tcW w:w="1564" w:type="dxa"/>
            <w:gridSpan w:val="3"/>
          </w:tcPr>
          <w:p w14:paraId="0AE2ECDA" w14:textId="77777777" w:rsidR="00EC374C" w:rsidRPr="00632AE1" w:rsidRDefault="00EC374C" w:rsidP="00EC374C">
            <w:pPr>
              <w:jc w:val="right"/>
              <w:rPr>
                <w:rFonts w:cs="David"/>
                <w:sz w:val="20"/>
                <w:szCs w:val="20"/>
              </w:rPr>
            </w:pPr>
            <w:r>
              <w:rPr>
                <w:rFonts w:cs="David"/>
                <w:sz w:val="20"/>
                <w:szCs w:val="20"/>
              </w:rPr>
              <w:t>31.10.2014</w:t>
            </w:r>
          </w:p>
        </w:tc>
        <w:tc>
          <w:tcPr>
            <w:tcW w:w="550" w:type="dxa"/>
          </w:tcPr>
          <w:p w14:paraId="3EA5131B" w14:textId="77777777" w:rsidR="00EC374C" w:rsidRPr="00632AE1" w:rsidRDefault="00EC374C" w:rsidP="00EC374C">
            <w:pPr>
              <w:jc w:val="right"/>
              <w:rPr>
                <w:sz w:val="20"/>
                <w:szCs w:val="20"/>
                <w:rtl/>
              </w:rPr>
            </w:pPr>
            <w:r>
              <w:rPr>
                <w:sz w:val="20"/>
                <w:szCs w:val="20"/>
                <w:rtl/>
              </w:rPr>
              <w:t>[32]</w:t>
            </w:r>
          </w:p>
        </w:tc>
        <w:tc>
          <w:tcPr>
            <w:tcW w:w="1357" w:type="dxa"/>
          </w:tcPr>
          <w:p w14:paraId="5DDAB737" w14:textId="77777777" w:rsidR="00EC374C" w:rsidRPr="00632AE1" w:rsidRDefault="00EC374C" w:rsidP="00EC374C">
            <w:pPr>
              <w:jc w:val="right"/>
              <w:rPr>
                <w:rFonts w:cs="David"/>
                <w:sz w:val="20"/>
                <w:szCs w:val="20"/>
              </w:rPr>
            </w:pPr>
            <w:r>
              <w:rPr>
                <w:rFonts w:cs="David"/>
                <w:sz w:val="20"/>
                <w:szCs w:val="20"/>
              </w:rPr>
              <w:t>62/073905</w:t>
            </w:r>
          </w:p>
        </w:tc>
        <w:tc>
          <w:tcPr>
            <w:tcW w:w="598" w:type="dxa"/>
          </w:tcPr>
          <w:p w14:paraId="2AB3B2F7" w14:textId="77777777" w:rsidR="00EC374C" w:rsidRPr="00632AE1" w:rsidRDefault="00EC374C" w:rsidP="00EC374C">
            <w:pPr>
              <w:jc w:val="right"/>
              <w:rPr>
                <w:sz w:val="20"/>
                <w:szCs w:val="20"/>
              </w:rPr>
            </w:pPr>
            <w:r>
              <w:rPr>
                <w:sz w:val="20"/>
                <w:szCs w:val="20"/>
                <w:rtl/>
              </w:rPr>
              <w:t>[31]</w:t>
            </w:r>
          </w:p>
        </w:tc>
      </w:tr>
      <w:tr w:rsidR="00EC374C" w:rsidRPr="00632AE1" w14:paraId="4BCA9371" w14:textId="77777777" w:rsidTr="00EC374C">
        <w:trPr>
          <w:gridAfter w:val="1"/>
          <w:wAfter w:w="152" w:type="dxa"/>
          <w:jc w:val="center"/>
        </w:trPr>
        <w:tc>
          <w:tcPr>
            <w:tcW w:w="7204" w:type="dxa"/>
            <w:gridSpan w:val="11"/>
          </w:tcPr>
          <w:p w14:paraId="60E550D9"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09//00, 09//06, 31//202, 33//04, 33//30, 33//38, 35//644, 36//11, 36//185, 36//23, 36//28, 36//63, 36//73, 36//736, 36//738, 36//752, 36//76, 36//87, 36//886, 36//8998, 47//44, A61P 17//02</w:t>
            </w:r>
          </w:p>
        </w:tc>
        <w:tc>
          <w:tcPr>
            <w:tcW w:w="598" w:type="dxa"/>
          </w:tcPr>
          <w:p w14:paraId="585B90B0" w14:textId="77777777" w:rsidR="00EC374C" w:rsidRPr="00632AE1" w:rsidRDefault="00EC374C" w:rsidP="00EC374C">
            <w:pPr>
              <w:jc w:val="right"/>
              <w:rPr>
                <w:sz w:val="20"/>
                <w:szCs w:val="20"/>
              </w:rPr>
            </w:pPr>
            <w:r>
              <w:rPr>
                <w:sz w:val="20"/>
                <w:szCs w:val="20"/>
                <w:rtl/>
              </w:rPr>
              <w:t>[51]</w:t>
            </w:r>
          </w:p>
        </w:tc>
      </w:tr>
      <w:tr w:rsidR="00EC374C" w:rsidRPr="00632AE1" w14:paraId="198A61C4" w14:textId="77777777" w:rsidTr="00EC374C">
        <w:trPr>
          <w:gridAfter w:val="1"/>
          <w:wAfter w:w="152" w:type="dxa"/>
          <w:jc w:val="center"/>
        </w:trPr>
        <w:tc>
          <w:tcPr>
            <w:tcW w:w="3733" w:type="dxa"/>
            <w:gridSpan w:val="6"/>
          </w:tcPr>
          <w:p w14:paraId="35873848" w14:textId="77777777" w:rsidR="00EC374C" w:rsidRPr="00632AE1" w:rsidRDefault="00EC374C" w:rsidP="00EC374C">
            <w:pPr>
              <w:rPr>
                <w:rFonts w:cs="Guttman Hodes"/>
                <w:sz w:val="20"/>
                <w:szCs w:val="20"/>
                <w:rtl/>
              </w:rPr>
            </w:pPr>
          </w:p>
        </w:tc>
        <w:tc>
          <w:tcPr>
            <w:tcW w:w="3471" w:type="dxa"/>
            <w:gridSpan w:val="5"/>
          </w:tcPr>
          <w:p w14:paraId="1F870105" w14:textId="77777777" w:rsidR="00EC374C" w:rsidRPr="00632AE1" w:rsidRDefault="00EC374C" w:rsidP="00EC374C">
            <w:pPr>
              <w:jc w:val="right"/>
              <w:rPr>
                <w:rFonts w:cs="David"/>
                <w:sz w:val="20"/>
                <w:szCs w:val="20"/>
                <w:rtl/>
              </w:rPr>
            </w:pPr>
            <w:r>
              <w:rPr>
                <w:rFonts w:cs="David"/>
                <w:sz w:val="20"/>
                <w:szCs w:val="20"/>
              </w:rPr>
              <w:t>POMEGA, INC., U.S.A.</w:t>
            </w:r>
          </w:p>
        </w:tc>
        <w:tc>
          <w:tcPr>
            <w:tcW w:w="598" w:type="dxa"/>
          </w:tcPr>
          <w:p w14:paraId="193ECEA5" w14:textId="77777777" w:rsidR="00EC374C" w:rsidRPr="00632AE1" w:rsidRDefault="00EC374C" w:rsidP="00EC374C">
            <w:pPr>
              <w:jc w:val="right"/>
              <w:rPr>
                <w:sz w:val="20"/>
                <w:szCs w:val="20"/>
              </w:rPr>
            </w:pPr>
            <w:r>
              <w:rPr>
                <w:sz w:val="20"/>
                <w:szCs w:val="20"/>
                <w:rtl/>
              </w:rPr>
              <w:t>[71]</w:t>
            </w:r>
          </w:p>
        </w:tc>
      </w:tr>
      <w:tr w:rsidR="00EC374C" w:rsidRPr="00632AE1" w14:paraId="42AFDE3D" w14:textId="77777777" w:rsidTr="00EC374C">
        <w:trPr>
          <w:gridAfter w:val="1"/>
          <w:wAfter w:w="152" w:type="dxa"/>
          <w:jc w:val="center"/>
        </w:trPr>
        <w:tc>
          <w:tcPr>
            <w:tcW w:w="236" w:type="dxa"/>
            <w:gridSpan w:val="2"/>
          </w:tcPr>
          <w:p w14:paraId="6CD55D2A" w14:textId="77777777" w:rsidR="00EC374C" w:rsidRPr="00632AE1" w:rsidRDefault="00EC374C" w:rsidP="00EC374C">
            <w:pPr>
              <w:rPr>
                <w:rFonts w:cs="Guttman Hodes"/>
                <w:sz w:val="20"/>
                <w:szCs w:val="20"/>
                <w:rtl/>
              </w:rPr>
            </w:pPr>
          </w:p>
        </w:tc>
        <w:tc>
          <w:tcPr>
            <w:tcW w:w="6968" w:type="dxa"/>
            <w:gridSpan w:val="9"/>
          </w:tcPr>
          <w:p w14:paraId="5064009A" w14:textId="77777777" w:rsidR="00EC374C" w:rsidRPr="00632AE1" w:rsidRDefault="00EC374C" w:rsidP="00EC374C">
            <w:pPr>
              <w:jc w:val="right"/>
              <w:rPr>
                <w:rFonts w:cs="Guttman Hodes"/>
                <w:sz w:val="20"/>
                <w:szCs w:val="20"/>
              </w:rPr>
            </w:pPr>
            <w:r>
              <w:rPr>
                <w:rFonts w:cs="Guttman Hodes"/>
                <w:sz w:val="20"/>
                <w:szCs w:val="20"/>
              </w:rPr>
              <w:t>WO/2016/070194</w:t>
            </w:r>
          </w:p>
        </w:tc>
        <w:tc>
          <w:tcPr>
            <w:tcW w:w="598" w:type="dxa"/>
          </w:tcPr>
          <w:p w14:paraId="277806F6" w14:textId="77777777" w:rsidR="00EC374C" w:rsidRPr="00632AE1" w:rsidRDefault="00EC374C" w:rsidP="00EC374C">
            <w:pPr>
              <w:jc w:val="right"/>
              <w:rPr>
                <w:sz w:val="20"/>
                <w:szCs w:val="20"/>
              </w:rPr>
            </w:pPr>
            <w:r>
              <w:rPr>
                <w:sz w:val="20"/>
                <w:szCs w:val="20"/>
                <w:rtl/>
              </w:rPr>
              <w:t>[87]</w:t>
            </w:r>
          </w:p>
        </w:tc>
      </w:tr>
      <w:tr w:rsidR="00EC374C" w:rsidRPr="00632AE1" w14:paraId="35466F7E" w14:textId="77777777" w:rsidTr="00EC374C">
        <w:trPr>
          <w:gridAfter w:val="1"/>
          <w:wAfter w:w="152" w:type="dxa"/>
          <w:jc w:val="center"/>
        </w:trPr>
        <w:tc>
          <w:tcPr>
            <w:tcW w:w="3733" w:type="dxa"/>
            <w:gridSpan w:val="6"/>
          </w:tcPr>
          <w:p w14:paraId="6FED9FF3" w14:textId="77777777" w:rsidR="00EC374C" w:rsidRDefault="00EC374C" w:rsidP="00EC374C">
            <w:pPr>
              <w:rPr>
                <w:rFonts w:cs="Guttman Hodes"/>
                <w:sz w:val="20"/>
                <w:szCs w:val="20"/>
                <w:rtl/>
              </w:rPr>
            </w:pPr>
            <w:r>
              <w:rPr>
                <w:rFonts w:cs="Guttman Hodes"/>
                <w:sz w:val="20"/>
                <w:szCs w:val="20"/>
                <w:rtl/>
              </w:rPr>
              <w:t>ריינהולד כהן ושותפיו,</w:t>
            </w:r>
          </w:p>
          <w:p w14:paraId="0A1E2CA9" w14:textId="77777777" w:rsidR="00EC374C" w:rsidRDefault="00EC374C" w:rsidP="00EC374C">
            <w:pPr>
              <w:rPr>
                <w:rFonts w:cs="Guttman Hodes"/>
                <w:sz w:val="20"/>
                <w:szCs w:val="20"/>
                <w:rtl/>
              </w:rPr>
            </w:pPr>
            <w:r>
              <w:rPr>
                <w:rFonts w:cs="Guttman Hodes"/>
                <w:sz w:val="20"/>
                <w:szCs w:val="20"/>
                <w:rtl/>
              </w:rPr>
              <w:t xml:space="preserve">רחוב הברזל 26א' </w:t>
            </w:r>
          </w:p>
          <w:p w14:paraId="42A3FAC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5"/>
          </w:tcPr>
          <w:p w14:paraId="27D884A7" w14:textId="77777777" w:rsidR="00EC374C" w:rsidRDefault="00EC374C" w:rsidP="00EC374C">
            <w:pPr>
              <w:jc w:val="right"/>
              <w:rPr>
                <w:rFonts w:cs="David"/>
                <w:sz w:val="20"/>
                <w:szCs w:val="20"/>
              </w:rPr>
            </w:pPr>
            <w:r>
              <w:rPr>
                <w:rFonts w:cs="David"/>
                <w:sz w:val="20"/>
                <w:szCs w:val="20"/>
              </w:rPr>
              <w:t>REINHOLD COHN AND PARTNERS,</w:t>
            </w:r>
          </w:p>
          <w:p w14:paraId="3865C4C6" w14:textId="77777777" w:rsidR="00EC374C" w:rsidRDefault="00EC374C" w:rsidP="00EC374C">
            <w:pPr>
              <w:jc w:val="right"/>
              <w:rPr>
                <w:rFonts w:cs="David"/>
                <w:sz w:val="20"/>
                <w:szCs w:val="20"/>
              </w:rPr>
            </w:pPr>
            <w:r>
              <w:rPr>
                <w:rFonts w:cs="David"/>
                <w:sz w:val="20"/>
                <w:szCs w:val="20"/>
              </w:rPr>
              <w:t xml:space="preserve"> 26A HABARZEL ST.,</w:t>
            </w:r>
          </w:p>
          <w:p w14:paraId="333AAC0F" w14:textId="77777777" w:rsidR="00EC374C" w:rsidRDefault="00EC374C" w:rsidP="00EC374C">
            <w:pPr>
              <w:jc w:val="right"/>
              <w:rPr>
                <w:rFonts w:cs="David"/>
                <w:sz w:val="20"/>
                <w:szCs w:val="20"/>
              </w:rPr>
            </w:pPr>
            <w:r>
              <w:rPr>
                <w:rFonts w:cs="David"/>
                <w:sz w:val="20"/>
                <w:szCs w:val="20"/>
              </w:rPr>
              <w:t>RAMAT HACHAYAL 69710</w:t>
            </w:r>
          </w:p>
          <w:p w14:paraId="6CE783E7" w14:textId="77777777" w:rsidR="00EC374C" w:rsidRPr="00632AE1" w:rsidRDefault="00EC374C" w:rsidP="00EC374C">
            <w:pPr>
              <w:jc w:val="right"/>
              <w:rPr>
                <w:rFonts w:cs="David"/>
                <w:sz w:val="20"/>
                <w:szCs w:val="20"/>
                <w:rtl/>
              </w:rPr>
            </w:pPr>
          </w:p>
        </w:tc>
        <w:tc>
          <w:tcPr>
            <w:tcW w:w="598" w:type="dxa"/>
          </w:tcPr>
          <w:p w14:paraId="08BC2790" w14:textId="77777777" w:rsidR="00EC374C" w:rsidRPr="00632AE1" w:rsidRDefault="00EC374C" w:rsidP="00EC374C">
            <w:pPr>
              <w:jc w:val="right"/>
              <w:rPr>
                <w:sz w:val="20"/>
                <w:szCs w:val="20"/>
                <w:rtl/>
              </w:rPr>
            </w:pPr>
            <w:r>
              <w:rPr>
                <w:sz w:val="20"/>
                <w:szCs w:val="20"/>
                <w:rtl/>
              </w:rPr>
              <w:t>[74]</w:t>
            </w:r>
          </w:p>
        </w:tc>
      </w:tr>
      <w:tr w:rsidR="00EC374C" w:rsidRPr="00632AE1" w14:paraId="01A24761" w14:textId="77777777" w:rsidTr="00EC374C">
        <w:trPr>
          <w:gridAfter w:val="1"/>
          <w:wAfter w:w="152" w:type="dxa"/>
          <w:jc w:val="center"/>
        </w:trPr>
        <w:tc>
          <w:tcPr>
            <w:tcW w:w="2315" w:type="dxa"/>
            <w:gridSpan w:val="4"/>
          </w:tcPr>
          <w:p w14:paraId="6A3006B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4F7F9C49" w14:textId="77777777" w:rsidR="00EC374C" w:rsidRPr="00632AE1" w:rsidRDefault="00EC374C" w:rsidP="00EC374C">
            <w:pPr>
              <w:jc w:val="center"/>
              <w:rPr>
                <w:rFonts w:cs="David"/>
                <w:sz w:val="20"/>
                <w:szCs w:val="20"/>
              </w:rPr>
            </w:pPr>
            <w:r>
              <w:rPr>
                <w:rFonts w:cs="David"/>
                <w:sz w:val="20"/>
                <w:szCs w:val="20"/>
                <w:rtl/>
              </w:rPr>
              <w:t>276734,</w:t>
            </w:r>
          </w:p>
        </w:tc>
        <w:tc>
          <w:tcPr>
            <w:tcW w:w="2555" w:type="dxa"/>
            <w:gridSpan w:val="4"/>
          </w:tcPr>
          <w:p w14:paraId="6D9B809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37A02C7" w14:textId="77777777" w:rsidTr="00EC374C">
        <w:trPr>
          <w:gridAfter w:val="1"/>
          <w:wAfter w:w="152" w:type="dxa"/>
          <w:jc w:val="center"/>
        </w:trPr>
        <w:tc>
          <w:tcPr>
            <w:tcW w:w="2149" w:type="dxa"/>
            <w:gridSpan w:val="3"/>
          </w:tcPr>
          <w:p w14:paraId="49991234" w14:textId="77777777" w:rsidR="00EC374C" w:rsidRPr="00632AE1" w:rsidRDefault="00EC374C" w:rsidP="00EC374C">
            <w:pPr>
              <w:jc w:val="right"/>
              <w:rPr>
                <w:rFonts w:cs="David"/>
                <w:sz w:val="20"/>
                <w:szCs w:val="20"/>
              </w:rPr>
            </w:pPr>
          </w:p>
        </w:tc>
        <w:tc>
          <w:tcPr>
            <w:tcW w:w="1661" w:type="dxa"/>
            <w:gridSpan w:val="4"/>
          </w:tcPr>
          <w:p w14:paraId="105C370D" w14:textId="77777777" w:rsidR="00EC374C" w:rsidRPr="00632AE1" w:rsidRDefault="00EC374C" w:rsidP="00EC374C">
            <w:pPr>
              <w:jc w:val="right"/>
              <w:rPr>
                <w:rFonts w:cs="David"/>
                <w:sz w:val="20"/>
                <w:szCs w:val="20"/>
              </w:rPr>
            </w:pPr>
          </w:p>
        </w:tc>
        <w:tc>
          <w:tcPr>
            <w:tcW w:w="3992" w:type="dxa"/>
            <w:gridSpan w:val="5"/>
          </w:tcPr>
          <w:p w14:paraId="3CB8AAB7" w14:textId="77777777" w:rsidR="00EC374C" w:rsidRPr="00632AE1" w:rsidRDefault="00EC374C" w:rsidP="00EC374C">
            <w:pPr>
              <w:jc w:val="right"/>
              <w:rPr>
                <w:rFonts w:cs="David"/>
                <w:sz w:val="20"/>
                <w:szCs w:val="20"/>
              </w:rPr>
            </w:pPr>
          </w:p>
        </w:tc>
      </w:tr>
      <w:tr w:rsidR="00EC374C" w:rsidRPr="00632AE1" w14:paraId="279D0359" w14:textId="77777777" w:rsidTr="00EC374C">
        <w:tblPrEx>
          <w:jc w:val="left"/>
          <w:tblLook w:val="0000" w:firstRow="0" w:lastRow="0" w:firstColumn="0" w:lastColumn="0" w:noHBand="0" w:noVBand="0"/>
        </w:tblPrEx>
        <w:trPr>
          <w:gridBefore w:val="1"/>
          <w:wBefore w:w="71" w:type="dxa"/>
        </w:trPr>
        <w:tc>
          <w:tcPr>
            <w:tcW w:w="7883" w:type="dxa"/>
            <w:gridSpan w:val="12"/>
          </w:tcPr>
          <w:p w14:paraId="4AC94D0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D96463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2"/>
        <w:gridCol w:w="77"/>
        <w:gridCol w:w="1488"/>
        <w:gridCol w:w="550"/>
        <w:gridCol w:w="1354"/>
        <w:gridCol w:w="598"/>
        <w:gridCol w:w="152"/>
      </w:tblGrid>
      <w:tr w:rsidR="00EC374C" w:rsidRPr="00632AE1" w14:paraId="501AECD3" w14:textId="77777777" w:rsidTr="00EC374C">
        <w:trPr>
          <w:gridAfter w:val="1"/>
          <w:wAfter w:w="152" w:type="dxa"/>
          <w:trHeight w:val="485"/>
          <w:jc w:val="center"/>
        </w:trPr>
        <w:tc>
          <w:tcPr>
            <w:tcW w:w="3735" w:type="dxa"/>
            <w:gridSpan w:val="5"/>
          </w:tcPr>
          <w:p w14:paraId="190FD657" w14:textId="77777777" w:rsidR="00EC374C" w:rsidRPr="00DB7BD7" w:rsidRDefault="000863EF" w:rsidP="00EC374C">
            <w:pPr>
              <w:jc w:val="right"/>
              <w:rPr>
                <w:b/>
                <w:bCs/>
                <w:color w:val="0000FF"/>
                <w:sz w:val="20"/>
                <w:szCs w:val="20"/>
                <w:u w:val="single"/>
                <w:rtl/>
              </w:rPr>
            </w:pPr>
            <w:hyperlink r:id="rId773" w:history="1">
              <w:r w:rsidR="00EC374C" w:rsidRPr="00DB7BD7">
                <w:rPr>
                  <w:rStyle w:val="Hyperlink"/>
                  <w:sz w:val="20"/>
                </w:rPr>
                <w:t>251806</w:t>
              </w:r>
            </w:hyperlink>
          </w:p>
        </w:tc>
        <w:tc>
          <w:tcPr>
            <w:tcW w:w="4067" w:type="dxa"/>
            <w:gridSpan w:val="5"/>
          </w:tcPr>
          <w:p w14:paraId="0F9E89D8" w14:textId="77777777" w:rsidR="00EC374C" w:rsidRPr="00DB7BD7" w:rsidRDefault="00EC374C" w:rsidP="00EC374C">
            <w:pPr>
              <w:rPr>
                <w:sz w:val="20"/>
                <w:szCs w:val="20"/>
                <w:rtl/>
              </w:rPr>
            </w:pPr>
            <w:r w:rsidRPr="00DB7BD7">
              <w:rPr>
                <w:sz w:val="20"/>
                <w:szCs w:val="20"/>
                <w:rtl/>
              </w:rPr>
              <w:t>[21][11]</w:t>
            </w:r>
          </w:p>
        </w:tc>
      </w:tr>
      <w:tr w:rsidR="00EC374C" w:rsidRPr="00632AE1" w14:paraId="347BD2FB" w14:textId="77777777" w:rsidTr="00EC374C">
        <w:trPr>
          <w:gridAfter w:val="1"/>
          <w:wAfter w:w="152" w:type="dxa"/>
          <w:jc w:val="center"/>
        </w:trPr>
        <w:tc>
          <w:tcPr>
            <w:tcW w:w="3735" w:type="dxa"/>
            <w:gridSpan w:val="5"/>
          </w:tcPr>
          <w:p w14:paraId="33FC2DD3" w14:textId="77777777" w:rsidR="00EC374C" w:rsidRDefault="00EC374C" w:rsidP="00EC374C">
            <w:pPr>
              <w:rPr>
                <w:rFonts w:cs="David"/>
                <w:b/>
                <w:bCs/>
                <w:sz w:val="20"/>
                <w:szCs w:val="20"/>
                <w:rtl/>
              </w:rPr>
            </w:pPr>
            <w:r>
              <w:rPr>
                <w:rFonts w:cs="David"/>
                <w:b/>
                <w:bCs/>
                <w:sz w:val="20"/>
                <w:szCs w:val="20"/>
                <w:rtl/>
              </w:rPr>
              <w:t>רכיבי שליטה להעברת חבילת אנרגיה</w:t>
            </w:r>
          </w:p>
          <w:p w14:paraId="6C76C2F4" w14:textId="77777777" w:rsidR="00EC374C" w:rsidRPr="00632AE1" w:rsidRDefault="00EC374C" w:rsidP="00EC374C">
            <w:pPr>
              <w:rPr>
                <w:rFonts w:cs="David"/>
                <w:b/>
                <w:bCs/>
                <w:sz w:val="20"/>
                <w:szCs w:val="20"/>
                <w:rtl/>
              </w:rPr>
            </w:pPr>
          </w:p>
        </w:tc>
        <w:tc>
          <w:tcPr>
            <w:tcW w:w="3469" w:type="dxa"/>
            <w:gridSpan w:val="4"/>
          </w:tcPr>
          <w:p w14:paraId="2321F989" w14:textId="77777777" w:rsidR="00EC374C" w:rsidRDefault="00EC374C" w:rsidP="00EC374C">
            <w:pPr>
              <w:jc w:val="right"/>
              <w:rPr>
                <w:rFonts w:cs="David"/>
                <w:b/>
                <w:bCs/>
                <w:sz w:val="20"/>
                <w:szCs w:val="20"/>
              </w:rPr>
            </w:pPr>
            <w:r>
              <w:rPr>
                <w:rFonts w:cs="David"/>
                <w:b/>
                <w:bCs/>
                <w:sz w:val="20"/>
                <w:szCs w:val="20"/>
              </w:rPr>
              <w:t>PACKET ENERGY TRANSFER POWER CONTROL ELEMENTS</w:t>
            </w:r>
          </w:p>
          <w:p w14:paraId="696ED003" w14:textId="77777777" w:rsidR="00EC374C" w:rsidRPr="00632AE1" w:rsidRDefault="00EC374C" w:rsidP="00EC374C">
            <w:pPr>
              <w:jc w:val="right"/>
              <w:rPr>
                <w:rFonts w:cs="David"/>
                <w:b/>
                <w:bCs/>
                <w:sz w:val="20"/>
                <w:szCs w:val="20"/>
              </w:rPr>
            </w:pPr>
          </w:p>
        </w:tc>
        <w:tc>
          <w:tcPr>
            <w:tcW w:w="598" w:type="dxa"/>
          </w:tcPr>
          <w:p w14:paraId="5B2EFBB9" w14:textId="77777777" w:rsidR="00EC374C" w:rsidRPr="00632AE1" w:rsidRDefault="00EC374C" w:rsidP="00EC374C">
            <w:pPr>
              <w:jc w:val="right"/>
              <w:rPr>
                <w:sz w:val="20"/>
                <w:szCs w:val="20"/>
              </w:rPr>
            </w:pPr>
            <w:r>
              <w:rPr>
                <w:sz w:val="20"/>
                <w:szCs w:val="20"/>
                <w:rtl/>
              </w:rPr>
              <w:t>[54]</w:t>
            </w:r>
          </w:p>
        </w:tc>
      </w:tr>
      <w:tr w:rsidR="00EC374C" w:rsidRPr="00632AE1" w14:paraId="05EEAFE4" w14:textId="77777777" w:rsidTr="00EC374C">
        <w:trPr>
          <w:gridAfter w:val="1"/>
          <w:wAfter w:w="152" w:type="dxa"/>
          <w:jc w:val="center"/>
        </w:trPr>
        <w:tc>
          <w:tcPr>
            <w:tcW w:w="234" w:type="dxa"/>
            <w:gridSpan w:val="2"/>
          </w:tcPr>
          <w:p w14:paraId="0D59BACF" w14:textId="77777777" w:rsidR="00EC374C" w:rsidRPr="00632AE1" w:rsidRDefault="00EC374C" w:rsidP="00EC374C">
            <w:pPr>
              <w:rPr>
                <w:rFonts w:cs="David"/>
                <w:sz w:val="20"/>
                <w:szCs w:val="20"/>
                <w:rtl/>
              </w:rPr>
            </w:pPr>
          </w:p>
        </w:tc>
        <w:tc>
          <w:tcPr>
            <w:tcW w:w="6970" w:type="dxa"/>
            <w:gridSpan w:val="7"/>
          </w:tcPr>
          <w:p w14:paraId="46603F96" w14:textId="77777777" w:rsidR="00EC374C" w:rsidRPr="00632AE1" w:rsidRDefault="00EC374C" w:rsidP="00EC374C">
            <w:pPr>
              <w:jc w:val="right"/>
              <w:rPr>
                <w:rFonts w:cs="David"/>
                <w:sz w:val="20"/>
                <w:szCs w:val="20"/>
              </w:rPr>
            </w:pPr>
            <w:r>
              <w:rPr>
                <w:rFonts w:cs="David"/>
                <w:sz w:val="20"/>
                <w:szCs w:val="20"/>
              </w:rPr>
              <w:t>06.11.2015</w:t>
            </w:r>
          </w:p>
        </w:tc>
        <w:tc>
          <w:tcPr>
            <w:tcW w:w="598" w:type="dxa"/>
          </w:tcPr>
          <w:p w14:paraId="757433A8" w14:textId="77777777" w:rsidR="00EC374C" w:rsidRPr="00632AE1" w:rsidRDefault="00EC374C" w:rsidP="00EC374C">
            <w:pPr>
              <w:jc w:val="right"/>
              <w:rPr>
                <w:sz w:val="20"/>
                <w:szCs w:val="20"/>
              </w:rPr>
            </w:pPr>
            <w:r>
              <w:rPr>
                <w:sz w:val="20"/>
                <w:szCs w:val="20"/>
                <w:rtl/>
              </w:rPr>
              <w:t>[22]</w:t>
            </w:r>
          </w:p>
        </w:tc>
      </w:tr>
      <w:tr w:rsidR="00EC374C" w:rsidRPr="00632AE1" w14:paraId="4AB4FB37" w14:textId="77777777" w:rsidTr="00EC374C">
        <w:trPr>
          <w:gridAfter w:val="1"/>
          <w:wAfter w:w="152" w:type="dxa"/>
          <w:jc w:val="center"/>
        </w:trPr>
        <w:tc>
          <w:tcPr>
            <w:tcW w:w="234" w:type="dxa"/>
            <w:gridSpan w:val="2"/>
          </w:tcPr>
          <w:p w14:paraId="30DE7B0C" w14:textId="77777777" w:rsidR="00EC374C" w:rsidRPr="00632AE1" w:rsidRDefault="00EC374C" w:rsidP="00EC374C">
            <w:pPr>
              <w:rPr>
                <w:rFonts w:cs="David"/>
                <w:sz w:val="20"/>
                <w:szCs w:val="20"/>
                <w:rtl/>
              </w:rPr>
            </w:pPr>
          </w:p>
        </w:tc>
        <w:tc>
          <w:tcPr>
            <w:tcW w:w="2949" w:type="dxa"/>
            <w:gridSpan w:val="2"/>
          </w:tcPr>
          <w:p w14:paraId="62233E3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D15DEE6" w14:textId="77777777" w:rsidR="00EC374C" w:rsidRPr="00632AE1" w:rsidRDefault="00EC374C" w:rsidP="00EC374C">
            <w:pPr>
              <w:jc w:val="right"/>
              <w:rPr>
                <w:sz w:val="20"/>
                <w:szCs w:val="20"/>
              </w:rPr>
            </w:pPr>
            <w:r>
              <w:rPr>
                <w:sz w:val="20"/>
                <w:szCs w:val="20"/>
                <w:rtl/>
              </w:rPr>
              <w:t>[33]</w:t>
            </w:r>
          </w:p>
        </w:tc>
        <w:tc>
          <w:tcPr>
            <w:tcW w:w="1565" w:type="dxa"/>
            <w:gridSpan w:val="2"/>
          </w:tcPr>
          <w:p w14:paraId="4B151C7C" w14:textId="77777777" w:rsidR="00EC374C" w:rsidRPr="00632AE1" w:rsidRDefault="00EC374C" w:rsidP="00EC374C">
            <w:pPr>
              <w:jc w:val="right"/>
              <w:rPr>
                <w:rFonts w:cs="David"/>
                <w:sz w:val="20"/>
                <w:szCs w:val="20"/>
              </w:rPr>
            </w:pPr>
            <w:r>
              <w:rPr>
                <w:rFonts w:cs="David"/>
                <w:sz w:val="20"/>
                <w:szCs w:val="20"/>
              </w:rPr>
              <w:t>07.11.2014</w:t>
            </w:r>
          </w:p>
        </w:tc>
        <w:tc>
          <w:tcPr>
            <w:tcW w:w="550" w:type="dxa"/>
          </w:tcPr>
          <w:p w14:paraId="03F28F80" w14:textId="77777777" w:rsidR="00EC374C" w:rsidRPr="00632AE1" w:rsidRDefault="00EC374C" w:rsidP="00EC374C">
            <w:pPr>
              <w:jc w:val="right"/>
              <w:rPr>
                <w:sz w:val="20"/>
                <w:szCs w:val="20"/>
                <w:rtl/>
              </w:rPr>
            </w:pPr>
            <w:r>
              <w:rPr>
                <w:sz w:val="20"/>
                <w:szCs w:val="20"/>
                <w:rtl/>
              </w:rPr>
              <w:t>[32]</w:t>
            </w:r>
          </w:p>
        </w:tc>
        <w:tc>
          <w:tcPr>
            <w:tcW w:w="1354" w:type="dxa"/>
          </w:tcPr>
          <w:p w14:paraId="0B77DBCC" w14:textId="77777777" w:rsidR="00EC374C" w:rsidRPr="00632AE1" w:rsidRDefault="00EC374C" w:rsidP="00EC374C">
            <w:pPr>
              <w:jc w:val="right"/>
              <w:rPr>
                <w:rFonts w:cs="David"/>
                <w:sz w:val="20"/>
                <w:szCs w:val="20"/>
              </w:rPr>
            </w:pPr>
            <w:r>
              <w:rPr>
                <w:rFonts w:cs="David"/>
                <w:sz w:val="20"/>
                <w:szCs w:val="20"/>
              </w:rPr>
              <w:t>62/077074</w:t>
            </w:r>
          </w:p>
        </w:tc>
        <w:tc>
          <w:tcPr>
            <w:tcW w:w="598" w:type="dxa"/>
          </w:tcPr>
          <w:p w14:paraId="1037E0BA" w14:textId="77777777" w:rsidR="00EC374C" w:rsidRPr="00632AE1" w:rsidRDefault="00EC374C" w:rsidP="00EC374C">
            <w:pPr>
              <w:jc w:val="right"/>
              <w:rPr>
                <w:sz w:val="20"/>
                <w:szCs w:val="20"/>
              </w:rPr>
            </w:pPr>
            <w:r>
              <w:rPr>
                <w:sz w:val="20"/>
                <w:szCs w:val="20"/>
                <w:rtl/>
              </w:rPr>
              <w:t>[31]</w:t>
            </w:r>
          </w:p>
        </w:tc>
      </w:tr>
      <w:tr w:rsidR="00EC374C" w:rsidRPr="00DB7BD7" w14:paraId="69A956AC" w14:textId="77777777" w:rsidTr="00EC374C">
        <w:trPr>
          <w:gridAfter w:val="1"/>
          <w:wAfter w:w="152" w:type="dxa"/>
          <w:jc w:val="center"/>
        </w:trPr>
        <w:tc>
          <w:tcPr>
            <w:tcW w:w="234" w:type="dxa"/>
            <w:gridSpan w:val="2"/>
          </w:tcPr>
          <w:p w14:paraId="1C1636F0" w14:textId="77777777" w:rsidR="00EC374C" w:rsidRPr="00DB7BD7" w:rsidRDefault="00EC374C" w:rsidP="00EC374C">
            <w:pPr>
              <w:rPr>
                <w:sz w:val="20"/>
                <w:szCs w:val="20"/>
                <w:rtl/>
              </w:rPr>
            </w:pPr>
          </w:p>
        </w:tc>
        <w:tc>
          <w:tcPr>
            <w:tcW w:w="2949" w:type="dxa"/>
            <w:gridSpan w:val="2"/>
          </w:tcPr>
          <w:p w14:paraId="1B465361" w14:textId="77777777" w:rsidR="00EC374C" w:rsidRPr="00DB7BD7" w:rsidRDefault="00EC374C" w:rsidP="00EC374C">
            <w:pPr>
              <w:jc w:val="right"/>
              <w:rPr>
                <w:sz w:val="20"/>
                <w:szCs w:val="20"/>
              </w:rPr>
            </w:pPr>
            <w:r>
              <w:rPr>
                <w:sz w:val="20"/>
                <w:szCs w:val="20"/>
              </w:rPr>
              <w:t>US</w:t>
            </w:r>
          </w:p>
        </w:tc>
        <w:tc>
          <w:tcPr>
            <w:tcW w:w="552" w:type="dxa"/>
          </w:tcPr>
          <w:p w14:paraId="73F980EF" w14:textId="77777777" w:rsidR="00EC374C" w:rsidRPr="00DB7BD7" w:rsidRDefault="00EC374C" w:rsidP="00EC374C">
            <w:pPr>
              <w:jc w:val="right"/>
              <w:rPr>
                <w:sz w:val="20"/>
                <w:szCs w:val="20"/>
                <w:rtl/>
              </w:rPr>
            </w:pPr>
          </w:p>
        </w:tc>
        <w:tc>
          <w:tcPr>
            <w:tcW w:w="1565" w:type="dxa"/>
            <w:gridSpan w:val="2"/>
          </w:tcPr>
          <w:p w14:paraId="45D442B7" w14:textId="77777777" w:rsidR="00EC374C" w:rsidRPr="00DB7BD7" w:rsidRDefault="00EC374C" w:rsidP="00EC374C">
            <w:pPr>
              <w:jc w:val="right"/>
              <w:rPr>
                <w:sz w:val="20"/>
                <w:szCs w:val="20"/>
              </w:rPr>
            </w:pPr>
            <w:r>
              <w:rPr>
                <w:sz w:val="20"/>
                <w:szCs w:val="20"/>
                <w:rtl/>
              </w:rPr>
              <w:t>05.11.2015</w:t>
            </w:r>
          </w:p>
        </w:tc>
        <w:tc>
          <w:tcPr>
            <w:tcW w:w="550" w:type="dxa"/>
          </w:tcPr>
          <w:p w14:paraId="7B1043EA" w14:textId="77777777" w:rsidR="00EC374C" w:rsidRPr="00DB7BD7" w:rsidRDefault="00EC374C" w:rsidP="00EC374C">
            <w:pPr>
              <w:jc w:val="right"/>
              <w:rPr>
                <w:sz w:val="20"/>
                <w:szCs w:val="20"/>
                <w:rtl/>
              </w:rPr>
            </w:pPr>
          </w:p>
        </w:tc>
        <w:tc>
          <w:tcPr>
            <w:tcW w:w="1354" w:type="dxa"/>
          </w:tcPr>
          <w:p w14:paraId="3A0A5541" w14:textId="77777777" w:rsidR="00EC374C" w:rsidRPr="00DB7BD7" w:rsidRDefault="00EC374C" w:rsidP="00EC374C">
            <w:pPr>
              <w:jc w:val="right"/>
              <w:rPr>
                <w:sz w:val="20"/>
                <w:szCs w:val="20"/>
              </w:rPr>
            </w:pPr>
            <w:r>
              <w:rPr>
                <w:sz w:val="20"/>
                <w:szCs w:val="20"/>
                <w:rtl/>
              </w:rPr>
              <w:t>14/933941</w:t>
            </w:r>
          </w:p>
        </w:tc>
        <w:tc>
          <w:tcPr>
            <w:tcW w:w="598" w:type="dxa"/>
          </w:tcPr>
          <w:p w14:paraId="39757229" w14:textId="77777777" w:rsidR="00EC374C" w:rsidRPr="00DB7BD7" w:rsidRDefault="00EC374C" w:rsidP="00EC374C">
            <w:pPr>
              <w:jc w:val="right"/>
              <w:rPr>
                <w:sz w:val="20"/>
                <w:szCs w:val="20"/>
                <w:rtl/>
              </w:rPr>
            </w:pPr>
          </w:p>
        </w:tc>
      </w:tr>
      <w:tr w:rsidR="00EC374C" w:rsidRPr="00632AE1" w14:paraId="486BA668" w14:textId="77777777" w:rsidTr="00EC374C">
        <w:trPr>
          <w:gridAfter w:val="1"/>
          <w:wAfter w:w="152" w:type="dxa"/>
          <w:jc w:val="center"/>
        </w:trPr>
        <w:tc>
          <w:tcPr>
            <w:tcW w:w="7204" w:type="dxa"/>
            <w:gridSpan w:val="9"/>
          </w:tcPr>
          <w:p w14:paraId="206F0523"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H02J  03//12, H04B 03//54</w:t>
            </w:r>
          </w:p>
        </w:tc>
        <w:tc>
          <w:tcPr>
            <w:tcW w:w="598" w:type="dxa"/>
          </w:tcPr>
          <w:p w14:paraId="5E24E4D5" w14:textId="77777777" w:rsidR="00EC374C" w:rsidRPr="00632AE1" w:rsidRDefault="00EC374C" w:rsidP="00EC374C">
            <w:pPr>
              <w:jc w:val="right"/>
              <w:rPr>
                <w:sz w:val="20"/>
                <w:szCs w:val="20"/>
              </w:rPr>
            </w:pPr>
            <w:r>
              <w:rPr>
                <w:sz w:val="20"/>
                <w:szCs w:val="20"/>
                <w:rtl/>
              </w:rPr>
              <w:t>[51]</w:t>
            </w:r>
          </w:p>
        </w:tc>
      </w:tr>
      <w:tr w:rsidR="00EC374C" w:rsidRPr="00632AE1" w14:paraId="1C65FE5D" w14:textId="77777777" w:rsidTr="00EC374C">
        <w:trPr>
          <w:gridAfter w:val="1"/>
          <w:wAfter w:w="152" w:type="dxa"/>
          <w:jc w:val="center"/>
        </w:trPr>
        <w:tc>
          <w:tcPr>
            <w:tcW w:w="3735" w:type="dxa"/>
            <w:gridSpan w:val="5"/>
          </w:tcPr>
          <w:p w14:paraId="64DBB441" w14:textId="77777777" w:rsidR="00EC374C" w:rsidRPr="00632AE1" w:rsidRDefault="00EC374C" w:rsidP="00EC374C">
            <w:pPr>
              <w:rPr>
                <w:rFonts w:cs="Guttman Hodes"/>
                <w:sz w:val="20"/>
                <w:szCs w:val="20"/>
                <w:rtl/>
              </w:rPr>
            </w:pPr>
          </w:p>
        </w:tc>
        <w:tc>
          <w:tcPr>
            <w:tcW w:w="3469" w:type="dxa"/>
            <w:gridSpan w:val="4"/>
          </w:tcPr>
          <w:p w14:paraId="5B9EFE99" w14:textId="77777777" w:rsidR="00EC374C" w:rsidRPr="00632AE1" w:rsidRDefault="00EC374C" w:rsidP="00EC374C">
            <w:pPr>
              <w:jc w:val="right"/>
              <w:rPr>
                <w:rFonts w:cs="David"/>
                <w:sz w:val="20"/>
                <w:szCs w:val="20"/>
                <w:rtl/>
              </w:rPr>
            </w:pPr>
            <w:r>
              <w:rPr>
                <w:rFonts w:cs="David"/>
                <w:sz w:val="20"/>
                <w:szCs w:val="20"/>
              </w:rPr>
              <w:t>VOLTSERVER, INC., U.S.A.</w:t>
            </w:r>
          </w:p>
        </w:tc>
        <w:tc>
          <w:tcPr>
            <w:tcW w:w="598" w:type="dxa"/>
          </w:tcPr>
          <w:p w14:paraId="7D9A1D61" w14:textId="77777777" w:rsidR="00EC374C" w:rsidRPr="00632AE1" w:rsidRDefault="00EC374C" w:rsidP="00EC374C">
            <w:pPr>
              <w:jc w:val="right"/>
              <w:rPr>
                <w:sz w:val="20"/>
                <w:szCs w:val="20"/>
              </w:rPr>
            </w:pPr>
            <w:r>
              <w:rPr>
                <w:sz w:val="20"/>
                <w:szCs w:val="20"/>
                <w:rtl/>
              </w:rPr>
              <w:t>[71]</w:t>
            </w:r>
          </w:p>
        </w:tc>
      </w:tr>
      <w:tr w:rsidR="00EC374C" w:rsidRPr="00632AE1" w14:paraId="129FAD45" w14:textId="77777777" w:rsidTr="00EC374C">
        <w:trPr>
          <w:gridAfter w:val="1"/>
          <w:wAfter w:w="152" w:type="dxa"/>
          <w:jc w:val="center"/>
        </w:trPr>
        <w:tc>
          <w:tcPr>
            <w:tcW w:w="234" w:type="dxa"/>
            <w:gridSpan w:val="2"/>
          </w:tcPr>
          <w:p w14:paraId="0FDBED76" w14:textId="77777777" w:rsidR="00EC374C" w:rsidRPr="00632AE1" w:rsidRDefault="00EC374C" w:rsidP="00EC374C">
            <w:pPr>
              <w:rPr>
                <w:rFonts w:cs="Guttman Hodes"/>
                <w:sz w:val="20"/>
                <w:szCs w:val="20"/>
                <w:rtl/>
              </w:rPr>
            </w:pPr>
          </w:p>
        </w:tc>
        <w:tc>
          <w:tcPr>
            <w:tcW w:w="6970" w:type="dxa"/>
            <w:gridSpan w:val="7"/>
          </w:tcPr>
          <w:p w14:paraId="033179C6" w14:textId="77777777" w:rsidR="00EC374C" w:rsidRPr="00632AE1" w:rsidRDefault="00EC374C" w:rsidP="00EC374C">
            <w:pPr>
              <w:jc w:val="right"/>
              <w:rPr>
                <w:rFonts w:cs="Guttman Hodes"/>
                <w:sz w:val="20"/>
                <w:szCs w:val="20"/>
              </w:rPr>
            </w:pPr>
            <w:r>
              <w:rPr>
                <w:rFonts w:cs="Guttman Hodes"/>
                <w:sz w:val="20"/>
                <w:szCs w:val="20"/>
              </w:rPr>
              <w:t>WO/2016/073813</w:t>
            </w:r>
          </w:p>
        </w:tc>
        <w:tc>
          <w:tcPr>
            <w:tcW w:w="598" w:type="dxa"/>
          </w:tcPr>
          <w:p w14:paraId="1C19535C" w14:textId="77777777" w:rsidR="00EC374C" w:rsidRPr="00632AE1" w:rsidRDefault="00EC374C" w:rsidP="00EC374C">
            <w:pPr>
              <w:jc w:val="right"/>
              <w:rPr>
                <w:sz w:val="20"/>
                <w:szCs w:val="20"/>
              </w:rPr>
            </w:pPr>
            <w:r>
              <w:rPr>
                <w:sz w:val="20"/>
                <w:szCs w:val="20"/>
                <w:rtl/>
              </w:rPr>
              <w:t>[87]</w:t>
            </w:r>
          </w:p>
        </w:tc>
      </w:tr>
      <w:tr w:rsidR="00EC374C" w:rsidRPr="00632AE1" w14:paraId="64C4C13B" w14:textId="77777777" w:rsidTr="00EC374C">
        <w:trPr>
          <w:gridAfter w:val="1"/>
          <w:wAfter w:w="152" w:type="dxa"/>
          <w:jc w:val="center"/>
        </w:trPr>
        <w:tc>
          <w:tcPr>
            <w:tcW w:w="3735" w:type="dxa"/>
            <w:gridSpan w:val="5"/>
          </w:tcPr>
          <w:p w14:paraId="12C6E711" w14:textId="77777777" w:rsidR="00EC374C" w:rsidRDefault="00EC374C" w:rsidP="00EC374C">
            <w:pPr>
              <w:rPr>
                <w:rFonts w:cs="Guttman Hodes"/>
                <w:sz w:val="20"/>
                <w:szCs w:val="20"/>
                <w:rtl/>
              </w:rPr>
            </w:pPr>
            <w:r>
              <w:rPr>
                <w:rFonts w:cs="Guttman Hodes"/>
                <w:sz w:val="20"/>
                <w:szCs w:val="20"/>
                <w:rtl/>
              </w:rPr>
              <w:t>ריינהולד כהן ושותפיו,</w:t>
            </w:r>
          </w:p>
          <w:p w14:paraId="739B3716" w14:textId="77777777" w:rsidR="00EC374C" w:rsidRDefault="00EC374C" w:rsidP="00EC374C">
            <w:pPr>
              <w:rPr>
                <w:rFonts w:cs="Guttman Hodes"/>
                <w:sz w:val="20"/>
                <w:szCs w:val="20"/>
                <w:rtl/>
              </w:rPr>
            </w:pPr>
            <w:r>
              <w:rPr>
                <w:rFonts w:cs="Guttman Hodes"/>
                <w:sz w:val="20"/>
                <w:szCs w:val="20"/>
                <w:rtl/>
              </w:rPr>
              <w:t xml:space="preserve">רחוב הברזל 26א' </w:t>
            </w:r>
          </w:p>
          <w:p w14:paraId="249D44E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4067FED8" w14:textId="77777777" w:rsidR="00EC374C" w:rsidRDefault="00EC374C" w:rsidP="00EC374C">
            <w:pPr>
              <w:jc w:val="right"/>
              <w:rPr>
                <w:rFonts w:cs="David"/>
                <w:sz w:val="20"/>
                <w:szCs w:val="20"/>
              </w:rPr>
            </w:pPr>
            <w:r>
              <w:rPr>
                <w:rFonts w:cs="David"/>
                <w:sz w:val="20"/>
                <w:szCs w:val="20"/>
              </w:rPr>
              <w:t>REINHOLD COHN AND PARTNERS,</w:t>
            </w:r>
          </w:p>
          <w:p w14:paraId="70A88A85" w14:textId="77777777" w:rsidR="00EC374C" w:rsidRDefault="00EC374C" w:rsidP="00EC374C">
            <w:pPr>
              <w:jc w:val="right"/>
              <w:rPr>
                <w:rFonts w:cs="David"/>
                <w:sz w:val="20"/>
                <w:szCs w:val="20"/>
              </w:rPr>
            </w:pPr>
            <w:r>
              <w:rPr>
                <w:rFonts w:cs="David"/>
                <w:sz w:val="20"/>
                <w:szCs w:val="20"/>
              </w:rPr>
              <w:t xml:space="preserve"> 26A HABARZEL ST.,</w:t>
            </w:r>
          </w:p>
          <w:p w14:paraId="0CD6F94B" w14:textId="77777777" w:rsidR="00EC374C" w:rsidRDefault="00EC374C" w:rsidP="00EC374C">
            <w:pPr>
              <w:jc w:val="right"/>
              <w:rPr>
                <w:rFonts w:cs="David"/>
                <w:sz w:val="20"/>
                <w:szCs w:val="20"/>
              </w:rPr>
            </w:pPr>
            <w:r>
              <w:rPr>
                <w:rFonts w:cs="David"/>
                <w:sz w:val="20"/>
                <w:szCs w:val="20"/>
              </w:rPr>
              <w:t>RAMAT HACHAYAL 69710</w:t>
            </w:r>
          </w:p>
          <w:p w14:paraId="2E267828" w14:textId="77777777" w:rsidR="00EC374C" w:rsidRPr="00632AE1" w:rsidRDefault="00EC374C" w:rsidP="00EC374C">
            <w:pPr>
              <w:jc w:val="right"/>
              <w:rPr>
                <w:rFonts w:cs="David"/>
                <w:sz w:val="20"/>
                <w:szCs w:val="20"/>
                <w:rtl/>
              </w:rPr>
            </w:pPr>
          </w:p>
        </w:tc>
        <w:tc>
          <w:tcPr>
            <w:tcW w:w="598" w:type="dxa"/>
          </w:tcPr>
          <w:p w14:paraId="14DC5C11" w14:textId="77777777" w:rsidR="00EC374C" w:rsidRPr="00632AE1" w:rsidRDefault="00EC374C" w:rsidP="00EC374C">
            <w:pPr>
              <w:jc w:val="right"/>
              <w:rPr>
                <w:sz w:val="20"/>
                <w:szCs w:val="20"/>
                <w:rtl/>
              </w:rPr>
            </w:pPr>
            <w:r>
              <w:rPr>
                <w:sz w:val="20"/>
                <w:szCs w:val="20"/>
                <w:rtl/>
              </w:rPr>
              <w:t>[74]</w:t>
            </w:r>
          </w:p>
        </w:tc>
      </w:tr>
      <w:tr w:rsidR="00EC374C" w:rsidRPr="00632AE1" w14:paraId="6B49CD2D" w14:textId="77777777" w:rsidTr="00EC374C">
        <w:trPr>
          <w:gridAfter w:val="1"/>
          <w:wAfter w:w="152" w:type="dxa"/>
          <w:jc w:val="center"/>
        </w:trPr>
        <w:tc>
          <w:tcPr>
            <w:tcW w:w="2149" w:type="dxa"/>
            <w:gridSpan w:val="3"/>
          </w:tcPr>
          <w:p w14:paraId="6B35D217" w14:textId="77777777" w:rsidR="00EC374C" w:rsidRPr="00632AE1" w:rsidRDefault="00EC374C" w:rsidP="00EC374C">
            <w:pPr>
              <w:jc w:val="right"/>
              <w:rPr>
                <w:rFonts w:cs="David"/>
                <w:sz w:val="20"/>
                <w:szCs w:val="20"/>
              </w:rPr>
            </w:pPr>
          </w:p>
        </w:tc>
        <w:tc>
          <w:tcPr>
            <w:tcW w:w="1663" w:type="dxa"/>
            <w:gridSpan w:val="3"/>
          </w:tcPr>
          <w:p w14:paraId="0AC9BE82" w14:textId="77777777" w:rsidR="00EC374C" w:rsidRPr="00632AE1" w:rsidRDefault="00EC374C" w:rsidP="00EC374C">
            <w:pPr>
              <w:jc w:val="right"/>
              <w:rPr>
                <w:rFonts w:cs="David"/>
                <w:sz w:val="20"/>
                <w:szCs w:val="20"/>
              </w:rPr>
            </w:pPr>
          </w:p>
        </w:tc>
        <w:tc>
          <w:tcPr>
            <w:tcW w:w="3990" w:type="dxa"/>
            <w:gridSpan w:val="4"/>
          </w:tcPr>
          <w:p w14:paraId="789E4855" w14:textId="77777777" w:rsidR="00EC374C" w:rsidRPr="00632AE1" w:rsidRDefault="00EC374C" w:rsidP="00EC374C">
            <w:pPr>
              <w:jc w:val="right"/>
              <w:rPr>
                <w:rFonts w:cs="David"/>
                <w:sz w:val="20"/>
                <w:szCs w:val="20"/>
              </w:rPr>
            </w:pPr>
          </w:p>
        </w:tc>
      </w:tr>
      <w:tr w:rsidR="00EC374C" w:rsidRPr="00632AE1" w14:paraId="0AE6F852" w14:textId="77777777" w:rsidTr="00EC374C">
        <w:tblPrEx>
          <w:jc w:val="left"/>
          <w:tblLook w:val="0000" w:firstRow="0" w:lastRow="0" w:firstColumn="0" w:lastColumn="0" w:noHBand="0" w:noVBand="0"/>
        </w:tblPrEx>
        <w:trPr>
          <w:gridBefore w:val="1"/>
          <w:wBefore w:w="69" w:type="dxa"/>
        </w:trPr>
        <w:tc>
          <w:tcPr>
            <w:tcW w:w="7885" w:type="dxa"/>
            <w:gridSpan w:val="10"/>
          </w:tcPr>
          <w:p w14:paraId="0951318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9D10C3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17D9DD65" w14:textId="77777777" w:rsidTr="00EC374C">
        <w:trPr>
          <w:gridAfter w:val="1"/>
          <w:wAfter w:w="152" w:type="dxa"/>
          <w:trHeight w:val="485"/>
          <w:jc w:val="center"/>
        </w:trPr>
        <w:tc>
          <w:tcPr>
            <w:tcW w:w="3735" w:type="dxa"/>
            <w:gridSpan w:val="5"/>
          </w:tcPr>
          <w:p w14:paraId="43CDD306" w14:textId="77777777" w:rsidR="00EC374C" w:rsidRPr="00DB7BD7" w:rsidRDefault="000863EF" w:rsidP="00EC374C">
            <w:pPr>
              <w:jc w:val="right"/>
              <w:rPr>
                <w:b/>
                <w:bCs/>
                <w:color w:val="0000FF"/>
                <w:sz w:val="20"/>
                <w:szCs w:val="20"/>
                <w:u w:val="single"/>
                <w:rtl/>
              </w:rPr>
            </w:pPr>
            <w:hyperlink r:id="rId774" w:history="1">
              <w:r w:rsidR="00EC374C" w:rsidRPr="00DB7BD7">
                <w:rPr>
                  <w:b/>
                  <w:bCs/>
                  <w:color w:val="0000FF"/>
                  <w:sz w:val="20"/>
                  <w:szCs w:val="20"/>
                  <w:u w:val="single"/>
                  <w:rtl/>
                </w:rPr>
                <w:t>251857</w:t>
              </w:r>
            </w:hyperlink>
          </w:p>
        </w:tc>
        <w:tc>
          <w:tcPr>
            <w:tcW w:w="4067" w:type="dxa"/>
            <w:gridSpan w:val="5"/>
          </w:tcPr>
          <w:p w14:paraId="4A25667E" w14:textId="77777777" w:rsidR="00EC374C" w:rsidRPr="00DB7BD7" w:rsidRDefault="00EC374C" w:rsidP="00EC374C">
            <w:pPr>
              <w:rPr>
                <w:sz w:val="20"/>
                <w:szCs w:val="20"/>
                <w:rtl/>
              </w:rPr>
            </w:pPr>
            <w:r w:rsidRPr="00DB7BD7">
              <w:rPr>
                <w:sz w:val="20"/>
                <w:szCs w:val="20"/>
                <w:rtl/>
              </w:rPr>
              <w:t>[21][11]</w:t>
            </w:r>
          </w:p>
        </w:tc>
      </w:tr>
      <w:tr w:rsidR="00EC374C" w:rsidRPr="00632AE1" w14:paraId="3BDE715B" w14:textId="77777777" w:rsidTr="00EC374C">
        <w:trPr>
          <w:gridAfter w:val="1"/>
          <w:wAfter w:w="152" w:type="dxa"/>
          <w:jc w:val="center"/>
        </w:trPr>
        <w:tc>
          <w:tcPr>
            <w:tcW w:w="3735" w:type="dxa"/>
            <w:gridSpan w:val="5"/>
          </w:tcPr>
          <w:p w14:paraId="1C0F3B91" w14:textId="77777777" w:rsidR="00EC374C" w:rsidRDefault="00EC374C" w:rsidP="00EC374C">
            <w:pPr>
              <w:rPr>
                <w:rFonts w:cs="David"/>
                <w:b/>
                <w:bCs/>
                <w:sz w:val="20"/>
                <w:szCs w:val="20"/>
                <w:rtl/>
              </w:rPr>
            </w:pPr>
            <w:r>
              <w:rPr>
                <w:rFonts w:cs="David"/>
                <w:b/>
                <w:bCs/>
                <w:sz w:val="20"/>
                <w:szCs w:val="20"/>
                <w:rtl/>
              </w:rPr>
              <w:t xml:space="preserve">תיאזולים מותמרים באמיד כמאפננים של </w:t>
            </w:r>
            <w:r>
              <w:rPr>
                <w:rFonts w:cs="David"/>
                <w:b/>
                <w:bCs/>
                <w:sz w:val="20"/>
                <w:szCs w:val="20"/>
              </w:rPr>
              <w:t>RORγt</w:t>
            </w:r>
          </w:p>
          <w:p w14:paraId="0F6CF548" w14:textId="77777777" w:rsidR="00EC374C" w:rsidRPr="00632AE1" w:rsidRDefault="00EC374C" w:rsidP="00EC374C">
            <w:pPr>
              <w:rPr>
                <w:rFonts w:cs="David"/>
                <w:b/>
                <w:bCs/>
                <w:sz w:val="20"/>
                <w:szCs w:val="20"/>
                <w:rtl/>
              </w:rPr>
            </w:pPr>
          </w:p>
        </w:tc>
        <w:tc>
          <w:tcPr>
            <w:tcW w:w="3469" w:type="dxa"/>
            <w:gridSpan w:val="4"/>
          </w:tcPr>
          <w:p w14:paraId="620A8932" w14:textId="77777777" w:rsidR="00EC374C" w:rsidRDefault="00EC374C" w:rsidP="00EC374C">
            <w:pPr>
              <w:jc w:val="right"/>
              <w:rPr>
                <w:rFonts w:cs="David"/>
                <w:b/>
                <w:bCs/>
                <w:sz w:val="20"/>
                <w:szCs w:val="20"/>
              </w:rPr>
            </w:pPr>
            <w:r>
              <w:rPr>
                <w:rFonts w:cs="David"/>
                <w:b/>
                <w:bCs/>
                <w:sz w:val="20"/>
                <w:szCs w:val="20"/>
              </w:rPr>
              <w:t>AMIDE SUBSTITUTED THIAZOLES AS MODULATORS OF RORΓT</w:t>
            </w:r>
          </w:p>
          <w:p w14:paraId="493E2C4A" w14:textId="77777777" w:rsidR="00EC374C" w:rsidRPr="00632AE1" w:rsidRDefault="00EC374C" w:rsidP="00EC374C">
            <w:pPr>
              <w:jc w:val="right"/>
              <w:rPr>
                <w:rFonts w:cs="David"/>
                <w:b/>
                <w:bCs/>
                <w:sz w:val="20"/>
                <w:szCs w:val="20"/>
              </w:rPr>
            </w:pPr>
          </w:p>
        </w:tc>
        <w:tc>
          <w:tcPr>
            <w:tcW w:w="598" w:type="dxa"/>
          </w:tcPr>
          <w:p w14:paraId="7135E6A6" w14:textId="77777777" w:rsidR="00EC374C" w:rsidRPr="00632AE1" w:rsidRDefault="00EC374C" w:rsidP="00EC374C">
            <w:pPr>
              <w:jc w:val="right"/>
              <w:rPr>
                <w:sz w:val="20"/>
                <w:szCs w:val="20"/>
              </w:rPr>
            </w:pPr>
            <w:r>
              <w:rPr>
                <w:sz w:val="20"/>
                <w:szCs w:val="20"/>
                <w:rtl/>
              </w:rPr>
              <w:t>[54]</w:t>
            </w:r>
          </w:p>
        </w:tc>
      </w:tr>
      <w:tr w:rsidR="00EC374C" w:rsidRPr="00632AE1" w14:paraId="3FCF1D0E" w14:textId="77777777" w:rsidTr="00EC374C">
        <w:trPr>
          <w:gridAfter w:val="1"/>
          <w:wAfter w:w="152" w:type="dxa"/>
          <w:jc w:val="center"/>
        </w:trPr>
        <w:tc>
          <w:tcPr>
            <w:tcW w:w="235" w:type="dxa"/>
            <w:gridSpan w:val="2"/>
          </w:tcPr>
          <w:p w14:paraId="5FAF7E0F" w14:textId="77777777" w:rsidR="00EC374C" w:rsidRPr="00632AE1" w:rsidRDefault="00EC374C" w:rsidP="00EC374C">
            <w:pPr>
              <w:rPr>
                <w:rFonts w:cs="David"/>
                <w:sz w:val="20"/>
                <w:szCs w:val="20"/>
                <w:rtl/>
              </w:rPr>
            </w:pPr>
          </w:p>
        </w:tc>
        <w:tc>
          <w:tcPr>
            <w:tcW w:w="6969" w:type="dxa"/>
            <w:gridSpan w:val="7"/>
          </w:tcPr>
          <w:p w14:paraId="6A83E2A8" w14:textId="77777777" w:rsidR="00EC374C" w:rsidRPr="00632AE1" w:rsidRDefault="00EC374C" w:rsidP="00EC374C">
            <w:pPr>
              <w:jc w:val="right"/>
              <w:rPr>
                <w:rFonts w:cs="David"/>
                <w:sz w:val="20"/>
                <w:szCs w:val="20"/>
              </w:rPr>
            </w:pPr>
            <w:r>
              <w:rPr>
                <w:rFonts w:cs="David"/>
                <w:sz w:val="20"/>
                <w:szCs w:val="20"/>
              </w:rPr>
              <w:t>30.10.2015</w:t>
            </w:r>
          </w:p>
        </w:tc>
        <w:tc>
          <w:tcPr>
            <w:tcW w:w="598" w:type="dxa"/>
          </w:tcPr>
          <w:p w14:paraId="609B45BC" w14:textId="77777777" w:rsidR="00EC374C" w:rsidRPr="00632AE1" w:rsidRDefault="00EC374C" w:rsidP="00EC374C">
            <w:pPr>
              <w:jc w:val="right"/>
              <w:rPr>
                <w:sz w:val="20"/>
                <w:szCs w:val="20"/>
              </w:rPr>
            </w:pPr>
            <w:r>
              <w:rPr>
                <w:sz w:val="20"/>
                <w:szCs w:val="20"/>
                <w:rtl/>
              </w:rPr>
              <w:t>[22]</w:t>
            </w:r>
          </w:p>
        </w:tc>
      </w:tr>
      <w:tr w:rsidR="00EC374C" w:rsidRPr="00632AE1" w14:paraId="17A3C378" w14:textId="77777777" w:rsidTr="00EC374C">
        <w:trPr>
          <w:gridAfter w:val="1"/>
          <w:wAfter w:w="152" w:type="dxa"/>
          <w:jc w:val="center"/>
        </w:trPr>
        <w:tc>
          <w:tcPr>
            <w:tcW w:w="235" w:type="dxa"/>
            <w:gridSpan w:val="2"/>
          </w:tcPr>
          <w:p w14:paraId="079A812C" w14:textId="77777777" w:rsidR="00EC374C" w:rsidRPr="00632AE1" w:rsidRDefault="00EC374C" w:rsidP="00EC374C">
            <w:pPr>
              <w:rPr>
                <w:rFonts w:cs="David"/>
                <w:sz w:val="20"/>
                <w:szCs w:val="20"/>
                <w:rtl/>
              </w:rPr>
            </w:pPr>
          </w:p>
        </w:tc>
        <w:tc>
          <w:tcPr>
            <w:tcW w:w="2949" w:type="dxa"/>
            <w:gridSpan w:val="2"/>
          </w:tcPr>
          <w:p w14:paraId="4D5A3BB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9B1C74E" w14:textId="77777777" w:rsidR="00EC374C" w:rsidRPr="00632AE1" w:rsidRDefault="00EC374C" w:rsidP="00EC374C">
            <w:pPr>
              <w:jc w:val="right"/>
              <w:rPr>
                <w:sz w:val="20"/>
                <w:szCs w:val="20"/>
              </w:rPr>
            </w:pPr>
            <w:r>
              <w:rPr>
                <w:sz w:val="20"/>
                <w:szCs w:val="20"/>
                <w:rtl/>
              </w:rPr>
              <w:t>[33]</w:t>
            </w:r>
          </w:p>
        </w:tc>
        <w:tc>
          <w:tcPr>
            <w:tcW w:w="1565" w:type="dxa"/>
            <w:gridSpan w:val="2"/>
          </w:tcPr>
          <w:p w14:paraId="5437BD6C" w14:textId="77777777" w:rsidR="00EC374C" w:rsidRPr="00632AE1" w:rsidRDefault="00EC374C" w:rsidP="00EC374C">
            <w:pPr>
              <w:jc w:val="right"/>
              <w:rPr>
                <w:rFonts w:cs="David"/>
                <w:sz w:val="20"/>
                <w:szCs w:val="20"/>
              </w:rPr>
            </w:pPr>
            <w:r>
              <w:rPr>
                <w:rFonts w:cs="David"/>
                <w:sz w:val="20"/>
                <w:szCs w:val="20"/>
              </w:rPr>
              <w:t>30.10.2014</w:t>
            </w:r>
          </w:p>
        </w:tc>
        <w:tc>
          <w:tcPr>
            <w:tcW w:w="550" w:type="dxa"/>
          </w:tcPr>
          <w:p w14:paraId="796ABA03" w14:textId="77777777" w:rsidR="00EC374C" w:rsidRPr="00632AE1" w:rsidRDefault="00EC374C" w:rsidP="00EC374C">
            <w:pPr>
              <w:jc w:val="right"/>
              <w:rPr>
                <w:sz w:val="20"/>
                <w:szCs w:val="20"/>
                <w:rtl/>
              </w:rPr>
            </w:pPr>
            <w:r>
              <w:rPr>
                <w:sz w:val="20"/>
                <w:szCs w:val="20"/>
                <w:rtl/>
              </w:rPr>
              <w:t>[32]</w:t>
            </w:r>
          </w:p>
        </w:tc>
        <w:tc>
          <w:tcPr>
            <w:tcW w:w="1354" w:type="dxa"/>
          </w:tcPr>
          <w:p w14:paraId="0E6F06DE" w14:textId="77777777" w:rsidR="00EC374C" w:rsidRPr="00632AE1" w:rsidRDefault="00EC374C" w:rsidP="00EC374C">
            <w:pPr>
              <w:jc w:val="right"/>
              <w:rPr>
                <w:rFonts w:cs="David"/>
                <w:sz w:val="20"/>
                <w:szCs w:val="20"/>
              </w:rPr>
            </w:pPr>
            <w:r>
              <w:rPr>
                <w:rFonts w:cs="David"/>
                <w:sz w:val="20"/>
                <w:szCs w:val="20"/>
              </w:rPr>
              <w:t>62/072599</w:t>
            </w:r>
          </w:p>
        </w:tc>
        <w:tc>
          <w:tcPr>
            <w:tcW w:w="598" w:type="dxa"/>
          </w:tcPr>
          <w:p w14:paraId="54673D33" w14:textId="77777777" w:rsidR="00EC374C" w:rsidRPr="00632AE1" w:rsidRDefault="00EC374C" w:rsidP="00EC374C">
            <w:pPr>
              <w:jc w:val="right"/>
              <w:rPr>
                <w:sz w:val="20"/>
                <w:szCs w:val="20"/>
              </w:rPr>
            </w:pPr>
            <w:r>
              <w:rPr>
                <w:sz w:val="20"/>
                <w:szCs w:val="20"/>
                <w:rtl/>
              </w:rPr>
              <w:t>[31]</w:t>
            </w:r>
          </w:p>
        </w:tc>
      </w:tr>
      <w:tr w:rsidR="00EC374C" w:rsidRPr="00632AE1" w14:paraId="56646C79" w14:textId="77777777" w:rsidTr="00EC374C">
        <w:trPr>
          <w:gridAfter w:val="1"/>
          <w:wAfter w:w="152" w:type="dxa"/>
          <w:jc w:val="center"/>
        </w:trPr>
        <w:tc>
          <w:tcPr>
            <w:tcW w:w="7204" w:type="dxa"/>
            <w:gridSpan w:val="9"/>
          </w:tcPr>
          <w:p w14:paraId="008E825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A61K  31//427, 31//4439, 31//454, 31//4545, 45//06, A61P 01//00, 11//00, C07D 41/7/04, 41/7/06, 41/7/14</w:t>
            </w:r>
          </w:p>
        </w:tc>
        <w:tc>
          <w:tcPr>
            <w:tcW w:w="598" w:type="dxa"/>
          </w:tcPr>
          <w:p w14:paraId="762A78AD" w14:textId="77777777" w:rsidR="00EC374C" w:rsidRPr="00632AE1" w:rsidRDefault="00EC374C" w:rsidP="00EC374C">
            <w:pPr>
              <w:jc w:val="right"/>
              <w:rPr>
                <w:sz w:val="20"/>
                <w:szCs w:val="20"/>
              </w:rPr>
            </w:pPr>
            <w:r>
              <w:rPr>
                <w:sz w:val="20"/>
                <w:szCs w:val="20"/>
                <w:rtl/>
              </w:rPr>
              <w:t>[51]</w:t>
            </w:r>
          </w:p>
        </w:tc>
      </w:tr>
      <w:tr w:rsidR="00EC374C" w:rsidRPr="00632AE1" w14:paraId="7B2DC7B5" w14:textId="77777777" w:rsidTr="00EC374C">
        <w:trPr>
          <w:gridAfter w:val="1"/>
          <w:wAfter w:w="152" w:type="dxa"/>
          <w:jc w:val="center"/>
        </w:trPr>
        <w:tc>
          <w:tcPr>
            <w:tcW w:w="3735" w:type="dxa"/>
            <w:gridSpan w:val="5"/>
          </w:tcPr>
          <w:p w14:paraId="65A24B6D" w14:textId="77777777" w:rsidR="00EC374C" w:rsidRPr="00632AE1" w:rsidRDefault="00EC374C" w:rsidP="00EC374C">
            <w:pPr>
              <w:rPr>
                <w:rFonts w:cs="Guttman Hodes"/>
                <w:sz w:val="20"/>
                <w:szCs w:val="20"/>
                <w:rtl/>
              </w:rPr>
            </w:pPr>
          </w:p>
        </w:tc>
        <w:tc>
          <w:tcPr>
            <w:tcW w:w="3469" w:type="dxa"/>
            <w:gridSpan w:val="4"/>
          </w:tcPr>
          <w:p w14:paraId="1E347CE6" w14:textId="77777777" w:rsidR="00EC374C" w:rsidRPr="00632AE1" w:rsidRDefault="00EC374C" w:rsidP="00EC374C">
            <w:pPr>
              <w:jc w:val="right"/>
              <w:rPr>
                <w:rFonts w:cs="David"/>
                <w:sz w:val="20"/>
                <w:szCs w:val="20"/>
                <w:rtl/>
              </w:rPr>
            </w:pPr>
            <w:r>
              <w:rPr>
                <w:rFonts w:cs="David"/>
                <w:sz w:val="20"/>
                <w:szCs w:val="20"/>
              </w:rPr>
              <w:t>JANSSEN PHARMACEUTICA NV, BELGIUM</w:t>
            </w:r>
          </w:p>
        </w:tc>
        <w:tc>
          <w:tcPr>
            <w:tcW w:w="598" w:type="dxa"/>
          </w:tcPr>
          <w:p w14:paraId="5EA85766" w14:textId="77777777" w:rsidR="00EC374C" w:rsidRPr="00632AE1" w:rsidRDefault="00EC374C" w:rsidP="00EC374C">
            <w:pPr>
              <w:jc w:val="right"/>
              <w:rPr>
                <w:sz w:val="20"/>
                <w:szCs w:val="20"/>
              </w:rPr>
            </w:pPr>
            <w:r>
              <w:rPr>
                <w:sz w:val="20"/>
                <w:szCs w:val="20"/>
                <w:rtl/>
              </w:rPr>
              <w:t>[71]</w:t>
            </w:r>
          </w:p>
        </w:tc>
      </w:tr>
      <w:tr w:rsidR="00EC374C" w:rsidRPr="00632AE1" w14:paraId="11C818E3" w14:textId="77777777" w:rsidTr="00EC374C">
        <w:trPr>
          <w:gridAfter w:val="1"/>
          <w:wAfter w:w="152" w:type="dxa"/>
          <w:jc w:val="center"/>
        </w:trPr>
        <w:tc>
          <w:tcPr>
            <w:tcW w:w="235" w:type="dxa"/>
            <w:gridSpan w:val="2"/>
          </w:tcPr>
          <w:p w14:paraId="26535AEC" w14:textId="77777777" w:rsidR="00EC374C" w:rsidRPr="00632AE1" w:rsidRDefault="00EC374C" w:rsidP="00EC374C">
            <w:pPr>
              <w:rPr>
                <w:rFonts w:cs="Guttman Hodes"/>
                <w:sz w:val="20"/>
                <w:szCs w:val="20"/>
                <w:rtl/>
              </w:rPr>
            </w:pPr>
          </w:p>
        </w:tc>
        <w:tc>
          <w:tcPr>
            <w:tcW w:w="6969" w:type="dxa"/>
            <w:gridSpan w:val="7"/>
          </w:tcPr>
          <w:p w14:paraId="66D3E66D" w14:textId="77777777" w:rsidR="00EC374C" w:rsidRPr="00632AE1" w:rsidRDefault="00EC374C" w:rsidP="00EC374C">
            <w:pPr>
              <w:jc w:val="right"/>
              <w:rPr>
                <w:rFonts w:cs="Guttman Hodes"/>
                <w:sz w:val="20"/>
                <w:szCs w:val="20"/>
              </w:rPr>
            </w:pPr>
            <w:r>
              <w:rPr>
                <w:rFonts w:cs="Guttman Hodes"/>
                <w:sz w:val="20"/>
                <w:szCs w:val="20"/>
              </w:rPr>
              <w:t>WO/2016/069978</w:t>
            </w:r>
          </w:p>
        </w:tc>
        <w:tc>
          <w:tcPr>
            <w:tcW w:w="598" w:type="dxa"/>
          </w:tcPr>
          <w:p w14:paraId="6A3BC381" w14:textId="77777777" w:rsidR="00EC374C" w:rsidRPr="00632AE1" w:rsidRDefault="00EC374C" w:rsidP="00EC374C">
            <w:pPr>
              <w:jc w:val="right"/>
              <w:rPr>
                <w:sz w:val="20"/>
                <w:szCs w:val="20"/>
              </w:rPr>
            </w:pPr>
            <w:r>
              <w:rPr>
                <w:sz w:val="20"/>
                <w:szCs w:val="20"/>
                <w:rtl/>
              </w:rPr>
              <w:t>[87]</w:t>
            </w:r>
          </w:p>
        </w:tc>
      </w:tr>
      <w:tr w:rsidR="00EC374C" w:rsidRPr="00632AE1" w14:paraId="15B47746" w14:textId="77777777" w:rsidTr="00EC374C">
        <w:trPr>
          <w:gridAfter w:val="1"/>
          <w:wAfter w:w="152" w:type="dxa"/>
          <w:jc w:val="center"/>
        </w:trPr>
        <w:tc>
          <w:tcPr>
            <w:tcW w:w="3735" w:type="dxa"/>
            <w:gridSpan w:val="5"/>
          </w:tcPr>
          <w:p w14:paraId="446F7AF5" w14:textId="77777777" w:rsidR="00EC374C" w:rsidRDefault="00EC374C" w:rsidP="00EC374C">
            <w:pPr>
              <w:rPr>
                <w:rFonts w:cs="Guttman Hodes"/>
                <w:sz w:val="20"/>
                <w:szCs w:val="20"/>
                <w:rtl/>
              </w:rPr>
            </w:pPr>
            <w:r>
              <w:rPr>
                <w:rFonts w:cs="Guttman Hodes"/>
                <w:sz w:val="20"/>
                <w:szCs w:val="20"/>
                <w:rtl/>
              </w:rPr>
              <w:t>ריינהולד כהן ושותפיו,</w:t>
            </w:r>
          </w:p>
          <w:p w14:paraId="03CCCF37" w14:textId="77777777" w:rsidR="00EC374C" w:rsidRDefault="00EC374C" w:rsidP="00EC374C">
            <w:pPr>
              <w:rPr>
                <w:rFonts w:cs="Guttman Hodes"/>
                <w:sz w:val="20"/>
                <w:szCs w:val="20"/>
                <w:rtl/>
              </w:rPr>
            </w:pPr>
            <w:r>
              <w:rPr>
                <w:rFonts w:cs="Guttman Hodes"/>
                <w:sz w:val="20"/>
                <w:szCs w:val="20"/>
                <w:rtl/>
              </w:rPr>
              <w:t xml:space="preserve">רחוב הברזל 26א' </w:t>
            </w:r>
          </w:p>
          <w:p w14:paraId="63362C06"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3043C11D" w14:textId="77777777" w:rsidR="00EC374C" w:rsidRDefault="00EC374C" w:rsidP="00EC374C">
            <w:pPr>
              <w:jc w:val="right"/>
              <w:rPr>
                <w:rFonts w:cs="David"/>
                <w:sz w:val="20"/>
                <w:szCs w:val="20"/>
              </w:rPr>
            </w:pPr>
            <w:r>
              <w:rPr>
                <w:rFonts w:cs="David"/>
                <w:sz w:val="20"/>
                <w:szCs w:val="20"/>
              </w:rPr>
              <w:t>REINHOLD COHN AND PARTNERS,</w:t>
            </w:r>
          </w:p>
          <w:p w14:paraId="325454B2" w14:textId="77777777" w:rsidR="00EC374C" w:rsidRDefault="00EC374C" w:rsidP="00EC374C">
            <w:pPr>
              <w:jc w:val="right"/>
              <w:rPr>
                <w:rFonts w:cs="David"/>
                <w:sz w:val="20"/>
                <w:szCs w:val="20"/>
              </w:rPr>
            </w:pPr>
            <w:r>
              <w:rPr>
                <w:rFonts w:cs="David"/>
                <w:sz w:val="20"/>
                <w:szCs w:val="20"/>
              </w:rPr>
              <w:t xml:space="preserve"> 26A HABARZEL ST.,</w:t>
            </w:r>
          </w:p>
          <w:p w14:paraId="6841FE5D" w14:textId="77777777" w:rsidR="00EC374C" w:rsidRDefault="00EC374C" w:rsidP="00EC374C">
            <w:pPr>
              <w:jc w:val="right"/>
              <w:rPr>
                <w:rFonts w:cs="David"/>
                <w:sz w:val="20"/>
                <w:szCs w:val="20"/>
              </w:rPr>
            </w:pPr>
            <w:r>
              <w:rPr>
                <w:rFonts w:cs="David"/>
                <w:sz w:val="20"/>
                <w:szCs w:val="20"/>
              </w:rPr>
              <w:t>RAMAT HACHAYAL 69710</w:t>
            </w:r>
          </w:p>
          <w:p w14:paraId="46C81D7C" w14:textId="77777777" w:rsidR="00EC374C" w:rsidRPr="00632AE1" w:rsidRDefault="00EC374C" w:rsidP="00EC374C">
            <w:pPr>
              <w:jc w:val="right"/>
              <w:rPr>
                <w:rFonts w:cs="David"/>
                <w:sz w:val="20"/>
                <w:szCs w:val="20"/>
                <w:rtl/>
              </w:rPr>
            </w:pPr>
          </w:p>
        </w:tc>
        <w:tc>
          <w:tcPr>
            <w:tcW w:w="598" w:type="dxa"/>
          </w:tcPr>
          <w:p w14:paraId="062006E0" w14:textId="77777777" w:rsidR="00EC374C" w:rsidRPr="00632AE1" w:rsidRDefault="00EC374C" w:rsidP="00EC374C">
            <w:pPr>
              <w:jc w:val="right"/>
              <w:rPr>
                <w:sz w:val="20"/>
                <w:szCs w:val="20"/>
                <w:rtl/>
              </w:rPr>
            </w:pPr>
            <w:r>
              <w:rPr>
                <w:sz w:val="20"/>
                <w:szCs w:val="20"/>
                <w:rtl/>
              </w:rPr>
              <w:t>[74]</w:t>
            </w:r>
          </w:p>
        </w:tc>
      </w:tr>
      <w:tr w:rsidR="00EC374C" w:rsidRPr="00632AE1" w14:paraId="322D6B85" w14:textId="77777777" w:rsidTr="00EC374C">
        <w:trPr>
          <w:gridAfter w:val="1"/>
          <w:wAfter w:w="152" w:type="dxa"/>
          <w:jc w:val="center"/>
        </w:trPr>
        <w:tc>
          <w:tcPr>
            <w:tcW w:w="2150" w:type="dxa"/>
            <w:gridSpan w:val="3"/>
          </w:tcPr>
          <w:p w14:paraId="47507F3D" w14:textId="77777777" w:rsidR="00EC374C" w:rsidRPr="00632AE1" w:rsidRDefault="00EC374C" w:rsidP="00EC374C">
            <w:pPr>
              <w:jc w:val="right"/>
              <w:rPr>
                <w:rFonts w:cs="David"/>
                <w:sz w:val="20"/>
                <w:szCs w:val="20"/>
              </w:rPr>
            </w:pPr>
          </w:p>
        </w:tc>
        <w:tc>
          <w:tcPr>
            <w:tcW w:w="1662" w:type="dxa"/>
            <w:gridSpan w:val="3"/>
          </w:tcPr>
          <w:p w14:paraId="762E1396" w14:textId="77777777" w:rsidR="00EC374C" w:rsidRPr="00632AE1" w:rsidRDefault="00EC374C" w:rsidP="00EC374C">
            <w:pPr>
              <w:jc w:val="right"/>
              <w:rPr>
                <w:rFonts w:cs="David"/>
                <w:sz w:val="20"/>
                <w:szCs w:val="20"/>
              </w:rPr>
            </w:pPr>
          </w:p>
        </w:tc>
        <w:tc>
          <w:tcPr>
            <w:tcW w:w="3990" w:type="dxa"/>
            <w:gridSpan w:val="4"/>
          </w:tcPr>
          <w:p w14:paraId="60B245D2" w14:textId="77777777" w:rsidR="00EC374C" w:rsidRPr="00632AE1" w:rsidRDefault="00EC374C" w:rsidP="00EC374C">
            <w:pPr>
              <w:jc w:val="right"/>
              <w:rPr>
                <w:rFonts w:cs="David"/>
                <w:sz w:val="20"/>
                <w:szCs w:val="20"/>
              </w:rPr>
            </w:pPr>
          </w:p>
        </w:tc>
      </w:tr>
      <w:tr w:rsidR="00EC374C" w:rsidRPr="00632AE1" w14:paraId="1714128B" w14:textId="77777777" w:rsidTr="00EC374C">
        <w:tblPrEx>
          <w:jc w:val="left"/>
          <w:tblLook w:val="0000" w:firstRow="0" w:lastRow="0" w:firstColumn="0" w:lastColumn="0" w:noHBand="0" w:noVBand="0"/>
        </w:tblPrEx>
        <w:trPr>
          <w:gridBefore w:val="1"/>
          <w:wBefore w:w="70" w:type="dxa"/>
        </w:trPr>
        <w:tc>
          <w:tcPr>
            <w:tcW w:w="7884" w:type="dxa"/>
            <w:gridSpan w:val="10"/>
          </w:tcPr>
          <w:p w14:paraId="1382AC2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81809F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3"/>
        <w:gridCol w:w="551"/>
        <w:gridCol w:w="77"/>
        <w:gridCol w:w="1487"/>
        <w:gridCol w:w="550"/>
        <w:gridCol w:w="1358"/>
        <w:gridCol w:w="598"/>
        <w:gridCol w:w="152"/>
      </w:tblGrid>
      <w:tr w:rsidR="00EC374C" w:rsidRPr="00632AE1" w14:paraId="180877A4" w14:textId="77777777" w:rsidTr="00EC374C">
        <w:trPr>
          <w:gridAfter w:val="1"/>
          <w:wAfter w:w="152" w:type="dxa"/>
          <w:trHeight w:val="485"/>
          <w:jc w:val="center"/>
        </w:trPr>
        <w:tc>
          <w:tcPr>
            <w:tcW w:w="3732" w:type="dxa"/>
            <w:gridSpan w:val="5"/>
          </w:tcPr>
          <w:p w14:paraId="4D42BCF7" w14:textId="77777777" w:rsidR="00EC374C" w:rsidRPr="00DB7BD7" w:rsidRDefault="000863EF" w:rsidP="00EC374C">
            <w:pPr>
              <w:jc w:val="right"/>
              <w:rPr>
                <w:b/>
                <w:bCs/>
                <w:color w:val="0000FF"/>
                <w:sz w:val="20"/>
                <w:szCs w:val="20"/>
                <w:u w:val="single"/>
                <w:rtl/>
              </w:rPr>
            </w:pPr>
            <w:hyperlink r:id="rId775" w:history="1">
              <w:r w:rsidR="00EC374C" w:rsidRPr="00DB7BD7">
                <w:rPr>
                  <w:rStyle w:val="Hyperlink"/>
                  <w:sz w:val="20"/>
                </w:rPr>
                <w:t>251901</w:t>
              </w:r>
            </w:hyperlink>
          </w:p>
        </w:tc>
        <w:tc>
          <w:tcPr>
            <w:tcW w:w="4070" w:type="dxa"/>
            <w:gridSpan w:val="5"/>
          </w:tcPr>
          <w:p w14:paraId="14583C28" w14:textId="77777777" w:rsidR="00EC374C" w:rsidRPr="00DB7BD7" w:rsidRDefault="00EC374C" w:rsidP="00EC374C">
            <w:pPr>
              <w:rPr>
                <w:sz w:val="20"/>
                <w:szCs w:val="20"/>
                <w:rtl/>
              </w:rPr>
            </w:pPr>
            <w:r w:rsidRPr="00DB7BD7">
              <w:rPr>
                <w:sz w:val="20"/>
                <w:szCs w:val="20"/>
                <w:rtl/>
              </w:rPr>
              <w:t>[21][11]</w:t>
            </w:r>
          </w:p>
        </w:tc>
      </w:tr>
      <w:tr w:rsidR="00EC374C" w:rsidRPr="00632AE1" w14:paraId="1C2F2951" w14:textId="77777777" w:rsidTr="00EC374C">
        <w:trPr>
          <w:gridAfter w:val="1"/>
          <w:wAfter w:w="152" w:type="dxa"/>
          <w:jc w:val="center"/>
        </w:trPr>
        <w:tc>
          <w:tcPr>
            <w:tcW w:w="3732" w:type="dxa"/>
            <w:gridSpan w:val="5"/>
          </w:tcPr>
          <w:p w14:paraId="17E28F65" w14:textId="77777777" w:rsidR="00EC374C" w:rsidRDefault="00EC374C" w:rsidP="00EC374C">
            <w:pPr>
              <w:rPr>
                <w:rFonts w:cs="David"/>
                <w:b/>
                <w:bCs/>
                <w:sz w:val="20"/>
                <w:szCs w:val="20"/>
                <w:rtl/>
              </w:rPr>
            </w:pPr>
            <w:r>
              <w:rPr>
                <w:rFonts w:cs="David"/>
                <w:b/>
                <w:bCs/>
                <w:sz w:val="20"/>
                <w:szCs w:val="20"/>
                <w:rtl/>
              </w:rPr>
              <w:t>מבנה אטום עבור מקלט סולארי חיצוני במגדל של תחנת כוח סולארית ממורכזת</w:t>
            </w:r>
          </w:p>
          <w:p w14:paraId="69A3CDBC" w14:textId="77777777" w:rsidR="00EC374C" w:rsidRPr="00632AE1" w:rsidRDefault="00EC374C" w:rsidP="00EC374C">
            <w:pPr>
              <w:rPr>
                <w:rFonts w:cs="David"/>
                <w:b/>
                <w:bCs/>
                <w:sz w:val="20"/>
                <w:szCs w:val="20"/>
                <w:rtl/>
              </w:rPr>
            </w:pPr>
          </w:p>
        </w:tc>
        <w:tc>
          <w:tcPr>
            <w:tcW w:w="3472" w:type="dxa"/>
            <w:gridSpan w:val="4"/>
          </w:tcPr>
          <w:p w14:paraId="4C18A067" w14:textId="77777777" w:rsidR="00EC374C" w:rsidRDefault="00EC374C" w:rsidP="00EC374C">
            <w:pPr>
              <w:jc w:val="right"/>
              <w:rPr>
                <w:rFonts w:cs="David"/>
                <w:b/>
                <w:bCs/>
                <w:sz w:val="20"/>
                <w:szCs w:val="20"/>
              </w:rPr>
            </w:pPr>
            <w:r>
              <w:rPr>
                <w:rFonts w:cs="David"/>
                <w:b/>
                <w:bCs/>
                <w:sz w:val="20"/>
                <w:szCs w:val="20"/>
              </w:rPr>
              <w:t>TIGHT  STRUCTURE FOR  EXTERNAL SOLAR RECEIVER IN A TOWER OF A CONCENTRATED SOLAR POWER PLANT</w:t>
            </w:r>
          </w:p>
          <w:p w14:paraId="67CE79F7" w14:textId="77777777" w:rsidR="00EC374C" w:rsidRPr="00632AE1" w:rsidRDefault="00EC374C" w:rsidP="00EC374C">
            <w:pPr>
              <w:jc w:val="right"/>
              <w:rPr>
                <w:rFonts w:cs="David"/>
                <w:b/>
                <w:bCs/>
                <w:sz w:val="20"/>
                <w:szCs w:val="20"/>
              </w:rPr>
            </w:pPr>
          </w:p>
        </w:tc>
        <w:tc>
          <w:tcPr>
            <w:tcW w:w="598" w:type="dxa"/>
          </w:tcPr>
          <w:p w14:paraId="7729DDCE" w14:textId="77777777" w:rsidR="00EC374C" w:rsidRPr="00632AE1" w:rsidRDefault="00EC374C" w:rsidP="00EC374C">
            <w:pPr>
              <w:jc w:val="right"/>
              <w:rPr>
                <w:sz w:val="20"/>
                <w:szCs w:val="20"/>
              </w:rPr>
            </w:pPr>
            <w:r>
              <w:rPr>
                <w:sz w:val="20"/>
                <w:szCs w:val="20"/>
                <w:rtl/>
              </w:rPr>
              <w:t>[54]</w:t>
            </w:r>
          </w:p>
        </w:tc>
      </w:tr>
      <w:tr w:rsidR="00EC374C" w:rsidRPr="00632AE1" w14:paraId="02DE5224" w14:textId="77777777" w:rsidTr="00EC374C">
        <w:trPr>
          <w:gridAfter w:val="1"/>
          <w:wAfter w:w="152" w:type="dxa"/>
          <w:jc w:val="center"/>
        </w:trPr>
        <w:tc>
          <w:tcPr>
            <w:tcW w:w="235" w:type="dxa"/>
            <w:gridSpan w:val="2"/>
          </w:tcPr>
          <w:p w14:paraId="5850B71B" w14:textId="77777777" w:rsidR="00EC374C" w:rsidRPr="00632AE1" w:rsidRDefault="00EC374C" w:rsidP="00EC374C">
            <w:pPr>
              <w:rPr>
                <w:rFonts w:cs="David"/>
                <w:sz w:val="20"/>
                <w:szCs w:val="20"/>
                <w:rtl/>
              </w:rPr>
            </w:pPr>
          </w:p>
        </w:tc>
        <w:tc>
          <w:tcPr>
            <w:tcW w:w="6969" w:type="dxa"/>
            <w:gridSpan w:val="7"/>
          </w:tcPr>
          <w:p w14:paraId="2B8D66DE" w14:textId="77777777" w:rsidR="00EC374C" w:rsidRPr="00632AE1" w:rsidRDefault="00EC374C" w:rsidP="00EC374C">
            <w:pPr>
              <w:jc w:val="right"/>
              <w:rPr>
                <w:rFonts w:cs="David"/>
                <w:sz w:val="20"/>
                <w:szCs w:val="20"/>
              </w:rPr>
            </w:pPr>
            <w:r>
              <w:rPr>
                <w:rFonts w:cs="David"/>
                <w:sz w:val="20"/>
                <w:szCs w:val="20"/>
              </w:rPr>
              <w:t>19.10.2015</w:t>
            </w:r>
          </w:p>
        </w:tc>
        <w:tc>
          <w:tcPr>
            <w:tcW w:w="598" w:type="dxa"/>
          </w:tcPr>
          <w:p w14:paraId="6AB0273D" w14:textId="77777777" w:rsidR="00EC374C" w:rsidRPr="00632AE1" w:rsidRDefault="00EC374C" w:rsidP="00EC374C">
            <w:pPr>
              <w:jc w:val="right"/>
              <w:rPr>
                <w:sz w:val="20"/>
                <w:szCs w:val="20"/>
              </w:rPr>
            </w:pPr>
            <w:r>
              <w:rPr>
                <w:sz w:val="20"/>
                <w:szCs w:val="20"/>
                <w:rtl/>
              </w:rPr>
              <w:t>[22]</w:t>
            </w:r>
          </w:p>
        </w:tc>
      </w:tr>
      <w:tr w:rsidR="00EC374C" w:rsidRPr="00632AE1" w14:paraId="013598B7" w14:textId="77777777" w:rsidTr="00EC374C">
        <w:trPr>
          <w:gridAfter w:val="1"/>
          <w:wAfter w:w="152" w:type="dxa"/>
          <w:jc w:val="center"/>
        </w:trPr>
        <w:tc>
          <w:tcPr>
            <w:tcW w:w="235" w:type="dxa"/>
            <w:gridSpan w:val="2"/>
          </w:tcPr>
          <w:p w14:paraId="2601CFAD" w14:textId="77777777" w:rsidR="00EC374C" w:rsidRPr="00632AE1" w:rsidRDefault="00EC374C" w:rsidP="00EC374C">
            <w:pPr>
              <w:rPr>
                <w:rFonts w:cs="David"/>
                <w:sz w:val="20"/>
                <w:szCs w:val="20"/>
                <w:rtl/>
              </w:rPr>
            </w:pPr>
          </w:p>
        </w:tc>
        <w:tc>
          <w:tcPr>
            <w:tcW w:w="2946" w:type="dxa"/>
            <w:gridSpan w:val="2"/>
          </w:tcPr>
          <w:p w14:paraId="2E88D3DA" w14:textId="77777777" w:rsidR="00EC374C" w:rsidRPr="00632AE1" w:rsidRDefault="00EC374C" w:rsidP="00EC374C">
            <w:pPr>
              <w:jc w:val="right"/>
              <w:rPr>
                <w:rFonts w:cs="David"/>
                <w:sz w:val="20"/>
                <w:szCs w:val="20"/>
              </w:rPr>
            </w:pPr>
            <w:r>
              <w:rPr>
                <w:rFonts w:cs="David"/>
                <w:sz w:val="20"/>
                <w:szCs w:val="20"/>
              </w:rPr>
              <w:t>BE</w:t>
            </w:r>
          </w:p>
        </w:tc>
        <w:tc>
          <w:tcPr>
            <w:tcW w:w="551" w:type="dxa"/>
          </w:tcPr>
          <w:p w14:paraId="52341EEC" w14:textId="77777777" w:rsidR="00EC374C" w:rsidRPr="00632AE1" w:rsidRDefault="00EC374C" w:rsidP="00EC374C">
            <w:pPr>
              <w:jc w:val="right"/>
              <w:rPr>
                <w:sz w:val="20"/>
                <w:szCs w:val="20"/>
              </w:rPr>
            </w:pPr>
            <w:r>
              <w:rPr>
                <w:sz w:val="20"/>
                <w:szCs w:val="20"/>
                <w:rtl/>
              </w:rPr>
              <w:t>[33]</w:t>
            </w:r>
          </w:p>
        </w:tc>
        <w:tc>
          <w:tcPr>
            <w:tcW w:w="1564" w:type="dxa"/>
            <w:gridSpan w:val="2"/>
          </w:tcPr>
          <w:p w14:paraId="34931D93" w14:textId="77777777" w:rsidR="00EC374C" w:rsidRPr="00632AE1" w:rsidRDefault="00EC374C" w:rsidP="00EC374C">
            <w:pPr>
              <w:jc w:val="right"/>
              <w:rPr>
                <w:rFonts w:cs="David"/>
                <w:sz w:val="20"/>
                <w:szCs w:val="20"/>
              </w:rPr>
            </w:pPr>
            <w:r>
              <w:rPr>
                <w:rFonts w:cs="David"/>
                <w:sz w:val="20"/>
                <w:szCs w:val="20"/>
              </w:rPr>
              <w:t>28.10.2014</w:t>
            </w:r>
          </w:p>
        </w:tc>
        <w:tc>
          <w:tcPr>
            <w:tcW w:w="550" w:type="dxa"/>
          </w:tcPr>
          <w:p w14:paraId="0AE26214" w14:textId="77777777" w:rsidR="00EC374C" w:rsidRPr="00632AE1" w:rsidRDefault="00EC374C" w:rsidP="00EC374C">
            <w:pPr>
              <w:jc w:val="right"/>
              <w:rPr>
                <w:sz w:val="20"/>
                <w:szCs w:val="20"/>
                <w:rtl/>
              </w:rPr>
            </w:pPr>
            <w:r>
              <w:rPr>
                <w:sz w:val="20"/>
                <w:szCs w:val="20"/>
                <w:rtl/>
              </w:rPr>
              <w:t>[32]</w:t>
            </w:r>
          </w:p>
        </w:tc>
        <w:tc>
          <w:tcPr>
            <w:tcW w:w="1358" w:type="dxa"/>
          </w:tcPr>
          <w:p w14:paraId="29D94C4B" w14:textId="77777777" w:rsidR="00EC374C" w:rsidRPr="00632AE1" w:rsidRDefault="00EC374C" w:rsidP="00EC374C">
            <w:pPr>
              <w:jc w:val="right"/>
              <w:rPr>
                <w:rFonts w:cs="David"/>
                <w:sz w:val="20"/>
                <w:szCs w:val="20"/>
              </w:rPr>
            </w:pPr>
            <w:r>
              <w:rPr>
                <w:rFonts w:cs="David"/>
                <w:sz w:val="20"/>
                <w:szCs w:val="20"/>
              </w:rPr>
              <w:t>2014/5036</w:t>
            </w:r>
          </w:p>
        </w:tc>
        <w:tc>
          <w:tcPr>
            <w:tcW w:w="598" w:type="dxa"/>
          </w:tcPr>
          <w:p w14:paraId="1050A779" w14:textId="77777777" w:rsidR="00EC374C" w:rsidRPr="00632AE1" w:rsidRDefault="00EC374C" w:rsidP="00EC374C">
            <w:pPr>
              <w:jc w:val="right"/>
              <w:rPr>
                <w:sz w:val="20"/>
                <w:szCs w:val="20"/>
              </w:rPr>
            </w:pPr>
            <w:r>
              <w:rPr>
                <w:sz w:val="20"/>
                <w:szCs w:val="20"/>
                <w:rtl/>
              </w:rPr>
              <w:t>[31]</w:t>
            </w:r>
          </w:p>
        </w:tc>
      </w:tr>
      <w:tr w:rsidR="00EC374C" w:rsidRPr="00632AE1" w14:paraId="64A202F6" w14:textId="77777777" w:rsidTr="00EC374C">
        <w:trPr>
          <w:gridAfter w:val="1"/>
          <w:wAfter w:w="152" w:type="dxa"/>
          <w:jc w:val="center"/>
        </w:trPr>
        <w:tc>
          <w:tcPr>
            <w:tcW w:w="7204" w:type="dxa"/>
            <w:gridSpan w:val="9"/>
          </w:tcPr>
          <w:p w14:paraId="00304A19" w14:textId="77777777" w:rsidR="00EC374C" w:rsidRPr="00632AE1" w:rsidRDefault="00EC374C" w:rsidP="00EC374C">
            <w:pPr>
              <w:jc w:val="right"/>
              <w:rPr>
                <w:rFonts w:cs="David"/>
                <w:sz w:val="20"/>
                <w:szCs w:val="20"/>
              </w:rPr>
            </w:pPr>
            <w:r w:rsidRPr="00632AE1">
              <w:rPr>
                <w:sz w:val="20"/>
                <w:szCs w:val="20"/>
              </w:rPr>
              <w:t>Int. Cl.</w:t>
            </w:r>
            <w:r>
              <w:rPr>
                <w:sz w:val="20"/>
                <w:szCs w:val="20"/>
              </w:rPr>
              <w:t>(2020.01) F03G  06//06, F22B 01//00, 37//20, F24J 02/07, 02/24, 02/46, F24S 10//25, 10//70, 20//00, 20//20, 40//80</w:t>
            </w:r>
          </w:p>
        </w:tc>
        <w:tc>
          <w:tcPr>
            <w:tcW w:w="598" w:type="dxa"/>
          </w:tcPr>
          <w:p w14:paraId="57975B9A" w14:textId="77777777" w:rsidR="00EC374C" w:rsidRPr="00632AE1" w:rsidRDefault="00EC374C" w:rsidP="00EC374C">
            <w:pPr>
              <w:jc w:val="right"/>
              <w:rPr>
                <w:sz w:val="20"/>
                <w:szCs w:val="20"/>
              </w:rPr>
            </w:pPr>
            <w:r>
              <w:rPr>
                <w:sz w:val="20"/>
                <w:szCs w:val="20"/>
                <w:rtl/>
              </w:rPr>
              <w:t>[51]</w:t>
            </w:r>
          </w:p>
        </w:tc>
      </w:tr>
      <w:tr w:rsidR="00EC374C" w:rsidRPr="00632AE1" w14:paraId="3833D74C" w14:textId="77777777" w:rsidTr="00EC374C">
        <w:trPr>
          <w:gridAfter w:val="1"/>
          <w:wAfter w:w="152" w:type="dxa"/>
          <w:jc w:val="center"/>
        </w:trPr>
        <w:tc>
          <w:tcPr>
            <w:tcW w:w="3732" w:type="dxa"/>
            <w:gridSpan w:val="5"/>
          </w:tcPr>
          <w:p w14:paraId="36588DE8" w14:textId="77777777" w:rsidR="00EC374C" w:rsidRPr="00632AE1" w:rsidRDefault="00EC374C" w:rsidP="00EC374C">
            <w:pPr>
              <w:rPr>
                <w:rFonts w:cs="Guttman Hodes"/>
                <w:sz w:val="20"/>
                <w:szCs w:val="20"/>
                <w:rtl/>
              </w:rPr>
            </w:pPr>
          </w:p>
        </w:tc>
        <w:tc>
          <w:tcPr>
            <w:tcW w:w="3472" w:type="dxa"/>
            <w:gridSpan w:val="4"/>
          </w:tcPr>
          <w:p w14:paraId="7E48BE64" w14:textId="77777777" w:rsidR="00EC374C" w:rsidRPr="00632AE1" w:rsidRDefault="00EC374C" w:rsidP="00EC374C">
            <w:pPr>
              <w:jc w:val="right"/>
              <w:rPr>
                <w:rFonts w:cs="David"/>
                <w:sz w:val="20"/>
                <w:szCs w:val="20"/>
                <w:rtl/>
              </w:rPr>
            </w:pPr>
            <w:r>
              <w:rPr>
                <w:rFonts w:cs="David"/>
                <w:sz w:val="20"/>
                <w:szCs w:val="20"/>
              </w:rPr>
              <w:t>COCKERILL MAINTENANCE &amp; INGENIERIE S.A., BELGIUM</w:t>
            </w:r>
          </w:p>
        </w:tc>
        <w:tc>
          <w:tcPr>
            <w:tcW w:w="598" w:type="dxa"/>
          </w:tcPr>
          <w:p w14:paraId="47BCFC9C" w14:textId="77777777" w:rsidR="00EC374C" w:rsidRPr="00632AE1" w:rsidRDefault="00EC374C" w:rsidP="00EC374C">
            <w:pPr>
              <w:jc w:val="right"/>
              <w:rPr>
                <w:sz w:val="20"/>
                <w:szCs w:val="20"/>
              </w:rPr>
            </w:pPr>
            <w:r>
              <w:rPr>
                <w:sz w:val="20"/>
                <w:szCs w:val="20"/>
                <w:rtl/>
              </w:rPr>
              <w:t>[71]</w:t>
            </w:r>
          </w:p>
        </w:tc>
      </w:tr>
      <w:tr w:rsidR="00EC374C" w:rsidRPr="00632AE1" w14:paraId="7E14874C" w14:textId="77777777" w:rsidTr="00EC374C">
        <w:trPr>
          <w:gridAfter w:val="1"/>
          <w:wAfter w:w="152" w:type="dxa"/>
          <w:jc w:val="center"/>
        </w:trPr>
        <w:tc>
          <w:tcPr>
            <w:tcW w:w="235" w:type="dxa"/>
            <w:gridSpan w:val="2"/>
          </w:tcPr>
          <w:p w14:paraId="37D7444B" w14:textId="77777777" w:rsidR="00EC374C" w:rsidRPr="00632AE1" w:rsidRDefault="00EC374C" w:rsidP="00EC374C">
            <w:pPr>
              <w:rPr>
                <w:rFonts w:cs="Guttman Hodes"/>
                <w:sz w:val="20"/>
                <w:szCs w:val="20"/>
                <w:rtl/>
              </w:rPr>
            </w:pPr>
          </w:p>
        </w:tc>
        <w:tc>
          <w:tcPr>
            <w:tcW w:w="6969" w:type="dxa"/>
            <w:gridSpan w:val="7"/>
          </w:tcPr>
          <w:p w14:paraId="5863C83D" w14:textId="77777777" w:rsidR="00EC374C" w:rsidRPr="00632AE1" w:rsidRDefault="00EC374C" w:rsidP="00EC374C">
            <w:pPr>
              <w:jc w:val="right"/>
              <w:rPr>
                <w:rFonts w:cs="Guttman Hodes"/>
                <w:sz w:val="20"/>
                <w:szCs w:val="20"/>
              </w:rPr>
            </w:pPr>
            <w:r>
              <w:rPr>
                <w:rFonts w:cs="Guttman Hodes"/>
                <w:sz w:val="20"/>
                <w:szCs w:val="20"/>
              </w:rPr>
              <w:t>WO/2016/066461</w:t>
            </w:r>
          </w:p>
        </w:tc>
        <w:tc>
          <w:tcPr>
            <w:tcW w:w="598" w:type="dxa"/>
          </w:tcPr>
          <w:p w14:paraId="0705A195" w14:textId="77777777" w:rsidR="00EC374C" w:rsidRPr="00632AE1" w:rsidRDefault="00EC374C" w:rsidP="00EC374C">
            <w:pPr>
              <w:jc w:val="right"/>
              <w:rPr>
                <w:sz w:val="20"/>
                <w:szCs w:val="20"/>
              </w:rPr>
            </w:pPr>
            <w:r>
              <w:rPr>
                <w:sz w:val="20"/>
                <w:szCs w:val="20"/>
                <w:rtl/>
              </w:rPr>
              <w:t>[87]</w:t>
            </w:r>
          </w:p>
        </w:tc>
      </w:tr>
      <w:tr w:rsidR="00EC374C" w:rsidRPr="00632AE1" w14:paraId="100B8C4F" w14:textId="77777777" w:rsidTr="00EC374C">
        <w:trPr>
          <w:gridAfter w:val="1"/>
          <w:wAfter w:w="152" w:type="dxa"/>
          <w:jc w:val="center"/>
        </w:trPr>
        <w:tc>
          <w:tcPr>
            <w:tcW w:w="3732" w:type="dxa"/>
            <w:gridSpan w:val="5"/>
          </w:tcPr>
          <w:p w14:paraId="74977B52" w14:textId="77777777" w:rsidR="00EC374C" w:rsidRDefault="00EC374C" w:rsidP="00EC374C">
            <w:pPr>
              <w:rPr>
                <w:rFonts w:cs="Guttman Hodes"/>
                <w:sz w:val="20"/>
                <w:szCs w:val="20"/>
                <w:rtl/>
              </w:rPr>
            </w:pPr>
            <w:r>
              <w:rPr>
                <w:rFonts w:cs="Guttman Hodes"/>
                <w:sz w:val="20"/>
                <w:szCs w:val="20"/>
                <w:rtl/>
              </w:rPr>
              <w:t>פרל כהן צדק לצר ברץ,</w:t>
            </w:r>
          </w:p>
          <w:p w14:paraId="7262FDC9"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5AAEF1BE"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2" w:type="dxa"/>
            <w:gridSpan w:val="4"/>
          </w:tcPr>
          <w:p w14:paraId="047CEB41" w14:textId="77777777" w:rsidR="00EC374C" w:rsidRDefault="00EC374C" w:rsidP="00EC374C">
            <w:pPr>
              <w:jc w:val="right"/>
              <w:rPr>
                <w:rFonts w:cs="David"/>
                <w:sz w:val="20"/>
                <w:szCs w:val="20"/>
              </w:rPr>
            </w:pPr>
            <w:r>
              <w:rPr>
                <w:rFonts w:cs="David"/>
                <w:sz w:val="20"/>
                <w:szCs w:val="20"/>
              </w:rPr>
              <w:t>PEARL COHEN ZEDEK LATZER BARATZ,</w:t>
            </w:r>
          </w:p>
          <w:p w14:paraId="4759DF4D" w14:textId="77777777" w:rsidR="00EC374C" w:rsidRDefault="00EC374C" w:rsidP="00EC374C">
            <w:pPr>
              <w:jc w:val="right"/>
              <w:rPr>
                <w:rFonts w:cs="David"/>
                <w:sz w:val="20"/>
                <w:szCs w:val="20"/>
              </w:rPr>
            </w:pPr>
            <w:r>
              <w:rPr>
                <w:rFonts w:cs="David"/>
                <w:sz w:val="20"/>
                <w:szCs w:val="20"/>
              </w:rPr>
              <w:t xml:space="preserve"> AZRIELI- SARONA TOWER</w:t>
            </w:r>
          </w:p>
          <w:p w14:paraId="5DD859C6" w14:textId="77777777" w:rsidR="00EC374C" w:rsidRDefault="00EC374C" w:rsidP="00EC374C">
            <w:pPr>
              <w:jc w:val="right"/>
              <w:rPr>
                <w:rFonts w:cs="David"/>
                <w:sz w:val="20"/>
                <w:szCs w:val="20"/>
              </w:rPr>
            </w:pPr>
            <w:r>
              <w:rPr>
                <w:rFonts w:cs="David"/>
                <w:sz w:val="20"/>
                <w:szCs w:val="20"/>
              </w:rPr>
              <w:t>121 MENACHEM BEGIN RD. 53RD  FLOOR</w:t>
            </w:r>
          </w:p>
          <w:p w14:paraId="4FF8E1BD" w14:textId="77777777" w:rsidR="00EC374C" w:rsidRDefault="00EC374C" w:rsidP="00EC374C">
            <w:pPr>
              <w:jc w:val="right"/>
              <w:rPr>
                <w:rFonts w:cs="David"/>
                <w:sz w:val="20"/>
                <w:szCs w:val="20"/>
              </w:rPr>
            </w:pPr>
            <w:r>
              <w:rPr>
                <w:rFonts w:cs="David"/>
                <w:sz w:val="20"/>
                <w:szCs w:val="20"/>
              </w:rPr>
              <w:t>P.O.B. 7198</w:t>
            </w:r>
          </w:p>
          <w:p w14:paraId="19F8DD37"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7B4B3A61" w14:textId="77777777" w:rsidR="00EC374C" w:rsidRPr="00632AE1" w:rsidRDefault="00EC374C" w:rsidP="00EC374C">
            <w:pPr>
              <w:jc w:val="right"/>
              <w:rPr>
                <w:sz w:val="20"/>
                <w:szCs w:val="20"/>
                <w:rtl/>
              </w:rPr>
            </w:pPr>
            <w:r>
              <w:rPr>
                <w:sz w:val="20"/>
                <w:szCs w:val="20"/>
                <w:rtl/>
              </w:rPr>
              <w:t>[74]</w:t>
            </w:r>
          </w:p>
        </w:tc>
      </w:tr>
      <w:tr w:rsidR="00EC374C" w:rsidRPr="00632AE1" w14:paraId="6C5B0C9D" w14:textId="77777777" w:rsidTr="00EC374C">
        <w:trPr>
          <w:gridAfter w:val="1"/>
          <w:wAfter w:w="152" w:type="dxa"/>
          <w:jc w:val="center"/>
        </w:trPr>
        <w:tc>
          <w:tcPr>
            <w:tcW w:w="2148" w:type="dxa"/>
            <w:gridSpan w:val="3"/>
          </w:tcPr>
          <w:p w14:paraId="261269EC" w14:textId="77777777" w:rsidR="00EC374C" w:rsidRPr="00632AE1" w:rsidRDefault="00EC374C" w:rsidP="00EC374C">
            <w:pPr>
              <w:jc w:val="right"/>
              <w:rPr>
                <w:rFonts w:cs="David"/>
                <w:sz w:val="20"/>
                <w:szCs w:val="20"/>
              </w:rPr>
            </w:pPr>
          </w:p>
        </w:tc>
        <w:tc>
          <w:tcPr>
            <w:tcW w:w="1661" w:type="dxa"/>
            <w:gridSpan w:val="3"/>
          </w:tcPr>
          <w:p w14:paraId="2B76578E" w14:textId="77777777" w:rsidR="00EC374C" w:rsidRPr="00632AE1" w:rsidRDefault="00EC374C" w:rsidP="00EC374C">
            <w:pPr>
              <w:jc w:val="right"/>
              <w:rPr>
                <w:rFonts w:cs="David"/>
                <w:sz w:val="20"/>
                <w:szCs w:val="20"/>
              </w:rPr>
            </w:pPr>
          </w:p>
        </w:tc>
        <w:tc>
          <w:tcPr>
            <w:tcW w:w="3993" w:type="dxa"/>
            <w:gridSpan w:val="4"/>
          </w:tcPr>
          <w:p w14:paraId="7609ADBC" w14:textId="77777777" w:rsidR="00EC374C" w:rsidRPr="00632AE1" w:rsidRDefault="00EC374C" w:rsidP="00EC374C">
            <w:pPr>
              <w:jc w:val="right"/>
              <w:rPr>
                <w:rFonts w:cs="David"/>
                <w:sz w:val="20"/>
                <w:szCs w:val="20"/>
              </w:rPr>
            </w:pPr>
          </w:p>
        </w:tc>
      </w:tr>
      <w:tr w:rsidR="00EC374C" w:rsidRPr="00632AE1" w14:paraId="230269CE" w14:textId="77777777" w:rsidTr="00EC374C">
        <w:tblPrEx>
          <w:jc w:val="left"/>
          <w:tblLook w:val="0000" w:firstRow="0" w:lastRow="0" w:firstColumn="0" w:lastColumn="0" w:noHBand="0" w:noVBand="0"/>
        </w:tblPrEx>
        <w:trPr>
          <w:gridBefore w:val="1"/>
          <w:wBefore w:w="70" w:type="dxa"/>
        </w:trPr>
        <w:tc>
          <w:tcPr>
            <w:tcW w:w="7884" w:type="dxa"/>
            <w:gridSpan w:val="10"/>
          </w:tcPr>
          <w:p w14:paraId="7BFFE50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EA1CE1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7"/>
        <w:gridCol w:w="1029"/>
        <w:gridCol w:w="552"/>
        <w:gridCol w:w="77"/>
        <w:gridCol w:w="1485"/>
        <w:gridCol w:w="550"/>
        <w:gridCol w:w="1369"/>
        <w:gridCol w:w="598"/>
        <w:gridCol w:w="151"/>
      </w:tblGrid>
      <w:tr w:rsidR="00EC374C" w:rsidRPr="00632AE1" w14:paraId="581B8DCD" w14:textId="77777777" w:rsidTr="00EC374C">
        <w:trPr>
          <w:gridAfter w:val="1"/>
          <w:wAfter w:w="151" w:type="dxa"/>
          <w:trHeight w:val="485"/>
          <w:jc w:val="center"/>
        </w:trPr>
        <w:tc>
          <w:tcPr>
            <w:tcW w:w="3724" w:type="dxa"/>
            <w:gridSpan w:val="5"/>
          </w:tcPr>
          <w:p w14:paraId="106C226C" w14:textId="77777777" w:rsidR="00EC374C" w:rsidRPr="00DB7BD7" w:rsidRDefault="000863EF" w:rsidP="00EC374C">
            <w:pPr>
              <w:jc w:val="right"/>
              <w:rPr>
                <w:b/>
                <w:bCs/>
                <w:color w:val="0000FF"/>
                <w:sz w:val="20"/>
                <w:szCs w:val="20"/>
                <w:u w:val="single"/>
                <w:rtl/>
              </w:rPr>
            </w:pPr>
            <w:hyperlink r:id="rId776" w:history="1">
              <w:r w:rsidR="00EC374C" w:rsidRPr="00DB7BD7">
                <w:rPr>
                  <w:b/>
                  <w:bCs/>
                  <w:color w:val="0000FF"/>
                  <w:sz w:val="20"/>
                  <w:szCs w:val="20"/>
                  <w:u w:val="single"/>
                  <w:rtl/>
                </w:rPr>
                <w:t>251909</w:t>
              </w:r>
            </w:hyperlink>
          </w:p>
        </w:tc>
        <w:tc>
          <w:tcPr>
            <w:tcW w:w="4079" w:type="dxa"/>
            <w:gridSpan w:val="5"/>
          </w:tcPr>
          <w:p w14:paraId="1F714973" w14:textId="77777777" w:rsidR="00EC374C" w:rsidRPr="00DB7BD7" w:rsidRDefault="00EC374C" w:rsidP="00EC374C">
            <w:pPr>
              <w:rPr>
                <w:sz w:val="20"/>
                <w:szCs w:val="20"/>
                <w:rtl/>
              </w:rPr>
            </w:pPr>
            <w:r w:rsidRPr="00DB7BD7">
              <w:rPr>
                <w:sz w:val="20"/>
                <w:szCs w:val="20"/>
                <w:rtl/>
              </w:rPr>
              <w:t>[21][11]</w:t>
            </w:r>
          </w:p>
        </w:tc>
      </w:tr>
      <w:tr w:rsidR="00EC374C" w:rsidRPr="00632AE1" w14:paraId="395F2744" w14:textId="77777777" w:rsidTr="00EC374C">
        <w:trPr>
          <w:gridAfter w:val="1"/>
          <w:wAfter w:w="151" w:type="dxa"/>
          <w:jc w:val="center"/>
        </w:trPr>
        <w:tc>
          <w:tcPr>
            <w:tcW w:w="3724" w:type="dxa"/>
            <w:gridSpan w:val="5"/>
          </w:tcPr>
          <w:p w14:paraId="341BE730" w14:textId="77777777" w:rsidR="00EC374C" w:rsidRDefault="00EC374C" w:rsidP="00EC374C">
            <w:pPr>
              <w:rPr>
                <w:rFonts w:cs="David"/>
                <w:b/>
                <w:bCs/>
                <w:sz w:val="20"/>
                <w:szCs w:val="20"/>
                <w:rtl/>
              </w:rPr>
            </w:pPr>
            <w:r>
              <w:rPr>
                <w:rFonts w:cs="David"/>
                <w:b/>
                <w:bCs/>
                <w:sz w:val="20"/>
                <w:szCs w:val="20"/>
                <w:rtl/>
              </w:rPr>
              <w:t>מערכות בדיקה וירטואליות לאפיון חלון תהליך</w:t>
            </w:r>
          </w:p>
          <w:p w14:paraId="2D80DDA0" w14:textId="77777777" w:rsidR="00EC374C" w:rsidRPr="00632AE1" w:rsidRDefault="00EC374C" w:rsidP="00EC374C">
            <w:pPr>
              <w:rPr>
                <w:rFonts w:cs="David"/>
                <w:b/>
                <w:bCs/>
                <w:sz w:val="20"/>
                <w:szCs w:val="20"/>
                <w:rtl/>
              </w:rPr>
            </w:pPr>
          </w:p>
        </w:tc>
        <w:tc>
          <w:tcPr>
            <w:tcW w:w="3481" w:type="dxa"/>
            <w:gridSpan w:val="4"/>
          </w:tcPr>
          <w:p w14:paraId="43C31E03" w14:textId="77777777" w:rsidR="00EC374C" w:rsidRDefault="00EC374C" w:rsidP="00EC374C">
            <w:pPr>
              <w:jc w:val="right"/>
              <w:rPr>
                <w:rFonts w:cs="David"/>
                <w:b/>
                <w:bCs/>
                <w:sz w:val="20"/>
                <w:szCs w:val="20"/>
              </w:rPr>
            </w:pPr>
            <w:r>
              <w:rPr>
                <w:rFonts w:cs="David"/>
                <w:b/>
                <w:bCs/>
                <w:sz w:val="20"/>
                <w:szCs w:val="20"/>
              </w:rPr>
              <w:t>VIRTUAL INSPECTION SYSTEMS FOR PROCESS WINDOW CHARACTERIZATION</w:t>
            </w:r>
          </w:p>
          <w:p w14:paraId="2F633F98" w14:textId="77777777" w:rsidR="00EC374C" w:rsidRPr="00632AE1" w:rsidRDefault="00EC374C" w:rsidP="00EC374C">
            <w:pPr>
              <w:jc w:val="right"/>
              <w:rPr>
                <w:rFonts w:cs="David"/>
                <w:b/>
                <w:bCs/>
                <w:sz w:val="20"/>
                <w:szCs w:val="20"/>
              </w:rPr>
            </w:pPr>
          </w:p>
        </w:tc>
        <w:tc>
          <w:tcPr>
            <w:tcW w:w="598" w:type="dxa"/>
          </w:tcPr>
          <w:p w14:paraId="0D8B7048" w14:textId="77777777" w:rsidR="00EC374C" w:rsidRPr="00632AE1" w:rsidRDefault="00EC374C" w:rsidP="00EC374C">
            <w:pPr>
              <w:jc w:val="right"/>
              <w:rPr>
                <w:sz w:val="20"/>
                <w:szCs w:val="20"/>
              </w:rPr>
            </w:pPr>
            <w:r>
              <w:rPr>
                <w:sz w:val="20"/>
                <w:szCs w:val="20"/>
                <w:rtl/>
              </w:rPr>
              <w:t>[54]</w:t>
            </w:r>
          </w:p>
        </w:tc>
      </w:tr>
      <w:tr w:rsidR="00EC374C" w:rsidRPr="00632AE1" w14:paraId="443D3B97" w14:textId="77777777" w:rsidTr="00EC374C">
        <w:trPr>
          <w:gridAfter w:val="1"/>
          <w:wAfter w:w="151" w:type="dxa"/>
          <w:jc w:val="center"/>
        </w:trPr>
        <w:tc>
          <w:tcPr>
            <w:tcW w:w="236" w:type="dxa"/>
            <w:gridSpan w:val="2"/>
          </w:tcPr>
          <w:p w14:paraId="12721C85" w14:textId="77777777" w:rsidR="00EC374C" w:rsidRPr="00632AE1" w:rsidRDefault="00EC374C" w:rsidP="00EC374C">
            <w:pPr>
              <w:rPr>
                <w:rFonts w:cs="David"/>
                <w:sz w:val="20"/>
                <w:szCs w:val="20"/>
                <w:rtl/>
              </w:rPr>
            </w:pPr>
          </w:p>
        </w:tc>
        <w:tc>
          <w:tcPr>
            <w:tcW w:w="6969" w:type="dxa"/>
            <w:gridSpan w:val="7"/>
          </w:tcPr>
          <w:p w14:paraId="3EBCD25D" w14:textId="77777777" w:rsidR="00EC374C" w:rsidRPr="00632AE1" w:rsidRDefault="00EC374C" w:rsidP="00EC374C">
            <w:pPr>
              <w:jc w:val="right"/>
              <w:rPr>
                <w:rFonts w:cs="David"/>
                <w:sz w:val="20"/>
                <w:szCs w:val="20"/>
              </w:rPr>
            </w:pPr>
            <w:r>
              <w:rPr>
                <w:rFonts w:cs="David"/>
                <w:sz w:val="20"/>
                <w:szCs w:val="20"/>
              </w:rPr>
              <w:t>23.11.2015</w:t>
            </w:r>
          </w:p>
        </w:tc>
        <w:tc>
          <w:tcPr>
            <w:tcW w:w="598" w:type="dxa"/>
          </w:tcPr>
          <w:p w14:paraId="6CDF0E87" w14:textId="77777777" w:rsidR="00EC374C" w:rsidRPr="00632AE1" w:rsidRDefault="00EC374C" w:rsidP="00EC374C">
            <w:pPr>
              <w:jc w:val="right"/>
              <w:rPr>
                <w:sz w:val="20"/>
                <w:szCs w:val="20"/>
              </w:rPr>
            </w:pPr>
            <w:r>
              <w:rPr>
                <w:sz w:val="20"/>
                <w:szCs w:val="20"/>
                <w:rtl/>
              </w:rPr>
              <w:t>[22]</w:t>
            </w:r>
          </w:p>
        </w:tc>
      </w:tr>
      <w:tr w:rsidR="00EC374C" w:rsidRPr="00632AE1" w14:paraId="1B1B7922" w14:textId="77777777" w:rsidTr="00EC374C">
        <w:trPr>
          <w:gridAfter w:val="1"/>
          <w:wAfter w:w="151" w:type="dxa"/>
          <w:jc w:val="center"/>
        </w:trPr>
        <w:tc>
          <w:tcPr>
            <w:tcW w:w="236" w:type="dxa"/>
            <w:gridSpan w:val="2"/>
          </w:tcPr>
          <w:p w14:paraId="7C23F515" w14:textId="77777777" w:rsidR="00EC374C" w:rsidRPr="00632AE1" w:rsidRDefault="00EC374C" w:rsidP="00EC374C">
            <w:pPr>
              <w:rPr>
                <w:rFonts w:cs="David"/>
                <w:sz w:val="20"/>
                <w:szCs w:val="20"/>
                <w:rtl/>
              </w:rPr>
            </w:pPr>
          </w:p>
        </w:tc>
        <w:tc>
          <w:tcPr>
            <w:tcW w:w="2936" w:type="dxa"/>
            <w:gridSpan w:val="2"/>
          </w:tcPr>
          <w:p w14:paraId="0A7E0FAF"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212C532A" w14:textId="77777777" w:rsidR="00EC374C" w:rsidRPr="00632AE1" w:rsidRDefault="00EC374C" w:rsidP="00EC374C">
            <w:pPr>
              <w:jc w:val="right"/>
              <w:rPr>
                <w:sz w:val="20"/>
                <w:szCs w:val="20"/>
              </w:rPr>
            </w:pPr>
            <w:r>
              <w:rPr>
                <w:sz w:val="20"/>
                <w:szCs w:val="20"/>
                <w:rtl/>
              </w:rPr>
              <w:t>[33]</w:t>
            </w:r>
          </w:p>
        </w:tc>
        <w:tc>
          <w:tcPr>
            <w:tcW w:w="1562" w:type="dxa"/>
            <w:gridSpan w:val="2"/>
          </w:tcPr>
          <w:p w14:paraId="3C7F3AA4" w14:textId="77777777" w:rsidR="00EC374C" w:rsidRPr="00632AE1" w:rsidRDefault="00EC374C" w:rsidP="00EC374C">
            <w:pPr>
              <w:jc w:val="right"/>
              <w:rPr>
                <w:rFonts w:cs="David"/>
                <w:sz w:val="20"/>
                <w:szCs w:val="20"/>
              </w:rPr>
            </w:pPr>
            <w:r>
              <w:rPr>
                <w:rFonts w:cs="David"/>
                <w:sz w:val="20"/>
                <w:szCs w:val="20"/>
              </w:rPr>
              <w:t>21.11.2014</w:t>
            </w:r>
          </w:p>
        </w:tc>
        <w:tc>
          <w:tcPr>
            <w:tcW w:w="550" w:type="dxa"/>
          </w:tcPr>
          <w:p w14:paraId="77F96AE2" w14:textId="77777777" w:rsidR="00EC374C" w:rsidRPr="00632AE1" w:rsidRDefault="00EC374C" w:rsidP="00EC374C">
            <w:pPr>
              <w:jc w:val="right"/>
              <w:rPr>
                <w:sz w:val="20"/>
                <w:szCs w:val="20"/>
                <w:rtl/>
              </w:rPr>
            </w:pPr>
            <w:r>
              <w:rPr>
                <w:sz w:val="20"/>
                <w:szCs w:val="20"/>
                <w:rtl/>
              </w:rPr>
              <w:t>[32]</w:t>
            </w:r>
          </w:p>
        </w:tc>
        <w:tc>
          <w:tcPr>
            <w:tcW w:w="1369" w:type="dxa"/>
          </w:tcPr>
          <w:p w14:paraId="368660FB" w14:textId="77777777" w:rsidR="00EC374C" w:rsidRPr="00632AE1" w:rsidRDefault="00EC374C" w:rsidP="00EC374C">
            <w:pPr>
              <w:jc w:val="right"/>
              <w:rPr>
                <w:rFonts w:cs="David"/>
                <w:sz w:val="20"/>
                <w:szCs w:val="20"/>
              </w:rPr>
            </w:pPr>
            <w:r>
              <w:rPr>
                <w:rFonts w:cs="David"/>
                <w:sz w:val="20"/>
                <w:szCs w:val="20"/>
              </w:rPr>
              <w:t>62/083,120</w:t>
            </w:r>
          </w:p>
        </w:tc>
        <w:tc>
          <w:tcPr>
            <w:tcW w:w="598" w:type="dxa"/>
          </w:tcPr>
          <w:p w14:paraId="5C4340D8" w14:textId="77777777" w:rsidR="00EC374C" w:rsidRPr="00632AE1" w:rsidRDefault="00EC374C" w:rsidP="00EC374C">
            <w:pPr>
              <w:jc w:val="right"/>
              <w:rPr>
                <w:sz w:val="20"/>
                <w:szCs w:val="20"/>
              </w:rPr>
            </w:pPr>
            <w:r>
              <w:rPr>
                <w:sz w:val="20"/>
                <w:szCs w:val="20"/>
                <w:rtl/>
              </w:rPr>
              <w:t>[31]</w:t>
            </w:r>
          </w:p>
        </w:tc>
      </w:tr>
      <w:tr w:rsidR="00EC374C" w:rsidRPr="00DB7BD7" w14:paraId="1EE9CD41" w14:textId="77777777" w:rsidTr="00EC374C">
        <w:trPr>
          <w:gridAfter w:val="1"/>
          <w:wAfter w:w="151" w:type="dxa"/>
          <w:jc w:val="center"/>
        </w:trPr>
        <w:tc>
          <w:tcPr>
            <w:tcW w:w="236" w:type="dxa"/>
            <w:gridSpan w:val="2"/>
          </w:tcPr>
          <w:p w14:paraId="0802DEF4" w14:textId="77777777" w:rsidR="00EC374C" w:rsidRPr="00DB7BD7" w:rsidRDefault="00EC374C" w:rsidP="00EC374C">
            <w:pPr>
              <w:rPr>
                <w:sz w:val="20"/>
                <w:szCs w:val="20"/>
                <w:rtl/>
              </w:rPr>
            </w:pPr>
          </w:p>
        </w:tc>
        <w:tc>
          <w:tcPr>
            <w:tcW w:w="2936" w:type="dxa"/>
            <w:gridSpan w:val="2"/>
          </w:tcPr>
          <w:p w14:paraId="712FE2B2" w14:textId="77777777" w:rsidR="00EC374C" w:rsidRPr="00DB7BD7" w:rsidRDefault="00EC374C" w:rsidP="00EC374C">
            <w:pPr>
              <w:jc w:val="right"/>
              <w:rPr>
                <w:sz w:val="20"/>
                <w:szCs w:val="20"/>
              </w:rPr>
            </w:pPr>
            <w:r>
              <w:rPr>
                <w:sz w:val="20"/>
                <w:szCs w:val="20"/>
              </w:rPr>
              <w:t>US</w:t>
            </w:r>
          </w:p>
        </w:tc>
        <w:tc>
          <w:tcPr>
            <w:tcW w:w="552" w:type="dxa"/>
          </w:tcPr>
          <w:p w14:paraId="5518BF5F" w14:textId="77777777" w:rsidR="00EC374C" w:rsidRPr="00DB7BD7" w:rsidRDefault="00EC374C" w:rsidP="00EC374C">
            <w:pPr>
              <w:jc w:val="right"/>
              <w:rPr>
                <w:sz w:val="20"/>
                <w:szCs w:val="20"/>
                <w:rtl/>
              </w:rPr>
            </w:pPr>
          </w:p>
        </w:tc>
        <w:tc>
          <w:tcPr>
            <w:tcW w:w="1562" w:type="dxa"/>
            <w:gridSpan w:val="2"/>
          </w:tcPr>
          <w:p w14:paraId="31729154" w14:textId="77777777" w:rsidR="00EC374C" w:rsidRPr="00DB7BD7" w:rsidRDefault="00EC374C" w:rsidP="00EC374C">
            <w:pPr>
              <w:jc w:val="right"/>
              <w:rPr>
                <w:sz w:val="20"/>
                <w:szCs w:val="20"/>
              </w:rPr>
            </w:pPr>
            <w:r>
              <w:rPr>
                <w:sz w:val="20"/>
                <w:szCs w:val="20"/>
                <w:rtl/>
              </w:rPr>
              <w:t>20.11.2015</w:t>
            </w:r>
          </w:p>
        </w:tc>
        <w:tc>
          <w:tcPr>
            <w:tcW w:w="550" w:type="dxa"/>
          </w:tcPr>
          <w:p w14:paraId="133E19FC" w14:textId="77777777" w:rsidR="00EC374C" w:rsidRPr="00DB7BD7" w:rsidRDefault="00EC374C" w:rsidP="00EC374C">
            <w:pPr>
              <w:jc w:val="right"/>
              <w:rPr>
                <w:sz w:val="20"/>
                <w:szCs w:val="20"/>
                <w:rtl/>
              </w:rPr>
            </w:pPr>
          </w:p>
        </w:tc>
        <w:tc>
          <w:tcPr>
            <w:tcW w:w="1369" w:type="dxa"/>
          </w:tcPr>
          <w:p w14:paraId="5077A38D" w14:textId="77777777" w:rsidR="00EC374C" w:rsidRPr="00DB7BD7" w:rsidRDefault="00EC374C" w:rsidP="00EC374C">
            <w:pPr>
              <w:jc w:val="right"/>
              <w:rPr>
                <w:sz w:val="20"/>
                <w:szCs w:val="20"/>
              </w:rPr>
            </w:pPr>
            <w:r>
              <w:rPr>
                <w:sz w:val="20"/>
                <w:szCs w:val="20"/>
                <w:rtl/>
              </w:rPr>
              <w:t>14/946,777</w:t>
            </w:r>
          </w:p>
        </w:tc>
        <w:tc>
          <w:tcPr>
            <w:tcW w:w="598" w:type="dxa"/>
          </w:tcPr>
          <w:p w14:paraId="18CA2B3F" w14:textId="77777777" w:rsidR="00EC374C" w:rsidRPr="00DB7BD7" w:rsidRDefault="00EC374C" w:rsidP="00EC374C">
            <w:pPr>
              <w:jc w:val="right"/>
              <w:rPr>
                <w:sz w:val="20"/>
                <w:szCs w:val="20"/>
                <w:rtl/>
              </w:rPr>
            </w:pPr>
          </w:p>
        </w:tc>
      </w:tr>
      <w:tr w:rsidR="00EC374C" w:rsidRPr="00632AE1" w14:paraId="265F0F2F" w14:textId="77777777" w:rsidTr="00EC374C">
        <w:trPr>
          <w:gridAfter w:val="1"/>
          <w:wAfter w:w="151" w:type="dxa"/>
          <w:jc w:val="center"/>
        </w:trPr>
        <w:tc>
          <w:tcPr>
            <w:tcW w:w="7205" w:type="dxa"/>
            <w:gridSpan w:val="9"/>
          </w:tcPr>
          <w:p w14:paraId="0A740764"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17/30, G06T 01//00, 07//00, H04L 29//06, 29//08, H04N 07//18</w:t>
            </w:r>
          </w:p>
        </w:tc>
        <w:tc>
          <w:tcPr>
            <w:tcW w:w="598" w:type="dxa"/>
          </w:tcPr>
          <w:p w14:paraId="204C3377" w14:textId="77777777" w:rsidR="00EC374C" w:rsidRPr="00632AE1" w:rsidRDefault="00EC374C" w:rsidP="00EC374C">
            <w:pPr>
              <w:jc w:val="right"/>
              <w:rPr>
                <w:sz w:val="20"/>
                <w:szCs w:val="20"/>
              </w:rPr>
            </w:pPr>
            <w:r>
              <w:rPr>
                <w:sz w:val="20"/>
                <w:szCs w:val="20"/>
                <w:rtl/>
              </w:rPr>
              <w:t>[51]</w:t>
            </w:r>
          </w:p>
        </w:tc>
      </w:tr>
      <w:tr w:rsidR="00EC374C" w:rsidRPr="00632AE1" w14:paraId="4DFC10E2" w14:textId="77777777" w:rsidTr="00EC374C">
        <w:trPr>
          <w:gridAfter w:val="1"/>
          <w:wAfter w:w="151" w:type="dxa"/>
          <w:jc w:val="center"/>
        </w:trPr>
        <w:tc>
          <w:tcPr>
            <w:tcW w:w="3724" w:type="dxa"/>
            <w:gridSpan w:val="5"/>
          </w:tcPr>
          <w:p w14:paraId="27D64555" w14:textId="77777777" w:rsidR="00EC374C" w:rsidRPr="00632AE1" w:rsidRDefault="00EC374C" w:rsidP="00EC374C">
            <w:pPr>
              <w:rPr>
                <w:rFonts w:cs="Guttman Hodes"/>
                <w:sz w:val="20"/>
                <w:szCs w:val="20"/>
                <w:rtl/>
              </w:rPr>
            </w:pPr>
          </w:p>
        </w:tc>
        <w:tc>
          <w:tcPr>
            <w:tcW w:w="3481" w:type="dxa"/>
            <w:gridSpan w:val="4"/>
          </w:tcPr>
          <w:p w14:paraId="622E9DC0"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3166C0B8" w14:textId="77777777" w:rsidR="00EC374C" w:rsidRPr="00632AE1" w:rsidRDefault="00EC374C" w:rsidP="00EC374C">
            <w:pPr>
              <w:jc w:val="right"/>
              <w:rPr>
                <w:sz w:val="20"/>
                <w:szCs w:val="20"/>
              </w:rPr>
            </w:pPr>
            <w:r>
              <w:rPr>
                <w:sz w:val="20"/>
                <w:szCs w:val="20"/>
                <w:rtl/>
              </w:rPr>
              <w:t>[71]</w:t>
            </w:r>
          </w:p>
        </w:tc>
      </w:tr>
      <w:tr w:rsidR="00EC374C" w:rsidRPr="00632AE1" w14:paraId="7B7714AB" w14:textId="77777777" w:rsidTr="00EC374C">
        <w:trPr>
          <w:gridAfter w:val="1"/>
          <w:wAfter w:w="151" w:type="dxa"/>
          <w:jc w:val="center"/>
        </w:trPr>
        <w:tc>
          <w:tcPr>
            <w:tcW w:w="236" w:type="dxa"/>
            <w:gridSpan w:val="2"/>
          </w:tcPr>
          <w:p w14:paraId="5A20973A" w14:textId="77777777" w:rsidR="00EC374C" w:rsidRPr="00632AE1" w:rsidRDefault="00EC374C" w:rsidP="00EC374C">
            <w:pPr>
              <w:rPr>
                <w:rFonts w:cs="Guttman Hodes"/>
                <w:sz w:val="20"/>
                <w:szCs w:val="20"/>
                <w:rtl/>
              </w:rPr>
            </w:pPr>
          </w:p>
        </w:tc>
        <w:tc>
          <w:tcPr>
            <w:tcW w:w="6969" w:type="dxa"/>
            <w:gridSpan w:val="7"/>
          </w:tcPr>
          <w:p w14:paraId="2F565FD7" w14:textId="77777777" w:rsidR="00EC374C" w:rsidRPr="00632AE1" w:rsidRDefault="00EC374C" w:rsidP="00EC374C">
            <w:pPr>
              <w:jc w:val="right"/>
              <w:rPr>
                <w:rFonts w:cs="Guttman Hodes"/>
                <w:sz w:val="20"/>
                <w:szCs w:val="20"/>
              </w:rPr>
            </w:pPr>
            <w:r>
              <w:rPr>
                <w:rFonts w:cs="Guttman Hodes"/>
                <w:sz w:val="20"/>
                <w:szCs w:val="20"/>
              </w:rPr>
              <w:t>WO/2016/081930</w:t>
            </w:r>
          </w:p>
        </w:tc>
        <w:tc>
          <w:tcPr>
            <w:tcW w:w="598" w:type="dxa"/>
          </w:tcPr>
          <w:p w14:paraId="1FA797CB" w14:textId="77777777" w:rsidR="00EC374C" w:rsidRPr="00632AE1" w:rsidRDefault="00EC374C" w:rsidP="00EC374C">
            <w:pPr>
              <w:jc w:val="right"/>
              <w:rPr>
                <w:sz w:val="20"/>
                <w:szCs w:val="20"/>
              </w:rPr>
            </w:pPr>
            <w:r>
              <w:rPr>
                <w:sz w:val="20"/>
                <w:szCs w:val="20"/>
                <w:rtl/>
              </w:rPr>
              <w:t>[87]</w:t>
            </w:r>
          </w:p>
        </w:tc>
      </w:tr>
      <w:tr w:rsidR="00EC374C" w:rsidRPr="00632AE1" w14:paraId="7C4167BD" w14:textId="77777777" w:rsidTr="00EC374C">
        <w:trPr>
          <w:gridAfter w:val="1"/>
          <w:wAfter w:w="151" w:type="dxa"/>
          <w:jc w:val="center"/>
        </w:trPr>
        <w:tc>
          <w:tcPr>
            <w:tcW w:w="3724" w:type="dxa"/>
            <w:gridSpan w:val="5"/>
          </w:tcPr>
          <w:p w14:paraId="2260E0BB" w14:textId="77777777" w:rsidR="00EC374C" w:rsidRDefault="00EC374C" w:rsidP="00EC374C">
            <w:pPr>
              <w:rPr>
                <w:rFonts w:cs="Guttman Hodes"/>
                <w:sz w:val="20"/>
                <w:szCs w:val="20"/>
                <w:rtl/>
              </w:rPr>
            </w:pPr>
            <w:r>
              <w:rPr>
                <w:rFonts w:cs="Guttman Hodes"/>
                <w:sz w:val="20"/>
                <w:szCs w:val="20"/>
                <w:rtl/>
              </w:rPr>
              <w:t>סנפורד ט. קולב ושות',</w:t>
            </w:r>
          </w:p>
          <w:p w14:paraId="799A1C1B"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8351E2A"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81" w:type="dxa"/>
            <w:gridSpan w:val="4"/>
          </w:tcPr>
          <w:p w14:paraId="18D2E988" w14:textId="77777777" w:rsidR="00EC374C" w:rsidRDefault="00EC374C" w:rsidP="00EC374C">
            <w:pPr>
              <w:jc w:val="right"/>
              <w:rPr>
                <w:rFonts w:cs="David"/>
                <w:sz w:val="20"/>
                <w:szCs w:val="20"/>
              </w:rPr>
            </w:pPr>
            <w:r>
              <w:rPr>
                <w:rFonts w:cs="David"/>
                <w:sz w:val="20"/>
                <w:szCs w:val="20"/>
              </w:rPr>
              <w:t>SANFORD T.COLB &amp; CO.,</w:t>
            </w:r>
          </w:p>
          <w:p w14:paraId="6E55C9B0" w14:textId="77777777" w:rsidR="00EC374C" w:rsidRDefault="00EC374C" w:rsidP="00EC374C">
            <w:pPr>
              <w:jc w:val="right"/>
              <w:rPr>
                <w:rFonts w:cs="David"/>
                <w:sz w:val="20"/>
                <w:szCs w:val="20"/>
              </w:rPr>
            </w:pPr>
            <w:r>
              <w:rPr>
                <w:rFonts w:cs="David"/>
                <w:sz w:val="20"/>
                <w:szCs w:val="20"/>
              </w:rPr>
              <w:t xml:space="preserve"> P.O.B. 2273, </w:t>
            </w:r>
          </w:p>
          <w:p w14:paraId="6C27697C"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F06A053" w14:textId="77777777" w:rsidR="00EC374C" w:rsidRPr="00632AE1" w:rsidRDefault="00EC374C" w:rsidP="00EC374C">
            <w:pPr>
              <w:jc w:val="right"/>
              <w:rPr>
                <w:sz w:val="20"/>
                <w:szCs w:val="20"/>
                <w:rtl/>
              </w:rPr>
            </w:pPr>
            <w:r>
              <w:rPr>
                <w:sz w:val="20"/>
                <w:szCs w:val="20"/>
                <w:rtl/>
              </w:rPr>
              <w:t>[74]</w:t>
            </w:r>
          </w:p>
        </w:tc>
      </w:tr>
      <w:tr w:rsidR="00EC374C" w:rsidRPr="00632AE1" w14:paraId="2B4AABDE" w14:textId="77777777" w:rsidTr="00EC374C">
        <w:trPr>
          <w:gridAfter w:val="1"/>
          <w:wAfter w:w="151" w:type="dxa"/>
          <w:jc w:val="center"/>
        </w:trPr>
        <w:tc>
          <w:tcPr>
            <w:tcW w:w="2143" w:type="dxa"/>
            <w:gridSpan w:val="3"/>
          </w:tcPr>
          <w:p w14:paraId="7435CAD2" w14:textId="77777777" w:rsidR="00EC374C" w:rsidRPr="00632AE1" w:rsidRDefault="00EC374C" w:rsidP="00EC374C">
            <w:pPr>
              <w:jc w:val="right"/>
              <w:rPr>
                <w:rFonts w:cs="David"/>
                <w:sz w:val="20"/>
                <w:szCs w:val="20"/>
              </w:rPr>
            </w:pPr>
          </w:p>
        </w:tc>
        <w:tc>
          <w:tcPr>
            <w:tcW w:w="1658" w:type="dxa"/>
            <w:gridSpan w:val="3"/>
          </w:tcPr>
          <w:p w14:paraId="4EB2E295" w14:textId="77777777" w:rsidR="00EC374C" w:rsidRPr="00632AE1" w:rsidRDefault="00EC374C" w:rsidP="00EC374C">
            <w:pPr>
              <w:jc w:val="right"/>
              <w:rPr>
                <w:rFonts w:cs="David"/>
                <w:sz w:val="20"/>
                <w:szCs w:val="20"/>
              </w:rPr>
            </w:pPr>
          </w:p>
        </w:tc>
        <w:tc>
          <w:tcPr>
            <w:tcW w:w="4002" w:type="dxa"/>
            <w:gridSpan w:val="4"/>
          </w:tcPr>
          <w:p w14:paraId="3FAB578E" w14:textId="77777777" w:rsidR="00EC374C" w:rsidRPr="00632AE1" w:rsidRDefault="00EC374C" w:rsidP="00EC374C">
            <w:pPr>
              <w:jc w:val="right"/>
              <w:rPr>
                <w:rFonts w:cs="David"/>
                <w:sz w:val="20"/>
                <w:szCs w:val="20"/>
              </w:rPr>
            </w:pPr>
          </w:p>
        </w:tc>
      </w:tr>
      <w:tr w:rsidR="00EC374C" w:rsidRPr="00632AE1" w14:paraId="04288DA0" w14:textId="77777777" w:rsidTr="00EC374C">
        <w:tblPrEx>
          <w:jc w:val="left"/>
          <w:tblLook w:val="0000" w:firstRow="0" w:lastRow="0" w:firstColumn="0" w:lastColumn="0" w:noHBand="0" w:noVBand="0"/>
        </w:tblPrEx>
        <w:trPr>
          <w:gridBefore w:val="1"/>
          <w:wBefore w:w="71" w:type="dxa"/>
        </w:trPr>
        <w:tc>
          <w:tcPr>
            <w:tcW w:w="7883" w:type="dxa"/>
            <w:gridSpan w:val="10"/>
          </w:tcPr>
          <w:p w14:paraId="6AB02FD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2CDD4E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1EEF1CC2" w14:textId="77777777" w:rsidTr="00EC374C">
        <w:trPr>
          <w:gridAfter w:val="1"/>
          <w:wAfter w:w="170" w:type="dxa"/>
          <w:trHeight w:val="485"/>
          <w:jc w:val="center"/>
        </w:trPr>
        <w:tc>
          <w:tcPr>
            <w:tcW w:w="3812" w:type="dxa"/>
            <w:gridSpan w:val="4"/>
          </w:tcPr>
          <w:p w14:paraId="4D6E1223" w14:textId="77777777" w:rsidR="00EC374C" w:rsidRPr="00DB7BD7" w:rsidRDefault="000863EF" w:rsidP="00EC374C">
            <w:pPr>
              <w:jc w:val="right"/>
              <w:rPr>
                <w:b/>
                <w:bCs/>
                <w:color w:val="0000FF"/>
                <w:sz w:val="20"/>
                <w:szCs w:val="20"/>
                <w:u w:val="single"/>
                <w:rtl/>
              </w:rPr>
            </w:pPr>
            <w:hyperlink r:id="rId777" w:history="1">
              <w:r w:rsidR="00EC374C" w:rsidRPr="00DB7BD7">
                <w:rPr>
                  <w:rStyle w:val="Hyperlink"/>
                  <w:sz w:val="20"/>
                </w:rPr>
                <w:t>252041</w:t>
              </w:r>
            </w:hyperlink>
          </w:p>
        </w:tc>
        <w:tc>
          <w:tcPr>
            <w:tcW w:w="3972" w:type="dxa"/>
            <w:gridSpan w:val="3"/>
          </w:tcPr>
          <w:p w14:paraId="12BAAF98" w14:textId="77777777" w:rsidR="00EC374C" w:rsidRPr="00DB7BD7" w:rsidRDefault="00EC374C" w:rsidP="00EC374C">
            <w:pPr>
              <w:rPr>
                <w:sz w:val="20"/>
                <w:szCs w:val="20"/>
                <w:rtl/>
              </w:rPr>
            </w:pPr>
            <w:r w:rsidRPr="00DB7BD7">
              <w:rPr>
                <w:sz w:val="20"/>
                <w:szCs w:val="20"/>
                <w:rtl/>
              </w:rPr>
              <w:t>[21][11]</w:t>
            </w:r>
          </w:p>
        </w:tc>
      </w:tr>
      <w:tr w:rsidR="00EC374C" w:rsidRPr="00632AE1" w14:paraId="0510DDAE" w14:textId="77777777" w:rsidTr="00EC374C">
        <w:trPr>
          <w:gridAfter w:val="1"/>
          <w:wAfter w:w="170" w:type="dxa"/>
          <w:jc w:val="center"/>
        </w:trPr>
        <w:tc>
          <w:tcPr>
            <w:tcW w:w="3812" w:type="dxa"/>
            <w:gridSpan w:val="4"/>
          </w:tcPr>
          <w:p w14:paraId="562EFD57" w14:textId="77777777" w:rsidR="00EC374C" w:rsidRDefault="00EC374C" w:rsidP="00EC374C">
            <w:pPr>
              <w:rPr>
                <w:rFonts w:cs="David"/>
                <w:b/>
                <w:bCs/>
                <w:sz w:val="20"/>
                <w:szCs w:val="20"/>
                <w:rtl/>
              </w:rPr>
            </w:pPr>
            <w:r>
              <w:rPr>
                <w:rFonts w:cs="David"/>
                <w:b/>
                <w:bCs/>
                <w:sz w:val="20"/>
                <w:szCs w:val="20"/>
                <w:rtl/>
              </w:rPr>
              <w:t>מערכת ושיטה לעקיבה אחר משתמשי יישומי מחשב</w:t>
            </w:r>
          </w:p>
          <w:p w14:paraId="63B9DBA7" w14:textId="77777777" w:rsidR="00EC374C" w:rsidRPr="00632AE1" w:rsidRDefault="00EC374C" w:rsidP="00EC374C">
            <w:pPr>
              <w:rPr>
                <w:rFonts w:cs="David"/>
                <w:b/>
                <w:bCs/>
                <w:sz w:val="20"/>
                <w:szCs w:val="20"/>
                <w:rtl/>
              </w:rPr>
            </w:pPr>
          </w:p>
        </w:tc>
        <w:tc>
          <w:tcPr>
            <w:tcW w:w="3368" w:type="dxa"/>
            <w:gridSpan w:val="2"/>
          </w:tcPr>
          <w:p w14:paraId="6C2C88D5" w14:textId="77777777" w:rsidR="00EC374C" w:rsidRDefault="00EC374C" w:rsidP="00EC374C">
            <w:pPr>
              <w:jc w:val="right"/>
              <w:rPr>
                <w:rFonts w:cs="David"/>
                <w:b/>
                <w:bCs/>
                <w:sz w:val="20"/>
                <w:szCs w:val="20"/>
              </w:rPr>
            </w:pPr>
            <w:r>
              <w:rPr>
                <w:rFonts w:cs="David"/>
                <w:b/>
                <w:bCs/>
                <w:sz w:val="20"/>
                <w:szCs w:val="20"/>
              </w:rPr>
              <w:t>SYSTEM AND METHOD FOR TRACKING USERS OF COMPUTER APPLICATIONS</w:t>
            </w:r>
          </w:p>
          <w:p w14:paraId="038A3431" w14:textId="77777777" w:rsidR="00EC374C" w:rsidRPr="00632AE1" w:rsidRDefault="00EC374C" w:rsidP="00EC374C">
            <w:pPr>
              <w:jc w:val="right"/>
              <w:rPr>
                <w:rFonts w:cs="David"/>
                <w:b/>
                <w:bCs/>
                <w:sz w:val="20"/>
                <w:szCs w:val="20"/>
              </w:rPr>
            </w:pPr>
          </w:p>
        </w:tc>
        <w:tc>
          <w:tcPr>
            <w:tcW w:w="604" w:type="dxa"/>
          </w:tcPr>
          <w:p w14:paraId="6800E2FC" w14:textId="77777777" w:rsidR="00EC374C" w:rsidRPr="00632AE1" w:rsidRDefault="00EC374C" w:rsidP="00EC374C">
            <w:pPr>
              <w:jc w:val="right"/>
              <w:rPr>
                <w:sz w:val="20"/>
                <w:szCs w:val="20"/>
              </w:rPr>
            </w:pPr>
            <w:r>
              <w:rPr>
                <w:sz w:val="20"/>
                <w:szCs w:val="20"/>
                <w:rtl/>
              </w:rPr>
              <w:t>[54]</w:t>
            </w:r>
          </w:p>
        </w:tc>
      </w:tr>
      <w:tr w:rsidR="00EC374C" w:rsidRPr="00632AE1" w14:paraId="1DB0C115" w14:textId="77777777" w:rsidTr="00EC374C">
        <w:trPr>
          <w:gridAfter w:val="1"/>
          <w:wAfter w:w="170" w:type="dxa"/>
          <w:jc w:val="center"/>
        </w:trPr>
        <w:tc>
          <w:tcPr>
            <w:tcW w:w="236" w:type="dxa"/>
            <w:gridSpan w:val="2"/>
          </w:tcPr>
          <w:p w14:paraId="7315008C" w14:textId="77777777" w:rsidR="00EC374C" w:rsidRPr="00632AE1" w:rsidRDefault="00EC374C" w:rsidP="00EC374C">
            <w:pPr>
              <w:rPr>
                <w:rFonts w:cs="David"/>
                <w:sz w:val="20"/>
                <w:szCs w:val="20"/>
                <w:rtl/>
              </w:rPr>
            </w:pPr>
          </w:p>
        </w:tc>
        <w:tc>
          <w:tcPr>
            <w:tcW w:w="6944" w:type="dxa"/>
            <w:gridSpan w:val="4"/>
          </w:tcPr>
          <w:p w14:paraId="07C2FEBD" w14:textId="77777777" w:rsidR="00EC374C" w:rsidRPr="00632AE1" w:rsidRDefault="00EC374C" w:rsidP="00EC374C">
            <w:pPr>
              <w:jc w:val="right"/>
              <w:rPr>
                <w:rFonts w:cs="David"/>
                <w:sz w:val="20"/>
                <w:szCs w:val="20"/>
              </w:rPr>
            </w:pPr>
            <w:r>
              <w:rPr>
                <w:rFonts w:cs="David"/>
                <w:sz w:val="20"/>
                <w:szCs w:val="20"/>
              </w:rPr>
              <w:t>30.04.2017</w:t>
            </w:r>
          </w:p>
        </w:tc>
        <w:tc>
          <w:tcPr>
            <w:tcW w:w="604" w:type="dxa"/>
          </w:tcPr>
          <w:p w14:paraId="5EB34025" w14:textId="77777777" w:rsidR="00EC374C" w:rsidRPr="00632AE1" w:rsidRDefault="00EC374C" w:rsidP="00EC374C">
            <w:pPr>
              <w:jc w:val="right"/>
              <w:rPr>
                <w:sz w:val="20"/>
                <w:szCs w:val="20"/>
              </w:rPr>
            </w:pPr>
            <w:r>
              <w:rPr>
                <w:sz w:val="20"/>
                <w:szCs w:val="20"/>
                <w:rtl/>
              </w:rPr>
              <w:t>[22]</w:t>
            </w:r>
          </w:p>
        </w:tc>
      </w:tr>
      <w:tr w:rsidR="00EC374C" w:rsidRPr="00632AE1" w14:paraId="4DB0F13B" w14:textId="77777777" w:rsidTr="00EC374C">
        <w:trPr>
          <w:gridAfter w:val="1"/>
          <w:wAfter w:w="170" w:type="dxa"/>
          <w:jc w:val="center"/>
        </w:trPr>
        <w:tc>
          <w:tcPr>
            <w:tcW w:w="7180" w:type="dxa"/>
            <w:gridSpan w:val="6"/>
          </w:tcPr>
          <w:p w14:paraId="20EBFCDA"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A01B  /, G06F 16//9535, G06Q 30//00, H04L 29//08</w:t>
            </w:r>
          </w:p>
        </w:tc>
        <w:tc>
          <w:tcPr>
            <w:tcW w:w="604" w:type="dxa"/>
          </w:tcPr>
          <w:p w14:paraId="184FEFD8" w14:textId="77777777" w:rsidR="00EC374C" w:rsidRPr="00632AE1" w:rsidRDefault="00EC374C" w:rsidP="00EC374C">
            <w:pPr>
              <w:jc w:val="right"/>
              <w:rPr>
                <w:sz w:val="20"/>
                <w:szCs w:val="20"/>
              </w:rPr>
            </w:pPr>
            <w:r>
              <w:rPr>
                <w:sz w:val="20"/>
                <w:szCs w:val="20"/>
                <w:rtl/>
              </w:rPr>
              <w:t>[51]</w:t>
            </w:r>
          </w:p>
        </w:tc>
      </w:tr>
      <w:tr w:rsidR="00EC374C" w:rsidRPr="00632AE1" w14:paraId="40268EC9" w14:textId="77777777" w:rsidTr="00EC374C">
        <w:trPr>
          <w:gridAfter w:val="1"/>
          <w:wAfter w:w="170" w:type="dxa"/>
          <w:jc w:val="center"/>
        </w:trPr>
        <w:tc>
          <w:tcPr>
            <w:tcW w:w="3812" w:type="dxa"/>
            <w:gridSpan w:val="4"/>
          </w:tcPr>
          <w:p w14:paraId="18235461" w14:textId="77777777" w:rsidR="00EC374C" w:rsidRPr="00632AE1" w:rsidRDefault="00EC374C" w:rsidP="00EC374C">
            <w:pPr>
              <w:rPr>
                <w:rFonts w:cs="Guttman Hodes"/>
                <w:sz w:val="20"/>
                <w:szCs w:val="20"/>
                <w:rtl/>
              </w:rPr>
            </w:pPr>
            <w:r>
              <w:rPr>
                <w:rFonts w:cs="Guttman Hodes"/>
                <w:sz w:val="20"/>
                <w:szCs w:val="20"/>
                <w:rtl/>
              </w:rPr>
              <w:t>ורינט מערכות בע"מ, הרצליה</w:t>
            </w:r>
          </w:p>
        </w:tc>
        <w:tc>
          <w:tcPr>
            <w:tcW w:w="3368" w:type="dxa"/>
            <w:gridSpan w:val="2"/>
          </w:tcPr>
          <w:p w14:paraId="1E68CEF4" w14:textId="77777777" w:rsidR="00EC374C" w:rsidRPr="00632AE1" w:rsidRDefault="00EC374C" w:rsidP="00EC374C">
            <w:pPr>
              <w:jc w:val="right"/>
              <w:rPr>
                <w:rFonts w:cs="David"/>
                <w:sz w:val="20"/>
                <w:szCs w:val="20"/>
                <w:rtl/>
              </w:rPr>
            </w:pPr>
            <w:r>
              <w:rPr>
                <w:rFonts w:cs="David"/>
                <w:sz w:val="20"/>
                <w:szCs w:val="20"/>
              </w:rPr>
              <w:t>VERINT SYSTEMS LTD.</w:t>
            </w:r>
          </w:p>
        </w:tc>
        <w:tc>
          <w:tcPr>
            <w:tcW w:w="604" w:type="dxa"/>
          </w:tcPr>
          <w:p w14:paraId="35D82595" w14:textId="77777777" w:rsidR="00EC374C" w:rsidRPr="00632AE1" w:rsidRDefault="00EC374C" w:rsidP="00EC374C">
            <w:pPr>
              <w:jc w:val="right"/>
              <w:rPr>
                <w:sz w:val="20"/>
                <w:szCs w:val="20"/>
              </w:rPr>
            </w:pPr>
            <w:r>
              <w:rPr>
                <w:sz w:val="20"/>
                <w:szCs w:val="20"/>
                <w:rtl/>
              </w:rPr>
              <w:t>[71]</w:t>
            </w:r>
          </w:p>
        </w:tc>
      </w:tr>
      <w:tr w:rsidR="00EC374C" w:rsidRPr="00632AE1" w14:paraId="66EFD85B" w14:textId="77777777" w:rsidTr="00EC374C">
        <w:trPr>
          <w:gridAfter w:val="1"/>
          <w:wAfter w:w="170" w:type="dxa"/>
          <w:jc w:val="center"/>
        </w:trPr>
        <w:tc>
          <w:tcPr>
            <w:tcW w:w="3812" w:type="dxa"/>
            <w:gridSpan w:val="4"/>
          </w:tcPr>
          <w:p w14:paraId="22407DB4"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1F231D36"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368" w:type="dxa"/>
            <w:gridSpan w:val="2"/>
          </w:tcPr>
          <w:p w14:paraId="21246AA6" w14:textId="77777777" w:rsidR="00EC374C" w:rsidRDefault="00EC374C" w:rsidP="00EC374C">
            <w:pPr>
              <w:jc w:val="right"/>
              <w:rPr>
                <w:rFonts w:cs="David"/>
                <w:sz w:val="20"/>
                <w:szCs w:val="20"/>
              </w:rPr>
            </w:pPr>
            <w:r>
              <w:rPr>
                <w:rFonts w:cs="David"/>
                <w:sz w:val="20"/>
                <w:szCs w:val="20"/>
              </w:rPr>
              <w:t>KLIGLER AND ASSOCIATES PATENT ATTORNEYS LTD.,</w:t>
            </w:r>
          </w:p>
          <w:p w14:paraId="0D1C2778" w14:textId="77777777" w:rsidR="00EC374C" w:rsidRDefault="00EC374C" w:rsidP="00EC374C">
            <w:pPr>
              <w:jc w:val="right"/>
              <w:rPr>
                <w:rFonts w:cs="David"/>
                <w:sz w:val="20"/>
                <w:szCs w:val="20"/>
              </w:rPr>
            </w:pPr>
            <w:r>
              <w:rPr>
                <w:rFonts w:cs="David"/>
                <w:sz w:val="20"/>
                <w:szCs w:val="20"/>
              </w:rPr>
              <w:t xml:space="preserve"> P.O.B. 57651</w:t>
            </w:r>
          </w:p>
          <w:p w14:paraId="0C22CCD0" w14:textId="77777777" w:rsidR="00EC374C" w:rsidRPr="00632AE1" w:rsidRDefault="00EC374C" w:rsidP="00EC374C">
            <w:pPr>
              <w:jc w:val="right"/>
              <w:rPr>
                <w:rFonts w:cs="David"/>
                <w:sz w:val="20"/>
                <w:szCs w:val="20"/>
                <w:rtl/>
              </w:rPr>
            </w:pPr>
            <w:r>
              <w:rPr>
                <w:rFonts w:cs="David"/>
                <w:sz w:val="20"/>
                <w:szCs w:val="20"/>
              </w:rPr>
              <w:t>TEL AVIV 61576</w:t>
            </w:r>
          </w:p>
        </w:tc>
        <w:tc>
          <w:tcPr>
            <w:tcW w:w="604" w:type="dxa"/>
          </w:tcPr>
          <w:p w14:paraId="2E17ED1A" w14:textId="77777777" w:rsidR="00EC374C" w:rsidRPr="00632AE1" w:rsidRDefault="00EC374C" w:rsidP="00EC374C">
            <w:pPr>
              <w:jc w:val="right"/>
              <w:rPr>
                <w:sz w:val="20"/>
                <w:szCs w:val="20"/>
                <w:rtl/>
              </w:rPr>
            </w:pPr>
            <w:r>
              <w:rPr>
                <w:sz w:val="20"/>
                <w:szCs w:val="20"/>
                <w:rtl/>
              </w:rPr>
              <w:t>[74]</w:t>
            </w:r>
          </w:p>
        </w:tc>
      </w:tr>
      <w:tr w:rsidR="00EC374C" w:rsidRPr="00632AE1" w14:paraId="366A18BE" w14:textId="77777777" w:rsidTr="00EC374C">
        <w:trPr>
          <w:gridAfter w:val="1"/>
          <w:wAfter w:w="170" w:type="dxa"/>
          <w:jc w:val="center"/>
        </w:trPr>
        <w:tc>
          <w:tcPr>
            <w:tcW w:w="2320" w:type="dxa"/>
            <w:gridSpan w:val="3"/>
          </w:tcPr>
          <w:p w14:paraId="1A4C1A11" w14:textId="77777777" w:rsidR="00EC374C" w:rsidRPr="00632AE1" w:rsidRDefault="00EC374C" w:rsidP="00EC374C">
            <w:pPr>
              <w:jc w:val="right"/>
              <w:rPr>
                <w:rFonts w:cs="David"/>
                <w:sz w:val="20"/>
                <w:szCs w:val="20"/>
              </w:rPr>
            </w:pPr>
          </w:p>
        </w:tc>
        <w:tc>
          <w:tcPr>
            <w:tcW w:w="1572" w:type="dxa"/>
            <w:gridSpan w:val="2"/>
          </w:tcPr>
          <w:p w14:paraId="7490AD14" w14:textId="77777777" w:rsidR="00EC374C" w:rsidRPr="00632AE1" w:rsidRDefault="00EC374C" w:rsidP="00EC374C">
            <w:pPr>
              <w:jc w:val="right"/>
              <w:rPr>
                <w:rFonts w:cs="David"/>
                <w:sz w:val="20"/>
                <w:szCs w:val="20"/>
              </w:rPr>
            </w:pPr>
          </w:p>
        </w:tc>
        <w:tc>
          <w:tcPr>
            <w:tcW w:w="3892" w:type="dxa"/>
            <w:gridSpan w:val="2"/>
          </w:tcPr>
          <w:p w14:paraId="6D4CCD3A" w14:textId="77777777" w:rsidR="00EC374C" w:rsidRPr="00632AE1" w:rsidRDefault="00EC374C" w:rsidP="00EC374C">
            <w:pPr>
              <w:jc w:val="right"/>
              <w:rPr>
                <w:rFonts w:cs="David"/>
                <w:sz w:val="20"/>
                <w:szCs w:val="20"/>
              </w:rPr>
            </w:pPr>
          </w:p>
        </w:tc>
      </w:tr>
      <w:tr w:rsidR="00EC374C" w:rsidRPr="00632AE1" w14:paraId="0C45814B" w14:textId="77777777" w:rsidTr="00EC374C">
        <w:tblPrEx>
          <w:jc w:val="left"/>
          <w:tblLook w:val="0000" w:firstRow="0" w:lastRow="0" w:firstColumn="0" w:lastColumn="0" w:noHBand="0" w:noVBand="0"/>
        </w:tblPrEx>
        <w:trPr>
          <w:gridBefore w:val="1"/>
          <w:wBefore w:w="70" w:type="dxa"/>
        </w:trPr>
        <w:tc>
          <w:tcPr>
            <w:tcW w:w="7884" w:type="dxa"/>
            <w:gridSpan w:val="7"/>
          </w:tcPr>
          <w:p w14:paraId="1F43EF7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7DD96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4456A7D8" w14:textId="77777777" w:rsidTr="00EC374C">
        <w:trPr>
          <w:gridAfter w:val="1"/>
          <w:wAfter w:w="152" w:type="dxa"/>
          <w:trHeight w:val="485"/>
          <w:jc w:val="center"/>
        </w:trPr>
        <w:tc>
          <w:tcPr>
            <w:tcW w:w="3728" w:type="dxa"/>
            <w:gridSpan w:val="5"/>
          </w:tcPr>
          <w:p w14:paraId="340A6FB5" w14:textId="77777777" w:rsidR="00EC374C" w:rsidRPr="00DB7BD7" w:rsidRDefault="000863EF" w:rsidP="00EC374C">
            <w:pPr>
              <w:jc w:val="right"/>
              <w:rPr>
                <w:b/>
                <w:bCs/>
                <w:color w:val="0000FF"/>
                <w:sz w:val="20"/>
                <w:szCs w:val="20"/>
                <w:u w:val="single"/>
                <w:rtl/>
              </w:rPr>
            </w:pPr>
            <w:hyperlink r:id="rId778" w:history="1">
              <w:r w:rsidR="00EC374C" w:rsidRPr="00DB7BD7">
                <w:rPr>
                  <w:b/>
                  <w:bCs/>
                  <w:color w:val="0000FF"/>
                  <w:sz w:val="20"/>
                  <w:szCs w:val="20"/>
                  <w:u w:val="single"/>
                  <w:rtl/>
                </w:rPr>
                <w:t>252047</w:t>
              </w:r>
            </w:hyperlink>
          </w:p>
        </w:tc>
        <w:tc>
          <w:tcPr>
            <w:tcW w:w="4074" w:type="dxa"/>
            <w:gridSpan w:val="5"/>
          </w:tcPr>
          <w:p w14:paraId="0F6C2F13" w14:textId="77777777" w:rsidR="00EC374C" w:rsidRPr="00DB7BD7" w:rsidRDefault="00EC374C" w:rsidP="00EC374C">
            <w:pPr>
              <w:rPr>
                <w:sz w:val="20"/>
                <w:szCs w:val="20"/>
                <w:rtl/>
              </w:rPr>
            </w:pPr>
            <w:r w:rsidRPr="00DB7BD7">
              <w:rPr>
                <w:sz w:val="20"/>
                <w:szCs w:val="20"/>
                <w:rtl/>
              </w:rPr>
              <w:t>[21][11]</w:t>
            </w:r>
          </w:p>
        </w:tc>
      </w:tr>
      <w:tr w:rsidR="00EC374C" w:rsidRPr="00632AE1" w14:paraId="159BA411" w14:textId="77777777" w:rsidTr="00EC374C">
        <w:trPr>
          <w:gridAfter w:val="1"/>
          <w:wAfter w:w="152" w:type="dxa"/>
          <w:jc w:val="center"/>
        </w:trPr>
        <w:tc>
          <w:tcPr>
            <w:tcW w:w="3728" w:type="dxa"/>
            <w:gridSpan w:val="5"/>
          </w:tcPr>
          <w:p w14:paraId="4B71EF4C" w14:textId="77777777" w:rsidR="00EC374C" w:rsidRDefault="00EC374C" w:rsidP="00EC374C">
            <w:pPr>
              <w:rPr>
                <w:rFonts w:cs="David"/>
                <w:b/>
                <w:bCs/>
                <w:sz w:val="20"/>
                <w:szCs w:val="20"/>
                <w:rtl/>
              </w:rPr>
            </w:pPr>
            <w:r>
              <w:rPr>
                <w:rFonts w:cs="David"/>
                <w:b/>
                <w:bCs/>
                <w:sz w:val="20"/>
                <w:szCs w:val="20"/>
                <w:rtl/>
              </w:rPr>
              <w:t>משאף אבקה יבשה</w:t>
            </w:r>
          </w:p>
          <w:p w14:paraId="6CF60AAD" w14:textId="77777777" w:rsidR="00EC374C" w:rsidRPr="00632AE1" w:rsidRDefault="00EC374C" w:rsidP="00EC374C">
            <w:pPr>
              <w:rPr>
                <w:rFonts w:cs="David"/>
                <w:b/>
                <w:bCs/>
                <w:sz w:val="20"/>
                <w:szCs w:val="20"/>
                <w:rtl/>
              </w:rPr>
            </w:pPr>
          </w:p>
        </w:tc>
        <w:tc>
          <w:tcPr>
            <w:tcW w:w="3476" w:type="dxa"/>
            <w:gridSpan w:val="4"/>
          </w:tcPr>
          <w:p w14:paraId="36048769" w14:textId="77777777" w:rsidR="00EC374C" w:rsidRDefault="00EC374C" w:rsidP="00EC374C">
            <w:pPr>
              <w:jc w:val="right"/>
              <w:rPr>
                <w:rFonts w:cs="David"/>
                <w:b/>
                <w:bCs/>
                <w:sz w:val="20"/>
                <w:szCs w:val="20"/>
              </w:rPr>
            </w:pPr>
            <w:r>
              <w:rPr>
                <w:rFonts w:cs="David"/>
                <w:b/>
                <w:bCs/>
                <w:sz w:val="20"/>
                <w:szCs w:val="20"/>
              </w:rPr>
              <w:t>DRY POWDER INHALER</w:t>
            </w:r>
          </w:p>
          <w:p w14:paraId="66CB84A9" w14:textId="77777777" w:rsidR="00EC374C" w:rsidRPr="00632AE1" w:rsidRDefault="00EC374C" w:rsidP="00EC374C">
            <w:pPr>
              <w:jc w:val="right"/>
              <w:rPr>
                <w:rFonts w:cs="David"/>
                <w:b/>
                <w:bCs/>
                <w:sz w:val="20"/>
                <w:szCs w:val="20"/>
              </w:rPr>
            </w:pPr>
          </w:p>
        </w:tc>
        <w:tc>
          <w:tcPr>
            <w:tcW w:w="598" w:type="dxa"/>
          </w:tcPr>
          <w:p w14:paraId="28AD261B" w14:textId="77777777" w:rsidR="00EC374C" w:rsidRPr="00632AE1" w:rsidRDefault="00EC374C" w:rsidP="00EC374C">
            <w:pPr>
              <w:jc w:val="right"/>
              <w:rPr>
                <w:sz w:val="20"/>
                <w:szCs w:val="20"/>
              </w:rPr>
            </w:pPr>
            <w:r>
              <w:rPr>
                <w:sz w:val="20"/>
                <w:szCs w:val="20"/>
                <w:rtl/>
              </w:rPr>
              <w:t>[54]</w:t>
            </w:r>
          </w:p>
        </w:tc>
      </w:tr>
      <w:tr w:rsidR="00EC374C" w:rsidRPr="00632AE1" w14:paraId="5ECAC678" w14:textId="77777777" w:rsidTr="00EC374C">
        <w:trPr>
          <w:gridAfter w:val="1"/>
          <w:wAfter w:w="152" w:type="dxa"/>
          <w:jc w:val="center"/>
        </w:trPr>
        <w:tc>
          <w:tcPr>
            <w:tcW w:w="235" w:type="dxa"/>
            <w:gridSpan w:val="2"/>
          </w:tcPr>
          <w:p w14:paraId="0EF1D3E1" w14:textId="77777777" w:rsidR="00EC374C" w:rsidRPr="00632AE1" w:rsidRDefault="00EC374C" w:rsidP="00EC374C">
            <w:pPr>
              <w:rPr>
                <w:rFonts w:cs="David"/>
                <w:sz w:val="20"/>
                <w:szCs w:val="20"/>
                <w:rtl/>
              </w:rPr>
            </w:pPr>
          </w:p>
        </w:tc>
        <w:tc>
          <w:tcPr>
            <w:tcW w:w="6969" w:type="dxa"/>
            <w:gridSpan w:val="7"/>
          </w:tcPr>
          <w:p w14:paraId="6E5A1EF3" w14:textId="77777777" w:rsidR="00EC374C" w:rsidRPr="00632AE1" w:rsidRDefault="00EC374C" w:rsidP="00EC374C">
            <w:pPr>
              <w:jc w:val="right"/>
              <w:rPr>
                <w:rFonts w:cs="David"/>
                <w:sz w:val="20"/>
                <w:szCs w:val="20"/>
              </w:rPr>
            </w:pPr>
            <w:r>
              <w:rPr>
                <w:rFonts w:cs="David"/>
                <w:sz w:val="20"/>
                <w:szCs w:val="20"/>
              </w:rPr>
              <w:t>06.11.2015</w:t>
            </w:r>
          </w:p>
        </w:tc>
        <w:tc>
          <w:tcPr>
            <w:tcW w:w="598" w:type="dxa"/>
          </w:tcPr>
          <w:p w14:paraId="126243AC" w14:textId="77777777" w:rsidR="00EC374C" w:rsidRPr="00632AE1" w:rsidRDefault="00EC374C" w:rsidP="00EC374C">
            <w:pPr>
              <w:jc w:val="right"/>
              <w:rPr>
                <w:sz w:val="20"/>
                <w:szCs w:val="20"/>
              </w:rPr>
            </w:pPr>
            <w:r>
              <w:rPr>
                <w:sz w:val="20"/>
                <w:szCs w:val="20"/>
                <w:rtl/>
              </w:rPr>
              <w:t>[22]</w:t>
            </w:r>
          </w:p>
        </w:tc>
      </w:tr>
      <w:tr w:rsidR="00EC374C" w:rsidRPr="00632AE1" w14:paraId="48A2F362" w14:textId="77777777" w:rsidTr="00EC374C">
        <w:trPr>
          <w:gridAfter w:val="1"/>
          <w:wAfter w:w="152" w:type="dxa"/>
          <w:jc w:val="center"/>
        </w:trPr>
        <w:tc>
          <w:tcPr>
            <w:tcW w:w="235" w:type="dxa"/>
            <w:gridSpan w:val="2"/>
          </w:tcPr>
          <w:p w14:paraId="242CD126" w14:textId="77777777" w:rsidR="00EC374C" w:rsidRPr="00632AE1" w:rsidRDefault="00EC374C" w:rsidP="00EC374C">
            <w:pPr>
              <w:rPr>
                <w:rFonts w:cs="David"/>
                <w:sz w:val="20"/>
                <w:szCs w:val="20"/>
                <w:rtl/>
              </w:rPr>
            </w:pPr>
          </w:p>
        </w:tc>
        <w:tc>
          <w:tcPr>
            <w:tcW w:w="2942" w:type="dxa"/>
            <w:gridSpan w:val="2"/>
          </w:tcPr>
          <w:p w14:paraId="6660535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1869A405" w14:textId="77777777" w:rsidR="00EC374C" w:rsidRPr="00632AE1" w:rsidRDefault="00EC374C" w:rsidP="00EC374C">
            <w:pPr>
              <w:jc w:val="right"/>
              <w:rPr>
                <w:sz w:val="20"/>
                <w:szCs w:val="20"/>
              </w:rPr>
            </w:pPr>
            <w:r>
              <w:rPr>
                <w:sz w:val="20"/>
                <w:szCs w:val="20"/>
                <w:rtl/>
              </w:rPr>
              <w:t>[33]</w:t>
            </w:r>
          </w:p>
        </w:tc>
        <w:tc>
          <w:tcPr>
            <w:tcW w:w="1563" w:type="dxa"/>
            <w:gridSpan w:val="2"/>
          </w:tcPr>
          <w:p w14:paraId="27C619E0" w14:textId="77777777" w:rsidR="00EC374C" w:rsidRPr="00632AE1" w:rsidRDefault="00EC374C" w:rsidP="00EC374C">
            <w:pPr>
              <w:jc w:val="right"/>
              <w:rPr>
                <w:rFonts w:cs="David"/>
                <w:sz w:val="20"/>
                <w:szCs w:val="20"/>
              </w:rPr>
            </w:pPr>
            <w:r>
              <w:rPr>
                <w:rFonts w:cs="David"/>
                <w:sz w:val="20"/>
                <w:szCs w:val="20"/>
              </w:rPr>
              <w:t>26.11.2014</w:t>
            </w:r>
          </w:p>
        </w:tc>
        <w:tc>
          <w:tcPr>
            <w:tcW w:w="550" w:type="dxa"/>
          </w:tcPr>
          <w:p w14:paraId="75DB79D8" w14:textId="77777777" w:rsidR="00EC374C" w:rsidRPr="00632AE1" w:rsidRDefault="00EC374C" w:rsidP="00EC374C">
            <w:pPr>
              <w:jc w:val="right"/>
              <w:rPr>
                <w:sz w:val="20"/>
                <w:szCs w:val="20"/>
                <w:rtl/>
              </w:rPr>
            </w:pPr>
            <w:r>
              <w:rPr>
                <w:sz w:val="20"/>
                <w:szCs w:val="20"/>
                <w:rtl/>
              </w:rPr>
              <w:t>[32]</w:t>
            </w:r>
          </w:p>
        </w:tc>
        <w:tc>
          <w:tcPr>
            <w:tcW w:w="1363" w:type="dxa"/>
          </w:tcPr>
          <w:p w14:paraId="7FDE3AA4" w14:textId="77777777" w:rsidR="00EC374C" w:rsidRPr="00632AE1" w:rsidRDefault="00EC374C" w:rsidP="00EC374C">
            <w:pPr>
              <w:jc w:val="right"/>
              <w:rPr>
                <w:rFonts w:cs="David"/>
                <w:sz w:val="20"/>
                <w:szCs w:val="20"/>
              </w:rPr>
            </w:pPr>
            <w:r>
              <w:rPr>
                <w:rFonts w:cs="David"/>
                <w:sz w:val="20"/>
                <w:szCs w:val="20"/>
              </w:rPr>
              <w:t>14195012.1</w:t>
            </w:r>
          </w:p>
        </w:tc>
        <w:tc>
          <w:tcPr>
            <w:tcW w:w="598" w:type="dxa"/>
          </w:tcPr>
          <w:p w14:paraId="0B7CAA6E" w14:textId="77777777" w:rsidR="00EC374C" w:rsidRPr="00632AE1" w:rsidRDefault="00EC374C" w:rsidP="00EC374C">
            <w:pPr>
              <w:jc w:val="right"/>
              <w:rPr>
                <w:sz w:val="20"/>
                <w:szCs w:val="20"/>
              </w:rPr>
            </w:pPr>
            <w:r>
              <w:rPr>
                <w:sz w:val="20"/>
                <w:szCs w:val="20"/>
                <w:rtl/>
              </w:rPr>
              <w:t>[31]</w:t>
            </w:r>
          </w:p>
        </w:tc>
      </w:tr>
      <w:tr w:rsidR="00EC374C" w:rsidRPr="00632AE1" w14:paraId="230B9810" w14:textId="77777777" w:rsidTr="00EC374C">
        <w:trPr>
          <w:gridAfter w:val="1"/>
          <w:wAfter w:w="152" w:type="dxa"/>
          <w:jc w:val="center"/>
        </w:trPr>
        <w:tc>
          <w:tcPr>
            <w:tcW w:w="7204" w:type="dxa"/>
            <w:gridSpan w:val="9"/>
          </w:tcPr>
          <w:p w14:paraId="2E5FE40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A61M  15//00, 15//02</w:t>
            </w:r>
          </w:p>
        </w:tc>
        <w:tc>
          <w:tcPr>
            <w:tcW w:w="598" w:type="dxa"/>
          </w:tcPr>
          <w:p w14:paraId="2FBA8EF8" w14:textId="77777777" w:rsidR="00EC374C" w:rsidRPr="00632AE1" w:rsidRDefault="00EC374C" w:rsidP="00EC374C">
            <w:pPr>
              <w:jc w:val="right"/>
              <w:rPr>
                <w:sz w:val="20"/>
                <w:szCs w:val="20"/>
              </w:rPr>
            </w:pPr>
            <w:r>
              <w:rPr>
                <w:sz w:val="20"/>
                <w:szCs w:val="20"/>
                <w:rtl/>
              </w:rPr>
              <w:t>[51]</w:t>
            </w:r>
          </w:p>
        </w:tc>
      </w:tr>
      <w:tr w:rsidR="00EC374C" w:rsidRPr="00632AE1" w14:paraId="5F671B98" w14:textId="77777777" w:rsidTr="00EC374C">
        <w:trPr>
          <w:gridAfter w:val="1"/>
          <w:wAfter w:w="152" w:type="dxa"/>
          <w:jc w:val="center"/>
        </w:trPr>
        <w:tc>
          <w:tcPr>
            <w:tcW w:w="3728" w:type="dxa"/>
            <w:gridSpan w:val="5"/>
          </w:tcPr>
          <w:p w14:paraId="0ED55ABC" w14:textId="77777777" w:rsidR="00EC374C" w:rsidRPr="00632AE1" w:rsidRDefault="00EC374C" w:rsidP="00EC374C">
            <w:pPr>
              <w:rPr>
                <w:rFonts w:cs="Guttman Hodes"/>
                <w:sz w:val="20"/>
                <w:szCs w:val="20"/>
                <w:rtl/>
              </w:rPr>
            </w:pPr>
          </w:p>
        </w:tc>
        <w:tc>
          <w:tcPr>
            <w:tcW w:w="3476" w:type="dxa"/>
            <w:gridSpan w:val="4"/>
          </w:tcPr>
          <w:p w14:paraId="2A068543" w14:textId="77777777" w:rsidR="00EC374C" w:rsidRPr="00632AE1" w:rsidRDefault="00EC374C" w:rsidP="00EC374C">
            <w:pPr>
              <w:jc w:val="right"/>
              <w:rPr>
                <w:rFonts w:cs="David"/>
                <w:sz w:val="20"/>
                <w:szCs w:val="20"/>
                <w:rtl/>
              </w:rPr>
            </w:pPr>
            <w:r>
              <w:rPr>
                <w:rFonts w:cs="David"/>
                <w:sz w:val="20"/>
                <w:szCs w:val="20"/>
              </w:rPr>
              <w:t>VECTURA DELIVERY DEVICES LIMITED, UNITED KINGDOM</w:t>
            </w:r>
          </w:p>
        </w:tc>
        <w:tc>
          <w:tcPr>
            <w:tcW w:w="598" w:type="dxa"/>
          </w:tcPr>
          <w:p w14:paraId="57332033" w14:textId="77777777" w:rsidR="00EC374C" w:rsidRPr="00632AE1" w:rsidRDefault="00EC374C" w:rsidP="00EC374C">
            <w:pPr>
              <w:jc w:val="right"/>
              <w:rPr>
                <w:sz w:val="20"/>
                <w:szCs w:val="20"/>
              </w:rPr>
            </w:pPr>
            <w:r>
              <w:rPr>
                <w:sz w:val="20"/>
                <w:szCs w:val="20"/>
                <w:rtl/>
              </w:rPr>
              <w:t>[71]</w:t>
            </w:r>
          </w:p>
        </w:tc>
      </w:tr>
      <w:tr w:rsidR="00EC374C" w:rsidRPr="00632AE1" w14:paraId="563CCADC" w14:textId="77777777" w:rsidTr="00EC374C">
        <w:trPr>
          <w:gridAfter w:val="1"/>
          <w:wAfter w:w="152" w:type="dxa"/>
          <w:jc w:val="center"/>
        </w:trPr>
        <w:tc>
          <w:tcPr>
            <w:tcW w:w="235" w:type="dxa"/>
            <w:gridSpan w:val="2"/>
          </w:tcPr>
          <w:p w14:paraId="119A729C" w14:textId="77777777" w:rsidR="00EC374C" w:rsidRPr="00632AE1" w:rsidRDefault="00EC374C" w:rsidP="00EC374C">
            <w:pPr>
              <w:rPr>
                <w:rFonts w:cs="Guttman Hodes"/>
                <w:sz w:val="20"/>
                <w:szCs w:val="20"/>
                <w:rtl/>
              </w:rPr>
            </w:pPr>
          </w:p>
        </w:tc>
        <w:tc>
          <w:tcPr>
            <w:tcW w:w="6969" w:type="dxa"/>
            <w:gridSpan w:val="7"/>
          </w:tcPr>
          <w:p w14:paraId="6D2B7CB9" w14:textId="77777777" w:rsidR="00EC374C" w:rsidRPr="00632AE1" w:rsidRDefault="00EC374C" w:rsidP="00EC374C">
            <w:pPr>
              <w:jc w:val="right"/>
              <w:rPr>
                <w:rFonts w:cs="Guttman Hodes"/>
                <w:sz w:val="20"/>
                <w:szCs w:val="20"/>
              </w:rPr>
            </w:pPr>
            <w:r>
              <w:rPr>
                <w:rFonts w:cs="Guttman Hodes"/>
                <w:sz w:val="20"/>
                <w:szCs w:val="20"/>
              </w:rPr>
              <w:t>WO/2016/083102</w:t>
            </w:r>
          </w:p>
        </w:tc>
        <w:tc>
          <w:tcPr>
            <w:tcW w:w="598" w:type="dxa"/>
          </w:tcPr>
          <w:p w14:paraId="385CABEF" w14:textId="77777777" w:rsidR="00EC374C" w:rsidRPr="00632AE1" w:rsidRDefault="00EC374C" w:rsidP="00EC374C">
            <w:pPr>
              <w:jc w:val="right"/>
              <w:rPr>
                <w:sz w:val="20"/>
                <w:szCs w:val="20"/>
              </w:rPr>
            </w:pPr>
            <w:r>
              <w:rPr>
                <w:sz w:val="20"/>
                <w:szCs w:val="20"/>
                <w:rtl/>
              </w:rPr>
              <w:t>[87]</w:t>
            </w:r>
          </w:p>
        </w:tc>
      </w:tr>
      <w:tr w:rsidR="00EC374C" w:rsidRPr="00632AE1" w14:paraId="5E2C2464" w14:textId="77777777" w:rsidTr="00EC374C">
        <w:trPr>
          <w:gridAfter w:val="1"/>
          <w:wAfter w:w="152" w:type="dxa"/>
          <w:jc w:val="center"/>
        </w:trPr>
        <w:tc>
          <w:tcPr>
            <w:tcW w:w="3728" w:type="dxa"/>
            <w:gridSpan w:val="5"/>
          </w:tcPr>
          <w:p w14:paraId="753F4E5C" w14:textId="77777777" w:rsidR="00EC374C" w:rsidRDefault="00EC374C" w:rsidP="00EC374C">
            <w:pPr>
              <w:rPr>
                <w:rFonts w:cs="Guttman Hodes"/>
                <w:sz w:val="20"/>
                <w:szCs w:val="20"/>
                <w:rtl/>
              </w:rPr>
            </w:pPr>
            <w:r>
              <w:rPr>
                <w:rFonts w:cs="Guttman Hodes"/>
                <w:sz w:val="20"/>
                <w:szCs w:val="20"/>
                <w:rtl/>
              </w:rPr>
              <w:t>לוצאטו את לוצאטו,</w:t>
            </w:r>
          </w:p>
          <w:p w14:paraId="18AE039B" w14:textId="77777777" w:rsidR="00EC374C" w:rsidRDefault="00EC374C" w:rsidP="00EC374C">
            <w:pPr>
              <w:rPr>
                <w:rFonts w:cs="Guttman Hodes"/>
                <w:sz w:val="20"/>
                <w:szCs w:val="20"/>
                <w:rtl/>
              </w:rPr>
            </w:pPr>
            <w:r>
              <w:rPr>
                <w:rFonts w:cs="Guttman Hodes"/>
                <w:sz w:val="20"/>
                <w:szCs w:val="20"/>
                <w:rtl/>
              </w:rPr>
              <w:t xml:space="preserve">גן תעשייה, עומר </w:t>
            </w:r>
          </w:p>
          <w:p w14:paraId="66CCFF3D"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6" w:type="dxa"/>
            <w:gridSpan w:val="4"/>
          </w:tcPr>
          <w:p w14:paraId="6168AE43" w14:textId="77777777" w:rsidR="00EC374C" w:rsidRDefault="00EC374C" w:rsidP="00EC374C">
            <w:pPr>
              <w:jc w:val="right"/>
              <w:rPr>
                <w:rFonts w:cs="David"/>
                <w:sz w:val="20"/>
                <w:szCs w:val="20"/>
              </w:rPr>
            </w:pPr>
            <w:r>
              <w:rPr>
                <w:rFonts w:cs="David"/>
                <w:sz w:val="20"/>
                <w:szCs w:val="20"/>
              </w:rPr>
              <w:t>LUZZATTO &amp; LUZZATTO,</w:t>
            </w:r>
          </w:p>
          <w:p w14:paraId="07F217C9" w14:textId="77777777" w:rsidR="00EC374C" w:rsidRDefault="00EC374C" w:rsidP="00EC374C">
            <w:pPr>
              <w:jc w:val="right"/>
              <w:rPr>
                <w:rFonts w:cs="David"/>
                <w:sz w:val="20"/>
                <w:szCs w:val="20"/>
              </w:rPr>
            </w:pPr>
            <w:r>
              <w:rPr>
                <w:rFonts w:cs="David"/>
                <w:sz w:val="20"/>
                <w:szCs w:val="20"/>
              </w:rPr>
              <w:t xml:space="preserve"> INDUSTRIAL PARK, OMER,</w:t>
            </w:r>
          </w:p>
          <w:p w14:paraId="6D872C85" w14:textId="77777777" w:rsidR="00EC374C" w:rsidRDefault="00EC374C" w:rsidP="00EC374C">
            <w:pPr>
              <w:jc w:val="right"/>
              <w:rPr>
                <w:rFonts w:cs="David"/>
                <w:sz w:val="20"/>
                <w:szCs w:val="20"/>
              </w:rPr>
            </w:pPr>
            <w:r>
              <w:rPr>
                <w:rFonts w:cs="David"/>
                <w:sz w:val="20"/>
                <w:szCs w:val="20"/>
              </w:rPr>
              <w:t>P.O.B. 5352,</w:t>
            </w:r>
          </w:p>
          <w:p w14:paraId="75C3D47D"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74BBA815" w14:textId="77777777" w:rsidR="00EC374C" w:rsidRPr="00632AE1" w:rsidRDefault="00EC374C" w:rsidP="00EC374C">
            <w:pPr>
              <w:jc w:val="right"/>
              <w:rPr>
                <w:sz w:val="20"/>
                <w:szCs w:val="20"/>
                <w:rtl/>
              </w:rPr>
            </w:pPr>
            <w:r>
              <w:rPr>
                <w:sz w:val="20"/>
                <w:szCs w:val="20"/>
                <w:rtl/>
              </w:rPr>
              <w:t>[74]</w:t>
            </w:r>
          </w:p>
        </w:tc>
      </w:tr>
      <w:tr w:rsidR="00EC374C" w:rsidRPr="00632AE1" w14:paraId="2618BC61" w14:textId="77777777" w:rsidTr="00EC374C">
        <w:trPr>
          <w:gridAfter w:val="1"/>
          <w:wAfter w:w="152" w:type="dxa"/>
          <w:jc w:val="center"/>
        </w:trPr>
        <w:tc>
          <w:tcPr>
            <w:tcW w:w="2146" w:type="dxa"/>
            <w:gridSpan w:val="3"/>
          </w:tcPr>
          <w:p w14:paraId="5E7CE66B" w14:textId="77777777" w:rsidR="00EC374C" w:rsidRPr="00632AE1" w:rsidRDefault="00EC374C" w:rsidP="00EC374C">
            <w:pPr>
              <w:jc w:val="right"/>
              <w:rPr>
                <w:rFonts w:cs="David"/>
                <w:sz w:val="20"/>
                <w:szCs w:val="20"/>
              </w:rPr>
            </w:pPr>
          </w:p>
        </w:tc>
        <w:tc>
          <w:tcPr>
            <w:tcW w:w="1659" w:type="dxa"/>
            <w:gridSpan w:val="3"/>
          </w:tcPr>
          <w:p w14:paraId="78A08BC2" w14:textId="77777777" w:rsidR="00EC374C" w:rsidRPr="00632AE1" w:rsidRDefault="00EC374C" w:rsidP="00EC374C">
            <w:pPr>
              <w:jc w:val="right"/>
              <w:rPr>
                <w:rFonts w:cs="David"/>
                <w:sz w:val="20"/>
                <w:szCs w:val="20"/>
              </w:rPr>
            </w:pPr>
          </w:p>
        </w:tc>
        <w:tc>
          <w:tcPr>
            <w:tcW w:w="3997" w:type="dxa"/>
            <w:gridSpan w:val="4"/>
          </w:tcPr>
          <w:p w14:paraId="421E791A" w14:textId="77777777" w:rsidR="00EC374C" w:rsidRPr="00632AE1" w:rsidRDefault="00EC374C" w:rsidP="00EC374C">
            <w:pPr>
              <w:jc w:val="right"/>
              <w:rPr>
                <w:rFonts w:cs="David"/>
                <w:sz w:val="20"/>
                <w:szCs w:val="20"/>
              </w:rPr>
            </w:pPr>
          </w:p>
        </w:tc>
      </w:tr>
      <w:tr w:rsidR="00EC374C" w:rsidRPr="00632AE1" w14:paraId="717FAB61" w14:textId="77777777" w:rsidTr="00EC374C">
        <w:tblPrEx>
          <w:jc w:val="left"/>
          <w:tblLook w:val="0000" w:firstRow="0" w:lastRow="0" w:firstColumn="0" w:lastColumn="0" w:noHBand="0" w:noVBand="0"/>
        </w:tblPrEx>
        <w:trPr>
          <w:gridBefore w:val="1"/>
          <w:wBefore w:w="70" w:type="dxa"/>
        </w:trPr>
        <w:tc>
          <w:tcPr>
            <w:tcW w:w="7884" w:type="dxa"/>
            <w:gridSpan w:val="10"/>
          </w:tcPr>
          <w:p w14:paraId="1DFF98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9DE9EE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39660435" w14:textId="77777777" w:rsidTr="00EC374C">
        <w:trPr>
          <w:gridAfter w:val="1"/>
          <w:wAfter w:w="152" w:type="dxa"/>
          <w:trHeight w:val="485"/>
          <w:jc w:val="center"/>
        </w:trPr>
        <w:tc>
          <w:tcPr>
            <w:tcW w:w="3731" w:type="dxa"/>
            <w:gridSpan w:val="5"/>
          </w:tcPr>
          <w:p w14:paraId="7C83B925" w14:textId="77777777" w:rsidR="00EC374C" w:rsidRPr="00DB7BD7" w:rsidRDefault="000863EF" w:rsidP="00EC374C">
            <w:pPr>
              <w:jc w:val="right"/>
              <w:rPr>
                <w:b/>
                <w:bCs/>
                <w:color w:val="0000FF"/>
                <w:sz w:val="20"/>
                <w:szCs w:val="20"/>
                <w:u w:val="single"/>
                <w:rtl/>
              </w:rPr>
            </w:pPr>
            <w:hyperlink r:id="rId779" w:history="1">
              <w:r w:rsidR="00EC374C" w:rsidRPr="00DB7BD7">
                <w:rPr>
                  <w:b/>
                  <w:bCs/>
                  <w:color w:val="0000FF"/>
                  <w:sz w:val="20"/>
                  <w:szCs w:val="20"/>
                  <w:u w:val="single"/>
                  <w:rtl/>
                </w:rPr>
                <w:t>252050</w:t>
              </w:r>
            </w:hyperlink>
          </w:p>
        </w:tc>
        <w:tc>
          <w:tcPr>
            <w:tcW w:w="4071" w:type="dxa"/>
            <w:gridSpan w:val="5"/>
          </w:tcPr>
          <w:p w14:paraId="6462B27B" w14:textId="77777777" w:rsidR="00EC374C" w:rsidRPr="00DB7BD7" w:rsidRDefault="00EC374C" w:rsidP="00EC374C">
            <w:pPr>
              <w:rPr>
                <w:sz w:val="20"/>
                <w:szCs w:val="20"/>
                <w:rtl/>
              </w:rPr>
            </w:pPr>
            <w:r w:rsidRPr="00DB7BD7">
              <w:rPr>
                <w:sz w:val="20"/>
                <w:szCs w:val="20"/>
                <w:rtl/>
              </w:rPr>
              <w:t>[21][11]</w:t>
            </w:r>
          </w:p>
        </w:tc>
      </w:tr>
      <w:tr w:rsidR="00EC374C" w:rsidRPr="00632AE1" w14:paraId="5A93BBC8" w14:textId="77777777" w:rsidTr="00EC374C">
        <w:trPr>
          <w:gridAfter w:val="1"/>
          <w:wAfter w:w="152" w:type="dxa"/>
          <w:jc w:val="center"/>
        </w:trPr>
        <w:tc>
          <w:tcPr>
            <w:tcW w:w="3731" w:type="dxa"/>
            <w:gridSpan w:val="5"/>
          </w:tcPr>
          <w:p w14:paraId="19BC31D5" w14:textId="77777777" w:rsidR="00EC374C" w:rsidRDefault="00EC374C" w:rsidP="00EC374C">
            <w:pPr>
              <w:rPr>
                <w:rFonts w:cs="David"/>
                <w:b/>
                <w:bCs/>
                <w:sz w:val="20"/>
                <w:szCs w:val="20"/>
                <w:rtl/>
              </w:rPr>
            </w:pPr>
            <w:r>
              <w:rPr>
                <w:rFonts w:cs="David"/>
                <w:b/>
                <w:bCs/>
                <w:sz w:val="20"/>
                <w:szCs w:val="20"/>
                <w:rtl/>
              </w:rPr>
              <w:t>מערכות ושיטות לגילוי מכשיר אוטומטי, מכשיר ניהול וסיוע מרחוק</w:t>
            </w:r>
          </w:p>
          <w:p w14:paraId="63D08448" w14:textId="77777777" w:rsidR="00EC374C" w:rsidRPr="00632AE1" w:rsidRDefault="00EC374C" w:rsidP="00EC374C">
            <w:pPr>
              <w:rPr>
                <w:rFonts w:cs="David"/>
                <w:b/>
                <w:bCs/>
                <w:sz w:val="20"/>
                <w:szCs w:val="20"/>
                <w:rtl/>
              </w:rPr>
            </w:pPr>
          </w:p>
        </w:tc>
        <w:tc>
          <w:tcPr>
            <w:tcW w:w="3473" w:type="dxa"/>
            <w:gridSpan w:val="4"/>
          </w:tcPr>
          <w:p w14:paraId="516F9812" w14:textId="77777777" w:rsidR="00EC374C" w:rsidRDefault="00EC374C" w:rsidP="00EC374C">
            <w:pPr>
              <w:jc w:val="right"/>
              <w:rPr>
                <w:rFonts w:cs="David"/>
                <w:b/>
                <w:bCs/>
                <w:sz w:val="20"/>
                <w:szCs w:val="20"/>
              </w:rPr>
            </w:pPr>
            <w:r>
              <w:rPr>
                <w:rFonts w:cs="David"/>
                <w:b/>
                <w:bCs/>
                <w:sz w:val="20"/>
                <w:szCs w:val="20"/>
              </w:rPr>
              <w:t>SYSTEMS AND METHODS FOR AUTOMATIC DEVICE DETECTION, DEVICE MANAGEMENT, AND REMOTE ASSISTANCE</w:t>
            </w:r>
          </w:p>
          <w:p w14:paraId="4129C32E" w14:textId="77777777" w:rsidR="00EC374C" w:rsidRPr="00632AE1" w:rsidRDefault="00EC374C" w:rsidP="00EC374C">
            <w:pPr>
              <w:jc w:val="right"/>
              <w:rPr>
                <w:rFonts w:cs="David"/>
                <w:b/>
                <w:bCs/>
                <w:sz w:val="20"/>
                <w:szCs w:val="20"/>
              </w:rPr>
            </w:pPr>
          </w:p>
        </w:tc>
        <w:tc>
          <w:tcPr>
            <w:tcW w:w="598" w:type="dxa"/>
          </w:tcPr>
          <w:p w14:paraId="7A3190FA" w14:textId="77777777" w:rsidR="00EC374C" w:rsidRPr="00632AE1" w:rsidRDefault="00EC374C" w:rsidP="00EC374C">
            <w:pPr>
              <w:jc w:val="right"/>
              <w:rPr>
                <w:sz w:val="20"/>
                <w:szCs w:val="20"/>
              </w:rPr>
            </w:pPr>
            <w:r>
              <w:rPr>
                <w:sz w:val="20"/>
                <w:szCs w:val="20"/>
                <w:rtl/>
              </w:rPr>
              <w:t>[54]</w:t>
            </w:r>
          </w:p>
        </w:tc>
      </w:tr>
      <w:tr w:rsidR="00EC374C" w:rsidRPr="00632AE1" w14:paraId="1CDB5374" w14:textId="77777777" w:rsidTr="00EC374C">
        <w:trPr>
          <w:gridAfter w:val="1"/>
          <w:wAfter w:w="152" w:type="dxa"/>
          <w:jc w:val="center"/>
        </w:trPr>
        <w:tc>
          <w:tcPr>
            <w:tcW w:w="235" w:type="dxa"/>
            <w:gridSpan w:val="2"/>
          </w:tcPr>
          <w:p w14:paraId="7097D653" w14:textId="77777777" w:rsidR="00EC374C" w:rsidRPr="00632AE1" w:rsidRDefault="00EC374C" w:rsidP="00EC374C">
            <w:pPr>
              <w:rPr>
                <w:rFonts w:cs="David"/>
                <w:sz w:val="20"/>
                <w:szCs w:val="20"/>
                <w:rtl/>
              </w:rPr>
            </w:pPr>
          </w:p>
        </w:tc>
        <w:tc>
          <w:tcPr>
            <w:tcW w:w="6969" w:type="dxa"/>
            <w:gridSpan w:val="7"/>
          </w:tcPr>
          <w:p w14:paraId="0C0612DC" w14:textId="77777777" w:rsidR="00EC374C" w:rsidRPr="00632AE1" w:rsidRDefault="00EC374C" w:rsidP="00EC374C">
            <w:pPr>
              <w:jc w:val="right"/>
              <w:rPr>
                <w:rFonts w:cs="David"/>
                <w:sz w:val="20"/>
                <w:szCs w:val="20"/>
              </w:rPr>
            </w:pPr>
            <w:r>
              <w:rPr>
                <w:rFonts w:cs="David"/>
                <w:sz w:val="20"/>
                <w:szCs w:val="20"/>
              </w:rPr>
              <w:t>11.12.2015</w:t>
            </w:r>
          </w:p>
        </w:tc>
        <w:tc>
          <w:tcPr>
            <w:tcW w:w="598" w:type="dxa"/>
          </w:tcPr>
          <w:p w14:paraId="600E3A31" w14:textId="77777777" w:rsidR="00EC374C" w:rsidRPr="00632AE1" w:rsidRDefault="00EC374C" w:rsidP="00EC374C">
            <w:pPr>
              <w:jc w:val="right"/>
              <w:rPr>
                <w:sz w:val="20"/>
                <w:szCs w:val="20"/>
              </w:rPr>
            </w:pPr>
            <w:r>
              <w:rPr>
                <w:sz w:val="20"/>
                <w:szCs w:val="20"/>
                <w:rtl/>
              </w:rPr>
              <w:t>[22]</w:t>
            </w:r>
          </w:p>
        </w:tc>
      </w:tr>
      <w:tr w:rsidR="00EC374C" w:rsidRPr="00632AE1" w14:paraId="1038ED47" w14:textId="77777777" w:rsidTr="00EC374C">
        <w:trPr>
          <w:gridAfter w:val="1"/>
          <w:wAfter w:w="152" w:type="dxa"/>
          <w:jc w:val="center"/>
        </w:trPr>
        <w:tc>
          <w:tcPr>
            <w:tcW w:w="235" w:type="dxa"/>
            <w:gridSpan w:val="2"/>
          </w:tcPr>
          <w:p w14:paraId="251D40F7" w14:textId="77777777" w:rsidR="00EC374C" w:rsidRPr="00632AE1" w:rsidRDefault="00EC374C" w:rsidP="00EC374C">
            <w:pPr>
              <w:rPr>
                <w:rFonts w:cs="David"/>
                <w:sz w:val="20"/>
                <w:szCs w:val="20"/>
                <w:rtl/>
              </w:rPr>
            </w:pPr>
          </w:p>
        </w:tc>
        <w:tc>
          <w:tcPr>
            <w:tcW w:w="2945" w:type="dxa"/>
            <w:gridSpan w:val="2"/>
          </w:tcPr>
          <w:p w14:paraId="6E52039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B5FC896" w14:textId="77777777" w:rsidR="00EC374C" w:rsidRPr="00632AE1" w:rsidRDefault="00EC374C" w:rsidP="00EC374C">
            <w:pPr>
              <w:jc w:val="right"/>
              <w:rPr>
                <w:sz w:val="20"/>
                <w:szCs w:val="20"/>
              </w:rPr>
            </w:pPr>
            <w:r>
              <w:rPr>
                <w:sz w:val="20"/>
                <w:szCs w:val="20"/>
                <w:rtl/>
              </w:rPr>
              <w:t>[33]</w:t>
            </w:r>
          </w:p>
        </w:tc>
        <w:tc>
          <w:tcPr>
            <w:tcW w:w="1563" w:type="dxa"/>
            <w:gridSpan w:val="2"/>
          </w:tcPr>
          <w:p w14:paraId="049F0687" w14:textId="77777777" w:rsidR="00EC374C" w:rsidRPr="00632AE1" w:rsidRDefault="00EC374C" w:rsidP="00EC374C">
            <w:pPr>
              <w:jc w:val="right"/>
              <w:rPr>
                <w:rFonts w:cs="David"/>
                <w:sz w:val="20"/>
                <w:szCs w:val="20"/>
              </w:rPr>
            </w:pPr>
            <w:r>
              <w:rPr>
                <w:rFonts w:cs="David"/>
                <w:sz w:val="20"/>
                <w:szCs w:val="20"/>
              </w:rPr>
              <w:t>11.12.2014</w:t>
            </w:r>
          </w:p>
        </w:tc>
        <w:tc>
          <w:tcPr>
            <w:tcW w:w="550" w:type="dxa"/>
          </w:tcPr>
          <w:p w14:paraId="63CA08F6" w14:textId="77777777" w:rsidR="00EC374C" w:rsidRPr="00632AE1" w:rsidRDefault="00EC374C" w:rsidP="00EC374C">
            <w:pPr>
              <w:jc w:val="right"/>
              <w:rPr>
                <w:sz w:val="20"/>
                <w:szCs w:val="20"/>
                <w:rtl/>
              </w:rPr>
            </w:pPr>
            <w:r>
              <w:rPr>
                <w:sz w:val="20"/>
                <w:szCs w:val="20"/>
                <w:rtl/>
              </w:rPr>
              <w:t>[32]</w:t>
            </w:r>
          </w:p>
        </w:tc>
        <w:tc>
          <w:tcPr>
            <w:tcW w:w="1360" w:type="dxa"/>
          </w:tcPr>
          <w:p w14:paraId="58C6ADBE" w14:textId="77777777" w:rsidR="00EC374C" w:rsidRPr="00632AE1" w:rsidRDefault="00EC374C" w:rsidP="00EC374C">
            <w:pPr>
              <w:jc w:val="right"/>
              <w:rPr>
                <w:rFonts w:cs="David"/>
                <w:sz w:val="20"/>
                <w:szCs w:val="20"/>
              </w:rPr>
            </w:pPr>
            <w:r>
              <w:rPr>
                <w:rFonts w:cs="David"/>
                <w:sz w:val="20"/>
                <w:szCs w:val="20"/>
              </w:rPr>
              <w:t>62/090547</w:t>
            </w:r>
          </w:p>
        </w:tc>
        <w:tc>
          <w:tcPr>
            <w:tcW w:w="598" w:type="dxa"/>
          </w:tcPr>
          <w:p w14:paraId="59042CD6" w14:textId="77777777" w:rsidR="00EC374C" w:rsidRPr="00632AE1" w:rsidRDefault="00EC374C" w:rsidP="00EC374C">
            <w:pPr>
              <w:jc w:val="right"/>
              <w:rPr>
                <w:sz w:val="20"/>
                <w:szCs w:val="20"/>
              </w:rPr>
            </w:pPr>
            <w:r>
              <w:rPr>
                <w:sz w:val="20"/>
                <w:szCs w:val="20"/>
                <w:rtl/>
              </w:rPr>
              <w:t>[31]</w:t>
            </w:r>
          </w:p>
        </w:tc>
      </w:tr>
      <w:tr w:rsidR="00EC374C" w:rsidRPr="00DB7BD7" w14:paraId="25480691" w14:textId="77777777" w:rsidTr="00EC374C">
        <w:trPr>
          <w:gridAfter w:val="1"/>
          <w:wAfter w:w="152" w:type="dxa"/>
          <w:jc w:val="center"/>
        </w:trPr>
        <w:tc>
          <w:tcPr>
            <w:tcW w:w="235" w:type="dxa"/>
            <w:gridSpan w:val="2"/>
          </w:tcPr>
          <w:p w14:paraId="72F386F8" w14:textId="77777777" w:rsidR="00EC374C" w:rsidRPr="00DB7BD7" w:rsidRDefault="00EC374C" w:rsidP="00EC374C">
            <w:pPr>
              <w:rPr>
                <w:sz w:val="20"/>
                <w:szCs w:val="20"/>
                <w:rtl/>
              </w:rPr>
            </w:pPr>
          </w:p>
        </w:tc>
        <w:tc>
          <w:tcPr>
            <w:tcW w:w="2945" w:type="dxa"/>
            <w:gridSpan w:val="2"/>
          </w:tcPr>
          <w:p w14:paraId="038DD18E" w14:textId="77777777" w:rsidR="00EC374C" w:rsidRPr="00DB7BD7" w:rsidRDefault="00EC374C" w:rsidP="00EC374C">
            <w:pPr>
              <w:jc w:val="right"/>
              <w:rPr>
                <w:sz w:val="20"/>
                <w:szCs w:val="20"/>
              </w:rPr>
            </w:pPr>
            <w:r>
              <w:rPr>
                <w:sz w:val="20"/>
                <w:szCs w:val="20"/>
              </w:rPr>
              <w:t>US</w:t>
            </w:r>
          </w:p>
        </w:tc>
        <w:tc>
          <w:tcPr>
            <w:tcW w:w="551" w:type="dxa"/>
          </w:tcPr>
          <w:p w14:paraId="72ACF8FE" w14:textId="77777777" w:rsidR="00EC374C" w:rsidRPr="00DB7BD7" w:rsidRDefault="00EC374C" w:rsidP="00EC374C">
            <w:pPr>
              <w:jc w:val="right"/>
              <w:rPr>
                <w:sz w:val="20"/>
                <w:szCs w:val="20"/>
                <w:rtl/>
              </w:rPr>
            </w:pPr>
          </w:p>
        </w:tc>
        <w:tc>
          <w:tcPr>
            <w:tcW w:w="1563" w:type="dxa"/>
            <w:gridSpan w:val="2"/>
          </w:tcPr>
          <w:p w14:paraId="70D92241" w14:textId="77777777" w:rsidR="00EC374C" w:rsidRPr="00DB7BD7" w:rsidRDefault="00EC374C" w:rsidP="00EC374C">
            <w:pPr>
              <w:jc w:val="right"/>
              <w:rPr>
                <w:sz w:val="20"/>
                <w:szCs w:val="20"/>
              </w:rPr>
            </w:pPr>
            <w:r>
              <w:rPr>
                <w:sz w:val="20"/>
                <w:szCs w:val="20"/>
                <w:rtl/>
              </w:rPr>
              <w:t>16.06.2015</w:t>
            </w:r>
          </w:p>
        </w:tc>
        <w:tc>
          <w:tcPr>
            <w:tcW w:w="550" w:type="dxa"/>
          </w:tcPr>
          <w:p w14:paraId="55040CBA" w14:textId="77777777" w:rsidR="00EC374C" w:rsidRPr="00DB7BD7" w:rsidRDefault="00EC374C" w:rsidP="00EC374C">
            <w:pPr>
              <w:jc w:val="right"/>
              <w:rPr>
                <w:sz w:val="20"/>
                <w:szCs w:val="20"/>
                <w:rtl/>
              </w:rPr>
            </w:pPr>
          </w:p>
        </w:tc>
        <w:tc>
          <w:tcPr>
            <w:tcW w:w="1360" w:type="dxa"/>
          </w:tcPr>
          <w:p w14:paraId="176911D1" w14:textId="77777777" w:rsidR="00EC374C" w:rsidRPr="00DB7BD7" w:rsidRDefault="00EC374C" w:rsidP="00EC374C">
            <w:pPr>
              <w:jc w:val="right"/>
              <w:rPr>
                <w:sz w:val="20"/>
                <w:szCs w:val="20"/>
              </w:rPr>
            </w:pPr>
            <w:r>
              <w:rPr>
                <w:sz w:val="20"/>
                <w:szCs w:val="20"/>
                <w:rtl/>
              </w:rPr>
              <w:t>62/180390</w:t>
            </w:r>
          </w:p>
        </w:tc>
        <w:tc>
          <w:tcPr>
            <w:tcW w:w="598" w:type="dxa"/>
          </w:tcPr>
          <w:p w14:paraId="34DD3506" w14:textId="77777777" w:rsidR="00EC374C" w:rsidRPr="00DB7BD7" w:rsidRDefault="00EC374C" w:rsidP="00EC374C">
            <w:pPr>
              <w:jc w:val="right"/>
              <w:rPr>
                <w:sz w:val="20"/>
                <w:szCs w:val="20"/>
                <w:rtl/>
              </w:rPr>
            </w:pPr>
          </w:p>
        </w:tc>
      </w:tr>
      <w:tr w:rsidR="00EC374C" w:rsidRPr="00DB7BD7" w14:paraId="1B03348B" w14:textId="77777777" w:rsidTr="00EC374C">
        <w:trPr>
          <w:gridAfter w:val="1"/>
          <w:wAfter w:w="152" w:type="dxa"/>
          <w:jc w:val="center"/>
        </w:trPr>
        <w:tc>
          <w:tcPr>
            <w:tcW w:w="235" w:type="dxa"/>
            <w:gridSpan w:val="2"/>
          </w:tcPr>
          <w:p w14:paraId="5730A4EB" w14:textId="77777777" w:rsidR="00EC374C" w:rsidRPr="00DB7BD7" w:rsidRDefault="00EC374C" w:rsidP="00EC374C">
            <w:pPr>
              <w:rPr>
                <w:sz w:val="20"/>
                <w:szCs w:val="20"/>
                <w:rtl/>
              </w:rPr>
            </w:pPr>
          </w:p>
        </w:tc>
        <w:tc>
          <w:tcPr>
            <w:tcW w:w="2945" w:type="dxa"/>
            <w:gridSpan w:val="2"/>
          </w:tcPr>
          <w:p w14:paraId="0033A6B7" w14:textId="77777777" w:rsidR="00EC374C" w:rsidRPr="00DB7BD7" w:rsidRDefault="00EC374C" w:rsidP="00EC374C">
            <w:pPr>
              <w:jc w:val="right"/>
              <w:rPr>
                <w:sz w:val="20"/>
                <w:szCs w:val="20"/>
              </w:rPr>
            </w:pPr>
            <w:r>
              <w:rPr>
                <w:sz w:val="20"/>
                <w:szCs w:val="20"/>
              </w:rPr>
              <w:t>US</w:t>
            </w:r>
          </w:p>
        </w:tc>
        <w:tc>
          <w:tcPr>
            <w:tcW w:w="551" w:type="dxa"/>
          </w:tcPr>
          <w:p w14:paraId="588F57B4" w14:textId="77777777" w:rsidR="00EC374C" w:rsidRPr="00DB7BD7" w:rsidRDefault="00EC374C" w:rsidP="00EC374C">
            <w:pPr>
              <w:jc w:val="right"/>
              <w:rPr>
                <w:sz w:val="20"/>
                <w:szCs w:val="20"/>
                <w:rtl/>
              </w:rPr>
            </w:pPr>
          </w:p>
        </w:tc>
        <w:tc>
          <w:tcPr>
            <w:tcW w:w="1563" w:type="dxa"/>
            <w:gridSpan w:val="2"/>
          </w:tcPr>
          <w:p w14:paraId="0E246817" w14:textId="77777777" w:rsidR="00EC374C" w:rsidRPr="00DB7BD7" w:rsidRDefault="00EC374C" w:rsidP="00EC374C">
            <w:pPr>
              <w:jc w:val="right"/>
              <w:rPr>
                <w:sz w:val="20"/>
                <w:szCs w:val="20"/>
                <w:rtl/>
              </w:rPr>
            </w:pPr>
            <w:r>
              <w:rPr>
                <w:sz w:val="20"/>
                <w:szCs w:val="20"/>
                <w:rtl/>
              </w:rPr>
              <w:t>11.09.2015</w:t>
            </w:r>
          </w:p>
        </w:tc>
        <w:tc>
          <w:tcPr>
            <w:tcW w:w="550" w:type="dxa"/>
          </w:tcPr>
          <w:p w14:paraId="25B9F819" w14:textId="77777777" w:rsidR="00EC374C" w:rsidRPr="00DB7BD7" w:rsidRDefault="00EC374C" w:rsidP="00EC374C">
            <w:pPr>
              <w:jc w:val="right"/>
              <w:rPr>
                <w:sz w:val="20"/>
                <w:szCs w:val="20"/>
                <w:rtl/>
              </w:rPr>
            </w:pPr>
          </w:p>
        </w:tc>
        <w:tc>
          <w:tcPr>
            <w:tcW w:w="1360" w:type="dxa"/>
          </w:tcPr>
          <w:p w14:paraId="6A6FA455" w14:textId="77777777" w:rsidR="00EC374C" w:rsidRPr="00DB7BD7" w:rsidRDefault="00EC374C" w:rsidP="00EC374C">
            <w:pPr>
              <w:jc w:val="right"/>
              <w:rPr>
                <w:sz w:val="20"/>
                <w:szCs w:val="20"/>
                <w:rtl/>
              </w:rPr>
            </w:pPr>
            <w:r>
              <w:rPr>
                <w:sz w:val="20"/>
                <w:szCs w:val="20"/>
                <w:rtl/>
              </w:rPr>
              <w:t>62/217,310</w:t>
            </w:r>
          </w:p>
        </w:tc>
        <w:tc>
          <w:tcPr>
            <w:tcW w:w="598" w:type="dxa"/>
          </w:tcPr>
          <w:p w14:paraId="58003522" w14:textId="77777777" w:rsidR="00EC374C" w:rsidRPr="00DB7BD7" w:rsidRDefault="00EC374C" w:rsidP="00EC374C">
            <w:pPr>
              <w:jc w:val="right"/>
              <w:rPr>
                <w:sz w:val="20"/>
                <w:szCs w:val="20"/>
                <w:rtl/>
              </w:rPr>
            </w:pPr>
          </w:p>
        </w:tc>
      </w:tr>
      <w:tr w:rsidR="00EC374C" w:rsidRPr="00632AE1" w14:paraId="15FC2736" w14:textId="77777777" w:rsidTr="00EC374C">
        <w:trPr>
          <w:gridAfter w:val="1"/>
          <w:wAfter w:w="152" w:type="dxa"/>
          <w:jc w:val="center"/>
        </w:trPr>
        <w:tc>
          <w:tcPr>
            <w:tcW w:w="7204" w:type="dxa"/>
            <w:gridSpan w:val="9"/>
          </w:tcPr>
          <w:p w14:paraId="65036E25"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09//54, H04L 12//24, 12//26, 12//28, 12//46, 29//06, 29//08, 29//12, H04W 04//70, 12//08, 76//12, 76//32, 88//12, 88//16</w:t>
            </w:r>
          </w:p>
        </w:tc>
        <w:tc>
          <w:tcPr>
            <w:tcW w:w="598" w:type="dxa"/>
          </w:tcPr>
          <w:p w14:paraId="4FA55D61" w14:textId="77777777" w:rsidR="00EC374C" w:rsidRPr="00632AE1" w:rsidRDefault="00EC374C" w:rsidP="00EC374C">
            <w:pPr>
              <w:jc w:val="right"/>
              <w:rPr>
                <w:sz w:val="20"/>
                <w:szCs w:val="20"/>
              </w:rPr>
            </w:pPr>
            <w:r>
              <w:rPr>
                <w:sz w:val="20"/>
                <w:szCs w:val="20"/>
                <w:rtl/>
              </w:rPr>
              <w:t>[51]</w:t>
            </w:r>
          </w:p>
        </w:tc>
      </w:tr>
      <w:tr w:rsidR="00EC374C" w:rsidRPr="00632AE1" w14:paraId="4699A80B" w14:textId="77777777" w:rsidTr="00EC374C">
        <w:trPr>
          <w:gridAfter w:val="1"/>
          <w:wAfter w:w="152" w:type="dxa"/>
          <w:jc w:val="center"/>
        </w:trPr>
        <w:tc>
          <w:tcPr>
            <w:tcW w:w="3731" w:type="dxa"/>
            <w:gridSpan w:val="5"/>
          </w:tcPr>
          <w:p w14:paraId="0578F559" w14:textId="77777777" w:rsidR="00EC374C" w:rsidRPr="00632AE1" w:rsidRDefault="00EC374C" w:rsidP="00EC374C">
            <w:pPr>
              <w:rPr>
                <w:rFonts w:cs="Guttman Hodes"/>
                <w:sz w:val="20"/>
                <w:szCs w:val="20"/>
                <w:rtl/>
              </w:rPr>
            </w:pPr>
          </w:p>
        </w:tc>
        <w:tc>
          <w:tcPr>
            <w:tcW w:w="3473" w:type="dxa"/>
            <w:gridSpan w:val="4"/>
          </w:tcPr>
          <w:p w14:paraId="0C6909B0" w14:textId="77777777" w:rsidR="00EC374C" w:rsidRPr="00632AE1" w:rsidRDefault="00EC374C" w:rsidP="00EC374C">
            <w:pPr>
              <w:jc w:val="right"/>
              <w:rPr>
                <w:rFonts w:cs="David"/>
                <w:sz w:val="20"/>
                <w:szCs w:val="20"/>
                <w:rtl/>
              </w:rPr>
            </w:pPr>
            <w:r>
              <w:rPr>
                <w:rFonts w:cs="David"/>
                <w:sz w:val="20"/>
                <w:szCs w:val="20"/>
              </w:rPr>
              <w:t>BITDEFENDER IPR MANAGEMENT LTD., CYPRUS</w:t>
            </w:r>
          </w:p>
        </w:tc>
        <w:tc>
          <w:tcPr>
            <w:tcW w:w="598" w:type="dxa"/>
          </w:tcPr>
          <w:p w14:paraId="34A55AD0" w14:textId="77777777" w:rsidR="00EC374C" w:rsidRPr="00632AE1" w:rsidRDefault="00EC374C" w:rsidP="00EC374C">
            <w:pPr>
              <w:jc w:val="right"/>
              <w:rPr>
                <w:sz w:val="20"/>
                <w:szCs w:val="20"/>
              </w:rPr>
            </w:pPr>
            <w:r>
              <w:rPr>
                <w:sz w:val="20"/>
                <w:szCs w:val="20"/>
                <w:rtl/>
              </w:rPr>
              <w:t>[71]</w:t>
            </w:r>
          </w:p>
        </w:tc>
      </w:tr>
      <w:tr w:rsidR="00EC374C" w:rsidRPr="00632AE1" w14:paraId="16310425" w14:textId="77777777" w:rsidTr="00EC374C">
        <w:trPr>
          <w:gridAfter w:val="1"/>
          <w:wAfter w:w="152" w:type="dxa"/>
          <w:jc w:val="center"/>
        </w:trPr>
        <w:tc>
          <w:tcPr>
            <w:tcW w:w="235" w:type="dxa"/>
            <w:gridSpan w:val="2"/>
          </w:tcPr>
          <w:p w14:paraId="0FD0769B" w14:textId="77777777" w:rsidR="00EC374C" w:rsidRPr="00632AE1" w:rsidRDefault="00EC374C" w:rsidP="00EC374C">
            <w:pPr>
              <w:rPr>
                <w:rFonts w:cs="Guttman Hodes"/>
                <w:sz w:val="20"/>
                <w:szCs w:val="20"/>
                <w:rtl/>
              </w:rPr>
            </w:pPr>
          </w:p>
        </w:tc>
        <w:tc>
          <w:tcPr>
            <w:tcW w:w="6969" w:type="dxa"/>
            <w:gridSpan w:val="7"/>
          </w:tcPr>
          <w:p w14:paraId="4B62CC29" w14:textId="77777777" w:rsidR="00EC374C" w:rsidRPr="00632AE1" w:rsidRDefault="00EC374C" w:rsidP="00EC374C">
            <w:pPr>
              <w:jc w:val="right"/>
              <w:rPr>
                <w:rFonts w:cs="Guttman Hodes"/>
                <w:sz w:val="20"/>
                <w:szCs w:val="20"/>
              </w:rPr>
            </w:pPr>
            <w:r>
              <w:rPr>
                <w:rFonts w:cs="Guttman Hodes"/>
                <w:sz w:val="20"/>
                <w:szCs w:val="20"/>
              </w:rPr>
              <w:t>WO/2016/093724</w:t>
            </w:r>
          </w:p>
        </w:tc>
        <w:tc>
          <w:tcPr>
            <w:tcW w:w="598" w:type="dxa"/>
          </w:tcPr>
          <w:p w14:paraId="283F0F0C" w14:textId="77777777" w:rsidR="00EC374C" w:rsidRPr="00632AE1" w:rsidRDefault="00EC374C" w:rsidP="00EC374C">
            <w:pPr>
              <w:jc w:val="right"/>
              <w:rPr>
                <w:sz w:val="20"/>
                <w:szCs w:val="20"/>
              </w:rPr>
            </w:pPr>
            <w:r>
              <w:rPr>
                <w:sz w:val="20"/>
                <w:szCs w:val="20"/>
                <w:rtl/>
              </w:rPr>
              <w:t>[87]</w:t>
            </w:r>
          </w:p>
        </w:tc>
      </w:tr>
      <w:tr w:rsidR="00EC374C" w:rsidRPr="00632AE1" w14:paraId="253B78FD" w14:textId="77777777" w:rsidTr="00EC374C">
        <w:trPr>
          <w:gridAfter w:val="1"/>
          <w:wAfter w:w="152" w:type="dxa"/>
          <w:jc w:val="center"/>
        </w:trPr>
        <w:tc>
          <w:tcPr>
            <w:tcW w:w="3731" w:type="dxa"/>
            <w:gridSpan w:val="5"/>
          </w:tcPr>
          <w:p w14:paraId="7178CF89" w14:textId="77777777" w:rsidR="00EC374C" w:rsidRDefault="00EC374C" w:rsidP="00EC374C">
            <w:pPr>
              <w:rPr>
                <w:rFonts w:cs="Guttman Hodes"/>
                <w:sz w:val="20"/>
                <w:szCs w:val="20"/>
                <w:rtl/>
              </w:rPr>
            </w:pPr>
            <w:r>
              <w:rPr>
                <w:rFonts w:cs="Guttman Hodes"/>
                <w:sz w:val="20"/>
                <w:szCs w:val="20"/>
                <w:rtl/>
              </w:rPr>
              <w:t>ריינהולד כהן ושותפיו,</w:t>
            </w:r>
          </w:p>
          <w:p w14:paraId="42BEC1A4" w14:textId="77777777" w:rsidR="00EC374C" w:rsidRDefault="00EC374C" w:rsidP="00EC374C">
            <w:pPr>
              <w:rPr>
                <w:rFonts w:cs="Guttman Hodes"/>
                <w:sz w:val="20"/>
                <w:szCs w:val="20"/>
                <w:rtl/>
              </w:rPr>
            </w:pPr>
            <w:r>
              <w:rPr>
                <w:rFonts w:cs="Guttman Hodes"/>
                <w:sz w:val="20"/>
                <w:szCs w:val="20"/>
                <w:rtl/>
              </w:rPr>
              <w:t xml:space="preserve">רחוב הברזל 26א' </w:t>
            </w:r>
          </w:p>
          <w:p w14:paraId="2B17889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3" w:type="dxa"/>
            <w:gridSpan w:val="4"/>
          </w:tcPr>
          <w:p w14:paraId="40E0FFA6" w14:textId="77777777" w:rsidR="00EC374C" w:rsidRDefault="00EC374C" w:rsidP="00EC374C">
            <w:pPr>
              <w:jc w:val="right"/>
              <w:rPr>
                <w:rFonts w:cs="David"/>
                <w:sz w:val="20"/>
                <w:szCs w:val="20"/>
              </w:rPr>
            </w:pPr>
            <w:r>
              <w:rPr>
                <w:rFonts w:cs="David"/>
                <w:sz w:val="20"/>
                <w:szCs w:val="20"/>
              </w:rPr>
              <w:t>REINHOLD COHN AND PARTNERS,</w:t>
            </w:r>
          </w:p>
          <w:p w14:paraId="12BC4C83" w14:textId="77777777" w:rsidR="00EC374C" w:rsidRDefault="00EC374C" w:rsidP="00EC374C">
            <w:pPr>
              <w:jc w:val="right"/>
              <w:rPr>
                <w:rFonts w:cs="David"/>
                <w:sz w:val="20"/>
                <w:szCs w:val="20"/>
              </w:rPr>
            </w:pPr>
            <w:r>
              <w:rPr>
                <w:rFonts w:cs="David"/>
                <w:sz w:val="20"/>
                <w:szCs w:val="20"/>
              </w:rPr>
              <w:t xml:space="preserve"> 26A HABARZEL ST.,</w:t>
            </w:r>
          </w:p>
          <w:p w14:paraId="5CD002D2" w14:textId="77777777" w:rsidR="00EC374C" w:rsidRDefault="00EC374C" w:rsidP="00EC374C">
            <w:pPr>
              <w:jc w:val="right"/>
              <w:rPr>
                <w:rFonts w:cs="David"/>
                <w:sz w:val="20"/>
                <w:szCs w:val="20"/>
              </w:rPr>
            </w:pPr>
            <w:r>
              <w:rPr>
                <w:rFonts w:cs="David"/>
                <w:sz w:val="20"/>
                <w:szCs w:val="20"/>
              </w:rPr>
              <w:t>RAMAT HACHAYAL 69710</w:t>
            </w:r>
          </w:p>
          <w:p w14:paraId="33092C33" w14:textId="77777777" w:rsidR="00EC374C" w:rsidRPr="00632AE1" w:rsidRDefault="00EC374C" w:rsidP="00EC374C">
            <w:pPr>
              <w:jc w:val="right"/>
              <w:rPr>
                <w:rFonts w:cs="David"/>
                <w:sz w:val="20"/>
                <w:szCs w:val="20"/>
                <w:rtl/>
              </w:rPr>
            </w:pPr>
          </w:p>
        </w:tc>
        <w:tc>
          <w:tcPr>
            <w:tcW w:w="598" w:type="dxa"/>
          </w:tcPr>
          <w:p w14:paraId="01F16850" w14:textId="77777777" w:rsidR="00EC374C" w:rsidRPr="00632AE1" w:rsidRDefault="00EC374C" w:rsidP="00EC374C">
            <w:pPr>
              <w:jc w:val="right"/>
              <w:rPr>
                <w:sz w:val="20"/>
                <w:szCs w:val="20"/>
                <w:rtl/>
              </w:rPr>
            </w:pPr>
            <w:r>
              <w:rPr>
                <w:sz w:val="20"/>
                <w:szCs w:val="20"/>
                <w:rtl/>
              </w:rPr>
              <w:t>[74]</w:t>
            </w:r>
          </w:p>
        </w:tc>
      </w:tr>
      <w:tr w:rsidR="00EC374C" w:rsidRPr="00632AE1" w14:paraId="1FDD05C1" w14:textId="77777777" w:rsidTr="00EC374C">
        <w:trPr>
          <w:gridAfter w:val="1"/>
          <w:wAfter w:w="152" w:type="dxa"/>
          <w:jc w:val="center"/>
        </w:trPr>
        <w:tc>
          <w:tcPr>
            <w:tcW w:w="2147" w:type="dxa"/>
            <w:gridSpan w:val="3"/>
          </w:tcPr>
          <w:p w14:paraId="759D5707" w14:textId="77777777" w:rsidR="00EC374C" w:rsidRPr="00632AE1" w:rsidRDefault="00EC374C" w:rsidP="00EC374C">
            <w:pPr>
              <w:jc w:val="right"/>
              <w:rPr>
                <w:rFonts w:cs="David"/>
                <w:sz w:val="20"/>
                <w:szCs w:val="20"/>
              </w:rPr>
            </w:pPr>
          </w:p>
        </w:tc>
        <w:tc>
          <w:tcPr>
            <w:tcW w:w="1661" w:type="dxa"/>
            <w:gridSpan w:val="3"/>
          </w:tcPr>
          <w:p w14:paraId="3020A593" w14:textId="77777777" w:rsidR="00EC374C" w:rsidRPr="00632AE1" w:rsidRDefault="00EC374C" w:rsidP="00EC374C">
            <w:pPr>
              <w:jc w:val="right"/>
              <w:rPr>
                <w:rFonts w:cs="David"/>
                <w:sz w:val="20"/>
                <w:szCs w:val="20"/>
              </w:rPr>
            </w:pPr>
          </w:p>
        </w:tc>
        <w:tc>
          <w:tcPr>
            <w:tcW w:w="3994" w:type="dxa"/>
            <w:gridSpan w:val="4"/>
          </w:tcPr>
          <w:p w14:paraId="6F7CBFF5" w14:textId="77777777" w:rsidR="00EC374C" w:rsidRPr="00632AE1" w:rsidRDefault="00EC374C" w:rsidP="00EC374C">
            <w:pPr>
              <w:jc w:val="right"/>
              <w:rPr>
                <w:rFonts w:cs="David"/>
                <w:sz w:val="20"/>
                <w:szCs w:val="20"/>
              </w:rPr>
            </w:pPr>
          </w:p>
        </w:tc>
      </w:tr>
      <w:tr w:rsidR="00EC374C" w:rsidRPr="00632AE1" w14:paraId="14411515" w14:textId="77777777" w:rsidTr="00EC374C">
        <w:tblPrEx>
          <w:jc w:val="left"/>
          <w:tblLook w:val="0000" w:firstRow="0" w:lastRow="0" w:firstColumn="0" w:lastColumn="0" w:noHBand="0" w:noVBand="0"/>
        </w:tblPrEx>
        <w:trPr>
          <w:gridBefore w:val="1"/>
          <w:wBefore w:w="70" w:type="dxa"/>
        </w:trPr>
        <w:tc>
          <w:tcPr>
            <w:tcW w:w="7884" w:type="dxa"/>
            <w:gridSpan w:val="10"/>
          </w:tcPr>
          <w:p w14:paraId="7D32786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FD2733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1D82E37A" w14:textId="77777777" w:rsidTr="00EC374C">
        <w:trPr>
          <w:gridAfter w:val="1"/>
          <w:wAfter w:w="152" w:type="dxa"/>
          <w:trHeight w:val="485"/>
          <w:jc w:val="center"/>
        </w:trPr>
        <w:tc>
          <w:tcPr>
            <w:tcW w:w="3735" w:type="dxa"/>
            <w:gridSpan w:val="6"/>
          </w:tcPr>
          <w:p w14:paraId="679ABB60" w14:textId="77777777" w:rsidR="00EC374C" w:rsidRPr="00DB7BD7" w:rsidRDefault="000863EF" w:rsidP="00EC374C">
            <w:pPr>
              <w:jc w:val="right"/>
              <w:rPr>
                <w:b/>
                <w:bCs/>
                <w:color w:val="0000FF"/>
                <w:sz w:val="20"/>
                <w:szCs w:val="20"/>
                <w:u w:val="single"/>
                <w:rtl/>
              </w:rPr>
            </w:pPr>
            <w:hyperlink r:id="rId780" w:history="1">
              <w:r w:rsidR="00EC374C" w:rsidRPr="00DB7BD7">
                <w:rPr>
                  <w:rStyle w:val="Hyperlink"/>
                  <w:sz w:val="20"/>
                </w:rPr>
                <w:t>252075</w:t>
              </w:r>
            </w:hyperlink>
          </w:p>
        </w:tc>
        <w:tc>
          <w:tcPr>
            <w:tcW w:w="4067" w:type="dxa"/>
            <w:gridSpan w:val="6"/>
          </w:tcPr>
          <w:p w14:paraId="36134D22" w14:textId="77777777" w:rsidR="00EC374C" w:rsidRPr="00DB7BD7" w:rsidRDefault="00EC374C" w:rsidP="00EC374C">
            <w:pPr>
              <w:rPr>
                <w:sz w:val="20"/>
                <w:szCs w:val="20"/>
                <w:rtl/>
              </w:rPr>
            </w:pPr>
            <w:r w:rsidRPr="00DB7BD7">
              <w:rPr>
                <w:sz w:val="20"/>
                <w:szCs w:val="20"/>
                <w:rtl/>
              </w:rPr>
              <w:t>[21][11]</w:t>
            </w:r>
          </w:p>
        </w:tc>
      </w:tr>
      <w:tr w:rsidR="00EC374C" w:rsidRPr="00632AE1" w14:paraId="23CF9720" w14:textId="77777777" w:rsidTr="00EC374C">
        <w:trPr>
          <w:gridAfter w:val="1"/>
          <w:wAfter w:w="152" w:type="dxa"/>
          <w:jc w:val="center"/>
        </w:trPr>
        <w:tc>
          <w:tcPr>
            <w:tcW w:w="3735" w:type="dxa"/>
            <w:gridSpan w:val="6"/>
          </w:tcPr>
          <w:p w14:paraId="415D75CB" w14:textId="77777777" w:rsidR="00EC374C" w:rsidRDefault="00EC374C" w:rsidP="00EC374C">
            <w:pPr>
              <w:rPr>
                <w:rFonts w:cs="David"/>
                <w:b/>
                <w:bCs/>
                <w:sz w:val="20"/>
                <w:szCs w:val="20"/>
                <w:rtl/>
              </w:rPr>
            </w:pPr>
            <w:r>
              <w:rPr>
                <w:rFonts w:cs="David"/>
                <w:b/>
                <w:bCs/>
                <w:sz w:val="20"/>
                <w:szCs w:val="20"/>
                <w:rtl/>
              </w:rPr>
              <w:t>וירוס פפילומה אנושי כחוזה אבחנת סרטן</w:t>
            </w:r>
          </w:p>
          <w:p w14:paraId="397CC89C" w14:textId="77777777" w:rsidR="00EC374C" w:rsidRPr="00632AE1" w:rsidRDefault="00EC374C" w:rsidP="00EC374C">
            <w:pPr>
              <w:rPr>
                <w:rFonts w:cs="David"/>
                <w:b/>
                <w:bCs/>
                <w:sz w:val="20"/>
                <w:szCs w:val="20"/>
                <w:rtl/>
              </w:rPr>
            </w:pPr>
          </w:p>
        </w:tc>
        <w:tc>
          <w:tcPr>
            <w:tcW w:w="3469" w:type="dxa"/>
            <w:gridSpan w:val="5"/>
          </w:tcPr>
          <w:p w14:paraId="0328D6AD" w14:textId="77777777" w:rsidR="00EC374C" w:rsidRDefault="00EC374C" w:rsidP="00EC374C">
            <w:pPr>
              <w:jc w:val="right"/>
              <w:rPr>
                <w:rFonts w:cs="David"/>
                <w:b/>
                <w:bCs/>
                <w:sz w:val="20"/>
                <w:szCs w:val="20"/>
              </w:rPr>
            </w:pPr>
            <w:r>
              <w:rPr>
                <w:rFonts w:cs="David"/>
                <w:b/>
                <w:bCs/>
                <w:sz w:val="20"/>
                <w:szCs w:val="20"/>
              </w:rPr>
              <w:t>HUMAN PAPILLOMA VIRUS AS PREDICTOR OF CANCER PROGNOSIS</w:t>
            </w:r>
          </w:p>
          <w:p w14:paraId="50C061B2" w14:textId="77777777" w:rsidR="00EC374C" w:rsidRPr="00632AE1" w:rsidRDefault="00EC374C" w:rsidP="00EC374C">
            <w:pPr>
              <w:jc w:val="right"/>
              <w:rPr>
                <w:rFonts w:cs="David"/>
                <w:b/>
                <w:bCs/>
                <w:sz w:val="20"/>
                <w:szCs w:val="20"/>
              </w:rPr>
            </w:pPr>
          </w:p>
        </w:tc>
        <w:tc>
          <w:tcPr>
            <w:tcW w:w="598" w:type="dxa"/>
          </w:tcPr>
          <w:p w14:paraId="7F70C201" w14:textId="77777777" w:rsidR="00EC374C" w:rsidRPr="00632AE1" w:rsidRDefault="00EC374C" w:rsidP="00EC374C">
            <w:pPr>
              <w:jc w:val="right"/>
              <w:rPr>
                <w:sz w:val="20"/>
                <w:szCs w:val="20"/>
              </w:rPr>
            </w:pPr>
            <w:r>
              <w:rPr>
                <w:sz w:val="20"/>
                <w:szCs w:val="20"/>
                <w:rtl/>
              </w:rPr>
              <w:t>[54]</w:t>
            </w:r>
          </w:p>
        </w:tc>
      </w:tr>
      <w:tr w:rsidR="00EC374C" w:rsidRPr="00632AE1" w14:paraId="19330BCA" w14:textId="77777777" w:rsidTr="00EC374C">
        <w:trPr>
          <w:gridAfter w:val="1"/>
          <w:wAfter w:w="152" w:type="dxa"/>
          <w:jc w:val="center"/>
        </w:trPr>
        <w:tc>
          <w:tcPr>
            <w:tcW w:w="235" w:type="dxa"/>
            <w:gridSpan w:val="2"/>
          </w:tcPr>
          <w:p w14:paraId="6DE57CB7" w14:textId="77777777" w:rsidR="00EC374C" w:rsidRPr="00632AE1" w:rsidRDefault="00EC374C" w:rsidP="00EC374C">
            <w:pPr>
              <w:rPr>
                <w:rFonts w:cs="David"/>
                <w:sz w:val="20"/>
                <w:szCs w:val="20"/>
                <w:rtl/>
              </w:rPr>
            </w:pPr>
          </w:p>
        </w:tc>
        <w:tc>
          <w:tcPr>
            <w:tcW w:w="6969" w:type="dxa"/>
            <w:gridSpan w:val="9"/>
          </w:tcPr>
          <w:p w14:paraId="17EE6D5F" w14:textId="77777777" w:rsidR="00EC374C" w:rsidRPr="00632AE1" w:rsidRDefault="00EC374C" w:rsidP="00EC374C">
            <w:pPr>
              <w:jc w:val="right"/>
              <w:rPr>
                <w:rFonts w:cs="David"/>
                <w:sz w:val="20"/>
                <w:szCs w:val="20"/>
              </w:rPr>
            </w:pPr>
            <w:r>
              <w:rPr>
                <w:rFonts w:cs="David"/>
                <w:sz w:val="20"/>
                <w:szCs w:val="20"/>
              </w:rPr>
              <w:t>02.08.2013</w:t>
            </w:r>
          </w:p>
        </w:tc>
        <w:tc>
          <w:tcPr>
            <w:tcW w:w="598" w:type="dxa"/>
          </w:tcPr>
          <w:p w14:paraId="30E696C7" w14:textId="77777777" w:rsidR="00EC374C" w:rsidRPr="00632AE1" w:rsidRDefault="00EC374C" w:rsidP="00EC374C">
            <w:pPr>
              <w:jc w:val="right"/>
              <w:rPr>
                <w:sz w:val="20"/>
                <w:szCs w:val="20"/>
              </w:rPr>
            </w:pPr>
            <w:r>
              <w:rPr>
                <w:sz w:val="20"/>
                <w:szCs w:val="20"/>
                <w:rtl/>
              </w:rPr>
              <w:t>[22]</w:t>
            </w:r>
          </w:p>
        </w:tc>
      </w:tr>
      <w:tr w:rsidR="00EC374C" w:rsidRPr="00632AE1" w14:paraId="2B9F67C3" w14:textId="77777777" w:rsidTr="00EC374C">
        <w:trPr>
          <w:gridAfter w:val="1"/>
          <w:wAfter w:w="152" w:type="dxa"/>
          <w:jc w:val="center"/>
        </w:trPr>
        <w:tc>
          <w:tcPr>
            <w:tcW w:w="235" w:type="dxa"/>
            <w:gridSpan w:val="2"/>
          </w:tcPr>
          <w:p w14:paraId="56580066" w14:textId="77777777" w:rsidR="00EC374C" w:rsidRPr="00632AE1" w:rsidRDefault="00EC374C" w:rsidP="00EC374C">
            <w:pPr>
              <w:rPr>
                <w:rFonts w:cs="David"/>
                <w:sz w:val="20"/>
                <w:szCs w:val="20"/>
                <w:rtl/>
              </w:rPr>
            </w:pPr>
          </w:p>
        </w:tc>
        <w:tc>
          <w:tcPr>
            <w:tcW w:w="2949" w:type="dxa"/>
            <w:gridSpan w:val="3"/>
          </w:tcPr>
          <w:p w14:paraId="091435D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762BC24" w14:textId="77777777" w:rsidR="00EC374C" w:rsidRPr="00632AE1" w:rsidRDefault="00EC374C" w:rsidP="00EC374C">
            <w:pPr>
              <w:jc w:val="right"/>
              <w:rPr>
                <w:sz w:val="20"/>
                <w:szCs w:val="20"/>
              </w:rPr>
            </w:pPr>
            <w:r>
              <w:rPr>
                <w:sz w:val="20"/>
                <w:szCs w:val="20"/>
                <w:rtl/>
              </w:rPr>
              <w:t>[33]</w:t>
            </w:r>
          </w:p>
        </w:tc>
        <w:tc>
          <w:tcPr>
            <w:tcW w:w="1565" w:type="dxa"/>
            <w:gridSpan w:val="3"/>
          </w:tcPr>
          <w:p w14:paraId="51D8AA03" w14:textId="77777777" w:rsidR="00EC374C" w:rsidRPr="00632AE1" w:rsidRDefault="00EC374C" w:rsidP="00EC374C">
            <w:pPr>
              <w:jc w:val="right"/>
              <w:rPr>
                <w:rFonts w:cs="David"/>
                <w:sz w:val="20"/>
                <w:szCs w:val="20"/>
              </w:rPr>
            </w:pPr>
            <w:r>
              <w:rPr>
                <w:rFonts w:cs="David"/>
                <w:sz w:val="20"/>
                <w:szCs w:val="20"/>
              </w:rPr>
              <w:t>03.08.2012</w:t>
            </w:r>
          </w:p>
        </w:tc>
        <w:tc>
          <w:tcPr>
            <w:tcW w:w="550" w:type="dxa"/>
          </w:tcPr>
          <w:p w14:paraId="7FFF155E" w14:textId="77777777" w:rsidR="00EC374C" w:rsidRPr="00632AE1" w:rsidRDefault="00EC374C" w:rsidP="00EC374C">
            <w:pPr>
              <w:jc w:val="right"/>
              <w:rPr>
                <w:sz w:val="20"/>
                <w:szCs w:val="20"/>
                <w:rtl/>
              </w:rPr>
            </w:pPr>
            <w:r>
              <w:rPr>
                <w:sz w:val="20"/>
                <w:szCs w:val="20"/>
                <w:rtl/>
              </w:rPr>
              <w:t>[32]</w:t>
            </w:r>
          </w:p>
        </w:tc>
        <w:tc>
          <w:tcPr>
            <w:tcW w:w="1354" w:type="dxa"/>
          </w:tcPr>
          <w:p w14:paraId="77E3C702" w14:textId="77777777" w:rsidR="00EC374C" w:rsidRPr="00632AE1" w:rsidRDefault="00EC374C" w:rsidP="00EC374C">
            <w:pPr>
              <w:jc w:val="right"/>
              <w:rPr>
                <w:rFonts w:cs="David"/>
                <w:sz w:val="20"/>
                <w:szCs w:val="20"/>
              </w:rPr>
            </w:pPr>
            <w:r>
              <w:rPr>
                <w:rFonts w:cs="David"/>
                <w:sz w:val="20"/>
                <w:szCs w:val="20"/>
              </w:rPr>
              <w:t>61/679354</w:t>
            </w:r>
          </w:p>
        </w:tc>
        <w:tc>
          <w:tcPr>
            <w:tcW w:w="598" w:type="dxa"/>
          </w:tcPr>
          <w:p w14:paraId="78568E56" w14:textId="77777777" w:rsidR="00EC374C" w:rsidRPr="00632AE1" w:rsidRDefault="00EC374C" w:rsidP="00EC374C">
            <w:pPr>
              <w:jc w:val="right"/>
              <w:rPr>
                <w:sz w:val="20"/>
                <w:szCs w:val="20"/>
              </w:rPr>
            </w:pPr>
            <w:r>
              <w:rPr>
                <w:sz w:val="20"/>
                <w:szCs w:val="20"/>
                <w:rtl/>
              </w:rPr>
              <w:t>[31]</w:t>
            </w:r>
          </w:p>
        </w:tc>
      </w:tr>
      <w:tr w:rsidR="00EC374C" w:rsidRPr="00632AE1" w14:paraId="1C0E24DE" w14:textId="77777777" w:rsidTr="00EC374C">
        <w:trPr>
          <w:gridAfter w:val="1"/>
          <w:wAfter w:w="152" w:type="dxa"/>
          <w:jc w:val="center"/>
        </w:trPr>
        <w:tc>
          <w:tcPr>
            <w:tcW w:w="7204" w:type="dxa"/>
            <w:gridSpan w:val="11"/>
          </w:tcPr>
          <w:p w14:paraId="1D5C7AAF"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31//05, 31//282, 31//337, 31//352, 31//366, 31//404, 31//4196, 31//436, 31//439, 31//454, 31//4709, 31//4745, 31//496, 31//505, 31//506, 31//513, 31//519, 31//52, 31//5377, 31//555, 33//24, 39//00, 39//395, A61N 05//00, 05//10, C07K 16//28, C12Q 01//6883, 01//6886, 01//70, G01N 33//571</w:t>
            </w:r>
          </w:p>
        </w:tc>
        <w:tc>
          <w:tcPr>
            <w:tcW w:w="598" w:type="dxa"/>
          </w:tcPr>
          <w:p w14:paraId="7FDB530D" w14:textId="77777777" w:rsidR="00EC374C" w:rsidRPr="00632AE1" w:rsidRDefault="00EC374C" w:rsidP="00EC374C">
            <w:pPr>
              <w:jc w:val="right"/>
              <w:rPr>
                <w:sz w:val="20"/>
                <w:szCs w:val="20"/>
              </w:rPr>
            </w:pPr>
            <w:r>
              <w:rPr>
                <w:sz w:val="20"/>
                <w:szCs w:val="20"/>
                <w:rtl/>
              </w:rPr>
              <w:t>[51]</w:t>
            </w:r>
          </w:p>
        </w:tc>
      </w:tr>
      <w:tr w:rsidR="00EC374C" w:rsidRPr="00632AE1" w14:paraId="6B6CF843" w14:textId="77777777" w:rsidTr="00EC374C">
        <w:trPr>
          <w:gridAfter w:val="1"/>
          <w:wAfter w:w="152" w:type="dxa"/>
          <w:jc w:val="center"/>
        </w:trPr>
        <w:tc>
          <w:tcPr>
            <w:tcW w:w="235" w:type="dxa"/>
            <w:gridSpan w:val="2"/>
          </w:tcPr>
          <w:p w14:paraId="65A917F6" w14:textId="77777777" w:rsidR="00EC374C" w:rsidRPr="00632AE1" w:rsidRDefault="00EC374C" w:rsidP="00EC374C">
            <w:pPr>
              <w:rPr>
                <w:rFonts w:cs="David"/>
                <w:sz w:val="20"/>
                <w:szCs w:val="20"/>
                <w:rtl/>
              </w:rPr>
            </w:pPr>
          </w:p>
        </w:tc>
        <w:tc>
          <w:tcPr>
            <w:tcW w:w="6969" w:type="dxa"/>
            <w:gridSpan w:val="9"/>
          </w:tcPr>
          <w:p w14:paraId="230924DE" w14:textId="77777777" w:rsidR="00EC374C" w:rsidRPr="00632AE1" w:rsidRDefault="00EC374C" w:rsidP="00EC374C">
            <w:pPr>
              <w:jc w:val="right"/>
              <w:rPr>
                <w:rFonts w:cs="David"/>
                <w:sz w:val="20"/>
                <w:szCs w:val="20"/>
              </w:rPr>
            </w:pPr>
            <w:r>
              <w:rPr>
                <w:rFonts w:cs="David"/>
                <w:sz w:val="20"/>
                <w:szCs w:val="20"/>
              </w:rPr>
              <w:t>DIVISION FROM 236998</w:t>
            </w:r>
          </w:p>
        </w:tc>
        <w:tc>
          <w:tcPr>
            <w:tcW w:w="598" w:type="dxa"/>
          </w:tcPr>
          <w:p w14:paraId="30D80CBA" w14:textId="77777777" w:rsidR="00EC374C" w:rsidRPr="00632AE1" w:rsidRDefault="00EC374C" w:rsidP="00EC374C">
            <w:pPr>
              <w:jc w:val="right"/>
              <w:rPr>
                <w:sz w:val="20"/>
                <w:szCs w:val="20"/>
              </w:rPr>
            </w:pPr>
            <w:r>
              <w:rPr>
                <w:sz w:val="20"/>
                <w:szCs w:val="20"/>
                <w:rtl/>
              </w:rPr>
              <w:t>[62]</w:t>
            </w:r>
          </w:p>
        </w:tc>
      </w:tr>
      <w:tr w:rsidR="00EC374C" w:rsidRPr="00632AE1" w14:paraId="16854ACA" w14:textId="77777777" w:rsidTr="00EC374C">
        <w:trPr>
          <w:gridAfter w:val="1"/>
          <w:wAfter w:w="152" w:type="dxa"/>
          <w:jc w:val="center"/>
        </w:trPr>
        <w:tc>
          <w:tcPr>
            <w:tcW w:w="3735" w:type="dxa"/>
            <w:gridSpan w:val="6"/>
          </w:tcPr>
          <w:p w14:paraId="4E7D0120" w14:textId="77777777" w:rsidR="00EC374C" w:rsidRDefault="00EC374C" w:rsidP="00EC374C">
            <w:pPr>
              <w:rPr>
                <w:rFonts w:cs="Guttman Hodes"/>
                <w:sz w:val="20"/>
                <w:szCs w:val="20"/>
                <w:rtl/>
              </w:rPr>
            </w:pPr>
          </w:p>
          <w:p w14:paraId="2CA0F9EC" w14:textId="77777777" w:rsidR="00EC374C" w:rsidRPr="00632AE1" w:rsidRDefault="00EC374C" w:rsidP="00EC374C">
            <w:pPr>
              <w:rPr>
                <w:rFonts w:cs="Guttman Hodes"/>
                <w:sz w:val="20"/>
                <w:szCs w:val="20"/>
                <w:rtl/>
              </w:rPr>
            </w:pPr>
          </w:p>
        </w:tc>
        <w:tc>
          <w:tcPr>
            <w:tcW w:w="3469" w:type="dxa"/>
            <w:gridSpan w:val="5"/>
          </w:tcPr>
          <w:p w14:paraId="36A0AFA5" w14:textId="77777777" w:rsidR="00EC374C" w:rsidRDefault="00EC374C" w:rsidP="00EC374C">
            <w:pPr>
              <w:jc w:val="right"/>
              <w:rPr>
                <w:rFonts w:cs="David"/>
                <w:sz w:val="20"/>
                <w:szCs w:val="20"/>
              </w:rPr>
            </w:pPr>
            <w:r>
              <w:rPr>
                <w:rFonts w:cs="David"/>
                <w:sz w:val="20"/>
                <w:szCs w:val="20"/>
              </w:rPr>
              <w:t>UCL BUSINESS LTD., UNITED KINGDOM</w:t>
            </w:r>
          </w:p>
          <w:p w14:paraId="4D7F2FC5" w14:textId="77777777" w:rsidR="00EC374C" w:rsidRPr="00632AE1" w:rsidRDefault="00EC374C" w:rsidP="00EC374C">
            <w:pPr>
              <w:jc w:val="right"/>
              <w:rPr>
                <w:rFonts w:cs="David"/>
                <w:sz w:val="20"/>
                <w:szCs w:val="20"/>
                <w:rtl/>
              </w:rPr>
            </w:pPr>
            <w:r>
              <w:rPr>
                <w:rFonts w:cs="David"/>
                <w:sz w:val="20"/>
                <w:szCs w:val="20"/>
              </w:rPr>
              <w:t>FOUNDATION MEDICINE, INC., U.S.A.</w:t>
            </w:r>
          </w:p>
        </w:tc>
        <w:tc>
          <w:tcPr>
            <w:tcW w:w="598" w:type="dxa"/>
          </w:tcPr>
          <w:p w14:paraId="235888D0" w14:textId="77777777" w:rsidR="00EC374C" w:rsidRPr="00632AE1" w:rsidRDefault="00EC374C" w:rsidP="00EC374C">
            <w:pPr>
              <w:jc w:val="right"/>
              <w:rPr>
                <w:sz w:val="20"/>
                <w:szCs w:val="20"/>
              </w:rPr>
            </w:pPr>
            <w:r>
              <w:rPr>
                <w:sz w:val="20"/>
                <w:szCs w:val="20"/>
                <w:rtl/>
              </w:rPr>
              <w:t>[71]</w:t>
            </w:r>
          </w:p>
        </w:tc>
      </w:tr>
      <w:tr w:rsidR="00EC374C" w:rsidRPr="00632AE1" w14:paraId="44626450" w14:textId="77777777" w:rsidTr="00EC374C">
        <w:trPr>
          <w:gridAfter w:val="1"/>
          <w:wAfter w:w="152" w:type="dxa"/>
          <w:jc w:val="center"/>
        </w:trPr>
        <w:tc>
          <w:tcPr>
            <w:tcW w:w="235" w:type="dxa"/>
            <w:gridSpan w:val="2"/>
          </w:tcPr>
          <w:p w14:paraId="1292D5D7" w14:textId="77777777" w:rsidR="00EC374C" w:rsidRPr="00632AE1" w:rsidRDefault="00EC374C" w:rsidP="00EC374C">
            <w:pPr>
              <w:rPr>
                <w:rFonts w:cs="Guttman Hodes"/>
                <w:sz w:val="20"/>
                <w:szCs w:val="20"/>
                <w:rtl/>
              </w:rPr>
            </w:pPr>
          </w:p>
        </w:tc>
        <w:tc>
          <w:tcPr>
            <w:tcW w:w="6969" w:type="dxa"/>
            <w:gridSpan w:val="9"/>
          </w:tcPr>
          <w:p w14:paraId="26226443" w14:textId="77777777" w:rsidR="00EC374C" w:rsidRPr="00632AE1" w:rsidRDefault="00EC374C" w:rsidP="00EC374C">
            <w:pPr>
              <w:jc w:val="right"/>
              <w:rPr>
                <w:rFonts w:cs="Guttman Hodes"/>
                <w:sz w:val="20"/>
                <w:szCs w:val="20"/>
              </w:rPr>
            </w:pPr>
            <w:r>
              <w:rPr>
                <w:rFonts w:cs="Guttman Hodes"/>
                <w:sz w:val="20"/>
                <w:szCs w:val="20"/>
              </w:rPr>
              <w:t>WO/2014/022830</w:t>
            </w:r>
          </w:p>
        </w:tc>
        <w:tc>
          <w:tcPr>
            <w:tcW w:w="598" w:type="dxa"/>
          </w:tcPr>
          <w:p w14:paraId="106D18F0" w14:textId="77777777" w:rsidR="00EC374C" w:rsidRPr="00632AE1" w:rsidRDefault="00EC374C" w:rsidP="00EC374C">
            <w:pPr>
              <w:jc w:val="right"/>
              <w:rPr>
                <w:sz w:val="20"/>
                <w:szCs w:val="20"/>
              </w:rPr>
            </w:pPr>
            <w:r>
              <w:rPr>
                <w:sz w:val="20"/>
                <w:szCs w:val="20"/>
                <w:rtl/>
              </w:rPr>
              <w:t>[87]</w:t>
            </w:r>
          </w:p>
        </w:tc>
      </w:tr>
      <w:tr w:rsidR="00EC374C" w:rsidRPr="00632AE1" w14:paraId="6E4000E3" w14:textId="77777777" w:rsidTr="00EC374C">
        <w:trPr>
          <w:gridAfter w:val="1"/>
          <w:wAfter w:w="152" w:type="dxa"/>
          <w:jc w:val="center"/>
        </w:trPr>
        <w:tc>
          <w:tcPr>
            <w:tcW w:w="3735" w:type="dxa"/>
            <w:gridSpan w:val="6"/>
          </w:tcPr>
          <w:p w14:paraId="0DAF2296" w14:textId="77777777" w:rsidR="00EC374C" w:rsidRDefault="00EC374C" w:rsidP="00EC374C">
            <w:pPr>
              <w:rPr>
                <w:rFonts w:cs="Guttman Hodes"/>
                <w:sz w:val="20"/>
                <w:szCs w:val="20"/>
                <w:rtl/>
              </w:rPr>
            </w:pPr>
            <w:r>
              <w:rPr>
                <w:rFonts w:cs="Guttman Hodes"/>
                <w:sz w:val="20"/>
                <w:szCs w:val="20"/>
                <w:rtl/>
              </w:rPr>
              <w:t>סנפורד ט. קולב ושות',</w:t>
            </w:r>
          </w:p>
          <w:p w14:paraId="12CE9FF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BDADD62"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5"/>
          </w:tcPr>
          <w:p w14:paraId="366BC39B" w14:textId="77777777" w:rsidR="00EC374C" w:rsidRDefault="00EC374C" w:rsidP="00EC374C">
            <w:pPr>
              <w:jc w:val="right"/>
              <w:rPr>
                <w:rFonts w:cs="David"/>
                <w:sz w:val="20"/>
                <w:szCs w:val="20"/>
              </w:rPr>
            </w:pPr>
            <w:r>
              <w:rPr>
                <w:rFonts w:cs="David"/>
                <w:sz w:val="20"/>
                <w:szCs w:val="20"/>
              </w:rPr>
              <w:t>SANFORD T.COLB &amp; CO.,</w:t>
            </w:r>
          </w:p>
          <w:p w14:paraId="5F3BE454" w14:textId="77777777" w:rsidR="00EC374C" w:rsidRDefault="00EC374C" w:rsidP="00EC374C">
            <w:pPr>
              <w:jc w:val="right"/>
              <w:rPr>
                <w:rFonts w:cs="David"/>
                <w:sz w:val="20"/>
                <w:szCs w:val="20"/>
              </w:rPr>
            </w:pPr>
            <w:r>
              <w:rPr>
                <w:rFonts w:cs="David"/>
                <w:sz w:val="20"/>
                <w:szCs w:val="20"/>
              </w:rPr>
              <w:t xml:space="preserve"> P.O.B. 2273, </w:t>
            </w:r>
          </w:p>
          <w:p w14:paraId="17B34E3F"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54CD97A9" w14:textId="77777777" w:rsidR="00EC374C" w:rsidRPr="00632AE1" w:rsidRDefault="00EC374C" w:rsidP="00EC374C">
            <w:pPr>
              <w:jc w:val="right"/>
              <w:rPr>
                <w:sz w:val="20"/>
                <w:szCs w:val="20"/>
                <w:rtl/>
              </w:rPr>
            </w:pPr>
            <w:r>
              <w:rPr>
                <w:sz w:val="20"/>
                <w:szCs w:val="20"/>
                <w:rtl/>
              </w:rPr>
              <w:t>[74]</w:t>
            </w:r>
          </w:p>
        </w:tc>
      </w:tr>
      <w:tr w:rsidR="00EC374C" w:rsidRPr="00632AE1" w14:paraId="21D8B986" w14:textId="77777777" w:rsidTr="00EC374C">
        <w:trPr>
          <w:gridAfter w:val="1"/>
          <w:wAfter w:w="152" w:type="dxa"/>
          <w:jc w:val="center"/>
        </w:trPr>
        <w:tc>
          <w:tcPr>
            <w:tcW w:w="2316" w:type="dxa"/>
            <w:gridSpan w:val="4"/>
          </w:tcPr>
          <w:p w14:paraId="286F042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45FEC6B3" w14:textId="77777777" w:rsidR="00EC374C" w:rsidRPr="00632AE1" w:rsidRDefault="00EC374C" w:rsidP="00EC374C">
            <w:pPr>
              <w:jc w:val="center"/>
              <w:rPr>
                <w:rFonts w:cs="David"/>
                <w:sz w:val="20"/>
                <w:szCs w:val="20"/>
              </w:rPr>
            </w:pPr>
            <w:r>
              <w:rPr>
                <w:rFonts w:cs="David"/>
                <w:sz w:val="20"/>
                <w:szCs w:val="20"/>
                <w:rtl/>
              </w:rPr>
              <w:t>277026,</w:t>
            </w:r>
          </w:p>
        </w:tc>
        <w:tc>
          <w:tcPr>
            <w:tcW w:w="2552" w:type="dxa"/>
            <w:gridSpan w:val="4"/>
          </w:tcPr>
          <w:p w14:paraId="5A1990E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188E9A20" w14:textId="77777777" w:rsidTr="00EC374C">
        <w:trPr>
          <w:gridAfter w:val="1"/>
          <w:wAfter w:w="152" w:type="dxa"/>
          <w:jc w:val="center"/>
        </w:trPr>
        <w:tc>
          <w:tcPr>
            <w:tcW w:w="2150" w:type="dxa"/>
            <w:gridSpan w:val="3"/>
          </w:tcPr>
          <w:p w14:paraId="125207B9" w14:textId="77777777" w:rsidR="00EC374C" w:rsidRPr="00632AE1" w:rsidRDefault="00EC374C" w:rsidP="00EC374C">
            <w:pPr>
              <w:jc w:val="right"/>
              <w:rPr>
                <w:rFonts w:cs="David"/>
                <w:sz w:val="20"/>
                <w:szCs w:val="20"/>
              </w:rPr>
            </w:pPr>
          </w:p>
        </w:tc>
        <w:tc>
          <w:tcPr>
            <w:tcW w:w="1662" w:type="dxa"/>
            <w:gridSpan w:val="4"/>
          </w:tcPr>
          <w:p w14:paraId="6FFF06F7" w14:textId="77777777" w:rsidR="00EC374C" w:rsidRPr="00632AE1" w:rsidRDefault="00EC374C" w:rsidP="00EC374C">
            <w:pPr>
              <w:jc w:val="right"/>
              <w:rPr>
                <w:rFonts w:cs="David"/>
                <w:sz w:val="20"/>
                <w:szCs w:val="20"/>
              </w:rPr>
            </w:pPr>
          </w:p>
        </w:tc>
        <w:tc>
          <w:tcPr>
            <w:tcW w:w="3990" w:type="dxa"/>
            <w:gridSpan w:val="5"/>
          </w:tcPr>
          <w:p w14:paraId="25BB2BDE" w14:textId="77777777" w:rsidR="00EC374C" w:rsidRPr="00632AE1" w:rsidRDefault="00EC374C" w:rsidP="00EC374C">
            <w:pPr>
              <w:jc w:val="right"/>
              <w:rPr>
                <w:rFonts w:cs="David"/>
                <w:sz w:val="20"/>
                <w:szCs w:val="20"/>
              </w:rPr>
            </w:pPr>
          </w:p>
        </w:tc>
      </w:tr>
      <w:tr w:rsidR="00EC374C" w:rsidRPr="00632AE1" w14:paraId="7F3C609F" w14:textId="77777777" w:rsidTr="00EC374C">
        <w:tblPrEx>
          <w:jc w:val="left"/>
          <w:tblLook w:val="0000" w:firstRow="0" w:lastRow="0" w:firstColumn="0" w:lastColumn="0" w:noHBand="0" w:noVBand="0"/>
        </w:tblPrEx>
        <w:trPr>
          <w:gridBefore w:val="1"/>
          <w:wBefore w:w="70" w:type="dxa"/>
        </w:trPr>
        <w:tc>
          <w:tcPr>
            <w:tcW w:w="7884" w:type="dxa"/>
            <w:gridSpan w:val="12"/>
          </w:tcPr>
          <w:p w14:paraId="31BB732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53B75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2B67D08D" w14:textId="77777777" w:rsidTr="00EC374C">
        <w:trPr>
          <w:gridAfter w:val="1"/>
          <w:wAfter w:w="152" w:type="dxa"/>
          <w:trHeight w:val="485"/>
          <w:jc w:val="center"/>
        </w:trPr>
        <w:tc>
          <w:tcPr>
            <w:tcW w:w="3731" w:type="dxa"/>
            <w:gridSpan w:val="5"/>
          </w:tcPr>
          <w:p w14:paraId="08AD3696" w14:textId="77777777" w:rsidR="00EC374C" w:rsidRPr="00DB7BD7" w:rsidRDefault="000863EF" w:rsidP="00EC374C">
            <w:pPr>
              <w:jc w:val="right"/>
              <w:rPr>
                <w:b/>
                <w:bCs/>
                <w:color w:val="0000FF"/>
                <w:sz w:val="20"/>
                <w:szCs w:val="20"/>
                <w:u w:val="single"/>
                <w:rtl/>
              </w:rPr>
            </w:pPr>
            <w:hyperlink r:id="rId781" w:history="1">
              <w:r w:rsidR="00EC374C" w:rsidRPr="00DB7BD7">
                <w:rPr>
                  <w:b/>
                  <w:bCs/>
                  <w:color w:val="0000FF"/>
                  <w:sz w:val="20"/>
                  <w:szCs w:val="20"/>
                  <w:u w:val="single"/>
                  <w:rtl/>
                </w:rPr>
                <w:t>252123</w:t>
              </w:r>
            </w:hyperlink>
          </w:p>
        </w:tc>
        <w:tc>
          <w:tcPr>
            <w:tcW w:w="4071" w:type="dxa"/>
            <w:gridSpan w:val="5"/>
          </w:tcPr>
          <w:p w14:paraId="7813D1E2" w14:textId="77777777" w:rsidR="00EC374C" w:rsidRPr="00DB7BD7" w:rsidRDefault="00EC374C" w:rsidP="00EC374C">
            <w:pPr>
              <w:rPr>
                <w:sz w:val="20"/>
                <w:szCs w:val="20"/>
                <w:rtl/>
              </w:rPr>
            </w:pPr>
            <w:r w:rsidRPr="00DB7BD7">
              <w:rPr>
                <w:sz w:val="20"/>
                <w:szCs w:val="20"/>
                <w:rtl/>
              </w:rPr>
              <w:t>[21][11]</w:t>
            </w:r>
          </w:p>
        </w:tc>
      </w:tr>
      <w:tr w:rsidR="00EC374C" w:rsidRPr="00632AE1" w14:paraId="75BE1094" w14:textId="77777777" w:rsidTr="00EC374C">
        <w:trPr>
          <w:gridAfter w:val="1"/>
          <w:wAfter w:w="152" w:type="dxa"/>
          <w:jc w:val="center"/>
        </w:trPr>
        <w:tc>
          <w:tcPr>
            <w:tcW w:w="3731" w:type="dxa"/>
            <w:gridSpan w:val="5"/>
          </w:tcPr>
          <w:p w14:paraId="48B87808" w14:textId="77777777" w:rsidR="00EC374C" w:rsidRDefault="00EC374C" w:rsidP="00EC374C">
            <w:pPr>
              <w:rPr>
                <w:rFonts w:cs="David"/>
                <w:b/>
                <w:bCs/>
                <w:sz w:val="20"/>
                <w:szCs w:val="20"/>
                <w:rtl/>
              </w:rPr>
            </w:pPr>
            <w:r>
              <w:rPr>
                <w:rFonts w:cs="David"/>
                <w:b/>
                <w:bCs/>
                <w:sz w:val="20"/>
                <w:szCs w:val="20"/>
                <w:rtl/>
              </w:rPr>
              <w:t>התקן לשיפור התכונות הכימיות והפיזיקליות של מים ושיטות לשימוש בו</w:t>
            </w:r>
          </w:p>
          <w:p w14:paraId="67E19755" w14:textId="77777777" w:rsidR="00EC374C" w:rsidRPr="00632AE1" w:rsidRDefault="00EC374C" w:rsidP="00EC374C">
            <w:pPr>
              <w:rPr>
                <w:rFonts w:cs="David"/>
                <w:b/>
                <w:bCs/>
                <w:sz w:val="20"/>
                <w:szCs w:val="20"/>
                <w:rtl/>
              </w:rPr>
            </w:pPr>
          </w:p>
        </w:tc>
        <w:tc>
          <w:tcPr>
            <w:tcW w:w="3473" w:type="dxa"/>
            <w:gridSpan w:val="4"/>
          </w:tcPr>
          <w:p w14:paraId="54777C35" w14:textId="77777777" w:rsidR="00EC374C" w:rsidRDefault="00EC374C" w:rsidP="00EC374C">
            <w:pPr>
              <w:jc w:val="right"/>
              <w:rPr>
                <w:rFonts w:cs="David"/>
                <w:b/>
                <w:bCs/>
                <w:sz w:val="20"/>
                <w:szCs w:val="20"/>
              </w:rPr>
            </w:pPr>
            <w:r>
              <w:rPr>
                <w:rFonts w:cs="David"/>
                <w:b/>
                <w:bCs/>
                <w:sz w:val="20"/>
                <w:szCs w:val="20"/>
              </w:rPr>
              <w:t>DEVICE FOR IMPROVING THE CHEMICAL AND PHYSICAL PROPERTIES OF WATER AND METHODS OF USING SAME</w:t>
            </w:r>
          </w:p>
          <w:p w14:paraId="06E4DF6A" w14:textId="77777777" w:rsidR="00EC374C" w:rsidRPr="00632AE1" w:rsidRDefault="00EC374C" w:rsidP="00EC374C">
            <w:pPr>
              <w:jc w:val="right"/>
              <w:rPr>
                <w:rFonts w:cs="David"/>
                <w:b/>
                <w:bCs/>
                <w:sz w:val="20"/>
                <w:szCs w:val="20"/>
              </w:rPr>
            </w:pPr>
          </w:p>
        </w:tc>
        <w:tc>
          <w:tcPr>
            <w:tcW w:w="598" w:type="dxa"/>
          </w:tcPr>
          <w:p w14:paraId="155B970A" w14:textId="77777777" w:rsidR="00EC374C" w:rsidRPr="00632AE1" w:rsidRDefault="00EC374C" w:rsidP="00EC374C">
            <w:pPr>
              <w:jc w:val="right"/>
              <w:rPr>
                <w:sz w:val="20"/>
                <w:szCs w:val="20"/>
              </w:rPr>
            </w:pPr>
            <w:r>
              <w:rPr>
                <w:sz w:val="20"/>
                <w:szCs w:val="20"/>
                <w:rtl/>
              </w:rPr>
              <w:t>[54]</w:t>
            </w:r>
          </w:p>
        </w:tc>
      </w:tr>
      <w:tr w:rsidR="00EC374C" w:rsidRPr="00632AE1" w14:paraId="72AD449F" w14:textId="77777777" w:rsidTr="00EC374C">
        <w:trPr>
          <w:gridAfter w:val="1"/>
          <w:wAfter w:w="152" w:type="dxa"/>
          <w:jc w:val="center"/>
        </w:trPr>
        <w:tc>
          <w:tcPr>
            <w:tcW w:w="234" w:type="dxa"/>
            <w:gridSpan w:val="2"/>
          </w:tcPr>
          <w:p w14:paraId="178EF594" w14:textId="77777777" w:rsidR="00EC374C" w:rsidRPr="00632AE1" w:rsidRDefault="00EC374C" w:rsidP="00EC374C">
            <w:pPr>
              <w:rPr>
                <w:rFonts w:cs="David"/>
                <w:sz w:val="20"/>
                <w:szCs w:val="20"/>
                <w:rtl/>
              </w:rPr>
            </w:pPr>
          </w:p>
        </w:tc>
        <w:tc>
          <w:tcPr>
            <w:tcW w:w="6970" w:type="dxa"/>
            <w:gridSpan w:val="7"/>
          </w:tcPr>
          <w:p w14:paraId="626FF353" w14:textId="77777777" w:rsidR="00EC374C" w:rsidRPr="00632AE1" w:rsidRDefault="00EC374C" w:rsidP="00EC374C">
            <w:pPr>
              <w:jc w:val="right"/>
              <w:rPr>
                <w:rFonts w:cs="David"/>
                <w:sz w:val="20"/>
                <w:szCs w:val="20"/>
              </w:rPr>
            </w:pPr>
            <w:r>
              <w:rPr>
                <w:rFonts w:cs="David"/>
                <w:sz w:val="20"/>
                <w:szCs w:val="20"/>
              </w:rPr>
              <w:t>29.10.2015</w:t>
            </w:r>
          </w:p>
        </w:tc>
        <w:tc>
          <w:tcPr>
            <w:tcW w:w="598" w:type="dxa"/>
          </w:tcPr>
          <w:p w14:paraId="7BD698B5" w14:textId="77777777" w:rsidR="00EC374C" w:rsidRPr="00632AE1" w:rsidRDefault="00EC374C" w:rsidP="00EC374C">
            <w:pPr>
              <w:jc w:val="right"/>
              <w:rPr>
                <w:sz w:val="20"/>
                <w:szCs w:val="20"/>
              </w:rPr>
            </w:pPr>
            <w:r>
              <w:rPr>
                <w:sz w:val="20"/>
                <w:szCs w:val="20"/>
                <w:rtl/>
              </w:rPr>
              <w:t>[22]</w:t>
            </w:r>
          </w:p>
        </w:tc>
      </w:tr>
      <w:tr w:rsidR="00EC374C" w:rsidRPr="00632AE1" w14:paraId="0F5DE5BB" w14:textId="77777777" w:rsidTr="00EC374C">
        <w:trPr>
          <w:gridAfter w:val="1"/>
          <w:wAfter w:w="152" w:type="dxa"/>
          <w:jc w:val="center"/>
        </w:trPr>
        <w:tc>
          <w:tcPr>
            <w:tcW w:w="234" w:type="dxa"/>
            <w:gridSpan w:val="2"/>
          </w:tcPr>
          <w:p w14:paraId="7C2E851D" w14:textId="77777777" w:rsidR="00EC374C" w:rsidRPr="00632AE1" w:rsidRDefault="00EC374C" w:rsidP="00EC374C">
            <w:pPr>
              <w:rPr>
                <w:rFonts w:cs="David"/>
                <w:sz w:val="20"/>
                <w:szCs w:val="20"/>
                <w:rtl/>
              </w:rPr>
            </w:pPr>
          </w:p>
        </w:tc>
        <w:tc>
          <w:tcPr>
            <w:tcW w:w="2946" w:type="dxa"/>
            <w:gridSpan w:val="2"/>
          </w:tcPr>
          <w:p w14:paraId="1FB5A56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696D0E9" w14:textId="77777777" w:rsidR="00EC374C" w:rsidRPr="00632AE1" w:rsidRDefault="00EC374C" w:rsidP="00EC374C">
            <w:pPr>
              <w:jc w:val="right"/>
              <w:rPr>
                <w:sz w:val="20"/>
                <w:szCs w:val="20"/>
              </w:rPr>
            </w:pPr>
            <w:r>
              <w:rPr>
                <w:sz w:val="20"/>
                <w:szCs w:val="20"/>
                <w:rtl/>
              </w:rPr>
              <w:t>[33]</w:t>
            </w:r>
          </w:p>
        </w:tc>
        <w:tc>
          <w:tcPr>
            <w:tcW w:w="1564" w:type="dxa"/>
            <w:gridSpan w:val="2"/>
          </w:tcPr>
          <w:p w14:paraId="32D93D7B" w14:textId="77777777" w:rsidR="00EC374C" w:rsidRPr="00632AE1" w:rsidRDefault="00EC374C" w:rsidP="00EC374C">
            <w:pPr>
              <w:jc w:val="right"/>
              <w:rPr>
                <w:rFonts w:cs="David"/>
                <w:sz w:val="20"/>
                <w:szCs w:val="20"/>
              </w:rPr>
            </w:pPr>
            <w:r>
              <w:rPr>
                <w:rFonts w:cs="David"/>
                <w:sz w:val="20"/>
                <w:szCs w:val="20"/>
              </w:rPr>
              <w:t>05.11.2014</w:t>
            </w:r>
          </w:p>
        </w:tc>
        <w:tc>
          <w:tcPr>
            <w:tcW w:w="550" w:type="dxa"/>
          </w:tcPr>
          <w:p w14:paraId="5318726C" w14:textId="77777777" w:rsidR="00EC374C" w:rsidRPr="00632AE1" w:rsidRDefault="00EC374C" w:rsidP="00EC374C">
            <w:pPr>
              <w:jc w:val="right"/>
              <w:rPr>
                <w:sz w:val="20"/>
                <w:szCs w:val="20"/>
                <w:rtl/>
              </w:rPr>
            </w:pPr>
            <w:r>
              <w:rPr>
                <w:sz w:val="20"/>
                <w:szCs w:val="20"/>
                <w:rtl/>
              </w:rPr>
              <w:t>[32]</w:t>
            </w:r>
          </w:p>
        </w:tc>
        <w:tc>
          <w:tcPr>
            <w:tcW w:w="1359" w:type="dxa"/>
          </w:tcPr>
          <w:p w14:paraId="6BEA71CC" w14:textId="77777777" w:rsidR="00EC374C" w:rsidRPr="00632AE1" w:rsidRDefault="00EC374C" w:rsidP="00EC374C">
            <w:pPr>
              <w:jc w:val="right"/>
              <w:rPr>
                <w:rFonts w:cs="David"/>
                <w:sz w:val="20"/>
                <w:szCs w:val="20"/>
              </w:rPr>
            </w:pPr>
            <w:r>
              <w:rPr>
                <w:rFonts w:cs="David"/>
                <w:sz w:val="20"/>
                <w:szCs w:val="20"/>
              </w:rPr>
              <w:t>62/075,474</w:t>
            </w:r>
          </w:p>
        </w:tc>
        <w:tc>
          <w:tcPr>
            <w:tcW w:w="598" w:type="dxa"/>
          </w:tcPr>
          <w:p w14:paraId="1C1C93C6" w14:textId="77777777" w:rsidR="00EC374C" w:rsidRPr="00632AE1" w:rsidRDefault="00EC374C" w:rsidP="00EC374C">
            <w:pPr>
              <w:jc w:val="right"/>
              <w:rPr>
                <w:sz w:val="20"/>
                <w:szCs w:val="20"/>
              </w:rPr>
            </w:pPr>
            <w:r>
              <w:rPr>
                <w:sz w:val="20"/>
                <w:szCs w:val="20"/>
                <w:rtl/>
              </w:rPr>
              <w:t>[31]</w:t>
            </w:r>
          </w:p>
        </w:tc>
      </w:tr>
      <w:tr w:rsidR="00EC374C" w:rsidRPr="00632AE1" w14:paraId="30565064" w14:textId="77777777" w:rsidTr="00EC374C">
        <w:trPr>
          <w:gridAfter w:val="1"/>
          <w:wAfter w:w="152" w:type="dxa"/>
          <w:jc w:val="center"/>
        </w:trPr>
        <w:tc>
          <w:tcPr>
            <w:tcW w:w="7204" w:type="dxa"/>
            <w:gridSpan w:val="9"/>
          </w:tcPr>
          <w:p w14:paraId="2042DF6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C02F  01//00, 01//48, 09//00</w:t>
            </w:r>
          </w:p>
        </w:tc>
        <w:tc>
          <w:tcPr>
            <w:tcW w:w="598" w:type="dxa"/>
          </w:tcPr>
          <w:p w14:paraId="408102D4" w14:textId="77777777" w:rsidR="00EC374C" w:rsidRPr="00632AE1" w:rsidRDefault="00EC374C" w:rsidP="00EC374C">
            <w:pPr>
              <w:jc w:val="right"/>
              <w:rPr>
                <w:sz w:val="20"/>
                <w:szCs w:val="20"/>
              </w:rPr>
            </w:pPr>
            <w:r>
              <w:rPr>
                <w:sz w:val="20"/>
                <w:szCs w:val="20"/>
                <w:rtl/>
              </w:rPr>
              <w:t>[51]</w:t>
            </w:r>
          </w:p>
        </w:tc>
      </w:tr>
      <w:tr w:rsidR="00EC374C" w:rsidRPr="00632AE1" w14:paraId="3AA0AA27" w14:textId="77777777" w:rsidTr="00EC374C">
        <w:trPr>
          <w:gridAfter w:val="1"/>
          <w:wAfter w:w="152" w:type="dxa"/>
          <w:jc w:val="center"/>
        </w:trPr>
        <w:tc>
          <w:tcPr>
            <w:tcW w:w="3731" w:type="dxa"/>
            <w:gridSpan w:val="5"/>
          </w:tcPr>
          <w:p w14:paraId="7A56C9D7" w14:textId="77777777" w:rsidR="00EC374C" w:rsidRDefault="00EC374C" w:rsidP="00EC374C">
            <w:pPr>
              <w:rPr>
                <w:rFonts w:cs="Guttman Hodes"/>
                <w:sz w:val="20"/>
                <w:szCs w:val="20"/>
                <w:rtl/>
              </w:rPr>
            </w:pPr>
          </w:p>
          <w:p w14:paraId="6E8A422D" w14:textId="77777777" w:rsidR="00EC374C" w:rsidRDefault="00EC374C" w:rsidP="00EC374C">
            <w:pPr>
              <w:rPr>
                <w:rFonts w:cs="Guttman Hodes"/>
                <w:sz w:val="20"/>
                <w:szCs w:val="20"/>
                <w:rtl/>
              </w:rPr>
            </w:pPr>
            <w:r>
              <w:rPr>
                <w:rFonts w:cs="Guttman Hodes"/>
                <w:sz w:val="20"/>
                <w:szCs w:val="20"/>
                <w:rtl/>
              </w:rPr>
              <w:t xml:space="preserve"> </w:t>
            </w:r>
          </w:p>
          <w:p w14:paraId="4919A8F7" w14:textId="77777777" w:rsidR="00EC374C" w:rsidRPr="00632AE1" w:rsidRDefault="00EC374C" w:rsidP="00EC374C">
            <w:pPr>
              <w:rPr>
                <w:rFonts w:cs="Guttman Hodes"/>
                <w:sz w:val="20"/>
                <w:szCs w:val="20"/>
                <w:rtl/>
              </w:rPr>
            </w:pPr>
          </w:p>
        </w:tc>
        <w:tc>
          <w:tcPr>
            <w:tcW w:w="3473" w:type="dxa"/>
            <w:gridSpan w:val="4"/>
          </w:tcPr>
          <w:p w14:paraId="7873E5DE" w14:textId="77777777" w:rsidR="00EC374C" w:rsidRDefault="00EC374C" w:rsidP="00EC374C">
            <w:pPr>
              <w:jc w:val="right"/>
              <w:rPr>
                <w:rFonts w:cs="David"/>
                <w:sz w:val="20"/>
                <w:szCs w:val="20"/>
              </w:rPr>
            </w:pPr>
            <w:r>
              <w:rPr>
                <w:rFonts w:cs="David"/>
                <w:sz w:val="20"/>
                <w:szCs w:val="20"/>
              </w:rPr>
              <w:t>WELLSPRING WATER TECHNOLOGIES, LLC, U.S.A.</w:t>
            </w:r>
          </w:p>
          <w:p w14:paraId="11466332" w14:textId="77777777" w:rsidR="00EC374C" w:rsidRDefault="00EC374C" w:rsidP="00EC374C">
            <w:pPr>
              <w:jc w:val="right"/>
              <w:rPr>
                <w:rFonts w:cs="David"/>
                <w:sz w:val="20"/>
                <w:szCs w:val="20"/>
              </w:rPr>
            </w:pPr>
            <w:r>
              <w:rPr>
                <w:rFonts w:cs="David"/>
                <w:sz w:val="20"/>
                <w:szCs w:val="20"/>
              </w:rPr>
              <w:t>WILLIAM LIZALDE, U.S.A.</w:t>
            </w:r>
          </w:p>
          <w:p w14:paraId="54583E38" w14:textId="77777777" w:rsidR="00EC374C" w:rsidRPr="00632AE1" w:rsidRDefault="00EC374C" w:rsidP="00EC374C">
            <w:pPr>
              <w:jc w:val="right"/>
              <w:rPr>
                <w:rFonts w:cs="David"/>
                <w:sz w:val="20"/>
                <w:szCs w:val="20"/>
                <w:rtl/>
              </w:rPr>
            </w:pPr>
            <w:r>
              <w:rPr>
                <w:rFonts w:cs="David"/>
                <w:sz w:val="20"/>
                <w:szCs w:val="20"/>
              </w:rPr>
              <w:t>JOHN BECK, U.S.A.</w:t>
            </w:r>
          </w:p>
        </w:tc>
        <w:tc>
          <w:tcPr>
            <w:tcW w:w="598" w:type="dxa"/>
          </w:tcPr>
          <w:p w14:paraId="5857C801" w14:textId="77777777" w:rsidR="00EC374C" w:rsidRPr="00632AE1" w:rsidRDefault="00EC374C" w:rsidP="00EC374C">
            <w:pPr>
              <w:jc w:val="right"/>
              <w:rPr>
                <w:sz w:val="20"/>
                <w:szCs w:val="20"/>
              </w:rPr>
            </w:pPr>
            <w:r>
              <w:rPr>
                <w:sz w:val="20"/>
                <w:szCs w:val="20"/>
                <w:rtl/>
              </w:rPr>
              <w:t>[71]</w:t>
            </w:r>
          </w:p>
        </w:tc>
      </w:tr>
      <w:tr w:rsidR="00EC374C" w:rsidRPr="00632AE1" w14:paraId="4E006CBF" w14:textId="77777777" w:rsidTr="00EC374C">
        <w:trPr>
          <w:gridAfter w:val="1"/>
          <w:wAfter w:w="152" w:type="dxa"/>
          <w:jc w:val="center"/>
        </w:trPr>
        <w:tc>
          <w:tcPr>
            <w:tcW w:w="3731" w:type="dxa"/>
            <w:gridSpan w:val="5"/>
          </w:tcPr>
          <w:p w14:paraId="40AC6133" w14:textId="77777777" w:rsidR="00EC374C" w:rsidRPr="00632AE1" w:rsidRDefault="00EC374C" w:rsidP="00EC374C">
            <w:pPr>
              <w:rPr>
                <w:rFonts w:cs="Guttman Hodes"/>
                <w:sz w:val="20"/>
                <w:szCs w:val="20"/>
                <w:rtl/>
              </w:rPr>
            </w:pPr>
          </w:p>
        </w:tc>
        <w:tc>
          <w:tcPr>
            <w:tcW w:w="3473" w:type="dxa"/>
            <w:gridSpan w:val="4"/>
          </w:tcPr>
          <w:p w14:paraId="3019C2DC" w14:textId="77777777" w:rsidR="00EC374C" w:rsidRPr="00632AE1" w:rsidRDefault="00EC374C" w:rsidP="00EC374C">
            <w:pPr>
              <w:jc w:val="right"/>
              <w:rPr>
                <w:rFonts w:cs="David"/>
                <w:sz w:val="20"/>
                <w:szCs w:val="20"/>
              </w:rPr>
            </w:pPr>
            <w:r>
              <w:rPr>
                <w:rFonts w:cs="David"/>
                <w:sz w:val="20"/>
                <w:szCs w:val="20"/>
              </w:rPr>
              <w:t>William LIZALDE, John BECK</w:t>
            </w:r>
          </w:p>
        </w:tc>
        <w:tc>
          <w:tcPr>
            <w:tcW w:w="598" w:type="dxa"/>
          </w:tcPr>
          <w:p w14:paraId="675549E3" w14:textId="77777777" w:rsidR="00EC374C" w:rsidRPr="00632AE1" w:rsidRDefault="00EC374C" w:rsidP="00EC374C">
            <w:pPr>
              <w:jc w:val="right"/>
              <w:rPr>
                <w:sz w:val="20"/>
                <w:szCs w:val="20"/>
              </w:rPr>
            </w:pPr>
            <w:r>
              <w:rPr>
                <w:sz w:val="20"/>
                <w:szCs w:val="20"/>
                <w:rtl/>
              </w:rPr>
              <w:t>[72]</w:t>
            </w:r>
          </w:p>
        </w:tc>
      </w:tr>
      <w:tr w:rsidR="00EC374C" w:rsidRPr="00632AE1" w14:paraId="1A83CF56" w14:textId="77777777" w:rsidTr="00EC374C">
        <w:trPr>
          <w:gridAfter w:val="1"/>
          <w:wAfter w:w="152" w:type="dxa"/>
          <w:jc w:val="center"/>
        </w:trPr>
        <w:tc>
          <w:tcPr>
            <w:tcW w:w="234" w:type="dxa"/>
            <w:gridSpan w:val="2"/>
          </w:tcPr>
          <w:p w14:paraId="0158A8B8" w14:textId="77777777" w:rsidR="00EC374C" w:rsidRPr="00632AE1" w:rsidRDefault="00EC374C" w:rsidP="00EC374C">
            <w:pPr>
              <w:rPr>
                <w:rFonts w:cs="Guttman Hodes"/>
                <w:sz w:val="20"/>
                <w:szCs w:val="20"/>
                <w:rtl/>
              </w:rPr>
            </w:pPr>
          </w:p>
        </w:tc>
        <w:tc>
          <w:tcPr>
            <w:tcW w:w="6970" w:type="dxa"/>
            <w:gridSpan w:val="7"/>
          </w:tcPr>
          <w:p w14:paraId="414D3957" w14:textId="77777777" w:rsidR="00EC374C" w:rsidRPr="00632AE1" w:rsidRDefault="00EC374C" w:rsidP="00EC374C">
            <w:pPr>
              <w:jc w:val="right"/>
              <w:rPr>
                <w:rFonts w:cs="Guttman Hodes"/>
                <w:sz w:val="20"/>
                <w:szCs w:val="20"/>
              </w:rPr>
            </w:pPr>
            <w:r>
              <w:rPr>
                <w:rFonts w:cs="Guttman Hodes"/>
                <w:sz w:val="20"/>
                <w:szCs w:val="20"/>
              </w:rPr>
              <w:t>WO/2016/073270</w:t>
            </w:r>
          </w:p>
        </w:tc>
        <w:tc>
          <w:tcPr>
            <w:tcW w:w="598" w:type="dxa"/>
          </w:tcPr>
          <w:p w14:paraId="4A9D95AC" w14:textId="77777777" w:rsidR="00EC374C" w:rsidRPr="00632AE1" w:rsidRDefault="00EC374C" w:rsidP="00EC374C">
            <w:pPr>
              <w:jc w:val="right"/>
              <w:rPr>
                <w:sz w:val="20"/>
                <w:szCs w:val="20"/>
              </w:rPr>
            </w:pPr>
            <w:r>
              <w:rPr>
                <w:sz w:val="20"/>
                <w:szCs w:val="20"/>
                <w:rtl/>
              </w:rPr>
              <w:t>[87]</w:t>
            </w:r>
          </w:p>
        </w:tc>
      </w:tr>
      <w:tr w:rsidR="00EC374C" w:rsidRPr="00632AE1" w14:paraId="61DE0DD7" w14:textId="77777777" w:rsidTr="00EC374C">
        <w:trPr>
          <w:gridAfter w:val="1"/>
          <w:wAfter w:w="152" w:type="dxa"/>
          <w:jc w:val="center"/>
        </w:trPr>
        <w:tc>
          <w:tcPr>
            <w:tcW w:w="3731" w:type="dxa"/>
            <w:gridSpan w:val="5"/>
          </w:tcPr>
          <w:p w14:paraId="4DB5E6A4" w14:textId="77777777" w:rsidR="00EC374C" w:rsidRDefault="00EC374C" w:rsidP="00EC374C">
            <w:pPr>
              <w:rPr>
                <w:rFonts w:cs="Guttman Hodes"/>
                <w:sz w:val="20"/>
                <w:szCs w:val="20"/>
                <w:rtl/>
              </w:rPr>
            </w:pPr>
            <w:r>
              <w:rPr>
                <w:rFonts w:cs="Guttman Hodes"/>
                <w:sz w:val="20"/>
                <w:szCs w:val="20"/>
                <w:rtl/>
              </w:rPr>
              <w:t>ג'י.אי.ארליך (1995) בע"מ,</w:t>
            </w:r>
          </w:p>
          <w:p w14:paraId="565DF798"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6DF07023"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3C0ADA76" w14:textId="77777777" w:rsidR="00EC374C" w:rsidRDefault="00EC374C" w:rsidP="00EC374C">
            <w:pPr>
              <w:jc w:val="right"/>
              <w:rPr>
                <w:rFonts w:cs="David"/>
                <w:sz w:val="20"/>
                <w:szCs w:val="20"/>
              </w:rPr>
            </w:pPr>
            <w:r>
              <w:rPr>
                <w:rFonts w:cs="David"/>
                <w:sz w:val="20"/>
                <w:szCs w:val="20"/>
              </w:rPr>
              <w:t>G.E. EHRLICH (1995) LTD.,</w:t>
            </w:r>
          </w:p>
          <w:p w14:paraId="076BC281" w14:textId="77777777" w:rsidR="00EC374C" w:rsidRDefault="00EC374C" w:rsidP="00EC374C">
            <w:pPr>
              <w:jc w:val="right"/>
              <w:rPr>
                <w:rFonts w:cs="David"/>
                <w:sz w:val="20"/>
                <w:szCs w:val="20"/>
              </w:rPr>
            </w:pPr>
            <w:r>
              <w:rPr>
                <w:rFonts w:cs="David"/>
                <w:sz w:val="20"/>
                <w:szCs w:val="20"/>
              </w:rPr>
              <w:t xml:space="preserve"> AYALON TOWER, 15TH FLOOR,</w:t>
            </w:r>
          </w:p>
          <w:p w14:paraId="4C1175FA" w14:textId="77777777" w:rsidR="00EC374C" w:rsidRDefault="00EC374C" w:rsidP="00EC374C">
            <w:pPr>
              <w:jc w:val="right"/>
              <w:rPr>
                <w:rFonts w:cs="David"/>
                <w:sz w:val="20"/>
                <w:szCs w:val="20"/>
              </w:rPr>
            </w:pPr>
            <w:r>
              <w:rPr>
                <w:rFonts w:cs="David"/>
                <w:sz w:val="20"/>
                <w:szCs w:val="20"/>
              </w:rPr>
              <w:t>11 MENACHEM BEGIN ST.,</w:t>
            </w:r>
          </w:p>
          <w:p w14:paraId="54E7CA9D"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5B54DE39" w14:textId="77777777" w:rsidR="00EC374C" w:rsidRPr="00632AE1" w:rsidRDefault="00EC374C" w:rsidP="00EC374C">
            <w:pPr>
              <w:jc w:val="right"/>
              <w:rPr>
                <w:sz w:val="20"/>
                <w:szCs w:val="20"/>
                <w:rtl/>
              </w:rPr>
            </w:pPr>
            <w:r>
              <w:rPr>
                <w:sz w:val="20"/>
                <w:szCs w:val="20"/>
                <w:rtl/>
              </w:rPr>
              <w:t>[74]</w:t>
            </w:r>
          </w:p>
        </w:tc>
      </w:tr>
      <w:tr w:rsidR="00EC374C" w:rsidRPr="00632AE1" w14:paraId="37FE433B" w14:textId="77777777" w:rsidTr="00EC374C">
        <w:trPr>
          <w:gridAfter w:val="1"/>
          <w:wAfter w:w="152" w:type="dxa"/>
          <w:jc w:val="center"/>
        </w:trPr>
        <w:tc>
          <w:tcPr>
            <w:tcW w:w="2147" w:type="dxa"/>
            <w:gridSpan w:val="3"/>
          </w:tcPr>
          <w:p w14:paraId="1EC5E8D8" w14:textId="77777777" w:rsidR="00EC374C" w:rsidRPr="00632AE1" w:rsidRDefault="00EC374C" w:rsidP="00EC374C">
            <w:pPr>
              <w:jc w:val="right"/>
              <w:rPr>
                <w:rFonts w:cs="David"/>
                <w:sz w:val="20"/>
                <w:szCs w:val="20"/>
              </w:rPr>
            </w:pPr>
          </w:p>
        </w:tc>
        <w:tc>
          <w:tcPr>
            <w:tcW w:w="1661" w:type="dxa"/>
            <w:gridSpan w:val="3"/>
          </w:tcPr>
          <w:p w14:paraId="298263FD" w14:textId="77777777" w:rsidR="00EC374C" w:rsidRPr="00632AE1" w:rsidRDefault="00EC374C" w:rsidP="00EC374C">
            <w:pPr>
              <w:jc w:val="right"/>
              <w:rPr>
                <w:rFonts w:cs="David"/>
                <w:sz w:val="20"/>
                <w:szCs w:val="20"/>
              </w:rPr>
            </w:pPr>
          </w:p>
        </w:tc>
        <w:tc>
          <w:tcPr>
            <w:tcW w:w="3994" w:type="dxa"/>
            <w:gridSpan w:val="4"/>
          </w:tcPr>
          <w:p w14:paraId="0A429943" w14:textId="77777777" w:rsidR="00EC374C" w:rsidRPr="00632AE1" w:rsidRDefault="00EC374C" w:rsidP="00EC374C">
            <w:pPr>
              <w:jc w:val="right"/>
              <w:rPr>
                <w:rFonts w:cs="David"/>
                <w:sz w:val="20"/>
                <w:szCs w:val="20"/>
              </w:rPr>
            </w:pPr>
          </w:p>
        </w:tc>
      </w:tr>
      <w:tr w:rsidR="00EC374C" w:rsidRPr="00632AE1" w14:paraId="5560D6B6" w14:textId="77777777" w:rsidTr="00EC374C">
        <w:tblPrEx>
          <w:jc w:val="left"/>
          <w:tblLook w:val="0000" w:firstRow="0" w:lastRow="0" w:firstColumn="0" w:lastColumn="0" w:noHBand="0" w:noVBand="0"/>
        </w:tblPrEx>
        <w:trPr>
          <w:gridBefore w:val="1"/>
          <w:wBefore w:w="69" w:type="dxa"/>
        </w:trPr>
        <w:tc>
          <w:tcPr>
            <w:tcW w:w="7885" w:type="dxa"/>
            <w:gridSpan w:val="10"/>
          </w:tcPr>
          <w:p w14:paraId="3066088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F19F78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58AEAE66" w14:textId="77777777" w:rsidTr="00EC374C">
        <w:trPr>
          <w:gridAfter w:val="1"/>
          <w:wAfter w:w="152" w:type="dxa"/>
          <w:trHeight w:val="485"/>
          <w:jc w:val="center"/>
        </w:trPr>
        <w:tc>
          <w:tcPr>
            <w:tcW w:w="3731" w:type="dxa"/>
            <w:gridSpan w:val="5"/>
          </w:tcPr>
          <w:p w14:paraId="22390594" w14:textId="77777777" w:rsidR="00EC374C" w:rsidRPr="00DB7BD7" w:rsidRDefault="000863EF" w:rsidP="00EC374C">
            <w:pPr>
              <w:jc w:val="right"/>
              <w:rPr>
                <w:b/>
                <w:bCs/>
                <w:color w:val="0000FF"/>
                <w:sz w:val="20"/>
                <w:szCs w:val="20"/>
                <w:u w:val="single"/>
                <w:rtl/>
              </w:rPr>
            </w:pPr>
            <w:hyperlink r:id="rId782" w:history="1">
              <w:r w:rsidR="00EC374C" w:rsidRPr="00DB7BD7">
                <w:rPr>
                  <w:rStyle w:val="Hyperlink"/>
                  <w:sz w:val="20"/>
                </w:rPr>
                <w:t>252161</w:t>
              </w:r>
            </w:hyperlink>
          </w:p>
        </w:tc>
        <w:tc>
          <w:tcPr>
            <w:tcW w:w="4071" w:type="dxa"/>
            <w:gridSpan w:val="5"/>
          </w:tcPr>
          <w:p w14:paraId="0097C008" w14:textId="77777777" w:rsidR="00EC374C" w:rsidRPr="00DB7BD7" w:rsidRDefault="00EC374C" w:rsidP="00EC374C">
            <w:pPr>
              <w:rPr>
                <w:sz w:val="20"/>
                <w:szCs w:val="20"/>
                <w:rtl/>
              </w:rPr>
            </w:pPr>
            <w:r w:rsidRPr="00DB7BD7">
              <w:rPr>
                <w:sz w:val="20"/>
                <w:szCs w:val="20"/>
                <w:rtl/>
              </w:rPr>
              <w:t>[21][11]</w:t>
            </w:r>
          </w:p>
        </w:tc>
      </w:tr>
      <w:tr w:rsidR="00EC374C" w:rsidRPr="00632AE1" w14:paraId="2CC7EFCD" w14:textId="77777777" w:rsidTr="00EC374C">
        <w:trPr>
          <w:gridAfter w:val="1"/>
          <w:wAfter w:w="152" w:type="dxa"/>
          <w:jc w:val="center"/>
        </w:trPr>
        <w:tc>
          <w:tcPr>
            <w:tcW w:w="3731" w:type="dxa"/>
            <w:gridSpan w:val="5"/>
          </w:tcPr>
          <w:p w14:paraId="40656170" w14:textId="77777777" w:rsidR="00EC374C" w:rsidRDefault="00EC374C" w:rsidP="00EC374C">
            <w:pPr>
              <w:rPr>
                <w:rFonts w:cs="David"/>
                <w:b/>
                <w:bCs/>
                <w:sz w:val="20"/>
                <w:szCs w:val="20"/>
                <w:rtl/>
              </w:rPr>
            </w:pPr>
            <w:r>
              <w:rPr>
                <w:rFonts w:cs="David"/>
                <w:b/>
                <w:bCs/>
                <w:sz w:val="20"/>
                <w:szCs w:val="20"/>
                <w:rtl/>
              </w:rPr>
              <w:t>תכשירים אופתלמיים מיוצבים הכוללים אומגא–3</w:t>
            </w:r>
          </w:p>
          <w:p w14:paraId="0C57D796" w14:textId="77777777" w:rsidR="00EC374C" w:rsidRPr="00632AE1" w:rsidRDefault="00EC374C" w:rsidP="00EC374C">
            <w:pPr>
              <w:rPr>
                <w:rFonts w:cs="David"/>
                <w:b/>
                <w:bCs/>
                <w:sz w:val="20"/>
                <w:szCs w:val="20"/>
                <w:rtl/>
              </w:rPr>
            </w:pPr>
          </w:p>
        </w:tc>
        <w:tc>
          <w:tcPr>
            <w:tcW w:w="3473" w:type="dxa"/>
            <w:gridSpan w:val="4"/>
          </w:tcPr>
          <w:p w14:paraId="20F65D6D" w14:textId="77777777" w:rsidR="00EC374C" w:rsidRDefault="00EC374C" w:rsidP="00EC374C">
            <w:pPr>
              <w:jc w:val="right"/>
              <w:rPr>
                <w:rFonts w:cs="David"/>
                <w:b/>
                <w:bCs/>
                <w:sz w:val="20"/>
                <w:szCs w:val="20"/>
              </w:rPr>
            </w:pPr>
            <w:r>
              <w:rPr>
                <w:rFonts w:cs="David"/>
                <w:b/>
                <w:bCs/>
                <w:sz w:val="20"/>
                <w:szCs w:val="20"/>
              </w:rPr>
              <w:t>STABILIZED OMEGA-3 OPHTHALMIC COMPOSITIONS</w:t>
            </w:r>
          </w:p>
          <w:p w14:paraId="266AE076" w14:textId="77777777" w:rsidR="00EC374C" w:rsidRPr="00632AE1" w:rsidRDefault="00EC374C" w:rsidP="00EC374C">
            <w:pPr>
              <w:jc w:val="right"/>
              <w:rPr>
                <w:rFonts w:cs="David"/>
                <w:b/>
                <w:bCs/>
                <w:sz w:val="20"/>
                <w:szCs w:val="20"/>
              </w:rPr>
            </w:pPr>
          </w:p>
        </w:tc>
        <w:tc>
          <w:tcPr>
            <w:tcW w:w="598" w:type="dxa"/>
          </w:tcPr>
          <w:p w14:paraId="6D31DBBE" w14:textId="77777777" w:rsidR="00EC374C" w:rsidRPr="00632AE1" w:rsidRDefault="00EC374C" w:rsidP="00EC374C">
            <w:pPr>
              <w:jc w:val="right"/>
              <w:rPr>
                <w:sz w:val="20"/>
                <w:szCs w:val="20"/>
              </w:rPr>
            </w:pPr>
            <w:r>
              <w:rPr>
                <w:sz w:val="20"/>
                <w:szCs w:val="20"/>
                <w:rtl/>
              </w:rPr>
              <w:t>[54]</w:t>
            </w:r>
          </w:p>
        </w:tc>
      </w:tr>
      <w:tr w:rsidR="00EC374C" w:rsidRPr="00632AE1" w14:paraId="51AC69F5" w14:textId="77777777" w:rsidTr="00EC374C">
        <w:trPr>
          <w:gridAfter w:val="1"/>
          <w:wAfter w:w="152" w:type="dxa"/>
          <w:jc w:val="center"/>
        </w:trPr>
        <w:tc>
          <w:tcPr>
            <w:tcW w:w="235" w:type="dxa"/>
            <w:gridSpan w:val="2"/>
          </w:tcPr>
          <w:p w14:paraId="0D4754FB" w14:textId="77777777" w:rsidR="00EC374C" w:rsidRPr="00632AE1" w:rsidRDefault="00EC374C" w:rsidP="00EC374C">
            <w:pPr>
              <w:rPr>
                <w:rFonts w:cs="David"/>
                <w:sz w:val="20"/>
                <w:szCs w:val="20"/>
                <w:rtl/>
              </w:rPr>
            </w:pPr>
          </w:p>
        </w:tc>
        <w:tc>
          <w:tcPr>
            <w:tcW w:w="6969" w:type="dxa"/>
            <w:gridSpan w:val="7"/>
          </w:tcPr>
          <w:p w14:paraId="0493DBEE" w14:textId="77777777" w:rsidR="00EC374C" w:rsidRPr="00632AE1" w:rsidRDefault="00EC374C" w:rsidP="00EC374C">
            <w:pPr>
              <w:jc w:val="right"/>
              <w:rPr>
                <w:rFonts w:cs="David"/>
                <w:sz w:val="20"/>
                <w:szCs w:val="20"/>
              </w:rPr>
            </w:pPr>
            <w:r>
              <w:rPr>
                <w:rFonts w:cs="David"/>
                <w:sz w:val="20"/>
                <w:szCs w:val="20"/>
              </w:rPr>
              <w:t>23.11.2015</w:t>
            </w:r>
          </w:p>
        </w:tc>
        <w:tc>
          <w:tcPr>
            <w:tcW w:w="598" w:type="dxa"/>
          </w:tcPr>
          <w:p w14:paraId="3768FC86" w14:textId="77777777" w:rsidR="00EC374C" w:rsidRPr="00632AE1" w:rsidRDefault="00EC374C" w:rsidP="00EC374C">
            <w:pPr>
              <w:jc w:val="right"/>
              <w:rPr>
                <w:sz w:val="20"/>
                <w:szCs w:val="20"/>
              </w:rPr>
            </w:pPr>
            <w:r>
              <w:rPr>
                <w:sz w:val="20"/>
                <w:szCs w:val="20"/>
                <w:rtl/>
              </w:rPr>
              <w:t>[22]</w:t>
            </w:r>
          </w:p>
        </w:tc>
      </w:tr>
      <w:tr w:rsidR="00EC374C" w:rsidRPr="00632AE1" w14:paraId="7DEEA8BF" w14:textId="77777777" w:rsidTr="00EC374C">
        <w:trPr>
          <w:gridAfter w:val="1"/>
          <w:wAfter w:w="152" w:type="dxa"/>
          <w:jc w:val="center"/>
        </w:trPr>
        <w:tc>
          <w:tcPr>
            <w:tcW w:w="235" w:type="dxa"/>
            <w:gridSpan w:val="2"/>
          </w:tcPr>
          <w:p w14:paraId="5E69CE91" w14:textId="77777777" w:rsidR="00EC374C" w:rsidRPr="00632AE1" w:rsidRDefault="00EC374C" w:rsidP="00EC374C">
            <w:pPr>
              <w:rPr>
                <w:rFonts w:cs="David"/>
                <w:sz w:val="20"/>
                <w:szCs w:val="20"/>
                <w:rtl/>
              </w:rPr>
            </w:pPr>
          </w:p>
        </w:tc>
        <w:tc>
          <w:tcPr>
            <w:tcW w:w="2945" w:type="dxa"/>
            <w:gridSpan w:val="2"/>
          </w:tcPr>
          <w:p w14:paraId="1C26867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D014B64" w14:textId="77777777" w:rsidR="00EC374C" w:rsidRPr="00632AE1" w:rsidRDefault="00EC374C" w:rsidP="00EC374C">
            <w:pPr>
              <w:jc w:val="right"/>
              <w:rPr>
                <w:sz w:val="20"/>
                <w:szCs w:val="20"/>
              </w:rPr>
            </w:pPr>
            <w:r>
              <w:rPr>
                <w:sz w:val="20"/>
                <w:szCs w:val="20"/>
                <w:rtl/>
              </w:rPr>
              <w:t>[33]</w:t>
            </w:r>
          </w:p>
        </w:tc>
        <w:tc>
          <w:tcPr>
            <w:tcW w:w="1563" w:type="dxa"/>
            <w:gridSpan w:val="2"/>
          </w:tcPr>
          <w:p w14:paraId="05B5EBBC" w14:textId="77777777" w:rsidR="00EC374C" w:rsidRPr="00632AE1" w:rsidRDefault="00EC374C" w:rsidP="00EC374C">
            <w:pPr>
              <w:jc w:val="right"/>
              <w:rPr>
                <w:rFonts w:cs="David"/>
                <w:sz w:val="20"/>
                <w:szCs w:val="20"/>
              </w:rPr>
            </w:pPr>
            <w:r>
              <w:rPr>
                <w:rFonts w:cs="David"/>
                <w:sz w:val="20"/>
                <w:szCs w:val="20"/>
              </w:rPr>
              <w:t>25.11.2014</w:t>
            </w:r>
          </w:p>
        </w:tc>
        <w:tc>
          <w:tcPr>
            <w:tcW w:w="550" w:type="dxa"/>
          </w:tcPr>
          <w:p w14:paraId="2F214BD0" w14:textId="77777777" w:rsidR="00EC374C" w:rsidRPr="00632AE1" w:rsidRDefault="00EC374C" w:rsidP="00EC374C">
            <w:pPr>
              <w:jc w:val="right"/>
              <w:rPr>
                <w:sz w:val="20"/>
                <w:szCs w:val="20"/>
                <w:rtl/>
              </w:rPr>
            </w:pPr>
            <w:r>
              <w:rPr>
                <w:sz w:val="20"/>
                <w:szCs w:val="20"/>
                <w:rtl/>
              </w:rPr>
              <w:t>[32]</w:t>
            </w:r>
          </w:p>
        </w:tc>
        <w:tc>
          <w:tcPr>
            <w:tcW w:w="1360" w:type="dxa"/>
          </w:tcPr>
          <w:p w14:paraId="2B662D1A" w14:textId="77777777" w:rsidR="00EC374C" w:rsidRPr="00632AE1" w:rsidRDefault="00EC374C" w:rsidP="00EC374C">
            <w:pPr>
              <w:jc w:val="right"/>
              <w:rPr>
                <w:rFonts w:cs="David"/>
                <w:sz w:val="20"/>
                <w:szCs w:val="20"/>
              </w:rPr>
            </w:pPr>
            <w:r>
              <w:rPr>
                <w:rFonts w:cs="David"/>
                <w:sz w:val="20"/>
                <w:szCs w:val="20"/>
              </w:rPr>
              <w:t>62/083,980</w:t>
            </w:r>
          </w:p>
        </w:tc>
        <w:tc>
          <w:tcPr>
            <w:tcW w:w="598" w:type="dxa"/>
          </w:tcPr>
          <w:p w14:paraId="09DCFD50" w14:textId="77777777" w:rsidR="00EC374C" w:rsidRPr="00632AE1" w:rsidRDefault="00EC374C" w:rsidP="00EC374C">
            <w:pPr>
              <w:jc w:val="right"/>
              <w:rPr>
                <w:sz w:val="20"/>
                <w:szCs w:val="20"/>
              </w:rPr>
            </w:pPr>
            <w:r>
              <w:rPr>
                <w:sz w:val="20"/>
                <w:szCs w:val="20"/>
                <w:rtl/>
              </w:rPr>
              <w:t>[31]</w:t>
            </w:r>
          </w:p>
        </w:tc>
      </w:tr>
      <w:tr w:rsidR="00EC374C" w:rsidRPr="00632AE1" w14:paraId="560E8454" w14:textId="77777777" w:rsidTr="00EC374C">
        <w:trPr>
          <w:gridAfter w:val="1"/>
          <w:wAfter w:w="152" w:type="dxa"/>
          <w:jc w:val="center"/>
        </w:trPr>
        <w:tc>
          <w:tcPr>
            <w:tcW w:w="7204" w:type="dxa"/>
            <w:gridSpan w:val="9"/>
          </w:tcPr>
          <w:p w14:paraId="47CC9A8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09//107, 31//05, 31//085, 31//202, 36//55, 47//00, 47//10, 47//26, 47//32, 47//38, A61P 27//02, 27//04</w:t>
            </w:r>
          </w:p>
        </w:tc>
        <w:tc>
          <w:tcPr>
            <w:tcW w:w="598" w:type="dxa"/>
          </w:tcPr>
          <w:p w14:paraId="0F51F41C" w14:textId="77777777" w:rsidR="00EC374C" w:rsidRPr="00632AE1" w:rsidRDefault="00EC374C" w:rsidP="00EC374C">
            <w:pPr>
              <w:jc w:val="right"/>
              <w:rPr>
                <w:sz w:val="20"/>
                <w:szCs w:val="20"/>
              </w:rPr>
            </w:pPr>
            <w:r>
              <w:rPr>
                <w:sz w:val="20"/>
                <w:szCs w:val="20"/>
                <w:rtl/>
              </w:rPr>
              <w:t>[51]</w:t>
            </w:r>
          </w:p>
        </w:tc>
      </w:tr>
      <w:tr w:rsidR="00EC374C" w:rsidRPr="00632AE1" w14:paraId="7CB8BE18" w14:textId="77777777" w:rsidTr="00EC374C">
        <w:trPr>
          <w:gridAfter w:val="1"/>
          <w:wAfter w:w="152" w:type="dxa"/>
          <w:jc w:val="center"/>
        </w:trPr>
        <w:tc>
          <w:tcPr>
            <w:tcW w:w="3731" w:type="dxa"/>
            <w:gridSpan w:val="5"/>
          </w:tcPr>
          <w:p w14:paraId="05F7602A" w14:textId="77777777" w:rsidR="00EC374C" w:rsidRPr="00632AE1" w:rsidRDefault="00EC374C" w:rsidP="00EC374C">
            <w:pPr>
              <w:rPr>
                <w:rFonts w:cs="Guttman Hodes"/>
                <w:sz w:val="20"/>
                <w:szCs w:val="20"/>
                <w:rtl/>
              </w:rPr>
            </w:pPr>
          </w:p>
        </w:tc>
        <w:tc>
          <w:tcPr>
            <w:tcW w:w="3473" w:type="dxa"/>
            <w:gridSpan w:val="4"/>
          </w:tcPr>
          <w:p w14:paraId="7E30CFF8" w14:textId="77777777" w:rsidR="00EC374C" w:rsidRPr="00632AE1" w:rsidRDefault="00EC374C" w:rsidP="00EC374C">
            <w:pPr>
              <w:jc w:val="right"/>
              <w:rPr>
                <w:rFonts w:cs="David"/>
                <w:sz w:val="20"/>
                <w:szCs w:val="20"/>
                <w:rtl/>
              </w:rPr>
            </w:pPr>
            <w:r>
              <w:rPr>
                <w:rFonts w:cs="David"/>
                <w:sz w:val="20"/>
                <w:szCs w:val="20"/>
              </w:rPr>
              <w:t>ALLERGAN, INC., U.S.A.</w:t>
            </w:r>
          </w:p>
        </w:tc>
        <w:tc>
          <w:tcPr>
            <w:tcW w:w="598" w:type="dxa"/>
          </w:tcPr>
          <w:p w14:paraId="31A75D72" w14:textId="77777777" w:rsidR="00EC374C" w:rsidRPr="00632AE1" w:rsidRDefault="00EC374C" w:rsidP="00EC374C">
            <w:pPr>
              <w:jc w:val="right"/>
              <w:rPr>
                <w:sz w:val="20"/>
                <w:szCs w:val="20"/>
              </w:rPr>
            </w:pPr>
            <w:r>
              <w:rPr>
                <w:sz w:val="20"/>
                <w:szCs w:val="20"/>
                <w:rtl/>
              </w:rPr>
              <w:t>[71]</w:t>
            </w:r>
          </w:p>
        </w:tc>
      </w:tr>
      <w:tr w:rsidR="00EC374C" w:rsidRPr="00632AE1" w14:paraId="0AE681B3" w14:textId="77777777" w:rsidTr="00EC374C">
        <w:trPr>
          <w:gridAfter w:val="1"/>
          <w:wAfter w:w="152" w:type="dxa"/>
          <w:jc w:val="center"/>
        </w:trPr>
        <w:tc>
          <w:tcPr>
            <w:tcW w:w="235" w:type="dxa"/>
            <w:gridSpan w:val="2"/>
          </w:tcPr>
          <w:p w14:paraId="56619D32" w14:textId="77777777" w:rsidR="00EC374C" w:rsidRPr="00632AE1" w:rsidRDefault="00EC374C" w:rsidP="00EC374C">
            <w:pPr>
              <w:rPr>
                <w:rFonts w:cs="Guttman Hodes"/>
                <w:sz w:val="20"/>
                <w:szCs w:val="20"/>
                <w:rtl/>
              </w:rPr>
            </w:pPr>
          </w:p>
        </w:tc>
        <w:tc>
          <w:tcPr>
            <w:tcW w:w="6969" w:type="dxa"/>
            <w:gridSpan w:val="7"/>
          </w:tcPr>
          <w:p w14:paraId="79D87861" w14:textId="77777777" w:rsidR="00EC374C" w:rsidRPr="00632AE1" w:rsidRDefault="00EC374C" w:rsidP="00EC374C">
            <w:pPr>
              <w:jc w:val="right"/>
              <w:rPr>
                <w:rFonts w:cs="Guttman Hodes"/>
                <w:sz w:val="20"/>
                <w:szCs w:val="20"/>
              </w:rPr>
            </w:pPr>
            <w:r>
              <w:rPr>
                <w:rFonts w:cs="Guttman Hodes"/>
                <w:sz w:val="20"/>
                <w:szCs w:val="20"/>
              </w:rPr>
              <w:t>WO/2016/085885</w:t>
            </w:r>
          </w:p>
        </w:tc>
        <w:tc>
          <w:tcPr>
            <w:tcW w:w="598" w:type="dxa"/>
          </w:tcPr>
          <w:p w14:paraId="008F0CB1" w14:textId="77777777" w:rsidR="00EC374C" w:rsidRPr="00632AE1" w:rsidRDefault="00EC374C" w:rsidP="00EC374C">
            <w:pPr>
              <w:jc w:val="right"/>
              <w:rPr>
                <w:sz w:val="20"/>
                <w:szCs w:val="20"/>
              </w:rPr>
            </w:pPr>
            <w:r>
              <w:rPr>
                <w:sz w:val="20"/>
                <w:szCs w:val="20"/>
                <w:rtl/>
              </w:rPr>
              <w:t>[87]</w:t>
            </w:r>
          </w:p>
        </w:tc>
      </w:tr>
      <w:tr w:rsidR="00EC374C" w:rsidRPr="00632AE1" w14:paraId="7281A5EB" w14:textId="77777777" w:rsidTr="00EC374C">
        <w:trPr>
          <w:gridAfter w:val="1"/>
          <w:wAfter w:w="152" w:type="dxa"/>
          <w:jc w:val="center"/>
        </w:trPr>
        <w:tc>
          <w:tcPr>
            <w:tcW w:w="3731" w:type="dxa"/>
            <w:gridSpan w:val="5"/>
          </w:tcPr>
          <w:p w14:paraId="480A67A0" w14:textId="77777777" w:rsidR="00EC374C" w:rsidRDefault="00EC374C" w:rsidP="00EC374C">
            <w:pPr>
              <w:rPr>
                <w:rFonts w:cs="Guttman Hodes"/>
                <w:sz w:val="20"/>
                <w:szCs w:val="20"/>
                <w:rtl/>
              </w:rPr>
            </w:pPr>
            <w:r>
              <w:rPr>
                <w:rFonts w:cs="Guttman Hodes"/>
                <w:sz w:val="20"/>
                <w:szCs w:val="20"/>
                <w:rtl/>
              </w:rPr>
              <w:t>סנפורד ט. קולב ושות',</w:t>
            </w:r>
          </w:p>
          <w:p w14:paraId="523641EC"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68BE65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40101E6D" w14:textId="77777777" w:rsidR="00EC374C" w:rsidRDefault="00EC374C" w:rsidP="00EC374C">
            <w:pPr>
              <w:jc w:val="right"/>
              <w:rPr>
                <w:rFonts w:cs="David"/>
                <w:sz w:val="20"/>
                <w:szCs w:val="20"/>
              </w:rPr>
            </w:pPr>
            <w:r>
              <w:rPr>
                <w:rFonts w:cs="David"/>
                <w:sz w:val="20"/>
                <w:szCs w:val="20"/>
              </w:rPr>
              <w:t>SANFORD T.COLB &amp; CO.,</w:t>
            </w:r>
          </w:p>
          <w:p w14:paraId="456C0361" w14:textId="77777777" w:rsidR="00EC374C" w:rsidRDefault="00EC374C" w:rsidP="00EC374C">
            <w:pPr>
              <w:jc w:val="right"/>
              <w:rPr>
                <w:rFonts w:cs="David"/>
                <w:sz w:val="20"/>
                <w:szCs w:val="20"/>
              </w:rPr>
            </w:pPr>
            <w:r>
              <w:rPr>
                <w:rFonts w:cs="David"/>
                <w:sz w:val="20"/>
                <w:szCs w:val="20"/>
              </w:rPr>
              <w:t xml:space="preserve"> P.O.B. 2273, </w:t>
            </w:r>
          </w:p>
          <w:p w14:paraId="5BCA7A87"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01CB622A" w14:textId="77777777" w:rsidR="00EC374C" w:rsidRPr="00632AE1" w:rsidRDefault="00EC374C" w:rsidP="00EC374C">
            <w:pPr>
              <w:jc w:val="right"/>
              <w:rPr>
                <w:sz w:val="20"/>
                <w:szCs w:val="20"/>
                <w:rtl/>
              </w:rPr>
            </w:pPr>
            <w:r>
              <w:rPr>
                <w:sz w:val="20"/>
                <w:szCs w:val="20"/>
                <w:rtl/>
              </w:rPr>
              <w:t>[74]</w:t>
            </w:r>
          </w:p>
        </w:tc>
      </w:tr>
      <w:tr w:rsidR="00EC374C" w:rsidRPr="00632AE1" w14:paraId="1163FB53" w14:textId="77777777" w:rsidTr="00EC374C">
        <w:trPr>
          <w:gridAfter w:val="1"/>
          <w:wAfter w:w="152" w:type="dxa"/>
          <w:jc w:val="center"/>
        </w:trPr>
        <w:tc>
          <w:tcPr>
            <w:tcW w:w="2147" w:type="dxa"/>
            <w:gridSpan w:val="3"/>
          </w:tcPr>
          <w:p w14:paraId="72C71F35" w14:textId="77777777" w:rsidR="00EC374C" w:rsidRPr="00632AE1" w:rsidRDefault="00EC374C" w:rsidP="00EC374C">
            <w:pPr>
              <w:jc w:val="right"/>
              <w:rPr>
                <w:rFonts w:cs="David"/>
                <w:sz w:val="20"/>
                <w:szCs w:val="20"/>
              </w:rPr>
            </w:pPr>
          </w:p>
        </w:tc>
        <w:tc>
          <w:tcPr>
            <w:tcW w:w="1661" w:type="dxa"/>
            <w:gridSpan w:val="3"/>
          </w:tcPr>
          <w:p w14:paraId="5C052851" w14:textId="77777777" w:rsidR="00EC374C" w:rsidRPr="00632AE1" w:rsidRDefault="00EC374C" w:rsidP="00EC374C">
            <w:pPr>
              <w:jc w:val="right"/>
              <w:rPr>
                <w:rFonts w:cs="David"/>
                <w:sz w:val="20"/>
                <w:szCs w:val="20"/>
              </w:rPr>
            </w:pPr>
          </w:p>
        </w:tc>
        <w:tc>
          <w:tcPr>
            <w:tcW w:w="3994" w:type="dxa"/>
            <w:gridSpan w:val="4"/>
          </w:tcPr>
          <w:p w14:paraId="4CE89333" w14:textId="77777777" w:rsidR="00EC374C" w:rsidRPr="00632AE1" w:rsidRDefault="00EC374C" w:rsidP="00EC374C">
            <w:pPr>
              <w:jc w:val="right"/>
              <w:rPr>
                <w:rFonts w:cs="David"/>
                <w:sz w:val="20"/>
                <w:szCs w:val="20"/>
              </w:rPr>
            </w:pPr>
          </w:p>
        </w:tc>
      </w:tr>
      <w:tr w:rsidR="00EC374C" w:rsidRPr="00632AE1" w14:paraId="6B533BA4" w14:textId="77777777" w:rsidTr="00EC374C">
        <w:tblPrEx>
          <w:jc w:val="left"/>
          <w:tblLook w:val="0000" w:firstRow="0" w:lastRow="0" w:firstColumn="0" w:lastColumn="0" w:noHBand="0" w:noVBand="0"/>
        </w:tblPrEx>
        <w:trPr>
          <w:gridBefore w:val="1"/>
          <w:wBefore w:w="70" w:type="dxa"/>
        </w:trPr>
        <w:tc>
          <w:tcPr>
            <w:tcW w:w="7884" w:type="dxa"/>
            <w:gridSpan w:val="10"/>
          </w:tcPr>
          <w:p w14:paraId="43AD52E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323F1D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65"/>
        <w:gridCol w:w="865"/>
        <w:gridCol w:w="552"/>
        <w:gridCol w:w="77"/>
        <w:gridCol w:w="1436"/>
        <w:gridCol w:w="50"/>
        <w:gridCol w:w="550"/>
        <w:gridCol w:w="1365"/>
        <w:gridCol w:w="598"/>
        <w:gridCol w:w="151"/>
      </w:tblGrid>
      <w:tr w:rsidR="00EC374C" w:rsidRPr="00632AE1" w14:paraId="67D00571" w14:textId="77777777" w:rsidTr="00EC374C">
        <w:trPr>
          <w:gridAfter w:val="1"/>
          <w:wAfter w:w="151" w:type="dxa"/>
          <w:trHeight w:val="485"/>
          <w:jc w:val="center"/>
        </w:trPr>
        <w:tc>
          <w:tcPr>
            <w:tcW w:w="3727" w:type="dxa"/>
            <w:gridSpan w:val="6"/>
          </w:tcPr>
          <w:p w14:paraId="4501E1A1" w14:textId="77777777" w:rsidR="00EC374C" w:rsidRPr="00DB7BD7" w:rsidRDefault="000863EF" w:rsidP="00EC374C">
            <w:pPr>
              <w:jc w:val="right"/>
              <w:rPr>
                <w:b/>
                <w:bCs/>
                <w:color w:val="0000FF"/>
                <w:sz w:val="20"/>
                <w:szCs w:val="20"/>
                <w:u w:val="single"/>
                <w:rtl/>
              </w:rPr>
            </w:pPr>
            <w:hyperlink r:id="rId783" w:history="1">
              <w:r w:rsidR="00EC374C" w:rsidRPr="00DB7BD7">
                <w:rPr>
                  <w:rStyle w:val="Hyperlink"/>
                  <w:sz w:val="20"/>
                </w:rPr>
                <w:t>252228</w:t>
              </w:r>
            </w:hyperlink>
          </w:p>
        </w:tc>
        <w:tc>
          <w:tcPr>
            <w:tcW w:w="4076" w:type="dxa"/>
            <w:gridSpan w:val="6"/>
          </w:tcPr>
          <w:p w14:paraId="7439C88F" w14:textId="77777777" w:rsidR="00EC374C" w:rsidRPr="00DB7BD7" w:rsidRDefault="00EC374C" w:rsidP="00EC374C">
            <w:pPr>
              <w:rPr>
                <w:sz w:val="20"/>
                <w:szCs w:val="20"/>
                <w:rtl/>
              </w:rPr>
            </w:pPr>
            <w:r w:rsidRPr="00DB7BD7">
              <w:rPr>
                <w:sz w:val="20"/>
                <w:szCs w:val="20"/>
                <w:rtl/>
              </w:rPr>
              <w:t>[21][11]</w:t>
            </w:r>
          </w:p>
        </w:tc>
      </w:tr>
      <w:tr w:rsidR="00EC374C" w:rsidRPr="00632AE1" w14:paraId="40547F9C" w14:textId="77777777" w:rsidTr="00EC374C">
        <w:trPr>
          <w:gridAfter w:val="1"/>
          <w:wAfter w:w="151" w:type="dxa"/>
          <w:jc w:val="center"/>
        </w:trPr>
        <w:tc>
          <w:tcPr>
            <w:tcW w:w="3727" w:type="dxa"/>
            <w:gridSpan w:val="6"/>
          </w:tcPr>
          <w:p w14:paraId="326DA4AE" w14:textId="77777777" w:rsidR="00EC374C" w:rsidRDefault="00EC374C" w:rsidP="00EC374C">
            <w:pPr>
              <w:rPr>
                <w:rFonts w:cs="David"/>
                <w:b/>
                <w:bCs/>
                <w:sz w:val="20"/>
                <w:szCs w:val="20"/>
                <w:rtl/>
              </w:rPr>
            </w:pPr>
            <w:r>
              <w:rPr>
                <w:rFonts w:cs="David"/>
                <w:b/>
                <w:bCs/>
                <w:sz w:val="20"/>
                <w:szCs w:val="20"/>
                <w:rtl/>
              </w:rPr>
              <w:t xml:space="preserve">שיטות לטיפול בסינוסיטיס כרוני עם פוליפים של האף על ידי הוספת אנטגוניסט של </w:t>
            </w:r>
            <w:r>
              <w:rPr>
                <w:rFonts w:cs="David"/>
                <w:b/>
                <w:bCs/>
                <w:sz w:val="20"/>
                <w:szCs w:val="20"/>
              </w:rPr>
              <w:t>IL-4R</w:t>
            </w:r>
          </w:p>
          <w:p w14:paraId="33537EE1" w14:textId="77777777" w:rsidR="00EC374C" w:rsidRPr="00632AE1" w:rsidRDefault="00EC374C" w:rsidP="00EC374C">
            <w:pPr>
              <w:rPr>
                <w:rFonts w:cs="David"/>
                <w:b/>
                <w:bCs/>
                <w:sz w:val="20"/>
                <w:szCs w:val="20"/>
                <w:rtl/>
              </w:rPr>
            </w:pPr>
          </w:p>
        </w:tc>
        <w:tc>
          <w:tcPr>
            <w:tcW w:w="3478" w:type="dxa"/>
            <w:gridSpan w:val="5"/>
          </w:tcPr>
          <w:p w14:paraId="25374526" w14:textId="77777777" w:rsidR="00EC374C" w:rsidRDefault="00EC374C" w:rsidP="00EC374C">
            <w:pPr>
              <w:jc w:val="right"/>
              <w:rPr>
                <w:rFonts w:cs="David"/>
                <w:b/>
                <w:bCs/>
                <w:sz w:val="20"/>
                <w:szCs w:val="20"/>
              </w:rPr>
            </w:pPr>
            <w:r>
              <w:rPr>
                <w:rFonts w:cs="David"/>
                <w:b/>
                <w:bCs/>
                <w:sz w:val="20"/>
                <w:szCs w:val="20"/>
              </w:rPr>
              <w:t>METHODS FOR TREATING CHRONIC SINUSITIS WITH NASAL POLYPS BY ADMINISTERING AN IL-4R ANTAGONIST</w:t>
            </w:r>
          </w:p>
          <w:p w14:paraId="54647A40" w14:textId="77777777" w:rsidR="00EC374C" w:rsidRPr="00632AE1" w:rsidRDefault="00EC374C" w:rsidP="00EC374C">
            <w:pPr>
              <w:jc w:val="right"/>
              <w:rPr>
                <w:rFonts w:cs="David"/>
                <w:b/>
                <w:bCs/>
                <w:sz w:val="20"/>
                <w:szCs w:val="20"/>
              </w:rPr>
            </w:pPr>
          </w:p>
        </w:tc>
        <w:tc>
          <w:tcPr>
            <w:tcW w:w="598" w:type="dxa"/>
          </w:tcPr>
          <w:p w14:paraId="2DB2D2FA" w14:textId="77777777" w:rsidR="00EC374C" w:rsidRPr="00632AE1" w:rsidRDefault="00EC374C" w:rsidP="00EC374C">
            <w:pPr>
              <w:jc w:val="right"/>
              <w:rPr>
                <w:sz w:val="20"/>
                <w:szCs w:val="20"/>
              </w:rPr>
            </w:pPr>
            <w:r>
              <w:rPr>
                <w:sz w:val="20"/>
                <w:szCs w:val="20"/>
                <w:rtl/>
              </w:rPr>
              <w:t>[54]</w:t>
            </w:r>
          </w:p>
        </w:tc>
      </w:tr>
      <w:tr w:rsidR="00EC374C" w:rsidRPr="00632AE1" w14:paraId="5870DD89" w14:textId="77777777" w:rsidTr="00EC374C">
        <w:trPr>
          <w:gridAfter w:val="1"/>
          <w:wAfter w:w="151" w:type="dxa"/>
          <w:jc w:val="center"/>
        </w:trPr>
        <w:tc>
          <w:tcPr>
            <w:tcW w:w="236" w:type="dxa"/>
            <w:gridSpan w:val="2"/>
          </w:tcPr>
          <w:p w14:paraId="04B065C2" w14:textId="77777777" w:rsidR="00EC374C" w:rsidRPr="00632AE1" w:rsidRDefault="00EC374C" w:rsidP="00EC374C">
            <w:pPr>
              <w:rPr>
                <w:rFonts w:cs="David"/>
                <w:sz w:val="20"/>
                <w:szCs w:val="20"/>
                <w:rtl/>
              </w:rPr>
            </w:pPr>
          </w:p>
        </w:tc>
        <w:tc>
          <w:tcPr>
            <w:tcW w:w="6969" w:type="dxa"/>
            <w:gridSpan w:val="9"/>
          </w:tcPr>
          <w:p w14:paraId="7E3C6E08" w14:textId="77777777" w:rsidR="00EC374C" w:rsidRPr="00632AE1" w:rsidRDefault="00EC374C" w:rsidP="00EC374C">
            <w:pPr>
              <w:jc w:val="right"/>
              <w:rPr>
                <w:rFonts w:cs="David"/>
                <w:sz w:val="20"/>
                <w:szCs w:val="20"/>
              </w:rPr>
            </w:pPr>
            <w:r>
              <w:rPr>
                <w:rFonts w:cs="David"/>
                <w:sz w:val="20"/>
                <w:szCs w:val="20"/>
              </w:rPr>
              <w:t>13.11.2015</w:t>
            </w:r>
          </w:p>
        </w:tc>
        <w:tc>
          <w:tcPr>
            <w:tcW w:w="598" w:type="dxa"/>
          </w:tcPr>
          <w:p w14:paraId="6F562FB3" w14:textId="77777777" w:rsidR="00EC374C" w:rsidRPr="00632AE1" w:rsidRDefault="00EC374C" w:rsidP="00EC374C">
            <w:pPr>
              <w:jc w:val="right"/>
              <w:rPr>
                <w:sz w:val="20"/>
                <w:szCs w:val="20"/>
              </w:rPr>
            </w:pPr>
            <w:r>
              <w:rPr>
                <w:sz w:val="20"/>
                <w:szCs w:val="20"/>
                <w:rtl/>
              </w:rPr>
              <w:t>[22]</w:t>
            </w:r>
          </w:p>
        </w:tc>
      </w:tr>
      <w:tr w:rsidR="00EC374C" w:rsidRPr="00632AE1" w14:paraId="509469B8" w14:textId="77777777" w:rsidTr="00EC374C">
        <w:trPr>
          <w:gridAfter w:val="1"/>
          <w:wAfter w:w="151" w:type="dxa"/>
          <w:jc w:val="center"/>
        </w:trPr>
        <w:tc>
          <w:tcPr>
            <w:tcW w:w="236" w:type="dxa"/>
            <w:gridSpan w:val="2"/>
          </w:tcPr>
          <w:p w14:paraId="7CEFC62E" w14:textId="77777777" w:rsidR="00EC374C" w:rsidRPr="00632AE1" w:rsidRDefault="00EC374C" w:rsidP="00EC374C">
            <w:pPr>
              <w:rPr>
                <w:rFonts w:cs="David"/>
                <w:sz w:val="20"/>
                <w:szCs w:val="20"/>
                <w:rtl/>
              </w:rPr>
            </w:pPr>
          </w:p>
        </w:tc>
        <w:tc>
          <w:tcPr>
            <w:tcW w:w="2939" w:type="dxa"/>
            <w:gridSpan w:val="3"/>
          </w:tcPr>
          <w:p w14:paraId="1592C4C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A92E546" w14:textId="77777777" w:rsidR="00EC374C" w:rsidRPr="00632AE1" w:rsidRDefault="00EC374C" w:rsidP="00EC374C">
            <w:pPr>
              <w:jc w:val="right"/>
              <w:rPr>
                <w:sz w:val="20"/>
                <w:szCs w:val="20"/>
              </w:rPr>
            </w:pPr>
            <w:r>
              <w:rPr>
                <w:sz w:val="20"/>
                <w:szCs w:val="20"/>
                <w:rtl/>
              </w:rPr>
              <w:t>[33]</w:t>
            </w:r>
          </w:p>
        </w:tc>
        <w:tc>
          <w:tcPr>
            <w:tcW w:w="1563" w:type="dxa"/>
            <w:gridSpan w:val="3"/>
          </w:tcPr>
          <w:p w14:paraId="30727B02" w14:textId="77777777" w:rsidR="00EC374C" w:rsidRPr="00632AE1" w:rsidRDefault="00EC374C" w:rsidP="00EC374C">
            <w:pPr>
              <w:jc w:val="right"/>
              <w:rPr>
                <w:rFonts w:cs="David"/>
                <w:sz w:val="20"/>
                <w:szCs w:val="20"/>
              </w:rPr>
            </w:pPr>
            <w:r>
              <w:rPr>
                <w:rFonts w:cs="David"/>
                <w:sz w:val="20"/>
                <w:szCs w:val="20"/>
              </w:rPr>
              <w:t>14.11.2014</w:t>
            </w:r>
          </w:p>
        </w:tc>
        <w:tc>
          <w:tcPr>
            <w:tcW w:w="550" w:type="dxa"/>
          </w:tcPr>
          <w:p w14:paraId="32E5C7A1" w14:textId="77777777" w:rsidR="00EC374C" w:rsidRPr="00632AE1" w:rsidRDefault="00EC374C" w:rsidP="00EC374C">
            <w:pPr>
              <w:jc w:val="right"/>
              <w:rPr>
                <w:sz w:val="20"/>
                <w:szCs w:val="20"/>
                <w:rtl/>
              </w:rPr>
            </w:pPr>
            <w:r>
              <w:rPr>
                <w:sz w:val="20"/>
                <w:szCs w:val="20"/>
                <w:rtl/>
              </w:rPr>
              <w:t>[32]</w:t>
            </w:r>
          </w:p>
        </w:tc>
        <w:tc>
          <w:tcPr>
            <w:tcW w:w="1365" w:type="dxa"/>
          </w:tcPr>
          <w:p w14:paraId="34284567" w14:textId="77777777" w:rsidR="00EC374C" w:rsidRPr="00632AE1" w:rsidRDefault="00EC374C" w:rsidP="00EC374C">
            <w:pPr>
              <w:jc w:val="right"/>
              <w:rPr>
                <w:rFonts w:cs="David"/>
                <w:sz w:val="20"/>
                <w:szCs w:val="20"/>
              </w:rPr>
            </w:pPr>
            <w:r>
              <w:rPr>
                <w:rFonts w:cs="David"/>
                <w:sz w:val="20"/>
                <w:szCs w:val="20"/>
              </w:rPr>
              <w:t>62/080,092</w:t>
            </w:r>
          </w:p>
        </w:tc>
        <w:tc>
          <w:tcPr>
            <w:tcW w:w="598" w:type="dxa"/>
          </w:tcPr>
          <w:p w14:paraId="07FB5910" w14:textId="77777777" w:rsidR="00EC374C" w:rsidRPr="00632AE1" w:rsidRDefault="00EC374C" w:rsidP="00EC374C">
            <w:pPr>
              <w:jc w:val="right"/>
              <w:rPr>
                <w:sz w:val="20"/>
                <w:szCs w:val="20"/>
              </w:rPr>
            </w:pPr>
            <w:r>
              <w:rPr>
                <w:sz w:val="20"/>
                <w:szCs w:val="20"/>
                <w:rtl/>
              </w:rPr>
              <w:t>[31]</w:t>
            </w:r>
          </w:p>
        </w:tc>
      </w:tr>
      <w:tr w:rsidR="00EC374C" w:rsidRPr="00DB7BD7" w14:paraId="4CEBB976" w14:textId="77777777" w:rsidTr="00EC374C">
        <w:trPr>
          <w:gridAfter w:val="1"/>
          <w:wAfter w:w="151" w:type="dxa"/>
          <w:jc w:val="center"/>
        </w:trPr>
        <w:tc>
          <w:tcPr>
            <w:tcW w:w="236" w:type="dxa"/>
            <w:gridSpan w:val="2"/>
          </w:tcPr>
          <w:p w14:paraId="68A88671" w14:textId="77777777" w:rsidR="00EC374C" w:rsidRPr="00DB7BD7" w:rsidRDefault="00EC374C" w:rsidP="00EC374C">
            <w:pPr>
              <w:rPr>
                <w:sz w:val="20"/>
                <w:szCs w:val="20"/>
                <w:rtl/>
              </w:rPr>
            </w:pPr>
          </w:p>
        </w:tc>
        <w:tc>
          <w:tcPr>
            <w:tcW w:w="2939" w:type="dxa"/>
            <w:gridSpan w:val="3"/>
          </w:tcPr>
          <w:p w14:paraId="243A8BA6" w14:textId="77777777" w:rsidR="00EC374C" w:rsidRPr="00DB7BD7" w:rsidRDefault="00EC374C" w:rsidP="00EC374C">
            <w:pPr>
              <w:jc w:val="right"/>
              <w:rPr>
                <w:sz w:val="20"/>
                <w:szCs w:val="20"/>
              </w:rPr>
            </w:pPr>
            <w:r>
              <w:rPr>
                <w:sz w:val="20"/>
                <w:szCs w:val="20"/>
              </w:rPr>
              <w:t>US</w:t>
            </w:r>
          </w:p>
        </w:tc>
        <w:tc>
          <w:tcPr>
            <w:tcW w:w="552" w:type="dxa"/>
          </w:tcPr>
          <w:p w14:paraId="750C16AC" w14:textId="77777777" w:rsidR="00EC374C" w:rsidRPr="00DB7BD7" w:rsidRDefault="00EC374C" w:rsidP="00EC374C">
            <w:pPr>
              <w:jc w:val="right"/>
              <w:rPr>
                <w:sz w:val="20"/>
                <w:szCs w:val="20"/>
                <w:rtl/>
              </w:rPr>
            </w:pPr>
          </w:p>
        </w:tc>
        <w:tc>
          <w:tcPr>
            <w:tcW w:w="1563" w:type="dxa"/>
            <w:gridSpan w:val="3"/>
          </w:tcPr>
          <w:p w14:paraId="6BCECD9A" w14:textId="77777777" w:rsidR="00EC374C" w:rsidRPr="00DB7BD7" w:rsidRDefault="00EC374C" w:rsidP="00EC374C">
            <w:pPr>
              <w:jc w:val="right"/>
              <w:rPr>
                <w:sz w:val="20"/>
                <w:szCs w:val="20"/>
              </w:rPr>
            </w:pPr>
            <w:r>
              <w:rPr>
                <w:sz w:val="20"/>
                <w:szCs w:val="20"/>
                <w:rtl/>
              </w:rPr>
              <w:t>24.11.2014</w:t>
            </w:r>
          </w:p>
        </w:tc>
        <w:tc>
          <w:tcPr>
            <w:tcW w:w="550" w:type="dxa"/>
          </w:tcPr>
          <w:p w14:paraId="77B2765E" w14:textId="77777777" w:rsidR="00EC374C" w:rsidRPr="00DB7BD7" w:rsidRDefault="00EC374C" w:rsidP="00EC374C">
            <w:pPr>
              <w:jc w:val="right"/>
              <w:rPr>
                <w:sz w:val="20"/>
                <w:szCs w:val="20"/>
                <w:rtl/>
              </w:rPr>
            </w:pPr>
          </w:p>
        </w:tc>
        <w:tc>
          <w:tcPr>
            <w:tcW w:w="1365" w:type="dxa"/>
          </w:tcPr>
          <w:p w14:paraId="1473E3DF" w14:textId="77777777" w:rsidR="00EC374C" w:rsidRPr="00DB7BD7" w:rsidRDefault="00EC374C" w:rsidP="00EC374C">
            <w:pPr>
              <w:jc w:val="right"/>
              <w:rPr>
                <w:sz w:val="20"/>
                <w:szCs w:val="20"/>
              </w:rPr>
            </w:pPr>
            <w:r>
              <w:rPr>
                <w:sz w:val="20"/>
                <w:szCs w:val="20"/>
                <w:rtl/>
              </w:rPr>
              <w:t>62/083,821</w:t>
            </w:r>
          </w:p>
        </w:tc>
        <w:tc>
          <w:tcPr>
            <w:tcW w:w="598" w:type="dxa"/>
          </w:tcPr>
          <w:p w14:paraId="3CF98EE5" w14:textId="77777777" w:rsidR="00EC374C" w:rsidRPr="00DB7BD7" w:rsidRDefault="00EC374C" w:rsidP="00EC374C">
            <w:pPr>
              <w:jc w:val="right"/>
              <w:rPr>
                <w:sz w:val="20"/>
                <w:szCs w:val="20"/>
                <w:rtl/>
              </w:rPr>
            </w:pPr>
          </w:p>
        </w:tc>
      </w:tr>
      <w:tr w:rsidR="00EC374C" w:rsidRPr="00DB7BD7" w14:paraId="36F0183F" w14:textId="77777777" w:rsidTr="00EC374C">
        <w:trPr>
          <w:gridAfter w:val="1"/>
          <w:wAfter w:w="151" w:type="dxa"/>
          <w:jc w:val="center"/>
        </w:trPr>
        <w:tc>
          <w:tcPr>
            <w:tcW w:w="236" w:type="dxa"/>
            <w:gridSpan w:val="2"/>
          </w:tcPr>
          <w:p w14:paraId="0A36CEA5" w14:textId="77777777" w:rsidR="00EC374C" w:rsidRPr="00DB7BD7" w:rsidRDefault="00EC374C" w:rsidP="00EC374C">
            <w:pPr>
              <w:rPr>
                <w:sz w:val="20"/>
                <w:szCs w:val="20"/>
                <w:rtl/>
              </w:rPr>
            </w:pPr>
          </w:p>
        </w:tc>
        <w:tc>
          <w:tcPr>
            <w:tcW w:w="2939" w:type="dxa"/>
            <w:gridSpan w:val="3"/>
          </w:tcPr>
          <w:p w14:paraId="73A23D32" w14:textId="77777777" w:rsidR="00EC374C" w:rsidRPr="00DB7BD7" w:rsidRDefault="00EC374C" w:rsidP="00EC374C">
            <w:pPr>
              <w:jc w:val="right"/>
              <w:rPr>
                <w:sz w:val="20"/>
                <w:szCs w:val="20"/>
              </w:rPr>
            </w:pPr>
            <w:r>
              <w:rPr>
                <w:sz w:val="20"/>
                <w:szCs w:val="20"/>
              </w:rPr>
              <w:t>US</w:t>
            </w:r>
          </w:p>
        </w:tc>
        <w:tc>
          <w:tcPr>
            <w:tcW w:w="552" w:type="dxa"/>
          </w:tcPr>
          <w:p w14:paraId="32129C47" w14:textId="77777777" w:rsidR="00EC374C" w:rsidRPr="00DB7BD7" w:rsidRDefault="00EC374C" w:rsidP="00EC374C">
            <w:pPr>
              <w:jc w:val="right"/>
              <w:rPr>
                <w:sz w:val="20"/>
                <w:szCs w:val="20"/>
                <w:rtl/>
              </w:rPr>
            </w:pPr>
          </w:p>
        </w:tc>
        <w:tc>
          <w:tcPr>
            <w:tcW w:w="1563" w:type="dxa"/>
            <w:gridSpan w:val="3"/>
          </w:tcPr>
          <w:p w14:paraId="0F02260A" w14:textId="77777777" w:rsidR="00EC374C" w:rsidRPr="00DB7BD7" w:rsidRDefault="00EC374C" w:rsidP="00EC374C">
            <w:pPr>
              <w:jc w:val="right"/>
              <w:rPr>
                <w:sz w:val="20"/>
                <w:szCs w:val="20"/>
                <w:rtl/>
              </w:rPr>
            </w:pPr>
            <w:r>
              <w:rPr>
                <w:sz w:val="20"/>
                <w:szCs w:val="20"/>
                <w:rtl/>
              </w:rPr>
              <w:t>08.05.2015</w:t>
            </w:r>
          </w:p>
        </w:tc>
        <w:tc>
          <w:tcPr>
            <w:tcW w:w="550" w:type="dxa"/>
          </w:tcPr>
          <w:p w14:paraId="607A03BB" w14:textId="77777777" w:rsidR="00EC374C" w:rsidRPr="00DB7BD7" w:rsidRDefault="00EC374C" w:rsidP="00EC374C">
            <w:pPr>
              <w:jc w:val="right"/>
              <w:rPr>
                <w:sz w:val="20"/>
                <w:szCs w:val="20"/>
                <w:rtl/>
              </w:rPr>
            </w:pPr>
          </w:p>
        </w:tc>
        <w:tc>
          <w:tcPr>
            <w:tcW w:w="1365" w:type="dxa"/>
          </w:tcPr>
          <w:p w14:paraId="43EDFC51" w14:textId="77777777" w:rsidR="00EC374C" w:rsidRPr="00DB7BD7" w:rsidRDefault="00EC374C" w:rsidP="00EC374C">
            <w:pPr>
              <w:jc w:val="right"/>
              <w:rPr>
                <w:sz w:val="20"/>
                <w:szCs w:val="20"/>
                <w:rtl/>
              </w:rPr>
            </w:pPr>
            <w:r>
              <w:rPr>
                <w:sz w:val="20"/>
                <w:szCs w:val="20"/>
                <w:rtl/>
              </w:rPr>
              <w:t>62/158,832</w:t>
            </w:r>
          </w:p>
        </w:tc>
        <w:tc>
          <w:tcPr>
            <w:tcW w:w="598" w:type="dxa"/>
          </w:tcPr>
          <w:p w14:paraId="1BF59209" w14:textId="77777777" w:rsidR="00EC374C" w:rsidRPr="00DB7BD7" w:rsidRDefault="00EC374C" w:rsidP="00EC374C">
            <w:pPr>
              <w:jc w:val="right"/>
              <w:rPr>
                <w:sz w:val="20"/>
                <w:szCs w:val="20"/>
                <w:rtl/>
              </w:rPr>
            </w:pPr>
          </w:p>
        </w:tc>
      </w:tr>
      <w:tr w:rsidR="00EC374C" w:rsidRPr="00DB7BD7" w14:paraId="022F7EB5" w14:textId="77777777" w:rsidTr="00EC374C">
        <w:trPr>
          <w:gridAfter w:val="1"/>
          <w:wAfter w:w="151" w:type="dxa"/>
          <w:jc w:val="center"/>
        </w:trPr>
        <w:tc>
          <w:tcPr>
            <w:tcW w:w="236" w:type="dxa"/>
            <w:gridSpan w:val="2"/>
          </w:tcPr>
          <w:p w14:paraId="33DEEC79" w14:textId="77777777" w:rsidR="00EC374C" w:rsidRPr="00DB7BD7" w:rsidRDefault="00EC374C" w:rsidP="00EC374C">
            <w:pPr>
              <w:rPr>
                <w:sz w:val="20"/>
                <w:szCs w:val="20"/>
                <w:rtl/>
              </w:rPr>
            </w:pPr>
          </w:p>
        </w:tc>
        <w:tc>
          <w:tcPr>
            <w:tcW w:w="2939" w:type="dxa"/>
            <w:gridSpan w:val="3"/>
          </w:tcPr>
          <w:p w14:paraId="0A22B1A8" w14:textId="77777777" w:rsidR="00EC374C" w:rsidRPr="00DB7BD7" w:rsidRDefault="00EC374C" w:rsidP="00EC374C">
            <w:pPr>
              <w:jc w:val="right"/>
              <w:rPr>
                <w:sz w:val="20"/>
                <w:szCs w:val="20"/>
              </w:rPr>
            </w:pPr>
            <w:r>
              <w:rPr>
                <w:sz w:val="20"/>
                <w:szCs w:val="20"/>
              </w:rPr>
              <w:t>US</w:t>
            </w:r>
          </w:p>
        </w:tc>
        <w:tc>
          <w:tcPr>
            <w:tcW w:w="552" w:type="dxa"/>
          </w:tcPr>
          <w:p w14:paraId="70062962" w14:textId="77777777" w:rsidR="00EC374C" w:rsidRPr="00DB7BD7" w:rsidRDefault="00EC374C" w:rsidP="00EC374C">
            <w:pPr>
              <w:jc w:val="right"/>
              <w:rPr>
                <w:sz w:val="20"/>
                <w:szCs w:val="20"/>
                <w:rtl/>
              </w:rPr>
            </w:pPr>
          </w:p>
        </w:tc>
        <w:tc>
          <w:tcPr>
            <w:tcW w:w="1563" w:type="dxa"/>
            <w:gridSpan w:val="3"/>
          </w:tcPr>
          <w:p w14:paraId="376E8D03" w14:textId="77777777" w:rsidR="00EC374C" w:rsidRPr="00DB7BD7" w:rsidRDefault="00EC374C" w:rsidP="00EC374C">
            <w:pPr>
              <w:jc w:val="right"/>
              <w:rPr>
                <w:sz w:val="20"/>
                <w:szCs w:val="20"/>
                <w:rtl/>
              </w:rPr>
            </w:pPr>
            <w:r>
              <w:rPr>
                <w:sz w:val="20"/>
                <w:szCs w:val="20"/>
                <w:rtl/>
              </w:rPr>
              <w:t>31.07.2015</w:t>
            </w:r>
          </w:p>
        </w:tc>
        <w:tc>
          <w:tcPr>
            <w:tcW w:w="550" w:type="dxa"/>
          </w:tcPr>
          <w:p w14:paraId="27248209" w14:textId="77777777" w:rsidR="00EC374C" w:rsidRPr="00DB7BD7" w:rsidRDefault="00EC374C" w:rsidP="00EC374C">
            <w:pPr>
              <w:jc w:val="right"/>
              <w:rPr>
                <w:sz w:val="20"/>
                <w:szCs w:val="20"/>
                <w:rtl/>
              </w:rPr>
            </w:pPr>
          </w:p>
        </w:tc>
        <w:tc>
          <w:tcPr>
            <w:tcW w:w="1365" w:type="dxa"/>
          </w:tcPr>
          <w:p w14:paraId="3E9D53DC" w14:textId="77777777" w:rsidR="00EC374C" w:rsidRPr="00DB7BD7" w:rsidRDefault="00EC374C" w:rsidP="00EC374C">
            <w:pPr>
              <w:jc w:val="right"/>
              <w:rPr>
                <w:sz w:val="20"/>
                <w:szCs w:val="20"/>
                <w:rtl/>
              </w:rPr>
            </w:pPr>
            <w:r>
              <w:rPr>
                <w:sz w:val="20"/>
                <w:szCs w:val="20"/>
                <w:rtl/>
              </w:rPr>
              <w:t>62/199,305</w:t>
            </w:r>
          </w:p>
        </w:tc>
        <w:tc>
          <w:tcPr>
            <w:tcW w:w="598" w:type="dxa"/>
          </w:tcPr>
          <w:p w14:paraId="34A6E86D" w14:textId="77777777" w:rsidR="00EC374C" w:rsidRPr="00DB7BD7" w:rsidRDefault="00EC374C" w:rsidP="00EC374C">
            <w:pPr>
              <w:jc w:val="right"/>
              <w:rPr>
                <w:sz w:val="20"/>
                <w:szCs w:val="20"/>
                <w:rtl/>
              </w:rPr>
            </w:pPr>
          </w:p>
        </w:tc>
      </w:tr>
      <w:tr w:rsidR="00EC374C" w:rsidRPr="00DB7BD7" w14:paraId="46DCB32D" w14:textId="77777777" w:rsidTr="00EC374C">
        <w:trPr>
          <w:gridAfter w:val="1"/>
          <w:wAfter w:w="151" w:type="dxa"/>
          <w:jc w:val="center"/>
        </w:trPr>
        <w:tc>
          <w:tcPr>
            <w:tcW w:w="236" w:type="dxa"/>
            <w:gridSpan w:val="2"/>
          </w:tcPr>
          <w:p w14:paraId="731CA8D0" w14:textId="77777777" w:rsidR="00EC374C" w:rsidRPr="00DB7BD7" w:rsidRDefault="00EC374C" w:rsidP="00EC374C">
            <w:pPr>
              <w:rPr>
                <w:sz w:val="20"/>
                <w:szCs w:val="20"/>
                <w:rtl/>
              </w:rPr>
            </w:pPr>
          </w:p>
        </w:tc>
        <w:tc>
          <w:tcPr>
            <w:tcW w:w="2939" w:type="dxa"/>
            <w:gridSpan w:val="3"/>
          </w:tcPr>
          <w:p w14:paraId="2D852336" w14:textId="77777777" w:rsidR="00EC374C" w:rsidRPr="00DB7BD7" w:rsidRDefault="00EC374C" w:rsidP="00EC374C">
            <w:pPr>
              <w:jc w:val="right"/>
              <w:rPr>
                <w:sz w:val="20"/>
                <w:szCs w:val="20"/>
              </w:rPr>
            </w:pPr>
            <w:r>
              <w:rPr>
                <w:sz w:val="20"/>
                <w:szCs w:val="20"/>
              </w:rPr>
              <w:t>EP</w:t>
            </w:r>
          </w:p>
        </w:tc>
        <w:tc>
          <w:tcPr>
            <w:tcW w:w="552" w:type="dxa"/>
          </w:tcPr>
          <w:p w14:paraId="67A48B88" w14:textId="77777777" w:rsidR="00EC374C" w:rsidRPr="00DB7BD7" w:rsidRDefault="00EC374C" w:rsidP="00EC374C">
            <w:pPr>
              <w:jc w:val="right"/>
              <w:rPr>
                <w:sz w:val="20"/>
                <w:szCs w:val="20"/>
                <w:rtl/>
              </w:rPr>
            </w:pPr>
          </w:p>
        </w:tc>
        <w:tc>
          <w:tcPr>
            <w:tcW w:w="1563" w:type="dxa"/>
            <w:gridSpan w:val="3"/>
          </w:tcPr>
          <w:p w14:paraId="2E89D419" w14:textId="77777777" w:rsidR="00EC374C" w:rsidRPr="00DB7BD7" w:rsidRDefault="00EC374C" w:rsidP="00EC374C">
            <w:pPr>
              <w:jc w:val="right"/>
              <w:rPr>
                <w:sz w:val="20"/>
                <w:szCs w:val="20"/>
                <w:rtl/>
              </w:rPr>
            </w:pPr>
            <w:r>
              <w:rPr>
                <w:sz w:val="20"/>
                <w:szCs w:val="20"/>
                <w:rtl/>
              </w:rPr>
              <w:t>14.10.2015</w:t>
            </w:r>
          </w:p>
        </w:tc>
        <w:tc>
          <w:tcPr>
            <w:tcW w:w="550" w:type="dxa"/>
          </w:tcPr>
          <w:p w14:paraId="789A87F0" w14:textId="77777777" w:rsidR="00EC374C" w:rsidRPr="00DB7BD7" w:rsidRDefault="00EC374C" w:rsidP="00EC374C">
            <w:pPr>
              <w:jc w:val="right"/>
              <w:rPr>
                <w:sz w:val="20"/>
                <w:szCs w:val="20"/>
                <w:rtl/>
              </w:rPr>
            </w:pPr>
          </w:p>
        </w:tc>
        <w:tc>
          <w:tcPr>
            <w:tcW w:w="1365" w:type="dxa"/>
          </w:tcPr>
          <w:p w14:paraId="5B5DFF9E" w14:textId="77777777" w:rsidR="00EC374C" w:rsidRPr="00DB7BD7" w:rsidRDefault="00EC374C" w:rsidP="00EC374C">
            <w:pPr>
              <w:jc w:val="right"/>
              <w:rPr>
                <w:sz w:val="20"/>
                <w:szCs w:val="20"/>
                <w:rtl/>
              </w:rPr>
            </w:pPr>
            <w:r>
              <w:rPr>
                <w:sz w:val="20"/>
                <w:szCs w:val="20"/>
                <w:rtl/>
              </w:rPr>
              <w:t>15306632.9</w:t>
            </w:r>
          </w:p>
        </w:tc>
        <w:tc>
          <w:tcPr>
            <w:tcW w:w="598" w:type="dxa"/>
          </w:tcPr>
          <w:p w14:paraId="40242CEF" w14:textId="77777777" w:rsidR="00EC374C" w:rsidRPr="00DB7BD7" w:rsidRDefault="00EC374C" w:rsidP="00EC374C">
            <w:pPr>
              <w:jc w:val="right"/>
              <w:rPr>
                <w:sz w:val="20"/>
                <w:szCs w:val="20"/>
                <w:rtl/>
              </w:rPr>
            </w:pPr>
          </w:p>
        </w:tc>
      </w:tr>
      <w:tr w:rsidR="00EC374C" w:rsidRPr="00632AE1" w14:paraId="17979EC9" w14:textId="77777777" w:rsidTr="00EC374C">
        <w:trPr>
          <w:gridAfter w:val="1"/>
          <w:wAfter w:w="151" w:type="dxa"/>
          <w:jc w:val="center"/>
        </w:trPr>
        <w:tc>
          <w:tcPr>
            <w:tcW w:w="7205" w:type="dxa"/>
            <w:gridSpan w:val="11"/>
          </w:tcPr>
          <w:p w14:paraId="1BD2A3D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A61K 09//00, 31//573, 31//58, 39//00, 39//395, A61P 07//00, 11//02, 11//06, 37//06, 37//08, C07K 16//28</w:t>
            </w:r>
          </w:p>
        </w:tc>
        <w:tc>
          <w:tcPr>
            <w:tcW w:w="598" w:type="dxa"/>
          </w:tcPr>
          <w:p w14:paraId="7AE3FE16" w14:textId="77777777" w:rsidR="00EC374C" w:rsidRPr="00632AE1" w:rsidRDefault="00EC374C" w:rsidP="00EC374C">
            <w:pPr>
              <w:jc w:val="right"/>
              <w:rPr>
                <w:sz w:val="20"/>
                <w:szCs w:val="20"/>
              </w:rPr>
            </w:pPr>
            <w:r>
              <w:rPr>
                <w:sz w:val="20"/>
                <w:szCs w:val="20"/>
                <w:rtl/>
              </w:rPr>
              <w:t>[51]</w:t>
            </w:r>
          </w:p>
        </w:tc>
      </w:tr>
      <w:tr w:rsidR="00EC374C" w:rsidRPr="00632AE1" w14:paraId="7A674BFB" w14:textId="77777777" w:rsidTr="00EC374C">
        <w:trPr>
          <w:gridAfter w:val="1"/>
          <w:wAfter w:w="151" w:type="dxa"/>
          <w:jc w:val="center"/>
        </w:trPr>
        <w:tc>
          <w:tcPr>
            <w:tcW w:w="3727" w:type="dxa"/>
            <w:gridSpan w:val="6"/>
          </w:tcPr>
          <w:p w14:paraId="2EB3442F" w14:textId="77777777" w:rsidR="00EC374C" w:rsidRDefault="00EC374C" w:rsidP="00EC374C">
            <w:pPr>
              <w:rPr>
                <w:rFonts w:cs="Guttman Hodes"/>
                <w:sz w:val="20"/>
                <w:szCs w:val="20"/>
                <w:rtl/>
              </w:rPr>
            </w:pPr>
          </w:p>
          <w:p w14:paraId="2E4B9DA3" w14:textId="77777777" w:rsidR="00EC374C" w:rsidRPr="00632AE1" w:rsidRDefault="00EC374C" w:rsidP="00EC374C">
            <w:pPr>
              <w:rPr>
                <w:rFonts w:cs="Guttman Hodes"/>
                <w:sz w:val="20"/>
                <w:szCs w:val="20"/>
                <w:rtl/>
              </w:rPr>
            </w:pPr>
          </w:p>
        </w:tc>
        <w:tc>
          <w:tcPr>
            <w:tcW w:w="3478" w:type="dxa"/>
            <w:gridSpan w:val="5"/>
          </w:tcPr>
          <w:p w14:paraId="25EB3289" w14:textId="77777777" w:rsidR="00EC374C" w:rsidRDefault="00EC374C" w:rsidP="00EC374C">
            <w:pPr>
              <w:jc w:val="right"/>
              <w:rPr>
                <w:rFonts w:cs="David"/>
                <w:sz w:val="20"/>
                <w:szCs w:val="20"/>
              </w:rPr>
            </w:pPr>
            <w:r>
              <w:rPr>
                <w:rFonts w:cs="David"/>
                <w:sz w:val="20"/>
                <w:szCs w:val="20"/>
              </w:rPr>
              <w:t>REGENERON PHARMACEUTICALS, INC., U.S.A.</w:t>
            </w:r>
          </w:p>
          <w:p w14:paraId="4AFE6DB6" w14:textId="77777777" w:rsidR="00EC374C" w:rsidRPr="00632AE1" w:rsidRDefault="00EC374C" w:rsidP="00EC374C">
            <w:pPr>
              <w:jc w:val="right"/>
              <w:rPr>
                <w:rFonts w:cs="David"/>
                <w:sz w:val="20"/>
                <w:szCs w:val="20"/>
                <w:rtl/>
              </w:rPr>
            </w:pPr>
            <w:r>
              <w:rPr>
                <w:rFonts w:cs="David"/>
                <w:sz w:val="20"/>
                <w:szCs w:val="20"/>
              </w:rPr>
              <w:t>SANOFI BIOTECHNOLOGY, FRANCE</w:t>
            </w:r>
          </w:p>
        </w:tc>
        <w:tc>
          <w:tcPr>
            <w:tcW w:w="598" w:type="dxa"/>
          </w:tcPr>
          <w:p w14:paraId="1DC3C4F2" w14:textId="77777777" w:rsidR="00EC374C" w:rsidRPr="00632AE1" w:rsidRDefault="00EC374C" w:rsidP="00EC374C">
            <w:pPr>
              <w:jc w:val="right"/>
              <w:rPr>
                <w:sz w:val="20"/>
                <w:szCs w:val="20"/>
              </w:rPr>
            </w:pPr>
            <w:r>
              <w:rPr>
                <w:sz w:val="20"/>
                <w:szCs w:val="20"/>
                <w:rtl/>
              </w:rPr>
              <w:t>[71]</w:t>
            </w:r>
          </w:p>
        </w:tc>
      </w:tr>
      <w:tr w:rsidR="00EC374C" w:rsidRPr="00632AE1" w14:paraId="411856BE" w14:textId="77777777" w:rsidTr="00EC374C">
        <w:trPr>
          <w:gridAfter w:val="1"/>
          <w:wAfter w:w="151" w:type="dxa"/>
          <w:jc w:val="center"/>
        </w:trPr>
        <w:tc>
          <w:tcPr>
            <w:tcW w:w="236" w:type="dxa"/>
            <w:gridSpan w:val="2"/>
          </w:tcPr>
          <w:p w14:paraId="67DAD4BE" w14:textId="77777777" w:rsidR="00EC374C" w:rsidRPr="00632AE1" w:rsidRDefault="00EC374C" w:rsidP="00EC374C">
            <w:pPr>
              <w:rPr>
                <w:rFonts w:cs="Guttman Hodes"/>
                <w:sz w:val="20"/>
                <w:szCs w:val="20"/>
                <w:rtl/>
              </w:rPr>
            </w:pPr>
          </w:p>
        </w:tc>
        <w:tc>
          <w:tcPr>
            <w:tcW w:w="6969" w:type="dxa"/>
            <w:gridSpan w:val="9"/>
          </w:tcPr>
          <w:p w14:paraId="512060E7" w14:textId="77777777" w:rsidR="00EC374C" w:rsidRPr="00632AE1" w:rsidRDefault="00EC374C" w:rsidP="00EC374C">
            <w:pPr>
              <w:jc w:val="right"/>
              <w:rPr>
                <w:rFonts w:cs="Guttman Hodes"/>
                <w:sz w:val="20"/>
                <w:szCs w:val="20"/>
              </w:rPr>
            </w:pPr>
            <w:r>
              <w:rPr>
                <w:rFonts w:cs="Guttman Hodes"/>
                <w:sz w:val="20"/>
                <w:szCs w:val="20"/>
              </w:rPr>
              <w:t>WO/2016/077675</w:t>
            </w:r>
          </w:p>
        </w:tc>
        <w:tc>
          <w:tcPr>
            <w:tcW w:w="598" w:type="dxa"/>
          </w:tcPr>
          <w:p w14:paraId="62325CA0" w14:textId="77777777" w:rsidR="00EC374C" w:rsidRPr="00632AE1" w:rsidRDefault="00EC374C" w:rsidP="00EC374C">
            <w:pPr>
              <w:jc w:val="right"/>
              <w:rPr>
                <w:sz w:val="20"/>
                <w:szCs w:val="20"/>
              </w:rPr>
            </w:pPr>
            <w:r>
              <w:rPr>
                <w:sz w:val="20"/>
                <w:szCs w:val="20"/>
                <w:rtl/>
              </w:rPr>
              <w:t>[87]</w:t>
            </w:r>
          </w:p>
        </w:tc>
      </w:tr>
      <w:tr w:rsidR="00EC374C" w:rsidRPr="00632AE1" w14:paraId="2CEEAE04" w14:textId="77777777" w:rsidTr="00EC374C">
        <w:trPr>
          <w:gridAfter w:val="1"/>
          <w:wAfter w:w="151" w:type="dxa"/>
          <w:jc w:val="center"/>
        </w:trPr>
        <w:tc>
          <w:tcPr>
            <w:tcW w:w="3727" w:type="dxa"/>
            <w:gridSpan w:val="6"/>
          </w:tcPr>
          <w:p w14:paraId="5DC49116" w14:textId="77777777" w:rsidR="00EC374C" w:rsidRDefault="00EC374C" w:rsidP="00EC374C">
            <w:pPr>
              <w:rPr>
                <w:rFonts w:cs="Guttman Hodes"/>
                <w:sz w:val="20"/>
                <w:szCs w:val="20"/>
                <w:rtl/>
              </w:rPr>
            </w:pPr>
            <w:r>
              <w:rPr>
                <w:rFonts w:cs="Guttman Hodes"/>
                <w:sz w:val="20"/>
                <w:szCs w:val="20"/>
                <w:rtl/>
              </w:rPr>
              <w:t>פרל כהן צדק לצר ברץ,</w:t>
            </w:r>
          </w:p>
          <w:p w14:paraId="58FEDF91"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44D3B111"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8" w:type="dxa"/>
            <w:gridSpan w:val="5"/>
          </w:tcPr>
          <w:p w14:paraId="083CA887" w14:textId="77777777" w:rsidR="00EC374C" w:rsidRDefault="00EC374C" w:rsidP="00EC374C">
            <w:pPr>
              <w:jc w:val="right"/>
              <w:rPr>
                <w:rFonts w:cs="David"/>
                <w:sz w:val="20"/>
                <w:szCs w:val="20"/>
              </w:rPr>
            </w:pPr>
            <w:r>
              <w:rPr>
                <w:rFonts w:cs="David"/>
                <w:sz w:val="20"/>
                <w:szCs w:val="20"/>
              </w:rPr>
              <w:t>PEARL COHEN ZEDEK LATZER BARATZ,</w:t>
            </w:r>
          </w:p>
          <w:p w14:paraId="1A1A043C" w14:textId="77777777" w:rsidR="00EC374C" w:rsidRDefault="00EC374C" w:rsidP="00EC374C">
            <w:pPr>
              <w:jc w:val="right"/>
              <w:rPr>
                <w:rFonts w:cs="David"/>
                <w:sz w:val="20"/>
                <w:szCs w:val="20"/>
              </w:rPr>
            </w:pPr>
            <w:r>
              <w:rPr>
                <w:rFonts w:cs="David"/>
                <w:sz w:val="20"/>
                <w:szCs w:val="20"/>
              </w:rPr>
              <w:t xml:space="preserve"> AZRIELI- SARONA TOWER</w:t>
            </w:r>
          </w:p>
          <w:p w14:paraId="73212652" w14:textId="77777777" w:rsidR="00EC374C" w:rsidRDefault="00EC374C" w:rsidP="00EC374C">
            <w:pPr>
              <w:jc w:val="right"/>
              <w:rPr>
                <w:rFonts w:cs="David"/>
                <w:sz w:val="20"/>
                <w:szCs w:val="20"/>
              </w:rPr>
            </w:pPr>
            <w:r>
              <w:rPr>
                <w:rFonts w:cs="David"/>
                <w:sz w:val="20"/>
                <w:szCs w:val="20"/>
              </w:rPr>
              <w:t>121 MENACHEM BEGIN RD. 53RD  FLOOR</w:t>
            </w:r>
          </w:p>
          <w:p w14:paraId="59C7FE4A" w14:textId="77777777" w:rsidR="00EC374C" w:rsidRDefault="00EC374C" w:rsidP="00EC374C">
            <w:pPr>
              <w:jc w:val="right"/>
              <w:rPr>
                <w:rFonts w:cs="David"/>
                <w:sz w:val="20"/>
                <w:szCs w:val="20"/>
              </w:rPr>
            </w:pPr>
            <w:r>
              <w:rPr>
                <w:rFonts w:cs="David"/>
                <w:sz w:val="20"/>
                <w:szCs w:val="20"/>
              </w:rPr>
              <w:t>P.O.B. 7198</w:t>
            </w:r>
          </w:p>
          <w:p w14:paraId="6873494D"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29D008CF" w14:textId="77777777" w:rsidR="00EC374C" w:rsidRPr="00632AE1" w:rsidRDefault="00EC374C" w:rsidP="00EC374C">
            <w:pPr>
              <w:jc w:val="right"/>
              <w:rPr>
                <w:sz w:val="20"/>
                <w:szCs w:val="20"/>
                <w:rtl/>
              </w:rPr>
            </w:pPr>
            <w:r>
              <w:rPr>
                <w:sz w:val="20"/>
                <w:szCs w:val="20"/>
                <w:rtl/>
              </w:rPr>
              <w:t>[74]</w:t>
            </w:r>
          </w:p>
        </w:tc>
      </w:tr>
      <w:tr w:rsidR="00EC374C" w:rsidRPr="00632AE1" w14:paraId="11C0D69F" w14:textId="77777777" w:rsidTr="00EC374C">
        <w:trPr>
          <w:gridAfter w:val="1"/>
          <w:wAfter w:w="151" w:type="dxa"/>
          <w:jc w:val="center"/>
        </w:trPr>
        <w:tc>
          <w:tcPr>
            <w:tcW w:w="2310" w:type="dxa"/>
            <w:gridSpan w:val="4"/>
          </w:tcPr>
          <w:p w14:paraId="5B968780"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38D90E3F" w14:textId="77777777" w:rsidR="00EC374C" w:rsidRPr="00632AE1" w:rsidRDefault="00EC374C" w:rsidP="00EC374C">
            <w:pPr>
              <w:jc w:val="center"/>
              <w:rPr>
                <w:rFonts w:cs="David"/>
                <w:sz w:val="20"/>
                <w:szCs w:val="20"/>
              </w:rPr>
            </w:pPr>
            <w:r>
              <w:rPr>
                <w:rFonts w:cs="David"/>
                <w:sz w:val="20"/>
                <w:szCs w:val="20"/>
                <w:rtl/>
              </w:rPr>
              <w:t>277362,</w:t>
            </w:r>
          </w:p>
        </w:tc>
        <w:tc>
          <w:tcPr>
            <w:tcW w:w="2563" w:type="dxa"/>
            <w:gridSpan w:val="4"/>
          </w:tcPr>
          <w:p w14:paraId="7A044B11"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AB8E171" w14:textId="77777777" w:rsidTr="00EC374C">
        <w:trPr>
          <w:gridAfter w:val="1"/>
          <w:wAfter w:w="151" w:type="dxa"/>
          <w:jc w:val="center"/>
        </w:trPr>
        <w:tc>
          <w:tcPr>
            <w:tcW w:w="2145" w:type="dxa"/>
            <w:gridSpan w:val="3"/>
          </w:tcPr>
          <w:p w14:paraId="2DF64696" w14:textId="77777777" w:rsidR="00EC374C" w:rsidRPr="00632AE1" w:rsidRDefault="00EC374C" w:rsidP="00EC374C">
            <w:pPr>
              <w:jc w:val="right"/>
              <w:rPr>
                <w:rFonts w:cs="David"/>
                <w:sz w:val="20"/>
                <w:szCs w:val="20"/>
              </w:rPr>
            </w:pPr>
          </w:p>
        </w:tc>
        <w:tc>
          <w:tcPr>
            <w:tcW w:w="1659" w:type="dxa"/>
            <w:gridSpan w:val="4"/>
          </w:tcPr>
          <w:p w14:paraId="5BFEC481" w14:textId="77777777" w:rsidR="00EC374C" w:rsidRPr="00632AE1" w:rsidRDefault="00EC374C" w:rsidP="00EC374C">
            <w:pPr>
              <w:jc w:val="right"/>
              <w:rPr>
                <w:rFonts w:cs="David"/>
                <w:sz w:val="20"/>
                <w:szCs w:val="20"/>
              </w:rPr>
            </w:pPr>
          </w:p>
        </w:tc>
        <w:tc>
          <w:tcPr>
            <w:tcW w:w="3999" w:type="dxa"/>
            <w:gridSpan w:val="5"/>
          </w:tcPr>
          <w:p w14:paraId="57C564CD" w14:textId="77777777" w:rsidR="00EC374C" w:rsidRPr="00632AE1" w:rsidRDefault="00EC374C" w:rsidP="00EC374C">
            <w:pPr>
              <w:jc w:val="right"/>
              <w:rPr>
                <w:rFonts w:cs="David"/>
                <w:sz w:val="20"/>
                <w:szCs w:val="20"/>
              </w:rPr>
            </w:pPr>
          </w:p>
        </w:tc>
      </w:tr>
      <w:tr w:rsidR="00EC374C" w:rsidRPr="00632AE1" w14:paraId="68D98ECB" w14:textId="77777777" w:rsidTr="00EC374C">
        <w:tblPrEx>
          <w:jc w:val="left"/>
          <w:tblLook w:val="0000" w:firstRow="0" w:lastRow="0" w:firstColumn="0" w:lastColumn="0" w:noHBand="0" w:noVBand="0"/>
        </w:tblPrEx>
        <w:trPr>
          <w:gridBefore w:val="1"/>
          <w:wBefore w:w="71" w:type="dxa"/>
        </w:trPr>
        <w:tc>
          <w:tcPr>
            <w:tcW w:w="7883" w:type="dxa"/>
            <w:gridSpan w:val="12"/>
          </w:tcPr>
          <w:p w14:paraId="31AD852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D47DDF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5A537BC2" w14:textId="77777777" w:rsidTr="00EC374C">
        <w:trPr>
          <w:gridAfter w:val="1"/>
          <w:wAfter w:w="152" w:type="dxa"/>
          <w:trHeight w:val="485"/>
          <w:jc w:val="center"/>
        </w:trPr>
        <w:tc>
          <w:tcPr>
            <w:tcW w:w="3728" w:type="dxa"/>
            <w:gridSpan w:val="5"/>
          </w:tcPr>
          <w:p w14:paraId="491BD706" w14:textId="77777777" w:rsidR="00EC374C" w:rsidRPr="00DB7BD7" w:rsidRDefault="000863EF" w:rsidP="00EC374C">
            <w:pPr>
              <w:jc w:val="right"/>
              <w:rPr>
                <w:b/>
                <w:bCs/>
                <w:color w:val="0000FF"/>
                <w:sz w:val="20"/>
                <w:szCs w:val="20"/>
                <w:u w:val="single"/>
                <w:rtl/>
              </w:rPr>
            </w:pPr>
            <w:hyperlink r:id="rId784" w:history="1">
              <w:r w:rsidR="00EC374C" w:rsidRPr="00DB7BD7">
                <w:rPr>
                  <w:b/>
                  <w:bCs/>
                  <w:color w:val="0000FF"/>
                  <w:sz w:val="20"/>
                  <w:szCs w:val="20"/>
                  <w:u w:val="single"/>
                  <w:rtl/>
                </w:rPr>
                <w:t>252328</w:t>
              </w:r>
            </w:hyperlink>
          </w:p>
        </w:tc>
        <w:tc>
          <w:tcPr>
            <w:tcW w:w="4074" w:type="dxa"/>
            <w:gridSpan w:val="5"/>
          </w:tcPr>
          <w:p w14:paraId="4C14F04C" w14:textId="77777777" w:rsidR="00EC374C" w:rsidRPr="00DB7BD7" w:rsidRDefault="00EC374C" w:rsidP="00EC374C">
            <w:pPr>
              <w:rPr>
                <w:sz w:val="20"/>
                <w:szCs w:val="20"/>
                <w:rtl/>
              </w:rPr>
            </w:pPr>
            <w:r w:rsidRPr="00DB7BD7">
              <w:rPr>
                <w:sz w:val="20"/>
                <w:szCs w:val="20"/>
                <w:rtl/>
              </w:rPr>
              <w:t>[21][11]</w:t>
            </w:r>
          </w:p>
        </w:tc>
      </w:tr>
      <w:tr w:rsidR="00EC374C" w:rsidRPr="00632AE1" w14:paraId="1C2085FB" w14:textId="77777777" w:rsidTr="00EC374C">
        <w:trPr>
          <w:gridAfter w:val="1"/>
          <w:wAfter w:w="152" w:type="dxa"/>
          <w:jc w:val="center"/>
        </w:trPr>
        <w:tc>
          <w:tcPr>
            <w:tcW w:w="3728" w:type="dxa"/>
            <w:gridSpan w:val="5"/>
          </w:tcPr>
          <w:p w14:paraId="4FBFADBF" w14:textId="77777777" w:rsidR="00EC374C" w:rsidRDefault="00EC374C" w:rsidP="00EC374C">
            <w:pPr>
              <w:rPr>
                <w:rFonts w:cs="David"/>
                <w:b/>
                <w:bCs/>
                <w:sz w:val="20"/>
                <w:szCs w:val="20"/>
                <w:rtl/>
              </w:rPr>
            </w:pPr>
            <w:r>
              <w:rPr>
                <w:rFonts w:cs="David"/>
                <w:b/>
                <w:bCs/>
                <w:sz w:val="20"/>
                <w:szCs w:val="20"/>
                <w:rtl/>
              </w:rPr>
              <w:t>קפסולת משקה, מערכת להכנת משקה ושיטה לזיהוי קפסולת משקה</w:t>
            </w:r>
          </w:p>
          <w:p w14:paraId="0779644A" w14:textId="77777777" w:rsidR="00EC374C" w:rsidRPr="00632AE1" w:rsidRDefault="00EC374C" w:rsidP="00EC374C">
            <w:pPr>
              <w:rPr>
                <w:rFonts w:cs="David"/>
                <w:b/>
                <w:bCs/>
                <w:sz w:val="20"/>
                <w:szCs w:val="20"/>
                <w:rtl/>
              </w:rPr>
            </w:pPr>
          </w:p>
        </w:tc>
        <w:tc>
          <w:tcPr>
            <w:tcW w:w="3476" w:type="dxa"/>
            <w:gridSpan w:val="4"/>
          </w:tcPr>
          <w:p w14:paraId="57090D93" w14:textId="77777777" w:rsidR="00EC374C" w:rsidRDefault="00EC374C" w:rsidP="00EC374C">
            <w:pPr>
              <w:jc w:val="right"/>
              <w:rPr>
                <w:rFonts w:cs="David"/>
                <w:b/>
                <w:bCs/>
                <w:sz w:val="20"/>
                <w:szCs w:val="20"/>
              </w:rPr>
            </w:pPr>
            <w:r>
              <w:rPr>
                <w:rFonts w:cs="David"/>
                <w:b/>
                <w:bCs/>
                <w:sz w:val="20"/>
                <w:szCs w:val="20"/>
              </w:rPr>
              <w:t>BEVERAGE CAPSULE, BEVERAGE PREPARATION SYSTEM AND METHOD FOR IDENTIFYING A BEVERAGE CAPSULE</w:t>
            </w:r>
          </w:p>
          <w:p w14:paraId="115A9E11" w14:textId="77777777" w:rsidR="00EC374C" w:rsidRPr="00632AE1" w:rsidRDefault="00EC374C" w:rsidP="00EC374C">
            <w:pPr>
              <w:jc w:val="right"/>
              <w:rPr>
                <w:rFonts w:cs="David"/>
                <w:b/>
                <w:bCs/>
                <w:sz w:val="20"/>
                <w:szCs w:val="20"/>
              </w:rPr>
            </w:pPr>
          </w:p>
        </w:tc>
        <w:tc>
          <w:tcPr>
            <w:tcW w:w="598" w:type="dxa"/>
          </w:tcPr>
          <w:p w14:paraId="5C6EA799" w14:textId="77777777" w:rsidR="00EC374C" w:rsidRPr="00632AE1" w:rsidRDefault="00EC374C" w:rsidP="00EC374C">
            <w:pPr>
              <w:jc w:val="right"/>
              <w:rPr>
                <w:sz w:val="20"/>
                <w:szCs w:val="20"/>
              </w:rPr>
            </w:pPr>
            <w:r>
              <w:rPr>
                <w:sz w:val="20"/>
                <w:szCs w:val="20"/>
                <w:rtl/>
              </w:rPr>
              <w:t>[54]</w:t>
            </w:r>
          </w:p>
        </w:tc>
      </w:tr>
      <w:tr w:rsidR="00EC374C" w:rsidRPr="00632AE1" w14:paraId="0A56C02E" w14:textId="77777777" w:rsidTr="00EC374C">
        <w:trPr>
          <w:gridAfter w:val="1"/>
          <w:wAfter w:w="152" w:type="dxa"/>
          <w:jc w:val="center"/>
        </w:trPr>
        <w:tc>
          <w:tcPr>
            <w:tcW w:w="235" w:type="dxa"/>
            <w:gridSpan w:val="2"/>
          </w:tcPr>
          <w:p w14:paraId="26C0A927" w14:textId="77777777" w:rsidR="00EC374C" w:rsidRPr="00632AE1" w:rsidRDefault="00EC374C" w:rsidP="00EC374C">
            <w:pPr>
              <w:rPr>
                <w:rFonts w:cs="David"/>
                <w:sz w:val="20"/>
                <w:szCs w:val="20"/>
                <w:rtl/>
              </w:rPr>
            </w:pPr>
          </w:p>
        </w:tc>
        <w:tc>
          <w:tcPr>
            <w:tcW w:w="6969" w:type="dxa"/>
            <w:gridSpan w:val="7"/>
          </w:tcPr>
          <w:p w14:paraId="48261522" w14:textId="77777777" w:rsidR="00EC374C" w:rsidRPr="00632AE1" w:rsidRDefault="00EC374C" w:rsidP="00EC374C">
            <w:pPr>
              <w:jc w:val="right"/>
              <w:rPr>
                <w:rFonts w:cs="David"/>
                <w:sz w:val="20"/>
                <w:szCs w:val="20"/>
              </w:rPr>
            </w:pPr>
            <w:r>
              <w:rPr>
                <w:rFonts w:cs="David"/>
                <w:sz w:val="20"/>
                <w:szCs w:val="20"/>
              </w:rPr>
              <w:t>08.12.2015</w:t>
            </w:r>
          </w:p>
        </w:tc>
        <w:tc>
          <w:tcPr>
            <w:tcW w:w="598" w:type="dxa"/>
          </w:tcPr>
          <w:p w14:paraId="78059CA1" w14:textId="77777777" w:rsidR="00EC374C" w:rsidRPr="00632AE1" w:rsidRDefault="00EC374C" w:rsidP="00EC374C">
            <w:pPr>
              <w:jc w:val="right"/>
              <w:rPr>
                <w:sz w:val="20"/>
                <w:szCs w:val="20"/>
              </w:rPr>
            </w:pPr>
            <w:r>
              <w:rPr>
                <w:sz w:val="20"/>
                <w:szCs w:val="20"/>
                <w:rtl/>
              </w:rPr>
              <w:t>[22]</w:t>
            </w:r>
          </w:p>
        </w:tc>
      </w:tr>
      <w:tr w:rsidR="00EC374C" w:rsidRPr="00632AE1" w14:paraId="5F45EF80" w14:textId="77777777" w:rsidTr="00EC374C">
        <w:trPr>
          <w:gridAfter w:val="1"/>
          <w:wAfter w:w="152" w:type="dxa"/>
          <w:jc w:val="center"/>
        </w:trPr>
        <w:tc>
          <w:tcPr>
            <w:tcW w:w="235" w:type="dxa"/>
            <w:gridSpan w:val="2"/>
          </w:tcPr>
          <w:p w14:paraId="3D176992" w14:textId="77777777" w:rsidR="00EC374C" w:rsidRPr="00632AE1" w:rsidRDefault="00EC374C" w:rsidP="00EC374C">
            <w:pPr>
              <w:rPr>
                <w:rFonts w:cs="David"/>
                <w:sz w:val="20"/>
                <w:szCs w:val="20"/>
                <w:rtl/>
              </w:rPr>
            </w:pPr>
          </w:p>
        </w:tc>
        <w:tc>
          <w:tcPr>
            <w:tcW w:w="2942" w:type="dxa"/>
            <w:gridSpan w:val="2"/>
          </w:tcPr>
          <w:p w14:paraId="4639DD1B"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34E43132" w14:textId="77777777" w:rsidR="00EC374C" w:rsidRPr="00632AE1" w:rsidRDefault="00EC374C" w:rsidP="00EC374C">
            <w:pPr>
              <w:jc w:val="right"/>
              <w:rPr>
                <w:sz w:val="20"/>
                <w:szCs w:val="20"/>
              </w:rPr>
            </w:pPr>
            <w:r>
              <w:rPr>
                <w:sz w:val="20"/>
                <w:szCs w:val="20"/>
                <w:rtl/>
              </w:rPr>
              <w:t>[33]</w:t>
            </w:r>
          </w:p>
        </w:tc>
        <w:tc>
          <w:tcPr>
            <w:tcW w:w="1563" w:type="dxa"/>
            <w:gridSpan w:val="2"/>
          </w:tcPr>
          <w:p w14:paraId="31402395" w14:textId="77777777" w:rsidR="00EC374C" w:rsidRPr="00632AE1" w:rsidRDefault="00EC374C" w:rsidP="00EC374C">
            <w:pPr>
              <w:jc w:val="right"/>
              <w:rPr>
                <w:rFonts w:cs="David"/>
                <w:sz w:val="20"/>
                <w:szCs w:val="20"/>
              </w:rPr>
            </w:pPr>
            <w:r>
              <w:rPr>
                <w:rFonts w:cs="David"/>
                <w:sz w:val="20"/>
                <w:szCs w:val="20"/>
              </w:rPr>
              <w:t>11.12.2014</w:t>
            </w:r>
          </w:p>
        </w:tc>
        <w:tc>
          <w:tcPr>
            <w:tcW w:w="550" w:type="dxa"/>
          </w:tcPr>
          <w:p w14:paraId="04A1CB7F" w14:textId="77777777" w:rsidR="00EC374C" w:rsidRPr="00632AE1" w:rsidRDefault="00EC374C" w:rsidP="00EC374C">
            <w:pPr>
              <w:jc w:val="right"/>
              <w:rPr>
                <w:sz w:val="20"/>
                <w:szCs w:val="20"/>
                <w:rtl/>
              </w:rPr>
            </w:pPr>
            <w:r>
              <w:rPr>
                <w:sz w:val="20"/>
                <w:szCs w:val="20"/>
                <w:rtl/>
              </w:rPr>
              <w:t>[32]</w:t>
            </w:r>
          </w:p>
        </w:tc>
        <w:tc>
          <w:tcPr>
            <w:tcW w:w="1363" w:type="dxa"/>
          </w:tcPr>
          <w:p w14:paraId="4E087BBC" w14:textId="77777777" w:rsidR="00EC374C" w:rsidRPr="00632AE1" w:rsidRDefault="00EC374C" w:rsidP="00EC374C">
            <w:pPr>
              <w:jc w:val="right"/>
              <w:rPr>
                <w:rFonts w:cs="David"/>
                <w:sz w:val="20"/>
                <w:szCs w:val="20"/>
              </w:rPr>
            </w:pPr>
            <w:r>
              <w:rPr>
                <w:rFonts w:cs="David"/>
                <w:sz w:val="20"/>
                <w:szCs w:val="20"/>
              </w:rPr>
              <w:t>14197489.9</w:t>
            </w:r>
          </w:p>
        </w:tc>
        <w:tc>
          <w:tcPr>
            <w:tcW w:w="598" w:type="dxa"/>
          </w:tcPr>
          <w:p w14:paraId="367FC8C5" w14:textId="77777777" w:rsidR="00EC374C" w:rsidRPr="00632AE1" w:rsidRDefault="00EC374C" w:rsidP="00EC374C">
            <w:pPr>
              <w:jc w:val="right"/>
              <w:rPr>
                <w:sz w:val="20"/>
                <w:szCs w:val="20"/>
              </w:rPr>
            </w:pPr>
            <w:r>
              <w:rPr>
                <w:sz w:val="20"/>
                <w:szCs w:val="20"/>
                <w:rtl/>
              </w:rPr>
              <w:t>[31]</w:t>
            </w:r>
          </w:p>
        </w:tc>
      </w:tr>
      <w:tr w:rsidR="00EC374C" w:rsidRPr="00632AE1" w14:paraId="46F4AFF3" w14:textId="77777777" w:rsidTr="00EC374C">
        <w:trPr>
          <w:gridAfter w:val="1"/>
          <w:wAfter w:w="152" w:type="dxa"/>
          <w:jc w:val="center"/>
        </w:trPr>
        <w:tc>
          <w:tcPr>
            <w:tcW w:w="7204" w:type="dxa"/>
            <w:gridSpan w:val="9"/>
          </w:tcPr>
          <w:p w14:paraId="1901FBB6"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A47J  31//40, 31//44, B65D 79//00, 85//804</w:t>
            </w:r>
          </w:p>
        </w:tc>
        <w:tc>
          <w:tcPr>
            <w:tcW w:w="598" w:type="dxa"/>
          </w:tcPr>
          <w:p w14:paraId="7C223268" w14:textId="77777777" w:rsidR="00EC374C" w:rsidRPr="00632AE1" w:rsidRDefault="00EC374C" w:rsidP="00EC374C">
            <w:pPr>
              <w:jc w:val="right"/>
              <w:rPr>
                <w:sz w:val="20"/>
                <w:szCs w:val="20"/>
              </w:rPr>
            </w:pPr>
            <w:r>
              <w:rPr>
                <w:sz w:val="20"/>
                <w:szCs w:val="20"/>
                <w:rtl/>
              </w:rPr>
              <w:t>[51]</w:t>
            </w:r>
          </w:p>
        </w:tc>
      </w:tr>
      <w:tr w:rsidR="00EC374C" w:rsidRPr="00632AE1" w14:paraId="1DBBB6AC" w14:textId="77777777" w:rsidTr="00EC374C">
        <w:trPr>
          <w:gridAfter w:val="1"/>
          <w:wAfter w:w="152" w:type="dxa"/>
          <w:jc w:val="center"/>
        </w:trPr>
        <w:tc>
          <w:tcPr>
            <w:tcW w:w="3728" w:type="dxa"/>
            <w:gridSpan w:val="5"/>
          </w:tcPr>
          <w:p w14:paraId="340ED3F8" w14:textId="77777777" w:rsidR="00EC374C" w:rsidRPr="00632AE1" w:rsidRDefault="00EC374C" w:rsidP="00EC374C">
            <w:pPr>
              <w:rPr>
                <w:rFonts w:cs="Guttman Hodes"/>
                <w:sz w:val="20"/>
                <w:szCs w:val="20"/>
                <w:rtl/>
              </w:rPr>
            </w:pPr>
          </w:p>
        </w:tc>
        <w:tc>
          <w:tcPr>
            <w:tcW w:w="3476" w:type="dxa"/>
            <w:gridSpan w:val="4"/>
          </w:tcPr>
          <w:p w14:paraId="37E6B101" w14:textId="77777777" w:rsidR="00EC374C" w:rsidRPr="00632AE1" w:rsidRDefault="00EC374C" w:rsidP="00EC374C">
            <w:pPr>
              <w:jc w:val="right"/>
              <w:rPr>
                <w:rFonts w:cs="David"/>
                <w:sz w:val="20"/>
                <w:szCs w:val="20"/>
                <w:rtl/>
              </w:rPr>
            </w:pPr>
            <w:r>
              <w:rPr>
                <w:rFonts w:cs="David"/>
                <w:sz w:val="20"/>
                <w:szCs w:val="20"/>
              </w:rPr>
              <w:t>QBO COFFEE GMBH, SWITZERLAND</w:t>
            </w:r>
          </w:p>
        </w:tc>
        <w:tc>
          <w:tcPr>
            <w:tcW w:w="598" w:type="dxa"/>
          </w:tcPr>
          <w:p w14:paraId="28213A06" w14:textId="77777777" w:rsidR="00EC374C" w:rsidRPr="00632AE1" w:rsidRDefault="00EC374C" w:rsidP="00EC374C">
            <w:pPr>
              <w:jc w:val="right"/>
              <w:rPr>
                <w:sz w:val="20"/>
                <w:szCs w:val="20"/>
              </w:rPr>
            </w:pPr>
            <w:r>
              <w:rPr>
                <w:sz w:val="20"/>
                <w:szCs w:val="20"/>
                <w:rtl/>
              </w:rPr>
              <w:t>[71]</w:t>
            </w:r>
          </w:p>
        </w:tc>
      </w:tr>
      <w:tr w:rsidR="00EC374C" w:rsidRPr="00632AE1" w14:paraId="3FF7B619" w14:textId="77777777" w:rsidTr="00EC374C">
        <w:trPr>
          <w:gridAfter w:val="1"/>
          <w:wAfter w:w="152" w:type="dxa"/>
          <w:jc w:val="center"/>
        </w:trPr>
        <w:tc>
          <w:tcPr>
            <w:tcW w:w="235" w:type="dxa"/>
            <w:gridSpan w:val="2"/>
          </w:tcPr>
          <w:p w14:paraId="455BAAB1" w14:textId="77777777" w:rsidR="00EC374C" w:rsidRPr="00632AE1" w:rsidRDefault="00EC374C" w:rsidP="00EC374C">
            <w:pPr>
              <w:rPr>
                <w:rFonts w:cs="Guttman Hodes"/>
                <w:sz w:val="20"/>
                <w:szCs w:val="20"/>
                <w:rtl/>
              </w:rPr>
            </w:pPr>
          </w:p>
        </w:tc>
        <w:tc>
          <w:tcPr>
            <w:tcW w:w="6969" w:type="dxa"/>
            <w:gridSpan w:val="7"/>
          </w:tcPr>
          <w:p w14:paraId="68B029B5" w14:textId="77777777" w:rsidR="00EC374C" w:rsidRPr="00632AE1" w:rsidRDefault="00EC374C" w:rsidP="00EC374C">
            <w:pPr>
              <w:jc w:val="right"/>
              <w:rPr>
                <w:rFonts w:cs="Guttman Hodes"/>
                <w:sz w:val="20"/>
                <w:szCs w:val="20"/>
              </w:rPr>
            </w:pPr>
            <w:r>
              <w:rPr>
                <w:rFonts w:cs="Guttman Hodes"/>
                <w:sz w:val="20"/>
                <w:szCs w:val="20"/>
              </w:rPr>
              <w:t>WO/2016/091861</w:t>
            </w:r>
          </w:p>
        </w:tc>
        <w:tc>
          <w:tcPr>
            <w:tcW w:w="598" w:type="dxa"/>
          </w:tcPr>
          <w:p w14:paraId="493CE3B0" w14:textId="77777777" w:rsidR="00EC374C" w:rsidRPr="00632AE1" w:rsidRDefault="00EC374C" w:rsidP="00EC374C">
            <w:pPr>
              <w:jc w:val="right"/>
              <w:rPr>
                <w:sz w:val="20"/>
                <w:szCs w:val="20"/>
              </w:rPr>
            </w:pPr>
            <w:r>
              <w:rPr>
                <w:sz w:val="20"/>
                <w:szCs w:val="20"/>
                <w:rtl/>
              </w:rPr>
              <w:t>[87]</w:t>
            </w:r>
          </w:p>
        </w:tc>
      </w:tr>
      <w:tr w:rsidR="00EC374C" w:rsidRPr="00632AE1" w14:paraId="6D14D3CC" w14:textId="77777777" w:rsidTr="00EC374C">
        <w:trPr>
          <w:gridAfter w:val="1"/>
          <w:wAfter w:w="152" w:type="dxa"/>
          <w:jc w:val="center"/>
        </w:trPr>
        <w:tc>
          <w:tcPr>
            <w:tcW w:w="3728" w:type="dxa"/>
            <w:gridSpan w:val="5"/>
          </w:tcPr>
          <w:p w14:paraId="1D11AAC9" w14:textId="77777777" w:rsidR="00EC374C" w:rsidRDefault="00EC374C" w:rsidP="00EC374C">
            <w:pPr>
              <w:rPr>
                <w:rFonts w:cs="Guttman Hodes"/>
                <w:sz w:val="20"/>
                <w:szCs w:val="20"/>
                <w:rtl/>
              </w:rPr>
            </w:pPr>
            <w:r>
              <w:rPr>
                <w:rFonts w:cs="Guttman Hodes"/>
                <w:sz w:val="20"/>
                <w:szCs w:val="20"/>
                <w:rtl/>
              </w:rPr>
              <w:t>ריינהולד כהן ושותפיו,</w:t>
            </w:r>
          </w:p>
          <w:p w14:paraId="49D1A25B" w14:textId="77777777" w:rsidR="00EC374C" w:rsidRDefault="00EC374C" w:rsidP="00EC374C">
            <w:pPr>
              <w:rPr>
                <w:rFonts w:cs="Guttman Hodes"/>
                <w:sz w:val="20"/>
                <w:szCs w:val="20"/>
                <w:rtl/>
              </w:rPr>
            </w:pPr>
            <w:r>
              <w:rPr>
                <w:rFonts w:cs="Guttman Hodes"/>
                <w:sz w:val="20"/>
                <w:szCs w:val="20"/>
                <w:rtl/>
              </w:rPr>
              <w:t xml:space="preserve">רחוב הברזל 26א' </w:t>
            </w:r>
          </w:p>
          <w:p w14:paraId="0A4E65E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7CA76D5C" w14:textId="77777777" w:rsidR="00EC374C" w:rsidRDefault="00EC374C" w:rsidP="00EC374C">
            <w:pPr>
              <w:jc w:val="right"/>
              <w:rPr>
                <w:rFonts w:cs="David"/>
                <w:sz w:val="20"/>
                <w:szCs w:val="20"/>
              </w:rPr>
            </w:pPr>
            <w:r>
              <w:rPr>
                <w:rFonts w:cs="David"/>
                <w:sz w:val="20"/>
                <w:szCs w:val="20"/>
              </w:rPr>
              <w:t>REINHOLD COHN AND PARTNERS,</w:t>
            </w:r>
          </w:p>
          <w:p w14:paraId="3E1B4F98" w14:textId="77777777" w:rsidR="00EC374C" w:rsidRDefault="00EC374C" w:rsidP="00EC374C">
            <w:pPr>
              <w:jc w:val="right"/>
              <w:rPr>
                <w:rFonts w:cs="David"/>
                <w:sz w:val="20"/>
                <w:szCs w:val="20"/>
              </w:rPr>
            </w:pPr>
            <w:r>
              <w:rPr>
                <w:rFonts w:cs="David"/>
                <w:sz w:val="20"/>
                <w:szCs w:val="20"/>
              </w:rPr>
              <w:t xml:space="preserve"> 26A HABARZEL ST.,</w:t>
            </w:r>
          </w:p>
          <w:p w14:paraId="38C946B9" w14:textId="77777777" w:rsidR="00EC374C" w:rsidRDefault="00EC374C" w:rsidP="00EC374C">
            <w:pPr>
              <w:jc w:val="right"/>
              <w:rPr>
                <w:rFonts w:cs="David"/>
                <w:sz w:val="20"/>
                <w:szCs w:val="20"/>
              </w:rPr>
            </w:pPr>
            <w:r>
              <w:rPr>
                <w:rFonts w:cs="David"/>
                <w:sz w:val="20"/>
                <w:szCs w:val="20"/>
              </w:rPr>
              <w:t>RAMAT HACHAYAL 69710</w:t>
            </w:r>
          </w:p>
          <w:p w14:paraId="1CAAEC25" w14:textId="77777777" w:rsidR="00EC374C" w:rsidRPr="00632AE1" w:rsidRDefault="00EC374C" w:rsidP="00EC374C">
            <w:pPr>
              <w:jc w:val="right"/>
              <w:rPr>
                <w:rFonts w:cs="David"/>
                <w:sz w:val="20"/>
                <w:szCs w:val="20"/>
                <w:rtl/>
              </w:rPr>
            </w:pPr>
          </w:p>
        </w:tc>
        <w:tc>
          <w:tcPr>
            <w:tcW w:w="598" w:type="dxa"/>
          </w:tcPr>
          <w:p w14:paraId="6431FF1C" w14:textId="77777777" w:rsidR="00EC374C" w:rsidRPr="00632AE1" w:rsidRDefault="00EC374C" w:rsidP="00EC374C">
            <w:pPr>
              <w:jc w:val="right"/>
              <w:rPr>
                <w:sz w:val="20"/>
                <w:szCs w:val="20"/>
                <w:rtl/>
              </w:rPr>
            </w:pPr>
            <w:r>
              <w:rPr>
                <w:sz w:val="20"/>
                <w:szCs w:val="20"/>
                <w:rtl/>
              </w:rPr>
              <w:t>[74]</w:t>
            </w:r>
          </w:p>
        </w:tc>
      </w:tr>
      <w:tr w:rsidR="00EC374C" w:rsidRPr="00632AE1" w14:paraId="4F44E137" w14:textId="77777777" w:rsidTr="00EC374C">
        <w:trPr>
          <w:gridAfter w:val="1"/>
          <w:wAfter w:w="152" w:type="dxa"/>
          <w:jc w:val="center"/>
        </w:trPr>
        <w:tc>
          <w:tcPr>
            <w:tcW w:w="2146" w:type="dxa"/>
            <w:gridSpan w:val="3"/>
          </w:tcPr>
          <w:p w14:paraId="530E3843" w14:textId="77777777" w:rsidR="00EC374C" w:rsidRPr="00632AE1" w:rsidRDefault="00EC374C" w:rsidP="00EC374C">
            <w:pPr>
              <w:jc w:val="right"/>
              <w:rPr>
                <w:rFonts w:cs="David"/>
                <w:sz w:val="20"/>
                <w:szCs w:val="20"/>
              </w:rPr>
            </w:pPr>
          </w:p>
        </w:tc>
        <w:tc>
          <w:tcPr>
            <w:tcW w:w="1659" w:type="dxa"/>
            <w:gridSpan w:val="3"/>
          </w:tcPr>
          <w:p w14:paraId="6391459E" w14:textId="77777777" w:rsidR="00EC374C" w:rsidRPr="00632AE1" w:rsidRDefault="00EC374C" w:rsidP="00EC374C">
            <w:pPr>
              <w:jc w:val="right"/>
              <w:rPr>
                <w:rFonts w:cs="David"/>
                <w:sz w:val="20"/>
                <w:szCs w:val="20"/>
              </w:rPr>
            </w:pPr>
          </w:p>
        </w:tc>
        <w:tc>
          <w:tcPr>
            <w:tcW w:w="3997" w:type="dxa"/>
            <w:gridSpan w:val="4"/>
          </w:tcPr>
          <w:p w14:paraId="5728B216" w14:textId="77777777" w:rsidR="00EC374C" w:rsidRPr="00632AE1" w:rsidRDefault="00EC374C" w:rsidP="00EC374C">
            <w:pPr>
              <w:jc w:val="right"/>
              <w:rPr>
                <w:rFonts w:cs="David"/>
                <w:sz w:val="20"/>
                <w:szCs w:val="20"/>
              </w:rPr>
            </w:pPr>
          </w:p>
        </w:tc>
      </w:tr>
      <w:tr w:rsidR="00EC374C" w:rsidRPr="00632AE1" w14:paraId="0906F2C0" w14:textId="77777777" w:rsidTr="00EC374C">
        <w:tblPrEx>
          <w:jc w:val="left"/>
          <w:tblLook w:val="0000" w:firstRow="0" w:lastRow="0" w:firstColumn="0" w:lastColumn="0" w:noHBand="0" w:noVBand="0"/>
        </w:tblPrEx>
        <w:trPr>
          <w:gridBefore w:val="1"/>
          <w:wBefore w:w="70" w:type="dxa"/>
        </w:trPr>
        <w:tc>
          <w:tcPr>
            <w:tcW w:w="7884" w:type="dxa"/>
            <w:gridSpan w:val="10"/>
          </w:tcPr>
          <w:p w14:paraId="2080D20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A9B61C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12DF87E2" w14:textId="77777777" w:rsidTr="00EC374C">
        <w:trPr>
          <w:gridAfter w:val="1"/>
          <w:wAfter w:w="152" w:type="dxa"/>
          <w:trHeight w:val="485"/>
          <w:jc w:val="center"/>
        </w:trPr>
        <w:tc>
          <w:tcPr>
            <w:tcW w:w="3731" w:type="dxa"/>
            <w:gridSpan w:val="5"/>
          </w:tcPr>
          <w:p w14:paraId="6603DC33" w14:textId="77777777" w:rsidR="00EC374C" w:rsidRPr="00DB7BD7" w:rsidRDefault="000863EF" w:rsidP="00EC374C">
            <w:pPr>
              <w:jc w:val="right"/>
              <w:rPr>
                <w:b/>
                <w:bCs/>
                <w:color w:val="0000FF"/>
                <w:sz w:val="20"/>
                <w:szCs w:val="20"/>
                <w:u w:val="single"/>
                <w:rtl/>
              </w:rPr>
            </w:pPr>
            <w:hyperlink r:id="rId785" w:history="1">
              <w:r w:rsidR="00EC374C" w:rsidRPr="00DB7BD7">
                <w:rPr>
                  <w:rStyle w:val="Hyperlink"/>
                  <w:sz w:val="20"/>
                </w:rPr>
                <w:t>252383</w:t>
              </w:r>
            </w:hyperlink>
          </w:p>
        </w:tc>
        <w:tc>
          <w:tcPr>
            <w:tcW w:w="4071" w:type="dxa"/>
            <w:gridSpan w:val="5"/>
          </w:tcPr>
          <w:p w14:paraId="3D236B7E" w14:textId="77777777" w:rsidR="00EC374C" w:rsidRPr="00DB7BD7" w:rsidRDefault="00EC374C" w:rsidP="00EC374C">
            <w:pPr>
              <w:rPr>
                <w:sz w:val="20"/>
                <w:szCs w:val="20"/>
                <w:rtl/>
              </w:rPr>
            </w:pPr>
            <w:r w:rsidRPr="00DB7BD7">
              <w:rPr>
                <w:sz w:val="20"/>
                <w:szCs w:val="20"/>
                <w:rtl/>
              </w:rPr>
              <w:t>[21][11]</w:t>
            </w:r>
          </w:p>
        </w:tc>
      </w:tr>
      <w:tr w:rsidR="00EC374C" w:rsidRPr="00632AE1" w14:paraId="4B25BE9D" w14:textId="77777777" w:rsidTr="00EC374C">
        <w:trPr>
          <w:gridAfter w:val="1"/>
          <w:wAfter w:w="152" w:type="dxa"/>
          <w:jc w:val="center"/>
        </w:trPr>
        <w:tc>
          <w:tcPr>
            <w:tcW w:w="3731" w:type="dxa"/>
            <w:gridSpan w:val="5"/>
          </w:tcPr>
          <w:p w14:paraId="246CAB0A" w14:textId="77777777" w:rsidR="00EC374C" w:rsidRDefault="00EC374C" w:rsidP="00EC374C">
            <w:pPr>
              <w:rPr>
                <w:rFonts w:cs="David"/>
                <w:b/>
                <w:bCs/>
                <w:sz w:val="20"/>
                <w:szCs w:val="20"/>
                <w:rtl/>
              </w:rPr>
            </w:pPr>
            <w:r>
              <w:rPr>
                <w:rFonts w:cs="David"/>
                <w:b/>
                <w:bCs/>
                <w:sz w:val="20"/>
                <w:szCs w:val="20"/>
                <w:rtl/>
              </w:rPr>
              <w:t>חיישנים בעלי פונקציה כפולה עבור צנתר סל</w:t>
            </w:r>
          </w:p>
          <w:p w14:paraId="77EA7279" w14:textId="77777777" w:rsidR="00EC374C" w:rsidRPr="00632AE1" w:rsidRDefault="00EC374C" w:rsidP="00EC374C">
            <w:pPr>
              <w:rPr>
                <w:rFonts w:cs="David"/>
                <w:b/>
                <w:bCs/>
                <w:sz w:val="20"/>
                <w:szCs w:val="20"/>
                <w:rtl/>
              </w:rPr>
            </w:pPr>
          </w:p>
        </w:tc>
        <w:tc>
          <w:tcPr>
            <w:tcW w:w="3473" w:type="dxa"/>
            <w:gridSpan w:val="4"/>
          </w:tcPr>
          <w:p w14:paraId="783695F9" w14:textId="77777777" w:rsidR="00EC374C" w:rsidRDefault="00EC374C" w:rsidP="00EC374C">
            <w:pPr>
              <w:jc w:val="right"/>
              <w:rPr>
                <w:rFonts w:cs="David"/>
                <w:b/>
                <w:bCs/>
                <w:sz w:val="20"/>
                <w:szCs w:val="20"/>
              </w:rPr>
            </w:pPr>
            <w:r>
              <w:rPr>
                <w:rFonts w:cs="David"/>
                <w:b/>
                <w:bCs/>
                <w:sz w:val="20"/>
                <w:szCs w:val="20"/>
              </w:rPr>
              <w:t>DUAL-FUNCTION SENSORS FOR A BASKET CATHETER</w:t>
            </w:r>
          </w:p>
          <w:p w14:paraId="612461C6" w14:textId="77777777" w:rsidR="00EC374C" w:rsidRPr="00632AE1" w:rsidRDefault="00EC374C" w:rsidP="00EC374C">
            <w:pPr>
              <w:jc w:val="right"/>
              <w:rPr>
                <w:rFonts w:cs="David"/>
                <w:b/>
                <w:bCs/>
                <w:sz w:val="20"/>
                <w:szCs w:val="20"/>
              </w:rPr>
            </w:pPr>
          </w:p>
        </w:tc>
        <w:tc>
          <w:tcPr>
            <w:tcW w:w="598" w:type="dxa"/>
          </w:tcPr>
          <w:p w14:paraId="4BC7CD8F" w14:textId="77777777" w:rsidR="00EC374C" w:rsidRPr="00632AE1" w:rsidRDefault="00EC374C" w:rsidP="00EC374C">
            <w:pPr>
              <w:jc w:val="right"/>
              <w:rPr>
                <w:sz w:val="20"/>
                <w:szCs w:val="20"/>
              </w:rPr>
            </w:pPr>
            <w:r>
              <w:rPr>
                <w:sz w:val="20"/>
                <w:szCs w:val="20"/>
                <w:rtl/>
              </w:rPr>
              <w:t>[54]</w:t>
            </w:r>
          </w:p>
        </w:tc>
      </w:tr>
      <w:tr w:rsidR="00EC374C" w:rsidRPr="00632AE1" w14:paraId="58BFAAE8" w14:textId="77777777" w:rsidTr="00EC374C">
        <w:trPr>
          <w:gridAfter w:val="1"/>
          <w:wAfter w:w="152" w:type="dxa"/>
          <w:jc w:val="center"/>
        </w:trPr>
        <w:tc>
          <w:tcPr>
            <w:tcW w:w="234" w:type="dxa"/>
            <w:gridSpan w:val="2"/>
          </w:tcPr>
          <w:p w14:paraId="020E7ACF" w14:textId="77777777" w:rsidR="00EC374C" w:rsidRPr="00632AE1" w:rsidRDefault="00EC374C" w:rsidP="00EC374C">
            <w:pPr>
              <w:rPr>
                <w:rFonts w:cs="David"/>
                <w:sz w:val="20"/>
                <w:szCs w:val="20"/>
                <w:rtl/>
              </w:rPr>
            </w:pPr>
          </w:p>
        </w:tc>
        <w:tc>
          <w:tcPr>
            <w:tcW w:w="6970" w:type="dxa"/>
            <w:gridSpan w:val="7"/>
          </w:tcPr>
          <w:p w14:paraId="008A0EA6" w14:textId="77777777" w:rsidR="00EC374C" w:rsidRPr="00632AE1" w:rsidRDefault="00EC374C" w:rsidP="00EC374C">
            <w:pPr>
              <w:jc w:val="right"/>
              <w:rPr>
                <w:rFonts w:cs="David"/>
                <w:sz w:val="20"/>
                <w:szCs w:val="20"/>
              </w:rPr>
            </w:pPr>
            <w:r>
              <w:rPr>
                <w:rFonts w:cs="David"/>
                <w:sz w:val="20"/>
                <w:szCs w:val="20"/>
              </w:rPr>
              <w:t>18.05.2017</w:t>
            </w:r>
          </w:p>
        </w:tc>
        <w:tc>
          <w:tcPr>
            <w:tcW w:w="598" w:type="dxa"/>
          </w:tcPr>
          <w:p w14:paraId="4B60B9AB" w14:textId="77777777" w:rsidR="00EC374C" w:rsidRPr="00632AE1" w:rsidRDefault="00EC374C" w:rsidP="00EC374C">
            <w:pPr>
              <w:jc w:val="right"/>
              <w:rPr>
                <w:sz w:val="20"/>
                <w:szCs w:val="20"/>
              </w:rPr>
            </w:pPr>
            <w:r>
              <w:rPr>
                <w:sz w:val="20"/>
                <w:szCs w:val="20"/>
                <w:rtl/>
              </w:rPr>
              <w:t>[22]</w:t>
            </w:r>
          </w:p>
        </w:tc>
      </w:tr>
      <w:tr w:rsidR="00EC374C" w:rsidRPr="00632AE1" w14:paraId="16C66C71" w14:textId="77777777" w:rsidTr="00EC374C">
        <w:trPr>
          <w:gridAfter w:val="1"/>
          <w:wAfter w:w="152" w:type="dxa"/>
          <w:jc w:val="center"/>
        </w:trPr>
        <w:tc>
          <w:tcPr>
            <w:tcW w:w="234" w:type="dxa"/>
            <w:gridSpan w:val="2"/>
          </w:tcPr>
          <w:p w14:paraId="4C0C728D" w14:textId="77777777" w:rsidR="00EC374C" w:rsidRPr="00632AE1" w:rsidRDefault="00EC374C" w:rsidP="00EC374C">
            <w:pPr>
              <w:rPr>
                <w:rFonts w:cs="David"/>
                <w:sz w:val="20"/>
                <w:szCs w:val="20"/>
                <w:rtl/>
              </w:rPr>
            </w:pPr>
          </w:p>
        </w:tc>
        <w:tc>
          <w:tcPr>
            <w:tcW w:w="2946" w:type="dxa"/>
            <w:gridSpan w:val="2"/>
          </w:tcPr>
          <w:p w14:paraId="1493771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84DA950" w14:textId="77777777" w:rsidR="00EC374C" w:rsidRPr="00632AE1" w:rsidRDefault="00EC374C" w:rsidP="00EC374C">
            <w:pPr>
              <w:jc w:val="right"/>
              <w:rPr>
                <w:sz w:val="20"/>
                <w:szCs w:val="20"/>
              </w:rPr>
            </w:pPr>
            <w:r>
              <w:rPr>
                <w:sz w:val="20"/>
                <w:szCs w:val="20"/>
                <w:rtl/>
              </w:rPr>
              <w:t>[33]</w:t>
            </w:r>
          </w:p>
        </w:tc>
        <w:tc>
          <w:tcPr>
            <w:tcW w:w="1564" w:type="dxa"/>
            <w:gridSpan w:val="2"/>
          </w:tcPr>
          <w:p w14:paraId="56656616" w14:textId="77777777" w:rsidR="00EC374C" w:rsidRPr="00632AE1" w:rsidRDefault="00EC374C" w:rsidP="00EC374C">
            <w:pPr>
              <w:jc w:val="right"/>
              <w:rPr>
                <w:rFonts w:cs="David"/>
                <w:sz w:val="20"/>
                <w:szCs w:val="20"/>
              </w:rPr>
            </w:pPr>
            <w:r>
              <w:rPr>
                <w:rFonts w:cs="David"/>
                <w:sz w:val="20"/>
                <w:szCs w:val="20"/>
              </w:rPr>
              <w:t>09.06.2016</w:t>
            </w:r>
          </w:p>
        </w:tc>
        <w:tc>
          <w:tcPr>
            <w:tcW w:w="550" w:type="dxa"/>
          </w:tcPr>
          <w:p w14:paraId="0B0A35EF" w14:textId="77777777" w:rsidR="00EC374C" w:rsidRPr="00632AE1" w:rsidRDefault="00EC374C" w:rsidP="00EC374C">
            <w:pPr>
              <w:jc w:val="right"/>
              <w:rPr>
                <w:sz w:val="20"/>
                <w:szCs w:val="20"/>
                <w:rtl/>
              </w:rPr>
            </w:pPr>
            <w:r>
              <w:rPr>
                <w:sz w:val="20"/>
                <w:szCs w:val="20"/>
                <w:rtl/>
              </w:rPr>
              <w:t>[32]</w:t>
            </w:r>
          </w:p>
        </w:tc>
        <w:tc>
          <w:tcPr>
            <w:tcW w:w="1359" w:type="dxa"/>
          </w:tcPr>
          <w:p w14:paraId="21C3C06F" w14:textId="77777777" w:rsidR="00EC374C" w:rsidRPr="00632AE1" w:rsidRDefault="00EC374C" w:rsidP="00EC374C">
            <w:pPr>
              <w:jc w:val="right"/>
              <w:rPr>
                <w:rFonts w:cs="David"/>
                <w:sz w:val="20"/>
                <w:szCs w:val="20"/>
              </w:rPr>
            </w:pPr>
            <w:r>
              <w:rPr>
                <w:rFonts w:cs="David"/>
                <w:sz w:val="20"/>
                <w:szCs w:val="20"/>
              </w:rPr>
              <w:t>15/177,775</w:t>
            </w:r>
          </w:p>
        </w:tc>
        <w:tc>
          <w:tcPr>
            <w:tcW w:w="598" w:type="dxa"/>
          </w:tcPr>
          <w:p w14:paraId="6DBA150C" w14:textId="77777777" w:rsidR="00EC374C" w:rsidRPr="00632AE1" w:rsidRDefault="00EC374C" w:rsidP="00EC374C">
            <w:pPr>
              <w:jc w:val="right"/>
              <w:rPr>
                <w:sz w:val="20"/>
                <w:szCs w:val="20"/>
              </w:rPr>
            </w:pPr>
            <w:r>
              <w:rPr>
                <w:sz w:val="20"/>
                <w:szCs w:val="20"/>
                <w:rtl/>
              </w:rPr>
              <w:t>[31]</w:t>
            </w:r>
          </w:p>
        </w:tc>
      </w:tr>
      <w:tr w:rsidR="00EC374C" w:rsidRPr="00632AE1" w14:paraId="29DD2C5F" w14:textId="77777777" w:rsidTr="00EC374C">
        <w:trPr>
          <w:gridAfter w:val="1"/>
          <w:wAfter w:w="152" w:type="dxa"/>
          <w:jc w:val="center"/>
        </w:trPr>
        <w:tc>
          <w:tcPr>
            <w:tcW w:w="7204" w:type="dxa"/>
            <w:gridSpan w:val="9"/>
          </w:tcPr>
          <w:p w14:paraId="553AE0EC"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A61B  05//00, 05//042</w:t>
            </w:r>
          </w:p>
        </w:tc>
        <w:tc>
          <w:tcPr>
            <w:tcW w:w="598" w:type="dxa"/>
          </w:tcPr>
          <w:p w14:paraId="4ED3AE93" w14:textId="77777777" w:rsidR="00EC374C" w:rsidRPr="00632AE1" w:rsidRDefault="00EC374C" w:rsidP="00EC374C">
            <w:pPr>
              <w:jc w:val="right"/>
              <w:rPr>
                <w:sz w:val="20"/>
                <w:szCs w:val="20"/>
              </w:rPr>
            </w:pPr>
            <w:r>
              <w:rPr>
                <w:sz w:val="20"/>
                <w:szCs w:val="20"/>
                <w:rtl/>
              </w:rPr>
              <w:t>[51]</w:t>
            </w:r>
          </w:p>
        </w:tc>
      </w:tr>
      <w:tr w:rsidR="00EC374C" w:rsidRPr="00632AE1" w14:paraId="661B7885" w14:textId="77777777" w:rsidTr="00EC374C">
        <w:trPr>
          <w:gridAfter w:val="1"/>
          <w:wAfter w:w="152" w:type="dxa"/>
          <w:jc w:val="center"/>
        </w:trPr>
        <w:tc>
          <w:tcPr>
            <w:tcW w:w="3731" w:type="dxa"/>
            <w:gridSpan w:val="5"/>
          </w:tcPr>
          <w:p w14:paraId="24FC12BA" w14:textId="77777777" w:rsidR="00EC374C" w:rsidRPr="00632AE1" w:rsidRDefault="00EC374C" w:rsidP="00EC374C">
            <w:pPr>
              <w:rPr>
                <w:rFonts w:cs="Guttman Hodes"/>
                <w:sz w:val="20"/>
                <w:szCs w:val="20"/>
                <w:rtl/>
              </w:rPr>
            </w:pPr>
            <w:r>
              <w:rPr>
                <w:rFonts w:cs="Guttman Hodes"/>
                <w:sz w:val="20"/>
                <w:szCs w:val="20"/>
                <w:rtl/>
              </w:rPr>
              <w:t>ביוסנס וובסטר (ישראל) בע"מ, יקנעם</w:t>
            </w:r>
          </w:p>
        </w:tc>
        <w:tc>
          <w:tcPr>
            <w:tcW w:w="3473" w:type="dxa"/>
            <w:gridSpan w:val="4"/>
          </w:tcPr>
          <w:p w14:paraId="756737B8" w14:textId="77777777" w:rsidR="00EC374C" w:rsidRPr="00632AE1" w:rsidRDefault="00EC374C" w:rsidP="00EC374C">
            <w:pPr>
              <w:jc w:val="right"/>
              <w:rPr>
                <w:rFonts w:cs="David"/>
                <w:sz w:val="20"/>
                <w:szCs w:val="20"/>
                <w:rtl/>
              </w:rPr>
            </w:pPr>
            <w:r>
              <w:rPr>
                <w:rFonts w:cs="David"/>
                <w:sz w:val="20"/>
                <w:szCs w:val="20"/>
              </w:rPr>
              <w:t>BIOSENSE WEBSTER (ISRAEL) LTD.</w:t>
            </w:r>
          </w:p>
        </w:tc>
        <w:tc>
          <w:tcPr>
            <w:tcW w:w="598" w:type="dxa"/>
          </w:tcPr>
          <w:p w14:paraId="13D178FF" w14:textId="77777777" w:rsidR="00EC374C" w:rsidRPr="00632AE1" w:rsidRDefault="00EC374C" w:rsidP="00EC374C">
            <w:pPr>
              <w:jc w:val="right"/>
              <w:rPr>
                <w:sz w:val="20"/>
                <w:szCs w:val="20"/>
              </w:rPr>
            </w:pPr>
            <w:r>
              <w:rPr>
                <w:sz w:val="20"/>
                <w:szCs w:val="20"/>
                <w:rtl/>
              </w:rPr>
              <w:t>[71]</w:t>
            </w:r>
          </w:p>
        </w:tc>
      </w:tr>
      <w:tr w:rsidR="00EC374C" w:rsidRPr="00632AE1" w14:paraId="47D78424" w14:textId="77777777" w:rsidTr="00EC374C">
        <w:trPr>
          <w:gridAfter w:val="1"/>
          <w:wAfter w:w="152" w:type="dxa"/>
          <w:jc w:val="center"/>
        </w:trPr>
        <w:tc>
          <w:tcPr>
            <w:tcW w:w="3731" w:type="dxa"/>
            <w:gridSpan w:val="5"/>
          </w:tcPr>
          <w:p w14:paraId="46EB74C3" w14:textId="77777777" w:rsidR="00EC374C" w:rsidRPr="00632AE1" w:rsidRDefault="00EC374C" w:rsidP="00EC374C">
            <w:pPr>
              <w:rPr>
                <w:rFonts w:cs="Guttman Hodes"/>
                <w:sz w:val="20"/>
                <w:szCs w:val="20"/>
                <w:rtl/>
              </w:rPr>
            </w:pPr>
          </w:p>
        </w:tc>
        <w:tc>
          <w:tcPr>
            <w:tcW w:w="3473" w:type="dxa"/>
            <w:gridSpan w:val="4"/>
          </w:tcPr>
          <w:p w14:paraId="51EB2CA3" w14:textId="77777777" w:rsidR="00EC374C" w:rsidRPr="00632AE1" w:rsidRDefault="00EC374C" w:rsidP="00EC374C">
            <w:pPr>
              <w:jc w:val="right"/>
              <w:rPr>
                <w:rFonts w:cs="David"/>
                <w:sz w:val="20"/>
                <w:szCs w:val="20"/>
              </w:rPr>
            </w:pPr>
            <w:r>
              <w:rPr>
                <w:rFonts w:cs="David"/>
                <w:sz w:val="20"/>
                <w:szCs w:val="20"/>
              </w:rPr>
              <w:t>Debby Esther Highsmith, Michael Levin, Avi Reuveni, Meir Bar-Tal, Shmuel Auerbach, Ariel Garcia, Daniel Osadchy</w:t>
            </w:r>
          </w:p>
        </w:tc>
        <w:tc>
          <w:tcPr>
            <w:tcW w:w="598" w:type="dxa"/>
          </w:tcPr>
          <w:p w14:paraId="461C5436" w14:textId="77777777" w:rsidR="00EC374C" w:rsidRPr="00632AE1" w:rsidRDefault="00EC374C" w:rsidP="00EC374C">
            <w:pPr>
              <w:jc w:val="right"/>
              <w:rPr>
                <w:sz w:val="20"/>
                <w:szCs w:val="20"/>
              </w:rPr>
            </w:pPr>
            <w:r>
              <w:rPr>
                <w:sz w:val="20"/>
                <w:szCs w:val="20"/>
                <w:rtl/>
              </w:rPr>
              <w:t>[72]</w:t>
            </w:r>
          </w:p>
        </w:tc>
      </w:tr>
      <w:tr w:rsidR="00EC374C" w:rsidRPr="00632AE1" w14:paraId="2B620FAD" w14:textId="77777777" w:rsidTr="00EC374C">
        <w:trPr>
          <w:gridAfter w:val="1"/>
          <w:wAfter w:w="152" w:type="dxa"/>
          <w:jc w:val="center"/>
        </w:trPr>
        <w:tc>
          <w:tcPr>
            <w:tcW w:w="3731" w:type="dxa"/>
            <w:gridSpan w:val="5"/>
          </w:tcPr>
          <w:p w14:paraId="31F541D4"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28EB394F"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473" w:type="dxa"/>
            <w:gridSpan w:val="4"/>
          </w:tcPr>
          <w:p w14:paraId="630256A0" w14:textId="77777777" w:rsidR="00EC374C" w:rsidRDefault="00EC374C" w:rsidP="00EC374C">
            <w:pPr>
              <w:jc w:val="right"/>
              <w:rPr>
                <w:rFonts w:cs="David"/>
                <w:sz w:val="20"/>
                <w:szCs w:val="20"/>
              </w:rPr>
            </w:pPr>
            <w:r>
              <w:rPr>
                <w:rFonts w:cs="David"/>
                <w:sz w:val="20"/>
                <w:szCs w:val="20"/>
              </w:rPr>
              <w:t>KLIGLER AND ASSOCIATES PATENT ATTORNEYS LTD.,</w:t>
            </w:r>
          </w:p>
          <w:p w14:paraId="6BC22A8A" w14:textId="77777777" w:rsidR="00EC374C" w:rsidRDefault="00EC374C" w:rsidP="00EC374C">
            <w:pPr>
              <w:jc w:val="right"/>
              <w:rPr>
                <w:rFonts w:cs="David"/>
                <w:sz w:val="20"/>
                <w:szCs w:val="20"/>
              </w:rPr>
            </w:pPr>
            <w:r>
              <w:rPr>
                <w:rFonts w:cs="David"/>
                <w:sz w:val="20"/>
                <w:szCs w:val="20"/>
              </w:rPr>
              <w:t xml:space="preserve"> P.O.B. 57651</w:t>
            </w:r>
          </w:p>
          <w:p w14:paraId="12E6D7FD" w14:textId="77777777" w:rsidR="00EC374C" w:rsidRPr="00632AE1" w:rsidRDefault="00EC374C" w:rsidP="00EC374C">
            <w:pPr>
              <w:jc w:val="right"/>
              <w:rPr>
                <w:rFonts w:cs="David"/>
                <w:sz w:val="20"/>
                <w:szCs w:val="20"/>
                <w:rtl/>
              </w:rPr>
            </w:pPr>
            <w:r>
              <w:rPr>
                <w:rFonts w:cs="David"/>
                <w:sz w:val="20"/>
                <w:szCs w:val="20"/>
              </w:rPr>
              <w:t>TEL AVIV 61576</w:t>
            </w:r>
          </w:p>
        </w:tc>
        <w:tc>
          <w:tcPr>
            <w:tcW w:w="598" w:type="dxa"/>
          </w:tcPr>
          <w:p w14:paraId="3CF8AF18" w14:textId="77777777" w:rsidR="00EC374C" w:rsidRPr="00632AE1" w:rsidRDefault="00EC374C" w:rsidP="00EC374C">
            <w:pPr>
              <w:jc w:val="right"/>
              <w:rPr>
                <w:sz w:val="20"/>
                <w:szCs w:val="20"/>
                <w:rtl/>
              </w:rPr>
            </w:pPr>
            <w:r>
              <w:rPr>
                <w:sz w:val="20"/>
                <w:szCs w:val="20"/>
                <w:rtl/>
              </w:rPr>
              <w:t>[74]</w:t>
            </w:r>
          </w:p>
        </w:tc>
      </w:tr>
      <w:tr w:rsidR="00EC374C" w:rsidRPr="00632AE1" w14:paraId="5BC8F442" w14:textId="77777777" w:rsidTr="00EC374C">
        <w:trPr>
          <w:gridAfter w:val="1"/>
          <w:wAfter w:w="152" w:type="dxa"/>
          <w:jc w:val="center"/>
        </w:trPr>
        <w:tc>
          <w:tcPr>
            <w:tcW w:w="2147" w:type="dxa"/>
            <w:gridSpan w:val="3"/>
          </w:tcPr>
          <w:p w14:paraId="6C001F29" w14:textId="77777777" w:rsidR="00EC374C" w:rsidRPr="00632AE1" w:rsidRDefault="00EC374C" w:rsidP="00EC374C">
            <w:pPr>
              <w:jc w:val="right"/>
              <w:rPr>
                <w:rFonts w:cs="David"/>
                <w:sz w:val="20"/>
                <w:szCs w:val="20"/>
              </w:rPr>
            </w:pPr>
          </w:p>
        </w:tc>
        <w:tc>
          <w:tcPr>
            <w:tcW w:w="1661" w:type="dxa"/>
            <w:gridSpan w:val="3"/>
          </w:tcPr>
          <w:p w14:paraId="5BB85464" w14:textId="77777777" w:rsidR="00EC374C" w:rsidRPr="00632AE1" w:rsidRDefault="00EC374C" w:rsidP="00EC374C">
            <w:pPr>
              <w:jc w:val="right"/>
              <w:rPr>
                <w:rFonts w:cs="David"/>
                <w:sz w:val="20"/>
                <w:szCs w:val="20"/>
              </w:rPr>
            </w:pPr>
          </w:p>
        </w:tc>
        <w:tc>
          <w:tcPr>
            <w:tcW w:w="3994" w:type="dxa"/>
            <w:gridSpan w:val="4"/>
          </w:tcPr>
          <w:p w14:paraId="498A5AC4" w14:textId="77777777" w:rsidR="00EC374C" w:rsidRPr="00632AE1" w:rsidRDefault="00EC374C" w:rsidP="00EC374C">
            <w:pPr>
              <w:jc w:val="right"/>
              <w:rPr>
                <w:rFonts w:cs="David"/>
                <w:sz w:val="20"/>
                <w:szCs w:val="20"/>
              </w:rPr>
            </w:pPr>
          </w:p>
        </w:tc>
      </w:tr>
      <w:tr w:rsidR="00EC374C" w:rsidRPr="00632AE1" w14:paraId="4C261810" w14:textId="77777777" w:rsidTr="00EC374C">
        <w:tblPrEx>
          <w:jc w:val="left"/>
          <w:tblLook w:val="0000" w:firstRow="0" w:lastRow="0" w:firstColumn="0" w:lastColumn="0" w:noHBand="0" w:noVBand="0"/>
        </w:tblPrEx>
        <w:trPr>
          <w:gridBefore w:val="1"/>
          <w:wBefore w:w="69" w:type="dxa"/>
        </w:trPr>
        <w:tc>
          <w:tcPr>
            <w:tcW w:w="7885" w:type="dxa"/>
            <w:gridSpan w:val="10"/>
          </w:tcPr>
          <w:p w14:paraId="474F66C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C75F3C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651FFF0F" w14:textId="77777777" w:rsidTr="00EC374C">
        <w:trPr>
          <w:gridAfter w:val="1"/>
          <w:wAfter w:w="152" w:type="dxa"/>
          <w:trHeight w:val="485"/>
          <w:jc w:val="center"/>
        </w:trPr>
        <w:tc>
          <w:tcPr>
            <w:tcW w:w="3734" w:type="dxa"/>
            <w:gridSpan w:val="5"/>
          </w:tcPr>
          <w:p w14:paraId="04151A12" w14:textId="77777777" w:rsidR="00EC374C" w:rsidRPr="00DB7BD7" w:rsidRDefault="000863EF" w:rsidP="00EC374C">
            <w:pPr>
              <w:jc w:val="right"/>
              <w:rPr>
                <w:b/>
                <w:bCs/>
                <w:color w:val="0000FF"/>
                <w:sz w:val="20"/>
                <w:szCs w:val="20"/>
                <w:u w:val="single"/>
                <w:rtl/>
              </w:rPr>
            </w:pPr>
            <w:hyperlink r:id="rId786" w:history="1">
              <w:r w:rsidR="00EC374C" w:rsidRPr="00DB7BD7">
                <w:rPr>
                  <w:b/>
                  <w:bCs/>
                  <w:color w:val="0000FF"/>
                  <w:sz w:val="20"/>
                  <w:szCs w:val="20"/>
                  <w:u w:val="single"/>
                  <w:rtl/>
                </w:rPr>
                <w:t>252437</w:t>
              </w:r>
            </w:hyperlink>
          </w:p>
        </w:tc>
        <w:tc>
          <w:tcPr>
            <w:tcW w:w="4068" w:type="dxa"/>
            <w:gridSpan w:val="5"/>
          </w:tcPr>
          <w:p w14:paraId="3895C7D5" w14:textId="77777777" w:rsidR="00EC374C" w:rsidRPr="00DB7BD7" w:rsidRDefault="00EC374C" w:rsidP="00EC374C">
            <w:pPr>
              <w:rPr>
                <w:sz w:val="20"/>
                <w:szCs w:val="20"/>
                <w:rtl/>
              </w:rPr>
            </w:pPr>
            <w:r w:rsidRPr="00DB7BD7">
              <w:rPr>
                <w:sz w:val="20"/>
                <w:szCs w:val="20"/>
                <w:rtl/>
              </w:rPr>
              <w:t>[21][11]</w:t>
            </w:r>
          </w:p>
        </w:tc>
      </w:tr>
      <w:tr w:rsidR="00EC374C" w:rsidRPr="00632AE1" w14:paraId="7AF0A43B" w14:textId="77777777" w:rsidTr="00EC374C">
        <w:trPr>
          <w:gridAfter w:val="1"/>
          <w:wAfter w:w="152" w:type="dxa"/>
          <w:jc w:val="center"/>
        </w:trPr>
        <w:tc>
          <w:tcPr>
            <w:tcW w:w="3734" w:type="dxa"/>
            <w:gridSpan w:val="5"/>
          </w:tcPr>
          <w:p w14:paraId="1788C3A2" w14:textId="77777777" w:rsidR="00EC374C" w:rsidRDefault="00EC374C" w:rsidP="00EC374C">
            <w:pPr>
              <w:rPr>
                <w:rFonts w:cs="David"/>
                <w:b/>
                <w:bCs/>
                <w:sz w:val="20"/>
                <w:szCs w:val="20"/>
                <w:rtl/>
              </w:rPr>
            </w:pPr>
            <w:r>
              <w:rPr>
                <w:rFonts w:cs="David"/>
                <w:b/>
                <w:bCs/>
                <w:sz w:val="20"/>
                <w:szCs w:val="20"/>
                <w:rtl/>
              </w:rPr>
              <w:t>שידור דיפרנציאלי להפחתת ערב דיבור בחיישני מגע קיבוליים היטליים</w:t>
            </w:r>
          </w:p>
          <w:p w14:paraId="74C5E7E1" w14:textId="77777777" w:rsidR="00EC374C" w:rsidRPr="00632AE1" w:rsidRDefault="00EC374C" w:rsidP="00EC374C">
            <w:pPr>
              <w:rPr>
                <w:rFonts w:cs="David"/>
                <w:b/>
                <w:bCs/>
                <w:sz w:val="20"/>
                <w:szCs w:val="20"/>
                <w:rtl/>
              </w:rPr>
            </w:pPr>
          </w:p>
        </w:tc>
        <w:tc>
          <w:tcPr>
            <w:tcW w:w="3470" w:type="dxa"/>
            <w:gridSpan w:val="4"/>
          </w:tcPr>
          <w:p w14:paraId="675D8E42" w14:textId="77777777" w:rsidR="00EC374C" w:rsidRDefault="00EC374C" w:rsidP="00EC374C">
            <w:pPr>
              <w:jc w:val="right"/>
              <w:rPr>
                <w:rFonts w:cs="David"/>
                <w:b/>
                <w:bCs/>
                <w:sz w:val="20"/>
                <w:szCs w:val="20"/>
              </w:rPr>
            </w:pPr>
            <w:r>
              <w:rPr>
                <w:rFonts w:cs="David"/>
                <w:b/>
                <w:bCs/>
                <w:sz w:val="20"/>
                <w:szCs w:val="20"/>
              </w:rPr>
              <w:t>DIFFERENTIAL TRANSMISSION FOR REDUCTION OF CROSS-TALK IN PROJECTIVE CAPACITIVE TOUCH SENSORS</w:t>
            </w:r>
          </w:p>
          <w:p w14:paraId="0B276CFF" w14:textId="77777777" w:rsidR="00EC374C" w:rsidRPr="00632AE1" w:rsidRDefault="00EC374C" w:rsidP="00EC374C">
            <w:pPr>
              <w:jc w:val="right"/>
              <w:rPr>
                <w:rFonts w:cs="David"/>
                <w:b/>
                <w:bCs/>
                <w:sz w:val="20"/>
                <w:szCs w:val="20"/>
              </w:rPr>
            </w:pPr>
          </w:p>
        </w:tc>
        <w:tc>
          <w:tcPr>
            <w:tcW w:w="598" w:type="dxa"/>
          </w:tcPr>
          <w:p w14:paraId="028D1F26" w14:textId="77777777" w:rsidR="00EC374C" w:rsidRPr="00632AE1" w:rsidRDefault="00EC374C" w:rsidP="00EC374C">
            <w:pPr>
              <w:jc w:val="right"/>
              <w:rPr>
                <w:sz w:val="20"/>
                <w:szCs w:val="20"/>
              </w:rPr>
            </w:pPr>
            <w:r>
              <w:rPr>
                <w:sz w:val="20"/>
                <w:szCs w:val="20"/>
                <w:rtl/>
              </w:rPr>
              <w:t>[54]</w:t>
            </w:r>
          </w:p>
        </w:tc>
      </w:tr>
      <w:tr w:rsidR="00EC374C" w:rsidRPr="00632AE1" w14:paraId="064F81C1" w14:textId="77777777" w:rsidTr="00EC374C">
        <w:trPr>
          <w:gridAfter w:val="1"/>
          <w:wAfter w:w="152" w:type="dxa"/>
          <w:jc w:val="center"/>
        </w:trPr>
        <w:tc>
          <w:tcPr>
            <w:tcW w:w="235" w:type="dxa"/>
            <w:gridSpan w:val="2"/>
          </w:tcPr>
          <w:p w14:paraId="7CD96AD0" w14:textId="77777777" w:rsidR="00EC374C" w:rsidRPr="00632AE1" w:rsidRDefault="00EC374C" w:rsidP="00EC374C">
            <w:pPr>
              <w:rPr>
                <w:rFonts w:cs="David"/>
                <w:sz w:val="20"/>
                <w:szCs w:val="20"/>
                <w:rtl/>
              </w:rPr>
            </w:pPr>
          </w:p>
        </w:tc>
        <w:tc>
          <w:tcPr>
            <w:tcW w:w="6969" w:type="dxa"/>
            <w:gridSpan w:val="7"/>
          </w:tcPr>
          <w:p w14:paraId="3BE39663" w14:textId="77777777" w:rsidR="00EC374C" w:rsidRPr="00632AE1" w:rsidRDefault="00EC374C" w:rsidP="00EC374C">
            <w:pPr>
              <w:jc w:val="right"/>
              <w:rPr>
                <w:rFonts w:cs="David"/>
                <w:sz w:val="20"/>
                <w:szCs w:val="20"/>
              </w:rPr>
            </w:pPr>
            <w:r>
              <w:rPr>
                <w:rFonts w:cs="David"/>
                <w:sz w:val="20"/>
                <w:szCs w:val="20"/>
              </w:rPr>
              <w:t>08.12.2015</w:t>
            </w:r>
          </w:p>
        </w:tc>
        <w:tc>
          <w:tcPr>
            <w:tcW w:w="598" w:type="dxa"/>
          </w:tcPr>
          <w:p w14:paraId="250D324D" w14:textId="77777777" w:rsidR="00EC374C" w:rsidRPr="00632AE1" w:rsidRDefault="00EC374C" w:rsidP="00EC374C">
            <w:pPr>
              <w:jc w:val="right"/>
              <w:rPr>
                <w:sz w:val="20"/>
                <w:szCs w:val="20"/>
              </w:rPr>
            </w:pPr>
            <w:r>
              <w:rPr>
                <w:sz w:val="20"/>
                <w:szCs w:val="20"/>
                <w:rtl/>
              </w:rPr>
              <w:t>[22]</w:t>
            </w:r>
          </w:p>
        </w:tc>
      </w:tr>
      <w:tr w:rsidR="00EC374C" w:rsidRPr="00632AE1" w14:paraId="309DEEDD" w14:textId="77777777" w:rsidTr="00EC374C">
        <w:trPr>
          <w:gridAfter w:val="1"/>
          <w:wAfter w:w="152" w:type="dxa"/>
          <w:jc w:val="center"/>
        </w:trPr>
        <w:tc>
          <w:tcPr>
            <w:tcW w:w="235" w:type="dxa"/>
            <w:gridSpan w:val="2"/>
          </w:tcPr>
          <w:p w14:paraId="33316B0F" w14:textId="77777777" w:rsidR="00EC374C" w:rsidRPr="00632AE1" w:rsidRDefault="00EC374C" w:rsidP="00EC374C">
            <w:pPr>
              <w:rPr>
                <w:rFonts w:cs="David"/>
                <w:sz w:val="20"/>
                <w:szCs w:val="20"/>
                <w:rtl/>
              </w:rPr>
            </w:pPr>
          </w:p>
        </w:tc>
        <w:tc>
          <w:tcPr>
            <w:tcW w:w="2948" w:type="dxa"/>
            <w:gridSpan w:val="2"/>
          </w:tcPr>
          <w:p w14:paraId="09E4DCC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BF71005" w14:textId="77777777" w:rsidR="00EC374C" w:rsidRPr="00632AE1" w:rsidRDefault="00EC374C" w:rsidP="00EC374C">
            <w:pPr>
              <w:jc w:val="right"/>
              <w:rPr>
                <w:sz w:val="20"/>
                <w:szCs w:val="20"/>
              </w:rPr>
            </w:pPr>
            <w:r>
              <w:rPr>
                <w:sz w:val="20"/>
                <w:szCs w:val="20"/>
                <w:rtl/>
              </w:rPr>
              <w:t>[33]</w:t>
            </w:r>
          </w:p>
        </w:tc>
        <w:tc>
          <w:tcPr>
            <w:tcW w:w="1564" w:type="dxa"/>
            <w:gridSpan w:val="2"/>
          </w:tcPr>
          <w:p w14:paraId="402E531A" w14:textId="77777777" w:rsidR="00EC374C" w:rsidRPr="00632AE1" w:rsidRDefault="00EC374C" w:rsidP="00EC374C">
            <w:pPr>
              <w:jc w:val="right"/>
              <w:rPr>
                <w:rFonts w:cs="David"/>
                <w:sz w:val="20"/>
                <w:szCs w:val="20"/>
              </w:rPr>
            </w:pPr>
            <w:r>
              <w:rPr>
                <w:rFonts w:cs="David"/>
                <w:sz w:val="20"/>
                <w:szCs w:val="20"/>
              </w:rPr>
              <w:t>08.12.2014</w:t>
            </w:r>
          </w:p>
        </w:tc>
        <w:tc>
          <w:tcPr>
            <w:tcW w:w="550" w:type="dxa"/>
          </w:tcPr>
          <w:p w14:paraId="4C36EAA1" w14:textId="77777777" w:rsidR="00EC374C" w:rsidRPr="00632AE1" w:rsidRDefault="00EC374C" w:rsidP="00EC374C">
            <w:pPr>
              <w:jc w:val="right"/>
              <w:rPr>
                <w:sz w:val="20"/>
                <w:szCs w:val="20"/>
                <w:rtl/>
              </w:rPr>
            </w:pPr>
            <w:r>
              <w:rPr>
                <w:sz w:val="20"/>
                <w:szCs w:val="20"/>
                <w:rtl/>
              </w:rPr>
              <w:t>[32]</w:t>
            </w:r>
          </w:p>
        </w:tc>
        <w:tc>
          <w:tcPr>
            <w:tcW w:w="1356" w:type="dxa"/>
          </w:tcPr>
          <w:p w14:paraId="71D408B0" w14:textId="77777777" w:rsidR="00EC374C" w:rsidRPr="00632AE1" w:rsidRDefault="00EC374C" w:rsidP="00EC374C">
            <w:pPr>
              <w:jc w:val="right"/>
              <w:rPr>
                <w:rFonts w:cs="David"/>
                <w:sz w:val="20"/>
                <w:szCs w:val="20"/>
              </w:rPr>
            </w:pPr>
            <w:r>
              <w:rPr>
                <w:rFonts w:cs="David"/>
                <w:sz w:val="20"/>
                <w:szCs w:val="20"/>
              </w:rPr>
              <w:t>62/088924</w:t>
            </w:r>
          </w:p>
        </w:tc>
        <w:tc>
          <w:tcPr>
            <w:tcW w:w="598" w:type="dxa"/>
          </w:tcPr>
          <w:p w14:paraId="6E5E3ED9" w14:textId="77777777" w:rsidR="00EC374C" w:rsidRPr="00632AE1" w:rsidRDefault="00EC374C" w:rsidP="00EC374C">
            <w:pPr>
              <w:jc w:val="right"/>
              <w:rPr>
                <w:sz w:val="20"/>
                <w:szCs w:val="20"/>
              </w:rPr>
            </w:pPr>
            <w:r>
              <w:rPr>
                <w:sz w:val="20"/>
                <w:szCs w:val="20"/>
                <w:rtl/>
              </w:rPr>
              <w:t>[31]</w:t>
            </w:r>
          </w:p>
        </w:tc>
      </w:tr>
      <w:tr w:rsidR="00EC374C" w:rsidRPr="00DB7BD7" w14:paraId="38C4DFEA" w14:textId="77777777" w:rsidTr="00EC374C">
        <w:trPr>
          <w:gridAfter w:val="1"/>
          <w:wAfter w:w="152" w:type="dxa"/>
          <w:jc w:val="center"/>
        </w:trPr>
        <w:tc>
          <w:tcPr>
            <w:tcW w:w="235" w:type="dxa"/>
            <w:gridSpan w:val="2"/>
          </w:tcPr>
          <w:p w14:paraId="35E15AA5" w14:textId="77777777" w:rsidR="00EC374C" w:rsidRPr="00DB7BD7" w:rsidRDefault="00EC374C" w:rsidP="00EC374C">
            <w:pPr>
              <w:rPr>
                <w:sz w:val="20"/>
                <w:szCs w:val="20"/>
                <w:rtl/>
              </w:rPr>
            </w:pPr>
          </w:p>
        </w:tc>
        <w:tc>
          <w:tcPr>
            <w:tcW w:w="2948" w:type="dxa"/>
            <w:gridSpan w:val="2"/>
          </w:tcPr>
          <w:p w14:paraId="215F34EC" w14:textId="77777777" w:rsidR="00EC374C" w:rsidRPr="00DB7BD7" w:rsidRDefault="00EC374C" w:rsidP="00EC374C">
            <w:pPr>
              <w:jc w:val="right"/>
              <w:rPr>
                <w:sz w:val="20"/>
                <w:szCs w:val="20"/>
              </w:rPr>
            </w:pPr>
            <w:r>
              <w:rPr>
                <w:sz w:val="20"/>
                <w:szCs w:val="20"/>
              </w:rPr>
              <w:t>US</w:t>
            </w:r>
          </w:p>
        </w:tc>
        <w:tc>
          <w:tcPr>
            <w:tcW w:w="551" w:type="dxa"/>
          </w:tcPr>
          <w:p w14:paraId="5C7E186D" w14:textId="77777777" w:rsidR="00EC374C" w:rsidRPr="00DB7BD7" w:rsidRDefault="00EC374C" w:rsidP="00EC374C">
            <w:pPr>
              <w:jc w:val="right"/>
              <w:rPr>
                <w:sz w:val="20"/>
                <w:szCs w:val="20"/>
                <w:rtl/>
              </w:rPr>
            </w:pPr>
          </w:p>
        </w:tc>
        <w:tc>
          <w:tcPr>
            <w:tcW w:w="1564" w:type="dxa"/>
            <w:gridSpan w:val="2"/>
          </w:tcPr>
          <w:p w14:paraId="6C7BED81" w14:textId="77777777" w:rsidR="00EC374C" w:rsidRPr="00DB7BD7" w:rsidRDefault="00EC374C" w:rsidP="00EC374C">
            <w:pPr>
              <w:jc w:val="right"/>
              <w:rPr>
                <w:sz w:val="20"/>
                <w:szCs w:val="20"/>
              </w:rPr>
            </w:pPr>
            <w:r>
              <w:rPr>
                <w:sz w:val="20"/>
                <w:szCs w:val="20"/>
                <w:rtl/>
              </w:rPr>
              <w:t>29.07.2015</w:t>
            </w:r>
          </w:p>
        </w:tc>
        <w:tc>
          <w:tcPr>
            <w:tcW w:w="550" w:type="dxa"/>
          </w:tcPr>
          <w:p w14:paraId="69535AE2" w14:textId="77777777" w:rsidR="00EC374C" w:rsidRPr="00DB7BD7" w:rsidRDefault="00EC374C" w:rsidP="00EC374C">
            <w:pPr>
              <w:jc w:val="right"/>
              <w:rPr>
                <w:sz w:val="20"/>
                <w:szCs w:val="20"/>
                <w:rtl/>
              </w:rPr>
            </w:pPr>
          </w:p>
        </w:tc>
        <w:tc>
          <w:tcPr>
            <w:tcW w:w="1356" w:type="dxa"/>
          </w:tcPr>
          <w:p w14:paraId="3DD27508" w14:textId="77777777" w:rsidR="00EC374C" w:rsidRPr="00DB7BD7" w:rsidRDefault="00EC374C" w:rsidP="00EC374C">
            <w:pPr>
              <w:jc w:val="right"/>
              <w:rPr>
                <w:sz w:val="20"/>
                <w:szCs w:val="20"/>
              </w:rPr>
            </w:pPr>
            <w:r>
              <w:rPr>
                <w:sz w:val="20"/>
                <w:szCs w:val="20"/>
                <w:rtl/>
              </w:rPr>
              <w:t>14/812529</w:t>
            </w:r>
          </w:p>
        </w:tc>
        <w:tc>
          <w:tcPr>
            <w:tcW w:w="598" w:type="dxa"/>
          </w:tcPr>
          <w:p w14:paraId="4DE08115" w14:textId="77777777" w:rsidR="00EC374C" w:rsidRPr="00DB7BD7" w:rsidRDefault="00EC374C" w:rsidP="00EC374C">
            <w:pPr>
              <w:jc w:val="right"/>
              <w:rPr>
                <w:sz w:val="20"/>
                <w:szCs w:val="20"/>
                <w:rtl/>
              </w:rPr>
            </w:pPr>
          </w:p>
        </w:tc>
      </w:tr>
      <w:tr w:rsidR="00EC374C" w:rsidRPr="00632AE1" w14:paraId="2CE1B359" w14:textId="77777777" w:rsidTr="00EC374C">
        <w:trPr>
          <w:gridAfter w:val="1"/>
          <w:wAfter w:w="152" w:type="dxa"/>
          <w:jc w:val="center"/>
        </w:trPr>
        <w:tc>
          <w:tcPr>
            <w:tcW w:w="7204" w:type="dxa"/>
            <w:gridSpan w:val="9"/>
          </w:tcPr>
          <w:p w14:paraId="73CEF350"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03//0354, 03//041, 03//042, 03//044</w:t>
            </w:r>
          </w:p>
        </w:tc>
        <w:tc>
          <w:tcPr>
            <w:tcW w:w="598" w:type="dxa"/>
          </w:tcPr>
          <w:p w14:paraId="65594610" w14:textId="77777777" w:rsidR="00EC374C" w:rsidRPr="00632AE1" w:rsidRDefault="00EC374C" w:rsidP="00EC374C">
            <w:pPr>
              <w:jc w:val="right"/>
              <w:rPr>
                <w:sz w:val="20"/>
                <w:szCs w:val="20"/>
              </w:rPr>
            </w:pPr>
            <w:r>
              <w:rPr>
                <w:sz w:val="20"/>
                <w:szCs w:val="20"/>
                <w:rtl/>
              </w:rPr>
              <w:t>[51]</w:t>
            </w:r>
          </w:p>
        </w:tc>
      </w:tr>
      <w:tr w:rsidR="00EC374C" w:rsidRPr="00632AE1" w14:paraId="39913515" w14:textId="77777777" w:rsidTr="00EC374C">
        <w:trPr>
          <w:gridAfter w:val="1"/>
          <w:wAfter w:w="152" w:type="dxa"/>
          <w:jc w:val="center"/>
        </w:trPr>
        <w:tc>
          <w:tcPr>
            <w:tcW w:w="3734" w:type="dxa"/>
            <w:gridSpan w:val="5"/>
          </w:tcPr>
          <w:p w14:paraId="69AA2782" w14:textId="77777777" w:rsidR="00EC374C" w:rsidRPr="00632AE1" w:rsidRDefault="00EC374C" w:rsidP="00EC374C">
            <w:pPr>
              <w:rPr>
                <w:rFonts w:cs="Guttman Hodes"/>
                <w:sz w:val="20"/>
                <w:szCs w:val="20"/>
                <w:rtl/>
              </w:rPr>
            </w:pPr>
          </w:p>
        </w:tc>
        <w:tc>
          <w:tcPr>
            <w:tcW w:w="3470" w:type="dxa"/>
            <w:gridSpan w:val="4"/>
          </w:tcPr>
          <w:p w14:paraId="3FBA9FB0" w14:textId="77777777" w:rsidR="00EC374C" w:rsidRPr="00632AE1" w:rsidRDefault="00EC374C" w:rsidP="00EC374C">
            <w:pPr>
              <w:jc w:val="right"/>
              <w:rPr>
                <w:rFonts w:cs="David"/>
                <w:sz w:val="20"/>
                <w:szCs w:val="20"/>
                <w:rtl/>
              </w:rPr>
            </w:pPr>
            <w:r>
              <w:rPr>
                <w:rFonts w:cs="David"/>
                <w:sz w:val="20"/>
                <w:szCs w:val="20"/>
              </w:rPr>
              <w:t>TACTUAL LABS CO., U.S.A.</w:t>
            </w:r>
          </w:p>
        </w:tc>
        <w:tc>
          <w:tcPr>
            <w:tcW w:w="598" w:type="dxa"/>
          </w:tcPr>
          <w:p w14:paraId="758CE745" w14:textId="77777777" w:rsidR="00EC374C" w:rsidRPr="00632AE1" w:rsidRDefault="00EC374C" w:rsidP="00EC374C">
            <w:pPr>
              <w:jc w:val="right"/>
              <w:rPr>
                <w:sz w:val="20"/>
                <w:szCs w:val="20"/>
              </w:rPr>
            </w:pPr>
            <w:r>
              <w:rPr>
                <w:sz w:val="20"/>
                <w:szCs w:val="20"/>
                <w:rtl/>
              </w:rPr>
              <w:t>[71]</w:t>
            </w:r>
          </w:p>
        </w:tc>
      </w:tr>
      <w:tr w:rsidR="00EC374C" w:rsidRPr="00632AE1" w14:paraId="696D6B4A" w14:textId="77777777" w:rsidTr="00EC374C">
        <w:trPr>
          <w:gridAfter w:val="1"/>
          <w:wAfter w:w="152" w:type="dxa"/>
          <w:jc w:val="center"/>
        </w:trPr>
        <w:tc>
          <w:tcPr>
            <w:tcW w:w="235" w:type="dxa"/>
            <w:gridSpan w:val="2"/>
          </w:tcPr>
          <w:p w14:paraId="12AE3994" w14:textId="77777777" w:rsidR="00EC374C" w:rsidRPr="00632AE1" w:rsidRDefault="00EC374C" w:rsidP="00EC374C">
            <w:pPr>
              <w:rPr>
                <w:rFonts w:cs="Guttman Hodes"/>
                <w:sz w:val="20"/>
                <w:szCs w:val="20"/>
                <w:rtl/>
              </w:rPr>
            </w:pPr>
          </w:p>
        </w:tc>
        <w:tc>
          <w:tcPr>
            <w:tcW w:w="6969" w:type="dxa"/>
            <w:gridSpan w:val="7"/>
          </w:tcPr>
          <w:p w14:paraId="40E3992A" w14:textId="77777777" w:rsidR="00EC374C" w:rsidRPr="00632AE1" w:rsidRDefault="00EC374C" w:rsidP="00EC374C">
            <w:pPr>
              <w:jc w:val="right"/>
              <w:rPr>
                <w:rFonts w:cs="Guttman Hodes"/>
                <w:sz w:val="20"/>
                <w:szCs w:val="20"/>
              </w:rPr>
            </w:pPr>
            <w:r>
              <w:rPr>
                <w:rFonts w:cs="Guttman Hodes"/>
                <w:sz w:val="20"/>
                <w:szCs w:val="20"/>
              </w:rPr>
              <w:t>WO/2016/094368</w:t>
            </w:r>
          </w:p>
        </w:tc>
        <w:tc>
          <w:tcPr>
            <w:tcW w:w="598" w:type="dxa"/>
          </w:tcPr>
          <w:p w14:paraId="7677B526" w14:textId="77777777" w:rsidR="00EC374C" w:rsidRPr="00632AE1" w:rsidRDefault="00EC374C" w:rsidP="00EC374C">
            <w:pPr>
              <w:jc w:val="right"/>
              <w:rPr>
                <w:sz w:val="20"/>
                <w:szCs w:val="20"/>
              </w:rPr>
            </w:pPr>
            <w:r>
              <w:rPr>
                <w:sz w:val="20"/>
                <w:szCs w:val="20"/>
                <w:rtl/>
              </w:rPr>
              <w:t>[87]</w:t>
            </w:r>
          </w:p>
        </w:tc>
      </w:tr>
      <w:tr w:rsidR="00EC374C" w:rsidRPr="00632AE1" w14:paraId="5BFF67AF" w14:textId="77777777" w:rsidTr="00EC374C">
        <w:trPr>
          <w:gridAfter w:val="1"/>
          <w:wAfter w:w="152" w:type="dxa"/>
          <w:jc w:val="center"/>
        </w:trPr>
        <w:tc>
          <w:tcPr>
            <w:tcW w:w="3734" w:type="dxa"/>
            <w:gridSpan w:val="5"/>
          </w:tcPr>
          <w:p w14:paraId="25B9D2B9" w14:textId="77777777" w:rsidR="00EC374C" w:rsidRDefault="00EC374C" w:rsidP="00EC374C">
            <w:pPr>
              <w:rPr>
                <w:rFonts w:cs="Guttman Hodes"/>
                <w:sz w:val="20"/>
                <w:szCs w:val="20"/>
                <w:rtl/>
              </w:rPr>
            </w:pPr>
            <w:r>
              <w:rPr>
                <w:rFonts w:cs="Guttman Hodes"/>
                <w:sz w:val="20"/>
                <w:szCs w:val="20"/>
                <w:rtl/>
              </w:rPr>
              <w:t>ריינהולד כהן ושותפיו,</w:t>
            </w:r>
          </w:p>
          <w:p w14:paraId="64D5B8B4" w14:textId="77777777" w:rsidR="00EC374C" w:rsidRDefault="00EC374C" w:rsidP="00EC374C">
            <w:pPr>
              <w:rPr>
                <w:rFonts w:cs="Guttman Hodes"/>
                <w:sz w:val="20"/>
                <w:szCs w:val="20"/>
                <w:rtl/>
              </w:rPr>
            </w:pPr>
            <w:r>
              <w:rPr>
                <w:rFonts w:cs="Guttman Hodes"/>
                <w:sz w:val="20"/>
                <w:szCs w:val="20"/>
                <w:rtl/>
              </w:rPr>
              <w:t xml:space="preserve">רחוב הברזל 26א' </w:t>
            </w:r>
          </w:p>
          <w:p w14:paraId="761BC5C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4"/>
          </w:tcPr>
          <w:p w14:paraId="227E5A54" w14:textId="77777777" w:rsidR="00EC374C" w:rsidRDefault="00EC374C" w:rsidP="00EC374C">
            <w:pPr>
              <w:jc w:val="right"/>
              <w:rPr>
                <w:rFonts w:cs="David"/>
                <w:sz w:val="20"/>
                <w:szCs w:val="20"/>
              </w:rPr>
            </w:pPr>
            <w:r>
              <w:rPr>
                <w:rFonts w:cs="David"/>
                <w:sz w:val="20"/>
                <w:szCs w:val="20"/>
              </w:rPr>
              <w:t>REINHOLD COHN AND PARTNERS,</w:t>
            </w:r>
          </w:p>
          <w:p w14:paraId="645BFA7E" w14:textId="77777777" w:rsidR="00EC374C" w:rsidRDefault="00EC374C" w:rsidP="00EC374C">
            <w:pPr>
              <w:jc w:val="right"/>
              <w:rPr>
                <w:rFonts w:cs="David"/>
                <w:sz w:val="20"/>
                <w:szCs w:val="20"/>
              </w:rPr>
            </w:pPr>
            <w:r>
              <w:rPr>
                <w:rFonts w:cs="David"/>
                <w:sz w:val="20"/>
                <w:szCs w:val="20"/>
              </w:rPr>
              <w:t xml:space="preserve"> 26A HABARZEL ST.,</w:t>
            </w:r>
          </w:p>
          <w:p w14:paraId="37A59388" w14:textId="77777777" w:rsidR="00EC374C" w:rsidRDefault="00EC374C" w:rsidP="00EC374C">
            <w:pPr>
              <w:jc w:val="right"/>
              <w:rPr>
                <w:rFonts w:cs="David"/>
                <w:sz w:val="20"/>
                <w:szCs w:val="20"/>
              </w:rPr>
            </w:pPr>
            <w:r>
              <w:rPr>
                <w:rFonts w:cs="David"/>
                <w:sz w:val="20"/>
                <w:szCs w:val="20"/>
              </w:rPr>
              <w:t>RAMAT HACHAYAL 69710</w:t>
            </w:r>
          </w:p>
          <w:p w14:paraId="6619A77D" w14:textId="77777777" w:rsidR="00EC374C" w:rsidRPr="00632AE1" w:rsidRDefault="00EC374C" w:rsidP="00EC374C">
            <w:pPr>
              <w:jc w:val="right"/>
              <w:rPr>
                <w:rFonts w:cs="David"/>
                <w:sz w:val="20"/>
                <w:szCs w:val="20"/>
                <w:rtl/>
              </w:rPr>
            </w:pPr>
          </w:p>
        </w:tc>
        <w:tc>
          <w:tcPr>
            <w:tcW w:w="598" w:type="dxa"/>
          </w:tcPr>
          <w:p w14:paraId="013B5383" w14:textId="77777777" w:rsidR="00EC374C" w:rsidRPr="00632AE1" w:rsidRDefault="00EC374C" w:rsidP="00EC374C">
            <w:pPr>
              <w:jc w:val="right"/>
              <w:rPr>
                <w:sz w:val="20"/>
                <w:szCs w:val="20"/>
                <w:rtl/>
              </w:rPr>
            </w:pPr>
            <w:r>
              <w:rPr>
                <w:sz w:val="20"/>
                <w:szCs w:val="20"/>
                <w:rtl/>
              </w:rPr>
              <w:t>[74]</w:t>
            </w:r>
          </w:p>
        </w:tc>
      </w:tr>
      <w:tr w:rsidR="00EC374C" w:rsidRPr="00632AE1" w14:paraId="06A9A44D" w14:textId="77777777" w:rsidTr="00EC374C">
        <w:trPr>
          <w:gridAfter w:val="1"/>
          <w:wAfter w:w="152" w:type="dxa"/>
          <w:jc w:val="center"/>
        </w:trPr>
        <w:tc>
          <w:tcPr>
            <w:tcW w:w="2149" w:type="dxa"/>
            <w:gridSpan w:val="3"/>
          </w:tcPr>
          <w:p w14:paraId="70398D06" w14:textId="77777777" w:rsidR="00EC374C" w:rsidRPr="00632AE1" w:rsidRDefault="00EC374C" w:rsidP="00EC374C">
            <w:pPr>
              <w:jc w:val="right"/>
              <w:rPr>
                <w:rFonts w:cs="David"/>
                <w:sz w:val="20"/>
                <w:szCs w:val="20"/>
              </w:rPr>
            </w:pPr>
          </w:p>
        </w:tc>
        <w:tc>
          <w:tcPr>
            <w:tcW w:w="1662" w:type="dxa"/>
            <w:gridSpan w:val="3"/>
          </w:tcPr>
          <w:p w14:paraId="6AE40C6C" w14:textId="77777777" w:rsidR="00EC374C" w:rsidRPr="00632AE1" w:rsidRDefault="00EC374C" w:rsidP="00EC374C">
            <w:pPr>
              <w:jc w:val="right"/>
              <w:rPr>
                <w:rFonts w:cs="David"/>
                <w:sz w:val="20"/>
                <w:szCs w:val="20"/>
              </w:rPr>
            </w:pPr>
          </w:p>
        </w:tc>
        <w:tc>
          <w:tcPr>
            <w:tcW w:w="3991" w:type="dxa"/>
            <w:gridSpan w:val="4"/>
          </w:tcPr>
          <w:p w14:paraId="49BD8524" w14:textId="77777777" w:rsidR="00EC374C" w:rsidRPr="00632AE1" w:rsidRDefault="00EC374C" w:rsidP="00EC374C">
            <w:pPr>
              <w:jc w:val="right"/>
              <w:rPr>
                <w:rFonts w:cs="David"/>
                <w:sz w:val="20"/>
                <w:szCs w:val="20"/>
              </w:rPr>
            </w:pPr>
          </w:p>
        </w:tc>
      </w:tr>
      <w:tr w:rsidR="00EC374C" w:rsidRPr="00632AE1" w14:paraId="625C8DA5" w14:textId="77777777" w:rsidTr="00EC374C">
        <w:tblPrEx>
          <w:jc w:val="left"/>
          <w:tblLook w:val="0000" w:firstRow="0" w:lastRow="0" w:firstColumn="0" w:lastColumn="0" w:noHBand="0" w:noVBand="0"/>
        </w:tblPrEx>
        <w:trPr>
          <w:gridBefore w:val="1"/>
          <w:wBefore w:w="70" w:type="dxa"/>
        </w:trPr>
        <w:tc>
          <w:tcPr>
            <w:tcW w:w="7884" w:type="dxa"/>
            <w:gridSpan w:val="10"/>
          </w:tcPr>
          <w:p w14:paraId="3510D8D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B2DA5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65"/>
        <w:gridCol w:w="865"/>
        <w:gridCol w:w="551"/>
        <w:gridCol w:w="77"/>
        <w:gridCol w:w="1436"/>
        <w:gridCol w:w="50"/>
        <w:gridCol w:w="550"/>
        <w:gridCol w:w="1363"/>
        <w:gridCol w:w="598"/>
        <w:gridCol w:w="152"/>
      </w:tblGrid>
      <w:tr w:rsidR="00EC374C" w:rsidRPr="00632AE1" w14:paraId="66743035" w14:textId="77777777" w:rsidTr="00EC374C">
        <w:trPr>
          <w:gridAfter w:val="1"/>
          <w:wAfter w:w="152" w:type="dxa"/>
          <w:trHeight w:val="485"/>
          <w:jc w:val="center"/>
        </w:trPr>
        <w:tc>
          <w:tcPr>
            <w:tcW w:w="3728" w:type="dxa"/>
            <w:gridSpan w:val="6"/>
          </w:tcPr>
          <w:p w14:paraId="4F6F2EEB" w14:textId="77777777" w:rsidR="00EC374C" w:rsidRPr="00DB7BD7" w:rsidRDefault="000863EF" w:rsidP="00EC374C">
            <w:pPr>
              <w:jc w:val="right"/>
              <w:rPr>
                <w:b/>
                <w:bCs/>
                <w:color w:val="0000FF"/>
                <w:sz w:val="20"/>
                <w:szCs w:val="20"/>
                <w:u w:val="single"/>
                <w:rtl/>
              </w:rPr>
            </w:pPr>
            <w:hyperlink r:id="rId787" w:history="1">
              <w:r w:rsidR="00EC374C" w:rsidRPr="00DB7BD7">
                <w:rPr>
                  <w:rStyle w:val="Hyperlink"/>
                  <w:sz w:val="20"/>
                </w:rPr>
                <w:t>252484</w:t>
              </w:r>
            </w:hyperlink>
          </w:p>
        </w:tc>
        <w:tc>
          <w:tcPr>
            <w:tcW w:w="4074" w:type="dxa"/>
            <w:gridSpan w:val="6"/>
          </w:tcPr>
          <w:p w14:paraId="7767DC1D" w14:textId="77777777" w:rsidR="00EC374C" w:rsidRPr="00DB7BD7" w:rsidRDefault="00EC374C" w:rsidP="00EC374C">
            <w:pPr>
              <w:rPr>
                <w:sz w:val="20"/>
                <w:szCs w:val="20"/>
                <w:rtl/>
              </w:rPr>
            </w:pPr>
            <w:r w:rsidRPr="00DB7BD7">
              <w:rPr>
                <w:sz w:val="20"/>
                <w:szCs w:val="20"/>
                <w:rtl/>
              </w:rPr>
              <w:t>[21][11]</w:t>
            </w:r>
          </w:p>
        </w:tc>
      </w:tr>
      <w:tr w:rsidR="00EC374C" w:rsidRPr="00632AE1" w14:paraId="0368E74B" w14:textId="77777777" w:rsidTr="00EC374C">
        <w:trPr>
          <w:gridAfter w:val="1"/>
          <w:wAfter w:w="152" w:type="dxa"/>
          <w:jc w:val="center"/>
        </w:trPr>
        <w:tc>
          <w:tcPr>
            <w:tcW w:w="3728" w:type="dxa"/>
            <w:gridSpan w:val="6"/>
          </w:tcPr>
          <w:p w14:paraId="126A3BD8" w14:textId="77777777" w:rsidR="00EC374C" w:rsidRDefault="00EC374C" w:rsidP="00EC374C">
            <w:pPr>
              <w:rPr>
                <w:rFonts w:cs="David"/>
                <w:b/>
                <w:bCs/>
                <w:sz w:val="20"/>
                <w:szCs w:val="20"/>
                <w:rtl/>
              </w:rPr>
            </w:pPr>
            <w:r>
              <w:rPr>
                <w:rFonts w:cs="David"/>
                <w:b/>
                <w:bCs/>
                <w:sz w:val="20"/>
                <w:szCs w:val="20"/>
                <w:rtl/>
              </w:rPr>
              <w:t>שיטה תאית לקביעת הפוטנציאל של דפיברוטיד</w:t>
            </w:r>
          </w:p>
          <w:p w14:paraId="1086981A" w14:textId="77777777" w:rsidR="00EC374C" w:rsidRPr="00632AE1" w:rsidRDefault="00EC374C" w:rsidP="00EC374C">
            <w:pPr>
              <w:rPr>
                <w:rFonts w:cs="David"/>
                <w:b/>
                <w:bCs/>
                <w:sz w:val="20"/>
                <w:szCs w:val="20"/>
                <w:rtl/>
              </w:rPr>
            </w:pPr>
          </w:p>
        </w:tc>
        <w:tc>
          <w:tcPr>
            <w:tcW w:w="3476" w:type="dxa"/>
            <w:gridSpan w:val="5"/>
          </w:tcPr>
          <w:p w14:paraId="1685CDA1" w14:textId="77777777" w:rsidR="00EC374C" w:rsidRDefault="00EC374C" w:rsidP="00EC374C">
            <w:pPr>
              <w:jc w:val="right"/>
              <w:rPr>
                <w:rFonts w:cs="David"/>
                <w:b/>
                <w:bCs/>
                <w:sz w:val="20"/>
                <w:szCs w:val="20"/>
              </w:rPr>
            </w:pPr>
            <w:r>
              <w:rPr>
                <w:rFonts w:cs="David"/>
                <w:b/>
                <w:bCs/>
                <w:sz w:val="20"/>
                <w:szCs w:val="20"/>
              </w:rPr>
              <w:t>CELLULAR-BASED METHOD FOR DETERMINING THE POTENCY OF DEFIBROTIDE</w:t>
            </w:r>
          </w:p>
          <w:p w14:paraId="262E4519" w14:textId="77777777" w:rsidR="00EC374C" w:rsidRPr="00632AE1" w:rsidRDefault="00EC374C" w:rsidP="00EC374C">
            <w:pPr>
              <w:jc w:val="right"/>
              <w:rPr>
                <w:rFonts w:cs="David"/>
                <w:b/>
                <w:bCs/>
                <w:sz w:val="20"/>
                <w:szCs w:val="20"/>
              </w:rPr>
            </w:pPr>
          </w:p>
        </w:tc>
        <w:tc>
          <w:tcPr>
            <w:tcW w:w="598" w:type="dxa"/>
          </w:tcPr>
          <w:p w14:paraId="581D9EFB" w14:textId="77777777" w:rsidR="00EC374C" w:rsidRPr="00632AE1" w:rsidRDefault="00EC374C" w:rsidP="00EC374C">
            <w:pPr>
              <w:jc w:val="right"/>
              <w:rPr>
                <w:sz w:val="20"/>
                <w:szCs w:val="20"/>
              </w:rPr>
            </w:pPr>
            <w:r>
              <w:rPr>
                <w:sz w:val="20"/>
                <w:szCs w:val="20"/>
                <w:rtl/>
              </w:rPr>
              <w:t>[54]</w:t>
            </w:r>
          </w:p>
        </w:tc>
      </w:tr>
      <w:tr w:rsidR="00EC374C" w:rsidRPr="00632AE1" w14:paraId="59B16C39" w14:textId="77777777" w:rsidTr="00EC374C">
        <w:trPr>
          <w:gridAfter w:val="1"/>
          <w:wAfter w:w="152" w:type="dxa"/>
          <w:jc w:val="center"/>
        </w:trPr>
        <w:tc>
          <w:tcPr>
            <w:tcW w:w="236" w:type="dxa"/>
            <w:gridSpan w:val="2"/>
          </w:tcPr>
          <w:p w14:paraId="6A7DCF22" w14:textId="77777777" w:rsidR="00EC374C" w:rsidRPr="00632AE1" w:rsidRDefault="00EC374C" w:rsidP="00EC374C">
            <w:pPr>
              <w:rPr>
                <w:rFonts w:cs="David"/>
                <w:sz w:val="20"/>
                <w:szCs w:val="20"/>
                <w:rtl/>
              </w:rPr>
            </w:pPr>
          </w:p>
        </w:tc>
        <w:tc>
          <w:tcPr>
            <w:tcW w:w="6968" w:type="dxa"/>
            <w:gridSpan w:val="9"/>
          </w:tcPr>
          <w:p w14:paraId="77802F9A" w14:textId="77777777" w:rsidR="00EC374C" w:rsidRPr="00632AE1" w:rsidRDefault="00EC374C" w:rsidP="00EC374C">
            <w:pPr>
              <w:jc w:val="right"/>
              <w:rPr>
                <w:rFonts w:cs="David"/>
                <w:sz w:val="20"/>
                <w:szCs w:val="20"/>
              </w:rPr>
            </w:pPr>
            <w:r>
              <w:rPr>
                <w:rFonts w:cs="David"/>
                <w:sz w:val="20"/>
                <w:szCs w:val="20"/>
              </w:rPr>
              <w:t>23.11.2015</w:t>
            </w:r>
          </w:p>
        </w:tc>
        <w:tc>
          <w:tcPr>
            <w:tcW w:w="598" w:type="dxa"/>
          </w:tcPr>
          <w:p w14:paraId="0BAF2880" w14:textId="77777777" w:rsidR="00EC374C" w:rsidRPr="00632AE1" w:rsidRDefault="00EC374C" w:rsidP="00EC374C">
            <w:pPr>
              <w:jc w:val="right"/>
              <w:rPr>
                <w:sz w:val="20"/>
                <w:szCs w:val="20"/>
              </w:rPr>
            </w:pPr>
            <w:r>
              <w:rPr>
                <w:sz w:val="20"/>
                <w:szCs w:val="20"/>
                <w:rtl/>
              </w:rPr>
              <w:t>[22]</w:t>
            </w:r>
          </w:p>
        </w:tc>
      </w:tr>
      <w:tr w:rsidR="00EC374C" w:rsidRPr="00632AE1" w14:paraId="00D64897" w14:textId="77777777" w:rsidTr="00EC374C">
        <w:trPr>
          <w:gridAfter w:val="1"/>
          <w:wAfter w:w="152" w:type="dxa"/>
          <w:jc w:val="center"/>
        </w:trPr>
        <w:tc>
          <w:tcPr>
            <w:tcW w:w="236" w:type="dxa"/>
            <w:gridSpan w:val="2"/>
          </w:tcPr>
          <w:p w14:paraId="0691A99E" w14:textId="77777777" w:rsidR="00EC374C" w:rsidRPr="00632AE1" w:rsidRDefault="00EC374C" w:rsidP="00EC374C">
            <w:pPr>
              <w:rPr>
                <w:rFonts w:cs="David"/>
                <w:sz w:val="20"/>
                <w:szCs w:val="20"/>
                <w:rtl/>
              </w:rPr>
            </w:pPr>
          </w:p>
        </w:tc>
        <w:tc>
          <w:tcPr>
            <w:tcW w:w="2941" w:type="dxa"/>
            <w:gridSpan w:val="3"/>
          </w:tcPr>
          <w:p w14:paraId="1D24BCE3"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56F0391" w14:textId="77777777" w:rsidR="00EC374C" w:rsidRPr="00632AE1" w:rsidRDefault="00EC374C" w:rsidP="00EC374C">
            <w:pPr>
              <w:jc w:val="right"/>
              <w:rPr>
                <w:sz w:val="20"/>
                <w:szCs w:val="20"/>
              </w:rPr>
            </w:pPr>
            <w:r>
              <w:rPr>
                <w:sz w:val="20"/>
                <w:szCs w:val="20"/>
                <w:rtl/>
              </w:rPr>
              <w:t>[33]</w:t>
            </w:r>
          </w:p>
        </w:tc>
        <w:tc>
          <w:tcPr>
            <w:tcW w:w="1563" w:type="dxa"/>
            <w:gridSpan w:val="3"/>
          </w:tcPr>
          <w:p w14:paraId="2EE8A6DF" w14:textId="77777777" w:rsidR="00EC374C" w:rsidRPr="00632AE1" w:rsidRDefault="00EC374C" w:rsidP="00EC374C">
            <w:pPr>
              <w:jc w:val="right"/>
              <w:rPr>
                <w:rFonts w:cs="David"/>
                <w:sz w:val="20"/>
                <w:szCs w:val="20"/>
              </w:rPr>
            </w:pPr>
            <w:r>
              <w:rPr>
                <w:rFonts w:cs="David"/>
                <w:sz w:val="20"/>
                <w:szCs w:val="20"/>
              </w:rPr>
              <w:t>27.11.2014</w:t>
            </w:r>
          </w:p>
        </w:tc>
        <w:tc>
          <w:tcPr>
            <w:tcW w:w="550" w:type="dxa"/>
          </w:tcPr>
          <w:p w14:paraId="2E5680A5" w14:textId="77777777" w:rsidR="00EC374C" w:rsidRPr="00632AE1" w:rsidRDefault="00EC374C" w:rsidP="00EC374C">
            <w:pPr>
              <w:jc w:val="right"/>
              <w:rPr>
                <w:sz w:val="20"/>
                <w:szCs w:val="20"/>
                <w:rtl/>
              </w:rPr>
            </w:pPr>
            <w:r>
              <w:rPr>
                <w:sz w:val="20"/>
                <w:szCs w:val="20"/>
                <w:rtl/>
              </w:rPr>
              <w:t>[32]</w:t>
            </w:r>
          </w:p>
        </w:tc>
        <w:tc>
          <w:tcPr>
            <w:tcW w:w="1363" w:type="dxa"/>
          </w:tcPr>
          <w:p w14:paraId="4792064B" w14:textId="77777777" w:rsidR="00EC374C" w:rsidRPr="00632AE1" w:rsidRDefault="00EC374C" w:rsidP="00EC374C">
            <w:pPr>
              <w:jc w:val="right"/>
              <w:rPr>
                <w:rFonts w:cs="David"/>
                <w:sz w:val="20"/>
                <w:szCs w:val="20"/>
              </w:rPr>
            </w:pPr>
            <w:r>
              <w:rPr>
                <w:rFonts w:cs="David"/>
                <w:sz w:val="20"/>
                <w:szCs w:val="20"/>
              </w:rPr>
              <w:t>14195277.0</w:t>
            </w:r>
          </w:p>
        </w:tc>
        <w:tc>
          <w:tcPr>
            <w:tcW w:w="598" w:type="dxa"/>
          </w:tcPr>
          <w:p w14:paraId="4808489B" w14:textId="77777777" w:rsidR="00EC374C" w:rsidRPr="00632AE1" w:rsidRDefault="00EC374C" w:rsidP="00EC374C">
            <w:pPr>
              <w:jc w:val="right"/>
              <w:rPr>
                <w:sz w:val="20"/>
                <w:szCs w:val="20"/>
              </w:rPr>
            </w:pPr>
            <w:r>
              <w:rPr>
                <w:sz w:val="20"/>
                <w:szCs w:val="20"/>
                <w:rtl/>
              </w:rPr>
              <w:t>[31]</w:t>
            </w:r>
          </w:p>
        </w:tc>
      </w:tr>
      <w:tr w:rsidR="00EC374C" w:rsidRPr="00632AE1" w14:paraId="38282577" w14:textId="77777777" w:rsidTr="00EC374C">
        <w:trPr>
          <w:gridAfter w:val="1"/>
          <w:wAfter w:w="152" w:type="dxa"/>
          <w:jc w:val="center"/>
        </w:trPr>
        <w:tc>
          <w:tcPr>
            <w:tcW w:w="7204" w:type="dxa"/>
            <w:gridSpan w:val="11"/>
          </w:tcPr>
          <w:p w14:paraId="37AB7A02"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G01N  33//50, 33//52</w:t>
            </w:r>
          </w:p>
        </w:tc>
        <w:tc>
          <w:tcPr>
            <w:tcW w:w="598" w:type="dxa"/>
          </w:tcPr>
          <w:p w14:paraId="48747E90" w14:textId="77777777" w:rsidR="00EC374C" w:rsidRPr="00632AE1" w:rsidRDefault="00EC374C" w:rsidP="00EC374C">
            <w:pPr>
              <w:jc w:val="right"/>
              <w:rPr>
                <w:sz w:val="20"/>
                <w:szCs w:val="20"/>
              </w:rPr>
            </w:pPr>
            <w:r>
              <w:rPr>
                <w:sz w:val="20"/>
                <w:szCs w:val="20"/>
                <w:rtl/>
              </w:rPr>
              <w:t>[51]</w:t>
            </w:r>
          </w:p>
        </w:tc>
      </w:tr>
      <w:tr w:rsidR="00EC374C" w:rsidRPr="00632AE1" w14:paraId="53608F16" w14:textId="77777777" w:rsidTr="00EC374C">
        <w:trPr>
          <w:gridAfter w:val="1"/>
          <w:wAfter w:w="152" w:type="dxa"/>
          <w:jc w:val="center"/>
        </w:trPr>
        <w:tc>
          <w:tcPr>
            <w:tcW w:w="3728" w:type="dxa"/>
            <w:gridSpan w:val="6"/>
          </w:tcPr>
          <w:p w14:paraId="7732272F" w14:textId="77777777" w:rsidR="00EC374C" w:rsidRPr="00632AE1" w:rsidRDefault="00EC374C" w:rsidP="00EC374C">
            <w:pPr>
              <w:rPr>
                <w:rFonts w:cs="Guttman Hodes"/>
                <w:sz w:val="20"/>
                <w:szCs w:val="20"/>
                <w:rtl/>
              </w:rPr>
            </w:pPr>
          </w:p>
        </w:tc>
        <w:tc>
          <w:tcPr>
            <w:tcW w:w="3476" w:type="dxa"/>
            <w:gridSpan w:val="5"/>
          </w:tcPr>
          <w:p w14:paraId="5A1637EC" w14:textId="77777777" w:rsidR="00EC374C" w:rsidRPr="00632AE1" w:rsidRDefault="00EC374C" w:rsidP="00EC374C">
            <w:pPr>
              <w:jc w:val="right"/>
              <w:rPr>
                <w:rFonts w:cs="David"/>
                <w:sz w:val="20"/>
                <w:szCs w:val="20"/>
                <w:rtl/>
              </w:rPr>
            </w:pPr>
            <w:r>
              <w:rPr>
                <w:rFonts w:cs="David"/>
                <w:sz w:val="20"/>
                <w:szCs w:val="20"/>
              </w:rPr>
              <w:t>GENTIUM S.R.L., ITALY</w:t>
            </w:r>
          </w:p>
        </w:tc>
        <w:tc>
          <w:tcPr>
            <w:tcW w:w="598" w:type="dxa"/>
          </w:tcPr>
          <w:p w14:paraId="216C50B2" w14:textId="77777777" w:rsidR="00EC374C" w:rsidRPr="00632AE1" w:rsidRDefault="00EC374C" w:rsidP="00EC374C">
            <w:pPr>
              <w:jc w:val="right"/>
              <w:rPr>
                <w:sz w:val="20"/>
                <w:szCs w:val="20"/>
              </w:rPr>
            </w:pPr>
            <w:r>
              <w:rPr>
                <w:sz w:val="20"/>
                <w:szCs w:val="20"/>
                <w:rtl/>
              </w:rPr>
              <w:t>[71]</w:t>
            </w:r>
          </w:p>
        </w:tc>
      </w:tr>
      <w:tr w:rsidR="00EC374C" w:rsidRPr="00632AE1" w14:paraId="2729CB7C" w14:textId="77777777" w:rsidTr="00EC374C">
        <w:trPr>
          <w:gridAfter w:val="1"/>
          <w:wAfter w:w="152" w:type="dxa"/>
          <w:jc w:val="center"/>
        </w:trPr>
        <w:tc>
          <w:tcPr>
            <w:tcW w:w="236" w:type="dxa"/>
            <w:gridSpan w:val="2"/>
          </w:tcPr>
          <w:p w14:paraId="3A5E1157" w14:textId="77777777" w:rsidR="00EC374C" w:rsidRPr="00632AE1" w:rsidRDefault="00EC374C" w:rsidP="00EC374C">
            <w:pPr>
              <w:rPr>
                <w:rFonts w:cs="Guttman Hodes"/>
                <w:sz w:val="20"/>
                <w:szCs w:val="20"/>
                <w:rtl/>
              </w:rPr>
            </w:pPr>
          </w:p>
        </w:tc>
        <w:tc>
          <w:tcPr>
            <w:tcW w:w="6968" w:type="dxa"/>
            <w:gridSpan w:val="9"/>
          </w:tcPr>
          <w:p w14:paraId="45CC01FC" w14:textId="77777777" w:rsidR="00EC374C" w:rsidRPr="00632AE1" w:rsidRDefault="00EC374C" w:rsidP="00EC374C">
            <w:pPr>
              <w:jc w:val="right"/>
              <w:rPr>
                <w:rFonts w:cs="Guttman Hodes"/>
                <w:sz w:val="20"/>
                <w:szCs w:val="20"/>
              </w:rPr>
            </w:pPr>
            <w:r>
              <w:rPr>
                <w:rFonts w:cs="Guttman Hodes"/>
                <w:sz w:val="20"/>
                <w:szCs w:val="20"/>
              </w:rPr>
              <w:t>WO/2016/083297</w:t>
            </w:r>
          </w:p>
        </w:tc>
        <w:tc>
          <w:tcPr>
            <w:tcW w:w="598" w:type="dxa"/>
          </w:tcPr>
          <w:p w14:paraId="3E74F00C" w14:textId="77777777" w:rsidR="00EC374C" w:rsidRPr="00632AE1" w:rsidRDefault="00EC374C" w:rsidP="00EC374C">
            <w:pPr>
              <w:jc w:val="right"/>
              <w:rPr>
                <w:sz w:val="20"/>
                <w:szCs w:val="20"/>
              </w:rPr>
            </w:pPr>
            <w:r>
              <w:rPr>
                <w:sz w:val="20"/>
                <w:szCs w:val="20"/>
                <w:rtl/>
              </w:rPr>
              <w:t>[87]</w:t>
            </w:r>
          </w:p>
        </w:tc>
      </w:tr>
      <w:tr w:rsidR="00EC374C" w:rsidRPr="00632AE1" w14:paraId="2EF0CF61" w14:textId="77777777" w:rsidTr="00EC374C">
        <w:trPr>
          <w:gridAfter w:val="1"/>
          <w:wAfter w:w="152" w:type="dxa"/>
          <w:jc w:val="center"/>
        </w:trPr>
        <w:tc>
          <w:tcPr>
            <w:tcW w:w="3728" w:type="dxa"/>
            <w:gridSpan w:val="6"/>
          </w:tcPr>
          <w:p w14:paraId="097026B2" w14:textId="77777777" w:rsidR="00EC374C" w:rsidRDefault="00EC374C" w:rsidP="00EC374C">
            <w:pPr>
              <w:rPr>
                <w:rFonts w:cs="Guttman Hodes"/>
                <w:sz w:val="20"/>
                <w:szCs w:val="20"/>
                <w:rtl/>
              </w:rPr>
            </w:pPr>
            <w:r>
              <w:rPr>
                <w:rFonts w:cs="Guttman Hodes"/>
                <w:sz w:val="20"/>
                <w:szCs w:val="20"/>
                <w:rtl/>
              </w:rPr>
              <w:t>לוצאטו את לוצאטו,</w:t>
            </w:r>
          </w:p>
          <w:p w14:paraId="2E893B8E" w14:textId="77777777" w:rsidR="00EC374C" w:rsidRDefault="00EC374C" w:rsidP="00EC374C">
            <w:pPr>
              <w:rPr>
                <w:rFonts w:cs="Guttman Hodes"/>
                <w:sz w:val="20"/>
                <w:szCs w:val="20"/>
                <w:rtl/>
              </w:rPr>
            </w:pPr>
            <w:r>
              <w:rPr>
                <w:rFonts w:cs="Guttman Hodes"/>
                <w:sz w:val="20"/>
                <w:szCs w:val="20"/>
                <w:rtl/>
              </w:rPr>
              <w:t xml:space="preserve">גן תעשייה, עומר </w:t>
            </w:r>
          </w:p>
          <w:p w14:paraId="61BE7599"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6" w:type="dxa"/>
            <w:gridSpan w:val="5"/>
          </w:tcPr>
          <w:p w14:paraId="62B26591" w14:textId="77777777" w:rsidR="00EC374C" w:rsidRDefault="00EC374C" w:rsidP="00EC374C">
            <w:pPr>
              <w:jc w:val="right"/>
              <w:rPr>
                <w:rFonts w:cs="David"/>
                <w:sz w:val="20"/>
                <w:szCs w:val="20"/>
              </w:rPr>
            </w:pPr>
            <w:r>
              <w:rPr>
                <w:rFonts w:cs="David"/>
                <w:sz w:val="20"/>
                <w:szCs w:val="20"/>
              </w:rPr>
              <w:t>LUZZATTO &amp; LUZZATTO,</w:t>
            </w:r>
          </w:p>
          <w:p w14:paraId="70EF5699" w14:textId="77777777" w:rsidR="00EC374C" w:rsidRDefault="00EC374C" w:rsidP="00EC374C">
            <w:pPr>
              <w:jc w:val="right"/>
              <w:rPr>
                <w:rFonts w:cs="David"/>
                <w:sz w:val="20"/>
                <w:szCs w:val="20"/>
              </w:rPr>
            </w:pPr>
            <w:r>
              <w:rPr>
                <w:rFonts w:cs="David"/>
                <w:sz w:val="20"/>
                <w:szCs w:val="20"/>
              </w:rPr>
              <w:t xml:space="preserve"> INDUSTRIAL PARK, OMER,</w:t>
            </w:r>
          </w:p>
          <w:p w14:paraId="28DA0D24" w14:textId="77777777" w:rsidR="00EC374C" w:rsidRDefault="00EC374C" w:rsidP="00EC374C">
            <w:pPr>
              <w:jc w:val="right"/>
              <w:rPr>
                <w:rFonts w:cs="David"/>
                <w:sz w:val="20"/>
                <w:szCs w:val="20"/>
              </w:rPr>
            </w:pPr>
            <w:r>
              <w:rPr>
                <w:rFonts w:cs="David"/>
                <w:sz w:val="20"/>
                <w:szCs w:val="20"/>
              </w:rPr>
              <w:t>P.O.B. 5352,</w:t>
            </w:r>
          </w:p>
          <w:p w14:paraId="5036E4BC"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64F1E526" w14:textId="77777777" w:rsidR="00EC374C" w:rsidRPr="00632AE1" w:rsidRDefault="00EC374C" w:rsidP="00EC374C">
            <w:pPr>
              <w:jc w:val="right"/>
              <w:rPr>
                <w:sz w:val="20"/>
                <w:szCs w:val="20"/>
                <w:rtl/>
              </w:rPr>
            </w:pPr>
            <w:r>
              <w:rPr>
                <w:sz w:val="20"/>
                <w:szCs w:val="20"/>
                <w:rtl/>
              </w:rPr>
              <w:t>[74]</w:t>
            </w:r>
          </w:p>
        </w:tc>
      </w:tr>
      <w:tr w:rsidR="00EC374C" w:rsidRPr="00632AE1" w14:paraId="26F706A8" w14:textId="77777777" w:rsidTr="00EC374C">
        <w:trPr>
          <w:gridAfter w:val="1"/>
          <w:wAfter w:w="152" w:type="dxa"/>
          <w:jc w:val="center"/>
        </w:trPr>
        <w:tc>
          <w:tcPr>
            <w:tcW w:w="2312" w:type="dxa"/>
            <w:gridSpan w:val="4"/>
          </w:tcPr>
          <w:p w14:paraId="67507748"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9" w:type="dxa"/>
            <w:gridSpan w:val="4"/>
          </w:tcPr>
          <w:p w14:paraId="14FCE418" w14:textId="77777777" w:rsidR="00EC374C" w:rsidRPr="00632AE1" w:rsidRDefault="00EC374C" w:rsidP="00EC374C">
            <w:pPr>
              <w:jc w:val="center"/>
              <w:rPr>
                <w:rFonts w:cs="David"/>
                <w:sz w:val="20"/>
                <w:szCs w:val="20"/>
              </w:rPr>
            </w:pPr>
            <w:r>
              <w:rPr>
                <w:rFonts w:cs="David"/>
                <w:sz w:val="20"/>
                <w:szCs w:val="20"/>
                <w:rtl/>
              </w:rPr>
              <w:t>277068,</w:t>
            </w:r>
          </w:p>
        </w:tc>
        <w:tc>
          <w:tcPr>
            <w:tcW w:w="2561" w:type="dxa"/>
            <w:gridSpan w:val="4"/>
          </w:tcPr>
          <w:p w14:paraId="44C72584"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DB4E985" w14:textId="77777777" w:rsidTr="00EC374C">
        <w:trPr>
          <w:gridAfter w:val="1"/>
          <w:wAfter w:w="152" w:type="dxa"/>
          <w:jc w:val="center"/>
        </w:trPr>
        <w:tc>
          <w:tcPr>
            <w:tcW w:w="2147" w:type="dxa"/>
            <w:gridSpan w:val="3"/>
          </w:tcPr>
          <w:p w14:paraId="6DC71C5E" w14:textId="77777777" w:rsidR="00EC374C" w:rsidRPr="00632AE1" w:rsidRDefault="00EC374C" w:rsidP="00EC374C">
            <w:pPr>
              <w:jc w:val="right"/>
              <w:rPr>
                <w:rFonts w:cs="David"/>
                <w:sz w:val="20"/>
                <w:szCs w:val="20"/>
              </w:rPr>
            </w:pPr>
          </w:p>
        </w:tc>
        <w:tc>
          <w:tcPr>
            <w:tcW w:w="1658" w:type="dxa"/>
            <w:gridSpan w:val="4"/>
          </w:tcPr>
          <w:p w14:paraId="0A982AFA" w14:textId="77777777" w:rsidR="00EC374C" w:rsidRPr="00632AE1" w:rsidRDefault="00EC374C" w:rsidP="00EC374C">
            <w:pPr>
              <w:jc w:val="right"/>
              <w:rPr>
                <w:rFonts w:cs="David"/>
                <w:sz w:val="20"/>
                <w:szCs w:val="20"/>
              </w:rPr>
            </w:pPr>
          </w:p>
        </w:tc>
        <w:tc>
          <w:tcPr>
            <w:tcW w:w="3997" w:type="dxa"/>
            <w:gridSpan w:val="5"/>
          </w:tcPr>
          <w:p w14:paraId="0AB570CC" w14:textId="77777777" w:rsidR="00EC374C" w:rsidRPr="00632AE1" w:rsidRDefault="00EC374C" w:rsidP="00EC374C">
            <w:pPr>
              <w:jc w:val="right"/>
              <w:rPr>
                <w:rFonts w:cs="David"/>
                <w:sz w:val="20"/>
                <w:szCs w:val="20"/>
              </w:rPr>
            </w:pPr>
          </w:p>
        </w:tc>
      </w:tr>
      <w:tr w:rsidR="00EC374C" w:rsidRPr="00632AE1" w14:paraId="60DA8553" w14:textId="77777777" w:rsidTr="00EC374C">
        <w:tblPrEx>
          <w:jc w:val="left"/>
          <w:tblLook w:val="0000" w:firstRow="0" w:lastRow="0" w:firstColumn="0" w:lastColumn="0" w:noHBand="0" w:noVBand="0"/>
        </w:tblPrEx>
        <w:trPr>
          <w:gridBefore w:val="1"/>
          <w:wBefore w:w="71" w:type="dxa"/>
        </w:trPr>
        <w:tc>
          <w:tcPr>
            <w:tcW w:w="7883" w:type="dxa"/>
            <w:gridSpan w:val="12"/>
          </w:tcPr>
          <w:p w14:paraId="506F81F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A39A6C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2"/>
        <w:gridCol w:w="77"/>
        <w:gridCol w:w="1486"/>
        <w:gridCol w:w="550"/>
        <w:gridCol w:w="1359"/>
        <w:gridCol w:w="598"/>
        <w:gridCol w:w="152"/>
      </w:tblGrid>
      <w:tr w:rsidR="00EC374C" w:rsidRPr="00632AE1" w14:paraId="278AE266" w14:textId="77777777" w:rsidTr="00EC374C">
        <w:trPr>
          <w:gridAfter w:val="1"/>
          <w:wAfter w:w="152" w:type="dxa"/>
          <w:trHeight w:val="485"/>
          <w:jc w:val="center"/>
        </w:trPr>
        <w:tc>
          <w:tcPr>
            <w:tcW w:w="3732" w:type="dxa"/>
            <w:gridSpan w:val="5"/>
          </w:tcPr>
          <w:p w14:paraId="50BF1FA4" w14:textId="77777777" w:rsidR="00EC374C" w:rsidRPr="00DB7BD7" w:rsidRDefault="000863EF" w:rsidP="00EC374C">
            <w:pPr>
              <w:jc w:val="right"/>
              <w:rPr>
                <w:b/>
                <w:bCs/>
                <w:color w:val="0000FF"/>
                <w:sz w:val="20"/>
                <w:szCs w:val="20"/>
                <w:u w:val="single"/>
                <w:rtl/>
              </w:rPr>
            </w:pPr>
            <w:hyperlink r:id="rId788" w:history="1">
              <w:r w:rsidR="00EC374C" w:rsidRPr="00DB7BD7">
                <w:rPr>
                  <w:b/>
                  <w:bCs/>
                  <w:color w:val="0000FF"/>
                  <w:sz w:val="20"/>
                  <w:szCs w:val="20"/>
                  <w:u w:val="single"/>
                  <w:rtl/>
                </w:rPr>
                <w:t>252501</w:t>
              </w:r>
            </w:hyperlink>
          </w:p>
        </w:tc>
        <w:tc>
          <w:tcPr>
            <w:tcW w:w="4070" w:type="dxa"/>
            <w:gridSpan w:val="5"/>
          </w:tcPr>
          <w:p w14:paraId="4F2DB523" w14:textId="77777777" w:rsidR="00EC374C" w:rsidRPr="00DB7BD7" w:rsidRDefault="00EC374C" w:rsidP="00EC374C">
            <w:pPr>
              <w:rPr>
                <w:sz w:val="20"/>
                <w:szCs w:val="20"/>
                <w:rtl/>
              </w:rPr>
            </w:pPr>
            <w:r w:rsidRPr="00DB7BD7">
              <w:rPr>
                <w:sz w:val="20"/>
                <w:szCs w:val="20"/>
                <w:rtl/>
              </w:rPr>
              <w:t>[21][11]</w:t>
            </w:r>
          </w:p>
        </w:tc>
      </w:tr>
      <w:tr w:rsidR="00EC374C" w:rsidRPr="00632AE1" w14:paraId="437C3957" w14:textId="77777777" w:rsidTr="00EC374C">
        <w:trPr>
          <w:gridAfter w:val="1"/>
          <w:wAfter w:w="152" w:type="dxa"/>
          <w:jc w:val="center"/>
        </w:trPr>
        <w:tc>
          <w:tcPr>
            <w:tcW w:w="3732" w:type="dxa"/>
            <w:gridSpan w:val="5"/>
          </w:tcPr>
          <w:p w14:paraId="161C1F00" w14:textId="77777777" w:rsidR="00EC374C" w:rsidRDefault="00EC374C" w:rsidP="00EC374C">
            <w:pPr>
              <w:rPr>
                <w:rFonts w:cs="David"/>
                <w:b/>
                <w:bCs/>
                <w:sz w:val="20"/>
                <w:szCs w:val="20"/>
                <w:rtl/>
              </w:rPr>
            </w:pPr>
            <w:r>
              <w:rPr>
                <w:rFonts w:cs="David"/>
                <w:b/>
                <w:bCs/>
                <w:sz w:val="20"/>
                <w:szCs w:val="20"/>
                <w:rtl/>
              </w:rPr>
              <w:t>שיטות ומערכות לזיהוי קוד זדוני</w:t>
            </w:r>
          </w:p>
          <w:p w14:paraId="4FDE0277" w14:textId="77777777" w:rsidR="00EC374C" w:rsidRPr="00632AE1" w:rsidRDefault="00EC374C" w:rsidP="00EC374C">
            <w:pPr>
              <w:rPr>
                <w:rFonts w:cs="David"/>
                <w:b/>
                <w:bCs/>
                <w:sz w:val="20"/>
                <w:szCs w:val="20"/>
                <w:rtl/>
              </w:rPr>
            </w:pPr>
          </w:p>
        </w:tc>
        <w:tc>
          <w:tcPr>
            <w:tcW w:w="3472" w:type="dxa"/>
            <w:gridSpan w:val="4"/>
          </w:tcPr>
          <w:p w14:paraId="1311634E" w14:textId="77777777" w:rsidR="00EC374C" w:rsidRDefault="00EC374C" w:rsidP="00EC374C">
            <w:pPr>
              <w:jc w:val="right"/>
              <w:rPr>
                <w:rFonts w:cs="David"/>
                <w:b/>
                <w:bCs/>
                <w:sz w:val="20"/>
                <w:szCs w:val="20"/>
              </w:rPr>
            </w:pPr>
            <w:r>
              <w:rPr>
                <w:rFonts w:cs="David"/>
                <w:b/>
                <w:bCs/>
                <w:sz w:val="20"/>
                <w:szCs w:val="20"/>
              </w:rPr>
              <w:t>SYSTEMS AND METHODS FOR MALICIOUS CODE DETECTION</w:t>
            </w:r>
          </w:p>
          <w:p w14:paraId="1D1B532C" w14:textId="77777777" w:rsidR="00EC374C" w:rsidRPr="00632AE1" w:rsidRDefault="00EC374C" w:rsidP="00EC374C">
            <w:pPr>
              <w:jc w:val="right"/>
              <w:rPr>
                <w:rFonts w:cs="David"/>
                <w:b/>
                <w:bCs/>
                <w:sz w:val="20"/>
                <w:szCs w:val="20"/>
              </w:rPr>
            </w:pPr>
          </w:p>
        </w:tc>
        <w:tc>
          <w:tcPr>
            <w:tcW w:w="598" w:type="dxa"/>
          </w:tcPr>
          <w:p w14:paraId="3C527C6D" w14:textId="77777777" w:rsidR="00EC374C" w:rsidRPr="00632AE1" w:rsidRDefault="00EC374C" w:rsidP="00EC374C">
            <w:pPr>
              <w:jc w:val="right"/>
              <w:rPr>
                <w:sz w:val="20"/>
                <w:szCs w:val="20"/>
              </w:rPr>
            </w:pPr>
            <w:r>
              <w:rPr>
                <w:sz w:val="20"/>
                <w:szCs w:val="20"/>
                <w:rtl/>
              </w:rPr>
              <w:t>[54]</w:t>
            </w:r>
          </w:p>
        </w:tc>
      </w:tr>
      <w:tr w:rsidR="00EC374C" w:rsidRPr="00632AE1" w14:paraId="211356CF" w14:textId="77777777" w:rsidTr="00EC374C">
        <w:trPr>
          <w:gridAfter w:val="1"/>
          <w:wAfter w:w="152" w:type="dxa"/>
          <w:jc w:val="center"/>
        </w:trPr>
        <w:tc>
          <w:tcPr>
            <w:tcW w:w="235" w:type="dxa"/>
            <w:gridSpan w:val="2"/>
          </w:tcPr>
          <w:p w14:paraId="0FB08CFC" w14:textId="77777777" w:rsidR="00EC374C" w:rsidRPr="00632AE1" w:rsidRDefault="00EC374C" w:rsidP="00EC374C">
            <w:pPr>
              <w:rPr>
                <w:rFonts w:cs="David"/>
                <w:sz w:val="20"/>
                <w:szCs w:val="20"/>
                <w:rtl/>
              </w:rPr>
            </w:pPr>
          </w:p>
        </w:tc>
        <w:tc>
          <w:tcPr>
            <w:tcW w:w="6969" w:type="dxa"/>
            <w:gridSpan w:val="7"/>
          </w:tcPr>
          <w:p w14:paraId="031D52E0" w14:textId="77777777" w:rsidR="00EC374C" w:rsidRPr="00632AE1" w:rsidRDefault="00EC374C" w:rsidP="00EC374C">
            <w:pPr>
              <w:jc w:val="right"/>
              <w:rPr>
                <w:rFonts w:cs="David"/>
                <w:sz w:val="20"/>
                <w:szCs w:val="20"/>
              </w:rPr>
            </w:pPr>
            <w:r>
              <w:rPr>
                <w:rFonts w:cs="David"/>
                <w:sz w:val="20"/>
                <w:szCs w:val="20"/>
              </w:rPr>
              <w:t>24.11.2015</w:t>
            </w:r>
          </w:p>
        </w:tc>
        <w:tc>
          <w:tcPr>
            <w:tcW w:w="598" w:type="dxa"/>
          </w:tcPr>
          <w:p w14:paraId="17011F1D" w14:textId="77777777" w:rsidR="00EC374C" w:rsidRPr="00632AE1" w:rsidRDefault="00EC374C" w:rsidP="00EC374C">
            <w:pPr>
              <w:jc w:val="right"/>
              <w:rPr>
                <w:sz w:val="20"/>
                <w:szCs w:val="20"/>
              </w:rPr>
            </w:pPr>
            <w:r>
              <w:rPr>
                <w:sz w:val="20"/>
                <w:szCs w:val="20"/>
                <w:rtl/>
              </w:rPr>
              <w:t>[22]</w:t>
            </w:r>
          </w:p>
        </w:tc>
      </w:tr>
      <w:tr w:rsidR="00EC374C" w:rsidRPr="00632AE1" w14:paraId="446EB7AE" w14:textId="77777777" w:rsidTr="00EC374C">
        <w:trPr>
          <w:gridAfter w:val="1"/>
          <w:wAfter w:w="152" w:type="dxa"/>
          <w:jc w:val="center"/>
        </w:trPr>
        <w:tc>
          <w:tcPr>
            <w:tcW w:w="235" w:type="dxa"/>
            <w:gridSpan w:val="2"/>
          </w:tcPr>
          <w:p w14:paraId="7DF60150" w14:textId="77777777" w:rsidR="00EC374C" w:rsidRPr="00632AE1" w:rsidRDefault="00EC374C" w:rsidP="00EC374C">
            <w:pPr>
              <w:rPr>
                <w:rFonts w:cs="David"/>
                <w:sz w:val="20"/>
                <w:szCs w:val="20"/>
                <w:rtl/>
              </w:rPr>
            </w:pPr>
          </w:p>
        </w:tc>
        <w:tc>
          <w:tcPr>
            <w:tcW w:w="2945" w:type="dxa"/>
            <w:gridSpan w:val="2"/>
          </w:tcPr>
          <w:p w14:paraId="619D4A2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A32B02E" w14:textId="77777777" w:rsidR="00EC374C" w:rsidRPr="00632AE1" w:rsidRDefault="00EC374C" w:rsidP="00EC374C">
            <w:pPr>
              <w:jc w:val="right"/>
              <w:rPr>
                <w:sz w:val="20"/>
                <w:szCs w:val="20"/>
              </w:rPr>
            </w:pPr>
            <w:r>
              <w:rPr>
                <w:sz w:val="20"/>
                <w:szCs w:val="20"/>
                <w:rtl/>
              </w:rPr>
              <w:t>[33]</w:t>
            </w:r>
          </w:p>
        </w:tc>
        <w:tc>
          <w:tcPr>
            <w:tcW w:w="1563" w:type="dxa"/>
            <w:gridSpan w:val="2"/>
          </w:tcPr>
          <w:p w14:paraId="359DB1C6" w14:textId="77777777" w:rsidR="00EC374C" w:rsidRPr="00632AE1" w:rsidRDefault="00EC374C" w:rsidP="00EC374C">
            <w:pPr>
              <w:jc w:val="right"/>
              <w:rPr>
                <w:rFonts w:cs="David"/>
                <w:sz w:val="20"/>
                <w:szCs w:val="20"/>
              </w:rPr>
            </w:pPr>
            <w:r>
              <w:rPr>
                <w:rFonts w:cs="David"/>
                <w:sz w:val="20"/>
                <w:szCs w:val="20"/>
              </w:rPr>
              <w:t>25.11.2014</w:t>
            </w:r>
          </w:p>
        </w:tc>
        <w:tc>
          <w:tcPr>
            <w:tcW w:w="550" w:type="dxa"/>
          </w:tcPr>
          <w:p w14:paraId="7DB9C354" w14:textId="77777777" w:rsidR="00EC374C" w:rsidRPr="00632AE1" w:rsidRDefault="00EC374C" w:rsidP="00EC374C">
            <w:pPr>
              <w:jc w:val="right"/>
              <w:rPr>
                <w:sz w:val="20"/>
                <w:szCs w:val="20"/>
                <w:rtl/>
              </w:rPr>
            </w:pPr>
            <w:r>
              <w:rPr>
                <w:sz w:val="20"/>
                <w:szCs w:val="20"/>
                <w:rtl/>
              </w:rPr>
              <w:t>[32]</w:t>
            </w:r>
          </w:p>
        </w:tc>
        <w:tc>
          <w:tcPr>
            <w:tcW w:w="1359" w:type="dxa"/>
          </w:tcPr>
          <w:p w14:paraId="5A877BE1" w14:textId="77777777" w:rsidR="00EC374C" w:rsidRPr="00632AE1" w:rsidRDefault="00EC374C" w:rsidP="00EC374C">
            <w:pPr>
              <w:jc w:val="right"/>
              <w:rPr>
                <w:rFonts w:cs="David"/>
                <w:sz w:val="20"/>
                <w:szCs w:val="20"/>
              </w:rPr>
            </w:pPr>
            <w:r>
              <w:rPr>
                <w:rFonts w:cs="David"/>
                <w:sz w:val="20"/>
                <w:szCs w:val="20"/>
              </w:rPr>
              <w:t>62/083,985</w:t>
            </w:r>
          </w:p>
        </w:tc>
        <w:tc>
          <w:tcPr>
            <w:tcW w:w="598" w:type="dxa"/>
          </w:tcPr>
          <w:p w14:paraId="1AA84513" w14:textId="77777777" w:rsidR="00EC374C" w:rsidRPr="00632AE1" w:rsidRDefault="00EC374C" w:rsidP="00EC374C">
            <w:pPr>
              <w:jc w:val="right"/>
              <w:rPr>
                <w:sz w:val="20"/>
                <w:szCs w:val="20"/>
              </w:rPr>
            </w:pPr>
            <w:r>
              <w:rPr>
                <w:sz w:val="20"/>
                <w:szCs w:val="20"/>
                <w:rtl/>
              </w:rPr>
              <w:t>[31]</w:t>
            </w:r>
          </w:p>
        </w:tc>
      </w:tr>
      <w:tr w:rsidR="00EC374C" w:rsidRPr="00DB7BD7" w14:paraId="297DA978" w14:textId="77777777" w:rsidTr="00EC374C">
        <w:trPr>
          <w:gridAfter w:val="1"/>
          <w:wAfter w:w="152" w:type="dxa"/>
          <w:jc w:val="center"/>
        </w:trPr>
        <w:tc>
          <w:tcPr>
            <w:tcW w:w="235" w:type="dxa"/>
            <w:gridSpan w:val="2"/>
          </w:tcPr>
          <w:p w14:paraId="66895684" w14:textId="77777777" w:rsidR="00EC374C" w:rsidRPr="00DB7BD7" w:rsidRDefault="00EC374C" w:rsidP="00EC374C">
            <w:pPr>
              <w:rPr>
                <w:sz w:val="20"/>
                <w:szCs w:val="20"/>
                <w:rtl/>
              </w:rPr>
            </w:pPr>
          </w:p>
        </w:tc>
        <w:tc>
          <w:tcPr>
            <w:tcW w:w="2945" w:type="dxa"/>
            <w:gridSpan w:val="2"/>
          </w:tcPr>
          <w:p w14:paraId="3DC8EAA8" w14:textId="77777777" w:rsidR="00EC374C" w:rsidRPr="00DB7BD7" w:rsidRDefault="00EC374C" w:rsidP="00EC374C">
            <w:pPr>
              <w:jc w:val="right"/>
              <w:rPr>
                <w:sz w:val="20"/>
                <w:szCs w:val="20"/>
              </w:rPr>
            </w:pPr>
            <w:r>
              <w:rPr>
                <w:sz w:val="20"/>
                <w:szCs w:val="20"/>
              </w:rPr>
              <w:t>US</w:t>
            </w:r>
          </w:p>
        </w:tc>
        <w:tc>
          <w:tcPr>
            <w:tcW w:w="552" w:type="dxa"/>
          </w:tcPr>
          <w:p w14:paraId="5FDF0DAA" w14:textId="77777777" w:rsidR="00EC374C" w:rsidRPr="00DB7BD7" w:rsidRDefault="00EC374C" w:rsidP="00EC374C">
            <w:pPr>
              <w:jc w:val="right"/>
              <w:rPr>
                <w:sz w:val="20"/>
                <w:szCs w:val="20"/>
                <w:rtl/>
              </w:rPr>
            </w:pPr>
          </w:p>
        </w:tc>
        <w:tc>
          <w:tcPr>
            <w:tcW w:w="1563" w:type="dxa"/>
            <w:gridSpan w:val="2"/>
          </w:tcPr>
          <w:p w14:paraId="0B1C1C69" w14:textId="77777777" w:rsidR="00EC374C" w:rsidRPr="00DB7BD7" w:rsidRDefault="00EC374C" w:rsidP="00EC374C">
            <w:pPr>
              <w:jc w:val="right"/>
              <w:rPr>
                <w:sz w:val="20"/>
                <w:szCs w:val="20"/>
              </w:rPr>
            </w:pPr>
            <w:r>
              <w:rPr>
                <w:sz w:val="20"/>
                <w:szCs w:val="20"/>
                <w:rtl/>
              </w:rPr>
              <w:t>14.04.2015</w:t>
            </w:r>
          </w:p>
        </w:tc>
        <w:tc>
          <w:tcPr>
            <w:tcW w:w="550" w:type="dxa"/>
          </w:tcPr>
          <w:p w14:paraId="507A9FF7" w14:textId="77777777" w:rsidR="00EC374C" w:rsidRPr="00DB7BD7" w:rsidRDefault="00EC374C" w:rsidP="00EC374C">
            <w:pPr>
              <w:jc w:val="right"/>
              <w:rPr>
                <w:sz w:val="20"/>
                <w:szCs w:val="20"/>
                <w:rtl/>
              </w:rPr>
            </w:pPr>
          </w:p>
        </w:tc>
        <w:tc>
          <w:tcPr>
            <w:tcW w:w="1359" w:type="dxa"/>
          </w:tcPr>
          <w:p w14:paraId="0B57ACF0" w14:textId="77777777" w:rsidR="00EC374C" w:rsidRPr="00DB7BD7" w:rsidRDefault="00EC374C" w:rsidP="00EC374C">
            <w:pPr>
              <w:jc w:val="right"/>
              <w:rPr>
                <w:sz w:val="20"/>
                <w:szCs w:val="20"/>
              </w:rPr>
            </w:pPr>
            <w:r>
              <w:rPr>
                <w:sz w:val="20"/>
                <w:szCs w:val="20"/>
                <w:rtl/>
              </w:rPr>
              <w:t>62/147,040</w:t>
            </w:r>
          </w:p>
        </w:tc>
        <w:tc>
          <w:tcPr>
            <w:tcW w:w="598" w:type="dxa"/>
          </w:tcPr>
          <w:p w14:paraId="3D921D5F" w14:textId="77777777" w:rsidR="00EC374C" w:rsidRPr="00DB7BD7" w:rsidRDefault="00EC374C" w:rsidP="00EC374C">
            <w:pPr>
              <w:jc w:val="right"/>
              <w:rPr>
                <w:sz w:val="20"/>
                <w:szCs w:val="20"/>
                <w:rtl/>
              </w:rPr>
            </w:pPr>
          </w:p>
        </w:tc>
      </w:tr>
      <w:tr w:rsidR="00EC374C" w:rsidRPr="00632AE1" w14:paraId="168BF3BC" w14:textId="77777777" w:rsidTr="00EC374C">
        <w:trPr>
          <w:gridAfter w:val="1"/>
          <w:wAfter w:w="152" w:type="dxa"/>
          <w:jc w:val="center"/>
        </w:trPr>
        <w:tc>
          <w:tcPr>
            <w:tcW w:w="7204" w:type="dxa"/>
            <w:gridSpan w:val="9"/>
          </w:tcPr>
          <w:p w14:paraId="54DB1FE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G06F  21//56, H04L 29//06</w:t>
            </w:r>
          </w:p>
        </w:tc>
        <w:tc>
          <w:tcPr>
            <w:tcW w:w="598" w:type="dxa"/>
          </w:tcPr>
          <w:p w14:paraId="7563F3C6" w14:textId="77777777" w:rsidR="00EC374C" w:rsidRPr="00632AE1" w:rsidRDefault="00EC374C" w:rsidP="00EC374C">
            <w:pPr>
              <w:jc w:val="right"/>
              <w:rPr>
                <w:sz w:val="20"/>
                <w:szCs w:val="20"/>
              </w:rPr>
            </w:pPr>
            <w:r>
              <w:rPr>
                <w:sz w:val="20"/>
                <w:szCs w:val="20"/>
                <w:rtl/>
              </w:rPr>
              <w:t>[51]</w:t>
            </w:r>
          </w:p>
        </w:tc>
      </w:tr>
      <w:tr w:rsidR="00EC374C" w:rsidRPr="00632AE1" w14:paraId="34FB869D" w14:textId="77777777" w:rsidTr="00EC374C">
        <w:trPr>
          <w:gridAfter w:val="1"/>
          <w:wAfter w:w="152" w:type="dxa"/>
          <w:jc w:val="center"/>
        </w:trPr>
        <w:tc>
          <w:tcPr>
            <w:tcW w:w="3732" w:type="dxa"/>
            <w:gridSpan w:val="5"/>
          </w:tcPr>
          <w:p w14:paraId="12123011" w14:textId="77777777" w:rsidR="00EC374C" w:rsidRPr="00632AE1" w:rsidRDefault="00EC374C" w:rsidP="00EC374C">
            <w:pPr>
              <w:rPr>
                <w:rFonts w:cs="Guttman Hodes"/>
                <w:sz w:val="20"/>
                <w:szCs w:val="20"/>
                <w:rtl/>
              </w:rPr>
            </w:pPr>
          </w:p>
        </w:tc>
        <w:tc>
          <w:tcPr>
            <w:tcW w:w="3472" w:type="dxa"/>
            <w:gridSpan w:val="4"/>
          </w:tcPr>
          <w:p w14:paraId="5ECABB90" w14:textId="77777777" w:rsidR="00EC374C" w:rsidRPr="00632AE1" w:rsidRDefault="00EC374C" w:rsidP="00EC374C">
            <w:pPr>
              <w:jc w:val="right"/>
              <w:rPr>
                <w:rFonts w:cs="David"/>
                <w:sz w:val="20"/>
                <w:szCs w:val="20"/>
                <w:rtl/>
              </w:rPr>
            </w:pPr>
            <w:r>
              <w:rPr>
                <w:rFonts w:cs="David"/>
                <w:sz w:val="20"/>
                <w:szCs w:val="20"/>
              </w:rPr>
              <w:t>FORTINET INC., U.S.A.</w:t>
            </w:r>
          </w:p>
        </w:tc>
        <w:tc>
          <w:tcPr>
            <w:tcW w:w="598" w:type="dxa"/>
          </w:tcPr>
          <w:p w14:paraId="228A76C7" w14:textId="77777777" w:rsidR="00EC374C" w:rsidRPr="00632AE1" w:rsidRDefault="00EC374C" w:rsidP="00EC374C">
            <w:pPr>
              <w:jc w:val="right"/>
              <w:rPr>
                <w:sz w:val="20"/>
                <w:szCs w:val="20"/>
              </w:rPr>
            </w:pPr>
            <w:r>
              <w:rPr>
                <w:sz w:val="20"/>
                <w:szCs w:val="20"/>
                <w:rtl/>
              </w:rPr>
              <w:t>[71]</w:t>
            </w:r>
          </w:p>
        </w:tc>
      </w:tr>
      <w:tr w:rsidR="00EC374C" w:rsidRPr="00632AE1" w14:paraId="63FC381C" w14:textId="77777777" w:rsidTr="00EC374C">
        <w:trPr>
          <w:gridAfter w:val="1"/>
          <w:wAfter w:w="152" w:type="dxa"/>
          <w:jc w:val="center"/>
        </w:trPr>
        <w:tc>
          <w:tcPr>
            <w:tcW w:w="3732" w:type="dxa"/>
            <w:gridSpan w:val="5"/>
          </w:tcPr>
          <w:p w14:paraId="3067F21A" w14:textId="77777777" w:rsidR="00EC374C" w:rsidRPr="00632AE1" w:rsidRDefault="00EC374C" w:rsidP="00EC374C">
            <w:pPr>
              <w:rPr>
                <w:rFonts w:cs="Guttman Hodes"/>
                <w:sz w:val="20"/>
                <w:szCs w:val="20"/>
                <w:rtl/>
              </w:rPr>
            </w:pPr>
            <w:r>
              <w:rPr>
                <w:rFonts w:cs="Guttman Hodes"/>
                <w:sz w:val="20"/>
                <w:szCs w:val="20"/>
                <w:rtl/>
              </w:rPr>
              <w:t>רועי קתמור, תומר ביטון, אודי יאבו, עידו קלזון</w:t>
            </w:r>
          </w:p>
        </w:tc>
        <w:tc>
          <w:tcPr>
            <w:tcW w:w="3472" w:type="dxa"/>
            <w:gridSpan w:val="4"/>
          </w:tcPr>
          <w:p w14:paraId="1EBFAAB6" w14:textId="77777777" w:rsidR="00EC374C" w:rsidRPr="00632AE1" w:rsidRDefault="00EC374C" w:rsidP="00EC374C">
            <w:pPr>
              <w:jc w:val="right"/>
              <w:rPr>
                <w:rFonts w:cs="David"/>
                <w:sz w:val="20"/>
                <w:szCs w:val="20"/>
              </w:rPr>
            </w:pPr>
            <w:r>
              <w:rPr>
                <w:rFonts w:cs="David"/>
                <w:sz w:val="20"/>
                <w:szCs w:val="20"/>
              </w:rPr>
              <w:t>ROY KATMOR, TOMER BITTON, UDI YAVO, IDO KELSON</w:t>
            </w:r>
          </w:p>
        </w:tc>
        <w:tc>
          <w:tcPr>
            <w:tcW w:w="598" w:type="dxa"/>
          </w:tcPr>
          <w:p w14:paraId="3A04C4BC" w14:textId="77777777" w:rsidR="00EC374C" w:rsidRPr="00632AE1" w:rsidRDefault="00EC374C" w:rsidP="00EC374C">
            <w:pPr>
              <w:jc w:val="right"/>
              <w:rPr>
                <w:sz w:val="20"/>
                <w:szCs w:val="20"/>
              </w:rPr>
            </w:pPr>
            <w:r>
              <w:rPr>
                <w:sz w:val="20"/>
                <w:szCs w:val="20"/>
                <w:rtl/>
              </w:rPr>
              <w:t>[72]</w:t>
            </w:r>
          </w:p>
        </w:tc>
      </w:tr>
      <w:tr w:rsidR="00EC374C" w:rsidRPr="00632AE1" w14:paraId="278D2363" w14:textId="77777777" w:rsidTr="00EC374C">
        <w:trPr>
          <w:gridAfter w:val="1"/>
          <w:wAfter w:w="152" w:type="dxa"/>
          <w:jc w:val="center"/>
        </w:trPr>
        <w:tc>
          <w:tcPr>
            <w:tcW w:w="235" w:type="dxa"/>
            <w:gridSpan w:val="2"/>
          </w:tcPr>
          <w:p w14:paraId="5E0185E1" w14:textId="77777777" w:rsidR="00EC374C" w:rsidRPr="00632AE1" w:rsidRDefault="00EC374C" w:rsidP="00EC374C">
            <w:pPr>
              <w:rPr>
                <w:rFonts w:cs="Guttman Hodes"/>
                <w:sz w:val="20"/>
                <w:szCs w:val="20"/>
                <w:rtl/>
              </w:rPr>
            </w:pPr>
          </w:p>
        </w:tc>
        <w:tc>
          <w:tcPr>
            <w:tcW w:w="6969" w:type="dxa"/>
            <w:gridSpan w:val="7"/>
          </w:tcPr>
          <w:p w14:paraId="7B79DE4E" w14:textId="77777777" w:rsidR="00EC374C" w:rsidRPr="00632AE1" w:rsidRDefault="00EC374C" w:rsidP="00EC374C">
            <w:pPr>
              <w:jc w:val="right"/>
              <w:rPr>
                <w:rFonts w:cs="Guttman Hodes"/>
                <w:sz w:val="20"/>
                <w:szCs w:val="20"/>
              </w:rPr>
            </w:pPr>
            <w:r>
              <w:rPr>
                <w:rFonts w:cs="Guttman Hodes"/>
                <w:sz w:val="20"/>
                <w:szCs w:val="20"/>
              </w:rPr>
              <w:t>WO/2016/084073</w:t>
            </w:r>
          </w:p>
        </w:tc>
        <w:tc>
          <w:tcPr>
            <w:tcW w:w="598" w:type="dxa"/>
          </w:tcPr>
          <w:p w14:paraId="0D5240D0" w14:textId="77777777" w:rsidR="00EC374C" w:rsidRPr="00632AE1" w:rsidRDefault="00EC374C" w:rsidP="00EC374C">
            <w:pPr>
              <w:jc w:val="right"/>
              <w:rPr>
                <w:sz w:val="20"/>
                <w:szCs w:val="20"/>
              </w:rPr>
            </w:pPr>
            <w:r>
              <w:rPr>
                <w:sz w:val="20"/>
                <w:szCs w:val="20"/>
                <w:rtl/>
              </w:rPr>
              <w:t>[87]</w:t>
            </w:r>
          </w:p>
        </w:tc>
      </w:tr>
      <w:tr w:rsidR="00EC374C" w:rsidRPr="00632AE1" w14:paraId="3A43804A" w14:textId="77777777" w:rsidTr="00EC374C">
        <w:trPr>
          <w:gridAfter w:val="1"/>
          <w:wAfter w:w="152" w:type="dxa"/>
          <w:jc w:val="center"/>
        </w:trPr>
        <w:tc>
          <w:tcPr>
            <w:tcW w:w="3732" w:type="dxa"/>
            <w:gridSpan w:val="5"/>
          </w:tcPr>
          <w:p w14:paraId="6C934CCD" w14:textId="77777777" w:rsidR="00EC374C" w:rsidRDefault="00EC374C" w:rsidP="00EC374C">
            <w:pPr>
              <w:rPr>
                <w:rFonts w:cs="Guttman Hodes"/>
                <w:sz w:val="20"/>
                <w:szCs w:val="20"/>
                <w:rtl/>
              </w:rPr>
            </w:pPr>
            <w:r>
              <w:rPr>
                <w:rFonts w:cs="Guttman Hodes"/>
                <w:sz w:val="20"/>
                <w:szCs w:val="20"/>
                <w:rtl/>
              </w:rPr>
              <w:t>ג'י.אי.ארליך (1995) בע"מ,</w:t>
            </w:r>
          </w:p>
          <w:p w14:paraId="69F64B62"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28B6D2A2" w14:textId="77777777" w:rsidR="00EC374C" w:rsidRPr="00632AE1" w:rsidRDefault="00EC374C" w:rsidP="00EC374C">
            <w:pPr>
              <w:rPr>
                <w:rFonts w:cs="Guttman Hodes"/>
                <w:sz w:val="20"/>
                <w:szCs w:val="20"/>
                <w:rtl/>
              </w:rPr>
            </w:pPr>
            <w:r>
              <w:rPr>
                <w:rFonts w:cs="Guttman Hodes"/>
                <w:sz w:val="20"/>
                <w:szCs w:val="20"/>
                <w:rtl/>
              </w:rPr>
              <w:t>רמת גן</w:t>
            </w:r>
          </w:p>
        </w:tc>
        <w:tc>
          <w:tcPr>
            <w:tcW w:w="3472" w:type="dxa"/>
            <w:gridSpan w:val="4"/>
          </w:tcPr>
          <w:p w14:paraId="08BB5723" w14:textId="77777777" w:rsidR="00EC374C" w:rsidRDefault="00EC374C" w:rsidP="00EC374C">
            <w:pPr>
              <w:jc w:val="right"/>
              <w:rPr>
                <w:rFonts w:cs="David"/>
                <w:sz w:val="20"/>
                <w:szCs w:val="20"/>
              </w:rPr>
            </w:pPr>
            <w:r>
              <w:rPr>
                <w:rFonts w:cs="David"/>
                <w:sz w:val="20"/>
                <w:szCs w:val="20"/>
              </w:rPr>
              <w:t>G.E. EHRLICH (1995) LTD.,</w:t>
            </w:r>
          </w:p>
          <w:p w14:paraId="160A9BBB" w14:textId="77777777" w:rsidR="00EC374C" w:rsidRDefault="00EC374C" w:rsidP="00EC374C">
            <w:pPr>
              <w:jc w:val="right"/>
              <w:rPr>
                <w:rFonts w:cs="David"/>
                <w:sz w:val="20"/>
                <w:szCs w:val="20"/>
              </w:rPr>
            </w:pPr>
            <w:r>
              <w:rPr>
                <w:rFonts w:cs="David"/>
                <w:sz w:val="20"/>
                <w:szCs w:val="20"/>
              </w:rPr>
              <w:t xml:space="preserve"> AYALON TOWER, 15TH FLOOR,</w:t>
            </w:r>
          </w:p>
          <w:p w14:paraId="30050962" w14:textId="77777777" w:rsidR="00EC374C" w:rsidRDefault="00EC374C" w:rsidP="00EC374C">
            <w:pPr>
              <w:jc w:val="right"/>
              <w:rPr>
                <w:rFonts w:cs="David"/>
                <w:sz w:val="20"/>
                <w:szCs w:val="20"/>
              </w:rPr>
            </w:pPr>
            <w:r>
              <w:rPr>
                <w:rFonts w:cs="David"/>
                <w:sz w:val="20"/>
                <w:szCs w:val="20"/>
              </w:rPr>
              <w:t>11 MENACHEM BEGIN ST.,</w:t>
            </w:r>
          </w:p>
          <w:p w14:paraId="4C45D422"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2DE80CE5" w14:textId="77777777" w:rsidR="00EC374C" w:rsidRPr="00632AE1" w:rsidRDefault="00EC374C" w:rsidP="00EC374C">
            <w:pPr>
              <w:jc w:val="right"/>
              <w:rPr>
                <w:sz w:val="20"/>
                <w:szCs w:val="20"/>
                <w:rtl/>
              </w:rPr>
            </w:pPr>
            <w:r>
              <w:rPr>
                <w:sz w:val="20"/>
                <w:szCs w:val="20"/>
                <w:rtl/>
              </w:rPr>
              <w:t>[74]</w:t>
            </w:r>
          </w:p>
        </w:tc>
      </w:tr>
      <w:tr w:rsidR="00EC374C" w:rsidRPr="00632AE1" w14:paraId="2D3E0D05" w14:textId="77777777" w:rsidTr="00EC374C">
        <w:trPr>
          <w:gridAfter w:val="1"/>
          <w:wAfter w:w="152" w:type="dxa"/>
          <w:jc w:val="center"/>
        </w:trPr>
        <w:tc>
          <w:tcPr>
            <w:tcW w:w="2147" w:type="dxa"/>
            <w:gridSpan w:val="3"/>
          </w:tcPr>
          <w:p w14:paraId="4A9D5B38" w14:textId="77777777" w:rsidR="00EC374C" w:rsidRPr="00632AE1" w:rsidRDefault="00EC374C" w:rsidP="00EC374C">
            <w:pPr>
              <w:jc w:val="right"/>
              <w:rPr>
                <w:rFonts w:cs="David"/>
                <w:sz w:val="20"/>
                <w:szCs w:val="20"/>
              </w:rPr>
            </w:pPr>
          </w:p>
        </w:tc>
        <w:tc>
          <w:tcPr>
            <w:tcW w:w="1662" w:type="dxa"/>
            <w:gridSpan w:val="3"/>
          </w:tcPr>
          <w:p w14:paraId="11C14000" w14:textId="77777777" w:rsidR="00EC374C" w:rsidRPr="00632AE1" w:rsidRDefault="00EC374C" w:rsidP="00EC374C">
            <w:pPr>
              <w:jc w:val="right"/>
              <w:rPr>
                <w:rFonts w:cs="David"/>
                <w:sz w:val="20"/>
                <w:szCs w:val="20"/>
              </w:rPr>
            </w:pPr>
          </w:p>
        </w:tc>
        <w:tc>
          <w:tcPr>
            <w:tcW w:w="3993" w:type="dxa"/>
            <w:gridSpan w:val="4"/>
          </w:tcPr>
          <w:p w14:paraId="3DC0EC82" w14:textId="77777777" w:rsidR="00EC374C" w:rsidRPr="00632AE1" w:rsidRDefault="00EC374C" w:rsidP="00EC374C">
            <w:pPr>
              <w:jc w:val="right"/>
              <w:rPr>
                <w:rFonts w:cs="David"/>
                <w:sz w:val="20"/>
                <w:szCs w:val="20"/>
              </w:rPr>
            </w:pPr>
          </w:p>
        </w:tc>
      </w:tr>
      <w:tr w:rsidR="00EC374C" w:rsidRPr="00632AE1" w14:paraId="7BFE2A1F" w14:textId="77777777" w:rsidTr="00EC374C">
        <w:tblPrEx>
          <w:jc w:val="left"/>
          <w:tblLook w:val="0000" w:firstRow="0" w:lastRow="0" w:firstColumn="0" w:lastColumn="0" w:noHBand="0" w:noVBand="0"/>
        </w:tblPrEx>
        <w:trPr>
          <w:gridBefore w:val="1"/>
          <w:wBefore w:w="70" w:type="dxa"/>
        </w:trPr>
        <w:tc>
          <w:tcPr>
            <w:tcW w:w="7884" w:type="dxa"/>
            <w:gridSpan w:val="10"/>
          </w:tcPr>
          <w:p w14:paraId="408651D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0A2EDF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54C1CE58" w14:textId="77777777" w:rsidTr="00EC374C">
        <w:trPr>
          <w:gridAfter w:val="1"/>
          <w:wAfter w:w="152" w:type="dxa"/>
          <w:trHeight w:val="485"/>
          <w:jc w:val="center"/>
        </w:trPr>
        <w:tc>
          <w:tcPr>
            <w:tcW w:w="3735" w:type="dxa"/>
            <w:gridSpan w:val="5"/>
          </w:tcPr>
          <w:p w14:paraId="6590A6CD" w14:textId="77777777" w:rsidR="00EC374C" w:rsidRPr="00DB7BD7" w:rsidRDefault="000863EF" w:rsidP="00EC374C">
            <w:pPr>
              <w:jc w:val="right"/>
              <w:rPr>
                <w:b/>
                <w:bCs/>
                <w:color w:val="0000FF"/>
                <w:sz w:val="20"/>
                <w:szCs w:val="20"/>
                <w:u w:val="single"/>
                <w:rtl/>
              </w:rPr>
            </w:pPr>
            <w:hyperlink r:id="rId789" w:history="1">
              <w:r w:rsidR="00EC374C" w:rsidRPr="00DB7BD7">
                <w:rPr>
                  <w:b/>
                  <w:bCs/>
                  <w:color w:val="0000FF"/>
                  <w:sz w:val="20"/>
                  <w:szCs w:val="20"/>
                  <w:u w:val="single"/>
                  <w:rtl/>
                </w:rPr>
                <w:t>252544</w:t>
              </w:r>
            </w:hyperlink>
          </w:p>
        </w:tc>
        <w:tc>
          <w:tcPr>
            <w:tcW w:w="4067" w:type="dxa"/>
            <w:gridSpan w:val="5"/>
          </w:tcPr>
          <w:p w14:paraId="795BE089" w14:textId="77777777" w:rsidR="00EC374C" w:rsidRPr="00DB7BD7" w:rsidRDefault="00EC374C" w:rsidP="00EC374C">
            <w:pPr>
              <w:rPr>
                <w:sz w:val="20"/>
                <w:szCs w:val="20"/>
                <w:rtl/>
              </w:rPr>
            </w:pPr>
            <w:r w:rsidRPr="00DB7BD7">
              <w:rPr>
                <w:sz w:val="20"/>
                <w:szCs w:val="20"/>
                <w:rtl/>
              </w:rPr>
              <w:t>[21][11]</w:t>
            </w:r>
          </w:p>
        </w:tc>
      </w:tr>
      <w:tr w:rsidR="00EC374C" w:rsidRPr="00632AE1" w14:paraId="4A478DA5" w14:textId="77777777" w:rsidTr="00EC374C">
        <w:trPr>
          <w:gridAfter w:val="1"/>
          <w:wAfter w:w="152" w:type="dxa"/>
          <w:jc w:val="center"/>
        </w:trPr>
        <w:tc>
          <w:tcPr>
            <w:tcW w:w="3735" w:type="dxa"/>
            <w:gridSpan w:val="5"/>
          </w:tcPr>
          <w:p w14:paraId="2A15F96F" w14:textId="77777777" w:rsidR="00EC374C" w:rsidRDefault="00EC374C" w:rsidP="00EC374C">
            <w:pPr>
              <w:rPr>
                <w:rFonts w:cs="David"/>
                <w:b/>
                <w:bCs/>
                <w:sz w:val="20"/>
                <w:szCs w:val="20"/>
                <w:rtl/>
              </w:rPr>
            </w:pPr>
            <w:r>
              <w:rPr>
                <w:rFonts w:cs="David"/>
                <w:b/>
                <w:bCs/>
                <w:sz w:val="20"/>
                <w:szCs w:val="20"/>
                <w:rtl/>
              </w:rPr>
              <w:t>התקנים ושיטות לניתוח התנהגות עכברים</w:t>
            </w:r>
          </w:p>
          <w:p w14:paraId="280EEDA5" w14:textId="77777777" w:rsidR="00EC374C" w:rsidRPr="00632AE1" w:rsidRDefault="00EC374C" w:rsidP="00EC374C">
            <w:pPr>
              <w:rPr>
                <w:rFonts w:cs="David"/>
                <w:b/>
                <w:bCs/>
                <w:sz w:val="20"/>
                <w:szCs w:val="20"/>
                <w:rtl/>
              </w:rPr>
            </w:pPr>
          </w:p>
        </w:tc>
        <w:tc>
          <w:tcPr>
            <w:tcW w:w="3469" w:type="dxa"/>
            <w:gridSpan w:val="4"/>
          </w:tcPr>
          <w:p w14:paraId="5FBF9002" w14:textId="77777777" w:rsidR="00EC374C" w:rsidRDefault="00EC374C" w:rsidP="00EC374C">
            <w:pPr>
              <w:jc w:val="right"/>
              <w:rPr>
                <w:rFonts w:cs="David"/>
                <w:b/>
                <w:bCs/>
                <w:sz w:val="20"/>
                <w:szCs w:val="20"/>
              </w:rPr>
            </w:pPr>
            <w:r>
              <w:rPr>
                <w:rFonts w:cs="David"/>
                <w:b/>
                <w:bCs/>
                <w:sz w:val="20"/>
                <w:szCs w:val="20"/>
              </w:rPr>
              <w:t>DEVICES AND METHODS FOR ANALYZING RODENT BEHAVIOR</w:t>
            </w:r>
          </w:p>
          <w:p w14:paraId="530477FD" w14:textId="77777777" w:rsidR="00EC374C" w:rsidRPr="00632AE1" w:rsidRDefault="00EC374C" w:rsidP="00EC374C">
            <w:pPr>
              <w:jc w:val="right"/>
              <w:rPr>
                <w:rFonts w:cs="David"/>
                <w:b/>
                <w:bCs/>
                <w:sz w:val="20"/>
                <w:szCs w:val="20"/>
              </w:rPr>
            </w:pPr>
          </w:p>
        </w:tc>
        <w:tc>
          <w:tcPr>
            <w:tcW w:w="598" w:type="dxa"/>
          </w:tcPr>
          <w:p w14:paraId="6D7C07E3" w14:textId="77777777" w:rsidR="00EC374C" w:rsidRPr="00632AE1" w:rsidRDefault="00EC374C" w:rsidP="00EC374C">
            <w:pPr>
              <w:jc w:val="right"/>
              <w:rPr>
                <w:sz w:val="20"/>
                <w:szCs w:val="20"/>
              </w:rPr>
            </w:pPr>
            <w:r>
              <w:rPr>
                <w:sz w:val="20"/>
                <w:szCs w:val="20"/>
                <w:rtl/>
              </w:rPr>
              <w:t>[54]</w:t>
            </w:r>
          </w:p>
        </w:tc>
      </w:tr>
      <w:tr w:rsidR="00EC374C" w:rsidRPr="00632AE1" w14:paraId="2F77AF57" w14:textId="77777777" w:rsidTr="00EC374C">
        <w:trPr>
          <w:gridAfter w:val="1"/>
          <w:wAfter w:w="152" w:type="dxa"/>
          <w:jc w:val="center"/>
        </w:trPr>
        <w:tc>
          <w:tcPr>
            <w:tcW w:w="235" w:type="dxa"/>
            <w:gridSpan w:val="2"/>
          </w:tcPr>
          <w:p w14:paraId="3611C849" w14:textId="77777777" w:rsidR="00EC374C" w:rsidRPr="00632AE1" w:rsidRDefault="00EC374C" w:rsidP="00EC374C">
            <w:pPr>
              <w:rPr>
                <w:rFonts w:cs="David"/>
                <w:sz w:val="20"/>
                <w:szCs w:val="20"/>
                <w:rtl/>
              </w:rPr>
            </w:pPr>
          </w:p>
        </w:tc>
        <w:tc>
          <w:tcPr>
            <w:tcW w:w="6969" w:type="dxa"/>
            <w:gridSpan w:val="7"/>
          </w:tcPr>
          <w:p w14:paraId="633D6E16" w14:textId="77777777" w:rsidR="00EC374C" w:rsidRPr="00632AE1" w:rsidRDefault="00EC374C" w:rsidP="00EC374C">
            <w:pPr>
              <w:jc w:val="right"/>
              <w:rPr>
                <w:rFonts w:cs="David"/>
                <w:sz w:val="20"/>
                <w:szCs w:val="20"/>
              </w:rPr>
            </w:pPr>
            <w:r>
              <w:rPr>
                <w:rFonts w:cs="David"/>
                <w:sz w:val="20"/>
                <w:szCs w:val="20"/>
              </w:rPr>
              <w:t>31.10.2014</w:t>
            </w:r>
          </w:p>
        </w:tc>
        <w:tc>
          <w:tcPr>
            <w:tcW w:w="598" w:type="dxa"/>
          </w:tcPr>
          <w:p w14:paraId="46B52C77" w14:textId="77777777" w:rsidR="00EC374C" w:rsidRPr="00632AE1" w:rsidRDefault="00EC374C" w:rsidP="00EC374C">
            <w:pPr>
              <w:jc w:val="right"/>
              <w:rPr>
                <w:sz w:val="20"/>
                <w:szCs w:val="20"/>
              </w:rPr>
            </w:pPr>
            <w:r>
              <w:rPr>
                <w:sz w:val="20"/>
                <w:szCs w:val="20"/>
                <w:rtl/>
              </w:rPr>
              <w:t>[22]</w:t>
            </w:r>
          </w:p>
        </w:tc>
      </w:tr>
      <w:tr w:rsidR="00EC374C" w:rsidRPr="00632AE1" w14:paraId="5B368C97" w14:textId="77777777" w:rsidTr="00EC374C">
        <w:trPr>
          <w:gridAfter w:val="1"/>
          <w:wAfter w:w="152" w:type="dxa"/>
          <w:jc w:val="center"/>
        </w:trPr>
        <w:tc>
          <w:tcPr>
            <w:tcW w:w="235" w:type="dxa"/>
            <w:gridSpan w:val="2"/>
          </w:tcPr>
          <w:p w14:paraId="1D8E7BD7" w14:textId="77777777" w:rsidR="00EC374C" w:rsidRPr="00632AE1" w:rsidRDefault="00EC374C" w:rsidP="00EC374C">
            <w:pPr>
              <w:rPr>
                <w:rFonts w:cs="David"/>
                <w:sz w:val="20"/>
                <w:szCs w:val="20"/>
                <w:rtl/>
              </w:rPr>
            </w:pPr>
          </w:p>
        </w:tc>
        <w:tc>
          <w:tcPr>
            <w:tcW w:w="2949" w:type="dxa"/>
            <w:gridSpan w:val="2"/>
          </w:tcPr>
          <w:p w14:paraId="7E31BBC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4FD7E82" w14:textId="77777777" w:rsidR="00EC374C" w:rsidRPr="00632AE1" w:rsidRDefault="00EC374C" w:rsidP="00EC374C">
            <w:pPr>
              <w:jc w:val="right"/>
              <w:rPr>
                <w:sz w:val="20"/>
                <w:szCs w:val="20"/>
              </w:rPr>
            </w:pPr>
            <w:r>
              <w:rPr>
                <w:sz w:val="20"/>
                <w:szCs w:val="20"/>
                <w:rtl/>
              </w:rPr>
              <w:t>[33]</w:t>
            </w:r>
          </w:p>
        </w:tc>
        <w:tc>
          <w:tcPr>
            <w:tcW w:w="1565" w:type="dxa"/>
            <w:gridSpan w:val="2"/>
          </w:tcPr>
          <w:p w14:paraId="1BEB2A81" w14:textId="77777777" w:rsidR="00EC374C" w:rsidRPr="00632AE1" w:rsidRDefault="00EC374C" w:rsidP="00EC374C">
            <w:pPr>
              <w:jc w:val="right"/>
              <w:rPr>
                <w:rFonts w:cs="David"/>
                <w:sz w:val="20"/>
                <w:szCs w:val="20"/>
              </w:rPr>
            </w:pPr>
            <w:r>
              <w:rPr>
                <w:rFonts w:cs="David"/>
                <w:sz w:val="20"/>
                <w:szCs w:val="20"/>
              </w:rPr>
              <w:t>01.11.2013</w:t>
            </w:r>
          </w:p>
        </w:tc>
        <w:tc>
          <w:tcPr>
            <w:tcW w:w="550" w:type="dxa"/>
          </w:tcPr>
          <w:p w14:paraId="27CA5235" w14:textId="77777777" w:rsidR="00EC374C" w:rsidRPr="00632AE1" w:rsidRDefault="00EC374C" w:rsidP="00EC374C">
            <w:pPr>
              <w:jc w:val="right"/>
              <w:rPr>
                <w:sz w:val="20"/>
                <w:szCs w:val="20"/>
                <w:rtl/>
              </w:rPr>
            </w:pPr>
            <w:r>
              <w:rPr>
                <w:sz w:val="20"/>
                <w:szCs w:val="20"/>
                <w:rtl/>
              </w:rPr>
              <w:t>[32]</w:t>
            </w:r>
          </w:p>
        </w:tc>
        <w:tc>
          <w:tcPr>
            <w:tcW w:w="1354" w:type="dxa"/>
          </w:tcPr>
          <w:p w14:paraId="17C08FB3" w14:textId="77777777" w:rsidR="00EC374C" w:rsidRPr="00632AE1" w:rsidRDefault="00EC374C" w:rsidP="00EC374C">
            <w:pPr>
              <w:jc w:val="right"/>
              <w:rPr>
                <w:rFonts w:cs="David"/>
                <w:sz w:val="20"/>
                <w:szCs w:val="20"/>
              </w:rPr>
            </w:pPr>
            <w:r>
              <w:rPr>
                <w:rFonts w:cs="David"/>
                <w:sz w:val="20"/>
                <w:szCs w:val="20"/>
              </w:rPr>
              <w:t>61/898754</w:t>
            </w:r>
          </w:p>
        </w:tc>
        <w:tc>
          <w:tcPr>
            <w:tcW w:w="598" w:type="dxa"/>
          </w:tcPr>
          <w:p w14:paraId="515594B4" w14:textId="77777777" w:rsidR="00EC374C" w:rsidRPr="00632AE1" w:rsidRDefault="00EC374C" w:rsidP="00EC374C">
            <w:pPr>
              <w:jc w:val="right"/>
              <w:rPr>
                <w:sz w:val="20"/>
                <w:szCs w:val="20"/>
              </w:rPr>
            </w:pPr>
            <w:r>
              <w:rPr>
                <w:sz w:val="20"/>
                <w:szCs w:val="20"/>
                <w:rtl/>
              </w:rPr>
              <w:t>[31]</w:t>
            </w:r>
          </w:p>
        </w:tc>
      </w:tr>
      <w:tr w:rsidR="00EC374C" w:rsidRPr="00632AE1" w14:paraId="59B0CAF5" w14:textId="77777777" w:rsidTr="00EC374C">
        <w:trPr>
          <w:gridAfter w:val="1"/>
          <w:wAfter w:w="152" w:type="dxa"/>
          <w:jc w:val="center"/>
        </w:trPr>
        <w:tc>
          <w:tcPr>
            <w:tcW w:w="7204" w:type="dxa"/>
            <w:gridSpan w:val="9"/>
          </w:tcPr>
          <w:p w14:paraId="56BC5678" w14:textId="77777777" w:rsidR="00EC374C" w:rsidRPr="00632AE1" w:rsidRDefault="00EC374C" w:rsidP="00EC374C">
            <w:pPr>
              <w:jc w:val="right"/>
              <w:rPr>
                <w:rFonts w:cs="David"/>
                <w:sz w:val="20"/>
                <w:szCs w:val="20"/>
              </w:rPr>
            </w:pPr>
            <w:r w:rsidRPr="00632AE1">
              <w:rPr>
                <w:sz w:val="20"/>
                <w:szCs w:val="20"/>
              </w:rPr>
              <w:t>Int. Cl.</w:t>
            </w:r>
            <w:r>
              <w:rPr>
                <w:rFonts w:cs="David"/>
                <w:sz w:val="20"/>
                <w:szCs w:val="20"/>
              </w:rPr>
              <w:t>(2020.01) A01K  01//03, 29//00, A61B 05//103, 05//11, G06K 09//00, G06T 07//20</w:t>
            </w:r>
          </w:p>
        </w:tc>
        <w:tc>
          <w:tcPr>
            <w:tcW w:w="598" w:type="dxa"/>
          </w:tcPr>
          <w:p w14:paraId="124E1CBA" w14:textId="77777777" w:rsidR="00EC374C" w:rsidRPr="00632AE1" w:rsidRDefault="00EC374C" w:rsidP="00EC374C">
            <w:pPr>
              <w:jc w:val="right"/>
              <w:rPr>
                <w:sz w:val="20"/>
                <w:szCs w:val="20"/>
              </w:rPr>
            </w:pPr>
            <w:r>
              <w:rPr>
                <w:sz w:val="20"/>
                <w:szCs w:val="20"/>
                <w:rtl/>
              </w:rPr>
              <w:t>[51]</w:t>
            </w:r>
          </w:p>
        </w:tc>
      </w:tr>
      <w:tr w:rsidR="00EC374C" w:rsidRPr="00632AE1" w14:paraId="1BE3DF2B" w14:textId="77777777" w:rsidTr="00EC374C">
        <w:trPr>
          <w:gridAfter w:val="1"/>
          <w:wAfter w:w="152" w:type="dxa"/>
          <w:jc w:val="center"/>
        </w:trPr>
        <w:tc>
          <w:tcPr>
            <w:tcW w:w="235" w:type="dxa"/>
            <w:gridSpan w:val="2"/>
          </w:tcPr>
          <w:p w14:paraId="6E670C77" w14:textId="77777777" w:rsidR="00EC374C" w:rsidRPr="00632AE1" w:rsidRDefault="00EC374C" w:rsidP="00EC374C">
            <w:pPr>
              <w:rPr>
                <w:rFonts w:cs="David"/>
                <w:sz w:val="20"/>
                <w:szCs w:val="20"/>
                <w:rtl/>
              </w:rPr>
            </w:pPr>
          </w:p>
        </w:tc>
        <w:tc>
          <w:tcPr>
            <w:tcW w:w="6969" w:type="dxa"/>
            <w:gridSpan w:val="7"/>
          </w:tcPr>
          <w:p w14:paraId="02562DEA" w14:textId="77777777" w:rsidR="00EC374C" w:rsidRPr="00632AE1" w:rsidRDefault="00EC374C" w:rsidP="00EC374C">
            <w:pPr>
              <w:jc w:val="right"/>
              <w:rPr>
                <w:rFonts w:cs="David"/>
                <w:sz w:val="20"/>
                <w:szCs w:val="20"/>
              </w:rPr>
            </w:pPr>
            <w:r>
              <w:rPr>
                <w:rFonts w:cs="David"/>
                <w:sz w:val="20"/>
                <w:szCs w:val="20"/>
              </w:rPr>
              <w:t>DIVISION FROM 245321</w:t>
            </w:r>
          </w:p>
        </w:tc>
        <w:tc>
          <w:tcPr>
            <w:tcW w:w="598" w:type="dxa"/>
          </w:tcPr>
          <w:p w14:paraId="3F2C2713" w14:textId="77777777" w:rsidR="00EC374C" w:rsidRPr="00632AE1" w:rsidRDefault="00EC374C" w:rsidP="00EC374C">
            <w:pPr>
              <w:jc w:val="right"/>
              <w:rPr>
                <w:sz w:val="20"/>
                <w:szCs w:val="20"/>
              </w:rPr>
            </w:pPr>
            <w:r>
              <w:rPr>
                <w:sz w:val="20"/>
                <w:szCs w:val="20"/>
                <w:rtl/>
              </w:rPr>
              <w:t>[62]</w:t>
            </w:r>
          </w:p>
        </w:tc>
      </w:tr>
      <w:tr w:rsidR="00EC374C" w:rsidRPr="00632AE1" w14:paraId="1A208F04" w14:textId="77777777" w:rsidTr="00EC374C">
        <w:trPr>
          <w:gridAfter w:val="1"/>
          <w:wAfter w:w="152" w:type="dxa"/>
          <w:jc w:val="center"/>
        </w:trPr>
        <w:tc>
          <w:tcPr>
            <w:tcW w:w="3735" w:type="dxa"/>
            <w:gridSpan w:val="5"/>
          </w:tcPr>
          <w:p w14:paraId="0FF5483F" w14:textId="77777777" w:rsidR="00EC374C" w:rsidRDefault="00EC374C" w:rsidP="00EC374C">
            <w:pPr>
              <w:rPr>
                <w:rFonts w:cs="Guttman Hodes"/>
                <w:sz w:val="20"/>
                <w:szCs w:val="20"/>
                <w:rtl/>
              </w:rPr>
            </w:pPr>
          </w:p>
          <w:p w14:paraId="4FE14146" w14:textId="77777777" w:rsidR="00EC374C" w:rsidRPr="00632AE1" w:rsidRDefault="00EC374C" w:rsidP="00EC374C">
            <w:pPr>
              <w:rPr>
                <w:rFonts w:cs="Guttman Hodes"/>
                <w:sz w:val="20"/>
                <w:szCs w:val="20"/>
                <w:rtl/>
              </w:rPr>
            </w:pPr>
          </w:p>
        </w:tc>
        <w:tc>
          <w:tcPr>
            <w:tcW w:w="3469" w:type="dxa"/>
            <w:gridSpan w:val="4"/>
          </w:tcPr>
          <w:p w14:paraId="0F91F09A" w14:textId="77777777" w:rsidR="00EC374C" w:rsidRDefault="00EC374C" w:rsidP="00EC374C">
            <w:pPr>
              <w:jc w:val="right"/>
              <w:rPr>
                <w:rFonts w:cs="David"/>
                <w:sz w:val="20"/>
                <w:szCs w:val="20"/>
              </w:rPr>
            </w:pPr>
            <w:r>
              <w:rPr>
                <w:rFonts w:cs="David"/>
                <w:sz w:val="20"/>
                <w:szCs w:val="20"/>
              </w:rPr>
              <w:t>PRESIDENT AND FELLOWS OF HARVARD COLLEGE, U.S.A.</w:t>
            </w:r>
          </w:p>
          <w:p w14:paraId="6CC7F313" w14:textId="77777777" w:rsidR="00EC374C" w:rsidRPr="00632AE1" w:rsidRDefault="00EC374C" w:rsidP="00EC374C">
            <w:pPr>
              <w:jc w:val="right"/>
              <w:rPr>
                <w:rFonts w:cs="David"/>
                <w:sz w:val="20"/>
                <w:szCs w:val="20"/>
                <w:rtl/>
              </w:rPr>
            </w:pPr>
            <w:r>
              <w:rPr>
                <w:rFonts w:cs="David"/>
                <w:sz w:val="20"/>
                <w:szCs w:val="20"/>
              </w:rPr>
              <w:t>CHILDREN'S MEDICAL CENTER CORPORATION, U.S.A.</w:t>
            </w:r>
          </w:p>
        </w:tc>
        <w:tc>
          <w:tcPr>
            <w:tcW w:w="598" w:type="dxa"/>
          </w:tcPr>
          <w:p w14:paraId="4DC50368" w14:textId="77777777" w:rsidR="00EC374C" w:rsidRPr="00632AE1" w:rsidRDefault="00EC374C" w:rsidP="00EC374C">
            <w:pPr>
              <w:jc w:val="right"/>
              <w:rPr>
                <w:sz w:val="20"/>
                <w:szCs w:val="20"/>
              </w:rPr>
            </w:pPr>
            <w:r>
              <w:rPr>
                <w:sz w:val="20"/>
                <w:szCs w:val="20"/>
                <w:rtl/>
              </w:rPr>
              <w:t>[71]</w:t>
            </w:r>
          </w:p>
        </w:tc>
      </w:tr>
      <w:tr w:rsidR="00EC374C" w:rsidRPr="00632AE1" w14:paraId="7CCD48B4" w14:textId="77777777" w:rsidTr="00EC374C">
        <w:trPr>
          <w:gridAfter w:val="1"/>
          <w:wAfter w:w="152" w:type="dxa"/>
          <w:jc w:val="center"/>
        </w:trPr>
        <w:tc>
          <w:tcPr>
            <w:tcW w:w="235" w:type="dxa"/>
            <w:gridSpan w:val="2"/>
          </w:tcPr>
          <w:p w14:paraId="6E1B44F2" w14:textId="77777777" w:rsidR="00EC374C" w:rsidRPr="00632AE1" w:rsidRDefault="00EC374C" w:rsidP="00EC374C">
            <w:pPr>
              <w:rPr>
                <w:rFonts w:cs="Guttman Hodes"/>
                <w:sz w:val="20"/>
                <w:szCs w:val="20"/>
                <w:rtl/>
              </w:rPr>
            </w:pPr>
          </w:p>
        </w:tc>
        <w:tc>
          <w:tcPr>
            <w:tcW w:w="6969" w:type="dxa"/>
            <w:gridSpan w:val="7"/>
          </w:tcPr>
          <w:p w14:paraId="2730F678" w14:textId="77777777" w:rsidR="00EC374C" w:rsidRPr="00632AE1" w:rsidRDefault="00EC374C" w:rsidP="00EC374C">
            <w:pPr>
              <w:jc w:val="right"/>
              <w:rPr>
                <w:rFonts w:cs="Guttman Hodes"/>
                <w:sz w:val="20"/>
                <w:szCs w:val="20"/>
              </w:rPr>
            </w:pPr>
            <w:r>
              <w:rPr>
                <w:rFonts w:cs="Guttman Hodes"/>
                <w:sz w:val="20"/>
                <w:szCs w:val="20"/>
              </w:rPr>
              <w:t>WO/2015/066460</w:t>
            </w:r>
          </w:p>
        </w:tc>
        <w:tc>
          <w:tcPr>
            <w:tcW w:w="598" w:type="dxa"/>
          </w:tcPr>
          <w:p w14:paraId="1C6C2B7E" w14:textId="77777777" w:rsidR="00EC374C" w:rsidRPr="00632AE1" w:rsidRDefault="00EC374C" w:rsidP="00EC374C">
            <w:pPr>
              <w:jc w:val="right"/>
              <w:rPr>
                <w:sz w:val="20"/>
                <w:szCs w:val="20"/>
              </w:rPr>
            </w:pPr>
            <w:r>
              <w:rPr>
                <w:sz w:val="20"/>
                <w:szCs w:val="20"/>
                <w:rtl/>
              </w:rPr>
              <w:t>[87]</w:t>
            </w:r>
          </w:p>
        </w:tc>
      </w:tr>
      <w:tr w:rsidR="00EC374C" w:rsidRPr="00632AE1" w14:paraId="6F946FA3" w14:textId="77777777" w:rsidTr="00EC374C">
        <w:trPr>
          <w:gridAfter w:val="1"/>
          <w:wAfter w:w="152" w:type="dxa"/>
          <w:jc w:val="center"/>
        </w:trPr>
        <w:tc>
          <w:tcPr>
            <w:tcW w:w="3735" w:type="dxa"/>
            <w:gridSpan w:val="5"/>
          </w:tcPr>
          <w:p w14:paraId="6A6B099D" w14:textId="77777777" w:rsidR="00EC374C" w:rsidRDefault="00EC374C" w:rsidP="00EC374C">
            <w:pPr>
              <w:rPr>
                <w:rFonts w:cs="Guttman Hodes"/>
                <w:sz w:val="20"/>
                <w:szCs w:val="20"/>
                <w:rtl/>
              </w:rPr>
            </w:pPr>
            <w:r>
              <w:rPr>
                <w:rFonts w:cs="Guttman Hodes"/>
                <w:sz w:val="20"/>
                <w:szCs w:val="20"/>
                <w:rtl/>
              </w:rPr>
              <w:t>סנפורד ט. קולב ושות',</w:t>
            </w:r>
          </w:p>
          <w:p w14:paraId="275CBF5A"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C25A814"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4"/>
          </w:tcPr>
          <w:p w14:paraId="3BADCC93" w14:textId="77777777" w:rsidR="00EC374C" w:rsidRDefault="00EC374C" w:rsidP="00EC374C">
            <w:pPr>
              <w:jc w:val="right"/>
              <w:rPr>
                <w:rFonts w:cs="David"/>
                <w:sz w:val="20"/>
                <w:szCs w:val="20"/>
              </w:rPr>
            </w:pPr>
            <w:r>
              <w:rPr>
                <w:rFonts w:cs="David"/>
                <w:sz w:val="20"/>
                <w:szCs w:val="20"/>
              </w:rPr>
              <w:t>SANFORD T.COLB &amp; CO.,</w:t>
            </w:r>
          </w:p>
          <w:p w14:paraId="158DFDEB" w14:textId="77777777" w:rsidR="00EC374C" w:rsidRDefault="00EC374C" w:rsidP="00EC374C">
            <w:pPr>
              <w:jc w:val="right"/>
              <w:rPr>
                <w:rFonts w:cs="David"/>
                <w:sz w:val="20"/>
                <w:szCs w:val="20"/>
              </w:rPr>
            </w:pPr>
            <w:r>
              <w:rPr>
                <w:rFonts w:cs="David"/>
                <w:sz w:val="20"/>
                <w:szCs w:val="20"/>
              </w:rPr>
              <w:t xml:space="preserve"> P.O.B. 2273, </w:t>
            </w:r>
          </w:p>
          <w:p w14:paraId="0352E409"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E02E192" w14:textId="77777777" w:rsidR="00EC374C" w:rsidRPr="00632AE1" w:rsidRDefault="00EC374C" w:rsidP="00EC374C">
            <w:pPr>
              <w:jc w:val="right"/>
              <w:rPr>
                <w:sz w:val="20"/>
                <w:szCs w:val="20"/>
                <w:rtl/>
              </w:rPr>
            </w:pPr>
            <w:r>
              <w:rPr>
                <w:sz w:val="20"/>
                <w:szCs w:val="20"/>
                <w:rtl/>
              </w:rPr>
              <w:t>[74]</w:t>
            </w:r>
          </w:p>
        </w:tc>
      </w:tr>
      <w:tr w:rsidR="00EC374C" w:rsidRPr="00632AE1" w14:paraId="0313C1F2" w14:textId="77777777" w:rsidTr="00EC374C">
        <w:trPr>
          <w:gridAfter w:val="1"/>
          <w:wAfter w:w="152" w:type="dxa"/>
          <w:jc w:val="center"/>
        </w:trPr>
        <w:tc>
          <w:tcPr>
            <w:tcW w:w="2150" w:type="dxa"/>
            <w:gridSpan w:val="3"/>
          </w:tcPr>
          <w:p w14:paraId="2C8BA9A4" w14:textId="77777777" w:rsidR="00EC374C" w:rsidRPr="00632AE1" w:rsidRDefault="00EC374C" w:rsidP="00EC374C">
            <w:pPr>
              <w:jc w:val="right"/>
              <w:rPr>
                <w:rFonts w:cs="David"/>
                <w:sz w:val="20"/>
                <w:szCs w:val="20"/>
              </w:rPr>
            </w:pPr>
          </w:p>
        </w:tc>
        <w:tc>
          <w:tcPr>
            <w:tcW w:w="1662" w:type="dxa"/>
            <w:gridSpan w:val="3"/>
          </w:tcPr>
          <w:p w14:paraId="04F7C1F0" w14:textId="77777777" w:rsidR="00EC374C" w:rsidRPr="00632AE1" w:rsidRDefault="00EC374C" w:rsidP="00EC374C">
            <w:pPr>
              <w:jc w:val="right"/>
              <w:rPr>
                <w:rFonts w:cs="David"/>
                <w:sz w:val="20"/>
                <w:szCs w:val="20"/>
              </w:rPr>
            </w:pPr>
          </w:p>
        </w:tc>
        <w:tc>
          <w:tcPr>
            <w:tcW w:w="3990" w:type="dxa"/>
            <w:gridSpan w:val="4"/>
          </w:tcPr>
          <w:p w14:paraId="2FD7C0FF" w14:textId="77777777" w:rsidR="00EC374C" w:rsidRPr="00632AE1" w:rsidRDefault="00EC374C" w:rsidP="00EC374C">
            <w:pPr>
              <w:jc w:val="right"/>
              <w:rPr>
                <w:rFonts w:cs="David"/>
                <w:sz w:val="20"/>
                <w:szCs w:val="20"/>
              </w:rPr>
            </w:pPr>
          </w:p>
        </w:tc>
      </w:tr>
      <w:tr w:rsidR="00EC374C" w:rsidRPr="00632AE1" w14:paraId="3CF70FE1" w14:textId="77777777" w:rsidTr="00EC374C">
        <w:tblPrEx>
          <w:jc w:val="left"/>
          <w:tblLook w:val="0000" w:firstRow="0" w:lastRow="0" w:firstColumn="0" w:lastColumn="0" w:noHBand="0" w:noVBand="0"/>
        </w:tblPrEx>
        <w:trPr>
          <w:gridBefore w:val="1"/>
          <w:wBefore w:w="70" w:type="dxa"/>
        </w:trPr>
        <w:tc>
          <w:tcPr>
            <w:tcW w:w="7884" w:type="dxa"/>
            <w:gridSpan w:val="10"/>
          </w:tcPr>
          <w:p w14:paraId="2804031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D28EDA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8521472" w14:textId="77777777" w:rsidTr="00EC374C">
        <w:trPr>
          <w:gridAfter w:val="1"/>
          <w:wAfter w:w="152" w:type="dxa"/>
          <w:trHeight w:val="485"/>
          <w:jc w:val="center"/>
        </w:trPr>
        <w:tc>
          <w:tcPr>
            <w:tcW w:w="3731" w:type="dxa"/>
            <w:gridSpan w:val="5"/>
          </w:tcPr>
          <w:p w14:paraId="5631DB03" w14:textId="77777777" w:rsidR="00EC374C" w:rsidRPr="00DB7BD7" w:rsidRDefault="000863EF" w:rsidP="00EC374C">
            <w:pPr>
              <w:jc w:val="right"/>
              <w:rPr>
                <w:b/>
                <w:bCs/>
                <w:color w:val="0000FF"/>
                <w:sz w:val="20"/>
                <w:szCs w:val="20"/>
                <w:u w:val="single"/>
                <w:rtl/>
              </w:rPr>
            </w:pPr>
            <w:hyperlink r:id="rId790" w:history="1">
              <w:r w:rsidR="00EC374C" w:rsidRPr="00DB7BD7">
                <w:rPr>
                  <w:rStyle w:val="Hyperlink"/>
                  <w:sz w:val="20"/>
                </w:rPr>
                <w:t>252565</w:t>
              </w:r>
            </w:hyperlink>
          </w:p>
        </w:tc>
        <w:tc>
          <w:tcPr>
            <w:tcW w:w="4071" w:type="dxa"/>
            <w:gridSpan w:val="5"/>
          </w:tcPr>
          <w:p w14:paraId="51ABD689" w14:textId="77777777" w:rsidR="00EC374C" w:rsidRPr="00DB7BD7" w:rsidRDefault="00EC374C" w:rsidP="00EC374C">
            <w:pPr>
              <w:rPr>
                <w:sz w:val="20"/>
                <w:szCs w:val="20"/>
                <w:rtl/>
              </w:rPr>
            </w:pPr>
            <w:r w:rsidRPr="00DB7BD7">
              <w:rPr>
                <w:sz w:val="20"/>
                <w:szCs w:val="20"/>
                <w:rtl/>
              </w:rPr>
              <w:t>[21][11]</w:t>
            </w:r>
          </w:p>
        </w:tc>
      </w:tr>
      <w:tr w:rsidR="00EC374C" w:rsidRPr="00632AE1" w14:paraId="0E7F0778" w14:textId="77777777" w:rsidTr="00EC374C">
        <w:trPr>
          <w:gridAfter w:val="1"/>
          <w:wAfter w:w="152" w:type="dxa"/>
          <w:jc w:val="center"/>
        </w:trPr>
        <w:tc>
          <w:tcPr>
            <w:tcW w:w="3731" w:type="dxa"/>
            <w:gridSpan w:val="5"/>
          </w:tcPr>
          <w:p w14:paraId="0FE7289E" w14:textId="77777777" w:rsidR="00EC374C" w:rsidRDefault="00EC374C" w:rsidP="00EC374C">
            <w:pPr>
              <w:rPr>
                <w:rFonts w:cs="David"/>
                <w:b/>
                <w:bCs/>
                <w:sz w:val="20"/>
                <w:szCs w:val="20"/>
                <w:rtl/>
              </w:rPr>
            </w:pPr>
            <w:r>
              <w:rPr>
                <w:rFonts w:cs="David"/>
                <w:b/>
                <w:bCs/>
                <w:sz w:val="20"/>
                <w:szCs w:val="20"/>
                <w:rtl/>
              </w:rPr>
              <w:t>מודולטורים חדשים של קולטן</w:t>
            </w:r>
          </w:p>
          <w:p w14:paraId="320DE8A7" w14:textId="77777777" w:rsidR="00EC374C" w:rsidRPr="00632AE1" w:rsidRDefault="00EC374C" w:rsidP="00EC374C">
            <w:pPr>
              <w:rPr>
                <w:rFonts w:cs="David"/>
                <w:b/>
                <w:bCs/>
                <w:sz w:val="20"/>
                <w:szCs w:val="20"/>
                <w:rtl/>
              </w:rPr>
            </w:pPr>
          </w:p>
        </w:tc>
        <w:tc>
          <w:tcPr>
            <w:tcW w:w="3473" w:type="dxa"/>
            <w:gridSpan w:val="4"/>
          </w:tcPr>
          <w:p w14:paraId="5AA30B6F" w14:textId="77777777" w:rsidR="00EC374C" w:rsidRDefault="00EC374C" w:rsidP="00EC374C">
            <w:pPr>
              <w:jc w:val="right"/>
              <w:rPr>
                <w:rFonts w:cs="David"/>
                <w:b/>
                <w:bCs/>
                <w:sz w:val="20"/>
                <w:szCs w:val="20"/>
              </w:rPr>
            </w:pPr>
            <w:r>
              <w:rPr>
                <w:rFonts w:cs="David"/>
                <w:b/>
                <w:bCs/>
                <w:sz w:val="20"/>
                <w:szCs w:val="20"/>
              </w:rPr>
              <w:t>NOVEL GLP-1 RECEPTOR MODULATORS</w:t>
            </w:r>
          </w:p>
          <w:p w14:paraId="3BFA8714" w14:textId="77777777" w:rsidR="00EC374C" w:rsidRPr="00632AE1" w:rsidRDefault="00EC374C" w:rsidP="00EC374C">
            <w:pPr>
              <w:jc w:val="right"/>
              <w:rPr>
                <w:rFonts w:cs="David"/>
                <w:b/>
                <w:bCs/>
                <w:sz w:val="20"/>
                <w:szCs w:val="20"/>
              </w:rPr>
            </w:pPr>
          </w:p>
        </w:tc>
        <w:tc>
          <w:tcPr>
            <w:tcW w:w="598" w:type="dxa"/>
          </w:tcPr>
          <w:p w14:paraId="151CD75F" w14:textId="77777777" w:rsidR="00EC374C" w:rsidRPr="00632AE1" w:rsidRDefault="00EC374C" w:rsidP="00EC374C">
            <w:pPr>
              <w:jc w:val="right"/>
              <w:rPr>
                <w:sz w:val="20"/>
                <w:szCs w:val="20"/>
              </w:rPr>
            </w:pPr>
            <w:r>
              <w:rPr>
                <w:sz w:val="20"/>
                <w:szCs w:val="20"/>
                <w:rtl/>
              </w:rPr>
              <w:t>[54]</w:t>
            </w:r>
          </w:p>
        </w:tc>
      </w:tr>
      <w:tr w:rsidR="00EC374C" w:rsidRPr="00632AE1" w14:paraId="721087E7" w14:textId="77777777" w:rsidTr="00EC374C">
        <w:trPr>
          <w:gridAfter w:val="1"/>
          <w:wAfter w:w="152" w:type="dxa"/>
          <w:jc w:val="center"/>
        </w:trPr>
        <w:tc>
          <w:tcPr>
            <w:tcW w:w="234" w:type="dxa"/>
            <w:gridSpan w:val="2"/>
          </w:tcPr>
          <w:p w14:paraId="3A4E43A9" w14:textId="77777777" w:rsidR="00EC374C" w:rsidRPr="00632AE1" w:rsidRDefault="00EC374C" w:rsidP="00EC374C">
            <w:pPr>
              <w:rPr>
                <w:rFonts w:cs="David"/>
                <w:sz w:val="20"/>
                <w:szCs w:val="20"/>
                <w:rtl/>
              </w:rPr>
            </w:pPr>
          </w:p>
        </w:tc>
        <w:tc>
          <w:tcPr>
            <w:tcW w:w="6970" w:type="dxa"/>
            <w:gridSpan w:val="7"/>
          </w:tcPr>
          <w:p w14:paraId="678685A8" w14:textId="77777777" w:rsidR="00EC374C" w:rsidRPr="00632AE1" w:rsidRDefault="00EC374C" w:rsidP="00EC374C">
            <w:pPr>
              <w:jc w:val="right"/>
              <w:rPr>
                <w:rFonts w:cs="David"/>
                <w:sz w:val="20"/>
                <w:szCs w:val="20"/>
              </w:rPr>
            </w:pPr>
            <w:r>
              <w:rPr>
                <w:rFonts w:cs="David"/>
                <w:sz w:val="20"/>
                <w:szCs w:val="20"/>
              </w:rPr>
              <w:t>10.12.2015</w:t>
            </w:r>
          </w:p>
        </w:tc>
        <w:tc>
          <w:tcPr>
            <w:tcW w:w="598" w:type="dxa"/>
          </w:tcPr>
          <w:p w14:paraId="2EC26103" w14:textId="77777777" w:rsidR="00EC374C" w:rsidRPr="00632AE1" w:rsidRDefault="00EC374C" w:rsidP="00EC374C">
            <w:pPr>
              <w:jc w:val="right"/>
              <w:rPr>
                <w:sz w:val="20"/>
                <w:szCs w:val="20"/>
              </w:rPr>
            </w:pPr>
            <w:r>
              <w:rPr>
                <w:sz w:val="20"/>
                <w:szCs w:val="20"/>
                <w:rtl/>
              </w:rPr>
              <w:t>[22]</w:t>
            </w:r>
          </w:p>
        </w:tc>
      </w:tr>
      <w:tr w:rsidR="00EC374C" w:rsidRPr="00632AE1" w14:paraId="1CD7BA08" w14:textId="77777777" w:rsidTr="00EC374C">
        <w:trPr>
          <w:gridAfter w:val="1"/>
          <w:wAfter w:w="152" w:type="dxa"/>
          <w:jc w:val="center"/>
        </w:trPr>
        <w:tc>
          <w:tcPr>
            <w:tcW w:w="234" w:type="dxa"/>
            <w:gridSpan w:val="2"/>
          </w:tcPr>
          <w:p w14:paraId="7F3AA49F" w14:textId="77777777" w:rsidR="00EC374C" w:rsidRPr="00632AE1" w:rsidRDefault="00EC374C" w:rsidP="00EC374C">
            <w:pPr>
              <w:rPr>
                <w:rFonts w:cs="David"/>
                <w:sz w:val="20"/>
                <w:szCs w:val="20"/>
                <w:rtl/>
              </w:rPr>
            </w:pPr>
          </w:p>
        </w:tc>
        <w:tc>
          <w:tcPr>
            <w:tcW w:w="2946" w:type="dxa"/>
            <w:gridSpan w:val="2"/>
          </w:tcPr>
          <w:p w14:paraId="07CA63C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A6247B7" w14:textId="77777777" w:rsidR="00EC374C" w:rsidRPr="00632AE1" w:rsidRDefault="00EC374C" w:rsidP="00EC374C">
            <w:pPr>
              <w:jc w:val="right"/>
              <w:rPr>
                <w:sz w:val="20"/>
                <w:szCs w:val="20"/>
              </w:rPr>
            </w:pPr>
            <w:r>
              <w:rPr>
                <w:sz w:val="20"/>
                <w:szCs w:val="20"/>
                <w:rtl/>
              </w:rPr>
              <w:t>[33]</w:t>
            </w:r>
          </w:p>
        </w:tc>
        <w:tc>
          <w:tcPr>
            <w:tcW w:w="1564" w:type="dxa"/>
            <w:gridSpan w:val="2"/>
          </w:tcPr>
          <w:p w14:paraId="27663ECE" w14:textId="77777777" w:rsidR="00EC374C" w:rsidRPr="00632AE1" w:rsidRDefault="00EC374C" w:rsidP="00EC374C">
            <w:pPr>
              <w:jc w:val="right"/>
              <w:rPr>
                <w:rFonts w:cs="David"/>
                <w:sz w:val="20"/>
                <w:szCs w:val="20"/>
              </w:rPr>
            </w:pPr>
            <w:r>
              <w:rPr>
                <w:rFonts w:cs="David"/>
                <w:sz w:val="20"/>
                <w:szCs w:val="20"/>
              </w:rPr>
              <w:t>10.12.2014</w:t>
            </w:r>
          </w:p>
        </w:tc>
        <w:tc>
          <w:tcPr>
            <w:tcW w:w="550" w:type="dxa"/>
          </w:tcPr>
          <w:p w14:paraId="18841A1D" w14:textId="77777777" w:rsidR="00EC374C" w:rsidRPr="00632AE1" w:rsidRDefault="00EC374C" w:rsidP="00EC374C">
            <w:pPr>
              <w:jc w:val="right"/>
              <w:rPr>
                <w:sz w:val="20"/>
                <w:szCs w:val="20"/>
                <w:rtl/>
              </w:rPr>
            </w:pPr>
            <w:r>
              <w:rPr>
                <w:sz w:val="20"/>
                <w:szCs w:val="20"/>
                <w:rtl/>
              </w:rPr>
              <w:t>[32]</w:t>
            </w:r>
          </w:p>
        </w:tc>
        <w:tc>
          <w:tcPr>
            <w:tcW w:w="1359" w:type="dxa"/>
          </w:tcPr>
          <w:p w14:paraId="1EEA83A2" w14:textId="77777777" w:rsidR="00EC374C" w:rsidRPr="00632AE1" w:rsidRDefault="00EC374C" w:rsidP="00EC374C">
            <w:pPr>
              <w:jc w:val="right"/>
              <w:rPr>
                <w:rFonts w:cs="David"/>
                <w:sz w:val="20"/>
                <w:szCs w:val="20"/>
              </w:rPr>
            </w:pPr>
            <w:r>
              <w:rPr>
                <w:rFonts w:cs="David"/>
                <w:sz w:val="20"/>
                <w:szCs w:val="20"/>
              </w:rPr>
              <w:t>62/090,268</w:t>
            </w:r>
          </w:p>
        </w:tc>
        <w:tc>
          <w:tcPr>
            <w:tcW w:w="598" w:type="dxa"/>
          </w:tcPr>
          <w:p w14:paraId="25C8A110" w14:textId="77777777" w:rsidR="00EC374C" w:rsidRPr="00632AE1" w:rsidRDefault="00EC374C" w:rsidP="00EC374C">
            <w:pPr>
              <w:jc w:val="right"/>
              <w:rPr>
                <w:sz w:val="20"/>
                <w:szCs w:val="20"/>
              </w:rPr>
            </w:pPr>
            <w:r>
              <w:rPr>
                <w:sz w:val="20"/>
                <w:szCs w:val="20"/>
                <w:rtl/>
              </w:rPr>
              <w:t>[31]</w:t>
            </w:r>
          </w:p>
        </w:tc>
      </w:tr>
      <w:tr w:rsidR="00EC374C" w:rsidRPr="00DB7BD7" w14:paraId="1340E688" w14:textId="77777777" w:rsidTr="00EC374C">
        <w:trPr>
          <w:gridAfter w:val="1"/>
          <w:wAfter w:w="152" w:type="dxa"/>
          <w:jc w:val="center"/>
        </w:trPr>
        <w:tc>
          <w:tcPr>
            <w:tcW w:w="234" w:type="dxa"/>
            <w:gridSpan w:val="2"/>
          </w:tcPr>
          <w:p w14:paraId="1B0888DE" w14:textId="77777777" w:rsidR="00EC374C" w:rsidRPr="00DB7BD7" w:rsidRDefault="00EC374C" w:rsidP="00EC374C">
            <w:pPr>
              <w:rPr>
                <w:sz w:val="20"/>
                <w:szCs w:val="20"/>
                <w:rtl/>
              </w:rPr>
            </w:pPr>
          </w:p>
        </w:tc>
        <w:tc>
          <w:tcPr>
            <w:tcW w:w="2946" w:type="dxa"/>
            <w:gridSpan w:val="2"/>
          </w:tcPr>
          <w:p w14:paraId="31777CD3" w14:textId="77777777" w:rsidR="00EC374C" w:rsidRPr="00DB7BD7" w:rsidRDefault="00EC374C" w:rsidP="00EC374C">
            <w:pPr>
              <w:jc w:val="right"/>
              <w:rPr>
                <w:sz w:val="20"/>
                <w:szCs w:val="20"/>
              </w:rPr>
            </w:pPr>
            <w:r>
              <w:rPr>
                <w:sz w:val="20"/>
                <w:szCs w:val="20"/>
              </w:rPr>
              <w:t>US</w:t>
            </w:r>
          </w:p>
        </w:tc>
        <w:tc>
          <w:tcPr>
            <w:tcW w:w="551" w:type="dxa"/>
          </w:tcPr>
          <w:p w14:paraId="4FFC6BC4" w14:textId="77777777" w:rsidR="00EC374C" w:rsidRPr="00DB7BD7" w:rsidRDefault="00EC374C" w:rsidP="00EC374C">
            <w:pPr>
              <w:jc w:val="right"/>
              <w:rPr>
                <w:sz w:val="20"/>
                <w:szCs w:val="20"/>
                <w:rtl/>
              </w:rPr>
            </w:pPr>
          </w:p>
        </w:tc>
        <w:tc>
          <w:tcPr>
            <w:tcW w:w="1564" w:type="dxa"/>
            <w:gridSpan w:val="2"/>
          </w:tcPr>
          <w:p w14:paraId="21BF1220" w14:textId="77777777" w:rsidR="00EC374C" w:rsidRPr="00DB7BD7" w:rsidRDefault="00EC374C" w:rsidP="00EC374C">
            <w:pPr>
              <w:jc w:val="right"/>
              <w:rPr>
                <w:sz w:val="20"/>
                <w:szCs w:val="20"/>
              </w:rPr>
            </w:pPr>
            <w:r>
              <w:rPr>
                <w:sz w:val="20"/>
                <w:szCs w:val="20"/>
                <w:rtl/>
              </w:rPr>
              <w:t>14.05.2015</w:t>
            </w:r>
          </w:p>
        </w:tc>
        <w:tc>
          <w:tcPr>
            <w:tcW w:w="550" w:type="dxa"/>
          </w:tcPr>
          <w:p w14:paraId="3A2719E3" w14:textId="77777777" w:rsidR="00EC374C" w:rsidRPr="00DB7BD7" w:rsidRDefault="00EC374C" w:rsidP="00EC374C">
            <w:pPr>
              <w:jc w:val="right"/>
              <w:rPr>
                <w:sz w:val="20"/>
                <w:szCs w:val="20"/>
                <w:rtl/>
              </w:rPr>
            </w:pPr>
          </w:p>
        </w:tc>
        <w:tc>
          <w:tcPr>
            <w:tcW w:w="1359" w:type="dxa"/>
          </w:tcPr>
          <w:p w14:paraId="0918DF27" w14:textId="77777777" w:rsidR="00EC374C" w:rsidRPr="00DB7BD7" w:rsidRDefault="00EC374C" w:rsidP="00EC374C">
            <w:pPr>
              <w:jc w:val="right"/>
              <w:rPr>
                <w:sz w:val="20"/>
                <w:szCs w:val="20"/>
              </w:rPr>
            </w:pPr>
            <w:r>
              <w:rPr>
                <w:sz w:val="20"/>
                <w:szCs w:val="20"/>
                <w:rtl/>
              </w:rPr>
              <w:t>62/161,658</w:t>
            </w:r>
          </w:p>
        </w:tc>
        <w:tc>
          <w:tcPr>
            <w:tcW w:w="598" w:type="dxa"/>
          </w:tcPr>
          <w:p w14:paraId="1A358BCD" w14:textId="77777777" w:rsidR="00EC374C" w:rsidRPr="00DB7BD7" w:rsidRDefault="00EC374C" w:rsidP="00EC374C">
            <w:pPr>
              <w:jc w:val="right"/>
              <w:rPr>
                <w:sz w:val="20"/>
                <w:szCs w:val="20"/>
                <w:rtl/>
              </w:rPr>
            </w:pPr>
          </w:p>
        </w:tc>
      </w:tr>
      <w:tr w:rsidR="00EC374C" w:rsidRPr="00DB7BD7" w14:paraId="46C98833" w14:textId="77777777" w:rsidTr="00EC374C">
        <w:trPr>
          <w:gridAfter w:val="1"/>
          <w:wAfter w:w="152" w:type="dxa"/>
          <w:jc w:val="center"/>
        </w:trPr>
        <w:tc>
          <w:tcPr>
            <w:tcW w:w="234" w:type="dxa"/>
            <w:gridSpan w:val="2"/>
          </w:tcPr>
          <w:p w14:paraId="3BD8A594" w14:textId="77777777" w:rsidR="00EC374C" w:rsidRPr="00DB7BD7" w:rsidRDefault="00EC374C" w:rsidP="00EC374C">
            <w:pPr>
              <w:rPr>
                <w:sz w:val="20"/>
                <w:szCs w:val="20"/>
                <w:rtl/>
              </w:rPr>
            </w:pPr>
          </w:p>
        </w:tc>
        <w:tc>
          <w:tcPr>
            <w:tcW w:w="2946" w:type="dxa"/>
            <w:gridSpan w:val="2"/>
          </w:tcPr>
          <w:p w14:paraId="0155051F" w14:textId="77777777" w:rsidR="00EC374C" w:rsidRPr="00DB7BD7" w:rsidRDefault="00EC374C" w:rsidP="00EC374C">
            <w:pPr>
              <w:jc w:val="right"/>
              <w:rPr>
                <w:sz w:val="20"/>
                <w:szCs w:val="20"/>
              </w:rPr>
            </w:pPr>
            <w:r>
              <w:rPr>
                <w:sz w:val="20"/>
                <w:szCs w:val="20"/>
              </w:rPr>
              <w:t>US</w:t>
            </w:r>
          </w:p>
        </w:tc>
        <w:tc>
          <w:tcPr>
            <w:tcW w:w="551" w:type="dxa"/>
          </w:tcPr>
          <w:p w14:paraId="35B22E62" w14:textId="77777777" w:rsidR="00EC374C" w:rsidRPr="00DB7BD7" w:rsidRDefault="00EC374C" w:rsidP="00EC374C">
            <w:pPr>
              <w:jc w:val="right"/>
              <w:rPr>
                <w:sz w:val="20"/>
                <w:szCs w:val="20"/>
                <w:rtl/>
              </w:rPr>
            </w:pPr>
          </w:p>
        </w:tc>
        <w:tc>
          <w:tcPr>
            <w:tcW w:w="1564" w:type="dxa"/>
            <w:gridSpan w:val="2"/>
          </w:tcPr>
          <w:p w14:paraId="0FAA4151" w14:textId="77777777" w:rsidR="00EC374C" w:rsidRPr="00DB7BD7" w:rsidRDefault="00EC374C" w:rsidP="00EC374C">
            <w:pPr>
              <w:jc w:val="right"/>
              <w:rPr>
                <w:sz w:val="20"/>
                <w:szCs w:val="20"/>
                <w:rtl/>
              </w:rPr>
            </w:pPr>
            <w:r>
              <w:rPr>
                <w:sz w:val="20"/>
                <w:szCs w:val="20"/>
                <w:rtl/>
              </w:rPr>
              <w:t>20.05.2015</w:t>
            </w:r>
          </w:p>
        </w:tc>
        <w:tc>
          <w:tcPr>
            <w:tcW w:w="550" w:type="dxa"/>
          </w:tcPr>
          <w:p w14:paraId="11988BF5" w14:textId="77777777" w:rsidR="00EC374C" w:rsidRPr="00DB7BD7" w:rsidRDefault="00EC374C" w:rsidP="00EC374C">
            <w:pPr>
              <w:jc w:val="right"/>
              <w:rPr>
                <w:sz w:val="20"/>
                <w:szCs w:val="20"/>
                <w:rtl/>
              </w:rPr>
            </w:pPr>
          </w:p>
        </w:tc>
        <w:tc>
          <w:tcPr>
            <w:tcW w:w="1359" w:type="dxa"/>
          </w:tcPr>
          <w:p w14:paraId="243DED14" w14:textId="77777777" w:rsidR="00EC374C" w:rsidRPr="00DB7BD7" w:rsidRDefault="00EC374C" w:rsidP="00EC374C">
            <w:pPr>
              <w:jc w:val="right"/>
              <w:rPr>
                <w:sz w:val="20"/>
                <w:szCs w:val="20"/>
                <w:rtl/>
              </w:rPr>
            </w:pPr>
            <w:r>
              <w:rPr>
                <w:sz w:val="20"/>
                <w:szCs w:val="20"/>
                <w:rtl/>
              </w:rPr>
              <w:t>62/164,113</w:t>
            </w:r>
          </w:p>
        </w:tc>
        <w:tc>
          <w:tcPr>
            <w:tcW w:w="598" w:type="dxa"/>
          </w:tcPr>
          <w:p w14:paraId="76BCDF25" w14:textId="77777777" w:rsidR="00EC374C" w:rsidRPr="00DB7BD7" w:rsidRDefault="00EC374C" w:rsidP="00EC374C">
            <w:pPr>
              <w:jc w:val="right"/>
              <w:rPr>
                <w:sz w:val="20"/>
                <w:szCs w:val="20"/>
                <w:rtl/>
              </w:rPr>
            </w:pPr>
          </w:p>
        </w:tc>
      </w:tr>
      <w:tr w:rsidR="00EC374C" w:rsidRPr="00632AE1" w14:paraId="50306546" w14:textId="77777777" w:rsidTr="00EC374C">
        <w:trPr>
          <w:gridAfter w:val="1"/>
          <w:wAfter w:w="152" w:type="dxa"/>
          <w:jc w:val="center"/>
        </w:trPr>
        <w:tc>
          <w:tcPr>
            <w:tcW w:w="7204" w:type="dxa"/>
            <w:gridSpan w:val="9"/>
          </w:tcPr>
          <w:p w14:paraId="3C7AECD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31//402, 31//4178, 31//421, 31//4245, 31//426, 31//433, 31//44, 31//4439, 31//445, 31//4468, 31//454, 31//4545, 31//4709, 31//4725, 31//495, 31//4965, 31//497, 31//50, 31//501, 31//505, 31//506, 31//53, 31//551, 38//26, C07D 20/7/08, 21/1/22, 21/1/98, 21/3/55, 21/5/14, 23/1/12, 23/7/08, 23/9/26, 23/9/34, 23/9/74, 24/1/08, 24/1/12, 24/3/08, 25/3/06, 25/3/065, 26/3/32, 27/1/06, 27/1/107, 27/7/30, 28/5/08, 28/5/12, 29/5/084, 29/5/135, 40/1/04, 40/1/06, 40/1/12, 40/3/04, 40/3/10, 40/3/12, 40/5/12, 40/7/12, 40/9/12, 40/9/14, 41/3/04, 41/3/12, 41/7/12, 47/1/04, 49/5/04</w:t>
            </w:r>
          </w:p>
        </w:tc>
        <w:tc>
          <w:tcPr>
            <w:tcW w:w="598" w:type="dxa"/>
          </w:tcPr>
          <w:p w14:paraId="52DBAAB3" w14:textId="77777777" w:rsidR="00EC374C" w:rsidRPr="00632AE1" w:rsidRDefault="00EC374C" w:rsidP="00EC374C">
            <w:pPr>
              <w:jc w:val="right"/>
              <w:rPr>
                <w:sz w:val="20"/>
                <w:szCs w:val="20"/>
              </w:rPr>
            </w:pPr>
            <w:r>
              <w:rPr>
                <w:sz w:val="20"/>
                <w:szCs w:val="20"/>
                <w:rtl/>
              </w:rPr>
              <w:t>[51]</w:t>
            </w:r>
          </w:p>
        </w:tc>
      </w:tr>
      <w:tr w:rsidR="00EC374C" w:rsidRPr="00632AE1" w14:paraId="5ED154A7" w14:textId="77777777" w:rsidTr="00EC374C">
        <w:trPr>
          <w:gridAfter w:val="1"/>
          <w:wAfter w:w="152" w:type="dxa"/>
          <w:jc w:val="center"/>
        </w:trPr>
        <w:tc>
          <w:tcPr>
            <w:tcW w:w="3731" w:type="dxa"/>
            <w:gridSpan w:val="5"/>
          </w:tcPr>
          <w:p w14:paraId="6BAA1CDF" w14:textId="77777777" w:rsidR="00EC374C" w:rsidRPr="00632AE1" w:rsidRDefault="00EC374C" w:rsidP="00EC374C">
            <w:pPr>
              <w:rPr>
                <w:rFonts w:cs="Guttman Hodes"/>
                <w:sz w:val="20"/>
                <w:szCs w:val="20"/>
                <w:rtl/>
              </w:rPr>
            </w:pPr>
          </w:p>
        </w:tc>
        <w:tc>
          <w:tcPr>
            <w:tcW w:w="3473" w:type="dxa"/>
            <w:gridSpan w:val="4"/>
          </w:tcPr>
          <w:p w14:paraId="78228D2C" w14:textId="77777777" w:rsidR="00EC374C" w:rsidRPr="00632AE1" w:rsidRDefault="00EC374C" w:rsidP="00EC374C">
            <w:pPr>
              <w:jc w:val="right"/>
              <w:rPr>
                <w:rFonts w:cs="David"/>
                <w:sz w:val="20"/>
                <w:szCs w:val="20"/>
                <w:rtl/>
              </w:rPr>
            </w:pPr>
            <w:r>
              <w:rPr>
                <w:rFonts w:cs="David"/>
                <w:sz w:val="20"/>
                <w:szCs w:val="20"/>
              </w:rPr>
              <w:t>CELGENE INTERNATIONAL II SARL, SWITZERLAND</w:t>
            </w:r>
          </w:p>
        </w:tc>
        <w:tc>
          <w:tcPr>
            <w:tcW w:w="598" w:type="dxa"/>
          </w:tcPr>
          <w:p w14:paraId="608EBC0E" w14:textId="77777777" w:rsidR="00EC374C" w:rsidRPr="00632AE1" w:rsidRDefault="00EC374C" w:rsidP="00EC374C">
            <w:pPr>
              <w:jc w:val="right"/>
              <w:rPr>
                <w:sz w:val="20"/>
                <w:szCs w:val="20"/>
              </w:rPr>
            </w:pPr>
            <w:r>
              <w:rPr>
                <w:sz w:val="20"/>
                <w:szCs w:val="20"/>
                <w:rtl/>
              </w:rPr>
              <w:t>[71]</w:t>
            </w:r>
          </w:p>
        </w:tc>
      </w:tr>
      <w:tr w:rsidR="00EC374C" w:rsidRPr="00632AE1" w14:paraId="47CE0232" w14:textId="77777777" w:rsidTr="00EC374C">
        <w:trPr>
          <w:gridAfter w:val="1"/>
          <w:wAfter w:w="152" w:type="dxa"/>
          <w:jc w:val="center"/>
        </w:trPr>
        <w:tc>
          <w:tcPr>
            <w:tcW w:w="234" w:type="dxa"/>
            <w:gridSpan w:val="2"/>
          </w:tcPr>
          <w:p w14:paraId="1FA97644" w14:textId="77777777" w:rsidR="00EC374C" w:rsidRPr="00632AE1" w:rsidRDefault="00EC374C" w:rsidP="00EC374C">
            <w:pPr>
              <w:rPr>
                <w:rFonts w:cs="Guttman Hodes"/>
                <w:sz w:val="20"/>
                <w:szCs w:val="20"/>
                <w:rtl/>
              </w:rPr>
            </w:pPr>
          </w:p>
        </w:tc>
        <w:tc>
          <w:tcPr>
            <w:tcW w:w="6970" w:type="dxa"/>
            <w:gridSpan w:val="7"/>
          </w:tcPr>
          <w:p w14:paraId="432AE240" w14:textId="77777777" w:rsidR="00EC374C" w:rsidRPr="00632AE1" w:rsidRDefault="00EC374C" w:rsidP="00EC374C">
            <w:pPr>
              <w:jc w:val="right"/>
              <w:rPr>
                <w:rFonts w:cs="Guttman Hodes"/>
                <w:sz w:val="20"/>
                <w:szCs w:val="20"/>
              </w:rPr>
            </w:pPr>
            <w:r>
              <w:rPr>
                <w:rFonts w:cs="Guttman Hodes"/>
                <w:sz w:val="20"/>
                <w:szCs w:val="20"/>
              </w:rPr>
              <w:t>WO/2016/094729</w:t>
            </w:r>
          </w:p>
        </w:tc>
        <w:tc>
          <w:tcPr>
            <w:tcW w:w="598" w:type="dxa"/>
          </w:tcPr>
          <w:p w14:paraId="5F367908" w14:textId="77777777" w:rsidR="00EC374C" w:rsidRPr="00632AE1" w:rsidRDefault="00EC374C" w:rsidP="00EC374C">
            <w:pPr>
              <w:jc w:val="right"/>
              <w:rPr>
                <w:sz w:val="20"/>
                <w:szCs w:val="20"/>
              </w:rPr>
            </w:pPr>
            <w:r>
              <w:rPr>
                <w:sz w:val="20"/>
                <w:szCs w:val="20"/>
                <w:rtl/>
              </w:rPr>
              <w:t>[87]</w:t>
            </w:r>
          </w:p>
        </w:tc>
      </w:tr>
      <w:tr w:rsidR="00EC374C" w:rsidRPr="00632AE1" w14:paraId="61E193AF" w14:textId="77777777" w:rsidTr="00EC374C">
        <w:trPr>
          <w:gridAfter w:val="1"/>
          <w:wAfter w:w="152" w:type="dxa"/>
          <w:jc w:val="center"/>
        </w:trPr>
        <w:tc>
          <w:tcPr>
            <w:tcW w:w="3731" w:type="dxa"/>
            <w:gridSpan w:val="5"/>
          </w:tcPr>
          <w:p w14:paraId="45370D48" w14:textId="77777777" w:rsidR="00EC374C" w:rsidRDefault="00EC374C" w:rsidP="00EC374C">
            <w:pPr>
              <w:rPr>
                <w:rFonts w:cs="Guttman Hodes"/>
                <w:sz w:val="20"/>
                <w:szCs w:val="20"/>
                <w:rtl/>
              </w:rPr>
            </w:pPr>
            <w:r>
              <w:rPr>
                <w:rFonts w:cs="Guttman Hodes"/>
                <w:sz w:val="20"/>
                <w:szCs w:val="20"/>
                <w:rtl/>
              </w:rPr>
              <w:t>לוצאטו את לוצאטו,</w:t>
            </w:r>
          </w:p>
          <w:p w14:paraId="6C056A2E" w14:textId="77777777" w:rsidR="00EC374C" w:rsidRDefault="00EC374C" w:rsidP="00EC374C">
            <w:pPr>
              <w:rPr>
                <w:rFonts w:cs="Guttman Hodes"/>
                <w:sz w:val="20"/>
                <w:szCs w:val="20"/>
                <w:rtl/>
              </w:rPr>
            </w:pPr>
            <w:r>
              <w:rPr>
                <w:rFonts w:cs="Guttman Hodes"/>
                <w:sz w:val="20"/>
                <w:szCs w:val="20"/>
                <w:rtl/>
              </w:rPr>
              <w:t xml:space="preserve">גן תעשייה, עומר </w:t>
            </w:r>
          </w:p>
          <w:p w14:paraId="26C75D8D"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4"/>
          </w:tcPr>
          <w:p w14:paraId="495CA0FF" w14:textId="77777777" w:rsidR="00EC374C" w:rsidRDefault="00EC374C" w:rsidP="00EC374C">
            <w:pPr>
              <w:jc w:val="right"/>
              <w:rPr>
                <w:rFonts w:cs="David"/>
                <w:sz w:val="20"/>
                <w:szCs w:val="20"/>
              </w:rPr>
            </w:pPr>
            <w:r>
              <w:rPr>
                <w:rFonts w:cs="David"/>
                <w:sz w:val="20"/>
                <w:szCs w:val="20"/>
              </w:rPr>
              <w:t>LUZZATTO &amp; LUZZATTO,</w:t>
            </w:r>
          </w:p>
          <w:p w14:paraId="01992803" w14:textId="77777777" w:rsidR="00EC374C" w:rsidRDefault="00EC374C" w:rsidP="00EC374C">
            <w:pPr>
              <w:jc w:val="right"/>
              <w:rPr>
                <w:rFonts w:cs="David"/>
                <w:sz w:val="20"/>
                <w:szCs w:val="20"/>
              </w:rPr>
            </w:pPr>
            <w:r>
              <w:rPr>
                <w:rFonts w:cs="David"/>
                <w:sz w:val="20"/>
                <w:szCs w:val="20"/>
              </w:rPr>
              <w:t xml:space="preserve"> INDUSTRIAL PARK, OMER,</w:t>
            </w:r>
          </w:p>
          <w:p w14:paraId="6BA0B89B" w14:textId="77777777" w:rsidR="00EC374C" w:rsidRDefault="00EC374C" w:rsidP="00EC374C">
            <w:pPr>
              <w:jc w:val="right"/>
              <w:rPr>
                <w:rFonts w:cs="David"/>
                <w:sz w:val="20"/>
                <w:szCs w:val="20"/>
              </w:rPr>
            </w:pPr>
            <w:r>
              <w:rPr>
                <w:rFonts w:cs="David"/>
                <w:sz w:val="20"/>
                <w:szCs w:val="20"/>
              </w:rPr>
              <w:t>P.O.B. 5352,</w:t>
            </w:r>
          </w:p>
          <w:p w14:paraId="0FD6F106"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43E9229C" w14:textId="77777777" w:rsidR="00EC374C" w:rsidRPr="00632AE1" w:rsidRDefault="00EC374C" w:rsidP="00EC374C">
            <w:pPr>
              <w:jc w:val="right"/>
              <w:rPr>
                <w:sz w:val="20"/>
                <w:szCs w:val="20"/>
                <w:rtl/>
              </w:rPr>
            </w:pPr>
            <w:r>
              <w:rPr>
                <w:sz w:val="20"/>
                <w:szCs w:val="20"/>
                <w:rtl/>
              </w:rPr>
              <w:t>[74]</w:t>
            </w:r>
          </w:p>
        </w:tc>
      </w:tr>
      <w:tr w:rsidR="00EC374C" w:rsidRPr="00632AE1" w14:paraId="1D360197" w14:textId="77777777" w:rsidTr="00EC374C">
        <w:trPr>
          <w:gridAfter w:val="1"/>
          <w:wAfter w:w="152" w:type="dxa"/>
          <w:jc w:val="center"/>
        </w:trPr>
        <w:tc>
          <w:tcPr>
            <w:tcW w:w="2147" w:type="dxa"/>
            <w:gridSpan w:val="3"/>
          </w:tcPr>
          <w:p w14:paraId="25EB98B0" w14:textId="77777777" w:rsidR="00EC374C" w:rsidRPr="00632AE1" w:rsidRDefault="00EC374C" w:rsidP="00EC374C">
            <w:pPr>
              <w:jc w:val="right"/>
              <w:rPr>
                <w:rFonts w:cs="David"/>
                <w:sz w:val="20"/>
                <w:szCs w:val="20"/>
              </w:rPr>
            </w:pPr>
          </w:p>
        </w:tc>
        <w:tc>
          <w:tcPr>
            <w:tcW w:w="1661" w:type="dxa"/>
            <w:gridSpan w:val="3"/>
          </w:tcPr>
          <w:p w14:paraId="5A4D51EE" w14:textId="77777777" w:rsidR="00EC374C" w:rsidRPr="00632AE1" w:rsidRDefault="00EC374C" w:rsidP="00EC374C">
            <w:pPr>
              <w:jc w:val="right"/>
              <w:rPr>
                <w:rFonts w:cs="David"/>
                <w:sz w:val="20"/>
                <w:szCs w:val="20"/>
              </w:rPr>
            </w:pPr>
          </w:p>
        </w:tc>
        <w:tc>
          <w:tcPr>
            <w:tcW w:w="3994" w:type="dxa"/>
            <w:gridSpan w:val="4"/>
          </w:tcPr>
          <w:p w14:paraId="634D07ED" w14:textId="77777777" w:rsidR="00EC374C" w:rsidRPr="00632AE1" w:rsidRDefault="00EC374C" w:rsidP="00EC374C">
            <w:pPr>
              <w:jc w:val="right"/>
              <w:rPr>
                <w:rFonts w:cs="David"/>
                <w:sz w:val="20"/>
                <w:szCs w:val="20"/>
              </w:rPr>
            </w:pPr>
          </w:p>
        </w:tc>
      </w:tr>
      <w:tr w:rsidR="00EC374C" w:rsidRPr="00632AE1" w14:paraId="45AFB757" w14:textId="77777777" w:rsidTr="00EC374C">
        <w:tblPrEx>
          <w:jc w:val="left"/>
          <w:tblLook w:val="0000" w:firstRow="0" w:lastRow="0" w:firstColumn="0" w:lastColumn="0" w:noHBand="0" w:noVBand="0"/>
        </w:tblPrEx>
        <w:trPr>
          <w:gridBefore w:val="1"/>
          <w:wBefore w:w="69" w:type="dxa"/>
        </w:trPr>
        <w:tc>
          <w:tcPr>
            <w:tcW w:w="7885" w:type="dxa"/>
            <w:gridSpan w:val="10"/>
          </w:tcPr>
          <w:p w14:paraId="3BE7C65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1195B0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030"/>
        <w:gridCol w:w="551"/>
        <w:gridCol w:w="77"/>
        <w:gridCol w:w="1486"/>
        <w:gridCol w:w="550"/>
        <w:gridCol w:w="1363"/>
        <w:gridCol w:w="598"/>
        <w:gridCol w:w="152"/>
      </w:tblGrid>
      <w:tr w:rsidR="00EC374C" w:rsidRPr="00632AE1" w14:paraId="45B4C5F7" w14:textId="77777777" w:rsidTr="00EC374C">
        <w:trPr>
          <w:gridAfter w:val="1"/>
          <w:wAfter w:w="152" w:type="dxa"/>
          <w:trHeight w:val="485"/>
          <w:jc w:val="center"/>
        </w:trPr>
        <w:tc>
          <w:tcPr>
            <w:tcW w:w="3728" w:type="dxa"/>
            <w:gridSpan w:val="5"/>
          </w:tcPr>
          <w:p w14:paraId="44C4D309" w14:textId="77777777" w:rsidR="00EC374C" w:rsidRPr="00DB7BD7" w:rsidRDefault="000863EF" w:rsidP="00EC374C">
            <w:pPr>
              <w:jc w:val="right"/>
              <w:rPr>
                <w:b/>
                <w:bCs/>
                <w:color w:val="0000FF"/>
                <w:sz w:val="20"/>
                <w:szCs w:val="20"/>
                <w:u w:val="single"/>
                <w:rtl/>
              </w:rPr>
            </w:pPr>
            <w:hyperlink r:id="rId791" w:history="1">
              <w:r w:rsidR="00EC374C" w:rsidRPr="00DB7BD7">
                <w:rPr>
                  <w:rStyle w:val="Hyperlink"/>
                  <w:sz w:val="20"/>
                </w:rPr>
                <w:t>252749</w:t>
              </w:r>
            </w:hyperlink>
          </w:p>
        </w:tc>
        <w:tc>
          <w:tcPr>
            <w:tcW w:w="4074" w:type="dxa"/>
            <w:gridSpan w:val="5"/>
          </w:tcPr>
          <w:p w14:paraId="4DE0D769" w14:textId="77777777" w:rsidR="00EC374C" w:rsidRPr="00DB7BD7" w:rsidRDefault="00EC374C" w:rsidP="00EC374C">
            <w:pPr>
              <w:rPr>
                <w:sz w:val="20"/>
                <w:szCs w:val="20"/>
                <w:rtl/>
              </w:rPr>
            </w:pPr>
            <w:r w:rsidRPr="00DB7BD7">
              <w:rPr>
                <w:sz w:val="20"/>
                <w:szCs w:val="20"/>
                <w:rtl/>
              </w:rPr>
              <w:t>[21][11]</w:t>
            </w:r>
          </w:p>
        </w:tc>
      </w:tr>
      <w:tr w:rsidR="00EC374C" w:rsidRPr="00632AE1" w14:paraId="2BE33C1B" w14:textId="77777777" w:rsidTr="00EC374C">
        <w:trPr>
          <w:gridAfter w:val="1"/>
          <w:wAfter w:w="152" w:type="dxa"/>
          <w:jc w:val="center"/>
        </w:trPr>
        <w:tc>
          <w:tcPr>
            <w:tcW w:w="3728" w:type="dxa"/>
            <w:gridSpan w:val="5"/>
          </w:tcPr>
          <w:p w14:paraId="431B6102" w14:textId="77777777" w:rsidR="00EC374C" w:rsidRDefault="00EC374C" w:rsidP="00EC374C">
            <w:pPr>
              <w:rPr>
                <w:rFonts w:cs="David"/>
                <w:b/>
                <w:bCs/>
                <w:sz w:val="20"/>
                <w:szCs w:val="20"/>
                <w:rtl/>
              </w:rPr>
            </w:pPr>
            <w:r>
              <w:rPr>
                <w:rFonts w:cs="David"/>
                <w:b/>
                <w:bCs/>
                <w:sz w:val="20"/>
                <w:szCs w:val="20"/>
                <w:rtl/>
              </w:rPr>
              <w:t>מיכל ממולא רעלן הבוטולינום</w:t>
            </w:r>
          </w:p>
          <w:p w14:paraId="0C65601F" w14:textId="77777777" w:rsidR="00EC374C" w:rsidRPr="00632AE1" w:rsidRDefault="00EC374C" w:rsidP="00EC374C">
            <w:pPr>
              <w:rPr>
                <w:rFonts w:cs="David"/>
                <w:b/>
                <w:bCs/>
                <w:sz w:val="20"/>
                <w:szCs w:val="20"/>
                <w:rtl/>
              </w:rPr>
            </w:pPr>
          </w:p>
        </w:tc>
        <w:tc>
          <w:tcPr>
            <w:tcW w:w="3476" w:type="dxa"/>
            <w:gridSpan w:val="4"/>
          </w:tcPr>
          <w:p w14:paraId="2825494C" w14:textId="77777777" w:rsidR="00EC374C" w:rsidRDefault="00EC374C" w:rsidP="00EC374C">
            <w:pPr>
              <w:jc w:val="right"/>
              <w:rPr>
                <w:rFonts w:cs="David"/>
                <w:b/>
                <w:bCs/>
                <w:sz w:val="20"/>
                <w:szCs w:val="20"/>
              </w:rPr>
            </w:pPr>
            <w:r>
              <w:rPr>
                <w:rFonts w:cs="David"/>
                <w:b/>
                <w:bCs/>
                <w:sz w:val="20"/>
                <w:szCs w:val="20"/>
              </w:rPr>
              <w:t>BOTULINUM TOXIN PREFILLED CONTAINER</w:t>
            </w:r>
          </w:p>
          <w:p w14:paraId="3979BFC0" w14:textId="77777777" w:rsidR="00EC374C" w:rsidRPr="00632AE1" w:rsidRDefault="00EC374C" w:rsidP="00EC374C">
            <w:pPr>
              <w:jc w:val="right"/>
              <w:rPr>
                <w:rFonts w:cs="David"/>
                <w:b/>
                <w:bCs/>
                <w:sz w:val="20"/>
                <w:szCs w:val="20"/>
              </w:rPr>
            </w:pPr>
          </w:p>
        </w:tc>
        <w:tc>
          <w:tcPr>
            <w:tcW w:w="598" w:type="dxa"/>
          </w:tcPr>
          <w:p w14:paraId="0EBE0C1C" w14:textId="77777777" w:rsidR="00EC374C" w:rsidRPr="00632AE1" w:rsidRDefault="00EC374C" w:rsidP="00EC374C">
            <w:pPr>
              <w:jc w:val="right"/>
              <w:rPr>
                <w:sz w:val="20"/>
                <w:szCs w:val="20"/>
              </w:rPr>
            </w:pPr>
            <w:r>
              <w:rPr>
                <w:sz w:val="20"/>
                <w:szCs w:val="20"/>
                <w:rtl/>
              </w:rPr>
              <w:t>[54]</w:t>
            </w:r>
          </w:p>
        </w:tc>
      </w:tr>
      <w:tr w:rsidR="00EC374C" w:rsidRPr="00632AE1" w14:paraId="11887012" w14:textId="77777777" w:rsidTr="00EC374C">
        <w:trPr>
          <w:gridAfter w:val="1"/>
          <w:wAfter w:w="152" w:type="dxa"/>
          <w:jc w:val="center"/>
        </w:trPr>
        <w:tc>
          <w:tcPr>
            <w:tcW w:w="236" w:type="dxa"/>
            <w:gridSpan w:val="2"/>
          </w:tcPr>
          <w:p w14:paraId="4785988C" w14:textId="77777777" w:rsidR="00EC374C" w:rsidRPr="00632AE1" w:rsidRDefault="00EC374C" w:rsidP="00EC374C">
            <w:pPr>
              <w:rPr>
                <w:rFonts w:cs="David"/>
                <w:sz w:val="20"/>
                <w:szCs w:val="20"/>
                <w:rtl/>
              </w:rPr>
            </w:pPr>
          </w:p>
        </w:tc>
        <w:tc>
          <w:tcPr>
            <w:tcW w:w="6968" w:type="dxa"/>
            <w:gridSpan w:val="7"/>
          </w:tcPr>
          <w:p w14:paraId="6B3A0A4C" w14:textId="77777777" w:rsidR="00EC374C" w:rsidRPr="00632AE1" w:rsidRDefault="00EC374C" w:rsidP="00EC374C">
            <w:pPr>
              <w:jc w:val="right"/>
              <w:rPr>
                <w:rFonts w:cs="David"/>
                <w:sz w:val="20"/>
                <w:szCs w:val="20"/>
              </w:rPr>
            </w:pPr>
            <w:r>
              <w:rPr>
                <w:rFonts w:cs="David"/>
                <w:sz w:val="20"/>
                <w:szCs w:val="20"/>
              </w:rPr>
              <w:t>22.12.2015</w:t>
            </w:r>
          </w:p>
        </w:tc>
        <w:tc>
          <w:tcPr>
            <w:tcW w:w="598" w:type="dxa"/>
          </w:tcPr>
          <w:p w14:paraId="2CAA04D7" w14:textId="77777777" w:rsidR="00EC374C" w:rsidRPr="00632AE1" w:rsidRDefault="00EC374C" w:rsidP="00EC374C">
            <w:pPr>
              <w:jc w:val="right"/>
              <w:rPr>
                <w:sz w:val="20"/>
                <w:szCs w:val="20"/>
              </w:rPr>
            </w:pPr>
            <w:r>
              <w:rPr>
                <w:sz w:val="20"/>
                <w:szCs w:val="20"/>
                <w:rtl/>
              </w:rPr>
              <w:t>[22]</w:t>
            </w:r>
          </w:p>
        </w:tc>
      </w:tr>
      <w:tr w:rsidR="00EC374C" w:rsidRPr="00632AE1" w14:paraId="3B1714A7" w14:textId="77777777" w:rsidTr="00EC374C">
        <w:trPr>
          <w:gridAfter w:val="1"/>
          <w:wAfter w:w="152" w:type="dxa"/>
          <w:jc w:val="center"/>
        </w:trPr>
        <w:tc>
          <w:tcPr>
            <w:tcW w:w="236" w:type="dxa"/>
            <w:gridSpan w:val="2"/>
          </w:tcPr>
          <w:p w14:paraId="3A400C5A" w14:textId="77777777" w:rsidR="00EC374C" w:rsidRPr="00632AE1" w:rsidRDefault="00EC374C" w:rsidP="00EC374C">
            <w:pPr>
              <w:rPr>
                <w:rFonts w:cs="David"/>
                <w:sz w:val="20"/>
                <w:szCs w:val="20"/>
                <w:rtl/>
              </w:rPr>
            </w:pPr>
          </w:p>
        </w:tc>
        <w:tc>
          <w:tcPr>
            <w:tcW w:w="2941" w:type="dxa"/>
            <w:gridSpan w:val="2"/>
          </w:tcPr>
          <w:p w14:paraId="462699CF"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51E76E1E" w14:textId="77777777" w:rsidR="00EC374C" w:rsidRPr="00632AE1" w:rsidRDefault="00EC374C" w:rsidP="00EC374C">
            <w:pPr>
              <w:jc w:val="right"/>
              <w:rPr>
                <w:sz w:val="20"/>
                <w:szCs w:val="20"/>
              </w:rPr>
            </w:pPr>
            <w:r>
              <w:rPr>
                <w:sz w:val="20"/>
                <w:szCs w:val="20"/>
                <w:rtl/>
              </w:rPr>
              <w:t>[33]</w:t>
            </w:r>
          </w:p>
        </w:tc>
        <w:tc>
          <w:tcPr>
            <w:tcW w:w="1563" w:type="dxa"/>
            <w:gridSpan w:val="2"/>
          </w:tcPr>
          <w:p w14:paraId="36785F86" w14:textId="77777777" w:rsidR="00EC374C" w:rsidRPr="00632AE1" w:rsidRDefault="00EC374C" w:rsidP="00EC374C">
            <w:pPr>
              <w:jc w:val="right"/>
              <w:rPr>
                <w:rFonts w:cs="David"/>
                <w:sz w:val="20"/>
                <w:szCs w:val="20"/>
              </w:rPr>
            </w:pPr>
            <w:r>
              <w:rPr>
                <w:rFonts w:cs="David"/>
                <w:sz w:val="20"/>
                <w:szCs w:val="20"/>
              </w:rPr>
              <w:t>23.12.2014</w:t>
            </w:r>
          </w:p>
        </w:tc>
        <w:tc>
          <w:tcPr>
            <w:tcW w:w="550" w:type="dxa"/>
          </w:tcPr>
          <w:p w14:paraId="42F55D5D" w14:textId="77777777" w:rsidR="00EC374C" w:rsidRPr="00632AE1" w:rsidRDefault="00EC374C" w:rsidP="00EC374C">
            <w:pPr>
              <w:jc w:val="right"/>
              <w:rPr>
                <w:sz w:val="20"/>
                <w:szCs w:val="20"/>
                <w:rtl/>
              </w:rPr>
            </w:pPr>
            <w:r>
              <w:rPr>
                <w:sz w:val="20"/>
                <w:szCs w:val="20"/>
                <w:rtl/>
              </w:rPr>
              <w:t>[32]</w:t>
            </w:r>
          </w:p>
        </w:tc>
        <w:tc>
          <w:tcPr>
            <w:tcW w:w="1363" w:type="dxa"/>
          </w:tcPr>
          <w:p w14:paraId="5A0B8FC7" w14:textId="77777777" w:rsidR="00EC374C" w:rsidRPr="00632AE1" w:rsidRDefault="00EC374C" w:rsidP="00EC374C">
            <w:pPr>
              <w:jc w:val="right"/>
              <w:rPr>
                <w:rFonts w:cs="David"/>
                <w:sz w:val="20"/>
                <w:szCs w:val="20"/>
              </w:rPr>
            </w:pPr>
            <w:r>
              <w:rPr>
                <w:rFonts w:cs="David"/>
                <w:sz w:val="20"/>
                <w:szCs w:val="20"/>
              </w:rPr>
              <w:t>14004394.4</w:t>
            </w:r>
          </w:p>
        </w:tc>
        <w:tc>
          <w:tcPr>
            <w:tcW w:w="598" w:type="dxa"/>
          </w:tcPr>
          <w:p w14:paraId="08979AB7" w14:textId="77777777" w:rsidR="00EC374C" w:rsidRPr="00632AE1" w:rsidRDefault="00EC374C" w:rsidP="00EC374C">
            <w:pPr>
              <w:jc w:val="right"/>
              <w:rPr>
                <w:sz w:val="20"/>
                <w:szCs w:val="20"/>
              </w:rPr>
            </w:pPr>
            <w:r>
              <w:rPr>
                <w:sz w:val="20"/>
                <w:szCs w:val="20"/>
                <w:rtl/>
              </w:rPr>
              <w:t>[31]</w:t>
            </w:r>
          </w:p>
        </w:tc>
      </w:tr>
      <w:tr w:rsidR="00EC374C" w:rsidRPr="00632AE1" w14:paraId="435244C3" w14:textId="77777777" w:rsidTr="00EC374C">
        <w:trPr>
          <w:gridAfter w:val="1"/>
          <w:wAfter w:w="152" w:type="dxa"/>
          <w:jc w:val="center"/>
        </w:trPr>
        <w:tc>
          <w:tcPr>
            <w:tcW w:w="7204" w:type="dxa"/>
            <w:gridSpan w:val="9"/>
          </w:tcPr>
          <w:p w14:paraId="7F803104"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38//48, 47//26, 47//42, A61M 05//31, 05//315, A61Q 19//08, C07C 01//00</w:t>
            </w:r>
          </w:p>
        </w:tc>
        <w:tc>
          <w:tcPr>
            <w:tcW w:w="598" w:type="dxa"/>
          </w:tcPr>
          <w:p w14:paraId="73E56B4C" w14:textId="77777777" w:rsidR="00EC374C" w:rsidRPr="00632AE1" w:rsidRDefault="00EC374C" w:rsidP="00EC374C">
            <w:pPr>
              <w:jc w:val="right"/>
              <w:rPr>
                <w:sz w:val="20"/>
                <w:szCs w:val="20"/>
              </w:rPr>
            </w:pPr>
            <w:r>
              <w:rPr>
                <w:sz w:val="20"/>
                <w:szCs w:val="20"/>
                <w:rtl/>
              </w:rPr>
              <w:t>[51]</w:t>
            </w:r>
          </w:p>
        </w:tc>
      </w:tr>
      <w:tr w:rsidR="00EC374C" w:rsidRPr="00632AE1" w14:paraId="2100BA4F" w14:textId="77777777" w:rsidTr="00EC374C">
        <w:trPr>
          <w:gridAfter w:val="1"/>
          <w:wAfter w:w="152" w:type="dxa"/>
          <w:jc w:val="center"/>
        </w:trPr>
        <w:tc>
          <w:tcPr>
            <w:tcW w:w="3728" w:type="dxa"/>
            <w:gridSpan w:val="5"/>
          </w:tcPr>
          <w:p w14:paraId="4624B3F2" w14:textId="77777777" w:rsidR="00EC374C" w:rsidRPr="00632AE1" w:rsidRDefault="00EC374C" w:rsidP="00EC374C">
            <w:pPr>
              <w:rPr>
                <w:rFonts w:cs="Guttman Hodes"/>
                <w:sz w:val="20"/>
                <w:szCs w:val="20"/>
                <w:rtl/>
              </w:rPr>
            </w:pPr>
          </w:p>
        </w:tc>
        <w:tc>
          <w:tcPr>
            <w:tcW w:w="3476" w:type="dxa"/>
            <w:gridSpan w:val="4"/>
          </w:tcPr>
          <w:p w14:paraId="09183338" w14:textId="77777777" w:rsidR="00EC374C" w:rsidRPr="00632AE1" w:rsidRDefault="00EC374C" w:rsidP="00EC374C">
            <w:pPr>
              <w:jc w:val="right"/>
              <w:rPr>
                <w:rFonts w:cs="David"/>
                <w:sz w:val="20"/>
                <w:szCs w:val="20"/>
                <w:rtl/>
              </w:rPr>
            </w:pPr>
            <w:r>
              <w:rPr>
                <w:rFonts w:cs="David"/>
                <w:sz w:val="20"/>
                <w:szCs w:val="20"/>
              </w:rPr>
              <w:t>MERZ PHARMA GMBH &amp; CO. KGAA, GERMANY</w:t>
            </w:r>
          </w:p>
        </w:tc>
        <w:tc>
          <w:tcPr>
            <w:tcW w:w="598" w:type="dxa"/>
          </w:tcPr>
          <w:p w14:paraId="007198D4" w14:textId="77777777" w:rsidR="00EC374C" w:rsidRPr="00632AE1" w:rsidRDefault="00EC374C" w:rsidP="00EC374C">
            <w:pPr>
              <w:jc w:val="right"/>
              <w:rPr>
                <w:sz w:val="20"/>
                <w:szCs w:val="20"/>
              </w:rPr>
            </w:pPr>
            <w:r>
              <w:rPr>
                <w:sz w:val="20"/>
                <w:szCs w:val="20"/>
                <w:rtl/>
              </w:rPr>
              <w:t>[71]</w:t>
            </w:r>
          </w:p>
        </w:tc>
      </w:tr>
      <w:tr w:rsidR="00EC374C" w:rsidRPr="00632AE1" w14:paraId="7B2DCB28" w14:textId="77777777" w:rsidTr="00EC374C">
        <w:trPr>
          <w:gridAfter w:val="1"/>
          <w:wAfter w:w="152" w:type="dxa"/>
          <w:jc w:val="center"/>
        </w:trPr>
        <w:tc>
          <w:tcPr>
            <w:tcW w:w="3728" w:type="dxa"/>
            <w:gridSpan w:val="5"/>
          </w:tcPr>
          <w:p w14:paraId="33F83281" w14:textId="77777777" w:rsidR="00EC374C" w:rsidRPr="00632AE1" w:rsidRDefault="00EC374C" w:rsidP="00EC374C">
            <w:pPr>
              <w:rPr>
                <w:rFonts w:cs="Guttman Hodes"/>
                <w:sz w:val="20"/>
                <w:szCs w:val="20"/>
                <w:rtl/>
              </w:rPr>
            </w:pPr>
          </w:p>
        </w:tc>
        <w:tc>
          <w:tcPr>
            <w:tcW w:w="3476" w:type="dxa"/>
            <w:gridSpan w:val="4"/>
          </w:tcPr>
          <w:p w14:paraId="53B660FB" w14:textId="77777777" w:rsidR="00EC374C" w:rsidRPr="00632AE1" w:rsidRDefault="00EC374C" w:rsidP="00EC374C">
            <w:pPr>
              <w:jc w:val="right"/>
              <w:rPr>
                <w:rFonts w:cs="David"/>
                <w:sz w:val="20"/>
                <w:szCs w:val="20"/>
              </w:rPr>
            </w:pPr>
            <w:r>
              <w:rPr>
                <w:rFonts w:cs="David"/>
                <w:sz w:val="20"/>
                <w:szCs w:val="20"/>
              </w:rPr>
              <w:t>Markus VOGT</w:t>
            </w:r>
          </w:p>
        </w:tc>
        <w:tc>
          <w:tcPr>
            <w:tcW w:w="598" w:type="dxa"/>
          </w:tcPr>
          <w:p w14:paraId="16B364C6" w14:textId="77777777" w:rsidR="00EC374C" w:rsidRPr="00632AE1" w:rsidRDefault="00EC374C" w:rsidP="00EC374C">
            <w:pPr>
              <w:jc w:val="right"/>
              <w:rPr>
                <w:sz w:val="20"/>
                <w:szCs w:val="20"/>
              </w:rPr>
            </w:pPr>
            <w:r>
              <w:rPr>
                <w:sz w:val="20"/>
                <w:szCs w:val="20"/>
                <w:rtl/>
              </w:rPr>
              <w:t>[72]</w:t>
            </w:r>
          </w:p>
        </w:tc>
      </w:tr>
      <w:tr w:rsidR="00EC374C" w:rsidRPr="00632AE1" w14:paraId="1843B878" w14:textId="77777777" w:rsidTr="00EC374C">
        <w:trPr>
          <w:gridAfter w:val="1"/>
          <w:wAfter w:w="152" w:type="dxa"/>
          <w:jc w:val="center"/>
        </w:trPr>
        <w:tc>
          <w:tcPr>
            <w:tcW w:w="236" w:type="dxa"/>
            <w:gridSpan w:val="2"/>
          </w:tcPr>
          <w:p w14:paraId="26D7A575" w14:textId="77777777" w:rsidR="00EC374C" w:rsidRPr="00632AE1" w:rsidRDefault="00EC374C" w:rsidP="00EC374C">
            <w:pPr>
              <w:rPr>
                <w:rFonts w:cs="Guttman Hodes"/>
                <w:sz w:val="20"/>
                <w:szCs w:val="20"/>
                <w:rtl/>
              </w:rPr>
            </w:pPr>
          </w:p>
        </w:tc>
        <w:tc>
          <w:tcPr>
            <w:tcW w:w="6968" w:type="dxa"/>
            <w:gridSpan w:val="7"/>
          </w:tcPr>
          <w:p w14:paraId="39F350F2" w14:textId="77777777" w:rsidR="00EC374C" w:rsidRPr="00632AE1" w:rsidRDefault="00EC374C" w:rsidP="00EC374C">
            <w:pPr>
              <w:jc w:val="right"/>
              <w:rPr>
                <w:rFonts w:cs="Guttman Hodes"/>
                <w:sz w:val="20"/>
                <w:szCs w:val="20"/>
              </w:rPr>
            </w:pPr>
            <w:r>
              <w:rPr>
                <w:rFonts w:cs="Guttman Hodes"/>
                <w:sz w:val="20"/>
                <w:szCs w:val="20"/>
              </w:rPr>
              <w:t>WO/2016/102068</w:t>
            </w:r>
          </w:p>
        </w:tc>
        <w:tc>
          <w:tcPr>
            <w:tcW w:w="598" w:type="dxa"/>
          </w:tcPr>
          <w:p w14:paraId="46752CC7" w14:textId="77777777" w:rsidR="00EC374C" w:rsidRPr="00632AE1" w:rsidRDefault="00EC374C" w:rsidP="00EC374C">
            <w:pPr>
              <w:jc w:val="right"/>
              <w:rPr>
                <w:sz w:val="20"/>
                <w:szCs w:val="20"/>
              </w:rPr>
            </w:pPr>
            <w:r>
              <w:rPr>
                <w:sz w:val="20"/>
                <w:szCs w:val="20"/>
                <w:rtl/>
              </w:rPr>
              <w:t>[87]</w:t>
            </w:r>
          </w:p>
        </w:tc>
      </w:tr>
      <w:tr w:rsidR="00EC374C" w:rsidRPr="00632AE1" w14:paraId="1FA4F55F" w14:textId="77777777" w:rsidTr="00EC374C">
        <w:trPr>
          <w:gridAfter w:val="1"/>
          <w:wAfter w:w="152" w:type="dxa"/>
          <w:jc w:val="center"/>
        </w:trPr>
        <w:tc>
          <w:tcPr>
            <w:tcW w:w="3728" w:type="dxa"/>
            <w:gridSpan w:val="5"/>
          </w:tcPr>
          <w:p w14:paraId="790895D4" w14:textId="77777777" w:rsidR="00EC374C" w:rsidRDefault="00EC374C" w:rsidP="00EC374C">
            <w:pPr>
              <w:rPr>
                <w:rFonts w:cs="Guttman Hodes"/>
                <w:sz w:val="20"/>
                <w:szCs w:val="20"/>
                <w:rtl/>
              </w:rPr>
            </w:pPr>
            <w:r>
              <w:rPr>
                <w:rFonts w:cs="Guttman Hodes"/>
                <w:sz w:val="20"/>
                <w:szCs w:val="20"/>
                <w:rtl/>
              </w:rPr>
              <w:t>ג'יי אמ בי דייויס בן-דוד,</w:t>
            </w:r>
          </w:p>
          <w:p w14:paraId="5968D5BC"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25DC608B"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76" w:type="dxa"/>
            <w:gridSpan w:val="4"/>
          </w:tcPr>
          <w:p w14:paraId="127086C5" w14:textId="77777777" w:rsidR="00EC374C" w:rsidRDefault="00EC374C" w:rsidP="00EC374C">
            <w:pPr>
              <w:jc w:val="right"/>
              <w:rPr>
                <w:rFonts w:cs="David"/>
                <w:sz w:val="20"/>
                <w:szCs w:val="20"/>
              </w:rPr>
            </w:pPr>
            <w:r>
              <w:rPr>
                <w:rFonts w:cs="David"/>
                <w:sz w:val="20"/>
                <w:szCs w:val="20"/>
              </w:rPr>
              <w:t>JMB DAVIS BEN-DAVID,</w:t>
            </w:r>
          </w:p>
          <w:p w14:paraId="01EEF7FB" w14:textId="77777777" w:rsidR="00EC374C" w:rsidRDefault="00EC374C" w:rsidP="00EC374C">
            <w:pPr>
              <w:jc w:val="right"/>
              <w:rPr>
                <w:rFonts w:cs="David"/>
                <w:sz w:val="20"/>
                <w:szCs w:val="20"/>
              </w:rPr>
            </w:pPr>
            <w:r>
              <w:rPr>
                <w:rFonts w:cs="David"/>
                <w:sz w:val="20"/>
                <w:szCs w:val="20"/>
              </w:rPr>
              <w:t xml:space="preserve"> 8 HARTOM ST., HAR HOTZVIM, </w:t>
            </w:r>
          </w:p>
          <w:p w14:paraId="47AC0571" w14:textId="77777777" w:rsidR="00EC374C" w:rsidRDefault="00EC374C" w:rsidP="00EC374C">
            <w:pPr>
              <w:jc w:val="right"/>
              <w:rPr>
                <w:rFonts w:cs="David"/>
                <w:sz w:val="20"/>
                <w:szCs w:val="20"/>
              </w:rPr>
            </w:pPr>
            <w:r>
              <w:rPr>
                <w:rFonts w:cs="David"/>
                <w:sz w:val="20"/>
                <w:szCs w:val="20"/>
              </w:rPr>
              <w:t>P.O.B. 45087,</w:t>
            </w:r>
          </w:p>
          <w:p w14:paraId="2D598ECE" w14:textId="77777777" w:rsidR="00EC374C" w:rsidRPr="00632AE1" w:rsidRDefault="00EC374C" w:rsidP="00EC374C">
            <w:pPr>
              <w:jc w:val="right"/>
              <w:rPr>
                <w:rFonts w:cs="David"/>
                <w:sz w:val="20"/>
                <w:szCs w:val="20"/>
                <w:rtl/>
              </w:rPr>
            </w:pPr>
            <w:r>
              <w:rPr>
                <w:rFonts w:cs="David"/>
                <w:sz w:val="20"/>
                <w:szCs w:val="20"/>
              </w:rPr>
              <w:t>JERUSALEM 9777401</w:t>
            </w:r>
          </w:p>
        </w:tc>
        <w:tc>
          <w:tcPr>
            <w:tcW w:w="598" w:type="dxa"/>
          </w:tcPr>
          <w:p w14:paraId="5FC83BA4" w14:textId="77777777" w:rsidR="00EC374C" w:rsidRPr="00632AE1" w:rsidRDefault="00EC374C" w:rsidP="00EC374C">
            <w:pPr>
              <w:jc w:val="right"/>
              <w:rPr>
                <w:sz w:val="20"/>
                <w:szCs w:val="20"/>
                <w:rtl/>
              </w:rPr>
            </w:pPr>
            <w:r>
              <w:rPr>
                <w:sz w:val="20"/>
                <w:szCs w:val="20"/>
                <w:rtl/>
              </w:rPr>
              <w:t>[74]</w:t>
            </w:r>
          </w:p>
        </w:tc>
      </w:tr>
      <w:tr w:rsidR="00EC374C" w:rsidRPr="00632AE1" w14:paraId="34B374EE" w14:textId="77777777" w:rsidTr="00EC374C">
        <w:trPr>
          <w:gridAfter w:val="1"/>
          <w:wAfter w:w="152" w:type="dxa"/>
          <w:jc w:val="center"/>
        </w:trPr>
        <w:tc>
          <w:tcPr>
            <w:tcW w:w="2147" w:type="dxa"/>
            <w:gridSpan w:val="3"/>
          </w:tcPr>
          <w:p w14:paraId="1665FB7B" w14:textId="77777777" w:rsidR="00EC374C" w:rsidRPr="00632AE1" w:rsidRDefault="00EC374C" w:rsidP="00EC374C">
            <w:pPr>
              <w:jc w:val="right"/>
              <w:rPr>
                <w:rFonts w:cs="David"/>
                <w:sz w:val="20"/>
                <w:szCs w:val="20"/>
              </w:rPr>
            </w:pPr>
          </w:p>
        </w:tc>
        <w:tc>
          <w:tcPr>
            <w:tcW w:w="1658" w:type="dxa"/>
            <w:gridSpan w:val="3"/>
          </w:tcPr>
          <w:p w14:paraId="616D597A" w14:textId="77777777" w:rsidR="00EC374C" w:rsidRPr="00632AE1" w:rsidRDefault="00EC374C" w:rsidP="00EC374C">
            <w:pPr>
              <w:jc w:val="right"/>
              <w:rPr>
                <w:rFonts w:cs="David"/>
                <w:sz w:val="20"/>
                <w:szCs w:val="20"/>
              </w:rPr>
            </w:pPr>
          </w:p>
        </w:tc>
        <w:tc>
          <w:tcPr>
            <w:tcW w:w="3997" w:type="dxa"/>
            <w:gridSpan w:val="4"/>
          </w:tcPr>
          <w:p w14:paraId="3B0E7536" w14:textId="77777777" w:rsidR="00EC374C" w:rsidRPr="00632AE1" w:rsidRDefault="00EC374C" w:rsidP="00EC374C">
            <w:pPr>
              <w:jc w:val="right"/>
              <w:rPr>
                <w:rFonts w:cs="David"/>
                <w:sz w:val="20"/>
                <w:szCs w:val="20"/>
              </w:rPr>
            </w:pPr>
          </w:p>
        </w:tc>
      </w:tr>
      <w:tr w:rsidR="00EC374C" w:rsidRPr="00632AE1" w14:paraId="17987222" w14:textId="77777777" w:rsidTr="00EC374C">
        <w:tblPrEx>
          <w:jc w:val="left"/>
          <w:tblLook w:val="0000" w:firstRow="0" w:lastRow="0" w:firstColumn="0" w:lastColumn="0" w:noHBand="0" w:noVBand="0"/>
        </w:tblPrEx>
        <w:trPr>
          <w:gridBefore w:val="1"/>
          <w:wBefore w:w="71" w:type="dxa"/>
        </w:trPr>
        <w:tc>
          <w:tcPr>
            <w:tcW w:w="7883" w:type="dxa"/>
            <w:gridSpan w:val="10"/>
          </w:tcPr>
          <w:p w14:paraId="63999FE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E5F369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892"/>
        <w:gridCol w:w="1029"/>
        <w:gridCol w:w="552"/>
        <w:gridCol w:w="77"/>
        <w:gridCol w:w="1476"/>
        <w:gridCol w:w="550"/>
        <w:gridCol w:w="1400"/>
        <w:gridCol w:w="597"/>
        <w:gridCol w:w="148"/>
      </w:tblGrid>
      <w:tr w:rsidR="00EC374C" w:rsidRPr="00632AE1" w14:paraId="2ECE0AC5" w14:textId="77777777" w:rsidTr="00EC374C">
        <w:trPr>
          <w:gridAfter w:val="1"/>
          <w:wAfter w:w="148" w:type="dxa"/>
          <w:trHeight w:val="485"/>
          <w:jc w:val="center"/>
        </w:trPr>
        <w:tc>
          <w:tcPr>
            <w:tcW w:w="3706" w:type="dxa"/>
            <w:gridSpan w:val="5"/>
          </w:tcPr>
          <w:p w14:paraId="35BD9665" w14:textId="77777777" w:rsidR="00EC374C" w:rsidRPr="00DB7BD7" w:rsidRDefault="000863EF" w:rsidP="00EC374C">
            <w:pPr>
              <w:jc w:val="right"/>
              <w:rPr>
                <w:b/>
                <w:bCs/>
                <w:color w:val="0000FF"/>
                <w:sz w:val="20"/>
                <w:szCs w:val="20"/>
                <w:u w:val="single"/>
                <w:rtl/>
              </w:rPr>
            </w:pPr>
            <w:hyperlink r:id="rId792" w:history="1">
              <w:r w:rsidR="00EC374C" w:rsidRPr="00DB7BD7">
                <w:rPr>
                  <w:rStyle w:val="Hyperlink"/>
                  <w:sz w:val="20"/>
                </w:rPr>
                <w:t>252866</w:t>
              </w:r>
            </w:hyperlink>
          </w:p>
        </w:tc>
        <w:tc>
          <w:tcPr>
            <w:tcW w:w="4100" w:type="dxa"/>
            <w:gridSpan w:val="5"/>
          </w:tcPr>
          <w:p w14:paraId="453F773C" w14:textId="77777777" w:rsidR="00EC374C" w:rsidRPr="00DB7BD7" w:rsidRDefault="00EC374C" w:rsidP="00EC374C">
            <w:pPr>
              <w:rPr>
                <w:sz w:val="20"/>
                <w:szCs w:val="20"/>
                <w:rtl/>
              </w:rPr>
            </w:pPr>
            <w:r w:rsidRPr="00DB7BD7">
              <w:rPr>
                <w:sz w:val="20"/>
                <w:szCs w:val="20"/>
                <w:rtl/>
              </w:rPr>
              <w:t>[21][11]</w:t>
            </w:r>
          </w:p>
        </w:tc>
      </w:tr>
      <w:tr w:rsidR="00EC374C" w:rsidRPr="00632AE1" w14:paraId="44437A05" w14:textId="77777777" w:rsidTr="00EC374C">
        <w:trPr>
          <w:gridAfter w:val="1"/>
          <w:wAfter w:w="148" w:type="dxa"/>
          <w:jc w:val="center"/>
        </w:trPr>
        <w:tc>
          <w:tcPr>
            <w:tcW w:w="3706" w:type="dxa"/>
            <w:gridSpan w:val="5"/>
          </w:tcPr>
          <w:p w14:paraId="317FF678" w14:textId="77777777" w:rsidR="00EC374C" w:rsidRDefault="00EC374C" w:rsidP="00EC374C">
            <w:pPr>
              <w:rPr>
                <w:rFonts w:cs="David"/>
                <w:b/>
                <w:bCs/>
                <w:sz w:val="20"/>
                <w:szCs w:val="20"/>
                <w:rtl/>
              </w:rPr>
            </w:pPr>
            <w:r>
              <w:rPr>
                <w:rFonts w:cs="David"/>
                <w:b/>
                <w:bCs/>
                <w:sz w:val="20"/>
                <w:szCs w:val="20"/>
                <w:rtl/>
              </w:rPr>
              <w:t xml:space="preserve">תולדות אימידאזופירידאזין כמעכבות </w:t>
            </w:r>
            <w:r>
              <w:rPr>
                <w:rFonts w:cs="David"/>
                <w:b/>
                <w:bCs/>
                <w:sz w:val="20"/>
                <w:szCs w:val="20"/>
              </w:rPr>
              <w:t>PI3K</w:t>
            </w:r>
            <w:r>
              <w:rPr>
                <w:rFonts w:cs="David"/>
                <w:b/>
                <w:bCs/>
                <w:sz w:val="20"/>
                <w:szCs w:val="20"/>
                <w:rtl/>
              </w:rPr>
              <w:t xml:space="preserve"> ביטא</w:t>
            </w:r>
          </w:p>
          <w:p w14:paraId="151F1756" w14:textId="77777777" w:rsidR="00EC374C" w:rsidRPr="00632AE1" w:rsidRDefault="00EC374C" w:rsidP="00EC374C">
            <w:pPr>
              <w:rPr>
                <w:rFonts w:cs="David"/>
                <w:b/>
                <w:bCs/>
                <w:sz w:val="20"/>
                <w:szCs w:val="20"/>
                <w:rtl/>
              </w:rPr>
            </w:pPr>
          </w:p>
        </w:tc>
        <w:tc>
          <w:tcPr>
            <w:tcW w:w="3503" w:type="dxa"/>
            <w:gridSpan w:val="4"/>
          </w:tcPr>
          <w:p w14:paraId="64CF0B7E" w14:textId="77777777" w:rsidR="00EC374C" w:rsidRDefault="00EC374C" w:rsidP="00EC374C">
            <w:pPr>
              <w:jc w:val="right"/>
              <w:rPr>
                <w:rFonts w:cs="David"/>
                <w:b/>
                <w:bCs/>
                <w:sz w:val="20"/>
                <w:szCs w:val="20"/>
              </w:rPr>
            </w:pPr>
            <w:r>
              <w:rPr>
                <w:rFonts w:cs="David"/>
                <w:b/>
                <w:bCs/>
                <w:sz w:val="20"/>
                <w:szCs w:val="20"/>
              </w:rPr>
              <w:t>IMIDAZOPYRIDAZINE DERIVATIVES AS PI3KBETA  INHIBITORS</w:t>
            </w:r>
          </w:p>
          <w:p w14:paraId="75F8C506" w14:textId="77777777" w:rsidR="00EC374C" w:rsidRPr="00632AE1" w:rsidRDefault="00EC374C" w:rsidP="00EC374C">
            <w:pPr>
              <w:jc w:val="right"/>
              <w:rPr>
                <w:rFonts w:cs="David"/>
                <w:b/>
                <w:bCs/>
                <w:sz w:val="20"/>
                <w:szCs w:val="20"/>
              </w:rPr>
            </w:pPr>
          </w:p>
        </w:tc>
        <w:tc>
          <w:tcPr>
            <w:tcW w:w="597" w:type="dxa"/>
          </w:tcPr>
          <w:p w14:paraId="63AB78BB" w14:textId="77777777" w:rsidR="00EC374C" w:rsidRPr="00632AE1" w:rsidRDefault="00EC374C" w:rsidP="00EC374C">
            <w:pPr>
              <w:jc w:val="right"/>
              <w:rPr>
                <w:sz w:val="20"/>
                <w:szCs w:val="20"/>
              </w:rPr>
            </w:pPr>
            <w:r>
              <w:rPr>
                <w:sz w:val="20"/>
                <w:szCs w:val="20"/>
                <w:rtl/>
              </w:rPr>
              <w:t>[54]</w:t>
            </w:r>
          </w:p>
        </w:tc>
      </w:tr>
      <w:tr w:rsidR="00EC374C" w:rsidRPr="00632AE1" w14:paraId="3335DE4A" w14:textId="77777777" w:rsidTr="00EC374C">
        <w:trPr>
          <w:gridAfter w:val="1"/>
          <w:wAfter w:w="148" w:type="dxa"/>
          <w:jc w:val="center"/>
        </w:trPr>
        <w:tc>
          <w:tcPr>
            <w:tcW w:w="233" w:type="dxa"/>
            <w:gridSpan w:val="2"/>
          </w:tcPr>
          <w:p w14:paraId="6BACF4B8" w14:textId="77777777" w:rsidR="00EC374C" w:rsidRPr="00632AE1" w:rsidRDefault="00EC374C" w:rsidP="00EC374C">
            <w:pPr>
              <w:rPr>
                <w:rFonts w:cs="David"/>
                <w:sz w:val="20"/>
                <w:szCs w:val="20"/>
                <w:rtl/>
              </w:rPr>
            </w:pPr>
          </w:p>
        </w:tc>
        <w:tc>
          <w:tcPr>
            <w:tcW w:w="6976" w:type="dxa"/>
            <w:gridSpan w:val="7"/>
          </w:tcPr>
          <w:p w14:paraId="65352E0D" w14:textId="77777777" w:rsidR="00EC374C" w:rsidRPr="00632AE1" w:rsidRDefault="00EC374C" w:rsidP="00EC374C">
            <w:pPr>
              <w:jc w:val="right"/>
              <w:rPr>
                <w:rFonts w:cs="David"/>
                <w:sz w:val="20"/>
                <w:szCs w:val="20"/>
              </w:rPr>
            </w:pPr>
            <w:r>
              <w:rPr>
                <w:rFonts w:cs="David"/>
                <w:sz w:val="20"/>
                <w:szCs w:val="20"/>
              </w:rPr>
              <w:t>18.12.2015</w:t>
            </w:r>
          </w:p>
        </w:tc>
        <w:tc>
          <w:tcPr>
            <w:tcW w:w="597" w:type="dxa"/>
          </w:tcPr>
          <w:p w14:paraId="4434A8A0" w14:textId="77777777" w:rsidR="00EC374C" w:rsidRPr="00632AE1" w:rsidRDefault="00EC374C" w:rsidP="00EC374C">
            <w:pPr>
              <w:jc w:val="right"/>
              <w:rPr>
                <w:sz w:val="20"/>
                <w:szCs w:val="20"/>
              </w:rPr>
            </w:pPr>
            <w:r>
              <w:rPr>
                <w:sz w:val="20"/>
                <w:szCs w:val="20"/>
                <w:rtl/>
              </w:rPr>
              <w:t>[22]</w:t>
            </w:r>
          </w:p>
        </w:tc>
      </w:tr>
      <w:tr w:rsidR="00EC374C" w:rsidRPr="00632AE1" w14:paraId="69A15692" w14:textId="77777777" w:rsidTr="00EC374C">
        <w:trPr>
          <w:gridAfter w:val="1"/>
          <w:wAfter w:w="148" w:type="dxa"/>
          <w:jc w:val="center"/>
        </w:trPr>
        <w:tc>
          <w:tcPr>
            <w:tcW w:w="233" w:type="dxa"/>
            <w:gridSpan w:val="2"/>
          </w:tcPr>
          <w:p w14:paraId="349D8065" w14:textId="77777777" w:rsidR="00EC374C" w:rsidRPr="00632AE1" w:rsidRDefault="00EC374C" w:rsidP="00EC374C">
            <w:pPr>
              <w:rPr>
                <w:rFonts w:cs="David"/>
                <w:sz w:val="20"/>
                <w:szCs w:val="20"/>
                <w:rtl/>
              </w:rPr>
            </w:pPr>
          </w:p>
        </w:tc>
        <w:tc>
          <w:tcPr>
            <w:tcW w:w="2921" w:type="dxa"/>
            <w:gridSpan w:val="2"/>
          </w:tcPr>
          <w:p w14:paraId="19536F6C"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30E635B6" w14:textId="77777777" w:rsidR="00EC374C" w:rsidRPr="00632AE1" w:rsidRDefault="00EC374C" w:rsidP="00EC374C">
            <w:pPr>
              <w:jc w:val="right"/>
              <w:rPr>
                <w:sz w:val="20"/>
                <w:szCs w:val="20"/>
              </w:rPr>
            </w:pPr>
            <w:r>
              <w:rPr>
                <w:sz w:val="20"/>
                <w:szCs w:val="20"/>
                <w:rtl/>
              </w:rPr>
              <w:t>[33]</w:t>
            </w:r>
          </w:p>
        </w:tc>
        <w:tc>
          <w:tcPr>
            <w:tcW w:w="1553" w:type="dxa"/>
            <w:gridSpan w:val="2"/>
          </w:tcPr>
          <w:p w14:paraId="0AA758CB" w14:textId="77777777" w:rsidR="00EC374C" w:rsidRPr="00632AE1" w:rsidRDefault="00EC374C" w:rsidP="00EC374C">
            <w:pPr>
              <w:jc w:val="right"/>
              <w:rPr>
                <w:rFonts w:cs="David"/>
                <w:sz w:val="20"/>
                <w:szCs w:val="20"/>
              </w:rPr>
            </w:pPr>
            <w:r>
              <w:rPr>
                <w:rFonts w:cs="David"/>
                <w:sz w:val="20"/>
                <w:szCs w:val="20"/>
              </w:rPr>
              <w:t>19.12.2014</w:t>
            </w:r>
          </w:p>
        </w:tc>
        <w:tc>
          <w:tcPr>
            <w:tcW w:w="550" w:type="dxa"/>
          </w:tcPr>
          <w:p w14:paraId="510616C6" w14:textId="77777777" w:rsidR="00EC374C" w:rsidRPr="00632AE1" w:rsidRDefault="00EC374C" w:rsidP="00EC374C">
            <w:pPr>
              <w:jc w:val="right"/>
              <w:rPr>
                <w:sz w:val="20"/>
                <w:szCs w:val="20"/>
                <w:rtl/>
              </w:rPr>
            </w:pPr>
            <w:r>
              <w:rPr>
                <w:sz w:val="20"/>
                <w:szCs w:val="20"/>
                <w:rtl/>
              </w:rPr>
              <w:t>[32]</w:t>
            </w:r>
          </w:p>
        </w:tc>
        <w:tc>
          <w:tcPr>
            <w:tcW w:w="1400" w:type="dxa"/>
          </w:tcPr>
          <w:p w14:paraId="71A47827" w14:textId="77777777" w:rsidR="00EC374C" w:rsidRPr="00632AE1" w:rsidRDefault="00EC374C" w:rsidP="00EC374C">
            <w:pPr>
              <w:jc w:val="right"/>
              <w:rPr>
                <w:rFonts w:cs="David"/>
                <w:sz w:val="20"/>
                <w:szCs w:val="20"/>
              </w:rPr>
            </w:pPr>
            <w:r>
              <w:rPr>
                <w:rFonts w:cs="David"/>
                <w:sz w:val="20"/>
                <w:szCs w:val="20"/>
              </w:rPr>
              <w:t>EP14199322.0</w:t>
            </w:r>
          </w:p>
        </w:tc>
        <w:tc>
          <w:tcPr>
            <w:tcW w:w="597" w:type="dxa"/>
          </w:tcPr>
          <w:p w14:paraId="4DA26249" w14:textId="77777777" w:rsidR="00EC374C" w:rsidRPr="00632AE1" w:rsidRDefault="00EC374C" w:rsidP="00EC374C">
            <w:pPr>
              <w:jc w:val="right"/>
              <w:rPr>
                <w:sz w:val="20"/>
                <w:szCs w:val="20"/>
              </w:rPr>
            </w:pPr>
            <w:r>
              <w:rPr>
                <w:sz w:val="20"/>
                <w:szCs w:val="20"/>
                <w:rtl/>
              </w:rPr>
              <w:t>[31]</w:t>
            </w:r>
          </w:p>
        </w:tc>
      </w:tr>
      <w:tr w:rsidR="00EC374C" w:rsidRPr="00632AE1" w14:paraId="25B66C2A" w14:textId="77777777" w:rsidTr="00EC374C">
        <w:trPr>
          <w:gridAfter w:val="1"/>
          <w:wAfter w:w="148" w:type="dxa"/>
          <w:jc w:val="center"/>
        </w:trPr>
        <w:tc>
          <w:tcPr>
            <w:tcW w:w="7209" w:type="dxa"/>
            <w:gridSpan w:val="9"/>
          </w:tcPr>
          <w:p w14:paraId="6D8306E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31//5025, A61P 35//00, C07D 48/7/04</w:t>
            </w:r>
          </w:p>
        </w:tc>
        <w:tc>
          <w:tcPr>
            <w:tcW w:w="597" w:type="dxa"/>
          </w:tcPr>
          <w:p w14:paraId="56AC293A" w14:textId="77777777" w:rsidR="00EC374C" w:rsidRPr="00632AE1" w:rsidRDefault="00EC374C" w:rsidP="00EC374C">
            <w:pPr>
              <w:jc w:val="right"/>
              <w:rPr>
                <w:sz w:val="20"/>
                <w:szCs w:val="20"/>
              </w:rPr>
            </w:pPr>
            <w:r>
              <w:rPr>
                <w:sz w:val="20"/>
                <w:szCs w:val="20"/>
                <w:rtl/>
              </w:rPr>
              <w:t>[51]</w:t>
            </w:r>
          </w:p>
        </w:tc>
      </w:tr>
      <w:tr w:rsidR="00EC374C" w:rsidRPr="00632AE1" w14:paraId="4F825A78" w14:textId="77777777" w:rsidTr="00EC374C">
        <w:trPr>
          <w:gridAfter w:val="1"/>
          <w:wAfter w:w="148" w:type="dxa"/>
          <w:jc w:val="center"/>
        </w:trPr>
        <w:tc>
          <w:tcPr>
            <w:tcW w:w="3706" w:type="dxa"/>
            <w:gridSpan w:val="5"/>
          </w:tcPr>
          <w:p w14:paraId="626055C8" w14:textId="77777777" w:rsidR="00EC374C" w:rsidRPr="00632AE1" w:rsidRDefault="00EC374C" w:rsidP="00EC374C">
            <w:pPr>
              <w:rPr>
                <w:rFonts w:cs="Guttman Hodes"/>
                <w:sz w:val="20"/>
                <w:szCs w:val="20"/>
                <w:rtl/>
              </w:rPr>
            </w:pPr>
          </w:p>
        </w:tc>
        <w:tc>
          <w:tcPr>
            <w:tcW w:w="3503" w:type="dxa"/>
            <w:gridSpan w:val="4"/>
          </w:tcPr>
          <w:p w14:paraId="24C7C149" w14:textId="77777777" w:rsidR="00EC374C" w:rsidRPr="00632AE1" w:rsidRDefault="00EC374C" w:rsidP="00EC374C">
            <w:pPr>
              <w:jc w:val="right"/>
              <w:rPr>
                <w:rFonts w:cs="David"/>
                <w:sz w:val="20"/>
                <w:szCs w:val="20"/>
                <w:rtl/>
              </w:rPr>
            </w:pPr>
            <w:r>
              <w:rPr>
                <w:rFonts w:cs="David"/>
                <w:sz w:val="20"/>
                <w:szCs w:val="20"/>
              </w:rPr>
              <w:t>JANSSEN PHARMACEUTICA NV, BELGIUM</w:t>
            </w:r>
          </w:p>
        </w:tc>
        <w:tc>
          <w:tcPr>
            <w:tcW w:w="597" w:type="dxa"/>
          </w:tcPr>
          <w:p w14:paraId="1E4EC904" w14:textId="77777777" w:rsidR="00EC374C" w:rsidRPr="00632AE1" w:rsidRDefault="00EC374C" w:rsidP="00EC374C">
            <w:pPr>
              <w:jc w:val="right"/>
              <w:rPr>
                <w:sz w:val="20"/>
                <w:szCs w:val="20"/>
              </w:rPr>
            </w:pPr>
            <w:r>
              <w:rPr>
                <w:sz w:val="20"/>
                <w:szCs w:val="20"/>
                <w:rtl/>
              </w:rPr>
              <w:t>[71]</w:t>
            </w:r>
          </w:p>
        </w:tc>
      </w:tr>
      <w:tr w:rsidR="00EC374C" w:rsidRPr="00632AE1" w14:paraId="710FDC11" w14:textId="77777777" w:rsidTr="00EC374C">
        <w:trPr>
          <w:gridAfter w:val="1"/>
          <w:wAfter w:w="148" w:type="dxa"/>
          <w:jc w:val="center"/>
        </w:trPr>
        <w:tc>
          <w:tcPr>
            <w:tcW w:w="233" w:type="dxa"/>
            <w:gridSpan w:val="2"/>
          </w:tcPr>
          <w:p w14:paraId="56D59A63" w14:textId="77777777" w:rsidR="00EC374C" w:rsidRPr="00632AE1" w:rsidRDefault="00EC374C" w:rsidP="00EC374C">
            <w:pPr>
              <w:rPr>
                <w:rFonts w:cs="Guttman Hodes"/>
                <w:sz w:val="20"/>
                <w:szCs w:val="20"/>
                <w:rtl/>
              </w:rPr>
            </w:pPr>
          </w:p>
        </w:tc>
        <w:tc>
          <w:tcPr>
            <w:tcW w:w="6976" w:type="dxa"/>
            <w:gridSpan w:val="7"/>
          </w:tcPr>
          <w:p w14:paraId="5B90BE46" w14:textId="77777777" w:rsidR="00EC374C" w:rsidRPr="00632AE1" w:rsidRDefault="00EC374C" w:rsidP="00EC374C">
            <w:pPr>
              <w:jc w:val="right"/>
              <w:rPr>
                <w:rFonts w:cs="Guttman Hodes"/>
                <w:sz w:val="20"/>
                <w:szCs w:val="20"/>
              </w:rPr>
            </w:pPr>
            <w:r>
              <w:rPr>
                <w:rFonts w:cs="Guttman Hodes"/>
                <w:sz w:val="20"/>
                <w:szCs w:val="20"/>
              </w:rPr>
              <w:t>WO/2016/097347</w:t>
            </w:r>
          </w:p>
        </w:tc>
        <w:tc>
          <w:tcPr>
            <w:tcW w:w="597" w:type="dxa"/>
          </w:tcPr>
          <w:p w14:paraId="5AE07C5D" w14:textId="77777777" w:rsidR="00EC374C" w:rsidRPr="00632AE1" w:rsidRDefault="00EC374C" w:rsidP="00EC374C">
            <w:pPr>
              <w:jc w:val="right"/>
              <w:rPr>
                <w:sz w:val="20"/>
                <w:szCs w:val="20"/>
              </w:rPr>
            </w:pPr>
            <w:r>
              <w:rPr>
                <w:sz w:val="20"/>
                <w:szCs w:val="20"/>
                <w:rtl/>
              </w:rPr>
              <w:t>[87]</w:t>
            </w:r>
          </w:p>
        </w:tc>
      </w:tr>
      <w:tr w:rsidR="00EC374C" w:rsidRPr="00632AE1" w14:paraId="5B6754AF" w14:textId="77777777" w:rsidTr="00EC374C">
        <w:trPr>
          <w:gridAfter w:val="1"/>
          <w:wAfter w:w="148" w:type="dxa"/>
          <w:jc w:val="center"/>
        </w:trPr>
        <w:tc>
          <w:tcPr>
            <w:tcW w:w="3706" w:type="dxa"/>
            <w:gridSpan w:val="5"/>
          </w:tcPr>
          <w:p w14:paraId="087A61AE" w14:textId="77777777" w:rsidR="00EC374C" w:rsidRDefault="00EC374C" w:rsidP="00EC374C">
            <w:pPr>
              <w:rPr>
                <w:rFonts w:cs="Guttman Hodes"/>
                <w:sz w:val="20"/>
                <w:szCs w:val="20"/>
                <w:rtl/>
              </w:rPr>
            </w:pPr>
            <w:r>
              <w:rPr>
                <w:rFonts w:cs="Guttman Hodes"/>
                <w:sz w:val="20"/>
                <w:szCs w:val="20"/>
                <w:rtl/>
              </w:rPr>
              <w:t>ריינהולד כהן ושותפיו,</w:t>
            </w:r>
          </w:p>
          <w:p w14:paraId="5A01FA18" w14:textId="77777777" w:rsidR="00EC374C" w:rsidRDefault="00EC374C" w:rsidP="00EC374C">
            <w:pPr>
              <w:rPr>
                <w:rFonts w:cs="Guttman Hodes"/>
                <w:sz w:val="20"/>
                <w:szCs w:val="20"/>
                <w:rtl/>
              </w:rPr>
            </w:pPr>
            <w:r>
              <w:rPr>
                <w:rFonts w:cs="Guttman Hodes"/>
                <w:sz w:val="20"/>
                <w:szCs w:val="20"/>
                <w:rtl/>
              </w:rPr>
              <w:t xml:space="preserve">רחוב הברזל 26א' </w:t>
            </w:r>
          </w:p>
          <w:p w14:paraId="18E4592A" w14:textId="77777777" w:rsidR="00EC374C" w:rsidRPr="00632AE1" w:rsidRDefault="00EC374C" w:rsidP="00EC374C">
            <w:pPr>
              <w:rPr>
                <w:rFonts w:cs="Guttman Hodes"/>
                <w:sz w:val="20"/>
                <w:szCs w:val="20"/>
                <w:rtl/>
              </w:rPr>
            </w:pPr>
            <w:r>
              <w:rPr>
                <w:rFonts w:cs="Guttman Hodes"/>
                <w:sz w:val="20"/>
                <w:szCs w:val="20"/>
                <w:rtl/>
              </w:rPr>
              <w:t>רמת החייל</w:t>
            </w:r>
          </w:p>
        </w:tc>
        <w:tc>
          <w:tcPr>
            <w:tcW w:w="3503" w:type="dxa"/>
            <w:gridSpan w:val="4"/>
          </w:tcPr>
          <w:p w14:paraId="0B3D700F" w14:textId="77777777" w:rsidR="00EC374C" w:rsidRDefault="00EC374C" w:rsidP="00EC374C">
            <w:pPr>
              <w:jc w:val="right"/>
              <w:rPr>
                <w:rFonts w:cs="David"/>
                <w:sz w:val="20"/>
                <w:szCs w:val="20"/>
              </w:rPr>
            </w:pPr>
            <w:r>
              <w:rPr>
                <w:rFonts w:cs="David"/>
                <w:sz w:val="20"/>
                <w:szCs w:val="20"/>
              </w:rPr>
              <w:t>REINHOLD COHN AND PARTNERS,</w:t>
            </w:r>
          </w:p>
          <w:p w14:paraId="4F00B415" w14:textId="77777777" w:rsidR="00EC374C" w:rsidRDefault="00EC374C" w:rsidP="00EC374C">
            <w:pPr>
              <w:jc w:val="right"/>
              <w:rPr>
                <w:rFonts w:cs="David"/>
                <w:sz w:val="20"/>
                <w:szCs w:val="20"/>
              </w:rPr>
            </w:pPr>
            <w:r>
              <w:rPr>
                <w:rFonts w:cs="David"/>
                <w:sz w:val="20"/>
                <w:szCs w:val="20"/>
              </w:rPr>
              <w:t xml:space="preserve"> 26A HABARZEL ST.,</w:t>
            </w:r>
          </w:p>
          <w:p w14:paraId="69097227" w14:textId="77777777" w:rsidR="00EC374C" w:rsidRDefault="00EC374C" w:rsidP="00EC374C">
            <w:pPr>
              <w:jc w:val="right"/>
              <w:rPr>
                <w:rFonts w:cs="David"/>
                <w:sz w:val="20"/>
                <w:szCs w:val="20"/>
              </w:rPr>
            </w:pPr>
            <w:r>
              <w:rPr>
                <w:rFonts w:cs="David"/>
                <w:sz w:val="20"/>
                <w:szCs w:val="20"/>
              </w:rPr>
              <w:t>RAMAT HACHAYAL 69710</w:t>
            </w:r>
          </w:p>
          <w:p w14:paraId="2A6D2AEB" w14:textId="77777777" w:rsidR="00EC374C" w:rsidRPr="00632AE1" w:rsidRDefault="00EC374C" w:rsidP="00EC374C">
            <w:pPr>
              <w:jc w:val="right"/>
              <w:rPr>
                <w:rFonts w:cs="David"/>
                <w:sz w:val="20"/>
                <w:szCs w:val="20"/>
                <w:rtl/>
              </w:rPr>
            </w:pPr>
          </w:p>
        </w:tc>
        <w:tc>
          <w:tcPr>
            <w:tcW w:w="597" w:type="dxa"/>
          </w:tcPr>
          <w:p w14:paraId="391450AA" w14:textId="77777777" w:rsidR="00EC374C" w:rsidRPr="00632AE1" w:rsidRDefault="00EC374C" w:rsidP="00EC374C">
            <w:pPr>
              <w:jc w:val="right"/>
              <w:rPr>
                <w:sz w:val="20"/>
                <w:szCs w:val="20"/>
                <w:rtl/>
              </w:rPr>
            </w:pPr>
            <w:r>
              <w:rPr>
                <w:sz w:val="20"/>
                <w:szCs w:val="20"/>
                <w:rtl/>
              </w:rPr>
              <w:t>[74]</w:t>
            </w:r>
          </w:p>
        </w:tc>
      </w:tr>
      <w:tr w:rsidR="00EC374C" w:rsidRPr="00632AE1" w14:paraId="4967C32E" w14:textId="77777777" w:rsidTr="00EC374C">
        <w:trPr>
          <w:gridAfter w:val="1"/>
          <w:wAfter w:w="148" w:type="dxa"/>
          <w:jc w:val="center"/>
        </w:trPr>
        <w:tc>
          <w:tcPr>
            <w:tcW w:w="2125" w:type="dxa"/>
            <w:gridSpan w:val="3"/>
          </w:tcPr>
          <w:p w14:paraId="2628AFFE" w14:textId="77777777" w:rsidR="00EC374C" w:rsidRPr="00632AE1" w:rsidRDefault="00EC374C" w:rsidP="00EC374C">
            <w:pPr>
              <w:jc w:val="right"/>
              <w:rPr>
                <w:rFonts w:cs="David"/>
                <w:sz w:val="20"/>
                <w:szCs w:val="20"/>
              </w:rPr>
            </w:pPr>
          </w:p>
        </w:tc>
        <w:tc>
          <w:tcPr>
            <w:tcW w:w="1658" w:type="dxa"/>
            <w:gridSpan w:val="3"/>
          </w:tcPr>
          <w:p w14:paraId="01F464C4" w14:textId="77777777" w:rsidR="00EC374C" w:rsidRPr="00632AE1" w:rsidRDefault="00EC374C" w:rsidP="00EC374C">
            <w:pPr>
              <w:jc w:val="right"/>
              <w:rPr>
                <w:rFonts w:cs="David"/>
                <w:sz w:val="20"/>
                <w:szCs w:val="20"/>
              </w:rPr>
            </w:pPr>
          </w:p>
        </w:tc>
        <w:tc>
          <w:tcPr>
            <w:tcW w:w="4023" w:type="dxa"/>
            <w:gridSpan w:val="4"/>
          </w:tcPr>
          <w:p w14:paraId="17CA5D3E" w14:textId="77777777" w:rsidR="00EC374C" w:rsidRPr="00632AE1" w:rsidRDefault="00EC374C" w:rsidP="00EC374C">
            <w:pPr>
              <w:jc w:val="right"/>
              <w:rPr>
                <w:rFonts w:cs="David"/>
                <w:sz w:val="20"/>
                <w:szCs w:val="20"/>
              </w:rPr>
            </w:pPr>
          </w:p>
        </w:tc>
      </w:tr>
      <w:tr w:rsidR="00EC374C" w:rsidRPr="00632AE1" w14:paraId="1AA62BC0" w14:textId="77777777" w:rsidTr="00EC374C">
        <w:tblPrEx>
          <w:jc w:val="left"/>
          <w:tblLook w:val="0000" w:firstRow="0" w:lastRow="0" w:firstColumn="0" w:lastColumn="0" w:noHBand="0" w:noVBand="0"/>
        </w:tblPrEx>
        <w:trPr>
          <w:gridBefore w:val="1"/>
          <w:wBefore w:w="68" w:type="dxa"/>
        </w:trPr>
        <w:tc>
          <w:tcPr>
            <w:tcW w:w="7886" w:type="dxa"/>
            <w:gridSpan w:val="10"/>
          </w:tcPr>
          <w:p w14:paraId="2CB79A4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3E920B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59284B84" w14:textId="77777777" w:rsidTr="00EC374C">
        <w:trPr>
          <w:gridAfter w:val="1"/>
          <w:wAfter w:w="152" w:type="dxa"/>
          <w:trHeight w:val="485"/>
          <w:jc w:val="center"/>
        </w:trPr>
        <w:tc>
          <w:tcPr>
            <w:tcW w:w="3736" w:type="dxa"/>
            <w:gridSpan w:val="5"/>
          </w:tcPr>
          <w:p w14:paraId="51980C21" w14:textId="77777777" w:rsidR="00EC374C" w:rsidRPr="00DB7BD7" w:rsidRDefault="000863EF" w:rsidP="00EC374C">
            <w:pPr>
              <w:jc w:val="right"/>
              <w:rPr>
                <w:b/>
                <w:bCs/>
                <w:color w:val="0000FF"/>
                <w:sz w:val="20"/>
                <w:szCs w:val="20"/>
                <w:u w:val="single"/>
                <w:rtl/>
              </w:rPr>
            </w:pPr>
            <w:hyperlink r:id="rId793" w:history="1">
              <w:r w:rsidR="00EC374C" w:rsidRPr="00DB7BD7">
                <w:rPr>
                  <w:rStyle w:val="Hyperlink"/>
                  <w:sz w:val="20"/>
                </w:rPr>
                <w:t>252886</w:t>
              </w:r>
            </w:hyperlink>
          </w:p>
        </w:tc>
        <w:tc>
          <w:tcPr>
            <w:tcW w:w="4066" w:type="dxa"/>
            <w:gridSpan w:val="5"/>
          </w:tcPr>
          <w:p w14:paraId="51162222" w14:textId="77777777" w:rsidR="00EC374C" w:rsidRPr="00DB7BD7" w:rsidRDefault="00EC374C" w:rsidP="00EC374C">
            <w:pPr>
              <w:rPr>
                <w:sz w:val="20"/>
                <w:szCs w:val="20"/>
                <w:rtl/>
              </w:rPr>
            </w:pPr>
            <w:r w:rsidRPr="00DB7BD7">
              <w:rPr>
                <w:sz w:val="20"/>
                <w:szCs w:val="20"/>
                <w:rtl/>
              </w:rPr>
              <w:t>[21][11]</w:t>
            </w:r>
          </w:p>
        </w:tc>
      </w:tr>
      <w:tr w:rsidR="00EC374C" w:rsidRPr="00632AE1" w14:paraId="67B4781E" w14:textId="77777777" w:rsidTr="00EC374C">
        <w:trPr>
          <w:gridAfter w:val="1"/>
          <w:wAfter w:w="152" w:type="dxa"/>
          <w:jc w:val="center"/>
        </w:trPr>
        <w:tc>
          <w:tcPr>
            <w:tcW w:w="3736" w:type="dxa"/>
            <w:gridSpan w:val="5"/>
          </w:tcPr>
          <w:p w14:paraId="79E5E6A2" w14:textId="77777777" w:rsidR="00EC374C" w:rsidRDefault="00EC374C" w:rsidP="00EC374C">
            <w:pPr>
              <w:rPr>
                <w:rFonts w:cs="David"/>
                <w:b/>
                <w:bCs/>
                <w:sz w:val="20"/>
                <w:szCs w:val="20"/>
                <w:rtl/>
              </w:rPr>
            </w:pPr>
            <w:r>
              <w:rPr>
                <w:rFonts w:cs="David"/>
                <w:b/>
                <w:bCs/>
                <w:sz w:val="20"/>
                <w:szCs w:val="20"/>
                <w:rtl/>
              </w:rPr>
              <w:t>תהליכים ומערכות לייצור קטליטי של נגזרות של אסטר של שעווה</w:t>
            </w:r>
          </w:p>
          <w:p w14:paraId="03CDD356" w14:textId="77777777" w:rsidR="00EC374C" w:rsidRPr="00632AE1" w:rsidRDefault="00EC374C" w:rsidP="00EC374C">
            <w:pPr>
              <w:rPr>
                <w:rFonts w:cs="David"/>
                <w:b/>
                <w:bCs/>
                <w:sz w:val="20"/>
                <w:szCs w:val="20"/>
                <w:rtl/>
              </w:rPr>
            </w:pPr>
          </w:p>
        </w:tc>
        <w:tc>
          <w:tcPr>
            <w:tcW w:w="3468" w:type="dxa"/>
            <w:gridSpan w:val="4"/>
          </w:tcPr>
          <w:p w14:paraId="0A312EBC" w14:textId="77777777" w:rsidR="00EC374C" w:rsidRDefault="00EC374C" w:rsidP="00EC374C">
            <w:pPr>
              <w:jc w:val="right"/>
              <w:rPr>
                <w:rFonts w:cs="David"/>
                <w:b/>
                <w:bCs/>
                <w:sz w:val="20"/>
                <w:szCs w:val="20"/>
              </w:rPr>
            </w:pPr>
            <w:r>
              <w:rPr>
                <w:rFonts w:cs="David"/>
                <w:b/>
                <w:bCs/>
                <w:sz w:val="20"/>
                <w:szCs w:val="20"/>
              </w:rPr>
              <w:t>PROCESSES AND SYSTEMS FOR CATALYTIC</w:t>
            </w:r>
          </w:p>
          <w:p w14:paraId="1BDAA762" w14:textId="77777777" w:rsidR="00EC374C" w:rsidRDefault="00EC374C" w:rsidP="00EC374C">
            <w:pPr>
              <w:jc w:val="right"/>
              <w:rPr>
                <w:rFonts w:cs="David"/>
                <w:b/>
                <w:bCs/>
                <w:sz w:val="20"/>
                <w:szCs w:val="20"/>
              </w:rPr>
            </w:pPr>
            <w:r>
              <w:rPr>
                <w:rFonts w:cs="David"/>
                <w:b/>
                <w:bCs/>
                <w:sz w:val="20"/>
                <w:szCs w:val="20"/>
              </w:rPr>
              <w:t>MANUFACTURE OF WAX ESTER DERIVATIVES</w:t>
            </w:r>
          </w:p>
          <w:p w14:paraId="2E542036" w14:textId="77777777" w:rsidR="00EC374C" w:rsidRPr="00632AE1" w:rsidRDefault="00EC374C" w:rsidP="00EC374C">
            <w:pPr>
              <w:jc w:val="right"/>
              <w:rPr>
                <w:rFonts w:cs="David"/>
                <w:b/>
                <w:bCs/>
                <w:sz w:val="20"/>
                <w:szCs w:val="20"/>
              </w:rPr>
            </w:pPr>
          </w:p>
        </w:tc>
        <w:tc>
          <w:tcPr>
            <w:tcW w:w="598" w:type="dxa"/>
          </w:tcPr>
          <w:p w14:paraId="6C6487A3" w14:textId="77777777" w:rsidR="00EC374C" w:rsidRPr="00632AE1" w:rsidRDefault="00EC374C" w:rsidP="00EC374C">
            <w:pPr>
              <w:jc w:val="right"/>
              <w:rPr>
                <w:sz w:val="20"/>
                <w:szCs w:val="20"/>
              </w:rPr>
            </w:pPr>
            <w:r>
              <w:rPr>
                <w:sz w:val="20"/>
                <w:szCs w:val="20"/>
                <w:rtl/>
              </w:rPr>
              <w:t>[54]</w:t>
            </w:r>
          </w:p>
        </w:tc>
      </w:tr>
      <w:tr w:rsidR="00EC374C" w:rsidRPr="00632AE1" w14:paraId="1AC69DC8" w14:textId="77777777" w:rsidTr="00EC374C">
        <w:trPr>
          <w:gridAfter w:val="1"/>
          <w:wAfter w:w="152" w:type="dxa"/>
          <w:jc w:val="center"/>
        </w:trPr>
        <w:tc>
          <w:tcPr>
            <w:tcW w:w="235" w:type="dxa"/>
            <w:gridSpan w:val="2"/>
          </w:tcPr>
          <w:p w14:paraId="1170F323" w14:textId="77777777" w:rsidR="00EC374C" w:rsidRPr="00632AE1" w:rsidRDefault="00EC374C" w:rsidP="00EC374C">
            <w:pPr>
              <w:rPr>
                <w:rFonts w:cs="David"/>
                <w:sz w:val="20"/>
                <w:szCs w:val="20"/>
                <w:rtl/>
              </w:rPr>
            </w:pPr>
          </w:p>
        </w:tc>
        <w:tc>
          <w:tcPr>
            <w:tcW w:w="6969" w:type="dxa"/>
            <w:gridSpan w:val="7"/>
          </w:tcPr>
          <w:p w14:paraId="352C5032" w14:textId="77777777" w:rsidR="00EC374C" w:rsidRPr="00632AE1" w:rsidRDefault="00EC374C" w:rsidP="00EC374C">
            <w:pPr>
              <w:jc w:val="right"/>
              <w:rPr>
                <w:rFonts w:cs="David"/>
                <w:sz w:val="20"/>
                <w:szCs w:val="20"/>
              </w:rPr>
            </w:pPr>
            <w:r>
              <w:rPr>
                <w:rFonts w:cs="David"/>
                <w:sz w:val="20"/>
                <w:szCs w:val="20"/>
              </w:rPr>
              <w:t>19.12.2015</w:t>
            </w:r>
          </w:p>
        </w:tc>
        <w:tc>
          <w:tcPr>
            <w:tcW w:w="598" w:type="dxa"/>
          </w:tcPr>
          <w:p w14:paraId="000D56C6" w14:textId="77777777" w:rsidR="00EC374C" w:rsidRPr="00632AE1" w:rsidRDefault="00EC374C" w:rsidP="00EC374C">
            <w:pPr>
              <w:jc w:val="right"/>
              <w:rPr>
                <w:sz w:val="20"/>
                <w:szCs w:val="20"/>
              </w:rPr>
            </w:pPr>
            <w:r>
              <w:rPr>
                <w:sz w:val="20"/>
                <w:szCs w:val="20"/>
                <w:rtl/>
              </w:rPr>
              <w:t>[22]</w:t>
            </w:r>
          </w:p>
        </w:tc>
      </w:tr>
      <w:tr w:rsidR="00EC374C" w:rsidRPr="00632AE1" w14:paraId="257C9C02" w14:textId="77777777" w:rsidTr="00EC374C">
        <w:trPr>
          <w:gridAfter w:val="1"/>
          <w:wAfter w:w="152" w:type="dxa"/>
          <w:jc w:val="center"/>
        </w:trPr>
        <w:tc>
          <w:tcPr>
            <w:tcW w:w="235" w:type="dxa"/>
            <w:gridSpan w:val="2"/>
          </w:tcPr>
          <w:p w14:paraId="509FCFCF" w14:textId="77777777" w:rsidR="00EC374C" w:rsidRPr="00632AE1" w:rsidRDefault="00EC374C" w:rsidP="00EC374C">
            <w:pPr>
              <w:rPr>
                <w:rFonts w:cs="David"/>
                <w:sz w:val="20"/>
                <w:szCs w:val="20"/>
                <w:rtl/>
              </w:rPr>
            </w:pPr>
          </w:p>
        </w:tc>
        <w:tc>
          <w:tcPr>
            <w:tcW w:w="2950" w:type="dxa"/>
            <w:gridSpan w:val="2"/>
          </w:tcPr>
          <w:p w14:paraId="1DF40A9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648481C" w14:textId="77777777" w:rsidR="00EC374C" w:rsidRPr="00632AE1" w:rsidRDefault="00EC374C" w:rsidP="00EC374C">
            <w:pPr>
              <w:jc w:val="right"/>
              <w:rPr>
                <w:sz w:val="20"/>
                <w:szCs w:val="20"/>
              </w:rPr>
            </w:pPr>
            <w:r>
              <w:rPr>
                <w:sz w:val="20"/>
                <w:szCs w:val="20"/>
                <w:rtl/>
              </w:rPr>
              <w:t>[33]</w:t>
            </w:r>
          </w:p>
        </w:tc>
        <w:tc>
          <w:tcPr>
            <w:tcW w:w="1565" w:type="dxa"/>
            <w:gridSpan w:val="2"/>
          </w:tcPr>
          <w:p w14:paraId="0E03258E" w14:textId="77777777" w:rsidR="00EC374C" w:rsidRPr="00632AE1" w:rsidRDefault="00EC374C" w:rsidP="00EC374C">
            <w:pPr>
              <w:jc w:val="right"/>
              <w:rPr>
                <w:rFonts w:cs="David"/>
                <w:sz w:val="20"/>
                <w:szCs w:val="20"/>
              </w:rPr>
            </w:pPr>
            <w:r>
              <w:rPr>
                <w:rFonts w:cs="David"/>
                <w:sz w:val="20"/>
                <w:szCs w:val="20"/>
              </w:rPr>
              <w:t>19.12.2014</w:t>
            </w:r>
          </w:p>
        </w:tc>
        <w:tc>
          <w:tcPr>
            <w:tcW w:w="550" w:type="dxa"/>
          </w:tcPr>
          <w:p w14:paraId="29C461B9" w14:textId="77777777" w:rsidR="00EC374C" w:rsidRPr="00632AE1" w:rsidRDefault="00EC374C" w:rsidP="00EC374C">
            <w:pPr>
              <w:jc w:val="right"/>
              <w:rPr>
                <w:sz w:val="20"/>
                <w:szCs w:val="20"/>
                <w:rtl/>
              </w:rPr>
            </w:pPr>
            <w:r>
              <w:rPr>
                <w:sz w:val="20"/>
                <w:szCs w:val="20"/>
                <w:rtl/>
              </w:rPr>
              <w:t>[32]</w:t>
            </w:r>
          </w:p>
        </w:tc>
        <w:tc>
          <w:tcPr>
            <w:tcW w:w="1353" w:type="dxa"/>
          </w:tcPr>
          <w:p w14:paraId="6DE5C554" w14:textId="77777777" w:rsidR="00EC374C" w:rsidRPr="00632AE1" w:rsidRDefault="00EC374C" w:rsidP="00EC374C">
            <w:pPr>
              <w:jc w:val="right"/>
              <w:rPr>
                <w:rFonts w:cs="David"/>
                <w:sz w:val="20"/>
                <w:szCs w:val="20"/>
              </w:rPr>
            </w:pPr>
            <w:r>
              <w:rPr>
                <w:rFonts w:cs="David"/>
                <w:sz w:val="20"/>
                <w:szCs w:val="20"/>
              </w:rPr>
              <w:t>US 14/578,75</w:t>
            </w:r>
          </w:p>
        </w:tc>
        <w:tc>
          <w:tcPr>
            <w:tcW w:w="598" w:type="dxa"/>
          </w:tcPr>
          <w:p w14:paraId="22D02087" w14:textId="77777777" w:rsidR="00EC374C" w:rsidRPr="00632AE1" w:rsidRDefault="00EC374C" w:rsidP="00EC374C">
            <w:pPr>
              <w:jc w:val="right"/>
              <w:rPr>
                <w:sz w:val="20"/>
                <w:szCs w:val="20"/>
              </w:rPr>
            </w:pPr>
            <w:r>
              <w:rPr>
                <w:sz w:val="20"/>
                <w:szCs w:val="20"/>
                <w:rtl/>
              </w:rPr>
              <w:t>[31]</w:t>
            </w:r>
          </w:p>
        </w:tc>
      </w:tr>
      <w:tr w:rsidR="00EC374C" w:rsidRPr="00632AE1" w14:paraId="663B50B2" w14:textId="77777777" w:rsidTr="00EC374C">
        <w:trPr>
          <w:gridAfter w:val="1"/>
          <w:wAfter w:w="152" w:type="dxa"/>
          <w:jc w:val="center"/>
        </w:trPr>
        <w:tc>
          <w:tcPr>
            <w:tcW w:w="7204" w:type="dxa"/>
            <w:gridSpan w:val="9"/>
          </w:tcPr>
          <w:p w14:paraId="3879BEB6" w14:textId="77777777" w:rsidR="00EC374C" w:rsidRPr="00632AE1" w:rsidRDefault="00EC374C" w:rsidP="00EC374C">
            <w:pPr>
              <w:jc w:val="right"/>
              <w:rPr>
                <w:rFonts w:cs="David"/>
                <w:sz w:val="20"/>
                <w:szCs w:val="20"/>
              </w:rPr>
            </w:pPr>
            <w:r w:rsidRPr="00632AE1">
              <w:rPr>
                <w:sz w:val="20"/>
                <w:szCs w:val="20"/>
              </w:rPr>
              <w:t>Int. Cl.</w:t>
            </w:r>
            <w:r>
              <w:rPr>
                <w:sz w:val="20"/>
                <w:szCs w:val="20"/>
              </w:rPr>
              <w:t>(2020.01) C11C  03//00, 03//10, C12P 07//64</w:t>
            </w:r>
          </w:p>
        </w:tc>
        <w:tc>
          <w:tcPr>
            <w:tcW w:w="598" w:type="dxa"/>
          </w:tcPr>
          <w:p w14:paraId="3196189F" w14:textId="77777777" w:rsidR="00EC374C" w:rsidRPr="00632AE1" w:rsidRDefault="00EC374C" w:rsidP="00EC374C">
            <w:pPr>
              <w:jc w:val="right"/>
              <w:rPr>
                <w:sz w:val="20"/>
                <w:szCs w:val="20"/>
              </w:rPr>
            </w:pPr>
            <w:r>
              <w:rPr>
                <w:sz w:val="20"/>
                <w:szCs w:val="20"/>
                <w:rtl/>
              </w:rPr>
              <w:t>[51]</w:t>
            </w:r>
          </w:p>
        </w:tc>
      </w:tr>
      <w:tr w:rsidR="00EC374C" w:rsidRPr="00632AE1" w14:paraId="33A87F7A" w14:textId="77777777" w:rsidTr="00EC374C">
        <w:trPr>
          <w:gridAfter w:val="1"/>
          <w:wAfter w:w="152" w:type="dxa"/>
          <w:jc w:val="center"/>
        </w:trPr>
        <w:tc>
          <w:tcPr>
            <w:tcW w:w="3736" w:type="dxa"/>
            <w:gridSpan w:val="5"/>
          </w:tcPr>
          <w:p w14:paraId="0C939AB4" w14:textId="77777777" w:rsidR="00EC374C" w:rsidRPr="00632AE1" w:rsidRDefault="00EC374C" w:rsidP="00EC374C">
            <w:pPr>
              <w:rPr>
                <w:rFonts w:cs="Guttman Hodes"/>
                <w:sz w:val="20"/>
                <w:szCs w:val="20"/>
                <w:rtl/>
              </w:rPr>
            </w:pPr>
          </w:p>
        </w:tc>
        <w:tc>
          <w:tcPr>
            <w:tcW w:w="3468" w:type="dxa"/>
            <w:gridSpan w:val="4"/>
          </w:tcPr>
          <w:p w14:paraId="15A29D4C" w14:textId="77777777" w:rsidR="00EC374C" w:rsidRPr="00632AE1" w:rsidRDefault="00EC374C" w:rsidP="00EC374C">
            <w:pPr>
              <w:jc w:val="right"/>
              <w:rPr>
                <w:rFonts w:cs="David"/>
                <w:sz w:val="20"/>
                <w:szCs w:val="20"/>
                <w:rtl/>
              </w:rPr>
            </w:pPr>
            <w:r>
              <w:rPr>
                <w:rFonts w:cs="David"/>
                <w:sz w:val="20"/>
                <w:szCs w:val="20"/>
              </w:rPr>
              <w:t>INTERNATIONAL FLORA TECHNOLOGIES, LTD., U.S.A.</w:t>
            </w:r>
          </w:p>
        </w:tc>
        <w:tc>
          <w:tcPr>
            <w:tcW w:w="598" w:type="dxa"/>
          </w:tcPr>
          <w:p w14:paraId="1A791F0A" w14:textId="77777777" w:rsidR="00EC374C" w:rsidRPr="00632AE1" w:rsidRDefault="00EC374C" w:rsidP="00EC374C">
            <w:pPr>
              <w:jc w:val="right"/>
              <w:rPr>
                <w:sz w:val="20"/>
                <w:szCs w:val="20"/>
              </w:rPr>
            </w:pPr>
            <w:r>
              <w:rPr>
                <w:sz w:val="20"/>
                <w:szCs w:val="20"/>
                <w:rtl/>
              </w:rPr>
              <w:t>[71]</w:t>
            </w:r>
          </w:p>
        </w:tc>
      </w:tr>
      <w:tr w:rsidR="00EC374C" w:rsidRPr="00632AE1" w14:paraId="426B28AF" w14:textId="77777777" w:rsidTr="00EC374C">
        <w:trPr>
          <w:gridAfter w:val="1"/>
          <w:wAfter w:w="152" w:type="dxa"/>
          <w:jc w:val="center"/>
        </w:trPr>
        <w:tc>
          <w:tcPr>
            <w:tcW w:w="235" w:type="dxa"/>
            <w:gridSpan w:val="2"/>
          </w:tcPr>
          <w:p w14:paraId="622F31AD" w14:textId="77777777" w:rsidR="00EC374C" w:rsidRPr="00632AE1" w:rsidRDefault="00EC374C" w:rsidP="00EC374C">
            <w:pPr>
              <w:rPr>
                <w:rFonts w:cs="Guttman Hodes"/>
                <w:sz w:val="20"/>
                <w:szCs w:val="20"/>
                <w:rtl/>
              </w:rPr>
            </w:pPr>
          </w:p>
        </w:tc>
        <w:tc>
          <w:tcPr>
            <w:tcW w:w="6969" w:type="dxa"/>
            <w:gridSpan w:val="7"/>
          </w:tcPr>
          <w:p w14:paraId="4791A931" w14:textId="77777777" w:rsidR="00EC374C" w:rsidRPr="00632AE1" w:rsidRDefault="00EC374C" w:rsidP="00EC374C">
            <w:pPr>
              <w:jc w:val="right"/>
              <w:rPr>
                <w:rFonts w:cs="Guttman Hodes"/>
                <w:sz w:val="20"/>
                <w:szCs w:val="20"/>
              </w:rPr>
            </w:pPr>
            <w:r>
              <w:rPr>
                <w:rFonts w:cs="Guttman Hodes"/>
                <w:sz w:val="20"/>
                <w:szCs w:val="20"/>
              </w:rPr>
              <w:t>WO/2016/100957</w:t>
            </w:r>
          </w:p>
        </w:tc>
        <w:tc>
          <w:tcPr>
            <w:tcW w:w="598" w:type="dxa"/>
          </w:tcPr>
          <w:p w14:paraId="3A14937E" w14:textId="77777777" w:rsidR="00EC374C" w:rsidRPr="00632AE1" w:rsidRDefault="00EC374C" w:rsidP="00EC374C">
            <w:pPr>
              <w:jc w:val="right"/>
              <w:rPr>
                <w:sz w:val="20"/>
                <w:szCs w:val="20"/>
              </w:rPr>
            </w:pPr>
            <w:r>
              <w:rPr>
                <w:sz w:val="20"/>
                <w:szCs w:val="20"/>
                <w:rtl/>
              </w:rPr>
              <w:t>[87]</w:t>
            </w:r>
          </w:p>
        </w:tc>
      </w:tr>
      <w:tr w:rsidR="00EC374C" w:rsidRPr="00632AE1" w14:paraId="0FDE2E0F" w14:textId="77777777" w:rsidTr="00EC374C">
        <w:trPr>
          <w:gridAfter w:val="1"/>
          <w:wAfter w:w="152" w:type="dxa"/>
          <w:jc w:val="center"/>
        </w:trPr>
        <w:tc>
          <w:tcPr>
            <w:tcW w:w="3736" w:type="dxa"/>
            <w:gridSpan w:val="5"/>
          </w:tcPr>
          <w:p w14:paraId="2404883C" w14:textId="77777777" w:rsidR="00EC374C" w:rsidRDefault="00EC374C" w:rsidP="00EC374C">
            <w:pPr>
              <w:rPr>
                <w:rFonts w:cs="Guttman Hodes"/>
                <w:sz w:val="20"/>
                <w:szCs w:val="20"/>
                <w:rtl/>
              </w:rPr>
            </w:pPr>
            <w:r>
              <w:rPr>
                <w:rFonts w:cs="Guttman Hodes"/>
                <w:sz w:val="20"/>
                <w:szCs w:val="20"/>
                <w:rtl/>
              </w:rPr>
              <w:t>יעל סאידיאן,</w:t>
            </w:r>
          </w:p>
          <w:p w14:paraId="5CEB2449" w14:textId="77777777" w:rsidR="00EC374C" w:rsidRDefault="00EC374C" w:rsidP="00EC374C">
            <w:pPr>
              <w:rPr>
                <w:rFonts w:cs="Guttman Hodes"/>
                <w:sz w:val="20"/>
                <w:szCs w:val="20"/>
                <w:rtl/>
              </w:rPr>
            </w:pPr>
            <w:r>
              <w:rPr>
                <w:rFonts w:cs="Guttman Hodes"/>
                <w:sz w:val="20"/>
                <w:szCs w:val="20"/>
                <w:rtl/>
              </w:rPr>
              <w:t xml:space="preserve">ת.ד 10065 </w:t>
            </w:r>
          </w:p>
          <w:p w14:paraId="43DBF117" w14:textId="77777777" w:rsidR="00EC374C" w:rsidRPr="00632AE1" w:rsidRDefault="00EC374C" w:rsidP="00EC374C">
            <w:pPr>
              <w:rPr>
                <w:rFonts w:cs="Guttman Hodes"/>
                <w:sz w:val="20"/>
                <w:szCs w:val="20"/>
                <w:rtl/>
              </w:rPr>
            </w:pPr>
            <w:r>
              <w:rPr>
                <w:rFonts w:cs="Guttman Hodes"/>
                <w:sz w:val="20"/>
                <w:szCs w:val="20"/>
                <w:rtl/>
              </w:rPr>
              <w:t>תל אביב - יפו</w:t>
            </w:r>
          </w:p>
        </w:tc>
        <w:tc>
          <w:tcPr>
            <w:tcW w:w="3468" w:type="dxa"/>
            <w:gridSpan w:val="4"/>
          </w:tcPr>
          <w:p w14:paraId="67BCE0C3" w14:textId="77777777" w:rsidR="00EC374C" w:rsidRDefault="00EC374C" w:rsidP="00EC374C">
            <w:pPr>
              <w:jc w:val="right"/>
              <w:rPr>
                <w:rFonts w:cs="David"/>
                <w:sz w:val="20"/>
                <w:szCs w:val="20"/>
              </w:rPr>
            </w:pPr>
            <w:r>
              <w:rPr>
                <w:rFonts w:cs="David"/>
                <w:sz w:val="20"/>
                <w:szCs w:val="20"/>
              </w:rPr>
              <w:t>YAEL SAIDIAN,</w:t>
            </w:r>
          </w:p>
          <w:p w14:paraId="540777C6" w14:textId="77777777" w:rsidR="00EC374C" w:rsidRPr="00632AE1" w:rsidRDefault="00EC374C" w:rsidP="00EC374C">
            <w:pPr>
              <w:jc w:val="right"/>
              <w:rPr>
                <w:rFonts w:cs="David"/>
                <w:sz w:val="20"/>
                <w:szCs w:val="20"/>
                <w:rtl/>
              </w:rPr>
            </w:pPr>
            <w:r>
              <w:rPr>
                <w:rFonts w:cs="David"/>
                <w:sz w:val="20"/>
                <w:szCs w:val="20"/>
              </w:rPr>
              <w:t xml:space="preserve"> YSDN PATENTS, P.O. BOX 10065, TEL AVIV, 6110001, ISRAEL</w:t>
            </w:r>
          </w:p>
        </w:tc>
        <w:tc>
          <w:tcPr>
            <w:tcW w:w="598" w:type="dxa"/>
          </w:tcPr>
          <w:p w14:paraId="3D8AC617" w14:textId="77777777" w:rsidR="00EC374C" w:rsidRPr="00632AE1" w:rsidRDefault="00EC374C" w:rsidP="00EC374C">
            <w:pPr>
              <w:jc w:val="right"/>
              <w:rPr>
                <w:sz w:val="20"/>
                <w:szCs w:val="20"/>
                <w:rtl/>
              </w:rPr>
            </w:pPr>
            <w:r>
              <w:rPr>
                <w:sz w:val="20"/>
                <w:szCs w:val="20"/>
                <w:rtl/>
              </w:rPr>
              <w:t>[74]</w:t>
            </w:r>
          </w:p>
        </w:tc>
      </w:tr>
      <w:tr w:rsidR="00EC374C" w:rsidRPr="00632AE1" w14:paraId="5BA3A5E4" w14:textId="77777777" w:rsidTr="00EC374C">
        <w:trPr>
          <w:gridAfter w:val="1"/>
          <w:wAfter w:w="152" w:type="dxa"/>
          <w:jc w:val="center"/>
        </w:trPr>
        <w:tc>
          <w:tcPr>
            <w:tcW w:w="2151" w:type="dxa"/>
            <w:gridSpan w:val="3"/>
          </w:tcPr>
          <w:p w14:paraId="5999B6C9" w14:textId="77777777" w:rsidR="00EC374C" w:rsidRPr="00632AE1" w:rsidRDefault="00EC374C" w:rsidP="00EC374C">
            <w:pPr>
              <w:jc w:val="right"/>
              <w:rPr>
                <w:rFonts w:cs="David"/>
                <w:sz w:val="20"/>
                <w:szCs w:val="20"/>
              </w:rPr>
            </w:pPr>
          </w:p>
        </w:tc>
        <w:tc>
          <w:tcPr>
            <w:tcW w:w="1662" w:type="dxa"/>
            <w:gridSpan w:val="3"/>
          </w:tcPr>
          <w:p w14:paraId="790625D7" w14:textId="77777777" w:rsidR="00EC374C" w:rsidRPr="00632AE1" w:rsidRDefault="00EC374C" w:rsidP="00EC374C">
            <w:pPr>
              <w:jc w:val="right"/>
              <w:rPr>
                <w:rFonts w:cs="David"/>
                <w:sz w:val="20"/>
                <w:szCs w:val="20"/>
              </w:rPr>
            </w:pPr>
          </w:p>
        </w:tc>
        <w:tc>
          <w:tcPr>
            <w:tcW w:w="3989" w:type="dxa"/>
            <w:gridSpan w:val="4"/>
          </w:tcPr>
          <w:p w14:paraId="7BE6ADBA" w14:textId="77777777" w:rsidR="00EC374C" w:rsidRPr="00632AE1" w:rsidRDefault="00EC374C" w:rsidP="00EC374C">
            <w:pPr>
              <w:jc w:val="right"/>
              <w:rPr>
                <w:rFonts w:cs="David"/>
                <w:sz w:val="20"/>
                <w:szCs w:val="20"/>
              </w:rPr>
            </w:pPr>
          </w:p>
        </w:tc>
      </w:tr>
      <w:tr w:rsidR="00EC374C" w:rsidRPr="00632AE1" w14:paraId="553771C2" w14:textId="77777777" w:rsidTr="00EC374C">
        <w:tblPrEx>
          <w:jc w:val="left"/>
          <w:tblLook w:val="0000" w:firstRow="0" w:lastRow="0" w:firstColumn="0" w:lastColumn="0" w:noHBand="0" w:noVBand="0"/>
        </w:tblPrEx>
        <w:trPr>
          <w:gridBefore w:val="1"/>
          <w:wBefore w:w="70" w:type="dxa"/>
        </w:trPr>
        <w:tc>
          <w:tcPr>
            <w:tcW w:w="7884" w:type="dxa"/>
            <w:gridSpan w:val="10"/>
          </w:tcPr>
          <w:p w14:paraId="301FF64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B13FE4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24"/>
        <w:gridCol w:w="1037"/>
        <w:gridCol w:w="551"/>
        <w:gridCol w:w="78"/>
        <w:gridCol w:w="1490"/>
        <w:gridCol w:w="550"/>
        <w:gridCol w:w="1337"/>
        <w:gridCol w:w="598"/>
        <w:gridCol w:w="153"/>
      </w:tblGrid>
      <w:tr w:rsidR="00EC374C" w:rsidRPr="00632AE1" w14:paraId="0BC80F91" w14:textId="77777777" w:rsidTr="00EC374C">
        <w:trPr>
          <w:gridAfter w:val="1"/>
          <w:wAfter w:w="153" w:type="dxa"/>
          <w:trHeight w:val="485"/>
          <w:jc w:val="center"/>
        </w:trPr>
        <w:tc>
          <w:tcPr>
            <w:tcW w:w="3748" w:type="dxa"/>
            <w:gridSpan w:val="5"/>
          </w:tcPr>
          <w:p w14:paraId="590E2190" w14:textId="77777777" w:rsidR="00EC374C" w:rsidRPr="00DB7BD7" w:rsidRDefault="000863EF" w:rsidP="00EC374C">
            <w:pPr>
              <w:jc w:val="right"/>
              <w:rPr>
                <w:b/>
                <w:bCs/>
                <w:color w:val="0000FF"/>
                <w:sz w:val="20"/>
                <w:szCs w:val="20"/>
                <w:u w:val="single"/>
                <w:rtl/>
              </w:rPr>
            </w:pPr>
            <w:hyperlink r:id="rId794" w:history="1">
              <w:r w:rsidR="00EC374C" w:rsidRPr="00DB7BD7">
                <w:rPr>
                  <w:rStyle w:val="Hyperlink"/>
                  <w:sz w:val="20"/>
                </w:rPr>
                <w:t>252905</w:t>
              </w:r>
            </w:hyperlink>
          </w:p>
        </w:tc>
        <w:tc>
          <w:tcPr>
            <w:tcW w:w="4053" w:type="dxa"/>
            <w:gridSpan w:val="5"/>
          </w:tcPr>
          <w:p w14:paraId="0E2A6742" w14:textId="77777777" w:rsidR="00EC374C" w:rsidRPr="00DB7BD7" w:rsidRDefault="00EC374C" w:rsidP="00EC374C">
            <w:pPr>
              <w:rPr>
                <w:sz w:val="20"/>
                <w:szCs w:val="20"/>
                <w:rtl/>
              </w:rPr>
            </w:pPr>
            <w:r w:rsidRPr="00DB7BD7">
              <w:rPr>
                <w:sz w:val="20"/>
                <w:szCs w:val="20"/>
                <w:rtl/>
              </w:rPr>
              <w:t>[21][11]</w:t>
            </w:r>
          </w:p>
        </w:tc>
      </w:tr>
      <w:tr w:rsidR="00EC374C" w:rsidRPr="00632AE1" w14:paraId="2DCCE09B" w14:textId="77777777" w:rsidTr="00EC374C">
        <w:trPr>
          <w:gridAfter w:val="1"/>
          <w:wAfter w:w="153" w:type="dxa"/>
          <w:jc w:val="center"/>
        </w:trPr>
        <w:tc>
          <w:tcPr>
            <w:tcW w:w="3748" w:type="dxa"/>
            <w:gridSpan w:val="5"/>
          </w:tcPr>
          <w:p w14:paraId="1509F72F" w14:textId="77777777" w:rsidR="00EC374C" w:rsidRDefault="00EC374C" w:rsidP="00EC374C">
            <w:pPr>
              <w:rPr>
                <w:rFonts w:cs="David"/>
                <w:b/>
                <w:bCs/>
                <w:sz w:val="20"/>
                <w:szCs w:val="20"/>
                <w:rtl/>
              </w:rPr>
            </w:pPr>
            <w:r>
              <w:rPr>
                <w:rFonts w:cs="David"/>
                <w:b/>
                <w:bCs/>
                <w:sz w:val="20"/>
                <w:szCs w:val="20"/>
                <w:rtl/>
              </w:rPr>
              <w:t>תכשיר הכולל מולקולת חומצה גרעינית יציבה</w:t>
            </w:r>
          </w:p>
          <w:p w14:paraId="3A5C80D2" w14:textId="77777777" w:rsidR="00EC374C" w:rsidRPr="00632AE1" w:rsidRDefault="00EC374C" w:rsidP="00EC374C">
            <w:pPr>
              <w:rPr>
                <w:rFonts w:cs="David"/>
                <w:b/>
                <w:bCs/>
                <w:sz w:val="20"/>
                <w:szCs w:val="20"/>
                <w:rtl/>
              </w:rPr>
            </w:pPr>
          </w:p>
        </w:tc>
        <w:tc>
          <w:tcPr>
            <w:tcW w:w="3455" w:type="dxa"/>
            <w:gridSpan w:val="4"/>
          </w:tcPr>
          <w:p w14:paraId="09C6BB5B" w14:textId="77777777" w:rsidR="00EC374C" w:rsidRDefault="00EC374C" w:rsidP="00EC374C">
            <w:pPr>
              <w:jc w:val="right"/>
              <w:rPr>
                <w:rFonts w:cs="David"/>
                <w:b/>
                <w:bCs/>
                <w:sz w:val="20"/>
                <w:szCs w:val="20"/>
              </w:rPr>
            </w:pPr>
            <w:r>
              <w:rPr>
                <w:rFonts w:cs="David"/>
                <w:b/>
                <w:bCs/>
                <w:sz w:val="20"/>
                <w:szCs w:val="20"/>
              </w:rPr>
              <w:t>COMPOSITION CONTAINING NUCLEIC ACID MOLECULE STABLY</w:t>
            </w:r>
          </w:p>
          <w:p w14:paraId="280E34FA" w14:textId="77777777" w:rsidR="00EC374C" w:rsidRPr="00632AE1" w:rsidRDefault="00EC374C" w:rsidP="00EC374C">
            <w:pPr>
              <w:jc w:val="right"/>
              <w:rPr>
                <w:rFonts w:cs="David"/>
                <w:b/>
                <w:bCs/>
                <w:sz w:val="20"/>
                <w:szCs w:val="20"/>
              </w:rPr>
            </w:pPr>
          </w:p>
        </w:tc>
        <w:tc>
          <w:tcPr>
            <w:tcW w:w="598" w:type="dxa"/>
          </w:tcPr>
          <w:p w14:paraId="44132706" w14:textId="77777777" w:rsidR="00EC374C" w:rsidRPr="00632AE1" w:rsidRDefault="00EC374C" w:rsidP="00EC374C">
            <w:pPr>
              <w:jc w:val="right"/>
              <w:rPr>
                <w:sz w:val="20"/>
                <w:szCs w:val="20"/>
              </w:rPr>
            </w:pPr>
            <w:r>
              <w:rPr>
                <w:sz w:val="20"/>
                <w:szCs w:val="20"/>
                <w:rtl/>
              </w:rPr>
              <w:t>[54]</w:t>
            </w:r>
          </w:p>
        </w:tc>
      </w:tr>
      <w:tr w:rsidR="00EC374C" w:rsidRPr="00632AE1" w14:paraId="38FA407D" w14:textId="77777777" w:rsidTr="00EC374C">
        <w:trPr>
          <w:gridAfter w:val="1"/>
          <w:wAfter w:w="153" w:type="dxa"/>
          <w:jc w:val="center"/>
        </w:trPr>
        <w:tc>
          <w:tcPr>
            <w:tcW w:w="236" w:type="dxa"/>
            <w:gridSpan w:val="2"/>
          </w:tcPr>
          <w:p w14:paraId="27D16277" w14:textId="77777777" w:rsidR="00EC374C" w:rsidRPr="00632AE1" w:rsidRDefault="00EC374C" w:rsidP="00EC374C">
            <w:pPr>
              <w:rPr>
                <w:rFonts w:cs="David"/>
                <w:sz w:val="20"/>
                <w:szCs w:val="20"/>
                <w:rtl/>
              </w:rPr>
            </w:pPr>
          </w:p>
        </w:tc>
        <w:tc>
          <w:tcPr>
            <w:tcW w:w="6967" w:type="dxa"/>
            <w:gridSpan w:val="7"/>
          </w:tcPr>
          <w:p w14:paraId="26BB4600" w14:textId="77777777" w:rsidR="00EC374C" w:rsidRPr="00632AE1" w:rsidRDefault="00EC374C" w:rsidP="00EC374C">
            <w:pPr>
              <w:jc w:val="right"/>
              <w:rPr>
                <w:rFonts w:cs="David"/>
                <w:sz w:val="20"/>
                <w:szCs w:val="20"/>
              </w:rPr>
            </w:pPr>
            <w:r>
              <w:rPr>
                <w:rFonts w:cs="David"/>
                <w:sz w:val="20"/>
                <w:szCs w:val="20"/>
              </w:rPr>
              <w:t>30.10.2015</w:t>
            </w:r>
          </w:p>
        </w:tc>
        <w:tc>
          <w:tcPr>
            <w:tcW w:w="598" w:type="dxa"/>
          </w:tcPr>
          <w:p w14:paraId="79792E83" w14:textId="77777777" w:rsidR="00EC374C" w:rsidRPr="00632AE1" w:rsidRDefault="00EC374C" w:rsidP="00EC374C">
            <w:pPr>
              <w:jc w:val="right"/>
              <w:rPr>
                <w:sz w:val="20"/>
                <w:szCs w:val="20"/>
              </w:rPr>
            </w:pPr>
            <w:r>
              <w:rPr>
                <w:sz w:val="20"/>
                <w:szCs w:val="20"/>
                <w:rtl/>
              </w:rPr>
              <w:t>[22]</w:t>
            </w:r>
          </w:p>
        </w:tc>
      </w:tr>
      <w:tr w:rsidR="00EC374C" w:rsidRPr="00632AE1" w14:paraId="10139DC9" w14:textId="77777777" w:rsidTr="00EC374C">
        <w:trPr>
          <w:gridAfter w:val="1"/>
          <w:wAfter w:w="153" w:type="dxa"/>
          <w:jc w:val="center"/>
        </w:trPr>
        <w:tc>
          <w:tcPr>
            <w:tcW w:w="236" w:type="dxa"/>
            <w:gridSpan w:val="2"/>
          </w:tcPr>
          <w:p w14:paraId="7388E0A3" w14:textId="77777777" w:rsidR="00EC374C" w:rsidRPr="00632AE1" w:rsidRDefault="00EC374C" w:rsidP="00EC374C">
            <w:pPr>
              <w:rPr>
                <w:rFonts w:cs="David"/>
                <w:sz w:val="20"/>
                <w:szCs w:val="20"/>
                <w:rtl/>
              </w:rPr>
            </w:pPr>
          </w:p>
        </w:tc>
        <w:tc>
          <w:tcPr>
            <w:tcW w:w="2961" w:type="dxa"/>
            <w:gridSpan w:val="2"/>
          </w:tcPr>
          <w:p w14:paraId="651EB643"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66431BA7" w14:textId="77777777" w:rsidR="00EC374C" w:rsidRPr="00632AE1" w:rsidRDefault="00EC374C" w:rsidP="00EC374C">
            <w:pPr>
              <w:jc w:val="right"/>
              <w:rPr>
                <w:sz w:val="20"/>
                <w:szCs w:val="20"/>
              </w:rPr>
            </w:pPr>
            <w:r>
              <w:rPr>
                <w:sz w:val="20"/>
                <w:szCs w:val="20"/>
                <w:rtl/>
              </w:rPr>
              <w:t>[33]</w:t>
            </w:r>
          </w:p>
        </w:tc>
        <w:tc>
          <w:tcPr>
            <w:tcW w:w="1568" w:type="dxa"/>
            <w:gridSpan w:val="2"/>
          </w:tcPr>
          <w:p w14:paraId="3788C46A" w14:textId="77777777" w:rsidR="00EC374C" w:rsidRPr="00632AE1" w:rsidRDefault="00EC374C" w:rsidP="00EC374C">
            <w:pPr>
              <w:jc w:val="right"/>
              <w:rPr>
                <w:rFonts w:cs="David"/>
                <w:sz w:val="20"/>
                <w:szCs w:val="20"/>
              </w:rPr>
            </w:pPr>
            <w:r>
              <w:rPr>
                <w:rFonts w:cs="David"/>
                <w:sz w:val="20"/>
                <w:szCs w:val="20"/>
              </w:rPr>
              <w:t>29.12.2014</w:t>
            </w:r>
          </w:p>
        </w:tc>
        <w:tc>
          <w:tcPr>
            <w:tcW w:w="550" w:type="dxa"/>
          </w:tcPr>
          <w:p w14:paraId="14E3DBD2" w14:textId="77777777" w:rsidR="00EC374C" w:rsidRPr="00632AE1" w:rsidRDefault="00EC374C" w:rsidP="00EC374C">
            <w:pPr>
              <w:jc w:val="right"/>
              <w:rPr>
                <w:sz w:val="20"/>
                <w:szCs w:val="20"/>
                <w:rtl/>
              </w:rPr>
            </w:pPr>
            <w:r>
              <w:rPr>
                <w:sz w:val="20"/>
                <w:szCs w:val="20"/>
                <w:rtl/>
              </w:rPr>
              <w:t>[32]</w:t>
            </w:r>
          </w:p>
        </w:tc>
        <w:tc>
          <w:tcPr>
            <w:tcW w:w="1337" w:type="dxa"/>
          </w:tcPr>
          <w:p w14:paraId="0474BB71" w14:textId="77777777" w:rsidR="00EC374C" w:rsidRPr="00632AE1" w:rsidRDefault="00EC374C" w:rsidP="00EC374C">
            <w:pPr>
              <w:jc w:val="right"/>
              <w:rPr>
                <w:rFonts w:cs="David"/>
                <w:sz w:val="20"/>
                <w:szCs w:val="20"/>
              </w:rPr>
            </w:pPr>
            <w:r>
              <w:rPr>
                <w:rFonts w:cs="David"/>
                <w:sz w:val="20"/>
                <w:szCs w:val="20"/>
              </w:rPr>
              <w:t>2014-267087</w:t>
            </w:r>
          </w:p>
        </w:tc>
        <w:tc>
          <w:tcPr>
            <w:tcW w:w="598" w:type="dxa"/>
          </w:tcPr>
          <w:p w14:paraId="0D47A1B7" w14:textId="77777777" w:rsidR="00EC374C" w:rsidRPr="00632AE1" w:rsidRDefault="00EC374C" w:rsidP="00EC374C">
            <w:pPr>
              <w:jc w:val="right"/>
              <w:rPr>
                <w:sz w:val="20"/>
                <w:szCs w:val="20"/>
              </w:rPr>
            </w:pPr>
            <w:r>
              <w:rPr>
                <w:sz w:val="20"/>
                <w:szCs w:val="20"/>
                <w:rtl/>
              </w:rPr>
              <w:t>[31]</w:t>
            </w:r>
          </w:p>
        </w:tc>
      </w:tr>
      <w:tr w:rsidR="00EC374C" w:rsidRPr="00DB7BD7" w14:paraId="53D91C94" w14:textId="77777777" w:rsidTr="00EC374C">
        <w:trPr>
          <w:gridAfter w:val="1"/>
          <w:wAfter w:w="153" w:type="dxa"/>
          <w:jc w:val="center"/>
        </w:trPr>
        <w:tc>
          <w:tcPr>
            <w:tcW w:w="236" w:type="dxa"/>
            <w:gridSpan w:val="2"/>
          </w:tcPr>
          <w:p w14:paraId="5B98D340" w14:textId="77777777" w:rsidR="00EC374C" w:rsidRPr="00DB7BD7" w:rsidRDefault="00EC374C" w:rsidP="00EC374C">
            <w:pPr>
              <w:rPr>
                <w:sz w:val="20"/>
                <w:szCs w:val="20"/>
                <w:rtl/>
              </w:rPr>
            </w:pPr>
          </w:p>
        </w:tc>
        <w:tc>
          <w:tcPr>
            <w:tcW w:w="2961" w:type="dxa"/>
            <w:gridSpan w:val="2"/>
          </w:tcPr>
          <w:p w14:paraId="10ED370A" w14:textId="77777777" w:rsidR="00EC374C" w:rsidRPr="00DB7BD7" w:rsidRDefault="00EC374C" w:rsidP="00EC374C">
            <w:pPr>
              <w:jc w:val="right"/>
              <w:rPr>
                <w:sz w:val="20"/>
                <w:szCs w:val="20"/>
              </w:rPr>
            </w:pPr>
            <w:r>
              <w:rPr>
                <w:sz w:val="20"/>
                <w:szCs w:val="20"/>
              </w:rPr>
              <w:t>JP</w:t>
            </w:r>
          </w:p>
        </w:tc>
        <w:tc>
          <w:tcPr>
            <w:tcW w:w="551" w:type="dxa"/>
          </w:tcPr>
          <w:p w14:paraId="7765269D" w14:textId="77777777" w:rsidR="00EC374C" w:rsidRPr="00DB7BD7" w:rsidRDefault="00EC374C" w:rsidP="00EC374C">
            <w:pPr>
              <w:jc w:val="right"/>
              <w:rPr>
                <w:sz w:val="20"/>
                <w:szCs w:val="20"/>
                <w:rtl/>
              </w:rPr>
            </w:pPr>
          </w:p>
        </w:tc>
        <w:tc>
          <w:tcPr>
            <w:tcW w:w="1568" w:type="dxa"/>
            <w:gridSpan w:val="2"/>
          </w:tcPr>
          <w:p w14:paraId="7E8746C6" w14:textId="77777777" w:rsidR="00EC374C" w:rsidRPr="00DB7BD7" w:rsidRDefault="00EC374C" w:rsidP="00EC374C">
            <w:pPr>
              <w:jc w:val="right"/>
              <w:rPr>
                <w:sz w:val="20"/>
                <w:szCs w:val="20"/>
              </w:rPr>
            </w:pPr>
            <w:r>
              <w:rPr>
                <w:sz w:val="20"/>
                <w:szCs w:val="20"/>
                <w:rtl/>
              </w:rPr>
              <w:t>10.04.2015</w:t>
            </w:r>
          </w:p>
        </w:tc>
        <w:tc>
          <w:tcPr>
            <w:tcW w:w="550" w:type="dxa"/>
          </w:tcPr>
          <w:p w14:paraId="26B30FF2" w14:textId="77777777" w:rsidR="00EC374C" w:rsidRPr="00DB7BD7" w:rsidRDefault="00EC374C" w:rsidP="00EC374C">
            <w:pPr>
              <w:jc w:val="right"/>
              <w:rPr>
                <w:sz w:val="20"/>
                <w:szCs w:val="20"/>
                <w:rtl/>
              </w:rPr>
            </w:pPr>
          </w:p>
        </w:tc>
        <w:tc>
          <w:tcPr>
            <w:tcW w:w="1337" w:type="dxa"/>
          </w:tcPr>
          <w:p w14:paraId="3E776DB0" w14:textId="77777777" w:rsidR="00EC374C" w:rsidRPr="00DB7BD7" w:rsidRDefault="00EC374C" w:rsidP="00EC374C">
            <w:pPr>
              <w:jc w:val="right"/>
              <w:rPr>
                <w:sz w:val="20"/>
                <w:szCs w:val="20"/>
              </w:rPr>
            </w:pPr>
            <w:r>
              <w:rPr>
                <w:sz w:val="20"/>
                <w:szCs w:val="20"/>
                <w:rtl/>
              </w:rPr>
              <w:t>2015-081298</w:t>
            </w:r>
          </w:p>
        </w:tc>
        <w:tc>
          <w:tcPr>
            <w:tcW w:w="598" w:type="dxa"/>
          </w:tcPr>
          <w:p w14:paraId="06B7CA50" w14:textId="77777777" w:rsidR="00EC374C" w:rsidRPr="00DB7BD7" w:rsidRDefault="00EC374C" w:rsidP="00EC374C">
            <w:pPr>
              <w:jc w:val="right"/>
              <w:rPr>
                <w:sz w:val="20"/>
                <w:szCs w:val="20"/>
                <w:rtl/>
              </w:rPr>
            </w:pPr>
          </w:p>
        </w:tc>
      </w:tr>
      <w:tr w:rsidR="00EC374C" w:rsidRPr="00632AE1" w14:paraId="09966378" w14:textId="77777777" w:rsidTr="00EC374C">
        <w:trPr>
          <w:gridAfter w:val="1"/>
          <w:wAfter w:w="153" w:type="dxa"/>
          <w:jc w:val="center"/>
        </w:trPr>
        <w:tc>
          <w:tcPr>
            <w:tcW w:w="7203" w:type="dxa"/>
            <w:gridSpan w:val="9"/>
          </w:tcPr>
          <w:p w14:paraId="4B2A387A"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09//08, 31//7088, 31//713, 47//12, 48//00, A61P 43//00, C12N 15//113</w:t>
            </w:r>
          </w:p>
        </w:tc>
        <w:tc>
          <w:tcPr>
            <w:tcW w:w="598" w:type="dxa"/>
          </w:tcPr>
          <w:p w14:paraId="2DC56A93" w14:textId="77777777" w:rsidR="00EC374C" w:rsidRPr="00632AE1" w:rsidRDefault="00EC374C" w:rsidP="00EC374C">
            <w:pPr>
              <w:jc w:val="right"/>
              <w:rPr>
                <w:sz w:val="20"/>
                <w:szCs w:val="20"/>
              </w:rPr>
            </w:pPr>
            <w:r>
              <w:rPr>
                <w:sz w:val="20"/>
                <w:szCs w:val="20"/>
                <w:rtl/>
              </w:rPr>
              <w:t>[51]</w:t>
            </w:r>
          </w:p>
        </w:tc>
      </w:tr>
      <w:tr w:rsidR="00EC374C" w:rsidRPr="00632AE1" w14:paraId="60ABCC7F" w14:textId="77777777" w:rsidTr="00EC374C">
        <w:trPr>
          <w:gridAfter w:val="1"/>
          <w:wAfter w:w="153" w:type="dxa"/>
          <w:jc w:val="center"/>
        </w:trPr>
        <w:tc>
          <w:tcPr>
            <w:tcW w:w="3748" w:type="dxa"/>
            <w:gridSpan w:val="5"/>
          </w:tcPr>
          <w:p w14:paraId="6972B2CE" w14:textId="77777777" w:rsidR="00EC374C" w:rsidRPr="00632AE1" w:rsidRDefault="00EC374C" w:rsidP="00EC374C">
            <w:pPr>
              <w:rPr>
                <w:rFonts w:cs="Guttman Hodes"/>
                <w:sz w:val="20"/>
                <w:szCs w:val="20"/>
                <w:rtl/>
              </w:rPr>
            </w:pPr>
          </w:p>
        </w:tc>
        <w:tc>
          <w:tcPr>
            <w:tcW w:w="3455" w:type="dxa"/>
            <w:gridSpan w:val="4"/>
          </w:tcPr>
          <w:p w14:paraId="70427C39" w14:textId="77777777" w:rsidR="00EC374C" w:rsidRPr="00632AE1" w:rsidRDefault="00EC374C" w:rsidP="00EC374C">
            <w:pPr>
              <w:jc w:val="right"/>
              <w:rPr>
                <w:rFonts w:cs="David"/>
                <w:sz w:val="20"/>
                <w:szCs w:val="20"/>
                <w:rtl/>
              </w:rPr>
            </w:pPr>
            <w:r>
              <w:rPr>
                <w:rFonts w:cs="David"/>
                <w:sz w:val="20"/>
                <w:szCs w:val="20"/>
              </w:rPr>
              <w:t>BONAC CORPORATION, JAPAN</w:t>
            </w:r>
          </w:p>
        </w:tc>
        <w:tc>
          <w:tcPr>
            <w:tcW w:w="598" w:type="dxa"/>
          </w:tcPr>
          <w:p w14:paraId="41A48C6B" w14:textId="77777777" w:rsidR="00EC374C" w:rsidRPr="00632AE1" w:rsidRDefault="00EC374C" w:rsidP="00EC374C">
            <w:pPr>
              <w:jc w:val="right"/>
              <w:rPr>
                <w:sz w:val="20"/>
                <w:szCs w:val="20"/>
              </w:rPr>
            </w:pPr>
            <w:r>
              <w:rPr>
                <w:sz w:val="20"/>
                <w:szCs w:val="20"/>
                <w:rtl/>
              </w:rPr>
              <w:t>[71]</w:t>
            </w:r>
          </w:p>
        </w:tc>
      </w:tr>
      <w:tr w:rsidR="00EC374C" w:rsidRPr="00632AE1" w14:paraId="2BA1072E" w14:textId="77777777" w:rsidTr="00EC374C">
        <w:trPr>
          <w:gridAfter w:val="1"/>
          <w:wAfter w:w="153" w:type="dxa"/>
          <w:jc w:val="center"/>
        </w:trPr>
        <w:tc>
          <w:tcPr>
            <w:tcW w:w="236" w:type="dxa"/>
            <w:gridSpan w:val="2"/>
          </w:tcPr>
          <w:p w14:paraId="39D105FE" w14:textId="77777777" w:rsidR="00EC374C" w:rsidRPr="00632AE1" w:rsidRDefault="00EC374C" w:rsidP="00EC374C">
            <w:pPr>
              <w:rPr>
                <w:rFonts w:cs="Guttman Hodes"/>
                <w:sz w:val="20"/>
                <w:szCs w:val="20"/>
                <w:rtl/>
              </w:rPr>
            </w:pPr>
          </w:p>
        </w:tc>
        <w:tc>
          <w:tcPr>
            <w:tcW w:w="6967" w:type="dxa"/>
            <w:gridSpan w:val="7"/>
          </w:tcPr>
          <w:p w14:paraId="22DFC3A8" w14:textId="77777777" w:rsidR="00EC374C" w:rsidRPr="00632AE1" w:rsidRDefault="00EC374C" w:rsidP="00EC374C">
            <w:pPr>
              <w:jc w:val="right"/>
              <w:rPr>
                <w:rFonts w:cs="Guttman Hodes"/>
                <w:sz w:val="20"/>
                <w:szCs w:val="20"/>
              </w:rPr>
            </w:pPr>
            <w:r>
              <w:rPr>
                <w:rFonts w:cs="Guttman Hodes"/>
                <w:sz w:val="20"/>
                <w:szCs w:val="20"/>
              </w:rPr>
              <w:t>WO/2016/108264</w:t>
            </w:r>
          </w:p>
        </w:tc>
        <w:tc>
          <w:tcPr>
            <w:tcW w:w="598" w:type="dxa"/>
          </w:tcPr>
          <w:p w14:paraId="7D61CA76" w14:textId="77777777" w:rsidR="00EC374C" w:rsidRPr="00632AE1" w:rsidRDefault="00EC374C" w:rsidP="00EC374C">
            <w:pPr>
              <w:jc w:val="right"/>
              <w:rPr>
                <w:sz w:val="20"/>
                <w:szCs w:val="20"/>
              </w:rPr>
            </w:pPr>
            <w:r>
              <w:rPr>
                <w:sz w:val="20"/>
                <w:szCs w:val="20"/>
                <w:rtl/>
              </w:rPr>
              <w:t>[87]</w:t>
            </w:r>
          </w:p>
        </w:tc>
      </w:tr>
      <w:tr w:rsidR="00EC374C" w:rsidRPr="00632AE1" w14:paraId="1F50C787" w14:textId="77777777" w:rsidTr="00EC374C">
        <w:trPr>
          <w:gridAfter w:val="1"/>
          <w:wAfter w:w="153" w:type="dxa"/>
          <w:jc w:val="center"/>
        </w:trPr>
        <w:tc>
          <w:tcPr>
            <w:tcW w:w="3748" w:type="dxa"/>
            <w:gridSpan w:val="5"/>
          </w:tcPr>
          <w:p w14:paraId="5B9D425B" w14:textId="77777777" w:rsidR="00EC374C" w:rsidRDefault="00EC374C" w:rsidP="00EC374C">
            <w:pPr>
              <w:rPr>
                <w:rFonts w:cs="Guttman Hodes"/>
                <w:sz w:val="20"/>
                <w:szCs w:val="20"/>
                <w:rtl/>
              </w:rPr>
            </w:pPr>
            <w:r>
              <w:rPr>
                <w:rFonts w:cs="Guttman Hodes"/>
                <w:sz w:val="20"/>
                <w:szCs w:val="20"/>
                <w:rtl/>
              </w:rPr>
              <w:t>סנפורד ט. קולב ושות',</w:t>
            </w:r>
          </w:p>
          <w:p w14:paraId="3B07844F"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A6BB014"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55" w:type="dxa"/>
            <w:gridSpan w:val="4"/>
          </w:tcPr>
          <w:p w14:paraId="004EBFE5" w14:textId="77777777" w:rsidR="00EC374C" w:rsidRDefault="00EC374C" w:rsidP="00EC374C">
            <w:pPr>
              <w:jc w:val="right"/>
              <w:rPr>
                <w:rFonts w:cs="David"/>
                <w:sz w:val="20"/>
                <w:szCs w:val="20"/>
              </w:rPr>
            </w:pPr>
            <w:r>
              <w:rPr>
                <w:rFonts w:cs="David"/>
                <w:sz w:val="20"/>
                <w:szCs w:val="20"/>
              </w:rPr>
              <w:t>SANFORD T.COLB &amp; CO.,</w:t>
            </w:r>
          </w:p>
          <w:p w14:paraId="68245263" w14:textId="77777777" w:rsidR="00EC374C" w:rsidRDefault="00EC374C" w:rsidP="00EC374C">
            <w:pPr>
              <w:jc w:val="right"/>
              <w:rPr>
                <w:rFonts w:cs="David"/>
                <w:sz w:val="20"/>
                <w:szCs w:val="20"/>
              </w:rPr>
            </w:pPr>
            <w:r>
              <w:rPr>
                <w:rFonts w:cs="David"/>
                <w:sz w:val="20"/>
                <w:szCs w:val="20"/>
              </w:rPr>
              <w:t xml:space="preserve"> P.O.B. 2273, </w:t>
            </w:r>
          </w:p>
          <w:p w14:paraId="54798186"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546AC693" w14:textId="77777777" w:rsidR="00EC374C" w:rsidRPr="00632AE1" w:rsidRDefault="00EC374C" w:rsidP="00EC374C">
            <w:pPr>
              <w:jc w:val="right"/>
              <w:rPr>
                <w:sz w:val="20"/>
                <w:szCs w:val="20"/>
                <w:rtl/>
              </w:rPr>
            </w:pPr>
            <w:r>
              <w:rPr>
                <w:sz w:val="20"/>
                <w:szCs w:val="20"/>
                <w:rtl/>
              </w:rPr>
              <w:t>[74]</w:t>
            </w:r>
          </w:p>
        </w:tc>
      </w:tr>
      <w:tr w:rsidR="00EC374C" w:rsidRPr="00632AE1" w14:paraId="60BE8B0C" w14:textId="77777777" w:rsidTr="00EC374C">
        <w:trPr>
          <w:gridAfter w:val="1"/>
          <w:wAfter w:w="153" w:type="dxa"/>
          <w:jc w:val="center"/>
        </w:trPr>
        <w:tc>
          <w:tcPr>
            <w:tcW w:w="2160" w:type="dxa"/>
            <w:gridSpan w:val="3"/>
          </w:tcPr>
          <w:p w14:paraId="79033C83" w14:textId="77777777" w:rsidR="00EC374C" w:rsidRPr="00632AE1" w:rsidRDefault="00EC374C" w:rsidP="00EC374C">
            <w:pPr>
              <w:jc w:val="right"/>
              <w:rPr>
                <w:rFonts w:cs="David"/>
                <w:sz w:val="20"/>
                <w:szCs w:val="20"/>
              </w:rPr>
            </w:pPr>
          </w:p>
        </w:tc>
        <w:tc>
          <w:tcPr>
            <w:tcW w:w="1666" w:type="dxa"/>
            <w:gridSpan w:val="3"/>
          </w:tcPr>
          <w:p w14:paraId="0C356FD2" w14:textId="77777777" w:rsidR="00EC374C" w:rsidRPr="00632AE1" w:rsidRDefault="00EC374C" w:rsidP="00EC374C">
            <w:pPr>
              <w:jc w:val="right"/>
              <w:rPr>
                <w:rFonts w:cs="David"/>
                <w:sz w:val="20"/>
                <w:szCs w:val="20"/>
              </w:rPr>
            </w:pPr>
          </w:p>
        </w:tc>
        <w:tc>
          <w:tcPr>
            <w:tcW w:w="3975" w:type="dxa"/>
            <w:gridSpan w:val="4"/>
          </w:tcPr>
          <w:p w14:paraId="790F7313" w14:textId="77777777" w:rsidR="00EC374C" w:rsidRPr="00632AE1" w:rsidRDefault="00EC374C" w:rsidP="00EC374C">
            <w:pPr>
              <w:jc w:val="right"/>
              <w:rPr>
                <w:rFonts w:cs="David"/>
                <w:sz w:val="20"/>
                <w:szCs w:val="20"/>
              </w:rPr>
            </w:pPr>
          </w:p>
        </w:tc>
      </w:tr>
      <w:tr w:rsidR="00EC374C" w:rsidRPr="00632AE1" w14:paraId="7794B589" w14:textId="77777777" w:rsidTr="00EC374C">
        <w:tblPrEx>
          <w:jc w:val="left"/>
          <w:tblLook w:val="0000" w:firstRow="0" w:lastRow="0" w:firstColumn="0" w:lastColumn="0" w:noHBand="0" w:noVBand="0"/>
        </w:tblPrEx>
        <w:trPr>
          <w:gridBefore w:val="1"/>
          <w:wBefore w:w="71" w:type="dxa"/>
        </w:trPr>
        <w:tc>
          <w:tcPr>
            <w:tcW w:w="7883" w:type="dxa"/>
            <w:gridSpan w:val="10"/>
          </w:tcPr>
          <w:p w14:paraId="08E941F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F053EE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9"/>
        <w:gridCol w:w="1036"/>
        <w:gridCol w:w="552"/>
        <w:gridCol w:w="77"/>
        <w:gridCol w:w="1489"/>
        <w:gridCol w:w="550"/>
        <w:gridCol w:w="1345"/>
        <w:gridCol w:w="598"/>
        <w:gridCol w:w="152"/>
      </w:tblGrid>
      <w:tr w:rsidR="00EC374C" w:rsidRPr="00632AE1" w14:paraId="17D99F30" w14:textId="77777777" w:rsidTr="00EC374C">
        <w:trPr>
          <w:gridAfter w:val="1"/>
          <w:wAfter w:w="152" w:type="dxa"/>
          <w:trHeight w:val="485"/>
          <w:jc w:val="center"/>
        </w:trPr>
        <w:tc>
          <w:tcPr>
            <w:tcW w:w="3743" w:type="dxa"/>
            <w:gridSpan w:val="5"/>
          </w:tcPr>
          <w:p w14:paraId="274C1B89" w14:textId="77777777" w:rsidR="00EC374C" w:rsidRPr="00DB7BD7" w:rsidRDefault="000863EF" w:rsidP="00EC374C">
            <w:pPr>
              <w:jc w:val="right"/>
              <w:rPr>
                <w:b/>
                <w:bCs/>
                <w:color w:val="0000FF"/>
                <w:sz w:val="20"/>
                <w:szCs w:val="20"/>
                <w:u w:val="single"/>
                <w:rtl/>
              </w:rPr>
            </w:pPr>
            <w:hyperlink r:id="rId795" w:history="1">
              <w:r w:rsidR="00EC374C" w:rsidRPr="00DB7BD7">
                <w:rPr>
                  <w:rStyle w:val="Hyperlink"/>
                  <w:sz w:val="20"/>
                </w:rPr>
                <w:t>253037</w:t>
              </w:r>
            </w:hyperlink>
          </w:p>
        </w:tc>
        <w:tc>
          <w:tcPr>
            <w:tcW w:w="4059" w:type="dxa"/>
            <w:gridSpan w:val="5"/>
          </w:tcPr>
          <w:p w14:paraId="2DC91FE7" w14:textId="77777777" w:rsidR="00EC374C" w:rsidRPr="00DB7BD7" w:rsidRDefault="00EC374C" w:rsidP="00EC374C">
            <w:pPr>
              <w:rPr>
                <w:sz w:val="20"/>
                <w:szCs w:val="20"/>
                <w:rtl/>
              </w:rPr>
            </w:pPr>
            <w:r w:rsidRPr="00DB7BD7">
              <w:rPr>
                <w:sz w:val="20"/>
                <w:szCs w:val="20"/>
                <w:rtl/>
              </w:rPr>
              <w:t>[21][11]</w:t>
            </w:r>
          </w:p>
        </w:tc>
      </w:tr>
      <w:tr w:rsidR="00EC374C" w:rsidRPr="00632AE1" w14:paraId="18C9AC5A" w14:textId="77777777" w:rsidTr="00EC374C">
        <w:trPr>
          <w:gridAfter w:val="1"/>
          <w:wAfter w:w="152" w:type="dxa"/>
          <w:jc w:val="center"/>
        </w:trPr>
        <w:tc>
          <w:tcPr>
            <w:tcW w:w="3743" w:type="dxa"/>
            <w:gridSpan w:val="5"/>
          </w:tcPr>
          <w:p w14:paraId="12BCA5BE" w14:textId="77777777" w:rsidR="00EC374C" w:rsidRDefault="00EC374C" w:rsidP="00EC374C">
            <w:pPr>
              <w:rPr>
                <w:rFonts w:cs="David"/>
                <w:b/>
                <w:bCs/>
                <w:sz w:val="20"/>
                <w:szCs w:val="20"/>
                <w:rtl/>
              </w:rPr>
            </w:pPr>
            <w:r>
              <w:rPr>
                <w:rFonts w:cs="David"/>
                <w:b/>
                <w:bCs/>
                <w:sz w:val="20"/>
                <w:szCs w:val="20"/>
                <w:rtl/>
              </w:rPr>
              <w:t>(אלפא)–אתייניל–3(בטא)–הידרוקסי–5(אלפא)–פרגנאנ–20–אוקסים לשימוש בטיפול בהפרעות מערכת העצבים המרכזית</w:t>
            </w:r>
          </w:p>
          <w:p w14:paraId="6A2F316E" w14:textId="77777777" w:rsidR="00EC374C" w:rsidRPr="00632AE1" w:rsidRDefault="00EC374C" w:rsidP="00EC374C">
            <w:pPr>
              <w:rPr>
                <w:rFonts w:cs="David"/>
                <w:b/>
                <w:bCs/>
                <w:sz w:val="20"/>
                <w:szCs w:val="20"/>
                <w:rtl/>
              </w:rPr>
            </w:pPr>
          </w:p>
        </w:tc>
        <w:tc>
          <w:tcPr>
            <w:tcW w:w="3461" w:type="dxa"/>
            <w:gridSpan w:val="4"/>
          </w:tcPr>
          <w:p w14:paraId="2F8826C6" w14:textId="77777777" w:rsidR="00EC374C" w:rsidRDefault="00EC374C" w:rsidP="00EC374C">
            <w:pPr>
              <w:jc w:val="right"/>
              <w:rPr>
                <w:rFonts w:cs="David"/>
                <w:b/>
                <w:bCs/>
                <w:sz w:val="20"/>
                <w:szCs w:val="20"/>
              </w:rPr>
            </w:pPr>
            <w:r>
              <w:rPr>
                <w:rFonts w:cs="David"/>
                <w:b/>
                <w:bCs/>
                <w:sz w:val="20"/>
                <w:szCs w:val="20"/>
              </w:rPr>
              <w:t>3.ALPHA.-ETHYNYL, 3.BETA.-HYDROXY-5.ALPHA.-PREGNAN-20-OXIME FOR USE IN THE TREATMENT OF CNS DISORDERS</w:t>
            </w:r>
          </w:p>
          <w:p w14:paraId="15443D4B" w14:textId="77777777" w:rsidR="00EC374C" w:rsidRPr="00632AE1" w:rsidRDefault="00EC374C" w:rsidP="00EC374C">
            <w:pPr>
              <w:jc w:val="right"/>
              <w:rPr>
                <w:rFonts w:cs="David"/>
                <w:b/>
                <w:bCs/>
                <w:sz w:val="20"/>
                <w:szCs w:val="20"/>
              </w:rPr>
            </w:pPr>
          </w:p>
        </w:tc>
        <w:tc>
          <w:tcPr>
            <w:tcW w:w="598" w:type="dxa"/>
          </w:tcPr>
          <w:p w14:paraId="75F02508" w14:textId="77777777" w:rsidR="00EC374C" w:rsidRPr="00632AE1" w:rsidRDefault="00EC374C" w:rsidP="00EC374C">
            <w:pPr>
              <w:jc w:val="right"/>
              <w:rPr>
                <w:sz w:val="20"/>
                <w:szCs w:val="20"/>
              </w:rPr>
            </w:pPr>
            <w:r>
              <w:rPr>
                <w:sz w:val="20"/>
                <w:szCs w:val="20"/>
                <w:rtl/>
              </w:rPr>
              <w:t>[54]</w:t>
            </w:r>
          </w:p>
        </w:tc>
      </w:tr>
      <w:tr w:rsidR="00EC374C" w:rsidRPr="00632AE1" w14:paraId="0BE3685A" w14:textId="77777777" w:rsidTr="00EC374C">
        <w:trPr>
          <w:gridAfter w:val="1"/>
          <w:wAfter w:w="152" w:type="dxa"/>
          <w:jc w:val="center"/>
        </w:trPr>
        <w:tc>
          <w:tcPr>
            <w:tcW w:w="236" w:type="dxa"/>
            <w:gridSpan w:val="2"/>
          </w:tcPr>
          <w:p w14:paraId="0BE5C9B2" w14:textId="77777777" w:rsidR="00EC374C" w:rsidRPr="00632AE1" w:rsidRDefault="00EC374C" w:rsidP="00EC374C">
            <w:pPr>
              <w:rPr>
                <w:rFonts w:cs="David"/>
                <w:sz w:val="20"/>
                <w:szCs w:val="20"/>
                <w:rtl/>
              </w:rPr>
            </w:pPr>
          </w:p>
        </w:tc>
        <w:tc>
          <w:tcPr>
            <w:tcW w:w="6968" w:type="dxa"/>
            <w:gridSpan w:val="7"/>
          </w:tcPr>
          <w:p w14:paraId="097772B5" w14:textId="77777777" w:rsidR="00EC374C" w:rsidRPr="00632AE1" w:rsidRDefault="00EC374C" w:rsidP="00EC374C">
            <w:pPr>
              <w:jc w:val="right"/>
              <w:rPr>
                <w:rFonts w:cs="David"/>
                <w:sz w:val="20"/>
                <w:szCs w:val="20"/>
              </w:rPr>
            </w:pPr>
            <w:r>
              <w:rPr>
                <w:rFonts w:cs="David"/>
                <w:sz w:val="20"/>
                <w:szCs w:val="20"/>
              </w:rPr>
              <w:t>11.01.2016</w:t>
            </w:r>
          </w:p>
        </w:tc>
        <w:tc>
          <w:tcPr>
            <w:tcW w:w="598" w:type="dxa"/>
          </w:tcPr>
          <w:p w14:paraId="46783058" w14:textId="77777777" w:rsidR="00EC374C" w:rsidRPr="00632AE1" w:rsidRDefault="00EC374C" w:rsidP="00EC374C">
            <w:pPr>
              <w:jc w:val="right"/>
              <w:rPr>
                <w:sz w:val="20"/>
                <w:szCs w:val="20"/>
              </w:rPr>
            </w:pPr>
            <w:r>
              <w:rPr>
                <w:sz w:val="20"/>
                <w:szCs w:val="20"/>
                <w:rtl/>
              </w:rPr>
              <w:t>[22]</w:t>
            </w:r>
          </w:p>
        </w:tc>
      </w:tr>
      <w:tr w:rsidR="00EC374C" w:rsidRPr="00632AE1" w14:paraId="144AE0B7" w14:textId="77777777" w:rsidTr="00EC374C">
        <w:trPr>
          <w:gridAfter w:val="1"/>
          <w:wAfter w:w="152" w:type="dxa"/>
          <w:jc w:val="center"/>
        </w:trPr>
        <w:tc>
          <w:tcPr>
            <w:tcW w:w="236" w:type="dxa"/>
            <w:gridSpan w:val="2"/>
          </w:tcPr>
          <w:p w14:paraId="2E270A01" w14:textId="77777777" w:rsidR="00EC374C" w:rsidRPr="00632AE1" w:rsidRDefault="00EC374C" w:rsidP="00EC374C">
            <w:pPr>
              <w:rPr>
                <w:rFonts w:cs="David"/>
                <w:sz w:val="20"/>
                <w:szCs w:val="20"/>
                <w:rtl/>
              </w:rPr>
            </w:pPr>
          </w:p>
        </w:tc>
        <w:tc>
          <w:tcPr>
            <w:tcW w:w="2955" w:type="dxa"/>
            <w:gridSpan w:val="2"/>
          </w:tcPr>
          <w:p w14:paraId="2AB7A2E1" w14:textId="77777777" w:rsidR="00EC374C" w:rsidRPr="00632AE1" w:rsidRDefault="00EC374C" w:rsidP="00EC374C">
            <w:pPr>
              <w:jc w:val="right"/>
              <w:rPr>
                <w:rFonts w:cs="David"/>
                <w:sz w:val="20"/>
                <w:szCs w:val="20"/>
              </w:rPr>
            </w:pPr>
            <w:r>
              <w:rPr>
                <w:rFonts w:cs="David"/>
                <w:sz w:val="20"/>
                <w:szCs w:val="20"/>
              </w:rPr>
              <w:t>SE</w:t>
            </w:r>
          </w:p>
        </w:tc>
        <w:tc>
          <w:tcPr>
            <w:tcW w:w="552" w:type="dxa"/>
          </w:tcPr>
          <w:p w14:paraId="61F05566" w14:textId="77777777" w:rsidR="00EC374C" w:rsidRPr="00632AE1" w:rsidRDefault="00EC374C" w:rsidP="00EC374C">
            <w:pPr>
              <w:jc w:val="right"/>
              <w:rPr>
                <w:sz w:val="20"/>
                <w:szCs w:val="20"/>
              </w:rPr>
            </w:pPr>
            <w:r>
              <w:rPr>
                <w:sz w:val="20"/>
                <w:szCs w:val="20"/>
                <w:rtl/>
              </w:rPr>
              <w:t>[33]</w:t>
            </w:r>
          </w:p>
        </w:tc>
        <w:tc>
          <w:tcPr>
            <w:tcW w:w="1566" w:type="dxa"/>
            <w:gridSpan w:val="2"/>
          </w:tcPr>
          <w:p w14:paraId="5C0904B7" w14:textId="77777777" w:rsidR="00EC374C" w:rsidRPr="00632AE1" w:rsidRDefault="00EC374C" w:rsidP="00EC374C">
            <w:pPr>
              <w:jc w:val="right"/>
              <w:rPr>
                <w:rFonts w:cs="David"/>
                <w:sz w:val="20"/>
                <w:szCs w:val="20"/>
              </w:rPr>
            </w:pPr>
            <w:r>
              <w:rPr>
                <w:rFonts w:cs="David"/>
                <w:sz w:val="20"/>
                <w:szCs w:val="20"/>
              </w:rPr>
              <w:t>12.01.2015</w:t>
            </w:r>
          </w:p>
        </w:tc>
        <w:tc>
          <w:tcPr>
            <w:tcW w:w="550" w:type="dxa"/>
          </w:tcPr>
          <w:p w14:paraId="6106D870" w14:textId="77777777" w:rsidR="00EC374C" w:rsidRPr="00632AE1" w:rsidRDefault="00EC374C" w:rsidP="00EC374C">
            <w:pPr>
              <w:jc w:val="right"/>
              <w:rPr>
                <w:sz w:val="20"/>
                <w:szCs w:val="20"/>
                <w:rtl/>
              </w:rPr>
            </w:pPr>
            <w:r>
              <w:rPr>
                <w:sz w:val="20"/>
                <w:szCs w:val="20"/>
                <w:rtl/>
              </w:rPr>
              <w:t>[32]</w:t>
            </w:r>
          </w:p>
        </w:tc>
        <w:tc>
          <w:tcPr>
            <w:tcW w:w="1345" w:type="dxa"/>
          </w:tcPr>
          <w:p w14:paraId="5EAA3978" w14:textId="77777777" w:rsidR="00EC374C" w:rsidRPr="00632AE1" w:rsidRDefault="00EC374C" w:rsidP="00EC374C">
            <w:pPr>
              <w:jc w:val="right"/>
              <w:rPr>
                <w:rFonts w:cs="David"/>
                <w:sz w:val="20"/>
                <w:szCs w:val="20"/>
              </w:rPr>
            </w:pPr>
            <w:r>
              <w:rPr>
                <w:rFonts w:cs="David"/>
                <w:sz w:val="20"/>
                <w:szCs w:val="20"/>
              </w:rPr>
              <w:t>1500018-5</w:t>
            </w:r>
          </w:p>
        </w:tc>
        <w:tc>
          <w:tcPr>
            <w:tcW w:w="598" w:type="dxa"/>
          </w:tcPr>
          <w:p w14:paraId="436BA94E" w14:textId="77777777" w:rsidR="00EC374C" w:rsidRPr="00632AE1" w:rsidRDefault="00EC374C" w:rsidP="00EC374C">
            <w:pPr>
              <w:jc w:val="right"/>
              <w:rPr>
                <w:sz w:val="20"/>
                <w:szCs w:val="20"/>
              </w:rPr>
            </w:pPr>
            <w:r>
              <w:rPr>
                <w:sz w:val="20"/>
                <w:szCs w:val="20"/>
                <w:rtl/>
              </w:rPr>
              <w:t>[31]</w:t>
            </w:r>
          </w:p>
        </w:tc>
      </w:tr>
      <w:tr w:rsidR="00EC374C" w:rsidRPr="00632AE1" w14:paraId="080D9859" w14:textId="77777777" w:rsidTr="00EC374C">
        <w:trPr>
          <w:gridAfter w:val="1"/>
          <w:wAfter w:w="152" w:type="dxa"/>
          <w:jc w:val="center"/>
        </w:trPr>
        <w:tc>
          <w:tcPr>
            <w:tcW w:w="7204" w:type="dxa"/>
            <w:gridSpan w:val="9"/>
          </w:tcPr>
          <w:p w14:paraId="179B9BFB"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A61P  25//00, 25//28, C07C 25/1/32, C07J 41//00</w:t>
            </w:r>
          </w:p>
        </w:tc>
        <w:tc>
          <w:tcPr>
            <w:tcW w:w="598" w:type="dxa"/>
          </w:tcPr>
          <w:p w14:paraId="47BBBB4F" w14:textId="77777777" w:rsidR="00EC374C" w:rsidRPr="00632AE1" w:rsidRDefault="00EC374C" w:rsidP="00EC374C">
            <w:pPr>
              <w:jc w:val="right"/>
              <w:rPr>
                <w:sz w:val="20"/>
                <w:szCs w:val="20"/>
              </w:rPr>
            </w:pPr>
            <w:r>
              <w:rPr>
                <w:sz w:val="20"/>
                <w:szCs w:val="20"/>
                <w:rtl/>
              </w:rPr>
              <w:t>[51]</w:t>
            </w:r>
          </w:p>
        </w:tc>
      </w:tr>
      <w:tr w:rsidR="00EC374C" w:rsidRPr="00632AE1" w14:paraId="589350F0" w14:textId="77777777" w:rsidTr="00EC374C">
        <w:trPr>
          <w:gridAfter w:val="1"/>
          <w:wAfter w:w="152" w:type="dxa"/>
          <w:jc w:val="center"/>
        </w:trPr>
        <w:tc>
          <w:tcPr>
            <w:tcW w:w="3743" w:type="dxa"/>
            <w:gridSpan w:val="5"/>
          </w:tcPr>
          <w:p w14:paraId="0C9A4F39" w14:textId="77777777" w:rsidR="00EC374C" w:rsidRPr="00632AE1" w:rsidRDefault="00EC374C" w:rsidP="00EC374C">
            <w:pPr>
              <w:rPr>
                <w:rFonts w:cs="Guttman Hodes"/>
                <w:sz w:val="20"/>
                <w:szCs w:val="20"/>
                <w:rtl/>
              </w:rPr>
            </w:pPr>
          </w:p>
        </w:tc>
        <w:tc>
          <w:tcPr>
            <w:tcW w:w="3461" w:type="dxa"/>
            <w:gridSpan w:val="4"/>
          </w:tcPr>
          <w:p w14:paraId="16DDFCB9" w14:textId="77777777" w:rsidR="00EC374C" w:rsidRPr="00632AE1" w:rsidRDefault="00EC374C" w:rsidP="00EC374C">
            <w:pPr>
              <w:jc w:val="right"/>
              <w:rPr>
                <w:rFonts w:cs="David"/>
                <w:sz w:val="20"/>
                <w:szCs w:val="20"/>
                <w:rtl/>
              </w:rPr>
            </w:pPr>
            <w:r>
              <w:rPr>
                <w:rFonts w:cs="David"/>
                <w:sz w:val="20"/>
                <w:szCs w:val="20"/>
              </w:rPr>
              <w:t>UMECRINE COGNITION AB, SWEDEN</w:t>
            </w:r>
          </w:p>
        </w:tc>
        <w:tc>
          <w:tcPr>
            <w:tcW w:w="598" w:type="dxa"/>
          </w:tcPr>
          <w:p w14:paraId="5D3515D4" w14:textId="77777777" w:rsidR="00EC374C" w:rsidRPr="00632AE1" w:rsidRDefault="00EC374C" w:rsidP="00EC374C">
            <w:pPr>
              <w:jc w:val="right"/>
              <w:rPr>
                <w:sz w:val="20"/>
                <w:szCs w:val="20"/>
              </w:rPr>
            </w:pPr>
            <w:r>
              <w:rPr>
                <w:sz w:val="20"/>
                <w:szCs w:val="20"/>
                <w:rtl/>
              </w:rPr>
              <w:t>[71]</w:t>
            </w:r>
          </w:p>
        </w:tc>
      </w:tr>
      <w:tr w:rsidR="00EC374C" w:rsidRPr="00632AE1" w14:paraId="075C5DA0" w14:textId="77777777" w:rsidTr="00EC374C">
        <w:trPr>
          <w:gridAfter w:val="1"/>
          <w:wAfter w:w="152" w:type="dxa"/>
          <w:jc w:val="center"/>
        </w:trPr>
        <w:tc>
          <w:tcPr>
            <w:tcW w:w="236" w:type="dxa"/>
            <w:gridSpan w:val="2"/>
          </w:tcPr>
          <w:p w14:paraId="2694E8BF" w14:textId="77777777" w:rsidR="00EC374C" w:rsidRPr="00632AE1" w:rsidRDefault="00EC374C" w:rsidP="00EC374C">
            <w:pPr>
              <w:rPr>
                <w:rFonts w:cs="Guttman Hodes"/>
                <w:sz w:val="20"/>
                <w:szCs w:val="20"/>
                <w:rtl/>
              </w:rPr>
            </w:pPr>
          </w:p>
        </w:tc>
        <w:tc>
          <w:tcPr>
            <w:tcW w:w="6968" w:type="dxa"/>
            <w:gridSpan w:val="7"/>
          </w:tcPr>
          <w:p w14:paraId="39B1ADE5" w14:textId="77777777" w:rsidR="00EC374C" w:rsidRPr="00632AE1" w:rsidRDefault="00EC374C" w:rsidP="00EC374C">
            <w:pPr>
              <w:jc w:val="right"/>
              <w:rPr>
                <w:rFonts w:cs="Guttman Hodes"/>
                <w:sz w:val="20"/>
                <w:szCs w:val="20"/>
              </w:rPr>
            </w:pPr>
            <w:r>
              <w:rPr>
                <w:rFonts w:cs="Guttman Hodes"/>
                <w:sz w:val="20"/>
                <w:szCs w:val="20"/>
              </w:rPr>
              <w:t>WO/2016/113549</w:t>
            </w:r>
          </w:p>
        </w:tc>
        <w:tc>
          <w:tcPr>
            <w:tcW w:w="598" w:type="dxa"/>
          </w:tcPr>
          <w:p w14:paraId="7069011B" w14:textId="77777777" w:rsidR="00EC374C" w:rsidRPr="00632AE1" w:rsidRDefault="00EC374C" w:rsidP="00EC374C">
            <w:pPr>
              <w:jc w:val="right"/>
              <w:rPr>
                <w:sz w:val="20"/>
                <w:szCs w:val="20"/>
              </w:rPr>
            </w:pPr>
            <w:r>
              <w:rPr>
                <w:sz w:val="20"/>
                <w:szCs w:val="20"/>
                <w:rtl/>
              </w:rPr>
              <w:t>[87]</w:t>
            </w:r>
          </w:p>
        </w:tc>
      </w:tr>
      <w:tr w:rsidR="00EC374C" w:rsidRPr="00632AE1" w14:paraId="4B8218C7" w14:textId="77777777" w:rsidTr="00EC374C">
        <w:trPr>
          <w:gridAfter w:val="1"/>
          <w:wAfter w:w="152" w:type="dxa"/>
          <w:jc w:val="center"/>
        </w:trPr>
        <w:tc>
          <w:tcPr>
            <w:tcW w:w="3743" w:type="dxa"/>
            <w:gridSpan w:val="5"/>
          </w:tcPr>
          <w:p w14:paraId="7D807D7E" w14:textId="77777777" w:rsidR="00EC374C" w:rsidRDefault="00EC374C" w:rsidP="00EC374C">
            <w:pPr>
              <w:rPr>
                <w:rFonts w:cs="Guttman Hodes"/>
                <w:sz w:val="20"/>
                <w:szCs w:val="20"/>
                <w:rtl/>
              </w:rPr>
            </w:pPr>
            <w:r>
              <w:rPr>
                <w:rFonts w:cs="Guttman Hodes"/>
                <w:sz w:val="20"/>
                <w:szCs w:val="20"/>
                <w:rtl/>
              </w:rPr>
              <w:t>סנפורד ט. קולב ושות',</w:t>
            </w:r>
          </w:p>
          <w:p w14:paraId="455B37B8"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7756BE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1" w:type="dxa"/>
            <w:gridSpan w:val="4"/>
          </w:tcPr>
          <w:p w14:paraId="4EB86F01" w14:textId="77777777" w:rsidR="00EC374C" w:rsidRDefault="00EC374C" w:rsidP="00EC374C">
            <w:pPr>
              <w:jc w:val="right"/>
              <w:rPr>
                <w:rFonts w:cs="David"/>
                <w:sz w:val="20"/>
                <w:szCs w:val="20"/>
              </w:rPr>
            </w:pPr>
            <w:r>
              <w:rPr>
                <w:rFonts w:cs="David"/>
                <w:sz w:val="20"/>
                <w:szCs w:val="20"/>
              </w:rPr>
              <w:t>SANFORD T.COLB &amp; CO.,</w:t>
            </w:r>
          </w:p>
          <w:p w14:paraId="14875228" w14:textId="77777777" w:rsidR="00EC374C" w:rsidRDefault="00EC374C" w:rsidP="00EC374C">
            <w:pPr>
              <w:jc w:val="right"/>
              <w:rPr>
                <w:rFonts w:cs="David"/>
                <w:sz w:val="20"/>
                <w:szCs w:val="20"/>
              </w:rPr>
            </w:pPr>
            <w:r>
              <w:rPr>
                <w:rFonts w:cs="David"/>
                <w:sz w:val="20"/>
                <w:szCs w:val="20"/>
              </w:rPr>
              <w:t xml:space="preserve"> P.O.B. 2273, </w:t>
            </w:r>
          </w:p>
          <w:p w14:paraId="2667856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6C747A3B" w14:textId="77777777" w:rsidR="00EC374C" w:rsidRPr="00632AE1" w:rsidRDefault="00EC374C" w:rsidP="00EC374C">
            <w:pPr>
              <w:jc w:val="right"/>
              <w:rPr>
                <w:sz w:val="20"/>
                <w:szCs w:val="20"/>
                <w:rtl/>
              </w:rPr>
            </w:pPr>
            <w:r>
              <w:rPr>
                <w:sz w:val="20"/>
                <w:szCs w:val="20"/>
                <w:rtl/>
              </w:rPr>
              <w:t>[74]</w:t>
            </w:r>
          </w:p>
        </w:tc>
      </w:tr>
      <w:tr w:rsidR="00EC374C" w:rsidRPr="00632AE1" w14:paraId="25743828" w14:textId="77777777" w:rsidTr="00EC374C">
        <w:trPr>
          <w:gridAfter w:val="1"/>
          <w:wAfter w:w="152" w:type="dxa"/>
          <w:jc w:val="center"/>
        </w:trPr>
        <w:tc>
          <w:tcPr>
            <w:tcW w:w="2155" w:type="dxa"/>
            <w:gridSpan w:val="3"/>
          </w:tcPr>
          <w:p w14:paraId="58FD6122" w14:textId="77777777" w:rsidR="00EC374C" w:rsidRPr="00632AE1" w:rsidRDefault="00EC374C" w:rsidP="00EC374C">
            <w:pPr>
              <w:jc w:val="right"/>
              <w:rPr>
                <w:rFonts w:cs="David"/>
                <w:sz w:val="20"/>
                <w:szCs w:val="20"/>
              </w:rPr>
            </w:pPr>
          </w:p>
        </w:tc>
        <w:tc>
          <w:tcPr>
            <w:tcW w:w="1665" w:type="dxa"/>
            <w:gridSpan w:val="3"/>
          </w:tcPr>
          <w:p w14:paraId="0B844333" w14:textId="77777777" w:rsidR="00EC374C" w:rsidRPr="00632AE1" w:rsidRDefault="00EC374C" w:rsidP="00EC374C">
            <w:pPr>
              <w:jc w:val="right"/>
              <w:rPr>
                <w:rFonts w:cs="David"/>
                <w:sz w:val="20"/>
                <w:szCs w:val="20"/>
              </w:rPr>
            </w:pPr>
          </w:p>
        </w:tc>
        <w:tc>
          <w:tcPr>
            <w:tcW w:w="3982" w:type="dxa"/>
            <w:gridSpan w:val="4"/>
          </w:tcPr>
          <w:p w14:paraId="6C12B9F1" w14:textId="77777777" w:rsidR="00EC374C" w:rsidRPr="00632AE1" w:rsidRDefault="00EC374C" w:rsidP="00EC374C">
            <w:pPr>
              <w:jc w:val="right"/>
              <w:rPr>
                <w:rFonts w:cs="David"/>
                <w:sz w:val="20"/>
                <w:szCs w:val="20"/>
              </w:rPr>
            </w:pPr>
          </w:p>
        </w:tc>
      </w:tr>
      <w:tr w:rsidR="00EC374C" w:rsidRPr="00632AE1" w14:paraId="369C2C39" w14:textId="77777777" w:rsidTr="00EC374C">
        <w:tblPrEx>
          <w:jc w:val="left"/>
          <w:tblLook w:val="0000" w:firstRow="0" w:lastRow="0" w:firstColumn="0" w:lastColumn="0" w:noHBand="0" w:noVBand="0"/>
        </w:tblPrEx>
        <w:trPr>
          <w:gridBefore w:val="1"/>
          <w:wBefore w:w="71" w:type="dxa"/>
        </w:trPr>
        <w:tc>
          <w:tcPr>
            <w:tcW w:w="7883" w:type="dxa"/>
            <w:gridSpan w:val="10"/>
          </w:tcPr>
          <w:p w14:paraId="769B15B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59698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9"/>
        <w:gridCol w:w="1036"/>
        <w:gridCol w:w="551"/>
        <w:gridCol w:w="78"/>
        <w:gridCol w:w="1489"/>
        <w:gridCol w:w="550"/>
        <w:gridCol w:w="1346"/>
        <w:gridCol w:w="598"/>
        <w:gridCol w:w="152"/>
      </w:tblGrid>
      <w:tr w:rsidR="00EC374C" w:rsidRPr="00632AE1" w14:paraId="7A8316AA" w14:textId="77777777" w:rsidTr="00EC374C">
        <w:trPr>
          <w:gridAfter w:val="1"/>
          <w:wAfter w:w="152" w:type="dxa"/>
          <w:trHeight w:val="485"/>
          <w:jc w:val="center"/>
        </w:trPr>
        <w:tc>
          <w:tcPr>
            <w:tcW w:w="3741" w:type="dxa"/>
            <w:gridSpan w:val="5"/>
          </w:tcPr>
          <w:p w14:paraId="21329D04" w14:textId="77777777" w:rsidR="00EC374C" w:rsidRPr="00DB7BD7" w:rsidRDefault="000863EF" w:rsidP="00EC374C">
            <w:pPr>
              <w:jc w:val="right"/>
              <w:rPr>
                <w:b/>
                <w:bCs/>
                <w:color w:val="0000FF"/>
                <w:sz w:val="20"/>
                <w:szCs w:val="20"/>
                <w:u w:val="single"/>
                <w:rtl/>
              </w:rPr>
            </w:pPr>
            <w:hyperlink r:id="rId796" w:history="1">
              <w:r w:rsidR="00EC374C" w:rsidRPr="00DB7BD7">
                <w:rPr>
                  <w:rStyle w:val="Hyperlink"/>
                  <w:sz w:val="20"/>
                </w:rPr>
                <w:t>253165</w:t>
              </w:r>
            </w:hyperlink>
          </w:p>
        </w:tc>
        <w:tc>
          <w:tcPr>
            <w:tcW w:w="4061" w:type="dxa"/>
            <w:gridSpan w:val="5"/>
          </w:tcPr>
          <w:p w14:paraId="2DBE59AD" w14:textId="77777777" w:rsidR="00EC374C" w:rsidRPr="00DB7BD7" w:rsidRDefault="00EC374C" w:rsidP="00EC374C">
            <w:pPr>
              <w:rPr>
                <w:sz w:val="20"/>
                <w:szCs w:val="20"/>
                <w:rtl/>
              </w:rPr>
            </w:pPr>
            <w:r w:rsidRPr="00DB7BD7">
              <w:rPr>
                <w:sz w:val="20"/>
                <w:szCs w:val="20"/>
                <w:rtl/>
              </w:rPr>
              <w:t>[21][11]</w:t>
            </w:r>
          </w:p>
        </w:tc>
      </w:tr>
      <w:tr w:rsidR="00EC374C" w:rsidRPr="00632AE1" w14:paraId="1BC24975" w14:textId="77777777" w:rsidTr="00EC374C">
        <w:trPr>
          <w:gridAfter w:val="1"/>
          <w:wAfter w:w="152" w:type="dxa"/>
          <w:jc w:val="center"/>
        </w:trPr>
        <w:tc>
          <w:tcPr>
            <w:tcW w:w="3741" w:type="dxa"/>
            <w:gridSpan w:val="5"/>
          </w:tcPr>
          <w:p w14:paraId="12096947" w14:textId="77777777" w:rsidR="00EC374C" w:rsidRDefault="00EC374C" w:rsidP="00EC374C">
            <w:pPr>
              <w:rPr>
                <w:rFonts w:cs="David"/>
                <w:b/>
                <w:bCs/>
                <w:sz w:val="20"/>
                <w:szCs w:val="20"/>
                <w:rtl/>
              </w:rPr>
            </w:pPr>
            <w:r>
              <w:rPr>
                <w:rFonts w:cs="David"/>
                <w:b/>
                <w:bCs/>
                <w:sz w:val="20"/>
                <w:szCs w:val="20"/>
                <w:rtl/>
              </w:rPr>
              <w:t>מעטפת קשיחה לצינור דחיס</w:t>
            </w:r>
          </w:p>
          <w:p w14:paraId="0E188377" w14:textId="77777777" w:rsidR="00EC374C" w:rsidRPr="00632AE1" w:rsidRDefault="00EC374C" w:rsidP="00EC374C">
            <w:pPr>
              <w:rPr>
                <w:rFonts w:cs="David"/>
                <w:b/>
                <w:bCs/>
                <w:sz w:val="20"/>
                <w:szCs w:val="20"/>
                <w:rtl/>
              </w:rPr>
            </w:pPr>
          </w:p>
        </w:tc>
        <w:tc>
          <w:tcPr>
            <w:tcW w:w="3463" w:type="dxa"/>
            <w:gridSpan w:val="4"/>
          </w:tcPr>
          <w:p w14:paraId="5D782852" w14:textId="77777777" w:rsidR="00EC374C" w:rsidRDefault="00EC374C" w:rsidP="00EC374C">
            <w:pPr>
              <w:jc w:val="right"/>
              <w:rPr>
                <w:rFonts w:cs="David"/>
                <w:b/>
                <w:bCs/>
                <w:sz w:val="20"/>
                <w:szCs w:val="20"/>
              </w:rPr>
            </w:pPr>
            <w:r>
              <w:rPr>
                <w:rFonts w:cs="David"/>
                <w:b/>
                <w:bCs/>
                <w:sz w:val="20"/>
                <w:szCs w:val="20"/>
              </w:rPr>
              <w:t>RIGID SHELL FOR A COMPRESSIBLE TUBE</w:t>
            </w:r>
          </w:p>
          <w:p w14:paraId="65AFC58D" w14:textId="77777777" w:rsidR="00EC374C" w:rsidRPr="00632AE1" w:rsidRDefault="00EC374C" w:rsidP="00EC374C">
            <w:pPr>
              <w:jc w:val="right"/>
              <w:rPr>
                <w:rFonts w:cs="David"/>
                <w:b/>
                <w:bCs/>
                <w:sz w:val="20"/>
                <w:szCs w:val="20"/>
              </w:rPr>
            </w:pPr>
          </w:p>
        </w:tc>
        <w:tc>
          <w:tcPr>
            <w:tcW w:w="598" w:type="dxa"/>
          </w:tcPr>
          <w:p w14:paraId="233AA46A" w14:textId="77777777" w:rsidR="00EC374C" w:rsidRPr="00632AE1" w:rsidRDefault="00EC374C" w:rsidP="00EC374C">
            <w:pPr>
              <w:jc w:val="right"/>
              <w:rPr>
                <w:sz w:val="20"/>
                <w:szCs w:val="20"/>
              </w:rPr>
            </w:pPr>
            <w:r>
              <w:rPr>
                <w:sz w:val="20"/>
                <w:szCs w:val="20"/>
                <w:rtl/>
              </w:rPr>
              <w:t>[54]</w:t>
            </w:r>
          </w:p>
        </w:tc>
      </w:tr>
      <w:tr w:rsidR="00EC374C" w:rsidRPr="00632AE1" w14:paraId="261E506A" w14:textId="77777777" w:rsidTr="00EC374C">
        <w:trPr>
          <w:gridAfter w:val="1"/>
          <w:wAfter w:w="152" w:type="dxa"/>
          <w:jc w:val="center"/>
        </w:trPr>
        <w:tc>
          <w:tcPr>
            <w:tcW w:w="235" w:type="dxa"/>
            <w:gridSpan w:val="2"/>
          </w:tcPr>
          <w:p w14:paraId="0788C3E8" w14:textId="77777777" w:rsidR="00EC374C" w:rsidRPr="00632AE1" w:rsidRDefault="00EC374C" w:rsidP="00EC374C">
            <w:pPr>
              <w:rPr>
                <w:rFonts w:cs="David"/>
                <w:sz w:val="20"/>
                <w:szCs w:val="20"/>
                <w:rtl/>
              </w:rPr>
            </w:pPr>
          </w:p>
        </w:tc>
        <w:tc>
          <w:tcPr>
            <w:tcW w:w="6969" w:type="dxa"/>
            <w:gridSpan w:val="7"/>
          </w:tcPr>
          <w:p w14:paraId="24D049D0" w14:textId="77777777" w:rsidR="00EC374C" w:rsidRPr="00632AE1" w:rsidRDefault="00EC374C" w:rsidP="00EC374C">
            <w:pPr>
              <w:jc w:val="right"/>
              <w:rPr>
                <w:rFonts w:cs="David"/>
                <w:sz w:val="20"/>
                <w:szCs w:val="20"/>
              </w:rPr>
            </w:pPr>
            <w:r>
              <w:rPr>
                <w:rFonts w:cs="David"/>
                <w:sz w:val="20"/>
                <w:szCs w:val="20"/>
              </w:rPr>
              <w:t>28.12.2015</w:t>
            </w:r>
          </w:p>
        </w:tc>
        <w:tc>
          <w:tcPr>
            <w:tcW w:w="598" w:type="dxa"/>
          </w:tcPr>
          <w:p w14:paraId="65AC82AF" w14:textId="77777777" w:rsidR="00EC374C" w:rsidRPr="00632AE1" w:rsidRDefault="00EC374C" w:rsidP="00EC374C">
            <w:pPr>
              <w:jc w:val="right"/>
              <w:rPr>
                <w:sz w:val="20"/>
                <w:szCs w:val="20"/>
              </w:rPr>
            </w:pPr>
            <w:r>
              <w:rPr>
                <w:sz w:val="20"/>
                <w:szCs w:val="20"/>
                <w:rtl/>
              </w:rPr>
              <w:t>[22]</w:t>
            </w:r>
          </w:p>
        </w:tc>
      </w:tr>
      <w:tr w:rsidR="00EC374C" w:rsidRPr="00632AE1" w14:paraId="4F2F0EFB" w14:textId="77777777" w:rsidTr="00EC374C">
        <w:trPr>
          <w:gridAfter w:val="1"/>
          <w:wAfter w:w="152" w:type="dxa"/>
          <w:jc w:val="center"/>
        </w:trPr>
        <w:tc>
          <w:tcPr>
            <w:tcW w:w="235" w:type="dxa"/>
            <w:gridSpan w:val="2"/>
          </w:tcPr>
          <w:p w14:paraId="73FFA801" w14:textId="77777777" w:rsidR="00EC374C" w:rsidRPr="00632AE1" w:rsidRDefault="00EC374C" w:rsidP="00EC374C">
            <w:pPr>
              <w:rPr>
                <w:rFonts w:cs="David"/>
                <w:sz w:val="20"/>
                <w:szCs w:val="20"/>
                <w:rtl/>
              </w:rPr>
            </w:pPr>
          </w:p>
        </w:tc>
        <w:tc>
          <w:tcPr>
            <w:tcW w:w="2955" w:type="dxa"/>
            <w:gridSpan w:val="2"/>
          </w:tcPr>
          <w:p w14:paraId="31DD22BA"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0B8A16DC" w14:textId="77777777" w:rsidR="00EC374C" w:rsidRPr="00632AE1" w:rsidRDefault="00EC374C" w:rsidP="00EC374C">
            <w:pPr>
              <w:jc w:val="right"/>
              <w:rPr>
                <w:sz w:val="20"/>
                <w:szCs w:val="20"/>
              </w:rPr>
            </w:pPr>
            <w:r>
              <w:rPr>
                <w:sz w:val="20"/>
                <w:szCs w:val="20"/>
                <w:rtl/>
              </w:rPr>
              <w:t>[33]</w:t>
            </w:r>
          </w:p>
        </w:tc>
        <w:tc>
          <w:tcPr>
            <w:tcW w:w="1567" w:type="dxa"/>
            <w:gridSpan w:val="2"/>
          </w:tcPr>
          <w:p w14:paraId="4B9BAEDE" w14:textId="77777777" w:rsidR="00EC374C" w:rsidRPr="00632AE1" w:rsidRDefault="00EC374C" w:rsidP="00EC374C">
            <w:pPr>
              <w:jc w:val="right"/>
              <w:rPr>
                <w:rFonts w:cs="David"/>
                <w:sz w:val="20"/>
                <w:szCs w:val="20"/>
              </w:rPr>
            </w:pPr>
            <w:r>
              <w:rPr>
                <w:rFonts w:cs="David"/>
                <w:sz w:val="20"/>
                <w:szCs w:val="20"/>
              </w:rPr>
              <w:t>31.12.2014</w:t>
            </w:r>
          </w:p>
        </w:tc>
        <w:tc>
          <w:tcPr>
            <w:tcW w:w="550" w:type="dxa"/>
          </w:tcPr>
          <w:p w14:paraId="2E90564A" w14:textId="77777777" w:rsidR="00EC374C" w:rsidRPr="00632AE1" w:rsidRDefault="00EC374C" w:rsidP="00EC374C">
            <w:pPr>
              <w:jc w:val="right"/>
              <w:rPr>
                <w:sz w:val="20"/>
                <w:szCs w:val="20"/>
                <w:rtl/>
              </w:rPr>
            </w:pPr>
            <w:r>
              <w:rPr>
                <w:sz w:val="20"/>
                <w:szCs w:val="20"/>
                <w:rtl/>
              </w:rPr>
              <w:t>[32]</w:t>
            </w:r>
          </w:p>
        </w:tc>
        <w:tc>
          <w:tcPr>
            <w:tcW w:w="1346" w:type="dxa"/>
          </w:tcPr>
          <w:p w14:paraId="724B0DFA" w14:textId="77777777" w:rsidR="00EC374C" w:rsidRPr="00632AE1" w:rsidRDefault="00EC374C" w:rsidP="00EC374C">
            <w:pPr>
              <w:jc w:val="right"/>
              <w:rPr>
                <w:rFonts w:cs="David"/>
                <w:sz w:val="20"/>
                <w:szCs w:val="20"/>
              </w:rPr>
            </w:pPr>
            <w:r>
              <w:rPr>
                <w:rFonts w:cs="David"/>
                <w:sz w:val="20"/>
                <w:szCs w:val="20"/>
              </w:rPr>
              <w:t>1463501</w:t>
            </w:r>
          </w:p>
        </w:tc>
        <w:tc>
          <w:tcPr>
            <w:tcW w:w="598" w:type="dxa"/>
          </w:tcPr>
          <w:p w14:paraId="44641965" w14:textId="77777777" w:rsidR="00EC374C" w:rsidRPr="00632AE1" w:rsidRDefault="00EC374C" w:rsidP="00EC374C">
            <w:pPr>
              <w:jc w:val="right"/>
              <w:rPr>
                <w:sz w:val="20"/>
                <w:szCs w:val="20"/>
              </w:rPr>
            </w:pPr>
            <w:r>
              <w:rPr>
                <w:sz w:val="20"/>
                <w:szCs w:val="20"/>
                <w:rtl/>
              </w:rPr>
              <w:t>[31]</w:t>
            </w:r>
          </w:p>
        </w:tc>
      </w:tr>
      <w:tr w:rsidR="00EC374C" w:rsidRPr="00632AE1" w14:paraId="0AC02C5E" w14:textId="77777777" w:rsidTr="00EC374C">
        <w:trPr>
          <w:gridAfter w:val="1"/>
          <w:wAfter w:w="152" w:type="dxa"/>
          <w:jc w:val="center"/>
        </w:trPr>
        <w:tc>
          <w:tcPr>
            <w:tcW w:w="7204" w:type="dxa"/>
            <w:gridSpan w:val="9"/>
          </w:tcPr>
          <w:p w14:paraId="5B5EA479" w14:textId="77777777" w:rsidR="00EC374C" w:rsidRPr="00632AE1" w:rsidRDefault="00EC374C" w:rsidP="00EC374C">
            <w:pPr>
              <w:jc w:val="right"/>
              <w:rPr>
                <w:rFonts w:cs="David"/>
                <w:sz w:val="20"/>
                <w:szCs w:val="20"/>
              </w:rPr>
            </w:pPr>
            <w:r w:rsidRPr="00632AE1">
              <w:rPr>
                <w:sz w:val="20"/>
                <w:szCs w:val="20"/>
              </w:rPr>
              <w:t>Int. Cl.</w:t>
            </w:r>
            <w:r>
              <w:rPr>
                <w:sz w:val="20"/>
                <w:szCs w:val="20"/>
              </w:rPr>
              <w:t>(2020.01) B65D  01//32, 35//02, 35//56, 77//06</w:t>
            </w:r>
          </w:p>
        </w:tc>
        <w:tc>
          <w:tcPr>
            <w:tcW w:w="598" w:type="dxa"/>
          </w:tcPr>
          <w:p w14:paraId="58D8A85F" w14:textId="77777777" w:rsidR="00EC374C" w:rsidRPr="00632AE1" w:rsidRDefault="00EC374C" w:rsidP="00EC374C">
            <w:pPr>
              <w:jc w:val="right"/>
              <w:rPr>
                <w:sz w:val="20"/>
                <w:szCs w:val="20"/>
              </w:rPr>
            </w:pPr>
            <w:r>
              <w:rPr>
                <w:sz w:val="20"/>
                <w:szCs w:val="20"/>
                <w:rtl/>
              </w:rPr>
              <w:t>[51]</w:t>
            </w:r>
          </w:p>
        </w:tc>
      </w:tr>
      <w:tr w:rsidR="00EC374C" w:rsidRPr="00632AE1" w14:paraId="73209E2C" w14:textId="77777777" w:rsidTr="00EC374C">
        <w:trPr>
          <w:gridAfter w:val="1"/>
          <w:wAfter w:w="152" w:type="dxa"/>
          <w:jc w:val="center"/>
        </w:trPr>
        <w:tc>
          <w:tcPr>
            <w:tcW w:w="3741" w:type="dxa"/>
            <w:gridSpan w:val="5"/>
          </w:tcPr>
          <w:p w14:paraId="0972BC30" w14:textId="77777777" w:rsidR="00EC374C" w:rsidRPr="00632AE1" w:rsidRDefault="00EC374C" w:rsidP="00EC374C">
            <w:pPr>
              <w:rPr>
                <w:rFonts w:cs="Guttman Hodes"/>
                <w:sz w:val="20"/>
                <w:szCs w:val="20"/>
                <w:rtl/>
              </w:rPr>
            </w:pPr>
          </w:p>
        </w:tc>
        <w:tc>
          <w:tcPr>
            <w:tcW w:w="3463" w:type="dxa"/>
            <w:gridSpan w:val="4"/>
          </w:tcPr>
          <w:p w14:paraId="11AA2D18" w14:textId="77777777" w:rsidR="00EC374C" w:rsidRPr="00632AE1" w:rsidRDefault="00EC374C" w:rsidP="00EC374C">
            <w:pPr>
              <w:jc w:val="right"/>
              <w:rPr>
                <w:rFonts w:cs="David"/>
                <w:sz w:val="20"/>
                <w:szCs w:val="20"/>
                <w:rtl/>
              </w:rPr>
            </w:pPr>
            <w:r>
              <w:rPr>
                <w:rFonts w:cs="David"/>
                <w:sz w:val="20"/>
                <w:szCs w:val="20"/>
              </w:rPr>
              <w:t>COURTIN, KARINE, FRANCE</w:t>
            </w:r>
          </w:p>
        </w:tc>
        <w:tc>
          <w:tcPr>
            <w:tcW w:w="598" w:type="dxa"/>
          </w:tcPr>
          <w:p w14:paraId="4890B946" w14:textId="77777777" w:rsidR="00EC374C" w:rsidRPr="00632AE1" w:rsidRDefault="00EC374C" w:rsidP="00EC374C">
            <w:pPr>
              <w:jc w:val="right"/>
              <w:rPr>
                <w:sz w:val="20"/>
                <w:szCs w:val="20"/>
              </w:rPr>
            </w:pPr>
            <w:r>
              <w:rPr>
                <w:sz w:val="20"/>
                <w:szCs w:val="20"/>
                <w:rtl/>
              </w:rPr>
              <w:t>[71]</w:t>
            </w:r>
          </w:p>
        </w:tc>
      </w:tr>
      <w:tr w:rsidR="00EC374C" w:rsidRPr="00632AE1" w14:paraId="77E6111B" w14:textId="77777777" w:rsidTr="00EC374C">
        <w:trPr>
          <w:gridAfter w:val="1"/>
          <w:wAfter w:w="152" w:type="dxa"/>
          <w:jc w:val="center"/>
        </w:trPr>
        <w:tc>
          <w:tcPr>
            <w:tcW w:w="3741" w:type="dxa"/>
            <w:gridSpan w:val="5"/>
          </w:tcPr>
          <w:p w14:paraId="456105D4" w14:textId="77777777" w:rsidR="00EC374C" w:rsidRPr="00632AE1" w:rsidRDefault="00EC374C" w:rsidP="00EC374C">
            <w:pPr>
              <w:rPr>
                <w:rFonts w:cs="Guttman Hodes"/>
                <w:sz w:val="20"/>
                <w:szCs w:val="20"/>
                <w:rtl/>
              </w:rPr>
            </w:pPr>
          </w:p>
        </w:tc>
        <w:tc>
          <w:tcPr>
            <w:tcW w:w="3463" w:type="dxa"/>
            <w:gridSpan w:val="4"/>
          </w:tcPr>
          <w:p w14:paraId="36297BFE" w14:textId="77777777" w:rsidR="00EC374C" w:rsidRPr="00632AE1" w:rsidRDefault="00EC374C" w:rsidP="00EC374C">
            <w:pPr>
              <w:jc w:val="right"/>
              <w:rPr>
                <w:rFonts w:cs="David"/>
                <w:sz w:val="20"/>
                <w:szCs w:val="20"/>
              </w:rPr>
            </w:pPr>
            <w:r>
              <w:rPr>
                <w:rFonts w:cs="David"/>
                <w:sz w:val="20"/>
                <w:szCs w:val="20"/>
              </w:rPr>
              <w:t>COURTIN, Karine</w:t>
            </w:r>
          </w:p>
        </w:tc>
        <w:tc>
          <w:tcPr>
            <w:tcW w:w="598" w:type="dxa"/>
          </w:tcPr>
          <w:p w14:paraId="7086A147" w14:textId="77777777" w:rsidR="00EC374C" w:rsidRPr="00632AE1" w:rsidRDefault="00EC374C" w:rsidP="00EC374C">
            <w:pPr>
              <w:jc w:val="right"/>
              <w:rPr>
                <w:sz w:val="20"/>
                <w:szCs w:val="20"/>
              </w:rPr>
            </w:pPr>
            <w:r>
              <w:rPr>
                <w:sz w:val="20"/>
                <w:szCs w:val="20"/>
                <w:rtl/>
              </w:rPr>
              <w:t>[72]</w:t>
            </w:r>
          </w:p>
        </w:tc>
      </w:tr>
      <w:tr w:rsidR="00EC374C" w:rsidRPr="00632AE1" w14:paraId="163C37C0" w14:textId="77777777" w:rsidTr="00EC374C">
        <w:trPr>
          <w:gridAfter w:val="1"/>
          <w:wAfter w:w="152" w:type="dxa"/>
          <w:jc w:val="center"/>
        </w:trPr>
        <w:tc>
          <w:tcPr>
            <w:tcW w:w="235" w:type="dxa"/>
            <w:gridSpan w:val="2"/>
          </w:tcPr>
          <w:p w14:paraId="502B43CD" w14:textId="77777777" w:rsidR="00EC374C" w:rsidRPr="00632AE1" w:rsidRDefault="00EC374C" w:rsidP="00EC374C">
            <w:pPr>
              <w:rPr>
                <w:rFonts w:cs="Guttman Hodes"/>
                <w:sz w:val="20"/>
                <w:szCs w:val="20"/>
                <w:rtl/>
              </w:rPr>
            </w:pPr>
          </w:p>
        </w:tc>
        <w:tc>
          <w:tcPr>
            <w:tcW w:w="6969" w:type="dxa"/>
            <w:gridSpan w:val="7"/>
          </w:tcPr>
          <w:p w14:paraId="26D4E737" w14:textId="77777777" w:rsidR="00EC374C" w:rsidRPr="00632AE1" w:rsidRDefault="00EC374C" w:rsidP="00EC374C">
            <w:pPr>
              <w:jc w:val="right"/>
              <w:rPr>
                <w:rFonts w:cs="Guttman Hodes"/>
                <w:sz w:val="20"/>
                <w:szCs w:val="20"/>
              </w:rPr>
            </w:pPr>
            <w:r>
              <w:rPr>
                <w:rFonts w:cs="Guttman Hodes"/>
                <w:sz w:val="20"/>
                <w:szCs w:val="20"/>
              </w:rPr>
              <w:t>WO/2016/107839</w:t>
            </w:r>
          </w:p>
        </w:tc>
        <w:tc>
          <w:tcPr>
            <w:tcW w:w="598" w:type="dxa"/>
          </w:tcPr>
          <w:p w14:paraId="50B6F75B" w14:textId="77777777" w:rsidR="00EC374C" w:rsidRPr="00632AE1" w:rsidRDefault="00EC374C" w:rsidP="00EC374C">
            <w:pPr>
              <w:jc w:val="right"/>
              <w:rPr>
                <w:sz w:val="20"/>
                <w:szCs w:val="20"/>
              </w:rPr>
            </w:pPr>
            <w:r>
              <w:rPr>
                <w:sz w:val="20"/>
                <w:szCs w:val="20"/>
                <w:rtl/>
              </w:rPr>
              <w:t>[87]</w:t>
            </w:r>
          </w:p>
        </w:tc>
      </w:tr>
      <w:tr w:rsidR="00EC374C" w:rsidRPr="00632AE1" w14:paraId="75016380" w14:textId="77777777" w:rsidTr="00EC374C">
        <w:trPr>
          <w:gridAfter w:val="1"/>
          <w:wAfter w:w="152" w:type="dxa"/>
          <w:jc w:val="center"/>
        </w:trPr>
        <w:tc>
          <w:tcPr>
            <w:tcW w:w="3741" w:type="dxa"/>
            <w:gridSpan w:val="5"/>
          </w:tcPr>
          <w:p w14:paraId="1F33847D" w14:textId="77777777" w:rsidR="00EC374C" w:rsidRDefault="00EC374C" w:rsidP="00EC374C">
            <w:pPr>
              <w:rPr>
                <w:rFonts w:cs="Guttman Hodes"/>
                <w:sz w:val="20"/>
                <w:szCs w:val="20"/>
                <w:rtl/>
              </w:rPr>
            </w:pPr>
            <w:r>
              <w:rPr>
                <w:rFonts w:cs="Guttman Hodes"/>
                <w:sz w:val="20"/>
                <w:szCs w:val="20"/>
                <w:rtl/>
              </w:rPr>
              <w:t>בן עמי ושות',</w:t>
            </w:r>
          </w:p>
          <w:p w14:paraId="166E6AAE"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63" w:type="dxa"/>
            <w:gridSpan w:val="4"/>
          </w:tcPr>
          <w:p w14:paraId="24FF62B0" w14:textId="77777777" w:rsidR="00EC374C" w:rsidRDefault="00EC374C" w:rsidP="00EC374C">
            <w:pPr>
              <w:jc w:val="right"/>
              <w:rPr>
                <w:rFonts w:cs="David"/>
                <w:sz w:val="20"/>
                <w:szCs w:val="20"/>
              </w:rPr>
            </w:pPr>
            <w:r>
              <w:rPr>
                <w:rFonts w:cs="David"/>
                <w:sz w:val="20"/>
                <w:szCs w:val="20"/>
              </w:rPr>
              <w:t>BEN-AMI &amp; ASSOCIATES,</w:t>
            </w:r>
          </w:p>
          <w:p w14:paraId="7479CCBB" w14:textId="77777777" w:rsidR="00EC374C" w:rsidRDefault="00EC374C" w:rsidP="00EC374C">
            <w:pPr>
              <w:jc w:val="right"/>
              <w:rPr>
                <w:rFonts w:cs="David"/>
                <w:sz w:val="20"/>
                <w:szCs w:val="20"/>
              </w:rPr>
            </w:pPr>
            <w:r>
              <w:rPr>
                <w:rFonts w:cs="David"/>
                <w:sz w:val="20"/>
                <w:szCs w:val="20"/>
              </w:rPr>
              <w:t xml:space="preserve"> P.O BOX 4225</w:t>
            </w:r>
          </w:p>
          <w:p w14:paraId="7FB0171E"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2173DD66" w14:textId="77777777" w:rsidR="00EC374C" w:rsidRPr="00632AE1" w:rsidRDefault="00EC374C" w:rsidP="00EC374C">
            <w:pPr>
              <w:jc w:val="right"/>
              <w:rPr>
                <w:sz w:val="20"/>
                <w:szCs w:val="20"/>
                <w:rtl/>
              </w:rPr>
            </w:pPr>
            <w:r>
              <w:rPr>
                <w:sz w:val="20"/>
                <w:szCs w:val="20"/>
                <w:rtl/>
              </w:rPr>
              <w:t>[74]</w:t>
            </w:r>
          </w:p>
        </w:tc>
      </w:tr>
      <w:tr w:rsidR="00EC374C" w:rsidRPr="00632AE1" w14:paraId="16352243" w14:textId="77777777" w:rsidTr="00EC374C">
        <w:trPr>
          <w:gridAfter w:val="1"/>
          <w:wAfter w:w="152" w:type="dxa"/>
          <w:jc w:val="center"/>
        </w:trPr>
        <w:tc>
          <w:tcPr>
            <w:tcW w:w="2154" w:type="dxa"/>
            <w:gridSpan w:val="3"/>
          </w:tcPr>
          <w:p w14:paraId="51531059" w14:textId="77777777" w:rsidR="00EC374C" w:rsidRPr="00632AE1" w:rsidRDefault="00EC374C" w:rsidP="00EC374C">
            <w:pPr>
              <w:jc w:val="right"/>
              <w:rPr>
                <w:rFonts w:cs="David"/>
                <w:sz w:val="20"/>
                <w:szCs w:val="20"/>
              </w:rPr>
            </w:pPr>
          </w:p>
        </w:tc>
        <w:tc>
          <w:tcPr>
            <w:tcW w:w="1665" w:type="dxa"/>
            <w:gridSpan w:val="3"/>
          </w:tcPr>
          <w:p w14:paraId="7AA70111" w14:textId="77777777" w:rsidR="00EC374C" w:rsidRPr="00632AE1" w:rsidRDefault="00EC374C" w:rsidP="00EC374C">
            <w:pPr>
              <w:jc w:val="right"/>
              <w:rPr>
                <w:rFonts w:cs="David"/>
                <w:sz w:val="20"/>
                <w:szCs w:val="20"/>
              </w:rPr>
            </w:pPr>
          </w:p>
        </w:tc>
        <w:tc>
          <w:tcPr>
            <w:tcW w:w="3983" w:type="dxa"/>
            <w:gridSpan w:val="4"/>
          </w:tcPr>
          <w:p w14:paraId="73E0E81A" w14:textId="77777777" w:rsidR="00EC374C" w:rsidRPr="00632AE1" w:rsidRDefault="00EC374C" w:rsidP="00EC374C">
            <w:pPr>
              <w:jc w:val="right"/>
              <w:rPr>
                <w:rFonts w:cs="David"/>
                <w:sz w:val="20"/>
                <w:szCs w:val="20"/>
              </w:rPr>
            </w:pPr>
          </w:p>
        </w:tc>
      </w:tr>
      <w:tr w:rsidR="00EC374C" w:rsidRPr="00632AE1" w14:paraId="5B56F2B3" w14:textId="77777777" w:rsidTr="00EC374C">
        <w:tblPrEx>
          <w:jc w:val="left"/>
          <w:tblLook w:val="0000" w:firstRow="0" w:lastRow="0" w:firstColumn="0" w:lastColumn="0" w:noHBand="0" w:noVBand="0"/>
        </w:tblPrEx>
        <w:trPr>
          <w:gridBefore w:val="1"/>
          <w:wBefore w:w="70" w:type="dxa"/>
        </w:trPr>
        <w:tc>
          <w:tcPr>
            <w:tcW w:w="7884" w:type="dxa"/>
            <w:gridSpan w:val="10"/>
          </w:tcPr>
          <w:p w14:paraId="0F701EB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1A99AE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1"/>
        <w:gridCol w:w="166"/>
        <w:gridCol w:w="866"/>
        <w:gridCol w:w="551"/>
        <w:gridCol w:w="77"/>
        <w:gridCol w:w="1436"/>
        <w:gridCol w:w="50"/>
        <w:gridCol w:w="550"/>
        <w:gridCol w:w="1363"/>
        <w:gridCol w:w="598"/>
        <w:gridCol w:w="152"/>
      </w:tblGrid>
      <w:tr w:rsidR="00EC374C" w:rsidRPr="00632AE1" w14:paraId="3F6D88E3" w14:textId="77777777" w:rsidTr="00EC374C">
        <w:trPr>
          <w:gridAfter w:val="1"/>
          <w:wAfter w:w="152" w:type="dxa"/>
          <w:trHeight w:val="485"/>
          <w:jc w:val="center"/>
        </w:trPr>
        <w:tc>
          <w:tcPr>
            <w:tcW w:w="3728" w:type="dxa"/>
            <w:gridSpan w:val="6"/>
          </w:tcPr>
          <w:p w14:paraId="52A8CD56" w14:textId="77777777" w:rsidR="00EC374C" w:rsidRPr="00DB7BD7" w:rsidRDefault="000863EF" w:rsidP="00EC374C">
            <w:pPr>
              <w:jc w:val="right"/>
              <w:rPr>
                <w:b/>
                <w:bCs/>
                <w:color w:val="0000FF"/>
                <w:sz w:val="20"/>
                <w:szCs w:val="20"/>
                <w:u w:val="single"/>
                <w:rtl/>
              </w:rPr>
            </w:pPr>
            <w:hyperlink r:id="rId797" w:history="1">
              <w:r w:rsidR="00EC374C" w:rsidRPr="00DB7BD7">
                <w:rPr>
                  <w:rStyle w:val="Hyperlink"/>
                  <w:sz w:val="20"/>
                </w:rPr>
                <w:t>253221</w:t>
              </w:r>
            </w:hyperlink>
          </w:p>
        </w:tc>
        <w:tc>
          <w:tcPr>
            <w:tcW w:w="4074" w:type="dxa"/>
            <w:gridSpan w:val="6"/>
          </w:tcPr>
          <w:p w14:paraId="30DA3D47" w14:textId="77777777" w:rsidR="00EC374C" w:rsidRPr="00DB7BD7" w:rsidRDefault="00EC374C" w:rsidP="00EC374C">
            <w:pPr>
              <w:rPr>
                <w:sz w:val="20"/>
                <w:szCs w:val="20"/>
                <w:rtl/>
              </w:rPr>
            </w:pPr>
            <w:r w:rsidRPr="00DB7BD7">
              <w:rPr>
                <w:sz w:val="20"/>
                <w:szCs w:val="20"/>
                <w:rtl/>
              </w:rPr>
              <w:t>[21][11]</w:t>
            </w:r>
          </w:p>
        </w:tc>
      </w:tr>
      <w:tr w:rsidR="00EC374C" w:rsidRPr="00632AE1" w14:paraId="3FE7F0BF" w14:textId="77777777" w:rsidTr="00EC374C">
        <w:trPr>
          <w:gridAfter w:val="1"/>
          <w:wAfter w:w="152" w:type="dxa"/>
          <w:jc w:val="center"/>
        </w:trPr>
        <w:tc>
          <w:tcPr>
            <w:tcW w:w="3728" w:type="dxa"/>
            <w:gridSpan w:val="6"/>
          </w:tcPr>
          <w:p w14:paraId="682939DD" w14:textId="77777777" w:rsidR="00EC374C" w:rsidRDefault="00EC374C" w:rsidP="00EC374C">
            <w:pPr>
              <w:rPr>
                <w:rFonts w:cs="David"/>
                <w:b/>
                <w:bCs/>
                <w:sz w:val="20"/>
                <w:szCs w:val="20"/>
                <w:rtl/>
              </w:rPr>
            </w:pPr>
            <w:r>
              <w:rPr>
                <w:rFonts w:cs="David"/>
                <w:b/>
                <w:bCs/>
                <w:sz w:val="20"/>
                <w:szCs w:val="20"/>
                <w:rtl/>
              </w:rPr>
              <w:t>תכשירי רוקחות המכילים אסטרים של סורביטאן</w:t>
            </w:r>
          </w:p>
          <w:p w14:paraId="109DC57B" w14:textId="77777777" w:rsidR="00EC374C" w:rsidRPr="00632AE1" w:rsidRDefault="00EC374C" w:rsidP="00EC374C">
            <w:pPr>
              <w:rPr>
                <w:rFonts w:cs="David"/>
                <w:b/>
                <w:bCs/>
                <w:sz w:val="20"/>
                <w:szCs w:val="20"/>
                <w:rtl/>
              </w:rPr>
            </w:pPr>
          </w:p>
        </w:tc>
        <w:tc>
          <w:tcPr>
            <w:tcW w:w="3476" w:type="dxa"/>
            <w:gridSpan w:val="5"/>
          </w:tcPr>
          <w:p w14:paraId="0FADAC45" w14:textId="77777777" w:rsidR="00EC374C" w:rsidRDefault="00EC374C" w:rsidP="00EC374C">
            <w:pPr>
              <w:jc w:val="right"/>
              <w:rPr>
                <w:rFonts w:cs="David"/>
                <w:b/>
                <w:bCs/>
                <w:sz w:val="20"/>
                <w:szCs w:val="20"/>
              </w:rPr>
            </w:pPr>
            <w:r>
              <w:rPr>
                <w:rFonts w:cs="David"/>
                <w:b/>
                <w:bCs/>
                <w:sz w:val="20"/>
                <w:szCs w:val="20"/>
              </w:rPr>
              <w:t>PHARMACEUTICAL COMPOSITIONS COMPRISING SORBITAN ESTERS</w:t>
            </w:r>
          </w:p>
          <w:p w14:paraId="14B68978" w14:textId="77777777" w:rsidR="00EC374C" w:rsidRPr="00632AE1" w:rsidRDefault="00EC374C" w:rsidP="00EC374C">
            <w:pPr>
              <w:jc w:val="right"/>
              <w:rPr>
                <w:rFonts w:cs="David"/>
                <w:b/>
                <w:bCs/>
                <w:sz w:val="20"/>
                <w:szCs w:val="20"/>
              </w:rPr>
            </w:pPr>
          </w:p>
        </w:tc>
        <w:tc>
          <w:tcPr>
            <w:tcW w:w="598" w:type="dxa"/>
          </w:tcPr>
          <w:p w14:paraId="39C46F20" w14:textId="77777777" w:rsidR="00EC374C" w:rsidRPr="00632AE1" w:rsidRDefault="00EC374C" w:rsidP="00EC374C">
            <w:pPr>
              <w:jc w:val="right"/>
              <w:rPr>
                <w:sz w:val="20"/>
                <w:szCs w:val="20"/>
              </w:rPr>
            </w:pPr>
            <w:r>
              <w:rPr>
                <w:sz w:val="20"/>
                <w:szCs w:val="20"/>
                <w:rtl/>
              </w:rPr>
              <w:t>[54]</w:t>
            </w:r>
          </w:p>
        </w:tc>
      </w:tr>
      <w:tr w:rsidR="00EC374C" w:rsidRPr="00632AE1" w14:paraId="695761D7" w14:textId="77777777" w:rsidTr="00EC374C">
        <w:trPr>
          <w:gridAfter w:val="1"/>
          <w:wAfter w:w="152" w:type="dxa"/>
          <w:jc w:val="center"/>
        </w:trPr>
        <w:tc>
          <w:tcPr>
            <w:tcW w:w="234" w:type="dxa"/>
            <w:gridSpan w:val="2"/>
          </w:tcPr>
          <w:p w14:paraId="400BAC39" w14:textId="77777777" w:rsidR="00EC374C" w:rsidRPr="00632AE1" w:rsidRDefault="00EC374C" w:rsidP="00EC374C">
            <w:pPr>
              <w:rPr>
                <w:rFonts w:cs="David"/>
                <w:sz w:val="20"/>
                <w:szCs w:val="20"/>
                <w:rtl/>
              </w:rPr>
            </w:pPr>
          </w:p>
        </w:tc>
        <w:tc>
          <w:tcPr>
            <w:tcW w:w="6970" w:type="dxa"/>
            <w:gridSpan w:val="9"/>
          </w:tcPr>
          <w:p w14:paraId="1ADAE292" w14:textId="77777777" w:rsidR="00EC374C" w:rsidRPr="00632AE1" w:rsidRDefault="00EC374C" w:rsidP="00EC374C">
            <w:pPr>
              <w:jc w:val="right"/>
              <w:rPr>
                <w:rFonts w:cs="David"/>
                <w:sz w:val="20"/>
                <w:szCs w:val="20"/>
              </w:rPr>
            </w:pPr>
            <w:r>
              <w:rPr>
                <w:rFonts w:cs="David"/>
                <w:sz w:val="20"/>
                <w:szCs w:val="20"/>
              </w:rPr>
              <w:t>19.03.2012</w:t>
            </w:r>
          </w:p>
        </w:tc>
        <w:tc>
          <w:tcPr>
            <w:tcW w:w="598" w:type="dxa"/>
          </w:tcPr>
          <w:p w14:paraId="5A32C90A" w14:textId="77777777" w:rsidR="00EC374C" w:rsidRPr="00632AE1" w:rsidRDefault="00EC374C" w:rsidP="00EC374C">
            <w:pPr>
              <w:jc w:val="right"/>
              <w:rPr>
                <w:sz w:val="20"/>
                <w:szCs w:val="20"/>
              </w:rPr>
            </w:pPr>
            <w:r>
              <w:rPr>
                <w:sz w:val="20"/>
                <w:szCs w:val="20"/>
                <w:rtl/>
              </w:rPr>
              <w:t>[22]</w:t>
            </w:r>
          </w:p>
        </w:tc>
      </w:tr>
      <w:tr w:rsidR="00EC374C" w:rsidRPr="00632AE1" w14:paraId="2D18AB6D" w14:textId="77777777" w:rsidTr="00EC374C">
        <w:trPr>
          <w:gridAfter w:val="1"/>
          <w:wAfter w:w="152" w:type="dxa"/>
          <w:jc w:val="center"/>
        </w:trPr>
        <w:tc>
          <w:tcPr>
            <w:tcW w:w="234" w:type="dxa"/>
            <w:gridSpan w:val="2"/>
          </w:tcPr>
          <w:p w14:paraId="585173CF" w14:textId="77777777" w:rsidR="00EC374C" w:rsidRPr="00632AE1" w:rsidRDefault="00EC374C" w:rsidP="00EC374C">
            <w:pPr>
              <w:rPr>
                <w:rFonts w:cs="David"/>
                <w:sz w:val="20"/>
                <w:szCs w:val="20"/>
                <w:rtl/>
              </w:rPr>
            </w:pPr>
          </w:p>
        </w:tc>
        <w:tc>
          <w:tcPr>
            <w:tcW w:w="2943" w:type="dxa"/>
            <w:gridSpan w:val="3"/>
          </w:tcPr>
          <w:p w14:paraId="47D4ABF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4D5B517" w14:textId="77777777" w:rsidR="00EC374C" w:rsidRPr="00632AE1" w:rsidRDefault="00EC374C" w:rsidP="00EC374C">
            <w:pPr>
              <w:jc w:val="right"/>
              <w:rPr>
                <w:sz w:val="20"/>
                <w:szCs w:val="20"/>
              </w:rPr>
            </w:pPr>
            <w:r>
              <w:rPr>
                <w:sz w:val="20"/>
                <w:szCs w:val="20"/>
                <w:rtl/>
              </w:rPr>
              <w:t>[33]</w:t>
            </w:r>
          </w:p>
        </w:tc>
        <w:tc>
          <w:tcPr>
            <w:tcW w:w="1563" w:type="dxa"/>
            <w:gridSpan w:val="3"/>
          </w:tcPr>
          <w:p w14:paraId="5590FA16" w14:textId="77777777" w:rsidR="00EC374C" w:rsidRPr="00632AE1" w:rsidRDefault="00EC374C" w:rsidP="00EC374C">
            <w:pPr>
              <w:jc w:val="right"/>
              <w:rPr>
                <w:rFonts w:cs="David"/>
                <w:sz w:val="20"/>
                <w:szCs w:val="20"/>
              </w:rPr>
            </w:pPr>
            <w:r>
              <w:rPr>
                <w:rFonts w:cs="David"/>
                <w:sz w:val="20"/>
                <w:szCs w:val="20"/>
              </w:rPr>
              <w:t>18.03.2011</w:t>
            </w:r>
          </w:p>
        </w:tc>
        <w:tc>
          <w:tcPr>
            <w:tcW w:w="550" w:type="dxa"/>
          </w:tcPr>
          <w:p w14:paraId="35D709D1" w14:textId="77777777" w:rsidR="00EC374C" w:rsidRPr="00632AE1" w:rsidRDefault="00EC374C" w:rsidP="00EC374C">
            <w:pPr>
              <w:jc w:val="right"/>
              <w:rPr>
                <w:sz w:val="20"/>
                <w:szCs w:val="20"/>
                <w:rtl/>
              </w:rPr>
            </w:pPr>
            <w:r>
              <w:rPr>
                <w:sz w:val="20"/>
                <w:szCs w:val="20"/>
                <w:rtl/>
              </w:rPr>
              <w:t>[32]</w:t>
            </w:r>
          </w:p>
        </w:tc>
        <w:tc>
          <w:tcPr>
            <w:tcW w:w="1363" w:type="dxa"/>
          </w:tcPr>
          <w:p w14:paraId="15A05904" w14:textId="77777777" w:rsidR="00EC374C" w:rsidRPr="00632AE1" w:rsidRDefault="00EC374C" w:rsidP="00EC374C">
            <w:pPr>
              <w:jc w:val="right"/>
              <w:rPr>
                <w:rFonts w:cs="David"/>
                <w:sz w:val="20"/>
                <w:szCs w:val="20"/>
              </w:rPr>
            </w:pPr>
            <w:r>
              <w:rPr>
                <w:rFonts w:cs="David"/>
                <w:sz w:val="20"/>
                <w:szCs w:val="20"/>
              </w:rPr>
              <w:t>61/454008</w:t>
            </w:r>
          </w:p>
        </w:tc>
        <w:tc>
          <w:tcPr>
            <w:tcW w:w="598" w:type="dxa"/>
          </w:tcPr>
          <w:p w14:paraId="4383A9DF" w14:textId="77777777" w:rsidR="00EC374C" w:rsidRPr="00632AE1" w:rsidRDefault="00EC374C" w:rsidP="00EC374C">
            <w:pPr>
              <w:jc w:val="right"/>
              <w:rPr>
                <w:sz w:val="20"/>
                <w:szCs w:val="20"/>
              </w:rPr>
            </w:pPr>
            <w:r>
              <w:rPr>
                <w:sz w:val="20"/>
                <w:szCs w:val="20"/>
                <w:rtl/>
              </w:rPr>
              <w:t>[31]</w:t>
            </w:r>
          </w:p>
        </w:tc>
      </w:tr>
      <w:tr w:rsidR="00EC374C" w:rsidRPr="00632AE1" w14:paraId="784B711D" w14:textId="77777777" w:rsidTr="00EC374C">
        <w:trPr>
          <w:gridAfter w:val="1"/>
          <w:wAfter w:w="152" w:type="dxa"/>
          <w:jc w:val="center"/>
        </w:trPr>
        <w:tc>
          <w:tcPr>
            <w:tcW w:w="7204" w:type="dxa"/>
            <w:gridSpan w:val="11"/>
          </w:tcPr>
          <w:p w14:paraId="26753F27"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09//10, 31//496, 31//4965, 31//497, 31//551, 31//5513, 47//26</w:t>
            </w:r>
          </w:p>
        </w:tc>
        <w:tc>
          <w:tcPr>
            <w:tcW w:w="598" w:type="dxa"/>
          </w:tcPr>
          <w:p w14:paraId="7B048ABD" w14:textId="77777777" w:rsidR="00EC374C" w:rsidRPr="00632AE1" w:rsidRDefault="00EC374C" w:rsidP="00EC374C">
            <w:pPr>
              <w:jc w:val="right"/>
              <w:rPr>
                <w:sz w:val="20"/>
                <w:szCs w:val="20"/>
              </w:rPr>
            </w:pPr>
            <w:r>
              <w:rPr>
                <w:sz w:val="20"/>
                <w:szCs w:val="20"/>
                <w:rtl/>
              </w:rPr>
              <w:t>[51]</w:t>
            </w:r>
          </w:p>
        </w:tc>
      </w:tr>
      <w:tr w:rsidR="00EC374C" w:rsidRPr="00632AE1" w14:paraId="1A3C574F" w14:textId="77777777" w:rsidTr="00EC374C">
        <w:trPr>
          <w:gridAfter w:val="1"/>
          <w:wAfter w:w="152" w:type="dxa"/>
          <w:jc w:val="center"/>
        </w:trPr>
        <w:tc>
          <w:tcPr>
            <w:tcW w:w="234" w:type="dxa"/>
            <w:gridSpan w:val="2"/>
          </w:tcPr>
          <w:p w14:paraId="013F5A81" w14:textId="77777777" w:rsidR="00EC374C" w:rsidRPr="00632AE1" w:rsidRDefault="00EC374C" w:rsidP="00EC374C">
            <w:pPr>
              <w:rPr>
                <w:rFonts w:cs="David"/>
                <w:sz w:val="20"/>
                <w:szCs w:val="20"/>
                <w:rtl/>
              </w:rPr>
            </w:pPr>
          </w:p>
        </w:tc>
        <w:tc>
          <w:tcPr>
            <w:tcW w:w="6970" w:type="dxa"/>
            <w:gridSpan w:val="9"/>
          </w:tcPr>
          <w:p w14:paraId="767FA8CE" w14:textId="77777777" w:rsidR="00EC374C" w:rsidRPr="00632AE1" w:rsidRDefault="00EC374C" w:rsidP="00EC374C">
            <w:pPr>
              <w:jc w:val="right"/>
              <w:rPr>
                <w:rFonts w:cs="David"/>
                <w:sz w:val="20"/>
                <w:szCs w:val="20"/>
              </w:rPr>
            </w:pPr>
            <w:r>
              <w:rPr>
                <w:rFonts w:cs="David"/>
                <w:sz w:val="20"/>
                <w:szCs w:val="20"/>
              </w:rPr>
              <w:t>DIVISION FROM 228298</w:t>
            </w:r>
          </w:p>
        </w:tc>
        <w:tc>
          <w:tcPr>
            <w:tcW w:w="598" w:type="dxa"/>
          </w:tcPr>
          <w:p w14:paraId="1A7BCB8B" w14:textId="77777777" w:rsidR="00EC374C" w:rsidRPr="00632AE1" w:rsidRDefault="00EC374C" w:rsidP="00EC374C">
            <w:pPr>
              <w:jc w:val="right"/>
              <w:rPr>
                <w:sz w:val="20"/>
                <w:szCs w:val="20"/>
              </w:rPr>
            </w:pPr>
            <w:r>
              <w:rPr>
                <w:sz w:val="20"/>
                <w:szCs w:val="20"/>
                <w:rtl/>
              </w:rPr>
              <w:t>[62]</w:t>
            </w:r>
          </w:p>
        </w:tc>
      </w:tr>
      <w:tr w:rsidR="00EC374C" w:rsidRPr="00632AE1" w14:paraId="24AFD56D" w14:textId="77777777" w:rsidTr="00EC374C">
        <w:trPr>
          <w:gridAfter w:val="1"/>
          <w:wAfter w:w="152" w:type="dxa"/>
          <w:jc w:val="center"/>
        </w:trPr>
        <w:tc>
          <w:tcPr>
            <w:tcW w:w="3728" w:type="dxa"/>
            <w:gridSpan w:val="6"/>
          </w:tcPr>
          <w:p w14:paraId="17EE33F0" w14:textId="77777777" w:rsidR="00EC374C" w:rsidRPr="00632AE1" w:rsidRDefault="00EC374C" w:rsidP="00EC374C">
            <w:pPr>
              <w:rPr>
                <w:rFonts w:cs="Guttman Hodes"/>
                <w:sz w:val="20"/>
                <w:szCs w:val="20"/>
                <w:rtl/>
              </w:rPr>
            </w:pPr>
          </w:p>
        </w:tc>
        <w:tc>
          <w:tcPr>
            <w:tcW w:w="3476" w:type="dxa"/>
            <w:gridSpan w:val="5"/>
          </w:tcPr>
          <w:p w14:paraId="284B478B" w14:textId="77777777" w:rsidR="00EC374C" w:rsidRPr="00632AE1" w:rsidRDefault="00EC374C" w:rsidP="00EC374C">
            <w:pPr>
              <w:jc w:val="right"/>
              <w:rPr>
                <w:rFonts w:cs="David"/>
                <w:sz w:val="20"/>
                <w:szCs w:val="20"/>
                <w:rtl/>
              </w:rPr>
            </w:pPr>
            <w:r>
              <w:rPr>
                <w:rFonts w:cs="David"/>
                <w:sz w:val="20"/>
                <w:szCs w:val="20"/>
              </w:rPr>
              <w:t>ALKERMES PHARMA IRELAND LIMITED, IRELAND</w:t>
            </w:r>
          </w:p>
        </w:tc>
        <w:tc>
          <w:tcPr>
            <w:tcW w:w="598" w:type="dxa"/>
          </w:tcPr>
          <w:p w14:paraId="6B0472AA" w14:textId="77777777" w:rsidR="00EC374C" w:rsidRPr="00632AE1" w:rsidRDefault="00EC374C" w:rsidP="00EC374C">
            <w:pPr>
              <w:jc w:val="right"/>
              <w:rPr>
                <w:sz w:val="20"/>
                <w:szCs w:val="20"/>
              </w:rPr>
            </w:pPr>
            <w:r>
              <w:rPr>
                <w:sz w:val="20"/>
                <w:szCs w:val="20"/>
                <w:rtl/>
              </w:rPr>
              <w:t>[71]</w:t>
            </w:r>
          </w:p>
        </w:tc>
      </w:tr>
      <w:tr w:rsidR="00EC374C" w:rsidRPr="00632AE1" w14:paraId="5FCE7F26" w14:textId="77777777" w:rsidTr="00EC374C">
        <w:trPr>
          <w:gridAfter w:val="1"/>
          <w:wAfter w:w="152" w:type="dxa"/>
          <w:jc w:val="center"/>
        </w:trPr>
        <w:tc>
          <w:tcPr>
            <w:tcW w:w="234" w:type="dxa"/>
            <w:gridSpan w:val="2"/>
          </w:tcPr>
          <w:p w14:paraId="089B7F35" w14:textId="77777777" w:rsidR="00EC374C" w:rsidRPr="00632AE1" w:rsidRDefault="00EC374C" w:rsidP="00EC374C">
            <w:pPr>
              <w:rPr>
                <w:rFonts w:cs="Guttman Hodes"/>
                <w:sz w:val="20"/>
                <w:szCs w:val="20"/>
                <w:rtl/>
              </w:rPr>
            </w:pPr>
          </w:p>
        </w:tc>
        <w:tc>
          <w:tcPr>
            <w:tcW w:w="6970" w:type="dxa"/>
            <w:gridSpan w:val="9"/>
          </w:tcPr>
          <w:p w14:paraId="506BC81B" w14:textId="77777777" w:rsidR="00EC374C" w:rsidRPr="00632AE1" w:rsidRDefault="00EC374C" w:rsidP="00EC374C">
            <w:pPr>
              <w:jc w:val="right"/>
              <w:rPr>
                <w:rFonts w:cs="Guttman Hodes"/>
                <w:sz w:val="20"/>
                <w:szCs w:val="20"/>
              </w:rPr>
            </w:pPr>
            <w:r>
              <w:rPr>
                <w:rFonts w:cs="Guttman Hodes"/>
                <w:sz w:val="20"/>
                <w:szCs w:val="20"/>
              </w:rPr>
              <w:t>WO/2012/129156</w:t>
            </w:r>
          </w:p>
        </w:tc>
        <w:tc>
          <w:tcPr>
            <w:tcW w:w="598" w:type="dxa"/>
          </w:tcPr>
          <w:p w14:paraId="51E881F5" w14:textId="77777777" w:rsidR="00EC374C" w:rsidRPr="00632AE1" w:rsidRDefault="00EC374C" w:rsidP="00EC374C">
            <w:pPr>
              <w:jc w:val="right"/>
              <w:rPr>
                <w:sz w:val="20"/>
                <w:szCs w:val="20"/>
              </w:rPr>
            </w:pPr>
            <w:r>
              <w:rPr>
                <w:sz w:val="20"/>
                <w:szCs w:val="20"/>
                <w:rtl/>
              </w:rPr>
              <w:t>[87]</w:t>
            </w:r>
          </w:p>
        </w:tc>
      </w:tr>
      <w:tr w:rsidR="00EC374C" w:rsidRPr="00632AE1" w14:paraId="14BFC478" w14:textId="77777777" w:rsidTr="00EC374C">
        <w:trPr>
          <w:gridAfter w:val="1"/>
          <w:wAfter w:w="152" w:type="dxa"/>
          <w:jc w:val="center"/>
        </w:trPr>
        <w:tc>
          <w:tcPr>
            <w:tcW w:w="3728" w:type="dxa"/>
            <w:gridSpan w:val="6"/>
          </w:tcPr>
          <w:p w14:paraId="0FF0CB45" w14:textId="77777777" w:rsidR="00EC374C" w:rsidRDefault="00EC374C" w:rsidP="00EC374C">
            <w:pPr>
              <w:rPr>
                <w:rFonts w:cs="Guttman Hodes"/>
                <w:sz w:val="20"/>
                <w:szCs w:val="20"/>
                <w:rtl/>
              </w:rPr>
            </w:pPr>
            <w:r>
              <w:rPr>
                <w:rFonts w:cs="Guttman Hodes"/>
                <w:sz w:val="20"/>
                <w:szCs w:val="20"/>
                <w:rtl/>
              </w:rPr>
              <w:t>ריינהולד כהן ושותפיו,</w:t>
            </w:r>
          </w:p>
          <w:p w14:paraId="23B2D036" w14:textId="77777777" w:rsidR="00EC374C" w:rsidRDefault="00EC374C" w:rsidP="00EC374C">
            <w:pPr>
              <w:rPr>
                <w:rFonts w:cs="Guttman Hodes"/>
                <w:sz w:val="20"/>
                <w:szCs w:val="20"/>
                <w:rtl/>
              </w:rPr>
            </w:pPr>
            <w:r>
              <w:rPr>
                <w:rFonts w:cs="Guttman Hodes"/>
                <w:sz w:val="20"/>
                <w:szCs w:val="20"/>
                <w:rtl/>
              </w:rPr>
              <w:t xml:space="preserve">רחוב הברזל 26א' </w:t>
            </w:r>
          </w:p>
          <w:p w14:paraId="1DEA7FA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5"/>
          </w:tcPr>
          <w:p w14:paraId="48303A48" w14:textId="77777777" w:rsidR="00EC374C" w:rsidRDefault="00EC374C" w:rsidP="00EC374C">
            <w:pPr>
              <w:jc w:val="right"/>
              <w:rPr>
                <w:rFonts w:cs="David"/>
                <w:sz w:val="20"/>
                <w:szCs w:val="20"/>
              </w:rPr>
            </w:pPr>
            <w:r>
              <w:rPr>
                <w:rFonts w:cs="David"/>
                <w:sz w:val="20"/>
                <w:szCs w:val="20"/>
              </w:rPr>
              <w:t>REINHOLD COHN AND PARTNERS,</w:t>
            </w:r>
          </w:p>
          <w:p w14:paraId="7D38A55C" w14:textId="77777777" w:rsidR="00EC374C" w:rsidRDefault="00EC374C" w:rsidP="00EC374C">
            <w:pPr>
              <w:jc w:val="right"/>
              <w:rPr>
                <w:rFonts w:cs="David"/>
                <w:sz w:val="20"/>
                <w:szCs w:val="20"/>
              </w:rPr>
            </w:pPr>
            <w:r>
              <w:rPr>
                <w:rFonts w:cs="David"/>
                <w:sz w:val="20"/>
                <w:szCs w:val="20"/>
              </w:rPr>
              <w:t xml:space="preserve"> 26A HABARZEL ST.,</w:t>
            </w:r>
          </w:p>
          <w:p w14:paraId="012CA606" w14:textId="77777777" w:rsidR="00EC374C" w:rsidRDefault="00EC374C" w:rsidP="00EC374C">
            <w:pPr>
              <w:jc w:val="right"/>
              <w:rPr>
                <w:rFonts w:cs="David"/>
                <w:sz w:val="20"/>
                <w:szCs w:val="20"/>
              </w:rPr>
            </w:pPr>
            <w:r>
              <w:rPr>
                <w:rFonts w:cs="David"/>
                <w:sz w:val="20"/>
                <w:szCs w:val="20"/>
              </w:rPr>
              <w:t>RAMAT HACHAYAL 69710</w:t>
            </w:r>
          </w:p>
          <w:p w14:paraId="28E9E15D" w14:textId="77777777" w:rsidR="00EC374C" w:rsidRPr="00632AE1" w:rsidRDefault="00EC374C" w:rsidP="00EC374C">
            <w:pPr>
              <w:jc w:val="right"/>
              <w:rPr>
                <w:rFonts w:cs="David"/>
                <w:sz w:val="20"/>
                <w:szCs w:val="20"/>
                <w:rtl/>
              </w:rPr>
            </w:pPr>
          </w:p>
        </w:tc>
        <w:tc>
          <w:tcPr>
            <w:tcW w:w="598" w:type="dxa"/>
          </w:tcPr>
          <w:p w14:paraId="2F777492" w14:textId="77777777" w:rsidR="00EC374C" w:rsidRPr="00632AE1" w:rsidRDefault="00EC374C" w:rsidP="00EC374C">
            <w:pPr>
              <w:jc w:val="right"/>
              <w:rPr>
                <w:sz w:val="20"/>
                <w:szCs w:val="20"/>
                <w:rtl/>
              </w:rPr>
            </w:pPr>
            <w:r>
              <w:rPr>
                <w:sz w:val="20"/>
                <w:szCs w:val="20"/>
                <w:rtl/>
              </w:rPr>
              <w:t>[74]</w:t>
            </w:r>
          </w:p>
        </w:tc>
      </w:tr>
      <w:tr w:rsidR="00EC374C" w:rsidRPr="00632AE1" w14:paraId="07CD3DD2" w14:textId="77777777" w:rsidTr="00EC374C">
        <w:trPr>
          <w:gridAfter w:val="1"/>
          <w:wAfter w:w="152" w:type="dxa"/>
          <w:jc w:val="center"/>
        </w:trPr>
        <w:tc>
          <w:tcPr>
            <w:tcW w:w="2311" w:type="dxa"/>
            <w:gridSpan w:val="4"/>
          </w:tcPr>
          <w:p w14:paraId="1BE0ED00"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1EF0DA14" w14:textId="77777777" w:rsidR="00EC374C" w:rsidRPr="00632AE1" w:rsidRDefault="00EC374C" w:rsidP="00EC374C">
            <w:pPr>
              <w:jc w:val="center"/>
              <w:rPr>
                <w:rFonts w:cs="David"/>
                <w:sz w:val="20"/>
                <w:szCs w:val="20"/>
              </w:rPr>
            </w:pPr>
            <w:r>
              <w:rPr>
                <w:rFonts w:cs="David"/>
                <w:sz w:val="20"/>
                <w:szCs w:val="20"/>
                <w:rtl/>
              </w:rPr>
              <w:t>276012,</w:t>
            </w:r>
          </w:p>
        </w:tc>
        <w:tc>
          <w:tcPr>
            <w:tcW w:w="2561" w:type="dxa"/>
            <w:gridSpan w:val="4"/>
          </w:tcPr>
          <w:p w14:paraId="18EAEE8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E13CC22" w14:textId="77777777" w:rsidTr="00EC374C">
        <w:trPr>
          <w:gridAfter w:val="1"/>
          <w:wAfter w:w="152" w:type="dxa"/>
          <w:jc w:val="center"/>
        </w:trPr>
        <w:tc>
          <w:tcPr>
            <w:tcW w:w="2145" w:type="dxa"/>
            <w:gridSpan w:val="3"/>
          </w:tcPr>
          <w:p w14:paraId="67C966C8" w14:textId="77777777" w:rsidR="00EC374C" w:rsidRPr="00632AE1" w:rsidRDefault="00EC374C" w:rsidP="00EC374C">
            <w:pPr>
              <w:jc w:val="right"/>
              <w:rPr>
                <w:rFonts w:cs="David"/>
                <w:sz w:val="20"/>
                <w:szCs w:val="20"/>
              </w:rPr>
            </w:pPr>
          </w:p>
        </w:tc>
        <w:tc>
          <w:tcPr>
            <w:tcW w:w="1660" w:type="dxa"/>
            <w:gridSpan w:val="4"/>
          </w:tcPr>
          <w:p w14:paraId="347905C6" w14:textId="77777777" w:rsidR="00EC374C" w:rsidRPr="00632AE1" w:rsidRDefault="00EC374C" w:rsidP="00EC374C">
            <w:pPr>
              <w:jc w:val="right"/>
              <w:rPr>
                <w:rFonts w:cs="David"/>
                <w:sz w:val="20"/>
                <w:szCs w:val="20"/>
              </w:rPr>
            </w:pPr>
          </w:p>
        </w:tc>
        <w:tc>
          <w:tcPr>
            <w:tcW w:w="3997" w:type="dxa"/>
            <w:gridSpan w:val="5"/>
          </w:tcPr>
          <w:p w14:paraId="21DF4982" w14:textId="77777777" w:rsidR="00EC374C" w:rsidRPr="00632AE1" w:rsidRDefault="00EC374C" w:rsidP="00EC374C">
            <w:pPr>
              <w:jc w:val="right"/>
              <w:rPr>
                <w:rFonts w:cs="David"/>
                <w:sz w:val="20"/>
                <w:szCs w:val="20"/>
              </w:rPr>
            </w:pPr>
          </w:p>
        </w:tc>
      </w:tr>
      <w:tr w:rsidR="00EC374C" w:rsidRPr="00632AE1" w14:paraId="73EF618E" w14:textId="77777777" w:rsidTr="00EC374C">
        <w:tblPrEx>
          <w:jc w:val="left"/>
          <w:tblLook w:val="0000" w:firstRow="0" w:lastRow="0" w:firstColumn="0" w:lastColumn="0" w:noHBand="0" w:noVBand="0"/>
        </w:tblPrEx>
        <w:trPr>
          <w:gridBefore w:val="1"/>
          <w:wBefore w:w="69" w:type="dxa"/>
        </w:trPr>
        <w:tc>
          <w:tcPr>
            <w:tcW w:w="7885" w:type="dxa"/>
            <w:gridSpan w:val="12"/>
          </w:tcPr>
          <w:p w14:paraId="288AE7E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17E803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7"/>
        <w:gridCol w:w="1035"/>
        <w:gridCol w:w="552"/>
        <w:gridCol w:w="77"/>
        <w:gridCol w:w="1488"/>
        <w:gridCol w:w="550"/>
        <w:gridCol w:w="1349"/>
        <w:gridCol w:w="598"/>
        <w:gridCol w:w="152"/>
      </w:tblGrid>
      <w:tr w:rsidR="00EC374C" w:rsidRPr="00632AE1" w14:paraId="733F5AF5" w14:textId="77777777" w:rsidTr="00EC374C">
        <w:trPr>
          <w:gridAfter w:val="1"/>
          <w:wAfter w:w="152" w:type="dxa"/>
          <w:trHeight w:val="485"/>
          <w:jc w:val="center"/>
        </w:trPr>
        <w:tc>
          <w:tcPr>
            <w:tcW w:w="3740" w:type="dxa"/>
            <w:gridSpan w:val="5"/>
          </w:tcPr>
          <w:p w14:paraId="2D09B318" w14:textId="77777777" w:rsidR="00EC374C" w:rsidRPr="00DB7BD7" w:rsidRDefault="000863EF" w:rsidP="00EC374C">
            <w:pPr>
              <w:jc w:val="right"/>
              <w:rPr>
                <w:b/>
                <w:bCs/>
                <w:color w:val="0000FF"/>
                <w:sz w:val="20"/>
                <w:szCs w:val="20"/>
                <w:u w:val="single"/>
                <w:rtl/>
              </w:rPr>
            </w:pPr>
            <w:hyperlink r:id="rId798" w:history="1">
              <w:r w:rsidR="00EC374C" w:rsidRPr="00DB7BD7">
                <w:rPr>
                  <w:rStyle w:val="Hyperlink"/>
                  <w:sz w:val="20"/>
                </w:rPr>
                <w:t>253233</w:t>
              </w:r>
            </w:hyperlink>
          </w:p>
        </w:tc>
        <w:tc>
          <w:tcPr>
            <w:tcW w:w="4062" w:type="dxa"/>
            <w:gridSpan w:val="5"/>
          </w:tcPr>
          <w:p w14:paraId="682875E2" w14:textId="77777777" w:rsidR="00EC374C" w:rsidRPr="00DB7BD7" w:rsidRDefault="00EC374C" w:rsidP="00EC374C">
            <w:pPr>
              <w:rPr>
                <w:sz w:val="20"/>
                <w:szCs w:val="20"/>
                <w:rtl/>
              </w:rPr>
            </w:pPr>
            <w:r w:rsidRPr="00DB7BD7">
              <w:rPr>
                <w:sz w:val="20"/>
                <w:szCs w:val="20"/>
                <w:rtl/>
              </w:rPr>
              <w:t>[21][11]</w:t>
            </w:r>
          </w:p>
        </w:tc>
      </w:tr>
      <w:tr w:rsidR="00EC374C" w:rsidRPr="00632AE1" w14:paraId="33452DE8" w14:textId="77777777" w:rsidTr="00EC374C">
        <w:trPr>
          <w:gridAfter w:val="1"/>
          <w:wAfter w:w="152" w:type="dxa"/>
          <w:jc w:val="center"/>
        </w:trPr>
        <w:tc>
          <w:tcPr>
            <w:tcW w:w="3740" w:type="dxa"/>
            <w:gridSpan w:val="5"/>
          </w:tcPr>
          <w:p w14:paraId="60914C82" w14:textId="77777777" w:rsidR="00EC374C" w:rsidRDefault="00EC374C" w:rsidP="00EC374C">
            <w:pPr>
              <w:rPr>
                <w:rFonts w:cs="David"/>
                <w:b/>
                <w:bCs/>
                <w:sz w:val="20"/>
                <w:szCs w:val="20"/>
                <w:rtl/>
              </w:rPr>
            </w:pPr>
            <w:r>
              <w:rPr>
                <w:rFonts w:cs="David"/>
                <w:b/>
                <w:bCs/>
                <w:sz w:val="20"/>
                <w:szCs w:val="20"/>
                <w:rtl/>
              </w:rPr>
              <w:t>מוצר מזון ו/או תוסף תזונה מסוג עוגת ספוג, ושיטה לקבלתם ממזון</w:t>
            </w:r>
          </w:p>
          <w:p w14:paraId="4130F975" w14:textId="77777777" w:rsidR="00EC374C" w:rsidRPr="00632AE1" w:rsidRDefault="00EC374C" w:rsidP="00EC374C">
            <w:pPr>
              <w:rPr>
                <w:rFonts w:cs="David"/>
                <w:b/>
                <w:bCs/>
                <w:sz w:val="20"/>
                <w:szCs w:val="20"/>
                <w:rtl/>
              </w:rPr>
            </w:pPr>
          </w:p>
        </w:tc>
        <w:tc>
          <w:tcPr>
            <w:tcW w:w="3464" w:type="dxa"/>
            <w:gridSpan w:val="4"/>
          </w:tcPr>
          <w:p w14:paraId="0EDEDC5E" w14:textId="77777777" w:rsidR="00EC374C" w:rsidRDefault="00EC374C" w:rsidP="00EC374C">
            <w:pPr>
              <w:jc w:val="right"/>
              <w:rPr>
                <w:rFonts w:cs="David"/>
                <w:b/>
                <w:bCs/>
                <w:sz w:val="20"/>
                <w:szCs w:val="20"/>
              </w:rPr>
            </w:pPr>
            <w:r>
              <w:rPr>
                <w:rFonts w:cs="David"/>
                <w:b/>
                <w:bCs/>
                <w:sz w:val="20"/>
                <w:szCs w:val="20"/>
              </w:rPr>
              <w:t>FOOD AND/OR NUTRACEUTICAL PRODUCT OF THE SPONGE CAKE TYPE AND METHOD FOR OBTAINING SAME FROM FOOD</w:t>
            </w:r>
          </w:p>
          <w:p w14:paraId="16B8B3FB" w14:textId="77777777" w:rsidR="00EC374C" w:rsidRPr="00632AE1" w:rsidRDefault="00EC374C" w:rsidP="00EC374C">
            <w:pPr>
              <w:jc w:val="right"/>
              <w:rPr>
                <w:rFonts w:cs="David"/>
                <w:b/>
                <w:bCs/>
                <w:sz w:val="20"/>
                <w:szCs w:val="20"/>
              </w:rPr>
            </w:pPr>
          </w:p>
        </w:tc>
        <w:tc>
          <w:tcPr>
            <w:tcW w:w="598" w:type="dxa"/>
          </w:tcPr>
          <w:p w14:paraId="46DD4FA4" w14:textId="77777777" w:rsidR="00EC374C" w:rsidRPr="00632AE1" w:rsidRDefault="00EC374C" w:rsidP="00EC374C">
            <w:pPr>
              <w:jc w:val="right"/>
              <w:rPr>
                <w:sz w:val="20"/>
                <w:szCs w:val="20"/>
              </w:rPr>
            </w:pPr>
            <w:r>
              <w:rPr>
                <w:sz w:val="20"/>
                <w:szCs w:val="20"/>
                <w:rtl/>
              </w:rPr>
              <w:t>[54]</w:t>
            </w:r>
          </w:p>
        </w:tc>
      </w:tr>
      <w:tr w:rsidR="00EC374C" w:rsidRPr="00632AE1" w14:paraId="3FC9216B" w14:textId="77777777" w:rsidTr="00EC374C">
        <w:trPr>
          <w:gridAfter w:val="1"/>
          <w:wAfter w:w="152" w:type="dxa"/>
          <w:jc w:val="center"/>
        </w:trPr>
        <w:tc>
          <w:tcPr>
            <w:tcW w:w="236" w:type="dxa"/>
            <w:gridSpan w:val="2"/>
          </w:tcPr>
          <w:p w14:paraId="7FFEE343" w14:textId="77777777" w:rsidR="00EC374C" w:rsidRPr="00632AE1" w:rsidRDefault="00EC374C" w:rsidP="00EC374C">
            <w:pPr>
              <w:rPr>
                <w:rFonts w:cs="David"/>
                <w:sz w:val="20"/>
                <w:szCs w:val="20"/>
                <w:rtl/>
              </w:rPr>
            </w:pPr>
          </w:p>
        </w:tc>
        <w:tc>
          <w:tcPr>
            <w:tcW w:w="6968" w:type="dxa"/>
            <w:gridSpan w:val="7"/>
          </w:tcPr>
          <w:p w14:paraId="70617434" w14:textId="77777777" w:rsidR="00EC374C" w:rsidRPr="00632AE1" w:rsidRDefault="00EC374C" w:rsidP="00EC374C">
            <w:pPr>
              <w:jc w:val="right"/>
              <w:rPr>
                <w:rFonts w:cs="David"/>
                <w:sz w:val="20"/>
                <w:szCs w:val="20"/>
              </w:rPr>
            </w:pPr>
            <w:r>
              <w:rPr>
                <w:rFonts w:cs="David"/>
                <w:sz w:val="20"/>
                <w:szCs w:val="20"/>
              </w:rPr>
              <w:t>06.01.2016</w:t>
            </w:r>
          </w:p>
        </w:tc>
        <w:tc>
          <w:tcPr>
            <w:tcW w:w="598" w:type="dxa"/>
          </w:tcPr>
          <w:p w14:paraId="65B3DA43" w14:textId="77777777" w:rsidR="00EC374C" w:rsidRPr="00632AE1" w:rsidRDefault="00EC374C" w:rsidP="00EC374C">
            <w:pPr>
              <w:jc w:val="right"/>
              <w:rPr>
                <w:sz w:val="20"/>
                <w:szCs w:val="20"/>
              </w:rPr>
            </w:pPr>
            <w:r>
              <w:rPr>
                <w:sz w:val="20"/>
                <w:szCs w:val="20"/>
                <w:rtl/>
              </w:rPr>
              <w:t>[22]</w:t>
            </w:r>
          </w:p>
        </w:tc>
      </w:tr>
      <w:tr w:rsidR="00EC374C" w:rsidRPr="00632AE1" w14:paraId="51E6DBC4" w14:textId="77777777" w:rsidTr="00EC374C">
        <w:trPr>
          <w:gridAfter w:val="1"/>
          <w:wAfter w:w="152" w:type="dxa"/>
          <w:jc w:val="center"/>
        </w:trPr>
        <w:tc>
          <w:tcPr>
            <w:tcW w:w="236" w:type="dxa"/>
            <w:gridSpan w:val="2"/>
          </w:tcPr>
          <w:p w14:paraId="2213E0FC" w14:textId="77777777" w:rsidR="00EC374C" w:rsidRPr="00632AE1" w:rsidRDefault="00EC374C" w:rsidP="00EC374C">
            <w:pPr>
              <w:rPr>
                <w:rFonts w:cs="David"/>
                <w:sz w:val="20"/>
                <w:szCs w:val="20"/>
                <w:rtl/>
              </w:rPr>
            </w:pPr>
          </w:p>
        </w:tc>
        <w:tc>
          <w:tcPr>
            <w:tcW w:w="2952" w:type="dxa"/>
            <w:gridSpan w:val="2"/>
          </w:tcPr>
          <w:p w14:paraId="6FAAF897" w14:textId="77777777" w:rsidR="00EC374C" w:rsidRPr="00632AE1" w:rsidRDefault="00EC374C" w:rsidP="00EC374C">
            <w:pPr>
              <w:jc w:val="right"/>
              <w:rPr>
                <w:rFonts w:cs="David"/>
                <w:sz w:val="20"/>
                <w:szCs w:val="20"/>
              </w:rPr>
            </w:pPr>
            <w:r>
              <w:rPr>
                <w:rFonts w:cs="David"/>
                <w:sz w:val="20"/>
                <w:szCs w:val="20"/>
              </w:rPr>
              <w:t>FR</w:t>
            </w:r>
          </w:p>
        </w:tc>
        <w:tc>
          <w:tcPr>
            <w:tcW w:w="552" w:type="dxa"/>
          </w:tcPr>
          <w:p w14:paraId="0D0F98EB" w14:textId="77777777" w:rsidR="00EC374C" w:rsidRPr="00632AE1" w:rsidRDefault="00EC374C" w:rsidP="00EC374C">
            <w:pPr>
              <w:jc w:val="right"/>
              <w:rPr>
                <w:sz w:val="20"/>
                <w:szCs w:val="20"/>
              </w:rPr>
            </w:pPr>
            <w:r>
              <w:rPr>
                <w:sz w:val="20"/>
                <w:szCs w:val="20"/>
                <w:rtl/>
              </w:rPr>
              <w:t>[33]</w:t>
            </w:r>
          </w:p>
        </w:tc>
        <w:tc>
          <w:tcPr>
            <w:tcW w:w="1565" w:type="dxa"/>
            <w:gridSpan w:val="2"/>
          </w:tcPr>
          <w:p w14:paraId="2A6A1DC1" w14:textId="77777777" w:rsidR="00EC374C" w:rsidRPr="00632AE1" w:rsidRDefault="00EC374C" w:rsidP="00EC374C">
            <w:pPr>
              <w:jc w:val="right"/>
              <w:rPr>
                <w:rFonts w:cs="David"/>
                <w:sz w:val="20"/>
                <w:szCs w:val="20"/>
              </w:rPr>
            </w:pPr>
            <w:r>
              <w:rPr>
                <w:rFonts w:cs="David"/>
                <w:sz w:val="20"/>
                <w:szCs w:val="20"/>
              </w:rPr>
              <w:t>06.01.2015</w:t>
            </w:r>
          </w:p>
        </w:tc>
        <w:tc>
          <w:tcPr>
            <w:tcW w:w="550" w:type="dxa"/>
          </w:tcPr>
          <w:p w14:paraId="4404394C" w14:textId="77777777" w:rsidR="00EC374C" w:rsidRPr="00632AE1" w:rsidRDefault="00EC374C" w:rsidP="00EC374C">
            <w:pPr>
              <w:jc w:val="right"/>
              <w:rPr>
                <w:sz w:val="20"/>
                <w:szCs w:val="20"/>
                <w:rtl/>
              </w:rPr>
            </w:pPr>
            <w:r>
              <w:rPr>
                <w:sz w:val="20"/>
                <w:szCs w:val="20"/>
                <w:rtl/>
              </w:rPr>
              <w:t>[32]</w:t>
            </w:r>
          </w:p>
        </w:tc>
        <w:tc>
          <w:tcPr>
            <w:tcW w:w="1349" w:type="dxa"/>
          </w:tcPr>
          <w:p w14:paraId="7116FDAF" w14:textId="77777777" w:rsidR="00EC374C" w:rsidRPr="00632AE1" w:rsidRDefault="00EC374C" w:rsidP="00EC374C">
            <w:pPr>
              <w:jc w:val="right"/>
              <w:rPr>
                <w:rFonts w:cs="David"/>
                <w:sz w:val="20"/>
                <w:szCs w:val="20"/>
              </w:rPr>
            </w:pPr>
            <w:r>
              <w:rPr>
                <w:rFonts w:cs="David"/>
                <w:sz w:val="20"/>
                <w:szCs w:val="20"/>
              </w:rPr>
              <w:t>1550075</w:t>
            </w:r>
          </w:p>
        </w:tc>
        <w:tc>
          <w:tcPr>
            <w:tcW w:w="598" w:type="dxa"/>
          </w:tcPr>
          <w:p w14:paraId="1A0F240E" w14:textId="77777777" w:rsidR="00EC374C" w:rsidRPr="00632AE1" w:rsidRDefault="00EC374C" w:rsidP="00EC374C">
            <w:pPr>
              <w:jc w:val="right"/>
              <w:rPr>
                <w:sz w:val="20"/>
                <w:szCs w:val="20"/>
              </w:rPr>
            </w:pPr>
            <w:r>
              <w:rPr>
                <w:sz w:val="20"/>
                <w:szCs w:val="20"/>
                <w:rtl/>
              </w:rPr>
              <w:t>[31]</w:t>
            </w:r>
          </w:p>
        </w:tc>
      </w:tr>
      <w:tr w:rsidR="00EC374C" w:rsidRPr="00632AE1" w14:paraId="52BC116F" w14:textId="77777777" w:rsidTr="00EC374C">
        <w:trPr>
          <w:gridAfter w:val="1"/>
          <w:wAfter w:w="152" w:type="dxa"/>
          <w:jc w:val="center"/>
        </w:trPr>
        <w:tc>
          <w:tcPr>
            <w:tcW w:w="7204" w:type="dxa"/>
            <w:gridSpan w:val="9"/>
          </w:tcPr>
          <w:p w14:paraId="2089CE43"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A23J  03//26, A23L 11//00, 13//50, 13//60, 15//00, 17//00, 19//00, 19//12, 33//10, A23P 30//32, 30//40</w:t>
            </w:r>
          </w:p>
        </w:tc>
        <w:tc>
          <w:tcPr>
            <w:tcW w:w="598" w:type="dxa"/>
          </w:tcPr>
          <w:p w14:paraId="61BAB4EF" w14:textId="77777777" w:rsidR="00EC374C" w:rsidRPr="00632AE1" w:rsidRDefault="00EC374C" w:rsidP="00EC374C">
            <w:pPr>
              <w:jc w:val="right"/>
              <w:rPr>
                <w:sz w:val="20"/>
                <w:szCs w:val="20"/>
              </w:rPr>
            </w:pPr>
            <w:r>
              <w:rPr>
                <w:sz w:val="20"/>
                <w:szCs w:val="20"/>
                <w:rtl/>
              </w:rPr>
              <w:t>[51]</w:t>
            </w:r>
          </w:p>
        </w:tc>
      </w:tr>
      <w:tr w:rsidR="00EC374C" w:rsidRPr="00632AE1" w14:paraId="6541CE23" w14:textId="77777777" w:rsidTr="00EC374C">
        <w:trPr>
          <w:gridAfter w:val="1"/>
          <w:wAfter w:w="152" w:type="dxa"/>
          <w:jc w:val="center"/>
        </w:trPr>
        <w:tc>
          <w:tcPr>
            <w:tcW w:w="3740" w:type="dxa"/>
            <w:gridSpan w:val="5"/>
          </w:tcPr>
          <w:p w14:paraId="13F5BCA6" w14:textId="77777777" w:rsidR="00EC374C" w:rsidRPr="00632AE1" w:rsidRDefault="00EC374C" w:rsidP="00EC374C">
            <w:pPr>
              <w:rPr>
                <w:rFonts w:cs="Guttman Hodes"/>
                <w:sz w:val="20"/>
                <w:szCs w:val="20"/>
                <w:rtl/>
              </w:rPr>
            </w:pPr>
          </w:p>
        </w:tc>
        <w:tc>
          <w:tcPr>
            <w:tcW w:w="3464" w:type="dxa"/>
            <w:gridSpan w:val="4"/>
          </w:tcPr>
          <w:p w14:paraId="5552E04E" w14:textId="77777777" w:rsidR="00EC374C" w:rsidRPr="00632AE1" w:rsidRDefault="00EC374C" w:rsidP="00EC374C">
            <w:pPr>
              <w:jc w:val="right"/>
              <w:rPr>
                <w:rFonts w:cs="David"/>
                <w:sz w:val="20"/>
                <w:szCs w:val="20"/>
                <w:rtl/>
              </w:rPr>
            </w:pPr>
            <w:r>
              <w:rPr>
                <w:rFonts w:cs="David"/>
                <w:sz w:val="20"/>
                <w:szCs w:val="20"/>
              </w:rPr>
              <w:t>NBREAD-PROCESS, FRANCE</w:t>
            </w:r>
          </w:p>
        </w:tc>
        <w:tc>
          <w:tcPr>
            <w:tcW w:w="598" w:type="dxa"/>
          </w:tcPr>
          <w:p w14:paraId="6773EC6C" w14:textId="77777777" w:rsidR="00EC374C" w:rsidRPr="00632AE1" w:rsidRDefault="00EC374C" w:rsidP="00EC374C">
            <w:pPr>
              <w:jc w:val="right"/>
              <w:rPr>
                <w:sz w:val="20"/>
                <w:szCs w:val="20"/>
              </w:rPr>
            </w:pPr>
            <w:r>
              <w:rPr>
                <w:sz w:val="20"/>
                <w:szCs w:val="20"/>
                <w:rtl/>
              </w:rPr>
              <w:t>[71]</w:t>
            </w:r>
          </w:p>
        </w:tc>
      </w:tr>
      <w:tr w:rsidR="00EC374C" w:rsidRPr="00632AE1" w14:paraId="5736A3EF" w14:textId="77777777" w:rsidTr="00EC374C">
        <w:trPr>
          <w:gridAfter w:val="1"/>
          <w:wAfter w:w="152" w:type="dxa"/>
          <w:jc w:val="center"/>
        </w:trPr>
        <w:tc>
          <w:tcPr>
            <w:tcW w:w="236" w:type="dxa"/>
            <w:gridSpan w:val="2"/>
          </w:tcPr>
          <w:p w14:paraId="288E0BED" w14:textId="77777777" w:rsidR="00EC374C" w:rsidRPr="00632AE1" w:rsidRDefault="00EC374C" w:rsidP="00EC374C">
            <w:pPr>
              <w:rPr>
                <w:rFonts w:cs="Guttman Hodes"/>
                <w:sz w:val="20"/>
                <w:szCs w:val="20"/>
                <w:rtl/>
              </w:rPr>
            </w:pPr>
          </w:p>
        </w:tc>
        <w:tc>
          <w:tcPr>
            <w:tcW w:w="6968" w:type="dxa"/>
            <w:gridSpan w:val="7"/>
          </w:tcPr>
          <w:p w14:paraId="6C6C5C8F" w14:textId="77777777" w:rsidR="00EC374C" w:rsidRPr="00632AE1" w:rsidRDefault="00EC374C" w:rsidP="00EC374C">
            <w:pPr>
              <w:jc w:val="right"/>
              <w:rPr>
                <w:rFonts w:cs="Guttman Hodes"/>
                <w:sz w:val="20"/>
                <w:szCs w:val="20"/>
              </w:rPr>
            </w:pPr>
            <w:r>
              <w:rPr>
                <w:rFonts w:cs="Guttman Hodes"/>
                <w:sz w:val="20"/>
                <w:szCs w:val="20"/>
              </w:rPr>
              <w:t>WO/2016/110513</w:t>
            </w:r>
          </w:p>
        </w:tc>
        <w:tc>
          <w:tcPr>
            <w:tcW w:w="598" w:type="dxa"/>
          </w:tcPr>
          <w:p w14:paraId="1427D582" w14:textId="77777777" w:rsidR="00EC374C" w:rsidRPr="00632AE1" w:rsidRDefault="00EC374C" w:rsidP="00EC374C">
            <w:pPr>
              <w:jc w:val="right"/>
              <w:rPr>
                <w:sz w:val="20"/>
                <w:szCs w:val="20"/>
              </w:rPr>
            </w:pPr>
            <w:r>
              <w:rPr>
                <w:sz w:val="20"/>
                <w:szCs w:val="20"/>
                <w:rtl/>
              </w:rPr>
              <w:t>[87]</w:t>
            </w:r>
          </w:p>
        </w:tc>
      </w:tr>
      <w:tr w:rsidR="00EC374C" w:rsidRPr="00632AE1" w14:paraId="02A8C7AC" w14:textId="77777777" w:rsidTr="00EC374C">
        <w:trPr>
          <w:gridAfter w:val="1"/>
          <w:wAfter w:w="152" w:type="dxa"/>
          <w:jc w:val="center"/>
        </w:trPr>
        <w:tc>
          <w:tcPr>
            <w:tcW w:w="3740" w:type="dxa"/>
            <w:gridSpan w:val="5"/>
          </w:tcPr>
          <w:p w14:paraId="663BDB24" w14:textId="77777777" w:rsidR="00EC374C" w:rsidRDefault="00EC374C" w:rsidP="00EC374C">
            <w:pPr>
              <w:rPr>
                <w:rFonts w:cs="Guttman Hodes"/>
                <w:sz w:val="20"/>
                <w:szCs w:val="20"/>
                <w:rtl/>
              </w:rPr>
            </w:pPr>
            <w:r>
              <w:rPr>
                <w:rFonts w:cs="Guttman Hodes"/>
                <w:sz w:val="20"/>
                <w:szCs w:val="20"/>
                <w:rtl/>
              </w:rPr>
              <w:t>ריינהולד כהן ושותפיו,</w:t>
            </w:r>
          </w:p>
          <w:p w14:paraId="2152F3AF" w14:textId="77777777" w:rsidR="00EC374C" w:rsidRDefault="00EC374C" w:rsidP="00EC374C">
            <w:pPr>
              <w:rPr>
                <w:rFonts w:cs="Guttman Hodes"/>
                <w:sz w:val="20"/>
                <w:szCs w:val="20"/>
                <w:rtl/>
              </w:rPr>
            </w:pPr>
            <w:r>
              <w:rPr>
                <w:rFonts w:cs="Guttman Hodes"/>
                <w:sz w:val="20"/>
                <w:szCs w:val="20"/>
                <w:rtl/>
              </w:rPr>
              <w:t xml:space="preserve">רחוב הברזל 26א' </w:t>
            </w:r>
          </w:p>
          <w:p w14:paraId="065B40DE"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4" w:type="dxa"/>
            <w:gridSpan w:val="4"/>
          </w:tcPr>
          <w:p w14:paraId="75D43247" w14:textId="77777777" w:rsidR="00EC374C" w:rsidRDefault="00EC374C" w:rsidP="00EC374C">
            <w:pPr>
              <w:jc w:val="right"/>
              <w:rPr>
                <w:rFonts w:cs="David"/>
                <w:sz w:val="20"/>
                <w:szCs w:val="20"/>
              </w:rPr>
            </w:pPr>
            <w:r>
              <w:rPr>
                <w:rFonts w:cs="David"/>
                <w:sz w:val="20"/>
                <w:szCs w:val="20"/>
              </w:rPr>
              <w:t>REINHOLD COHN AND PARTNERS,</w:t>
            </w:r>
          </w:p>
          <w:p w14:paraId="6899BF62" w14:textId="77777777" w:rsidR="00EC374C" w:rsidRDefault="00EC374C" w:rsidP="00EC374C">
            <w:pPr>
              <w:jc w:val="right"/>
              <w:rPr>
                <w:rFonts w:cs="David"/>
                <w:sz w:val="20"/>
                <w:szCs w:val="20"/>
              </w:rPr>
            </w:pPr>
            <w:r>
              <w:rPr>
                <w:rFonts w:cs="David"/>
                <w:sz w:val="20"/>
                <w:szCs w:val="20"/>
              </w:rPr>
              <w:t xml:space="preserve"> 26A HABARZEL ST.,</w:t>
            </w:r>
          </w:p>
          <w:p w14:paraId="6D4FFA86" w14:textId="77777777" w:rsidR="00EC374C" w:rsidRDefault="00EC374C" w:rsidP="00EC374C">
            <w:pPr>
              <w:jc w:val="right"/>
              <w:rPr>
                <w:rFonts w:cs="David"/>
                <w:sz w:val="20"/>
                <w:szCs w:val="20"/>
              </w:rPr>
            </w:pPr>
            <w:r>
              <w:rPr>
                <w:rFonts w:cs="David"/>
                <w:sz w:val="20"/>
                <w:szCs w:val="20"/>
              </w:rPr>
              <w:t>RAMAT HACHAYAL 69710</w:t>
            </w:r>
          </w:p>
          <w:p w14:paraId="304AE469" w14:textId="77777777" w:rsidR="00EC374C" w:rsidRPr="00632AE1" w:rsidRDefault="00EC374C" w:rsidP="00EC374C">
            <w:pPr>
              <w:jc w:val="right"/>
              <w:rPr>
                <w:rFonts w:cs="David"/>
                <w:sz w:val="20"/>
                <w:szCs w:val="20"/>
                <w:rtl/>
              </w:rPr>
            </w:pPr>
          </w:p>
        </w:tc>
        <w:tc>
          <w:tcPr>
            <w:tcW w:w="598" w:type="dxa"/>
          </w:tcPr>
          <w:p w14:paraId="44296231" w14:textId="77777777" w:rsidR="00EC374C" w:rsidRPr="00632AE1" w:rsidRDefault="00EC374C" w:rsidP="00EC374C">
            <w:pPr>
              <w:jc w:val="right"/>
              <w:rPr>
                <w:sz w:val="20"/>
                <w:szCs w:val="20"/>
                <w:rtl/>
              </w:rPr>
            </w:pPr>
            <w:r>
              <w:rPr>
                <w:sz w:val="20"/>
                <w:szCs w:val="20"/>
                <w:rtl/>
              </w:rPr>
              <w:t>[74]</w:t>
            </w:r>
          </w:p>
        </w:tc>
      </w:tr>
      <w:tr w:rsidR="00EC374C" w:rsidRPr="00632AE1" w14:paraId="00B76D55" w14:textId="77777777" w:rsidTr="00EC374C">
        <w:trPr>
          <w:gridAfter w:val="1"/>
          <w:wAfter w:w="152" w:type="dxa"/>
          <w:jc w:val="center"/>
        </w:trPr>
        <w:tc>
          <w:tcPr>
            <w:tcW w:w="2153" w:type="dxa"/>
            <w:gridSpan w:val="3"/>
          </w:tcPr>
          <w:p w14:paraId="2000CB1B" w14:textId="77777777" w:rsidR="00EC374C" w:rsidRPr="00632AE1" w:rsidRDefault="00EC374C" w:rsidP="00EC374C">
            <w:pPr>
              <w:jc w:val="right"/>
              <w:rPr>
                <w:rFonts w:cs="David"/>
                <w:sz w:val="20"/>
                <w:szCs w:val="20"/>
              </w:rPr>
            </w:pPr>
          </w:p>
        </w:tc>
        <w:tc>
          <w:tcPr>
            <w:tcW w:w="1664" w:type="dxa"/>
            <w:gridSpan w:val="3"/>
          </w:tcPr>
          <w:p w14:paraId="597C986F" w14:textId="77777777" w:rsidR="00EC374C" w:rsidRPr="00632AE1" w:rsidRDefault="00EC374C" w:rsidP="00EC374C">
            <w:pPr>
              <w:jc w:val="right"/>
              <w:rPr>
                <w:rFonts w:cs="David"/>
                <w:sz w:val="20"/>
                <w:szCs w:val="20"/>
              </w:rPr>
            </w:pPr>
          </w:p>
        </w:tc>
        <w:tc>
          <w:tcPr>
            <w:tcW w:w="3985" w:type="dxa"/>
            <w:gridSpan w:val="4"/>
          </w:tcPr>
          <w:p w14:paraId="1BF0D210" w14:textId="77777777" w:rsidR="00EC374C" w:rsidRPr="00632AE1" w:rsidRDefault="00EC374C" w:rsidP="00EC374C">
            <w:pPr>
              <w:jc w:val="right"/>
              <w:rPr>
                <w:rFonts w:cs="David"/>
                <w:sz w:val="20"/>
                <w:szCs w:val="20"/>
              </w:rPr>
            </w:pPr>
          </w:p>
        </w:tc>
      </w:tr>
      <w:tr w:rsidR="00EC374C" w:rsidRPr="00632AE1" w14:paraId="09309154" w14:textId="77777777" w:rsidTr="00EC374C">
        <w:tblPrEx>
          <w:jc w:val="left"/>
          <w:tblLook w:val="0000" w:firstRow="0" w:lastRow="0" w:firstColumn="0" w:lastColumn="0" w:noHBand="0" w:noVBand="0"/>
        </w:tblPrEx>
        <w:trPr>
          <w:gridBefore w:val="1"/>
          <w:wBefore w:w="71" w:type="dxa"/>
        </w:trPr>
        <w:tc>
          <w:tcPr>
            <w:tcW w:w="7883" w:type="dxa"/>
            <w:gridSpan w:val="10"/>
          </w:tcPr>
          <w:p w14:paraId="17EA0E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74402B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72F88654" w14:textId="77777777" w:rsidTr="00EC374C">
        <w:trPr>
          <w:gridAfter w:val="1"/>
          <w:wAfter w:w="152" w:type="dxa"/>
          <w:trHeight w:val="485"/>
          <w:jc w:val="center"/>
        </w:trPr>
        <w:tc>
          <w:tcPr>
            <w:tcW w:w="3727" w:type="dxa"/>
            <w:gridSpan w:val="5"/>
          </w:tcPr>
          <w:p w14:paraId="77291BB4" w14:textId="77777777" w:rsidR="00EC374C" w:rsidRPr="00DB7BD7" w:rsidRDefault="000863EF" w:rsidP="00EC374C">
            <w:pPr>
              <w:jc w:val="right"/>
              <w:rPr>
                <w:b/>
                <w:bCs/>
                <w:color w:val="0000FF"/>
                <w:sz w:val="20"/>
                <w:szCs w:val="20"/>
                <w:u w:val="single"/>
                <w:rtl/>
              </w:rPr>
            </w:pPr>
            <w:hyperlink r:id="rId799" w:history="1">
              <w:r w:rsidR="00EC374C" w:rsidRPr="00DB7BD7">
                <w:rPr>
                  <w:rStyle w:val="Hyperlink"/>
                  <w:sz w:val="20"/>
                </w:rPr>
                <w:t>253310</w:t>
              </w:r>
            </w:hyperlink>
          </w:p>
        </w:tc>
        <w:tc>
          <w:tcPr>
            <w:tcW w:w="4075" w:type="dxa"/>
            <w:gridSpan w:val="5"/>
          </w:tcPr>
          <w:p w14:paraId="7F18BC30" w14:textId="77777777" w:rsidR="00EC374C" w:rsidRPr="00DB7BD7" w:rsidRDefault="00EC374C" w:rsidP="00EC374C">
            <w:pPr>
              <w:rPr>
                <w:sz w:val="20"/>
                <w:szCs w:val="20"/>
                <w:rtl/>
              </w:rPr>
            </w:pPr>
            <w:r w:rsidRPr="00DB7BD7">
              <w:rPr>
                <w:sz w:val="20"/>
                <w:szCs w:val="20"/>
                <w:rtl/>
              </w:rPr>
              <w:t>[21][11]</w:t>
            </w:r>
          </w:p>
        </w:tc>
      </w:tr>
      <w:tr w:rsidR="00EC374C" w:rsidRPr="00632AE1" w14:paraId="335B8D3C" w14:textId="77777777" w:rsidTr="00EC374C">
        <w:trPr>
          <w:gridAfter w:val="1"/>
          <w:wAfter w:w="152" w:type="dxa"/>
          <w:jc w:val="center"/>
        </w:trPr>
        <w:tc>
          <w:tcPr>
            <w:tcW w:w="3727" w:type="dxa"/>
            <w:gridSpan w:val="5"/>
          </w:tcPr>
          <w:p w14:paraId="43463F53" w14:textId="77777777" w:rsidR="00EC374C" w:rsidRDefault="00EC374C" w:rsidP="00EC374C">
            <w:pPr>
              <w:rPr>
                <w:rFonts w:cs="David"/>
                <w:b/>
                <w:bCs/>
                <w:sz w:val="20"/>
                <w:szCs w:val="20"/>
                <w:rtl/>
              </w:rPr>
            </w:pPr>
            <w:r>
              <w:rPr>
                <w:rFonts w:cs="David"/>
                <w:b/>
                <w:bCs/>
                <w:sz w:val="20"/>
                <w:szCs w:val="20"/>
                <w:rtl/>
              </w:rPr>
              <w:t>אריזת נייר עבור פריט יוצר תרסיס המחומם באופן חשמלי</w:t>
            </w:r>
          </w:p>
          <w:p w14:paraId="78F821E6" w14:textId="77777777" w:rsidR="00EC374C" w:rsidRPr="00632AE1" w:rsidRDefault="00EC374C" w:rsidP="00EC374C">
            <w:pPr>
              <w:rPr>
                <w:rFonts w:cs="David"/>
                <w:b/>
                <w:bCs/>
                <w:sz w:val="20"/>
                <w:szCs w:val="20"/>
                <w:rtl/>
              </w:rPr>
            </w:pPr>
          </w:p>
        </w:tc>
        <w:tc>
          <w:tcPr>
            <w:tcW w:w="3477" w:type="dxa"/>
            <w:gridSpan w:val="4"/>
          </w:tcPr>
          <w:p w14:paraId="62397115" w14:textId="77777777" w:rsidR="00EC374C" w:rsidRDefault="00EC374C" w:rsidP="00EC374C">
            <w:pPr>
              <w:jc w:val="right"/>
              <w:rPr>
                <w:rFonts w:cs="David"/>
                <w:b/>
                <w:bCs/>
                <w:sz w:val="20"/>
                <w:szCs w:val="20"/>
              </w:rPr>
            </w:pPr>
            <w:r>
              <w:rPr>
                <w:rFonts w:cs="David"/>
                <w:b/>
                <w:bCs/>
                <w:sz w:val="20"/>
                <w:szCs w:val="20"/>
              </w:rPr>
              <w:t>A PAPER WRAPPER FOR AN ELECTRICALLY HEATED AEROSOL-GENERATING ARTICLE</w:t>
            </w:r>
          </w:p>
          <w:p w14:paraId="50B42EA2" w14:textId="77777777" w:rsidR="00EC374C" w:rsidRPr="00632AE1" w:rsidRDefault="00EC374C" w:rsidP="00EC374C">
            <w:pPr>
              <w:jc w:val="right"/>
              <w:rPr>
                <w:rFonts w:cs="David"/>
                <w:b/>
                <w:bCs/>
                <w:sz w:val="20"/>
                <w:szCs w:val="20"/>
              </w:rPr>
            </w:pPr>
          </w:p>
        </w:tc>
        <w:tc>
          <w:tcPr>
            <w:tcW w:w="598" w:type="dxa"/>
          </w:tcPr>
          <w:p w14:paraId="2B6DEE4B" w14:textId="77777777" w:rsidR="00EC374C" w:rsidRPr="00632AE1" w:rsidRDefault="00EC374C" w:rsidP="00EC374C">
            <w:pPr>
              <w:jc w:val="right"/>
              <w:rPr>
                <w:sz w:val="20"/>
                <w:szCs w:val="20"/>
              </w:rPr>
            </w:pPr>
            <w:r>
              <w:rPr>
                <w:sz w:val="20"/>
                <w:szCs w:val="20"/>
                <w:rtl/>
              </w:rPr>
              <w:t>[54]</w:t>
            </w:r>
          </w:p>
        </w:tc>
      </w:tr>
      <w:tr w:rsidR="00EC374C" w:rsidRPr="00632AE1" w14:paraId="2ED80666" w14:textId="77777777" w:rsidTr="00EC374C">
        <w:trPr>
          <w:gridAfter w:val="1"/>
          <w:wAfter w:w="152" w:type="dxa"/>
          <w:jc w:val="center"/>
        </w:trPr>
        <w:tc>
          <w:tcPr>
            <w:tcW w:w="236" w:type="dxa"/>
            <w:gridSpan w:val="2"/>
          </w:tcPr>
          <w:p w14:paraId="5A461667" w14:textId="77777777" w:rsidR="00EC374C" w:rsidRPr="00632AE1" w:rsidRDefault="00EC374C" w:rsidP="00EC374C">
            <w:pPr>
              <w:rPr>
                <w:rFonts w:cs="David"/>
                <w:sz w:val="20"/>
                <w:szCs w:val="20"/>
                <w:rtl/>
              </w:rPr>
            </w:pPr>
          </w:p>
        </w:tc>
        <w:tc>
          <w:tcPr>
            <w:tcW w:w="6968" w:type="dxa"/>
            <w:gridSpan w:val="7"/>
          </w:tcPr>
          <w:p w14:paraId="4DD664EE" w14:textId="77777777" w:rsidR="00EC374C" w:rsidRPr="00632AE1" w:rsidRDefault="00EC374C" w:rsidP="00EC374C">
            <w:pPr>
              <w:jc w:val="right"/>
              <w:rPr>
                <w:rFonts w:cs="David"/>
                <w:sz w:val="20"/>
                <w:szCs w:val="20"/>
              </w:rPr>
            </w:pPr>
            <w:r>
              <w:rPr>
                <w:rFonts w:cs="David"/>
                <w:sz w:val="20"/>
                <w:szCs w:val="20"/>
              </w:rPr>
              <w:t>24.03.2016</w:t>
            </w:r>
          </w:p>
        </w:tc>
        <w:tc>
          <w:tcPr>
            <w:tcW w:w="598" w:type="dxa"/>
          </w:tcPr>
          <w:p w14:paraId="34EACD70" w14:textId="77777777" w:rsidR="00EC374C" w:rsidRPr="00632AE1" w:rsidRDefault="00EC374C" w:rsidP="00EC374C">
            <w:pPr>
              <w:jc w:val="right"/>
              <w:rPr>
                <w:sz w:val="20"/>
                <w:szCs w:val="20"/>
              </w:rPr>
            </w:pPr>
            <w:r>
              <w:rPr>
                <w:sz w:val="20"/>
                <w:szCs w:val="20"/>
                <w:rtl/>
              </w:rPr>
              <w:t>[22]</w:t>
            </w:r>
          </w:p>
        </w:tc>
      </w:tr>
      <w:tr w:rsidR="00EC374C" w:rsidRPr="00632AE1" w14:paraId="5314298A" w14:textId="77777777" w:rsidTr="00EC374C">
        <w:trPr>
          <w:gridAfter w:val="1"/>
          <w:wAfter w:w="152" w:type="dxa"/>
          <w:jc w:val="center"/>
        </w:trPr>
        <w:tc>
          <w:tcPr>
            <w:tcW w:w="236" w:type="dxa"/>
            <w:gridSpan w:val="2"/>
          </w:tcPr>
          <w:p w14:paraId="307A4030" w14:textId="77777777" w:rsidR="00EC374C" w:rsidRPr="00632AE1" w:rsidRDefault="00EC374C" w:rsidP="00EC374C">
            <w:pPr>
              <w:rPr>
                <w:rFonts w:cs="David"/>
                <w:sz w:val="20"/>
                <w:szCs w:val="20"/>
                <w:rtl/>
              </w:rPr>
            </w:pPr>
          </w:p>
        </w:tc>
        <w:tc>
          <w:tcPr>
            <w:tcW w:w="2940" w:type="dxa"/>
            <w:gridSpan w:val="2"/>
          </w:tcPr>
          <w:p w14:paraId="5CFD2FB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81BE40E" w14:textId="77777777" w:rsidR="00EC374C" w:rsidRPr="00632AE1" w:rsidRDefault="00EC374C" w:rsidP="00EC374C">
            <w:pPr>
              <w:jc w:val="right"/>
              <w:rPr>
                <w:sz w:val="20"/>
                <w:szCs w:val="20"/>
              </w:rPr>
            </w:pPr>
            <w:r>
              <w:rPr>
                <w:sz w:val="20"/>
                <w:szCs w:val="20"/>
                <w:rtl/>
              </w:rPr>
              <w:t>[33]</w:t>
            </w:r>
          </w:p>
        </w:tc>
        <w:tc>
          <w:tcPr>
            <w:tcW w:w="1563" w:type="dxa"/>
            <w:gridSpan w:val="2"/>
          </w:tcPr>
          <w:p w14:paraId="6108DADB" w14:textId="77777777" w:rsidR="00EC374C" w:rsidRPr="00632AE1" w:rsidRDefault="00EC374C" w:rsidP="00EC374C">
            <w:pPr>
              <w:jc w:val="right"/>
              <w:rPr>
                <w:rFonts w:cs="David"/>
                <w:sz w:val="20"/>
                <w:szCs w:val="20"/>
              </w:rPr>
            </w:pPr>
            <w:r>
              <w:rPr>
                <w:rFonts w:cs="David"/>
                <w:sz w:val="20"/>
                <w:szCs w:val="20"/>
              </w:rPr>
              <w:t>27.03.2015</w:t>
            </w:r>
          </w:p>
        </w:tc>
        <w:tc>
          <w:tcPr>
            <w:tcW w:w="550" w:type="dxa"/>
          </w:tcPr>
          <w:p w14:paraId="2BC0E172" w14:textId="77777777" w:rsidR="00EC374C" w:rsidRPr="00632AE1" w:rsidRDefault="00EC374C" w:rsidP="00EC374C">
            <w:pPr>
              <w:jc w:val="right"/>
              <w:rPr>
                <w:sz w:val="20"/>
                <w:szCs w:val="20"/>
                <w:rtl/>
              </w:rPr>
            </w:pPr>
            <w:r>
              <w:rPr>
                <w:sz w:val="20"/>
                <w:szCs w:val="20"/>
                <w:rtl/>
              </w:rPr>
              <w:t>[32]</w:t>
            </w:r>
          </w:p>
        </w:tc>
        <w:tc>
          <w:tcPr>
            <w:tcW w:w="1364" w:type="dxa"/>
          </w:tcPr>
          <w:p w14:paraId="21959CBF" w14:textId="77777777" w:rsidR="00EC374C" w:rsidRPr="00632AE1" w:rsidRDefault="00EC374C" w:rsidP="00EC374C">
            <w:pPr>
              <w:jc w:val="right"/>
              <w:rPr>
                <w:rFonts w:cs="David"/>
                <w:sz w:val="20"/>
                <w:szCs w:val="20"/>
              </w:rPr>
            </w:pPr>
            <w:r>
              <w:rPr>
                <w:rFonts w:cs="David"/>
                <w:sz w:val="20"/>
                <w:szCs w:val="20"/>
              </w:rPr>
              <w:t>15161538.2</w:t>
            </w:r>
          </w:p>
        </w:tc>
        <w:tc>
          <w:tcPr>
            <w:tcW w:w="598" w:type="dxa"/>
          </w:tcPr>
          <w:p w14:paraId="03AB060F" w14:textId="77777777" w:rsidR="00EC374C" w:rsidRPr="00632AE1" w:rsidRDefault="00EC374C" w:rsidP="00EC374C">
            <w:pPr>
              <w:jc w:val="right"/>
              <w:rPr>
                <w:sz w:val="20"/>
                <w:szCs w:val="20"/>
              </w:rPr>
            </w:pPr>
            <w:r>
              <w:rPr>
                <w:sz w:val="20"/>
                <w:szCs w:val="20"/>
                <w:rtl/>
              </w:rPr>
              <w:t>[31]</w:t>
            </w:r>
          </w:p>
        </w:tc>
      </w:tr>
      <w:tr w:rsidR="00EC374C" w:rsidRPr="00632AE1" w14:paraId="69EA0F8C" w14:textId="77777777" w:rsidTr="00EC374C">
        <w:trPr>
          <w:gridAfter w:val="1"/>
          <w:wAfter w:w="152" w:type="dxa"/>
          <w:jc w:val="center"/>
        </w:trPr>
        <w:tc>
          <w:tcPr>
            <w:tcW w:w="7204" w:type="dxa"/>
            <w:gridSpan w:val="9"/>
          </w:tcPr>
          <w:p w14:paraId="478A86E6" w14:textId="77777777" w:rsidR="00EC374C" w:rsidRPr="00632AE1" w:rsidRDefault="00EC374C" w:rsidP="00EC374C">
            <w:pPr>
              <w:jc w:val="right"/>
              <w:rPr>
                <w:rFonts w:cs="David"/>
                <w:sz w:val="20"/>
                <w:szCs w:val="20"/>
              </w:rPr>
            </w:pPr>
            <w:r w:rsidRPr="00632AE1">
              <w:rPr>
                <w:sz w:val="20"/>
                <w:szCs w:val="20"/>
              </w:rPr>
              <w:t>Int. Cl.</w:t>
            </w:r>
            <w:r>
              <w:rPr>
                <w:sz w:val="20"/>
                <w:szCs w:val="20"/>
              </w:rPr>
              <w:t>(2020.01) A24D  01//00, 01//02, A24F 40//40, D21H 21//20, 27//10</w:t>
            </w:r>
          </w:p>
        </w:tc>
        <w:tc>
          <w:tcPr>
            <w:tcW w:w="598" w:type="dxa"/>
          </w:tcPr>
          <w:p w14:paraId="2865F162" w14:textId="77777777" w:rsidR="00EC374C" w:rsidRPr="00632AE1" w:rsidRDefault="00EC374C" w:rsidP="00EC374C">
            <w:pPr>
              <w:jc w:val="right"/>
              <w:rPr>
                <w:sz w:val="20"/>
                <w:szCs w:val="20"/>
              </w:rPr>
            </w:pPr>
            <w:r>
              <w:rPr>
                <w:sz w:val="20"/>
                <w:szCs w:val="20"/>
                <w:rtl/>
              </w:rPr>
              <w:t>[51]</w:t>
            </w:r>
          </w:p>
        </w:tc>
      </w:tr>
      <w:tr w:rsidR="00EC374C" w:rsidRPr="00632AE1" w14:paraId="044AB202" w14:textId="77777777" w:rsidTr="00EC374C">
        <w:trPr>
          <w:gridAfter w:val="1"/>
          <w:wAfter w:w="152" w:type="dxa"/>
          <w:jc w:val="center"/>
        </w:trPr>
        <w:tc>
          <w:tcPr>
            <w:tcW w:w="3727" w:type="dxa"/>
            <w:gridSpan w:val="5"/>
          </w:tcPr>
          <w:p w14:paraId="53634A9F" w14:textId="77777777" w:rsidR="00EC374C" w:rsidRPr="00632AE1" w:rsidRDefault="00EC374C" w:rsidP="00EC374C">
            <w:pPr>
              <w:rPr>
                <w:rFonts w:cs="Guttman Hodes"/>
                <w:sz w:val="20"/>
                <w:szCs w:val="20"/>
                <w:rtl/>
              </w:rPr>
            </w:pPr>
          </w:p>
        </w:tc>
        <w:tc>
          <w:tcPr>
            <w:tcW w:w="3477" w:type="dxa"/>
            <w:gridSpan w:val="4"/>
          </w:tcPr>
          <w:p w14:paraId="23328AA8" w14:textId="77777777" w:rsidR="00EC374C" w:rsidRPr="00632AE1" w:rsidRDefault="00EC374C" w:rsidP="00EC374C">
            <w:pPr>
              <w:jc w:val="right"/>
              <w:rPr>
                <w:rFonts w:cs="David"/>
                <w:sz w:val="20"/>
                <w:szCs w:val="20"/>
                <w:rtl/>
              </w:rPr>
            </w:pPr>
            <w:r>
              <w:rPr>
                <w:rFonts w:cs="David"/>
                <w:sz w:val="20"/>
                <w:szCs w:val="20"/>
              </w:rPr>
              <w:t>PHILIP MORRIS PRODUCTS S.A., SWITZERLAND</w:t>
            </w:r>
          </w:p>
        </w:tc>
        <w:tc>
          <w:tcPr>
            <w:tcW w:w="598" w:type="dxa"/>
          </w:tcPr>
          <w:p w14:paraId="64FE2127" w14:textId="77777777" w:rsidR="00EC374C" w:rsidRPr="00632AE1" w:rsidRDefault="00EC374C" w:rsidP="00EC374C">
            <w:pPr>
              <w:jc w:val="right"/>
              <w:rPr>
                <w:sz w:val="20"/>
                <w:szCs w:val="20"/>
              </w:rPr>
            </w:pPr>
            <w:r>
              <w:rPr>
                <w:sz w:val="20"/>
                <w:szCs w:val="20"/>
                <w:rtl/>
              </w:rPr>
              <w:t>[71]</w:t>
            </w:r>
          </w:p>
        </w:tc>
      </w:tr>
      <w:tr w:rsidR="00EC374C" w:rsidRPr="00632AE1" w14:paraId="4818A417" w14:textId="77777777" w:rsidTr="00EC374C">
        <w:trPr>
          <w:gridAfter w:val="1"/>
          <w:wAfter w:w="152" w:type="dxa"/>
          <w:jc w:val="center"/>
        </w:trPr>
        <w:tc>
          <w:tcPr>
            <w:tcW w:w="236" w:type="dxa"/>
            <w:gridSpan w:val="2"/>
          </w:tcPr>
          <w:p w14:paraId="409BAC3A" w14:textId="77777777" w:rsidR="00EC374C" w:rsidRPr="00632AE1" w:rsidRDefault="00EC374C" w:rsidP="00EC374C">
            <w:pPr>
              <w:rPr>
                <w:rFonts w:cs="Guttman Hodes"/>
                <w:sz w:val="20"/>
                <w:szCs w:val="20"/>
                <w:rtl/>
              </w:rPr>
            </w:pPr>
          </w:p>
        </w:tc>
        <w:tc>
          <w:tcPr>
            <w:tcW w:w="6968" w:type="dxa"/>
            <w:gridSpan w:val="7"/>
          </w:tcPr>
          <w:p w14:paraId="2F2AFB12" w14:textId="77777777" w:rsidR="00EC374C" w:rsidRPr="00632AE1" w:rsidRDefault="00EC374C" w:rsidP="00EC374C">
            <w:pPr>
              <w:jc w:val="right"/>
              <w:rPr>
                <w:rFonts w:cs="Guttman Hodes"/>
                <w:sz w:val="20"/>
                <w:szCs w:val="20"/>
              </w:rPr>
            </w:pPr>
            <w:r>
              <w:rPr>
                <w:rFonts w:cs="Guttman Hodes"/>
                <w:sz w:val="20"/>
                <w:szCs w:val="20"/>
              </w:rPr>
              <w:t>WO/2016/156219</w:t>
            </w:r>
          </w:p>
        </w:tc>
        <w:tc>
          <w:tcPr>
            <w:tcW w:w="598" w:type="dxa"/>
          </w:tcPr>
          <w:p w14:paraId="1EEEBEC1" w14:textId="77777777" w:rsidR="00EC374C" w:rsidRPr="00632AE1" w:rsidRDefault="00EC374C" w:rsidP="00EC374C">
            <w:pPr>
              <w:jc w:val="right"/>
              <w:rPr>
                <w:sz w:val="20"/>
                <w:szCs w:val="20"/>
              </w:rPr>
            </w:pPr>
            <w:r>
              <w:rPr>
                <w:sz w:val="20"/>
                <w:szCs w:val="20"/>
                <w:rtl/>
              </w:rPr>
              <w:t>[87]</w:t>
            </w:r>
          </w:p>
        </w:tc>
      </w:tr>
      <w:tr w:rsidR="00EC374C" w:rsidRPr="00632AE1" w14:paraId="20217DEE" w14:textId="77777777" w:rsidTr="00EC374C">
        <w:trPr>
          <w:gridAfter w:val="1"/>
          <w:wAfter w:w="152" w:type="dxa"/>
          <w:jc w:val="center"/>
        </w:trPr>
        <w:tc>
          <w:tcPr>
            <w:tcW w:w="3727" w:type="dxa"/>
            <w:gridSpan w:val="5"/>
          </w:tcPr>
          <w:p w14:paraId="745BE61C" w14:textId="77777777" w:rsidR="00EC374C" w:rsidRDefault="00EC374C" w:rsidP="00EC374C">
            <w:pPr>
              <w:rPr>
                <w:rFonts w:cs="Guttman Hodes"/>
                <w:sz w:val="20"/>
                <w:szCs w:val="20"/>
                <w:rtl/>
              </w:rPr>
            </w:pPr>
            <w:r>
              <w:rPr>
                <w:rFonts w:cs="Guttman Hodes"/>
                <w:sz w:val="20"/>
                <w:szCs w:val="20"/>
                <w:rtl/>
              </w:rPr>
              <w:t>ריינהולד כהן ושותפיו,</w:t>
            </w:r>
          </w:p>
          <w:p w14:paraId="0497C5A0" w14:textId="77777777" w:rsidR="00EC374C" w:rsidRDefault="00EC374C" w:rsidP="00EC374C">
            <w:pPr>
              <w:rPr>
                <w:rFonts w:cs="Guttman Hodes"/>
                <w:sz w:val="20"/>
                <w:szCs w:val="20"/>
                <w:rtl/>
              </w:rPr>
            </w:pPr>
            <w:r>
              <w:rPr>
                <w:rFonts w:cs="Guttman Hodes"/>
                <w:sz w:val="20"/>
                <w:szCs w:val="20"/>
                <w:rtl/>
              </w:rPr>
              <w:t xml:space="preserve">רחוב הברזל 26א' </w:t>
            </w:r>
          </w:p>
          <w:p w14:paraId="4D852B9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08E54C78" w14:textId="77777777" w:rsidR="00EC374C" w:rsidRDefault="00EC374C" w:rsidP="00EC374C">
            <w:pPr>
              <w:jc w:val="right"/>
              <w:rPr>
                <w:rFonts w:cs="David"/>
                <w:sz w:val="20"/>
                <w:szCs w:val="20"/>
              </w:rPr>
            </w:pPr>
            <w:r>
              <w:rPr>
                <w:rFonts w:cs="David"/>
                <w:sz w:val="20"/>
                <w:szCs w:val="20"/>
              </w:rPr>
              <w:t>REINHOLD COHN AND PARTNERS,</w:t>
            </w:r>
          </w:p>
          <w:p w14:paraId="5FB3558F" w14:textId="77777777" w:rsidR="00EC374C" w:rsidRDefault="00EC374C" w:rsidP="00EC374C">
            <w:pPr>
              <w:jc w:val="right"/>
              <w:rPr>
                <w:rFonts w:cs="David"/>
                <w:sz w:val="20"/>
                <w:szCs w:val="20"/>
              </w:rPr>
            </w:pPr>
            <w:r>
              <w:rPr>
                <w:rFonts w:cs="David"/>
                <w:sz w:val="20"/>
                <w:szCs w:val="20"/>
              </w:rPr>
              <w:t xml:space="preserve"> 26A HABARZEL ST.,</w:t>
            </w:r>
          </w:p>
          <w:p w14:paraId="7DE6311A" w14:textId="77777777" w:rsidR="00EC374C" w:rsidRDefault="00EC374C" w:rsidP="00EC374C">
            <w:pPr>
              <w:jc w:val="right"/>
              <w:rPr>
                <w:rFonts w:cs="David"/>
                <w:sz w:val="20"/>
                <w:szCs w:val="20"/>
              </w:rPr>
            </w:pPr>
            <w:r>
              <w:rPr>
                <w:rFonts w:cs="David"/>
                <w:sz w:val="20"/>
                <w:szCs w:val="20"/>
              </w:rPr>
              <w:t>RAMAT HACHAYAL 69710</w:t>
            </w:r>
          </w:p>
          <w:p w14:paraId="02F6B0B4" w14:textId="77777777" w:rsidR="00EC374C" w:rsidRPr="00632AE1" w:rsidRDefault="00EC374C" w:rsidP="00EC374C">
            <w:pPr>
              <w:jc w:val="right"/>
              <w:rPr>
                <w:rFonts w:cs="David"/>
                <w:sz w:val="20"/>
                <w:szCs w:val="20"/>
                <w:rtl/>
              </w:rPr>
            </w:pPr>
          </w:p>
        </w:tc>
        <w:tc>
          <w:tcPr>
            <w:tcW w:w="598" w:type="dxa"/>
          </w:tcPr>
          <w:p w14:paraId="4CE59F6A" w14:textId="77777777" w:rsidR="00EC374C" w:rsidRPr="00632AE1" w:rsidRDefault="00EC374C" w:rsidP="00EC374C">
            <w:pPr>
              <w:jc w:val="right"/>
              <w:rPr>
                <w:sz w:val="20"/>
                <w:szCs w:val="20"/>
                <w:rtl/>
              </w:rPr>
            </w:pPr>
            <w:r>
              <w:rPr>
                <w:sz w:val="20"/>
                <w:szCs w:val="20"/>
                <w:rtl/>
              </w:rPr>
              <w:t>[74]</w:t>
            </w:r>
          </w:p>
        </w:tc>
      </w:tr>
      <w:tr w:rsidR="00EC374C" w:rsidRPr="00632AE1" w14:paraId="3C1E4799" w14:textId="77777777" w:rsidTr="00EC374C">
        <w:trPr>
          <w:gridAfter w:val="1"/>
          <w:wAfter w:w="152" w:type="dxa"/>
          <w:jc w:val="center"/>
        </w:trPr>
        <w:tc>
          <w:tcPr>
            <w:tcW w:w="2146" w:type="dxa"/>
            <w:gridSpan w:val="3"/>
          </w:tcPr>
          <w:p w14:paraId="3FE8C477" w14:textId="77777777" w:rsidR="00EC374C" w:rsidRPr="00632AE1" w:rsidRDefault="00EC374C" w:rsidP="00EC374C">
            <w:pPr>
              <w:jc w:val="right"/>
              <w:rPr>
                <w:rFonts w:cs="David"/>
                <w:sz w:val="20"/>
                <w:szCs w:val="20"/>
              </w:rPr>
            </w:pPr>
          </w:p>
        </w:tc>
        <w:tc>
          <w:tcPr>
            <w:tcW w:w="1658" w:type="dxa"/>
            <w:gridSpan w:val="3"/>
          </w:tcPr>
          <w:p w14:paraId="5FC5DB20" w14:textId="77777777" w:rsidR="00EC374C" w:rsidRPr="00632AE1" w:rsidRDefault="00EC374C" w:rsidP="00EC374C">
            <w:pPr>
              <w:jc w:val="right"/>
              <w:rPr>
                <w:rFonts w:cs="David"/>
                <w:sz w:val="20"/>
                <w:szCs w:val="20"/>
              </w:rPr>
            </w:pPr>
          </w:p>
        </w:tc>
        <w:tc>
          <w:tcPr>
            <w:tcW w:w="3998" w:type="dxa"/>
            <w:gridSpan w:val="4"/>
          </w:tcPr>
          <w:p w14:paraId="447448EB" w14:textId="77777777" w:rsidR="00EC374C" w:rsidRPr="00632AE1" w:rsidRDefault="00EC374C" w:rsidP="00EC374C">
            <w:pPr>
              <w:jc w:val="right"/>
              <w:rPr>
                <w:rFonts w:cs="David"/>
                <w:sz w:val="20"/>
                <w:szCs w:val="20"/>
              </w:rPr>
            </w:pPr>
          </w:p>
        </w:tc>
      </w:tr>
      <w:tr w:rsidR="00EC374C" w:rsidRPr="00632AE1" w14:paraId="4BE5C147" w14:textId="77777777" w:rsidTr="00EC374C">
        <w:tblPrEx>
          <w:jc w:val="left"/>
          <w:tblLook w:val="0000" w:firstRow="0" w:lastRow="0" w:firstColumn="0" w:lastColumn="0" w:noHBand="0" w:noVBand="0"/>
        </w:tblPrEx>
        <w:trPr>
          <w:gridBefore w:val="1"/>
          <w:wBefore w:w="71" w:type="dxa"/>
        </w:trPr>
        <w:tc>
          <w:tcPr>
            <w:tcW w:w="7883" w:type="dxa"/>
            <w:gridSpan w:val="10"/>
          </w:tcPr>
          <w:p w14:paraId="70AD857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834B0A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2D2CEC61" w14:textId="77777777" w:rsidTr="00EC374C">
        <w:trPr>
          <w:gridAfter w:val="1"/>
          <w:wAfter w:w="152" w:type="dxa"/>
          <w:trHeight w:val="485"/>
          <w:jc w:val="center"/>
        </w:trPr>
        <w:tc>
          <w:tcPr>
            <w:tcW w:w="3728" w:type="dxa"/>
            <w:gridSpan w:val="5"/>
          </w:tcPr>
          <w:p w14:paraId="286A2481" w14:textId="77777777" w:rsidR="00EC374C" w:rsidRPr="00DB7BD7" w:rsidRDefault="000863EF" w:rsidP="00EC374C">
            <w:pPr>
              <w:jc w:val="right"/>
              <w:rPr>
                <w:b/>
                <w:bCs/>
                <w:color w:val="0000FF"/>
                <w:sz w:val="20"/>
                <w:szCs w:val="20"/>
                <w:u w:val="single"/>
                <w:rtl/>
              </w:rPr>
            </w:pPr>
            <w:hyperlink r:id="rId800" w:history="1">
              <w:r w:rsidR="00EC374C" w:rsidRPr="00DB7BD7">
                <w:rPr>
                  <w:rStyle w:val="Hyperlink"/>
                  <w:sz w:val="20"/>
                </w:rPr>
                <w:t>253434</w:t>
              </w:r>
            </w:hyperlink>
          </w:p>
        </w:tc>
        <w:tc>
          <w:tcPr>
            <w:tcW w:w="4074" w:type="dxa"/>
            <w:gridSpan w:val="5"/>
          </w:tcPr>
          <w:p w14:paraId="0B072BED" w14:textId="77777777" w:rsidR="00EC374C" w:rsidRPr="00DB7BD7" w:rsidRDefault="00EC374C" w:rsidP="00EC374C">
            <w:pPr>
              <w:rPr>
                <w:sz w:val="20"/>
                <w:szCs w:val="20"/>
                <w:rtl/>
              </w:rPr>
            </w:pPr>
            <w:r w:rsidRPr="00DB7BD7">
              <w:rPr>
                <w:sz w:val="20"/>
                <w:szCs w:val="20"/>
                <w:rtl/>
              </w:rPr>
              <w:t>[21][11]</w:t>
            </w:r>
          </w:p>
        </w:tc>
      </w:tr>
      <w:tr w:rsidR="00EC374C" w:rsidRPr="00632AE1" w14:paraId="0A80D9A0" w14:textId="77777777" w:rsidTr="00EC374C">
        <w:trPr>
          <w:gridAfter w:val="1"/>
          <w:wAfter w:w="152" w:type="dxa"/>
          <w:jc w:val="center"/>
        </w:trPr>
        <w:tc>
          <w:tcPr>
            <w:tcW w:w="3728" w:type="dxa"/>
            <w:gridSpan w:val="5"/>
          </w:tcPr>
          <w:p w14:paraId="2F751171" w14:textId="77777777" w:rsidR="00EC374C" w:rsidRDefault="00EC374C" w:rsidP="00EC374C">
            <w:pPr>
              <w:rPr>
                <w:rFonts w:cs="David"/>
                <w:b/>
                <w:bCs/>
                <w:sz w:val="20"/>
                <w:szCs w:val="20"/>
                <w:rtl/>
              </w:rPr>
            </w:pPr>
            <w:r>
              <w:rPr>
                <w:rFonts w:cs="David"/>
                <w:b/>
                <w:bCs/>
                <w:sz w:val="20"/>
                <w:szCs w:val="20"/>
                <w:rtl/>
              </w:rPr>
              <w:t>תולדות אינדול כמעכבי שכפול דנגה ויראלי</w:t>
            </w:r>
          </w:p>
          <w:p w14:paraId="392AEB7A" w14:textId="77777777" w:rsidR="00EC374C" w:rsidRPr="00632AE1" w:rsidRDefault="00EC374C" w:rsidP="00EC374C">
            <w:pPr>
              <w:rPr>
                <w:rFonts w:cs="David"/>
                <w:b/>
                <w:bCs/>
                <w:sz w:val="20"/>
                <w:szCs w:val="20"/>
                <w:rtl/>
              </w:rPr>
            </w:pPr>
          </w:p>
        </w:tc>
        <w:tc>
          <w:tcPr>
            <w:tcW w:w="3476" w:type="dxa"/>
            <w:gridSpan w:val="4"/>
          </w:tcPr>
          <w:p w14:paraId="3E986F7A" w14:textId="77777777" w:rsidR="00EC374C" w:rsidRDefault="00EC374C" w:rsidP="00EC374C">
            <w:pPr>
              <w:jc w:val="right"/>
              <w:rPr>
                <w:rFonts w:cs="David"/>
                <w:b/>
                <w:bCs/>
                <w:sz w:val="20"/>
                <w:szCs w:val="20"/>
              </w:rPr>
            </w:pPr>
            <w:r>
              <w:rPr>
                <w:rFonts w:cs="David"/>
                <w:b/>
                <w:bCs/>
                <w:sz w:val="20"/>
                <w:szCs w:val="20"/>
              </w:rPr>
              <w:t>INDOLE DERIVATIVES AS DENGUE VIRAL REPLICATION INHIBITORS</w:t>
            </w:r>
          </w:p>
          <w:p w14:paraId="78F97216" w14:textId="77777777" w:rsidR="00EC374C" w:rsidRPr="00632AE1" w:rsidRDefault="00EC374C" w:rsidP="00EC374C">
            <w:pPr>
              <w:jc w:val="right"/>
              <w:rPr>
                <w:rFonts w:cs="David"/>
                <w:b/>
                <w:bCs/>
                <w:sz w:val="20"/>
                <w:szCs w:val="20"/>
              </w:rPr>
            </w:pPr>
          </w:p>
        </w:tc>
        <w:tc>
          <w:tcPr>
            <w:tcW w:w="598" w:type="dxa"/>
          </w:tcPr>
          <w:p w14:paraId="149A9CDF" w14:textId="77777777" w:rsidR="00EC374C" w:rsidRPr="00632AE1" w:rsidRDefault="00EC374C" w:rsidP="00EC374C">
            <w:pPr>
              <w:jc w:val="right"/>
              <w:rPr>
                <w:sz w:val="20"/>
                <w:szCs w:val="20"/>
              </w:rPr>
            </w:pPr>
            <w:r>
              <w:rPr>
                <w:sz w:val="20"/>
                <w:szCs w:val="20"/>
                <w:rtl/>
              </w:rPr>
              <w:t>[54]</w:t>
            </w:r>
          </w:p>
        </w:tc>
      </w:tr>
      <w:tr w:rsidR="00EC374C" w:rsidRPr="00632AE1" w14:paraId="05FBDA4A" w14:textId="77777777" w:rsidTr="00EC374C">
        <w:trPr>
          <w:gridAfter w:val="1"/>
          <w:wAfter w:w="152" w:type="dxa"/>
          <w:jc w:val="center"/>
        </w:trPr>
        <w:tc>
          <w:tcPr>
            <w:tcW w:w="235" w:type="dxa"/>
            <w:gridSpan w:val="2"/>
          </w:tcPr>
          <w:p w14:paraId="0C2994F6" w14:textId="77777777" w:rsidR="00EC374C" w:rsidRPr="00632AE1" w:rsidRDefault="00EC374C" w:rsidP="00EC374C">
            <w:pPr>
              <w:rPr>
                <w:rFonts w:cs="David"/>
                <w:sz w:val="20"/>
                <w:szCs w:val="20"/>
                <w:rtl/>
              </w:rPr>
            </w:pPr>
          </w:p>
        </w:tc>
        <w:tc>
          <w:tcPr>
            <w:tcW w:w="6969" w:type="dxa"/>
            <w:gridSpan w:val="7"/>
          </w:tcPr>
          <w:p w14:paraId="32445FEF" w14:textId="77777777" w:rsidR="00EC374C" w:rsidRPr="00632AE1" w:rsidRDefault="00EC374C" w:rsidP="00EC374C">
            <w:pPr>
              <w:jc w:val="right"/>
              <w:rPr>
                <w:rFonts w:cs="David"/>
                <w:sz w:val="20"/>
                <w:szCs w:val="20"/>
              </w:rPr>
            </w:pPr>
            <w:r>
              <w:rPr>
                <w:rFonts w:cs="David"/>
                <w:sz w:val="20"/>
                <w:szCs w:val="20"/>
              </w:rPr>
              <w:t>15.01.2016</w:t>
            </w:r>
          </w:p>
        </w:tc>
        <w:tc>
          <w:tcPr>
            <w:tcW w:w="598" w:type="dxa"/>
          </w:tcPr>
          <w:p w14:paraId="04212101" w14:textId="77777777" w:rsidR="00EC374C" w:rsidRPr="00632AE1" w:rsidRDefault="00EC374C" w:rsidP="00EC374C">
            <w:pPr>
              <w:jc w:val="right"/>
              <w:rPr>
                <w:sz w:val="20"/>
                <w:szCs w:val="20"/>
              </w:rPr>
            </w:pPr>
            <w:r>
              <w:rPr>
                <w:sz w:val="20"/>
                <w:szCs w:val="20"/>
                <w:rtl/>
              </w:rPr>
              <w:t>[22]</w:t>
            </w:r>
          </w:p>
        </w:tc>
      </w:tr>
      <w:tr w:rsidR="00EC374C" w:rsidRPr="00632AE1" w14:paraId="3AB82E61" w14:textId="77777777" w:rsidTr="00EC374C">
        <w:trPr>
          <w:gridAfter w:val="1"/>
          <w:wAfter w:w="152" w:type="dxa"/>
          <w:jc w:val="center"/>
        </w:trPr>
        <w:tc>
          <w:tcPr>
            <w:tcW w:w="235" w:type="dxa"/>
            <w:gridSpan w:val="2"/>
          </w:tcPr>
          <w:p w14:paraId="29F201D4" w14:textId="77777777" w:rsidR="00EC374C" w:rsidRPr="00632AE1" w:rsidRDefault="00EC374C" w:rsidP="00EC374C">
            <w:pPr>
              <w:rPr>
                <w:rFonts w:cs="David"/>
                <w:sz w:val="20"/>
                <w:szCs w:val="20"/>
                <w:rtl/>
              </w:rPr>
            </w:pPr>
          </w:p>
        </w:tc>
        <w:tc>
          <w:tcPr>
            <w:tcW w:w="2942" w:type="dxa"/>
            <w:gridSpan w:val="2"/>
          </w:tcPr>
          <w:p w14:paraId="443CFDA7"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2DBCF20" w14:textId="77777777" w:rsidR="00EC374C" w:rsidRPr="00632AE1" w:rsidRDefault="00EC374C" w:rsidP="00EC374C">
            <w:pPr>
              <w:jc w:val="right"/>
              <w:rPr>
                <w:sz w:val="20"/>
                <w:szCs w:val="20"/>
              </w:rPr>
            </w:pPr>
            <w:r>
              <w:rPr>
                <w:sz w:val="20"/>
                <w:szCs w:val="20"/>
                <w:rtl/>
              </w:rPr>
              <w:t>[33]</w:t>
            </w:r>
          </w:p>
        </w:tc>
        <w:tc>
          <w:tcPr>
            <w:tcW w:w="1563" w:type="dxa"/>
            <w:gridSpan w:val="2"/>
          </w:tcPr>
          <w:p w14:paraId="75A5E832" w14:textId="77777777" w:rsidR="00EC374C" w:rsidRPr="00632AE1" w:rsidRDefault="00EC374C" w:rsidP="00EC374C">
            <w:pPr>
              <w:jc w:val="right"/>
              <w:rPr>
                <w:rFonts w:cs="David"/>
                <w:sz w:val="20"/>
                <w:szCs w:val="20"/>
              </w:rPr>
            </w:pPr>
            <w:r>
              <w:rPr>
                <w:rFonts w:cs="David"/>
                <w:sz w:val="20"/>
                <w:szCs w:val="20"/>
              </w:rPr>
              <w:t>16.01.2015</w:t>
            </w:r>
          </w:p>
        </w:tc>
        <w:tc>
          <w:tcPr>
            <w:tcW w:w="550" w:type="dxa"/>
          </w:tcPr>
          <w:p w14:paraId="78C9C3D1" w14:textId="77777777" w:rsidR="00EC374C" w:rsidRPr="00632AE1" w:rsidRDefault="00EC374C" w:rsidP="00EC374C">
            <w:pPr>
              <w:jc w:val="right"/>
              <w:rPr>
                <w:sz w:val="20"/>
                <w:szCs w:val="20"/>
                <w:rtl/>
              </w:rPr>
            </w:pPr>
            <w:r>
              <w:rPr>
                <w:sz w:val="20"/>
                <w:szCs w:val="20"/>
                <w:rtl/>
              </w:rPr>
              <w:t>[32]</w:t>
            </w:r>
          </w:p>
        </w:tc>
        <w:tc>
          <w:tcPr>
            <w:tcW w:w="1363" w:type="dxa"/>
          </w:tcPr>
          <w:p w14:paraId="6F6A1A4A" w14:textId="77777777" w:rsidR="00EC374C" w:rsidRPr="00632AE1" w:rsidRDefault="00EC374C" w:rsidP="00EC374C">
            <w:pPr>
              <w:jc w:val="right"/>
              <w:rPr>
                <w:rFonts w:cs="David"/>
                <w:sz w:val="20"/>
                <w:szCs w:val="20"/>
              </w:rPr>
            </w:pPr>
            <w:r>
              <w:rPr>
                <w:rFonts w:cs="David"/>
                <w:sz w:val="20"/>
                <w:szCs w:val="20"/>
              </w:rPr>
              <w:t>15151481.7</w:t>
            </w:r>
          </w:p>
        </w:tc>
        <w:tc>
          <w:tcPr>
            <w:tcW w:w="598" w:type="dxa"/>
          </w:tcPr>
          <w:p w14:paraId="547F8257" w14:textId="77777777" w:rsidR="00EC374C" w:rsidRPr="00632AE1" w:rsidRDefault="00EC374C" w:rsidP="00EC374C">
            <w:pPr>
              <w:jc w:val="right"/>
              <w:rPr>
                <w:sz w:val="20"/>
                <w:szCs w:val="20"/>
              </w:rPr>
            </w:pPr>
            <w:r>
              <w:rPr>
                <w:sz w:val="20"/>
                <w:szCs w:val="20"/>
                <w:rtl/>
              </w:rPr>
              <w:t>[31]</w:t>
            </w:r>
          </w:p>
        </w:tc>
      </w:tr>
      <w:tr w:rsidR="00EC374C" w:rsidRPr="00632AE1" w14:paraId="591BACA7" w14:textId="77777777" w:rsidTr="00EC374C">
        <w:trPr>
          <w:gridAfter w:val="1"/>
          <w:wAfter w:w="152" w:type="dxa"/>
          <w:jc w:val="center"/>
        </w:trPr>
        <w:tc>
          <w:tcPr>
            <w:tcW w:w="7204" w:type="dxa"/>
            <w:gridSpan w:val="9"/>
          </w:tcPr>
          <w:p w14:paraId="46D812DC"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31//404, 31//4045, 45//06, A61P 31//12, 31//14, 43//00, C07D 20/9/12, 20/9/14</w:t>
            </w:r>
          </w:p>
        </w:tc>
        <w:tc>
          <w:tcPr>
            <w:tcW w:w="598" w:type="dxa"/>
          </w:tcPr>
          <w:p w14:paraId="6A5850AB" w14:textId="77777777" w:rsidR="00EC374C" w:rsidRPr="00632AE1" w:rsidRDefault="00EC374C" w:rsidP="00EC374C">
            <w:pPr>
              <w:jc w:val="right"/>
              <w:rPr>
                <w:sz w:val="20"/>
                <w:szCs w:val="20"/>
              </w:rPr>
            </w:pPr>
            <w:r>
              <w:rPr>
                <w:sz w:val="20"/>
                <w:szCs w:val="20"/>
                <w:rtl/>
              </w:rPr>
              <w:t>[51]</w:t>
            </w:r>
          </w:p>
        </w:tc>
      </w:tr>
      <w:tr w:rsidR="00EC374C" w:rsidRPr="00632AE1" w14:paraId="0EF0E8C9" w14:textId="77777777" w:rsidTr="00EC374C">
        <w:trPr>
          <w:gridAfter w:val="1"/>
          <w:wAfter w:w="152" w:type="dxa"/>
          <w:jc w:val="center"/>
        </w:trPr>
        <w:tc>
          <w:tcPr>
            <w:tcW w:w="3728" w:type="dxa"/>
            <w:gridSpan w:val="5"/>
          </w:tcPr>
          <w:p w14:paraId="15BB582A" w14:textId="77777777" w:rsidR="00EC374C" w:rsidRDefault="00EC374C" w:rsidP="00EC374C">
            <w:pPr>
              <w:rPr>
                <w:rFonts w:cs="Guttman Hodes"/>
                <w:sz w:val="20"/>
                <w:szCs w:val="20"/>
                <w:rtl/>
              </w:rPr>
            </w:pPr>
          </w:p>
          <w:p w14:paraId="4F320066" w14:textId="77777777" w:rsidR="00EC374C" w:rsidRPr="00632AE1" w:rsidRDefault="00EC374C" w:rsidP="00EC374C">
            <w:pPr>
              <w:rPr>
                <w:rFonts w:cs="Guttman Hodes"/>
                <w:sz w:val="20"/>
                <w:szCs w:val="20"/>
                <w:rtl/>
              </w:rPr>
            </w:pPr>
          </w:p>
        </w:tc>
        <w:tc>
          <w:tcPr>
            <w:tcW w:w="3476" w:type="dxa"/>
            <w:gridSpan w:val="4"/>
          </w:tcPr>
          <w:p w14:paraId="4C462B49" w14:textId="77777777" w:rsidR="00EC374C" w:rsidRDefault="00EC374C" w:rsidP="00EC374C">
            <w:pPr>
              <w:jc w:val="right"/>
              <w:rPr>
                <w:rFonts w:cs="David"/>
                <w:sz w:val="20"/>
                <w:szCs w:val="20"/>
              </w:rPr>
            </w:pPr>
            <w:r>
              <w:rPr>
                <w:rFonts w:cs="David"/>
                <w:sz w:val="20"/>
                <w:szCs w:val="20"/>
              </w:rPr>
              <w:t>JANSSEN PHARMACEUTICALS, INC., U.S.A.</w:t>
            </w:r>
          </w:p>
          <w:p w14:paraId="3AF76E61" w14:textId="77777777" w:rsidR="00EC374C" w:rsidRPr="00632AE1" w:rsidRDefault="00EC374C" w:rsidP="00EC374C">
            <w:pPr>
              <w:jc w:val="right"/>
              <w:rPr>
                <w:rFonts w:cs="David"/>
                <w:sz w:val="20"/>
                <w:szCs w:val="20"/>
                <w:rtl/>
              </w:rPr>
            </w:pPr>
            <w:r>
              <w:rPr>
                <w:rFonts w:cs="David"/>
                <w:sz w:val="20"/>
                <w:szCs w:val="20"/>
              </w:rPr>
              <w:t>KATHOLIEKE UNIVERSITEIT LEUVEN, BELGIUM</w:t>
            </w:r>
          </w:p>
        </w:tc>
        <w:tc>
          <w:tcPr>
            <w:tcW w:w="598" w:type="dxa"/>
          </w:tcPr>
          <w:p w14:paraId="4152576E" w14:textId="77777777" w:rsidR="00EC374C" w:rsidRPr="00632AE1" w:rsidRDefault="00EC374C" w:rsidP="00EC374C">
            <w:pPr>
              <w:jc w:val="right"/>
              <w:rPr>
                <w:sz w:val="20"/>
                <w:szCs w:val="20"/>
              </w:rPr>
            </w:pPr>
            <w:r>
              <w:rPr>
                <w:sz w:val="20"/>
                <w:szCs w:val="20"/>
                <w:rtl/>
              </w:rPr>
              <w:t>[71]</w:t>
            </w:r>
          </w:p>
        </w:tc>
      </w:tr>
      <w:tr w:rsidR="00EC374C" w:rsidRPr="00632AE1" w14:paraId="36D15C94" w14:textId="77777777" w:rsidTr="00EC374C">
        <w:trPr>
          <w:gridAfter w:val="1"/>
          <w:wAfter w:w="152" w:type="dxa"/>
          <w:jc w:val="center"/>
        </w:trPr>
        <w:tc>
          <w:tcPr>
            <w:tcW w:w="235" w:type="dxa"/>
            <w:gridSpan w:val="2"/>
          </w:tcPr>
          <w:p w14:paraId="4B1F27FB" w14:textId="77777777" w:rsidR="00EC374C" w:rsidRPr="00632AE1" w:rsidRDefault="00EC374C" w:rsidP="00EC374C">
            <w:pPr>
              <w:rPr>
                <w:rFonts w:cs="Guttman Hodes"/>
                <w:sz w:val="20"/>
                <w:szCs w:val="20"/>
                <w:rtl/>
              </w:rPr>
            </w:pPr>
          </w:p>
        </w:tc>
        <w:tc>
          <w:tcPr>
            <w:tcW w:w="6969" w:type="dxa"/>
            <w:gridSpan w:val="7"/>
          </w:tcPr>
          <w:p w14:paraId="054DB489" w14:textId="77777777" w:rsidR="00EC374C" w:rsidRPr="00632AE1" w:rsidRDefault="00EC374C" w:rsidP="00EC374C">
            <w:pPr>
              <w:jc w:val="right"/>
              <w:rPr>
                <w:rFonts w:cs="Guttman Hodes"/>
                <w:sz w:val="20"/>
                <w:szCs w:val="20"/>
              </w:rPr>
            </w:pPr>
            <w:r>
              <w:rPr>
                <w:rFonts w:cs="Guttman Hodes"/>
                <w:sz w:val="20"/>
                <w:szCs w:val="20"/>
              </w:rPr>
              <w:t>WO/2016/113371</w:t>
            </w:r>
          </w:p>
        </w:tc>
        <w:tc>
          <w:tcPr>
            <w:tcW w:w="598" w:type="dxa"/>
          </w:tcPr>
          <w:p w14:paraId="111391E9" w14:textId="77777777" w:rsidR="00EC374C" w:rsidRPr="00632AE1" w:rsidRDefault="00EC374C" w:rsidP="00EC374C">
            <w:pPr>
              <w:jc w:val="right"/>
              <w:rPr>
                <w:sz w:val="20"/>
                <w:szCs w:val="20"/>
              </w:rPr>
            </w:pPr>
            <w:r>
              <w:rPr>
                <w:sz w:val="20"/>
                <w:szCs w:val="20"/>
                <w:rtl/>
              </w:rPr>
              <w:t>[87]</w:t>
            </w:r>
          </w:p>
        </w:tc>
      </w:tr>
      <w:tr w:rsidR="00EC374C" w:rsidRPr="00632AE1" w14:paraId="55D8D5C9" w14:textId="77777777" w:rsidTr="00EC374C">
        <w:trPr>
          <w:gridAfter w:val="1"/>
          <w:wAfter w:w="152" w:type="dxa"/>
          <w:jc w:val="center"/>
        </w:trPr>
        <w:tc>
          <w:tcPr>
            <w:tcW w:w="3728" w:type="dxa"/>
            <w:gridSpan w:val="5"/>
          </w:tcPr>
          <w:p w14:paraId="18D977CE" w14:textId="77777777" w:rsidR="00EC374C" w:rsidRDefault="00EC374C" w:rsidP="00EC374C">
            <w:pPr>
              <w:rPr>
                <w:rFonts w:cs="Guttman Hodes"/>
                <w:sz w:val="20"/>
                <w:szCs w:val="20"/>
                <w:rtl/>
              </w:rPr>
            </w:pPr>
            <w:r>
              <w:rPr>
                <w:rFonts w:cs="Guttman Hodes"/>
                <w:sz w:val="20"/>
                <w:szCs w:val="20"/>
                <w:rtl/>
              </w:rPr>
              <w:t>ריינהולד כהן ושותפיו,</w:t>
            </w:r>
          </w:p>
          <w:p w14:paraId="69D5CBBC" w14:textId="77777777" w:rsidR="00EC374C" w:rsidRDefault="00EC374C" w:rsidP="00EC374C">
            <w:pPr>
              <w:rPr>
                <w:rFonts w:cs="Guttman Hodes"/>
                <w:sz w:val="20"/>
                <w:szCs w:val="20"/>
                <w:rtl/>
              </w:rPr>
            </w:pPr>
            <w:r>
              <w:rPr>
                <w:rFonts w:cs="Guttman Hodes"/>
                <w:sz w:val="20"/>
                <w:szCs w:val="20"/>
                <w:rtl/>
              </w:rPr>
              <w:t xml:space="preserve">רחוב הברזל 26א' </w:t>
            </w:r>
          </w:p>
          <w:p w14:paraId="49F5EA7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6" w:type="dxa"/>
            <w:gridSpan w:val="4"/>
          </w:tcPr>
          <w:p w14:paraId="7A3020FB" w14:textId="77777777" w:rsidR="00EC374C" w:rsidRDefault="00EC374C" w:rsidP="00EC374C">
            <w:pPr>
              <w:jc w:val="right"/>
              <w:rPr>
                <w:rFonts w:cs="David"/>
                <w:sz w:val="20"/>
                <w:szCs w:val="20"/>
              </w:rPr>
            </w:pPr>
            <w:r>
              <w:rPr>
                <w:rFonts w:cs="David"/>
                <w:sz w:val="20"/>
                <w:szCs w:val="20"/>
              </w:rPr>
              <w:t>REINHOLD COHN AND PARTNERS,</w:t>
            </w:r>
          </w:p>
          <w:p w14:paraId="236E29E8" w14:textId="77777777" w:rsidR="00EC374C" w:rsidRDefault="00EC374C" w:rsidP="00EC374C">
            <w:pPr>
              <w:jc w:val="right"/>
              <w:rPr>
                <w:rFonts w:cs="David"/>
                <w:sz w:val="20"/>
                <w:szCs w:val="20"/>
              </w:rPr>
            </w:pPr>
            <w:r>
              <w:rPr>
                <w:rFonts w:cs="David"/>
                <w:sz w:val="20"/>
                <w:szCs w:val="20"/>
              </w:rPr>
              <w:t xml:space="preserve"> 26A HABARZEL ST.,</w:t>
            </w:r>
          </w:p>
          <w:p w14:paraId="544A7256" w14:textId="77777777" w:rsidR="00EC374C" w:rsidRDefault="00EC374C" w:rsidP="00EC374C">
            <w:pPr>
              <w:jc w:val="right"/>
              <w:rPr>
                <w:rFonts w:cs="David"/>
                <w:sz w:val="20"/>
                <w:szCs w:val="20"/>
              </w:rPr>
            </w:pPr>
            <w:r>
              <w:rPr>
                <w:rFonts w:cs="David"/>
                <w:sz w:val="20"/>
                <w:szCs w:val="20"/>
              </w:rPr>
              <w:t>RAMAT HACHAYAL 69710</w:t>
            </w:r>
          </w:p>
          <w:p w14:paraId="47112AE7" w14:textId="77777777" w:rsidR="00EC374C" w:rsidRPr="00632AE1" w:rsidRDefault="00EC374C" w:rsidP="00EC374C">
            <w:pPr>
              <w:jc w:val="right"/>
              <w:rPr>
                <w:rFonts w:cs="David"/>
                <w:sz w:val="20"/>
                <w:szCs w:val="20"/>
                <w:rtl/>
              </w:rPr>
            </w:pPr>
          </w:p>
        </w:tc>
        <w:tc>
          <w:tcPr>
            <w:tcW w:w="598" w:type="dxa"/>
          </w:tcPr>
          <w:p w14:paraId="78A7BBB4" w14:textId="77777777" w:rsidR="00EC374C" w:rsidRPr="00632AE1" w:rsidRDefault="00EC374C" w:rsidP="00EC374C">
            <w:pPr>
              <w:jc w:val="right"/>
              <w:rPr>
                <w:sz w:val="20"/>
                <w:szCs w:val="20"/>
                <w:rtl/>
              </w:rPr>
            </w:pPr>
            <w:r>
              <w:rPr>
                <w:sz w:val="20"/>
                <w:szCs w:val="20"/>
                <w:rtl/>
              </w:rPr>
              <w:t>[74]</w:t>
            </w:r>
          </w:p>
        </w:tc>
      </w:tr>
      <w:tr w:rsidR="00EC374C" w:rsidRPr="00632AE1" w14:paraId="1B51F0EB" w14:textId="77777777" w:rsidTr="00EC374C">
        <w:trPr>
          <w:gridAfter w:val="1"/>
          <w:wAfter w:w="152" w:type="dxa"/>
          <w:jc w:val="center"/>
        </w:trPr>
        <w:tc>
          <w:tcPr>
            <w:tcW w:w="2146" w:type="dxa"/>
            <w:gridSpan w:val="3"/>
          </w:tcPr>
          <w:p w14:paraId="7A8E6159" w14:textId="77777777" w:rsidR="00EC374C" w:rsidRPr="00632AE1" w:rsidRDefault="00EC374C" w:rsidP="00EC374C">
            <w:pPr>
              <w:jc w:val="right"/>
              <w:rPr>
                <w:rFonts w:cs="David"/>
                <w:sz w:val="20"/>
                <w:szCs w:val="20"/>
              </w:rPr>
            </w:pPr>
          </w:p>
        </w:tc>
        <w:tc>
          <w:tcPr>
            <w:tcW w:w="1659" w:type="dxa"/>
            <w:gridSpan w:val="3"/>
          </w:tcPr>
          <w:p w14:paraId="433991A9" w14:textId="77777777" w:rsidR="00EC374C" w:rsidRPr="00632AE1" w:rsidRDefault="00EC374C" w:rsidP="00EC374C">
            <w:pPr>
              <w:jc w:val="right"/>
              <w:rPr>
                <w:rFonts w:cs="David"/>
                <w:sz w:val="20"/>
                <w:szCs w:val="20"/>
              </w:rPr>
            </w:pPr>
          </w:p>
        </w:tc>
        <w:tc>
          <w:tcPr>
            <w:tcW w:w="3997" w:type="dxa"/>
            <w:gridSpan w:val="4"/>
          </w:tcPr>
          <w:p w14:paraId="1295E3D4" w14:textId="77777777" w:rsidR="00EC374C" w:rsidRPr="00632AE1" w:rsidRDefault="00EC374C" w:rsidP="00EC374C">
            <w:pPr>
              <w:jc w:val="right"/>
              <w:rPr>
                <w:rFonts w:cs="David"/>
                <w:sz w:val="20"/>
                <w:szCs w:val="20"/>
              </w:rPr>
            </w:pPr>
          </w:p>
        </w:tc>
      </w:tr>
      <w:tr w:rsidR="00EC374C" w:rsidRPr="00632AE1" w14:paraId="1B3578BB" w14:textId="77777777" w:rsidTr="00EC374C">
        <w:tblPrEx>
          <w:jc w:val="left"/>
          <w:tblLook w:val="0000" w:firstRow="0" w:lastRow="0" w:firstColumn="0" w:lastColumn="0" w:noHBand="0" w:noVBand="0"/>
        </w:tblPrEx>
        <w:trPr>
          <w:gridBefore w:val="1"/>
          <w:wBefore w:w="70" w:type="dxa"/>
        </w:trPr>
        <w:tc>
          <w:tcPr>
            <w:tcW w:w="7884" w:type="dxa"/>
            <w:gridSpan w:val="10"/>
          </w:tcPr>
          <w:p w14:paraId="319423F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D654CE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9"/>
        <w:gridCol w:w="551"/>
        <w:gridCol w:w="77"/>
        <w:gridCol w:w="1487"/>
        <w:gridCol w:w="550"/>
        <w:gridCol w:w="1353"/>
        <w:gridCol w:w="598"/>
        <w:gridCol w:w="152"/>
      </w:tblGrid>
      <w:tr w:rsidR="00EC374C" w:rsidRPr="00632AE1" w14:paraId="606FCE3A" w14:textId="77777777" w:rsidTr="00EC374C">
        <w:trPr>
          <w:gridAfter w:val="1"/>
          <w:wAfter w:w="152" w:type="dxa"/>
          <w:trHeight w:val="485"/>
          <w:jc w:val="center"/>
        </w:trPr>
        <w:tc>
          <w:tcPr>
            <w:tcW w:w="3737" w:type="dxa"/>
            <w:gridSpan w:val="5"/>
          </w:tcPr>
          <w:p w14:paraId="62448293" w14:textId="77777777" w:rsidR="00EC374C" w:rsidRPr="00DB7BD7" w:rsidRDefault="000863EF" w:rsidP="00EC374C">
            <w:pPr>
              <w:jc w:val="right"/>
              <w:rPr>
                <w:b/>
                <w:bCs/>
                <w:color w:val="0000FF"/>
                <w:sz w:val="20"/>
                <w:szCs w:val="20"/>
                <w:u w:val="single"/>
                <w:rtl/>
              </w:rPr>
            </w:pPr>
            <w:hyperlink r:id="rId801" w:history="1">
              <w:r w:rsidR="00EC374C" w:rsidRPr="00DB7BD7">
                <w:rPr>
                  <w:rStyle w:val="Hyperlink"/>
                  <w:sz w:val="20"/>
                </w:rPr>
                <w:t>253538</w:t>
              </w:r>
            </w:hyperlink>
          </w:p>
        </w:tc>
        <w:tc>
          <w:tcPr>
            <w:tcW w:w="4065" w:type="dxa"/>
            <w:gridSpan w:val="5"/>
          </w:tcPr>
          <w:p w14:paraId="79522C06" w14:textId="77777777" w:rsidR="00EC374C" w:rsidRPr="00DB7BD7" w:rsidRDefault="00EC374C" w:rsidP="00EC374C">
            <w:pPr>
              <w:rPr>
                <w:sz w:val="20"/>
                <w:szCs w:val="20"/>
                <w:rtl/>
              </w:rPr>
            </w:pPr>
            <w:r w:rsidRPr="00DB7BD7">
              <w:rPr>
                <w:sz w:val="20"/>
                <w:szCs w:val="20"/>
                <w:rtl/>
              </w:rPr>
              <w:t>[21][11]</w:t>
            </w:r>
          </w:p>
        </w:tc>
      </w:tr>
      <w:tr w:rsidR="00EC374C" w:rsidRPr="00632AE1" w14:paraId="6F986014" w14:textId="77777777" w:rsidTr="00EC374C">
        <w:trPr>
          <w:gridAfter w:val="1"/>
          <w:wAfter w:w="152" w:type="dxa"/>
          <w:jc w:val="center"/>
        </w:trPr>
        <w:tc>
          <w:tcPr>
            <w:tcW w:w="3737" w:type="dxa"/>
            <w:gridSpan w:val="5"/>
          </w:tcPr>
          <w:p w14:paraId="3C475E36" w14:textId="77777777" w:rsidR="00EC374C" w:rsidRDefault="00EC374C" w:rsidP="00EC374C">
            <w:pPr>
              <w:rPr>
                <w:rFonts w:cs="David"/>
                <w:b/>
                <w:bCs/>
                <w:sz w:val="20"/>
                <w:szCs w:val="20"/>
                <w:rtl/>
              </w:rPr>
            </w:pPr>
            <w:r>
              <w:rPr>
                <w:rFonts w:cs="David"/>
                <w:b/>
                <w:bCs/>
                <w:sz w:val="20"/>
                <w:szCs w:val="20"/>
                <w:rtl/>
              </w:rPr>
              <w:t>תרכובת היטרוציקליקית ותרכובת רוקחות המכילה אותה</w:t>
            </w:r>
          </w:p>
          <w:p w14:paraId="18F620FA" w14:textId="77777777" w:rsidR="00EC374C" w:rsidRPr="00632AE1" w:rsidRDefault="00EC374C" w:rsidP="00EC374C">
            <w:pPr>
              <w:rPr>
                <w:rFonts w:cs="David"/>
                <w:b/>
                <w:bCs/>
                <w:sz w:val="20"/>
                <w:szCs w:val="20"/>
                <w:rtl/>
              </w:rPr>
            </w:pPr>
          </w:p>
        </w:tc>
        <w:tc>
          <w:tcPr>
            <w:tcW w:w="3467" w:type="dxa"/>
            <w:gridSpan w:val="4"/>
          </w:tcPr>
          <w:p w14:paraId="355BC4C1" w14:textId="77777777" w:rsidR="00EC374C" w:rsidRDefault="00EC374C" w:rsidP="00EC374C">
            <w:pPr>
              <w:jc w:val="right"/>
              <w:rPr>
                <w:rFonts w:cs="David"/>
                <w:b/>
                <w:bCs/>
                <w:sz w:val="20"/>
                <w:szCs w:val="20"/>
              </w:rPr>
            </w:pPr>
            <w:r>
              <w:rPr>
                <w:rFonts w:cs="David"/>
                <w:b/>
                <w:bCs/>
                <w:sz w:val="20"/>
                <w:szCs w:val="20"/>
              </w:rPr>
              <w:t>HETEROCYCLIC COMPOUND AND PHARMACEUTICAL COMPOSITION COMPRISING SAME</w:t>
            </w:r>
          </w:p>
          <w:p w14:paraId="1C97E0DB" w14:textId="77777777" w:rsidR="00EC374C" w:rsidRPr="00632AE1" w:rsidRDefault="00EC374C" w:rsidP="00EC374C">
            <w:pPr>
              <w:jc w:val="right"/>
              <w:rPr>
                <w:rFonts w:cs="David"/>
                <w:b/>
                <w:bCs/>
                <w:sz w:val="20"/>
                <w:szCs w:val="20"/>
              </w:rPr>
            </w:pPr>
          </w:p>
        </w:tc>
        <w:tc>
          <w:tcPr>
            <w:tcW w:w="598" w:type="dxa"/>
          </w:tcPr>
          <w:p w14:paraId="0999E2A4" w14:textId="77777777" w:rsidR="00EC374C" w:rsidRPr="00632AE1" w:rsidRDefault="00EC374C" w:rsidP="00EC374C">
            <w:pPr>
              <w:jc w:val="right"/>
              <w:rPr>
                <w:sz w:val="20"/>
                <w:szCs w:val="20"/>
              </w:rPr>
            </w:pPr>
            <w:r>
              <w:rPr>
                <w:sz w:val="20"/>
                <w:szCs w:val="20"/>
                <w:rtl/>
              </w:rPr>
              <w:t>[54]</w:t>
            </w:r>
          </w:p>
        </w:tc>
      </w:tr>
      <w:tr w:rsidR="00EC374C" w:rsidRPr="00632AE1" w14:paraId="1BA3A739" w14:textId="77777777" w:rsidTr="00EC374C">
        <w:trPr>
          <w:gridAfter w:val="1"/>
          <w:wAfter w:w="152" w:type="dxa"/>
          <w:jc w:val="center"/>
        </w:trPr>
        <w:tc>
          <w:tcPr>
            <w:tcW w:w="234" w:type="dxa"/>
            <w:gridSpan w:val="2"/>
          </w:tcPr>
          <w:p w14:paraId="43AAC970" w14:textId="77777777" w:rsidR="00EC374C" w:rsidRPr="00632AE1" w:rsidRDefault="00EC374C" w:rsidP="00EC374C">
            <w:pPr>
              <w:rPr>
                <w:rFonts w:cs="David"/>
                <w:sz w:val="20"/>
                <w:szCs w:val="20"/>
                <w:rtl/>
              </w:rPr>
            </w:pPr>
          </w:p>
        </w:tc>
        <w:tc>
          <w:tcPr>
            <w:tcW w:w="6970" w:type="dxa"/>
            <w:gridSpan w:val="7"/>
          </w:tcPr>
          <w:p w14:paraId="09FEB65E" w14:textId="77777777" w:rsidR="00EC374C" w:rsidRPr="00632AE1" w:rsidRDefault="00EC374C" w:rsidP="00EC374C">
            <w:pPr>
              <w:jc w:val="right"/>
              <w:rPr>
                <w:rFonts w:cs="David"/>
                <w:sz w:val="20"/>
                <w:szCs w:val="20"/>
              </w:rPr>
            </w:pPr>
            <w:r>
              <w:rPr>
                <w:rFonts w:cs="David"/>
                <w:sz w:val="20"/>
                <w:szCs w:val="20"/>
              </w:rPr>
              <w:t>02.02.2016</w:t>
            </w:r>
          </w:p>
        </w:tc>
        <w:tc>
          <w:tcPr>
            <w:tcW w:w="598" w:type="dxa"/>
          </w:tcPr>
          <w:p w14:paraId="0BA6DE1D" w14:textId="77777777" w:rsidR="00EC374C" w:rsidRPr="00632AE1" w:rsidRDefault="00EC374C" w:rsidP="00EC374C">
            <w:pPr>
              <w:jc w:val="right"/>
              <w:rPr>
                <w:sz w:val="20"/>
                <w:szCs w:val="20"/>
              </w:rPr>
            </w:pPr>
            <w:r>
              <w:rPr>
                <w:sz w:val="20"/>
                <w:szCs w:val="20"/>
                <w:rtl/>
              </w:rPr>
              <w:t>[22]</w:t>
            </w:r>
          </w:p>
        </w:tc>
      </w:tr>
      <w:tr w:rsidR="00EC374C" w:rsidRPr="00632AE1" w14:paraId="42604055" w14:textId="77777777" w:rsidTr="00EC374C">
        <w:trPr>
          <w:gridAfter w:val="1"/>
          <w:wAfter w:w="152" w:type="dxa"/>
          <w:jc w:val="center"/>
        </w:trPr>
        <w:tc>
          <w:tcPr>
            <w:tcW w:w="234" w:type="dxa"/>
            <w:gridSpan w:val="2"/>
          </w:tcPr>
          <w:p w14:paraId="70530162" w14:textId="77777777" w:rsidR="00EC374C" w:rsidRPr="00632AE1" w:rsidRDefault="00EC374C" w:rsidP="00EC374C">
            <w:pPr>
              <w:rPr>
                <w:rFonts w:cs="David"/>
                <w:sz w:val="20"/>
                <w:szCs w:val="20"/>
                <w:rtl/>
              </w:rPr>
            </w:pPr>
          </w:p>
        </w:tc>
        <w:tc>
          <w:tcPr>
            <w:tcW w:w="2952" w:type="dxa"/>
            <w:gridSpan w:val="2"/>
          </w:tcPr>
          <w:p w14:paraId="3B68F7F9" w14:textId="77777777" w:rsidR="00EC374C" w:rsidRPr="00632AE1" w:rsidRDefault="00EC374C" w:rsidP="00EC374C">
            <w:pPr>
              <w:jc w:val="right"/>
              <w:rPr>
                <w:rFonts w:cs="David"/>
                <w:sz w:val="20"/>
                <w:szCs w:val="20"/>
              </w:rPr>
            </w:pPr>
            <w:r>
              <w:rPr>
                <w:rFonts w:cs="David"/>
                <w:sz w:val="20"/>
                <w:szCs w:val="20"/>
              </w:rPr>
              <w:t>KR</w:t>
            </w:r>
          </w:p>
        </w:tc>
        <w:tc>
          <w:tcPr>
            <w:tcW w:w="551" w:type="dxa"/>
          </w:tcPr>
          <w:p w14:paraId="44FDF089" w14:textId="77777777" w:rsidR="00EC374C" w:rsidRPr="00632AE1" w:rsidRDefault="00EC374C" w:rsidP="00EC374C">
            <w:pPr>
              <w:jc w:val="right"/>
              <w:rPr>
                <w:sz w:val="20"/>
                <w:szCs w:val="20"/>
              </w:rPr>
            </w:pPr>
            <w:r>
              <w:rPr>
                <w:sz w:val="20"/>
                <w:szCs w:val="20"/>
                <w:rtl/>
              </w:rPr>
              <w:t>[33]</w:t>
            </w:r>
          </w:p>
        </w:tc>
        <w:tc>
          <w:tcPr>
            <w:tcW w:w="1564" w:type="dxa"/>
            <w:gridSpan w:val="2"/>
          </w:tcPr>
          <w:p w14:paraId="5D0192E2" w14:textId="77777777" w:rsidR="00EC374C" w:rsidRPr="00632AE1" w:rsidRDefault="00EC374C" w:rsidP="00EC374C">
            <w:pPr>
              <w:jc w:val="right"/>
              <w:rPr>
                <w:rFonts w:cs="David"/>
                <w:sz w:val="20"/>
                <w:szCs w:val="20"/>
              </w:rPr>
            </w:pPr>
            <w:r>
              <w:rPr>
                <w:rFonts w:cs="David"/>
                <w:sz w:val="20"/>
                <w:szCs w:val="20"/>
              </w:rPr>
              <w:t>04.02.2015</w:t>
            </w:r>
          </w:p>
        </w:tc>
        <w:tc>
          <w:tcPr>
            <w:tcW w:w="550" w:type="dxa"/>
          </w:tcPr>
          <w:p w14:paraId="206CBD26" w14:textId="77777777" w:rsidR="00EC374C" w:rsidRPr="00632AE1" w:rsidRDefault="00EC374C" w:rsidP="00EC374C">
            <w:pPr>
              <w:jc w:val="right"/>
              <w:rPr>
                <w:sz w:val="20"/>
                <w:szCs w:val="20"/>
                <w:rtl/>
              </w:rPr>
            </w:pPr>
            <w:r>
              <w:rPr>
                <w:sz w:val="20"/>
                <w:szCs w:val="20"/>
                <w:rtl/>
              </w:rPr>
              <w:t>[32]</w:t>
            </w:r>
          </w:p>
        </w:tc>
        <w:tc>
          <w:tcPr>
            <w:tcW w:w="1353" w:type="dxa"/>
          </w:tcPr>
          <w:p w14:paraId="06A11481" w14:textId="77777777" w:rsidR="00EC374C" w:rsidRPr="00632AE1" w:rsidRDefault="00EC374C" w:rsidP="00EC374C">
            <w:pPr>
              <w:jc w:val="right"/>
              <w:rPr>
                <w:rFonts w:cs="David"/>
                <w:sz w:val="20"/>
                <w:szCs w:val="20"/>
              </w:rPr>
            </w:pPr>
            <w:r>
              <w:rPr>
                <w:rFonts w:cs="David"/>
                <w:sz w:val="20"/>
                <w:szCs w:val="20"/>
              </w:rPr>
              <w:t>10-2015-0017339</w:t>
            </w:r>
          </w:p>
        </w:tc>
        <w:tc>
          <w:tcPr>
            <w:tcW w:w="598" w:type="dxa"/>
          </w:tcPr>
          <w:p w14:paraId="6C9C4717" w14:textId="77777777" w:rsidR="00EC374C" w:rsidRPr="00632AE1" w:rsidRDefault="00EC374C" w:rsidP="00EC374C">
            <w:pPr>
              <w:jc w:val="right"/>
              <w:rPr>
                <w:sz w:val="20"/>
                <w:szCs w:val="20"/>
              </w:rPr>
            </w:pPr>
            <w:r>
              <w:rPr>
                <w:sz w:val="20"/>
                <w:szCs w:val="20"/>
                <w:rtl/>
              </w:rPr>
              <w:t>[31]</w:t>
            </w:r>
          </w:p>
        </w:tc>
      </w:tr>
      <w:tr w:rsidR="00EC374C" w:rsidRPr="00632AE1" w14:paraId="3D0ABEE6" w14:textId="77777777" w:rsidTr="00EC374C">
        <w:trPr>
          <w:gridAfter w:val="1"/>
          <w:wAfter w:w="152" w:type="dxa"/>
          <w:jc w:val="center"/>
        </w:trPr>
        <w:tc>
          <w:tcPr>
            <w:tcW w:w="7204" w:type="dxa"/>
            <w:gridSpan w:val="9"/>
          </w:tcPr>
          <w:p w14:paraId="0190C3D7"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31//444, 31//506, C07D 23/9/24, 40/1/14, 40/3/14</w:t>
            </w:r>
          </w:p>
        </w:tc>
        <w:tc>
          <w:tcPr>
            <w:tcW w:w="598" w:type="dxa"/>
          </w:tcPr>
          <w:p w14:paraId="29B5C31B" w14:textId="77777777" w:rsidR="00EC374C" w:rsidRPr="00632AE1" w:rsidRDefault="00EC374C" w:rsidP="00EC374C">
            <w:pPr>
              <w:jc w:val="right"/>
              <w:rPr>
                <w:sz w:val="20"/>
                <w:szCs w:val="20"/>
              </w:rPr>
            </w:pPr>
            <w:r>
              <w:rPr>
                <w:sz w:val="20"/>
                <w:szCs w:val="20"/>
                <w:rtl/>
              </w:rPr>
              <w:t>[51]</w:t>
            </w:r>
          </w:p>
        </w:tc>
      </w:tr>
      <w:tr w:rsidR="00EC374C" w:rsidRPr="00632AE1" w14:paraId="09B73B79" w14:textId="77777777" w:rsidTr="00EC374C">
        <w:trPr>
          <w:gridAfter w:val="1"/>
          <w:wAfter w:w="152" w:type="dxa"/>
          <w:jc w:val="center"/>
        </w:trPr>
        <w:tc>
          <w:tcPr>
            <w:tcW w:w="3737" w:type="dxa"/>
            <w:gridSpan w:val="5"/>
          </w:tcPr>
          <w:p w14:paraId="604A4599" w14:textId="77777777" w:rsidR="00EC374C" w:rsidRPr="00632AE1" w:rsidRDefault="00EC374C" w:rsidP="00EC374C">
            <w:pPr>
              <w:rPr>
                <w:rFonts w:cs="Guttman Hodes"/>
                <w:sz w:val="20"/>
                <w:szCs w:val="20"/>
                <w:rtl/>
              </w:rPr>
            </w:pPr>
          </w:p>
        </w:tc>
        <w:tc>
          <w:tcPr>
            <w:tcW w:w="3467" w:type="dxa"/>
            <w:gridSpan w:val="4"/>
          </w:tcPr>
          <w:p w14:paraId="1C5CDE0B" w14:textId="77777777" w:rsidR="00EC374C" w:rsidRPr="00632AE1" w:rsidRDefault="00EC374C" w:rsidP="00EC374C">
            <w:pPr>
              <w:jc w:val="right"/>
              <w:rPr>
                <w:rFonts w:cs="David"/>
                <w:sz w:val="20"/>
                <w:szCs w:val="20"/>
                <w:rtl/>
              </w:rPr>
            </w:pPr>
            <w:r>
              <w:rPr>
                <w:rFonts w:cs="David"/>
                <w:sz w:val="20"/>
                <w:szCs w:val="20"/>
              </w:rPr>
              <w:t>BEYONDBIO INC., REPUBLIC OF KOREA</w:t>
            </w:r>
          </w:p>
        </w:tc>
        <w:tc>
          <w:tcPr>
            <w:tcW w:w="598" w:type="dxa"/>
          </w:tcPr>
          <w:p w14:paraId="31BF0F35" w14:textId="77777777" w:rsidR="00EC374C" w:rsidRPr="00632AE1" w:rsidRDefault="00EC374C" w:rsidP="00EC374C">
            <w:pPr>
              <w:jc w:val="right"/>
              <w:rPr>
                <w:sz w:val="20"/>
                <w:szCs w:val="20"/>
              </w:rPr>
            </w:pPr>
            <w:r>
              <w:rPr>
                <w:sz w:val="20"/>
                <w:szCs w:val="20"/>
                <w:rtl/>
              </w:rPr>
              <w:t>[71]</w:t>
            </w:r>
          </w:p>
        </w:tc>
      </w:tr>
      <w:tr w:rsidR="00EC374C" w:rsidRPr="00632AE1" w14:paraId="6FEC3673" w14:textId="77777777" w:rsidTr="00EC374C">
        <w:trPr>
          <w:gridAfter w:val="1"/>
          <w:wAfter w:w="152" w:type="dxa"/>
          <w:jc w:val="center"/>
        </w:trPr>
        <w:tc>
          <w:tcPr>
            <w:tcW w:w="234" w:type="dxa"/>
            <w:gridSpan w:val="2"/>
          </w:tcPr>
          <w:p w14:paraId="557154EA" w14:textId="77777777" w:rsidR="00EC374C" w:rsidRPr="00632AE1" w:rsidRDefault="00EC374C" w:rsidP="00EC374C">
            <w:pPr>
              <w:rPr>
                <w:rFonts w:cs="Guttman Hodes"/>
                <w:sz w:val="20"/>
                <w:szCs w:val="20"/>
                <w:rtl/>
              </w:rPr>
            </w:pPr>
          </w:p>
        </w:tc>
        <w:tc>
          <w:tcPr>
            <w:tcW w:w="6970" w:type="dxa"/>
            <w:gridSpan w:val="7"/>
          </w:tcPr>
          <w:p w14:paraId="77D38B8B" w14:textId="77777777" w:rsidR="00EC374C" w:rsidRPr="00632AE1" w:rsidRDefault="00EC374C" w:rsidP="00EC374C">
            <w:pPr>
              <w:jc w:val="right"/>
              <w:rPr>
                <w:rFonts w:cs="Guttman Hodes"/>
                <w:sz w:val="20"/>
                <w:szCs w:val="20"/>
              </w:rPr>
            </w:pPr>
            <w:r>
              <w:rPr>
                <w:rFonts w:cs="Guttman Hodes"/>
                <w:sz w:val="20"/>
                <w:szCs w:val="20"/>
              </w:rPr>
              <w:t>WO/2016/126085</w:t>
            </w:r>
          </w:p>
        </w:tc>
        <w:tc>
          <w:tcPr>
            <w:tcW w:w="598" w:type="dxa"/>
          </w:tcPr>
          <w:p w14:paraId="099D3AFA" w14:textId="77777777" w:rsidR="00EC374C" w:rsidRPr="00632AE1" w:rsidRDefault="00EC374C" w:rsidP="00EC374C">
            <w:pPr>
              <w:jc w:val="right"/>
              <w:rPr>
                <w:sz w:val="20"/>
                <w:szCs w:val="20"/>
              </w:rPr>
            </w:pPr>
            <w:r>
              <w:rPr>
                <w:sz w:val="20"/>
                <w:szCs w:val="20"/>
                <w:rtl/>
              </w:rPr>
              <w:t>[87]</w:t>
            </w:r>
          </w:p>
        </w:tc>
      </w:tr>
      <w:tr w:rsidR="00EC374C" w:rsidRPr="00632AE1" w14:paraId="6FDC7ABA" w14:textId="77777777" w:rsidTr="00EC374C">
        <w:trPr>
          <w:gridAfter w:val="1"/>
          <w:wAfter w:w="152" w:type="dxa"/>
          <w:jc w:val="center"/>
        </w:trPr>
        <w:tc>
          <w:tcPr>
            <w:tcW w:w="3737" w:type="dxa"/>
            <w:gridSpan w:val="5"/>
          </w:tcPr>
          <w:p w14:paraId="53F1CB5E" w14:textId="77777777" w:rsidR="00EC374C" w:rsidRDefault="00EC374C" w:rsidP="00EC374C">
            <w:pPr>
              <w:rPr>
                <w:rFonts w:cs="Guttman Hodes"/>
                <w:sz w:val="20"/>
                <w:szCs w:val="20"/>
                <w:rtl/>
              </w:rPr>
            </w:pPr>
            <w:r>
              <w:rPr>
                <w:rFonts w:cs="Guttman Hodes"/>
                <w:sz w:val="20"/>
                <w:szCs w:val="20"/>
                <w:rtl/>
              </w:rPr>
              <w:t>ד"ר יצחק הס ושותפיו,</w:t>
            </w:r>
          </w:p>
          <w:p w14:paraId="7E13BD12"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56495945" w14:textId="77777777" w:rsidR="00EC374C" w:rsidRPr="00632AE1" w:rsidRDefault="00EC374C" w:rsidP="00EC374C">
            <w:pPr>
              <w:rPr>
                <w:rFonts w:cs="Guttman Hodes"/>
                <w:sz w:val="20"/>
                <w:szCs w:val="20"/>
                <w:rtl/>
              </w:rPr>
            </w:pPr>
            <w:r>
              <w:rPr>
                <w:rFonts w:cs="Guttman Hodes"/>
                <w:sz w:val="20"/>
                <w:szCs w:val="20"/>
                <w:rtl/>
              </w:rPr>
              <w:t>רמת-גן</w:t>
            </w:r>
          </w:p>
        </w:tc>
        <w:tc>
          <w:tcPr>
            <w:tcW w:w="3467" w:type="dxa"/>
            <w:gridSpan w:val="4"/>
          </w:tcPr>
          <w:p w14:paraId="56F27E1D" w14:textId="77777777" w:rsidR="00EC374C" w:rsidRDefault="00EC374C" w:rsidP="00EC374C">
            <w:pPr>
              <w:jc w:val="right"/>
              <w:rPr>
                <w:rFonts w:cs="David"/>
                <w:sz w:val="20"/>
                <w:szCs w:val="20"/>
              </w:rPr>
            </w:pPr>
            <w:r>
              <w:rPr>
                <w:rFonts w:cs="David"/>
                <w:sz w:val="20"/>
                <w:szCs w:val="20"/>
              </w:rPr>
              <w:t>DR. YITZHAK HESS &amp; PARTNERS,</w:t>
            </w:r>
          </w:p>
          <w:p w14:paraId="2FDCF467" w14:textId="77777777" w:rsidR="00EC374C" w:rsidRDefault="00EC374C" w:rsidP="00EC374C">
            <w:pPr>
              <w:jc w:val="right"/>
              <w:rPr>
                <w:rFonts w:cs="David"/>
                <w:sz w:val="20"/>
                <w:szCs w:val="20"/>
              </w:rPr>
            </w:pPr>
            <w:r>
              <w:rPr>
                <w:rFonts w:cs="David"/>
                <w:sz w:val="20"/>
                <w:szCs w:val="20"/>
              </w:rPr>
              <w:t xml:space="preserve"> 35 JABOTINSKY STREET</w:t>
            </w:r>
          </w:p>
          <w:p w14:paraId="4A98F367"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68BE840B" w14:textId="77777777" w:rsidR="00EC374C" w:rsidRPr="00632AE1" w:rsidRDefault="00EC374C" w:rsidP="00EC374C">
            <w:pPr>
              <w:jc w:val="right"/>
              <w:rPr>
                <w:sz w:val="20"/>
                <w:szCs w:val="20"/>
                <w:rtl/>
              </w:rPr>
            </w:pPr>
            <w:r>
              <w:rPr>
                <w:sz w:val="20"/>
                <w:szCs w:val="20"/>
                <w:rtl/>
              </w:rPr>
              <w:t>[74]</w:t>
            </w:r>
          </w:p>
        </w:tc>
      </w:tr>
      <w:tr w:rsidR="00EC374C" w:rsidRPr="00632AE1" w14:paraId="5A071402" w14:textId="77777777" w:rsidTr="00EC374C">
        <w:trPr>
          <w:gridAfter w:val="1"/>
          <w:wAfter w:w="152" w:type="dxa"/>
          <w:jc w:val="center"/>
        </w:trPr>
        <w:tc>
          <w:tcPr>
            <w:tcW w:w="2147" w:type="dxa"/>
            <w:gridSpan w:val="3"/>
          </w:tcPr>
          <w:p w14:paraId="785D1E83" w14:textId="77777777" w:rsidR="00EC374C" w:rsidRPr="00632AE1" w:rsidRDefault="00EC374C" w:rsidP="00EC374C">
            <w:pPr>
              <w:jc w:val="right"/>
              <w:rPr>
                <w:rFonts w:cs="David"/>
                <w:sz w:val="20"/>
                <w:szCs w:val="20"/>
              </w:rPr>
            </w:pPr>
          </w:p>
        </w:tc>
        <w:tc>
          <w:tcPr>
            <w:tcW w:w="1667" w:type="dxa"/>
            <w:gridSpan w:val="3"/>
          </w:tcPr>
          <w:p w14:paraId="27688BFD" w14:textId="77777777" w:rsidR="00EC374C" w:rsidRPr="00632AE1" w:rsidRDefault="00EC374C" w:rsidP="00EC374C">
            <w:pPr>
              <w:jc w:val="right"/>
              <w:rPr>
                <w:rFonts w:cs="David"/>
                <w:sz w:val="20"/>
                <w:szCs w:val="20"/>
              </w:rPr>
            </w:pPr>
          </w:p>
        </w:tc>
        <w:tc>
          <w:tcPr>
            <w:tcW w:w="3988" w:type="dxa"/>
            <w:gridSpan w:val="4"/>
          </w:tcPr>
          <w:p w14:paraId="70CF413F" w14:textId="77777777" w:rsidR="00EC374C" w:rsidRPr="00632AE1" w:rsidRDefault="00EC374C" w:rsidP="00EC374C">
            <w:pPr>
              <w:jc w:val="right"/>
              <w:rPr>
                <w:rFonts w:cs="David"/>
                <w:sz w:val="20"/>
                <w:szCs w:val="20"/>
              </w:rPr>
            </w:pPr>
          </w:p>
        </w:tc>
      </w:tr>
      <w:tr w:rsidR="00EC374C" w:rsidRPr="00632AE1" w14:paraId="38AF0509" w14:textId="77777777" w:rsidTr="00EC374C">
        <w:tblPrEx>
          <w:jc w:val="left"/>
          <w:tblLook w:val="0000" w:firstRow="0" w:lastRow="0" w:firstColumn="0" w:lastColumn="0" w:noHBand="0" w:noVBand="0"/>
        </w:tblPrEx>
        <w:trPr>
          <w:gridBefore w:val="1"/>
          <w:wBefore w:w="69" w:type="dxa"/>
        </w:trPr>
        <w:tc>
          <w:tcPr>
            <w:tcW w:w="7885" w:type="dxa"/>
            <w:gridSpan w:val="10"/>
          </w:tcPr>
          <w:p w14:paraId="5C976F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D610DD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641CEA94" w14:textId="77777777" w:rsidTr="00EC374C">
        <w:trPr>
          <w:gridAfter w:val="1"/>
          <w:wAfter w:w="152" w:type="dxa"/>
          <w:trHeight w:val="485"/>
          <w:jc w:val="center"/>
        </w:trPr>
        <w:tc>
          <w:tcPr>
            <w:tcW w:w="3731" w:type="dxa"/>
            <w:gridSpan w:val="5"/>
          </w:tcPr>
          <w:p w14:paraId="7F5D2707" w14:textId="77777777" w:rsidR="00EC374C" w:rsidRPr="00DB7BD7" w:rsidRDefault="000863EF" w:rsidP="00EC374C">
            <w:pPr>
              <w:jc w:val="right"/>
              <w:rPr>
                <w:b/>
                <w:bCs/>
                <w:color w:val="0000FF"/>
                <w:sz w:val="20"/>
                <w:szCs w:val="20"/>
                <w:u w:val="single"/>
                <w:rtl/>
              </w:rPr>
            </w:pPr>
            <w:hyperlink r:id="rId802" w:history="1">
              <w:r w:rsidR="00EC374C" w:rsidRPr="00DB7BD7">
                <w:rPr>
                  <w:rStyle w:val="Hyperlink"/>
                  <w:sz w:val="20"/>
                </w:rPr>
                <w:t>253705</w:t>
              </w:r>
            </w:hyperlink>
          </w:p>
        </w:tc>
        <w:tc>
          <w:tcPr>
            <w:tcW w:w="4071" w:type="dxa"/>
            <w:gridSpan w:val="5"/>
          </w:tcPr>
          <w:p w14:paraId="33AF38A5" w14:textId="77777777" w:rsidR="00EC374C" w:rsidRPr="00DB7BD7" w:rsidRDefault="00EC374C" w:rsidP="00EC374C">
            <w:pPr>
              <w:rPr>
                <w:sz w:val="20"/>
                <w:szCs w:val="20"/>
                <w:rtl/>
              </w:rPr>
            </w:pPr>
            <w:r w:rsidRPr="00DB7BD7">
              <w:rPr>
                <w:sz w:val="20"/>
                <w:szCs w:val="20"/>
                <w:rtl/>
              </w:rPr>
              <w:t>[21][11]</w:t>
            </w:r>
          </w:p>
        </w:tc>
      </w:tr>
      <w:tr w:rsidR="00EC374C" w:rsidRPr="00632AE1" w14:paraId="1FD48C4F" w14:textId="77777777" w:rsidTr="00EC374C">
        <w:trPr>
          <w:gridAfter w:val="1"/>
          <w:wAfter w:w="152" w:type="dxa"/>
          <w:jc w:val="center"/>
        </w:trPr>
        <w:tc>
          <w:tcPr>
            <w:tcW w:w="3731" w:type="dxa"/>
            <w:gridSpan w:val="5"/>
          </w:tcPr>
          <w:p w14:paraId="44602B66" w14:textId="77777777" w:rsidR="00EC374C" w:rsidRDefault="00EC374C" w:rsidP="00EC374C">
            <w:pPr>
              <w:rPr>
                <w:rFonts w:cs="David"/>
                <w:b/>
                <w:bCs/>
                <w:sz w:val="20"/>
                <w:szCs w:val="20"/>
                <w:rtl/>
              </w:rPr>
            </w:pPr>
            <w:r>
              <w:rPr>
                <w:rFonts w:cs="David"/>
                <w:b/>
                <w:bCs/>
                <w:sz w:val="20"/>
                <w:szCs w:val="20"/>
                <w:rtl/>
              </w:rPr>
              <w:t>טריאזולים מותמרים, תכשירים המכילים אותם ושימושים בהם</w:t>
            </w:r>
          </w:p>
          <w:p w14:paraId="386DB6A8" w14:textId="77777777" w:rsidR="00EC374C" w:rsidRPr="00632AE1" w:rsidRDefault="00EC374C" w:rsidP="00EC374C">
            <w:pPr>
              <w:rPr>
                <w:rFonts w:cs="David"/>
                <w:b/>
                <w:bCs/>
                <w:sz w:val="20"/>
                <w:szCs w:val="20"/>
                <w:rtl/>
              </w:rPr>
            </w:pPr>
          </w:p>
        </w:tc>
        <w:tc>
          <w:tcPr>
            <w:tcW w:w="3473" w:type="dxa"/>
            <w:gridSpan w:val="4"/>
          </w:tcPr>
          <w:p w14:paraId="64051343" w14:textId="77777777" w:rsidR="00EC374C" w:rsidRDefault="00EC374C" w:rsidP="00EC374C">
            <w:pPr>
              <w:jc w:val="right"/>
              <w:rPr>
                <w:rFonts w:cs="David"/>
                <w:b/>
                <w:bCs/>
                <w:sz w:val="20"/>
                <w:szCs w:val="20"/>
              </w:rPr>
            </w:pPr>
            <w:r>
              <w:rPr>
                <w:rFonts w:cs="David"/>
                <w:b/>
                <w:bCs/>
                <w:sz w:val="20"/>
                <w:szCs w:val="20"/>
              </w:rPr>
              <w:t>SUBSTITUTED TRIAZOLES, COMPOSITIONS COMPRISING SAME AND USES THEREOF</w:t>
            </w:r>
          </w:p>
          <w:p w14:paraId="31C0CF14" w14:textId="77777777" w:rsidR="00EC374C" w:rsidRPr="00632AE1" w:rsidRDefault="00EC374C" w:rsidP="00EC374C">
            <w:pPr>
              <w:jc w:val="right"/>
              <w:rPr>
                <w:rFonts w:cs="David"/>
                <w:b/>
                <w:bCs/>
                <w:sz w:val="20"/>
                <w:szCs w:val="20"/>
              </w:rPr>
            </w:pPr>
          </w:p>
        </w:tc>
        <w:tc>
          <w:tcPr>
            <w:tcW w:w="598" w:type="dxa"/>
          </w:tcPr>
          <w:p w14:paraId="4CD4EEA8" w14:textId="77777777" w:rsidR="00EC374C" w:rsidRPr="00632AE1" w:rsidRDefault="00EC374C" w:rsidP="00EC374C">
            <w:pPr>
              <w:jc w:val="right"/>
              <w:rPr>
                <w:sz w:val="20"/>
                <w:szCs w:val="20"/>
              </w:rPr>
            </w:pPr>
            <w:r>
              <w:rPr>
                <w:sz w:val="20"/>
                <w:szCs w:val="20"/>
                <w:rtl/>
              </w:rPr>
              <w:t>[54]</w:t>
            </w:r>
          </w:p>
        </w:tc>
      </w:tr>
      <w:tr w:rsidR="00EC374C" w:rsidRPr="00632AE1" w14:paraId="63D947EB" w14:textId="77777777" w:rsidTr="00EC374C">
        <w:trPr>
          <w:gridAfter w:val="1"/>
          <w:wAfter w:w="152" w:type="dxa"/>
          <w:jc w:val="center"/>
        </w:trPr>
        <w:tc>
          <w:tcPr>
            <w:tcW w:w="235" w:type="dxa"/>
            <w:gridSpan w:val="2"/>
          </w:tcPr>
          <w:p w14:paraId="38176E0B" w14:textId="77777777" w:rsidR="00EC374C" w:rsidRPr="00632AE1" w:rsidRDefault="00EC374C" w:rsidP="00EC374C">
            <w:pPr>
              <w:rPr>
                <w:rFonts w:cs="David"/>
                <w:sz w:val="20"/>
                <w:szCs w:val="20"/>
                <w:rtl/>
              </w:rPr>
            </w:pPr>
          </w:p>
        </w:tc>
        <w:tc>
          <w:tcPr>
            <w:tcW w:w="6969" w:type="dxa"/>
            <w:gridSpan w:val="7"/>
          </w:tcPr>
          <w:p w14:paraId="75E57070" w14:textId="77777777" w:rsidR="00EC374C" w:rsidRPr="00632AE1" w:rsidRDefault="00EC374C" w:rsidP="00EC374C">
            <w:pPr>
              <w:jc w:val="right"/>
              <w:rPr>
                <w:rFonts w:cs="David"/>
                <w:sz w:val="20"/>
                <w:szCs w:val="20"/>
              </w:rPr>
            </w:pPr>
            <w:r>
              <w:rPr>
                <w:rFonts w:cs="David"/>
                <w:sz w:val="20"/>
                <w:szCs w:val="20"/>
              </w:rPr>
              <w:t>29.01.2016</w:t>
            </w:r>
          </w:p>
        </w:tc>
        <w:tc>
          <w:tcPr>
            <w:tcW w:w="598" w:type="dxa"/>
          </w:tcPr>
          <w:p w14:paraId="7E176DB9" w14:textId="77777777" w:rsidR="00EC374C" w:rsidRPr="00632AE1" w:rsidRDefault="00EC374C" w:rsidP="00EC374C">
            <w:pPr>
              <w:jc w:val="right"/>
              <w:rPr>
                <w:sz w:val="20"/>
                <w:szCs w:val="20"/>
              </w:rPr>
            </w:pPr>
            <w:r>
              <w:rPr>
                <w:sz w:val="20"/>
                <w:szCs w:val="20"/>
                <w:rtl/>
              </w:rPr>
              <w:t>[22]</w:t>
            </w:r>
          </w:p>
        </w:tc>
      </w:tr>
      <w:tr w:rsidR="00EC374C" w:rsidRPr="00632AE1" w14:paraId="6D033D4C" w14:textId="77777777" w:rsidTr="00EC374C">
        <w:trPr>
          <w:gridAfter w:val="1"/>
          <w:wAfter w:w="152" w:type="dxa"/>
          <w:jc w:val="center"/>
        </w:trPr>
        <w:tc>
          <w:tcPr>
            <w:tcW w:w="235" w:type="dxa"/>
            <w:gridSpan w:val="2"/>
          </w:tcPr>
          <w:p w14:paraId="21A8EA00" w14:textId="77777777" w:rsidR="00EC374C" w:rsidRPr="00632AE1" w:rsidRDefault="00EC374C" w:rsidP="00EC374C">
            <w:pPr>
              <w:rPr>
                <w:rFonts w:cs="David"/>
                <w:sz w:val="20"/>
                <w:szCs w:val="20"/>
                <w:rtl/>
              </w:rPr>
            </w:pPr>
          </w:p>
        </w:tc>
        <w:tc>
          <w:tcPr>
            <w:tcW w:w="2945" w:type="dxa"/>
            <w:gridSpan w:val="2"/>
          </w:tcPr>
          <w:p w14:paraId="6825BD7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AE36D28" w14:textId="77777777" w:rsidR="00EC374C" w:rsidRPr="00632AE1" w:rsidRDefault="00EC374C" w:rsidP="00EC374C">
            <w:pPr>
              <w:jc w:val="right"/>
              <w:rPr>
                <w:sz w:val="20"/>
                <w:szCs w:val="20"/>
              </w:rPr>
            </w:pPr>
            <w:r>
              <w:rPr>
                <w:sz w:val="20"/>
                <w:szCs w:val="20"/>
                <w:rtl/>
              </w:rPr>
              <w:t>[33]</w:t>
            </w:r>
          </w:p>
        </w:tc>
        <w:tc>
          <w:tcPr>
            <w:tcW w:w="1563" w:type="dxa"/>
            <w:gridSpan w:val="2"/>
          </w:tcPr>
          <w:p w14:paraId="51DF5DF7" w14:textId="77777777" w:rsidR="00EC374C" w:rsidRPr="00632AE1" w:rsidRDefault="00EC374C" w:rsidP="00EC374C">
            <w:pPr>
              <w:jc w:val="right"/>
              <w:rPr>
                <w:rFonts w:cs="David"/>
                <w:sz w:val="20"/>
                <w:szCs w:val="20"/>
              </w:rPr>
            </w:pPr>
            <w:r>
              <w:rPr>
                <w:rFonts w:cs="David"/>
                <w:sz w:val="20"/>
                <w:szCs w:val="20"/>
              </w:rPr>
              <w:t>30.01.2015</w:t>
            </w:r>
          </w:p>
        </w:tc>
        <w:tc>
          <w:tcPr>
            <w:tcW w:w="550" w:type="dxa"/>
          </w:tcPr>
          <w:p w14:paraId="01249CAF" w14:textId="77777777" w:rsidR="00EC374C" w:rsidRPr="00632AE1" w:rsidRDefault="00EC374C" w:rsidP="00EC374C">
            <w:pPr>
              <w:jc w:val="right"/>
              <w:rPr>
                <w:sz w:val="20"/>
                <w:szCs w:val="20"/>
                <w:rtl/>
              </w:rPr>
            </w:pPr>
            <w:r>
              <w:rPr>
                <w:sz w:val="20"/>
                <w:szCs w:val="20"/>
                <w:rtl/>
              </w:rPr>
              <w:t>[32]</w:t>
            </w:r>
          </w:p>
        </w:tc>
        <w:tc>
          <w:tcPr>
            <w:tcW w:w="1360" w:type="dxa"/>
          </w:tcPr>
          <w:p w14:paraId="749B91C7" w14:textId="77777777" w:rsidR="00EC374C" w:rsidRPr="00632AE1" w:rsidRDefault="00EC374C" w:rsidP="00EC374C">
            <w:pPr>
              <w:jc w:val="right"/>
              <w:rPr>
                <w:rFonts w:cs="David"/>
                <w:sz w:val="20"/>
                <w:szCs w:val="20"/>
              </w:rPr>
            </w:pPr>
            <w:r>
              <w:rPr>
                <w:rFonts w:cs="David"/>
                <w:sz w:val="20"/>
                <w:szCs w:val="20"/>
              </w:rPr>
              <w:t>62/110,415</w:t>
            </w:r>
          </w:p>
        </w:tc>
        <w:tc>
          <w:tcPr>
            <w:tcW w:w="598" w:type="dxa"/>
          </w:tcPr>
          <w:p w14:paraId="0F3485F2" w14:textId="77777777" w:rsidR="00EC374C" w:rsidRPr="00632AE1" w:rsidRDefault="00EC374C" w:rsidP="00EC374C">
            <w:pPr>
              <w:jc w:val="right"/>
              <w:rPr>
                <w:sz w:val="20"/>
                <w:szCs w:val="20"/>
              </w:rPr>
            </w:pPr>
            <w:r>
              <w:rPr>
                <w:sz w:val="20"/>
                <w:szCs w:val="20"/>
                <w:rtl/>
              </w:rPr>
              <w:t>[31]</w:t>
            </w:r>
          </w:p>
        </w:tc>
      </w:tr>
      <w:tr w:rsidR="00EC374C" w:rsidRPr="00DB7BD7" w14:paraId="6CB4A1BF" w14:textId="77777777" w:rsidTr="00EC374C">
        <w:trPr>
          <w:gridAfter w:val="1"/>
          <w:wAfter w:w="152" w:type="dxa"/>
          <w:jc w:val="center"/>
        </w:trPr>
        <w:tc>
          <w:tcPr>
            <w:tcW w:w="235" w:type="dxa"/>
            <w:gridSpan w:val="2"/>
          </w:tcPr>
          <w:p w14:paraId="30538924" w14:textId="77777777" w:rsidR="00EC374C" w:rsidRPr="00DB7BD7" w:rsidRDefault="00EC374C" w:rsidP="00EC374C">
            <w:pPr>
              <w:rPr>
                <w:sz w:val="20"/>
                <w:szCs w:val="20"/>
                <w:rtl/>
              </w:rPr>
            </w:pPr>
          </w:p>
        </w:tc>
        <w:tc>
          <w:tcPr>
            <w:tcW w:w="2945" w:type="dxa"/>
            <w:gridSpan w:val="2"/>
          </w:tcPr>
          <w:p w14:paraId="0FC0FFB9" w14:textId="77777777" w:rsidR="00EC374C" w:rsidRPr="00DB7BD7" w:rsidRDefault="00EC374C" w:rsidP="00EC374C">
            <w:pPr>
              <w:jc w:val="right"/>
              <w:rPr>
                <w:sz w:val="20"/>
                <w:szCs w:val="20"/>
              </w:rPr>
            </w:pPr>
            <w:r>
              <w:rPr>
                <w:sz w:val="20"/>
                <w:szCs w:val="20"/>
              </w:rPr>
              <w:t>US</w:t>
            </w:r>
          </w:p>
        </w:tc>
        <w:tc>
          <w:tcPr>
            <w:tcW w:w="551" w:type="dxa"/>
          </w:tcPr>
          <w:p w14:paraId="7A1F2748" w14:textId="77777777" w:rsidR="00EC374C" w:rsidRPr="00DB7BD7" w:rsidRDefault="00EC374C" w:rsidP="00EC374C">
            <w:pPr>
              <w:jc w:val="right"/>
              <w:rPr>
                <w:sz w:val="20"/>
                <w:szCs w:val="20"/>
                <w:rtl/>
              </w:rPr>
            </w:pPr>
          </w:p>
        </w:tc>
        <w:tc>
          <w:tcPr>
            <w:tcW w:w="1563" w:type="dxa"/>
            <w:gridSpan w:val="2"/>
          </w:tcPr>
          <w:p w14:paraId="1832F583" w14:textId="77777777" w:rsidR="00EC374C" w:rsidRPr="00DB7BD7" w:rsidRDefault="00EC374C" w:rsidP="00EC374C">
            <w:pPr>
              <w:jc w:val="right"/>
              <w:rPr>
                <w:sz w:val="20"/>
                <w:szCs w:val="20"/>
              </w:rPr>
            </w:pPr>
            <w:r>
              <w:rPr>
                <w:sz w:val="20"/>
                <w:szCs w:val="20"/>
                <w:rtl/>
              </w:rPr>
              <w:t>24.11.2015</w:t>
            </w:r>
          </w:p>
        </w:tc>
        <w:tc>
          <w:tcPr>
            <w:tcW w:w="550" w:type="dxa"/>
          </w:tcPr>
          <w:p w14:paraId="76015BE8" w14:textId="77777777" w:rsidR="00EC374C" w:rsidRPr="00DB7BD7" w:rsidRDefault="00EC374C" w:rsidP="00EC374C">
            <w:pPr>
              <w:jc w:val="right"/>
              <w:rPr>
                <w:sz w:val="20"/>
                <w:szCs w:val="20"/>
                <w:rtl/>
              </w:rPr>
            </w:pPr>
          </w:p>
        </w:tc>
        <w:tc>
          <w:tcPr>
            <w:tcW w:w="1360" w:type="dxa"/>
          </w:tcPr>
          <w:p w14:paraId="2D2FD1C3" w14:textId="77777777" w:rsidR="00EC374C" w:rsidRPr="00DB7BD7" w:rsidRDefault="00EC374C" w:rsidP="00EC374C">
            <w:pPr>
              <w:jc w:val="right"/>
              <w:rPr>
                <w:sz w:val="20"/>
                <w:szCs w:val="20"/>
              </w:rPr>
            </w:pPr>
            <w:r>
              <w:rPr>
                <w:sz w:val="20"/>
                <w:szCs w:val="20"/>
                <w:rtl/>
              </w:rPr>
              <w:t>62/259,314</w:t>
            </w:r>
          </w:p>
        </w:tc>
        <w:tc>
          <w:tcPr>
            <w:tcW w:w="598" w:type="dxa"/>
          </w:tcPr>
          <w:p w14:paraId="1E8EF0B2" w14:textId="77777777" w:rsidR="00EC374C" w:rsidRPr="00DB7BD7" w:rsidRDefault="00EC374C" w:rsidP="00EC374C">
            <w:pPr>
              <w:jc w:val="right"/>
              <w:rPr>
                <w:sz w:val="20"/>
                <w:szCs w:val="20"/>
                <w:rtl/>
              </w:rPr>
            </w:pPr>
          </w:p>
        </w:tc>
      </w:tr>
      <w:tr w:rsidR="00EC374C" w:rsidRPr="00632AE1" w14:paraId="0B0CABD4" w14:textId="77777777" w:rsidTr="00EC374C">
        <w:trPr>
          <w:gridAfter w:val="1"/>
          <w:wAfter w:w="152" w:type="dxa"/>
          <w:jc w:val="center"/>
        </w:trPr>
        <w:tc>
          <w:tcPr>
            <w:tcW w:w="7204" w:type="dxa"/>
            <w:gridSpan w:val="9"/>
          </w:tcPr>
          <w:p w14:paraId="68AE085B"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C07D  24/9/04, 40/1/12, 40/3/04, 40/5/04, 41/3/04</w:t>
            </w:r>
          </w:p>
        </w:tc>
        <w:tc>
          <w:tcPr>
            <w:tcW w:w="598" w:type="dxa"/>
          </w:tcPr>
          <w:p w14:paraId="77838184" w14:textId="77777777" w:rsidR="00EC374C" w:rsidRPr="00632AE1" w:rsidRDefault="00EC374C" w:rsidP="00EC374C">
            <w:pPr>
              <w:jc w:val="right"/>
              <w:rPr>
                <w:sz w:val="20"/>
                <w:szCs w:val="20"/>
              </w:rPr>
            </w:pPr>
            <w:r>
              <w:rPr>
                <w:sz w:val="20"/>
                <w:szCs w:val="20"/>
                <w:rtl/>
              </w:rPr>
              <w:t>[51]</w:t>
            </w:r>
          </w:p>
        </w:tc>
      </w:tr>
      <w:tr w:rsidR="00EC374C" w:rsidRPr="00632AE1" w14:paraId="03052A96" w14:textId="77777777" w:rsidTr="00EC374C">
        <w:trPr>
          <w:gridAfter w:val="1"/>
          <w:wAfter w:w="152" w:type="dxa"/>
          <w:jc w:val="center"/>
        </w:trPr>
        <w:tc>
          <w:tcPr>
            <w:tcW w:w="3731" w:type="dxa"/>
            <w:gridSpan w:val="5"/>
          </w:tcPr>
          <w:p w14:paraId="002895B3" w14:textId="77777777" w:rsidR="00EC374C" w:rsidRPr="00632AE1" w:rsidRDefault="00EC374C" w:rsidP="00EC374C">
            <w:pPr>
              <w:rPr>
                <w:rFonts w:cs="Guttman Hodes"/>
                <w:sz w:val="20"/>
                <w:szCs w:val="20"/>
                <w:rtl/>
              </w:rPr>
            </w:pPr>
          </w:p>
        </w:tc>
        <w:tc>
          <w:tcPr>
            <w:tcW w:w="3473" w:type="dxa"/>
            <w:gridSpan w:val="4"/>
          </w:tcPr>
          <w:p w14:paraId="3003918D" w14:textId="77777777" w:rsidR="00EC374C" w:rsidRPr="00632AE1" w:rsidRDefault="00EC374C" w:rsidP="00EC374C">
            <w:pPr>
              <w:jc w:val="right"/>
              <w:rPr>
                <w:rFonts w:cs="David"/>
                <w:sz w:val="20"/>
                <w:szCs w:val="20"/>
                <w:rtl/>
              </w:rPr>
            </w:pPr>
            <w:r>
              <w:rPr>
                <w:rFonts w:cs="David"/>
                <w:sz w:val="20"/>
                <w:szCs w:val="20"/>
              </w:rPr>
              <w:t>NEUROCRINE BIOSCIENCES, INC., U.S.A.</w:t>
            </w:r>
          </w:p>
        </w:tc>
        <w:tc>
          <w:tcPr>
            <w:tcW w:w="598" w:type="dxa"/>
          </w:tcPr>
          <w:p w14:paraId="13F3976F" w14:textId="77777777" w:rsidR="00EC374C" w:rsidRPr="00632AE1" w:rsidRDefault="00EC374C" w:rsidP="00EC374C">
            <w:pPr>
              <w:jc w:val="right"/>
              <w:rPr>
                <w:sz w:val="20"/>
                <w:szCs w:val="20"/>
              </w:rPr>
            </w:pPr>
            <w:r>
              <w:rPr>
                <w:sz w:val="20"/>
                <w:szCs w:val="20"/>
                <w:rtl/>
              </w:rPr>
              <w:t>[71]</w:t>
            </w:r>
          </w:p>
        </w:tc>
      </w:tr>
      <w:tr w:rsidR="00EC374C" w:rsidRPr="00632AE1" w14:paraId="43A3259A" w14:textId="77777777" w:rsidTr="00EC374C">
        <w:trPr>
          <w:gridAfter w:val="1"/>
          <w:wAfter w:w="152" w:type="dxa"/>
          <w:jc w:val="center"/>
        </w:trPr>
        <w:tc>
          <w:tcPr>
            <w:tcW w:w="235" w:type="dxa"/>
            <w:gridSpan w:val="2"/>
          </w:tcPr>
          <w:p w14:paraId="783F64E0" w14:textId="77777777" w:rsidR="00EC374C" w:rsidRPr="00632AE1" w:rsidRDefault="00EC374C" w:rsidP="00EC374C">
            <w:pPr>
              <w:rPr>
                <w:rFonts w:cs="Guttman Hodes"/>
                <w:sz w:val="20"/>
                <w:szCs w:val="20"/>
                <w:rtl/>
              </w:rPr>
            </w:pPr>
          </w:p>
        </w:tc>
        <w:tc>
          <w:tcPr>
            <w:tcW w:w="6969" w:type="dxa"/>
            <w:gridSpan w:val="7"/>
          </w:tcPr>
          <w:p w14:paraId="330DE1E9" w14:textId="77777777" w:rsidR="00EC374C" w:rsidRPr="00632AE1" w:rsidRDefault="00EC374C" w:rsidP="00EC374C">
            <w:pPr>
              <w:jc w:val="right"/>
              <w:rPr>
                <w:rFonts w:cs="Guttman Hodes"/>
                <w:sz w:val="20"/>
                <w:szCs w:val="20"/>
              </w:rPr>
            </w:pPr>
            <w:r>
              <w:rPr>
                <w:rFonts w:cs="Guttman Hodes"/>
                <w:sz w:val="20"/>
                <w:szCs w:val="20"/>
              </w:rPr>
              <w:t>WO/2016/123533</w:t>
            </w:r>
          </w:p>
        </w:tc>
        <w:tc>
          <w:tcPr>
            <w:tcW w:w="598" w:type="dxa"/>
          </w:tcPr>
          <w:p w14:paraId="36A06DDA" w14:textId="77777777" w:rsidR="00EC374C" w:rsidRPr="00632AE1" w:rsidRDefault="00EC374C" w:rsidP="00EC374C">
            <w:pPr>
              <w:jc w:val="right"/>
              <w:rPr>
                <w:sz w:val="20"/>
                <w:szCs w:val="20"/>
              </w:rPr>
            </w:pPr>
            <w:r>
              <w:rPr>
                <w:sz w:val="20"/>
                <w:szCs w:val="20"/>
                <w:rtl/>
              </w:rPr>
              <w:t>[87]</w:t>
            </w:r>
          </w:p>
        </w:tc>
      </w:tr>
      <w:tr w:rsidR="00EC374C" w:rsidRPr="00632AE1" w14:paraId="4460C109" w14:textId="77777777" w:rsidTr="00EC374C">
        <w:trPr>
          <w:gridAfter w:val="1"/>
          <w:wAfter w:w="152" w:type="dxa"/>
          <w:jc w:val="center"/>
        </w:trPr>
        <w:tc>
          <w:tcPr>
            <w:tcW w:w="3731" w:type="dxa"/>
            <w:gridSpan w:val="5"/>
          </w:tcPr>
          <w:p w14:paraId="64E663E1" w14:textId="77777777" w:rsidR="00EC374C" w:rsidRDefault="00EC374C" w:rsidP="00EC374C">
            <w:pPr>
              <w:rPr>
                <w:rFonts w:cs="Guttman Hodes"/>
                <w:sz w:val="20"/>
                <w:szCs w:val="20"/>
                <w:rtl/>
              </w:rPr>
            </w:pPr>
            <w:r>
              <w:rPr>
                <w:rFonts w:cs="Guttman Hodes"/>
                <w:sz w:val="20"/>
                <w:szCs w:val="20"/>
                <w:rtl/>
              </w:rPr>
              <w:t>סנפורד ט. קולב ושות',</w:t>
            </w:r>
          </w:p>
          <w:p w14:paraId="75928DE5"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25A7E42"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34AA6B64" w14:textId="77777777" w:rsidR="00EC374C" w:rsidRDefault="00EC374C" w:rsidP="00EC374C">
            <w:pPr>
              <w:jc w:val="right"/>
              <w:rPr>
                <w:rFonts w:cs="David"/>
                <w:sz w:val="20"/>
                <w:szCs w:val="20"/>
              </w:rPr>
            </w:pPr>
            <w:r>
              <w:rPr>
                <w:rFonts w:cs="David"/>
                <w:sz w:val="20"/>
                <w:szCs w:val="20"/>
              </w:rPr>
              <w:t>SANFORD T.COLB &amp; CO.,</w:t>
            </w:r>
          </w:p>
          <w:p w14:paraId="08E6A4C3" w14:textId="77777777" w:rsidR="00EC374C" w:rsidRDefault="00EC374C" w:rsidP="00EC374C">
            <w:pPr>
              <w:jc w:val="right"/>
              <w:rPr>
                <w:rFonts w:cs="David"/>
                <w:sz w:val="20"/>
                <w:szCs w:val="20"/>
              </w:rPr>
            </w:pPr>
            <w:r>
              <w:rPr>
                <w:rFonts w:cs="David"/>
                <w:sz w:val="20"/>
                <w:szCs w:val="20"/>
              </w:rPr>
              <w:t xml:space="preserve"> P.O.B. 2273, </w:t>
            </w:r>
          </w:p>
          <w:p w14:paraId="134B809E"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5291F494" w14:textId="77777777" w:rsidR="00EC374C" w:rsidRPr="00632AE1" w:rsidRDefault="00EC374C" w:rsidP="00EC374C">
            <w:pPr>
              <w:jc w:val="right"/>
              <w:rPr>
                <w:sz w:val="20"/>
                <w:szCs w:val="20"/>
                <w:rtl/>
              </w:rPr>
            </w:pPr>
            <w:r>
              <w:rPr>
                <w:sz w:val="20"/>
                <w:szCs w:val="20"/>
                <w:rtl/>
              </w:rPr>
              <w:t>[74]</w:t>
            </w:r>
          </w:p>
        </w:tc>
      </w:tr>
      <w:tr w:rsidR="00EC374C" w:rsidRPr="00632AE1" w14:paraId="08DC60C7" w14:textId="77777777" w:rsidTr="00EC374C">
        <w:trPr>
          <w:gridAfter w:val="1"/>
          <w:wAfter w:w="152" w:type="dxa"/>
          <w:jc w:val="center"/>
        </w:trPr>
        <w:tc>
          <w:tcPr>
            <w:tcW w:w="2147" w:type="dxa"/>
            <w:gridSpan w:val="3"/>
          </w:tcPr>
          <w:p w14:paraId="4EDA45FE" w14:textId="77777777" w:rsidR="00EC374C" w:rsidRPr="00632AE1" w:rsidRDefault="00EC374C" w:rsidP="00EC374C">
            <w:pPr>
              <w:jc w:val="right"/>
              <w:rPr>
                <w:rFonts w:cs="David"/>
                <w:sz w:val="20"/>
                <w:szCs w:val="20"/>
              </w:rPr>
            </w:pPr>
          </w:p>
        </w:tc>
        <w:tc>
          <w:tcPr>
            <w:tcW w:w="1661" w:type="dxa"/>
            <w:gridSpan w:val="3"/>
          </w:tcPr>
          <w:p w14:paraId="26BC054E" w14:textId="77777777" w:rsidR="00EC374C" w:rsidRPr="00632AE1" w:rsidRDefault="00EC374C" w:rsidP="00EC374C">
            <w:pPr>
              <w:jc w:val="right"/>
              <w:rPr>
                <w:rFonts w:cs="David"/>
                <w:sz w:val="20"/>
                <w:szCs w:val="20"/>
              </w:rPr>
            </w:pPr>
          </w:p>
        </w:tc>
        <w:tc>
          <w:tcPr>
            <w:tcW w:w="3994" w:type="dxa"/>
            <w:gridSpan w:val="4"/>
          </w:tcPr>
          <w:p w14:paraId="1624479F" w14:textId="77777777" w:rsidR="00EC374C" w:rsidRPr="00632AE1" w:rsidRDefault="00EC374C" w:rsidP="00EC374C">
            <w:pPr>
              <w:jc w:val="right"/>
              <w:rPr>
                <w:rFonts w:cs="David"/>
                <w:sz w:val="20"/>
                <w:szCs w:val="20"/>
              </w:rPr>
            </w:pPr>
          </w:p>
        </w:tc>
      </w:tr>
      <w:tr w:rsidR="00EC374C" w:rsidRPr="00632AE1" w14:paraId="1167668F" w14:textId="77777777" w:rsidTr="00EC374C">
        <w:tblPrEx>
          <w:jc w:val="left"/>
          <w:tblLook w:val="0000" w:firstRow="0" w:lastRow="0" w:firstColumn="0" w:lastColumn="0" w:noHBand="0" w:noVBand="0"/>
        </w:tblPrEx>
        <w:trPr>
          <w:gridBefore w:val="1"/>
          <w:wBefore w:w="70" w:type="dxa"/>
        </w:trPr>
        <w:tc>
          <w:tcPr>
            <w:tcW w:w="7884" w:type="dxa"/>
            <w:gridSpan w:val="10"/>
          </w:tcPr>
          <w:p w14:paraId="097966B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6D6462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27933E2B" w14:textId="77777777" w:rsidTr="00EC374C">
        <w:trPr>
          <w:gridAfter w:val="1"/>
          <w:wAfter w:w="152" w:type="dxa"/>
          <w:trHeight w:val="485"/>
          <w:jc w:val="center"/>
        </w:trPr>
        <w:tc>
          <w:tcPr>
            <w:tcW w:w="3731" w:type="dxa"/>
            <w:gridSpan w:val="5"/>
          </w:tcPr>
          <w:p w14:paraId="254D3316" w14:textId="77777777" w:rsidR="00EC374C" w:rsidRPr="00DB7BD7" w:rsidRDefault="000863EF" w:rsidP="00EC374C">
            <w:pPr>
              <w:jc w:val="right"/>
              <w:rPr>
                <w:b/>
                <w:bCs/>
                <w:color w:val="0000FF"/>
                <w:sz w:val="20"/>
                <w:szCs w:val="20"/>
                <w:u w:val="single"/>
                <w:rtl/>
              </w:rPr>
            </w:pPr>
            <w:hyperlink r:id="rId803" w:history="1">
              <w:r w:rsidR="00EC374C" w:rsidRPr="00DB7BD7">
                <w:rPr>
                  <w:rStyle w:val="Hyperlink"/>
                  <w:sz w:val="20"/>
                </w:rPr>
                <w:t>253724</w:t>
              </w:r>
            </w:hyperlink>
          </w:p>
        </w:tc>
        <w:tc>
          <w:tcPr>
            <w:tcW w:w="4071" w:type="dxa"/>
            <w:gridSpan w:val="5"/>
          </w:tcPr>
          <w:p w14:paraId="1DAD9754" w14:textId="77777777" w:rsidR="00EC374C" w:rsidRPr="00DB7BD7" w:rsidRDefault="00EC374C" w:rsidP="00EC374C">
            <w:pPr>
              <w:rPr>
                <w:sz w:val="20"/>
                <w:szCs w:val="20"/>
                <w:rtl/>
              </w:rPr>
            </w:pPr>
            <w:r w:rsidRPr="00DB7BD7">
              <w:rPr>
                <w:sz w:val="20"/>
                <w:szCs w:val="20"/>
                <w:rtl/>
              </w:rPr>
              <w:t>[21][11]</w:t>
            </w:r>
          </w:p>
        </w:tc>
      </w:tr>
      <w:tr w:rsidR="00EC374C" w:rsidRPr="00632AE1" w14:paraId="427238F3" w14:textId="77777777" w:rsidTr="00EC374C">
        <w:trPr>
          <w:gridAfter w:val="1"/>
          <w:wAfter w:w="152" w:type="dxa"/>
          <w:jc w:val="center"/>
        </w:trPr>
        <w:tc>
          <w:tcPr>
            <w:tcW w:w="3731" w:type="dxa"/>
            <w:gridSpan w:val="5"/>
          </w:tcPr>
          <w:p w14:paraId="56C4CA7E" w14:textId="77777777" w:rsidR="00EC374C" w:rsidRDefault="00EC374C" w:rsidP="00EC374C">
            <w:pPr>
              <w:rPr>
                <w:rFonts w:cs="David"/>
                <w:b/>
                <w:bCs/>
                <w:sz w:val="20"/>
                <w:szCs w:val="20"/>
                <w:rtl/>
              </w:rPr>
            </w:pPr>
            <w:r>
              <w:rPr>
                <w:rFonts w:cs="David"/>
                <w:b/>
                <w:bCs/>
                <w:sz w:val="20"/>
                <w:szCs w:val="20"/>
                <w:rtl/>
              </w:rPr>
              <w:t>פלטפורמה מתקדמת לקניות קמעונאיות מותאמות באופן אישי</w:t>
            </w:r>
          </w:p>
          <w:p w14:paraId="56991991" w14:textId="77777777" w:rsidR="00EC374C" w:rsidRPr="00632AE1" w:rsidRDefault="00EC374C" w:rsidP="00EC374C">
            <w:pPr>
              <w:rPr>
                <w:rFonts w:cs="David"/>
                <w:b/>
                <w:bCs/>
                <w:sz w:val="20"/>
                <w:szCs w:val="20"/>
                <w:rtl/>
              </w:rPr>
            </w:pPr>
          </w:p>
        </w:tc>
        <w:tc>
          <w:tcPr>
            <w:tcW w:w="3473" w:type="dxa"/>
            <w:gridSpan w:val="4"/>
          </w:tcPr>
          <w:p w14:paraId="4A76A8B1" w14:textId="77777777" w:rsidR="00EC374C" w:rsidRDefault="00EC374C" w:rsidP="00EC374C">
            <w:pPr>
              <w:jc w:val="right"/>
              <w:rPr>
                <w:rFonts w:cs="David"/>
                <w:b/>
                <w:bCs/>
                <w:sz w:val="20"/>
                <w:szCs w:val="20"/>
              </w:rPr>
            </w:pPr>
            <w:r>
              <w:rPr>
                <w:rFonts w:cs="David"/>
                <w:b/>
                <w:bCs/>
                <w:sz w:val="20"/>
                <w:szCs w:val="20"/>
              </w:rPr>
              <w:t>SYSTEM AND METHODS FOR ADVANCED PERSONALIZED RETAIL SHOPPING PLATFORM</w:t>
            </w:r>
          </w:p>
          <w:p w14:paraId="4532600C" w14:textId="77777777" w:rsidR="00EC374C" w:rsidRPr="00632AE1" w:rsidRDefault="00EC374C" w:rsidP="00EC374C">
            <w:pPr>
              <w:jc w:val="right"/>
              <w:rPr>
                <w:rFonts w:cs="David"/>
                <w:b/>
                <w:bCs/>
                <w:sz w:val="20"/>
                <w:szCs w:val="20"/>
              </w:rPr>
            </w:pPr>
          </w:p>
        </w:tc>
        <w:tc>
          <w:tcPr>
            <w:tcW w:w="598" w:type="dxa"/>
          </w:tcPr>
          <w:p w14:paraId="389B8CB8" w14:textId="77777777" w:rsidR="00EC374C" w:rsidRPr="00632AE1" w:rsidRDefault="00EC374C" w:rsidP="00EC374C">
            <w:pPr>
              <w:jc w:val="right"/>
              <w:rPr>
                <w:sz w:val="20"/>
                <w:szCs w:val="20"/>
              </w:rPr>
            </w:pPr>
            <w:r>
              <w:rPr>
                <w:sz w:val="20"/>
                <w:szCs w:val="20"/>
                <w:rtl/>
              </w:rPr>
              <w:t>[54]</w:t>
            </w:r>
          </w:p>
        </w:tc>
      </w:tr>
      <w:tr w:rsidR="00EC374C" w:rsidRPr="00632AE1" w14:paraId="404F6315" w14:textId="77777777" w:rsidTr="00EC374C">
        <w:trPr>
          <w:gridAfter w:val="1"/>
          <w:wAfter w:w="152" w:type="dxa"/>
          <w:jc w:val="center"/>
        </w:trPr>
        <w:tc>
          <w:tcPr>
            <w:tcW w:w="236" w:type="dxa"/>
            <w:gridSpan w:val="2"/>
          </w:tcPr>
          <w:p w14:paraId="32FF8E68" w14:textId="77777777" w:rsidR="00EC374C" w:rsidRPr="00632AE1" w:rsidRDefault="00EC374C" w:rsidP="00EC374C">
            <w:pPr>
              <w:rPr>
                <w:rFonts w:cs="David"/>
                <w:sz w:val="20"/>
                <w:szCs w:val="20"/>
                <w:rtl/>
              </w:rPr>
            </w:pPr>
          </w:p>
        </w:tc>
        <w:tc>
          <w:tcPr>
            <w:tcW w:w="6968" w:type="dxa"/>
            <w:gridSpan w:val="7"/>
          </w:tcPr>
          <w:p w14:paraId="1106F43D" w14:textId="77777777" w:rsidR="00EC374C" w:rsidRPr="00632AE1" w:rsidRDefault="00EC374C" w:rsidP="00EC374C">
            <w:pPr>
              <w:jc w:val="right"/>
              <w:rPr>
                <w:rFonts w:cs="David"/>
                <w:sz w:val="20"/>
                <w:szCs w:val="20"/>
              </w:rPr>
            </w:pPr>
            <w:r>
              <w:rPr>
                <w:rFonts w:cs="David"/>
                <w:sz w:val="20"/>
                <w:szCs w:val="20"/>
              </w:rPr>
              <w:t>01.02.2016</w:t>
            </w:r>
          </w:p>
        </w:tc>
        <w:tc>
          <w:tcPr>
            <w:tcW w:w="598" w:type="dxa"/>
          </w:tcPr>
          <w:p w14:paraId="52D49470" w14:textId="77777777" w:rsidR="00EC374C" w:rsidRPr="00632AE1" w:rsidRDefault="00EC374C" w:rsidP="00EC374C">
            <w:pPr>
              <w:jc w:val="right"/>
              <w:rPr>
                <w:sz w:val="20"/>
                <w:szCs w:val="20"/>
              </w:rPr>
            </w:pPr>
            <w:r>
              <w:rPr>
                <w:sz w:val="20"/>
                <w:szCs w:val="20"/>
                <w:rtl/>
              </w:rPr>
              <w:t>[22]</w:t>
            </w:r>
          </w:p>
        </w:tc>
      </w:tr>
      <w:tr w:rsidR="00EC374C" w:rsidRPr="00632AE1" w14:paraId="7BB9DCA0" w14:textId="77777777" w:rsidTr="00EC374C">
        <w:trPr>
          <w:gridAfter w:val="1"/>
          <w:wAfter w:w="152" w:type="dxa"/>
          <w:jc w:val="center"/>
        </w:trPr>
        <w:tc>
          <w:tcPr>
            <w:tcW w:w="236" w:type="dxa"/>
            <w:gridSpan w:val="2"/>
          </w:tcPr>
          <w:p w14:paraId="4098E0AA" w14:textId="77777777" w:rsidR="00EC374C" w:rsidRPr="00632AE1" w:rsidRDefault="00EC374C" w:rsidP="00EC374C">
            <w:pPr>
              <w:rPr>
                <w:rFonts w:cs="David"/>
                <w:sz w:val="20"/>
                <w:szCs w:val="20"/>
                <w:rtl/>
              </w:rPr>
            </w:pPr>
          </w:p>
        </w:tc>
        <w:tc>
          <w:tcPr>
            <w:tcW w:w="2944" w:type="dxa"/>
            <w:gridSpan w:val="2"/>
          </w:tcPr>
          <w:p w14:paraId="43EFB0E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D624AE8" w14:textId="77777777" w:rsidR="00EC374C" w:rsidRPr="00632AE1" w:rsidRDefault="00EC374C" w:rsidP="00EC374C">
            <w:pPr>
              <w:jc w:val="right"/>
              <w:rPr>
                <w:sz w:val="20"/>
                <w:szCs w:val="20"/>
              </w:rPr>
            </w:pPr>
            <w:r>
              <w:rPr>
                <w:sz w:val="20"/>
                <w:szCs w:val="20"/>
                <w:rtl/>
              </w:rPr>
              <w:t>[33]</w:t>
            </w:r>
          </w:p>
        </w:tc>
        <w:tc>
          <w:tcPr>
            <w:tcW w:w="1563" w:type="dxa"/>
            <w:gridSpan w:val="2"/>
          </w:tcPr>
          <w:p w14:paraId="1EE0A0F1" w14:textId="77777777" w:rsidR="00EC374C" w:rsidRPr="00632AE1" w:rsidRDefault="00EC374C" w:rsidP="00EC374C">
            <w:pPr>
              <w:jc w:val="right"/>
              <w:rPr>
                <w:rFonts w:cs="David"/>
                <w:sz w:val="20"/>
                <w:szCs w:val="20"/>
              </w:rPr>
            </w:pPr>
            <w:r>
              <w:rPr>
                <w:rFonts w:cs="David"/>
                <w:sz w:val="20"/>
                <w:szCs w:val="20"/>
              </w:rPr>
              <w:t>02.02.2015</w:t>
            </w:r>
          </w:p>
        </w:tc>
        <w:tc>
          <w:tcPr>
            <w:tcW w:w="550" w:type="dxa"/>
          </w:tcPr>
          <w:p w14:paraId="2A8AFE4A" w14:textId="77777777" w:rsidR="00EC374C" w:rsidRPr="00632AE1" w:rsidRDefault="00EC374C" w:rsidP="00EC374C">
            <w:pPr>
              <w:jc w:val="right"/>
              <w:rPr>
                <w:sz w:val="20"/>
                <w:szCs w:val="20"/>
                <w:rtl/>
              </w:rPr>
            </w:pPr>
            <w:r>
              <w:rPr>
                <w:sz w:val="20"/>
                <w:szCs w:val="20"/>
                <w:rtl/>
              </w:rPr>
              <w:t>[32]</w:t>
            </w:r>
          </w:p>
        </w:tc>
        <w:tc>
          <w:tcPr>
            <w:tcW w:w="1360" w:type="dxa"/>
          </w:tcPr>
          <w:p w14:paraId="314A3453" w14:textId="77777777" w:rsidR="00EC374C" w:rsidRPr="00632AE1" w:rsidRDefault="00EC374C" w:rsidP="00EC374C">
            <w:pPr>
              <w:jc w:val="right"/>
              <w:rPr>
                <w:rFonts w:cs="David"/>
                <w:sz w:val="20"/>
                <w:szCs w:val="20"/>
              </w:rPr>
            </w:pPr>
            <w:r>
              <w:rPr>
                <w:rFonts w:cs="David"/>
                <w:sz w:val="20"/>
                <w:szCs w:val="20"/>
              </w:rPr>
              <w:t>62/110,626</w:t>
            </w:r>
          </w:p>
        </w:tc>
        <w:tc>
          <w:tcPr>
            <w:tcW w:w="598" w:type="dxa"/>
          </w:tcPr>
          <w:p w14:paraId="06C62D05" w14:textId="77777777" w:rsidR="00EC374C" w:rsidRPr="00632AE1" w:rsidRDefault="00EC374C" w:rsidP="00EC374C">
            <w:pPr>
              <w:jc w:val="right"/>
              <w:rPr>
                <w:sz w:val="20"/>
                <w:szCs w:val="20"/>
              </w:rPr>
            </w:pPr>
            <w:r>
              <w:rPr>
                <w:sz w:val="20"/>
                <w:szCs w:val="20"/>
                <w:rtl/>
              </w:rPr>
              <w:t>[31]</w:t>
            </w:r>
          </w:p>
        </w:tc>
      </w:tr>
      <w:tr w:rsidR="00EC374C" w:rsidRPr="00632AE1" w14:paraId="1D361D45" w14:textId="77777777" w:rsidTr="00EC374C">
        <w:trPr>
          <w:gridAfter w:val="1"/>
          <w:wAfter w:w="152" w:type="dxa"/>
          <w:jc w:val="center"/>
        </w:trPr>
        <w:tc>
          <w:tcPr>
            <w:tcW w:w="7204" w:type="dxa"/>
            <w:gridSpan w:val="9"/>
          </w:tcPr>
          <w:p w14:paraId="2451CEBA"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03//0481, 03//0488, G06Q 30//02, 30//06, 50//00</w:t>
            </w:r>
          </w:p>
        </w:tc>
        <w:tc>
          <w:tcPr>
            <w:tcW w:w="598" w:type="dxa"/>
          </w:tcPr>
          <w:p w14:paraId="71747EEC" w14:textId="77777777" w:rsidR="00EC374C" w:rsidRPr="00632AE1" w:rsidRDefault="00EC374C" w:rsidP="00EC374C">
            <w:pPr>
              <w:jc w:val="right"/>
              <w:rPr>
                <w:sz w:val="20"/>
                <w:szCs w:val="20"/>
              </w:rPr>
            </w:pPr>
            <w:r>
              <w:rPr>
                <w:sz w:val="20"/>
                <w:szCs w:val="20"/>
                <w:rtl/>
              </w:rPr>
              <w:t>[51]</w:t>
            </w:r>
          </w:p>
        </w:tc>
      </w:tr>
      <w:tr w:rsidR="00EC374C" w:rsidRPr="00632AE1" w14:paraId="70AAF633" w14:textId="77777777" w:rsidTr="00EC374C">
        <w:trPr>
          <w:gridAfter w:val="1"/>
          <w:wAfter w:w="152" w:type="dxa"/>
          <w:jc w:val="center"/>
        </w:trPr>
        <w:tc>
          <w:tcPr>
            <w:tcW w:w="3731" w:type="dxa"/>
            <w:gridSpan w:val="5"/>
          </w:tcPr>
          <w:p w14:paraId="400DAB85" w14:textId="77777777" w:rsidR="00EC374C" w:rsidRPr="00632AE1" w:rsidRDefault="00EC374C" w:rsidP="00EC374C">
            <w:pPr>
              <w:rPr>
                <w:rFonts w:cs="Guttman Hodes"/>
                <w:sz w:val="20"/>
                <w:szCs w:val="20"/>
                <w:rtl/>
              </w:rPr>
            </w:pPr>
            <w:r>
              <w:rPr>
                <w:rFonts w:cs="Guttman Hodes"/>
                <w:sz w:val="20"/>
                <w:szCs w:val="20"/>
                <w:rtl/>
              </w:rPr>
              <w:t>רויאל אפ בע"מ, אשדוד</w:t>
            </w:r>
          </w:p>
        </w:tc>
        <w:tc>
          <w:tcPr>
            <w:tcW w:w="3473" w:type="dxa"/>
            <w:gridSpan w:val="4"/>
          </w:tcPr>
          <w:p w14:paraId="6779E3C8" w14:textId="77777777" w:rsidR="00EC374C" w:rsidRPr="00632AE1" w:rsidRDefault="00EC374C" w:rsidP="00EC374C">
            <w:pPr>
              <w:jc w:val="right"/>
              <w:rPr>
                <w:rFonts w:cs="David"/>
                <w:sz w:val="20"/>
                <w:szCs w:val="20"/>
                <w:rtl/>
              </w:rPr>
            </w:pPr>
            <w:r>
              <w:rPr>
                <w:rFonts w:cs="David"/>
                <w:sz w:val="20"/>
                <w:szCs w:val="20"/>
              </w:rPr>
              <w:t>ROYAL APP LTD</w:t>
            </w:r>
          </w:p>
        </w:tc>
        <w:tc>
          <w:tcPr>
            <w:tcW w:w="598" w:type="dxa"/>
          </w:tcPr>
          <w:p w14:paraId="4A246106" w14:textId="77777777" w:rsidR="00EC374C" w:rsidRPr="00632AE1" w:rsidRDefault="00EC374C" w:rsidP="00EC374C">
            <w:pPr>
              <w:jc w:val="right"/>
              <w:rPr>
                <w:sz w:val="20"/>
                <w:szCs w:val="20"/>
              </w:rPr>
            </w:pPr>
            <w:r>
              <w:rPr>
                <w:sz w:val="20"/>
                <w:szCs w:val="20"/>
                <w:rtl/>
              </w:rPr>
              <w:t>[71]</w:t>
            </w:r>
          </w:p>
        </w:tc>
      </w:tr>
      <w:tr w:rsidR="00EC374C" w:rsidRPr="00632AE1" w14:paraId="15F3BE18" w14:textId="77777777" w:rsidTr="00EC374C">
        <w:trPr>
          <w:gridAfter w:val="1"/>
          <w:wAfter w:w="152" w:type="dxa"/>
          <w:jc w:val="center"/>
        </w:trPr>
        <w:tc>
          <w:tcPr>
            <w:tcW w:w="3731" w:type="dxa"/>
            <w:gridSpan w:val="5"/>
          </w:tcPr>
          <w:p w14:paraId="69B3E641" w14:textId="77777777" w:rsidR="00EC374C" w:rsidRPr="00632AE1" w:rsidRDefault="00EC374C" w:rsidP="00EC374C">
            <w:pPr>
              <w:rPr>
                <w:rFonts w:cs="Guttman Hodes"/>
                <w:sz w:val="20"/>
                <w:szCs w:val="20"/>
                <w:rtl/>
              </w:rPr>
            </w:pPr>
            <w:r>
              <w:rPr>
                <w:rFonts w:cs="Guttman Hodes"/>
                <w:sz w:val="20"/>
                <w:szCs w:val="20"/>
                <w:rtl/>
              </w:rPr>
              <w:t>רועי איטח</w:t>
            </w:r>
          </w:p>
        </w:tc>
        <w:tc>
          <w:tcPr>
            <w:tcW w:w="3473" w:type="dxa"/>
            <w:gridSpan w:val="4"/>
          </w:tcPr>
          <w:p w14:paraId="359542D3" w14:textId="77777777" w:rsidR="00EC374C" w:rsidRPr="00632AE1" w:rsidRDefault="00EC374C" w:rsidP="00EC374C">
            <w:pPr>
              <w:jc w:val="right"/>
              <w:rPr>
                <w:rFonts w:cs="David"/>
                <w:sz w:val="20"/>
                <w:szCs w:val="20"/>
              </w:rPr>
            </w:pPr>
            <w:r>
              <w:rPr>
                <w:rFonts w:cs="David"/>
                <w:sz w:val="20"/>
                <w:szCs w:val="20"/>
              </w:rPr>
              <w:t>Roy Ittah</w:t>
            </w:r>
          </w:p>
        </w:tc>
        <w:tc>
          <w:tcPr>
            <w:tcW w:w="598" w:type="dxa"/>
          </w:tcPr>
          <w:p w14:paraId="3A31721E" w14:textId="77777777" w:rsidR="00EC374C" w:rsidRPr="00632AE1" w:rsidRDefault="00EC374C" w:rsidP="00EC374C">
            <w:pPr>
              <w:jc w:val="right"/>
              <w:rPr>
                <w:sz w:val="20"/>
                <w:szCs w:val="20"/>
              </w:rPr>
            </w:pPr>
            <w:r>
              <w:rPr>
                <w:sz w:val="20"/>
                <w:szCs w:val="20"/>
                <w:rtl/>
              </w:rPr>
              <w:t>[72]</w:t>
            </w:r>
          </w:p>
        </w:tc>
      </w:tr>
      <w:tr w:rsidR="00EC374C" w:rsidRPr="00632AE1" w14:paraId="72DC2D1E" w14:textId="77777777" w:rsidTr="00EC374C">
        <w:trPr>
          <w:gridAfter w:val="1"/>
          <w:wAfter w:w="152" w:type="dxa"/>
          <w:jc w:val="center"/>
        </w:trPr>
        <w:tc>
          <w:tcPr>
            <w:tcW w:w="236" w:type="dxa"/>
            <w:gridSpan w:val="2"/>
          </w:tcPr>
          <w:p w14:paraId="42D0665A" w14:textId="77777777" w:rsidR="00EC374C" w:rsidRPr="00632AE1" w:rsidRDefault="00EC374C" w:rsidP="00EC374C">
            <w:pPr>
              <w:rPr>
                <w:rFonts w:cs="Guttman Hodes"/>
                <w:sz w:val="20"/>
                <w:szCs w:val="20"/>
                <w:rtl/>
              </w:rPr>
            </w:pPr>
          </w:p>
        </w:tc>
        <w:tc>
          <w:tcPr>
            <w:tcW w:w="6968" w:type="dxa"/>
            <w:gridSpan w:val="7"/>
          </w:tcPr>
          <w:p w14:paraId="4FF3570C" w14:textId="77777777" w:rsidR="00EC374C" w:rsidRPr="00632AE1" w:rsidRDefault="00EC374C" w:rsidP="00EC374C">
            <w:pPr>
              <w:jc w:val="right"/>
              <w:rPr>
                <w:rFonts w:cs="Guttman Hodes"/>
                <w:sz w:val="20"/>
                <w:szCs w:val="20"/>
              </w:rPr>
            </w:pPr>
            <w:r>
              <w:rPr>
                <w:rFonts w:cs="Guttman Hodes"/>
                <w:sz w:val="20"/>
                <w:szCs w:val="20"/>
              </w:rPr>
              <w:t>WO/2016/125073</w:t>
            </w:r>
          </w:p>
        </w:tc>
        <w:tc>
          <w:tcPr>
            <w:tcW w:w="598" w:type="dxa"/>
          </w:tcPr>
          <w:p w14:paraId="455F44B8" w14:textId="77777777" w:rsidR="00EC374C" w:rsidRPr="00632AE1" w:rsidRDefault="00EC374C" w:rsidP="00EC374C">
            <w:pPr>
              <w:jc w:val="right"/>
              <w:rPr>
                <w:sz w:val="20"/>
                <w:szCs w:val="20"/>
              </w:rPr>
            </w:pPr>
            <w:r>
              <w:rPr>
                <w:sz w:val="20"/>
                <w:szCs w:val="20"/>
                <w:rtl/>
              </w:rPr>
              <w:t>[87]</w:t>
            </w:r>
          </w:p>
        </w:tc>
      </w:tr>
      <w:tr w:rsidR="00EC374C" w:rsidRPr="00632AE1" w14:paraId="4025DCDE" w14:textId="77777777" w:rsidTr="00EC374C">
        <w:trPr>
          <w:gridAfter w:val="1"/>
          <w:wAfter w:w="152" w:type="dxa"/>
          <w:jc w:val="center"/>
        </w:trPr>
        <w:tc>
          <w:tcPr>
            <w:tcW w:w="3731" w:type="dxa"/>
            <w:gridSpan w:val="5"/>
          </w:tcPr>
          <w:p w14:paraId="03BBD5C8" w14:textId="77777777" w:rsidR="00EC374C" w:rsidRDefault="00EC374C" w:rsidP="00EC374C">
            <w:pPr>
              <w:rPr>
                <w:rFonts w:cs="Guttman Hodes"/>
                <w:sz w:val="20"/>
                <w:szCs w:val="20"/>
                <w:rtl/>
              </w:rPr>
            </w:pPr>
            <w:r>
              <w:rPr>
                <w:rFonts w:cs="Guttman Hodes"/>
                <w:sz w:val="20"/>
                <w:szCs w:val="20"/>
                <w:rtl/>
              </w:rPr>
              <w:t>ד"ר חנן פרבר עורך פטנטים,</w:t>
            </w:r>
          </w:p>
          <w:p w14:paraId="58051320" w14:textId="77777777" w:rsidR="00EC374C" w:rsidRDefault="00EC374C" w:rsidP="00EC374C">
            <w:pPr>
              <w:rPr>
                <w:rFonts w:cs="Guttman Hodes"/>
                <w:sz w:val="20"/>
                <w:szCs w:val="20"/>
                <w:rtl/>
              </w:rPr>
            </w:pPr>
            <w:r>
              <w:rPr>
                <w:rFonts w:cs="Guttman Hodes"/>
                <w:sz w:val="20"/>
                <w:szCs w:val="20"/>
                <w:rtl/>
              </w:rPr>
              <w:t>הר נבו 7</w:t>
            </w:r>
          </w:p>
          <w:p w14:paraId="55BB98AD" w14:textId="77777777" w:rsidR="00EC374C" w:rsidRPr="00632AE1" w:rsidRDefault="00EC374C" w:rsidP="00EC374C">
            <w:pPr>
              <w:rPr>
                <w:rFonts w:cs="Guttman Hodes"/>
                <w:sz w:val="20"/>
                <w:szCs w:val="20"/>
                <w:rtl/>
              </w:rPr>
            </w:pPr>
            <w:r>
              <w:rPr>
                <w:rFonts w:cs="Guttman Hodes"/>
                <w:sz w:val="20"/>
                <w:szCs w:val="20"/>
                <w:rtl/>
              </w:rPr>
              <w:t>ת.ד. 1549, חשמונאים</w:t>
            </w:r>
          </w:p>
        </w:tc>
        <w:tc>
          <w:tcPr>
            <w:tcW w:w="3473" w:type="dxa"/>
            <w:gridSpan w:val="4"/>
          </w:tcPr>
          <w:p w14:paraId="18DD0DD3" w14:textId="77777777" w:rsidR="00EC374C" w:rsidRDefault="00EC374C" w:rsidP="00EC374C">
            <w:pPr>
              <w:jc w:val="right"/>
              <w:rPr>
                <w:rFonts w:cs="David"/>
                <w:sz w:val="20"/>
                <w:szCs w:val="20"/>
              </w:rPr>
            </w:pPr>
            <w:r>
              <w:rPr>
                <w:rFonts w:cs="David"/>
                <w:sz w:val="20"/>
                <w:szCs w:val="20"/>
              </w:rPr>
              <w:t>DR. HANAN FARBER,</w:t>
            </w:r>
          </w:p>
          <w:p w14:paraId="73681D7C" w14:textId="77777777" w:rsidR="00EC374C" w:rsidRDefault="00EC374C" w:rsidP="00EC374C">
            <w:pPr>
              <w:jc w:val="right"/>
              <w:rPr>
                <w:rFonts w:cs="David"/>
                <w:sz w:val="20"/>
                <w:szCs w:val="20"/>
              </w:rPr>
            </w:pPr>
            <w:r>
              <w:rPr>
                <w:rFonts w:cs="David"/>
                <w:sz w:val="20"/>
                <w:szCs w:val="20"/>
              </w:rPr>
              <w:t xml:space="preserve"> P.O.B. 1549, </w:t>
            </w:r>
          </w:p>
          <w:p w14:paraId="7C4002F9" w14:textId="77777777" w:rsidR="00EC374C" w:rsidRPr="00632AE1" w:rsidRDefault="00EC374C" w:rsidP="00EC374C">
            <w:pPr>
              <w:jc w:val="right"/>
              <w:rPr>
                <w:rFonts w:cs="David"/>
                <w:sz w:val="20"/>
                <w:szCs w:val="20"/>
                <w:rtl/>
              </w:rPr>
            </w:pPr>
            <w:r>
              <w:rPr>
                <w:rFonts w:cs="David"/>
                <w:sz w:val="20"/>
                <w:szCs w:val="20"/>
              </w:rPr>
              <w:t>HASHMONAIM 73127</w:t>
            </w:r>
          </w:p>
        </w:tc>
        <w:tc>
          <w:tcPr>
            <w:tcW w:w="598" w:type="dxa"/>
          </w:tcPr>
          <w:p w14:paraId="3EBEFE12" w14:textId="77777777" w:rsidR="00EC374C" w:rsidRPr="00632AE1" w:rsidRDefault="00EC374C" w:rsidP="00EC374C">
            <w:pPr>
              <w:jc w:val="right"/>
              <w:rPr>
                <w:sz w:val="20"/>
                <w:szCs w:val="20"/>
                <w:rtl/>
              </w:rPr>
            </w:pPr>
            <w:r>
              <w:rPr>
                <w:sz w:val="20"/>
                <w:szCs w:val="20"/>
                <w:rtl/>
              </w:rPr>
              <w:t>[74]</w:t>
            </w:r>
          </w:p>
        </w:tc>
      </w:tr>
      <w:tr w:rsidR="00EC374C" w:rsidRPr="00632AE1" w14:paraId="6B6FDE8C" w14:textId="77777777" w:rsidTr="00EC374C">
        <w:trPr>
          <w:gridAfter w:val="1"/>
          <w:wAfter w:w="152" w:type="dxa"/>
          <w:jc w:val="center"/>
        </w:trPr>
        <w:tc>
          <w:tcPr>
            <w:tcW w:w="2148" w:type="dxa"/>
            <w:gridSpan w:val="3"/>
          </w:tcPr>
          <w:p w14:paraId="079712CF" w14:textId="77777777" w:rsidR="00EC374C" w:rsidRPr="00632AE1" w:rsidRDefault="00EC374C" w:rsidP="00EC374C">
            <w:pPr>
              <w:jc w:val="right"/>
              <w:rPr>
                <w:rFonts w:cs="David"/>
                <w:sz w:val="20"/>
                <w:szCs w:val="20"/>
              </w:rPr>
            </w:pPr>
          </w:p>
        </w:tc>
        <w:tc>
          <w:tcPr>
            <w:tcW w:w="1660" w:type="dxa"/>
            <w:gridSpan w:val="3"/>
          </w:tcPr>
          <w:p w14:paraId="49B940BA" w14:textId="77777777" w:rsidR="00EC374C" w:rsidRPr="00632AE1" w:rsidRDefault="00EC374C" w:rsidP="00EC374C">
            <w:pPr>
              <w:jc w:val="right"/>
              <w:rPr>
                <w:rFonts w:cs="David"/>
                <w:sz w:val="20"/>
                <w:szCs w:val="20"/>
              </w:rPr>
            </w:pPr>
          </w:p>
        </w:tc>
        <w:tc>
          <w:tcPr>
            <w:tcW w:w="3994" w:type="dxa"/>
            <w:gridSpan w:val="4"/>
          </w:tcPr>
          <w:p w14:paraId="62F4FBE1" w14:textId="77777777" w:rsidR="00EC374C" w:rsidRPr="00632AE1" w:rsidRDefault="00EC374C" w:rsidP="00EC374C">
            <w:pPr>
              <w:jc w:val="right"/>
              <w:rPr>
                <w:rFonts w:cs="David"/>
                <w:sz w:val="20"/>
                <w:szCs w:val="20"/>
              </w:rPr>
            </w:pPr>
          </w:p>
        </w:tc>
      </w:tr>
      <w:tr w:rsidR="00EC374C" w:rsidRPr="00632AE1" w14:paraId="1231797F" w14:textId="77777777" w:rsidTr="00EC374C">
        <w:tblPrEx>
          <w:jc w:val="left"/>
          <w:tblLook w:val="0000" w:firstRow="0" w:lastRow="0" w:firstColumn="0" w:lastColumn="0" w:noHBand="0" w:noVBand="0"/>
        </w:tblPrEx>
        <w:trPr>
          <w:gridBefore w:val="1"/>
          <w:wBefore w:w="71" w:type="dxa"/>
        </w:trPr>
        <w:tc>
          <w:tcPr>
            <w:tcW w:w="7883" w:type="dxa"/>
            <w:gridSpan w:val="10"/>
          </w:tcPr>
          <w:p w14:paraId="3DB98BB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0EAF5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5"/>
        <w:gridCol w:w="1036"/>
        <w:gridCol w:w="551"/>
        <w:gridCol w:w="77"/>
        <w:gridCol w:w="1484"/>
        <w:gridCol w:w="550"/>
        <w:gridCol w:w="1368"/>
        <w:gridCol w:w="598"/>
        <w:gridCol w:w="151"/>
      </w:tblGrid>
      <w:tr w:rsidR="00EC374C" w:rsidRPr="00632AE1" w14:paraId="50C70338" w14:textId="77777777" w:rsidTr="00EC374C">
        <w:trPr>
          <w:gridAfter w:val="1"/>
          <w:wAfter w:w="151" w:type="dxa"/>
          <w:trHeight w:val="485"/>
          <w:jc w:val="center"/>
        </w:trPr>
        <w:tc>
          <w:tcPr>
            <w:tcW w:w="3726" w:type="dxa"/>
            <w:gridSpan w:val="5"/>
          </w:tcPr>
          <w:p w14:paraId="41696AE8" w14:textId="77777777" w:rsidR="00EC374C" w:rsidRPr="00DB7BD7" w:rsidRDefault="000863EF" w:rsidP="00EC374C">
            <w:pPr>
              <w:jc w:val="right"/>
              <w:rPr>
                <w:b/>
                <w:bCs/>
                <w:color w:val="0000FF"/>
                <w:sz w:val="20"/>
                <w:szCs w:val="20"/>
                <w:u w:val="single"/>
                <w:rtl/>
              </w:rPr>
            </w:pPr>
            <w:hyperlink r:id="rId804" w:history="1">
              <w:r w:rsidR="00EC374C" w:rsidRPr="00DB7BD7">
                <w:rPr>
                  <w:rStyle w:val="Hyperlink"/>
                  <w:sz w:val="20"/>
                </w:rPr>
                <w:t>253741</w:t>
              </w:r>
            </w:hyperlink>
          </w:p>
        </w:tc>
        <w:tc>
          <w:tcPr>
            <w:tcW w:w="4077" w:type="dxa"/>
            <w:gridSpan w:val="5"/>
          </w:tcPr>
          <w:p w14:paraId="04371902" w14:textId="77777777" w:rsidR="00EC374C" w:rsidRPr="00DB7BD7" w:rsidRDefault="00EC374C" w:rsidP="00EC374C">
            <w:pPr>
              <w:rPr>
                <w:sz w:val="20"/>
                <w:szCs w:val="20"/>
                <w:rtl/>
              </w:rPr>
            </w:pPr>
            <w:r w:rsidRPr="00DB7BD7">
              <w:rPr>
                <w:sz w:val="20"/>
                <w:szCs w:val="20"/>
                <w:rtl/>
              </w:rPr>
              <w:t>[21][11]</w:t>
            </w:r>
          </w:p>
        </w:tc>
      </w:tr>
      <w:tr w:rsidR="00EC374C" w:rsidRPr="00632AE1" w14:paraId="645A8574" w14:textId="77777777" w:rsidTr="00EC374C">
        <w:trPr>
          <w:gridAfter w:val="1"/>
          <w:wAfter w:w="151" w:type="dxa"/>
          <w:jc w:val="center"/>
        </w:trPr>
        <w:tc>
          <w:tcPr>
            <w:tcW w:w="3726" w:type="dxa"/>
            <w:gridSpan w:val="5"/>
          </w:tcPr>
          <w:p w14:paraId="7DD35C99" w14:textId="77777777" w:rsidR="00EC374C" w:rsidRDefault="00EC374C" w:rsidP="00EC374C">
            <w:pPr>
              <w:rPr>
                <w:rFonts w:cs="David"/>
                <w:b/>
                <w:bCs/>
                <w:sz w:val="20"/>
                <w:szCs w:val="20"/>
                <w:rtl/>
              </w:rPr>
            </w:pPr>
            <w:r>
              <w:rPr>
                <w:rFonts w:cs="David"/>
                <w:b/>
                <w:bCs/>
                <w:sz w:val="20"/>
                <w:szCs w:val="20"/>
                <w:rtl/>
              </w:rPr>
              <w:t>2–תיואימידאזוליל–קרבוקסאמידים מותמרים כחומרי בקרת מזיקים</w:t>
            </w:r>
          </w:p>
          <w:p w14:paraId="309450F2" w14:textId="77777777" w:rsidR="00EC374C" w:rsidRPr="00632AE1" w:rsidRDefault="00EC374C" w:rsidP="00EC374C">
            <w:pPr>
              <w:rPr>
                <w:rFonts w:cs="David"/>
                <w:b/>
                <w:bCs/>
                <w:sz w:val="20"/>
                <w:szCs w:val="20"/>
                <w:rtl/>
              </w:rPr>
            </w:pPr>
          </w:p>
        </w:tc>
        <w:tc>
          <w:tcPr>
            <w:tcW w:w="3479" w:type="dxa"/>
            <w:gridSpan w:val="4"/>
          </w:tcPr>
          <w:p w14:paraId="44F21507" w14:textId="77777777" w:rsidR="00EC374C" w:rsidRDefault="00EC374C" w:rsidP="00EC374C">
            <w:pPr>
              <w:jc w:val="right"/>
              <w:rPr>
                <w:rFonts w:cs="David"/>
                <w:b/>
                <w:bCs/>
                <w:sz w:val="20"/>
                <w:szCs w:val="20"/>
              </w:rPr>
            </w:pPr>
            <w:r>
              <w:rPr>
                <w:rFonts w:cs="David"/>
                <w:b/>
                <w:bCs/>
                <w:sz w:val="20"/>
                <w:szCs w:val="20"/>
              </w:rPr>
              <w:t>SUBSTITUTED 2-THIOIMIDAZOLYL-CARBOXAMIDES AS PEST CONTROL AGENTS</w:t>
            </w:r>
          </w:p>
          <w:p w14:paraId="161D8177" w14:textId="77777777" w:rsidR="00EC374C" w:rsidRPr="00632AE1" w:rsidRDefault="00EC374C" w:rsidP="00EC374C">
            <w:pPr>
              <w:jc w:val="right"/>
              <w:rPr>
                <w:rFonts w:cs="David"/>
                <w:b/>
                <w:bCs/>
                <w:sz w:val="20"/>
                <w:szCs w:val="20"/>
              </w:rPr>
            </w:pPr>
          </w:p>
        </w:tc>
        <w:tc>
          <w:tcPr>
            <w:tcW w:w="598" w:type="dxa"/>
          </w:tcPr>
          <w:p w14:paraId="04FC767E" w14:textId="77777777" w:rsidR="00EC374C" w:rsidRPr="00632AE1" w:rsidRDefault="00EC374C" w:rsidP="00EC374C">
            <w:pPr>
              <w:jc w:val="right"/>
              <w:rPr>
                <w:sz w:val="20"/>
                <w:szCs w:val="20"/>
              </w:rPr>
            </w:pPr>
            <w:r>
              <w:rPr>
                <w:sz w:val="20"/>
                <w:szCs w:val="20"/>
                <w:rtl/>
              </w:rPr>
              <w:t>[54]</w:t>
            </w:r>
          </w:p>
        </w:tc>
      </w:tr>
      <w:tr w:rsidR="00EC374C" w:rsidRPr="00632AE1" w14:paraId="4537949D" w14:textId="77777777" w:rsidTr="00EC374C">
        <w:trPr>
          <w:gridAfter w:val="1"/>
          <w:wAfter w:w="151" w:type="dxa"/>
          <w:jc w:val="center"/>
        </w:trPr>
        <w:tc>
          <w:tcPr>
            <w:tcW w:w="234" w:type="dxa"/>
            <w:gridSpan w:val="2"/>
          </w:tcPr>
          <w:p w14:paraId="7FBEB07E" w14:textId="77777777" w:rsidR="00EC374C" w:rsidRPr="00632AE1" w:rsidRDefault="00EC374C" w:rsidP="00EC374C">
            <w:pPr>
              <w:rPr>
                <w:rFonts w:cs="David"/>
                <w:sz w:val="20"/>
                <w:szCs w:val="20"/>
                <w:rtl/>
              </w:rPr>
            </w:pPr>
          </w:p>
        </w:tc>
        <w:tc>
          <w:tcPr>
            <w:tcW w:w="6971" w:type="dxa"/>
            <w:gridSpan w:val="7"/>
          </w:tcPr>
          <w:p w14:paraId="5185CD8E" w14:textId="77777777" w:rsidR="00EC374C" w:rsidRPr="00632AE1" w:rsidRDefault="00EC374C" w:rsidP="00EC374C">
            <w:pPr>
              <w:jc w:val="right"/>
              <w:rPr>
                <w:rFonts w:cs="David"/>
                <w:sz w:val="20"/>
                <w:szCs w:val="20"/>
              </w:rPr>
            </w:pPr>
            <w:r>
              <w:rPr>
                <w:rFonts w:cs="David"/>
                <w:sz w:val="20"/>
                <w:szCs w:val="20"/>
              </w:rPr>
              <w:t>05.02.2016</w:t>
            </w:r>
          </w:p>
        </w:tc>
        <w:tc>
          <w:tcPr>
            <w:tcW w:w="598" w:type="dxa"/>
          </w:tcPr>
          <w:p w14:paraId="152B9D20" w14:textId="77777777" w:rsidR="00EC374C" w:rsidRPr="00632AE1" w:rsidRDefault="00EC374C" w:rsidP="00EC374C">
            <w:pPr>
              <w:jc w:val="right"/>
              <w:rPr>
                <w:sz w:val="20"/>
                <w:szCs w:val="20"/>
              </w:rPr>
            </w:pPr>
            <w:r>
              <w:rPr>
                <w:sz w:val="20"/>
                <w:szCs w:val="20"/>
                <w:rtl/>
              </w:rPr>
              <w:t>[22]</w:t>
            </w:r>
          </w:p>
        </w:tc>
      </w:tr>
      <w:tr w:rsidR="00EC374C" w:rsidRPr="00632AE1" w14:paraId="2512BBF0" w14:textId="77777777" w:rsidTr="00EC374C">
        <w:trPr>
          <w:gridAfter w:val="1"/>
          <w:wAfter w:w="151" w:type="dxa"/>
          <w:jc w:val="center"/>
        </w:trPr>
        <w:tc>
          <w:tcPr>
            <w:tcW w:w="234" w:type="dxa"/>
            <w:gridSpan w:val="2"/>
          </w:tcPr>
          <w:p w14:paraId="004D2986" w14:textId="77777777" w:rsidR="00EC374C" w:rsidRPr="00632AE1" w:rsidRDefault="00EC374C" w:rsidP="00EC374C">
            <w:pPr>
              <w:rPr>
                <w:rFonts w:cs="David"/>
                <w:sz w:val="20"/>
                <w:szCs w:val="20"/>
                <w:rtl/>
              </w:rPr>
            </w:pPr>
          </w:p>
        </w:tc>
        <w:tc>
          <w:tcPr>
            <w:tcW w:w="2941" w:type="dxa"/>
            <w:gridSpan w:val="2"/>
          </w:tcPr>
          <w:p w14:paraId="2B3EAF08"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1ECD85F9" w14:textId="77777777" w:rsidR="00EC374C" w:rsidRPr="00632AE1" w:rsidRDefault="00EC374C" w:rsidP="00EC374C">
            <w:pPr>
              <w:jc w:val="right"/>
              <w:rPr>
                <w:sz w:val="20"/>
                <w:szCs w:val="20"/>
              </w:rPr>
            </w:pPr>
            <w:r>
              <w:rPr>
                <w:sz w:val="20"/>
                <w:szCs w:val="20"/>
                <w:rtl/>
              </w:rPr>
              <w:t>[33]</w:t>
            </w:r>
          </w:p>
        </w:tc>
        <w:tc>
          <w:tcPr>
            <w:tcW w:w="1561" w:type="dxa"/>
            <w:gridSpan w:val="2"/>
          </w:tcPr>
          <w:p w14:paraId="4D996EEF" w14:textId="77777777" w:rsidR="00EC374C" w:rsidRPr="00632AE1" w:rsidRDefault="00EC374C" w:rsidP="00EC374C">
            <w:pPr>
              <w:jc w:val="right"/>
              <w:rPr>
                <w:rFonts w:cs="David"/>
                <w:sz w:val="20"/>
                <w:szCs w:val="20"/>
              </w:rPr>
            </w:pPr>
            <w:r>
              <w:rPr>
                <w:rFonts w:cs="David"/>
                <w:sz w:val="20"/>
                <w:szCs w:val="20"/>
              </w:rPr>
              <w:t>09.02.2015</w:t>
            </w:r>
          </w:p>
        </w:tc>
        <w:tc>
          <w:tcPr>
            <w:tcW w:w="550" w:type="dxa"/>
          </w:tcPr>
          <w:p w14:paraId="124199A0" w14:textId="77777777" w:rsidR="00EC374C" w:rsidRPr="00632AE1" w:rsidRDefault="00EC374C" w:rsidP="00EC374C">
            <w:pPr>
              <w:jc w:val="right"/>
              <w:rPr>
                <w:sz w:val="20"/>
                <w:szCs w:val="20"/>
                <w:rtl/>
              </w:rPr>
            </w:pPr>
            <w:r>
              <w:rPr>
                <w:sz w:val="20"/>
                <w:szCs w:val="20"/>
                <w:rtl/>
              </w:rPr>
              <w:t>[32]</w:t>
            </w:r>
          </w:p>
        </w:tc>
        <w:tc>
          <w:tcPr>
            <w:tcW w:w="1368" w:type="dxa"/>
          </w:tcPr>
          <w:p w14:paraId="79AF3795" w14:textId="77777777" w:rsidR="00EC374C" w:rsidRPr="00632AE1" w:rsidRDefault="00EC374C" w:rsidP="00EC374C">
            <w:pPr>
              <w:jc w:val="right"/>
              <w:rPr>
                <w:rFonts w:cs="David"/>
                <w:sz w:val="20"/>
                <w:szCs w:val="20"/>
              </w:rPr>
            </w:pPr>
            <w:r>
              <w:rPr>
                <w:rFonts w:cs="David"/>
                <w:sz w:val="20"/>
                <w:szCs w:val="20"/>
              </w:rPr>
              <w:t>15154252.9</w:t>
            </w:r>
          </w:p>
        </w:tc>
        <w:tc>
          <w:tcPr>
            <w:tcW w:w="598" w:type="dxa"/>
          </w:tcPr>
          <w:p w14:paraId="51F452A1" w14:textId="77777777" w:rsidR="00EC374C" w:rsidRPr="00632AE1" w:rsidRDefault="00EC374C" w:rsidP="00EC374C">
            <w:pPr>
              <w:jc w:val="right"/>
              <w:rPr>
                <w:sz w:val="20"/>
                <w:szCs w:val="20"/>
              </w:rPr>
            </w:pPr>
            <w:r>
              <w:rPr>
                <w:sz w:val="20"/>
                <w:szCs w:val="20"/>
                <w:rtl/>
              </w:rPr>
              <w:t>[31]</w:t>
            </w:r>
          </w:p>
        </w:tc>
      </w:tr>
      <w:tr w:rsidR="00EC374C" w:rsidRPr="00632AE1" w14:paraId="08C59A89" w14:textId="77777777" w:rsidTr="00EC374C">
        <w:trPr>
          <w:gridAfter w:val="1"/>
          <w:wAfter w:w="151" w:type="dxa"/>
          <w:jc w:val="center"/>
        </w:trPr>
        <w:tc>
          <w:tcPr>
            <w:tcW w:w="7205" w:type="dxa"/>
            <w:gridSpan w:val="9"/>
          </w:tcPr>
          <w:p w14:paraId="5AC0AAAC" w14:textId="77777777" w:rsidR="00EC374C" w:rsidRPr="00632AE1" w:rsidRDefault="00EC374C" w:rsidP="00EC374C">
            <w:pPr>
              <w:jc w:val="right"/>
              <w:rPr>
                <w:rFonts w:cs="David"/>
                <w:sz w:val="20"/>
                <w:szCs w:val="20"/>
              </w:rPr>
            </w:pPr>
            <w:r w:rsidRPr="00632AE1">
              <w:rPr>
                <w:sz w:val="20"/>
                <w:szCs w:val="20"/>
              </w:rPr>
              <w:t>Int. Cl.</w:t>
            </w:r>
            <w:r>
              <w:rPr>
                <w:sz w:val="20"/>
                <w:szCs w:val="20"/>
              </w:rPr>
              <w:t>(2020.01) A01N  43//50, 43//52, 43//54, 43//653, 43//82, 43//90, C07D 40/1/12, 40/1/14, 40/5/14, 40/9/14, 41/3/14</w:t>
            </w:r>
          </w:p>
        </w:tc>
        <w:tc>
          <w:tcPr>
            <w:tcW w:w="598" w:type="dxa"/>
          </w:tcPr>
          <w:p w14:paraId="2C606313" w14:textId="77777777" w:rsidR="00EC374C" w:rsidRPr="00632AE1" w:rsidRDefault="00EC374C" w:rsidP="00EC374C">
            <w:pPr>
              <w:jc w:val="right"/>
              <w:rPr>
                <w:sz w:val="20"/>
                <w:szCs w:val="20"/>
              </w:rPr>
            </w:pPr>
            <w:r>
              <w:rPr>
                <w:sz w:val="20"/>
                <w:szCs w:val="20"/>
                <w:rtl/>
              </w:rPr>
              <w:t>[51]</w:t>
            </w:r>
          </w:p>
        </w:tc>
      </w:tr>
      <w:tr w:rsidR="00EC374C" w:rsidRPr="00632AE1" w14:paraId="76348CE8" w14:textId="77777777" w:rsidTr="00EC374C">
        <w:trPr>
          <w:gridAfter w:val="1"/>
          <w:wAfter w:w="151" w:type="dxa"/>
          <w:jc w:val="center"/>
        </w:trPr>
        <w:tc>
          <w:tcPr>
            <w:tcW w:w="3726" w:type="dxa"/>
            <w:gridSpan w:val="5"/>
          </w:tcPr>
          <w:p w14:paraId="1FC629F3" w14:textId="77777777" w:rsidR="00EC374C" w:rsidRPr="00632AE1" w:rsidRDefault="00EC374C" w:rsidP="00EC374C">
            <w:pPr>
              <w:rPr>
                <w:rFonts w:cs="Guttman Hodes"/>
                <w:sz w:val="20"/>
                <w:szCs w:val="20"/>
                <w:rtl/>
              </w:rPr>
            </w:pPr>
          </w:p>
        </w:tc>
        <w:tc>
          <w:tcPr>
            <w:tcW w:w="3479" w:type="dxa"/>
            <w:gridSpan w:val="4"/>
          </w:tcPr>
          <w:p w14:paraId="10442141" w14:textId="77777777" w:rsidR="00EC374C" w:rsidRPr="00632AE1" w:rsidRDefault="00EC374C" w:rsidP="00EC374C">
            <w:pPr>
              <w:jc w:val="right"/>
              <w:rPr>
                <w:rFonts w:cs="David"/>
                <w:sz w:val="20"/>
                <w:szCs w:val="20"/>
                <w:rtl/>
              </w:rPr>
            </w:pPr>
            <w:r>
              <w:rPr>
                <w:rFonts w:cs="David"/>
                <w:sz w:val="20"/>
                <w:szCs w:val="20"/>
              </w:rPr>
              <w:t>BAYER CROPSCIENCE AKTIENGESELLSCHAFT, GERMANY</w:t>
            </w:r>
          </w:p>
        </w:tc>
        <w:tc>
          <w:tcPr>
            <w:tcW w:w="598" w:type="dxa"/>
          </w:tcPr>
          <w:p w14:paraId="20BC6327" w14:textId="77777777" w:rsidR="00EC374C" w:rsidRPr="00632AE1" w:rsidRDefault="00EC374C" w:rsidP="00EC374C">
            <w:pPr>
              <w:jc w:val="right"/>
              <w:rPr>
                <w:sz w:val="20"/>
                <w:szCs w:val="20"/>
              </w:rPr>
            </w:pPr>
            <w:r>
              <w:rPr>
                <w:sz w:val="20"/>
                <w:szCs w:val="20"/>
                <w:rtl/>
              </w:rPr>
              <w:t>[71]</w:t>
            </w:r>
          </w:p>
        </w:tc>
      </w:tr>
      <w:tr w:rsidR="00EC374C" w:rsidRPr="00632AE1" w14:paraId="5B3D05D9" w14:textId="77777777" w:rsidTr="00EC374C">
        <w:trPr>
          <w:gridAfter w:val="1"/>
          <w:wAfter w:w="151" w:type="dxa"/>
          <w:jc w:val="center"/>
        </w:trPr>
        <w:tc>
          <w:tcPr>
            <w:tcW w:w="234" w:type="dxa"/>
            <w:gridSpan w:val="2"/>
          </w:tcPr>
          <w:p w14:paraId="590E93E5" w14:textId="77777777" w:rsidR="00EC374C" w:rsidRPr="00632AE1" w:rsidRDefault="00EC374C" w:rsidP="00EC374C">
            <w:pPr>
              <w:rPr>
                <w:rFonts w:cs="Guttman Hodes"/>
                <w:sz w:val="20"/>
                <w:szCs w:val="20"/>
                <w:rtl/>
              </w:rPr>
            </w:pPr>
          </w:p>
        </w:tc>
        <w:tc>
          <w:tcPr>
            <w:tcW w:w="6971" w:type="dxa"/>
            <w:gridSpan w:val="7"/>
          </w:tcPr>
          <w:p w14:paraId="1F4C9C86" w14:textId="77777777" w:rsidR="00EC374C" w:rsidRPr="00632AE1" w:rsidRDefault="00EC374C" w:rsidP="00EC374C">
            <w:pPr>
              <w:jc w:val="right"/>
              <w:rPr>
                <w:rFonts w:cs="Guttman Hodes"/>
                <w:sz w:val="20"/>
                <w:szCs w:val="20"/>
              </w:rPr>
            </w:pPr>
            <w:r>
              <w:rPr>
                <w:rFonts w:cs="Guttman Hodes"/>
                <w:sz w:val="20"/>
                <w:szCs w:val="20"/>
              </w:rPr>
              <w:t>WO/2016/128298</w:t>
            </w:r>
          </w:p>
        </w:tc>
        <w:tc>
          <w:tcPr>
            <w:tcW w:w="598" w:type="dxa"/>
          </w:tcPr>
          <w:p w14:paraId="591D7C79" w14:textId="77777777" w:rsidR="00EC374C" w:rsidRPr="00632AE1" w:rsidRDefault="00EC374C" w:rsidP="00EC374C">
            <w:pPr>
              <w:jc w:val="right"/>
              <w:rPr>
                <w:sz w:val="20"/>
                <w:szCs w:val="20"/>
              </w:rPr>
            </w:pPr>
            <w:r>
              <w:rPr>
                <w:sz w:val="20"/>
                <w:szCs w:val="20"/>
                <w:rtl/>
              </w:rPr>
              <w:t>[87]</w:t>
            </w:r>
          </w:p>
        </w:tc>
      </w:tr>
      <w:tr w:rsidR="00EC374C" w:rsidRPr="00632AE1" w14:paraId="77EAA67E" w14:textId="77777777" w:rsidTr="00EC374C">
        <w:trPr>
          <w:gridAfter w:val="1"/>
          <w:wAfter w:w="151" w:type="dxa"/>
          <w:jc w:val="center"/>
        </w:trPr>
        <w:tc>
          <w:tcPr>
            <w:tcW w:w="3726" w:type="dxa"/>
            <w:gridSpan w:val="5"/>
          </w:tcPr>
          <w:p w14:paraId="4F163225" w14:textId="77777777" w:rsidR="00EC374C" w:rsidRDefault="00EC374C" w:rsidP="00EC374C">
            <w:pPr>
              <w:rPr>
                <w:rFonts w:cs="Guttman Hodes"/>
                <w:sz w:val="20"/>
                <w:szCs w:val="20"/>
                <w:rtl/>
              </w:rPr>
            </w:pPr>
            <w:r>
              <w:rPr>
                <w:rFonts w:cs="Guttman Hodes"/>
                <w:sz w:val="20"/>
                <w:szCs w:val="20"/>
                <w:rtl/>
              </w:rPr>
              <w:t>ריינהולד כהן ושותפיו,</w:t>
            </w:r>
          </w:p>
          <w:p w14:paraId="218E86E4" w14:textId="77777777" w:rsidR="00EC374C" w:rsidRDefault="00EC374C" w:rsidP="00EC374C">
            <w:pPr>
              <w:rPr>
                <w:rFonts w:cs="Guttman Hodes"/>
                <w:sz w:val="20"/>
                <w:szCs w:val="20"/>
                <w:rtl/>
              </w:rPr>
            </w:pPr>
            <w:r>
              <w:rPr>
                <w:rFonts w:cs="Guttman Hodes"/>
                <w:sz w:val="20"/>
                <w:szCs w:val="20"/>
                <w:rtl/>
              </w:rPr>
              <w:t xml:space="preserve">רחוב הברזל 26א' </w:t>
            </w:r>
          </w:p>
          <w:p w14:paraId="73D99D4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9" w:type="dxa"/>
            <w:gridSpan w:val="4"/>
          </w:tcPr>
          <w:p w14:paraId="7E74E0A6" w14:textId="77777777" w:rsidR="00EC374C" w:rsidRDefault="00EC374C" w:rsidP="00EC374C">
            <w:pPr>
              <w:jc w:val="right"/>
              <w:rPr>
                <w:rFonts w:cs="David"/>
                <w:sz w:val="20"/>
                <w:szCs w:val="20"/>
              </w:rPr>
            </w:pPr>
            <w:r>
              <w:rPr>
                <w:rFonts w:cs="David"/>
                <w:sz w:val="20"/>
                <w:szCs w:val="20"/>
              </w:rPr>
              <w:t>REINHOLD COHN AND PARTNERS,</w:t>
            </w:r>
          </w:p>
          <w:p w14:paraId="64DB315F" w14:textId="77777777" w:rsidR="00EC374C" w:rsidRDefault="00EC374C" w:rsidP="00EC374C">
            <w:pPr>
              <w:jc w:val="right"/>
              <w:rPr>
                <w:rFonts w:cs="David"/>
                <w:sz w:val="20"/>
                <w:szCs w:val="20"/>
              </w:rPr>
            </w:pPr>
            <w:r>
              <w:rPr>
                <w:rFonts w:cs="David"/>
                <w:sz w:val="20"/>
                <w:szCs w:val="20"/>
              </w:rPr>
              <w:t xml:space="preserve"> 26A HABARZEL ST.,</w:t>
            </w:r>
          </w:p>
          <w:p w14:paraId="4801E719" w14:textId="77777777" w:rsidR="00EC374C" w:rsidRDefault="00EC374C" w:rsidP="00EC374C">
            <w:pPr>
              <w:jc w:val="right"/>
              <w:rPr>
                <w:rFonts w:cs="David"/>
                <w:sz w:val="20"/>
                <w:szCs w:val="20"/>
              </w:rPr>
            </w:pPr>
            <w:r>
              <w:rPr>
                <w:rFonts w:cs="David"/>
                <w:sz w:val="20"/>
                <w:szCs w:val="20"/>
              </w:rPr>
              <w:t>RAMAT HACHAYAL 69710</w:t>
            </w:r>
          </w:p>
          <w:p w14:paraId="0C0B7EE8" w14:textId="77777777" w:rsidR="00EC374C" w:rsidRPr="00632AE1" w:rsidRDefault="00EC374C" w:rsidP="00EC374C">
            <w:pPr>
              <w:jc w:val="right"/>
              <w:rPr>
                <w:rFonts w:cs="David"/>
                <w:sz w:val="20"/>
                <w:szCs w:val="20"/>
                <w:rtl/>
              </w:rPr>
            </w:pPr>
          </w:p>
        </w:tc>
        <w:tc>
          <w:tcPr>
            <w:tcW w:w="598" w:type="dxa"/>
          </w:tcPr>
          <w:p w14:paraId="30102F13" w14:textId="77777777" w:rsidR="00EC374C" w:rsidRPr="00632AE1" w:rsidRDefault="00EC374C" w:rsidP="00EC374C">
            <w:pPr>
              <w:jc w:val="right"/>
              <w:rPr>
                <w:sz w:val="20"/>
                <w:szCs w:val="20"/>
                <w:rtl/>
              </w:rPr>
            </w:pPr>
            <w:r>
              <w:rPr>
                <w:sz w:val="20"/>
                <w:szCs w:val="20"/>
                <w:rtl/>
              </w:rPr>
              <w:t>[74]</w:t>
            </w:r>
          </w:p>
        </w:tc>
      </w:tr>
      <w:tr w:rsidR="00EC374C" w:rsidRPr="00632AE1" w14:paraId="0596D7C6" w14:textId="77777777" w:rsidTr="00EC374C">
        <w:trPr>
          <w:gridAfter w:val="1"/>
          <w:wAfter w:w="151" w:type="dxa"/>
          <w:jc w:val="center"/>
        </w:trPr>
        <w:tc>
          <w:tcPr>
            <w:tcW w:w="2139" w:type="dxa"/>
            <w:gridSpan w:val="3"/>
          </w:tcPr>
          <w:p w14:paraId="000231A1" w14:textId="77777777" w:rsidR="00EC374C" w:rsidRPr="00632AE1" w:rsidRDefault="00EC374C" w:rsidP="00EC374C">
            <w:pPr>
              <w:jc w:val="right"/>
              <w:rPr>
                <w:rFonts w:cs="David"/>
                <w:sz w:val="20"/>
                <w:szCs w:val="20"/>
              </w:rPr>
            </w:pPr>
          </w:p>
        </w:tc>
        <w:tc>
          <w:tcPr>
            <w:tcW w:w="1664" w:type="dxa"/>
            <w:gridSpan w:val="3"/>
          </w:tcPr>
          <w:p w14:paraId="6F3698B8" w14:textId="77777777" w:rsidR="00EC374C" w:rsidRPr="00632AE1" w:rsidRDefault="00EC374C" w:rsidP="00EC374C">
            <w:pPr>
              <w:jc w:val="right"/>
              <w:rPr>
                <w:rFonts w:cs="David"/>
                <w:sz w:val="20"/>
                <w:szCs w:val="20"/>
              </w:rPr>
            </w:pPr>
          </w:p>
        </w:tc>
        <w:tc>
          <w:tcPr>
            <w:tcW w:w="4000" w:type="dxa"/>
            <w:gridSpan w:val="4"/>
          </w:tcPr>
          <w:p w14:paraId="1C8DC3A2" w14:textId="77777777" w:rsidR="00EC374C" w:rsidRPr="00632AE1" w:rsidRDefault="00EC374C" w:rsidP="00EC374C">
            <w:pPr>
              <w:jc w:val="right"/>
              <w:rPr>
                <w:rFonts w:cs="David"/>
                <w:sz w:val="20"/>
                <w:szCs w:val="20"/>
              </w:rPr>
            </w:pPr>
          </w:p>
        </w:tc>
      </w:tr>
      <w:tr w:rsidR="00EC374C" w:rsidRPr="00632AE1" w14:paraId="6F1D7E6C" w14:textId="77777777" w:rsidTr="00EC374C">
        <w:tblPrEx>
          <w:jc w:val="left"/>
          <w:tblLook w:val="0000" w:firstRow="0" w:lastRow="0" w:firstColumn="0" w:lastColumn="0" w:noHBand="0" w:noVBand="0"/>
        </w:tblPrEx>
        <w:trPr>
          <w:gridBefore w:val="1"/>
          <w:wBefore w:w="69" w:type="dxa"/>
        </w:trPr>
        <w:tc>
          <w:tcPr>
            <w:tcW w:w="7885" w:type="dxa"/>
            <w:gridSpan w:val="10"/>
          </w:tcPr>
          <w:p w14:paraId="06E08A1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987E3A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2"/>
        <w:gridCol w:w="1026"/>
        <w:gridCol w:w="551"/>
        <w:gridCol w:w="77"/>
        <w:gridCol w:w="1484"/>
        <w:gridCol w:w="550"/>
        <w:gridCol w:w="1381"/>
        <w:gridCol w:w="598"/>
        <w:gridCol w:w="151"/>
      </w:tblGrid>
      <w:tr w:rsidR="00EC374C" w:rsidRPr="00632AE1" w14:paraId="27CB1A84" w14:textId="77777777" w:rsidTr="00EC374C">
        <w:trPr>
          <w:gridAfter w:val="1"/>
          <w:wAfter w:w="151" w:type="dxa"/>
          <w:trHeight w:val="485"/>
          <w:jc w:val="center"/>
        </w:trPr>
        <w:tc>
          <w:tcPr>
            <w:tcW w:w="3713" w:type="dxa"/>
            <w:gridSpan w:val="5"/>
          </w:tcPr>
          <w:p w14:paraId="4D365A29" w14:textId="77777777" w:rsidR="00EC374C" w:rsidRPr="00DB7BD7" w:rsidRDefault="000863EF" w:rsidP="00EC374C">
            <w:pPr>
              <w:jc w:val="right"/>
              <w:rPr>
                <w:b/>
                <w:bCs/>
                <w:color w:val="0000FF"/>
                <w:sz w:val="20"/>
                <w:szCs w:val="20"/>
                <w:u w:val="single"/>
                <w:rtl/>
              </w:rPr>
            </w:pPr>
            <w:hyperlink r:id="rId805" w:history="1">
              <w:r w:rsidR="00EC374C" w:rsidRPr="00DB7BD7">
                <w:rPr>
                  <w:rStyle w:val="Hyperlink"/>
                  <w:sz w:val="20"/>
                </w:rPr>
                <w:t>253818</w:t>
              </w:r>
            </w:hyperlink>
          </w:p>
        </w:tc>
        <w:tc>
          <w:tcPr>
            <w:tcW w:w="4090" w:type="dxa"/>
            <w:gridSpan w:val="5"/>
          </w:tcPr>
          <w:p w14:paraId="392DA977" w14:textId="77777777" w:rsidR="00EC374C" w:rsidRPr="00DB7BD7" w:rsidRDefault="00EC374C" w:rsidP="00EC374C">
            <w:pPr>
              <w:rPr>
                <w:sz w:val="20"/>
                <w:szCs w:val="20"/>
                <w:rtl/>
              </w:rPr>
            </w:pPr>
            <w:r w:rsidRPr="00DB7BD7">
              <w:rPr>
                <w:sz w:val="20"/>
                <w:szCs w:val="20"/>
                <w:rtl/>
              </w:rPr>
              <w:t>[21][11]</w:t>
            </w:r>
          </w:p>
        </w:tc>
      </w:tr>
      <w:tr w:rsidR="00EC374C" w:rsidRPr="00632AE1" w14:paraId="2D492B4A" w14:textId="77777777" w:rsidTr="00EC374C">
        <w:trPr>
          <w:gridAfter w:val="1"/>
          <w:wAfter w:w="151" w:type="dxa"/>
          <w:jc w:val="center"/>
        </w:trPr>
        <w:tc>
          <w:tcPr>
            <w:tcW w:w="3713" w:type="dxa"/>
            <w:gridSpan w:val="5"/>
          </w:tcPr>
          <w:p w14:paraId="35C4FD17" w14:textId="77777777" w:rsidR="00EC374C" w:rsidRDefault="00EC374C" w:rsidP="00EC374C">
            <w:pPr>
              <w:rPr>
                <w:rFonts w:cs="David"/>
                <w:b/>
                <w:bCs/>
                <w:sz w:val="20"/>
                <w:szCs w:val="20"/>
                <w:rtl/>
              </w:rPr>
            </w:pPr>
            <w:r>
              <w:rPr>
                <w:rFonts w:cs="David"/>
                <w:b/>
                <w:bCs/>
                <w:sz w:val="20"/>
                <w:szCs w:val="20"/>
                <w:rtl/>
              </w:rPr>
              <w:t>שימת חיתוך בעלת מבנה ליצירת שבבים</w:t>
            </w:r>
          </w:p>
          <w:p w14:paraId="612E2B9A" w14:textId="77777777" w:rsidR="00EC374C" w:rsidRPr="00632AE1" w:rsidRDefault="00EC374C" w:rsidP="00EC374C">
            <w:pPr>
              <w:rPr>
                <w:rFonts w:cs="David"/>
                <w:b/>
                <w:bCs/>
                <w:sz w:val="20"/>
                <w:szCs w:val="20"/>
                <w:rtl/>
              </w:rPr>
            </w:pPr>
          </w:p>
        </w:tc>
        <w:tc>
          <w:tcPr>
            <w:tcW w:w="3492" w:type="dxa"/>
            <w:gridSpan w:val="4"/>
          </w:tcPr>
          <w:p w14:paraId="434BA164" w14:textId="77777777" w:rsidR="00EC374C" w:rsidRDefault="00EC374C" w:rsidP="00EC374C">
            <w:pPr>
              <w:jc w:val="right"/>
              <w:rPr>
                <w:rFonts w:cs="David"/>
                <w:b/>
                <w:bCs/>
                <w:sz w:val="20"/>
                <w:szCs w:val="20"/>
              </w:rPr>
            </w:pPr>
            <w:r>
              <w:rPr>
                <w:rFonts w:cs="David"/>
                <w:b/>
                <w:bCs/>
                <w:sz w:val="20"/>
                <w:szCs w:val="20"/>
              </w:rPr>
              <w:t>CUTTING INSERT AND CHIP-CONTROL ARRANGEMENT THEREFOR</w:t>
            </w:r>
          </w:p>
          <w:p w14:paraId="477B4920" w14:textId="77777777" w:rsidR="00EC374C" w:rsidRPr="00632AE1" w:rsidRDefault="00EC374C" w:rsidP="00EC374C">
            <w:pPr>
              <w:jc w:val="right"/>
              <w:rPr>
                <w:rFonts w:cs="David"/>
                <w:b/>
                <w:bCs/>
                <w:sz w:val="20"/>
                <w:szCs w:val="20"/>
              </w:rPr>
            </w:pPr>
          </w:p>
        </w:tc>
        <w:tc>
          <w:tcPr>
            <w:tcW w:w="598" w:type="dxa"/>
          </w:tcPr>
          <w:p w14:paraId="5FB13B9F" w14:textId="77777777" w:rsidR="00EC374C" w:rsidRPr="00632AE1" w:rsidRDefault="00EC374C" w:rsidP="00EC374C">
            <w:pPr>
              <w:jc w:val="right"/>
              <w:rPr>
                <w:sz w:val="20"/>
                <w:szCs w:val="20"/>
              </w:rPr>
            </w:pPr>
            <w:r>
              <w:rPr>
                <w:sz w:val="20"/>
                <w:szCs w:val="20"/>
                <w:rtl/>
              </w:rPr>
              <w:t>[54]</w:t>
            </w:r>
          </w:p>
        </w:tc>
      </w:tr>
      <w:tr w:rsidR="00EC374C" w:rsidRPr="00632AE1" w14:paraId="66EE629E" w14:textId="77777777" w:rsidTr="00EC374C">
        <w:trPr>
          <w:gridAfter w:val="1"/>
          <w:wAfter w:w="151" w:type="dxa"/>
          <w:jc w:val="center"/>
        </w:trPr>
        <w:tc>
          <w:tcPr>
            <w:tcW w:w="234" w:type="dxa"/>
            <w:gridSpan w:val="2"/>
          </w:tcPr>
          <w:p w14:paraId="6B0E7844" w14:textId="77777777" w:rsidR="00EC374C" w:rsidRPr="00632AE1" w:rsidRDefault="00EC374C" w:rsidP="00EC374C">
            <w:pPr>
              <w:rPr>
                <w:rFonts w:cs="David"/>
                <w:sz w:val="20"/>
                <w:szCs w:val="20"/>
                <w:rtl/>
              </w:rPr>
            </w:pPr>
          </w:p>
        </w:tc>
        <w:tc>
          <w:tcPr>
            <w:tcW w:w="6971" w:type="dxa"/>
            <w:gridSpan w:val="7"/>
          </w:tcPr>
          <w:p w14:paraId="2528C65C" w14:textId="77777777" w:rsidR="00EC374C" w:rsidRPr="00632AE1" w:rsidRDefault="00EC374C" w:rsidP="00EC374C">
            <w:pPr>
              <w:jc w:val="right"/>
              <w:rPr>
                <w:rFonts w:cs="David"/>
                <w:sz w:val="20"/>
                <w:szCs w:val="20"/>
              </w:rPr>
            </w:pPr>
            <w:r>
              <w:rPr>
                <w:rFonts w:cs="David"/>
                <w:sz w:val="20"/>
                <w:szCs w:val="20"/>
              </w:rPr>
              <w:t>30.08.2012</w:t>
            </w:r>
          </w:p>
        </w:tc>
        <w:tc>
          <w:tcPr>
            <w:tcW w:w="598" w:type="dxa"/>
          </w:tcPr>
          <w:p w14:paraId="284E826D" w14:textId="77777777" w:rsidR="00EC374C" w:rsidRPr="00632AE1" w:rsidRDefault="00EC374C" w:rsidP="00EC374C">
            <w:pPr>
              <w:jc w:val="right"/>
              <w:rPr>
                <w:sz w:val="20"/>
                <w:szCs w:val="20"/>
              </w:rPr>
            </w:pPr>
            <w:r>
              <w:rPr>
                <w:sz w:val="20"/>
                <w:szCs w:val="20"/>
                <w:rtl/>
              </w:rPr>
              <w:t>[22]</w:t>
            </w:r>
          </w:p>
        </w:tc>
      </w:tr>
      <w:tr w:rsidR="00EC374C" w:rsidRPr="00632AE1" w14:paraId="61DBE442" w14:textId="77777777" w:rsidTr="00EC374C">
        <w:trPr>
          <w:gridAfter w:val="1"/>
          <w:wAfter w:w="151" w:type="dxa"/>
          <w:jc w:val="center"/>
        </w:trPr>
        <w:tc>
          <w:tcPr>
            <w:tcW w:w="234" w:type="dxa"/>
            <w:gridSpan w:val="2"/>
          </w:tcPr>
          <w:p w14:paraId="624A2B20" w14:textId="77777777" w:rsidR="00EC374C" w:rsidRPr="00632AE1" w:rsidRDefault="00EC374C" w:rsidP="00EC374C">
            <w:pPr>
              <w:rPr>
                <w:rFonts w:cs="David"/>
                <w:sz w:val="20"/>
                <w:szCs w:val="20"/>
                <w:rtl/>
              </w:rPr>
            </w:pPr>
          </w:p>
        </w:tc>
        <w:tc>
          <w:tcPr>
            <w:tcW w:w="2928" w:type="dxa"/>
            <w:gridSpan w:val="2"/>
          </w:tcPr>
          <w:p w14:paraId="526561C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6644857" w14:textId="77777777" w:rsidR="00EC374C" w:rsidRPr="00632AE1" w:rsidRDefault="00EC374C" w:rsidP="00EC374C">
            <w:pPr>
              <w:jc w:val="right"/>
              <w:rPr>
                <w:sz w:val="20"/>
                <w:szCs w:val="20"/>
              </w:rPr>
            </w:pPr>
            <w:r>
              <w:rPr>
                <w:sz w:val="20"/>
                <w:szCs w:val="20"/>
                <w:rtl/>
              </w:rPr>
              <w:t>[33]</w:t>
            </w:r>
          </w:p>
        </w:tc>
        <w:tc>
          <w:tcPr>
            <w:tcW w:w="1561" w:type="dxa"/>
            <w:gridSpan w:val="2"/>
          </w:tcPr>
          <w:p w14:paraId="2037E48F" w14:textId="77777777" w:rsidR="00EC374C" w:rsidRPr="00632AE1" w:rsidRDefault="00EC374C" w:rsidP="00EC374C">
            <w:pPr>
              <w:jc w:val="right"/>
              <w:rPr>
                <w:rFonts w:cs="David"/>
                <w:sz w:val="20"/>
                <w:szCs w:val="20"/>
              </w:rPr>
            </w:pPr>
            <w:r>
              <w:rPr>
                <w:rFonts w:cs="David"/>
                <w:sz w:val="20"/>
                <w:szCs w:val="20"/>
              </w:rPr>
              <w:t>13.09.2011</w:t>
            </w:r>
          </w:p>
        </w:tc>
        <w:tc>
          <w:tcPr>
            <w:tcW w:w="550" w:type="dxa"/>
          </w:tcPr>
          <w:p w14:paraId="1B480935" w14:textId="77777777" w:rsidR="00EC374C" w:rsidRPr="00632AE1" w:rsidRDefault="00EC374C" w:rsidP="00EC374C">
            <w:pPr>
              <w:jc w:val="right"/>
              <w:rPr>
                <w:sz w:val="20"/>
                <w:szCs w:val="20"/>
                <w:rtl/>
              </w:rPr>
            </w:pPr>
            <w:r>
              <w:rPr>
                <w:sz w:val="20"/>
                <w:szCs w:val="20"/>
                <w:rtl/>
              </w:rPr>
              <w:t>[32]</w:t>
            </w:r>
          </w:p>
        </w:tc>
        <w:tc>
          <w:tcPr>
            <w:tcW w:w="1381" w:type="dxa"/>
          </w:tcPr>
          <w:p w14:paraId="35960621" w14:textId="77777777" w:rsidR="00EC374C" w:rsidRPr="00632AE1" w:rsidRDefault="00EC374C" w:rsidP="00EC374C">
            <w:pPr>
              <w:jc w:val="right"/>
              <w:rPr>
                <w:rFonts w:cs="David"/>
                <w:sz w:val="20"/>
                <w:szCs w:val="20"/>
              </w:rPr>
            </w:pPr>
            <w:r>
              <w:rPr>
                <w:rFonts w:cs="David"/>
                <w:sz w:val="20"/>
                <w:szCs w:val="20"/>
              </w:rPr>
              <w:t>US61/534068</w:t>
            </w:r>
          </w:p>
        </w:tc>
        <w:tc>
          <w:tcPr>
            <w:tcW w:w="598" w:type="dxa"/>
          </w:tcPr>
          <w:p w14:paraId="5775EB97" w14:textId="77777777" w:rsidR="00EC374C" w:rsidRPr="00632AE1" w:rsidRDefault="00EC374C" w:rsidP="00EC374C">
            <w:pPr>
              <w:jc w:val="right"/>
              <w:rPr>
                <w:sz w:val="20"/>
                <w:szCs w:val="20"/>
              </w:rPr>
            </w:pPr>
            <w:r>
              <w:rPr>
                <w:sz w:val="20"/>
                <w:szCs w:val="20"/>
                <w:rtl/>
              </w:rPr>
              <w:t>[31]</w:t>
            </w:r>
          </w:p>
        </w:tc>
      </w:tr>
      <w:tr w:rsidR="00EC374C" w:rsidRPr="00632AE1" w14:paraId="1849B8AB" w14:textId="77777777" w:rsidTr="00EC374C">
        <w:trPr>
          <w:gridAfter w:val="1"/>
          <w:wAfter w:w="151" w:type="dxa"/>
          <w:jc w:val="center"/>
        </w:trPr>
        <w:tc>
          <w:tcPr>
            <w:tcW w:w="7205" w:type="dxa"/>
            <w:gridSpan w:val="9"/>
          </w:tcPr>
          <w:p w14:paraId="4BD0A11A" w14:textId="77777777" w:rsidR="00EC374C" w:rsidRPr="00632AE1" w:rsidRDefault="00EC374C" w:rsidP="00EC374C">
            <w:pPr>
              <w:jc w:val="right"/>
              <w:rPr>
                <w:rFonts w:cs="David"/>
                <w:sz w:val="20"/>
                <w:szCs w:val="20"/>
              </w:rPr>
            </w:pPr>
            <w:r w:rsidRPr="00632AE1">
              <w:rPr>
                <w:sz w:val="20"/>
                <w:szCs w:val="20"/>
              </w:rPr>
              <w:t>Int. Cl.</w:t>
            </w:r>
            <w:r>
              <w:rPr>
                <w:sz w:val="20"/>
                <w:szCs w:val="20"/>
              </w:rPr>
              <w:t>(2020.01) B23B  27//14, 27//16, 27//22</w:t>
            </w:r>
          </w:p>
        </w:tc>
        <w:tc>
          <w:tcPr>
            <w:tcW w:w="598" w:type="dxa"/>
          </w:tcPr>
          <w:p w14:paraId="1DC13638" w14:textId="77777777" w:rsidR="00EC374C" w:rsidRPr="00632AE1" w:rsidRDefault="00EC374C" w:rsidP="00EC374C">
            <w:pPr>
              <w:jc w:val="right"/>
              <w:rPr>
                <w:sz w:val="20"/>
                <w:szCs w:val="20"/>
              </w:rPr>
            </w:pPr>
            <w:r>
              <w:rPr>
                <w:sz w:val="20"/>
                <w:szCs w:val="20"/>
                <w:rtl/>
              </w:rPr>
              <w:t>[51]</w:t>
            </w:r>
          </w:p>
        </w:tc>
      </w:tr>
      <w:tr w:rsidR="00EC374C" w:rsidRPr="00632AE1" w14:paraId="6BC93550" w14:textId="77777777" w:rsidTr="00EC374C">
        <w:trPr>
          <w:gridAfter w:val="1"/>
          <w:wAfter w:w="151" w:type="dxa"/>
          <w:jc w:val="center"/>
        </w:trPr>
        <w:tc>
          <w:tcPr>
            <w:tcW w:w="234" w:type="dxa"/>
            <w:gridSpan w:val="2"/>
          </w:tcPr>
          <w:p w14:paraId="5F3E460C" w14:textId="77777777" w:rsidR="00EC374C" w:rsidRPr="00632AE1" w:rsidRDefault="00EC374C" w:rsidP="00EC374C">
            <w:pPr>
              <w:rPr>
                <w:rFonts w:cs="David"/>
                <w:sz w:val="20"/>
                <w:szCs w:val="20"/>
                <w:rtl/>
              </w:rPr>
            </w:pPr>
          </w:p>
        </w:tc>
        <w:tc>
          <w:tcPr>
            <w:tcW w:w="6971" w:type="dxa"/>
            <w:gridSpan w:val="7"/>
          </w:tcPr>
          <w:p w14:paraId="73121099" w14:textId="77777777" w:rsidR="00EC374C" w:rsidRPr="00632AE1" w:rsidRDefault="00EC374C" w:rsidP="00EC374C">
            <w:pPr>
              <w:jc w:val="right"/>
              <w:rPr>
                <w:rFonts w:cs="David"/>
                <w:sz w:val="20"/>
                <w:szCs w:val="20"/>
              </w:rPr>
            </w:pPr>
            <w:r>
              <w:rPr>
                <w:rFonts w:cs="David"/>
                <w:sz w:val="20"/>
                <w:szCs w:val="20"/>
              </w:rPr>
              <w:t>DIVISION FROM 230826</w:t>
            </w:r>
          </w:p>
        </w:tc>
        <w:tc>
          <w:tcPr>
            <w:tcW w:w="598" w:type="dxa"/>
          </w:tcPr>
          <w:p w14:paraId="1713C069" w14:textId="77777777" w:rsidR="00EC374C" w:rsidRPr="00632AE1" w:rsidRDefault="00EC374C" w:rsidP="00EC374C">
            <w:pPr>
              <w:jc w:val="right"/>
              <w:rPr>
                <w:sz w:val="20"/>
                <w:szCs w:val="20"/>
              </w:rPr>
            </w:pPr>
            <w:r>
              <w:rPr>
                <w:sz w:val="20"/>
                <w:szCs w:val="20"/>
                <w:rtl/>
              </w:rPr>
              <w:t>[62]</w:t>
            </w:r>
          </w:p>
        </w:tc>
      </w:tr>
      <w:tr w:rsidR="00EC374C" w:rsidRPr="00632AE1" w14:paraId="1169EC56" w14:textId="77777777" w:rsidTr="00EC374C">
        <w:trPr>
          <w:gridAfter w:val="1"/>
          <w:wAfter w:w="151" w:type="dxa"/>
          <w:jc w:val="center"/>
        </w:trPr>
        <w:tc>
          <w:tcPr>
            <w:tcW w:w="3713" w:type="dxa"/>
            <w:gridSpan w:val="5"/>
          </w:tcPr>
          <w:p w14:paraId="210F2E9B" w14:textId="77777777" w:rsidR="00EC374C" w:rsidRPr="00632AE1" w:rsidRDefault="00EC374C" w:rsidP="00EC374C">
            <w:pPr>
              <w:rPr>
                <w:rFonts w:cs="Guttman Hodes"/>
                <w:sz w:val="20"/>
                <w:szCs w:val="20"/>
                <w:rtl/>
              </w:rPr>
            </w:pPr>
            <w:r>
              <w:rPr>
                <w:rFonts w:cs="Guttman Hodes"/>
                <w:sz w:val="20"/>
                <w:szCs w:val="20"/>
                <w:rtl/>
              </w:rPr>
              <w:t>ישקר בע"מ, תפן</w:t>
            </w:r>
          </w:p>
        </w:tc>
        <w:tc>
          <w:tcPr>
            <w:tcW w:w="3492" w:type="dxa"/>
            <w:gridSpan w:val="4"/>
          </w:tcPr>
          <w:p w14:paraId="5E7BC38D" w14:textId="77777777" w:rsidR="00EC374C" w:rsidRPr="00632AE1" w:rsidRDefault="00EC374C" w:rsidP="00EC374C">
            <w:pPr>
              <w:jc w:val="right"/>
              <w:rPr>
                <w:rFonts w:cs="David"/>
                <w:sz w:val="20"/>
                <w:szCs w:val="20"/>
                <w:rtl/>
              </w:rPr>
            </w:pPr>
            <w:r>
              <w:rPr>
                <w:rFonts w:cs="David"/>
                <w:sz w:val="20"/>
                <w:szCs w:val="20"/>
              </w:rPr>
              <w:t>ISCAR LTD.</w:t>
            </w:r>
          </w:p>
        </w:tc>
        <w:tc>
          <w:tcPr>
            <w:tcW w:w="598" w:type="dxa"/>
          </w:tcPr>
          <w:p w14:paraId="4D09F0DB" w14:textId="77777777" w:rsidR="00EC374C" w:rsidRPr="00632AE1" w:rsidRDefault="00EC374C" w:rsidP="00EC374C">
            <w:pPr>
              <w:jc w:val="right"/>
              <w:rPr>
                <w:sz w:val="20"/>
                <w:szCs w:val="20"/>
              </w:rPr>
            </w:pPr>
            <w:r>
              <w:rPr>
                <w:sz w:val="20"/>
                <w:szCs w:val="20"/>
                <w:rtl/>
              </w:rPr>
              <w:t>[71]</w:t>
            </w:r>
          </w:p>
        </w:tc>
      </w:tr>
      <w:tr w:rsidR="00EC374C" w:rsidRPr="00632AE1" w14:paraId="78C4985C" w14:textId="77777777" w:rsidTr="00EC374C">
        <w:trPr>
          <w:gridAfter w:val="1"/>
          <w:wAfter w:w="151" w:type="dxa"/>
          <w:jc w:val="center"/>
        </w:trPr>
        <w:tc>
          <w:tcPr>
            <w:tcW w:w="234" w:type="dxa"/>
            <w:gridSpan w:val="2"/>
          </w:tcPr>
          <w:p w14:paraId="279C4C80" w14:textId="77777777" w:rsidR="00EC374C" w:rsidRPr="00632AE1" w:rsidRDefault="00EC374C" w:rsidP="00EC374C">
            <w:pPr>
              <w:rPr>
                <w:rFonts w:cs="Guttman Hodes"/>
                <w:sz w:val="20"/>
                <w:szCs w:val="20"/>
                <w:rtl/>
              </w:rPr>
            </w:pPr>
          </w:p>
        </w:tc>
        <w:tc>
          <w:tcPr>
            <w:tcW w:w="6971" w:type="dxa"/>
            <w:gridSpan w:val="7"/>
          </w:tcPr>
          <w:p w14:paraId="322F9940" w14:textId="77777777" w:rsidR="00EC374C" w:rsidRPr="00632AE1" w:rsidRDefault="00EC374C" w:rsidP="00EC374C">
            <w:pPr>
              <w:jc w:val="right"/>
              <w:rPr>
                <w:rFonts w:cs="Guttman Hodes"/>
                <w:sz w:val="20"/>
                <w:szCs w:val="20"/>
              </w:rPr>
            </w:pPr>
            <w:r>
              <w:rPr>
                <w:rFonts w:cs="Guttman Hodes"/>
                <w:sz w:val="20"/>
                <w:szCs w:val="20"/>
              </w:rPr>
              <w:t>WO/2013/038405</w:t>
            </w:r>
          </w:p>
        </w:tc>
        <w:tc>
          <w:tcPr>
            <w:tcW w:w="598" w:type="dxa"/>
          </w:tcPr>
          <w:p w14:paraId="6717026A" w14:textId="77777777" w:rsidR="00EC374C" w:rsidRPr="00632AE1" w:rsidRDefault="00EC374C" w:rsidP="00EC374C">
            <w:pPr>
              <w:jc w:val="right"/>
              <w:rPr>
                <w:sz w:val="20"/>
                <w:szCs w:val="20"/>
              </w:rPr>
            </w:pPr>
            <w:r>
              <w:rPr>
                <w:sz w:val="20"/>
                <w:szCs w:val="20"/>
                <w:rtl/>
              </w:rPr>
              <w:t>[87]</w:t>
            </w:r>
          </w:p>
        </w:tc>
      </w:tr>
      <w:tr w:rsidR="00EC374C" w:rsidRPr="00632AE1" w14:paraId="6DE004CB" w14:textId="77777777" w:rsidTr="00EC374C">
        <w:trPr>
          <w:gridAfter w:val="1"/>
          <w:wAfter w:w="151" w:type="dxa"/>
          <w:jc w:val="center"/>
        </w:trPr>
        <w:tc>
          <w:tcPr>
            <w:tcW w:w="3713" w:type="dxa"/>
            <w:gridSpan w:val="5"/>
          </w:tcPr>
          <w:p w14:paraId="29160B4B" w14:textId="77777777" w:rsidR="00EC374C" w:rsidRDefault="00EC374C" w:rsidP="00EC374C">
            <w:pPr>
              <w:rPr>
                <w:rFonts w:cs="Guttman Hodes"/>
                <w:sz w:val="20"/>
                <w:szCs w:val="20"/>
                <w:rtl/>
              </w:rPr>
            </w:pPr>
            <w:r>
              <w:rPr>
                <w:rFonts w:cs="Guttman Hodes"/>
                <w:sz w:val="20"/>
                <w:szCs w:val="20"/>
                <w:rtl/>
              </w:rPr>
              <w:t>ישקר בע"מ,</w:t>
            </w:r>
          </w:p>
          <w:p w14:paraId="4DBBF81D" w14:textId="77777777" w:rsidR="00EC374C" w:rsidRPr="00632AE1" w:rsidRDefault="00EC374C" w:rsidP="00EC374C">
            <w:pPr>
              <w:rPr>
                <w:rFonts w:cs="Guttman Hodes"/>
                <w:sz w:val="20"/>
                <w:szCs w:val="20"/>
                <w:rtl/>
              </w:rPr>
            </w:pPr>
            <w:r>
              <w:rPr>
                <w:rFonts w:cs="Guttman Hodes"/>
                <w:sz w:val="20"/>
                <w:szCs w:val="20"/>
                <w:rtl/>
              </w:rPr>
              <w:t>ת.ד. 11, תפן</w:t>
            </w:r>
          </w:p>
        </w:tc>
        <w:tc>
          <w:tcPr>
            <w:tcW w:w="3492" w:type="dxa"/>
            <w:gridSpan w:val="4"/>
          </w:tcPr>
          <w:p w14:paraId="3F2A4F65" w14:textId="77777777" w:rsidR="00EC374C" w:rsidRDefault="00EC374C" w:rsidP="00EC374C">
            <w:pPr>
              <w:jc w:val="right"/>
              <w:rPr>
                <w:rFonts w:cs="David"/>
                <w:sz w:val="20"/>
                <w:szCs w:val="20"/>
              </w:rPr>
            </w:pPr>
            <w:r>
              <w:rPr>
                <w:rFonts w:cs="David"/>
                <w:sz w:val="20"/>
                <w:szCs w:val="20"/>
              </w:rPr>
              <w:t>ISCAR LTD.,</w:t>
            </w:r>
          </w:p>
          <w:p w14:paraId="5534ADE2" w14:textId="77777777" w:rsidR="00EC374C" w:rsidRDefault="00EC374C" w:rsidP="00EC374C">
            <w:pPr>
              <w:jc w:val="right"/>
              <w:rPr>
                <w:rFonts w:cs="David"/>
                <w:sz w:val="20"/>
                <w:szCs w:val="20"/>
              </w:rPr>
            </w:pPr>
            <w:r>
              <w:rPr>
                <w:rFonts w:cs="David"/>
                <w:sz w:val="20"/>
                <w:szCs w:val="20"/>
              </w:rPr>
              <w:t xml:space="preserve"> P.O.B. 11,</w:t>
            </w:r>
          </w:p>
          <w:p w14:paraId="60FF88EC" w14:textId="77777777" w:rsidR="00EC374C" w:rsidRPr="00632AE1" w:rsidRDefault="00EC374C" w:rsidP="00EC374C">
            <w:pPr>
              <w:jc w:val="right"/>
              <w:rPr>
                <w:rFonts w:cs="David"/>
                <w:sz w:val="20"/>
                <w:szCs w:val="20"/>
                <w:rtl/>
              </w:rPr>
            </w:pPr>
            <w:r>
              <w:rPr>
                <w:rFonts w:cs="David"/>
                <w:sz w:val="20"/>
                <w:szCs w:val="20"/>
              </w:rPr>
              <w:t>TEFEN 24959</w:t>
            </w:r>
          </w:p>
        </w:tc>
        <w:tc>
          <w:tcPr>
            <w:tcW w:w="598" w:type="dxa"/>
          </w:tcPr>
          <w:p w14:paraId="4634AD0F" w14:textId="77777777" w:rsidR="00EC374C" w:rsidRPr="00632AE1" w:rsidRDefault="00EC374C" w:rsidP="00EC374C">
            <w:pPr>
              <w:jc w:val="right"/>
              <w:rPr>
                <w:sz w:val="20"/>
                <w:szCs w:val="20"/>
                <w:rtl/>
              </w:rPr>
            </w:pPr>
            <w:r>
              <w:rPr>
                <w:sz w:val="20"/>
                <w:szCs w:val="20"/>
                <w:rtl/>
              </w:rPr>
              <w:t>[74]</w:t>
            </w:r>
          </w:p>
        </w:tc>
      </w:tr>
      <w:tr w:rsidR="00EC374C" w:rsidRPr="00632AE1" w14:paraId="205B1926" w14:textId="77777777" w:rsidTr="00EC374C">
        <w:trPr>
          <w:gridAfter w:val="1"/>
          <w:wAfter w:w="151" w:type="dxa"/>
          <w:jc w:val="center"/>
        </w:trPr>
        <w:tc>
          <w:tcPr>
            <w:tcW w:w="2136" w:type="dxa"/>
            <w:gridSpan w:val="3"/>
          </w:tcPr>
          <w:p w14:paraId="4624D29C" w14:textId="77777777" w:rsidR="00EC374C" w:rsidRPr="00632AE1" w:rsidRDefault="00EC374C" w:rsidP="00EC374C">
            <w:pPr>
              <w:jc w:val="right"/>
              <w:rPr>
                <w:rFonts w:cs="David"/>
                <w:sz w:val="20"/>
                <w:szCs w:val="20"/>
              </w:rPr>
            </w:pPr>
          </w:p>
        </w:tc>
        <w:tc>
          <w:tcPr>
            <w:tcW w:w="1654" w:type="dxa"/>
            <w:gridSpan w:val="3"/>
          </w:tcPr>
          <w:p w14:paraId="0DB0960C" w14:textId="77777777" w:rsidR="00EC374C" w:rsidRPr="00632AE1" w:rsidRDefault="00EC374C" w:rsidP="00EC374C">
            <w:pPr>
              <w:jc w:val="right"/>
              <w:rPr>
                <w:rFonts w:cs="David"/>
                <w:sz w:val="20"/>
                <w:szCs w:val="20"/>
              </w:rPr>
            </w:pPr>
          </w:p>
        </w:tc>
        <w:tc>
          <w:tcPr>
            <w:tcW w:w="4013" w:type="dxa"/>
            <w:gridSpan w:val="4"/>
          </w:tcPr>
          <w:p w14:paraId="4A790900" w14:textId="77777777" w:rsidR="00EC374C" w:rsidRPr="00632AE1" w:rsidRDefault="00EC374C" w:rsidP="00EC374C">
            <w:pPr>
              <w:jc w:val="right"/>
              <w:rPr>
                <w:rFonts w:cs="David"/>
                <w:sz w:val="20"/>
                <w:szCs w:val="20"/>
              </w:rPr>
            </w:pPr>
          </w:p>
        </w:tc>
      </w:tr>
      <w:tr w:rsidR="00EC374C" w:rsidRPr="00632AE1" w14:paraId="7BA60EFD" w14:textId="77777777" w:rsidTr="00EC374C">
        <w:tblPrEx>
          <w:jc w:val="left"/>
          <w:tblLook w:val="0000" w:firstRow="0" w:lastRow="0" w:firstColumn="0" w:lastColumn="0" w:noHBand="0" w:noVBand="0"/>
        </w:tblPrEx>
        <w:trPr>
          <w:gridBefore w:val="1"/>
          <w:wBefore w:w="69" w:type="dxa"/>
        </w:trPr>
        <w:tc>
          <w:tcPr>
            <w:tcW w:w="7885" w:type="dxa"/>
            <w:gridSpan w:val="10"/>
          </w:tcPr>
          <w:p w14:paraId="61E0799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C99FE6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1"/>
        <w:gridCol w:w="77"/>
        <w:gridCol w:w="1486"/>
        <w:gridCol w:w="550"/>
        <w:gridCol w:w="1362"/>
        <w:gridCol w:w="598"/>
        <w:gridCol w:w="152"/>
      </w:tblGrid>
      <w:tr w:rsidR="00EC374C" w:rsidRPr="00632AE1" w14:paraId="2D51AF81" w14:textId="77777777" w:rsidTr="00EC374C">
        <w:trPr>
          <w:gridAfter w:val="1"/>
          <w:wAfter w:w="152" w:type="dxa"/>
          <w:trHeight w:val="485"/>
          <w:jc w:val="center"/>
        </w:trPr>
        <w:tc>
          <w:tcPr>
            <w:tcW w:w="3729" w:type="dxa"/>
            <w:gridSpan w:val="5"/>
          </w:tcPr>
          <w:p w14:paraId="2AC10D2F" w14:textId="77777777" w:rsidR="00EC374C" w:rsidRPr="00DB7BD7" w:rsidRDefault="000863EF" w:rsidP="00EC374C">
            <w:pPr>
              <w:jc w:val="right"/>
              <w:rPr>
                <w:b/>
                <w:bCs/>
                <w:color w:val="0000FF"/>
                <w:sz w:val="20"/>
                <w:szCs w:val="20"/>
                <w:u w:val="single"/>
                <w:rtl/>
              </w:rPr>
            </w:pPr>
            <w:hyperlink r:id="rId806" w:history="1">
              <w:r w:rsidR="00EC374C" w:rsidRPr="00DB7BD7">
                <w:rPr>
                  <w:rStyle w:val="Hyperlink"/>
                  <w:sz w:val="20"/>
                </w:rPr>
                <w:t>253907</w:t>
              </w:r>
            </w:hyperlink>
          </w:p>
        </w:tc>
        <w:tc>
          <w:tcPr>
            <w:tcW w:w="4073" w:type="dxa"/>
            <w:gridSpan w:val="5"/>
          </w:tcPr>
          <w:p w14:paraId="4B238928" w14:textId="77777777" w:rsidR="00EC374C" w:rsidRPr="00DB7BD7" w:rsidRDefault="00EC374C" w:rsidP="00EC374C">
            <w:pPr>
              <w:rPr>
                <w:sz w:val="20"/>
                <w:szCs w:val="20"/>
                <w:rtl/>
              </w:rPr>
            </w:pPr>
            <w:r w:rsidRPr="00DB7BD7">
              <w:rPr>
                <w:sz w:val="20"/>
                <w:szCs w:val="20"/>
                <w:rtl/>
              </w:rPr>
              <w:t>[21][11]</w:t>
            </w:r>
          </w:p>
        </w:tc>
      </w:tr>
      <w:tr w:rsidR="00EC374C" w:rsidRPr="00632AE1" w14:paraId="38A13BE7" w14:textId="77777777" w:rsidTr="00EC374C">
        <w:trPr>
          <w:gridAfter w:val="1"/>
          <w:wAfter w:w="152" w:type="dxa"/>
          <w:jc w:val="center"/>
        </w:trPr>
        <w:tc>
          <w:tcPr>
            <w:tcW w:w="3729" w:type="dxa"/>
            <w:gridSpan w:val="5"/>
          </w:tcPr>
          <w:p w14:paraId="31C6B7E3" w14:textId="77777777" w:rsidR="00EC374C" w:rsidRDefault="00EC374C" w:rsidP="00EC374C">
            <w:pPr>
              <w:rPr>
                <w:rFonts w:cs="David"/>
                <w:b/>
                <w:bCs/>
                <w:sz w:val="20"/>
                <w:szCs w:val="20"/>
                <w:rtl/>
              </w:rPr>
            </w:pPr>
            <w:r>
              <w:rPr>
                <w:rFonts w:cs="David"/>
                <w:b/>
                <w:bCs/>
                <w:sz w:val="20"/>
                <w:szCs w:val="20"/>
                <w:rtl/>
              </w:rPr>
              <w:t>תרכובות מאוחות של דיהידרו–4</w:t>
            </w:r>
            <w:r>
              <w:rPr>
                <w:rFonts w:cs="David"/>
                <w:b/>
                <w:bCs/>
                <w:sz w:val="20"/>
                <w:szCs w:val="20"/>
              </w:rPr>
              <w:t>H</w:t>
            </w:r>
            <w:r>
              <w:rPr>
                <w:rFonts w:cs="David"/>
                <w:b/>
                <w:bCs/>
                <w:sz w:val="20"/>
                <w:szCs w:val="20"/>
                <w:rtl/>
              </w:rPr>
              <w:t>–פירהזולו</w:t>
            </w:r>
            <w:r>
              <w:rPr>
                <w:rFonts w:cs="David"/>
                <w:b/>
                <w:bCs/>
                <w:sz w:val="20"/>
                <w:szCs w:val="20"/>
              </w:rPr>
              <w:t>[5, 1, –C]</w:t>
            </w:r>
            <w:r>
              <w:rPr>
                <w:rFonts w:cs="David"/>
                <w:b/>
                <w:bCs/>
                <w:sz w:val="20"/>
                <w:szCs w:val="20"/>
                <w:rtl/>
              </w:rPr>
              <w:t xml:space="preserve">[1, 4] אוקסהזיניל ואנלוגים שלהם לטיפול בהפרעות </w:t>
            </w:r>
            <w:r>
              <w:rPr>
                <w:rFonts w:cs="David"/>
                <w:b/>
                <w:bCs/>
                <w:sz w:val="20"/>
                <w:szCs w:val="20"/>
              </w:rPr>
              <w:t>CNS</w:t>
            </w:r>
          </w:p>
          <w:p w14:paraId="2F895901" w14:textId="77777777" w:rsidR="00EC374C" w:rsidRPr="00632AE1" w:rsidRDefault="00EC374C" w:rsidP="00EC374C">
            <w:pPr>
              <w:rPr>
                <w:rFonts w:cs="David"/>
                <w:b/>
                <w:bCs/>
                <w:sz w:val="20"/>
                <w:szCs w:val="20"/>
                <w:rtl/>
              </w:rPr>
            </w:pPr>
          </w:p>
        </w:tc>
        <w:tc>
          <w:tcPr>
            <w:tcW w:w="3475" w:type="dxa"/>
            <w:gridSpan w:val="4"/>
          </w:tcPr>
          <w:p w14:paraId="43285786" w14:textId="77777777" w:rsidR="00EC374C" w:rsidRDefault="00EC374C" w:rsidP="00EC374C">
            <w:pPr>
              <w:jc w:val="right"/>
              <w:rPr>
                <w:rFonts w:cs="David"/>
                <w:b/>
                <w:bCs/>
                <w:sz w:val="20"/>
                <w:szCs w:val="20"/>
              </w:rPr>
            </w:pPr>
            <w:r>
              <w:rPr>
                <w:rFonts w:cs="David"/>
                <w:b/>
                <w:bCs/>
                <w:sz w:val="20"/>
                <w:szCs w:val="20"/>
              </w:rPr>
              <w:t>FUSED DIHYDRO-4H-PYRAZOLO[5,1-C][1,4]OXAZINYL COMPOUNDS AND ANALOGS FOR TREATING CNS DISORDERS</w:t>
            </w:r>
          </w:p>
          <w:p w14:paraId="7DB2998D" w14:textId="77777777" w:rsidR="00EC374C" w:rsidRPr="00632AE1" w:rsidRDefault="00EC374C" w:rsidP="00EC374C">
            <w:pPr>
              <w:jc w:val="right"/>
              <w:rPr>
                <w:rFonts w:cs="David"/>
                <w:b/>
                <w:bCs/>
                <w:sz w:val="20"/>
                <w:szCs w:val="20"/>
              </w:rPr>
            </w:pPr>
          </w:p>
        </w:tc>
        <w:tc>
          <w:tcPr>
            <w:tcW w:w="598" w:type="dxa"/>
          </w:tcPr>
          <w:p w14:paraId="47B9A950" w14:textId="77777777" w:rsidR="00EC374C" w:rsidRPr="00632AE1" w:rsidRDefault="00EC374C" w:rsidP="00EC374C">
            <w:pPr>
              <w:jc w:val="right"/>
              <w:rPr>
                <w:sz w:val="20"/>
                <w:szCs w:val="20"/>
              </w:rPr>
            </w:pPr>
            <w:r>
              <w:rPr>
                <w:sz w:val="20"/>
                <w:szCs w:val="20"/>
                <w:rtl/>
              </w:rPr>
              <w:t>[54]</w:t>
            </w:r>
          </w:p>
        </w:tc>
      </w:tr>
      <w:tr w:rsidR="00EC374C" w:rsidRPr="00632AE1" w14:paraId="53702749" w14:textId="77777777" w:rsidTr="00EC374C">
        <w:trPr>
          <w:gridAfter w:val="1"/>
          <w:wAfter w:w="152" w:type="dxa"/>
          <w:jc w:val="center"/>
        </w:trPr>
        <w:tc>
          <w:tcPr>
            <w:tcW w:w="235" w:type="dxa"/>
            <w:gridSpan w:val="2"/>
          </w:tcPr>
          <w:p w14:paraId="1C83DE98" w14:textId="77777777" w:rsidR="00EC374C" w:rsidRPr="00632AE1" w:rsidRDefault="00EC374C" w:rsidP="00EC374C">
            <w:pPr>
              <w:rPr>
                <w:rFonts w:cs="David"/>
                <w:sz w:val="20"/>
                <w:szCs w:val="20"/>
                <w:rtl/>
              </w:rPr>
            </w:pPr>
          </w:p>
        </w:tc>
        <w:tc>
          <w:tcPr>
            <w:tcW w:w="6969" w:type="dxa"/>
            <w:gridSpan w:val="7"/>
          </w:tcPr>
          <w:p w14:paraId="09FF2040" w14:textId="77777777" w:rsidR="00EC374C" w:rsidRPr="00632AE1" w:rsidRDefault="00EC374C" w:rsidP="00EC374C">
            <w:pPr>
              <w:jc w:val="right"/>
              <w:rPr>
                <w:rFonts w:cs="David"/>
                <w:sz w:val="20"/>
                <w:szCs w:val="20"/>
              </w:rPr>
            </w:pPr>
            <w:r>
              <w:rPr>
                <w:rFonts w:cs="David"/>
                <w:sz w:val="20"/>
                <w:szCs w:val="20"/>
              </w:rPr>
              <w:t>11.02.2016</w:t>
            </w:r>
          </w:p>
        </w:tc>
        <w:tc>
          <w:tcPr>
            <w:tcW w:w="598" w:type="dxa"/>
          </w:tcPr>
          <w:p w14:paraId="1B84DF1D" w14:textId="77777777" w:rsidR="00EC374C" w:rsidRPr="00632AE1" w:rsidRDefault="00EC374C" w:rsidP="00EC374C">
            <w:pPr>
              <w:jc w:val="right"/>
              <w:rPr>
                <w:sz w:val="20"/>
                <w:szCs w:val="20"/>
              </w:rPr>
            </w:pPr>
            <w:r>
              <w:rPr>
                <w:sz w:val="20"/>
                <w:szCs w:val="20"/>
                <w:rtl/>
              </w:rPr>
              <w:t>[22]</w:t>
            </w:r>
          </w:p>
        </w:tc>
      </w:tr>
      <w:tr w:rsidR="00EC374C" w:rsidRPr="00632AE1" w14:paraId="5ECF73AD" w14:textId="77777777" w:rsidTr="00EC374C">
        <w:trPr>
          <w:gridAfter w:val="1"/>
          <w:wAfter w:w="152" w:type="dxa"/>
          <w:jc w:val="center"/>
        </w:trPr>
        <w:tc>
          <w:tcPr>
            <w:tcW w:w="235" w:type="dxa"/>
            <w:gridSpan w:val="2"/>
          </w:tcPr>
          <w:p w14:paraId="10A00DDD" w14:textId="77777777" w:rsidR="00EC374C" w:rsidRPr="00632AE1" w:rsidRDefault="00EC374C" w:rsidP="00EC374C">
            <w:pPr>
              <w:rPr>
                <w:rFonts w:cs="David"/>
                <w:sz w:val="20"/>
                <w:szCs w:val="20"/>
                <w:rtl/>
              </w:rPr>
            </w:pPr>
          </w:p>
        </w:tc>
        <w:tc>
          <w:tcPr>
            <w:tcW w:w="2943" w:type="dxa"/>
            <w:gridSpan w:val="2"/>
          </w:tcPr>
          <w:p w14:paraId="674091C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326605B" w14:textId="77777777" w:rsidR="00EC374C" w:rsidRPr="00632AE1" w:rsidRDefault="00EC374C" w:rsidP="00EC374C">
            <w:pPr>
              <w:jc w:val="right"/>
              <w:rPr>
                <w:sz w:val="20"/>
                <w:szCs w:val="20"/>
              </w:rPr>
            </w:pPr>
            <w:r>
              <w:rPr>
                <w:sz w:val="20"/>
                <w:szCs w:val="20"/>
                <w:rtl/>
              </w:rPr>
              <w:t>[33]</w:t>
            </w:r>
          </w:p>
        </w:tc>
        <w:tc>
          <w:tcPr>
            <w:tcW w:w="1563" w:type="dxa"/>
            <w:gridSpan w:val="2"/>
          </w:tcPr>
          <w:p w14:paraId="624B58B3" w14:textId="77777777" w:rsidR="00EC374C" w:rsidRPr="00632AE1" w:rsidRDefault="00EC374C" w:rsidP="00EC374C">
            <w:pPr>
              <w:jc w:val="right"/>
              <w:rPr>
                <w:rFonts w:cs="David"/>
                <w:sz w:val="20"/>
                <w:szCs w:val="20"/>
              </w:rPr>
            </w:pPr>
            <w:r>
              <w:rPr>
                <w:rFonts w:cs="David"/>
                <w:sz w:val="20"/>
                <w:szCs w:val="20"/>
              </w:rPr>
              <w:t>11.02.2015</w:t>
            </w:r>
          </w:p>
        </w:tc>
        <w:tc>
          <w:tcPr>
            <w:tcW w:w="550" w:type="dxa"/>
          </w:tcPr>
          <w:p w14:paraId="7F96BC77" w14:textId="77777777" w:rsidR="00EC374C" w:rsidRPr="00632AE1" w:rsidRDefault="00EC374C" w:rsidP="00EC374C">
            <w:pPr>
              <w:jc w:val="right"/>
              <w:rPr>
                <w:sz w:val="20"/>
                <w:szCs w:val="20"/>
                <w:rtl/>
              </w:rPr>
            </w:pPr>
            <w:r>
              <w:rPr>
                <w:sz w:val="20"/>
                <w:szCs w:val="20"/>
                <w:rtl/>
              </w:rPr>
              <w:t>[32]</w:t>
            </w:r>
          </w:p>
        </w:tc>
        <w:tc>
          <w:tcPr>
            <w:tcW w:w="1362" w:type="dxa"/>
          </w:tcPr>
          <w:p w14:paraId="54C92195" w14:textId="77777777" w:rsidR="00EC374C" w:rsidRPr="00632AE1" w:rsidRDefault="00EC374C" w:rsidP="00EC374C">
            <w:pPr>
              <w:jc w:val="right"/>
              <w:rPr>
                <w:rFonts w:cs="David"/>
                <w:sz w:val="20"/>
                <w:szCs w:val="20"/>
              </w:rPr>
            </w:pPr>
            <w:r>
              <w:rPr>
                <w:rFonts w:cs="David"/>
                <w:sz w:val="20"/>
                <w:szCs w:val="20"/>
              </w:rPr>
              <w:t>62/115,043</w:t>
            </w:r>
          </w:p>
        </w:tc>
        <w:tc>
          <w:tcPr>
            <w:tcW w:w="598" w:type="dxa"/>
          </w:tcPr>
          <w:p w14:paraId="431A30D0" w14:textId="77777777" w:rsidR="00EC374C" w:rsidRPr="00632AE1" w:rsidRDefault="00EC374C" w:rsidP="00EC374C">
            <w:pPr>
              <w:jc w:val="right"/>
              <w:rPr>
                <w:sz w:val="20"/>
                <w:szCs w:val="20"/>
              </w:rPr>
            </w:pPr>
            <w:r>
              <w:rPr>
                <w:sz w:val="20"/>
                <w:szCs w:val="20"/>
                <w:rtl/>
              </w:rPr>
              <w:t>[31]</w:t>
            </w:r>
          </w:p>
        </w:tc>
      </w:tr>
      <w:tr w:rsidR="00EC374C" w:rsidRPr="00632AE1" w14:paraId="0FFCC9F4" w14:textId="77777777" w:rsidTr="00EC374C">
        <w:trPr>
          <w:gridAfter w:val="1"/>
          <w:wAfter w:w="152" w:type="dxa"/>
          <w:jc w:val="center"/>
        </w:trPr>
        <w:tc>
          <w:tcPr>
            <w:tcW w:w="7204" w:type="dxa"/>
            <w:gridSpan w:val="9"/>
          </w:tcPr>
          <w:p w14:paraId="5795A51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31//5383, A61P 25//04, 25//18, 25//22, 25//24, 25//28, 25//30, C07D 49/8/04</w:t>
            </w:r>
          </w:p>
        </w:tc>
        <w:tc>
          <w:tcPr>
            <w:tcW w:w="598" w:type="dxa"/>
          </w:tcPr>
          <w:p w14:paraId="22EA4243" w14:textId="77777777" w:rsidR="00EC374C" w:rsidRPr="00632AE1" w:rsidRDefault="00EC374C" w:rsidP="00EC374C">
            <w:pPr>
              <w:jc w:val="right"/>
              <w:rPr>
                <w:sz w:val="20"/>
                <w:szCs w:val="20"/>
              </w:rPr>
            </w:pPr>
            <w:r>
              <w:rPr>
                <w:sz w:val="20"/>
                <w:szCs w:val="20"/>
                <w:rtl/>
              </w:rPr>
              <w:t>[51]</w:t>
            </w:r>
          </w:p>
        </w:tc>
      </w:tr>
      <w:tr w:rsidR="00EC374C" w:rsidRPr="00632AE1" w14:paraId="67A036A1" w14:textId="77777777" w:rsidTr="00EC374C">
        <w:trPr>
          <w:gridAfter w:val="1"/>
          <w:wAfter w:w="152" w:type="dxa"/>
          <w:jc w:val="center"/>
        </w:trPr>
        <w:tc>
          <w:tcPr>
            <w:tcW w:w="3729" w:type="dxa"/>
            <w:gridSpan w:val="5"/>
          </w:tcPr>
          <w:p w14:paraId="6FDC3F4C" w14:textId="77777777" w:rsidR="00EC374C" w:rsidRDefault="00EC374C" w:rsidP="00EC374C">
            <w:pPr>
              <w:rPr>
                <w:rFonts w:cs="Guttman Hodes"/>
                <w:sz w:val="20"/>
                <w:szCs w:val="20"/>
                <w:rtl/>
              </w:rPr>
            </w:pPr>
          </w:p>
          <w:p w14:paraId="6F754682" w14:textId="77777777" w:rsidR="00EC374C" w:rsidRPr="00632AE1" w:rsidRDefault="00EC374C" w:rsidP="00EC374C">
            <w:pPr>
              <w:rPr>
                <w:rFonts w:cs="Guttman Hodes"/>
                <w:sz w:val="20"/>
                <w:szCs w:val="20"/>
                <w:rtl/>
              </w:rPr>
            </w:pPr>
          </w:p>
        </w:tc>
        <w:tc>
          <w:tcPr>
            <w:tcW w:w="3475" w:type="dxa"/>
            <w:gridSpan w:val="4"/>
          </w:tcPr>
          <w:p w14:paraId="011EEBD5" w14:textId="77777777" w:rsidR="00EC374C" w:rsidRDefault="00EC374C" w:rsidP="00EC374C">
            <w:pPr>
              <w:jc w:val="right"/>
              <w:rPr>
                <w:rFonts w:cs="David"/>
                <w:sz w:val="20"/>
                <w:szCs w:val="20"/>
              </w:rPr>
            </w:pPr>
            <w:r>
              <w:rPr>
                <w:rFonts w:cs="David"/>
                <w:sz w:val="20"/>
                <w:szCs w:val="20"/>
              </w:rPr>
              <w:t>SUNOVION PHARMACEUTICALS INC., U.S.A.</w:t>
            </w:r>
          </w:p>
          <w:p w14:paraId="1A49EE92" w14:textId="77777777" w:rsidR="00EC374C" w:rsidRPr="00632AE1" w:rsidRDefault="00EC374C" w:rsidP="00EC374C">
            <w:pPr>
              <w:jc w:val="right"/>
              <w:rPr>
                <w:rFonts w:cs="David"/>
                <w:sz w:val="20"/>
                <w:szCs w:val="20"/>
                <w:rtl/>
              </w:rPr>
            </w:pPr>
            <w:r>
              <w:rPr>
                <w:rFonts w:cs="David"/>
                <w:sz w:val="20"/>
                <w:szCs w:val="20"/>
              </w:rPr>
              <w:t>PGI DRUG DISCOVERY LLC, U.S.A.</w:t>
            </w:r>
          </w:p>
        </w:tc>
        <w:tc>
          <w:tcPr>
            <w:tcW w:w="598" w:type="dxa"/>
          </w:tcPr>
          <w:p w14:paraId="2152269E" w14:textId="77777777" w:rsidR="00EC374C" w:rsidRPr="00632AE1" w:rsidRDefault="00EC374C" w:rsidP="00EC374C">
            <w:pPr>
              <w:jc w:val="right"/>
              <w:rPr>
                <w:sz w:val="20"/>
                <w:szCs w:val="20"/>
              </w:rPr>
            </w:pPr>
            <w:r>
              <w:rPr>
                <w:sz w:val="20"/>
                <w:szCs w:val="20"/>
                <w:rtl/>
              </w:rPr>
              <w:t>[71]</w:t>
            </w:r>
          </w:p>
        </w:tc>
      </w:tr>
      <w:tr w:rsidR="00EC374C" w:rsidRPr="00632AE1" w14:paraId="6FDA9151" w14:textId="77777777" w:rsidTr="00EC374C">
        <w:trPr>
          <w:gridAfter w:val="1"/>
          <w:wAfter w:w="152" w:type="dxa"/>
          <w:jc w:val="center"/>
        </w:trPr>
        <w:tc>
          <w:tcPr>
            <w:tcW w:w="3729" w:type="dxa"/>
            <w:gridSpan w:val="5"/>
          </w:tcPr>
          <w:p w14:paraId="085C9BAA" w14:textId="77777777" w:rsidR="00EC374C" w:rsidRPr="00632AE1" w:rsidRDefault="00EC374C" w:rsidP="00EC374C">
            <w:pPr>
              <w:rPr>
                <w:rFonts w:cs="Guttman Hodes"/>
                <w:sz w:val="20"/>
                <w:szCs w:val="20"/>
                <w:rtl/>
              </w:rPr>
            </w:pPr>
          </w:p>
        </w:tc>
        <w:tc>
          <w:tcPr>
            <w:tcW w:w="3475" w:type="dxa"/>
            <w:gridSpan w:val="4"/>
          </w:tcPr>
          <w:p w14:paraId="63CC8A65" w14:textId="77777777" w:rsidR="00EC374C" w:rsidRPr="00632AE1" w:rsidRDefault="00EC374C" w:rsidP="00EC374C">
            <w:pPr>
              <w:jc w:val="right"/>
              <w:rPr>
                <w:rFonts w:cs="David"/>
                <w:sz w:val="20"/>
                <w:szCs w:val="20"/>
              </w:rPr>
            </w:pPr>
            <w:r>
              <w:rPr>
                <w:rFonts w:cs="David"/>
                <w:sz w:val="20"/>
                <w:szCs w:val="20"/>
              </w:rPr>
              <w:t>Milan CHYTIL, Sharon ENGEL, Taleen G. HANANIA, Vadim ALEXANDROV, Emer LEAHY</w:t>
            </w:r>
          </w:p>
        </w:tc>
        <w:tc>
          <w:tcPr>
            <w:tcW w:w="598" w:type="dxa"/>
          </w:tcPr>
          <w:p w14:paraId="38E62307" w14:textId="77777777" w:rsidR="00EC374C" w:rsidRPr="00632AE1" w:rsidRDefault="00EC374C" w:rsidP="00EC374C">
            <w:pPr>
              <w:jc w:val="right"/>
              <w:rPr>
                <w:sz w:val="20"/>
                <w:szCs w:val="20"/>
              </w:rPr>
            </w:pPr>
            <w:r>
              <w:rPr>
                <w:sz w:val="20"/>
                <w:szCs w:val="20"/>
                <w:rtl/>
              </w:rPr>
              <w:t>[72]</w:t>
            </w:r>
          </w:p>
        </w:tc>
      </w:tr>
      <w:tr w:rsidR="00EC374C" w:rsidRPr="00632AE1" w14:paraId="37803130" w14:textId="77777777" w:rsidTr="00EC374C">
        <w:trPr>
          <w:gridAfter w:val="1"/>
          <w:wAfter w:w="152" w:type="dxa"/>
          <w:jc w:val="center"/>
        </w:trPr>
        <w:tc>
          <w:tcPr>
            <w:tcW w:w="235" w:type="dxa"/>
            <w:gridSpan w:val="2"/>
          </w:tcPr>
          <w:p w14:paraId="2F05BF19" w14:textId="77777777" w:rsidR="00EC374C" w:rsidRPr="00632AE1" w:rsidRDefault="00EC374C" w:rsidP="00EC374C">
            <w:pPr>
              <w:rPr>
                <w:rFonts w:cs="Guttman Hodes"/>
                <w:sz w:val="20"/>
                <w:szCs w:val="20"/>
                <w:rtl/>
              </w:rPr>
            </w:pPr>
          </w:p>
        </w:tc>
        <w:tc>
          <w:tcPr>
            <w:tcW w:w="6969" w:type="dxa"/>
            <w:gridSpan w:val="7"/>
          </w:tcPr>
          <w:p w14:paraId="0A80E080" w14:textId="77777777" w:rsidR="00EC374C" w:rsidRPr="00632AE1" w:rsidRDefault="00EC374C" w:rsidP="00EC374C">
            <w:pPr>
              <w:jc w:val="right"/>
              <w:rPr>
                <w:rFonts w:cs="Guttman Hodes"/>
                <w:sz w:val="20"/>
                <w:szCs w:val="20"/>
              </w:rPr>
            </w:pPr>
            <w:r>
              <w:rPr>
                <w:rFonts w:cs="Guttman Hodes"/>
                <w:sz w:val="20"/>
                <w:szCs w:val="20"/>
              </w:rPr>
              <w:t>WO/2016/130790</w:t>
            </w:r>
          </w:p>
        </w:tc>
        <w:tc>
          <w:tcPr>
            <w:tcW w:w="598" w:type="dxa"/>
          </w:tcPr>
          <w:p w14:paraId="0D314DBE" w14:textId="77777777" w:rsidR="00EC374C" w:rsidRPr="00632AE1" w:rsidRDefault="00EC374C" w:rsidP="00EC374C">
            <w:pPr>
              <w:jc w:val="right"/>
              <w:rPr>
                <w:sz w:val="20"/>
                <w:szCs w:val="20"/>
              </w:rPr>
            </w:pPr>
            <w:r>
              <w:rPr>
                <w:sz w:val="20"/>
                <w:szCs w:val="20"/>
                <w:rtl/>
              </w:rPr>
              <w:t>[87]</w:t>
            </w:r>
          </w:p>
        </w:tc>
      </w:tr>
      <w:tr w:rsidR="00EC374C" w:rsidRPr="00632AE1" w14:paraId="5EDC6ABF" w14:textId="77777777" w:rsidTr="00EC374C">
        <w:trPr>
          <w:gridAfter w:val="1"/>
          <w:wAfter w:w="152" w:type="dxa"/>
          <w:jc w:val="center"/>
        </w:trPr>
        <w:tc>
          <w:tcPr>
            <w:tcW w:w="3729" w:type="dxa"/>
            <w:gridSpan w:val="5"/>
          </w:tcPr>
          <w:p w14:paraId="4BEBDCFF" w14:textId="77777777" w:rsidR="00EC374C" w:rsidRDefault="00EC374C" w:rsidP="00EC374C">
            <w:pPr>
              <w:rPr>
                <w:rFonts w:cs="Guttman Hodes"/>
                <w:sz w:val="20"/>
                <w:szCs w:val="20"/>
                <w:rtl/>
              </w:rPr>
            </w:pPr>
            <w:r>
              <w:rPr>
                <w:rFonts w:cs="Guttman Hodes"/>
                <w:sz w:val="20"/>
                <w:szCs w:val="20"/>
                <w:rtl/>
              </w:rPr>
              <w:t>ד"ר שלמה כהן ושות',</w:t>
            </w:r>
          </w:p>
          <w:p w14:paraId="328A0552"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73FAD6BB"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5" w:type="dxa"/>
            <w:gridSpan w:val="4"/>
          </w:tcPr>
          <w:p w14:paraId="790CA9C2" w14:textId="77777777" w:rsidR="00EC374C" w:rsidRDefault="00EC374C" w:rsidP="00EC374C">
            <w:pPr>
              <w:jc w:val="right"/>
              <w:rPr>
                <w:rFonts w:cs="David"/>
                <w:sz w:val="20"/>
                <w:szCs w:val="20"/>
              </w:rPr>
            </w:pPr>
            <w:r>
              <w:rPr>
                <w:rFonts w:cs="David"/>
                <w:sz w:val="20"/>
                <w:szCs w:val="20"/>
              </w:rPr>
              <w:t>DR. SHLOMO COHEN &amp; CO.,</w:t>
            </w:r>
          </w:p>
          <w:p w14:paraId="75D971FB"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1F6A9CA" w14:textId="77777777" w:rsidR="00EC374C" w:rsidRPr="00632AE1" w:rsidRDefault="00EC374C" w:rsidP="00EC374C">
            <w:pPr>
              <w:jc w:val="right"/>
              <w:rPr>
                <w:sz w:val="20"/>
                <w:szCs w:val="20"/>
                <w:rtl/>
              </w:rPr>
            </w:pPr>
            <w:r>
              <w:rPr>
                <w:sz w:val="20"/>
                <w:szCs w:val="20"/>
                <w:rtl/>
              </w:rPr>
              <w:t>[74]</w:t>
            </w:r>
          </w:p>
        </w:tc>
      </w:tr>
      <w:tr w:rsidR="00EC374C" w:rsidRPr="00632AE1" w14:paraId="799126C5" w14:textId="77777777" w:rsidTr="00EC374C">
        <w:trPr>
          <w:gridAfter w:val="1"/>
          <w:wAfter w:w="152" w:type="dxa"/>
          <w:jc w:val="center"/>
        </w:trPr>
        <w:tc>
          <w:tcPr>
            <w:tcW w:w="2146" w:type="dxa"/>
            <w:gridSpan w:val="3"/>
          </w:tcPr>
          <w:p w14:paraId="48F7FC59" w14:textId="77777777" w:rsidR="00EC374C" w:rsidRPr="00632AE1" w:rsidRDefault="00EC374C" w:rsidP="00EC374C">
            <w:pPr>
              <w:jc w:val="right"/>
              <w:rPr>
                <w:rFonts w:cs="David"/>
                <w:sz w:val="20"/>
                <w:szCs w:val="20"/>
              </w:rPr>
            </w:pPr>
          </w:p>
        </w:tc>
        <w:tc>
          <w:tcPr>
            <w:tcW w:w="1660" w:type="dxa"/>
            <w:gridSpan w:val="3"/>
          </w:tcPr>
          <w:p w14:paraId="6C98CFCD" w14:textId="77777777" w:rsidR="00EC374C" w:rsidRPr="00632AE1" w:rsidRDefault="00EC374C" w:rsidP="00EC374C">
            <w:pPr>
              <w:jc w:val="right"/>
              <w:rPr>
                <w:rFonts w:cs="David"/>
                <w:sz w:val="20"/>
                <w:szCs w:val="20"/>
              </w:rPr>
            </w:pPr>
          </w:p>
        </w:tc>
        <w:tc>
          <w:tcPr>
            <w:tcW w:w="3996" w:type="dxa"/>
            <w:gridSpan w:val="4"/>
          </w:tcPr>
          <w:p w14:paraId="3D68D3C6" w14:textId="77777777" w:rsidR="00EC374C" w:rsidRPr="00632AE1" w:rsidRDefault="00EC374C" w:rsidP="00EC374C">
            <w:pPr>
              <w:jc w:val="right"/>
              <w:rPr>
                <w:rFonts w:cs="David"/>
                <w:sz w:val="20"/>
                <w:szCs w:val="20"/>
              </w:rPr>
            </w:pPr>
          </w:p>
        </w:tc>
      </w:tr>
      <w:tr w:rsidR="00EC374C" w:rsidRPr="00632AE1" w14:paraId="40D80D72" w14:textId="77777777" w:rsidTr="00EC374C">
        <w:tblPrEx>
          <w:jc w:val="left"/>
          <w:tblLook w:val="0000" w:firstRow="0" w:lastRow="0" w:firstColumn="0" w:lastColumn="0" w:noHBand="0" w:noVBand="0"/>
        </w:tblPrEx>
        <w:trPr>
          <w:gridBefore w:val="1"/>
          <w:wBefore w:w="70" w:type="dxa"/>
        </w:trPr>
        <w:tc>
          <w:tcPr>
            <w:tcW w:w="7884" w:type="dxa"/>
            <w:gridSpan w:val="10"/>
          </w:tcPr>
          <w:p w14:paraId="50895D9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B88B2F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4"/>
        <w:gridCol w:w="1035"/>
        <w:gridCol w:w="551"/>
        <w:gridCol w:w="77"/>
        <w:gridCol w:w="1478"/>
        <w:gridCol w:w="550"/>
        <w:gridCol w:w="1378"/>
        <w:gridCol w:w="597"/>
        <w:gridCol w:w="149"/>
      </w:tblGrid>
      <w:tr w:rsidR="00EC374C" w:rsidRPr="00632AE1" w14:paraId="547F19DD" w14:textId="77777777" w:rsidTr="00EC374C">
        <w:trPr>
          <w:gridAfter w:val="1"/>
          <w:wAfter w:w="149" w:type="dxa"/>
          <w:trHeight w:val="485"/>
          <w:jc w:val="center"/>
        </w:trPr>
        <w:tc>
          <w:tcPr>
            <w:tcW w:w="3725" w:type="dxa"/>
            <w:gridSpan w:val="5"/>
          </w:tcPr>
          <w:p w14:paraId="0646A4CC" w14:textId="77777777" w:rsidR="00EC374C" w:rsidRPr="00DB7BD7" w:rsidRDefault="000863EF" w:rsidP="00EC374C">
            <w:pPr>
              <w:jc w:val="right"/>
              <w:rPr>
                <w:b/>
                <w:bCs/>
                <w:color w:val="0000FF"/>
                <w:sz w:val="20"/>
                <w:szCs w:val="20"/>
                <w:u w:val="single"/>
                <w:rtl/>
              </w:rPr>
            </w:pPr>
            <w:hyperlink r:id="rId807" w:history="1">
              <w:r w:rsidR="00EC374C" w:rsidRPr="00DB7BD7">
                <w:rPr>
                  <w:rStyle w:val="Hyperlink"/>
                  <w:sz w:val="20"/>
                </w:rPr>
                <w:t>253999</w:t>
              </w:r>
            </w:hyperlink>
          </w:p>
        </w:tc>
        <w:tc>
          <w:tcPr>
            <w:tcW w:w="4080" w:type="dxa"/>
            <w:gridSpan w:val="5"/>
          </w:tcPr>
          <w:p w14:paraId="5F2CCB46" w14:textId="77777777" w:rsidR="00EC374C" w:rsidRPr="00DB7BD7" w:rsidRDefault="00EC374C" w:rsidP="00EC374C">
            <w:pPr>
              <w:rPr>
                <w:sz w:val="20"/>
                <w:szCs w:val="20"/>
                <w:rtl/>
              </w:rPr>
            </w:pPr>
            <w:r w:rsidRPr="00DB7BD7">
              <w:rPr>
                <w:sz w:val="20"/>
                <w:szCs w:val="20"/>
                <w:rtl/>
              </w:rPr>
              <w:t>[21][11]</w:t>
            </w:r>
          </w:p>
        </w:tc>
      </w:tr>
      <w:tr w:rsidR="00EC374C" w:rsidRPr="00632AE1" w14:paraId="50142C45" w14:textId="77777777" w:rsidTr="00EC374C">
        <w:trPr>
          <w:gridAfter w:val="1"/>
          <w:wAfter w:w="149" w:type="dxa"/>
          <w:jc w:val="center"/>
        </w:trPr>
        <w:tc>
          <w:tcPr>
            <w:tcW w:w="3725" w:type="dxa"/>
            <w:gridSpan w:val="5"/>
          </w:tcPr>
          <w:p w14:paraId="2B102088" w14:textId="77777777" w:rsidR="00EC374C" w:rsidRDefault="00EC374C" w:rsidP="00EC374C">
            <w:pPr>
              <w:rPr>
                <w:rFonts w:cs="David"/>
                <w:b/>
                <w:bCs/>
                <w:sz w:val="20"/>
                <w:szCs w:val="20"/>
                <w:rtl/>
              </w:rPr>
            </w:pPr>
            <w:r>
              <w:rPr>
                <w:rFonts w:cs="David"/>
                <w:b/>
                <w:bCs/>
                <w:sz w:val="20"/>
                <w:szCs w:val="20"/>
                <w:rtl/>
              </w:rPr>
              <w:t>תולדות טטראהידרותיאזפין ביציקליות המשמשות לטיפול במחלות נאופלסטיות ו/או זיהומיות</w:t>
            </w:r>
          </w:p>
          <w:p w14:paraId="24BCD4CE" w14:textId="77777777" w:rsidR="00EC374C" w:rsidRPr="00632AE1" w:rsidRDefault="00EC374C" w:rsidP="00EC374C">
            <w:pPr>
              <w:rPr>
                <w:rFonts w:cs="David"/>
                <w:b/>
                <w:bCs/>
                <w:sz w:val="20"/>
                <w:szCs w:val="20"/>
                <w:rtl/>
              </w:rPr>
            </w:pPr>
          </w:p>
        </w:tc>
        <w:tc>
          <w:tcPr>
            <w:tcW w:w="3483" w:type="dxa"/>
            <w:gridSpan w:val="4"/>
          </w:tcPr>
          <w:p w14:paraId="7B3C9CAD" w14:textId="77777777" w:rsidR="00EC374C" w:rsidRDefault="00EC374C" w:rsidP="00EC374C">
            <w:pPr>
              <w:jc w:val="right"/>
              <w:rPr>
                <w:rFonts w:cs="David"/>
                <w:b/>
                <w:bCs/>
                <w:sz w:val="20"/>
                <w:szCs w:val="20"/>
              </w:rPr>
            </w:pPr>
            <w:r>
              <w:rPr>
                <w:rFonts w:cs="David"/>
                <w:b/>
                <w:bCs/>
                <w:sz w:val="20"/>
                <w:szCs w:val="20"/>
              </w:rPr>
              <w:t>BICYCLIC TETRAHYDROTHIAZEPINE DERIVATIVES USEFUL FOR THE TREATMENT OF NEOPLASTIC AND/OR INFECTIOUS DISEASES</w:t>
            </w:r>
          </w:p>
          <w:p w14:paraId="5F53A1BD" w14:textId="77777777" w:rsidR="00EC374C" w:rsidRPr="00632AE1" w:rsidRDefault="00EC374C" w:rsidP="00EC374C">
            <w:pPr>
              <w:jc w:val="right"/>
              <w:rPr>
                <w:rFonts w:cs="David"/>
                <w:b/>
                <w:bCs/>
                <w:sz w:val="20"/>
                <w:szCs w:val="20"/>
              </w:rPr>
            </w:pPr>
          </w:p>
        </w:tc>
        <w:tc>
          <w:tcPr>
            <w:tcW w:w="597" w:type="dxa"/>
          </w:tcPr>
          <w:p w14:paraId="2670CA78" w14:textId="77777777" w:rsidR="00EC374C" w:rsidRPr="00632AE1" w:rsidRDefault="00EC374C" w:rsidP="00EC374C">
            <w:pPr>
              <w:jc w:val="right"/>
              <w:rPr>
                <w:sz w:val="20"/>
                <w:szCs w:val="20"/>
              </w:rPr>
            </w:pPr>
            <w:r>
              <w:rPr>
                <w:sz w:val="20"/>
                <w:szCs w:val="20"/>
                <w:rtl/>
              </w:rPr>
              <w:t>[54]</w:t>
            </w:r>
          </w:p>
        </w:tc>
      </w:tr>
      <w:tr w:rsidR="00EC374C" w:rsidRPr="00632AE1" w14:paraId="54E5DF6A" w14:textId="77777777" w:rsidTr="00EC374C">
        <w:trPr>
          <w:gridAfter w:val="1"/>
          <w:wAfter w:w="149" w:type="dxa"/>
          <w:jc w:val="center"/>
        </w:trPr>
        <w:tc>
          <w:tcPr>
            <w:tcW w:w="235" w:type="dxa"/>
            <w:gridSpan w:val="2"/>
          </w:tcPr>
          <w:p w14:paraId="30F32244" w14:textId="77777777" w:rsidR="00EC374C" w:rsidRPr="00632AE1" w:rsidRDefault="00EC374C" w:rsidP="00EC374C">
            <w:pPr>
              <w:rPr>
                <w:rFonts w:cs="David"/>
                <w:sz w:val="20"/>
                <w:szCs w:val="20"/>
                <w:rtl/>
              </w:rPr>
            </w:pPr>
          </w:p>
        </w:tc>
        <w:tc>
          <w:tcPr>
            <w:tcW w:w="6973" w:type="dxa"/>
            <w:gridSpan w:val="7"/>
          </w:tcPr>
          <w:p w14:paraId="7A766450" w14:textId="77777777" w:rsidR="00EC374C" w:rsidRPr="00632AE1" w:rsidRDefault="00EC374C" w:rsidP="00EC374C">
            <w:pPr>
              <w:jc w:val="right"/>
              <w:rPr>
                <w:rFonts w:cs="David"/>
                <w:sz w:val="20"/>
                <w:szCs w:val="20"/>
              </w:rPr>
            </w:pPr>
            <w:r>
              <w:rPr>
                <w:rFonts w:cs="David"/>
                <w:sz w:val="20"/>
                <w:szCs w:val="20"/>
              </w:rPr>
              <w:t>29.02.2016</w:t>
            </w:r>
          </w:p>
        </w:tc>
        <w:tc>
          <w:tcPr>
            <w:tcW w:w="597" w:type="dxa"/>
          </w:tcPr>
          <w:p w14:paraId="2AF35A8F" w14:textId="77777777" w:rsidR="00EC374C" w:rsidRPr="00632AE1" w:rsidRDefault="00EC374C" w:rsidP="00EC374C">
            <w:pPr>
              <w:jc w:val="right"/>
              <w:rPr>
                <w:sz w:val="20"/>
                <w:szCs w:val="20"/>
              </w:rPr>
            </w:pPr>
            <w:r>
              <w:rPr>
                <w:sz w:val="20"/>
                <w:szCs w:val="20"/>
                <w:rtl/>
              </w:rPr>
              <w:t>[22]</w:t>
            </w:r>
          </w:p>
        </w:tc>
      </w:tr>
      <w:tr w:rsidR="00EC374C" w:rsidRPr="00632AE1" w14:paraId="2E39A3D5" w14:textId="77777777" w:rsidTr="00EC374C">
        <w:trPr>
          <w:gridAfter w:val="1"/>
          <w:wAfter w:w="149" w:type="dxa"/>
          <w:jc w:val="center"/>
        </w:trPr>
        <w:tc>
          <w:tcPr>
            <w:tcW w:w="235" w:type="dxa"/>
            <w:gridSpan w:val="2"/>
          </w:tcPr>
          <w:p w14:paraId="11B8B995" w14:textId="77777777" w:rsidR="00EC374C" w:rsidRPr="00632AE1" w:rsidRDefault="00EC374C" w:rsidP="00EC374C">
            <w:pPr>
              <w:rPr>
                <w:rFonts w:cs="David"/>
                <w:sz w:val="20"/>
                <w:szCs w:val="20"/>
                <w:rtl/>
              </w:rPr>
            </w:pPr>
          </w:p>
        </w:tc>
        <w:tc>
          <w:tcPr>
            <w:tcW w:w="2939" w:type="dxa"/>
            <w:gridSpan w:val="2"/>
          </w:tcPr>
          <w:p w14:paraId="76B434F5"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A60A52B" w14:textId="77777777" w:rsidR="00EC374C" w:rsidRPr="00632AE1" w:rsidRDefault="00EC374C" w:rsidP="00EC374C">
            <w:pPr>
              <w:jc w:val="right"/>
              <w:rPr>
                <w:sz w:val="20"/>
                <w:szCs w:val="20"/>
              </w:rPr>
            </w:pPr>
            <w:r>
              <w:rPr>
                <w:sz w:val="20"/>
                <w:szCs w:val="20"/>
                <w:rtl/>
              </w:rPr>
              <w:t>[33]</w:t>
            </w:r>
          </w:p>
        </w:tc>
        <w:tc>
          <w:tcPr>
            <w:tcW w:w="1555" w:type="dxa"/>
            <w:gridSpan w:val="2"/>
          </w:tcPr>
          <w:p w14:paraId="68AD60B9" w14:textId="77777777" w:rsidR="00EC374C" w:rsidRPr="00632AE1" w:rsidRDefault="00EC374C" w:rsidP="00EC374C">
            <w:pPr>
              <w:jc w:val="right"/>
              <w:rPr>
                <w:rFonts w:cs="David"/>
                <w:sz w:val="20"/>
                <w:szCs w:val="20"/>
              </w:rPr>
            </w:pPr>
            <w:r>
              <w:rPr>
                <w:rFonts w:cs="David"/>
                <w:sz w:val="20"/>
                <w:szCs w:val="20"/>
              </w:rPr>
              <w:t>02.03.2015</w:t>
            </w:r>
          </w:p>
        </w:tc>
        <w:tc>
          <w:tcPr>
            <w:tcW w:w="550" w:type="dxa"/>
          </w:tcPr>
          <w:p w14:paraId="5E648E05" w14:textId="77777777" w:rsidR="00EC374C" w:rsidRPr="00632AE1" w:rsidRDefault="00EC374C" w:rsidP="00EC374C">
            <w:pPr>
              <w:jc w:val="right"/>
              <w:rPr>
                <w:sz w:val="20"/>
                <w:szCs w:val="20"/>
                <w:rtl/>
              </w:rPr>
            </w:pPr>
            <w:r>
              <w:rPr>
                <w:sz w:val="20"/>
                <w:szCs w:val="20"/>
                <w:rtl/>
              </w:rPr>
              <w:t>[32]</w:t>
            </w:r>
          </w:p>
        </w:tc>
        <w:tc>
          <w:tcPr>
            <w:tcW w:w="1378" w:type="dxa"/>
          </w:tcPr>
          <w:p w14:paraId="52A93679" w14:textId="77777777" w:rsidR="00EC374C" w:rsidRPr="00632AE1" w:rsidRDefault="00EC374C" w:rsidP="00EC374C">
            <w:pPr>
              <w:jc w:val="right"/>
              <w:rPr>
                <w:rFonts w:cs="David"/>
                <w:sz w:val="20"/>
                <w:szCs w:val="20"/>
              </w:rPr>
            </w:pPr>
            <w:r>
              <w:rPr>
                <w:rFonts w:cs="David"/>
                <w:sz w:val="20"/>
                <w:szCs w:val="20"/>
              </w:rPr>
              <w:t>15157175.9</w:t>
            </w:r>
          </w:p>
        </w:tc>
        <w:tc>
          <w:tcPr>
            <w:tcW w:w="597" w:type="dxa"/>
          </w:tcPr>
          <w:p w14:paraId="409BA5EF" w14:textId="77777777" w:rsidR="00EC374C" w:rsidRPr="00632AE1" w:rsidRDefault="00EC374C" w:rsidP="00EC374C">
            <w:pPr>
              <w:jc w:val="right"/>
              <w:rPr>
                <w:sz w:val="20"/>
                <w:szCs w:val="20"/>
              </w:rPr>
            </w:pPr>
            <w:r>
              <w:rPr>
                <w:sz w:val="20"/>
                <w:szCs w:val="20"/>
                <w:rtl/>
              </w:rPr>
              <w:t>[31]</w:t>
            </w:r>
          </w:p>
        </w:tc>
      </w:tr>
      <w:tr w:rsidR="00EC374C" w:rsidRPr="00632AE1" w14:paraId="6B863C2B" w14:textId="77777777" w:rsidTr="00EC374C">
        <w:trPr>
          <w:gridAfter w:val="1"/>
          <w:wAfter w:w="149" w:type="dxa"/>
          <w:jc w:val="center"/>
        </w:trPr>
        <w:tc>
          <w:tcPr>
            <w:tcW w:w="7208" w:type="dxa"/>
            <w:gridSpan w:val="9"/>
          </w:tcPr>
          <w:p w14:paraId="744EEC5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31//554, 45//06, A61P 35//00, C07D 28/1/10, 28/5/36, 41/7/06, 41/7/10, 41/7/12, 41/7/14, 51/3/04, C12N 05//0781, 05//0783</w:t>
            </w:r>
          </w:p>
        </w:tc>
        <w:tc>
          <w:tcPr>
            <w:tcW w:w="597" w:type="dxa"/>
          </w:tcPr>
          <w:p w14:paraId="12CD5D70" w14:textId="77777777" w:rsidR="00EC374C" w:rsidRPr="00632AE1" w:rsidRDefault="00EC374C" w:rsidP="00EC374C">
            <w:pPr>
              <w:jc w:val="right"/>
              <w:rPr>
                <w:sz w:val="20"/>
                <w:szCs w:val="20"/>
              </w:rPr>
            </w:pPr>
            <w:r>
              <w:rPr>
                <w:sz w:val="20"/>
                <w:szCs w:val="20"/>
                <w:rtl/>
              </w:rPr>
              <w:t>[51]</w:t>
            </w:r>
          </w:p>
        </w:tc>
      </w:tr>
      <w:tr w:rsidR="00EC374C" w:rsidRPr="00632AE1" w14:paraId="067B858E" w14:textId="77777777" w:rsidTr="00EC374C">
        <w:trPr>
          <w:gridAfter w:val="1"/>
          <w:wAfter w:w="149" w:type="dxa"/>
          <w:jc w:val="center"/>
        </w:trPr>
        <w:tc>
          <w:tcPr>
            <w:tcW w:w="3725" w:type="dxa"/>
            <w:gridSpan w:val="5"/>
          </w:tcPr>
          <w:p w14:paraId="17BF3D74" w14:textId="77777777" w:rsidR="00EC374C" w:rsidRDefault="00EC374C" w:rsidP="00EC374C">
            <w:pPr>
              <w:rPr>
                <w:rFonts w:cs="Guttman Hodes"/>
                <w:sz w:val="20"/>
                <w:szCs w:val="20"/>
                <w:rtl/>
              </w:rPr>
            </w:pPr>
          </w:p>
          <w:p w14:paraId="1EA53A1F" w14:textId="77777777" w:rsidR="00EC374C" w:rsidRPr="00632AE1" w:rsidRDefault="00EC374C" w:rsidP="00EC374C">
            <w:pPr>
              <w:rPr>
                <w:rFonts w:cs="Guttman Hodes"/>
                <w:sz w:val="20"/>
                <w:szCs w:val="20"/>
                <w:rtl/>
              </w:rPr>
            </w:pPr>
          </w:p>
        </w:tc>
        <w:tc>
          <w:tcPr>
            <w:tcW w:w="3483" w:type="dxa"/>
            <w:gridSpan w:val="4"/>
          </w:tcPr>
          <w:p w14:paraId="43B38CD4" w14:textId="77777777" w:rsidR="00EC374C" w:rsidRDefault="00EC374C" w:rsidP="00EC374C">
            <w:pPr>
              <w:jc w:val="right"/>
              <w:rPr>
                <w:rFonts w:cs="David"/>
                <w:sz w:val="20"/>
                <w:szCs w:val="20"/>
              </w:rPr>
            </w:pPr>
            <w:r>
              <w:rPr>
                <w:rFonts w:cs="David"/>
                <w:sz w:val="20"/>
                <w:szCs w:val="20"/>
              </w:rPr>
              <w:t>APEIRON BIOLOGICS AG, AUSTRIA</w:t>
            </w:r>
          </w:p>
          <w:p w14:paraId="5A2E8B7D" w14:textId="77777777" w:rsidR="00EC374C" w:rsidRPr="00632AE1" w:rsidRDefault="00EC374C" w:rsidP="00EC374C">
            <w:pPr>
              <w:jc w:val="right"/>
              <w:rPr>
                <w:rFonts w:cs="David"/>
                <w:sz w:val="20"/>
                <w:szCs w:val="20"/>
                <w:rtl/>
              </w:rPr>
            </w:pPr>
            <w:r>
              <w:rPr>
                <w:rFonts w:cs="David"/>
                <w:sz w:val="20"/>
                <w:szCs w:val="20"/>
              </w:rPr>
              <w:t>EVOTEC SE, GERMANY</w:t>
            </w:r>
          </w:p>
        </w:tc>
        <w:tc>
          <w:tcPr>
            <w:tcW w:w="597" w:type="dxa"/>
          </w:tcPr>
          <w:p w14:paraId="46AA1885" w14:textId="77777777" w:rsidR="00EC374C" w:rsidRPr="00632AE1" w:rsidRDefault="00EC374C" w:rsidP="00EC374C">
            <w:pPr>
              <w:jc w:val="right"/>
              <w:rPr>
                <w:sz w:val="20"/>
                <w:szCs w:val="20"/>
              </w:rPr>
            </w:pPr>
            <w:r>
              <w:rPr>
                <w:sz w:val="20"/>
                <w:szCs w:val="20"/>
                <w:rtl/>
              </w:rPr>
              <w:t>[71]</w:t>
            </w:r>
          </w:p>
        </w:tc>
      </w:tr>
      <w:tr w:rsidR="00EC374C" w:rsidRPr="00632AE1" w14:paraId="51F499EC" w14:textId="77777777" w:rsidTr="00EC374C">
        <w:trPr>
          <w:gridAfter w:val="1"/>
          <w:wAfter w:w="149" w:type="dxa"/>
          <w:jc w:val="center"/>
        </w:trPr>
        <w:tc>
          <w:tcPr>
            <w:tcW w:w="235" w:type="dxa"/>
            <w:gridSpan w:val="2"/>
          </w:tcPr>
          <w:p w14:paraId="4BBF46E4" w14:textId="77777777" w:rsidR="00EC374C" w:rsidRPr="00632AE1" w:rsidRDefault="00EC374C" w:rsidP="00EC374C">
            <w:pPr>
              <w:rPr>
                <w:rFonts w:cs="Guttman Hodes"/>
                <w:sz w:val="20"/>
                <w:szCs w:val="20"/>
                <w:rtl/>
              </w:rPr>
            </w:pPr>
          </w:p>
        </w:tc>
        <w:tc>
          <w:tcPr>
            <w:tcW w:w="6973" w:type="dxa"/>
            <w:gridSpan w:val="7"/>
          </w:tcPr>
          <w:p w14:paraId="040F7C69" w14:textId="77777777" w:rsidR="00EC374C" w:rsidRPr="00632AE1" w:rsidRDefault="00EC374C" w:rsidP="00EC374C">
            <w:pPr>
              <w:jc w:val="right"/>
              <w:rPr>
                <w:rFonts w:cs="Guttman Hodes"/>
                <w:sz w:val="20"/>
                <w:szCs w:val="20"/>
              </w:rPr>
            </w:pPr>
            <w:r>
              <w:rPr>
                <w:rFonts w:cs="Guttman Hodes"/>
                <w:sz w:val="20"/>
                <w:szCs w:val="20"/>
              </w:rPr>
              <w:t>WO/2016/139181</w:t>
            </w:r>
          </w:p>
        </w:tc>
        <w:tc>
          <w:tcPr>
            <w:tcW w:w="597" w:type="dxa"/>
          </w:tcPr>
          <w:p w14:paraId="61248AFB" w14:textId="77777777" w:rsidR="00EC374C" w:rsidRPr="00632AE1" w:rsidRDefault="00EC374C" w:rsidP="00EC374C">
            <w:pPr>
              <w:jc w:val="right"/>
              <w:rPr>
                <w:sz w:val="20"/>
                <w:szCs w:val="20"/>
              </w:rPr>
            </w:pPr>
            <w:r>
              <w:rPr>
                <w:sz w:val="20"/>
                <w:szCs w:val="20"/>
                <w:rtl/>
              </w:rPr>
              <w:t>[87]</w:t>
            </w:r>
          </w:p>
        </w:tc>
      </w:tr>
      <w:tr w:rsidR="00EC374C" w:rsidRPr="00632AE1" w14:paraId="50169275" w14:textId="77777777" w:rsidTr="00EC374C">
        <w:trPr>
          <w:gridAfter w:val="1"/>
          <w:wAfter w:w="149" w:type="dxa"/>
          <w:jc w:val="center"/>
        </w:trPr>
        <w:tc>
          <w:tcPr>
            <w:tcW w:w="3725" w:type="dxa"/>
            <w:gridSpan w:val="5"/>
          </w:tcPr>
          <w:p w14:paraId="2FC1CB4D" w14:textId="77777777" w:rsidR="00EC374C" w:rsidRDefault="00EC374C" w:rsidP="00EC374C">
            <w:pPr>
              <w:rPr>
                <w:rFonts w:cs="Guttman Hodes"/>
                <w:sz w:val="20"/>
                <w:szCs w:val="20"/>
                <w:rtl/>
              </w:rPr>
            </w:pPr>
            <w:r>
              <w:rPr>
                <w:rFonts w:cs="Guttman Hodes"/>
                <w:sz w:val="20"/>
                <w:szCs w:val="20"/>
                <w:rtl/>
              </w:rPr>
              <w:t>ריינהולד כהן ושותפיו,</w:t>
            </w:r>
          </w:p>
          <w:p w14:paraId="38A11746" w14:textId="77777777" w:rsidR="00EC374C" w:rsidRDefault="00EC374C" w:rsidP="00EC374C">
            <w:pPr>
              <w:rPr>
                <w:rFonts w:cs="Guttman Hodes"/>
                <w:sz w:val="20"/>
                <w:szCs w:val="20"/>
                <w:rtl/>
              </w:rPr>
            </w:pPr>
            <w:r>
              <w:rPr>
                <w:rFonts w:cs="Guttman Hodes"/>
                <w:sz w:val="20"/>
                <w:szCs w:val="20"/>
                <w:rtl/>
              </w:rPr>
              <w:t xml:space="preserve">רחוב הברזל 26א' </w:t>
            </w:r>
          </w:p>
          <w:p w14:paraId="1706AB2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3" w:type="dxa"/>
            <w:gridSpan w:val="4"/>
          </w:tcPr>
          <w:p w14:paraId="75E0BF05" w14:textId="77777777" w:rsidR="00EC374C" w:rsidRDefault="00EC374C" w:rsidP="00EC374C">
            <w:pPr>
              <w:jc w:val="right"/>
              <w:rPr>
                <w:rFonts w:cs="David"/>
                <w:sz w:val="20"/>
                <w:szCs w:val="20"/>
              </w:rPr>
            </w:pPr>
            <w:r>
              <w:rPr>
                <w:rFonts w:cs="David"/>
                <w:sz w:val="20"/>
                <w:szCs w:val="20"/>
              </w:rPr>
              <w:t>REINHOLD COHN AND PARTNERS,</w:t>
            </w:r>
          </w:p>
          <w:p w14:paraId="4A0D2A70" w14:textId="77777777" w:rsidR="00EC374C" w:rsidRDefault="00EC374C" w:rsidP="00EC374C">
            <w:pPr>
              <w:jc w:val="right"/>
              <w:rPr>
                <w:rFonts w:cs="David"/>
                <w:sz w:val="20"/>
                <w:szCs w:val="20"/>
              </w:rPr>
            </w:pPr>
            <w:r>
              <w:rPr>
                <w:rFonts w:cs="David"/>
                <w:sz w:val="20"/>
                <w:szCs w:val="20"/>
              </w:rPr>
              <w:t xml:space="preserve"> 26A HABARZEL ST.,</w:t>
            </w:r>
          </w:p>
          <w:p w14:paraId="7621DBD5" w14:textId="77777777" w:rsidR="00EC374C" w:rsidRDefault="00EC374C" w:rsidP="00EC374C">
            <w:pPr>
              <w:jc w:val="right"/>
              <w:rPr>
                <w:rFonts w:cs="David"/>
                <w:sz w:val="20"/>
                <w:szCs w:val="20"/>
              </w:rPr>
            </w:pPr>
            <w:r>
              <w:rPr>
                <w:rFonts w:cs="David"/>
                <w:sz w:val="20"/>
                <w:szCs w:val="20"/>
              </w:rPr>
              <w:t>RAMAT HACHAYAL 69710</w:t>
            </w:r>
          </w:p>
          <w:p w14:paraId="0BFB6FB8" w14:textId="77777777" w:rsidR="00EC374C" w:rsidRPr="00632AE1" w:rsidRDefault="00EC374C" w:rsidP="00EC374C">
            <w:pPr>
              <w:jc w:val="right"/>
              <w:rPr>
                <w:rFonts w:cs="David"/>
                <w:sz w:val="20"/>
                <w:szCs w:val="20"/>
                <w:rtl/>
              </w:rPr>
            </w:pPr>
          </w:p>
        </w:tc>
        <w:tc>
          <w:tcPr>
            <w:tcW w:w="597" w:type="dxa"/>
          </w:tcPr>
          <w:p w14:paraId="47F9AAB4" w14:textId="77777777" w:rsidR="00EC374C" w:rsidRPr="00632AE1" w:rsidRDefault="00EC374C" w:rsidP="00EC374C">
            <w:pPr>
              <w:jc w:val="right"/>
              <w:rPr>
                <w:sz w:val="20"/>
                <w:szCs w:val="20"/>
                <w:rtl/>
              </w:rPr>
            </w:pPr>
            <w:r>
              <w:rPr>
                <w:sz w:val="20"/>
                <w:szCs w:val="20"/>
                <w:rtl/>
              </w:rPr>
              <w:t>[74]</w:t>
            </w:r>
          </w:p>
        </w:tc>
      </w:tr>
      <w:tr w:rsidR="00EC374C" w:rsidRPr="00632AE1" w14:paraId="706FC049" w14:textId="77777777" w:rsidTr="00EC374C">
        <w:trPr>
          <w:gridAfter w:val="1"/>
          <w:wAfter w:w="149" w:type="dxa"/>
          <w:jc w:val="center"/>
        </w:trPr>
        <w:tc>
          <w:tcPr>
            <w:tcW w:w="2139" w:type="dxa"/>
            <w:gridSpan w:val="3"/>
          </w:tcPr>
          <w:p w14:paraId="0CFD6EE5" w14:textId="77777777" w:rsidR="00EC374C" w:rsidRPr="00632AE1" w:rsidRDefault="00EC374C" w:rsidP="00EC374C">
            <w:pPr>
              <w:jc w:val="right"/>
              <w:rPr>
                <w:rFonts w:cs="David"/>
                <w:sz w:val="20"/>
                <w:szCs w:val="20"/>
              </w:rPr>
            </w:pPr>
          </w:p>
        </w:tc>
        <w:tc>
          <w:tcPr>
            <w:tcW w:w="1663" w:type="dxa"/>
            <w:gridSpan w:val="3"/>
          </w:tcPr>
          <w:p w14:paraId="7193F93E" w14:textId="77777777" w:rsidR="00EC374C" w:rsidRPr="00632AE1" w:rsidRDefault="00EC374C" w:rsidP="00EC374C">
            <w:pPr>
              <w:jc w:val="right"/>
              <w:rPr>
                <w:rFonts w:cs="David"/>
                <w:sz w:val="20"/>
                <w:szCs w:val="20"/>
              </w:rPr>
            </w:pPr>
          </w:p>
        </w:tc>
        <w:tc>
          <w:tcPr>
            <w:tcW w:w="4003" w:type="dxa"/>
            <w:gridSpan w:val="4"/>
          </w:tcPr>
          <w:p w14:paraId="54CDA640" w14:textId="77777777" w:rsidR="00EC374C" w:rsidRPr="00632AE1" w:rsidRDefault="00EC374C" w:rsidP="00EC374C">
            <w:pPr>
              <w:jc w:val="right"/>
              <w:rPr>
                <w:rFonts w:cs="David"/>
                <w:sz w:val="20"/>
                <w:szCs w:val="20"/>
              </w:rPr>
            </w:pPr>
          </w:p>
        </w:tc>
      </w:tr>
      <w:tr w:rsidR="00EC374C" w:rsidRPr="00632AE1" w14:paraId="07352F56" w14:textId="77777777" w:rsidTr="00EC374C">
        <w:tblPrEx>
          <w:jc w:val="left"/>
          <w:tblLook w:val="0000" w:firstRow="0" w:lastRow="0" w:firstColumn="0" w:lastColumn="0" w:noHBand="0" w:noVBand="0"/>
        </w:tblPrEx>
        <w:trPr>
          <w:gridBefore w:val="1"/>
          <w:wBefore w:w="70" w:type="dxa"/>
        </w:trPr>
        <w:tc>
          <w:tcPr>
            <w:tcW w:w="7884" w:type="dxa"/>
            <w:gridSpan w:val="10"/>
          </w:tcPr>
          <w:p w14:paraId="0A30A4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E65B20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2"/>
        <w:gridCol w:w="551"/>
        <w:gridCol w:w="77"/>
        <w:gridCol w:w="1486"/>
        <w:gridCol w:w="550"/>
        <w:gridCol w:w="1361"/>
        <w:gridCol w:w="598"/>
        <w:gridCol w:w="152"/>
      </w:tblGrid>
      <w:tr w:rsidR="00EC374C" w:rsidRPr="00632AE1" w14:paraId="4B8012B3" w14:textId="77777777" w:rsidTr="00EC374C">
        <w:trPr>
          <w:gridAfter w:val="1"/>
          <w:wAfter w:w="152" w:type="dxa"/>
          <w:trHeight w:val="485"/>
          <w:jc w:val="center"/>
        </w:trPr>
        <w:tc>
          <w:tcPr>
            <w:tcW w:w="3730" w:type="dxa"/>
            <w:gridSpan w:val="5"/>
          </w:tcPr>
          <w:p w14:paraId="3E6BDB29" w14:textId="77777777" w:rsidR="00EC374C" w:rsidRPr="00DB7BD7" w:rsidRDefault="000863EF" w:rsidP="00EC374C">
            <w:pPr>
              <w:jc w:val="right"/>
              <w:rPr>
                <w:b/>
                <w:bCs/>
                <w:color w:val="0000FF"/>
                <w:sz w:val="20"/>
                <w:szCs w:val="20"/>
                <w:u w:val="single"/>
                <w:rtl/>
              </w:rPr>
            </w:pPr>
            <w:hyperlink r:id="rId808" w:history="1">
              <w:r w:rsidR="00EC374C" w:rsidRPr="00DB7BD7">
                <w:rPr>
                  <w:rStyle w:val="Hyperlink"/>
                  <w:sz w:val="20"/>
                </w:rPr>
                <w:t>254032</w:t>
              </w:r>
            </w:hyperlink>
          </w:p>
        </w:tc>
        <w:tc>
          <w:tcPr>
            <w:tcW w:w="4072" w:type="dxa"/>
            <w:gridSpan w:val="5"/>
          </w:tcPr>
          <w:p w14:paraId="4AC39035" w14:textId="77777777" w:rsidR="00EC374C" w:rsidRPr="00DB7BD7" w:rsidRDefault="00EC374C" w:rsidP="00EC374C">
            <w:pPr>
              <w:rPr>
                <w:sz w:val="20"/>
                <w:szCs w:val="20"/>
                <w:rtl/>
              </w:rPr>
            </w:pPr>
            <w:r w:rsidRPr="00DB7BD7">
              <w:rPr>
                <w:sz w:val="20"/>
                <w:szCs w:val="20"/>
                <w:rtl/>
              </w:rPr>
              <w:t>[21][11]</w:t>
            </w:r>
          </w:p>
        </w:tc>
      </w:tr>
      <w:tr w:rsidR="00EC374C" w:rsidRPr="00632AE1" w14:paraId="7BBD1C49" w14:textId="77777777" w:rsidTr="00EC374C">
        <w:trPr>
          <w:gridAfter w:val="1"/>
          <w:wAfter w:w="152" w:type="dxa"/>
          <w:jc w:val="center"/>
        </w:trPr>
        <w:tc>
          <w:tcPr>
            <w:tcW w:w="3730" w:type="dxa"/>
            <w:gridSpan w:val="5"/>
          </w:tcPr>
          <w:p w14:paraId="0B5A47E1" w14:textId="77777777" w:rsidR="00EC374C" w:rsidRDefault="00EC374C" w:rsidP="00EC374C">
            <w:pPr>
              <w:rPr>
                <w:rFonts w:cs="David"/>
                <w:b/>
                <w:bCs/>
                <w:sz w:val="20"/>
                <w:szCs w:val="20"/>
                <w:rtl/>
              </w:rPr>
            </w:pPr>
            <w:r>
              <w:rPr>
                <w:rFonts w:cs="David"/>
                <w:b/>
                <w:bCs/>
                <w:sz w:val="20"/>
                <w:szCs w:val="20"/>
                <w:rtl/>
              </w:rPr>
              <w:t>הכנסת אלקיל לחומרים ארומטים</w:t>
            </w:r>
          </w:p>
          <w:p w14:paraId="218436F7" w14:textId="77777777" w:rsidR="00EC374C" w:rsidRPr="00632AE1" w:rsidRDefault="00EC374C" w:rsidP="00EC374C">
            <w:pPr>
              <w:rPr>
                <w:rFonts w:cs="David"/>
                <w:b/>
                <w:bCs/>
                <w:sz w:val="20"/>
                <w:szCs w:val="20"/>
                <w:rtl/>
              </w:rPr>
            </w:pPr>
          </w:p>
        </w:tc>
        <w:tc>
          <w:tcPr>
            <w:tcW w:w="3474" w:type="dxa"/>
            <w:gridSpan w:val="4"/>
          </w:tcPr>
          <w:p w14:paraId="683D6C5B" w14:textId="77777777" w:rsidR="00EC374C" w:rsidRDefault="00EC374C" w:rsidP="00EC374C">
            <w:pPr>
              <w:jc w:val="right"/>
              <w:rPr>
                <w:rFonts w:cs="David"/>
                <w:b/>
                <w:bCs/>
                <w:sz w:val="20"/>
                <w:szCs w:val="20"/>
              </w:rPr>
            </w:pPr>
            <w:r>
              <w:rPr>
                <w:rFonts w:cs="David"/>
                <w:b/>
                <w:bCs/>
                <w:sz w:val="20"/>
                <w:szCs w:val="20"/>
              </w:rPr>
              <w:t>INTRODUCTION OF ALKYL SUBSTITUENTS TO AROMATIC COMPOUNDS</w:t>
            </w:r>
          </w:p>
          <w:p w14:paraId="1772DBF8" w14:textId="77777777" w:rsidR="00EC374C" w:rsidRPr="00632AE1" w:rsidRDefault="00EC374C" w:rsidP="00EC374C">
            <w:pPr>
              <w:jc w:val="right"/>
              <w:rPr>
                <w:rFonts w:cs="David"/>
                <w:b/>
                <w:bCs/>
                <w:sz w:val="20"/>
                <w:szCs w:val="20"/>
              </w:rPr>
            </w:pPr>
          </w:p>
        </w:tc>
        <w:tc>
          <w:tcPr>
            <w:tcW w:w="598" w:type="dxa"/>
          </w:tcPr>
          <w:p w14:paraId="2C6D64B4" w14:textId="77777777" w:rsidR="00EC374C" w:rsidRPr="00632AE1" w:rsidRDefault="00EC374C" w:rsidP="00EC374C">
            <w:pPr>
              <w:jc w:val="right"/>
              <w:rPr>
                <w:sz w:val="20"/>
                <w:szCs w:val="20"/>
              </w:rPr>
            </w:pPr>
            <w:r>
              <w:rPr>
                <w:sz w:val="20"/>
                <w:szCs w:val="20"/>
                <w:rtl/>
              </w:rPr>
              <w:t>[54]</w:t>
            </w:r>
          </w:p>
        </w:tc>
      </w:tr>
      <w:tr w:rsidR="00EC374C" w:rsidRPr="00632AE1" w14:paraId="05AF3EFF" w14:textId="77777777" w:rsidTr="00EC374C">
        <w:trPr>
          <w:gridAfter w:val="1"/>
          <w:wAfter w:w="152" w:type="dxa"/>
          <w:jc w:val="center"/>
        </w:trPr>
        <w:tc>
          <w:tcPr>
            <w:tcW w:w="235" w:type="dxa"/>
            <w:gridSpan w:val="2"/>
          </w:tcPr>
          <w:p w14:paraId="20F326FD" w14:textId="77777777" w:rsidR="00EC374C" w:rsidRPr="00632AE1" w:rsidRDefault="00EC374C" w:rsidP="00EC374C">
            <w:pPr>
              <w:rPr>
                <w:rFonts w:cs="David"/>
                <w:sz w:val="20"/>
                <w:szCs w:val="20"/>
                <w:rtl/>
              </w:rPr>
            </w:pPr>
          </w:p>
        </w:tc>
        <w:tc>
          <w:tcPr>
            <w:tcW w:w="6969" w:type="dxa"/>
            <w:gridSpan w:val="7"/>
          </w:tcPr>
          <w:p w14:paraId="2B2B852A" w14:textId="77777777" w:rsidR="00EC374C" w:rsidRPr="00632AE1" w:rsidRDefault="00EC374C" w:rsidP="00EC374C">
            <w:pPr>
              <w:jc w:val="right"/>
              <w:rPr>
                <w:rFonts w:cs="David"/>
                <w:sz w:val="20"/>
                <w:szCs w:val="20"/>
              </w:rPr>
            </w:pPr>
            <w:r>
              <w:rPr>
                <w:rFonts w:cs="David"/>
                <w:sz w:val="20"/>
                <w:szCs w:val="20"/>
              </w:rPr>
              <w:t>16.02.2016</w:t>
            </w:r>
          </w:p>
        </w:tc>
        <w:tc>
          <w:tcPr>
            <w:tcW w:w="598" w:type="dxa"/>
          </w:tcPr>
          <w:p w14:paraId="3FA05A26" w14:textId="77777777" w:rsidR="00EC374C" w:rsidRPr="00632AE1" w:rsidRDefault="00EC374C" w:rsidP="00EC374C">
            <w:pPr>
              <w:jc w:val="right"/>
              <w:rPr>
                <w:sz w:val="20"/>
                <w:szCs w:val="20"/>
              </w:rPr>
            </w:pPr>
            <w:r>
              <w:rPr>
                <w:sz w:val="20"/>
                <w:szCs w:val="20"/>
                <w:rtl/>
              </w:rPr>
              <w:t>[22]</w:t>
            </w:r>
          </w:p>
        </w:tc>
      </w:tr>
      <w:tr w:rsidR="00EC374C" w:rsidRPr="00632AE1" w14:paraId="7D28E98D" w14:textId="77777777" w:rsidTr="00EC374C">
        <w:trPr>
          <w:gridAfter w:val="1"/>
          <w:wAfter w:w="152" w:type="dxa"/>
          <w:jc w:val="center"/>
        </w:trPr>
        <w:tc>
          <w:tcPr>
            <w:tcW w:w="235" w:type="dxa"/>
            <w:gridSpan w:val="2"/>
          </w:tcPr>
          <w:p w14:paraId="2F107249" w14:textId="77777777" w:rsidR="00EC374C" w:rsidRPr="00632AE1" w:rsidRDefault="00EC374C" w:rsidP="00EC374C">
            <w:pPr>
              <w:rPr>
                <w:rFonts w:cs="David"/>
                <w:sz w:val="20"/>
                <w:szCs w:val="20"/>
                <w:rtl/>
              </w:rPr>
            </w:pPr>
          </w:p>
        </w:tc>
        <w:tc>
          <w:tcPr>
            <w:tcW w:w="2944" w:type="dxa"/>
            <w:gridSpan w:val="2"/>
          </w:tcPr>
          <w:p w14:paraId="24FD367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11EFB7A" w14:textId="77777777" w:rsidR="00EC374C" w:rsidRPr="00632AE1" w:rsidRDefault="00EC374C" w:rsidP="00EC374C">
            <w:pPr>
              <w:jc w:val="right"/>
              <w:rPr>
                <w:sz w:val="20"/>
                <w:szCs w:val="20"/>
              </w:rPr>
            </w:pPr>
            <w:r>
              <w:rPr>
                <w:sz w:val="20"/>
                <w:szCs w:val="20"/>
                <w:rtl/>
              </w:rPr>
              <w:t>[33]</w:t>
            </w:r>
          </w:p>
        </w:tc>
        <w:tc>
          <w:tcPr>
            <w:tcW w:w="1563" w:type="dxa"/>
            <w:gridSpan w:val="2"/>
          </w:tcPr>
          <w:p w14:paraId="3CA22A0C" w14:textId="77777777" w:rsidR="00EC374C" w:rsidRPr="00632AE1" w:rsidRDefault="00EC374C" w:rsidP="00EC374C">
            <w:pPr>
              <w:jc w:val="right"/>
              <w:rPr>
                <w:rFonts w:cs="David"/>
                <w:sz w:val="20"/>
                <w:szCs w:val="20"/>
              </w:rPr>
            </w:pPr>
            <w:r>
              <w:rPr>
                <w:rFonts w:cs="David"/>
                <w:sz w:val="20"/>
                <w:szCs w:val="20"/>
              </w:rPr>
              <w:t>16.02.2015</w:t>
            </w:r>
          </w:p>
        </w:tc>
        <w:tc>
          <w:tcPr>
            <w:tcW w:w="550" w:type="dxa"/>
          </w:tcPr>
          <w:p w14:paraId="3433E713" w14:textId="77777777" w:rsidR="00EC374C" w:rsidRPr="00632AE1" w:rsidRDefault="00EC374C" w:rsidP="00EC374C">
            <w:pPr>
              <w:jc w:val="right"/>
              <w:rPr>
                <w:sz w:val="20"/>
                <w:szCs w:val="20"/>
                <w:rtl/>
              </w:rPr>
            </w:pPr>
            <w:r>
              <w:rPr>
                <w:sz w:val="20"/>
                <w:szCs w:val="20"/>
                <w:rtl/>
              </w:rPr>
              <w:t>[32]</w:t>
            </w:r>
          </w:p>
        </w:tc>
        <w:tc>
          <w:tcPr>
            <w:tcW w:w="1361" w:type="dxa"/>
          </w:tcPr>
          <w:p w14:paraId="4634A024" w14:textId="77777777" w:rsidR="00EC374C" w:rsidRPr="00632AE1" w:rsidRDefault="00EC374C" w:rsidP="00EC374C">
            <w:pPr>
              <w:jc w:val="right"/>
              <w:rPr>
                <w:rFonts w:cs="David"/>
                <w:sz w:val="20"/>
                <w:szCs w:val="20"/>
              </w:rPr>
            </w:pPr>
            <w:r>
              <w:rPr>
                <w:rFonts w:cs="David"/>
                <w:sz w:val="20"/>
                <w:szCs w:val="20"/>
              </w:rPr>
              <w:t>62/116,595</w:t>
            </w:r>
          </w:p>
        </w:tc>
        <w:tc>
          <w:tcPr>
            <w:tcW w:w="598" w:type="dxa"/>
          </w:tcPr>
          <w:p w14:paraId="6BF04F8E" w14:textId="77777777" w:rsidR="00EC374C" w:rsidRPr="00632AE1" w:rsidRDefault="00EC374C" w:rsidP="00EC374C">
            <w:pPr>
              <w:jc w:val="right"/>
              <w:rPr>
                <w:sz w:val="20"/>
                <w:szCs w:val="20"/>
              </w:rPr>
            </w:pPr>
            <w:r>
              <w:rPr>
                <w:sz w:val="20"/>
                <w:szCs w:val="20"/>
                <w:rtl/>
              </w:rPr>
              <w:t>[31]</w:t>
            </w:r>
          </w:p>
        </w:tc>
      </w:tr>
      <w:tr w:rsidR="00EC374C" w:rsidRPr="00632AE1" w14:paraId="701F2CAB" w14:textId="77777777" w:rsidTr="00EC374C">
        <w:trPr>
          <w:gridAfter w:val="1"/>
          <w:wAfter w:w="152" w:type="dxa"/>
          <w:jc w:val="center"/>
        </w:trPr>
        <w:tc>
          <w:tcPr>
            <w:tcW w:w="7204" w:type="dxa"/>
            <w:gridSpan w:val="9"/>
          </w:tcPr>
          <w:p w14:paraId="2594C6E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31//335, 31//565, C07C 25/3/30, 25/5/54, 31/7/14, 32/3/16, 32/3/56, 32/3/60, 32/7/06, 39//14, 39//38, 43//225, 43//23, C07D 20/9/10, 31/7/64, C07J 01//00, 31//00</w:t>
            </w:r>
          </w:p>
        </w:tc>
        <w:tc>
          <w:tcPr>
            <w:tcW w:w="598" w:type="dxa"/>
          </w:tcPr>
          <w:p w14:paraId="579E5491" w14:textId="77777777" w:rsidR="00EC374C" w:rsidRPr="00632AE1" w:rsidRDefault="00EC374C" w:rsidP="00EC374C">
            <w:pPr>
              <w:jc w:val="right"/>
              <w:rPr>
                <w:sz w:val="20"/>
                <w:szCs w:val="20"/>
              </w:rPr>
            </w:pPr>
            <w:r>
              <w:rPr>
                <w:sz w:val="20"/>
                <w:szCs w:val="20"/>
                <w:rtl/>
              </w:rPr>
              <w:t>[51]</w:t>
            </w:r>
          </w:p>
        </w:tc>
      </w:tr>
      <w:tr w:rsidR="00EC374C" w:rsidRPr="00632AE1" w14:paraId="4460067C" w14:textId="77777777" w:rsidTr="00EC374C">
        <w:trPr>
          <w:gridAfter w:val="1"/>
          <w:wAfter w:w="152" w:type="dxa"/>
          <w:jc w:val="center"/>
        </w:trPr>
        <w:tc>
          <w:tcPr>
            <w:tcW w:w="3730" w:type="dxa"/>
            <w:gridSpan w:val="5"/>
          </w:tcPr>
          <w:p w14:paraId="77018ED5" w14:textId="77777777" w:rsidR="00EC374C" w:rsidRPr="00632AE1" w:rsidRDefault="00EC374C" w:rsidP="00EC374C">
            <w:pPr>
              <w:rPr>
                <w:rFonts w:cs="Guttman Hodes"/>
                <w:sz w:val="20"/>
                <w:szCs w:val="20"/>
                <w:rtl/>
              </w:rPr>
            </w:pPr>
            <w:r>
              <w:rPr>
                <w:rFonts w:cs="Guttman Hodes"/>
                <w:sz w:val="20"/>
                <w:szCs w:val="20"/>
                <w:rtl/>
              </w:rPr>
              <w:t>ב.ג נגב טכנולוגיות ויישומים בע"מ, באוניברסיטת בן גוריון, באר שבע</w:t>
            </w:r>
          </w:p>
        </w:tc>
        <w:tc>
          <w:tcPr>
            <w:tcW w:w="3474" w:type="dxa"/>
            <w:gridSpan w:val="4"/>
          </w:tcPr>
          <w:p w14:paraId="11D1852E" w14:textId="77777777" w:rsidR="00EC374C" w:rsidRPr="00632AE1" w:rsidRDefault="00EC374C" w:rsidP="00EC374C">
            <w:pPr>
              <w:jc w:val="right"/>
              <w:rPr>
                <w:rFonts w:cs="David"/>
                <w:sz w:val="20"/>
                <w:szCs w:val="20"/>
                <w:rtl/>
              </w:rPr>
            </w:pPr>
            <w:r>
              <w:rPr>
                <w:rFonts w:cs="David"/>
                <w:sz w:val="20"/>
                <w:szCs w:val="20"/>
              </w:rPr>
              <w:t>B. G. NEGEV TECHNOLOGIES AND APPLICATIONS LTD., AT BEN-GURION UNIVERSITY</w:t>
            </w:r>
          </w:p>
        </w:tc>
        <w:tc>
          <w:tcPr>
            <w:tcW w:w="598" w:type="dxa"/>
          </w:tcPr>
          <w:p w14:paraId="2DEEFCAB" w14:textId="77777777" w:rsidR="00EC374C" w:rsidRPr="00632AE1" w:rsidRDefault="00EC374C" w:rsidP="00EC374C">
            <w:pPr>
              <w:jc w:val="right"/>
              <w:rPr>
                <w:sz w:val="20"/>
                <w:szCs w:val="20"/>
              </w:rPr>
            </w:pPr>
            <w:r>
              <w:rPr>
                <w:sz w:val="20"/>
                <w:szCs w:val="20"/>
                <w:rtl/>
              </w:rPr>
              <w:t>[71]</w:t>
            </w:r>
          </w:p>
        </w:tc>
      </w:tr>
      <w:tr w:rsidR="00EC374C" w:rsidRPr="00632AE1" w14:paraId="0D450A1F" w14:textId="77777777" w:rsidTr="00EC374C">
        <w:trPr>
          <w:gridAfter w:val="1"/>
          <w:wAfter w:w="152" w:type="dxa"/>
          <w:jc w:val="center"/>
        </w:trPr>
        <w:tc>
          <w:tcPr>
            <w:tcW w:w="3730" w:type="dxa"/>
            <w:gridSpan w:val="5"/>
          </w:tcPr>
          <w:p w14:paraId="32E59F23" w14:textId="77777777" w:rsidR="00EC374C" w:rsidRPr="00632AE1" w:rsidRDefault="00EC374C" w:rsidP="00EC374C">
            <w:pPr>
              <w:rPr>
                <w:rFonts w:cs="Guttman Hodes"/>
                <w:sz w:val="20"/>
                <w:szCs w:val="20"/>
                <w:rtl/>
              </w:rPr>
            </w:pPr>
          </w:p>
        </w:tc>
        <w:tc>
          <w:tcPr>
            <w:tcW w:w="3474" w:type="dxa"/>
            <w:gridSpan w:val="4"/>
          </w:tcPr>
          <w:p w14:paraId="2E16BE42" w14:textId="77777777" w:rsidR="00EC374C" w:rsidRPr="00632AE1" w:rsidRDefault="00EC374C" w:rsidP="00EC374C">
            <w:pPr>
              <w:jc w:val="right"/>
              <w:rPr>
                <w:rFonts w:cs="David"/>
                <w:sz w:val="20"/>
                <w:szCs w:val="20"/>
              </w:rPr>
            </w:pPr>
            <w:r>
              <w:rPr>
                <w:rFonts w:cs="David"/>
                <w:sz w:val="20"/>
                <w:szCs w:val="20"/>
              </w:rPr>
              <w:t>Doron Pappo, Regev Parnes</w:t>
            </w:r>
          </w:p>
        </w:tc>
        <w:tc>
          <w:tcPr>
            <w:tcW w:w="598" w:type="dxa"/>
          </w:tcPr>
          <w:p w14:paraId="398DBAD3" w14:textId="77777777" w:rsidR="00EC374C" w:rsidRPr="00632AE1" w:rsidRDefault="00EC374C" w:rsidP="00EC374C">
            <w:pPr>
              <w:jc w:val="right"/>
              <w:rPr>
                <w:sz w:val="20"/>
                <w:szCs w:val="20"/>
              </w:rPr>
            </w:pPr>
            <w:r>
              <w:rPr>
                <w:sz w:val="20"/>
                <w:szCs w:val="20"/>
                <w:rtl/>
              </w:rPr>
              <w:t>[72]</w:t>
            </w:r>
          </w:p>
        </w:tc>
      </w:tr>
      <w:tr w:rsidR="00EC374C" w:rsidRPr="00632AE1" w14:paraId="7A865CB7" w14:textId="77777777" w:rsidTr="00EC374C">
        <w:trPr>
          <w:gridAfter w:val="1"/>
          <w:wAfter w:w="152" w:type="dxa"/>
          <w:jc w:val="center"/>
        </w:trPr>
        <w:tc>
          <w:tcPr>
            <w:tcW w:w="235" w:type="dxa"/>
            <w:gridSpan w:val="2"/>
          </w:tcPr>
          <w:p w14:paraId="2CA1F618" w14:textId="77777777" w:rsidR="00EC374C" w:rsidRPr="00632AE1" w:rsidRDefault="00EC374C" w:rsidP="00EC374C">
            <w:pPr>
              <w:rPr>
                <w:rFonts w:cs="Guttman Hodes"/>
                <w:sz w:val="20"/>
                <w:szCs w:val="20"/>
                <w:rtl/>
              </w:rPr>
            </w:pPr>
          </w:p>
        </w:tc>
        <w:tc>
          <w:tcPr>
            <w:tcW w:w="6969" w:type="dxa"/>
            <w:gridSpan w:val="7"/>
          </w:tcPr>
          <w:p w14:paraId="5C6ABE59" w14:textId="77777777" w:rsidR="00EC374C" w:rsidRPr="00632AE1" w:rsidRDefault="00EC374C" w:rsidP="00EC374C">
            <w:pPr>
              <w:jc w:val="right"/>
              <w:rPr>
                <w:rFonts w:cs="Guttman Hodes"/>
                <w:sz w:val="20"/>
                <w:szCs w:val="20"/>
              </w:rPr>
            </w:pPr>
            <w:r>
              <w:rPr>
                <w:rFonts w:cs="Guttman Hodes"/>
                <w:sz w:val="20"/>
                <w:szCs w:val="20"/>
              </w:rPr>
              <w:t>WO/2016/132355</w:t>
            </w:r>
          </w:p>
        </w:tc>
        <w:tc>
          <w:tcPr>
            <w:tcW w:w="598" w:type="dxa"/>
          </w:tcPr>
          <w:p w14:paraId="06154F0D" w14:textId="77777777" w:rsidR="00EC374C" w:rsidRPr="00632AE1" w:rsidRDefault="00EC374C" w:rsidP="00EC374C">
            <w:pPr>
              <w:jc w:val="right"/>
              <w:rPr>
                <w:sz w:val="20"/>
                <w:szCs w:val="20"/>
              </w:rPr>
            </w:pPr>
            <w:r>
              <w:rPr>
                <w:sz w:val="20"/>
                <w:szCs w:val="20"/>
                <w:rtl/>
              </w:rPr>
              <w:t>[87]</w:t>
            </w:r>
          </w:p>
        </w:tc>
      </w:tr>
      <w:tr w:rsidR="00EC374C" w:rsidRPr="00632AE1" w14:paraId="3D8961D9" w14:textId="77777777" w:rsidTr="00EC374C">
        <w:trPr>
          <w:gridAfter w:val="1"/>
          <w:wAfter w:w="152" w:type="dxa"/>
          <w:jc w:val="center"/>
        </w:trPr>
        <w:tc>
          <w:tcPr>
            <w:tcW w:w="3730" w:type="dxa"/>
            <w:gridSpan w:val="5"/>
          </w:tcPr>
          <w:p w14:paraId="0F9FE520" w14:textId="77777777" w:rsidR="00EC374C" w:rsidRDefault="00EC374C" w:rsidP="00EC374C">
            <w:pPr>
              <w:rPr>
                <w:rFonts w:cs="Guttman Hodes"/>
                <w:sz w:val="20"/>
                <w:szCs w:val="20"/>
                <w:rtl/>
              </w:rPr>
            </w:pPr>
            <w:r>
              <w:rPr>
                <w:rFonts w:cs="Guttman Hodes"/>
                <w:sz w:val="20"/>
                <w:szCs w:val="20"/>
                <w:rtl/>
              </w:rPr>
              <w:t>גרא קסטן,</w:t>
            </w:r>
          </w:p>
          <w:p w14:paraId="0425ADDB" w14:textId="77777777" w:rsidR="00EC374C" w:rsidRDefault="00EC374C" w:rsidP="00EC374C">
            <w:pPr>
              <w:rPr>
                <w:rFonts w:cs="Guttman Hodes"/>
                <w:sz w:val="20"/>
                <w:szCs w:val="20"/>
                <w:rtl/>
              </w:rPr>
            </w:pPr>
            <w:r>
              <w:rPr>
                <w:rFonts w:cs="Guttman Hodes"/>
                <w:sz w:val="20"/>
                <w:szCs w:val="20"/>
                <w:rtl/>
              </w:rPr>
              <w:t xml:space="preserve">החשמונאים 100, תא חלוקה 52630 </w:t>
            </w:r>
          </w:p>
          <w:p w14:paraId="348B6AFF" w14:textId="77777777" w:rsidR="00EC374C" w:rsidRPr="00632AE1" w:rsidRDefault="00EC374C" w:rsidP="00EC374C">
            <w:pPr>
              <w:rPr>
                <w:rFonts w:cs="Guttman Hodes"/>
                <w:sz w:val="20"/>
                <w:szCs w:val="20"/>
                <w:rtl/>
              </w:rPr>
            </w:pPr>
            <w:r>
              <w:rPr>
                <w:rFonts w:cs="Guttman Hodes"/>
                <w:sz w:val="20"/>
                <w:szCs w:val="20"/>
                <w:rtl/>
              </w:rPr>
              <w:t>תל אביב</w:t>
            </w:r>
          </w:p>
        </w:tc>
        <w:tc>
          <w:tcPr>
            <w:tcW w:w="3474" w:type="dxa"/>
            <w:gridSpan w:val="4"/>
          </w:tcPr>
          <w:p w14:paraId="63949A91" w14:textId="77777777" w:rsidR="00EC374C" w:rsidRDefault="00EC374C" w:rsidP="00EC374C">
            <w:pPr>
              <w:jc w:val="right"/>
              <w:rPr>
                <w:rFonts w:cs="David"/>
                <w:sz w:val="20"/>
                <w:szCs w:val="20"/>
              </w:rPr>
            </w:pPr>
            <w:r>
              <w:rPr>
                <w:rFonts w:cs="David"/>
                <w:sz w:val="20"/>
                <w:szCs w:val="20"/>
              </w:rPr>
              <w:t>GEYRA KESTAN,</w:t>
            </w:r>
          </w:p>
          <w:p w14:paraId="56FA9606" w14:textId="77777777" w:rsidR="00EC374C" w:rsidRDefault="00EC374C" w:rsidP="00EC374C">
            <w:pPr>
              <w:jc w:val="right"/>
              <w:rPr>
                <w:rFonts w:cs="David"/>
                <w:sz w:val="20"/>
                <w:szCs w:val="20"/>
              </w:rPr>
            </w:pPr>
            <w:r>
              <w:rPr>
                <w:rFonts w:cs="David"/>
                <w:sz w:val="20"/>
                <w:szCs w:val="20"/>
              </w:rPr>
              <w:t xml:space="preserve"> 100 HAHASHMONAIM STREET,</w:t>
            </w:r>
          </w:p>
          <w:p w14:paraId="665A4CDA" w14:textId="77777777" w:rsidR="00EC374C" w:rsidRDefault="00EC374C" w:rsidP="00EC374C">
            <w:pPr>
              <w:jc w:val="right"/>
              <w:rPr>
                <w:rFonts w:cs="David"/>
                <w:sz w:val="20"/>
                <w:szCs w:val="20"/>
              </w:rPr>
            </w:pPr>
            <w:r>
              <w:rPr>
                <w:rFonts w:cs="David"/>
                <w:sz w:val="20"/>
                <w:szCs w:val="20"/>
              </w:rPr>
              <w:t>P.O. BOX 52630</w:t>
            </w:r>
          </w:p>
          <w:p w14:paraId="31433DE2" w14:textId="77777777" w:rsidR="00EC374C" w:rsidRPr="00632AE1" w:rsidRDefault="00EC374C" w:rsidP="00EC374C">
            <w:pPr>
              <w:jc w:val="right"/>
              <w:rPr>
                <w:rFonts w:cs="David"/>
                <w:sz w:val="20"/>
                <w:szCs w:val="20"/>
                <w:rtl/>
              </w:rPr>
            </w:pPr>
            <w:r>
              <w:rPr>
                <w:rFonts w:cs="David"/>
                <w:sz w:val="20"/>
                <w:szCs w:val="20"/>
              </w:rPr>
              <w:t>TEL AVIV 6713317</w:t>
            </w:r>
          </w:p>
        </w:tc>
        <w:tc>
          <w:tcPr>
            <w:tcW w:w="598" w:type="dxa"/>
          </w:tcPr>
          <w:p w14:paraId="7BA9D626" w14:textId="77777777" w:rsidR="00EC374C" w:rsidRPr="00632AE1" w:rsidRDefault="00EC374C" w:rsidP="00EC374C">
            <w:pPr>
              <w:jc w:val="right"/>
              <w:rPr>
                <w:sz w:val="20"/>
                <w:szCs w:val="20"/>
                <w:rtl/>
              </w:rPr>
            </w:pPr>
            <w:r>
              <w:rPr>
                <w:sz w:val="20"/>
                <w:szCs w:val="20"/>
                <w:rtl/>
              </w:rPr>
              <w:t>[74]</w:t>
            </w:r>
          </w:p>
        </w:tc>
      </w:tr>
      <w:tr w:rsidR="00EC374C" w:rsidRPr="00632AE1" w14:paraId="7CB32DFE" w14:textId="77777777" w:rsidTr="00EC374C">
        <w:trPr>
          <w:gridAfter w:val="1"/>
          <w:wAfter w:w="152" w:type="dxa"/>
          <w:jc w:val="center"/>
        </w:trPr>
        <w:tc>
          <w:tcPr>
            <w:tcW w:w="2147" w:type="dxa"/>
            <w:gridSpan w:val="3"/>
          </w:tcPr>
          <w:p w14:paraId="5A7B86FD" w14:textId="77777777" w:rsidR="00EC374C" w:rsidRPr="00632AE1" w:rsidRDefault="00EC374C" w:rsidP="00EC374C">
            <w:pPr>
              <w:jc w:val="right"/>
              <w:rPr>
                <w:rFonts w:cs="David"/>
                <w:sz w:val="20"/>
                <w:szCs w:val="20"/>
              </w:rPr>
            </w:pPr>
          </w:p>
        </w:tc>
        <w:tc>
          <w:tcPr>
            <w:tcW w:w="1660" w:type="dxa"/>
            <w:gridSpan w:val="3"/>
          </w:tcPr>
          <w:p w14:paraId="4FF68AD9" w14:textId="77777777" w:rsidR="00EC374C" w:rsidRPr="00632AE1" w:rsidRDefault="00EC374C" w:rsidP="00EC374C">
            <w:pPr>
              <w:jc w:val="right"/>
              <w:rPr>
                <w:rFonts w:cs="David"/>
                <w:sz w:val="20"/>
                <w:szCs w:val="20"/>
              </w:rPr>
            </w:pPr>
          </w:p>
        </w:tc>
        <w:tc>
          <w:tcPr>
            <w:tcW w:w="3995" w:type="dxa"/>
            <w:gridSpan w:val="4"/>
          </w:tcPr>
          <w:p w14:paraId="40399919" w14:textId="77777777" w:rsidR="00EC374C" w:rsidRPr="00632AE1" w:rsidRDefault="00EC374C" w:rsidP="00EC374C">
            <w:pPr>
              <w:jc w:val="right"/>
              <w:rPr>
                <w:rFonts w:cs="David"/>
                <w:sz w:val="20"/>
                <w:szCs w:val="20"/>
              </w:rPr>
            </w:pPr>
          </w:p>
        </w:tc>
      </w:tr>
      <w:tr w:rsidR="00EC374C" w:rsidRPr="00632AE1" w14:paraId="54C54123" w14:textId="77777777" w:rsidTr="00EC374C">
        <w:tblPrEx>
          <w:jc w:val="left"/>
          <w:tblLook w:val="0000" w:firstRow="0" w:lastRow="0" w:firstColumn="0" w:lastColumn="0" w:noHBand="0" w:noVBand="0"/>
        </w:tblPrEx>
        <w:trPr>
          <w:gridBefore w:val="1"/>
          <w:wBefore w:w="70" w:type="dxa"/>
        </w:trPr>
        <w:tc>
          <w:tcPr>
            <w:tcW w:w="7884" w:type="dxa"/>
            <w:gridSpan w:val="10"/>
          </w:tcPr>
          <w:p w14:paraId="00F8684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E60B14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4092516" w14:textId="77777777" w:rsidTr="00EC374C">
        <w:trPr>
          <w:gridAfter w:val="1"/>
          <w:wAfter w:w="152" w:type="dxa"/>
          <w:trHeight w:val="485"/>
          <w:jc w:val="center"/>
        </w:trPr>
        <w:tc>
          <w:tcPr>
            <w:tcW w:w="3731" w:type="dxa"/>
            <w:gridSpan w:val="5"/>
          </w:tcPr>
          <w:p w14:paraId="4E7E0D18" w14:textId="77777777" w:rsidR="00EC374C" w:rsidRPr="00DB7BD7" w:rsidRDefault="000863EF" w:rsidP="00EC374C">
            <w:pPr>
              <w:jc w:val="right"/>
              <w:rPr>
                <w:b/>
                <w:bCs/>
                <w:color w:val="0000FF"/>
                <w:sz w:val="20"/>
                <w:szCs w:val="20"/>
                <w:u w:val="single"/>
                <w:rtl/>
              </w:rPr>
            </w:pPr>
            <w:hyperlink r:id="rId809" w:history="1">
              <w:r w:rsidR="00EC374C" w:rsidRPr="00DB7BD7">
                <w:rPr>
                  <w:rStyle w:val="Hyperlink"/>
                  <w:sz w:val="20"/>
                </w:rPr>
                <w:t>254160</w:t>
              </w:r>
            </w:hyperlink>
          </w:p>
        </w:tc>
        <w:tc>
          <w:tcPr>
            <w:tcW w:w="4071" w:type="dxa"/>
            <w:gridSpan w:val="5"/>
          </w:tcPr>
          <w:p w14:paraId="54C927CF" w14:textId="77777777" w:rsidR="00EC374C" w:rsidRPr="00DB7BD7" w:rsidRDefault="00EC374C" w:rsidP="00EC374C">
            <w:pPr>
              <w:rPr>
                <w:sz w:val="20"/>
                <w:szCs w:val="20"/>
                <w:rtl/>
              </w:rPr>
            </w:pPr>
            <w:r w:rsidRPr="00DB7BD7">
              <w:rPr>
                <w:sz w:val="20"/>
                <w:szCs w:val="20"/>
                <w:rtl/>
              </w:rPr>
              <w:t>[21][11]</w:t>
            </w:r>
          </w:p>
        </w:tc>
      </w:tr>
      <w:tr w:rsidR="00EC374C" w:rsidRPr="00632AE1" w14:paraId="68521AFB" w14:textId="77777777" w:rsidTr="00EC374C">
        <w:trPr>
          <w:gridAfter w:val="1"/>
          <w:wAfter w:w="152" w:type="dxa"/>
          <w:jc w:val="center"/>
        </w:trPr>
        <w:tc>
          <w:tcPr>
            <w:tcW w:w="3731" w:type="dxa"/>
            <w:gridSpan w:val="5"/>
          </w:tcPr>
          <w:p w14:paraId="2DE0A49F" w14:textId="77777777" w:rsidR="00EC374C" w:rsidRDefault="00EC374C" w:rsidP="00EC374C">
            <w:pPr>
              <w:rPr>
                <w:rFonts w:cs="David"/>
                <w:b/>
                <w:bCs/>
                <w:sz w:val="20"/>
                <w:szCs w:val="20"/>
                <w:rtl/>
              </w:rPr>
            </w:pPr>
            <w:r>
              <w:rPr>
                <w:rFonts w:cs="David"/>
                <w:b/>
                <w:bCs/>
                <w:sz w:val="20"/>
                <w:szCs w:val="20"/>
                <w:rtl/>
              </w:rPr>
              <w:t>התקן ושיטה לייצור נתוני מעקב בתגובה לביצוע עסקי</w:t>
            </w:r>
          </w:p>
          <w:p w14:paraId="1E182342" w14:textId="77777777" w:rsidR="00EC374C" w:rsidRPr="00632AE1" w:rsidRDefault="00EC374C" w:rsidP="00EC374C">
            <w:pPr>
              <w:rPr>
                <w:rFonts w:cs="David"/>
                <w:b/>
                <w:bCs/>
                <w:sz w:val="20"/>
                <w:szCs w:val="20"/>
                <w:rtl/>
              </w:rPr>
            </w:pPr>
          </w:p>
        </w:tc>
        <w:tc>
          <w:tcPr>
            <w:tcW w:w="3473" w:type="dxa"/>
            <w:gridSpan w:val="4"/>
          </w:tcPr>
          <w:p w14:paraId="1F0D56FF" w14:textId="77777777" w:rsidR="00EC374C" w:rsidRDefault="00EC374C" w:rsidP="00EC374C">
            <w:pPr>
              <w:jc w:val="right"/>
              <w:rPr>
                <w:rFonts w:cs="David"/>
                <w:b/>
                <w:bCs/>
                <w:sz w:val="20"/>
                <w:szCs w:val="20"/>
              </w:rPr>
            </w:pPr>
            <w:r>
              <w:rPr>
                <w:rFonts w:cs="David"/>
                <w:b/>
                <w:bCs/>
                <w:sz w:val="20"/>
                <w:szCs w:val="20"/>
              </w:rPr>
              <w:t>AN APPARATUS AND METHOD TO GENERATE TRACE DATA IN RESPONSE TO TRANSACTIONAL EXECUTION</w:t>
            </w:r>
          </w:p>
          <w:p w14:paraId="5DCF3B11" w14:textId="77777777" w:rsidR="00EC374C" w:rsidRPr="00632AE1" w:rsidRDefault="00EC374C" w:rsidP="00EC374C">
            <w:pPr>
              <w:jc w:val="right"/>
              <w:rPr>
                <w:rFonts w:cs="David"/>
                <w:b/>
                <w:bCs/>
                <w:sz w:val="20"/>
                <w:szCs w:val="20"/>
              </w:rPr>
            </w:pPr>
          </w:p>
        </w:tc>
        <w:tc>
          <w:tcPr>
            <w:tcW w:w="598" w:type="dxa"/>
          </w:tcPr>
          <w:p w14:paraId="7219F17C" w14:textId="77777777" w:rsidR="00EC374C" w:rsidRPr="00632AE1" w:rsidRDefault="00EC374C" w:rsidP="00EC374C">
            <w:pPr>
              <w:jc w:val="right"/>
              <w:rPr>
                <w:sz w:val="20"/>
                <w:szCs w:val="20"/>
              </w:rPr>
            </w:pPr>
            <w:r>
              <w:rPr>
                <w:sz w:val="20"/>
                <w:szCs w:val="20"/>
                <w:rtl/>
              </w:rPr>
              <w:t>[54]</w:t>
            </w:r>
          </w:p>
        </w:tc>
      </w:tr>
      <w:tr w:rsidR="00EC374C" w:rsidRPr="00632AE1" w14:paraId="42D10A90" w14:textId="77777777" w:rsidTr="00EC374C">
        <w:trPr>
          <w:gridAfter w:val="1"/>
          <w:wAfter w:w="152" w:type="dxa"/>
          <w:jc w:val="center"/>
        </w:trPr>
        <w:tc>
          <w:tcPr>
            <w:tcW w:w="234" w:type="dxa"/>
            <w:gridSpan w:val="2"/>
          </w:tcPr>
          <w:p w14:paraId="30E1EF9E" w14:textId="77777777" w:rsidR="00EC374C" w:rsidRPr="00632AE1" w:rsidRDefault="00EC374C" w:rsidP="00EC374C">
            <w:pPr>
              <w:rPr>
                <w:rFonts w:cs="David"/>
                <w:sz w:val="20"/>
                <w:szCs w:val="20"/>
                <w:rtl/>
              </w:rPr>
            </w:pPr>
          </w:p>
        </w:tc>
        <w:tc>
          <w:tcPr>
            <w:tcW w:w="6970" w:type="dxa"/>
            <w:gridSpan w:val="7"/>
          </w:tcPr>
          <w:p w14:paraId="66B25178" w14:textId="77777777" w:rsidR="00EC374C" w:rsidRPr="00632AE1" w:rsidRDefault="00EC374C" w:rsidP="00EC374C">
            <w:pPr>
              <w:jc w:val="right"/>
              <w:rPr>
                <w:rFonts w:cs="David"/>
                <w:sz w:val="20"/>
                <w:szCs w:val="20"/>
              </w:rPr>
            </w:pPr>
            <w:r>
              <w:rPr>
                <w:rFonts w:cs="David"/>
                <w:sz w:val="20"/>
                <w:szCs w:val="20"/>
              </w:rPr>
              <w:t>11.02.2016</w:t>
            </w:r>
          </w:p>
        </w:tc>
        <w:tc>
          <w:tcPr>
            <w:tcW w:w="598" w:type="dxa"/>
          </w:tcPr>
          <w:p w14:paraId="61EC56F6" w14:textId="77777777" w:rsidR="00EC374C" w:rsidRPr="00632AE1" w:rsidRDefault="00EC374C" w:rsidP="00EC374C">
            <w:pPr>
              <w:jc w:val="right"/>
              <w:rPr>
                <w:sz w:val="20"/>
                <w:szCs w:val="20"/>
              </w:rPr>
            </w:pPr>
            <w:r>
              <w:rPr>
                <w:sz w:val="20"/>
                <w:szCs w:val="20"/>
                <w:rtl/>
              </w:rPr>
              <w:t>[22]</w:t>
            </w:r>
          </w:p>
        </w:tc>
      </w:tr>
      <w:tr w:rsidR="00EC374C" w:rsidRPr="00632AE1" w14:paraId="0C328724" w14:textId="77777777" w:rsidTr="00EC374C">
        <w:trPr>
          <w:gridAfter w:val="1"/>
          <w:wAfter w:w="152" w:type="dxa"/>
          <w:jc w:val="center"/>
        </w:trPr>
        <w:tc>
          <w:tcPr>
            <w:tcW w:w="234" w:type="dxa"/>
            <w:gridSpan w:val="2"/>
          </w:tcPr>
          <w:p w14:paraId="688EFF11" w14:textId="77777777" w:rsidR="00EC374C" w:rsidRPr="00632AE1" w:rsidRDefault="00EC374C" w:rsidP="00EC374C">
            <w:pPr>
              <w:rPr>
                <w:rFonts w:cs="David"/>
                <w:sz w:val="20"/>
                <w:szCs w:val="20"/>
                <w:rtl/>
              </w:rPr>
            </w:pPr>
          </w:p>
        </w:tc>
        <w:tc>
          <w:tcPr>
            <w:tcW w:w="2946" w:type="dxa"/>
            <w:gridSpan w:val="2"/>
          </w:tcPr>
          <w:p w14:paraId="50DC1753"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2677B76D" w14:textId="77777777" w:rsidR="00EC374C" w:rsidRPr="00632AE1" w:rsidRDefault="00EC374C" w:rsidP="00EC374C">
            <w:pPr>
              <w:jc w:val="right"/>
              <w:rPr>
                <w:sz w:val="20"/>
                <w:szCs w:val="20"/>
              </w:rPr>
            </w:pPr>
            <w:r>
              <w:rPr>
                <w:sz w:val="20"/>
                <w:szCs w:val="20"/>
                <w:rtl/>
              </w:rPr>
              <w:t>[33]</w:t>
            </w:r>
          </w:p>
        </w:tc>
        <w:tc>
          <w:tcPr>
            <w:tcW w:w="1564" w:type="dxa"/>
            <w:gridSpan w:val="2"/>
          </w:tcPr>
          <w:p w14:paraId="59C49621" w14:textId="77777777" w:rsidR="00EC374C" w:rsidRPr="00632AE1" w:rsidRDefault="00EC374C" w:rsidP="00EC374C">
            <w:pPr>
              <w:jc w:val="right"/>
              <w:rPr>
                <w:rFonts w:cs="David"/>
                <w:sz w:val="20"/>
                <w:szCs w:val="20"/>
              </w:rPr>
            </w:pPr>
            <w:r>
              <w:rPr>
                <w:rFonts w:cs="David"/>
                <w:sz w:val="20"/>
                <w:szCs w:val="20"/>
              </w:rPr>
              <w:t>04.03.2015</w:t>
            </w:r>
          </w:p>
        </w:tc>
        <w:tc>
          <w:tcPr>
            <w:tcW w:w="550" w:type="dxa"/>
          </w:tcPr>
          <w:p w14:paraId="65C05F68" w14:textId="77777777" w:rsidR="00EC374C" w:rsidRPr="00632AE1" w:rsidRDefault="00EC374C" w:rsidP="00EC374C">
            <w:pPr>
              <w:jc w:val="right"/>
              <w:rPr>
                <w:sz w:val="20"/>
                <w:szCs w:val="20"/>
                <w:rtl/>
              </w:rPr>
            </w:pPr>
            <w:r>
              <w:rPr>
                <w:sz w:val="20"/>
                <w:szCs w:val="20"/>
                <w:rtl/>
              </w:rPr>
              <w:t>[32]</w:t>
            </w:r>
          </w:p>
        </w:tc>
        <w:tc>
          <w:tcPr>
            <w:tcW w:w="1359" w:type="dxa"/>
          </w:tcPr>
          <w:p w14:paraId="2018F672" w14:textId="77777777" w:rsidR="00EC374C" w:rsidRPr="00632AE1" w:rsidRDefault="00EC374C" w:rsidP="00EC374C">
            <w:pPr>
              <w:jc w:val="right"/>
              <w:rPr>
                <w:rFonts w:cs="David"/>
                <w:sz w:val="20"/>
                <w:szCs w:val="20"/>
              </w:rPr>
            </w:pPr>
            <w:r>
              <w:rPr>
                <w:rFonts w:cs="David"/>
                <w:sz w:val="20"/>
                <w:szCs w:val="20"/>
              </w:rPr>
              <w:t>1503632.0</w:t>
            </w:r>
          </w:p>
        </w:tc>
        <w:tc>
          <w:tcPr>
            <w:tcW w:w="598" w:type="dxa"/>
          </w:tcPr>
          <w:p w14:paraId="78B328D6" w14:textId="77777777" w:rsidR="00EC374C" w:rsidRPr="00632AE1" w:rsidRDefault="00EC374C" w:rsidP="00EC374C">
            <w:pPr>
              <w:jc w:val="right"/>
              <w:rPr>
                <w:sz w:val="20"/>
                <w:szCs w:val="20"/>
              </w:rPr>
            </w:pPr>
            <w:r>
              <w:rPr>
                <w:sz w:val="20"/>
                <w:szCs w:val="20"/>
                <w:rtl/>
              </w:rPr>
              <w:t>[31]</w:t>
            </w:r>
          </w:p>
        </w:tc>
      </w:tr>
      <w:tr w:rsidR="00EC374C" w:rsidRPr="00632AE1" w14:paraId="1A12AA6F" w14:textId="77777777" w:rsidTr="00EC374C">
        <w:trPr>
          <w:gridAfter w:val="1"/>
          <w:wAfter w:w="152" w:type="dxa"/>
          <w:jc w:val="center"/>
        </w:trPr>
        <w:tc>
          <w:tcPr>
            <w:tcW w:w="7204" w:type="dxa"/>
            <w:gridSpan w:val="9"/>
          </w:tcPr>
          <w:p w14:paraId="09772B0D"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09//38, 09//46, 11//30, 11//34, 11//36</w:t>
            </w:r>
          </w:p>
        </w:tc>
        <w:tc>
          <w:tcPr>
            <w:tcW w:w="598" w:type="dxa"/>
          </w:tcPr>
          <w:p w14:paraId="3BBB4353" w14:textId="77777777" w:rsidR="00EC374C" w:rsidRPr="00632AE1" w:rsidRDefault="00EC374C" w:rsidP="00EC374C">
            <w:pPr>
              <w:jc w:val="right"/>
              <w:rPr>
                <w:sz w:val="20"/>
                <w:szCs w:val="20"/>
              </w:rPr>
            </w:pPr>
            <w:r>
              <w:rPr>
                <w:sz w:val="20"/>
                <w:szCs w:val="20"/>
                <w:rtl/>
              </w:rPr>
              <w:t>[51]</w:t>
            </w:r>
          </w:p>
        </w:tc>
      </w:tr>
      <w:tr w:rsidR="00EC374C" w:rsidRPr="00632AE1" w14:paraId="1A39F090" w14:textId="77777777" w:rsidTr="00EC374C">
        <w:trPr>
          <w:gridAfter w:val="1"/>
          <w:wAfter w:w="152" w:type="dxa"/>
          <w:jc w:val="center"/>
        </w:trPr>
        <w:tc>
          <w:tcPr>
            <w:tcW w:w="3731" w:type="dxa"/>
            <w:gridSpan w:val="5"/>
          </w:tcPr>
          <w:p w14:paraId="592131A6" w14:textId="77777777" w:rsidR="00EC374C" w:rsidRPr="00632AE1" w:rsidRDefault="00EC374C" w:rsidP="00EC374C">
            <w:pPr>
              <w:rPr>
                <w:rFonts w:cs="Guttman Hodes"/>
                <w:sz w:val="20"/>
                <w:szCs w:val="20"/>
                <w:rtl/>
              </w:rPr>
            </w:pPr>
          </w:p>
        </w:tc>
        <w:tc>
          <w:tcPr>
            <w:tcW w:w="3473" w:type="dxa"/>
            <w:gridSpan w:val="4"/>
          </w:tcPr>
          <w:p w14:paraId="697A9886" w14:textId="77777777" w:rsidR="00EC374C" w:rsidRPr="00632AE1" w:rsidRDefault="00EC374C" w:rsidP="00EC374C">
            <w:pPr>
              <w:jc w:val="right"/>
              <w:rPr>
                <w:rFonts w:cs="David"/>
                <w:sz w:val="20"/>
                <w:szCs w:val="20"/>
                <w:rtl/>
              </w:rPr>
            </w:pPr>
            <w:r>
              <w:rPr>
                <w:rFonts w:cs="David"/>
                <w:sz w:val="20"/>
                <w:szCs w:val="20"/>
              </w:rPr>
              <w:t>ARM LIMITED, UNITED KINGDOM</w:t>
            </w:r>
          </w:p>
        </w:tc>
        <w:tc>
          <w:tcPr>
            <w:tcW w:w="598" w:type="dxa"/>
          </w:tcPr>
          <w:p w14:paraId="1F3A4A1D" w14:textId="77777777" w:rsidR="00EC374C" w:rsidRPr="00632AE1" w:rsidRDefault="00EC374C" w:rsidP="00EC374C">
            <w:pPr>
              <w:jc w:val="right"/>
              <w:rPr>
                <w:sz w:val="20"/>
                <w:szCs w:val="20"/>
              </w:rPr>
            </w:pPr>
            <w:r>
              <w:rPr>
                <w:sz w:val="20"/>
                <w:szCs w:val="20"/>
                <w:rtl/>
              </w:rPr>
              <w:t>[71]</w:t>
            </w:r>
          </w:p>
        </w:tc>
      </w:tr>
      <w:tr w:rsidR="00EC374C" w:rsidRPr="00632AE1" w14:paraId="439F6ED8" w14:textId="77777777" w:rsidTr="00EC374C">
        <w:trPr>
          <w:gridAfter w:val="1"/>
          <w:wAfter w:w="152" w:type="dxa"/>
          <w:jc w:val="center"/>
        </w:trPr>
        <w:tc>
          <w:tcPr>
            <w:tcW w:w="234" w:type="dxa"/>
            <w:gridSpan w:val="2"/>
          </w:tcPr>
          <w:p w14:paraId="3BCE765D" w14:textId="77777777" w:rsidR="00EC374C" w:rsidRPr="00632AE1" w:rsidRDefault="00EC374C" w:rsidP="00EC374C">
            <w:pPr>
              <w:rPr>
                <w:rFonts w:cs="Guttman Hodes"/>
                <w:sz w:val="20"/>
                <w:szCs w:val="20"/>
                <w:rtl/>
              </w:rPr>
            </w:pPr>
          </w:p>
        </w:tc>
        <w:tc>
          <w:tcPr>
            <w:tcW w:w="6970" w:type="dxa"/>
            <w:gridSpan w:val="7"/>
          </w:tcPr>
          <w:p w14:paraId="7A9FB482" w14:textId="77777777" w:rsidR="00EC374C" w:rsidRPr="00632AE1" w:rsidRDefault="00EC374C" w:rsidP="00EC374C">
            <w:pPr>
              <w:jc w:val="right"/>
              <w:rPr>
                <w:rFonts w:cs="Guttman Hodes"/>
                <w:sz w:val="20"/>
                <w:szCs w:val="20"/>
              </w:rPr>
            </w:pPr>
            <w:r>
              <w:rPr>
                <w:rFonts w:cs="Guttman Hodes"/>
                <w:sz w:val="20"/>
                <w:szCs w:val="20"/>
              </w:rPr>
              <w:t>WO/2016/139446</w:t>
            </w:r>
          </w:p>
        </w:tc>
        <w:tc>
          <w:tcPr>
            <w:tcW w:w="598" w:type="dxa"/>
          </w:tcPr>
          <w:p w14:paraId="5BDCE08D" w14:textId="77777777" w:rsidR="00EC374C" w:rsidRPr="00632AE1" w:rsidRDefault="00EC374C" w:rsidP="00EC374C">
            <w:pPr>
              <w:jc w:val="right"/>
              <w:rPr>
                <w:sz w:val="20"/>
                <w:szCs w:val="20"/>
              </w:rPr>
            </w:pPr>
            <w:r>
              <w:rPr>
                <w:sz w:val="20"/>
                <w:szCs w:val="20"/>
                <w:rtl/>
              </w:rPr>
              <w:t>[87]</w:t>
            </w:r>
          </w:p>
        </w:tc>
      </w:tr>
      <w:tr w:rsidR="00EC374C" w:rsidRPr="00632AE1" w14:paraId="2275841E" w14:textId="77777777" w:rsidTr="00EC374C">
        <w:trPr>
          <w:gridAfter w:val="1"/>
          <w:wAfter w:w="152" w:type="dxa"/>
          <w:jc w:val="center"/>
        </w:trPr>
        <w:tc>
          <w:tcPr>
            <w:tcW w:w="3731" w:type="dxa"/>
            <w:gridSpan w:val="5"/>
          </w:tcPr>
          <w:p w14:paraId="566C2457" w14:textId="77777777" w:rsidR="00EC374C" w:rsidRDefault="00EC374C" w:rsidP="00EC374C">
            <w:pPr>
              <w:rPr>
                <w:rFonts w:cs="Guttman Hodes"/>
                <w:sz w:val="20"/>
                <w:szCs w:val="20"/>
                <w:rtl/>
              </w:rPr>
            </w:pPr>
            <w:r>
              <w:rPr>
                <w:rFonts w:cs="Guttman Hodes"/>
                <w:sz w:val="20"/>
                <w:szCs w:val="20"/>
                <w:rtl/>
              </w:rPr>
              <w:t>סנפורד ט. קולב ושות',</w:t>
            </w:r>
          </w:p>
          <w:p w14:paraId="0DBB0F9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C51387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32EF302D" w14:textId="77777777" w:rsidR="00EC374C" w:rsidRDefault="00EC374C" w:rsidP="00EC374C">
            <w:pPr>
              <w:jc w:val="right"/>
              <w:rPr>
                <w:rFonts w:cs="David"/>
                <w:sz w:val="20"/>
                <w:szCs w:val="20"/>
              </w:rPr>
            </w:pPr>
            <w:r>
              <w:rPr>
                <w:rFonts w:cs="David"/>
                <w:sz w:val="20"/>
                <w:szCs w:val="20"/>
              </w:rPr>
              <w:t>SANFORD T.COLB &amp; CO.,</w:t>
            </w:r>
          </w:p>
          <w:p w14:paraId="1D18021F" w14:textId="77777777" w:rsidR="00EC374C" w:rsidRDefault="00EC374C" w:rsidP="00EC374C">
            <w:pPr>
              <w:jc w:val="right"/>
              <w:rPr>
                <w:rFonts w:cs="David"/>
                <w:sz w:val="20"/>
                <w:szCs w:val="20"/>
              </w:rPr>
            </w:pPr>
            <w:r>
              <w:rPr>
                <w:rFonts w:cs="David"/>
                <w:sz w:val="20"/>
                <w:szCs w:val="20"/>
              </w:rPr>
              <w:t xml:space="preserve"> P.O.B. 2273, </w:t>
            </w:r>
          </w:p>
          <w:p w14:paraId="3D161596"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346E96C" w14:textId="77777777" w:rsidR="00EC374C" w:rsidRPr="00632AE1" w:rsidRDefault="00EC374C" w:rsidP="00EC374C">
            <w:pPr>
              <w:jc w:val="right"/>
              <w:rPr>
                <w:sz w:val="20"/>
                <w:szCs w:val="20"/>
                <w:rtl/>
              </w:rPr>
            </w:pPr>
            <w:r>
              <w:rPr>
                <w:sz w:val="20"/>
                <w:szCs w:val="20"/>
                <w:rtl/>
              </w:rPr>
              <w:t>[74]</w:t>
            </w:r>
          </w:p>
        </w:tc>
      </w:tr>
      <w:tr w:rsidR="00EC374C" w:rsidRPr="00632AE1" w14:paraId="2F79F293" w14:textId="77777777" w:rsidTr="00EC374C">
        <w:trPr>
          <w:gridAfter w:val="1"/>
          <w:wAfter w:w="152" w:type="dxa"/>
          <w:jc w:val="center"/>
        </w:trPr>
        <w:tc>
          <w:tcPr>
            <w:tcW w:w="2147" w:type="dxa"/>
            <w:gridSpan w:val="3"/>
          </w:tcPr>
          <w:p w14:paraId="115A2900" w14:textId="77777777" w:rsidR="00EC374C" w:rsidRPr="00632AE1" w:rsidRDefault="00EC374C" w:rsidP="00EC374C">
            <w:pPr>
              <w:jc w:val="right"/>
              <w:rPr>
                <w:rFonts w:cs="David"/>
                <w:sz w:val="20"/>
                <w:szCs w:val="20"/>
              </w:rPr>
            </w:pPr>
          </w:p>
        </w:tc>
        <w:tc>
          <w:tcPr>
            <w:tcW w:w="1661" w:type="dxa"/>
            <w:gridSpan w:val="3"/>
          </w:tcPr>
          <w:p w14:paraId="4AE39E05" w14:textId="77777777" w:rsidR="00EC374C" w:rsidRPr="00632AE1" w:rsidRDefault="00EC374C" w:rsidP="00EC374C">
            <w:pPr>
              <w:jc w:val="right"/>
              <w:rPr>
                <w:rFonts w:cs="David"/>
                <w:sz w:val="20"/>
                <w:szCs w:val="20"/>
              </w:rPr>
            </w:pPr>
          </w:p>
        </w:tc>
        <w:tc>
          <w:tcPr>
            <w:tcW w:w="3994" w:type="dxa"/>
            <w:gridSpan w:val="4"/>
          </w:tcPr>
          <w:p w14:paraId="1932086D" w14:textId="77777777" w:rsidR="00EC374C" w:rsidRPr="00632AE1" w:rsidRDefault="00EC374C" w:rsidP="00EC374C">
            <w:pPr>
              <w:jc w:val="right"/>
              <w:rPr>
                <w:rFonts w:cs="David"/>
                <w:sz w:val="20"/>
                <w:szCs w:val="20"/>
              </w:rPr>
            </w:pPr>
          </w:p>
        </w:tc>
      </w:tr>
      <w:tr w:rsidR="00EC374C" w:rsidRPr="00632AE1" w14:paraId="7D3B219A" w14:textId="77777777" w:rsidTr="00EC374C">
        <w:tblPrEx>
          <w:jc w:val="left"/>
          <w:tblLook w:val="0000" w:firstRow="0" w:lastRow="0" w:firstColumn="0" w:lastColumn="0" w:noHBand="0" w:noVBand="0"/>
        </w:tblPrEx>
        <w:trPr>
          <w:gridBefore w:val="1"/>
          <w:wBefore w:w="69" w:type="dxa"/>
        </w:trPr>
        <w:tc>
          <w:tcPr>
            <w:tcW w:w="7885" w:type="dxa"/>
            <w:gridSpan w:val="10"/>
          </w:tcPr>
          <w:p w14:paraId="745BB4F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0850D1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1"/>
        <w:gridCol w:w="551"/>
        <w:gridCol w:w="77"/>
        <w:gridCol w:w="1486"/>
        <w:gridCol w:w="550"/>
        <w:gridCol w:w="1363"/>
        <w:gridCol w:w="598"/>
        <w:gridCol w:w="152"/>
      </w:tblGrid>
      <w:tr w:rsidR="00EC374C" w:rsidRPr="00632AE1" w14:paraId="54ABC048" w14:textId="77777777" w:rsidTr="00EC374C">
        <w:trPr>
          <w:gridAfter w:val="1"/>
          <w:wAfter w:w="152" w:type="dxa"/>
          <w:trHeight w:val="485"/>
          <w:jc w:val="center"/>
        </w:trPr>
        <w:tc>
          <w:tcPr>
            <w:tcW w:w="3728" w:type="dxa"/>
            <w:gridSpan w:val="5"/>
          </w:tcPr>
          <w:p w14:paraId="6B547788" w14:textId="77777777" w:rsidR="00EC374C" w:rsidRPr="00DB7BD7" w:rsidRDefault="000863EF" w:rsidP="00EC374C">
            <w:pPr>
              <w:jc w:val="right"/>
              <w:rPr>
                <w:b/>
                <w:bCs/>
                <w:color w:val="0000FF"/>
                <w:sz w:val="20"/>
                <w:szCs w:val="20"/>
                <w:u w:val="single"/>
                <w:rtl/>
              </w:rPr>
            </w:pPr>
            <w:hyperlink r:id="rId810" w:history="1">
              <w:r w:rsidR="00EC374C" w:rsidRPr="00DB7BD7">
                <w:rPr>
                  <w:rStyle w:val="Hyperlink"/>
                  <w:sz w:val="20"/>
                </w:rPr>
                <w:t>254386</w:t>
              </w:r>
            </w:hyperlink>
          </w:p>
        </w:tc>
        <w:tc>
          <w:tcPr>
            <w:tcW w:w="4074" w:type="dxa"/>
            <w:gridSpan w:val="5"/>
          </w:tcPr>
          <w:p w14:paraId="227A9B7D" w14:textId="77777777" w:rsidR="00EC374C" w:rsidRPr="00DB7BD7" w:rsidRDefault="00EC374C" w:rsidP="00EC374C">
            <w:pPr>
              <w:rPr>
                <w:sz w:val="20"/>
                <w:szCs w:val="20"/>
                <w:rtl/>
              </w:rPr>
            </w:pPr>
            <w:r w:rsidRPr="00DB7BD7">
              <w:rPr>
                <w:sz w:val="20"/>
                <w:szCs w:val="20"/>
                <w:rtl/>
              </w:rPr>
              <w:t>[21][11]</w:t>
            </w:r>
          </w:p>
        </w:tc>
      </w:tr>
      <w:tr w:rsidR="00EC374C" w:rsidRPr="00632AE1" w14:paraId="6024B3AA" w14:textId="77777777" w:rsidTr="00EC374C">
        <w:trPr>
          <w:gridAfter w:val="1"/>
          <w:wAfter w:w="152" w:type="dxa"/>
          <w:jc w:val="center"/>
        </w:trPr>
        <w:tc>
          <w:tcPr>
            <w:tcW w:w="3728" w:type="dxa"/>
            <w:gridSpan w:val="5"/>
          </w:tcPr>
          <w:p w14:paraId="5BFC7AFF" w14:textId="77777777" w:rsidR="00EC374C" w:rsidRDefault="00EC374C" w:rsidP="00EC374C">
            <w:pPr>
              <w:rPr>
                <w:rFonts w:cs="David"/>
                <w:b/>
                <w:bCs/>
                <w:sz w:val="20"/>
                <w:szCs w:val="20"/>
                <w:rtl/>
              </w:rPr>
            </w:pPr>
            <w:r>
              <w:rPr>
                <w:rFonts w:cs="David"/>
                <w:b/>
                <w:bCs/>
                <w:sz w:val="20"/>
                <w:szCs w:val="20"/>
                <w:rtl/>
              </w:rPr>
              <w:t xml:space="preserve">אנטגוניסטים לרצפטור ל– </w:t>
            </w:r>
            <w:r>
              <w:rPr>
                <w:rFonts w:cs="David"/>
                <w:b/>
                <w:bCs/>
                <w:sz w:val="20"/>
                <w:szCs w:val="20"/>
              </w:rPr>
              <w:t>NK–3</w:t>
            </w:r>
            <w:r>
              <w:rPr>
                <w:rFonts w:cs="David"/>
                <w:b/>
                <w:bCs/>
                <w:sz w:val="20"/>
                <w:szCs w:val="20"/>
                <w:rtl/>
              </w:rPr>
              <w:t xml:space="preserve"> לטיפול רפואי או קוסמטי בעודף שומן גופי</w:t>
            </w:r>
          </w:p>
          <w:p w14:paraId="0007779C" w14:textId="77777777" w:rsidR="00EC374C" w:rsidRPr="00632AE1" w:rsidRDefault="00EC374C" w:rsidP="00EC374C">
            <w:pPr>
              <w:rPr>
                <w:rFonts w:cs="David"/>
                <w:b/>
                <w:bCs/>
                <w:sz w:val="20"/>
                <w:szCs w:val="20"/>
                <w:rtl/>
              </w:rPr>
            </w:pPr>
          </w:p>
        </w:tc>
        <w:tc>
          <w:tcPr>
            <w:tcW w:w="3476" w:type="dxa"/>
            <w:gridSpan w:val="4"/>
          </w:tcPr>
          <w:p w14:paraId="39844F86" w14:textId="77777777" w:rsidR="00EC374C" w:rsidRDefault="00EC374C" w:rsidP="00EC374C">
            <w:pPr>
              <w:jc w:val="right"/>
              <w:rPr>
                <w:rFonts w:cs="David"/>
                <w:b/>
                <w:bCs/>
                <w:sz w:val="20"/>
                <w:szCs w:val="20"/>
              </w:rPr>
            </w:pPr>
            <w:r>
              <w:rPr>
                <w:rFonts w:cs="David"/>
                <w:b/>
                <w:bCs/>
                <w:sz w:val="20"/>
                <w:szCs w:val="20"/>
              </w:rPr>
              <w:t>NK-3 RECEPTOR ANTAGONISTS FOR THERAPEUTIC OR COSMETIC TREATMENT OF EXCESS</w:t>
            </w:r>
          </w:p>
          <w:p w14:paraId="23EB95D5" w14:textId="77777777" w:rsidR="00EC374C" w:rsidRDefault="00EC374C" w:rsidP="00EC374C">
            <w:pPr>
              <w:jc w:val="right"/>
              <w:rPr>
                <w:rFonts w:cs="David"/>
                <w:b/>
                <w:bCs/>
                <w:sz w:val="20"/>
                <w:szCs w:val="20"/>
              </w:rPr>
            </w:pPr>
            <w:r>
              <w:rPr>
                <w:rFonts w:cs="David"/>
                <w:b/>
                <w:bCs/>
                <w:sz w:val="20"/>
                <w:szCs w:val="20"/>
              </w:rPr>
              <w:t>BODY FAT</w:t>
            </w:r>
          </w:p>
          <w:p w14:paraId="1FDFDECD" w14:textId="77777777" w:rsidR="00EC374C" w:rsidRPr="00632AE1" w:rsidRDefault="00EC374C" w:rsidP="00EC374C">
            <w:pPr>
              <w:jc w:val="right"/>
              <w:rPr>
                <w:rFonts w:cs="David"/>
                <w:b/>
                <w:bCs/>
                <w:sz w:val="20"/>
                <w:szCs w:val="20"/>
              </w:rPr>
            </w:pPr>
          </w:p>
        </w:tc>
        <w:tc>
          <w:tcPr>
            <w:tcW w:w="598" w:type="dxa"/>
          </w:tcPr>
          <w:p w14:paraId="6A7330D1" w14:textId="77777777" w:rsidR="00EC374C" w:rsidRPr="00632AE1" w:rsidRDefault="00EC374C" w:rsidP="00EC374C">
            <w:pPr>
              <w:jc w:val="right"/>
              <w:rPr>
                <w:sz w:val="20"/>
                <w:szCs w:val="20"/>
              </w:rPr>
            </w:pPr>
            <w:r>
              <w:rPr>
                <w:sz w:val="20"/>
                <w:szCs w:val="20"/>
                <w:rtl/>
              </w:rPr>
              <w:t>[54]</w:t>
            </w:r>
          </w:p>
        </w:tc>
      </w:tr>
      <w:tr w:rsidR="00EC374C" w:rsidRPr="00632AE1" w14:paraId="55CFB46C" w14:textId="77777777" w:rsidTr="00EC374C">
        <w:trPr>
          <w:gridAfter w:val="1"/>
          <w:wAfter w:w="152" w:type="dxa"/>
          <w:jc w:val="center"/>
        </w:trPr>
        <w:tc>
          <w:tcPr>
            <w:tcW w:w="236" w:type="dxa"/>
            <w:gridSpan w:val="2"/>
          </w:tcPr>
          <w:p w14:paraId="7B0D769E" w14:textId="77777777" w:rsidR="00EC374C" w:rsidRPr="00632AE1" w:rsidRDefault="00EC374C" w:rsidP="00EC374C">
            <w:pPr>
              <w:rPr>
                <w:rFonts w:cs="David"/>
                <w:sz w:val="20"/>
                <w:szCs w:val="20"/>
                <w:rtl/>
              </w:rPr>
            </w:pPr>
          </w:p>
        </w:tc>
        <w:tc>
          <w:tcPr>
            <w:tcW w:w="6968" w:type="dxa"/>
            <w:gridSpan w:val="7"/>
          </w:tcPr>
          <w:p w14:paraId="4E8C80E3" w14:textId="77777777" w:rsidR="00EC374C" w:rsidRPr="00632AE1" w:rsidRDefault="00EC374C" w:rsidP="00EC374C">
            <w:pPr>
              <w:jc w:val="right"/>
              <w:rPr>
                <w:rFonts w:cs="David"/>
                <w:sz w:val="20"/>
                <w:szCs w:val="20"/>
              </w:rPr>
            </w:pPr>
            <w:r>
              <w:rPr>
                <w:rFonts w:cs="David"/>
                <w:sz w:val="20"/>
                <w:szCs w:val="20"/>
              </w:rPr>
              <w:t>16.03.2016</w:t>
            </w:r>
          </w:p>
        </w:tc>
        <w:tc>
          <w:tcPr>
            <w:tcW w:w="598" w:type="dxa"/>
          </w:tcPr>
          <w:p w14:paraId="7F39571B" w14:textId="77777777" w:rsidR="00EC374C" w:rsidRPr="00632AE1" w:rsidRDefault="00EC374C" w:rsidP="00EC374C">
            <w:pPr>
              <w:jc w:val="right"/>
              <w:rPr>
                <w:sz w:val="20"/>
                <w:szCs w:val="20"/>
              </w:rPr>
            </w:pPr>
            <w:r>
              <w:rPr>
                <w:sz w:val="20"/>
                <w:szCs w:val="20"/>
                <w:rtl/>
              </w:rPr>
              <w:t>[22]</w:t>
            </w:r>
          </w:p>
        </w:tc>
      </w:tr>
      <w:tr w:rsidR="00EC374C" w:rsidRPr="00632AE1" w14:paraId="26AC5CF8" w14:textId="77777777" w:rsidTr="00EC374C">
        <w:trPr>
          <w:gridAfter w:val="1"/>
          <w:wAfter w:w="152" w:type="dxa"/>
          <w:jc w:val="center"/>
        </w:trPr>
        <w:tc>
          <w:tcPr>
            <w:tcW w:w="236" w:type="dxa"/>
            <w:gridSpan w:val="2"/>
          </w:tcPr>
          <w:p w14:paraId="1C4978C4" w14:textId="77777777" w:rsidR="00EC374C" w:rsidRPr="00632AE1" w:rsidRDefault="00EC374C" w:rsidP="00EC374C">
            <w:pPr>
              <w:rPr>
                <w:rFonts w:cs="David"/>
                <w:sz w:val="20"/>
                <w:szCs w:val="20"/>
                <w:rtl/>
              </w:rPr>
            </w:pPr>
          </w:p>
        </w:tc>
        <w:tc>
          <w:tcPr>
            <w:tcW w:w="2941" w:type="dxa"/>
            <w:gridSpan w:val="2"/>
          </w:tcPr>
          <w:p w14:paraId="49AAAF66"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3417BEBC" w14:textId="77777777" w:rsidR="00EC374C" w:rsidRPr="00632AE1" w:rsidRDefault="00EC374C" w:rsidP="00EC374C">
            <w:pPr>
              <w:jc w:val="right"/>
              <w:rPr>
                <w:sz w:val="20"/>
                <w:szCs w:val="20"/>
              </w:rPr>
            </w:pPr>
            <w:r>
              <w:rPr>
                <w:sz w:val="20"/>
                <w:szCs w:val="20"/>
                <w:rtl/>
              </w:rPr>
              <w:t>[33]</w:t>
            </w:r>
          </w:p>
        </w:tc>
        <w:tc>
          <w:tcPr>
            <w:tcW w:w="1563" w:type="dxa"/>
            <w:gridSpan w:val="2"/>
          </w:tcPr>
          <w:p w14:paraId="0DFD149B" w14:textId="77777777" w:rsidR="00EC374C" w:rsidRPr="00632AE1" w:rsidRDefault="00EC374C" w:rsidP="00EC374C">
            <w:pPr>
              <w:jc w:val="right"/>
              <w:rPr>
                <w:rFonts w:cs="David"/>
                <w:sz w:val="20"/>
                <w:szCs w:val="20"/>
              </w:rPr>
            </w:pPr>
            <w:r>
              <w:rPr>
                <w:rFonts w:cs="David"/>
                <w:sz w:val="20"/>
                <w:szCs w:val="20"/>
              </w:rPr>
              <w:t>16.03.2015</w:t>
            </w:r>
          </w:p>
        </w:tc>
        <w:tc>
          <w:tcPr>
            <w:tcW w:w="550" w:type="dxa"/>
          </w:tcPr>
          <w:p w14:paraId="410C3DC6" w14:textId="77777777" w:rsidR="00EC374C" w:rsidRPr="00632AE1" w:rsidRDefault="00EC374C" w:rsidP="00EC374C">
            <w:pPr>
              <w:jc w:val="right"/>
              <w:rPr>
                <w:sz w:val="20"/>
                <w:szCs w:val="20"/>
                <w:rtl/>
              </w:rPr>
            </w:pPr>
            <w:r>
              <w:rPr>
                <w:sz w:val="20"/>
                <w:szCs w:val="20"/>
                <w:rtl/>
              </w:rPr>
              <w:t>[32]</w:t>
            </w:r>
          </w:p>
        </w:tc>
        <w:tc>
          <w:tcPr>
            <w:tcW w:w="1363" w:type="dxa"/>
          </w:tcPr>
          <w:p w14:paraId="0DAAA901" w14:textId="77777777" w:rsidR="00EC374C" w:rsidRPr="00632AE1" w:rsidRDefault="00EC374C" w:rsidP="00EC374C">
            <w:pPr>
              <w:jc w:val="right"/>
              <w:rPr>
                <w:rFonts w:cs="David"/>
                <w:sz w:val="20"/>
                <w:szCs w:val="20"/>
              </w:rPr>
            </w:pPr>
            <w:r>
              <w:rPr>
                <w:rFonts w:cs="David"/>
                <w:sz w:val="20"/>
                <w:szCs w:val="20"/>
              </w:rPr>
              <w:t>15159296.1</w:t>
            </w:r>
          </w:p>
        </w:tc>
        <w:tc>
          <w:tcPr>
            <w:tcW w:w="598" w:type="dxa"/>
          </w:tcPr>
          <w:p w14:paraId="67223732" w14:textId="77777777" w:rsidR="00EC374C" w:rsidRPr="00632AE1" w:rsidRDefault="00EC374C" w:rsidP="00EC374C">
            <w:pPr>
              <w:jc w:val="right"/>
              <w:rPr>
                <w:sz w:val="20"/>
                <w:szCs w:val="20"/>
              </w:rPr>
            </w:pPr>
            <w:r>
              <w:rPr>
                <w:sz w:val="20"/>
                <w:szCs w:val="20"/>
                <w:rtl/>
              </w:rPr>
              <w:t>[31]</w:t>
            </w:r>
          </w:p>
        </w:tc>
      </w:tr>
      <w:tr w:rsidR="00EC374C" w:rsidRPr="00DB7BD7" w14:paraId="3756A885" w14:textId="77777777" w:rsidTr="00EC374C">
        <w:trPr>
          <w:gridAfter w:val="1"/>
          <w:wAfter w:w="152" w:type="dxa"/>
          <w:jc w:val="center"/>
        </w:trPr>
        <w:tc>
          <w:tcPr>
            <w:tcW w:w="236" w:type="dxa"/>
            <w:gridSpan w:val="2"/>
          </w:tcPr>
          <w:p w14:paraId="3D776DD6" w14:textId="77777777" w:rsidR="00EC374C" w:rsidRPr="00DB7BD7" w:rsidRDefault="00EC374C" w:rsidP="00EC374C">
            <w:pPr>
              <w:rPr>
                <w:sz w:val="20"/>
                <w:szCs w:val="20"/>
                <w:rtl/>
              </w:rPr>
            </w:pPr>
          </w:p>
        </w:tc>
        <w:tc>
          <w:tcPr>
            <w:tcW w:w="2941" w:type="dxa"/>
            <w:gridSpan w:val="2"/>
          </w:tcPr>
          <w:p w14:paraId="29BD791E" w14:textId="77777777" w:rsidR="00EC374C" w:rsidRPr="00DB7BD7" w:rsidRDefault="00EC374C" w:rsidP="00EC374C">
            <w:pPr>
              <w:jc w:val="right"/>
              <w:rPr>
                <w:sz w:val="20"/>
                <w:szCs w:val="20"/>
              </w:rPr>
            </w:pPr>
            <w:r>
              <w:rPr>
                <w:sz w:val="20"/>
                <w:szCs w:val="20"/>
              </w:rPr>
              <w:t>EP</w:t>
            </w:r>
          </w:p>
        </w:tc>
        <w:tc>
          <w:tcPr>
            <w:tcW w:w="551" w:type="dxa"/>
          </w:tcPr>
          <w:p w14:paraId="64DC4D96" w14:textId="77777777" w:rsidR="00EC374C" w:rsidRPr="00DB7BD7" w:rsidRDefault="00EC374C" w:rsidP="00EC374C">
            <w:pPr>
              <w:jc w:val="right"/>
              <w:rPr>
                <w:sz w:val="20"/>
                <w:szCs w:val="20"/>
                <w:rtl/>
              </w:rPr>
            </w:pPr>
          </w:p>
        </w:tc>
        <w:tc>
          <w:tcPr>
            <w:tcW w:w="1563" w:type="dxa"/>
            <w:gridSpan w:val="2"/>
          </w:tcPr>
          <w:p w14:paraId="72995D96" w14:textId="77777777" w:rsidR="00EC374C" w:rsidRPr="00DB7BD7" w:rsidRDefault="00EC374C" w:rsidP="00EC374C">
            <w:pPr>
              <w:jc w:val="right"/>
              <w:rPr>
                <w:sz w:val="20"/>
                <w:szCs w:val="20"/>
              </w:rPr>
            </w:pPr>
            <w:r>
              <w:rPr>
                <w:sz w:val="20"/>
                <w:szCs w:val="20"/>
                <w:rtl/>
              </w:rPr>
              <w:t>06.11.2015</w:t>
            </w:r>
          </w:p>
        </w:tc>
        <w:tc>
          <w:tcPr>
            <w:tcW w:w="550" w:type="dxa"/>
          </w:tcPr>
          <w:p w14:paraId="00A84B7E" w14:textId="77777777" w:rsidR="00EC374C" w:rsidRPr="00DB7BD7" w:rsidRDefault="00EC374C" w:rsidP="00EC374C">
            <w:pPr>
              <w:jc w:val="right"/>
              <w:rPr>
                <w:sz w:val="20"/>
                <w:szCs w:val="20"/>
                <w:rtl/>
              </w:rPr>
            </w:pPr>
          </w:p>
        </w:tc>
        <w:tc>
          <w:tcPr>
            <w:tcW w:w="1363" w:type="dxa"/>
          </w:tcPr>
          <w:p w14:paraId="5364C7F6" w14:textId="77777777" w:rsidR="00EC374C" w:rsidRPr="00DB7BD7" w:rsidRDefault="00EC374C" w:rsidP="00EC374C">
            <w:pPr>
              <w:jc w:val="right"/>
              <w:rPr>
                <w:sz w:val="20"/>
                <w:szCs w:val="20"/>
              </w:rPr>
            </w:pPr>
            <w:r>
              <w:rPr>
                <w:sz w:val="20"/>
                <w:szCs w:val="20"/>
                <w:rtl/>
              </w:rPr>
              <w:t>15193513.7</w:t>
            </w:r>
          </w:p>
        </w:tc>
        <w:tc>
          <w:tcPr>
            <w:tcW w:w="598" w:type="dxa"/>
          </w:tcPr>
          <w:p w14:paraId="5C580222" w14:textId="77777777" w:rsidR="00EC374C" w:rsidRPr="00DB7BD7" w:rsidRDefault="00EC374C" w:rsidP="00EC374C">
            <w:pPr>
              <w:jc w:val="right"/>
              <w:rPr>
                <w:sz w:val="20"/>
                <w:szCs w:val="20"/>
                <w:rtl/>
              </w:rPr>
            </w:pPr>
          </w:p>
        </w:tc>
      </w:tr>
      <w:tr w:rsidR="00EC374C" w:rsidRPr="00632AE1" w14:paraId="382C869F" w14:textId="77777777" w:rsidTr="00EC374C">
        <w:trPr>
          <w:gridAfter w:val="1"/>
          <w:wAfter w:w="152" w:type="dxa"/>
          <w:jc w:val="center"/>
        </w:trPr>
        <w:tc>
          <w:tcPr>
            <w:tcW w:w="7204" w:type="dxa"/>
            <w:gridSpan w:val="9"/>
          </w:tcPr>
          <w:p w14:paraId="128BCBD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08//49, 31//4545, 31//47, 31//4709, 31//472, 31//4725, 31//495, 31//4985, A61P 03//04, A61Q 19//00</w:t>
            </w:r>
          </w:p>
        </w:tc>
        <w:tc>
          <w:tcPr>
            <w:tcW w:w="598" w:type="dxa"/>
          </w:tcPr>
          <w:p w14:paraId="1816A7B5" w14:textId="77777777" w:rsidR="00EC374C" w:rsidRPr="00632AE1" w:rsidRDefault="00EC374C" w:rsidP="00EC374C">
            <w:pPr>
              <w:jc w:val="right"/>
              <w:rPr>
                <w:sz w:val="20"/>
                <w:szCs w:val="20"/>
              </w:rPr>
            </w:pPr>
            <w:r>
              <w:rPr>
                <w:sz w:val="20"/>
                <w:szCs w:val="20"/>
                <w:rtl/>
              </w:rPr>
              <w:t>[51]</w:t>
            </w:r>
          </w:p>
        </w:tc>
      </w:tr>
      <w:tr w:rsidR="00EC374C" w:rsidRPr="00632AE1" w14:paraId="36AF5332" w14:textId="77777777" w:rsidTr="00EC374C">
        <w:trPr>
          <w:gridAfter w:val="1"/>
          <w:wAfter w:w="152" w:type="dxa"/>
          <w:jc w:val="center"/>
        </w:trPr>
        <w:tc>
          <w:tcPr>
            <w:tcW w:w="3728" w:type="dxa"/>
            <w:gridSpan w:val="5"/>
          </w:tcPr>
          <w:p w14:paraId="1F3560A0" w14:textId="77777777" w:rsidR="00EC374C" w:rsidRPr="00632AE1" w:rsidRDefault="00EC374C" w:rsidP="00EC374C">
            <w:pPr>
              <w:rPr>
                <w:rFonts w:cs="Guttman Hodes"/>
                <w:sz w:val="20"/>
                <w:szCs w:val="20"/>
                <w:rtl/>
              </w:rPr>
            </w:pPr>
          </w:p>
        </w:tc>
        <w:tc>
          <w:tcPr>
            <w:tcW w:w="3476" w:type="dxa"/>
            <w:gridSpan w:val="4"/>
          </w:tcPr>
          <w:p w14:paraId="5DC88BF3" w14:textId="77777777" w:rsidR="00EC374C" w:rsidRPr="00632AE1" w:rsidRDefault="00EC374C" w:rsidP="00EC374C">
            <w:pPr>
              <w:jc w:val="right"/>
              <w:rPr>
                <w:rFonts w:cs="David"/>
                <w:sz w:val="20"/>
                <w:szCs w:val="20"/>
                <w:rtl/>
              </w:rPr>
            </w:pPr>
            <w:r>
              <w:rPr>
                <w:rFonts w:cs="David"/>
                <w:sz w:val="20"/>
                <w:szCs w:val="20"/>
              </w:rPr>
              <w:t>OGEDA SA, BELGIUM</w:t>
            </w:r>
          </w:p>
        </w:tc>
        <w:tc>
          <w:tcPr>
            <w:tcW w:w="598" w:type="dxa"/>
          </w:tcPr>
          <w:p w14:paraId="71ADE176" w14:textId="77777777" w:rsidR="00EC374C" w:rsidRPr="00632AE1" w:rsidRDefault="00EC374C" w:rsidP="00EC374C">
            <w:pPr>
              <w:jc w:val="right"/>
              <w:rPr>
                <w:sz w:val="20"/>
                <w:szCs w:val="20"/>
              </w:rPr>
            </w:pPr>
            <w:r>
              <w:rPr>
                <w:sz w:val="20"/>
                <w:szCs w:val="20"/>
                <w:rtl/>
              </w:rPr>
              <w:t>[71]</w:t>
            </w:r>
          </w:p>
        </w:tc>
      </w:tr>
      <w:tr w:rsidR="00EC374C" w:rsidRPr="00632AE1" w14:paraId="000188D6" w14:textId="77777777" w:rsidTr="00EC374C">
        <w:trPr>
          <w:gridAfter w:val="1"/>
          <w:wAfter w:w="152" w:type="dxa"/>
          <w:jc w:val="center"/>
        </w:trPr>
        <w:tc>
          <w:tcPr>
            <w:tcW w:w="3728" w:type="dxa"/>
            <w:gridSpan w:val="5"/>
          </w:tcPr>
          <w:p w14:paraId="7F176B38" w14:textId="77777777" w:rsidR="00EC374C" w:rsidRPr="00632AE1" w:rsidRDefault="00EC374C" w:rsidP="00EC374C">
            <w:pPr>
              <w:rPr>
                <w:rFonts w:cs="Guttman Hodes"/>
                <w:sz w:val="20"/>
                <w:szCs w:val="20"/>
                <w:rtl/>
              </w:rPr>
            </w:pPr>
          </w:p>
        </w:tc>
        <w:tc>
          <w:tcPr>
            <w:tcW w:w="3476" w:type="dxa"/>
            <w:gridSpan w:val="4"/>
          </w:tcPr>
          <w:p w14:paraId="40793D2D" w14:textId="77777777" w:rsidR="00EC374C" w:rsidRPr="00632AE1" w:rsidRDefault="00EC374C" w:rsidP="00EC374C">
            <w:pPr>
              <w:jc w:val="right"/>
              <w:rPr>
                <w:rFonts w:cs="David"/>
                <w:sz w:val="20"/>
                <w:szCs w:val="20"/>
              </w:rPr>
            </w:pPr>
            <w:r>
              <w:rPr>
                <w:rFonts w:cs="David"/>
                <w:sz w:val="20"/>
                <w:szCs w:val="20"/>
              </w:rPr>
              <w:t>HOVEYDA, Hamid, FRASER, Graeme</w:t>
            </w:r>
          </w:p>
        </w:tc>
        <w:tc>
          <w:tcPr>
            <w:tcW w:w="598" w:type="dxa"/>
          </w:tcPr>
          <w:p w14:paraId="062CCEAD" w14:textId="77777777" w:rsidR="00EC374C" w:rsidRPr="00632AE1" w:rsidRDefault="00EC374C" w:rsidP="00EC374C">
            <w:pPr>
              <w:jc w:val="right"/>
              <w:rPr>
                <w:sz w:val="20"/>
                <w:szCs w:val="20"/>
              </w:rPr>
            </w:pPr>
            <w:r>
              <w:rPr>
                <w:sz w:val="20"/>
                <w:szCs w:val="20"/>
                <w:rtl/>
              </w:rPr>
              <w:t>[72]</w:t>
            </w:r>
          </w:p>
        </w:tc>
      </w:tr>
      <w:tr w:rsidR="00EC374C" w:rsidRPr="00632AE1" w14:paraId="5B44E1AD" w14:textId="77777777" w:rsidTr="00EC374C">
        <w:trPr>
          <w:gridAfter w:val="1"/>
          <w:wAfter w:w="152" w:type="dxa"/>
          <w:jc w:val="center"/>
        </w:trPr>
        <w:tc>
          <w:tcPr>
            <w:tcW w:w="236" w:type="dxa"/>
            <w:gridSpan w:val="2"/>
          </w:tcPr>
          <w:p w14:paraId="55EB1FE1" w14:textId="77777777" w:rsidR="00EC374C" w:rsidRPr="00632AE1" w:rsidRDefault="00EC374C" w:rsidP="00EC374C">
            <w:pPr>
              <w:rPr>
                <w:rFonts w:cs="Guttman Hodes"/>
                <w:sz w:val="20"/>
                <w:szCs w:val="20"/>
                <w:rtl/>
              </w:rPr>
            </w:pPr>
          </w:p>
        </w:tc>
        <w:tc>
          <w:tcPr>
            <w:tcW w:w="6968" w:type="dxa"/>
            <w:gridSpan w:val="7"/>
          </w:tcPr>
          <w:p w14:paraId="3832E60A" w14:textId="77777777" w:rsidR="00EC374C" w:rsidRPr="00632AE1" w:rsidRDefault="00EC374C" w:rsidP="00EC374C">
            <w:pPr>
              <w:jc w:val="right"/>
              <w:rPr>
                <w:rFonts w:cs="Guttman Hodes"/>
                <w:sz w:val="20"/>
                <w:szCs w:val="20"/>
              </w:rPr>
            </w:pPr>
            <w:r>
              <w:rPr>
                <w:rFonts w:cs="Guttman Hodes"/>
                <w:sz w:val="20"/>
                <w:szCs w:val="20"/>
              </w:rPr>
              <w:t>WO/2016/146712</w:t>
            </w:r>
          </w:p>
        </w:tc>
        <w:tc>
          <w:tcPr>
            <w:tcW w:w="598" w:type="dxa"/>
          </w:tcPr>
          <w:p w14:paraId="13AFD32B" w14:textId="77777777" w:rsidR="00EC374C" w:rsidRPr="00632AE1" w:rsidRDefault="00EC374C" w:rsidP="00EC374C">
            <w:pPr>
              <w:jc w:val="right"/>
              <w:rPr>
                <w:sz w:val="20"/>
                <w:szCs w:val="20"/>
              </w:rPr>
            </w:pPr>
            <w:r>
              <w:rPr>
                <w:sz w:val="20"/>
                <w:szCs w:val="20"/>
                <w:rtl/>
              </w:rPr>
              <w:t>[87]</w:t>
            </w:r>
          </w:p>
        </w:tc>
      </w:tr>
      <w:tr w:rsidR="00EC374C" w:rsidRPr="00632AE1" w14:paraId="175403AF" w14:textId="77777777" w:rsidTr="00EC374C">
        <w:trPr>
          <w:gridAfter w:val="1"/>
          <w:wAfter w:w="152" w:type="dxa"/>
          <w:jc w:val="center"/>
        </w:trPr>
        <w:tc>
          <w:tcPr>
            <w:tcW w:w="3728" w:type="dxa"/>
            <w:gridSpan w:val="5"/>
          </w:tcPr>
          <w:p w14:paraId="7C928781" w14:textId="77777777" w:rsidR="00EC374C" w:rsidRDefault="00EC374C" w:rsidP="00EC374C">
            <w:pPr>
              <w:rPr>
                <w:rFonts w:cs="Guttman Hodes"/>
                <w:sz w:val="20"/>
                <w:szCs w:val="20"/>
                <w:rtl/>
              </w:rPr>
            </w:pPr>
            <w:r>
              <w:rPr>
                <w:rFonts w:cs="Guttman Hodes"/>
                <w:sz w:val="20"/>
                <w:szCs w:val="20"/>
                <w:rtl/>
              </w:rPr>
              <w:t>בן עמי ושות',</w:t>
            </w:r>
          </w:p>
          <w:p w14:paraId="1C656204"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6" w:type="dxa"/>
            <w:gridSpan w:val="4"/>
          </w:tcPr>
          <w:p w14:paraId="786DFA8F" w14:textId="77777777" w:rsidR="00EC374C" w:rsidRDefault="00EC374C" w:rsidP="00EC374C">
            <w:pPr>
              <w:jc w:val="right"/>
              <w:rPr>
                <w:rFonts w:cs="David"/>
                <w:sz w:val="20"/>
                <w:szCs w:val="20"/>
              </w:rPr>
            </w:pPr>
            <w:r>
              <w:rPr>
                <w:rFonts w:cs="David"/>
                <w:sz w:val="20"/>
                <w:szCs w:val="20"/>
              </w:rPr>
              <w:t>BEN-AMI &amp; ASSOCIATES,</w:t>
            </w:r>
          </w:p>
          <w:p w14:paraId="2E322840" w14:textId="77777777" w:rsidR="00EC374C" w:rsidRDefault="00EC374C" w:rsidP="00EC374C">
            <w:pPr>
              <w:jc w:val="right"/>
              <w:rPr>
                <w:rFonts w:cs="David"/>
                <w:sz w:val="20"/>
                <w:szCs w:val="20"/>
              </w:rPr>
            </w:pPr>
            <w:r>
              <w:rPr>
                <w:rFonts w:cs="David"/>
                <w:sz w:val="20"/>
                <w:szCs w:val="20"/>
              </w:rPr>
              <w:t xml:space="preserve"> P.O BOX 4225</w:t>
            </w:r>
          </w:p>
          <w:p w14:paraId="553EF318"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6B00C35F" w14:textId="77777777" w:rsidR="00EC374C" w:rsidRPr="00632AE1" w:rsidRDefault="00EC374C" w:rsidP="00EC374C">
            <w:pPr>
              <w:jc w:val="right"/>
              <w:rPr>
                <w:sz w:val="20"/>
                <w:szCs w:val="20"/>
                <w:rtl/>
              </w:rPr>
            </w:pPr>
            <w:r>
              <w:rPr>
                <w:sz w:val="20"/>
                <w:szCs w:val="20"/>
                <w:rtl/>
              </w:rPr>
              <w:t>[74]</w:t>
            </w:r>
          </w:p>
        </w:tc>
      </w:tr>
      <w:tr w:rsidR="00EC374C" w:rsidRPr="00632AE1" w14:paraId="731F4F56" w14:textId="77777777" w:rsidTr="00EC374C">
        <w:trPr>
          <w:gridAfter w:val="1"/>
          <w:wAfter w:w="152" w:type="dxa"/>
          <w:jc w:val="center"/>
        </w:trPr>
        <w:tc>
          <w:tcPr>
            <w:tcW w:w="2146" w:type="dxa"/>
            <w:gridSpan w:val="3"/>
          </w:tcPr>
          <w:p w14:paraId="0D1E00E8" w14:textId="77777777" w:rsidR="00EC374C" w:rsidRPr="00632AE1" w:rsidRDefault="00EC374C" w:rsidP="00EC374C">
            <w:pPr>
              <w:jc w:val="right"/>
              <w:rPr>
                <w:rFonts w:cs="David"/>
                <w:sz w:val="20"/>
                <w:szCs w:val="20"/>
              </w:rPr>
            </w:pPr>
          </w:p>
        </w:tc>
        <w:tc>
          <w:tcPr>
            <w:tcW w:w="1659" w:type="dxa"/>
            <w:gridSpan w:val="3"/>
          </w:tcPr>
          <w:p w14:paraId="53157DD3" w14:textId="77777777" w:rsidR="00EC374C" w:rsidRPr="00632AE1" w:rsidRDefault="00EC374C" w:rsidP="00EC374C">
            <w:pPr>
              <w:jc w:val="right"/>
              <w:rPr>
                <w:rFonts w:cs="David"/>
                <w:sz w:val="20"/>
                <w:szCs w:val="20"/>
              </w:rPr>
            </w:pPr>
          </w:p>
        </w:tc>
        <w:tc>
          <w:tcPr>
            <w:tcW w:w="3997" w:type="dxa"/>
            <w:gridSpan w:val="4"/>
          </w:tcPr>
          <w:p w14:paraId="7A88F4AB" w14:textId="77777777" w:rsidR="00EC374C" w:rsidRPr="00632AE1" w:rsidRDefault="00EC374C" w:rsidP="00EC374C">
            <w:pPr>
              <w:jc w:val="right"/>
              <w:rPr>
                <w:rFonts w:cs="David"/>
                <w:sz w:val="20"/>
                <w:szCs w:val="20"/>
              </w:rPr>
            </w:pPr>
          </w:p>
        </w:tc>
      </w:tr>
      <w:tr w:rsidR="00EC374C" w:rsidRPr="00632AE1" w14:paraId="3A3406C9" w14:textId="77777777" w:rsidTr="00EC374C">
        <w:tblPrEx>
          <w:jc w:val="left"/>
          <w:tblLook w:val="0000" w:firstRow="0" w:lastRow="0" w:firstColumn="0" w:lastColumn="0" w:noHBand="0" w:noVBand="0"/>
        </w:tblPrEx>
        <w:trPr>
          <w:gridBefore w:val="1"/>
          <w:wBefore w:w="71" w:type="dxa"/>
        </w:trPr>
        <w:tc>
          <w:tcPr>
            <w:tcW w:w="7883" w:type="dxa"/>
            <w:gridSpan w:val="10"/>
          </w:tcPr>
          <w:p w14:paraId="133382F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8F52AA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7"/>
        <w:gridCol w:w="164"/>
        <w:gridCol w:w="1738"/>
        <w:gridCol w:w="933"/>
        <w:gridCol w:w="552"/>
        <w:gridCol w:w="75"/>
        <w:gridCol w:w="1434"/>
        <w:gridCol w:w="550"/>
        <w:gridCol w:w="1716"/>
        <w:gridCol w:w="592"/>
        <w:gridCol w:w="133"/>
      </w:tblGrid>
      <w:tr w:rsidR="00EC374C" w:rsidRPr="00632AE1" w14:paraId="38DDB82F" w14:textId="77777777" w:rsidTr="00EC374C">
        <w:trPr>
          <w:gridAfter w:val="1"/>
          <w:wAfter w:w="133" w:type="dxa"/>
          <w:trHeight w:val="485"/>
          <w:jc w:val="center"/>
        </w:trPr>
        <w:tc>
          <w:tcPr>
            <w:tcW w:w="3454" w:type="dxa"/>
            <w:gridSpan w:val="5"/>
          </w:tcPr>
          <w:p w14:paraId="707330FF" w14:textId="77777777" w:rsidR="00EC374C" w:rsidRPr="00DB7BD7" w:rsidRDefault="000863EF" w:rsidP="00EC374C">
            <w:pPr>
              <w:jc w:val="right"/>
              <w:rPr>
                <w:b/>
                <w:bCs/>
                <w:color w:val="0000FF"/>
                <w:sz w:val="20"/>
                <w:szCs w:val="20"/>
                <w:u w:val="single"/>
                <w:rtl/>
              </w:rPr>
            </w:pPr>
            <w:hyperlink r:id="rId811" w:history="1">
              <w:r w:rsidR="00EC374C" w:rsidRPr="00DB7BD7">
                <w:rPr>
                  <w:rStyle w:val="Hyperlink"/>
                  <w:sz w:val="20"/>
                </w:rPr>
                <w:t>254502</w:t>
              </w:r>
            </w:hyperlink>
          </w:p>
        </w:tc>
        <w:tc>
          <w:tcPr>
            <w:tcW w:w="4367" w:type="dxa"/>
            <w:gridSpan w:val="5"/>
          </w:tcPr>
          <w:p w14:paraId="0E2B941C" w14:textId="77777777" w:rsidR="00EC374C" w:rsidRPr="00DB7BD7" w:rsidRDefault="00EC374C" w:rsidP="00EC374C">
            <w:pPr>
              <w:rPr>
                <w:sz w:val="20"/>
                <w:szCs w:val="20"/>
                <w:rtl/>
              </w:rPr>
            </w:pPr>
            <w:r w:rsidRPr="00DB7BD7">
              <w:rPr>
                <w:sz w:val="20"/>
                <w:szCs w:val="20"/>
                <w:rtl/>
              </w:rPr>
              <w:t>[21][11]</w:t>
            </w:r>
          </w:p>
        </w:tc>
      </w:tr>
      <w:tr w:rsidR="00EC374C" w:rsidRPr="00632AE1" w14:paraId="0447176D" w14:textId="77777777" w:rsidTr="00EC374C">
        <w:trPr>
          <w:gridAfter w:val="1"/>
          <w:wAfter w:w="133" w:type="dxa"/>
          <w:jc w:val="center"/>
        </w:trPr>
        <w:tc>
          <w:tcPr>
            <w:tcW w:w="3454" w:type="dxa"/>
            <w:gridSpan w:val="5"/>
          </w:tcPr>
          <w:p w14:paraId="2CEFBDE4" w14:textId="77777777" w:rsidR="00EC374C" w:rsidRDefault="00EC374C" w:rsidP="00EC374C">
            <w:pPr>
              <w:rPr>
                <w:rFonts w:cs="David"/>
                <w:b/>
                <w:bCs/>
                <w:sz w:val="20"/>
                <w:szCs w:val="20"/>
                <w:rtl/>
              </w:rPr>
            </w:pPr>
            <w:r>
              <w:rPr>
                <w:rFonts w:cs="David"/>
                <w:b/>
                <w:bCs/>
                <w:sz w:val="20"/>
                <w:szCs w:val="20"/>
                <w:rtl/>
              </w:rPr>
              <w:t>צורות מוצקות של מנאקווינולים</w:t>
            </w:r>
          </w:p>
          <w:p w14:paraId="04548D01" w14:textId="77777777" w:rsidR="00EC374C" w:rsidRPr="00632AE1" w:rsidRDefault="00EC374C" w:rsidP="00EC374C">
            <w:pPr>
              <w:rPr>
                <w:rFonts w:cs="David"/>
                <w:b/>
                <w:bCs/>
                <w:sz w:val="20"/>
                <w:szCs w:val="20"/>
                <w:rtl/>
              </w:rPr>
            </w:pPr>
          </w:p>
        </w:tc>
        <w:tc>
          <w:tcPr>
            <w:tcW w:w="3775" w:type="dxa"/>
            <w:gridSpan w:val="4"/>
          </w:tcPr>
          <w:p w14:paraId="3AB2032E" w14:textId="77777777" w:rsidR="00EC374C" w:rsidRDefault="00EC374C" w:rsidP="00EC374C">
            <w:pPr>
              <w:jc w:val="right"/>
              <w:rPr>
                <w:rFonts w:cs="David"/>
                <w:b/>
                <w:bCs/>
                <w:sz w:val="20"/>
                <w:szCs w:val="20"/>
              </w:rPr>
            </w:pPr>
            <w:r>
              <w:rPr>
                <w:rFonts w:cs="David"/>
                <w:b/>
                <w:bCs/>
                <w:sz w:val="20"/>
                <w:szCs w:val="20"/>
              </w:rPr>
              <w:t>SOLID FORMS OF MENAQUINOLS</w:t>
            </w:r>
          </w:p>
          <w:p w14:paraId="5A30CECE" w14:textId="77777777" w:rsidR="00EC374C" w:rsidRPr="00632AE1" w:rsidRDefault="00EC374C" w:rsidP="00EC374C">
            <w:pPr>
              <w:jc w:val="right"/>
              <w:rPr>
                <w:rFonts w:cs="David"/>
                <w:b/>
                <w:bCs/>
                <w:sz w:val="20"/>
                <w:szCs w:val="20"/>
              </w:rPr>
            </w:pPr>
          </w:p>
        </w:tc>
        <w:tc>
          <w:tcPr>
            <w:tcW w:w="592" w:type="dxa"/>
          </w:tcPr>
          <w:p w14:paraId="1D7A9F89" w14:textId="77777777" w:rsidR="00EC374C" w:rsidRPr="00632AE1" w:rsidRDefault="00EC374C" w:rsidP="00EC374C">
            <w:pPr>
              <w:jc w:val="right"/>
              <w:rPr>
                <w:sz w:val="20"/>
                <w:szCs w:val="20"/>
              </w:rPr>
            </w:pPr>
            <w:r>
              <w:rPr>
                <w:sz w:val="20"/>
                <w:szCs w:val="20"/>
                <w:rtl/>
              </w:rPr>
              <w:t>[54]</w:t>
            </w:r>
          </w:p>
        </w:tc>
      </w:tr>
      <w:tr w:rsidR="00EC374C" w:rsidRPr="00632AE1" w14:paraId="310FE51D" w14:textId="77777777" w:rsidTr="00EC374C">
        <w:trPr>
          <w:gridAfter w:val="1"/>
          <w:wAfter w:w="133" w:type="dxa"/>
          <w:jc w:val="center"/>
        </w:trPr>
        <w:tc>
          <w:tcPr>
            <w:tcW w:w="231" w:type="dxa"/>
            <w:gridSpan w:val="2"/>
          </w:tcPr>
          <w:p w14:paraId="365A5D1B" w14:textId="77777777" w:rsidR="00EC374C" w:rsidRPr="00632AE1" w:rsidRDefault="00EC374C" w:rsidP="00EC374C">
            <w:pPr>
              <w:rPr>
                <w:rFonts w:cs="David"/>
                <w:sz w:val="20"/>
                <w:szCs w:val="20"/>
                <w:rtl/>
              </w:rPr>
            </w:pPr>
          </w:p>
        </w:tc>
        <w:tc>
          <w:tcPr>
            <w:tcW w:w="6998" w:type="dxa"/>
            <w:gridSpan w:val="7"/>
          </w:tcPr>
          <w:p w14:paraId="43B2AA9A" w14:textId="77777777" w:rsidR="00EC374C" w:rsidRPr="00632AE1" w:rsidRDefault="00EC374C" w:rsidP="00EC374C">
            <w:pPr>
              <w:jc w:val="right"/>
              <w:rPr>
                <w:rFonts w:cs="David"/>
                <w:sz w:val="20"/>
                <w:szCs w:val="20"/>
              </w:rPr>
            </w:pPr>
            <w:r>
              <w:rPr>
                <w:rFonts w:cs="David"/>
                <w:sz w:val="20"/>
                <w:szCs w:val="20"/>
              </w:rPr>
              <w:t>18.03.2016</w:t>
            </w:r>
          </w:p>
        </w:tc>
        <w:tc>
          <w:tcPr>
            <w:tcW w:w="592" w:type="dxa"/>
          </w:tcPr>
          <w:p w14:paraId="3847AEF6" w14:textId="77777777" w:rsidR="00EC374C" w:rsidRPr="00632AE1" w:rsidRDefault="00EC374C" w:rsidP="00EC374C">
            <w:pPr>
              <w:jc w:val="right"/>
              <w:rPr>
                <w:sz w:val="20"/>
                <w:szCs w:val="20"/>
              </w:rPr>
            </w:pPr>
            <w:r>
              <w:rPr>
                <w:sz w:val="20"/>
                <w:szCs w:val="20"/>
                <w:rtl/>
              </w:rPr>
              <w:t>[22]</w:t>
            </w:r>
          </w:p>
        </w:tc>
      </w:tr>
      <w:tr w:rsidR="00EC374C" w:rsidRPr="00632AE1" w14:paraId="546FB897" w14:textId="77777777" w:rsidTr="00EC374C">
        <w:trPr>
          <w:gridAfter w:val="1"/>
          <w:wAfter w:w="133" w:type="dxa"/>
          <w:jc w:val="center"/>
        </w:trPr>
        <w:tc>
          <w:tcPr>
            <w:tcW w:w="231" w:type="dxa"/>
            <w:gridSpan w:val="2"/>
          </w:tcPr>
          <w:p w14:paraId="49D569E5" w14:textId="77777777" w:rsidR="00EC374C" w:rsidRPr="00632AE1" w:rsidRDefault="00EC374C" w:rsidP="00EC374C">
            <w:pPr>
              <w:rPr>
                <w:rFonts w:cs="David"/>
                <w:sz w:val="20"/>
                <w:szCs w:val="20"/>
                <w:rtl/>
              </w:rPr>
            </w:pPr>
          </w:p>
        </w:tc>
        <w:tc>
          <w:tcPr>
            <w:tcW w:w="2671" w:type="dxa"/>
            <w:gridSpan w:val="2"/>
          </w:tcPr>
          <w:p w14:paraId="1B4C404C" w14:textId="77777777" w:rsidR="00EC374C" w:rsidRPr="00632AE1" w:rsidRDefault="00EC374C" w:rsidP="00EC374C">
            <w:pPr>
              <w:jc w:val="right"/>
              <w:rPr>
                <w:rFonts w:cs="David"/>
                <w:sz w:val="20"/>
                <w:szCs w:val="20"/>
              </w:rPr>
            </w:pPr>
            <w:r>
              <w:rPr>
                <w:rFonts w:cs="David"/>
                <w:sz w:val="20"/>
                <w:szCs w:val="20"/>
              </w:rPr>
              <w:t>IT</w:t>
            </w:r>
          </w:p>
        </w:tc>
        <w:tc>
          <w:tcPr>
            <w:tcW w:w="552" w:type="dxa"/>
          </w:tcPr>
          <w:p w14:paraId="574B6FBC" w14:textId="77777777" w:rsidR="00EC374C" w:rsidRPr="00632AE1" w:rsidRDefault="00EC374C" w:rsidP="00EC374C">
            <w:pPr>
              <w:jc w:val="right"/>
              <w:rPr>
                <w:sz w:val="20"/>
                <w:szCs w:val="20"/>
              </w:rPr>
            </w:pPr>
            <w:r>
              <w:rPr>
                <w:sz w:val="20"/>
                <w:szCs w:val="20"/>
                <w:rtl/>
              </w:rPr>
              <w:t>[33]</w:t>
            </w:r>
          </w:p>
        </w:tc>
        <w:tc>
          <w:tcPr>
            <w:tcW w:w="1509" w:type="dxa"/>
            <w:gridSpan w:val="2"/>
          </w:tcPr>
          <w:p w14:paraId="040A6E1F" w14:textId="77777777" w:rsidR="00EC374C" w:rsidRPr="00632AE1" w:rsidRDefault="00EC374C" w:rsidP="00EC374C">
            <w:pPr>
              <w:jc w:val="right"/>
              <w:rPr>
                <w:rFonts w:cs="David"/>
                <w:sz w:val="20"/>
                <w:szCs w:val="20"/>
              </w:rPr>
            </w:pPr>
            <w:r>
              <w:rPr>
                <w:rFonts w:cs="David"/>
                <w:sz w:val="20"/>
                <w:szCs w:val="20"/>
              </w:rPr>
              <w:t>20.03.2015</w:t>
            </w:r>
          </w:p>
        </w:tc>
        <w:tc>
          <w:tcPr>
            <w:tcW w:w="550" w:type="dxa"/>
          </w:tcPr>
          <w:p w14:paraId="1F2F412E" w14:textId="77777777" w:rsidR="00EC374C" w:rsidRPr="00632AE1" w:rsidRDefault="00EC374C" w:rsidP="00EC374C">
            <w:pPr>
              <w:jc w:val="right"/>
              <w:rPr>
                <w:sz w:val="20"/>
                <w:szCs w:val="20"/>
                <w:rtl/>
              </w:rPr>
            </w:pPr>
            <w:r>
              <w:rPr>
                <w:sz w:val="20"/>
                <w:szCs w:val="20"/>
                <w:rtl/>
              </w:rPr>
              <w:t>[32]</w:t>
            </w:r>
          </w:p>
        </w:tc>
        <w:tc>
          <w:tcPr>
            <w:tcW w:w="1716" w:type="dxa"/>
          </w:tcPr>
          <w:p w14:paraId="72E431BD" w14:textId="77777777" w:rsidR="00EC374C" w:rsidRPr="00632AE1" w:rsidRDefault="00EC374C" w:rsidP="00EC374C">
            <w:pPr>
              <w:jc w:val="right"/>
              <w:rPr>
                <w:rFonts w:cs="David"/>
                <w:sz w:val="20"/>
                <w:szCs w:val="20"/>
              </w:rPr>
            </w:pPr>
            <w:r>
              <w:rPr>
                <w:rFonts w:cs="David"/>
                <w:sz w:val="20"/>
                <w:szCs w:val="20"/>
              </w:rPr>
              <w:t>102015000009450</w:t>
            </w:r>
          </w:p>
        </w:tc>
        <w:tc>
          <w:tcPr>
            <w:tcW w:w="592" w:type="dxa"/>
          </w:tcPr>
          <w:p w14:paraId="37550A0F" w14:textId="77777777" w:rsidR="00EC374C" w:rsidRPr="00632AE1" w:rsidRDefault="00EC374C" w:rsidP="00EC374C">
            <w:pPr>
              <w:jc w:val="right"/>
              <w:rPr>
                <w:sz w:val="20"/>
                <w:szCs w:val="20"/>
              </w:rPr>
            </w:pPr>
            <w:r>
              <w:rPr>
                <w:sz w:val="20"/>
                <w:szCs w:val="20"/>
                <w:rtl/>
              </w:rPr>
              <w:t>[31]</w:t>
            </w:r>
          </w:p>
        </w:tc>
      </w:tr>
      <w:tr w:rsidR="00EC374C" w:rsidRPr="00632AE1" w14:paraId="25F06CBF" w14:textId="77777777" w:rsidTr="00EC374C">
        <w:trPr>
          <w:gridAfter w:val="1"/>
          <w:wAfter w:w="133" w:type="dxa"/>
          <w:jc w:val="center"/>
        </w:trPr>
        <w:tc>
          <w:tcPr>
            <w:tcW w:w="7229" w:type="dxa"/>
            <w:gridSpan w:val="9"/>
          </w:tcPr>
          <w:p w14:paraId="5D095C3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31//05, A61P 03//00, 03//02, 09//00, 19//00, 19//08, 29//00, 43//00, C07C 37//07, 37//84, 39//225, C12P 07//22, 07//66, C12R 01//07, 01//185, 01//38</w:t>
            </w:r>
          </w:p>
        </w:tc>
        <w:tc>
          <w:tcPr>
            <w:tcW w:w="592" w:type="dxa"/>
          </w:tcPr>
          <w:p w14:paraId="4B2357E9" w14:textId="77777777" w:rsidR="00EC374C" w:rsidRPr="00632AE1" w:rsidRDefault="00EC374C" w:rsidP="00EC374C">
            <w:pPr>
              <w:jc w:val="right"/>
              <w:rPr>
                <w:sz w:val="20"/>
                <w:szCs w:val="20"/>
              </w:rPr>
            </w:pPr>
            <w:r>
              <w:rPr>
                <w:sz w:val="20"/>
                <w:szCs w:val="20"/>
                <w:rtl/>
              </w:rPr>
              <w:t>[51]</w:t>
            </w:r>
          </w:p>
        </w:tc>
      </w:tr>
      <w:tr w:rsidR="00EC374C" w:rsidRPr="00632AE1" w14:paraId="32B20F52" w14:textId="77777777" w:rsidTr="00EC374C">
        <w:trPr>
          <w:gridAfter w:val="1"/>
          <w:wAfter w:w="133" w:type="dxa"/>
          <w:jc w:val="center"/>
        </w:trPr>
        <w:tc>
          <w:tcPr>
            <w:tcW w:w="3454" w:type="dxa"/>
            <w:gridSpan w:val="5"/>
          </w:tcPr>
          <w:p w14:paraId="1388B2D5" w14:textId="77777777" w:rsidR="00EC374C" w:rsidRPr="00632AE1" w:rsidRDefault="00EC374C" w:rsidP="00EC374C">
            <w:pPr>
              <w:rPr>
                <w:rFonts w:cs="Guttman Hodes"/>
                <w:sz w:val="20"/>
                <w:szCs w:val="20"/>
                <w:rtl/>
              </w:rPr>
            </w:pPr>
          </w:p>
        </w:tc>
        <w:tc>
          <w:tcPr>
            <w:tcW w:w="3775" w:type="dxa"/>
            <w:gridSpan w:val="4"/>
          </w:tcPr>
          <w:p w14:paraId="7E4147E1" w14:textId="77777777" w:rsidR="00EC374C" w:rsidRPr="00632AE1" w:rsidRDefault="00EC374C" w:rsidP="00EC374C">
            <w:pPr>
              <w:jc w:val="right"/>
              <w:rPr>
                <w:rFonts w:cs="David"/>
                <w:sz w:val="20"/>
                <w:szCs w:val="20"/>
                <w:rtl/>
              </w:rPr>
            </w:pPr>
            <w:r>
              <w:rPr>
                <w:rFonts w:cs="David"/>
                <w:sz w:val="20"/>
                <w:szCs w:val="20"/>
              </w:rPr>
              <w:t>GNOSIS S.P.A., ITALY</w:t>
            </w:r>
          </w:p>
        </w:tc>
        <w:tc>
          <w:tcPr>
            <w:tcW w:w="592" w:type="dxa"/>
          </w:tcPr>
          <w:p w14:paraId="296F6CEA" w14:textId="77777777" w:rsidR="00EC374C" w:rsidRPr="00632AE1" w:rsidRDefault="00EC374C" w:rsidP="00EC374C">
            <w:pPr>
              <w:jc w:val="right"/>
              <w:rPr>
                <w:sz w:val="20"/>
                <w:szCs w:val="20"/>
              </w:rPr>
            </w:pPr>
            <w:r>
              <w:rPr>
                <w:sz w:val="20"/>
                <w:szCs w:val="20"/>
                <w:rtl/>
              </w:rPr>
              <w:t>[71]</w:t>
            </w:r>
          </w:p>
        </w:tc>
      </w:tr>
      <w:tr w:rsidR="00EC374C" w:rsidRPr="00632AE1" w14:paraId="2FC20ADE" w14:textId="77777777" w:rsidTr="00EC374C">
        <w:trPr>
          <w:gridAfter w:val="1"/>
          <w:wAfter w:w="133" w:type="dxa"/>
          <w:jc w:val="center"/>
        </w:trPr>
        <w:tc>
          <w:tcPr>
            <w:tcW w:w="231" w:type="dxa"/>
            <w:gridSpan w:val="2"/>
          </w:tcPr>
          <w:p w14:paraId="74028D1C" w14:textId="77777777" w:rsidR="00EC374C" w:rsidRPr="00632AE1" w:rsidRDefault="00EC374C" w:rsidP="00EC374C">
            <w:pPr>
              <w:rPr>
                <w:rFonts w:cs="Guttman Hodes"/>
                <w:sz w:val="20"/>
                <w:szCs w:val="20"/>
                <w:rtl/>
              </w:rPr>
            </w:pPr>
          </w:p>
        </w:tc>
        <w:tc>
          <w:tcPr>
            <w:tcW w:w="6998" w:type="dxa"/>
            <w:gridSpan w:val="7"/>
          </w:tcPr>
          <w:p w14:paraId="20EC6096" w14:textId="77777777" w:rsidR="00EC374C" w:rsidRPr="00632AE1" w:rsidRDefault="00EC374C" w:rsidP="00EC374C">
            <w:pPr>
              <w:jc w:val="right"/>
              <w:rPr>
                <w:rFonts w:cs="Guttman Hodes"/>
                <w:sz w:val="20"/>
                <w:szCs w:val="20"/>
              </w:rPr>
            </w:pPr>
            <w:r>
              <w:rPr>
                <w:rFonts w:cs="Guttman Hodes"/>
                <w:sz w:val="20"/>
                <w:szCs w:val="20"/>
              </w:rPr>
              <w:t>WO/2016/151447</w:t>
            </w:r>
          </w:p>
        </w:tc>
        <w:tc>
          <w:tcPr>
            <w:tcW w:w="592" w:type="dxa"/>
          </w:tcPr>
          <w:p w14:paraId="2742263F" w14:textId="77777777" w:rsidR="00EC374C" w:rsidRPr="00632AE1" w:rsidRDefault="00EC374C" w:rsidP="00EC374C">
            <w:pPr>
              <w:jc w:val="right"/>
              <w:rPr>
                <w:sz w:val="20"/>
                <w:szCs w:val="20"/>
              </w:rPr>
            </w:pPr>
            <w:r>
              <w:rPr>
                <w:sz w:val="20"/>
                <w:szCs w:val="20"/>
                <w:rtl/>
              </w:rPr>
              <w:t>[87]</w:t>
            </w:r>
          </w:p>
        </w:tc>
      </w:tr>
      <w:tr w:rsidR="00EC374C" w:rsidRPr="00632AE1" w14:paraId="5A3A138B" w14:textId="77777777" w:rsidTr="00EC374C">
        <w:trPr>
          <w:gridAfter w:val="1"/>
          <w:wAfter w:w="133" w:type="dxa"/>
          <w:jc w:val="center"/>
        </w:trPr>
        <w:tc>
          <w:tcPr>
            <w:tcW w:w="3454" w:type="dxa"/>
            <w:gridSpan w:val="5"/>
          </w:tcPr>
          <w:p w14:paraId="4227A12B" w14:textId="77777777" w:rsidR="00EC374C" w:rsidRDefault="00EC374C" w:rsidP="00EC374C">
            <w:pPr>
              <w:rPr>
                <w:rFonts w:cs="Guttman Hodes"/>
                <w:sz w:val="20"/>
                <w:szCs w:val="20"/>
                <w:rtl/>
              </w:rPr>
            </w:pPr>
            <w:r>
              <w:rPr>
                <w:rFonts w:cs="Guttman Hodes"/>
                <w:sz w:val="20"/>
                <w:szCs w:val="20"/>
                <w:rtl/>
              </w:rPr>
              <w:t>ריינהולד כהן ושותפיו,</w:t>
            </w:r>
          </w:p>
          <w:p w14:paraId="055EC325" w14:textId="77777777" w:rsidR="00EC374C" w:rsidRDefault="00EC374C" w:rsidP="00EC374C">
            <w:pPr>
              <w:rPr>
                <w:rFonts w:cs="Guttman Hodes"/>
                <w:sz w:val="20"/>
                <w:szCs w:val="20"/>
                <w:rtl/>
              </w:rPr>
            </w:pPr>
            <w:r>
              <w:rPr>
                <w:rFonts w:cs="Guttman Hodes"/>
                <w:sz w:val="20"/>
                <w:szCs w:val="20"/>
                <w:rtl/>
              </w:rPr>
              <w:t xml:space="preserve">רחוב הברזל 26א' </w:t>
            </w:r>
          </w:p>
          <w:p w14:paraId="1F7111B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775" w:type="dxa"/>
            <w:gridSpan w:val="4"/>
          </w:tcPr>
          <w:p w14:paraId="4FC1B149" w14:textId="77777777" w:rsidR="00EC374C" w:rsidRDefault="00EC374C" w:rsidP="00EC374C">
            <w:pPr>
              <w:jc w:val="right"/>
              <w:rPr>
                <w:rFonts w:cs="David"/>
                <w:sz w:val="20"/>
                <w:szCs w:val="20"/>
              </w:rPr>
            </w:pPr>
            <w:r>
              <w:rPr>
                <w:rFonts w:cs="David"/>
                <w:sz w:val="20"/>
                <w:szCs w:val="20"/>
              </w:rPr>
              <w:t>REINHOLD COHN AND PARTNERS,</w:t>
            </w:r>
          </w:p>
          <w:p w14:paraId="54BB1782" w14:textId="77777777" w:rsidR="00EC374C" w:rsidRDefault="00EC374C" w:rsidP="00EC374C">
            <w:pPr>
              <w:jc w:val="right"/>
              <w:rPr>
                <w:rFonts w:cs="David"/>
                <w:sz w:val="20"/>
                <w:szCs w:val="20"/>
              </w:rPr>
            </w:pPr>
            <w:r>
              <w:rPr>
                <w:rFonts w:cs="David"/>
                <w:sz w:val="20"/>
                <w:szCs w:val="20"/>
              </w:rPr>
              <w:t xml:space="preserve"> 26A HABARZEL ST.,</w:t>
            </w:r>
          </w:p>
          <w:p w14:paraId="2881B5D6" w14:textId="77777777" w:rsidR="00EC374C" w:rsidRDefault="00EC374C" w:rsidP="00EC374C">
            <w:pPr>
              <w:jc w:val="right"/>
              <w:rPr>
                <w:rFonts w:cs="David"/>
                <w:sz w:val="20"/>
                <w:szCs w:val="20"/>
              </w:rPr>
            </w:pPr>
            <w:r>
              <w:rPr>
                <w:rFonts w:cs="David"/>
                <w:sz w:val="20"/>
                <w:szCs w:val="20"/>
              </w:rPr>
              <w:t>RAMAT HACHAYAL 69710</w:t>
            </w:r>
          </w:p>
          <w:p w14:paraId="1329A3E5" w14:textId="77777777" w:rsidR="00EC374C" w:rsidRPr="00632AE1" w:rsidRDefault="00EC374C" w:rsidP="00EC374C">
            <w:pPr>
              <w:jc w:val="right"/>
              <w:rPr>
                <w:rFonts w:cs="David"/>
                <w:sz w:val="20"/>
                <w:szCs w:val="20"/>
                <w:rtl/>
              </w:rPr>
            </w:pPr>
          </w:p>
        </w:tc>
        <w:tc>
          <w:tcPr>
            <w:tcW w:w="592" w:type="dxa"/>
          </w:tcPr>
          <w:p w14:paraId="3F8130CE" w14:textId="77777777" w:rsidR="00EC374C" w:rsidRPr="00632AE1" w:rsidRDefault="00EC374C" w:rsidP="00EC374C">
            <w:pPr>
              <w:jc w:val="right"/>
              <w:rPr>
                <w:sz w:val="20"/>
                <w:szCs w:val="20"/>
                <w:rtl/>
              </w:rPr>
            </w:pPr>
            <w:r>
              <w:rPr>
                <w:sz w:val="20"/>
                <w:szCs w:val="20"/>
                <w:rtl/>
              </w:rPr>
              <w:t>[74]</w:t>
            </w:r>
          </w:p>
        </w:tc>
      </w:tr>
      <w:tr w:rsidR="00EC374C" w:rsidRPr="00632AE1" w14:paraId="071FEC59" w14:textId="77777777" w:rsidTr="00EC374C">
        <w:trPr>
          <w:gridAfter w:val="1"/>
          <w:wAfter w:w="133" w:type="dxa"/>
          <w:jc w:val="center"/>
        </w:trPr>
        <w:tc>
          <w:tcPr>
            <w:tcW w:w="1969" w:type="dxa"/>
            <w:gridSpan w:val="3"/>
          </w:tcPr>
          <w:p w14:paraId="010CAAFE" w14:textId="77777777" w:rsidR="00EC374C" w:rsidRPr="00632AE1" w:rsidRDefault="00EC374C" w:rsidP="00EC374C">
            <w:pPr>
              <w:jc w:val="right"/>
              <w:rPr>
                <w:rFonts w:cs="David"/>
                <w:sz w:val="20"/>
                <w:szCs w:val="20"/>
              </w:rPr>
            </w:pPr>
          </w:p>
        </w:tc>
        <w:tc>
          <w:tcPr>
            <w:tcW w:w="1560" w:type="dxa"/>
            <w:gridSpan w:val="3"/>
          </w:tcPr>
          <w:p w14:paraId="5E08908A" w14:textId="77777777" w:rsidR="00EC374C" w:rsidRPr="00632AE1" w:rsidRDefault="00EC374C" w:rsidP="00EC374C">
            <w:pPr>
              <w:jc w:val="right"/>
              <w:rPr>
                <w:rFonts w:cs="David"/>
                <w:sz w:val="20"/>
                <w:szCs w:val="20"/>
              </w:rPr>
            </w:pPr>
          </w:p>
        </w:tc>
        <w:tc>
          <w:tcPr>
            <w:tcW w:w="4292" w:type="dxa"/>
            <w:gridSpan w:val="4"/>
          </w:tcPr>
          <w:p w14:paraId="099DD5CE" w14:textId="77777777" w:rsidR="00EC374C" w:rsidRPr="00632AE1" w:rsidRDefault="00EC374C" w:rsidP="00EC374C">
            <w:pPr>
              <w:jc w:val="right"/>
              <w:rPr>
                <w:rFonts w:cs="David"/>
                <w:sz w:val="20"/>
                <w:szCs w:val="20"/>
              </w:rPr>
            </w:pPr>
          </w:p>
        </w:tc>
      </w:tr>
      <w:tr w:rsidR="00EC374C" w:rsidRPr="00632AE1" w14:paraId="0DA82EDC" w14:textId="77777777" w:rsidTr="00EC374C">
        <w:tblPrEx>
          <w:jc w:val="left"/>
          <w:tblLook w:val="0000" w:firstRow="0" w:lastRow="0" w:firstColumn="0" w:lastColumn="0" w:noHBand="0" w:noVBand="0"/>
        </w:tblPrEx>
        <w:trPr>
          <w:gridBefore w:val="1"/>
          <w:wBefore w:w="67" w:type="dxa"/>
        </w:trPr>
        <w:tc>
          <w:tcPr>
            <w:tcW w:w="7887" w:type="dxa"/>
            <w:gridSpan w:val="10"/>
          </w:tcPr>
          <w:p w14:paraId="6EBAC1C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81A594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65"/>
        <w:gridCol w:w="865"/>
        <w:gridCol w:w="551"/>
        <w:gridCol w:w="77"/>
        <w:gridCol w:w="1436"/>
        <w:gridCol w:w="50"/>
        <w:gridCol w:w="550"/>
        <w:gridCol w:w="1363"/>
        <w:gridCol w:w="598"/>
        <w:gridCol w:w="152"/>
      </w:tblGrid>
      <w:tr w:rsidR="00EC374C" w:rsidRPr="00632AE1" w14:paraId="45A8FCC5" w14:textId="77777777" w:rsidTr="00EC374C">
        <w:trPr>
          <w:gridAfter w:val="1"/>
          <w:wAfter w:w="152" w:type="dxa"/>
          <w:trHeight w:val="485"/>
          <w:jc w:val="center"/>
        </w:trPr>
        <w:tc>
          <w:tcPr>
            <w:tcW w:w="3728" w:type="dxa"/>
            <w:gridSpan w:val="6"/>
          </w:tcPr>
          <w:p w14:paraId="75E0E5B1" w14:textId="77777777" w:rsidR="00EC374C" w:rsidRPr="00DB7BD7" w:rsidRDefault="000863EF" w:rsidP="00EC374C">
            <w:pPr>
              <w:jc w:val="right"/>
              <w:rPr>
                <w:b/>
                <w:bCs/>
                <w:color w:val="0000FF"/>
                <w:sz w:val="20"/>
                <w:szCs w:val="20"/>
                <w:u w:val="single"/>
                <w:rtl/>
              </w:rPr>
            </w:pPr>
            <w:hyperlink r:id="rId812" w:history="1">
              <w:r w:rsidR="00EC374C" w:rsidRPr="00DB7BD7">
                <w:rPr>
                  <w:rStyle w:val="Hyperlink"/>
                  <w:sz w:val="20"/>
                </w:rPr>
                <w:t>254788</w:t>
              </w:r>
            </w:hyperlink>
          </w:p>
        </w:tc>
        <w:tc>
          <w:tcPr>
            <w:tcW w:w="4074" w:type="dxa"/>
            <w:gridSpan w:val="6"/>
          </w:tcPr>
          <w:p w14:paraId="4FD8A7C4" w14:textId="77777777" w:rsidR="00EC374C" w:rsidRPr="00DB7BD7" w:rsidRDefault="00EC374C" w:rsidP="00EC374C">
            <w:pPr>
              <w:rPr>
                <w:sz w:val="20"/>
                <w:szCs w:val="20"/>
                <w:rtl/>
              </w:rPr>
            </w:pPr>
            <w:r w:rsidRPr="00DB7BD7">
              <w:rPr>
                <w:sz w:val="20"/>
                <w:szCs w:val="20"/>
                <w:rtl/>
              </w:rPr>
              <w:t>[21][11]</w:t>
            </w:r>
          </w:p>
        </w:tc>
      </w:tr>
      <w:tr w:rsidR="00EC374C" w:rsidRPr="00632AE1" w14:paraId="1C5D407F" w14:textId="77777777" w:rsidTr="00EC374C">
        <w:trPr>
          <w:gridAfter w:val="1"/>
          <w:wAfter w:w="152" w:type="dxa"/>
          <w:jc w:val="center"/>
        </w:trPr>
        <w:tc>
          <w:tcPr>
            <w:tcW w:w="3728" w:type="dxa"/>
            <w:gridSpan w:val="6"/>
          </w:tcPr>
          <w:p w14:paraId="7EF5E0FD" w14:textId="77777777" w:rsidR="00EC374C" w:rsidRDefault="00EC374C" w:rsidP="00EC374C">
            <w:pPr>
              <w:rPr>
                <w:rFonts w:cs="David"/>
                <w:b/>
                <w:bCs/>
                <w:sz w:val="20"/>
                <w:szCs w:val="20"/>
                <w:rtl/>
              </w:rPr>
            </w:pPr>
            <w:r>
              <w:rPr>
                <w:rFonts w:cs="David"/>
                <w:b/>
                <w:bCs/>
                <w:sz w:val="20"/>
                <w:szCs w:val="20"/>
                <w:rtl/>
              </w:rPr>
              <w:t>אזורים מתוכננים המכילים חזרות של אנקירין עם קשירה ספציפית לסרום אלבומין</w:t>
            </w:r>
          </w:p>
          <w:p w14:paraId="39C5386E" w14:textId="77777777" w:rsidR="00EC374C" w:rsidRPr="00632AE1" w:rsidRDefault="00EC374C" w:rsidP="00EC374C">
            <w:pPr>
              <w:rPr>
                <w:rFonts w:cs="David"/>
                <w:b/>
                <w:bCs/>
                <w:sz w:val="20"/>
                <w:szCs w:val="20"/>
                <w:rtl/>
              </w:rPr>
            </w:pPr>
          </w:p>
        </w:tc>
        <w:tc>
          <w:tcPr>
            <w:tcW w:w="3476" w:type="dxa"/>
            <w:gridSpan w:val="5"/>
          </w:tcPr>
          <w:p w14:paraId="5E12AACD" w14:textId="77777777" w:rsidR="00EC374C" w:rsidRDefault="00EC374C" w:rsidP="00EC374C">
            <w:pPr>
              <w:jc w:val="right"/>
              <w:rPr>
                <w:rFonts w:cs="David"/>
                <w:b/>
                <w:bCs/>
                <w:sz w:val="20"/>
                <w:szCs w:val="20"/>
              </w:rPr>
            </w:pPr>
            <w:r>
              <w:rPr>
                <w:rFonts w:cs="David"/>
                <w:b/>
                <w:bCs/>
                <w:sz w:val="20"/>
                <w:szCs w:val="20"/>
              </w:rPr>
              <w:t>DESIGNED ANKYRIN REPEAT DOMAINS WITH BINDING SPECIFICITY FOR SERUM ALBUMIN</w:t>
            </w:r>
          </w:p>
          <w:p w14:paraId="0D2F6852" w14:textId="77777777" w:rsidR="00EC374C" w:rsidRPr="00632AE1" w:rsidRDefault="00EC374C" w:rsidP="00EC374C">
            <w:pPr>
              <w:jc w:val="right"/>
              <w:rPr>
                <w:rFonts w:cs="David"/>
                <w:b/>
                <w:bCs/>
                <w:sz w:val="20"/>
                <w:szCs w:val="20"/>
              </w:rPr>
            </w:pPr>
          </w:p>
        </w:tc>
        <w:tc>
          <w:tcPr>
            <w:tcW w:w="598" w:type="dxa"/>
          </w:tcPr>
          <w:p w14:paraId="6EC1D034" w14:textId="77777777" w:rsidR="00EC374C" w:rsidRPr="00632AE1" w:rsidRDefault="00EC374C" w:rsidP="00EC374C">
            <w:pPr>
              <w:jc w:val="right"/>
              <w:rPr>
                <w:sz w:val="20"/>
                <w:szCs w:val="20"/>
              </w:rPr>
            </w:pPr>
            <w:r>
              <w:rPr>
                <w:sz w:val="20"/>
                <w:szCs w:val="20"/>
                <w:rtl/>
              </w:rPr>
              <w:t>[54]</w:t>
            </w:r>
          </w:p>
        </w:tc>
      </w:tr>
      <w:tr w:rsidR="00EC374C" w:rsidRPr="00632AE1" w14:paraId="5627AD4C" w14:textId="77777777" w:rsidTr="00EC374C">
        <w:trPr>
          <w:gridAfter w:val="1"/>
          <w:wAfter w:w="152" w:type="dxa"/>
          <w:jc w:val="center"/>
        </w:trPr>
        <w:tc>
          <w:tcPr>
            <w:tcW w:w="236" w:type="dxa"/>
            <w:gridSpan w:val="2"/>
          </w:tcPr>
          <w:p w14:paraId="4080074D" w14:textId="77777777" w:rsidR="00EC374C" w:rsidRPr="00632AE1" w:rsidRDefault="00EC374C" w:rsidP="00EC374C">
            <w:pPr>
              <w:rPr>
                <w:rFonts w:cs="David"/>
                <w:sz w:val="20"/>
                <w:szCs w:val="20"/>
                <w:rtl/>
              </w:rPr>
            </w:pPr>
          </w:p>
        </w:tc>
        <w:tc>
          <w:tcPr>
            <w:tcW w:w="6968" w:type="dxa"/>
            <w:gridSpan w:val="9"/>
          </w:tcPr>
          <w:p w14:paraId="0AA4F389" w14:textId="77777777" w:rsidR="00EC374C" w:rsidRPr="00632AE1" w:rsidRDefault="00EC374C" w:rsidP="00EC374C">
            <w:pPr>
              <w:jc w:val="right"/>
              <w:rPr>
                <w:rFonts w:cs="David"/>
                <w:sz w:val="20"/>
                <w:szCs w:val="20"/>
              </w:rPr>
            </w:pPr>
            <w:r>
              <w:rPr>
                <w:rFonts w:cs="David"/>
                <w:sz w:val="20"/>
                <w:szCs w:val="20"/>
              </w:rPr>
              <w:t>01.04.2016</w:t>
            </w:r>
          </w:p>
        </w:tc>
        <w:tc>
          <w:tcPr>
            <w:tcW w:w="598" w:type="dxa"/>
          </w:tcPr>
          <w:p w14:paraId="751F8B15" w14:textId="77777777" w:rsidR="00EC374C" w:rsidRPr="00632AE1" w:rsidRDefault="00EC374C" w:rsidP="00EC374C">
            <w:pPr>
              <w:jc w:val="right"/>
              <w:rPr>
                <w:sz w:val="20"/>
                <w:szCs w:val="20"/>
              </w:rPr>
            </w:pPr>
            <w:r>
              <w:rPr>
                <w:sz w:val="20"/>
                <w:szCs w:val="20"/>
                <w:rtl/>
              </w:rPr>
              <w:t>[22]</w:t>
            </w:r>
          </w:p>
        </w:tc>
      </w:tr>
      <w:tr w:rsidR="00EC374C" w:rsidRPr="00632AE1" w14:paraId="6A1B959C" w14:textId="77777777" w:rsidTr="00EC374C">
        <w:trPr>
          <w:gridAfter w:val="1"/>
          <w:wAfter w:w="152" w:type="dxa"/>
          <w:jc w:val="center"/>
        </w:trPr>
        <w:tc>
          <w:tcPr>
            <w:tcW w:w="236" w:type="dxa"/>
            <w:gridSpan w:val="2"/>
          </w:tcPr>
          <w:p w14:paraId="4B302270" w14:textId="77777777" w:rsidR="00EC374C" w:rsidRPr="00632AE1" w:rsidRDefault="00EC374C" w:rsidP="00EC374C">
            <w:pPr>
              <w:rPr>
                <w:rFonts w:cs="David"/>
                <w:sz w:val="20"/>
                <w:szCs w:val="20"/>
                <w:rtl/>
              </w:rPr>
            </w:pPr>
          </w:p>
        </w:tc>
        <w:tc>
          <w:tcPr>
            <w:tcW w:w="2941" w:type="dxa"/>
            <w:gridSpan w:val="3"/>
          </w:tcPr>
          <w:p w14:paraId="10A5F6C3"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49F842AC" w14:textId="77777777" w:rsidR="00EC374C" w:rsidRPr="00632AE1" w:rsidRDefault="00EC374C" w:rsidP="00EC374C">
            <w:pPr>
              <w:jc w:val="right"/>
              <w:rPr>
                <w:sz w:val="20"/>
                <w:szCs w:val="20"/>
              </w:rPr>
            </w:pPr>
            <w:r>
              <w:rPr>
                <w:sz w:val="20"/>
                <w:szCs w:val="20"/>
                <w:rtl/>
              </w:rPr>
              <w:t>[33]</w:t>
            </w:r>
          </w:p>
        </w:tc>
        <w:tc>
          <w:tcPr>
            <w:tcW w:w="1563" w:type="dxa"/>
            <w:gridSpan w:val="3"/>
          </w:tcPr>
          <w:p w14:paraId="5422A44A" w14:textId="77777777" w:rsidR="00EC374C" w:rsidRPr="00632AE1" w:rsidRDefault="00EC374C" w:rsidP="00EC374C">
            <w:pPr>
              <w:jc w:val="right"/>
              <w:rPr>
                <w:rFonts w:cs="David"/>
                <w:sz w:val="20"/>
                <w:szCs w:val="20"/>
              </w:rPr>
            </w:pPr>
            <w:r>
              <w:rPr>
                <w:rFonts w:cs="David"/>
                <w:sz w:val="20"/>
                <w:szCs w:val="20"/>
              </w:rPr>
              <w:t>02.04.2015</w:t>
            </w:r>
          </w:p>
        </w:tc>
        <w:tc>
          <w:tcPr>
            <w:tcW w:w="550" w:type="dxa"/>
          </w:tcPr>
          <w:p w14:paraId="500582A0" w14:textId="77777777" w:rsidR="00EC374C" w:rsidRPr="00632AE1" w:rsidRDefault="00EC374C" w:rsidP="00EC374C">
            <w:pPr>
              <w:jc w:val="right"/>
              <w:rPr>
                <w:sz w:val="20"/>
                <w:szCs w:val="20"/>
                <w:rtl/>
              </w:rPr>
            </w:pPr>
            <w:r>
              <w:rPr>
                <w:sz w:val="20"/>
                <w:szCs w:val="20"/>
                <w:rtl/>
              </w:rPr>
              <w:t>[32]</w:t>
            </w:r>
          </w:p>
        </w:tc>
        <w:tc>
          <w:tcPr>
            <w:tcW w:w="1363" w:type="dxa"/>
          </w:tcPr>
          <w:p w14:paraId="7E71027F" w14:textId="77777777" w:rsidR="00EC374C" w:rsidRPr="00632AE1" w:rsidRDefault="00EC374C" w:rsidP="00EC374C">
            <w:pPr>
              <w:jc w:val="right"/>
              <w:rPr>
                <w:rFonts w:cs="David"/>
                <w:sz w:val="20"/>
                <w:szCs w:val="20"/>
              </w:rPr>
            </w:pPr>
            <w:r>
              <w:rPr>
                <w:rFonts w:cs="David"/>
                <w:sz w:val="20"/>
                <w:szCs w:val="20"/>
              </w:rPr>
              <w:t>15162502.7</w:t>
            </w:r>
          </w:p>
        </w:tc>
        <w:tc>
          <w:tcPr>
            <w:tcW w:w="598" w:type="dxa"/>
          </w:tcPr>
          <w:p w14:paraId="5079C230" w14:textId="77777777" w:rsidR="00EC374C" w:rsidRPr="00632AE1" w:rsidRDefault="00EC374C" w:rsidP="00EC374C">
            <w:pPr>
              <w:jc w:val="right"/>
              <w:rPr>
                <w:sz w:val="20"/>
                <w:szCs w:val="20"/>
              </w:rPr>
            </w:pPr>
            <w:r>
              <w:rPr>
                <w:sz w:val="20"/>
                <w:szCs w:val="20"/>
                <w:rtl/>
              </w:rPr>
              <w:t>[31]</w:t>
            </w:r>
          </w:p>
        </w:tc>
      </w:tr>
      <w:tr w:rsidR="00EC374C" w:rsidRPr="00DB7BD7" w14:paraId="0F982E02" w14:textId="77777777" w:rsidTr="00EC374C">
        <w:trPr>
          <w:gridAfter w:val="1"/>
          <w:wAfter w:w="152" w:type="dxa"/>
          <w:jc w:val="center"/>
        </w:trPr>
        <w:tc>
          <w:tcPr>
            <w:tcW w:w="236" w:type="dxa"/>
            <w:gridSpan w:val="2"/>
          </w:tcPr>
          <w:p w14:paraId="3F476A46" w14:textId="77777777" w:rsidR="00EC374C" w:rsidRPr="00DB7BD7" w:rsidRDefault="00EC374C" w:rsidP="00EC374C">
            <w:pPr>
              <w:rPr>
                <w:sz w:val="20"/>
                <w:szCs w:val="20"/>
                <w:rtl/>
              </w:rPr>
            </w:pPr>
          </w:p>
        </w:tc>
        <w:tc>
          <w:tcPr>
            <w:tcW w:w="2941" w:type="dxa"/>
            <w:gridSpan w:val="3"/>
          </w:tcPr>
          <w:p w14:paraId="31C4C8C9" w14:textId="77777777" w:rsidR="00EC374C" w:rsidRPr="00DB7BD7" w:rsidRDefault="00EC374C" w:rsidP="00EC374C">
            <w:pPr>
              <w:jc w:val="right"/>
              <w:rPr>
                <w:sz w:val="20"/>
                <w:szCs w:val="20"/>
              </w:rPr>
            </w:pPr>
            <w:r>
              <w:rPr>
                <w:sz w:val="20"/>
                <w:szCs w:val="20"/>
              </w:rPr>
              <w:t>EP</w:t>
            </w:r>
          </w:p>
        </w:tc>
        <w:tc>
          <w:tcPr>
            <w:tcW w:w="551" w:type="dxa"/>
          </w:tcPr>
          <w:p w14:paraId="65579A30" w14:textId="77777777" w:rsidR="00EC374C" w:rsidRPr="00DB7BD7" w:rsidRDefault="00EC374C" w:rsidP="00EC374C">
            <w:pPr>
              <w:jc w:val="right"/>
              <w:rPr>
                <w:sz w:val="20"/>
                <w:szCs w:val="20"/>
                <w:rtl/>
              </w:rPr>
            </w:pPr>
          </w:p>
        </w:tc>
        <w:tc>
          <w:tcPr>
            <w:tcW w:w="1563" w:type="dxa"/>
            <w:gridSpan w:val="3"/>
          </w:tcPr>
          <w:p w14:paraId="6CC3151A" w14:textId="77777777" w:rsidR="00EC374C" w:rsidRPr="00DB7BD7" w:rsidRDefault="00EC374C" w:rsidP="00EC374C">
            <w:pPr>
              <w:jc w:val="right"/>
              <w:rPr>
                <w:sz w:val="20"/>
                <w:szCs w:val="20"/>
              </w:rPr>
            </w:pPr>
            <w:r>
              <w:rPr>
                <w:sz w:val="20"/>
                <w:szCs w:val="20"/>
                <w:rtl/>
              </w:rPr>
              <w:t>02.04.2015</w:t>
            </w:r>
          </w:p>
        </w:tc>
        <w:tc>
          <w:tcPr>
            <w:tcW w:w="550" w:type="dxa"/>
          </w:tcPr>
          <w:p w14:paraId="130D7558" w14:textId="77777777" w:rsidR="00EC374C" w:rsidRPr="00DB7BD7" w:rsidRDefault="00EC374C" w:rsidP="00EC374C">
            <w:pPr>
              <w:jc w:val="right"/>
              <w:rPr>
                <w:sz w:val="20"/>
                <w:szCs w:val="20"/>
                <w:rtl/>
              </w:rPr>
            </w:pPr>
          </w:p>
        </w:tc>
        <w:tc>
          <w:tcPr>
            <w:tcW w:w="1363" w:type="dxa"/>
          </w:tcPr>
          <w:p w14:paraId="065B5DDB" w14:textId="77777777" w:rsidR="00EC374C" w:rsidRPr="00DB7BD7" w:rsidRDefault="00EC374C" w:rsidP="00EC374C">
            <w:pPr>
              <w:jc w:val="right"/>
              <w:rPr>
                <w:sz w:val="20"/>
                <w:szCs w:val="20"/>
              </w:rPr>
            </w:pPr>
            <w:r>
              <w:rPr>
                <w:sz w:val="20"/>
                <w:szCs w:val="20"/>
                <w:rtl/>
              </w:rPr>
              <w:t>15162511.8</w:t>
            </w:r>
          </w:p>
        </w:tc>
        <w:tc>
          <w:tcPr>
            <w:tcW w:w="598" w:type="dxa"/>
          </w:tcPr>
          <w:p w14:paraId="7A2C4677" w14:textId="77777777" w:rsidR="00EC374C" w:rsidRPr="00DB7BD7" w:rsidRDefault="00EC374C" w:rsidP="00EC374C">
            <w:pPr>
              <w:jc w:val="right"/>
              <w:rPr>
                <w:sz w:val="20"/>
                <w:szCs w:val="20"/>
                <w:rtl/>
              </w:rPr>
            </w:pPr>
          </w:p>
        </w:tc>
      </w:tr>
      <w:tr w:rsidR="00EC374C" w:rsidRPr="00632AE1" w14:paraId="205714AB" w14:textId="77777777" w:rsidTr="00EC374C">
        <w:trPr>
          <w:gridAfter w:val="1"/>
          <w:wAfter w:w="152" w:type="dxa"/>
          <w:jc w:val="center"/>
        </w:trPr>
        <w:tc>
          <w:tcPr>
            <w:tcW w:w="7204" w:type="dxa"/>
            <w:gridSpan w:val="11"/>
          </w:tcPr>
          <w:p w14:paraId="5C29B00F"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38//00, C07K 14//00, 14//47, C12N 15//62</w:t>
            </w:r>
          </w:p>
        </w:tc>
        <w:tc>
          <w:tcPr>
            <w:tcW w:w="598" w:type="dxa"/>
          </w:tcPr>
          <w:p w14:paraId="4654052B" w14:textId="77777777" w:rsidR="00EC374C" w:rsidRPr="00632AE1" w:rsidRDefault="00EC374C" w:rsidP="00EC374C">
            <w:pPr>
              <w:jc w:val="right"/>
              <w:rPr>
                <w:sz w:val="20"/>
                <w:szCs w:val="20"/>
              </w:rPr>
            </w:pPr>
            <w:r>
              <w:rPr>
                <w:sz w:val="20"/>
                <w:szCs w:val="20"/>
                <w:rtl/>
              </w:rPr>
              <w:t>[51]</w:t>
            </w:r>
          </w:p>
        </w:tc>
      </w:tr>
      <w:tr w:rsidR="00EC374C" w:rsidRPr="00632AE1" w14:paraId="3C4E86A9" w14:textId="77777777" w:rsidTr="00EC374C">
        <w:trPr>
          <w:gridAfter w:val="1"/>
          <w:wAfter w:w="152" w:type="dxa"/>
          <w:jc w:val="center"/>
        </w:trPr>
        <w:tc>
          <w:tcPr>
            <w:tcW w:w="3728" w:type="dxa"/>
            <w:gridSpan w:val="6"/>
          </w:tcPr>
          <w:p w14:paraId="47C0B9FD" w14:textId="77777777" w:rsidR="00EC374C" w:rsidRPr="00632AE1" w:rsidRDefault="00EC374C" w:rsidP="00EC374C">
            <w:pPr>
              <w:rPr>
                <w:rFonts w:cs="Guttman Hodes"/>
                <w:sz w:val="20"/>
                <w:szCs w:val="20"/>
                <w:rtl/>
              </w:rPr>
            </w:pPr>
          </w:p>
        </w:tc>
        <w:tc>
          <w:tcPr>
            <w:tcW w:w="3476" w:type="dxa"/>
            <w:gridSpan w:val="5"/>
          </w:tcPr>
          <w:p w14:paraId="47ABFEE5" w14:textId="77777777" w:rsidR="00EC374C" w:rsidRPr="00632AE1" w:rsidRDefault="00EC374C" w:rsidP="00EC374C">
            <w:pPr>
              <w:jc w:val="right"/>
              <w:rPr>
                <w:rFonts w:cs="David"/>
                <w:sz w:val="20"/>
                <w:szCs w:val="20"/>
                <w:rtl/>
              </w:rPr>
            </w:pPr>
            <w:r>
              <w:rPr>
                <w:rFonts w:cs="David"/>
                <w:sz w:val="20"/>
                <w:szCs w:val="20"/>
              </w:rPr>
              <w:t>MOLECULAR PARTNERS AG, SWITZERLAND</w:t>
            </w:r>
          </w:p>
        </w:tc>
        <w:tc>
          <w:tcPr>
            <w:tcW w:w="598" w:type="dxa"/>
          </w:tcPr>
          <w:p w14:paraId="2C5E64D2" w14:textId="77777777" w:rsidR="00EC374C" w:rsidRPr="00632AE1" w:rsidRDefault="00EC374C" w:rsidP="00EC374C">
            <w:pPr>
              <w:jc w:val="right"/>
              <w:rPr>
                <w:sz w:val="20"/>
                <w:szCs w:val="20"/>
              </w:rPr>
            </w:pPr>
            <w:r>
              <w:rPr>
                <w:sz w:val="20"/>
                <w:szCs w:val="20"/>
                <w:rtl/>
              </w:rPr>
              <w:t>[71]</w:t>
            </w:r>
          </w:p>
        </w:tc>
      </w:tr>
      <w:tr w:rsidR="00EC374C" w:rsidRPr="00632AE1" w14:paraId="0E1FDFAA" w14:textId="77777777" w:rsidTr="00EC374C">
        <w:trPr>
          <w:gridAfter w:val="1"/>
          <w:wAfter w:w="152" w:type="dxa"/>
          <w:jc w:val="center"/>
        </w:trPr>
        <w:tc>
          <w:tcPr>
            <w:tcW w:w="3728" w:type="dxa"/>
            <w:gridSpan w:val="6"/>
          </w:tcPr>
          <w:p w14:paraId="2B90C7FB" w14:textId="77777777" w:rsidR="00EC374C" w:rsidRPr="00632AE1" w:rsidRDefault="00EC374C" w:rsidP="00EC374C">
            <w:pPr>
              <w:rPr>
                <w:rFonts w:cs="Guttman Hodes"/>
                <w:sz w:val="20"/>
                <w:szCs w:val="20"/>
                <w:rtl/>
              </w:rPr>
            </w:pPr>
          </w:p>
        </w:tc>
        <w:tc>
          <w:tcPr>
            <w:tcW w:w="3476" w:type="dxa"/>
            <w:gridSpan w:val="5"/>
          </w:tcPr>
          <w:p w14:paraId="6C549FB4" w14:textId="77777777" w:rsidR="00EC374C" w:rsidRPr="00632AE1" w:rsidRDefault="00EC374C" w:rsidP="00EC374C">
            <w:pPr>
              <w:jc w:val="right"/>
              <w:rPr>
                <w:rFonts w:cs="David"/>
                <w:sz w:val="20"/>
                <w:szCs w:val="20"/>
              </w:rPr>
            </w:pPr>
            <w:r>
              <w:rPr>
                <w:rFonts w:cs="David"/>
                <w:sz w:val="20"/>
                <w:szCs w:val="20"/>
              </w:rPr>
              <w:t>Talitha BAKKER, Michael T. STUMPP, Hans Kaspar BINZ, Douglas PHILLIPS, Ignacio DOLADO, Patrik FORRER, Frieder W. MERZ, Ivo SONDEREGGER, Daniel STEINER, Maya GULOTTI-GEORGIEVA, Johan ABRAM SALIBA</w:t>
            </w:r>
          </w:p>
        </w:tc>
        <w:tc>
          <w:tcPr>
            <w:tcW w:w="598" w:type="dxa"/>
          </w:tcPr>
          <w:p w14:paraId="057FAD16" w14:textId="77777777" w:rsidR="00EC374C" w:rsidRPr="00632AE1" w:rsidRDefault="00EC374C" w:rsidP="00EC374C">
            <w:pPr>
              <w:jc w:val="right"/>
              <w:rPr>
                <w:sz w:val="20"/>
                <w:szCs w:val="20"/>
              </w:rPr>
            </w:pPr>
            <w:r>
              <w:rPr>
                <w:sz w:val="20"/>
                <w:szCs w:val="20"/>
                <w:rtl/>
              </w:rPr>
              <w:t>[72]</w:t>
            </w:r>
          </w:p>
        </w:tc>
      </w:tr>
      <w:tr w:rsidR="00EC374C" w:rsidRPr="00632AE1" w14:paraId="7FBFF3F5" w14:textId="77777777" w:rsidTr="00EC374C">
        <w:trPr>
          <w:gridAfter w:val="1"/>
          <w:wAfter w:w="152" w:type="dxa"/>
          <w:jc w:val="center"/>
        </w:trPr>
        <w:tc>
          <w:tcPr>
            <w:tcW w:w="236" w:type="dxa"/>
            <w:gridSpan w:val="2"/>
          </w:tcPr>
          <w:p w14:paraId="77D438D9" w14:textId="77777777" w:rsidR="00EC374C" w:rsidRPr="00632AE1" w:rsidRDefault="00EC374C" w:rsidP="00EC374C">
            <w:pPr>
              <w:rPr>
                <w:rFonts w:cs="Guttman Hodes"/>
                <w:sz w:val="20"/>
                <w:szCs w:val="20"/>
                <w:rtl/>
              </w:rPr>
            </w:pPr>
          </w:p>
        </w:tc>
        <w:tc>
          <w:tcPr>
            <w:tcW w:w="6968" w:type="dxa"/>
            <w:gridSpan w:val="9"/>
          </w:tcPr>
          <w:p w14:paraId="2395D099" w14:textId="77777777" w:rsidR="00EC374C" w:rsidRPr="00632AE1" w:rsidRDefault="00EC374C" w:rsidP="00EC374C">
            <w:pPr>
              <w:jc w:val="right"/>
              <w:rPr>
                <w:rFonts w:cs="Guttman Hodes"/>
                <w:sz w:val="20"/>
                <w:szCs w:val="20"/>
              </w:rPr>
            </w:pPr>
            <w:r>
              <w:rPr>
                <w:rFonts w:cs="Guttman Hodes"/>
                <w:sz w:val="20"/>
                <w:szCs w:val="20"/>
              </w:rPr>
              <w:t>WO/2016/156596</w:t>
            </w:r>
          </w:p>
        </w:tc>
        <w:tc>
          <w:tcPr>
            <w:tcW w:w="598" w:type="dxa"/>
          </w:tcPr>
          <w:p w14:paraId="4570497C" w14:textId="77777777" w:rsidR="00EC374C" w:rsidRPr="00632AE1" w:rsidRDefault="00EC374C" w:rsidP="00EC374C">
            <w:pPr>
              <w:jc w:val="right"/>
              <w:rPr>
                <w:sz w:val="20"/>
                <w:szCs w:val="20"/>
              </w:rPr>
            </w:pPr>
            <w:r>
              <w:rPr>
                <w:sz w:val="20"/>
                <w:szCs w:val="20"/>
                <w:rtl/>
              </w:rPr>
              <w:t>[87]</w:t>
            </w:r>
          </w:p>
        </w:tc>
      </w:tr>
      <w:tr w:rsidR="00EC374C" w:rsidRPr="00632AE1" w14:paraId="3938C810" w14:textId="77777777" w:rsidTr="00EC374C">
        <w:trPr>
          <w:gridAfter w:val="1"/>
          <w:wAfter w:w="152" w:type="dxa"/>
          <w:jc w:val="center"/>
        </w:trPr>
        <w:tc>
          <w:tcPr>
            <w:tcW w:w="3728" w:type="dxa"/>
            <w:gridSpan w:val="6"/>
          </w:tcPr>
          <w:p w14:paraId="01FEFD03" w14:textId="77777777" w:rsidR="00EC374C" w:rsidRDefault="00EC374C" w:rsidP="00EC374C">
            <w:pPr>
              <w:rPr>
                <w:rFonts w:cs="Guttman Hodes"/>
                <w:sz w:val="20"/>
                <w:szCs w:val="20"/>
                <w:rtl/>
              </w:rPr>
            </w:pPr>
            <w:r>
              <w:rPr>
                <w:rFonts w:cs="Guttman Hodes"/>
                <w:sz w:val="20"/>
                <w:szCs w:val="20"/>
                <w:rtl/>
              </w:rPr>
              <w:t>ג'י.אי.ארליך (1995) בע"מ,</w:t>
            </w:r>
          </w:p>
          <w:p w14:paraId="2E3D0B12"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76DE871B" w14:textId="77777777" w:rsidR="00EC374C" w:rsidRPr="00632AE1" w:rsidRDefault="00EC374C" w:rsidP="00EC374C">
            <w:pPr>
              <w:rPr>
                <w:rFonts w:cs="Guttman Hodes"/>
                <w:sz w:val="20"/>
                <w:szCs w:val="20"/>
                <w:rtl/>
              </w:rPr>
            </w:pPr>
            <w:r>
              <w:rPr>
                <w:rFonts w:cs="Guttman Hodes"/>
                <w:sz w:val="20"/>
                <w:szCs w:val="20"/>
                <w:rtl/>
              </w:rPr>
              <w:t>רמת גן</w:t>
            </w:r>
          </w:p>
        </w:tc>
        <w:tc>
          <w:tcPr>
            <w:tcW w:w="3476" w:type="dxa"/>
            <w:gridSpan w:val="5"/>
          </w:tcPr>
          <w:p w14:paraId="51F21849" w14:textId="77777777" w:rsidR="00EC374C" w:rsidRDefault="00EC374C" w:rsidP="00EC374C">
            <w:pPr>
              <w:jc w:val="right"/>
              <w:rPr>
                <w:rFonts w:cs="David"/>
                <w:sz w:val="20"/>
                <w:szCs w:val="20"/>
              </w:rPr>
            </w:pPr>
            <w:r>
              <w:rPr>
                <w:rFonts w:cs="David"/>
                <w:sz w:val="20"/>
                <w:szCs w:val="20"/>
              </w:rPr>
              <w:t>G.E. EHRLICH (1995) LTD.,</w:t>
            </w:r>
          </w:p>
          <w:p w14:paraId="4F9A7D90" w14:textId="77777777" w:rsidR="00EC374C" w:rsidRDefault="00EC374C" w:rsidP="00EC374C">
            <w:pPr>
              <w:jc w:val="right"/>
              <w:rPr>
                <w:rFonts w:cs="David"/>
                <w:sz w:val="20"/>
                <w:szCs w:val="20"/>
              </w:rPr>
            </w:pPr>
            <w:r>
              <w:rPr>
                <w:rFonts w:cs="David"/>
                <w:sz w:val="20"/>
                <w:szCs w:val="20"/>
              </w:rPr>
              <w:t xml:space="preserve"> AYALON TOWER, 15TH FLOOR,</w:t>
            </w:r>
          </w:p>
          <w:p w14:paraId="74CFDD5E" w14:textId="77777777" w:rsidR="00EC374C" w:rsidRDefault="00EC374C" w:rsidP="00EC374C">
            <w:pPr>
              <w:jc w:val="right"/>
              <w:rPr>
                <w:rFonts w:cs="David"/>
                <w:sz w:val="20"/>
                <w:szCs w:val="20"/>
              </w:rPr>
            </w:pPr>
            <w:r>
              <w:rPr>
                <w:rFonts w:cs="David"/>
                <w:sz w:val="20"/>
                <w:szCs w:val="20"/>
              </w:rPr>
              <w:t>11 MENACHEM BEGIN ST.,</w:t>
            </w:r>
          </w:p>
          <w:p w14:paraId="656C5A1B"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08C99A80" w14:textId="77777777" w:rsidR="00EC374C" w:rsidRPr="00632AE1" w:rsidRDefault="00EC374C" w:rsidP="00EC374C">
            <w:pPr>
              <w:jc w:val="right"/>
              <w:rPr>
                <w:sz w:val="20"/>
                <w:szCs w:val="20"/>
                <w:rtl/>
              </w:rPr>
            </w:pPr>
            <w:r>
              <w:rPr>
                <w:sz w:val="20"/>
                <w:szCs w:val="20"/>
                <w:rtl/>
              </w:rPr>
              <w:t>[74]</w:t>
            </w:r>
          </w:p>
        </w:tc>
      </w:tr>
      <w:tr w:rsidR="00EC374C" w:rsidRPr="00632AE1" w14:paraId="035D3022" w14:textId="77777777" w:rsidTr="00EC374C">
        <w:trPr>
          <w:gridAfter w:val="1"/>
          <w:wAfter w:w="152" w:type="dxa"/>
          <w:jc w:val="center"/>
        </w:trPr>
        <w:tc>
          <w:tcPr>
            <w:tcW w:w="2312" w:type="dxa"/>
            <w:gridSpan w:val="4"/>
          </w:tcPr>
          <w:p w14:paraId="525FE40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9" w:type="dxa"/>
            <w:gridSpan w:val="4"/>
          </w:tcPr>
          <w:p w14:paraId="43BCC98C" w14:textId="77777777" w:rsidR="00EC374C" w:rsidRPr="00632AE1" w:rsidRDefault="00EC374C" w:rsidP="00EC374C">
            <w:pPr>
              <w:jc w:val="center"/>
              <w:rPr>
                <w:rFonts w:cs="David"/>
                <w:sz w:val="20"/>
                <w:szCs w:val="20"/>
              </w:rPr>
            </w:pPr>
            <w:r>
              <w:rPr>
                <w:rFonts w:cs="David"/>
                <w:sz w:val="20"/>
                <w:szCs w:val="20"/>
                <w:rtl/>
              </w:rPr>
              <w:t>276944,</w:t>
            </w:r>
          </w:p>
        </w:tc>
        <w:tc>
          <w:tcPr>
            <w:tcW w:w="2561" w:type="dxa"/>
            <w:gridSpan w:val="4"/>
          </w:tcPr>
          <w:p w14:paraId="3C8CDF3E"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3DA4ACC" w14:textId="77777777" w:rsidTr="00EC374C">
        <w:trPr>
          <w:gridAfter w:val="1"/>
          <w:wAfter w:w="152" w:type="dxa"/>
          <w:jc w:val="center"/>
        </w:trPr>
        <w:tc>
          <w:tcPr>
            <w:tcW w:w="2147" w:type="dxa"/>
            <w:gridSpan w:val="3"/>
          </w:tcPr>
          <w:p w14:paraId="290C3D54" w14:textId="77777777" w:rsidR="00EC374C" w:rsidRPr="00632AE1" w:rsidRDefault="00EC374C" w:rsidP="00EC374C">
            <w:pPr>
              <w:jc w:val="right"/>
              <w:rPr>
                <w:rFonts w:cs="David"/>
                <w:sz w:val="20"/>
                <w:szCs w:val="20"/>
              </w:rPr>
            </w:pPr>
          </w:p>
        </w:tc>
        <w:tc>
          <w:tcPr>
            <w:tcW w:w="1658" w:type="dxa"/>
            <w:gridSpan w:val="4"/>
          </w:tcPr>
          <w:p w14:paraId="5599831A" w14:textId="77777777" w:rsidR="00EC374C" w:rsidRPr="00632AE1" w:rsidRDefault="00EC374C" w:rsidP="00EC374C">
            <w:pPr>
              <w:jc w:val="right"/>
              <w:rPr>
                <w:rFonts w:cs="David"/>
                <w:sz w:val="20"/>
                <w:szCs w:val="20"/>
              </w:rPr>
            </w:pPr>
          </w:p>
        </w:tc>
        <w:tc>
          <w:tcPr>
            <w:tcW w:w="3997" w:type="dxa"/>
            <w:gridSpan w:val="5"/>
          </w:tcPr>
          <w:p w14:paraId="7D475023" w14:textId="77777777" w:rsidR="00EC374C" w:rsidRPr="00632AE1" w:rsidRDefault="00EC374C" w:rsidP="00EC374C">
            <w:pPr>
              <w:jc w:val="right"/>
              <w:rPr>
                <w:rFonts w:cs="David"/>
                <w:sz w:val="20"/>
                <w:szCs w:val="20"/>
              </w:rPr>
            </w:pPr>
          </w:p>
        </w:tc>
      </w:tr>
      <w:tr w:rsidR="00EC374C" w:rsidRPr="00632AE1" w14:paraId="7FB44265" w14:textId="77777777" w:rsidTr="00EC374C">
        <w:tblPrEx>
          <w:jc w:val="left"/>
          <w:tblLook w:val="0000" w:firstRow="0" w:lastRow="0" w:firstColumn="0" w:lastColumn="0" w:noHBand="0" w:noVBand="0"/>
        </w:tblPrEx>
        <w:trPr>
          <w:gridBefore w:val="1"/>
          <w:wBefore w:w="71" w:type="dxa"/>
        </w:trPr>
        <w:tc>
          <w:tcPr>
            <w:tcW w:w="7883" w:type="dxa"/>
            <w:gridSpan w:val="12"/>
          </w:tcPr>
          <w:p w14:paraId="5874462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164230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5D2BCE97" w14:textId="77777777" w:rsidTr="00EC374C">
        <w:trPr>
          <w:gridAfter w:val="1"/>
          <w:wAfter w:w="170" w:type="dxa"/>
          <w:trHeight w:val="485"/>
          <w:jc w:val="center"/>
        </w:trPr>
        <w:tc>
          <w:tcPr>
            <w:tcW w:w="3812" w:type="dxa"/>
            <w:gridSpan w:val="4"/>
          </w:tcPr>
          <w:p w14:paraId="39A10456" w14:textId="77777777" w:rsidR="00EC374C" w:rsidRPr="00DB7BD7" w:rsidRDefault="000863EF" w:rsidP="00EC374C">
            <w:pPr>
              <w:jc w:val="right"/>
              <w:rPr>
                <w:b/>
                <w:bCs/>
                <w:color w:val="0000FF"/>
                <w:sz w:val="20"/>
                <w:szCs w:val="20"/>
                <w:u w:val="single"/>
                <w:rtl/>
              </w:rPr>
            </w:pPr>
            <w:hyperlink r:id="rId813" w:history="1">
              <w:r w:rsidR="00EC374C" w:rsidRPr="00DB7BD7">
                <w:rPr>
                  <w:rStyle w:val="Hyperlink"/>
                  <w:sz w:val="20"/>
                </w:rPr>
                <w:t>254871</w:t>
              </w:r>
            </w:hyperlink>
          </w:p>
        </w:tc>
        <w:tc>
          <w:tcPr>
            <w:tcW w:w="3972" w:type="dxa"/>
            <w:gridSpan w:val="3"/>
          </w:tcPr>
          <w:p w14:paraId="71301894" w14:textId="77777777" w:rsidR="00EC374C" w:rsidRPr="00DB7BD7" w:rsidRDefault="00EC374C" w:rsidP="00EC374C">
            <w:pPr>
              <w:rPr>
                <w:sz w:val="20"/>
                <w:szCs w:val="20"/>
                <w:rtl/>
              </w:rPr>
            </w:pPr>
            <w:r w:rsidRPr="00DB7BD7">
              <w:rPr>
                <w:sz w:val="20"/>
                <w:szCs w:val="20"/>
                <w:rtl/>
              </w:rPr>
              <w:t>[21][11]</w:t>
            </w:r>
          </w:p>
        </w:tc>
      </w:tr>
      <w:tr w:rsidR="00EC374C" w:rsidRPr="00632AE1" w14:paraId="45C91A7A" w14:textId="77777777" w:rsidTr="00EC374C">
        <w:trPr>
          <w:gridAfter w:val="1"/>
          <w:wAfter w:w="170" w:type="dxa"/>
          <w:jc w:val="center"/>
        </w:trPr>
        <w:tc>
          <w:tcPr>
            <w:tcW w:w="3812" w:type="dxa"/>
            <w:gridSpan w:val="4"/>
          </w:tcPr>
          <w:p w14:paraId="74A15530" w14:textId="77777777" w:rsidR="00EC374C" w:rsidRDefault="00EC374C" w:rsidP="00EC374C">
            <w:pPr>
              <w:rPr>
                <w:rFonts w:cs="David"/>
                <w:b/>
                <w:bCs/>
                <w:sz w:val="20"/>
                <w:szCs w:val="20"/>
                <w:rtl/>
              </w:rPr>
            </w:pPr>
            <w:r>
              <w:rPr>
                <w:rFonts w:cs="David"/>
                <w:b/>
                <w:bCs/>
                <w:sz w:val="20"/>
                <w:szCs w:val="20"/>
                <w:rtl/>
              </w:rPr>
              <w:t>סידור אווירודינמי מוטס</w:t>
            </w:r>
          </w:p>
          <w:p w14:paraId="6C4E0693" w14:textId="77777777" w:rsidR="00EC374C" w:rsidRPr="00632AE1" w:rsidRDefault="00EC374C" w:rsidP="00EC374C">
            <w:pPr>
              <w:rPr>
                <w:rFonts w:cs="David"/>
                <w:b/>
                <w:bCs/>
                <w:sz w:val="20"/>
                <w:szCs w:val="20"/>
                <w:rtl/>
              </w:rPr>
            </w:pPr>
          </w:p>
        </w:tc>
        <w:tc>
          <w:tcPr>
            <w:tcW w:w="3368" w:type="dxa"/>
            <w:gridSpan w:val="2"/>
          </w:tcPr>
          <w:p w14:paraId="085F243A" w14:textId="77777777" w:rsidR="00EC374C" w:rsidRDefault="00EC374C" w:rsidP="00EC374C">
            <w:pPr>
              <w:jc w:val="right"/>
              <w:rPr>
                <w:rFonts w:cs="David"/>
                <w:b/>
                <w:bCs/>
                <w:sz w:val="20"/>
                <w:szCs w:val="20"/>
              </w:rPr>
            </w:pPr>
            <w:r>
              <w:rPr>
                <w:rFonts w:cs="David"/>
                <w:b/>
                <w:bCs/>
                <w:sz w:val="20"/>
                <w:szCs w:val="20"/>
              </w:rPr>
              <w:t>AIRBORNE AERODYNAMIC ARRANGEMENT</w:t>
            </w:r>
          </w:p>
          <w:p w14:paraId="44FD6B0F" w14:textId="77777777" w:rsidR="00EC374C" w:rsidRPr="00632AE1" w:rsidRDefault="00EC374C" w:rsidP="00EC374C">
            <w:pPr>
              <w:jc w:val="right"/>
              <w:rPr>
                <w:rFonts w:cs="David"/>
                <w:b/>
                <w:bCs/>
                <w:sz w:val="20"/>
                <w:szCs w:val="20"/>
              </w:rPr>
            </w:pPr>
          </w:p>
        </w:tc>
        <w:tc>
          <w:tcPr>
            <w:tcW w:w="604" w:type="dxa"/>
          </w:tcPr>
          <w:p w14:paraId="4900FBCF" w14:textId="77777777" w:rsidR="00EC374C" w:rsidRPr="00632AE1" w:rsidRDefault="00EC374C" w:rsidP="00EC374C">
            <w:pPr>
              <w:jc w:val="right"/>
              <w:rPr>
                <w:sz w:val="20"/>
                <w:szCs w:val="20"/>
              </w:rPr>
            </w:pPr>
            <w:r>
              <w:rPr>
                <w:sz w:val="20"/>
                <w:szCs w:val="20"/>
                <w:rtl/>
              </w:rPr>
              <w:t>[54]</w:t>
            </w:r>
          </w:p>
        </w:tc>
      </w:tr>
      <w:tr w:rsidR="00EC374C" w:rsidRPr="00632AE1" w14:paraId="00AA721F" w14:textId="77777777" w:rsidTr="00EC374C">
        <w:trPr>
          <w:gridAfter w:val="1"/>
          <w:wAfter w:w="170" w:type="dxa"/>
          <w:jc w:val="center"/>
        </w:trPr>
        <w:tc>
          <w:tcPr>
            <w:tcW w:w="236" w:type="dxa"/>
            <w:gridSpan w:val="2"/>
          </w:tcPr>
          <w:p w14:paraId="4F0991D6" w14:textId="77777777" w:rsidR="00EC374C" w:rsidRPr="00632AE1" w:rsidRDefault="00EC374C" w:rsidP="00EC374C">
            <w:pPr>
              <w:rPr>
                <w:rFonts w:cs="David"/>
                <w:sz w:val="20"/>
                <w:szCs w:val="20"/>
                <w:rtl/>
              </w:rPr>
            </w:pPr>
          </w:p>
        </w:tc>
        <w:tc>
          <w:tcPr>
            <w:tcW w:w="6944" w:type="dxa"/>
            <w:gridSpan w:val="4"/>
          </w:tcPr>
          <w:p w14:paraId="3D2C9E93" w14:textId="77777777" w:rsidR="00EC374C" w:rsidRPr="00632AE1" w:rsidRDefault="00EC374C" w:rsidP="00EC374C">
            <w:pPr>
              <w:jc w:val="right"/>
              <w:rPr>
                <w:rFonts w:cs="David"/>
                <w:sz w:val="20"/>
                <w:szCs w:val="20"/>
              </w:rPr>
            </w:pPr>
            <w:r>
              <w:rPr>
                <w:rFonts w:cs="David"/>
                <w:sz w:val="20"/>
                <w:szCs w:val="20"/>
              </w:rPr>
              <w:t>03.10.2017</w:t>
            </w:r>
          </w:p>
        </w:tc>
        <w:tc>
          <w:tcPr>
            <w:tcW w:w="604" w:type="dxa"/>
          </w:tcPr>
          <w:p w14:paraId="73CC5374" w14:textId="77777777" w:rsidR="00EC374C" w:rsidRPr="00632AE1" w:rsidRDefault="00EC374C" w:rsidP="00EC374C">
            <w:pPr>
              <w:jc w:val="right"/>
              <w:rPr>
                <w:sz w:val="20"/>
                <w:szCs w:val="20"/>
              </w:rPr>
            </w:pPr>
            <w:r>
              <w:rPr>
                <w:sz w:val="20"/>
                <w:szCs w:val="20"/>
                <w:rtl/>
              </w:rPr>
              <w:t>[22]</w:t>
            </w:r>
          </w:p>
        </w:tc>
      </w:tr>
      <w:tr w:rsidR="00EC374C" w:rsidRPr="00632AE1" w14:paraId="583400DA" w14:textId="77777777" w:rsidTr="00EC374C">
        <w:trPr>
          <w:gridAfter w:val="1"/>
          <w:wAfter w:w="170" w:type="dxa"/>
          <w:jc w:val="center"/>
        </w:trPr>
        <w:tc>
          <w:tcPr>
            <w:tcW w:w="7180" w:type="dxa"/>
            <w:gridSpan w:val="6"/>
          </w:tcPr>
          <w:p w14:paraId="25E8AECF" w14:textId="77777777" w:rsidR="00EC374C" w:rsidRPr="00632AE1" w:rsidRDefault="00EC374C" w:rsidP="00EC374C">
            <w:pPr>
              <w:jc w:val="right"/>
              <w:rPr>
                <w:rFonts w:cs="David"/>
                <w:sz w:val="20"/>
                <w:szCs w:val="20"/>
              </w:rPr>
            </w:pPr>
            <w:r w:rsidRPr="00632AE1">
              <w:rPr>
                <w:sz w:val="20"/>
                <w:szCs w:val="20"/>
              </w:rPr>
              <w:t>Int. Cl.</w:t>
            </w:r>
            <w:r>
              <w:rPr>
                <w:sz w:val="20"/>
                <w:szCs w:val="20"/>
              </w:rPr>
              <w:t>(2020.01) B64B  01//24, B64D 33//08</w:t>
            </w:r>
          </w:p>
        </w:tc>
        <w:tc>
          <w:tcPr>
            <w:tcW w:w="604" w:type="dxa"/>
          </w:tcPr>
          <w:p w14:paraId="6A8700BB" w14:textId="77777777" w:rsidR="00EC374C" w:rsidRPr="00632AE1" w:rsidRDefault="00EC374C" w:rsidP="00EC374C">
            <w:pPr>
              <w:jc w:val="right"/>
              <w:rPr>
                <w:sz w:val="20"/>
                <w:szCs w:val="20"/>
              </w:rPr>
            </w:pPr>
            <w:r>
              <w:rPr>
                <w:sz w:val="20"/>
                <w:szCs w:val="20"/>
                <w:rtl/>
              </w:rPr>
              <w:t>[51]</w:t>
            </w:r>
          </w:p>
        </w:tc>
      </w:tr>
      <w:tr w:rsidR="00EC374C" w:rsidRPr="00632AE1" w14:paraId="1D803EDD" w14:textId="77777777" w:rsidTr="00EC374C">
        <w:trPr>
          <w:gridAfter w:val="1"/>
          <w:wAfter w:w="170" w:type="dxa"/>
          <w:jc w:val="center"/>
        </w:trPr>
        <w:tc>
          <w:tcPr>
            <w:tcW w:w="3812" w:type="dxa"/>
            <w:gridSpan w:val="4"/>
          </w:tcPr>
          <w:p w14:paraId="5E11978A" w14:textId="77777777" w:rsidR="00EC374C" w:rsidRPr="00632AE1" w:rsidRDefault="00EC374C" w:rsidP="00EC374C">
            <w:pPr>
              <w:rPr>
                <w:rFonts w:cs="Guttman Hodes"/>
                <w:sz w:val="20"/>
                <w:szCs w:val="20"/>
                <w:rtl/>
              </w:rPr>
            </w:pPr>
            <w:r>
              <w:rPr>
                <w:rFonts w:cs="Guttman Hodes"/>
                <w:sz w:val="20"/>
                <w:szCs w:val="20"/>
                <w:rtl/>
              </w:rPr>
              <w:t>התעשייה האוירית לישראל בע"מ, לוד</w:t>
            </w:r>
          </w:p>
        </w:tc>
        <w:tc>
          <w:tcPr>
            <w:tcW w:w="3368" w:type="dxa"/>
            <w:gridSpan w:val="2"/>
          </w:tcPr>
          <w:p w14:paraId="63EF7BFF" w14:textId="77777777" w:rsidR="00EC374C" w:rsidRPr="00632AE1" w:rsidRDefault="00EC374C" w:rsidP="00EC374C">
            <w:pPr>
              <w:jc w:val="right"/>
              <w:rPr>
                <w:rFonts w:cs="David"/>
                <w:sz w:val="20"/>
                <w:szCs w:val="20"/>
                <w:rtl/>
              </w:rPr>
            </w:pPr>
            <w:r>
              <w:rPr>
                <w:rFonts w:cs="David"/>
                <w:sz w:val="20"/>
                <w:szCs w:val="20"/>
              </w:rPr>
              <w:t>ISRAEL AEROSPACE  INDUSTRIES LTD.</w:t>
            </w:r>
          </w:p>
        </w:tc>
        <w:tc>
          <w:tcPr>
            <w:tcW w:w="604" w:type="dxa"/>
          </w:tcPr>
          <w:p w14:paraId="7574D0EE" w14:textId="77777777" w:rsidR="00EC374C" w:rsidRPr="00632AE1" w:rsidRDefault="00EC374C" w:rsidP="00EC374C">
            <w:pPr>
              <w:jc w:val="right"/>
              <w:rPr>
                <w:sz w:val="20"/>
                <w:szCs w:val="20"/>
              </w:rPr>
            </w:pPr>
            <w:r>
              <w:rPr>
                <w:sz w:val="20"/>
                <w:szCs w:val="20"/>
                <w:rtl/>
              </w:rPr>
              <w:t>[71]</w:t>
            </w:r>
          </w:p>
        </w:tc>
      </w:tr>
      <w:tr w:rsidR="00EC374C" w:rsidRPr="00632AE1" w14:paraId="5E5A065A" w14:textId="77777777" w:rsidTr="00EC374C">
        <w:trPr>
          <w:gridAfter w:val="1"/>
          <w:wAfter w:w="170" w:type="dxa"/>
          <w:jc w:val="center"/>
        </w:trPr>
        <w:tc>
          <w:tcPr>
            <w:tcW w:w="3812" w:type="dxa"/>
            <w:gridSpan w:val="4"/>
          </w:tcPr>
          <w:p w14:paraId="5BF85643" w14:textId="77777777" w:rsidR="00EC374C" w:rsidRPr="00632AE1" w:rsidRDefault="00EC374C" w:rsidP="00EC374C">
            <w:pPr>
              <w:rPr>
                <w:rFonts w:cs="Guttman Hodes"/>
                <w:sz w:val="20"/>
                <w:szCs w:val="20"/>
                <w:rtl/>
              </w:rPr>
            </w:pPr>
            <w:r>
              <w:rPr>
                <w:rFonts w:cs="Guttman Hodes"/>
                <w:sz w:val="20"/>
                <w:szCs w:val="20"/>
                <w:rtl/>
              </w:rPr>
              <w:t>אלכסנדר נגל, אלכסנדר ברלדיאן</w:t>
            </w:r>
          </w:p>
        </w:tc>
        <w:tc>
          <w:tcPr>
            <w:tcW w:w="3368" w:type="dxa"/>
            <w:gridSpan w:val="2"/>
          </w:tcPr>
          <w:p w14:paraId="61122819" w14:textId="77777777" w:rsidR="00EC374C" w:rsidRPr="00632AE1" w:rsidRDefault="00EC374C" w:rsidP="00EC374C">
            <w:pPr>
              <w:jc w:val="right"/>
              <w:rPr>
                <w:rFonts w:cs="David"/>
                <w:sz w:val="20"/>
                <w:szCs w:val="20"/>
              </w:rPr>
            </w:pPr>
            <w:r>
              <w:rPr>
                <w:rFonts w:cs="David"/>
                <w:sz w:val="20"/>
                <w:szCs w:val="20"/>
              </w:rPr>
              <w:t>ALEXANDER  NAGEL, ALEXANDER BARLADIAN</w:t>
            </w:r>
          </w:p>
        </w:tc>
        <w:tc>
          <w:tcPr>
            <w:tcW w:w="604" w:type="dxa"/>
          </w:tcPr>
          <w:p w14:paraId="1099262B" w14:textId="77777777" w:rsidR="00EC374C" w:rsidRPr="00632AE1" w:rsidRDefault="00EC374C" w:rsidP="00EC374C">
            <w:pPr>
              <w:jc w:val="right"/>
              <w:rPr>
                <w:sz w:val="20"/>
                <w:szCs w:val="20"/>
              </w:rPr>
            </w:pPr>
            <w:r>
              <w:rPr>
                <w:sz w:val="20"/>
                <w:szCs w:val="20"/>
                <w:rtl/>
              </w:rPr>
              <w:t>[72]</w:t>
            </w:r>
          </w:p>
        </w:tc>
      </w:tr>
      <w:tr w:rsidR="00EC374C" w:rsidRPr="00632AE1" w14:paraId="7DDC260F" w14:textId="77777777" w:rsidTr="00EC374C">
        <w:trPr>
          <w:gridAfter w:val="1"/>
          <w:wAfter w:w="170" w:type="dxa"/>
          <w:jc w:val="center"/>
        </w:trPr>
        <w:tc>
          <w:tcPr>
            <w:tcW w:w="3812" w:type="dxa"/>
            <w:gridSpan w:val="4"/>
          </w:tcPr>
          <w:p w14:paraId="3EB29684" w14:textId="77777777" w:rsidR="00EC374C" w:rsidRDefault="00EC374C" w:rsidP="00EC374C">
            <w:pPr>
              <w:rPr>
                <w:rFonts w:cs="Guttman Hodes"/>
                <w:sz w:val="20"/>
                <w:szCs w:val="20"/>
                <w:rtl/>
              </w:rPr>
            </w:pPr>
            <w:r>
              <w:rPr>
                <w:rFonts w:cs="Guttman Hodes"/>
                <w:sz w:val="20"/>
                <w:szCs w:val="20"/>
                <w:rtl/>
              </w:rPr>
              <w:t>ריינהולד כהן ושותפיו,</w:t>
            </w:r>
          </w:p>
          <w:p w14:paraId="64452E67" w14:textId="77777777" w:rsidR="00EC374C" w:rsidRDefault="00EC374C" w:rsidP="00EC374C">
            <w:pPr>
              <w:rPr>
                <w:rFonts w:cs="Guttman Hodes"/>
                <w:sz w:val="20"/>
                <w:szCs w:val="20"/>
                <w:rtl/>
              </w:rPr>
            </w:pPr>
            <w:r>
              <w:rPr>
                <w:rFonts w:cs="Guttman Hodes"/>
                <w:sz w:val="20"/>
                <w:szCs w:val="20"/>
                <w:rtl/>
              </w:rPr>
              <w:t xml:space="preserve">רחוב הברזל 26א' </w:t>
            </w:r>
          </w:p>
          <w:p w14:paraId="4D12073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47AB0AF1" w14:textId="77777777" w:rsidR="00EC374C" w:rsidRDefault="00EC374C" w:rsidP="00EC374C">
            <w:pPr>
              <w:jc w:val="right"/>
              <w:rPr>
                <w:rFonts w:cs="David"/>
                <w:sz w:val="20"/>
                <w:szCs w:val="20"/>
              </w:rPr>
            </w:pPr>
            <w:r>
              <w:rPr>
                <w:rFonts w:cs="David"/>
                <w:sz w:val="20"/>
                <w:szCs w:val="20"/>
              </w:rPr>
              <w:t>REINHOLD COHN AND PARTNERS,</w:t>
            </w:r>
          </w:p>
          <w:p w14:paraId="07CF8A1C" w14:textId="77777777" w:rsidR="00EC374C" w:rsidRDefault="00EC374C" w:rsidP="00EC374C">
            <w:pPr>
              <w:jc w:val="right"/>
              <w:rPr>
                <w:rFonts w:cs="David"/>
                <w:sz w:val="20"/>
                <w:szCs w:val="20"/>
              </w:rPr>
            </w:pPr>
            <w:r>
              <w:rPr>
                <w:rFonts w:cs="David"/>
                <w:sz w:val="20"/>
                <w:szCs w:val="20"/>
              </w:rPr>
              <w:t xml:space="preserve"> 26A HABARZEL ST.,</w:t>
            </w:r>
          </w:p>
          <w:p w14:paraId="3FF1FD62" w14:textId="77777777" w:rsidR="00EC374C" w:rsidRDefault="00EC374C" w:rsidP="00EC374C">
            <w:pPr>
              <w:jc w:val="right"/>
              <w:rPr>
                <w:rFonts w:cs="David"/>
                <w:sz w:val="20"/>
                <w:szCs w:val="20"/>
              </w:rPr>
            </w:pPr>
            <w:r>
              <w:rPr>
                <w:rFonts w:cs="David"/>
                <w:sz w:val="20"/>
                <w:szCs w:val="20"/>
              </w:rPr>
              <w:t>RAMAT HACHAYAL 69710</w:t>
            </w:r>
          </w:p>
          <w:p w14:paraId="41926EB2" w14:textId="77777777" w:rsidR="00EC374C" w:rsidRPr="00632AE1" w:rsidRDefault="00EC374C" w:rsidP="00EC374C">
            <w:pPr>
              <w:jc w:val="right"/>
              <w:rPr>
                <w:rFonts w:cs="David"/>
                <w:sz w:val="20"/>
                <w:szCs w:val="20"/>
                <w:rtl/>
              </w:rPr>
            </w:pPr>
          </w:p>
        </w:tc>
        <w:tc>
          <w:tcPr>
            <w:tcW w:w="604" w:type="dxa"/>
          </w:tcPr>
          <w:p w14:paraId="29AD7131" w14:textId="77777777" w:rsidR="00EC374C" w:rsidRPr="00632AE1" w:rsidRDefault="00EC374C" w:rsidP="00EC374C">
            <w:pPr>
              <w:jc w:val="right"/>
              <w:rPr>
                <w:sz w:val="20"/>
                <w:szCs w:val="20"/>
                <w:rtl/>
              </w:rPr>
            </w:pPr>
            <w:r>
              <w:rPr>
                <w:sz w:val="20"/>
                <w:szCs w:val="20"/>
                <w:rtl/>
              </w:rPr>
              <w:t>[74]</w:t>
            </w:r>
          </w:p>
        </w:tc>
      </w:tr>
      <w:tr w:rsidR="00EC374C" w:rsidRPr="00632AE1" w14:paraId="63506857" w14:textId="77777777" w:rsidTr="00EC374C">
        <w:trPr>
          <w:gridAfter w:val="1"/>
          <w:wAfter w:w="170" w:type="dxa"/>
          <w:jc w:val="center"/>
        </w:trPr>
        <w:tc>
          <w:tcPr>
            <w:tcW w:w="2320" w:type="dxa"/>
            <w:gridSpan w:val="3"/>
          </w:tcPr>
          <w:p w14:paraId="01AD15AC" w14:textId="77777777" w:rsidR="00EC374C" w:rsidRPr="00632AE1" w:rsidRDefault="00EC374C" w:rsidP="00EC374C">
            <w:pPr>
              <w:jc w:val="right"/>
              <w:rPr>
                <w:rFonts w:cs="David"/>
                <w:sz w:val="20"/>
                <w:szCs w:val="20"/>
              </w:rPr>
            </w:pPr>
          </w:p>
        </w:tc>
        <w:tc>
          <w:tcPr>
            <w:tcW w:w="1572" w:type="dxa"/>
            <w:gridSpan w:val="2"/>
          </w:tcPr>
          <w:p w14:paraId="682523A6" w14:textId="77777777" w:rsidR="00EC374C" w:rsidRPr="00632AE1" w:rsidRDefault="00EC374C" w:rsidP="00EC374C">
            <w:pPr>
              <w:jc w:val="right"/>
              <w:rPr>
                <w:rFonts w:cs="David"/>
                <w:sz w:val="20"/>
                <w:szCs w:val="20"/>
              </w:rPr>
            </w:pPr>
          </w:p>
        </w:tc>
        <w:tc>
          <w:tcPr>
            <w:tcW w:w="3892" w:type="dxa"/>
            <w:gridSpan w:val="2"/>
          </w:tcPr>
          <w:p w14:paraId="73D59209" w14:textId="77777777" w:rsidR="00EC374C" w:rsidRPr="00632AE1" w:rsidRDefault="00EC374C" w:rsidP="00EC374C">
            <w:pPr>
              <w:jc w:val="right"/>
              <w:rPr>
                <w:rFonts w:cs="David"/>
                <w:sz w:val="20"/>
                <w:szCs w:val="20"/>
              </w:rPr>
            </w:pPr>
          </w:p>
        </w:tc>
      </w:tr>
      <w:tr w:rsidR="00EC374C" w:rsidRPr="00632AE1" w14:paraId="3D8ADEC5" w14:textId="77777777" w:rsidTr="00EC374C">
        <w:tblPrEx>
          <w:jc w:val="left"/>
          <w:tblLook w:val="0000" w:firstRow="0" w:lastRow="0" w:firstColumn="0" w:lastColumn="0" w:noHBand="0" w:noVBand="0"/>
        </w:tblPrEx>
        <w:trPr>
          <w:gridBefore w:val="1"/>
          <w:wBefore w:w="70" w:type="dxa"/>
        </w:trPr>
        <w:tc>
          <w:tcPr>
            <w:tcW w:w="7884" w:type="dxa"/>
            <w:gridSpan w:val="7"/>
          </w:tcPr>
          <w:p w14:paraId="1EBFC2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91122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10"/>
        <w:gridCol w:w="1030"/>
        <w:gridCol w:w="552"/>
        <w:gridCol w:w="77"/>
        <w:gridCol w:w="1486"/>
        <w:gridCol w:w="550"/>
        <w:gridCol w:w="1362"/>
        <w:gridCol w:w="598"/>
        <w:gridCol w:w="152"/>
      </w:tblGrid>
      <w:tr w:rsidR="00EC374C" w:rsidRPr="00632AE1" w14:paraId="09A0D91B" w14:textId="77777777" w:rsidTr="00EC374C">
        <w:trPr>
          <w:gridAfter w:val="1"/>
          <w:wAfter w:w="152" w:type="dxa"/>
          <w:trHeight w:val="485"/>
          <w:jc w:val="center"/>
        </w:trPr>
        <w:tc>
          <w:tcPr>
            <w:tcW w:w="3729" w:type="dxa"/>
            <w:gridSpan w:val="5"/>
          </w:tcPr>
          <w:p w14:paraId="3F71E278" w14:textId="77777777" w:rsidR="00EC374C" w:rsidRPr="00DB7BD7" w:rsidRDefault="000863EF" w:rsidP="00EC374C">
            <w:pPr>
              <w:jc w:val="right"/>
              <w:rPr>
                <w:b/>
                <w:bCs/>
                <w:color w:val="0000FF"/>
                <w:sz w:val="20"/>
                <w:szCs w:val="20"/>
                <w:u w:val="single"/>
                <w:rtl/>
              </w:rPr>
            </w:pPr>
            <w:hyperlink r:id="rId814" w:history="1">
              <w:r w:rsidR="00EC374C" w:rsidRPr="00DB7BD7">
                <w:rPr>
                  <w:rStyle w:val="Hyperlink"/>
                  <w:sz w:val="20"/>
                </w:rPr>
                <w:t>254940</w:t>
              </w:r>
            </w:hyperlink>
          </w:p>
        </w:tc>
        <w:tc>
          <w:tcPr>
            <w:tcW w:w="4073" w:type="dxa"/>
            <w:gridSpan w:val="5"/>
          </w:tcPr>
          <w:p w14:paraId="0F09E4F2" w14:textId="77777777" w:rsidR="00EC374C" w:rsidRPr="00DB7BD7" w:rsidRDefault="00EC374C" w:rsidP="00EC374C">
            <w:pPr>
              <w:rPr>
                <w:sz w:val="20"/>
                <w:szCs w:val="20"/>
                <w:rtl/>
              </w:rPr>
            </w:pPr>
            <w:r w:rsidRPr="00DB7BD7">
              <w:rPr>
                <w:sz w:val="20"/>
                <w:szCs w:val="20"/>
                <w:rtl/>
              </w:rPr>
              <w:t>[21][11]</w:t>
            </w:r>
          </w:p>
        </w:tc>
      </w:tr>
      <w:tr w:rsidR="00EC374C" w:rsidRPr="00632AE1" w14:paraId="18918148" w14:textId="77777777" w:rsidTr="00EC374C">
        <w:trPr>
          <w:gridAfter w:val="1"/>
          <w:wAfter w:w="152" w:type="dxa"/>
          <w:jc w:val="center"/>
        </w:trPr>
        <w:tc>
          <w:tcPr>
            <w:tcW w:w="3729" w:type="dxa"/>
            <w:gridSpan w:val="5"/>
          </w:tcPr>
          <w:p w14:paraId="7AB59554" w14:textId="77777777" w:rsidR="00EC374C" w:rsidRDefault="00EC374C" w:rsidP="00EC374C">
            <w:pPr>
              <w:rPr>
                <w:rFonts w:cs="David"/>
                <w:b/>
                <w:bCs/>
                <w:sz w:val="20"/>
                <w:szCs w:val="20"/>
                <w:rtl/>
              </w:rPr>
            </w:pPr>
            <w:r>
              <w:rPr>
                <w:rFonts w:cs="David"/>
                <w:b/>
                <w:bCs/>
                <w:sz w:val="20"/>
                <w:szCs w:val="20"/>
                <w:rtl/>
              </w:rPr>
              <w:t>הפקה אוטומטית של התחייבויות ובקשות מתקשורת ותוכן</w:t>
            </w:r>
          </w:p>
          <w:p w14:paraId="232EC462" w14:textId="77777777" w:rsidR="00EC374C" w:rsidRPr="00632AE1" w:rsidRDefault="00EC374C" w:rsidP="00EC374C">
            <w:pPr>
              <w:rPr>
                <w:rFonts w:cs="David"/>
                <w:b/>
                <w:bCs/>
                <w:sz w:val="20"/>
                <w:szCs w:val="20"/>
                <w:rtl/>
              </w:rPr>
            </w:pPr>
          </w:p>
        </w:tc>
        <w:tc>
          <w:tcPr>
            <w:tcW w:w="3475" w:type="dxa"/>
            <w:gridSpan w:val="4"/>
          </w:tcPr>
          <w:p w14:paraId="5430A9A9" w14:textId="77777777" w:rsidR="00EC374C" w:rsidRDefault="00EC374C" w:rsidP="00EC374C">
            <w:pPr>
              <w:jc w:val="right"/>
              <w:rPr>
                <w:rFonts w:cs="David"/>
                <w:b/>
                <w:bCs/>
                <w:sz w:val="20"/>
                <w:szCs w:val="20"/>
              </w:rPr>
            </w:pPr>
            <w:r>
              <w:rPr>
                <w:rFonts w:cs="David"/>
                <w:b/>
                <w:bCs/>
                <w:sz w:val="20"/>
                <w:szCs w:val="20"/>
              </w:rPr>
              <w:t>AUTOMATIC EXTRACTION OF COMMITMENTS AND REQUESTS FROM COMMUNICATIONS AND CONTENT</w:t>
            </w:r>
          </w:p>
          <w:p w14:paraId="69E98BDD" w14:textId="77777777" w:rsidR="00EC374C" w:rsidRPr="00632AE1" w:rsidRDefault="00EC374C" w:rsidP="00EC374C">
            <w:pPr>
              <w:jc w:val="right"/>
              <w:rPr>
                <w:rFonts w:cs="David"/>
                <w:b/>
                <w:bCs/>
                <w:sz w:val="20"/>
                <w:szCs w:val="20"/>
              </w:rPr>
            </w:pPr>
          </w:p>
        </w:tc>
        <w:tc>
          <w:tcPr>
            <w:tcW w:w="598" w:type="dxa"/>
          </w:tcPr>
          <w:p w14:paraId="3FA78476" w14:textId="77777777" w:rsidR="00EC374C" w:rsidRPr="00632AE1" w:rsidRDefault="00EC374C" w:rsidP="00EC374C">
            <w:pPr>
              <w:jc w:val="right"/>
              <w:rPr>
                <w:sz w:val="20"/>
                <w:szCs w:val="20"/>
              </w:rPr>
            </w:pPr>
            <w:r>
              <w:rPr>
                <w:sz w:val="20"/>
                <w:szCs w:val="20"/>
                <w:rtl/>
              </w:rPr>
              <w:t>[54]</w:t>
            </w:r>
          </w:p>
        </w:tc>
      </w:tr>
      <w:tr w:rsidR="00EC374C" w:rsidRPr="00632AE1" w14:paraId="35BB42FA" w14:textId="77777777" w:rsidTr="00EC374C">
        <w:trPr>
          <w:gridAfter w:val="1"/>
          <w:wAfter w:w="152" w:type="dxa"/>
          <w:jc w:val="center"/>
        </w:trPr>
        <w:tc>
          <w:tcPr>
            <w:tcW w:w="237" w:type="dxa"/>
            <w:gridSpan w:val="2"/>
          </w:tcPr>
          <w:p w14:paraId="2119558A" w14:textId="77777777" w:rsidR="00EC374C" w:rsidRPr="00632AE1" w:rsidRDefault="00EC374C" w:rsidP="00EC374C">
            <w:pPr>
              <w:rPr>
                <w:rFonts w:cs="David"/>
                <w:sz w:val="20"/>
                <w:szCs w:val="20"/>
                <w:rtl/>
              </w:rPr>
            </w:pPr>
          </w:p>
        </w:tc>
        <w:tc>
          <w:tcPr>
            <w:tcW w:w="6967" w:type="dxa"/>
            <w:gridSpan w:val="7"/>
          </w:tcPr>
          <w:p w14:paraId="63F35351" w14:textId="77777777" w:rsidR="00EC374C" w:rsidRPr="00632AE1" w:rsidRDefault="00EC374C" w:rsidP="00EC374C">
            <w:pPr>
              <w:jc w:val="right"/>
              <w:rPr>
                <w:rFonts w:cs="David"/>
                <w:sz w:val="20"/>
                <w:szCs w:val="20"/>
              </w:rPr>
            </w:pPr>
            <w:r>
              <w:rPr>
                <w:rFonts w:cs="David"/>
                <w:sz w:val="20"/>
                <w:szCs w:val="20"/>
              </w:rPr>
              <w:t>16.04.2016</w:t>
            </w:r>
          </w:p>
        </w:tc>
        <w:tc>
          <w:tcPr>
            <w:tcW w:w="598" w:type="dxa"/>
          </w:tcPr>
          <w:p w14:paraId="08D02F82" w14:textId="77777777" w:rsidR="00EC374C" w:rsidRPr="00632AE1" w:rsidRDefault="00EC374C" w:rsidP="00EC374C">
            <w:pPr>
              <w:jc w:val="right"/>
              <w:rPr>
                <w:sz w:val="20"/>
                <w:szCs w:val="20"/>
              </w:rPr>
            </w:pPr>
            <w:r>
              <w:rPr>
                <w:sz w:val="20"/>
                <w:szCs w:val="20"/>
                <w:rtl/>
              </w:rPr>
              <w:t>[22]</w:t>
            </w:r>
          </w:p>
        </w:tc>
      </w:tr>
      <w:tr w:rsidR="00EC374C" w:rsidRPr="00632AE1" w14:paraId="11635F69" w14:textId="77777777" w:rsidTr="00EC374C">
        <w:trPr>
          <w:gridAfter w:val="1"/>
          <w:wAfter w:w="152" w:type="dxa"/>
          <w:jc w:val="center"/>
        </w:trPr>
        <w:tc>
          <w:tcPr>
            <w:tcW w:w="237" w:type="dxa"/>
            <w:gridSpan w:val="2"/>
          </w:tcPr>
          <w:p w14:paraId="6C0545DD" w14:textId="77777777" w:rsidR="00EC374C" w:rsidRPr="00632AE1" w:rsidRDefault="00EC374C" w:rsidP="00EC374C">
            <w:pPr>
              <w:rPr>
                <w:rFonts w:cs="David"/>
                <w:sz w:val="20"/>
                <w:szCs w:val="20"/>
                <w:rtl/>
              </w:rPr>
            </w:pPr>
          </w:p>
        </w:tc>
        <w:tc>
          <w:tcPr>
            <w:tcW w:w="2940" w:type="dxa"/>
            <w:gridSpan w:val="2"/>
          </w:tcPr>
          <w:p w14:paraId="21560F5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D9777B6" w14:textId="77777777" w:rsidR="00EC374C" w:rsidRPr="00632AE1" w:rsidRDefault="00EC374C" w:rsidP="00EC374C">
            <w:pPr>
              <w:jc w:val="right"/>
              <w:rPr>
                <w:sz w:val="20"/>
                <w:szCs w:val="20"/>
              </w:rPr>
            </w:pPr>
            <w:r>
              <w:rPr>
                <w:sz w:val="20"/>
                <w:szCs w:val="20"/>
                <w:rtl/>
              </w:rPr>
              <w:t>[33]</w:t>
            </w:r>
          </w:p>
        </w:tc>
        <w:tc>
          <w:tcPr>
            <w:tcW w:w="1563" w:type="dxa"/>
            <w:gridSpan w:val="2"/>
          </w:tcPr>
          <w:p w14:paraId="36D86BAB" w14:textId="77777777" w:rsidR="00EC374C" w:rsidRPr="00632AE1" w:rsidRDefault="00EC374C" w:rsidP="00EC374C">
            <w:pPr>
              <w:jc w:val="right"/>
              <w:rPr>
                <w:rFonts w:cs="David"/>
                <w:sz w:val="20"/>
                <w:szCs w:val="20"/>
              </w:rPr>
            </w:pPr>
            <w:r>
              <w:rPr>
                <w:rFonts w:cs="David"/>
                <w:sz w:val="20"/>
                <w:szCs w:val="20"/>
              </w:rPr>
              <w:t>15.05.2015</w:t>
            </w:r>
          </w:p>
        </w:tc>
        <w:tc>
          <w:tcPr>
            <w:tcW w:w="550" w:type="dxa"/>
          </w:tcPr>
          <w:p w14:paraId="27A73DFD" w14:textId="77777777" w:rsidR="00EC374C" w:rsidRPr="00632AE1" w:rsidRDefault="00EC374C" w:rsidP="00EC374C">
            <w:pPr>
              <w:jc w:val="right"/>
              <w:rPr>
                <w:sz w:val="20"/>
                <w:szCs w:val="20"/>
                <w:rtl/>
              </w:rPr>
            </w:pPr>
            <w:r>
              <w:rPr>
                <w:sz w:val="20"/>
                <w:szCs w:val="20"/>
                <w:rtl/>
              </w:rPr>
              <w:t>[32]</w:t>
            </w:r>
          </w:p>
        </w:tc>
        <w:tc>
          <w:tcPr>
            <w:tcW w:w="1362" w:type="dxa"/>
          </w:tcPr>
          <w:p w14:paraId="5601D598" w14:textId="77777777" w:rsidR="00EC374C" w:rsidRPr="00632AE1" w:rsidRDefault="00EC374C" w:rsidP="00EC374C">
            <w:pPr>
              <w:jc w:val="right"/>
              <w:rPr>
                <w:rFonts w:cs="David"/>
                <w:sz w:val="20"/>
                <w:szCs w:val="20"/>
              </w:rPr>
            </w:pPr>
            <w:r>
              <w:rPr>
                <w:rFonts w:cs="David"/>
                <w:sz w:val="20"/>
                <w:szCs w:val="20"/>
              </w:rPr>
              <w:t>14/714137</w:t>
            </w:r>
          </w:p>
        </w:tc>
        <w:tc>
          <w:tcPr>
            <w:tcW w:w="598" w:type="dxa"/>
          </w:tcPr>
          <w:p w14:paraId="1F6C1B63" w14:textId="77777777" w:rsidR="00EC374C" w:rsidRPr="00632AE1" w:rsidRDefault="00EC374C" w:rsidP="00EC374C">
            <w:pPr>
              <w:jc w:val="right"/>
              <w:rPr>
                <w:sz w:val="20"/>
                <w:szCs w:val="20"/>
              </w:rPr>
            </w:pPr>
            <w:r>
              <w:rPr>
                <w:sz w:val="20"/>
                <w:szCs w:val="20"/>
                <w:rtl/>
              </w:rPr>
              <w:t>[31]</w:t>
            </w:r>
          </w:p>
        </w:tc>
      </w:tr>
      <w:tr w:rsidR="00EC374C" w:rsidRPr="00632AE1" w14:paraId="2E1260AA" w14:textId="77777777" w:rsidTr="00EC374C">
        <w:trPr>
          <w:gridAfter w:val="1"/>
          <w:wAfter w:w="152" w:type="dxa"/>
          <w:jc w:val="center"/>
        </w:trPr>
        <w:tc>
          <w:tcPr>
            <w:tcW w:w="7204" w:type="dxa"/>
            <w:gridSpan w:val="9"/>
          </w:tcPr>
          <w:p w14:paraId="2C500CB2"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G06Q  10//06, 10//10, H04L 12//58</w:t>
            </w:r>
          </w:p>
        </w:tc>
        <w:tc>
          <w:tcPr>
            <w:tcW w:w="598" w:type="dxa"/>
          </w:tcPr>
          <w:p w14:paraId="1603E26E" w14:textId="77777777" w:rsidR="00EC374C" w:rsidRPr="00632AE1" w:rsidRDefault="00EC374C" w:rsidP="00EC374C">
            <w:pPr>
              <w:jc w:val="right"/>
              <w:rPr>
                <w:sz w:val="20"/>
                <w:szCs w:val="20"/>
              </w:rPr>
            </w:pPr>
            <w:r>
              <w:rPr>
                <w:sz w:val="20"/>
                <w:szCs w:val="20"/>
                <w:rtl/>
              </w:rPr>
              <w:t>[51]</w:t>
            </w:r>
          </w:p>
        </w:tc>
      </w:tr>
      <w:tr w:rsidR="00EC374C" w:rsidRPr="00632AE1" w14:paraId="05931F87" w14:textId="77777777" w:rsidTr="00EC374C">
        <w:trPr>
          <w:gridAfter w:val="1"/>
          <w:wAfter w:w="152" w:type="dxa"/>
          <w:jc w:val="center"/>
        </w:trPr>
        <w:tc>
          <w:tcPr>
            <w:tcW w:w="3729" w:type="dxa"/>
            <w:gridSpan w:val="5"/>
          </w:tcPr>
          <w:p w14:paraId="12133745" w14:textId="77777777" w:rsidR="00EC374C" w:rsidRPr="00632AE1" w:rsidRDefault="00EC374C" w:rsidP="00EC374C">
            <w:pPr>
              <w:rPr>
                <w:rFonts w:cs="Guttman Hodes"/>
                <w:sz w:val="20"/>
                <w:szCs w:val="20"/>
                <w:rtl/>
              </w:rPr>
            </w:pPr>
          </w:p>
        </w:tc>
        <w:tc>
          <w:tcPr>
            <w:tcW w:w="3475" w:type="dxa"/>
            <w:gridSpan w:val="4"/>
          </w:tcPr>
          <w:p w14:paraId="063C1FEC" w14:textId="77777777" w:rsidR="00EC374C" w:rsidRPr="00632AE1" w:rsidRDefault="00EC374C" w:rsidP="00EC374C">
            <w:pPr>
              <w:jc w:val="right"/>
              <w:rPr>
                <w:rFonts w:cs="David"/>
                <w:sz w:val="20"/>
                <w:szCs w:val="20"/>
                <w:rtl/>
              </w:rPr>
            </w:pPr>
            <w:r>
              <w:rPr>
                <w:rFonts w:cs="David"/>
                <w:sz w:val="20"/>
                <w:szCs w:val="20"/>
              </w:rPr>
              <w:t>MICROSOFT TECHNOLOGY LICENSING, LLC, U.S.A.</w:t>
            </w:r>
          </w:p>
        </w:tc>
        <w:tc>
          <w:tcPr>
            <w:tcW w:w="598" w:type="dxa"/>
          </w:tcPr>
          <w:p w14:paraId="4BA149A5" w14:textId="77777777" w:rsidR="00EC374C" w:rsidRPr="00632AE1" w:rsidRDefault="00EC374C" w:rsidP="00EC374C">
            <w:pPr>
              <w:jc w:val="right"/>
              <w:rPr>
                <w:sz w:val="20"/>
                <w:szCs w:val="20"/>
              </w:rPr>
            </w:pPr>
            <w:r>
              <w:rPr>
                <w:sz w:val="20"/>
                <w:szCs w:val="20"/>
                <w:rtl/>
              </w:rPr>
              <w:t>[71]</w:t>
            </w:r>
          </w:p>
        </w:tc>
      </w:tr>
      <w:tr w:rsidR="00EC374C" w:rsidRPr="00632AE1" w14:paraId="6DF29922" w14:textId="77777777" w:rsidTr="00EC374C">
        <w:trPr>
          <w:gridAfter w:val="1"/>
          <w:wAfter w:w="152" w:type="dxa"/>
          <w:jc w:val="center"/>
        </w:trPr>
        <w:tc>
          <w:tcPr>
            <w:tcW w:w="237" w:type="dxa"/>
            <w:gridSpan w:val="2"/>
          </w:tcPr>
          <w:p w14:paraId="782D36B0" w14:textId="77777777" w:rsidR="00EC374C" w:rsidRPr="00632AE1" w:rsidRDefault="00EC374C" w:rsidP="00EC374C">
            <w:pPr>
              <w:rPr>
                <w:rFonts w:cs="Guttman Hodes"/>
                <w:sz w:val="20"/>
                <w:szCs w:val="20"/>
                <w:rtl/>
              </w:rPr>
            </w:pPr>
          </w:p>
        </w:tc>
        <w:tc>
          <w:tcPr>
            <w:tcW w:w="6967" w:type="dxa"/>
            <w:gridSpan w:val="7"/>
          </w:tcPr>
          <w:p w14:paraId="7997E410" w14:textId="77777777" w:rsidR="00EC374C" w:rsidRPr="00632AE1" w:rsidRDefault="00EC374C" w:rsidP="00EC374C">
            <w:pPr>
              <w:jc w:val="right"/>
              <w:rPr>
                <w:rFonts w:cs="Guttman Hodes"/>
                <w:sz w:val="20"/>
                <w:szCs w:val="20"/>
              </w:rPr>
            </w:pPr>
            <w:r>
              <w:rPr>
                <w:rFonts w:cs="Guttman Hodes"/>
                <w:sz w:val="20"/>
                <w:szCs w:val="20"/>
              </w:rPr>
              <w:t>WO/2016/186774</w:t>
            </w:r>
          </w:p>
        </w:tc>
        <w:tc>
          <w:tcPr>
            <w:tcW w:w="598" w:type="dxa"/>
          </w:tcPr>
          <w:p w14:paraId="531529D4" w14:textId="77777777" w:rsidR="00EC374C" w:rsidRPr="00632AE1" w:rsidRDefault="00EC374C" w:rsidP="00EC374C">
            <w:pPr>
              <w:jc w:val="right"/>
              <w:rPr>
                <w:sz w:val="20"/>
                <w:szCs w:val="20"/>
              </w:rPr>
            </w:pPr>
            <w:r>
              <w:rPr>
                <w:sz w:val="20"/>
                <w:szCs w:val="20"/>
                <w:rtl/>
              </w:rPr>
              <w:t>[87]</w:t>
            </w:r>
          </w:p>
        </w:tc>
      </w:tr>
      <w:tr w:rsidR="00EC374C" w:rsidRPr="00632AE1" w14:paraId="0B71EF7A" w14:textId="77777777" w:rsidTr="00EC374C">
        <w:trPr>
          <w:gridAfter w:val="1"/>
          <w:wAfter w:w="152" w:type="dxa"/>
          <w:jc w:val="center"/>
        </w:trPr>
        <w:tc>
          <w:tcPr>
            <w:tcW w:w="3729" w:type="dxa"/>
            <w:gridSpan w:val="5"/>
          </w:tcPr>
          <w:p w14:paraId="0EE99581" w14:textId="77777777" w:rsidR="00EC374C" w:rsidRDefault="00EC374C" w:rsidP="00EC374C">
            <w:pPr>
              <w:rPr>
                <w:rFonts w:cs="Guttman Hodes"/>
                <w:sz w:val="20"/>
                <w:szCs w:val="20"/>
                <w:rtl/>
              </w:rPr>
            </w:pPr>
            <w:r>
              <w:rPr>
                <w:rFonts w:cs="Guttman Hodes"/>
                <w:sz w:val="20"/>
                <w:szCs w:val="20"/>
                <w:rtl/>
              </w:rPr>
              <w:t>ריינהולד כהן ושותפיו,</w:t>
            </w:r>
          </w:p>
          <w:p w14:paraId="32193BEC" w14:textId="77777777" w:rsidR="00EC374C" w:rsidRDefault="00EC374C" w:rsidP="00EC374C">
            <w:pPr>
              <w:rPr>
                <w:rFonts w:cs="Guttman Hodes"/>
                <w:sz w:val="20"/>
                <w:szCs w:val="20"/>
                <w:rtl/>
              </w:rPr>
            </w:pPr>
            <w:r>
              <w:rPr>
                <w:rFonts w:cs="Guttman Hodes"/>
                <w:sz w:val="20"/>
                <w:szCs w:val="20"/>
                <w:rtl/>
              </w:rPr>
              <w:t xml:space="preserve">רחוב הברזל 26א' </w:t>
            </w:r>
          </w:p>
          <w:p w14:paraId="0D1CA03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5" w:type="dxa"/>
            <w:gridSpan w:val="4"/>
          </w:tcPr>
          <w:p w14:paraId="1E3AD212" w14:textId="77777777" w:rsidR="00EC374C" w:rsidRDefault="00EC374C" w:rsidP="00EC374C">
            <w:pPr>
              <w:jc w:val="right"/>
              <w:rPr>
                <w:rFonts w:cs="David"/>
                <w:sz w:val="20"/>
                <w:szCs w:val="20"/>
              </w:rPr>
            </w:pPr>
            <w:r>
              <w:rPr>
                <w:rFonts w:cs="David"/>
                <w:sz w:val="20"/>
                <w:szCs w:val="20"/>
              </w:rPr>
              <w:t>REINHOLD COHN AND PARTNERS,</w:t>
            </w:r>
          </w:p>
          <w:p w14:paraId="5199B496" w14:textId="77777777" w:rsidR="00EC374C" w:rsidRDefault="00EC374C" w:rsidP="00EC374C">
            <w:pPr>
              <w:jc w:val="right"/>
              <w:rPr>
                <w:rFonts w:cs="David"/>
                <w:sz w:val="20"/>
                <w:szCs w:val="20"/>
              </w:rPr>
            </w:pPr>
            <w:r>
              <w:rPr>
                <w:rFonts w:cs="David"/>
                <w:sz w:val="20"/>
                <w:szCs w:val="20"/>
              </w:rPr>
              <w:t xml:space="preserve"> 26A HABARZEL ST.,</w:t>
            </w:r>
          </w:p>
          <w:p w14:paraId="10B1B33D" w14:textId="77777777" w:rsidR="00EC374C" w:rsidRDefault="00EC374C" w:rsidP="00EC374C">
            <w:pPr>
              <w:jc w:val="right"/>
              <w:rPr>
                <w:rFonts w:cs="David"/>
                <w:sz w:val="20"/>
                <w:szCs w:val="20"/>
              </w:rPr>
            </w:pPr>
            <w:r>
              <w:rPr>
                <w:rFonts w:cs="David"/>
                <w:sz w:val="20"/>
                <w:szCs w:val="20"/>
              </w:rPr>
              <w:t>RAMAT HACHAYAL 69710</w:t>
            </w:r>
          </w:p>
          <w:p w14:paraId="0C35EF59" w14:textId="77777777" w:rsidR="00EC374C" w:rsidRPr="00632AE1" w:rsidRDefault="00EC374C" w:rsidP="00EC374C">
            <w:pPr>
              <w:jc w:val="right"/>
              <w:rPr>
                <w:rFonts w:cs="David"/>
                <w:sz w:val="20"/>
                <w:szCs w:val="20"/>
                <w:rtl/>
              </w:rPr>
            </w:pPr>
          </w:p>
        </w:tc>
        <w:tc>
          <w:tcPr>
            <w:tcW w:w="598" w:type="dxa"/>
          </w:tcPr>
          <w:p w14:paraId="0C2BE80D" w14:textId="77777777" w:rsidR="00EC374C" w:rsidRPr="00632AE1" w:rsidRDefault="00EC374C" w:rsidP="00EC374C">
            <w:pPr>
              <w:jc w:val="right"/>
              <w:rPr>
                <w:sz w:val="20"/>
                <w:szCs w:val="20"/>
                <w:rtl/>
              </w:rPr>
            </w:pPr>
            <w:r>
              <w:rPr>
                <w:sz w:val="20"/>
                <w:szCs w:val="20"/>
                <w:rtl/>
              </w:rPr>
              <w:t>[74]</w:t>
            </w:r>
          </w:p>
        </w:tc>
      </w:tr>
      <w:tr w:rsidR="00EC374C" w:rsidRPr="00632AE1" w14:paraId="67BC98AE" w14:textId="77777777" w:rsidTr="00EC374C">
        <w:trPr>
          <w:gridAfter w:val="1"/>
          <w:wAfter w:w="152" w:type="dxa"/>
          <w:jc w:val="center"/>
        </w:trPr>
        <w:tc>
          <w:tcPr>
            <w:tcW w:w="2147" w:type="dxa"/>
            <w:gridSpan w:val="3"/>
          </w:tcPr>
          <w:p w14:paraId="2CFCCA01" w14:textId="77777777" w:rsidR="00EC374C" w:rsidRPr="00632AE1" w:rsidRDefault="00EC374C" w:rsidP="00EC374C">
            <w:pPr>
              <w:jc w:val="right"/>
              <w:rPr>
                <w:rFonts w:cs="David"/>
                <w:sz w:val="20"/>
                <w:szCs w:val="20"/>
              </w:rPr>
            </w:pPr>
          </w:p>
        </w:tc>
        <w:tc>
          <w:tcPr>
            <w:tcW w:w="1659" w:type="dxa"/>
            <w:gridSpan w:val="3"/>
          </w:tcPr>
          <w:p w14:paraId="78DE420E" w14:textId="77777777" w:rsidR="00EC374C" w:rsidRPr="00632AE1" w:rsidRDefault="00EC374C" w:rsidP="00EC374C">
            <w:pPr>
              <w:jc w:val="right"/>
              <w:rPr>
                <w:rFonts w:cs="David"/>
                <w:sz w:val="20"/>
                <w:szCs w:val="20"/>
              </w:rPr>
            </w:pPr>
          </w:p>
        </w:tc>
        <w:tc>
          <w:tcPr>
            <w:tcW w:w="3996" w:type="dxa"/>
            <w:gridSpan w:val="4"/>
          </w:tcPr>
          <w:p w14:paraId="01990E0C" w14:textId="77777777" w:rsidR="00EC374C" w:rsidRPr="00632AE1" w:rsidRDefault="00EC374C" w:rsidP="00EC374C">
            <w:pPr>
              <w:jc w:val="right"/>
              <w:rPr>
                <w:rFonts w:cs="David"/>
                <w:sz w:val="20"/>
                <w:szCs w:val="20"/>
              </w:rPr>
            </w:pPr>
          </w:p>
        </w:tc>
      </w:tr>
      <w:tr w:rsidR="00EC374C" w:rsidRPr="00632AE1" w14:paraId="5AA2F335" w14:textId="77777777" w:rsidTr="00EC374C">
        <w:tblPrEx>
          <w:jc w:val="left"/>
          <w:tblLook w:val="0000" w:firstRow="0" w:lastRow="0" w:firstColumn="0" w:lastColumn="0" w:noHBand="0" w:noVBand="0"/>
        </w:tblPrEx>
        <w:trPr>
          <w:gridBefore w:val="1"/>
          <w:wBefore w:w="71" w:type="dxa"/>
        </w:trPr>
        <w:tc>
          <w:tcPr>
            <w:tcW w:w="7883" w:type="dxa"/>
            <w:gridSpan w:val="10"/>
          </w:tcPr>
          <w:p w14:paraId="493A3F8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8590CB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23"/>
        <w:gridCol w:w="1037"/>
        <w:gridCol w:w="551"/>
        <w:gridCol w:w="78"/>
        <w:gridCol w:w="1490"/>
        <w:gridCol w:w="550"/>
        <w:gridCol w:w="1338"/>
        <w:gridCol w:w="598"/>
        <w:gridCol w:w="153"/>
      </w:tblGrid>
      <w:tr w:rsidR="00EC374C" w:rsidRPr="00632AE1" w14:paraId="225EC779" w14:textId="77777777" w:rsidTr="00EC374C">
        <w:trPr>
          <w:gridAfter w:val="1"/>
          <w:wAfter w:w="153" w:type="dxa"/>
          <w:trHeight w:val="485"/>
          <w:jc w:val="center"/>
        </w:trPr>
        <w:tc>
          <w:tcPr>
            <w:tcW w:w="3747" w:type="dxa"/>
            <w:gridSpan w:val="5"/>
          </w:tcPr>
          <w:p w14:paraId="4B48FDB4" w14:textId="77777777" w:rsidR="00EC374C" w:rsidRPr="00DB7BD7" w:rsidRDefault="000863EF" w:rsidP="00EC374C">
            <w:pPr>
              <w:jc w:val="right"/>
              <w:rPr>
                <w:b/>
                <w:bCs/>
                <w:color w:val="0000FF"/>
                <w:sz w:val="20"/>
                <w:szCs w:val="20"/>
                <w:u w:val="single"/>
                <w:rtl/>
              </w:rPr>
            </w:pPr>
            <w:hyperlink r:id="rId815" w:history="1">
              <w:r w:rsidR="00EC374C" w:rsidRPr="00DB7BD7">
                <w:rPr>
                  <w:rStyle w:val="Hyperlink"/>
                  <w:sz w:val="20"/>
                </w:rPr>
                <w:t>255027</w:t>
              </w:r>
            </w:hyperlink>
          </w:p>
        </w:tc>
        <w:tc>
          <w:tcPr>
            <w:tcW w:w="4054" w:type="dxa"/>
            <w:gridSpan w:val="5"/>
          </w:tcPr>
          <w:p w14:paraId="4A39B197" w14:textId="77777777" w:rsidR="00EC374C" w:rsidRPr="00DB7BD7" w:rsidRDefault="00EC374C" w:rsidP="00EC374C">
            <w:pPr>
              <w:rPr>
                <w:sz w:val="20"/>
                <w:szCs w:val="20"/>
                <w:rtl/>
              </w:rPr>
            </w:pPr>
            <w:r w:rsidRPr="00DB7BD7">
              <w:rPr>
                <w:sz w:val="20"/>
                <w:szCs w:val="20"/>
                <w:rtl/>
              </w:rPr>
              <w:t>[21][11]</w:t>
            </w:r>
          </w:p>
        </w:tc>
      </w:tr>
      <w:tr w:rsidR="00EC374C" w:rsidRPr="00632AE1" w14:paraId="1DDA31EE" w14:textId="77777777" w:rsidTr="00EC374C">
        <w:trPr>
          <w:gridAfter w:val="1"/>
          <w:wAfter w:w="153" w:type="dxa"/>
          <w:jc w:val="center"/>
        </w:trPr>
        <w:tc>
          <w:tcPr>
            <w:tcW w:w="3747" w:type="dxa"/>
            <w:gridSpan w:val="5"/>
          </w:tcPr>
          <w:p w14:paraId="291729BA" w14:textId="77777777" w:rsidR="00EC374C" w:rsidRDefault="00EC374C" w:rsidP="00EC374C">
            <w:pPr>
              <w:rPr>
                <w:rFonts w:cs="David"/>
                <w:b/>
                <w:bCs/>
                <w:sz w:val="20"/>
                <w:szCs w:val="20"/>
                <w:rtl/>
              </w:rPr>
            </w:pPr>
            <w:r>
              <w:rPr>
                <w:rFonts w:cs="David"/>
                <w:b/>
                <w:bCs/>
                <w:sz w:val="20"/>
                <w:szCs w:val="20"/>
                <w:rtl/>
              </w:rPr>
              <w:t>יחידת הגזה, מערכת ושיטה</w:t>
            </w:r>
          </w:p>
          <w:p w14:paraId="78A883F5" w14:textId="77777777" w:rsidR="00EC374C" w:rsidRPr="00632AE1" w:rsidRDefault="00EC374C" w:rsidP="00EC374C">
            <w:pPr>
              <w:rPr>
                <w:rFonts w:cs="David"/>
                <w:b/>
                <w:bCs/>
                <w:sz w:val="20"/>
                <w:szCs w:val="20"/>
                <w:rtl/>
              </w:rPr>
            </w:pPr>
          </w:p>
        </w:tc>
        <w:tc>
          <w:tcPr>
            <w:tcW w:w="3456" w:type="dxa"/>
            <w:gridSpan w:val="4"/>
          </w:tcPr>
          <w:p w14:paraId="73DB4177" w14:textId="77777777" w:rsidR="00EC374C" w:rsidRDefault="00EC374C" w:rsidP="00EC374C">
            <w:pPr>
              <w:jc w:val="right"/>
              <w:rPr>
                <w:rFonts w:cs="David"/>
                <w:b/>
                <w:bCs/>
                <w:sz w:val="20"/>
                <w:szCs w:val="20"/>
              </w:rPr>
            </w:pPr>
            <w:r>
              <w:rPr>
                <w:rFonts w:cs="David"/>
                <w:b/>
                <w:bCs/>
                <w:sz w:val="20"/>
                <w:szCs w:val="20"/>
              </w:rPr>
              <w:t>CARBONATION UNIT, SYSTEM AND METHOD</w:t>
            </w:r>
          </w:p>
          <w:p w14:paraId="3D6B6EFD" w14:textId="77777777" w:rsidR="00EC374C" w:rsidRPr="00632AE1" w:rsidRDefault="00EC374C" w:rsidP="00EC374C">
            <w:pPr>
              <w:jc w:val="right"/>
              <w:rPr>
                <w:rFonts w:cs="David"/>
                <w:b/>
                <w:bCs/>
                <w:sz w:val="20"/>
                <w:szCs w:val="20"/>
              </w:rPr>
            </w:pPr>
          </w:p>
        </w:tc>
        <w:tc>
          <w:tcPr>
            <w:tcW w:w="598" w:type="dxa"/>
          </w:tcPr>
          <w:p w14:paraId="5D8DA405" w14:textId="77777777" w:rsidR="00EC374C" w:rsidRPr="00632AE1" w:rsidRDefault="00EC374C" w:rsidP="00EC374C">
            <w:pPr>
              <w:jc w:val="right"/>
              <w:rPr>
                <w:sz w:val="20"/>
                <w:szCs w:val="20"/>
              </w:rPr>
            </w:pPr>
            <w:r>
              <w:rPr>
                <w:sz w:val="20"/>
                <w:szCs w:val="20"/>
                <w:rtl/>
              </w:rPr>
              <w:t>[54]</w:t>
            </w:r>
          </w:p>
        </w:tc>
      </w:tr>
      <w:tr w:rsidR="00EC374C" w:rsidRPr="00632AE1" w14:paraId="0AA220E4" w14:textId="77777777" w:rsidTr="00EC374C">
        <w:trPr>
          <w:gridAfter w:val="1"/>
          <w:wAfter w:w="153" w:type="dxa"/>
          <w:jc w:val="center"/>
        </w:trPr>
        <w:tc>
          <w:tcPr>
            <w:tcW w:w="236" w:type="dxa"/>
            <w:gridSpan w:val="2"/>
          </w:tcPr>
          <w:p w14:paraId="56BA3055" w14:textId="77777777" w:rsidR="00EC374C" w:rsidRPr="00632AE1" w:rsidRDefault="00EC374C" w:rsidP="00EC374C">
            <w:pPr>
              <w:rPr>
                <w:rFonts w:cs="David"/>
                <w:sz w:val="20"/>
                <w:szCs w:val="20"/>
                <w:rtl/>
              </w:rPr>
            </w:pPr>
          </w:p>
        </w:tc>
        <w:tc>
          <w:tcPr>
            <w:tcW w:w="6967" w:type="dxa"/>
            <w:gridSpan w:val="7"/>
          </w:tcPr>
          <w:p w14:paraId="3FDD018C" w14:textId="77777777" w:rsidR="00EC374C" w:rsidRPr="00632AE1" w:rsidRDefault="00EC374C" w:rsidP="00EC374C">
            <w:pPr>
              <w:jc w:val="right"/>
              <w:rPr>
                <w:rFonts w:cs="David"/>
                <w:sz w:val="20"/>
                <w:szCs w:val="20"/>
              </w:rPr>
            </w:pPr>
            <w:r>
              <w:rPr>
                <w:rFonts w:cs="David"/>
                <w:sz w:val="20"/>
                <w:szCs w:val="20"/>
              </w:rPr>
              <w:t>01.10.2017</w:t>
            </w:r>
          </w:p>
        </w:tc>
        <w:tc>
          <w:tcPr>
            <w:tcW w:w="598" w:type="dxa"/>
          </w:tcPr>
          <w:p w14:paraId="1C913B71" w14:textId="77777777" w:rsidR="00EC374C" w:rsidRPr="00632AE1" w:rsidRDefault="00EC374C" w:rsidP="00EC374C">
            <w:pPr>
              <w:jc w:val="right"/>
              <w:rPr>
                <w:sz w:val="20"/>
                <w:szCs w:val="20"/>
              </w:rPr>
            </w:pPr>
            <w:r>
              <w:rPr>
                <w:sz w:val="20"/>
                <w:szCs w:val="20"/>
                <w:rtl/>
              </w:rPr>
              <w:t>[22]</w:t>
            </w:r>
          </w:p>
        </w:tc>
      </w:tr>
      <w:tr w:rsidR="00EC374C" w:rsidRPr="00632AE1" w14:paraId="3E5B20C6" w14:textId="77777777" w:rsidTr="00EC374C">
        <w:trPr>
          <w:gridAfter w:val="1"/>
          <w:wAfter w:w="153" w:type="dxa"/>
          <w:jc w:val="center"/>
        </w:trPr>
        <w:tc>
          <w:tcPr>
            <w:tcW w:w="236" w:type="dxa"/>
            <w:gridSpan w:val="2"/>
          </w:tcPr>
          <w:p w14:paraId="08D47F35" w14:textId="77777777" w:rsidR="00EC374C" w:rsidRPr="00632AE1" w:rsidRDefault="00EC374C" w:rsidP="00EC374C">
            <w:pPr>
              <w:rPr>
                <w:rFonts w:cs="David"/>
                <w:sz w:val="20"/>
                <w:szCs w:val="20"/>
                <w:rtl/>
              </w:rPr>
            </w:pPr>
          </w:p>
        </w:tc>
        <w:tc>
          <w:tcPr>
            <w:tcW w:w="2960" w:type="dxa"/>
            <w:gridSpan w:val="2"/>
          </w:tcPr>
          <w:p w14:paraId="5B20C674" w14:textId="77777777" w:rsidR="00EC374C" w:rsidRPr="00632AE1" w:rsidRDefault="00EC374C" w:rsidP="00EC374C">
            <w:pPr>
              <w:jc w:val="right"/>
              <w:rPr>
                <w:rFonts w:cs="David"/>
                <w:sz w:val="20"/>
                <w:szCs w:val="20"/>
              </w:rPr>
            </w:pPr>
            <w:r>
              <w:rPr>
                <w:rFonts w:cs="David"/>
                <w:sz w:val="20"/>
                <w:szCs w:val="20"/>
              </w:rPr>
              <w:t>IL</w:t>
            </w:r>
          </w:p>
        </w:tc>
        <w:tc>
          <w:tcPr>
            <w:tcW w:w="551" w:type="dxa"/>
          </w:tcPr>
          <w:p w14:paraId="136A44CF" w14:textId="77777777" w:rsidR="00EC374C" w:rsidRPr="00632AE1" w:rsidRDefault="00EC374C" w:rsidP="00EC374C">
            <w:pPr>
              <w:jc w:val="right"/>
              <w:rPr>
                <w:sz w:val="20"/>
                <w:szCs w:val="20"/>
              </w:rPr>
            </w:pPr>
            <w:r>
              <w:rPr>
                <w:sz w:val="20"/>
                <w:szCs w:val="20"/>
                <w:rtl/>
              </w:rPr>
              <w:t>[33]</w:t>
            </w:r>
          </w:p>
        </w:tc>
        <w:tc>
          <w:tcPr>
            <w:tcW w:w="1568" w:type="dxa"/>
            <w:gridSpan w:val="2"/>
          </w:tcPr>
          <w:p w14:paraId="6EDE658E" w14:textId="77777777" w:rsidR="00EC374C" w:rsidRPr="00632AE1" w:rsidRDefault="00EC374C" w:rsidP="00EC374C">
            <w:pPr>
              <w:jc w:val="right"/>
              <w:rPr>
                <w:rFonts w:cs="David"/>
                <w:sz w:val="20"/>
                <w:szCs w:val="20"/>
              </w:rPr>
            </w:pPr>
            <w:r>
              <w:rPr>
                <w:rFonts w:cs="David"/>
                <w:sz w:val="20"/>
                <w:szCs w:val="20"/>
              </w:rPr>
              <w:t>10.10.2016</w:t>
            </w:r>
          </w:p>
        </w:tc>
        <w:tc>
          <w:tcPr>
            <w:tcW w:w="550" w:type="dxa"/>
          </w:tcPr>
          <w:p w14:paraId="64EAE6CE" w14:textId="77777777" w:rsidR="00EC374C" w:rsidRPr="00632AE1" w:rsidRDefault="00EC374C" w:rsidP="00EC374C">
            <w:pPr>
              <w:jc w:val="right"/>
              <w:rPr>
                <w:sz w:val="20"/>
                <w:szCs w:val="20"/>
                <w:rtl/>
              </w:rPr>
            </w:pPr>
            <w:r>
              <w:rPr>
                <w:sz w:val="20"/>
                <w:szCs w:val="20"/>
                <w:rtl/>
              </w:rPr>
              <w:t>[32]</w:t>
            </w:r>
          </w:p>
        </w:tc>
        <w:tc>
          <w:tcPr>
            <w:tcW w:w="1338" w:type="dxa"/>
          </w:tcPr>
          <w:p w14:paraId="22A54E2B" w14:textId="77777777" w:rsidR="00EC374C" w:rsidRPr="00632AE1" w:rsidRDefault="00EC374C" w:rsidP="00EC374C">
            <w:pPr>
              <w:jc w:val="right"/>
              <w:rPr>
                <w:rFonts w:cs="David"/>
                <w:sz w:val="20"/>
                <w:szCs w:val="20"/>
              </w:rPr>
            </w:pPr>
            <w:r>
              <w:rPr>
                <w:rFonts w:cs="David"/>
                <w:sz w:val="20"/>
                <w:szCs w:val="20"/>
              </w:rPr>
              <w:t>248295</w:t>
            </w:r>
          </w:p>
        </w:tc>
        <w:tc>
          <w:tcPr>
            <w:tcW w:w="598" w:type="dxa"/>
          </w:tcPr>
          <w:p w14:paraId="3AB49F96" w14:textId="77777777" w:rsidR="00EC374C" w:rsidRPr="00632AE1" w:rsidRDefault="00EC374C" w:rsidP="00EC374C">
            <w:pPr>
              <w:jc w:val="right"/>
              <w:rPr>
                <w:sz w:val="20"/>
                <w:szCs w:val="20"/>
              </w:rPr>
            </w:pPr>
            <w:r>
              <w:rPr>
                <w:sz w:val="20"/>
                <w:szCs w:val="20"/>
                <w:rtl/>
              </w:rPr>
              <w:t>[31]</w:t>
            </w:r>
          </w:p>
        </w:tc>
      </w:tr>
      <w:tr w:rsidR="00EC374C" w:rsidRPr="00632AE1" w14:paraId="0ECD91D0" w14:textId="77777777" w:rsidTr="00EC374C">
        <w:trPr>
          <w:gridAfter w:val="1"/>
          <w:wAfter w:w="153" w:type="dxa"/>
          <w:jc w:val="center"/>
        </w:trPr>
        <w:tc>
          <w:tcPr>
            <w:tcW w:w="7203" w:type="dxa"/>
            <w:gridSpan w:val="9"/>
          </w:tcPr>
          <w:p w14:paraId="49051941"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A23L  02//00, B01F 03//04, 05//02, 13//00, 15//00, 15//02, B67D 01//00, 01//14, C02F 01//68</w:t>
            </w:r>
          </w:p>
        </w:tc>
        <w:tc>
          <w:tcPr>
            <w:tcW w:w="598" w:type="dxa"/>
          </w:tcPr>
          <w:p w14:paraId="63A6BDD5" w14:textId="77777777" w:rsidR="00EC374C" w:rsidRPr="00632AE1" w:rsidRDefault="00EC374C" w:rsidP="00EC374C">
            <w:pPr>
              <w:jc w:val="right"/>
              <w:rPr>
                <w:sz w:val="20"/>
                <w:szCs w:val="20"/>
              </w:rPr>
            </w:pPr>
            <w:r>
              <w:rPr>
                <w:sz w:val="20"/>
                <w:szCs w:val="20"/>
                <w:rtl/>
              </w:rPr>
              <w:t>[51]</w:t>
            </w:r>
          </w:p>
        </w:tc>
      </w:tr>
      <w:tr w:rsidR="00EC374C" w:rsidRPr="00632AE1" w14:paraId="4CD36EB0" w14:textId="77777777" w:rsidTr="00EC374C">
        <w:trPr>
          <w:gridAfter w:val="1"/>
          <w:wAfter w:w="153" w:type="dxa"/>
          <w:jc w:val="center"/>
        </w:trPr>
        <w:tc>
          <w:tcPr>
            <w:tcW w:w="3747" w:type="dxa"/>
            <w:gridSpan w:val="5"/>
          </w:tcPr>
          <w:p w14:paraId="7F5F8E95" w14:textId="77777777" w:rsidR="00EC374C" w:rsidRPr="00632AE1" w:rsidRDefault="00EC374C" w:rsidP="00EC374C">
            <w:pPr>
              <w:rPr>
                <w:rFonts w:cs="Guttman Hodes"/>
                <w:sz w:val="20"/>
                <w:szCs w:val="20"/>
                <w:rtl/>
              </w:rPr>
            </w:pPr>
            <w:r>
              <w:rPr>
                <w:rFonts w:cs="Guttman Hodes"/>
                <w:sz w:val="20"/>
                <w:szCs w:val="20"/>
                <w:rtl/>
              </w:rPr>
              <w:t>שטראוס מים בע"מ, אור יהודה</w:t>
            </w:r>
          </w:p>
        </w:tc>
        <w:tc>
          <w:tcPr>
            <w:tcW w:w="3456" w:type="dxa"/>
            <w:gridSpan w:val="4"/>
          </w:tcPr>
          <w:p w14:paraId="0FEDE8E9" w14:textId="77777777" w:rsidR="00EC374C" w:rsidRPr="00632AE1" w:rsidRDefault="00EC374C" w:rsidP="00EC374C">
            <w:pPr>
              <w:jc w:val="right"/>
              <w:rPr>
                <w:rFonts w:cs="David"/>
                <w:sz w:val="20"/>
                <w:szCs w:val="20"/>
                <w:rtl/>
              </w:rPr>
            </w:pPr>
            <w:r>
              <w:rPr>
                <w:rFonts w:cs="David"/>
                <w:sz w:val="20"/>
                <w:szCs w:val="20"/>
              </w:rPr>
              <w:t>STRAUSS WATER LTD</w:t>
            </w:r>
          </w:p>
        </w:tc>
        <w:tc>
          <w:tcPr>
            <w:tcW w:w="598" w:type="dxa"/>
          </w:tcPr>
          <w:p w14:paraId="350CF302" w14:textId="77777777" w:rsidR="00EC374C" w:rsidRPr="00632AE1" w:rsidRDefault="00EC374C" w:rsidP="00EC374C">
            <w:pPr>
              <w:jc w:val="right"/>
              <w:rPr>
                <w:sz w:val="20"/>
                <w:szCs w:val="20"/>
              </w:rPr>
            </w:pPr>
            <w:r>
              <w:rPr>
                <w:sz w:val="20"/>
                <w:szCs w:val="20"/>
                <w:rtl/>
              </w:rPr>
              <w:t>[71]</w:t>
            </w:r>
          </w:p>
        </w:tc>
      </w:tr>
      <w:tr w:rsidR="00EC374C" w:rsidRPr="00632AE1" w14:paraId="6012B79C" w14:textId="77777777" w:rsidTr="00EC374C">
        <w:trPr>
          <w:gridAfter w:val="1"/>
          <w:wAfter w:w="153" w:type="dxa"/>
          <w:jc w:val="center"/>
        </w:trPr>
        <w:tc>
          <w:tcPr>
            <w:tcW w:w="236" w:type="dxa"/>
            <w:gridSpan w:val="2"/>
          </w:tcPr>
          <w:p w14:paraId="664A4368" w14:textId="77777777" w:rsidR="00EC374C" w:rsidRPr="00632AE1" w:rsidRDefault="00EC374C" w:rsidP="00EC374C">
            <w:pPr>
              <w:rPr>
                <w:rFonts w:cs="Guttman Hodes"/>
                <w:sz w:val="20"/>
                <w:szCs w:val="20"/>
                <w:rtl/>
              </w:rPr>
            </w:pPr>
          </w:p>
        </w:tc>
        <w:tc>
          <w:tcPr>
            <w:tcW w:w="6967" w:type="dxa"/>
            <w:gridSpan w:val="7"/>
          </w:tcPr>
          <w:p w14:paraId="4A08D515" w14:textId="77777777" w:rsidR="00EC374C" w:rsidRPr="00632AE1" w:rsidRDefault="00EC374C" w:rsidP="00EC374C">
            <w:pPr>
              <w:jc w:val="right"/>
              <w:rPr>
                <w:rFonts w:cs="Guttman Hodes"/>
                <w:sz w:val="20"/>
                <w:szCs w:val="20"/>
              </w:rPr>
            </w:pPr>
            <w:r>
              <w:rPr>
                <w:rFonts w:cs="Guttman Hodes"/>
                <w:sz w:val="20"/>
                <w:szCs w:val="20"/>
              </w:rPr>
              <w:t>WO/2018/069913</w:t>
            </w:r>
          </w:p>
        </w:tc>
        <w:tc>
          <w:tcPr>
            <w:tcW w:w="598" w:type="dxa"/>
          </w:tcPr>
          <w:p w14:paraId="4FE35A79" w14:textId="77777777" w:rsidR="00EC374C" w:rsidRPr="00632AE1" w:rsidRDefault="00EC374C" w:rsidP="00EC374C">
            <w:pPr>
              <w:jc w:val="right"/>
              <w:rPr>
                <w:sz w:val="20"/>
                <w:szCs w:val="20"/>
              </w:rPr>
            </w:pPr>
            <w:r>
              <w:rPr>
                <w:sz w:val="20"/>
                <w:szCs w:val="20"/>
                <w:rtl/>
              </w:rPr>
              <w:t>[87]</w:t>
            </w:r>
          </w:p>
        </w:tc>
      </w:tr>
      <w:tr w:rsidR="00EC374C" w:rsidRPr="00632AE1" w14:paraId="44ABF3B7" w14:textId="77777777" w:rsidTr="00EC374C">
        <w:trPr>
          <w:gridAfter w:val="1"/>
          <w:wAfter w:w="153" w:type="dxa"/>
          <w:jc w:val="center"/>
        </w:trPr>
        <w:tc>
          <w:tcPr>
            <w:tcW w:w="3747" w:type="dxa"/>
            <w:gridSpan w:val="5"/>
          </w:tcPr>
          <w:p w14:paraId="491ACBD7" w14:textId="77777777" w:rsidR="00EC374C" w:rsidRDefault="00EC374C" w:rsidP="00EC374C">
            <w:pPr>
              <w:rPr>
                <w:rFonts w:cs="Guttman Hodes"/>
                <w:sz w:val="20"/>
                <w:szCs w:val="20"/>
                <w:rtl/>
              </w:rPr>
            </w:pPr>
            <w:r>
              <w:rPr>
                <w:rFonts w:cs="Guttman Hodes"/>
                <w:sz w:val="20"/>
                <w:szCs w:val="20"/>
                <w:rtl/>
              </w:rPr>
              <w:t>ריינהולד כהן ושותפיו,</w:t>
            </w:r>
          </w:p>
          <w:p w14:paraId="240ACDB9" w14:textId="77777777" w:rsidR="00EC374C" w:rsidRDefault="00EC374C" w:rsidP="00EC374C">
            <w:pPr>
              <w:rPr>
                <w:rFonts w:cs="Guttman Hodes"/>
                <w:sz w:val="20"/>
                <w:szCs w:val="20"/>
                <w:rtl/>
              </w:rPr>
            </w:pPr>
            <w:r>
              <w:rPr>
                <w:rFonts w:cs="Guttman Hodes"/>
                <w:sz w:val="20"/>
                <w:szCs w:val="20"/>
                <w:rtl/>
              </w:rPr>
              <w:t xml:space="preserve">רחוב הברזל 26א' </w:t>
            </w:r>
          </w:p>
          <w:p w14:paraId="4D830B2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56" w:type="dxa"/>
            <w:gridSpan w:val="4"/>
          </w:tcPr>
          <w:p w14:paraId="374F7B95" w14:textId="77777777" w:rsidR="00EC374C" w:rsidRDefault="00EC374C" w:rsidP="00EC374C">
            <w:pPr>
              <w:jc w:val="right"/>
              <w:rPr>
                <w:rFonts w:cs="David"/>
                <w:sz w:val="20"/>
                <w:szCs w:val="20"/>
              </w:rPr>
            </w:pPr>
            <w:r>
              <w:rPr>
                <w:rFonts w:cs="David"/>
                <w:sz w:val="20"/>
                <w:szCs w:val="20"/>
              </w:rPr>
              <w:t>REINHOLD COHN AND PARTNERS,</w:t>
            </w:r>
          </w:p>
          <w:p w14:paraId="7F44E79B" w14:textId="77777777" w:rsidR="00EC374C" w:rsidRDefault="00EC374C" w:rsidP="00EC374C">
            <w:pPr>
              <w:jc w:val="right"/>
              <w:rPr>
                <w:rFonts w:cs="David"/>
                <w:sz w:val="20"/>
                <w:szCs w:val="20"/>
              </w:rPr>
            </w:pPr>
            <w:r>
              <w:rPr>
                <w:rFonts w:cs="David"/>
                <w:sz w:val="20"/>
                <w:szCs w:val="20"/>
              </w:rPr>
              <w:t xml:space="preserve"> 26A HABARZEL ST.,</w:t>
            </w:r>
          </w:p>
          <w:p w14:paraId="11761568" w14:textId="77777777" w:rsidR="00EC374C" w:rsidRDefault="00EC374C" w:rsidP="00EC374C">
            <w:pPr>
              <w:jc w:val="right"/>
              <w:rPr>
                <w:rFonts w:cs="David"/>
                <w:sz w:val="20"/>
                <w:szCs w:val="20"/>
              </w:rPr>
            </w:pPr>
            <w:r>
              <w:rPr>
                <w:rFonts w:cs="David"/>
                <w:sz w:val="20"/>
                <w:szCs w:val="20"/>
              </w:rPr>
              <w:t>RAMAT HACHAYAL 69710</w:t>
            </w:r>
          </w:p>
          <w:p w14:paraId="7A1FE010" w14:textId="77777777" w:rsidR="00EC374C" w:rsidRPr="00632AE1" w:rsidRDefault="00EC374C" w:rsidP="00EC374C">
            <w:pPr>
              <w:jc w:val="right"/>
              <w:rPr>
                <w:rFonts w:cs="David"/>
                <w:sz w:val="20"/>
                <w:szCs w:val="20"/>
                <w:rtl/>
              </w:rPr>
            </w:pPr>
          </w:p>
        </w:tc>
        <w:tc>
          <w:tcPr>
            <w:tcW w:w="598" w:type="dxa"/>
          </w:tcPr>
          <w:p w14:paraId="33E3C93D" w14:textId="77777777" w:rsidR="00EC374C" w:rsidRPr="00632AE1" w:rsidRDefault="00EC374C" w:rsidP="00EC374C">
            <w:pPr>
              <w:jc w:val="right"/>
              <w:rPr>
                <w:sz w:val="20"/>
                <w:szCs w:val="20"/>
                <w:rtl/>
              </w:rPr>
            </w:pPr>
            <w:r>
              <w:rPr>
                <w:sz w:val="20"/>
                <w:szCs w:val="20"/>
                <w:rtl/>
              </w:rPr>
              <w:t>[74]</w:t>
            </w:r>
          </w:p>
        </w:tc>
      </w:tr>
      <w:tr w:rsidR="00EC374C" w:rsidRPr="00632AE1" w14:paraId="7DCC226B" w14:textId="77777777" w:rsidTr="00EC374C">
        <w:trPr>
          <w:gridAfter w:val="1"/>
          <w:wAfter w:w="153" w:type="dxa"/>
          <w:jc w:val="center"/>
        </w:trPr>
        <w:tc>
          <w:tcPr>
            <w:tcW w:w="2159" w:type="dxa"/>
            <w:gridSpan w:val="3"/>
          </w:tcPr>
          <w:p w14:paraId="13B1830F" w14:textId="77777777" w:rsidR="00EC374C" w:rsidRPr="00632AE1" w:rsidRDefault="00EC374C" w:rsidP="00EC374C">
            <w:pPr>
              <w:jc w:val="right"/>
              <w:rPr>
                <w:rFonts w:cs="David"/>
                <w:sz w:val="20"/>
                <w:szCs w:val="20"/>
              </w:rPr>
            </w:pPr>
          </w:p>
        </w:tc>
        <w:tc>
          <w:tcPr>
            <w:tcW w:w="1666" w:type="dxa"/>
            <w:gridSpan w:val="3"/>
          </w:tcPr>
          <w:p w14:paraId="1BFD862E" w14:textId="77777777" w:rsidR="00EC374C" w:rsidRPr="00632AE1" w:rsidRDefault="00EC374C" w:rsidP="00EC374C">
            <w:pPr>
              <w:jc w:val="right"/>
              <w:rPr>
                <w:rFonts w:cs="David"/>
                <w:sz w:val="20"/>
                <w:szCs w:val="20"/>
              </w:rPr>
            </w:pPr>
          </w:p>
        </w:tc>
        <w:tc>
          <w:tcPr>
            <w:tcW w:w="3976" w:type="dxa"/>
            <w:gridSpan w:val="4"/>
          </w:tcPr>
          <w:p w14:paraId="6811613C" w14:textId="77777777" w:rsidR="00EC374C" w:rsidRPr="00632AE1" w:rsidRDefault="00EC374C" w:rsidP="00EC374C">
            <w:pPr>
              <w:jc w:val="right"/>
              <w:rPr>
                <w:rFonts w:cs="David"/>
                <w:sz w:val="20"/>
                <w:szCs w:val="20"/>
              </w:rPr>
            </w:pPr>
          </w:p>
        </w:tc>
      </w:tr>
      <w:tr w:rsidR="00EC374C" w:rsidRPr="00632AE1" w14:paraId="1D8633E3" w14:textId="77777777" w:rsidTr="00EC374C">
        <w:tblPrEx>
          <w:jc w:val="left"/>
          <w:tblLook w:val="0000" w:firstRow="0" w:lastRow="0" w:firstColumn="0" w:lastColumn="0" w:noHBand="0" w:noVBand="0"/>
        </w:tblPrEx>
        <w:trPr>
          <w:gridBefore w:val="1"/>
          <w:wBefore w:w="71" w:type="dxa"/>
        </w:trPr>
        <w:tc>
          <w:tcPr>
            <w:tcW w:w="7883" w:type="dxa"/>
            <w:gridSpan w:val="10"/>
          </w:tcPr>
          <w:p w14:paraId="1B516B1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0815FD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66604752" w14:textId="77777777" w:rsidTr="00EC374C">
        <w:trPr>
          <w:gridAfter w:val="1"/>
          <w:wAfter w:w="170" w:type="dxa"/>
          <w:trHeight w:val="485"/>
          <w:jc w:val="center"/>
        </w:trPr>
        <w:tc>
          <w:tcPr>
            <w:tcW w:w="3812" w:type="dxa"/>
            <w:gridSpan w:val="4"/>
          </w:tcPr>
          <w:p w14:paraId="3E465C73" w14:textId="77777777" w:rsidR="00EC374C" w:rsidRPr="00DB7BD7" w:rsidRDefault="000863EF" w:rsidP="00EC374C">
            <w:pPr>
              <w:jc w:val="right"/>
              <w:rPr>
                <w:b/>
                <w:bCs/>
                <w:color w:val="0000FF"/>
                <w:sz w:val="20"/>
                <w:szCs w:val="20"/>
                <w:u w:val="single"/>
                <w:rtl/>
              </w:rPr>
            </w:pPr>
            <w:hyperlink r:id="rId816" w:history="1">
              <w:r w:rsidR="00EC374C" w:rsidRPr="00DB7BD7">
                <w:rPr>
                  <w:rStyle w:val="Hyperlink"/>
                  <w:sz w:val="20"/>
                </w:rPr>
                <w:t>255341</w:t>
              </w:r>
            </w:hyperlink>
          </w:p>
        </w:tc>
        <w:tc>
          <w:tcPr>
            <w:tcW w:w="3972" w:type="dxa"/>
            <w:gridSpan w:val="3"/>
          </w:tcPr>
          <w:p w14:paraId="2C557B19" w14:textId="77777777" w:rsidR="00EC374C" w:rsidRPr="00DB7BD7" w:rsidRDefault="00EC374C" w:rsidP="00EC374C">
            <w:pPr>
              <w:rPr>
                <w:sz w:val="20"/>
                <w:szCs w:val="20"/>
                <w:rtl/>
              </w:rPr>
            </w:pPr>
            <w:r w:rsidRPr="00DB7BD7">
              <w:rPr>
                <w:sz w:val="20"/>
                <w:szCs w:val="20"/>
                <w:rtl/>
              </w:rPr>
              <w:t>[21][11]</w:t>
            </w:r>
          </w:p>
        </w:tc>
      </w:tr>
      <w:tr w:rsidR="00EC374C" w:rsidRPr="00632AE1" w14:paraId="7A9FCD0E" w14:textId="77777777" w:rsidTr="00EC374C">
        <w:trPr>
          <w:gridAfter w:val="1"/>
          <w:wAfter w:w="170" w:type="dxa"/>
          <w:jc w:val="center"/>
        </w:trPr>
        <w:tc>
          <w:tcPr>
            <w:tcW w:w="3812" w:type="dxa"/>
            <w:gridSpan w:val="4"/>
          </w:tcPr>
          <w:p w14:paraId="169CFB72" w14:textId="77777777" w:rsidR="00EC374C" w:rsidRDefault="00EC374C" w:rsidP="00EC374C">
            <w:pPr>
              <w:rPr>
                <w:rFonts w:cs="David"/>
                <w:b/>
                <w:bCs/>
                <w:sz w:val="20"/>
                <w:szCs w:val="20"/>
                <w:rtl/>
              </w:rPr>
            </w:pPr>
            <w:r>
              <w:rPr>
                <w:rFonts w:cs="David"/>
                <w:b/>
                <w:bCs/>
                <w:sz w:val="20"/>
                <w:szCs w:val="20"/>
                <w:rtl/>
              </w:rPr>
              <w:t>התקן מאוורר תיקרה</w:t>
            </w:r>
          </w:p>
          <w:p w14:paraId="1F66F20C" w14:textId="77777777" w:rsidR="00EC374C" w:rsidRPr="00632AE1" w:rsidRDefault="00EC374C" w:rsidP="00EC374C">
            <w:pPr>
              <w:rPr>
                <w:rFonts w:cs="David"/>
                <w:b/>
                <w:bCs/>
                <w:sz w:val="20"/>
                <w:szCs w:val="20"/>
                <w:rtl/>
              </w:rPr>
            </w:pPr>
          </w:p>
        </w:tc>
        <w:tc>
          <w:tcPr>
            <w:tcW w:w="3368" w:type="dxa"/>
            <w:gridSpan w:val="2"/>
          </w:tcPr>
          <w:p w14:paraId="4B608196" w14:textId="77777777" w:rsidR="00EC374C" w:rsidRDefault="00EC374C" w:rsidP="00EC374C">
            <w:pPr>
              <w:jc w:val="right"/>
              <w:rPr>
                <w:rFonts w:cs="David"/>
                <w:b/>
                <w:bCs/>
                <w:sz w:val="20"/>
                <w:szCs w:val="20"/>
              </w:rPr>
            </w:pPr>
            <w:r>
              <w:rPr>
                <w:rFonts w:cs="David"/>
                <w:b/>
                <w:bCs/>
                <w:sz w:val="20"/>
                <w:szCs w:val="20"/>
              </w:rPr>
              <w:t>CEILING FAN ASSEMBLY</w:t>
            </w:r>
          </w:p>
          <w:p w14:paraId="50583F6B" w14:textId="77777777" w:rsidR="00EC374C" w:rsidRPr="00632AE1" w:rsidRDefault="00EC374C" w:rsidP="00EC374C">
            <w:pPr>
              <w:jc w:val="right"/>
              <w:rPr>
                <w:rFonts w:cs="David"/>
                <w:b/>
                <w:bCs/>
                <w:sz w:val="20"/>
                <w:szCs w:val="20"/>
              </w:rPr>
            </w:pPr>
          </w:p>
        </w:tc>
        <w:tc>
          <w:tcPr>
            <w:tcW w:w="604" w:type="dxa"/>
          </w:tcPr>
          <w:p w14:paraId="6485C33C" w14:textId="77777777" w:rsidR="00EC374C" w:rsidRPr="00632AE1" w:rsidRDefault="00EC374C" w:rsidP="00EC374C">
            <w:pPr>
              <w:jc w:val="right"/>
              <w:rPr>
                <w:sz w:val="20"/>
                <w:szCs w:val="20"/>
              </w:rPr>
            </w:pPr>
            <w:r>
              <w:rPr>
                <w:sz w:val="20"/>
                <w:szCs w:val="20"/>
                <w:rtl/>
              </w:rPr>
              <w:t>[54]</w:t>
            </w:r>
          </w:p>
        </w:tc>
      </w:tr>
      <w:tr w:rsidR="00EC374C" w:rsidRPr="00632AE1" w14:paraId="6CEB0695" w14:textId="77777777" w:rsidTr="00EC374C">
        <w:trPr>
          <w:gridAfter w:val="1"/>
          <w:wAfter w:w="170" w:type="dxa"/>
          <w:jc w:val="center"/>
        </w:trPr>
        <w:tc>
          <w:tcPr>
            <w:tcW w:w="236" w:type="dxa"/>
            <w:gridSpan w:val="2"/>
          </w:tcPr>
          <w:p w14:paraId="5F8A8061" w14:textId="77777777" w:rsidR="00EC374C" w:rsidRPr="00632AE1" w:rsidRDefault="00EC374C" w:rsidP="00EC374C">
            <w:pPr>
              <w:rPr>
                <w:rFonts w:cs="David"/>
                <w:sz w:val="20"/>
                <w:szCs w:val="20"/>
                <w:rtl/>
              </w:rPr>
            </w:pPr>
          </w:p>
        </w:tc>
        <w:tc>
          <w:tcPr>
            <w:tcW w:w="6944" w:type="dxa"/>
            <w:gridSpan w:val="4"/>
          </w:tcPr>
          <w:p w14:paraId="5F6BF176" w14:textId="77777777" w:rsidR="00EC374C" w:rsidRPr="00632AE1" w:rsidRDefault="00EC374C" w:rsidP="00EC374C">
            <w:pPr>
              <w:jc w:val="right"/>
              <w:rPr>
                <w:rFonts w:cs="David"/>
                <w:sz w:val="20"/>
                <w:szCs w:val="20"/>
              </w:rPr>
            </w:pPr>
            <w:r>
              <w:rPr>
                <w:rFonts w:cs="David"/>
                <w:sz w:val="20"/>
                <w:szCs w:val="20"/>
              </w:rPr>
              <w:t>19.04.2016</w:t>
            </w:r>
          </w:p>
        </w:tc>
        <w:tc>
          <w:tcPr>
            <w:tcW w:w="604" w:type="dxa"/>
          </w:tcPr>
          <w:p w14:paraId="4B1B2F1B" w14:textId="77777777" w:rsidR="00EC374C" w:rsidRPr="00632AE1" w:rsidRDefault="00EC374C" w:rsidP="00EC374C">
            <w:pPr>
              <w:jc w:val="right"/>
              <w:rPr>
                <w:sz w:val="20"/>
                <w:szCs w:val="20"/>
              </w:rPr>
            </w:pPr>
            <w:r>
              <w:rPr>
                <w:sz w:val="20"/>
                <w:szCs w:val="20"/>
                <w:rtl/>
              </w:rPr>
              <w:t>[22]</w:t>
            </w:r>
          </w:p>
        </w:tc>
      </w:tr>
      <w:tr w:rsidR="00EC374C" w:rsidRPr="00632AE1" w14:paraId="274A0C8F" w14:textId="77777777" w:rsidTr="00EC374C">
        <w:trPr>
          <w:gridAfter w:val="1"/>
          <w:wAfter w:w="170" w:type="dxa"/>
          <w:jc w:val="center"/>
        </w:trPr>
        <w:tc>
          <w:tcPr>
            <w:tcW w:w="7180" w:type="dxa"/>
            <w:gridSpan w:val="6"/>
          </w:tcPr>
          <w:p w14:paraId="0F6871ED" w14:textId="77777777" w:rsidR="00EC374C" w:rsidRPr="00632AE1" w:rsidRDefault="00EC374C" w:rsidP="00EC374C">
            <w:pPr>
              <w:jc w:val="right"/>
              <w:rPr>
                <w:rFonts w:cs="David"/>
                <w:sz w:val="20"/>
                <w:szCs w:val="20"/>
              </w:rPr>
            </w:pPr>
            <w:r w:rsidRPr="00632AE1">
              <w:rPr>
                <w:sz w:val="20"/>
                <w:szCs w:val="20"/>
              </w:rPr>
              <w:t>Int. Cl.</w:t>
            </w:r>
            <w:r>
              <w:rPr>
                <w:sz w:val="20"/>
                <w:szCs w:val="20"/>
              </w:rPr>
              <w:t>(2020.01) A47B  01//00, F04D 25//08, 29//00, 29//64</w:t>
            </w:r>
          </w:p>
        </w:tc>
        <w:tc>
          <w:tcPr>
            <w:tcW w:w="604" w:type="dxa"/>
          </w:tcPr>
          <w:p w14:paraId="34E744E0" w14:textId="77777777" w:rsidR="00EC374C" w:rsidRPr="00632AE1" w:rsidRDefault="00EC374C" w:rsidP="00EC374C">
            <w:pPr>
              <w:jc w:val="right"/>
              <w:rPr>
                <w:sz w:val="20"/>
                <w:szCs w:val="20"/>
              </w:rPr>
            </w:pPr>
            <w:r>
              <w:rPr>
                <w:sz w:val="20"/>
                <w:szCs w:val="20"/>
                <w:rtl/>
              </w:rPr>
              <w:t>[51]</w:t>
            </w:r>
          </w:p>
        </w:tc>
      </w:tr>
      <w:tr w:rsidR="00EC374C" w:rsidRPr="00632AE1" w14:paraId="13435675" w14:textId="77777777" w:rsidTr="00EC374C">
        <w:trPr>
          <w:gridAfter w:val="1"/>
          <w:wAfter w:w="170" w:type="dxa"/>
          <w:jc w:val="center"/>
        </w:trPr>
        <w:tc>
          <w:tcPr>
            <w:tcW w:w="3812" w:type="dxa"/>
            <w:gridSpan w:val="4"/>
          </w:tcPr>
          <w:p w14:paraId="5ED092DA" w14:textId="77777777" w:rsidR="00EC374C" w:rsidRDefault="00EC374C" w:rsidP="00EC374C">
            <w:pPr>
              <w:rPr>
                <w:rFonts w:cs="Guttman Hodes"/>
                <w:sz w:val="20"/>
                <w:szCs w:val="20"/>
                <w:rtl/>
              </w:rPr>
            </w:pPr>
          </w:p>
          <w:p w14:paraId="029EAB49" w14:textId="77777777" w:rsidR="00EC374C" w:rsidRPr="00632AE1" w:rsidRDefault="00EC374C" w:rsidP="00EC374C">
            <w:pPr>
              <w:rPr>
                <w:rFonts w:cs="Guttman Hodes"/>
                <w:sz w:val="20"/>
                <w:szCs w:val="20"/>
                <w:rtl/>
              </w:rPr>
            </w:pPr>
          </w:p>
        </w:tc>
        <w:tc>
          <w:tcPr>
            <w:tcW w:w="3368" w:type="dxa"/>
            <w:gridSpan w:val="2"/>
          </w:tcPr>
          <w:p w14:paraId="1C1DCD30" w14:textId="77777777" w:rsidR="00EC374C" w:rsidRDefault="00EC374C" w:rsidP="00EC374C">
            <w:pPr>
              <w:jc w:val="right"/>
              <w:rPr>
                <w:rFonts w:cs="David"/>
                <w:sz w:val="20"/>
                <w:szCs w:val="20"/>
              </w:rPr>
            </w:pPr>
            <w:r>
              <w:rPr>
                <w:rFonts w:cs="David"/>
                <w:sz w:val="20"/>
                <w:szCs w:val="20"/>
              </w:rPr>
              <w:t>GD MIDEA ENVIRONMENT APPLIANCES MFG CO., LTD, CHINA</w:t>
            </w:r>
          </w:p>
          <w:p w14:paraId="3E5570B9" w14:textId="77777777" w:rsidR="00EC374C" w:rsidRPr="00632AE1" w:rsidRDefault="00EC374C" w:rsidP="00EC374C">
            <w:pPr>
              <w:jc w:val="right"/>
              <w:rPr>
                <w:rFonts w:cs="David"/>
                <w:sz w:val="20"/>
                <w:szCs w:val="20"/>
                <w:rtl/>
              </w:rPr>
            </w:pPr>
            <w:r>
              <w:rPr>
                <w:rFonts w:cs="David"/>
                <w:sz w:val="20"/>
                <w:szCs w:val="20"/>
              </w:rPr>
              <w:t>MIDEA GROUP CO., LTD, CHINA</w:t>
            </w:r>
          </w:p>
        </w:tc>
        <w:tc>
          <w:tcPr>
            <w:tcW w:w="604" w:type="dxa"/>
          </w:tcPr>
          <w:p w14:paraId="6ED24238" w14:textId="77777777" w:rsidR="00EC374C" w:rsidRPr="00632AE1" w:rsidRDefault="00EC374C" w:rsidP="00EC374C">
            <w:pPr>
              <w:jc w:val="right"/>
              <w:rPr>
                <w:sz w:val="20"/>
                <w:szCs w:val="20"/>
              </w:rPr>
            </w:pPr>
            <w:r>
              <w:rPr>
                <w:sz w:val="20"/>
                <w:szCs w:val="20"/>
                <w:rtl/>
              </w:rPr>
              <w:t>[71]</w:t>
            </w:r>
          </w:p>
        </w:tc>
      </w:tr>
      <w:tr w:rsidR="00EC374C" w:rsidRPr="00632AE1" w14:paraId="6450476B" w14:textId="77777777" w:rsidTr="00EC374C">
        <w:trPr>
          <w:gridAfter w:val="1"/>
          <w:wAfter w:w="170" w:type="dxa"/>
          <w:jc w:val="center"/>
        </w:trPr>
        <w:tc>
          <w:tcPr>
            <w:tcW w:w="236" w:type="dxa"/>
            <w:gridSpan w:val="2"/>
          </w:tcPr>
          <w:p w14:paraId="19588093" w14:textId="77777777" w:rsidR="00EC374C" w:rsidRPr="00632AE1" w:rsidRDefault="00EC374C" w:rsidP="00EC374C">
            <w:pPr>
              <w:rPr>
                <w:rFonts w:cs="Guttman Hodes"/>
                <w:sz w:val="20"/>
                <w:szCs w:val="20"/>
                <w:rtl/>
              </w:rPr>
            </w:pPr>
          </w:p>
        </w:tc>
        <w:tc>
          <w:tcPr>
            <w:tcW w:w="6944" w:type="dxa"/>
            <w:gridSpan w:val="4"/>
          </w:tcPr>
          <w:p w14:paraId="73495879" w14:textId="77777777" w:rsidR="00EC374C" w:rsidRPr="00632AE1" w:rsidRDefault="00EC374C" w:rsidP="00EC374C">
            <w:pPr>
              <w:jc w:val="right"/>
              <w:rPr>
                <w:rFonts w:cs="Guttman Hodes"/>
                <w:sz w:val="20"/>
                <w:szCs w:val="20"/>
              </w:rPr>
            </w:pPr>
            <w:r>
              <w:rPr>
                <w:rFonts w:cs="Guttman Hodes"/>
                <w:sz w:val="20"/>
                <w:szCs w:val="20"/>
              </w:rPr>
              <w:t>WO/2017/181347</w:t>
            </w:r>
          </w:p>
        </w:tc>
        <w:tc>
          <w:tcPr>
            <w:tcW w:w="604" w:type="dxa"/>
          </w:tcPr>
          <w:p w14:paraId="5FD40853" w14:textId="77777777" w:rsidR="00EC374C" w:rsidRPr="00632AE1" w:rsidRDefault="00EC374C" w:rsidP="00EC374C">
            <w:pPr>
              <w:jc w:val="right"/>
              <w:rPr>
                <w:sz w:val="20"/>
                <w:szCs w:val="20"/>
              </w:rPr>
            </w:pPr>
            <w:r>
              <w:rPr>
                <w:sz w:val="20"/>
                <w:szCs w:val="20"/>
                <w:rtl/>
              </w:rPr>
              <w:t>[87]</w:t>
            </w:r>
          </w:p>
        </w:tc>
      </w:tr>
      <w:tr w:rsidR="00EC374C" w:rsidRPr="00632AE1" w14:paraId="05B7466E" w14:textId="77777777" w:rsidTr="00EC374C">
        <w:trPr>
          <w:gridAfter w:val="1"/>
          <w:wAfter w:w="170" w:type="dxa"/>
          <w:jc w:val="center"/>
        </w:trPr>
        <w:tc>
          <w:tcPr>
            <w:tcW w:w="3812" w:type="dxa"/>
            <w:gridSpan w:val="4"/>
          </w:tcPr>
          <w:p w14:paraId="76D0C9F4" w14:textId="77777777" w:rsidR="00EC374C" w:rsidRDefault="00EC374C" w:rsidP="00EC374C">
            <w:pPr>
              <w:rPr>
                <w:rFonts w:cs="Guttman Hodes"/>
                <w:sz w:val="20"/>
                <w:szCs w:val="20"/>
                <w:rtl/>
              </w:rPr>
            </w:pPr>
            <w:r>
              <w:rPr>
                <w:rFonts w:cs="Guttman Hodes"/>
                <w:sz w:val="20"/>
                <w:szCs w:val="20"/>
                <w:rtl/>
              </w:rPr>
              <w:t>פישר איי פי גרופ,</w:t>
            </w:r>
          </w:p>
          <w:p w14:paraId="42E0A009" w14:textId="77777777" w:rsidR="00EC374C" w:rsidRPr="00632AE1" w:rsidRDefault="00EC374C" w:rsidP="00EC374C">
            <w:pPr>
              <w:rPr>
                <w:rFonts w:cs="Guttman Hodes"/>
                <w:sz w:val="20"/>
                <w:szCs w:val="20"/>
                <w:rtl/>
              </w:rPr>
            </w:pPr>
            <w:r>
              <w:rPr>
                <w:rFonts w:cs="Guttman Hodes"/>
                <w:sz w:val="20"/>
                <w:szCs w:val="20"/>
                <w:rtl/>
              </w:rPr>
              <w:t>ת.ד. 12352, הרצליה-פיתוח</w:t>
            </w:r>
          </w:p>
        </w:tc>
        <w:tc>
          <w:tcPr>
            <w:tcW w:w="3368" w:type="dxa"/>
            <w:gridSpan w:val="2"/>
          </w:tcPr>
          <w:p w14:paraId="3E683FA1" w14:textId="77777777" w:rsidR="00EC374C" w:rsidRDefault="00EC374C" w:rsidP="00EC374C">
            <w:pPr>
              <w:jc w:val="right"/>
              <w:rPr>
                <w:rFonts w:cs="David"/>
                <w:sz w:val="20"/>
                <w:szCs w:val="20"/>
              </w:rPr>
            </w:pPr>
            <w:r>
              <w:rPr>
                <w:rFonts w:cs="David"/>
                <w:sz w:val="20"/>
                <w:szCs w:val="20"/>
              </w:rPr>
              <w:t>FISHER IP GROUP,</w:t>
            </w:r>
          </w:p>
          <w:p w14:paraId="405DCC78" w14:textId="77777777" w:rsidR="00EC374C" w:rsidRPr="00632AE1" w:rsidRDefault="00EC374C" w:rsidP="00EC374C">
            <w:pPr>
              <w:jc w:val="right"/>
              <w:rPr>
                <w:rFonts w:cs="David"/>
                <w:sz w:val="20"/>
                <w:szCs w:val="20"/>
                <w:rtl/>
              </w:rPr>
            </w:pPr>
            <w:r>
              <w:rPr>
                <w:rFonts w:cs="David"/>
                <w:sz w:val="20"/>
                <w:szCs w:val="20"/>
              </w:rPr>
              <w:t xml:space="preserve"> P.O.B. 12352, HERZLIYA PITUACH 4673300</w:t>
            </w:r>
          </w:p>
        </w:tc>
        <w:tc>
          <w:tcPr>
            <w:tcW w:w="604" w:type="dxa"/>
          </w:tcPr>
          <w:p w14:paraId="6979EE49" w14:textId="77777777" w:rsidR="00EC374C" w:rsidRPr="00632AE1" w:rsidRDefault="00EC374C" w:rsidP="00EC374C">
            <w:pPr>
              <w:jc w:val="right"/>
              <w:rPr>
                <w:sz w:val="20"/>
                <w:szCs w:val="20"/>
                <w:rtl/>
              </w:rPr>
            </w:pPr>
            <w:r>
              <w:rPr>
                <w:sz w:val="20"/>
                <w:szCs w:val="20"/>
                <w:rtl/>
              </w:rPr>
              <w:t>[74]</w:t>
            </w:r>
          </w:p>
        </w:tc>
      </w:tr>
      <w:tr w:rsidR="00EC374C" w:rsidRPr="00632AE1" w14:paraId="783902B1" w14:textId="77777777" w:rsidTr="00EC374C">
        <w:trPr>
          <w:gridAfter w:val="1"/>
          <w:wAfter w:w="170" w:type="dxa"/>
          <w:jc w:val="center"/>
        </w:trPr>
        <w:tc>
          <w:tcPr>
            <w:tcW w:w="2320" w:type="dxa"/>
            <w:gridSpan w:val="3"/>
          </w:tcPr>
          <w:p w14:paraId="6315B09E" w14:textId="77777777" w:rsidR="00EC374C" w:rsidRPr="00632AE1" w:rsidRDefault="00EC374C" w:rsidP="00EC374C">
            <w:pPr>
              <w:jc w:val="right"/>
              <w:rPr>
                <w:rFonts w:cs="David"/>
                <w:sz w:val="20"/>
                <w:szCs w:val="20"/>
              </w:rPr>
            </w:pPr>
          </w:p>
        </w:tc>
        <w:tc>
          <w:tcPr>
            <w:tcW w:w="1572" w:type="dxa"/>
            <w:gridSpan w:val="2"/>
          </w:tcPr>
          <w:p w14:paraId="52258240" w14:textId="77777777" w:rsidR="00EC374C" w:rsidRPr="00632AE1" w:rsidRDefault="00EC374C" w:rsidP="00EC374C">
            <w:pPr>
              <w:jc w:val="right"/>
              <w:rPr>
                <w:rFonts w:cs="David"/>
                <w:sz w:val="20"/>
                <w:szCs w:val="20"/>
              </w:rPr>
            </w:pPr>
          </w:p>
        </w:tc>
        <w:tc>
          <w:tcPr>
            <w:tcW w:w="3892" w:type="dxa"/>
            <w:gridSpan w:val="2"/>
          </w:tcPr>
          <w:p w14:paraId="0402BDD3" w14:textId="77777777" w:rsidR="00EC374C" w:rsidRPr="00632AE1" w:rsidRDefault="00EC374C" w:rsidP="00EC374C">
            <w:pPr>
              <w:jc w:val="right"/>
              <w:rPr>
                <w:rFonts w:cs="David"/>
                <w:sz w:val="20"/>
                <w:szCs w:val="20"/>
              </w:rPr>
            </w:pPr>
          </w:p>
        </w:tc>
      </w:tr>
      <w:tr w:rsidR="00EC374C" w:rsidRPr="00632AE1" w14:paraId="505FDDD1" w14:textId="77777777" w:rsidTr="00EC374C">
        <w:tblPrEx>
          <w:jc w:val="left"/>
          <w:tblLook w:val="0000" w:firstRow="0" w:lastRow="0" w:firstColumn="0" w:lastColumn="0" w:noHBand="0" w:noVBand="0"/>
        </w:tblPrEx>
        <w:trPr>
          <w:gridBefore w:val="1"/>
          <w:wBefore w:w="70" w:type="dxa"/>
        </w:trPr>
        <w:tc>
          <w:tcPr>
            <w:tcW w:w="7884" w:type="dxa"/>
            <w:gridSpan w:val="7"/>
          </w:tcPr>
          <w:p w14:paraId="3E29459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8CD6F9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66"/>
        <w:gridCol w:w="866"/>
        <w:gridCol w:w="551"/>
        <w:gridCol w:w="77"/>
        <w:gridCol w:w="1436"/>
        <w:gridCol w:w="50"/>
        <w:gridCol w:w="550"/>
        <w:gridCol w:w="1362"/>
        <w:gridCol w:w="598"/>
        <w:gridCol w:w="152"/>
      </w:tblGrid>
      <w:tr w:rsidR="00EC374C" w:rsidRPr="00632AE1" w14:paraId="0F640571" w14:textId="77777777" w:rsidTr="00EC374C">
        <w:trPr>
          <w:gridAfter w:val="1"/>
          <w:wAfter w:w="152" w:type="dxa"/>
          <w:trHeight w:val="485"/>
          <w:jc w:val="center"/>
        </w:trPr>
        <w:tc>
          <w:tcPr>
            <w:tcW w:w="3729" w:type="dxa"/>
            <w:gridSpan w:val="6"/>
          </w:tcPr>
          <w:p w14:paraId="4C3EFDCC" w14:textId="77777777" w:rsidR="00EC374C" w:rsidRPr="00DB7BD7" w:rsidRDefault="000863EF" w:rsidP="00EC374C">
            <w:pPr>
              <w:jc w:val="right"/>
              <w:rPr>
                <w:b/>
                <w:bCs/>
                <w:color w:val="0000FF"/>
                <w:sz w:val="20"/>
                <w:szCs w:val="20"/>
                <w:u w:val="single"/>
                <w:rtl/>
              </w:rPr>
            </w:pPr>
            <w:hyperlink r:id="rId817" w:history="1">
              <w:r w:rsidR="00EC374C" w:rsidRPr="00DB7BD7">
                <w:rPr>
                  <w:rStyle w:val="Hyperlink"/>
                  <w:sz w:val="20"/>
                </w:rPr>
                <w:t>255354</w:t>
              </w:r>
            </w:hyperlink>
          </w:p>
        </w:tc>
        <w:tc>
          <w:tcPr>
            <w:tcW w:w="4073" w:type="dxa"/>
            <w:gridSpan w:val="6"/>
          </w:tcPr>
          <w:p w14:paraId="279B644F" w14:textId="77777777" w:rsidR="00EC374C" w:rsidRPr="00DB7BD7" w:rsidRDefault="00EC374C" w:rsidP="00EC374C">
            <w:pPr>
              <w:rPr>
                <w:sz w:val="20"/>
                <w:szCs w:val="20"/>
                <w:rtl/>
              </w:rPr>
            </w:pPr>
            <w:r w:rsidRPr="00DB7BD7">
              <w:rPr>
                <w:sz w:val="20"/>
                <w:szCs w:val="20"/>
                <w:rtl/>
              </w:rPr>
              <w:t>[21][11]</w:t>
            </w:r>
          </w:p>
        </w:tc>
      </w:tr>
      <w:tr w:rsidR="00EC374C" w:rsidRPr="00632AE1" w14:paraId="1CB83A3D" w14:textId="77777777" w:rsidTr="00EC374C">
        <w:trPr>
          <w:gridAfter w:val="1"/>
          <w:wAfter w:w="152" w:type="dxa"/>
          <w:jc w:val="center"/>
        </w:trPr>
        <w:tc>
          <w:tcPr>
            <w:tcW w:w="3729" w:type="dxa"/>
            <w:gridSpan w:val="6"/>
          </w:tcPr>
          <w:p w14:paraId="0B317242" w14:textId="77777777" w:rsidR="00EC374C" w:rsidRDefault="00EC374C" w:rsidP="00EC374C">
            <w:pPr>
              <w:rPr>
                <w:rFonts w:cs="David"/>
                <w:b/>
                <w:bCs/>
                <w:sz w:val="20"/>
                <w:szCs w:val="20"/>
                <w:rtl/>
              </w:rPr>
            </w:pPr>
            <w:r>
              <w:rPr>
                <w:rFonts w:cs="David"/>
                <w:b/>
                <w:bCs/>
                <w:sz w:val="20"/>
                <w:szCs w:val="20"/>
                <w:rtl/>
              </w:rPr>
              <w:t>תרחיפים יציבים של חלקיקים ננומגנטים</w:t>
            </w:r>
          </w:p>
          <w:p w14:paraId="02F8F5EB" w14:textId="77777777" w:rsidR="00EC374C" w:rsidRPr="00632AE1" w:rsidRDefault="00EC374C" w:rsidP="00EC374C">
            <w:pPr>
              <w:rPr>
                <w:rFonts w:cs="David"/>
                <w:b/>
                <w:bCs/>
                <w:sz w:val="20"/>
                <w:szCs w:val="20"/>
                <w:rtl/>
              </w:rPr>
            </w:pPr>
          </w:p>
        </w:tc>
        <w:tc>
          <w:tcPr>
            <w:tcW w:w="3475" w:type="dxa"/>
            <w:gridSpan w:val="5"/>
          </w:tcPr>
          <w:p w14:paraId="23FEE4BB" w14:textId="77777777" w:rsidR="00EC374C" w:rsidRDefault="00EC374C" w:rsidP="00EC374C">
            <w:pPr>
              <w:jc w:val="right"/>
              <w:rPr>
                <w:rFonts w:cs="David"/>
                <w:b/>
                <w:bCs/>
                <w:sz w:val="20"/>
                <w:szCs w:val="20"/>
              </w:rPr>
            </w:pPr>
            <w:r>
              <w:rPr>
                <w:rFonts w:cs="David"/>
                <w:b/>
                <w:bCs/>
                <w:sz w:val="20"/>
                <w:szCs w:val="20"/>
              </w:rPr>
              <w:t>STABLE NANOMAGNETIC PARTICLE</w:t>
            </w:r>
          </w:p>
          <w:p w14:paraId="0499A1CC" w14:textId="77777777" w:rsidR="00EC374C" w:rsidRDefault="00EC374C" w:rsidP="00EC374C">
            <w:pPr>
              <w:jc w:val="right"/>
              <w:rPr>
                <w:rFonts w:cs="David"/>
                <w:b/>
                <w:bCs/>
                <w:sz w:val="20"/>
                <w:szCs w:val="20"/>
              </w:rPr>
            </w:pPr>
            <w:r>
              <w:rPr>
                <w:rFonts w:cs="David"/>
                <w:b/>
                <w:bCs/>
                <w:sz w:val="20"/>
                <w:szCs w:val="20"/>
              </w:rPr>
              <w:t>DISPERSIONS</w:t>
            </w:r>
          </w:p>
          <w:p w14:paraId="14E0BAA5" w14:textId="77777777" w:rsidR="00EC374C" w:rsidRPr="00632AE1" w:rsidRDefault="00EC374C" w:rsidP="00EC374C">
            <w:pPr>
              <w:jc w:val="right"/>
              <w:rPr>
                <w:rFonts w:cs="David"/>
                <w:b/>
                <w:bCs/>
                <w:sz w:val="20"/>
                <w:szCs w:val="20"/>
              </w:rPr>
            </w:pPr>
          </w:p>
        </w:tc>
        <w:tc>
          <w:tcPr>
            <w:tcW w:w="598" w:type="dxa"/>
          </w:tcPr>
          <w:p w14:paraId="0C6513E0" w14:textId="77777777" w:rsidR="00EC374C" w:rsidRPr="00632AE1" w:rsidRDefault="00EC374C" w:rsidP="00EC374C">
            <w:pPr>
              <w:jc w:val="right"/>
              <w:rPr>
                <w:sz w:val="20"/>
                <w:szCs w:val="20"/>
              </w:rPr>
            </w:pPr>
            <w:r>
              <w:rPr>
                <w:sz w:val="20"/>
                <w:szCs w:val="20"/>
                <w:rtl/>
              </w:rPr>
              <w:t>[54]</w:t>
            </w:r>
          </w:p>
        </w:tc>
      </w:tr>
      <w:tr w:rsidR="00EC374C" w:rsidRPr="00632AE1" w14:paraId="7D365885" w14:textId="77777777" w:rsidTr="00EC374C">
        <w:trPr>
          <w:gridAfter w:val="1"/>
          <w:wAfter w:w="152" w:type="dxa"/>
          <w:jc w:val="center"/>
        </w:trPr>
        <w:tc>
          <w:tcPr>
            <w:tcW w:w="235" w:type="dxa"/>
            <w:gridSpan w:val="2"/>
          </w:tcPr>
          <w:p w14:paraId="629F0309" w14:textId="77777777" w:rsidR="00EC374C" w:rsidRPr="00632AE1" w:rsidRDefault="00EC374C" w:rsidP="00EC374C">
            <w:pPr>
              <w:rPr>
                <w:rFonts w:cs="David"/>
                <w:sz w:val="20"/>
                <w:szCs w:val="20"/>
                <w:rtl/>
              </w:rPr>
            </w:pPr>
          </w:p>
        </w:tc>
        <w:tc>
          <w:tcPr>
            <w:tcW w:w="6969" w:type="dxa"/>
            <w:gridSpan w:val="9"/>
          </w:tcPr>
          <w:p w14:paraId="0944580D" w14:textId="77777777" w:rsidR="00EC374C" w:rsidRPr="00632AE1" w:rsidRDefault="00EC374C" w:rsidP="00EC374C">
            <w:pPr>
              <w:jc w:val="right"/>
              <w:rPr>
                <w:rFonts w:cs="David"/>
                <w:sz w:val="20"/>
                <w:szCs w:val="20"/>
              </w:rPr>
            </w:pPr>
            <w:r>
              <w:rPr>
                <w:rFonts w:cs="David"/>
                <w:sz w:val="20"/>
                <w:szCs w:val="20"/>
              </w:rPr>
              <w:t>30.04.2016</w:t>
            </w:r>
          </w:p>
        </w:tc>
        <w:tc>
          <w:tcPr>
            <w:tcW w:w="598" w:type="dxa"/>
          </w:tcPr>
          <w:p w14:paraId="1DF28DCB" w14:textId="77777777" w:rsidR="00EC374C" w:rsidRPr="00632AE1" w:rsidRDefault="00EC374C" w:rsidP="00EC374C">
            <w:pPr>
              <w:jc w:val="right"/>
              <w:rPr>
                <w:sz w:val="20"/>
                <w:szCs w:val="20"/>
              </w:rPr>
            </w:pPr>
            <w:r>
              <w:rPr>
                <w:sz w:val="20"/>
                <w:szCs w:val="20"/>
                <w:rtl/>
              </w:rPr>
              <w:t>[22]</w:t>
            </w:r>
          </w:p>
        </w:tc>
      </w:tr>
      <w:tr w:rsidR="00EC374C" w:rsidRPr="00632AE1" w14:paraId="7F581E82" w14:textId="77777777" w:rsidTr="00EC374C">
        <w:trPr>
          <w:gridAfter w:val="1"/>
          <w:wAfter w:w="152" w:type="dxa"/>
          <w:jc w:val="center"/>
        </w:trPr>
        <w:tc>
          <w:tcPr>
            <w:tcW w:w="235" w:type="dxa"/>
            <w:gridSpan w:val="2"/>
          </w:tcPr>
          <w:p w14:paraId="28EED3DD" w14:textId="77777777" w:rsidR="00EC374C" w:rsidRPr="00632AE1" w:rsidRDefault="00EC374C" w:rsidP="00EC374C">
            <w:pPr>
              <w:rPr>
                <w:rFonts w:cs="David"/>
                <w:sz w:val="20"/>
                <w:szCs w:val="20"/>
                <w:rtl/>
              </w:rPr>
            </w:pPr>
          </w:p>
        </w:tc>
        <w:tc>
          <w:tcPr>
            <w:tcW w:w="2943" w:type="dxa"/>
            <w:gridSpan w:val="3"/>
          </w:tcPr>
          <w:p w14:paraId="6D428E5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D5B7D44" w14:textId="77777777" w:rsidR="00EC374C" w:rsidRPr="00632AE1" w:rsidRDefault="00EC374C" w:rsidP="00EC374C">
            <w:pPr>
              <w:jc w:val="right"/>
              <w:rPr>
                <w:sz w:val="20"/>
                <w:szCs w:val="20"/>
              </w:rPr>
            </w:pPr>
            <w:r>
              <w:rPr>
                <w:sz w:val="20"/>
                <w:szCs w:val="20"/>
                <w:rtl/>
              </w:rPr>
              <w:t>[33]</w:t>
            </w:r>
          </w:p>
        </w:tc>
        <w:tc>
          <w:tcPr>
            <w:tcW w:w="1563" w:type="dxa"/>
            <w:gridSpan w:val="3"/>
          </w:tcPr>
          <w:p w14:paraId="29E175A4" w14:textId="77777777" w:rsidR="00EC374C" w:rsidRPr="00632AE1" w:rsidRDefault="00EC374C" w:rsidP="00EC374C">
            <w:pPr>
              <w:jc w:val="right"/>
              <w:rPr>
                <w:rFonts w:cs="David"/>
                <w:sz w:val="20"/>
                <w:szCs w:val="20"/>
              </w:rPr>
            </w:pPr>
            <w:r>
              <w:rPr>
                <w:rFonts w:cs="David"/>
                <w:sz w:val="20"/>
                <w:szCs w:val="20"/>
              </w:rPr>
              <w:t>01.05.2015</w:t>
            </w:r>
          </w:p>
        </w:tc>
        <w:tc>
          <w:tcPr>
            <w:tcW w:w="550" w:type="dxa"/>
          </w:tcPr>
          <w:p w14:paraId="496AE98C" w14:textId="77777777" w:rsidR="00EC374C" w:rsidRPr="00632AE1" w:rsidRDefault="00EC374C" w:rsidP="00EC374C">
            <w:pPr>
              <w:jc w:val="right"/>
              <w:rPr>
                <w:sz w:val="20"/>
                <w:szCs w:val="20"/>
                <w:rtl/>
              </w:rPr>
            </w:pPr>
            <w:r>
              <w:rPr>
                <w:sz w:val="20"/>
                <w:szCs w:val="20"/>
                <w:rtl/>
              </w:rPr>
              <w:t>[32]</w:t>
            </w:r>
          </w:p>
        </w:tc>
        <w:tc>
          <w:tcPr>
            <w:tcW w:w="1362" w:type="dxa"/>
          </w:tcPr>
          <w:p w14:paraId="258E78F3" w14:textId="77777777" w:rsidR="00EC374C" w:rsidRPr="00632AE1" w:rsidRDefault="00EC374C" w:rsidP="00EC374C">
            <w:pPr>
              <w:jc w:val="right"/>
              <w:rPr>
                <w:rFonts w:cs="David"/>
                <w:sz w:val="20"/>
                <w:szCs w:val="20"/>
              </w:rPr>
            </w:pPr>
            <w:r>
              <w:rPr>
                <w:rFonts w:cs="David"/>
                <w:sz w:val="20"/>
                <w:szCs w:val="20"/>
              </w:rPr>
              <w:t>US 62/156,141</w:t>
            </w:r>
          </w:p>
        </w:tc>
        <w:tc>
          <w:tcPr>
            <w:tcW w:w="598" w:type="dxa"/>
          </w:tcPr>
          <w:p w14:paraId="65C2DAFE" w14:textId="77777777" w:rsidR="00EC374C" w:rsidRPr="00632AE1" w:rsidRDefault="00EC374C" w:rsidP="00EC374C">
            <w:pPr>
              <w:jc w:val="right"/>
              <w:rPr>
                <w:sz w:val="20"/>
                <w:szCs w:val="20"/>
              </w:rPr>
            </w:pPr>
            <w:r>
              <w:rPr>
                <w:sz w:val="20"/>
                <w:szCs w:val="20"/>
                <w:rtl/>
              </w:rPr>
              <w:t>[31]</w:t>
            </w:r>
          </w:p>
        </w:tc>
      </w:tr>
      <w:tr w:rsidR="00EC374C" w:rsidRPr="00632AE1" w14:paraId="1A533679" w14:textId="77777777" w:rsidTr="00EC374C">
        <w:trPr>
          <w:gridAfter w:val="1"/>
          <w:wAfter w:w="152" w:type="dxa"/>
          <w:jc w:val="center"/>
        </w:trPr>
        <w:tc>
          <w:tcPr>
            <w:tcW w:w="7204" w:type="dxa"/>
            <w:gridSpan w:val="11"/>
          </w:tcPr>
          <w:p w14:paraId="72975211"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G01N  33//543, 33//552</w:t>
            </w:r>
          </w:p>
        </w:tc>
        <w:tc>
          <w:tcPr>
            <w:tcW w:w="598" w:type="dxa"/>
          </w:tcPr>
          <w:p w14:paraId="3234454C" w14:textId="77777777" w:rsidR="00EC374C" w:rsidRPr="00632AE1" w:rsidRDefault="00EC374C" w:rsidP="00EC374C">
            <w:pPr>
              <w:jc w:val="right"/>
              <w:rPr>
                <w:sz w:val="20"/>
                <w:szCs w:val="20"/>
              </w:rPr>
            </w:pPr>
            <w:r>
              <w:rPr>
                <w:sz w:val="20"/>
                <w:szCs w:val="20"/>
                <w:rtl/>
              </w:rPr>
              <w:t>[51]</w:t>
            </w:r>
          </w:p>
        </w:tc>
      </w:tr>
      <w:tr w:rsidR="00EC374C" w:rsidRPr="00632AE1" w14:paraId="29BA6982" w14:textId="77777777" w:rsidTr="00EC374C">
        <w:trPr>
          <w:gridAfter w:val="1"/>
          <w:wAfter w:w="152" w:type="dxa"/>
          <w:jc w:val="center"/>
        </w:trPr>
        <w:tc>
          <w:tcPr>
            <w:tcW w:w="3729" w:type="dxa"/>
            <w:gridSpan w:val="6"/>
          </w:tcPr>
          <w:p w14:paraId="055D8CD6" w14:textId="77777777" w:rsidR="00EC374C" w:rsidRPr="00632AE1" w:rsidRDefault="00EC374C" w:rsidP="00EC374C">
            <w:pPr>
              <w:rPr>
                <w:rFonts w:cs="Guttman Hodes"/>
                <w:sz w:val="20"/>
                <w:szCs w:val="20"/>
                <w:rtl/>
              </w:rPr>
            </w:pPr>
          </w:p>
        </w:tc>
        <w:tc>
          <w:tcPr>
            <w:tcW w:w="3475" w:type="dxa"/>
            <w:gridSpan w:val="5"/>
          </w:tcPr>
          <w:p w14:paraId="70F0AF27" w14:textId="77777777" w:rsidR="00EC374C" w:rsidRPr="00632AE1" w:rsidRDefault="00EC374C" w:rsidP="00EC374C">
            <w:pPr>
              <w:jc w:val="right"/>
              <w:rPr>
                <w:rFonts w:cs="David"/>
                <w:sz w:val="20"/>
                <w:szCs w:val="20"/>
                <w:rtl/>
              </w:rPr>
            </w:pPr>
            <w:r>
              <w:rPr>
                <w:rFonts w:cs="David"/>
                <w:sz w:val="20"/>
                <w:szCs w:val="20"/>
              </w:rPr>
              <w:t>BIOLEGEND, INC.</w:t>
            </w:r>
          </w:p>
        </w:tc>
        <w:tc>
          <w:tcPr>
            <w:tcW w:w="598" w:type="dxa"/>
          </w:tcPr>
          <w:p w14:paraId="5C7C5AF6" w14:textId="77777777" w:rsidR="00EC374C" w:rsidRPr="00632AE1" w:rsidRDefault="00EC374C" w:rsidP="00EC374C">
            <w:pPr>
              <w:jc w:val="right"/>
              <w:rPr>
                <w:sz w:val="20"/>
                <w:szCs w:val="20"/>
              </w:rPr>
            </w:pPr>
            <w:r>
              <w:rPr>
                <w:sz w:val="20"/>
                <w:szCs w:val="20"/>
                <w:rtl/>
              </w:rPr>
              <w:t>[71]</w:t>
            </w:r>
          </w:p>
        </w:tc>
      </w:tr>
      <w:tr w:rsidR="00EC374C" w:rsidRPr="00632AE1" w14:paraId="057EC365" w14:textId="77777777" w:rsidTr="00EC374C">
        <w:trPr>
          <w:gridAfter w:val="1"/>
          <w:wAfter w:w="152" w:type="dxa"/>
          <w:jc w:val="center"/>
        </w:trPr>
        <w:tc>
          <w:tcPr>
            <w:tcW w:w="235" w:type="dxa"/>
            <w:gridSpan w:val="2"/>
          </w:tcPr>
          <w:p w14:paraId="6F6E6768" w14:textId="77777777" w:rsidR="00EC374C" w:rsidRPr="00632AE1" w:rsidRDefault="00EC374C" w:rsidP="00EC374C">
            <w:pPr>
              <w:rPr>
                <w:rFonts w:cs="Guttman Hodes"/>
                <w:sz w:val="20"/>
                <w:szCs w:val="20"/>
                <w:rtl/>
              </w:rPr>
            </w:pPr>
          </w:p>
        </w:tc>
        <w:tc>
          <w:tcPr>
            <w:tcW w:w="6969" w:type="dxa"/>
            <w:gridSpan w:val="9"/>
          </w:tcPr>
          <w:p w14:paraId="7981F00C" w14:textId="77777777" w:rsidR="00EC374C" w:rsidRPr="00632AE1" w:rsidRDefault="00EC374C" w:rsidP="00EC374C">
            <w:pPr>
              <w:jc w:val="right"/>
              <w:rPr>
                <w:rFonts w:cs="Guttman Hodes"/>
                <w:sz w:val="20"/>
                <w:szCs w:val="20"/>
              </w:rPr>
            </w:pPr>
            <w:r>
              <w:rPr>
                <w:rFonts w:cs="Guttman Hodes"/>
                <w:sz w:val="20"/>
                <w:szCs w:val="20"/>
              </w:rPr>
              <w:t>WO/2016/179053</w:t>
            </w:r>
          </w:p>
        </w:tc>
        <w:tc>
          <w:tcPr>
            <w:tcW w:w="598" w:type="dxa"/>
          </w:tcPr>
          <w:p w14:paraId="08E2F286" w14:textId="77777777" w:rsidR="00EC374C" w:rsidRPr="00632AE1" w:rsidRDefault="00EC374C" w:rsidP="00EC374C">
            <w:pPr>
              <w:jc w:val="right"/>
              <w:rPr>
                <w:sz w:val="20"/>
                <w:szCs w:val="20"/>
              </w:rPr>
            </w:pPr>
            <w:r>
              <w:rPr>
                <w:sz w:val="20"/>
                <w:szCs w:val="20"/>
                <w:rtl/>
              </w:rPr>
              <w:t>[87]</w:t>
            </w:r>
          </w:p>
        </w:tc>
      </w:tr>
      <w:tr w:rsidR="00EC374C" w:rsidRPr="00632AE1" w14:paraId="3F6FCA9D" w14:textId="77777777" w:rsidTr="00EC374C">
        <w:trPr>
          <w:gridAfter w:val="1"/>
          <w:wAfter w:w="152" w:type="dxa"/>
          <w:jc w:val="center"/>
        </w:trPr>
        <w:tc>
          <w:tcPr>
            <w:tcW w:w="3729" w:type="dxa"/>
            <w:gridSpan w:val="6"/>
          </w:tcPr>
          <w:p w14:paraId="6B1A9C75" w14:textId="77777777" w:rsidR="00EC374C" w:rsidRDefault="00EC374C" w:rsidP="00EC374C">
            <w:pPr>
              <w:rPr>
                <w:rFonts w:cs="Guttman Hodes"/>
                <w:sz w:val="20"/>
                <w:szCs w:val="20"/>
                <w:rtl/>
              </w:rPr>
            </w:pPr>
            <w:r>
              <w:rPr>
                <w:rFonts w:cs="Guttman Hodes"/>
                <w:sz w:val="20"/>
                <w:szCs w:val="20"/>
                <w:rtl/>
              </w:rPr>
              <w:t>ריינהולד כהן ושותפיו,</w:t>
            </w:r>
          </w:p>
          <w:p w14:paraId="76F11921" w14:textId="77777777" w:rsidR="00EC374C" w:rsidRDefault="00EC374C" w:rsidP="00EC374C">
            <w:pPr>
              <w:rPr>
                <w:rFonts w:cs="Guttman Hodes"/>
                <w:sz w:val="20"/>
                <w:szCs w:val="20"/>
                <w:rtl/>
              </w:rPr>
            </w:pPr>
            <w:r>
              <w:rPr>
                <w:rFonts w:cs="Guttman Hodes"/>
                <w:sz w:val="20"/>
                <w:szCs w:val="20"/>
                <w:rtl/>
              </w:rPr>
              <w:t xml:space="preserve">רחוב הברזל 26א' </w:t>
            </w:r>
          </w:p>
          <w:p w14:paraId="1A5E051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5" w:type="dxa"/>
            <w:gridSpan w:val="5"/>
          </w:tcPr>
          <w:p w14:paraId="23F6382C" w14:textId="77777777" w:rsidR="00EC374C" w:rsidRDefault="00EC374C" w:rsidP="00EC374C">
            <w:pPr>
              <w:jc w:val="right"/>
              <w:rPr>
                <w:rFonts w:cs="David"/>
                <w:sz w:val="20"/>
                <w:szCs w:val="20"/>
              </w:rPr>
            </w:pPr>
            <w:r>
              <w:rPr>
                <w:rFonts w:cs="David"/>
                <w:sz w:val="20"/>
                <w:szCs w:val="20"/>
              </w:rPr>
              <w:t>REINHOLD COHN AND PARTNERS,</w:t>
            </w:r>
          </w:p>
          <w:p w14:paraId="37D5AA48" w14:textId="77777777" w:rsidR="00EC374C" w:rsidRDefault="00EC374C" w:rsidP="00EC374C">
            <w:pPr>
              <w:jc w:val="right"/>
              <w:rPr>
                <w:rFonts w:cs="David"/>
                <w:sz w:val="20"/>
                <w:szCs w:val="20"/>
              </w:rPr>
            </w:pPr>
            <w:r>
              <w:rPr>
                <w:rFonts w:cs="David"/>
                <w:sz w:val="20"/>
                <w:szCs w:val="20"/>
              </w:rPr>
              <w:t xml:space="preserve"> 26A HABARZEL ST.,</w:t>
            </w:r>
          </w:p>
          <w:p w14:paraId="1AF24BC6" w14:textId="77777777" w:rsidR="00EC374C" w:rsidRDefault="00EC374C" w:rsidP="00EC374C">
            <w:pPr>
              <w:jc w:val="right"/>
              <w:rPr>
                <w:rFonts w:cs="David"/>
                <w:sz w:val="20"/>
                <w:szCs w:val="20"/>
              </w:rPr>
            </w:pPr>
            <w:r>
              <w:rPr>
                <w:rFonts w:cs="David"/>
                <w:sz w:val="20"/>
                <w:szCs w:val="20"/>
              </w:rPr>
              <w:t>RAMAT HACHAYAL 69710</w:t>
            </w:r>
          </w:p>
          <w:p w14:paraId="5C51A692" w14:textId="77777777" w:rsidR="00EC374C" w:rsidRPr="00632AE1" w:rsidRDefault="00EC374C" w:rsidP="00EC374C">
            <w:pPr>
              <w:jc w:val="right"/>
              <w:rPr>
                <w:rFonts w:cs="David"/>
                <w:sz w:val="20"/>
                <w:szCs w:val="20"/>
                <w:rtl/>
              </w:rPr>
            </w:pPr>
          </w:p>
        </w:tc>
        <w:tc>
          <w:tcPr>
            <w:tcW w:w="598" w:type="dxa"/>
          </w:tcPr>
          <w:p w14:paraId="43701F5B" w14:textId="77777777" w:rsidR="00EC374C" w:rsidRPr="00632AE1" w:rsidRDefault="00EC374C" w:rsidP="00EC374C">
            <w:pPr>
              <w:jc w:val="right"/>
              <w:rPr>
                <w:sz w:val="20"/>
                <w:szCs w:val="20"/>
                <w:rtl/>
              </w:rPr>
            </w:pPr>
            <w:r>
              <w:rPr>
                <w:sz w:val="20"/>
                <w:szCs w:val="20"/>
                <w:rtl/>
              </w:rPr>
              <w:t>[74]</w:t>
            </w:r>
          </w:p>
        </w:tc>
      </w:tr>
      <w:tr w:rsidR="00EC374C" w:rsidRPr="00632AE1" w14:paraId="145DD13E" w14:textId="77777777" w:rsidTr="00EC374C">
        <w:trPr>
          <w:gridAfter w:val="1"/>
          <w:wAfter w:w="152" w:type="dxa"/>
          <w:jc w:val="center"/>
        </w:trPr>
        <w:tc>
          <w:tcPr>
            <w:tcW w:w="2312" w:type="dxa"/>
            <w:gridSpan w:val="4"/>
          </w:tcPr>
          <w:p w14:paraId="3EBCB9B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692E2CD3" w14:textId="77777777" w:rsidR="00EC374C" w:rsidRPr="00632AE1" w:rsidRDefault="00EC374C" w:rsidP="00EC374C">
            <w:pPr>
              <w:jc w:val="center"/>
              <w:rPr>
                <w:rFonts w:cs="David"/>
                <w:sz w:val="20"/>
                <w:szCs w:val="20"/>
              </w:rPr>
            </w:pPr>
            <w:r>
              <w:rPr>
                <w:rFonts w:cs="David"/>
                <w:sz w:val="20"/>
                <w:szCs w:val="20"/>
                <w:rtl/>
              </w:rPr>
              <w:t>277137,</w:t>
            </w:r>
          </w:p>
        </w:tc>
        <w:tc>
          <w:tcPr>
            <w:tcW w:w="2560" w:type="dxa"/>
            <w:gridSpan w:val="4"/>
          </w:tcPr>
          <w:p w14:paraId="2B7A7817"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A16E129" w14:textId="77777777" w:rsidTr="00EC374C">
        <w:trPr>
          <w:gridAfter w:val="1"/>
          <w:wAfter w:w="152" w:type="dxa"/>
          <w:jc w:val="center"/>
        </w:trPr>
        <w:tc>
          <w:tcPr>
            <w:tcW w:w="2146" w:type="dxa"/>
            <w:gridSpan w:val="3"/>
          </w:tcPr>
          <w:p w14:paraId="6E30E48E" w14:textId="77777777" w:rsidR="00EC374C" w:rsidRPr="00632AE1" w:rsidRDefault="00EC374C" w:rsidP="00EC374C">
            <w:pPr>
              <w:jc w:val="right"/>
              <w:rPr>
                <w:rFonts w:cs="David"/>
                <w:sz w:val="20"/>
                <w:szCs w:val="20"/>
              </w:rPr>
            </w:pPr>
          </w:p>
        </w:tc>
        <w:tc>
          <w:tcPr>
            <w:tcW w:w="1660" w:type="dxa"/>
            <w:gridSpan w:val="4"/>
          </w:tcPr>
          <w:p w14:paraId="64BCFBCB" w14:textId="77777777" w:rsidR="00EC374C" w:rsidRPr="00632AE1" w:rsidRDefault="00EC374C" w:rsidP="00EC374C">
            <w:pPr>
              <w:jc w:val="right"/>
              <w:rPr>
                <w:rFonts w:cs="David"/>
                <w:sz w:val="20"/>
                <w:szCs w:val="20"/>
              </w:rPr>
            </w:pPr>
          </w:p>
        </w:tc>
        <w:tc>
          <w:tcPr>
            <w:tcW w:w="3996" w:type="dxa"/>
            <w:gridSpan w:val="5"/>
          </w:tcPr>
          <w:p w14:paraId="41147D47" w14:textId="77777777" w:rsidR="00EC374C" w:rsidRPr="00632AE1" w:rsidRDefault="00EC374C" w:rsidP="00EC374C">
            <w:pPr>
              <w:jc w:val="right"/>
              <w:rPr>
                <w:rFonts w:cs="David"/>
                <w:sz w:val="20"/>
                <w:szCs w:val="20"/>
              </w:rPr>
            </w:pPr>
          </w:p>
        </w:tc>
      </w:tr>
      <w:tr w:rsidR="00EC374C" w:rsidRPr="00632AE1" w14:paraId="34DF0A0D" w14:textId="77777777" w:rsidTr="00EC374C">
        <w:tblPrEx>
          <w:jc w:val="left"/>
          <w:tblLook w:val="0000" w:firstRow="0" w:lastRow="0" w:firstColumn="0" w:lastColumn="0" w:noHBand="0" w:noVBand="0"/>
        </w:tblPrEx>
        <w:trPr>
          <w:gridBefore w:val="1"/>
          <w:wBefore w:w="70" w:type="dxa"/>
        </w:trPr>
        <w:tc>
          <w:tcPr>
            <w:tcW w:w="7884" w:type="dxa"/>
            <w:gridSpan w:val="12"/>
          </w:tcPr>
          <w:p w14:paraId="6AC8CFF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B916DF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6"/>
        <w:gridCol w:w="551"/>
        <w:gridCol w:w="77"/>
        <w:gridCol w:w="1488"/>
        <w:gridCol w:w="550"/>
        <w:gridCol w:w="1351"/>
        <w:gridCol w:w="598"/>
        <w:gridCol w:w="152"/>
      </w:tblGrid>
      <w:tr w:rsidR="00EC374C" w:rsidRPr="00632AE1" w14:paraId="54B82288" w14:textId="77777777" w:rsidTr="00EC374C">
        <w:trPr>
          <w:gridAfter w:val="1"/>
          <w:wAfter w:w="152" w:type="dxa"/>
          <w:trHeight w:val="485"/>
          <w:jc w:val="center"/>
        </w:trPr>
        <w:tc>
          <w:tcPr>
            <w:tcW w:w="3738" w:type="dxa"/>
            <w:gridSpan w:val="5"/>
          </w:tcPr>
          <w:p w14:paraId="45345D05" w14:textId="77777777" w:rsidR="00EC374C" w:rsidRPr="00DB7BD7" w:rsidRDefault="000863EF" w:rsidP="00EC374C">
            <w:pPr>
              <w:jc w:val="right"/>
              <w:rPr>
                <w:b/>
                <w:bCs/>
                <w:color w:val="0000FF"/>
                <w:sz w:val="20"/>
                <w:szCs w:val="20"/>
                <w:u w:val="single"/>
                <w:rtl/>
              </w:rPr>
            </w:pPr>
            <w:hyperlink r:id="rId818" w:history="1">
              <w:r w:rsidR="00EC374C" w:rsidRPr="00DB7BD7">
                <w:rPr>
                  <w:rStyle w:val="Hyperlink"/>
                  <w:sz w:val="20"/>
                </w:rPr>
                <w:t>255435</w:t>
              </w:r>
            </w:hyperlink>
          </w:p>
        </w:tc>
        <w:tc>
          <w:tcPr>
            <w:tcW w:w="4064" w:type="dxa"/>
            <w:gridSpan w:val="5"/>
          </w:tcPr>
          <w:p w14:paraId="04E15CF7" w14:textId="77777777" w:rsidR="00EC374C" w:rsidRPr="00DB7BD7" w:rsidRDefault="00EC374C" w:rsidP="00EC374C">
            <w:pPr>
              <w:rPr>
                <w:sz w:val="20"/>
                <w:szCs w:val="20"/>
                <w:rtl/>
              </w:rPr>
            </w:pPr>
            <w:r w:rsidRPr="00DB7BD7">
              <w:rPr>
                <w:sz w:val="20"/>
                <w:szCs w:val="20"/>
                <w:rtl/>
              </w:rPr>
              <w:t>[21][11]</w:t>
            </w:r>
          </w:p>
        </w:tc>
      </w:tr>
      <w:tr w:rsidR="00EC374C" w:rsidRPr="00632AE1" w14:paraId="4137C708" w14:textId="77777777" w:rsidTr="00EC374C">
        <w:trPr>
          <w:gridAfter w:val="1"/>
          <w:wAfter w:w="152" w:type="dxa"/>
          <w:jc w:val="center"/>
        </w:trPr>
        <w:tc>
          <w:tcPr>
            <w:tcW w:w="3738" w:type="dxa"/>
            <w:gridSpan w:val="5"/>
          </w:tcPr>
          <w:p w14:paraId="37119B17" w14:textId="77777777" w:rsidR="00EC374C" w:rsidRDefault="00EC374C" w:rsidP="00EC374C">
            <w:pPr>
              <w:rPr>
                <w:rFonts w:cs="David"/>
                <w:b/>
                <w:bCs/>
                <w:sz w:val="20"/>
                <w:szCs w:val="20"/>
                <w:rtl/>
              </w:rPr>
            </w:pPr>
            <w:r>
              <w:rPr>
                <w:rFonts w:cs="David"/>
                <w:b/>
                <w:bCs/>
                <w:sz w:val="20"/>
                <w:szCs w:val="20"/>
                <w:rtl/>
              </w:rPr>
              <w:t>תכשיר שאינו פירוגני המכיל ננוחלקיקים המסונתזים באמצעות חיידקים מגנטוטקטיים עבור יישומים רפואיים או קוסמטיים</w:t>
            </w:r>
          </w:p>
          <w:p w14:paraId="39779979" w14:textId="77777777" w:rsidR="00EC374C" w:rsidRPr="00632AE1" w:rsidRDefault="00EC374C" w:rsidP="00EC374C">
            <w:pPr>
              <w:rPr>
                <w:rFonts w:cs="David"/>
                <w:b/>
                <w:bCs/>
                <w:sz w:val="20"/>
                <w:szCs w:val="20"/>
                <w:rtl/>
              </w:rPr>
            </w:pPr>
          </w:p>
        </w:tc>
        <w:tc>
          <w:tcPr>
            <w:tcW w:w="3466" w:type="dxa"/>
            <w:gridSpan w:val="4"/>
          </w:tcPr>
          <w:p w14:paraId="3C4781D0" w14:textId="77777777" w:rsidR="00EC374C" w:rsidRDefault="00EC374C" w:rsidP="00EC374C">
            <w:pPr>
              <w:jc w:val="right"/>
              <w:rPr>
                <w:rFonts w:cs="David"/>
                <w:b/>
                <w:bCs/>
                <w:sz w:val="20"/>
                <w:szCs w:val="20"/>
              </w:rPr>
            </w:pPr>
            <w:r>
              <w:rPr>
                <w:rFonts w:cs="David"/>
                <w:b/>
                <w:bCs/>
                <w:sz w:val="20"/>
                <w:szCs w:val="20"/>
              </w:rPr>
              <w:t>NON-PYROGENIC PREPARATION COMPRISING NANOPARTICLES SYNTHESIZED BY MAGNETOTACTIC BACTERIA FOR MEDICAL OR COSMETIC APPLICATIONS</w:t>
            </w:r>
          </w:p>
          <w:p w14:paraId="1E4BCDA6" w14:textId="77777777" w:rsidR="00EC374C" w:rsidRPr="00632AE1" w:rsidRDefault="00EC374C" w:rsidP="00EC374C">
            <w:pPr>
              <w:jc w:val="right"/>
              <w:rPr>
                <w:rFonts w:cs="David"/>
                <w:b/>
                <w:bCs/>
                <w:sz w:val="20"/>
                <w:szCs w:val="20"/>
              </w:rPr>
            </w:pPr>
          </w:p>
        </w:tc>
        <w:tc>
          <w:tcPr>
            <w:tcW w:w="598" w:type="dxa"/>
          </w:tcPr>
          <w:p w14:paraId="5D1D1EE9" w14:textId="77777777" w:rsidR="00EC374C" w:rsidRPr="00632AE1" w:rsidRDefault="00EC374C" w:rsidP="00EC374C">
            <w:pPr>
              <w:jc w:val="right"/>
              <w:rPr>
                <w:sz w:val="20"/>
                <w:szCs w:val="20"/>
              </w:rPr>
            </w:pPr>
            <w:r>
              <w:rPr>
                <w:sz w:val="20"/>
                <w:szCs w:val="20"/>
                <w:rtl/>
              </w:rPr>
              <w:t>[54]</w:t>
            </w:r>
          </w:p>
        </w:tc>
      </w:tr>
      <w:tr w:rsidR="00EC374C" w:rsidRPr="00632AE1" w14:paraId="4F3EE985" w14:textId="77777777" w:rsidTr="00EC374C">
        <w:trPr>
          <w:gridAfter w:val="1"/>
          <w:wAfter w:w="152" w:type="dxa"/>
          <w:jc w:val="center"/>
        </w:trPr>
        <w:tc>
          <w:tcPr>
            <w:tcW w:w="235" w:type="dxa"/>
            <w:gridSpan w:val="2"/>
          </w:tcPr>
          <w:p w14:paraId="13DB5773" w14:textId="77777777" w:rsidR="00EC374C" w:rsidRPr="00632AE1" w:rsidRDefault="00EC374C" w:rsidP="00EC374C">
            <w:pPr>
              <w:rPr>
                <w:rFonts w:cs="David"/>
                <w:sz w:val="20"/>
                <w:szCs w:val="20"/>
                <w:rtl/>
              </w:rPr>
            </w:pPr>
          </w:p>
        </w:tc>
        <w:tc>
          <w:tcPr>
            <w:tcW w:w="6969" w:type="dxa"/>
            <w:gridSpan w:val="7"/>
          </w:tcPr>
          <w:p w14:paraId="60B68C93" w14:textId="77777777" w:rsidR="00EC374C" w:rsidRPr="00632AE1" w:rsidRDefault="00EC374C" w:rsidP="00EC374C">
            <w:pPr>
              <w:jc w:val="right"/>
              <w:rPr>
                <w:rFonts w:cs="David"/>
                <w:sz w:val="20"/>
                <w:szCs w:val="20"/>
              </w:rPr>
            </w:pPr>
            <w:r>
              <w:rPr>
                <w:rFonts w:cs="David"/>
                <w:sz w:val="20"/>
                <w:szCs w:val="20"/>
              </w:rPr>
              <w:t>15.06.2016</w:t>
            </w:r>
          </w:p>
        </w:tc>
        <w:tc>
          <w:tcPr>
            <w:tcW w:w="598" w:type="dxa"/>
          </w:tcPr>
          <w:p w14:paraId="563BCD46" w14:textId="77777777" w:rsidR="00EC374C" w:rsidRPr="00632AE1" w:rsidRDefault="00EC374C" w:rsidP="00EC374C">
            <w:pPr>
              <w:jc w:val="right"/>
              <w:rPr>
                <w:sz w:val="20"/>
                <w:szCs w:val="20"/>
              </w:rPr>
            </w:pPr>
            <w:r>
              <w:rPr>
                <w:sz w:val="20"/>
                <w:szCs w:val="20"/>
                <w:rtl/>
              </w:rPr>
              <w:t>[22]</w:t>
            </w:r>
          </w:p>
        </w:tc>
      </w:tr>
      <w:tr w:rsidR="00EC374C" w:rsidRPr="00632AE1" w14:paraId="07D3E395" w14:textId="77777777" w:rsidTr="00EC374C">
        <w:trPr>
          <w:gridAfter w:val="1"/>
          <w:wAfter w:w="152" w:type="dxa"/>
          <w:jc w:val="center"/>
        </w:trPr>
        <w:tc>
          <w:tcPr>
            <w:tcW w:w="235" w:type="dxa"/>
            <w:gridSpan w:val="2"/>
          </w:tcPr>
          <w:p w14:paraId="3B916D28" w14:textId="77777777" w:rsidR="00EC374C" w:rsidRPr="00632AE1" w:rsidRDefault="00EC374C" w:rsidP="00EC374C">
            <w:pPr>
              <w:rPr>
                <w:rFonts w:cs="David"/>
                <w:sz w:val="20"/>
                <w:szCs w:val="20"/>
                <w:rtl/>
              </w:rPr>
            </w:pPr>
          </w:p>
        </w:tc>
        <w:tc>
          <w:tcPr>
            <w:tcW w:w="2952" w:type="dxa"/>
            <w:gridSpan w:val="2"/>
          </w:tcPr>
          <w:p w14:paraId="55156934"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3171C948" w14:textId="77777777" w:rsidR="00EC374C" w:rsidRPr="00632AE1" w:rsidRDefault="00EC374C" w:rsidP="00EC374C">
            <w:pPr>
              <w:jc w:val="right"/>
              <w:rPr>
                <w:sz w:val="20"/>
                <w:szCs w:val="20"/>
              </w:rPr>
            </w:pPr>
            <w:r>
              <w:rPr>
                <w:sz w:val="20"/>
                <w:szCs w:val="20"/>
                <w:rtl/>
              </w:rPr>
              <w:t>[33]</w:t>
            </w:r>
          </w:p>
        </w:tc>
        <w:tc>
          <w:tcPr>
            <w:tcW w:w="1565" w:type="dxa"/>
            <w:gridSpan w:val="2"/>
          </w:tcPr>
          <w:p w14:paraId="75439D61" w14:textId="77777777" w:rsidR="00EC374C" w:rsidRPr="00632AE1" w:rsidRDefault="00EC374C" w:rsidP="00EC374C">
            <w:pPr>
              <w:jc w:val="right"/>
              <w:rPr>
                <w:rFonts w:cs="David"/>
                <w:sz w:val="20"/>
                <w:szCs w:val="20"/>
              </w:rPr>
            </w:pPr>
            <w:r>
              <w:rPr>
                <w:rFonts w:cs="David"/>
                <w:sz w:val="20"/>
                <w:szCs w:val="20"/>
              </w:rPr>
              <w:t>17.06.2015</w:t>
            </w:r>
          </w:p>
        </w:tc>
        <w:tc>
          <w:tcPr>
            <w:tcW w:w="550" w:type="dxa"/>
          </w:tcPr>
          <w:p w14:paraId="3DF9845B" w14:textId="77777777" w:rsidR="00EC374C" w:rsidRPr="00632AE1" w:rsidRDefault="00EC374C" w:rsidP="00EC374C">
            <w:pPr>
              <w:jc w:val="right"/>
              <w:rPr>
                <w:sz w:val="20"/>
                <w:szCs w:val="20"/>
                <w:rtl/>
              </w:rPr>
            </w:pPr>
            <w:r>
              <w:rPr>
                <w:sz w:val="20"/>
                <w:szCs w:val="20"/>
                <w:rtl/>
              </w:rPr>
              <w:t>[32]</w:t>
            </w:r>
          </w:p>
        </w:tc>
        <w:tc>
          <w:tcPr>
            <w:tcW w:w="1351" w:type="dxa"/>
          </w:tcPr>
          <w:p w14:paraId="2857631D" w14:textId="77777777" w:rsidR="00EC374C" w:rsidRPr="00632AE1" w:rsidRDefault="00EC374C" w:rsidP="00EC374C">
            <w:pPr>
              <w:jc w:val="right"/>
              <w:rPr>
                <w:rFonts w:cs="David"/>
                <w:sz w:val="20"/>
                <w:szCs w:val="20"/>
              </w:rPr>
            </w:pPr>
            <w:r>
              <w:rPr>
                <w:rFonts w:cs="David"/>
                <w:sz w:val="20"/>
                <w:szCs w:val="20"/>
              </w:rPr>
              <w:t>1501267</w:t>
            </w:r>
          </w:p>
        </w:tc>
        <w:tc>
          <w:tcPr>
            <w:tcW w:w="598" w:type="dxa"/>
          </w:tcPr>
          <w:p w14:paraId="3B821106" w14:textId="77777777" w:rsidR="00EC374C" w:rsidRPr="00632AE1" w:rsidRDefault="00EC374C" w:rsidP="00EC374C">
            <w:pPr>
              <w:jc w:val="right"/>
              <w:rPr>
                <w:sz w:val="20"/>
                <w:szCs w:val="20"/>
              </w:rPr>
            </w:pPr>
            <w:r>
              <w:rPr>
                <w:sz w:val="20"/>
                <w:szCs w:val="20"/>
                <w:rtl/>
              </w:rPr>
              <w:t>[31]</w:t>
            </w:r>
          </w:p>
        </w:tc>
      </w:tr>
      <w:tr w:rsidR="00EC374C" w:rsidRPr="00632AE1" w14:paraId="060C4B27" w14:textId="77777777" w:rsidTr="00EC374C">
        <w:trPr>
          <w:gridAfter w:val="1"/>
          <w:wAfter w:w="152" w:type="dxa"/>
          <w:jc w:val="center"/>
        </w:trPr>
        <w:tc>
          <w:tcPr>
            <w:tcW w:w="7204" w:type="dxa"/>
            <w:gridSpan w:val="9"/>
          </w:tcPr>
          <w:p w14:paraId="66CE7AC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08//02, 08//19, 08//25, 08//26, 08//365, 08//49, 08//55, 08//73, 08//85, 08//99, 09//51, 33//26, 35//74, 41//00, 49//18, A61L 31//02, 31//08, 31//10, A61P 35//00, 43//00, A61Q 19//00, C01G 49//06, 49//08, G01N 33//84</w:t>
            </w:r>
          </w:p>
        </w:tc>
        <w:tc>
          <w:tcPr>
            <w:tcW w:w="598" w:type="dxa"/>
          </w:tcPr>
          <w:p w14:paraId="1A493894" w14:textId="77777777" w:rsidR="00EC374C" w:rsidRPr="00632AE1" w:rsidRDefault="00EC374C" w:rsidP="00EC374C">
            <w:pPr>
              <w:jc w:val="right"/>
              <w:rPr>
                <w:sz w:val="20"/>
                <w:szCs w:val="20"/>
              </w:rPr>
            </w:pPr>
            <w:r>
              <w:rPr>
                <w:sz w:val="20"/>
                <w:szCs w:val="20"/>
                <w:rtl/>
              </w:rPr>
              <w:t>[51]</w:t>
            </w:r>
          </w:p>
        </w:tc>
      </w:tr>
      <w:tr w:rsidR="00EC374C" w:rsidRPr="00632AE1" w14:paraId="42400D95" w14:textId="77777777" w:rsidTr="00EC374C">
        <w:trPr>
          <w:gridAfter w:val="1"/>
          <w:wAfter w:w="152" w:type="dxa"/>
          <w:jc w:val="center"/>
        </w:trPr>
        <w:tc>
          <w:tcPr>
            <w:tcW w:w="3738" w:type="dxa"/>
            <w:gridSpan w:val="5"/>
          </w:tcPr>
          <w:p w14:paraId="20ABD24A" w14:textId="77777777" w:rsidR="00EC374C" w:rsidRPr="00632AE1" w:rsidRDefault="00EC374C" w:rsidP="00EC374C">
            <w:pPr>
              <w:rPr>
                <w:rFonts w:cs="Guttman Hodes"/>
                <w:sz w:val="20"/>
                <w:szCs w:val="20"/>
                <w:rtl/>
              </w:rPr>
            </w:pPr>
          </w:p>
        </w:tc>
        <w:tc>
          <w:tcPr>
            <w:tcW w:w="3466" w:type="dxa"/>
            <w:gridSpan w:val="4"/>
          </w:tcPr>
          <w:p w14:paraId="7AAF206B" w14:textId="77777777" w:rsidR="00EC374C" w:rsidRPr="00632AE1" w:rsidRDefault="00EC374C" w:rsidP="00EC374C">
            <w:pPr>
              <w:jc w:val="right"/>
              <w:rPr>
                <w:rFonts w:cs="David"/>
                <w:sz w:val="20"/>
                <w:szCs w:val="20"/>
                <w:rtl/>
              </w:rPr>
            </w:pPr>
            <w:r>
              <w:rPr>
                <w:rFonts w:cs="David"/>
                <w:sz w:val="20"/>
                <w:szCs w:val="20"/>
              </w:rPr>
              <w:t>NANOBACTERIE, FRANCE</w:t>
            </w:r>
          </w:p>
        </w:tc>
        <w:tc>
          <w:tcPr>
            <w:tcW w:w="598" w:type="dxa"/>
          </w:tcPr>
          <w:p w14:paraId="2B7BAA46" w14:textId="77777777" w:rsidR="00EC374C" w:rsidRPr="00632AE1" w:rsidRDefault="00EC374C" w:rsidP="00EC374C">
            <w:pPr>
              <w:jc w:val="right"/>
              <w:rPr>
                <w:sz w:val="20"/>
                <w:szCs w:val="20"/>
              </w:rPr>
            </w:pPr>
            <w:r>
              <w:rPr>
                <w:sz w:val="20"/>
                <w:szCs w:val="20"/>
                <w:rtl/>
              </w:rPr>
              <w:t>[71]</w:t>
            </w:r>
          </w:p>
        </w:tc>
      </w:tr>
      <w:tr w:rsidR="00EC374C" w:rsidRPr="00632AE1" w14:paraId="39F07578" w14:textId="77777777" w:rsidTr="00EC374C">
        <w:trPr>
          <w:gridAfter w:val="1"/>
          <w:wAfter w:w="152" w:type="dxa"/>
          <w:jc w:val="center"/>
        </w:trPr>
        <w:tc>
          <w:tcPr>
            <w:tcW w:w="235" w:type="dxa"/>
            <w:gridSpan w:val="2"/>
          </w:tcPr>
          <w:p w14:paraId="2E55D1EA" w14:textId="77777777" w:rsidR="00EC374C" w:rsidRPr="00632AE1" w:rsidRDefault="00EC374C" w:rsidP="00EC374C">
            <w:pPr>
              <w:rPr>
                <w:rFonts w:cs="Guttman Hodes"/>
                <w:sz w:val="20"/>
                <w:szCs w:val="20"/>
                <w:rtl/>
              </w:rPr>
            </w:pPr>
          </w:p>
        </w:tc>
        <w:tc>
          <w:tcPr>
            <w:tcW w:w="6969" w:type="dxa"/>
            <w:gridSpan w:val="7"/>
          </w:tcPr>
          <w:p w14:paraId="2D62CE1C" w14:textId="77777777" w:rsidR="00EC374C" w:rsidRPr="00632AE1" w:rsidRDefault="00EC374C" w:rsidP="00EC374C">
            <w:pPr>
              <w:jc w:val="right"/>
              <w:rPr>
                <w:rFonts w:cs="Guttman Hodes"/>
                <w:sz w:val="20"/>
                <w:szCs w:val="20"/>
              </w:rPr>
            </w:pPr>
            <w:r>
              <w:rPr>
                <w:rFonts w:cs="Guttman Hodes"/>
                <w:sz w:val="20"/>
                <w:szCs w:val="20"/>
              </w:rPr>
              <w:t>WO/2016/203121</w:t>
            </w:r>
          </w:p>
        </w:tc>
        <w:tc>
          <w:tcPr>
            <w:tcW w:w="598" w:type="dxa"/>
          </w:tcPr>
          <w:p w14:paraId="4289C251" w14:textId="77777777" w:rsidR="00EC374C" w:rsidRPr="00632AE1" w:rsidRDefault="00EC374C" w:rsidP="00EC374C">
            <w:pPr>
              <w:jc w:val="right"/>
              <w:rPr>
                <w:sz w:val="20"/>
                <w:szCs w:val="20"/>
              </w:rPr>
            </w:pPr>
            <w:r>
              <w:rPr>
                <w:sz w:val="20"/>
                <w:szCs w:val="20"/>
                <w:rtl/>
              </w:rPr>
              <w:t>[87]</w:t>
            </w:r>
          </w:p>
        </w:tc>
      </w:tr>
      <w:tr w:rsidR="00EC374C" w:rsidRPr="00632AE1" w14:paraId="4F7513FF" w14:textId="77777777" w:rsidTr="00EC374C">
        <w:trPr>
          <w:gridAfter w:val="1"/>
          <w:wAfter w:w="152" w:type="dxa"/>
          <w:jc w:val="center"/>
        </w:trPr>
        <w:tc>
          <w:tcPr>
            <w:tcW w:w="3738" w:type="dxa"/>
            <w:gridSpan w:val="5"/>
          </w:tcPr>
          <w:p w14:paraId="58D7407A" w14:textId="77777777" w:rsidR="00EC374C" w:rsidRDefault="00EC374C" w:rsidP="00EC374C">
            <w:pPr>
              <w:rPr>
                <w:rFonts w:cs="Guttman Hodes"/>
                <w:sz w:val="20"/>
                <w:szCs w:val="20"/>
                <w:rtl/>
              </w:rPr>
            </w:pPr>
            <w:r>
              <w:rPr>
                <w:rFonts w:cs="Guttman Hodes"/>
                <w:sz w:val="20"/>
                <w:szCs w:val="20"/>
                <w:rtl/>
              </w:rPr>
              <w:t>בן עמי ושות',</w:t>
            </w:r>
          </w:p>
          <w:p w14:paraId="54D177E3"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66" w:type="dxa"/>
            <w:gridSpan w:val="4"/>
          </w:tcPr>
          <w:p w14:paraId="02F12B11" w14:textId="77777777" w:rsidR="00EC374C" w:rsidRDefault="00EC374C" w:rsidP="00EC374C">
            <w:pPr>
              <w:jc w:val="right"/>
              <w:rPr>
                <w:rFonts w:cs="David"/>
                <w:sz w:val="20"/>
                <w:szCs w:val="20"/>
              </w:rPr>
            </w:pPr>
            <w:r>
              <w:rPr>
                <w:rFonts w:cs="David"/>
                <w:sz w:val="20"/>
                <w:szCs w:val="20"/>
              </w:rPr>
              <w:t>BEN-AMI &amp; ASSOCIATES,</w:t>
            </w:r>
          </w:p>
          <w:p w14:paraId="790DD85B" w14:textId="77777777" w:rsidR="00EC374C" w:rsidRDefault="00EC374C" w:rsidP="00EC374C">
            <w:pPr>
              <w:jc w:val="right"/>
              <w:rPr>
                <w:rFonts w:cs="David"/>
                <w:sz w:val="20"/>
                <w:szCs w:val="20"/>
              </w:rPr>
            </w:pPr>
            <w:r>
              <w:rPr>
                <w:rFonts w:cs="David"/>
                <w:sz w:val="20"/>
                <w:szCs w:val="20"/>
              </w:rPr>
              <w:t xml:space="preserve"> P.O BOX 4225</w:t>
            </w:r>
          </w:p>
          <w:p w14:paraId="23320935"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51980142" w14:textId="77777777" w:rsidR="00EC374C" w:rsidRPr="00632AE1" w:rsidRDefault="00EC374C" w:rsidP="00EC374C">
            <w:pPr>
              <w:jc w:val="right"/>
              <w:rPr>
                <w:sz w:val="20"/>
                <w:szCs w:val="20"/>
                <w:rtl/>
              </w:rPr>
            </w:pPr>
            <w:r>
              <w:rPr>
                <w:sz w:val="20"/>
                <w:szCs w:val="20"/>
                <w:rtl/>
              </w:rPr>
              <w:t>[74]</w:t>
            </w:r>
          </w:p>
        </w:tc>
      </w:tr>
      <w:tr w:rsidR="00EC374C" w:rsidRPr="00632AE1" w14:paraId="1C2CBBC0" w14:textId="77777777" w:rsidTr="00EC374C">
        <w:trPr>
          <w:gridAfter w:val="1"/>
          <w:wAfter w:w="152" w:type="dxa"/>
          <w:jc w:val="center"/>
        </w:trPr>
        <w:tc>
          <w:tcPr>
            <w:tcW w:w="2151" w:type="dxa"/>
            <w:gridSpan w:val="3"/>
          </w:tcPr>
          <w:p w14:paraId="598D015D" w14:textId="77777777" w:rsidR="00EC374C" w:rsidRPr="00632AE1" w:rsidRDefault="00EC374C" w:rsidP="00EC374C">
            <w:pPr>
              <w:jc w:val="right"/>
              <w:rPr>
                <w:rFonts w:cs="David"/>
                <w:sz w:val="20"/>
                <w:szCs w:val="20"/>
              </w:rPr>
            </w:pPr>
          </w:p>
        </w:tc>
        <w:tc>
          <w:tcPr>
            <w:tcW w:w="1664" w:type="dxa"/>
            <w:gridSpan w:val="3"/>
          </w:tcPr>
          <w:p w14:paraId="117A43ED" w14:textId="77777777" w:rsidR="00EC374C" w:rsidRPr="00632AE1" w:rsidRDefault="00EC374C" w:rsidP="00EC374C">
            <w:pPr>
              <w:jc w:val="right"/>
              <w:rPr>
                <w:rFonts w:cs="David"/>
                <w:sz w:val="20"/>
                <w:szCs w:val="20"/>
              </w:rPr>
            </w:pPr>
          </w:p>
        </w:tc>
        <w:tc>
          <w:tcPr>
            <w:tcW w:w="3987" w:type="dxa"/>
            <w:gridSpan w:val="4"/>
          </w:tcPr>
          <w:p w14:paraId="1A8C873C" w14:textId="77777777" w:rsidR="00EC374C" w:rsidRPr="00632AE1" w:rsidRDefault="00EC374C" w:rsidP="00EC374C">
            <w:pPr>
              <w:jc w:val="right"/>
              <w:rPr>
                <w:rFonts w:cs="David"/>
                <w:sz w:val="20"/>
                <w:szCs w:val="20"/>
              </w:rPr>
            </w:pPr>
          </w:p>
        </w:tc>
      </w:tr>
      <w:tr w:rsidR="00EC374C" w:rsidRPr="00632AE1" w14:paraId="4E412899" w14:textId="77777777" w:rsidTr="00EC374C">
        <w:tblPrEx>
          <w:jc w:val="left"/>
          <w:tblLook w:val="0000" w:firstRow="0" w:lastRow="0" w:firstColumn="0" w:lastColumn="0" w:noHBand="0" w:noVBand="0"/>
        </w:tblPrEx>
        <w:trPr>
          <w:gridBefore w:val="1"/>
          <w:wBefore w:w="70" w:type="dxa"/>
        </w:trPr>
        <w:tc>
          <w:tcPr>
            <w:tcW w:w="7884" w:type="dxa"/>
            <w:gridSpan w:val="10"/>
          </w:tcPr>
          <w:p w14:paraId="7B2B7C0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BF67B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068FAA69" w14:textId="77777777" w:rsidTr="00EC374C">
        <w:trPr>
          <w:gridAfter w:val="1"/>
          <w:wAfter w:w="152" w:type="dxa"/>
          <w:trHeight w:val="485"/>
          <w:jc w:val="center"/>
        </w:trPr>
        <w:tc>
          <w:tcPr>
            <w:tcW w:w="3731" w:type="dxa"/>
            <w:gridSpan w:val="5"/>
          </w:tcPr>
          <w:p w14:paraId="2DFA0A02" w14:textId="77777777" w:rsidR="00EC374C" w:rsidRPr="00DB7BD7" w:rsidRDefault="000863EF" w:rsidP="00EC374C">
            <w:pPr>
              <w:jc w:val="right"/>
              <w:rPr>
                <w:b/>
                <w:bCs/>
                <w:color w:val="0000FF"/>
                <w:sz w:val="20"/>
                <w:szCs w:val="20"/>
                <w:u w:val="single"/>
                <w:rtl/>
              </w:rPr>
            </w:pPr>
            <w:hyperlink r:id="rId819" w:history="1">
              <w:r w:rsidR="00EC374C" w:rsidRPr="00DB7BD7">
                <w:rPr>
                  <w:rStyle w:val="Hyperlink"/>
                  <w:sz w:val="20"/>
                </w:rPr>
                <w:t>255439</w:t>
              </w:r>
            </w:hyperlink>
          </w:p>
        </w:tc>
        <w:tc>
          <w:tcPr>
            <w:tcW w:w="4071" w:type="dxa"/>
            <w:gridSpan w:val="5"/>
          </w:tcPr>
          <w:p w14:paraId="6C5EA93E" w14:textId="77777777" w:rsidR="00EC374C" w:rsidRPr="00DB7BD7" w:rsidRDefault="00EC374C" w:rsidP="00EC374C">
            <w:pPr>
              <w:rPr>
                <w:sz w:val="20"/>
                <w:szCs w:val="20"/>
                <w:rtl/>
              </w:rPr>
            </w:pPr>
            <w:r w:rsidRPr="00DB7BD7">
              <w:rPr>
                <w:sz w:val="20"/>
                <w:szCs w:val="20"/>
                <w:rtl/>
              </w:rPr>
              <w:t>[21][11]</w:t>
            </w:r>
          </w:p>
        </w:tc>
      </w:tr>
      <w:tr w:rsidR="00EC374C" w:rsidRPr="00632AE1" w14:paraId="6F830671" w14:textId="77777777" w:rsidTr="00EC374C">
        <w:trPr>
          <w:gridAfter w:val="1"/>
          <w:wAfter w:w="152" w:type="dxa"/>
          <w:jc w:val="center"/>
        </w:trPr>
        <w:tc>
          <w:tcPr>
            <w:tcW w:w="3731" w:type="dxa"/>
            <w:gridSpan w:val="5"/>
          </w:tcPr>
          <w:p w14:paraId="50892D6C" w14:textId="77777777" w:rsidR="00EC374C" w:rsidRDefault="00EC374C" w:rsidP="00EC374C">
            <w:pPr>
              <w:rPr>
                <w:rFonts w:cs="David"/>
                <w:b/>
                <w:bCs/>
                <w:sz w:val="20"/>
                <w:szCs w:val="20"/>
                <w:rtl/>
              </w:rPr>
            </w:pPr>
            <w:r>
              <w:rPr>
                <w:rFonts w:cs="David"/>
                <w:b/>
                <w:bCs/>
                <w:sz w:val="20"/>
                <w:szCs w:val="20"/>
                <w:rtl/>
              </w:rPr>
              <w:t>סיווג ארגזי עקיפת פלט עבור קידוד וידאו</w:t>
            </w:r>
          </w:p>
          <w:p w14:paraId="39A079AD" w14:textId="77777777" w:rsidR="00EC374C" w:rsidRPr="00632AE1" w:rsidRDefault="00EC374C" w:rsidP="00EC374C">
            <w:pPr>
              <w:rPr>
                <w:rFonts w:cs="David"/>
                <w:b/>
                <w:bCs/>
                <w:sz w:val="20"/>
                <w:szCs w:val="20"/>
                <w:rtl/>
              </w:rPr>
            </w:pPr>
          </w:p>
        </w:tc>
        <w:tc>
          <w:tcPr>
            <w:tcW w:w="3473" w:type="dxa"/>
            <w:gridSpan w:val="4"/>
          </w:tcPr>
          <w:p w14:paraId="5C68BBD6" w14:textId="77777777" w:rsidR="00EC374C" w:rsidRDefault="00EC374C" w:rsidP="00EC374C">
            <w:pPr>
              <w:jc w:val="right"/>
              <w:rPr>
                <w:rFonts w:cs="David"/>
                <w:b/>
                <w:bCs/>
                <w:sz w:val="20"/>
                <w:szCs w:val="20"/>
              </w:rPr>
            </w:pPr>
            <w:r>
              <w:rPr>
                <w:rFonts w:cs="David"/>
                <w:b/>
                <w:bCs/>
                <w:sz w:val="20"/>
                <w:szCs w:val="20"/>
              </w:rPr>
              <w:t>GROUPING PALETTE BYPASS BINS FOR VIDEO CODING</w:t>
            </w:r>
          </w:p>
          <w:p w14:paraId="38FAE05A" w14:textId="77777777" w:rsidR="00EC374C" w:rsidRPr="00632AE1" w:rsidRDefault="00EC374C" w:rsidP="00EC374C">
            <w:pPr>
              <w:jc w:val="right"/>
              <w:rPr>
                <w:rFonts w:cs="David"/>
                <w:b/>
                <w:bCs/>
                <w:sz w:val="20"/>
                <w:szCs w:val="20"/>
              </w:rPr>
            </w:pPr>
          </w:p>
        </w:tc>
        <w:tc>
          <w:tcPr>
            <w:tcW w:w="598" w:type="dxa"/>
          </w:tcPr>
          <w:p w14:paraId="0B7DADD9" w14:textId="77777777" w:rsidR="00EC374C" w:rsidRPr="00632AE1" w:rsidRDefault="00EC374C" w:rsidP="00EC374C">
            <w:pPr>
              <w:jc w:val="right"/>
              <w:rPr>
                <w:sz w:val="20"/>
                <w:szCs w:val="20"/>
              </w:rPr>
            </w:pPr>
            <w:r>
              <w:rPr>
                <w:sz w:val="20"/>
                <w:szCs w:val="20"/>
                <w:rtl/>
              </w:rPr>
              <w:t>[54]</w:t>
            </w:r>
          </w:p>
        </w:tc>
      </w:tr>
      <w:tr w:rsidR="00EC374C" w:rsidRPr="00632AE1" w14:paraId="4CD8A694" w14:textId="77777777" w:rsidTr="00EC374C">
        <w:trPr>
          <w:gridAfter w:val="1"/>
          <w:wAfter w:w="152" w:type="dxa"/>
          <w:jc w:val="center"/>
        </w:trPr>
        <w:tc>
          <w:tcPr>
            <w:tcW w:w="234" w:type="dxa"/>
            <w:gridSpan w:val="2"/>
          </w:tcPr>
          <w:p w14:paraId="109B0820" w14:textId="77777777" w:rsidR="00EC374C" w:rsidRPr="00632AE1" w:rsidRDefault="00EC374C" w:rsidP="00EC374C">
            <w:pPr>
              <w:rPr>
                <w:rFonts w:cs="David"/>
                <w:sz w:val="20"/>
                <w:szCs w:val="20"/>
                <w:rtl/>
              </w:rPr>
            </w:pPr>
          </w:p>
        </w:tc>
        <w:tc>
          <w:tcPr>
            <w:tcW w:w="6970" w:type="dxa"/>
            <w:gridSpan w:val="7"/>
          </w:tcPr>
          <w:p w14:paraId="26937CD5" w14:textId="77777777" w:rsidR="00EC374C" w:rsidRPr="00632AE1" w:rsidRDefault="00EC374C" w:rsidP="00EC374C">
            <w:pPr>
              <w:jc w:val="right"/>
              <w:rPr>
                <w:rFonts w:cs="David"/>
                <w:sz w:val="20"/>
                <w:szCs w:val="20"/>
              </w:rPr>
            </w:pPr>
            <w:r>
              <w:rPr>
                <w:rFonts w:cs="David"/>
                <w:sz w:val="20"/>
                <w:szCs w:val="20"/>
              </w:rPr>
              <w:t>09.06.2016</w:t>
            </w:r>
          </w:p>
        </w:tc>
        <w:tc>
          <w:tcPr>
            <w:tcW w:w="598" w:type="dxa"/>
          </w:tcPr>
          <w:p w14:paraId="0328BC9E" w14:textId="77777777" w:rsidR="00EC374C" w:rsidRPr="00632AE1" w:rsidRDefault="00EC374C" w:rsidP="00EC374C">
            <w:pPr>
              <w:jc w:val="right"/>
              <w:rPr>
                <w:sz w:val="20"/>
                <w:szCs w:val="20"/>
              </w:rPr>
            </w:pPr>
            <w:r>
              <w:rPr>
                <w:sz w:val="20"/>
                <w:szCs w:val="20"/>
                <w:rtl/>
              </w:rPr>
              <w:t>[22]</w:t>
            </w:r>
          </w:p>
        </w:tc>
      </w:tr>
      <w:tr w:rsidR="00EC374C" w:rsidRPr="00632AE1" w14:paraId="697385B3" w14:textId="77777777" w:rsidTr="00EC374C">
        <w:trPr>
          <w:gridAfter w:val="1"/>
          <w:wAfter w:w="152" w:type="dxa"/>
          <w:jc w:val="center"/>
        </w:trPr>
        <w:tc>
          <w:tcPr>
            <w:tcW w:w="234" w:type="dxa"/>
            <w:gridSpan w:val="2"/>
          </w:tcPr>
          <w:p w14:paraId="2E7B69EA" w14:textId="77777777" w:rsidR="00EC374C" w:rsidRPr="00632AE1" w:rsidRDefault="00EC374C" w:rsidP="00EC374C">
            <w:pPr>
              <w:rPr>
                <w:rFonts w:cs="David"/>
                <w:sz w:val="20"/>
                <w:szCs w:val="20"/>
                <w:rtl/>
              </w:rPr>
            </w:pPr>
          </w:p>
        </w:tc>
        <w:tc>
          <w:tcPr>
            <w:tcW w:w="2946" w:type="dxa"/>
            <w:gridSpan w:val="2"/>
          </w:tcPr>
          <w:p w14:paraId="4F9B00E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87FC33E" w14:textId="77777777" w:rsidR="00EC374C" w:rsidRPr="00632AE1" w:rsidRDefault="00EC374C" w:rsidP="00EC374C">
            <w:pPr>
              <w:jc w:val="right"/>
              <w:rPr>
                <w:sz w:val="20"/>
                <w:szCs w:val="20"/>
              </w:rPr>
            </w:pPr>
            <w:r>
              <w:rPr>
                <w:sz w:val="20"/>
                <w:szCs w:val="20"/>
                <w:rtl/>
              </w:rPr>
              <w:t>[33]</w:t>
            </w:r>
          </w:p>
        </w:tc>
        <w:tc>
          <w:tcPr>
            <w:tcW w:w="1564" w:type="dxa"/>
            <w:gridSpan w:val="2"/>
          </w:tcPr>
          <w:p w14:paraId="2871E303" w14:textId="77777777" w:rsidR="00EC374C" w:rsidRPr="00632AE1" w:rsidRDefault="00EC374C" w:rsidP="00EC374C">
            <w:pPr>
              <w:jc w:val="right"/>
              <w:rPr>
                <w:rFonts w:cs="David"/>
                <w:sz w:val="20"/>
                <w:szCs w:val="20"/>
              </w:rPr>
            </w:pPr>
            <w:r>
              <w:rPr>
                <w:rFonts w:cs="David"/>
                <w:sz w:val="20"/>
                <w:szCs w:val="20"/>
              </w:rPr>
              <w:t>12.06.2015</w:t>
            </w:r>
          </w:p>
        </w:tc>
        <w:tc>
          <w:tcPr>
            <w:tcW w:w="550" w:type="dxa"/>
          </w:tcPr>
          <w:p w14:paraId="341EBA7D" w14:textId="77777777" w:rsidR="00EC374C" w:rsidRPr="00632AE1" w:rsidRDefault="00EC374C" w:rsidP="00EC374C">
            <w:pPr>
              <w:jc w:val="right"/>
              <w:rPr>
                <w:sz w:val="20"/>
                <w:szCs w:val="20"/>
                <w:rtl/>
              </w:rPr>
            </w:pPr>
            <w:r>
              <w:rPr>
                <w:sz w:val="20"/>
                <w:szCs w:val="20"/>
                <w:rtl/>
              </w:rPr>
              <w:t>[32]</w:t>
            </w:r>
          </w:p>
        </w:tc>
        <w:tc>
          <w:tcPr>
            <w:tcW w:w="1359" w:type="dxa"/>
          </w:tcPr>
          <w:p w14:paraId="19E5236E" w14:textId="77777777" w:rsidR="00EC374C" w:rsidRPr="00632AE1" w:rsidRDefault="00EC374C" w:rsidP="00EC374C">
            <w:pPr>
              <w:jc w:val="right"/>
              <w:rPr>
                <w:rFonts w:cs="David"/>
                <w:sz w:val="20"/>
                <w:szCs w:val="20"/>
              </w:rPr>
            </w:pPr>
            <w:r>
              <w:rPr>
                <w:rFonts w:cs="David"/>
                <w:sz w:val="20"/>
                <w:szCs w:val="20"/>
              </w:rPr>
              <w:t>62/175,137</w:t>
            </w:r>
          </w:p>
        </w:tc>
        <w:tc>
          <w:tcPr>
            <w:tcW w:w="598" w:type="dxa"/>
          </w:tcPr>
          <w:p w14:paraId="068CFA85" w14:textId="77777777" w:rsidR="00EC374C" w:rsidRPr="00632AE1" w:rsidRDefault="00EC374C" w:rsidP="00EC374C">
            <w:pPr>
              <w:jc w:val="right"/>
              <w:rPr>
                <w:sz w:val="20"/>
                <w:szCs w:val="20"/>
              </w:rPr>
            </w:pPr>
            <w:r>
              <w:rPr>
                <w:sz w:val="20"/>
                <w:szCs w:val="20"/>
                <w:rtl/>
              </w:rPr>
              <w:t>[31]</w:t>
            </w:r>
          </w:p>
        </w:tc>
      </w:tr>
      <w:tr w:rsidR="00EC374C" w:rsidRPr="00DB7BD7" w14:paraId="3EA768C6" w14:textId="77777777" w:rsidTr="00EC374C">
        <w:trPr>
          <w:gridAfter w:val="1"/>
          <w:wAfter w:w="152" w:type="dxa"/>
          <w:jc w:val="center"/>
        </w:trPr>
        <w:tc>
          <w:tcPr>
            <w:tcW w:w="234" w:type="dxa"/>
            <w:gridSpan w:val="2"/>
          </w:tcPr>
          <w:p w14:paraId="0FDD0583" w14:textId="77777777" w:rsidR="00EC374C" w:rsidRPr="00DB7BD7" w:rsidRDefault="00EC374C" w:rsidP="00EC374C">
            <w:pPr>
              <w:rPr>
                <w:sz w:val="20"/>
                <w:szCs w:val="20"/>
                <w:rtl/>
              </w:rPr>
            </w:pPr>
          </w:p>
        </w:tc>
        <w:tc>
          <w:tcPr>
            <w:tcW w:w="2946" w:type="dxa"/>
            <w:gridSpan w:val="2"/>
          </w:tcPr>
          <w:p w14:paraId="2D293221" w14:textId="77777777" w:rsidR="00EC374C" w:rsidRPr="00DB7BD7" w:rsidRDefault="00EC374C" w:rsidP="00EC374C">
            <w:pPr>
              <w:jc w:val="right"/>
              <w:rPr>
                <w:sz w:val="20"/>
                <w:szCs w:val="20"/>
              </w:rPr>
            </w:pPr>
            <w:r>
              <w:rPr>
                <w:sz w:val="20"/>
                <w:szCs w:val="20"/>
              </w:rPr>
              <w:t>US</w:t>
            </w:r>
          </w:p>
        </w:tc>
        <w:tc>
          <w:tcPr>
            <w:tcW w:w="551" w:type="dxa"/>
          </w:tcPr>
          <w:p w14:paraId="2074F707" w14:textId="77777777" w:rsidR="00EC374C" w:rsidRPr="00DB7BD7" w:rsidRDefault="00EC374C" w:rsidP="00EC374C">
            <w:pPr>
              <w:jc w:val="right"/>
              <w:rPr>
                <w:sz w:val="20"/>
                <w:szCs w:val="20"/>
                <w:rtl/>
              </w:rPr>
            </w:pPr>
          </w:p>
        </w:tc>
        <w:tc>
          <w:tcPr>
            <w:tcW w:w="1564" w:type="dxa"/>
            <w:gridSpan w:val="2"/>
          </w:tcPr>
          <w:p w14:paraId="4235959E" w14:textId="77777777" w:rsidR="00EC374C" w:rsidRPr="00DB7BD7" w:rsidRDefault="00EC374C" w:rsidP="00EC374C">
            <w:pPr>
              <w:jc w:val="right"/>
              <w:rPr>
                <w:sz w:val="20"/>
                <w:szCs w:val="20"/>
              </w:rPr>
            </w:pPr>
            <w:r>
              <w:rPr>
                <w:sz w:val="20"/>
                <w:szCs w:val="20"/>
                <w:rtl/>
              </w:rPr>
              <w:t>08.06.2016</w:t>
            </w:r>
          </w:p>
        </w:tc>
        <w:tc>
          <w:tcPr>
            <w:tcW w:w="550" w:type="dxa"/>
          </w:tcPr>
          <w:p w14:paraId="1CB9B294" w14:textId="77777777" w:rsidR="00EC374C" w:rsidRPr="00DB7BD7" w:rsidRDefault="00EC374C" w:rsidP="00EC374C">
            <w:pPr>
              <w:jc w:val="right"/>
              <w:rPr>
                <w:sz w:val="20"/>
                <w:szCs w:val="20"/>
                <w:rtl/>
              </w:rPr>
            </w:pPr>
          </w:p>
        </w:tc>
        <w:tc>
          <w:tcPr>
            <w:tcW w:w="1359" w:type="dxa"/>
          </w:tcPr>
          <w:p w14:paraId="1B04ABFD" w14:textId="77777777" w:rsidR="00EC374C" w:rsidRPr="00DB7BD7" w:rsidRDefault="00EC374C" w:rsidP="00EC374C">
            <w:pPr>
              <w:jc w:val="right"/>
              <w:rPr>
                <w:sz w:val="20"/>
                <w:szCs w:val="20"/>
              </w:rPr>
            </w:pPr>
            <w:r>
              <w:rPr>
                <w:sz w:val="20"/>
                <w:szCs w:val="20"/>
                <w:rtl/>
              </w:rPr>
              <w:t>15/177,201</w:t>
            </w:r>
          </w:p>
        </w:tc>
        <w:tc>
          <w:tcPr>
            <w:tcW w:w="598" w:type="dxa"/>
          </w:tcPr>
          <w:p w14:paraId="1D46C2AF" w14:textId="77777777" w:rsidR="00EC374C" w:rsidRPr="00DB7BD7" w:rsidRDefault="00EC374C" w:rsidP="00EC374C">
            <w:pPr>
              <w:jc w:val="right"/>
              <w:rPr>
                <w:sz w:val="20"/>
                <w:szCs w:val="20"/>
                <w:rtl/>
              </w:rPr>
            </w:pPr>
          </w:p>
        </w:tc>
      </w:tr>
      <w:tr w:rsidR="00EC374C" w:rsidRPr="00632AE1" w14:paraId="2F869B85" w14:textId="77777777" w:rsidTr="00EC374C">
        <w:trPr>
          <w:gridAfter w:val="1"/>
          <w:wAfter w:w="152" w:type="dxa"/>
          <w:jc w:val="center"/>
        </w:trPr>
        <w:tc>
          <w:tcPr>
            <w:tcW w:w="7204" w:type="dxa"/>
            <w:gridSpan w:val="9"/>
          </w:tcPr>
          <w:p w14:paraId="376B4C6C"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H04N  19//119, 19//124, 19//13, 19//159, 19//176, 19//184, 19//186, 19//61, 19//70, 19//91, 19//93</w:t>
            </w:r>
          </w:p>
        </w:tc>
        <w:tc>
          <w:tcPr>
            <w:tcW w:w="598" w:type="dxa"/>
          </w:tcPr>
          <w:p w14:paraId="2A5F9291" w14:textId="77777777" w:rsidR="00EC374C" w:rsidRPr="00632AE1" w:rsidRDefault="00EC374C" w:rsidP="00EC374C">
            <w:pPr>
              <w:jc w:val="right"/>
              <w:rPr>
                <w:sz w:val="20"/>
                <w:szCs w:val="20"/>
              </w:rPr>
            </w:pPr>
            <w:r>
              <w:rPr>
                <w:sz w:val="20"/>
                <w:szCs w:val="20"/>
                <w:rtl/>
              </w:rPr>
              <w:t>[51]</w:t>
            </w:r>
          </w:p>
        </w:tc>
      </w:tr>
      <w:tr w:rsidR="00EC374C" w:rsidRPr="00632AE1" w14:paraId="00612DB5" w14:textId="77777777" w:rsidTr="00EC374C">
        <w:trPr>
          <w:gridAfter w:val="1"/>
          <w:wAfter w:w="152" w:type="dxa"/>
          <w:jc w:val="center"/>
        </w:trPr>
        <w:tc>
          <w:tcPr>
            <w:tcW w:w="3731" w:type="dxa"/>
            <w:gridSpan w:val="5"/>
          </w:tcPr>
          <w:p w14:paraId="5A0904CC" w14:textId="77777777" w:rsidR="00EC374C" w:rsidRPr="00632AE1" w:rsidRDefault="00EC374C" w:rsidP="00EC374C">
            <w:pPr>
              <w:rPr>
                <w:rFonts w:cs="Guttman Hodes"/>
                <w:sz w:val="20"/>
                <w:szCs w:val="20"/>
                <w:rtl/>
              </w:rPr>
            </w:pPr>
          </w:p>
        </w:tc>
        <w:tc>
          <w:tcPr>
            <w:tcW w:w="3473" w:type="dxa"/>
            <w:gridSpan w:val="4"/>
          </w:tcPr>
          <w:p w14:paraId="2709EAE4" w14:textId="77777777" w:rsidR="00EC374C" w:rsidRPr="00632AE1" w:rsidRDefault="00EC374C" w:rsidP="00EC374C">
            <w:pPr>
              <w:jc w:val="right"/>
              <w:rPr>
                <w:rFonts w:cs="David"/>
                <w:sz w:val="20"/>
                <w:szCs w:val="20"/>
                <w:rtl/>
              </w:rPr>
            </w:pPr>
            <w:r>
              <w:rPr>
                <w:rFonts w:cs="David"/>
                <w:sz w:val="20"/>
                <w:szCs w:val="20"/>
              </w:rPr>
              <w:t>QUALCOMM INCORPORATED, U.S.A.</w:t>
            </w:r>
          </w:p>
        </w:tc>
        <w:tc>
          <w:tcPr>
            <w:tcW w:w="598" w:type="dxa"/>
          </w:tcPr>
          <w:p w14:paraId="4284EC11" w14:textId="77777777" w:rsidR="00EC374C" w:rsidRPr="00632AE1" w:rsidRDefault="00EC374C" w:rsidP="00EC374C">
            <w:pPr>
              <w:jc w:val="right"/>
              <w:rPr>
                <w:sz w:val="20"/>
                <w:szCs w:val="20"/>
              </w:rPr>
            </w:pPr>
            <w:r>
              <w:rPr>
                <w:sz w:val="20"/>
                <w:szCs w:val="20"/>
                <w:rtl/>
              </w:rPr>
              <w:t>[71]</w:t>
            </w:r>
          </w:p>
        </w:tc>
      </w:tr>
      <w:tr w:rsidR="00EC374C" w:rsidRPr="00632AE1" w14:paraId="32FBD4B3" w14:textId="77777777" w:rsidTr="00EC374C">
        <w:trPr>
          <w:gridAfter w:val="1"/>
          <w:wAfter w:w="152" w:type="dxa"/>
          <w:jc w:val="center"/>
        </w:trPr>
        <w:tc>
          <w:tcPr>
            <w:tcW w:w="234" w:type="dxa"/>
            <w:gridSpan w:val="2"/>
          </w:tcPr>
          <w:p w14:paraId="2B2330F4" w14:textId="77777777" w:rsidR="00EC374C" w:rsidRPr="00632AE1" w:rsidRDefault="00EC374C" w:rsidP="00EC374C">
            <w:pPr>
              <w:rPr>
                <w:rFonts w:cs="Guttman Hodes"/>
                <w:sz w:val="20"/>
                <w:szCs w:val="20"/>
                <w:rtl/>
              </w:rPr>
            </w:pPr>
          </w:p>
        </w:tc>
        <w:tc>
          <w:tcPr>
            <w:tcW w:w="6970" w:type="dxa"/>
            <w:gridSpan w:val="7"/>
          </w:tcPr>
          <w:p w14:paraId="0019BCF7" w14:textId="77777777" w:rsidR="00EC374C" w:rsidRPr="00632AE1" w:rsidRDefault="00EC374C" w:rsidP="00EC374C">
            <w:pPr>
              <w:jc w:val="right"/>
              <w:rPr>
                <w:rFonts w:cs="Guttman Hodes"/>
                <w:sz w:val="20"/>
                <w:szCs w:val="20"/>
              </w:rPr>
            </w:pPr>
            <w:r>
              <w:rPr>
                <w:rFonts w:cs="Guttman Hodes"/>
                <w:sz w:val="20"/>
                <w:szCs w:val="20"/>
              </w:rPr>
              <w:t>WO/2016/201032</w:t>
            </w:r>
          </w:p>
        </w:tc>
        <w:tc>
          <w:tcPr>
            <w:tcW w:w="598" w:type="dxa"/>
          </w:tcPr>
          <w:p w14:paraId="7672F3B1" w14:textId="77777777" w:rsidR="00EC374C" w:rsidRPr="00632AE1" w:rsidRDefault="00EC374C" w:rsidP="00EC374C">
            <w:pPr>
              <w:jc w:val="right"/>
              <w:rPr>
                <w:sz w:val="20"/>
                <w:szCs w:val="20"/>
              </w:rPr>
            </w:pPr>
            <w:r>
              <w:rPr>
                <w:sz w:val="20"/>
                <w:szCs w:val="20"/>
                <w:rtl/>
              </w:rPr>
              <w:t>[87]</w:t>
            </w:r>
          </w:p>
        </w:tc>
      </w:tr>
      <w:tr w:rsidR="00EC374C" w:rsidRPr="00632AE1" w14:paraId="4291EA81" w14:textId="77777777" w:rsidTr="00EC374C">
        <w:trPr>
          <w:gridAfter w:val="1"/>
          <w:wAfter w:w="152" w:type="dxa"/>
          <w:jc w:val="center"/>
        </w:trPr>
        <w:tc>
          <w:tcPr>
            <w:tcW w:w="3731" w:type="dxa"/>
            <w:gridSpan w:val="5"/>
          </w:tcPr>
          <w:p w14:paraId="021BA0D6" w14:textId="77777777" w:rsidR="00EC374C" w:rsidRDefault="00EC374C" w:rsidP="00EC374C">
            <w:pPr>
              <w:rPr>
                <w:rFonts w:cs="Guttman Hodes"/>
                <w:sz w:val="20"/>
                <w:szCs w:val="20"/>
                <w:rtl/>
              </w:rPr>
            </w:pPr>
            <w:r>
              <w:rPr>
                <w:rFonts w:cs="Guttman Hodes"/>
                <w:sz w:val="20"/>
                <w:szCs w:val="20"/>
                <w:rtl/>
              </w:rPr>
              <w:t>סנפורד ט. קולב ושות',</w:t>
            </w:r>
          </w:p>
          <w:p w14:paraId="78F5E1FE"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BEBCC95"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70142B8B" w14:textId="77777777" w:rsidR="00EC374C" w:rsidRDefault="00EC374C" w:rsidP="00EC374C">
            <w:pPr>
              <w:jc w:val="right"/>
              <w:rPr>
                <w:rFonts w:cs="David"/>
                <w:sz w:val="20"/>
                <w:szCs w:val="20"/>
              </w:rPr>
            </w:pPr>
            <w:r>
              <w:rPr>
                <w:rFonts w:cs="David"/>
                <w:sz w:val="20"/>
                <w:szCs w:val="20"/>
              </w:rPr>
              <w:t>SANFORD T.COLB &amp; CO.,</w:t>
            </w:r>
          </w:p>
          <w:p w14:paraId="50D77545" w14:textId="77777777" w:rsidR="00EC374C" w:rsidRDefault="00EC374C" w:rsidP="00EC374C">
            <w:pPr>
              <w:jc w:val="right"/>
              <w:rPr>
                <w:rFonts w:cs="David"/>
                <w:sz w:val="20"/>
                <w:szCs w:val="20"/>
              </w:rPr>
            </w:pPr>
            <w:r>
              <w:rPr>
                <w:rFonts w:cs="David"/>
                <w:sz w:val="20"/>
                <w:szCs w:val="20"/>
              </w:rPr>
              <w:t xml:space="preserve"> P.O.B. 2273, </w:t>
            </w:r>
          </w:p>
          <w:p w14:paraId="74BAC8FB"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CBD3B1F" w14:textId="77777777" w:rsidR="00EC374C" w:rsidRPr="00632AE1" w:rsidRDefault="00EC374C" w:rsidP="00EC374C">
            <w:pPr>
              <w:jc w:val="right"/>
              <w:rPr>
                <w:sz w:val="20"/>
                <w:szCs w:val="20"/>
                <w:rtl/>
              </w:rPr>
            </w:pPr>
            <w:r>
              <w:rPr>
                <w:sz w:val="20"/>
                <w:szCs w:val="20"/>
                <w:rtl/>
              </w:rPr>
              <w:t>[74]</w:t>
            </w:r>
          </w:p>
        </w:tc>
      </w:tr>
      <w:tr w:rsidR="00EC374C" w:rsidRPr="00632AE1" w14:paraId="325EA616" w14:textId="77777777" w:rsidTr="00EC374C">
        <w:trPr>
          <w:gridAfter w:val="1"/>
          <w:wAfter w:w="152" w:type="dxa"/>
          <w:jc w:val="center"/>
        </w:trPr>
        <w:tc>
          <w:tcPr>
            <w:tcW w:w="2147" w:type="dxa"/>
            <w:gridSpan w:val="3"/>
          </w:tcPr>
          <w:p w14:paraId="72DE3352" w14:textId="77777777" w:rsidR="00EC374C" w:rsidRPr="00632AE1" w:rsidRDefault="00EC374C" w:rsidP="00EC374C">
            <w:pPr>
              <w:jc w:val="right"/>
              <w:rPr>
                <w:rFonts w:cs="David"/>
                <w:sz w:val="20"/>
                <w:szCs w:val="20"/>
              </w:rPr>
            </w:pPr>
          </w:p>
        </w:tc>
        <w:tc>
          <w:tcPr>
            <w:tcW w:w="1661" w:type="dxa"/>
            <w:gridSpan w:val="3"/>
          </w:tcPr>
          <w:p w14:paraId="5163D689" w14:textId="77777777" w:rsidR="00EC374C" w:rsidRPr="00632AE1" w:rsidRDefault="00EC374C" w:rsidP="00EC374C">
            <w:pPr>
              <w:jc w:val="right"/>
              <w:rPr>
                <w:rFonts w:cs="David"/>
                <w:sz w:val="20"/>
                <w:szCs w:val="20"/>
              </w:rPr>
            </w:pPr>
          </w:p>
        </w:tc>
        <w:tc>
          <w:tcPr>
            <w:tcW w:w="3994" w:type="dxa"/>
            <w:gridSpan w:val="4"/>
          </w:tcPr>
          <w:p w14:paraId="7E2A2872" w14:textId="77777777" w:rsidR="00EC374C" w:rsidRPr="00632AE1" w:rsidRDefault="00EC374C" w:rsidP="00EC374C">
            <w:pPr>
              <w:jc w:val="right"/>
              <w:rPr>
                <w:rFonts w:cs="David"/>
                <w:sz w:val="20"/>
                <w:szCs w:val="20"/>
              </w:rPr>
            </w:pPr>
          </w:p>
        </w:tc>
      </w:tr>
      <w:tr w:rsidR="00EC374C" w:rsidRPr="00632AE1" w14:paraId="1872B194" w14:textId="77777777" w:rsidTr="00EC374C">
        <w:tblPrEx>
          <w:jc w:val="left"/>
          <w:tblLook w:val="0000" w:firstRow="0" w:lastRow="0" w:firstColumn="0" w:lastColumn="0" w:noHBand="0" w:noVBand="0"/>
        </w:tblPrEx>
        <w:trPr>
          <w:gridBefore w:val="1"/>
          <w:wBefore w:w="69" w:type="dxa"/>
        </w:trPr>
        <w:tc>
          <w:tcPr>
            <w:tcW w:w="7885" w:type="dxa"/>
            <w:gridSpan w:val="10"/>
          </w:tcPr>
          <w:p w14:paraId="7416597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31326C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1CF8558A" w14:textId="77777777" w:rsidTr="00EC374C">
        <w:trPr>
          <w:gridAfter w:val="1"/>
          <w:wAfter w:w="152" w:type="dxa"/>
          <w:trHeight w:val="485"/>
          <w:jc w:val="center"/>
        </w:trPr>
        <w:tc>
          <w:tcPr>
            <w:tcW w:w="3731" w:type="dxa"/>
            <w:gridSpan w:val="5"/>
          </w:tcPr>
          <w:p w14:paraId="10C25F22" w14:textId="77777777" w:rsidR="00EC374C" w:rsidRPr="00DB7BD7" w:rsidRDefault="000863EF" w:rsidP="00EC374C">
            <w:pPr>
              <w:jc w:val="right"/>
              <w:rPr>
                <w:b/>
                <w:bCs/>
                <w:color w:val="0000FF"/>
                <w:sz w:val="20"/>
                <w:szCs w:val="20"/>
                <w:u w:val="single"/>
                <w:rtl/>
              </w:rPr>
            </w:pPr>
            <w:hyperlink r:id="rId820" w:history="1">
              <w:r w:rsidR="00EC374C" w:rsidRPr="00DB7BD7">
                <w:rPr>
                  <w:rStyle w:val="Hyperlink"/>
                  <w:sz w:val="20"/>
                </w:rPr>
                <w:t>255469</w:t>
              </w:r>
            </w:hyperlink>
          </w:p>
        </w:tc>
        <w:tc>
          <w:tcPr>
            <w:tcW w:w="4071" w:type="dxa"/>
            <w:gridSpan w:val="5"/>
          </w:tcPr>
          <w:p w14:paraId="0BC8447E" w14:textId="77777777" w:rsidR="00EC374C" w:rsidRPr="00DB7BD7" w:rsidRDefault="00EC374C" w:rsidP="00EC374C">
            <w:pPr>
              <w:rPr>
                <w:sz w:val="20"/>
                <w:szCs w:val="20"/>
                <w:rtl/>
              </w:rPr>
            </w:pPr>
            <w:r w:rsidRPr="00DB7BD7">
              <w:rPr>
                <w:sz w:val="20"/>
                <w:szCs w:val="20"/>
                <w:rtl/>
              </w:rPr>
              <w:t>[21][11]</w:t>
            </w:r>
          </w:p>
        </w:tc>
      </w:tr>
      <w:tr w:rsidR="00EC374C" w:rsidRPr="00632AE1" w14:paraId="14B402EC" w14:textId="77777777" w:rsidTr="00EC374C">
        <w:trPr>
          <w:gridAfter w:val="1"/>
          <w:wAfter w:w="152" w:type="dxa"/>
          <w:jc w:val="center"/>
        </w:trPr>
        <w:tc>
          <w:tcPr>
            <w:tcW w:w="3731" w:type="dxa"/>
            <w:gridSpan w:val="5"/>
          </w:tcPr>
          <w:p w14:paraId="7DF658B5" w14:textId="77777777" w:rsidR="00EC374C" w:rsidRDefault="00EC374C" w:rsidP="00EC374C">
            <w:pPr>
              <w:rPr>
                <w:rFonts w:cs="David"/>
                <w:b/>
                <w:bCs/>
                <w:sz w:val="20"/>
                <w:szCs w:val="20"/>
                <w:rtl/>
              </w:rPr>
            </w:pPr>
            <w:r>
              <w:rPr>
                <w:rFonts w:cs="David"/>
                <w:b/>
                <w:bCs/>
                <w:sz w:val="20"/>
                <w:szCs w:val="20"/>
                <w:rtl/>
              </w:rPr>
              <w:t>משחת שיניים מוקצפת עם גורמים מפחיתי רגישות</w:t>
            </w:r>
          </w:p>
          <w:p w14:paraId="6EB62631" w14:textId="77777777" w:rsidR="00EC374C" w:rsidRPr="00632AE1" w:rsidRDefault="00EC374C" w:rsidP="00EC374C">
            <w:pPr>
              <w:rPr>
                <w:rFonts w:cs="David"/>
                <w:b/>
                <w:bCs/>
                <w:sz w:val="20"/>
                <w:szCs w:val="20"/>
                <w:rtl/>
              </w:rPr>
            </w:pPr>
          </w:p>
        </w:tc>
        <w:tc>
          <w:tcPr>
            <w:tcW w:w="3473" w:type="dxa"/>
            <w:gridSpan w:val="4"/>
          </w:tcPr>
          <w:p w14:paraId="5CE40B2D" w14:textId="77777777" w:rsidR="00EC374C" w:rsidRDefault="00EC374C" w:rsidP="00EC374C">
            <w:pPr>
              <w:jc w:val="right"/>
              <w:rPr>
                <w:rFonts w:cs="David"/>
                <w:b/>
                <w:bCs/>
                <w:sz w:val="20"/>
                <w:szCs w:val="20"/>
              </w:rPr>
            </w:pPr>
            <w:r>
              <w:rPr>
                <w:rFonts w:cs="David"/>
                <w:b/>
                <w:bCs/>
                <w:sz w:val="20"/>
                <w:szCs w:val="20"/>
              </w:rPr>
              <w:t>FOAMING DENTIFRICE WITH DESENSITIZING AGENTS</w:t>
            </w:r>
          </w:p>
          <w:p w14:paraId="338DB469" w14:textId="77777777" w:rsidR="00EC374C" w:rsidRPr="00632AE1" w:rsidRDefault="00EC374C" w:rsidP="00EC374C">
            <w:pPr>
              <w:jc w:val="right"/>
              <w:rPr>
                <w:rFonts w:cs="David"/>
                <w:b/>
                <w:bCs/>
                <w:sz w:val="20"/>
                <w:szCs w:val="20"/>
              </w:rPr>
            </w:pPr>
          </w:p>
        </w:tc>
        <w:tc>
          <w:tcPr>
            <w:tcW w:w="598" w:type="dxa"/>
          </w:tcPr>
          <w:p w14:paraId="5E4EEBAC" w14:textId="77777777" w:rsidR="00EC374C" w:rsidRPr="00632AE1" w:rsidRDefault="00EC374C" w:rsidP="00EC374C">
            <w:pPr>
              <w:jc w:val="right"/>
              <w:rPr>
                <w:sz w:val="20"/>
                <w:szCs w:val="20"/>
              </w:rPr>
            </w:pPr>
            <w:r>
              <w:rPr>
                <w:sz w:val="20"/>
                <w:szCs w:val="20"/>
                <w:rtl/>
              </w:rPr>
              <w:t>[54]</w:t>
            </w:r>
          </w:p>
        </w:tc>
      </w:tr>
      <w:tr w:rsidR="00EC374C" w:rsidRPr="00632AE1" w14:paraId="0D0A882D" w14:textId="77777777" w:rsidTr="00EC374C">
        <w:trPr>
          <w:gridAfter w:val="1"/>
          <w:wAfter w:w="152" w:type="dxa"/>
          <w:jc w:val="center"/>
        </w:trPr>
        <w:tc>
          <w:tcPr>
            <w:tcW w:w="236" w:type="dxa"/>
            <w:gridSpan w:val="2"/>
          </w:tcPr>
          <w:p w14:paraId="58E0DE9E" w14:textId="77777777" w:rsidR="00EC374C" w:rsidRPr="00632AE1" w:rsidRDefault="00EC374C" w:rsidP="00EC374C">
            <w:pPr>
              <w:rPr>
                <w:rFonts w:cs="David"/>
                <w:sz w:val="20"/>
                <w:szCs w:val="20"/>
                <w:rtl/>
              </w:rPr>
            </w:pPr>
          </w:p>
        </w:tc>
        <w:tc>
          <w:tcPr>
            <w:tcW w:w="6968" w:type="dxa"/>
            <w:gridSpan w:val="7"/>
          </w:tcPr>
          <w:p w14:paraId="45C926CB" w14:textId="77777777" w:rsidR="00EC374C" w:rsidRPr="00632AE1" w:rsidRDefault="00EC374C" w:rsidP="00EC374C">
            <w:pPr>
              <w:jc w:val="right"/>
              <w:rPr>
                <w:rFonts w:cs="David"/>
                <w:sz w:val="20"/>
                <w:szCs w:val="20"/>
              </w:rPr>
            </w:pPr>
            <w:r>
              <w:rPr>
                <w:rFonts w:cs="David"/>
                <w:sz w:val="20"/>
                <w:szCs w:val="20"/>
              </w:rPr>
              <w:t>25.05.2016</w:t>
            </w:r>
          </w:p>
        </w:tc>
        <w:tc>
          <w:tcPr>
            <w:tcW w:w="598" w:type="dxa"/>
          </w:tcPr>
          <w:p w14:paraId="50E219F4" w14:textId="77777777" w:rsidR="00EC374C" w:rsidRPr="00632AE1" w:rsidRDefault="00EC374C" w:rsidP="00EC374C">
            <w:pPr>
              <w:jc w:val="right"/>
              <w:rPr>
                <w:sz w:val="20"/>
                <w:szCs w:val="20"/>
              </w:rPr>
            </w:pPr>
            <w:r>
              <w:rPr>
                <w:sz w:val="20"/>
                <w:szCs w:val="20"/>
                <w:rtl/>
              </w:rPr>
              <w:t>[22]</w:t>
            </w:r>
          </w:p>
        </w:tc>
      </w:tr>
      <w:tr w:rsidR="00EC374C" w:rsidRPr="00632AE1" w14:paraId="3E0FD954" w14:textId="77777777" w:rsidTr="00EC374C">
        <w:trPr>
          <w:gridAfter w:val="1"/>
          <w:wAfter w:w="152" w:type="dxa"/>
          <w:jc w:val="center"/>
        </w:trPr>
        <w:tc>
          <w:tcPr>
            <w:tcW w:w="236" w:type="dxa"/>
            <w:gridSpan w:val="2"/>
          </w:tcPr>
          <w:p w14:paraId="6816D45A" w14:textId="77777777" w:rsidR="00EC374C" w:rsidRPr="00632AE1" w:rsidRDefault="00EC374C" w:rsidP="00EC374C">
            <w:pPr>
              <w:rPr>
                <w:rFonts w:cs="David"/>
                <w:sz w:val="20"/>
                <w:szCs w:val="20"/>
                <w:rtl/>
              </w:rPr>
            </w:pPr>
          </w:p>
        </w:tc>
        <w:tc>
          <w:tcPr>
            <w:tcW w:w="2944" w:type="dxa"/>
            <w:gridSpan w:val="2"/>
          </w:tcPr>
          <w:p w14:paraId="4EDD6EC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FEF2887" w14:textId="77777777" w:rsidR="00EC374C" w:rsidRPr="00632AE1" w:rsidRDefault="00EC374C" w:rsidP="00EC374C">
            <w:pPr>
              <w:jc w:val="right"/>
              <w:rPr>
                <w:sz w:val="20"/>
                <w:szCs w:val="20"/>
              </w:rPr>
            </w:pPr>
            <w:r>
              <w:rPr>
                <w:sz w:val="20"/>
                <w:szCs w:val="20"/>
                <w:rtl/>
              </w:rPr>
              <w:t>[33]</w:t>
            </w:r>
          </w:p>
        </w:tc>
        <w:tc>
          <w:tcPr>
            <w:tcW w:w="1563" w:type="dxa"/>
            <w:gridSpan w:val="2"/>
          </w:tcPr>
          <w:p w14:paraId="34F275EC" w14:textId="77777777" w:rsidR="00EC374C" w:rsidRPr="00632AE1" w:rsidRDefault="00EC374C" w:rsidP="00EC374C">
            <w:pPr>
              <w:jc w:val="right"/>
              <w:rPr>
                <w:rFonts w:cs="David"/>
                <w:sz w:val="20"/>
                <w:szCs w:val="20"/>
              </w:rPr>
            </w:pPr>
            <w:r>
              <w:rPr>
                <w:rFonts w:cs="David"/>
                <w:sz w:val="20"/>
                <w:szCs w:val="20"/>
              </w:rPr>
              <w:t>29.05.2015</w:t>
            </w:r>
          </w:p>
        </w:tc>
        <w:tc>
          <w:tcPr>
            <w:tcW w:w="550" w:type="dxa"/>
          </w:tcPr>
          <w:p w14:paraId="54A29F06" w14:textId="77777777" w:rsidR="00EC374C" w:rsidRPr="00632AE1" w:rsidRDefault="00EC374C" w:rsidP="00EC374C">
            <w:pPr>
              <w:jc w:val="right"/>
              <w:rPr>
                <w:sz w:val="20"/>
                <w:szCs w:val="20"/>
                <w:rtl/>
              </w:rPr>
            </w:pPr>
            <w:r>
              <w:rPr>
                <w:sz w:val="20"/>
                <w:szCs w:val="20"/>
                <w:rtl/>
              </w:rPr>
              <w:t>[32]</w:t>
            </w:r>
          </w:p>
        </w:tc>
        <w:tc>
          <w:tcPr>
            <w:tcW w:w="1360" w:type="dxa"/>
          </w:tcPr>
          <w:p w14:paraId="7DBB7D2C" w14:textId="77777777" w:rsidR="00EC374C" w:rsidRPr="00632AE1" w:rsidRDefault="00EC374C" w:rsidP="00EC374C">
            <w:pPr>
              <w:jc w:val="right"/>
              <w:rPr>
                <w:rFonts w:cs="David"/>
                <w:sz w:val="20"/>
                <w:szCs w:val="20"/>
              </w:rPr>
            </w:pPr>
            <w:r>
              <w:rPr>
                <w:rFonts w:cs="David"/>
                <w:sz w:val="20"/>
                <w:szCs w:val="20"/>
              </w:rPr>
              <w:t>62/168,048</w:t>
            </w:r>
          </w:p>
        </w:tc>
        <w:tc>
          <w:tcPr>
            <w:tcW w:w="598" w:type="dxa"/>
          </w:tcPr>
          <w:p w14:paraId="1CBDF294" w14:textId="77777777" w:rsidR="00EC374C" w:rsidRPr="00632AE1" w:rsidRDefault="00EC374C" w:rsidP="00EC374C">
            <w:pPr>
              <w:jc w:val="right"/>
              <w:rPr>
                <w:sz w:val="20"/>
                <w:szCs w:val="20"/>
              </w:rPr>
            </w:pPr>
            <w:r>
              <w:rPr>
                <w:sz w:val="20"/>
                <w:szCs w:val="20"/>
                <w:rtl/>
              </w:rPr>
              <w:t>[31]</w:t>
            </w:r>
          </w:p>
        </w:tc>
      </w:tr>
      <w:tr w:rsidR="00EC374C" w:rsidRPr="00632AE1" w14:paraId="3B6989EF" w14:textId="77777777" w:rsidTr="00EC374C">
        <w:trPr>
          <w:gridAfter w:val="1"/>
          <w:wAfter w:w="152" w:type="dxa"/>
          <w:jc w:val="center"/>
        </w:trPr>
        <w:tc>
          <w:tcPr>
            <w:tcW w:w="7204" w:type="dxa"/>
            <w:gridSpan w:val="9"/>
          </w:tcPr>
          <w:p w14:paraId="011142E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08//04, 08//19, 08//24, 08//25, 08//27, 08//44, 08//46, A61Q 11//00</w:t>
            </w:r>
          </w:p>
        </w:tc>
        <w:tc>
          <w:tcPr>
            <w:tcW w:w="598" w:type="dxa"/>
          </w:tcPr>
          <w:p w14:paraId="0E3FAA00" w14:textId="77777777" w:rsidR="00EC374C" w:rsidRPr="00632AE1" w:rsidRDefault="00EC374C" w:rsidP="00EC374C">
            <w:pPr>
              <w:jc w:val="right"/>
              <w:rPr>
                <w:sz w:val="20"/>
                <w:szCs w:val="20"/>
              </w:rPr>
            </w:pPr>
            <w:r>
              <w:rPr>
                <w:sz w:val="20"/>
                <w:szCs w:val="20"/>
                <w:rtl/>
              </w:rPr>
              <w:t>[51]</w:t>
            </w:r>
          </w:p>
        </w:tc>
      </w:tr>
      <w:tr w:rsidR="00EC374C" w:rsidRPr="00632AE1" w14:paraId="6EDC452D" w14:textId="77777777" w:rsidTr="00EC374C">
        <w:trPr>
          <w:gridAfter w:val="1"/>
          <w:wAfter w:w="152" w:type="dxa"/>
          <w:jc w:val="center"/>
        </w:trPr>
        <w:tc>
          <w:tcPr>
            <w:tcW w:w="3731" w:type="dxa"/>
            <w:gridSpan w:val="5"/>
          </w:tcPr>
          <w:p w14:paraId="5ADD6330" w14:textId="77777777" w:rsidR="00EC374C" w:rsidRPr="00632AE1" w:rsidRDefault="00EC374C" w:rsidP="00EC374C">
            <w:pPr>
              <w:rPr>
                <w:rFonts w:cs="Guttman Hodes"/>
                <w:sz w:val="20"/>
                <w:szCs w:val="20"/>
                <w:rtl/>
              </w:rPr>
            </w:pPr>
          </w:p>
        </w:tc>
        <w:tc>
          <w:tcPr>
            <w:tcW w:w="3473" w:type="dxa"/>
            <w:gridSpan w:val="4"/>
          </w:tcPr>
          <w:p w14:paraId="7A3303FF" w14:textId="77777777" w:rsidR="00EC374C" w:rsidRPr="00632AE1" w:rsidRDefault="00EC374C" w:rsidP="00EC374C">
            <w:pPr>
              <w:jc w:val="right"/>
              <w:rPr>
                <w:rFonts w:cs="David"/>
                <w:sz w:val="20"/>
                <w:szCs w:val="20"/>
                <w:rtl/>
              </w:rPr>
            </w:pPr>
            <w:r>
              <w:rPr>
                <w:rFonts w:cs="David"/>
                <w:sz w:val="20"/>
                <w:szCs w:val="20"/>
              </w:rPr>
              <w:t>COLGATE-PALMOLIVE COMPANY, U.S.A.</w:t>
            </w:r>
          </w:p>
        </w:tc>
        <w:tc>
          <w:tcPr>
            <w:tcW w:w="598" w:type="dxa"/>
          </w:tcPr>
          <w:p w14:paraId="122D4C7E" w14:textId="77777777" w:rsidR="00EC374C" w:rsidRPr="00632AE1" w:rsidRDefault="00EC374C" w:rsidP="00EC374C">
            <w:pPr>
              <w:jc w:val="right"/>
              <w:rPr>
                <w:sz w:val="20"/>
                <w:szCs w:val="20"/>
              </w:rPr>
            </w:pPr>
            <w:r>
              <w:rPr>
                <w:sz w:val="20"/>
                <w:szCs w:val="20"/>
                <w:rtl/>
              </w:rPr>
              <w:t>[71]</w:t>
            </w:r>
          </w:p>
        </w:tc>
      </w:tr>
      <w:tr w:rsidR="00EC374C" w:rsidRPr="00632AE1" w14:paraId="65090C19" w14:textId="77777777" w:rsidTr="00EC374C">
        <w:trPr>
          <w:gridAfter w:val="1"/>
          <w:wAfter w:w="152" w:type="dxa"/>
          <w:jc w:val="center"/>
        </w:trPr>
        <w:tc>
          <w:tcPr>
            <w:tcW w:w="236" w:type="dxa"/>
            <w:gridSpan w:val="2"/>
          </w:tcPr>
          <w:p w14:paraId="1356D386" w14:textId="77777777" w:rsidR="00EC374C" w:rsidRPr="00632AE1" w:rsidRDefault="00EC374C" w:rsidP="00EC374C">
            <w:pPr>
              <w:rPr>
                <w:rFonts w:cs="Guttman Hodes"/>
                <w:sz w:val="20"/>
                <w:szCs w:val="20"/>
                <w:rtl/>
              </w:rPr>
            </w:pPr>
          </w:p>
        </w:tc>
        <w:tc>
          <w:tcPr>
            <w:tcW w:w="6968" w:type="dxa"/>
            <w:gridSpan w:val="7"/>
          </w:tcPr>
          <w:p w14:paraId="04FD7F0B" w14:textId="77777777" w:rsidR="00EC374C" w:rsidRPr="00632AE1" w:rsidRDefault="00EC374C" w:rsidP="00EC374C">
            <w:pPr>
              <w:jc w:val="right"/>
              <w:rPr>
                <w:rFonts w:cs="Guttman Hodes"/>
                <w:sz w:val="20"/>
                <w:szCs w:val="20"/>
              </w:rPr>
            </w:pPr>
            <w:r>
              <w:rPr>
                <w:rFonts w:cs="Guttman Hodes"/>
                <w:sz w:val="20"/>
                <w:szCs w:val="20"/>
              </w:rPr>
              <w:t>WO/2016/196131</w:t>
            </w:r>
          </w:p>
        </w:tc>
        <w:tc>
          <w:tcPr>
            <w:tcW w:w="598" w:type="dxa"/>
          </w:tcPr>
          <w:p w14:paraId="0BFF87CA" w14:textId="77777777" w:rsidR="00EC374C" w:rsidRPr="00632AE1" w:rsidRDefault="00EC374C" w:rsidP="00EC374C">
            <w:pPr>
              <w:jc w:val="right"/>
              <w:rPr>
                <w:sz w:val="20"/>
                <w:szCs w:val="20"/>
              </w:rPr>
            </w:pPr>
            <w:r>
              <w:rPr>
                <w:sz w:val="20"/>
                <w:szCs w:val="20"/>
                <w:rtl/>
              </w:rPr>
              <w:t>[87]</w:t>
            </w:r>
          </w:p>
        </w:tc>
      </w:tr>
      <w:tr w:rsidR="00EC374C" w:rsidRPr="00632AE1" w14:paraId="51B5B364" w14:textId="77777777" w:rsidTr="00EC374C">
        <w:trPr>
          <w:gridAfter w:val="1"/>
          <w:wAfter w:w="152" w:type="dxa"/>
          <w:jc w:val="center"/>
        </w:trPr>
        <w:tc>
          <w:tcPr>
            <w:tcW w:w="3731" w:type="dxa"/>
            <w:gridSpan w:val="5"/>
          </w:tcPr>
          <w:p w14:paraId="2722125F" w14:textId="77777777" w:rsidR="00EC374C" w:rsidRDefault="00EC374C" w:rsidP="00EC374C">
            <w:pPr>
              <w:rPr>
                <w:rFonts w:cs="Guttman Hodes"/>
                <w:sz w:val="20"/>
                <w:szCs w:val="20"/>
                <w:rtl/>
              </w:rPr>
            </w:pPr>
            <w:r>
              <w:rPr>
                <w:rFonts w:cs="Guttman Hodes"/>
                <w:sz w:val="20"/>
                <w:szCs w:val="20"/>
                <w:rtl/>
              </w:rPr>
              <w:t>זליגסון גבריאלי ושות',</w:t>
            </w:r>
          </w:p>
          <w:p w14:paraId="61278094" w14:textId="77777777" w:rsidR="00EC374C" w:rsidRDefault="00EC374C" w:rsidP="00EC374C">
            <w:pPr>
              <w:rPr>
                <w:rFonts w:cs="Guttman Hodes"/>
                <w:sz w:val="20"/>
                <w:szCs w:val="20"/>
                <w:rtl/>
              </w:rPr>
            </w:pPr>
            <w:r>
              <w:rPr>
                <w:rFonts w:cs="Guttman Hodes"/>
                <w:sz w:val="20"/>
                <w:szCs w:val="20"/>
                <w:rtl/>
              </w:rPr>
              <w:t xml:space="preserve">רח' יבנה 31 </w:t>
            </w:r>
          </w:p>
          <w:p w14:paraId="437CA534"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73" w:type="dxa"/>
            <w:gridSpan w:val="4"/>
          </w:tcPr>
          <w:p w14:paraId="1FDA83E6" w14:textId="77777777" w:rsidR="00EC374C" w:rsidRDefault="00EC374C" w:rsidP="00EC374C">
            <w:pPr>
              <w:jc w:val="right"/>
              <w:rPr>
                <w:rFonts w:cs="David"/>
                <w:sz w:val="20"/>
                <w:szCs w:val="20"/>
              </w:rPr>
            </w:pPr>
            <w:r>
              <w:rPr>
                <w:rFonts w:cs="David"/>
                <w:sz w:val="20"/>
                <w:szCs w:val="20"/>
              </w:rPr>
              <w:t>SELIGSOHN GABRIELI &amp; CO.,</w:t>
            </w:r>
          </w:p>
          <w:p w14:paraId="1D02D763" w14:textId="77777777" w:rsidR="00EC374C" w:rsidRDefault="00EC374C" w:rsidP="00EC374C">
            <w:pPr>
              <w:jc w:val="right"/>
              <w:rPr>
                <w:rFonts w:cs="David"/>
                <w:sz w:val="20"/>
                <w:szCs w:val="20"/>
              </w:rPr>
            </w:pPr>
            <w:r>
              <w:rPr>
                <w:rFonts w:cs="David"/>
                <w:sz w:val="20"/>
                <w:szCs w:val="20"/>
              </w:rPr>
              <w:t xml:space="preserve"> 31 YAVNE ST.,</w:t>
            </w:r>
          </w:p>
          <w:p w14:paraId="110DB9B9" w14:textId="77777777" w:rsidR="00EC374C" w:rsidRDefault="00EC374C" w:rsidP="00EC374C">
            <w:pPr>
              <w:jc w:val="right"/>
              <w:rPr>
                <w:rFonts w:cs="David"/>
                <w:sz w:val="20"/>
                <w:szCs w:val="20"/>
              </w:rPr>
            </w:pPr>
            <w:r>
              <w:rPr>
                <w:rFonts w:cs="David"/>
                <w:sz w:val="20"/>
                <w:szCs w:val="20"/>
              </w:rPr>
              <w:t xml:space="preserve">P.O.B. 1426, </w:t>
            </w:r>
          </w:p>
          <w:p w14:paraId="569AAFFE"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075E8F8C" w14:textId="77777777" w:rsidR="00EC374C" w:rsidRPr="00632AE1" w:rsidRDefault="00EC374C" w:rsidP="00EC374C">
            <w:pPr>
              <w:jc w:val="right"/>
              <w:rPr>
                <w:sz w:val="20"/>
                <w:szCs w:val="20"/>
                <w:rtl/>
              </w:rPr>
            </w:pPr>
            <w:r>
              <w:rPr>
                <w:sz w:val="20"/>
                <w:szCs w:val="20"/>
                <w:rtl/>
              </w:rPr>
              <w:t>[74]</w:t>
            </w:r>
          </w:p>
        </w:tc>
      </w:tr>
      <w:tr w:rsidR="00EC374C" w:rsidRPr="00632AE1" w14:paraId="0CB15FEA" w14:textId="77777777" w:rsidTr="00EC374C">
        <w:trPr>
          <w:gridAfter w:val="1"/>
          <w:wAfter w:w="152" w:type="dxa"/>
          <w:jc w:val="center"/>
        </w:trPr>
        <w:tc>
          <w:tcPr>
            <w:tcW w:w="2148" w:type="dxa"/>
            <w:gridSpan w:val="3"/>
          </w:tcPr>
          <w:p w14:paraId="42AFF2BF" w14:textId="77777777" w:rsidR="00EC374C" w:rsidRPr="00632AE1" w:rsidRDefault="00EC374C" w:rsidP="00EC374C">
            <w:pPr>
              <w:jc w:val="right"/>
              <w:rPr>
                <w:rFonts w:cs="David"/>
                <w:sz w:val="20"/>
                <w:szCs w:val="20"/>
              </w:rPr>
            </w:pPr>
          </w:p>
        </w:tc>
        <w:tc>
          <w:tcPr>
            <w:tcW w:w="1660" w:type="dxa"/>
            <w:gridSpan w:val="3"/>
          </w:tcPr>
          <w:p w14:paraId="7300670B" w14:textId="77777777" w:rsidR="00EC374C" w:rsidRPr="00632AE1" w:rsidRDefault="00EC374C" w:rsidP="00EC374C">
            <w:pPr>
              <w:jc w:val="right"/>
              <w:rPr>
                <w:rFonts w:cs="David"/>
                <w:sz w:val="20"/>
                <w:szCs w:val="20"/>
              </w:rPr>
            </w:pPr>
          </w:p>
        </w:tc>
        <w:tc>
          <w:tcPr>
            <w:tcW w:w="3994" w:type="dxa"/>
            <w:gridSpan w:val="4"/>
          </w:tcPr>
          <w:p w14:paraId="717E1325" w14:textId="77777777" w:rsidR="00EC374C" w:rsidRPr="00632AE1" w:rsidRDefault="00EC374C" w:rsidP="00EC374C">
            <w:pPr>
              <w:jc w:val="right"/>
              <w:rPr>
                <w:rFonts w:cs="David"/>
                <w:sz w:val="20"/>
                <w:szCs w:val="20"/>
              </w:rPr>
            </w:pPr>
          </w:p>
        </w:tc>
      </w:tr>
      <w:tr w:rsidR="00EC374C" w:rsidRPr="00632AE1" w14:paraId="6025D8A1" w14:textId="77777777" w:rsidTr="00EC374C">
        <w:tblPrEx>
          <w:jc w:val="left"/>
          <w:tblLook w:val="0000" w:firstRow="0" w:lastRow="0" w:firstColumn="0" w:lastColumn="0" w:noHBand="0" w:noVBand="0"/>
        </w:tblPrEx>
        <w:trPr>
          <w:gridBefore w:val="1"/>
          <w:wBefore w:w="71" w:type="dxa"/>
        </w:trPr>
        <w:tc>
          <w:tcPr>
            <w:tcW w:w="7883" w:type="dxa"/>
            <w:gridSpan w:val="10"/>
          </w:tcPr>
          <w:p w14:paraId="0BB9560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6F4780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828E6A7" w14:textId="77777777" w:rsidTr="00EC374C">
        <w:trPr>
          <w:gridAfter w:val="1"/>
          <w:wAfter w:w="152" w:type="dxa"/>
          <w:trHeight w:val="485"/>
          <w:jc w:val="center"/>
        </w:trPr>
        <w:tc>
          <w:tcPr>
            <w:tcW w:w="3735" w:type="dxa"/>
            <w:gridSpan w:val="5"/>
          </w:tcPr>
          <w:p w14:paraId="0BAD485D" w14:textId="77777777" w:rsidR="00EC374C" w:rsidRPr="00DB7BD7" w:rsidRDefault="000863EF" w:rsidP="00EC374C">
            <w:pPr>
              <w:jc w:val="right"/>
              <w:rPr>
                <w:b/>
                <w:bCs/>
                <w:color w:val="0000FF"/>
                <w:sz w:val="20"/>
                <w:szCs w:val="20"/>
                <w:u w:val="single"/>
                <w:rtl/>
              </w:rPr>
            </w:pPr>
            <w:hyperlink r:id="rId821" w:history="1">
              <w:r w:rsidR="00EC374C" w:rsidRPr="00DB7BD7">
                <w:rPr>
                  <w:rStyle w:val="Hyperlink"/>
                  <w:sz w:val="20"/>
                </w:rPr>
                <w:t>255539</w:t>
              </w:r>
            </w:hyperlink>
          </w:p>
        </w:tc>
        <w:tc>
          <w:tcPr>
            <w:tcW w:w="4067" w:type="dxa"/>
            <w:gridSpan w:val="5"/>
          </w:tcPr>
          <w:p w14:paraId="11BDC485" w14:textId="77777777" w:rsidR="00EC374C" w:rsidRPr="00DB7BD7" w:rsidRDefault="00EC374C" w:rsidP="00EC374C">
            <w:pPr>
              <w:rPr>
                <w:sz w:val="20"/>
                <w:szCs w:val="20"/>
                <w:rtl/>
              </w:rPr>
            </w:pPr>
            <w:r w:rsidRPr="00DB7BD7">
              <w:rPr>
                <w:sz w:val="20"/>
                <w:szCs w:val="20"/>
                <w:rtl/>
              </w:rPr>
              <w:t>[21][11]</w:t>
            </w:r>
          </w:p>
        </w:tc>
      </w:tr>
      <w:tr w:rsidR="00EC374C" w:rsidRPr="00632AE1" w14:paraId="47820595" w14:textId="77777777" w:rsidTr="00EC374C">
        <w:trPr>
          <w:gridAfter w:val="1"/>
          <w:wAfter w:w="152" w:type="dxa"/>
          <w:jc w:val="center"/>
        </w:trPr>
        <w:tc>
          <w:tcPr>
            <w:tcW w:w="3735" w:type="dxa"/>
            <w:gridSpan w:val="5"/>
          </w:tcPr>
          <w:p w14:paraId="14256153" w14:textId="77777777" w:rsidR="00EC374C" w:rsidRDefault="00EC374C" w:rsidP="00EC374C">
            <w:pPr>
              <w:rPr>
                <w:rFonts w:cs="David"/>
                <w:b/>
                <w:bCs/>
                <w:sz w:val="20"/>
                <w:szCs w:val="20"/>
                <w:rtl/>
              </w:rPr>
            </w:pPr>
            <w:r>
              <w:rPr>
                <w:rFonts w:cs="David"/>
                <w:b/>
                <w:bCs/>
                <w:sz w:val="20"/>
                <w:szCs w:val="20"/>
                <w:rtl/>
              </w:rPr>
              <w:t>תערובת סוכרים המכילה פסיקוז בעלת תכונות מתיקות וגבישיות משופרות</w:t>
            </w:r>
          </w:p>
          <w:p w14:paraId="791359A8" w14:textId="77777777" w:rsidR="00EC374C" w:rsidRPr="00632AE1" w:rsidRDefault="00EC374C" w:rsidP="00EC374C">
            <w:pPr>
              <w:rPr>
                <w:rFonts w:cs="David"/>
                <w:b/>
                <w:bCs/>
                <w:sz w:val="20"/>
                <w:szCs w:val="20"/>
                <w:rtl/>
              </w:rPr>
            </w:pPr>
          </w:p>
        </w:tc>
        <w:tc>
          <w:tcPr>
            <w:tcW w:w="3469" w:type="dxa"/>
            <w:gridSpan w:val="4"/>
          </w:tcPr>
          <w:p w14:paraId="76637E2F" w14:textId="77777777" w:rsidR="00EC374C" w:rsidRDefault="00EC374C" w:rsidP="00EC374C">
            <w:pPr>
              <w:jc w:val="right"/>
              <w:rPr>
                <w:rFonts w:cs="David"/>
                <w:b/>
                <w:bCs/>
                <w:sz w:val="20"/>
                <w:szCs w:val="20"/>
              </w:rPr>
            </w:pPr>
            <w:r>
              <w:rPr>
                <w:rFonts w:cs="David"/>
                <w:b/>
                <w:bCs/>
                <w:sz w:val="20"/>
                <w:szCs w:val="20"/>
              </w:rPr>
              <w:t>SACCHARIDE MIXTURE CONTAINING PSICOSE WITH IMPROVED SWEETNESS QUALITY AND CRYSTALLIZATION</w:t>
            </w:r>
          </w:p>
          <w:p w14:paraId="61ECD087" w14:textId="77777777" w:rsidR="00EC374C" w:rsidRPr="00632AE1" w:rsidRDefault="00EC374C" w:rsidP="00EC374C">
            <w:pPr>
              <w:jc w:val="right"/>
              <w:rPr>
                <w:rFonts w:cs="David"/>
                <w:b/>
                <w:bCs/>
                <w:sz w:val="20"/>
                <w:szCs w:val="20"/>
              </w:rPr>
            </w:pPr>
          </w:p>
        </w:tc>
        <w:tc>
          <w:tcPr>
            <w:tcW w:w="598" w:type="dxa"/>
          </w:tcPr>
          <w:p w14:paraId="5508A3D5" w14:textId="77777777" w:rsidR="00EC374C" w:rsidRPr="00632AE1" w:rsidRDefault="00EC374C" w:rsidP="00EC374C">
            <w:pPr>
              <w:jc w:val="right"/>
              <w:rPr>
                <w:sz w:val="20"/>
                <w:szCs w:val="20"/>
              </w:rPr>
            </w:pPr>
            <w:r>
              <w:rPr>
                <w:sz w:val="20"/>
                <w:szCs w:val="20"/>
                <w:rtl/>
              </w:rPr>
              <w:t>[54]</w:t>
            </w:r>
          </w:p>
        </w:tc>
      </w:tr>
      <w:tr w:rsidR="00EC374C" w:rsidRPr="00632AE1" w14:paraId="6D76E98A" w14:textId="77777777" w:rsidTr="00EC374C">
        <w:trPr>
          <w:gridAfter w:val="1"/>
          <w:wAfter w:w="152" w:type="dxa"/>
          <w:jc w:val="center"/>
        </w:trPr>
        <w:tc>
          <w:tcPr>
            <w:tcW w:w="235" w:type="dxa"/>
            <w:gridSpan w:val="2"/>
          </w:tcPr>
          <w:p w14:paraId="621D11D9" w14:textId="77777777" w:rsidR="00EC374C" w:rsidRPr="00632AE1" w:rsidRDefault="00EC374C" w:rsidP="00EC374C">
            <w:pPr>
              <w:rPr>
                <w:rFonts w:cs="David"/>
                <w:sz w:val="20"/>
                <w:szCs w:val="20"/>
                <w:rtl/>
              </w:rPr>
            </w:pPr>
          </w:p>
        </w:tc>
        <w:tc>
          <w:tcPr>
            <w:tcW w:w="6969" w:type="dxa"/>
            <w:gridSpan w:val="7"/>
          </w:tcPr>
          <w:p w14:paraId="1042A12E" w14:textId="77777777" w:rsidR="00EC374C" w:rsidRPr="00632AE1" w:rsidRDefault="00EC374C" w:rsidP="00EC374C">
            <w:pPr>
              <w:jc w:val="right"/>
              <w:rPr>
                <w:rFonts w:cs="David"/>
                <w:sz w:val="20"/>
                <w:szCs w:val="20"/>
              </w:rPr>
            </w:pPr>
            <w:r>
              <w:rPr>
                <w:rFonts w:cs="David"/>
                <w:sz w:val="20"/>
                <w:szCs w:val="20"/>
              </w:rPr>
              <w:t>28.04.2016</w:t>
            </w:r>
          </w:p>
        </w:tc>
        <w:tc>
          <w:tcPr>
            <w:tcW w:w="598" w:type="dxa"/>
          </w:tcPr>
          <w:p w14:paraId="672E120A" w14:textId="77777777" w:rsidR="00EC374C" w:rsidRPr="00632AE1" w:rsidRDefault="00EC374C" w:rsidP="00EC374C">
            <w:pPr>
              <w:jc w:val="right"/>
              <w:rPr>
                <w:sz w:val="20"/>
                <w:szCs w:val="20"/>
              </w:rPr>
            </w:pPr>
            <w:r>
              <w:rPr>
                <w:sz w:val="20"/>
                <w:szCs w:val="20"/>
                <w:rtl/>
              </w:rPr>
              <w:t>[22]</w:t>
            </w:r>
          </w:p>
        </w:tc>
      </w:tr>
      <w:tr w:rsidR="00EC374C" w:rsidRPr="00632AE1" w14:paraId="0248614E" w14:textId="77777777" w:rsidTr="00EC374C">
        <w:trPr>
          <w:gridAfter w:val="1"/>
          <w:wAfter w:w="152" w:type="dxa"/>
          <w:jc w:val="center"/>
        </w:trPr>
        <w:tc>
          <w:tcPr>
            <w:tcW w:w="235" w:type="dxa"/>
            <w:gridSpan w:val="2"/>
          </w:tcPr>
          <w:p w14:paraId="05EA4028" w14:textId="77777777" w:rsidR="00EC374C" w:rsidRPr="00632AE1" w:rsidRDefault="00EC374C" w:rsidP="00EC374C">
            <w:pPr>
              <w:rPr>
                <w:rFonts w:cs="David"/>
                <w:sz w:val="20"/>
                <w:szCs w:val="20"/>
                <w:rtl/>
              </w:rPr>
            </w:pPr>
          </w:p>
        </w:tc>
        <w:tc>
          <w:tcPr>
            <w:tcW w:w="2949" w:type="dxa"/>
            <w:gridSpan w:val="2"/>
          </w:tcPr>
          <w:p w14:paraId="06ABFD1A" w14:textId="77777777" w:rsidR="00EC374C" w:rsidRPr="00632AE1" w:rsidRDefault="00EC374C" w:rsidP="00EC374C">
            <w:pPr>
              <w:jc w:val="right"/>
              <w:rPr>
                <w:rFonts w:cs="David"/>
                <w:sz w:val="20"/>
                <w:szCs w:val="20"/>
              </w:rPr>
            </w:pPr>
            <w:r>
              <w:rPr>
                <w:rFonts w:cs="David"/>
                <w:sz w:val="20"/>
                <w:szCs w:val="20"/>
              </w:rPr>
              <w:t>KR</w:t>
            </w:r>
          </w:p>
        </w:tc>
        <w:tc>
          <w:tcPr>
            <w:tcW w:w="551" w:type="dxa"/>
          </w:tcPr>
          <w:p w14:paraId="0F197543" w14:textId="77777777" w:rsidR="00EC374C" w:rsidRPr="00632AE1" w:rsidRDefault="00EC374C" w:rsidP="00EC374C">
            <w:pPr>
              <w:jc w:val="right"/>
              <w:rPr>
                <w:sz w:val="20"/>
                <w:szCs w:val="20"/>
              </w:rPr>
            </w:pPr>
            <w:r>
              <w:rPr>
                <w:sz w:val="20"/>
                <w:szCs w:val="20"/>
                <w:rtl/>
              </w:rPr>
              <w:t>[33]</w:t>
            </w:r>
          </w:p>
        </w:tc>
        <w:tc>
          <w:tcPr>
            <w:tcW w:w="1565" w:type="dxa"/>
            <w:gridSpan w:val="2"/>
          </w:tcPr>
          <w:p w14:paraId="5EB44243" w14:textId="77777777" w:rsidR="00EC374C" w:rsidRPr="00632AE1" w:rsidRDefault="00EC374C" w:rsidP="00EC374C">
            <w:pPr>
              <w:jc w:val="right"/>
              <w:rPr>
                <w:rFonts w:cs="David"/>
                <w:sz w:val="20"/>
                <w:szCs w:val="20"/>
              </w:rPr>
            </w:pPr>
            <w:r>
              <w:rPr>
                <w:rFonts w:cs="David"/>
                <w:sz w:val="20"/>
                <w:szCs w:val="20"/>
              </w:rPr>
              <w:t>15.05.2015</w:t>
            </w:r>
          </w:p>
        </w:tc>
        <w:tc>
          <w:tcPr>
            <w:tcW w:w="550" w:type="dxa"/>
          </w:tcPr>
          <w:p w14:paraId="445EE3A6" w14:textId="77777777" w:rsidR="00EC374C" w:rsidRPr="00632AE1" w:rsidRDefault="00EC374C" w:rsidP="00EC374C">
            <w:pPr>
              <w:jc w:val="right"/>
              <w:rPr>
                <w:sz w:val="20"/>
                <w:szCs w:val="20"/>
                <w:rtl/>
              </w:rPr>
            </w:pPr>
            <w:r>
              <w:rPr>
                <w:sz w:val="20"/>
                <w:szCs w:val="20"/>
                <w:rtl/>
              </w:rPr>
              <w:t>[32]</w:t>
            </w:r>
          </w:p>
        </w:tc>
        <w:tc>
          <w:tcPr>
            <w:tcW w:w="1354" w:type="dxa"/>
          </w:tcPr>
          <w:p w14:paraId="075032F2" w14:textId="77777777" w:rsidR="00EC374C" w:rsidRPr="00632AE1" w:rsidRDefault="00EC374C" w:rsidP="00EC374C">
            <w:pPr>
              <w:jc w:val="right"/>
              <w:rPr>
                <w:rFonts w:cs="David"/>
                <w:sz w:val="20"/>
                <w:szCs w:val="20"/>
              </w:rPr>
            </w:pPr>
            <w:r>
              <w:rPr>
                <w:rFonts w:cs="David"/>
                <w:sz w:val="20"/>
                <w:szCs w:val="20"/>
              </w:rPr>
              <w:t>10-2015-0068296</w:t>
            </w:r>
          </w:p>
        </w:tc>
        <w:tc>
          <w:tcPr>
            <w:tcW w:w="598" w:type="dxa"/>
          </w:tcPr>
          <w:p w14:paraId="2ABF2703" w14:textId="77777777" w:rsidR="00EC374C" w:rsidRPr="00632AE1" w:rsidRDefault="00EC374C" w:rsidP="00EC374C">
            <w:pPr>
              <w:jc w:val="right"/>
              <w:rPr>
                <w:sz w:val="20"/>
                <w:szCs w:val="20"/>
              </w:rPr>
            </w:pPr>
            <w:r>
              <w:rPr>
                <w:sz w:val="20"/>
                <w:szCs w:val="20"/>
                <w:rtl/>
              </w:rPr>
              <w:t>[31]</w:t>
            </w:r>
          </w:p>
        </w:tc>
      </w:tr>
      <w:tr w:rsidR="00EC374C" w:rsidRPr="00632AE1" w14:paraId="1C6CFD05" w14:textId="77777777" w:rsidTr="00EC374C">
        <w:trPr>
          <w:gridAfter w:val="1"/>
          <w:wAfter w:w="152" w:type="dxa"/>
          <w:jc w:val="center"/>
        </w:trPr>
        <w:tc>
          <w:tcPr>
            <w:tcW w:w="7204" w:type="dxa"/>
            <w:gridSpan w:val="9"/>
          </w:tcPr>
          <w:p w14:paraId="2DC99E31"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A23L  27//30, 29//30</w:t>
            </w:r>
          </w:p>
        </w:tc>
        <w:tc>
          <w:tcPr>
            <w:tcW w:w="598" w:type="dxa"/>
          </w:tcPr>
          <w:p w14:paraId="2AC681C4" w14:textId="77777777" w:rsidR="00EC374C" w:rsidRPr="00632AE1" w:rsidRDefault="00EC374C" w:rsidP="00EC374C">
            <w:pPr>
              <w:jc w:val="right"/>
              <w:rPr>
                <w:sz w:val="20"/>
                <w:szCs w:val="20"/>
              </w:rPr>
            </w:pPr>
            <w:r>
              <w:rPr>
                <w:sz w:val="20"/>
                <w:szCs w:val="20"/>
                <w:rtl/>
              </w:rPr>
              <w:t>[51]</w:t>
            </w:r>
          </w:p>
        </w:tc>
      </w:tr>
      <w:tr w:rsidR="00EC374C" w:rsidRPr="00632AE1" w14:paraId="6248BD95" w14:textId="77777777" w:rsidTr="00EC374C">
        <w:trPr>
          <w:gridAfter w:val="1"/>
          <w:wAfter w:w="152" w:type="dxa"/>
          <w:jc w:val="center"/>
        </w:trPr>
        <w:tc>
          <w:tcPr>
            <w:tcW w:w="3735" w:type="dxa"/>
            <w:gridSpan w:val="5"/>
          </w:tcPr>
          <w:p w14:paraId="1C3360DE" w14:textId="77777777" w:rsidR="00EC374C" w:rsidRPr="00632AE1" w:rsidRDefault="00EC374C" w:rsidP="00EC374C">
            <w:pPr>
              <w:rPr>
                <w:rFonts w:cs="Guttman Hodes"/>
                <w:sz w:val="20"/>
                <w:szCs w:val="20"/>
                <w:rtl/>
              </w:rPr>
            </w:pPr>
          </w:p>
        </w:tc>
        <w:tc>
          <w:tcPr>
            <w:tcW w:w="3469" w:type="dxa"/>
            <w:gridSpan w:val="4"/>
          </w:tcPr>
          <w:p w14:paraId="7A17D307" w14:textId="77777777" w:rsidR="00EC374C" w:rsidRPr="00632AE1" w:rsidRDefault="00EC374C" w:rsidP="00EC374C">
            <w:pPr>
              <w:jc w:val="right"/>
              <w:rPr>
                <w:rFonts w:cs="David"/>
                <w:sz w:val="20"/>
                <w:szCs w:val="20"/>
                <w:rtl/>
              </w:rPr>
            </w:pPr>
            <w:r>
              <w:rPr>
                <w:rFonts w:cs="David"/>
                <w:sz w:val="20"/>
                <w:szCs w:val="20"/>
              </w:rPr>
              <w:t>SAMYANG CORPORATION, REPUBLIC OF KOREA</w:t>
            </w:r>
          </w:p>
        </w:tc>
        <w:tc>
          <w:tcPr>
            <w:tcW w:w="598" w:type="dxa"/>
          </w:tcPr>
          <w:p w14:paraId="7F079E16" w14:textId="77777777" w:rsidR="00EC374C" w:rsidRPr="00632AE1" w:rsidRDefault="00EC374C" w:rsidP="00EC374C">
            <w:pPr>
              <w:jc w:val="right"/>
              <w:rPr>
                <w:sz w:val="20"/>
                <w:szCs w:val="20"/>
              </w:rPr>
            </w:pPr>
            <w:r>
              <w:rPr>
                <w:sz w:val="20"/>
                <w:szCs w:val="20"/>
                <w:rtl/>
              </w:rPr>
              <w:t>[71]</w:t>
            </w:r>
          </w:p>
        </w:tc>
      </w:tr>
      <w:tr w:rsidR="00EC374C" w:rsidRPr="00632AE1" w14:paraId="1F6C17D0" w14:textId="77777777" w:rsidTr="00EC374C">
        <w:trPr>
          <w:gridAfter w:val="1"/>
          <w:wAfter w:w="152" w:type="dxa"/>
          <w:jc w:val="center"/>
        </w:trPr>
        <w:tc>
          <w:tcPr>
            <w:tcW w:w="3735" w:type="dxa"/>
            <w:gridSpan w:val="5"/>
          </w:tcPr>
          <w:p w14:paraId="1B9DE641" w14:textId="77777777" w:rsidR="00EC374C" w:rsidRPr="00632AE1" w:rsidRDefault="00EC374C" w:rsidP="00EC374C">
            <w:pPr>
              <w:rPr>
                <w:rFonts w:cs="Guttman Hodes"/>
                <w:sz w:val="20"/>
                <w:szCs w:val="20"/>
                <w:rtl/>
              </w:rPr>
            </w:pPr>
          </w:p>
        </w:tc>
        <w:tc>
          <w:tcPr>
            <w:tcW w:w="3469" w:type="dxa"/>
            <w:gridSpan w:val="4"/>
          </w:tcPr>
          <w:p w14:paraId="13971F63" w14:textId="77777777" w:rsidR="00EC374C" w:rsidRPr="00632AE1" w:rsidRDefault="00EC374C" w:rsidP="00EC374C">
            <w:pPr>
              <w:jc w:val="right"/>
              <w:rPr>
                <w:rFonts w:cs="David"/>
                <w:sz w:val="20"/>
                <w:szCs w:val="20"/>
              </w:rPr>
            </w:pPr>
            <w:r>
              <w:rPr>
                <w:rFonts w:cs="David"/>
                <w:sz w:val="20"/>
                <w:szCs w:val="20"/>
              </w:rPr>
              <w:t>Go-Eun KIM, Sung Won PARK, Hye Jung KIM, Chong Jin PARK, Kang Pyo LEE, Ji Won PARK</w:t>
            </w:r>
          </w:p>
        </w:tc>
        <w:tc>
          <w:tcPr>
            <w:tcW w:w="598" w:type="dxa"/>
          </w:tcPr>
          <w:p w14:paraId="279BCF4A" w14:textId="77777777" w:rsidR="00EC374C" w:rsidRPr="00632AE1" w:rsidRDefault="00EC374C" w:rsidP="00EC374C">
            <w:pPr>
              <w:jc w:val="right"/>
              <w:rPr>
                <w:sz w:val="20"/>
                <w:szCs w:val="20"/>
              </w:rPr>
            </w:pPr>
            <w:r>
              <w:rPr>
                <w:sz w:val="20"/>
                <w:szCs w:val="20"/>
                <w:rtl/>
              </w:rPr>
              <w:t>[72]</w:t>
            </w:r>
          </w:p>
        </w:tc>
      </w:tr>
      <w:tr w:rsidR="00EC374C" w:rsidRPr="00632AE1" w14:paraId="57B72410" w14:textId="77777777" w:rsidTr="00EC374C">
        <w:trPr>
          <w:gridAfter w:val="1"/>
          <w:wAfter w:w="152" w:type="dxa"/>
          <w:jc w:val="center"/>
        </w:trPr>
        <w:tc>
          <w:tcPr>
            <w:tcW w:w="235" w:type="dxa"/>
            <w:gridSpan w:val="2"/>
          </w:tcPr>
          <w:p w14:paraId="10DA3672" w14:textId="77777777" w:rsidR="00EC374C" w:rsidRPr="00632AE1" w:rsidRDefault="00EC374C" w:rsidP="00EC374C">
            <w:pPr>
              <w:rPr>
                <w:rFonts w:cs="Guttman Hodes"/>
                <w:sz w:val="20"/>
                <w:szCs w:val="20"/>
                <w:rtl/>
              </w:rPr>
            </w:pPr>
          </w:p>
        </w:tc>
        <w:tc>
          <w:tcPr>
            <w:tcW w:w="6969" w:type="dxa"/>
            <w:gridSpan w:val="7"/>
          </w:tcPr>
          <w:p w14:paraId="1E676984" w14:textId="77777777" w:rsidR="00EC374C" w:rsidRPr="00632AE1" w:rsidRDefault="00EC374C" w:rsidP="00EC374C">
            <w:pPr>
              <w:jc w:val="right"/>
              <w:rPr>
                <w:rFonts w:cs="Guttman Hodes"/>
                <w:sz w:val="20"/>
                <w:szCs w:val="20"/>
              </w:rPr>
            </w:pPr>
            <w:r>
              <w:rPr>
                <w:rFonts w:cs="Guttman Hodes"/>
                <w:sz w:val="20"/>
                <w:szCs w:val="20"/>
              </w:rPr>
              <w:t>WO/2016/186338</w:t>
            </w:r>
          </w:p>
        </w:tc>
        <w:tc>
          <w:tcPr>
            <w:tcW w:w="598" w:type="dxa"/>
          </w:tcPr>
          <w:p w14:paraId="0047A5FA" w14:textId="77777777" w:rsidR="00EC374C" w:rsidRPr="00632AE1" w:rsidRDefault="00EC374C" w:rsidP="00EC374C">
            <w:pPr>
              <w:jc w:val="right"/>
              <w:rPr>
                <w:sz w:val="20"/>
                <w:szCs w:val="20"/>
              </w:rPr>
            </w:pPr>
            <w:r>
              <w:rPr>
                <w:sz w:val="20"/>
                <w:szCs w:val="20"/>
                <w:rtl/>
              </w:rPr>
              <w:t>[87]</w:t>
            </w:r>
          </w:p>
        </w:tc>
      </w:tr>
      <w:tr w:rsidR="00EC374C" w:rsidRPr="00632AE1" w14:paraId="57C5A15F" w14:textId="77777777" w:rsidTr="00EC374C">
        <w:trPr>
          <w:gridAfter w:val="1"/>
          <w:wAfter w:w="152" w:type="dxa"/>
          <w:jc w:val="center"/>
        </w:trPr>
        <w:tc>
          <w:tcPr>
            <w:tcW w:w="3735" w:type="dxa"/>
            <w:gridSpan w:val="5"/>
          </w:tcPr>
          <w:p w14:paraId="27EF5527" w14:textId="77777777" w:rsidR="00EC374C" w:rsidRDefault="00EC374C" w:rsidP="00EC374C">
            <w:pPr>
              <w:rPr>
                <w:rFonts w:cs="Guttman Hodes"/>
                <w:sz w:val="20"/>
                <w:szCs w:val="20"/>
                <w:rtl/>
              </w:rPr>
            </w:pPr>
            <w:r>
              <w:rPr>
                <w:rFonts w:cs="Guttman Hodes"/>
                <w:sz w:val="20"/>
                <w:szCs w:val="20"/>
                <w:rtl/>
              </w:rPr>
              <w:t>ג'י.אי.ארליך (1995) בע"מ,</w:t>
            </w:r>
          </w:p>
          <w:p w14:paraId="23A28B24"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2DC0B2FB" w14:textId="77777777" w:rsidR="00EC374C" w:rsidRPr="00632AE1" w:rsidRDefault="00EC374C" w:rsidP="00EC374C">
            <w:pPr>
              <w:rPr>
                <w:rFonts w:cs="Guttman Hodes"/>
                <w:sz w:val="20"/>
                <w:szCs w:val="20"/>
                <w:rtl/>
              </w:rPr>
            </w:pPr>
            <w:r>
              <w:rPr>
                <w:rFonts w:cs="Guttman Hodes"/>
                <w:sz w:val="20"/>
                <w:szCs w:val="20"/>
                <w:rtl/>
              </w:rPr>
              <w:t>רמת גן</w:t>
            </w:r>
          </w:p>
        </w:tc>
        <w:tc>
          <w:tcPr>
            <w:tcW w:w="3469" w:type="dxa"/>
            <w:gridSpan w:val="4"/>
          </w:tcPr>
          <w:p w14:paraId="549F04EC" w14:textId="77777777" w:rsidR="00EC374C" w:rsidRDefault="00EC374C" w:rsidP="00EC374C">
            <w:pPr>
              <w:jc w:val="right"/>
              <w:rPr>
                <w:rFonts w:cs="David"/>
                <w:sz w:val="20"/>
                <w:szCs w:val="20"/>
              </w:rPr>
            </w:pPr>
            <w:r>
              <w:rPr>
                <w:rFonts w:cs="David"/>
                <w:sz w:val="20"/>
                <w:szCs w:val="20"/>
              </w:rPr>
              <w:t>G.E. EHRLICH (1995) LTD.,</w:t>
            </w:r>
          </w:p>
          <w:p w14:paraId="738CC559" w14:textId="77777777" w:rsidR="00EC374C" w:rsidRDefault="00EC374C" w:rsidP="00EC374C">
            <w:pPr>
              <w:jc w:val="right"/>
              <w:rPr>
                <w:rFonts w:cs="David"/>
                <w:sz w:val="20"/>
                <w:szCs w:val="20"/>
              </w:rPr>
            </w:pPr>
            <w:r>
              <w:rPr>
                <w:rFonts w:cs="David"/>
                <w:sz w:val="20"/>
                <w:szCs w:val="20"/>
              </w:rPr>
              <w:t xml:space="preserve"> AYALON TOWER, 15TH FLOOR,</w:t>
            </w:r>
          </w:p>
          <w:p w14:paraId="7A7BCB95" w14:textId="77777777" w:rsidR="00EC374C" w:rsidRDefault="00EC374C" w:rsidP="00EC374C">
            <w:pPr>
              <w:jc w:val="right"/>
              <w:rPr>
                <w:rFonts w:cs="David"/>
                <w:sz w:val="20"/>
                <w:szCs w:val="20"/>
              </w:rPr>
            </w:pPr>
            <w:r>
              <w:rPr>
                <w:rFonts w:cs="David"/>
                <w:sz w:val="20"/>
                <w:szCs w:val="20"/>
              </w:rPr>
              <w:t>11 MENACHEM BEGIN ST.,</w:t>
            </w:r>
          </w:p>
          <w:p w14:paraId="7A3E14D4"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3AB1F30A" w14:textId="77777777" w:rsidR="00EC374C" w:rsidRPr="00632AE1" w:rsidRDefault="00EC374C" w:rsidP="00EC374C">
            <w:pPr>
              <w:jc w:val="right"/>
              <w:rPr>
                <w:sz w:val="20"/>
                <w:szCs w:val="20"/>
                <w:rtl/>
              </w:rPr>
            </w:pPr>
            <w:r>
              <w:rPr>
                <w:sz w:val="20"/>
                <w:szCs w:val="20"/>
                <w:rtl/>
              </w:rPr>
              <w:t>[74]</w:t>
            </w:r>
          </w:p>
        </w:tc>
      </w:tr>
      <w:tr w:rsidR="00EC374C" w:rsidRPr="00632AE1" w14:paraId="3F6718E9" w14:textId="77777777" w:rsidTr="00EC374C">
        <w:trPr>
          <w:gridAfter w:val="1"/>
          <w:wAfter w:w="152" w:type="dxa"/>
          <w:jc w:val="center"/>
        </w:trPr>
        <w:tc>
          <w:tcPr>
            <w:tcW w:w="2150" w:type="dxa"/>
            <w:gridSpan w:val="3"/>
          </w:tcPr>
          <w:p w14:paraId="53CC9213" w14:textId="77777777" w:rsidR="00EC374C" w:rsidRPr="00632AE1" w:rsidRDefault="00EC374C" w:rsidP="00EC374C">
            <w:pPr>
              <w:jc w:val="right"/>
              <w:rPr>
                <w:rFonts w:cs="David"/>
                <w:sz w:val="20"/>
                <w:szCs w:val="20"/>
              </w:rPr>
            </w:pPr>
          </w:p>
        </w:tc>
        <w:tc>
          <w:tcPr>
            <w:tcW w:w="1662" w:type="dxa"/>
            <w:gridSpan w:val="3"/>
          </w:tcPr>
          <w:p w14:paraId="6A0CD790" w14:textId="77777777" w:rsidR="00EC374C" w:rsidRPr="00632AE1" w:rsidRDefault="00EC374C" w:rsidP="00EC374C">
            <w:pPr>
              <w:jc w:val="right"/>
              <w:rPr>
                <w:rFonts w:cs="David"/>
                <w:sz w:val="20"/>
                <w:szCs w:val="20"/>
              </w:rPr>
            </w:pPr>
          </w:p>
        </w:tc>
        <w:tc>
          <w:tcPr>
            <w:tcW w:w="3990" w:type="dxa"/>
            <w:gridSpan w:val="4"/>
          </w:tcPr>
          <w:p w14:paraId="09B6A866" w14:textId="77777777" w:rsidR="00EC374C" w:rsidRPr="00632AE1" w:rsidRDefault="00EC374C" w:rsidP="00EC374C">
            <w:pPr>
              <w:jc w:val="right"/>
              <w:rPr>
                <w:rFonts w:cs="David"/>
                <w:sz w:val="20"/>
                <w:szCs w:val="20"/>
              </w:rPr>
            </w:pPr>
          </w:p>
        </w:tc>
      </w:tr>
      <w:tr w:rsidR="00EC374C" w:rsidRPr="00632AE1" w14:paraId="605805EA" w14:textId="77777777" w:rsidTr="00EC374C">
        <w:tblPrEx>
          <w:jc w:val="left"/>
          <w:tblLook w:val="0000" w:firstRow="0" w:lastRow="0" w:firstColumn="0" w:lastColumn="0" w:noHBand="0" w:noVBand="0"/>
        </w:tblPrEx>
        <w:trPr>
          <w:gridBefore w:val="1"/>
          <w:wBefore w:w="70" w:type="dxa"/>
        </w:trPr>
        <w:tc>
          <w:tcPr>
            <w:tcW w:w="7884" w:type="dxa"/>
            <w:gridSpan w:val="10"/>
          </w:tcPr>
          <w:p w14:paraId="713383E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BE7C97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031"/>
        <w:gridCol w:w="551"/>
        <w:gridCol w:w="77"/>
        <w:gridCol w:w="1486"/>
        <w:gridCol w:w="550"/>
        <w:gridCol w:w="1365"/>
        <w:gridCol w:w="598"/>
        <w:gridCol w:w="151"/>
      </w:tblGrid>
      <w:tr w:rsidR="00EC374C" w:rsidRPr="00632AE1" w14:paraId="149173D2" w14:textId="77777777" w:rsidTr="00EC374C">
        <w:trPr>
          <w:gridAfter w:val="1"/>
          <w:wAfter w:w="151" w:type="dxa"/>
          <w:trHeight w:val="485"/>
          <w:jc w:val="center"/>
        </w:trPr>
        <w:tc>
          <w:tcPr>
            <w:tcW w:w="3727" w:type="dxa"/>
            <w:gridSpan w:val="5"/>
          </w:tcPr>
          <w:p w14:paraId="76296DF7" w14:textId="77777777" w:rsidR="00EC374C" w:rsidRPr="00DB7BD7" w:rsidRDefault="000863EF" w:rsidP="00EC374C">
            <w:pPr>
              <w:jc w:val="right"/>
              <w:rPr>
                <w:b/>
                <w:bCs/>
                <w:color w:val="0000FF"/>
                <w:sz w:val="20"/>
                <w:szCs w:val="20"/>
                <w:u w:val="single"/>
                <w:rtl/>
              </w:rPr>
            </w:pPr>
            <w:hyperlink r:id="rId822" w:history="1">
              <w:r w:rsidR="00EC374C" w:rsidRPr="00DB7BD7">
                <w:rPr>
                  <w:rStyle w:val="Hyperlink"/>
                  <w:sz w:val="20"/>
                </w:rPr>
                <w:t>255544</w:t>
              </w:r>
            </w:hyperlink>
          </w:p>
        </w:tc>
        <w:tc>
          <w:tcPr>
            <w:tcW w:w="4076" w:type="dxa"/>
            <w:gridSpan w:val="5"/>
          </w:tcPr>
          <w:p w14:paraId="2E6C875B" w14:textId="77777777" w:rsidR="00EC374C" w:rsidRPr="00DB7BD7" w:rsidRDefault="00EC374C" w:rsidP="00EC374C">
            <w:pPr>
              <w:rPr>
                <w:sz w:val="20"/>
                <w:szCs w:val="20"/>
                <w:rtl/>
              </w:rPr>
            </w:pPr>
            <w:r w:rsidRPr="00DB7BD7">
              <w:rPr>
                <w:sz w:val="20"/>
                <w:szCs w:val="20"/>
                <w:rtl/>
              </w:rPr>
              <w:t>[21][11]</w:t>
            </w:r>
          </w:p>
        </w:tc>
      </w:tr>
      <w:tr w:rsidR="00EC374C" w:rsidRPr="00632AE1" w14:paraId="7539044F" w14:textId="77777777" w:rsidTr="00EC374C">
        <w:trPr>
          <w:gridAfter w:val="1"/>
          <w:wAfter w:w="151" w:type="dxa"/>
          <w:jc w:val="center"/>
        </w:trPr>
        <w:tc>
          <w:tcPr>
            <w:tcW w:w="3727" w:type="dxa"/>
            <w:gridSpan w:val="5"/>
          </w:tcPr>
          <w:p w14:paraId="2B14F6E3" w14:textId="77777777" w:rsidR="00EC374C" w:rsidRDefault="00EC374C" w:rsidP="00EC374C">
            <w:pPr>
              <w:rPr>
                <w:rFonts w:cs="David"/>
                <w:b/>
                <w:bCs/>
                <w:sz w:val="20"/>
                <w:szCs w:val="20"/>
                <w:rtl/>
              </w:rPr>
            </w:pPr>
            <w:r>
              <w:rPr>
                <w:rFonts w:cs="David"/>
                <w:b/>
                <w:bCs/>
                <w:sz w:val="20"/>
                <w:szCs w:val="20"/>
                <w:rtl/>
              </w:rPr>
              <w:t>קלונידין ו/או נגזרות קלונידין לשימוש במניעה של נזק עורי כתוצאה מרדיותרפיה</w:t>
            </w:r>
          </w:p>
          <w:p w14:paraId="5E5033C3" w14:textId="77777777" w:rsidR="00EC374C" w:rsidRPr="00632AE1" w:rsidRDefault="00EC374C" w:rsidP="00EC374C">
            <w:pPr>
              <w:rPr>
                <w:rFonts w:cs="David"/>
                <w:b/>
                <w:bCs/>
                <w:sz w:val="20"/>
                <w:szCs w:val="20"/>
                <w:rtl/>
              </w:rPr>
            </w:pPr>
          </w:p>
        </w:tc>
        <w:tc>
          <w:tcPr>
            <w:tcW w:w="3478" w:type="dxa"/>
            <w:gridSpan w:val="4"/>
          </w:tcPr>
          <w:p w14:paraId="45DE9CC0" w14:textId="77777777" w:rsidR="00EC374C" w:rsidRDefault="00EC374C" w:rsidP="00EC374C">
            <w:pPr>
              <w:jc w:val="right"/>
              <w:rPr>
                <w:rFonts w:cs="David"/>
                <w:b/>
                <w:bCs/>
                <w:sz w:val="20"/>
                <w:szCs w:val="20"/>
              </w:rPr>
            </w:pPr>
            <w:r>
              <w:rPr>
                <w:rFonts w:cs="David"/>
                <w:b/>
                <w:bCs/>
                <w:sz w:val="20"/>
                <w:szCs w:val="20"/>
              </w:rPr>
              <w:t>CLONIDINE AND/OR CLONIDINE DERIVATIVES FOR USE IN THE PREVENTION OF SKIN INJURY RESULTING FROM RADIOTHERAPY</w:t>
            </w:r>
          </w:p>
          <w:p w14:paraId="08305496" w14:textId="77777777" w:rsidR="00EC374C" w:rsidRPr="00632AE1" w:rsidRDefault="00EC374C" w:rsidP="00EC374C">
            <w:pPr>
              <w:jc w:val="right"/>
              <w:rPr>
                <w:rFonts w:cs="David"/>
                <w:b/>
                <w:bCs/>
                <w:sz w:val="20"/>
                <w:szCs w:val="20"/>
              </w:rPr>
            </w:pPr>
          </w:p>
        </w:tc>
        <w:tc>
          <w:tcPr>
            <w:tcW w:w="598" w:type="dxa"/>
          </w:tcPr>
          <w:p w14:paraId="4129A202" w14:textId="77777777" w:rsidR="00EC374C" w:rsidRPr="00632AE1" w:rsidRDefault="00EC374C" w:rsidP="00EC374C">
            <w:pPr>
              <w:jc w:val="right"/>
              <w:rPr>
                <w:sz w:val="20"/>
                <w:szCs w:val="20"/>
              </w:rPr>
            </w:pPr>
            <w:r>
              <w:rPr>
                <w:sz w:val="20"/>
                <w:szCs w:val="20"/>
                <w:rtl/>
              </w:rPr>
              <w:t>[54]</w:t>
            </w:r>
          </w:p>
        </w:tc>
      </w:tr>
      <w:tr w:rsidR="00EC374C" w:rsidRPr="00632AE1" w14:paraId="01222C88" w14:textId="77777777" w:rsidTr="00EC374C">
        <w:trPr>
          <w:gridAfter w:val="1"/>
          <w:wAfter w:w="151" w:type="dxa"/>
          <w:jc w:val="center"/>
        </w:trPr>
        <w:tc>
          <w:tcPr>
            <w:tcW w:w="235" w:type="dxa"/>
            <w:gridSpan w:val="2"/>
          </w:tcPr>
          <w:p w14:paraId="276745E2" w14:textId="77777777" w:rsidR="00EC374C" w:rsidRPr="00632AE1" w:rsidRDefault="00EC374C" w:rsidP="00EC374C">
            <w:pPr>
              <w:rPr>
                <w:rFonts w:cs="David"/>
                <w:sz w:val="20"/>
                <w:szCs w:val="20"/>
                <w:rtl/>
              </w:rPr>
            </w:pPr>
          </w:p>
        </w:tc>
        <w:tc>
          <w:tcPr>
            <w:tcW w:w="6970" w:type="dxa"/>
            <w:gridSpan w:val="7"/>
          </w:tcPr>
          <w:p w14:paraId="3FF0BA41" w14:textId="77777777" w:rsidR="00EC374C" w:rsidRPr="00632AE1" w:rsidRDefault="00EC374C" w:rsidP="00EC374C">
            <w:pPr>
              <w:jc w:val="right"/>
              <w:rPr>
                <w:rFonts w:cs="David"/>
                <w:sz w:val="20"/>
                <w:szCs w:val="20"/>
              </w:rPr>
            </w:pPr>
            <w:r>
              <w:rPr>
                <w:rFonts w:cs="David"/>
                <w:sz w:val="20"/>
                <w:szCs w:val="20"/>
              </w:rPr>
              <w:t>10.05.2016</w:t>
            </w:r>
          </w:p>
        </w:tc>
        <w:tc>
          <w:tcPr>
            <w:tcW w:w="598" w:type="dxa"/>
          </w:tcPr>
          <w:p w14:paraId="11263093" w14:textId="77777777" w:rsidR="00EC374C" w:rsidRPr="00632AE1" w:rsidRDefault="00EC374C" w:rsidP="00EC374C">
            <w:pPr>
              <w:jc w:val="right"/>
              <w:rPr>
                <w:sz w:val="20"/>
                <w:szCs w:val="20"/>
              </w:rPr>
            </w:pPr>
            <w:r>
              <w:rPr>
                <w:sz w:val="20"/>
                <w:szCs w:val="20"/>
                <w:rtl/>
              </w:rPr>
              <w:t>[22]</w:t>
            </w:r>
          </w:p>
        </w:tc>
      </w:tr>
      <w:tr w:rsidR="00EC374C" w:rsidRPr="00632AE1" w14:paraId="1DEB05F0" w14:textId="77777777" w:rsidTr="00EC374C">
        <w:trPr>
          <w:gridAfter w:val="1"/>
          <w:wAfter w:w="151" w:type="dxa"/>
          <w:jc w:val="center"/>
        </w:trPr>
        <w:tc>
          <w:tcPr>
            <w:tcW w:w="235" w:type="dxa"/>
            <w:gridSpan w:val="2"/>
          </w:tcPr>
          <w:p w14:paraId="17130891" w14:textId="77777777" w:rsidR="00EC374C" w:rsidRPr="00632AE1" w:rsidRDefault="00EC374C" w:rsidP="00EC374C">
            <w:pPr>
              <w:rPr>
                <w:rFonts w:cs="David"/>
                <w:sz w:val="20"/>
                <w:szCs w:val="20"/>
                <w:rtl/>
              </w:rPr>
            </w:pPr>
          </w:p>
        </w:tc>
        <w:tc>
          <w:tcPr>
            <w:tcW w:w="2941" w:type="dxa"/>
            <w:gridSpan w:val="2"/>
          </w:tcPr>
          <w:p w14:paraId="503C6E21"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3959C9F5" w14:textId="77777777" w:rsidR="00EC374C" w:rsidRPr="00632AE1" w:rsidRDefault="00EC374C" w:rsidP="00EC374C">
            <w:pPr>
              <w:jc w:val="right"/>
              <w:rPr>
                <w:sz w:val="20"/>
                <w:szCs w:val="20"/>
              </w:rPr>
            </w:pPr>
            <w:r>
              <w:rPr>
                <w:sz w:val="20"/>
                <w:szCs w:val="20"/>
                <w:rtl/>
              </w:rPr>
              <w:t>[33]</w:t>
            </w:r>
          </w:p>
        </w:tc>
        <w:tc>
          <w:tcPr>
            <w:tcW w:w="1563" w:type="dxa"/>
            <w:gridSpan w:val="2"/>
          </w:tcPr>
          <w:p w14:paraId="44A5959E" w14:textId="77777777" w:rsidR="00EC374C" w:rsidRPr="00632AE1" w:rsidRDefault="00EC374C" w:rsidP="00EC374C">
            <w:pPr>
              <w:jc w:val="right"/>
              <w:rPr>
                <w:rFonts w:cs="David"/>
                <w:sz w:val="20"/>
                <w:szCs w:val="20"/>
              </w:rPr>
            </w:pPr>
            <w:r>
              <w:rPr>
                <w:rFonts w:cs="David"/>
                <w:sz w:val="20"/>
                <w:szCs w:val="20"/>
              </w:rPr>
              <w:t>13.05.2015</w:t>
            </w:r>
          </w:p>
        </w:tc>
        <w:tc>
          <w:tcPr>
            <w:tcW w:w="550" w:type="dxa"/>
          </w:tcPr>
          <w:p w14:paraId="1F69B188" w14:textId="77777777" w:rsidR="00EC374C" w:rsidRPr="00632AE1" w:rsidRDefault="00EC374C" w:rsidP="00EC374C">
            <w:pPr>
              <w:jc w:val="right"/>
              <w:rPr>
                <w:sz w:val="20"/>
                <w:szCs w:val="20"/>
                <w:rtl/>
              </w:rPr>
            </w:pPr>
            <w:r>
              <w:rPr>
                <w:sz w:val="20"/>
                <w:szCs w:val="20"/>
                <w:rtl/>
              </w:rPr>
              <w:t>[32]</w:t>
            </w:r>
          </w:p>
        </w:tc>
        <w:tc>
          <w:tcPr>
            <w:tcW w:w="1365" w:type="dxa"/>
          </w:tcPr>
          <w:p w14:paraId="34CC6DCC" w14:textId="77777777" w:rsidR="00EC374C" w:rsidRPr="00632AE1" w:rsidRDefault="00EC374C" w:rsidP="00EC374C">
            <w:pPr>
              <w:jc w:val="right"/>
              <w:rPr>
                <w:rFonts w:cs="David"/>
                <w:sz w:val="20"/>
                <w:szCs w:val="20"/>
              </w:rPr>
            </w:pPr>
            <w:r>
              <w:rPr>
                <w:rFonts w:cs="David"/>
                <w:sz w:val="20"/>
                <w:szCs w:val="20"/>
              </w:rPr>
              <w:t>15305728.6</w:t>
            </w:r>
          </w:p>
        </w:tc>
        <w:tc>
          <w:tcPr>
            <w:tcW w:w="598" w:type="dxa"/>
          </w:tcPr>
          <w:p w14:paraId="219CF836" w14:textId="77777777" w:rsidR="00EC374C" w:rsidRPr="00632AE1" w:rsidRDefault="00EC374C" w:rsidP="00EC374C">
            <w:pPr>
              <w:jc w:val="right"/>
              <w:rPr>
                <w:sz w:val="20"/>
                <w:szCs w:val="20"/>
              </w:rPr>
            </w:pPr>
            <w:r>
              <w:rPr>
                <w:sz w:val="20"/>
                <w:szCs w:val="20"/>
                <w:rtl/>
              </w:rPr>
              <w:t>[31]</w:t>
            </w:r>
          </w:p>
        </w:tc>
      </w:tr>
      <w:tr w:rsidR="00EC374C" w:rsidRPr="00632AE1" w14:paraId="3794195B" w14:textId="77777777" w:rsidTr="00EC374C">
        <w:trPr>
          <w:gridAfter w:val="1"/>
          <w:wAfter w:w="151" w:type="dxa"/>
          <w:jc w:val="center"/>
        </w:trPr>
        <w:tc>
          <w:tcPr>
            <w:tcW w:w="7205" w:type="dxa"/>
            <w:gridSpan w:val="9"/>
          </w:tcPr>
          <w:p w14:paraId="5C4F854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09//20, 31//4168, 45//06, A61P 01//02, 17//00, 17//16, 39//06, C07C 25//08</w:t>
            </w:r>
          </w:p>
        </w:tc>
        <w:tc>
          <w:tcPr>
            <w:tcW w:w="598" w:type="dxa"/>
          </w:tcPr>
          <w:p w14:paraId="71B7E9E0" w14:textId="77777777" w:rsidR="00EC374C" w:rsidRPr="00632AE1" w:rsidRDefault="00EC374C" w:rsidP="00EC374C">
            <w:pPr>
              <w:jc w:val="right"/>
              <w:rPr>
                <w:sz w:val="20"/>
                <w:szCs w:val="20"/>
              </w:rPr>
            </w:pPr>
            <w:r>
              <w:rPr>
                <w:sz w:val="20"/>
                <w:szCs w:val="20"/>
                <w:rtl/>
              </w:rPr>
              <w:t>[51]</w:t>
            </w:r>
          </w:p>
        </w:tc>
      </w:tr>
      <w:tr w:rsidR="00EC374C" w:rsidRPr="00632AE1" w14:paraId="090E9FD4" w14:textId="77777777" w:rsidTr="00EC374C">
        <w:trPr>
          <w:gridAfter w:val="1"/>
          <w:wAfter w:w="151" w:type="dxa"/>
          <w:jc w:val="center"/>
        </w:trPr>
        <w:tc>
          <w:tcPr>
            <w:tcW w:w="3727" w:type="dxa"/>
            <w:gridSpan w:val="5"/>
          </w:tcPr>
          <w:p w14:paraId="479D8FF3" w14:textId="77777777" w:rsidR="00EC374C" w:rsidRPr="00632AE1" w:rsidRDefault="00EC374C" w:rsidP="00EC374C">
            <w:pPr>
              <w:rPr>
                <w:rFonts w:cs="Guttman Hodes"/>
                <w:sz w:val="20"/>
                <w:szCs w:val="20"/>
                <w:rtl/>
              </w:rPr>
            </w:pPr>
          </w:p>
        </w:tc>
        <w:tc>
          <w:tcPr>
            <w:tcW w:w="3478" w:type="dxa"/>
            <w:gridSpan w:val="4"/>
          </w:tcPr>
          <w:p w14:paraId="02A83998" w14:textId="77777777" w:rsidR="00EC374C" w:rsidRPr="00632AE1" w:rsidRDefault="00EC374C" w:rsidP="00EC374C">
            <w:pPr>
              <w:jc w:val="right"/>
              <w:rPr>
                <w:rFonts w:cs="David"/>
                <w:sz w:val="20"/>
                <w:szCs w:val="20"/>
                <w:rtl/>
              </w:rPr>
            </w:pPr>
            <w:r>
              <w:rPr>
                <w:rFonts w:cs="David"/>
                <w:sz w:val="20"/>
                <w:szCs w:val="20"/>
              </w:rPr>
              <w:t>MONOPAR THERAPEUTICS INC., U.S.A.</w:t>
            </w:r>
          </w:p>
        </w:tc>
        <w:tc>
          <w:tcPr>
            <w:tcW w:w="598" w:type="dxa"/>
          </w:tcPr>
          <w:p w14:paraId="0AB6274E" w14:textId="77777777" w:rsidR="00EC374C" w:rsidRPr="00632AE1" w:rsidRDefault="00EC374C" w:rsidP="00EC374C">
            <w:pPr>
              <w:jc w:val="right"/>
              <w:rPr>
                <w:sz w:val="20"/>
                <w:szCs w:val="20"/>
              </w:rPr>
            </w:pPr>
            <w:r>
              <w:rPr>
                <w:sz w:val="20"/>
                <w:szCs w:val="20"/>
                <w:rtl/>
              </w:rPr>
              <w:t>[71]</w:t>
            </w:r>
          </w:p>
        </w:tc>
      </w:tr>
      <w:tr w:rsidR="00EC374C" w:rsidRPr="00632AE1" w14:paraId="27668F7B" w14:textId="77777777" w:rsidTr="00EC374C">
        <w:trPr>
          <w:gridAfter w:val="1"/>
          <w:wAfter w:w="151" w:type="dxa"/>
          <w:jc w:val="center"/>
        </w:trPr>
        <w:tc>
          <w:tcPr>
            <w:tcW w:w="235" w:type="dxa"/>
            <w:gridSpan w:val="2"/>
          </w:tcPr>
          <w:p w14:paraId="11162CE0" w14:textId="77777777" w:rsidR="00EC374C" w:rsidRPr="00632AE1" w:rsidRDefault="00EC374C" w:rsidP="00EC374C">
            <w:pPr>
              <w:rPr>
                <w:rFonts w:cs="Guttman Hodes"/>
                <w:sz w:val="20"/>
                <w:szCs w:val="20"/>
                <w:rtl/>
              </w:rPr>
            </w:pPr>
          </w:p>
        </w:tc>
        <w:tc>
          <w:tcPr>
            <w:tcW w:w="6970" w:type="dxa"/>
            <w:gridSpan w:val="7"/>
          </w:tcPr>
          <w:p w14:paraId="1AC43FAF" w14:textId="77777777" w:rsidR="00EC374C" w:rsidRPr="00632AE1" w:rsidRDefault="00EC374C" w:rsidP="00EC374C">
            <w:pPr>
              <w:jc w:val="right"/>
              <w:rPr>
                <w:rFonts w:cs="Guttman Hodes"/>
                <w:sz w:val="20"/>
                <w:szCs w:val="20"/>
              </w:rPr>
            </w:pPr>
            <w:r>
              <w:rPr>
                <w:rFonts w:cs="Guttman Hodes"/>
                <w:sz w:val="20"/>
                <w:szCs w:val="20"/>
              </w:rPr>
              <w:t>WO/2016/180834</w:t>
            </w:r>
          </w:p>
        </w:tc>
        <w:tc>
          <w:tcPr>
            <w:tcW w:w="598" w:type="dxa"/>
          </w:tcPr>
          <w:p w14:paraId="75CBD2E5" w14:textId="77777777" w:rsidR="00EC374C" w:rsidRPr="00632AE1" w:rsidRDefault="00EC374C" w:rsidP="00EC374C">
            <w:pPr>
              <w:jc w:val="right"/>
              <w:rPr>
                <w:sz w:val="20"/>
                <w:szCs w:val="20"/>
              </w:rPr>
            </w:pPr>
            <w:r>
              <w:rPr>
                <w:sz w:val="20"/>
                <w:szCs w:val="20"/>
                <w:rtl/>
              </w:rPr>
              <w:t>[87]</w:t>
            </w:r>
          </w:p>
        </w:tc>
      </w:tr>
      <w:tr w:rsidR="00EC374C" w:rsidRPr="00632AE1" w14:paraId="6EBDB454" w14:textId="77777777" w:rsidTr="00EC374C">
        <w:trPr>
          <w:gridAfter w:val="1"/>
          <w:wAfter w:w="151" w:type="dxa"/>
          <w:jc w:val="center"/>
        </w:trPr>
        <w:tc>
          <w:tcPr>
            <w:tcW w:w="3727" w:type="dxa"/>
            <w:gridSpan w:val="5"/>
          </w:tcPr>
          <w:p w14:paraId="249B37EE" w14:textId="77777777" w:rsidR="00EC374C" w:rsidRDefault="00EC374C" w:rsidP="00EC374C">
            <w:pPr>
              <w:rPr>
                <w:rFonts w:cs="Guttman Hodes"/>
                <w:sz w:val="20"/>
                <w:szCs w:val="20"/>
                <w:rtl/>
              </w:rPr>
            </w:pPr>
            <w:r>
              <w:rPr>
                <w:rFonts w:cs="Guttman Hodes"/>
                <w:sz w:val="20"/>
                <w:szCs w:val="20"/>
                <w:rtl/>
              </w:rPr>
              <w:t>סנפורד ט. קולב ושות',</w:t>
            </w:r>
          </w:p>
          <w:p w14:paraId="71BD5B8E"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86E5C5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8" w:type="dxa"/>
            <w:gridSpan w:val="4"/>
          </w:tcPr>
          <w:p w14:paraId="0CD90B90" w14:textId="77777777" w:rsidR="00EC374C" w:rsidRDefault="00EC374C" w:rsidP="00EC374C">
            <w:pPr>
              <w:jc w:val="right"/>
              <w:rPr>
                <w:rFonts w:cs="David"/>
                <w:sz w:val="20"/>
                <w:szCs w:val="20"/>
              </w:rPr>
            </w:pPr>
            <w:r>
              <w:rPr>
                <w:rFonts w:cs="David"/>
                <w:sz w:val="20"/>
                <w:szCs w:val="20"/>
              </w:rPr>
              <w:t>SANFORD T.COLB &amp; CO.,</w:t>
            </w:r>
          </w:p>
          <w:p w14:paraId="7D9D4F40" w14:textId="77777777" w:rsidR="00EC374C" w:rsidRDefault="00EC374C" w:rsidP="00EC374C">
            <w:pPr>
              <w:jc w:val="right"/>
              <w:rPr>
                <w:rFonts w:cs="David"/>
                <w:sz w:val="20"/>
                <w:szCs w:val="20"/>
              </w:rPr>
            </w:pPr>
            <w:r>
              <w:rPr>
                <w:rFonts w:cs="David"/>
                <w:sz w:val="20"/>
                <w:szCs w:val="20"/>
              </w:rPr>
              <w:t xml:space="preserve"> P.O.B. 2273, </w:t>
            </w:r>
          </w:p>
          <w:p w14:paraId="16F65672"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035F0133" w14:textId="77777777" w:rsidR="00EC374C" w:rsidRPr="00632AE1" w:rsidRDefault="00EC374C" w:rsidP="00EC374C">
            <w:pPr>
              <w:jc w:val="right"/>
              <w:rPr>
                <w:sz w:val="20"/>
                <w:szCs w:val="20"/>
                <w:rtl/>
              </w:rPr>
            </w:pPr>
            <w:r>
              <w:rPr>
                <w:sz w:val="20"/>
                <w:szCs w:val="20"/>
                <w:rtl/>
              </w:rPr>
              <w:t>[74]</w:t>
            </w:r>
          </w:p>
        </w:tc>
      </w:tr>
      <w:tr w:rsidR="00EC374C" w:rsidRPr="00632AE1" w14:paraId="484A32F4" w14:textId="77777777" w:rsidTr="00EC374C">
        <w:trPr>
          <w:gridAfter w:val="1"/>
          <w:wAfter w:w="151" w:type="dxa"/>
          <w:jc w:val="center"/>
        </w:trPr>
        <w:tc>
          <w:tcPr>
            <w:tcW w:w="2145" w:type="dxa"/>
            <w:gridSpan w:val="3"/>
          </w:tcPr>
          <w:p w14:paraId="7EBBDA32" w14:textId="77777777" w:rsidR="00EC374C" w:rsidRPr="00632AE1" w:rsidRDefault="00EC374C" w:rsidP="00EC374C">
            <w:pPr>
              <w:jc w:val="right"/>
              <w:rPr>
                <w:rFonts w:cs="David"/>
                <w:sz w:val="20"/>
                <w:szCs w:val="20"/>
              </w:rPr>
            </w:pPr>
          </w:p>
        </w:tc>
        <w:tc>
          <w:tcPr>
            <w:tcW w:w="1659" w:type="dxa"/>
            <w:gridSpan w:val="3"/>
          </w:tcPr>
          <w:p w14:paraId="07AEAEB9" w14:textId="77777777" w:rsidR="00EC374C" w:rsidRPr="00632AE1" w:rsidRDefault="00EC374C" w:rsidP="00EC374C">
            <w:pPr>
              <w:jc w:val="right"/>
              <w:rPr>
                <w:rFonts w:cs="David"/>
                <w:sz w:val="20"/>
                <w:szCs w:val="20"/>
              </w:rPr>
            </w:pPr>
          </w:p>
        </w:tc>
        <w:tc>
          <w:tcPr>
            <w:tcW w:w="3999" w:type="dxa"/>
            <w:gridSpan w:val="4"/>
          </w:tcPr>
          <w:p w14:paraId="53719ABD" w14:textId="77777777" w:rsidR="00EC374C" w:rsidRPr="00632AE1" w:rsidRDefault="00EC374C" w:rsidP="00EC374C">
            <w:pPr>
              <w:jc w:val="right"/>
              <w:rPr>
                <w:rFonts w:cs="David"/>
                <w:sz w:val="20"/>
                <w:szCs w:val="20"/>
              </w:rPr>
            </w:pPr>
          </w:p>
        </w:tc>
      </w:tr>
      <w:tr w:rsidR="00EC374C" w:rsidRPr="00632AE1" w14:paraId="2B21EB87" w14:textId="77777777" w:rsidTr="00EC374C">
        <w:tblPrEx>
          <w:jc w:val="left"/>
          <w:tblLook w:val="0000" w:firstRow="0" w:lastRow="0" w:firstColumn="0" w:lastColumn="0" w:noHBand="0" w:noVBand="0"/>
        </w:tblPrEx>
        <w:trPr>
          <w:gridBefore w:val="1"/>
          <w:wBefore w:w="70" w:type="dxa"/>
        </w:trPr>
        <w:tc>
          <w:tcPr>
            <w:tcW w:w="7884" w:type="dxa"/>
            <w:gridSpan w:val="10"/>
          </w:tcPr>
          <w:p w14:paraId="6191A2D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F555B7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0D78ECEA" w14:textId="77777777" w:rsidTr="00EC374C">
        <w:trPr>
          <w:gridAfter w:val="1"/>
          <w:wAfter w:w="152" w:type="dxa"/>
          <w:trHeight w:val="485"/>
          <w:jc w:val="center"/>
        </w:trPr>
        <w:tc>
          <w:tcPr>
            <w:tcW w:w="3731" w:type="dxa"/>
            <w:gridSpan w:val="5"/>
          </w:tcPr>
          <w:p w14:paraId="18A260F0" w14:textId="77777777" w:rsidR="00EC374C" w:rsidRPr="00DB7BD7" w:rsidRDefault="000863EF" w:rsidP="00EC374C">
            <w:pPr>
              <w:jc w:val="right"/>
              <w:rPr>
                <w:b/>
                <w:bCs/>
                <w:color w:val="0000FF"/>
                <w:sz w:val="20"/>
                <w:szCs w:val="20"/>
                <w:u w:val="single"/>
                <w:rtl/>
              </w:rPr>
            </w:pPr>
            <w:hyperlink r:id="rId823" w:history="1">
              <w:r w:rsidR="00EC374C" w:rsidRPr="00DB7BD7">
                <w:rPr>
                  <w:rStyle w:val="Hyperlink"/>
                  <w:sz w:val="20"/>
                </w:rPr>
                <w:t>255621</w:t>
              </w:r>
            </w:hyperlink>
          </w:p>
        </w:tc>
        <w:tc>
          <w:tcPr>
            <w:tcW w:w="4071" w:type="dxa"/>
            <w:gridSpan w:val="5"/>
          </w:tcPr>
          <w:p w14:paraId="286D8AF7" w14:textId="77777777" w:rsidR="00EC374C" w:rsidRPr="00DB7BD7" w:rsidRDefault="00EC374C" w:rsidP="00EC374C">
            <w:pPr>
              <w:rPr>
                <w:sz w:val="20"/>
                <w:szCs w:val="20"/>
                <w:rtl/>
              </w:rPr>
            </w:pPr>
            <w:r w:rsidRPr="00DB7BD7">
              <w:rPr>
                <w:sz w:val="20"/>
                <w:szCs w:val="20"/>
                <w:rtl/>
              </w:rPr>
              <w:t>[21][11]</w:t>
            </w:r>
          </w:p>
        </w:tc>
      </w:tr>
      <w:tr w:rsidR="00EC374C" w:rsidRPr="00632AE1" w14:paraId="33F5B70B" w14:textId="77777777" w:rsidTr="00EC374C">
        <w:trPr>
          <w:gridAfter w:val="1"/>
          <w:wAfter w:w="152" w:type="dxa"/>
          <w:jc w:val="center"/>
        </w:trPr>
        <w:tc>
          <w:tcPr>
            <w:tcW w:w="3731" w:type="dxa"/>
            <w:gridSpan w:val="5"/>
          </w:tcPr>
          <w:p w14:paraId="732595E9" w14:textId="77777777" w:rsidR="00EC374C" w:rsidRDefault="00EC374C" w:rsidP="00EC374C">
            <w:pPr>
              <w:rPr>
                <w:rFonts w:cs="David"/>
                <w:b/>
                <w:bCs/>
                <w:sz w:val="20"/>
                <w:szCs w:val="20"/>
                <w:rtl/>
              </w:rPr>
            </w:pPr>
            <w:r>
              <w:rPr>
                <w:rFonts w:cs="David"/>
                <w:b/>
                <w:bCs/>
                <w:sz w:val="20"/>
                <w:szCs w:val="20"/>
                <w:rtl/>
              </w:rPr>
              <w:t>שיטה והתקן עבור תכנון ובקרה של אבלציה</w:t>
            </w:r>
          </w:p>
          <w:p w14:paraId="03F501BC" w14:textId="77777777" w:rsidR="00EC374C" w:rsidRPr="00632AE1" w:rsidRDefault="00EC374C" w:rsidP="00EC374C">
            <w:pPr>
              <w:rPr>
                <w:rFonts w:cs="David"/>
                <w:b/>
                <w:bCs/>
                <w:sz w:val="20"/>
                <w:szCs w:val="20"/>
                <w:rtl/>
              </w:rPr>
            </w:pPr>
          </w:p>
        </w:tc>
        <w:tc>
          <w:tcPr>
            <w:tcW w:w="3473" w:type="dxa"/>
            <w:gridSpan w:val="4"/>
          </w:tcPr>
          <w:p w14:paraId="695046F6" w14:textId="77777777" w:rsidR="00EC374C" w:rsidRDefault="00EC374C" w:rsidP="00EC374C">
            <w:pPr>
              <w:jc w:val="right"/>
              <w:rPr>
                <w:rFonts w:cs="David"/>
                <w:b/>
                <w:bCs/>
                <w:sz w:val="20"/>
                <w:szCs w:val="20"/>
              </w:rPr>
            </w:pPr>
            <w:r>
              <w:rPr>
                <w:rFonts w:cs="David"/>
                <w:b/>
                <w:bCs/>
                <w:sz w:val="20"/>
                <w:szCs w:val="20"/>
              </w:rPr>
              <w:t>METHOD AND APPARATUS FOR ABLATION PLANNING AND CONTROL</w:t>
            </w:r>
          </w:p>
          <w:p w14:paraId="47BF3803" w14:textId="77777777" w:rsidR="00EC374C" w:rsidRPr="00632AE1" w:rsidRDefault="00EC374C" w:rsidP="00EC374C">
            <w:pPr>
              <w:jc w:val="right"/>
              <w:rPr>
                <w:rFonts w:cs="David"/>
                <w:b/>
                <w:bCs/>
                <w:sz w:val="20"/>
                <w:szCs w:val="20"/>
              </w:rPr>
            </w:pPr>
          </w:p>
        </w:tc>
        <w:tc>
          <w:tcPr>
            <w:tcW w:w="598" w:type="dxa"/>
          </w:tcPr>
          <w:p w14:paraId="0DD4B378" w14:textId="77777777" w:rsidR="00EC374C" w:rsidRPr="00632AE1" w:rsidRDefault="00EC374C" w:rsidP="00EC374C">
            <w:pPr>
              <w:jc w:val="right"/>
              <w:rPr>
                <w:sz w:val="20"/>
                <w:szCs w:val="20"/>
              </w:rPr>
            </w:pPr>
            <w:r>
              <w:rPr>
                <w:sz w:val="20"/>
                <w:szCs w:val="20"/>
                <w:rtl/>
              </w:rPr>
              <w:t>[54]</w:t>
            </w:r>
          </w:p>
        </w:tc>
      </w:tr>
      <w:tr w:rsidR="00EC374C" w:rsidRPr="00632AE1" w14:paraId="399FE0EF" w14:textId="77777777" w:rsidTr="00EC374C">
        <w:trPr>
          <w:gridAfter w:val="1"/>
          <w:wAfter w:w="152" w:type="dxa"/>
          <w:jc w:val="center"/>
        </w:trPr>
        <w:tc>
          <w:tcPr>
            <w:tcW w:w="234" w:type="dxa"/>
            <w:gridSpan w:val="2"/>
          </w:tcPr>
          <w:p w14:paraId="747C0087" w14:textId="77777777" w:rsidR="00EC374C" w:rsidRPr="00632AE1" w:rsidRDefault="00EC374C" w:rsidP="00EC374C">
            <w:pPr>
              <w:rPr>
                <w:rFonts w:cs="David"/>
                <w:sz w:val="20"/>
                <w:szCs w:val="20"/>
                <w:rtl/>
              </w:rPr>
            </w:pPr>
          </w:p>
        </w:tc>
        <w:tc>
          <w:tcPr>
            <w:tcW w:w="6970" w:type="dxa"/>
            <w:gridSpan w:val="7"/>
          </w:tcPr>
          <w:p w14:paraId="542D2B96" w14:textId="77777777" w:rsidR="00EC374C" w:rsidRPr="00632AE1" w:rsidRDefault="00EC374C" w:rsidP="00EC374C">
            <w:pPr>
              <w:jc w:val="right"/>
              <w:rPr>
                <w:rFonts w:cs="David"/>
                <w:sz w:val="20"/>
                <w:szCs w:val="20"/>
              </w:rPr>
            </w:pPr>
            <w:r>
              <w:rPr>
                <w:rFonts w:cs="David"/>
                <w:sz w:val="20"/>
                <w:szCs w:val="20"/>
              </w:rPr>
              <w:t>13.11.2017</w:t>
            </w:r>
          </w:p>
        </w:tc>
        <w:tc>
          <w:tcPr>
            <w:tcW w:w="598" w:type="dxa"/>
          </w:tcPr>
          <w:p w14:paraId="63EDECBC" w14:textId="77777777" w:rsidR="00EC374C" w:rsidRPr="00632AE1" w:rsidRDefault="00EC374C" w:rsidP="00EC374C">
            <w:pPr>
              <w:jc w:val="right"/>
              <w:rPr>
                <w:sz w:val="20"/>
                <w:szCs w:val="20"/>
              </w:rPr>
            </w:pPr>
            <w:r>
              <w:rPr>
                <w:sz w:val="20"/>
                <w:szCs w:val="20"/>
                <w:rtl/>
              </w:rPr>
              <w:t>[22]</w:t>
            </w:r>
          </w:p>
        </w:tc>
      </w:tr>
      <w:tr w:rsidR="00EC374C" w:rsidRPr="00632AE1" w14:paraId="4FA1536B" w14:textId="77777777" w:rsidTr="00EC374C">
        <w:trPr>
          <w:gridAfter w:val="1"/>
          <w:wAfter w:w="152" w:type="dxa"/>
          <w:jc w:val="center"/>
        </w:trPr>
        <w:tc>
          <w:tcPr>
            <w:tcW w:w="234" w:type="dxa"/>
            <w:gridSpan w:val="2"/>
          </w:tcPr>
          <w:p w14:paraId="4584F53C" w14:textId="77777777" w:rsidR="00EC374C" w:rsidRPr="00632AE1" w:rsidRDefault="00EC374C" w:rsidP="00EC374C">
            <w:pPr>
              <w:rPr>
                <w:rFonts w:cs="David"/>
                <w:sz w:val="20"/>
                <w:szCs w:val="20"/>
                <w:rtl/>
              </w:rPr>
            </w:pPr>
          </w:p>
        </w:tc>
        <w:tc>
          <w:tcPr>
            <w:tcW w:w="2946" w:type="dxa"/>
            <w:gridSpan w:val="2"/>
          </w:tcPr>
          <w:p w14:paraId="18C0D26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855219F" w14:textId="77777777" w:rsidR="00EC374C" w:rsidRPr="00632AE1" w:rsidRDefault="00EC374C" w:rsidP="00EC374C">
            <w:pPr>
              <w:jc w:val="right"/>
              <w:rPr>
                <w:sz w:val="20"/>
                <w:szCs w:val="20"/>
              </w:rPr>
            </w:pPr>
            <w:r>
              <w:rPr>
                <w:sz w:val="20"/>
                <w:szCs w:val="20"/>
                <w:rtl/>
              </w:rPr>
              <w:t>[33]</w:t>
            </w:r>
          </w:p>
        </w:tc>
        <w:tc>
          <w:tcPr>
            <w:tcW w:w="1564" w:type="dxa"/>
            <w:gridSpan w:val="2"/>
          </w:tcPr>
          <w:p w14:paraId="34F7A6EE" w14:textId="77777777" w:rsidR="00EC374C" w:rsidRPr="00632AE1" w:rsidRDefault="00EC374C" w:rsidP="00EC374C">
            <w:pPr>
              <w:jc w:val="right"/>
              <w:rPr>
                <w:rFonts w:cs="David"/>
                <w:sz w:val="20"/>
                <w:szCs w:val="20"/>
              </w:rPr>
            </w:pPr>
            <w:r>
              <w:rPr>
                <w:rFonts w:cs="David"/>
                <w:sz w:val="20"/>
                <w:szCs w:val="20"/>
              </w:rPr>
              <w:t>13.12.2016</w:t>
            </w:r>
          </w:p>
        </w:tc>
        <w:tc>
          <w:tcPr>
            <w:tcW w:w="550" w:type="dxa"/>
          </w:tcPr>
          <w:p w14:paraId="1BCBCDF5" w14:textId="77777777" w:rsidR="00EC374C" w:rsidRPr="00632AE1" w:rsidRDefault="00EC374C" w:rsidP="00EC374C">
            <w:pPr>
              <w:jc w:val="right"/>
              <w:rPr>
                <w:sz w:val="20"/>
                <w:szCs w:val="20"/>
                <w:rtl/>
              </w:rPr>
            </w:pPr>
            <w:r>
              <w:rPr>
                <w:sz w:val="20"/>
                <w:szCs w:val="20"/>
                <w:rtl/>
              </w:rPr>
              <w:t>[32]</w:t>
            </w:r>
          </w:p>
        </w:tc>
        <w:tc>
          <w:tcPr>
            <w:tcW w:w="1359" w:type="dxa"/>
          </w:tcPr>
          <w:p w14:paraId="74A8ED24" w14:textId="77777777" w:rsidR="00EC374C" w:rsidRPr="00632AE1" w:rsidRDefault="00EC374C" w:rsidP="00EC374C">
            <w:pPr>
              <w:jc w:val="right"/>
              <w:rPr>
                <w:rFonts w:cs="David"/>
                <w:sz w:val="20"/>
                <w:szCs w:val="20"/>
              </w:rPr>
            </w:pPr>
            <w:r>
              <w:rPr>
                <w:rFonts w:cs="David"/>
                <w:sz w:val="20"/>
                <w:szCs w:val="20"/>
              </w:rPr>
              <w:t>15/376,785</w:t>
            </w:r>
          </w:p>
        </w:tc>
        <w:tc>
          <w:tcPr>
            <w:tcW w:w="598" w:type="dxa"/>
          </w:tcPr>
          <w:p w14:paraId="0F9E86AD" w14:textId="77777777" w:rsidR="00EC374C" w:rsidRPr="00632AE1" w:rsidRDefault="00EC374C" w:rsidP="00EC374C">
            <w:pPr>
              <w:jc w:val="right"/>
              <w:rPr>
                <w:sz w:val="20"/>
                <w:szCs w:val="20"/>
              </w:rPr>
            </w:pPr>
            <w:r>
              <w:rPr>
                <w:sz w:val="20"/>
                <w:szCs w:val="20"/>
                <w:rtl/>
              </w:rPr>
              <w:t>[31]</w:t>
            </w:r>
          </w:p>
        </w:tc>
      </w:tr>
      <w:tr w:rsidR="00EC374C" w:rsidRPr="00632AE1" w14:paraId="3C32E916" w14:textId="77777777" w:rsidTr="00EC374C">
        <w:trPr>
          <w:gridAfter w:val="1"/>
          <w:wAfter w:w="152" w:type="dxa"/>
          <w:jc w:val="center"/>
        </w:trPr>
        <w:tc>
          <w:tcPr>
            <w:tcW w:w="7204" w:type="dxa"/>
            <w:gridSpan w:val="9"/>
          </w:tcPr>
          <w:p w14:paraId="7B0A0F07"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18//00, 18//14, 34//00, 34//10, 34//20, G05B 15//02, G06K 09//00, G06T 07//00, 07//11, 17//00, G16H 50//50</w:t>
            </w:r>
          </w:p>
        </w:tc>
        <w:tc>
          <w:tcPr>
            <w:tcW w:w="598" w:type="dxa"/>
          </w:tcPr>
          <w:p w14:paraId="4BEF739B" w14:textId="77777777" w:rsidR="00EC374C" w:rsidRPr="00632AE1" w:rsidRDefault="00EC374C" w:rsidP="00EC374C">
            <w:pPr>
              <w:jc w:val="right"/>
              <w:rPr>
                <w:sz w:val="20"/>
                <w:szCs w:val="20"/>
              </w:rPr>
            </w:pPr>
            <w:r>
              <w:rPr>
                <w:sz w:val="20"/>
                <w:szCs w:val="20"/>
                <w:rtl/>
              </w:rPr>
              <w:t>[51]</w:t>
            </w:r>
          </w:p>
        </w:tc>
      </w:tr>
      <w:tr w:rsidR="00EC374C" w:rsidRPr="00632AE1" w14:paraId="14A1FD5B" w14:textId="77777777" w:rsidTr="00EC374C">
        <w:trPr>
          <w:gridAfter w:val="1"/>
          <w:wAfter w:w="152" w:type="dxa"/>
          <w:jc w:val="center"/>
        </w:trPr>
        <w:tc>
          <w:tcPr>
            <w:tcW w:w="3731" w:type="dxa"/>
            <w:gridSpan w:val="5"/>
          </w:tcPr>
          <w:p w14:paraId="0824BA6D" w14:textId="77777777" w:rsidR="00EC374C" w:rsidRPr="00632AE1" w:rsidRDefault="00EC374C" w:rsidP="00EC374C">
            <w:pPr>
              <w:rPr>
                <w:rFonts w:cs="Guttman Hodes"/>
                <w:sz w:val="20"/>
                <w:szCs w:val="20"/>
                <w:rtl/>
              </w:rPr>
            </w:pPr>
            <w:r>
              <w:rPr>
                <w:rFonts w:cs="Guttman Hodes"/>
                <w:sz w:val="20"/>
                <w:szCs w:val="20"/>
                <w:rtl/>
              </w:rPr>
              <w:t>ביוסנס וובסטר (ישראל) בע"מ, יקנעם</w:t>
            </w:r>
          </w:p>
        </w:tc>
        <w:tc>
          <w:tcPr>
            <w:tcW w:w="3473" w:type="dxa"/>
            <w:gridSpan w:val="4"/>
          </w:tcPr>
          <w:p w14:paraId="04109B61" w14:textId="77777777" w:rsidR="00EC374C" w:rsidRPr="00632AE1" w:rsidRDefault="00EC374C" w:rsidP="00EC374C">
            <w:pPr>
              <w:jc w:val="right"/>
              <w:rPr>
                <w:rFonts w:cs="David"/>
                <w:sz w:val="20"/>
                <w:szCs w:val="20"/>
                <w:rtl/>
              </w:rPr>
            </w:pPr>
            <w:r>
              <w:rPr>
                <w:rFonts w:cs="David"/>
                <w:sz w:val="20"/>
                <w:szCs w:val="20"/>
              </w:rPr>
              <w:t>BIOSENSE WEBSTER (ISRAEL) LTD.</w:t>
            </w:r>
          </w:p>
        </w:tc>
        <w:tc>
          <w:tcPr>
            <w:tcW w:w="598" w:type="dxa"/>
          </w:tcPr>
          <w:p w14:paraId="0C25790F" w14:textId="77777777" w:rsidR="00EC374C" w:rsidRPr="00632AE1" w:rsidRDefault="00EC374C" w:rsidP="00EC374C">
            <w:pPr>
              <w:jc w:val="right"/>
              <w:rPr>
                <w:sz w:val="20"/>
                <w:szCs w:val="20"/>
              </w:rPr>
            </w:pPr>
            <w:r>
              <w:rPr>
                <w:sz w:val="20"/>
                <w:szCs w:val="20"/>
                <w:rtl/>
              </w:rPr>
              <w:t>[71]</w:t>
            </w:r>
          </w:p>
        </w:tc>
      </w:tr>
      <w:tr w:rsidR="00EC374C" w:rsidRPr="00632AE1" w14:paraId="30A39DDF" w14:textId="77777777" w:rsidTr="00EC374C">
        <w:trPr>
          <w:gridAfter w:val="1"/>
          <w:wAfter w:w="152" w:type="dxa"/>
          <w:jc w:val="center"/>
        </w:trPr>
        <w:tc>
          <w:tcPr>
            <w:tcW w:w="3731" w:type="dxa"/>
            <w:gridSpan w:val="5"/>
          </w:tcPr>
          <w:p w14:paraId="25815BC9" w14:textId="77777777" w:rsidR="00EC374C" w:rsidRPr="00632AE1" w:rsidRDefault="00EC374C" w:rsidP="00EC374C">
            <w:pPr>
              <w:rPr>
                <w:rFonts w:cs="Guttman Hodes"/>
                <w:sz w:val="20"/>
                <w:szCs w:val="20"/>
                <w:rtl/>
              </w:rPr>
            </w:pPr>
          </w:p>
        </w:tc>
        <w:tc>
          <w:tcPr>
            <w:tcW w:w="3473" w:type="dxa"/>
            <w:gridSpan w:val="4"/>
          </w:tcPr>
          <w:p w14:paraId="6EAAEBAF" w14:textId="77777777" w:rsidR="00EC374C" w:rsidRPr="00632AE1" w:rsidRDefault="00EC374C" w:rsidP="00EC374C">
            <w:pPr>
              <w:jc w:val="right"/>
              <w:rPr>
                <w:rFonts w:cs="David"/>
                <w:sz w:val="20"/>
                <w:szCs w:val="20"/>
              </w:rPr>
            </w:pPr>
            <w:r>
              <w:rPr>
                <w:rFonts w:cs="David"/>
                <w:sz w:val="20"/>
                <w:szCs w:val="20"/>
              </w:rPr>
              <w:t>Akram Zoabi, Fady Massarwi</w:t>
            </w:r>
          </w:p>
        </w:tc>
        <w:tc>
          <w:tcPr>
            <w:tcW w:w="598" w:type="dxa"/>
          </w:tcPr>
          <w:p w14:paraId="2E208539" w14:textId="77777777" w:rsidR="00EC374C" w:rsidRPr="00632AE1" w:rsidRDefault="00EC374C" w:rsidP="00EC374C">
            <w:pPr>
              <w:jc w:val="right"/>
              <w:rPr>
                <w:sz w:val="20"/>
                <w:szCs w:val="20"/>
              </w:rPr>
            </w:pPr>
            <w:r>
              <w:rPr>
                <w:sz w:val="20"/>
                <w:szCs w:val="20"/>
                <w:rtl/>
              </w:rPr>
              <w:t>[72]</w:t>
            </w:r>
          </w:p>
        </w:tc>
      </w:tr>
      <w:tr w:rsidR="00EC374C" w:rsidRPr="00632AE1" w14:paraId="670AD230" w14:textId="77777777" w:rsidTr="00EC374C">
        <w:trPr>
          <w:gridAfter w:val="1"/>
          <w:wAfter w:w="152" w:type="dxa"/>
          <w:jc w:val="center"/>
        </w:trPr>
        <w:tc>
          <w:tcPr>
            <w:tcW w:w="3731" w:type="dxa"/>
            <w:gridSpan w:val="5"/>
          </w:tcPr>
          <w:p w14:paraId="0FEC3667" w14:textId="77777777" w:rsidR="00EC374C" w:rsidRDefault="00EC374C" w:rsidP="00EC374C">
            <w:pPr>
              <w:rPr>
                <w:rFonts w:cs="Guttman Hodes"/>
                <w:sz w:val="20"/>
                <w:szCs w:val="20"/>
                <w:rtl/>
              </w:rPr>
            </w:pPr>
            <w:r>
              <w:rPr>
                <w:rFonts w:cs="Guttman Hodes"/>
                <w:sz w:val="20"/>
                <w:szCs w:val="20"/>
                <w:rtl/>
              </w:rPr>
              <w:t>קליגלר ושות' עורכי פטנטים בע"מ,</w:t>
            </w:r>
          </w:p>
          <w:p w14:paraId="73EFBE58" w14:textId="77777777" w:rsidR="00EC374C" w:rsidRPr="00632AE1" w:rsidRDefault="00EC374C" w:rsidP="00EC374C">
            <w:pPr>
              <w:rPr>
                <w:rFonts w:cs="Guttman Hodes"/>
                <w:sz w:val="20"/>
                <w:szCs w:val="20"/>
                <w:rtl/>
              </w:rPr>
            </w:pPr>
            <w:r>
              <w:rPr>
                <w:rFonts w:cs="Guttman Hodes"/>
                <w:sz w:val="20"/>
                <w:szCs w:val="20"/>
                <w:rtl/>
              </w:rPr>
              <w:t>ת.ד. 57651, תל  אביב</w:t>
            </w:r>
          </w:p>
        </w:tc>
        <w:tc>
          <w:tcPr>
            <w:tcW w:w="3473" w:type="dxa"/>
            <w:gridSpan w:val="4"/>
          </w:tcPr>
          <w:p w14:paraId="4F662742" w14:textId="77777777" w:rsidR="00EC374C" w:rsidRDefault="00EC374C" w:rsidP="00EC374C">
            <w:pPr>
              <w:jc w:val="right"/>
              <w:rPr>
                <w:rFonts w:cs="David"/>
                <w:sz w:val="20"/>
                <w:szCs w:val="20"/>
              </w:rPr>
            </w:pPr>
            <w:r>
              <w:rPr>
                <w:rFonts w:cs="David"/>
                <w:sz w:val="20"/>
                <w:szCs w:val="20"/>
              </w:rPr>
              <w:t>KLIGLER AND ASSOCIATES PATENT ATTORNEYS LTD.,</w:t>
            </w:r>
          </w:p>
          <w:p w14:paraId="1CFD0165" w14:textId="77777777" w:rsidR="00EC374C" w:rsidRDefault="00EC374C" w:rsidP="00EC374C">
            <w:pPr>
              <w:jc w:val="right"/>
              <w:rPr>
                <w:rFonts w:cs="David"/>
                <w:sz w:val="20"/>
                <w:szCs w:val="20"/>
              </w:rPr>
            </w:pPr>
            <w:r>
              <w:rPr>
                <w:rFonts w:cs="David"/>
                <w:sz w:val="20"/>
                <w:szCs w:val="20"/>
              </w:rPr>
              <w:t xml:space="preserve"> P.O.B. 57651</w:t>
            </w:r>
          </w:p>
          <w:p w14:paraId="312B412E" w14:textId="77777777" w:rsidR="00EC374C" w:rsidRPr="00632AE1" w:rsidRDefault="00EC374C" w:rsidP="00EC374C">
            <w:pPr>
              <w:jc w:val="right"/>
              <w:rPr>
                <w:rFonts w:cs="David"/>
                <w:sz w:val="20"/>
                <w:szCs w:val="20"/>
                <w:rtl/>
              </w:rPr>
            </w:pPr>
            <w:r>
              <w:rPr>
                <w:rFonts w:cs="David"/>
                <w:sz w:val="20"/>
                <w:szCs w:val="20"/>
              </w:rPr>
              <w:t>TEL AVIV 61576</w:t>
            </w:r>
          </w:p>
        </w:tc>
        <w:tc>
          <w:tcPr>
            <w:tcW w:w="598" w:type="dxa"/>
          </w:tcPr>
          <w:p w14:paraId="6370521B" w14:textId="77777777" w:rsidR="00EC374C" w:rsidRPr="00632AE1" w:rsidRDefault="00EC374C" w:rsidP="00EC374C">
            <w:pPr>
              <w:jc w:val="right"/>
              <w:rPr>
                <w:sz w:val="20"/>
                <w:szCs w:val="20"/>
                <w:rtl/>
              </w:rPr>
            </w:pPr>
            <w:r>
              <w:rPr>
                <w:sz w:val="20"/>
                <w:szCs w:val="20"/>
                <w:rtl/>
              </w:rPr>
              <w:t>[74]</w:t>
            </w:r>
          </w:p>
        </w:tc>
      </w:tr>
      <w:tr w:rsidR="00EC374C" w:rsidRPr="00632AE1" w14:paraId="541D5454" w14:textId="77777777" w:rsidTr="00EC374C">
        <w:trPr>
          <w:gridAfter w:val="1"/>
          <w:wAfter w:w="152" w:type="dxa"/>
          <w:jc w:val="center"/>
        </w:trPr>
        <w:tc>
          <w:tcPr>
            <w:tcW w:w="2147" w:type="dxa"/>
            <w:gridSpan w:val="3"/>
          </w:tcPr>
          <w:p w14:paraId="252E695C" w14:textId="77777777" w:rsidR="00EC374C" w:rsidRPr="00632AE1" w:rsidRDefault="00EC374C" w:rsidP="00EC374C">
            <w:pPr>
              <w:jc w:val="right"/>
              <w:rPr>
                <w:rFonts w:cs="David"/>
                <w:sz w:val="20"/>
                <w:szCs w:val="20"/>
              </w:rPr>
            </w:pPr>
          </w:p>
        </w:tc>
        <w:tc>
          <w:tcPr>
            <w:tcW w:w="1661" w:type="dxa"/>
            <w:gridSpan w:val="3"/>
          </w:tcPr>
          <w:p w14:paraId="008CB3CF" w14:textId="77777777" w:rsidR="00EC374C" w:rsidRPr="00632AE1" w:rsidRDefault="00EC374C" w:rsidP="00EC374C">
            <w:pPr>
              <w:jc w:val="right"/>
              <w:rPr>
                <w:rFonts w:cs="David"/>
                <w:sz w:val="20"/>
                <w:szCs w:val="20"/>
              </w:rPr>
            </w:pPr>
          </w:p>
        </w:tc>
        <w:tc>
          <w:tcPr>
            <w:tcW w:w="3994" w:type="dxa"/>
            <w:gridSpan w:val="4"/>
          </w:tcPr>
          <w:p w14:paraId="30DAC752" w14:textId="77777777" w:rsidR="00EC374C" w:rsidRPr="00632AE1" w:rsidRDefault="00EC374C" w:rsidP="00EC374C">
            <w:pPr>
              <w:jc w:val="right"/>
              <w:rPr>
                <w:rFonts w:cs="David"/>
                <w:sz w:val="20"/>
                <w:szCs w:val="20"/>
              </w:rPr>
            </w:pPr>
          </w:p>
        </w:tc>
      </w:tr>
      <w:tr w:rsidR="00EC374C" w:rsidRPr="00632AE1" w14:paraId="19EA52DA" w14:textId="77777777" w:rsidTr="00EC374C">
        <w:tblPrEx>
          <w:jc w:val="left"/>
          <w:tblLook w:val="0000" w:firstRow="0" w:lastRow="0" w:firstColumn="0" w:lastColumn="0" w:noHBand="0" w:noVBand="0"/>
        </w:tblPrEx>
        <w:trPr>
          <w:gridBefore w:val="1"/>
          <w:wBefore w:w="69" w:type="dxa"/>
        </w:trPr>
        <w:tc>
          <w:tcPr>
            <w:tcW w:w="7885" w:type="dxa"/>
            <w:gridSpan w:val="10"/>
          </w:tcPr>
          <w:p w14:paraId="0439010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D7923B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1"/>
        <w:gridCol w:w="551"/>
        <w:gridCol w:w="77"/>
        <w:gridCol w:w="1486"/>
        <w:gridCol w:w="550"/>
        <w:gridCol w:w="1363"/>
        <w:gridCol w:w="598"/>
        <w:gridCol w:w="152"/>
      </w:tblGrid>
      <w:tr w:rsidR="00EC374C" w:rsidRPr="00632AE1" w14:paraId="3D68B994" w14:textId="77777777" w:rsidTr="00EC374C">
        <w:trPr>
          <w:gridAfter w:val="1"/>
          <w:wAfter w:w="152" w:type="dxa"/>
          <w:trHeight w:val="485"/>
          <w:jc w:val="center"/>
        </w:trPr>
        <w:tc>
          <w:tcPr>
            <w:tcW w:w="3728" w:type="dxa"/>
            <w:gridSpan w:val="5"/>
          </w:tcPr>
          <w:p w14:paraId="3B5C68B1" w14:textId="77777777" w:rsidR="00EC374C" w:rsidRPr="00DB7BD7" w:rsidRDefault="000863EF" w:rsidP="00EC374C">
            <w:pPr>
              <w:jc w:val="right"/>
              <w:rPr>
                <w:b/>
                <w:bCs/>
                <w:color w:val="0000FF"/>
                <w:sz w:val="20"/>
                <w:szCs w:val="20"/>
                <w:u w:val="single"/>
                <w:rtl/>
              </w:rPr>
            </w:pPr>
            <w:hyperlink r:id="rId824" w:history="1">
              <w:r w:rsidR="00EC374C" w:rsidRPr="00DB7BD7">
                <w:rPr>
                  <w:rStyle w:val="Hyperlink"/>
                  <w:sz w:val="20"/>
                </w:rPr>
                <w:t>255633</w:t>
              </w:r>
            </w:hyperlink>
          </w:p>
        </w:tc>
        <w:tc>
          <w:tcPr>
            <w:tcW w:w="4074" w:type="dxa"/>
            <w:gridSpan w:val="5"/>
          </w:tcPr>
          <w:p w14:paraId="63292B23" w14:textId="77777777" w:rsidR="00EC374C" w:rsidRPr="00DB7BD7" w:rsidRDefault="00EC374C" w:rsidP="00EC374C">
            <w:pPr>
              <w:rPr>
                <w:sz w:val="20"/>
                <w:szCs w:val="20"/>
                <w:rtl/>
              </w:rPr>
            </w:pPr>
            <w:r w:rsidRPr="00DB7BD7">
              <w:rPr>
                <w:sz w:val="20"/>
                <w:szCs w:val="20"/>
                <w:rtl/>
              </w:rPr>
              <w:t>[21][11]</w:t>
            </w:r>
          </w:p>
        </w:tc>
      </w:tr>
      <w:tr w:rsidR="00EC374C" w:rsidRPr="00632AE1" w14:paraId="40269949" w14:textId="77777777" w:rsidTr="00EC374C">
        <w:trPr>
          <w:gridAfter w:val="1"/>
          <w:wAfter w:w="152" w:type="dxa"/>
          <w:jc w:val="center"/>
        </w:trPr>
        <w:tc>
          <w:tcPr>
            <w:tcW w:w="3728" w:type="dxa"/>
            <w:gridSpan w:val="5"/>
          </w:tcPr>
          <w:p w14:paraId="75A430C3" w14:textId="77777777" w:rsidR="00EC374C" w:rsidRDefault="00EC374C" w:rsidP="00EC374C">
            <w:pPr>
              <w:rPr>
                <w:rFonts w:cs="David"/>
                <w:b/>
                <w:bCs/>
                <w:sz w:val="20"/>
                <w:szCs w:val="20"/>
                <w:rtl/>
              </w:rPr>
            </w:pPr>
            <w:r>
              <w:rPr>
                <w:rFonts w:cs="David"/>
                <w:b/>
                <w:bCs/>
                <w:sz w:val="20"/>
                <w:szCs w:val="20"/>
                <w:rtl/>
              </w:rPr>
              <w:t>צימודים פלואורסצנטי</w:t>
            </w:r>
          </w:p>
          <w:p w14:paraId="36EFAC6A" w14:textId="77777777" w:rsidR="00EC374C" w:rsidRPr="00632AE1" w:rsidRDefault="00EC374C" w:rsidP="00EC374C">
            <w:pPr>
              <w:rPr>
                <w:rFonts w:cs="David"/>
                <w:b/>
                <w:bCs/>
                <w:sz w:val="20"/>
                <w:szCs w:val="20"/>
                <w:rtl/>
              </w:rPr>
            </w:pPr>
          </w:p>
        </w:tc>
        <w:tc>
          <w:tcPr>
            <w:tcW w:w="3476" w:type="dxa"/>
            <w:gridSpan w:val="4"/>
          </w:tcPr>
          <w:p w14:paraId="23B636DA" w14:textId="77777777" w:rsidR="00EC374C" w:rsidRDefault="00EC374C" w:rsidP="00EC374C">
            <w:pPr>
              <w:jc w:val="right"/>
              <w:rPr>
                <w:rFonts w:cs="David"/>
                <w:b/>
                <w:bCs/>
                <w:sz w:val="20"/>
                <w:szCs w:val="20"/>
              </w:rPr>
            </w:pPr>
            <w:r>
              <w:rPr>
                <w:rFonts w:cs="David"/>
                <w:b/>
                <w:bCs/>
                <w:sz w:val="20"/>
                <w:szCs w:val="20"/>
              </w:rPr>
              <w:t>FLUORESCENT CONJUGATES</w:t>
            </w:r>
          </w:p>
          <w:p w14:paraId="20630298" w14:textId="77777777" w:rsidR="00EC374C" w:rsidRPr="00632AE1" w:rsidRDefault="00EC374C" w:rsidP="00EC374C">
            <w:pPr>
              <w:jc w:val="right"/>
              <w:rPr>
                <w:rFonts w:cs="David"/>
                <w:b/>
                <w:bCs/>
                <w:sz w:val="20"/>
                <w:szCs w:val="20"/>
              </w:rPr>
            </w:pPr>
          </w:p>
        </w:tc>
        <w:tc>
          <w:tcPr>
            <w:tcW w:w="598" w:type="dxa"/>
          </w:tcPr>
          <w:p w14:paraId="116739F1" w14:textId="77777777" w:rsidR="00EC374C" w:rsidRPr="00632AE1" w:rsidRDefault="00EC374C" w:rsidP="00EC374C">
            <w:pPr>
              <w:jc w:val="right"/>
              <w:rPr>
                <w:sz w:val="20"/>
                <w:szCs w:val="20"/>
              </w:rPr>
            </w:pPr>
            <w:r>
              <w:rPr>
                <w:sz w:val="20"/>
                <w:szCs w:val="20"/>
                <w:rtl/>
              </w:rPr>
              <w:t>[54]</w:t>
            </w:r>
          </w:p>
        </w:tc>
      </w:tr>
      <w:tr w:rsidR="00EC374C" w:rsidRPr="00632AE1" w14:paraId="138CC153" w14:textId="77777777" w:rsidTr="00EC374C">
        <w:trPr>
          <w:gridAfter w:val="1"/>
          <w:wAfter w:w="152" w:type="dxa"/>
          <w:jc w:val="center"/>
        </w:trPr>
        <w:tc>
          <w:tcPr>
            <w:tcW w:w="236" w:type="dxa"/>
            <w:gridSpan w:val="2"/>
          </w:tcPr>
          <w:p w14:paraId="23D34AFB" w14:textId="77777777" w:rsidR="00EC374C" w:rsidRPr="00632AE1" w:rsidRDefault="00EC374C" w:rsidP="00EC374C">
            <w:pPr>
              <w:rPr>
                <w:rFonts w:cs="David"/>
                <w:sz w:val="20"/>
                <w:szCs w:val="20"/>
                <w:rtl/>
              </w:rPr>
            </w:pPr>
          </w:p>
        </w:tc>
        <w:tc>
          <w:tcPr>
            <w:tcW w:w="6968" w:type="dxa"/>
            <w:gridSpan w:val="7"/>
          </w:tcPr>
          <w:p w14:paraId="7BF04144" w14:textId="77777777" w:rsidR="00EC374C" w:rsidRPr="00632AE1" w:rsidRDefault="00EC374C" w:rsidP="00EC374C">
            <w:pPr>
              <w:jc w:val="right"/>
              <w:rPr>
                <w:rFonts w:cs="David"/>
                <w:sz w:val="20"/>
                <w:szCs w:val="20"/>
              </w:rPr>
            </w:pPr>
            <w:r>
              <w:rPr>
                <w:rFonts w:cs="David"/>
                <w:sz w:val="20"/>
                <w:szCs w:val="20"/>
              </w:rPr>
              <w:t>02.06.2016</w:t>
            </w:r>
          </w:p>
        </w:tc>
        <w:tc>
          <w:tcPr>
            <w:tcW w:w="598" w:type="dxa"/>
          </w:tcPr>
          <w:p w14:paraId="4B04D5D9" w14:textId="77777777" w:rsidR="00EC374C" w:rsidRPr="00632AE1" w:rsidRDefault="00EC374C" w:rsidP="00EC374C">
            <w:pPr>
              <w:jc w:val="right"/>
              <w:rPr>
                <w:sz w:val="20"/>
                <w:szCs w:val="20"/>
              </w:rPr>
            </w:pPr>
            <w:r>
              <w:rPr>
                <w:sz w:val="20"/>
                <w:szCs w:val="20"/>
                <w:rtl/>
              </w:rPr>
              <w:t>[22]</w:t>
            </w:r>
          </w:p>
        </w:tc>
      </w:tr>
      <w:tr w:rsidR="00EC374C" w:rsidRPr="00632AE1" w14:paraId="368EABE9" w14:textId="77777777" w:rsidTr="00EC374C">
        <w:trPr>
          <w:gridAfter w:val="1"/>
          <w:wAfter w:w="152" w:type="dxa"/>
          <w:jc w:val="center"/>
        </w:trPr>
        <w:tc>
          <w:tcPr>
            <w:tcW w:w="236" w:type="dxa"/>
            <w:gridSpan w:val="2"/>
          </w:tcPr>
          <w:p w14:paraId="19E13850" w14:textId="77777777" w:rsidR="00EC374C" w:rsidRPr="00632AE1" w:rsidRDefault="00EC374C" w:rsidP="00EC374C">
            <w:pPr>
              <w:rPr>
                <w:rFonts w:cs="David"/>
                <w:sz w:val="20"/>
                <w:szCs w:val="20"/>
                <w:rtl/>
              </w:rPr>
            </w:pPr>
          </w:p>
        </w:tc>
        <w:tc>
          <w:tcPr>
            <w:tcW w:w="2941" w:type="dxa"/>
            <w:gridSpan w:val="2"/>
          </w:tcPr>
          <w:p w14:paraId="703A2083"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00FE3E6D" w14:textId="77777777" w:rsidR="00EC374C" w:rsidRPr="00632AE1" w:rsidRDefault="00EC374C" w:rsidP="00EC374C">
            <w:pPr>
              <w:jc w:val="right"/>
              <w:rPr>
                <w:sz w:val="20"/>
                <w:szCs w:val="20"/>
              </w:rPr>
            </w:pPr>
            <w:r>
              <w:rPr>
                <w:sz w:val="20"/>
                <w:szCs w:val="20"/>
                <w:rtl/>
              </w:rPr>
              <w:t>[33]</w:t>
            </w:r>
          </w:p>
        </w:tc>
        <w:tc>
          <w:tcPr>
            <w:tcW w:w="1563" w:type="dxa"/>
            <w:gridSpan w:val="2"/>
          </w:tcPr>
          <w:p w14:paraId="34AD8063" w14:textId="77777777" w:rsidR="00EC374C" w:rsidRPr="00632AE1" w:rsidRDefault="00EC374C" w:rsidP="00EC374C">
            <w:pPr>
              <w:jc w:val="right"/>
              <w:rPr>
                <w:rFonts w:cs="David"/>
                <w:sz w:val="20"/>
                <w:szCs w:val="20"/>
              </w:rPr>
            </w:pPr>
            <w:r>
              <w:rPr>
                <w:rFonts w:cs="David"/>
                <w:sz w:val="20"/>
                <w:szCs w:val="20"/>
              </w:rPr>
              <w:t>03.06.2015</w:t>
            </w:r>
          </w:p>
        </w:tc>
        <w:tc>
          <w:tcPr>
            <w:tcW w:w="550" w:type="dxa"/>
          </w:tcPr>
          <w:p w14:paraId="7F2336EB" w14:textId="77777777" w:rsidR="00EC374C" w:rsidRPr="00632AE1" w:rsidRDefault="00EC374C" w:rsidP="00EC374C">
            <w:pPr>
              <w:jc w:val="right"/>
              <w:rPr>
                <w:sz w:val="20"/>
                <w:szCs w:val="20"/>
                <w:rtl/>
              </w:rPr>
            </w:pPr>
            <w:r>
              <w:rPr>
                <w:sz w:val="20"/>
                <w:szCs w:val="20"/>
                <w:rtl/>
              </w:rPr>
              <w:t>[32]</w:t>
            </w:r>
          </w:p>
        </w:tc>
        <w:tc>
          <w:tcPr>
            <w:tcW w:w="1363" w:type="dxa"/>
          </w:tcPr>
          <w:p w14:paraId="04FEE2BA" w14:textId="77777777" w:rsidR="00EC374C" w:rsidRPr="00632AE1" w:rsidRDefault="00EC374C" w:rsidP="00EC374C">
            <w:pPr>
              <w:jc w:val="right"/>
              <w:rPr>
                <w:rFonts w:cs="David"/>
                <w:sz w:val="20"/>
                <w:szCs w:val="20"/>
              </w:rPr>
            </w:pPr>
            <w:r>
              <w:rPr>
                <w:rFonts w:cs="David"/>
                <w:sz w:val="20"/>
                <w:szCs w:val="20"/>
              </w:rPr>
              <w:t>15170617.3</w:t>
            </w:r>
          </w:p>
        </w:tc>
        <w:tc>
          <w:tcPr>
            <w:tcW w:w="598" w:type="dxa"/>
          </w:tcPr>
          <w:p w14:paraId="414CB37D" w14:textId="77777777" w:rsidR="00EC374C" w:rsidRPr="00632AE1" w:rsidRDefault="00EC374C" w:rsidP="00EC374C">
            <w:pPr>
              <w:jc w:val="right"/>
              <w:rPr>
                <w:sz w:val="20"/>
                <w:szCs w:val="20"/>
              </w:rPr>
            </w:pPr>
            <w:r>
              <w:rPr>
                <w:sz w:val="20"/>
                <w:szCs w:val="20"/>
                <w:rtl/>
              </w:rPr>
              <w:t>[31]</w:t>
            </w:r>
          </w:p>
        </w:tc>
      </w:tr>
      <w:tr w:rsidR="00EC374C" w:rsidRPr="00632AE1" w14:paraId="4B15C33A" w14:textId="77777777" w:rsidTr="00EC374C">
        <w:trPr>
          <w:gridAfter w:val="1"/>
          <w:wAfter w:w="152" w:type="dxa"/>
          <w:jc w:val="center"/>
        </w:trPr>
        <w:tc>
          <w:tcPr>
            <w:tcW w:w="7204" w:type="dxa"/>
            <w:gridSpan w:val="9"/>
          </w:tcPr>
          <w:p w14:paraId="1A65D9E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39//395, 49//00, C07K 16//28, 16//30, G01N 33//574</w:t>
            </w:r>
          </w:p>
        </w:tc>
        <w:tc>
          <w:tcPr>
            <w:tcW w:w="598" w:type="dxa"/>
          </w:tcPr>
          <w:p w14:paraId="5064EE46" w14:textId="77777777" w:rsidR="00EC374C" w:rsidRPr="00632AE1" w:rsidRDefault="00EC374C" w:rsidP="00EC374C">
            <w:pPr>
              <w:jc w:val="right"/>
              <w:rPr>
                <w:sz w:val="20"/>
                <w:szCs w:val="20"/>
              </w:rPr>
            </w:pPr>
            <w:r>
              <w:rPr>
                <w:sz w:val="20"/>
                <w:szCs w:val="20"/>
                <w:rtl/>
              </w:rPr>
              <w:t>[51]</w:t>
            </w:r>
          </w:p>
        </w:tc>
      </w:tr>
      <w:tr w:rsidR="00EC374C" w:rsidRPr="00632AE1" w14:paraId="7DA6EB95" w14:textId="77777777" w:rsidTr="00EC374C">
        <w:trPr>
          <w:gridAfter w:val="1"/>
          <w:wAfter w:w="152" w:type="dxa"/>
          <w:jc w:val="center"/>
        </w:trPr>
        <w:tc>
          <w:tcPr>
            <w:tcW w:w="3728" w:type="dxa"/>
            <w:gridSpan w:val="5"/>
          </w:tcPr>
          <w:p w14:paraId="1CEF7312" w14:textId="77777777" w:rsidR="00EC374C" w:rsidRPr="00632AE1" w:rsidRDefault="00EC374C" w:rsidP="00EC374C">
            <w:pPr>
              <w:rPr>
                <w:rFonts w:cs="Guttman Hodes"/>
                <w:sz w:val="20"/>
                <w:szCs w:val="20"/>
                <w:rtl/>
              </w:rPr>
            </w:pPr>
          </w:p>
        </w:tc>
        <w:tc>
          <w:tcPr>
            <w:tcW w:w="3476" w:type="dxa"/>
            <w:gridSpan w:val="4"/>
          </w:tcPr>
          <w:p w14:paraId="291E3BB4" w14:textId="77777777" w:rsidR="00EC374C" w:rsidRPr="00632AE1" w:rsidRDefault="00EC374C" w:rsidP="00EC374C">
            <w:pPr>
              <w:jc w:val="right"/>
              <w:rPr>
                <w:rFonts w:cs="David"/>
                <w:sz w:val="20"/>
                <w:szCs w:val="20"/>
                <w:rtl/>
              </w:rPr>
            </w:pPr>
            <w:r>
              <w:rPr>
                <w:rFonts w:cs="David"/>
                <w:sz w:val="20"/>
                <w:szCs w:val="20"/>
              </w:rPr>
              <w:t>SURGIMAB S.A.S., FRANCE</w:t>
            </w:r>
          </w:p>
        </w:tc>
        <w:tc>
          <w:tcPr>
            <w:tcW w:w="598" w:type="dxa"/>
          </w:tcPr>
          <w:p w14:paraId="07E52AC8" w14:textId="77777777" w:rsidR="00EC374C" w:rsidRPr="00632AE1" w:rsidRDefault="00EC374C" w:rsidP="00EC374C">
            <w:pPr>
              <w:jc w:val="right"/>
              <w:rPr>
                <w:sz w:val="20"/>
                <w:szCs w:val="20"/>
              </w:rPr>
            </w:pPr>
            <w:r>
              <w:rPr>
                <w:sz w:val="20"/>
                <w:szCs w:val="20"/>
                <w:rtl/>
              </w:rPr>
              <w:t>[71]</w:t>
            </w:r>
          </w:p>
        </w:tc>
      </w:tr>
      <w:tr w:rsidR="00EC374C" w:rsidRPr="00632AE1" w14:paraId="034FCC10" w14:textId="77777777" w:rsidTr="00EC374C">
        <w:trPr>
          <w:gridAfter w:val="1"/>
          <w:wAfter w:w="152" w:type="dxa"/>
          <w:jc w:val="center"/>
        </w:trPr>
        <w:tc>
          <w:tcPr>
            <w:tcW w:w="236" w:type="dxa"/>
            <w:gridSpan w:val="2"/>
          </w:tcPr>
          <w:p w14:paraId="07A8A46D" w14:textId="77777777" w:rsidR="00EC374C" w:rsidRPr="00632AE1" w:rsidRDefault="00EC374C" w:rsidP="00EC374C">
            <w:pPr>
              <w:rPr>
                <w:rFonts w:cs="Guttman Hodes"/>
                <w:sz w:val="20"/>
                <w:szCs w:val="20"/>
                <w:rtl/>
              </w:rPr>
            </w:pPr>
          </w:p>
        </w:tc>
        <w:tc>
          <w:tcPr>
            <w:tcW w:w="6968" w:type="dxa"/>
            <w:gridSpan w:val="7"/>
          </w:tcPr>
          <w:p w14:paraId="6BB88F49" w14:textId="77777777" w:rsidR="00EC374C" w:rsidRPr="00632AE1" w:rsidRDefault="00EC374C" w:rsidP="00EC374C">
            <w:pPr>
              <w:jc w:val="right"/>
              <w:rPr>
                <w:rFonts w:cs="Guttman Hodes"/>
                <w:sz w:val="20"/>
                <w:szCs w:val="20"/>
              </w:rPr>
            </w:pPr>
            <w:r>
              <w:rPr>
                <w:rFonts w:cs="Guttman Hodes"/>
                <w:sz w:val="20"/>
                <w:szCs w:val="20"/>
              </w:rPr>
              <w:t>WO/2016/193396</w:t>
            </w:r>
          </w:p>
        </w:tc>
        <w:tc>
          <w:tcPr>
            <w:tcW w:w="598" w:type="dxa"/>
          </w:tcPr>
          <w:p w14:paraId="225DCB5F" w14:textId="77777777" w:rsidR="00EC374C" w:rsidRPr="00632AE1" w:rsidRDefault="00EC374C" w:rsidP="00EC374C">
            <w:pPr>
              <w:jc w:val="right"/>
              <w:rPr>
                <w:sz w:val="20"/>
                <w:szCs w:val="20"/>
              </w:rPr>
            </w:pPr>
            <w:r>
              <w:rPr>
                <w:sz w:val="20"/>
                <w:szCs w:val="20"/>
                <w:rtl/>
              </w:rPr>
              <w:t>[87]</w:t>
            </w:r>
          </w:p>
        </w:tc>
      </w:tr>
      <w:tr w:rsidR="00EC374C" w:rsidRPr="00632AE1" w14:paraId="2690563E" w14:textId="77777777" w:rsidTr="00EC374C">
        <w:trPr>
          <w:gridAfter w:val="1"/>
          <w:wAfter w:w="152" w:type="dxa"/>
          <w:jc w:val="center"/>
        </w:trPr>
        <w:tc>
          <w:tcPr>
            <w:tcW w:w="3728" w:type="dxa"/>
            <w:gridSpan w:val="5"/>
          </w:tcPr>
          <w:p w14:paraId="27543F68" w14:textId="77777777" w:rsidR="00EC374C" w:rsidRDefault="00EC374C" w:rsidP="00EC374C">
            <w:pPr>
              <w:rPr>
                <w:rFonts w:cs="Guttman Hodes"/>
                <w:sz w:val="20"/>
                <w:szCs w:val="20"/>
                <w:rtl/>
              </w:rPr>
            </w:pPr>
            <w:r>
              <w:rPr>
                <w:rFonts w:cs="Guttman Hodes"/>
                <w:sz w:val="20"/>
                <w:szCs w:val="20"/>
                <w:rtl/>
              </w:rPr>
              <w:t>לוצאטו את לוצאטו,</w:t>
            </w:r>
          </w:p>
          <w:p w14:paraId="66113819"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DA1F438"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6" w:type="dxa"/>
            <w:gridSpan w:val="4"/>
          </w:tcPr>
          <w:p w14:paraId="0922D9B8" w14:textId="77777777" w:rsidR="00EC374C" w:rsidRDefault="00EC374C" w:rsidP="00EC374C">
            <w:pPr>
              <w:jc w:val="right"/>
              <w:rPr>
                <w:rFonts w:cs="David"/>
                <w:sz w:val="20"/>
                <w:szCs w:val="20"/>
              </w:rPr>
            </w:pPr>
            <w:r>
              <w:rPr>
                <w:rFonts w:cs="David"/>
                <w:sz w:val="20"/>
                <w:szCs w:val="20"/>
              </w:rPr>
              <w:t>LUZZATTO &amp; LUZZATTO,</w:t>
            </w:r>
          </w:p>
          <w:p w14:paraId="1907255D" w14:textId="77777777" w:rsidR="00EC374C" w:rsidRDefault="00EC374C" w:rsidP="00EC374C">
            <w:pPr>
              <w:jc w:val="right"/>
              <w:rPr>
                <w:rFonts w:cs="David"/>
                <w:sz w:val="20"/>
                <w:szCs w:val="20"/>
              </w:rPr>
            </w:pPr>
            <w:r>
              <w:rPr>
                <w:rFonts w:cs="David"/>
                <w:sz w:val="20"/>
                <w:szCs w:val="20"/>
              </w:rPr>
              <w:t xml:space="preserve"> INDUSTRIAL PARK, OMER,</w:t>
            </w:r>
          </w:p>
          <w:p w14:paraId="42311922" w14:textId="77777777" w:rsidR="00EC374C" w:rsidRDefault="00EC374C" w:rsidP="00EC374C">
            <w:pPr>
              <w:jc w:val="right"/>
              <w:rPr>
                <w:rFonts w:cs="David"/>
                <w:sz w:val="20"/>
                <w:szCs w:val="20"/>
              </w:rPr>
            </w:pPr>
            <w:r>
              <w:rPr>
                <w:rFonts w:cs="David"/>
                <w:sz w:val="20"/>
                <w:szCs w:val="20"/>
              </w:rPr>
              <w:t>P.O.B. 5352,</w:t>
            </w:r>
          </w:p>
          <w:p w14:paraId="709DF79A"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7730CF5F" w14:textId="77777777" w:rsidR="00EC374C" w:rsidRPr="00632AE1" w:rsidRDefault="00EC374C" w:rsidP="00EC374C">
            <w:pPr>
              <w:jc w:val="right"/>
              <w:rPr>
                <w:sz w:val="20"/>
                <w:szCs w:val="20"/>
                <w:rtl/>
              </w:rPr>
            </w:pPr>
            <w:r>
              <w:rPr>
                <w:sz w:val="20"/>
                <w:szCs w:val="20"/>
                <w:rtl/>
              </w:rPr>
              <w:t>[74]</w:t>
            </w:r>
          </w:p>
        </w:tc>
      </w:tr>
      <w:tr w:rsidR="00EC374C" w:rsidRPr="00632AE1" w14:paraId="69406AD8" w14:textId="77777777" w:rsidTr="00EC374C">
        <w:trPr>
          <w:gridAfter w:val="1"/>
          <w:wAfter w:w="152" w:type="dxa"/>
          <w:jc w:val="center"/>
        </w:trPr>
        <w:tc>
          <w:tcPr>
            <w:tcW w:w="2146" w:type="dxa"/>
            <w:gridSpan w:val="3"/>
          </w:tcPr>
          <w:p w14:paraId="0A493D34" w14:textId="77777777" w:rsidR="00EC374C" w:rsidRPr="00632AE1" w:rsidRDefault="00EC374C" w:rsidP="00EC374C">
            <w:pPr>
              <w:jc w:val="right"/>
              <w:rPr>
                <w:rFonts w:cs="David"/>
                <w:sz w:val="20"/>
                <w:szCs w:val="20"/>
              </w:rPr>
            </w:pPr>
          </w:p>
        </w:tc>
        <w:tc>
          <w:tcPr>
            <w:tcW w:w="1659" w:type="dxa"/>
            <w:gridSpan w:val="3"/>
          </w:tcPr>
          <w:p w14:paraId="36BD9B9B" w14:textId="77777777" w:rsidR="00EC374C" w:rsidRPr="00632AE1" w:rsidRDefault="00EC374C" w:rsidP="00EC374C">
            <w:pPr>
              <w:jc w:val="right"/>
              <w:rPr>
                <w:rFonts w:cs="David"/>
                <w:sz w:val="20"/>
                <w:szCs w:val="20"/>
              </w:rPr>
            </w:pPr>
          </w:p>
        </w:tc>
        <w:tc>
          <w:tcPr>
            <w:tcW w:w="3997" w:type="dxa"/>
            <w:gridSpan w:val="4"/>
          </w:tcPr>
          <w:p w14:paraId="23074720" w14:textId="77777777" w:rsidR="00EC374C" w:rsidRPr="00632AE1" w:rsidRDefault="00EC374C" w:rsidP="00EC374C">
            <w:pPr>
              <w:jc w:val="right"/>
              <w:rPr>
                <w:rFonts w:cs="David"/>
                <w:sz w:val="20"/>
                <w:szCs w:val="20"/>
              </w:rPr>
            </w:pPr>
          </w:p>
        </w:tc>
      </w:tr>
      <w:tr w:rsidR="00EC374C" w:rsidRPr="00632AE1" w14:paraId="799CAF81" w14:textId="77777777" w:rsidTr="00EC374C">
        <w:tblPrEx>
          <w:jc w:val="left"/>
          <w:tblLook w:val="0000" w:firstRow="0" w:lastRow="0" w:firstColumn="0" w:lastColumn="0" w:noHBand="0" w:noVBand="0"/>
        </w:tblPrEx>
        <w:trPr>
          <w:gridBefore w:val="1"/>
          <w:wBefore w:w="71" w:type="dxa"/>
        </w:trPr>
        <w:tc>
          <w:tcPr>
            <w:tcW w:w="7883" w:type="dxa"/>
            <w:gridSpan w:val="10"/>
          </w:tcPr>
          <w:p w14:paraId="674FC09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B05E6B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0"/>
        <w:gridCol w:w="1036"/>
        <w:gridCol w:w="551"/>
        <w:gridCol w:w="77"/>
        <w:gridCol w:w="1489"/>
        <w:gridCol w:w="550"/>
        <w:gridCol w:w="1345"/>
        <w:gridCol w:w="598"/>
        <w:gridCol w:w="153"/>
      </w:tblGrid>
      <w:tr w:rsidR="00EC374C" w:rsidRPr="00632AE1" w14:paraId="6F83D22C" w14:textId="77777777" w:rsidTr="00EC374C">
        <w:trPr>
          <w:gridAfter w:val="1"/>
          <w:wAfter w:w="153" w:type="dxa"/>
          <w:trHeight w:val="485"/>
          <w:jc w:val="center"/>
        </w:trPr>
        <w:tc>
          <w:tcPr>
            <w:tcW w:w="3742" w:type="dxa"/>
            <w:gridSpan w:val="5"/>
          </w:tcPr>
          <w:p w14:paraId="7C70E83F" w14:textId="77777777" w:rsidR="00EC374C" w:rsidRPr="00DB7BD7" w:rsidRDefault="000863EF" w:rsidP="00EC374C">
            <w:pPr>
              <w:jc w:val="right"/>
              <w:rPr>
                <w:b/>
                <w:bCs/>
                <w:color w:val="0000FF"/>
                <w:sz w:val="20"/>
                <w:szCs w:val="20"/>
                <w:u w:val="single"/>
                <w:rtl/>
              </w:rPr>
            </w:pPr>
            <w:hyperlink r:id="rId825" w:history="1">
              <w:r w:rsidR="00EC374C" w:rsidRPr="00DB7BD7">
                <w:rPr>
                  <w:rStyle w:val="Hyperlink"/>
                  <w:sz w:val="20"/>
                </w:rPr>
                <w:t>255714</w:t>
              </w:r>
            </w:hyperlink>
          </w:p>
        </w:tc>
        <w:tc>
          <w:tcPr>
            <w:tcW w:w="4059" w:type="dxa"/>
            <w:gridSpan w:val="5"/>
          </w:tcPr>
          <w:p w14:paraId="128ABD10" w14:textId="77777777" w:rsidR="00EC374C" w:rsidRPr="00DB7BD7" w:rsidRDefault="00EC374C" w:rsidP="00EC374C">
            <w:pPr>
              <w:rPr>
                <w:sz w:val="20"/>
                <w:szCs w:val="20"/>
                <w:rtl/>
              </w:rPr>
            </w:pPr>
            <w:r w:rsidRPr="00DB7BD7">
              <w:rPr>
                <w:sz w:val="20"/>
                <w:szCs w:val="20"/>
                <w:rtl/>
              </w:rPr>
              <w:t>[21][11]</w:t>
            </w:r>
          </w:p>
        </w:tc>
      </w:tr>
      <w:tr w:rsidR="00EC374C" w:rsidRPr="00632AE1" w14:paraId="006FF0F6" w14:textId="77777777" w:rsidTr="00EC374C">
        <w:trPr>
          <w:gridAfter w:val="1"/>
          <w:wAfter w:w="153" w:type="dxa"/>
          <w:jc w:val="center"/>
        </w:trPr>
        <w:tc>
          <w:tcPr>
            <w:tcW w:w="3742" w:type="dxa"/>
            <w:gridSpan w:val="5"/>
          </w:tcPr>
          <w:p w14:paraId="2F22C724" w14:textId="77777777" w:rsidR="00EC374C" w:rsidRDefault="00EC374C" w:rsidP="00EC374C">
            <w:pPr>
              <w:rPr>
                <w:rFonts w:cs="David"/>
                <w:b/>
                <w:bCs/>
                <w:sz w:val="20"/>
                <w:szCs w:val="20"/>
                <w:rtl/>
              </w:rPr>
            </w:pPr>
            <w:r>
              <w:rPr>
                <w:rFonts w:cs="David"/>
                <w:b/>
                <w:bCs/>
                <w:sz w:val="20"/>
                <w:szCs w:val="20"/>
                <w:rtl/>
              </w:rPr>
              <w:t>גילוי חומצות גרעין מיועדות ווריאנטים שלהם</w:t>
            </w:r>
          </w:p>
          <w:p w14:paraId="643E6BF2" w14:textId="77777777" w:rsidR="00EC374C" w:rsidRPr="00632AE1" w:rsidRDefault="00EC374C" w:rsidP="00EC374C">
            <w:pPr>
              <w:rPr>
                <w:rFonts w:cs="David"/>
                <w:b/>
                <w:bCs/>
                <w:sz w:val="20"/>
                <w:szCs w:val="20"/>
                <w:rtl/>
              </w:rPr>
            </w:pPr>
          </w:p>
        </w:tc>
        <w:tc>
          <w:tcPr>
            <w:tcW w:w="3461" w:type="dxa"/>
            <w:gridSpan w:val="4"/>
          </w:tcPr>
          <w:p w14:paraId="49C001C6" w14:textId="77777777" w:rsidR="00EC374C" w:rsidRDefault="00EC374C" w:rsidP="00EC374C">
            <w:pPr>
              <w:jc w:val="right"/>
              <w:rPr>
                <w:rFonts w:cs="David"/>
                <w:b/>
                <w:bCs/>
                <w:sz w:val="20"/>
                <w:szCs w:val="20"/>
              </w:rPr>
            </w:pPr>
            <w:r>
              <w:rPr>
                <w:rFonts w:cs="David"/>
                <w:b/>
                <w:bCs/>
                <w:sz w:val="20"/>
                <w:szCs w:val="20"/>
              </w:rPr>
              <w:t>DETECTION OF TARGET NUCLEIC ACID AND VARIANTS</w:t>
            </w:r>
          </w:p>
          <w:p w14:paraId="6610E11E" w14:textId="77777777" w:rsidR="00EC374C" w:rsidRPr="00632AE1" w:rsidRDefault="00EC374C" w:rsidP="00EC374C">
            <w:pPr>
              <w:jc w:val="right"/>
              <w:rPr>
                <w:rFonts w:cs="David"/>
                <w:b/>
                <w:bCs/>
                <w:sz w:val="20"/>
                <w:szCs w:val="20"/>
              </w:rPr>
            </w:pPr>
          </w:p>
        </w:tc>
        <w:tc>
          <w:tcPr>
            <w:tcW w:w="598" w:type="dxa"/>
          </w:tcPr>
          <w:p w14:paraId="30993416" w14:textId="77777777" w:rsidR="00EC374C" w:rsidRPr="00632AE1" w:rsidRDefault="00EC374C" w:rsidP="00EC374C">
            <w:pPr>
              <w:jc w:val="right"/>
              <w:rPr>
                <w:sz w:val="20"/>
                <w:szCs w:val="20"/>
              </w:rPr>
            </w:pPr>
            <w:r>
              <w:rPr>
                <w:sz w:val="20"/>
                <w:szCs w:val="20"/>
                <w:rtl/>
              </w:rPr>
              <w:t>[54]</w:t>
            </w:r>
          </w:p>
        </w:tc>
      </w:tr>
      <w:tr w:rsidR="00EC374C" w:rsidRPr="00632AE1" w14:paraId="1601864D" w14:textId="77777777" w:rsidTr="00EC374C">
        <w:trPr>
          <w:gridAfter w:val="1"/>
          <w:wAfter w:w="153" w:type="dxa"/>
          <w:jc w:val="center"/>
        </w:trPr>
        <w:tc>
          <w:tcPr>
            <w:tcW w:w="235" w:type="dxa"/>
            <w:gridSpan w:val="2"/>
          </w:tcPr>
          <w:p w14:paraId="617BACFC" w14:textId="77777777" w:rsidR="00EC374C" w:rsidRPr="00632AE1" w:rsidRDefault="00EC374C" w:rsidP="00EC374C">
            <w:pPr>
              <w:rPr>
                <w:rFonts w:cs="David"/>
                <w:sz w:val="20"/>
                <w:szCs w:val="20"/>
                <w:rtl/>
              </w:rPr>
            </w:pPr>
          </w:p>
        </w:tc>
        <w:tc>
          <w:tcPr>
            <w:tcW w:w="6968" w:type="dxa"/>
            <w:gridSpan w:val="7"/>
          </w:tcPr>
          <w:p w14:paraId="60A83269" w14:textId="77777777" w:rsidR="00EC374C" w:rsidRPr="00632AE1" w:rsidRDefault="00EC374C" w:rsidP="00EC374C">
            <w:pPr>
              <w:jc w:val="right"/>
              <w:rPr>
                <w:rFonts w:cs="David"/>
                <w:sz w:val="20"/>
                <w:szCs w:val="20"/>
              </w:rPr>
            </w:pPr>
            <w:r>
              <w:rPr>
                <w:rFonts w:cs="David"/>
                <w:sz w:val="20"/>
                <w:szCs w:val="20"/>
              </w:rPr>
              <w:t>18.05.2016</w:t>
            </w:r>
          </w:p>
        </w:tc>
        <w:tc>
          <w:tcPr>
            <w:tcW w:w="598" w:type="dxa"/>
          </w:tcPr>
          <w:p w14:paraId="2FA2DCE8" w14:textId="77777777" w:rsidR="00EC374C" w:rsidRPr="00632AE1" w:rsidRDefault="00EC374C" w:rsidP="00EC374C">
            <w:pPr>
              <w:jc w:val="right"/>
              <w:rPr>
                <w:sz w:val="20"/>
                <w:szCs w:val="20"/>
              </w:rPr>
            </w:pPr>
            <w:r>
              <w:rPr>
                <w:sz w:val="20"/>
                <w:szCs w:val="20"/>
                <w:rtl/>
              </w:rPr>
              <w:t>[22]</w:t>
            </w:r>
          </w:p>
        </w:tc>
      </w:tr>
      <w:tr w:rsidR="00EC374C" w:rsidRPr="00632AE1" w14:paraId="0372D9C1" w14:textId="77777777" w:rsidTr="00EC374C">
        <w:trPr>
          <w:gridAfter w:val="1"/>
          <w:wAfter w:w="153" w:type="dxa"/>
          <w:jc w:val="center"/>
        </w:trPr>
        <w:tc>
          <w:tcPr>
            <w:tcW w:w="235" w:type="dxa"/>
            <w:gridSpan w:val="2"/>
          </w:tcPr>
          <w:p w14:paraId="5389FF87" w14:textId="77777777" w:rsidR="00EC374C" w:rsidRPr="00632AE1" w:rsidRDefault="00EC374C" w:rsidP="00EC374C">
            <w:pPr>
              <w:rPr>
                <w:rFonts w:cs="David"/>
                <w:sz w:val="20"/>
                <w:szCs w:val="20"/>
                <w:rtl/>
              </w:rPr>
            </w:pPr>
          </w:p>
        </w:tc>
        <w:tc>
          <w:tcPr>
            <w:tcW w:w="2956" w:type="dxa"/>
            <w:gridSpan w:val="2"/>
          </w:tcPr>
          <w:p w14:paraId="701CC9CA" w14:textId="77777777" w:rsidR="00EC374C" w:rsidRPr="00632AE1" w:rsidRDefault="00EC374C" w:rsidP="00EC374C">
            <w:pPr>
              <w:jc w:val="right"/>
              <w:rPr>
                <w:rFonts w:cs="David"/>
                <w:sz w:val="20"/>
                <w:szCs w:val="20"/>
              </w:rPr>
            </w:pPr>
            <w:r>
              <w:rPr>
                <w:rFonts w:cs="David"/>
                <w:sz w:val="20"/>
                <w:szCs w:val="20"/>
              </w:rPr>
              <w:t>SE</w:t>
            </w:r>
          </w:p>
        </w:tc>
        <w:tc>
          <w:tcPr>
            <w:tcW w:w="551" w:type="dxa"/>
          </w:tcPr>
          <w:p w14:paraId="1B762BDE" w14:textId="77777777" w:rsidR="00EC374C" w:rsidRPr="00632AE1" w:rsidRDefault="00EC374C" w:rsidP="00EC374C">
            <w:pPr>
              <w:jc w:val="right"/>
              <w:rPr>
                <w:sz w:val="20"/>
                <w:szCs w:val="20"/>
              </w:rPr>
            </w:pPr>
            <w:r>
              <w:rPr>
                <w:sz w:val="20"/>
                <w:szCs w:val="20"/>
                <w:rtl/>
              </w:rPr>
              <w:t>[33]</w:t>
            </w:r>
          </w:p>
        </w:tc>
        <w:tc>
          <w:tcPr>
            <w:tcW w:w="1566" w:type="dxa"/>
            <w:gridSpan w:val="2"/>
          </w:tcPr>
          <w:p w14:paraId="1F7DA344" w14:textId="77777777" w:rsidR="00EC374C" w:rsidRPr="00632AE1" w:rsidRDefault="00EC374C" w:rsidP="00EC374C">
            <w:pPr>
              <w:jc w:val="right"/>
              <w:rPr>
                <w:rFonts w:cs="David"/>
                <w:sz w:val="20"/>
                <w:szCs w:val="20"/>
              </w:rPr>
            </w:pPr>
            <w:r>
              <w:rPr>
                <w:rFonts w:cs="David"/>
                <w:sz w:val="20"/>
                <w:szCs w:val="20"/>
              </w:rPr>
              <w:t>18.05.2015</w:t>
            </w:r>
          </w:p>
        </w:tc>
        <w:tc>
          <w:tcPr>
            <w:tcW w:w="550" w:type="dxa"/>
          </w:tcPr>
          <w:p w14:paraId="31ED2359" w14:textId="77777777" w:rsidR="00EC374C" w:rsidRPr="00632AE1" w:rsidRDefault="00EC374C" w:rsidP="00EC374C">
            <w:pPr>
              <w:jc w:val="right"/>
              <w:rPr>
                <w:sz w:val="20"/>
                <w:szCs w:val="20"/>
                <w:rtl/>
              </w:rPr>
            </w:pPr>
            <w:r>
              <w:rPr>
                <w:sz w:val="20"/>
                <w:szCs w:val="20"/>
                <w:rtl/>
              </w:rPr>
              <w:t>[32]</w:t>
            </w:r>
          </w:p>
        </w:tc>
        <w:tc>
          <w:tcPr>
            <w:tcW w:w="1345" w:type="dxa"/>
          </w:tcPr>
          <w:p w14:paraId="7171D749" w14:textId="77777777" w:rsidR="00EC374C" w:rsidRPr="00632AE1" w:rsidRDefault="00EC374C" w:rsidP="00EC374C">
            <w:pPr>
              <w:jc w:val="right"/>
              <w:rPr>
                <w:rFonts w:cs="David"/>
                <w:sz w:val="20"/>
                <w:szCs w:val="20"/>
              </w:rPr>
            </w:pPr>
            <w:r>
              <w:rPr>
                <w:rFonts w:cs="David"/>
                <w:sz w:val="20"/>
                <w:szCs w:val="20"/>
              </w:rPr>
              <w:t>1550629-8</w:t>
            </w:r>
            <w:r>
              <w:rPr>
                <w:rFonts w:cs="David"/>
                <w:sz w:val="20"/>
                <w:szCs w:val="20"/>
              </w:rPr>
              <w:tab/>
            </w:r>
          </w:p>
        </w:tc>
        <w:tc>
          <w:tcPr>
            <w:tcW w:w="598" w:type="dxa"/>
          </w:tcPr>
          <w:p w14:paraId="375CF013" w14:textId="77777777" w:rsidR="00EC374C" w:rsidRPr="00632AE1" w:rsidRDefault="00EC374C" w:rsidP="00EC374C">
            <w:pPr>
              <w:jc w:val="right"/>
              <w:rPr>
                <w:sz w:val="20"/>
                <w:szCs w:val="20"/>
              </w:rPr>
            </w:pPr>
            <w:r>
              <w:rPr>
                <w:sz w:val="20"/>
                <w:szCs w:val="20"/>
                <w:rtl/>
              </w:rPr>
              <w:t>[31]</w:t>
            </w:r>
          </w:p>
        </w:tc>
      </w:tr>
      <w:tr w:rsidR="00EC374C" w:rsidRPr="00632AE1" w14:paraId="676480FA" w14:textId="77777777" w:rsidTr="00EC374C">
        <w:trPr>
          <w:gridAfter w:val="1"/>
          <w:wAfter w:w="153" w:type="dxa"/>
          <w:jc w:val="center"/>
        </w:trPr>
        <w:tc>
          <w:tcPr>
            <w:tcW w:w="7203" w:type="dxa"/>
            <w:gridSpan w:val="9"/>
          </w:tcPr>
          <w:p w14:paraId="68187436" w14:textId="77777777" w:rsidR="00EC374C" w:rsidRPr="00632AE1" w:rsidRDefault="00EC374C" w:rsidP="00EC374C">
            <w:pPr>
              <w:jc w:val="right"/>
              <w:rPr>
                <w:rFonts w:cs="David"/>
                <w:sz w:val="20"/>
                <w:szCs w:val="20"/>
              </w:rPr>
            </w:pPr>
            <w:r w:rsidRPr="00632AE1">
              <w:rPr>
                <w:sz w:val="20"/>
                <w:szCs w:val="20"/>
              </w:rPr>
              <w:t>Int. Cl.</w:t>
            </w:r>
            <w:r>
              <w:rPr>
                <w:sz w:val="20"/>
                <w:szCs w:val="20"/>
              </w:rPr>
              <w:t>(2020.01) C12Q  01//68, 01//686, 01//6886</w:t>
            </w:r>
          </w:p>
        </w:tc>
        <w:tc>
          <w:tcPr>
            <w:tcW w:w="598" w:type="dxa"/>
          </w:tcPr>
          <w:p w14:paraId="0D2F372D" w14:textId="77777777" w:rsidR="00EC374C" w:rsidRPr="00632AE1" w:rsidRDefault="00EC374C" w:rsidP="00EC374C">
            <w:pPr>
              <w:jc w:val="right"/>
              <w:rPr>
                <w:sz w:val="20"/>
                <w:szCs w:val="20"/>
              </w:rPr>
            </w:pPr>
            <w:r>
              <w:rPr>
                <w:sz w:val="20"/>
                <w:szCs w:val="20"/>
                <w:rtl/>
              </w:rPr>
              <w:t>[51]</w:t>
            </w:r>
          </w:p>
        </w:tc>
      </w:tr>
      <w:tr w:rsidR="00EC374C" w:rsidRPr="00632AE1" w14:paraId="33FC5A38" w14:textId="77777777" w:rsidTr="00EC374C">
        <w:trPr>
          <w:gridAfter w:val="1"/>
          <w:wAfter w:w="153" w:type="dxa"/>
          <w:jc w:val="center"/>
        </w:trPr>
        <w:tc>
          <w:tcPr>
            <w:tcW w:w="3742" w:type="dxa"/>
            <w:gridSpan w:val="5"/>
          </w:tcPr>
          <w:p w14:paraId="15B4E98A" w14:textId="77777777" w:rsidR="00EC374C" w:rsidRPr="00632AE1" w:rsidRDefault="00EC374C" w:rsidP="00EC374C">
            <w:pPr>
              <w:rPr>
                <w:rFonts w:cs="Guttman Hodes"/>
                <w:sz w:val="20"/>
                <w:szCs w:val="20"/>
                <w:rtl/>
              </w:rPr>
            </w:pPr>
          </w:p>
        </w:tc>
        <w:tc>
          <w:tcPr>
            <w:tcW w:w="3461" w:type="dxa"/>
            <w:gridSpan w:val="4"/>
          </w:tcPr>
          <w:p w14:paraId="58700A21" w14:textId="77777777" w:rsidR="00EC374C" w:rsidRPr="00632AE1" w:rsidRDefault="00EC374C" w:rsidP="00EC374C">
            <w:pPr>
              <w:jc w:val="right"/>
              <w:rPr>
                <w:rFonts w:cs="David"/>
                <w:sz w:val="20"/>
                <w:szCs w:val="20"/>
                <w:rtl/>
              </w:rPr>
            </w:pPr>
            <w:r>
              <w:rPr>
                <w:rFonts w:cs="David"/>
                <w:sz w:val="20"/>
                <w:szCs w:val="20"/>
              </w:rPr>
              <w:t>SAGA DIAGNOSTICS AB, SWEDEN</w:t>
            </w:r>
          </w:p>
        </w:tc>
        <w:tc>
          <w:tcPr>
            <w:tcW w:w="598" w:type="dxa"/>
          </w:tcPr>
          <w:p w14:paraId="5D417A44" w14:textId="77777777" w:rsidR="00EC374C" w:rsidRPr="00632AE1" w:rsidRDefault="00EC374C" w:rsidP="00EC374C">
            <w:pPr>
              <w:jc w:val="right"/>
              <w:rPr>
                <w:sz w:val="20"/>
                <w:szCs w:val="20"/>
              </w:rPr>
            </w:pPr>
            <w:r>
              <w:rPr>
                <w:sz w:val="20"/>
                <w:szCs w:val="20"/>
                <w:rtl/>
              </w:rPr>
              <w:t>[71]</w:t>
            </w:r>
          </w:p>
        </w:tc>
      </w:tr>
      <w:tr w:rsidR="00EC374C" w:rsidRPr="00632AE1" w14:paraId="2C03747B" w14:textId="77777777" w:rsidTr="00EC374C">
        <w:trPr>
          <w:gridAfter w:val="1"/>
          <w:wAfter w:w="153" w:type="dxa"/>
          <w:jc w:val="center"/>
        </w:trPr>
        <w:tc>
          <w:tcPr>
            <w:tcW w:w="3742" w:type="dxa"/>
            <w:gridSpan w:val="5"/>
          </w:tcPr>
          <w:p w14:paraId="731DF62D" w14:textId="77777777" w:rsidR="00EC374C" w:rsidRPr="00632AE1" w:rsidRDefault="00EC374C" w:rsidP="00EC374C">
            <w:pPr>
              <w:rPr>
                <w:rFonts w:cs="Guttman Hodes"/>
                <w:sz w:val="20"/>
                <w:szCs w:val="20"/>
                <w:rtl/>
              </w:rPr>
            </w:pPr>
          </w:p>
        </w:tc>
        <w:tc>
          <w:tcPr>
            <w:tcW w:w="3461" w:type="dxa"/>
            <w:gridSpan w:val="4"/>
          </w:tcPr>
          <w:p w14:paraId="5F7A0266" w14:textId="77777777" w:rsidR="00EC374C" w:rsidRPr="00632AE1" w:rsidRDefault="00EC374C" w:rsidP="00EC374C">
            <w:pPr>
              <w:jc w:val="right"/>
              <w:rPr>
                <w:rFonts w:cs="David"/>
                <w:sz w:val="20"/>
                <w:szCs w:val="20"/>
              </w:rPr>
            </w:pPr>
            <w:r>
              <w:rPr>
                <w:rFonts w:cs="David"/>
                <w:sz w:val="20"/>
                <w:szCs w:val="20"/>
              </w:rPr>
              <w:t>SAAL, Lao Hayamizu, GEORGE, Anthony Miles</w:t>
            </w:r>
          </w:p>
        </w:tc>
        <w:tc>
          <w:tcPr>
            <w:tcW w:w="598" w:type="dxa"/>
          </w:tcPr>
          <w:p w14:paraId="66BAEC2D" w14:textId="77777777" w:rsidR="00EC374C" w:rsidRPr="00632AE1" w:rsidRDefault="00EC374C" w:rsidP="00EC374C">
            <w:pPr>
              <w:jc w:val="right"/>
              <w:rPr>
                <w:sz w:val="20"/>
                <w:szCs w:val="20"/>
              </w:rPr>
            </w:pPr>
            <w:r>
              <w:rPr>
                <w:sz w:val="20"/>
                <w:szCs w:val="20"/>
                <w:rtl/>
              </w:rPr>
              <w:t>[72]</w:t>
            </w:r>
          </w:p>
        </w:tc>
      </w:tr>
      <w:tr w:rsidR="00EC374C" w:rsidRPr="00632AE1" w14:paraId="2CB5F1ED" w14:textId="77777777" w:rsidTr="00EC374C">
        <w:trPr>
          <w:gridAfter w:val="1"/>
          <w:wAfter w:w="153" w:type="dxa"/>
          <w:jc w:val="center"/>
        </w:trPr>
        <w:tc>
          <w:tcPr>
            <w:tcW w:w="235" w:type="dxa"/>
            <w:gridSpan w:val="2"/>
          </w:tcPr>
          <w:p w14:paraId="1B986F5F" w14:textId="77777777" w:rsidR="00EC374C" w:rsidRPr="00632AE1" w:rsidRDefault="00EC374C" w:rsidP="00EC374C">
            <w:pPr>
              <w:rPr>
                <w:rFonts w:cs="Guttman Hodes"/>
                <w:sz w:val="20"/>
                <w:szCs w:val="20"/>
                <w:rtl/>
              </w:rPr>
            </w:pPr>
          </w:p>
        </w:tc>
        <w:tc>
          <w:tcPr>
            <w:tcW w:w="6968" w:type="dxa"/>
            <w:gridSpan w:val="7"/>
          </w:tcPr>
          <w:p w14:paraId="41F55D70" w14:textId="77777777" w:rsidR="00EC374C" w:rsidRPr="00632AE1" w:rsidRDefault="00EC374C" w:rsidP="00EC374C">
            <w:pPr>
              <w:jc w:val="right"/>
              <w:rPr>
                <w:rFonts w:cs="Guttman Hodes"/>
                <w:sz w:val="20"/>
                <w:szCs w:val="20"/>
              </w:rPr>
            </w:pPr>
            <w:r>
              <w:rPr>
                <w:rFonts w:cs="Guttman Hodes"/>
                <w:sz w:val="20"/>
                <w:szCs w:val="20"/>
              </w:rPr>
              <w:t>WO/2016/184902</w:t>
            </w:r>
          </w:p>
        </w:tc>
        <w:tc>
          <w:tcPr>
            <w:tcW w:w="598" w:type="dxa"/>
          </w:tcPr>
          <w:p w14:paraId="7D0E67ED" w14:textId="77777777" w:rsidR="00EC374C" w:rsidRPr="00632AE1" w:rsidRDefault="00EC374C" w:rsidP="00EC374C">
            <w:pPr>
              <w:jc w:val="right"/>
              <w:rPr>
                <w:sz w:val="20"/>
                <w:szCs w:val="20"/>
              </w:rPr>
            </w:pPr>
            <w:r>
              <w:rPr>
                <w:sz w:val="20"/>
                <w:szCs w:val="20"/>
                <w:rtl/>
              </w:rPr>
              <w:t>[87]</w:t>
            </w:r>
          </w:p>
        </w:tc>
      </w:tr>
      <w:tr w:rsidR="00EC374C" w:rsidRPr="00632AE1" w14:paraId="1D2F7EF4" w14:textId="77777777" w:rsidTr="00EC374C">
        <w:trPr>
          <w:gridAfter w:val="1"/>
          <w:wAfter w:w="153" w:type="dxa"/>
          <w:jc w:val="center"/>
        </w:trPr>
        <w:tc>
          <w:tcPr>
            <w:tcW w:w="3742" w:type="dxa"/>
            <w:gridSpan w:val="5"/>
          </w:tcPr>
          <w:p w14:paraId="5B0ECA44" w14:textId="77777777" w:rsidR="00EC374C" w:rsidRDefault="00EC374C" w:rsidP="00EC374C">
            <w:pPr>
              <w:rPr>
                <w:rFonts w:cs="Guttman Hodes"/>
                <w:sz w:val="20"/>
                <w:szCs w:val="20"/>
                <w:rtl/>
              </w:rPr>
            </w:pPr>
            <w:r>
              <w:rPr>
                <w:rFonts w:cs="Guttman Hodes"/>
                <w:sz w:val="20"/>
                <w:szCs w:val="20"/>
                <w:rtl/>
              </w:rPr>
              <w:t>דר' אייל ברסלר עו"פ,</w:t>
            </w:r>
          </w:p>
          <w:p w14:paraId="6172833E" w14:textId="77777777" w:rsidR="00EC374C" w:rsidRDefault="00EC374C" w:rsidP="00EC374C">
            <w:pPr>
              <w:rPr>
                <w:rFonts w:cs="Guttman Hodes"/>
                <w:sz w:val="20"/>
                <w:szCs w:val="20"/>
                <w:rtl/>
              </w:rPr>
            </w:pPr>
            <w:r>
              <w:rPr>
                <w:rFonts w:cs="Guttman Hodes"/>
                <w:sz w:val="20"/>
                <w:szCs w:val="20"/>
                <w:rtl/>
              </w:rPr>
              <w:t xml:space="preserve">תובל  11 </w:t>
            </w:r>
          </w:p>
          <w:p w14:paraId="0121DAFD" w14:textId="77777777" w:rsidR="00EC374C" w:rsidRPr="00632AE1" w:rsidRDefault="00EC374C" w:rsidP="00EC374C">
            <w:pPr>
              <w:rPr>
                <w:rFonts w:cs="Guttman Hodes"/>
                <w:sz w:val="20"/>
                <w:szCs w:val="20"/>
                <w:rtl/>
              </w:rPr>
            </w:pPr>
            <w:r>
              <w:rPr>
                <w:rFonts w:cs="Guttman Hodes"/>
                <w:sz w:val="20"/>
                <w:szCs w:val="20"/>
                <w:rtl/>
              </w:rPr>
              <w:t>רמת - גן</w:t>
            </w:r>
          </w:p>
        </w:tc>
        <w:tc>
          <w:tcPr>
            <w:tcW w:w="3461" w:type="dxa"/>
            <w:gridSpan w:val="4"/>
          </w:tcPr>
          <w:p w14:paraId="0ADAB9E3" w14:textId="77777777" w:rsidR="00EC374C" w:rsidRDefault="00EC374C" w:rsidP="00EC374C">
            <w:pPr>
              <w:jc w:val="right"/>
              <w:rPr>
                <w:rFonts w:cs="David"/>
                <w:sz w:val="20"/>
                <w:szCs w:val="20"/>
              </w:rPr>
            </w:pPr>
            <w:r>
              <w:rPr>
                <w:rFonts w:cs="David"/>
                <w:sz w:val="20"/>
                <w:szCs w:val="20"/>
              </w:rPr>
              <w:t>DR. EYAL BRESSLER,</w:t>
            </w:r>
          </w:p>
          <w:p w14:paraId="0419DFC2" w14:textId="77777777" w:rsidR="00EC374C" w:rsidRDefault="00EC374C" w:rsidP="00EC374C">
            <w:pPr>
              <w:jc w:val="right"/>
              <w:rPr>
                <w:rFonts w:cs="David"/>
                <w:sz w:val="20"/>
                <w:szCs w:val="20"/>
              </w:rPr>
            </w:pPr>
            <w:r>
              <w:rPr>
                <w:rFonts w:cs="David"/>
                <w:sz w:val="20"/>
                <w:szCs w:val="20"/>
              </w:rPr>
              <w:t xml:space="preserve"> 11 TUVAL ST.,</w:t>
            </w:r>
          </w:p>
          <w:p w14:paraId="6FA9CD7C" w14:textId="77777777" w:rsidR="00EC374C" w:rsidRPr="00632AE1" w:rsidRDefault="00EC374C" w:rsidP="00EC374C">
            <w:pPr>
              <w:jc w:val="right"/>
              <w:rPr>
                <w:rFonts w:cs="David"/>
                <w:sz w:val="20"/>
                <w:szCs w:val="20"/>
                <w:rtl/>
              </w:rPr>
            </w:pPr>
            <w:r>
              <w:rPr>
                <w:rFonts w:cs="David"/>
                <w:sz w:val="20"/>
                <w:szCs w:val="20"/>
              </w:rPr>
              <w:t>RAMAT GAN  52522</w:t>
            </w:r>
          </w:p>
        </w:tc>
        <w:tc>
          <w:tcPr>
            <w:tcW w:w="598" w:type="dxa"/>
          </w:tcPr>
          <w:p w14:paraId="603CF27D" w14:textId="77777777" w:rsidR="00EC374C" w:rsidRPr="00632AE1" w:rsidRDefault="00EC374C" w:rsidP="00EC374C">
            <w:pPr>
              <w:jc w:val="right"/>
              <w:rPr>
                <w:sz w:val="20"/>
                <w:szCs w:val="20"/>
                <w:rtl/>
              </w:rPr>
            </w:pPr>
            <w:r>
              <w:rPr>
                <w:sz w:val="20"/>
                <w:szCs w:val="20"/>
                <w:rtl/>
              </w:rPr>
              <w:t>[74]</w:t>
            </w:r>
          </w:p>
        </w:tc>
      </w:tr>
      <w:tr w:rsidR="00EC374C" w:rsidRPr="00632AE1" w14:paraId="7DCA9478" w14:textId="77777777" w:rsidTr="00EC374C">
        <w:trPr>
          <w:gridAfter w:val="1"/>
          <w:wAfter w:w="153" w:type="dxa"/>
          <w:jc w:val="center"/>
        </w:trPr>
        <w:tc>
          <w:tcPr>
            <w:tcW w:w="2155" w:type="dxa"/>
            <w:gridSpan w:val="3"/>
          </w:tcPr>
          <w:p w14:paraId="42260C70" w14:textId="77777777" w:rsidR="00EC374C" w:rsidRPr="00632AE1" w:rsidRDefault="00EC374C" w:rsidP="00EC374C">
            <w:pPr>
              <w:jc w:val="right"/>
              <w:rPr>
                <w:rFonts w:cs="David"/>
                <w:sz w:val="20"/>
                <w:szCs w:val="20"/>
              </w:rPr>
            </w:pPr>
          </w:p>
        </w:tc>
        <w:tc>
          <w:tcPr>
            <w:tcW w:w="1664" w:type="dxa"/>
            <w:gridSpan w:val="3"/>
          </w:tcPr>
          <w:p w14:paraId="48B80E90" w14:textId="77777777" w:rsidR="00EC374C" w:rsidRPr="00632AE1" w:rsidRDefault="00EC374C" w:rsidP="00EC374C">
            <w:pPr>
              <w:jc w:val="right"/>
              <w:rPr>
                <w:rFonts w:cs="David"/>
                <w:sz w:val="20"/>
                <w:szCs w:val="20"/>
              </w:rPr>
            </w:pPr>
          </w:p>
        </w:tc>
        <w:tc>
          <w:tcPr>
            <w:tcW w:w="3982" w:type="dxa"/>
            <w:gridSpan w:val="4"/>
          </w:tcPr>
          <w:p w14:paraId="5813770A" w14:textId="77777777" w:rsidR="00EC374C" w:rsidRPr="00632AE1" w:rsidRDefault="00EC374C" w:rsidP="00EC374C">
            <w:pPr>
              <w:jc w:val="right"/>
              <w:rPr>
                <w:rFonts w:cs="David"/>
                <w:sz w:val="20"/>
                <w:szCs w:val="20"/>
              </w:rPr>
            </w:pPr>
          </w:p>
        </w:tc>
      </w:tr>
      <w:tr w:rsidR="00EC374C" w:rsidRPr="00632AE1" w14:paraId="4CC77507" w14:textId="77777777" w:rsidTr="00EC374C">
        <w:tblPrEx>
          <w:jc w:val="left"/>
          <w:tblLook w:val="0000" w:firstRow="0" w:lastRow="0" w:firstColumn="0" w:lastColumn="0" w:noHBand="0" w:noVBand="0"/>
        </w:tblPrEx>
        <w:trPr>
          <w:gridBefore w:val="1"/>
          <w:wBefore w:w="70" w:type="dxa"/>
        </w:trPr>
        <w:tc>
          <w:tcPr>
            <w:tcW w:w="7884" w:type="dxa"/>
            <w:gridSpan w:val="10"/>
          </w:tcPr>
          <w:p w14:paraId="5FAEB7A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AE169B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295C86CD" w14:textId="77777777" w:rsidTr="00EC374C">
        <w:trPr>
          <w:gridAfter w:val="1"/>
          <w:wAfter w:w="152" w:type="dxa"/>
          <w:trHeight w:val="485"/>
          <w:jc w:val="center"/>
        </w:trPr>
        <w:tc>
          <w:tcPr>
            <w:tcW w:w="3735" w:type="dxa"/>
            <w:gridSpan w:val="6"/>
          </w:tcPr>
          <w:p w14:paraId="54A10843" w14:textId="77777777" w:rsidR="00EC374C" w:rsidRPr="00DB7BD7" w:rsidRDefault="000863EF" w:rsidP="00EC374C">
            <w:pPr>
              <w:jc w:val="right"/>
              <w:rPr>
                <w:b/>
                <w:bCs/>
                <w:color w:val="0000FF"/>
                <w:sz w:val="20"/>
                <w:szCs w:val="20"/>
                <w:u w:val="single"/>
                <w:rtl/>
              </w:rPr>
            </w:pPr>
            <w:hyperlink r:id="rId826" w:history="1">
              <w:r w:rsidR="00EC374C" w:rsidRPr="00DB7BD7">
                <w:rPr>
                  <w:rStyle w:val="Hyperlink"/>
                  <w:sz w:val="20"/>
                </w:rPr>
                <w:t>255762</w:t>
              </w:r>
            </w:hyperlink>
          </w:p>
        </w:tc>
        <w:tc>
          <w:tcPr>
            <w:tcW w:w="4067" w:type="dxa"/>
            <w:gridSpan w:val="6"/>
          </w:tcPr>
          <w:p w14:paraId="40C6E56E" w14:textId="77777777" w:rsidR="00EC374C" w:rsidRPr="00DB7BD7" w:rsidRDefault="00EC374C" w:rsidP="00EC374C">
            <w:pPr>
              <w:rPr>
                <w:sz w:val="20"/>
                <w:szCs w:val="20"/>
                <w:rtl/>
              </w:rPr>
            </w:pPr>
            <w:r w:rsidRPr="00DB7BD7">
              <w:rPr>
                <w:sz w:val="20"/>
                <w:szCs w:val="20"/>
                <w:rtl/>
              </w:rPr>
              <w:t>[21][11]</w:t>
            </w:r>
          </w:p>
        </w:tc>
      </w:tr>
      <w:tr w:rsidR="00EC374C" w:rsidRPr="00632AE1" w14:paraId="47E3C244" w14:textId="77777777" w:rsidTr="00EC374C">
        <w:trPr>
          <w:gridAfter w:val="1"/>
          <w:wAfter w:w="152" w:type="dxa"/>
          <w:jc w:val="center"/>
        </w:trPr>
        <w:tc>
          <w:tcPr>
            <w:tcW w:w="3735" w:type="dxa"/>
            <w:gridSpan w:val="6"/>
          </w:tcPr>
          <w:p w14:paraId="5DAC3825" w14:textId="77777777" w:rsidR="00EC374C" w:rsidRDefault="00EC374C" w:rsidP="00EC374C">
            <w:pPr>
              <w:rPr>
                <w:rFonts w:cs="David"/>
                <w:b/>
                <w:bCs/>
                <w:sz w:val="20"/>
                <w:szCs w:val="20"/>
                <w:rtl/>
              </w:rPr>
            </w:pPr>
            <w:r>
              <w:rPr>
                <w:rFonts w:cs="David"/>
                <w:b/>
                <w:bCs/>
                <w:sz w:val="20"/>
                <w:szCs w:val="20"/>
                <w:rtl/>
              </w:rPr>
              <w:t>חלבונים קושרים תלת–ספציפיים ושיטות לשימוש</w:t>
            </w:r>
          </w:p>
          <w:p w14:paraId="32F2BCD5" w14:textId="77777777" w:rsidR="00EC374C" w:rsidRPr="00632AE1" w:rsidRDefault="00EC374C" w:rsidP="00EC374C">
            <w:pPr>
              <w:rPr>
                <w:rFonts w:cs="David"/>
                <w:b/>
                <w:bCs/>
                <w:sz w:val="20"/>
                <w:szCs w:val="20"/>
                <w:rtl/>
              </w:rPr>
            </w:pPr>
          </w:p>
        </w:tc>
        <w:tc>
          <w:tcPr>
            <w:tcW w:w="3469" w:type="dxa"/>
            <w:gridSpan w:val="5"/>
          </w:tcPr>
          <w:p w14:paraId="2543059B" w14:textId="77777777" w:rsidR="00EC374C" w:rsidRDefault="00EC374C" w:rsidP="00EC374C">
            <w:pPr>
              <w:jc w:val="right"/>
              <w:rPr>
                <w:rFonts w:cs="David"/>
                <w:b/>
                <w:bCs/>
                <w:sz w:val="20"/>
                <w:szCs w:val="20"/>
              </w:rPr>
            </w:pPr>
            <w:r>
              <w:rPr>
                <w:rFonts w:cs="David"/>
                <w:b/>
                <w:bCs/>
                <w:sz w:val="20"/>
                <w:szCs w:val="20"/>
              </w:rPr>
              <w:t>TRISPECIFIC BINDING PROTEINS AND METHODS OF USE</w:t>
            </w:r>
          </w:p>
          <w:p w14:paraId="173AD710" w14:textId="77777777" w:rsidR="00EC374C" w:rsidRPr="00632AE1" w:rsidRDefault="00EC374C" w:rsidP="00EC374C">
            <w:pPr>
              <w:jc w:val="right"/>
              <w:rPr>
                <w:rFonts w:cs="David"/>
                <w:b/>
                <w:bCs/>
                <w:sz w:val="20"/>
                <w:szCs w:val="20"/>
              </w:rPr>
            </w:pPr>
          </w:p>
        </w:tc>
        <w:tc>
          <w:tcPr>
            <w:tcW w:w="598" w:type="dxa"/>
          </w:tcPr>
          <w:p w14:paraId="47594CCA" w14:textId="77777777" w:rsidR="00EC374C" w:rsidRPr="00632AE1" w:rsidRDefault="00EC374C" w:rsidP="00EC374C">
            <w:pPr>
              <w:jc w:val="right"/>
              <w:rPr>
                <w:sz w:val="20"/>
                <w:szCs w:val="20"/>
              </w:rPr>
            </w:pPr>
            <w:r>
              <w:rPr>
                <w:sz w:val="20"/>
                <w:szCs w:val="20"/>
                <w:rtl/>
              </w:rPr>
              <w:t>[54]</w:t>
            </w:r>
          </w:p>
        </w:tc>
      </w:tr>
      <w:tr w:rsidR="00EC374C" w:rsidRPr="00632AE1" w14:paraId="3C432BEB" w14:textId="77777777" w:rsidTr="00EC374C">
        <w:trPr>
          <w:gridAfter w:val="1"/>
          <w:wAfter w:w="152" w:type="dxa"/>
          <w:jc w:val="center"/>
        </w:trPr>
        <w:tc>
          <w:tcPr>
            <w:tcW w:w="235" w:type="dxa"/>
            <w:gridSpan w:val="2"/>
          </w:tcPr>
          <w:p w14:paraId="07A07F3A" w14:textId="77777777" w:rsidR="00EC374C" w:rsidRPr="00632AE1" w:rsidRDefault="00EC374C" w:rsidP="00EC374C">
            <w:pPr>
              <w:rPr>
                <w:rFonts w:cs="David"/>
                <w:sz w:val="20"/>
                <w:szCs w:val="20"/>
                <w:rtl/>
              </w:rPr>
            </w:pPr>
          </w:p>
        </w:tc>
        <w:tc>
          <w:tcPr>
            <w:tcW w:w="6969" w:type="dxa"/>
            <w:gridSpan w:val="9"/>
          </w:tcPr>
          <w:p w14:paraId="333D835A" w14:textId="77777777" w:rsidR="00EC374C" w:rsidRPr="00632AE1" w:rsidRDefault="00EC374C" w:rsidP="00EC374C">
            <w:pPr>
              <w:jc w:val="right"/>
              <w:rPr>
                <w:rFonts w:cs="David"/>
                <w:sz w:val="20"/>
                <w:szCs w:val="20"/>
              </w:rPr>
            </w:pPr>
            <w:r>
              <w:rPr>
                <w:rFonts w:cs="David"/>
                <w:sz w:val="20"/>
                <w:szCs w:val="20"/>
              </w:rPr>
              <w:t>20.05.2016</w:t>
            </w:r>
          </w:p>
        </w:tc>
        <w:tc>
          <w:tcPr>
            <w:tcW w:w="598" w:type="dxa"/>
          </w:tcPr>
          <w:p w14:paraId="59E4DEC6" w14:textId="77777777" w:rsidR="00EC374C" w:rsidRPr="00632AE1" w:rsidRDefault="00EC374C" w:rsidP="00EC374C">
            <w:pPr>
              <w:jc w:val="right"/>
              <w:rPr>
                <w:sz w:val="20"/>
                <w:szCs w:val="20"/>
              </w:rPr>
            </w:pPr>
            <w:r>
              <w:rPr>
                <w:sz w:val="20"/>
                <w:szCs w:val="20"/>
                <w:rtl/>
              </w:rPr>
              <w:t>[22]</w:t>
            </w:r>
          </w:p>
        </w:tc>
      </w:tr>
      <w:tr w:rsidR="00EC374C" w:rsidRPr="00632AE1" w14:paraId="0CD491D3" w14:textId="77777777" w:rsidTr="00EC374C">
        <w:trPr>
          <w:gridAfter w:val="1"/>
          <w:wAfter w:w="152" w:type="dxa"/>
          <w:jc w:val="center"/>
        </w:trPr>
        <w:tc>
          <w:tcPr>
            <w:tcW w:w="235" w:type="dxa"/>
            <w:gridSpan w:val="2"/>
          </w:tcPr>
          <w:p w14:paraId="77F8B5FA" w14:textId="77777777" w:rsidR="00EC374C" w:rsidRPr="00632AE1" w:rsidRDefault="00EC374C" w:rsidP="00EC374C">
            <w:pPr>
              <w:rPr>
                <w:rFonts w:cs="David"/>
                <w:sz w:val="20"/>
                <w:szCs w:val="20"/>
                <w:rtl/>
              </w:rPr>
            </w:pPr>
          </w:p>
        </w:tc>
        <w:tc>
          <w:tcPr>
            <w:tcW w:w="2949" w:type="dxa"/>
            <w:gridSpan w:val="3"/>
          </w:tcPr>
          <w:p w14:paraId="1B6A2F5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3A69EED" w14:textId="77777777" w:rsidR="00EC374C" w:rsidRPr="00632AE1" w:rsidRDefault="00EC374C" w:rsidP="00EC374C">
            <w:pPr>
              <w:jc w:val="right"/>
              <w:rPr>
                <w:sz w:val="20"/>
                <w:szCs w:val="20"/>
              </w:rPr>
            </w:pPr>
            <w:r>
              <w:rPr>
                <w:sz w:val="20"/>
                <w:szCs w:val="20"/>
                <w:rtl/>
              </w:rPr>
              <w:t>[33]</w:t>
            </w:r>
          </w:p>
        </w:tc>
        <w:tc>
          <w:tcPr>
            <w:tcW w:w="1565" w:type="dxa"/>
            <w:gridSpan w:val="3"/>
          </w:tcPr>
          <w:p w14:paraId="3A2BDC24" w14:textId="77777777" w:rsidR="00EC374C" w:rsidRPr="00632AE1" w:rsidRDefault="00EC374C" w:rsidP="00EC374C">
            <w:pPr>
              <w:jc w:val="right"/>
              <w:rPr>
                <w:rFonts w:cs="David"/>
                <w:sz w:val="20"/>
                <w:szCs w:val="20"/>
              </w:rPr>
            </w:pPr>
            <w:r>
              <w:rPr>
                <w:rFonts w:cs="David"/>
                <w:sz w:val="20"/>
                <w:szCs w:val="20"/>
              </w:rPr>
              <w:t>21.05.2015</w:t>
            </w:r>
          </w:p>
        </w:tc>
        <w:tc>
          <w:tcPr>
            <w:tcW w:w="550" w:type="dxa"/>
          </w:tcPr>
          <w:p w14:paraId="3FA91616" w14:textId="77777777" w:rsidR="00EC374C" w:rsidRPr="00632AE1" w:rsidRDefault="00EC374C" w:rsidP="00EC374C">
            <w:pPr>
              <w:jc w:val="right"/>
              <w:rPr>
                <w:sz w:val="20"/>
                <w:szCs w:val="20"/>
                <w:rtl/>
              </w:rPr>
            </w:pPr>
            <w:r>
              <w:rPr>
                <w:sz w:val="20"/>
                <w:szCs w:val="20"/>
                <w:rtl/>
              </w:rPr>
              <w:t>[32]</w:t>
            </w:r>
          </w:p>
        </w:tc>
        <w:tc>
          <w:tcPr>
            <w:tcW w:w="1354" w:type="dxa"/>
          </w:tcPr>
          <w:p w14:paraId="54C12EFF" w14:textId="77777777" w:rsidR="00EC374C" w:rsidRPr="00632AE1" w:rsidRDefault="00EC374C" w:rsidP="00EC374C">
            <w:pPr>
              <w:jc w:val="right"/>
              <w:rPr>
                <w:rFonts w:cs="David"/>
                <w:sz w:val="20"/>
                <w:szCs w:val="20"/>
              </w:rPr>
            </w:pPr>
            <w:r>
              <w:rPr>
                <w:rFonts w:cs="David"/>
                <w:sz w:val="20"/>
                <w:szCs w:val="20"/>
              </w:rPr>
              <w:t>62/165153</w:t>
            </w:r>
          </w:p>
        </w:tc>
        <w:tc>
          <w:tcPr>
            <w:tcW w:w="598" w:type="dxa"/>
          </w:tcPr>
          <w:p w14:paraId="1234C0C9" w14:textId="77777777" w:rsidR="00EC374C" w:rsidRPr="00632AE1" w:rsidRDefault="00EC374C" w:rsidP="00EC374C">
            <w:pPr>
              <w:jc w:val="right"/>
              <w:rPr>
                <w:sz w:val="20"/>
                <w:szCs w:val="20"/>
              </w:rPr>
            </w:pPr>
            <w:r>
              <w:rPr>
                <w:sz w:val="20"/>
                <w:szCs w:val="20"/>
                <w:rtl/>
              </w:rPr>
              <w:t>[31]</w:t>
            </w:r>
          </w:p>
        </w:tc>
      </w:tr>
      <w:tr w:rsidR="00EC374C" w:rsidRPr="00DB7BD7" w14:paraId="4F38FA1D" w14:textId="77777777" w:rsidTr="00EC374C">
        <w:trPr>
          <w:gridAfter w:val="1"/>
          <w:wAfter w:w="152" w:type="dxa"/>
          <w:jc w:val="center"/>
        </w:trPr>
        <w:tc>
          <w:tcPr>
            <w:tcW w:w="235" w:type="dxa"/>
            <w:gridSpan w:val="2"/>
          </w:tcPr>
          <w:p w14:paraId="51EB04F9" w14:textId="77777777" w:rsidR="00EC374C" w:rsidRPr="00DB7BD7" w:rsidRDefault="00EC374C" w:rsidP="00EC374C">
            <w:pPr>
              <w:rPr>
                <w:sz w:val="20"/>
                <w:szCs w:val="20"/>
                <w:rtl/>
              </w:rPr>
            </w:pPr>
          </w:p>
        </w:tc>
        <w:tc>
          <w:tcPr>
            <w:tcW w:w="2949" w:type="dxa"/>
            <w:gridSpan w:val="3"/>
          </w:tcPr>
          <w:p w14:paraId="402A9C93" w14:textId="77777777" w:rsidR="00EC374C" w:rsidRPr="00DB7BD7" w:rsidRDefault="00EC374C" w:rsidP="00EC374C">
            <w:pPr>
              <w:jc w:val="right"/>
              <w:rPr>
                <w:sz w:val="20"/>
                <w:szCs w:val="20"/>
              </w:rPr>
            </w:pPr>
            <w:r>
              <w:rPr>
                <w:sz w:val="20"/>
                <w:szCs w:val="20"/>
              </w:rPr>
              <w:t>US</w:t>
            </w:r>
          </w:p>
        </w:tc>
        <w:tc>
          <w:tcPr>
            <w:tcW w:w="551" w:type="dxa"/>
          </w:tcPr>
          <w:p w14:paraId="3DC57E42" w14:textId="77777777" w:rsidR="00EC374C" w:rsidRPr="00DB7BD7" w:rsidRDefault="00EC374C" w:rsidP="00EC374C">
            <w:pPr>
              <w:jc w:val="right"/>
              <w:rPr>
                <w:sz w:val="20"/>
                <w:szCs w:val="20"/>
                <w:rtl/>
              </w:rPr>
            </w:pPr>
          </w:p>
        </w:tc>
        <w:tc>
          <w:tcPr>
            <w:tcW w:w="1565" w:type="dxa"/>
            <w:gridSpan w:val="3"/>
          </w:tcPr>
          <w:p w14:paraId="5C896F0F" w14:textId="77777777" w:rsidR="00EC374C" w:rsidRPr="00DB7BD7" w:rsidRDefault="00EC374C" w:rsidP="00EC374C">
            <w:pPr>
              <w:jc w:val="right"/>
              <w:rPr>
                <w:sz w:val="20"/>
                <w:szCs w:val="20"/>
              </w:rPr>
            </w:pPr>
            <w:r>
              <w:rPr>
                <w:sz w:val="20"/>
                <w:szCs w:val="20"/>
                <w:rtl/>
              </w:rPr>
              <w:t>22.05.2015</w:t>
            </w:r>
          </w:p>
        </w:tc>
        <w:tc>
          <w:tcPr>
            <w:tcW w:w="550" w:type="dxa"/>
          </w:tcPr>
          <w:p w14:paraId="1F767E6C" w14:textId="77777777" w:rsidR="00EC374C" w:rsidRPr="00DB7BD7" w:rsidRDefault="00EC374C" w:rsidP="00EC374C">
            <w:pPr>
              <w:jc w:val="right"/>
              <w:rPr>
                <w:sz w:val="20"/>
                <w:szCs w:val="20"/>
                <w:rtl/>
              </w:rPr>
            </w:pPr>
          </w:p>
        </w:tc>
        <w:tc>
          <w:tcPr>
            <w:tcW w:w="1354" w:type="dxa"/>
          </w:tcPr>
          <w:p w14:paraId="1FDCC543" w14:textId="77777777" w:rsidR="00EC374C" w:rsidRPr="00DB7BD7" w:rsidRDefault="00EC374C" w:rsidP="00EC374C">
            <w:pPr>
              <w:jc w:val="right"/>
              <w:rPr>
                <w:sz w:val="20"/>
                <w:szCs w:val="20"/>
              </w:rPr>
            </w:pPr>
            <w:r>
              <w:rPr>
                <w:sz w:val="20"/>
                <w:szCs w:val="20"/>
                <w:rtl/>
              </w:rPr>
              <w:t>62/165833</w:t>
            </w:r>
          </w:p>
        </w:tc>
        <w:tc>
          <w:tcPr>
            <w:tcW w:w="598" w:type="dxa"/>
          </w:tcPr>
          <w:p w14:paraId="73884E83" w14:textId="77777777" w:rsidR="00EC374C" w:rsidRPr="00DB7BD7" w:rsidRDefault="00EC374C" w:rsidP="00EC374C">
            <w:pPr>
              <w:jc w:val="right"/>
              <w:rPr>
                <w:sz w:val="20"/>
                <w:szCs w:val="20"/>
                <w:rtl/>
              </w:rPr>
            </w:pPr>
          </w:p>
        </w:tc>
      </w:tr>
      <w:tr w:rsidR="00EC374C" w:rsidRPr="00DB7BD7" w14:paraId="042A7A91" w14:textId="77777777" w:rsidTr="00EC374C">
        <w:trPr>
          <w:gridAfter w:val="1"/>
          <w:wAfter w:w="152" w:type="dxa"/>
          <w:jc w:val="center"/>
        </w:trPr>
        <w:tc>
          <w:tcPr>
            <w:tcW w:w="235" w:type="dxa"/>
            <w:gridSpan w:val="2"/>
          </w:tcPr>
          <w:p w14:paraId="57E0148F" w14:textId="77777777" w:rsidR="00EC374C" w:rsidRPr="00DB7BD7" w:rsidRDefault="00EC374C" w:rsidP="00EC374C">
            <w:pPr>
              <w:rPr>
                <w:sz w:val="20"/>
                <w:szCs w:val="20"/>
                <w:rtl/>
              </w:rPr>
            </w:pPr>
          </w:p>
        </w:tc>
        <w:tc>
          <w:tcPr>
            <w:tcW w:w="2949" w:type="dxa"/>
            <w:gridSpan w:val="3"/>
          </w:tcPr>
          <w:p w14:paraId="4A818C9D" w14:textId="77777777" w:rsidR="00EC374C" w:rsidRPr="00DB7BD7" w:rsidRDefault="00EC374C" w:rsidP="00EC374C">
            <w:pPr>
              <w:jc w:val="right"/>
              <w:rPr>
                <w:sz w:val="20"/>
                <w:szCs w:val="20"/>
              </w:rPr>
            </w:pPr>
            <w:r>
              <w:rPr>
                <w:sz w:val="20"/>
                <w:szCs w:val="20"/>
              </w:rPr>
              <w:t>US</w:t>
            </w:r>
          </w:p>
        </w:tc>
        <w:tc>
          <w:tcPr>
            <w:tcW w:w="551" w:type="dxa"/>
          </w:tcPr>
          <w:p w14:paraId="66FC34A1" w14:textId="77777777" w:rsidR="00EC374C" w:rsidRPr="00DB7BD7" w:rsidRDefault="00EC374C" w:rsidP="00EC374C">
            <w:pPr>
              <w:jc w:val="right"/>
              <w:rPr>
                <w:sz w:val="20"/>
                <w:szCs w:val="20"/>
                <w:rtl/>
              </w:rPr>
            </w:pPr>
          </w:p>
        </w:tc>
        <w:tc>
          <w:tcPr>
            <w:tcW w:w="1565" w:type="dxa"/>
            <w:gridSpan w:val="3"/>
          </w:tcPr>
          <w:p w14:paraId="747BFD45" w14:textId="77777777" w:rsidR="00EC374C" w:rsidRPr="00DB7BD7" w:rsidRDefault="00EC374C" w:rsidP="00EC374C">
            <w:pPr>
              <w:jc w:val="right"/>
              <w:rPr>
                <w:sz w:val="20"/>
                <w:szCs w:val="20"/>
                <w:rtl/>
              </w:rPr>
            </w:pPr>
            <w:r>
              <w:rPr>
                <w:sz w:val="20"/>
                <w:szCs w:val="20"/>
                <w:rtl/>
              </w:rPr>
              <w:t>08.03.2016</w:t>
            </w:r>
          </w:p>
        </w:tc>
        <w:tc>
          <w:tcPr>
            <w:tcW w:w="550" w:type="dxa"/>
          </w:tcPr>
          <w:p w14:paraId="53B038C6" w14:textId="77777777" w:rsidR="00EC374C" w:rsidRPr="00DB7BD7" w:rsidRDefault="00EC374C" w:rsidP="00EC374C">
            <w:pPr>
              <w:jc w:val="right"/>
              <w:rPr>
                <w:sz w:val="20"/>
                <w:szCs w:val="20"/>
                <w:rtl/>
              </w:rPr>
            </w:pPr>
          </w:p>
        </w:tc>
        <w:tc>
          <w:tcPr>
            <w:tcW w:w="1354" w:type="dxa"/>
          </w:tcPr>
          <w:p w14:paraId="2A7EF5BF" w14:textId="77777777" w:rsidR="00EC374C" w:rsidRPr="00DB7BD7" w:rsidRDefault="00EC374C" w:rsidP="00EC374C">
            <w:pPr>
              <w:jc w:val="right"/>
              <w:rPr>
                <w:sz w:val="20"/>
                <w:szCs w:val="20"/>
                <w:rtl/>
              </w:rPr>
            </w:pPr>
            <w:r>
              <w:rPr>
                <w:sz w:val="20"/>
                <w:szCs w:val="20"/>
                <w:rtl/>
              </w:rPr>
              <w:t>62/305088</w:t>
            </w:r>
          </w:p>
        </w:tc>
        <w:tc>
          <w:tcPr>
            <w:tcW w:w="598" w:type="dxa"/>
          </w:tcPr>
          <w:p w14:paraId="63A676DA" w14:textId="77777777" w:rsidR="00EC374C" w:rsidRPr="00DB7BD7" w:rsidRDefault="00EC374C" w:rsidP="00EC374C">
            <w:pPr>
              <w:jc w:val="right"/>
              <w:rPr>
                <w:sz w:val="20"/>
                <w:szCs w:val="20"/>
                <w:rtl/>
              </w:rPr>
            </w:pPr>
          </w:p>
        </w:tc>
      </w:tr>
      <w:tr w:rsidR="00EC374C" w:rsidRPr="00632AE1" w14:paraId="20659286" w14:textId="77777777" w:rsidTr="00EC374C">
        <w:trPr>
          <w:gridAfter w:val="1"/>
          <w:wAfter w:w="152" w:type="dxa"/>
          <w:jc w:val="center"/>
        </w:trPr>
        <w:tc>
          <w:tcPr>
            <w:tcW w:w="7204" w:type="dxa"/>
            <w:gridSpan w:val="11"/>
          </w:tcPr>
          <w:p w14:paraId="6CACB955"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C07K  16//18, 16//28, 16//30, 16//46</w:t>
            </w:r>
          </w:p>
        </w:tc>
        <w:tc>
          <w:tcPr>
            <w:tcW w:w="598" w:type="dxa"/>
          </w:tcPr>
          <w:p w14:paraId="394ED59C" w14:textId="77777777" w:rsidR="00EC374C" w:rsidRPr="00632AE1" w:rsidRDefault="00EC374C" w:rsidP="00EC374C">
            <w:pPr>
              <w:jc w:val="right"/>
              <w:rPr>
                <w:sz w:val="20"/>
                <w:szCs w:val="20"/>
              </w:rPr>
            </w:pPr>
            <w:r>
              <w:rPr>
                <w:sz w:val="20"/>
                <w:szCs w:val="20"/>
                <w:rtl/>
              </w:rPr>
              <w:t>[51]</w:t>
            </w:r>
          </w:p>
        </w:tc>
      </w:tr>
      <w:tr w:rsidR="00EC374C" w:rsidRPr="00632AE1" w14:paraId="5357E53D" w14:textId="77777777" w:rsidTr="00EC374C">
        <w:trPr>
          <w:gridAfter w:val="1"/>
          <w:wAfter w:w="152" w:type="dxa"/>
          <w:jc w:val="center"/>
        </w:trPr>
        <w:tc>
          <w:tcPr>
            <w:tcW w:w="3735" w:type="dxa"/>
            <w:gridSpan w:val="6"/>
          </w:tcPr>
          <w:p w14:paraId="73B2D1C7" w14:textId="77777777" w:rsidR="00EC374C" w:rsidRPr="00632AE1" w:rsidRDefault="00EC374C" w:rsidP="00EC374C">
            <w:pPr>
              <w:rPr>
                <w:rFonts w:cs="Guttman Hodes"/>
                <w:sz w:val="20"/>
                <w:szCs w:val="20"/>
                <w:rtl/>
              </w:rPr>
            </w:pPr>
          </w:p>
        </w:tc>
        <w:tc>
          <w:tcPr>
            <w:tcW w:w="3469" w:type="dxa"/>
            <w:gridSpan w:val="5"/>
          </w:tcPr>
          <w:p w14:paraId="2E26BADA" w14:textId="77777777" w:rsidR="00EC374C" w:rsidRPr="00632AE1" w:rsidRDefault="00EC374C" w:rsidP="00EC374C">
            <w:pPr>
              <w:jc w:val="right"/>
              <w:rPr>
                <w:rFonts w:cs="David"/>
                <w:sz w:val="20"/>
                <w:szCs w:val="20"/>
                <w:rtl/>
              </w:rPr>
            </w:pPr>
            <w:r>
              <w:rPr>
                <w:rFonts w:cs="David"/>
                <w:sz w:val="20"/>
                <w:szCs w:val="20"/>
              </w:rPr>
              <w:t>HARPOON THERAPEUTICS, INC., U.S.A.</w:t>
            </w:r>
          </w:p>
        </w:tc>
        <w:tc>
          <w:tcPr>
            <w:tcW w:w="598" w:type="dxa"/>
          </w:tcPr>
          <w:p w14:paraId="1EDB04E7" w14:textId="77777777" w:rsidR="00EC374C" w:rsidRPr="00632AE1" w:rsidRDefault="00EC374C" w:rsidP="00EC374C">
            <w:pPr>
              <w:jc w:val="right"/>
              <w:rPr>
                <w:sz w:val="20"/>
                <w:szCs w:val="20"/>
              </w:rPr>
            </w:pPr>
            <w:r>
              <w:rPr>
                <w:sz w:val="20"/>
                <w:szCs w:val="20"/>
                <w:rtl/>
              </w:rPr>
              <w:t>[71]</w:t>
            </w:r>
          </w:p>
        </w:tc>
      </w:tr>
      <w:tr w:rsidR="00EC374C" w:rsidRPr="00632AE1" w14:paraId="539364B8" w14:textId="77777777" w:rsidTr="00EC374C">
        <w:trPr>
          <w:gridAfter w:val="1"/>
          <w:wAfter w:w="152" w:type="dxa"/>
          <w:jc w:val="center"/>
        </w:trPr>
        <w:tc>
          <w:tcPr>
            <w:tcW w:w="235" w:type="dxa"/>
            <w:gridSpan w:val="2"/>
          </w:tcPr>
          <w:p w14:paraId="6E022E66" w14:textId="77777777" w:rsidR="00EC374C" w:rsidRPr="00632AE1" w:rsidRDefault="00EC374C" w:rsidP="00EC374C">
            <w:pPr>
              <w:rPr>
                <w:rFonts w:cs="Guttman Hodes"/>
                <w:sz w:val="20"/>
                <w:szCs w:val="20"/>
                <w:rtl/>
              </w:rPr>
            </w:pPr>
          </w:p>
        </w:tc>
        <w:tc>
          <w:tcPr>
            <w:tcW w:w="6969" w:type="dxa"/>
            <w:gridSpan w:val="9"/>
          </w:tcPr>
          <w:p w14:paraId="64BAE5B4" w14:textId="77777777" w:rsidR="00EC374C" w:rsidRPr="00632AE1" w:rsidRDefault="00EC374C" w:rsidP="00EC374C">
            <w:pPr>
              <w:jc w:val="right"/>
              <w:rPr>
                <w:rFonts w:cs="Guttman Hodes"/>
                <w:sz w:val="20"/>
                <w:szCs w:val="20"/>
              </w:rPr>
            </w:pPr>
            <w:r>
              <w:rPr>
                <w:rFonts w:cs="Guttman Hodes"/>
                <w:sz w:val="20"/>
                <w:szCs w:val="20"/>
              </w:rPr>
              <w:t>WO/2016/187594</w:t>
            </w:r>
          </w:p>
        </w:tc>
        <w:tc>
          <w:tcPr>
            <w:tcW w:w="598" w:type="dxa"/>
          </w:tcPr>
          <w:p w14:paraId="710B24E5" w14:textId="77777777" w:rsidR="00EC374C" w:rsidRPr="00632AE1" w:rsidRDefault="00EC374C" w:rsidP="00EC374C">
            <w:pPr>
              <w:jc w:val="right"/>
              <w:rPr>
                <w:sz w:val="20"/>
                <w:szCs w:val="20"/>
              </w:rPr>
            </w:pPr>
            <w:r>
              <w:rPr>
                <w:sz w:val="20"/>
                <w:szCs w:val="20"/>
                <w:rtl/>
              </w:rPr>
              <w:t>[87]</w:t>
            </w:r>
          </w:p>
        </w:tc>
      </w:tr>
      <w:tr w:rsidR="00EC374C" w:rsidRPr="00632AE1" w14:paraId="53644A2E" w14:textId="77777777" w:rsidTr="00EC374C">
        <w:trPr>
          <w:gridAfter w:val="1"/>
          <w:wAfter w:w="152" w:type="dxa"/>
          <w:jc w:val="center"/>
        </w:trPr>
        <w:tc>
          <w:tcPr>
            <w:tcW w:w="3735" w:type="dxa"/>
            <w:gridSpan w:val="6"/>
          </w:tcPr>
          <w:p w14:paraId="588BC6AD" w14:textId="77777777" w:rsidR="00EC374C" w:rsidRDefault="00EC374C" w:rsidP="00EC374C">
            <w:pPr>
              <w:rPr>
                <w:rFonts w:cs="Guttman Hodes"/>
                <w:sz w:val="20"/>
                <w:szCs w:val="20"/>
                <w:rtl/>
              </w:rPr>
            </w:pPr>
            <w:r>
              <w:rPr>
                <w:rFonts w:cs="Guttman Hodes"/>
                <w:sz w:val="20"/>
                <w:szCs w:val="20"/>
                <w:rtl/>
              </w:rPr>
              <w:t>ריינהולד כהן ושותפיו,</w:t>
            </w:r>
          </w:p>
          <w:p w14:paraId="0551C0E7" w14:textId="77777777" w:rsidR="00EC374C" w:rsidRDefault="00EC374C" w:rsidP="00EC374C">
            <w:pPr>
              <w:rPr>
                <w:rFonts w:cs="Guttman Hodes"/>
                <w:sz w:val="20"/>
                <w:szCs w:val="20"/>
                <w:rtl/>
              </w:rPr>
            </w:pPr>
            <w:r>
              <w:rPr>
                <w:rFonts w:cs="Guttman Hodes"/>
                <w:sz w:val="20"/>
                <w:szCs w:val="20"/>
                <w:rtl/>
              </w:rPr>
              <w:t xml:space="preserve">רחוב הברזל 26א' </w:t>
            </w:r>
          </w:p>
          <w:p w14:paraId="2C62208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4B86C73D" w14:textId="77777777" w:rsidR="00EC374C" w:rsidRDefault="00EC374C" w:rsidP="00EC374C">
            <w:pPr>
              <w:jc w:val="right"/>
              <w:rPr>
                <w:rFonts w:cs="David"/>
                <w:sz w:val="20"/>
                <w:szCs w:val="20"/>
              </w:rPr>
            </w:pPr>
            <w:r>
              <w:rPr>
                <w:rFonts w:cs="David"/>
                <w:sz w:val="20"/>
                <w:szCs w:val="20"/>
              </w:rPr>
              <w:t>REINHOLD COHN AND PARTNERS,</w:t>
            </w:r>
          </w:p>
          <w:p w14:paraId="0C965418" w14:textId="77777777" w:rsidR="00EC374C" w:rsidRDefault="00EC374C" w:rsidP="00EC374C">
            <w:pPr>
              <w:jc w:val="right"/>
              <w:rPr>
                <w:rFonts w:cs="David"/>
                <w:sz w:val="20"/>
                <w:szCs w:val="20"/>
              </w:rPr>
            </w:pPr>
            <w:r>
              <w:rPr>
                <w:rFonts w:cs="David"/>
                <w:sz w:val="20"/>
                <w:szCs w:val="20"/>
              </w:rPr>
              <w:t xml:space="preserve"> 26A HABARZEL ST.,</w:t>
            </w:r>
          </w:p>
          <w:p w14:paraId="7E24C387" w14:textId="77777777" w:rsidR="00EC374C" w:rsidRDefault="00EC374C" w:rsidP="00EC374C">
            <w:pPr>
              <w:jc w:val="right"/>
              <w:rPr>
                <w:rFonts w:cs="David"/>
                <w:sz w:val="20"/>
                <w:szCs w:val="20"/>
              </w:rPr>
            </w:pPr>
            <w:r>
              <w:rPr>
                <w:rFonts w:cs="David"/>
                <w:sz w:val="20"/>
                <w:szCs w:val="20"/>
              </w:rPr>
              <w:t>RAMAT HACHAYAL 69710</w:t>
            </w:r>
          </w:p>
          <w:p w14:paraId="636E15B1" w14:textId="77777777" w:rsidR="00EC374C" w:rsidRPr="00632AE1" w:rsidRDefault="00EC374C" w:rsidP="00EC374C">
            <w:pPr>
              <w:jc w:val="right"/>
              <w:rPr>
                <w:rFonts w:cs="David"/>
                <w:sz w:val="20"/>
                <w:szCs w:val="20"/>
                <w:rtl/>
              </w:rPr>
            </w:pPr>
          </w:p>
        </w:tc>
        <w:tc>
          <w:tcPr>
            <w:tcW w:w="598" w:type="dxa"/>
          </w:tcPr>
          <w:p w14:paraId="114306B0" w14:textId="77777777" w:rsidR="00EC374C" w:rsidRPr="00632AE1" w:rsidRDefault="00EC374C" w:rsidP="00EC374C">
            <w:pPr>
              <w:jc w:val="right"/>
              <w:rPr>
                <w:sz w:val="20"/>
                <w:szCs w:val="20"/>
                <w:rtl/>
              </w:rPr>
            </w:pPr>
            <w:r>
              <w:rPr>
                <w:sz w:val="20"/>
                <w:szCs w:val="20"/>
                <w:rtl/>
              </w:rPr>
              <w:t>[74]</w:t>
            </w:r>
          </w:p>
        </w:tc>
      </w:tr>
      <w:tr w:rsidR="00EC374C" w:rsidRPr="00632AE1" w14:paraId="6541CA68" w14:textId="77777777" w:rsidTr="00EC374C">
        <w:trPr>
          <w:gridAfter w:val="1"/>
          <w:wAfter w:w="152" w:type="dxa"/>
          <w:jc w:val="center"/>
        </w:trPr>
        <w:tc>
          <w:tcPr>
            <w:tcW w:w="2316" w:type="dxa"/>
            <w:gridSpan w:val="4"/>
          </w:tcPr>
          <w:p w14:paraId="497EA20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1A1B9050" w14:textId="77777777" w:rsidR="00EC374C" w:rsidRPr="00632AE1" w:rsidRDefault="00EC374C" w:rsidP="00EC374C">
            <w:pPr>
              <w:jc w:val="center"/>
              <w:rPr>
                <w:rFonts w:cs="David"/>
                <w:sz w:val="20"/>
                <w:szCs w:val="20"/>
              </w:rPr>
            </w:pPr>
            <w:r>
              <w:rPr>
                <w:rFonts w:cs="David"/>
                <w:sz w:val="20"/>
                <w:szCs w:val="20"/>
                <w:rtl/>
              </w:rPr>
              <w:t>274151,</w:t>
            </w:r>
          </w:p>
        </w:tc>
        <w:tc>
          <w:tcPr>
            <w:tcW w:w="2552" w:type="dxa"/>
            <w:gridSpan w:val="4"/>
          </w:tcPr>
          <w:p w14:paraId="2E7BFA65"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D985E83" w14:textId="77777777" w:rsidTr="00EC374C">
        <w:trPr>
          <w:gridAfter w:val="1"/>
          <w:wAfter w:w="152" w:type="dxa"/>
          <w:jc w:val="center"/>
        </w:trPr>
        <w:tc>
          <w:tcPr>
            <w:tcW w:w="2150" w:type="dxa"/>
            <w:gridSpan w:val="3"/>
          </w:tcPr>
          <w:p w14:paraId="27FEF031" w14:textId="77777777" w:rsidR="00EC374C" w:rsidRPr="00632AE1" w:rsidRDefault="00EC374C" w:rsidP="00EC374C">
            <w:pPr>
              <w:jc w:val="right"/>
              <w:rPr>
                <w:rFonts w:cs="David"/>
                <w:sz w:val="20"/>
                <w:szCs w:val="20"/>
              </w:rPr>
            </w:pPr>
          </w:p>
        </w:tc>
        <w:tc>
          <w:tcPr>
            <w:tcW w:w="1662" w:type="dxa"/>
            <w:gridSpan w:val="4"/>
          </w:tcPr>
          <w:p w14:paraId="7A515DAA" w14:textId="77777777" w:rsidR="00EC374C" w:rsidRPr="00632AE1" w:rsidRDefault="00EC374C" w:rsidP="00EC374C">
            <w:pPr>
              <w:jc w:val="right"/>
              <w:rPr>
                <w:rFonts w:cs="David"/>
                <w:sz w:val="20"/>
                <w:szCs w:val="20"/>
              </w:rPr>
            </w:pPr>
          </w:p>
        </w:tc>
        <w:tc>
          <w:tcPr>
            <w:tcW w:w="3990" w:type="dxa"/>
            <w:gridSpan w:val="5"/>
          </w:tcPr>
          <w:p w14:paraId="1E83491B" w14:textId="77777777" w:rsidR="00EC374C" w:rsidRPr="00632AE1" w:rsidRDefault="00EC374C" w:rsidP="00EC374C">
            <w:pPr>
              <w:jc w:val="right"/>
              <w:rPr>
                <w:rFonts w:cs="David"/>
                <w:sz w:val="20"/>
                <w:szCs w:val="20"/>
              </w:rPr>
            </w:pPr>
          </w:p>
        </w:tc>
      </w:tr>
      <w:tr w:rsidR="00EC374C" w:rsidRPr="00632AE1" w14:paraId="3087D4EC" w14:textId="77777777" w:rsidTr="00EC374C">
        <w:tblPrEx>
          <w:jc w:val="left"/>
          <w:tblLook w:val="0000" w:firstRow="0" w:lastRow="0" w:firstColumn="0" w:lastColumn="0" w:noHBand="0" w:noVBand="0"/>
        </w:tblPrEx>
        <w:trPr>
          <w:gridBefore w:val="1"/>
          <w:wBefore w:w="70" w:type="dxa"/>
        </w:trPr>
        <w:tc>
          <w:tcPr>
            <w:tcW w:w="7884" w:type="dxa"/>
            <w:gridSpan w:val="12"/>
          </w:tcPr>
          <w:p w14:paraId="496E88E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6003FF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2"/>
        <w:gridCol w:w="551"/>
        <w:gridCol w:w="77"/>
        <w:gridCol w:w="1486"/>
        <w:gridCol w:w="550"/>
        <w:gridCol w:w="1362"/>
        <w:gridCol w:w="598"/>
        <w:gridCol w:w="152"/>
      </w:tblGrid>
      <w:tr w:rsidR="00EC374C" w:rsidRPr="00632AE1" w14:paraId="4378B96F" w14:textId="77777777" w:rsidTr="00EC374C">
        <w:trPr>
          <w:gridAfter w:val="1"/>
          <w:wAfter w:w="152" w:type="dxa"/>
          <w:trHeight w:val="485"/>
          <w:jc w:val="center"/>
        </w:trPr>
        <w:tc>
          <w:tcPr>
            <w:tcW w:w="3729" w:type="dxa"/>
            <w:gridSpan w:val="5"/>
          </w:tcPr>
          <w:p w14:paraId="32A3E072" w14:textId="77777777" w:rsidR="00EC374C" w:rsidRPr="00DB7BD7" w:rsidRDefault="000863EF" w:rsidP="00EC374C">
            <w:pPr>
              <w:jc w:val="right"/>
              <w:rPr>
                <w:b/>
                <w:bCs/>
                <w:color w:val="0000FF"/>
                <w:sz w:val="20"/>
                <w:szCs w:val="20"/>
                <w:u w:val="single"/>
                <w:rtl/>
              </w:rPr>
            </w:pPr>
            <w:hyperlink r:id="rId827" w:history="1">
              <w:r w:rsidR="00EC374C" w:rsidRPr="00DB7BD7">
                <w:rPr>
                  <w:rStyle w:val="Hyperlink"/>
                  <w:sz w:val="20"/>
                </w:rPr>
                <w:t>255772</w:t>
              </w:r>
            </w:hyperlink>
          </w:p>
        </w:tc>
        <w:tc>
          <w:tcPr>
            <w:tcW w:w="4073" w:type="dxa"/>
            <w:gridSpan w:val="5"/>
          </w:tcPr>
          <w:p w14:paraId="53E641D7" w14:textId="77777777" w:rsidR="00EC374C" w:rsidRPr="00DB7BD7" w:rsidRDefault="00EC374C" w:rsidP="00EC374C">
            <w:pPr>
              <w:rPr>
                <w:sz w:val="20"/>
                <w:szCs w:val="20"/>
                <w:rtl/>
              </w:rPr>
            </w:pPr>
            <w:r w:rsidRPr="00DB7BD7">
              <w:rPr>
                <w:sz w:val="20"/>
                <w:szCs w:val="20"/>
                <w:rtl/>
              </w:rPr>
              <w:t>[21][11]</w:t>
            </w:r>
          </w:p>
        </w:tc>
      </w:tr>
      <w:tr w:rsidR="00EC374C" w:rsidRPr="00632AE1" w14:paraId="5BD3D3A7" w14:textId="77777777" w:rsidTr="00EC374C">
        <w:trPr>
          <w:gridAfter w:val="1"/>
          <w:wAfter w:w="152" w:type="dxa"/>
          <w:jc w:val="center"/>
        </w:trPr>
        <w:tc>
          <w:tcPr>
            <w:tcW w:w="3729" w:type="dxa"/>
            <w:gridSpan w:val="5"/>
          </w:tcPr>
          <w:p w14:paraId="096EB97C" w14:textId="77777777" w:rsidR="00EC374C" w:rsidRDefault="00EC374C" w:rsidP="00EC374C">
            <w:pPr>
              <w:rPr>
                <w:rFonts w:cs="David"/>
                <w:b/>
                <w:bCs/>
                <w:sz w:val="20"/>
                <w:szCs w:val="20"/>
                <w:rtl/>
              </w:rPr>
            </w:pPr>
            <w:r>
              <w:rPr>
                <w:rFonts w:cs="David"/>
                <w:b/>
                <w:bCs/>
                <w:sz w:val="20"/>
                <w:szCs w:val="20"/>
                <w:rtl/>
              </w:rPr>
              <w:t>בדיקת וופר ו–או חיזוי אחד או יותר תכונות של ההתקן שמיוצר על וופר</w:t>
            </w:r>
          </w:p>
          <w:p w14:paraId="77CE7B92" w14:textId="77777777" w:rsidR="00EC374C" w:rsidRPr="00632AE1" w:rsidRDefault="00EC374C" w:rsidP="00EC374C">
            <w:pPr>
              <w:rPr>
                <w:rFonts w:cs="David"/>
                <w:b/>
                <w:bCs/>
                <w:sz w:val="20"/>
                <w:szCs w:val="20"/>
                <w:rtl/>
              </w:rPr>
            </w:pPr>
          </w:p>
        </w:tc>
        <w:tc>
          <w:tcPr>
            <w:tcW w:w="3475" w:type="dxa"/>
            <w:gridSpan w:val="4"/>
          </w:tcPr>
          <w:p w14:paraId="476792B7" w14:textId="77777777" w:rsidR="00EC374C" w:rsidRDefault="00EC374C" w:rsidP="00EC374C">
            <w:pPr>
              <w:jc w:val="right"/>
              <w:rPr>
                <w:rFonts w:cs="David"/>
                <w:b/>
                <w:bCs/>
                <w:sz w:val="20"/>
                <w:szCs w:val="20"/>
              </w:rPr>
            </w:pPr>
            <w:r>
              <w:rPr>
                <w:rFonts w:cs="David"/>
                <w:b/>
                <w:bCs/>
                <w:sz w:val="20"/>
                <w:szCs w:val="20"/>
              </w:rPr>
              <w:t>INSPECTING A WAFER AND/OR PREDICTING ONE OR MORE CHARACTERISTICS OF A DEVICE BEING FORMED ON A WAFER</w:t>
            </w:r>
          </w:p>
          <w:p w14:paraId="6B7447ED" w14:textId="77777777" w:rsidR="00EC374C" w:rsidRPr="00632AE1" w:rsidRDefault="00EC374C" w:rsidP="00EC374C">
            <w:pPr>
              <w:jc w:val="right"/>
              <w:rPr>
                <w:rFonts w:cs="David"/>
                <w:b/>
                <w:bCs/>
                <w:sz w:val="20"/>
                <w:szCs w:val="20"/>
              </w:rPr>
            </w:pPr>
          </w:p>
        </w:tc>
        <w:tc>
          <w:tcPr>
            <w:tcW w:w="598" w:type="dxa"/>
          </w:tcPr>
          <w:p w14:paraId="66F839F2" w14:textId="77777777" w:rsidR="00EC374C" w:rsidRPr="00632AE1" w:rsidRDefault="00EC374C" w:rsidP="00EC374C">
            <w:pPr>
              <w:jc w:val="right"/>
              <w:rPr>
                <w:sz w:val="20"/>
                <w:szCs w:val="20"/>
              </w:rPr>
            </w:pPr>
            <w:r>
              <w:rPr>
                <w:sz w:val="20"/>
                <w:szCs w:val="20"/>
                <w:rtl/>
              </w:rPr>
              <w:t>[54]</w:t>
            </w:r>
          </w:p>
        </w:tc>
      </w:tr>
      <w:tr w:rsidR="00EC374C" w:rsidRPr="00632AE1" w14:paraId="72391DB1" w14:textId="77777777" w:rsidTr="00EC374C">
        <w:trPr>
          <w:gridAfter w:val="1"/>
          <w:wAfter w:w="152" w:type="dxa"/>
          <w:jc w:val="center"/>
        </w:trPr>
        <w:tc>
          <w:tcPr>
            <w:tcW w:w="235" w:type="dxa"/>
            <w:gridSpan w:val="2"/>
          </w:tcPr>
          <w:p w14:paraId="686B863B" w14:textId="77777777" w:rsidR="00EC374C" w:rsidRPr="00632AE1" w:rsidRDefault="00EC374C" w:rsidP="00EC374C">
            <w:pPr>
              <w:rPr>
                <w:rFonts w:cs="David"/>
                <w:sz w:val="20"/>
                <w:szCs w:val="20"/>
                <w:rtl/>
              </w:rPr>
            </w:pPr>
          </w:p>
        </w:tc>
        <w:tc>
          <w:tcPr>
            <w:tcW w:w="6969" w:type="dxa"/>
            <w:gridSpan w:val="7"/>
          </w:tcPr>
          <w:p w14:paraId="00097A1A" w14:textId="77777777" w:rsidR="00EC374C" w:rsidRPr="00632AE1" w:rsidRDefault="00EC374C" w:rsidP="00EC374C">
            <w:pPr>
              <w:jc w:val="right"/>
              <w:rPr>
                <w:rFonts w:cs="David"/>
                <w:sz w:val="20"/>
                <w:szCs w:val="20"/>
              </w:rPr>
            </w:pPr>
            <w:r>
              <w:rPr>
                <w:rFonts w:cs="David"/>
                <w:sz w:val="20"/>
                <w:szCs w:val="20"/>
              </w:rPr>
              <w:t>01.08.2013</w:t>
            </w:r>
          </w:p>
        </w:tc>
        <w:tc>
          <w:tcPr>
            <w:tcW w:w="598" w:type="dxa"/>
          </w:tcPr>
          <w:p w14:paraId="069DE3CF" w14:textId="77777777" w:rsidR="00EC374C" w:rsidRPr="00632AE1" w:rsidRDefault="00EC374C" w:rsidP="00EC374C">
            <w:pPr>
              <w:jc w:val="right"/>
              <w:rPr>
                <w:sz w:val="20"/>
                <w:szCs w:val="20"/>
              </w:rPr>
            </w:pPr>
            <w:r>
              <w:rPr>
                <w:sz w:val="20"/>
                <w:szCs w:val="20"/>
                <w:rtl/>
              </w:rPr>
              <w:t>[22]</w:t>
            </w:r>
          </w:p>
        </w:tc>
      </w:tr>
      <w:tr w:rsidR="00EC374C" w:rsidRPr="00632AE1" w14:paraId="5F81B419" w14:textId="77777777" w:rsidTr="00EC374C">
        <w:trPr>
          <w:gridAfter w:val="1"/>
          <w:wAfter w:w="152" w:type="dxa"/>
          <w:jc w:val="center"/>
        </w:trPr>
        <w:tc>
          <w:tcPr>
            <w:tcW w:w="235" w:type="dxa"/>
            <w:gridSpan w:val="2"/>
          </w:tcPr>
          <w:p w14:paraId="1434FE37" w14:textId="77777777" w:rsidR="00EC374C" w:rsidRPr="00632AE1" w:rsidRDefault="00EC374C" w:rsidP="00EC374C">
            <w:pPr>
              <w:rPr>
                <w:rFonts w:cs="David"/>
                <w:sz w:val="20"/>
                <w:szCs w:val="20"/>
                <w:rtl/>
              </w:rPr>
            </w:pPr>
          </w:p>
        </w:tc>
        <w:tc>
          <w:tcPr>
            <w:tcW w:w="2943" w:type="dxa"/>
            <w:gridSpan w:val="2"/>
          </w:tcPr>
          <w:p w14:paraId="50094F6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0392BCB" w14:textId="77777777" w:rsidR="00EC374C" w:rsidRPr="00632AE1" w:rsidRDefault="00EC374C" w:rsidP="00EC374C">
            <w:pPr>
              <w:jc w:val="right"/>
              <w:rPr>
                <w:sz w:val="20"/>
                <w:szCs w:val="20"/>
              </w:rPr>
            </w:pPr>
            <w:r>
              <w:rPr>
                <w:sz w:val="20"/>
                <w:szCs w:val="20"/>
                <w:rtl/>
              </w:rPr>
              <w:t>[33]</w:t>
            </w:r>
          </w:p>
        </w:tc>
        <w:tc>
          <w:tcPr>
            <w:tcW w:w="1563" w:type="dxa"/>
            <w:gridSpan w:val="2"/>
          </w:tcPr>
          <w:p w14:paraId="7C51D5BF" w14:textId="77777777" w:rsidR="00EC374C" w:rsidRPr="00632AE1" w:rsidRDefault="00EC374C" w:rsidP="00EC374C">
            <w:pPr>
              <w:jc w:val="right"/>
              <w:rPr>
                <w:rFonts w:cs="David"/>
                <w:sz w:val="20"/>
                <w:szCs w:val="20"/>
              </w:rPr>
            </w:pPr>
            <w:r>
              <w:rPr>
                <w:rFonts w:cs="David"/>
                <w:sz w:val="20"/>
                <w:szCs w:val="20"/>
              </w:rPr>
              <w:t>01.08.2012</w:t>
            </w:r>
          </w:p>
        </w:tc>
        <w:tc>
          <w:tcPr>
            <w:tcW w:w="550" w:type="dxa"/>
          </w:tcPr>
          <w:p w14:paraId="6A81F9C5" w14:textId="77777777" w:rsidR="00EC374C" w:rsidRPr="00632AE1" w:rsidRDefault="00EC374C" w:rsidP="00EC374C">
            <w:pPr>
              <w:jc w:val="right"/>
              <w:rPr>
                <w:sz w:val="20"/>
                <w:szCs w:val="20"/>
                <w:rtl/>
              </w:rPr>
            </w:pPr>
            <w:r>
              <w:rPr>
                <w:sz w:val="20"/>
                <w:szCs w:val="20"/>
                <w:rtl/>
              </w:rPr>
              <w:t>[32]</w:t>
            </w:r>
          </w:p>
        </w:tc>
        <w:tc>
          <w:tcPr>
            <w:tcW w:w="1362" w:type="dxa"/>
          </w:tcPr>
          <w:p w14:paraId="1757DE4C" w14:textId="77777777" w:rsidR="00EC374C" w:rsidRPr="00632AE1" w:rsidRDefault="00EC374C" w:rsidP="00EC374C">
            <w:pPr>
              <w:jc w:val="right"/>
              <w:rPr>
                <w:rFonts w:cs="David"/>
                <w:sz w:val="20"/>
                <w:szCs w:val="20"/>
              </w:rPr>
            </w:pPr>
            <w:r>
              <w:rPr>
                <w:rFonts w:cs="David"/>
                <w:sz w:val="20"/>
                <w:szCs w:val="20"/>
              </w:rPr>
              <w:t>61/678576</w:t>
            </w:r>
          </w:p>
        </w:tc>
        <w:tc>
          <w:tcPr>
            <w:tcW w:w="598" w:type="dxa"/>
          </w:tcPr>
          <w:p w14:paraId="20F7DA62" w14:textId="77777777" w:rsidR="00EC374C" w:rsidRPr="00632AE1" w:rsidRDefault="00EC374C" w:rsidP="00EC374C">
            <w:pPr>
              <w:jc w:val="right"/>
              <w:rPr>
                <w:sz w:val="20"/>
                <w:szCs w:val="20"/>
              </w:rPr>
            </w:pPr>
            <w:r>
              <w:rPr>
                <w:sz w:val="20"/>
                <w:szCs w:val="20"/>
                <w:rtl/>
              </w:rPr>
              <w:t>[31]</w:t>
            </w:r>
          </w:p>
        </w:tc>
      </w:tr>
      <w:tr w:rsidR="00EC374C" w:rsidRPr="00DB7BD7" w14:paraId="09814100" w14:textId="77777777" w:rsidTr="00EC374C">
        <w:trPr>
          <w:gridAfter w:val="1"/>
          <w:wAfter w:w="152" w:type="dxa"/>
          <w:jc w:val="center"/>
        </w:trPr>
        <w:tc>
          <w:tcPr>
            <w:tcW w:w="235" w:type="dxa"/>
            <w:gridSpan w:val="2"/>
          </w:tcPr>
          <w:p w14:paraId="0DE6FC66" w14:textId="77777777" w:rsidR="00EC374C" w:rsidRPr="00DB7BD7" w:rsidRDefault="00EC374C" w:rsidP="00EC374C">
            <w:pPr>
              <w:rPr>
                <w:sz w:val="20"/>
                <w:szCs w:val="20"/>
                <w:rtl/>
              </w:rPr>
            </w:pPr>
          </w:p>
        </w:tc>
        <w:tc>
          <w:tcPr>
            <w:tcW w:w="2943" w:type="dxa"/>
            <w:gridSpan w:val="2"/>
          </w:tcPr>
          <w:p w14:paraId="716D9C4F" w14:textId="77777777" w:rsidR="00EC374C" w:rsidRPr="00DB7BD7" w:rsidRDefault="00EC374C" w:rsidP="00EC374C">
            <w:pPr>
              <w:jc w:val="right"/>
              <w:rPr>
                <w:sz w:val="20"/>
                <w:szCs w:val="20"/>
              </w:rPr>
            </w:pPr>
            <w:r>
              <w:rPr>
                <w:sz w:val="20"/>
                <w:szCs w:val="20"/>
              </w:rPr>
              <w:t>US</w:t>
            </w:r>
          </w:p>
        </w:tc>
        <w:tc>
          <w:tcPr>
            <w:tcW w:w="551" w:type="dxa"/>
          </w:tcPr>
          <w:p w14:paraId="151278F0" w14:textId="77777777" w:rsidR="00EC374C" w:rsidRPr="00DB7BD7" w:rsidRDefault="00EC374C" w:rsidP="00EC374C">
            <w:pPr>
              <w:jc w:val="right"/>
              <w:rPr>
                <w:sz w:val="20"/>
                <w:szCs w:val="20"/>
                <w:rtl/>
              </w:rPr>
            </w:pPr>
          </w:p>
        </w:tc>
        <w:tc>
          <w:tcPr>
            <w:tcW w:w="1563" w:type="dxa"/>
            <w:gridSpan w:val="2"/>
          </w:tcPr>
          <w:p w14:paraId="00B65AF2" w14:textId="77777777" w:rsidR="00EC374C" w:rsidRPr="00DB7BD7" w:rsidRDefault="00EC374C" w:rsidP="00EC374C">
            <w:pPr>
              <w:jc w:val="right"/>
              <w:rPr>
                <w:sz w:val="20"/>
                <w:szCs w:val="20"/>
              </w:rPr>
            </w:pPr>
            <w:r>
              <w:rPr>
                <w:sz w:val="20"/>
                <w:szCs w:val="20"/>
                <w:rtl/>
              </w:rPr>
              <w:t>02.03.2013</w:t>
            </w:r>
          </w:p>
        </w:tc>
        <w:tc>
          <w:tcPr>
            <w:tcW w:w="550" w:type="dxa"/>
          </w:tcPr>
          <w:p w14:paraId="6ECB9B87" w14:textId="77777777" w:rsidR="00EC374C" w:rsidRPr="00DB7BD7" w:rsidRDefault="00EC374C" w:rsidP="00EC374C">
            <w:pPr>
              <w:jc w:val="right"/>
              <w:rPr>
                <w:sz w:val="20"/>
                <w:szCs w:val="20"/>
                <w:rtl/>
              </w:rPr>
            </w:pPr>
          </w:p>
        </w:tc>
        <w:tc>
          <w:tcPr>
            <w:tcW w:w="1362" w:type="dxa"/>
          </w:tcPr>
          <w:p w14:paraId="141A6AEE" w14:textId="77777777" w:rsidR="00EC374C" w:rsidRPr="00DB7BD7" w:rsidRDefault="00EC374C" w:rsidP="00EC374C">
            <w:pPr>
              <w:jc w:val="right"/>
              <w:rPr>
                <w:sz w:val="20"/>
                <w:szCs w:val="20"/>
              </w:rPr>
            </w:pPr>
            <w:r>
              <w:rPr>
                <w:sz w:val="20"/>
                <w:szCs w:val="20"/>
                <w:rtl/>
              </w:rPr>
              <w:t>13/783291</w:t>
            </w:r>
          </w:p>
        </w:tc>
        <w:tc>
          <w:tcPr>
            <w:tcW w:w="598" w:type="dxa"/>
          </w:tcPr>
          <w:p w14:paraId="5484E63B" w14:textId="77777777" w:rsidR="00EC374C" w:rsidRPr="00DB7BD7" w:rsidRDefault="00EC374C" w:rsidP="00EC374C">
            <w:pPr>
              <w:jc w:val="right"/>
              <w:rPr>
                <w:sz w:val="20"/>
                <w:szCs w:val="20"/>
                <w:rtl/>
              </w:rPr>
            </w:pPr>
          </w:p>
        </w:tc>
      </w:tr>
      <w:tr w:rsidR="00EC374C" w:rsidRPr="00632AE1" w14:paraId="39AF5CA2" w14:textId="77777777" w:rsidTr="00EC374C">
        <w:trPr>
          <w:gridAfter w:val="1"/>
          <w:wAfter w:w="152" w:type="dxa"/>
          <w:jc w:val="center"/>
        </w:trPr>
        <w:tc>
          <w:tcPr>
            <w:tcW w:w="7204" w:type="dxa"/>
            <w:gridSpan w:val="9"/>
          </w:tcPr>
          <w:p w14:paraId="3EA74F21"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G01N  21//95, 21//956, G06T 07//00, H01L 21//027, 21//66</w:t>
            </w:r>
          </w:p>
        </w:tc>
        <w:tc>
          <w:tcPr>
            <w:tcW w:w="598" w:type="dxa"/>
          </w:tcPr>
          <w:p w14:paraId="33936C52" w14:textId="77777777" w:rsidR="00EC374C" w:rsidRPr="00632AE1" w:rsidRDefault="00EC374C" w:rsidP="00EC374C">
            <w:pPr>
              <w:jc w:val="right"/>
              <w:rPr>
                <w:sz w:val="20"/>
                <w:szCs w:val="20"/>
              </w:rPr>
            </w:pPr>
            <w:r>
              <w:rPr>
                <w:sz w:val="20"/>
                <w:szCs w:val="20"/>
                <w:rtl/>
              </w:rPr>
              <w:t>[51]</w:t>
            </w:r>
          </w:p>
        </w:tc>
      </w:tr>
      <w:tr w:rsidR="00EC374C" w:rsidRPr="00632AE1" w14:paraId="1B798162" w14:textId="77777777" w:rsidTr="00EC374C">
        <w:trPr>
          <w:gridAfter w:val="1"/>
          <w:wAfter w:w="152" w:type="dxa"/>
          <w:jc w:val="center"/>
        </w:trPr>
        <w:tc>
          <w:tcPr>
            <w:tcW w:w="235" w:type="dxa"/>
            <w:gridSpan w:val="2"/>
          </w:tcPr>
          <w:p w14:paraId="17817A56" w14:textId="77777777" w:rsidR="00EC374C" w:rsidRPr="00632AE1" w:rsidRDefault="00EC374C" w:rsidP="00EC374C">
            <w:pPr>
              <w:rPr>
                <w:rFonts w:cs="David"/>
                <w:sz w:val="20"/>
                <w:szCs w:val="20"/>
                <w:rtl/>
              </w:rPr>
            </w:pPr>
          </w:p>
        </w:tc>
        <w:tc>
          <w:tcPr>
            <w:tcW w:w="6969" w:type="dxa"/>
            <w:gridSpan w:val="7"/>
          </w:tcPr>
          <w:p w14:paraId="5D3EF3A8" w14:textId="77777777" w:rsidR="00EC374C" w:rsidRPr="00632AE1" w:rsidRDefault="00EC374C" w:rsidP="00EC374C">
            <w:pPr>
              <w:jc w:val="right"/>
              <w:rPr>
                <w:rFonts w:cs="David"/>
                <w:sz w:val="20"/>
                <w:szCs w:val="20"/>
              </w:rPr>
            </w:pPr>
            <w:r>
              <w:rPr>
                <w:rFonts w:cs="David"/>
                <w:sz w:val="20"/>
                <w:szCs w:val="20"/>
              </w:rPr>
              <w:t>DIVISION FROM 236957</w:t>
            </w:r>
          </w:p>
        </w:tc>
        <w:tc>
          <w:tcPr>
            <w:tcW w:w="598" w:type="dxa"/>
          </w:tcPr>
          <w:p w14:paraId="531659A2" w14:textId="77777777" w:rsidR="00EC374C" w:rsidRPr="00632AE1" w:rsidRDefault="00EC374C" w:rsidP="00EC374C">
            <w:pPr>
              <w:jc w:val="right"/>
              <w:rPr>
                <w:sz w:val="20"/>
                <w:szCs w:val="20"/>
              </w:rPr>
            </w:pPr>
            <w:r>
              <w:rPr>
                <w:sz w:val="20"/>
                <w:szCs w:val="20"/>
                <w:rtl/>
              </w:rPr>
              <w:t>[62]</w:t>
            </w:r>
          </w:p>
        </w:tc>
      </w:tr>
      <w:tr w:rsidR="00EC374C" w:rsidRPr="00632AE1" w14:paraId="1D7AD8C4" w14:textId="77777777" w:rsidTr="00EC374C">
        <w:trPr>
          <w:gridAfter w:val="1"/>
          <w:wAfter w:w="152" w:type="dxa"/>
          <w:jc w:val="center"/>
        </w:trPr>
        <w:tc>
          <w:tcPr>
            <w:tcW w:w="3729" w:type="dxa"/>
            <w:gridSpan w:val="5"/>
          </w:tcPr>
          <w:p w14:paraId="1F6544CD" w14:textId="77777777" w:rsidR="00EC374C" w:rsidRPr="00632AE1" w:rsidRDefault="00EC374C" w:rsidP="00EC374C">
            <w:pPr>
              <w:rPr>
                <w:rFonts w:cs="Guttman Hodes"/>
                <w:sz w:val="20"/>
                <w:szCs w:val="20"/>
                <w:rtl/>
              </w:rPr>
            </w:pPr>
          </w:p>
        </w:tc>
        <w:tc>
          <w:tcPr>
            <w:tcW w:w="3475" w:type="dxa"/>
            <w:gridSpan w:val="4"/>
          </w:tcPr>
          <w:p w14:paraId="0B0D28CB"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12E2AFB1" w14:textId="77777777" w:rsidR="00EC374C" w:rsidRPr="00632AE1" w:rsidRDefault="00EC374C" w:rsidP="00EC374C">
            <w:pPr>
              <w:jc w:val="right"/>
              <w:rPr>
                <w:sz w:val="20"/>
                <w:szCs w:val="20"/>
              </w:rPr>
            </w:pPr>
            <w:r>
              <w:rPr>
                <w:sz w:val="20"/>
                <w:szCs w:val="20"/>
                <w:rtl/>
              </w:rPr>
              <w:t>[71]</w:t>
            </w:r>
          </w:p>
        </w:tc>
      </w:tr>
      <w:tr w:rsidR="00EC374C" w:rsidRPr="00632AE1" w14:paraId="62E02933" w14:textId="77777777" w:rsidTr="00EC374C">
        <w:trPr>
          <w:gridAfter w:val="1"/>
          <w:wAfter w:w="152" w:type="dxa"/>
          <w:jc w:val="center"/>
        </w:trPr>
        <w:tc>
          <w:tcPr>
            <w:tcW w:w="235" w:type="dxa"/>
            <w:gridSpan w:val="2"/>
          </w:tcPr>
          <w:p w14:paraId="0CDAAB47" w14:textId="77777777" w:rsidR="00EC374C" w:rsidRPr="00632AE1" w:rsidRDefault="00EC374C" w:rsidP="00EC374C">
            <w:pPr>
              <w:rPr>
                <w:rFonts w:cs="Guttman Hodes"/>
                <w:sz w:val="20"/>
                <w:szCs w:val="20"/>
                <w:rtl/>
              </w:rPr>
            </w:pPr>
          </w:p>
        </w:tc>
        <w:tc>
          <w:tcPr>
            <w:tcW w:w="6969" w:type="dxa"/>
            <w:gridSpan w:val="7"/>
          </w:tcPr>
          <w:p w14:paraId="3BE96EA0" w14:textId="77777777" w:rsidR="00EC374C" w:rsidRPr="00632AE1" w:rsidRDefault="00EC374C" w:rsidP="00EC374C">
            <w:pPr>
              <w:jc w:val="right"/>
              <w:rPr>
                <w:rFonts w:cs="Guttman Hodes"/>
                <w:sz w:val="20"/>
                <w:szCs w:val="20"/>
              </w:rPr>
            </w:pPr>
            <w:r>
              <w:rPr>
                <w:rFonts w:cs="Guttman Hodes"/>
                <w:sz w:val="20"/>
                <w:szCs w:val="20"/>
              </w:rPr>
              <w:t>WO/2014/022682</w:t>
            </w:r>
          </w:p>
        </w:tc>
        <w:tc>
          <w:tcPr>
            <w:tcW w:w="598" w:type="dxa"/>
          </w:tcPr>
          <w:p w14:paraId="0545D3EF" w14:textId="77777777" w:rsidR="00EC374C" w:rsidRPr="00632AE1" w:rsidRDefault="00EC374C" w:rsidP="00EC374C">
            <w:pPr>
              <w:jc w:val="right"/>
              <w:rPr>
                <w:sz w:val="20"/>
                <w:szCs w:val="20"/>
              </w:rPr>
            </w:pPr>
            <w:r>
              <w:rPr>
                <w:sz w:val="20"/>
                <w:szCs w:val="20"/>
                <w:rtl/>
              </w:rPr>
              <w:t>[87]</w:t>
            </w:r>
          </w:p>
        </w:tc>
      </w:tr>
      <w:tr w:rsidR="00EC374C" w:rsidRPr="00632AE1" w14:paraId="782AD582" w14:textId="77777777" w:rsidTr="00EC374C">
        <w:trPr>
          <w:gridAfter w:val="1"/>
          <w:wAfter w:w="152" w:type="dxa"/>
          <w:jc w:val="center"/>
        </w:trPr>
        <w:tc>
          <w:tcPr>
            <w:tcW w:w="3729" w:type="dxa"/>
            <w:gridSpan w:val="5"/>
          </w:tcPr>
          <w:p w14:paraId="4C997E44" w14:textId="77777777" w:rsidR="00EC374C" w:rsidRDefault="00EC374C" w:rsidP="00EC374C">
            <w:pPr>
              <w:rPr>
                <w:rFonts w:cs="Guttman Hodes"/>
                <w:sz w:val="20"/>
                <w:szCs w:val="20"/>
                <w:rtl/>
              </w:rPr>
            </w:pPr>
            <w:r>
              <w:rPr>
                <w:rFonts w:cs="Guttman Hodes"/>
                <w:sz w:val="20"/>
                <w:szCs w:val="20"/>
                <w:rtl/>
              </w:rPr>
              <w:t>סנפורד ט. קולב ושות',</w:t>
            </w:r>
          </w:p>
          <w:p w14:paraId="378DD065"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680766D"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5" w:type="dxa"/>
            <w:gridSpan w:val="4"/>
          </w:tcPr>
          <w:p w14:paraId="194C153B" w14:textId="77777777" w:rsidR="00EC374C" w:rsidRDefault="00EC374C" w:rsidP="00EC374C">
            <w:pPr>
              <w:jc w:val="right"/>
              <w:rPr>
                <w:rFonts w:cs="David"/>
                <w:sz w:val="20"/>
                <w:szCs w:val="20"/>
              </w:rPr>
            </w:pPr>
            <w:r>
              <w:rPr>
                <w:rFonts w:cs="David"/>
                <w:sz w:val="20"/>
                <w:szCs w:val="20"/>
              </w:rPr>
              <w:t>SANFORD T.COLB &amp; CO.,</w:t>
            </w:r>
          </w:p>
          <w:p w14:paraId="16D745EA" w14:textId="77777777" w:rsidR="00EC374C" w:rsidRDefault="00EC374C" w:rsidP="00EC374C">
            <w:pPr>
              <w:jc w:val="right"/>
              <w:rPr>
                <w:rFonts w:cs="David"/>
                <w:sz w:val="20"/>
                <w:szCs w:val="20"/>
              </w:rPr>
            </w:pPr>
            <w:r>
              <w:rPr>
                <w:rFonts w:cs="David"/>
                <w:sz w:val="20"/>
                <w:szCs w:val="20"/>
              </w:rPr>
              <w:t xml:space="preserve"> P.O.B. 2273, </w:t>
            </w:r>
          </w:p>
          <w:p w14:paraId="5BA1CE7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697993E0" w14:textId="77777777" w:rsidR="00EC374C" w:rsidRPr="00632AE1" w:rsidRDefault="00EC374C" w:rsidP="00EC374C">
            <w:pPr>
              <w:jc w:val="right"/>
              <w:rPr>
                <w:sz w:val="20"/>
                <w:szCs w:val="20"/>
                <w:rtl/>
              </w:rPr>
            </w:pPr>
            <w:r>
              <w:rPr>
                <w:sz w:val="20"/>
                <w:szCs w:val="20"/>
                <w:rtl/>
              </w:rPr>
              <w:t>[74]</w:t>
            </w:r>
          </w:p>
        </w:tc>
      </w:tr>
      <w:tr w:rsidR="00EC374C" w:rsidRPr="00632AE1" w14:paraId="006FE69F" w14:textId="77777777" w:rsidTr="00EC374C">
        <w:trPr>
          <w:gridAfter w:val="1"/>
          <w:wAfter w:w="152" w:type="dxa"/>
          <w:jc w:val="center"/>
        </w:trPr>
        <w:tc>
          <w:tcPr>
            <w:tcW w:w="2146" w:type="dxa"/>
            <w:gridSpan w:val="3"/>
          </w:tcPr>
          <w:p w14:paraId="1E4DD3F7" w14:textId="77777777" w:rsidR="00EC374C" w:rsidRPr="00632AE1" w:rsidRDefault="00EC374C" w:rsidP="00EC374C">
            <w:pPr>
              <w:jc w:val="right"/>
              <w:rPr>
                <w:rFonts w:cs="David"/>
                <w:sz w:val="20"/>
                <w:szCs w:val="20"/>
              </w:rPr>
            </w:pPr>
          </w:p>
        </w:tc>
        <w:tc>
          <w:tcPr>
            <w:tcW w:w="1660" w:type="dxa"/>
            <w:gridSpan w:val="3"/>
          </w:tcPr>
          <w:p w14:paraId="2AC96866" w14:textId="77777777" w:rsidR="00EC374C" w:rsidRPr="00632AE1" w:rsidRDefault="00EC374C" w:rsidP="00EC374C">
            <w:pPr>
              <w:jc w:val="right"/>
              <w:rPr>
                <w:rFonts w:cs="David"/>
                <w:sz w:val="20"/>
                <w:szCs w:val="20"/>
              </w:rPr>
            </w:pPr>
          </w:p>
        </w:tc>
        <w:tc>
          <w:tcPr>
            <w:tcW w:w="3996" w:type="dxa"/>
            <w:gridSpan w:val="4"/>
          </w:tcPr>
          <w:p w14:paraId="0BB6D757" w14:textId="77777777" w:rsidR="00EC374C" w:rsidRPr="00632AE1" w:rsidRDefault="00EC374C" w:rsidP="00EC374C">
            <w:pPr>
              <w:jc w:val="right"/>
              <w:rPr>
                <w:rFonts w:cs="David"/>
                <w:sz w:val="20"/>
                <w:szCs w:val="20"/>
              </w:rPr>
            </w:pPr>
          </w:p>
        </w:tc>
      </w:tr>
      <w:tr w:rsidR="00EC374C" w:rsidRPr="00632AE1" w14:paraId="7233F526" w14:textId="77777777" w:rsidTr="00EC374C">
        <w:tblPrEx>
          <w:jc w:val="left"/>
          <w:tblLook w:val="0000" w:firstRow="0" w:lastRow="0" w:firstColumn="0" w:lastColumn="0" w:noHBand="0" w:noVBand="0"/>
        </w:tblPrEx>
        <w:trPr>
          <w:gridBefore w:val="1"/>
          <w:wBefore w:w="70" w:type="dxa"/>
        </w:trPr>
        <w:tc>
          <w:tcPr>
            <w:tcW w:w="7884" w:type="dxa"/>
            <w:gridSpan w:val="10"/>
          </w:tcPr>
          <w:p w14:paraId="5FEF163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E50AEC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868"/>
        <w:gridCol w:w="551"/>
        <w:gridCol w:w="77"/>
        <w:gridCol w:w="1437"/>
        <w:gridCol w:w="50"/>
        <w:gridCol w:w="550"/>
        <w:gridCol w:w="1356"/>
        <w:gridCol w:w="598"/>
        <w:gridCol w:w="152"/>
      </w:tblGrid>
      <w:tr w:rsidR="00EC374C" w:rsidRPr="00632AE1" w14:paraId="41D5292D" w14:textId="77777777" w:rsidTr="00EC374C">
        <w:trPr>
          <w:gridAfter w:val="1"/>
          <w:wAfter w:w="152" w:type="dxa"/>
          <w:trHeight w:val="485"/>
          <w:jc w:val="center"/>
        </w:trPr>
        <w:tc>
          <w:tcPr>
            <w:tcW w:w="3734" w:type="dxa"/>
            <w:gridSpan w:val="6"/>
          </w:tcPr>
          <w:p w14:paraId="084F2CB8" w14:textId="77777777" w:rsidR="00EC374C" w:rsidRPr="00DB7BD7" w:rsidRDefault="000863EF" w:rsidP="00EC374C">
            <w:pPr>
              <w:jc w:val="right"/>
              <w:rPr>
                <w:b/>
                <w:bCs/>
                <w:color w:val="0000FF"/>
                <w:sz w:val="20"/>
                <w:szCs w:val="20"/>
                <w:u w:val="single"/>
                <w:rtl/>
              </w:rPr>
            </w:pPr>
            <w:hyperlink r:id="rId828" w:history="1">
              <w:r w:rsidR="00EC374C" w:rsidRPr="00DB7BD7">
                <w:rPr>
                  <w:rStyle w:val="Hyperlink"/>
                  <w:sz w:val="20"/>
                </w:rPr>
                <w:t>255794</w:t>
              </w:r>
            </w:hyperlink>
          </w:p>
        </w:tc>
        <w:tc>
          <w:tcPr>
            <w:tcW w:w="4068" w:type="dxa"/>
            <w:gridSpan w:val="6"/>
          </w:tcPr>
          <w:p w14:paraId="60734970" w14:textId="77777777" w:rsidR="00EC374C" w:rsidRPr="00DB7BD7" w:rsidRDefault="00EC374C" w:rsidP="00EC374C">
            <w:pPr>
              <w:rPr>
                <w:sz w:val="20"/>
                <w:szCs w:val="20"/>
                <w:rtl/>
              </w:rPr>
            </w:pPr>
            <w:r w:rsidRPr="00DB7BD7">
              <w:rPr>
                <w:sz w:val="20"/>
                <w:szCs w:val="20"/>
                <w:rtl/>
              </w:rPr>
              <w:t>[21][11]</w:t>
            </w:r>
          </w:p>
        </w:tc>
      </w:tr>
      <w:tr w:rsidR="00EC374C" w:rsidRPr="00632AE1" w14:paraId="5739EB9C" w14:textId="77777777" w:rsidTr="00EC374C">
        <w:trPr>
          <w:gridAfter w:val="1"/>
          <w:wAfter w:w="152" w:type="dxa"/>
          <w:jc w:val="center"/>
        </w:trPr>
        <w:tc>
          <w:tcPr>
            <w:tcW w:w="3734" w:type="dxa"/>
            <w:gridSpan w:val="6"/>
          </w:tcPr>
          <w:p w14:paraId="299974DF" w14:textId="77777777" w:rsidR="00EC374C" w:rsidRDefault="00EC374C" w:rsidP="00EC374C">
            <w:pPr>
              <w:rPr>
                <w:rFonts w:cs="David"/>
                <w:b/>
                <w:bCs/>
                <w:sz w:val="20"/>
                <w:szCs w:val="20"/>
                <w:rtl/>
              </w:rPr>
            </w:pPr>
            <w:r>
              <w:rPr>
                <w:rFonts w:cs="David"/>
                <w:b/>
                <w:bCs/>
                <w:sz w:val="20"/>
                <w:szCs w:val="20"/>
                <w:rtl/>
              </w:rPr>
              <w:t>תכשירים המכילים זני חיידקים</w:t>
            </w:r>
          </w:p>
          <w:p w14:paraId="7F255A76" w14:textId="77777777" w:rsidR="00EC374C" w:rsidRPr="00632AE1" w:rsidRDefault="00EC374C" w:rsidP="00EC374C">
            <w:pPr>
              <w:rPr>
                <w:rFonts w:cs="David"/>
                <w:b/>
                <w:bCs/>
                <w:sz w:val="20"/>
                <w:szCs w:val="20"/>
                <w:rtl/>
              </w:rPr>
            </w:pPr>
          </w:p>
        </w:tc>
        <w:tc>
          <w:tcPr>
            <w:tcW w:w="3470" w:type="dxa"/>
            <w:gridSpan w:val="5"/>
          </w:tcPr>
          <w:p w14:paraId="570C5DB2" w14:textId="77777777" w:rsidR="00EC374C" w:rsidRDefault="00EC374C" w:rsidP="00EC374C">
            <w:pPr>
              <w:jc w:val="right"/>
              <w:rPr>
                <w:rFonts w:cs="David"/>
                <w:b/>
                <w:bCs/>
                <w:sz w:val="20"/>
                <w:szCs w:val="20"/>
              </w:rPr>
            </w:pPr>
            <w:r>
              <w:rPr>
                <w:rFonts w:cs="David"/>
                <w:b/>
                <w:bCs/>
                <w:sz w:val="20"/>
                <w:szCs w:val="20"/>
              </w:rPr>
              <w:t>COMPOSITIONS COMPRISING BACTERIAL STRAINS</w:t>
            </w:r>
          </w:p>
          <w:p w14:paraId="1073672F" w14:textId="77777777" w:rsidR="00EC374C" w:rsidRPr="00632AE1" w:rsidRDefault="00EC374C" w:rsidP="00EC374C">
            <w:pPr>
              <w:jc w:val="right"/>
              <w:rPr>
                <w:rFonts w:cs="David"/>
                <w:b/>
                <w:bCs/>
                <w:sz w:val="20"/>
                <w:szCs w:val="20"/>
              </w:rPr>
            </w:pPr>
          </w:p>
        </w:tc>
        <w:tc>
          <w:tcPr>
            <w:tcW w:w="598" w:type="dxa"/>
          </w:tcPr>
          <w:p w14:paraId="364A30AB" w14:textId="77777777" w:rsidR="00EC374C" w:rsidRPr="00632AE1" w:rsidRDefault="00EC374C" w:rsidP="00EC374C">
            <w:pPr>
              <w:jc w:val="right"/>
              <w:rPr>
                <w:sz w:val="20"/>
                <w:szCs w:val="20"/>
              </w:rPr>
            </w:pPr>
            <w:r>
              <w:rPr>
                <w:sz w:val="20"/>
                <w:szCs w:val="20"/>
                <w:rtl/>
              </w:rPr>
              <w:t>[54]</w:t>
            </w:r>
          </w:p>
        </w:tc>
      </w:tr>
      <w:tr w:rsidR="00EC374C" w:rsidRPr="00632AE1" w14:paraId="7F50CCA6" w14:textId="77777777" w:rsidTr="00EC374C">
        <w:trPr>
          <w:gridAfter w:val="1"/>
          <w:wAfter w:w="152" w:type="dxa"/>
          <w:jc w:val="center"/>
        </w:trPr>
        <w:tc>
          <w:tcPr>
            <w:tcW w:w="235" w:type="dxa"/>
            <w:gridSpan w:val="2"/>
          </w:tcPr>
          <w:p w14:paraId="64109131" w14:textId="77777777" w:rsidR="00EC374C" w:rsidRPr="00632AE1" w:rsidRDefault="00EC374C" w:rsidP="00EC374C">
            <w:pPr>
              <w:rPr>
                <w:rFonts w:cs="David"/>
                <w:sz w:val="20"/>
                <w:szCs w:val="20"/>
                <w:rtl/>
              </w:rPr>
            </w:pPr>
          </w:p>
        </w:tc>
        <w:tc>
          <w:tcPr>
            <w:tcW w:w="6969" w:type="dxa"/>
            <w:gridSpan w:val="9"/>
          </w:tcPr>
          <w:p w14:paraId="6A9EF69D" w14:textId="77777777" w:rsidR="00EC374C" w:rsidRPr="00632AE1" w:rsidRDefault="00EC374C" w:rsidP="00EC374C">
            <w:pPr>
              <w:jc w:val="right"/>
              <w:rPr>
                <w:rFonts w:cs="David"/>
                <w:sz w:val="20"/>
                <w:szCs w:val="20"/>
              </w:rPr>
            </w:pPr>
            <w:r>
              <w:rPr>
                <w:rFonts w:cs="David"/>
                <w:sz w:val="20"/>
                <w:szCs w:val="20"/>
              </w:rPr>
              <w:t>15.06.2016</w:t>
            </w:r>
          </w:p>
        </w:tc>
        <w:tc>
          <w:tcPr>
            <w:tcW w:w="598" w:type="dxa"/>
          </w:tcPr>
          <w:p w14:paraId="6F67E1DD" w14:textId="77777777" w:rsidR="00EC374C" w:rsidRPr="00632AE1" w:rsidRDefault="00EC374C" w:rsidP="00EC374C">
            <w:pPr>
              <w:jc w:val="right"/>
              <w:rPr>
                <w:sz w:val="20"/>
                <w:szCs w:val="20"/>
              </w:rPr>
            </w:pPr>
            <w:r>
              <w:rPr>
                <w:sz w:val="20"/>
                <w:szCs w:val="20"/>
                <w:rtl/>
              </w:rPr>
              <w:t>[22]</w:t>
            </w:r>
          </w:p>
        </w:tc>
      </w:tr>
      <w:tr w:rsidR="00EC374C" w:rsidRPr="00632AE1" w14:paraId="18D5F726" w14:textId="77777777" w:rsidTr="00EC374C">
        <w:trPr>
          <w:gridAfter w:val="1"/>
          <w:wAfter w:w="152" w:type="dxa"/>
          <w:jc w:val="center"/>
        </w:trPr>
        <w:tc>
          <w:tcPr>
            <w:tcW w:w="235" w:type="dxa"/>
            <w:gridSpan w:val="2"/>
          </w:tcPr>
          <w:p w14:paraId="59C7F5C3" w14:textId="77777777" w:rsidR="00EC374C" w:rsidRPr="00632AE1" w:rsidRDefault="00EC374C" w:rsidP="00EC374C">
            <w:pPr>
              <w:rPr>
                <w:rFonts w:cs="David"/>
                <w:sz w:val="20"/>
                <w:szCs w:val="20"/>
                <w:rtl/>
              </w:rPr>
            </w:pPr>
          </w:p>
        </w:tc>
        <w:tc>
          <w:tcPr>
            <w:tcW w:w="2948" w:type="dxa"/>
            <w:gridSpan w:val="3"/>
          </w:tcPr>
          <w:p w14:paraId="672C249C"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23856EA8" w14:textId="77777777" w:rsidR="00EC374C" w:rsidRPr="00632AE1" w:rsidRDefault="00EC374C" w:rsidP="00EC374C">
            <w:pPr>
              <w:jc w:val="right"/>
              <w:rPr>
                <w:sz w:val="20"/>
                <w:szCs w:val="20"/>
              </w:rPr>
            </w:pPr>
            <w:r>
              <w:rPr>
                <w:sz w:val="20"/>
                <w:szCs w:val="20"/>
                <w:rtl/>
              </w:rPr>
              <w:t>[33]</w:t>
            </w:r>
          </w:p>
        </w:tc>
        <w:tc>
          <w:tcPr>
            <w:tcW w:w="1564" w:type="dxa"/>
            <w:gridSpan w:val="3"/>
          </w:tcPr>
          <w:p w14:paraId="50F2F1C8" w14:textId="77777777" w:rsidR="00EC374C" w:rsidRPr="00632AE1" w:rsidRDefault="00EC374C" w:rsidP="00EC374C">
            <w:pPr>
              <w:jc w:val="right"/>
              <w:rPr>
                <w:rFonts w:cs="David"/>
                <w:sz w:val="20"/>
                <w:szCs w:val="20"/>
              </w:rPr>
            </w:pPr>
            <w:r>
              <w:rPr>
                <w:rFonts w:cs="David"/>
                <w:sz w:val="20"/>
                <w:szCs w:val="20"/>
              </w:rPr>
              <w:t>15.06.2015</w:t>
            </w:r>
          </w:p>
        </w:tc>
        <w:tc>
          <w:tcPr>
            <w:tcW w:w="550" w:type="dxa"/>
          </w:tcPr>
          <w:p w14:paraId="13325BD4" w14:textId="77777777" w:rsidR="00EC374C" w:rsidRPr="00632AE1" w:rsidRDefault="00EC374C" w:rsidP="00EC374C">
            <w:pPr>
              <w:jc w:val="right"/>
              <w:rPr>
                <w:sz w:val="20"/>
                <w:szCs w:val="20"/>
                <w:rtl/>
              </w:rPr>
            </w:pPr>
            <w:r>
              <w:rPr>
                <w:sz w:val="20"/>
                <w:szCs w:val="20"/>
                <w:rtl/>
              </w:rPr>
              <w:t>[32]</w:t>
            </w:r>
          </w:p>
        </w:tc>
        <w:tc>
          <w:tcPr>
            <w:tcW w:w="1356" w:type="dxa"/>
          </w:tcPr>
          <w:p w14:paraId="0DF98326" w14:textId="77777777" w:rsidR="00EC374C" w:rsidRPr="00632AE1" w:rsidRDefault="00EC374C" w:rsidP="00EC374C">
            <w:pPr>
              <w:jc w:val="right"/>
              <w:rPr>
                <w:rFonts w:cs="David"/>
                <w:sz w:val="20"/>
                <w:szCs w:val="20"/>
              </w:rPr>
            </w:pPr>
            <w:r>
              <w:rPr>
                <w:rFonts w:cs="David"/>
                <w:sz w:val="20"/>
                <w:szCs w:val="20"/>
              </w:rPr>
              <w:t>1510470.6</w:t>
            </w:r>
          </w:p>
        </w:tc>
        <w:tc>
          <w:tcPr>
            <w:tcW w:w="598" w:type="dxa"/>
          </w:tcPr>
          <w:p w14:paraId="382905F2" w14:textId="77777777" w:rsidR="00EC374C" w:rsidRPr="00632AE1" w:rsidRDefault="00EC374C" w:rsidP="00EC374C">
            <w:pPr>
              <w:jc w:val="right"/>
              <w:rPr>
                <w:sz w:val="20"/>
                <w:szCs w:val="20"/>
              </w:rPr>
            </w:pPr>
            <w:r>
              <w:rPr>
                <w:sz w:val="20"/>
                <w:szCs w:val="20"/>
                <w:rtl/>
              </w:rPr>
              <w:t>[31]</w:t>
            </w:r>
          </w:p>
        </w:tc>
      </w:tr>
      <w:tr w:rsidR="00EC374C" w:rsidRPr="00DB7BD7" w14:paraId="16C92D09" w14:textId="77777777" w:rsidTr="00EC374C">
        <w:trPr>
          <w:gridAfter w:val="1"/>
          <w:wAfter w:w="152" w:type="dxa"/>
          <w:jc w:val="center"/>
        </w:trPr>
        <w:tc>
          <w:tcPr>
            <w:tcW w:w="235" w:type="dxa"/>
            <w:gridSpan w:val="2"/>
          </w:tcPr>
          <w:p w14:paraId="6377254C" w14:textId="77777777" w:rsidR="00EC374C" w:rsidRPr="00DB7BD7" w:rsidRDefault="00EC374C" w:rsidP="00EC374C">
            <w:pPr>
              <w:rPr>
                <w:sz w:val="20"/>
                <w:szCs w:val="20"/>
                <w:rtl/>
              </w:rPr>
            </w:pPr>
          </w:p>
        </w:tc>
        <w:tc>
          <w:tcPr>
            <w:tcW w:w="2948" w:type="dxa"/>
            <w:gridSpan w:val="3"/>
          </w:tcPr>
          <w:p w14:paraId="6CDED329" w14:textId="77777777" w:rsidR="00EC374C" w:rsidRPr="00DB7BD7" w:rsidRDefault="00EC374C" w:rsidP="00EC374C">
            <w:pPr>
              <w:jc w:val="right"/>
              <w:rPr>
                <w:sz w:val="20"/>
                <w:szCs w:val="20"/>
              </w:rPr>
            </w:pPr>
            <w:r>
              <w:rPr>
                <w:sz w:val="20"/>
                <w:szCs w:val="20"/>
              </w:rPr>
              <w:t>GB</w:t>
            </w:r>
          </w:p>
        </w:tc>
        <w:tc>
          <w:tcPr>
            <w:tcW w:w="551" w:type="dxa"/>
          </w:tcPr>
          <w:p w14:paraId="3B57C415" w14:textId="77777777" w:rsidR="00EC374C" w:rsidRPr="00DB7BD7" w:rsidRDefault="00EC374C" w:rsidP="00EC374C">
            <w:pPr>
              <w:jc w:val="right"/>
              <w:rPr>
                <w:sz w:val="20"/>
                <w:szCs w:val="20"/>
                <w:rtl/>
              </w:rPr>
            </w:pPr>
          </w:p>
        </w:tc>
        <w:tc>
          <w:tcPr>
            <w:tcW w:w="1564" w:type="dxa"/>
            <w:gridSpan w:val="3"/>
          </w:tcPr>
          <w:p w14:paraId="310A1A98" w14:textId="77777777" w:rsidR="00EC374C" w:rsidRPr="00DB7BD7" w:rsidRDefault="00EC374C" w:rsidP="00EC374C">
            <w:pPr>
              <w:jc w:val="right"/>
              <w:rPr>
                <w:sz w:val="20"/>
                <w:szCs w:val="20"/>
              </w:rPr>
            </w:pPr>
            <w:r>
              <w:rPr>
                <w:sz w:val="20"/>
                <w:szCs w:val="20"/>
                <w:rtl/>
              </w:rPr>
              <w:t>20.11.2015</w:t>
            </w:r>
          </w:p>
        </w:tc>
        <w:tc>
          <w:tcPr>
            <w:tcW w:w="550" w:type="dxa"/>
          </w:tcPr>
          <w:p w14:paraId="6BAAFF33" w14:textId="77777777" w:rsidR="00EC374C" w:rsidRPr="00DB7BD7" w:rsidRDefault="00EC374C" w:rsidP="00EC374C">
            <w:pPr>
              <w:jc w:val="right"/>
              <w:rPr>
                <w:sz w:val="20"/>
                <w:szCs w:val="20"/>
                <w:rtl/>
              </w:rPr>
            </w:pPr>
          </w:p>
        </w:tc>
        <w:tc>
          <w:tcPr>
            <w:tcW w:w="1356" w:type="dxa"/>
          </w:tcPr>
          <w:p w14:paraId="1A0D3A65" w14:textId="77777777" w:rsidR="00EC374C" w:rsidRPr="00DB7BD7" w:rsidRDefault="00EC374C" w:rsidP="00EC374C">
            <w:pPr>
              <w:jc w:val="right"/>
              <w:rPr>
                <w:sz w:val="20"/>
                <w:szCs w:val="20"/>
              </w:rPr>
            </w:pPr>
            <w:r>
              <w:rPr>
                <w:sz w:val="20"/>
                <w:szCs w:val="20"/>
                <w:rtl/>
              </w:rPr>
              <w:t>1520510.7</w:t>
            </w:r>
          </w:p>
        </w:tc>
        <w:tc>
          <w:tcPr>
            <w:tcW w:w="598" w:type="dxa"/>
          </w:tcPr>
          <w:p w14:paraId="0885F9B4" w14:textId="77777777" w:rsidR="00EC374C" w:rsidRPr="00DB7BD7" w:rsidRDefault="00EC374C" w:rsidP="00EC374C">
            <w:pPr>
              <w:jc w:val="right"/>
              <w:rPr>
                <w:sz w:val="20"/>
                <w:szCs w:val="20"/>
                <w:rtl/>
              </w:rPr>
            </w:pPr>
          </w:p>
        </w:tc>
      </w:tr>
      <w:tr w:rsidR="00EC374C" w:rsidRPr="00DB7BD7" w14:paraId="2D07D708" w14:textId="77777777" w:rsidTr="00EC374C">
        <w:trPr>
          <w:gridAfter w:val="1"/>
          <w:wAfter w:w="152" w:type="dxa"/>
          <w:jc w:val="center"/>
        </w:trPr>
        <w:tc>
          <w:tcPr>
            <w:tcW w:w="235" w:type="dxa"/>
            <w:gridSpan w:val="2"/>
          </w:tcPr>
          <w:p w14:paraId="3ED1600D" w14:textId="77777777" w:rsidR="00EC374C" w:rsidRPr="00DB7BD7" w:rsidRDefault="00EC374C" w:rsidP="00EC374C">
            <w:pPr>
              <w:rPr>
                <w:sz w:val="20"/>
                <w:szCs w:val="20"/>
                <w:rtl/>
              </w:rPr>
            </w:pPr>
          </w:p>
        </w:tc>
        <w:tc>
          <w:tcPr>
            <w:tcW w:w="2948" w:type="dxa"/>
            <w:gridSpan w:val="3"/>
          </w:tcPr>
          <w:p w14:paraId="015EABE4" w14:textId="77777777" w:rsidR="00EC374C" w:rsidRPr="00DB7BD7" w:rsidRDefault="00EC374C" w:rsidP="00EC374C">
            <w:pPr>
              <w:jc w:val="right"/>
              <w:rPr>
                <w:sz w:val="20"/>
                <w:szCs w:val="20"/>
              </w:rPr>
            </w:pPr>
            <w:r>
              <w:rPr>
                <w:sz w:val="20"/>
                <w:szCs w:val="20"/>
              </w:rPr>
              <w:t>GB</w:t>
            </w:r>
          </w:p>
        </w:tc>
        <w:tc>
          <w:tcPr>
            <w:tcW w:w="551" w:type="dxa"/>
          </w:tcPr>
          <w:p w14:paraId="27F50326" w14:textId="77777777" w:rsidR="00EC374C" w:rsidRPr="00DB7BD7" w:rsidRDefault="00EC374C" w:rsidP="00EC374C">
            <w:pPr>
              <w:jc w:val="right"/>
              <w:rPr>
                <w:sz w:val="20"/>
                <w:szCs w:val="20"/>
                <w:rtl/>
              </w:rPr>
            </w:pPr>
          </w:p>
        </w:tc>
        <w:tc>
          <w:tcPr>
            <w:tcW w:w="1564" w:type="dxa"/>
            <w:gridSpan w:val="3"/>
          </w:tcPr>
          <w:p w14:paraId="7D86A0EB" w14:textId="77777777" w:rsidR="00EC374C" w:rsidRPr="00DB7BD7" w:rsidRDefault="00EC374C" w:rsidP="00EC374C">
            <w:pPr>
              <w:jc w:val="right"/>
              <w:rPr>
                <w:sz w:val="20"/>
                <w:szCs w:val="20"/>
                <w:rtl/>
              </w:rPr>
            </w:pPr>
            <w:r>
              <w:rPr>
                <w:sz w:val="20"/>
                <w:szCs w:val="20"/>
                <w:rtl/>
              </w:rPr>
              <w:t>04.03.2016</w:t>
            </w:r>
          </w:p>
        </w:tc>
        <w:tc>
          <w:tcPr>
            <w:tcW w:w="550" w:type="dxa"/>
          </w:tcPr>
          <w:p w14:paraId="30D85417" w14:textId="77777777" w:rsidR="00EC374C" w:rsidRPr="00DB7BD7" w:rsidRDefault="00EC374C" w:rsidP="00EC374C">
            <w:pPr>
              <w:jc w:val="right"/>
              <w:rPr>
                <w:sz w:val="20"/>
                <w:szCs w:val="20"/>
                <w:rtl/>
              </w:rPr>
            </w:pPr>
          </w:p>
        </w:tc>
        <w:tc>
          <w:tcPr>
            <w:tcW w:w="1356" w:type="dxa"/>
          </w:tcPr>
          <w:p w14:paraId="761ECA32" w14:textId="77777777" w:rsidR="00EC374C" w:rsidRPr="00DB7BD7" w:rsidRDefault="00EC374C" w:rsidP="00EC374C">
            <w:pPr>
              <w:jc w:val="right"/>
              <w:rPr>
                <w:sz w:val="20"/>
                <w:szCs w:val="20"/>
                <w:rtl/>
              </w:rPr>
            </w:pPr>
            <w:r>
              <w:rPr>
                <w:sz w:val="20"/>
                <w:szCs w:val="20"/>
                <w:rtl/>
              </w:rPr>
              <w:t>1603786.3</w:t>
            </w:r>
          </w:p>
        </w:tc>
        <w:tc>
          <w:tcPr>
            <w:tcW w:w="598" w:type="dxa"/>
          </w:tcPr>
          <w:p w14:paraId="163FEA2F" w14:textId="77777777" w:rsidR="00EC374C" w:rsidRPr="00DB7BD7" w:rsidRDefault="00EC374C" w:rsidP="00EC374C">
            <w:pPr>
              <w:jc w:val="right"/>
              <w:rPr>
                <w:sz w:val="20"/>
                <w:szCs w:val="20"/>
                <w:rtl/>
              </w:rPr>
            </w:pPr>
          </w:p>
        </w:tc>
      </w:tr>
      <w:tr w:rsidR="00EC374C" w:rsidRPr="00632AE1" w14:paraId="7367232E" w14:textId="77777777" w:rsidTr="00EC374C">
        <w:trPr>
          <w:gridAfter w:val="1"/>
          <w:wAfter w:w="152" w:type="dxa"/>
          <w:jc w:val="center"/>
        </w:trPr>
        <w:tc>
          <w:tcPr>
            <w:tcW w:w="7204" w:type="dxa"/>
            <w:gridSpan w:val="11"/>
          </w:tcPr>
          <w:p w14:paraId="20D10C19"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35//74, C12R 01//01</w:t>
            </w:r>
          </w:p>
        </w:tc>
        <w:tc>
          <w:tcPr>
            <w:tcW w:w="598" w:type="dxa"/>
          </w:tcPr>
          <w:p w14:paraId="0EC9EBC8" w14:textId="77777777" w:rsidR="00EC374C" w:rsidRPr="00632AE1" w:rsidRDefault="00EC374C" w:rsidP="00EC374C">
            <w:pPr>
              <w:jc w:val="right"/>
              <w:rPr>
                <w:sz w:val="20"/>
                <w:szCs w:val="20"/>
              </w:rPr>
            </w:pPr>
            <w:r>
              <w:rPr>
                <w:sz w:val="20"/>
                <w:szCs w:val="20"/>
                <w:rtl/>
              </w:rPr>
              <w:t>[51]</w:t>
            </w:r>
          </w:p>
        </w:tc>
      </w:tr>
      <w:tr w:rsidR="00EC374C" w:rsidRPr="00632AE1" w14:paraId="30238ACC" w14:textId="77777777" w:rsidTr="00EC374C">
        <w:trPr>
          <w:gridAfter w:val="1"/>
          <w:wAfter w:w="152" w:type="dxa"/>
          <w:jc w:val="center"/>
        </w:trPr>
        <w:tc>
          <w:tcPr>
            <w:tcW w:w="3734" w:type="dxa"/>
            <w:gridSpan w:val="6"/>
          </w:tcPr>
          <w:p w14:paraId="56BD9F82" w14:textId="77777777" w:rsidR="00EC374C" w:rsidRPr="00632AE1" w:rsidRDefault="00EC374C" w:rsidP="00EC374C">
            <w:pPr>
              <w:rPr>
                <w:rFonts w:cs="Guttman Hodes"/>
                <w:sz w:val="20"/>
                <w:szCs w:val="20"/>
                <w:rtl/>
              </w:rPr>
            </w:pPr>
          </w:p>
        </w:tc>
        <w:tc>
          <w:tcPr>
            <w:tcW w:w="3470" w:type="dxa"/>
            <w:gridSpan w:val="5"/>
          </w:tcPr>
          <w:p w14:paraId="439D2B8C" w14:textId="77777777" w:rsidR="00EC374C" w:rsidRPr="00632AE1" w:rsidRDefault="00EC374C" w:rsidP="00EC374C">
            <w:pPr>
              <w:jc w:val="right"/>
              <w:rPr>
                <w:rFonts w:cs="David"/>
                <w:sz w:val="20"/>
                <w:szCs w:val="20"/>
                <w:rtl/>
              </w:rPr>
            </w:pPr>
            <w:r>
              <w:rPr>
                <w:rFonts w:cs="David"/>
                <w:sz w:val="20"/>
                <w:szCs w:val="20"/>
              </w:rPr>
              <w:t>4D PHARMA RESEARCH LIMITED, UNITED KINGDOM</w:t>
            </w:r>
          </w:p>
        </w:tc>
        <w:tc>
          <w:tcPr>
            <w:tcW w:w="598" w:type="dxa"/>
          </w:tcPr>
          <w:p w14:paraId="7F9C7438" w14:textId="77777777" w:rsidR="00EC374C" w:rsidRPr="00632AE1" w:rsidRDefault="00EC374C" w:rsidP="00EC374C">
            <w:pPr>
              <w:jc w:val="right"/>
              <w:rPr>
                <w:sz w:val="20"/>
                <w:szCs w:val="20"/>
              </w:rPr>
            </w:pPr>
            <w:r>
              <w:rPr>
                <w:sz w:val="20"/>
                <w:szCs w:val="20"/>
                <w:rtl/>
              </w:rPr>
              <w:t>[71]</w:t>
            </w:r>
          </w:p>
        </w:tc>
      </w:tr>
      <w:tr w:rsidR="00EC374C" w:rsidRPr="00632AE1" w14:paraId="7AECAA44" w14:textId="77777777" w:rsidTr="00EC374C">
        <w:trPr>
          <w:gridAfter w:val="1"/>
          <w:wAfter w:w="152" w:type="dxa"/>
          <w:jc w:val="center"/>
        </w:trPr>
        <w:tc>
          <w:tcPr>
            <w:tcW w:w="235" w:type="dxa"/>
            <w:gridSpan w:val="2"/>
          </w:tcPr>
          <w:p w14:paraId="5E9070BA" w14:textId="77777777" w:rsidR="00EC374C" w:rsidRPr="00632AE1" w:rsidRDefault="00EC374C" w:rsidP="00EC374C">
            <w:pPr>
              <w:rPr>
                <w:rFonts w:cs="Guttman Hodes"/>
                <w:sz w:val="20"/>
                <w:szCs w:val="20"/>
                <w:rtl/>
              </w:rPr>
            </w:pPr>
          </w:p>
        </w:tc>
        <w:tc>
          <w:tcPr>
            <w:tcW w:w="6969" w:type="dxa"/>
            <w:gridSpan w:val="9"/>
          </w:tcPr>
          <w:p w14:paraId="66416762" w14:textId="77777777" w:rsidR="00EC374C" w:rsidRPr="00632AE1" w:rsidRDefault="00EC374C" w:rsidP="00EC374C">
            <w:pPr>
              <w:jc w:val="right"/>
              <w:rPr>
                <w:rFonts w:cs="Guttman Hodes"/>
                <w:sz w:val="20"/>
                <w:szCs w:val="20"/>
              </w:rPr>
            </w:pPr>
            <w:r>
              <w:rPr>
                <w:rFonts w:cs="Guttman Hodes"/>
                <w:sz w:val="20"/>
                <w:szCs w:val="20"/>
              </w:rPr>
              <w:t>WO/2016/203217</w:t>
            </w:r>
          </w:p>
        </w:tc>
        <w:tc>
          <w:tcPr>
            <w:tcW w:w="598" w:type="dxa"/>
          </w:tcPr>
          <w:p w14:paraId="7628164E" w14:textId="77777777" w:rsidR="00EC374C" w:rsidRPr="00632AE1" w:rsidRDefault="00EC374C" w:rsidP="00EC374C">
            <w:pPr>
              <w:jc w:val="right"/>
              <w:rPr>
                <w:sz w:val="20"/>
                <w:szCs w:val="20"/>
              </w:rPr>
            </w:pPr>
            <w:r>
              <w:rPr>
                <w:sz w:val="20"/>
                <w:szCs w:val="20"/>
                <w:rtl/>
              </w:rPr>
              <w:t>[87]</w:t>
            </w:r>
          </w:p>
        </w:tc>
      </w:tr>
      <w:tr w:rsidR="00EC374C" w:rsidRPr="00632AE1" w14:paraId="6D64F54A" w14:textId="77777777" w:rsidTr="00EC374C">
        <w:trPr>
          <w:gridAfter w:val="1"/>
          <w:wAfter w:w="152" w:type="dxa"/>
          <w:jc w:val="center"/>
        </w:trPr>
        <w:tc>
          <w:tcPr>
            <w:tcW w:w="3734" w:type="dxa"/>
            <w:gridSpan w:val="6"/>
          </w:tcPr>
          <w:p w14:paraId="644CDD53" w14:textId="77777777" w:rsidR="00EC374C" w:rsidRDefault="00EC374C" w:rsidP="00EC374C">
            <w:pPr>
              <w:rPr>
                <w:rFonts w:cs="Guttman Hodes"/>
                <w:sz w:val="20"/>
                <w:szCs w:val="20"/>
                <w:rtl/>
              </w:rPr>
            </w:pPr>
            <w:r>
              <w:rPr>
                <w:rFonts w:cs="Guttman Hodes"/>
                <w:sz w:val="20"/>
                <w:szCs w:val="20"/>
                <w:rtl/>
              </w:rPr>
              <w:t>לוצאטו את לוצאטו,</w:t>
            </w:r>
          </w:p>
          <w:p w14:paraId="73D3A545" w14:textId="77777777" w:rsidR="00EC374C" w:rsidRDefault="00EC374C" w:rsidP="00EC374C">
            <w:pPr>
              <w:rPr>
                <w:rFonts w:cs="Guttman Hodes"/>
                <w:sz w:val="20"/>
                <w:szCs w:val="20"/>
                <w:rtl/>
              </w:rPr>
            </w:pPr>
            <w:r>
              <w:rPr>
                <w:rFonts w:cs="Guttman Hodes"/>
                <w:sz w:val="20"/>
                <w:szCs w:val="20"/>
                <w:rtl/>
              </w:rPr>
              <w:t xml:space="preserve">גן תעשייה, עומר </w:t>
            </w:r>
          </w:p>
          <w:p w14:paraId="19784C64"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5"/>
          </w:tcPr>
          <w:p w14:paraId="371769C7" w14:textId="77777777" w:rsidR="00EC374C" w:rsidRDefault="00EC374C" w:rsidP="00EC374C">
            <w:pPr>
              <w:jc w:val="right"/>
              <w:rPr>
                <w:rFonts w:cs="David"/>
                <w:sz w:val="20"/>
                <w:szCs w:val="20"/>
              </w:rPr>
            </w:pPr>
            <w:r>
              <w:rPr>
                <w:rFonts w:cs="David"/>
                <w:sz w:val="20"/>
                <w:szCs w:val="20"/>
              </w:rPr>
              <w:t>LUZZATTO &amp; LUZZATTO,</w:t>
            </w:r>
          </w:p>
          <w:p w14:paraId="1841BBC8" w14:textId="77777777" w:rsidR="00EC374C" w:rsidRDefault="00EC374C" w:rsidP="00EC374C">
            <w:pPr>
              <w:jc w:val="right"/>
              <w:rPr>
                <w:rFonts w:cs="David"/>
                <w:sz w:val="20"/>
                <w:szCs w:val="20"/>
              </w:rPr>
            </w:pPr>
            <w:r>
              <w:rPr>
                <w:rFonts w:cs="David"/>
                <w:sz w:val="20"/>
                <w:szCs w:val="20"/>
              </w:rPr>
              <w:t xml:space="preserve"> INDUSTRIAL PARK, OMER,</w:t>
            </w:r>
          </w:p>
          <w:p w14:paraId="2CCD9BE2" w14:textId="77777777" w:rsidR="00EC374C" w:rsidRDefault="00EC374C" w:rsidP="00EC374C">
            <w:pPr>
              <w:jc w:val="right"/>
              <w:rPr>
                <w:rFonts w:cs="David"/>
                <w:sz w:val="20"/>
                <w:szCs w:val="20"/>
              </w:rPr>
            </w:pPr>
            <w:r>
              <w:rPr>
                <w:rFonts w:cs="David"/>
                <w:sz w:val="20"/>
                <w:szCs w:val="20"/>
              </w:rPr>
              <w:t>P.O.B. 5352,</w:t>
            </w:r>
          </w:p>
          <w:p w14:paraId="66E1F7BA"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5E9977B" w14:textId="77777777" w:rsidR="00EC374C" w:rsidRPr="00632AE1" w:rsidRDefault="00EC374C" w:rsidP="00EC374C">
            <w:pPr>
              <w:jc w:val="right"/>
              <w:rPr>
                <w:sz w:val="20"/>
                <w:szCs w:val="20"/>
                <w:rtl/>
              </w:rPr>
            </w:pPr>
            <w:r>
              <w:rPr>
                <w:sz w:val="20"/>
                <w:szCs w:val="20"/>
                <w:rtl/>
              </w:rPr>
              <w:t>[74]</w:t>
            </w:r>
          </w:p>
        </w:tc>
      </w:tr>
      <w:tr w:rsidR="00EC374C" w:rsidRPr="00632AE1" w14:paraId="59909051" w14:textId="77777777" w:rsidTr="00EC374C">
        <w:trPr>
          <w:gridAfter w:val="1"/>
          <w:wAfter w:w="152" w:type="dxa"/>
          <w:jc w:val="center"/>
        </w:trPr>
        <w:tc>
          <w:tcPr>
            <w:tcW w:w="2315" w:type="dxa"/>
            <w:gridSpan w:val="4"/>
          </w:tcPr>
          <w:p w14:paraId="55230D2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3CBC289F" w14:textId="77777777" w:rsidR="00EC374C" w:rsidRPr="00632AE1" w:rsidRDefault="00EC374C" w:rsidP="00EC374C">
            <w:pPr>
              <w:jc w:val="center"/>
              <w:rPr>
                <w:rFonts w:cs="David"/>
                <w:sz w:val="20"/>
                <w:szCs w:val="20"/>
              </w:rPr>
            </w:pPr>
            <w:r>
              <w:rPr>
                <w:rFonts w:cs="David"/>
                <w:sz w:val="20"/>
                <w:szCs w:val="20"/>
                <w:rtl/>
              </w:rPr>
              <w:t>276798,</w:t>
            </w:r>
          </w:p>
        </w:tc>
        <w:tc>
          <w:tcPr>
            <w:tcW w:w="2554" w:type="dxa"/>
            <w:gridSpan w:val="4"/>
          </w:tcPr>
          <w:p w14:paraId="196F2FFC"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7641297" w14:textId="77777777" w:rsidTr="00EC374C">
        <w:trPr>
          <w:gridAfter w:val="1"/>
          <w:wAfter w:w="152" w:type="dxa"/>
          <w:jc w:val="center"/>
        </w:trPr>
        <w:tc>
          <w:tcPr>
            <w:tcW w:w="2149" w:type="dxa"/>
            <w:gridSpan w:val="3"/>
          </w:tcPr>
          <w:p w14:paraId="19FD4EFE" w14:textId="77777777" w:rsidR="00EC374C" w:rsidRPr="00632AE1" w:rsidRDefault="00EC374C" w:rsidP="00EC374C">
            <w:pPr>
              <w:jc w:val="right"/>
              <w:rPr>
                <w:rFonts w:cs="David"/>
                <w:sz w:val="20"/>
                <w:szCs w:val="20"/>
              </w:rPr>
            </w:pPr>
          </w:p>
        </w:tc>
        <w:tc>
          <w:tcPr>
            <w:tcW w:w="1662" w:type="dxa"/>
            <w:gridSpan w:val="4"/>
          </w:tcPr>
          <w:p w14:paraId="25CC1867" w14:textId="77777777" w:rsidR="00EC374C" w:rsidRPr="00632AE1" w:rsidRDefault="00EC374C" w:rsidP="00EC374C">
            <w:pPr>
              <w:jc w:val="right"/>
              <w:rPr>
                <w:rFonts w:cs="David"/>
                <w:sz w:val="20"/>
                <w:szCs w:val="20"/>
              </w:rPr>
            </w:pPr>
          </w:p>
        </w:tc>
        <w:tc>
          <w:tcPr>
            <w:tcW w:w="3991" w:type="dxa"/>
            <w:gridSpan w:val="5"/>
          </w:tcPr>
          <w:p w14:paraId="21D0EEC0" w14:textId="77777777" w:rsidR="00EC374C" w:rsidRPr="00632AE1" w:rsidRDefault="00EC374C" w:rsidP="00EC374C">
            <w:pPr>
              <w:jc w:val="right"/>
              <w:rPr>
                <w:rFonts w:cs="David"/>
                <w:sz w:val="20"/>
                <w:szCs w:val="20"/>
              </w:rPr>
            </w:pPr>
          </w:p>
        </w:tc>
      </w:tr>
      <w:tr w:rsidR="00EC374C" w:rsidRPr="00632AE1" w14:paraId="3B026FCE" w14:textId="77777777" w:rsidTr="00EC374C">
        <w:tblPrEx>
          <w:jc w:val="left"/>
          <w:tblLook w:val="0000" w:firstRow="0" w:lastRow="0" w:firstColumn="0" w:lastColumn="0" w:noHBand="0" w:noVBand="0"/>
        </w:tblPrEx>
        <w:trPr>
          <w:gridBefore w:val="1"/>
          <w:wBefore w:w="70" w:type="dxa"/>
        </w:trPr>
        <w:tc>
          <w:tcPr>
            <w:tcW w:w="7884" w:type="dxa"/>
            <w:gridSpan w:val="12"/>
          </w:tcPr>
          <w:p w14:paraId="052A18B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788177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6658CDF6" w14:textId="77777777" w:rsidTr="00EC374C">
        <w:trPr>
          <w:gridAfter w:val="1"/>
          <w:wAfter w:w="152" w:type="dxa"/>
          <w:trHeight w:val="485"/>
          <w:jc w:val="center"/>
        </w:trPr>
        <w:tc>
          <w:tcPr>
            <w:tcW w:w="3731" w:type="dxa"/>
            <w:gridSpan w:val="5"/>
          </w:tcPr>
          <w:p w14:paraId="6AF80937" w14:textId="77777777" w:rsidR="00EC374C" w:rsidRPr="00DB7BD7" w:rsidRDefault="000863EF" w:rsidP="00EC374C">
            <w:pPr>
              <w:jc w:val="right"/>
              <w:rPr>
                <w:b/>
                <w:bCs/>
                <w:color w:val="0000FF"/>
                <w:sz w:val="20"/>
                <w:szCs w:val="20"/>
                <w:u w:val="single"/>
                <w:rtl/>
              </w:rPr>
            </w:pPr>
            <w:hyperlink r:id="rId829" w:history="1">
              <w:r w:rsidR="00EC374C" w:rsidRPr="00DB7BD7">
                <w:rPr>
                  <w:rStyle w:val="Hyperlink"/>
                  <w:sz w:val="20"/>
                </w:rPr>
                <w:t>255979</w:t>
              </w:r>
            </w:hyperlink>
          </w:p>
        </w:tc>
        <w:tc>
          <w:tcPr>
            <w:tcW w:w="4071" w:type="dxa"/>
            <w:gridSpan w:val="5"/>
          </w:tcPr>
          <w:p w14:paraId="4886618A" w14:textId="77777777" w:rsidR="00EC374C" w:rsidRPr="00DB7BD7" w:rsidRDefault="00EC374C" w:rsidP="00EC374C">
            <w:pPr>
              <w:rPr>
                <w:sz w:val="20"/>
                <w:szCs w:val="20"/>
                <w:rtl/>
              </w:rPr>
            </w:pPr>
            <w:r w:rsidRPr="00DB7BD7">
              <w:rPr>
                <w:sz w:val="20"/>
                <w:szCs w:val="20"/>
                <w:rtl/>
              </w:rPr>
              <w:t>[21][11]</w:t>
            </w:r>
          </w:p>
        </w:tc>
      </w:tr>
      <w:tr w:rsidR="00EC374C" w:rsidRPr="00632AE1" w14:paraId="40EBF760" w14:textId="77777777" w:rsidTr="00EC374C">
        <w:trPr>
          <w:gridAfter w:val="1"/>
          <w:wAfter w:w="152" w:type="dxa"/>
          <w:jc w:val="center"/>
        </w:trPr>
        <w:tc>
          <w:tcPr>
            <w:tcW w:w="3731" w:type="dxa"/>
            <w:gridSpan w:val="5"/>
          </w:tcPr>
          <w:p w14:paraId="77E2469B" w14:textId="77777777" w:rsidR="00EC374C" w:rsidRDefault="00EC374C" w:rsidP="00EC374C">
            <w:pPr>
              <w:rPr>
                <w:rFonts w:cs="David"/>
                <w:b/>
                <w:bCs/>
                <w:sz w:val="20"/>
                <w:szCs w:val="20"/>
                <w:rtl/>
              </w:rPr>
            </w:pPr>
            <w:r>
              <w:rPr>
                <w:rFonts w:cs="David"/>
                <w:b/>
                <w:bCs/>
                <w:sz w:val="20"/>
                <w:szCs w:val="20"/>
                <w:rtl/>
              </w:rPr>
              <w:t>מערכת מוברמת לעיכוב בעירה, נטולת אנטימון, לשימוש בטכסטיל</w:t>
            </w:r>
          </w:p>
          <w:p w14:paraId="3EBBAC42" w14:textId="77777777" w:rsidR="00EC374C" w:rsidRPr="00632AE1" w:rsidRDefault="00EC374C" w:rsidP="00EC374C">
            <w:pPr>
              <w:rPr>
                <w:rFonts w:cs="David"/>
                <w:b/>
                <w:bCs/>
                <w:sz w:val="20"/>
                <w:szCs w:val="20"/>
                <w:rtl/>
              </w:rPr>
            </w:pPr>
          </w:p>
        </w:tc>
        <w:tc>
          <w:tcPr>
            <w:tcW w:w="3473" w:type="dxa"/>
            <w:gridSpan w:val="4"/>
          </w:tcPr>
          <w:p w14:paraId="40CC34DF" w14:textId="77777777" w:rsidR="00EC374C" w:rsidRDefault="00EC374C" w:rsidP="00EC374C">
            <w:pPr>
              <w:jc w:val="right"/>
              <w:rPr>
                <w:rFonts w:cs="David"/>
                <w:b/>
                <w:bCs/>
                <w:sz w:val="20"/>
                <w:szCs w:val="20"/>
              </w:rPr>
            </w:pPr>
            <w:r>
              <w:rPr>
                <w:rFonts w:cs="David"/>
                <w:b/>
                <w:bCs/>
                <w:sz w:val="20"/>
                <w:szCs w:val="20"/>
              </w:rPr>
              <w:t>ANTIMONY FREE BROMINATED FLAME RETARDANT SYSTEM FOR TEXTILES</w:t>
            </w:r>
          </w:p>
          <w:p w14:paraId="75152121" w14:textId="77777777" w:rsidR="00EC374C" w:rsidRPr="00632AE1" w:rsidRDefault="00EC374C" w:rsidP="00EC374C">
            <w:pPr>
              <w:jc w:val="right"/>
              <w:rPr>
                <w:rFonts w:cs="David"/>
                <w:b/>
                <w:bCs/>
                <w:sz w:val="20"/>
                <w:szCs w:val="20"/>
              </w:rPr>
            </w:pPr>
          </w:p>
        </w:tc>
        <w:tc>
          <w:tcPr>
            <w:tcW w:w="598" w:type="dxa"/>
          </w:tcPr>
          <w:p w14:paraId="46A4F230" w14:textId="77777777" w:rsidR="00EC374C" w:rsidRPr="00632AE1" w:rsidRDefault="00EC374C" w:rsidP="00EC374C">
            <w:pPr>
              <w:jc w:val="right"/>
              <w:rPr>
                <w:sz w:val="20"/>
                <w:szCs w:val="20"/>
              </w:rPr>
            </w:pPr>
            <w:r>
              <w:rPr>
                <w:sz w:val="20"/>
                <w:szCs w:val="20"/>
                <w:rtl/>
              </w:rPr>
              <w:t>[54]</w:t>
            </w:r>
          </w:p>
        </w:tc>
      </w:tr>
      <w:tr w:rsidR="00EC374C" w:rsidRPr="00632AE1" w14:paraId="3E9EACFF" w14:textId="77777777" w:rsidTr="00EC374C">
        <w:trPr>
          <w:gridAfter w:val="1"/>
          <w:wAfter w:w="152" w:type="dxa"/>
          <w:jc w:val="center"/>
        </w:trPr>
        <w:tc>
          <w:tcPr>
            <w:tcW w:w="234" w:type="dxa"/>
            <w:gridSpan w:val="2"/>
          </w:tcPr>
          <w:p w14:paraId="377DF2D8" w14:textId="77777777" w:rsidR="00EC374C" w:rsidRPr="00632AE1" w:rsidRDefault="00EC374C" w:rsidP="00EC374C">
            <w:pPr>
              <w:rPr>
                <w:rFonts w:cs="David"/>
                <w:sz w:val="20"/>
                <w:szCs w:val="20"/>
                <w:rtl/>
              </w:rPr>
            </w:pPr>
          </w:p>
        </w:tc>
        <w:tc>
          <w:tcPr>
            <w:tcW w:w="6970" w:type="dxa"/>
            <w:gridSpan w:val="7"/>
          </w:tcPr>
          <w:p w14:paraId="75DA218E" w14:textId="77777777" w:rsidR="00EC374C" w:rsidRPr="00632AE1" w:rsidRDefault="00EC374C" w:rsidP="00EC374C">
            <w:pPr>
              <w:jc w:val="right"/>
              <w:rPr>
                <w:rFonts w:cs="David"/>
                <w:sz w:val="20"/>
                <w:szCs w:val="20"/>
              </w:rPr>
            </w:pPr>
            <w:r>
              <w:rPr>
                <w:rFonts w:cs="David"/>
                <w:sz w:val="20"/>
                <w:szCs w:val="20"/>
              </w:rPr>
              <w:t>09.06.2016</w:t>
            </w:r>
          </w:p>
        </w:tc>
        <w:tc>
          <w:tcPr>
            <w:tcW w:w="598" w:type="dxa"/>
          </w:tcPr>
          <w:p w14:paraId="4C4643AA" w14:textId="77777777" w:rsidR="00EC374C" w:rsidRPr="00632AE1" w:rsidRDefault="00EC374C" w:rsidP="00EC374C">
            <w:pPr>
              <w:jc w:val="right"/>
              <w:rPr>
                <w:sz w:val="20"/>
                <w:szCs w:val="20"/>
              </w:rPr>
            </w:pPr>
            <w:r>
              <w:rPr>
                <w:sz w:val="20"/>
                <w:szCs w:val="20"/>
                <w:rtl/>
              </w:rPr>
              <w:t>[22]</w:t>
            </w:r>
          </w:p>
        </w:tc>
      </w:tr>
      <w:tr w:rsidR="00EC374C" w:rsidRPr="00632AE1" w14:paraId="1192E02E" w14:textId="77777777" w:rsidTr="00EC374C">
        <w:trPr>
          <w:gridAfter w:val="1"/>
          <w:wAfter w:w="152" w:type="dxa"/>
          <w:jc w:val="center"/>
        </w:trPr>
        <w:tc>
          <w:tcPr>
            <w:tcW w:w="234" w:type="dxa"/>
            <w:gridSpan w:val="2"/>
          </w:tcPr>
          <w:p w14:paraId="685F7D1D" w14:textId="77777777" w:rsidR="00EC374C" w:rsidRPr="00632AE1" w:rsidRDefault="00EC374C" w:rsidP="00EC374C">
            <w:pPr>
              <w:rPr>
                <w:rFonts w:cs="David"/>
                <w:sz w:val="20"/>
                <w:szCs w:val="20"/>
                <w:rtl/>
              </w:rPr>
            </w:pPr>
          </w:p>
        </w:tc>
        <w:tc>
          <w:tcPr>
            <w:tcW w:w="2946" w:type="dxa"/>
            <w:gridSpan w:val="2"/>
          </w:tcPr>
          <w:p w14:paraId="324FB081"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6331F14" w14:textId="77777777" w:rsidR="00EC374C" w:rsidRPr="00632AE1" w:rsidRDefault="00EC374C" w:rsidP="00EC374C">
            <w:pPr>
              <w:jc w:val="right"/>
              <w:rPr>
                <w:sz w:val="20"/>
                <w:szCs w:val="20"/>
              </w:rPr>
            </w:pPr>
            <w:r>
              <w:rPr>
                <w:sz w:val="20"/>
                <w:szCs w:val="20"/>
                <w:rtl/>
              </w:rPr>
              <w:t>[33]</w:t>
            </w:r>
          </w:p>
        </w:tc>
        <w:tc>
          <w:tcPr>
            <w:tcW w:w="1564" w:type="dxa"/>
            <w:gridSpan w:val="2"/>
          </w:tcPr>
          <w:p w14:paraId="623C106A" w14:textId="77777777" w:rsidR="00EC374C" w:rsidRPr="00632AE1" w:rsidRDefault="00EC374C" w:rsidP="00EC374C">
            <w:pPr>
              <w:jc w:val="right"/>
              <w:rPr>
                <w:rFonts w:cs="David"/>
                <w:sz w:val="20"/>
                <w:szCs w:val="20"/>
              </w:rPr>
            </w:pPr>
            <w:r>
              <w:rPr>
                <w:rFonts w:cs="David"/>
                <w:sz w:val="20"/>
                <w:szCs w:val="20"/>
              </w:rPr>
              <w:t>09.06.2015</w:t>
            </w:r>
          </w:p>
        </w:tc>
        <w:tc>
          <w:tcPr>
            <w:tcW w:w="550" w:type="dxa"/>
          </w:tcPr>
          <w:p w14:paraId="354E9DA8" w14:textId="77777777" w:rsidR="00EC374C" w:rsidRPr="00632AE1" w:rsidRDefault="00EC374C" w:rsidP="00EC374C">
            <w:pPr>
              <w:jc w:val="right"/>
              <w:rPr>
                <w:sz w:val="20"/>
                <w:szCs w:val="20"/>
                <w:rtl/>
              </w:rPr>
            </w:pPr>
            <w:r>
              <w:rPr>
                <w:sz w:val="20"/>
                <w:szCs w:val="20"/>
                <w:rtl/>
              </w:rPr>
              <w:t>[32]</w:t>
            </w:r>
          </w:p>
        </w:tc>
        <w:tc>
          <w:tcPr>
            <w:tcW w:w="1359" w:type="dxa"/>
          </w:tcPr>
          <w:p w14:paraId="24030622" w14:textId="77777777" w:rsidR="00EC374C" w:rsidRPr="00632AE1" w:rsidRDefault="00EC374C" w:rsidP="00EC374C">
            <w:pPr>
              <w:jc w:val="right"/>
              <w:rPr>
                <w:rFonts w:cs="David"/>
                <w:sz w:val="20"/>
                <w:szCs w:val="20"/>
              </w:rPr>
            </w:pPr>
            <w:r>
              <w:rPr>
                <w:rFonts w:cs="David"/>
                <w:sz w:val="20"/>
                <w:szCs w:val="20"/>
              </w:rPr>
              <w:t>62/172,814</w:t>
            </w:r>
          </w:p>
        </w:tc>
        <w:tc>
          <w:tcPr>
            <w:tcW w:w="598" w:type="dxa"/>
          </w:tcPr>
          <w:p w14:paraId="230F007F" w14:textId="77777777" w:rsidR="00EC374C" w:rsidRPr="00632AE1" w:rsidRDefault="00EC374C" w:rsidP="00EC374C">
            <w:pPr>
              <w:jc w:val="right"/>
              <w:rPr>
                <w:sz w:val="20"/>
                <w:szCs w:val="20"/>
              </w:rPr>
            </w:pPr>
            <w:r>
              <w:rPr>
                <w:sz w:val="20"/>
                <w:szCs w:val="20"/>
                <w:rtl/>
              </w:rPr>
              <w:t>[31]</w:t>
            </w:r>
          </w:p>
        </w:tc>
      </w:tr>
      <w:tr w:rsidR="00EC374C" w:rsidRPr="00632AE1" w14:paraId="187D709F" w14:textId="77777777" w:rsidTr="00EC374C">
        <w:trPr>
          <w:gridAfter w:val="1"/>
          <w:wAfter w:w="152" w:type="dxa"/>
          <w:jc w:val="center"/>
        </w:trPr>
        <w:tc>
          <w:tcPr>
            <w:tcW w:w="7204" w:type="dxa"/>
            <w:gridSpan w:val="9"/>
          </w:tcPr>
          <w:p w14:paraId="4AAF0898" w14:textId="77777777" w:rsidR="00EC374C" w:rsidRPr="00632AE1" w:rsidRDefault="00EC374C" w:rsidP="00EC374C">
            <w:pPr>
              <w:jc w:val="right"/>
              <w:rPr>
                <w:rFonts w:cs="David"/>
                <w:sz w:val="20"/>
                <w:szCs w:val="20"/>
              </w:rPr>
            </w:pPr>
            <w:r w:rsidRPr="00632AE1">
              <w:rPr>
                <w:sz w:val="20"/>
                <w:szCs w:val="20"/>
              </w:rPr>
              <w:t>Int. Cl.</w:t>
            </w:r>
            <w:r>
              <w:rPr>
                <w:sz w:val="20"/>
                <w:szCs w:val="20"/>
              </w:rPr>
              <w:t>(2020.01) C09K  21//12, 21//14, D06M 11//71, 11//72, 13//292, 13//298, 13//313, 13//44, 13//453, 15//263, 15//37, 15//55, 15//667</w:t>
            </w:r>
          </w:p>
        </w:tc>
        <w:tc>
          <w:tcPr>
            <w:tcW w:w="598" w:type="dxa"/>
          </w:tcPr>
          <w:p w14:paraId="37E99ECA" w14:textId="77777777" w:rsidR="00EC374C" w:rsidRPr="00632AE1" w:rsidRDefault="00EC374C" w:rsidP="00EC374C">
            <w:pPr>
              <w:jc w:val="right"/>
              <w:rPr>
                <w:sz w:val="20"/>
                <w:szCs w:val="20"/>
              </w:rPr>
            </w:pPr>
            <w:r>
              <w:rPr>
                <w:sz w:val="20"/>
                <w:szCs w:val="20"/>
                <w:rtl/>
              </w:rPr>
              <w:t>[51]</w:t>
            </w:r>
          </w:p>
        </w:tc>
      </w:tr>
      <w:tr w:rsidR="00EC374C" w:rsidRPr="00632AE1" w14:paraId="1C40A6C3" w14:textId="77777777" w:rsidTr="00EC374C">
        <w:trPr>
          <w:gridAfter w:val="1"/>
          <w:wAfter w:w="152" w:type="dxa"/>
          <w:jc w:val="center"/>
        </w:trPr>
        <w:tc>
          <w:tcPr>
            <w:tcW w:w="3731" w:type="dxa"/>
            <w:gridSpan w:val="5"/>
          </w:tcPr>
          <w:p w14:paraId="1F5630F2" w14:textId="77777777" w:rsidR="00EC374C" w:rsidRPr="00632AE1" w:rsidRDefault="00EC374C" w:rsidP="00EC374C">
            <w:pPr>
              <w:rPr>
                <w:rFonts w:cs="Guttman Hodes"/>
                <w:sz w:val="20"/>
                <w:szCs w:val="20"/>
                <w:rtl/>
              </w:rPr>
            </w:pPr>
            <w:r>
              <w:rPr>
                <w:rFonts w:cs="Guttman Hodes"/>
                <w:sz w:val="20"/>
                <w:szCs w:val="20"/>
                <w:rtl/>
              </w:rPr>
              <w:t>תרכובות ברום בע"מ, באר שבע</w:t>
            </w:r>
          </w:p>
        </w:tc>
        <w:tc>
          <w:tcPr>
            <w:tcW w:w="3473" w:type="dxa"/>
            <w:gridSpan w:val="4"/>
          </w:tcPr>
          <w:p w14:paraId="48A07BB2" w14:textId="77777777" w:rsidR="00EC374C" w:rsidRPr="00632AE1" w:rsidRDefault="00EC374C" w:rsidP="00EC374C">
            <w:pPr>
              <w:jc w:val="right"/>
              <w:rPr>
                <w:rFonts w:cs="David"/>
                <w:sz w:val="20"/>
                <w:szCs w:val="20"/>
                <w:rtl/>
              </w:rPr>
            </w:pPr>
            <w:r>
              <w:rPr>
                <w:rFonts w:cs="David"/>
                <w:sz w:val="20"/>
                <w:szCs w:val="20"/>
              </w:rPr>
              <w:t>BROMINE COMPOUNDS LTD.</w:t>
            </w:r>
          </w:p>
        </w:tc>
        <w:tc>
          <w:tcPr>
            <w:tcW w:w="598" w:type="dxa"/>
          </w:tcPr>
          <w:p w14:paraId="4FB635F4" w14:textId="77777777" w:rsidR="00EC374C" w:rsidRPr="00632AE1" w:rsidRDefault="00EC374C" w:rsidP="00EC374C">
            <w:pPr>
              <w:jc w:val="right"/>
              <w:rPr>
                <w:sz w:val="20"/>
                <w:szCs w:val="20"/>
              </w:rPr>
            </w:pPr>
            <w:r>
              <w:rPr>
                <w:sz w:val="20"/>
                <w:szCs w:val="20"/>
                <w:rtl/>
              </w:rPr>
              <w:t>[71]</w:t>
            </w:r>
          </w:p>
        </w:tc>
      </w:tr>
      <w:tr w:rsidR="00EC374C" w:rsidRPr="00632AE1" w14:paraId="496F8AAF" w14:textId="77777777" w:rsidTr="00EC374C">
        <w:trPr>
          <w:gridAfter w:val="1"/>
          <w:wAfter w:w="152" w:type="dxa"/>
          <w:jc w:val="center"/>
        </w:trPr>
        <w:tc>
          <w:tcPr>
            <w:tcW w:w="234" w:type="dxa"/>
            <w:gridSpan w:val="2"/>
          </w:tcPr>
          <w:p w14:paraId="774A4780" w14:textId="77777777" w:rsidR="00EC374C" w:rsidRPr="00632AE1" w:rsidRDefault="00EC374C" w:rsidP="00EC374C">
            <w:pPr>
              <w:rPr>
                <w:rFonts w:cs="Guttman Hodes"/>
                <w:sz w:val="20"/>
                <w:szCs w:val="20"/>
                <w:rtl/>
              </w:rPr>
            </w:pPr>
          </w:p>
        </w:tc>
        <w:tc>
          <w:tcPr>
            <w:tcW w:w="6970" w:type="dxa"/>
            <w:gridSpan w:val="7"/>
          </w:tcPr>
          <w:p w14:paraId="77A5F055" w14:textId="77777777" w:rsidR="00EC374C" w:rsidRPr="00632AE1" w:rsidRDefault="00EC374C" w:rsidP="00EC374C">
            <w:pPr>
              <w:jc w:val="right"/>
              <w:rPr>
                <w:rFonts w:cs="Guttman Hodes"/>
                <w:sz w:val="20"/>
                <w:szCs w:val="20"/>
              </w:rPr>
            </w:pPr>
            <w:r>
              <w:rPr>
                <w:rFonts w:cs="Guttman Hodes"/>
                <w:sz w:val="20"/>
                <w:szCs w:val="20"/>
              </w:rPr>
              <w:t>WO/2016/199145</w:t>
            </w:r>
          </w:p>
        </w:tc>
        <w:tc>
          <w:tcPr>
            <w:tcW w:w="598" w:type="dxa"/>
          </w:tcPr>
          <w:p w14:paraId="3401F061" w14:textId="77777777" w:rsidR="00EC374C" w:rsidRPr="00632AE1" w:rsidRDefault="00EC374C" w:rsidP="00EC374C">
            <w:pPr>
              <w:jc w:val="right"/>
              <w:rPr>
                <w:sz w:val="20"/>
                <w:szCs w:val="20"/>
              </w:rPr>
            </w:pPr>
            <w:r>
              <w:rPr>
                <w:sz w:val="20"/>
                <w:szCs w:val="20"/>
                <w:rtl/>
              </w:rPr>
              <w:t>[87]</w:t>
            </w:r>
          </w:p>
        </w:tc>
      </w:tr>
      <w:tr w:rsidR="00EC374C" w:rsidRPr="00632AE1" w14:paraId="7F8893E5" w14:textId="77777777" w:rsidTr="00EC374C">
        <w:trPr>
          <w:gridAfter w:val="1"/>
          <w:wAfter w:w="152" w:type="dxa"/>
          <w:jc w:val="center"/>
        </w:trPr>
        <w:tc>
          <w:tcPr>
            <w:tcW w:w="3731" w:type="dxa"/>
            <w:gridSpan w:val="5"/>
          </w:tcPr>
          <w:p w14:paraId="5728466C" w14:textId="77777777" w:rsidR="00EC374C" w:rsidRDefault="00EC374C" w:rsidP="00EC374C">
            <w:pPr>
              <w:rPr>
                <w:rFonts w:cs="Guttman Hodes"/>
                <w:sz w:val="20"/>
                <w:szCs w:val="20"/>
                <w:rtl/>
              </w:rPr>
            </w:pPr>
            <w:r>
              <w:rPr>
                <w:rFonts w:cs="Guttman Hodes"/>
                <w:sz w:val="20"/>
                <w:szCs w:val="20"/>
                <w:rtl/>
              </w:rPr>
              <w:t>פיירניק עריכת פטנטים,</w:t>
            </w:r>
          </w:p>
          <w:p w14:paraId="3F2277D3" w14:textId="77777777" w:rsidR="00EC374C" w:rsidRPr="00632AE1" w:rsidRDefault="00EC374C" w:rsidP="00EC374C">
            <w:pPr>
              <w:rPr>
                <w:rFonts w:cs="Guttman Hodes"/>
                <w:sz w:val="20"/>
                <w:szCs w:val="20"/>
                <w:rtl/>
              </w:rPr>
            </w:pPr>
            <w:r>
              <w:rPr>
                <w:rFonts w:cs="Guttman Hodes"/>
                <w:sz w:val="20"/>
                <w:szCs w:val="20"/>
                <w:rtl/>
              </w:rPr>
              <w:t>ת.ד. 10012, באר שבע</w:t>
            </w:r>
          </w:p>
        </w:tc>
        <w:tc>
          <w:tcPr>
            <w:tcW w:w="3473" w:type="dxa"/>
            <w:gridSpan w:val="4"/>
          </w:tcPr>
          <w:p w14:paraId="285BA448" w14:textId="77777777" w:rsidR="00EC374C" w:rsidRDefault="00EC374C" w:rsidP="00EC374C">
            <w:pPr>
              <w:jc w:val="right"/>
              <w:rPr>
                <w:rFonts w:cs="David"/>
                <w:sz w:val="20"/>
                <w:szCs w:val="20"/>
              </w:rPr>
            </w:pPr>
            <w:r>
              <w:rPr>
                <w:rFonts w:cs="David"/>
                <w:sz w:val="20"/>
                <w:szCs w:val="20"/>
              </w:rPr>
              <w:t>PYERNIK PATENT ATTORNEYS,</w:t>
            </w:r>
          </w:p>
          <w:p w14:paraId="5EBA34B2" w14:textId="77777777" w:rsidR="00EC374C" w:rsidRPr="00632AE1" w:rsidRDefault="00EC374C" w:rsidP="00EC374C">
            <w:pPr>
              <w:jc w:val="right"/>
              <w:rPr>
                <w:rFonts w:cs="David"/>
                <w:sz w:val="20"/>
                <w:szCs w:val="20"/>
                <w:rtl/>
              </w:rPr>
            </w:pPr>
            <w:r>
              <w:rPr>
                <w:rFonts w:cs="David"/>
                <w:sz w:val="20"/>
                <w:szCs w:val="20"/>
              </w:rPr>
              <w:t xml:space="preserve"> P.O. BOX 10012 BEER SHEVA 8400101</w:t>
            </w:r>
          </w:p>
        </w:tc>
        <w:tc>
          <w:tcPr>
            <w:tcW w:w="598" w:type="dxa"/>
          </w:tcPr>
          <w:p w14:paraId="28848900" w14:textId="77777777" w:rsidR="00EC374C" w:rsidRPr="00632AE1" w:rsidRDefault="00EC374C" w:rsidP="00EC374C">
            <w:pPr>
              <w:jc w:val="right"/>
              <w:rPr>
                <w:sz w:val="20"/>
                <w:szCs w:val="20"/>
                <w:rtl/>
              </w:rPr>
            </w:pPr>
            <w:r>
              <w:rPr>
                <w:sz w:val="20"/>
                <w:szCs w:val="20"/>
                <w:rtl/>
              </w:rPr>
              <w:t>[74]</w:t>
            </w:r>
          </w:p>
        </w:tc>
      </w:tr>
      <w:tr w:rsidR="00EC374C" w:rsidRPr="00632AE1" w14:paraId="5D6BA95A" w14:textId="77777777" w:rsidTr="00EC374C">
        <w:trPr>
          <w:gridAfter w:val="1"/>
          <w:wAfter w:w="152" w:type="dxa"/>
          <w:jc w:val="center"/>
        </w:trPr>
        <w:tc>
          <w:tcPr>
            <w:tcW w:w="2147" w:type="dxa"/>
            <w:gridSpan w:val="3"/>
          </w:tcPr>
          <w:p w14:paraId="359EC2A9" w14:textId="77777777" w:rsidR="00EC374C" w:rsidRPr="00632AE1" w:rsidRDefault="00EC374C" w:rsidP="00EC374C">
            <w:pPr>
              <w:jc w:val="right"/>
              <w:rPr>
                <w:rFonts w:cs="David"/>
                <w:sz w:val="20"/>
                <w:szCs w:val="20"/>
              </w:rPr>
            </w:pPr>
          </w:p>
        </w:tc>
        <w:tc>
          <w:tcPr>
            <w:tcW w:w="1661" w:type="dxa"/>
            <w:gridSpan w:val="3"/>
          </w:tcPr>
          <w:p w14:paraId="269E9AA6" w14:textId="77777777" w:rsidR="00EC374C" w:rsidRPr="00632AE1" w:rsidRDefault="00EC374C" w:rsidP="00EC374C">
            <w:pPr>
              <w:jc w:val="right"/>
              <w:rPr>
                <w:rFonts w:cs="David"/>
                <w:sz w:val="20"/>
                <w:szCs w:val="20"/>
              </w:rPr>
            </w:pPr>
          </w:p>
        </w:tc>
        <w:tc>
          <w:tcPr>
            <w:tcW w:w="3994" w:type="dxa"/>
            <w:gridSpan w:val="4"/>
          </w:tcPr>
          <w:p w14:paraId="2D9F9032" w14:textId="77777777" w:rsidR="00EC374C" w:rsidRPr="00632AE1" w:rsidRDefault="00EC374C" w:rsidP="00EC374C">
            <w:pPr>
              <w:jc w:val="right"/>
              <w:rPr>
                <w:rFonts w:cs="David"/>
                <w:sz w:val="20"/>
                <w:szCs w:val="20"/>
              </w:rPr>
            </w:pPr>
          </w:p>
        </w:tc>
      </w:tr>
      <w:tr w:rsidR="00EC374C" w:rsidRPr="00632AE1" w14:paraId="4916A4B1" w14:textId="77777777" w:rsidTr="00EC374C">
        <w:tblPrEx>
          <w:jc w:val="left"/>
          <w:tblLook w:val="0000" w:firstRow="0" w:lastRow="0" w:firstColumn="0" w:lastColumn="0" w:noHBand="0" w:noVBand="0"/>
        </w:tblPrEx>
        <w:trPr>
          <w:gridBefore w:val="1"/>
          <w:wBefore w:w="69" w:type="dxa"/>
        </w:trPr>
        <w:tc>
          <w:tcPr>
            <w:tcW w:w="7885" w:type="dxa"/>
            <w:gridSpan w:val="10"/>
          </w:tcPr>
          <w:p w14:paraId="064CBDB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4B8EF4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9"/>
        <w:gridCol w:w="1031"/>
        <w:gridCol w:w="552"/>
        <w:gridCol w:w="77"/>
        <w:gridCol w:w="1486"/>
        <w:gridCol w:w="550"/>
        <w:gridCol w:w="1365"/>
        <w:gridCol w:w="598"/>
        <w:gridCol w:w="151"/>
      </w:tblGrid>
      <w:tr w:rsidR="00EC374C" w:rsidRPr="00632AE1" w14:paraId="7FD1C31F" w14:textId="77777777" w:rsidTr="00EC374C">
        <w:trPr>
          <w:gridAfter w:val="1"/>
          <w:wAfter w:w="151" w:type="dxa"/>
          <w:trHeight w:val="485"/>
          <w:jc w:val="center"/>
        </w:trPr>
        <w:tc>
          <w:tcPr>
            <w:tcW w:w="3727" w:type="dxa"/>
            <w:gridSpan w:val="5"/>
          </w:tcPr>
          <w:p w14:paraId="45C00328" w14:textId="77777777" w:rsidR="00EC374C" w:rsidRPr="00DB7BD7" w:rsidRDefault="000863EF" w:rsidP="00EC374C">
            <w:pPr>
              <w:jc w:val="right"/>
              <w:rPr>
                <w:b/>
                <w:bCs/>
                <w:color w:val="0000FF"/>
                <w:sz w:val="20"/>
                <w:szCs w:val="20"/>
                <w:u w:val="single"/>
                <w:rtl/>
              </w:rPr>
            </w:pPr>
            <w:hyperlink r:id="rId830" w:history="1">
              <w:r w:rsidR="00EC374C" w:rsidRPr="00DB7BD7">
                <w:rPr>
                  <w:rStyle w:val="Hyperlink"/>
                  <w:sz w:val="20"/>
                </w:rPr>
                <w:t>256029</w:t>
              </w:r>
            </w:hyperlink>
          </w:p>
        </w:tc>
        <w:tc>
          <w:tcPr>
            <w:tcW w:w="4076" w:type="dxa"/>
            <w:gridSpan w:val="5"/>
          </w:tcPr>
          <w:p w14:paraId="7245EE3E" w14:textId="77777777" w:rsidR="00EC374C" w:rsidRPr="00DB7BD7" w:rsidRDefault="00EC374C" w:rsidP="00EC374C">
            <w:pPr>
              <w:rPr>
                <w:sz w:val="20"/>
                <w:szCs w:val="20"/>
                <w:rtl/>
              </w:rPr>
            </w:pPr>
            <w:r w:rsidRPr="00DB7BD7">
              <w:rPr>
                <w:sz w:val="20"/>
                <w:szCs w:val="20"/>
                <w:rtl/>
              </w:rPr>
              <w:t>[21][11]</w:t>
            </w:r>
          </w:p>
        </w:tc>
      </w:tr>
      <w:tr w:rsidR="00EC374C" w:rsidRPr="00632AE1" w14:paraId="1E2719A1" w14:textId="77777777" w:rsidTr="00EC374C">
        <w:trPr>
          <w:gridAfter w:val="1"/>
          <w:wAfter w:w="151" w:type="dxa"/>
          <w:jc w:val="center"/>
        </w:trPr>
        <w:tc>
          <w:tcPr>
            <w:tcW w:w="3727" w:type="dxa"/>
            <w:gridSpan w:val="5"/>
          </w:tcPr>
          <w:p w14:paraId="2D376D2E" w14:textId="77777777" w:rsidR="00EC374C" w:rsidRDefault="00EC374C" w:rsidP="00EC374C">
            <w:pPr>
              <w:rPr>
                <w:rFonts w:cs="David"/>
                <w:b/>
                <w:bCs/>
                <w:sz w:val="20"/>
                <w:szCs w:val="20"/>
                <w:rtl/>
              </w:rPr>
            </w:pPr>
            <w:r>
              <w:rPr>
                <w:rFonts w:cs="David"/>
                <w:b/>
                <w:bCs/>
                <w:sz w:val="20"/>
                <w:szCs w:val="20"/>
                <w:rtl/>
              </w:rPr>
              <w:t>שימוש של אמינוגליקוזיד לדיכוי מוטציה פסק וטיפול במחלה</w:t>
            </w:r>
          </w:p>
          <w:p w14:paraId="42644D5C" w14:textId="77777777" w:rsidR="00EC374C" w:rsidRPr="00632AE1" w:rsidRDefault="00EC374C" w:rsidP="00EC374C">
            <w:pPr>
              <w:rPr>
                <w:rFonts w:cs="David"/>
                <w:b/>
                <w:bCs/>
                <w:sz w:val="20"/>
                <w:szCs w:val="20"/>
                <w:rtl/>
              </w:rPr>
            </w:pPr>
          </w:p>
        </w:tc>
        <w:tc>
          <w:tcPr>
            <w:tcW w:w="3478" w:type="dxa"/>
            <w:gridSpan w:val="4"/>
          </w:tcPr>
          <w:p w14:paraId="1CF89F7C" w14:textId="77777777" w:rsidR="00EC374C" w:rsidRDefault="00EC374C" w:rsidP="00EC374C">
            <w:pPr>
              <w:jc w:val="right"/>
              <w:rPr>
                <w:rFonts w:cs="David"/>
                <w:b/>
                <w:bCs/>
                <w:sz w:val="20"/>
                <w:szCs w:val="20"/>
              </w:rPr>
            </w:pPr>
            <w:r>
              <w:rPr>
                <w:rFonts w:cs="David"/>
                <w:b/>
                <w:bCs/>
                <w:sz w:val="20"/>
                <w:szCs w:val="20"/>
              </w:rPr>
              <w:t>USE OF AN AMINOGLYCOSIDE FOR NONSENSE MUTATION SUPPRESSION AND THE TREATMENT OF DISEASE</w:t>
            </w:r>
          </w:p>
          <w:p w14:paraId="090B2274" w14:textId="77777777" w:rsidR="00EC374C" w:rsidRPr="00632AE1" w:rsidRDefault="00EC374C" w:rsidP="00EC374C">
            <w:pPr>
              <w:jc w:val="right"/>
              <w:rPr>
                <w:rFonts w:cs="David"/>
                <w:b/>
                <w:bCs/>
                <w:sz w:val="20"/>
                <w:szCs w:val="20"/>
              </w:rPr>
            </w:pPr>
          </w:p>
        </w:tc>
        <w:tc>
          <w:tcPr>
            <w:tcW w:w="598" w:type="dxa"/>
          </w:tcPr>
          <w:p w14:paraId="0B357DC8" w14:textId="77777777" w:rsidR="00EC374C" w:rsidRPr="00632AE1" w:rsidRDefault="00EC374C" w:rsidP="00EC374C">
            <w:pPr>
              <w:jc w:val="right"/>
              <w:rPr>
                <w:sz w:val="20"/>
                <w:szCs w:val="20"/>
              </w:rPr>
            </w:pPr>
            <w:r>
              <w:rPr>
                <w:sz w:val="20"/>
                <w:szCs w:val="20"/>
                <w:rtl/>
              </w:rPr>
              <w:t>[54]</w:t>
            </w:r>
          </w:p>
        </w:tc>
      </w:tr>
      <w:tr w:rsidR="00EC374C" w:rsidRPr="00632AE1" w14:paraId="6AAFB798" w14:textId="77777777" w:rsidTr="00EC374C">
        <w:trPr>
          <w:gridAfter w:val="1"/>
          <w:wAfter w:w="151" w:type="dxa"/>
          <w:jc w:val="center"/>
        </w:trPr>
        <w:tc>
          <w:tcPr>
            <w:tcW w:w="235" w:type="dxa"/>
            <w:gridSpan w:val="2"/>
          </w:tcPr>
          <w:p w14:paraId="5D0F0343" w14:textId="77777777" w:rsidR="00EC374C" w:rsidRPr="00632AE1" w:rsidRDefault="00EC374C" w:rsidP="00EC374C">
            <w:pPr>
              <w:rPr>
                <w:rFonts w:cs="David"/>
                <w:sz w:val="20"/>
                <w:szCs w:val="20"/>
                <w:rtl/>
              </w:rPr>
            </w:pPr>
          </w:p>
        </w:tc>
        <w:tc>
          <w:tcPr>
            <w:tcW w:w="6970" w:type="dxa"/>
            <w:gridSpan w:val="7"/>
          </w:tcPr>
          <w:p w14:paraId="23FD1003" w14:textId="77777777" w:rsidR="00EC374C" w:rsidRPr="00632AE1" w:rsidRDefault="00EC374C" w:rsidP="00EC374C">
            <w:pPr>
              <w:jc w:val="right"/>
              <w:rPr>
                <w:rFonts w:cs="David"/>
                <w:sz w:val="20"/>
                <w:szCs w:val="20"/>
              </w:rPr>
            </w:pPr>
            <w:r>
              <w:rPr>
                <w:rFonts w:cs="David"/>
                <w:sz w:val="20"/>
                <w:szCs w:val="20"/>
              </w:rPr>
              <w:t>03.06.2016</w:t>
            </w:r>
          </w:p>
        </w:tc>
        <w:tc>
          <w:tcPr>
            <w:tcW w:w="598" w:type="dxa"/>
          </w:tcPr>
          <w:p w14:paraId="3E5C016E" w14:textId="77777777" w:rsidR="00EC374C" w:rsidRPr="00632AE1" w:rsidRDefault="00EC374C" w:rsidP="00EC374C">
            <w:pPr>
              <w:jc w:val="right"/>
              <w:rPr>
                <w:sz w:val="20"/>
                <w:szCs w:val="20"/>
              </w:rPr>
            </w:pPr>
            <w:r>
              <w:rPr>
                <w:sz w:val="20"/>
                <w:szCs w:val="20"/>
                <w:rtl/>
              </w:rPr>
              <w:t>[22]</w:t>
            </w:r>
          </w:p>
        </w:tc>
      </w:tr>
      <w:tr w:rsidR="00EC374C" w:rsidRPr="00632AE1" w14:paraId="214BE552" w14:textId="77777777" w:rsidTr="00EC374C">
        <w:trPr>
          <w:gridAfter w:val="1"/>
          <w:wAfter w:w="151" w:type="dxa"/>
          <w:jc w:val="center"/>
        </w:trPr>
        <w:tc>
          <w:tcPr>
            <w:tcW w:w="235" w:type="dxa"/>
            <w:gridSpan w:val="2"/>
          </w:tcPr>
          <w:p w14:paraId="72232BDD" w14:textId="77777777" w:rsidR="00EC374C" w:rsidRPr="00632AE1" w:rsidRDefault="00EC374C" w:rsidP="00EC374C">
            <w:pPr>
              <w:rPr>
                <w:rFonts w:cs="David"/>
                <w:sz w:val="20"/>
                <w:szCs w:val="20"/>
                <w:rtl/>
              </w:rPr>
            </w:pPr>
          </w:p>
        </w:tc>
        <w:tc>
          <w:tcPr>
            <w:tcW w:w="2940" w:type="dxa"/>
            <w:gridSpan w:val="2"/>
          </w:tcPr>
          <w:p w14:paraId="4A56C1D5"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D56EEA7" w14:textId="77777777" w:rsidR="00EC374C" w:rsidRPr="00632AE1" w:rsidRDefault="00EC374C" w:rsidP="00EC374C">
            <w:pPr>
              <w:jc w:val="right"/>
              <w:rPr>
                <w:sz w:val="20"/>
                <w:szCs w:val="20"/>
              </w:rPr>
            </w:pPr>
            <w:r>
              <w:rPr>
                <w:sz w:val="20"/>
                <w:szCs w:val="20"/>
                <w:rtl/>
              </w:rPr>
              <w:t>[33]</w:t>
            </w:r>
          </w:p>
        </w:tc>
        <w:tc>
          <w:tcPr>
            <w:tcW w:w="1563" w:type="dxa"/>
            <w:gridSpan w:val="2"/>
          </w:tcPr>
          <w:p w14:paraId="0B0E7A8D" w14:textId="77777777" w:rsidR="00EC374C" w:rsidRPr="00632AE1" w:rsidRDefault="00EC374C" w:rsidP="00EC374C">
            <w:pPr>
              <w:jc w:val="right"/>
              <w:rPr>
                <w:rFonts w:cs="David"/>
                <w:sz w:val="20"/>
                <w:szCs w:val="20"/>
              </w:rPr>
            </w:pPr>
            <w:r>
              <w:rPr>
                <w:rFonts w:cs="David"/>
                <w:sz w:val="20"/>
                <w:szCs w:val="20"/>
              </w:rPr>
              <w:t>05.06.2015</w:t>
            </w:r>
          </w:p>
        </w:tc>
        <w:tc>
          <w:tcPr>
            <w:tcW w:w="550" w:type="dxa"/>
          </w:tcPr>
          <w:p w14:paraId="45802CB1" w14:textId="77777777" w:rsidR="00EC374C" w:rsidRPr="00632AE1" w:rsidRDefault="00EC374C" w:rsidP="00EC374C">
            <w:pPr>
              <w:jc w:val="right"/>
              <w:rPr>
                <w:sz w:val="20"/>
                <w:szCs w:val="20"/>
                <w:rtl/>
              </w:rPr>
            </w:pPr>
            <w:r>
              <w:rPr>
                <w:sz w:val="20"/>
                <w:szCs w:val="20"/>
                <w:rtl/>
              </w:rPr>
              <w:t>[32]</w:t>
            </w:r>
          </w:p>
        </w:tc>
        <w:tc>
          <w:tcPr>
            <w:tcW w:w="1365" w:type="dxa"/>
          </w:tcPr>
          <w:p w14:paraId="613F685A" w14:textId="77777777" w:rsidR="00EC374C" w:rsidRPr="00632AE1" w:rsidRDefault="00EC374C" w:rsidP="00EC374C">
            <w:pPr>
              <w:jc w:val="right"/>
              <w:rPr>
                <w:rFonts w:cs="David"/>
                <w:sz w:val="20"/>
                <w:szCs w:val="20"/>
              </w:rPr>
            </w:pPr>
            <w:r>
              <w:rPr>
                <w:rFonts w:cs="David"/>
                <w:sz w:val="20"/>
                <w:szCs w:val="20"/>
              </w:rPr>
              <w:t>62/171,838</w:t>
            </w:r>
          </w:p>
        </w:tc>
        <w:tc>
          <w:tcPr>
            <w:tcW w:w="598" w:type="dxa"/>
          </w:tcPr>
          <w:p w14:paraId="58932DAB" w14:textId="77777777" w:rsidR="00EC374C" w:rsidRPr="00632AE1" w:rsidRDefault="00EC374C" w:rsidP="00EC374C">
            <w:pPr>
              <w:jc w:val="right"/>
              <w:rPr>
                <w:sz w:val="20"/>
                <w:szCs w:val="20"/>
              </w:rPr>
            </w:pPr>
            <w:r>
              <w:rPr>
                <w:sz w:val="20"/>
                <w:szCs w:val="20"/>
                <w:rtl/>
              </w:rPr>
              <w:t>[31]</w:t>
            </w:r>
          </w:p>
        </w:tc>
      </w:tr>
      <w:tr w:rsidR="00EC374C" w:rsidRPr="00632AE1" w14:paraId="4A434C3B" w14:textId="77777777" w:rsidTr="00EC374C">
        <w:trPr>
          <w:gridAfter w:val="1"/>
          <w:wAfter w:w="151" w:type="dxa"/>
          <w:jc w:val="center"/>
        </w:trPr>
        <w:tc>
          <w:tcPr>
            <w:tcW w:w="7205" w:type="dxa"/>
            <w:gridSpan w:val="9"/>
          </w:tcPr>
          <w:p w14:paraId="77A9395A"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31//7036, 45//06, A61P 35//00, 43//00, C07H 15//236</w:t>
            </w:r>
          </w:p>
        </w:tc>
        <w:tc>
          <w:tcPr>
            <w:tcW w:w="598" w:type="dxa"/>
          </w:tcPr>
          <w:p w14:paraId="320A253C" w14:textId="77777777" w:rsidR="00EC374C" w:rsidRPr="00632AE1" w:rsidRDefault="00EC374C" w:rsidP="00EC374C">
            <w:pPr>
              <w:jc w:val="right"/>
              <w:rPr>
                <w:sz w:val="20"/>
                <w:szCs w:val="20"/>
              </w:rPr>
            </w:pPr>
            <w:r>
              <w:rPr>
                <w:sz w:val="20"/>
                <w:szCs w:val="20"/>
                <w:rtl/>
              </w:rPr>
              <w:t>[51]</w:t>
            </w:r>
          </w:p>
        </w:tc>
      </w:tr>
      <w:tr w:rsidR="00EC374C" w:rsidRPr="00632AE1" w14:paraId="3F84927C" w14:textId="77777777" w:rsidTr="00EC374C">
        <w:trPr>
          <w:gridAfter w:val="1"/>
          <w:wAfter w:w="151" w:type="dxa"/>
          <w:jc w:val="center"/>
        </w:trPr>
        <w:tc>
          <w:tcPr>
            <w:tcW w:w="3727" w:type="dxa"/>
            <w:gridSpan w:val="5"/>
          </w:tcPr>
          <w:p w14:paraId="12D060AF" w14:textId="77777777" w:rsidR="00EC374C" w:rsidRPr="00632AE1" w:rsidRDefault="00EC374C" w:rsidP="00EC374C">
            <w:pPr>
              <w:rPr>
                <w:rFonts w:cs="Guttman Hodes"/>
                <w:sz w:val="20"/>
                <w:szCs w:val="20"/>
                <w:rtl/>
              </w:rPr>
            </w:pPr>
          </w:p>
        </w:tc>
        <w:tc>
          <w:tcPr>
            <w:tcW w:w="3478" w:type="dxa"/>
            <w:gridSpan w:val="4"/>
          </w:tcPr>
          <w:p w14:paraId="5F19C69B" w14:textId="77777777" w:rsidR="00EC374C" w:rsidRPr="00632AE1" w:rsidRDefault="00EC374C" w:rsidP="00EC374C">
            <w:pPr>
              <w:jc w:val="right"/>
              <w:rPr>
                <w:rFonts w:cs="David"/>
                <w:sz w:val="20"/>
                <w:szCs w:val="20"/>
                <w:rtl/>
              </w:rPr>
            </w:pPr>
            <w:r>
              <w:rPr>
                <w:rFonts w:cs="David"/>
                <w:sz w:val="20"/>
                <w:szCs w:val="20"/>
              </w:rPr>
              <w:t>PTC THERAPEUTICS, INC., U.S.A.</w:t>
            </w:r>
          </w:p>
        </w:tc>
        <w:tc>
          <w:tcPr>
            <w:tcW w:w="598" w:type="dxa"/>
          </w:tcPr>
          <w:p w14:paraId="7AE50883" w14:textId="77777777" w:rsidR="00EC374C" w:rsidRPr="00632AE1" w:rsidRDefault="00EC374C" w:rsidP="00EC374C">
            <w:pPr>
              <w:jc w:val="right"/>
              <w:rPr>
                <w:sz w:val="20"/>
                <w:szCs w:val="20"/>
              </w:rPr>
            </w:pPr>
            <w:r>
              <w:rPr>
                <w:sz w:val="20"/>
                <w:szCs w:val="20"/>
                <w:rtl/>
              </w:rPr>
              <w:t>[71]</w:t>
            </w:r>
          </w:p>
        </w:tc>
      </w:tr>
      <w:tr w:rsidR="00EC374C" w:rsidRPr="00632AE1" w14:paraId="7A07616E" w14:textId="77777777" w:rsidTr="00EC374C">
        <w:trPr>
          <w:gridAfter w:val="1"/>
          <w:wAfter w:w="151" w:type="dxa"/>
          <w:jc w:val="center"/>
        </w:trPr>
        <w:tc>
          <w:tcPr>
            <w:tcW w:w="3727" w:type="dxa"/>
            <w:gridSpan w:val="5"/>
          </w:tcPr>
          <w:p w14:paraId="5BF4737D" w14:textId="77777777" w:rsidR="00EC374C" w:rsidRPr="00632AE1" w:rsidRDefault="00EC374C" w:rsidP="00EC374C">
            <w:pPr>
              <w:rPr>
                <w:rFonts w:cs="Guttman Hodes"/>
                <w:sz w:val="20"/>
                <w:szCs w:val="20"/>
                <w:rtl/>
              </w:rPr>
            </w:pPr>
          </w:p>
        </w:tc>
        <w:tc>
          <w:tcPr>
            <w:tcW w:w="3478" w:type="dxa"/>
            <w:gridSpan w:val="4"/>
          </w:tcPr>
          <w:p w14:paraId="4BFF7773" w14:textId="77777777" w:rsidR="00EC374C" w:rsidRPr="00632AE1" w:rsidRDefault="00EC374C" w:rsidP="00EC374C">
            <w:pPr>
              <w:jc w:val="right"/>
              <w:rPr>
                <w:rFonts w:cs="David"/>
                <w:sz w:val="20"/>
                <w:szCs w:val="20"/>
              </w:rPr>
            </w:pPr>
            <w:r>
              <w:rPr>
                <w:rFonts w:cs="David"/>
                <w:sz w:val="20"/>
                <w:szCs w:val="20"/>
              </w:rPr>
              <w:t>BAIAZITOV, Ramil, Y.</w:t>
            </w:r>
          </w:p>
        </w:tc>
        <w:tc>
          <w:tcPr>
            <w:tcW w:w="598" w:type="dxa"/>
          </w:tcPr>
          <w:p w14:paraId="229645FB" w14:textId="77777777" w:rsidR="00EC374C" w:rsidRPr="00632AE1" w:rsidRDefault="00EC374C" w:rsidP="00EC374C">
            <w:pPr>
              <w:jc w:val="right"/>
              <w:rPr>
                <w:sz w:val="20"/>
                <w:szCs w:val="20"/>
              </w:rPr>
            </w:pPr>
            <w:r>
              <w:rPr>
                <w:sz w:val="20"/>
                <w:szCs w:val="20"/>
                <w:rtl/>
              </w:rPr>
              <w:t>[72]</w:t>
            </w:r>
          </w:p>
        </w:tc>
      </w:tr>
      <w:tr w:rsidR="00EC374C" w:rsidRPr="00632AE1" w14:paraId="74A9EC9A" w14:textId="77777777" w:rsidTr="00EC374C">
        <w:trPr>
          <w:gridAfter w:val="1"/>
          <w:wAfter w:w="151" w:type="dxa"/>
          <w:jc w:val="center"/>
        </w:trPr>
        <w:tc>
          <w:tcPr>
            <w:tcW w:w="235" w:type="dxa"/>
            <w:gridSpan w:val="2"/>
          </w:tcPr>
          <w:p w14:paraId="0831C275" w14:textId="77777777" w:rsidR="00EC374C" w:rsidRPr="00632AE1" w:rsidRDefault="00EC374C" w:rsidP="00EC374C">
            <w:pPr>
              <w:rPr>
                <w:rFonts w:cs="Guttman Hodes"/>
                <w:sz w:val="20"/>
                <w:szCs w:val="20"/>
                <w:rtl/>
              </w:rPr>
            </w:pPr>
          </w:p>
        </w:tc>
        <w:tc>
          <w:tcPr>
            <w:tcW w:w="6970" w:type="dxa"/>
            <w:gridSpan w:val="7"/>
          </w:tcPr>
          <w:p w14:paraId="77FDC1F7" w14:textId="77777777" w:rsidR="00EC374C" w:rsidRPr="00632AE1" w:rsidRDefault="00EC374C" w:rsidP="00EC374C">
            <w:pPr>
              <w:jc w:val="right"/>
              <w:rPr>
                <w:rFonts w:cs="Guttman Hodes"/>
                <w:sz w:val="20"/>
                <w:szCs w:val="20"/>
              </w:rPr>
            </w:pPr>
            <w:r>
              <w:rPr>
                <w:rFonts w:cs="Guttman Hodes"/>
                <w:sz w:val="20"/>
                <w:szCs w:val="20"/>
              </w:rPr>
              <w:t>WO/2016/196927</w:t>
            </w:r>
          </w:p>
        </w:tc>
        <w:tc>
          <w:tcPr>
            <w:tcW w:w="598" w:type="dxa"/>
          </w:tcPr>
          <w:p w14:paraId="5D071B29" w14:textId="77777777" w:rsidR="00EC374C" w:rsidRPr="00632AE1" w:rsidRDefault="00EC374C" w:rsidP="00EC374C">
            <w:pPr>
              <w:jc w:val="right"/>
              <w:rPr>
                <w:sz w:val="20"/>
                <w:szCs w:val="20"/>
              </w:rPr>
            </w:pPr>
            <w:r>
              <w:rPr>
                <w:sz w:val="20"/>
                <w:szCs w:val="20"/>
                <w:rtl/>
              </w:rPr>
              <w:t>[87]</w:t>
            </w:r>
          </w:p>
        </w:tc>
      </w:tr>
      <w:tr w:rsidR="00EC374C" w:rsidRPr="00632AE1" w14:paraId="1F43CE21" w14:textId="77777777" w:rsidTr="00EC374C">
        <w:trPr>
          <w:gridAfter w:val="1"/>
          <w:wAfter w:w="151" w:type="dxa"/>
          <w:jc w:val="center"/>
        </w:trPr>
        <w:tc>
          <w:tcPr>
            <w:tcW w:w="3727" w:type="dxa"/>
            <w:gridSpan w:val="5"/>
          </w:tcPr>
          <w:p w14:paraId="35E6C1B0" w14:textId="77777777" w:rsidR="00EC374C" w:rsidRDefault="00EC374C" w:rsidP="00EC374C">
            <w:pPr>
              <w:rPr>
                <w:rFonts w:cs="Guttman Hodes"/>
                <w:sz w:val="20"/>
                <w:szCs w:val="20"/>
                <w:rtl/>
              </w:rPr>
            </w:pPr>
            <w:r>
              <w:rPr>
                <w:rFonts w:cs="Guttman Hodes"/>
                <w:sz w:val="20"/>
                <w:szCs w:val="20"/>
                <w:rtl/>
              </w:rPr>
              <w:t>ד"ר שלמה כהן ושות',</w:t>
            </w:r>
          </w:p>
          <w:p w14:paraId="70A14C95"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7703F38D"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8" w:type="dxa"/>
            <w:gridSpan w:val="4"/>
          </w:tcPr>
          <w:p w14:paraId="6DA35923" w14:textId="77777777" w:rsidR="00EC374C" w:rsidRDefault="00EC374C" w:rsidP="00EC374C">
            <w:pPr>
              <w:jc w:val="right"/>
              <w:rPr>
                <w:rFonts w:cs="David"/>
                <w:sz w:val="20"/>
                <w:szCs w:val="20"/>
              </w:rPr>
            </w:pPr>
            <w:r>
              <w:rPr>
                <w:rFonts w:cs="David"/>
                <w:sz w:val="20"/>
                <w:szCs w:val="20"/>
              </w:rPr>
              <w:t>DR. SHLOMO COHEN &amp; CO.,</w:t>
            </w:r>
          </w:p>
          <w:p w14:paraId="2E9F89BA"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97381B5" w14:textId="77777777" w:rsidR="00EC374C" w:rsidRPr="00632AE1" w:rsidRDefault="00EC374C" w:rsidP="00EC374C">
            <w:pPr>
              <w:jc w:val="right"/>
              <w:rPr>
                <w:sz w:val="20"/>
                <w:szCs w:val="20"/>
                <w:rtl/>
              </w:rPr>
            </w:pPr>
            <w:r>
              <w:rPr>
                <w:sz w:val="20"/>
                <w:szCs w:val="20"/>
                <w:rtl/>
              </w:rPr>
              <w:t>[74]</w:t>
            </w:r>
          </w:p>
        </w:tc>
      </w:tr>
      <w:tr w:rsidR="00EC374C" w:rsidRPr="00632AE1" w14:paraId="640E9818" w14:textId="77777777" w:rsidTr="00EC374C">
        <w:trPr>
          <w:gridAfter w:val="1"/>
          <w:wAfter w:w="151" w:type="dxa"/>
          <w:jc w:val="center"/>
        </w:trPr>
        <w:tc>
          <w:tcPr>
            <w:tcW w:w="2144" w:type="dxa"/>
            <w:gridSpan w:val="3"/>
          </w:tcPr>
          <w:p w14:paraId="07478582" w14:textId="77777777" w:rsidR="00EC374C" w:rsidRPr="00632AE1" w:rsidRDefault="00EC374C" w:rsidP="00EC374C">
            <w:pPr>
              <w:jc w:val="right"/>
              <w:rPr>
                <w:rFonts w:cs="David"/>
                <w:sz w:val="20"/>
                <w:szCs w:val="20"/>
              </w:rPr>
            </w:pPr>
          </w:p>
        </w:tc>
        <w:tc>
          <w:tcPr>
            <w:tcW w:w="1660" w:type="dxa"/>
            <w:gridSpan w:val="3"/>
          </w:tcPr>
          <w:p w14:paraId="5DD98492" w14:textId="77777777" w:rsidR="00EC374C" w:rsidRPr="00632AE1" w:rsidRDefault="00EC374C" w:rsidP="00EC374C">
            <w:pPr>
              <w:jc w:val="right"/>
              <w:rPr>
                <w:rFonts w:cs="David"/>
                <w:sz w:val="20"/>
                <w:szCs w:val="20"/>
              </w:rPr>
            </w:pPr>
          </w:p>
        </w:tc>
        <w:tc>
          <w:tcPr>
            <w:tcW w:w="3999" w:type="dxa"/>
            <w:gridSpan w:val="4"/>
          </w:tcPr>
          <w:p w14:paraId="7CBFC5A7" w14:textId="77777777" w:rsidR="00EC374C" w:rsidRPr="00632AE1" w:rsidRDefault="00EC374C" w:rsidP="00EC374C">
            <w:pPr>
              <w:jc w:val="right"/>
              <w:rPr>
                <w:rFonts w:cs="David"/>
                <w:sz w:val="20"/>
                <w:szCs w:val="20"/>
              </w:rPr>
            </w:pPr>
          </w:p>
        </w:tc>
      </w:tr>
      <w:tr w:rsidR="00EC374C" w:rsidRPr="00632AE1" w14:paraId="20A36B61" w14:textId="77777777" w:rsidTr="00EC374C">
        <w:tblPrEx>
          <w:jc w:val="left"/>
          <w:tblLook w:val="0000" w:firstRow="0" w:lastRow="0" w:firstColumn="0" w:lastColumn="0" w:noHBand="0" w:noVBand="0"/>
        </w:tblPrEx>
        <w:trPr>
          <w:gridBefore w:val="1"/>
          <w:wBefore w:w="70" w:type="dxa"/>
        </w:trPr>
        <w:tc>
          <w:tcPr>
            <w:tcW w:w="7884" w:type="dxa"/>
            <w:gridSpan w:val="10"/>
          </w:tcPr>
          <w:p w14:paraId="1EEDB77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85B2F5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65"/>
        <w:gridCol w:w="866"/>
        <w:gridCol w:w="551"/>
        <w:gridCol w:w="77"/>
        <w:gridCol w:w="1436"/>
        <w:gridCol w:w="50"/>
        <w:gridCol w:w="550"/>
        <w:gridCol w:w="1364"/>
        <w:gridCol w:w="598"/>
        <w:gridCol w:w="152"/>
      </w:tblGrid>
      <w:tr w:rsidR="00EC374C" w:rsidRPr="00632AE1" w14:paraId="698AD34C" w14:textId="77777777" w:rsidTr="00EC374C">
        <w:trPr>
          <w:gridAfter w:val="1"/>
          <w:wAfter w:w="152" w:type="dxa"/>
          <w:trHeight w:val="485"/>
          <w:jc w:val="center"/>
        </w:trPr>
        <w:tc>
          <w:tcPr>
            <w:tcW w:w="3727" w:type="dxa"/>
            <w:gridSpan w:val="6"/>
          </w:tcPr>
          <w:p w14:paraId="1D342B45" w14:textId="77777777" w:rsidR="00EC374C" w:rsidRPr="00DB7BD7" w:rsidRDefault="000863EF" w:rsidP="00EC374C">
            <w:pPr>
              <w:jc w:val="right"/>
              <w:rPr>
                <w:b/>
                <w:bCs/>
                <w:color w:val="0000FF"/>
                <w:sz w:val="20"/>
                <w:szCs w:val="20"/>
                <w:u w:val="single"/>
                <w:rtl/>
              </w:rPr>
            </w:pPr>
            <w:hyperlink r:id="rId831" w:history="1">
              <w:r w:rsidR="00EC374C" w:rsidRPr="00DB7BD7">
                <w:rPr>
                  <w:rStyle w:val="Hyperlink"/>
                  <w:sz w:val="20"/>
                </w:rPr>
                <w:t>256268</w:t>
              </w:r>
            </w:hyperlink>
          </w:p>
        </w:tc>
        <w:tc>
          <w:tcPr>
            <w:tcW w:w="4075" w:type="dxa"/>
            <w:gridSpan w:val="6"/>
          </w:tcPr>
          <w:p w14:paraId="756CC9E9" w14:textId="77777777" w:rsidR="00EC374C" w:rsidRPr="00DB7BD7" w:rsidRDefault="00EC374C" w:rsidP="00EC374C">
            <w:pPr>
              <w:rPr>
                <w:sz w:val="20"/>
                <w:szCs w:val="20"/>
                <w:rtl/>
              </w:rPr>
            </w:pPr>
            <w:r w:rsidRPr="00DB7BD7">
              <w:rPr>
                <w:sz w:val="20"/>
                <w:szCs w:val="20"/>
                <w:rtl/>
              </w:rPr>
              <w:t>[21][11]</w:t>
            </w:r>
          </w:p>
        </w:tc>
      </w:tr>
      <w:tr w:rsidR="00EC374C" w:rsidRPr="00632AE1" w14:paraId="47EC4F67" w14:textId="77777777" w:rsidTr="00EC374C">
        <w:trPr>
          <w:gridAfter w:val="1"/>
          <w:wAfter w:w="152" w:type="dxa"/>
          <w:jc w:val="center"/>
        </w:trPr>
        <w:tc>
          <w:tcPr>
            <w:tcW w:w="3727" w:type="dxa"/>
            <w:gridSpan w:val="6"/>
          </w:tcPr>
          <w:p w14:paraId="0DD8FAEE" w14:textId="77777777" w:rsidR="00EC374C" w:rsidRDefault="00EC374C" w:rsidP="00EC374C">
            <w:pPr>
              <w:rPr>
                <w:rFonts w:cs="David"/>
                <w:b/>
                <w:bCs/>
                <w:sz w:val="20"/>
                <w:szCs w:val="20"/>
                <w:rtl/>
              </w:rPr>
            </w:pPr>
            <w:r>
              <w:rPr>
                <w:rFonts w:cs="David"/>
                <w:b/>
                <w:bCs/>
                <w:sz w:val="20"/>
                <w:szCs w:val="20"/>
                <w:rtl/>
              </w:rPr>
              <w:t>ננוטכנולוגיה של חיסונים</w:t>
            </w:r>
          </w:p>
          <w:p w14:paraId="581F3AA6" w14:textId="77777777" w:rsidR="00EC374C" w:rsidRPr="00632AE1" w:rsidRDefault="00EC374C" w:rsidP="00EC374C">
            <w:pPr>
              <w:rPr>
                <w:rFonts w:cs="David"/>
                <w:b/>
                <w:bCs/>
                <w:sz w:val="20"/>
                <w:szCs w:val="20"/>
                <w:rtl/>
              </w:rPr>
            </w:pPr>
          </w:p>
        </w:tc>
        <w:tc>
          <w:tcPr>
            <w:tcW w:w="3477" w:type="dxa"/>
            <w:gridSpan w:val="5"/>
          </w:tcPr>
          <w:p w14:paraId="4119E95E" w14:textId="77777777" w:rsidR="00EC374C" w:rsidRDefault="00EC374C" w:rsidP="00EC374C">
            <w:pPr>
              <w:jc w:val="right"/>
              <w:rPr>
                <w:rFonts w:cs="David"/>
                <w:b/>
                <w:bCs/>
                <w:sz w:val="20"/>
                <w:szCs w:val="20"/>
              </w:rPr>
            </w:pPr>
            <w:r>
              <w:rPr>
                <w:rFonts w:cs="David"/>
                <w:b/>
                <w:bCs/>
                <w:sz w:val="20"/>
                <w:szCs w:val="20"/>
              </w:rPr>
              <w:t>VACCINE NANOTECHNOLOGY</w:t>
            </w:r>
          </w:p>
          <w:p w14:paraId="1A1A86AE" w14:textId="77777777" w:rsidR="00EC374C" w:rsidRPr="00632AE1" w:rsidRDefault="00EC374C" w:rsidP="00EC374C">
            <w:pPr>
              <w:jc w:val="right"/>
              <w:rPr>
                <w:rFonts w:cs="David"/>
                <w:b/>
                <w:bCs/>
                <w:sz w:val="20"/>
                <w:szCs w:val="20"/>
              </w:rPr>
            </w:pPr>
          </w:p>
        </w:tc>
        <w:tc>
          <w:tcPr>
            <w:tcW w:w="598" w:type="dxa"/>
          </w:tcPr>
          <w:p w14:paraId="06AD7849" w14:textId="77777777" w:rsidR="00EC374C" w:rsidRPr="00632AE1" w:rsidRDefault="00EC374C" w:rsidP="00EC374C">
            <w:pPr>
              <w:jc w:val="right"/>
              <w:rPr>
                <w:sz w:val="20"/>
                <w:szCs w:val="20"/>
              </w:rPr>
            </w:pPr>
            <w:r>
              <w:rPr>
                <w:sz w:val="20"/>
                <w:szCs w:val="20"/>
                <w:rtl/>
              </w:rPr>
              <w:t>[54]</w:t>
            </w:r>
          </w:p>
        </w:tc>
      </w:tr>
      <w:tr w:rsidR="00EC374C" w:rsidRPr="00632AE1" w14:paraId="006EC775" w14:textId="77777777" w:rsidTr="00EC374C">
        <w:trPr>
          <w:gridAfter w:val="1"/>
          <w:wAfter w:w="152" w:type="dxa"/>
          <w:jc w:val="center"/>
        </w:trPr>
        <w:tc>
          <w:tcPr>
            <w:tcW w:w="235" w:type="dxa"/>
            <w:gridSpan w:val="2"/>
          </w:tcPr>
          <w:p w14:paraId="4FAEF5D0" w14:textId="77777777" w:rsidR="00EC374C" w:rsidRPr="00632AE1" w:rsidRDefault="00EC374C" w:rsidP="00EC374C">
            <w:pPr>
              <w:rPr>
                <w:rFonts w:cs="David"/>
                <w:sz w:val="20"/>
                <w:szCs w:val="20"/>
                <w:rtl/>
              </w:rPr>
            </w:pPr>
          </w:p>
        </w:tc>
        <w:tc>
          <w:tcPr>
            <w:tcW w:w="6969" w:type="dxa"/>
            <w:gridSpan w:val="9"/>
          </w:tcPr>
          <w:p w14:paraId="06190CC6" w14:textId="77777777" w:rsidR="00EC374C" w:rsidRPr="00632AE1" w:rsidRDefault="00EC374C" w:rsidP="00EC374C">
            <w:pPr>
              <w:jc w:val="right"/>
              <w:rPr>
                <w:rFonts w:cs="David"/>
                <w:sz w:val="20"/>
                <w:szCs w:val="20"/>
              </w:rPr>
            </w:pPr>
            <w:r>
              <w:rPr>
                <w:rFonts w:cs="David"/>
                <w:sz w:val="20"/>
                <w:szCs w:val="20"/>
              </w:rPr>
              <w:t>12.10.2008</w:t>
            </w:r>
          </w:p>
        </w:tc>
        <w:tc>
          <w:tcPr>
            <w:tcW w:w="598" w:type="dxa"/>
          </w:tcPr>
          <w:p w14:paraId="0A0BC41A" w14:textId="77777777" w:rsidR="00EC374C" w:rsidRPr="00632AE1" w:rsidRDefault="00EC374C" w:rsidP="00EC374C">
            <w:pPr>
              <w:jc w:val="right"/>
              <w:rPr>
                <w:sz w:val="20"/>
                <w:szCs w:val="20"/>
              </w:rPr>
            </w:pPr>
            <w:r>
              <w:rPr>
                <w:sz w:val="20"/>
                <w:szCs w:val="20"/>
                <w:rtl/>
              </w:rPr>
              <w:t>[22]</w:t>
            </w:r>
          </w:p>
        </w:tc>
      </w:tr>
      <w:tr w:rsidR="00EC374C" w:rsidRPr="00632AE1" w14:paraId="3B2683D8" w14:textId="77777777" w:rsidTr="00EC374C">
        <w:trPr>
          <w:gridAfter w:val="1"/>
          <w:wAfter w:w="152" w:type="dxa"/>
          <w:jc w:val="center"/>
        </w:trPr>
        <w:tc>
          <w:tcPr>
            <w:tcW w:w="235" w:type="dxa"/>
            <w:gridSpan w:val="2"/>
          </w:tcPr>
          <w:p w14:paraId="34E674D9" w14:textId="77777777" w:rsidR="00EC374C" w:rsidRPr="00632AE1" w:rsidRDefault="00EC374C" w:rsidP="00EC374C">
            <w:pPr>
              <w:rPr>
                <w:rFonts w:cs="David"/>
                <w:sz w:val="20"/>
                <w:szCs w:val="20"/>
                <w:rtl/>
              </w:rPr>
            </w:pPr>
          </w:p>
        </w:tc>
        <w:tc>
          <w:tcPr>
            <w:tcW w:w="2941" w:type="dxa"/>
            <w:gridSpan w:val="3"/>
          </w:tcPr>
          <w:p w14:paraId="081D7C2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E30C8E8" w14:textId="77777777" w:rsidR="00EC374C" w:rsidRPr="00632AE1" w:rsidRDefault="00EC374C" w:rsidP="00EC374C">
            <w:pPr>
              <w:jc w:val="right"/>
              <w:rPr>
                <w:sz w:val="20"/>
                <w:szCs w:val="20"/>
              </w:rPr>
            </w:pPr>
            <w:r>
              <w:rPr>
                <w:sz w:val="20"/>
                <w:szCs w:val="20"/>
                <w:rtl/>
              </w:rPr>
              <w:t>[33]</w:t>
            </w:r>
          </w:p>
        </w:tc>
        <w:tc>
          <w:tcPr>
            <w:tcW w:w="1563" w:type="dxa"/>
            <w:gridSpan w:val="3"/>
          </w:tcPr>
          <w:p w14:paraId="60986194" w14:textId="77777777" w:rsidR="00EC374C" w:rsidRPr="00632AE1" w:rsidRDefault="00EC374C" w:rsidP="00EC374C">
            <w:pPr>
              <w:jc w:val="right"/>
              <w:rPr>
                <w:rFonts w:cs="David"/>
                <w:sz w:val="20"/>
                <w:szCs w:val="20"/>
              </w:rPr>
            </w:pPr>
            <w:r>
              <w:rPr>
                <w:rFonts w:cs="David"/>
                <w:sz w:val="20"/>
                <w:szCs w:val="20"/>
              </w:rPr>
              <w:t>12.10.2007</w:t>
            </w:r>
          </w:p>
        </w:tc>
        <w:tc>
          <w:tcPr>
            <w:tcW w:w="550" w:type="dxa"/>
          </w:tcPr>
          <w:p w14:paraId="50E46593" w14:textId="77777777" w:rsidR="00EC374C" w:rsidRPr="00632AE1" w:rsidRDefault="00EC374C" w:rsidP="00EC374C">
            <w:pPr>
              <w:jc w:val="right"/>
              <w:rPr>
                <w:sz w:val="20"/>
                <w:szCs w:val="20"/>
                <w:rtl/>
              </w:rPr>
            </w:pPr>
            <w:r>
              <w:rPr>
                <w:sz w:val="20"/>
                <w:szCs w:val="20"/>
                <w:rtl/>
              </w:rPr>
              <w:t>[32]</w:t>
            </w:r>
          </w:p>
        </w:tc>
        <w:tc>
          <w:tcPr>
            <w:tcW w:w="1364" w:type="dxa"/>
          </w:tcPr>
          <w:p w14:paraId="65198713" w14:textId="77777777" w:rsidR="00EC374C" w:rsidRPr="00632AE1" w:rsidRDefault="00EC374C" w:rsidP="00EC374C">
            <w:pPr>
              <w:jc w:val="right"/>
              <w:rPr>
                <w:rFonts w:cs="David"/>
                <w:sz w:val="20"/>
                <w:szCs w:val="20"/>
              </w:rPr>
            </w:pPr>
            <w:r>
              <w:rPr>
                <w:rFonts w:cs="David"/>
                <w:sz w:val="20"/>
                <w:szCs w:val="20"/>
              </w:rPr>
              <w:t>60/979596</w:t>
            </w:r>
          </w:p>
        </w:tc>
        <w:tc>
          <w:tcPr>
            <w:tcW w:w="598" w:type="dxa"/>
          </w:tcPr>
          <w:p w14:paraId="1F5FD978" w14:textId="77777777" w:rsidR="00EC374C" w:rsidRPr="00632AE1" w:rsidRDefault="00EC374C" w:rsidP="00EC374C">
            <w:pPr>
              <w:jc w:val="right"/>
              <w:rPr>
                <w:sz w:val="20"/>
                <w:szCs w:val="20"/>
              </w:rPr>
            </w:pPr>
            <w:r>
              <w:rPr>
                <w:sz w:val="20"/>
                <w:szCs w:val="20"/>
                <w:rtl/>
              </w:rPr>
              <w:t>[31]</w:t>
            </w:r>
          </w:p>
        </w:tc>
      </w:tr>
      <w:tr w:rsidR="00EC374C" w:rsidRPr="00632AE1" w14:paraId="3E0CEF58" w14:textId="77777777" w:rsidTr="00EC374C">
        <w:trPr>
          <w:gridAfter w:val="1"/>
          <w:wAfter w:w="152" w:type="dxa"/>
          <w:jc w:val="center"/>
        </w:trPr>
        <w:tc>
          <w:tcPr>
            <w:tcW w:w="7204" w:type="dxa"/>
            <w:gridSpan w:val="11"/>
          </w:tcPr>
          <w:p w14:paraId="4F9CD899"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09//14, 39//00, 39//12, 39//39</w:t>
            </w:r>
          </w:p>
        </w:tc>
        <w:tc>
          <w:tcPr>
            <w:tcW w:w="598" w:type="dxa"/>
          </w:tcPr>
          <w:p w14:paraId="4F2E4B56" w14:textId="77777777" w:rsidR="00EC374C" w:rsidRPr="00632AE1" w:rsidRDefault="00EC374C" w:rsidP="00EC374C">
            <w:pPr>
              <w:jc w:val="right"/>
              <w:rPr>
                <w:sz w:val="20"/>
                <w:szCs w:val="20"/>
              </w:rPr>
            </w:pPr>
            <w:r>
              <w:rPr>
                <w:sz w:val="20"/>
                <w:szCs w:val="20"/>
                <w:rtl/>
              </w:rPr>
              <w:t>[51]</w:t>
            </w:r>
          </w:p>
        </w:tc>
      </w:tr>
      <w:tr w:rsidR="00EC374C" w:rsidRPr="00632AE1" w14:paraId="20AB8A1E" w14:textId="77777777" w:rsidTr="00EC374C">
        <w:trPr>
          <w:gridAfter w:val="1"/>
          <w:wAfter w:w="152" w:type="dxa"/>
          <w:jc w:val="center"/>
        </w:trPr>
        <w:tc>
          <w:tcPr>
            <w:tcW w:w="235" w:type="dxa"/>
            <w:gridSpan w:val="2"/>
          </w:tcPr>
          <w:p w14:paraId="1146D94A" w14:textId="77777777" w:rsidR="00EC374C" w:rsidRPr="00632AE1" w:rsidRDefault="00EC374C" w:rsidP="00EC374C">
            <w:pPr>
              <w:rPr>
                <w:rFonts w:cs="David"/>
                <w:sz w:val="20"/>
                <w:szCs w:val="20"/>
                <w:rtl/>
              </w:rPr>
            </w:pPr>
          </w:p>
        </w:tc>
        <w:tc>
          <w:tcPr>
            <w:tcW w:w="6969" w:type="dxa"/>
            <w:gridSpan w:val="9"/>
          </w:tcPr>
          <w:p w14:paraId="660AA8F3" w14:textId="77777777" w:rsidR="00EC374C" w:rsidRPr="00632AE1" w:rsidRDefault="00EC374C" w:rsidP="00EC374C">
            <w:pPr>
              <w:jc w:val="right"/>
              <w:rPr>
                <w:rFonts w:cs="David"/>
                <w:sz w:val="20"/>
                <w:szCs w:val="20"/>
              </w:rPr>
            </w:pPr>
            <w:r>
              <w:rPr>
                <w:rFonts w:cs="David"/>
                <w:sz w:val="20"/>
                <w:szCs w:val="20"/>
              </w:rPr>
              <w:t>DIVISION FROM 240444</w:t>
            </w:r>
          </w:p>
        </w:tc>
        <w:tc>
          <w:tcPr>
            <w:tcW w:w="598" w:type="dxa"/>
          </w:tcPr>
          <w:p w14:paraId="42004D8A" w14:textId="77777777" w:rsidR="00EC374C" w:rsidRPr="00632AE1" w:rsidRDefault="00EC374C" w:rsidP="00EC374C">
            <w:pPr>
              <w:jc w:val="right"/>
              <w:rPr>
                <w:sz w:val="20"/>
                <w:szCs w:val="20"/>
              </w:rPr>
            </w:pPr>
            <w:r>
              <w:rPr>
                <w:sz w:val="20"/>
                <w:szCs w:val="20"/>
                <w:rtl/>
              </w:rPr>
              <w:t>[62]</w:t>
            </w:r>
          </w:p>
        </w:tc>
      </w:tr>
      <w:tr w:rsidR="00EC374C" w:rsidRPr="00632AE1" w14:paraId="0DA9E9EC" w14:textId="77777777" w:rsidTr="00EC374C">
        <w:trPr>
          <w:gridAfter w:val="1"/>
          <w:wAfter w:w="152" w:type="dxa"/>
          <w:jc w:val="center"/>
        </w:trPr>
        <w:tc>
          <w:tcPr>
            <w:tcW w:w="3727" w:type="dxa"/>
            <w:gridSpan w:val="6"/>
          </w:tcPr>
          <w:p w14:paraId="6FDE5259" w14:textId="77777777" w:rsidR="00EC374C" w:rsidRDefault="00EC374C" w:rsidP="00EC374C">
            <w:pPr>
              <w:rPr>
                <w:rFonts w:cs="Guttman Hodes"/>
                <w:sz w:val="20"/>
                <w:szCs w:val="20"/>
                <w:rtl/>
              </w:rPr>
            </w:pPr>
          </w:p>
          <w:p w14:paraId="3F0A1C0A" w14:textId="77777777" w:rsidR="00EC374C" w:rsidRDefault="00EC374C" w:rsidP="00EC374C">
            <w:pPr>
              <w:rPr>
                <w:rFonts w:cs="Guttman Hodes"/>
                <w:sz w:val="20"/>
                <w:szCs w:val="20"/>
                <w:rtl/>
              </w:rPr>
            </w:pPr>
          </w:p>
          <w:p w14:paraId="01E28148" w14:textId="77777777" w:rsidR="00EC374C" w:rsidRDefault="00EC374C" w:rsidP="00EC374C">
            <w:pPr>
              <w:rPr>
                <w:rFonts w:cs="Guttman Hodes"/>
                <w:sz w:val="20"/>
                <w:szCs w:val="20"/>
                <w:rtl/>
              </w:rPr>
            </w:pPr>
          </w:p>
          <w:p w14:paraId="69864BDE" w14:textId="77777777" w:rsidR="00EC374C" w:rsidRPr="00632AE1" w:rsidRDefault="00EC374C" w:rsidP="00EC374C">
            <w:pPr>
              <w:rPr>
                <w:rFonts w:cs="Guttman Hodes"/>
                <w:sz w:val="20"/>
                <w:szCs w:val="20"/>
                <w:rtl/>
              </w:rPr>
            </w:pPr>
          </w:p>
        </w:tc>
        <w:tc>
          <w:tcPr>
            <w:tcW w:w="3477" w:type="dxa"/>
            <w:gridSpan w:val="5"/>
          </w:tcPr>
          <w:p w14:paraId="60198400" w14:textId="77777777" w:rsidR="00EC374C" w:rsidRDefault="00EC374C" w:rsidP="00EC374C">
            <w:pPr>
              <w:jc w:val="right"/>
              <w:rPr>
                <w:rFonts w:cs="David"/>
                <w:sz w:val="20"/>
                <w:szCs w:val="20"/>
              </w:rPr>
            </w:pPr>
            <w:r>
              <w:rPr>
                <w:rFonts w:cs="David"/>
                <w:sz w:val="20"/>
                <w:szCs w:val="20"/>
              </w:rPr>
              <w:t>PRESIDENT AND FELLOWS OF HARVARD COLLEGE, U.S.A.</w:t>
            </w:r>
          </w:p>
          <w:p w14:paraId="4DE9EA9C" w14:textId="77777777" w:rsidR="00EC374C" w:rsidRDefault="00EC374C" w:rsidP="00EC374C">
            <w:pPr>
              <w:jc w:val="right"/>
              <w:rPr>
                <w:rFonts w:cs="David"/>
                <w:sz w:val="20"/>
                <w:szCs w:val="20"/>
              </w:rPr>
            </w:pPr>
            <w:r>
              <w:rPr>
                <w:rFonts w:cs="David"/>
                <w:sz w:val="20"/>
                <w:szCs w:val="20"/>
              </w:rPr>
              <w:t>MASSACHUSETTS INSTITUTE OF TECHNOLOGY, U.S.A.</w:t>
            </w:r>
          </w:p>
          <w:p w14:paraId="21DA511E" w14:textId="77777777" w:rsidR="00EC374C" w:rsidRDefault="00EC374C" w:rsidP="00EC374C">
            <w:pPr>
              <w:jc w:val="right"/>
              <w:rPr>
                <w:rFonts w:cs="David"/>
                <w:sz w:val="20"/>
                <w:szCs w:val="20"/>
              </w:rPr>
            </w:pPr>
            <w:r>
              <w:rPr>
                <w:rFonts w:cs="David"/>
                <w:sz w:val="20"/>
                <w:szCs w:val="20"/>
              </w:rPr>
              <w:t>THE BRIGHAM AND WOMEN'S HOSPITAL, INC., U.S.A.</w:t>
            </w:r>
          </w:p>
          <w:p w14:paraId="4F66BBB2" w14:textId="77777777" w:rsidR="00EC374C" w:rsidRPr="00632AE1" w:rsidRDefault="00EC374C" w:rsidP="00EC374C">
            <w:pPr>
              <w:jc w:val="right"/>
              <w:rPr>
                <w:rFonts w:cs="David"/>
                <w:sz w:val="20"/>
                <w:szCs w:val="20"/>
                <w:rtl/>
              </w:rPr>
            </w:pPr>
            <w:r>
              <w:rPr>
                <w:rFonts w:cs="David"/>
                <w:sz w:val="20"/>
                <w:szCs w:val="20"/>
              </w:rPr>
              <w:t>THE CHILDREN'S MEDICAL CENTER CORPORATION, U.S.A.</w:t>
            </w:r>
          </w:p>
        </w:tc>
        <w:tc>
          <w:tcPr>
            <w:tcW w:w="598" w:type="dxa"/>
          </w:tcPr>
          <w:p w14:paraId="333B86AA" w14:textId="77777777" w:rsidR="00EC374C" w:rsidRPr="00632AE1" w:rsidRDefault="00EC374C" w:rsidP="00EC374C">
            <w:pPr>
              <w:jc w:val="right"/>
              <w:rPr>
                <w:sz w:val="20"/>
                <w:szCs w:val="20"/>
              </w:rPr>
            </w:pPr>
            <w:r>
              <w:rPr>
                <w:sz w:val="20"/>
                <w:szCs w:val="20"/>
                <w:rtl/>
              </w:rPr>
              <w:t>[71]</w:t>
            </w:r>
          </w:p>
        </w:tc>
      </w:tr>
      <w:tr w:rsidR="00EC374C" w:rsidRPr="00632AE1" w14:paraId="57DA5301" w14:textId="77777777" w:rsidTr="00EC374C">
        <w:trPr>
          <w:gridAfter w:val="1"/>
          <w:wAfter w:w="152" w:type="dxa"/>
          <w:jc w:val="center"/>
        </w:trPr>
        <w:tc>
          <w:tcPr>
            <w:tcW w:w="235" w:type="dxa"/>
            <w:gridSpan w:val="2"/>
          </w:tcPr>
          <w:p w14:paraId="4A7FC51F" w14:textId="77777777" w:rsidR="00EC374C" w:rsidRPr="00632AE1" w:rsidRDefault="00EC374C" w:rsidP="00EC374C">
            <w:pPr>
              <w:rPr>
                <w:rFonts w:cs="Guttman Hodes"/>
                <w:sz w:val="20"/>
                <w:szCs w:val="20"/>
                <w:rtl/>
              </w:rPr>
            </w:pPr>
          </w:p>
        </w:tc>
        <w:tc>
          <w:tcPr>
            <w:tcW w:w="6969" w:type="dxa"/>
            <w:gridSpan w:val="9"/>
          </w:tcPr>
          <w:p w14:paraId="22BA0D8E" w14:textId="77777777" w:rsidR="00EC374C" w:rsidRPr="00632AE1" w:rsidRDefault="00EC374C" w:rsidP="00EC374C">
            <w:pPr>
              <w:jc w:val="right"/>
              <w:rPr>
                <w:rFonts w:cs="Guttman Hodes"/>
                <w:sz w:val="20"/>
                <w:szCs w:val="20"/>
              </w:rPr>
            </w:pPr>
            <w:r>
              <w:rPr>
                <w:rFonts w:cs="Guttman Hodes"/>
                <w:sz w:val="20"/>
                <w:szCs w:val="20"/>
              </w:rPr>
              <w:t>WO/2009/051837</w:t>
            </w:r>
          </w:p>
        </w:tc>
        <w:tc>
          <w:tcPr>
            <w:tcW w:w="598" w:type="dxa"/>
          </w:tcPr>
          <w:p w14:paraId="56A6CB83" w14:textId="77777777" w:rsidR="00EC374C" w:rsidRPr="00632AE1" w:rsidRDefault="00EC374C" w:rsidP="00EC374C">
            <w:pPr>
              <w:jc w:val="right"/>
              <w:rPr>
                <w:sz w:val="20"/>
                <w:szCs w:val="20"/>
              </w:rPr>
            </w:pPr>
            <w:r>
              <w:rPr>
                <w:sz w:val="20"/>
                <w:szCs w:val="20"/>
                <w:rtl/>
              </w:rPr>
              <w:t>[87]</w:t>
            </w:r>
          </w:p>
        </w:tc>
      </w:tr>
      <w:tr w:rsidR="00EC374C" w:rsidRPr="00632AE1" w14:paraId="77E1DB90" w14:textId="77777777" w:rsidTr="00EC374C">
        <w:trPr>
          <w:gridAfter w:val="1"/>
          <w:wAfter w:w="152" w:type="dxa"/>
          <w:jc w:val="center"/>
        </w:trPr>
        <w:tc>
          <w:tcPr>
            <w:tcW w:w="3727" w:type="dxa"/>
            <w:gridSpan w:val="6"/>
          </w:tcPr>
          <w:p w14:paraId="6DAF3536" w14:textId="77777777" w:rsidR="00EC374C" w:rsidRDefault="00EC374C" w:rsidP="00EC374C">
            <w:pPr>
              <w:rPr>
                <w:rFonts w:cs="Guttman Hodes"/>
                <w:sz w:val="20"/>
                <w:szCs w:val="20"/>
                <w:rtl/>
              </w:rPr>
            </w:pPr>
            <w:r>
              <w:rPr>
                <w:rFonts w:cs="Guttman Hodes"/>
                <w:sz w:val="20"/>
                <w:szCs w:val="20"/>
                <w:rtl/>
              </w:rPr>
              <w:t>סנפורד ט. קולב ושות',</w:t>
            </w:r>
          </w:p>
          <w:p w14:paraId="75994F60"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5871255"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7" w:type="dxa"/>
            <w:gridSpan w:val="5"/>
          </w:tcPr>
          <w:p w14:paraId="79D7157A" w14:textId="77777777" w:rsidR="00EC374C" w:rsidRDefault="00EC374C" w:rsidP="00EC374C">
            <w:pPr>
              <w:jc w:val="right"/>
              <w:rPr>
                <w:rFonts w:cs="David"/>
                <w:sz w:val="20"/>
                <w:szCs w:val="20"/>
              </w:rPr>
            </w:pPr>
            <w:r>
              <w:rPr>
                <w:rFonts w:cs="David"/>
                <w:sz w:val="20"/>
                <w:szCs w:val="20"/>
              </w:rPr>
              <w:t>SANFORD T.COLB &amp; CO.,</w:t>
            </w:r>
          </w:p>
          <w:p w14:paraId="4B5FD7EA" w14:textId="77777777" w:rsidR="00EC374C" w:rsidRDefault="00EC374C" w:rsidP="00EC374C">
            <w:pPr>
              <w:jc w:val="right"/>
              <w:rPr>
                <w:rFonts w:cs="David"/>
                <w:sz w:val="20"/>
                <w:szCs w:val="20"/>
              </w:rPr>
            </w:pPr>
            <w:r>
              <w:rPr>
                <w:rFonts w:cs="David"/>
                <w:sz w:val="20"/>
                <w:szCs w:val="20"/>
              </w:rPr>
              <w:t xml:space="preserve"> P.O.B. 2273, </w:t>
            </w:r>
          </w:p>
          <w:p w14:paraId="36EB09BE"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1E1A0C7" w14:textId="77777777" w:rsidR="00EC374C" w:rsidRPr="00632AE1" w:rsidRDefault="00EC374C" w:rsidP="00EC374C">
            <w:pPr>
              <w:jc w:val="right"/>
              <w:rPr>
                <w:sz w:val="20"/>
                <w:szCs w:val="20"/>
                <w:rtl/>
              </w:rPr>
            </w:pPr>
            <w:r>
              <w:rPr>
                <w:sz w:val="20"/>
                <w:szCs w:val="20"/>
                <w:rtl/>
              </w:rPr>
              <w:t>[74]</w:t>
            </w:r>
          </w:p>
        </w:tc>
      </w:tr>
      <w:tr w:rsidR="00EC374C" w:rsidRPr="00632AE1" w14:paraId="650DAC8F" w14:textId="77777777" w:rsidTr="00EC374C">
        <w:trPr>
          <w:gridAfter w:val="1"/>
          <w:wAfter w:w="152" w:type="dxa"/>
          <w:jc w:val="center"/>
        </w:trPr>
        <w:tc>
          <w:tcPr>
            <w:tcW w:w="2310" w:type="dxa"/>
            <w:gridSpan w:val="4"/>
          </w:tcPr>
          <w:p w14:paraId="2EB12B7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0" w:type="dxa"/>
            <w:gridSpan w:val="4"/>
          </w:tcPr>
          <w:p w14:paraId="5DDD02FD" w14:textId="77777777" w:rsidR="00EC374C" w:rsidRPr="00632AE1" w:rsidRDefault="00EC374C" w:rsidP="00EC374C">
            <w:pPr>
              <w:jc w:val="center"/>
              <w:rPr>
                <w:rFonts w:cs="David"/>
                <w:sz w:val="20"/>
                <w:szCs w:val="20"/>
              </w:rPr>
            </w:pPr>
            <w:r>
              <w:rPr>
                <w:rFonts w:cs="David"/>
                <w:sz w:val="20"/>
                <w:szCs w:val="20"/>
                <w:rtl/>
              </w:rPr>
              <w:t>269427,</w:t>
            </w:r>
          </w:p>
        </w:tc>
        <w:tc>
          <w:tcPr>
            <w:tcW w:w="2562" w:type="dxa"/>
            <w:gridSpan w:val="4"/>
          </w:tcPr>
          <w:p w14:paraId="02C89BC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0C7129AD" w14:textId="77777777" w:rsidTr="00EC374C">
        <w:trPr>
          <w:gridAfter w:val="1"/>
          <w:wAfter w:w="152" w:type="dxa"/>
          <w:jc w:val="center"/>
        </w:trPr>
        <w:tc>
          <w:tcPr>
            <w:tcW w:w="2145" w:type="dxa"/>
            <w:gridSpan w:val="3"/>
          </w:tcPr>
          <w:p w14:paraId="58A1E6C8" w14:textId="77777777" w:rsidR="00EC374C" w:rsidRPr="00632AE1" w:rsidRDefault="00EC374C" w:rsidP="00EC374C">
            <w:pPr>
              <w:jc w:val="right"/>
              <w:rPr>
                <w:rFonts w:cs="David"/>
                <w:sz w:val="20"/>
                <w:szCs w:val="20"/>
              </w:rPr>
            </w:pPr>
          </w:p>
        </w:tc>
        <w:tc>
          <w:tcPr>
            <w:tcW w:w="1659" w:type="dxa"/>
            <w:gridSpan w:val="4"/>
          </w:tcPr>
          <w:p w14:paraId="561F68A9" w14:textId="77777777" w:rsidR="00EC374C" w:rsidRPr="00632AE1" w:rsidRDefault="00EC374C" w:rsidP="00EC374C">
            <w:pPr>
              <w:jc w:val="right"/>
              <w:rPr>
                <w:rFonts w:cs="David"/>
                <w:sz w:val="20"/>
                <w:szCs w:val="20"/>
              </w:rPr>
            </w:pPr>
          </w:p>
        </w:tc>
        <w:tc>
          <w:tcPr>
            <w:tcW w:w="3998" w:type="dxa"/>
            <w:gridSpan w:val="5"/>
          </w:tcPr>
          <w:p w14:paraId="0DFF0BB7" w14:textId="77777777" w:rsidR="00EC374C" w:rsidRPr="00632AE1" w:rsidRDefault="00EC374C" w:rsidP="00EC374C">
            <w:pPr>
              <w:jc w:val="right"/>
              <w:rPr>
                <w:rFonts w:cs="David"/>
                <w:sz w:val="20"/>
                <w:szCs w:val="20"/>
              </w:rPr>
            </w:pPr>
          </w:p>
        </w:tc>
      </w:tr>
      <w:tr w:rsidR="00EC374C" w:rsidRPr="00632AE1" w14:paraId="19A0E29B" w14:textId="77777777" w:rsidTr="00EC374C">
        <w:tblPrEx>
          <w:jc w:val="left"/>
          <w:tblLook w:val="0000" w:firstRow="0" w:lastRow="0" w:firstColumn="0" w:lastColumn="0" w:noHBand="0" w:noVBand="0"/>
        </w:tblPrEx>
        <w:trPr>
          <w:gridBefore w:val="1"/>
          <w:wBefore w:w="70" w:type="dxa"/>
        </w:trPr>
        <w:tc>
          <w:tcPr>
            <w:tcW w:w="7884" w:type="dxa"/>
            <w:gridSpan w:val="12"/>
          </w:tcPr>
          <w:p w14:paraId="6C587C2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C220B6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5DE67442" w14:textId="77777777" w:rsidTr="00EC374C">
        <w:trPr>
          <w:gridAfter w:val="1"/>
          <w:wAfter w:w="152" w:type="dxa"/>
          <w:trHeight w:val="485"/>
          <w:jc w:val="center"/>
        </w:trPr>
        <w:tc>
          <w:tcPr>
            <w:tcW w:w="3731" w:type="dxa"/>
            <w:gridSpan w:val="5"/>
          </w:tcPr>
          <w:p w14:paraId="511B757C" w14:textId="77777777" w:rsidR="00EC374C" w:rsidRPr="00DB7BD7" w:rsidRDefault="000863EF" w:rsidP="00EC374C">
            <w:pPr>
              <w:jc w:val="right"/>
              <w:rPr>
                <w:b/>
                <w:bCs/>
                <w:color w:val="0000FF"/>
                <w:sz w:val="20"/>
                <w:szCs w:val="20"/>
                <w:u w:val="single"/>
                <w:rtl/>
              </w:rPr>
            </w:pPr>
            <w:hyperlink r:id="rId832" w:history="1">
              <w:r w:rsidR="00EC374C" w:rsidRPr="00DB7BD7">
                <w:rPr>
                  <w:rStyle w:val="Hyperlink"/>
                  <w:sz w:val="20"/>
                </w:rPr>
                <w:t>256323</w:t>
              </w:r>
            </w:hyperlink>
          </w:p>
        </w:tc>
        <w:tc>
          <w:tcPr>
            <w:tcW w:w="4071" w:type="dxa"/>
            <w:gridSpan w:val="5"/>
          </w:tcPr>
          <w:p w14:paraId="2576E972" w14:textId="77777777" w:rsidR="00EC374C" w:rsidRPr="00DB7BD7" w:rsidRDefault="00EC374C" w:rsidP="00EC374C">
            <w:pPr>
              <w:rPr>
                <w:sz w:val="20"/>
                <w:szCs w:val="20"/>
                <w:rtl/>
              </w:rPr>
            </w:pPr>
            <w:r w:rsidRPr="00DB7BD7">
              <w:rPr>
                <w:sz w:val="20"/>
                <w:szCs w:val="20"/>
                <w:rtl/>
              </w:rPr>
              <w:t>[21][11]</w:t>
            </w:r>
          </w:p>
        </w:tc>
      </w:tr>
      <w:tr w:rsidR="00EC374C" w:rsidRPr="00632AE1" w14:paraId="3C8D710C" w14:textId="77777777" w:rsidTr="00EC374C">
        <w:trPr>
          <w:gridAfter w:val="1"/>
          <w:wAfter w:w="152" w:type="dxa"/>
          <w:jc w:val="center"/>
        </w:trPr>
        <w:tc>
          <w:tcPr>
            <w:tcW w:w="3731" w:type="dxa"/>
            <w:gridSpan w:val="5"/>
          </w:tcPr>
          <w:p w14:paraId="6D06EA81" w14:textId="77777777" w:rsidR="00EC374C" w:rsidRDefault="00EC374C" w:rsidP="00EC374C">
            <w:pPr>
              <w:rPr>
                <w:rFonts w:cs="David"/>
                <w:b/>
                <w:bCs/>
                <w:sz w:val="20"/>
                <w:szCs w:val="20"/>
                <w:rtl/>
              </w:rPr>
            </w:pPr>
            <w:r>
              <w:rPr>
                <w:rFonts w:cs="David"/>
                <w:b/>
                <w:bCs/>
                <w:sz w:val="20"/>
                <w:szCs w:val="20"/>
                <w:rtl/>
              </w:rPr>
              <w:t>נגזרות 4–בנזיל ו–4–בנזואיל–פיפרידין מותמרות</w:t>
            </w:r>
          </w:p>
          <w:p w14:paraId="3D5F5199" w14:textId="77777777" w:rsidR="00EC374C" w:rsidRPr="00632AE1" w:rsidRDefault="00EC374C" w:rsidP="00EC374C">
            <w:pPr>
              <w:rPr>
                <w:rFonts w:cs="David"/>
                <w:b/>
                <w:bCs/>
                <w:sz w:val="20"/>
                <w:szCs w:val="20"/>
                <w:rtl/>
              </w:rPr>
            </w:pPr>
          </w:p>
        </w:tc>
        <w:tc>
          <w:tcPr>
            <w:tcW w:w="3473" w:type="dxa"/>
            <w:gridSpan w:val="4"/>
          </w:tcPr>
          <w:p w14:paraId="0CCA2271" w14:textId="77777777" w:rsidR="00EC374C" w:rsidRDefault="00EC374C" w:rsidP="00EC374C">
            <w:pPr>
              <w:jc w:val="right"/>
              <w:rPr>
                <w:rFonts w:cs="David"/>
                <w:b/>
                <w:bCs/>
                <w:sz w:val="20"/>
                <w:szCs w:val="20"/>
              </w:rPr>
            </w:pPr>
            <w:r>
              <w:rPr>
                <w:rFonts w:cs="David"/>
                <w:b/>
                <w:bCs/>
                <w:sz w:val="20"/>
                <w:szCs w:val="20"/>
              </w:rPr>
              <w:t>SUBSTITUTED 4-BENZYL AND 4-BENZOYL PIPERIDINE DERIVATIVES</w:t>
            </w:r>
          </w:p>
          <w:p w14:paraId="419803F2" w14:textId="77777777" w:rsidR="00EC374C" w:rsidRPr="00632AE1" w:rsidRDefault="00EC374C" w:rsidP="00EC374C">
            <w:pPr>
              <w:jc w:val="right"/>
              <w:rPr>
                <w:rFonts w:cs="David"/>
                <w:b/>
                <w:bCs/>
                <w:sz w:val="20"/>
                <w:szCs w:val="20"/>
              </w:rPr>
            </w:pPr>
          </w:p>
        </w:tc>
        <w:tc>
          <w:tcPr>
            <w:tcW w:w="598" w:type="dxa"/>
          </w:tcPr>
          <w:p w14:paraId="7FDC2BE8" w14:textId="77777777" w:rsidR="00EC374C" w:rsidRPr="00632AE1" w:rsidRDefault="00EC374C" w:rsidP="00EC374C">
            <w:pPr>
              <w:jc w:val="right"/>
              <w:rPr>
                <w:sz w:val="20"/>
                <w:szCs w:val="20"/>
              </w:rPr>
            </w:pPr>
            <w:r>
              <w:rPr>
                <w:sz w:val="20"/>
                <w:szCs w:val="20"/>
                <w:rtl/>
              </w:rPr>
              <w:t>[54]</w:t>
            </w:r>
          </w:p>
        </w:tc>
      </w:tr>
      <w:tr w:rsidR="00EC374C" w:rsidRPr="00632AE1" w14:paraId="7001B0B8" w14:textId="77777777" w:rsidTr="00EC374C">
        <w:trPr>
          <w:gridAfter w:val="1"/>
          <w:wAfter w:w="152" w:type="dxa"/>
          <w:jc w:val="center"/>
        </w:trPr>
        <w:tc>
          <w:tcPr>
            <w:tcW w:w="234" w:type="dxa"/>
            <w:gridSpan w:val="2"/>
          </w:tcPr>
          <w:p w14:paraId="1936A650" w14:textId="77777777" w:rsidR="00EC374C" w:rsidRPr="00632AE1" w:rsidRDefault="00EC374C" w:rsidP="00EC374C">
            <w:pPr>
              <w:rPr>
                <w:rFonts w:cs="David"/>
                <w:sz w:val="20"/>
                <w:szCs w:val="20"/>
                <w:rtl/>
              </w:rPr>
            </w:pPr>
          </w:p>
        </w:tc>
        <w:tc>
          <w:tcPr>
            <w:tcW w:w="6970" w:type="dxa"/>
            <w:gridSpan w:val="7"/>
          </w:tcPr>
          <w:p w14:paraId="60971371" w14:textId="77777777" w:rsidR="00EC374C" w:rsidRPr="00632AE1" w:rsidRDefault="00EC374C" w:rsidP="00EC374C">
            <w:pPr>
              <w:jc w:val="right"/>
              <w:rPr>
                <w:rFonts w:cs="David"/>
                <w:sz w:val="20"/>
                <w:szCs w:val="20"/>
              </w:rPr>
            </w:pPr>
            <w:r>
              <w:rPr>
                <w:rFonts w:cs="David"/>
                <w:sz w:val="20"/>
                <w:szCs w:val="20"/>
              </w:rPr>
              <w:t>17.06.2016</w:t>
            </w:r>
          </w:p>
        </w:tc>
        <w:tc>
          <w:tcPr>
            <w:tcW w:w="598" w:type="dxa"/>
          </w:tcPr>
          <w:p w14:paraId="1ED1C1BA" w14:textId="77777777" w:rsidR="00EC374C" w:rsidRPr="00632AE1" w:rsidRDefault="00EC374C" w:rsidP="00EC374C">
            <w:pPr>
              <w:jc w:val="right"/>
              <w:rPr>
                <w:sz w:val="20"/>
                <w:szCs w:val="20"/>
              </w:rPr>
            </w:pPr>
            <w:r>
              <w:rPr>
                <w:sz w:val="20"/>
                <w:szCs w:val="20"/>
                <w:rtl/>
              </w:rPr>
              <w:t>[22]</w:t>
            </w:r>
          </w:p>
        </w:tc>
      </w:tr>
      <w:tr w:rsidR="00EC374C" w:rsidRPr="00632AE1" w14:paraId="576B1F0B" w14:textId="77777777" w:rsidTr="00EC374C">
        <w:trPr>
          <w:gridAfter w:val="1"/>
          <w:wAfter w:w="152" w:type="dxa"/>
          <w:jc w:val="center"/>
        </w:trPr>
        <w:tc>
          <w:tcPr>
            <w:tcW w:w="234" w:type="dxa"/>
            <w:gridSpan w:val="2"/>
          </w:tcPr>
          <w:p w14:paraId="0BE56CDF" w14:textId="77777777" w:rsidR="00EC374C" w:rsidRPr="00632AE1" w:rsidRDefault="00EC374C" w:rsidP="00EC374C">
            <w:pPr>
              <w:rPr>
                <w:rFonts w:cs="David"/>
                <w:sz w:val="20"/>
                <w:szCs w:val="20"/>
                <w:rtl/>
              </w:rPr>
            </w:pPr>
          </w:p>
        </w:tc>
        <w:tc>
          <w:tcPr>
            <w:tcW w:w="2946" w:type="dxa"/>
            <w:gridSpan w:val="2"/>
          </w:tcPr>
          <w:p w14:paraId="7B8E5B6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F54BD88" w14:textId="77777777" w:rsidR="00EC374C" w:rsidRPr="00632AE1" w:rsidRDefault="00EC374C" w:rsidP="00EC374C">
            <w:pPr>
              <w:jc w:val="right"/>
              <w:rPr>
                <w:sz w:val="20"/>
                <w:szCs w:val="20"/>
              </w:rPr>
            </w:pPr>
            <w:r>
              <w:rPr>
                <w:sz w:val="20"/>
                <w:szCs w:val="20"/>
                <w:rtl/>
              </w:rPr>
              <w:t>[33]</w:t>
            </w:r>
          </w:p>
        </w:tc>
        <w:tc>
          <w:tcPr>
            <w:tcW w:w="1564" w:type="dxa"/>
            <w:gridSpan w:val="2"/>
          </w:tcPr>
          <w:p w14:paraId="10F7D8DC" w14:textId="77777777" w:rsidR="00EC374C" w:rsidRPr="00632AE1" w:rsidRDefault="00EC374C" w:rsidP="00EC374C">
            <w:pPr>
              <w:jc w:val="right"/>
              <w:rPr>
                <w:rFonts w:cs="David"/>
                <w:sz w:val="20"/>
                <w:szCs w:val="20"/>
              </w:rPr>
            </w:pPr>
            <w:r>
              <w:rPr>
                <w:rFonts w:cs="David"/>
                <w:sz w:val="20"/>
                <w:szCs w:val="20"/>
              </w:rPr>
              <w:t>18.06.2015</w:t>
            </w:r>
          </w:p>
        </w:tc>
        <w:tc>
          <w:tcPr>
            <w:tcW w:w="550" w:type="dxa"/>
          </w:tcPr>
          <w:p w14:paraId="0F472A38" w14:textId="77777777" w:rsidR="00EC374C" w:rsidRPr="00632AE1" w:rsidRDefault="00EC374C" w:rsidP="00EC374C">
            <w:pPr>
              <w:jc w:val="right"/>
              <w:rPr>
                <w:sz w:val="20"/>
                <w:szCs w:val="20"/>
                <w:rtl/>
              </w:rPr>
            </w:pPr>
            <w:r>
              <w:rPr>
                <w:sz w:val="20"/>
                <w:szCs w:val="20"/>
                <w:rtl/>
              </w:rPr>
              <w:t>[32]</w:t>
            </w:r>
          </w:p>
        </w:tc>
        <w:tc>
          <w:tcPr>
            <w:tcW w:w="1359" w:type="dxa"/>
          </w:tcPr>
          <w:p w14:paraId="382B65F5" w14:textId="77777777" w:rsidR="00EC374C" w:rsidRPr="00632AE1" w:rsidRDefault="00EC374C" w:rsidP="00EC374C">
            <w:pPr>
              <w:jc w:val="right"/>
              <w:rPr>
                <w:rFonts w:cs="David"/>
                <w:sz w:val="20"/>
                <w:szCs w:val="20"/>
              </w:rPr>
            </w:pPr>
            <w:r>
              <w:rPr>
                <w:rFonts w:cs="David"/>
                <w:sz w:val="20"/>
                <w:szCs w:val="20"/>
              </w:rPr>
              <w:t>62/181,391</w:t>
            </w:r>
          </w:p>
        </w:tc>
        <w:tc>
          <w:tcPr>
            <w:tcW w:w="598" w:type="dxa"/>
          </w:tcPr>
          <w:p w14:paraId="73F34A02" w14:textId="77777777" w:rsidR="00EC374C" w:rsidRPr="00632AE1" w:rsidRDefault="00EC374C" w:rsidP="00EC374C">
            <w:pPr>
              <w:jc w:val="right"/>
              <w:rPr>
                <w:sz w:val="20"/>
                <w:szCs w:val="20"/>
              </w:rPr>
            </w:pPr>
            <w:r>
              <w:rPr>
                <w:sz w:val="20"/>
                <w:szCs w:val="20"/>
                <w:rtl/>
              </w:rPr>
              <w:t>[31]</w:t>
            </w:r>
          </w:p>
        </w:tc>
      </w:tr>
      <w:tr w:rsidR="00EC374C" w:rsidRPr="00632AE1" w14:paraId="512D1527" w14:textId="77777777" w:rsidTr="00EC374C">
        <w:trPr>
          <w:gridAfter w:val="1"/>
          <w:wAfter w:w="152" w:type="dxa"/>
          <w:jc w:val="center"/>
        </w:trPr>
        <w:tc>
          <w:tcPr>
            <w:tcW w:w="7204" w:type="dxa"/>
            <w:gridSpan w:val="9"/>
          </w:tcPr>
          <w:p w14:paraId="4392CDA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31//4525, 31//4545, A61P 03//04, 09//00, 17//00, 31//12, 35//00, C07D 40/1/10, 40/5/10, 40/5/14, 47/1/04</w:t>
            </w:r>
          </w:p>
        </w:tc>
        <w:tc>
          <w:tcPr>
            <w:tcW w:w="598" w:type="dxa"/>
          </w:tcPr>
          <w:p w14:paraId="71E74ACA" w14:textId="77777777" w:rsidR="00EC374C" w:rsidRPr="00632AE1" w:rsidRDefault="00EC374C" w:rsidP="00EC374C">
            <w:pPr>
              <w:jc w:val="right"/>
              <w:rPr>
                <w:sz w:val="20"/>
                <w:szCs w:val="20"/>
              </w:rPr>
            </w:pPr>
            <w:r>
              <w:rPr>
                <w:sz w:val="20"/>
                <w:szCs w:val="20"/>
                <w:rtl/>
              </w:rPr>
              <w:t>[51]</w:t>
            </w:r>
          </w:p>
        </w:tc>
      </w:tr>
      <w:tr w:rsidR="00EC374C" w:rsidRPr="00632AE1" w14:paraId="039C5598" w14:textId="77777777" w:rsidTr="00EC374C">
        <w:trPr>
          <w:gridAfter w:val="1"/>
          <w:wAfter w:w="152" w:type="dxa"/>
          <w:jc w:val="center"/>
        </w:trPr>
        <w:tc>
          <w:tcPr>
            <w:tcW w:w="3731" w:type="dxa"/>
            <w:gridSpan w:val="5"/>
          </w:tcPr>
          <w:p w14:paraId="4991570E" w14:textId="77777777" w:rsidR="00EC374C" w:rsidRPr="00632AE1" w:rsidRDefault="00EC374C" w:rsidP="00EC374C">
            <w:pPr>
              <w:rPr>
                <w:rFonts w:cs="Guttman Hodes"/>
                <w:sz w:val="20"/>
                <w:szCs w:val="20"/>
                <w:rtl/>
              </w:rPr>
            </w:pPr>
            <w:r>
              <w:rPr>
                <w:rFonts w:cs="Guttman Hodes"/>
                <w:sz w:val="20"/>
                <w:szCs w:val="20"/>
                <w:rtl/>
              </w:rPr>
              <w:t>89ביו בע"מ, הרצליה</w:t>
            </w:r>
          </w:p>
        </w:tc>
        <w:tc>
          <w:tcPr>
            <w:tcW w:w="3473" w:type="dxa"/>
            <w:gridSpan w:val="4"/>
          </w:tcPr>
          <w:p w14:paraId="67C57E6A" w14:textId="77777777" w:rsidR="00EC374C" w:rsidRPr="00632AE1" w:rsidRDefault="00EC374C" w:rsidP="00EC374C">
            <w:pPr>
              <w:jc w:val="right"/>
              <w:rPr>
                <w:rFonts w:cs="David"/>
                <w:sz w:val="20"/>
                <w:szCs w:val="20"/>
                <w:rtl/>
              </w:rPr>
            </w:pPr>
            <w:r>
              <w:rPr>
                <w:rFonts w:cs="David"/>
                <w:sz w:val="20"/>
                <w:szCs w:val="20"/>
              </w:rPr>
              <w:t>89BIO LTD.,</w:t>
            </w:r>
          </w:p>
        </w:tc>
        <w:tc>
          <w:tcPr>
            <w:tcW w:w="598" w:type="dxa"/>
          </w:tcPr>
          <w:p w14:paraId="1E8F898B" w14:textId="77777777" w:rsidR="00EC374C" w:rsidRPr="00632AE1" w:rsidRDefault="00EC374C" w:rsidP="00EC374C">
            <w:pPr>
              <w:jc w:val="right"/>
              <w:rPr>
                <w:sz w:val="20"/>
                <w:szCs w:val="20"/>
              </w:rPr>
            </w:pPr>
            <w:r>
              <w:rPr>
                <w:sz w:val="20"/>
                <w:szCs w:val="20"/>
                <w:rtl/>
              </w:rPr>
              <w:t>[71]</w:t>
            </w:r>
          </w:p>
        </w:tc>
      </w:tr>
      <w:tr w:rsidR="00EC374C" w:rsidRPr="00632AE1" w14:paraId="63C8146A" w14:textId="77777777" w:rsidTr="00EC374C">
        <w:trPr>
          <w:gridAfter w:val="1"/>
          <w:wAfter w:w="152" w:type="dxa"/>
          <w:jc w:val="center"/>
        </w:trPr>
        <w:tc>
          <w:tcPr>
            <w:tcW w:w="234" w:type="dxa"/>
            <w:gridSpan w:val="2"/>
          </w:tcPr>
          <w:p w14:paraId="1F8C4F42" w14:textId="77777777" w:rsidR="00EC374C" w:rsidRPr="00632AE1" w:rsidRDefault="00EC374C" w:rsidP="00EC374C">
            <w:pPr>
              <w:rPr>
                <w:rFonts w:cs="Guttman Hodes"/>
                <w:sz w:val="20"/>
                <w:szCs w:val="20"/>
                <w:rtl/>
              </w:rPr>
            </w:pPr>
          </w:p>
        </w:tc>
        <w:tc>
          <w:tcPr>
            <w:tcW w:w="6970" w:type="dxa"/>
            <w:gridSpan w:val="7"/>
          </w:tcPr>
          <w:p w14:paraId="64C962CD" w14:textId="77777777" w:rsidR="00EC374C" w:rsidRPr="00632AE1" w:rsidRDefault="00EC374C" w:rsidP="00EC374C">
            <w:pPr>
              <w:jc w:val="right"/>
              <w:rPr>
                <w:rFonts w:cs="Guttman Hodes"/>
                <w:sz w:val="20"/>
                <w:szCs w:val="20"/>
              </w:rPr>
            </w:pPr>
            <w:r>
              <w:rPr>
                <w:rFonts w:cs="Guttman Hodes"/>
                <w:sz w:val="20"/>
                <w:szCs w:val="20"/>
              </w:rPr>
              <w:t>WO/2016/205590</w:t>
            </w:r>
          </w:p>
        </w:tc>
        <w:tc>
          <w:tcPr>
            <w:tcW w:w="598" w:type="dxa"/>
          </w:tcPr>
          <w:p w14:paraId="1CE04BC9" w14:textId="77777777" w:rsidR="00EC374C" w:rsidRPr="00632AE1" w:rsidRDefault="00EC374C" w:rsidP="00EC374C">
            <w:pPr>
              <w:jc w:val="right"/>
              <w:rPr>
                <w:sz w:val="20"/>
                <w:szCs w:val="20"/>
              </w:rPr>
            </w:pPr>
            <w:r>
              <w:rPr>
                <w:sz w:val="20"/>
                <w:szCs w:val="20"/>
                <w:rtl/>
              </w:rPr>
              <w:t>[87]</w:t>
            </w:r>
          </w:p>
        </w:tc>
      </w:tr>
      <w:tr w:rsidR="00EC374C" w:rsidRPr="00632AE1" w14:paraId="1ECDF9B6" w14:textId="77777777" w:rsidTr="00EC374C">
        <w:trPr>
          <w:gridAfter w:val="1"/>
          <w:wAfter w:w="152" w:type="dxa"/>
          <w:jc w:val="center"/>
        </w:trPr>
        <w:tc>
          <w:tcPr>
            <w:tcW w:w="3731" w:type="dxa"/>
            <w:gridSpan w:val="5"/>
          </w:tcPr>
          <w:p w14:paraId="0DC421C5" w14:textId="77777777" w:rsidR="00EC374C" w:rsidRDefault="00EC374C" w:rsidP="00EC374C">
            <w:pPr>
              <w:rPr>
                <w:rFonts w:cs="Guttman Hodes"/>
                <w:sz w:val="20"/>
                <w:szCs w:val="20"/>
                <w:rtl/>
              </w:rPr>
            </w:pPr>
            <w:r>
              <w:rPr>
                <w:rFonts w:cs="Guttman Hodes"/>
                <w:sz w:val="20"/>
                <w:szCs w:val="20"/>
                <w:rtl/>
              </w:rPr>
              <w:t>סנפורד ט. קולב ושות',</w:t>
            </w:r>
          </w:p>
          <w:p w14:paraId="38502E5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770E02FC"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6F957FC5" w14:textId="77777777" w:rsidR="00EC374C" w:rsidRDefault="00EC374C" w:rsidP="00EC374C">
            <w:pPr>
              <w:jc w:val="right"/>
              <w:rPr>
                <w:rFonts w:cs="David"/>
                <w:sz w:val="20"/>
                <w:szCs w:val="20"/>
              </w:rPr>
            </w:pPr>
            <w:r>
              <w:rPr>
                <w:rFonts w:cs="David"/>
                <w:sz w:val="20"/>
                <w:szCs w:val="20"/>
              </w:rPr>
              <w:t>SANFORD T.COLB &amp; CO.,</w:t>
            </w:r>
          </w:p>
          <w:p w14:paraId="55539D14" w14:textId="77777777" w:rsidR="00EC374C" w:rsidRDefault="00EC374C" w:rsidP="00EC374C">
            <w:pPr>
              <w:jc w:val="right"/>
              <w:rPr>
                <w:rFonts w:cs="David"/>
                <w:sz w:val="20"/>
                <w:szCs w:val="20"/>
              </w:rPr>
            </w:pPr>
            <w:r>
              <w:rPr>
                <w:rFonts w:cs="David"/>
                <w:sz w:val="20"/>
                <w:szCs w:val="20"/>
              </w:rPr>
              <w:t xml:space="preserve"> P.O.B. 2273, </w:t>
            </w:r>
          </w:p>
          <w:p w14:paraId="03BDF37E"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2932D97B" w14:textId="77777777" w:rsidR="00EC374C" w:rsidRPr="00632AE1" w:rsidRDefault="00EC374C" w:rsidP="00EC374C">
            <w:pPr>
              <w:jc w:val="right"/>
              <w:rPr>
                <w:sz w:val="20"/>
                <w:szCs w:val="20"/>
                <w:rtl/>
              </w:rPr>
            </w:pPr>
            <w:r>
              <w:rPr>
                <w:sz w:val="20"/>
                <w:szCs w:val="20"/>
                <w:rtl/>
              </w:rPr>
              <w:t>[74]</w:t>
            </w:r>
          </w:p>
        </w:tc>
      </w:tr>
      <w:tr w:rsidR="00EC374C" w:rsidRPr="00632AE1" w14:paraId="57E930DD" w14:textId="77777777" w:rsidTr="00EC374C">
        <w:trPr>
          <w:gridAfter w:val="1"/>
          <w:wAfter w:w="152" w:type="dxa"/>
          <w:jc w:val="center"/>
        </w:trPr>
        <w:tc>
          <w:tcPr>
            <w:tcW w:w="2147" w:type="dxa"/>
            <w:gridSpan w:val="3"/>
          </w:tcPr>
          <w:p w14:paraId="5EF16D2B" w14:textId="77777777" w:rsidR="00EC374C" w:rsidRPr="00632AE1" w:rsidRDefault="00EC374C" w:rsidP="00EC374C">
            <w:pPr>
              <w:jc w:val="right"/>
              <w:rPr>
                <w:rFonts w:cs="David"/>
                <w:sz w:val="20"/>
                <w:szCs w:val="20"/>
              </w:rPr>
            </w:pPr>
          </w:p>
        </w:tc>
        <w:tc>
          <w:tcPr>
            <w:tcW w:w="1661" w:type="dxa"/>
            <w:gridSpan w:val="3"/>
          </w:tcPr>
          <w:p w14:paraId="6EF5F158" w14:textId="77777777" w:rsidR="00EC374C" w:rsidRPr="00632AE1" w:rsidRDefault="00EC374C" w:rsidP="00EC374C">
            <w:pPr>
              <w:jc w:val="right"/>
              <w:rPr>
                <w:rFonts w:cs="David"/>
                <w:sz w:val="20"/>
                <w:szCs w:val="20"/>
              </w:rPr>
            </w:pPr>
          </w:p>
        </w:tc>
        <w:tc>
          <w:tcPr>
            <w:tcW w:w="3994" w:type="dxa"/>
            <w:gridSpan w:val="4"/>
          </w:tcPr>
          <w:p w14:paraId="6C38BE4B" w14:textId="77777777" w:rsidR="00EC374C" w:rsidRPr="00632AE1" w:rsidRDefault="00EC374C" w:rsidP="00EC374C">
            <w:pPr>
              <w:jc w:val="right"/>
              <w:rPr>
                <w:rFonts w:cs="David"/>
                <w:sz w:val="20"/>
                <w:szCs w:val="20"/>
              </w:rPr>
            </w:pPr>
          </w:p>
        </w:tc>
      </w:tr>
      <w:tr w:rsidR="00EC374C" w:rsidRPr="00632AE1" w14:paraId="505FB427" w14:textId="77777777" w:rsidTr="00EC374C">
        <w:tblPrEx>
          <w:jc w:val="left"/>
          <w:tblLook w:val="0000" w:firstRow="0" w:lastRow="0" w:firstColumn="0" w:lastColumn="0" w:noHBand="0" w:noVBand="0"/>
        </w:tblPrEx>
        <w:trPr>
          <w:gridBefore w:val="1"/>
          <w:wBefore w:w="69" w:type="dxa"/>
        </w:trPr>
        <w:tc>
          <w:tcPr>
            <w:tcW w:w="7885" w:type="dxa"/>
            <w:gridSpan w:val="10"/>
          </w:tcPr>
          <w:p w14:paraId="2804849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28F1C7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6"/>
        <w:gridCol w:w="1034"/>
        <w:gridCol w:w="551"/>
        <w:gridCol w:w="77"/>
        <w:gridCol w:w="1488"/>
        <w:gridCol w:w="550"/>
        <w:gridCol w:w="1352"/>
        <w:gridCol w:w="598"/>
        <w:gridCol w:w="152"/>
      </w:tblGrid>
      <w:tr w:rsidR="00EC374C" w:rsidRPr="00632AE1" w14:paraId="03734216" w14:textId="77777777" w:rsidTr="00EC374C">
        <w:trPr>
          <w:gridAfter w:val="1"/>
          <w:wAfter w:w="152" w:type="dxa"/>
          <w:trHeight w:val="485"/>
          <w:jc w:val="center"/>
        </w:trPr>
        <w:tc>
          <w:tcPr>
            <w:tcW w:w="3737" w:type="dxa"/>
            <w:gridSpan w:val="5"/>
          </w:tcPr>
          <w:p w14:paraId="47435147" w14:textId="77777777" w:rsidR="00EC374C" w:rsidRPr="00DB7BD7" w:rsidRDefault="000863EF" w:rsidP="00EC374C">
            <w:pPr>
              <w:jc w:val="right"/>
              <w:rPr>
                <w:b/>
                <w:bCs/>
                <w:color w:val="0000FF"/>
                <w:sz w:val="20"/>
                <w:szCs w:val="20"/>
                <w:u w:val="single"/>
                <w:rtl/>
              </w:rPr>
            </w:pPr>
            <w:hyperlink r:id="rId833" w:history="1">
              <w:r w:rsidR="00EC374C" w:rsidRPr="00DB7BD7">
                <w:rPr>
                  <w:rStyle w:val="Hyperlink"/>
                  <w:sz w:val="20"/>
                </w:rPr>
                <w:t>256843</w:t>
              </w:r>
            </w:hyperlink>
          </w:p>
        </w:tc>
        <w:tc>
          <w:tcPr>
            <w:tcW w:w="4065" w:type="dxa"/>
            <w:gridSpan w:val="5"/>
          </w:tcPr>
          <w:p w14:paraId="7C91E10A" w14:textId="77777777" w:rsidR="00EC374C" w:rsidRPr="00DB7BD7" w:rsidRDefault="00EC374C" w:rsidP="00EC374C">
            <w:pPr>
              <w:rPr>
                <w:sz w:val="20"/>
                <w:szCs w:val="20"/>
                <w:rtl/>
              </w:rPr>
            </w:pPr>
            <w:r w:rsidRPr="00DB7BD7">
              <w:rPr>
                <w:sz w:val="20"/>
                <w:szCs w:val="20"/>
                <w:rtl/>
              </w:rPr>
              <w:t>[21][11]</w:t>
            </w:r>
          </w:p>
        </w:tc>
      </w:tr>
      <w:tr w:rsidR="00EC374C" w:rsidRPr="00632AE1" w14:paraId="36C8669B" w14:textId="77777777" w:rsidTr="00EC374C">
        <w:trPr>
          <w:gridAfter w:val="1"/>
          <w:wAfter w:w="152" w:type="dxa"/>
          <w:jc w:val="center"/>
        </w:trPr>
        <w:tc>
          <w:tcPr>
            <w:tcW w:w="3737" w:type="dxa"/>
            <w:gridSpan w:val="5"/>
          </w:tcPr>
          <w:p w14:paraId="77BAE66F" w14:textId="77777777" w:rsidR="00EC374C" w:rsidRDefault="00EC374C" w:rsidP="00EC374C">
            <w:pPr>
              <w:rPr>
                <w:rFonts w:cs="David"/>
                <w:b/>
                <w:bCs/>
                <w:sz w:val="20"/>
                <w:szCs w:val="20"/>
                <w:rtl/>
              </w:rPr>
            </w:pPr>
            <w:r>
              <w:rPr>
                <w:rFonts w:cs="David"/>
                <w:b/>
                <w:bCs/>
                <w:sz w:val="20"/>
                <w:szCs w:val="20"/>
                <w:rtl/>
              </w:rPr>
              <w:t>תכשירי ניקוי ושיטות שימוש בהם</w:t>
            </w:r>
          </w:p>
          <w:p w14:paraId="5827231D" w14:textId="77777777" w:rsidR="00EC374C" w:rsidRPr="00632AE1" w:rsidRDefault="00EC374C" w:rsidP="00EC374C">
            <w:pPr>
              <w:rPr>
                <w:rFonts w:cs="David"/>
                <w:b/>
                <w:bCs/>
                <w:sz w:val="20"/>
                <w:szCs w:val="20"/>
                <w:rtl/>
              </w:rPr>
            </w:pPr>
          </w:p>
        </w:tc>
        <w:tc>
          <w:tcPr>
            <w:tcW w:w="3467" w:type="dxa"/>
            <w:gridSpan w:val="4"/>
          </w:tcPr>
          <w:p w14:paraId="707AF3DD" w14:textId="77777777" w:rsidR="00EC374C" w:rsidRDefault="00EC374C" w:rsidP="00EC374C">
            <w:pPr>
              <w:jc w:val="right"/>
              <w:rPr>
                <w:rFonts w:cs="David"/>
                <w:b/>
                <w:bCs/>
                <w:sz w:val="20"/>
                <w:szCs w:val="20"/>
              </w:rPr>
            </w:pPr>
            <w:r>
              <w:rPr>
                <w:rFonts w:cs="David"/>
                <w:b/>
                <w:bCs/>
                <w:sz w:val="20"/>
                <w:szCs w:val="20"/>
              </w:rPr>
              <w:t>CLEANING COMPOSITIONS AND METHODS OF USE THEREFOR</w:t>
            </w:r>
          </w:p>
          <w:p w14:paraId="37EA4771" w14:textId="77777777" w:rsidR="00EC374C" w:rsidRPr="00632AE1" w:rsidRDefault="00EC374C" w:rsidP="00EC374C">
            <w:pPr>
              <w:jc w:val="right"/>
              <w:rPr>
                <w:rFonts w:cs="David"/>
                <w:b/>
                <w:bCs/>
                <w:sz w:val="20"/>
                <w:szCs w:val="20"/>
              </w:rPr>
            </w:pPr>
          </w:p>
        </w:tc>
        <w:tc>
          <w:tcPr>
            <w:tcW w:w="598" w:type="dxa"/>
          </w:tcPr>
          <w:p w14:paraId="31C39218" w14:textId="77777777" w:rsidR="00EC374C" w:rsidRPr="00632AE1" w:rsidRDefault="00EC374C" w:rsidP="00EC374C">
            <w:pPr>
              <w:jc w:val="right"/>
              <w:rPr>
                <w:sz w:val="20"/>
                <w:szCs w:val="20"/>
              </w:rPr>
            </w:pPr>
            <w:r>
              <w:rPr>
                <w:sz w:val="20"/>
                <w:szCs w:val="20"/>
                <w:rtl/>
              </w:rPr>
              <w:t>[54]</w:t>
            </w:r>
          </w:p>
        </w:tc>
      </w:tr>
      <w:tr w:rsidR="00EC374C" w:rsidRPr="00632AE1" w14:paraId="2F690954" w14:textId="77777777" w:rsidTr="00EC374C">
        <w:trPr>
          <w:gridAfter w:val="1"/>
          <w:wAfter w:w="152" w:type="dxa"/>
          <w:jc w:val="center"/>
        </w:trPr>
        <w:tc>
          <w:tcPr>
            <w:tcW w:w="236" w:type="dxa"/>
            <w:gridSpan w:val="2"/>
          </w:tcPr>
          <w:p w14:paraId="41151184" w14:textId="77777777" w:rsidR="00EC374C" w:rsidRPr="00632AE1" w:rsidRDefault="00EC374C" w:rsidP="00EC374C">
            <w:pPr>
              <w:rPr>
                <w:rFonts w:cs="David"/>
                <w:sz w:val="20"/>
                <w:szCs w:val="20"/>
                <w:rtl/>
              </w:rPr>
            </w:pPr>
          </w:p>
        </w:tc>
        <w:tc>
          <w:tcPr>
            <w:tcW w:w="6968" w:type="dxa"/>
            <w:gridSpan w:val="7"/>
          </w:tcPr>
          <w:p w14:paraId="604DBA2F" w14:textId="77777777" w:rsidR="00EC374C" w:rsidRPr="00632AE1" w:rsidRDefault="00EC374C" w:rsidP="00EC374C">
            <w:pPr>
              <w:jc w:val="right"/>
              <w:rPr>
                <w:rFonts w:cs="David"/>
                <w:sz w:val="20"/>
                <w:szCs w:val="20"/>
              </w:rPr>
            </w:pPr>
            <w:r>
              <w:rPr>
                <w:rFonts w:cs="David"/>
                <w:sz w:val="20"/>
                <w:szCs w:val="20"/>
              </w:rPr>
              <w:t>14.07.2016</w:t>
            </w:r>
          </w:p>
        </w:tc>
        <w:tc>
          <w:tcPr>
            <w:tcW w:w="598" w:type="dxa"/>
          </w:tcPr>
          <w:p w14:paraId="20EC96FC" w14:textId="77777777" w:rsidR="00EC374C" w:rsidRPr="00632AE1" w:rsidRDefault="00EC374C" w:rsidP="00EC374C">
            <w:pPr>
              <w:jc w:val="right"/>
              <w:rPr>
                <w:sz w:val="20"/>
                <w:szCs w:val="20"/>
              </w:rPr>
            </w:pPr>
            <w:r>
              <w:rPr>
                <w:sz w:val="20"/>
                <w:szCs w:val="20"/>
                <w:rtl/>
              </w:rPr>
              <w:t>[22]</w:t>
            </w:r>
          </w:p>
        </w:tc>
      </w:tr>
      <w:tr w:rsidR="00EC374C" w:rsidRPr="00632AE1" w14:paraId="07CFD0E5" w14:textId="77777777" w:rsidTr="00EC374C">
        <w:trPr>
          <w:gridAfter w:val="1"/>
          <w:wAfter w:w="152" w:type="dxa"/>
          <w:jc w:val="center"/>
        </w:trPr>
        <w:tc>
          <w:tcPr>
            <w:tcW w:w="236" w:type="dxa"/>
            <w:gridSpan w:val="2"/>
          </w:tcPr>
          <w:p w14:paraId="6B97B5CD" w14:textId="77777777" w:rsidR="00EC374C" w:rsidRPr="00632AE1" w:rsidRDefault="00EC374C" w:rsidP="00EC374C">
            <w:pPr>
              <w:rPr>
                <w:rFonts w:cs="David"/>
                <w:sz w:val="20"/>
                <w:szCs w:val="20"/>
                <w:rtl/>
              </w:rPr>
            </w:pPr>
          </w:p>
        </w:tc>
        <w:tc>
          <w:tcPr>
            <w:tcW w:w="2950" w:type="dxa"/>
            <w:gridSpan w:val="2"/>
          </w:tcPr>
          <w:p w14:paraId="362674F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C619BAA" w14:textId="77777777" w:rsidR="00EC374C" w:rsidRPr="00632AE1" w:rsidRDefault="00EC374C" w:rsidP="00EC374C">
            <w:pPr>
              <w:jc w:val="right"/>
              <w:rPr>
                <w:sz w:val="20"/>
                <w:szCs w:val="20"/>
              </w:rPr>
            </w:pPr>
            <w:r>
              <w:rPr>
                <w:sz w:val="20"/>
                <w:szCs w:val="20"/>
                <w:rtl/>
              </w:rPr>
              <w:t>[33]</w:t>
            </w:r>
          </w:p>
        </w:tc>
        <w:tc>
          <w:tcPr>
            <w:tcW w:w="1565" w:type="dxa"/>
            <w:gridSpan w:val="2"/>
          </w:tcPr>
          <w:p w14:paraId="479DBF98" w14:textId="77777777" w:rsidR="00EC374C" w:rsidRPr="00632AE1" w:rsidRDefault="00EC374C" w:rsidP="00EC374C">
            <w:pPr>
              <w:jc w:val="right"/>
              <w:rPr>
                <w:rFonts w:cs="David"/>
                <w:sz w:val="20"/>
                <w:szCs w:val="20"/>
              </w:rPr>
            </w:pPr>
            <w:r>
              <w:rPr>
                <w:rFonts w:cs="David"/>
                <w:sz w:val="20"/>
                <w:szCs w:val="20"/>
              </w:rPr>
              <w:t>14.07.2015</w:t>
            </w:r>
          </w:p>
        </w:tc>
        <w:tc>
          <w:tcPr>
            <w:tcW w:w="550" w:type="dxa"/>
          </w:tcPr>
          <w:p w14:paraId="09CC075C" w14:textId="77777777" w:rsidR="00EC374C" w:rsidRPr="00632AE1" w:rsidRDefault="00EC374C" w:rsidP="00EC374C">
            <w:pPr>
              <w:jc w:val="right"/>
              <w:rPr>
                <w:sz w:val="20"/>
                <w:szCs w:val="20"/>
                <w:rtl/>
              </w:rPr>
            </w:pPr>
            <w:r>
              <w:rPr>
                <w:sz w:val="20"/>
                <w:szCs w:val="20"/>
                <w:rtl/>
              </w:rPr>
              <w:t>[32]</w:t>
            </w:r>
          </w:p>
        </w:tc>
        <w:tc>
          <w:tcPr>
            <w:tcW w:w="1352" w:type="dxa"/>
          </w:tcPr>
          <w:p w14:paraId="7342FF6E" w14:textId="77777777" w:rsidR="00EC374C" w:rsidRPr="00632AE1" w:rsidRDefault="00EC374C" w:rsidP="00EC374C">
            <w:pPr>
              <w:jc w:val="right"/>
              <w:rPr>
                <w:rFonts w:cs="David"/>
                <w:sz w:val="20"/>
                <w:szCs w:val="20"/>
              </w:rPr>
            </w:pPr>
            <w:r>
              <w:rPr>
                <w:rFonts w:cs="David"/>
                <w:sz w:val="20"/>
                <w:szCs w:val="20"/>
              </w:rPr>
              <w:t>62192243</w:t>
            </w:r>
          </w:p>
        </w:tc>
        <w:tc>
          <w:tcPr>
            <w:tcW w:w="598" w:type="dxa"/>
          </w:tcPr>
          <w:p w14:paraId="6C4E02D7" w14:textId="77777777" w:rsidR="00EC374C" w:rsidRPr="00632AE1" w:rsidRDefault="00EC374C" w:rsidP="00EC374C">
            <w:pPr>
              <w:jc w:val="right"/>
              <w:rPr>
                <w:sz w:val="20"/>
                <w:szCs w:val="20"/>
              </w:rPr>
            </w:pPr>
            <w:r>
              <w:rPr>
                <w:sz w:val="20"/>
                <w:szCs w:val="20"/>
                <w:rtl/>
              </w:rPr>
              <w:t>[31]</w:t>
            </w:r>
          </w:p>
        </w:tc>
      </w:tr>
      <w:tr w:rsidR="00EC374C" w:rsidRPr="00632AE1" w14:paraId="0CFA5E9A" w14:textId="77777777" w:rsidTr="00EC374C">
        <w:trPr>
          <w:gridAfter w:val="1"/>
          <w:wAfter w:w="152" w:type="dxa"/>
          <w:jc w:val="center"/>
        </w:trPr>
        <w:tc>
          <w:tcPr>
            <w:tcW w:w="7204" w:type="dxa"/>
            <w:gridSpan w:val="9"/>
          </w:tcPr>
          <w:p w14:paraId="4A8D8C20" w14:textId="77777777" w:rsidR="00EC374C" w:rsidRPr="00632AE1" w:rsidRDefault="00EC374C" w:rsidP="00EC374C">
            <w:pPr>
              <w:jc w:val="right"/>
              <w:rPr>
                <w:rFonts w:cs="David"/>
                <w:sz w:val="20"/>
                <w:szCs w:val="20"/>
              </w:rPr>
            </w:pPr>
            <w:r w:rsidRPr="00632AE1">
              <w:rPr>
                <w:sz w:val="20"/>
                <w:szCs w:val="20"/>
              </w:rPr>
              <w:t>Int. Cl.</w:t>
            </w:r>
            <w:r>
              <w:rPr>
                <w:sz w:val="20"/>
                <w:szCs w:val="20"/>
              </w:rPr>
              <w:t>(2020.01) C11D  07//08, 07//24, 07//26, 07//32, 07//50, 11//00, C23G 05//032, G03F 07//42, H01L 21//02</w:t>
            </w:r>
          </w:p>
        </w:tc>
        <w:tc>
          <w:tcPr>
            <w:tcW w:w="598" w:type="dxa"/>
          </w:tcPr>
          <w:p w14:paraId="3345848A" w14:textId="77777777" w:rsidR="00EC374C" w:rsidRPr="00632AE1" w:rsidRDefault="00EC374C" w:rsidP="00EC374C">
            <w:pPr>
              <w:jc w:val="right"/>
              <w:rPr>
                <w:sz w:val="20"/>
                <w:szCs w:val="20"/>
              </w:rPr>
            </w:pPr>
            <w:r>
              <w:rPr>
                <w:sz w:val="20"/>
                <w:szCs w:val="20"/>
                <w:rtl/>
              </w:rPr>
              <w:t>[51]</w:t>
            </w:r>
          </w:p>
        </w:tc>
      </w:tr>
      <w:tr w:rsidR="00EC374C" w:rsidRPr="00632AE1" w14:paraId="2E0DCB49" w14:textId="77777777" w:rsidTr="00EC374C">
        <w:trPr>
          <w:gridAfter w:val="1"/>
          <w:wAfter w:w="152" w:type="dxa"/>
          <w:jc w:val="center"/>
        </w:trPr>
        <w:tc>
          <w:tcPr>
            <w:tcW w:w="3737" w:type="dxa"/>
            <w:gridSpan w:val="5"/>
          </w:tcPr>
          <w:p w14:paraId="7C0C03D2" w14:textId="77777777" w:rsidR="00EC374C" w:rsidRPr="00632AE1" w:rsidRDefault="00EC374C" w:rsidP="00EC374C">
            <w:pPr>
              <w:rPr>
                <w:rFonts w:cs="Guttman Hodes"/>
                <w:sz w:val="20"/>
                <w:szCs w:val="20"/>
                <w:rtl/>
              </w:rPr>
            </w:pPr>
          </w:p>
        </w:tc>
        <w:tc>
          <w:tcPr>
            <w:tcW w:w="3467" w:type="dxa"/>
            <w:gridSpan w:val="4"/>
          </w:tcPr>
          <w:p w14:paraId="73FB933C" w14:textId="77777777" w:rsidR="00EC374C" w:rsidRPr="00632AE1" w:rsidRDefault="00EC374C" w:rsidP="00EC374C">
            <w:pPr>
              <w:jc w:val="right"/>
              <w:rPr>
                <w:rFonts w:cs="David"/>
                <w:sz w:val="20"/>
                <w:szCs w:val="20"/>
                <w:rtl/>
              </w:rPr>
            </w:pPr>
            <w:r>
              <w:rPr>
                <w:rFonts w:cs="David"/>
                <w:sz w:val="20"/>
                <w:szCs w:val="20"/>
              </w:rPr>
              <w:t>FUJIFILM ELECTRONIC MATERIALS U.S.A., INC., U.S.A.</w:t>
            </w:r>
          </w:p>
        </w:tc>
        <w:tc>
          <w:tcPr>
            <w:tcW w:w="598" w:type="dxa"/>
          </w:tcPr>
          <w:p w14:paraId="154C600F" w14:textId="77777777" w:rsidR="00EC374C" w:rsidRPr="00632AE1" w:rsidRDefault="00EC374C" w:rsidP="00EC374C">
            <w:pPr>
              <w:jc w:val="right"/>
              <w:rPr>
                <w:sz w:val="20"/>
                <w:szCs w:val="20"/>
              </w:rPr>
            </w:pPr>
            <w:r>
              <w:rPr>
                <w:sz w:val="20"/>
                <w:szCs w:val="20"/>
                <w:rtl/>
              </w:rPr>
              <w:t>[71]</w:t>
            </w:r>
          </w:p>
        </w:tc>
      </w:tr>
      <w:tr w:rsidR="00EC374C" w:rsidRPr="00632AE1" w14:paraId="31850D8D" w14:textId="77777777" w:rsidTr="00EC374C">
        <w:trPr>
          <w:gridAfter w:val="1"/>
          <w:wAfter w:w="152" w:type="dxa"/>
          <w:jc w:val="center"/>
        </w:trPr>
        <w:tc>
          <w:tcPr>
            <w:tcW w:w="3737" w:type="dxa"/>
            <w:gridSpan w:val="5"/>
          </w:tcPr>
          <w:p w14:paraId="623C6CF5" w14:textId="77777777" w:rsidR="00EC374C" w:rsidRPr="00632AE1" w:rsidRDefault="00EC374C" w:rsidP="00EC374C">
            <w:pPr>
              <w:rPr>
                <w:rFonts w:cs="Guttman Hodes"/>
                <w:sz w:val="20"/>
                <w:szCs w:val="20"/>
                <w:rtl/>
              </w:rPr>
            </w:pPr>
          </w:p>
        </w:tc>
        <w:tc>
          <w:tcPr>
            <w:tcW w:w="3467" w:type="dxa"/>
            <w:gridSpan w:val="4"/>
          </w:tcPr>
          <w:p w14:paraId="432CF11C" w14:textId="77777777" w:rsidR="00EC374C" w:rsidRPr="00632AE1" w:rsidRDefault="00EC374C" w:rsidP="00EC374C">
            <w:pPr>
              <w:jc w:val="right"/>
              <w:rPr>
                <w:rFonts w:cs="David"/>
                <w:sz w:val="20"/>
                <w:szCs w:val="20"/>
              </w:rPr>
            </w:pPr>
            <w:r>
              <w:rPr>
                <w:rFonts w:cs="David"/>
                <w:sz w:val="20"/>
                <w:szCs w:val="20"/>
              </w:rPr>
              <w:t>SUGISHIMA, Yasuo, PARK, Keeyoung, DORY, Thomas</w:t>
            </w:r>
          </w:p>
        </w:tc>
        <w:tc>
          <w:tcPr>
            <w:tcW w:w="598" w:type="dxa"/>
          </w:tcPr>
          <w:p w14:paraId="2E2A8D8C" w14:textId="77777777" w:rsidR="00EC374C" w:rsidRPr="00632AE1" w:rsidRDefault="00EC374C" w:rsidP="00EC374C">
            <w:pPr>
              <w:jc w:val="right"/>
              <w:rPr>
                <w:sz w:val="20"/>
                <w:szCs w:val="20"/>
              </w:rPr>
            </w:pPr>
            <w:r>
              <w:rPr>
                <w:sz w:val="20"/>
                <w:szCs w:val="20"/>
                <w:rtl/>
              </w:rPr>
              <w:t>[72]</w:t>
            </w:r>
          </w:p>
        </w:tc>
      </w:tr>
      <w:tr w:rsidR="00EC374C" w:rsidRPr="00632AE1" w14:paraId="6115D418" w14:textId="77777777" w:rsidTr="00EC374C">
        <w:trPr>
          <w:gridAfter w:val="1"/>
          <w:wAfter w:w="152" w:type="dxa"/>
          <w:jc w:val="center"/>
        </w:trPr>
        <w:tc>
          <w:tcPr>
            <w:tcW w:w="236" w:type="dxa"/>
            <w:gridSpan w:val="2"/>
          </w:tcPr>
          <w:p w14:paraId="58659DF5" w14:textId="77777777" w:rsidR="00EC374C" w:rsidRPr="00632AE1" w:rsidRDefault="00EC374C" w:rsidP="00EC374C">
            <w:pPr>
              <w:rPr>
                <w:rFonts w:cs="Guttman Hodes"/>
                <w:sz w:val="20"/>
                <w:szCs w:val="20"/>
                <w:rtl/>
              </w:rPr>
            </w:pPr>
          </w:p>
        </w:tc>
        <w:tc>
          <w:tcPr>
            <w:tcW w:w="6968" w:type="dxa"/>
            <w:gridSpan w:val="7"/>
          </w:tcPr>
          <w:p w14:paraId="4D69A1A3" w14:textId="77777777" w:rsidR="00EC374C" w:rsidRPr="00632AE1" w:rsidRDefault="00EC374C" w:rsidP="00EC374C">
            <w:pPr>
              <w:jc w:val="right"/>
              <w:rPr>
                <w:rFonts w:cs="Guttman Hodes"/>
                <w:sz w:val="20"/>
                <w:szCs w:val="20"/>
              </w:rPr>
            </w:pPr>
            <w:r>
              <w:rPr>
                <w:rFonts w:cs="Guttman Hodes"/>
                <w:sz w:val="20"/>
                <w:szCs w:val="20"/>
              </w:rPr>
              <w:t>WO/2017/011617</w:t>
            </w:r>
          </w:p>
        </w:tc>
        <w:tc>
          <w:tcPr>
            <w:tcW w:w="598" w:type="dxa"/>
          </w:tcPr>
          <w:p w14:paraId="686AB7B0" w14:textId="77777777" w:rsidR="00EC374C" w:rsidRPr="00632AE1" w:rsidRDefault="00EC374C" w:rsidP="00EC374C">
            <w:pPr>
              <w:jc w:val="right"/>
              <w:rPr>
                <w:sz w:val="20"/>
                <w:szCs w:val="20"/>
              </w:rPr>
            </w:pPr>
            <w:r>
              <w:rPr>
                <w:sz w:val="20"/>
                <w:szCs w:val="20"/>
                <w:rtl/>
              </w:rPr>
              <w:t>[87]</w:t>
            </w:r>
          </w:p>
        </w:tc>
      </w:tr>
      <w:tr w:rsidR="00EC374C" w:rsidRPr="00632AE1" w14:paraId="5599C496" w14:textId="77777777" w:rsidTr="00EC374C">
        <w:trPr>
          <w:gridAfter w:val="1"/>
          <w:wAfter w:w="152" w:type="dxa"/>
          <w:jc w:val="center"/>
        </w:trPr>
        <w:tc>
          <w:tcPr>
            <w:tcW w:w="3737" w:type="dxa"/>
            <w:gridSpan w:val="5"/>
          </w:tcPr>
          <w:p w14:paraId="1D7691E9" w14:textId="77777777" w:rsidR="00EC374C" w:rsidRDefault="00EC374C" w:rsidP="00EC374C">
            <w:pPr>
              <w:rPr>
                <w:rFonts w:cs="Guttman Hodes"/>
                <w:sz w:val="20"/>
                <w:szCs w:val="20"/>
                <w:rtl/>
              </w:rPr>
            </w:pPr>
            <w:r>
              <w:rPr>
                <w:rFonts w:cs="Guttman Hodes"/>
                <w:sz w:val="20"/>
                <w:szCs w:val="20"/>
                <w:rtl/>
              </w:rPr>
              <w:t>בן עמי ושות',</w:t>
            </w:r>
          </w:p>
          <w:p w14:paraId="68C84E6A"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67" w:type="dxa"/>
            <w:gridSpan w:val="4"/>
          </w:tcPr>
          <w:p w14:paraId="6775303E" w14:textId="77777777" w:rsidR="00EC374C" w:rsidRDefault="00EC374C" w:rsidP="00EC374C">
            <w:pPr>
              <w:jc w:val="right"/>
              <w:rPr>
                <w:rFonts w:cs="David"/>
                <w:sz w:val="20"/>
                <w:szCs w:val="20"/>
              </w:rPr>
            </w:pPr>
            <w:r>
              <w:rPr>
                <w:rFonts w:cs="David"/>
                <w:sz w:val="20"/>
                <w:szCs w:val="20"/>
              </w:rPr>
              <w:t>BEN-AMI &amp; ASSOCIATES,</w:t>
            </w:r>
          </w:p>
          <w:p w14:paraId="15C89E68" w14:textId="77777777" w:rsidR="00EC374C" w:rsidRDefault="00EC374C" w:rsidP="00EC374C">
            <w:pPr>
              <w:jc w:val="right"/>
              <w:rPr>
                <w:rFonts w:cs="David"/>
                <w:sz w:val="20"/>
                <w:szCs w:val="20"/>
              </w:rPr>
            </w:pPr>
            <w:r>
              <w:rPr>
                <w:rFonts w:cs="David"/>
                <w:sz w:val="20"/>
                <w:szCs w:val="20"/>
              </w:rPr>
              <w:t xml:space="preserve"> P.O BOX 4225</w:t>
            </w:r>
          </w:p>
          <w:p w14:paraId="4C71B420"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4118203E" w14:textId="77777777" w:rsidR="00EC374C" w:rsidRPr="00632AE1" w:rsidRDefault="00EC374C" w:rsidP="00EC374C">
            <w:pPr>
              <w:jc w:val="right"/>
              <w:rPr>
                <w:sz w:val="20"/>
                <w:szCs w:val="20"/>
                <w:rtl/>
              </w:rPr>
            </w:pPr>
            <w:r>
              <w:rPr>
                <w:sz w:val="20"/>
                <w:szCs w:val="20"/>
                <w:rtl/>
              </w:rPr>
              <w:t>[74]</w:t>
            </w:r>
          </w:p>
        </w:tc>
      </w:tr>
      <w:tr w:rsidR="00EC374C" w:rsidRPr="00632AE1" w14:paraId="66E18FBB" w14:textId="77777777" w:rsidTr="00EC374C">
        <w:trPr>
          <w:gridAfter w:val="1"/>
          <w:wAfter w:w="152" w:type="dxa"/>
          <w:jc w:val="center"/>
        </w:trPr>
        <w:tc>
          <w:tcPr>
            <w:tcW w:w="2152" w:type="dxa"/>
            <w:gridSpan w:val="3"/>
          </w:tcPr>
          <w:p w14:paraId="07179513" w14:textId="77777777" w:rsidR="00EC374C" w:rsidRPr="00632AE1" w:rsidRDefault="00EC374C" w:rsidP="00EC374C">
            <w:pPr>
              <w:jc w:val="right"/>
              <w:rPr>
                <w:rFonts w:cs="David"/>
                <w:sz w:val="20"/>
                <w:szCs w:val="20"/>
              </w:rPr>
            </w:pPr>
          </w:p>
        </w:tc>
        <w:tc>
          <w:tcPr>
            <w:tcW w:w="1662" w:type="dxa"/>
            <w:gridSpan w:val="3"/>
          </w:tcPr>
          <w:p w14:paraId="2EBEA091" w14:textId="77777777" w:rsidR="00EC374C" w:rsidRPr="00632AE1" w:rsidRDefault="00EC374C" w:rsidP="00EC374C">
            <w:pPr>
              <w:jc w:val="right"/>
              <w:rPr>
                <w:rFonts w:cs="David"/>
                <w:sz w:val="20"/>
                <w:szCs w:val="20"/>
              </w:rPr>
            </w:pPr>
          </w:p>
        </w:tc>
        <w:tc>
          <w:tcPr>
            <w:tcW w:w="3988" w:type="dxa"/>
            <w:gridSpan w:val="4"/>
          </w:tcPr>
          <w:p w14:paraId="6222AA06" w14:textId="77777777" w:rsidR="00EC374C" w:rsidRPr="00632AE1" w:rsidRDefault="00EC374C" w:rsidP="00EC374C">
            <w:pPr>
              <w:jc w:val="right"/>
              <w:rPr>
                <w:rFonts w:cs="David"/>
                <w:sz w:val="20"/>
                <w:szCs w:val="20"/>
              </w:rPr>
            </w:pPr>
          </w:p>
        </w:tc>
      </w:tr>
      <w:tr w:rsidR="00EC374C" w:rsidRPr="00632AE1" w14:paraId="08F205CB" w14:textId="77777777" w:rsidTr="00EC374C">
        <w:tblPrEx>
          <w:jc w:val="left"/>
          <w:tblLook w:val="0000" w:firstRow="0" w:lastRow="0" w:firstColumn="0" w:lastColumn="0" w:noHBand="0" w:noVBand="0"/>
        </w:tblPrEx>
        <w:trPr>
          <w:gridBefore w:val="1"/>
          <w:wBefore w:w="71" w:type="dxa"/>
        </w:trPr>
        <w:tc>
          <w:tcPr>
            <w:tcW w:w="7883" w:type="dxa"/>
            <w:gridSpan w:val="10"/>
          </w:tcPr>
          <w:p w14:paraId="7653D3D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7D502C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9"/>
        <w:gridCol w:w="1034"/>
        <w:gridCol w:w="551"/>
        <w:gridCol w:w="77"/>
        <w:gridCol w:w="1486"/>
        <w:gridCol w:w="550"/>
        <w:gridCol w:w="1364"/>
        <w:gridCol w:w="598"/>
        <w:gridCol w:w="151"/>
      </w:tblGrid>
      <w:tr w:rsidR="00EC374C" w:rsidRPr="00632AE1" w14:paraId="75EB26FF" w14:textId="77777777" w:rsidTr="00EC374C">
        <w:trPr>
          <w:gridAfter w:val="1"/>
          <w:wAfter w:w="151" w:type="dxa"/>
          <w:trHeight w:val="485"/>
          <w:jc w:val="center"/>
        </w:trPr>
        <w:tc>
          <w:tcPr>
            <w:tcW w:w="3728" w:type="dxa"/>
            <w:gridSpan w:val="5"/>
          </w:tcPr>
          <w:p w14:paraId="51D96C4E" w14:textId="77777777" w:rsidR="00EC374C" w:rsidRPr="00DB7BD7" w:rsidRDefault="000863EF" w:rsidP="00EC374C">
            <w:pPr>
              <w:jc w:val="right"/>
              <w:rPr>
                <w:b/>
                <w:bCs/>
                <w:color w:val="0000FF"/>
                <w:sz w:val="20"/>
                <w:szCs w:val="20"/>
                <w:u w:val="single"/>
                <w:rtl/>
              </w:rPr>
            </w:pPr>
            <w:hyperlink r:id="rId834" w:history="1">
              <w:r w:rsidR="00EC374C" w:rsidRPr="00DB7BD7">
                <w:rPr>
                  <w:rStyle w:val="Hyperlink"/>
                  <w:sz w:val="20"/>
                </w:rPr>
                <w:t>256992</w:t>
              </w:r>
            </w:hyperlink>
          </w:p>
        </w:tc>
        <w:tc>
          <w:tcPr>
            <w:tcW w:w="4075" w:type="dxa"/>
            <w:gridSpan w:val="5"/>
          </w:tcPr>
          <w:p w14:paraId="1D1CD384" w14:textId="77777777" w:rsidR="00EC374C" w:rsidRPr="00DB7BD7" w:rsidRDefault="00EC374C" w:rsidP="00EC374C">
            <w:pPr>
              <w:rPr>
                <w:sz w:val="20"/>
                <w:szCs w:val="20"/>
                <w:rtl/>
              </w:rPr>
            </w:pPr>
            <w:r w:rsidRPr="00DB7BD7">
              <w:rPr>
                <w:sz w:val="20"/>
                <w:szCs w:val="20"/>
                <w:rtl/>
              </w:rPr>
              <w:t>[21][11]</w:t>
            </w:r>
          </w:p>
        </w:tc>
      </w:tr>
      <w:tr w:rsidR="00EC374C" w:rsidRPr="00632AE1" w14:paraId="217B65C8" w14:textId="77777777" w:rsidTr="00EC374C">
        <w:trPr>
          <w:gridAfter w:val="1"/>
          <w:wAfter w:w="151" w:type="dxa"/>
          <w:jc w:val="center"/>
        </w:trPr>
        <w:tc>
          <w:tcPr>
            <w:tcW w:w="3728" w:type="dxa"/>
            <w:gridSpan w:val="5"/>
          </w:tcPr>
          <w:p w14:paraId="5943FFBE" w14:textId="77777777" w:rsidR="00EC374C" w:rsidRDefault="00EC374C" w:rsidP="00EC374C">
            <w:pPr>
              <w:rPr>
                <w:rFonts w:cs="David"/>
                <w:b/>
                <w:bCs/>
                <w:sz w:val="20"/>
                <w:szCs w:val="20"/>
                <w:rtl/>
              </w:rPr>
            </w:pPr>
            <w:r>
              <w:rPr>
                <w:rFonts w:cs="David"/>
                <w:b/>
                <w:bCs/>
                <w:sz w:val="20"/>
                <w:szCs w:val="20"/>
                <w:rtl/>
              </w:rPr>
              <w:t>טיפול בהפרעות נוירולוגיות המבוסס על באקלופן ואקאמפרוסאט</w:t>
            </w:r>
          </w:p>
          <w:p w14:paraId="20B706A6" w14:textId="77777777" w:rsidR="00EC374C" w:rsidRPr="00632AE1" w:rsidRDefault="00EC374C" w:rsidP="00EC374C">
            <w:pPr>
              <w:rPr>
                <w:rFonts w:cs="David"/>
                <w:b/>
                <w:bCs/>
                <w:sz w:val="20"/>
                <w:szCs w:val="20"/>
                <w:rtl/>
              </w:rPr>
            </w:pPr>
          </w:p>
        </w:tc>
        <w:tc>
          <w:tcPr>
            <w:tcW w:w="3477" w:type="dxa"/>
            <w:gridSpan w:val="4"/>
          </w:tcPr>
          <w:p w14:paraId="2886D3FD" w14:textId="77777777" w:rsidR="00EC374C" w:rsidRDefault="00EC374C" w:rsidP="00EC374C">
            <w:pPr>
              <w:jc w:val="right"/>
              <w:rPr>
                <w:rFonts w:cs="David"/>
                <w:b/>
                <w:bCs/>
                <w:sz w:val="20"/>
                <w:szCs w:val="20"/>
              </w:rPr>
            </w:pPr>
            <w:r>
              <w:rPr>
                <w:rFonts w:cs="David"/>
                <w:b/>
                <w:bCs/>
                <w:sz w:val="20"/>
                <w:szCs w:val="20"/>
              </w:rPr>
              <w:t>BACLOFEN AND ACAMPROSATE BASED THERAPY OF NEUROGICAL DISORDERS</w:t>
            </w:r>
          </w:p>
          <w:p w14:paraId="577F67E7" w14:textId="77777777" w:rsidR="00EC374C" w:rsidRPr="00632AE1" w:rsidRDefault="00EC374C" w:rsidP="00EC374C">
            <w:pPr>
              <w:jc w:val="right"/>
              <w:rPr>
                <w:rFonts w:cs="David"/>
                <w:b/>
                <w:bCs/>
                <w:sz w:val="20"/>
                <w:szCs w:val="20"/>
              </w:rPr>
            </w:pPr>
          </w:p>
        </w:tc>
        <w:tc>
          <w:tcPr>
            <w:tcW w:w="598" w:type="dxa"/>
          </w:tcPr>
          <w:p w14:paraId="4DC1DE56" w14:textId="77777777" w:rsidR="00EC374C" w:rsidRPr="00632AE1" w:rsidRDefault="00EC374C" w:rsidP="00EC374C">
            <w:pPr>
              <w:jc w:val="right"/>
              <w:rPr>
                <w:sz w:val="20"/>
                <w:szCs w:val="20"/>
              </w:rPr>
            </w:pPr>
            <w:r>
              <w:rPr>
                <w:sz w:val="20"/>
                <w:szCs w:val="20"/>
                <w:rtl/>
              </w:rPr>
              <w:t>[54]</w:t>
            </w:r>
          </w:p>
        </w:tc>
      </w:tr>
      <w:tr w:rsidR="00EC374C" w:rsidRPr="00632AE1" w14:paraId="6EABEF20" w14:textId="77777777" w:rsidTr="00EC374C">
        <w:trPr>
          <w:gridAfter w:val="1"/>
          <w:wAfter w:w="151" w:type="dxa"/>
          <w:jc w:val="center"/>
        </w:trPr>
        <w:tc>
          <w:tcPr>
            <w:tcW w:w="234" w:type="dxa"/>
            <w:gridSpan w:val="2"/>
          </w:tcPr>
          <w:p w14:paraId="15FC69A6" w14:textId="77777777" w:rsidR="00EC374C" w:rsidRPr="00632AE1" w:rsidRDefault="00EC374C" w:rsidP="00EC374C">
            <w:pPr>
              <w:rPr>
                <w:rFonts w:cs="David"/>
                <w:sz w:val="20"/>
                <w:szCs w:val="20"/>
                <w:rtl/>
              </w:rPr>
            </w:pPr>
          </w:p>
        </w:tc>
        <w:tc>
          <w:tcPr>
            <w:tcW w:w="6971" w:type="dxa"/>
            <w:gridSpan w:val="7"/>
          </w:tcPr>
          <w:p w14:paraId="0F6DBD6E" w14:textId="77777777" w:rsidR="00EC374C" w:rsidRPr="00632AE1" w:rsidRDefault="00EC374C" w:rsidP="00EC374C">
            <w:pPr>
              <w:jc w:val="right"/>
              <w:rPr>
                <w:rFonts w:cs="David"/>
                <w:sz w:val="20"/>
                <w:szCs w:val="20"/>
              </w:rPr>
            </w:pPr>
            <w:r>
              <w:rPr>
                <w:rFonts w:cs="David"/>
                <w:sz w:val="20"/>
                <w:szCs w:val="20"/>
              </w:rPr>
              <w:t>01.03.2012</w:t>
            </w:r>
          </w:p>
        </w:tc>
        <w:tc>
          <w:tcPr>
            <w:tcW w:w="598" w:type="dxa"/>
          </w:tcPr>
          <w:p w14:paraId="0008DA50" w14:textId="77777777" w:rsidR="00EC374C" w:rsidRPr="00632AE1" w:rsidRDefault="00EC374C" w:rsidP="00EC374C">
            <w:pPr>
              <w:jc w:val="right"/>
              <w:rPr>
                <w:sz w:val="20"/>
                <w:szCs w:val="20"/>
              </w:rPr>
            </w:pPr>
            <w:r>
              <w:rPr>
                <w:sz w:val="20"/>
                <w:szCs w:val="20"/>
                <w:rtl/>
              </w:rPr>
              <w:t>[22]</w:t>
            </w:r>
          </w:p>
        </w:tc>
      </w:tr>
      <w:tr w:rsidR="00EC374C" w:rsidRPr="00632AE1" w14:paraId="7B267789" w14:textId="77777777" w:rsidTr="00EC374C">
        <w:trPr>
          <w:gridAfter w:val="1"/>
          <w:wAfter w:w="151" w:type="dxa"/>
          <w:jc w:val="center"/>
        </w:trPr>
        <w:tc>
          <w:tcPr>
            <w:tcW w:w="234" w:type="dxa"/>
            <w:gridSpan w:val="2"/>
          </w:tcPr>
          <w:p w14:paraId="55018414" w14:textId="77777777" w:rsidR="00EC374C" w:rsidRPr="00632AE1" w:rsidRDefault="00EC374C" w:rsidP="00EC374C">
            <w:pPr>
              <w:rPr>
                <w:rFonts w:cs="David"/>
                <w:sz w:val="20"/>
                <w:szCs w:val="20"/>
                <w:rtl/>
              </w:rPr>
            </w:pPr>
          </w:p>
        </w:tc>
        <w:tc>
          <w:tcPr>
            <w:tcW w:w="2943" w:type="dxa"/>
            <w:gridSpan w:val="2"/>
          </w:tcPr>
          <w:p w14:paraId="3634D8A5"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4680291" w14:textId="77777777" w:rsidR="00EC374C" w:rsidRPr="00632AE1" w:rsidRDefault="00EC374C" w:rsidP="00EC374C">
            <w:pPr>
              <w:jc w:val="right"/>
              <w:rPr>
                <w:sz w:val="20"/>
                <w:szCs w:val="20"/>
              </w:rPr>
            </w:pPr>
            <w:r>
              <w:rPr>
                <w:sz w:val="20"/>
                <w:szCs w:val="20"/>
                <w:rtl/>
              </w:rPr>
              <w:t>[33]</w:t>
            </w:r>
          </w:p>
        </w:tc>
        <w:tc>
          <w:tcPr>
            <w:tcW w:w="1563" w:type="dxa"/>
            <w:gridSpan w:val="2"/>
          </w:tcPr>
          <w:p w14:paraId="4537393C" w14:textId="77777777" w:rsidR="00EC374C" w:rsidRPr="00632AE1" w:rsidRDefault="00EC374C" w:rsidP="00EC374C">
            <w:pPr>
              <w:jc w:val="right"/>
              <w:rPr>
                <w:rFonts w:cs="David"/>
                <w:sz w:val="20"/>
                <w:szCs w:val="20"/>
              </w:rPr>
            </w:pPr>
            <w:r>
              <w:rPr>
                <w:rFonts w:cs="David"/>
                <w:sz w:val="20"/>
                <w:szCs w:val="20"/>
              </w:rPr>
              <w:t>01.03.2011</w:t>
            </w:r>
          </w:p>
        </w:tc>
        <w:tc>
          <w:tcPr>
            <w:tcW w:w="550" w:type="dxa"/>
          </w:tcPr>
          <w:p w14:paraId="729B945A" w14:textId="77777777" w:rsidR="00EC374C" w:rsidRPr="00632AE1" w:rsidRDefault="00EC374C" w:rsidP="00EC374C">
            <w:pPr>
              <w:jc w:val="right"/>
              <w:rPr>
                <w:sz w:val="20"/>
                <w:szCs w:val="20"/>
                <w:rtl/>
              </w:rPr>
            </w:pPr>
            <w:r>
              <w:rPr>
                <w:sz w:val="20"/>
                <w:szCs w:val="20"/>
                <w:rtl/>
              </w:rPr>
              <w:t>[32]</w:t>
            </w:r>
          </w:p>
        </w:tc>
        <w:tc>
          <w:tcPr>
            <w:tcW w:w="1364" w:type="dxa"/>
          </w:tcPr>
          <w:p w14:paraId="55972D91" w14:textId="77777777" w:rsidR="00EC374C" w:rsidRPr="00632AE1" w:rsidRDefault="00EC374C" w:rsidP="00EC374C">
            <w:pPr>
              <w:jc w:val="right"/>
              <w:rPr>
                <w:rFonts w:cs="David"/>
                <w:sz w:val="20"/>
                <w:szCs w:val="20"/>
              </w:rPr>
            </w:pPr>
            <w:r>
              <w:rPr>
                <w:rFonts w:cs="David"/>
                <w:sz w:val="20"/>
                <w:szCs w:val="20"/>
              </w:rPr>
              <w:t>11305217.9</w:t>
            </w:r>
          </w:p>
        </w:tc>
        <w:tc>
          <w:tcPr>
            <w:tcW w:w="598" w:type="dxa"/>
          </w:tcPr>
          <w:p w14:paraId="23BBEAAB" w14:textId="77777777" w:rsidR="00EC374C" w:rsidRPr="00632AE1" w:rsidRDefault="00EC374C" w:rsidP="00EC374C">
            <w:pPr>
              <w:jc w:val="right"/>
              <w:rPr>
                <w:sz w:val="20"/>
                <w:szCs w:val="20"/>
              </w:rPr>
            </w:pPr>
            <w:r>
              <w:rPr>
                <w:sz w:val="20"/>
                <w:szCs w:val="20"/>
                <w:rtl/>
              </w:rPr>
              <w:t>[31]</w:t>
            </w:r>
          </w:p>
        </w:tc>
      </w:tr>
      <w:tr w:rsidR="00EC374C" w:rsidRPr="00DB7BD7" w14:paraId="1A081438" w14:textId="77777777" w:rsidTr="00EC374C">
        <w:trPr>
          <w:gridAfter w:val="1"/>
          <w:wAfter w:w="151" w:type="dxa"/>
          <w:jc w:val="center"/>
        </w:trPr>
        <w:tc>
          <w:tcPr>
            <w:tcW w:w="234" w:type="dxa"/>
            <w:gridSpan w:val="2"/>
          </w:tcPr>
          <w:p w14:paraId="0DC4C5AC" w14:textId="77777777" w:rsidR="00EC374C" w:rsidRPr="00DB7BD7" w:rsidRDefault="00EC374C" w:rsidP="00EC374C">
            <w:pPr>
              <w:rPr>
                <w:sz w:val="20"/>
                <w:szCs w:val="20"/>
                <w:rtl/>
              </w:rPr>
            </w:pPr>
          </w:p>
        </w:tc>
        <w:tc>
          <w:tcPr>
            <w:tcW w:w="2943" w:type="dxa"/>
            <w:gridSpan w:val="2"/>
          </w:tcPr>
          <w:p w14:paraId="50E0178C" w14:textId="77777777" w:rsidR="00EC374C" w:rsidRPr="00DB7BD7" w:rsidRDefault="00EC374C" w:rsidP="00EC374C">
            <w:pPr>
              <w:jc w:val="right"/>
              <w:rPr>
                <w:sz w:val="20"/>
                <w:szCs w:val="20"/>
              </w:rPr>
            </w:pPr>
            <w:r>
              <w:rPr>
                <w:sz w:val="20"/>
                <w:szCs w:val="20"/>
              </w:rPr>
              <w:t>US</w:t>
            </w:r>
          </w:p>
        </w:tc>
        <w:tc>
          <w:tcPr>
            <w:tcW w:w="551" w:type="dxa"/>
          </w:tcPr>
          <w:p w14:paraId="3FF43B50" w14:textId="77777777" w:rsidR="00EC374C" w:rsidRPr="00DB7BD7" w:rsidRDefault="00EC374C" w:rsidP="00EC374C">
            <w:pPr>
              <w:jc w:val="right"/>
              <w:rPr>
                <w:sz w:val="20"/>
                <w:szCs w:val="20"/>
                <w:rtl/>
              </w:rPr>
            </w:pPr>
          </w:p>
        </w:tc>
        <w:tc>
          <w:tcPr>
            <w:tcW w:w="1563" w:type="dxa"/>
            <w:gridSpan w:val="2"/>
          </w:tcPr>
          <w:p w14:paraId="179443A8" w14:textId="77777777" w:rsidR="00EC374C" w:rsidRPr="00DB7BD7" w:rsidRDefault="00EC374C" w:rsidP="00EC374C">
            <w:pPr>
              <w:jc w:val="right"/>
              <w:rPr>
                <w:sz w:val="20"/>
                <w:szCs w:val="20"/>
              </w:rPr>
            </w:pPr>
            <w:r>
              <w:rPr>
                <w:sz w:val="20"/>
                <w:szCs w:val="20"/>
                <w:rtl/>
              </w:rPr>
              <w:t>29.03.2011</w:t>
            </w:r>
          </w:p>
        </w:tc>
        <w:tc>
          <w:tcPr>
            <w:tcW w:w="550" w:type="dxa"/>
          </w:tcPr>
          <w:p w14:paraId="2DF44479" w14:textId="77777777" w:rsidR="00EC374C" w:rsidRPr="00DB7BD7" w:rsidRDefault="00EC374C" w:rsidP="00EC374C">
            <w:pPr>
              <w:jc w:val="right"/>
              <w:rPr>
                <w:sz w:val="20"/>
                <w:szCs w:val="20"/>
                <w:rtl/>
              </w:rPr>
            </w:pPr>
          </w:p>
        </w:tc>
        <w:tc>
          <w:tcPr>
            <w:tcW w:w="1364" w:type="dxa"/>
          </w:tcPr>
          <w:p w14:paraId="0EF39187" w14:textId="77777777" w:rsidR="00EC374C" w:rsidRPr="00DB7BD7" w:rsidRDefault="00EC374C" w:rsidP="00EC374C">
            <w:pPr>
              <w:jc w:val="right"/>
              <w:rPr>
                <w:sz w:val="20"/>
                <w:szCs w:val="20"/>
              </w:rPr>
            </w:pPr>
            <w:r>
              <w:rPr>
                <w:sz w:val="20"/>
                <w:szCs w:val="20"/>
                <w:rtl/>
              </w:rPr>
              <w:t>61/468658</w:t>
            </w:r>
          </w:p>
        </w:tc>
        <w:tc>
          <w:tcPr>
            <w:tcW w:w="598" w:type="dxa"/>
          </w:tcPr>
          <w:p w14:paraId="3122AB08" w14:textId="77777777" w:rsidR="00EC374C" w:rsidRPr="00DB7BD7" w:rsidRDefault="00EC374C" w:rsidP="00EC374C">
            <w:pPr>
              <w:jc w:val="right"/>
              <w:rPr>
                <w:sz w:val="20"/>
                <w:szCs w:val="20"/>
                <w:rtl/>
              </w:rPr>
            </w:pPr>
          </w:p>
        </w:tc>
      </w:tr>
      <w:tr w:rsidR="00EC374C" w:rsidRPr="00DB7BD7" w14:paraId="268C9307" w14:textId="77777777" w:rsidTr="00EC374C">
        <w:trPr>
          <w:gridAfter w:val="1"/>
          <w:wAfter w:w="151" w:type="dxa"/>
          <w:jc w:val="center"/>
        </w:trPr>
        <w:tc>
          <w:tcPr>
            <w:tcW w:w="234" w:type="dxa"/>
            <w:gridSpan w:val="2"/>
          </w:tcPr>
          <w:p w14:paraId="42FC78AB" w14:textId="77777777" w:rsidR="00EC374C" w:rsidRPr="00DB7BD7" w:rsidRDefault="00EC374C" w:rsidP="00EC374C">
            <w:pPr>
              <w:rPr>
                <w:sz w:val="20"/>
                <w:szCs w:val="20"/>
                <w:rtl/>
              </w:rPr>
            </w:pPr>
          </w:p>
        </w:tc>
        <w:tc>
          <w:tcPr>
            <w:tcW w:w="2943" w:type="dxa"/>
            <w:gridSpan w:val="2"/>
          </w:tcPr>
          <w:p w14:paraId="6AAE072B" w14:textId="77777777" w:rsidR="00EC374C" w:rsidRPr="00DB7BD7" w:rsidRDefault="00EC374C" w:rsidP="00EC374C">
            <w:pPr>
              <w:jc w:val="right"/>
              <w:rPr>
                <w:sz w:val="20"/>
                <w:szCs w:val="20"/>
              </w:rPr>
            </w:pPr>
            <w:r>
              <w:rPr>
                <w:sz w:val="20"/>
                <w:szCs w:val="20"/>
              </w:rPr>
              <w:t>EP</w:t>
            </w:r>
          </w:p>
        </w:tc>
        <w:tc>
          <w:tcPr>
            <w:tcW w:w="551" w:type="dxa"/>
          </w:tcPr>
          <w:p w14:paraId="3155EEAA" w14:textId="77777777" w:rsidR="00EC374C" w:rsidRPr="00DB7BD7" w:rsidRDefault="00EC374C" w:rsidP="00EC374C">
            <w:pPr>
              <w:jc w:val="right"/>
              <w:rPr>
                <w:sz w:val="20"/>
                <w:szCs w:val="20"/>
                <w:rtl/>
              </w:rPr>
            </w:pPr>
          </w:p>
        </w:tc>
        <w:tc>
          <w:tcPr>
            <w:tcW w:w="1563" w:type="dxa"/>
            <w:gridSpan w:val="2"/>
          </w:tcPr>
          <w:p w14:paraId="48B1B4C4" w14:textId="77777777" w:rsidR="00EC374C" w:rsidRPr="00DB7BD7" w:rsidRDefault="00EC374C" w:rsidP="00EC374C">
            <w:pPr>
              <w:jc w:val="right"/>
              <w:rPr>
                <w:sz w:val="20"/>
                <w:szCs w:val="20"/>
                <w:rtl/>
              </w:rPr>
            </w:pPr>
            <w:r>
              <w:rPr>
                <w:sz w:val="20"/>
                <w:szCs w:val="20"/>
                <w:rtl/>
              </w:rPr>
              <w:t>06.06.2011</w:t>
            </w:r>
          </w:p>
        </w:tc>
        <w:tc>
          <w:tcPr>
            <w:tcW w:w="550" w:type="dxa"/>
          </w:tcPr>
          <w:p w14:paraId="6470A834" w14:textId="77777777" w:rsidR="00EC374C" w:rsidRPr="00DB7BD7" w:rsidRDefault="00EC374C" w:rsidP="00EC374C">
            <w:pPr>
              <w:jc w:val="right"/>
              <w:rPr>
                <w:sz w:val="20"/>
                <w:szCs w:val="20"/>
                <w:rtl/>
              </w:rPr>
            </w:pPr>
          </w:p>
        </w:tc>
        <w:tc>
          <w:tcPr>
            <w:tcW w:w="1364" w:type="dxa"/>
          </w:tcPr>
          <w:p w14:paraId="50F1CD66" w14:textId="77777777" w:rsidR="00EC374C" w:rsidRPr="00DB7BD7" w:rsidRDefault="00EC374C" w:rsidP="00EC374C">
            <w:pPr>
              <w:jc w:val="right"/>
              <w:rPr>
                <w:sz w:val="20"/>
                <w:szCs w:val="20"/>
                <w:rtl/>
              </w:rPr>
            </w:pPr>
            <w:r>
              <w:rPr>
                <w:sz w:val="20"/>
                <w:szCs w:val="20"/>
                <w:rtl/>
              </w:rPr>
              <w:t>11305687.3</w:t>
            </w:r>
          </w:p>
        </w:tc>
        <w:tc>
          <w:tcPr>
            <w:tcW w:w="598" w:type="dxa"/>
          </w:tcPr>
          <w:p w14:paraId="67619B38" w14:textId="77777777" w:rsidR="00EC374C" w:rsidRPr="00DB7BD7" w:rsidRDefault="00EC374C" w:rsidP="00EC374C">
            <w:pPr>
              <w:jc w:val="right"/>
              <w:rPr>
                <w:sz w:val="20"/>
                <w:szCs w:val="20"/>
                <w:rtl/>
              </w:rPr>
            </w:pPr>
          </w:p>
        </w:tc>
      </w:tr>
      <w:tr w:rsidR="00EC374C" w:rsidRPr="00DB7BD7" w14:paraId="45331E9A" w14:textId="77777777" w:rsidTr="00EC374C">
        <w:trPr>
          <w:gridAfter w:val="1"/>
          <w:wAfter w:w="151" w:type="dxa"/>
          <w:jc w:val="center"/>
        </w:trPr>
        <w:tc>
          <w:tcPr>
            <w:tcW w:w="234" w:type="dxa"/>
            <w:gridSpan w:val="2"/>
          </w:tcPr>
          <w:p w14:paraId="79F14BA8" w14:textId="77777777" w:rsidR="00EC374C" w:rsidRPr="00DB7BD7" w:rsidRDefault="00EC374C" w:rsidP="00EC374C">
            <w:pPr>
              <w:rPr>
                <w:sz w:val="20"/>
                <w:szCs w:val="20"/>
                <w:rtl/>
              </w:rPr>
            </w:pPr>
          </w:p>
        </w:tc>
        <w:tc>
          <w:tcPr>
            <w:tcW w:w="2943" w:type="dxa"/>
            <w:gridSpan w:val="2"/>
          </w:tcPr>
          <w:p w14:paraId="38F05D40" w14:textId="77777777" w:rsidR="00EC374C" w:rsidRPr="00DB7BD7" w:rsidRDefault="00EC374C" w:rsidP="00EC374C">
            <w:pPr>
              <w:jc w:val="right"/>
              <w:rPr>
                <w:sz w:val="20"/>
                <w:szCs w:val="20"/>
              </w:rPr>
            </w:pPr>
            <w:r>
              <w:rPr>
                <w:sz w:val="20"/>
                <w:szCs w:val="20"/>
              </w:rPr>
              <w:t>US</w:t>
            </w:r>
          </w:p>
        </w:tc>
        <w:tc>
          <w:tcPr>
            <w:tcW w:w="551" w:type="dxa"/>
          </w:tcPr>
          <w:p w14:paraId="78362568" w14:textId="77777777" w:rsidR="00EC374C" w:rsidRPr="00DB7BD7" w:rsidRDefault="00EC374C" w:rsidP="00EC374C">
            <w:pPr>
              <w:jc w:val="right"/>
              <w:rPr>
                <w:sz w:val="20"/>
                <w:szCs w:val="20"/>
                <w:rtl/>
              </w:rPr>
            </w:pPr>
          </w:p>
        </w:tc>
        <w:tc>
          <w:tcPr>
            <w:tcW w:w="1563" w:type="dxa"/>
            <w:gridSpan w:val="2"/>
          </w:tcPr>
          <w:p w14:paraId="5045F9B8" w14:textId="77777777" w:rsidR="00EC374C" w:rsidRPr="00DB7BD7" w:rsidRDefault="00EC374C" w:rsidP="00EC374C">
            <w:pPr>
              <w:jc w:val="right"/>
              <w:rPr>
                <w:sz w:val="20"/>
                <w:szCs w:val="20"/>
                <w:rtl/>
              </w:rPr>
            </w:pPr>
            <w:r>
              <w:rPr>
                <w:sz w:val="20"/>
                <w:szCs w:val="20"/>
                <w:rtl/>
              </w:rPr>
              <w:t>06.06.2011</w:t>
            </w:r>
          </w:p>
        </w:tc>
        <w:tc>
          <w:tcPr>
            <w:tcW w:w="550" w:type="dxa"/>
          </w:tcPr>
          <w:p w14:paraId="2789FA43" w14:textId="77777777" w:rsidR="00EC374C" w:rsidRPr="00DB7BD7" w:rsidRDefault="00EC374C" w:rsidP="00EC374C">
            <w:pPr>
              <w:jc w:val="right"/>
              <w:rPr>
                <w:sz w:val="20"/>
                <w:szCs w:val="20"/>
                <w:rtl/>
              </w:rPr>
            </w:pPr>
          </w:p>
        </w:tc>
        <w:tc>
          <w:tcPr>
            <w:tcW w:w="1364" w:type="dxa"/>
          </w:tcPr>
          <w:p w14:paraId="73529DD3" w14:textId="77777777" w:rsidR="00EC374C" w:rsidRPr="00DB7BD7" w:rsidRDefault="00EC374C" w:rsidP="00EC374C">
            <w:pPr>
              <w:jc w:val="right"/>
              <w:rPr>
                <w:sz w:val="20"/>
                <w:szCs w:val="20"/>
                <w:rtl/>
              </w:rPr>
            </w:pPr>
            <w:r>
              <w:rPr>
                <w:sz w:val="20"/>
                <w:szCs w:val="20"/>
                <w:rtl/>
              </w:rPr>
              <w:t>61/493606</w:t>
            </w:r>
          </w:p>
        </w:tc>
        <w:tc>
          <w:tcPr>
            <w:tcW w:w="598" w:type="dxa"/>
          </w:tcPr>
          <w:p w14:paraId="437D9E6A" w14:textId="77777777" w:rsidR="00EC374C" w:rsidRPr="00DB7BD7" w:rsidRDefault="00EC374C" w:rsidP="00EC374C">
            <w:pPr>
              <w:jc w:val="right"/>
              <w:rPr>
                <w:sz w:val="20"/>
                <w:szCs w:val="20"/>
                <w:rtl/>
              </w:rPr>
            </w:pPr>
          </w:p>
        </w:tc>
      </w:tr>
      <w:tr w:rsidR="00EC374C" w:rsidRPr="00632AE1" w14:paraId="7975C532" w14:textId="77777777" w:rsidTr="00EC374C">
        <w:trPr>
          <w:gridAfter w:val="1"/>
          <w:wAfter w:w="151" w:type="dxa"/>
          <w:jc w:val="center"/>
        </w:trPr>
        <w:tc>
          <w:tcPr>
            <w:tcW w:w="7205" w:type="dxa"/>
            <w:gridSpan w:val="9"/>
          </w:tcPr>
          <w:p w14:paraId="5529C87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31//137, 31//138, 31//145, 31//164, 31//185, 31//195, 31//197, 31//42, 31//428, 31//44, 31//445, 31//64, 45//06</w:t>
            </w:r>
          </w:p>
        </w:tc>
        <w:tc>
          <w:tcPr>
            <w:tcW w:w="598" w:type="dxa"/>
          </w:tcPr>
          <w:p w14:paraId="3EFC8B38" w14:textId="77777777" w:rsidR="00EC374C" w:rsidRPr="00632AE1" w:rsidRDefault="00EC374C" w:rsidP="00EC374C">
            <w:pPr>
              <w:jc w:val="right"/>
              <w:rPr>
                <w:sz w:val="20"/>
                <w:szCs w:val="20"/>
              </w:rPr>
            </w:pPr>
            <w:r>
              <w:rPr>
                <w:sz w:val="20"/>
                <w:szCs w:val="20"/>
                <w:rtl/>
              </w:rPr>
              <w:t>[51]</w:t>
            </w:r>
          </w:p>
        </w:tc>
      </w:tr>
      <w:tr w:rsidR="00EC374C" w:rsidRPr="00632AE1" w14:paraId="01721972" w14:textId="77777777" w:rsidTr="00EC374C">
        <w:trPr>
          <w:gridAfter w:val="1"/>
          <w:wAfter w:w="151" w:type="dxa"/>
          <w:jc w:val="center"/>
        </w:trPr>
        <w:tc>
          <w:tcPr>
            <w:tcW w:w="234" w:type="dxa"/>
            <w:gridSpan w:val="2"/>
          </w:tcPr>
          <w:p w14:paraId="361B17E9" w14:textId="77777777" w:rsidR="00EC374C" w:rsidRPr="00632AE1" w:rsidRDefault="00EC374C" w:rsidP="00EC374C">
            <w:pPr>
              <w:rPr>
                <w:rFonts w:cs="David"/>
                <w:sz w:val="20"/>
                <w:szCs w:val="20"/>
                <w:rtl/>
              </w:rPr>
            </w:pPr>
          </w:p>
        </w:tc>
        <w:tc>
          <w:tcPr>
            <w:tcW w:w="6971" w:type="dxa"/>
            <w:gridSpan w:val="7"/>
          </w:tcPr>
          <w:p w14:paraId="48710C27" w14:textId="77777777" w:rsidR="00EC374C" w:rsidRPr="00632AE1" w:rsidRDefault="00EC374C" w:rsidP="00EC374C">
            <w:pPr>
              <w:jc w:val="right"/>
              <w:rPr>
                <w:rFonts w:cs="David"/>
                <w:sz w:val="20"/>
                <w:szCs w:val="20"/>
              </w:rPr>
            </w:pPr>
            <w:r>
              <w:rPr>
                <w:rFonts w:cs="David"/>
                <w:sz w:val="20"/>
                <w:szCs w:val="20"/>
              </w:rPr>
              <w:t>DIVISION FROM 228177</w:t>
            </w:r>
          </w:p>
        </w:tc>
        <w:tc>
          <w:tcPr>
            <w:tcW w:w="598" w:type="dxa"/>
          </w:tcPr>
          <w:p w14:paraId="33EC0B16" w14:textId="77777777" w:rsidR="00EC374C" w:rsidRPr="00632AE1" w:rsidRDefault="00EC374C" w:rsidP="00EC374C">
            <w:pPr>
              <w:jc w:val="right"/>
              <w:rPr>
                <w:sz w:val="20"/>
                <w:szCs w:val="20"/>
              </w:rPr>
            </w:pPr>
            <w:r>
              <w:rPr>
                <w:sz w:val="20"/>
                <w:szCs w:val="20"/>
                <w:rtl/>
              </w:rPr>
              <w:t>[62]</w:t>
            </w:r>
          </w:p>
        </w:tc>
      </w:tr>
      <w:tr w:rsidR="00EC374C" w:rsidRPr="00632AE1" w14:paraId="4AAF6F9E" w14:textId="77777777" w:rsidTr="00EC374C">
        <w:trPr>
          <w:gridAfter w:val="1"/>
          <w:wAfter w:w="151" w:type="dxa"/>
          <w:jc w:val="center"/>
        </w:trPr>
        <w:tc>
          <w:tcPr>
            <w:tcW w:w="3728" w:type="dxa"/>
            <w:gridSpan w:val="5"/>
          </w:tcPr>
          <w:p w14:paraId="1146E4B6" w14:textId="77777777" w:rsidR="00EC374C" w:rsidRPr="00632AE1" w:rsidRDefault="00EC374C" w:rsidP="00EC374C">
            <w:pPr>
              <w:rPr>
                <w:rFonts w:cs="Guttman Hodes"/>
                <w:sz w:val="20"/>
                <w:szCs w:val="20"/>
                <w:rtl/>
              </w:rPr>
            </w:pPr>
          </w:p>
        </w:tc>
        <w:tc>
          <w:tcPr>
            <w:tcW w:w="3477" w:type="dxa"/>
            <w:gridSpan w:val="4"/>
          </w:tcPr>
          <w:p w14:paraId="67C0D9BB" w14:textId="77777777" w:rsidR="00EC374C" w:rsidRPr="00632AE1" w:rsidRDefault="00EC374C" w:rsidP="00EC374C">
            <w:pPr>
              <w:jc w:val="right"/>
              <w:rPr>
                <w:rFonts w:cs="David"/>
                <w:sz w:val="20"/>
                <w:szCs w:val="20"/>
                <w:rtl/>
              </w:rPr>
            </w:pPr>
            <w:r>
              <w:rPr>
                <w:rFonts w:cs="David"/>
                <w:sz w:val="20"/>
                <w:szCs w:val="20"/>
              </w:rPr>
              <w:t>PHARNEXT, FRANCE</w:t>
            </w:r>
          </w:p>
        </w:tc>
        <w:tc>
          <w:tcPr>
            <w:tcW w:w="598" w:type="dxa"/>
          </w:tcPr>
          <w:p w14:paraId="6C6DC870" w14:textId="77777777" w:rsidR="00EC374C" w:rsidRPr="00632AE1" w:rsidRDefault="00EC374C" w:rsidP="00EC374C">
            <w:pPr>
              <w:jc w:val="right"/>
              <w:rPr>
                <w:sz w:val="20"/>
                <w:szCs w:val="20"/>
              </w:rPr>
            </w:pPr>
            <w:r>
              <w:rPr>
                <w:sz w:val="20"/>
                <w:szCs w:val="20"/>
                <w:rtl/>
              </w:rPr>
              <w:t>[71]</w:t>
            </w:r>
          </w:p>
        </w:tc>
      </w:tr>
      <w:tr w:rsidR="00EC374C" w:rsidRPr="00632AE1" w14:paraId="346587F9" w14:textId="77777777" w:rsidTr="00EC374C">
        <w:trPr>
          <w:gridAfter w:val="1"/>
          <w:wAfter w:w="151" w:type="dxa"/>
          <w:jc w:val="center"/>
        </w:trPr>
        <w:tc>
          <w:tcPr>
            <w:tcW w:w="234" w:type="dxa"/>
            <w:gridSpan w:val="2"/>
          </w:tcPr>
          <w:p w14:paraId="4759CED9" w14:textId="77777777" w:rsidR="00EC374C" w:rsidRPr="00632AE1" w:rsidRDefault="00EC374C" w:rsidP="00EC374C">
            <w:pPr>
              <w:rPr>
                <w:rFonts w:cs="Guttman Hodes"/>
                <w:sz w:val="20"/>
                <w:szCs w:val="20"/>
                <w:rtl/>
              </w:rPr>
            </w:pPr>
          </w:p>
        </w:tc>
        <w:tc>
          <w:tcPr>
            <w:tcW w:w="6971" w:type="dxa"/>
            <w:gridSpan w:val="7"/>
          </w:tcPr>
          <w:p w14:paraId="5B613B7D" w14:textId="77777777" w:rsidR="00EC374C" w:rsidRPr="00632AE1" w:rsidRDefault="00EC374C" w:rsidP="00EC374C">
            <w:pPr>
              <w:jc w:val="right"/>
              <w:rPr>
                <w:rFonts w:cs="Guttman Hodes"/>
                <w:sz w:val="20"/>
                <w:szCs w:val="20"/>
              </w:rPr>
            </w:pPr>
            <w:r>
              <w:rPr>
                <w:rFonts w:cs="Guttman Hodes"/>
                <w:sz w:val="20"/>
                <w:szCs w:val="20"/>
              </w:rPr>
              <w:t>WO/2012/117076</w:t>
            </w:r>
          </w:p>
        </w:tc>
        <w:tc>
          <w:tcPr>
            <w:tcW w:w="598" w:type="dxa"/>
          </w:tcPr>
          <w:p w14:paraId="3C341063" w14:textId="77777777" w:rsidR="00EC374C" w:rsidRPr="00632AE1" w:rsidRDefault="00EC374C" w:rsidP="00EC374C">
            <w:pPr>
              <w:jc w:val="right"/>
              <w:rPr>
                <w:sz w:val="20"/>
                <w:szCs w:val="20"/>
              </w:rPr>
            </w:pPr>
            <w:r>
              <w:rPr>
                <w:sz w:val="20"/>
                <w:szCs w:val="20"/>
                <w:rtl/>
              </w:rPr>
              <w:t>[87]</w:t>
            </w:r>
          </w:p>
        </w:tc>
      </w:tr>
      <w:tr w:rsidR="00EC374C" w:rsidRPr="00632AE1" w14:paraId="02801C16" w14:textId="77777777" w:rsidTr="00EC374C">
        <w:trPr>
          <w:gridAfter w:val="1"/>
          <w:wAfter w:w="151" w:type="dxa"/>
          <w:jc w:val="center"/>
        </w:trPr>
        <w:tc>
          <w:tcPr>
            <w:tcW w:w="3728" w:type="dxa"/>
            <w:gridSpan w:val="5"/>
          </w:tcPr>
          <w:p w14:paraId="361E256A" w14:textId="77777777" w:rsidR="00EC374C" w:rsidRDefault="00EC374C" w:rsidP="00EC374C">
            <w:pPr>
              <w:rPr>
                <w:rFonts w:cs="Guttman Hodes"/>
                <w:sz w:val="20"/>
                <w:szCs w:val="20"/>
                <w:rtl/>
              </w:rPr>
            </w:pPr>
            <w:r>
              <w:rPr>
                <w:rFonts w:cs="Guttman Hodes"/>
                <w:sz w:val="20"/>
                <w:szCs w:val="20"/>
                <w:rtl/>
              </w:rPr>
              <w:t>ריינהולד כהן ושותפיו,</w:t>
            </w:r>
          </w:p>
          <w:p w14:paraId="3D8E11B3" w14:textId="77777777" w:rsidR="00EC374C" w:rsidRDefault="00EC374C" w:rsidP="00EC374C">
            <w:pPr>
              <w:rPr>
                <w:rFonts w:cs="Guttman Hodes"/>
                <w:sz w:val="20"/>
                <w:szCs w:val="20"/>
                <w:rtl/>
              </w:rPr>
            </w:pPr>
            <w:r>
              <w:rPr>
                <w:rFonts w:cs="Guttman Hodes"/>
                <w:sz w:val="20"/>
                <w:szCs w:val="20"/>
                <w:rtl/>
              </w:rPr>
              <w:t xml:space="preserve">רחוב הברזל 26א' </w:t>
            </w:r>
          </w:p>
          <w:p w14:paraId="0E49D0BA"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40D93B19" w14:textId="77777777" w:rsidR="00EC374C" w:rsidRDefault="00EC374C" w:rsidP="00EC374C">
            <w:pPr>
              <w:jc w:val="right"/>
              <w:rPr>
                <w:rFonts w:cs="David"/>
                <w:sz w:val="20"/>
                <w:szCs w:val="20"/>
              </w:rPr>
            </w:pPr>
            <w:r>
              <w:rPr>
                <w:rFonts w:cs="David"/>
                <w:sz w:val="20"/>
                <w:szCs w:val="20"/>
              </w:rPr>
              <w:t>REINHOLD COHN AND PARTNERS,</w:t>
            </w:r>
          </w:p>
          <w:p w14:paraId="68BD0B84" w14:textId="77777777" w:rsidR="00EC374C" w:rsidRDefault="00EC374C" w:rsidP="00EC374C">
            <w:pPr>
              <w:jc w:val="right"/>
              <w:rPr>
                <w:rFonts w:cs="David"/>
                <w:sz w:val="20"/>
                <w:szCs w:val="20"/>
              </w:rPr>
            </w:pPr>
            <w:r>
              <w:rPr>
                <w:rFonts w:cs="David"/>
                <w:sz w:val="20"/>
                <w:szCs w:val="20"/>
              </w:rPr>
              <w:t xml:space="preserve"> 26A HABARZEL ST.,</w:t>
            </w:r>
          </w:p>
          <w:p w14:paraId="376FB433" w14:textId="77777777" w:rsidR="00EC374C" w:rsidRDefault="00EC374C" w:rsidP="00EC374C">
            <w:pPr>
              <w:jc w:val="right"/>
              <w:rPr>
                <w:rFonts w:cs="David"/>
                <w:sz w:val="20"/>
                <w:szCs w:val="20"/>
              </w:rPr>
            </w:pPr>
            <w:r>
              <w:rPr>
                <w:rFonts w:cs="David"/>
                <w:sz w:val="20"/>
                <w:szCs w:val="20"/>
              </w:rPr>
              <w:t>RAMAT HACHAYAL 69710</w:t>
            </w:r>
          </w:p>
          <w:p w14:paraId="5360DBEC" w14:textId="77777777" w:rsidR="00EC374C" w:rsidRPr="00632AE1" w:rsidRDefault="00EC374C" w:rsidP="00EC374C">
            <w:pPr>
              <w:jc w:val="right"/>
              <w:rPr>
                <w:rFonts w:cs="David"/>
                <w:sz w:val="20"/>
                <w:szCs w:val="20"/>
                <w:rtl/>
              </w:rPr>
            </w:pPr>
          </w:p>
        </w:tc>
        <w:tc>
          <w:tcPr>
            <w:tcW w:w="598" w:type="dxa"/>
          </w:tcPr>
          <w:p w14:paraId="45E1CCF1" w14:textId="77777777" w:rsidR="00EC374C" w:rsidRPr="00632AE1" w:rsidRDefault="00EC374C" w:rsidP="00EC374C">
            <w:pPr>
              <w:jc w:val="right"/>
              <w:rPr>
                <w:sz w:val="20"/>
                <w:szCs w:val="20"/>
                <w:rtl/>
              </w:rPr>
            </w:pPr>
            <w:r>
              <w:rPr>
                <w:sz w:val="20"/>
                <w:szCs w:val="20"/>
                <w:rtl/>
              </w:rPr>
              <w:t>[74]</w:t>
            </w:r>
          </w:p>
        </w:tc>
      </w:tr>
      <w:tr w:rsidR="00EC374C" w:rsidRPr="00632AE1" w14:paraId="3585126E" w14:textId="77777777" w:rsidTr="00EC374C">
        <w:trPr>
          <w:gridAfter w:val="1"/>
          <w:wAfter w:w="151" w:type="dxa"/>
          <w:jc w:val="center"/>
        </w:trPr>
        <w:tc>
          <w:tcPr>
            <w:tcW w:w="2143" w:type="dxa"/>
            <w:gridSpan w:val="3"/>
          </w:tcPr>
          <w:p w14:paraId="07C22600" w14:textId="77777777" w:rsidR="00EC374C" w:rsidRPr="00632AE1" w:rsidRDefault="00EC374C" w:rsidP="00EC374C">
            <w:pPr>
              <w:jc w:val="right"/>
              <w:rPr>
                <w:rFonts w:cs="David"/>
                <w:sz w:val="20"/>
                <w:szCs w:val="20"/>
              </w:rPr>
            </w:pPr>
          </w:p>
        </w:tc>
        <w:tc>
          <w:tcPr>
            <w:tcW w:w="1662" w:type="dxa"/>
            <w:gridSpan w:val="3"/>
          </w:tcPr>
          <w:p w14:paraId="3E3895B6" w14:textId="77777777" w:rsidR="00EC374C" w:rsidRPr="00632AE1" w:rsidRDefault="00EC374C" w:rsidP="00EC374C">
            <w:pPr>
              <w:jc w:val="right"/>
              <w:rPr>
                <w:rFonts w:cs="David"/>
                <w:sz w:val="20"/>
                <w:szCs w:val="20"/>
              </w:rPr>
            </w:pPr>
          </w:p>
        </w:tc>
        <w:tc>
          <w:tcPr>
            <w:tcW w:w="3998" w:type="dxa"/>
            <w:gridSpan w:val="4"/>
          </w:tcPr>
          <w:p w14:paraId="1BD42B12" w14:textId="77777777" w:rsidR="00EC374C" w:rsidRPr="00632AE1" w:rsidRDefault="00EC374C" w:rsidP="00EC374C">
            <w:pPr>
              <w:jc w:val="right"/>
              <w:rPr>
                <w:rFonts w:cs="David"/>
                <w:sz w:val="20"/>
                <w:szCs w:val="20"/>
              </w:rPr>
            </w:pPr>
          </w:p>
        </w:tc>
      </w:tr>
      <w:tr w:rsidR="00EC374C" w:rsidRPr="00632AE1" w14:paraId="7D317B71" w14:textId="77777777" w:rsidTr="00EC374C">
        <w:tblPrEx>
          <w:jc w:val="left"/>
          <w:tblLook w:val="0000" w:firstRow="0" w:lastRow="0" w:firstColumn="0" w:lastColumn="0" w:noHBand="0" w:noVBand="0"/>
        </w:tblPrEx>
        <w:trPr>
          <w:gridBefore w:val="1"/>
          <w:wBefore w:w="69" w:type="dxa"/>
        </w:trPr>
        <w:tc>
          <w:tcPr>
            <w:tcW w:w="7885" w:type="dxa"/>
            <w:gridSpan w:val="10"/>
          </w:tcPr>
          <w:p w14:paraId="4D20C4F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E5988F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2C36B1F" w14:textId="77777777" w:rsidTr="00EC374C">
        <w:trPr>
          <w:gridAfter w:val="1"/>
          <w:wAfter w:w="152" w:type="dxa"/>
          <w:trHeight w:val="485"/>
          <w:jc w:val="center"/>
        </w:trPr>
        <w:tc>
          <w:tcPr>
            <w:tcW w:w="3731" w:type="dxa"/>
            <w:gridSpan w:val="5"/>
          </w:tcPr>
          <w:p w14:paraId="7BE89A16" w14:textId="77777777" w:rsidR="00EC374C" w:rsidRPr="00DB7BD7" w:rsidRDefault="000863EF" w:rsidP="00EC374C">
            <w:pPr>
              <w:jc w:val="right"/>
              <w:rPr>
                <w:b/>
                <w:bCs/>
                <w:color w:val="0000FF"/>
                <w:sz w:val="20"/>
                <w:szCs w:val="20"/>
                <w:u w:val="single"/>
                <w:rtl/>
              </w:rPr>
            </w:pPr>
            <w:hyperlink r:id="rId835" w:history="1">
              <w:r w:rsidR="00EC374C" w:rsidRPr="00DB7BD7">
                <w:rPr>
                  <w:rStyle w:val="Hyperlink"/>
                  <w:sz w:val="20"/>
                </w:rPr>
                <w:t>257304</w:t>
              </w:r>
            </w:hyperlink>
          </w:p>
        </w:tc>
        <w:tc>
          <w:tcPr>
            <w:tcW w:w="4071" w:type="dxa"/>
            <w:gridSpan w:val="5"/>
          </w:tcPr>
          <w:p w14:paraId="256C31E9" w14:textId="77777777" w:rsidR="00EC374C" w:rsidRPr="00DB7BD7" w:rsidRDefault="00EC374C" w:rsidP="00EC374C">
            <w:pPr>
              <w:rPr>
                <w:sz w:val="20"/>
                <w:szCs w:val="20"/>
                <w:rtl/>
              </w:rPr>
            </w:pPr>
            <w:r w:rsidRPr="00DB7BD7">
              <w:rPr>
                <w:sz w:val="20"/>
                <w:szCs w:val="20"/>
                <w:rtl/>
              </w:rPr>
              <w:t>[21][11]</w:t>
            </w:r>
          </w:p>
        </w:tc>
      </w:tr>
      <w:tr w:rsidR="00EC374C" w:rsidRPr="00632AE1" w14:paraId="530CAE46" w14:textId="77777777" w:rsidTr="00EC374C">
        <w:trPr>
          <w:gridAfter w:val="1"/>
          <w:wAfter w:w="152" w:type="dxa"/>
          <w:jc w:val="center"/>
        </w:trPr>
        <w:tc>
          <w:tcPr>
            <w:tcW w:w="3731" w:type="dxa"/>
            <w:gridSpan w:val="5"/>
          </w:tcPr>
          <w:p w14:paraId="5DF155EF" w14:textId="77777777" w:rsidR="00EC374C" w:rsidRDefault="00EC374C" w:rsidP="00EC374C">
            <w:pPr>
              <w:rPr>
                <w:rFonts w:cs="David"/>
                <w:b/>
                <w:bCs/>
                <w:sz w:val="20"/>
                <w:szCs w:val="20"/>
                <w:rtl/>
              </w:rPr>
            </w:pPr>
            <w:r>
              <w:rPr>
                <w:rFonts w:cs="David"/>
                <w:b/>
                <w:bCs/>
                <w:sz w:val="20"/>
                <w:szCs w:val="20"/>
                <w:rtl/>
              </w:rPr>
              <w:t>המרה של תמונות וידאו דו–מימדיות לתלת–מימדיות</w:t>
            </w:r>
          </w:p>
          <w:p w14:paraId="0E7A8B38" w14:textId="77777777" w:rsidR="00EC374C" w:rsidRPr="00632AE1" w:rsidRDefault="00EC374C" w:rsidP="00EC374C">
            <w:pPr>
              <w:rPr>
                <w:rFonts w:cs="David"/>
                <w:b/>
                <w:bCs/>
                <w:sz w:val="20"/>
                <w:szCs w:val="20"/>
                <w:rtl/>
              </w:rPr>
            </w:pPr>
          </w:p>
        </w:tc>
        <w:tc>
          <w:tcPr>
            <w:tcW w:w="3473" w:type="dxa"/>
            <w:gridSpan w:val="4"/>
          </w:tcPr>
          <w:p w14:paraId="0E3B8B35" w14:textId="77777777" w:rsidR="00EC374C" w:rsidRDefault="00EC374C" w:rsidP="00EC374C">
            <w:pPr>
              <w:jc w:val="right"/>
              <w:rPr>
                <w:rFonts w:cs="David"/>
                <w:b/>
                <w:bCs/>
                <w:sz w:val="20"/>
                <w:szCs w:val="20"/>
              </w:rPr>
            </w:pPr>
            <w:r>
              <w:rPr>
                <w:rFonts w:cs="David"/>
                <w:b/>
                <w:bCs/>
                <w:sz w:val="20"/>
                <w:szCs w:val="20"/>
              </w:rPr>
              <w:t>2D-TO-3D VIDEO FRAME CONVERSION</w:t>
            </w:r>
          </w:p>
          <w:p w14:paraId="1D583C02" w14:textId="77777777" w:rsidR="00EC374C" w:rsidRPr="00632AE1" w:rsidRDefault="00EC374C" w:rsidP="00EC374C">
            <w:pPr>
              <w:jc w:val="right"/>
              <w:rPr>
                <w:rFonts w:cs="David"/>
                <w:b/>
                <w:bCs/>
                <w:sz w:val="20"/>
                <w:szCs w:val="20"/>
              </w:rPr>
            </w:pPr>
          </w:p>
        </w:tc>
        <w:tc>
          <w:tcPr>
            <w:tcW w:w="598" w:type="dxa"/>
          </w:tcPr>
          <w:p w14:paraId="5D02E4B4" w14:textId="77777777" w:rsidR="00EC374C" w:rsidRPr="00632AE1" w:rsidRDefault="00EC374C" w:rsidP="00EC374C">
            <w:pPr>
              <w:jc w:val="right"/>
              <w:rPr>
                <w:sz w:val="20"/>
                <w:szCs w:val="20"/>
              </w:rPr>
            </w:pPr>
            <w:r>
              <w:rPr>
                <w:sz w:val="20"/>
                <w:szCs w:val="20"/>
                <w:rtl/>
              </w:rPr>
              <w:t>[54]</w:t>
            </w:r>
          </w:p>
        </w:tc>
      </w:tr>
      <w:tr w:rsidR="00EC374C" w:rsidRPr="00632AE1" w14:paraId="00E0A78E" w14:textId="77777777" w:rsidTr="00EC374C">
        <w:trPr>
          <w:gridAfter w:val="1"/>
          <w:wAfter w:w="152" w:type="dxa"/>
          <w:jc w:val="center"/>
        </w:trPr>
        <w:tc>
          <w:tcPr>
            <w:tcW w:w="234" w:type="dxa"/>
            <w:gridSpan w:val="2"/>
          </w:tcPr>
          <w:p w14:paraId="288687F3" w14:textId="77777777" w:rsidR="00EC374C" w:rsidRPr="00632AE1" w:rsidRDefault="00EC374C" w:rsidP="00EC374C">
            <w:pPr>
              <w:rPr>
                <w:rFonts w:cs="David"/>
                <w:sz w:val="20"/>
                <w:szCs w:val="20"/>
                <w:rtl/>
              </w:rPr>
            </w:pPr>
          </w:p>
        </w:tc>
        <w:tc>
          <w:tcPr>
            <w:tcW w:w="6970" w:type="dxa"/>
            <w:gridSpan w:val="7"/>
          </w:tcPr>
          <w:p w14:paraId="4C1A4AEC" w14:textId="77777777" w:rsidR="00EC374C" w:rsidRPr="00632AE1" w:rsidRDefault="00EC374C" w:rsidP="00EC374C">
            <w:pPr>
              <w:jc w:val="right"/>
              <w:rPr>
                <w:rFonts w:cs="David"/>
                <w:sz w:val="20"/>
                <w:szCs w:val="20"/>
              </w:rPr>
            </w:pPr>
            <w:r>
              <w:rPr>
                <w:rFonts w:cs="David"/>
                <w:sz w:val="20"/>
                <w:szCs w:val="20"/>
              </w:rPr>
              <w:t>03.08.2016</w:t>
            </w:r>
          </w:p>
        </w:tc>
        <w:tc>
          <w:tcPr>
            <w:tcW w:w="598" w:type="dxa"/>
          </w:tcPr>
          <w:p w14:paraId="27B90AD0" w14:textId="77777777" w:rsidR="00EC374C" w:rsidRPr="00632AE1" w:rsidRDefault="00EC374C" w:rsidP="00EC374C">
            <w:pPr>
              <w:jc w:val="right"/>
              <w:rPr>
                <w:sz w:val="20"/>
                <w:szCs w:val="20"/>
              </w:rPr>
            </w:pPr>
            <w:r>
              <w:rPr>
                <w:sz w:val="20"/>
                <w:szCs w:val="20"/>
                <w:rtl/>
              </w:rPr>
              <w:t>[22]</w:t>
            </w:r>
          </w:p>
        </w:tc>
      </w:tr>
      <w:tr w:rsidR="00EC374C" w:rsidRPr="00632AE1" w14:paraId="2A39BC7C" w14:textId="77777777" w:rsidTr="00EC374C">
        <w:trPr>
          <w:gridAfter w:val="1"/>
          <w:wAfter w:w="152" w:type="dxa"/>
          <w:jc w:val="center"/>
        </w:trPr>
        <w:tc>
          <w:tcPr>
            <w:tcW w:w="234" w:type="dxa"/>
            <w:gridSpan w:val="2"/>
          </w:tcPr>
          <w:p w14:paraId="4588ABD5" w14:textId="77777777" w:rsidR="00EC374C" w:rsidRPr="00632AE1" w:rsidRDefault="00EC374C" w:rsidP="00EC374C">
            <w:pPr>
              <w:rPr>
                <w:rFonts w:cs="David"/>
                <w:sz w:val="20"/>
                <w:szCs w:val="20"/>
                <w:rtl/>
              </w:rPr>
            </w:pPr>
          </w:p>
        </w:tc>
        <w:tc>
          <w:tcPr>
            <w:tcW w:w="2946" w:type="dxa"/>
            <w:gridSpan w:val="2"/>
          </w:tcPr>
          <w:p w14:paraId="2734DB8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1D6A47C" w14:textId="77777777" w:rsidR="00EC374C" w:rsidRPr="00632AE1" w:rsidRDefault="00EC374C" w:rsidP="00EC374C">
            <w:pPr>
              <w:jc w:val="right"/>
              <w:rPr>
                <w:sz w:val="20"/>
                <w:szCs w:val="20"/>
              </w:rPr>
            </w:pPr>
            <w:r>
              <w:rPr>
                <w:sz w:val="20"/>
                <w:szCs w:val="20"/>
                <w:rtl/>
              </w:rPr>
              <w:t>[33]</w:t>
            </w:r>
          </w:p>
        </w:tc>
        <w:tc>
          <w:tcPr>
            <w:tcW w:w="1564" w:type="dxa"/>
            <w:gridSpan w:val="2"/>
          </w:tcPr>
          <w:p w14:paraId="1270E5BE" w14:textId="77777777" w:rsidR="00EC374C" w:rsidRPr="00632AE1" w:rsidRDefault="00EC374C" w:rsidP="00EC374C">
            <w:pPr>
              <w:jc w:val="right"/>
              <w:rPr>
                <w:rFonts w:cs="David"/>
                <w:sz w:val="20"/>
                <w:szCs w:val="20"/>
              </w:rPr>
            </w:pPr>
            <w:r>
              <w:rPr>
                <w:rFonts w:cs="David"/>
                <w:sz w:val="20"/>
                <w:szCs w:val="20"/>
              </w:rPr>
              <w:t>03.08.2015</w:t>
            </w:r>
          </w:p>
        </w:tc>
        <w:tc>
          <w:tcPr>
            <w:tcW w:w="550" w:type="dxa"/>
          </w:tcPr>
          <w:p w14:paraId="102A6273" w14:textId="77777777" w:rsidR="00EC374C" w:rsidRPr="00632AE1" w:rsidRDefault="00EC374C" w:rsidP="00EC374C">
            <w:pPr>
              <w:jc w:val="right"/>
              <w:rPr>
                <w:sz w:val="20"/>
                <w:szCs w:val="20"/>
                <w:rtl/>
              </w:rPr>
            </w:pPr>
            <w:r>
              <w:rPr>
                <w:sz w:val="20"/>
                <w:szCs w:val="20"/>
                <w:rtl/>
              </w:rPr>
              <w:t>[32]</w:t>
            </w:r>
          </w:p>
        </w:tc>
        <w:tc>
          <w:tcPr>
            <w:tcW w:w="1359" w:type="dxa"/>
          </w:tcPr>
          <w:p w14:paraId="450F80A3" w14:textId="77777777" w:rsidR="00EC374C" w:rsidRPr="00632AE1" w:rsidRDefault="00EC374C" w:rsidP="00EC374C">
            <w:pPr>
              <w:jc w:val="right"/>
              <w:rPr>
                <w:rFonts w:cs="David"/>
                <w:sz w:val="20"/>
                <w:szCs w:val="20"/>
              </w:rPr>
            </w:pPr>
            <w:r>
              <w:rPr>
                <w:rFonts w:cs="David"/>
                <w:sz w:val="20"/>
                <w:szCs w:val="20"/>
              </w:rPr>
              <w:t>62/200,311</w:t>
            </w:r>
          </w:p>
        </w:tc>
        <w:tc>
          <w:tcPr>
            <w:tcW w:w="598" w:type="dxa"/>
          </w:tcPr>
          <w:p w14:paraId="7EC6C327" w14:textId="77777777" w:rsidR="00EC374C" w:rsidRPr="00632AE1" w:rsidRDefault="00EC374C" w:rsidP="00EC374C">
            <w:pPr>
              <w:jc w:val="right"/>
              <w:rPr>
                <w:sz w:val="20"/>
                <w:szCs w:val="20"/>
              </w:rPr>
            </w:pPr>
            <w:r>
              <w:rPr>
                <w:sz w:val="20"/>
                <w:szCs w:val="20"/>
                <w:rtl/>
              </w:rPr>
              <w:t>[31]</w:t>
            </w:r>
          </w:p>
        </w:tc>
      </w:tr>
      <w:tr w:rsidR="00EC374C" w:rsidRPr="00632AE1" w14:paraId="575487B8" w14:textId="77777777" w:rsidTr="00EC374C">
        <w:trPr>
          <w:gridAfter w:val="1"/>
          <w:wAfter w:w="152" w:type="dxa"/>
          <w:jc w:val="center"/>
        </w:trPr>
        <w:tc>
          <w:tcPr>
            <w:tcW w:w="7204" w:type="dxa"/>
            <w:gridSpan w:val="9"/>
          </w:tcPr>
          <w:p w14:paraId="0400AAB5"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16//738, G06F 17/30, G06T 07//11, 07//50, 07//55, H04N 13//00, 13//261, 13//268</w:t>
            </w:r>
          </w:p>
        </w:tc>
        <w:tc>
          <w:tcPr>
            <w:tcW w:w="598" w:type="dxa"/>
          </w:tcPr>
          <w:p w14:paraId="28A18413" w14:textId="77777777" w:rsidR="00EC374C" w:rsidRPr="00632AE1" w:rsidRDefault="00EC374C" w:rsidP="00EC374C">
            <w:pPr>
              <w:jc w:val="right"/>
              <w:rPr>
                <w:sz w:val="20"/>
                <w:szCs w:val="20"/>
              </w:rPr>
            </w:pPr>
            <w:r>
              <w:rPr>
                <w:sz w:val="20"/>
                <w:szCs w:val="20"/>
                <w:rtl/>
              </w:rPr>
              <w:t>[51]</w:t>
            </w:r>
          </w:p>
        </w:tc>
      </w:tr>
      <w:tr w:rsidR="00EC374C" w:rsidRPr="00632AE1" w14:paraId="0ECFF2C7" w14:textId="77777777" w:rsidTr="00EC374C">
        <w:trPr>
          <w:gridAfter w:val="1"/>
          <w:wAfter w:w="152" w:type="dxa"/>
          <w:jc w:val="center"/>
        </w:trPr>
        <w:tc>
          <w:tcPr>
            <w:tcW w:w="3731" w:type="dxa"/>
            <w:gridSpan w:val="5"/>
          </w:tcPr>
          <w:p w14:paraId="60E78E3C" w14:textId="77777777" w:rsidR="00EC374C" w:rsidRDefault="00EC374C" w:rsidP="00EC374C">
            <w:pPr>
              <w:rPr>
                <w:rFonts w:cs="Guttman Hodes"/>
                <w:sz w:val="20"/>
                <w:szCs w:val="20"/>
                <w:rtl/>
              </w:rPr>
            </w:pPr>
          </w:p>
          <w:p w14:paraId="2E487F52" w14:textId="77777777" w:rsidR="00EC374C" w:rsidRDefault="00EC374C" w:rsidP="00EC374C">
            <w:pPr>
              <w:rPr>
                <w:rFonts w:cs="Guttman Hodes"/>
                <w:sz w:val="20"/>
                <w:szCs w:val="20"/>
                <w:rtl/>
              </w:rPr>
            </w:pPr>
            <w:r>
              <w:rPr>
                <w:rFonts w:cs="Guttman Hodes"/>
                <w:sz w:val="20"/>
                <w:szCs w:val="20"/>
                <w:rtl/>
              </w:rPr>
              <w:t xml:space="preserve"> </w:t>
            </w:r>
          </w:p>
          <w:p w14:paraId="2E49395E" w14:textId="77777777" w:rsidR="00EC374C" w:rsidRDefault="00EC374C" w:rsidP="00EC374C">
            <w:pPr>
              <w:rPr>
                <w:rFonts w:cs="Guttman Hodes"/>
                <w:sz w:val="20"/>
                <w:szCs w:val="20"/>
                <w:rtl/>
              </w:rPr>
            </w:pPr>
            <w:r>
              <w:rPr>
                <w:rFonts w:cs="Guttman Hodes"/>
                <w:sz w:val="20"/>
                <w:szCs w:val="20"/>
                <w:rtl/>
              </w:rPr>
              <w:t xml:space="preserve"> </w:t>
            </w:r>
          </w:p>
          <w:p w14:paraId="4A2A970D" w14:textId="77777777" w:rsidR="00EC374C" w:rsidRDefault="00EC374C" w:rsidP="00EC374C">
            <w:pPr>
              <w:rPr>
                <w:rFonts w:cs="Guttman Hodes"/>
                <w:sz w:val="20"/>
                <w:szCs w:val="20"/>
                <w:rtl/>
              </w:rPr>
            </w:pPr>
            <w:r>
              <w:rPr>
                <w:rFonts w:cs="Guttman Hodes"/>
                <w:sz w:val="20"/>
                <w:szCs w:val="20"/>
                <w:rtl/>
              </w:rPr>
              <w:t xml:space="preserve"> </w:t>
            </w:r>
          </w:p>
          <w:p w14:paraId="5EF1A7A3" w14:textId="77777777" w:rsidR="00EC374C" w:rsidRDefault="00EC374C" w:rsidP="00EC374C">
            <w:pPr>
              <w:rPr>
                <w:rFonts w:cs="Guttman Hodes"/>
                <w:sz w:val="20"/>
                <w:szCs w:val="20"/>
                <w:rtl/>
              </w:rPr>
            </w:pPr>
            <w:r>
              <w:rPr>
                <w:rFonts w:cs="Guttman Hodes"/>
                <w:sz w:val="20"/>
                <w:szCs w:val="20"/>
                <w:rtl/>
              </w:rPr>
              <w:t xml:space="preserve"> </w:t>
            </w:r>
          </w:p>
          <w:p w14:paraId="77B8F0DA" w14:textId="77777777" w:rsidR="00EC374C" w:rsidRPr="00632AE1" w:rsidRDefault="00EC374C" w:rsidP="00EC374C">
            <w:pPr>
              <w:rPr>
                <w:rFonts w:cs="Guttman Hodes"/>
                <w:sz w:val="20"/>
                <w:szCs w:val="20"/>
                <w:rtl/>
              </w:rPr>
            </w:pPr>
          </w:p>
        </w:tc>
        <w:tc>
          <w:tcPr>
            <w:tcW w:w="3473" w:type="dxa"/>
            <w:gridSpan w:val="4"/>
          </w:tcPr>
          <w:p w14:paraId="0CFCD6D5" w14:textId="77777777" w:rsidR="00EC374C" w:rsidRDefault="00EC374C" w:rsidP="00EC374C">
            <w:pPr>
              <w:jc w:val="right"/>
              <w:rPr>
                <w:rFonts w:cs="David"/>
                <w:sz w:val="20"/>
                <w:szCs w:val="20"/>
              </w:rPr>
            </w:pPr>
            <w:r>
              <w:rPr>
                <w:rFonts w:cs="David"/>
                <w:sz w:val="20"/>
                <w:szCs w:val="20"/>
              </w:rPr>
              <w:t>MOHAMED M. HEFEEDA, QATAR</w:t>
            </w:r>
          </w:p>
          <w:p w14:paraId="5ACA51C4" w14:textId="77777777" w:rsidR="00EC374C" w:rsidRDefault="00EC374C" w:rsidP="00EC374C">
            <w:pPr>
              <w:jc w:val="right"/>
              <w:rPr>
                <w:rFonts w:cs="David"/>
                <w:sz w:val="20"/>
                <w:szCs w:val="20"/>
              </w:rPr>
            </w:pPr>
            <w:r>
              <w:rPr>
                <w:rFonts w:cs="David"/>
                <w:sz w:val="20"/>
                <w:szCs w:val="20"/>
              </w:rPr>
              <w:t>KIANA ALI ASGHAR CALAGARI, QATAR</w:t>
            </w:r>
          </w:p>
          <w:p w14:paraId="1EAFA25F" w14:textId="77777777" w:rsidR="00EC374C" w:rsidRDefault="00EC374C" w:rsidP="00EC374C">
            <w:pPr>
              <w:jc w:val="right"/>
              <w:rPr>
                <w:rFonts w:cs="David"/>
                <w:sz w:val="20"/>
                <w:szCs w:val="20"/>
              </w:rPr>
            </w:pPr>
            <w:r>
              <w:rPr>
                <w:rFonts w:cs="David"/>
                <w:sz w:val="20"/>
                <w:szCs w:val="20"/>
              </w:rPr>
              <w:t>MOHAMED ABDELAZIZ A MOHAMED ELGHARIB, QATAR</w:t>
            </w:r>
          </w:p>
          <w:p w14:paraId="52F4EC01" w14:textId="77777777" w:rsidR="00EC374C" w:rsidRDefault="00EC374C" w:rsidP="00EC374C">
            <w:pPr>
              <w:jc w:val="right"/>
              <w:rPr>
                <w:rFonts w:cs="David"/>
                <w:sz w:val="20"/>
                <w:szCs w:val="20"/>
              </w:rPr>
            </w:pPr>
            <w:r>
              <w:rPr>
                <w:rFonts w:cs="David"/>
                <w:sz w:val="20"/>
                <w:szCs w:val="20"/>
              </w:rPr>
              <w:t>WOJCIECH MATUSIK, QATAR</w:t>
            </w:r>
          </w:p>
          <w:p w14:paraId="190EC5DF" w14:textId="77777777" w:rsidR="00EC374C" w:rsidRDefault="00EC374C" w:rsidP="00EC374C">
            <w:pPr>
              <w:jc w:val="right"/>
              <w:rPr>
                <w:rFonts w:cs="David"/>
                <w:sz w:val="20"/>
                <w:szCs w:val="20"/>
              </w:rPr>
            </w:pPr>
            <w:r>
              <w:rPr>
                <w:rFonts w:cs="David"/>
                <w:sz w:val="20"/>
                <w:szCs w:val="20"/>
              </w:rPr>
              <w:t>PIOTR  DIDYK, QATAR</w:t>
            </w:r>
          </w:p>
          <w:p w14:paraId="66C9B7E1" w14:textId="77777777" w:rsidR="00EC374C" w:rsidRPr="00632AE1" w:rsidRDefault="00EC374C" w:rsidP="00EC374C">
            <w:pPr>
              <w:jc w:val="right"/>
              <w:rPr>
                <w:rFonts w:cs="David"/>
                <w:sz w:val="20"/>
                <w:szCs w:val="20"/>
                <w:rtl/>
              </w:rPr>
            </w:pPr>
            <w:r>
              <w:rPr>
                <w:rFonts w:cs="David"/>
                <w:sz w:val="20"/>
                <w:szCs w:val="20"/>
              </w:rPr>
              <w:t>ALEXANDRE KASPAR, QATAR</w:t>
            </w:r>
          </w:p>
        </w:tc>
        <w:tc>
          <w:tcPr>
            <w:tcW w:w="598" w:type="dxa"/>
          </w:tcPr>
          <w:p w14:paraId="63A01198" w14:textId="77777777" w:rsidR="00EC374C" w:rsidRPr="00632AE1" w:rsidRDefault="00EC374C" w:rsidP="00EC374C">
            <w:pPr>
              <w:jc w:val="right"/>
              <w:rPr>
                <w:sz w:val="20"/>
                <w:szCs w:val="20"/>
              </w:rPr>
            </w:pPr>
            <w:r>
              <w:rPr>
                <w:sz w:val="20"/>
                <w:szCs w:val="20"/>
                <w:rtl/>
              </w:rPr>
              <w:t>[71]</w:t>
            </w:r>
          </w:p>
        </w:tc>
      </w:tr>
      <w:tr w:rsidR="00EC374C" w:rsidRPr="00632AE1" w14:paraId="351FCCE7" w14:textId="77777777" w:rsidTr="00EC374C">
        <w:trPr>
          <w:gridAfter w:val="1"/>
          <w:wAfter w:w="152" w:type="dxa"/>
          <w:jc w:val="center"/>
        </w:trPr>
        <w:tc>
          <w:tcPr>
            <w:tcW w:w="3731" w:type="dxa"/>
            <w:gridSpan w:val="5"/>
          </w:tcPr>
          <w:p w14:paraId="5AA167C0" w14:textId="77777777" w:rsidR="00EC374C" w:rsidRPr="00632AE1" w:rsidRDefault="00EC374C" w:rsidP="00EC374C">
            <w:pPr>
              <w:rPr>
                <w:rFonts w:cs="Guttman Hodes"/>
                <w:sz w:val="20"/>
                <w:szCs w:val="20"/>
                <w:rtl/>
              </w:rPr>
            </w:pPr>
          </w:p>
        </w:tc>
        <w:tc>
          <w:tcPr>
            <w:tcW w:w="3473" w:type="dxa"/>
            <w:gridSpan w:val="4"/>
          </w:tcPr>
          <w:p w14:paraId="7D161813" w14:textId="77777777" w:rsidR="00EC374C" w:rsidRPr="00632AE1" w:rsidRDefault="00EC374C" w:rsidP="00EC374C">
            <w:pPr>
              <w:jc w:val="right"/>
              <w:rPr>
                <w:rFonts w:cs="David"/>
                <w:sz w:val="20"/>
                <w:szCs w:val="20"/>
              </w:rPr>
            </w:pPr>
            <w:r>
              <w:rPr>
                <w:rFonts w:cs="David"/>
                <w:sz w:val="20"/>
                <w:szCs w:val="20"/>
              </w:rPr>
              <w:t>Mohamed M. HEFEEDA, Kiana Ali Asghar CALAGARI, Mohamed Abdelaziz A Mohamed ELGHARIB, Wojciech MATUSIK, Piotr  DIDYK, Alexandre KASPAR</w:t>
            </w:r>
          </w:p>
        </w:tc>
        <w:tc>
          <w:tcPr>
            <w:tcW w:w="598" w:type="dxa"/>
          </w:tcPr>
          <w:p w14:paraId="53A67D3F" w14:textId="77777777" w:rsidR="00EC374C" w:rsidRPr="00632AE1" w:rsidRDefault="00EC374C" w:rsidP="00EC374C">
            <w:pPr>
              <w:jc w:val="right"/>
              <w:rPr>
                <w:sz w:val="20"/>
                <w:szCs w:val="20"/>
              </w:rPr>
            </w:pPr>
            <w:r>
              <w:rPr>
                <w:sz w:val="20"/>
                <w:szCs w:val="20"/>
                <w:rtl/>
              </w:rPr>
              <w:t>[72]</w:t>
            </w:r>
          </w:p>
        </w:tc>
      </w:tr>
      <w:tr w:rsidR="00EC374C" w:rsidRPr="00632AE1" w14:paraId="37E08B88" w14:textId="77777777" w:rsidTr="00EC374C">
        <w:trPr>
          <w:gridAfter w:val="1"/>
          <w:wAfter w:w="152" w:type="dxa"/>
          <w:jc w:val="center"/>
        </w:trPr>
        <w:tc>
          <w:tcPr>
            <w:tcW w:w="234" w:type="dxa"/>
            <w:gridSpan w:val="2"/>
          </w:tcPr>
          <w:p w14:paraId="20048CCA" w14:textId="77777777" w:rsidR="00EC374C" w:rsidRPr="00632AE1" w:rsidRDefault="00EC374C" w:rsidP="00EC374C">
            <w:pPr>
              <w:rPr>
                <w:rFonts w:cs="Guttman Hodes"/>
                <w:sz w:val="20"/>
                <w:szCs w:val="20"/>
                <w:rtl/>
              </w:rPr>
            </w:pPr>
          </w:p>
        </w:tc>
        <w:tc>
          <w:tcPr>
            <w:tcW w:w="6970" w:type="dxa"/>
            <w:gridSpan w:val="7"/>
          </w:tcPr>
          <w:p w14:paraId="6999F72C" w14:textId="77777777" w:rsidR="00EC374C" w:rsidRPr="00632AE1" w:rsidRDefault="00EC374C" w:rsidP="00EC374C">
            <w:pPr>
              <w:jc w:val="right"/>
              <w:rPr>
                <w:rFonts w:cs="Guttman Hodes"/>
                <w:sz w:val="20"/>
                <w:szCs w:val="20"/>
              </w:rPr>
            </w:pPr>
            <w:r>
              <w:rPr>
                <w:rFonts w:cs="Guttman Hodes"/>
                <w:sz w:val="20"/>
                <w:szCs w:val="20"/>
              </w:rPr>
              <w:t>WO/2017/021731</w:t>
            </w:r>
          </w:p>
        </w:tc>
        <w:tc>
          <w:tcPr>
            <w:tcW w:w="598" w:type="dxa"/>
          </w:tcPr>
          <w:p w14:paraId="52AC525D" w14:textId="77777777" w:rsidR="00EC374C" w:rsidRPr="00632AE1" w:rsidRDefault="00EC374C" w:rsidP="00EC374C">
            <w:pPr>
              <w:jc w:val="right"/>
              <w:rPr>
                <w:sz w:val="20"/>
                <w:szCs w:val="20"/>
              </w:rPr>
            </w:pPr>
            <w:r>
              <w:rPr>
                <w:sz w:val="20"/>
                <w:szCs w:val="20"/>
                <w:rtl/>
              </w:rPr>
              <w:t>[87]</w:t>
            </w:r>
          </w:p>
        </w:tc>
      </w:tr>
      <w:tr w:rsidR="00EC374C" w:rsidRPr="00632AE1" w14:paraId="024DB5EA" w14:textId="77777777" w:rsidTr="00EC374C">
        <w:trPr>
          <w:gridAfter w:val="1"/>
          <w:wAfter w:w="152" w:type="dxa"/>
          <w:jc w:val="center"/>
        </w:trPr>
        <w:tc>
          <w:tcPr>
            <w:tcW w:w="3731" w:type="dxa"/>
            <w:gridSpan w:val="5"/>
          </w:tcPr>
          <w:p w14:paraId="3C55C0C4" w14:textId="77777777" w:rsidR="00EC374C" w:rsidRDefault="00EC374C" w:rsidP="00EC374C">
            <w:pPr>
              <w:rPr>
                <w:rFonts w:cs="Guttman Hodes"/>
                <w:sz w:val="20"/>
                <w:szCs w:val="20"/>
                <w:rtl/>
              </w:rPr>
            </w:pPr>
            <w:r>
              <w:rPr>
                <w:rFonts w:cs="Guttman Hodes"/>
                <w:sz w:val="20"/>
                <w:szCs w:val="20"/>
                <w:rtl/>
              </w:rPr>
              <w:t>סורוקר אגמון נורדמן,</w:t>
            </w:r>
          </w:p>
          <w:p w14:paraId="40D0E94F" w14:textId="77777777" w:rsidR="00EC374C" w:rsidRDefault="00EC374C" w:rsidP="00EC374C">
            <w:pPr>
              <w:rPr>
                <w:rFonts w:cs="Guttman Hodes"/>
                <w:sz w:val="20"/>
                <w:szCs w:val="20"/>
                <w:rtl/>
              </w:rPr>
            </w:pPr>
            <w:r>
              <w:rPr>
                <w:rFonts w:cs="Guttman Hodes"/>
                <w:sz w:val="20"/>
                <w:szCs w:val="20"/>
                <w:rtl/>
              </w:rPr>
              <w:t>החושלים 8</w:t>
            </w:r>
          </w:p>
          <w:p w14:paraId="299347D4" w14:textId="77777777" w:rsidR="00EC374C" w:rsidRPr="00632AE1" w:rsidRDefault="00EC374C" w:rsidP="00EC374C">
            <w:pPr>
              <w:rPr>
                <w:rFonts w:cs="Guttman Hodes"/>
                <w:sz w:val="20"/>
                <w:szCs w:val="20"/>
                <w:rtl/>
              </w:rPr>
            </w:pPr>
            <w:r>
              <w:rPr>
                <w:rFonts w:cs="Guttman Hodes"/>
                <w:sz w:val="20"/>
                <w:szCs w:val="20"/>
                <w:rtl/>
              </w:rPr>
              <w:t>ת.ד. 12425, הרצליה פיתוח</w:t>
            </w:r>
          </w:p>
        </w:tc>
        <w:tc>
          <w:tcPr>
            <w:tcW w:w="3473" w:type="dxa"/>
            <w:gridSpan w:val="4"/>
          </w:tcPr>
          <w:p w14:paraId="12375879" w14:textId="77777777" w:rsidR="00EC374C" w:rsidRDefault="00EC374C" w:rsidP="00EC374C">
            <w:pPr>
              <w:jc w:val="right"/>
              <w:rPr>
                <w:rFonts w:cs="David"/>
                <w:sz w:val="20"/>
                <w:szCs w:val="20"/>
              </w:rPr>
            </w:pPr>
            <w:r>
              <w:rPr>
                <w:rFonts w:cs="David"/>
                <w:sz w:val="20"/>
                <w:szCs w:val="20"/>
              </w:rPr>
              <w:t>SOROKER AGMON NORDMAN,</w:t>
            </w:r>
          </w:p>
          <w:p w14:paraId="7049E63B" w14:textId="77777777" w:rsidR="00EC374C" w:rsidRPr="00632AE1" w:rsidRDefault="00EC374C" w:rsidP="00EC374C">
            <w:pPr>
              <w:jc w:val="right"/>
              <w:rPr>
                <w:rFonts w:cs="David"/>
                <w:sz w:val="20"/>
                <w:szCs w:val="20"/>
                <w:rtl/>
              </w:rPr>
            </w:pPr>
            <w:r>
              <w:rPr>
                <w:rFonts w:cs="David"/>
                <w:sz w:val="20"/>
                <w:szCs w:val="20"/>
              </w:rPr>
              <w:t xml:space="preserve"> 8 HAHOSHLIM ST. P.O.B. 12425,  HERZLIYA PITUAH 4672408</w:t>
            </w:r>
          </w:p>
        </w:tc>
        <w:tc>
          <w:tcPr>
            <w:tcW w:w="598" w:type="dxa"/>
          </w:tcPr>
          <w:p w14:paraId="5E126230" w14:textId="77777777" w:rsidR="00EC374C" w:rsidRPr="00632AE1" w:rsidRDefault="00EC374C" w:rsidP="00EC374C">
            <w:pPr>
              <w:jc w:val="right"/>
              <w:rPr>
                <w:sz w:val="20"/>
                <w:szCs w:val="20"/>
                <w:rtl/>
              </w:rPr>
            </w:pPr>
            <w:r>
              <w:rPr>
                <w:sz w:val="20"/>
                <w:szCs w:val="20"/>
                <w:rtl/>
              </w:rPr>
              <w:t>[74]</w:t>
            </w:r>
          </w:p>
        </w:tc>
      </w:tr>
      <w:tr w:rsidR="00EC374C" w:rsidRPr="00632AE1" w14:paraId="76850AE0" w14:textId="77777777" w:rsidTr="00EC374C">
        <w:trPr>
          <w:gridAfter w:val="1"/>
          <w:wAfter w:w="152" w:type="dxa"/>
          <w:jc w:val="center"/>
        </w:trPr>
        <w:tc>
          <w:tcPr>
            <w:tcW w:w="2147" w:type="dxa"/>
            <w:gridSpan w:val="3"/>
          </w:tcPr>
          <w:p w14:paraId="7A4889C0" w14:textId="77777777" w:rsidR="00EC374C" w:rsidRPr="00632AE1" w:rsidRDefault="00EC374C" w:rsidP="00EC374C">
            <w:pPr>
              <w:jc w:val="right"/>
              <w:rPr>
                <w:rFonts w:cs="David"/>
                <w:sz w:val="20"/>
                <w:szCs w:val="20"/>
              </w:rPr>
            </w:pPr>
          </w:p>
        </w:tc>
        <w:tc>
          <w:tcPr>
            <w:tcW w:w="1661" w:type="dxa"/>
            <w:gridSpan w:val="3"/>
          </w:tcPr>
          <w:p w14:paraId="4BD99059" w14:textId="77777777" w:rsidR="00EC374C" w:rsidRPr="00632AE1" w:rsidRDefault="00EC374C" w:rsidP="00EC374C">
            <w:pPr>
              <w:jc w:val="right"/>
              <w:rPr>
                <w:rFonts w:cs="David"/>
                <w:sz w:val="20"/>
                <w:szCs w:val="20"/>
              </w:rPr>
            </w:pPr>
          </w:p>
        </w:tc>
        <w:tc>
          <w:tcPr>
            <w:tcW w:w="3994" w:type="dxa"/>
            <w:gridSpan w:val="4"/>
          </w:tcPr>
          <w:p w14:paraId="74839200" w14:textId="77777777" w:rsidR="00EC374C" w:rsidRPr="00632AE1" w:rsidRDefault="00EC374C" w:rsidP="00EC374C">
            <w:pPr>
              <w:jc w:val="right"/>
              <w:rPr>
                <w:rFonts w:cs="David"/>
                <w:sz w:val="20"/>
                <w:szCs w:val="20"/>
              </w:rPr>
            </w:pPr>
          </w:p>
        </w:tc>
      </w:tr>
      <w:tr w:rsidR="00EC374C" w:rsidRPr="00632AE1" w14:paraId="1E17ACCC" w14:textId="77777777" w:rsidTr="00EC374C">
        <w:tblPrEx>
          <w:jc w:val="left"/>
          <w:tblLook w:val="0000" w:firstRow="0" w:lastRow="0" w:firstColumn="0" w:lastColumn="0" w:noHBand="0" w:noVBand="0"/>
        </w:tblPrEx>
        <w:trPr>
          <w:gridBefore w:val="1"/>
          <w:wBefore w:w="69" w:type="dxa"/>
        </w:trPr>
        <w:tc>
          <w:tcPr>
            <w:tcW w:w="7885" w:type="dxa"/>
            <w:gridSpan w:val="10"/>
          </w:tcPr>
          <w:p w14:paraId="68FF1D6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D4CC05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033"/>
        <w:gridCol w:w="552"/>
        <w:gridCol w:w="77"/>
        <w:gridCol w:w="1486"/>
        <w:gridCol w:w="550"/>
        <w:gridCol w:w="1362"/>
        <w:gridCol w:w="598"/>
        <w:gridCol w:w="151"/>
      </w:tblGrid>
      <w:tr w:rsidR="00EC374C" w:rsidRPr="00632AE1" w14:paraId="6E7AE015" w14:textId="77777777" w:rsidTr="00EC374C">
        <w:trPr>
          <w:gridAfter w:val="1"/>
          <w:wAfter w:w="151" w:type="dxa"/>
          <w:trHeight w:val="485"/>
          <w:jc w:val="center"/>
        </w:trPr>
        <w:tc>
          <w:tcPr>
            <w:tcW w:w="3730" w:type="dxa"/>
            <w:gridSpan w:val="5"/>
          </w:tcPr>
          <w:p w14:paraId="547A8B5D" w14:textId="77777777" w:rsidR="00EC374C" w:rsidRPr="00DB7BD7" w:rsidRDefault="000863EF" w:rsidP="00EC374C">
            <w:pPr>
              <w:jc w:val="right"/>
              <w:rPr>
                <w:b/>
                <w:bCs/>
                <w:color w:val="0000FF"/>
                <w:sz w:val="20"/>
                <w:szCs w:val="20"/>
                <w:u w:val="single"/>
                <w:rtl/>
              </w:rPr>
            </w:pPr>
            <w:hyperlink r:id="rId836" w:history="1">
              <w:r w:rsidR="00EC374C" w:rsidRPr="00DB7BD7">
                <w:rPr>
                  <w:rStyle w:val="Hyperlink"/>
                  <w:sz w:val="20"/>
                </w:rPr>
                <w:t>257891</w:t>
              </w:r>
            </w:hyperlink>
          </w:p>
        </w:tc>
        <w:tc>
          <w:tcPr>
            <w:tcW w:w="4073" w:type="dxa"/>
            <w:gridSpan w:val="5"/>
          </w:tcPr>
          <w:p w14:paraId="7C414181" w14:textId="77777777" w:rsidR="00EC374C" w:rsidRPr="00DB7BD7" w:rsidRDefault="00EC374C" w:rsidP="00EC374C">
            <w:pPr>
              <w:rPr>
                <w:sz w:val="20"/>
                <w:szCs w:val="20"/>
                <w:rtl/>
              </w:rPr>
            </w:pPr>
            <w:r w:rsidRPr="00DB7BD7">
              <w:rPr>
                <w:sz w:val="20"/>
                <w:szCs w:val="20"/>
                <w:rtl/>
              </w:rPr>
              <w:t>[21][11]</w:t>
            </w:r>
          </w:p>
        </w:tc>
      </w:tr>
      <w:tr w:rsidR="00EC374C" w:rsidRPr="00632AE1" w14:paraId="13F799A0" w14:textId="77777777" w:rsidTr="00EC374C">
        <w:trPr>
          <w:gridAfter w:val="1"/>
          <w:wAfter w:w="151" w:type="dxa"/>
          <w:jc w:val="center"/>
        </w:trPr>
        <w:tc>
          <w:tcPr>
            <w:tcW w:w="3730" w:type="dxa"/>
            <w:gridSpan w:val="5"/>
          </w:tcPr>
          <w:p w14:paraId="7AF366F5" w14:textId="77777777" w:rsidR="00EC374C" w:rsidRDefault="00EC374C" w:rsidP="00EC374C">
            <w:pPr>
              <w:rPr>
                <w:rFonts w:cs="David"/>
                <w:b/>
                <w:bCs/>
                <w:sz w:val="20"/>
                <w:szCs w:val="20"/>
                <w:rtl/>
              </w:rPr>
            </w:pPr>
            <w:r>
              <w:rPr>
                <w:rFonts w:cs="David"/>
                <w:b/>
                <w:bCs/>
                <w:sz w:val="20"/>
                <w:szCs w:val="20"/>
                <w:rtl/>
              </w:rPr>
              <w:t xml:space="preserve">תת–אוכלוסיה חדשה של תאי </w:t>
            </w:r>
            <w:r>
              <w:rPr>
                <w:rFonts w:cs="David"/>
                <w:b/>
                <w:bCs/>
                <w:sz w:val="20"/>
                <w:szCs w:val="20"/>
              </w:rPr>
              <w:t>T</w:t>
            </w:r>
            <w:r>
              <w:rPr>
                <w:rFonts w:cs="David"/>
                <w:b/>
                <w:bCs/>
                <w:sz w:val="20"/>
                <w:szCs w:val="20"/>
                <w:rtl/>
              </w:rPr>
              <w:t xml:space="preserve"> רגולטורים מסוג +</w:t>
            </w:r>
            <w:r>
              <w:rPr>
                <w:rFonts w:cs="David"/>
                <w:b/>
                <w:bCs/>
                <w:sz w:val="20"/>
                <w:szCs w:val="20"/>
              </w:rPr>
              <w:t>CD8</w:t>
            </w:r>
            <w:r>
              <w:rPr>
                <w:rFonts w:cs="David"/>
                <w:b/>
                <w:bCs/>
                <w:sz w:val="20"/>
                <w:szCs w:val="20"/>
                <w:rtl/>
              </w:rPr>
              <w:t xml:space="preserve">   </w:t>
            </w:r>
          </w:p>
          <w:p w14:paraId="66C1C368" w14:textId="77777777" w:rsidR="00EC374C" w:rsidRDefault="00EC374C" w:rsidP="00EC374C">
            <w:pPr>
              <w:rPr>
                <w:rFonts w:cs="David"/>
                <w:b/>
                <w:bCs/>
                <w:sz w:val="20"/>
                <w:szCs w:val="20"/>
                <w:rtl/>
              </w:rPr>
            </w:pPr>
            <w:r>
              <w:rPr>
                <w:rFonts w:cs="David"/>
                <w:b/>
                <w:bCs/>
                <w:sz w:val="20"/>
                <w:szCs w:val="20"/>
                <w:rtl/>
              </w:rPr>
              <w:t xml:space="preserve"> </w:t>
            </w:r>
            <w:r>
              <w:rPr>
                <w:rFonts w:cs="David"/>
                <w:b/>
                <w:bCs/>
                <w:sz w:val="20"/>
                <w:szCs w:val="20"/>
              </w:rPr>
              <w:t>CD45RClow</w:t>
            </w:r>
            <w:r>
              <w:rPr>
                <w:rFonts w:cs="David"/>
                <w:b/>
                <w:bCs/>
                <w:sz w:val="20"/>
                <w:szCs w:val="20"/>
                <w:rtl/>
              </w:rPr>
              <w:t xml:space="preserve"> ושימושיה</w:t>
            </w:r>
          </w:p>
          <w:p w14:paraId="3272571B" w14:textId="77777777" w:rsidR="00EC374C" w:rsidRDefault="00EC374C" w:rsidP="00EC374C">
            <w:pPr>
              <w:rPr>
                <w:rFonts w:cs="David"/>
                <w:b/>
                <w:bCs/>
                <w:sz w:val="20"/>
                <w:szCs w:val="20"/>
                <w:rtl/>
              </w:rPr>
            </w:pPr>
          </w:p>
          <w:p w14:paraId="678476FB" w14:textId="77777777" w:rsidR="00EC374C" w:rsidRPr="00632AE1" w:rsidRDefault="00EC374C" w:rsidP="00EC374C">
            <w:pPr>
              <w:rPr>
                <w:rFonts w:cs="David"/>
                <w:b/>
                <w:bCs/>
                <w:sz w:val="20"/>
                <w:szCs w:val="20"/>
                <w:rtl/>
              </w:rPr>
            </w:pPr>
          </w:p>
        </w:tc>
        <w:tc>
          <w:tcPr>
            <w:tcW w:w="3475" w:type="dxa"/>
            <w:gridSpan w:val="4"/>
          </w:tcPr>
          <w:p w14:paraId="5FD562A8" w14:textId="77777777" w:rsidR="00EC374C" w:rsidRDefault="00EC374C" w:rsidP="00EC374C">
            <w:pPr>
              <w:jc w:val="right"/>
              <w:rPr>
                <w:rFonts w:cs="David"/>
                <w:b/>
                <w:bCs/>
                <w:sz w:val="20"/>
                <w:szCs w:val="20"/>
              </w:rPr>
            </w:pPr>
            <w:r>
              <w:rPr>
                <w:rFonts w:cs="David"/>
                <w:b/>
                <w:bCs/>
                <w:sz w:val="20"/>
                <w:szCs w:val="20"/>
              </w:rPr>
              <w:t>A NEW SUBPOPULATION OF CD8+  CD45RCLOW TREGS AND USES THEREOF</w:t>
            </w:r>
          </w:p>
          <w:p w14:paraId="1836C151" w14:textId="77777777" w:rsidR="00EC374C" w:rsidRPr="00632AE1" w:rsidRDefault="00EC374C" w:rsidP="00EC374C">
            <w:pPr>
              <w:jc w:val="right"/>
              <w:rPr>
                <w:rFonts w:cs="David"/>
                <w:b/>
                <w:bCs/>
                <w:sz w:val="20"/>
                <w:szCs w:val="20"/>
              </w:rPr>
            </w:pPr>
          </w:p>
        </w:tc>
        <w:tc>
          <w:tcPr>
            <w:tcW w:w="598" w:type="dxa"/>
          </w:tcPr>
          <w:p w14:paraId="07A304B0" w14:textId="77777777" w:rsidR="00EC374C" w:rsidRPr="00632AE1" w:rsidRDefault="00EC374C" w:rsidP="00EC374C">
            <w:pPr>
              <w:jc w:val="right"/>
              <w:rPr>
                <w:sz w:val="20"/>
                <w:szCs w:val="20"/>
              </w:rPr>
            </w:pPr>
            <w:r>
              <w:rPr>
                <w:sz w:val="20"/>
                <w:szCs w:val="20"/>
                <w:rtl/>
              </w:rPr>
              <w:t>[54]</w:t>
            </w:r>
          </w:p>
        </w:tc>
      </w:tr>
      <w:tr w:rsidR="00EC374C" w:rsidRPr="00632AE1" w14:paraId="61D1F0E7" w14:textId="77777777" w:rsidTr="00EC374C">
        <w:trPr>
          <w:gridAfter w:val="1"/>
          <w:wAfter w:w="151" w:type="dxa"/>
          <w:jc w:val="center"/>
        </w:trPr>
        <w:tc>
          <w:tcPr>
            <w:tcW w:w="235" w:type="dxa"/>
            <w:gridSpan w:val="2"/>
          </w:tcPr>
          <w:p w14:paraId="1CCD3FC2" w14:textId="77777777" w:rsidR="00EC374C" w:rsidRPr="00632AE1" w:rsidRDefault="00EC374C" w:rsidP="00EC374C">
            <w:pPr>
              <w:rPr>
                <w:rFonts w:cs="David"/>
                <w:sz w:val="20"/>
                <w:szCs w:val="20"/>
                <w:rtl/>
              </w:rPr>
            </w:pPr>
          </w:p>
        </w:tc>
        <w:tc>
          <w:tcPr>
            <w:tcW w:w="6970" w:type="dxa"/>
            <w:gridSpan w:val="7"/>
          </w:tcPr>
          <w:p w14:paraId="0913A489" w14:textId="77777777" w:rsidR="00EC374C" w:rsidRPr="00632AE1" w:rsidRDefault="00EC374C" w:rsidP="00EC374C">
            <w:pPr>
              <w:jc w:val="right"/>
              <w:rPr>
                <w:rFonts w:cs="David"/>
                <w:sz w:val="20"/>
                <w:szCs w:val="20"/>
              </w:rPr>
            </w:pPr>
            <w:r>
              <w:rPr>
                <w:rFonts w:cs="David"/>
                <w:sz w:val="20"/>
                <w:szCs w:val="20"/>
              </w:rPr>
              <w:t>06.09.2016</w:t>
            </w:r>
          </w:p>
        </w:tc>
        <w:tc>
          <w:tcPr>
            <w:tcW w:w="598" w:type="dxa"/>
          </w:tcPr>
          <w:p w14:paraId="519BD1F1" w14:textId="77777777" w:rsidR="00EC374C" w:rsidRPr="00632AE1" w:rsidRDefault="00EC374C" w:rsidP="00EC374C">
            <w:pPr>
              <w:jc w:val="right"/>
              <w:rPr>
                <w:sz w:val="20"/>
                <w:szCs w:val="20"/>
              </w:rPr>
            </w:pPr>
            <w:r>
              <w:rPr>
                <w:sz w:val="20"/>
                <w:szCs w:val="20"/>
                <w:rtl/>
              </w:rPr>
              <w:t>[22]</w:t>
            </w:r>
          </w:p>
        </w:tc>
      </w:tr>
      <w:tr w:rsidR="00EC374C" w:rsidRPr="00632AE1" w14:paraId="731DAF8D" w14:textId="77777777" w:rsidTr="00EC374C">
        <w:trPr>
          <w:gridAfter w:val="1"/>
          <w:wAfter w:w="151" w:type="dxa"/>
          <w:jc w:val="center"/>
        </w:trPr>
        <w:tc>
          <w:tcPr>
            <w:tcW w:w="235" w:type="dxa"/>
            <w:gridSpan w:val="2"/>
          </w:tcPr>
          <w:p w14:paraId="4E13AC67" w14:textId="77777777" w:rsidR="00EC374C" w:rsidRPr="00632AE1" w:rsidRDefault="00EC374C" w:rsidP="00EC374C">
            <w:pPr>
              <w:rPr>
                <w:rFonts w:cs="David"/>
                <w:sz w:val="20"/>
                <w:szCs w:val="20"/>
                <w:rtl/>
              </w:rPr>
            </w:pPr>
          </w:p>
        </w:tc>
        <w:tc>
          <w:tcPr>
            <w:tcW w:w="2943" w:type="dxa"/>
            <w:gridSpan w:val="2"/>
          </w:tcPr>
          <w:p w14:paraId="63C9C721"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4EE9236A" w14:textId="77777777" w:rsidR="00EC374C" w:rsidRPr="00632AE1" w:rsidRDefault="00EC374C" w:rsidP="00EC374C">
            <w:pPr>
              <w:jc w:val="right"/>
              <w:rPr>
                <w:sz w:val="20"/>
                <w:szCs w:val="20"/>
              </w:rPr>
            </w:pPr>
            <w:r>
              <w:rPr>
                <w:sz w:val="20"/>
                <w:szCs w:val="20"/>
                <w:rtl/>
              </w:rPr>
              <w:t>[33]</w:t>
            </w:r>
          </w:p>
        </w:tc>
        <w:tc>
          <w:tcPr>
            <w:tcW w:w="1563" w:type="dxa"/>
            <w:gridSpan w:val="2"/>
          </w:tcPr>
          <w:p w14:paraId="61007EF6" w14:textId="77777777" w:rsidR="00EC374C" w:rsidRPr="00632AE1" w:rsidRDefault="00EC374C" w:rsidP="00EC374C">
            <w:pPr>
              <w:jc w:val="right"/>
              <w:rPr>
                <w:rFonts w:cs="David"/>
                <w:sz w:val="20"/>
                <w:szCs w:val="20"/>
              </w:rPr>
            </w:pPr>
            <w:r>
              <w:rPr>
                <w:rFonts w:cs="David"/>
                <w:sz w:val="20"/>
                <w:szCs w:val="20"/>
              </w:rPr>
              <w:t>07.09.2015</w:t>
            </w:r>
          </w:p>
        </w:tc>
        <w:tc>
          <w:tcPr>
            <w:tcW w:w="550" w:type="dxa"/>
          </w:tcPr>
          <w:p w14:paraId="6B137AF5" w14:textId="77777777" w:rsidR="00EC374C" w:rsidRPr="00632AE1" w:rsidRDefault="00EC374C" w:rsidP="00EC374C">
            <w:pPr>
              <w:jc w:val="right"/>
              <w:rPr>
                <w:sz w:val="20"/>
                <w:szCs w:val="20"/>
                <w:rtl/>
              </w:rPr>
            </w:pPr>
            <w:r>
              <w:rPr>
                <w:sz w:val="20"/>
                <w:szCs w:val="20"/>
                <w:rtl/>
              </w:rPr>
              <w:t>[32]</w:t>
            </w:r>
          </w:p>
        </w:tc>
        <w:tc>
          <w:tcPr>
            <w:tcW w:w="1362" w:type="dxa"/>
          </w:tcPr>
          <w:p w14:paraId="6560EFCE" w14:textId="77777777" w:rsidR="00EC374C" w:rsidRPr="00632AE1" w:rsidRDefault="00EC374C" w:rsidP="00EC374C">
            <w:pPr>
              <w:jc w:val="right"/>
              <w:rPr>
                <w:rFonts w:cs="David"/>
                <w:sz w:val="20"/>
                <w:szCs w:val="20"/>
              </w:rPr>
            </w:pPr>
            <w:r>
              <w:rPr>
                <w:rFonts w:cs="David"/>
                <w:sz w:val="20"/>
                <w:szCs w:val="20"/>
              </w:rPr>
              <w:t>153063664</w:t>
            </w:r>
          </w:p>
        </w:tc>
        <w:tc>
          <w:tcPr>
            <w:tcW w:w="598" w:type="dxa"/>
          </w:tcPr>
          <w:p w14:paraId="52DC93C4" w14:textId="77777777" w:rsidR="00EC374C" w:rsidRPr="00632AE1" w:rsidRDefault="00EC374C" w:rsidP="00EC374C">
            <w:pPr>
              <w:jc w:val="right"/>
              <w:rPr>
                <w:sz w:val="20"/>
                <w:szCs w:val="20"/>
              </w:rPr>
            </w:pPr>
            <w:r>
              <w:rPr>
                <w:sz w:val="20"/>
                <w:szCs w:val="20"/>
                <w:rtl/>
              </w:rPr>
              <w:t>[31]</w:t>
            </w:r>
          </w:p>
        </w:tc>
      </w:tr>
      <w:tr w:rsidR="00EC374C" w:rsidRPr="00632AE1" w14:paraId="5292ADA8" w14:textId="77777777" w:rsidTr="00EC374C">
        <w:trPr>
          <w:gridAfter w:val="1"/>
          <w:wAfter w:w="151" w:type="dxa"/>
          <w:jc w:val="center"/>
        </w:trPr>
        <w:tc>
          <w:tcPr>
            <w:tcW w:w="7205" w:type="dxa"/>
            <w:gridSpan w:val="9"/>
          </w:tcPr>
          <w:p w14:paraId="54E49CE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35//17, C12N 05//0783</w:t>
            </w:r>
          </w:p>
        </w:tc>
        <w:tc>
          <w:tcPr>
            <w:tcW w:w="598" w:type="dxa"/>
          </w:tcPr>
          <w:p w14:paraId="6163F3F3" w14:textId="77777777" w:rsidR="00EC374C" w:rsidRPr="00632AE1" w:rsidRDefault="00EC374C" w:rsidP="00EC374C">
            <w:pPr>
              <w:jc w:val="right"/>
              <w:rPr>
                <w:sz w:val="20"/>
                <w:szCs w:val="20"/>
              </w:rPr>
            </w:pPr>
            <w:r>
              <w:rPr>
                <w:sz w:val="20"/>
                <w:szCs w:val="20"/>
                <w:rtl/>
              </w:rPr>
              <w:t>[51]</w:t>
            </w:r>
          </w:p>
        </w:tc>
      </w:tr>
      <w:tr w:rsidR="00EC374C" w:rsidRPr="00632AE1" w14:paraId="605322D5" w14:textId="77777777" w:rsidTr="00EC374C">
        <w:trPr>
          <w:gridAfter w:val="1"/>
          <w:wAfter w:w="151" w:type="dxa"/>
          <w:jc w:val="center"/>
        </w:trPr>
        <w:tc>
          <w:tcPr>
            <w:tcW w:w="3730" w:type="dxa"/>
            <w:gridSpan w:val="5"/>
          </w:tcPr>
          <w:p w14:paraId="601CF3F3" w14:textId="77777777" w:rsidR="00EC374C" w:rsidRDefault="00EC374C" w:rsidP="00EC374C">
            <w:pPr>
              <w:rPr>
                <w:rFonts w:cs="Guttman Hodes"/>
                <w:sz w:val="20"/>
                <w:szCs w:val="20"/>
                <w:rtl/>
              </w:rPr>
            </w:pPr>
          </w:p>
          <w:p w14:paraId="51C79D06" w14:textId="77777777" w:rsidR="00EC374C" w:rsidRDefault="00EC374C" w:rsidP="00EC374C">
            <w:pPr>
              <w:rPr>
                <w:rFonts w:cs="Guttman Hodes"/>
                <w:sz w:val="20"/>
                <w:szCs w:val="20"/>
                <w:rtl/>
              </w:rPr>
            </w:pPr>
            <w:r>
              <w:rPr>
                <w:rFonts w:cs="Guttman Hodes"/>
                <w:sz w:val="20"/>
                <w:szCs w:val="20"/>
                <w:rtl/>
              </w:rPr>
              <w:t xml:space="preserve"> </w:t>
            </w:r>
          </w:p>
          <w:p w14:paraId="71DFD0A9" w14:textId="77777777" w:rsidR="00EC374C" w:rsidRPr="00632AE1" w:rsidRDefault="00EC374C" w:rsidP="00EC374C">
            <w:pPr>
              <w:rPr>
                <w:rFonts w:cs="Guttman Hodes"/>
                <w:sz w:val="20"/>
                <w:szCs w:val="20"/>
                <w:rtl/>
              </w:rPr>
            </w:pPr>
          </w:p>
        </w:tc>
        <w:tc>
          <w:tcPr>
            <w:tcW w:w="3475" w:type="dxa"/>
            <w:gridSpan w:val="4"/>
          </w:tcPr>
          <w:p w14:paraId="3254C94C" w14:textId="77777777" w:rsidR="00EC374C" w:rsidRDefault="00EC374C" w:rsidP="00EC374C">
            <w:pPr>
              <w:jc w:val="right"/>
              <w:rPr>
                <w:rFonts w:cs="David"/>
                <w:sz w:val="20"/>
                <w:szCs w:val="20"/>
              </w:rPr>
            </w:pPr>
            <w:r>
              <w:rPr>
                <w:rFonts w:cs="David"/>
                <w:sz w:val="20"/>
                <w:szCs w:val="20"/>
              </w:rPr>
              <w:t>INSERM (INSTITUT NATIONAL DE LA SANTE ET DE LA RECHERCHE MEDICALE), FRANCE</w:t>
            </w:r>
          </w:p>
          <w:p w14:paraId="79BB43A5" w14:textId="77777777" w:rsidR="00EC374C" w:rsidRDefault="00EC374C" w:rsidP="00EC374C">
            <w:pPr>
              <w:jc w:val="right"/>
              <w:rPr>
                <w:rFonts w:cs="David"/>
                <w:sz w:val="20"/>
                <w:szCs w:val="20"/>
              </w:rPr>
            </w:pPr>
            <w:r>
              <w:rPr>
                <w:rFonts w:cs="David"/>
                <w:sz w:val="20"/>
                <w:szCs w:val="20"/>
              </w:rPr>
              <w:t>UNIVERSITE DE NANTES, FRANCE</w:t>
            </w:r>
          </w:p>
          <w:p w14:paraId="201F0562" w14:textId="77777777" w:rsidR="00EC374C" w:rsidRPr="00632AE1" w:rsidRDefault="00EC374C" w:rsidP="00EC374C">
            <w:pPr>
              <w:jc w:val="right"/>
              <w:rPr>
                <w:rFonts w:cs="David"/>
                <w:sz w:val="20"/>
                <w:szCs w:val="20"/>
                <w:rtl/>
              </w:rPr>
            </w:pPr>
            <w:r>
              <w:rPr>
                <w:rFonts w:cs="David"/>
                <w:sz w:val="20"/>
                <w:szCs w:val="20"/>
              </w:rPr>
              <w:t>CENTRE HOSPITALIER UNIVERSITAIRE DE NANTES, FRANCE</w:t>
            </w:r>
          </w:p>
        </w:tc>
        <w:tc>
          <w:tcPr>
            <w:tcW w:w="598" w:type="dxa"/>
          </w:tcPr>
          <w:p w14:paraId="611E3E91" w14:textId="77777777" w:rsidR="00EC374C" w:rsidRPr="00632AE1" w:rsidRDefault="00EC374C" w:rsidP="00EC374C">
            <w:pPr>
              <w:jc w:val="right"/>
              <w:rPr>
                <w:sz w:val="20"/>
                <w:szCs w:val="20"/>
              </w:rPr>
            </w:pPr>
            <w:r>
              <w:rPr>
                <w:sz w:val="20"/>
                <w:szCs w:val="20"/>
                <w:rtl/>
              </w:rPr>
              <w:t>[71]</w:t>
            </w:r>
          </w:p>
        </w:tc>
      </w:tr>
      <w:tr w:rsidR="00EC374C" w:rsidRPr="00632AE1" w14:paraId="06157280" w14:textId="77777777" w:rsidTr="00EC374C">
        <w:trPr>
          <w:gridAfter w:val="1"/>
          <w:wAfter w:w="151" w:type="dxa"/>
          <w:jc w:val="center"/>
        </w:trPr>
        <w:tc>
          <w:tcPr>
            <w:tcW w:w="3730" w:type="dxa"/>
            <w:gridSpan w:val="5"/>
          </w:tcPr>
          <w:p w14:paraId="706C1D44" w14:textId="77777777" w:rsidR="00EC374C" w:rsidRPr="00632AE1" w:rsidRDefault="00EC374C" w:rsidP="00EC374C">
            <w:pPr>
              <w:rPr>
                <w:rFonts w:cs="Guttman Hodes"/>
                <w:sz w:val="20"/>
                <w:szCs w:val="20"/>
                <w:rtl/>
              </w:rPr>
            </w:pPr>
          </w:p>
        </w:tc>
        <w:tc>
          <w:tcPr>
            <w:tcW w:w="3475" w:type="dxa"/>
            <w:gridSpan w:val="4"/>
          </w:tcPr>
          <w:p w14:paraId="7EABBC60" w14:textId="77777777" w:rsidR="00EC374C" w:rsidRPr="00632AE1" w:rsidRDefault="00EC374C" w:rsidP="00EC374C">
            <w:pPr>
              <w:jc w:val="right"/>
              <w:rPr>
                <w:rFonts w:cs="David"/>
                <w:sz w:val="20"/>
                <w:szCs w:val="20"/>
              </w:rPr>
            </w:pPr>
            <w:r>
              <w:rPr>
                <w:rFonts w:cs="David"/>
                <w:sz w:val="20"/>
                <w:szCs w:val="20"/>
              </w:rPr>
              <w:t>GUILLONNEAU, Carole, ANEGON, Ignacio, BEZIE, Severine</w:t>
            </w:r>
          </w:p>
        </w:tc>
        <w:tc>
          <w:tcPr>
            <w:tcW w:w="598" w:type="dxa"/>
          </w:tcPr>
          <w:p w14:paraId="1D66A6B0" w14:textId="77777777" w:rsidR="00EC374C" w:rsidRPr="00632AE1" w:rsidRDefault="00EC374C" w:rsidP="00EC374C">
            <w:pPr>
              <w:jc w:val="right"/>
              <w:rPr>
                <w:sz w:val="20"/>
                <w:szCs w:val="20"/>
              </w:rPr>
            </w:pPr>
            <w:r>
              <w:rPr>
                <w:sz w:val="20"/>
                <w:szCs w:val="20"/>
                <w:rtl/>
              </w:rPr>
              <w:t>[72]</w:t>
            </w:r>
          </w:p>
        </w:tc>
      </w:tr>
      <w:tr w:rsidR="00EC374C" w:rsidRPr="00632AE1" w14:paraId="6B7D2C3C" w14:textId="77777777" w:rsidTr="00EC374C">
        <w:trPr>
          <w:gridAfter w:val="1"/>
          <w:wAfter w:w="151" w:type="dxa"/>
          <w:jc w:val="center"/>
        </w:trPr>
        <w:tc>
          <w:tcPr>
            <w:tcW w:w="235" w:type="dxa"/>
            <w:gridSpan w:val="2"/>
          </w:tcPr>
          <w:p w14:paraId="7FD653B1" w14:textId="77777777" w:rsidR="00EC374C" w:rsidRPr="00632AE1" w:rsidRDefault="00EC374C" w:rsidP="00EC374C">
            <w:pPr>
              <w:rPr>
                <w:rFonts w:cs="Guttman Hodes"/>
                <w:sz w:val="20"/>
                <w:szCs w:val="20"/>
                <w:rtl/>
              </w:rPr>
            </w:pPr>
          </w:p>
        </w:tc>
        <w:tc>
          <w:tcPr>
            <w:tcW w:w="6970" w:type="dxa"/>
            <w:gridSpan w:val="7"/>
          </w:tcPr>
          <w:p w14:paraId="5C559A2C" w14:textId="77777777" w:rsidR="00EC374C" w:rsidRPr="00632AE1" w:rsidRDefault="00EC374C" w:rsidP="00EC374C">
            <w:pPr>
              <w:jc w:val="right"/>
              <w:rPr>
                <w:rFonts w:cs="Guttman Hodes"/>
                <w:sz w:val="20"/>
                <w:szCs w:val="20"/>
              </w:rPr>
            </w:pPr>
            <w:r>
              <w:rPr>
                <w:rFonts w:cs="Guttman Hodes"/>
                <w:sz w:val="20"/>
                <w:szCs w:val="20"/>
              </w:rPr>
              <w:t>WO/2017/042170</w:t>
            </w:r>
          </w:p>
        </w:tc>
        <w:tc>
          <w:tcPr>
            <w:tcW w:w="598" w:type="dxa"/>
          </w:tcPr>
          <w:p w14:paraId="5B0860FA" w14:textId="77777777" w:rsidR="00EC374C" w:rsidRPr="00632AE1" w:rsidRDefault="00EC374C" w:rsidP="00EC374C">
            <w:pPr>
              <w:jc w:val="right"/>
              <w:rPr>
                <w:sz w:val="20"/>
                <w:szCs w:val="20"/>
              </w:rPr>
            </w:pPr>
            <w:r>
              <w:rPr>
                <w:sz w:val="20"/>
                <w:szCs w:val="20"/>
                <w:rtl/>
              </w:rPr>
              <w:t>[87]</w:t>
            </w:r>
          </w:p>
        </w:tc>
      </w:tr>
      <w:tr w:rsidR="00EC374C" w:rsidRPr="00632AE1" w14:paraId="31F53303" w14:textId="77777777" w:rsidTr="00EC374C">
        <w:trPr>
          <w:gridAfter w:val="1"/>
          <w:wAfter w:w="151" w:type="dxa"/>
          <w:jc w:val="center"/>
        </w:trPr>
        <w:tc>
          <w:tcPr>
            <w:tcW w:w="3730" w:type="dxa"/>
            <w:gridSpan w:val="5"/>
          </w:tcPr>
          <w:p w14:paraId="3C16FCB2" w14:textId="77777777" w:rsidR="00EC374C" w:rsidRDefault="00EC374C" w:rsidP="00EC374C">
            <w:pPr>
              <w:rPr>
                <w:rFonts w:cs="Guttman Hodes"/>
                <w:sz w:val="20"/>
                <w:szCs w:val="20"/>
                <w:rtl/>
              </w:rPr>
            </w:pPr>
            <w:r>
              <w:rPr>
                <w:rFonts w:cs="Guttman Hodes"/>
                <w:sz w:val="20"/>
                <w:szCs w:val="20"/>
                <w:rtl/>
              </w:rPr>
              <w:t>בן עמי ושות',</w:t>
            </w:r>
          </w:p>
          <w:p w14:paraId="58E91F17"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5" w:type="dxa"/>
            <w:gridSpan w:val="4"/>
          </w:tcPr>
          <w:p w14:paraId="025A9AD0" w14:textId="77777777" w:rsidR="00EC374C" w:rsidRDefault="00EC374C" w:rsidP="00EC374C">
            <w:pPr>
              <w:jc w:val="right"/>
              <w:rPr>
                <w:rFonts w:cs="David"/>
                <w:sz w:val="20"/>
                <w:szCs w:val="20"/>
              </w:rPr>
            </w:pPr>
            <w:r>
              <w:rPr>
                <w:rFonts w:cs="David"/>
                <w:sz w:val="20"/>
                <w:szCs w:val="20"/>
              </w:rPr>
              <w:t>BEN-AMI &amp; ASSOCIATES,</w:t>
            </w:r>
          </w:p>
          <w:p w14:paraId="68F1CECA" w14:textId="77777777" w:rsidR="00EC374C" w:rsidRDefault="00EC374C" w:rsidP="00EC374C">
            <w:pPr>
              <w:jc w:val="right"/>
              <w:rPr>
                <w:rFonts w:cs="David"/>
                <w:sz w:val="20"/>
                <w:szCs w:val="20"/>
              </w:rPr>
            </w:pPr>
            <w:r>
              <w:rPr>
                <w:rFonts w:cs="David"/>
                <w:sz w:val="20"/>
                <w:szCs w:val="20"/>
              </w:rPr>
              <w:t xml:space="preserve"> P.O BOX 4225</w:t>
            </w:r>
          </w:p>
          <w:p w14:paraId="1F970230"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7F3BBE01" w14:textId="77777777" w:rsidR="00EC374C" w:rsidRPr="00632AE1" w:rsidRDefault="00EC374C" w:rsidP="00EC374C">
            <w:pPr>
              <w:jc w:val="right"/>
              <w:rPr>
                <w:sz w:val="20"/>
                <w:szCs w:val="20"/>
                <w:rtl/>
              </w:rPr>
            </w:pPr>
            <w:r>
              <w:rPr>
                <w:sz w:val="20"/>
                <w:szCs w:val="20"/>
                <w:rtl/>
              </w:rPr>
              <w:t>[74]</w:t>
            </w:r>
          </w:p>
        </w:tc>
      </w:tr>
      <w:tr w:rsidR="00EC374C" w:rsidRPr="00632AE1" w14:paraId="3E60B203" w14:textId="77777777" w:rsidTr="00EC374C">
        <w:trPr>
          <w:gridAfter w:val="1"/>
          <w:wAfter w:w="151" w:type="dxa"/>
          <w:jc w:val="center"/>
        </w:trPr>
        <w:tc>
          <w:tcPr>
            <w:tcW w:w="2145" w:type="dxa"/>
            <w:gridSpan w:val="3"/>
          </w:tcPr>
          <w:p w14:paraId="26B2BD4D" w14:textId="77777777" w:rsidR="00EC374C" w:rsidRPr="00632AE1" w:rsidRDefault="00EC374C" w:rsidP="00EC374C">
            <w:pPr>
              <w:jc w:val="right"/>
              <w:rPr>
                <w:rFonts w:cs="David"/>
                <w:sz w:val="20"/>
                <w:szCs w:val="20"/>
              </w:rPr>
            </w:pPr>
          </w:p>
        </w:tc>
        <w:tc>
          <w:tcPr>
            <w:tcW w:w="1662" w:type="dxa"/>
            <w:gridSpan w:val="3"/>
          </w:tcPr>
          <w:p w14:paraId="32150A31" w14:textId="77777777" w:rsidR="00EC374C" w:rsidRPr="00632AE1" w:rsidRDefault="00EC374C" w:rsidP="00EC374C">
            <w:pPr>
              <w:jc w:val="right"/>
              <w:rPr>
                <w:rFonts w:cs="David"/>
                <w:sz w:val="20"/>
                <w:szCs w:val="20"/>
              </w:rPr>
            </w:pPr>
          </w:p>
        </w:tc>
        <w:tc>
          <w:tcPr>
            <w:tcW w:w="3996" w:type="dxa"/>
            <w:gridSpan w:val="4"/>
          </w:tcPr>
          <w:p w14:paraId="6C34BDC2" w14:textId="77777777" w:rsidR="00EC374C" w:rsidRPr="00632AE1" w:rsidRDefault="00EC374C" w:rsidP="00EC374C">
            <w:pPr>
              <w:jc w:val="right"/>
              <w:rPr>
                <w:rFonts w:cs="David"/>
                <w:sz w:val="20"/>
                <w:szCs w:val="20"/>
              </w:rPr>
            </w:pPr>
          </w:p>
        </w:tc>
      </w:tr>
      <w:tr w:rsidR="00EC374C" w:rsidRPr="00632AE1" w14:paraId="15B3C257" w14:textId="77777777" w:rsidTr="00EC374C">
        <w:tblPrEx>
          <w:jc w:val="left"/>
          <w:tblLook w:val="0000" w:firstRow="0" w:lastRow="0" w:firstColumn="0" w:lastColumn="0" w:noHBand="0" w:noVBand="0"/>
        </w:tblPrEx>
        <w:trPr>
          <w:gridBefore w:val="1"/>
          <w:wBefore w:w="70" w:type="dxa"/>
        </w:trPr>
        <w:tc>
          <w:tcPr>
            <w:tcW w:w="7884" w:type="dxa"/>
            <w:gridSpan w:val="10"/>
          </w:tcPr>
          <w:p w14:paraId="1E9A04B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C333FA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10806E21" w14:textId="77777777" w:rsidTr="00EC374C">
        <w:trPr>
          <w:gridAfter w:val="1"/>
          <w:wAfter w:w="170" w:type="dxa"/>
          <w:trHeight w:val="485"/>
          <w:jc w:val="center"/>
        </w:trPr>
        <w:tc>
          <w:tcPr>
            <w:tcW w:w="3812" w:type="dxa"/>
            <w:gridSpan w:val="4"/>
          </w:tcPr>
          <w:p w14:paraId="451CA38F" w14:textId="77777777" w:rsidR="00EC374C" w:rsidRPr="00DB7BD7" w:rsidRDefault="000863EF" w:rsidP="00EC374C">
            <w:pPr>
              <w:jc w:val="right"/>
              <w:rPr>
                <w:b/>
                <w:bCs/>
                <w:color w:val="0000FF"/>
                <w:sz w:val="20"/>
                <w:szCs w:val="20"/>
                <w:u w:val="single"/>
                <w:rtl/>
              </w:rPr>
            </w:pPr>
            <w:hyperlink r:id="rId837" w:history="1">
              <w:r w:rsidR="00EC374C" w:rsidRPr="00DB7BD7">
                <w:rPr>
                  <w:rStyle w:val="Hyperlink"/>
                  <w:sz w:val="20"/>
                </w:rPr>
                <w:t>257973</w:t>
              </w:r>
            </w:hyperlink>
          </w:p>
        </w:tc>
        <w:tc>
          <w:tcPr>
            <w:tcW w:w="3972" w:type="dxa"/>
            <w:gridSpan w:val="3"/>
          </w:tcPr>
          <w:p w14:paraId="76BB74E5" w14:textId="77777777" w:rsidR="00EC374C" w:rsidRPr="00DB7BD7" w:rsidRDefault="00EC374C" w:rsidP="00EC374C">
            <w:pPr>
              <w:rPr>
                <w:sz w:val="20"/>
                <w:szCs w:val="20"/>
                <w:rtl/>
              </w:rPr>
            </w:pPr>
            <w:r w:rsidRPr="00DB7BD7">
              <w:rPr>
                <w:sz w:val="20"/>
                <w:szCs w:val="20"/>
                <w:rtl/>
              </w:rPr>
              <w:t>[21][11]</w:t>
            </w:r>
          </w:p>
        </w:tc>
      </w:tr>
      <w:tr w:rsidR="00EC374C" w:rsidRPr="00632AE1" w14:paraId="0F2945F1" w14:textId="77777777" w:rsidTr="00EC374C">
        <w:trPr>
          <w:gridAfter w:val="1"/>
          <w:wAfter w:w="170" w:type="dxa"/>
          <w:jc w:val="center"/>
        </w:trPr>
        <w:tc>
          <w:tcPr>
            <w:tcW w:w="3812" w:type="dxa"/>
            <w:gridSpan w:val="4"/>
          </w:tcPr>
          <w:p w14:paraId="2A0DA20F" w14:textId="77777777" w:rsidR="00EC374C" w:rsidRDefault="00EC374C" w:rsidP="00EC374C">
            <w:pPr>
              <w:rPr>
                <w:rFonts w:cs="David"/>
                <w:b/>
                <w:bCs/>
                <w:sz w:val="20"/>
                <w:szCs w:val="20"/>
                <w:rtl/>
              </w:rPr>
            </w:pPr>
            <w:r>
              <w:rPr>
                <w:rFonts w:cs="David"/>
                <w:b/>
                <w:bCs/>
                <w:sz w:val="20"/>
                <w:szCs w:val="20"/>
                <w:rtl/>
              </w:rPr>
              <w:t>שיטה ומכשיר להקמת חיבור</w:t>
            </w:r>
          </w:p>
          <w:p w14:paraId="680EEA85" w14:textId="77777777" w:rsidR="00EC374C" w:rsidRPr="00632AE1" w:rsidRDefault="00EC374C" w:rsidP="00EC374C">
            <w:pPr>
              <w:rPr>
                <w:rFonts w:cs="David"/>
                <w:b/>
                <w:bCs/>
                <w:sz w:val="20"/>
                <w:szCs w:val="20"/>
                <w:rtl/>
              </w:rPr>
            </w:pPr>
          </w:p>
        </w:tc>
        <w:tc>
          <w:tcPr>
            <w:tcW w:w="3368" w:type="dxa"/>
            <w:gridSpan w:val="2"/>
          </w:tcPr>
          <w:p w14:paraId="1F47DEB0" w14:textId="77777777" w:rsidR="00EC374C" w:rsidRDefault="00EC374C" w:rsidP="00EC374C">
            <w:pPr>
              <w:jc w:val="right"/>
              <w:rPr>
                <w:rFonts w:cs="David"/>
                <w:b/>
                <w:bCs/>
                <w:sz w:val="20"/>
                <w:szCs w:val="20"/>
              </w:rPr>
            </w:pPr>
            <w:r>
              <w:rPr>
                <w:rFonts w:cs="David"/>
                <w:b/>
                <w:bCs/>
                <w:sz w:val="20"/>
                <w:szCs w:val="20"/>
              </w:rPr>
              <w:t>METHOD AND APPARATUS FOR ESTABLISHING CONNECTION</w:t>
            </w:r>
          </w:p>
          <w:p w14:paraId="2336CEC5" w14:textId="77777777" w:rsidR="00EC374C" w:rsidRPr="00632AE1" w:rsidRDefault="00EC374C" w:rsidP="00EC374C">
            <w:pPr>
              <w:jc w:val="right"/>
              <w:rPr>
                <w:rFonts w:cs="David"/>
                <w:b/>
                <w:bCs/>
                <w:sz w:val="20"/>
                <w:szCs w:val="20"/>
              </w:rPr>
            </w:pPr>
          </w:p>
        </w:tc>
        <w:tc>
          <w:tcPr>
            <w:tcW w:w="604" w:type="dxa"/>
          </w:tcPr>
          <w:p w14:paraId="08A72453" w14:textId="77777777" w:rsidR="00EC374C" w:rsidRPr="00632AE1" w:rsidRDefault="00EC374C" w:rsidP="00EC374C">
            <w:pPr>
              <w:jc w:val="right"/>
              <w:rPr>
                <w:sz w:val="20"/>
                <w:szCs w:val="20"/>
              </w:rPr>
            </w:pPr>
            <w:r>
              <w:rPr>
                <w:sz w:val="20"/>
                <w:szCs w:val="20"/>
                <w:rtl/>
              </w:rPr>
              <w:t>[54]</w:t>
            </w:r>
          </w:p>
        </w:tc>
      </w:tr>
      <w:tr w:rsidR="00EC374C" w:rsidRPr="00632AE1" w14:paraId="64FD2F9E" w14:textId="77777777" w:rsidTr="00EC374C">
        <w:trPr>
          <w:gridAfter w:val="1"/>
          <w:wAfter w:w="170" w:type="dxa"/>
          <w:jc w:val="center"/>
        </w:trPr>
        <w:tc>
          <w:tcPr>
            <w:tcW w:w="236" w:type="dxa"/>
            <w:gridSpan w:val="2"/>
          </w:tcPr>
          <w:p w14:paraId="3D6CF476" w14:textId="77777777" w:rsidR="00EC374C" w:rsidRPr="00632AE1" w:rsidRDefault="00EC374C" w:rsidP="00EC374C">
            <w:pPr>
              <w:rPr>
                <w:rFonts w:cs="David"/>
                <w:sz w:val="20"/>
                <w:szCs w:val="20"/>
                <w:rtl/>
              </w:rPr>
            </w:pPr>
          </w:p>
        </w:tc>
        <w:tc>
          <w:tcPr>
            <w:tcW w:w="6944" w:type="dxa"/>
            <w:gridSpan w:val="4"/>
          </w:tcPr>
          <w:p w14:paraId="17EB1867" w14:textId="77777777" w:rsidR="00EC374C" w:rsidRPr="00632AE1" w:rsidRDefault="00EC374C" w:rsidP="00EC374C">
            <w:pPr>
              <w:jc w:val="right"/>
              <w:rPr>
                <w:rFonts w:cs="David"/>
                <w:sz w:val="20"/>
                <w:szCs w:val="20"/>
              </w:rPr>
            </w:pPr>
            <w:r>
              <w:rPr>
                <w:rFonts w:cs="David"/>
                <w:sz w:val="20"/>
                <w:szCs w:val="20"/>
              </w:rPr>
              <w:t>08.12.2015</w:t>
            </w:r>
          </w:p>
        </w:tc>
        <w:tc>
          <w:tcPr>
            <w:tcW w:w="604" w:type="dxa"/>
          </w:tcPr>
          <w:p w14:paraId="3113F079" w14:textId="77777777" w:rsidR="00EC374C" w:rsidRPr="00632AE1" w:rsidRDefault="00EC374C" w:rsidP="00EC374C">
            <w:pPr>
              <w:jc w:val="right"/>
              <w:rPr>
                <w:sz w:val="20"/>
                <w:szCs w:val="20"/>
              </w:rPr>
            </w:pPr>
            <w:r>
              <w:rPr>
                <w:sz w:val="20"/>
                <w:szCs w:val="20"/>
                <w:rtl/>
              </w:rPr>
              <w:t>[22]</w:t>
            </w:r>
          </w:p>
        </w:tc>
      </w:tr>
      <w:tr w:rsidR="00EC374C" w:rsidRPr="00632AE1" w14:paraId="6AAE70EC" w14:textId="77777777" w:rsidTr="00EC374C">
        <w:trPr>
          <w:gridAfter w:val="1"/>
          <w:wAfter w:w="170" w:type="dxa"/>
          <w:jc w:val="center"/>
        </w:trPr>
        <w:tc>
          <w:tcPr>
            <w:tcW w:w="7180" w:type="dxa"/>
            <w:gridSpan w:val="6"/>
          </w:tcPr>
          <w:p w14:paraId="60189C2F"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H04W  72//04, 74//08, 76//10</w:t>
            </w:r>
          </w:p>
        </w:tc>
        <w:tc>
          <w:tcPr>
            <w:tcW w:w="604" w:type="dxa"/>
          </w:tcPr>
          <w:p w14:paraId="2B2CA479" w14:textId="77777777" w:rsidR="00EC374C" w:rsidRPr="00632AE1" w:rsidRDefault="00EC374C" w:rsidP="00EC374C">
            <w:pPr>
              <w:jc w:val="right"/>
              <w:rPr>
                <w:sz w:val="20"/>
                <w:szCs w:val="20"/>
              </w:rPr>
            </w:pPr>
            <w:r>
              <w:rPr>
                <w:sz w:val="20"/>
                <w:szCs w:val="20"/>
                <w:rtl/>
              </w:rPr>
              <w:t>[51]</w:t>
            </w:r>
          </w:p>
        </w:tc>
      </w:tr>
      <w:tr w:rsidR="00EC374C" w:rsidRPr="00632AE1" w14:paraId="49582C38" w14:textId="77777777" w:rsidTr="00EC374C">
        <w:trPr>
          <w:gridAfter w:val="1"/>
          <w:wAfter w:w="170" w:type="dxa"/>
          <w:jc w:val="center"/>
        </w:trPr>
        <w:tc>
          <w:tcPr>
            <w:tcW w:w="3812" w:type="dxa"/>
            <w:gridSpan w:val="4"/>
          </w:tcPr>
          <w:p w14:paraId="412F0C10" w14:textId="77777777" w:rsidR="00EC374C" w:rsidRPr="00632AE1" w:rsidRDefault="00EC374C" w:rsidP="00EC374C">
            <w:pPr>
              <w:rPr>
                <w:rFonts w:cs="Guttman Hodes"/>
                <w:sz w:val="20"/>
                <w:szCs w:val="20"/>
                <w:rtl/>
              </w:rPr>
            </w:pPr>
          </w:p>
        </w:tc>
        <w:tc>
          <w:tcPr>
            <w:tcW w:w="3368" w:type="dxa"/>
            <w:gridSpan w:val="2"/>
          </w:tcPr>
          <w:p w14:paraId="44EEA518" w14:textId="77777777" w:rsidR="00EC374C" w:rsidRPr="00632AE1" w:rsidRDefault="00EC374C" w:rsidP="00EC374C">
            <w:pPr>
              <w:jc w:val="right"/>
              <w:rPr>
                <w:rFonts w:cs="David"/>
                <w:sz w:val="20"/>
                <w:szCs w:val="20"/>
                <w:rtl/>
              </w:rPr>
            </w:pPr>
            <w:r>
              <w:rPr>
                <w:rFonts w:cs="David"/>
                <w:sz w:val="20"/>
                <w:szCs w:val="20"/>
              </w:rPr>
              <w:t>GUANGDONG OPPO MOBILE TELECOMMUNICATIONS CORP., LTD., CHINA</w:t>
            </w:r>
          </w:p>
        </w:tc>
        <w:tc>
          <w:tcPr>
            <w:tcW w:w="604" w:type="dxa"/>
          </w:tcPr>
          <w:p w14:paraId="1240570C" w14:textId="77777777" w:rsidR="00EC374C" w:rsidRPr="00632AE1" w:rsidRDefault="00EC374C" w:rsidP="00EC374C">
            <w:pPr>
              <w:jc w:val="right"/>
              <w:rPr>
                <w:sz w:val="20"/>
                <w:szCs w:val="20"/>
              </w:rPr>
            </w:pPr>
            <w:r>
              <w:rPr>
                <w:sz w:val="20"/>
                <w:szCs w:val="20"/>
                <w:rtl/>
              </w:rPr>
              <w:t>[71]</w:t>
            </w:r>
          </w:p>
        </w:tc>
      </w:tr>
      <w:tr w:rsidR="00EC374C" w:rsidRPr="00632AE1" w14:paraId="4B917F04" w14:textId="77777777" w:rsidTr="00EC374C">
        <w:trPr>
          <w:gridAfter w:val="1"/>
          <w:wAfter w:w="170" w:type="dxa"/>
          <w:jc w:val="center"/>
        </w:trPr>
        <w:tc>
          <w:tcPr>
            <w:tcW w:w="236" w:type="dxa"/>
            <w:gridSpan w:val="2"/>
          </w:tcPr>
          <w:p w14:paraId="56A53769" w14:textId="77777777" w:rsidR="00EC374C" w:rsidRPr="00632AE1" w:rsidRDefault="00EC374C" w:rsidP="00EC374C">
            <w:pPr>
              <w:rPr>
                <w:rFonts w:cs="Guttman Hodes"/>
                <w:sz w:val="20"/>
                <w:szCs w:val="20"/>
                <w:rtl/>
              </w:rPr>
            </w:pPr>
          </w:p>
        </w:tc>
        <w:tc>
          <w:tcPr>
            <w:tcW w:w="6944" w:type="dxa"/>
            <w:gridSpan w:val="4"/>
          </w:tcPr>
          <w:p w14:paraId="1B4B9389" w14:textId="77777777" w:rsidR="00EC374C" w:rsidRPr="00632AE1" w:rsidRDefault="00EC374C" w:rsidP="00EC374C">
            <w:pPr>
              <w:jc w:val="right"/>
              <w:rPr>
                <w:rFonts w:cs="Guttman Hodes"/>
                <w:sz w:val="20"/>
                <w:szCs w:val="20"/>
              </w:rPr>
            </w:pPr>
            <w:r>
              <w:rPr>
                <w:rFonts w:cs="Guttman Hodes"/>
                <w:sz w:val="20"/>
                <w:szCs w:val="20"/>
              </w:rPr>
              <w:t>WO/2017/096535</w:t>
            </w:r>
          </w:p>
        </w:tc>
        <w:tc>
          <w:tcPr>
            <w:tcW w:w="604" w:type="dxa"/>
          </w:tcPr>
          <w:p w14:paraId="3D67A0D2" w14:textId="77777777" w:rsidR="00EC374C" w:rsidRPr="00632AE1" w:rsidRDefault="00EC374C" w:rsidP="00EC374C">
            <w:pPr>
              <w:jc w:val="right"/>
              <w:rPr>
                <w:sz w:val="20"/>
                <w:szCs w:val="20"/>
              </w:rPr>
            </w:pPr>
            <w:r>
              <w:rPr>
                <w:sz w:val="20"/>
                <w:szCs w:val="20"/>
                <w:rtl/>
              </w:rPr>
              <w:t>[87]</w:t>
            </w:r>
          </w:p>
        </w:tc>
      </w:tr>
      <w:tr w:rsidR="00EC374C" w:rsidRPr="00632AE1" w14:paraId="60BF1F90" w14:textId="77777777" w:rsidTr="00EC374C">
        <w:trPr>
          <w:gridAfter w:val="1"/>
          <w:wAfter w:w="170" w:type="dxa"/>
          <w:jc w:val="center"/>
        </w:trPr>
        <w:tc>
          <w:tcPr>
            <w:tcW w:w="3812" w:type="dxa"/>
            <w:gridSpan w:val="4"/>
          </w:tcPr>
          <w:p w14:paraId="27C2976B" w14:textId="77777777" w:rsidR="00EC374C" w:rsidRDefault="00EC374C" w:rsidP="00EC374C">
            <w:pPr>
              <w:rPr>
                <w:rFonts w:cs="Guttman Hodes"/>
                <w:sz w:val="20"/>
                <w:szCs w:val="20"/>
                <w:rtl/>
              </w:rPr>
            </w:pPr>
            <w:r>
              <w:rPr>
                <w:rFonts w:cs="Guttman Hodes"/>
                <w:sz w:val="20"/>
                <w:szCs w:val="20"/>
                <w:rtl/>
              </w:rPr>
              <w:t>ריינהולד כהן ושותפיו,</w:t>
            </w:r>
          </w:p>
          <w:p w14:paraId="6F37AAFA" w14:textId="77777777" w:rsidR="00EC374C" w:rsidRDefault="00EC374C" w:rsidP="00EC374C">
            <w:pPr>
              <w:rPr>
                <w:rFonts w:cs="Guttman Hodes"/>
                <w:sz w:val="20"/>
                <w:szCs w:val="20"/>
                <w:rtl/>
              </w:rPr>
            </w:pPr>
            <w:r>
              <w:rPr>
                <w:rFonts w:cs="Guttman Hodes"/>
                <w:sz w:val="20"/>
                <w:szCs w:val="20"/>
                <w:rtl/>
              </w:rPr>
              <w:t xml:space="preserve">רחוב הברזל 26א' </w:t>
            </w:r>
          </w:p>
          <w:p w14:paraId="45A7211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37AE761B" w14:textId="77777777" w:rsidR="00EC374C" w:rsidRDefault="00EC374C" w:rsidP="00EC374C">
            <w:pPr>
              <w:jc w:val="right"/>
              <w:rPr>
                <w:rFonts w:cs="David"/>
                <w:sz w:val="20"/>
                <w:szCs w:val="20"/>
              </w:rPr>
            </w:pPr>
            <w:r>
              <w:rPr>
                <w:rFonts w:cs="David"/>
                <w:sz w:val="20"/>
                <w:szCs w:val="20"/>
              </w:rPr>
              <w:t>REINHOLD COHN AND PARTNERS,</w:t>
            </w:r>
          </w:p>
          <w:p w14:paraId="3AF5CD77" w14:textId="77777777" w:rsidR="00EC374C" w:rsidRDefault="00EC374C" w:rsidP="00EC374C">
            <w:pPr>
              <w:jc w:val="right"/>
              <w:rPr>
                <w:rFonts w:cs="David"/>
                <w:sz w:val="20"/>
                <w:szCs w:val="20"/>
              </w:rPr>
            </w:pPr>
            <w:r>
              <w:rPr>
                <w:rFonts w:cs="David"/>
                <w:sz w:val="20"/>
                <w:szCs w:val="20"/>
              </w:rPr>
              <w:t xml:space="preserve"> 26A HABARZEL ST.,</w:t>
            </w:r>
          </w:p>
          <w:p w14:paraId="02D8180A" w14:textId="77777777" w:rsidR="00EC374C" w:rsidRDefault="00EC374C" w:rsidP="00EC374C">
            <w:pPr>
              <w:jc w:val="right"/>
              <w:rPr>
                <w:rFonts w:cs="David"/>
                <w:sz w:val="20"/>
                <w:szCs w:val="20"/>
              </w:rPr>
            </w:pPr>
            <w:r>
              <w:rPr>
                <w:rFonts w:cs="David"/>
                <w:sz w:val="20"/>
                <w:szCs w:val="20"/>
              </w:rPr>
              <w:t>RAMAT HACHAYAL 69710</w:t>
            </w:r>
          </w:p>
          <w:p w14:paraId="371EE7E3" w14:textId="77777777" w:rsidR="00EC374C" w:rsidRPr="00632AE1" w:rsidRDefault="00EC374C" w:rsidP="00EC374C">
            <w:pPr>
              <w:jc w:val="right"/>
              <w:rPr>
                <w:rFonts w:cs="David"/>
                <w:sz w:val="20"/>
                <w:szCs w:val="20"/>
                <w:rtl/>
              </w:rPr>
            </w:pPr>
          </w:p>
        </w:tc>
        <w:tc>
          <w:tcPr>
            <w:tcW w:w="604" w:type="dxa"/>
          </w:tcPr>
          <w:p w14:paraId="37B2C868" w14:textId="77777777" w:rsidR="00EC374C" w:rsidRPr="00632AE1" w:rsidRDefault="00EC374C" w:rsidP="00EC374C">
            <w:pPr>
              <w:jc w:val="right"/>
              <w:rPr>
                <w:sz w:val="20"/>
                <w:szCs w:val="20"/>
                <w:rtl/>
              </w:rPr>
            </w:pPr>
            <w:r>
              <w:rPr>
                <w:sz w:val="20"/>
                <w:szCs w:val="20"/>
                <w:rtl/>
              </w:rPr>
              <w:t>[74]</w:t>
            </w:r>
          </w:p>
        </w:tc>
      </w:tr>
      <w:tr w:rsidR="00EC374C" w:rsidRPr="00632AE1" w14:paraId="68D0BD9E" w14:textId="77777777" w:rsidTr="00EC374C">
        <w:trPr>
          <w:gridAfter w:val="1"/>
          <w:wAfter w:w="170" w:type="dxa"/>
          <w:jc w:val="center"/>
        </w:trPr>
        <w:tc>
          <w:tcPr>
            <w:tcW w:w="2320" w:type="dxa"/>
            <w:gridSpan w:val="3"/>
          </w:tcPr>
          <w:p w14:paraId="1F2AB2BA" w14:textId="77777777" w:rsidR="00EC374C" w:rsidRPr="00632AE1" w:rsidRDefault="00EC374C" w:rsidP="00EC374C">
            <w:pPr>
              <w:jc w:val="right"/>
              <w:rPr>
                <w:rFonts w:cs="David"/>
                <w:sz w:val="20"/>
                <w:szCs w:val="20"/>
              </w:rPr>
            </w:pPr>
          </w:p>
        </w:tc>
        <w:tc>
          <w:tcPr>
            <w:tcW w:w="1572" w:type="dxa"/>
            <w:gridSpan w:val="2"/>
          </w:tcPr>
          <w:p w14:paraId="44175420" w14:textId="77777777" w:rsidR="00EC374C" w:rsidRPr="00632AE1" w:rsidRDefault="00EC374C" w:rsidP="00EC374C">
            <w:pPr>
              <w:jc w:val="right"/>
              <w:rPr>
                <w:rFonts w:cs="David"/>
                <w:sz w:val="20"/>
                <w:szCs w:val="20"/>
              </w:rPr>
            </w:pPr>
          </w:p>
        </w:tc>
        <w:tc>
          <w:tcPr>
            <w:tcW w:w="3892" w:type="dxa"/>
            <w:gridSpan w:val="2"/>
          </w:tcPr>
          <w:p w14:paraId="4E031F33" w14:textId="77777777" w:rsidR="00EC374C" w:rsidRPr="00632AE1" w:rsidRDefault="00EC374C" w:rsidP="00EC374C">
            <w:pPr>
              <w:jc w:val="right"/>
              <w:rPr>
                <w:rFonts w:cs="David"/>
                <w:sz w:val="20"/>
                <w:szCs w:val="20"/>
              </w:rPr>
            </w:pPr>
          </w:p>
        </w:tc>
      </w:tr>
      <w:tr w:rsidR="00EC374C" w:rsidRPr="00632AE1" w14:paraId="51E01725" w14:textId="77777777" w:rsidTr="00EC374C">
        <w:tblPrEx>
          <w:jc w:val="left"/>
          <w:tblLook w:val="0000" w:firstRow="0" w:lastRow="0" w:firstColumn="0" w:lastColumn="0" w:noHBand="0" w:noVBand="0"/>
        </w:tblPrEx>
        <w:trPr>
          <w:gridBefore w:val="1"/>
          <w:wBefore w:w="70" w:type="dxa"/>
        </w:trPr>
        <w:tc>
          <w:tcPr>
            <w:tcW w:w="7884" w:type="dxa"/>
            <w:gridSpan w:val="7"/>
          </w:tcPr>
          <w:p w14:paraId="2B074B4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E4C84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031"/>
        <w:gridCol w:w="551"/>
        <w:gridCol w:w="77"/>
        <w:gridCol w:w="1486"/>
        <w:gridCol w:w="550"/>
        <w:gridCol w:w="1365"/>
        <w:gridCol w:w="598"/>
        <w:gridCol w:w="151"/>
      </w:tblGrid>
      <w:tr w:rsidR="00EC374C" w:rsidRPr="00632AE1" w14:paraId="591AC2B4" w14:textId="77777777" w:rsidTr="00EC374C">
        <w:trPr>
          <w:gridAfter w:val="1"/>
          <w:wAfter w:w="151" w:type="dxa"/>
          <w:trHeight w:val="485"/>
          <w:jc w:val="center"/>
        </w:trPr>
        <w:tc>
          <w:tcPr>
            <w:tcW w:w="3727" w:type="dxa"/>
            <w:gridSpan w:val="5"/>
          </w:tcPr>
          <w:p w14:paraId="0FE4EDFE" w14:textId="77777777" w:rsidR="00EC374C" w:rsidRPr="00DB7BD7" w:rsidRDefault="000863EF" w:rsidP="00EC374C">
            <w:pPr>
              <w:jc w:val="right"/>
              <w:rPr>
                <w:b/>
                <w:bCs/>
                <w:color w:val="0000FF"/>
                <w:sz w:val="20"/>
                <w:szCs w:val="20"/>
                <w:u w:val="single"/>
                <w:rtl/>
              </w:rPr>
            </w:pPr>
            <w:hyperlink r:id="rId838" w:history="1">
              <w:r w:rsidR="00EC374C" w:rsidRPr="00DB7BD7">
                <w:rPr>
                  <w:rStyle w:val="Hyperlink"/>
                  <w:sz w:val="20"/>
                </w:rPr>
                <w:t>258280</w:t>
              </w:r>
            </w:hyperlink>
          </w:p>
        </w:tc>
        <w:tc>
          <w:tcPr>
            <w:tcW w:w="4076" w:type="dxa"/>
            <w:gridSpan w:val="5"/>
          </w:tcPr>
          <w:p w14:paraId="5C8AEFB4" w14:textId="77777777" w:rsidR="00EC374C" w:rsidRPr="00DB7BD7" w:rsidRDefault="00EC374C" w:rsidP="00EC374C">
            <w:pPr>
              <w:rPr>
                <w:sz w:val="20"/>
                <w:szCs w:val="20"/>
                <w:rtl/>
              </w:rPr>
            </w:pPr>
            <w:r w:rsidRPr="00DB7BD7">
              <w:rPr>
                <w:sz w:val="20"/>
                <w:szCs w:val="20"/>
                <w:rtl/>
              </w:rPr>
              <w:t>[21][11]</w:t>
            </w:r>
          </w:p>
        </w:tc>
      </w:tr>
      <w:tr w:rsidR="00EC374C" w:rsidRPr="00632AE1" w14:paraId="1D3DBEE8" w14:textId="77777777" w:rsidTr="00EC374C">
        <w:trPr>
          <w:gridAfter w:val="1"/>
          <w:wAfter w:w="151" w:type="dxa"/>
          <w:jc w:val="center"/>
        </w:trPr>
        <w:tc>
          <w:tcPr>
            <w:tcW w:w="3727" w:type="dxa"/>
            <w:gridSpan w:val="5"/>
          </w:tcPr>
          <w:p w14:paraId="72AC45F5" w14:textId="77777777" w:rsidR="00EC374C" w:rsidRDefault="00EC374C" w:rsidP="00EC374C">
            <w:pPr>
              <w:rPr>
                <w:rFonts w:cs="David"/>
                <w:b/>
                <w:bCs/>
                <w:sz w:val="20"/>
                <w:szCs w:val="20"/>
                <w:rtl/>
              </w:rPr>
            </w:pPr>
            <w:r>
              <w:rPr>
                <w:rFonts w:cs="David"/>
                <w:b/>
                <w:bCs/>
                <w:sz w:val="20"/>
                <w:szCs w:val="20"/>
                <w:rtl/>
              </w:rPr>
              <w:t>תרכובות הטרוציקליות כחומרים קוטלי מזיקים</w:t>
            </w:r>
          </w:p>
          <w:p w14:paraId="5604CEA6" w14:textId="77777777" w:rsidR="00EC374C" w:rsidRPr="00632AE1" w:rsidRDefault="00EC374C" w:rsidP="00EC374C">
            <w:pPr>
              <w:rPr>
                <w:rFonts w:cs="David"/>
                <w:b/>
                <w:bCs/>
                <w:sz w:val="20"/>
                <w:szCs w:val="20"/>
                <w:rtl/>
              </w:rPr>
            </w:pPr>
          </w:p>
        </w:tc>
        <w:tc>
          <w:tcPr>
            <w:tcW w:w="3478" w:type="dxa"/>
            <w:gridSpan w:val="4"/>
          </w:tcPr>
          <w:p w14:paraId="11789FE2" w14:textId="77777777" w:rsidR="00EC374C" w:rsidRDefault="00EC374C" w:rsidP="00EC374C">
            <w:pPr>
              <w:jc w:val="right"/>
              <w:rPr>
                <w:rFonts w:cs="David"/>
                <w:b/>
                <w:bCs/>
                <w:sz w:val="20"/>
                <w:szCs w:val="20"/>
              </w:rPr>
            </w:pPr>
            <w:r>
              <w:rPr>
                <w:rFonts w:cs="David"/>
                <w:b/>
                <w:bCs/>
                <w:sz w:val="20"/>
                <w:szCs w:val="20"/>
              </w:rPr>
              <w:t>HETEROCYCLIC COMPOUNDS AS PESTICIDES</w:t>
            </w:r>
          </w:p>
          <w:p w14:paraId="5B9A51F4" w14:textId="77777777" w:rsidR="00EC374C" w:rsidRPr="00632AE1" w:rsidRDefault="00EC374C" w:rsidP="00EC374C">
            <w:pPr>
              <w:jc w:val="right"/>
              <w:rPr>
                <w:rFonts w:cs="David"/>
                <w:b/>
                <w:bCs/>
                <w:sz w:val="20"/>
                <w:szCs w:val="20"/>
              </w:rPr>
            </w:pPr>
          </w:p>
        </w:tc>
        <w:tc>
          <w:tcPr>
            <w:tcW w:w="598" w:type="dxa"/>
          </w:tcPr>
          <w:p w14:paraId="4A46E7F7" w14:textId="77777777" w:rsidR="00EC374C" w:rsidRPr="00632AE1" w:rsidRDefault="00EC374C" w:rsidP="00EC374C">
            <w:pPr>
              <w:jc w:val="right"/>
              <w:rPr>
                <w:sz w:val="20"/>
                <w:szCs w:val="20"/>
              </w:rPr>
            </w:pPr>
            <w:r>
              <w:rPr>
                <w:sz w:val="20"/>
                <w:szCs w:val="20"/>
                <w:rtl/>
              </w:rPr>
              <w:t>[54]</w:t>
            </w:r>
          </w:p>
        </w:tc>
      </w:tr>
      <w:tr w:rsidR="00EC374C" w:rsidRPr="00632AE1" w14:paraId="0FAB454C" w14:textId="77777777" w:rsidTr="00EC374C">
        <w:trPr>
          <w:gridAfter w:val="1"/>
          <w:wAfter w:w="151" w:type="dxa"/>
          <w:jc w:val="center"/>
        </w:trPr>
        <w:tc>
          <w:tcPr>
            <w:tcW w:w="236" w:type="dxa"/>
            <w:gridSpan w:val="2"/>
          </w:tcPr>
          <w:p w14:paraId="64D18B64" w14:textId="77777777" w:rsidR="00EC374C" w:rsidRPr="00632AE1" w:rsidRDefault="00EC374C" w:rsidP="00EC374C">
            <w:pPr>
              <w:rPr>
                <w:rFonts w:cs="David"/>
                <w:sz w:val="20"/>
                <w:szCs w:val="20"/>
                <w:rtl/>
              </w:rPr>
            </w:pPr>
          </w:p>
        </w:tc>
        <w:tc>
          <w:tcPr>
            <w:tcW w:w="6969" w:type="dxa"/>
            <w:gridSpan w:val="7"/>
          </w:tcPr>
          <w:p w14:paraId="55DD759C" w14:textId="77777777" w:rsidR="00EC374C" w:rsidRPr="00632AE1" w:rsidRDefault="00EC374C" w:rsidP="00EC374C">
            <w:pPr>
              <w:jc w:val="right"/>
              <w:rPr>
                <w:rFonts w:cs="David"/>
                <w:sz w:val="20"/>
                <w:szCs w:val="20"/>
              </w:rPr>
            </w:pPr>
            <w:r>
              <w:rPr>
                <w:rFonts w:cs="David"/>
                <w:sz w:val="20"/>
                <w:szCs w:val="20"/>
              </w:rPr>
              <w:t>30.09.2013</w:t>
            </w:r>
          </w:p>
        </w:tc>
        <w:tc>
          <w:tcPr>
            <w:tcW w:w="598" w:type="dxa"/>
          </w:tcPr>
          <w:p w14:paraId="2BF5CC4C" w14:textId="77777777" w:rsidR="00EC374C" w:rsidRPr="00632AE1" w:rsidRDefault="00EC374C" w:rsidP="00EC374C">
            <w:pPr>
              <w:jc w:val="right"/>
              <w:rPr>
                <w:sz w:val="20"/>
                <w:szCs w:val="20"/>
              </w:rPr>
            </w:pPr>
            <w:r>
              <w:rPr>
                <w:sz w:val="20"/>
                <w:szCs w:val="20"/>
                <w:rtl/>
              </w:rPr>
              <w:t>[22]</w:t>
            </w:r>
          </w:p>
        </w:tc>
      </w:tr>
      <w:tr w:rsidR="00EC374C" w:rsidRPr="00632AE1" w14:paraId="48A49622" w14:textId="77777777" w:rsidTr="00EC374C">
        <w:trPr>
          <w:gridAfter w:val="1"/>
          <w:wAfter w:w="151" w:type="dxa"/>
          <w:jc w:val="center"/>
        </w:trPr>
        <w:tc>
          <w:tcPr>
            <w:tcW w:w="236" w:type="dxa"/>
            <w:gridSpan w:val="2"/>
          </w:tcPr>
          <w:p w14:paraId="388E253D" w14:textId="77777777" w:rsidR="00EC374C" w:rsidRPr="00632AE1" w:rsidRDefault="00EC374C" w:rsidP="00EC374C">
            <w:pPr>
              <w:rPr>
                <w:rFonts w:cs="David"/>
                <w:sz w:val="20"/>
                <w:szCs w:val="20"/>
                <w:rtl/>
              </w:rPr>
            </w:pPr>
          </w:p>
        </w:tc>
        <w:tc>
          <w:tcPr>
            <w:tcW w:w="2940" w:type="dxa"/>
            <w:gridSpan w:val="2"/>
          </w:tcPr>
          <w:p w14:paraId="40376A9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9008C4E" w14:textId="77777777" w:rsidR="00EC374C" w:rsidRPr="00632AE1" w:rsidRDefault="00EC374C" w:rsidP="00EC374C">
            <w:pPr>
              <w:jc w:val="right"/>
              <w:rPr>
                <w:sz w:val="20"/>
                <w:szCs w:val="20"/>
              </w:rPr>
            </w:pPr>
            <w:r>
              <w:rPr>
                <w:sz w:val="20"/>
                <w:szCs w:val="20"/>
                <w:rtl/>
              </w:rPr>
              <w:t>[33]</w:t>
            </w:r>
          </w:p>
        </w:tc>
        <w:tc>
          <w:tcPr>
            <w:tcW w:w="1563" w:type="dxa"/>
            <w:gridSpan w:val="2"/>
          </w:tcPr>
          <w:p w14:paraId="15134C54" w14:textId="77777777" w:rsidR="00EC374C" w:rsidRPr="00632AE1" w:rsidRDefault="00EC374C" w:rsidP="00EC374C">
            <w:pPr>
              <w:jc w:val="right"/>
              <w:rPr>
                <w:rFonts w:cs="David"/>
                <w:sz w:val="20"/>
                <w:szCs w:val="20"/>
              </w:rPr>
            </w:pPr>
            <w:r>
              <w:rPr>
                <w:rFonts w:cs="David"/>
                <w:sz w:val="20"/>
                <w:szCs w:val="20"/>
              </w:rPr>
              <w:t>02.10.2012</w:t>
            </w:r>
          </w:p>
        </w:tc>
        <w:tc>
          <w:tcPr>
            <w:tcW w:w="550" w:type="dxa"/>
          </w:tcPr>
          <w:p w14:paraId="2063EAA4" w14:textId="77777777" w:rsidR="00EC374C" w:rsidRPr="00632AE1" w:rsidRDefault="00EC374C" w:rsidP="00EC374C">
            <w:pPr>
              <w:jc w:val="right"/>
              <w:rPr>
                <w:sz w:val="20"/>
                <w:szCs w:val="20"/>
                <w:rtl/>
              </w:rPr>
            </w:pPr>
            <w:r>
              <w:rPr>
                <w:sz w:val="20"/>
                <w:szCs w:val="20"/>
                <w:rtl/>
              </w:rPr>
              <w:t>[32]</w:t>
            </w:r>
          </w:p>
        </w:tc>
        <w:tc>
          <w:tcPr>
            <w:tcW w:w="1365" w:type="dxa"/>
          </w:tcPr>
          <w:p w14:paraId="342D4AEE" w14:textId="77777777" w:rsidR="00EC374C" w:rsidRPr="00632AE1" w:rsidRDefault="00EC374C" w:rsidP="00EC374C">
            <w:pPr>
              <w:jc w:val="right"/>
              <w:rPr>
                <w:rFonts w:cs="David"/>
                <w:sz w:val="20"/>
                <w:szCs w:val="20"/>
              </w:rPr>
            </w:pPr>
            <w:r>
              <w:rPr>
                <w:rFonts w:cs="David"/>
                <w:sz w:val="20"/>
                <w:szCs w:val="20"/>
              </w:rPr>
              <w:t>12186946.5</w:t>
            </w:r>
          </w:p>
        </w:tc>
        <w:tc>
          <w:tcPr>
            <w:tcW w:w="598" w:type="dxa"/>
          </w:tcPr>
          <w:p w14:paraId="48A04C86" w14:textId="77777777" w:rsidR="00EC374C" w:rsidRPr="00632AE1" w:rsidRDefault="00EC374C" w:rsidP="00EC374C">
            <w:pPr>
              <w:jc w:val="right"/>
              <w:rPr>
                <w:sz w:val="20"/>
                <w:szCs w:val="20"/>
              </w:rPr>
            </w:pPr>
            <w:r>
              <w:rPr>
                <w:sz w:val="20"/>
                <w:szCs w:val="20"/>
                <w:rtl/>
              </w:rPr>
              <w:t>[31]</w:t>
            </w:r>
          </w:p>
        </w:tc>
      </w:tr>
      <w:tr w:rsidR="00EC374C" w:rsidRPr="00DB7BD7" w14:paraId="75E23CCE" w14:textId="77777777" w:rsidTr="00EC374C">
        <w:trPr>
          <w:gridAfter w:val="1"/>
          <w:wAfter w:w="151" w:type="dxa"/>
          <w:jc w:val="center"/>
        </w:trPr>
        <w:tc>
          <w:tcPr>
            <w:tcW w:w="236" w:type="dxa"/>
            <w:gridSpan w:val="2"/>
          </w:tcPr>
          <w:p w14:paraId="6D206DF1" w14:textId="77777777" w:rsidR="00EC374C" w:rsidRPr="00DB7BD7" w:rsidRDefault="00EC374C" w:rsidP="00EC374C">
            <w:pPr>
              <w:rPr>
                <w:sz w:val="20"/>
                <w:szCs w:val="20"/>
                <w:rtl/>
              </w:rPr>
            </w:pPr>
          </w:p>
        </w:tc>
        <w:tc>
          <w:tcPr>
            <w:tcW w:w="2940" w:type="dxa"/>
            <w:gridSpan w:val="2"/>
          </w:tcPr>
          <w:p w14:paraId="10269D5B" w14:textId="77777777" w:rsidR="00EC374C" w:rsidRPr="00DB7BD7" w:rsidRDefault="00EC374C" w:rsidP="00EC374C">
            <w:pPr>
              <w:jc w:val="right"/>
              <w:rPr>
                <w:sz w:val="20"/>
                <w:szCs w:val="20"/>
              </w:rPr>
            </w:pPr>
            <w:r>
              <w:rPr>
                <w:sz w:val="20"/>
                <w:szCs w:val="20"/>
              </w:rPr>
              <w:t>EP</w:t>
            </w:r>
          </w:p>
        </w:tc>
        <w:tc>
          <w:tcPr>
            <w:tcW w:w="551" w:type="dxa"/>
          </w:tcPr>
          <w:p w14:paraId="346F67A1" w14:textId="77777777" w:rsidR="00EC374C" w:rsidRPr="00DB7BD7" w:rsidRDefault="00EC374C" w:rsidP="00EC374C">
            <w:pPr>
              <w:jc w:val="right"/>
              <w:rPr>
                <w:sz w:val="20"/>
                <w:szCs w:val="20"/>
                <w:rtl/>
              </w:rPr>
            </w:pPr>
          </w:p>
        </w:tc>
        <w:tc>
          <w:tcPr>
            <w:tcW w:w="1563" w:type="dxa"/>
            <w:gridSpan w:val="2"/>
          </w:tcPr>
          <w:p w14:paraId="30E74E7A" w14:textId="77777777" w:rsidR="00EC374C" w:rsidRPr="00DB7BD7" w:rsidRDefault="00EC374C" w:rsidP="00EC374C">
            <w:pPr>
              <w:jc w:val="right"/>
              <w:rPr>
                <w:sz w:val="20"/>
                <w:szCs w:val="20"/>
              </w:rPr>
            </w:pPr>
            <w:r>
              <w:rPr>
                <w:sz w:val="20"/>
                <w:szCs w:val="20"/>
                <w:rtl/>
              </w:rPr>
              <w:t>05.06.2013</w:t>
            </w:r>
          </w:p>
        </w:tc>
        <w:tc>
          <w:tcPr>
            <w:tcW w:w="550" w:type="dxa"/>
          </w:tcPr>
          <w:p w14:paraId="34BA60A2" w14:textId="77777777" w:rsidR="00EC374C" w:rsidRPr="00DB7BD7" w:rsidRDefault="00EC374C" w:rsidP="00EC374C">
            <w:pPr>
              <w:jc w:val="right"/>
              <w:rPr>
                <w:sz w:val="20"/>
                <w:szCs w:val="20"/>
                <w:rtl/>
              </w:rPr>
            </w:pPr>
          </w:p>
        </w:tc>
        <w:tc>
          <w:tcPr>
            <w:tcW w:w="1365" w:type="dxa"/>
          </w:tcPr>
          <w:p w14:paraId="6D19F72C" w14:textId="77777777" w:rsidR="00EC374C" w:rsidRPr="00DB7BD7" w:rsidRDefault="00EC374C" w:rsidP="00EC374C">
            <w:pPr>
              <w:jc w:val="right"/>
              <w:rPr>
                <w:sz w:val="20"/>
                <w:szCs w:val="20"/>
              </w:rPr>
            </w:pPr>
            <w:r>
              <w:rPr>
                <w:sz w:val="20"/>
                <w:szCs w:val="20"/>
                <w:rtl/>
              </w:rPr>
              <w:t>13170565.9</w:t>
            </w:r>
          </w:p>
        </w:tc>
        <w:tc>
          <w:tcPr>
            <w:tcW w:w="598" w:type="dxa"/>
          </w:tcPr>
          <w:p w14:paraId="182C4866" w14:textId="77777777" w:rsidR="00EC374C" w:rsidRPr="00DB7BD7" w:rsidRDefault="00EC374C" w:rsidP="00EC374C">
            <w:pPr>
              <w:jc w:val="right"/>
              <w:rPr>
                <w:sz w:val="20"/>
                <w:szCs w:val="20"/>
                <w:rtl/>
              </w:rPr>
            </w:pPr>
          </w:p>
        </w:tc>
      </w:tr>
      <w:tr w:rsidR="00EC374C" w:rsidRPr="00632AE1" w14:paraId="78D573B1" w14:textId="77777777" w:rsidTr="00EC374C">
        <w:trPr>
          <w:gridAfter w:val="1"/>
          <w:wAfter w:w="151" w:type="dxa"/>
          <w:jc w:val="center"/>
        </w:trPr>
        <w:tc>
          <w:tcPr>
            <w:tcW w:w="7205" w:type="dxa"/>
            <w:gridSpan w:val="9"/>
          </w:tcPr>
          <w:p w14:paraId="03439D2E" w14:textId="77777777" w:rsidR="00EC374C" w:rsidRPr="00632AE1" w:rsidRDefault="00EC374C" w:rsidP="00EC374C">
            <w:pPr>
              <w:jc w:val="right"/>
              <w:rPr>
                <w:rFonts w:cs="David"/>
                <w:sz w:val="20"/>
                <w:szCs w:val="20"/>
              </w:rPr>
            </w:pPr>
            <w:r w:rsidRPr="00632AE1">
              <w:rPr>
                <w:sz w:val="20"/>
                <w:szCs w:val="20"/>
              </w:rPr>
              <w:t>Int. Cl.</w:t>
            </w:r>
            <w:r>
              <w:rPr>
                <w:sz w:val="20"/>
                <w:szCs w:val="20"/>
              </w:rPr>
              <w:t>(2020.01) A01N  43//56, 43//58, 43//60, 43//647, 43//653, 43//76, 43//78, 43//82, C07D 23/1/06, 23/1/22, 23/1/40, 23/1/52, 23/1/56, 24/9/06, 40/1/04, 40/1/12, 40/3/04, 40/3/12, 40/5/12, 40/9/12, 41/7/12</w:t>
            </w:r>
          </w:p>
        </w:tc>
        <w:tc>
          <w:tcPr>
            <w:tcW w:w="598" w:type="dxa"/>
          </w:tcPr>
          <w:p w14:paraId="53F1A861" w14:textId="77777777" w:rsidR="00EC374C" w:rsidRPr="00632AE1" w:rsidRDefault="00EC374C" w:rsidP="00EC374C">
            <w:pPr>
              <w:jc w:val="right"/>
              <w:rPr>
                <w:sz w:val="20"/>
                <w:szCs w:val="20"/>
              </w:rPr>
            </w:pPr>
            <w:r>
              <w:rPr>
                <w:sz w:val="20"/>
                <w:szCs w:val="20"/>
                <w:rtl/>
              </w:rPr>
              <w:t>[51]</w:t>
            </w:r>
          </w:p>
        </w:tc>
      </w:tr>
      <w:tr w:rsidR="00EC374C" w:rsidRPr="00632AE1" w14:paraId="5FEAB3B5" w14:textId="77777777" w:rsidTr="00EC374C">
        <w:trPr>
          <w:gridAfter w:val="1"/>
          <w:wAfter w:w="151" w:type="dxa"/>
          <w:jc w:val="center"/>
        </w:trPr>
        <w:tc>
          <w:tcPr>
            <w:tcW w:w="236" w:type="dxa"/>
            <w:gridSpan w:val="2"/>
          </w:tcPr>
          <w:p w14:paraId="2FC45812" w14:textId="77777777" w:rsidR="00EC374C" w:rsidRPr="00632AE1" w:rsidRDefault="00EC374C" w:rsidP="00EC374C">
            <w:pPr>
              <w:rPr>
                <w:rFonts w:cs="David"/>
                <w:sz w:val="20"/>
                <w:szCs w:val="20"/>
                <w:rtl/>
              </w:rPr>
            </w:pPr>
          </w:p>
        </w:tc>
        <w:tc>
          <w:tcPr>
            <w:tcW w:w="6969" w:type="dxa"/>
            <w:gridSpan w:val="7"/>
          </w:tcPr>
          <w:p w14:paraId="1A736D4E" w14:textId="77777777" w:rsidR="00EC374C" w:rsidRPr="00632AE1" w:rsidRDefault="00EC374C" w:rsidP="00EC374C">
            <w:pPr>
              <w:jc w:val="right"/>
              <w:rPr>
                <w:rFonts w:cs="David"/>
                <w:sz w:val="20"/>
                <w:szCs w:val="20"/>
              </w:rPr>
            </w:pPr>
            <w:r>
              <w:rPr>
                <w:rFonts w:cs="David"/>
                <w:sz w:val="20"/>
                <w:szCs w:val="20"/>
              </w:rPr>
              <w:t>DIVISION FROM 237955</w:t>
            </w:r>
          </w:p>
        </w:tc>
        <w:tc>
          <w:tcPr>
            <w:tcW w:w="598" w:type="dxa"/>
          </w:tcPr>
          <w:p w14:paraId="5934F6BE" w14:textId="77777777" w:rsidR="00EC374C" w:rsidRPr="00632AE1" w:rsidRDefault="00EC374C" w:rsidP="00EC374C">
            <w:pPr>
              <w:jc w:val="right"/>
              <w:rPr>
                <w:sz w:val="20"/>
                <w:szCs w:val="20"/>
              </w:rPr>
            </w:pPr>
            <w:r>
              <w:rPr>
                <w:sz w:val="20"/>
                <w:szCs w:val="20"/>
                <w:rtl/>
              </w:rPr>
              <w:t>[62]</w:t>
            </w:r>
          </w:p>
        </w:tc>
      </w:tr>
      <w:tr w:rsidR="00EC374C" w:rsidRPr="00632AE1" w14:paraId="1A179626" w14:textId="77777777" w:rsidTr="00EC374C">
        <w:trPr>
          <w:gridAfter w:val="1"/>
          <w:wAfter w:w="151" w:type="dxa"/>
          <w:jc w:val="center"/>
        </w:trPr>
        <w:tc>
          <w:tcPr>
            <w:tcW w:w="3727" w:type="dxa"/>
            <w:gridSpan w:val="5"/>
          </w:tcPr>
          <w:p w14:paraId="49FD1B0B" w14:textId="77777777" w:rsidR="00EC374C" w:rsidRPr="00632AE1" w:rsidRDefault="00EC374C" w:rsidP="00EC374C">
            <w:pPr>
              <w:rPr>
                <w:rFonts w:cs="Guttman Hodes"/>
                <w:sz w:val="20"/>
                <w:szCs w:val="20"/>
                <w:rtl/>
              </w:rPr>
            </w:pPr>
          </w:p>
        </w:tc>
        <w:tc>
          <w:tcPr>
            <w:tcW w:w="3478" w:type="dxa"/>
            <w:gridSpan w:val="4"/>
          </w:tcPr>
          <w:p w14:paraId="0E034B3E" w14:textId="77777777" w:rsidR="00EC374C" w:rsidRPr="00632AE1" w:rsidRDefault="00EC374C" w:rsidP="00EC374C">
            <w:pPr>
              <w:jc w:val="right"/>
              <w:rPr>
                <w:rFonts w:cs="David"/>
                <w:sz w:val="20"/>
                <w:szCs w:val="20"/>
                <w:rtl/>
              </w:rPr>
            </w:pPr>
            <w:r>
              <w:rPr>
                <w:rFonts w:cs="David"/>
                <w:sz w:val="20"/>
                <w:szCs w:val="20"/>
              </w:rPr>
              <w:t>BAYER CROPSCIENCE AKTIENGESELLSCHAFT, GERMANY</w:t>
            </w:r>
          </w:p>
        </w:tc>
        <w:tc>
          <w:tcPr>
            <w:tcW w:w="598" w:type="dxa"/>
          </w:tcPr>
          <w:p w14:paraId="2F6A3F9F" w14:textId="77777777" w:rsidR="00EC374C" w:rsidRPr="00632AE1" w:rsidRDefault="00EC374C" w:rsidP="00EC374C">
            <w:pPr>
              <w:jc w:val="right"/>
              <w:rPr>
                <w:sz w:val="20"/>
                <w:szCs w:val="20"/>
              </w:rPr>
            </w:pPr>
            <w:r>
              <w:rPr>
                <w:sz w:val="20"/>
                <w:szCs w:val="20"/>
                <w:rtl/>
              </w:rPr>
              <w:t>[71]</w:t>
            </w:r>
          </w:p>
        </w:tc>
      </w:tr>
      <w:tr w:rsidR="00EC374C" w:rsidRPr="00632AE1" w14:paraId="237D93E2" w14:textId="77777777" w:rsidTr="00EC374C">
        <w:trPr>
          <w:gridAfter w:val="1"/>
          <w:wAfter w:w="151" w:type="dxa"/>
          <w:jc w:val="center"/>
        </w:trPr>
        <w:tc>
          <w:tcPr>
            <w:tcW w:w="236" w:type="dxa"/>
            <w:gridSpan w:val="2"/>
          </w:tcPr>
          <w:p w14:paraId="15E7EC0D" w14:textId="77777777" w:rsidR="00EC374C" w:rsidRPr="00632AE1" w:rsidRDefault="00EC374C" w:rsidP="00EC374C">
            <w:pPr>
              <w:rPr>
                <w:rFonts w:cs="Guttman Hodes"/>
                <w:sz w:val="20"/>
                <w:szCs w:val="20"/>
                <w:rtl/>
              </w:rPr>
            </w:pPr>
          </w:p>
        </w:tc>
        <w:tc>
          <w:tcPr>
            <w:tcW w:w="6969" w:type="dxa"/>
            <w:gridSpan w:val="7"/>
          </w:tcPr>
          <w:p w14:paraId="7D5763B2" w14:textId="77777777" w:rsidR="00EC374C" w:rsidRPr="00632AE1" w:rsidRDefault="00EC374C" w:rsidP="00EC374C">
            <w:pPr>
              <w:jc w:val="right"/>
              <w:rPr>
                <w:rFonts w:cs="Guttman Hodes"/>
                <w:sz w:val="20"/>
                <w:szCs w:val="20"/>
              </w:rPr>
            </w:pPr>
            <w:r>
              <w:rPr>
                <w:rFonts w:cs="Guttman Hodes"/>
                <w:sz w:val="20"/>
                <w:szCs w:val="20"/>
              </w:rPr>
              <w:t>WO/2014/053450</w:t>
            </w:r>
          </w:p>
        </w:tc>
        <w:tc>
          <w:tcPr>
            <w:tcW w:w="598" w:type="dxa"/>
          </w:tcPr>
          <w:p w14:paraId="1C988D9D" w14:textId="77777777" w:rsidR="00EC374C" w:rsidRPr="00632AE1" w:rsidRDefault="00EC374C" w:rsidP="00EC374C">
            <w:pPr>
              <w:jc w:val="right"/>
              <w:rPr>
                <w:sz w:val="20"/>
                <w:szCs w:val="20"/>
              </w:rPr>
            </w:pPr>
            <w:r>
              <w:rPr>
                <w:sz w:val="20"/>
                <w:szCs w:val="20"/>
                <w:rtl/>
              </w:rPr>
              <w:t>[87]</w:t>
            </w:r>
          </w:p>
        </w:tc>
      </w:tr>
      <w:tr w:rsidR="00EC374C" w:rsidRPr="00632AE1" w14:paraId="4C606863" w14:textId="77777777" w:rsidTr="00EC374C">
        <w:trPr>
          <w:gridAfter w:val="1"/>
          <w:wAfter w:w="151" w:type="dxa"/>
          <w:jc w:val="center"/>
        </w:trPr>
        <w:tc>
          <w:tcPr>
            <w:tcW w:w="3727" w:type="dxa"/>
            <w:gridSpan w:val="5"/>
          </w:tcPr>
          <w:p w14:paraId="239F0265" w14:textId="77777777" w:rsidR="00EC374C" w:rsidRDefault="00EC374C" w:rsidP="00EC374C">
            <w:pPr>
              <w:rPr>
                <w:rFonts w:cs="Guttman Hodes"/>
                <w:sz w:val="20"/>
                <w:szCs w:val="20"/>
                <w:rtl/>
              </w:rPr>
            </w:pPr>
            <w:r>
              <w:rPr>
                <w:rFonts w:cs="Guttman Hodes"/>
                <w:sz w:val="20"/>
                <w:szCs w:val="20"/>
                <w:rtl/>
              </w:rPr>
              <w:t>ריינהולד כהן ושותפיו,</w:t>
            </w:r>
          </w:p>
          <w:p w14:paraId="262BA67F" w14:textId="77777777" w:rsidR="00EC374C" w:rsidRDefault="00EC374C" w:rsidP="00EC374C">
            <w:pPr>
              <w:rPr>
                <w:rFonts w:cs="Guttman Hodes"/>
                <w:sz w:val="20"/>
                <w:szCs w:val="20"/>
                <w:rtl/>
              </w:rPr>
            </w:pPr>
            <w:r>
              <w:rPr>
                <w:rFonts w:cs="Guttman Hodes"/>
                <w:sz w:val="20"/>
                <w:szCs w:val="20"/>
                <w:rtl/>
              </w:rPr>
              <w:t xml:space="preserve">רחוב הברזל 26א' </w:t>
            </w:r>
          </w:p>
          <w:p w14:paraId="739F2CC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8" w:type="dxa"/>
            <w:gridSpan w:val="4"/>
          </w:tcPr>
          <w:p w14:paraId="3C84C10E" w14:textId="77777777" w:rsidR="00EC374C" w:rsidRDefault="00EC374C" w:rsidP="00EC374C">
            <w:pPr>
              <w:jc w:val="right"/>
              <w:rPr>
                <w:rFonts w:cs="David"/>
                <w:sz w:val="20"/>
                <w:szCs w:val="20"/>
              </w:rPr>
            </w:pPr>
            <w:r>
              <w:rPr>
                <w:rFonts w:cs="David"/>
                <w:sz w:val="20"/>
                <w:szCs w:val="20"/>
              </w:rPr>
              <w:t>REINHOLD COHN AND PARTNERS,</w:t>
            </w:r>
          </w:p>
          <w:p w14:paraId="4BEF00F0" w14:textId="77777777" w:rsidR="00EC374C" w:rsidRDefault="00EC374C" w:rsidP="00EC374C">
            <w:pPr>
              <w:jc w:val="right"/>
              <w:rPr>
                <w:rFonts w:cs="David"/>
                <w:sz w:val="20"/>
                <w:szCs w:val="20"/>
              </w:rPr>
            </w:pPr>
            <w:r>
              <w:rPr>
                <w:rFonts w:cs="David"/>
                <w:sz w:val="20"/>
                <w:szCs w:val="20"/>
              </w:rPr>
              <w:t xml:space="preserve"> 26A HABARZEL ST.,</w:t>
            </w:r>
          </w:p>
          <w:p w14:paraId="2B03E2A3" w14:textId="77777777" w:rsidR="00EC374C" w:rsidRDefault="00EC374C" w:rsidP="00EC374C">
            <w:pPr>
              <w:jc w:val="right"/>
              <w:rPr>
                <w:rFonts w:cs="David"/>
                <w:sz w:val="20"/>
                <w:szCs w:val="20"/>
              </w:rPr>
            </w:pPr>
            <w:r>
              <w:rPr>
                <w:rFonts w:cs="David"/>
                <w:sz w:val="20"/>
                <w:szCs w:val="20"/>
              </w:rPr>
              <w:t>RAMAT HACHAYAL 69710</w:t>
            </w:r>
          </w:p>
          <w:p w14:paraId="4F1A4CD3" w14:textId="77777777" w:rsidR="00EC374C" w:rsidRPr="00632AE1" w:rsidRDefault="00EC374C" w:rsidP="00EC374C">
            <w:pPr>
              <w:jc w:val="right"/>
              <w:rPr>
                <w:rFonts w:cs="David"/>
                <w:sz w:val="20"/>
                <w:szCs w:val="20"/>
                <w:rtl/>
              </w:rPr>
            </w:pPr>
          </w:p>
        </w:tc>
        <w:tc>
          <w:tcPr>
            <w:tcW w:w="598" w:type="dxa"/>
          </w:tcPr>
          <w:p w14:paraId="3F020AAD" w14:textId="77777777" w:rsidR="00EC374C" w:rsidRPr="00632AE1" w:rsidRDefault="00EC374C" w:rsidP="00EC374C">
            <w:pPr>
              <w:jc w:val="right"/>
              <w:rPr>
                <w:sz w:val="20"/>
                <w:szCs w:val="20"/>
                <w:rtl/>
              </w:rPr>
            </w:pPr>
            <w:r>
              <w:rPr>
                <w:sz w:val="20"/>
                <w:szCs w:val="20"/>
                <w:rtl/>
              </w:rPr>
              <w:t>[74]</w:t>
            </w:r>
          </w:p>
        </w:tc>
      </w:tr>
      <w:tr w:rsidR="00EC374C" w:rsidRPr="00632AE1" w14:paraId="18A538E9" w14:textId="77777777" w:rsidTr="00EC374C">
        <w:trPr>
          <w:gridAfter w:val="1"/>
          <w:wAfter w:w="151" w:type="dxa"/>
          <w:jc w:val="center"/>
        </w:trPr>
        <w:tc>
          <w:tcPr>
            <w:tcW w:w="2145" w:type="dxa"/>
            <w:gridSpan w:val="3"/>
          </w:tcPr>
          <w:p w14:paraId="29917A21" w14:textId="77777777" w:rsidR="00EC374C" w:rsidRPr="00632AE1" w:rsidRDefault="00EC374C" w:rsidP="00EC374C">
            <w:pPr>
              <w:jc w:val="right"/>
              <w:rPr>
                <w:rFonts w:cs="David"/>
                <w:sz w:val="20"/>
                <w:szCs w:val="20"/>
              </w:rPr>
            </w:pPr>
          </w:p>
        </w:tc>
        <w:tc>
          <w:tcPr>
            <w:tcW w:w="1659" w:type="dxa"/>
            <w:gridSpan w:val="3"/>
          </w:tcPr>
          <w:p w14:paraId="4D070780" w14:textId="77777777" w:rsidR="00EC374C" w:rsidRPr="00632AE1" w:rsidRDefault="00EC374C" w:rsidP="00EC374C">
            <w:pPr>
              <w:jc w:val="right"/>
              <w:rPr>
                <w:rFonts w:cs="David"/>
                <w:sz w:val="20"/>
                <w:szCs w:val="20"/>
              </w:rPr>
            </w:pPr>
          </w:p>
        </w:tc>
        <w:tc>
          <w:tcPr>
            <w:tcW w:w="3999" w:type="dxa"/>
            <w:gridSpan w:val="4"/>
          </w:tcPr>
          <w:p w14:paraId="21B7863B" w14:textId="77777777" w:rsidR="00EC374C" w:rsidRPr="00632AE1" w:rsidRDefault="00EC374C" w:rsidP="00EC374C">
            <w:pPr>
              <w:jc w:val="right"/>
              <w:rPr>
                <w:rFonts w:cs="David"/>
                <w:sz w:val="20"/>
                <w:szCs w:val="20"/>
              </w:rPr>
            </w:pPr>
          </w:p>
        </w:tc>
      </w:tr>
      <w:tr w:rsidR="00EC374C" w:rsidRPr="00632AE1" w14:paraId="2D6940D1" w14:textId="77777777" w:rsidTr="00EC374C">
        <w:tblPrEx>
          <w:jc w:val="left"/>
          <w:tblLook w:val="0000" w:firstRow="0" w:lastRow="0" w:firstColumn="0" w:lastColumn="0" w:noHBand="0" w:noVBand="0"/>
        </w:tblPrEx>
        <w:trPr>
          <w:gridBefore w:val="1"/>
          <w:wBefore w:w="71" w:type="dxa"/>
        </w:trPr>
        <w:tc>
          <w:tcPr>
            <w:tcW w:w="7883" w:type="dxa"/>
            <w:gridSpan w:val="10"/>
          </w:tcPr>
          <w:p w14:paraId="1585145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9E8602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8"/>
        <w:gridCol w:w="165"/>
        <w:gridCol w:w="864"/>
        <w:gridCol w:w="551"/>
        <w:gridCol w:w="77"/>
        <w:gridCol w:w="1435"/>
        <w:gridCol w:w="50"/>
        <w:gridCol w:w="550"/>
        <w:gridCol w:w="1369"/>
        <w:gridCol w:w="598"/>
        <w:gridCol w:w="151"/>
      </w:tblGrid>
      <w:tr w:rsidR="00EC374C" w:rsidRPr="00632AE1" w14:paraId="0F3FE701" w14:textId="77777777" w:rsidTr="00EC374C">
        <w:trPr>
          <w:gridAfter w:val="1"/>
          <w:wAfter w:w="151" w:type="dxa"/>
          <w:trHeight w:val="485"/>
          <w:jc w:val="center"/>
        </w:trPr>
        <w:tc>
          <w:tcPr>
            <w:tcW w:w="3724" w:type="dxa"/>
            <w:gridSpan w:val="6"/>
          </w:tcPr>
          <w:p w14:paraId="22BD83EC" w14:textId="77777777" w:rsidR="00EC374C" w:rsidRPr="00DB7BD7" w:rsidRDefault="000863EF" w:rsidP="00EC374C">
            <w:pPr>
              <w:jc w:val="right"/>
              <w:rPr>
                <w:b/>
                <w:bCs/>
                <w:color w:val="0000FF"/>
                <w:sz w:val="20"/>
                <w:szCs w:val="20"/>
                <w:u w:val="single"/>
                <w:rtl/>
              </w:rPr>
            </w:pPr>
            <w:hyperlink r:id="rId839" w:history="1">
              <w:r w:rsidR="00EC374C" w:rsidRPr="00DB7BD7">
                <w:rPr>
                  <w:rStyle w:val="Hyperlink"/>
                  <w:sz w:val="20"/>
                </w:rPr>
                <w:t>258361</w:t>
              </w:r>
            </w:hyperlink>
          </w:p>
        </w:tc>
        <w:tc>
          <w:tcPr>
            <w:tcW w:w="4079" w:type="dxa"/>
            <w:gridSpan w:val="6"/>
          </w:tcPr>
          <w:p w14:paraId="5B7AC0B6" w14:textId="77777777" w:rsidR="00EC374C" w:rsidRPr="00DB7BD7" w:rsidRDefault="00EC374C" w:rsidP="00EC374C">
            <w:pPr>
              <w:rPr>
                <w:sz w:val="20"/>
                <w:szCs w:val="20"/>
                <w:rtl/>
              </w:rPr>
            </w:pPr>
            <w:r w:rsidRPr="00DB7BD7">
              <w:rPr>
                <w:sz w:val="20"/>
                <w:szCs w:val="20"/>
                <w:rtl/>
              </w:rPr>
              <w:t>[21][11]</w:t>
            </w:r>
          </w:p>
        </w:tc>
      </w:tr>
      <w:tr w:rsidR="00EC374C" w:rsidRPr="00632AE1" w14:paraId="56EE85B0" w14:textId="77777777" w:rsidTr="00EC374C">
        <w:trPr>
          <w:gridAfter w:val="1"/>
          <w:wAfter w:w="151" w:type="dxa"/>
          <w:jc w:val="center"/>
        </w:trPr>
        <w:tc>
          <w:tcPr>
            <w:tcW w:w="3724" w:type="dxa"/>
            <w:gridSpan w:val="6"/>
          </w:tcPr>
          <w:p w14:paraId="218DBF85" w14:textId="77777777" w:rsidR="00EC374C" w:rsidRDefault="00EC374C" w:rsidP="00EC374C">
            <w:pPr>
              <w:rPr>
                <w:rFonts w:cs="David"/>
                <w:b/>
                <w:bCs/>
                <w:sz w:val="20"/>
                <w:szCs w:val="20"/>
                <w:rtl/>
              </w:rPr>
            </w:pPr>
            <w:r>
              <w:rPr>
                <w:rFonts w:cs="David"/>
                <w:b/>
                <w:bCs/>
                <w:sz w:val="20"/>
                <w:szCs w:val="20"/>
                <w:rtl/>
              </w:rPr>
              <w:t>קידוד בשכבות עבור קול או ייצוגי שדה קול דחוסים</w:t>
            </w:r>
          </w:p>
          <w:p w14:paraId="55F926F5" w14:textId="77777777" w:rsidR="00EC374C" w:rsidRPr="00632AE1" w:rsidRDefault="00EC374C" w:rsidP="00EC374C">
            <w:pPr>
              <w:rPr>
                <w:rFonts w:cs="David"/>
                <w:b/>
                <w:bCs/>
                <w:sz w:val="20"/>
                <w:szCs w:val="20"/>
                <w:rtl/>
              </w:rPr>
            </w:pPr>
          </w:p>
        </w:tc>
        <w:tc>
          <w:tcPr>
            <w:tcW w:w="3481" w:type="dxa"/>
            <w:gridSpan w:val="5"/>
          </w:tcPr>
          <w:p w14:paraId="52587672" w14:textId="77777777" w:rsidR="00EC374C" w:rsidRDefault="00EC374C" w:rsidP="00EC374C">
            <w:pPr>
              <w:jc w:val="right"/>
              <w:rPr>
                <w:rFonts w:cs="David"/>
                <w:b/>
                <w:bCs/>
                <w:sz w:val="20"/>
                <w:szCs w:val="20"/>
              </w:rPr>
            </w:pPr>
            <w:r>
              <w:rPr>
                <w:rFonts w:cs="David"/>
                <w:b/>
                <w:bCs/>
                <w:sz w:val="20"/>
                <w:szCs w:val="20"/>
              </w:rPr>
              <w:t>LAYERED CODING FOR COMPRESSED SOUND OR SOUND FIELD REPRESENTATIONS</w:t>
            </w:r>
          </w:p>
          <w:p w14:paraId="26C4CD68" w14:textId="77777777" w:rsidR="00EC374C" w:rsidRPr="00632AE1" w:rsidRDefault="00EC374C" w:rsidP="00EC374C">
            <w:pPr>
              <w:jc w:val="right"/>
              <w:rPr>
                <w:rFonts w:cs="David"/>
                <w:b/>
                <w:bCs/>
                <w:sz w:val="20"/>
                <w:szCs w:val="20"/>
              </w:rPr>
            </w:pPr>
          </w:p>
        </w:tc>
        <w:tc>
          <w:tcPr>
            <w:tcW w:w="598" w:type="dxa"/>
          </w:tcPr>
          <w:p w14:paraId="6708C806" w14:textId="77777777" w:rsidR="00EC374C" w:rsidRPr="00632AE1" w:rsidRDefault="00EC374C" w:rsidP="00EC374C">
            <w:pPr>
              <w:jc w:val="right"/>
              <w:rPr>
                <w:sz w:val="20"/>
                <w:szCs w:val="20"/>
              </w:rPr>
            </w:pPr>
            <w:r>
              <w:rPr>
                <w:sz w:val="20"/>
                <w:szCs w:val="20"/>
                <w:rtl/>
              </w:rPr>
              <w:t>[54]</w:t>
            </w:r>
          </w:p>
        </w:tc>
      </w:tr>
      <w:tr w:rsidR="00EC374C" w:rsidRPr="00632AE1" w14:paraId="40BE63E7" w14:textId="77777777" w:rsidTr="00EC374C">
        <w:trPr>
          <w:gridAfter w:val="1"/>
          <w:wAfter w:w="151" w:type="dxa"/>
          <w:jc w:val="center"/>
        </w:trPr>
        <w:tc>
          <w:tcPr>
            <w:tcW w:w="236" w:type="dxa"/>
            <w:gridSpan w:val="2"/>
          </w:tcPr>
          <w:p w14:paraId="178BA647" w14:textId="77777777" w:rsidR="00EC374C" w:rsidRPr="00632AE1" w:rsidRDefault="00EC374C" w:rsidP="00EC374C">
            <w:pPr>
              <w:rPr>
                <w:rFonts w:cs="David"/>
                <w:sz w:val="20"/>
                <w:szCs w:val="20"/>
                <w:rtl/>
              </w:rPr>
            </w:pPr>
          </w:p>
        </w:tc>
        <w:tc>
          <w:tcPr>
            <w:tcW w:w="6969" w:type="dxa"/>
            <w:gridSpan w:val="9"/>
          </w:tcPr>
          <w:p w14:paraId="6376B680" w14:textId="77777777" w:rsidR="00EC374C" w:rsidRPr="00632AE1" w:rsidRDefault="00EC374C" w:rsidP="00EC374C">
            <w:pPr>
              <w:jc w:val="right"/>
              <w:rPr>
                <w:rFonts w:cs="David"/>
                <w:sz w:val="20"/>
                <w:szCs w:val="20"/>
              </w:rPr>
            </w:pPr>
            <w:r>
              <w:rPr>
                <w:rFonts w:cs="David"/>
                <w:sz w:val="20"/>
                <w:szCs w:val="20"/>
              </w:rPr>
              <w:t>07.10.2016</w:t>
            </w:r>
          </w:p>
        </w:tc>
        <w:tc>
          <w:tcPr>
            <w:tcW w:w="598" w:type="dxa"/>
          </w:tcPr>
          <w:p w14:paraId="5C443BFE" w14:textId="77777777" w:rsidR="00EC374C" w:rsidRPr="00632AE1" w:rsidRDefault="00EC374C" w:rsidP="00EC374C">
            <w:pPr>
              <w:jc w:val="right"/>
              <w:rPr>
                <w:sz w:val="20"/>
                <w:szCs w:val="20"/>
              </w:rPr>
            </w:pPr>
            <w:r>
              <w:rPr>
                <w:sz w:val="20"/>
                <w:szCs w:val="20"/>
                <w:rtl/>
              </w:rPr>
              <w:t>[22]</w:t>
            </w:r>
          </w:p>
        </w:tc>
      </w:tr>
      <w:tr w:rsidR="00EC374C" w:rsidRPr="00632AE1" w14:paraId="7693DAC0" w14:textId="77777777" w:rsidTr="00EC374C">
        <w:trPr>
          <w:gridAfter w:val="1"/>
          <w:wAfter w:w="151" w:type="dxa"/>
          <w:jc w:val="center"/>
        </w:trPr>
        <w:tc>
          <w:tcPr>
            <w:tcW w:w="236" w:type="dxa"/>
            <w:gridSpan w:val="2"/>
          </w:tcPr>
          <w:p w14:paraId="630B6C95" w14:textId="77777777" w:rsidR="00EC374C" w:rsidRPr="00632AE1" w:rsidRDefault="00EC374C" w:rsidP="00EC374C">
            <w:pPr>
              <w:rPr>
                <w:rFonts w:cs="David"/>
                <w:sz w:val="20"/>
                <w:szCs w:val="20"/>
                <w:rtl/>
              </w:rPr>
            </w:pPr>
          </w:p>
        </w:tc>
        <w:tc>
          <w:tcPr>
            <w:tcW w:w="2937" w:type="dxa"/>
            <w:gridSpan w:val="3"/>
          </w:tcPr>
          <w:p w14:paraId="48517DE6"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957BE5D" w14:textId="77777777" w:rsidR="00EC374C" w:rsidRPr="00632AE1" w:rsidRDefault="00EC374C" w:rsidP="00EC374C">
            <w:pPr>
              <w:jc w:val="right"/>
              <w:rPr>
                <w:sz w:val="20"/>
                <w:szCs w:val="20"/>
              </w:rPr>
            </w:pPr>
            <w:r>
              <w:rPr>
                <w:sz w:val="20"/>
                <w:szCs w:val="20"/>
                <w:rtl/>
              </w:rPr>
              <w:t>[33]</w:t>
            </w:r>
          </w:p>
        </w:tc>
        <w:tc>
          <w:tcPr>
            <w:tcW w:w="1562" w:type="dxa"/>
            <w:gridSpan w:val="3"/>
          </w:tcPr>
          <w:p w14:paraId="362EDF83" w14:textId="77777777" w:rsidR="00EC374C" w:rsidRPr="00632AE1" w:rsidRDefault="00EC374C" w:rsidP="00EC374C">
            <w:pPr>
              <w:jc w:val="right"/>
              <w:rPr>
                <w:rFonts w:cs="David"/>
                <w:sz w:val="20"/>
                <w:szCs w:val="20"/>
              </w:rPr>
            </w:pPr>
            <w:r>
              <w:rPr>
                <w:rFonts w:cs="David"/>
                <w:sz w:val="20"/>
                <w:szCs w:val="20"/>
              </w:rPr>
              <w:t>08.10.2015</w:t>
            </w:r>
          </w:p>
        </w:tc>
        <w:tc>
          <w:tcPr>
            <w:tcW w:w="550" w:type="dxa"/>
          </w:tcPr>
          <w:p w14:paraId="3F416374" w14:textId="77777777" w:rsidR="00EC374C" w:rsidRPr="00632AE1" w:rsidRDefault="00EC374C" w:rsidP="00EC374C">
            <w:pPr>
              <w:jc w:val="right"/>
              <w:rPr>
                <w:sz w:val="20"/>
                <w:szCs w:val="20"/>
                <w:rtl/>
              </w:rPr>
            </w:pPr>
            <w:r>
              <w:rPr>
                <w:sz w:val="20"/>
                <w:szCs w:val="20"/>
                <w:rtl/>
              </w:rPr>
              <w:t>[32]</w:t>
            </w:r>
          </w:p>
        </w:tc>
        <w:tc>
          <w:tcPr>
            <w:tcW w:w="1369" w:type="dxa"/>
          </w:tcPr>
          <w:p w14:paraId="4A914231" w14:textId="77777777" w:rsidR="00EC374C" w:rsidRPr="00632AE1" w:rsidRDefault="00EC374C" w:rsidP="00EC374C">
            <w:pPr>
              <w:jc w:val="right"/>
              <w:rPr>
                <w:rFonts w:cs="David"/>
                <w:sz w:val="20"/>
                <w:szCs w:val="20"/>
              </w:rPr>
            </w:pPr>
            <w:r>
              <w:rPr>
                <w:rFonts w:cs="David"/>
                <w:sz w:val="20"/>
                <w:szCs w:val="20"/>
              </w:rPr>
              <w:t>15306590.9</w:t>
            </w:r>
          </w:p>
        </w:tc>
        <w:tc>
          <w:tcPr>
            <w:tcW w:w="598" w:type="dxa"/>
          </w:tcPr>
          <w:p w14:paraId="41A51E9A" w14:textId="77777777" w:rsidR="00EC374C" w:rsidRPr="00632AE1" w:rsidRDefault="00EC374C" w:rsidP="00EC374C">
            <w:pPr>
              <w:jc w:val="right"/>
              <w:rPr>
                <w:sz w:val="20"/>
                <w:szCs w:val="20"/>
              </w:rPr>
            </w:pPr>
            <w:r>
              <w:rPr>
                <w:sz w:val="20"/>
                <w:szCs w:val="20"/>
                <w:rtl/>
              </w:rPr>
              <w:t>[31]</w:t>
            </w:r>
          </w:p>
        </w:tc>
      </w:tr>
      <w:tr w:rsidR="00EC374C" w:rsidRPr="00DB7BD7" w14:paraId="086CA910" w14:textId="77777777" w:rsidTr="00EC374C">
        <w:trPr>
          <w:gridAfter w:val="1"/>
          <w:wAfter w:w="151" w:type="dxa"/>
          <w:jc w:val="center"/>
        </w:trPr>
        <w:tc>
          <w:tcPr>
            <w:tcW w:w="236" w:type="dxa"/>
            <w:gridSpan w:val="2"/>
          </w:tcPr>
          <w:p w14:paraId="213BEBAB" w14:textId="77777777" w:rsidR="00EC374C" w:rsidRPr="00DB7BD7" w:rsidRDefault="00EC374C" w:rsidP="00EC374C">
            <w:pPr>
              <w:rPr>
                <w:sz w:val="20"/>
                <w:szCs w:val="20"/>
                <w:rtl/>
              </w:rPr>
            </w:pPr>
          </w:p>
        </w:tc>
        <w:tc>
          <w:tcPr>
            <w:tcW w:w="2937" w:type="dxa"/>
            <w:gridSpan w:val="3"/>
          </w:tcPr>
          <w:p w14:paraId="12CCB29A" w14:textId="77777777" w:rsidR="00EC374C" w:rsidRPr="00DB7BD7" w:rsidRDefault="00EC374C" w:rsidP="00EC374C">
            <w:pPr>
              <w:jc w:val="right"/>
              <w:rPr>
                <w:sz w:val="20"/>
                <w:szCs w:val="20"/>
              </w:rPr>
            </w:pPr>
            <w:r>
              <w:rPr>
                <w:sz w:val="20"/>
                <w:szCs w:val="20"/>
              </w:rPr>
              <w:t>US</w:t>
            </w:r>
          </w:p>
        </w:tc>
        <w:tc>
          <w:tcPr>
            <w:tcW w:w="551" w:type="dxa"/>
          </w:tcPr>
          <w:p w14:paraId="51EC6941" w14:textId="77777777" w:rsidR="00EC374C" w:rsidRPr="00DB7BD7" w:rsidRDefault="00EC374C" w:rsidP="00EC374C">
            <w:pPr>
              <w:jc w:val="right"/>
              <w:rPr>
                <w:sz w:val="20"/>
                <w:szCs w:val="20"/>
                <w:rtl/>
              </w:rPr>
            </w:pPr>
          </w:p>
        </w:tc>
        <w:tc>
          <w:tcPr>
            <w:tcW w:w="1562" w:type="dxa"/>
            <w:gridSpan w:val="3"/>
          </w:tcPr>
          <w:p w14:paraId="758EBC00" w14:textId="77777777" w:rsidR="00EC374C" w:rsidRPr="00DB7BD7" w:rsidRDefault="00EC374C" w:rsidP="00EC374C">
            <w:pPr>
              <w:jc w:val="right"/>
              <w:rPr>
                <w:sz w:val="20"/>
                <w:szCs w:val="20"/>
              </w:rPr>
            </w:pPr>
            <w:r>
              <w:rPr>
                <w:sz w:val="20"/>
                <w:szCs w:val="20"/>
                <w:rtl/>
              </w:rPr>
              <w:t>13.07.2016</w:t>
            </w:r>
          </w:p>
        </w:tc>
        <w:tc>
          <w:tcPr>
            <w:tcW w:w="550" w:type="dxa"/>
          </w:tcPr>
          <w:p w14:paraId="7FCF4096" w14:textId="77777777" w:rsidR="00EC374C" w:rsidRPr="00DB7BD7" w:rsidRDefault="00EC374C" w:rsidP="00EC374C">
            <w:pPr>
              <w:jc w:val="right"/>
              <w:rPr>
                <w:sz w:val="20"/>
                <w:szCs w:val="20"/>
                <w:rtl/>
              </w:rPr>
            </w:pPr>
          </w:p>
        </w:tc>
        <w:tc>
          <w:tcPr>
            <w:tcW w:w="1369" w:type="dxa"/>
          </w:tcPr>
          <w:p w14:paraId="4CEDAC9C" w14:textId="77777777" w:rsidR="00EC374C" w:rsidRPr="00DB7BD7" w:rsidRDefault="00EC374C" w:rsidP="00EC374C">
            <w:pPr>
              <w:jc w:val="right"/>
              <w:rPr>
                <w:sz w:val="20"/>
                <w:szCs w:val="20"/>
              </w:rPr>
            </w:pPr>
            <w:r>
              <w:rPr>
                <w:sz w:val="20"/>
                <w:szCs w:val="20"/>
                <w:rtl/>
              </w:rPr>
              <w:t>62/361,809</w:t>
            </w:r>
          </w:p>
        </w:tc>
        <w:tc>
          <w:tcPr>
            <w:tcW w:w="598" w:type="dxa"/>
          </w:tcPr>
          <w:p w14:paraId="5503A8B9" w14:textId="77777777" w:rsidR="00EC374C" w:rsidRPr="00DB7BD7" w:rsidRDefault="00EC374C" w:rsidP="00EC374C">
            <w:pPr>
              <w:jc w:val="right"/>
              <w:rPr>
                <w:sz w:val="20"/>
                <w:szCs w:val="20"/>
                <w:rtl/>
              </w:rPr>
            </w:pPr>
          </w:p>
        </w:tc>
      </w:tr>
      <w:tr w:rsidR="00EC374C" w:rsidRPr="00632AE1" w14:paraId="1D1038C1" w14:textId="77777777" w:rsidTr="00EC374C">
        <w:trPr>
          <w:gridAfter w:val="1"/>
          <w:wAfter w:w="151" w:type="dxa"/>
          <w:jc w:val="center"/>
        </w:trPr>
        <w:tc>
          <w:tcPr>
            <w:tcW w:w="7205" w:type="dxa"/>
            <w:gridSpan w:val="11"/>
          </w:tcPr>
          <w:p w14:paraId="4B9E74D9" w14:textId="77777777" w:rsidR="00EC374C" w:rsidRPr="00632AE1" w:rsidRDefault="00EC374C" w:rsidP="00EC374C">
            <w:pPr>
              <w:jc w:val="right"/>
              <w:rPr>
                <w:rFonts w:cs="David"/>
                <w:sz w:val="20"/>
                <w:szCs w:val="20"/>
              </w:rPr>
            </w:pPr>
            <w:r w:rsidRPr="00632AE1">
              <w:rPr>
                <w:sz w:val="20"/>
                <w:szCs w:val="20"/>
              </w:rPr>
              <w:t>Int. Cl.</w:t>
            </w:r>
            <w:r>
              <w:rPr>
                <w:sz w:val="20"/>
                <w:szCs w:val="20"/>
              </w:rPr>
              <w:t>(2020.01) G10L  19//008, 19//16, 19//24, H04S 07//00</w:t>
            </w:r>
          </w:p>
        </w:tc>
        <w:tc>
          <w:tcPr>
            <w:tcW w:w="598" w:type="dxa"/>
          </w:tcPr>
          <w:p w14:paraId="18F57EDA" w14:textId="77777777" w:rsidR="00EC374C" w:rsidRPr="00632AE1" w:rsidRDefault="00EC374C" w:rsidP="00EC374C">
            <w:pPr>
              <w:jc w:val="right"/>
              <w:rPr>
                <w:sz w:val="20"/>
                <w:szCs w:val="20"/>
              </w:rPr>
            </w:pPr>
            <w:r>
              <w:rPr>
                <w:sz w:val="20"/>
                <w:szCs w:val="20"/>
                <w:rtl/>
              </w:rPr>
              <w:t>[51]</w:t>
            </w:r>
          </w:p>
        </w:tc>
      </w:tr>
      <w:tr w:rsidR="00EC374C" w:rsidRPr="00632AE1" w14:paraId="5524EA02" w14:textId="77777777" w:rsidTr="00EC374C">
        <w:trPr>
          <w:gridAfter w:val="1"/>
          <w:wAfter w:w="151" w:type="dxa"/>
          <w:jc w:val="center"/>
        </w:trPr>
        <w:tc>
          <w:tcPr>
            <w:tcW w:w="3724" w:type="dxa"/>
            <w:gridSpan w:val="6"/>
          </w:tcPr>
          <w:p w14:paraId="125E0980" w14:textId="77777777" w:rsidR="00EC374C" w:rsidRPr="00632AE1" w:rsidRDefault="00EC374C" w:rsidP="00EC374C">
            <w:pPr>
              <w:rPr>
                <w:rFonts w:cs="Guttman Hodes"/>
                <w:sz w:val="20"/>
                <w:szCs w:val="20"/>
                <w:rtl/>
              </w:rPr>
            </w:pPr>
          </w:p>
        </w:tc>
        <w:tc>
          <w:tcPr>
            <w:tcW w:w="3481" w:type="dxa"/>
            <w:gridSpan w:val="5"/>
          </w:tcPr>
          <w:p w14:paraId="3C9F2E9E" w14:textId="77777777" w:rsidR="00EC374C" w:rsidRPr="00632AE1" w:rsidRDefault="00EC374C" w:rsidP="00EC374C">
            <w:pPr>
              <w:jc w:val="right"/>
              <w:rPr>
                <w:rFonts w:cs="David"/>
                <w:sz w:val="20"/>
                <w:szCs w:val="20"/>
                <w:rtl/>
              </w:rPr>
            </w:pPr>
            <w:r>
              <w:rPr>
                <w:rFonts w:cs="David"/>
                <w:sz w:val="20"/>
                <w:szCs w:val="20"/>
              </w:rPr>
              <w:t>DOLBY INTERNATIONAL AB, THE NETHERLANDS</w:t>
            </w:r>
          </w:p>
        </w:tc>
        <w:tc>
          <w:tcPr>
            <w:tcW w:w="598" w:type="dxa"/>
          </w:tcPr>
          <w:p w14:paraId="41CC494D" w14:textId="77777777" w:rsidR="00EC374C" w:rsidRPr="00632AE1" w:rsidRDefault="00EC374C" w:rsidP="00EC374C">
            <w:pPr>
              <w:jc w:val="right"/>
              <w:rPr>
                <w:sz w:val="20"/>
                <w:szCs w:val="20"/>
              </w:rPr>
            </w:pPr>
            <w:r>
              <w:rPr>
                <w:sz w:val="20"/>
                <w:szCs w:val="20"/>
                <w:rtl/>
              </w:rPr>
              <w:t>[71]</w:t>
            </w:r>
          </w:p>
        </w:tc>
      </w:tr>
      <w:tr w:rsidR="00EC374C" w:rsidRPr="00632AE1" w14:paraId="692F8669" w14:textId="77777777" w:rsidTr="00EC374C">
        <w:trPr>
          <w:gridAfter w:val="1"/>
          <w:wAfter w:w="151" w:type="dxa"/>
          <w:jc w:val="center"/>
        </w:trPr>
        <w:tc>
          <w:tcPr>
            <w:tcW w:w="236" w:type="dxa"/>
            <w:gridSpan w:val="2"/>
          </w:tcPr>
          <w:p w14:paraId="0432432B" w14:textId="77777777" w:rsidR="00EC374C" w:rsidRPr="00632AE1" w:rsidRDefault="00EC374C" w:rsidP="00EC374C">
            <w:pPr>
              <w:rPr>
                <w:rFonts w:cs="Guttman Hodes"/>
                <w:sz w:val="20"/>
                <w:szCs w:val="20"/>
                <w:rtl/>
              </w:rPr>
            </w:pPr>
          </w:p>
        </w:tc>
        <w:tc>
          <w:tcPr>
            <w:tcW w:w="6969" w:type="dxa"/>
            <w:gridSpan w:val="9"/>
          </w:tcPr>
          <w:p w14:paraId="17478671" w14:textId="77777777" w:rsidR="00EC374C" w:rsidRPr="00632AE1" w:rsidRDefault="00EC374C" w:rsidP="00EC374C">
            <w:pPr>
              <w:jc w:val="right"/>
              <w:rPr>
                <w:rFonts w:cs="Guttman Hodes"/>
                <w:sz w:val="20"/>
                <w:szCs w:val="20"/>
              </w:rPr>
            </w:pPr>
            <w:r>
              <w:rPr>
                <w:rFonts w:cs="Guttman Hodes"/>
                <w:sz w:val="20"/>
                <w:szCs w:val="20"/>
              </w:rPr>
              <w:t>WO/2017/060411</w:t>
            </w:r>
          </w:p>
        </w:tc>
        <w:tc>
          <w:tcPr>
            <w:tcW w:w="598" w:type="dxa"/>
          </w:tcPr>
          <w:p w14:paraId="2DFD4AE9" w14:textId="77777777" w:rsidR="00EC374C" w:rsidRPr="00632AE1" w:rsidRDefault="00EC374C" w:rsidP="00EC374C">
            <w:pPr>
              <w:jc w:val="right"/>
              <w:rPr>
                <w:sz w:val="20"/>
                <w:szCs w:val="20"/>
              </w:rPr>
            </w:pPr>
            <w:r>
              <w:rPr>
                <w:sz w:val="20"/>
                <w:szCs w:val="20"/>
                <w:rtl/>
              </w:rPr>
              <w:t>[87]</w:t>
            </w:r>
          </w:p>
        </w:tc>
      </w:tr>
      <w:tr w:rsidR="00EC374C" w:rsidRPr="00632AE1" w14:paraId="7346E6EF" w14:textId="77777777" w:rsidTr="00EC374C">
        <w:trPr>
          <w:gridAfter w:val="1"/>
          <w:wAfter w:w="151" w:type="dxa"/>
          <w:jc w:val="center"/>
        </w:trPr>
        <w:tc>
          <w:tcPr>
            <w:tcW w:w="3724" w:type="dxa"/>
            <w:gridSpan w:val="6"/>
          </w:tcPr>
          <w:p w14:paraId="5F446C12" w14:textId="77777777" w:rsidR="00EC374C" w:rsidRDefault="00EC374C" w:rsidP="00EC374C">
            <w:pPr>
              <w:rPr>
                <w:rFonts w:cs="Guttman Hodes"/>
                <w:sz w:val="20"/>
                <w:szCs w:val="20"/>
                <w:rtl/>
              </w:rPr>
            </w:pPr>
            <w:r>
              <w:rPr>
                <w:rFonts w:cs="Guttman Hodes"/>
                <w:sz w:val="20"/>
                <w:szCs w:val="20"/>
                <w:rtl/>
              </w:rPr>
              <w:t>סנפורד ט. קולב ושות',</w:t>
            </w:r>
          </w:p>
          <w:p w14:paraId="5EF2C707"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2CA453D"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81" w:type="dxa"/>
            <w:gridSpan w:val="5"/>
          </w:tcPr>
          <w:p w14:paraId="44CF0C01" w14:textId="77777777" w:rsidR="00EC374C" w:rsidRDefault="00EC374C" w:rsidP="00EC374C">
            <w:pPr>
              <w:jc w:val="right"/>
              <w:rPr>
                <w:rFonts w:cs="David"/>
                <w:sz w:val="20"/>
                <w:szCs w:val="20"/>
              </w:rPr>
            </w:pPr>
            <w:r>
              <w:rPr>
                <w:rFonts w:cs="David"/>
                <w:sz w:val="20"/>
                <w:szCs w:val="20"/>
              </w:rPr>
              <w:t>SANFORD T.COLB &amp; CO.,</w:t>
            </w:r>
          </w:p>
          <w:p w14:paraId="560C49D8" w14:textId="77777777" w:rsidR="00EC374C" w:rsidRDefault="00EC374C" w:rsidP="00EC374C">
            <w:pPr>
              <w:jc w:val="right"/>
              <w:rPr>
                <w:rFonts w:cs="David"/>
                <w:sz w:val="20"/>
                <w:szCs w:val="20"/>
              </w:rPr>
            </w:pPr>
            <w:r>
              <w:rPr>
                <w:rFonts w:cs="David"/>
                <w:sz w:val="20"/>
                <w:szCs w:val="20"/>
              </w:rPr>
              <w:t xml:space="preserve"> P.O.B. 2273, </w:t>
            </w:r>
          </w:p>
          <w:p w14:paraId="3079C84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B03FE7D" w14:textId="77777777" w:rsidR="00EC374C" w:rsidRPr="00632AE1" w:rsidRDefault="00EC374C" w:rsidP="00EC374C">
            <w:pPr>
              <w:jc w:val="right"/>
              <w:rPr>
                <w:sz w:val="20"/>
                <w:szCs w:val="20"/>
                <w:rtl/>
              </w:rPr>
            </w:pPr>
            <w:r>
              <w:rPr>
                <w:sz w:val="20"/>
                <w:szCs w:val="20"/>
                <w:rtl/>
              </w:rPr>
              <w:t>[74]</w:t>
            </w:r>
          </w:p>
        </w:tc>
      </w:tr>
      <w:tr w:rsidR="00EC374C" w:rsidRPr="00632AE1" w14:paraId="2DF4364C" w14:textId="77777777" w:rsidTr="00EC374C">
        <w:trPr>
          <w:gridAfter w:val="1"/>
          <w:wAfter w:w="151" w:type="dxa"/>
          <w:jc w:val="center"/>
        </w:trPr>
        <w:tc>
          <w:tcPr>
            <w:tcW w:w="2309" w:type="dxa"/>
            <w:gridSpan w:val="4"/>
          </w:tcPr>
          <w:p w14:paraId="021663C0"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7" w:type="dxa"/>
            <w:gridSpan w:val="4"/>
          </w:tcPr>
          <w:p w14:paraId="2FFD7938" w14:textId="77777777" w:rsidR="00EC374C" w:rsidRPr="00632AE1" w:rsidRDefault="00EC374C" w:rsidP="00EC374C">
            <w:pPr>
              <w:jc w:val="center"/>
              <w:rPr>
                <w:rFonts w:cs="David"/>
                <w:sz w:val="20"/>
                <w:szCs w:val="20"/>
              </w:rPr>
            </w:pPr>
            <w:r>
              <w:rPr>
                <w:rFonts w:cs="David"/>
                <w:sz w:val="20"/>
                <w:szCs w:val="20"/>
                <w:rtl/>
              </w:rPr>
              <w:t>276591,</w:t>
            </w:r>
          </w:p>
        </w:tc>
        <w:tc>
          <w:tcPr>
            <w:tcW w:w="2567" w:type="dxa"/>
            <w:gridSpan w:val="4"/>
          </w:tcPr>
          <w:p w14:paraId="2A20233A"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18076B9" w14:textId="77777777" w:rsidTr="00EC374C">
        <w:trPr>
          <w:gridAfter w:val="1"/>
          <w:wAfter w:w="151" w:type="dxa"/>
          <w:jc w:val="center"/>
        </w:trPr>
        <w:tc>
          <w:tcPr>
            <w:tcW w:w="2144" w:type="dxa"/>
            <w:gridSpan w:val="3"/>
          </w:tcPr>
          <w:p w14:paraId="0CD3CD5E" w14:textId="77777777" w:rsidR="00EC374C" w:rsidRPr="00632AE1" w:rsidRDefault="00EC374C" w:rsidP="00EC374C">
            <w:pPr>
              <w:jc w:val="right"/>
              <w:rPr>
                <w:rFonts w:cs="David"/>
                <w:sz w:val="20"/>
                <w:szCs w:val="20"/>
              </w:rPr>
            </w:pPr>
          </w:p>
        </w:tc>
        <w:tc>
          <w:tcPr>
            <w:tcW w:w="1657" w:type="dxa"/>
            <w:gridSpan w:val="4"/>
          </w:tcPr>
          <w:p w14:paraId="347A34C3" w14:textId="77777777" w:rsidR="00EC374C" w:rsidRPr="00632AE1" w:rsidRDefault="00EC374C" w:rsidP="00EC374C">
            <w:pPr>
              <w:jc w:val="right"/>
              <w:rPr>
                <w:rFonts w:cs="David"/>
                <w:sz w:val="20"/>
                <w:szCs w:val="20"/>
              </w:rPr>
            </w:pPr>
          </w:p>
        </w:tc>
        <w:tc>
          <w:tcPr>
            <w:tcW w:w="4002" w:type="dxa"/>
            <w:gridSpan w:val="5"/>
          </w:tcPr>
          <w:p w14:paraId="4F46FDB9" w14:textId="77777777" w:rsidR="00EC374C" w:rsidRPr="00632AE1" w:rsidRDefault="00EC374C" w:rsidP="00EC374C">
            <w:pPr>
              <w:jc w:val="right"/>
              <w:rPr>
                <w:rFonts w:cs="David"/>
                <w:sz w:val="20"/>
                <w:szCs w:val="20"/>
              </w:rPr>
            </w:pPr>
          </w:p>
        </w:tc>
      </w:tr>
      <w:tr w:rsidR="00EC374C" w:rsidRPr="00632AE1" w14:paraId="02B77023" w14:textId="77777777" w:rsidTr="00EC374C">
        <w:tblPrEx>
          <w:jc w:val="left"/>
          <w:tblLook w:val="0000" w:firstRow="0" w:lastRow="0" w:firstColumn="0" w:lastColumn="0" w:noHBand="0" w:noVBand="0"/>
        </w:tblPrEx>
        <w:trPr>
          <w:gridBefore w:val="1"/>
          <w:wBefore w:w="71" w:type="dxa"/>
        </w:trPr>
        <w:tc>
          <w:tcPr>
            <w:tcW w:w="7883" w:type="dxa"/>
            <w:gridSpan w:val="12"/>
          </w:tcPr>
          <w:p w14:paraId="6857933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255A94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FB6EA1F" w14:textId="77777777" w:rsidTr="00EC374C">
        <w:trPr>
          <w:gridAfter w:val="1"/>
          <w:wAfter w:w="170" w:type="dxa"/>
          <w:trHeight w:val="485"/>
          <w:jc w:val="center"/>
        </w:trPr>
        <w:tc>
          <w:tcPr>
            <w:tcW w:w="3812" w:type="dxa"/>
            <w:gridSpan w:val="4"/>
          </w:tcPr>
          <w:p w14:paraId="3B4D1731" w14:textId="77777777" w:rsidR="00EC374C" w:rsidRPr="00DB7BD7" w:rsidRDefault="000863EF" w:rsidP="00EC374C">
            <w:pPr>
              <w:jc w:val="right"/>
              <w:rPr>
                <w:b/>
                <w:bCs/>
                <w:color w:val="0000FF"/>
                <w:sz w:val="20"/>
                <w:szCs w:val="20"/>
                <w:u w:val="single"/>
                <w:rtl/>
              </w:rPr>
            </w:pPr>
            <w:hyperlink r:id="rId840" w:history="1">
              <w:r w:rsidR="00EC374C" w:rsidRPr="00DB7BD7">
                <w:rPr>
                  <w:rStyle w:val="Hyperlink"/>
                  <w:sz w:val="20"/>
                </w:rPr>
                <w:t>258454</w:t>
              </w:r>
            </w:hyperlink>
          </w:p>
        </w:tc>
        <w:tc>
          <w:tcPr>
            <w:tcW w:w="3972" w:type="dxa"/>
            <w:gridSpan w:val="3"/>
          </w:tcPr>
          <w:p w14:paraId="177F74F7" w14:textId="77777777" w:rsidR="00EC374C" w:rsidRPr="00DB7BD7" w:rsidRDefault="00EC374C" w:rsidP="00EC374C">
            <w:pPr>
              <w:rPr>
                <w:sz w:val="20"/>
                <w:szCs w:val="20"/>
                <w:rtl/>
              </w:rPr>
            </w:pPr>
            <w:r w:rsidRPr="00DB7BD7">
              <w:rPr>
                <w:sz w:val="20"/>
                <w:szCs w:val="20"/>
                <w:rtl/>
              </w:rPr>
              <w:t>[21][11]</w:t>
            </w:r>
          </w:p>
        </w:tc>
      </w:tr>
      <w:tr w:rsidR="00EC374C" w:rsidRPr="00632AE1" w14:paraId="00BA490E" w14:textId="77777777" w:rsidTr="00EC374C">
        <w:trPr>
          <w:gridAfter w:val="1"/>
          <w:wAfter w:w="170" w:type="dxa"/>
          <w:jc w:val="center"/>
        </w:trPr>
        <w:tc>
          <w:tcPr>
            <w:tcW w:w="3812" w:type="dxa"/>
            <w:gridSpan w:val="4"/>
          </w:tcPr>
          <w:p w14:paraId="77405830" w14:textId="77777777" w:rsidR="00EC374C" w:rsidRDefault="00EC374C" w:rsidP="00EC374C">
            <w:pPr>
              <w:rPr>
                <w:rFonts w:cs="David"/>
                <w:b/>
                <w:bCs/>
                <w:sz w:val="20"/>
                <w:szCs w:val="20"/>
                <w:rtl/>
              </w:rPr>
            </w:pPr>
            <w:r>
              <w:rPr>
                <w:rFonts w:cs="David"/>
                <w:b/>
                <w:bCs/>
                <w:sz w:val="20"/>
                <w:szCs w:val="20"/>
                <w:rtl/>
              </w:rPr>
              <w:t>שיטה לבניית קירות חיצוניים מאווררים למבנים</w:t>
            </w:r>
          </w:p>
          <w:p w14:paraId="7A841ABA" w14:textId="77777777" w:rsidR="00EC374C" w:rsidRPr="00632AE1" w:rsidRDefault="00EC374C" w:rsidP="00EC374C">
            <w:pPr>
              <w:rPr>
                <w:rFonts w:cs="David"/>
                <w:b/>
                <w:bCs/>
                <w:sz w:val="20"/>
                <w:szCs w:val="20"/>
                <w:rtl/>
              </w:rPr>
            </w:pPr>
          </w:p>
        </w:tc>
        <w:tc>
          <w:tcPr>
            <w:tcW w:w="3368" w:type="dxa"/>
            <w:gridSpan w:val="2"/>
          </w:tcPr>
          <w:p w14:paraId="390243FD" w14:textId="77777777" w:rsidR="00EC374C" w:rsidRDefault="00EC374C" w:rsidP="00EC374C">
            <w:pPr>
              <w:jc w:val="right"/>
              <w:rPr>
                <w:rFonts w:cs="David"/>
                <w:b/>
                <w:bCs/>
                <w:sz w:val="20"/>
                <w:szCs w:val="20"/>
              </w:rPr>
            </w:pPr>
            <w:r>
              <w:rPr>
                <w:rFonts w:cs="David"/>
                <w:b/>
                <w:bCs/>
                <w:sz w:val="20"/>
                <w:szCs w:val="20"/>
              </w:rPr>
              <w:t>METHOD FOR CONSTRUCTING VENTILATED EXTERIOR WALLS OF BUILDINGS</w:t>
            </w:r>
          </w:p>
          <w:p w14:paraId="26F70279" w14:textId="77777777" w:rsidR="00EC374C" w:rsidRPr="00632AE1" w:rsidRDefault="00EC374C" w:rsidP="00EC374C">
            <w:pPr>
              <w:jc w:val="right"/>
              <w:rPr>
                <w:rFonts w:cs="David"/>
                <w:b/>
                <w:bCs/>
                <w:sz w:val="20"/>
                <w:szCs w:val="20"/>
              </w:rPr>
            </w:pPr>
          </w:p>
        </w:tc>
        <w:tc>
          <w:tcPr>
            <w:tcW w:w="604" w:type="dxa"/>
          </w:tcPr>
          <w:p w14:paraId="6D26B352" w14:textId="77777777" w:rsidR="00EC374C" w:rsidRPr="00632AE1" w:rsidRDefault="00EC374C" w:rsidP="00EC374C">
            <w:pPr>
              <w:jc w:val="right"/>
              <w:rPr>
                <w:sz w:val="20"/>
                <w:szCs w:val="20"/>
              </w:rPr>
            </w:pPr>
            <w:r>
              <w:rPr>
                <w:sz w:val="20"/>
                <w:szCs w:val="20"/>
                <w:rtl/>
              </w:rPr>
              <w:t>[54]</w:t>
            </w:r>
          </w:p>
        </w:tc>
      </w:tr>
      <w:tr w:rsidR="00EC374C" w:rsidRPr="00632AE1" w14:paraId="6432D14B" w14:textId="77777777" w:rsidTr="00EC374C">
        <w:trPr>
          <w:gridAfter w:val="1"/>
          <w:wAfter w:w="170" w:type="dxa"/>
          <w:jc w:val="center"/>
        </w:trPr>
        <w:tc>
          <w:tcPr>
            <w:tcW w:w="236" w:type="dxa"/>
            <w:gridSpan w:val="2"/>
          </w:tcPr>
          <w:p w14:paraId="05913FBC" w14:textId="77777777" w:rsidR="00EC374C" w:rsidRPr="00632AE1" w:rsidRDefault="00EC374C" w:rsidP="00EC374C">
            <w:pPr>
              <w:rPr>
                <w:rFonts w:cs="David"/>
                <w:sz w:val="20"/>
                <w:szCs w:val="20"/>
                <w:rtl/>
              </w:rPr>
            </w:pPr>
          </w:p>
        </w:tc>
        <w:tc>
          <w:tcPr>
            <w:tcW w:w="6944" w:type="dxa"/>
            <w:gridSpan w:val="4"/>
          </w:tcPr>
          <w:p w14:paraId="3046B1C4" w14:textId="77777777" w:rsidR="00EC374C" w:rsidRPr="00632AE1" w:rsidRDefault="00EC374C" w:rsidP="00EC374C">
            <w:pPr>
              <w:jc w:val="right"/>
              <w:rPr>
                <w:rFonts w:cs="David"/>
                <w:sz w:val="20"/>
                <w:szCs w:val="20"/>
              </w:rPr>
            </w:pPr>
            <w:r>
              <w:rPr>
                <w:rFonts w:cs="David"/>
                <w:sz w:val="20"/>
                <w:szCs w:val="20"/>
              </w:rPr>
              <w:t>23.12.2015</w:t>
            </w:r>
          </w:p>
        </w:tc>
        <w:tc>
          <w:tcPr>
            <w:tcW w:w="604" w:type="dxa"/>
          </w:tcPr>
          <w:p w14:paraId="231E8075" w14:textId="77777777" w:rsidR="00EC374C" w:rsidRPr="00632AE1" w:rsidRDefault="00EC374C" w:rsidP="00EC374C">
            <w:pPr>
              <w:jc w:val="right"/>
              <w:rPr>
                <w:sz w:val="20"/>
                <w:szCs w:val="20"/>
              </w:rPr>
            </w:pPr>
            <w:r>
              <w:rPr>
                <w:sz w:val="20"/>
                <w:szCs w:val="20"/>
                <w:rtl/>
              </w:rPr>
              <w:t>[22]</w:t>
            </w:r>
          </w:p>
        </w:tc>
      </w:tr>
      <w:tr w:rsidR="00EC374C" w:rsidRPr="00632AE1" w14:paraId="0C389121" w14:textId="77777777" w:rsidTr="00EC374C">
        <w:trPr>
          <w:gridAfter w:val="1"/>
          <w:wAfter w:w="170" w:type="dxa"/>
          <w:jc w:val="center"/>
        </w:trPr>
        <w:tc>
          <w:tcPr>
            <w:tcW w:w="7180" w:type="dxa"/>
            <w:gridSpan w:val="6"/>
          </w:tcPr>
          <w:p w14:paraId="0C942911" w14:textId="77777777" w:rsidR="00EC374C" w:rsidRPr="00632AE1" w:rsidRDefault="00EC374C" w:rsidP="00EC374C">
            <w:pPr>
              <w:jc w:val="right"/>
              <w:rPr>
                <w:rFonts w:cs="David"/>
                <w:sz w:val="20"/>
                <w:szCs w:val="20"/>
              </w:rPr>
            </w:pPr>
            <w:r w:rsidRPr="00632AE1">
              <w:rPr>
                <w:sz w:val="20"/>
                <w:szCs w:val="20"/>
              </w:rPr>
              <w:t>Int. Cl.</w:t>
            </w:r>
            <w:r>
              <w:rPr>
                <w:sz w:val="20"/>
                <w:szCs w:val="20"/>
              </w:rPr>
              <w:t>(2020.01) E04F  13//077, 13//08, 13//24</w:t>
            </w:r>
          </w:p>
        </w:tc>
        <w:tc>
          <w:tcPr>
            <w:tcW w:w="604" w:type="dxa"/>
          </w:tcPr>
          <w:p w14:paraId="2AF821E1" w14:textId="77777777" w:rsidR="00EC374C" w:rsidRPr="00632AE1" w:rsidRDefault="00EC374C" w:rsidP="00EC374C">
            <w:pPr>
              <w:jc w:val="right"/>
              <w:rPr>
                <w:sz w:val="20"/>
                <w:szCs w:val="20"/>
              </w:rPr>
            </w:pPr>
            <w:r>
              <w:rPr>
                <w:sz w:val="20"/>
                <w:szCs w:val="20"/>
                <w:rtl/>
              </w:rPr>
              <w:t>[51]</w:t>
            </w:r>
          </w:p>
        </w:tc>
      </w:tr>
      <w:tr w:rsidR="00EC374C" w:rsidRPr="00632AE1" w14:paraId="39BDBBF1" w14:textId="77777777" w:rsidTr="00EC374C">
        <w:trPr>
          <w:gridAfter w:val="1"/>
          <w:wAfter w:w="170" w:type="dxa"/>
          <w:jc w:val="center"/>
        </w:trPr>
        <w:tc>
          <w:tcPr>
            <w:tcW w:w="236" w:type="dxa"/>
            <w:gridSpan w:val="2"/>
          </w:tcPr>
          <w:p w14:paraId="7124510A" w14:textId="77777777" w:rsidR="00EC374C" w:rsidRPr="00632AE1" w:rsidRDefault="00EC374C" w:rsidP="00EC374C">
            <w:pPr>
              <w:rPr>
                <w:rFonts w:cs="David"/>
                <w:sz w:val="20"/>
                <w:szCs w:val="20"/>
                <w:rtl/>
              </w:rPr>
            </w:pPr>
          </w:p>
        </w:tc>
        <w:tc>
          <w:tcPr>
            <w:tcW w:w="6944" w:type="dxa"/>
            <w:gridSpan w:val="4"/>
          </w:tcPr>
          <w:p w14:paraId="1945D35D" w14:textId="77777777" w:rsidR="00EC374C" w:rsidRPr="00632AE1" w:rsidRDefault="00EC374C" w:rsidP="00EC374C">
            <w:pPr>
              <w:jc w:val="right"/>
              <w:rPr>
                <w:rFonts w:cs="David"/>
                <w:sz w:val="20"/>
                <w:szCs w:val="20"/>
              </w:rPr>
            </w:pPr>
            <w:r>
              <w:rPr>
                <w:rFonts w:cs="David"/>
                <w:sz w:val="20"/>
                <w:szCs w:val="20"/>
              </w:rPr>
              <w:t>DIVISION FROM 243159</w:t>
            </w:r>
          </w:p>
        </w:tc>
        <w:tc>
          <w:tcPr>
            <w:tcW w:w="604" w:type="dxa"/>
          </w:tcPr>
          <w:p w14:paraId="26CA4B76" w14:textId="77777777" w:rsidR="00EC374C" w:rsidRPr="00632AE1" w:rsidRDefault="00EC374C" w:rsidP="00EC374C">
            <w:pPr>
              <w:jc w:val="right"/>
              <w:rPr>
                <w:sz w:val="20"/>
                <w:szCs w:val="20"/>
              </w:rPr>
            </w:pPr>
            <w:r>
              <w:rPr>
                <w:sz w:val="20"/>
                <w:szCs w:val="20"/>
                <w:rtl/>
              </w:rPr>
              <w:t>[62]</w:t>
            </w:r>
          </w:p>
        </w:tc>
      </w:tr>
      <w:tr w:rsidR="00EC374C" w:rsidRPr="00632AE1" w14:paraId="581A1789" w14:textId="77777777" w:rsidTr="00EC374C">
        <w:trPr>
          <w:gridAfter w:val="1"/>
          <w:wAfter w:w="170" w:type="dxa"/>
          <w:jc w:val="center"/>
        </w:trPr>
        <w:tc>
          <w:tcPr>
            <w:tcW w:w="3812" w:type="dxa"/>
            <w:gridSpan w:val="4"/>
          </w:tcPr>
          <w:p w14:paraId="3EDFF0BB" w14:textId="77777777" w:rsidR="00EC374C" w:rsidRPr="00632AE1" w:rsidRDefault="00EC374C" w:rsidP="00EC374C">
            <w:pPr>
              <w:rPr>
                <w:rFonts w:cs="Guttman Hodes"/>
                <w:sz w:val="20"/>
                <w:szCs w:val="20"/>
                <w:rtl/>
              </w:rPr>
            </w:pPr>
            <w:r>
              <w:rPr>
                <w:rFonts w:cs="Guttman Hodes"/>
                <w:sz w:val="20"/>
                <w:szCs w:val="20"/>
                <w:rtl/>
              </w:rPr>
              <w:t>יעקב לבני, פתח תקווה</w:t>
            </w:r>
          </w:p>
        </w:tc>
        <w:tc>
          <w:tcPr>
            <w:tcW w:w="3368" w:type="dxa"/>
            <w:gridSpan w:val="2"/>
          </w:tcPr>
          <w:p w14:paraId="30230A27" w14:textId="77777777" w:rsidR="00EC374C" w:rsidRPr="00632AE1" w:rsidRDefault="00EC374C" w:rsidP="00EC374C">
            <w:pPr>
              <w:jc w:val="right"/>
              <w:rPr>
                <w:rFonts w:cs="David"/>
                <w:sz w:val="20"/>
                <w:szCs w:val="20"/>
                <w:rtl/>
              </w:rPr>
            </w:pPr>
            <w:r>
              <w:rPr>
                <w:rFonts w:cs="David"/>
                <w:sz w:val="20"/>
                <w:szCs w:val="20"/>
              </w:rPr>
              <w:t>YACOV LIVNI</w:t>
            </w:r>
          </w:p>
        </w:tc>
        <w:tc>
          <w:tcPr>
            <w:tcW w:w="604" w:type="dxa"/>
          </w:tcPr>
          <w:p w14:paraId="4B495A4D" w14:textId="77777777" w:rsidR="00EC374C" w:rsidRPr="00632AE1" w:rsidRDefault="00EC374C" w:rsidP="00EC374C">
            <w:pPr>
              <w:jc w:val="right"/>
              <w:rPr>
                <w:sz w:val="20"/>
                <w:szCs w:val="20"/>
              </w:rPr>
            </w:pPr>
            <w:r>
              <w:rPr>
                <w:sz w:val="20"/>
                <w:szCs w:val="20"/>
                <w:rtl/>
              </w:rPr>
              <w:t>[71]</w:t>
            </w:r>
          </w:p>
        </w:tc>
      </w:tr>
      <w:tr w:rsidR="00EC374C" w:rsidRPr="00632AE1" w14:paraId="46DA2700" w14:textId="77777777" w:rsidTr="00EC374C">
        <w:trPr>
          <w:gridAfter w:val="1"/>
          <w:wAfter w:w="170" w:type="dxa"/>
          <w:jc w:val="center"/>
        </w:trPr>
        <w:tc>
          <w:tcPr>
            <w:tcW w:w="3812" w:type="dxa"/>
            <w:gridSpan w:val="4"/>
          </w:tcPr>
          <w:p w14:paraId="7C05BB42" w14:textId="77777777" w:rsidR="00EC374C" w:rsidRPr="00632AE1" w:rsidRDefault="00EC374C" w:rsidP="00EC374C">
            <w:pPr>
              <w:rPr>
                <w:rFonts w:cs="Guttman Hodes"/>
                <w:sz w:val="20"/>
                <w:szCs w:val="20"/>
                <w:rtl/>
              </w:rPr>
            </w:pPr>
            <w:r>
              <w:rPr>
                <w:rFonts w:cs="Guttman Hodes"/>
                <w:sz w:val="20"/>
                <w:szCs w:val="20"/>
                <w:rtl/>
              </w:rPr>
              <w:t>יעקב לבני</w:t>
            </w:r>
          </w:p>
        </w:tc>
        <w:tc>
          <w:tcPr>
            <w:tcW w:w="3368" w:type="dxa"/>
            <w:gridSpan w:val="2"/>
          </w:tcPr>
          <w:p w14:paraId="02EDC0AD" w14:textId="77777777" w:rsidR="00EC374C" w:rsidRPr="00632AE1" w:rsidRDefault="00EC374C" w:rsidP="00EC374C">
            <w:pPr>
              <w:jc w:val="right"/>
              <w:rPr>
                <w:rFonts w:cs="David"/>
                <w:sz w:val="20"/>
                <w:szCs w:val="20"/>
              </w:rPr>
            </w:pPr>
            <w:r>
              <w:rPr>
                <w:rFonts w:cs="David"/>
                <w:sz w:val="20"/>
                <w:szCs w:val="20"/>
              </w:rPr>
              <w:t>YACOV LIVNI</w:t>
            </w:r>
          </w:p>
        </w:tc>
        <w:tc>
          <w:tcPr>
            <w:tcW w:w="604" w:type="dxa"/>
          </w:tcPr>
          <w:p w14:paraId="76055D53" w14:textId="77777777" w:rsidR="00EC374C" w:rsidRPr="00632AE1" w:rsidRDefault="00EC374C" w:rsidP="00EC374C">
            <w:pPr>
              <w:jc w:val="right"/>
              <w:rPr>
                <w:sz w:val="20"/>
                <w:szCs w:val="20"/>
              </w:rPr>
            </w:pPr>
            <w:r>
              <w:rPr>
                <w:sz w:val="20"/>
                <w:szCs w:val="20"/>
                <w:rtl/>
              </w:rPr>
              <w:t>[72]</w:t>
            </w:r>
          </w:p>
        </w:tc>
      </w:tr>
      <w:tr w:rsidR="00EC374C" w:rsidRPr="00632AE1" w14:paraId="1144BE81" w14:textId="77777777" w:rsidTr="00EC374C">
        <w:trPr>
          <w:gridAfter w:val="1"/>
          <w:wAfter w:w="170" w:type="dxa"/>
          <w:jc w:val="center"/>
        </w:trPr>
        <w:tc>
          <w:tcPr>
            <w:tcW w:w="3812" w:type="dxa"/>
            <w:gridSpan w:val="4"/>
          </w:tcPr>
          <w:p w14:paraId="3A17007E" w14:textId="77777777" w:rsidR="00EC374C" w:rsidRDefault="00EC374C" w:rsidP="00EC374C">
            <w:pPr>
              <w:rPr>
                <w:rFonts w:cs="Guttman Hodes"/>
                <w:sz w:val="20"/>
                <w:szCs w:val="20"/>
                <w:rtl/>
              </w:rPr>
            </w:pPr>
            <w:r>
              <w:rPr>
                <w:rFonts w:cs="Guttman Hodes"/>
                <w:sz w:val="20"/>
                <w:szCs w:val="20"/>
                <w:rtl/>
              </w:rPr>
              <w:t>סנפורד ט. קולב ושות',</w:t>
            </w:r>
          </w:p>
          <w:p w14:paraId="1F7AC548"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43EF170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368" w:type="dxa"/>
            <w:gridSpan w:val="2"/>
          </w:tcPr>
          <w:p w14:paraId="4653200A" w14:textId="77777777" w:rsidR="00EC374C" w:rsidRDefault="00EC374C" w:rsidP="00EC374C">
            <w:pPr>
              <w:jc w:val="right"/>
              <w:rPr>
                <w:rFonts w:cs="David"/>
                <w:sz w:val="20"/>
                <w:szCs w:val="20"/>
              </w:rPr>
            </w:pPr>
            <w:r>
              <w:rPr>
                <w:rFonts w:cs="David"/>
                <w:sz w:val="20"/>
                <w:szCs w:val="20"/>
              </w:rPr>
              <w:t>SANFORD T.COLB &amp; CO.,</w:t>
            </w:r>
          </w:p>
          <w:p w14:paraId="7E00F7D2" w14:textId="77777777" w:rsidR="00EC374C" w:rsidRDefault="00EC374C" w:rsidP="00EC374C">
            <w:pPr>
              <w:jc w:val="right"/>
              <w:rPr>
                <w:rFonts w:cs="David"/>
                <w:sz w:val="20"/>
                <w:szCs w:val="20"/>
              </w:rPr>
            </w:pPr>
            <w:r>
              <w:rPr>
                <w:rFonts w:cs="David"/>
                <w:sz w:val="20"/>
                <w:szCs w:val="20"/>
              </w:rPr>
              <w:t xml:space="preserve"> P.O.B. 2273, </w:t>
            </w:r>
          </w:p>
          <w:p w14:paraId="06302B7A" w14:textId="77777777" w:rsidR="00EC374C" w:rsidRPr="00632AE1" w:rsidRDefault="00EC374C" w:rsidP="00EC374C">
            <w:pPr>
              <w:jc w:val="right"/>
              <w:rPr>
                <w:rFonts w:cs="David"/>
                <w:sz w:val="20"/>
                <w:szCs w:val="20"/>
                <w:rtl/>
              </w:rPr>
            </w:pPr>
            <w:r>
              <w:rPr>
                <w:rFonts w:cs="David"/>
                <w:sz w:val="20"/>
                <w:szCs w:val="20"/>
              </w:rPr>
              <w:t>REHOVOT 76122</w:t>
            </w:r>
          </w:p>
        </w:tc>
        <w:tc>
          <w:tcPr>
            <w:tcW w:w="604" w:type="dxa"/>
          </w:tcPr>
          <w:p w14:paraId="0100A84A" w14:textId="77777777" w:rsidR="00EC374C" w:rsidRPr="00632AE1" w:rsidRDefault="00EC374C" w:rsidP="00EC374C">
            <w:pPr>
              <w:jc w:val="right"/>
              <w:rPr>
                <w:sz w:val="20"/>
                <w:szCs w:val="20"/>
                <w:rtl/>
              </w:rPr>
            </w:pPr>
            <w:r>
              <w:rPr>
                <w:sz w:val="20"/>
                <w:szCs w:val="20"/>
                <w:rtl/>
              </w:rPr>
              <w:t>[74]</w:t>
            </w:r>
          </w:p>
        </w:tc>
      </w:tr>
      <w:tr w:rsidR="00EC374C" w:rsidRPr="00632AE1" w14:paraId="46609D47" w14:textId="77777777" w:rsidTr="00EC374C">
        <w:trPr>
          <w:gridAfter w:val="1"/>
          <w:wAfter w:w="170" w:type="dxa"/>
          <w:jc w:val="center"/>
        </w:trPr>
        <w:tc>
          <w:tcPr>
            <w:tcW w:w="2320" w:type="dxa"/>
            <w:gridSpan w:val="3"/>
          </w:tcPr>
          <w:p w14:paraId="154D275F" w14:textId="77777777" w:rsidR="00EC374C" w:rsidRPr="00632AE1" w:rsidRDefault="00EC374C" w:rsidP="00EC374C">
            <w:pPr>
              <w:jc w:val="right"/>
              <w:rPr>
                <w:rFonts w:cs="David"/>
                <w:sz w:val="20"/>
                <w:szCs w:val="20"/>
              </w:rPr>
            </w:pPr>
          </w:p>
        </w:tc>
        <w:tc>
          <w:tcPr>
            <w:tcW w:w="1572" w:type="dxa"/>
            <w:gridSpan w:val="2"/>
          </w:tcPr>
          <w:p w14:paraId="4BEC1195" w14:textId="77777777" w:rsidR="00EC374C" w:rsidRPr="00632AE1" w:rsidRDefault="00EC374C" w:rsidP="00EC374C">
            <w:pPr>
              <w:jc w:val="right"/>
              <w:rPr>
                <w:rFonts w:cs="David"/>
                <w:sz w:val="20"/>
                <w:szCs w:val="20"/>
              </w:rPr>
            </w:pPr>
          </w:p>
        </w:tc>
        <w:tc>
          <w:tcPr>
            <w:tcW w:w="3892" w:type="dxa"/>
            <w:gridSpan w:val="2"/>
          </w:tcPr>
          <w:p w14:paraId="3A6B6DD0" w14:textId="77777777" w:rsidR="00EC374C" w:rsidRPr="00632AE1" w:rsidRDefault="00EC374C" w:rsidP="00EC374C">
            <w:pPr>
              <w:jc w:val="right"/>
              <w:rPr>
                <w:rFonts w:cs="David"/>
                <w:sz w:val="20"/>
                <w:szCs w:val="20"/>
              </w:rPr>
            </w:pPr>
          </w:p>
        </w:tc>
      </w:tr>
      <w:tr w:rsidR="00EC374C" w:rsidRPr="00632AE1" w14:paraId="285BC263" w14:textId="77777777" w:rsidTr="00EC374C">
        <w:tblPrEx>
          <w:jc w:val="left"/>
          <w:tblLook w:val="0000" w:firstRow="0" w:lastRow="0" w:firstColumn="0" w:lastColumn="0" w:noHBand="0" w:noVBand="0"/>
        </w:tblPrEx>
        <w:trPr>
          <w:gridBefore w:val="1"/>
          <w:wBefore w:w="70" w:type="dxa"/>
        </w:trPr>
        <w:tc>
          <w:tcPr>
            <w:tcW w:w="7884" w:type="dxa"/>
            <w:gridSpan w:val="7"/>
          </w:tcPr>
          <w:p w14:paraId="037E890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33D189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3541EDFD" w14:textId="77777777" w:rsidTr="00EC374C">
        <w:trPr>
          <w:gridAfter w:val="1"/>
          <w:wAfter w:w="152" w:type="dxa"/>
          <w:trHeight w:val="485"/>
          <w:jc w:val="center"/>
        </w:trPr>
        <w:tc>
          <w:tcPr>
            <w:tcW w:w="3731" w:type="dxa"/>
            <w:gridSpan w:val="5"/>
          </w:tcPr>
          <w:p w14:paraId="39E47341" w14:textId="77777777" w:rsidR="00EC374C" w:rsidRPr="00DB7BD7" w:rsidRDefault="000863EF" w:rsidP="00EC374C">
            <w:pPr>
              <w:jc w:val="right"/>
              <w:rPr>
                <w:b/>
                <w:bCs/>
                <w:color w:val="0000FF"/>
                <w:sz w:val="20"/>
                <w:szCs w:val="20"/>
                <w:u w:val="single"/>
                <w:rtl/>
              </w:rPr>
            </w:pPr>
            <w:hyperlink r:id="rId841" w:history="1">
              <w:r w:rsidR="00EC374C" w:rsidRPr="00DB7BD7">
                <w:rPr>
                  <w:rStyle w:val="Hyperlink"/>
                  <w:sz w:val="20"/>
                </w:rPr>
                <w:t>258478</w:t>
              </w:r>
            </w:hyperlink>
          </w:p>
        </w:tc>
        <w:tc>
          <w:tcPr>
            <w:tcW w:w="4071" w:type="dxa"/>
            <w:gridSpan w:val="5"/>
          </w:tcPr>
          <w:p w14:paraId="0C2652C4" w14:textId="77777777" w:rsidR="00EC374C" w:rsidRPr="00DB7BD7" w:rsidRDefault="00EC374C" w:rsidP="00EC374C">
            <w:pPr>
              <w:rPr>
                <w:sz w:val="20"/>
                <w:szCs w:val="20"/>
                <w:rtl/>
              </w:rPr>
            </w:pPr>
            <w:r w:rsidRPr="00DB7BD7">
              <w:rPr>
                <w:sz w:val="20"/>
                <w:szCs w:val="20"/>
                <w:rtl/>
              </w:rPr>
              <w:t>[21][11]</w:t>
            </w:r>
          </w:p>
        </w:tc>
      </w:tr>
      <w:tr w:rsidR="00EC374C" w:rsidRPr="00632AE1" w14:paraId="40AE58EB" w14:textId="77777777" w:rsidTr="00EC374C">
        <w:trPr>
          <w:gridAfter w:val="1"/>
          <w:wAfter w:w="152" w:type="dxa"/>
          <w:jc w:val="center"/>
        </w:trPr>
        <w:tc>
          <w:tcPr>
            <w:tcW w:w="3731" w:type="dxa"/>
            <w:gridSpan w:val="5"/>
          </w:tcPr>
          <w:p w14:paraId="3D53D302" w14:textId="77777777" w:rsidR="00EC374C" w:rsidRDefault="00EC374C" w:rsidP="00EC374C">
            <w:pPr>
              <w:rPr>
                <w:rFonts w:cs="David"/>
                <w:b/>
                <w:bCs/>
                <w:sz w:val="20"/>
                <w:szCs w:val="20"/>
                <w:rtl/>
              </w:rPr>
            </w:pPr>
            <w:r>
              <w:rPr>
                <w:rFonts w:cs="David"/>
                <w:b/>
                <w:bCs/>
                <w:sz w:val="20"/>
                <w:szCs w:val="20"/>
                <w:rtl/>
              </w:rPr>
              <w:t>שימוש מורחב בתרכובות זירקוניום סיליקוניות ושיטות לשימושן</w:t>
            </w:r>
          </w:p>
          <w:p w14:paraId="53D2D43C" w14:textId="77777777" w:rsidR="00EC374C" w:rsidRPr="00632AE1" w:rsidRDefault="00EC374C" w:rsidP="00EC374C">
            <w:pPr>
              <w:rPr>
                <w:rFonts w:cs="David"/>
                <w:b/>
                <w:bCs/>
                <w:sz w:val="20"/>
                <w:szCs w:val="20"/>
                <w:rtl/>
              </w:rPr>
            </w:pPr>
          </w:p>
        </w:tc>
        <w:tc>
          <w:tcPr>
            <w:tcW w:w="3473" w:type="dxa"/>
            <w:gridSpan w:val="4"/>
          </w:tcPr>
          <w:p w14:paraId="5A24D9D6" w14:textId="77777777" w:rsidR="00EC374C" w:rsidRDefault="00EC374C" w:rsidP="00EC374C">
            <w:pPr>
              <w:jc w:val="right"/>
              <w:rPr>
                <w:rFonts w:cs="David"/>
                <w:b/>
                <w:bCs/>
                <w:sz w:val="20"/>
                <w:szCs w:val="20"/>
              </w:rPr>
            </w:pPr>
            <w:r>
              <w:rPr>
                <w:rFonts w:cs="David"/>
                <w:b/>
                <w:bCs/>
                <w:sz w:val="20"/>
                <w:szCs w:val="20"/>
              </w:rPr>
              <w:t>EXTENDED USE ZIRCONIUM SILICATE COMPOSITIONS AND METHODS OF USE THEREOF</w:t>
            </w:r>
          </w:p>
          <w:p w14:paraId="52C5D0FD" w14:textId="77777777" w:rsidR="00EC374C" w:rsidRPr="00632AE1" w:rsidRDefault="00EC374C" w:rsidP="00EC374C">
            <w:pPr>
              <w:jc w:val="right"/>
              <w:rPr>
                <w:rFonts w:cs="David"/>
                <w:b/>
                <w:bCs/>
                <w:sz w:val="20"/>
                <w:szCs w:val="20"/>
              </w:rPr>
            </w:pPr>
          </w:p>
        </w:tc>
        <w:tc>
          <w:tcPr>
            <w:tcW w:w="598" w:type="dxa"/>
          </w:tcPr>
          <w:p w14:paraId="09EF697B" w14:textId="77777777" w:rsidR="00EC374C" w:rsidRPr="00632AE1" w:rsidRDefault="00EC374C" w:rsidP="00EC374C">
            <w:pPr>
              <w:jc w:val="right"/>
              <w:rPr>
                <w:sz w:val="20"/>
                <w:szCs w:val="20"/>
              </w:rPr>
            </w:pPr>
            <w:r>
              <w:rPr>
                <w:sz w:val="20"/>
                <w:szCs w:val="20"/>
                <w:rtl/>
              </w:rPr>
              <w:t>[54]</w:t>
            </w:r>
          </w:p>
        </w:tc>
      </w:tr>
      <w:tr w:rsidR="00EC374C" w:rsidRPr="00632AE1" w14:paraId="01CB085E" w14:textId="77777777" w:rsidTr="00EC374C">
        <w:trPr>
          <w:gridAfter w:val="1"/>
          <w:wAfter w:w="152" w:type="dxa"/>
          <w:jc w:val="center"/>
        </w:trPr>
        <w:tc>
          <w:tcPr>
            <w:tcW w:w="235" w:type="dxa"/>
            <w:gridSpan w:val="2"/>
          </w:tcPr>
          <w:p w14:paraId="7B9602EA" w14:textId="77777777" w:rsidR="00EC374C" w:rsidRPr="00632AE1" w:rsidRDefault="00EC374C" w:rsidP="00EC374C">
            <w:pPr>
              <w:rPr>
                <w:rFonts w:cs="David"/>
                <w:sz w:val="20"/>
                <w:szCs w:val="20"/>
                <w:rtl/>
              </w:rPr>
            </w:pPr>
          </w:p>
        </w:tc>
        <w:tc>
          <w:tcPr>
            <w:tcW w:w="6969" w:type="dxa"/>
            <w:gridSpan w:val="7"/>
          </w:tcPr>
          <w:p w14:paraId="44FAB927" w14:textId="77777777" w:rsidR="00EC374C" w:rsidRPr="00632AE1" w:rsidRDefault="00EC374C" w:rsidP="00EC374C">
            <w:pPr>
              <w:jc w:val="right"/>
              <w:rPr>
                <w:rFonts w:cs="David"/>
                <w:sz w:val="20"/>
                <w:szCs w:val="20"/>
              </w:rPr>
            </w:pPr>
            <w:r>
              <w:rPr>
                <w:rFonts w:cs="David"/>
                <w:sz w:val="20"/>
                <w:szCs w:val="20"/>
              </w:rPr>
              <w:t>10.10.2016</w:t>
            </w:r>
          </w:p>
        </w:tc>
        <w:tc>
          <w:tcPr>
            <w:tcW w:w="598" w:type="dxa"/>
          </w:tcPr>
          <w:p w14:paraId="619DE79B" w14:textId="77777777" w:rsidR="00EC374C" w:rsidRPr="00632AE1" w:rsidRDefault="00EC374C" w:rsidP="00EC374C">
            <w:pPr>
              <w:jc w:val="right"/>
              <w:rPr>
                <w:sz w:val="20"/>
                <w:szCs w:val="20"/>
              </w:rPr>
            </w:pPr>
            <w:r>
              <w:rPr>
                <w:sz w:val="20"/>
                <w:szCs w:val="20"/>
                <w:rtl/>
              </w:rPr>
              <w:t>[22]</w:t>
            </w:r>
          </w:p>
        </w:tc>
      </w:tr>
      <w:tr w:rsidR="00EC374C" w:rsidRPr="00632AE1" w14:paraId="2B77F0BC" w14:textId="77777777" w:rsidTr="00EC374C">
        <w:trPr>
          <w:gridAfter w:val="1"/>
          <w:wAfter w:w="152" w:type="dxa"/>
          <w:jc w:val="center"/>
        </w:trPr>
        <w:tc>
          <w:tcPr>
            <w:tcW w:w="235" w:type="dxa"/>
            <w:gridSpan w:val="2"/>
          </w:tcPr>
          <w:p w14:paraId="650CB691" w14:textId="77777777" w:rsidR="00EC374C" w:rsidRPr="00632AE1" w:rsidRDefault="00EC374C" w:rsidP="00EC374C">
            <w:pPr>
              <w:rPr>
                <w:rFonts w:cs="David"/>
                <w:sz w:val="20"/>
                <w:szCs w:val="20"/>
                <w:rtl/>
              </w:rPr>
            </w:pPr>
          </w:p>
        </w:tc>
        <w:tc>
          <w:tcPr>
            <w:tcW w:w="2945" w:type="dxa"/>
            <w:gridSpan w:val="2"/>
          </w:tcPr>
          <w:p w14:paraId="33C4D04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076874A" w14:textId="77777777" w:rsidR="00EC374C" w:rsidRPr="00632AE1" w:rsidRDefault="00EC374C" w:rsidP="00EC374C">
            <w:pPr>
              <w:jc w:val="right"/>
              <w:rPr>
                <w:sz w:val="20"/>
                <w:szCs w:val="20"/>
              </w:rPr>
            </w:pPr>
            <w:r>
              <w:rPr>
                <w:sz w:val="20"/>
                <w:szCs w:val="20"/>
                <w:rtl/>
              </w:rPr>
              <w:t>[33]</w:t>
            </w:r>
          </w:p>
        </w:tc>
        <w:tc>
          <w:tcPr>
            <w:tcW w:w="1563" w:type="dxa"/>
            <w:gridSpan w:val="2"/>
          </w:tcPr>
          <w:p w14:paraId="7E30D967" w14:textId="77777777" w:rsidR="00EC374C" w:rsidRPr="00632AE1" w:rsidRDefault="00EC374C" w:rsidP="00EC374C">
            <w:pPr>
              <w:jc w:val="right"/>
              <w:rPr>
                <w:rFonts w:cs="David"/>
                <w:sz w:val="20"/>
                <w:szCs w:val="20"/>
              </w:rPr>
            </w:pPr>
            <w:r>
              <w:rPr>
                <w:rFonts w:cs="David"/>
                <w:sz w:val="20"/>
                <w:szCs w:val="20"/>
              </w:rPr>
              <w:t>14.10.2015</w:t>
            </w:r>
          </w:p>
        </w:tc>
        <w:tc>
          <w:tcPr>
            <w:tcW w:w="550" w:type="dxa"/>
          </w:tcPr>
          <w:p w14:paraId="3311351C" w14:textId="77777777" w:rsidR="00EC374C" w:rsidRPr="00632AE1" w:rsidRDefault="00EC374C" w:rsidP="00EC374C">
            <w:pPr>
              <w:jc w:val="right"/>
              <w:rPr>
                <w:sz w:val="20"/>
                <w:szCs w:val="20"/>
                <w:rtl/>
              </w:rPr>
            </w:pPr>
            <w:r>
              <w:rPr>
                <w:sz w:val="20"/>
                <w:szCs w:val="20"/>
                <w:rtl/>
              </w:rPr>
              <w:t>[32]</w:t>
            </w:r>
          </w:p>
        </w:tc>
        <w:tc>
          <w:tcPr>
            <w:tcW w:w="1360" w:type="dxa"/>
          </w:tcPr>
          <w:p w14:paraId="362F5434" w14:textId="77777777" w:rsidR="00EC374C" w:rsidRPr="00632AE1" w:rsidRDefault="00EC374C" w:rsidP="00EC374C">
            <w:pPr>
              <w:jc w:val="right"/>
              <w:rPr>
                <w:rFonts w:cs="David"/>
                <w:sz w:val="20"/>
                <w:szCs w:val="20"/>
              </w:rPr>
            </w:pPr>
            <w:r>
              <w:rPr>
                <w:rFonts w:cs="David"/>
                <w:sz w:val="20"/>
                <w:szCs w:val="20"/>
              </w:rPr>
              <w:t>14/883,428</w:t>
            </w:r>
          </w:p>
        </w:tc>
        <w:tc>
          <w:tcPr>
            <w:tcW w:w="598" w:type="dxa"/>
          </w:tcPr>
          <w:p w14:paraId="50BE3159" w14:textId="77777777" w:rsidR="00EC374C" w:rsidRPr="00632AE1" w:rsidRDefault="00EC374C" w:rsidP="00EC374C">
            <w:pPr>
              <w:jc w:val="right"/>
              <w:rPr>
                <w:sz w:val="20"/>
                <w:szCs w:val="20"/>
              </w:rPr>
            </w:pPr>
            <w:r>
              <w:rPr>
                <w:sz w:val="20"/>
                <w:szCs w:val="20"/>
                <w:rtl/>
              </w:rPr>
              <w:t>[31]</w:t>
            </w:r>
          </w:p>
        </w:tc>
      </w:tr>
      <w:tr w:rsidR="00EC374C" w:rsidRPr="00632AE1" w14:paraId="05178BCE" w14:textId="77777777" w:rsidTr="00EC374C">
        <w:trPr>
          <w:gridAfter w:val="1"/>
          <w:wAfter w:w="152" w:type="dxa"/>
          <w:jc w:val="center"/>
        </w:trPr>
        <w:tc>
          <w:tcPr>
            <w:tcW w:w="7204" w:type="dxa"/>
            <w:gridSpan w:val="9"/>
          </w:tcPr>
          <w:p w14:paraId="335B282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09//14, 09//16, 33//24, A61P 03//12, 07//00, 13//12, B01J 39//02, 39//14, C01B 39//02</w:t>
            </w:r>
          </w:p>
        </w:tc>
        <w:tc>
          <w:tcPr>
            <w:tcW w:w="598" w:type="dxa"/>
          </w:tcPr>
          <w:p w14:paraId="4B1F2692" w14:textId="77777777" w:rsidR="00EC374C" w:rsidRPr="00632AE1" w:rsidRDefault="00EC374C" w:rsidP="00EC374C">
            <w:pPr>
              <w:jc w:val="right"/>
              <w:rPr>
                <w:sz w:val="20"/>
                <w:szCs w:val="20"/>
              </w:rPr>
            </w:pPr>
            <w:r>
              <w:rPr>
                <w:sz w:val="20"/>
                <w:szCs w:val="20"/>
                <w:rtl/>
              </w:rPr>
              <w:t>[51]</w:t>
            </w:r>
          </w:p>
        </w:tc>
      </w:tr>
      <w:tr w:rsidR="00EC374C" w:rsidRPr="00632AE1" w14:paraId="67BE64C7" w14:textId="77777777" w:rsidTr="00EC374C">
        <w:trPr>
          <w:gridAfter w:val="1"/>
          <w:wAfter w:w="152" w:type="dxa"/>
          <w:jc w:val="center"/>
        </w:trPr>
        <w:tc>
          <w:tcPr>
            <w:tcW w:w="3731" w:type="dxa"/>
            <w:gridSpan w:val="5"/>
          </w:tcPr>
          <w:p w14:paraId="735B0C5D" w14:textId="77777777" w:rsidR="00EC374C" w:rsidRPr="00632AE1" w:rsidRDefault="00EC374C" w:rsidP="00EC374C">
            <w:pPr>
              <w:rPr>
                <w:rFonts w:cs="Guttman Hodes"/>
                <w:sz w:val="20"/>
                <w:szCs w:val="20"/>
                <w:rtl/>
              </w:rPr>
            </w:pPr>
          </w:p>
        </w:tc>
        <w:tc>
          <w:tcPr>
            <w:tcW w:w="3473" w:type="dxa"/>
            <w:gridSpan w:val="4"/>
          </w:tcPr>
          <w:p w14:paraId="06F64446" w14:textId="77777777" w:rsidR="00EC374C" w:rsidRPr="00632AE1" w:rsidRDefault="00EC374C" w:rsidP="00EC374C">
            <w:pPr>
              <w:jc w:val="right"/>
              <w:rPr>
                <w:rFonts w:cs="David"/>
                <w:sz w:val="20"/>
                <w:szCs w:val="20"/>
                <w:rtl/>
              </w:rPr>
            </w:pPr>
            <w:r>
              <w:rPr>
                <w:rFonts w:cs="David"/>
                <w:sz w:val="20"/>
                <w:szCs w:val="20"/>
              </w:rPr>
              <w:t>ZS PHARMA, INC., U.S.A.</w:t>
            </w:r>
          </w:p>
        </w:tc>
        <w:tc>
          <w:tcPr>
            <w:tcW w:w="598" w:type="dxa"/>
          </w:tcPr>
          <w:p w14:paraId="30A5E7E7" w14:textId="77777777" w:rsidR="00EC374C" w:rsidRPr="00632AE1" w:rsidRDefault="00EC374C" w:rsidP="00EC374C">
            <w:pPr>
              <w:jc w:val="right"/>
              <w:rPr>
                <w:sz w:val="20"/>
                <w:szCs w:val="20"/>
              </w:rPr>
            </w:pPr>
            <w:r>
              <w:rPr>
                <w:sz w:val="20"/>
                <w:szCs w:val="20"/>
                <w:rtl/>
              </w:rPr>
              <w:t>[71]</w:t>
            </w:r>
          </w:p>
        </w:tc>
      </w:tr>
      <w:tr w:rsidR="00EC374C" w:rsidRPr="00632AE1" w14:paraId="08B5B41F" w14:textId="77777777" w:rsidTr="00EC374C">
        <w:trPr>
          <w:gridAfter w:val="1"/>
          <w:wAfter w:w="152" w:type="dxa"/>
          <w:jc w:val="center"/>
        </w:trPr>
        <w:tc>
          <w:tcPr>
            <w:tcW w:w="235" w:type="dxa"/>
            <w:gridSpan w:val="2"/>
          </w:tcPr>
          <w:p w14:paraId="0E2D1AA9" w14:textId="77777777" w:rsidR="00EC374C" w:rsidRPr="00632AE1" w:rsidRDefault="00EC374C" w:rsidP="00EC374C">
            <w:pPr>
              <w:rPr>
                <w:rFonts w:cs="Guttman Hodes"/>
                <w:sz w:val="20"/>
                <w:szCs w:val="20"/>
                <w:rtl/>
              </w:rPr>
            </w:pPr>
          </w:p>
        </w:tc>
        <w:tc>
          <w:tcPr>
            <w:tcW w:w="6969" w:type="dxa"/>
            <w:gridSpan w:val="7"/>
          </w:tcPr>
          <w:p w14:paraId="73647C3D" w14:textId="77777777" w:rsidR="00EC374C" w:rsidRPr="00632AE1" w:rsidRDefault="00EC374C" w:rsidP="00EC374C">
            <w:pPr>
              <w:jc w:val="right"/>
              <w:rPr>
                <w:rFonts w:cs="Guttman Hodes"/>
                <w:sz w:val="20"/>
                <w:szCs w:val="20"/>
              </w:rPr>
            </w:pPr>
            <w:r>
              <w:rPr>
                <w:rFonts w:cs="Guttman Hodes"/>
                <w:sz w:val="20"/>
                <w:szCs w:val="20"/>
              </w:rPr>
              <w:t>WO/2017/066128</w:t>
            </w:r>
          </w:p>
        </w:tc>
        <w:tc>
          <w:tcPr>
            <w:tcW w:w="598" w:type="dxa"/>
          </w:tcPr>
          <w:p w14:paraId="70FF2EDC" w14:textId="77777777" w:rsidR="00EC374C" w:rsidRPr="00632AE1" w:rsidRDefault="00EC374C" w:rsidP="00EC374C">
            <w:pPr>
              <w:jc w:val="right"/>
              <w:rPr>
                <w:sz w:val="20"/>
                <w:szCs w:val="20"/>
              </w:rPr>
            </w:pPr>
            <w:r>
              <w:rPr>
                <w:sz w:val="20"/>
                <w:szCs w:val="20"/>
                <w:rtl/>
              </w:rPr>
              <w:t>[87]</w:t>
            </w:r>
          </w:p>
        </w:tc>
      </w:tr>
      <w:tr w:rsidR="00EC374C" w:rsidRPr="00632AE1" w14:paraId="2B30F9EA" w14:textId="77777777" w:rsidTr="00EC374C">
        <w:trPr>
          <w:gridAfter w:val="1"/>
          <w:wAfter w:w="152" w:type="dxa"/>
          <w:jc w:val="center"/>
        </w:trPr>
        <w:tc>
          <w:tcPr>
            <w:tcW w:w="3731" w:type="dxa"/>
            <w:gridSpan w:val="5"/>
          </w:tcPr>
          <w:p w14:paraId="3DCBC907" w14:textId="77777777" w:rsidR="00EC374C" w:rsidRDefault="00EC374C" w:rsidP="00EC374C">
            <w:pPr>
              <w:rPr>
                <w:rFonts w:cs="Guttman Hodes"/>
                <w:sz w:val="20"/>
                <w:szCs w:val="20"/>
                <w:rtl/>
              </w:rPr>
            </w:pPr>
            <w:r>
              <w:rPr>
                <w:rFonts w:cs="Guttman Hodes"/>
                <w:sz w:val="20"/>
                <w:szCs w:val="20"/>
                <w:rtl/>
              </w:rPr>
              <w:t>לוצאטו את לוצאטו,</w:t>
            </w:r>
          </w:p>
          <w:p w14:paraId="4DEBDB1F" w14:textId="77777777" w:rsidR="00EC374C" w:rsidRDefault="00EC374C" w:rsidP="00EC374C">
            <w:pPr>
              <w:rPr>
                <w:rFonts w:cs="Guttman Hodes"/>
                <w:sz w:val="20"/>
                <w:szCs w:val="20"/>
                <w:rtl/>
              </w:rPr>
            </w:pPr>
            <w:r>
              <w:rPr>
                <w:rFonts w:cs="Guttman Hodes"/>
                <w:sz w:val="20"/>
                <w:szCs w:val="20"/>
                <w:rtl/>
              </w:rPr>
              <w:t xml:space="preserve">גן תעשייה, עומר </w:t>
            </w:r>
          </w:p>
          <w:p w14:paraId="6C421C5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3" w:type="dxa"/>
            <w:gridSpan w:val="4"/>
          </w:tcPr>
          <w:p w14:paraId="3F45F48C" w14:textId="77777777" w:rsidR="00EC374C" w:rsidRDefault="00EC374C" w:rsidP="00EC374C">
            <w:pPr>
              <w:jc w:val="right"/>
              <w:rPr>
                <w:rFonts w:cs="David"/>
                <w:sz w:val="20"/>
                <w:szCs w:val="20"/>
              </w:rPr>
            </w:pPr>
            <w:r>
              <w:rPr>
                <w:rFonts w:cs="David"/>
                <w:sz w:val="20"/>
                <w:szCs w:val="20"/>
              </w:rPr>
              <w:t>LUZZATTO &amp; LUZZATTO,</w:t>
            </w:r>
          </w:p>
          <w:p w14:paraId="79C36883" w14:textId="77777777" w:rsidR="00EC374C" w:rsidRDefault="00EC374C" w:rsidP="00EC374C">
            <w:pPr>
              <w:jc w:val="right"/>
              <w:rPr>
                <w:rFonts w:cs="David"/>
                <w:sz w:val="20"/>
                <w:szCs w:val="20"/>
              </w:rPr>
            </w:pPr>
            <w:r>
              <w:rPr>
                <w:rFonts w:cs="David"/>
                <w:sz w:val="20"/>
                <w:szCs w:val="20"/>
              </w:rPr>
              <w:t xml:space="preserve"> INDUSTRIAL PARK, OMER,</w:t>
            </w:r>
          </w:p>
          <w:p w14:paraId="588D58A2" w14:textId="77777777" w:rsidR="00EC374C" w:rsidRDefault="00EC374C" w:rsidP="00EC374C">
            <w:pPr>
              <w:jc w:val="right"/>
              <w:rPr>
                <w:rFonts w:cs="David"/>
                <w:sz w:val="20"/>
                <w:szCs w:val="20"/>
              </w:rPr>
            </w:pPr>
            <w:r>
              <w:rPr>
                <w:rFonts w:cs="David"/>
                <w:sz w:val="20"/>
                <w:szCs w:val="20"/>
              </w:rPr>
              <w:t>P.O.B. 5352,</w:t>
            </w:r>
          </w:p>
          <w:p w14:paraId="418E202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475830B" w14:textId="77777777" w:rsidR="00EC374C" w:rsidRPr="00632AE1" w:rsidRDefault="00EC374C" w:rsidP="00EC374C">
            <w:pPr>
              <w:jc w:val="right"/>
              <w:rPr>
                <w:sz w:val="20"/>
                <w:szCs w:val="20"/>
                <w:rtl/>
              </w:rPr>
            </w:pPr>
            <w:r>
              <w:rPr>
                <w:sz w:val="20"/>
                <w:szCs w:val="20"/>
                <w:rtl/>
              </w:rPr>
              <w:t>[74]</w:t>
            </w:r>
          </w:p>
        </w:tc>
      </w:tr>
      <w:tr w:rsidR="00EC374C" w:rsidRPr="00632AE1" w14:paraId="7AD3511F" w14:textId="77777777" w:rsidTr="00EC374C">
        <w:trPr>
          <w:gridAfter w:val="1"/>
          <w:wAfter w:w="152" w:type="dxa"/>
          <w:jc w:val="center"/>
        </w:trPr>
        <w:tc>
          <w:tcPr>
            <w:tcW w:w="2147" w:type="dxa"/>
            <w:gridSpan w:val="3"/>
          </w:tcPr>
          <w:p w14:paraId="10F05356" w14:textId="77777777" w:rsidR="00EC374C" w:rsidRPr="00632AE1" w:rsidRDefault="00EC374C" w:rsidP="00EC374C">
            <w:pPr>
              <w:jc w:val="right"/>
              <w:rPr>
                <w:rFonts w:cs="David"/>
                <w:sz w:val="20"/>
                <w:szCs w:val="20"/>
              </w:rPr>
            </w:pPr>
          </w:p>
        </w:tc>
        <w:tc>
          <w:tcPr>
            <w:tcW w:w="1661" w:type="dxa"/>
            <w:gridSpan w:val="3"/>
          </w:tcPr>
          <w:p w14:paraId="6EB9CF19" w14:textId="77777777" w:rsidR="00EC374C" w:rsidRPr="00632AE1" w:rsidRDefault="00EC374C" w:rsidP="00EC374C">
            <w:pPr>
              <w:jc w:val="right"/>
              <w:rPr>
                <w:rFonts w:cs="David"/>
                <w:sz w:val="20"/>
                <w:szCs w:val="20"/>
              </w:rPr>
            </w:pPr>
          </w:p>
        </w:tc>
        <w:tc>
          <w:tcPr>
            <w:tcW w:w="3994" w:type="dxa"/>
            <w:gridSpan w:val="4"/>
          </w:tcPr>
          <w:p w14:paraId="694AEF83" w14:textId="77777777" w:rsidR="00EC374C" w:rsidRPr="00632AE1" w:rsidRDefault="00EC374C" w:rsidP="00EC374C">
            <w:pPr>
              <w:jc w:val="right"/>
              <w:rPr>
                <w:rFonts w:cs="David"/>
                <w:sz w:val="20"/>
                <w:szCs w:val="20"/>
              </w:rPr>
            </w:pPr>
          </w:p>
        </w:tc>
      </w:tr>
      <w:tr w:rsidR="00EC374C" w:rsidRPr="00632AE1" w14:paraId="729D3B74" w14:textId="77777777" w:rsidTr="00EC374C">
        <w:tblPrEx>
          <w:jc w:val="left"/>
          <w:tblLook w:val="0000" w:firstRow="0" w:lastRow="0" w:firstColumn="0" w:lastColumn="0" w:noHBand="0" w:noVBand="0"/>
        </w:tblPrEx>
        <w:trPr>
          <w:gridBefore w:val="1"/>
          <w:wBefore w:w="70" w:type="dxa"/>
        </w:trPr>
        <w:tc>
          <w:tcPr>
            <w:tcW w:w="7884" w:type="dxa"/>
            <w:gridSpan w:val="10"/>
          </w:tcPr>
          <w:p w14:paraId="17DC1EF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4FEBAC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0"/>
        <w:gridCol w:w="1031"/>
        <w:gridCol w:w="551"/>
        <w:gridCol w:w="77"/>
        <w:gridCol w:w="1486"/>
        <w:gridCol w:w="550"/>
        <w:gridCol w:w="1364"/>
        <w:gridCol w:w="598"/>
        <w:gridCol w:w="152"/>
      </w:tblGrid>
      <w:tr w:rsidR="00EC374C" w:rsidRPr="00632AE1" w14:paraId="7A0E9910" w14:textId="77777777" w:rsidTr="00EC374C">
        <w:trPr>
          <w:gridAfter w:val="1"/>
          <w:wAfter w:w="152" w:type="dxa"/>
          <w:trHeight w:val="485"/>
          <w:jc w:val="center"/>
        </w:trPr>
        <w:tc>
          <w:tcPr>
            <w:tcW w:w="3727" w:type="dxa"/>
            <w:gridSpan w:val="5"/>
          </w:tcPr>
          <w:p w14:paraId="0B50B5B9" w14:textId="77777777" w:rsidR="00EC374C" w:rsidRPr="00DB7BD7" w:rsidRDefault="000863EF" w:rsidP="00EC374C">
            <w:pPr>
              <w:jc w:val="right"/>
              <w:rPr>
                <w:b/>
                <w:bCs/>
                <w:color w:val="0000FF"/>
                <w:sz w:val="20"/>
                <w:szCs w:val="20"/>
                <w:u w:val="single"/>
                <w:rtl/>
              </w:rPr>
            </w:pPr>
            <w:hyperlink r:id="rId842" w:history="1">
              <w:r w:rsidR="00EC374C" w:rsidRPr="00DB7BD7">
                <w:rPr>
                  <w:rStyle w:val="Hyperlink"/>
                  <w:sz w:val="20"/>
                </w:rPr>
                <w:t>258623</w:t>
              </w:r>
            </w:hyperlink>
          </w:p>
        </w:tc>
        <w:tc>
          <w:tcPr>
            <w:tcW w:w="4075" w:type="dxa"/>
            <w:gridSpan w:val="5"/>
          </w:tcPr>
          <w:p w14:paraId="3258219F" w14:textId="77777777" w:rsidR="00EC374C" w:rsidRPr="00DB7BD7" w:rsidRDefault="00EC374C" w:rsidP="00EC374C">
            <w:pPr>
              <w:rPr>
                <w:sz w:val="20"/>
                <w:szCs w:val="20"/>
                <w:rtl/>
              </w:rPr>
            </w:pPr>
            <w:r w:rsidRPr="00DB7BD7">
              <w:rPr>
                <w:sz w:val="20"/>
                <w:szCs w:val="20"/>
                <w:rtl/>
              </w:rPr>
              <w:t>[21][11]</w:t>
            </w:r>
          </w:p>
        </w:tc>
      </w:tr>
      <w:tr w:rsidR="00EC374C" w:rsidRPr="00632AE1" w14:paraId="3778E0CB" w14:textId="77777777" w:rsidTr="00EC374C">
        <w:trPr>
          <w:gridAfter w:val="1"/>
          <w:wAfter w:w="152" w:type="dxa"/>
          <w:jc w:val="center"/>
        </w:trPr>
        <w:tc>
          <w:tcPr>
            <w:tcW w:w="3727" w:type="dxa"/>
            <w:gridSpan w:val="5"/>
          </w:tcPr>
          <w:p w14:paraId="1D1305E2" w14:textId="77777777" w:rsidR="00EC374C" w:rsidRDefault="00EC374C" w:rsidP="00EC374C">
            <w:pPr>
              <w:rPr>
                <w:rFonts w:cs="David"/>
                <w:b/>
                <w:bCs/>
                <w:sz w:val="20"/>
                <w:szCs w:val="20"/>
                <w:rtl/>
              </w:rPr>
            </w:pPr>
            <w:r>
              <w:rPr>
                <w:rFonts w:cs="David"/>
                <w:b/>
                <w:bCs/>
                <w:sz w:val="20"/>
                <w:szCs w:val="20"/>
                <w:rtl/>
              </w:rPr>
              <w:t>תולדות הטרוציקליות ביצקליות דחוסות כחומרים להדברת מזיקים</w:t>
            </w:r>
          </w:p>
          <w:p w14:paraId="7DD5675F" w14:textId="77777777" w:rsidR="00EC374C" w:rsidRPr="00632AE1" w:rsidRDefault="00EC374C" w:rsidP="00EC374C">
            <w:pPr>
              <w:rPr>
                <w:rFonts w:cs="David"/>
                <w:b/>
                <w:bCs/>
                <w:sz w:val="20"/>
                <w:szCs w:val="20"/>
                <w:rtl/>
              </w:rPr>
            </w:pPr>
          </w:p>
        </w:tc>
        <w:tc>
          <w:tcPr>
            <w:tcW w:w="3477" w:type="dxa"/>
            <w:gridSpan w:val="4"/>
          </w:tcPr>
          <w:p w14:paraId="7EEB9128" w14:textId="77777777" w:rsidR="00EC374C" w:rsidRDefault="00EC374C" w:rsidP="00EC374C">
            <w:pPr>
              <w:jc w:val="right"/>
              <w:rPr>
                <w:rFonts w:cs="David"/>
                <w:b/>
                <w:bCs/>
                <w:sz w:val="20"/>
                <w:szCs w:val="20"/>
              </w:rPr>
            </w:pPr>
            <w:r>
              <w:rPr>
                <w:rFonts w:cs="David"/>
                <w:b/>
                <w:bCs/>
                <w:sz w:val="20"/>
                <w:szCs w:val="20"/>
              </w:rPr>
              <w:t>CONDENSED BICYCLIC HETEROCYCLE DERIVATIVES AS PEST CONTROL AGENTS</w:t>
            </w:r>
          </w:p>
          <w:p w14:paraId="2E2CB03B" w14:textId="77777777" w:rsidR="00EC374C" w:rsidRPr="00632AE1" w:rsidRDefault="00EC374C" w:rsidP="00EC374C">
            <w:pPr>
              <w:jc w:val="right"/>
              <w:rPr>
                <w:rFonts w:cs="David"/>
                <w:b/>
                <w:bCs/>
                <w:sz w:val="20"/>
                <w:szCs w:val="20"/>
              </w:rPr>
            </w:pPr>
          </w:p>
        </w:tc>
        <w:tc>
          <w:tcPr>
            <w:tcW w:w="598" w:type="dxa"/>
          </w:tcPr>
          <w:p w14:paraId="0371954A" w14:textId="77777777" w:rsidR="00EC374C" w:rsidRPr="00632AE1" w:rsidRDefault="00EC374C" w:rsidP="00EC374C">
            <w:pPr>
              <w:jc w:val="right"/>
              <w:rPr>
                <w:sz w:val="20"/>
                <w:szCs w:val="20"/>
              </w:rPr>
            </w:pPr>
            <w:r>
              <w:rPr>
                <w:sz w:val="20"/>
                <w:szCs w:val="20"/>
                <w:rtl/>
              </w:rPr>
              <w:t>[54]</w:t>
            </w:r>
          </w:p>
        </w:tc>
      </w:tr>
      <w:tr w:rsidR="00EC374C" w:rsidRPr="00632AE1" w14:paraId="23A7D9C8" w14:textId="77777777" w:rsidTr="00EC374C">
        <w:trPr>
          <w:gridAfter w:val="1"/>
          <w:wAfter w:w="152" w:type="dxa"/>
          <w:jc w:val="center"/>
        </w:trPr>
        <w:tc>
          <w:tcPr>
            <w:tcW w:w="235" w:type="dxa"/>
            <w:gridSpan w:val="2"/>
          </w:tcPr>
          <w:p w14:paraId="3354AC54" w14:textId="77777777" w:rsidR="00EC374C" w:rsidRPr="00632AE1" w:rsidRDefault="00EC374C" w:rsidP="00EC374C">
            <w:pPr>
              <w:rPr>
                <w:rFonts w:cs="David"/>
                <w:sz w:val="20"/>
                <w:szCs w:val="20"/>
                <w:rtl/>
              </w:rPr>
            </w:pPr>
          </w:p>
        </w:tc>
        <w:tc>
          <w:tcPr>
            <w:tcW w:w="6969" w:type="dxa"/>
            <w:gridSpan w:val="7"/>
          </w:tcPr>
          <w:p w14:paraId="5263F186" w14:textId="77777777" w:rsidR="00EC374C" w:rsidRPr="00632AE1" w:rsidRDefault="00EC374C" w:rsidP="00EC374C">
            <w:pPr>
              <w:jc w:val="right"/>
              <w:rPr>
                <w:rFonts w:cs="David"/>
                <w:sz w:val="20"/>
                <w:szCs w:val="20"/>
              </w:rPr>
            </w:pPr>
            <w:r>
              <w:rPr>
                <w:rFonts w:cs="David"/>
                <w:sz w:val="20"/>
                <w:szCs w:val="20"/>
              </w:rPr>
              <w:t>21.10.2016</w:t>
            </w:r>
          </w:p>
        </w:tc>
        <w:tc>
          <w:tcPr>
            <w:tcW w:w="598" w:type="dxa"/>
          </w:tcPr>
          <w:p w14:paraId="5F3587CE" w14:textId="77777777" w:rsidR="00EC374C" w:rsidRPr="00632AE1" w:rsidRDefault="00EC374C" w:rsidP="00EC374C">
            <w:pPr>
              <w:jc w:val="right"/>
              <w:rPr>
                <w:sz w:val="20"/>
                <w:szCs w:val="20"/>
              </w:rPr>
            </w:pPr>
            <w:r>
              <w:rPr>
                <w:sz w:val="20"/>
                <w:szCs w:val="20"/>
                <w:rtl/>
              </w:rPr>
              <w:t>[22]</w:t>
            </w:r>
          </w:p>
        </w:tc>
      </w:tr>
      <w:tr w:rsidR="00EC374C" w:rsidRPr="00632AE1" w14:paraId="74D89A95" w14:textId="77777777" w:rsidTr="00EC374C">
        <w:trPr>
          <w:gridAfter w:val="1"/>
          <w:wAfter w:w="152" w:type="dxa"/>
          <w:jc w:val="center"/>
        </w:trPr>
        <w:tc>
          <w:tcPr>
            <w:tcW w:w="235" w:type="dxa"/>
            <w:gridSpan w:val="2"/>
          </w:tcPr>
          <w:p w14:paraId="795A8F5D" w14:textId="77777777" w:rsidR="00EC374C" w:rsidRPr="00632AE1" w:rsidRDefault="00EC374C" w:rsidP="00EC374C">
            <w:pPr>
              <w:rPr>
                <w:rFonts w:cs="David"/>
                <w:sz w:val="20"/>
                <w:szCs w:val="20"/>
                <w:rtl/>
              </w:rPr>
            </w:pPr>
          </w:p>
        </w:tc>
        <w:tc>
          <w:tcPr>
            <w:tcW w:w="2941" w:type="dxa"/>
            <w:gridSpan w:val="2"/>
          </w:tcPr>
          <w:p w14:paraId="223AEE7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49DAA1CB" w14:textId="77777777" w:rsidR="00EC374C" w:rsidRPr="00632AE1" w:rsidRDefault="00EC374C" w:rsidP="00EC374C">
            <w:pPr>
              <w:jc w:val="right"/>
              <w:rPr>
                <w:sz w:val="20"/>
                <w:szCs w:val="20"/>
              </w:rPr>
            </w:pPr>
            <w:r>
              <w:rPr>
                <w:sz w:val="20"/>
                <w:szCs w:val="20"/>
                <w:rtl/>
              </w:rPr>
              <w:t>[33]</w:t>
            </w:r>
          </w:p>
        </w:tc>
        <w:tc>
          <w:tcPr>
            <w:tcW w:w="1563" w:type="dxa"/>
            <w:gridSpan w:val="2"/>
          </w:tcPr>
          <w:p w14:paraId="637DD7CA" w14:textId="77777777" w:rsidR="00EC374C" w:rsidRPr="00632AE1" w:rsidRDefault="00EC374C" w:rsidP="00EC374C">
            <w:pPr>
              <w:jc w:val="right"/>
              <w:rPr>
                <w:rFonts w:cs="David"/>
                <w:sz w:val="20"/>
                <w:szCs w:val="20"/>
              </w:rPr>
            </w:pPr>
            <w:r>
              <w:rPr>
                <w:rFonts w:cs="David"/>
                <w:sz w:val="20"/>
                <w:szCs w:val="20"/>
              </w:rPr>
              <w:t>26.10.2015</w:t>
            </w:r>
          </w:p>
        </w:tc>
        <w:tc>
          <w:tcPr>
            <w:tcW w:w="550" w:type="dxa"/>
          </w:tcPr>
          <w:p w14:paraId="6DCC4190" w14:textId="77777777" w:rsidR="00EC374C" w:rsidRPr="00632AE1" w:rsidRDefault="00EC374C" w:rsidP="00EC374C">
            <w:pPr>
              <w:jc w:val="right"/>
              <w:rPr>
                <w:sz w:val="20"/>
                <w:szCs w:val="20"/>
                <w:rtl/>
              </w:rPr>
            </w:pPr>
            <w:r>
              <w:rPr>
                <w:sz w:val="20"/>
                <w:szCs w:val="20"/>
                <w:rtl/>
              </w:rPr>
              <w:t>[32]</w:t>
            </w:r>
          </w:p>
        </w:tc>
        <w:tc>
          <w:tcPr>
            <w:tcW w:w="1364" w:type="dxa"/>
          </w:tcPr>
          <w:p w14:paraId="4FFC21B4" w14:textId="77777777" w:rsidR="00EC374C" w:rsidRPr="00632AE1" w:rsidRDefault="00EC374C" w:rsidP="00EC374C">
            <w:pPr>
              <w:jc w:val="right"/>
              <w:rPr>
                <w:rFonts w:cs="David"/>
                <w:sz w:val="20"/>
                <w:szCs w:val="20"/>
              </w:rPr>
            </w:pPr>
            <w:r>
              <w:rPr>
                <w:rFonts w:cs="David"/>
                <w:sz w:val="20"/>
                <w:szCs w:val="20"/>
              </w:rPr>
              <w:t>15191440.5</w:t>
            </w:r>
          </w:p>
        </w:tc>
        <w:tc>
          <w:tcPr>
            <w:tcW w:w="598" w:type="dxa"/>
          </w:tcPr>
          <w:p w14:paraId="16A5E1EA" w14:textId="77777777" w:rsidR="00EC374C" w:rsidRPr="00632AE1" w:rsidRDefault="00EC374C" w:rsidP="00EC374C">
            <w:pPr>
              <w:jc w:val="right"/>
              <w:rPr>
                <w:sz w:val="20"/>
                <w:szCs w:val="20"/>
              </w:rPr>
            </w:pPr>
            <w:r>
              <w:rPr>
                <w:sz w:val="20"/>
                <w:szCs w:val="20"/>
                <w:rtl/>
              </w:rPr>
              <w:t>[31]</w:t>
            </w:r>
          </w:p>
        </w:tc>
      </w:tr>
      <w:tr w:rsidR="00EC374C" w:rsidRPr="00632AE1" w14:paraId="1DA476D2" w14:textId="77777777" w:rsidTr="00EC374C">
        <w:trPr>
          <w:gridAfter w:val="1"/>
          <w:wAfter w:w="152" w:type="dxa"/>
          <w:jc w:val="center"/>
        </w:trPr>
        <w:tc>
          <w:tcPr>
            <w:tcW w:w="7204" w:type="dxa"/>
            <w:gridSpan w:val="9"/>
          </w:tcPr>
          <w:p w14:paraId="34AF3865"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C07D  21/3/74, 21/5/48, 40/1/04, 41/3/04, 47/1/04, 48/7/04, 49/1/056, 49/8/04, 51/9/00</w:t>
            </w:r>
          </w:p>
        </w:tc>
        <w:tc>
          <w:tcPr>
            <w:tcW w:w="598" w:type="dxa"/>
          </w:tcPr>
          <w:p w14:paraId="411354AE" w14:textId="77777777" w:rsidR="00EC374C" w:rsidRPr="00632AE1" w:rsidRDefault="00EC374C" w:rsidP="00EC374C">
            <w:pPr>
              <w:jc w:val="right"/>
              <w:rPr>
                <w:sz w:val="20"/>
                <w:szCs w:val="20"/>
              </w:rPr>
            </w:pPr>
            <w:r>
              <w:rPr>
                <w:sz w:val="20"/>
                <w:szCs w:val="20"/>
                <w:rtl/>
              </w:rPr>
              <w:t>[51]</w:t>
            </w:r>
          </w:p>
        </w:tc>
      </w:tr>
      <w:tr w:rsidR="00EC374C" w:rsidRPr="00632AE1" w14:paraId="5B919CB9" w14:textId="77777777" w:rsidTr="00EC374C">
        <w:trPr>
          <w:gridAfter w:val="1"/>
          <w:wAfter w:w="152" w:type="dxa"/>
          <w:jc w:val="center"/>
        </w:trPr>
        <w:tc>
          <w:tcPr>
            <w:tcW w:w="3727" w:type="dxa"/>
            <w:gridSpan w:val="5"/>
          </w:tcPr>
          <w:p w14:paraId="496F2770" w14:textId="77777777" w:rsidR="00EC374C" w:rsidRPr="00632AE1" w:rsidRDefault="00EC374C" w:rsidP="00EC374C">
            <w:pPr>
              <w:rPr>
                <w:rFonts w:cs="Guttman Hodes"/>
                <w:sz w:val="20"/>
                <w:szCs w:val="20"/>
                <w:rtl/>
              </w:rPr>
            </w:pPr>
          </w:p>
        </w:tc>
        <w:tc>
          <w:tcPr>
            <w:tcW w:w="3477" w:type="dxa"/>
            <w:gridSpan w:val="4"/>
          </w:tcPr>
          <w:p w14:paraId="4848C2A9" w14:textId="77777777" w:rsidR="00EC374C" w:rsidRPr="00632AE1" w:rsidRDefault="00EC374C" w:rsidP="00EC374C">
            <w:pPr>
              <w:jc w:val="right"/>
              <w:rPr>
                <w:rFonts w:cs="David"/>
                <w:sz w:val="20"/>
                <w:szCs w:val="20"/>
                <w:rtl/>
              </w:rPr>
            </w:pPr>
            <w:r>
              <w:rPr>
                <w:rFonts w:cs="David"/>
                <w:sz w:val="20"/>
                <w:szCs w:val="20"/>
              </w:rPr>
              <w:t>BAYER CROPSCIENCE AKTIENGESELLSCHAFT, GERMANY</w:t>
            </w:r>
          </w:p>
        </w:tc>
        <w:tc>
          <w:tcPr>
            <w:tcW w:w="598" w:type="dxa"/>
          </w:tcPr>
          <w:p w14:paraId="2A60B878" w14:textId="77777777" w:rsidR="00EC374C" w:rsidRPr="00632AE1" w:rsidRDefault="00EC374C" w:rsidP="00EC374C">
            <w:pPr>
              <w:jc w:val="right"/>
              <w:rPr>
                <w:sz w:val="20"/>
                <w:szCs w:val="20"/>
              </w:rPr>
            </w:pPr>
            <w:r>
              <w:rPr>
                <w:sz w:val="20"/>
                <w:szCs w:val="20"/>
                <w:rtl/>
              </w:rPr>
              <w:t>[71]</w:t>
            </w:r>
          </w:p>
        </w:tc>
      </w:tr>
      <w:tr w:rsidR="00EC374C" w:rsidRPr="00632AE1" w14:paraId="0654B3C7" w14:textId="77777777" w:rsidTr="00EC374C">
        <w:trPr>
          <w:gridAfter w:val="1"/>
          <w:wAfter w:w="152" w:type="dxa"/>
          <w:jc w:val="center"/>
        </w:trPr>
        <w:tc>
          <w:tcPr>
            <w:tcW w:w="235" w:type="dxa"/>
            <w:gridSpan w:val="2"/>
          </w:tcPr>
          <w:p w14:paraId="7C3649D5" w14:textId="77777777" w:rsidR="00EC374C" w:rsidRPr="00632AE1" w:rsidRDefault="00EC374C" w:rsidP="00EC374C">
            <w:pPr>
              <w:rPr>
                <w:rFonts w:cs="Guttman Hodes"/>
                <w:sz w:val="20"/>
                <w:szCs w:val="20"/>
                <w:rtl/>
              </w:rPr>
            </w:pPr>
          </w:p>
        </w:tc>
        <w:tc>
          <w:tcPr>
            <w:tcW w:w="6969" w:type="dxa"/>
            <w:gridSpan w:val="7"/>
          </w:tcPr>
          <w:p w14:paraId="49BB6E68" w14:textId="77777777" w:rsidR="00EC374C" w:rsidRPr="00632AE1" w:rsidRDefault="00EC374C" w:rsidP="00EC374C">
            <w:pPr>
              <w:jc w:val="right"/>
              <w:rPr>
                <w:rFonts w:cs="Guttman Hodes"/>
                <w:sz w:val="20"/>
                <w:szCs w:val="20"/>
              </w:rPr>
            </w:pPr>
            <w:r>
              <w:rPr>
                <w:rFonts w:cs="Guttman Hodes"/>
                <w:sz w:val="20"/>
                <w:szCs w:val="20"/>
              </w:rPr>
              <w:t>WO/2017/072039</w:t>
            </w:r>
          </w:p>
        </w:tc>
        <w:tc>
          <w:tcPr>
            <w:tcW w:w="598" w:type="dxa"/>
          </w:tcPr>
          <w:p w14:paraId="368779B4" w14:textId="77777777" w:rsidR="00EC374C" w:rsidRPr="00632AE1" w:rsidRDefault="00EC374C" w:rsidP="00EC374C">
            <w:pPr>
              <w:jc w:val="right"/>
              <w:rPr>
                <w:sz w:val="20"/>
                <w:szCs w:val="20"/>
              </w:rPr>
            </w:pPr>
            <w:r>
              <w:rPr>
                <w:sz w:val="20"/>
                <w:szCs w:val="20"/>
                <w:rtl/>
              </w:rPr>
              <w:t>[87]</w:t>
            </w:r>
          </w:p>
        </w:tc>
      </w:tr>
      <w:tr w:rsidR="00EC374C" w:rsidRPr="00632AE1" w14:paraId="560FA24E" w14:textId="77777777" w:rsidTr="00EC374C">
        <w:trPr>
          <w:gridAfter w:val="1"/>
          <w:wAfter w:w="152" w:type="dxa"/>
          <w:jc w:val="center"/>
        </w:trPr>
        <w:tc>
          <w:tcPr>
            <w:tcW w:w="3727" w:type="dxa"/>
            <w:gridSpan w:val="5"/>
          </w:tcPr>
          <w:p w14:paraId="7A819468" w14:textId="77777777" w:rsidR="00EC374C" w:rsidRDefault="00EC374C" w:rsidP="00EC374C">
            <w:pPr>
              <w:rPr>
                <w:rFonts w:cs="Guttman Hodes"/>
                <w:sz w:val="20"/>
                <w:szCs w:val="20"/>
                <w:rtl/>
              </w:rPr>
            </w:pPr>
            <w:r>
              <w:rPr>
                <w:rFonts w:cs="Guttman Hodes"/>
                <w:sz w:val="20"/>
                <w:szCs w:val="20"/>
                <w:rtl/>
              </w:rPr>
              <w:t>ריינהולד כהן ושותפיו,</w:t>
            </w:r>
          </w:p>
          <w:p w14:paraId="5827660C" w14:textId="77777777" w:rsidR="00EC374C" w:rsidRDefault="00EC374C" w:rsidP="00EC374C">
            <w:pPr>
              <w:rPr>
                <w:rFonts w:cs="Guttman Hodes"/>
                <w:sz w:val="20"/>
                <w:szCs w:val="20"/>
                <w:rtl/>
              </w:rPr>
            </w:pPr>
            <w:r>
              <w:rPr>
                <w:rFonts w:cs="Guttman Hodes"/>
                <w:sz w:val="20"/>
                <w:szCs w:val="20"/>
                <w:rtl/>
              </w:rPr>
              <w:t xml:space="preserve">רחוב הברזל 26א' </w:t>
            </w:r>
          </w:p>
          <w:p w14:paraId="7A82B56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7" w:type="dxa"/>
            <w:gridSpan w:val="4"/>
          </w:tcPr>
          <w:p w14:paraId="0375D822" w14:textId="77777777" w:rsidR="00EC374C" w:rsidRDefault="00EC374C" w:rsidP="00EC374C">
            <w:pPr>
              <w:jc w:val="right"/>
              <w:rPr>
                <w:rFonts w:cs="David"/>
                <w:sz w:val="20"/>
                <w:szCs w:val="20"/>
              </w:rPr>
            </w:pPr>
            <w:r>
              <w:rPr>
                <w:rFonts w:cs="David"/>
                <w:sz w:val="20"/>
                <w:szCs w:val="20"/>
              </w:rPr>
              <w:t>REINHOLD COHN AND PARTNERS,</w:t>
            </w:r>
          </w:p>
          <w:p w14:paraId="5AF14E51" w14:textId="77777777" w:rsidR="00EC374C" w:rsidRDefault="00EC374C" w:rsidP="00EC374C">
            <w:pPr>
              <w:jc w:val="right"/>
              <w:rPr>
                <w:rFonts w:cs="David"/>
                <w:sz w:val="20"/>
                <w:szCs w:val="20"/>
              </w:rPr>
            </w:pPr>
            <w:r>
              <w:rPr>
                <w:rFonts w:cs="David"/>
                <w:sz w:val="20"/>
                <w:szCs w:val="20"/>
              </w:rPr>
              <w:t xml:space="preserve"> 26A HABARZEL ST.,</w:t>
            </w:r>
          </w:p>
          <w:p w14:paraId="76565B94" w14:textId="77777777" w:rsidR="00EC374C" w:rsidRDefault="00EC374C" w:rsidP="00EC374C">
            <w:pPr>
              <w:jc w:val="right"/>
              <w:rPr>
                <w:rFonts w:cs="David"/>
                <w:sz w:val="20"/>
                <w:szCs w:val="20"/>
              </w:rPr>
            </w:pPr>
            <w:r>
              <w:rPr>
                <w:rFonts w:cs="David"/>
                <w:sz w:val="20"/>
                <w:szCs w:val="20"/>
              </w:rPr>
              <w:t>RAMAT HACHAYAL 69710</w:t>
            </w:r>
          </w:p>
          <w:p w14:paraId="6A043B04" w14:textId="77777777" w:rsidR="00EC374C" w:rsidRPr="00632AE1" w:rsidRDefault="00EC374C" w:rsidP="00EC374C">
            <w:pPr>
              <w:jc w:val="right"/>
              <w:rPr>
                <w:rFonts w:cs="David"/>
                <w:sz w:val="20"/>
                <w:szCs w:val="20"/>
                <w:rtl/>
              </w:rPr>
            </w:pPr>
          </w:p>
        </w:tc>
        <w:tc>
          <w:tcPr>
            <w:tcW w:w="598" w:type="dxa"/>
          </w:tcPr>
          <w:p w14:paraId="3F590B34" w14:textId="77777777" w:rsidR="00EC374C" w:rsidRPr="00632AE1" w:rsidRDefault="00EC374C" w:rsidP="00EC374C">
            <w:pPr>
              <w:jc w:val="right"/>
              <w:rPr>
                <w:sz w:val="20"/>
                <w:szCs w:val="20"/>
                <w:rtl/>
              </w:rPr>
            </w:pPr>
            <w:r>
              <w:rPr>
                <w:sz w:val="20"/>
                <w:szCs w:val="20"/>
                <w:rtl/>
              </w:rPr>
              <w:t>[74]</w:t>
            </w:r>
          </w:p>
        </w:tc>
      </w:tr>
      <w:tr w:rsidR="00EC374C" w:rsidRPr="00632AE1" w14:paraId="0CE93B5C" w14:textId="77777777" w:rsidTr="00EC374C">
        <w:trPr>
          <w:gridAfter w:val="1"/>
          <w:wAfter w:w="152" w:type="dxa"/>
          <w:jc w:val="center"/>
        </w:trPr>
        <w:tc>
          <w:tcPr>
            <w:tcW w:w="2145" w:type="dxa"/>
            <w:gridSpan w:val="3"/>
          </w:tcPr>
          <w:p w14:paraId="30D27110" w14:textId="77777777" w:rsidR="00EC374C" w:rsidRPr="00632AE1" w:rsidRDefault="00EC374C" w:rsidP="00EC374C">
            <w:pPr>
              <w:jc w:val="right"/>
              <w:rPr>
                <w:rFonts w:cs="David"/>
                <w:sz w:val="20"/>
                <w:szCs w:val="20"/>
              </w:rPr>
            </w:pPr>
          </w:p>
        </w:tc>
        <w:tc>
          <w:tcPr>
            <w:tcW w:w="1659" w:type="dxa"/>
            <w:gridSpan w:val="3"/>
          </w:tcPr>
          <w:p w14:paraId="14484DC7" w14:textId="77777777" w:rsidR="00EC374C" w:rsidRPr="00632AE1" w:rsidRDefault="00EC374C" w:rsidP="00EC374C">
            <w:pPr>
              <w:jc w:val="right"/>
              <w:rPr>
                <w:rFonts w:cs="David"/>
                <w:sz w:val="20"/>
                <w:szCs w:val="20"/>
              </w:rPr>
            </w:pPr>
          </w:p>
        </w:tc>
        <w:tc>
          <w:tcPr>
            <w:tcW w:w="3998" w:type="dxa"/>
            <w:gridSpan w:val="4"/>
          </w:tcPr>
          <w:p w14:paraId="34DC9267" w14:textId="77777777" w:rsidR="00EC374C" w:rsidRPr="00632AE1" w:rsidRDefault="00EC374C" w:rsidP="00EC374C">
            <w:pPr>
              <w:jc w:val="right"/>
              <w:rPr>
                <w:rFonts w:cs="David"/>
                <w:sz w:val="20"/>
                <w:szCs w:val="20"/>
              </w:rPr>
            </w:pPr>
          </w:p>
        </w:tc>
      </w:tr>
      <w:tr w:rsidR="00EC374C" w:rsidRPr="00632AE1" w14:paraId="39FEB293" w14:textId="77777777" w:rsidTr="00EC374C">
        <w:tblPrEx>
          <w:jc w:val="left"/>
          <w:tblLook w:val="0000" w:firstRow="0" w:lastRow="0" w:firstColumn="0" w:lastColumn="0" w:noHBand="0" w:noVBand="0"/>
        </w:tblPrEx>
        <w:trPr>
          <w:gridBefore w:val="1"/>
          <w:wBefore w:w="70" w:type="dxa"/>
        </w:trPr>
        <w:tc>
          <w:tcPr>
            <w:tcW w:w="7884" w:type="dxa"/>
            <w:gridSpan w:val="10"/>
          </w:tcPr>
          <w:p w14:paraId="6A96E5E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B157B3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7"/>
        <w:gridCol w:w="1029"/>
        <w:gridCol w:w="551"/>
        <w:gridCol w:w="77"/>
        <w:gridCol w:w="1485"/>
        <w:gridCol w:w="550"/>
        <w:gridCol w:w="1372"/>
        <w:gridCol w:w="598"/>
        <w:gridCol w:w="151"/>
      </w:tblGrid>
      <w:tr w:rsidR="00EC374C" w:rsidRPr="00632AE1" w14:paraId="7CB0586B" w14:textId="77777777" w:rsidTr="00EC374C">
        <w:trPr>
          <w:gridAfter w:val="1"/>
          <w:wAfter w:w="151" w:type="dxa"/>
          <w:trHeight w:val="485"/>
          <w:jc w:val="center"/>
        </w:trPr>
        <w:tc>
          <w:tcPr>
            <w:tcW w:w="3721" w:type="dxa"/>
            <w:gridSpan w:val="5"/>
          </w:tcPr>
          <w:p w14:paraId="022476E0" w14:textId="77777777" w:rsidR="00EC374C" w:rsidRPr="00DB7BD7" w:rsidRDefault="000863EF" w:rsidP="00EC374C">
            <w:pPr>
              <w:jc w:val="right"/>
              <w:rPr>
                <w:b/>
                <w:bCs/>
                <w:color w:val="0000FF"/>
                <w:sz w:val="20"/>
                <w:szCs w:val="20"/>
                <w:u w:val="single"/>
                <w:rtl/>
              </w:rPr>
            </w:pPr>
            <w:hyperlink r:id="rId843" w:history="1">
              <w:r w:rsidR="00EC374C" w:rsidRPr="00DB7BD7">
                <w:rPr>
                  <w:rStyle w:val="Hyperlink"/>
                  <w:sz w:val="20"/>
                </w:rPr>
                <w:t>259029</w:t>
              </w:r>
            </w:hyperlink>
          </w:p>
        </w:tc>
        <w:tc>
          <w:tcPr>
            <w:tcW w:w="4082" w:type="dxa"/>
            <w:gridSpan w:val="5"/>
          </w:tcPr>
          <w:p w14:paraId="4BF121F4" w14:textId="77777777" w:rsidR="00EC374C" w:rsidRPr="00DB7BD7" w:rsidRDefault="00EC374C" w:rsidP="00EC374C">
            <w:pPr>
              <w:rPr>
                <w:sz w:val="20"/>
                <w:szCs w:val="20"/>
                <w:rtl/>
              </w:rPr>
            </w:pPr>
            <w:r w:rsidRPr="00DB7BD7">
              <w:rPr>
                <w:sz w:val="20"/>
                <w:szCs w:val="20"/>
                <w:rtl/>
              </w:rPr>
              <w:t>[21][11]</w:t>
            </w:r>
          </w:p>
        </w:tc>
      </w:tr>
      <w:tr w:rsidR="00EC374C" w:rsidRPr="00632AE1" w14:paraId="26D1E8CA" w14:textId="77777777" w:rsidTr="00EC374C">
        <w:trPr>
          <w:gridAfter w:val="1"/>
          <w:wAfter w:w="151" w:type="dxa"/>
          <w:jc w:val="center"/>
        </w:trPr>
        <w:tc>
          <w:tcPr>
            <w:tcW w:w="3721" w:type="dxa"/>
            <w:gridSpan w:val="5"/>
          </w:tcPr>
          <w:p w14:paraId="143CFC5B" w14:textId="77777777" w:rsidR="00EC374C" w:rsidRDefault="00EC374C" w:rsidP="00EC374C">
            <w:pPr>
              <w:rPr>
                <w:rFonts w:cs="David"/>
                <w:b/>
                <w:bCs/>
                <w:sz w:val="20"/>
                <w:szCs w:val="20"/>
                <w:rtl/>
              </w:rPr>
            </w:pPr>
            <w:r>
              <w:rPr>
                <w:rFonts w:cs="David"/>
                <w:b/>
                <w:bCs/>
                <w:sz w:val="20"/>
                <w:szCs w:val="20"/>
                <w:rtl/>
              </w:rPr>
              <w:t>שיטה לאפיון שלפוחיות זעירות ספציפיות לתא</w:t>
            </w:r>
          </w:p>
          <w:p w14:paraId="02A9EFBA" w14:textId="77777777" w:rsidR="00EC374C" w:rsidRPr="00632AE1" w:rsidRDefault="00EC374C" w:rsidP="00EC374C">
            <w:pPr>
              <w:rPr>
                <w:rFonts w:cs="David"/>
                <w:b/>
                <w:bCs/>
                <w:sz w:val="20"/>
                <w:szCs w:val="20"/>
                <w:rtl/>
              </w:rPr>
            </w:pPr>
          </w:p>
        </w:tc>
        <w:tc>
          <w:tcPr>
            <w:tcW w:w="3484" w:type="dxa"/>
            <w:gridSpan w:val="4"/>
          </w:tcPr>
          <w:p w14:paraId="4C5E5CAE" w14:textId="77777777" w:rsidR="00EC374C" w:rsidRDefault="00EC374C" w:rsidP="00EC374C">
            <w:pPr>
              <w:jc w:val="right"/>
              <w:rPr>
                <w:rFonts w:cs="David"/>
                <w:b/>
                <w:bCs/>
                <w:sz w:val="20"/>
                <w:szCs w:val="20"/>
              </w:rPr>
            </w:pPr>
            <w:r>
              <w:rPr>
                <w:rFonts w:cs="David"/>
                <w:b/>
                <w:bCs/>
                <w:sz w:val="20"/>
                <w:szCs w:val="20"/>
              </w:rPr>
              <w:t>METHOD FOR CHARACTERIZATION OF CELL SPECIFIC MICROVESICLES</w:t>
            </w:r>
          </w:p>
          <w:p w14:paraId="5B165C33" w14:textId="77777777" w:rsidR="00EC374C" w:rsidRPr="00632AE1" w:rsidRDefault="00EC374C" w:rsidP="00EC374C">
            <w:pPr>
              <w:jc w:val="right"/>
              <w:rPr>
                <w:rFonts w:cs="David"/>
                <w:b/>
                <w:bCs/>
                <w:sz w:val="20"/>
                <w:szCs w:val="20"/>
              </w:rPr>
            </w:pPr>
          </w:p>
        </w:tc>
        <w:tc>
          <w:tcPr>
            <w:tcW w:w="598" w:type="dxa"/>
          </w:tcPr>
          <w:p w14:paraId="03DBEAF8" w14:textId="77777777" w:rsidR="00EC374C" w:rsidRPr="00632AE1" w:rsidRDefault="00EC374C" w:rsidP="00EC374C">
            <w:pPr>
              <w:jc w:val="right"/>
              <w:rPr>
                <w:sz w:val="20"/>
                <w:szCs w:val="20"/>
              </w:rPr>
            </w:pPr>
            <w:r>
              <w:rPr>
                <w:sz w:val="20"/>
                <w:szCs w:val="20"/>
                <w:rtl/>
              </w:rPr>
              <w:t>[54]</w:t>
            </w:r>
          </w:p>
        </w:tc>
      </w:tr>
      <w:tr w:rsidR="00EC374C" w:rsidRPr="00632AE1" w14:paraId="5D270D47" w14:textId="77777777" w:rsidTr="00EC374C">
        <w:trPr>
          <w:gridAfter w:val="1"/>
          <w:wAfter w:w="151" w:type="dxa"/>
          <w:jc w:val="center"/>
        </w:trPr>
        <w:tc>
          <w:tcPr>
            <w:tcW w:w="234" w:type="dxa"/>
            <w:gridSpan w:val="2"/>
          </w:tcPr>
          <w:p w14:paraId="5DDC45CD" w14:textId="77777777" w:rsidR="00EC374C" w:rsidRPr="00632AE1" w:rsidRDefault="00EC374C" w:rsidP="00EC374C">
            <w:pPr>
              <w:rPr>
                <w:rFonts w:cs="David"/>
                <w:sz w:val="20"/>
                <w:szCs w:val="20"/>
                <w:rtl/>
              </w:rPr>
            </w:pPr>
          </w:p>
        </w:tc>
        <w:tc>
          <w:tcPr>
            <w:tcW w:w="6971" w:type="dxa"/>
            <w:gridSpan w:val="7"/>
          </w:tcPr>
          <w:p w14:paraId="666EC10E" w14:textId="77777777" w:rsidR="00EC374C" w:rsidRPr="00632AE1" w:rsidRDefault="00EC374C" w:rsidP="00EC374C">
            <w:pPr>
              <w:jc w:val="right"/>
              <w:rPr>
                <w:rFonts w:cs="David"/>
                <w:sz w:val="20"/>
                <w:szCs w:val="20"/>
              </w:rPr>
            </w:pPr>
            <w:r>
              <w:rPr>
                <w:rFonts w:cs="David"/>
                <w:sz w:val="20"/>
                <w:szCs w:val="20"/>
              </w:rPr>
              <w:t>07.11.2016</w:t>
            </w:r>
          </w:p>
        </w:tc>
        <w:tc>
          <w:tcPr>
            <w:tcW w:w="598" w:type="dxa"/>
          </w:tcPr>
          <w:p w14:paraId="41F13264" w14:textId="77777777" w:rsidR="00EC374C" w:rsidRPr="00632AE1" w:rsidRDefault="00EC374C" w:rsidP="00EC374C">
            <w:pPr>
              <w:jc w:val="right"/>
              <w:rPr>
                <w:sz w:val="20"/>
                <w:szCs w:val="20"/>
              </w:rPr>
            </w:pPr>
            <w:r>
              <w:rPr>
                <w:sz w:val="20"/>
                <w:szCs w:val="20"/>
                <w:rtl/>
              </w:rPr>
              <w:t>[22]</w:t>
            </w:r>
          </w:p>
        </w:tc>
      </w:tr>
      <w:tr w:rsidR="00EC374C" w:rsidRPr="00632AE1" w14:paraId="572A3E29" w14:textId="77777777" w:rsidTr="00EC374C">
        <w:trPr>
          <w:gridAfter w:val="1"/>
          <w:wAfter w:w="151" w:type="dxa"/>
          <w:jc w:val="center"/>
        </w:trPr>
        <w:tc>
          <w:tcPr>
            <w:tcW w:w="234" w:type="dxa"/>
            <w:gridSpan w:val="2"/>
          </w:tcPr>
          <w:p w14:paraId="3E354CA9" w14:textId="77777777" w:rsidR="00EC374C" w:rsidRPr="00632AE1" w:rsidRDefault="00EC374C" w:rsidP="00EC374C">
            <w:pPr>
              <w:rPr>
                <w:rFonts w:cs="David"/>
                <w:sz w:val="20"/>
                <w:szCs w:val="20"/>
                <w:rtl/>
              </w:rPr>
            </w:pPr>
          </w:p>
        </w:tc>
        <w:tc>
          <w:tcPr>
            <w:tcW w:w="2936" w:type="dxa"/>
            <w:gridSpan w:val="2"/>
          </w:tcPr>
          <w:p w14:paraId="1DCAD081"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08ADA7EE" w14:textId="77777777" w:rsidR="00EC374C" w:rsidRPr="00632AE1" w:rsidRDefault="00EC374C" w:rsidP="00EC374C">
            <w:pPr>
              <w:jc w:val="right"/>
              <w:rPr>
                <w:sz w:val="20"/>
                <w:szCs w:val="20"/>
              </w:rPr>
            </w:pPr>
            <w:r>
              <w:rPr>
                <w:sz w:val="20"/>
                <w:szCs w:val="20"/>
                <w:rtl/>
              </w:rPr>
              <w:t>[33]</w:t>
            </w:r>
          </w:p>
        </w:tc>
        <w:tc>
          <w:tcPr>
            <w:tcW w:w="1562" w:type="dxa"/>
            <w:gridSpan w:val="2"/>
          </w:tcPr>
          <w:p w14:paraId="090FF862" w14:textId="77777777" w:rsidR="00EC374C" w:rsidRPr="00632AE1" w:rsidRDefault="00EC374C" w:rsidP="00EC374C">
            <w:pPr>
              <w:jc w:val="right"/>
              <w:rPr>
                <w:rFonts w:cs="David"/>
                <w:sz w:val="20"/>
                <w:szCs w:val="20"/>
              </w:rPr>
            </w:pPr>
            <w:r>
              <w:rPr>
                <w:rFonts w:cs="David"/>
                <w:sz w:val="20"/>
                <w:szCs w:val="20"/>
              </w:rPr>
              <w:t>06.11.2015</w:t>
            </w:r>
          </w:p>
        </w:tc>
        <w:tc>
          <w:tcPr>
            <w:tcW w:w="550" w:type="dxa"/>
          </w:tcPr>
          <w:p w14:paraId="44B86D71" w14:textId="77777777" w:rsidR="00EC374C" w:rsidRPr="00632AE1" w:rsidRDefault="00EC374C" w:rsidP="00EC374C">
            <w:pPr>
              <w:jc w:val="right"/>
              <w:rPr>
                <w:sz w:val="20"/>
                <w:szCs w:val="20"/>
                <w:rtl/>
              </w:rPr>
            </w:pPr>
            <w:r>
              <w:rPr>
                <w:sz w:val="20"/>
                <w:szCs w:val="20"/>
                <w:rtl/>
              </w:rPr>
              <w:t>[32]</w:t>
            </w:r>
          </w:p>
        </w:tc>
        <w:tc>
          <w:tcPr>
            <w:tcW w:w="1372" w:type="dxa"/>
          </w:tcPr>
          <w:p w14:paraId="724B5779" w14:textId="77777777" w:rsidR="00EC374C" w:rsidRPr="00632AE1" w:rsidRDefault="00EC374C" w:rsidP="00EC374C">
            <w:pPr>
              <w:jc w:val="right"/>
              <w:rPr>
                <w:rFonts w:cs="David"/>
                <w:sz w:val="20"/>
                <w:szCs w:val="20"/>
              </w:rPr>
            </w:pPr>
            <w:r>
              <w:rPr>
                <w:rFonts w:cs="David"/>
                <w:sz w:val="20"/>
                <w:szCs w:val="20"/>
              </w:rPr>
              <w:t>15193500.4</w:t>
            </w:r>
          </w:p>
        </w:tc>
        <w:tc>
          <w:tcPr>
            <w:tcW w:w="598" w:type="dxa"/>
          </w:tcPr>
          <w:p w14:paraId="4F67AB7A" w14:textId="77777777" w:rsidR="00EC374C" w:rsidRPr="00632AE1" w:rsidRDefault="00EC374C" w:rsidP="00EC374C">
            <w:pPr>
              <w:jc w:val="right"/>
              <w:rPr>
                <w:sz w:val="20"/>
                <w:szCs w:val="20"/>
              </w:rPr>
            </w:pPr>
            <w:r>
              <w:rPr>
                <w:sz w:val="20"/>
                <w:szCs w:val="20"/>
                <w:rtl/>
              </w:rPr>
              <w:t>[31]</w:t>
            </w:r>
          </w:p>
        </w:tc>
      </w:tr>
      <w:tr w:rsidR="00EC374C" w:rsidRPr="00632AE1" w14:paraId="29C7014B" w14:textId="77777777" w:rsidTr="00EC374C">
        <w:trPr>
          <w:gridAfter w:val="1"/>
          <w:wAfter w:w="151" w:type="dxa"/>
          <w:jc w:val="center"/>
        </w:trPr>
        <w:tc>
          <w:tcPr>
            <w:tcW w:w="7205" w:type="dxa"/>
            <w:gridSpan w:val="9"/>
          </w:tcPr>
          <w:p w14:paraId="0A9F98BE"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G01N  33//543, 33//68</w:t>
            </w:r>
          </w:p>
        </w:tc>
        <w:tc>
          <w:tcPr>
            <w:tcW w:w="598" w:type="dxa"/>
          </w:tcPr>
          <w:p w14:paraId="27B36F71" w14:textId="77777777" w:rsidR="00EC374C" w:rsidRPr="00632AE1" w:rsidRDefault="00EC374C" w:rsidP="00EC374C">
            <w:pPr>
              <w:jc w:val="right"/>
              <w:rPr>
                <w:sz w:val="20"/>
                <w:szCs w:val="20"/>
              </w:rPr>
            </w:pPr>
            <w:r>
              <w:rPr>
                <w:sz w:val="20"/>
                <w:szCs w:val="20"/>
                <w:rtl/>
              </w:rPr>
              <w:t>[51]</w:t>
            </w:r>
          </w:p>
        </w:tc>
      </w:tr>
      <w:tr w:rsidR="00EC374C" w:rsidRPr="00632AE1" w14:paraId="759027EB" w14:textId="77777777" w:rsidTr="00EC374C">
        <w:trPr>
          <w:gridAfter w:val="1"/>
          <w:wAfter w:w="151" w:type="dxa"/>
          <w:jc w:val="center"/>
        </w:trPr>
        <w:tc>
          <w:tcPr>
            <w:tcW w:w="3721" w:type="dxa"/>
            <w:gridSpan w:val="5"/>
          </w:tcPr>
          <w:p w14:paraId="52895969" w14:textId="77777777" w:rsidR="00EC374C" w:rsidRPr="00632AE1" w:rsidRDefault="00EC374C" w:rsidP="00EC374C">
            <w:pPr>
              <w:rPr>
                <w:rFonts w:cs="Guttman Hodes"/>
                <w:sz w:val="20"/>
                <w:szCs w:val="20"/>
                <w:rtl/>
              </w:rPr>
            </w:pPr>
          </w:p>
        </w:tc>
        <w:tc>
          <w:tcPr>
            <w:tcW w:w="3484" w:type="dxa"/>
            <w:gridSpan w:val="4"/>
          </w:tcPr>
          <w:p w14:paraId="7A37EFB3" w14:textId="77777777" w:rsidR="00EC374C" w:rsidRPr="00632AE1" w:rsidRDefault="00EC374C" w:rsidP="00EC374C">
            <w:pPr>
              <w:jc w:val="right"/>
              <w:rPr>
                <w:rFonts w:cs="David"/>
                <w:sz w:val="20"/>
                <w:szCs w:val="20"/>
                <w:rtl/>
              </w:rPr>
            </w:pPr>
            <w:r>
              <w:rPr>
                <w:rFonts w:cs="David"/>
                <w:sz w:val="20"/>
                <w:szCs w:val="20"/>
              </w:rPr>
              <w:t>HUMANITAS MIRASOLE S.P.A., ITALY</w:t>
            </w:r>
          </w:p>
        </w:tc>
        <w:tc>
          <w:tcPr>
            <w:tcW w:w="598" w:type="dxa"/>
          </w:tcPr>
          <w:p w14:paraId="4EF3AF12" w14:textId="77777777" w:rsidR="00EC374C" w:rsidRPr="00632AE1" w:rsidRDefault="00EC374C" w:rsidP="00EC374C">
            <w:pPr>
              <w:jc w:val="right"/>
              <w:rPr>
                <w:sz w:val="20"/>
                <w:szCs w:val="20"/>
              </w:rPr>
            </w:pPr>
            <w:r>
              <w:rPr>
                <w:sz w:val="20"/>
                <w:szCs w:val="20"/>
                <w:rtl/>
              </w:rPr>
              <w:t>[71]</w:t>
            </w:r>
          </w:p>
        </w:tc>
      </w:tr>
      <w:tr w:rsidR="00EC374C" w:rsidRPr="00632AE1" w14:paraId="3FDDDC1B" w14:textId="77777777" w:rsidTr="00EC374C">
        <w:trPr>
          <w:gridAfter w:val="1"/>
          <w:wAfter w:w="151" w:type="dxa"/>
          <w:jc w:val="center"/>
        </w:trPr>
        <w:tc>
          <w:tcPr>
            <w:tcW w:w="234" w:type="dxa"/>
            <w:gridSpan w:val="2"/>
          </w:tcPr>
          <w:p w14:paraId="36584F2B" w14:textId="77777777" w:rsidR="00EC374C" w:rsidRPr="00632AE1" w:rsidRDefault="00EC374C" w:rsidP="00EC374C">
            <w:pPr>
              <w:rPr>
                <w:rFonts w:cs="Guttman Hodes"/>
                <w:sz w:val="20"/>
                <w:szCs w:val="20"/>
                <w:rtl/>
              </w:rPr>
            </w:pPr>
          </w:p>
        </w:tc>
        <w:tc>
          <w:tcPr>
            <w:tcW w:w="6971" w:type="dxa"/>
            <w:gridSpan w:val="7"/>
          </w:tcPr>
          <w:p w14:paraId="74E1F491" w14:textId="77777777" w:rsidR="00EC374C" w:rsidRPr="00632AE1" w:rsidRDefault="00EC374C" w:rsidP="00EC374C">
            <w:pPr>
              <w:jc w:val="right"/>
              <w:rPr>
                <w:rFonts w:cs="Guttman Hodes"/>
                <w:sz w:val="20"/>
                <w:szCs w:val="20"/>
              </w:rPr>
            </w:pPr>
            <w:r>
              <w:rPr>
                <w:rFonts w:cs="Guttman Hodes"/>
                <w:sz w:val="20"/>
                <w:szCs w:val="20"/>
              </w:rPr>
              <w:t>WO/2017/077105</w:t>
            </w:r>
          </w:p>
        </w:tc>
        <w:tc>
          <w:tcPr>
            <w:tcW w:w="598" w:type="dxa"/>
          </w:tcPr>
          <w:p w14:paraId="1B70579D" w14:textId="77777777" w:rsidR="00EC374C" w:rsidRPr="00632AE1" w:rsidRDefault="00EC374C" w:rsidP="00EC374C">
            <w:pPr>
              <w:jc w:val="right"/>
              <w:rPr>
                <w:sz w:val="20"/>
                <w:szCs w:val="20"/>
              </w:rPr>
            </w:pPr>
            <w:r>
              <w:rPr>
                <w:sz w:val="20"/>
                <w:szCs w:val="20"/>
                <w:rtl/>
              </w:rPr>
              <w:t>[87]</w:t>
            </w:r>
          </w:p>
        </w:tc>
      </w:tr>
      <w:tr w:rsidR="00EC374C" w:rsidRPr="00632AE1" w14:paraId="61A4A77A" w14:textId="77777777" w:rsidTr="00EC374C">
        <w:trPr>
          <w:gridAfter w:val="1"/>
          <w:wAfter w:w="151" w:type="dxa"/>
          <w:jc w:val="center"/>
        </w:trPr>
        <w:tc>
          <w:tcPr>
            <w:tcW w:w="3721" w:type="dxa"/>
            <w:gridSpan w:val="5"/>
          </w:tcPr>
          <w:p w14:paraId="3D51C8E2" w14:textId="77777777" w:rsidR="00EC374C" w:rsidRDefault="00EC374C" w:rsidP="00EC374C">
            <w:pPr>
              <w:rPr>
                <w:rFonts w:cs="Guttman Hodes"/>
                <w:sz w:val="20"/>
                <w:szCs w:val="20"/>
                <w:rtl/>
              </w:rPr>
            </w:pPr>
            <w:r>
              <w:rPr>
                <w:rFonts w:cs="Guttman Hodes"/>
                <w:sz w:val="20"/>
                <w:szCs w:val="20"/>
                <w:rtl/>
              </w:rPr>
              <w:t>ריינהולד כהן ושותפיו,</w:t>
            </w:r>
          </w:p>
          <w:p w14:paraId="05944E1D" w14:textId="77777777" w:rsidR="00EC374C" w:rsidRDefault="00EC374C" w:rsidP="00EC374C">
            <w:pPr>
              <w:rPr>
                <w:rFonts w:cs="Guttman Hodes"/>
                <w:sz w:val="20"/>
                <w:szCs w:val="20"/>
                <w:rtl/>
              </w:rPr>
            </w:pPr>
            <w:r>
              <w:rPr>
                <w:rFonts w:cs="Guttman Hodes"/>
                <w:sz w:val="20"/>
                <w:szCs w:val="20"/>
                <w:rtl/>
              </w:rPr>
              <w:t xml:space="preserve">רחוב הברזל 26א' </w:t>
            </w:r>
          </w:p>
          <w:p w14:paraId="25855101"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84" w:type="dxa"/>
            <w:gridSpan w:val="4"/>
          </w:tcPr>
          <w:p w14:paraId="06815C1F" w14:textId="77777777" w:rsidR="00EC374C" w:rsidRDefault="00EC374C" w:rsidP="00EC374C">
            <w:pPr>
              <w:jc w:val="right"/>
              <w:rPr>
                <w:rFonts w:cs="David"/>
                <w:sz w:val="20"/>
                <w:szCs w:val="20"/>
              </w:rPr>
            </w:pPr>
            <w:r>
              <w:rPr>
                <w:rFonts w:cs="David"/>
                <w:sz w:val="20"/>
                <w:szCs w:val="20"/>
              </w:rPr>
              <w:t>REINHOLD COHN AND PARTNERS,</w:t>
            </w:r>
          </w:p>
          <w:p w14:paraId="2BB7D30D" w14:textId="77777777" w:rsidR="00EC374C" w:rsidRDefault="00EC374C" w:rsidP="00EC374C">
            <w:pPr>
              <w:jc w:val="right"/>
              <w:rPr>
                <w:rFonts w:cs="David"/>
                <w:sz w:val="20"/>
                <w:szCs w:val="20"/>
              </w:rPr>
            </w:pPr>
            <w:r>
              <w:rPr>
                <w:rFonts w:cs="David"/>
                <w:sz w:val="20"/>
                <w:szCs w:val="20"/>
              </w:rPr>
              <w:t xml:space="preserve"> 26A HABARZEL ST.,</w:t>
            </w:r>
          </w:p>
          <w:p w14:paraId="46285FA1" w14:textId="77777777" w:rsidR="00EC374C" w:rsidRDefault="00EC374C" w:rsidP="00EC374C">
            <w:pPr>
              <w:jc w:val="right"/>
              <w:rPr>
                <w:rFonts w:cs="David"/>
                <w:sz w:val="20"/>
                <w:szCs w:val="20"/>
              </w:rPr>
            </w:pPr>
            <w:r>
              <w:rPr>
                <w:rFonts w:cs="David"/>
                <w:sz w:val="20"/>
                <w:szCs w:val="20"/>
              </w:rPr>
              <w:t>RAMAT HACHAYAL 69710</w:t>
            </w:r>
          </w:p>
          <w:p w14:paraId="15E98F63" w14:textId="77777777" w:rsidR="00EC374C" w:rsidRPr="00632AE1" w:rsidRDefault="00EC374C" w:rsidP="00EC374C">
            <w:pPr>
              <w:jc w:val="right"/>
              <w:rPr>
                <w:rFonts w:cs="David"/>
                <w:sz w:val="20"/>
                <w:szCs w:val="20"/>
                <w:rtl/>
              </w:rPr>
            </w:pPr>
          </w:p>
        </w:tc>
        <w:tc>
          <w:tcPr>
            <w:tcW w:w="598" w:type="dxa"/>
          </w:tcPr>
          <w:p w14:paraId="3C2E9205" w14:textId="77777777" w:rsidR="00EC374C" w:rsidRPr="00632AE1" w:rsidRDefault="00EC374C" w:rsidP="00EC374C">
            <w:pPr>
              <w:jc w:val="right"/>
              <w:rPr>
                <w:sz w:val="20"/>
                <w:szCs w:val="20"/>
                <w:rtl/>
              </w:rPr>
            </w:pPr>
            <w:r>
              <w:rPr>
                <w:sz w:val="20"/>
                <w:szCs w:val="20"/>
                <w:rtl/>
              </w:rPr>
              <w:t>[74]</w:t>
            </w:r>
          </w:p>
        </w:tc>
      </w:tr>
      <w:tr w:rsidR="00EC374C" w:rsidRPr="00632AE1" w14:paraId="70A16AAC" w14:textId="77777777" w:rsidTr="00EC374C">
        <w:trPr>
          <w:gridAfter w:val="1"/>
          <w:wAfter w:w="151" w:type="dxa"/>
          <w:jc w:val="center"/>
        </w:trPr>
        <w:tc>
          <w:tcPr>
            <w:tcW w:w="2141" w:type="dxa"/>
            <w:gridSpan w:val="3"/>
          </w:tcPr>
          <w:p w14:paraId="04B9CF1D" w14:textId="77777777" w:rsidR="00EC374C" w:rsidRPr="00632AE1" w:rsidRDefault="00EC374C" w:rsidP="00EC374C">
            <w:pPr>
              <w:jc w:val="right"/>
              <w:rPr>
                <w:rFonts w:cs="David"/>
                <w:sz w:val="20"/>
                <w:szCs w:val="20"/>
              </w:rPr>
            </w:pPr>
          </w:p>
        </w:tc>
        <w:tc>
          <w:tcPr>
            <w:tcW w:w="1657" w:type="dxa"/>
            <w:gridSpan w:val="3"/>
          </w:tcPr>
          <w:p w14:paraId="674B2C34" w14:textId="77777777" w:rsidR="00EC374C" w:rsidRPr="00632AE1" w:rsidRDefault="00EC374C" w:rsidP="00EC374C">
            <w:pPr>
              <w:jc w:val="right"/>
              <w:rPr>
                <w:rFonts w:cs="David"/>
                <w:sz w:val="20"/>
                <w:szCs w:val="20"/>
              </w:rPr>
            </w:pPr>
          </w:p>
        </w:tc>
        <w:tc>
          <w:tcPr>
            <w:tcW w:w="4005" w:type="dxa"/>
            <w:gridSpan w:val="4"/>
          </w:tcPr>
          <w:p w14:paraId="49EBA839" w14:textId="77777777" w:rsidR="00EC374C" w:rsidRPr="00632AE1" w:rsidRDefault="00EC374C" w:rsidP="00EC374C">
            <w:pPr>
              <w:jc w:val="right"/>
              <w:rPr>
                <w:rFonts w:cs="David"/>
                <w:sz w:val="20"/>
                <w:szCs w:val="20"/>
              </w:rPr>
            </w:pPr>
          </w:p>
        </w:tc>
      </w:tr>
      <w:tr w:rsidR="00EC374C" w:rsidRPr="00632AE1" w14:paraId="6549CB9A" w14:textId="77777777" w:rsidTr="00EC374C">
        <w:tblPrEx>
          <w:jc w:val="left"/>
          <w:tblLook w:val="0000" w:firstRow="0" w:lastRow="0" w:firstColumn="0" w:lastColumn="0" w:noHBand="0" w:noVBand="0"/>
        </w:tblPrEx>
        <w:trPr>
          <w:gridBefore w:val="1"/>
          <w:wBefore w:w="69" w:type="dxa"/>
        </w:trPr>
        <w:tc>
          <w:tcPr>
            <w:tcW w:w="7885" w:type="dxa"/>
            <w:gridSpan w:val="10"/>
          </w:tcPr>
          <w:p w14:paraId="7B862BC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B14C53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4"/>
        <w:gridCol w:w="1807"/>
        <w:gridCol w:w="981"/>
        <w:gridCol w:w="551"/>
        <w:gridCol w:w="76"/>
        <w:gridCol w:w="1454"/>
        <w:gridCol w:w="550"/>
        <w:gridCol w:w="1566"/>
        <w:gridCol w:w="594"/>
        <w:gridCol w:w="141"/>
      </w:tblGrid>
      <w:tr w:rsidR="00EC374C" w:rsidRPr="00632AE1" w14:paraId="4D6AC5A1" w14:textId="77777777" w:rsidTr="00EC374C">
        <w:trPr>
          <w:gridAfter w:val="1"/>
          <w:wAfter w:w="141" w:type="dxa"/>
          <w:trHeight w:val="485"/>
          <w:jc w:val="center"/>
        </w:trPr>
        <w:tc>
          <w:tcPr>
            <w:tcW w:w="3573" w:type="dxa"/>
            <w:gridSpan w:val="5"/>
          </w:tcPr>
          <w:p w14:paraId="46DE8288" w14:textId="77777777" w:rsidR="00EC374C" w:rsidRPr="00DB7BD7" w:rsidRDefault="000863EF" w:rsidP="00EC374C">
            <w:pPr>
              <w:jc w:val="right"/>
              <w:rPr>
                <w:b/>
                <w:bCs/>
                <w:color w:val="0000FF"/>
                <w:sz w:val="20"/>
                <w:szCs w:val="20"/>
                <w:u w:val="single"/>
                <w:rtl/>
              </w:rPr>
            </w:pPr>
            <w:hyperlink r:id="rId844" w:history="1">
              <w:r w:rsidR="00EC374C" w:rsidRPr="00DB7BD7">
                <w:rPr>
                  <w:rStyle w:val="Hyperlink"/>
                  <w:sz w:val="20"/>
                </w:rPr>
                <w:t>259115</w:t>
              </w:r>
            </w:hyperlink>
          </w:p>
        </w:tc>
        <w:tc>
          <w:tcPr>
            <w:tcW w:w="4240" w:type="dxa"/>
            <w:gridSpan w:val="5"/>
          </w:tcPr>
          <w:p w14:paraId="6142740B" w14:textId="77777777" w:rsidR="00EC374C" w:rsidRPr="00DB7BD7" w:rsidRDefault="00EC374C" w:rsidP="00EC374C">
            <w:pPr>
              <w:rPr>
                <w:sz w:val="20"/>
                <w:szCs w:val="20"/>
                <w:rtl/>
              </w:rPr>
            </w:pPr>
            <w:r w:rsidRPr="00DB7BD7">
              <w:rPr>
                <w:sz w:val="20"/>
                <w:szCs w:val="20"/>
                <w:rtl/>
              </w:rPr>
              <w:t>[21][11]</w:t>
            </w:r>
          </w:p>
        </w:tc>
      </w:tr>
      <w:tr w:rsidR="00EC374C" w:rsidRPr="00632AE1" w14:paraId="09DC4C49" w14:textId="77777777" w:rsidTr="00EC374C">
        <w:trPr>
          <w:gridAfter w:val="1"/>
          <w:wAfter w:w="141" w:type="dxa"/>
          <w:jc w:val="center"/>
        </w:trPr>
        <w:tc>
          <w:tcPr>
            <w:tcW w:w="3573" w:type="dxa"/>
            <w:gridSpan w:val="5"/>
          </w:tcPr>
          <w:p w14:paraId="142C8017" w14:textId="77777777" w:rsidR="00EC374C" w:rsidRDefault="00EC374C" w:rsidP="00EC374C">
            <w:pPr>
              <w:rPr>
                <w:rFonts w:cs="David"/>
                <w:b/>
                <w:bCs/>
                <w:sz w:val="20"/>
                <w:szCs w:val="20"/>
                <w:rtl/>
              </w:rPr>
            </w:pPr>
            <w:r>
              <w:rPr>
                <w:rFonts w:cs="David"/>
                <w:b/>
                <w:bCs/>
                <w:sz w:val="20"/>
                <w:szCs w:val="20"/>
                <w:rtl/>
              </w:rPr>
              <w:t>תרכובת 7–(טיאזול–5–איל) פירולופירימידין כאגוניסט ל–</w:t>
            </w:r>
            <w:r>
              <w:rPr>
                <w:rFonts w:cs="David"/>
                <w:b/>
                <w:bCs/>
                <w:sz w:val="20"/>
                <w:szCs w:val="20"/>
              </w:rPr>
              <w:t>TLR7</w:t>
            </w:r>
          </w:p>
          <w:p w14:paraId="0A3ABA97" w14:textId="77777777" w:rsidR="00EC374C" w:rsidRDefault="00EC374C" w:rsidP="00EC374C">
            <w:pPr>
              <w:rPr>
                <w:rFonts w:cs="David"/>
                <w:b/>
                <w:bCs/>
                <w:sz w:val="20"/>
                <w:szCs w:val="20"/>
                <w:rtl/>
              </w:rPr>
            </w:pPr>
          </w:p>
          <w:p w14:paraId="0A14EA3B" w14:textId="77777777" w:rsidR="00EC374C" w:rsidRPr="00632AE1" w:rsidRDefault="00EC374C" w:rsidP="00EC374C">
            <w:pPr>
              <w:rPr>
                <w:rFonts w:cs="David"/>
                <w:b/>
                <w:bCs/>
                <w:sz w:val="20"/>
                <w:szCs w:val="20"/>
                <w:rtl/>
              </w:rPr>
            </w:pPr>
          </w:p>
        </w:tc>
        <w:tc>
          <w:tcPr>
            <w:tcW w:w="3646" w:type="dxa"/>
            <w:gridSpan w:val="4"/>
          </w:tcPr>
          <w:p w14:paraId="5F6A95D3" w14:textId="77777777" w:rsidR="00EC374C" w:rsidRDefault="00EC374C" w:rsidP="00EC374C">
            <w:pPr>
              <w:jc w:val="right"/>
              <w:rPr>
                <w:rFonts w:cs="David"/>
                <w:b/>
                <w:bCs/>
                <w:sz w:val="20"/>
                <w:szCs w:val="20"/>
              </w:rPr>
            </w:pPr>
            <w:r>
              <w:rPr>
                <w:rFonts w:cs="David"/>
                <w:b/>
                <w:bCs/>
                <w:sz w:val="20"/>
                <w:szCs w:val="20"/>
              </w:rPr>
              <w:t>7-(THIAZOL-5-YL) PYRROLOPYRIMIDINE COMPOUND AS TLR7 AGONIST</w:t>
            </w:r>
          </w:p>
          <w:p w14:paraId="1702A8EE" w14:textId="77777777" w:rsidR="00EC374C" w:rsidRPr="00632AE1" w:rsidRDefault="00EC374C" w:rsidP="00EC374C">
            <w:pPr>
              <w:jc w:val="right"/>
              <w:rPr>
                <w:rFonts w:cs="David"/>
                <w:b/>
                <w:bCs/>
                <w:sz w:val="20"/>
                <w:szCs w:val="20"/>
              </w:rPr>
            </w:pPr>
          </w:p>
        </w:tc>
        <w:tc>
          <w:tcPr>
            <w:tcW w:w="594" w:type="dxa"/>
          </w:tcPr>
          <w:p w14:paraId="5C176DCE" w14:textId="77777777" w:rsidR="00EC374C" w:rsidRPr="00632AE1" w:rsidRDefault="00EC374C" w:rsidP="00EC374C">
            <w:pPr>
              <w:jc w:val="right"/>
              <w:rPr>
                <w:sz w:val="20"/>
                <w:szCs w:val="20"/>
              </w:rPr>
            </w:pPr>
            <w:r>
              <w:rPr>
                <w:sz w:val="20"/>
                <w:szCs w:val="20"/>
                <w:rtl/>
              </w:rPr>
              <w:t>[54]</w:t>
            </w:r>
          </w:p>
        </w:tc>
      </w:tr>
      <w:tr w:rsidR="00EC374C" w:rsidRPr="00632AE1" w14:paraId="38F3055F" w14:textId="77777777" w:rsidTr="00EC374C">
        <w:trPr>
          <w:gridAfter w:val="1"/>
          <w:wAfter w:w="141" w:type="dxa"/>
          <w:jc w:val="center"/>
        </w:trPr>
        <w:tc>
          <w:tcPr>
            <w:tcW w:w="234" w:type="dxa"/>
            <w:gridSpan w:val="2"/>
          </w:tcPr>
          <w:p w14:paraId="636734D4" w14:textId="77777777" w:rsidR="00EC374C" w:rsidRPr="00632AE1" w:rsidRDefault="00EC374C" w:rsidP="00EC374C">
            <w:pPr>
              <w:rPr>
                <w:rFonts w:cs="David"/>
                <w:sz w:val="20"/>
                <w:szCs w:val="20"/>
                <w:rtl/>
              </w:rPr>
            </w:pPr>
          </w:p>
        </w:tc>
        <w:tc>
          <w:tcPr>
            <w:tcW w:w="6985" w:type="dxa"/>
            <w:gridSpan w:val="7"/>
          </w:tcPr>
          <w:p w14:paraId="09629E95" w14:textId="77777777" w:rsidR="00EC374C" w:rsidRPr="00632AE1" w:rsidRDefault="00EC374C" w:rsidP="00EC374C">
            <w:pPr>
              <w:jc w:val="right"/>
              <w:rPr>
                <w:rFonts w:cs="David"/>
                <w:sz w:val="20"/>
                <w:szCs w:val="20"/>
              </w:rPr>
            </w:pPr>
            <w:r>
              <w:rPr>
                <w:rFonts w:cs="David"/>
                <w:sz w:val="20"/>
                <w:szCs w:val="20"/>
              </w:rPr>
              <w:t>04.11.2016</w:t>
            </w:r>
          </w:p>
        </w:tc>
        <w:tc>
          <w:tcPr>
            <w:tcW w:w="594" w:type="dxa"/>
          </w:tcPr>
          <w:p w14:paraId="276A6D62" w14:textId="77777777" w:rsidR="00EC374C" w:rsidRPr="00632AE1" w:rsidRDefault="00EC374C" w:rsidP="00EC374C">
            <w:pPr>
              <w:jc w:val="right"/>
              <w:rPr>
                <w:sz w:val="20"/>
                <w:szCs w:val="20"/>
              </w:rPr>
            </w:pPr>
            <w:r>
              <w:rPr>
                <w:sz w:val="20"/>
                <w:szCs w:val="20"/>
                <w:rtl/>
              </w:rPr>
              <w:t>[22]</w:t>
            </w:r>
          </w:p>
        </w:tc>
      </w:tr>
      <w:tr w:rsidR="00EC374C" w:rsidRPr="00632AE1" w14:paraId="1F7F92F0" w14:textId="77777777" w:rsidTr="00EC374C">
        <w:trPr>
          <w:gridAfter w:val="1"/>
          <w:wAfter w:w="141" w:type="dxa"/>
          <w:jc w:val="center"/>
        </w:trPr>
        <w:tc>
          <w:tcPr>
            <w:tcW w:w="234" w:type="dxa"/>
            <w:gridSpan w:val="2"/>
          </w:tcPr>
          <w:p w14:paraId="5E21CCE6" w14:textId="77777777" w:rsidR="00EC374C" w:rsidRPr="00632AE1" w:rsidRDefault="00EC374C" w:rsidP="00EC374C">
            <w:pPr>
              <w:rPr>
                <w:rFonts w:cs="David"/>
                <w:sz w:val="20"/>
                <w:szCs w:val="20"/>
                <w:rtl/>
              </w:rPr>
            </w:pPr>
          </w:p>
        </w:tc>
        <w:tc>
          <w:tcPr>
            <w:tcW w:w="2788" w:type="dxa"/>
            <w:gridSpan w:val="2"/>
          </w:tcPr>
          <w:p w14:paraId="51BE8705" w14:textId="77777777" w:rsidR="00EC374C" w:rsidRPr="00632AE1" w:rsidRDefault="00EC374C" w:rsidP="00EC374C">
            <w:pPr>
              <w:jc w:val="right"/>
              <w:rPr>
                <w:rFonts w:cs="David"/>
                <w:sz w:val="20"/>
                <w:szCs w:val="20"/>
              </w:rPr>
            </w:pPr>
            <w:r>
              <w:rPr>
                <w:rFonts w:cs="David"/>
                <w:sz w:val="20"/>
                <w:szCs w:val="20"/>
              </w:rPr>
              <w:t>CN</w:t>
            </w:r>
          </w:p>
        </w:tc>
        <w:tc>
          <w:tcPr>
            <w:tcW w:w="551" w:type="dxa"/>
          </w:tcPr>
          <w:p w14:paraId="154EA123" w14:textId="77777777" w:rsidR="00EC374C" w:rsidRPr="00632AE1" w:rsidRDefault="00EC374C" w:rsidP="00EC374C">
            <w:pPr>
              <w:jc w:val="right"/>
              <w:rPr>
                <w:sz w:val="20"/>
                <w:szCs w:val="20"/>
              </w:rPr>
            </w:pPr>
            <w:r>
              <w:rPr>
                <w:sz w:val="20"/>
                <w:szCs w:val="20"/>
                <w:rtl/>
              </w:rPr>
              <w:t>[33]</w:t>
            </w:r>
          </w:p>
        </w:tc>
        <w:tc>
          <w:tcPr>
            <w:tcW w:w="1530" w:type="dxa"/>
            <w:gridSpan w:val="2"/>
          </w:tcPr>
          <w:p w14:paraId="048878C9" w14:textId="77777777" w:rsidR="00EC374C" w:rsidRPr="00632AE1" w:rsidRDefault="00EC374C" w:rsidP="00EC374C">
            <w:pPr>
              <w:jc w:val="right"/>
              <w:rPr>
                <w:rFonts w:cs="David"/>
                <w:sz w:val="20"/>
                <w:szCs w:val="20"/>
              </w:rPr>
            </w:pPr>
            <w:r>
              <w:rPr>
                <w:rFonts w:cs="David"/>
                <w:sz w:val="20"/>
                <w:szCs w:val="20"/>
              </w:rPr>
              <w:t>05.11.2015</w:t>
            </w:r>
          </w:p>
        </w:tc>
        <w:tc>
          <w:tcPr>
            <w:tcW w:w="550" w:type="dxa"/>
          </w:tcPr>
          <w:p w14:paraId="028E6BEC" w14:textId="77777777" w:rsidR="00EC374C" w:rsidRPr="00632AE1" w:rsidRDefault="00EC374C" w:rsidP="00EC374C">
            <w:pPr>
              <w:jc w:val="right"/>
              <w:rPr>
                <w:sz w:val="20"/>
                <w:szCs w:val="20"/>
                <w:rtl/>
              </w:rPr>
            </w:pPr>
            <w:r>
              <w:rPr>
                <w:sz w:val="20"/>
                <w:szCs w:val="20"/>
                <w:rtl/>
              </w:rPr>
              <w:t>[32]</w:t>
            </w:r>
          </w:p>
        </w:tc>
        <w:tc>
          <w:tcPr>
            <w:tcW w:w="1566" w:type="dxa"/>
          </w:tcPr>
          <w:p w14:paraId="2CCEF95A" w14:textId="77777777" w:rsidR="00EC374C" w:rsidRPr="00632AE1" w:rsidRDefault="00EC374C" w:rsidP="00EC374C">
            <w:pPr>
              <w:jc w:val="right"/>
              <w:rPr>
                <w:rFonts w:cs="David"/>
                <w:sz w:val="20"/>
                <w:szCs w:val="20"/>
              </w:rPr>
            </w:pPr>
            <w:r>
              <w:rPr>
                <w:rFonts w:cs="David"/>
                <w:sz w:val="20"/>
                <w:szCs w:val="20"/>
              </w:rPr>
              <w:t>201510744651.6</w:t>
            </w:r>
          </w:p>
        </w:tc>
        <w:tc>
          <w:tcPr>
            <w:tcW w:w="594" w:type="dxa"/>
          </w:tcPr>
          <w:p w14:paraId="1B40C984" w14:textId="77777777" w:rsidR="00EC374C" w:rsidRPr="00632AE1" w:rsidRDefault="00EC374C" w:rsidP="00EC374C">
            <w:pPr>
              <w:jc w:val="right"/>
              <w:rPr>
                <w:sz w:val="20"/>
                <w:szCs w:val="20"/>
              </w:rPr>
            </w:pPr>
            <w:r>
              <w:rPr>
                <w:sz w:val="20"/>
                <w:szCs w:val="20"/>
                <w:rtl/>
              </w:rPr>
              <w:t>[31]</w:t>
            </w:r>
          </w:p>
        </w:tc>
      </w:tr>
      <w:tr w:rsidR="00EC374C" w:rsidRPr="00632AE1" w14:paraId="414C0FD5" w14:textId="77777777" w:rsidTr="00EC374C">
        <w:trPr>
          <w:gridAfter w:val="1"/>
          <w:wAfter w:w="141" w:type="dxa"/>
          <w:jc w:val="center"/>
        </w:trPr>
        <w:tc>
          <w:tcPr>
            <w:tcW w:w="7219" w:type="dxa"/>
            <w:gridSpan w:val="9"/>
          </w:tcPr>
          <w:p w14:paraId="7C34CDB0"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31//519, A61P 31//12, 31//14, 31//20, C07D 48/7/04</w:t>
            </w:r>
          </w:p>
        </w:tc>
        <w:tc>
          <w:tcPr>
            <w:tcW w:w="594" w:type="dxa"/>
          </w:tcPr>
          <w:p w14:paraId="10C3C43D" w14:textId="77777777" w:rsidR="00EC374C" w:rsidRPr="00632AE1" w:rsidRDefault="00EC374C" w:rsidP="00EC374C">
            <w:pPr>
              <w:jc w:val="right"/>
              <w:rPr>
                <w:sz w:val="20"/>
                <w:szCs w:val="20"/>
              </w:rPr>
            </w:pPr>
            <w:r>
              <w:rPr>
                <w:sz w:val="20"/>
                <w:szCs w:val="20"/>
                <w:rtl/>
              </w:rPr>
              <w:t>[51]</w:t>
            </w:r>
          </w:p>
        </w:tc>
      </w:tr>
      <w:tr w:rsidR="00EC374C" w:rsidRPr="00632AE1" w14:paraId="09278071" w14:textId="77777777" w:rsidTr="00EC374C">
        <w:trPr>
          <w:gridAfter w:val="1"/>
          <w:wAfter w:w="141" w:type="dxa"/>
          <w:jc w:val="center"/>
        </w:trPr>
        <w:tc>
          <w:tcPr>
            <w:tcW w:w="3573" w:type="dxa"/>
            <w:gridSpan w:val="5"/>
          </w:tcPr>
          <w:p w14:paraId="1E0836A6" w14:textId="77777777" w:rsidR="00EC374C" w:rsidRPr="00632AE1" w:rsidRDefault="00EC374C" w:rsidP="00EC374C">
            <w:pPr>
              <w:rPr>
                <w:rFonts w:cs="Guttman Hodes"/>
                <w:sz w:val="20"/>
                <w:szCs w:val="20"/>
                <w:rtl/>
              </w:rPr>
            </w:pPr>
          </w:p>
        </w:tc>
        <w:tc>
          <w:tcPr>
            <w:tcW w:w="3646" w:type="dxa"/>
            <w:gridSpan w:val="4"/>
          </w:tcPr>
          <w:p w14:paraId="3C2530BB" w14:textId="77777777" w:rsidR="00EC374C" w:rsidRPr="00632AE1" w:rsidRDefault="00EC374C" w:rsidP="00EC374C">
            <w:pPr>
              <w:jc w:val="right"/>
              <w:rPr>
                <w:rFonts w:cs="David"/>
                <w:sz w:val="20"/>
                <w:szCs w:val="20"/>
                <w:rtl/>
              </w:rPr>
            </w:pPr>
            <w:r>
              <w:rPr>
                <w:rFonts w:cs="David"/>
                <w:sz w:val="20"/>
                <w:szCs w:val="20"/>
              </w:rPr>
              <w:t>CHIA TAI TIANQING PHARMACEUTICAL GROUP CO., LTD., CHINA</w:t>
            </w:r>
          </w:p>
        </w:tc>
        <w:tc>
          <w:tcPr>
            <w:tcW w:w="594" w:type="dxa"/>
          </w:tcPr>
          <w:p w14:paraId="79CB5923" w14:textId="77777777" w:rsidR="00EC374C" w:rsidRPr="00632AE1" w:rsidRDefault="00EC374C" w:rsidP="00EC374C">
            <w:pPr>
              <w:jc w:val="right"/>
              <w:rPr>
                <w:sz w:val="20"/>
                <w:szCs w:val="20"/>
              </w:rPr>
            </w:pPr>
            <w:r>
              <w:rPr>
                <w:sz w:val="20"/>
                <w:szCs w:val="20"/>
                <w:rtl/>
              </w:rPr>
              <w:t>[71]</w:t>
            </w:r>
          </w:p>
        </w:tc>
      </w:tr>
      <w:tr w:rsidR="00EC374C" w:rsidRPr="00632AE1" w14:paraId="48F932D1" w14:textId="77777777" w:rsidTr="00EC374C">
        <w:trPr>
          <w:gridAfter w:val="1"/>
          <w:wAfter w:w="141" w:type="dxa"/>
          <w:jc w:val="center"/>
        </w:trPr>
        <w:tc>
          <w:tcPr>
            <w:tcW w:w="3573" w:type="dxa"/>
            <w:gridSpan w:val="5"/>
          </w:tcPr>
          <w:p w14:paraId="4B7711BE" w14:textId="77777777" w:rsidR="00EC374C" w:rsidRPr="00632AE1" w:rsidRDefault="00EC374C" w:rsidP="00EC374C">
            <w:pPr>
              <w:rPr>
                <w:rFonts w:cs="Guttman Hodes"/>
                <w:sz w:val="20"/>
                <w:szCs w:val="20"/>
                <w:rtl/>
              </w:rPr>
            </w:pPr>
          </w:p>
        </w:tc>
        <w:tc>
          <w:tcPr>
            <w:tcW w:w="3646" w:type="dxa"/>
            <w:gridSpan w:val="4"/>
          </w:tcPr>
          <w:p w14:paraId="31F083AF" w14:textId="77777777" w:rsidR="00EC374C" w:rsidRPr="00632AE1" w:rsidRDefault="00EC374C" w:rsidP="00EC374C">
            <w:pPr>
              <w:jc w:val="right"/>
              <w:rPr>
                <w:rFonts w:cs="David"/>
                <w:sz w:val="20"/>
                <w:szCs w:val="20"/>
              </w:rPr>
            </w:pPr>
            <w:r>
              <w:rPr>
                <w:rFonts w:cs="David"/>
                <w:sz w:val="20"/>
                <w:szCs w:val="20"/>
              </w:rPr>
              <w:t>Chen, Shuhui, DING, Zhaozhong, WU, Hao, SUN, Fei, WU, Lifang, YANG, Ling</w:t>
            </w:r>
          </w:p>
        </w:tc>
        <w:tc>
          <w:tcPr>
            <w:tcW w:w="594" w:type="dxa"/>
          </w:tcPr>
          <w:p w14:paraId="72F8AC5C" w14:textId="77777777" w:rsidR="00EC374C" w:rsidRPr="00632AE1" w:rsidRDefault="00EC374C" w:rsidP="00EC374C">
            <w:pPr>
              <w:jc w:val="right"/>
              <w:rPr>
                <w:sz w:val="20"/>
                <w:szCs w:val="20"/>
              </w:rPr>
            </w:pPr>
            <w:r>
              <w:rPr>
                <w:sz w:val="20"/>
                <w:szCs w:val="20"/>
                <w:rtl/>
              </w:rPr>
              <w:t>[72]</w:t>
            </w:r>
          </w:p>
        </w:tc>
      </w:tr>
      <w:tr w:rsidR="00EC374C" w:rsidRPr="00632AE1" w14:paraId="03265CB5" w14:textId="77777777" w:rsidTr="00EC374C">
        <w:trPr>
          <w:gridAfter w:val="1"/>
          <w:wAfter w:w="141" w:type="dxa"/>
          <w:jc w:val="center"/>
        </w:trPr>
        <w:tc>
          <w:tcPr>
            <w:tcW w:w="234" w:type="dxa"/>
            <w:gridSpan w:val="2"/>
          </w:tcPr>
          <w:p w14:paraId="1B1F5D43" w14:textId="77777777" w:rsidR="00EC374C" w:rsidRPr="00632AE1" w:rsidRDefault="00EC374C" w:rsidP="00EC374C">
            <w:pPr>
              <w:rPr>
                <w:rFonts w:cs="Guttman Hodes"/>
                <w:sz w:val="20"/>
                <w:szCs w:val="20"/>
                <w:rtl/>
              </w:rPr>
            </w:pPr>
          </w:p>
        </w:tc>
        <w:tc>
          <w:tcPr>
            <w:tcW w:w="6985" w:type="dxa"/>
            <w:gridSpan w:val="7"/>
          </w:tcPr>
          <w:p w14:paraId="1D4984F2" w14:textId="77777777" w:rsidR="00EC374C" w:rsidRPr="00632AE1" w:rsidRDefault="00EC374C" w:rsidP="00EC374C">
            <w:pPr>
              <w:jc w:val="right"/>
              <w:rPr>
                <w:rFonts w:cs="Guttman Hodes"/>
                <w:sz w:val="20"/>
                <w:szCs w:val="20"/>
              </w:rPr>
            </w:pPr>
            <w:r>
              <w:rPr>
                <w:rFonts w:cs="Guttman Hodes"/>
                <w:sz w:val="20"/>
                <w:szCs w:val="20"/>
              </w:rPr>
              <w:t>WO/2017/076346</w:t>
            </w:r>
          </w:p>
        </w:tc>
        <w:tc>
          <w:tcPr>
            <w:tcW w:w="594" w:type="dxa"/>
          </w:tcPr>
          <w:p w14:paraId="287DF4D5" w14:textId="77777777" w:rsidR="00EC374C" w:rsidRPr="00632AE1" w:rsidRDefault="00EC374C" w:rsidP="00EC374C">
            <w:pPr>
              <w:jc w:val="right"/>
              <w:rPr>
                <w:sz w:val="20"/>
                <w:szCs w:val="20"/>
              </w:rPr>
            </w:pPr>
            <w:r>
              <w:rPr>
                <w:sz w:val="20"/>
                <w:szCs w:val="20"/>
                <w:rtl/>
              </w:rPr>
              <w:t>[87]</w:t>
            </w:r>
          </w:p>
        </w:tc>
      </w:tr>
      <w:tr w:rsidR="00EC374C" w:rsidRPr="00632AE1" w14:paraId="64E0C796" w14:textId="77777777" w:rsidTr="00EC374C">
        <w:trPr>
          <w:gridAfter w:val="1"/>
          <w:wAfter w:w="141" w:type="dxa"/>
          <w:jc w:val="center"/>
        </w:trPr>
        <w:tc>
          <w:tcPr>
            <w:tcW w:w="3573" w:type="dxa"/>
            <w:gridSpan w:val="5"/>
          </w:tcPr>
          <w:p w14:paraId="71BF509C" w14:textId="77777777" w:rsidR="00EC374C" w:rsidRDefault="00EC374C" w:rsidP="00EC374C">
            <w:pPr>
              <w:rPr>
                <w:rFonts w:cs="Guttman Hodes"/>
                <w:sz w:val="20"/>
                <w:szCs w:val="20"/>
                <w:rtl/>
              </w:rPr>
            </w:pPr>
            <w:r>
              <w:rPr>
                <w:rFonts w:cs="Guttman Hodes"/>
                <w:sz w:val="20"/>
                <w:szCs w:val="20"/>
                <w:rtl/>
              </w:rPr>
              <w:t>סנפורד ט. קולב ושות',</w:t>
            </w:r>
          </w:p>
          <w:p w14:paraId="53846E1A"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A80CEEA"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646" w:type="dxa"/>
            <w:gridSpan w:val="4"/>
          </w:tcPr>
          <w:p w14:paraId="5A8E96F6" w14:textId="77777777" w:rsidR="00EC374C" w:rsidRDefault="00EC374C" w:rsidP="00EC374C">
            <w:pPr>
              <w:jc w:val="right"/>
              <w:rPr>
                <w:rFonts w:cs="David"/>
                <w:sz w:val="20"/>
                <w:szCs w:val="20"/>
              </w:rPr>
            </w:pPr>
            <w:r>
              <w:rPr>
                <w:rFonts w:cs="David"/>
                <w:sz w:val="20"/>
                <w:szCs w:val="20"/>
              </w:rPr>
              <w:t>SANFORD T.COLB &amp; CO.,</w:t>
            </w:r>
          </w:p>
          <w:p w14:paraId="2B423ECC" w14:textId="77777777" w:rsidR="00EC374C" w:rsidRDefault="00EC374C" w:rsidP="00EC374C">
            <w:pPr>
              <w:jc w:val="right"/>
              <w:rPr>
                <w:rFonts w:cs="David"/>
                <w:sz w:val="20"/>
                <w:szCs w:val="20"/>
              </w:rPr>
            </w:pPr>
            <w:r>
              <w:rPr>
                <w:rFonts w:cs="David"/>
                <w:sz w:val="20"/>
                <w:szCs w:val="20"/>
              </w:rPr>
              <w:t xml:space="preserve"> P.O.B. 2273, </w:t>
            </w:r>
          </w:p>
          <w:p w14:paraId="276FF360" w14:textId="77777777" w:rsidR="00EC374C" w:rsidRPr="00632AE1" w:rsidRDefault="00EC374C" w:rsidP="00EC374C">
            <w:pPr>
              <w:jc w:val="right"/>
              <w:rPr>
                <w:rFonts w:cs="David"/>
                <w:sz w:val="20"/>
                <w:szCs w:val="20"/>
                <w:rtl/>
              </w:rPr>
            </w:pPr>
            <w:r>
              <w:rPr>
                <w:rFonts w:cs="David"/>
                <w:sz w:val="20"/>
                <w:szCs w:val="20"/>
              </w:rPr>
              <w:t>REHOVOT 76122</w:t>
            </w:r>
          </w:p>
        </w:tc>
        <w:tc>
          <w:tcPr>
            <w:tcW w:w="594" w:type="dxa"/>
          </w:tcPr>
          <w:p w14:paraId="0CD8667F" w14:textId="77777777" w:rsidR="00EC374C" w:rsidRPr="00632AE1" w:rsidRDefault="00EC374C" w:rsidP="00EC374C">
            <w:pPr>
              <w:jc w:val="right"/>
              <w:rPr>
                <w:sz w:val="20"/>
                <w:szCs w:val="20"/>
                <w:rtl/>
              </w:rPr>
            </w:pPr>
            <w:r>
              <w:rPr>
                <w:sz w:val="20"/>
                <w:szCs w:val="20"/>
                <w:rtl/>
              </w:rPr>
              <w:t>[74]</w:t>
            </w:r>
          </w:p>
        </w:tc>
      </w:tr>
      <w:tr w:rsidR="00EC374C" w:rsidRPr="00632AE1" w14:paraId="74205BE8" w14:textId="77777777" w:rsidTr="00EC374C">
        <w:trPr>
          <w:gridAfter w:val="1"/>
          <w:wAfter w:w="141" w:type="dxa"/>
          <w:jc w:val="center"/>
        </w:trPr>
        <w:tc>
          <w:tcPr>
            <w:tcW w:w="2041" w:type="dxa"/>
            <w:gridSpan w:val="3"/>
          </w:tcPr>
          <w:p w14:paraId="1E55C134" w14:textId="77777777" w:rsidR="00EC374C" w:rsidRPr="00632AE1" w:rsidRDefault="00EC374C" w:rsidP="00EC374C">
            <w:pPr>
              <w:jc w:val="right"/>
              <w:rPr>
                <w:rFonts w:cs="David"/>
                <w:sz w:val="20"/>
                <w:szCs w:val="20"/>
              </w:rPr>
            </w:pPr>
          </w:p>
        </w:tc>
        <w:tc>
          <w:tcPr>
            <w:tcW w:w="1608" w:type="dxa"/>
            <w:gridSpan w:val="3"/>
          </w:tcPr>
          <w:p w14:paraId="5AE19718" w14:textId="77777777" w:rsidR="00EC374C" w:rsidRPr="00632AE1" w:rsidRDefault="00EC374C" w:rsidP="00EC374C">
            <w:pPr>
              <w:jc w:val="right"/>
              <w:rPr>
                <w:rFonts w:cs="David"/>
                <w:sz w:val="20"/>
                <w:szCs w:val="20"/>
              </w:rPr>
            </w:pPr>
          </w:p>
        </w:tc>
        <w:tc>
          <w:tcPr>
            <w:tcW w:w="4164" w:type="dxa"/>
            <w:gridSpan w:val="4"/>
          </w:tcPr>
          <w:p w14:paraId="1B6E5E32" w14:textId="77777777" w:rsidR="00EC374C" w:rsidRPr="00632AE1" w:rsidRDefault="00EC374C" w:rsidP="00EC374C">
            <w:pPr>
              <w:jc w:val="right"/>
              <w:rPr>
                <w:rFonts w:cs="David"/>
                <w:sz w:val="20"/>
                <w:szCs w:val="20"/>
              </w:rPr>
            </w:pPr>
          </w:p>
        </w:tc>
      </w:tr>
      <w:tr w:rsidR="00EC374C" w:rsidRPr="00632AE1" w14:paraId="08F7047C" w14:textId="77777777" w:rsidTr="00EC374C">
        <w:tblPrEx>
          <w:jc w:val="left"/>
          <w:tblLook w:val="0000" w:firstRow="0" w:lastRow="0" w:firstColumn="0" w:lastColumn="0" w:noHBand="0" w:noVBand="0"/>
        </w:tblPrEx>
        <w:trPr>
          <w:gridBefore w:val="1"/>
          <w:wBefore w:w="70" w:type="dxa"/>
        </w:trPr>
        <w:tc>
          <w:tcPr>
            <w:tcW w:w="7884" w:type="dxa"/>
            <w:gridSpan w:val="10"/>
          </w:tcPr>
          <w:p w14:paraId="1872D8E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773CD3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70A4776F" w14:textId="77777777" w:rsidTr="00EC374C">
        <w:trPr>
          <w:gridAfter w:val="1"/>
          <w:wAfter w:w="170" w:type="dxa"/>
          <w:trHeight w:val="485"/>
          <w:jc w:val="center"/>
        </w:trPr>
        <w:tc>
          <w:tcPr>
            <w:tcW w:w="3812" w:type="dxa"/>
            <w:gridSpan w:val="6"/>
          </w:tcPr>
          <w:p w14:paraId="00953584" w14:textId="77777777" w:rsidR="00EC374C" w:rsidRPr="00DB7BD7" w:rsidRDefault="000863EF" w:rsidP="00EC374C">
            <w:pPr>
              <w:jc w:val="right"/>
              <w:rPr>
                <w:b/>
                <w:bCs/>
                <w:color w:val="0000FF"/>
                <w:sz w:val="20"/>
                <w:szCs w:val="20"/>
                <w:u w:val="single"/>
                <w:rtl/>
              </w:rPr>
            </w:pPr>
            <w:hyperlink r:id="rId845" w:history="1">
              <w:r w:rsidR="00EC374C" w:rsidRPr="00DB7BD7">
                <w:rPr>
                  <w:rStyle w:val="Hyperlink"/>
                  <w:sz w:val="20"/>
                </w:rPr>
                <w:t>259122</w:t>
              </w:r>
            </w:hyperlink>
          </w:p>
        </w:tc>
        <w:tc>
          <w:tcPr>
            <w:tcW w:w="3972" w:type="dxa"/>
            <w:gridSpan w:val="5"/>
          </w:tcPr>
          <w:p w14:paraId="7732BDB3" w14:textId="77777777" w:rsidR="00EC374C" w:rsidRPr="00DB7BD7" w:rsidRDefault="00EC374C" w:rsidP="00EC374C">
            <w:pPr>
              <w:rPr>
                <w:sz w:val="20"/>
                <w:szCs w:val="20"/>
                <w:rtl/>
              </w:rPr>
            </w:pPr>
            <w:r w:rsidRPr="00DB7BD7">
              <w:rPr>
                <w:sz w:val="20"/>
                <w:szCs w:val="20"/>
                <w:rtl/>
              </w:rPr>
              <w:t>[21][11]</w:t>
            </w:r>
          </w:p>
        </w:tc>
      </w:tr>
      <w:tr w:rsidR="00EC374C" w:rsidRPr="00632AE1" w14:paraId="68682415" w14:textId="77777777" w:rsidTr="00EC374C">
        <w:trPr>
          <w:gridAfter w:val="1"/>
          <w:wAfter w:w="170" w:type="dxa"/>
          <w:jc w:val="center"/>
        </w:trPr>
        <w:tc>
          <w:tcPr>
            <w:tcW w:w="3812" w:type="dxa"/>
            <w:gridSpan w:val="6"/>
          </w:tcPr>
          <w:p w14:paraId="7086C8FE" w14:textId="77777777" w:rsidR="00EC374C" w:rsidRDefault="00EC374C" w:rsidP="00EC374C">
            <w:pPr>
              <w:rPr>
                <w:rFonts w:cs="David"/>
                <w:b/>
                <w:bCs/>
                <w:sz w:val="20"/>
                <w:szCs w:val="20"/>
                <w:rtl/>
              </w:rPr>
            </w:pPr>
            <w:r>
              <w:rPr>
                <w:rFonts w:cs="David"/>
                <w:b/>
                <w:bCs/>
                <w:sz w:val="20"/>
                <w:szCs w:val="20"/>
                <w:rtl/>
              </w:rPr>
              <w:t>מחברים לצינורות ושימושים בהם</w:t>
            </w:r>
          </w:p>
          <w:p w14:paraId="7DD9B939" w14:textId="77777777" w:rsidR="00EC374C" w:rsidRPr="00632AE1" w:rsidRDefault="00EC374C" w:rsidP="00EC374C">
            <w:pPr>
              <w:rPr>
                <w:rFonts w:cs="David"/>
                <w:b/>
                <w:bCs/>
                <w:sz w:val="20"/>
                <w:szCs w:val="20"/>
                <w:rtl/>
              </w:rPr>
            </w:pPr>
          </w:p>
        </w:tc>
        <w:tc>
          <w:tcPr>
            <w:tcW w:w="3368" w:type="dxa"/>
            <w:gridSpan w:val="4"/>
          </w:tcPr>
          <w:p w14:paraId="24A3B0C7" w14:textId="77777777" w:rsidR="00EC374C" w:rsidRDefault="00EC374C" w:rsidP="00EC374C">
            <w:pPr>
              <w:jc w:val="right"/>
              <w:rPr>
                <w:rFonts w:cs="David"/>
                <w:b/>
                <w:bCs/>
                <w:sz w:val="20"/>
                <w:szCs w:val="20"/>
              </w:rPr>
            </w:pPr>
            <w:r>
              <w:rPr>
                <w:rFonts w:cs="David"/>
                <w:b/>
                <w:bCs/>
                <w:sz w:val="20"/>
                <w:szCs w:val="20"/>
              </w:rPr>
              <w:t>PIPE CONNECTORS AND USES THEM</w:t>
            </w:r>
          </w:p>
          <w:p w14:paraId="36C17984" w14:textId="77777777" w:rsidR="00EC374C" w:rsidRPr="00632AE1" w:rsidRDefault="00EC374C" w:rsidP="00EC374C">
            <w:pPr>
              <w:jc w:val="right"/>
              <w:rPr>
                <w:rFonts w:cs="David"/>
                <w:b/>
                <w:bCs/>
                <w:sz w:val="20"/>
                <w:szCs w:val="20"/>
              </w:rPr>
            </w:pPr>
          </w:p>
        </w:tc>
        <w:tc>
          <w:tcPr>
            <w:tcW w:w="604" w:type="dxa"/>
          </w:tcPr>
          <w:p w14:paraId="375F91C6" w14:textId="77777777" w:rsidR="00EC374C" w:rsidRPr="00632AE1" w:rsidRDefault="00EC374C" w:rsidP="00EC374C">
            <w:pPr>
              <w:jc w:val="right"/>
              <w:rPr>
                <w:sz w:val="20"/>
                <w:szCs w:val="20"/>
              </w:rPr>
            </w:pPr>
            <w:r>
              <w:rPr>
                <w:sz w:val="20"/>
                <w:szCs w:val="20"/>
                <w:rtl/>
              </w:rPr>
              <w:t>[54]</w:t>
            </w:r>
          </w:p>
        </w:tc>
      </w:tr>
      <w:tr w:rsidR="00EC374C" w:rsidRPr="00632AE1" w14:paraId="69D10013" w14:textId="77777777" w:rsidTr="00EC374C">
        <w:trPr>
          <w:gridAfter w:val="1"/>
          <w:wAfter w:w="170" w:type="dxa"/>
          <w:jc w:val="center"/>
        </w:trPr>
        <w:tc>
          <w:tcPr>
            <w:tcW w:w="236" w:type="dxa"/>
            <w:gridSpan w:val="2"/>
          </w:tcPr>
          <w:p w14:paraId="7E3D1A95" w14:textId="77777777" w:rsidR="00EC374C" w:rsidRPr="00632AE1" w:rsidRDefault="00EC374C" w:rsidP="00EC374C">
            <w:pPr>
              <w:rPr>
                <w:rFonts w:cs="David"/>
                <w:sz w:val="20"/>
                <w:szCs w:val="20"/>
                <w:rtl/>
              </w:rPr>
            </w:pPr>
          </w:p>
        </w:tc>
        <w:tc>
          <w:tcPr>
            <w:tcW w:w="6944" w:type="dxa"/>
            <w:gridSpan w:val="8"/>
          </w:tcPr>
          <w:p w14:paraId="0931C7FC" w14:textId="77777777" w:rsidR="00EC374C" w:rsidRPr="00632AE1" w:rsidRDefault="00EC374C" w:rsidP="00EC374C">
            <w:pPr>
              <w:jc w:val="right"/>
              <w:rPr>
                <w:rFonts w:cs="David"/>
                <w:sz w:val="20"/>
                <w:szCs w:val="20"/>
              </w:rPr>
            </w:pPr>
            <w:r>
              <w:rPr>
                <w:rFonts w:cs="David"/>
                <w:sz w:val="20"/>
                <w:szCs w:val="20"/>
              </w:rPr>
              <w:t>03.05.2018</w:t>
            </w:r>
          </w:p>
        </w:tc>
        <w:tc>
          <w:tcPr>
            <w:tcW w:w="604" w:type="dxa"/>
          </w:tcPr>
          <w:p w14:paraId="55D1B9C8" w14:textId="77777777" w:rsidR="00EC374C" w:rsidRPr="00632AE1" w:rsidRDefault="00EC374C" w:rsidP="00EC374C">
            <w:pPr>
              <w:jc w:val="right"/>
              <w:rPr>
                <w:sz w:val="20"/>
                <w:szCs w:val="20"/>
              </w:rPr>
            </w:pPr>
            <w:r>
              <w:rPr>
                <w:sz w:val="20"/>
                <w:szCs w:val="20"/>
                <w:rtl/>
              </w:rPr>
              <w:t>[22]</w:t>
            </w:r>
          </w:p>
        </w:tc>
      </w:tr>
      <w:tr w:rsidR="00EC374C" w:rsidRPr="00632AE1" w14:paraId="10479503" w14:textId="77777777" w:rsidTr="00EC374C">
        <w:trPr>
          <w:gridAfter w:val="1"/>
          <w:wAfter w:w="170" w:type="dxa"/>
          <w:jc w:val="center"/>
        </w:trPr>
        <w:tc>
          <w:tcPr>
            <w:tcW w:w="7180" w:type="dxa"/>
            <w:gridSpan w:val="10"/>
          </w:tcPr>
          <w:p w14:paraId="11FCD19D" w14:textId="77777777" w:rsidR="00EC374C" w:rsidRPr="00632AE1" w:rsidRDefault="00EC374C" w:rsidP="00EC374C">
            <w:pPr>
              <w:jc w:val="right"/>
              <w:rPr>
                <w:rFonts w:cs="David"/>
                <w:sz w:val="20"/>
                <w:szCs w:val="20"/>
              </w:rPr>
            </w:pPr>
            <w:r w:rsidRPr="00632AE1">
              <w:rPr>
                <w:sz w:val="20"/>
                <w:szCs w:val="20"/>
              </w:rPr>
              <w:t>Int. Cl.</w:t>
            </w:r>
            <w:r>
              <w:rPr>
                <w:sz w:val="20"/>
                <w:szCs w:val="20"/>
              </w:rPr>
              <w:t>(2020.01) B29C  57//02, F16L 21//03, 37//12</w:t>
            </w:r>
          </w:p>
        </w:tc>
        <w:tc>
          <w:tcPr>
            <w:tcW w:w="604" w:type="dxa"/>
          </w:tcPr>
          <w:p w14:paraId="2B023F6A" w14:textId="77777777" w:rsidR="00EC374C" w:rsidRPr="00632AE1" w:rsidRDefault="00EC374C" w:rsidP="00EC374C">
            <w:pPr>
              <w:jc w:val="right"/>
              <w:rPr>
                <w:sz w:val="20"/>
                <w:szCs w:val="20"/>
              </w:rPr>
            </w:pPr>
            <w:r>
              <w:rPr>
                <w:sz w:val="20"/>
                <w:szCs w:val="20"/>
                <w:rtl/>
              </w:rPr>
              <w:t>[51]</w:t>
            </w:r>
          </w:p>
        </w:tc>
      </w:tr>
      <w:tr w:rsidR="00EC374C" w:rsidRPr="00632AE1" w14:paraId="18D61C70" w14:textId="77777777" w:rsidTr="00EC374C">
        <w:trPr>
          <w:gridAfter w:val="1"/>
          <w:wAfter w:w="170" w:type="dxa"/>
          <w:jc w:val="center"/>
        </w:trPr>
        <w:tc>
          <w:tcPr>
            <w:tcW w:w="3812" w:type="dxa"/>
            <w:gridSpan w:val="6"/>
          </w:tcPr>
          <w:p w14:paraId="252C3CDA" w14:textId="77777777" w:rsidR="00EC374C" w:rsidRPr="00632AE1" w:rsidRDefault="00EC374C" w:rsidP="00EC374C">
            <w:pPr>
              <w:rPr>
                <w:rFonts w:cs="Guttman Hodes"/>
                <w:sz w:val="20"/>
                <w:szCs w:val="20"/>
                <w:rtl/>
              </w:rPr>
            </w:pPr>
            <w:r>
              <w:rPr>
                <w:rFonts w:cs="Guttman Hodes"/>
                <w:sz w:val="20"/>
                <w:szCs w:val="20"/>
                <w:rtl/>
              </w:rPr>
              <w:t>המשביר לחקלאי בע"מ, קדימה</w:t>
            </w:r>
          </w:p>
        </w:tc>
        <w:tc>
          <w:tcPr>
            <w:tcW w:w="3368" w:type="dxa"/>
            <w:gridSpan w:val="4"/>
          </w:tcPr>
          <w:p w14:paraId="2D2749D8" w14:textId="77777777" w:rsidR="00EC374C" w:rsidRPr="00632AE1" w:rsidRDefault="00EC374C" w:rsidP="00EC374C">
            <w:pPr>
              <w:jc w:val="right"/>
              <w:rPr>
                <w:rFonts w:cs="David"/>
                <w:sz w:val="20"/>
                <w:szCs w:val="20"/>
                <w:rtl/>
              </w:rPr>
            </w:pPr>
            <w:r>
              <w:rPr>
                <w:rFonts w:cs="David"/>
                <w:sz w:val="20"/>
                <w:szCs w:val="20"/>
              </w:rPr>
              <w:t>HAMASHBIR AGRICULTURE LTD.</w:t>
            </w:r>
          </w:p>
        </w:tc>
        <w:tc>
          <w:tcPr>
            <w:tcW w:w="604" w:type="dxa"/>
          </w:tcPr>
          <w:p w14:paraId="5748A45B" w14:textId="77777777" w:rsidR="00EC374C" w:rsidRPr="00632AE1" w:rsidRDefault="00EC374C" w:rsidP="00EC374C">
            <w:pPr>
              <w:jc w:val="right"/>
              <w:rPr>
                <w:sz w:val="20"/>
                <w:szCs w:val="20"/>
              </w:rPr>
            </w:pPr>
            <w:r>
              <w:rPr>
                <w:sz w:val="20"/>
                <w:szCs w:val="20"/>
                <w:rtl/>
              </w:rPr>
              <w:t>[71]</w:t>
            </w:r>
          </w:p>
        </w:tc>
      </w:tr>
      <w:tr w:rsidR="00EC374C" w:rsidRPr="00632AE1" w14:paraId="2466334C" w14:textId="77777777" w:rsidTr="00EC374C">
        <w:trPr>
          <w:gridAfter w:val="1"/>
          <w:wAfter w:w="170" w:type="dxa"/>
          <w:jc w:val="center"/>
        </w:trPr>
        <w:tc>
          <w:tcPr>
            <w:tcW w:w="3812" w:type="dxa"/>
            <w:gridSpan w:val="6"/>
          </w:tcPr>
          <w:p w14:paraId="690DC54F" w14:textId="77777777" w:rsidR="00EC374C" w:rsidRPr="00632AE1" w:rsidRDefault="00EC374C" w:rsidP="00EC374C">
            <w:pPr>
              <w:rPr>
                <w:rFonts w:cs="Guttman Hodes"/>
                <w:sz w:val="20"/>
                <w:szCs w:val="20"/>
                <w:rtl/>
              </w:rPr>
            </w:pPr>
            <w:r>
              <w:rPr>
                <w:rFonts w:cs="Guttman Hodes"/>
                <w:sz w:val="20"/>
                <w:szCs w:val="20"/>
                <w:rtl/>
              </w:rPr>
              <w:t>קרוס עשוש</w:t>
            </w:r>
          </w:p>
        </w:tc>
        <w:tc>
          <w:tcPr>
            <w:tcW w:w="3368" w:type="dxa"/>
            <w:gridSpan w:val="4"/>
          </w:tcPr>
          <w:p w14:paraId="5057529F" w14:textId="77777777" w:rsidR="00EC374C" w:rsidRPr="00632AE1" w:rsidRDefault="00EC374C" w:rsidP="00EC374C">
            <w:pPr>
              <w:jc w:val="right"/>
              <w:rPr>
                <w:rFonts w:cs="David"/>
                <w:sz w:val="20"/>
                <w:szCs w:val="20"/>
              </w:rPr>
            </w:pPr>
            <w:r>
              <w:rPr>
                <w:rFonts w:cs="David"/>
                <w:sz w:val="20"/>
                <w:szCs w:val="20"/>
              </w:rPr>
              <w:t>Kross Ashoosh</w:t>
            </w:r>
          </w:p>
        </w:tc>
        <w:tc>
          <w:tcPr>
            <w:tcW w:w="604" w:type="dxa"/>
          </w:tcPr>
          <w:p w14:paraId="41097F52" w14:textId="77777777" w:rsidR="00EC374C" w:rsidRPr="00632AE1" w:rsidRDefault="00EC374C" w:rsidP="00EC374C">
            <w:pPr>
              <w:jc w:val="right"/>
              <w:rPr>
                <w:sz w:val="20"/>
                <w:szCs w:val="20"/>
              </w:rPr>
            </w:pPr>
            <w:r>
              <w:rPr>
                <w:sz w:val="20"/>
                <w:szCs w:val="20"/>
                <w:rtl/>
              </w:rPr>
              <w:t>[72]</w:t>
            </w:r>
          </w:p>
        </w:tc>
      </w:tr>
      <w:tr w:rsidR="00EC374C" w:rsidRPr="00632AE1" w14:paraId="607438D2" w14:textId="77777777" w:rsidTr="00EC374C">
        <w:trPr>
          <w:gridAfter w:val="1"/>
          <w:wAfter w:w="170" w:type="dxa"/>
          <w:jc w:val="center"/>
        </w:trPr>
        <w:tc>
          <w:tcPr>
            <w:tcW w:w="3812" w:type="dxa"/>
            <w:gridSpan w:val="6"/>
          </w:tcPr>
          <w:p w14:paraId="7FCAC186" w14:textId="77777777" w:rsidR="00EC374C" w:rsidRDefault="00EC374C" w:rsidP="00EC374C">
            <w:pPr>
              <w:rPr>
                <w:rFonts w:cs="Guttman Hodes"/>
                <w:sz w:val="20"/>
                <w:szCs w:val="20"/>
                <w:rtl/>
              </w:rPr>
            </w:pPr>
            <w:r>
              <w:rPr>
                <w:rFonts w:cs="Guttman Hodes"/>
                <w:sz w:val="20"/>
                <w:szCs w:val="20"/>
                <w:rtl/>
              </w:rPr>
              <w:t>קרן מילר קניין רוחני,</w:t>
            </w:r>
          </w:p>
          <w:p w14:paraId="206F267F" w14:textId="77777777" w:rsidR="00EC374C" w:rsidRDefault="00EC374C" w:rsidP="00EC374C">
            <w:pPr>
              <w:rPr>
                <w:rFonts w:cs="Guttman Hodes"/>
                <w:sz w:val="20"/>
                <w:szCs w:val="20"/>
                <w:rtl/>
              </w:rPr>
            </w:pPr>
            <w:r>
              <w:rPr>
                <w:rFonts w:cs="Guttman Hodes"/>
                <w:sz w:val="20"/>
                <w:szCs w:val="20"/>
                <w:rtl/>
              </w:rPr>
              <w:t>התאנה 546</w:t>
            </w:r>
          </w:p>
          <w:p w14:paraId="63249081" w14:textId="77777777" w:rsidR="00EC374C" w:rsidRPr="00632AE1" w:rsidRDefault="00EC374C" w:rsidP="00EC374C">
            <w:pPr>
              <w:rPr>
                <w:rFonts w:cs="Guttman Hodes"/>
                <w:sz w:val="20"/>
                <w:szCs w:val="20"/>
                <w:rtl/>
              </w:rPr>
            </w:pPr>
            <w:r>
              <w:rPr>
                <w:rFonts w:cs="Guttman Hodes"/>
                <w:sz w:val="20"/>
                <w:szCs w:val="20"/>
                <w:rtl/>
              </w:rPr>
              <w:t>בית אלעזרי</w:t>
            </w:r>
          </w:p>
        </w:tc>
        <w:tc>
          <w:tcPr>
            <w:tcW w:w="3368" w:type="dxa"/>
            <w:gridSpan w:val="4"/>
          </w:tcPr>
          <w:p w14:paraId="0CC891D0" w14:textId="77777777" w:rsidR="00EC374C" w:rsidRDefault="00EC374C" w:rsidP="00EC374C">
            <w:pPr>
              <w:jc w:val="right"/>
              <w:rPr>
                <w:rFonts w:cs="David"/>
                <w:sz w:val="20"/>
                <w:szCs w:val="20"/>
              </w:rPr>
            </w:pPr>
            <w:r>
              <w:rPr>
                <w:rFonts w:cs="David"/>
                <w:sz w:val="20"/>
                <w:szCs w:val="20"/>
              </w:rPr>
              <w:t>KEREN MILLER IP,</w:t>
            </w:r>
          </w:p>
          <w:p w14:paraId="058E9017" w14:textId="77777777" w:rsidR="00EC374C" w:rsidRPr="00632AE1" w:rsidRDefault="00EC374C" w:rsidP="00EC374C">
            <w:pPr>
              <w:jc w:val="right"/>
              <w:rPr>
                <w:rFonts w:cs="David"/>
                <w:sz w:val="20"/>
                <w:szCs w:val="20"/>
                <w:rtl/>
              </w:rPr>
            </w:pPr>
            <w:r>
              <w:rPr>
                <w:rFonts w:cs="David"/>
                <w:sz w:val="20"/>
                <w:szCs w:val="20"/>
              </w:rPr>
              <w:t xml:space="preserve"> HATE'ENA 546 ST., BET EL'AZARI ISRAEL</w:t>
            </w:r>
          </w:p>
        </w:tc>
        <w:tc>
          <w:tcPr>
            <w:tcW w:w="604" w:type="dxa"/>
          </w:tcPr>
          <w:p w14:paraId="493A6652" w14:textId="77777777" w:rsidR="00EC374C" w:rsidRPr="00632AE1" w:rsidRDefault="00EC374C" w:rsidP="00EC374C">
            <w:pPr>
              <w:jc w:val="right"/>
              <w:rPr>
                <w:sz w:val="20"/>
                <w:szCs w:val="20"/>
                <w:rtl/>
              </w:rPr>
            </w:pPr>
            <w:r>
              <w:rPr>
                <w:sz w:val="20"/>
                <w:szCs w:val="20"/>
                <w:rtl/>
              </w:rPr>
              <w:t>[74]</w:t>
            </w:r>
          </w:p>
        </w:tc>
      </w:tr>
      <w:tr w:rsidR="00EC374C" w:rsidRPr="00632AE1" w14:paraId="2F890F36" w14:textId="77777777" w:rsidTr="00EC374C">
        <w:trPr>
          <w:gridAfter w:val="1"/>
          <w:wAfter w:w="170" w:type="dxa"/>
          <w:jc w:val="center"/>
        </w:trPr>
        <w:tc>
          <w:tcPr>
            <w:tcW w:w="3892" w:type="dxa"/>
            <w:gridSpan w:val="7"/>
          </w:tcPr>
          <w:p w14:paraId="65B4B2BE"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603A16C9"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5E29C73B" w14:textId="77777777" w:rsidTr="00EC374C">
        <w:trPr>
          <w:gridAfter w:val="1"/>
          <w:wAfter w:w="170" w:type="dxa"/>
          <w:jc w:val="center"/>
        </w:trPr>
        <w:tc>
          <w:tcPr>
            <w:tcW w:w="3220" w:type="dxa"/>
            <w:gridSpan w:val="5"/>
          </w:tcPr>
          <w:p w14:paraId="38195D90" w14:textId="77777777" w:rsidR="00EC374C" w:rsidRPr="00632AE1" w:rsidRDefault="00EC374C" w:rsidP="00EC374C">
            <w:pPr>
              <w:rPr>
                <w:rFonts w:cs="David"/>
                <w:sz w:val="20"/>
                <w:szCs w:val="20"/>
                <w:rtl/>
              </w:rPr>
            </w:pPr>
          </w:p>
        </w:tc>
        <w:tc>
          <w:tcPr>
            <w:tcW w:w="1440" w:type="dxa"/>
            <w:gridSpan w:val="3"/>
          </w:tcPr>
          <w:p w14:paraId="40273A13" w14:textId="77777777" w:rsidR="00EC374C" w:rsidRPr="00632AE1" w:rsidRDefault="00EC374C" w:rsidP="00EC374C">
            <w:pPr>
              <w:jc w:val="center"/>
              <w:rPr>
                <w:rFonts w:cs="David"/>
                <w:sz w:val="20"/>
                <w:szCs w:val="20"/>
                <w:rtl/>
              </w:rPr>
            </w:pPr>
          </w:p>
        </w:tc>
        <w:tc>
          <w:tcPr>
            <w:tcW w:w="3124" w:type="dxa"/>
            <w:gridSpan w:val="3"/>
          </w:tcPr>
          <w:p w14:paraId="3BEBBFCC" w14:textId="77777777" w:rsidR="00EC374C" w:rsidRPr="00632AE1" w:rsidRDefault="00EC374C" w:rsidP="00EC374C">
            <w:pPr>
              <w:jc w:val="right"/>
              <w:rPr>
                <w:rFonts w:cs="David"/>
                <w:sz w:val="20"/>
                <w:szCs w:val="20"/>
              </w:rPr>
            </w:pPr>
          </w:p>
        </w:tc>
      </w:tr>
      <w:tr w:rsidR="00EC374C" w:rsidRPr="00632AE1" w14:paraId="47E36114" w14:textId="77777777" w:rsidTr="00EC374C">
        <w:trPr>
          <w:gridAfter w:val="1"/>
          <w:wAfter w:w="170" w:type="dxa"/>
          <w:jc w:val="center"/>
        </w:trPr>
        <w:tc>
          <w:tcPr>
            <w:tcW w:w="2500" w:type="dxa"/>
            <w:gridSpan w:val="4"/>
          </w:tcPr>
          <w:p w14:paraId="03CCFF46" w14:textId="77777777" w:rsidR="00EC374C" w:rsidRPr="00632AE1" w:rsidRDefault="00EC374C" w:rsidP="00EC374C">
            <w:pPr>
              <w:rPr>
                <w:rFonts w:cs="David"/>
                <w:sz w:val="20"/>
                <w:szCs w:val="20"/>
                <w:rtl/>
              </w:rPr>
            </w:pPr>
          </w:p>
        </w:tc>
        <w:tc>
          <w:tcPr>
            <w:tcW w:w="2880" w:type="dxa"/>
            <w:gridSpan w:val="5"/>
          </w:tcPr>
          <w:p w14:paraId="6A69D5ED" w14:textId="77777777" w:rsidR="00EC374C" w:rsidRPr="00632AE1" w:rsidRDefault="00EC374C" w:rsidP="00EC374C">
            <w:pPr>
              <w:jc w:val="center"/>
              <w:rPr>
                <w:rFonts w:cs="David"/>
                <w:sz w:val="20"/>
                <w:szCs w:val="20"/>
              </w:rPr>
            </w:pPr>
          </w:p>
        </w:tc>
        <w:tc>
          <w:tcPr>
            <w:tcW w:w="2404" w:type="dxa"/>
            <w:gridSpan w:val="2"/>
          </w:tcPr>
          <w:p w14:paraId="7940D975" w14:textId="77777777" w:rsidR="00EC374C" w:rsidRPr="00632AE1" w:rsidRDefault="00EC374C" w:rsidP="00EC374C">
            <w:pPr>
              <w:jc w:val="right"/>
              <w:rPr>
                <w:rFonts w:cs="David"/>
                <w:sz w:val="20"/>
                <w:szCs w:val="20"/>
              </w:rPr>
            </w:pPr>
          </w:p>
        </w:tc>
      </w:tr>
      <w:tr w:rsidR="00EC374C" w:rsidRPr="00632AE1" w14:paraId="7F133DE3" w14:textId="77777777" w:rsidTr="00EC374C">
        <w:trPr>
          <w:gridAfter w:val="1"/>
          <w:wAfter w:w="170" w:type="dxa"/>
          <w:jc w:val="center"/>
        </w:trPr>
        <w:tc>
          <w:tcPr>
            <w:tcW w:w="2320" w:type="dxa"/>
            <w:gridSpan w:val="3"/>
          </w:tcPr>
          <w:p w14:paraId="7910149A" w14:textId="77777777" w:rsidR="00EC374C" w:rsidRPr="00632AE1" w:rsidRDefault="00EC374C" w:rsidP="00EC374C">
            <w:pPr>
              <w:jc w:val="right"/>
              <w:rPr>
                <w:rFonts w:cs="David"/>
                <w:sz w:val="20"/>
                <w:szCs w:val="20"/>
              </w:rPr>
            </w:pPr>
          </w:p>
        </w:tc>
        <w:tc>
          <w:tcPr>
            <w:tcW w:w="1572" w:type="dxa"/>
            <w:gridSpan w:val="4"/>
          </w:tcPr>
          <w:p w14:paraId="78F35E10" w14:textId="77777777" w:rsidR="00EC374C" w:rsidRPr="00632AE1" w:rsidRDefault="00EC374C" w:rsidP="00EC374C">
            <w:pPr>
              <w:jc w:val="right"/>
              <w:rPr>
                <w:rFonts w:cs="David"/>
                <w:sz w:val="20"/>
                <w:szCs w:val="20"/>
              </w:rPr>
            </w:pPr>
          </w:p>
        </w:tc>
        <w:tc>
          <w:tcPr>
            <w:tcW w:w="3892" w:type="dxa"/>
            <w:gridSpan w:val="4"/>
          </w:tcPr>
          <w:p w14:paraId="2B6C9169" w14:textId="77777777" w:rsidR="00EC374C" w:rsidRPr="00632AE1" w:rsidRDefault="00EC374C" w:rsidP="00EC374C">
            <w:pPr>
              <w:jc w:val="right"/>
              <w:rPr>
                <w:rFonts w:cs="David"/>
                <w:sz w:val="20"/>
                <w:szCs w:val="20"/>
              </w:rPr>
            </w:pPr>
          </w:p>
        </w:tc>
      </w:tr>
      <w:tr w:rsidR="00EC374C" w:rsidRPr="00632AE1" w14:paraId="6FB81051" w14:textId="77777777" w:rsidTr="00EC374C">
        <w:tblPrEx>
          <w:jc w:val="left"/>
          <w:tblLook w:val="0000" w:firstRow="0" w:lastRow="0" w:firstColumn="0" w:lastColumn="0" w:noHBand="0" w:noVBand="0"/>
        </w:tblPrEx>
        <w:trPr>
          <w:gridBefore w:val="1"/>
          <w:wBefore w:w="70" w:type="dxa"/>
        </w:trPr>
        <w:tc>
          <w:tcPr>
            <w:tcW w:w="7884" w:type="dxa"/>
            <w:gridSpan w:val="11"/>
          </w:tcPr>
          <w:p w14:paraId="203A180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356DC7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1058CAE0" w14:textId="77777777" w:rsidTr="00EC374C">
        <w:trPr>
          <w:gridAfter w:val="1"/>
          <w:wAfter w:w="152" w:type="dxa"/>
          <w:trHeight w:val="485"/>
          <w:jc w:val="center"/>
        </w:trPr>
        <w:tc>
          <w:tcPr>
            <w:tcW w:w="3731" w:type="dxa"/>
            <w:gridSpan w:val="5"/>
          </w:tcPr>
          <w:p w14:paraId="36550146" w14:textId="77777777" w:rsidR="00EC374C" w:rsidRPr="00DB7BD7" w:rsidRDefault="000863EF" w:rsidP="00EC374C">
            <w:pPr>
              <w:jc w:val="right"/>
              <w:rPr>
                <w:b/>
                <w:bCs/>
                <w:color w:val="0000FF"/>
                <w:sz w:val="20"/>
                <w:szCs w:val="20"/>
                <w:u w:val="single"/>
                <w:rtl/>
              </w:rPr>
            </w:pPr>
            <w:hyperlink r:id="rId846" w:history="1">
              <w:r w:rsidR="00EC374C" w:rsidRPr="00DB7BD7">
                <w:rPr>
                  <w:rStyle w:val="Hyperlink"/>
                  <w:sz w:val="20"/>
                </w:rPr>
                <w:t>259140</w:t>
              </w:r>
            </w:hyperlink>
          </w:p>
        </w:tc>
        <w:tc>
          <w:tcPr>
            <w:tcW w:w="4071" w:type="dxa"/>
            <w:gridSpan w:val="5"/>
          </w:tcPr>
          <w:p w14:paraId="761EA2CF" w14:textId="77777777" w:rsidR="00EC374C" w:rsidRPr="00DB7BD7" w:rsidRDefault="00EC374C" w:rsidP="00EC374C">
            <w:pPr>
              <w:rPr>
                <w:sz w:val="20"/>
                <w:szCs w:val="20"/>
                <w:rtl/>
              </w:rPr>
            </w:pPr>
            <w:r w:rsidRPr="00DB7BD7">
              <w:rPr>
                <w:sz w:val="20"/>
                <w:szCs w:val="20"/>
                <w:rtl/>
              </w:rPr>
              <w:t>[21][11]</w:t>
            </w:r>
          </w:p>
        </w:tc>
      </w:tr>
      <w:tr w:rsidR="00EC374C" w:rsidRPr="00632AE1" w14:paraId="19016BBA" w14:textId="77777777" w:rsidTr="00EC374C">
        <w:trPr>
          <w:gridAfter w:val="1"/>
          <w:wAfter w:w="152" w:type="dxa"/>
          <w:jc w:val="center"/>
        </w:trPr>
        <w:tc>
          <w:tcPr>
            <w:tcW w:w="3731" w:type="dxa"/>
            <w:gridSpan w:val="5"/>
          </w:tcPr>
          <w:p w14:paraId="396BA79A" w14:textId="77777777" w:rsidR="00EC374C" w:rsidRDefault="00EC374C" w:rsidP="00EC374C">
            <w:pPr>
              <w:rPr>
                <w:rFonts w:cs="David"/>
                <w:b/>
                <w:bCs/>
                <w:sz w:val="20"/>
                <w:szCs w:val="20"/>
                <w:rtl/>
              </w:rPr>
            </w:pPr>
            <w:r>
              <w:rPr>
                <w:rFonts w:cs="David"/>
                <w:b/>
                <w:bCs/>
                <w:sz w:val="20"/>
                <w:szCs w:val="20"/>
                <w:rtl/>
              </w:rPr>
              <w:t>יבולים משופרים לא מהונדסים גנטית ושיטות להשגת יבולים עם תכונות תורשתיות משופרות</w:t>
            </w:r>
          </w:p>
          <w:p w14:paraId="72098992" w14:textId="77777777" w:rsidR="00EC374C" w:rsidRPr="00632AE1" w:rsidRDefault="00EC374C" w:rsidP="00EC374C">
            <w:pPr>
              <w:rPr>
                <w:rFonts w:cs="David"/>
                <w:b/>
                <w:bCs/>
                <w:sz w:val="20"/>
                <w:szCs w:val="20"/>
                <w:rtl/>
              </w:rPr>
            </w:pPr>
          </w:p>
        </w:tc>
        <w:tc>
          <w:tcPr>
            <w:tcW w:w="3473" w:type="dxa"/>
            <w:gridSpan w:val="4"/>
          </w:tcPr>
          <w:p w14:paraId="72EFA2F1" w14:textId="77777777" w:rsidR="00EC374C" w:rsidRDefault="00EC374C" w:rsidP="00EC374C">
            <w:pPr>
              <w:jc w:val="right"/>
              <w:rPr>
                <w:rFonts w:cs="David"/>
                <w:b/>
                <w:bCs/>
                <w:sz w:val="20"/>
                <w:szCs w:val="20"/>
              </w:rPr>
            </w:pPr>
            <w:r>
              <w:rPr>
                <w:rFonts w:cs="David"/>
                <w:b/>
                <w:bCs/>
                <w:sz w:val="20"/>
                <w:szCs w:val="20"/>
              </w:rPr>
              <w:t>NON-GM IMPROVED CROPS AND METHODS FOR OBTAINING CROPS WITH IMPROVED INHERITABLE TRAITS</w:t>
            </w:r>
          </w:p>
          <w:p w14:paraId="6E4AEFF5" w14:textId="77777777" w:rsidR="00EC374C" w:rsidRPr="00632AE1" w:rsidRDefault="00EC374C" w:rsidP="00EC374C">
            <w:pPr>
              <w:jc w:val="right"/>
              <w:rPr>
                <w:rFonts w:cs="David"/>
                <w:b/>
                <w:bCs/>
                <w:sz w:val="20"/>
                <w:szCs w:val="20"/>
              </w:rPr>
            </w:pPr>
          </w:p>
        </w:tc>
        <w:tc>
          <w:tcPr>
            <w:tcW w:w="598" w:type="dxa"/>
          </w:tcPr>
          <w:p w14:paraId="4BE4864F" w14:textId="77777777" w:rsidR="00EC374C" w:rsidRPr="00632AE1" w:rsidRDefault="00EC374C" w:rsidP="00EC374C">
            <w:pPr>
              <w:jc w:val="right"/>
              <w:rPr>
                <w:sz w:val="20"/>
                <w:szCs w:val="20"/>
              </w:rPr>
            </w:pPr>
            <w:r>
              <w:rPr>
                <w:sz w:val="20"/>
                <w:szCs w:val="20"/>
                <w:rtl/>
              </w:rPr>
              <w:t>[54]</w:t>
            </w:r>
          </w:p>
        </w:tc>
      </w:tr>
      <w:tr w:rsidR="00EC374C" w:rsidRPr="00632AE1" w14:paraId="2C50144F" w14:textId="77777777" w:rsidTr="00EC374C">
        <w:trPr>
          <w:gridAfter w:val="1"/>
          <w:wAfter w:w="152" w:type="dxa"/>
          <w:jc w:val="center"/>
        </w:trPr>
        <w:tc>
          <w:tcPr>
            <w:tcW w:w="234" w:type="dxa"/>
            <w:gridSpan w:val="2"/>
          </w:tcPr>
          <w:p w14:paraId="668E8F0B" w14:textId="77777777" w:rsidR="00EC374C" w:rsidRPr="00632AE1" w:rsidRDefault="00EC374C" w:rsidP="00EC374C">
            <w:pPr>
              <w:rPr>
                <w:rFonts w:cs="David"/>
                <w:sz w:val="20"/>
                <w:szCs w:val="20"/>
                <w:rtl/>
              </w:rPr>
            </w:pPr>
          </w:p>
        </w:tc>
        <w:tc>
          <w:tcPr>
            <w:tcW w:w="6970" w:type="dxa"/>
            <w:gridSpan w:val="7"/>
          </w:tcPr>
          <w:p w14:paraId="061275FC" w14:textId="77777777" w:rsidR="00EC374C" w:rsidRPr="00632AE1" w:rsidRDefault="00EC374C" w:rsidP="00EC374C">
            <w:pPr>
              <w:jc w:val="right"/>
              <w:rPr>
                <w:rFonts w:cs="David"/>
                <w:sz w:val="20"/>
                <w:szCs w:val="20"/>
              </w:rPr>
            </w:pPr>
            <w:r>
              <w:rPr>
                <w:rFonts w:cs="David"/>
                <w:sz w:val="20"/>
                <w:szCs w:val="20"/>
              </w:rPr>
              <w:t>01.11.2016</w:t>
            </w:r>
          </w:p>
        </w:tc>
        <w:tc>
          <w:tcPr>
            <w:tcW w:w="598" w:type="dxa"/>
          </w:tcPr>
          <w:p w14:paraId="0D4507FC" w14:textId="77777777" w:rsidR="00EC374C" w:rsidRPr="00632AE1" w:rsidRDefault="00EC374C" w:rsidP="00EC374C">
            <w:pPr>
              <w:jc w:val="right"/>
              <w:rPr>
                <w:sz w:val="20"/>
                <w:szCs w:val="20"/>
              </w:rPr>
            </w:pPr>
            <w:r>
              <w:rPr>
                <w:sz w:val="20"/>
                <w:szCs w:val="20"/>
                <w:rtl/>
              </w:rPr>
              <w:t>[22]</w:t>
            </w:r>
          </w:p>
        </w:tc>
      </w:tr>
      <w:tr w:rsidR="00EC374C" w:rsidRPr="00632AE1" w14:paraId="74B220DD" w14:textId="77777777" w:rsidTr="00EC374C">
        <w:trPr>
          <w:gridAfter w:val="1"/>
          <w:wAfter w:w="152" w:type="dxa"/>
          <w:jc w:val="center"/>
        </w:trPr>
        <w:tc>
          <w:tcPr>
            <w:tcW w:w="234" w:type="dxa"/>
            <w:gridSpan w:val="2"/>
          </w:tcPr>
          <w:p w14:paraId="1727D24D" w14:textId="77777777" w:rsidR="00EC374C" w:rsidRPr="00632AE1" w:rsidRDefault="00EC374C" w:rsidP="00EC374C">
            <w:pPr>
              <w:rPr>
                <w:rFonts w:cs="David"/>
                <w:sz w:val="20"/>
                <w:szCs w:val="20"/>
                <w:rtl/>
              </w:rPr>
            </w:pPr>
          </w:p>
        </w:tc>
        <w:tc>
          <w:tcPr>
            <w:tcW w:w="2946" w:type="dxa"/>
            <w:gridSpan w:val="2"/>
          </w:tcPr>
          <w:p w14:paraId="6DBB7EE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D006731" w14:textId="77777777" w:rsidR="00EC374C" w:rsidRPr="00632AE1" w:rsidRDefault="00EC374C" w:rsidP="00EC374C">
            <w:pPr>
              <w:jc w:val="right"/>
              <w:rPr>
                <w:sz w:val="20"/>
                <w:szCs w:val="20"/>
              </w:rPr>
            </w:pPr>
            <w:r>
              <w:rPr>
                <w:sz w:val="20"/>
                <w:szCs w:val="20"/>
                <w:rtl/>
              </w:rPr>
              <w:t>[33]</w:t>
            </w:r>
          </w:p>
        </w:tc>
        <w:tc>
          <w:tcPr>
            <w:tcW w:w="1564" w:type="dxa"/>
            <w:gridSpan w:val="2"/>
          </w:tcPr>
          <w:p w14:paraId="2383A5A2" w14:textId="77777777" w:rsidR="00EC374C" w:rsidRPr="00632AE1" w:rsidRDefault="00EC374C" w:rsidP="00EC374C">
            <w:pPr>
              <w:jc w:val="right"/>
              <w:rPr>
                <w:rFonts w:cs="David"/>
                <w:sz w:val="20"/>
                <w:szCs w:val="20"/>
              </w:rPr>
            </w:pPr>
            <w:r>
              <w:rPr>
                <w:rFonts w:cs="David"/>
                <w:sz w:val="20"/>
                <w:szCs w:val="20"/>
              </w:rPr>
              <w:t>03.11.2015</w:t>
            </w:r>
          </w:p>
        </w:tc>
        <w:tc>
          <w:tcPr>
            <w:tcW w:w="550" w:type="dxa"/>
          </w:tcPr>
          <w:p w14:paraId="0C7601BC" w14:textId="77777777" w:rsidR="00EC374C" w:rsidRPr="00632AE1" w:rsidRDefault="00EC374C" w:rsidP="00EC374C">
            <w:pPr>
              <w:jc w:val="right"/>
              <w:rPr>
                <w:sz w:val="20"/>
                <w:szCs w:val="20"/>
                <w:rtl/>
              </w:rPr>
            </w:pPr>
            <w:r>
              <w:rPr>
                <w:sz w:val="20"/>
                <w:szCs w:val="20"/>
                <w:rtl/>
              </w:rPr>
              <w:t>[32]</w:t>
            </w:r>
          </w:p>
        </w:tc>
        <w:tc>
          <w:tcPr>
            <w:tcW w:w="1359" w:type="dxa"/>
          </w:tcPr>
          <w:p w14:paraId="262D4085" w14:textId="77777777" w:rsidR="00EC374C" w:rsidRPr="00632AE1" w:rsidRDefault="00EC374C" w:rsidP="00EC374C">
            <w:pPr>
              <w:jc w:val="right"/>
              <w:rPr>
                <w:rFonts w:cs="David"/>
                <w:sz w:val="20"/>
                <w:szCs w:val="20"/>
              </w:rPr>
            </w:pPr>
            <w:r>
              <w:rPr>
                <w:rFonts w:cs="David"/>
                <w:sz w:val="20"/>
                <w:szCs w:val="20"/>
              </w:rPr>
              <w:t>62/249,962</w:t>
            </w:r>
          </w:p>
        </w:tc>
        <w:tc>
          <w:tcPr>
            <w:tcW w:w="598" w:type="dxa"/>
          </w:tcPr>
          <w:p w14:paraId="31110323" w14:textId="77777777" w:rsidR="00EC374C" w:rsidRPr="00632AE1" w:rsidRDefault="00EC374C" w:rsidP="00EC374C">
            <w:pPr>
              <w:jc w:val="right"/>
              <w:rPr>
                <w:sz w:val="20"/>
                <w:szCs w:val="20"/>
              </w:rPr>
            </w:pPr>
            <w:r>
              <w:rPr>
                <w:sz w:val="20"/>
                <w:szCs w:val="20"/>
                <w:rtl/>
              </w:rPr>
              <w:t>[31]</w:t>
            </w:r>
          </w:p>
        </w:tc>
      </w:tr>
      <w:tr w:rsidR="00EC374C" w:rsidRPr="00DB7BD7" w14:paraId="7C084F91" w14:textId="77777777" w:rsidTr="00EC374C">
        <w:trPr>
          <w:gridAfter w:val="1"/>
          <w:wAfter w:w="152" w:type="dxa"/>
          <w:jc w:val="center"/>
        </w:trPr>
        <w:tc>
          <w:tcPr>
            <w:tcW w:w="234" w:type="dxa"/>
            <w:gridSpan w:val="2"/>
          </w:tcPr>
          <w:p w14:paraId="70A3C59A" w14:textId="77777777" w:rsidR="00EC374C" w:rsidRPr="00DB7BD7" w:rsidRDefault="00EC374C" w:rsidP="00EC374C">
            <w:pPr>
              <w:rPr>
                <w:sz w:val="20"/>
                <w:szCs w:val="20"/>
                <w:rtl/>
              </w:rPr>
            </w:pPr>
          </w:p>
        </w:tc>
        <w:tc>
          <w:tcPr>
            <w:tcW w:w="2946" w:type="dxa"/>
            <w:gridSpan w:val="2"/>
          </w:tcPr>
          <w:p w14:paraId="55E0A6F2" w14:textId="77777777" w:rsidR="00EC374C" w:rsidRPr="00DB7BD7" w:rsidRDefault="00EC374C" w:rsidP="00EC374C">
            <w:pPr>
              <w:jc w:val="right"/>
              <w:rPr>
                <w:sz w:val="20"/>
                <w:szCs w:val="20"/>
              </w:rPr>
            </w:pPr>
            <w:r>
              <w:rPr>
                <w:sz w:val="20"/>
                <w:szCs w:val="20"/>
              </w:rPr>
              <w:t>US</w:t>
            </w:r>
          </w:p>
        </w:tc>
        <w:tc>
          <w:tcPr>
            <w:tcW w:w="551" w:type="dxa"/>
          </w:tcPr>
          <w:p w14:paraId="26717173" w14:textId="77777777" w:rsidR="00EC374C" w:rsidRPr="00DB7BD7" w:rsidRDefault="00EC374C" w:rsidP="00EC374C">
            <w:pPr>
              <w:jc w:val="right"/>
              <w:rPr>
                <w:sz w:val="20"/>
                <w:szCs w:val="20"/>
                <w:rtl/>
              </w:rPr>
            </w:pPr>
          </w:p>
        </w:tc>
        <w:tc>
          <w:tcPr>
            <w:tcW w:w="1564" w:type="dxa"/>
            <w:gridSpan w:val="2"/>
          </w:tcPr>
          <w:p w14:paraId="691A12F4" w14:textId="77777777" w:rsidR="00EC374C" w:rsidRPr="00DB7BD7" w:rsidRDefault="00EC374C" w:rsidP="00EC374C">
            <w:pPr>
              <w:jc w:val="right"/>
              <w:rPr>
                <w:sz w:val="20"/>
                <w:szCs w:val="20"/>
              </w:rPr>
            </w:pPr>
            <w:r>
              <w:rPr>
                <w:sz w:val="20"/>
                <w:szCs w:val="20"/>
                <w:rtl/>
              </w:rPr>
              <w:t>09.12.2015</w:t>
            </w:r>
          </w:p>
        </w:tc>
        <w:tc>
          <w:tcPr>
            <w:tcW w:w="550" w:type="dxa"/>
          </w:tcPr>
          <w:p w14:paraId="2856141A" w14:textId="77777777" w:rsidR="00EC374C" w:rsidRPr="00DB7BD7" w:rsidRDefault="00EC374C" w:rsidP="00EC374C">
            <w:pPr>
              <w:jc w:val="right"/>
              <w:rPr>
                <w:sz w:val="20"/>
                <w:szCs w:val="20"/>
                <w:rtl/>
              </w:rPr>
            </w:pPr>
          </w:p>
        </w:tc>
        <w:tc>
          <w:tcPr>
            <w:tcW w:w="1359" w:type="dxa"/>
          </w:tcPr>
          <w:p w14:paraId="094DEDC9" w14:textId="77777777" w:rsidR="00EC374C" w:rsidRPr="00DB7BD7" w:rsidRDefault="00EC374C" w:rsidP="00EC374C">
            <w:pPr>
              <w:jc w:val="right"/>
              <w:rPr>
                <w:sz w:val="20"/>
                <w:szCs w:val="20"/>
              </w:rPr>
            </w:pPr>
            <w:r>
              <w:rPr>
                <w:sz w:val="20"/>
                <w:szCs w:val="20"/>
                <w:rtl/>
              </w:rPr>
              <w:t>62/264,868</w:t>
            </w:r>
          </w:p>
        </w:tc>
        <w:tc>
          <w:tcPr>
            <w:tcW w:w="598" w:type="dxa"/>
          </w:tcPr>
          <w:p w14:paraId="0DA7DE50" w14:textId="77777777" w:rsidR="00EC374C" w:rsidRPr="00DB7BD7" w:rsidRDefault="00EC374C" w:rsidP="00EC374C">
            <w:pPr>
              <w:jc w:val="right"/>
              <w:rPr>
                <w:sz w:val="20"/>
                <w:szCs w:val="20"/>
                <w:rtl/>
              </w:rPr>
            </w:pPr>
          </w:p>
        </w:tc>
      </w:tr>
      <w:tr w:rsidR="00EC374C" w:rsidRPr="00632AE1" w14:paraId="5EFA794F" w14:textId="77777777" w:rsidTr="00EC374C">
        <w:trPr>
          <w:gridAfter w:val="1"/>
          <w:wAfter w:w="152" w:type="dxa"/>
          <w:jc w:val="center"/>
        </w:trPr>
        <w:tc>
          <w:tcPr>
            <w:tcW w:w="7204" w:type="dxa"/>
            <w:gridSpan w:val="9"/>
          </w:tcPr>
          <w:p w14:paraId="65E169D4" w14:textId="77777777" w:rsidR="00EC374C" w:rsidRPr="00632AE1" w:rsidRDefault="00EC374C" w:rsidP="00EC374C">
            <w:pPr>
              <w:jc w:val="right"/>
              <w:rPr>
                <w:rFonts w:cs="David"/>
                <w:sz w:val="20"/>
                <w:szCs w:val="20"/>
              </w:rPr>
            </w:pPr>
            <w:r w:rsidRPr="00632AE1">
              <w:rPr>
                <w:sz w:val="20"/>
                <w:szCs w:val="20"/>
              </w:rPr>
              <w:t>Int. Cl.</w:t>
            </w:r>
            <w:r>
              <w:rPr>
                <w:sz w:val="20"/>
                <w:szCs w:val="20"/>
              </w:rPr>
              <w:t>(2020.01) A01H  03//02, 05//00</w:t>
            </w:r>
          </w:p>
        </w:tc>
        <w:tc>
          <w:tcPr>
            <w:tcW w:w="598" w:type="dxa"/>
          </w:tcPr>
          <w:p w14:paraId="13A5E979" w14:textId="77777777" w:rsidR="00EC374C" w:rsidRPr="00632AE1" w:rsidRDefault="00EC374C" w:rsidP="00EC374C">
            <w:pPr>
              <w:jc w:val="right"/>
              <w:rPr>
                <w:sz w:val="20"/>
                <w:szCs w:val="20"/>
              </w:rPr>
            </w:pPr>
            <w:r>
              <w:rPr>
                <w:sz w:val="20"/>
                <w:szCs w:val="20"/>
                <w:rtl/>
              </w:rPr>
              <w:t>[51]</w:t>
            </w:r>
          </w:p>
        </w:tc>
      </w:tr>
      <w:tr w:rsidR="00EC374C" w:rsidRPr="00632AE1" w14:paraId="7C084DC8" w14:textId="77777777" w:rsidTr="00EC374C">
        <w:trPr>
          <w:gridAfter w:val="1"/>
          <w:wAfter w:w="152" w:type="dxa"/>
          <w:jc w:val="center"/>
        </w:trPr>
        <w:tc>
          <w:tcPr>
            <w:tcW w:w="3731" w:type="dxa"/>
            <w:gridSpan w:val="5"/>
          </w:tcPr>
          <w:p w14:paraId="4A0CA7F0" w14:textId="77777777" w:rsidR="00EC374C" w:rsidRPr="00632AE1" w:rsidRDefault="00EC374C" w:rsidP="00EC374C">
            <w:pPr>
              <w:rPr>
                <w:rFonts w:cs="Guttman Hodes"/>
                <w:sz w:val="20"/>
                <w:szCs w:val="20"/>
                <w:rtl/>
              </w:rPr>
            </w:pPr>
            <w:r>
              <w:rPr>
                <w:rFonts w:cs="Guttman Hodes"/>
                <w:sz w:val="20"/>
                <w:szCs w:val="20"/>
                <w:rtl/>
              </w:rPr>
              <w:t>אפיג'נטיקס בע"מ, רחובות</w:t>
            </w:r>
          </w:p>
        </w:tc>
        <w:tc>
          <w:tcPr>
            <w:tcW w:w="3473" w:type="dxa"/>
            <w:gridSpan w:val="4"/>
          </w:tcPr>
          <w:p w14:paraId="62936CAA" w14:textId="77777777" w:rsidR="00EC374C" w:rsidRPr="00632AE1" w:rsidRDefault="00EC374C" w:rsidP="00EC374C">
            <w:pPr>
              <w:jc w:val="right"/>
              <w:rPr>
                <w:rFonts w:cs="David"/>
                <w:sz w:val="20"/>
                <w:szCs w:val="20"/>
                <w:rtl/>
              </w:rPr>
            </w:pPr>
            <w:r>
              <w:rPr>
                <w:rFonts w:cs="David"/>
                <w:sz w:val="20"/>
                <w:szCs w:val="20"/>
              </w:rPr>
              <w:t>EPIGENETICS LTD.</w:t>
            </w:r>
          </w:p>
        </w:tc>
        <w:tc>
          <w:tcPr>
            <w:tcW w:w="598" w:type="dxa"/>
          </w:tcPr>
          <w:p w14:paraId="4CBCA4BA" w14:textId="77777777" w:rsidR="00EC374C" w:rsidRPr="00632AE1" w:rsidRDefault="00EC374C" w:rsidP="00EC374C">
            <w:pPr>
              <w:jc w:val="right"/>
              <w:rPr>
                <w:sz w:val="20"/>
                <w:szCs w:val="20"/>
              </w:rPr>
            </w:pPr>
            <w:r>
              <w:rPr>
                <w:sz w:val="20"/>
                <w:szCs w:val="20"/>
                <w:rtl/>
              </w:rPr>
              <w:t>[71]</w:t>
            </w:r>
          </w:p>
        </w:tc>
      </w:tr>
      <w:tr w:rsidR="00EC374C" w:rsidRPr="00632AE1" w14:paraId="034B5F29" w14:textId="77777777" w:rsidTr="00EC374C">
        <w:trPr>
          <w:gridAfter w:val="1"/>
          <w:wAfter w:w="152" w:type="dxa"/>
          <w:jc w:val="center"/>
        </w:trPr>
        <w:tc>
          <w:tcPr>
            <w:tcW w:w="3731" w:type="dxa"/>
            <w:gridSpan w:val="5"/>
          </w:tcPr>
          <w:p w14:paraId="659CE62B" w14:textId="77777777" w:rsidR="00EC374C" w:rsidRPr="00632AE1" w:rsidRDefault="00EC374C" w:rsidP="00EC374C">
            <w:pPr>
              <w:rPr>
                <w:rFonts w:cs="Guttman Hodes"/>
                <w:sz w:val="20"/>
                <w:szCs w:val="20"/>
                <w:rtl/>
              </w:rPr>
            </w:pPr>
            <w:r>
              <w:rPr>
                <w:rFonts w:cs="Guttman Hodes"/>
                <w:sz w:val="20"/>
                <w:szCs w:val="20"/>
                <w:rtl/>
              </w:rPr>
              <w:t>אבנר שנפלד</w:t>
            </w:r>
          </w:p>
        </w:tc>
        <w:tc>
          <w:tcPr>
            <w:tcW w:w="3473" w:type="dxa"/>
            <w:gridSpan w:val="4"/>
          </w:tcPr>
          <w:p w14:paraId="4F36EAD8" w14:textId="77777777" w:rsidR="00EC374C" w:rsidRPr="00632AE1" w:rsidRDefault="00EC374C" w:rsidP="00EC374C">
            <w:pPr>
              <w:jc w:val="right"/>
              <w:rPr>
                <w:rFonts w:cs="David"/>
                <w:sz w:val="20"/>
                <w:szCs w:val="20"/>
              </w:rPr>
            </w:pPr>
            <w:r>
              <w:rPr>
                <w:rFonts w:cs="David"/>
                <w:sz w:val="20"/>
                <w:szCs w:val="20"/>
              </w:rPr>
              <w:t>AVNER SHENFELD</w:t>
            </w:r>
          </w:p>
        </w:tc>
        <w:tc>
          <w:tcPr>
            <w:tcW w:w="598" w:type="dxa"/>
          </w:tcPr>
          <w:p w14:paraId="08DC378A" w14:textId="77777777" w:rsidR="00EC374C" w:rsidRPr="00632AE1" w:rsidRDefault="00EC374C" w:rsidP="00EC374C">
            <w:pPr>
              <w:jc w:val="right"/>
              <w:rPr>
                <w:sz w:val="20"/>
                <w:szCs w:val="20"/>
              </w:rPr>
            </w:pPr>
            <w:r>
              <w:rPr>
                <w:sz w:val="20"/>
                <w:szCs w:val="20"/>
                <w:rtl/>
              </w:rPr>
              <w:t>[72]</w:t>
            </w:r>
          </w:p>
        </w:tc>
      </w:tr>
      <w:tr w:rsidR="00EC374C" w:rsidRPr="00632AE1" w14:paraId="096CC0E7" w14:textId="77777777" w:rsidTr="00EC374C">
        <w:trPr>
          <w:gridAfter w:val="1"/>
          <w:wAfter w:w="152" w:type="dxa"/>
          <w:jc w:val="center"/>
        </w:trPr>
        <w:tc>
          <w:tcPr>
            <w:tcW w:w="234" w:type="dxa"/>
            <w:gridSpan w:val="2"/>
          </w:tcPr>
          <w:p w14:paraId="7D8E59F1" w14:textId="77777777" w:rsidR="00EC374C" w:rsidRPr="00632AE1" w:rsidRDefault="00EC374C" w:rsidP="00EC374C">
            <w:pPr>
              <w:rPr>
                <w:rFonts w:cs="Guttman Hodes"/>
                <w:sz w:val="20"/>
                <w:szCs w:val="20"/>
                <w:rtl/>
              </w:rPr>
            </w:pPr>
          </w:p>
        </w:tc>
        <w:tc>
          <w:tcPr>
            <w:tcW w:w="6970" w:type="dxa"/>
            <w:gridSpan w:val="7"/>
          </w:tcPr>
          <w:p w14:paraId="591D7FA4" w14:textId="77777777" w:rsidR="00EC374C" w:rsidRPr="00632AE1" w:rsidRDefault="00EC374C" w:rsidP="00EC374C">
            <w:pPr>
              <w:jc w:val="right"/>
              <w:rPr>
                <w:rFonts w:cs="Guttman Hodes"/>
                <w:sz w:val="20"/>
                <w:szCs w:val="20"/>
              </w:rPr>
            </w:pPr>
            <w:r>
              <w:rPr>
                <w:rFonts w:cs="Guttman Hodes"/>
                <w:sz w:val="20"/>
                <w:szCs w:val="20"/>
              </w:rPr>
              <w:t>WO/2017/077530</w:t>
            </w:r>
          </w:p>
        </w:tc>
        <w:tc>
          <w:tcPr>
            <w:tcW w:w="598" w:type="dxa"/>
          </w:tcPr>
          <w:p w14:paraId="5BB6A88B" w14:textId="77777777" w:rsidR="00EC374C" w:rsidRPr="00632AE1" w:rsidRDefault="00EC374C" w:rsidP="00EC374C">
            <w:pPr>
              <w:jc w:val="right"/>
              <w:rPr>
                <w:sz w:val="20"/>
                <w:szCs w:val="20"/>
              </w:rPr>
            </w:pPr>
            <w:r>
              <w:rPr>
                <w:sz w:val="20"/>
                <w:szCs w:val="20"/>
                <w:rtl/>
              </w:rPr>
              <w:t>[87]</w:t>
            </w:r>
          </w:p>
        </w:tc>
      </w:tr>
      <w:tr w:rsidR="00EC374C" w:rsidRPr="00632AE1" w14:paraId="54F3695F" w14:textId="77777777" w:rsidTr="00EC374C">
        <w:trPr>
          <w:gridAfter w:val="1"/>
          <w:wAfter w:w="152" w:type="dxa"/>
          <w:jc w:val="center"/>
        </w:trPr>
        <w:tc>
          <w:tcPr>
            <w:tcW w:w="3731" w:type="dxa"/>
            <w:gridSpan w:val="5"/>
          </w:tcPr>
          <w:p w14:paraId="2C3120AE" w14:textId="77777777" w:rsidR="00EC374C" w:rsidRDefault="00EC374C" w:rsidP="00EC374C">
            <w:pPr>
              <w:rPr>
                <w:rFonts w:cs="Guttman Hodes"/>
                <w:sz w:val="20"/>
                <w:szCs w:val="20"/>
                <w:rtl/>
              </w:rPr>
            </w:pPr>
            <w:r>
              <w:rPr>
                <w:rFonts w:cs="Guttman Hodes"/>
                <w:sz w:val="20"/>
                <w:szCs w:val="20"/>
                <w:rtl/>
              </w:rPr>
              <w:t>דר' אייל ברסלר עו"פ,</w:t>
            </w:r>
          </w:p>
          <w:p w14:paraId="73BF86FA" w14:textId="77777777" w:rsidR="00EC374C" w:rsidRDefault="00EC374C" w:rsidP="00EC374C">
            <w:pPr>
              <w:rPr>
                <w:rFonts w:cs="Guttman Hodes"/>
                <w:sz w:val="20"/>
                <w:szCs w:val="20"/>
                <w:rtl/>
              </w:rPr>
            </w:pPr>
            <w:r>
              <w:rPr>
                <w:rFonts w:cs="Guttman Hodes"/>
                <w:sz w:val="20"/>
                <w:szCs w:val="20"/>
                <w:rtl/>
              </w:rPr>
              <w:t xml:space="preserve">תובל  11 </w:t>
            </w:r>
          </w:p>
          <w:p w14:paraId="15AA27DF" w14:textId="77777777" w:rsidR="00EC374C" w:rsidRPr="00632AE1" w:rsidRDefault="00EC374C" w:rsidP="00EC374C">
            <w:pPr>
              <w:rPr>
                <w:rFonts w:cs="Guttman Hodes"/>
                <w:sz w:val="20"/>
                <w:szCs w:val="20"/>
                <w:rtl/>
              </w:rPr>
            </w:pPr>
            <w:r>
              <w:rPr>
                <w:rFonts w:cs="Guttman Hodes"/>
                <w:sz w:val="20"/>
                <w:szCs w:val="20"/>
                <w:rtl/>
              </w:rPr>
              <w:t>רמת - גן</w:t>
            </w:r>
          </w:p>
        </w:tc>
        <w:tc>
          <w:tcPr>
            <w:tcW w:w="3473" w:type="dxa"/>
            <w:gridSpan w:val="4"/>
          </w:tcPr>
          <w:p w14:paraId="3BC86403" w14:textId="77777777" w:rsidR="00EC374C" w:rsidRDefault="00EC374C" w:rsidP="00EC374C">
            <w:pPr>
              <w:jc w:val="right"/>
              <w:rPr>
                <w:rFonts w:cs="David"/>
                <w:sz w:val="20"/>
                <w:szCs w:val="20"/>
              </w:rPr>
            </w:pPr>
            <w:r>
              <w:rPr>
                <w:rFonts w:cs="David"/>
                <w:sz w:val="20"/>
                <w:szCs w:val="20"/>
              </w:rPr>
              <w:t>DR. EYAL BRESSLER,</w:t>
            </w:r>
          </w:p>
          <w:p w14:paraId="11B1A44E" w14:textId="77777777" w:rsidR="00EC374C" w:rsidRDefault="00EC374C" w:rsidP="00EC374C">
            <w:pPr>
              <w:jc w:val="right"/>
              <w:rPr>
                <w:rFonts w:cs="David"/>
                <w:sz w:val="20"/>
                <w:szCs w:val="20"/>
              </w:rPr>
            </w:pPr>
            <w:r>
              <w:rPr>
                <w:rFonts w:cs="David"/>
                <w:sz w:val="20"/>
                <w:szCs w:val="20"/>
              </w:rPr>
              <w:t xml:space="preserve"> 11 TUVAL ST.,</w:t>
            </w:r>
          </w:p>
          <w:p w14:paraId="66F8F650" w14:textId="77777777" w:rsidR="00EC374C" w:rsidRPr="00632AE1" w:rsidRDefault="00EC374C" w:rsidP="00EC374C">
            <w:pPr>
              <w:jc w:val="right"/>
              <w:rPr>
                <w:rFonts w:cs="David"/>
                <w:sz w:val="20"/>
                <w:szCs w:val="20"/>
                <w:rtl/>
              </w:rPr>
            </w:pPr>
            <w:r>
              <w:rPr>
                <w:rFonts w:cs="David"/>
                <w:sz w:val="20"/>
                <w:szCs w:val="20"/>
              </w:rPr>
              <w:t>RAMAT GAN  52522</w:t>
            </w:r>
          </w:p>
        </w:tc>
        <w:tc>
          <w:tcPr>
            <w:tcW w:w="598" w:type="dxa"/>
          </w:tcPr>
          <w:p w14:paraId="780E3AD1" w14:textId="77777777" w:rsidR="00EC374C" w:rsidRPr="00632AE1" w:rsidRDefault="00EC374C" w:rsidP="00EC374C">
            <w:pPr>
              <w:jc w:val="right"/>
              <w:rPr>
                <w:sz w:val="20"/>
                <w:szCs w:val="20"/>
                <w:rtl/>
              </w:rPr>
            </w:pPr>
            <w:r>
              <w:rPr>
                <w:sz w:val="20"/>
                <w:szCs w:val="20"/>
                <w:rtl/>
              </w:rPr>
              <w:t>[74]</w:t>
            </w:r>
          </w:p>
        </w:tc>
      </w:tr>
      <w:tr w:rsidR="00EC374C" w:rsidRPr="00632AE1" w14:paraId="683988AB" w14:textId="77777777" w:rsidTr="00EC374C">
        <w:trPr>
          <w:gridAfter w:val="1"/>
          <w:wAfter w:w="152" w:type="dxa"/>
          <w:jc w:val="center"/>
        </w:trPr>
        <w:tc>
          <w:tcPr>
            <w:tcW w:w="2147" w:type="dxa"/>
            <w:gridSpan w:val="3"/>
          </w:tcPr>
          <w:p w14:paraId="191E4EAF" w14:textId="77777777" w:rsidR="00EC374C" w:rsidRPr="00632AE1" w:rsidRDefault="00EC374C" w:rsidP="00EC374C">
            <w:pPr>
              <w:jc w:val="right"/>
              <w:rPr>
                <w:rFonts w:cs="David"/>
                <w:sz w:val="20"/>
                <w:szCs w:val="20"/>
              </w:rPr>
            </w:pPr>
          </w:p>
        </w:tc>
        <w:tc>
          <w:tcPr>
            <w:tcW w:w="1661" w:type="dxa"/>
            <w:gridSpan w:val="3"/>
          </w:tcPr>
          <w:p w14:paraId="3ABD5C00" w14:textId="77777777" w:rsidR="00EC374C" w:rsidRPr="00632AE1" w:rsidRDefault="00EC374C" w:rsidP="00EC374C">
            <w:pPr>
              <w:jc w:val="right"/>
              <w:rPr>
                <w:rFonts w:cs="David"/>
                <w:sz w:val="20"/>
                <w:szCs w:val="20"/>
              </w:rPr>
            </w:pPr>
          </w:p>
        </w:tc>
        <w:tc>
          <w:tcPr>
            <w:tcW w:w="3994" w:type="dxa"/>
            <w:gridSpan w:val="4"/>
          </w:tcPr>
          <w:p w14:paraId="0D7F5055" w14:textId="77777777" w:rsidR="00EC374C" w:rsidRPr="00632AE1" w:rsidRDefault="00EC374C" w:rsidP="00EC374C">
            <w:pPr>
              <w:jc w:val="right"/>
              <w:rPr>
                <w:rFonts w:cs="David"/>
                <w:sz w:val="20"/>
                <w:szCs w:val="20"/>
              </w:rPr>
            </w:pPr>
          </w:p>
        </w:tc>
      </w:tr>
      <w:tr w:rsidR="00EC374C" w:rsidRPr="00632AE1" w14:paraId="7A2A6D2F" w14:textId="77777777" w:rsidTr="00EC374C">
        <w:tblPrEx>
          <w:jc w:val="left"/>
          <w:tblLook w:val="0000" w:firstRow="0" w:lastRow="0" w:firstColumn="0" w:lastColumn="0" w:noHBand="0" w:noVBand="0"/>
        </w:tblPrEx>
        <w:trPr>
          <w:gridBefore w:val="1"/>
          <w:wBefore w:w="69" w:type="dxa"/>
        </w:trPr>
        <w:tc>
          <w:tcPr>
            <w:tcW w:w="7885" w:type="dxa"/>
            <w:gridSpan w:val="10"/>
          </w:tcPr>
          <w:p w14:paraId="023D066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8AB9BE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65"/>
        <w:gridCol w:w="865"/>
        <w:gridCol w:w="551"/>
        <w:gridCol w:w="77"/>
        <w:gridCol w:w="1436"/>
        <w:gridCol w:w="50"/>
        <w:gridCol w:w="550"/>
        <w:gridCol w:w="1368"/>
        <w:gridCol w:w="598"/>
        <w:gridCol w:w="151"/>
      </w:tblGrid>
      <w:tr w:rsidR="00EC374C" w:rsidRPr="00632AE1" w14:paraId="6171CEB5" w14:textId="77777777" w:rsidTr="00EC374C">
        <w:trPr>
          <w:gridAfter w:val="1"/>
          <w:wAfter w:w="151" w:type="dxa"/>
          <w:trHeight w:val="485"/>
          <w:jc w:val="center"/>
        </w:trPr>
        <w:tc>
          <w:tcPr>
            <w:tcW w:w="3724" w:type="dxa"/>
            <w:gridSpan w:val="6"/>
          </w:tcPr>
          <w:p w14:paraId="7A882EF3" w14:textId="77777777" w:rsidR="00EC374C" w:rsidRPr="00DB7BD7" w:rsidRDefault="000863EF" w:rsidP="00EC374C">
            <w:pPr>
              <w:jc w:val="right"/>
              <w:rPr>
                <w:b/>
                <w:bCs/>
                <w:color w:val="0000FF"/>
                <w:sz w:val="20"/>
                <w:szCs w:val="20"/>
                <w:u w:val="single"/>
                <w:rtl/>
              </w:rPr>
            </w:pPr>
            <w:hyperlink r:id="rId847" w:history="1">
              <w:r w:rsidR="00EC374C" w:rsidRPr="00DB7BD7">
                <w:rPr>
                  <w:rStyle w:val="Hyperlink"/>
                  <w:sz w:val="20"/>
                </w:rPr>
                <w:t>259226</w:t>
              </w:r>
            </w:hyperlink>
          </w:p>
        </w:tc>
        <w:tc>
          <w:tcPr>
            <w:tcW w:w="4079" w:type="dxa"/>
            <w:gridSpan w:val="6"/>
          </w:tcPr>
          <w:p w14:paraId="557E1829" w14:textId="77777777" w:rsidR="00EC374C" w:rsidRPr="00DB7BD7" w:rsidRDefault="00EC374C" w:rsidP="00EC374C">
            <w:pPr>
              <w:rPr>
                <w:sz w:val="20"/>
                <w:szCs w:val="20"/>
                <w:rtl/>
              </w:rPr>
            </w:pPr>
            <w:r w:rsidRPr="00DB7BD7">
              <w:rPr>
                <w:sz w:val="20"/>
                <w:szCs w:val="20"/>
                <w:rtl/>
              </w:rPr>
              <w:t>[21][11]</w:t>
            </w:r>
          </w:p>
        </w:tc>
      </w:tr>
      <w:tr w:rsidR="00EC374C" w:rsidRPr="00632AE1" w14:paraId="2E02D208" w14:textId="77777777" w:rsidTr="00EC374C">
        <w:trPr>
          <w:gridAfter w:val="1"/>
          <w:wAfter w:w="151" w:type="dxa"/>
          <w:jc w:val="center"/>
        </w:trPr>
        <w:tc>
          <w:tcPr>
            <w:tcW w:w="3724" w:type="dxa"/>
            <w:gridSpan w:val="6"/>
          </w:tcPr>
          <w:p w14:paraId="6613F295" w14:textId="77777777" w:rsidR="00EC374C" w:rsidRDefault="00EC374C" w:rsidP="00EC374C">
            <w:pPr>
              <w:rPr>
                <w:rFonts w:cs="David"/>
                <w:b/>
                <w:bCs/>
                <w:sz w:val="20"/>
                <w:szCs w:val="20"/>
                <w:rtl/>
              </w:rPr>
            </w:pPr>
            <w:r>
              <w:rPr>
                <w:rFonts w:cs="David"/>
                <w:b/>
                <w:bCs/>
                <w:sz w:val="20"/>
                <w:szCs w:val="20"/>
                <w:rtl/>
              </w:rPr>
              <w:t>מנגנון משוב אישור חיזוי</w:t>
            </w:r>
          </w:p>
          <w:p w14:paraId="264E2F7F" w14:textId="77777777" w:rsidR="00EC374C" w:rsidRPr="00632AE1" w:rsidRDefault="00EC374C" w:rsidP="00EC374C">
            <w:pPr>
              <w:rPr>
                <w:rFonts w:cs="David"/>
                <w:b/>
                <w:bCs/>
                <w:sz w:val="20"/>
                <w:szCs w:val="20"/>
                <w:rtl/>
              </w:rPr>
            </w:pPr>
          </w:p>
        </w:tc>
        <w:tc>
          <w:tcPr>
            <w:tcW w:w="3481" w:type="dxa"/>
            <w:gridSpan w:val="5"/>
          </w:tcPr>
          <w:p w14:paraId="2080EE29" w14:textId="77777777" w:rsidR="00EC374C" w:rsidRDefault="00EC374C" w:rsidP="00EC374C">
            <w:pPr>
              <w:jc w:val="right"/>
              <w:rPr>
                <w:rFonts w:cs="David"/>
                <w:b/>
                <w:bCs/>
                <w:sz w:val="20"/>
                <w:szCs w:val="20"/>
              </w:rPr>
            </w:pPr>
            <w:r>
              <w:rPr>
                <w:rFonts w:cs="David"/>
                <w:b/>
                <w:bCs/>
                <w:sz w:val="20"/>
                <w:szCs w:val="20"/>
              </w:rPr>
              <w:t>PREDICTIVE ACKNOWLEDGMENT FEEDBACK MECHANISM</w:t>
            </w:r>
          </w:p>
          <w:p w14:paraId="0D3D5844" w14:textId="77777777" w:rsidR="00EC374C" w:rsidRPr="00632AE1" w:rsidRDefault="00EC374C" w:rsidP="00EC374C">
            <w:pPr>
              <w:jc w:val="right"/>
              <w:rPr>
                <w:rFonts w:cs="David"/>
                <w:b/>
                <w:bCs/>
                <w:sz w:val="20"/>
                <w:szCs w:val="20"/>
              </w:rPr>
            </w:pPr>
          </w:p>
        </w:tc>
        <w:tc>
          <w:tcPr>
            <w:tcW w:w="598" w:type="dxa"/>
          </w:tcPr>
          <w:p w14:paraId="056FD31E" w14:textId="77777777" w:rsidR="00EC374C" w:rsidRPr="00632AE1" w:rsidRDefault="00EC374C" w:rsidP="00EC374C">
            <w:pPr>
              <w:jc w:val="right"/>
              <w:rPr>
                <w:sz w:val="20"/>
                <w:szCs w:val="20"/>
              </w:rPr>
            </w:pPr>
            <w:r>
              <w:rPr>
                <w:sz w:val="20"/>
                <w:szCs w:val="20"/>
                <w:rtl/>
              </w:rPr>
              <w:t>[54]</w:t>
            </w:r>
          </w:p>
        </w:tc>
      </w:tr>
      <w:tr w:rsidR="00EC374C" w:rsidRPr="00632AE1" w14:paraId="288AF3EA" w14:textId="77777777" w:rsidTr="00EC374C">
        <w:trPr>
          <w:gridAfter w:val="1"/>
          <w:wAfter w:w="151" w:type="dxa"/>
          <w:jc w:val="center"/>
        </w:trPr>
        <w:tc>
          <w:tcPr>
            <w:tcW w:w="235" w:type="dxa"/>
            <w:gridSpan w:val="2"/>
          </w:tcPr>
          <w:p w14:paraId="3D405639" w14:textId="77777777" w:rsidR="00EC374C" w:rsidRPr="00632AE1" w:rsidRDefault="00EC374C" w:rsidP="00EC374C">
            <w:pPr>
              <w:rPr>
                <w:rFonts w:cs="David"/>
                <w:sz w:val="20"/>
                <w:szCs w:val="20"/>
                <w:rtl/>
              </w:rPr>
            </w:pPr>
          </w:p>
        </w:tc>
        <w:tc>
          <w:tcPr>
            <w:tcW w:w="6970" w:type="dxa"/>
            <w:gridSpan w:val="9"/>
          </w:tcPr>
          <w:p w14:paraId="68388FF6" w14:textId="77777777" w:rsidR="00EC374C" w:rsidRPr="00632AE1" w:rsidRDefault="00EC374C" w:rsidP="00EC374C">
            <w:pPr>
              <w:jc w:val="right"/>
              <w:rPr>
                <w:rFonts w:cs="David"/>
                <w:sz w:val="20"/>
                <w:szCs w:val="20"/>
              </w:rPr>
            </w:pPr>
            <w:r>
              <w:rPr>
                <w:rFonts w:cs="David"/>
                <w:sz w:val="20"/>
                <w:szCs w:val="20"/>
              </w:rPr>
              <w:t>26.02.2016</w:t>
            </w:r>
          </w:p>
        </w:tc>
        <w:tc>
          <w:tcPr>
            <w:tcW w:w="598" w:type="dxa"/>
          </w:tcPr>
          <w:p w14:paraId="5CF7C69A" w14:textId="77777777" w:rsidR="00EC374C" w:rsidRPr="00632AE1" w:rsidRDefault="00EC374C" w:rsidP="00EC374C">
            <w:pPr>
              <w:jc w:val="right"/>
              <w:rPr>
                <w:sz w:val="20"/>
                <w:szCs w:val="20"/>
              </w:rPr>
            </w:pPr>
            <w:r>
              <w:rPr>
                <w:sz w:val="20"/>
                <w:szCs w:val="20"/>
                <w:rtl/>
              </w:rPr>
              <w:t>[22]</w:t>
            </w:r>
          </w:p>
        </w:tc>
      </w:tr>
      <w:tr w:rsidR="00EC374C" w:rsidRPr="00632AE1" w14:paraId="43F0E3A4" w14:textId="77777777" w:rsidTr="00EC374C">
        <w:trPr>
          <w:gridAfter w:val="1"/>
          <w:wAfter w:w="151" w:type="dxa"/>
          <w:jc w:val="center"/>
        </w:trPr>
        <w:tc>
          <w:tcPr>
            <w:tcW w:w="235" w:type="dxa"/>
            <w:gridSpan w:val="2"/>
          </w:tcPr>
          <w:p w14:paraId="75BC160C" w14:textId="77777777" w:rsidR="00EC374C" w:rsidRPr="00632AE1" w:rsidRDefault="00EC374C" w:rsidP="00EC374C">
            <w:pPr>
              <w:rPr>
                <w:rFonts w:cs="David"/>
                <w:sz w:val="20"/>
                <w:szCs w:val="20"/>
                <w:rtl/>
              </w:rPr>
            </w:pPr>
          </w:p>
        </w:tc>
        <w:tc>
          <w:tcPr>
            <w:tcW w:w="2938" w:type="dxa"/>
            <w:gridSpan w:val="3"/>
          </w:tcPr>
          <w:p w14:paraId="4BA6B37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5406FE4" w14:textId="77777777" w:rsidR="00EC374C" w:rsidRPr="00632AE1" w:rsidRDefault="00EC374C" w:rsidP="00EC374C">
            <w:pPr>
              <w:jc w:val="right"/>
              <w:rPr>
                <w:sz w:val="20"/>
                <w:szCs w:val="20"/>
              </w:rPr>
            </w:pPr>
            <w:r>
              <w:rPr>
                <w:sz w:val="20"/>
                <w:szCs w:val="20"/>
                <w:rtl/>
              </w:rPr>
              <w:t>[33]</w:t>
            </w:r>
          </w:p>
        </w:tc>
        <w:tc>
          <w:tcPr>
            <w:tcW w:w="1563" w:type="dxa"/>
            <w:gridSpan w:val="3"/>
          </w:tcPr>
          <w:p w14:paraId="2411617C" w14:textId="77777777" w:rsidR="00EC374C" w:rsidRPr="00632AE1" w:rsidRDefault="00EC374C" w:rsidP="00EC374C">
            <w:pPr>
              <w:jc w:val="right"/>
              <w:rPr>
                <w:rFonts w:cs="David"/>
                <w:sz w:val="20"/>
                <w:szCs w:val="20"/>
              </w:rPr>
            </w:pPr>
            <w:r>
              <w:rPr>
                <w:rFonts w:cs="David"/>
                <w:sz w:val="20"/>
                <w:szCs w:val="20"/>
              </w:rPr>
              <w:t>01.12.2015</w:t>
            </w:r>
          </w:p>
        </w:tc>
        <w:tc>
          <w:tcPr>
            <w:tcW w:w="550" w:type="dxa"/>
          </w:tcPr>
          <w:p w14:paraId="49D59BDA" w14:textId="77777777" w:rsidR="00EC374C" w:rsidRPr="00632AE1" w:rsidRDefault="00EC374C" w:rsidP="00EC374C">
            <w:pPr>
              <w:jc w:val="right"/>
              <w:rPr>
                <w:sz w:val="20"/>
                <w:szCs w:val="20"/>
                <w:rtl/>
              </w:rPr>
            </w:pPr>
            <w:r>
              <w:rPr>
                <w:sz w:val="20"/>
                <w:szCs w:val="20"/>
                <w:rtl/>
              </w:rPr>
              <w:t>[32]</w:t>
            </w:r>
          </w:p>
        </w:tc>
        <w:tc>
          <w:tcPr>
            <w:tcW w:w="1368" w:type="dxa"/>
          </w:tcPr>
          <w:p w14:paraId="22C8D0D1" w14:textId="77777777" w:rsidR="00EC374C" w:rsidRPr="00632AE1" w:rsidRDefault="00EC374C" w:rsidP="00EC374C">
            <w:pPr>
              <w:jc w:val="right"/>
              <w:rPr>
                <w:rFonts w:cs="David"/>
                <w:sz w:val="20"/>
                <w:szCs w:val="20"/>
              </w:rPr>
            </w:pPr>
            <w:r>
              <w:rPr>
                <w:rFonts w:cs="David"/>
                <w:sz w:val="20"/>
                <w:szCs w:val="20"/>
              </w:rPr>
              <w:t>62/261,544</w:t>
            </w:r>
          </w:p>
        </w:tc>
        <w:tc>
          <w:tcPr>
            <w:tcW w:w="598" w:type="dxa"/>
          </w:tcPr>
          <w:p w14:paraId="0CFF9481" w14:textId="77777777" w:rsidR="00EC374C" w:rsidRPr="00632AE1" w:rsidRDefault="00EC374C" w:rsidP="00EC374C">
            <w:pPr>
              <w:jc w:val="right"/>
              <w:rPr>
                <w:sz w:val="20"/>
                <w:szCs w:val="20"/>
              </w:rPr>
            </w:pPr>
            <w:r>
              <w:rPr>
                <w:sz w:val="20"/>
                <w:szCs w:val="20"/>
                <w:rtl/>
              </w:rPr>
              <w:t>[31]</w:t>
            </w:r>
          </w:p>
        </w:tc>
      </w:tr>
      <w:tr w:rsidR="00EC374C" w:rsidRPr="00632AE1" w14:paraId="4AEFA05C" w14:textId="77777777" w:rsidTr="00EC374C">
        <w:trPr>
          <w:gridAfter w:val="1"/>
          <w:wAfter w:w="151" w:type="dxa"/>
          <w:jc w:val="center"/>
        </w:trPr>
        <w:tc>
          <w:tcPr>
            <w:tcW w:w="7205" w:type="dxa"/>
            <w:gridSpan w:val="11"/>
          </w:tcPr>
          <w:p w14:paraId="0B59EF0F"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H04L  01//18, 29//02</w:t>
            </w:r>
          </w:p>
        </w:tc>
        <w:tc>
          <w:tcPr>
            <w:tcW w:w="598" w:type="dxa"/>
          </w:tcPr>
          <w:p w14:paraId="1434DC2F" w14:textId="77777777" w:rsidR="00EC374C" w:rsidRPr="00632AE1" w:rsidRDefault="00EC374C" w:rsidP="00EC374C">
            <w:pPr>
              <w:jc w:val="right"/>
              <w:rPr>
                <w:sz w:val="20"/>
                <w:szCs w:val="20"/>
              </w:rPr>
            </w:pPr>
            <w:r>
              <w:rPr>
                <w:sz w:val="20"/>
                <w:szCs w:val="20"/>
                <w:rtl/>
              </w:rPr>
              <w:t>[51]</w:t>
            </w:r>
          </w:p>
        </w:tc>
      </w:tr>
      <w:tr w:rsidR="00EC374C" w:rsidRPr="00632AE1" w14:paraId="064ADCA2" w14:textId="77777777" w:rsidTr="00EC374C">
        <w:trPr>
          <w:gridAfter w:val="1"/>
          <w:wAfter w:w="151" w:type="dxa"/>
          <w:jc w:val="center"/>
        </w:trPr>
        <w:tc>
          <w:tcPr>
            <w:tcW w:w="3724" w:type="dxa"/>
            <w:gridSpan w:val="6"/>
          </w:tcPr>
          <w:p w14:paraId="65E7C67B" w14:textId="77777777" w:rsidR="00EC374C" w:rsidRPr="00632AE1" w:rsidRDefault="00EC374C" w:rsidP="00EC374C">
            <w:pPr>
              <w:rPr>
                <w:rFonts w:cs="Guttman Hodes"/>
                <w:sz w:val="20"/>
                <w:szCs w:val="20"/>
                <w:rtl/>
              </w:rPr>
            </w:pPr>
          </w:p>
        </w:tc>
        <w:tc>
          <w:tcPr>
            <w:tcW w:w="3481" w:type="dxa"/>
            <w:gridSpan w:val="5"/>
          </w:tcPr>
          <w:p w14:paraId="07B64D74" w14:textId="77777777" w:rsidR="00EC374C" w:rsidRPr="00632AE1" w:rsidRDefault="00EC374C" w:rsidP="00EC374C">
            <w:pPr>
              <w:jc w:val="right"/>
              <w:rPr>
                <w:rFonts w:cs="David"/>
                <w:sz w:val="20"/>
                <w:szCs w:val="20"/>
                <w:rtl/>
              </w:rPr>
            </w:pPr>
            <w:r>
              <w:rPr>
                <w:rFonts w:cs="David"/>
                <w:sz w:val="20"/>
                <w:szCs w:val="20"/>
              </w:rPr>
              <w:t>TELEFONAKTIEBOLAGET LM ERICSSON (PUBL), SWEDEN</w:t>
            </w:r>
          </w:p>
        </w:tc>
        <w:tc>
          <w:tcPr>
            <w:tcW w:w="598" w:type="dxa"/>
          </w:tcPr>
          <w:p w14:paraId="77C61CC6" w14:textId="77777777" w:rsidR="00EC374C" w:rsidRPr="00632AE1" w:rsidRDefault="00EC374C" w:rsidP="00EC374C">
            <w:pPr>
              <w:jc w:val="right"/>
              <w:rPr>
                <w:sz w:val="20"/>
                <w:szCs w:val="20"/>
              </w:rPr>
            </w:pPr>
            <w:r>
              <w:rPr>
                <w:sz w:val="20"/>
                <w:szCs w:val="20"/>
                <w:rtl/>
              </w:rPr>
              <w:t>[71]</w:t>
            </w:r>
          </w:p>
        </w:tc>
      </w:tr>
      <w:tr w:rsidR="00EC374C" w:rsidRPr="00632AE1" w14:paraId="36A34643" w14:textId="77777777" w:rsidTr="00EC374C">
        <w:trPr>
          <w:gridAfter w:val="1"/>
          <w:wAfter w:w="151" w:type="dxa"/>
          <w:jc w:val="center"/>
        </w:trPr>
        <w:tc>
          <w:tcPr>
            <w:tcW w:w="235" w:type="dxa"/>
            <w:gridSpan w:val="2"/>
          </w:tcPr>
          <w:p w14:paraId="00FEDA58" w14:textId="77777777" w:rsidR="00EC374C" w:rsidRPr="00632AE1" w:rsidRDefault="00EC374C" w:rsidP="00EC374C">
            <w:pPr>
              <w:rPr>
                <w:rFonts w:cs="Guttman Hodes"/>
                <w:sz w:val="20"/>
                <w:szCs w:val="20"/>
                <w:rtl/>
              </w:rPr>
            </w:pPr>
          </w:p>
        </w:tc>
        <w:tc>
          <w:tcPr>
            <w:tcW w:w="6970" w:type="dxa"/>
            <w:gridSpan w:val="9"/>
          </w:tcPr>
          <w:p w14:paraId="4C0B0AE1" w14:textId="77777777" w:rsidR="00EC374C" w:rsidRPr="00632AE1" w:rsidRDefault="00EC374C" w:rsidP="00EC374C">
            <w:pPr>
              <w:jc w:val="right"/>
              <w:rPr>
                <w:rFonts w:cs="Guttman Hodes"/>
                <w:sz w:val="20"/>
                <w:szCs w:val="20"/>
              </w:rPr>
            </w:pPr>
            <w:r>
              <w:rPr>
                <w:rFonts w:cs="Guttman Hodes"/>
                <w:sz w:val="20"/>
                <w:szCs w:val="20"/>
              </w:rPr>
              <w:t>WO/2017/095289</w:t>
            </w:r>
          </w:p>
        </w:tc>
        <w:tc>
          <w:tcPr>
            <w:tcW w:w="598" w:type="dxa"/>
          </w:tcPr>
          <w:p w14:paraId="5EAD3A52" w14:textId="77777777" w:rsidR="00EC374C" w:rsidRPr="00632AE1" w:rsidRDefault="00EC374C" w:rsidP="00EC374C">
            <w:pPr>
              <w:jc w:val="right"/>
              <w:rPr>
                <w:sz w:val="20"/>
                <w:szCs w:val="20"/>
              </w:rPr>
            </w:pPr>
            <w:r>
              <w:rPr>
                <w:sz w:val="20"/>
                <w:szCs w:val="20"/>
                <w:rtl/>
              </w:rPr>
              <w:t>[87]</w:t>
            </w:r>
          </w:p>
        </w:tc>
      </w:tr>
      <w:tr w:rsidR="00EC374C" w:rsidRPr="00632AE1" w14:paraId="63F8379D" w14:textId="77777777" w:rsidTr="00EC374C">
        <w:trPr>
          <w:gridAfter w:val="1"/>
          <w:wAfter w:w="151" w:type="dxa"/>
          <w:jc w:val="center"/>
        </w:trPr>
        <w:tc>
          <w:tcPr>
            <w:tcW w:w="3724" w:type="dxa"/>
            <w:gridSpan w:val="6"/>
          </w:tcPr>
          <w:p w14:paraId="30CB5673" w14:textId="77777777" w:rsidR="00EC374C" w:rsidRDefault="00EC374C" w:rsidP="00EC374C">
            <w:pPr>
              <w:rPr>
                <w:rFonts w:cs="Guttman Hodes"/>
                <w:sz w:val="20"/>
                <w:szCs w:val="20"/>
                <w:rtl/>
              </w:rPr>
            </w:pPr>
            <w:r>
              <w:rPr>
                <w:rFonts w:cs="Guttman Hodes"/>
                <w:sz w:val="20"/>
                <w:szCs w:val="20"/>
                <w:rtl/>
              </w:rPr>
              <w:t>וולף, ברגמן וגולר,</w:t>
            </w:r>
          </w:p>
          <w:p w14:paraId="03C05904"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81" w:type="dxa"/>
            <w:gridSpan w:val="5"/>
          </w:tcPr>
          <w:p w14:paraId="05239CC3" w14:textId="77777777" w:rsidR="00EC374C" w:rsidRDefault="00EC374C" w:rsidP="00EC374C">
            <w:pPr>
              <w:jc w:val="right"/>
              <w:rPr>
                <w:rFonts w:cs="David"/>
                <w:sz w:val="20"/>
                <w:szCs w:val="20"/>
              </w:rPr>
            </w:pPr>
            <w:r>
              <w:rPr>
                <w:rFonts w:cs="David"/>
                <w:sz w:val="20"/>
                <w:szCs w:val="20"/>
              </w:rPr>
              <w:t>WOLFF, BREGMAN AND GOLLER,</w:t>
            </w:r>
          </w:p>
          <w:p w14:paraId="4241A20E" w14:textId="77777777" w:rsidR="00EC374C" w:rsidRDefault="00EC374C" w:rsidP="00EC374C">
            <w:pPr>
              <w:jc w:val="right"/>
              <w:rPr>
                <w:rFonts w:cs="David"/>
                <w:sz w:val="20"/>
                <w:szCs w:val="20"/>
              </w:rPr>
            </w:pPr>
            <w:r>
              <w:rPr>
                <w:rFonts w:cs="David"/>
                <w:sz w:val="20"/>
                <w:szCs w:val="20"/>
              </w:rPr>
              <w:t xml:space="preserve"> P.O.B. 1352,</w:t>
            </w:r>
          </w:p>
          <w:p w14:paraId="6AF2DC48"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01F9B743" w14:textId="77777777" w:rsidR="00EC374C" w:rsidRPr="00632AE1" w:rsidRDefault="00EC374C" w:rsidP="00EC374C">
            <w:pPr>
              <w:jc w:val="right"/>
              <w:rPr>
                <w:sz w:val="20"/>
                <w:szCs w:val="20"/>
                <w:rtl/>
              </w:rPr>
            </w:pPr>
            <w:r>
              <w:rPr>
                <w:sz w:val="20"/>
                <w:szCs w:val="20"/>
                <w:rtl/>
              </w:rPr>
              <w:t>[74]</w:t>
            </w:r>
          </w:p>
        </w:tc>
      </w:tr>
      <w:tr w:rsidR="00EC374C" w:rsidRPr="00632AE1" w14:paraId="0BDA4EDC" w14:textId="77777777" w:rsidTr="00EC374C">
        <w:trPr>
          <w:gridAfter w:val="1"/>
          <w:wAfter w:w="151" w:type="dxa"/>
          <w:jc w:val="center"/>
        </w:trPr>
        <w:tc>
          <w:tcPr>
            <w:tcW w:w="2308" w:type="dxa"/>
            <w:gridSpan w:val="4"/>
          </w:tcPr>
          <w:p w14:paraId="447A7DA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29" w:type="dxa"/>
            <w:gridSpan w:val="4"/>
          </w:tcPr>
          <w:p w14:paraId="2A33EEBA" w14:textId="77777777" w:rsidR="00EC374C" w:rsidRPr="00632AE1" w:rsidRDefault="00EC374C" w:rsidP="00EC374C">
            <w:pPr>
              <w:jc w:val="center"/>
              <w:rPr>
                <w:rFonts w:cs="David"/>
                <w:sz w:val="20"/>
                <w:szCs w:val="20"/>
              </w:rPr>
            </w:pPr>
            <w:r>
              <w:rPr>
                <w:rFonts w:cs="David"/>
                <w:sz w:val="20"/>
                <w:szCs w:val="20"/>
                <w:rtl/>
              </w:rPr>
              <w:t>269903,</w:t>
            </w:r>
          </w:p>
        </w:tc>
        <w:tc>
          <w:tcPr>
            <w:tcW w:w="2566" w:type="dxa"/>
            <w:gridSpan w:val="4"/>
          </w:tcPr>
          <w:p w14:paraId="255A14B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0D3EA98" w14:textId="77777777" w:rsidTr="00EC374C">
        <w:trPr>
          <w:gridAfter w:val="1"/>
          <w:wAfter w:w="151" w:type="dxa"/>
          <w:jc w:val="center"/>
        </w:trPr>
        <w:tc>
          <w:tcPr>
            <w:tcW w:w="2143" w:type="dxa"/>
            <w:gridSpan w:val="3"/>
          </w:tcPr>
          <w:p w14:paraId="51100A3D" w14:textId="77777777" w:rsidR="00EC374C" w:rsidRPr="00632AE1" w:rsidRDefault="00EC374C" w:rsidP="00EC374C">
            <w:pPr>
              <w:jc w:val="right"/>
              <w:rPr>
                <w:rFonts w:cs="David"/>
                <w:sz w:val="20"/>
                <w:szCs w:val="20"/>
              </w:rPr>
            </w:pPr>
          </w:p>
        </w:tc>
        <w:tc>
          <w:tcPr>
            <w:tcW w:w="1658" w:type="dxa"/>
            <w:gridSpan w:val="4"/>
          </w:tcPr>
          <w:p w14:paraId="6F65A877" w14:textId="77777777" w:rsidR="00EC374C" w:rsidRPr="00632AE1" w:rsidRDefault="00EC374C" w:rsidP="00EC374C">
            <w:pPr>
              <w:jc w:val="right"/>
              <w:rPr>
                <w:rFonts w:cs="David"/>
                <w:sz w:val="20"/>
                <w:szCs w:val="20"/>
              </w:rPr>
            </w:pPr>
          </w:p>
        </w:tc>
        <w:tc>
          <w:tcPr>
            <w:tcW w:w="4002" w:type="dxa"/>
            <w:gridSpan w:val="5"/>
          </w:tcPr>
          <w:p w14:paraId="29FCC30F" w14:textId="77777777" w:rsidR="00EC374C" w:rsidRPr="00632AE1" w:rsidRDefault="00EC374C" w:rsidP="00EC374C">
            <w:pPr>
              <w:jc w:val="right"/>
              <w:rPr>
                <w:rFonts w:cs="David"/>
                <w:sz w:val="20"/>
                <w:szCs w:val="20"/>
              </w:rPr>
            </w:pPr>
          </w:p>
        </w:tc>
      </w:tr>
      <w:tr w:rsidR="00EC374C" w:rsidRPr="00632AE1" w14:paraId="50F16949" w14:textId="77777777" w:rsidTr="00EC374C">
        <w:tblPrEx>
          <w:jc w:val="left"/>
          <w:tblLook w:val="0000" w:firstRow="0" w:lastRow="0" w:firstColumn="0" w:lastColumn="0" w:noHBand="0" w:noVBand="0"/>
        </w:tblPrEx>
        <w:trPr>
          <w:gridBefore w:val="1"/>
          <w:wBefore w:w="70" w:type="dxa"/>
        </w:trPr>
        <w:tc>
          <w:tcPr>
            <w:tcW w:w="7884" w:type="dxa"/>
            <w:gridSpan w:val="12"/>
          </w:tcPr>
          <w:p w14:paraId="3CDBA26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860EDA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034"/>
        <w:gridCol w:w="551"/>
        <w:gridCol w:w="77"/>
        <w:gridCol w:w="1487"/>
        <w:gridCol w:w="550"/>
        <w:gridCol w:w="1357"/>
        <w:gridCol w:w="598"/>
        <w:gridCol w:w="152"/>
      </w:tblGrid>
      <w:tr w:rsidR="00EC374C" w:rsidRPr="00632AE1" w14:paraId="180A93BC" w14:textId="77777777" w:rsidTr="00EC374C">
        <w:trPr>
          <w:gridAfter w:val="1"/>
          <w:wAfter w:w="152" w:type="dxa"/>
          <w:trHeight w:val="485"/>
          <w:jc w:val="center"/>
        </w:trPr>
        <w:tc>
          <w:tcPr>
            <w:tcW w:w="3733" w:type="dxa"/>
            <w:gridSpan w:val="5"/>
          </w:tcPr>
          <w:p w14:paraId="19895112" w14:textId="77777777" w:rsidR="00EC374C" w:rsidRPr="00DB7BD7" w:rsidRDefault="000863EF" w:rsidP="00EC374C">
            <w:pPr>
              <w:jc w:val="right"/>
              <w:rPr>
                <w:b/>
                <w:bCs/>
                <w:color w:val="0000FF"/>
                <w:sz w:val="20"/>
                <w:szCs w:val="20"/>
                <w:u w:val="single"/>
                <w:rtl/>
              </w:rPr>
            </w:pPr>
            <w:hyperlink r:id="rId848" w:history="1">
              <w:r w:rsidR="00EC374C" w:rsidRPr="00DB7BD7">
                <w:rPr>
                  <w:rStyle w:val="Hyperlink"/>
                  <w:sz w:val="20"/>
                </w:rPr>
                <w:t>259363</w:t>
              </w:r>
            </w:hyperlink>
          </w:p>
        </w:tc>
        <w:tc>
          <w:tcPr>
            <w:tcW w:w="4069" w:type="dxa"/>
            <w:gridSpan w:val="5"/>
          </w:tcPr>
          <w:p w14:paraId="43F7E49F" w14:textId="77777777" w:rsidR="00EC374C" w:rsidRPr="00DB7BD7" w:rsidRDefault="00EC374C" w:rsidP="00EC374C">
            <w:pPr>
              <w:rPr>
                <w:sz w:val="20"/>
                <w:szCs w:val="20"/>
                <w:rtl/>
              </w:rPr>
            </w:pPr>
            <w:r w:rsidRPr="00DB7BD7">
              <w:rPr>
                <w:sz w:val="20"/>
                <w:szCs w:val="20"/>
                <w:rtl/>
              </w:rPr>
              <w:t>[21][11]</w:t>
            </w:r>
          </w:p>
        </w:tc>
      </w:tr>
      <w:tr w:rsidR="00EC374C" w:rsidRPr="00632AE1" w14:paraId="265E514C" w14:textId="77777777" w:rsidTr="00EC374C">
        <w:trPr>
          <w:gridAfter w:val="1"/>
          <w:wAfter w:w="152" w:type="dxa"/>
          <w:jc w:val="center"/>
        </w:trPr>
        <w:tc>
          <w:tcPr>
            <w:tcW w:w="3733" w:type="dxa"/>
            <w:gridSpan w:val="5"/>
          </w:tcPr>
          <w:p w14:paraId="68D26351" w14:textId="77777777" w:rsidR="00EC374C" w:rsidRDefault="00EC374C" w:rsidP="00EC374C">
            <w:pPr>
              <w:rPr>
                <w:rFonts w:cs="David"/>
                <w:b/>
                <w:bCs/>
                <w:sz w:val="20"/>
                <w:szCs w:val="20"/>
                <w:rtl/>
              </w:rPr>
            </w:pPr>
            <w:r>
              <w:rPr>
                <w:rFonts w:cs="David"/>
                <w:b/>
                <w:bCs/>
                <w:sz w:val="20"/>
                <w:szCs w:val="20"/>
                <w:rtl/>
              </w:rPr>
              <w:t>שיטה ומערכת לניהול פרוטוקול לניתוב תקשורת בין משדרים לוויינים</w:t>
            </w:r>
          </w:p>
          <w:p w14:paraId="6A391A53" w14:textId="77777777" w:rsidR="00EC374C" w:rsidRPr="00632AE1" w:rsidRDefault="00EC374C" w:rsidP="00EC374C">
            <w:pPr>
              <w:rPr>
                <w:rFonts w:cs="David"/>
                <w:b/>
                <w:bCs/>
                <w:sz w:val="20"/>
                <w:szCs w:val="20"/>
                <w:rtl/>
              </w:rPr>
            </w:pPr>
          </w:p>
        </w:tc>
        <w:tc>
          <w:tcPr>
            <w:tcW w:w="3471" w:type="dxa"/>
            <w:gridSpan w:val="4"/>
          </w:tcPr>
          <w:p w14:paraId="2BB3E4AE" w14:textId="77777777" w:rsidR="00EC374C" w:rsidRDefault="00EC374C" w:rsidP="00EC374C">
            <w:pPr>
              <w:jc w:val="right"/>
              <w:rPr>
                <w:rFonts w:cs="David"/>
                <w:b/>
                <w:bCs/>
                <w:sz w:val="20"/>
                <w:szCs w:val="20"/>
              </w:rPr>
            </w:pPr>
          </w:p>
          <w:p w14:paraId="2F58AAB9" w14:textId="77777777" w:rsidR="00EC374C" w:rsidRDefault="00EC374C" w:rsidP="00EC374C">
            <w:pPr>
              <w:jc w:val="right"/>
              <w:rPr>
                <w:rFonts w:cs="David"/>
                <w:b/>
                <w:bCs/>
                <w:sz w:val="20"/>
                <w:szCs w:val="20"/>
              </w:rPr>
            </w:pPr>
            <w:r>
              <w:rPr>
                <w:rFonts w:cs="David"/>
                <w:b/>
                <w:bCs/>
                <w:sz w:val="20"/>
                <w:szCs w:val="20"/>
              </w:rPr>
              <w:t>METHOD AND SYSTEM OF HANDLING OVER ROUTING OF COMMUNICATION PROTOCOL DATA BETWEEN TWO SATELLITE COMMUNICATION TRANSPONDERS</w:t>
            </w:r>
          </w:p>
          <w:p w14:paraId="779A47EE" w14:textId="77777777" w:rsidR="00EC374C" w:rsidRDefault="00EC374C" w:rsidP="00EC374C">
            <w:pPr>
              <w:jc w:val="right"/>
              <w:rPr>
                <w:rFonts w:cs="David"/>
                <w:b/>
                <w:bCs/>
                <w:sz w:val="20"/>
                <w:szCs w:val="20"/>
              </w:rPr>
            </w:pPr>
          </w:p>
          <w:p w14:paraId="74C675A9" w14:textId="77777777" w:rsidR="00EC374C" w:rsidRPr="00632AE1" w:rsidRDefault="00EC374C" w:rsidP="00EC374C">
            <w:pPr>
              <w:jc w:val="right"/>
              <w:rPr>
                <w:rFonts w:cs="David"/>
                <w:b/>
                <w:bCs/>
                <w:sz w:val="20"/>
                <w:szCs w:val="20"/>
              </w:rPr>
            </w:pPr>
          </w:p>
        </w:tc>
        <w:tc>
          <w:tcPr>
            <w:tcW w:w="598" w:type="dxa"/>
          </w:tcPr>
          <w:p w14:paraId="7C9CCC80" w14:textId="77777777" w:rsidR="00EC374C" w:rsidRPr="00632AE1" w:rsidRDefault="00EC374C" w:rsidP="00EC374C">
            <w:pPr>
              <w:jc w:val="right"/>
              <w:rPr>
                <w:sz w:val="20"/>
                <w:szCs w:val="20"/>
              </w:rPr>
            </w:pPr>
            <w:r>
              <w:rPr>
                <w:sz w:val="20"/>
                <w:szCs w:val="20"/>
                <w:rtl/>
              </w:rPr>
              <w:t>[54]</w:t>
            </w:r>
          </w:p>
        </w:tc>
      </w:tr>
      <w:tr w:rsidR="00EC374C" w:rsidRPr="00632AE1" w14:paraId="3E741053" w14:textId="77777777" w:rsidTr="00EC374C">
        <w:trPr>
          <w:gridAfter w:val="1"/>
          <w:wAfter w:w="152" w:type="dxa"/>
          <w:jc w:val="center"/>
        </w:trPr>
        <w:tc>
          <w:tcPr>
            <w:tcW w:w="234" w:type="dxa"/>
            <w:gridSpan w:val="2"/>
          </w:tcPr>
          <w:p w14:paraId="0B61A1C3" w14:textId="77777777" w:rsidR="00EC374C" w:rsidRPr="00632AE1" w:rsidRDefault="00EC374C" w:rsidP="00EC374C">
            <w:pPr>
              <w:rPr>
                <w:rFonts w:cs="David"/>
                <w:sz w:val="20"/>
                <w:szCs w:val="20"/>
                <w:rtl/>
              </w:rPr>
            </w:pPr>
          </w:p>
        </w:tc>
        <w:tc>
          <w:tcPr>
            <w:tcW w:w="6970" w:type="dxa"/>
            <w:gridSpan w:val="7"/>
          </w:tcPr>
          <w:p w14:paraId="3B875E74" w14:textId="77777777" w:rsidR="00EC374C" w:rsidRPr="00632AE1" w:rsidRDefault="00EC374C" w:rsidP="00EC374C">
            <w:pPr>
              <w:jc w:val="right"/>
              <w:rPr>
                <w:rFonts w:cs="David"/>
                <w:sz w:val="20"/>
                <w:szCs w:val="20"/>
              </w:rPr>
            </w:pPr>
            <w:r>
              <w:rPr>
                <w:rFonts w:cs="David"/>
                <w:sz w:val="20"/>
                <w:szCs w:val="20"/>
              </w:rPr>
              <w:t>17.11.2016</w:t>
            </w:r>
          </w:p>
        </w:tc>
        <w:tc>
          <w:tcPr>
            <w:tcW w:w="598" w:type="dxa"/>
          </w:tcPr>
          <w:p w14:paraId="533F4CD9" w14:textId="77777777" w:rsidR="00EC374C" w:rsidRPr="00632AE1" w:rsidRDefault="00EC374C" w:rsidP="00EC374C">
            <w:pPr>
              <w:jc w:val="right"/>
              <w:rPr>
                <w:sz w:val="20"/>
                <w:szCs w:val="20"/>
              </w:rPr>
            </w:pPr>
            <w:r>
              <w:rPr>
                <w:sz w:val="20"/>
                <w:szCs w:val="20"/>
                <w:rtl/>
              </w:rPr>
              <w:t>[22]</w:t>
            </w:r>
          </w:p>
        </w:tc>
      </w:tr>
      <w:tr w:rsidR="00EC374C" w:rsidRPr="00632AE1" w14:paraId="0B27F62C" w14:textId="77777777" w:rsidTr="00EC374C">
        <w:trPr>
          <w:gridAfter w:val="1"/>
          <w:wAfter w:w="152" w:type="dxa"/>
          <w:jc w:val="center"/>
        </w:trPr>
        <w:tc>
          <w:tcPr>
            <w:tcW w:w="234" w:type="dxa"/>
            <w:gridSpan w:val="2"/>
          </w:tcPr>
          <w:p w14:paraId="05A324C9" w14:textId="77777777" w:rsidR="00EC374C" w:rsidRPr="00632AE1" w:rsidRDefault="00EC374C" w:rsidP="00EC374C">
            <w:pPr>
              <w:rPr>
                <w:rFonts w:cs="David"/>
                <w:sz w:val="20"/>
                <w:szCs w:val="20"/>
                <w:rtl/>
              </w:rPr>
            </w:pPr>
          </w:p>
        </w:tc>
        <w:tc>
          <w:tcPr>
            <w:tcW w:w="2948" w:type="dxa"/>
            <w:gridSpan w:val="2"/>
          </w:tcPr>
          <w:p w14:paraId="5EC6E452"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F320B90" w14:textId="77777777" w:rsidR="00EC374C" w:rsidRPr="00632AE1" w:rsidRDefault="00EC374C" w:rsidP="00EC374C">
            <w:pPr>
              <w:jc w:val="right"/>
              <w:rPr>
                <w:sz w:val="20"/>
                <w:szCs w:val="20"/>
              </w:rPr>
            </w:pPr>
            <w:r>
              <w:rPr>
                <w:sz w:val="20"/>
                <w:szCs w:val="20"/>
                <w:rtl/>
              </w:rPr>
              <w:t>[33]</w:t>
            </w:r>
          </w:p>
        </w:tc>
        <w:tc>
          <w:tcPr>
            <w:tcW w:w="1564" w:type="dxa"/>
            <w:gridSpan w:val="2"/>
          </w:tcPr>
          <w:p w14:paraId="0DF24AC3" w14:textId="77777777" w:rsidR="00EC374C" w:rsidRPr="00632AE1" w:rsidRDefault="00EC374C" w:rsidP="00EC374C">
            <w:pPr>
              <w:jc w:val="right"/>
              <w:rPr>
                <w:rFonts w:cs="David"/>
                <w:sz w:val="20"/>
                <w:szCs w:val="20"/>
              </w:rPr>
            </w:pPr>
            <w:r>
              <w:rPr>
                <w:rFonts w:cs="David"/>
                <w:sz w:val="20"/>
                <w:szCs w:val="20"/>
              </w:rPr>
              <w:t>19.11.2015</w:t>
            </w:r>
          </w:p>
        </w:tc>
        <w:tc>
          <w:tcPr>
            <w:tcW w:w="550" w:type="dxa"/>
          </w:tcPr>
          <w:p w14:paraId="232ADE34" w14:textId="77777777" w:rsidR="00EC374C" w:rsidRPr="00632AE1" w:rsidRDefault="00EC374C" w:rsidP="00EC374C">
            <w:pPr>
              <w:jc w:val="right"/>
              <w:rPr>
                <w:sz w:val="20"/>
                <w:szCs w:val="20"/>
                <w:rtl/>
              </w:rPr>
            </w:pPr>
            <w:r>
              <w:rPr>
                <w:sz w:val="20"/>
                <w:szCs w:val="20"/>
                <w:rtl/>
              </w:rPr>
              <w:t>[32]</w:t>
            </w:r>
          </w:p>
        </w:tc>
        <w:tc>
          <w:tcPr>
            <w:tcW w:w="1357" w:type="dxa"/>
          </w:tcPr>
          <w:p w14:paraId="3E9B2FAE" w14:textId="77777777" w:rsidR="00EC374C" w:rsidRPr="00632AE1" w:rsidRDefault="00EC374C" w:rsidP="00EC374C">
            <w:pPr>
              <w:jc w:val="right"/>
              <w:rPr>
                <w:rFonts w:cs="David"/>
                <w:sz w:val="20"/>
                <w:szCs w:val="20"/>
              </w:rPr>
            </w:pPr>
            <w:r>
              <w:rPr>
                <w:rFonts w:cs="David"/>
                <w:sz w:val="20"/>
                <w:szCs w:val="20"/>
              </w:rPr>
              <w:t>14945561</w:t>
            </w:r>
          </w:p>
        </w:tc>
        <w:tc>
          <w:tcPr>
            <w:tcW w:w="598" w:type="dxa"/>
          </w:tcPr>
          <w:p w14:paraId="6281084A" w14:textId="77777777" w:rsidR="00EC374C" w:rsidRPr="00632AE1" w:rsidRDefault="00EC374C" w:rsidP="00EC374C">
            <w:pPr>
              <w:jc w:val="right"/>
              <w:rPr>
                <w:sz w:val="20"/>
                <w:szCs w:val="20"/>
              </w:rPr>
            </w:pPr>
            <w:r>
              <w:rPr>
                <w:sz w:val="20"/>
                <w:szCs w:val="20"/>
                <w:rtl/>
              </w:rPr>
              <w:t>[31]</w:t>
            </w:r>
          </w:p>
        </w:tc>
      </w:tr>
      <w:tr w:rsidR="00EC374C" w:rsidRPr="00632AE1" w14:paraId="0BE71EE7" w14:textId="77777777" w:rsidTr="00EC374C">
        <w:trPr>
          <w:gridAfter w:val="1"/>
          <w:wAfter w:w="152" w:type="dxa"/>
          <w:jc w:val="center"/>
        </w:trPr>
        <w:tc>
          <w:tcPr>
            <w:tcW w:w="7204" w:type="dxa"/>
            <w:gridSpan w:val="9"/>
          </w:tcPr>
          <w:p w14:paraId="171BB00E"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H04B  07//185, H04L 12//833, 12//875, H04W 36//02, 36//18, 56//00, 84//06</w:t>
            </w:r>
          </w:p>
        </w:tc>
        <w:tc>
          <w:tcPr>
            <w:tcW w:w="598" w:type="dxa"/>
          </w:tcPr>
          <w:p w14:paraId="1C3DDA29" w14:textId="77777777" w:rsidR="00EC374C" w:rsidRPr="00632AE1" w:rsidRDefault="00EC374C" w:rsidP="00EC374C">
            <w:pPr>
              <w:jc w:val="right"/>
              <w:rPr>
                <w:sz w:val="20"/>
                <w:szCs w:val="20"/>
              </w:rPr>
            </w:pPr>
            <w:r>
              <w:rPr>
                <w:sz w:val="20"/>
                <w:szCs w:val="20"/>
                <w:rtl/>
              </w:rPr>
              <w:t>[51]</w:t>
            </w:r>
          </w:p>
        </w:tc>
      </w:tr>
      <w:tr w:rsidR="00EC374C" w:rsidRPr="00632AE1" w14:paraId="48A6825C" w14:textId="77777777" w:rsidTr="00EC374C">
        <w:trPr>
          <w:gridAfter w:val="1"/>
          <w:wAfter w:w="152" w:type="dxa"/>
          <w:jc w:val="center"/>
        </w:trPr>
        <w:tc>
          <w:tcPr>
            <w:tcW w:w="3733" w:type="dxa"/>
            <w:gridSpan w:val="5"/>
          </w:tcPr>
          <w:p w14:paraId="3C994CC0" w14:textId="77777777" w:rsidR="00EC374C" w:rsidRPr="00632AE1" w:rsidRDefault="00EC374C" w:rsidP="00EC374C">
            <w:pPr>
              <w:rPr>
                <w:rFonts w:cs="Guttman Hodes"/>
                <w:sz w:val="20"/>
                <w:szCs w:val="20"/>
                <w:rtl/>
              </w:rPr>
            </w:pPr>
            <w:r>
              <w:rPr>
                <w:rFonts w:cs="Guttman Hodes"/>
                <w:sz w:val="20"/>
                <w:szCs w:val="20"/>
                <w:rtl/>
              </w:rPr>
              <w:t>אייכה מערכות תקשורת בע"מ, כפר סבא</w:t>
            </w:r>
          </w:p>
        </w:tc>
        <w:tc>
          <w:tcPr>
            <w:tcW w:w="3471" w:type="dxa"/>
            <w:gridSpan w:val="4"/>
          </w:tcPr>
          <w:p w14:paraId="60222A81" w14:textId="77777777" w:rsidR="00EC374C" w:rsidRPr="00632AE1" w:rsidRDefault="00EC374C" w:rsidP="00EC374C">
            <w:pPr>
              <w:jc w:val="right"/>
              <w:rPr>
                <w:rFonts w:cs="David"/>
                <w:sz w:val="20"/>
                <w:szCs w:val="20"/>
                <w:rtl/>
              </w:rPr>
            </w:pPr>
            <w:r>
              <w:rPr>
                <w:rFonts w:cs="David"/>
                <w:sz w:val="20"/>
                <w:szCs w:val="20"/>
              </w:rPr>
              <w:t>AYECKA COMMUNICATION SYSTEMS</w:t>
            </w:r>
          </w:p>
        </w:tc>
        <w:tc>
          <w:tcPr>
            <w:tcW w:w="598" w:type="dxa"/>
          </w:tcPr>
          <w:p w14:paraId="19C57F04" w14:textId="77777777" w:rsidR="00EC374C" w:rsidRPr="00632AE1" w:rsidRDefault="00EC374C" w:rsidP="00EC374C">
            <w:pPr>
              <w:jc w:val="right"/>
              <w:rPr>
                <w:sz w:val="20"/>
                <w:szCs w:val="20"/>
              </w:rPr>
            </w:pPr>
            <w:r>
              <w:rPr>
                <w:sz w:val="20"/>
                <w:szCs w:val="20"/>
                <w:rtl/>
              </w:rPr>
              <w:t>[71]</w:t>
            </w:r>
          </w:p>
        </w:tc>
      </w:tr>
      <w:tr w:rsidR="00EC374C" w:rsidRPr="00632AE1" w14:paraId="0A8D66C7" w14:textId="77777777" w:rsidTr="00EC374C">
        <w:trPr>
          <w:gridAfter w:val="1"/>
          <w:wAfter w:w="152" w:type="dxa"/>
          <w:jc w:val="center"/>
        </w:trPr>
        <w:tc>
          <w:tcPr>
            <w:tcW w:w="3733" w:type="dxa"/>
            <w:gridSpan w:val="5"/>
          </w:tcPr>
          <w:p w14:paraId="36E3EF52" w14:textId="77777777" w:rsidR="00EC374C" w:rsidRPr="00632AE1" w:rsidRDefault="00EC374C" w:rsidP="00EC374C">
            <w:pPr>
              <w:rPr>
                <w:rFonts w:cs="Guttman Hodes"/>
                <w:sz w:val="20"/>
                <w:szCs w:val="20"/>
                <w:rtl/>
              </w:rPr>
            </w:pPr>
            <w:r>
              <w:rPr>
                <w:rFonts w:cs="Guttman Hodes"/>
                <w:sz w:val="20"/>
                <w:szCs w:val="20"/>
                <w:rtl/>
              </w:rPr>
              <w:t>ברדה אברהם, כגן ברוך, יגאל גרזברג</w:t>
            </w:r>
          </w:p>
        </w:tc>
        <w:tc>
          <w:tcPr>
            <w:tcW w:w="3471" w:type="dxa"/>
            <w:gridSpan w:val="4"/>
          </w:tcPr>
          <w:p w14:paraId="6160E5D8" w14:textId="77777777" w:rsidR="00EC374C" w:rsidRPr="00632AE1" w:rsidRDefault="00EC374C" w:rsidP="00EC374C">
            <w:pPr>
              <w:jc w:val="right"/>
              <w:rPr>
                <w:rFonts w:cs="David"/>
                <w:sz w:val="20"/>
                <w:szCs w:val="20"/>
              </w:rPr>
            </w:pPr>
            <w:r>
              <w:rPr>
                <w:rFonts w:cs="David"/>
                <w:sz w:val="20"/>
                <w:szCs w:val="20"/>
              </w:rPr>
              <w:t>BARDA, Avraham, KAGAN, Baruch, GERZBERG, Igal</w:t>
            </w:r>
          </w:p>
        </w:tc>
        <w:tc>
          <w:tcPr>
            <w:tcW w:w="598" w:type="dxa"/>
          </w:tcPr>
          <w:p w14:paraId="5D5E6D21" w14:textId="77777777" w:rsidR="00EC374C" w:rsidRPr="00632AE1" w:rsidRDefault="00EC374C" w:rsidP="00EC374C">
            <w:pPr>
              <w:jc w:val="right"/>
              <w:rPr>
                <w:sz w:val="20"/>
                <w:szCs w:val="20"/>
              </w:rPr>
            </w:pPr>
            <w:r>
              <w:rPr>
                <w:sz w:val="20"/>
                <w:szCs w:val="20"/>
                <w:rtl/>
              </w:rPr>
              <w:t>[72]</w:t>
            </w:r>
          </w:p>
        </w:tc>
      </w:tr>
      <w:tr w:rsidR="00EC374C" w:rsidRPr="00632AE1" w14:paraId="322DAB3E" w14:textId="77777777" w:rsidTr="00EC374C">
        <w:trPr>
          <w:gridAfter w:val="1"/>
          <w:wAfter w:w="152" w:type="dxa"/>
          <w:jc w:val="center"/>
        </w:trPr>
        <w:tc>
          <w:tcPr>
            <w:tcW w:w="234" w:type="dxa"/>
            <w:gridSpan w:val="2"/>
          </w:tcPr>
          <w:p w14:paraId="6DACA753" w14:textId="77777777" w:rsidR="00EC374C" w:rsidRPr="00632AE1" w:rsidRDefault="00EC374C" w:rsidP="00EC374C">
            <w:pPr>
              <w:rPr>
                <w:rFonts w:cs="Guttman Hodes"/>
                <w:sz w:val="20"/>
                <w:szCs w:val="20"/>
                <w:rtl/>
              </w:rPr>
            </w:pPr>
          </w:p>
        </w:tc>
        <w:tc>
          <w:tcPr>
            <w:tcW w:w="6970" w:type="dxa"/>
            <w:gridSpan w:val="7"/>
          </w:tcPr>
          <w:p w14:paraId="139BFC7D" w14:textId="77777777" w:rsidR="00EC374C" w:rsidRPr="00632AE1" w:rsidRDefault="00EC374C" w:rsidP="00EC374C">
            <w:pPr>
              <w:jc w:val="right"/>
              <w:rPr>
                <w:rFonts w:cs="Guttman Hodes"/>
                <w:sz w:val="20"/>
                <w:szCs w:val="20"/>
              </w:rPr>
            </w:pPr>
            <w:r>
              <w:rPr>
                <w:rFonts w:cs="Guttman Hodes"/>
                <w:sz w:val="20"/>
                <w:szCs w:val="20"/>
              </w:rPr>
              <w:t>WO/2017/085722</w:t>
            </w:r>
          </w:p>
        </w:tc>
        <w:tc>
          <w:tcPr>
            <w:tcW w:w="598" w:type="dxa"/>
          </w:tcPr>
          <w:p w14:paraId="6231F916" w14:textId="77777777" w:rsidR="00EC374C" w:rsidRPr="00632AE1" w:rsidRDefault="00EC374C" w:rsidP="00EC374C">
            <w:pPr>
              <w:jc w:val="right"/>
              <w:rPr>
                <w:sz w:val="20"/>
                <w:szCs w:val="20"/>
              </w:rPr>
            </w:pPr>
            <w:r>
              <w:rPr>
                <w:sz w:val="20"/>
                <w:szCs w:val="20"/>
                <w:rtl/>
              </w:rPr>
              <w:t>[87]</w:t>
            </w:r>
          </w:p>
        </w:tc>
      </w:tr>
      <w:tr w:rsidR="00EC374C" w:rsidRPr="00632AE1" w14:paraId="4BAADA3E" w14:textId="77777777" w:rsidTr="00EC374C">
        <w:trPr>
          <w:gridAfter w:val="1"/>
          <w:wAfter w:w="152" w:type="dxa"/>
          <w:jc w:val="center"/>
        </w:trPr>
        <w:tc>
          <w:tcPr>
            <w:tcW w:w="3733" w:type="dxa"/>
            <w:gridSpan w:val="5"/>
          </w:tcPr>
          <w:p w14:paraId="1D0F32BB" w14:textId="77777777" w:rsidR="00EC374C" w:rsidRDefault="00EC374C" w:rsidP="00EC374C">
            <w:pPr>
              <w:rPr>
                <w:rFonts w:cs="Guttman Hodes"/>
                <w:sz w:val="20"/>
                <w:szCs w:val="20"/>
                <w:rtl/>
              </w:rPr>
            </w:pPr>
            <w:r>
              <w:rPr>
                <w:rFonts w:cs="Guttman Hodes"/>
                <w:sz w:val="20"/>
                <w:szCs w:val="20"/>
                <w:rtl/>
              </w:rPr>
              <w:t>בן עמי ושות',</w:t>
            </w:r>
          </w:p>
          <w:p w14:paraId="6B19F52A" w14:textId="77777777" w:rsidR="00EC374C" w:rsidRPr="00632AE1" w:rsidRDefault="00EC374C" w:rsidP="00EC374C">
            <w:pPr>
              <w:rPr>
                <w:rFonts w:cs="Guttman Hodes"/>
                <w:sz w:val="20"/>
                <w:szCs w:val="20"/>
                <w:rtl/>
              </w:rPr>
            </w:pPr>
            <w:r>
              <w:rPr>
                <w:rFonts w:cs="Guttman Hodes"/>
                <w:sz w:val="20"/>
                <w:szCs w:val="20"/>
                <w:rtl/>
              </w:rPr>
              <w:t>ת.ד. 4225, נס ציונה</w:t>
            </w:r>
          </w:p>
        </w:tc>
        <w:tc>
          <w:tcPr>
            <w:tcW w:w="3471" w:type="dxa"/>
            <w:gridSpan w:val="4"/>
          </w:tcPr>
          <w:p w14:paraId="5DDF462A" w14:textId="77777777" w:rsidR="00EC374C" w:rsidRDefault="00EC374C" w:rsidP="00EC374C">
            <w:pPr>
              <w:jc w:val="right"/>
              <w:rPr>
                <w:rFonts w:cs="David"/>
                <w:sz w:val="20"/>
                <w:szCs w:val="20"/>
              </w:rPr>
            </w:pPr>
            <w:r>
              <w:rPr>
                <w:rFonts w:cs="David"/>
                <w:sz w:val="20"/>
                <w:szCs w:val="20"/>
              </w:rPr>
              <w:t>BEN-AMI &amp; ASSOCIATES,</w:t>
            </w:r>
          </w:p>
          <w:p w14:paraId="5993A77A" w14:textId="77777777" w:rsidR="00EC374C" w:rsidRDefault="00EC374C" w:rsidP="00EC374C">
            <w:pPr>
              <w:jc w:val="right"/>
              <w:rPr>
                <w:rFonts w:cs="David"/>
                <w:sz w:val="20"/>
                <w:szCs w:val="20"/>
              </w:rPr>
            </w:pPr>
            <w:r>
              <w:rPr>
                <w:rFonts w:cs="David"/>
                <w:sz w:val="20"/>
                <w:szCs w:val="20"/>
              </w:rPr>
              <w:t xml:space="preserve"> P.O BOX 4225</w:t>
            </w:r>
          </w:p>
          <w:p w14:paraId="108CD495" w14:textId="77777777" w:rsidR="00EC374C" w:rsidRPr="00632AE1" w:rsidRDefault="00EC374C" w:rsidP="00EC374C">
            <w:pPr>
              <w:jc w:val="right"/>
              <w:rPr>
                <w:rFonts w:cs="David"/>
                <w:sz w:val="20"/>
                <w:szCs w:val="20"/>
                <w:rtl/>
              </w:rPr>
            </w:pPr>
            <w:r>
              <w:rPr>
                <w:rFonts w:cs="David"/>
                <w:sz w:val="20"/>
                <w:szCs w:val="20"/>
              </w:rPr>
              <w:t>NESS ZIONA 7414003</w:t>
            </w:r>
          </w:p>
        </w:tc>
        <w:tc>
          <w:tcPr>
            <w:tcW w:w="598" w:type="dxa"/>
          </w:tcPr>
          <w:p w14:paraId="05C402C4" w14:textId="77777777" w:rsidR="00EC374C" w:rsidRPr="00632AE1" w:rsidRDefault="00EC374C" w:rsidP="00EC374C">
            <w:pPr>
              <w:jc w:val="right"/>
              <w:rPr>
                <w:sz w:val="20"/>
                <w:szCs w:val="20"/>
                <w:rtl/>
              </w:rPr>
            </w:pPr>
            <w:r>
              <w:rPr>
                <w:sz w:val="20"/>
                <w:szCs w:val="20"/>
                <w:rtl/>
              </w:rPr>
              <w:t>[74]</w:t>
            </w:r>
          </w:p>
        </w:tc>
      </w:tr>
      <w:tr w:rsidR="00EC374C" w:rsidRPr="00632AE1" w14:paraId="0B9D705C" w14:textId="77777777" w:rsidTr="00EC374C">
        <w:trPr>
          <w:gridAfter w:val="1"/>
          <w:wAfter w:w="152" w:type="dxa"/>
          <w:jc w:val="center"/>
        </w:trPr>
        <w:tc>
          <w:tcPr>
            <w:tcW w:w="2148" w:type="dxa"/>
            <w:gridSpan w:val="3"/>
          </w:tcPr>
          <w:p w14:paraId="74834979" w14:textId="77777777" w:rsidR="00EC374C" w:rsidRPr="00632AE1" w:rsidRDefault="00EC374C" w:rsidP="00EC374C">
            <w:pPr>
              <w:jc w:val="right"/>
              <w:rPr>
                <w:rFonts w:cs="David"/>
                <w:sz w:val="20"/>
                <w:szCs w:val="20"/>
              </w:rPr>
            </w:pPr>
          </w:p>
        </w:tc>
        <w:tc>
          <w:tcPr>
            <w:tcW w:w="1662" w:type="dxa"/>
            <w:gridSpan w:val="3"/>
          </w:tcPr>
          <w:p w14:paraId="6BA695B3" w14:textId="77777777" w:rsidR="00EC374C" w:rsidRPr="00632AE1" w:rsidRDefault="00EC374C" w:rsidP="00EC374C">
            <w:pPr>
              <w:jc w:val="right"/>
              <w:rPr>
                <w:rFonts w:cs="David"/>
                <w:sz w:val="20"/>
                <w:szCs w:val="20"/>
              </w:rPr>
            </w:pPr>
          </w:p>
        </w:tc>
        <w:tc>
          <w:tcPr>
            <w:tcW w:w="3992" w:type="dxa"/>
            <w:gridSpan w:val="4"/>
          </w:tcPr>
          <w:p w14:paraId="70C9DFD9" w14:textId="77777777" w:rsidR="00EC374C" w:rsidRPr="00632AE1" w:rsidRDefault="00EC374C" w:rsidP="00EC374C">
            <w:pPr>
              <w:jc w:val="right"/>
              <w:rPr>
                <w:rFonts w:cs="David"/>
                <w:sz w:val="20"/>
                <w:szCs w:val="20"/>
              </w:rPr>
            </w:pPr>
          </w:p>
        </w:tc>
      </w:tr>
      <w:tr w:rsidR="00EC374C" w:rsidRPr="00632AE1" w14:paraId="4EC22B5C" w14:textId="77777777" w:rsidTr="00EC374C">
        <w:tblPrEx>
          <w:jc w:val="left"/>
          <w:tblLook w:val="0000" w:firstRow="0" w:lastRow="0" w:firstColumn="0" w:lastColumn="0" w:noHBand="0" w:noVBand="0"/>
        </w:tblPrEx>
        <w:trPr>
          <w:gridBefore w:val="1"/>
          <w:wBefore w:w="69" w:type="dxa"/>
        </w:trPr>
        <w:tc>
          <w:tcPr>
            <w:tcW w:w="7885" w:type="dxa"/>
            <w:gridSpan w:val="10"/>
          </w:tcPr>
          <w:p w14:paraId="31EC3BE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A06559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3"/>
        <w:gridCol w:w="1033"/>
        <w:gridCol w:w="551"/>
        <w:gridCol w:w="77"/>
        <w:gridCol w:w="1487"/>
        <w:gridCol w:w="550"/>
        <w:gridCol w:w="1357"/>
        <w:gridCol w:w="598"/>
        <w:gridCol w:w="152"/>
      </w:tblGrid>
      <w:tr w:rsidR="00EC374C" w:rsidRPr="00632AE1" w14:paraId="0032B33A" w14:textId="77777777" w:rsidTr="00EC374C">
        <w:trPr>
          <w:gridAfter w:val="1"/>
          <w:wAfter w:w="152" w:type="dxa"/>
          <w:trHeight w:val="485"/>
          <w:jc w:val="center"/>
        </w:trPr>
        <w:tc>
          <w:tcPr>
            <w:tcW w:w="3733" w:type="dxa"/>
            <w:gridSpan w:val="5"/>
          </w:tcPr>
          <w:p w14:paraId="300E74A6" w14:textId="77777777" w:rsidR="00EC374C" w:rsidRPr="00DB7BD7" w:rsidRDefault="000863EF" w:rsidP="00EC374C">
            <w:pPr>
              <w:jc w:val="right"/>
              <w:rPr>
                <w:b/>
                <w:bCs/>
                <w:color w:val="0000FF"/>
                <w:sz w:val="20"/>
                <w:szCs w:val="20"/>
                <w:u w:val="single"/>
                <w:rtl/>
              </w:rPr>
            </w:pPr>
            <w:hyperlink r:id="rId849" w:history="1">
              <w:r w:rsidR="00EC374C" w:rsidRPr="00DB7BD7">
                <w:rPr>
                  <w:rStyle w:val="Hyperlink"/>
                  <w:sz w:val="20"/>
                </w:rPr>
                <w:t>259476</w:t>
              </w:r>
            </w:hyperlink>
          </w:p>
        </w:tc>
        <w:tc>
          <w:tcPr>
            <w:tcW w:w="4069" w:type="dxa"/>
            <w:gridSpan w:val="5"/>
          </w:tcPr>
          <w:p w14:paraId="359DC245" w14:textId="77777777" w:rsidR="00EC374C" w:rsidRPr="00DB7BD7" w:rsidRDefault="00EC374C" w:rsidP="00EC374C">
            <w:pPr>
              <w:rPr>
                <w:sz w:val="20"/>
                <w:szCs w:val="20"/>
                <w:rtl/>
              </w:rPr>
            </w:pPr>
            <w:r w:rsidRPr="00DB7BD7">
              <w:rPr>
                <w:sz w:val="20"/>
                <w:szCs w:val="20"/>
                <w:rtl/>
              </w:rPr>
              <w:t>[21][11]</w:t>
            </w:r>
          </w:p>
        </w:tc>
      </w:tr>
      <w:tr w:rsidR="00EC374C" w:rsidRPr="00632AE1" w14:paraId="5D65B0FA" w14:textId="77777777" w:rsidTr="00EC374C">
        <w:trPr>
          <w:gridAfter w:val="1"/>
          <w:wAfter w:w="152" w:type="dxa"/>
          <w:jc w:val="center"/>
        </w:trPr>
        <w:tc>
          <w:tcPr>
            <w:tcW w:w="3733" w:type="dxa"/>
            <w:gridSpan w:val="5"/>
          </w:tcPr>
          <w:p w14:paraId="34126999" w14:textId="77777777" w:rsidR="00EC374C" w:rsidRDefault="00EC374C" w:rsidP="00EC374C">
            <w:pPr>
              <w:rPr>
                <w:rFonts w:cs="David"/>
                <w:b/>
                <w:bCs/>
                <w:sz w:val="20"/>
                <w:szCs w:val="20"/>
                <w:rtl/>
              </w:rPr>
            </w:pPr>
            <w:r>
              <w:rPr>
                <w:rFonts w:cs="David"/>
                <w:b/>
                <w:bCs/>
                <w:sz w:val="20"/>
                <w:szCs w:val="20"/>
                <w:rtl/>
              </w:rPr>
              <w:t xml:space="preserve">שיטה לביצוע תהליך </w:t>
            </w:r>
            <w:r>
              <w:rPr>
                <w:rFonts w:cs="David"/>
                <w:b/>
                <w:bCs/>
                <w:sz w:val="20"/>
                <w:szCs w:val="20"/>
              </w:rPr>
              <w:t>HMAC</w:t>
            </w:r>
            <w:r>
              <w:rPr>
                <w:rFonts w:cs="David"/>
                <w:b/>
                <w:bCs/>
                <w:sz w:val="20"/>
                <w:szCs w:val="20"/>
                <w:rtl/>
              </w:rPr>
              <w:t xml:space="preserve"> באמצעות חישוב שנעשה על גבי מספר ישויות ללא שערים בוליאניים</w:t>
            </w:r>
          </w:p>
          <w:p w14:paraId="4169EEE5" w14:textId="77777777" w:rsidR="00EC374C" w:rsidRPr="00632AE1" w:rsidRDefault="00EC374C" w:rsidP="00EC374C">
            <w:pPr>
              <w:rPr>
                <w:rFonts w:cs="David"/>
                <w:b/>
                <w:bCs/>
                <w:sz w:val="20"/>
                <w:szCs w:val="20"/>
                <w:rtl/>
              </w:rPr>
            </w:pPr>
          </w:p>
        </w:tc>
        <w:tc>
          <w:tcPr>
            <w:tcW w:w="3471" w:type="dxa"/>
            <w:gridSpan w:val="4"/>
          </w:tcPr>
          <w:p w14:paraId="17FEA707" w14:textId="77777777" w:rsidR="00EC374C" w:rsidRDefault="00EC374C" w:rsidP="00EC374C">
            <w:pPr>
              <w:jc w:val="right"/>
              <w:rPr>
                <w:rFonts w:cs="David"/>
                <w:b/>
                <w:bCs/>
                <w:sz w:val="20"/>
                <w:szCs w:val="20"/>
              </w:rPr>
            </w:pPr>
            <w:r>
              <w:rPr>
                <w:rFonts w:cs="David"/>
                <w:b/>
                <w:bCs/>
                <w:sz w:val="20"/>
                <w:szCs w:val="20"/>
              </w:rPr>
              <w:t>METHOD OF PERFORMING KEYED-HASH MESSAGE AUTHENTICATION CODE (HMAC) USING MULTI-PARTY COMPUTATION WITHOUT BOOLEAN GATES</w:t>
            </w:r>
          </w:p>
          <w:p w14:paraId="1F5A773C" w14:textId="77777777" w:rsidR="00EC374C" w:rsidRPr="00632AE1" w:rsidRDefault="00EC374C" w:rsidP="00EC374C">
            <w:pPr>
              <w:jc w:val="right"/>
              <w:rPr>
                <w:rFonts w:cs="David"/>
                <w:b/>
                <w:bCs/>
                <w:sz w:val="20"/>
                <w:szCs w:val="20"/>
              </w:rPr>
            </w:pPr>
          </w:p>
        </w:tc>
        <w:tc>
          <w:tcPr>
            <w:tcW w:w="598" w:type="dxa"/>
          </w:tcPr>
          <w:p w14:paraId="6C9CFB68" w14:textId="77777777" w:rsidR="00EC374C" w:rsidRPr="00632AE1" w:rsidRDefault="00EC374C" w:rsidP="00EC374C">
            <w:pPr>
              <w:jc w:val="right"/>
              <w:rPr>
                <w:sz w:val="20"/>
                <w:szCs w:val="20"/>
              </w:rPr>
            </w:pPr>
            <w:r>
              <w:rPr>
                <w:sz w:val="20"/>
                <w:szCs w:val="20"/>
                <w:rtl/>
              </w:rPr>
              <w:t>[54]</w:t>
            </w:r>
          </w:p>
        </w:tc>
      </w:tr>
      <w:tr w:rsidR="00EC374C" w:rsidRPr="00632AE1" w14:paraId="266AE4EA" w14:textId="77777777" w:rsidTr="00EC374C">
        <w:trPr>
          <w:gridAfter w:val="1"/>
          <w:wAfter w:w="152" w:type="dxa"/>
          <w:jc w:val="center"/>
        </w:trPr>
        <w:tc>
          <w:tcPr>
            <w:tcW w:w="236" w:type="dxa"/>
            <w:gridSpan w:val="2"/>
          </w:tcPr>
          <w:p w14:paraId="21434BC0" w14:textId="77777777" w:rsidR="00EC374C" w:rsidRPr="00632AE1" w:rsidRDefault="00EC374C" w:rsidP="00EC374C">
            <w:pPr>
              <w:rPr>
                <w:rFonts w:cs="David"/>
                <w:sz w:val="20"/>
                <w:szCs w:val="20"/>
                <w:rtl/>
              </w:rPr>
            </w:pPr>
          </w:p>
        </w:tc>
        <w:tc>
          <w:tcPr>
            <w:tcW w:w="6968" w:type="dxa"/>
            <w:gridSpan w:val="7"/>
          </w:tcPr>
          <w:p w14:paraId="2DBDD1ED" w14:textId="77777777" w:rsidR="00EC374C" w:rsidRPr="00632AE1" w:rsidRDefault="00EC374C" w:rsidP="00EC374C">
            <w:pPr>
              <w:jc w:val="right"/>
              <w:rPr>
                <w:rFonts w:cs="David"/>
                <w:sz w:val="20"/>
                <w:szCs w:val="20"/>
              </w:rPr>
            </w:pPr>
            <w:r>
              <w:rPr>
                <w:rFonts w:cs="David"/>
                <w:sz w:val="20"/>
                <w:szCs w:val="20"/>
              </w:rPr>
              <w:t>20.11.2016</w:t>
            </w:r>
          </w:p>
        </w:tc>
        <w:tc>
          <w:tcPr>
            <w:tcW w:w="598" w:type="dxa"/>
          </w:tcPr>
          <w:p w14:paraId="662B4E62" w14:textId="77777777" w:rsidR="00EC374C" w:rsidRPr="00632AE1" w:rsidRDefault="00EC374C" w:rsidP="00EC374C">
            <w:pPr>
              <w:jc w:val="right"/>
              <w:rPr>
                <w:sz w:val="20"/>
                <w:szCs w:val="20"/>
              </w:rPr>
            </w:pPr>
            <w:r>
              <w:rPr>
                <w:sz w:val="20"/>
                <w:szCs w:val="20"/>
                <w:rtl/>
              </w:rPr>
              <w:t>[22]</w:t>
            </w:r>
          </w:p>
        </w:tc>
      </w:tr>
      <w:tr w:rsidR="00EC374C" w:rsidRPr="00632AE1" w14:paraId="2AFA0FB2" w14:textId="77777777" w:rsidTr="00EC374C">
        <w:trPr>
          <w:gridAfter w:val="1"/>
          <w:wAfter w:w="152" w:type="dxa"/>
          <w:jc w:val="center"/>
        </w:trPr>
        <w:tc>
          <w:tcPr>
            <w:tcW w:w="236" w:type="dxa"/>
            <w:gridSpan w:val="2"/>
          </w:tcPr>
          <w:p w14:paraId="6DDC9A48" w14:textId="77777777" w:rsidR="00EC374C" w:rsidRPr="00632AE1" w:rsidRDefault="00EC374C" w:rsidP="00EC374C">
            <w:pPr>
              <w:rPr>
                <w:rFonts w:cs="David"/>
                <w:sz w:val="20"/>
                <w:szCs w:val="20"/>
                <w:rtl/>
              </w:rPr>
            </w:pPr>
          </w:p>
        </w:tc>
        <w:tc>
          <w:tcPr>
            <w:tcW w:w="2946" w:type="dxa"/>
            <w:gridSpan w:val="2"/>
          </w:tcPr>
          <w:p w14:paraId="43179B9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BB9BFC1" w14:textId="77777777" w:rsidR="00EC374C" w:rsidRPr="00632AE1" w:rsidRDefault="00EC374C" w:rsidP="00EC374C">
            <w:pPr>
              <w:jc w:val="right"/>
              <w:rPr>
                <w:sz w:val="20"/>
                <w:szCs w:val="20"/>
              </w:rPr>
            </w:pPr>
            <w:r>
              <w:rPr>
                <w:sz w:val="20"/>
                <w:szCs w:val="20"/>
                <w:rtl/>
              </w:rPr>
              <w:t>[33]</w:t>
            </w:r>
          </w:p>
        </w:tc>
        <w:tc>
          <w:tcPr>
            <w:tcW w:w="1564" w:type="dxa"/>
            <w:gridSpan w:val="2"/>
          </w:tcPr>
          <w:p w14:paraId="1FFE5AA2" w14:textId="77777777" w:rsidR="00EC374C" w:rsidRPr="00632AE1" w:rsidRDefault="00EC374C" w:rsidP="00EC374C">
            <w:pPr>
              <w:jc w:val="right"/>
              <w:rPr>
                <w:rFonts w:cs="David"/>
                <w:sz w:val="20"/>
                <w:szCs w:val="20"/>
              </w:rPr>
            </w:pPr>
            <w:r>
              <w:rPr>
                <w:rFonts w:cs="David"/>
                <w:sz w:val="20"/>
                <w:szCs w:val="20"/>
              </w:rPr>
              <w:t>22.11.2015</w:t>
            </w:r>
          </w:p>
        </w:tc>
        <w:tc>
          <w:tcPr>
            <w:tcW w:w="550" w:type="dxa"/>
          </w:tcPr>
          <w:p w14:paraId="7BE7B4B7" w14:textId="77777777" w:rsidR="00EC374C" w:rsidRPr="00632AE1" w:rsidRDefault="00EC374C" w:rsidP="00EC374C">
            <w:pPr>
              <w:jc w:val="right"/>
              <w:rPr>
                <w:sz w:val="20"/>
                <w:szCs w:val="20"/>
                <w:rtl/>
              </w:rPr>
            </w:pPr>
            <w:r>
              <w:rPr>
                <w:sz w:val="20"/>
                <w:szCs w:val="20"/>
                <w:rtl/>
              </w:rPr>
              <w:t>[32]</w:t>
            </w:r>
          </w:p>
        </w:tc>
        <w:tc>
          <w:tcPr>
            <w:tcW w:w="1357" w:type="dxa"/>
          </w:tcPr>
          <w:p w14:paraId="030CD5B5" w14:textId="77777777" w:rsidR="00EC374C" w:rsidRPr="00632AE1" w:rsidRDefault="00EC374C" w:rsidP="00EC374C">
            <w:pPr>
              <w:jc w:val="right"/>
              <w:rPr>
                <w:rFonts w:cs="David"/>
                <w:sz w:val="20"/>
                <w:szCs w:val="20"/>
              </w:rPr>
            </w:pPr>
            <w:r>
              <w:rPr>
                <w:rFonts w:cs="David"/>
                <w:sz w:val="20"/>
                <w:szCs w:val="20"/>
              </w:rPr>
              <w:t>62258479</w:t>
            </w:r>
          </w:p>
        </w:tc>
        <w:tc>
          <w:tcPr>
            <w:tcW w:w="598" w:type="dxa"/>
          </w:tcPr>
          <w:p w14:paraId="1E6F32BC" w14:textId="77777777" w:rsidR="00EC374C" w:rsidRPr="00632AE1" w:rsidRDefault="00EC374C" w:rsidP="00EC374C">
            <w:pPr>
              <w:jc w:val="right"/>
              <w:rPr>
                <w:sz w:val="20"/>
                <w:szCs w:val="20"/>
              </w:rPr>
            </w:pPr>
            <w:r>
              <w:rPr>
                <w:sz w:val="20"/>
                <w:szCs w:val="20"/>
                <w:rtl/>
              </w:rPr>
              <w:t>[31]</w:t>
            </w:r>
          </w:p>
        </w:tc>
      </w:tr>
      <w:tr w:rsidR="00EC374C" w:rsidRPr="00632AE1" w14:paraId="1DE1D8EC" w14:textId="77777777" w:rsidTr="00EC374C">
        <w:trPr>
          <w:gridAfter w:val="1"/>
          <w:wAfter w:w="152" w:type="dxa"/>
          <w:jc w:val="center"/>
        </w:trPr>
        <w:tc>
          <w:tcPr>
            <w:tcW w:w="7204" w:type="dxa"/>
            <w:gridSpan w:val="9"/>
          </w:tcPr>
          <w:p w14:paraId="5638EF63"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H04L  09//32, 29//06</w:t>
            </w:r>
          </w:p>
        </w:tc>
        <w:tc>
          <w:tcPr>
            <w:tcW w:w="598" w:type="dxa"/>
          </w:tcPr>
          <w:p w14:paraId="61448CFE" w14:textId="77777777" w:rsidR="00EC374C" w:rsidRPr="00632AE1" w:rsidRDefault="00EC374C" w:rsidP="00EC374C">
            <w:pPr>
              <w:jc w:val="right"/>
              <w:rPr>
                <w:sz w:val="20"/>
                <w:szCs w:val="20"/>
              </w:rPr>
            </w:pPr>
            <w:r>
              <w:rPr>
                <w:sz w:val="20"/>
                <w:szCs w:val="20"/>
                <w:rtl/>
              </w:rPr>
              <w:t>[51]</w:t>
            </w:r>
          </w:p>
        </w:tc>
      </w:tr>
      <w:tr w:rsidR="00EC374C" w:rsidRPr="00632AE1" w14:paraId="662FE110" w14:textId="77777777" w:rsidTr="00EC374C">
        <w:trPr>
          <w:gridAfter w:val="1"/>
          <w:wAfter w:w="152" w:type="dxa"/>
          <w:jc w:val="center"/>
        </w:trPr>
        <w:tc>
          <w:tcPr>
            <w:tcW w:w="3733" w:type="dxa"/>
            <w:gridSpan w:val="5"/>
          </w:tcPr>
          <w:p w14:paraId="7C4B97BE" w14:textId="77777777" w:rsidR="00EC374C" w:rsidRPr="00632AE1" w:rsidRDefault="00EC374C" w:rsidP="00EC374C">
            <w:pPr>
              <w:rPr>
                <w:rFonts w:cs="Guttman Hodes"/>
                <w:sz w:val="20"/>
                <w:szCs w:val="20"/>
                <w:rtl/>
              </w:rPr>
            </w:pPr>
            <w:r>
              <w:rPr>
                <w:rFonts w:cs="Guttman Hodes"/>
                <w:sz w:val="20"/>
                <w:szCs w:val="20"/>
                <w:rtl/>
              </w:rPr>
              <w:t>אנבאונד טק בע"מ, פתח תקווה</w:t>
            </w:r>
          </w:p>
        </w:tc>
        <w:tc>
          <w:tcPr>
            <w:tcW w:w="3471" w:type="dxa"/>
            <w:gridSpan w:val="4"/>
          </w:tcPr>
          <w:p w14:paraId="7B095532" w14:textId="77777777" w:rsidR="00EC374C" w:rsidRPr="00632AE1" w:rsidRDefault="00EC374C" w:rsidP="00EC374C">
            <w:pPr>
              <w:jc w:val="right"/>
              <w:rPr>
                <w:rFonts w:cs="David"/>
                <w:sz w:val="20"/>
                <w:szCs w:val="20"/>
                <w:rtl/>
              </w:rPr>
            </w:pPr>
            <w:r>
              <w:rPr>
                <w:rFonts w:cs="David"/>
                <w:sz w:val="20"/>
                <w:szCs w:val="20"/>
              </w:rPr>
              <w:t>UNBOUND TECH LTD</w:t>
            </w:r>
          </w:p>
        </w:tc>
        <w:tc>
          <w:tcPr>
            <w:tcW w:w="598" w:type="dxa"/>
          </w:tcPr>
          <w:p w14:paraId="30166510" w14:textId="77777777" w:rsidR="00EC374C" w:rsidRPr="00632AE1" w:rsidRDefault="00EC374C" w:rsidP="00EC374C">
            <w:pPr>
              <w:jc w:val="right"/>
              <w:rPr>
                <w:sz w:val="20"/>
                <w:szCs w:val="20"/>
              </w:rPr>
            </w:pPr>
            <w:r>
              <w:rPr>
                <w:sz w:val="20"/>
                <w:szCs w:val="20"/>
                <w:rtl/>
              </w:rPr>
              <w:t>[71]</w:t>
            </w:r>
          </w:p>
        </w:tc>
      </w:tr>
      <w:tr w:rsidR="00EC374C" w:rsidRPr="00632AE1" w14:paraId="04FBFB4A" w14:textId="77777777" w:rsidTr="00EC374C">
        <w:trPr>
          <w:gridAfter w:val="1"/>
          <w:wAfter w:w="152" w:type="dxa"/>
          <w:jc w:val="center"/>
        </w:trPr>
        <w:tc>
          <w:tcPr>
            <w:tcW w:w="3733" w:type="dxa"/>
            <w:gridSpan w:val="5"/>
          </w:tcPr>
          <w:p w14:paraId="55DA233D" w14:textId="77777777" w:rsidR="00EC374C" w:rsidRPr="00632AE1" w:rsidRDefault="00EC374C" w:rsidP="00EC374C">
            <w:pPr>
              <w:rPr>
                <w:rFonts w:cs="Guttman Hodes"/>
                <w:sz w:val="20"/>
                <w:szCs w:val="20"/>
                <w:rtl/>
              </w:rPr>
            </w:pPr>
            <w:r>
              <w:rPr>
                <w:rFonts w:cs="Guttman Hodes"/>
                <w:sz w:val="20"/>
                <w:szCs w:val="20"/>
                <w:rtl/>
              </w:rPr>
              <w:t>ולרי אושטר</w:t>
            </w:r>
          </w:p>
        </w:tc>
        <w:tc>
          <w:tcPr>
            <w:tcW w:w="3471" w:type="dxa"/>
            <w:gridSpan w:val="4"/>
          </w:tcPr>
          <w:p w14:paraId="2C86C1BD" w14:textId="77777777" w:rsidR="00EC374C" w:rsidRPr="00632AE1" w:rsidRDefault="00EC374C" w:rsidP="00EC374C">
            <w:pPr>
              <w:jc w:val="right"/>
              <w:rPr>
                <w:rFonts w:cs="David"/>
                <w:sz w:val="20"/>
                <w:szCs w:val="20"/>
              </w:rPr>
            </w:pPr>
            <w:r>
              <w:rPr>
                <w:rFonts w:cs="David"/>
                <w:sz w:val="20"/>
                <w:szCs w:val="20"/>
              </w:rPr>
              <w:t>Valery Osheter</w:t>
            </w:r>
          </w:p>
        </w:tc>
        <w:tc>
          <w:tcPr>
            <w:tcW w:w="598" w:type="dxa"/>
          </w:tcPr>
          <w:p w14:paraId="48C33CB0" w14:textId="77777777" w:rsidR="00EC374C" w:rsidRPr="00632AE1" w:rsidRDefault="00EC374C" w:rsidP="00EC374C">
            <w:pPr>
              <w:jc w:val="right"/>
              <w:rPr>
                <w:sz w:val="20"/>
                <w:szCs w:val="20"/>
              </w:rPr>
            </w:pPr>
            <w:r>
              <w:rPr>
                <w:sz w:val="20"/>
                <w:szCs w:val="20"/>
                <w:rtl/>
              </w:rPr>
              <w:t>[72]</w:t>
            </w:r>
          </w:p>
        </w:tc>
      </w:tr>
      <w:tr w:rsidR="00EC374C" w:rsidRPr="00632AE1" w14:paraId="3CD24F81" w14:textId="77777777" w:rsidTr="00EC374C">
        <w:trPr>
          <w:gridAfter w:val="1"/>
          <w:wAfter w:w="152" w:type="dxa"/>
          <w:jc w:val="center"/>
        </w:trPr>
        <w:tc>
          <w:tcPr>
            <w:tcW w:w="236" w:type="dxa"/>
            <w:gridSpan w:val="2"/>
          </w:tcPr>
          <w:p w14:paraId="51E40712" w14:textId="77777777" w:rsidR="00EC374C" w:rsidRPr="00632AE1" w:rsidRDefault="00EC374C" w:rsidP="00EC374C">
            <w:pPr>
              <w:rPr>
                <w:rFonts w:cs="Guttman Hodes"/>
                <w:sz w:val="20"/>
                <w:szCs w:val="20"/>
                <w:rtl/>
              </w:rPr>
            </w:pPr>
          </w:p>
        </w:tc>
        <w:tc>
          <w:tcPr>
            <w:tcW w:w="6968" w:type="dxa"/>
            <w:gridSpan w:val="7"/>
          </w:tcPr>
          <w:p w14:paraId="33F0186E" w14:textId="77777777" w:rsidR="00EC374C" w:rsidRPr="00632AE1" w:rsidRDefault="00EC374C" w:rsidP="00EC374C">
            <w:pPr>
              <w:jc w:val="right"/>
              <w:rPr>
                <w:rFonts w:cs="Guttman Hodes"/>
                <w:sz w:val="20"/>
                <w:szCs w:val="20"/>
              </w:rPr>
            </w:pPr>
            <w:r>
              <w:rPr>
                <w:rFonts w:cs="Guttman Hodes"/>
                <w:sz w:val="20"/>
                <w:szCs w:val="20"/>
              </w:rPr>
              <w:t>WO/2017/085726</w:t>
            </w:r>
          </w:p>
        </w:tc>
        <w:tc>
          <w:tcPr>
            <w:tcW w:w="598" w:type="dxa"/>
          </w:tcPr>
          <w:p w14:paraId="1CE5F41A" w14:textId="77777777" w:rsidR="00EC374C" w:rsidRPr="00632AE1" w:rsidRDefault="00EC374C" w:rsidP="00EC374C">
            <w:pPr>
              <w:jc w:val="right"/>
              <w:rPr>
                <w:sz w:val="20"/>
                <w:szCs w:val="20"/>
              </w:rPr>
            </w:pPr>
            <w:r>
              <w:rPr>
                <w:sz w:val="20"/>
                <w:szCs w:val="20"/>
                <w:rtl/>
              </w:rPr>
              <w:t>[87]</w:t>
            </w:r>
          </w:p>
        </w:tc>
      </w:tr>
      <w:tr w:rsidR="00EC374C" w:rsidRPr="00632AE1" w14:paraId="39ABC410" w14:textId="77777777" w:rsidTr="00EC374C">
        <w:trPr>
          <w:gridAfter w:val="1"/>
          <w:wAfter w:w="152" w:type="dxa"/>
          <w:jc w:val="center"/>
        </w:trPr>
        <w:tc>
          <w:tcPr>
            <w:tcW w:w="3733" w:type="dxa"/>
            <w:gridSpan w:val="5"/>
          </w:tcPr>
          <w:p w14:paraId="6B40DB55" w14:textId="77777777" w:rsidR="00EC374C" w:rsidRDefault="00EC374C" w:rsidP="00EC374C">
            <w:pPr>
              <w:rPr>
                <w:rFonts w:cs="Guttman Hodes"/>
                <w:sz w:val="20"/>
                <w:szCs w:val="20"/>
                <w:rtl/>
              </w:rPr>
            </w:pPr>
            <w:r>
              <w:rPr>
                <w:rFonts w:cs="Guttman Hodes"/>
                <w:sz w:val="20"/>
                <w:szCs w:val="20"/>
                <w:rtl/>
              </w:rPr>
              <w:t>יונתן ארז, עו"ד ופטנטים,</w:t>
            </w:r>
          </w:p>
          <w:p w14:paraId="322B330E" w14:textId="77777777" w:rsidR="00EC374C" w:rsidRDefault="00EC374C" w:rsidP="00EC374C">
            <w:pPr>
              <w:rPr>
                <w:rFonts w:cs="Guttman Hodes"/>
                <w:sz w:val="20"/>
                <w:szCs w:val="20"/>
                <w:rtl/>
              </w:rPr>
            </w:pPr>
            <w:r>
              <w:rPr>
                <w:rFonts w:cs="Guttman Hodes"/>
                <w:sz w:val="20"/>
                <w:szCs w:val="20"/>
                <w:rtl/>
              </w:rPr>
              <w:t>שלם 3</w:t>
            </w:r>
          </w:p>
          <w:p w14:paraId="3E527E92" w14:textId="77777777" w:rsidR="00EC374C" w:rsidRPr="00632AE1" w:rsidRDefault="00EC374C" w:rsidP="00EC374C">
            <w:pPr>
              <w:rPr>
                <w:rFonts w:cs="Guttman Hodes"/>
                <w:sz w:val="20"/>
                <w:szCs w:val="20"/>
                <w:rtl/>
              </w:rPr>
            </w:pPr>
            <w:r>
              <w:rPr>
                <w:rFonts w:cs="Guttman Hodes"/>
                <w:sz w:val="20"/>
                <w:szCs w:val="20"/>
                <w:rtl/>
              </w:rPr>
              <w:t>רמת - גן</w:t>
            </w:r>
          </w:p>
        </w:tc>
        <w:tc>
          <w:tcPr>
            <w:tcW w:w="3471" w:type="dxa"/>
            <w:gridSpan w:val="4"/>
          </w:tcPr>
          <w:p w14:paraId="7DCE82BF" w14:textId="77777777" w:rsidR="00EC374C" w:rsidRDefault="00EC374C" w:rsidP="00EC374C">
            <w:pPr>
              <w:jc w:val="right"/>
              <w:rPr>
                <w:rFonts w:cs="David"/>
                <w:sz w:val="20"/>
                <w:szCs w:val="20"/>
              </w:rPr>
            </w:pPr>
            <w:r>
              <w:rPr>
                <w:rFonts w:cs="David"/>
                <w:sz w:val="20"/>
                <w:szCs w:val="20"/>
              </w:rPr>
              <w:t>JOHNATHAN EREZ, ADVOACATE AND PATENT ATTORNEY,</w:t>
            </w:r>
          </w:p>
          <w:p w14:paraId="767AE62D" w14:textId="77777777" w:rsidR="00EC374C" w:rsidRDefault="00EC374C" w:rsidP="00EC374C">
            <w:pPr>
              <w:jc w:val="right"/>
              <w:rPr>
                <w:rFonts w:cs="David"/>
                <w:sz w:val="20"/>
                <w:szCs w:val="20"/>
              </w:rPr>
            </w:pPr>
            <w:r>
              <w:rPr>
                <w:rFonts w:cs="David"/>
                <w:sz w:val="20"/>
                <w:szCs w:val="20"/>
              </w:rPr>
              <w:t xml:space="preserve"> 3 SHALEM ST.</w:t>
            </w:r>
          </w:p>
          <w:p w14:paraId="63DD31E0" w14:textId="77777777" w:rsidR="00EC374C" w:rsidRDefault="00EC374C" w:rsidP="00EC374C">
            <w:pPr>
              <w:jc w:val="right"/>
              <w:rPr>
                <w:rFonts w:cs="David"/>
                <w:sz w:val="20"/>
                <w:szCs w:val="20"/>
              </w:rPr>
            </w:pPr>
            <w:r>
              <w:rPr>
                <w:rFonts w:cs="David"/>
                <w:sz w:val="20"/>
                <w:szCs w:val="20"/>
              </w:rPr>
              <w:t>RAMAT GAN</w:t>
            </w:r>
          </w:p>
          <w:p w14:paraId="37CF3D03" w14:textId="77777777" w:rsidR="00EC374C" w:rsidRPr="00632AE1" w:rsidRDefault="00EC374C" w:rsidP="00EC374C">
            <w:pPr>
              <w:jc w:val="right"/>
              <w:rPr>
                <w:rFonts w:cs="David"/>
                <w:sz w:val="20"/>
                <w:szCs w:val="20"/>
                <w:rtl/>
              </w:rPr>
            </w:pPr>
            <w:r>
              <w:rPr>
                <w:rFonts w:cs="David"/>
                <w:sz w:val="20"/>
                <w:szCs w:val="20"/>
              </w:rPr>
              <w:t>ISRAEL</w:t>
            </w:r>
          </w:p>
        </w:tc>
        <w:tc>
          <w:tcPr>
            <w:tcW w:w="598" w:type="dxa"/>
          </w:tcPr>
          <w:p w14:paraId="24645F61" w14:textId="77777777" w:rsidR="00EC374C" w:rsidRPr="00632AE1" w:rsidRDefault="00EC374C" w:rsidP="00EC374C">
            <w:pPr>
              <w:jc w:val="right"/>
              <w:rPr>
                <w:sz w:val="20"/>
                <w:szCs w:val="20"/>
                <w:rtl/>
              </w:rPr>
            </w:pPr>
            <w:r>
              <w:rPr>
                <w:sz w:val="20"/>
                <w:szCs w:val="20"/>
                <w:rtl/>
              </w:rPr>
              <w:t>[74]</w:t>
            </w:r>
          </w:p>
        </w:tc>
      </w:tr>
      <w:tr w:rsidR="00EC374C" w:rsidRPr="00632AE1" w14:paraId="4A7F3F81" w14:textId="77777777" w:rsidTr="00EC374C">
        <w:trPr>
          <w:gridAfter w:val="1"/>
          <w:wAfter w:w="152" w:type="dxa"/>
          <w:jc w:val="center"/>
        </w:trPr>
        <w:tc>
          <w:tcPr>
            <w:tcW w:w="2149" w:type="dxa"/>
            <w:gridSpan w:val="3"/>
          </w:tcPr>
          <w:p w14:paraId="0D8D59A8" w14:textId="77777777" w:rsidR="00EC374C" w:rsidRPr="00632AE1" w:rsidRDefault="00EC374C" w:rsidP="00EC374C">
            <w:pPr>
              <w:jc w:val="right"/>
              <w:rPr>
                <w:rFonts w:cs="David"/>
                <w:sz w:val="20"/>
                <w:szCs w:val="20"/>
              </w:rPr>
            </w:pPr>
          </w:p>
        </w:tc>
        <w:tc>
          <w:tcPr>
            <w:tcW w:w="1661" w:type="dxa"/>
            <w:gridSpan w:val="3"/>
          </w:tcPr>
          <w:p w14:paraId="02B52C38" w14:textId="77777777" w:rsidR="00EC374C" w:rsidRPr="00632AE1" w:rsidRDefault="00EC374C" w:rsidP="00EC374C">
            <w:pPr>
              <w:jc w:val="right"/>
              <w:rPr>
                <w:rFonts w:cs="David"/>
                <w:sz w:val="20"/>
                <w:szCs w:val="20"/>
              </w:rPr>
            </w:pPr>
          </w:p>
        </w:tc>
        <w:tc>
          <w:tcPr>
            <w:tcW w:w="3992" w:type="dxa"/>
            <w:gridSpan w:val="4"/>
          </w:tcPr>
          <w:p w14:paraId="7B6E1DEE" w14:textId="77777777" w:rsidR="00EC374C" w:rsidRPr="00632AE1" w:rsidRDefault="00EC374C" w:rsidP="00EC374C">
            <w:pPr>
              <w:jc w:val="right"/>
              <w:rPr>
                <w:rFonts w:cs="David"/>
                <w:sz w:val="20"/>
                <w:szCs w:val="20"/>
              </w:rPr>
            </w:pPr>
          </w:p>
        </w:tc>
      </w:tr>
      <w:tr w:rsidR="00EC374C" w:rsidRPr="00632AE1" w14:paraId="2D967260" w14:textId="77777777" w:rsidTr="00EC374C">
        <w:tblPrEx>
          <w:jc w:val="left"/>
          <w:tblLook w:val="0000" w:firstRow="0" w:lastRow="0" w:firstColumn="0" w:lastColumn="0" w:noHBand="0" w:noVBand="0"/>
        </w:tblPrEx>
        <w:trPr>
          <w:gridBefore w:val="1"/>
          <w:wBefore w:w="71" w:type="dxa"/>
        </w:trPr>
        <w:tc>
          <w:tcPr>
            <w:tcW w:w="7883" w:type="dxa"/>
            <w:gridSpan w:val="10"/>
          </w:tcPr>
          <w:p w14:paraId="0EB4150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FAE8A6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64FC0887" w14:textId="77777777" w:rsidTr="00EC374C">
        <w:trPr>
          <w:gridAfter w:val="1"/>
          <w:wAfter w:w="170" w:type="dxa"/>
          <w:trHeight w:val="485"/>
          <w:jc w:val="center"/>
        </w:trPr>
        <w:tc>
          <w:tcPr>
            <w:tcW w:w="3812" w:type="dxa"/>
            <w:gridSpan w:val="4"/>
          </w:tcPr>
          <w:p w14:paraId="65FFFD09" w14:textId="77777777" w:rsidR="00EC374C" w:rsidRPr="00DB7BD7" w:rsidRDefault="000863EF" w:rsidP="00EC374C">
            <w:pPr>
              <w:jc w:val="right"/>
              <w:rPr>
                <w:b/>
                <w:bCs/>
                <w:color w:val="0000FF"/>
                <w:sz w:val="20"/>
                <w:szCs w:val="20"/>
                <w:u w:val="single"/>
                <w:rtl/>
              </w:rPr>
            </w:pPr>
            <w:hyperlink r:id="rId850" w:history="1">
              <w:r w:rsidR="00EC374C" w:rsidRPr="00DB7BD7">
                <w:rPr>
                  <w:rStyle w:val="Hyperlink"/>
                  <w:sz w:val="20"/>
                </w:rPr>
                <w:t>259641</w:t>
              </w:r>
            </w:hyperlink>
          </w:p>
        </w:tc>
        <w:tc>
          <w:tcPr>
            <w:tcW w:w="3972" w:type="dxa"/>
            <w:gridSpan w:val="3"/>
          </w:tcPr>
          <w:p w14:paraId="289B32E3" w14:textId="77777777" w:rsidR="00EC374C" w:rsidRPr="00DB7BD7" w:rsidRDefault="00EC374C" w:rsidP="00EC374C">
            <w:pPr>
              <w:rPr>
                <w:sz w:val="20"/>
                <w:szCs w:val="20"/>
                <w:rtl/>
              </w:rPr>
            </w:pPr>
            <w:r w:rsidRPr="00DB7BD7">
              <w:rPr>
                <w:sz w:val="20"/>
                <w:szCs w:val="20"/>
                <w:rtl/>
              </w:rPr>
              <w:t>[21][11]</w:t>
            </w:r>
          </w:p>
        </w:tc>
      </w:tr>
      <w:tr w:rsidR="00EC374C" w:rsidRPr="00632AE1" w14:paraId="38F37854" w14:textId="77777777" w:rsidTr="00EC374C">
        <w:trPr>
          <w:gridAfter w:val="1"/>
          <w:wAfter w:w="170" w:type="dxa"/>
          <w:jc w:val="center"/>
        </w:trPr>
        <w:tc>
          <w:tcPr>
            <w:tcW w:w="3812" w:type="dxa"/>
            <w:gridSpan w:val="4"/>
          </w:tcPr>
          <w:p w14:paraId="33E0099F" w14:textId="77777777" w:rsidR="00EC374C" w:rsidRDefault="00EC374C" w:rsidP="00EC374C">
            <w:pPr>
              <w:rPr>
                <w:rFonts w:cs="David"/>
                <w:b/>
                <w:bCs/>
                <w:sz w:val="20"/>
                <w:szCs w:val="20"/>
                <w:rtl/>
              </w:rPr>
            </w:pPr>
            <w:r>
              <w:rPr>
                <w:rFonts w:cs="David"/>
                <w:b/>
                <w:bCs/>
                <w:sz w:val="20"/>
                <w:szCs w:val="20"/>
                <w:rtl/>
              </w:rPr>
              <w:t>מכשיר תצוגה תלת–מימדית</w:t>
            </w:r>
          </w:p>
          <w:p w14:paraId="34DDE5CA" w14:textId="77777777" w:rsidR="00EC374C" w:rsidRPr="00632AE1" w:rsidRDefault="00EC374C" w:rsidP="00EC374C">
            <w:pPr>
              <w:rPr>
                <w:rFonts w:cs="David"/>
                <w:b/>
                <w:bCs/>
                <w:sz w:val="20"/>
                <w:szCs w:val="20"/>
                <w:rtl/>
              </w:rPr>
            </w:pPr>
          </w:p>
        </w:tc>
        <w:tc>
          <w:tcPr>
            <w:tcW w:w="3368" w:type="dxa"/>
            <w:gridSpan w:val="2"/>
          </w:tcPr>
          <w:p w14:paraId="3FC545BB" w14:textId="77777777" w:rsidR="00EC374C" w:rsidRDefault="00EC374C" w:rsidP="00EC374C">
            <w:pPr>
              <w:jc w:val="right"/>
              <w:rPr>
                <w:rFonts w:cs="David"/>
                <w:b/>
                <w:bCs/>
                <w:sz w:val="20"/>
                <w:szCs w:val="20"/>
              </w:rPr>
            </w:pPr>
            <w:r>
              <w:rPr>
                <w:rFonts w:cs="David"/>
                <w:b/>
                <w:bCs/>
                <w:sz w:val="20"/>
                <w:szCs w:val="20"/>
              </w:rPr>
              <w:t>3D DISPLAY APPARATUS</w:t>
            </w:r>
          </w:p>
          <w:p w14:paraId="0E10FE7D" w14:textId="77777777" w:rsidR="00EC374C" w:rsidRPr="00632AE1" w:rsidRDefault="00EC374C" w:rsidP="00EC374C">
            <w:pPr>
              <w:jc w:val="right"/>
              <w:rPr>
                <w:rFonts w:cs="David"/>
                <w:b/>
                <w:bCs/>
                <w:sz w:val="20"/>
                <w:szCs w:val="20"/>
              </w:rPr>
            </w:pPr>
          </w:p>
        </w:tc>
        <w:tc>
          <w:tcPr>
            <w:tcW w:w="604" w:type="dxa"/>
          </w:tcPr>
          <w:p w14:paraId="3CFFB5EF" w14:textId="77777777" w:rsidR="00EC374C" w:rsidRPr="00632AE1" w:rsidRDefault="00EC374C" w:rsidP="00EC374C">
            <w:pPr>
              <w:jc w:val="right"/>
              <w:rPr>
                <w:sz w:val="20"/>
                <w:szCs w:val="20"/>
              </w:rPr>
            </w:pPr>
            <w:r>
              <w:rPr>
                <w:sz w:val="20"/>
                <w:szCs w:val="20"/>
                <w:rtl/>
              </w:rPr>
              <w:t>[54]</w:t>
            </w:r>
          </w:p>
        </w:tc>
      </w:tr>
      <w:tr w:rsidR="00EC374C" w:rsidRPr="00632AE1" w14:paraId="29D48797" w14:textId="77777777" w:rsidTr="00EC374C">
        <w:trPr>
          <w:gridAfter w:val="1"/>
          <w:wAfter w:w="170" w:type="dxa"/>
          <w:jc w:val="center"/>
        </w:trPr>
        <w:tc>
          <w:tcPr>
            <w:tcW w:w="236" w:type="dxa"/>
            <w:gridSpan w:val="2"/>
          </w:tcPr>
          <w:p w14:paraId="6F5BF492" w14:textId="77777777" w:rsidR="00EC374C" w:rsidRPr="00632AE1" w:rsidRDefault="00EC374C" w:rsidP="00EC374C">
            <w:pPr>
              <w:rPr>
                <w:rFonts w:cs="David"/>
                <w:sz w:val="20"/>
                <w:szCs w:val="20"/>
                <w:rtl/>
              </w:rPr>
            </w:pPr>
          </w:p>
        </w:tc>
        <w:tc>
          <w:tcPr>
            <w:tcW w:w="6944" w:type="dxa"/>
            <w:gridSpan w:val="4"/>
          </w:tcPr>
          <w:p w14:paraId="35C27EE0" w14:textId="77777777" w:rsidR="00EC374C" w:rsidRPr="00632AE1" w:rsidRDefault="00EC374C" w:rsidP="00EC374C">
            <w:pPr>
              <w:jc w:val="right"/>
              <w:rPr>
                <w:rFonts w:cs="David"/>
                <w:sz w:val="20"/>
                <w:szCs w:val="20"/>
              </w:rPr>
            </w:pPr>
            <w:r>
              <w:rPr>
                <w:rFonts w:cs="David"/>
                <w:sz w:val="20"/>
                <w:szCs w:val="20"/>
              </w:rPr>
              <w:t>04.01.2016</w:t>
            </w:r>
          </w:p>
        </w:tc>
        <w:tc>
          <w:tcPr>
            <w:tcW w:w="604" w:type="dxa"/>
          </w:tcPr>
          <w:p w14:paraId="018A1858" w14:textId="77777777" w:rsidR="00EC374C" w:rsidRPr="00632AE1" w:rsidRDefault="00EC374C" w:rsidP="00EC374C">
            <w:pPr>
              <w:jc w:val="right"/>
              <w:rPr>
                <w:sz w:val="20"/>
                <w:szCs w:val="20"/>
              </w:rPr>
            </w:pPr>
            <w:r>
              <w:rPr>
                <w:sz w:val="20"/>
                <w:szCs w:val="20"/>
                <w:rtl/>
              </w:rPr>
              <w:t>[22]</w:t>
            </w:r>
          </w:p>
        </w:tc>
      </w:tr>
      <w:tr w:rsidR="00EC374C" w:rsidRPr="00632AE1" w14:paraId="4F758B34" w14:textId="77777777" w:rsidTr="00EC374C">
        <w:trPr>
          <w:gridAfter w:val="1"/>
          <w:wAfter w:w="170" w:type="dxa"/>
          <w:jc w:val="center"/>
        </w:trPr>
        <w:tc>
          <w:tcPr>
            <w:tcW w:w="7180" w:type="dxa"/>
            <w:gridSpan w:val="6"/>
          </w:tcPr>
          <w:p w14:paraId="5962785B" w14:textId="77777777" w:rsidR="00EC374C" w:rsidRPr="00632AE1" w:rsidRDefault="00EC374C" w:rsidP="00EC374C">
            <w:pPr>
              <w:jc w:val="right"/>
              <w:rPr>
                <w:rFonts w:cs="David"/>
                <w:sz w:val="20"/>
                <w:szCs w:val="20"/>
              </w:rPr>
            </w:pPr>
            <w:r w:rsidRPr="00632AE1">
              <w:rPr>
                <w:sz w:val="20"/>
                <w:szCs w:val="20"/>
              </w:rPr>
              <w:t>Int. Cl.</w:t>
            </w:r>
            <w:r>
              <w:rPr>
                <w:sz w:val="20"/>
                <w:szCs w:val="20"/>
              </w:rPr>
              <w:t>(2020.01) G02B  05//18, G02B 27/22, G02B 30//24, 30//26, 30//27, 30//36</w:t>
            </w:r>
          </w:p>
        </w:tc>
        <w:tc>
          <w:tcPr>
            <w:tcW w:w="604" w:type="dxa"/>
          </w:tcPr>
          <w:p w14:paraId="31B031DC" w14:textId="77777777" w:rsidR="00EC374C" w:rsidRPr="00632AE1" w:rsidRDefault="00EC374C" w:rsidP="00EC374C">
            <w:pPr>
              <w:jc w:val="right"/>
              <w:rPr>
                <w:sz w:val="20"/>
                <w:szCs w:val="20"/>
              </w:rPr>
            </w:pPr>
            <w:r>
              <w:rPr>
                <w:sz w:val="20"/>
                <w:szCs w:val="20"/>
                <w:rtl/>
              </w:rPr>
              <w:t>[51]</w:t>
            </w:r>
          </w:p>
        </w:tc>
      </w:tr>
      <w:tr w:rsidR="00EC374C" w:rsidRPr="00632AE1" w14:paraId="121FCD98" w14:textId="77777777" w:rsidTr="00EC374C">
        <w:trPr>
          <w:gridAfter w:val="1"/>
          <w:wAfter w:w="170" w:type="dxa"/>
          <w:jc w:val="center"/>
        </w:trPr>
        <w:tc>
          <w:tcPr>
            <w:tcW w:w="3812" w:type="dxa"/>
            <w:gridSpan w:val="4"/>
          </w:tcPr>
          <w:p w14:paraId="6B6A3243" w14:textId="77777777" w:rsidR="00EC374C" w:rsidRPr="00632AE1" w:rsidRDefault="00EC374C" w:rsidP="00EC374C">
            <w:pPr>
              <w:rPr>
                <w:rFonts w:cs="Guttman Hodes"/>
                <w:sz w:val="20"/>
                <w:szCs w:val="20"/>
                <w:rtl/>
              </w:rPr>
            </w:pPr>
          </w:p>
        </w:tc>
        <w:tc>
          <w:tcPr>
            <w:tcW w:w="3368" w:type="dxa"/>
            <w:gridSpan w:val="2"/>
          </w:tcPr>
          <w:p w14:paraId="64173584" w14:textId="77777777" w:rsidR="00EC374C" w:rsidRPr="00632AE1" w:rsidRDefault="00EC374C" w:rsidP="00EC374C">
            <w:pPr>
              <w:jc w:val="right"/>
              <w:rPr>
                <w:rFonts w:cs="David"/>
                <w:sz w:val="20"/>
                <w:szCs w:val="20"/>
                <w:rtl/>
              </w:rPr>
            </w:pPr>
            <w:r>
              <w:rPr>
                <w:rFonts w:cs="David"/>
                <w:sz w:val="20"/>
                <w:szCs w:val="20"/>
              </w:rPr>
              <w:t>ULTRA-D COOPERATIEF U.A., THE NETHERLANDS</w:t>
            </w:r>
          </w:p>
        </w:tc>
        <w:tc>
          <w:tcPr>
            <w:tcW w:w="604" w:type="dxa"/>
          </w:tcPr>
          <w:p w14:paraId="696CE87C" w14:textId="77777777" w:rsidR="00EC374C" w:rsidRPr="00632AE1" w:rsidRDefault="00EC374C" w:rsidP="00EC374C">
            <w:pPr>
              <w:jc w:val="right"/>
              <w:rPr>
                <w:sz w:val="20"/>
                <w:szCs w:val="20"/>
              </w:rPr>
            </w:pPr>
            <w:r>
              <w:rPr>
                <w:sz w:val="20"/>
                <w:szCs w:val="20"/>
                <w:rtl/>
              </w:rPr>
              <w:t>[71]</w:t>
            </w:r>
          </w:p>
        </w:tc>
      </w:tr>
      <w:tr w:rsidR="00EC374C" w:rsidRPr="00632AE1" w14:paraId="1D0CDBD5" w14:textId="77777777" w:rsidTr="00EC374C">
        <w:trPr>
          <w:gridAfter w:val="1"/>
          <w:wAfter w:w="170" w:type="dxa"/>
          <w:jc w:val="center"/>
        </w:trPr>
        <w:tc>
          <w:tcPr>
            <w:tcW w:w="236" w:type="dxa"/>
            <w:gridSpan w:val="2"/>
          </w:tcPr>
          <w:p w14:paraId="691EECF3" w14:textId="77777777" w:rsidR="00EC374C" w:rsidRPr="00632AE1" w:rsidRDefault="00EC374C" w:rsidP="00EC374C">
            <w:pPr>
              <w:rPr>
                <w:rFonts w:cs="Guttman Hodes"/>
                <w:sz w:val="20"/>
                <w:szCs w:val="20"/>
                <w:rtl/>
              </w:rPr>
            </w:pPr>
          </w:p>
        </w:tc>
        <w:tc>
          <w:tcPr>
            <w:tcW w:w="6944" w:type="dxa"/>
            <w:gridSpan w:val="4"/>
          </w:tcPr>
          <w:p w14:paraId="627510F9" w14:textId="77777777" w:rsidR="00EC374C" w:rsidRPr="00632AE1" w:rsidRDefault="00EC374C" w:rsidP="00EC374C">
            <w:pPr>
              <w:jc w:val="right"/>
              <w:rPr>
                <w:rFonts w:cs="Guttman Hodes"/>
                <w:sz w:val="20"/>
                <w:szCs w:val="20"/>
              </w:rPr>
            </w:pPr>
            <w:r>
              <w:rPr>
                <w:rFonts w:cs="Guttman Hodes"/>
                <w:sz w:val="20"/>
                <w:szCs w:val="20"/>
              </w:rPr>
              <w:t>WO/2017/118469</w:t>
            </w:r>
          </w:p>
        </w:tc>
        <w:tc>
          <w:tcPr>
            <w:tcW w:w="604" w:type="dxa"/>
          </w:tcPr>
          <w:p w14:paraId="40191379" w14:textId="77777777" w:rsidR="00EC374C" w:rsidRPr="00632AE1" w:rsidRDefault="00EC374C" w:rsidP="00EC374C">
            <w:pPr>
              <w:jc w:val="right"/>
              <w:rPr>
                <w:sz w:val="20"/>
                <w:szCs w:val="20"/>
              </w:rPr>
            </w:pPr>
            <w:r>
              <w:rPr>
                <w:sz w:val="20"/>
                <w:szCs w:val="20"/>
                <w:rtl/>
              </w:rPr>
              <w:t>[87]</w:t>
            </w:r>
          </w:p>
        </w:tc>
      </w:tr>
      <w:tr w:rsidR="00EC374C" w:rsidRPr="00632AE1" w14:paraId="44493A47" w14:textId="77777777" w:rsidTr="00EC374C">
        <w:trPr>
          <w:gridAfter w:val="1"/>
          <w:wAfter w:w="170" w:type="dxa"/>
          <w:jc w:val="center"/>
        </w:trPr>
        <w:tc>
          <w:tcPr>
            <w:tcW w:w="3812" w:type="dxa"/>
            <w:gridSpan w:val="4"/>
          </w:tcPr>
          <w:p w14:paraId="115A29D0" w14:textId="77777777" w:rsidR="00EC374C" w:rsidRDefault="00EC374C" w:rsidP="00EC374C">
            <w:pPr>
              <w:rPr>
                <w:rFonts w:cs="Guttman Hodes"/>
                <w:sz w:val="20"/>
                <w:szCs w:val="20"/>
                <w:rtl/>
              </w:rPr>
            </w:pPr>
            <w:r>
              <w:rPr>
                <w:rFonts w:cs="Guttman Hodes"/>
                <w:sz w:val="20"/>
                <w:szCs w:val="20"/>
                <w:rtl/>
              </w:rPr>
              <w:t>ריינהולד כהן ושותפיו,</w:t>
            </w:r>
          </w:p>
          <w:p w14:paraId="4B02C337" w14:textId="77777777" w:rsidR="00EC374C" w:rsidRDefault="00EC374C" w:rsidP="00EC374C">
            <w:pPr>
              <w:rPr>
                <w:rFonts w:cs="Guttman Hodes"/>
                <w:sz w:val="20"/>
                <w:szCs w:val="20"/>
                <w:rtl/>
              </w:rPr>
            </w:pPr>
            <w:r>
              <w:rPr>
                <w:rFonts w:cs="Guttman Hodes"/>
                <w:sz w:val="20"/>
                <w:szCs w:val="20"/>
                <w:rtl/>
              </w:rPr>
              <w:t xml:space="preserve">רחוב הברזל 26א' </w:t>
            </w:r>
          </w:p>
          <w:p w14:paraId="4407E6BA"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2"/>
          </w:tcPr>
          <w:p w14:paraId="7E2B4DED" w14:textId="77777777" w:rsidR="00EC374C" w:rsidRDefault="00EC374C" w:rsidP="00EC374C">
            <w:pPr>
              <w:jc w:val="right"/>
              <w:rPr>
                <w:rFonts w:cs="David"/>
                <w:sz w:val="20"/>
                <w:szCs w:val="20"/>
              </w:rPr>
            </w:pPr>
            <w:r>
              <w:rPr>
                <w:rFonts w:cs="David"/>
                <w:sz w:val="20"/>
                <w:szCs w:val="20"/>
              </w:rPr>
              <w:t>REINHOLD COHN AND PARTNERS,</w:t>
            </w:r>
          </w:p>
          <w:p w14:paraId="5E596D90" w14:textId="77777777" w:rsidR="00EC374C" w:rsidRDefault="00EC374C" w:rsidP="00EC374C">
            <w:pPr>
              <w:jc w:val="right"/>
              <w:rPr>
                <w:rFonts w:cs="David"/>
                <w:sz w:val="20"/>
                <w:szCs w:val="20"/>
              </w:rPr>
            </w:pPr>
            <w:r>
              <w:rPr>
                <w:rFonts w:cs="David"/>
                <w:sz w:val="20"/>
                <w:szCs w:val="20"/>
              </w:rPr>
              <w:t xml:space="preserve"> 26A HABARZEL ST.,</w:t>
            </w:r>
          </w:p>
          <w:p w14:paraId="27CD1FE1" w14:textId="77777777" w:rsidR="00EC374C" w:rsidRDefault="00EC374C" w:rsidP="00EC374C">
            <w:pPr>
              <w:jc w:val="right"/>
              <w:rPr>
                <w:rFonts w:cs="David"/>
                <w:sz w:val="20"/>
                <w:szCs w:val="20"/>
              </w:rPr>
            </w:pPr>
            <w:r>
              <w:rPr>
                <w:rFonts w:cs="David"/>
                <w:sz w:val="20"/>
                <w:szCs w:val="20"/>
              </w:rPr>
              <w:t>RAMAT HACHAYAL 69710</w:t>
            </w:r>
          </w:p>
          <w:p w14:paraId="034CCA2B" w14:textId="77777777" w:rsidR="00EC374C" w:rsidRPr="00632AE1" w:rsidRDefault="00EC374C" w:rsidP="00EC374C">
            <w:pPr>
              <w:jc w:val="right"/>
              <w:rPr>
                <w:rFonts w:cs="David"/>
                <w:sz w:val="20"/>
                <w:szCs w:val="20"/>
                <w:rtl/>
              </w:rPr>
            </w:pPr>
          </w:p>
        </w:tc>
        <w:tc>
          <w:tcPr>
            <w:tcW w:w="604" w:type="dxa"/>
          </w:tcPr>
          <w:p w14:paraId="33F4756A" w14:textId="77777777" w:rsidR="00EC374C" w:rsidRPr="00632AE1" w:rsidRDefault="00EC374C" w:rsidP="00EC374C">
            <w:pPr>
              <w:jc w:val="right"/>
              <w:rPr>
                <w:sz w:val="20"/>
                <w:szCs w:val="20"/>
                <w:rtl/>
              </w:rPr>
            </w:pPr>
            <w:r>
              <w:rPr>
                <w:sz w:val="20"/>
                <w:szCs w:val="20"/>
                <w:rtl/>
              </w:rPr>
              <w:t>[74]</w:t>
            </w:r>
          </w:p>
        </w:tc>
      </w:tr>
      <w:tr w:rsidR="00EC374C" w:rsidRPr="00632AE1" w14:paraId="6C2FE37A" w14:textId="77777777" w:rsidTr="00EC374C">
        <w:trPr>
          <w:gridAfter w:val="1"/>
          <w:wAfter w:w="170" w:type="dxa"/>
          <w:jc w:val="center"/>
        </w:trPr>
        <w:tc>
          <w:tcPr>
            <w:tcW w:w="2320" w:type="dxa"/>
            <w:gridSpan w:val="3"/>
          </w:tcPr>
          <w:p w14:paraId="484D8D4F" w14:textId="77777777" w:rsidR="00EC374C" w:rsidRPr="00632AE1" w:rsidRDefault="00EC374C" w:rsidP="00EC374C">
            <w:pPr>
              <w:jc w:val="right"/>
              <w:rPr>
                <w:rFonts w:cs="David"/>
                <w:sz w:val="20"/>
                <w:szCs w:val="20"/>
              </w:rPr>
            </w:pPr>
          </w:p>
        </w:tc>
        <w:tc>
          <w:tcPr>
            <w:tcW w:w="1572" w:type="dxa"/>
            <w:gridSpan w:val="2"/>
          </w:tcPr>
          <w:p w14:paraId="6232EF88" w14:textId="77777777" w:rsidR="00EC374C" w:rsidRPr="00632AE1" w:rsidRDefault="00EC374C" w:rsidP="00EC374C">
            <w:pPr>
              <w:jc w:val="right"/>
              <w:rPr>
                <w:rFonts w:cs="David"/>
                <w:sz w:val="20"/>
                <w:szCs w:val="20"/>
              </w:rPr>
            </w:pPr>
          </w:p>
        </w:tc>
        <w:tc>
          <w:tcPr>
            <w:tcW w:w="3892" w:type="dxa"/>
            <w:gridSpan w:val="2"/>
          </w:tcPr>
          <w:p w14:paraId="571C1A75" w14:textId="77777777" w:rsidR="00EC374C" w:rsidRPr="00632AE1" w:rsidRDefault="00EC374C" w:rsidP="00EC374C">
            <w:pPr>
              <w:jc w:val="right"/>
              <w:rPr>
                <w:rFonts w:cs="David"/>
                <w:sz w:val="20"/>
                <w:szCs w:val="20"/>
              </w:rPr>
            </w:pPr>
          </w:p>
        </w:tc>
      </w:tr>
      <w:tr w:rsidR="00EC374C" w:rsidRPr="00632AE1" w14:paraId="405ECBE2" w14:textId="77777777" w:rsidTr="00EC374C">
        <w:tblPrEx>
          <w:jc w:val="left"/>
          <w:tblLook w:val="0000" w:firstRow="0" w:lastRow="0" w:firstColumn="0" w:lastColumn="0" w:noHBand="0" w:noVBand="0"/>
        </w:tblPrEx>
        <w:trPr>
          <w:gridBefore w:val="1"/>
          <w:wBefore w:w="70" w:type="dxa"/>
        </w:trPr>
        <w:tc>
          <w:tcPr>
            <w:tcW w:w="7884" w:type="dxa"/>
            <w:gridSpan w:val="7"/>
          </w:tcPr>
          <w:p w14:paraId="0436AB8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C06A4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2"/>
        <w:gridCol w:w="1032"/>
        <w:gridCol w:w="551"/>
        <w:gridCol w:w="77"/>
        <w:gridCol w:w="1486"/>
        <w:gridCol w:w="550"/>
        <w:gridCol w:w="1360"/>
        <w:gridCol w:w="598"/>
        <w:gridCol w:w="152"/>
      </w:tblGrid>
      <w:tr w:rsidR="00EC374C" w:rsidRPr="00632AE1" w14:paraId="291DE40B" w14:textId="77777777" w:rsidTr="00EC374C">
        <w:trPr>
          <w:gridAfter w:val="1"/>
          <w:wAfter w:w="152" w:type="dxa"/>
          <w:trHeight w:val="485"/>
          <w:jc w:val="center"/>
        </w:trPr>
        <w:tc>
          <w:tcPr>
            <w:tcW w:w="3731" w:type="dxa"/>
            <w:gridSpan w:val="5"/>
          </w:tcPr>
          <w:p w14:paraId="63BA0314" w14:textId="77777777" w:rsidR="00EC374C" w:rsidRPr="00DB7BD7" w:rsidRDefault="000863EF" w:rsidP="00EC374C">
            <w:pPr>
              <w:jc w:val="right"/>
              <w:rPr>
                <w:b/>
                <w:bCs/>
                <w:color w:val="0000FF"/>
                <w:sz w:val="20"/>
                <w:szCs w:val="20"/>
                <w:u w:val="single"/>
                <w:rtl/>
              </w:rPr>
            </w:pPr>
            <w:hyperlink r:id="rId851" w:history="1">
              <w:r w:rsidR="00EC374C" w:rsidRPr="00DB7BD7">
                <w:rPr>
                  <w:rStyle w:val="Hyperlink"/>
                  <w:sz w:val="20"/>
                </w:rPr>
                <w:t>259732</w:t>
              </w:r>
            </w:hyperlink>
          </w:p>
        </w:tc>
        <w:tc>
          <w:tcPr>
            <w:tcW w:w="4071" w:type="dxa"/>
            <w:gridSpan w:val="5"/>
          </w:tcPr>
          <w:p w14:paraId="7214F592" w14:textId="77777777" w:rsidR="00EC374C" w:rsidRPr="00DB7BD7" w:rsidRDefault="00EC374C" w:rsidP="00EC374C">
            <w:pPr>
              <w:rPr>
                <w:sz w:val="20"/>
                <w:szCs w:val="20"/>
                <w:rtl/>
              </w:rPr>
            </w:pPr>
            <w:r w:rsidRPr="00DB7BD7">
              <w:rPr>
                <w:sz w:val="20"/>
                <w:szCs w:val="20"/>
                <w:rtl/>
              </w:rPr>
              <w:t>[21][11]</w:t>
            </w:r>
          </w:p>
        </w:tc>
      </w:tr>
      <w:tr w:rsidR="00EC374C" w:rsidRPr="00632AE1" w14:paraId="42B76752" w14:textId="77777777" w:rsidTr="00EC374C">
        <w:trPr>
          <w:gridAfter w:val="1"/>
          <w:wAfter w:w="152" w:type="dxa"/>
          <w:jc w:val="center"/>
        </w:trPr>
        <w:tc>
          <w:tcPr>
            <w:tcW w:w="3731" w:type="dxa"/>
            <w:gridSpan w:val="5"/>
          </w:tcPr>
          <w:p w14:paraId="7AC2332A" w14:textId="77777777" w:rsidR="00EC374C" w:rsidRDefault="00EC374C" w:rsidP="00EC374C">
            <w:pPr>
              <w:rPr>
                <w:rFonts w:cs="David"/>
                <w:b/>
                <w:bCs/>
                <w:sz w:val="20"/>
                <w:szCs w:val="20"/>
                <w:rtl/>
              </w:rPr>
            </w:pPr>
            <w:r>
              <w:rPr>
                <w:rFonts w:cs="David"/>
                <w:b/>
                <w:bCs/>
                <w:sz w:val="20"/>
                <w:szCs w:val="20"/>
                <w:rtl/>
              </w:rPr>
              <w:t>ריבוב נתונים טורי</w:t>
            </w:r>
          </w:p>
          <w:p w14:paraId="0731C2CE" w14:textId="77777777" w:rsidR="00EC374C" w:rsidRPr="00632AE1" w:rsidRDefault="00EC374C" w:rsidP="00EC374C">
            <w:pPr>
              <w:rPr>
                <w:rFonts w:cs="David"/>
                <w:b/>
                <w:bCs/>
                <w:sz w:val="20"/>
                <w:szCs w:val="20"/>
                <w:rtl/>
              </w:rPr>
            </w:pPr>
          </w:p>
        </w:tc>
        <w:tc>
          <w:tcPr>
            <w:tcW w:w="3473" w:type="dxa"/>
            <w:gridSpan w:val="4"/>
          </w:tcPr>
          <w:p w14:paraId="1B0B05B8" w14:textId="77777777" w:rsidR="00EC374C" w:rsidRDefault="00EC374C" w:rsidP="00EC374C">
            <w:pPr>
              <w:jc w:val="right"/>
              <w:rPr>
                <w:rFonts w:cs="David"/>
                <w:b/>
                <w:bCs/>
                <w:sz w:val="20"/>
                <w:szCs w:val="20"/>
              </w:rPr>
            </w:pPr>
            <w:r>
              <w:rPr>
                <w:rFonts w:cs="David"/>
                <w:b/>
                <w:bCs/>
                <w:sz w:val="20"/>
                <w:szCs w:val="20"/>
              </w:rPr>
              <w:t>SERIAL DATA MULTIPLEXING</w:t>
            </w:r>
          </w:p>
          <w:p w14:paraId="10E7361E" w14:textId="77777777" w:rsidR="00EC374C" w:rsidRPr="00632AE1" w:rsidRDefault="00EC374C" w:rsidP="00EC374C">
            <w:pPr>
              <w:jc w:val="right"/>
              <w:rPr>
                <w:rFonts w:cs="David"/>
                <w:b/>
                <w:bCs/>
                <w:sz w:val="20"/>
                <w:szCs w:val="20"/>
              </w:rPr>
            </w:pPr>
          </w:p>
        </w:tc>
        <w:tc>
          <w:tcPr>
            <w:tcW w:w="598" w:type="dxa"/>
          </w:tcPr>
          <w:p w14:paraId="1113E150" w14:textId="77777777" w:rsidR="00EC374C" w:rsidRPr="00632AE1" w:rsidRDefault="00EC374C" w:rsidP="00EC374C">
            <w:pPr>
              <w:jc w:val="right"/>
              <w:rPr>
                <w:sz w:val="20"/>
                <w:szCs w:val="20"/>
              </w:rPr>
            </w:pPr>
            <w:r>
              <w:rPr>
                <w:sz w:val="20"/>
                <w:szCs w:val="20"/>
                <w:rtl/>
              </w:rPr>
              <w:t>[54]</w:t>
            </w:r>
          </w:p>
        </w:tc>
      </w:tr>
      <w:tr w:rsidR="00EC374C" w:rsidRPr="00632AE1" w14:paraId="25416EBD" w14:textId="77777777" w:rsidTr="00EC374C">
        <w:trPr>
          <w:gridAfter w:val="1"/>
          <w:wAfter w:w="152" w:type="dxa"/>
          <w:jc w:val="center"/>
        </w:trPr>
        <w:tc>
          <w:tcPr>
            <w:tcW w:w="236" w:type="dxa"/>
            <w:gridSpan w:val="2"/>
          </w:tcPr>
          <w:p w14:paraId="1103838B" w14:textId="77777777" w:rsidR="00EC374C" w:rsidRPr="00632AE1" w:rsidRDefault="00EC374C" w:rsidP="00EC374C">
            <w:pPr>
              <w:rPr>
                <w:rFonts w:cs="David"/>
                <w:sz w:val="20"/>
                <w:szCs w:val="20"/>
                <w:rtl/>
              </w:rPr>
            </w:pPr>
          </w:p>
        </w:tc>
        <w:tc>
          <w:tcPr>
            <w:tcW w:w="6968" w:type="dxa"/>
            <w:gridSpan w:val="7"/>
          </w:tcPr>
          <w:p w14:paraId="4EDA1B4D" w14:textId="77777777" w:rsidR="00EC374C" w:rsidRPr="00632AE1" w:rsidRDefault="00EC374C" w:rsidP="00EC374C">
            <w:pPr>
              <w:jc w:val="right"/>
              <w:rPr>
                <w:rFonts w:cs="David"/>
                <w:sz w:val="20"/>
                <w:szCs w:val="20"/>
              </w:rPr>
            </w:pPr>
            <w:r>
              <w:rPr>
                <w:rFonts w:cs="David"/>
                <w:sz w:val="20"/>
                <w:szCs w:val="20"/>
              </w:rPr>
              <w:t>13.07.2016</w:t>
            </w:r>
          </w:p>
        </w:tc>
        <w:tc>
          <w:tcPr>
            <w:tcW w:w="598" w:type="dxa"/>
          </w:tcPr>
          <w:p w14:paraId="20562E78" w14:textId="77777777" w:rsidR="00EC374C" w:rsidRPr="00632AE1" w:rsidRDefault="00EC374C" w:rsidP="00EC374C">
            <w:pPr>
              <w:jc w:val="right"/>
              <w:rPr>
                <w:sz w:val="20"/>
                <w:szCs w:val="20"/>
              </w:rPr>
            </w:pPr>
            <w:r>
              <w:rPr>
                <w:sz w:val="20"/>
                <w:szCs w:val="20"/>
                <w:rtl/>
              </w:rPr>
              <w:t>[22]</w:t>
            </w:r>
          </w:p>
        </w:tc>
      </w:tr>
      <w:tr w:rsidR="00EC374C" w:rsidRPr="00632AE1" w14:paraId="218450AB" w14:textId="77777777" w:rsidTr="00EC374C">
        <w:trPr>
          <w:gridAfter w:val="1"/>
          <w:wAfter w:w="152" w:type="dxa"/>
          <w:jc w:val="center"/>
        </w:trPr>
        <w:tc>
          <w:tcPr>
            <w:tcW w:w="236" w:type="dxa"/>
            <w:gridSpan w:val="2"/>
          </w:tcPr>
          <w:p w14:paraId="5A420487" w14:textId="77777777" w:rsidR="00EC374C" w:rsidRPr="00632AE1" w:rsidRDefault="00EC374C" w:rsidP="00EC374C">
            <w:pPr>
              <w:rPr>
                <w:rFonts w:cs="David"/>
                <w:sz w:val="20"/>
                <w:szCs w:val="20"/>
                <w:rtl/>
              </w:rPr>
            </w:pPr>
          </w:p>
        </w:tc>
        <w:tc>
          <w:tcPr>
            <w:tcW w:w="2944" w:type="dxa"/>
            <w:gridSpan w:val="2"/>
          </w:tcPr>
          <w:p w14:paraId="31B48DE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6B4AF1B" w14:textId="77777777" w:rsidR="00EC374C" w:rsidRPr="00632AE1" w:rsidRDefault="00EC374C" w:rsidP="00EC374C">
            <w:pPr>
              <w:jc w:val="right"/>
              <w:rPr>
                <w:sz w:val="20"/>
                <w:szCs w:val="20"/>
              </w:rPr>
            </w:pPr>
            <w:r>
              <w:rPr>
                <w:sz w:val="20"/>
                <w:szCs w:val="20"/>
                <w:rtl/>
              </w:rPr>
              <w:t>[33]</w:t>
            </w:r>
          </w:p>
        </w:tc>
        <w:tc>
          <w:tcPr>
            <w:tcW w:w="1563" w:type="dxa"/>
            <w:gridSpan w:val="2"/>
          </w:tcPr>
          <w:p w14:paraId="0CAE96FF" w14:textId="77777777" w:rsidR="00EC374C" w:rsidRPr="00632AE1" w:rsidRDefault="00EC374C" w:rsidP="00EC374C">
            <w:pPr>
              <w:jc w:val="right"/>
              <w:rPr>
                <w:rFonts w:cs="David"/>
                <w:sz w:val="20"/>
                <w:szCs w:val="20"/>
              </w:rPr>
            </w:pPr>
            <w:r>
              <w:rPr>
                <w:rFonts w:cs="David"/>
                <w:sz w:val="20"/>
                <w:szCs w:val="20"/>
              </w:rPr>
              <w:t>07.12.2015</w:t>
            </w:r>
          </w:p>
        </w:tc>
        <w:tc>
          <w:tcPr>
            <w:tcW w:w="550" w:type="dxa"/>
          </w:tcPr>
          <w:p w14:paraId="20E3759A" w14:textId="77777777" w:rsidR="00EC374C" w:rsidRPr="00632AE1" w:rsidRDefault="00EC374C" w:rsidP="00EC374C">
            <w:pPr>
              <w:jc w:val="right"/>
              <w:rPr>
                <w:sz w:val="20"/>
                <w:szCs w:val="20"/>
                <w:rtl/>
              </w:rPr>
            </w:pPr>
            <w:r>
              <w:rPr>
                <w:sz w:val="20"/>
                <w:szCs w:val="20"/>
                <w:rtl/>
              </w:rPr>
              <w:t>[32]</w:t>
            </w:r>
          </w:p>
        </w:tc>
        <w:tc>
          <w:tcPr>
            <w:tcW w:w="1360" w:type="dxa"/>
          </w:tcPr>
          <w:p w14:paraId="51235AED" w14:textId="77777777" w:rsidR="00EC374C" w:rsidRPr="00632AE1" w:rsidRDefault="00EC374C" w:rsidP="00EC374C">
            <w:pPr>
              <w:jc w:val="right"/>
              <w:rPr>
                <w:rFonts w:cs="David"/>
                <w:sz w:val="20"/>
                <w:szCs w:val="20"/>
              </w:rPr>
            </w:pPr>
            <w:r>
              <w:rPr>
                <w:rFonts w:cs="David"/>
                <w:sz w:val="20"/>
                <w:szCs w:val="20"/>
              </w:rPr>
              <w:t>14/960,574</w:t>
            </w:r>
          </w:p>
        </w:tc>
        <w:tc>
          <w:tcPr>
            <w:tcW w:w="598" w:type="dxa"/>
          </w:tcPr>
          <w:p w14:paraId="546428F6" w14:textId="77777777" w:rsidR="00EC374C" w:rsidRPr="00632AE1" w:rsidRDefault="00EC374C" w:rsidP="00EC374C">
            <w:pPr>
              <w:jc w:val="right"/>
              <w:rPr>
                <w:sz w:val="20"/>
                <w:szCs w:val="20"/>
              </w:rPr>
            </w:pPr>
            <w:r>
              <w:rPr>
                <w:sz w:val="20"/>
                <w:szCs w:val="20"/>
                <w:rtl/>
              </w:rPr>
              <w:t>[31]</w:t>
            </w:r>
          </w:p>
        </w:tc>
      </w:tr>
      <w:tr w:rsidR="00EC374C" w:rsidRPr="00632AE1" w14:paraId="6447DF07" w14:textId="77777777" w:rsidTr="00EC374C">
        <w:trPr>
          <w:gridAfter w:val="1"/>
          <w:wAfter w:w="152" w:type="dxa"/>
          <w:jc w:val="center"/>
        </w:trPr>
        <w:tc>
          <w:tcPr>
            <w:tcW w:w="7204" w:type="dxa"/>
            <w:gridSpan w:val="9"/>
          </w:tcPr>
          <w:p w14:paraId="6C1767CA"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13//42, H04L 07//033</w:t>
            </w:r>
          </w:p>
        </w:tc>
        <w:tc>
          <w:tcPr>
            <w:tcW w:w="598" w:type="dxa"/>
          </w:tcPr>
          <w:p w14:paraId="58F5AF03" w14:textId="77777777" w:rsidR="00EC374C" w:rsidRPr="00632AE1" w:rsidRDefault="00EC374C" w:rsidP="00EC374C">
            <w:pPr>
              <w:jc w:val="right"/>
              <w:rPr>
                <w:sz w:val="20"/>
                <w:szCs w:val="20"/>
              </w:rPr>
            </w:pPr>
            <w:r>
              <w:rPr>
                <w:sz w:val="20"/>
                <w:szCs w:val="20"/>
                <w:rtl/>
              </w:rPr>
              <w:t>[51]</w:t>
            </w:r>
          </w:p>
        </w:tc>
      </w:tr>
      <w:tr w:rsidR="00EC374C" w:rsidRPr="00632AE1" w14:paraId="5F50C993" w14:textId="77777777" w:rsidTr="00EC374C">
        <w:trPr>
          <w:gridAfter w:val="1"/>
          <w:wAfter w:w="152" w:type="dxa"/>
          <w:jc w:val="center"/>
        </w:trPr>
        <w:tc>
          <w:tcPr>
            <w:tcW w:w="3731" w:type="dxa"/>
            <w:gridSpan w:val="5"/>
          </w:tcPr>
          <w:p w14:paraId="344400B0" w14:textId="77777777" w:rsidR="00EC374C" w:rsidRPr="00632AE1" w:rsidRDefault="00EC374C" w:rsidP="00EC374C">
            <w:pPr>
              <w:rPr>
                <w:rFonts w:cs="Guttman Hodes"/>
                <w:sz w:val="20"/>
                <w:szCs w:val="20"/>
                <w:rtl/>
              </w:rPr>
            </w:pPr>
          </w:p>
        </w:tc>
        <w:tc>
          <w:tcPr>
            <w:tcW w:w="3473" w:type="dxa"/>
            <w:gridSpan w:val="4"/>
          </w:tcPr>
          <w:p w14:paraId="2FDB1E0E" w14:textId="77777777" w:rsidR="00EC374C" w:rsidRPr="00632AE1" w:rsidRDefault="00EC374C" w:rsidP="00EC374C">
            <w:pPr>
              <w:jc w:val="right"/>
              <w:rPr>
                <w:rFonts w:cs="David"/>
                <w:sz w:val="20"/>
                <w:szCs w:val="20"/>
                <w:rtl/>
              </w:rPr>
            </w:pPr>
            <w:r>
              <w:rPr>
                <w:rFonts w:cs="David"/>
                <w:sz w:val="20"/>
                <w:szCs w:val="20"/>
              </w:rPr>
              <w:t>RAYTHEON COMPANY, U.S.A.</w:t>
            </w:r>
          </w:p>
        </w:tc>
        <w:tc>
          <w:tcPr>
            <w:tcW w:w="598" w:type="dxa"/>
          </w:tcPr>
          <w:p w14:paraId="041CC8D2" w14:textId="77777777" w:rsidR="00EC374C" w:rsidRPr="00632AE1" w:rsidRDefault="00EC374C" w:rsidP="00EC374C">
            <w:pPr>
              <w:jc w:val="right"/>
              <w:rPr>
                <w:sz w:val="20"/>
                <w:szCs w:val="20"/>
              </w:rPr>
            </w:pPr>
            <w:r>
              <w:rPr>
                <w:sz w:val="20"/>
                <w:szCs w:val="20"/>
                <w:rtl/>
              </w:rPr>
              <w:t>[71]</w:t>
            </w:r>
          </w:p>
        </w:tc>
      </w:tr>
      <w:tr w:rsidR="00EC374C" w:rsidRPr="00632AE1" w14:paraId="2B92A388" w14:textId="77777777" w:rsidTr="00EC374C">
        <w:trPr>
          <w:gridAfter w:val="1"/>
          <w:wAfter w:w="152" w:type="dxa"/>
          <w:jc w:val="center"/>
        </w:trPr>
        <w:tc>
          <w:tcPr>
            <w:tcW w:w="236" w:type="dxa"/>
            <w:gridSpan w:val="2"/>
          </w:tcPr>
          <w:p w14:paraId="3951E977" w14:textId="77777777" w:rsidR="00EC374C" w:rsidRPr="00632AE1" w:rsidRDefault="00EC374C" w:rsidP="00EC374C">
            <w:pPr>
              <w:rPr>
                <w:rFonts w:cs="Guttman Hodes"/>
                <w:sz w:val="20"/>
                <w:szCs w:val="20"/>
                <w:rtl/>
              </w:rPr>
            </w:pPr>
          </w:p>
        </w:tc>
        <w:tc>
          <w:tcPr>
            <w:tcW w:w="6968" w:type="dxa"/>
            <w:gridSpan w:val="7"/>
          </w:tcPr>
          <w:p w14:paraId="167644A3" w14:textId="77777777" w:rsidR="00EC374C" w:rsidRPr="00632AE1" w:rsidRDefault="00EC374C" w:rsidP="00EC374C">
            <w:pPr>
              <w:jc w:val="right"/>
              <w:rPr>
                <w:rFonts w:cs="Guttman Hodes"/>
                <w:sz w:val="20"/>
                <w:szCs w:val="20"/>
              </w:rPr>
            </w:pPr>
            <w:r>
              <w:rPr>
                <w:rFonts w:cs="Guttman Hodes"/>
                <w:sz w:val="20"/>
                <w:szCs w:val="20"/>
              </w:rPr>
              <w:t>WO/2017/099848</w:t>
            </w:r>
          </w:p>
        </w:tc>
        <w:tc>
          <w:tcPr>
            <w:tcW w:w="598" w:type="dxa"/>
          </w:tcPr>
          <w:p w14:paraId="5233E2DA" w14:textId="77777777" w:rsidR="00EC374C" w:rsidRPr="00632AE1" w:rsidRDefault="00EC374C" w:rsidP="00EC374C">
            <w:pPr>
              <w:jc w:val="right"/>
              <w:rPr>
                <w:sz w:val="20"/>
                <w:szCs w:val="20"/>
              </w:rPr>
            </w:pPr>
            <w:r>
              <w:rPr>
                <w:sz w:val="20"/>
                <w:szCs w:val="20"/>
                <w:rtl/>
              </w:rPr>
              <w:t>[87]</w:t>
            </w:r>
          </w:p>
        </w:tc>
      </w:tr>
      <w:tr w:rsidR="00EC374C" w:rsidRPr="00632AE1" w14:paraId="4F0EA347" w14:textId="77777777" w:rsidTr="00EC374C">
        <w:trPr>
          <w:gridAfter w:val="1"/>
          <w:wAfter w:w="152" w:type="dxa"/>
          <w:jc w:val="center"/>
        </w:trPr>
        <w:tc>
          <w:tcPr>
            <w:tcW w:w="3731" w:type="dxa"/>
            <w:gridSpan w:val="5"/>
          </w:tcPr>
          <w:p w14:paraId="3398662F" w14:textId="77777777" w:rsidR="00EC374C" w:rsidRDefault="00EC374C" w:rsidP="00EC374C">
            <w:pPr>
              <w:rPr>
                <w:rFonts w:cs="Guttman Hodes"/>
                <w:sz w:val="20"/>
                <w:szCs w:val="20"/>
                <w:rtl/>
              </w:rPr>
            </w:pPr>
            <w:r>
              <w:rPr>
                <w:rFonts w:cs="Guttman Hodes"/>
                <w:sz w:val="20"/>
                <w:szCs w:val="20"/>
                <w:rtl/>
              </w:rPr>
              <w:t>סנפורד ט. קולב ושות',</w:t>
            </w:r>
          </w:p>
          <w:p w14:paraId="7894E160"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2972AF2"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7C573E2F" w14:textId="77777777" w:rsidR="00EC374C" w:rsidRDefault="00EC374C" w:rsidP="00EC374C">
            <w:pPr>
              <w:jc w:val="right"/>
              <w:rPr>
                <w:rFonts w:cs="David"/>
                <w:sz w:val="20"/>
                <w:szCs w:val="20"/>
              </w:rPr>
            </w:pPr>
            <w:r>
              <w:rPr>
                <w:rFonts w:cs="David"/>
                <w:sz w:val="20"/>
                <w:szCs w:val="20"/>
              </w:rPr>
              <w:t>SANFORD T.COLB &amp; CO.,</w:t>
            </w:r>
          </w:p>
          <w:p w14:paraId="39F97ABA" w14:textId="77777777" w:rsidR="00EC374C" w:rsidRDefault="00EC374C" w:rsidP="00EC374C">
            <w:pPr>
              <w:jc w:val="right"/>
              <w:rPr>
                <w:rFonts w:cs="David"/>
                <w:sz w:val="20"/>
                <w:szCs w:val="20"/>
              </w:rPr>
            </w:pPr>
            <w:r>
              <w:rPr>
                <w:rFonts w:cs="David"/>
                <w:sz w:val="20"/>
                <w:szCs w:val="20"/>
              </w:rPr>
              <w:t xml:space="preserve"> P.O.B. 2273, </w:t>
            </w:r>
          </w:p>
          <w:p w14:paraId="32E60079"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CACDFB3" w14:textId="77777777" w:rsidR="00EC374C" w:rsidRPr="00632AE1" w:rsidRDefault="00EC374C" w:rsidP="00EC374C">
            <w:pPr>
              <w:jc w:val="right"/>
              <w:rPr>
                <w:sz w:val="20"/>
                <w:szCs w:val="20"/>
                <w:rtl/>
              </w:rPr>
            </w:pPr>
            <w:r>
              <w:rPr>
                <w:sz w:val="20"/>
                <w:szCs w:val="20"/>
                <w:rtl/>
              </w:rPr>
              <w:t>[74]</w:t>
            </w:r>
          </w:p>
        </w:tc>
      </w:tr>
      <w:tr w:rsidR="00EC374C" w:rsidRPr="00632AE1" w14:paraId="7549BEE4" w14:textId="77777777" w:rsidTr="00EC374C">
        <w:trPr>
          <w:gridAfter w:val="1"/>
          <w:wAfter w:w="152" w:type="dxa"/>
          <w:jc w:val="center"/>
        </w:trPr>
        <w:tc>
          <w:tcPr>
            <w:tcW w:w="2148" w:type="dxa"/>
            <w:gridSpan w:val="3"/>
          </w:tcPr>
          <w:p w14:paraId="7F9ABF0B" w14:textId="77777777" w:rsidR="00EC374C" w:rsidRPr="00632AE1" w:rsidRDefault="00EC374C" w:rsidP="00EC374C">
            <w:pPr>
              <w:jc w:val="right"/>
              <w:rPr>
                <w:rFonts w:cs="David"/>
                <w:sz w:val="20"/>
                <w:szCs w:val="20"/>
              </w:rPr>
            </w:pPr>
          </w:p>
        </w:tc>
        <w:tc>
          <w:tcPr>
            <w:tcW w:w="1660" w:type="dxa"/>
            <w:gridSpan w:val="3"/>
          </w:tcPr>
          <w:p w14:paraId="6EA00A8B" w14:textId="77777777" w:rsidR="00EC374C" w:rsidRPr="00632AE1" w:rsidRDefault="00EC374C" w:rsidP="00EC374C">
            <w:pPr>
              <w:jc w:val="right"/>
              <w:rPr>
                <w:rFonts w:cs="David"/>
                <w:sz w:val="20"/>
                <w:szCs w:val="20"/>
              </w:rPr>
            </w:pPr>
          </w:p>
        </w:tc>
        <w:tc>
          <w:tcPr>
            <w:tcW w:w="3994" w:type="dxa"/>
            <w:gridSpan w:val="4"/>
          </w:tcPr>
          <w:p w14:paraId="0CC178F3" w14:textId="77777777" w:rsidR="00EC374C" w:rsidRPr="00632AE1" w:rsidRDefault="00EC374C" w:rsidP="00EC374C">
            <w:pPr>
              <w:jc w:val="right"/>
              <w:rPr>
                <w:rFonts w:cs="David"/>
                <w:sz w:val="20"/>
                <w:szCs w:val="20"/>
              </w:rPr>
            </w:pPr>
          </w:p>
        </w:tc>
      </w:tr>
      <w:tr w:rsidR="00EC374C" w:rsidRPr="00632AE1" w14:paraId="45713512" w14:textId="77777777" w:rsidTr="00EC374C">
        <w:tblPrEx>
          <w:jc w:val="left"/>
          <w:tblLook w:val="0000" w:firstRow="0" w:lastRow="0" w:firstColumn="0" w:lastColumn="0" w:noHBand="0" w:noVBand="0"/>
        </w:tblPrEx>
        <w:trPr>
          <w:gridBefore w:val="1"/>
          <w:wBefore w:w="71" w:type="dxa"/>
        </w:trPr>
        <w:tc>
          <w:tcPr>
            <w:tcW w:w="7883" w:type="dxa"/>
            <w:gridSpan w:val="10"/>
          </w:tcPr>
          <w:p w14:paraId="292D2F0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0DC91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64DB2AEF" w14:textId="77777777" w:rsidTr="00EC374C">
        <w:trPr>
          <w:gridAfter w:val="1"/>
          <w:wAfter w:w="152" w:type="dxa"/>
          <w:trHeight w:val="485"/>
          <w:jc w:val="center"/>
        </w:trPr>
        <w:tc>
          <w:tcPr>
            <w:tcW w:w="3727" w:type="dxa"/>
            <w:gridSpan w:val="5"/>
          </w:tcPr>
          <w:p w14:paraId="62E8FB48" w14:textId="77777777" w:rsidR="00EC374C" w:rsidRPr="00DB7BD7" w:rsidRDefault="000863EF" w:rsidP="00EC374C">
            <w:pPr>
              <w:jc w:val="right"/>
              <w:rPr>
                <w:b/>
                <w:bCs/>
                <w:color w:val="0000FF"/>
                <w:sz w:val="20"/>
                <w:szCs w:val="20"/>
                <w:u w:val="single"/>
                <w:rtl/>
              </w:rPr>
            </w:pPr>
            <w:hyperlink r:id="rId852" w:history="1">
              <w:r w:rsidR="00EC374C" w:rsidRPr="00DB7BD7">
                <w:rPr>
                  <w:rStyle w:val="Hyperlink"/>
                  <w:sz w:val="20"/>
                </w:rPr>
                <w:t>259740</w:t>
              </w:r>
            </w:hyperlink>
          </w:p>
        </w:tc>
        <w:tc>
          <w:tcPr>
            <w:tcW w:w="4075" w:type="dxa"/>
            <w:gridSpan w:val="5"/>
          </w:tcPr>
          <w:p w14:paraId="1EFCD745" w14:textId="77777777" w:rsidR="00EC374C" w:rsidRPr="00DB7BD7" w:rsidRDefault="00EC374C" w:rsidP="00EC374C">
            <w:pPr>
              <w:rPr>
                <w:sz w:val="20"/>
                <w:szCs w:val="20"/>
                <w:rtl/>
              </w:rPr>
            </w:pPr>
            <w:r w:rsidRPr="00DB7BD7">
              <w:rPr>
                <w:sz w:val="20"/>
                <w:szCs w:val="20"/>
                <w:rtl/>
              </w:rPr>
              <w:t>[21][11]</w:t>
            </w:r>
          </w:p>
        </w:tc>
      </w:tr>
      <w:tr w:rsidR="00EC374C" w:rsidRPr="00632AE1" w14:paraId="76C7AE16" w14:textId="77777777" w:rsidTr="00EC374C">
        <w:trPr>
          <w:gridAfter w:val="1"/>
          <w:wAfter w:w="152" w:type="dxa"/>
          <w:jc w:val="center"/>
        </w:trPr>
        <w:tc>
          <w:tcPr>
            <w:tcW w:w="3727" w:type="dxa"/>
            <w:gridSpan w:val="5"/>
          </w:tcPr>
          <w:p w14:paraId="470B0DDB" w14:textId="77777777" w:rsidR="00EC374C" w:rsidRDefault="00EC374C" w:rsidP="00EC374C">
            <w:pPr>
              <w:rPr>
                <w:rFonts w:cs="David"/>
                <w:b/>
                <w:bCs/>
                <w:sz w:val="20"/>
                <w:szCs w:val="20"/>
                <w:rtl/>
              </w:rPr>
            </w:pPr>
            <w:r>
              <w:rPr>
                <w:rFonts w:cs="David"/>
                <w:b/>
                <w:bCs/>
                <w:sz w:val="20"/>
                <w:szCs w:val="20"/>
                <w:rtl/>
              </w:rPr>
              <w:t>מערכת ושיטה ליטוגרפיות לביצוע מדידות</w:t>
            </w:r>
          </w:p>
          <w:p w14:paraId="0E1F6E24" w14:textId="77777777" w:rsidR="00EC374C" w:rsidRPr="00632AE1" w:rsidRDefault="00EC374C" w:rsidP="00EC374C">
            <w:pPr>
              <w:rPr>
                <w:rFonts w:cs="David"/>
                <w:b/>
                <w:bCs/>
                <w:sz w:val="20"/>
                <w:szCs w:val="20"/>
                <w:rtl/>
              </w:rPr>
            </w:pPr>
          </w:p>
        </w:tc>
        <w:tc>
          <w:tcPr>
            <w:tcW w:w="3477" w:type="dxa"/>
            <w:gridSpan w:val="4"/>
          </w:tcPr>
          <w:p w14:paraId="66D11DEA" w14:textId="77777777" w:rsidR="00EC374C" w:rsidRDefault="00EC374C" w:rsidP="00EC374C">
            <w:pPr>
              <w:jc w:val="right"/>
              <w:rPr>
                <w:rFonts w:cs="David"/>
                <w:b/>
                <w:bCs/>
                <w:sz w:val="20"/>
                <w:szCs w:val="20"/>
              </w:rPr>
            </w:pPr>
            <w:r>
              <w:rPr>
                <w:rFonts w:cs="David"/>
                <w:b/>
                <w:bCs/>
                <w:sz w:val="20"/>
                <w:szCs w:val="20"/>
              </w:rPr>
              <w:t>LITHOGRAPHIC APPARATUS AND METHOD FOR PERFORMING A MEASUREMENT</w:t>
            </w:r>
          </w:p>
          <w:p w14:paraId="7F7574BE" w14:textId="77777777" w:rsidR="00EC374C" w:rsidRPr="00632AE1" w:rsidRDefault="00EC374C" w:rsidP="00EC374C">
            <w:pPr>
              <w:jc w:val="right"/>
              <w:rPr>
                <w:rFonts w:cs="David"/>
                <w:b/>
                <w:bCs/>
                <w:sz w:val="20"/>
                <w:szCs w:val="20"/>
              </w:rPr>
            </w:pPr>
          </w:p>
        </w:tc>
        <w:tc>
          <w:tcPr>
            <w:tcW w:w="598" w:type="dxa"/>
          </w:tcPr>
          <w:p w14:paraId="580C9BF3" w14:textId="77777777" w:rsidR="00EC374C" w:rsidRPr="00632AE1" w:rsidRDefault="00EC374C" w:rsidP="00EC374C">
            <w:pPr>
              <w:jc w:val="right"/>
              <w:rPr>
                <w:sz w:val="20"/>
                <w:szCs w:val="20"/>
              </w:rPr>
            </w:pPr>
            <w:r>
              <w:rPr>
                <w:sz w:val="20"/>
                <w:szCs w:val="20"/>
                <w:rtl/>
              </w:rPr>
              <w:t>[54]</w:t>
            </w:r>
          </w:p>
        </w:tc>
      </w:tr>
      <w:tr w:rsidR="00EC374C" w:rsidRPr="00632AE1" w14:paraId="56F02CCF" w14:textId="77777777" w:rsidTr="00EC374C">
        <w:trPr>
          <w:gridAfter w:val="1"/>
          <w:wAfter w:w="152" w:type="dxa"/>
          <w:jc w:val="center"/>
        </w:trPr>
        <w:tc>
          <w:tcPr>
            <w:tcW w:w="236" w:type="dxa"/>
            <w:gridSpan w:val="2"/>
          </w:tcPr>
          <w:p w14:paraId="656E8903" w14:textId="77777777" w:rsidR="00EC374C" w:rsidRPr="00632AE1" w:rsidRDefault="00EC374C" w:rsidP="00EC374C">
            <w:pPr>
              <w:rPr>
                <w:rFonts w:cs="David"/>
                <w:sz w:val="20"/>
                <w:szCs w:val="20"/>
                <w:rtl/>
              </w:rPr>
            </w:pPr>
          </w:p>
        </w:tc>
        <w:tc>
          <w:tcPr>
            <w:tcW w:w="6968" w:type="dxa"/>
            <w:gridSpan w:val="7"/>
          </w:tcPr>
          <w:p w14:paraId="5C8B1E37" w14:textId="77777777" w:rsidR="00EC374C" w:rsidRPr="00632AE1" w:rsidRDefault="00EC374C" w:rsidP="00EC374C">
            <w:pPr>
              <w:jc w:val="right"/>
              <w:rPr>
                <w:rFonts w:cs="David"/>
                <w:sz w:val="20"/>
                <w:szCs w:val="20"/>
              </w:rPr>
            </w:pPr>
            <w:r>
              <w:rPr>
                <w:rFonts w:cs="David"/>
                <w:sz w:val="20"/>
                <w:szCs w:val="20"/>
              </w:rPr>
              <w:t>07.12.2016</w:t>
            </w:r>
          </w:p>
        </w:tc>
        <w:tc>
          <w:tcPr>
            <w:tcW w:w="598" w:type="dxa"/>
          </w:tcPr>
          <w:p w14:paraId="601313EC" w14:textId="77777777" w:rsidR="00EC374C" w:rsidRPr="00632AE1" w:rsidRDefault="00EC374C" w:rsidP="00EC374C">
            <w:pPr>
              <w:jc w:val="right"/>
              <w:rPr>
                <w:sz w:val="20"/>
                <w:szCs w:val="20"/>
              </w:rPr>
            </w:pPr>
            <w:r>
              <w:rPr>
                <w:sz w:val="20"/>
                <w:szCs w:val="20"/>
                <w:rtl/>
              </w:rPr>
              <w:t>[22]</w:t>
            </w:r>
          </w:p>
        </w:tc>
      </w:tr>
      <w:tr w:rsidR="00EC374C" w:rsidRPr="00632AE1" w14:paraId="37E79476" w14:textId="77777777" w:rsidTr="00EC374C">
        <w:trPr>
          <w:gridAfter w:val="1"/>
          <w:wAfter w:w="152" w:type="dxa"/>
          <w:jc w:val="center"/>
        </w:trPr>
        <w:tc>
          <w:tcPr>
            <w:tcW w:w="236" w:type="dxa"/>
            <w:gridSpan w:val="2"/>
          </w:tcPr>
          <w:p w14:paraId="56F3E680" w14:textId="77777777" w:rsidR="00EC374C" w:rsidRPr="00632AE1" w:rsidRDefault="00EC374C" w:rsidP="00EC374C">
            <w:pPr>
              <w:rPr>
                <w:rFonts w:cs="David"/>
                <w:sz w:val="20"/>
                <w:szCs w:val="20"/>
                <w:rtl/>
              </w:rPr>
            </w:pPr>
          </w:p>
        </w:tc>
        <w:tc>
          <w:tcPr>
            <w:tcW w:w="2940" w:type="dxa"/>
            <w:gridSpan w:val="2"/>
          </w:tcPr>
          <w:p w14:paraId="65DEAC84"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A8D3300" w14:textId="77777777" w:rsidR="00EC374C" w:rsidRPr="00632AE1" w:rsidRDefault="00EC374C" w:rsidP="00EC374C">
            <w:pPr>
              <w:jc w:val="right"/>
              <w:rPr>
                <w:sz w:val="20"/>
                <w:szCs w:val="20"/>
              </w:rPr>
            </w:pPr>
            <w:r>
              <w:rPr>
                <w:sz w:val="20"/>
                <w:szCs w:val="20"/>
                <w:rtl/>
              </w:rPr>
              <w:t>[33]</w:t>
            </w:r>
          </w:p>
        </w:tc>
        <w:tc>
          <w:tcPr>
            <w:tcW w:w="1563" w:type="dxa"/>
            <w:gridSpan w:val="2"/>
          </w:tcPr>
          <w:p w14:paraId="05EA41D3" w14:textId="77777777" w:rsidR="00EC374C" w:rsidRPr="00632AE1" w:rsidRDefault="00EC374C" w:rsidP="00EC374C">
            <w:pPr>
              <w:jc w:val="right"/>
              <w:rPr>
                <w:rFonts w:cs="David"/>
                <w:sz w:val="20"/>
                <w:szCs w:val="20"/>
              </w:rPr>
            </w:pPr>
            <w:r>
              <w:rPr>
                <w:rFonts w:cs="David"/>
                <w:sz w:val="20"/>
                <w:szCs w:val="20"/>
              </w:rPr>
              <w:t>23.12.2015</w:t>
            </w:r>
          </w:p>
        </w:tc>
        <w:tc>
          <w:tcPr>
            <w:tcW w:w="550" w:type="dxa"/>
          </w:tcPr>
          <w:p w14:paraId="06EBDF52" w14:textId="77777777" w:rsidR="00EC374C" w:rsidRPr="00632AE1" w:rsidRDefault="00EC374C" w:rsidP="00EC374C">
            <w:pPr>
              <w:jc w:val="right"/>
              <w:rPr>
                <w:sz w:val="20"/>
                <w:szCs w:val="20"/>
                <w:rtl/>
              </w:rPr>
            </w:pPr>
            <w:r>
              <w:rPr>
                <w:sz w:val="20"/>
                <w:szCs w:val="20"/>
                <w:rtl/>
              </w:rPr>
              <w:t>[32]</w:t>
            </w:r>
          </w:p>
        </w:tc>
        <w:tc>
          <w:tcPr>
            <w:tcW w:w="1364" w:type="dxa"/>
          </w:tcPr>
          <w:p w14:paraId="21E311F3" w14:textId="77777777" w:rsidR="00EC374C" w:rsidRPr="00632AE1" w:rsidRDefault="00EC374C" w:rsidP="00EC374C">
            <w:pPr>
              <w:jc w:val="right"/>
              <w:rPr>
                <w:rFonts w:cs="David"/>
                <w:sz w:val="20"/>
                <w:szCs w:val="20"/>
              </w:rPr>
            </w:pPr>
            <w:r>
              <w:rPr>
                <w:rFonts w:cs="David"/>
                <w:sz w:val="20"/>
                <w:szCs w:val="20"/>
              </w:rPr>
              <w:t>15202301.6</w:t>
            </w:r>
          </w:p>
        </w:tc>
        <w:tc>
          <w:tcPr>
            <w:tcW w:w="598" w:type="dxa"/>
          </w:tcPr>
          <w:p w14:paraId="1F3463DB" w14:textId="77777777" w:rsidR="00EC374C" w:rsidRPr="00632AE1" w:rsidRDefault="00EC374C" w:rsidP="00EC374C">
            <w:pPr>
              <w:jc w:val="right"/>
              <w:rPr>
                <w:sz w:val="20"/>
                <w:szCs w:val="20"/>
              </w:rPr>
            </w:pPr>
            <w:r>
              <w:rPr>
                <w:sz w:val="20"/>
                <w:szCs w:val="20"/>
                <w:rtl/>
              </w:rPr>
              <w:t>[31]</w:t>
            </w:r>
          </w:p>
        </w:tc>
      </w:tr>
      <w:tr w:rsidR="00EC374C" w:rsidRPr="00632AE1" w14:paraId="2132D1E1" w14:textId="77777777" w:rsidTr="00EC374C">
        <w:trPr>
          <w:gridAfter w:val="1"/>
          <w:wAfter w:w="152" w:type="dxa"/>
          <w:jc w:val="center"/>
        </w:trPr>
        <w:tc>
          <w:tcPr>
            <w:tcW w:w="7204" w:type="dxa"/>
            <w:gridSpan w:val="9"/>
          </w:tcPr>
          <w:p w14:paraId="4A374CC8"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G01N  21//88, G03F 07//20, 09//00</w:t>
            </w:r>
          </w:p>
        </w:tc>
        <w:tc>
          <w:tcPr>
            <w:tcW w:w="598" w:type="dxa"/>
          </w:tcPr>
          <w:p w14:paraId="46896D4C" w14:textId="77777777" w:rsidR="00EC374C" w:rsidRPr="00632AE1" w:rsidRDefault="00EC374C" w:rsidP="00EC374C">
            <w:pPr>
              <w:jc w:val="right"/>
              <w:rPr>
                <w:sz w:val="20"/>
                <w:szCs w:val="20"/>
              </w:rPr>
            </w:pPr>
            <w:r>
              <w:rPr>
                <w:sz w:val="20"/>
                <w:szCs w:val="20"/>
                <w:rtl/>
              </w:rPr>
              <w:t>[51]</w:t>
            </w:r>
          </w:p>
        </w:tc>
      </w:tr>
      <w:tr w:rsidR="00EC374C" w:rsidRPr="00632AE1" w14:paraId="6AAA5613" w14:textId="77777777" w:rsidTr="00EC374C">
        <w:trPr>
          <w:gridAfter w:val="1"/>
          <w:wAfter w:w="152" w:type="dxa"/>
          <w:jc w:val="center"/>
        </w:trPr>
        <w:tc>
          <w:tcPr>
            <w:tcW w:w="3727" w:type="dxa"/>
            <w:gridSpan w:val="5"/>
          </w:tcPr>
          <w:p w14:paraId="35AA7357" w14:textId="77777777" w:rsidR="00EC374C" w:rsidRPr="00632AE1" w:rsidRDefault="00EC374C" w:rsidP="00EC374C">
            <w:pPr>
              <w:rPr>
                <w:rFonts w:cs="Guttman Hodes"/>
                <w:sz w:val="20"/>
                <w:szCs w:val="20"/>
                <w:rtl/>
              </w:rPr>
            </w:pPr>
          </w:p>
        </w:tc>
        <w:tc>
          <w:tcPr>
            <w:tcW w:w="3477" w:type="dxa"/>
            <w:gridSpan w:val="4"/>
          </w:tcPr>
          <w:p w14:paraId="671798D6" w14:textId="77777777" w:rsidR="00EC374C" w:rsidRPr="00632AE1" w:rsidRDefault="00EC374C" w:rsidP="00EC374C">
            <w:pPr>
              <w:jc w:val="right"/>
              <w:rPr>
                <w:rFonts w:cs="David"/>
                <w:sz w:val="20"/>
                <w:szCs w:val="20"/>
                <w:rtl/>
              </w:rPr>
            </w:pPr>
            <w:r>
              <w:rPr>
                <w:rFonts w:cs="David"/>
                <w:sz w:val="20"/>
                <w:szCs w:val="20"/>
              </w:rPr>
              <w:t>ASML NETHERLANDS B.V., THE NETHERLANDS</w:t>
            </w:r>
          </w:p>
        </w:tc>
        <w:tc>
          <w:tcPr>
            <w:tcW w:w="598" w:type="dxa"/>
          </w:tcPr>
          <w:p w14:paraId="0F4F277B" w14:textId="77777777" w:rsidR="00EC374C" w:rsidRPr="00632AE1" w:rsidRDefault="00EC374C" w:rsidP="00EC374C">
            <w:pPr>
              <w:jc w:val="right"/>
              <w:rPr>
                <w:sz w:val="20"/>
                <w:szCs w:val="20"/>
              </w:rPr>
            </w:pPr>
            <w:r>
              <w:rPr>
                <w:sz w:val="20"/>
                <w:szCs w:val="20"/>
                <w:rtl/>
              </w:rPr>
              <w:t>[71]</w:t>
            </w:r>
          </w:p>
        </w:tc>
      </w:tr>
      <w:tr w:rsidR="00EC374C" w:rsidRPr="00632AE1" w14:paraId="60CCE927" w14:textId="77777777" w:rsidTr="00EC374C">
        <w:trPr>
          <w:gridAfter w:val="1"/>
          <w:wAfter w:w="152" w:type="dxa"/>
          <w:jc w:val="center"/>
        </w:trPr>
        <w:tc>
          <w:tcPr>
            <w:tcW w:w="236" w:type="dxa"/>
            <w:gridSpan w:val="2"/>
          </w:tcPr>
          <w:p w14:paraId="23B5002E" w14:textId="77777777" w:rsidR="00EC374C" w:rsidRPr="00632AE1" w:rsidRDefault="00EC374C" w:rsidP="00EC374C">
            <w:pPr>
              <w:rPr>
                <w:rFonts w:cs="Guttman Hodes"/>
                <w:sz w:val="20"/>
                <w:szCs w:val="20"/>
                <w:rtl/>
              </w:rPr>
            </w:pPr>
          </w:p>
        </w:tc>
        <w:tc>
          <w:tcPr>
            <w:tcW w:w="6968" w:type="dxa"/>
            <w:gridSpan w:val="7"/>
          </w:tcPr>
          <w:p w14:paraId="71D4A00D" w14:textId="77777777" w:rsidR="00EC374C" w:rsidRPr="00632AE1" w:rsidRDefault="00EC374C" w:rsidP="00EC374C">
            <w:pPr>
              <w:jc w:val="right"/>
              <w:rPr>
                <w:rFonts w:cs="Guttman Hodes"/>
                <w:sz w:val="20"/>
                <w:szCs w:val="20"/>
              </w:rPr>
            </w:pPr>
            <w:r>
              <w:rPr>
                <w:rFonts w:cs="Guttman Hodes"/>
                <w:sz w:val="20"/>
                <w:szCs w:val="20"/>
              </w:rPr>
              <w:t>WO/2017/108410</w:t>
            </w:r>
          </w:p>
        </w:tc>
        <w:tc>
          <w:tcPr>
            <w:tcW w:w="598" w:type="dxa"/>
          </w:tcPr>
          <w:p w14:paraId="050D0D89" w14:textId="77777777" w:rsidR="00EC374C" w:rsidRPr="00632AE1" w:rsidRDefault="00EC374C" w:rsidP="00EC374C">
            <w:pPr>
              <w:jc w:val="right"/>
              <w:rPr>
                <w:sz w:val="20"/>
                <w:szCs w:val="20"/>
              </w:rPr>
            </w:pPr>
            <w:r>
              <w:rPr>
                <w:sz w:val="20"/>
                <w:szCs w:val="20"/>
                <w:rtl/>
              </w:rPr>
              <w:t>[87]</w:t>
            </w:r>
          </w:p>
        </w:tc>
      </w:tr>
      <w:tr w:rsidR="00EC374C" w:rsidRPr="00632AE1" w14:paraId="1D19C914" w14:textId="77777777" w:rsidTr="00EC374C">
        <w:trPr>
          <w:gridAfter w:val="1"/>
          <w:wAfter w:w="152" w:type="dxa"/>
          <w:jc w:val="center"/>
        </w:trPr>
        <w:tc>
          <w:tcPr>
            <w:tcW w:w="3727" w:type="dxa"/>
            <w:gridSpan w:val="5"/>
          </w:tcPr>
          <w:p w14:paraId="301979B3" w14:textId="77777777" w:rsidR="00EC374C" w:rsidRDefault="00EC374C" w:rsidP="00EC374C">
            <w:pPr>
              <w:rPr>
                <w:rFonts w:cs="Guttman Hodes"/>
                <w:sz w:val="20"/>
                <w:szCs w:val="20"/>
                <w:rtl/>
              </w:rPr>
            </w:pPr>
            <w:r>
              <w:rPr>
                <w:rFonts w:cs="Guttman Hodes"/>
                <w:sz w:val="20"/>
                <w:szCs w:val="20"/>
                <w:rtl/>
              </w:rPr>
              <w:t>לוצאטו את לוצאטו,</w:t>
            </w:r>
          </w:p>
          <w:p w14:paraId="5C5E9D85"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4CDDAD2"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7" w:type="dxa"/>
            <w:gridSpan w:val="4"/>
          </w:tcPr>
          <w:p w14:paraId="58508C85" w14:textId="77777777" w:rsidR="00EC374C" w:rsidRDefault="00EC374C" w:rsidP="00EC374C">
            <w:pPr>
              <w:jc w:val="right"/>
              <w:rPr>
                <w:rFonts w:cs="David"/>
                <w:sz w:val="20"/>
                <w:szCs w:val="20"/>
              </w:rPr>
            </w:pPr>
            <w:r>
              <w:rPr>
                <w:rFonts w:cs="David"/>
                <w:sz w:val="20"/>
                <w:szCs w:val="20"/>
              </w:rPr>
              <w:t>LUZZATTO &amp; LUZZATTO,</w:t>
            </w:r>
          </w:p>
          <w:p w14:paraId="252BA92D" w14:textId="77777777" w:rsidR="00EC374C" w:rsidRDefault="00EC374C" w:rsidP="00EC374C">
            <w:pPr>
              <w:jc w:val="right"/>
              <w:rPr>
                <w:rFonts w:cs="David"/>
                <w:sz w:val="20"/>
                <w:szCs w:val="20"/>
              </w:rPr>
            </w:pPr>
            <w:r>
              <w:rPr>
                <w:rFonts w:cs="David"/>
                <w:sz w:val="20"/>
                <w:szCs w:val="20"/>
              </w:rPr>
              <w:t xml:space="preserve"> INDUSTRIAL PARK, OMER,</w:t>
            </w:r>
          </w:p>
          <w:p w14:paraId="1705FB8B" w14:textId="77777777" w:rsidR="00EC374C" w:rsidRDefault="00EC374C" w:rsidP="00EC374C">
            <w:pPr>
              <w:jc w:val="right"/>
              <w:rPr>
                <w:rFonts w:cs="David"/>
                <w:sz w:val="20"/>
                <w:szCs w:val="20"/>
              </w:rPr>
            </w:pPr>
            <w:r>
              <w:rPr>
                <w:rFonts w:cs="David"/>
                <w:sz w:val="20"/>
                <w:szCs w:val="20"/>
              </w:rPr>
              <w:t>P.O.B. 5352,</w:t>
            </w:r>
          </w:p>
          <w:p w14:paraId="5B8FAEF4"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237ADF8" w14:textId="77777777" w:rsidR="00EC374C" w:rsidRPr="00632AE1" w:rsidRDefault="00EC374C" w:rsidP="00EC374C">
            <w:pPr>
              <w:jc w:val="right"/>
              <w:rPr>
                <w:sz w:val="20"/>
                <w:szCs w:val="20"/>
                <w:rtl/>
              </w:rPr>
            </w:pPr>
            <w:r>
              <w:rPr>
                <w:sz w:val="20"/>
                <w:szCs w:val="20"/>
                <w:rtl/>
              </w:rPr>
              <w:t>[74]</w:t>
            </w:r>
          </w:p>
        </w:tc>
      </w:tr>
      <w:tr w:rsidR="00EC374C" w:rsidRPr="00632AE1" w14:paraId="6B36F189" w14:textId="77777777" w:rsidTr="00EC374C">
        <w:trPr>
          <w:gridAfter w:val="1"/>
          <w:wAfter w:w="152" w:type="dxa"/>
          <w:jc w:val="center"/>
        </w:trPr>
        <w:tc>
          <w:tcPr>
            <w:tcW w:w="2146" w:type="dxa"/>
            <w:gridSpan w:val="3"/>
          </w:tcPr>
          <w:p w14:paraId="0143D0C6" w14:textId="77777777" w:rsidR="00EC374C" w:rsidRPr="00632AE1" w:rsidRDefault="00EC374C" w:rsidP="00EC374C">
            <w:pPr>
              <w:jc w:val="right"/>
              <w:rPr>
                <w:rFonts w:cs="David"/>
                <w:sz w:val="20"/>
                <w:szCs w:val="20"/>
              </w:rPr>
            </w:pPr>
          </w:p>
        </w:tc>
        <w:tc>
          <w:tcPr>
            <w:tcW w:w="1658" w:type="dxa"/>
            <w:gridSpan w:val="3"/>
          </w:tcPr>
          <w:p w14:paraId="21ACDA81" w14:textId="77777777" w:rsidR="00EC374C" w:rsidRPr="00632AE1" w:rsidRDefault="00EC374C" w:rsidP="00EC374C">
            <w:pPr>
              <w:jc w:val="right"/>
              <w:rPr>
                <w:rFonts w:cs="David"/>
                <w:sz w:val="20"/>
                <w:szCs w:val="20"/>
              </w:rPr>
            </w:pPr>
          </w:p>
        </w:tc>
        <w:tc>
          <w:tcPr>
            <w:tcW w:w="3998" w:type="dxa"/>
            <w:gridSpan w:val="4"/>
          </w:tcPr>
          <w:p w14:paraId="7F473E88" w14:textId="77777777" w:rsidR="00EC374C" w:rsidRPr="00632AE1" w:rsidRDefault="00EC374C" w:rsidP="00EC374C">
            <w:pPr>
              <w:jc w:val="right"/>
              <w:rPr>
                <w:rFonts w:cs="David"/>
                <w:sz w:val="20"/>
                <w:szCs w:val="20"/>
              </w:rPr>
            </w:pPr>
          </w:p>
        </w:tc>
      </w:tr>
      <w:tr w:rsidR="00EC374C" w:rsidRPr="00632AE1" w14:paraId="79C5D0E1" w14:textId="77777777" w:rsidTr="00EC374C">
        <w:tblPrEx>
          <w:jc w:val="left"/>
          <w:tblLook w:val="0000" w:firstRow="0" w:lastRow="0" w:firstColumn="0" w:lastColumn="0" w:noHBand="0" w:noVBand="0"/>
        </w:tblPrEx>
        <w:trPr>
          <w:gridBefore w:val="1"/>
          <w:wBefore w:w="71" w:type="dxa"/>
        </w:trPr>
        <w:tc>
          <w:tcPr>
            <w:tcW w:w="7883" w:type="dxa"/>
            <w:gridSpan w:val="10"/>
          </w:tcPr>
          <w:p w14:paraId="35DCFC3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EB395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834"/>
        <w:gridCol w:w="998"/>
        <w:gridCol w:w="551"/>
        <w:gridCol w:w="76"/>
        <w:gridCol w:w="1451"/>
        <w:gridCol w:w="550"/>
        <w:gridCol w:w="1528"/>
        <w:gridCol w:w="594"/>
        <w:gridCol w:w="139"/>
      </w:tblGrid>
      <w:tr w:rsidR="00EC374C" w:rsidRPr="00632AE1" w14:paraId="437BD3C5" w14:textId="77777777" w:rsidTr="00EC374C">
        <w:trPr>
          <w:gridAfter w:val="1"/>
          <w:wAfter w:w="139" w:type="dxa"/>
          <w:trHeight w:val="485"/>
          <w:jc w:val="center"/>
        </w:trPr>
        <w:tc>
          <w:tcPr>
            <w:tcW w:w="3616" w:type="dxa"/>
            <w:gridSpan w:val="5"/>
          </w:tcPr>
          <w:p w14:paraId="3F033371" w14:textId="77777777" w:rsidR="00EC374C" w:rsidRPr="00DB7BD7" w:rsidRDefault="000863EF" w:rsidP="00EC374C">
            <w:pPr>
              <w:jc w:val="right"/>
              <w:rPr>
                <w:b/>
                <w:bCs/>
                <w:color w:val="0000FF"/>
                <w:sz w:val="20"/>
                <w:szCs w:val="20"/>
                <w:u w:val="single"/>
                <w:rtl/>
              </w:rPr>
            </w:pPr>
            <w:hyperlink r:id="rId853" w:history="1">
              <w:r w:rsidR="00EC374C" w:rsidRPr="00DB7BD7">
                <w:rPr>
                  <w:rStyle w:val="Hyperlink"/>
                  <w:sz w:val="20"/>
                </w:rPr>
                <w:t>259887</w:t>
              </w:r>
            </w:hyperlink>
          </w:p>
        </w:tc>
        <w:tc>
          <w:tcPr>
            <w:tcW w:w="4199" w:type="dxa"/>
            <w:gridSpan w:val="5"/>
          </w:tcPr>
          <w:p w14:paraId="78D94D6A" w14:textId="77777777" w:rsidR="00EC374C" w:rsidRPr="00DB7BD7" w:rsidRDefault="00EC374C" w:rsidP="00EC374C">
            <w:pPr>
              <w:rPr>
                <w:sz w:val="20"/>
                <w:szCs w:val="20"/>
                <w:rtl/>
              </w:rPr>
            </w:pPr>
            <w:r w:rsidRPr="00DB7BD7">
              <w:rPr>
                <w:sz w:val="20"/>
                <w:szCs w:val="20"/>
                <w:rtl/>
              </w:rPr>
              <w:t>[21][11]</w:t>
            </w:r>
          </w:p>
        </w:tc>
      </w:tr>
      <w:tr w:rsidR="00EC374C" w:rsidRPr="00632AE1" w14:paraId="04048DC6" w14:textId="77777777" w:rsidTr="00EC374C">
        <w:trPr>
          <w:gridAfter w:val="1"/>
          <w:wAfter w:w="139" w:type="dxa"/>
          <w:jc w:val="center"/>
        </w:trPr>
        <w:tc>
          <w:tcPr>
            <w:tcW w:w="3616" w:type="dxa"/>
            <w:gridSpan w:val="5"/>
          </w:tcPr>
          <w:p w14:paraId="0077F494" w14:textId="77777777" w:rsidR="00EC374C" w:rsidRDefault="00EC374C" w:rsidP="00EC374C">
            <w:pPr>
              <w:rPr>
                <w:rFonts w:cs="David"/>
                <w:b/>
                <w:bCs/>
                <w:sz w:val="20"/>
                <w:szCs w:val="20"/>
                <w:rtl/>
              </w:rPr>
            </w:pPr>
            <w:r>
              <w:rPr>
                <w:rFonts w:cs="David"/>
                <w:b/>
                <w:bCs/>
                <w:sz w:val="20"/>
                <w:szCs w:val="20"/>
                <w:rtl/>
              </w:rPr>
              <w:t xml:space="preserve">סינתיזה דיאסטראוסלקטיבית של תולדות פוספאט ושל מטרים תרופה </w:t>
            </w:r>
            <w:r>
              <w:rPr>
                <w:rFonts w:cs="David"/>
                <w:b/>
                <w:bCs/>
                <w:sz w:val="20"/>
                <w:szCs w:val="20"/>
              </w:rPr>
              <w:t>NUC-1031</w:t>
            </w:r>
            <w:r>
              <w:rPr>
                <w:rFonts w:cs="David"/>
                <w:b/>
                <w:bCs/>
                <w:sz w:val="20"/>
                <w:szCs w:val="20"/>
                <w:rtl/>
              </w:rPr>
              <w:t xml:space="preserve"> גמציטאבין</w:t>
            </w:r>
          </w:p>
          <w:p w14:paraId="14EE743C" w14:textId="77777777" w:rsidR="00EC374C" w:rsidRPr="00632AE1" w:rsidRDefault="00EC374C" w:rsidP="00EC374C">
            <w:pPr>
              <w:rPr>
                <w:rFonts w:cs="David"/>
                <w:b/>
                <w:bCs/>
                <w:sz w:val="20"/>
                <w:szCs w:val="20"/>
                <w:rtl/>
              </w:rPr>
            </w:pPr>
          </w:p>
        </w:tc>
        <w:tc>
          <w:tcPr>
            <w:tcW w:w="3605" w:type="dxa"/>
            <w:gridSpan w:val="4"/>
          </w:tcPr>
          <w:p w14:paraId="1AEDEA8E" w14:textId="77777777" w:rsidR="00EC374C" w:rsidRDefault="00EC374C" w:rsidP="00EC374C">
            <w:pPr>
              <w:jc w:val="right"/>
              <w:rPr>
                <w:rFonts w:cs="David"/>
                <w:b/>
                <w:bCs/>
                <w:sz w:val="20"/>
                <w:szCs w:val="20"/>
              </w:rPr>
            </w:pPr>
            <w:r>
              <w:rPr>
                <w:rFonts w:cs="David"/>
                <w:b/>
                <w:bCs/>
                <w:sz w:val="20"/>
                <w:szCs w:val="20"/>
              </w:rPr>
              <w:t>DIASTEREOSELECTIVE SYNTHESIS OF PHOSPHATE DERIVATIVES AND OF THE GEMCITABINE PRODRUG NUC-1031</w:t>
            </w:r>
          </w:p>
          <w:p w14:paraId="344C16E0" w14:textId="77777777" w:rsidR="00EC374C" w:rsidRPr="00632AE1" w:rsidRDefault="00EC374C" w:rsidP="00EC374C">
            <w:pPr>
              <w:jc w:val="right"/>
              <w:rPr>
                <w:rFonts w:cs="David"/>
                <w:b/>
                <w:bCs/>
                <w:sz w:val="20"/>
                <w:szCs w:val="20"/>
              </w:rPr>
            </w:pPr>
          </w:p>
        </w:tc>
        <w:tc>
          <w:tcPr>
            <w:tcW w:w="594" w:type="dxa"/>
          </w:tcPr>
          <w:p w14:paraId="661663EE" w14:textId="77777777" w:rsidR="00EC374C" w:rsidRPr="00632AE1" w:rsidRDefault="00EC374C" w:rsidP="00EC374C">
            <w:pPr>
              <w:jc w:val="right"/>
              <w:rPr>
                <w:sz w:val="20"/>
                <w:szCs w:val="20"/>
              </w:rPr>
            </w:pPr>
            <w:r>
              <w:rPr>
                <w:sz w:val="20"/>
                <w:szCs w:val="20"/>
                <w:rtl/>
              </w:rPr>
              <w:t>[54]</w:t>
            </w:r>
          </w:p>
        </w:tc>
      </w:tr>
      <w:tr w:rsidR="00EC374C" w:rsidRPr="00632AE1" w14:paraId="1DF22BEB" w14:textId="77777777" w:rsidTr="00EC374C">
        <w:trPr>
          <w:gridAfter w:val="1"/>
          <w:wAfter w:w="139" w:type="dxa"/>
          <w:jc w:val="center"/>
        </w:trPr>
        <w:tc>
          <w:tcPr>
            <w:tcW w:w="233" w:type="dxa"/>
            <w:gridSpan w:val="2"/>
          </w:tcPr>
          <w:p w14:paraId="3DBF9ABB" w14:textId="77777777" w:rsidR="00EC374C" w:rsidRPr="00632AE1" w:rsidRDefault="00EC374C" w:rsidP="00EC374C">
            <w:pPr>
              <w:rPr>
                <w:rFonts w:cs="David"/>
                <w:sz w:val="20"/>
                <w:szCs w:val="20"/>
                <w:rtl/>
              </w:rPr>
            </w:pPr>
          </w:p>
        </w:tc>
        <w:tc>
          <w:tcPr>
            <w:tcW w:w="6988" w:type="dxa"/>
            <w:gridSpan w:val="7"/>
          </w:tcPr>
          <w:p w14:paraId="7A9FBB71" w14:textId="77777777" w:rsidR="00EC374C" w:rsidRPr="00632AE1" w:rsidRDefault="00EC374C" w:rsidP="00EC374C">
            <w:pPr>
              <w:jc w:val="right"/>
              <w:rPr>
                <w:rFonts w:cs="David"/>
                <w:sz w:val="20"/>
                <w:szCs w:val="20"/>
              </w:rPr>
            </w:pPr>
            <w:r>
              <w:rPr>
                <w:rFonts w:cs="David"/>
                <w:sz w:val="20"/>
                <w:szCs w:val="20"/>
              </w:rPr>
              <w:t>09.12.2016</w:t>
            </w:r>
          </w:p>
        </w:tc>
        <w:tc>
          <w:tcPr>
            <w:tcW w:w="594" w:type="dxa"/>
          </w:tcPr>
          <w:p w14:paraId="5CE6D124" w14:textId="77777777" w:rsidR="00EC374C" w:rsidRPr="00632AE1" w:rsidRDefault="00EC374C" w:rsidP="00EC374C">
            <w:pPr>
              <w:jc w:val="right"/>
              <w:rPr>
                <w:sz w:val="20"/>
                <w:szCs w:val="20"/>
              </w:rPr>
            </w:pPr>
            <w:r>
              <w:rPr>
                <w:sz w:val="20"/>
                <w:szCs w:val="20"/>
                <w:rtl/>
              </w:rPr>
              <w:t>[22]</w:t>
            </w:r>
          </w:p>
        </w:tc>
      </w:tr>
      <w:tr w:rsidR="00EC374C" w:rsidRPr="00632AE1" w14:paraId="2120C57F" w14:textId="77777777" w:rsidTr="00EC374C">
        <w:trPr>
          <w:gridAfter w:val="1"/>
          <w:wAfter w:w="139" w:type="dxa"/>
          <w:jc w:val="center"/>
        </w:trPr>
        <w:tc>
          <w:tcPr>
            <w:tcW w:w="233" w:type="dxa"/>
            <w:gridSpan w:val="2"/>
          </w:tcPr>
          <w:p w14:paraId="6E8BA80A" w14:textId="77777777" w:rsidR="00EC374C" w:rsidRPr="00632AE1" w:rsidRDefault="00EC374C" w:rsidP="00EC374C">
            <w:pPr>
              <w:rPr>
                <w:rFonts w:cs="David"/>
                <w:sz w:val="20"/>
                <w:szCs w:val="20"/>
                <w:rtl/>
              </w:rPr>
            </w:pPr>
          </w:p>
        </w:tc>
        <w:tc>
          <w:tcPr>
            <w:tcW w:w="2832" w:type="dxa"/>
            <w:gridSpan w:val="2"/>
          </w:tcPr>
          <w:p w14:paraId="7EBA8762" w14:textId="77777777" w:rsidR="00EC374C" w:rsidRPr="00632AE1" w:rsidRDefault="00EC374C" w:rsidP="00EC374C">
            <w:pPr>
              <w:jc w:val="right"/>
              <w:rPr>
                <w:rFonts w:cs="David"/>
                <w:sz w:val="20"/>
                <w:szCs w:val="20"/>
              </w:rPr>
            </w:pPr>
            <w:r>
              <w:rPr>
                <w:rFonts w:cs="David"/>
                <w:sz w:val="20"/>
                <w:szCs w:val="20"/>
              </w:rPr>
              <w:t>IN</w:t>
            </w:r>
          </w:p>
        </w:tc>
        <w:tc>
          <w:tcPr>
            <w:tcW w:w="551" w:type="dxa"/>
          </w:tcPr>
          <w:p w14:paraId="54E8AF44" w14:textId="77777777" w:rsidR="00EC374C" w:rsidRPr="00632AE1" w:rsidRDefault="00EC374C" w:rsidP="00EC374C">
            <w:pPr>
              <w:jc w:val="right"/>
              <w:rPr>
                <w:sz w:val="20"/>
                <w:szCs w:val="20"/>
              </w:rPr>
            </w:pPr>
            <w:r>
              <w:rPr>
                <w:sz w:val="20"/>
                <w:szCs w:val="20"/>
                <w:rtl/>
              </w:rPr>
              <w:t>[33]</w:t>
            </w:r>
          </w:p>
        </w:tc>
        <w:tc>
          <w:tcPr>
            <w:tcW w:w="1527" w:type="dxa"/>
            <w:gridSpan w:val="2"/>
          </w:tcPr>
          <w:p w14:paraId="7D98967F" w14:textId="77777777" w:rsidR="00EC374C" w:rsidRPr="00632AE1" w:rsidRDefault="00EC374C" w:rsidP="00EC374C">
            <w:pPr>
              <w:jc w:val="right"/>
              <w:rPr>
                <w:rFonts w:cs="David"/>
                <w:sz w:val="20"/>
                <w:szCs w:val="20"/>
              </w:rPr>
            </w:pPr>
            <w:r>
              <w:rPr>
                <w:rFonts w:cs="David"/>
                <w:sz w:val="20"/>
                <w:szCs w:val="20"/>
              </w:rPr>
              <w:t>11.12.2015</w:t>
            </w:r>
          </w:p>
        </w:tc>
        <w:tc>
          <w:tcPr>
            <w:tcW w:w="550" w:type="dxa"/>
          </w:tcPr>
          <w:p w14:paraId="61D27B53" w14:textId="77777777" w:rsidR="00EC374C" w:rsidRPr="00632AE1" w:rsidRDefault="00EC374C" w:rsidP="00EC374C">
            <w:pPr>
              <w:jc w:val="right"/>
              <w:rPr>
                <w:sz w:val="20"/>
                <w:szCs w:val="20"/>
                <w:rtl/>
              </w:rPr>
            </w:pPr>
            <w:r>
              <w:rPr>
                <w:sz w:val="20"/>
                <w:szCs w:val="20"/>
                <w:rtl/>
              </w:rPr>
              <w:t>[32]</w:t>
            </w:r>
          </w:p>
        </w:tc>
        <w:tc>
          <w:tcPr>
            <w:tcW w:w="1528" w:type="dxa"/>
          </w:tcPr>
          <w:p w14:paraId="62D1FC49" w14:textId="77777777" w:rsidR="00EC374C" w:rsidRPr="00632AE1" w:rsidRDefault="00EC374C" w:rsidP="00EC374C">
            <w:pPr>
              <w:jc w:val="right"/>
              <w:rPr>
                <w:rFonts w:cs="David"/>
                <w:sz w:val="20"/>
                <w:szCs w:val="20"/>
              </w:rPr>
            </w:pPr>
            <w:r>
              <w:rPr>
                <w:rFonts w:cs="David"/>
                <w:sz w:val="20"/>
                <w:szCs w:val="20"/>
              </w:rPr>
              <w:t>6635/CHE/2015</w:t>
            </w:r>
          </w:p>
        </w:tc>
        <w:tc>
          <w:tcPr>
            <w:tcW w:w="594" w:type="dxa"/>
          </w:tcPr>
          <w:p w14:paraId="2CC87442" w14:textId="77777777" w:rsidR="00EC374C" w:rsidRPr="00632AE1" w:rsidRDefault="00EC374C" w:rsidP="00EC374C">
            <w:pPr>
              <w:jc w:val="right"/>
              <w:rPr>
                <w:sz w:val="20"/>
                <w:szCs w:val="20"/>
              </w:rPr>
            </w:pPr>
            <w:r>
              <w:rPr>
                <w:sz w:val="20"/>
                <w:szCs w:val="20"/>
                <w:rtl/>
              </w:rPr>
              <w:t>[31]</w:t>
            </w:r>
          </w:p>
        </w:tc>
      </w:tr>
      <w:tr w:rsidR="00EC374C" w:rsidRPr="00DB7BD7" w14:paraId="4FDF88BE" w14:textId="77777777" w:rsidTr="00EC374C">
        <w:trPr>
          <w:gridAfter w:val="1"/>
          <w:wAfter w:w="139" w:type="dxa"/>
          <w:jc w:val="center"/>
        </w:trPr>
        <w:tc>
          <w:tcPr>
            <w:tcW w:w="233" w:type="dxa"/>
            <w:gridSpan w:val="2"/>
          </w:tcPr>
          <w:p w14:paraId="0145517D" w14:textId="77777777" w:rsidR="00EC374C" w:rsidRPr="00DB7BD7" w:rsidRDefault="00EC374C" w:rsidP="00EC374C">
            <w:pPr>
              <w:rPr>
                <w:sz w:val="20"/>
                <w:szCs w:val="20"/>
                <w:rtl/>
              </w:rPr>
            </w:pPr>
          </w:p>
        </w:tc>
        <w:tc>
          <w:tcPr>
            <w:tcW w:w="2832" w:type="dxa"/>
            <w:gridSpan w:val="2"/>
          </w:tcPr>
          <w:p w14:paraId="5B53CC4D" w14:textId="77777777" w:rsidR="00EC374C" w:rsidRPr="00DB7BD7" w:rsidRDefault="00EC374C" w:rsidP="00EC374C">
            <w:pPr>
              <w:jc w:val="right"/>
              <w:rPr>
                <w:sz w:val="20"/>
                <w:szCs w:val="20"/>
              </w:rPr>
            </w:pPr>
            <w:r>
              <w:rPr>
                <w:sz w:val="20"/>
                <w:szCs w:val="20"/>
              </w:rPr>
              <w:t>GB</w:t>
            </w:r>
          </w:p>
        </w:tc>
        <w:tc>
          <w:tcPr>
            <w:tcW w:w="551" w:type="dxa"/>
          </w:tcPr>
          <w:p w14:paraId="38D1800A" w14:textId="77777777" w:rsidR="00EC374C" w:rsidRPr="00DB7BD7" w:rsidRDefault="00EC374C" w:rsidP="00EC374C">
            <w:pPr>
              <w:jc w:val="right"/>
              <w:rPr>
                <w:sz w:val="20"/>
                <w:szCs w:val="20"/>
                <w:rtl/>
              </w:rPr>
            </w:pPr>
          </w:p>
        </w:tc>
        <w:tc>
          <w:tcPr>
            <w:tcW w:w="1527" w:type="dxa"/>
            <w:gridSpan w:val="2"/>
          </w:tcPr>
          <w:p w14:paraId="5829CB4F" w14:textId="77777777" w:rsidR="00EC374C" w:rsidRPr="00DB7BD7" w:rsidRDefault="00EC374C" w:rsidP="00EC374C">
            <w:pPr>
              <w:jc w:val="right"/>
              <w:rPr>
                <w:sz w:val="20"/>
                <w:szCs w:val="20"/>
              </w:rPr>
            </w:pPr>
            <w:r>
              <w:rPr>
                <w:sz w:val="20"/>
                <w:szCs w:val="20"/>
                <w:rtl/>
              </w:rPr>
              <w:t>08.02.2016</w:t>
            </w:r>
          </w:p>
        </w:tc>
        <w:tc>
          <w:tcPr>
            <w:tcW w:w="550" w:type="dxa"/>
          </w:tcPr>
          <w:p w14:paraId="56698112" w14:textId="77777777" w:rsidR="00EC374C" w:rsidRPr="00DB7BD7" w:rsidRDefault="00EC374C" w:rsidP="00EC374C">
            <w:pPr>
              <w:jc w:val="right"/>
              <w:rPr>
                <w:sz w:val="20"/>
                <w:szCs w:val="20"/>
                <w:rtl/>
              </w:rPr>
            </w:pPr>
          </w:p>
        </w:tc>
        <w:tc>
          <w:tcPr>
            <w:tcW w:w="1528" w:type="dxa"/>
          </w:tcPr>
          <w:p w14:paraId="2889748B" w14:textId="77777777" w:rsidR="00EC374C" w:rsidRPr="00DB7BD7" w:rsidRDefault="00EC374C" w:rsidP="00EC374C">
            <w:pPr>
              <w:jc w:val="right"/>
              <w:rPr>
                <w:sz w:val="20"/>
                <w:szCs w:val="20"/>
              </w:rPr>
            </w:pPr>
            <w:r>
              <w:rPr>
                <w:sz w:val="20"/>
                <w:szCs w:val="20"/>
                <w:rtl/>
              </w:rPr>
              <w:t>1602185.9</w:t>
            </w:r>
          </w:p>
        </w:tc>
        <w:tc>
          <w:tcPr>
            <w:tcW w:w="594" w:type="dxa"/>
          </w:tcPr>
          <w:p w14:paraId="3C48CCA4" w14:textId="77777777" w:rsidR="00EC374C" w:rsidRPr="00DB7BD7" w:rsidRDefault="00EC374C" w:rsidP="00EC374C">
            <w:pPr>
              <w:jc w:val="right"/>
              <w:rPr>
                <w:sz w:val="20"/>
                <w:szCs w:val="20"/>
                <w:rtl/>
              </w:rPr>
            </w:pPr>
          </w:p>
        </w:tc>
      </w:tr>
      <w:tr w:rsidR="00EC374C" w:rsidRPr="00632AE1" w14:paraId="3268B0DE" w14:textId="77777777" w:rsidTr="00EC374C">
        <w:trPr>
          <w:gridAfter w:val="1"/>
          <w:wAfter w:w="139" w:type="dxa"/>
          <w:jc w:val="center"/>
        </w:trPr>
        <w:tc>
          <w:tcPr>
            <w:tcW w:w="7221" w:type="dxa"/>
            <w:gridSpan w:val="9"/>
          </w:tcPr>
          <w:p w14:paraId="4D8DC0B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A61P  35//00, C07F 09//22, 09//24, C07H 01//00, 19//06</w:t>
            </w:r>
          </w:p>
        </w:tc>
        <w:tc>
          <w:tcPr>
            <w:tcW w:w="594" w:type="dxa"/>
          </w:tcPr>
          <w:p w14:paraId="5226B7DE" w14:textId="77777777" w:rsidR="00EC374C" w:rsidRPr="00632AE1" w:rsidRDefault="00EC374C" w:rsidP="00EC374C">
            <w:pPr>
              <w:jc w:val="right"/>
              <w:rPr>
                <w:sz w:val="20"/>
                <w:szCs w:val="20"/>
              </w:rPr>
            </w:pPr>
            <w:r>
              <w:rPr>
                <w:sz w:val="20"/>
                <w:szCs w:val="20"/>
                <w:rtl/>
              </w:rPr>
              <w:t>[51]</w:t>
            </w:r>
          </w:p>
        </w:tc>
      </w:tr>
      <w:tr w:rsidR="00EC374C" w:rsidRPr="00632AE1" w14:paraId="61905F9B" w14:textId="77777777" w:rsidTr="00EC374C">
        <w:trPr>
          <w:gridAfter w:val="1"/>
          <w:wAfter w:w="139" w:type="dxa"/>
          <w:jc w:val="center"/>
        </w:trPr>
        <w:tc>
          <w:tcPr>
            <w:tcW w:w="3616" w:type="dxa"/>
            <w:gridSpan w:val="5"/>
          </w:tcPr>
          <w:p w14:paraId="7555F9BB" w14:textId="77777777" w:rsidR="00EC374C" w:rsidRDefault="00EC374C" w:rsidP="00EC374C">
            <w:pPr>
              <w:rPr>
                <w:rFonts w:cs="Guttman Hodes"/>
                <w:sz w:val="20"/>
                <w:szCs w:val="20"/>
                <w:rtl/>
              </w:rPr>
            </w:pPr>
          </w:p>
          <w:p w14:paraId="7E5A66E7" w14:textId="77777777" w:rsidR="00EC374C" w:rsidRPr="00632AE1" w:rsidRDefault="00EC374C" w:rsidP="00EC374C">
            <w:pPr>
              <w:rPr>
                <w:rFonts w:cs="Guttman Hodes"/>
                <w:sz w:val="20"/>
                <w:szCs w:val="20"/>
                <w:rtl/>
              </w:rPr>
            </w:pPr>
          </w:p>
        </w:tc>
        <w:tc>
          <w:tcPr>
            <w:tcW w:w="3605" w:type="dxa"/>
            <w:gridSpan w:val="4"/>
          </w:tcPr>
          <w:p w14:paraId="6D2AA261" w14:textId="77777777" w:rsidR="00EC374C" w:rsidRDefault="00EC374C" w:rsidP="00EC374C">
            <w:pPr>
              <w:jc w:val="right"/>
              <w:rPr>
                <w:rFonts w:cs="David"/>
                <w:sz w:val="20"/>
                <w:szCs w:val="20"/>
              </w:rPr>
            </w:pPr>
            <w:r>
              <w:rPr>
                <w:rFonts w:cs="David"/>
                <w:sz w:val="20"/>
                <w:szCs w:val="20"/>
              </w:rPr>
              <w:t>NUCANA PLC, UNITED KINGDOM</w:t>
            </w:r>
          </w:p>
          <w:p w14:paraId="17A443D3" w14:textId="77777777" w:rsidR="00EC374C" w:rsidRPr="00632AE1" w:rsidRDefault="00EC374C" w:rsidP="00EC374C">
            <w:pPr>
              <w:jc w:val="right"/>
              <w:rPr>
                <w:rFonts w:cs="David"/>
                <w:sz w:val="20"/>
                <w:szCs w:val="20"/>
                <w:rtl/>
              </w:rPr>
            </w:pPr>
            <w:r>
              <w:rPr>
                <w:rFonts w:cs="David"/>
                <w:sz w:val="20"/>
                <w:szCs w:val="20"/>
              </w:rPr>
              <w:t>LAURUS LABS LIMITED</w:t>
            </w:r>
          </w:p>
        </w:tc>
        <w:tc>
          <w:tcPr>
            <w:tcW w:w="594" w:type="dxa"/>
          </w:tcPr>
          <w:p w14:paraId="13CAAE60" w14:textId="77777777" w:rsidR="00EC374C" w:rsidRPr="00632AE1" w:rsidRDefault="00EC374C" w:rsidP="00EC374C">
            <w:pPr>
              <w:jc w:val="right"/>
              <w:rPr>
                <w:sz w:val="20"/>
                <w:szCs w:val="20"/>
              </w:rPr>
            </w:pPr>
            <w:r>
              <w:rPr>
                <w:sz w:val="20"/>
                <w:szCs w:val="20"/>
                <w:rtl/>
              </w:rPr>
              <w:t>[71]</w:t>
            </w:r>
          </w:p>
        </w:tc>
      </w:tr>
      <w:tr w:rsidR="00EC374C" w:rsidRPr="00632AE1" w14:paraId="2598CFC0" w14:textId="77777777" w:rsidTr="00EC374C">
        <w:trPr>
          <w:gridAfter w:val="1"/>
          <w:wAfter w:w="139" w:type="dxa"/>
          <w:jc w:val="center"/>
        </w:trPr>
        <w:tc>
          <w:tcPr>
            <w:tcW w:w="233" w:type="dxa"/>
            <w:gridSpan w:val="2"/>
          </w:tcPr>
          <w:p w14:paraId="7AB0A921" w14:textId="77777777" w:rsidR="00EC374C" w:rsidRPr="00632AE1" w:rsidRDefault="00EC374C" w:rsidP="00EC374C">
            <w:pPr>
              <w:rPr>
                <w:rFonts w:cs="Guttman Hodes"/>
                <w:sz w:val="20"/>
                <w:szCs w:val="20"/>
                <w:rtl/>
              </w:rPr>
            </w:pPr>
          </w:p>
        </w:tc>
        <w:tc>
          <w:tcPr>
            <w:tcW w:w="6988" w:type="dxa"/>
            <w:gridSpan w:val="7"/>
          </w:tcPr>
          <w:p w14:paraId="66553F70" w14:textId="77777777" w:rsidR="00EC374C" w:rsidRPr="00632AE1" w:rsidRDefault="00EC374C" w:rsidP="00EC374C">
            <w:pPr>
              <w:jc w:val="right"/>
              <w:rPr>
                <w:rFonts w:cs="Guttman Hodes"/>
                <w:sz w:val="20"/>
                <w:szCs w:val="20"/>
              </w:rPr>
            </w:pPr>
            <w:r>
              <w:rPr>
                <w:rFonts w:cs="Guttman Hodes"/>
                <w:sz w:val="20"/>
                <w:szCs w:val="20"/>
              </w:rPr>
              <w:t>WO/2017/098252</w:t>
            </w:r>
          </w:p>
        </w:tc>
        <w:tc>
          <w:tcPr>
            <w:tcW w:w="594" w:type="dxa"/>
          </w:tcPr>
          <w:p w14:paraId="6F6F8D9E" w14:textId="77777777" w:rsidR="00EC374C" w:rsidRPr="00632AE1" w:rsidRDefault="00EC374C" w:rsidP="00EC374C">
            <w:pPr>
              <w:jc w:val="right"/>
              <w:rPr>
                <w:sz w:val="20"/>
                <w:szCs w:val="20"/>
              </w:rPr>
            </w:pPr>
            <w:r>
              <w:rPr>
                <w:sz w:val="20"/>
                <w:szCs w:val="20"/>
                <w:rtl/>
              </w:rPr>
              <w:t>[87]</w:t>
            </w:r>
          </w:p>
        </w:tc>
      </w:tr>
      <w:tr w:rsidR="00EC374C" w:rsidRPr="00632AE1" w14:paraId="66D50CC6" w14:textId="77777777" w:rsidTr="00EC374C">
        <w:trPr>
          <w:gridAfter w:val="1"/>
          <w:wAfter w:w="139" w:type="dxa"/>
          <w:jc w:val="center"/>
        </w:trPr>
        <w:tc>
          <w:tcPr>
            <w:tcW w:w="3616" w:type="dxa"/>
            <w:gridSpan w:val="5"/>
          </w:tcPr>
          <w:p w14:paraId="7266BB35" w14:textId="77777777" w:rsidR="00EC374C" w:rsidRDefault="00EC374C" w:rsidP="00EC374C">
            <w:pPr>
              <w:rPr>
                <w:rFonts w:cs="Guttman Hodes"/>
                <w:sz w:val="20"/>
                <w:szCs w:val="20"/>
                <w:rtl/>
              </w:rPr>
            </w:pPr>
            <w:r>
              <w:rPr>
                <w:rFonts w:cs="Guttman Hodes"/>
                <w:sz w:val="20"/>
                <w:szCs w:val="20"/>
                <w:rtl/>
              </w:rPr>
              <w:t>ריינהולד כהן ושותפיו,</w:t>
            </w:r>
          </w:p>
          <w:p w14:paraId="6A28E4E0" w14:textId="77777777" w:rsidR="00EC374C" w:rsidRDefault="00EC374C" w:rsidP="00EC374C">
            <w:pPr>
              <w:rPr>
                <w:rFonts w:cs="Guttman Hodes"/>
                <w:sz w:val="20"/>
                <w:szCs w:val="20"/>
                <w:rtl/>
              </w:rPr>
            </w:pPr>
            <w:r>
              <w:rPr>
                <w:rFonts w:cs="Guttman Hodes"/>
                <w:sz w:val="20"/>
                <w:szCs w:val="20"/>
                <w:rtl/>
              </w:rPr>
              <w:t xml:space="preserve">רחוב הברזל 26א' </w:t>
            </w:r>
          </w:p>
          <w:p w14:paraId="3DE152B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605" w:type="dxa"/>
            <w:gridSpan w:val="4"/>
          </w:tcPr>
          <w:p w14:paraId="082E5108" w14:textId="77777777" w:rsidR="00EC374C" w:rsidRDefault="00EC374C" w:rsidP="00EC374C">
            <w:pPr>
              <w:jc w:val="right"/>
              <w:rPr>
                <w:rFonts w:cs="David"/>
                <w:sz w:val="20"/>
                <w:szCs w:val="20"/>
              </w:rPr>
            </w:pPr>
            <w:r>
              <w:rPr>
                <w:rFonts w:cs="David"/>
                <w:sz w:val="20"/>
                <w:szCs w:val="20"/>
              </w:rPr>
              <w:t>REINHOLD COHN AND PARTNERS,</w:t>
            </w:r>
          </w:p>
          <w:p w14:paraId="73E755A1" w14:textId="77777777" w:rsidR="00EC374C" w:rsidRDefault="00EC374C" w:rsidP="00EC374C">
            <w:pPr>
              <w:jc w:val="right"/>
              <w:rPr>
                <w:rFonts w:cs="David"/>
                <w:sz w:val="20"/>
                <w:szCs w:val="20"/>
              </w:rPr>
            </w:pPr>
            <w:r>
              <w:rPr>
                <w:rFonts w:cs="David"/>
                <w:sz w:val="20"/>
                <w:szCs w:val="20"/>
              </w:rPr>
              <w:t xml:space="preserve"> 26A HABARZEL ST.,</w:t>
            </w:r>
          </w:p>
          <w:p w14:paraId="0CCCE466" w14:textId="77777777" w:rsidR="00EC374C" w:rsidRDefault="00EC374C" w:rsidP="00EC374C">
            <w:pPr>
              <w:jc w:val="right"/>
              <w:rPr>
                <w:rFonts w:cs="David"/>
                <w:sz w:val="20"/>
                <w:szCs w:val="20"/>
              </w:rPr>
            </w:pPr>
            <w:r>
              <w:rPr>
                <w:rFonts w:cs="David"/>
                <w:sz w:val="20"/>
                <w:szCs w:val="20"/>
              </w:rPr>
              <w:t>RAMAT HACHAYAL 69710</w:t>
            </w:r>
          </w:p>
          <w:p w14:paraId="2B62C78A" w14:textId="77777777" w:rsidR="00EC374C" w:rsidRPr="00632AE1" w:rsidRDefault="00EC374C" w:rsidP="00EC374C">
            <w:pPr>
              <w:jc w:val="right"/>
              <w:rPr>
                <w:rFonts w:cs="David"/>
                <w:sz w:val="20"/>
                <w:szCs w:val="20"/>
                <w:rtl/>
              </w:rPr>
            </w:pPr>
          </w:p>
        </w:tc>
        <w:tc>
          <w:tcPr>
            <w:tcW w:w="594" w:type="dxa"/>
          </w:tcPr>
          <w:p w14:paraId="078DD29A" w14:textId="77777777" w:rsidR="00EC374C" w:rsidRPr="00632AE1" w:rsidRDefault="00EC374C" w:rsidP="00EC374C">
            <w:pPr>
              <w:jc w:val="right"/>
              <w:rPr>
                <w:sz w:val="20"/>
                <w:szCs w:val="20"/>
                <w:rtl/>
              </w:rPr>
            </w:pPr>
            <w:r>
              <w:rPr>
                <w:sz w:val="20"/>
                <w:szCs w:val="20"/>
                <w:rtl/>
              </w:rPr>
              <w:t>[74]</w:t>
            </w:r>
          </w:p>
        </w:tc>
      </w:tr>
      <w:tr w:rsidR="00EC374C" w:rsidRPr="00632AE1" w14:paraId="36D5D2FE" w14:textId="77777777" w:rsidTr="00EC374C">
        <w:trPr>
          <w:gridAfter w:val="1"/>
          <w:wAfter w:w="139" w:type="dxa"/>
          <w:jc w:val="center"/>
        </w:trPr>
        <w:tc>
          <w:tcPr>
            <w:tcW w:w="2067" w:type="dxa"/>
            <w:gridSpan w:val="3"/>
          </w:tcPr>
          <w:p w14:paraId="1657F5ED" w14:textId="77777777" w:rsidR="00EC374C" w:rsidRPr="00632AE1" w:rsidRDefault="00EC374C" w:rsidP="00EC374C">
            <w:pPr>
              <w:jc w:val="right"/>
              <w:rPr>
                <w:rFonts w:cs="David"/>
                <w:sz w:val="20"/>
                <w:szCs w:val="20"/>
              </w:rPr>
            </w:pPr>
          </w:p>
        </w:tc>
        <w:tc>
          <w:tcPr>
            <w:tcW w:w="1625" w:type="dxa"/>
            <w:gridSpan w:val="3"/>
          </w:tcPr>
          <w:p w14:paraId="47825173" w14:textId="77777777" w:rsidR="00EC374C" w:rsidRPr="00632AE1" w:rsidRDefault="00EC374C" w:rsidP="00EC374C">
            <w:pPr>
              <w:jc w:val="right"/>
              <w:rPr>
                <w:rFonts w:cs="David"/>
                <w:sz w:val="20"/>
                <w:szCs w:val="20"/>
              </w:rPr>
            </w:pPr>
          </w:p>
        </w:tc>
        <w:tc>
          <w:tcPr>
            <w:tcW w:w="4123" w:type="dxa"/>
            <w:gridSpan w:val="4"/>
          </w:tcPr>
          <w:p w14:paraId="6D7B8623" w14:textId="77777777" w:rsidR="00EC374C" w:rsidRPr="00632AE1" w:rsidRDefault="00EC374C" w:rsidP="00EC374C">
            <w:pPr>
              <w:jc w:val="right"/>
              <w:rPr>
                <w:rFonts w:cs="David"/>
                <w:sz w:val="20"/>
                <w:szCs w:val="20"/>
              </w:rPr>
            </w:pPr>
          </w:p>
        </w:tc>
      </w:tr>
      <w:tr w:rsidR="00EC374C" w:rsidRPr="00632AE1" w14:paraId="22E1D217" w14:textId="77777777" w:rsidTr="00EC374C">
        <w:tblPrEx>
          <w:jc w:val="left"/>
          <w:tblLook w:val="0000" w:firstRow="0" w:lastRow="0" w:firstColumn="0" w:lastColumn="0" w:noHBand="0" w:noVBand="0"/>
        </w:tblPrEx>
        <w:trPr>
          <w:gridBefore w:val="1"/>
          <w:wBefore w:w="69" w:type="dxa"/>
        </w:trPr>
        <w:tc>
          <w:tcPr>
            <w:tcW w:w="7885" w:type="dxa"/>
            <w:gridSpan w:val="10"/>
          </w:tcPr>
          <w:p w14:paraId="440C31D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C4577E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4"/>
        <w:gridCol w:w="1034"/>
        <w:gridCol w:w="551"/>
        <w:gridCol w:w="77"/>
        <w:gridCol w:w="1487"/>
        <w:gridCol w:w="550"/>
        <w:gridCol w:w="1355"/>
        <w:gridCol w:w="598"/>
        <w:gridCol w:w="152"/>
      </w:tblGrid>
      <w:tr w:rsidR="00EC374C" w:rsidRPr="00632AE1" w14:paraId="1FA7A8A9" w14:textId="77777777" w:rsidTr="00EC374C">
        <w:trPr>
          <w:gridAfter w:val="1"/>
          <w:wAfter w:w="152" w:type="dxa"/>
          <w:trHeight w:val="485"/>
          <w:jc w:val="center"/>
        </w:trPr>
        <w:tc>
          <w:tcPr>
            <w:tcW w:w="3735" w:type="dxa"/>
            <w:gridSpan w:val="5"/>
          </w:tcPr>
          <w:p w14:paraId="20168216" w14:textId="77777777" w:rsidR="00EC374C" w:rsidRPr="00DB7BD7" w:rsidRDefault="000863EF" w:rsidP="00EC374C">
            <w:pPr>
              <w:jc w:val="right"/>
              <w:rPr>
                <w:b/>
                <w:bCs/>
                <w:color w:val="0000FF"/>
                <w:sz w:val="20"/>
                <w:szCs w:val="20"/>
                <w:u w:val="single"/>
                <w:rtl/>
              </w:rPr>
            </w:pPr>
            <w:hyperlink r:id="rId854" w:history="1">
              <w:r w:rsidR="00EC374C" w:rsidRPr="00DB7BD7">
                <w:rPr>
                  <w:rStyle w:val="Hyperlink"/>
                  <w:sz w:val="20"/>
                </w:rPr>
                <w:t>259903</w:t>
              </w:r>
            </w:hyperlink>
          </w:p>
        </w:tc>
        <w:tc>
          <w:tcPr>
            <w:tcW w:w="4067" w:type="dxa"/>
            <w:gridSpan w:val="5"/>
          </w:tcPr>
          <w:p w14:paraId="1A89484E" w14:textId="77777777" w:rsidR="00EC374C" w:rsidRPr="00DB7BD7" w:rsidRDefault="00EC374C" w:rsidP="00EC374C">
            <w:pPr>
              <w:rPr>
                <w:sz w:val="20"/>
                <w:szCs w:val="20"/>
                <w:rtl/>
              </w:rPr>
            </w:pPr>
            <w:r w:rsidRPr="00DB7BD7">
              <w:rPr>
                <w:sz w:val="20"/>
                <w:szCs w:val="20"/>
                <w:rtl/>
              </w:rPr>
              <w:t>[21][11]</w:t>
            </w:r>
          </w:p>
        </w:tc>
      </w:tr>
      <w:tr w:rsidR="00EC374C" w:rsidRPr="00632AE1" w14:paraId="68A64B6D" w14:textId="77777777" w:rsidTr="00EC374C">
        <w:trPr>
          <w:gridAfter w:val="1"/>
          <w:wAfter w:w="152" w:type="dxa"/>
          <w:jc w:val="center"/>
        </w:trPr>
        <w:tc>
          <w:tcPr>
            <w:tcW w:w="3735" w:type="dxa"/>
            <w:gridSpan w:val="5"/>
          </w:tcPr>
          <w:p w14:paraId="7DFE2A71" w14:textId="77777777" w:rsidR="00EC374C" w:rsidRDefault="00EC374C" w:rsidP="00EC374C">
            <w:pPr>
              <w:rPr>
                <w:rFonts w:cs="David"/>
                <w:b/>
                <w:bCs/>
                <w:sz w:val="20"/>
                <w:szCs w:val="20"/>
                <w:rtl/>
              </w:rPr>
            </w:pPr>
            <w:r>
              <w:rPr>
                <w:rFonts w:cs="David"/>
                <w:b/>
                <w:bCs/>
                <w:sz w:val="20"/>
                <w:szCs w:val="20"/>
                <w:rtl/>
              </w:rPr>
              <w:t>שימוש באגוניסט סוג 2 קולט דופאמין בטיפול במצבים של עליה ברמות של אנדותל וסקולרי</w:t>
            </w:r>
          </w:p>
          <w:p w14:paraId="1AAF2318" w14:textId="77777777" w:rsidR="00EC374C" w:rsidRPr="00632AE1" w:rsidRDefault="00EC374C" w:rsidP="00EC374C">
            <w:pPr>
              <w:rPr>
                <w:rFonts w:cs="David"/>
                <w:b/>
                <w:bCs/>
                <w:sz w:val="20"/>
                <w:szCs w:val="20"/>
                <w:rtl/>
              </w:rPr>
            </w:pPr>
          </w:p>
        </w:tc>
        <w:tc>
          <w:tcPr>
            <w:tcW w:w="3469" w:type="dxa"/>
            <w:gridSpan w:val="4"/>
          </w:tcPr>
          <w:p w14:paraId="4BE214E1" w14:textId="77777777" w:rsidR="00EC374C" w:rsidRDefault="00EC374C" w:rsidP="00EC374C">
            <w:pPr>
              <w:jc w:val="right"/>
              <w:rPr>
                <w:rFonts w:cs="David"/>
                <w:b/>
                <w:bCs/>
                <w:sz w:val="20"/>
                <w:szCs w:val="20"/>
              </w:rPr>
            </w:pPr>
            <w:r>
              <w:rPr>
                <w:rFonts w:cs="David"/>
                <w:b/>
                <w:bCs/>
                <w:sz w:val="20"/>
                <w:szCs w:val="20"/>
              </w:rPr>
              <w:t>USE OF AGONISTS OF TYPE-2 DOPAMINERGIC RECEPTORS IN TREATMENT OF CONDITIONS CAUSED BY ELEVATED VASCULAR ENDOTHELIAL GROWTH FACTOR LEVELS</w:t>
            </w:r>
          </w:p>
          <w:p w14:paraId="3B47C851" w14:textId="77777777" w:rsidR="00EC374C" w:rsidRPr="00632AE1" w:rsidRDefault="00EC374C" w:rsidP="00EC374C">
            <w:pPr>
              <w:jc w:val="right"/>
              <w:rPr>
                <w:rFonts w:cs="David"/>
                <w:b/>
                <w:bCs/>
                <w:sz w:val="20"/>
                <w:szCs w:val="20"/>
              </w:rPr>
            </w:pPr>
          </w:p>
        </w:tc>
        <w:tc>
          <w:tcPr>
            <w:tcW w:w="598" w:type="dxa"/>
          </w:tcPr>
          <w:p w14:paraId="4BDC9754" w14:textId="77777777" w:rsidR="00EC374C" w:rsidRPr="00632AE1" w:rsidRDefault="00EC374C" w:rsidP="00EC374C">
            <w:pPr>
              <w:jc w:val="right"/>
              <w:rPr>
                <w:sz w:val="20"/>
                <w:szCs w:val="20"/>
              </w:rPr>
            </w:pPr>
            <w:r>
              <w:rPr>
                <w:sz w:val="20"/>
                <w:szCs w:val="20"/>
                <w:rtl/>
              </w:rPr>
              <w:t>[54]</w:t>
            </w:r>
          </w:p>
        </w:tc>
      </w:tr>
      <w:tr w:rsidR="00EC374C" w:rsidRPr="00632AE1" w14:paraId="1FEA485D" w14:textId="77777777" w:rsidTr="00EC374C">
        <w:trPr>
          <w:gridAfter w:val="1"/>
          <w:wAfter w:w="152" w:type="dxa"/>
          <w:jc w:val="center"/>
        </w:trPr>
        <w:tc>
          <w:tcPr>
            <w:tcW w:w="236" w:type="dxa"/>
            <w:gridSpan w:val="2"/>
          </w:tcPr>
          <w:p w14:paraId="4EA8939A" w14:textId="77777777" w:rsidR="00EC374C" w:rsidRPr="00632AE1" w:rsidRDefault="00EC374C" w:rsidP="00EC374C">
            <w:pPr>
              <w:rPr>
                <w:rFonts w:cs="David"/>
                <w:sz w:val="20"/>
                <w:szCs w:val="20"/>
                <w:rtl/>
              </w:rPr>
            </w:pPr>
          </w:p>
        </w:tc>
        <w:tc>
          <w:tcPr>
            <w:tcW w:w="6968" w:type="dxa"/>
            <w:gridSpan w:val="7"/>
          </w:tcPr>
          <w:p w14:paraId="34335037" w14:textId="77777777" w:rsidR="00EC374C" w:rsidRPr="00632AE1" w:rsidRDefault="00EC374C" w:rsidP="00EC374C">
            <w:pPr>
              <w:jc w:val="right"/>
              <w:rPr>
                <w:rFonts w:cs="David"/>
                <w:sz w:val="20"/>
                <w:szCs w:val="20"/>
              </w:rPr>
            </w:pPr>
            <w:r>
              <w:rPr>
                <w:rFonts w:cs="David"/>
                <w:sz w:val="20"/>
                <w:szCs w:val="20"/>
              </w:rPr>
              <w:t>09.12.2016</w:t>
            </w:r>
          </w:p>
        </w:tc>
        <w:tc>
          <w:tcPr>
            <w:tcW w:w="598" w:type="dxa"/>
          </w:tcPr>
          <w:p w14:paraId="2F991C95" w14:textId="77777777" w:rsidR="00EC374C" w:rsidRPr="00632AE1" w:rsidRDefault="00EC374C" w:rsidP="00EC374C">
            <w:pPr>
              <w:jc w:val="right"/>
              <w:rPr>
                <w:sz w:val="20"/>
                <w:szCs w:val="20"/>
              </w:rPr>
            </w:pPr>
            <w:r>
              <w:rPr>
                <w:sz w:val="20"/>
                <w:szCs w:val="20"/>
                <w:rtl/>
              </w:rPr>
              <w:t>[22]</w:t>
            </w:r>
          </w:p>
        </w:tc>
      </w:tr>
      <w:tr w:rsidR="00EC374C" w:rsidRPr="00632AE1" w14:paraId="3F142CB7" w14:textId="77777777" w:rsidTr="00EC374C">
        <w:trPr>
          <w:gridAfter w:val="1"/>
          <w:wAfter w:w="152" w:type="dxa"/>
          <w:jc w:val="center"/>
        </w:trPr>
        <w:tc>
          <w:tcPr>
            <w:tcW w:w="236" w:type="dxa"/>
            <w:gridSpan w:val="2"/>
          </w:tcPr>
          <w:p w14:paraId="79E6CF27" w14:textId="77777777" w:rsidR="00EC374C" w:rsidRPr="00632AE1" w:rsidRDefault="00EC374C" w:rsidP="00EC374C">
            <w:pPr>
              <w:rPr>
                <w:rFonts w:cs="David"/>
                <w:sz w:val="20"/>
                <w:szCs w:val="20"/>
                <w:rtl/>
              </w:rPr>
            </w:pPr>
          </w:p>
        </w:tc>
        <w:tc>
          <w:tcPr>
            <w:tcW w:w="2948" w:type="dxa"/>
            <w:gridSpan w:val="2"/>
          </w:tcPr>
          <w:p w14:paraId="26A6144A" w14:textId="77777777" w:rsidR="00EC374C" w:rsidRPr="00632AE1" w:rsidRDefault="00EC374C" w:rsidP="00EC374C">
            <w:pPr>
              <w:jc w:val="right"/>
              <w:rPr>
                <w:rFonts w:cs="David"/>
                <w:sz w:val="20"/>
                <w:szCs w:val="20"/>
              </w:rPr>
            </w:pPr>
            <w:r>
              <w:rPr>
                <w:rFonts w:cs="David"/>
                <w:sz w:val="20"/>
                <w:szCs w:val="20"/>
              </w:rPr>
              <w:t>PL</w:t>
            </w:r>
          </w:p>
        </w:tc>
        <w:tc>
          <w:tcPr>
            <w:tcW w:w="551" w:type="dxa"/>
          </w:tcPr>
          <w:p w14:paraId="4C651DF1" w14:textId="77777777" w:rsidR="00EC374C" w:rsidRPr="00632AE1" w:rsidRDefault="00EC374C" w:rsidP="00EC374C">
            <w:pPr>
              <w:jc w:val="right"/>
              <w:rPr>
                <w:sz w:val="20"/>
                <w:szCs w:val="20"/>
              </w:rPr>
            </w:pPr>
            <w:r>
              <w:rPr>
                <w:sz w:val="20"/>
                <w:szCs w:val="20"/>
                <w:rtl/>
              </w:rPr>
              <w:t>[33]</w:t>
            </w:r>
          </w:p>
        </w:tc>
        <w:tc>
          <w:tcPr>
            <w:tcW w:w="1564" w:type="dxa"/>
            <w:gridSpan w:val="2"/>
          </w:tcPr>
          <w:p w14:paraId="5E3A9631" w14:textId="77777777" w:rsidR="00EC374C" w:rsidRPr="00632AE1" w:rsidRDefault="00EC374C" w:rsidP="00EC374C">
            <w:pPr>
              <w:jc w:val="right"/>
              <w:rPr>
                <w:rFonts w:cs="David"/>
                <w:sz w:val="20"/>
                <w:szCs w:val="20"/>
              </w:rPr>
            </w:pPr>
            <w:r>
              <w:rPr>
                <w:rFonts w:cs="David"/>
                <w:sz w:val="20"/>
                <w:szCs w:val="20"/>
              </w:rPr>
              <w:t>09.12.2015</w:t>
            </w:r>
          </w:p>
        </w:tc>
        <w:tc>
          <w:tcPr>
            <w:tcW w:w="550" w:type="dxa"/>
          </w:tcPr>
          <w:p w14:paraId="08A0C85F" w14:textId="77777777" w:rsidR="00EC374C" w:rsidRPr="00632AE1" w:rsidRDefault="00EC374C" w:rsidP="00EC374C">
            <w:pPr>
              <w:jc w:val="right"/>
              <w:rPr>
                <w:sz w:val="20"/>
                <w:szCs w:val="20"/>
                <w:rtl/>
              </w:rPr>
            </w:pPr>
            <w:r>
              <w:rPr>
                <w:sz w:val="20"/>
                <w:szCs w:val="20"/>
                <w:rtl/>
              </w:rPr>
              <w:t>[32]</w:t>
            </w:r>
          </w:p>
        </w:tc>
        <w:tc>
          <w:tcPr>
            <w:tcW w:w="1355" w:type="dxa"/>
          </w:tcPr>
          <w:p w14:paraId="1B338D93" w14:textId="77777777" w:rsidR="00EC374C" w:rsidRPr="00632AE1" w:rsidRDefault="00EC374C" w:rsidP="00EC374C">
            <w:pPr>
              <w:jc w:val="right"/>
              <w:rPr>
                <w:rFonts w:cs="David"/>
                <w:sz w:val="20"/>
                <w:szCs w:val="20"/>
              </w:rPr>
            </w:pPr>
            <w:r>
              <w:rPr>
                <w:rFonts w:cs="David"/>
                <w:sz w:val="20"/>
                <w:szCs w:val="20"/>
              </w:rPr>
              <w:t>PL415170</w:t>
            </w:r>
          </w:p>
        </w:tc>
        <w:tc>
          <w:tcPr>
            <w:tcW w:w="598" w:type="dxa"/>
          </w:tcPr>
          <w:p w14:paraId="23CB088F" w14:textId="77777777" w:rsidR="00EC374C" w:rsidRPr="00632AE1" w:rsidRDefault="00EC374C" w:rsidP="00EC374C">
            <w:pPr>
              <w:jc w:val="right"/>
              <w:rPr>
                <w:sz w:val="20"/>
                <w:szCs w:val="20"/>
              </w:rPr>
            </w:pPr>
            <w:r>
              <w:rPr>
                <w:sz w:val="20"/>
                <w:szCs w:val="20"/>
                <w:rtl/>
              </w:rPr>
              <w:t>[31]</w:t>
            </w:r>
          </w:p>
        </w:tc>
      </w:tr>
      <w:tr w:rsidR="00EC374C" w:rsidRPr="00632AE1" w14:paraId="2B2D223C" w14:textId="77777777" w:rsidTr="00EC374C">
        <w:trPr>
          <w:gridAfter w:val="1"/>
          <w:wAfter w:w="152" w:type="dxa"/>
          <w:jc w:val="center"/>
        </w:trPr>
        <w:tc>
          <w:tcPr>
            <w:tcW w:w="7204" w:type="dxa"/>
            <w:gridSpan w:val="9"/>
          </w:tcPr>
          <w:p w14:paraId="04044F5C"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31//48, A61P 27//02, 43//00</w:t>
            </w:r>
          </w:p>
        </w:tc>
        <w:tc>
          <w:tcPr>
            <w:tcW w:w="598" w:type="dxa"/>
          </w:tcPr>
          <w:p w14:paraId="34653EF6" w14:textId="77777777" w:rsidR="00EC374C" w:rsidRPr="00632AE1" w:rsidRDefault="00EC374C" w:rsidP="00EC374C">
            <w:pPr>
              <w:jc w:val="right"/>
              <w:rPr>
                <w:sz w:val="20"/>
                <w:szCs w:val="20"/>
              </w:rPr>
            </w:pPr>
            <w:r>
              <w:rPr>
                <w:sz w:val="20"/>
                <w:szCs w:val="20"/>
                <w:rtl/>
              </w:rPr>
              <w:t>[51]</w:t>
            </w:r>
          </w:p>
        </w:tc>
      </w:tr>
      <w:tr w:rsidR="00EC374C" w:rsidRPr="00632AE1" w14:paraId="7AD79CFF" w14:textId="77777777" w:rsidTr="00EC374C">
        <w:trPr>
          <w:gridAfter w:val="1"/>
          <w:wAfter w:w="152" w:type="dxa"/>
          <w:jc w:val="center"/>
        </w:trPr>
        <w:tc>
          <w:tcPr>
            <w:tcW w:w="3735" w:type="dxa"/>
            <w:gridSpan w:val="5"/>
          </w:tcPr>
          <w:p w14:paraId="7D871A7B" w14:textId="77777777" w:rsidR="00EC374C" w:rsidRPr="00632AE1" w:rsidRDefault="00EC374C" w:rsidP="00EC374C">
            <w:pPr>
              <w:rPr>
                <w:rFonts w:cs="Guttman Hodes"/>
                <w:sz w:val="20"/>
                <w:szCs w:val="20"/>
                <w:rtl/>
              </w:rPr>
            </w:pPr>
          </w:p>
        </w:tc>
        <w:tc>
          <w:tcPr>
            <w:tcW w:w="3469" w:type="dxa"/>
            <w:gridSpan w:val="4"/>
          </w:tcPr>
          <w:p w14:paraId="430FD3D9" w14:textId="77777777" w:rsidR="00EC374C" w:rsidRPr="00632AE1" w:rsidRDefault="00EC374C" w:rsidP="00EC374C">
            <w:pPr>
              <w:jc w:val="right"/>
              <w:rPr>
                <w:rFonts w:cs="David"/>
                <w:sz w:val="20"/>
                <w:szCs w:val="20"/>
                <w:rtl/>
              </w:rPr>
            </w:pPr>
            <w:r>
              <w:rPr>
                <w:rFonts w:cs="David"/>
                <w:sz w:val="20"/>
                <w:szCs w:val="20"/>
              </w:rPr>
              <w:t>MACIEJ OSEKA</w:t>
            </w:r>
          </w:p>
        </w:tc>
        <w:tc>
          <w:tcPr>
            <w:tcW w:w="598" w:type="dxa"/>
          </w:tcPr>
          <w:p w14:paraId="513F0CB7" w14:textId="77777777" w:rsidR="00EC374C" w:rsidRPr="00632AE1" w:rsidRDefault="00EC374C" w:rsidP="00EC374C">
            <w:pPr>
              <w:jc w:val="right"/>
              <w:rPr>
                <w:sz w:val="20"/>
                <w:szCs w:val="20"/>
              </w:rPr>
            </w:pPr>
            <w:r>
              <w:rPr>
                <w:sz w:val="20"/>
                <w:szCs w:val="20"/>
                <w:rtl/>
              </w:rPr>
              <w:t>[71]</w:t>
            </w:r>
          </w:p>
        </w:tc>
      </w:tr>
      <w:tr w:rsidR="00EC374C" w:rsidRPr="00632AE1" w14:paraId="67998055" w14:textId="77777777" w:rsidTr="00EC374C">
        <w:trPr>
          <w:gridAfter w:val="1"/>
          <w:wAfter w:w="152" w:type="dxa"/>
          <w:jc w:val="center"/>
        </w:trPr>
        <w:tc>
          <w:tcPr>
            <w:tcW w:w="3735" w:type="dxa"/>
            <w:gridSpan w:val="5"/>
          </w:tcPr>
          <w:p w14:paraId="3CAEDEA5" w14:textId="77777777" w:rsidR="00EC374C" w:rsidRPr="00632AE1" w:rsidRDefault="00EC374C" w:rsidP="00EC374C">
            <w:pPr>
              <w:rPr>
                <w:rFonts w:cs="Guttman Hodes"/>
                <w:sz w:val="20"/>
                <w:szCs w:val="20"/>
                <w:rtl/>
              </w:rPr>
            </w:pPr>
          </w:p>
        </w:tc>
        <w:tc>
          <w:tcPr>
            <w:tcW w:w="3469" w:type="dxa"/>
            <w:gridSpan w:val="4"/>
          </w:tcPr>
          <w:p w14:paraId="1BA02B19" w14:textId="77777777" w:rsidR="00EC374C" w:rsidRPr="00632AE1" w:rsidRDefault="00EC374C" w:rsidP="00EC374C">
            <w:pPr>
              <w:jc w:val="right"/>
              <w:rPr>
                <w:rFonts w:cs="David"/>
                <w:sz w:val="20"/>
                <w:szCs w:val="20"/>
              </w:rPr>
            </w:pPr>
            <w:r>
              <w:rPr>
                <w:rFonts w:cs="David"/>
                <w:sz w:val="20"/>
                <w:szCs w:val="20"/>
              </w:rPr>
              <w:t>OSEKA Maciej (PL)</w:t>
            </w:r>
          </w:p>
        </w:tc>
        <w:tc>
          <w:tcPr>
            <w:tcW w:w="598" w:type="dxa"/>
          </w:tcPr>
          <w:p w14:paraId="6AA218AC" w14:textId="77777777" w:rsidR="00EC374C" w:rsidRPr="00632AE1" w:rsidRDefault="00EC374C" w:rsidP="00EC374C">
            <w:pPr>
              <w:jc w:val="right"/>
              <w:rPr>
                <w:sz w:val="20"/>
                <w:szCs w:val="20"/>
              </w:rPr>
            </w:pPr>
            <w:r>
              <w:rPr>
                <w:sz w:val="20"/>
                <w:szCs w:val="20"/>
                <w:rtl/>
              </w:rPr>
              <w:t>[72]</w:t>
            </w:r>
          </w:p>
        </w:tc>
      </w:tr>
      <w:tr w:rsidR="00EC374C" w:rsidRPr="00632AE1" w14:paraId="36700EA7" w14:textId="77777777" w:rsidTr="00EC374C">
        <w:trPr>
          <w:gridAfter w:val="1"/>
          <w:wAfter w:w="152" w:type="dxa"/>
          <w:jc w:val="center"/>
        </w:trPr>
        <w:tc>
          <w:tcPr>
            <w:tcW w:w="236" w:type="dxa"/>
            <w:gridSpan w:val="2"/>
          </w:tcPr>
          <w:p w14:paraId="06DD34C5" w14:textId="77777777" w:rsidR="00EC374C" w:rsidRPr="00632AE1" w:rsidRDefault="00EC374C" w:rsidP="00EC374C">
            <w:pPr>
              <w:rPr>
                <w:rFonts w:cs="Guttman Hodes"/>
                <w:sz w:val="20"/>
                <w:szCs w:val="20"/>
                <w:rtl/>
              </w:rPr>
            </w:pPr>
          </w:p>
        </w:tc>
        <w:tc>
          <w:tcPr>
            <w:tcW w:w="6968" w:type="dxa"/>
            <w:gridSpan w:val="7"/>
          </w:tcPr>
          <w:p w14:paraId="6F3E0EA7" w14:textId="77777777" w:rsidR="00EC374C" w:rsidRPr="00632AE1" w:rsidRDefault="00EC374C" w:rsidP="00EC374C">
            <w:pPr>
              <w:jc w:val="right"/>
              <w:rPr>
                <w:rFonts w:cs="Guttman Hodes"/>
                <w:sz w:val="20"/>
                <w:szCs w:val="20"/>
              </w:rPr>
            </w:pPr>
            <w:r>
              <w:rPr>
                <w:rFonts w:cs="Guttman Hodes"/>
                <w:sz w:val="20"/>
                <w:szCs w:val="20"/>
              </w:rPr>
              <w:t>WO/2017/098461</w:t>
            </w:r>
          </w:p>
        </w:tc>
        <w:tc>
          <w:tcPr>
            <w:tcW w:w="598" w:type="dxa"/>
          </w:tcPr>
          <w:p w14:paraId="3AC51980" w14:textId="77777777" w:rsidR="00EC374C" w:rsidRPr="00632AE1" w:rsidRDefault="00EC374C" w:rsidP="00EC374C">
            <w:pPr>
              <w:jc w:val="right"/>
              <w:rPr>
                <w:sz w:val="20"/>
                <w:szCs w:val="20"/>
              </w:rPr>
            </w:pPr>
            <w:r>
              <w:rPr>
                <w:sz w:val="20"/>
                <w:szCs w:val="20"/>
                <w:rtl/>
              </w:rPr>
              <w:t>[87]</w:t>
            </w:r>
          </w:p>
        </w:tc>
      </w:tr>
      <w:tr w:rsidR="00EC374C" w:rsidRPr="00632AE1" w14:paraId="4B21060C" w14:textId="77777777" w:rsidTr="00EC374C">
        <w:trPr>
          <w:gridAfter w:val="1"/>
          <w:wAfter w:w="152" w:type="dxa"/>
          <w:jc w:val="center"/>
        </w:trPr>
        <w:tc>
          <w:tcPr>
            <w:tcW w:w="3735" w:type="dxa"/>
            <w:gridSpan w:val="5"/>
          </w:tcPr>
          <w:p w14:paraId="03EEFDA1" w14:textId="77777777" w:rsidR="00EC374C" w:rsidRDefault="00EC374C" w:rsidP="00EC374C">
            <w:pPr>
              <w:rPr>
                <w:rFonts w:cs="Guttman Hodes"/>
                <w:sz w:val="20"/>
                <w:szCs w:val="20"/>
                <w:rtl/>
              </w:rPr>
            </w:pPr>
            <w:r>
              <w:rPr>
                <w:rFonts w:cs="Guttman Hodes"/>
                <w:sz w:val="20"/>
                <w:szCs w:val="20"/>
                <w:rtl/>
              </w:rPr>
              <w:t>ערן פרזנטי, עו"ד - מ. פירון ושות' עורכי דין,</w:t>
            </w:r>
          </w:p>
          <w:p w14:paraId="0284BE9E" w14:textId="77777777" w:rsidR="00EC374C" w:rsidRDefault="00EC374C" w:rsidP="00EC374C">
            <w:pPr>
              <w:rPr>
                <w:rFonts w:cs="Guttman Hodes"/>
                <w:sz w:val="20"/>
                <w:szCs w:val="20"/>
                <w:rtl/>
              </w:rPr>
            </w:pPr>
            <w:r>
              <w:rPr>
                <w:rFonts w:cs="Guttman Hodes"/>
                <w:sz w:val="20"/>
                <w:szCs w:val="20"/>
                <w:rtl/>
              </w:rPr>
              <w:t>רח' השלושה 2</w:t>
            </w:r>
          </w:p>
          <w:p w14:paraId="39915E8F" w14:textId="77777777" w:rsidR="00EC374C" w:rsidRPr="00632AE1" w:rsidRDefault="00EC374C" w:rsidP="00EC374C">
            <w:pPr>
              <w:rPr>
                <w:rFonts w:cs="Guttman Hodes"/>
                <w:sz w:val="20"/>
                <w:szCs w:val="20"/>
                <w:rtl/>
              </w:rPr>
            </w:pPr>
            <w:r>
              <w:rPr>
                <w:rFonts w:cs="Guttman Hodes"/>
                <w:sz w:val="20"/>
                <w:szCs w:val="20"/>
                <w:rtl/>
              </w:rPr>
              <w:t>תל אביב - יפו</w:t>
            </w:r>
          </w:p>
        </w:tc>
        <w:tc>
          <w:tcPr>
            <w:tcW w:w="3469" w:type="dxa"/>
            <w:gridSpan w:val="4"/>
          </w:tcPr>
          <w:p w14:paraId="18E55F68" w14:textId="77777777" w:rsidR="00EC374C" w:rsidRDefault="00EC374C" w:rsidP="00EC374C">
            <w:pPr>
              <w:jc w:val="right"/>
              <w:rPr>
                <w:rFonts w:cs="David"/>
                <w:sz w:val="20"/>
                <w:szCs w:val="20"/>
              </w:rPr>
            </w:pPr>
            <w:r>
              <w:rPr>
                <w:rFonts w:cs="David"/>
                <w:sz w:val="20"/>
                <w:szCs w:val="20"/>
              </w:rPr>
              <w:t>ERAN PRESENTI -M. FIRON,</w:t>
            </w:r>
          </w:p>
          <w:p w14:paraId="3289DFE4" w14:textId="77777777" w:rsidR="00EC374C" w:rsidRPr="00632AE1" w:rsidRDefault="00EC374C" w:rsidP="00EC374C">
            <w:pPr>
              <w:jc w:val="right"/>
              <w:rPr>
                <w:rFonts w:cs="David"/>
                <w:sz w:val="20"/>
                <w:szCs w:val="20"/>
                <w:rtl/>
              </w:rPr>
            </w:pPr>
            <w:r>
              <w:rPr>
                <w:rFonts w:cs="David"/>
                <w:sz w:val="20"/>
                <w:szCs w:val="20"/>
              </w:rPr>
              <w:t xml:space="preserve"> 2 HASHLOSHA ST., TEL AVIV</w:t>
            </w:r>
          </w:p>
        </w:tc>
        <w:tc>
          <w:tcPr>
            <w:tcW w:w="598" w:type="dxa"/>
          </w:tcPr>
          <w:p w14:paraId="6E5EEFC3" w14:textId="77777777" w:rsidR="00EC374C" w:rsidRPr="00632AE1" w:rsidRDefault="00EC374C" w:rsidP="00EC374C">
            <w:pPr>
              <w:jc w:val="right"/>
              <w:rPr>
                <w:sz w:val="20"/>
                <w:szCs w:val="20"/>
                <w:rtl/>
              </w:rPr>
            </w:pPr>
            <w:r>
              <w:rPr>
                <w:sz w:val="20"/>
                <w:szCs w:val="20"/>
                <w:rtl/>
              </w:rPr>
              <w:t>[74]</w:t>
            </w:r>
          </w:p>
        </w:tc>
      </w:tr>
      <w:tr w:rsidR="00EC374C" w:rsidRPr="00632AE1" w14:paraId="42109370" w14:textId="77777777" w:rsidTr="00EC374C">
        <w:trPr>
          <w:gridAfter w:val="1"/>
          <w:wAfter w:w="152" w:type="dxa"/>
          <w:jc w:val="center"/>
        </w:trPr>
        <w:tc>
          <w:tcPr>
            <w:tcW w:w="2150" w:type="dxa"/>
            <w:gridSpan w:val="3"/>
          </w:tcPr>
          <w:p w14:paraId="4CF1DE17" w14:textId="77777777" w:rsidR="00EC374C" w:rsidRPr="00632AE1" w:rsidRDefault="00EC374C" w:rsidP="00EC374C">
            <w:pPr>
              <w:jc w:val="right"/>
              <w:rPr>
                <w:rFonts w:cs="David"/>
                <w:sz w:val="20"/>
                <w:szCs w:val="20"/>
              </w:rPr>
            </w:pPr>
          </w:p>
        </w:tc>
        <w:tc>
          <w:tcPr>
            <w:tcW w:w="1662" w:type="dxa"/>
            <w:gridSpan w:val="3"/>
          </w:tcPr>
          <w:p w14:paraId="75E1E920" w14:textId="77777777" w:rsidR="00EC374C" w:rsidRPr="00632AE1" w:rsidRDefault="00EC374C" w:rsidP="00EC374C">
            <w:pPr>
              <w:jc w:val="right"/>
              <w:rPr>
                <w:rFonts w:cs="David"/>
                <w:sz w:val="20"/>
                <w:szCs w:val="20"/>
              </w:rPr>
            </w:pPr>
          </w:p>
        </w:tc>
        <w:tc>
          <w:tcPr>
            <w:tcW w:w="3990" w:type="dxa"/>
            <w:gridSpan w:val="4"/>
          </w:tcPr>
          <w:p w14:paraId="76B9697B" w14:textId="77777777" w:rsidR="00EC374C" w:rsidRPr="00632AE1" w:rsidRDefault="00EC374C" w:rsidP="00EC374C">
            <w:pPr>
              <w:jc w:val="right"/>
              <w:rPr>
                <w:rFonts w:cs="David"/>
                <w:sz w:val="20"/>
                <w:szCs w:val="20"/>
              </w:rPr>
            </w:pPr>
          </w:p>
        </w:tc>
      </w:tr>
      <w:tr w:rsidR="00EC374C" w:rsidRPr="00632AE1" w14:paraId="21C0A5A2" w14:textId="77777777" w:rsidTr="00EC374C">
        <w:tblPrEx>
          <w:jc w:val="left"/>
          <w:tblLook w:val="0000" w:firstRow="0" w:lastRow="0" w:firstColumn="0" w:lastColumn="0" w:noHBand="0" w:noVBand="0"/>
        </w:tblPrEx>
        <w:trPr>
          <w:gridBefore w:val="1"/>
          <w:wBefore w:w="71" w:type="dxa"/>
        </w:trPr>
        <w:tc>
          <w:tcPr>
            <w:tcW w:w="7883" w:type="dxa"/>
            <w:gridSpan w:val="10"/>
          </w:tcPr>
          <w:p w14:paraId="10F4FDF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69EFFB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66"/>
        <w:gridCol w:w="867"/>
        <w:gridCol w:w="551"/>
        <w:gridCol w:w="77"/>
        <w:gridCol w:w="1437"/>
        <w:gridCol w:w="50"/>
        <w:gridCol w:w="550"/>
        <w:gridCol w:w="1359"/>
        <w:gridCol w:w="598"/>
        <w:gridCol w:w="152"/>
      </w:tblGrid>
      <w:tr w:rsidR="00EC374C" w:rsidRPr="00632AE1" w14:paraId="36786B23" w14:textId="77777777" w:rsidTr="00EC374C">
        <w:trPr>
          <w:gridAfter w:val="1"/>
          <w:wAfter w:w="152" w:type="dxa"/>
          <w:trHeight w:val="485"/>
          <w:jc w:val="center"/>
        </w:trPr>
        <w:tc>
          <w:tcPr>
            <w:tcW w:w="3731" w:type="dxa"/>
            <w:gridSpan w:val="6"/>
          </w:tcPr>
          <w:p w14:paraId="4CC4A403" w14:textId="77777777" w:rsidR="00EC374C" w:rsidRPr="00DB7BD7" w:rsidRDefault="000863EF" w:rsidP="00EC374C">
            <w:pPr>
              <w:jc w:val="right"/>
              <w:rPr>
                <w:b/>
                <w:bCs/>
                <w:color w:val="0000FF"/>
                <w:sz w:val="20"/>
                <w:szCs w:val="20"/>
                <w:u w:val="single"/>
                <w:rtl/>
              </w:rPr>
            </w:pPr>
            <w:hyperlink r:id="rId855" w:history="1">
              <w:r w:rsidR="00EC374C" w:rsidRPr="00DB7BD7">
                <w:rPr>
                  <w:rStyle w:val="Hyperlink"/>
                  <w:sz w:val="20"/>
                </w:rPr>
                <w:t>260082</w:t>
              </w:r>
            </w:hyperlink>
          </w:p>
        </w:tc>
        <w:tc>
          <w:tcPr>
            <w:tcW w:w="4071" w:type="dxa"/>
            <w:gridSpan w:val="6"/>
          </w:tcPr>
          <w:p w14:paraId="2ED4D83D" w14:textId="77777777" w:rsidR="00EC374C" w:rsidRPr="00DB7BD7" w:rsidRDefault="00EC374C" w:rsidP="00EC374C">
            <w:pPr>
              <w:rPr>
                <w:sz w:val="20"/>
                <w:szCs w:val="20"/>
                <w:rtl/>
              </w:rPr>
            </w:pPr>
            <w:r w:rsidRPr="00DB7BD7">
              <w:rPr>
                <w:sz w:val="20"/>
                <w:szCs w:val="20"/>
                <w:rtl/>
              </w:rPr>
              <w:t>[21][11]</w:t>
            </w:r>
          </w:p>
        </w:tc>
      </w:tr>
      <w:tr w:rsidR="00EC374C" w:rsidRPr="00632AE1" w14:paraId="74B5B7D9" w14:textId="77777777" w:rsidTr="00EC374C">
        <w:trPr>
          <w:gridAfter w:val="1"/>
          <w:wAfter w:w="152" w:type="dxa"/>
          <w:jc w:val="center"/>
        </w:trPr>
        <w:tc>
          <w:tcPr>
            <w:tcW w:w="3731" w:type="dxa"/>
            <w:gridSpan w:val="6"/>
          </w:tcPr>
          <w:p w14:paraId="44B2E26D" w14:textId="77777777" w:rsidR="00EC374C" w:rsidRDefault="00EC374C" w:rsidP="00EC374C">
            <w:pPr>
              <w:rPr>
                <w:rFonts w:cs="David"/>
                <w:b/>
                <w:bCs/>
                <w:sz w:val="20"/>
                <w:szCs w:val="20"/>
                <w:rtl/>
              </w:rPr>
            </w:pPr>
            <w:r>
              <w:rPr>
                <w:rFonts w:cs="David"/>
                <w:b/>
                <w:bCs/>
                <w:sz w:val="20"/>
                <w:szCs w:val="20"/>
                <w:rtl/>
              </w:rPr>
              <w:t>תרכובות עם משקל מולקולרי נמוך לטיפול בסרטן</w:t>
            </w:r>
          </w:p>
          <w:p w14:paraId="1DA538BB" w14:textId="77777777" w:rsidR="00EC374C" w:rsidRPr="00632AE1" w:rsidRDefault="00EC374C" w:rsidP="00EC374C">
            <w:pPr>
              <w:rPr>
                <w:rFonts w:cs="David"/>
                <w:b/>
                <w:bCs/>
                <w:sz w:val="20"/>
                <w:szCs w:val="20"/>
                <w:rtl/>
              </w:rPr>
            </w:pPr>
          </w:p>
        </w:tc>
        <w:tc>
          <w:tcPr>
            <w:tcW w:w="3473" w:type="dxa"/>
            <w:gridSpan w:val="5"/>
          </w:tcPr>
          <w:p w14:paraId="667E1C32" w14:textId="77777777" w:rsidR="00EC374C" w:rsidRDefault="00EC374C" w:rsidP="00EC374C">
            <w:pPr>
              <w:jc w:val="right"/>
              <w:rPr>
                <w:rFonts w:cs="David"/>
                <w:b/>
                <w:bCs/>
                <w:sz w:val="20"/>
                <w:szCs w:val="20"/>
              </w:rPr>
            </w:pPr>
            <w:r>
              <w:rPr>
                <w:rFonts w:cs="David"/>
                <w:b/>
                <w:bCs/>
                <w:sz w:val="20"/>
                <w:szCs w:val="20"/>
              </w:rPr>
              <w:t>SMALL MOLECULES AGAINST CANCER</w:t>
            </w:r>
          </w:p>
          <w:p w14:paraId="0F0CA832" w14:textId="77777777" w:rsidR="00EC374C" w:rsidRPr="00632AE1" w:rsidRDefault="00EC374C" w:rsidP="00EC374C">
            <w:pPr>
              <w:jc w:val="right"/>
              <w:rPr>
                <w:rFonts w:cs="David"/>
                <w:b/>
                <w:bCs/>
                <w:sz w:val="20"/>
                <w:szCs w:val="20"/>
              </w:rPr>
            </w:pPr>
          </w:p>
        </w:tc>
        <w:tc>
          <w:tcPr>
            <w:tcW w:w="598" w:type="dxa"/>
          </w:tcPr>
          <w:p w14:paraId="739D4D91" w14:textId="77777777" w:rsidR="00EC374C" w:rsidRPr="00632AE1" w:rsidRDefault="00EC374C" w:rsidP="00EC374C">
            <w:pPr>
              <w:jc w:val="right"/>
              <w:rPr>
                <w:sz w:val="20"/>
                <w:szCs w:val="20"/>
              </w:rPr>
            </w:pPr>
            <w:r>
              <w:rPr>
                <w:sz w:val="20"/>
                <w:szCs w:val="20"/>
                <w:rtl/>
              </w:rPr>
              <w:t>[54]</w:t>
            </w:r>
          </w:p>
        </w:tc>
      </w:tr>
      <w:tr w:rsidR="00EC374C" w:rsidRPr="00632AE1" w14:paraId="564190B5" w14:textId="77777777" w:rsidTr="00EC374C">
        <w:trPr>
          <w:gridAfter w:val="1"/>
          <w:wAfter w:w="152" w:type="dxa"/>
          <w:jc w:val="center"/>
        </w:trPr>
        <w:tc>
          <w:tcPr>
            <w:tcW w:w="234" w:type="dxa"/>
            <w:gridSpan w:val="2"/>
          </w:tcPr>
          <w:p w14:paraId="7A5AE98D" w14:textId="77777777" w:rsidR="00EC374C" w:rsidRPr="00632AE1" w:rsidRDefault="00EC374C" w:rsidP="00EC374C">
            <w:pPr>
              <w:rPr>
                <w:rFonts w:cs="David"/>
                <w:sz w:val="20"/>
                <w:szCs w:val="20"/>
                <w:rtl/>
              </w:rPr>
            </w:pPr>
          </w:p>
        </w:tc>
        <w:tc>
          <w:tcPr>
            <w:tcW w:w="6970" w:type="dxa"/>
            <w:gridSpan w:val="9"/>
          </w:tcPr>
          <w:p w14:paraId="0CBED1D1" w14:textId="77777777" w:rsidR="00EC374C" w:rsidRPr="00632AE1" w:rsidRDefault="00EC374C" w:rsidP="00EC374C">
            <w:pPr>
              <w:jc w:val="right"/>
              <w:rPr>
                <w:rFonts w:cs="David"/>
                <w:sz w:val="20"/>
                <w:szCs w:val="20"/>
              </w:rPr>
            </w:pPr>
            <w:r>
              <w:rPr>
                <w:rFonts w:cs="David"/>
                <w:sz w:val="20"/>
                <w:szCs w:val="20"/>
              </w:rPr>
              <w:t>15.12.2016</w:t>
            </w:r>
          </w:p>
        </w:tc>
        <w:tc>
          <w:tcPr>
            <w:tcW w:w="598" w:type="dxa"/>
          </w:tcPr>
          <w:p w14:paraId="0F8401B1" w14:textId="77777777" w:rsidR="00EC374C" w:rsidRPr="00632AE1" w:rsidRDefault="00EC374C" w:rsidP="00EC374C">
            <w:pPr>
              <w:jc w:val="right"/>
              <w:rPr>
                <w:sz w:val="20"/>
                <w:szCs w:val="20"/>
              </w:rPr>
            </w:pPr>
            <w:r>
              <w:rPr>
                <w:sz w:val="20"/>
                <w:szCs w:val="20"/>
                <w:rtl/>
              </w:rPr>
              <w:t>[22]</w:t>
            </w:r>
          </w:p>
        </w:tc>
      </w:tr>
      <w:tr w:rsidR="00EC374C" w:rsidRPr="00632AE1" w14:paraId="59F08131" w14:textId="77777777" w:rsidTr="00EC374C">
        <w:trPr>
          <w:gridAfter w:val="1"/>
          <w:wAfter w:w="152" w:type="dxa"/>
          <w:jc w:val="center"/>
        </w:trPr>
        <w:tc>
          <w:tcPr>
            <w:tcW w:w="234" w:type="dxa"/>
            <w:gridSpan w:val="2"/>
          </w:tcPr>
          <w:p w14:paraId="2C594C71" w14:textId="77777777" w:rsidR="00EC374C" w:rsidRPr="00632AE1" w:rsidRDefault="00EC374C" w:rsidP="00EC374C">
            <w:pPr>
              <w:rPr>
                <w:rFonts w:cs="David"/>
                <w:sz w:val="20"/>
                <w:szCs w:val="20"/>
                <w:rtl/>
              </w:rPr>
            </w:pPr>
          </w:p>
        </w:tc>
        <w:tc>
          <w:tcPr>
            <w:tcW w:w="2946" w:type="dxa"/>
            <w:gridSpan w:val="3"/>
          </w:tcPr>
          <w:p w14:paraId="78D658F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2204510" w14:textId="77777777" w:rsidR="00EC374C" w:rsidRPr="00632AE1" w:rsidRDefault="00EC374C" w:rsidP="00EC374C">
            <w:pPr>
              <w:jc w:val="right"/>
              <w:rPr>
                <w:sz w:val="20"/>
                <w:szCs w:val="20"/>
              </w:rPr>
            </w:pPr>
            <w:r>
              <w:rPr>
                <w:sz w:val="20"/>
                <w:szCs w:val="20"/>
                <w:rtl/>
              </w:rPr>
              <w:t>[33]</w:t>
            </w:r>
          </w:p>
        </w:tc>
        <w:tc>
          <w:tcPr>
            <w:tcW w:w="1564" w:type="dxa"/>
            <w:gridSpan w:val="3"/>
          </w:tcPr>
          <w:p w14:paraId="3B065359" w14:textId="77777777" w:rsidR="00EC374C" w:rsidRPr="00632AE1" w:rsidRDefault="00EC374C" w:rsidP="00EC374C">
            <w:pPr>
              <w:jc w:val="right"/>
              <w:rPr>
                <w:rFonts w:cs="David"/>
                <w:sz w:val="20"/>
                <w:szCs w:val="20"/>
              </w:rPr>
            </w:pPr>
            <w:r>
              <w:rPr>
                <w:rFonts w:cs="David"/>
                <w:sz w:val="20"/>
                <w:szCs w:val="20"/>
              </w:rPr>
              <w:t>17.12.2015</w:t>
            </w:r>
          </w:p>
        </w:tc>
        <w:tc>
          <w:tcPr>
            <w:tcW w:w="550" w:type="dxa"/>
          </w:tcPr>
          <w:p w14:paraId="7CB863AE" w14:textId="77777777" w:rsidR="00EC374C" w:rsidRPr="00632AE1" w:rsidRDefault="00EC374C" w:rsidP="00EC374C">
            <w:pPr>
              <w:jc w:val="right"/>
              <w:rPr>
                <w:sz w:val="20"/>
                <w:szCs w:val="20"/>
                <w:rtl/>
              </w:rPr>
            </w:pPr>
            <w:r>
              <w:rPr>
                <w:sz w:val="20"/>
                <w:szCs w:val="20"/>
                <w:rtl/>
              </w:rPr>
              <w:t>[32]</w:t>
            </w:r>
          </w:p>
        </w:tc>
        <w:tc>
          <w:tcPr>
            <w:tcW w:w="1359" w:type="dxa"/>
          </w:tcPr>
          <w:p w14:paraId="48D50F0F" w14:textId="77777777" w:rsidR="00EC374C" w:rsidRPr="00632AE1" w:rsidRDefault="00EC374C" w:rsidP="00EC374C">
            <w:pPr>
              <w:jc w:val="right"/>
              <w:rPr>
                <w:rFonts w:cs="David"/>
                <w:sz w:val="20"/>
                <w:szCs w:val="20"/>
              </w:rPr>
            </w:pPr>
            <w:r>
              <w:rPr>
                <w:rFonts w:cs="David"/>
                <w:sz w:val="20"/>
                <w:szCs w:val="20"/>
              </w:rPr>
              <w:t>62/268,579</w:t>
            </w:r>
          </w:p>
        </w:tc>
        <w:tc>
          <w:tcPr>
            <w:tcW w:w="598" w:type="dxa"/>
          </w:tcPr>
          <w:p w14:paraId="30AF8E3D" w14:textId="77777777" w:rsidR="00EC374C" w:rsidRPr="00632AE1" w:rsidRDefault="00EC374C" w:rsidP="00EC374C">
            <w:pPr>
              <w:jc w:val="right"/>
              <w:rPr>
                <w:sz w:val="20"/>
                <w:szCs w:val="20"/>
              </w:rPr>
            </w:pPr>
            <w:r>
              <w:rPr>
                <w:sz w:val="20"/>
                <w:szCs w:val="20"/>
                <w:rtl/>
              </w:rPr>
              <w:t>[31]</w:t>
            </w:r>
          </w:p>
        </w:tc>
      </w:tr>
      <w:tr w:rsidR="00EC374C" w:rsidRPr="00DB7BD7" w14:paraId="1CEF0EFC" w14:textId="77777777" w:rsidTr="00EC374C">
        <w:trPr>
          <w:gridAfter w:val="1"/>
          <w:wAfter w:w="152" w:type="dxa"/>
          <w:jc w:val="center"/>
        </w:trPr>
        <w:tc>
          <w:tcPr>
            <w:tcW w:w="234" w:type="dxa"/>
            <w:gridSpan w:val="2"/>
          </w:tcPr>
          <w:p w14:paraId="7A991621" w14:textId="77777777" w:rsidR="00EC374C" w:rsidRPr="00DB7BD7" w:rsidRDefault="00EC374C" w:rsidP="00EC374C">
            <w:pPr>
              <w:rPr>
                <w:sz w:val="20"/>
                <w:szCs w:val="20"/>
                <w:rtl/>
              </w:rPr>
            </w:pPr>
          </w:p>
        </w:tc>
        <w:tc>
          <w:tcPr>
            <w:tcW w:w="2946" w:type="dxa"/>
            <w:gridSpan w:val="3"/>
          </w:tcPr>
          <w:p w14:paraId="5DF2EE51" w14:textId="77777777" w:rsidR="00EC374C" w:rsidRPr="00DB7BD7" w:rsidRDefault="00EC374C" w:rsidP="00EC374C">
            <w:pPr>
              <w:jc w:val="right"/>
              <w:rPr>
                <w:sz w:val="20"/>
                <w:szCs w:val="20"/>
              </w:rPr>
            </w:pPr>
            <w:r>
              <w:rPr>
                <w:sz w:val="20"/>
                <w:szCs w:val="20"/>
              </w:rPr>
              <w:t>US</w:t>
            </w:r>
          </w:p>
        </w:tc>
        <w:tc>
          <w:tcPr>
            <w:tcW w:w="551" w:type="dxa"/>
          </w:tcPr>
          <w:p w14:paraId="4BAD7CDB" w14:textId="77777777" w:rsidR="00EC374C" w:rsidRPr="00DB7BD7" w:rsidRDefault="00EC374C" w:rsidP="00EC374C">
            <w:pPr>
              <w:jc w:val="right"/>
              <w:rPr>
                <w:sz w:val="20"/>
                <w:szCs w:val="20"/>
                <w:rtl/>
              </w:rPr>
            </w:pPr>
          </w:p>
        </w:tc>
        <w:tc>
          <w:tcPr>
            <w:tcW w:w="1564" w:type="dxa"/>
            <w:gridSpan w:val="3"/>
          </w:tcPr>
          <w:p w14:paraId="599BB8D2" w14:textId="77777777" w:rsidR="00EC374C" w:rsidRPr="00DB7BD7" w:rsidRDefault="00EC374C" w:rsidP="00EC374C">
            <w:pPr>
              <w:jc w:val="right"/>
              <w:rPr>
                <w:sz w:val="20"/>
                <w:szCs w:val="20"/>
              </w:rPr>
            </w:pPr>
            <w:r>
              <w:rPr>
                <w:sz w:val="20"/>
                <w:szCs w:val="20"/>
                <w:rtl/>
              </w:rPr>
              <w:t>17.12.2015</w:t>
            </w:r>
          </w:p>
        </w:tc>
        <w:tc>
          <w:tcPr>
            <w:tcW w:w="550" w:type="dxa"/>
          </w:tcPr>
          <w:p w14:paraId="460E3345" w14:textId="77777777" w:rsidR="00EC374C" w:rsidRPr="00DB7BD7" w:rsidRDefault="00EC374C" w:rsidP="00EC374C">
            <w:pPr>
              <w:jc w:val="right"/>
              <w:rPr>
                <w:sz w:val="20"/>
                <w:szCs w:val="20"/>
                <w:rtl/>
              </w:rPr>
            </w:pPr>
          </w:p>
        </w:tc>
        <w:tc>
          <w:tcPr>
            <w:tcW w:w="1359" w:type="dxa"/>
          </w:tcPr>
          <w:p w14:paraId="29D1B5E2" w14:textId="77777777" w:rsidR="00EC374C" w:rsidRPr="00DB7BD7" w:rsidRDefault="00EC374C" w:rsidP="00EC374C">
            <w:pPr>
              <w:jc w:val="right"/>
              <w:rPr>
                <w:sz w:val="20"/>
                <w:szCs w:val="20"/>
              </w:rPr>
            </w:pPr>
            <w:r>
              <w:rPr>
                <w:sz w:val="20"/>
                <w:szCs w:val="20"/>
                <w:rtl/>
              </w:rPr>
              <w:t>62/268,575</w:t>
            </w:r>
          </w:p>
        </w:tc>
        <w:tc>
          <w:tcPr>
            <w:tcW w:w="598" w:type="dxa"/>
          </w:tcPr>
          <w:p w14:paraId="6D3B7471" w14:textId="77777777" w:rsidR="00EC374C" w:rsidRPr="00DB7BD7" w:rsidRDefault="00EC374C" w:rsidP="00EC374C">
            <w:pPr>
              <w:jc w:val="right"/>
              <w:rPr>
                <w:sz w:val="20"/>
                <w:szCs w:val="20"/>
                <w:rtl/>
              </w:rPr>
            </w:pPr>
          </w:p>
        </w:tc>
      </w:tr>
      <w:tr w:rsidR="00EC374C" w:rsidRPr="00DB7BD7" w14:paraId="12ADE7AD" w14:textId="77777777" w:rsidTr="00EC374C">
        <w:trPr>
          <w:gridAfter w:val="1"/>
          <w:wAfter w:w="152" w:type="dxa"/>
          <w:jc w:val="center"/>
        </w:trPr>
        <w:tc>
          <w:tcPr>
            <w:tcW w:w="234" w:type="dxa"/>
            <w:gridSpan w:val="2"/>
          </w:tcPr>
          <w:p w14:paraId="1A1E9DCF" w14:textId="77777777" w:rsidR="00EC374C" w:rsidRPr="00DB7BD7" w:rsidRDefault="00EC374C" w:rsidP="00EC374C">
            <w:pPr>
              <w:rPr>
                <w:sz w:val="20"/>
                <w:szCs w:val="20"/>
                <w:rtl/>
              </w:rPr>
            </w:pPr>
          </w:p>
        </w:tc>
        <w:tc>
          <w:tcPr>
            <w:tcW w:w="2946" w:type="dxa"/>
            <w:gridSpan w:val="3"/>
          </w:tcPr>
          <w:p w14:paraId="2398D3E2" w14:textId="77777777" w:rsidR="00EC374C" w:rsidRPr="00DB7BD7" w:rsidRDefault="00EC374C" w:rsidP="00EC374C">
            <w:pPr>
              <w:jc w:val="right"/>
              <w:rPr>
                <w:sz w:val="20"/>
                <w:szCs w:val="20"/>
              </w:rPr>
            </w:pPr>
            <w:r>
              <w:rPr>
                <w:sz w:val="20"/>
                <w:szCs w:val="20"/>
              </w:rPr>
              <w:t>US</w:t>
            </w:r>
          </w:p>
        </w:tc>
        <w:tc>
          <w:tcPr>
            <w:tcW w:w="551" w:type="dxa"/>
          </w:tcPr>
          <w:p w14:paraId="39055C18" w14:textId="77777777" w:rsidR="00EC374C" w:rsidRPr="00DB7BD7" w:rsidRDefault="00EC374C" w:rsidP="00EC374C">
            <w:pPr>
              <w:jc w:val="right"/>
              <w:rPr>
                <w:sz w:val="20"/>
                <w:szCs w:val="20"/>
                <w:rtl/>
              </w:rPr>
            </w:pPr>
          </w:p>
        </w:tc>
        <w:tc>
          <w:tcPr>
            <w:tcW w:w="1564" w:type="dxa"/>
            <w:gridSpan w:val="3"/>
          </w:tcPr>
          <w:p w14:paraId="1DAADA24" w14:textId="77777777" w:rsidR="00EC374C" w:rsidRPr="00DB7BD7" w:rsidRDefault="00EC374C" w:rsidP="00EC374C">
            <w:pPr>
              <w:jc w:val="right"/>
              <w:rPr>
                <w:sz w:val="20"/>
                <w:szCs w:val="20"/>
                <w:rtl/>
              </w:rPr>
            </w:pPr>
            <w:r>
              <w:rPr>
                <w:sz w:val="20"/>
                <w:szCs w:val="20"/>
                <w:rtl/>
              </w:rPr>
              <w:t>17.12.2015</w:t>
            </w:r>
          </w:p>
        </w:tc>
        <w:tc>
          <w:tcPr>
            <w:tcW w:w="550" w:type="dxa"/>
          </w:tcPr>
          <w:p w14:paraId="3E7F4D40" w14:textId="77777777" w:rsidR="00EC374C" w:rsidRPr="00DB7BD7" w:rsidRDefault="00EC374C" w:rsidP="00EC374C">
            <w:pPr>
              <w:jc w:val="right"/>
              <w:rPr>
                <w:sz w:val="20"/>
                <w:szCs w:val="20"/>
                <w:rtl/>
              </w:rPr>
            </w:pPr>
          </w:p>
        </w:tc>
        <w:tc>
          <w:tcPr>
            <w:tcW w:w="1359" w:type="dxa"/>
          </w:tcPr>
          <w:p w14:paraId="34C3769A" w14:textId="77777777" w:rsidR="00EC374C" w:rsidRPr="00DB7BD7" w:rsidRDefault="00EC374C" w:rsidP="00EC374C">
            <w:pPr>
              <w:jc w:val="right"/>
              <w:rPr>
                <w:sz w:val="20"/>
                <w:szCs w:val="20"/>
                <w:rtl/>
              </w:rPr>
            </w:pPr>
            <w:r>
              <w:rPr>
                <w:sz w:val="20"/>
                <w:szCs w:val="20"/>
                <w:rtl/>
              </w:rPr>
              <w:t>62/268,568</w:t>
            </w:r>
          </w:p>
        </w:tc>
        <w:tc>
          <w:tcPr>
            <w:tcW w:w="598" w:type="dxa"/>
          </w:tcPr>
          <w:p w14:paraId="49A9D06E" w14:textId="77777777" w:rsidR="00EC374C" w:rsidRPr="00DB7BD7" w:rsidRDefault="00EC374C" w:rsidP="00EC374C">
            <w:pPr>
              <w:jc w:val="right"/>
              <w:rPr>
                <w:sz w:val="20"/>
                <w:szCs w:val="20"/>
                <w:rtl/>
              </w:rPr>
            </w:pPr>
          </w:p>
        </w:tc>
      </w:tr>
      <w:tr w:rsidR="00EC374C" w:rsidRPr="00632AE1" w14:paraId="6585B5AC" w14:textId="77777777" w:rsidTr="00EC374C">
        <w:trPr>
          <w:gridAfter w:val="1"/>
          <w:wAfter w:w="152" w:type="dxa"/>
          <w:jc w:val="center"/>
        </w:trPr>
        <w:tc>
          <w:tcPr>
            <w:tcW w:w="7204" w:type="dxa"/>
            <w:gridSpan w:val="11"/>
          </w:tcPr>
          <w:p w14:paraId="349D97EA"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31//352, 31//4704, 31//519, C07D 21/5/26, 31/1/76, 40/1/12, 40/5/12, 47/1/04</w:t>
            </w:r>
          </w:p>
        </w:tc>
        <w:tc>
          <w:tcPr>
            <w:tcW w:w="598" w:type="dxa"/>
          </w:tcPr>
          <w:p w14:paraId="1CD9AB1A" w14:textId="77777777" w:rsidR="00EC374C" w:rsidRPr="00632AE1" w:rsidRDefault="00EC374C" w:rsidP="00EC374C">
            <w:pPr>
              <w:jc w:val="right"/>
              <w:rPr>
                <w:sz w:val="20"/>
                <w:szCs w:val="20"/>
              </w:rPr>
            </w:pPr>
            <w:r>
              <w:rPr>
                <w:sz w:val="20"/>
                <w:szCs w:val="20"/>
                <w:rtl/>
              </w:rPr>
              <w:t>[51]</w:t>
            </w:r>
          </w:p>
        </w:tc>
      </w:tr>
      <w:tr w:rsidR="00EC374C" w:rsidRPr="00632AE1" w14:paraId="1C262D4D" w14:textId="77777777" w:rsidTr="00EC374C">
        <w:trPr>
          <w:gridAfter w:val="1"/>
          <w:wAfter w:w="152" w:type="dxa"/>
          <w:jc w:val="center"/>
        </w:trPr>
        <w:tc>
          <w:tcPr>
            <w:tcW w:w="3731" w:type="dxa"/>
            <w:gridSpan w:val="6"/>
          </w:tcPr>
          <w:p w14:paraId="55976E49" w14:textId="77777777" w:rsidR="00EC374C" w:rsidRPr="00632AE1" w:rsidRDefault="00EC374C" w:rsidP="00EC374C">
            <w:pPr>
              <w:rPr>
                <w:rFonts w:cs="Guttman Hodes"/>
                <w:sz w:val="20"/>
                <w:szCs w:val="20"/>
                <w:rtl/>
              </w:rPr>
            </w:pPr>
            <w:r>
              <w:rPr>
                <w:rFonts w:cs="Guttman Hodes"/>
                <w:sz w:val="20"/>
                <w:szCs w:val="20"/>
                <w:rtl/>
              </w:rPr>
              <w:t>ביוקין תירפאוטיקס בע"מ, נס-ציונה</w:t>
            </w:r>
          </w:p>
        </w:tc>
        <w:tc>
          <w:tcPr>
            <w:tcW w:w="3473" w:type="dxa"/>
            <w:gridSpan w:val="5"/>
          </w:tcPr>
          <w:p w14:paraId="2D6EC874" w14:textId="77777777" w:rsidR="00EC374C" w:rsidRPr="00632AE1" w:rsidRDefault="00EC374C" w:rsidP="00EC374C">
            <w:pPr>
              <w:jc w:val="right"/>
              <w:rPr>
                <w:rFonts w:cs="David"/>
                <w:sz w:val="20"/>
                <w:szCs w:val="20"/>
                <w:rtl/>
              </w:rPr>
            </w:pPr>
            <w:r>
              <w:rPr>
                <w:rFonts w:cs="David"/>
                <w:sz w:val="20"/>
                <w:szCs w:val="20"/>
              </w:rPr>
              <w:t>BIOKINE THERAPEUTICS LTD.</w:t>
            </w:r>
          </w:p>
        </w:tc>
        <w:tc>
          <w:tcPr>
            <w:tcW w:w="598" w:type="dxa"/>
          </w:tcPr>
          <w:p w14:paraId="0E0CCD21" w14:textId="77777777" w:rsidR="00EC374C" w:rsidRPr="00632AE1" w:rsidRDefault="00EC374C" w:rsidP="00EC374C">
            <w:pPr>
              <w:jc w:val="right"/>
              <w:rPr>
                <w:sz w:val="20"/>
                <w:szCs w:val="20"/>
              </w:rPr>
            </w:pPr>
            <w:r>
              <w:rPr>
                <w:sz w:val="20"/>
                <w:szCs w:val="20"/>
                <w:rtl/>
              </w:rPr>
              <w:t>[71]</w:t>
            </w:r>
          </w:p>
        </w:tc>
      </w:tr>
      <w:tr w:rsidR="00EC374C" w:rsidRPr="00632AE1" w14:paraId="447E81DB" w14:textId="77777777" w:rsidTr="00EC374C">
        <w:trPr>
          <w:gridAfter w:val="1"/>
          <w:wAfter w:w="152" w:type="dxa"/>
          <w:jc w:val="center"/>
        </w:trPr>
        <w:tc>
          <w:tcPr>
            <w:tcW w:w="3731" w:type="dxa"/>
            <w:gridSpan w:val="6"/>
          </w:tcPr>
          <w:p w14:paraId="7FA4B34B" w14:textId="77777777" w:rsidR="00EC374C" w:rsidRPr="00632AE1" w:rsidRDefault="00EC374C" w:rsidP="00EC374C">
            <w:pPr>
              <w:rPr>
                <w:rFonts w:cs="Guttman Hodes"/>
                <w:sz w:val="20"/>
                <w:szCs w:val="20"/>
                <w:rtl/>
              </w:rPr>
            </w:pPr>
            <w:r>
              <w:rPr>
                <w:rFonts w:cs="Guttman Hodes"/>
                <w:sz w:val="20"/>
                <w:szCs w:val="20"/>
                <w:rtl/>
              </w:rPr>
              <w:t>אמנון פלד, מיכל אברהם, אורלי איזנברג</w:t>
            </w:r>
          </w:p>
        </w:tc>
        <w:tc>
          <w:tcPr>
            <w:tcW w:w="3473" w:type="dxa"/>
            <w:gridSpan w:val="5"/>
          </w:tcPr>
          <w:p w14:paraId="6C7F39A8" w14:textId="77777777" w:rsidR="00EC374C" w:rsidRPr="00632AE1" w:rsidRDefault="00EC374C" w:rsidP="00EC374C">
            <w:pPr>
              <w:jc w:val="right"/>
              <w:rPr>
                <w:rFonts w:cs="David"/>
                <w:sz w:val="20"/>
                <w:szCs w:val="20"/>
              </w:rPr>
            </w:pPr>
            <w:r>
              <w:rPr>
                <w:rFonts w:cs="David"/>
                <w:sz w:val="20"/>
                <w:szCs w:val="20"/>
              </w:rPr>
              <w:t>AMNON PELED, MICHAL ABRAHAM, ORLY EIZENBERG</w:t>
            </w:r>
          </w:p>
        </w:tc>
        <w:tc>
          <w:tcPr>
            <w:tcW w:w="598" w:type="dxa"/>
          </w:tcPr>
          <w:p w14:paraId="67D3D425" w14:textId="77777777" w:rsidR="00EC374C" w:rsidRPr="00632AE1" w:rsidRDefault="00EC374C" w:rsidP="00EC374C">
            <w:pPr>
              <w:jc w:val="right"/>
              <w:rPr>
                <w:sz w:val="20"/>
                <w:szCs w:val="20"/>
              </w:rPr>
            </w:pPr>
            <w:r>
              <w:rPr>
                <w:sz w:val="20"/>
                <w:szCs w:val="20"/>
                <w:rtl/>
              </w:rPr>
              <w:t>[72]</w:t>
            </w:r>
          </w:p>
        </w:tc>
      </w:tr>
      <w:tr w:rsidR="00EC374C" w:rsidRPr="00632AE1" w14:paraId="72F82B82" w14:textId="77777777" w:rsidTr="00EC374C">
        <w:trPr>
          <w:gridAfter w:val="1"/>
          <w:wAfter w:w="152" w:type="dxa"/>
          <w:jc w:val="center"/>
        </w:trPr>
        <w:tc>
          <w:tcPr>
            <w:tcW w:w="234" w:type="dxa"/>
            <w:gridSpan w:val="2"/>
          </w:tcPr>
          <w:p w14:paraId="44489669" w14:textId="77777777" w:rsidR="00EC374C" w:rsidRPr="00632AE1" w:rsidRDefault="00EC374C" w:rsidP="00EC374C">
            <w:pPr>
              <w:rPr>
                <w:rFonts w:cs="Guttman Hodes"/>
                <w:sz w:val="20"/>
                <w:szCs w:val="20"/>
                <w:rtl/>
              </w:rPr>
            </w:pPr>
          </w:p>
        </w:tc>
        <w:tc>
          <w:tcPr>
            <w:tcW w:w="6970" w:type="dxa"/>
            <w:gridSpan w:val="9"/>
          </w:tcPr>
          <w:p w14:paraId="2FBF0A8B" w14:textId="77777777" w:rsidR="00EC374C" w:rsidRPr="00632AE1" w:rsidRDefault="00EC374C" w:rsidP="00EC374C">
            <w:pPr>
              <w:jc w:val="right"/>
              <w:rPr>
                <w:rFonts w:cs="Guttman Hodes"/>
                <w:sz w:val="20"/>
                <w:szCs w:val="20"/>
              </w:rPr>
            </w:pPr>
            <w:r>
              <w:rPr>
                <w:rFonts w:cs="Guttman Hodes"/>
                <w:sz w:val="20"/>
                <w:szCs w:val="20"/>
              </w:rPr>
              <w:t>WO/2017/103931</w:t>
            </w:r>
          </w:p>
        </w:tc>
        <w:tc>
          <w:tcPr>
            <w:tcW w:w="598" w:type="dxa"/>
          </w:tcPr>
          <w:p w14:paraId="4F044C83" w14:textId="77777777" w:rsidR="00EC374C" w:rsidRPr="00632AE1" w:rsidRDefault="00EC374C" w:rsidP="00EC374C">
            <w:pPr>
              <w:jc w:val="right"/>
              <w:rPr>
                <w:sz w:val="20"/>
                <w:szCs w:val="20"/>
              </w:rPr>
            </w:pPr>
            <w:r>
              <w:rPr>
                <w:sz w:val="20"/>
                <w:szCs w:val="20"/>
                <w:rtl/>
              </w:rPr>
              <w:t>[87]</w:t>
            </w:r>
          </w:p>
        </w:tc>
      </w:tr>
      <w:tr w:rsidR="00EC374C" w:rsidRPr="00632AE1" w14:paraId="519E7EA4" w14:textId="77777777" w:rsidTr="00EC374C">
        <w:trPr>
          <w:gridAfter w:val="1"/>
          <w:wAfter w:w="152" w:type="dxa"/>
          <w:jc w:val="center"/>
        </w:trPr>
        <w:tc>
          <w:tcPr>
            <w:tcW w:w="3731" w:type="dxa"/>
            <w:gridSpan w:val="6"/>
          </w:tcPr>
          <w:p w14:paraId="35AA05F9" w14:textId="77777777" w:rsidR="00EC374C" w:rsidRDefault="00EC374C" w:rsidP="00EC374C">
            <w:pPr>
              <w:rPr>
                <w:rFonts w:cs="Guttman Hodes"/>
                <w:sz w:val="20"/>
                <w:szCs w:val="20"/>
                <w:rtl/>
              </w:rPr>
            </w:pPr>
            <w:r>
              <w:rPr>
                <w:rFonts w:cs="Guttman Hodes"/>
                <w:sz w:val="20"/>
                <w:szCs w:val="20"/>
                <w:rtl/>
              </w:rPr>
              <w:t>ג'י.אי.ארליך (1995) בע"מ,</w:t>
            </w:r>
          </w:p>
          <w:p w14:paraId="56B40316"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52E756D5"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5"/>
          </w:tcPr>
          <w:p w14:paraId="0FFAFC2E" w14:textId="77777777" w:rsidR="00EC374C" w:rsidRDefault="00EC374C" w:rsidP="00EC374C">
            <w:pPr>
              <w:jc w:val="right"/>
              <w:rPr>
                <w:rFonts w:cs="David"/>
                <w:sz w:val="20"/>
                <w:szCs w:val="20"/>
              </w:rPr>
            </w:pPr>
            <w:r>
              <w:rPr>
                <w:rFonts w:cs="David"/>
                <w:sz w:val="20"/>
                <w:szCs w:val="20"/>
              </w:rPr>
              <w:t>G.E. EHRLICH (1995) LTD.,</w:t>
            </w:r>
          </w:p>
          <w:p w14:paraId="2AA9192D" w14:textId="77777777" w:rsidR="00EC374C" w:rsidRDefault="00EC374C" w:rsidP="00EC374C">
            <w:pPr>
              <w:jc w:val="right"/>
              <w:rPr>
                <w:rFonts w:cs="David"/>
                <w:sz w:val="20"/>
                <w:szCs w:val="20"/>
              </w:rPr>
            </w:pPr>
            <w:r>
              <w:rPr>
                <w:rFonts w:cs="David"/>
                <w:sz w:val="20"/>
                <w:szCs w:val="20"/>
              </w:rPr>
              <w:t xml:space="preserve"> AYALON TOWER, 15TH FLOOR,</w:t>
            </w:r>
          </w:p>
          <w:p w14:paraId="34378A1F" w14:textId="77777777" w:rsidR="00EC374C" w:rsidRDefault="00EC374C" w:rsidP="00EC374C">
            <w:pPr>
              <w:jc w:val="right"/>
              <w:rPr>
                <w:rFonts w:cs="David"/>
                <w:sz w:val="20"/>
                <w:szCs w:val="20"/>
              </w:rPr>
            </w:pPr>
            <w:r>
              <w:rPr>
                <w:rFonts w:cs="David"/>
                <w:sz w:val="20"/>
                <w:szCs w:val="20"/>
              </w:rPr>
              <w:t>11 MENACHEM BEGIN ST.,</w:t>
            </w:r>
          </w:p>
          <w:p w14:paraId="51BA98A2"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7E7E62BA" w14:textId="77777777" w:rsidR="00EC374C" w:rsidRPr="00632AE1" w:rsidRDefault="00EC374C" w:rsidP="00EC374C">
            <w:pPr>
              <w:jc w:val="right"/>
              <w:rPr>
                <w:sz w:val="20"/>
                <w:szCs w:val="20"/>
                <w:rtl/>
              </w:rPr>
            </w:pPr>
            <w:r>
              <w:rPr>
                <w:sz w:val="20"/>
                <w:szCs w:val="20"/>
                <w:rtl/>
              </w:rPr>
              <w:t>[74]</w:t>
            </w:r>
          </w:p>
        </w:tc>
      </w:tr>
      <w:tr w:rsidR="00EC374C" w:rsidRPr="00632AE1" w14:paraId="604B1254" w14:textId="77777777" w:rsidTr="00EC374C">
        <w:trPr>
          <w:gridAfter w:val="1"/>
          <w:wAfter w:w="152" w:type="dxa"/>
          <w:jc w:val="center"/>
        </w:trPr>
        <w:tc>
          <w:tcPr>
            <w:tcW w:w="2313" w:type="dxa"/>
            <w:gridSpan w:val="4"/>
          </w:tcPr>
          <w:p w14:paraId="486D4A32"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23C43A3B" w14:textId="77777777" w:rsidR="00EC374C" w:rsidRPr="00632AE1" w:rsidRDefault="00EC374C" w:rsidP="00EC374C">
            <w:pPr>
              <w:jc w:val="center"/>
              <w:rPr>
                <w:rFonts w:cs="David"/>
                <w:sz w:val="20"/>
                <w:szCs w:val="20"/>
              </w:rPr>
            </w:pPr>
            <w:r>
              <w:rPr>
                <w:rFonts w:cs="David"/>
                <w:sz w:val="20"/>
                <w:szCs w:val="20"/>
                <w:rtl/>
              </w:rPr>
              <w:t>277261,</w:t>
            </w:r>
          </w:p>
        </w:tc>
        <w:tc>
          <w:tcPr>
            <w:tcW w:w="2557" w:type="dxa"/>
            <w:gridSpan w:val="4"/>
          </w:tcPr>
          <w:p w14:paraId="39FAA9A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8E0C2CE" w14:textId="77777777" w:rsidTr="00EC374C">
        <w:trPr>
          <w:gridAfter w:val="1"/>
          <w:wAfter w:w="152" w:type="dxa"/>
          <w:jc w:val="center"/>
        </w:trPr>
        <w:tc>
          <w:tcPr>
            <w:tcW w:w="2147" w:type="dxa"/>
            <w:gridSpan w:val="3"/>
          </w:tcPr>
          <w:p w14:paraId="3B0B163B" w14:textId="77777777" w:rsidR="00EC374C" w:rsidRPr="00632AE1" w:rsidRDefault="00EC374C" w:rsidP="00EC374C">
            <w:pPr>
              <w:jc w:val="right"/>
              <w:rPr>
                <w:rFonts w:cs="David"/>
                <w:sz w:val="20"/>
                <w:szCs w:val="20"/>
              </w:rPr>
            </w:pPr>
          </w:p>
        </w:tc>
        <w:tc>
          <w:tcPr>
            <w:tcW w:w="1661" w:type="dxa"/>
            <w:gridSpan w:val="4"/>
          </w:tcPr>
          <w:p w14:paraId="3360969F" w14:textId="77777777" w:rsidR="00EC374C" w:rsidRPr="00632AE1" w:rsidRDefault="00EC374C" w:rsidP="00EC374C">
            <w:pPr>
              <w:jc w:val="right"/>
              <w:rPr>
                <w:rFonts w:cs="David"/>
                <w:sz w:val="20"/>
                <w:szCs w:val="20"/>
              </w:rPr>
            </w:pPr>
          </w:p>
        </w:tc>
        <w:tc>
          <w:tcPr>
            <w:tcW w:w="3994" w:type="dxa"/>
            <w:gridSpan w:val="5"/>
          </w:tcPr>
          <w:p w14:paraId="1B7F2CA7" w14:textId="77777777" w:rsidR="00EC374C" w:rsidRPr="00632AE1" w:rsidRDefault="00EC374C" w:rsidP="00EC374C">
            <w:pPr>
              <w:jc w:val="right"/>
              <w:rPr>
                <w:rFonts w:cs="David"/>
                <w:sz w:val="20"/>
                <w:szCs w:val="20"/>
              </w:rPr>
            </w:pPr>
          </w:p>
        </w:tc>
      </w:tr>
      <w:tr w:rsidR="00EC374C" w:rsidRPr="00632AE1" w14:paraId="0FD3C886" w14:textId="77777777" w:rsidTr="00EC374C">
        <w:tblPrEx>
          <w:jc w:val="left"/>
          <w:tblLook w:val="0000" w:firstRow="0" w:lastRow="0" w:firstColumn="0" w:lastColumn="0" w:noHBand="0" w:noVBand="0"/>
        </w:tblPrEx>
        <w:trPr>
          <w:gridBefore w:val="1"/>
          <w:wBefore w:w="69" w:type="dxa"/>
        </w:trPr>
        <w:tc>
          <w:tcPr>
            <w:tcW w:w="7885" w:type="dxa"/>
            <w:gridSpan w:val="12"/>
          </w:tcPr>
          <w:p w14:paraId="619E454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C0847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724F9354" w14:textId="77777777" w:rsidTr="00EC374C">
        <w:trPr>
          <w:gridAfter w:val="1"/>
          <w:wAfter w:w="152" w:type="dxa"/>
          <w:trHeight w:val="485"/>
          <w:jc w:val="center"/>
        </w:trPr>
        <w:tc>
          <w:tcPr>
            <w:tcW w:w="3731" w:type="dxa"/>
            <w:gridSpan w:val="5"/>
          </w:tcPr>
          <w:p w14:paraId="56A67D28" w14:textId="77777777" w:rsidR="00EC374C" w:rsidRPr="00DB7BD7" w:rsidRDefault="000863EF" w:rsidP="00EC374C">
            <w:pPr>
              <w:jc w:val="right"/>
              <w:rPr>
                <w:b/>
                <w:bCs/>
                <w:color w:val="0000FF"/>
                <w:sz w:val="20"/>
                <w:szCs w:val="20"/>
                <w:u w:val="single"/>
                <w:rtl/>
              </w:rPr>
            </w:pPr>
            <w:hyperlink r:id="rId856" w:history="1">
              <w:r w:rsidR="00EC374C" w:rsidRPr="00DB7BD7">
                <w:rPr>
                  <w:rStyle w:val="Hyperlink"/>
                  <w:sz w:val="20"/>
                </w:rPr>
                <w:t>260106</w:t>
              </w:r>
            </w:hyperlink>
          </w:p>
        </w:tc>
        <w:tc>
          <w:tcPr>
            <w:tcW w:w="4071" w:type="dxa"/>
            <w:gridSpan w:val="5"/>
          </w:tcPr>
          <w:p w14:paraId="4C1C3CA6" w14:textId="77777777" w:rsidR="00EC374C" w:rsidRPr="00DB7BD7" w:rsidRDefault="00EC374C" w:rsidP="00EC374C">
            <w:pPr>
              <w:rPr>
                <w:sz w:val="20"/>
                <w:szCs w:val="20"/>
                <w:rtl/>
              </w:rPr>
            </w:pPr>
            <w:r w:rsidRPr="00DB7BD7">
              <w:rPr>
                <w:sz w:val="20"/>
                <w:szCs w:val="20"/>
                <w:rtl/>
              </w:rPr>
              <w:t>[21][11]</w:t>
            </w:r>
          </w:p>
        </w:tc>
      </w:tr>
      <w:tr w:rsidR="00EC374C" w:rsidRPr="00632AE1" w14:paraId="79DC294A" w14:textId="77777777" w:rsidTr="00EC374C">
        <w:trPr>
          <w:gridAfter w:val="1"/>
          <w:wAfter w:w="152" w:type="dxa"/>
          <w:jc w:val="center"/>
        </w:trPr>
        <w:tc>
          <w:tcPr>
            <w:tcW w:w="3731" w:type="dxa"/>
            <w:gridSpan w:val="5"/>
          </w:tcPr>
          <w:p w14:paraId="71D3F459" w14:textId="77777777" w:rsidR="00EC374C" w:rsidRDefault="00EC374C" w:rsidP="00EC374C">
            <w:pPr>
              <w:rPr>
                <w:rFonts w:cs="David"/>
                <w:b/>
                <w:bCs/>
                <w:sz w:val="20"/>
                <w:szCs w:val="20"/>
                <w:rtl/>
              </w:rPr>
            </w:pPr>
            <w:r>
              <w:rPr>
                <w:rFonts w:cs="David"/>
                <w:b/>
                <w:bCs/>
                <w:sz w:val="20"/>
                <w:szCs w:val="20"/>
                <w:rtl/>
              </w:rPr>
              <w:t>מערכת למניעת – התנגשות עבור רכבים עם יכולת – אוטונומית</w:t>
            </w:r>
          </w:p>
          <w:p w14:paraId="6B51FDD4" w14:textId="77777777" w:rsidR="00EC374C" w:rsidRPr="00632AE1" w:rsidRDefault="00EC374C" w:rsidP="00EC374C">
            <w:pPr>
              <w:rPr>
                <w:rFonts w:cs="David"/>
                <w:b/>
                <w:bCs/>
                <w:sz w:val="20"/>
                <w:szCs w:val="20"/>
                <w:rtl/>
              </w:rPr>
            </w:pPr>
          </w:p>
        </w:tc>
        <w:tc>
          <w:tcPr>
            <w:tcW w:w="3473" w:type="dxa"/>
            <w:gridSpan w:val="4"/>
          </w:tcPr>
          <w:p w14:paraId="4383A5D3" w14:textId="77777777" w:rsidR="00EC374C" w:rsidRDefault="00EC374C" w:rsidP="00EC374C">
            <w:pPr>
              <w:jc w:val="right"/>
              <w:rPr>
                <w:rFonts w:cs="David"/>
                <w:b/>
                <w:bCs/>
                <w:sz w:val="20"/>
                <w:szCs w:val="20"/>
              </w:rPr>
            </w:pPr>
            <w:r>
              <w:rPr>
                <w:rFonts w:cs="David"/>
                <w:b/>
                <w:bCs/>
                <w:sz w:val="20"/>
                <w:szCs w:val="20"/>
              </w:rPr>
              <w:t>COLLISION - AVOIDANCE SYSTEM FOR</w:t>
            </w:r>
          </w:p>
          <w:p w14:paraId="2C7D7A94" w14:textId="77777777" w:rsidR="00EC374C" w:rsidRDefault="00EC374C" w:rsidP="00EC374C">
            <w:pPr>
              <w:jc w:val="right"/>
              <w:rPr>
                <w:rFonts w:cs="David"/>
                <w:b/>
                <w:bCs/>
                <w:sz w:val="20"/>
                <w:szCs w:val="20"/>
              </w:rPr>
            </w:pPr>
            <w:r>
              <w:rPr>
                <w:rFonts w:cs="David"/>
                <w:b/>
                <w:bCs/>
                <w:sz w:val="20"/>
                <w:szCs w:val="20"/>
              </w:rPr>
              <w:t>AUTONOMOUS - CAPABLE VEHICLES</w:t>
            </w:r>
          </w:p>
          <w:p w14:paraId="64D43AF5" w14:textId="77777777" w:rsidR="00EC374C" w:rsidRPr="00632AE1" w:rsidRDefault="00EC374C" w:rsidP="00EC374C">
            <w:pPr>
              <w:jc w:val="right"/>
              <w:rPr>
                <w:rFonts w:cs="David"/>
                <w:b/>
                <w:bCs/>
                <w:sz w:val="20"/>
                <w:szCs w:val="20"/>
              </w:rPr>
            </w:pPr>
          </w:p>
        </w:tc>
        <w:tc>
          <w:tcPr>
            <w:tcW w:w="598" w:type="dxa"/>
          </w:tcPr>
          <w:p w14:paraId="3CE6B5E0" w14:textId="77777777" w:rsidR="00EC374C" w:rsidRPr="00632AE1" w:rsidRDefault="00EC374C" w:rsidP="00EC374C">
            <w:pPr>
              <w:jc w:val="right"/>
              <w:rPr>
                <w:sz w:val="20"/>
                <w:szCs w:val="20"/>
              </w:rPr>
            </w:pPr>
            <w:r>
              <w:rPr>
                <w:sz w:val="20"/>
                <w:szCs w:val="20"/>
                <w:rtl/>
              </w:rPr>
              <w:t>[54]</w:t>
            </w:r>
          </w:p>
        </w:tc>
      </w:tr>
      <w:tr w:rsidR="00EC374C" w:rsidRPr="00632AE1" w14:paraId="69042319" w14:textId="77777777" w:rsidTr="00EC374C">
        <w:trPr>
          <w:gridAfter w:val="1"/>
          <w:wAfter w:w="152" w:type="dxa"/>
          <w:jc w:val="center"/>
        </w:trPr>
        <w:tc>
          <w:tcPr>
            <w:tcW w:w="234" w:type="dxa"/>
            <w:gridSpan w:val="2"/>
          </w:tcPr>
          <w:p w14:paraId="0E28F0B3" w14:textId="77777777" w:rsidR="00EC374C" w:rsidRPr="00632AE1" w:rsidRDefault="00EC374C" w:rsidP="00EC374C">
            <w:pPr>
              <w:rPr>
                <w:rFonts w:cs="David"/>
                <w:sz w:val="20"/>
                <w:szCs w:val="20"/>
                <w:rtl/>
              </w:rPr>
            </w:pPr>
          </w:p>
        </w:tc>
        <w:tc>
          <w:tcPr>
            <w:tcW w:w="6970" w:type="dxa"/>
            <w:gridSpan w:val="7"/>
          </w:tcPr>
          <w:p w14:paraId="53A6BD65" w14:textId="77777777" w:rsidR="00EC374C" w:rsidRPr="00632AE1" w:rsidRDefault="00EC374C" w:rsidP="00EC374C">
            <w:pPr>
              <w:jc w:val="right"/>
              <w:rPr>
                <w:rFonts w:cs="David"/>
                <w:sz w:val="20"/>
                <w:szCs w:val="20"/>
              </w:rPr>
            </w:pPr>
            <w:r>
              <w:rPr>
                <w:rFonts w:cs="David"/>
                <w:sz w:val="20"/>
                <w:szCs w:val="20"/>
              </w:rPr>
              <w:t>18.06.2018</w:t>
            </w:r>
          </w:p>
        </w:tc>
        <w:tc>
          <w:tcPr>
            <w:tcW w:w="598" w:type="dxa"/>
          </w:tcPr>
          <w:p w14:paraId="3EBCB8A3" w14:textId="77777777" w:rsidR="00EC374C" w:rsidRPr="00632AE1" w:rsidRDefault="00EC374C" w:rsidP="00EC374C">
            <w:pPr>
              <w:jc w:val="right"/>
              <w:rPr>
                <w:sz w:val="20"/>
                <w:szCs w:val="20"/>
              </w:rPr>
            </w:pPr>
            <w:r>
              <w:rPr>
                <w:sz w:val="20"/>
                <w:szCs w:val="20"/>
                <w:rtl/>
              </w:rPr>
              <w:t>[22]</w:t>
            </w:r>
          </w:p>
        </w:tc>
      </w:tr>
      <w:tr w:rsidR="00EC374C" w:rsidRPr="00632AE1" w14:paraId="154C9551" w14:textId="77777777" w:rsidTr="00EC374C">
        <w:trPr>
          <w:gridAfter w:val="1"/>
          <w:wAfter w:w="152" w:type="dxa"/>
          <w:jc w:val="center"/>
        </w:trPr>
        <w:tc>
          <w:tcPr>
            <w:tcW w:w="234" w:type="dxa"/>
            <w:gridSpan w:val="2"/>
          </w:tcPr>
          <w:p w14:paraId="5EC366C6" w14:textId="77777777" w:rsidR="00EC374C" w:rsidRPr="00632AE1" w:rsidRDefault="00EC374C" w:rsidP="00EC374C">
            <w:pPr>
              <w:rPr>
                <w:rFonts w:cs="David"/>
                <w:sz w:val="20"/>
                <w:szCs w:val="20"/>
                <w:rtl/>
              </w:rPr>
            </w:pPr>
          </w:p>
        </w:tc>
        <w:tc>
          <w:tcPr>
            <w:tcW w:w="2946" w:type="dxa"/>
            <w:gridSpan w:val="2"/>
          </w:tcPr>
          <w:p w14:paraId="094A9AF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E27B1D4" w14:textId="77777777" w:rsidR="00EC374C" w:rsidRPr="00632AE1" w:rsidRDefault="00EC374C" w:rsidP="00EC374C">
            <w:pPr>
              <w:jc w:val="right"/>
              <w:rPr>
                <w:sz w:val="20"/>
                <w:szCs w:val="20"/>
              </w:rPr>
            </w:pPr>
            <w:r>
              <w:rPr>
                <w:sz w:val="20"/>
                <w:szCs w:val="20"/>
                <w:rtl/>
              </w:rPr>
              <w:t>[33]</w:t>
            </w:r>
          </w:p>
        </w:tc>
        <w:tc>
          <w:tcPr>
            <w:tcW w:w="1564" w:type="dxa"/>
            <w:gridSpan w:val="2"/>
          </w:tcPr>
          <w:p w14:paraId="23DDB90E" w14:textId="77777777" w:rsidR="00EC374C" w:rsidRPr="00632AE1" w:rsidRDefault="00EC374C" w:rsidP="00EC374C">
            <w:pPr>
              <w:jc w:val="right"/>
              <w:rPr>
                <w:rFonts w:cs="David"/>
                <w:sz w:val="20"/>
                <w:szCs w:val="20"/>
              </w:rPr>
            </w:pPr>
            <w:r>
              <w:rPr>
                <w:rFonts w:cs="David"/>
                <w:sz w:val="20"/>
                <w:szCs w:val="20"/>
              </w:rPr>
              <w:t>23.06.2017</w:t>
            </w:r>
          </w:p>
        </w:tc>
        <w:tc>
          <w:tcPr>
            <w:tcW w:w="550" w:type="dxa"/>
          </w:tcPr>
          <w:p w14:paraId="0C1119EB" w14:textId="77777777" w:rsidR="00EC374C" w:rsidRPr="00632AE1" w:rsidRDefault="00EC374C" w:rsidP="00EC374C">
            <w:pPr>
              <w:jc w:val="right"/>
              <w:rPr>
                <w:sz w:val="20"/>
                <w:szCs w:val="20"/>
                <w:rtl/>
              </w:rPr>
            </w:pPr>
            <w:r>
              <w:rPr>
                <w:sz w:val="20"/>
                <w:szCs w:val="20"/>
                <w:rtl/>
              </w:rPr>
              <w:t>[32]</w:t>
            </w:r>
          </w:p>
        </w:tc>
        <w:tc>
          <w:tcPr>
            <w:tcW w:w="1359" w:type="dxa"/>
          </w:tcPr>
          <w:p w14:paraId="071BF8F5" w14:textId="77777777" w:rsidR="00EC374C" w:rsidRPr="00632AE1" w:rsidRDefault="00EC374C" w:rsidP="00EC374C">
            <w:pPr>
              <w:jc w:val="right"/>
              <w:rPr>
                <w:rFonts w:cs="David"/>
                <w:sz w:val="20"/>
                <w:szCs w:val="20"/>
              </w:rPr>
            </w:pPr>
            <w:r>
              <w:rPr>
                <w:rFonts w:cs="David"/>
                <w:sz w:val="20"/>
                <w:szCs w:val="20"/>
              </w:rPr>
              <w:t>US 15/631,990</w:t>
            </w:r>
          </w:p>
        </w:tc>
        <w:tc>
          <w:tcPr>
            <w:tcW w:w="598" w:type="dxa"/>
          </w:tcPr>
          <w:p w14:paraId="572A8567" w14:textId="77777777" w:rsidR="00EC374C" w:rsidRPr="00632AE1" w:rsidRDefault="00EC374C" w:rsidP="00EC374C">
            <w:pPr>
              <w:jc w:val="right"/>
              <w:rPr>
                <w:sz w:val="20"/>
                <w:szCs w:val="20"/>
              </w:rPr>
            </w:pPr>
            <w:r>
              <w:rPr>
                <w:sz w:val="20"/>
                <w:szCs w:val="20"/>
                <w:rtl/>
              </w:rPr>
              <w:t>[31]</w:t>
            </w:r>
          </w:p>
        </w:tc>
      </w:tr>
      <w:tr w:rsidR="00EC374C" w:rsidRPr="00632AE1" w14:paraId="7BE92181" w14:textId="77777777" w:rsidTr="00EC374C">
        <w:trPr>
          <w:gridAfter w:val="1"/>
          <w:wAfter w:w="152" w:type="dxa"/>
          <w:jc w:val="center"/>
        </w:trPr>
        <w:tc>
          <w:tcPr>
            <w:tcW w:w="7204" w:type="dxa"/>
            <w:gridSpan w:val="9"/>
          </w:tcPr>
          <w:p w14:paraId="3608F02F" w14:textId="77777777" w:rsidR="00EC374C" w:rsidRPr="00632AE1" w:rsidRDefault="00EC374C" w:rsidP="00EC374C">
            <w:pPr>
              <w:jc w:val="right"/>
              <w:rPr>
                <w:rFonts w:cs="David"/>
                <w:sz w:val="20"/>
                <w:szCs w:val="20"/>
              </w:rPr>
            </w:pPr>
            <w:r w:rsidRPr="00632AE1">
              <w:rPr>
                <w:sz w:val="20"/>
                <w:szCs w:val="20"/>
              </w:rPr>
              <w:t>Int. Cl.</w:t>
            </w:r>
            <w:r>
              <w:rPr>
                <w:sz w:val="20"/>
                <w:szCs w:val="20"/>
              </w:rPr>
              <w:t>(2020.01) B60B  01//02, B60W 30//08, G05D 01//00</w:t>
            </w:r>
          </w:p>
        </w:tc>
        <w:tc>
          <w:tcPr>
            <w:tcW w:w="598" w:type="dxa"/>
          </w:tcPr>
          <w:p w14:paraId="0FF317EA" w14:textId="77777777" w:rsidR="00EC374C" w:rsidRPr="00632AE1" w:rsidRDefault="00EC374C" w:rsidP="00EC374C">
            <w:pPr>
              <w:jc w:val="right"/>
              <w:rPr>
                <w:sz w:val="20"/>
                <w:szCs w:val="20"/>
              </w:rPr>
            </w:pPr>
            <w:r>
              <w:rPr>
                <w:sz w:val="20"/>
                <w:szCs w:val="20"/>
                <w:rtl/>
              </w:rPr>
              <w:t>[51]</w:t>
            </w:r>
          </w:p>
        </w:tc>
      </w:tr>
      <w:tr w:rsidR="00EC374C" w:rsidRPr="00632AE1" w14:paraId="040F07CA" w14:textId="77777777" w:rsidTr="00EC374C">
        <w:trPr>
          <w:gridAfter w:val="1"/>
          <w:wAfter w:w="152" w:type="dxa"/>
          <w:jc w:val="center"/>
        </w:trPr>
        <w:tc>
          <w:tcPr>
            <w:tcW w:w="3731" w:type="dxa"/>
            <w:gridSpan w:val="5"/>
          </w:tcPr>
          <w:p w14:paraId="39B7463A" w14:textId="77777777" w:rsidR="00EC374C" w:rsidRPr="00632AE1" w:rsidRDefault="00EC374C" w:rsidP="00EC374C">
            <w:pPr>
              <w:rPr>
                <w:rFonts w:cs="Guttman Hodes"/>
                <w:sz w:val="20"/>
                <w:szCs w:val="20"/>
                <w:rtl/>
              </w:rPr>
            </w:pPr>
          </w:p>
        </w:tc>
        <w:tc>
          <w:tcPr>
            <w:tcW w:w="3473" w:type="dxa"/>
            <w:gridSpan w:val="4"/>
          </w:tcPr>
          <w:p w14:paraId="470DFC5B" w14:textId="77777777" w:rsidR="00EC374C" w:rsidRPr="00632AE1" w:rsidRDefault="00EC374C" w:rsidP="00EC374C">
            <w:pPr>
              <w:jc w:val="right"/>
              <w:rPr>
                <w:rFonts w:cs="David"/>
                <w:sz w:val="20"/>
                <w:szCs w:val="20"/>
                <w:rtl/>
              </w:rPr>
            </w:pPr>
            <w:r>
              <w:rPr>
                <w:rFonts w:cs="David"/>
                <w:sz w:val="20"/>
                <w:szCs w:val="20"/>
              </w:rPr>
              <w:t>UATC, LLC</w:t>
            </w:r>
          </w:p>
        </w:tc>
        <w:tc>
          <w:tcPr>
            <w:tcW w:w="598" w:type="dxa"/>
          </w:tcPr>
          <w:p w14:paraId="7E970E5D" w14:textId="77777777" w:rsidR="00EC374C" w:rsidRPr="00632AE1" w:rsidRDefault="00EC374C" w:rsidP="00EC374C">
            <w:pPr>
              <w:jc w:val="right"/>
              <w:rPr>
                <w:sz w:val="20"/>
                <w:szCs w:val="20"/>
              </w:rPr>
            </w:pPr>
            <w:r>
              <w:rPr>
                <w:sz w:val="20"/>
                <w:szCs w:val="20"/>
                <w:rtl/>
              </w:rPr>
              <w:t>[71]</w:t>
            </w:r>
          </w:p>
        </w:tc>
      </w:tr>
      <w:tr w:rsidR="00EC374C" w:rsidRPr="00632AE1" w14:paraId="1E998A6C" w14:textId="77777777" w:rsidTr="00EC374C">
        <w:trPr>
          <w:gridAfter w:val="1"/>
          <w:wAfter w:w="152" w:type="dxa"/>
          <w:jc w:val="center"/>
        </w:trPr>
        <w:tc>
          <w:tcPr>
            <w:tcW w:w="3731" w:type="dxa"/>
            <w:gridSpan w:val="5"/>
          </w:tcPr>
          <w:p w14:paraId="4FAA898D" w14:textId="77777777" w:rsidR="00EC374C" w:rsidRDefault="00EC374C" w:rsidP="00EC374C">
            <w:pPr>
              <w:rPr>
                <w:rFonts w:cs="Guttman Hodes"/>
                <w:sz w:val="20"/>
                <w:szCs w:val="20"/>
                <w:rtl/>
              </w:rPr>
            </w:pPr>
            <w:r>
              <w:rPr>
                <w:rFonts w:cs="Guttman Hodes"/>
                <w:sz w:val="20"/>
                <w:szCs w:val="20"/>
                <w:rtl/>
              </w:rPr>
              <w:t>קורח ושות' עורכי דין ועורכי פטנטים,</w:t>
            </w:r>
          </w:p>
          <w:p w14:paraId="5C6BD6C3" w14:textId="77777777" w:rsidR="00EC374C" w:rsidRDefault="00EC374C" w:rsidP="00EC374C">
            <w:pPr>
              <w:rPr>
                <w:rFonts w:cs="Guttman Hodes"/>
                <w:sz w:val="20"/>
                <w:szCs w:val="20"/>
                <w:rtl/>
              </w:rPr>
            </w:pPr>
            <w:r>
              <w:rPr>
                <w:rFonts w:cs="Guttman Hodes"/>
                <w:sz w:val="20"/>
                <w:szCs w:val="20"/>
                <w:rtl/>
              </w:rPr>
              <w:t xml:space="preserve">מגדל כלל עתידים </w:t>
            </w:r>
          </w:p>
          <w:p w14:paraId="301AF04D" w14:textId="77777777" w:rsidR="00EC374C" w:rsidRPr="00632AE1" w:rsidRDefault="00EC374C" w:rsidP="00EC374C">
            <w:pPr>
              <w:rPr>
                <w:rFonts w:cs="Guttman Hodes"/>
                <w:sz w:val="20"/>
                <w:szCs w:val="20"/>
                <w:rtl/>
              </w:rPr>
            </w:pPr>
            <w:r>
              <w:rPr>
                <w:rFonts w:cs="Guttman Hodes"/>
                <w:sz w:val="20"/>
                <w:szCs w:val="20"/>
                <w:rtl/>
              </w:rPr>
              <w:t>ת.ד. 58100, תל-אביב</w:t>
            </w:r>
          </w:p>
        </w:tc>
        <w:tc>
          <w:tcPr>
            <w:tcW w:w="3473" w:type="dxa"/>
            <w:gridSpan w:val="4"/>
          </w:tcPr>
          <w:p w14:paraId="14817E4F" w14:textId="77777777" w:rsidR="00EC374C" w:rsidRDefault="00EC374C" w:rsidP="00EC374C">
            <w:pPr>
              <w:jc w:val="right"/>
              <w:rPr>
                <w:rFonts w:cs="David"/>
                <w:sz w:val="20"/>
                <w:szCs w:val="20"/>
              </w:rPr>
            </w:pPr>
            <w:r>
              <w:rPr>
                <w:rFonts w:cs="David"/>
                <w:sz w:val="20"/>
                <w:szCs w:val="20"/>
              </w:rPr>
              <w:t>KORAKH &amp; CO.,</w:t>
            </w:r>
          </w:p>
          <w:p w14:paraId="46D7695A" w14:textId="77777777" w:rsidR="00EC374C" w:rsidRDefault="00EC374C" w:rsidP="00EC374C">
            <w:pPr>
              <w:jc w:val="right"/>
              <w:rPr>
                <w:rFonts w:cs="David"/>
                <w:sz w:val="20"/>
                <w:szCs w:val="20"/>
              </w:rPr>
            </w:pPr>
            <w:r>
              <w:rPr>
                <w:rFonts w:cs="David"/>
                <w:sz w:val="20"/>
                <w:szCs w:val="20"/>
              </w:rPr>
              <w:t xml:space="preserve"> 15TH FLOOR, ATIDIM TOWER, KIRYAT ATIDIM,</w:t>
            </w:r>
          </w:p>
          <w:p w14:paraId="50F17491" w14:textId="77777777" w:rsidR="00EC374C" w:rsidRDefault="00EC374C" w:rsidP="00EC374C">
            <w:pPr>
              <w:jc w:val="right"/>
              <w:rPr>
                <w:rFonts w:cs="David"/>
                <w:sz w:val="20"/>
                <w:szCs w:val="20"/>
              </w:rPr>
            </w:pPr>
            <w:r>
              <w:rPr>
                <w:rFonts w:cs="David"/>
                <w:sz w:val="20"/>
                <w:szCs w:val="20"/>
              </w:rPr>
              <w:t xml:space="preserve">P.O.B.  58100,  </w:t>
            </w:r>
          </w:p>
          <w:p w14:paraId="5A11B478" w14:textId="77777777" w:rsidR="00EC374C" w:rsidRPr="00632AE1" w:rsidRDefault="00EC374C" w:rsidP="00EC374C">
            <w:pPr>
              <w:jc w:val="right"/>
              <w:rPr>
                <w:rFonts w:cs="David"/>
                <w:sz w:val="20"/>
                <w:szCs w:val="20"/>
                <w:rtl/>
              </w:rPr>
            </w:pPr>
            <w:r>
              <w:rPr>
                <w:rFonts w:cs="David"/>
                <w:sz w:val="20"/>
                <w:szCs w:val="20"/>
              </w:rPr>
              <w:t>TEL AVIV 61580</w:t>
            </w:r>
          </w:p>
        </w:tc>
        <w:tc>
          <w:tcPr>
            <w:tcW w:w="598" w:type="dxa"/>
          </w:tcPr>
          <w:p w14:paraId="7445389B" w14:textId="77777777" w:rsidR="00EC374C" w:rsidRPr="00632AE1" w:rsidRDefault="00EC374C" w:rsidP="00EC374C">
            <w:pPr>
              <w:jc w:val="right"/>
              <w:rPr>
                <w:sz w:val="20"/>
                <w:szCs w:val="20"/>
                <w:rtl/>
              </w:rPr>
            </w:pPr>
            <w:r>
              <w:rPr>
                <w:sz w:val="20"/>
                <w:szCs w:val="20"/>
                <w:rtl/>
              </w:rPr>
              <w:t>[74]</w:t>
            </w:r>
          </w:p>
        </w:tc>
      </w:tr>
      <w:tr w:rsidR="00EC374C" w:rsidRPr="00632AE1" w14:paraId="76F914FF" w14:textId="77777777" w:rsidTr="00EC374C">
        <w:trPr>
          <w:gridAfter w:val="1"/>
          <w:wAfter w:w="152" w:type="dxa"/>
          <w:jc w:val="center"/>
        </w:trPr>
        <w:tc>
          <w:tcPr>
            <w:tcW w:w="2147" w:type="dxa"/>
            <w:gridSpan w:val="3"/>
          </w:tcPr>
          <w:p w14:paraId="03600B4F" w14:textId="77777777" w:rsidR="00EC374C" w:rsidRPr="00632AE1" w:rsidRDefault="00EC374C" w:rsidP="00EC374C">
            <w:pPr>
              <w:jc w:val="right"/>
              <w:rPr>
                <w:rFonts w:cs="David"/>
                <w:sz w:val="20"/>
                <w:szCs w:val="20"/>
              </w:rPr>
            </w:pPr>
          </w:p>
        </w:tc>
        <w:tc>
          <w:tcPr>
            <w:tcW w:w="1661" w:type="dxa"/>
            <w:gridSpan w:val="3"/>
          </w:tcPr>
          <w:p w14:paraId="169E8069" w14:textId="77777777" w:rsidR="00EC374C" w:rsidRPr="00632AE1" w:rsidRDefault="00EC374C" w:rsidP="00EC374C">
            <w:pPr>
              <w:jc w:val="right"/>
              <w:rPr>
                <w:rFonts w:cs="David"/>
                <w:sz w:val="20"/>
                <w:szCs w:val="20"/>
              </w:rPr>
            </w:pPr>
          </w:p>
        </w:tc>
        <w:tc>
          <w:tcPr>
            <w:tcW w:w="3994" w:type="dxa"/>
            <w:gridSpan w:val="4"/>
          </w:tcPr>
          <w:p w14:paraId="59B10426" w14:textId="77777777" w:rsidR="00EC374C" w:rsidRPr="00632AE1" w:rsidRDefault="00EC374C" w:rsidP="00EC374C">
            <w:pPr>
              <w:jc w:val="right"/>
              <w:rPr>
                <w:rFonts w:cs="David"/>
                <w:sz w:val="20"/>
                <w:szCs w:val="20"/>
              </w:rPr>
            </w:pPr>
          </w:p>
        </w:tc>
      </w:tr>
      <w:tr w:rsidR="00EC374C" w:rsidRPr="00632AE1" w14:paraId="4D90F957" w14:textId="77777777" w:rsidTr="00EC374C">
        <w:tblPrEx>
          <w:jc w:val="left"/>
          <w:tblLook w:val="0000" w:firstRow="0" w:lastRow="0" w:firstColumn="0" w:lastColumn="0" w:noHBand="0" w:noVBand="0"/>
        </w:tblPrEx>
        <w:trPr>
          <w:gridBefore w:val="1"/>
          <w:wBefore w:w="69" w:type="dxa"/>
        </w:trPr>
        <w:tc>
          <w:tcPr>
            <w:tcW w:w="7885" w:type="dxa"/>
            <w:gridSpan w:val="10"/>
          </w:tcPr>
          <w:p w14:paraId="4CA769C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DBA4B7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34DD2BF" w14:textId="77777777" w:rsidTr="00EC374C">
        <w:trPr>
          <w:gridAfter w:val="1"/>
          <w:wAfter w:w="152" w:type="dxa"/>
          <w:trHeight w:val="485"/>
          <w:jc w:val="center"/>
        </w:trPr>
        <w:tc>
          <w:tcPr>
            <w:tcW w:w="3735" w:type="dxa"/>
            <w:gridSpan w:val="5"/>
          </w:tcPr>
          <w:p w14:paraId="7EEE9575" w14:textId="77777777" w:rsidR="00EC374C" w:rsidRPr="00DB7BD7" w:rsidRDefault="000863EF" w:rsidP="00EC374C">
            <w:pPr>
              <w:jc w:val="right"/>
              <w:rPr>
                <w:b/>
                <w:bCs/>
                <w:color w:val="0000FF"/>
                <w:sz w:val="20"/>
                <w:szCs w:val="20"/>
                <w:u w:val="single"/>
                <w:rtl/>
              </w:rPr>
            </w:pPr>
            <w:hyperlink r:id="rId857" w:history="1">
              <w:r w:rsidR="00EC374C" w:rsidRPr="00DB7BD7">
                <w:rPr>
                  <w:rStyle w:val="Hyperlink"/>
                  <w:sz w:val="20"/>
                </w:rPr>
                <w:t>260217</w:t>
              </w:r>
            </w:hyperlink>
          </w:p>
        </w:tc>
        <w:tc>
          <w:tcPr>
            <w:tcW w:w="4067" w:type="dxa"/>
            <w:gridSpan w:val="5"/>
          </w:tcPr>
          <w:p w14:paraId="21E8994D" w14:textId="77777777" w:rsidR="00EC374C" w:rsidRPr="00DB7BD7" w:rsidRDefault="00EC374C" w:rsidP="00EC374C">
            <w:pPr>
              <w:rPr>
                <w:sz w:val="20"/>
                <w:szCs w:val="20"/>
                <w:rtl/>
              </w:rPr>
            </w:pPr>
            <w:r w:rsidRPr="00DB7BD7">
              <w:rPr>
                <w:sz w:val="20"/>
                <w:szCs w:val="20"/>
                <w:rtl/>
              </w:rPr>
              <w:t>[21][11]</w:t>
            </w:r>
          </w:p>
        </w:tc>
      </w:tr>
      <w:tr w:rsidR="00EC374C" w:rsidRPr="00632AE1" w14:paraId="1CBDB4D6" w14:textId="77777777" w:rsidTr="00EC374C">
        <w:trPr>
          <w:gridAfter w:val="1"/>
          <w:wAfter w:w="152" w:type="dxa"/>
          <w:jc w:val="center"/>
        </w:trPr>
        <w:tc>
          <w:tcPr>
            <w:tcW w:w="3735" w:type="dxa"/>
            <w:gridSpan w:val="5"/>
          </w:tcPr>
          <w:p w14:paraId="0B9AD6EF" w14:textId="77777777" w:rsidR="00EC374C" w:rsidRDefault="00EC374C" w:rsidP="00EC374C">
            <w:pPr>
              <w:rPr>
                <w:rFonts w:cs="David"/>
                <w:b/>
                <w:bCs/>
                <w:sz w:val="20"/>
                <w:szCs w:val="20"/>
                <w:rtl/>
              </w:rPr>
            </w:pPr>
            <w:r>
              <w:rPr>
                <w:rFonts w:cs="David"/>
                <w:b/>
                <w:bCs/>
                <w:sz w:val="20"/>
                <w:szCs w:val="20"/>
                <w:rtl/>
              </w:rPr>
              <w:t xml:space="preserve">מונעי </w:t>
            </w:r>
            <w:r>
              <w:rPr>
                <w:rFonts w:cs="David"/>
                <w:b/>
                <w:bCs/>
                <w:sz w:val="20"/>
                <w:szCs w:val="20"/>
              </w:rPr>
              <w:t>LSD1</w:t>
            </w:r>
          </w:p>
          <w:p w14:paraId="4E3457E1" w14:textId="77777777" w:rsidR="00EC374C" w:rsidRPr="00632AE1" w:rsidRDefault="00EC374C" w:rsidP="00EC374C">
            <w:pPr>
              <w:rPr>
                <w:rFonts w:cs="David"/>
                <w:b/>
                <w:bCs/>
                <w:sz w:val="20"/>
                <w:szCs w:val="20"/>
                <w:rtl/>
              </w:rPr>
            </w:pPr>
          </w:p>
        </w:tc>
        <w:tc>
          <w:tcPr>
            <w:tcW w:w="3469" w:type="dxa"/>
            <w:gridSpan w:val="4"/>
          </w:tcPr>
          <w:p w14:paraId="491C3066" w14:textId="77777777" w:rsidR="00EC374C" w:rsidRDefault="00EC374C" w:rsidP="00EC374C">
            <w:pPr>
              <w:jc w:val="right"/>
              <w:rPr>
                <w:rFonts w:cs="David"/>
                <w:b/>
                <w:bCs/>
                <w:sz w:val="20"/>
                <w:szCs w:val="20"/>
              </w:rPr>
            </w:pPr>
            <w:r>
              <w:rPr>
                <w:rFonts w:cs="David"/>
                <w:b/>
                <w:bCs/>
                <w:sz w:val="20"/>
                <w:szCs w:val="20"/>
              </w:rPr>
              <w:t>LSD1 INHIBITORS</w:t>
            </w:r>
          </w:p>
          <w:p w14:paraId="597994D7" w14:textId="77777777" w:rsidR="00EC374C" w:rsidRPr="00632AE1" w:rsidRDefault="00EC374C" w:rsidP="00EC374C">
            <w:pPr>
              <w:jc w:val="right"/>
              <w:rPr>
                <w:rFonts w:cs="David"/>
                <w:b/>
                <w:bCs/>
                <w:sz w:val="20"/>
                <w:szCs w:val="20"/>
              </w:rPr>
            </w:pPr>
          </w:p>
        </w:tc>
        <w:tc>
          <w:tcPr>
            <w:tcW w:w="598" w:type="dxa"/>
          </w:tcPr>
          <w:p w14:paraId="284FE981" w14:textId="77777777" w:rsidR="00EC374C" w:rsidRPr="00632AE1" w:rsidRDefault="00EC374C" w:rsidP="00EC374C">
            <w:pPr>
              <w:jc w:val="right"/>
              <w:rPr>
                <w:sz w:val="20"/>
                <w:szCs w:val="20"/>
              </w:rPr>
            </w:pPr>
            <w:r>
              <w:rPr>
                <w:sz w:val="20"/>
                <w:szCs w:val="20"/>
                <w:rtl/>
              </w:rPr>
              <w:t>[54]</w:t>
            </w:r>
          </w:p>
        </w:tc>
      </w:tr>
      <w:tr w:rsidR="00EC374C" w:rsidRPr="00632AE1" w14:paraId="7D20F49F" w14:textId="77777777" w:rsidTr="00EC374C">
        <w:trPr>
          <w:gridAfter w:val="1"/>
          <w:wAfter w:w="152" w:type="dxa"/>
          <w:jc w:val="center"/>
        </w:trPr>
        <w:tc>
          <w:tcPr>
            <w:tcW w:w="235" w:type="dxa"/>
            <w:gridSpan w:val="2"/>
          </w:tcPr>
          <w:p w14:paraId="34CF2759" w14:textId="77777777" w:rsidR="00EC374C" w:rsidRPr="00632AE1" w:rsidRDefault="00EC374C" w:rsidP="00EC374C">
            <w:pPr>
              <w:rPr>
                <w:rFonts w:cs="David"/>
                <w:sz w:val="20"/>
                <w:szCs w:val="20"/>
                <w:rtl/>
              </w:rPr>
            </w:pPr>
          </w:p>
        </w:tc>
        <w:tc>
          <w:tcPr>
            <w:tcW w:w="6969" w:type="dxa"/>
            <w:gridSpan w:val="7"/>
          </w:tcPr>
          <w:p w14:paraId="0A253E41" w14:textId="77777777" w:rsidR="00EC374C" w:rsidRPr="00632AE1" w:rsidRDefault="00EC374C" w:rsidP="00EC374C">
            <w:pPr>
              <w:jc w:val="right"/>
              <w:rPr>
                <w:rFonts w:cs="David"/>
                <w:sz w:val="20"/>
                <w:szCs w:val="20"/>
              </w:rPr>
            </w:pPr>
            <w:r>
              <w:rPr>
                <w:rFonts w:cs="David"/>
                <w:sz w:val="20"/>
                <w:szCs w:val="20"/>
              </w:rPr>
              <w:t>03.11.2016</w:t>
            </w:r>
          </w:p>
        </w:tc>
        <w:tc>
          <w:tcPr>
            <w:tcW w:w="598" w:type="dxa"/>
          </w:tcPr>
          <w:p w14:paraId="51D1EA93" w14:textId="77777777" w:rsidR="00EC374C" w:rsidRPr="00632AE1" w:rsidRDefault="00EC374C" w:rsidP="00EC374C">
            <w:pPr>
              <w:jc w:val="right"/>
              <w:rPr>
                <w:sz w:val="20"/>
                <w:szCs w:val="20"/>
              </w:rPr>
            </w:pPr>
            <w:r>
              <w:rPr>
                <w:sz w:val="20"/>
                <w:szCs w:val="20"/>
                <w:rtl/>
              </w:rPr>
              <w:t>[22]</w:t>
            </w:r>
          </w:p>
        </w:tc>
      </w:tr>
      <w:tr w:rsidR="00EC374C" w:rsidRPr="00632AE1" w14:paraId="34C402BB" w14:textId="77777777" w:rsidTr="00EC374C">
        <w:trPr>
          <w:gridAfter w:val="1"/>
          <w:wAfter w:w="152" w:type="dxa"/>
          <w:jc w:val="center"/>
        </w:trPr>
        <w:tc>
          <w:tcPr>
            <w:tcW w:w="235" w:type="dxa"/>
            <w:gridSpan w:val="2"/>
          </w:tcPr>
          <w:p w14:paraId="74557530" w14:textId="77777777" w:rsidR="00EC374C" w:rsidRPr="00632AE1" w:rsidRDefault="00EC374C" w:rsidP="00EC374C">
            <w:pPr>
              <w:rPr>
                <w:rFonts w:cs="David"/>
                <w:sz w:val="20"/>
                <w:szCs w:val="20"/>
                <w:rtl/>
              </w:rPr>
            </w:pPr>
          </w:p>
        </w:tc>
        <w:tc>
          <w:tcPr>
            <w:tcW w:w="2949" w:type="dxa"/>
            <w:gridSpan w:val="2"/>
          </w:tcPr>
          <w:p w14:paraId="0D7DB55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AA28AAC" w14:textId="77777777" w:rsidR="00EC374C" w:rsidRPr="00632AE1" w:rsidRDefault="00EC374C" w:rsidP="00EC374C">
            <w:pPr>
              <w:jc w:val="right"/>
              <w:rPr>
                <w:sz w:val="20"/>
                <w:szCs w:val="20"/>
              </w:rPr>
            </w:pPr>
            <w:r>
              <w:rPr>
                <w:sz w:val="20"/>
                <w:szCs w:val="20"/>
                <w:rtl/>
              </w:rPr>
              <w:t>[33]</w:t>
            </w:r>
          </w:p>
        </w:tc>
        <w:tc>
          <w:tcPr>
            <w:tcW w:w="1565" w:type="dxa"/>
            <w:gridSpan w:val="2"/>
          </w:tcPr>
          <w:p w14:paraId="38AEA793" w14:textId="77777777" w:rsidR="00EC374C" w:rsidRPr="00632AE1" w:rsidRDefault="00EC374C" w:rsidP="00EC374C">
            <w:pPr>
              <w:jc w:val="right"/>
              <w:rPr>
                <w:rFonts w:cs="David"/>
                <w:sz w:val="20"/>
                <w:szCs w:val="20"/>
              </w:rPr>
            </w:pPr>
            <w:r>
              <w:rPr>
                <w:rFonts w:cs="David"/>
                <w:sz w:val="20"/>
                <w:szCs w:val="20"/>
              </w:rPr>
              <w:t>29.12.2015</w:t>
            </w:r>
          </w:p>
        </w:tc>
        <w:tc>
          <w:tcPr>
            <w:tcW w:w="550" w:type="dxa"/>
          </w:tcPr>
          <w:p w14:paraId="1F5F89FF" w14:textId="77777777" w:rsidR="00EC374C" w:rsidRPr="00632AE1" w:rsidRDefault="00EC374C" w:rsidP="00EC374C">
            <w:pPr>
              <w:jc w:val="right"/>
              <w:rPr>
                <w:sz w:val="20"/>
                <w:szCs w:val="20"/>
                <w:rtl/>
              </w:rPr>
            </w:pPr>
            <w:r>
              <w:rPr>
                <w:sz w:val="20"/>
                <w:szCs w:val="20"/>
                <w:rtl/>
              </w:rPr>
              <w:t>[32]</w:t>
            </w:r>
          </w:p>
        </w:tc>
        <w:tc>
          <w:tcPr>
            <w:tcW w:w="1354" w:type="dxa"/>
          </w:tcPr>
          <w:p w14:paraId="2F3DBC14" w14:textId="77777777" w:rsidR="00EC374C" w:rsidRPr="00632AE1" w:rsidRDefault="00EC374C" w:rsidP="00EC374C">
            <w:pPr>
              <w:jc w:val="right"/>
              <w:rPr>
                <w:rFonts w:cs="David"/>
                <w:sz w:val="20"/>
                <w:szCs w:val="20"/>
              </w:rPr>
            </w:pPr>
            <w:r>
              <w:rPr>
                <w:rFonts w:cs="David"/>
                <w:sz w:val="20"/>
                <w:szCs w:val="20"/>
              </w:rPr>
              <w:t>62/272082</w:t>
            </w:r>
          </w:p>
        </w:tc>
        <w:tc>
          <w:tcPr>
            <w:tcW w:w="598" w:type="dxa"/>
          </w:tcPr>
          <w:p w14:paraId="6E6506D5" w14:textId="77777777" w:rsidR="00EC374C" w:rsidRPr="00632AE1" w:rsidRDefault="00EC374C" w:rsidP="00EC374C">
            <w:pPr>
              <w:jc w:val="right"/>
              <w:rPr>
                <w:sz w:val="20"/>
                <w:szCs w:val="20"/>
              </w:rPr>
            </w:pPr>
            <w:r>
              <w:rPr>
                <w:sz w:val="20"/>
                <w:szCs w:val="20"/>
                <w:rtl/>
              </w:rPr>
              <w:t>[31]</w:t>
            </w:r>
          </w:p>
        </w:tc>
      </w:tr>
      <w:tr w:rsidR="00EC374C" w:rsidRPr="00DB7BD7" w14:paraId="123324A5" w14:textId="77777777" w:rsidTr="00EC374C">
        <w:trPr>
          <w:gridAfter w:val="1"/>
          <w:wAfter w:w="152" w:type="dxa"/>
          <w:jc w:val="center"/>
        </w:trPr>
        <w:tc>
          <w:tcPr>
            <w:tcW w:w="235" w:type="dxa"/>
            <w:gridSpan w:val="2"/>
          </w:tcPr>
          <w:p w14:paraId="5EA98265" w14:textId="77777777" w:rsidR="00EC374C" w:rsidRPr="00DB7BD7" w:rsidRDefault="00EC374C" w:rsidP="00EC374C">
            <w:pPr>
              <w:rPr>
                <w:sz w:val="20"/>
                <w:szCs w:val="20"/>
                <w:rtl/>
              </w:rPr>
            </w:pPr>
          </w:p>
        </w:tc>
        <w:tc>
          <w:tcPr>
            <w:tcW w:w="2949" w:type="dxa"/>
            <w:gridSpan w:val="2"/>
          </w:tcPr>
          <w:p w14:paraId="27FC3AF4" w14:textId="77777777" w:rsidR="00EC374C" w:rsidRPr="00DB7BD7" w:rsidRDefault="00EC374C" w:rsidP="00EC374C">
            <w:pPr>
              <w:jc w:val="right"/>
              <w:rPr>
                <w:sz w:val="20"/>
                <w:szCs w:val="20"/>
              </w:rPr>
            </w:pPr>
            <w:r>
              <w:rPr>
                <w:sz w:val="20"/>
                <w:szCs w:val="20"/>
              </w:rPr>
              <w:t>US</w:t>
            </w:r>
          </w:p>
        </w:tc>
        <w:tc>
          <w:tcPr>
            <w:tcW w:w="551" w:type="dxa"/>
          </w:tcPr>
          <w:p w14:paraId="126E6973" w14:textId="77777777" w:rsidR="00EC374C" w:rsidRPr="00DB7BD7" w:rsidRDefault="00EC374C" w:rsidP="00EC374C">
            <w:pPr>
              <w:jc w:val="right"/>
              <w:rPr>
                <w:sz w:val="20"/>
                <w:szCs w:val="20"/>
                <w:rtl/>
              </w:rPr>
            </w:pPr>
          </w:p>
        </w:tc>
        <w:tc>
          <w:tcPr>
            <w:tcW w:w="1565" w:type="dxa"/>
            <w:gridSpan w:val="2"/>
          </w:tcPr>
          <w:p w14:paraId="30D02D35" w14:textId="77777777" w:rsidR="00EC374C" w:rsidRPr="00DB7BD7" w:rsidRDefault="00EC374C" w:rsidP="00EC374C">
            <w:pPr>
              <w:jc w:val="right"/>
              <w:rPr>
                <w:sz w:val="20"/>
                <w:szCs w:val="20"/>
              </w:rPr>
            </w:pPr>
            <w:r>
              <w:rPr>
                <w:sz w:val="20"/>
                <w:szCs w:val="20"/>
                <w:rtl/>
              </w:rPr>
              <w:t>15.02.2016</w:t>
            </w:r>
          </w:p>
        </w:tc>
        <w:tc>
          <w:tcPr>
            <w:tcW w:w="550" w:type="dxa"/>
          </w:tcPr>
          <w:p w14:paraId="3D630838" w14:textId="77777777" w:rsidR="00EC374C" w:rsidRPr="00DB7BD7" w:rsidRDefault="00EC374C" w:rsidP="00EC374C">
            <w:pPr>
              <w:jc w:val="right"/>
              <w:rPr>
                <w:sz w:val="20"/>
                <w:szCs w:val="20"/>
                <w:rtl/>
              </w:rPr>
            </w:pPr>
          </w:p>
        </w:tc>
        <w:tc>
          <w:tcPr>
            <w:tcW w:w="1354" w:type="dxa"/>
          </w:tcPr>
          <w:p w14:paraId="1B3F2E81" w14:textId="77777777" w:rsidR="00EC374C" w:rsidRPr="00DB7BD7" w:rsidRDefault="00EC374C" w:rsidP="00EC374C">
            <w:pPr>
              <w:jc w:val="right"/>
              <w:rPr>
                <w:sz w:val="20"/>
                <w:szCs w:val="20"/>
              </w:rPr>
            </w:pPr>
            <w:r>
              <w:rPr>
                <w:sz w:val="20"/>
                <w:szCs w:val="20"/>
                <w:rtl/>
              </w:rPr>
              <w:t>62/295369</w:t>
            </w:r>
          </w:p>
        </w:tc>
        <w:tc>
          <w:tcPr>
            <w:tcW w:w="598" w:type="dxa"/>
          </w:tcPr>
          <w:p w14:paraId="61E7BC64" w14:textId="77777777" w:rsidR="00EC374C" w:rsidRPr="00DB7BD7" w:rsidRDefault="00EC374C" w:rsidP="00EC374C">
            <w:pPr>
              <w:jc w:val="right"/>
              <w:rPr>
                <w:sz w:val="20"/>
                <w:szCs w:val="20"/>
                <w:rtl/>
              </w:rPr>
            </w:pPr>
          </w:p>
        </w:tc>
      </w:tr>
      <w:tr w:rsidR="00EC374C" w:rsidRPr="00632AE1" w14:paraId="3E25D522" w14:textId="77777777" w:rsidTr="00EC374C">
        <w:trPr>
          <w:gridAfter w:val="1"/>
          <w:wAfter w:w="152" w:type="dxa"/>
          <w:jc w:val="center"/>
        </w:trPr>
        <w:tc>
          <w:tcPr>
            <w:tcW w:w="7204" w:type="dxa"/>
            <w:gridSpan w:val="9"/>
          </w:tcPr>
          <w:p w14:paraId="4F117906"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C07D  20/5/04, 21/1/58, 21/1/76, 21/1/88, 21/3/64, 22/1/22, 26/5/10, 40/1/12, 41/3/12, 41/3/14, 41/7/12</w:t>
            </w:r>
          </w:p>
        </w:tc>
        <w:tc>
          <w:tcPr>
            <w:tcW w:w="598" w:type="dxa"/>
          </w:tcPr>
          <w:p w14:paraId="6C5CC606" w14:textId="77777777" w:rsidR="00EC374C" w:rsidRPr="00632AE1" w:rsidRDefault="00EC374C" w:rsidP="00EC374C">
            <w:pPr>
              <w:jc w:val="right"/>
              <w:rPr>
                <w:sz w:val="20"/>
                <w:szCs w:val="20"/>
              </w:rPr>
            </w:pPr>
            <w:r>
              <w:rPr>
                <w:sz w:val="20"/>
                <w:szCs w:val="20"/>
                <w:rtl/>
              </w:rPr>
              <w:t>[51]</w:t>
            </w:r>
          </w:p>
        </w:tc>
      </w:tr>
      <w:tr w:rsidR="00EC374C" w:rsidRPr="00632AE1" w14:paraId="487EDA99" w14:textId="77777777" w:rsidTr="00EC374C">
        <w:trPr>
          <w:gridAfter w:val="1"/>
          <w:wAfter w:w="152" w:type="dxa"/>
          <w:jc w:val="center"/>
        </w:trPr>
        <w:tc>
          <w:tcPr>
            <w:tcW w:w="3735" w:type="dxa"/>
            <w:gridSpan w:val="5"/>
          </w:tcPr>
          <w:p w14:paraId="4C6E440E" w14:textId="77777777" w:rsidR="00EC374C" w:rsidRPr="00632AE1" w:rsidRDefault="00EC374C" w:rsidP="00EC374C">
            <w:pPr>
              <w:rPr>
                <w:rFonts w:cs="Guttman Hodes"/>
                <w:sz w:val="20"/>
                <w:szCs w:val="20"/>
                <w:rtl/>
              </w:rPr>
            </w:pPr>
          </w:p>
        </w:tc>
        <w:tc>
          <w:tcPr>
            <w:tcW w:w="3469" w:type="dxa"/>
            <w:gridSpan w:val="4"/>
          </w:tcPr>
          <w:p w14:paraId="3D35AA99" w14:textId="77777777" w:rsidR="00EC374C" w:rsidRPr="00632AE1" w:rsidRDefault="00EC374C" w:rsidP="00EC374C">
            <w:pPr>
              <w:jc w:val="right"/>
              <w:rPr>
                <w:rFonts w:cs="David"/>
                <w:sz w:val="20"/>
                <w:szCs w:val="20"/>
                <w:rtl/>
              </w:rPr>
            </w:pPr>
            <w:r>
              <w:rPr>
                <w:rFonts w:cs="David"/>
                <w:sz w:val="20"/>
                <w:szCs w:val="20"/>
              </w:rPr>
              <w:t>MIRATI THERAPEUTICS, INC., U.S.A.</w:t>
            </w:r>
          </w:p>
        </w:tc>
        <w:tc>
          <w:tcPr>
            <w:tcW w:w="598" w:type="dxa"/>
          </w:tcPr>
          <w:p w14:paraId="4EDE7D6F" w14:textId="77777777" w:rsidR="00EC374C" w:rsidRPr="00632AE1" w:rsidRDefault="00EC374C" w:rsidP="00EC374C">
            <w:pPr>
              <w:jc w:val="right"/>
              <w:rPr>
                <w:sz w:val="20"/>
                <w:szCs w:val="20"/>
              </w:rPr>
            </w:pPr>
            <w:r>
              <w:rPr>
                <w:sz w:val="20"/>
                <w:szCs w:val="20"/>
                <w:rtl/>
              </w:rPr>
              <w:t>[71]</w:t>
            </w:r>
          </w:p>
        </w:tc>
      </w:tr>
      <w:tr w:rsidR="00EC374C" w:rsidRPr="00632AE1" w14:paraId="61CAACF5" w14:textId="77777777" w:rsidTr="00EC374C">
        <w:trPr>
          <w:gridAfter w:val="1"/>
          <w:wAfter w:w="152" w:type="dxa"/>
          <w:jc w:val="center"/>
        </w:trPr>
        <w:tc>
          <w:tcPr>
            <w:tcW w:w="235" w:type="dxa"/>
            <w:gridSpan w:val="2"/>
          </w:tcPr>
          <w:p w14:paraId="4595002A" w14:textId="77777777" w:rsidR="00EC374C" w:rsidRPr="00632AE1" w:rsidRDefault="00EC374C" w:rsidP="00EC374C">
            <w:pPr>
              <w:rPr>
                <w:rFonts w:cs="Guttman Hodes"/>
                <w:sz w:val="20"/>
                <w:szCs w:val="20"/>
                <w:rtl/>
              </w:rPr>
            </w:pPr>
          </w:p>
        </w:tc>
        <w:tc>
          <w:tcPr>
            <w:tcW w:w="6969" w:type="dxa"/>
            <w:gridSpan w:val="7"/>
          </w:tcPr>
          <w:p w14:paraId="00342A45" w14:textId="77777777" w:rsidR="00EC374C" w:rsidRPr="00632AE1" w:rsidRDefault="00EC374C" w:rsidP="00EC374C">
            <w:pPr>
              <w:jc w:val="right"/>
              <w:rPr>
                <w:rFonts w:cs="Guttman Hodes"/>
                <w:sz w:val="20"/>
                <w:szCs w:val="20"/>
              </w:rPr>
            </w:pPr>
            <w:r>
              <w:rPr>
                <w:rFonts w:cs="Guttman Hodes"/>
                <w:sz w:val="20"/>
                <w:szCs w:val="20"/>
              </w:rPr>
              <w:t>WO/2017/116558</w:t>
            </w:r>
          </w:p>
        </w:tc>
        <w:tc>
          <w:tcPr>
            <w:tcW w:w="598" w:type="dxa"/>
          </w:tcPr>
          <w:p w14:paraId="6C4658D4" w14:textId="77777777" w:rsidR="00EC374C" w:rsidRPr="00632AE1" w:rsidRDefault="00EC374C" w:rsidP="00EC374C">
            <w:pPr>
              <w:jc w:val="right"/>
              <w:rPr>
                <w:sz w:val="20"/>
                <w:szCs w:val="20"/>
              </w:rPr>
            </w:pPr>
            <w:r>
              <w:rPr>
                <w:sz w:val="20"/>
                <w:szCs w:val="20"/>
                <w:rtl/>
              </w:rPr>
              <w:t>[87]</w:t>
            </w:r>
          </w:p>
        </w:tc>
      </w:tr>
      <w:tr w:rsidR="00EC374C" w:rsidRPr="00632AE1" w14:paraId="33ADEBC0" w14:textId="77777777" w:rsidTr="00EC374C">
        <w:trPr>
          <w:gridAfter w:val="1"/>
          <w:wAfter w:w="152" w:type="dxa"/>
          <w:jc w:val="center"/>
        </w:trPr>
        <w:tc>
          <w:tcPr>
            <w:tcW w:w="3735" w:type="dxa"/>
            <w:gridSpan w:val="5"/>
          </w:tcPr>
          <w:p w14:paraId="375A2977" w14:textId="77777777" w:rsidR="00EC374C" w:rsidRDefault="00EC374C" w:rsidP="00EC374C">
            <w:pPr>
              <w:rPr>
                <w:rFonts w:cs="Guttman Hodes"/>
                <w:sz w:val="20"/>
                <w:szCs w:val="20"/>
                <w:rtl/>
              </w:rPr>
            </w:pPr>
            <w:r>
              <w:rPr>
                <w:rFonts w:cs="Guttman Hodes"/>
                <w:sz w:val="20"/>
                <w:szCs w:val="20"/>
                <w:rtl/>
              </w:rPr>
              <w:t>הדיימנשין הרביעי אי פי,</w:t>
            </w:r>
          </w:p>
          <w:p w14:paraId="18F59ABE" w14:textId="77777777" w:rsidR="00EC374C" w:rsidRDefault="00EC374C" w:rsidP="00EC374C">
            <w:pPr>
              <w:rPr>
                <w:rFonts w:cs="Guttman Hodes"/>
                <w:sz w:val="20"/>
                <w:szCs w:val="20"/>
                <w:rtl/>
              </w:rPr>
            </w:pPr>
            <w:r>
              <w:rPr>
                <w:rFonts w:cs="Guttman Hodes"/>
                <w:sz w:val="20"/>
                <w:szCs w:val="20"/>
                <w:rtl/>
              </w:rPr>
              <w:t>אופנהיימר 7</w:t>
            </w:r>
          </w:p>
          <w:p w14:paraId="213E1CB4" w14:textId="77777777" w:rsidR="00EC374C" w:rsidRPr="00632AE1" w:rsidRDefault="00EC374C" w:rsidP="00EC374C">
            <w:pPr>
              <w:rPr>
                <w:rFonts w:cs="Guttman Hodes"/>
                <w:sz w:val="20"/>
                <w:szCs w:val="20"/>
                <w:rtl/>
              </w:rPr>
            </w:pPr>
            <w:r>
              <w:rPr>
                <w:rFonts w:cs="Guttman Hodes"/>
                <w:sz w:val="20"/>
                <w:szCs w:val="20"/>
                <w:rtl/>
              </w:rPr>
              <w:t>רחובות</w:t>
            </w:r>
          </w:p>
        </w:tc>
        <w:tc>
          <w:tcPr>
            <w:tcW w:w="3469" w:type="dxa"/>
            <w:gridSpan w:val="4"/>
          </w:tcPr>
          <w:p w14:paraId="66DFE946" w14:textId="77777777" w:rsidR="00EC374C" w:rsidRDefault="00EC374C" w:rsidP="00EC374C">
            <w:pPr>
              <w:jc w:val="right"/>
              <w:rPr>
                <w:rFonts w:cs="David"/>
                <w:sz w:val="20"/>
                <w:szCs w:val="20"/>
              </w:rPr>
            </w:pPr>
            <w:r>
              <w:rPr>
                <w:rFonts w:cs="David"/>
                <w:sz w:val="20"/>
                <w:szCs w:val="20"/>
              </w:rPr>
              <w:t>FOURTH DIMENSION IP,</w:t>
            </w:r>
          </w:p>
          <w:p w14:paraId="37051200" w14:textId="77777777" w:rsidR="00EC374C" w:rsidRDefault="00EC374C" w:rsidP="00EC374C">
            <w:pPr>
              <w:jc w:val="right"/>
              <w:rPr>
                <w:rFonts w:cs="David"/>
                <w:sz w:val="20"/>
                <w:szCs w:val="20"/>
              </w:rPr>
            </w:pPr>
            <w:r>
              <w:rPr>
                <w:rFonts w:cs="David"/>
                <w:sz w:val="20"/>
                <w:szCs w:val="20"/>
              </w:rPr>
              <w:t xml:space="preserve"> 7 OPPENHEIMER ST.</w:t>
            </w:r>
          </w:p>
          <w:p w14:paraId="58904F3C" w14:textId="77777777" w:rsidR="00EC374C" w:rsidRPr="00632AE1" w:rsidRDefault="00EC374C" w:rsidP="00EC374C">
            <w:pPr>
              <w:jc w:val="right"/>
              <w:rPr>
                <w:rFonts w:cs="David"/>
                <w:sz w:val="20"/>
                <w:szCs w:val="20"/>
                <w:rtl/>
              </w:rPr>
            </w:pPr>
            <w:r>
              <w:rPr>
                <w:rFonts w:cs="David"/>
                <w:sz w:val="20"/>
                <w:szCs w:val="20"/>
              </w:rPr>
              <w:t>REHOVOT 7670107</w:t>
            </w:r>
          </w:p>
        </w:tc>
        <w:tc>
          <w:tcPr>
            <w:tcW w:w="598" w:type="dxa"/>
          </w:tcPr>
          <w:p w14:paraId="333C8458" w14:textId="77777777" w:rsidR="00EC374C" w:rsidRPr="00632AE1" w:rsidRDefault="00EC374C" w:rsidP="00EC374C">
            <w:pPr>
              <w:jc w:val="right"/>
              <w:rPr>
                <w:sz w:val="20"/>
                <w:szCs w:val="20"/>
                <w:rtl/>
              </w:rPr>
            </w:pPr>
            <w:r>
              <w:rPr>
                <w:sz w:val="20"/>
                <w:szCs w:val="20"/>
                <w:rtl/>
              </w:rPr>
              <w:t>[74]</w:t>
            </w:r>
          </w:p>
        </w:tc>
      </w:tr>
      <w:tr w:rsidR="00EC374C" w:rsidRPr="00632AE1" w14:paraId="1E740DD8" w14:textId="77777777" w:rsidTr="00EC374C">
        <w:trPr>
          <w:gridAfter w:val="1"/>
          <w:wAfter w:w="152" w:type="dxa"/>
          <w:jc w:val="center"/>
        </w:trPr>
        <w:tc>
          <w:tcPr>
            <w:tcW w:w="2150" w:type="dxa"/>
            <w:gridSpan w:val="3"/>
          </w:tcPr>
          <w:p w14:paraId="3239FF0A" w14:textId="77777777" w:rsidR="00EC374C" w:rsidRPr="00632AE1" w:rsidRDefault="00EC374C" w:rsidP="00EC374C">
            <w:pPr>
              <w:jc w:val="right"/>
              <w:rPr>
                <w:rFonts w:cs="David"/>
                <w:sz w:val="20"/>
                <w:szCs w:val="20"/>
              </w:rPr>
            </w:pPr>
          </w:p>
        </w:tc>
        <w:tc>
          <w:tcPr>
            <w:tcW w:w="1662" w:type="dxa"/>
            <w:gridSpan w:val="3"/>
          </w:tcPr>
          <w:p w14:paraId="75F9F7C0" w14:textId="77777777" w:rsidR="00EC374C" w:rsidRPr="00632AE1" w:rsidRDefault="00EC374C" w:rsidP="00EC374C">
            <w:pPr>
              <w:jc w:val="right"/>
              <w:rPr>
                <w:rFonts w:cs="David"/>
                <w:sz w:val="20"/>
                <w:szCs w:val="20"/>
              </w:rPr>
            </w:pPr>
          </w:p>
        </w:tc>
        <w:tc>
          <w:tcPr>
            <w:tcW w:w="3990" w:type="dxa"/>
            <w:gridSpan w:val="4"/>
          </w:tcPr>
          <w:p w14:paraId="11A267C8" w14:textId="77777777" w:rsidR="00EC374C" w:rsidRPr="00632AE1" w:rsidRDefault="00EC374C" w:rsidP="00EC374C">
            <w:pPr>
              <w:jc w:val="right"/>
              <w:rPr>
                <w:rFonts w:cs="David"/>
                <w:sz w:val="20"/>
                <w:szCs w:val="20"/>
              </w:rPr>
            </w:pPr>
          </w:p>
        </w:tc>
      </w:tr>
      <w:tr w:rsidR="00EC374C" w:rsidRPr="00632AE1" w14:paraId="76518620" w14:textId="77777777" w:rsidTr="00EC374C">
        <w:tblPrEx>
          <w:jc w:val="left"/>
          <w:tblLook w:val="0000" w:firstRow="0" w:lastRow="0" w:firstColumn="0" w:lastColumn="0" w:noHBand="0" w:noVBand="0"/>
        </w:tblPrEx>
        <w:trPr>
          <w:gridBefore w:val="1"/>
          <w:wBefore w:w="70" w:type="dxa"/>
        </w:trPr>
        <w:tc>
          <w:tcPr>
            <w:tcW w:w="7884" w:type="dxa"/>
            <w:gridSpan w:val="10"/>
          </w:tcPr>
          <w:p w14:paraId="6543D50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093661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19"/>
        <w:gridCol w:w="1035"/>
        <w:gridCol w:w="551"/>
        <w:gridCol w:w="77"/>
        <w:gridCol w:w="1488"/>
        <w:gridCol w:w="550"/>
        <w:gridCol w:w="1347"/>
        <w:gridCol w:w="598"/>
        <w:gridCol w:w="152"/>
      </w:tblGrid>
      <w:tr w:rsidR="00EC374C" w:rsidRPr="00632AE1" w14:paraId="7691D769" w14:textId="77777777" w:rsidTr="00EC374C">
        <w:trPr>
          <w:gridAfter w:val="1"/>
          <w:wAfter w:w="152" w:type="dxa"/>
          <w:trHeight w:val="485"/>
          <w:jc w:val="center"/>
        </w:trPr>
        <w:tc>
          <w:tcPr>
            <w:tcW w:w="3742" w:type="dxa"/>
            <w:gridSpan w:val="5"/>
          </w:tcPr>
          <w:p w14:paraId="21C18DB4" w14:textId="77777777" w:rsidR="00EC374C" w:rsidRPr="00DB7BD7" w:rsidRDefault="000863EF" w:rsidP="00EC374C">
            <w:pPr>
              <w:jc w:val="right"/>
              <w:rPr>
                <w:b/>
                <w:bCs/>
                <w:color w:val="0000FF"/>
                <w:sz w:val="20"/>
                <w:szCs w:val="20"/>
                <w:u w:val="single"/>
                <w:rtl/>
              </w:rPr>
            </w:pPr>
            <w:hyperlink r:id="rId858" w:history="1">
              <w:r w:rsidR="00EC374C" w:rsidRPr="00DB7BD7">
                <w:rPr>
                  <w:rStyle w:val="Hyperlink"/>
                  <w:sz w:val="20"/>
                </w:rPr>
                <w:t>260325</w:t>
              </w:r>
            </w:hyperlink>
          </w:p>
        </w:tc>
        <w:tc>
          <w:tcPr>
            <w:tcW w:w="4060" w:type="dxa"/>
            <w:gridSpan w:val="5"/>
          </w:tcPr>
          <w:p w14:paraId="1965EF16" w14:textId="77777777" w:rsidR="00EC374C" w:rsidRPr="00DB7BD7" w:rsidRDefault="00EC374C" w:rsidP="00EC374C">
            <w:pPr>
              <w:rPr>
                <w:sz w:val="20"/>
                <w:szCs w:val="20"/>
                <w:rtl/>
              </w:rPr>
            </w:pPr>
            <w:r w:rsidRPr="00DB7BD7">
              <w:rPr>
                <w:sz w:val="20"/>
                <w:szCs w:val="20"/>
                <w:rtl/>
              </w:rPr>
              <w:t>[21][11]</w:t>
            </w:r>
          </w:p>
        </w:tc>
      </w:tr>
      <w:tr w:rsidR="00EC374C" w:rsidRPr="00632AE1" w14:paraId="6EC3A028" w14:textId="77777777" w:rsidTr="00EC374C">
        <w:trPr>
          <w:gridAfter w:val="1"/>
          <w:wAfter w:w="152" w:type="dxa"/>
          <w:jc w:val="center"/>
        </w:trPr>
        <w:tc>
          <w:tcPr>
            <w:tcW w:w="3742" w:type="dxa"/>
            <w:gridSpan w:val="5"/>
          </w:tcPr>
          <w:p w14:paraId="5401CEBB" w14:textId="77777777" w:rsidR="00EC374C" w:rsidRDefault="00EC374C" w:rsidP="00EC374C">
            <w:pPr>
              <w:rPr>
                <w:rFonts w:cs="David"/>
                <w:b/>
                <w:bCs/>
                <w:sz w:val="20"/>
                <w:szCs w:val="20"/>
                <w:rtl/>
              </w:rPr>
            </w:pPr>
            <w:r>
              <w:rPr>
                <w:rFonts w:cs="David"/>
                <w:b/>
                <w:bCs/>
                <w:sz w:val="20"/>
                <w:szCs w:val="20"/>
                <w:rtl/>
              </w:rPr>
              <w:t>תהליך למיצוי אחד-לאחד חד-וולנט של מפתחות מתעלה התרבות</w:t>
            </w:r>
          </w:p>
          <w:p w14:paraId="6464B1E0" w14:textId="77777777" w:rsidR="00EC374C" w:rsidRPr="00632AE1" w:rsidRDefault="00EC374C" w:rsidP="00EC374C">
            <w:pPr>
              <w:rPr>
                <w:rFonts w:cs="David"/>
                <w:b/>
                <w:bCs/>
                <w:sz w:val="20"/>
                <w:szCs w:val="20"/>
                <w:rtl/>
              </w:rPr>
            </w:pPr>
          </w:p>
        </w:tc>
        <w:tc>
          <w:tcPr>
            <w:tcW w:w="3462" w:type="dxa"/>
            <w:gridSpan w:val="4"/>
          </w:tcPr>
          <w:p w14:paraId="0608C555" w14:textId="77777777" w:rsidR="00EC374C" w:rsidRDefault="00EC374C" w:rsidP="00EC374C">
            <w:pPr>
              <w:jc w:val="right"/>
              <w:rPr>
                <w:rFonts w:cs="David"/>
                <w:b/>
                <w:bCs/>
                <w:sz w:val="20"/>
                <w:szCs w:val="20"/>
              </w:rPr>
            </w:pPr>
            <w:r>
              <w:rPr>
                <w:rFonts w:cs="David"/>
                <w:b/>
                <w:bCs/>
                <w:sz w:val="20"/>
                <w:szCs w:val="20"/>
              </w:rPr>
              <w:t>PROCESS FOR MONOVALENT ONE-TO-ONE EXTRACTION OF KEYS FROM THE PROPAGATION CHANNEL</w:t>
            </w:r>
          </w:p>
          <w:p w14:paraId="1986F106" w14:textId="77777777" w:rsidR="00EC374C" w:rsidRPr="00632AE1" w:rsidRDefault="00EC374C" w:rsidP="00EC374C">
            <w:pPr>
              <w:jc w:val="right"/>
              <w:rPr>
                <w:rFonts w:cs="David"/>
                <w:b/>
                <w:bCs/>
                <w:sz w:val="20"/>
                <w:szCs w:val="20"/>
              </w:rPr>
            </w:pPr>
          </w:p>
        </w:tc>
        <w:tc>
          <w:tcPr>
            <w:tcW w:w="598" w:type="dxa"/>
          </w:tcPr>
          <w:p w14:paraId="68D92DEC" w14:textId="77777777" w:rsidR="00EC374C" w:rsidRPr="00632AE1" w:rsidRDefault="00EC374C" w:rsidP="00EC374C">
            <w:pPr>
              <w:jc w:val="right"/>
              <w:rPr>
                <w:sz w:val="20"/>
                <w:szCs w:val="20"/>
              </w:rPr>
            </w:pPr>
            <w:r>
              <w:rPr>
                <w:sz w:val="20"/>
                <w:szCs w:val="20"/>
                <w:rtl/>
              </w:rPr>
              <w:t>[54]</w:t>
            </w:r>
          </w:p>
        </w:tc>
      </w:tr>
      <w:tr w:rsidR="00EC374C" w:rsidRPr="00632AE1" w14:paraId="20444C3F" w14:textId="77777777" w:rsidTr="00EC374C">
        <w:trPr>
          <w:gridAfter w:val="1"/>
          <w:wAfter w:w="152" w:type="dxa"/>
          <w:jc w:val="center"/>
        </w:trPr>
        <w:tc>
          <w:tcPr>
            <w:tcW w:w="237" w:type="dxa"/>
            <w:gridSpan w:val="2"/>
          </w:tcPr>
          <w:p w14:paraId="61E40E2C" w14:textId="77777777" w:rsidR="00EC374C" w:rsidRPr="00632AE1" w:rsidRDefault="00EC374C" w:rsidP="00EC374C">
            <w:pPr>
              <w:rPr>
                <w:rFonts w:cs="David"/>
                <w:sz w:val="20"/>
                <w:szCs w:val="20"/>
                <w:rtl/>
              </w:rPr>
            </w:pPr>
          </w:p>
        </w:tc>
        <w:tc>
          <w:tcPr>
            <w:tcW w:w="6967" w:type="dxa"/>
            <w:gridSpan w:val="7"/>
          </w:tcPr>
          <w:p w14:paraId="0500A0B4" w14:textId="77777777" w:rsidR="00EC374C" w:rsidRPr="00632AE1" w:rsidRDefault="00EC374C" w:rsidP="00EC374C">
            <w:pPr>
              <w:jc w:val="right"/>
              <w:rPr>
                <w:rFonts w:cs="David"/>
                <w:sz w:val="20"/>
                <w:szCs w:val="20"/>
              </w:rPr>
            </w:pPr>
            <w:r>
              <w:rPr>
                <w:rFonts w:cs="David"/>
                <w:sz w:val="20"/>
                <w:szCs w:val="20"/>
              </w:rPr>
              <w:t>29.12.2016</w:t>
            </w:r>
          </w:p>
        </w:tc>
        <w:tc>
          <w:tcPr>
            <w:tcW w:w="598" w:type="dxa"/>
          </w:tcPr>
          <w:p w14:paraId="0421D064" w14:textId="77777777" w:rsidR="00EC374C" w:rsidRPr="00632AE1" w:rsidRDefault="00EC374C" w:rsidP="00EC374C">
            <w:pPr>
              <w:jc w:val="right"/>
              <w:rPr>
                <w:sz w:val="20"/>
                <w:szCs w:val="20"/>
              </w:rPr>
            </w:pPr>
            <w:r>
              <w:rPr>
                <w:sz w:val="20"/>
                <w:szCs w:val="20"/>
                <w:rtl/>
              </w:rPr>
              <w:t>[22]</w:t>
            </w:r>
          </w:p>
        </w:tc>
      </w:tr>
      <w:tr w:rsidR="00EC374C" w:rsidRPr="00632AE1" w14:paraId="72546437" w14:textId="77777777" w:rsidTr="00EC374C">
        <w:trPr>
          <w:gridAfter w:val="1"/>
          <w:wAfter w:w="152" w:type="dxa"/>
          <w:jc w:val="center"/>
        </w:trPr>
        <w:tc>
          <w:tcPr>
            <w:tcW w:w="237" w:type="dxa"/>
            <w:gridSpan w:val="2"/>
          </w:tcPr>
          <w:p w14:paraId="772DBE09" w14:textId="77777777" w:rsidR="00EC374C" w:rsidRPr="00632AE1" w:rsidRDefault="00EC374C" w:rsidP="00EC374C">
            <w:pPr>
              <w:rPr>
                <w:rFonts w:cs="David"/>
                <w:sz w:val="20"/>
                <w:szCs w:val="20"/>
                <w:rtl/>
              </w:rPr>
            </w:pPr>
          </w:p>
        </w:tc>
        <w:tc>
          <w:tcPr>
            <w:tcW w:w="2954" w:type="dxa"/>
            <w:gridSpan w:val="2"/>
          </w:tcPr>
          <w:p w14:paraId="30E06578"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2BA16C5C" w14:textId="77777777" w:rsidR="00EC374C" w:rsidRPr="00632AE1" w:rsidRDefault="00EC374C" w:rsidP="00EC374C">
            <w:pPr>
              <w:jc w:val="right"/>
              <w:rPr>
                <w:sz w:val="20"/>
                <w:szCs w:val="20"/>
              </w:rPr>
            </w:pPr>
            <w:r>
              <w:rPr>
                <w:sz w:val="20"/>
                <w:szCs w:val="20"/>
                <w:rtl/>
              </w:rPr>
              <w:t>[33]</w:t>
            </w:r>
          </w:p>
        </w:tc>
        <w:tc>
          <w:tcPr>
            <w:tcW w:w="1565" w:type="dxa"/>
            <w:gridSpan w:val="2"/>
          </w:tcPr>
          <w:p w14:paraId="6AC6CF00" w14:textId="77777777" w:rsidR="00EC374C" w:rsidRPr="00632AE1" w:rsidRDefault="00EC374C" w:rsidP="00EC374C">
            <w:pPr>
              <w:jc w:val="right"/>
              <w:rPr>
                <w:rFonts w:cs="David"/>
                <w:sz w:val="20"/>
                <w:szCs w:val="20"/>
              </w:rPr>
            </w:pPr>
            <w:r>
              <w:rPr>
                <w:rFonts w:cs="David"/>
                <w:sz w:val="20"/>
                <w:szCs w:val="20"/>
              </w:rPr>
              <w:t>29.12.2015</w:t>
            </w:r>
          </w:p>
        </w:tc>
        <w:tc>
          <w:tcPr>
            <w:tcW w:w="550" w:type="dxa"/>
          </w:tcPr>
          <w:p w14:paraId="68001B13" w14:textId="77777777" w:rsidR="00EC374C" w:rsidRPr="00632AE1" w:rsidRDefault="00EC374C" w:rsidP="00EC374C">
            <w:pPr>
              <w:jc w:val="right"/>
              <w:rPr>
                <w:sz w:val="20"/>
                <w:szCs w:val="20"/>
                <w:rtl/>
              </w:rPr>
            </w:pPr>
            <w:r>
              <w:rPr>
                <w:sz w:val="20"/>
                <w:szCs w:val="20"/>
                <w:rtl/>
              </w:rPr>
              <w:t>[32]</w:t>
            </w:r>
          </w:p>
        </w:tc>
        <w:tc>
          <w:tcPr>
            <w:tcW w:w="1347" w:type="dxa"/>
          </w:tcPr>
          <w:p w14:paraId="671B8D47" w14:textId="77777777" w:rsidR="00EC374C" w:rsidRPr="00632AE1" w:rsidRDefault="00EC374C" w:rsidP="00EC374C">
            <w:pPr>
              <w:jc w:val="right"/>
              <w:rPr>
                <w:rFonts w:cs="David"/>
                <w:sz w:val="20"/>
                <w:szCs w:val="20"/>
              </w:rPr>
            </w:pPr>
            <w:r>
              <w:rPr>
                <w:rFonts w:cs="David"/>
                <w:sz w:val="20"/>
                <w:szCs w:val="20"/>
              </w:rPr>
              <w:t>15/02712</w:t>
            </w:r>
          </w:p>
        </w:tc>
        <w:tc>
          <w:tcPr>
            <w:tcW w:w="598" w:type="dxa"/>
          </w:tcPr>
          <w:p w14:paraId="2707D3C8" w14:textId="77777777" w:rsidR="00EC374C" w:rsidRPr="00632AE1" w:rsidRDefault="00EC374C" w:rsidP="00EC374C">
            <w:pPr>
              <w:jc w:val="right"/>
              <w:rPr>
                <w:sz w:val="20"/>
                <w:szCs w:val="20"/>
              </w:rPr>
            </w:pPr>
            <w:r>
              <w:rPr>
                <w:sz w:val="20"/>
                <w:szCs w:val="20"/>
                <w:rtl/>
              </w:rPr>
              <w:t>[31]</w:t>
            </w:r>
          </w:p>
        </w:tc>
      </w:tr>
      <w:tr w:rsidR="00EC374C" w:rsidRPr="00632AE1" w14:paraId="7FC8993C" w14:textId="77777777" w:rsidTr="00EC374C">
        <w:trPr>
          <w:gridAfter w:val="1"/>
          <w:wAfter w:w="152" w:type="dxa"/>
          <w:jc w:val="center"/>
        </w:trPr>
        <w:tc>
          <w:tcPr>
            <w:tcW w:w="7204" w:type="dxa"/>
            <w:gridSpan w:val="9"/>
          </w:tcPr>
          <w:p w14:paraId="2A95738A"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H04B  10//00, 10//11, 17//354, H04L 09//08</w:t>
            </w:r>
          </w:p>
        </w:tc>
        <w:tc>
          <w:tcPr>
            <w:tcW w:w="598" w:type="dxa"/>
          </w:tcPr>
          <w:p w14:paraId="427E3BCA" w14:textId="77777777" w:rsidR="00EC374C" w:rsidRPr="00632AE1" w:rsidRDefault="00EC374C" w:rsidP="00EC374C">
            <w:pPr>
              <w:jc w:val="right"/>
              <w:rPr>
                <w:sz w:val="20"/>
                <w:szCs w:val="20"/>
              </w:rPr>
            </w:pPr>
            <w:r>
              <w:rPr>
                <w:sz w:val="20"/>
                <w:szCs w:val="20"/>
                <w:rtl/>
              </w:rPr>
              <w:t>[51]</w:t>
            </w:r>
          </w:p>
        </w:tc>
      </w:tr>
      <w:tr w:rsidR="00EC374C" w:rsidRPr="00632AE1" w14:paraId="546A02B5" w14:textId="77777777" w:rsidTr="00EC374C">
        <w:trPr>
          <w:gridAfter w:val="1"/>
          <w:wAfter w:w="152" w:type="dxa"/>
          <w:jc w:val="center"/>
        </w:trPr>
        <w:tc>
          <w:tcPr>
            <w:tcW w:w="3742" w:type="dxa"/>
            <w:gridSpan w:val="5"/>
          </w:tcPr>
          <w:p w14:paraId="4DAB7F5E" w14:textId="77777777" w:rsidR="00EC374C" w:rsidRDefault="00EC374C" w:rsidP="00EC374C">
            <w:pPr>
              <w:rPr>
                <w:rFonts w:cs="Guttman Hodes"/>
                <w:sz w:val="20"/>
                <w:szCs w:val="20"/>
                <w:rtl/>
              </w:rPr>
            </w:pPr>
          </w:p>
          <w:p w14:paraId="47421AA1" w14:textId="77777777" w:rsidR="00EC374C" w:rsidRDefault="00EC374C" w:rsidP="00EC374C">
            <w:pPr>
              <w:rPr>
                <w:rFonts w:cs="Guttman Hodes"/>
                <w:sz w:val="20"/>
                <w:szCs w:val="20"/>
                <w:rtl/>
              </w:rPr>
            </w:pPr>
            <w:r>
              <w:rPr>
                <w:rFonts w:cs="Guttman Hodes"/>
                <w:sz w:val="20"/>
                <w:szCs w:val="20"/>
                <w:rtl/>
              </w:rPr>
              <w:t xml:space="preserve"> </w:t>
            </w:r>
          </w:p>
          <w:p w14:paraId="4E047864" w14:textId="77777777" w:rsidR="00EC374C" w:rsidRPr="00632AE1" w:rsidRDefault="00EC374C" w:rsidP="00EC374C">
            <w:pPr>
              <w:rPr>
                <w:rFonts w:cs="Guttman Hodes"/>
                <w:sz w:val="20"/>
                <w:szCs w:val="20"/>
                <w:rtl/>
              </w:rPr>
            </w:pPr>
            <w:r>
              <w:rPr>
                <w:rFonts w:cs="Guttman Hodes"/>
                <w:sz w:val="20"/>
                <w:szCs w:val="20"/>
                <w:rtl/>
              </w:rPr>
              <w:t>סלנו תקשורת בע"מ, רעננה</w:t>
            </w:r>
          </w:p>
        </w:tc>
        <w:tc>
          <w:tcPr>
            <w:tcW w:w="3462" w:type="dxa"/>
            <w:gridSpan w:val="4"/>
          </w:tcPr>
          <w:p w14:paraId="1C8B6F5E" w14:textId="77777777" w:rsidR="00EC374C" w:rsidRDefault="00EC374C" w:rsidP="00EC374C">
            <w:pPr>
              <w:jc w:val="right"/>
              <w:rPr>
                <w:rFonts w:cs="David"/>
                <w:sz w:val="20"/>
                <w:szCs w:val="20"/>
              </w:rPr>
            </w:pPr>
            <w:r>
              <w:rPr>
                <w:rFonts w:cs="David"/>
                <w:sz w:val="20"/>
                <w:szCs w:val="20"/>
              </w:rPr>
              <w:t>THALES, FRANCE</w:t>
            </w:r>
          </w:p>
          <w:p w14:paraId="2C3C373A" w14:textId="77777777" w:rsidR="00EC374C" w:rsidRDefault="00EC374C" w:rsidP="00EC374C">
            <w:pPr>
              <w:jc w:val="right"/>
              <w:rPr>
                <w:rFonts w:cs="David"/>
                <w:sz w:val="20"/>
                <w:szCs w:val="20"/>
              </w:rPr>
            </w:pPr>
            <w:r>
              <w:rPr>
                <w:rFonts w:cs="David"/>
                <w:sz w:val="20"/>
                <w:szCs w:val="20"/>
              </w:rPr>
              <w:t>INSTITUT MINES TELECOM, FRANCE</w:t>
            </w:r>
          </w:p>
          <w:p w14:paraId="1D1F69E3" w14:textId="77777777" w:rsidR="00EC374C" w:rsidRPr="00632AE1" w:rsidRDefault="00EC374C" w:rsidP="00EC374C">
            <w:pPr>
              <w:jc w:val="right"/>
              <w:rPr>
                <w:rFonts w:cs="David"/>
                <w:sz w:val="20"/>
                <w:szCs w:val="20"/>
                <w:rtl/>
              </w:rPr>
            </w:pPr>
            <w:r>
              <w:rPr>
                <w:rFonts w:cs="David"/>
                <w:sz w:val="20"/>
                <w:szCs w:val="20"/>
              </w:rPr>
              <w:t>CELENO COMMUNICATIONS LTD</w:t>
            </w:r>
          </w:p>
        </w:tc>
        <w:tc>
          <w:tcPr>
            <w:tcW w:w="598" w:type="dxa"/>
          </w:tcPr>
          <w:p w14:paraId="592DFDAF" w14:textId="77777777" w:rsidR="00EC374C" w:rsidRPr="00632AE1" w:rsidRDefault="00EC374C" w:rsidP="00EC374C">
            <w:pPr>
              <w:jc w:val="right"/>
              <w:rPr>
                <w:sz w:val="20"/>
                <w:szCs w:val="20"/>
              </w:rPr>
            </w:pPr>
            <w:r>
              <w:rPr>
                <w:sz w:val="20"/>
                <w:szCs w:val="20"/>
                <w:rtl/>
              </w:rPr>
              <w:t>[71]</w:t>
            </w:r>
          </w:p>
        </w:tc>
      </w:tr>
      <w:tr w:rsidR="00EC374C" w:rsidRPr="00632AE1" w14:paraId="0E70C950" w14:textId="77777777" w:rsidTr="00EC374C">
        <w:trPr>
          <w:gridAfter w:val="1"/>
          <w:wAfter w:w="152" w:type="dxa"/>
          <w:jc w:val="center"/>
        </w:trPr>
        <w:tc>
          <w:tcPr>
            <w:tcW w:w="237" w:type="dxa"/>
            <w:gridSpan w:val="2"/>
          </w:tcPr>
          <w:p w14:paraId="01F6B552" w14:textId="77777777" w:rsidR="00EC374C" w:rsidRPr="00632AE1" w:rsidRDefault="00EC374C" w:rsidP="00EC374C">
            <w:pPr>
              <w:rPr>
                <w:rFonts w:cs="Guttman Hodes"/>
                <w:sz w:val="20"/>
                <w:szCs w:val="20"/>
                <w:rtl/>
              </w:rPr>
            </w:pPr>
          </w:p>
        </w:tc>
        <w:tc>
          <w:tcPr>
            <w:tcW w:w="6967" w:type="dxa"/>
            <w:gridSpan w:val="7"/>
          </w:tcPr>
          <w:p w14:paraId="7096BCEA" w14:textId="77777777" w:rsidR="00EC374C" w:rsidRPr="00632AE1" w:rsidRDefault="00EC374C" w:rsidP="00EC374C">
            <w:pPr>
              <w:jc w:val="right"/>
              <w:rPr>
                <w:rFonts w:cs="Guttman Hodes"/>
                <w:sz w:val="20"/>
                <w:szCs w:val="20"/>
              </w:rPr>
            </w:pPr>
            <w:r>
              <w:rPr>
                <w:rFonts w:cs="Guttman Hodes"/>
                <w:sz w:val="20"/>
                <w:szCs w:val="20"/>
              </w:rPr>
              <w:t>WO/2017/114920</w:t>
            </w:r>
          </w:p>
        </w:tc>
        <w:tc>
          <w:tcPr>
            <w:tcW w:w="598" w:type="dxa"/>
          </w:tcPr>
          <w:p w14:paraId="61DA4AB4" w14:textId="77777777" w:rsidR="00EC374C" w:rsidRPr="00632AE1" w:rsidRDefault="00EC374C" w:rsidP="00EC374C">
            <w:pPr>
              <w:jc w:val="right"/>
              <w:rPr>
                <w:sz w:val="20"/>
                <w:szCs w:val="20"/>
              </w:rPr>
            </w:pPr>
            <w:r>
              <w:rPr>
                <w:sz w:val="20"/>
                <w:szCs w:val="20"/>
                <w:rtl/>
              </w:rPr>
              <w:t>[87]</w:t>
            </w:r>
          </w:p>
        </w:tc>
      </w:tr>
      <w:tr w:rsidR="00EC374C" w:rsidRPr="00632AE1" w14:paraId="4557A44D" w14:textId="77777777" w:rsidTr="00EC374C">
        <w:trPr>
          <w:gridAfter w:val="1"/>
          <w:wAfter w:w="152" w:type="dxa"/>
          <w:jc w:val="center"/>
        </w:trPr>
        <w:tc>
          <w:tcPr>
            <w:tcW w:w="3742" w:type="dxa"/>
            <w:gridSpan w:val="5"/>
          </w:tcPr>
          <w:p w14:paraId="17E7C773" w14:textId="77777777" w:rsidR="00EC374C" w:rsidRDefault="00EC374C" w:rsidP="00EC374C">
            <w:pPr>
              <w:rPr>
                <w:rFonts w:cs="Guttman Hodes"/>
                <w:sz w:val="20"/>
                <w:szCs w:val="20"/>
                <w:rtl/>
              </w:rPr>
            </w:pPr>
            <w:r>
              <w:rPr>
                <w:rFonts w:cs="Guttman Hodes"/>
                <w:sz w:val="20"/>
                <w:szCs w:val="20"/>
                <w:rtl/>
              </w:rPr>
              <w:t>סנפורד ט. קולב ושות',</w:t>
            </w:r>
          </w:p>
          <w:p w14:paraId="31DB41E6"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437BD418"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2" w:type="dxa"/>
            <w:gridSpan w:val="4"/>
          </w:tcPr>
          <w:p w14:paraId="008477C3" w14:textId="77777777" w:rsidR="00EC374C" w:rsidRDefault="00EC374C" w:rsidP="00EC374C">
            <w:pPr>
              <w:jc w:val="right"/>
              <w:rPr>
                <w:rFonts w:cs="David"/>
                <w:sz w:val="20"/>
                <w:szCs w:val="20"/>
              </w:rPr>
            </w:pPr>
            <w:r>
              <w:rPr>
                <w:rFonts w:cs="David"/>
                <w:sz w:val="20"/>
                <w:szCs w:val="20"/>
              </w:rPr>
              <w:t>SANFORD T.COLB &amp; CO.,</w:t>
            </w:r>
          </w:p>
          <w:p w14:paraId="74F31B8D" w14:textId="77777777" w:rsidR="00EC374C" w:rsidRDefault="00EC374C" w:rsidP="00EC374C">
            <w:pPr>
              <w:jc w:val="right"/>
              <w:rPr>
                <w:rFonts w:cs="David"/>
                <w:sz w:val="20"/>
                <w:szCs w:val="20"/>
              </w:rPr>
            </w:pPr>
            <w:r>
              <w:rPr>
                <w:rFonts w:cs="David"/>
                <w:sz w:val="20"/>
                <w:szCs w:val="20"/>
              </w:rPr>
              <w:t xml:space="preserve"> P.O.B. 2273, </w:t>
            </w:r>
          </w:p>
          <w:p w14:paraId="2D74D46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6055340" w14:textId="77777777" w:rsidR="00EC374C" w:rsidRPr="00632AE1" w:rsidRDefault="00EC374C" w:rsidP="00EC374C">
            <w:pPr>
              <w:jc w:val="right"/>
              <w:rPr>
                <w:sz w:val="20"/>
                <w:szCs w:val="20"/>
                <w:rtl/>
              </w:rPr>
            </w:pPr>
            <w:r>
              <w:rPr>
                <w:sz w:val="20"/>
                <w:szCs w:val="20"/>
                <w:rtl/>
              </w:rPr>
              <w:t>[74]</w:t>
            </w:r>
          </w:p>
        </w:tc>
      </w:tr>
      <w:tr w:rsidR="00EC374C" w:rsidRPr="00632AE1" w14:paraId="706A7C06" w14:textId="77777777" w:rsidTr="00EC374C">
        <w:trPr>
          <w:gridAfter w:val="1"/>
          <w:wAfter w:w="152" w:type="dxa"/>
          <w:jc w:val="center"/>
        </w:trPr>
        <w:tc>
          <w:tcPr>
            <w:tcW w:w="2156" w:type="dxa"/>
            <w:gridSpan w:val="3"/>
          </w:tcPr>
          <w:p w14:paraId="4E470719" w14:textId="77777777" w:rsidR="00EC374C" w:rsidRPr="00632AE1" w:rsidRDefault="00EC374C" w:rsidP="00EC374C">
            <w:pPr>
              <w:jc w:val="right"/>
              <w:rPr>
                <w:rFonts w:cs="David"/>
                <w:sz w:val="20"/>
                <w:szCs w:val="20"/>
              </w:rPr>
            </w:pPr>
          </w:p>
        </w:tc>
        <w:tc>
          <w:tcPr>
            <w:tcW w:w="1663" w:type="dxa"/>
            <w:gridSpan w:val="3"/>
          </w:tcPr>
          <w:p w14:paraId="15E81DDB" w14:textId="77777777" w:rsidR="00EC374C" w:rsidRPr="00632AE1" w:rsidRDefault="00EC374C" w:rsidP="00EC374C">
            <w:pPr>
              <w:jc w:val="right"/>
              <w:rPr>
                <w:rFonts w:cs="David"/>
                <w:sz w:val="20"/>
                <w:szCs w:val="20"/>
              </w:rPr>
            </w:pPr>
          </w:p>
        </w:tc>
        <w:tc>
          <w:tcPr>
            <w:tcW w:w="3983" w:type="dxa"/>
            <w:gridSpan w:val="4"/>
          </w:tcPr>
          <w:p w14:paraId="04CE10E3" w14:textId="77777777" w:rsidR="00EC374C" w:rsidRPr="00632AE1" w:rsidRDefault="00EC374C" w:rsidP="00EC374C">
            <w:pPr>
              <w:jc w:val="right"/>
              <w:rPr>
                <w:rFonts w:cs="David"/>
                <w:sz w:val="20"/>
                <w:szCs w:val="20"/>
              </w:rPr>
            </w:pPr>
          </w:p>
        </w:tc>
      </w:tr>
      <w:tr w:rsidR="00EC374C" w:rsidRPr="00632AE1" w14:paraId="63E9718E" w14:textId="77777777" w:rsidTr="00EC374C">
        <w:tblPrEx>
          <w:jc w:val="left"/>
          <w:tblLook w:val="0000" w:firstRow="0" w:lastRow="0" w:firstColumn="0" w:lastColumn="0" w:noHBand="0" w:noVBand="0"/>
        </w:tblPrEx>
        <w:trPr>
          <w:gridBefore w:val="1"/>
          <w:wBefore w:w="71" w:type="dxa"/>
        </w:trPr>
        <w:tc>
          <w:tcPr>
            <w:tcW w:w="7883" w:type="dxa"/>
            <w:gridSpan w:val="10"/>
          </w:tcPr>
          <w:p w14:paraId="4024EEC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DB63AF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037"/>
        <w:gridCol w:w="551"/>
        <w:gridCol w:w="77"/>
        <w:gridCol w:w="1486"/>
        <w:gridCol w:w="550"/>
        <w:gridCol w:w="1361"/>
        <w:gridCol w:w="598"/>
        <w:gridCol w:w="151"/>
      </w:tblGrid>
      <w:tr w:rsidR="00EC374C" w:rsidRPr="00632AE1" w14:paraId="75A09D97" w14:textId="77777777" w:rsidTr="00EC374C">
        <w:trPr>
          <w:gridAfter w:val="1"/>
          <w:wAfter w:w="151" w:type="dxa"/>
          <w:trHeight w:val="485"/>
          <w:jc w:val="center"/>
        </w:trPr>
        <w:tc>
          <w:tcPr>
            <w:tcW w:w="3731" w:type="dxa"/>
            <w:gridSpan w:val="5"/>
          </w:tcPr>
          <w:p w14:paraId="22FFE7AD" w14:textId="77777777" w:rsidR="00EC374C" w:rsidRPr="00DB7BD7" w:rsidRDefault="000863EF" w:rsidP="00EC374C">
            <w:pPr>
              <w:jc w:val="right"/>
              <w:rPr>
                <w:b/>
                <w:bCs/>
                <w:color w:val="0000FF"/>
                <w:sz w:val="20"/>
                <w:szCs w:val="20"/>
                <w:u w:val="single"/>
                <w:rtl/>
              </w:rPr>
            </w:pPr>
            <w:hyperlink r:id="rId859" w:history="1">
              <w:r w:rsidR="00EC374C" w:rsidRPr="00DB7BD7">
                <w:rPr>
                  <w:rStyle w:val="Hyperlink"/>
                  <w:sz w:val="20"/>
                </w:rPr>
                <w:t>260448</w:t>
              </w:r>
            </w:hyperlink>
          </w:p>
        </w:tc>
        <w:tc>
          <w:tcPr>
            <w:tcW w:w="4072" w:type="dxa"/>
            <w:gridSpan w:val="5"/>
          </w:tcPr>
          <w:p w14:paraId="4E678D32" w14:textId="77777777" w:rsidR="00EC374C" w:rsidRPr="00DB7BD7" w:rsidRDefault="00EC374C" w:rsidP="00EC374C">
            <w:pPr>
              <w:rPr>
                <w:sz w:val="20"/>
                <w:szCs w:val="20"/>
                <w:rtl/>
              </w:rPr>
            </w:pPr>
            <w:r w:rsidRPr="00DB7BD7">
              <w:rPr>
                <w:sz w:val="20"/>
                <w:szCs w:val="20"/>
                <w:rtl/>
              </w:rPr>
              <w:t>[21][11]</w:t>
            </w:r>
          </w:p>
        </w:tc>
      </w:tr>
      <w:tr w:rsidR="00EC374C" w:rsidRPr="00632AE1" w14:paraId="12B6CA08" w14:textId="77777777" w:rsidTr="00EC374C">
        <w:trPr>
          <w:gridAfter w:val="1"/>
          <w:wAfter w:w="151" w:type="dxa"/>
          <w:jc w:val="center"/>
        </w:trPr>
        <w:tc>
          <w:tcPr>
            <w:tcW w:w="3731" w:type="dxa"/>
            <w:gridSpan w:val="5"/>
          </w:tcPr>
          <w:p w14:paraId="2DCA8F4F" w14:textId="77777777" w:rsidR="00EC374C" w:rsidRDefault="00EC374C" w:rsidP="00EC374C">
            <w:pPr>
              <w:rPr>
                <w:rFonts w:cs="David"/>
                <w:b/>
                <w:bCs/>
                <w:sz w:val="20"/>
                <w:szCs w:val="20"/>
                <w:rtl/>
              </w:rPr>
            </w:pPr>
            <w:r>
              <w:rPr>
                <w:rFonts w:cs="David"/>
                <w:b/>
                <w:bCs/>
                <w:sz w:val="20"/>
                <w:szCs w:val="20"/>
                <w:rtl/>
              </w:rPr>
              <w:t xml:space="preserve">ספירוהפטאן סאליצילאמידים ותרכובות קשורות כמעכבי </w:t>
            </w:r>
            <w:r>
              <w:rPr>
                <w:rFonts w:cs="David"/>
                <w:b/>
                <w:bCs/>
                <w:sz w:val="20"/>
                <w:szCs w:val="20"/>
              </w:rPr>
              <w:t>ROCK</w:t>
            </w:r>
          </w:p>
          <w:p w14:paraId="4EE8A171" w14:textId="77777777" w:rsidR="00EC374C" w:rsidRPr="00632AE1" w:rsidRDefault="00EC374C" w:rsidP="00EC374C">
            <w:pPr>
              <w:rPr>
                <w:rFonts w:cs="David"/>
                <w:b/>
                <w:bCs/>
                <w:sz w:val="20"/>
                <w:szCs w:val="20"/>
                <w:rtl/>
              </w:rPr>
            </w:pPr>
          </w:p>
        </w:tc>
        <w:tc>
          <w:tcPr>
            <w:tcW w:w="3474" w:type="dxa"/>
            <w:gridSpan w:val="4"/>
          </w:tcPr>
          <w:p w14:paraId="4D863A6D" w14:textId="77777777" w:rsidR="00EC374C" w:rsidRDefault="00EC374C" w:rsidP="00EC374C">
            <w:pPr>
              <w:jc w:val="right"/>
              <w:rPr>
                <w:rFonts w:cs="David"/>
                <w:b/>
                <w:bCs/>
                <w:sz w:val="20"/>
                <w:szCs w:val="20"/>
              </w:rPr>
            </w:pPr>
            <w:r>
              <w:rPr>
                <w:rFonts w:cs="David"/>
                <w:b/>
                <w:bCs/>
                <w:sz w:val="20"/>
                <w:szCs w:val="20"/>
              </w:rPr>
              <w:t>SPIROHEPTANE SALICYLAMIDES AND RELATED COMPOUNDS AS INHIBITORS OF ROCK</w:t>
            </w:r>
          </w:p>
          <w:p w14:paraId="317C414A" w14:textId="77777777" w:rsidR="00EC374C" w:rsidRPr="00632AE1" w:rsidRDefault="00EC374C" w:rsidP="00EC374C">
            <w:pPr>
              <w:jc w:val="right"/>
              <w:rPr>
                <w:rFonts w:cs="David"/>
                <w:b/>
                <w:bCs/>
                <w:sz w:val="20"/>
                <w:szCs w:val="20"/>
              </w:rPr>
            </w:pPr>
          </w:p>
        </w:tc>
        <w:tc>
          <w:tcPr>
            <w:tcW w:w="598" w:type="dxa"/>
          </w:tcPr>
          <w:p w14:paraId="06E1779F" w14:textId="77777777" w:rsidR="00EC374C" w:rsidRPr="00632AE1" w:rsidRDefault="00EC374C" w:rsidP="00EC374C">
            <w:pPr>
              <w:jc w:val="right"/>
              <w:rPr>
                <w:sz w:val="20"/>
                <w:szCs w:val="20"/>
              </w:rPr>
            </w:pPr>
            <w:r>
              <w:rPr>
                <w:sz w:val="20"/>
                <w:szCs w:val="20"/>
                <w:rtl/>
              </w:rPr>
              <w:t>[54]</w:t>
            </w:r>
          </w:p>
        </w:tc>
      </w:tr>
      <w:tr w:rsidR="00EC374C" w:rsidRPr="00632AE1" w14:paraId="3F26EBE0" w14:textId="77777777" w:rsidTr="00EC374C">
        <w:trPr>
          <w:gridAfter w:val="1"/>
          <w:wAfter w:w="151" w:type="dxa"/>
          <w:jc w:val="center"/>
        </w:trPr>
        <w:tc>
          <w:tcPr>
            <w:tcW w:w="235" w:type="dxa"/>
            <w:gridSpan w:val="2"/>
          </w:tcPr>
          <w:p w14:paraId="09716263" w14:textId="77777777" w:rsidR="00EC374C" w:rsidRPr="00632AE1" w:rsidRDefault="00EC374C" w:rsidP="00EC374C">
            <w:pPr>
              <w:rPr>
                <w:rFonts w:cs="David"/>
                <w:sz w:val="20"/>
                <w:szCs w:val="20"/>
                <w:rtl/>
              </w:rPr>
            </w:pPr>
          </w:p>
        </w:tc>
        <w:tc>
          <w:tcPr>
            <w:tcW w:w="6970" w:type="dxa"/>
            <w:gridSpan w:val="7"/>
          </w:tcPr>
          <w:p w14:paraId="5DD81C65" w14:textId="77777777" w:rsidR="00EC374C" w:rsidRPr="00632AE1" w:rsidRDefault="00EC374C" w:rsidP="00EC374C">
            <w:pPr>
              <w:jc w:val="right"/>
              <w:rPr>
                <w:rFonts w:cs="David"/>
                <w:sz w:val="20"/>
                <w:szCs w:val="20"/>
              </w:rPr>
            </w:pPr>
            <w:r>
              <w:rPr>
                <w:rFonts w:cs="David"/>
                <w:sz w:val="20"/>
                <w:szCs w:val="20"/>
              </w:rPr>
              <w:t>13.01.2017</w:t>
            </w:r>
          </w:p>
        </w:tc>
        <w:tc>
          <w:tcPr>
            <w:tcW w:w="598" w:type="dxa"/>
          </w:tcPr>
          <w:p w14:paraId="46C643E1" w14:textId="77777777" w:rsidR="00EC374C" w:rsidRPr="00632AE1" w:rsidRDefault="00EC374C" w:rsidP="00EC374C">
            <w:pPr>
              <w:jc w:val="right"/>
              <w:rPr>
                <w:sz w:val="20"/>
                <w:szCs w:val="20"/>
              </w:rPr>
            </w:pPr>
            <w:r>
              <w:rPr>
                <w:sz w:val="20"/>
                <w:szCs w:val="20"/>
                <w:rtl/>
              </w:rPr>
              <w:t>[22]</w:t>
            </w:r>
          </w:p>
        </w:tc>
      </w:tr>
      <w:tr w:rsidR="00EC374C" w:rsidRPr="00632AE1" w14:paraId="712B7411" w14:textId="77777777" w:rsidTr="00EC374C">
        <w:trPr>
          <w:gridAfter w:val="1"/>
          <w:wAfter w:w="151" w:type="dxa"/>
          <w:jc w:val="center"/>
        </w:trPr>
        <w:tc>
          <w:tcPr>
            <w:tcW w:w="235" w:type="dxa"/>
            <w:gridSpan w:val="2"/>
          </w:tcPr>
          <w:p w14:paraId="5333C1BF" w14:textId="77777777" w:rsidR="00EC374C" w:rsidRPr="00632AE1" w:rsidRDefault="00EC374C" w:rsidP="00EC374C">
            <w:pPr>
              <w:rPr>
                <w:rFonts w:cs="David"/>
                <w:sz w:val="20"/>
                <w:szCs w:val="20"/>
                <w:rtl/>
              </w:rPr>
            </w:pPr>
          </w:p>
        </w:tc>
        <w:tc>
          <w:tcPr>
            <w:tcW w:w="2945" w:type="dxa"/>
            <w:gridSpan w:val="2"/>
          </w:tcPr>
          <w:p w14:paraId="039CA04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ABD2F6A" w14:textId="77777777" w:rsidR="00EC374C" w:rsidRPr="00632AE1" w:rsidRDefault="00EC374C" w:rsidP="00EC374C">
            <w:pPr>
              <w:jc w:val="right"/>
              <w:rPr>
                <w:sz w:val="20"/>
                <w:szCs w:val="20"/>
              </w:rPr>
            </w:pPr>
            <w:r>
              <w:rPr>
                <w:sz w:val="20"/>
                <w:szCs w:val="20"/>
                <w:rtl/>
              </w:rPr>
              <w:t>[33]</w:t>
            </w:r>
          </w:p>
        </w:tc>
        <w:tc>
          <w:tcPr>
            <w:tcW w:w="1563" w:type="dxa"/>
            <w:gridSpan w:val="2"/>
          </w:tcPr>
          <w:p w14:paraId="36D0BFC3" w14:textId="77777777" w:rsidR="00EC374C" w:rsidRPr="00632AE1" w:rsidRDefault="00EC374C" w:rsidP="00EC374C">
            <w:pPr>
              <w:jc w:val="right"/>
              <w:rPr>
                <w:rFonts w:cs="David"/>
                <w:sz w:val="20"/>
                <w:szCs w:val="20"/>
              </w:rPr>
            </w:pPr>
            <w:r>
              <w:rPr>
                <w:rFonts w:cs="David"/>
                <w:sz w:val="20"/>
                <w:szCs w:val="20"/>
              </w:rPr>
              <w:t>13.01.2016</w:t>
            </w:r>
          </w:p>
        </w:tc>
        <w:tc>
          <w:tcPr>
            <w:tcW w:w="550" w:type="dxa"/>
          </w:tcPr>
          <w:p w14:paraId="015975E8" w14:textId="77777777" w:rsidR="00EC374C" w:rsidRPr="00632AE1" w:rsidRDefault="00EC374C" w:rsidP="00EC374C">
            <w:pPr>
              <w:jc w:val="right"/>
              <w:rPr>
                <w:sz w:val="20"/>
                <w:szCs w:val="20"/>
                <w:rtl/>
              </w:rPr>
            </w:pPr>
            <w:r>
              <w:rPr>
                <w:sz w:val="20"/>
                <w:szCs w:val="20"/>
                <w:rtl/>
              </w:rPr>
              <w:t>[32]</w:t>
            </w:r>
          </w:p>
        </w:tc>
        <w:tc>
          <w:tcPr>
            <w:tcW w:w="1361" w:type="dxa"/>
          </w:tcPr>
          <w:p w14:paraId="600D057E" w14:textId="77777777" w:rsidR="00EC374C" w:rsidRPr="00632AE1" w:rsidRDefault="00EC374C" w:rsidP="00EC374C">
            <w:pPr>
              <w:jc w:val="right"/>
              <w:rPr>
                <w:rFonts w:cs="David"/>
                <w:sz w:val="20"/>
                <w:szCs w:val="20"/>
              </w:rPr>
            </w:pPr>
            <w:r>
              <w:rPr>
                <w:rFonts w:cs="David"/>
                <w:sz w:val="20"/>
                <w:szCs w:val="20"/>
              </w:rPr>
              <w:t>62/278,122</w:t>
            </w:r>
          </w:p>
        </w:tc>
        <w:tc>
          <w:tcPr>
            <w:tcW w:w="598" w:type="dxa"/>
          </w:tcPr>
          <w:p w14:paraId="6E98A629" w14:textId="77777777" w:rsidR="00EC374C" w:rsidRPr="00632AE1" w:rsidRDefault="00EC374C" w:rsidP="00EC374C">
            <w:pPr>
              <w:jc w:val="right"/>
              <w:rPr>
                <w:sz w:val="20"/>
                <w:szCs w:val="20"/>
              </w:rPr>
            </w:pPr>
            <w:r>
              <w:rPr>
                <w:sz w:val="20"/>
                <w:szCs w:val="20"/>
                <w:rtl/>
              </w:rPr>
              <w:t>[31]</w:t>
            </w:r>
          </w:p>
        </w:tc>
      </w:tr>
      <w:tr w:rsidR="00EC374C" w:rsidRPr="00632AE1" w14:paraId="326FF599" w14:textId="77777777" w:rsidTr="00EC374C">
        <w:trPr>
          <w:gridAfter w:val="1"/>
          <w:wAfter w:w="151" w:type="dxa"/>
          <w:jc w:val="center"/>
        </w:trPr>
        <w:tc>
          <w:tcPr>
            <w:tcW w:w="7205" w:type="dxa"/>
            <w:gridSpan w:val="9"/>
          </w:tcPr>
          <w:p w14:paraId="2B10B613"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31//437, 31//4427, C07D 21/3/64, 23/1/12, 23/1/18, 23/1/54, 40/1/12, 40/1/14, 41/3/12, 47/1/04, 47/1/12, 51/3/04</w:t>
            </w:r>
          </w:p>
        </w:tc>
        <w:tc>
          <w:tcPr>
            <w:tcW w:w="598" w:type="dxa"/>
          </w:tcPr>
          <w:p w14:paraId="3B25C128" w14:textId="77777777" w:rsidR="00EC374C" w:rsidRPr="00632AE1" w:rsidRDefault="00EC374C" w:rsidP="00EC374C">
            <w:pPr>
              <w:jc w:val="right"/>
              <w:rPr>
                <w:sz w:val="20"/>
                <w:szCs w:val="20"/>
              </w:rPr>
            </w:pPr>
            <w:r>
              <w:rPr>
                <w:sz w:val="20"/>
                <w:szCs w:val="20"/>
                <w:rtl/>
              </w:rPr>
              <w:t>[51]</w:t>
            </w:r>
          </w:p>
        </w:tc>
      </w:tr>
      <w:tr w:rsidR="00EC374C" w:rsidRPr="00632AE1" w14:paraId="30B7605D" w14:textId="77777777" w:rsidTr="00EC374C">
        <w:trPr>
          <w:gridAfter w:val="1"/>
          <w:wAfter w:w="151" w:type="dxa"/>
          <w:jc w:val="center"/>
        </w:trPr>
        <w:tc>
          <w:tcPr>
            <w:tcW w:w="3731" w:type="dxa"/>
            <w:gridSpan w:val="5"/>
          </w:tcPr>
          <w:p w14:paraId="0C2DAECD" w14:textId="77777777" w:rsidR="00EC374C" w:rsidRPr="00632AE1" w:rsidRDefault="00EC374C" w:rsidP="00EC374C">
            <w:pPr>
              <w:rPr>
                <w:rFonts w:cs="Guttman Hodes"/>
                <w:sz w:val="20"/>
                <w:szCs w:val="20"/>
                <w:rtl/>
              </w:rPr>
            </w:pPr>
          </w:p>
        </w:tc>
        <w:tc>
          <w:tcPr>
            <w:tcW w:w="3474" w:type="dxa"/>
            <w:gridSpan w:val="4"/>
          </w:tcPr>
          <w:p w14:paraId="4F979523" w14:textId="77777777" w:rsidR="00EC374C" w:rsidRPr="00632AE1" w:rsidRDefault="00EC374C" w:rsidP="00EC374C">
            <w:pPr>
              <w:jc w:val="right"/>
              <w:rPr>
                <w:rFonts w:cs="David"/>
                <w:sz w:val="20"/>
                <w:szCs w:val="20"/>
                <w:rtl/>
              </w:rPr>
            </w:pPr>
            <w:r>
              <w:rPr>
                <w:rFonts w:cs="David"/>
                <w:sz w:val="20"/>
                <w:szCs w:val="20"/>
              </w:rPr>
              <w:t>BRISTOL-MYERS SQUIBB COMPANY, U.S.A.</w:t>
            </w:r>
          </w:p>
        </w:tc>
        <w:tc>
          <w:tcPr>
            <w:tcW w:w="598" w:type="dxa"/>
          </w:tcPr>
          <w:p w14:paraId="05412F11" w14:textId="77777777" w:rsidR="00EC374C" w:rsidRPr="00632AE1" w:rsidRDefault="00EC374C" w:rsidP="00EC374C">
            <w:pPr>
              <w:jc w:val="right"/>
              <w:rPr>
                <w:sz w:val="20"/>
                <w:szCs w:val="20"/>
              </w:rPr>
            </w:pPr>
            <w:r>
              <w:rPr>
                <w:sz w:val="20"/>
                <w:szCs w:val="20"/>
                <w:rtl/>
              </w:rPr>
              <w:t>[71]</w:t>
            </w:r>
          </w:p>
        </w:tc>
      </w:tr>
      <w:tr w:rsidR="00EC374C" w:rsidRPr="00632AE1" w14:paraId="3599EE91" w14:textId="77777777" w:rsidTr="00EC374C">
        <w:trPr>
          <w:gridAfter w:val="1"/>
          <w:wAfter w:w="151" w:type="dxa"/>
          <w:jc w:val="center"/>
        </w:trPr>
        <w:tc>
          <w:tcPr>
            <w:tcW w:w="3731" w:type="dxa"/>
            <w:gridSpan w:val="5"/>
          </w:tcPr>
          <w:p w14:paraId="05F8AAAD" w14:textId="77777777" w:rsidR="00EC374C" w:rsidRPr="00632AE1" w:rsidRDefault="00EC374C" w:rsidP="00EC374C">
            <w:pPr>
              <w:rPr>
                <w:rFonts w:cs="Guttman Hodes"/>
                <w:sz w:val="20"/>
                <w:szCs w:val="20"/>
                <w:rtl/>
              </w:rPr>
            </w:pPr>
          </w:p>
        </w:tc>
        <w:tc>
          <w:tcPr>
            <w:tcW w:w="3474" w:type="dxa"/>
            <w:gridSpan w:val="4"/>
          </w:tcPr>
          <w:p w14:paraId="2FB86EFD" w14:textId="77777777" w:rsidR="00EC374C" w:rsidRPr="00632AE1" w:rsidRDefault="00EC374C" w:rsidP="00EC374C">
            <w:pPr>
              <w:jc w:val="right"/>
              <w:rPr>
                <w:rFonts w:cs="David"/>
                <w:sz w:val="20"/>
                <w:szCs w:val="20"/>
              </w:rPr>
            </w:pPr>
            <w:r>
              <w:rPr>
                <w:rFonts w:cs="David"/>
                <w:sz w:val="20"/>
                <w:szCs w:val="20"/>
              </w:rPr>
              <w:t>SMITH II, Leon M., LADZIATA, Vladimir, DELUCCA, Indawati, PINTO, Donald, J., P, ORWAT, Michael J., DILGER, Andrew K., PABBISETTY, Kumar Balashanmuga, YANG, Wu, SHAW, Scott A., GLUNZ, Peter W., PANDA, Manoranjan</w:t>
            </w:r>
          </w:p>
        </w:tc>
        <w:tc>
          <w:tcPr>
            <w:tcW w:w="598" w:type="dxa"/>
          </w:tcPr>
          <w:p w14:paraId="5186A5F8" w14:textId="77777777" w:rsidR="00EC374C" w:rsidRPr="00632AE1" w:rsidRDefault="00EC374C" w:rsidP="00EC374C">
            <w:pPr>
              <w:jc w:val="right"/>
              <w:rPr>
                <w:sz w:val="20"/>
                <w:szCs w:val="20"/>
              </w:rPr>
            </w:pPr>
            <w:r>
              <w:rPr>
                <w:sz w:val="20"/>
                <w:szCs w:val="20"/>
                <w:rtl/>
              </w:rPr>
              <w:t>[72]</w:t>
            </w:r>
          </w:p>
        </w:tc>
      </w:tr>
      <w:tr w:rsidR="00EC374C" w:rsidRPr="00632AE1" w14:paraId="1E89EC75" w14:textId="77777777" w:rsidTr="00EC374C">
        <w:trPr>
          <w:gridAfter w:val="1"/>
          <w:wAfter w:w="151" w:type="dxa"/>
          <w:jc w:val="center"/>
        </w:trPr>
        <w:tc>
          <w:tcPr>
            <w:tcW w:w="235" w:type="dxa"/>
            <w:gridSpan w:val="2"/>
          </w:tcPr>
          <w:p w14:paraId="6D61F17C" w14:textId="77777777" w:rsidR="00EC374C" w:rsidRPr="00632AE1" w:rsidRDefault="00EC374C" w:rsidP="00EC374C">
            <w:pPr>
              <w:rPr>
                <w:rFonts w:cs="Guttman Hodes"/>
                <w:sz w:val="20"/>
                <w:szCs w:val="20"/>
                <w:rtl/>
              </w:rPr>
            </w:pPr>
          </w:p>
        </w:tc>
        <w:tc>
          <w:tcPr>
            <w:tcW w:w="6970" w:type="dxa"/>
            <w:gridSpan w:val="7"/>
          </w:tcPr>
          <w:p w14:paraId="617A26D1" w14:textId="77777777" w:rsidR="00EC374C" w:rsidRPr="00632AE1" w:rsidRDefault="00EC374C" w:rsidP="00EC374C">
            <w:pPr>
              <w:jc w:val="right"/>
              <w:rPr>
                <w:rFonts w:cs="Guttman Hodes"/>
                <w:sz w:val="20"/>
                <w:szCs w:val="20"/>
              </w:rPr>
            </w:pPr>
            <w:r>
              <w:rPr>
                <w:rFonts w:cs="Guttman Hodes"/>
                <w:sz w:val="20"/>
                <w:szCs w:val="20"/>
              </w:rPr>
              <w:t>WO/2017/123860</w:t>
            </w:r>
          </w:p>
        </w:tc>
        <w:tc>
          <w:tcPr>
            <w:tcW w:w="598" w:type="dxa"/>
          </w:tcPr>
          <w:p w14:paraId="26301B09" w14:textId="77777777" w:rsidR="00EC374C" w:rsidRPr="00632AE1" w:rsidRDefault="00EC374C" w:rsidP="00EC374C">
            <w:pPr>
              <w:jc w:val="right"/>
              <w:rPr>
                <w:sz w:val="20"/>
                <w:szCs w:val="20"/>
              </w:rPr>
            </w:pPr>
            <w:r>
              <w:rPr>
                <w:sz w:val="20"/>
                <w:szCs w:val="20"/>
                <w:rtl/>
              </w:rPr>
              <w:t>[87]</w:t>
            </w:r>
          </w:p>
        </w:tc>
      </w:tr>
      <w:tr w:rsidR="00EC374C" w:rsidRPr="00632AE1" w14:paraId="3F36C6ED" w14:textId="77777777" w:rsidTr="00EC374C">
        <w:trPr>
          <w:gridAfter w:val="1"/>
          <w:wAfter w:w="151" w:type="dxa"/>
          <w:jc w:val="center"/>
        </w:trPr>
        <w:tc>
          <w:tcPr>
            <w:tcW w:w="3731" w:type="dxa"/>
            <w:gridSpan w:val="5"/>
          </w:tcPr>
          <w:p w14:paraId="2C410338" w14:textId="77777777" w:rsidR="00EC374C" w:rsidRDefault="00EC374C" w:rsidP="00EC374C">
            <w:pPr>
              <w:rPr>
                <w:rFonts w:cs="Guttman Hodes"/>
                <w:sz w:val="20"/>
                <w:szCs w:val="20"/>
                <w:rtl/>
              </w:rPr>
            </w:pPr>
            <w:r>
              <w:rPr>
                <w:rFonts w:cs="Guttman Hodes"/>
                <w:sz w:val="20"/>
                <w:szCs w:val="20"/>
                <w:rtl/>
              </w:rPr>
              <w:t>ד"ר שלמה כהן ושות',</w:t>
            </w:r>
          </w:p>
          <w:p w14:paraId="55255675"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14729B8D"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4" w:type="dxa"/>
            <w:gridSpan w:val="4"/>
          </w:tcPr>
          <w:p w14:paraId="0BC629EC" w14:textId="77777777" w:rsidR="00EC374C" w:rsidRDefault="00EC374C" w:rsidP="00EC374C">
            <w:pPr>
              <w:jc w:val="right"/>
              <w:rPr>
                <w:rFonts w:cs="David"/>
                <w:sz w:val="20"/>
                <w:szCs w:val="20"/>
              </w:rPr>
            </w:pPr>
            <w:r>
              <w:rPr>
                <w:rFonts w:cs="David"/>
                <w:sz w:val="20"/>
                <w:szCs w:val="20"/>
              </w:rPr>
              <w:t>DR. SHLOMO COHEN &amp; CO.,</w:t>
            </w:r>
          </w:p>
          <w:p w14:paraId="4C42F0F7"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F231058" w14:textId="77777777" w:rsidR="00EC374C" w:rsidRPr="00632AE1" w:rsidRDefault="00EC374C" w:rsidP="00EC374C">
            <w:pPr>
              <w:jc w:val="right"/>
              <w:rPr>
                <w:sz w:val="20"/>
                <w:szCs w:val="20"/>
                <w:rtl/>
              </w:rPr>
            </w:pPr>
            <w:r>
              <w:rPr>
                <w:sz w:val="20"/>
                <w:szCs w:val="20"/>
                <w:rtl/>
              </w:rPr>
              <w:t>[74]</w:t>
            </w:r>
          </w:p>
        </w:tc>
      </w:tr>
      <w:tr w:rsidR="00EC374C" w:rsidRPr="00632AE1" w14:paraId="50CA68B5" w14:textId="77777777" w:rsidTr="00EC374C">
        <w:trPr>
          <w:gridAfter w:val="1"/>
          <w:wAfter w:w="151" w:type="dxa"/>
          <w:jc w:val="center"/>
        </w:trPr>
        <w:tc>
          <w:tcPr>
            <w:tcW w:w="2143" w:type="dxa"/>
            <w:gridSpan w:val="3"/>
          </w:tcPr>
          <w:p w14:paraId="337A4C76" w14:textId="77777777" w:rsidR="00EC374C" w:rsidRPr="00632AE1" w:rsidRDefault="00EC374C" w:rsidP="00EC374C">
            <w:pPr>
              <w:jc w:val="right"/>
              <w:rPr>
                <w:rFonts w:cs="David"/>
                <w:sz w:val="20"/>
                <w:szCs w:val="20"/>
              </w:rPr>
            </w:pPr>
          </w:p>
        </w:tc>
        <w:tc>
          <w:tcPr>
            <w:tcW w:w="1665" w:type="dxa"/>
            <w:gridSpan w:val="3"/>
          </w:tcPr>
          <w:p w14:paraId="75D426F3" w14:textId="77777777" w:rsidR="00EC374C" w:rsidRPr="00632AE1" w:rsidRDefault="00EC374C" w:rsidP="00EC374C">
            <w:pPr>
              <w:jc w:val="right"/>
              <w:rPr>
                <w:rFonts w:cs="David"/>
                <w:sz w:val="20"/>
                <w:szCs w:val="20"/>
              </w:rPr>
            </w:pPr>
          </w:p>
        </w:tc>
        <w:tc>
          <w:tcPr>
            <w:tcW w:w="3995" w:type="dxa"/>
            <w:gridSpan w:val="4"/>
          </w:tcPr>
          <w:p w14:paraId="66E7418B" w14:textId="77777777" w:rsidR="00EC374C" w:rsidRPr="00632AE1" w:rsidRDefault="00EC374C" w:rsidP="00EC374C">
            <w:pPr>
              <w:jc w:val="right"/>
              <w:rPr>
                <w:rFonts w:cs="David"/>
                <w:sz w:val="20"/>
                <w:szCs w:val="20"/>
              </w:rPr>
            </w:pPr>
          </w:p>
        </w:tc>
      </w:tr>
      <w:tr w:rsidR="00EC374C" w:rsidRPr="00632AE1" w14:paraId="5D445689" w14:textId="77777777" w:rsidTr="00EC374C">
        <w:tblPrEx>
          <w:jc w:val="left"/>
          <w:tblLook w:val="0000" w:firstRow="0" w:lastRow="0" w:firstColumn="0" w:lastColumn="0" w:noHBand="0" w:noVBand="0"/>
        </w:tblPrEx>
        <w:trPr>
          <w:gridBefore w:val="1"/>
          <w:wBefore w:w="70" w:type="dxa"/>
        </w:trPr>
        <w:tc>
          <w:tcPr>
            <w:tcW w:w="7884" w:type="dxa"/>
            <w:gridSpan w:val="10"/>
          </w:tcPr>
          <w:p w14:paraId="001FC13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1B8B3C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868"/>
        <w:gridCol w:w="551"/>
        <w:gridCol w:w="77"/>
        <w:gridCol w:w="1437"/>
        <w:gridCol w:w="50"/>
        <w:gridCol w:w="550"/>
        <w:gridCol w:w="1356"/>
        <w:gridCol w:w="598"/>
        <w:gridCol w:w="152"/>
      </w:tblGrid>
      <w:tr w:rsidR="00EC374C" w:rsidRPr="00632AE1" w14:paraId="450DEB33" w14:textId="77777777" w:rsidTr="00EC374C">
        <w:trPr>
          <w:gridAfter w:val="1"/>
          <w:wAfter w:w="152" w:type="dxa"/>
          <w:trHeight w:val="485"/>
          <w:jc w:val="center"/>
        </w:trPr>
        <w:tc>
          <w:tcPr>
            <w:tcW w:w="3734" w:type="dxa"/>
            <w:gridSpan w:val="6"/>
          </w:tcPr>
          <w:p w14:paraId="45D540F1" w14:textId="77777777" w:rsidR="00EC374C" w:rsidRPr="00DB7BD7" w:rsidRDefault="000863EF" w:rsidP="00EC374C">
            <w:pPr>
              <w:jc w:val="right"/>
              <w:rPr>
                <w:b/>
                <w:bCs/>
                <w:color w:val="0000FF"/>
                <w:sz w:val="20"/>
                <w:szCs w:val="20"/>
                <w:u w:val="single"/>
                <w:rtl/>
              </w:rPr>
            </w:pPr>
            <w:hyperlink r:id="rId860" w:history="1">
              <w:r w:rsidR="00EC374C" w:rsidRPr="00DB7BD7">
                <w:rPr>
                  <w:rStyle w:val="Hyperlink"/>
                  <w:sz w:val="20"/>
                </w:rPr>
                <w:t>260613</w:t>
              </w:r>
            </w:hyperlink>
          </w:p>
        </w:tc>
        <w:tc>
          <w:tcPr>
            <w:tcW w:w="4068" w:type="dxa"/>
            <w:gridSpan w:val="6"/>
          </w:tcPr>
          <w:p w14:paraId="2129361E" w14:textId="77777777" w:rsidR="00EC374C" w:rsidRPr="00DB7BD7" w:rsidRDefault="00EC374C" w:rsidP="00EC374C">
            <w:pPr>
              <w:rPr>
                <w:sz w:val="20"/>
                <w:szCs w:val="20"/>
                <w:rtl/>
              </w:rPr>
            </w:pPr>
            <w:r w:rsidRPr="00DB7BD7">
              <w:rPr>
                <w:sz w:val="20"/>
                <w:szCs w:val="20"/>
                <w:rtl/>
              </w:rPr>
              <w:t>[21][11]</w:t>
            </w:r>
          </w:p>
        </w:tc>
      </w:tr>
      <w:tr w:rsidR="00EC374C" w:rsidRPr="00632AE1" w14:paraId="045F18EC" w14:textId="77777777" w:rsidTr="00EC374C">
        <w:trPr>
          <w:gridAfter w:val="1"/>
          <w:wAfter w:w="152" w:type="dxa"/>
          <w:jc w:val="center"/>
        </w:trPr>
        <w:tc>
          <w:tcPr>
            <w:tcW w:w="3734" w:type="dxa"/>
            <w:gridSpan w:val="6"/>
          </w:tcPr>
          <w:p w14:paraId="4204D640" w14:textId="77777777" w:rsidR="00EC374C" w:rsidRDefault="00EC374C" w:rsidP="00EC374C">
            <w:pPr>
              <w:rPr>
                <w:rFonts w:cs="David"/>
                <w:b/>
                <w:bCs/>
                <w:sz w:val="20"/>
                <w:szCs w:val="20"/>
                <w:rtl/>
              </w:rPr>
            </w:pPr>
            <w:r>
              <w:rPr>
                <w:rFonts w:cs="David"/>
                <w:b/>
                <w:bCs/>
                <w:sz w:val="20"/>
                <w:szCs w:val="20"/>
                <w:rtl/>
              </w:rPr>
              <w:t>תכשירים לחיבור תחומים קושרי-דנ"א ותחומי ביקוע</w:t>
            </w:r>
          </w:p>
          <w:p w14:paraId="4E9C1D1B" w14:textId="77777777" w:rsidR="00EC374C" w:rsidRPr="00632AE1" w:rsidRDefault="00EC374C" w:rsidP="00EC374C">
            <w:pPr>
              <w:rPr>
                <w:rFonts w:cs="David"/>
                <w:b/>
                <w:bCs/>
                <w:sz w:val="20"/>
                <w:szCs w:val="20"/>
                <w:rtl/>
              </w:rPr>
            </w:pPr>
          </w:p>
        </w:tc>
        <w:tc>
          <w:tcPr>
            <w:tcW w:w="3470" w:type="dxa"/>
            <w:gridSpan w:val="5"/>
          </w:tcPr>
          <w:p w14:paraId="56157611" w14:textId="77777777" w:rsidR="00EC374C" w:rsidRDefault="00EC374C" w:rsidP="00EC374C">
            <w:pPr>
              <w:jc w:val="right"/>
              <w:rPr>
                <w:rFonts w:cs="David"/>
                <w:b/>
                <w:bCs/>
                <w:sz w:val="20"/>
                <w:szCs w:val="20"/>
              </w:rPr>
            </w:pPr>
            <w:r>
              <w:rPr>
                <w:rFonts w:cs="David"/>
                <w:b/>
                <w:bCs/>
                <w:sz w:val="20"/>
                <w:szCs w:val="20"/>
              </w:rPr>
              <w:t>COMPOSITIONS FOR LINKING DNA-BINDING DOMAINS AND CLEAVAGE DOMAINS</w:t>
            </w:r>
          </w:p>
          <w:p w14:paraId="105F3B2D" w14:textId="77777777" w:rsidR="00EC374C" w:rsidRPr="00632AE1" w:rsidRDefault="00EC374C" w:rsidP="00EC374C">
            <w:pPr>
              <w:jc w:val="right"/>
              <w:rPr>
                <w:rFonts w:cs="David"/>
                <w:b/>
                <w:bCs/>
                <w:sz w:val="20"/>
                <w:szCs w:val="20"/>
              </w:rPr>
            </w:pPr>
          </w:p>
        </w:tc>
        <w:tc>
          <w:tcPr>
            <w:tcW w:w="598" w:type="dxa"/>
          </w:tcPr>
          <w:p w14:paraId="306DEE63" w14:textId="77777777" w:rsidR="00EC374C" w:rsidRPr="00632AE1" w:rsidRDefault="00EC374C" w:rsidP="00EC374C">
            <w:pPr>
              <w:jc w:val="right"/>
              <w:rPr>
                <w:sz w:val="20"/>
                <w:szCs w:val="20"/>
              </w:rPr>
            </w:pPr>
            <w:r>
              <w:rPr>
                <w:sz w:val="20"/>
                <w:szCs w:val="20"/>
                <w:rtl/>
              </w:rPr>
              <w:t>[54]</w:t>
            </w:r>
          </w:p>
        </w:tc>
      </w:tr>
      <w:tr w:rsidR="00EC374C" w:rsidRPr="00632AE1" w14:paraId="76E75A68" w14:textId="77777777" w:rsidTr="00EC374C">
        <w:trPr>
          <w:gridAfter w:val="1"/>
          <w:wAfter w:w="152" w:type="dxa"/>
          <w:jc w:val="center"/>
        </w:trPr>
        <w:tc>
          <w:tcPr>
            <w:tcW w:w="235" w:type="dxa"/>
            <w:gridSpan w:val="2"/>
          </w:tcPr>
          <w:p w14:paraId="4F4BB7C0" w14:textId="77777777" w:rsidR="00EC374C" w:rsidRPr="00632AE1" w:rsidRDefault="00EC374C" w:rsidP="00EC374C">
            <w:pPr>
              <w:rPr>
                <w:rFonts w:cs="David"/>
                <w:sz w:val="20"/>
                <w:szCs w:val="20"/>
                <w:rtl/>
              </w:rPr>
            </w:pPr>
          </w:p>
        </w:tc>
        <w:tc>
          <w:tcPr>
            <w:tcW w:w="6969" w:type="dxa"/>
            <w:gridSpan w:val="9"/>
          </w:tcPr>
          <w:p w14:paraId="26D52C6C" w14:textId="77777777" w:rsidR="00EC374C" w:rsidRPr="00632AE1" w:rsidRDefault="00EC374C" w:rsidP="00EC374C">
            <w:pPr>
              <w:jc w:val="right"/>
              <w:rPr>
                <w:rFonts w:cs="David"/>
                <w:sz w:val="20"/>
                <w:szCs w:val="20"/>
              </w:rPr>
            </w:pPr>
            <w:r>
              <w:rPr>
                <w:rFonts w:cs="David"/>
                <w:sz w:val="20"/>
                <w:szCs w:val="20"/>
              </w:rPr>
              <w:t>15.12.2016</w:t>
            </w:r>
          </w:p>
        </w:tc>
        <w:tc>
          <w:tcPr>
            <w:tcW w:w="598" w:type="dxa"/>
          </w:tcPr>
          <w:p w14:paraId="5B1605BF" w14:textId="77777777" w:rsidR="00EC374C" w:rsidRPr="00632AE1" w:rsidRDefault="00EC374C" w:rsidP="00EC374C">
            <w:pPr>
              <w:jc w:val="right"/>
              <w:rPr>
                <w:sz w:val="20"/>
                <w:szCs w:val="20"/>
              </w:rPr>
            </w:pPr>
            <w:r>
              <w:rPr>
                <w:sz w:val="20"/>
                <w:szCs w:val="20"/>
                <w:rtl/>
              </w:rPr>
              <w:t>[22]</w:t>
            </w:r>
          </w:p>
        </w:tc>
      </w:tr>
      <w:tr w:rsidR="00EC374C" w:rsidRPr="00632AE1" w14:paraId="58F1C7BF" w14:textId="77777777" w:rsidTr="00EC374C">
        <w:trPr>
          <w:gridAfter w:val="1"/>
          <w:wAfter w:w="152" w:type="dxa"/>
          <w:jc w:val="center"/>
        </w:trPr>
        <w:tc>
          <w:tcPr>
            <w:tcW w:w="235" w:type="dxa"/>
            <w:gridSpan w:val="2"/>
          </w:tcPr>
          <w:p w14:paraId="248448CF" w14:textId="77777777" w:rsidR="00EC374C" w:rsidRPr="00632AE1" w:rsidRDefault="00EC374C" w:rsidP="00EC374C">
            <w:pPr>
              <w:rPr>
                <w:rFonts w:cs="David"/>
                <w:sz w:val="20"/>
                <w:szCs w:val="20"/>
                <w:rtl/>
              </w:rPr>
            </w:pPr>
          </w:p>
        </w:tc>
        <w:tc>
          <w:tcPr>
            <w:tcW w:w="2948" w:type="dxa"/>
            <w:gridSpan w:val="3"/>
          </w:tcPr>
          <w:p w14:paraId="01E9FEF3"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8E66A47" w14:textId="77777777" w:rsidR="00EC374C" w:rsidRPr="00632AE1" w:rsidRDefault="00EC374C" w:rsidP="00EC374C">
            <w:pPr>
              <w:jc w:val="right"/>
              <w:rPr>
                <w:sz w:val="20"/>
                <w:szCs w:val="20"/>
              </w:rPr>
            </w:pPr>
            <w:r>
              <w:rPr>
                <w:sz w:val="20"/>
                <w:szCs w:val="20"/>
                <w:rtl/>
              </w:rPr>
              <w:t>[33]</w:t>
            </w:r>
          </w:p>
        </w:tc>
        <w:tc>
          <w:tcPr>
            <w:tcW w:w="1564" w:type="dxa"/>
            <w:gridSpan w:val="3"/>
          </w:tcPr>
          <w:p w14:paraId="0A87C98A" w14:textId="77777777" w:rsidR="00EC374C" w:rsidRPr="00632AE1" w:rsidRDefault="00EC374C" w:rsidP="00EC374C">
            <w:pPr>
              <w:jc w:val="right"/>
              <w:rPr>
                <w:rFonts w:cs="David"/>
                <w:sz w:val="20"/>
                <w:szCs w:val="20"/>
              </w:rPr>
            </w:pPr>
            <w:r>
              <w:rPr>
                <w:rFonts w:cs="David"/>
                <w:sz w:val="20"/>
                <w:szCs w:val="20"/>
              </w:rPr>
              <w:t>02.02.2016</w:t>
            </w:r>
          </w:p>
        </w:tc>
        <w:tc>
          <w:tcPr>
            <w:tcW w:w="550" w:type="dxa"/>
          </w:tcPr>
          <w:p w14:paraId="164B6FE5" w14:textId="77777777" w:rsidR="00EC374C" w:rsidRPr="00632AE1" w:rsidRDefault="00EC374C" w:rsidP="00EC374C">
            <w:pPr>
              <w:jc w:val="right"/>
              <w:rPr>
                <w:sz w:val="20"/>
                <w:szCs w:val="20"/>
                <w:rtl/>
              </w:rPr>
            </w:pPr>
            <w:r>
              <w:rPr>
                <w:sz w:val="20"/>
                <w:szCs w:val="20"/>
                <w:rtl/>
              </w:rPr>
              <w:t>[32]</w:t>
            </w:r>
          </w:p>
        </w:tc>
        <w:tc>
          <w:tcPr>
            <w:tcW w:w="1356" w:type="dxa"/>
          </w:tcPr>
          <w:p w14:paraId="67105452" w14:textId="77777777" w:rsidR="00EC374C" w:rsidRPr="00632AE1" w:rsidRDefault="00EC374C" w:rsidP="00EC374C">
            <w:pPr>
              <w:jc w:val="right"/>
              <w:rPr>
                <w:rFonts w:cs="David"/>
                <w:sz w:val="20"/>
                <w:szCs w:val="20"/>
              </w:rPr>
            </w:pPr>
            <w:r>
              <w:rPr>
                <w:rFonts w:cs="David"/>
                <w:sz w:val="20"/>
                <w:szCs w:val="20"/>
              </w:rPr>
              <w:t>62/290065</w:t>
            </w:r>
          </w:p>
        </w:tc>
        <w:tc>
          <w:tcPr>
            <w:tcW w:w="598" w:type="dxa"/>
          </w:tcPr>
          <w:p w14:paraId="787FC692" w14:textId="77777777" w:rsidR="00EC374C" w:rsidRPr="00632AE1" w:rsidRDefault="00EC374C" w:rsidP="00EC374C">
            <w:pPr>
              <w:jc w:val="right"/>
              <w:rPr>
                <w:sz w:val="20"/>
                <w:szCs w:val="20"/>
              </w:rPr>
            </w:pPr>
            <w:r>
              <w:rPr>
                <w:sz w:val="20"/>
                <w:szCs w:val="20"/>
                <w:rtl/>
              </w:rPr>
              <w:t>[31]</w:t>
            </w:r>
          </w:p>
        </w:tc>
      </w:tr>
      <w:tr w:rsidR="00EC374C" w:rsidRPr="00632AE1" w14:paraId="595FCD6D" w14:textId="77777777" w:rsidTr="00EC374C">
        <w:trPr>
          <w:gridAfter w:val="1"/>
          <w:wAfter w:w="152" w:type="dxa"/>
          <w:jc w:val="center"/>
        </w:trPr>
        <w:tc>
          <w:tcPr>
            <w:tcW w:w="7204" w:type="dxa"/>
            <w:gridSpan w:val="11"/>
          </w:tcPr>
          <w:p w14:paraId="4E88DC34"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48//00, A61P 31//00, 35//00, C12N 09//22, 15//113, 15//52, 15//62, 15//90</w:t>
            </w:r>
          </w:p>
        </w:tc>
        <w:tc>
          <w:tcPr>
            <w:tcW w:w="598" w:type="dxa"/>
          </w:tcPr>
          <w:p w14:paraId="73748D5B" w14:textId="77777777" w:rsidR="00EC374C" w:rsidRPr="00632AE1" w:rsidRDefault="00EC374C" w:rsidP="00EC374C">
            <w:pPr>
              <w:jc w:val="right"/>
              <w:rPr>
                <w:sz w:val="20"/>
                <w:szCs w:val="20"/>
              </w:rPr>
            </w:pPr>
            <w:r>
              <w:rPr>
                <w:sz w:val="20"/>
                <w:szCs w:val="20"/>
                <w:rtl/>
              </w:rPr>
              <w:t>[51]</w:t>
            </w:r>
          </w:p>
        </w:tc>
      </w:tr>
      <w:tr w:rsidR="00EC374C" w:rsidRPr="00632AE1" w14:paraId="7DFBD389" w14:textId="77777777" w:rsidTr="00EC374C">
        <w:trPr>
          <w:gridAfter w:val="1"/>
          <w:wAfter w:w="152" w:type="dxa"/>
          <w:jc w:val="center"/>
        </w:trPr>
        <w:tc>
          <w:tcPr>
            <w:tcW w:w="3734" w:type="dxa"/>
            <w:gridSpan w:val="6"/>
          </w:tcPr>
          <w:p w14:paraId="4B58A1B1" w14:textId="77777777" w:rsidR="00EC374C" w:rsidRPr="00632AE1" w:rsidRDefault="00EC374C" w:rsidP="00EC374C">
            <w:pPr>
              <w:rPr>
                <w:rFonts w:cs="Guttman Hodes"/>
                <w:sz w:val="20"/>
                <w:szCs w:val="20"/>
                <w:rtl/>
              </w:rPr>
            </w:pPr>
          </w:p>
        </w:tc>
        <w:tc>
          <w:tcPr>
            <w:tcW w:w="3470" w:type="dxa"/>
            <w:gridSpan w:val="5"/>
          </w:tcPr>
          <w:p w14:paraId="223FEE00" w14:textId="77777777" w:rsidR="00EC374C" w:rsidRPr="00632AE1" w:rsidRDefault="00EC374C" w:rsidP="00EC374C">
            <w:pPr>
              <w:jc w:val="right"/>
              <w:rPr>
                <w:rFonts w:cs="David"/>
                <w:sz w:val="20"/>
                <w:szCs w:val="20"/>
                <w:rtl/>
              </w:rPr>
            </w:pPr>
            <w:r>
              <w:rPr>
                <w:rFonts w:cs="David"/>
                <w:sz w:val="20"/>
                <w:szCs w:val="20"/>
              </w:rPr>
              <w:t>SANGAMO THERAPEUTICS, INC., U.S.A.</w:t>
            </w:r>
          </w:p>
        </w:tc>
        <w:tc>
          <w:tcPr>
            <w:tcW w:w="598" w:type="dxa"/>
          </w:tcPr>
          <w:p w14:paraId="099A42A8" w14:textId="77777777" w:rsidR="00EC374C" w:rsidRPr="00632AE1" w:rsidRDefault="00EC374C" w:rsidP="00EC374C">
            <w:pPr>
              <w:jc w:val="right"/>
              <w:rPr>
                <w:sz w:val="20"/>
                <w:szCs w:val="20"/>
              </w:rPr>
            </w:pPr>
            <w:r>
              <w:rPr>
                <w:sz w:val="20"/>
                <w:szCs w:val="20"/>
                <w:rtl/>
              </w:rPr>
              <w:t>[71]</w:t>
            </w:r>
          </w:p>
        </w:tc>
      </w:tr>
      <w:tr w:rsidR="00EC374C" w:rsidRPr="00632AE1" w14:paraId="16F42D68" w14:textId="77777777" w:rsidTr="00EC374C">
        <w:trPr>
          <w:gridAfter w:val="1"/>
          <w:wAfter w:w="152" w:type="dxa"/>
          <w:jc w:val="center"/>
        </w:trPr>
        <w:tc>
          <w:tcPr>
            <w:tcW w:w="235" w:type="dxa"/>
            <w:gridSpan w:val="2"/>
          </w:tcPr>
          <w:p w14:paraId="40EF2AED" w14:textId="77777777" w:rsidR="00EC374C" w:rsidRPr="00632AE1" w:rsidRDefault="00EC374C" w:rsidP="00EC374C">
            <w:pPr>
              <w:rPr>
                <w:rFonts w:cs="Guttman Hodes"/>
                <w:sz w:val="20"/>
                <w:szCs w:val="20"/>
                <w:rtl/>
              </w:rPr>
            </w:pPr>
          </w:p>
        </w:tc>
        <w:tc>
          <w:tcPr>
            <w:tcW w:w="6969" w:type="dxa"/>
            <w:gridSpan w:val="9"/>
          </w:tcPr>
          <w:p w14:paraId="324E9F30" w14:textId="77777777" w:rsidR="00EC374C" w:rsidRPr="00632AE1" w:rsidRDefault="00EC374C" w:rsidP="00EC374C">
            <w:pPr>
              <w:jc w:val="right"/>
              <w:rPr>
                <w:rFonts w:cs="Guttman Hodes"/>
                <w:sz w:val="20"/>
                <w:szCs w:val="20"/>
              </w:rPr>
            </w:pPr>
            <w:r>
              <w:rPr>
                <w:rFonts w:cs="Guttman Hodes"/>
                <w:sz w:val="20"/>
                <w:szCs w:val="20"/>
              </w:rPr>
              <w:t>WO/2017/136049</w:t>
            </w:r>
          </w:p>
        </w:tc>
        <w:tc>
          <w:tcPr>
            <w:tcW w:w="598" w:type="dxa"/>
          </w:tcPr>
          <w:p w14:paraId="0D3DCD28" w14:textId="77777777" w:rsidR="00EC374C" w:rsidRPr="00632AE1" w:rsidRDefault="00EC374C" w:rsidP="00EC374C">
            <w:pPr>
              <w:jc w:val="right"/>
              <w:rPr>
                <w:sz w:val="20"/>
                <w:szCs w:val="20"/>
              </w:rPr>
            </w:pPr>
            <w:r>
              <w:rPr>
                <w:sz w:val="20"/>
                <w:szCs w:val="20"/>
                <w:rtl/>
              </w:rPr>
              <w:t>[87]</w:t>
            </w:r>
          </w:p>
        </w:tc>
      </w:tr>
      <w:tr w:rsidR="00EC374C" w:rsidRPr="00632AE1" w14:paraId="2060563E" w14:textId="77777777" w:rsidTr="00EC374C">
        <w:trPr>
          <w:gridAfter w:val="1"/>
          <w:wAfter w:w="152" w:type="dxa"/>
          <w:jc w:val="center"/>
        </w:trPr>
        <w:tc>
          <w:tcPr>
            <w:tcW w:w="3734" w:type="dxa"/>
            <w:gridSpan w:val="6"/>
          </w:tcPr>
          <w:p w14:paraId="307EB943" w14:textId="77777777" w:rsidR="00EC374C" w:rsidRDefault="00EC374C" w:rsidP="00EC374C">
            <w:pPr>
              <w:rPr>
                <w:rFonts w:cs="Guttman Hodes"/>
                <w:sz w:val="20"/>
                <w:szCs w:val="20"/>
                <w:rtl/>
              </w:rPr>
            </w:pPr>
            <w:r>
              <w:rPr>
                <w:rFonts w:cs="Guttman Hodes"/>
                <w:sz w:val="20"/>
                <w:szCs w:val="20"/>
                <w:rtl/>
              </w:rPr>
              <w:t>ריינהולד כהן ושותפיו,</w:t>
            </w:r>
          </w:p>
          <w:p w14:paraId="089607F3" w14:textId="77777777" w:rsidR="00EC374C" w:rsidRDefault="00EC374C" w:rsidP="00EC374C">
            <w:pPr>
              <w:rPr>
                <w:rFonts w:cs="Guttman Hodes"/>
                <w:sz w:val="20"/>
                <w:szCs w:val="20"/>
                <w:rtl/>
              </w:rPr>
            </w:pPr>
            <w:r>
              <w:rPr>
                <w:rFonts w:cs="Guttman Hodes"/>
                <w:sz w:val="20"/>
                <w:szCs w:val="20"/>
                <w:rtl/>
              </w:rPr>
              <w:t xml:space="preserve">רחוב הברזל 26א' </w:t>
            </w:r>
          </w:p>
          <w:p w14:paraId="7EBBA92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0" w:type="dxa"/>
            <w:gridSpan w:val="5"/>
          </w:tcPr>
          <w:p w14:paraId="00542525" w14:textId="77777777" w:rsidR="00EC374C" w:rsidRDefault="00EC374C" w:rsidP="00EC374C">
            <w:pPr>
              <w:jc w:val="right"/>
              <w:rPr>
                <w:rFonts w:cs="David"/>
                <w:sz w:val="20"/>
                <w:szCs w:val="20"/>
              </w:rPr>
            </w:pPr>
            <w:r>
              <w:rPr>
                <w:rFonts w:cs="David"/>
                <w:sz w:val="20"/>
                <w:szCs w:val="20"/>
              </w:rPr>
              <w:t>REINHOLD COHN AND PARTNERS,</w:t>
            </w:r>
          </w:p>
          <w:p w14:paraId="37219AF0" w14:textId="77777777" w:rsidR="00EC374C" w:rsidRDefault="00EC374C" w:rsidP="00EC374C">
            <w:pPr>
              <w:jc w:val="right"/>
              <w:rPr>
                <w:rFonts w:cs="David"/>
                <w:sz w:val="20"/>
                <w:szCs w:val="20"/>
              </w:rPr>
            </w:pPr>
            <w:r>
              <w:rPr>
                <w:rFonts w:cs="David"/>
                <w:sz w:val="20"/>
                <w:szCs w:val="20"/>
              </w:rPr>
              <w:t xml:space="preserve"> 26A HABARZEL ST.,</w:t>
            </w:r>
          </w:p>
          <w:p w14:paraId="1F41C042" w14:textId="77777777" w:rsidR="00EC374C" w:rsidRDefault="00EC374C" w:rsidP="00EC374C">
            <w:pPr>
              <w:jc w:val="right"/>
              <w:rPr>
                <w:rFonts w:cs="David"/>
                <w:sz w:val="20"/>
                <w:szCs w:val="20"/>
              </w:rPr>
            </w:pPr>
            <w:r>
              <w:rPr>
                <w:rFonts w:cs="David"/>
                <w:sz w:val="20"/>
                <w:szCs w:val="20"/>
              </w:rPr>
              <w:t>RAMAT HACHAYAL 69710</w:t>
            </w:r>
          </w:p>
          <w:p w14:paraId="38796863" w14:textId="77777777" w:rsidR="00EC374C" w:rsidRPr="00632AE1" w:rsidRDefault="00EC374C" w:rsidP="00EC374C">
            <w:pPr>
              <w:jc w:val="right"/>
              <w:rPr>
                <w:rFonts w:cs="David"/>
                <w:sz w:val="20"/>
                <w:szCs w:val="20"/>
                <w:rtl/>
              </w:rPr>
            </w:pPr>
          </w:p>
        </w:tc>
        <w:tc>
          <w:tcPr>
            <w:tcW w:w="598" w:type="dxa"/>
          </w:tcPr>
          <w:p w14:paraId="24A67196" w14:textId="77777777" w:rsidR="00EC374C" w:rsidRPr="00632AE1" w:rsidRDefault="00EC374C" w:rsidP="00EC374C">
            <w:pPr>
              <w:jc w:val="right"/>
              <w:rPr>
                <w:sz w:val="20"/>
                <w:szCs w:val="20"/>
                <w:rtl/>
              </w:rPr>
            </w:pPr>
            <w:r>
              <w:rPr>
                <w:sz w:val="20"/>
                <w:szCs w:val="20"/>
                <w:rtl/>
              </w:rPr>
              <w:t>[74]</w:t>
            </w:r>
          </w:p>
        </w:tc>
      </w:tr>
      <w:tr w:rsidR="00EC374C" w:rsidRPr="00632AE1" w14:paraId="4E50757B" w14:textId="77777777" w:rsidTr="00EC374C">
        <w:trPr>
          <w:gridAfter w:val="1"/>
          <w:wAfter w:w="152" w:type="dxa"/>
          <w:jc w:val="center"/>
        </w:trPr>
        <w:tc>
          <w:tcPr>
            <w:tcW w:w="2315" w:type="dxa"/>
            <w:gridSpan w:val="4"/>
          </w:tcPr>
          <w:p w14:paraId="2AD95EB1"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701281CB" w14:textId="77777777" w:rsidR="00EC374C" w:rsidRPr="00632AE1" w:rsidRDefault="00EC374C" w:rsidP="00EC374C">
            <w:pPr>
              <w:jc w:val="center"/>
              <w:rPr>
                <w:rFonts w:cs="David"/>
                <w:sz w:val="20"/>
                <w:szCs w:val="20"/>
              </w:rPr>
            </w:pPr>
            <w:r>
              <w:rPr>
                <w:rFonts w:cs="David"/>
                <w:sz w:val="20"/>
                <w:szCs w:val="20"/>
                <w:rtl/>
              </w:rPr>
              <w:t>277125,</w:t>
            </w:r>
          </w:p>
        </w:tc>
        <w:tc>
          <w:tcPr>
            <w:tcW w:w="2554" w:type="dxa"/>
            <w:gridSpan w:val="4"/>
          </w:tcPr>
          <w:p w14:paraId="110A2C41"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8A2B8AD" w14:textId="77777777" w:rsidTr="00EC374C">
        <w:trPr>
          <w:gridAfter w:val="1"/>
          <w:wAfter w:w="152" w:type="dxa"/>
          <w:jc w:val="center"/>
        </w:trPr>
        <w:tc>
          <w:tcPr>
            <w:tcW w:w="2149" w:type="dxa"/>
            <w:gridSpan w:val="3"/>
          </w:tcPr>
          <w:p w14:paraId="7FB7CE8A" w14:textId="77777777" w:rsidR="00EC374C" w:rsidRPr="00632AE1" w:rsidRDefault="00EC374C" w:rsidP="00EC374C">
            <w:pPr>
              <w:jc w:val="right"/>
              <w:rPr>
                <w:rFonts w:cs="David"/>
                <w:sz w:val="20"/>
                <w:szCs w:val="20"/>
              </w:rPr>
            </w:pPr>
          </w:p>
        </w:tc>
        <w:tc>
          <w:tcPr>
            <w:tcW w:w="1662" w:type="dxa"/>
            <w:gridSpan w:val="4"/>
          </w:tcPr>
          <w:p w14:paraId="497B82B0" w14:textId="77777777" w:rsidR="00EC374C" w:rsidRPr="00632AE1" w:rsidRDefault="00EC374C" w:rsidP="00EC374C">
            <w:pPr>
              <w:jc w:val="right"/>
              <w:rPr>
                <w:rFonts w:cs="David"/>
                <w:sz w:val="20"/>
                <w:szCs w:val="20"/>
              </w:rPr>
            </w:pPr>
          </w:p>
        </w:tc>
        <w:tc>
          <w:tcPr>
            <w:tcW w:w="3991" w:type="dxa"/>
            <w:gridSpan w:val="5"/>
          </w:tcPr>
          <w:p w14:paraId="22516BD6" w14:textId="77777777" w:rsidR="00EC374C" w:rsidRPr="00632AE1" w:rsidRDefault="00EC374C" w:rsidP="00EC374C">
            <w:pPr>
              <w:jc w:val="right"/>
              <w:rPr>
                <w:rFonts w:cs="David"/>
                <w:sz w:val="20"/>
                <w:szCs w:val="20"/>
              </w:rPr>
            </w:pPr>
          </w:p>
        </w:tc>
      </w:tr>
      <w:tr w:rsidR="00EC374C" w:rsidRPr="00632AE1" w14:paraId="07A3C0FF" w14:textId="77777777" w:rsidTr="00EC374C">
        <w:tblPrEx>
          <w:jc w:val="left"/>
          <w:tblLook w:val="0000" w:firstRow="0" w:lastRow="0" w:firstColumn="0" w:lastColumn="0" w:noHBand="0" w:noVBand="0"/>
        </w:tblPrEx>
        <w:trPr>
          <w:gridBefore w:val="1"/>
          <w:wBefore w:w="70" w:type="dxa"/>
        </w:trPr>
        <w:tc>
          <w:tcPr>
            <w:tcW w:w="7884" w:type="dxa"/>
            <w:gridSpan w:val="12"/>
          </w:tcPr>
          <w:p w14:paraId="059386B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02FB80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7B5B7BE1" w14:textId="77777777" w:rsidTr="00EC374C">
        <w:trPr>
          <w:gridAfter w:val="1"/>
          <w:wAfter w:w="152" w:type="dxa"/>
          <w:trHeight w:val="485"/>
          <w:jc w:val="center"/>
        </w:trPr>
        <w:tc>
          <w:tcPr>
            <w:tcW w:w="3731" w:type="dxa"/>
            <w:gridSpan w:val="5"/>
          </w:tcPr>
          <w:p w14:paraId="31B49427" w14:textId="77777777" w:rsidR="00EC374C" w:rsidRPr="00DB7BD7" w:rsidRDefault="000863EF" w:rsidP="00EC374C">
            <w:pPr>
              <w:jc w:val="right"/>
              <w:rPr>
                <w:b/>
                <w:bCs/>
                <w:color w:val="0000FF"/>
                <w:sz w:val="20"/>
                <w:szCs w:val="20"/>
                <w:u w:val="single"/>
                <w:rtl/>
              </w:rPr>
            </w:pPr>
            <w:hyperlink r:id="rId861" w:history="1">
              <w:r w:rsidR="00EC374C" w:rsidRPr="00DB7BD7">
                <w:rPr>
                  <w:rStyle w:val="Hyperlink"/>
                  <w:sz w:val="20"/>
                </w:rPr>
                <w:t>260672</w:t>
              </w:r>
            </w:hyperlink>
          </w:p>
        </w:tc>
        <w:tc>
          <w:tcPr>
            <w:tcW w:w="4071" w:type="dxa"/>
            <w:gridSpan w:val="5"/>
          </w:tcPr>
          <w:p w14:paraId="77A4764E" w14:textId="77777777" w:rsidR="00EC374C" w:rsidRPr="00DB7BD7" w:rsidRDefault="00EC374C" w:rsidP="00EC374C">
            <w:pPr>
              <w:rPr>
                <w:sz w:val="20"/>
                <w:szCs w:val="20"/>
                <w:rtl/>
              </w:rPr>
            </w:pPr>
            <w:r w:rsidRPr="00DB7BD7">
              <w:rPr>
                <w:sz w:val="20"/>
                <w:szCs w:val="20"/>
                <w:rtl/>
              </w:rPr>
              <w:t>[21][11]</w:t>
            </w:r>
          </w:p>
        </w:tc>
      </w:tr>
      <w:tr w:rsidR="00EC374C" w:rsidRPr="00632AE1" w14:paraId="04D0DAA7" w14:textId="77777777" w:rsidTr="00EC374C">
        <w:trPr>
          <w:gridAfter w:val="1"/>
          <w:wAfter w:w="152" w:type="dxa"/>
          <w:jc w:val="center"/>
        </w:trPr>
        <w:tc>
          <w:tcPr>
            <w:tcW w:w="3731" w:type="dxa"/>
            <w:gridSpan w:val="5"/>
          </w:tcPr>
          <w:p w14:paraId="7FAC5627" w14:textId="77777777" w:rsidR="00EC374C" w:rsidRDefault="00EC374C" w:rsidP="00EC374C">
            <w:pPr>
              <w:rPr>
                <w:rFonts w:cs="David"/>
                <w:b/>
                <w:bCs/>
                <w:sz w:val="20"/>
                <w:szCs w:val="20"/>
                <w:rtl/>
              </w:rPr>
            </w:pPr>
            <w:r>
              <w:rPr>
                <w:rFonts w:cs="David"/>
                <w:b/>
                <w:bCs/>
                <w:sz w:val="20"/>
                <w:szCs w:val="20"/>
                <w:rtl/>
              </w:rPr>
              <w:t>שיטה ומערכת להצגה של סמל יישור לציון חריגות בין כיוון הטיסה של המטוס על מסלול ההמראה למסלול התקדמותו</w:t>
            </w:r>
          </w:p>
          <w:p w14:paraId="11721A45" w14:textId="77777777" w:rsidR="00EC374C" w:rsidRPr="00632AE1" w:rsidRDefault="00EC374C" w:rsidP="00EC374C">
            <w:pPr>
              <w:rPr>
                <w:rFonts w:cs="David"/>
                <w:b/>
                <w:bCs/>
                <w:sz w:val="20"/>
                <w:szCs w:val="20"/>
                <w:rtl/>
              </w:rPr>
            </w:pPr>
          </w:p>
        </w:tc>
        <w:tc>
          <w:tcPr>
            <w:tcW w:w="3473" w:type="dxa"/>
            <w:gridSpan w:val="4"/>
          </w:tcPr>
          <w:p w14:paraId="61668588" w14:textId="77777777" w:rsidR="00EC374C" w:rsidRDefault="00EC374C" w:rsidP="00EC374C">
            <w:pPr>
              <w:jc w:val="right"/>
              <w:rPr>
                <w:rFonts w:cs="David"/>
                <w:b/>
                <w:bCs/>
                <w:sz w:val="20"/>
                <w:szCs w:val="20"/>
              </w:rPr>
            </w:pPr>
            <w:r>
              <w:rPr>
                <w:rFonts w:cs="David"/>
                <w:b/>
                <w:bCs/>
                <w:sz w:val="20"/>
                <w:szCs w:val="20"/>
              </w:rPr>
              <w:t>METHOD AND SYSTEM FOR DISPLAYING AN ALIGNMENT SYMBOL FOR INDICATING DEVIATIONS BETWEEN OWNSHIP RUNWAY COURSE HEADING AND TRACKING</w:t>
            </w:r>
          </w:p>
          <w:p w14:paraId="351DA2A6" w14:textId="77777777" w:rsidR="00EC374C" w:rsidRPr="00632AE1" w:rsidRDefault="00EC374C" w:rsidP="00EC374C">
            <w:pPr>
              <w:jc w:val="right"/>
              <w:rPr>
                <w:rFonts w:cs="David"/>
                <w:b/>
                <w:bCs/>
                <w:sz w:val="20"/>
                <w:szCs w:val="20"/>
              </w:rPr>
            </w:pPr>
          </w:p>
        </w:tc>
        <w:tc>
          <w:tcPr>
            <w:tcW w:w="598" w:type="dxa"/>
          </w:tcPr>
          <w:p w14:paraId="4CF597E4" w14:textId="77777777" w:rsidR="00EC374C" w:rsidRPr="00632AE1" w:rsidRDefault="00EC374C" w:rsidP="00EC374C">
            <w:pPr>
              <w:jc w:val="right"/>
              <w:rPr>
                <w:sz w:val="20"/>
                <w:szCs w:val="20"/>
              </w:rPr>
            </w:pPr>
            <w:r>
              <w:rPr>
                <w:sz w:val="20"/>
                <w:szCs w:val="20"/>
                <w:rtl/>
              </w:rPr>
              <w:t>[54]</w:t>
            </w:r>
          </w:p>
        </w:tc>
      </w:tr>
      <w:tr w:rsidR="00EC374C" w:rsidRPr="00632AE1" w14:paraId="2FA05895" w14:textId="77777777" w:rsidTr="00EC374C">
        <w:trPr>
          <w:gridAfter w:val="1"/>
          <w:wAfter w:w="152" w:type="dxa"/>
          <w:jc w:val="center"/>
        </w:trPr>
        <w:tc>
          <w:tcPr>
            <w:tcW w:w="234" w:type="dxa"/>
            <w:gridSpan w:val="2"/>
          </w:tcPr>
          <w:p w14:paraId="5B60DD75" w14:textId="77777777" w:rsidR="00EC374C" w:rsidRPr="00632AE1" w:rsidRDefault="00EC374C" w:rsidP="00EC374C">
            <w:pPr>
              <w:rPr>
                <w:rFonts w:cs="David"/>
                <w:sz w:val="20"/>
                <w:szCs w:val="20"/>
                <w:rtl/>
              </w:rPr>
            </w:pPr>
          </w:p>
        </w:tc>
        <w:tc>
          <w:tcPr>
            <w:tcW w:w="6970" w:type="dxa"/>
            <w:gridSpan w:val="7"/>
          </w:tcPr>
          <w:p w14:paraId="2E1CB276" w14:textId="77777777" w:rsidR="00EC374C" w:rsidRPr="00632AE1" w:rsidRDefault="00EC374C" w:rsidP="00EC374C">
            <w:pPr>
              <w:jc w:val="right"/>
              <w:rPr>
                <w:rFonts w:cs="David"/>
                <w:sz w:val="20"/>
                <w:szCs w:val="20"/>
              </w:rPr>
            </w:pPr>
            <w:r>
              <w:rPr>
                <w:rFonts w:cs="David"/>
                <w:sz w:val="20"/>
                <w:szCs w:val="20"/>
              </w:rPr>
              <w:t>19.07.2018</w:t>
            </w:r>
          </w:p>
        </w:tc>
        <w:tc>
          <w:tcPr>
            <w:tcW w:w="598" w:type="dxa"/>
          </w:tcPr>
          <w:p w14:paraId="1DF7345B" w14:textId="77777777" w:rsidR="00EC374C" w:rsidRPr="00632AE1" w:rsidRDefault="00EC374C" w:rsidP="00EC374C">
            <w:pPr>
              <w:jc w:val="right"/>
              <w:rPr>
                <w:sz w:val="20"/>
                <w:szCs w:val="20"/>
              </w:rPr>
            </w:pPr>
            <w:r>
              <w:rPr>
                <w:sz w:val="20"/>
                <w:szCs w:val="20"/>
                <w:rtl/>
              </w:rPr>
              <w:t>[22]</w:t>
            </w:r>
          </w:p>
        </w:tc>
      </w:tr>
      <w:tr w:rsidR="00EC374C" w:rsidRPr="00632AE1" w14:paraId="2D582184" w14:textId="77777777" w:rsidTr="00EC374C">
        <w:trPr>
          <w:gridAfter w:val="1"/>
          <w:wAfter w:w="152" w:type="dxa"/>
          <w:jc w:val="center"/>
        </w:trPr>
        <w:tc>
          <w:tcPr>
            <w:tcW w:w="234" w:type="dxa"/>
            <w:gridSpan w:val="2"/>
          </w:tcPr>
          <w:p w14:paraId="35731795" w14:textId="77777777" w:rsidR="00EC374C" w:rsidRPr="00632AE1" w:rsidRDefault="00EC374C" w:rsidP="00EC374C">
            <w:pPr>
              <w:rPr>
                <w:rFonts w:cs="David"/>
                <w:sz w:val="20"/>
                <w:szCs w:val="20"/>
                <w:rtl/>
              </w:rPr>
            </w:pPr>
          </w:p>
        </w:tc>
        <w:tc>
          <w:tcPr>
            <w:tcW w:w="2946" w:type="dxa"/>
            <w:gridSpan w:val="2"/>
          </w:tcPr>
          <w:p w14:paraId="1B5C859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77E0996" w14:textId="77777777" w:rsidR="00EC374C" w:rsidRPr="00632AE1" w:rsidRDefault="00EC374C" w:rsidP="00EC374C">
            <w:pPr>
              <w:jc w:val="right"/>
              <w:rPr>
                <w:sz w:val="20"/>
                <w:szCs w:val="20"/>
              </w:rPr>
            </w:pPr>
            <w:r>
              <w:rPr>
                <w:sz w:val="20"/>
                <w:szCs w:val="20"/>
                <w:rtl/>
              </w:rPr>
              <w:t>[33]</w:t>
            </w:r>
          </w:p>
        </w:tc>
        <w:tc>
          <w:tcPr>
            <w:tcW w:w="1564" w:type="dxa"/>
            <w:gridSpan w:val="2"/>
          </w:tcPr>
          <w:p w14:paraId="49429283" w14:textId="77777777" w:rsidR="00EC374C" w:rsidRPr="00632AE1" w:rsidRDefault="00EC374C" w:rsidP="00EC374C">
            <w:pPr>
              <w:jc w:val="right"/>
              <w:rPr>
                <w:rFonts w:cs="David"/>
                <w:sz w:val="20"/>
                <w:szCs w:val="20"/>
              </w:rPr>
            </w:pPr>
            <w:r>
              <w:rPr>
                <w:rFonts w:cs="David"/>
                <w:sz w:val="20"/>
                <w:szCs w:val="20"/>
              </w:rPr>
              <w:t>26.09.2017</w:t>
            </w:r>
          </w:p>
        </w:tc>
        <w:tc>
          <w:tcPr>
            <w:tcW w:w="550" w:type="dxa"/>
          </w:tcPr>
          <w:p w14:paraId="19FB8F52" w14:textId="77777777" w:rsidR="00EC374C" w:rsidRPr="00632AE1" w:rsidRDefault="00EC374C" w:rsidP="00EC374C">
            <w:pPr>
              <w:jc w:val="right"/>
              <w:rPr>
                <w:sz w:val="20"/>
                <w:szCs w:val="20"/>
                <w:rtl/>
              </w:rPr>
            </w:pPr>
            <w:r>
              <w:rPr>
                <w:sz w:val="20"/>
                <w:szCs w:val="20"/>
                <w:rtl/>
              </w:rPr>
              <w:t>[32]</w:t>
            </w:r>
          </w:p>
        </w:tc>
        <w:tc>
          <w:tcPr>
            <w:tcW w:w="1359" w:type="dxa"/>
          </w:tcPr>
          <w:p w14:paraId="62B60D8F" w14:textId="77777777" w:rsidR="00EC374C" w:rsidRPr="00632AE1" w:rsidRDefault="00EC374C" w:rsidP="00EC374C">
            <w:pPr>
              <w:jc w:val="right"/>
              <w:rPr>
                <w:rFonts w:cs="David"/>
                <w:sz w:val="20"/>
                <w:szCs w:val="20"/>
              </w:rPr>
            </w:pPr>
            <w:r>
              <w:rPr>
                <w:rFonts w:cs="David"/>
                <w:sz w:val="20"/>
                <w:szCs w:val="20"/>
              </w:rPr>
              <w:t>15/715,811</w:t>
            </w:r>
          </w:p>
        </w:tc>
        <w:tc>
          <w:tcPr>
            <w:tcW w:w="598" w:type="dxa"/>
          </w:tcPr>
          <w:p w14:paraId="7D331FCE" w14:textId="77777777" w:rsidR="00EC374C" w:rsidRPr="00632AE1" w:rsidRDefault="00EC374C" w:rsidP="00EC374C">
            <w:pPr>
              <w:jc w:val="right"/>
              <w:rPr>
                <w:sz w:val="20"/>
                <w:szCs w:val="20"/>
              </w:rPr>
            </w:pPr>
            <w:r>
              <w:rPr>
                <w:sz w:val="20"/>
                <w:szCs w:val="20"/>
                <w:rtl/>
              </w:rPr>
              <w:t>[31]</w:t>
            </w:r>
          </w:p>
        </w:tc>
      </w:tr>
      <w:tr w:rsidR="00EC374C" w:rsidRPr="00632AE1" w14:paraId="02A58461" w14:textId="77777777" w:rsidTr="00EC374C">
        <w:trPr>
          <w:gridAfter w:val="1"/>
          <w:wAfter w:w="152" w:type="dxa"/>
          <w:jc w:val="center"/>
        </w:trPr>
        <w:tc>
          <w:tcPr>
            <w:tcW w:w="7204" w:type="dxa"/>
            <w:gridSpan w:val="9"/>
          </w:tcPr>
          <w:p w14:paraId="290A8C36"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G01C  23//00, G08G 05//00, 05//02</w:t>
            </w:r>
          </w:p>
        </w:tc>
        <w:tc>
          <w:tcPr>
            <w:tcW w:w="598" w:type="dxa"/>
          </w:tcPr>
          <w:p w14:paraId="14B1C37E" w14:textId="77777777" w:rsidR="00EC374C" w:rsidRPr="00632AE1" w:rsidRDefault="00EC374C" w:rsidP="00EC374C">
            <w:pPr>
              <w:jc w:val="right"/>
              <w:rPr>
                <w:sz w:val="20"/>
                <w:szCs w:val="20"/>
              </w:rPr>
            </w:pPr>
            <w:r>
              <w:rPr>
                <w:sz w:val="20"/>
                <w:szCs w:val="20"/>
                <w:rtl/>
              </w:rPr>
              <w:t>[51]</w:t>
            </w:r>
          </w:p>
        </w:tc>
      </w:tr>
      <w:tr w:rsidR="00EC374C" w:rsidRPr="00632AE1" w14:paraId="59B0CC0F" w14:textId="77777777" w:rsidTr="00EC374C">
        <w:trPr>
          <w:gridAfter w:val="1"/>
          <w:wAfter w:w="152" w:type="dxa"/>
          <w:jc w:val="center"/>
        </w:trPr>
        <w:tc>
          <w:tcPr>
            <w:tcW w:w="3731" w:type="dxa"/>
            <w:gridSpan w:val="5"/>
          </w:tcPr>
          <w:p w14:paraId="22D43B48" w14:textId="77777777" w:rsidR="00EC374C" w:rsidRPr="00632AE1" w:rsidRDefault="00EC374C" w:rsidP="00EC374C">
            <w:pPr>
              <w:rPr>
                <w:rFonts w:cs="Guttman Hodes"/>
                <w:sz w:val="20"/>
                <w:szCs w:val="20"/>
                <w:rtl/>
              </w:rPr>
            </w:pPr>
          </w:p>
        </w:tc>
        <w:tc>
          <w:tcPr>
            <w:tcW w:w="3473" w:type="dxa"/>
            <w:gridSpan w:val="4"/>
          </w:tcPr>
          <w:p w14:paraId="42F2FBEB" w14:textId="77777777" w:rsidR="00EC374C" w:rsidRPr="00632AE1" w:rsidRDefault="00EC374C" w:rsidP="00EC374C">
            <w:pPr>
              <w:jc w:val="right"/>
              <w:rPr>
                <w:rFonts w:cs="David"/>
                <w:sz w:val="20"/>
                <w:szCs w:val="20"/>
                <w:rtl/>
              </w:rPr>
            </w:pPr>
            <w:r>
              <w:rPr>
                <w:rFonts w:cs="David"/>
                <w:sz w:val="20"/>
                <w:szCs w:val="20"/>
              </w:rPr>
              <w:t>HONEYWELL INTERNATIONAL INC., U.S.A.</w:t>
            </w:r>
          </w:p>
        </w:tc>
        <w:tc>
          <w:tcPr>
            <w:tcW w:w="598" w:type="dxa"/>
          </w:tcPr>
          <w:p w14:paraId="7EB75124" w14:textId="77777777" w:rsidR="00EC374C" w:rsidRPr="00632AE1" w:rsidRDefault="00EC374C" w:rsidP="00EC374C">
            <w:pPr>
              <w:jc w:val="right"/>
              <w:rPr>
                <w:sz w:val="20"/>
                <w:szCs w:val="20"/>
              </w:rPr>
            </w:pPr>
            <w:r>
              <w:rPr>
                <w:sz w:val="20"/>
                <w:szCs w:val="20"/>
                <w:rtl/>
              </w:rPr>
              <w:t>[71]</w:t>
            </w:r>
          </w:p>
        </w:tc>
      </w:tr>
      <w:tr w:rsidR="00EC374C" w:rsidRPr="00632AE1" w14:paraId="052ADF99" w14:textId="77777777" w:rsidTr="00EC374C">
        <w:trPr>
          <w:gridAfter w:val="1"/>
          <w:wAfter w:w="152" w:type="dxa"/>
          <w:jc w:val="center"/>
        </w:trPr>
        <w:tc>
          <w:tcPr>
            <w:tcW w:w="3731" w:type="dxa"/>
            <w:gridSpan w:val="5"/>
          </w:tcPr>
          <w:p w14:paraId="6E91508F" w14:textId="77777777" w:rsidR="00EC374C" w:rsidRPr="00632AE1" w:rsidRDefault="00EC374C" w:rsidP="00EC374C">
            <w:pPr>
              <w:rPr>
                <w:rFonts w:cs="Guttman Hodes"/>
                <w:sz w:val="20"/>
                <w:szCs w:val="20"/>
                <w:rtl/>
              </w:rPr>
            </w:pPr>
          </w:p>
        </w:tc>
        <w:tc>
          <w:tcPr>
            <w:tcW w:w="3473" w:type="dxa"/>
            <w:gridSpan w:val="4"/>
          </w:tcPr>
          <w:p w14:paraId="57CC7A7B" w14:textId="77777777" w:rsidR="00EC374C" w:rsidRPr="00632AE1" w:rsidRDefault="00EC374C" w:rsidP="00EC374C">
            <w:pPr>
              <w:jc w:val="right"/>
              <w:rPr>
                <w:rFonts w:cs="David"/>
                <w:sz w:val="20"/>
                <w:szCs w:val="20"/>
              </w:rPr>
            </w:pPr>
            <w:r>
              <w:rPr>
                <w:rFonts w:cs="David"/>
                <w:sz w:val="20"/>
                <w:szCs w:val="20"/>
              </w:rPr>
              <w:t>RUI WANG, Gang He, Guoqing Wang</w:t>
            </w:r>
          </w:p>
        </w:tc>
        <w:tc>
          <w:tcPr>
            <w:tcW w:w="598" w:type="dxa"/>
          </w:tcPr>
          <w:p w14:paraId="5A839653" w14:textId="77777777" w:rsidR="00EC374C" w:rsidRPr="00632AE1" w:rsidRDefault="00EC374C" w:rsidP="00EC374C">
            <w:pPr>
              <w:jc w:val="right"/>
              <w:rPr>
                <w:sz w:val="20"/>
                <w:szCs w:val="20"/>
              </w:rPr>
            </w:pPr>
            <w:r>
              <w:rPr>
                <w:sz w:val="20"/>
                <w:szCs w:val="20"/>
                <w:rtl/>
              </w:rPr>
              <w:t>[72]</w:t>
            </w:r>
          </w:p>
        </w:tc>
      </w:tr>
      <w:tr w:rsidR="00EC374C" w:rsidRPr="00632AE1" w14:paraId="0373BE06" w14:textId="77777777" w:rsidTr="00EC374C">
        <w:trPr>
          <w:gridAfter w:val="1"/>
          <w:wAfter w:w="152" w:type="dxa"/>
          <w:jc w:val="center"/>
        </w:trPr>
        <w:tc>
          <w:tcPr>
            <w:tcW w:w="3731" w:type="dxa"/>
            <w:gridSpan w:val="5"/>
          </w:tcPr>
          <w:p w14:paraId="58D0A435" w14:textId="77777777" w:rsidR="00EC374C" w:rsidRDefault="00EC374C" w:rsidP="00EC374C">
            <w:pPr>
              <w:rPr>
                <w:rFonts w:cs="Guttman Hodes"/>
                <w:sz w:val="20"/>
                <w:szCs w:val="20"/>
                <w:rtl/>
              </w:rPr>
            </w:pPr>
            <w:r>
              <w:rPr>
                <w:rFonts w:cs="Guttman Hodes"/>
                <w:sz w:val="20"/>
                <w:szCs w:val="20"/>
                <w:rtl/>
              </w:rPr>
              <w:t>ד"ר שלמה כהן ושות',</w:t>
            </w:r>
          </w:p>
          <w:p w14:paraId="573864DC"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2982436F"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3" w:type="dxa"/>
            <w:gridSpan w:val="4"/>
          </w:tcPr>
          <w:p w14:paraId="0561C84D" w14:textId="77777777" w:rsidR="00EC374C" w:rsidRDefault="00EC374C" w:rsidP="00EC374C">
            <w:pPr>
              <w:jc w:val="right"/>
              <w:rPr>
                <w:rFonts w:cs="David"/>
                <w:sz w:val="20"/>
                <w:szCs w:val="20"/>
              </w:rPr>
            </w:pPr>
            <w:r>
              <w:rPr>
                <w:rFonts w:cs="David"/>
                <w:sz w:val="20"/>
                <w:szCs w:val="20"/>
              </w:rPr>
              <w:t>DR. SHLOMO COHEN &amp; CO.,</w:t>
            </w:r>
          </w:p>
          <w:p w14:paraId="134DF6AF"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30FD60B5" w14:textId="77777777" w:rsidR="00EC374C" w:rsidRPr="00632AE1" w:rsidRDefault="00EC374C" w:rsidP="00EC374C">
            <w:pPr>
              <w:jc w:val="right"/>
              <w:rPr>
                <w:sz w:val="20"/>
                <w:szCs w:val="20"/>
                <w:rtl/>
              </w:rPr>
            </w:pPr>
            <w:r>
              <w:rPr>
                <w:sz w:val="20"/>
                <w:szCs w:val="20"/>
                <w:rtl/>
              </w:rPr>
              <w:t>[74]</w:t>
            </w:r>
          </w:p>
        </w:tc>
      </w:tr>
      <w:tr w:rsidR="00EC374C" w:rsidRPr="00632AE1" w14:paraId="463F8400" w14:textId="77777777" w:rsidTr="00EC374C">
        <w:trPr>
          <w:gridAfter w:val="1"/>
          <w:wAfter w:w="152" w:type="dxa"/>
          <w:jc w:val="center"/>
        </w:trPr>
        <w:tc>
          <w:tcPr>
            <w:tcW w:w="2147" w:type="dxa"/>
            <w:gridSpan w:val="3"/>
          </w:tcPr>
          <w:p w14:paraId="0A4D9D7C" w14:textId="77777777" w:rsidR="00EC374C" w:rsidRPr="00632AE1" w:rsidRDefault="00EC374C" w:rsidP="00EC374C">
            <w:pPr>
              <w:jc w:val="right"/>
              <w:rPr>
                <w:rFonts w:cs="David"/>
                <w:sz w:val="20"/>
                <w:szCs w:val="20"/>
              </w:rPr>
            </w:pPr>
          </w:p>
        </w:tc>
        <w:tc>
          <w:tcPr>
            <w:tcW w:w="1661" w:type="dxa"/>
            <w:gridSpan w:val="3"/>
          </w:tcPr>
          <w:p w14:paraId="5E9F6574" w14:textId="77777777" w:rsidR="00EC374C" w:rsidRPr="00632AE1" w:rsidRDefault="00EC374C" w:rsidP="00EC374C">
            <w:pPr>
              <w:jc w:val="right"/>
              <w:rPr>
                <w:rFonts w:cs="David"/>
                <w:sz w:val="20"/>
                <w:szCs w:val="20"/>
              </w:rPr>
            </w:pPr>
          </w:p>
        </w:tc>
        <w:tc>
          <w:tcPr>
            <w:tcW w:w="3994" w:type="dxa"/>
            <w:gridSpan w:val="4"/>
          </w:tcPr>
          <w:p w14:paraId="2403F0F4" w14:textId="77777777" w:rsidR="00EC374C" w:rsidRPr="00632AE1" w:rsidRDefault="00EC374C" w:rsidP="00EC374C">
            <w:pPr>
              <w:jc w:val="right"/>
              <w:rPr>
                <w:rFonts w:cs="David"/>
                <w:sz w:val="20"/>
                <w:szCs w:val="20"/>
              </w:rPr>
            </w:pPr>
          </w:p>
        </w:tc>
      </w:tr>
      <w:tr w:rsidR="00EC374C" w:rsidRPr="00632AE1" w14:paraId="61128F3F" w14:textId="77777777" w:rsidTr="00EC374C">
        <w:tblPrEx>
          <w:jc w:val="left"/>
          <w:tblLook w:val="0000" w:firstRow="0" w:lastRow="0" w:firstColumn="0" w:lastColumn="0" w:noHBand="0" w:noVBand="0"/>
        </w:tblPrEx>
        <w:trPr>
          <w:gridBefore w:val="1"/>
          <w:wBefore w:w="69" w:type="dxa"/>
        </w:trPr>
        <w:tc>
          <w:tcPr>
            <w:tcW w:w="7885" w:type="dxa"/>
            <w:gridSpan w:val="10"/>
          </w:tcPr>
          <w:p w14:paraId="0DB7D92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0E5B2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8"/>
        <w:gridCol w:w="1035"/>
        <w:gridCol w:w="551"/>
        <w:gridCol w:w="77"/>
        <w:gridCol w:w="1488"/>
        <w:gridCol w:w="550"/>
        <w:gridCol w:w="1349"/>
        <w:gridCol w:w="598"/>
        <w:gridCol w:w="152"/>
      </w:tblGrid>
      <w:tr w:rsidR="00EC374C" w:rsidRPr="00632AE1" w14:paraId="3F22DFEC" w14:textId="77777777" w:rsidTr="00EC374C">
        <w:trPr>
          <w:gridAfter w:val="1"/>
          <w:wAfter w:w="152" w:type="dxa"/>
          <w:trHeight w:val="485"/>
          <w:jc w:val="center"/>
        </w:trPr>
        <w:tc>
          <w:tcPr>
            <w:tcW w:w="3740" w:type="dxa"/>
            <w:gridSpan w:val="5"/>
          </w:tcPr>
          <w:p w14:paraId="61CC876A" w14:textId="77777777" w:rsidR="00EC374C" w:rsidRPr="00DB7BD7" w:rsidRDefault="000863EF" w:rsidP="00EC374C">
            <w:pPr>
              <w:jc w:val="right"/>
              <w:rPr>
                <w:b/>
                <w:bCs/>
                <w:color w:val="0000FF"/>
                <w:sz w:val="20"/>
                <w:szCs w:val="20"/>
                <w:u w:val="single"/>
                <w:rtl/>
              </w:rPr>
            </w:pPr>
            <w:hyperlink r:id="rId862" w:history="1">
              <w:r w:rsidR="00EC374C" w:rsidRPr="00DB7BD7">
                <w:rPr>
                  <w:rStyle w:val="Hyperlink"/>
                  <w:sz w:val="20"/>
                </w:rPr>
                <w:t>260677</w:t>
              </w:r>
            </w:hyperlink>
          </w:p>
        </w:tc>
        <w:tc>
          <w:tcPr>
            <w:tcW w:w="4062" w:type="dxa"/>
            <w:gridSpan w:val="5"/>
          </w:tcPr>
          <w:p w14:paraId="7E73E4F1" w14:textId="77777777" w:rsidR="00EC374C" w:rsidRPr="00DB7BD7" w:rsidRDefault="00EC374C" w:rsidP="00EC374C">
            <w:pPr>
              <w:rPr>
                <w:sz w:val="20"/>
                <w:szCs w:val="20"/>
                <w:rtl/>
              </w:rPr>
            </w:pPr>
            <w:r w:rsidRPr="00DB7BD7">
              <w:rPr>
                <w:sz w:val="20"/>
                <w:szCs w:val="20"/>
                <w:rtl/>
              </w:rPr>
              <w:t>[21][11]</w:t>
            </w:r>
          </w:p>
        </w:tc>
      </w:tr>
      <w:tr w:rsidR="00EC374C" w:rsidRPr="00632AE1" w14:paraId="7B0A123C" w14:textId="77777777" w:rsidTr="00EC374C">
        <w:trPr>
          <w:gridAfter w:val="1"/>
          <w:wAfter w:w="152" w:type="dxa"/>
          <w:jc w:val="center"/>
        </w:trPr>
        <w:tc>
          <w:tcPr>
            <w:tcW w:w="3740" w:type="dxa"/>
            <w:gridSpan w:val="5"/>
          </w:tcPr>
          <w:p w14:paraId="37F529A4" w14:textId="77777777" w:rsidR="00EC374C" w:rsidRDefault="00EC374C" w:rsidP="00EC374C">
            <w:pPr>
              <w:rPr>
                <w:rFonts w:cs="David"/>
                <w:b/>
                <w:bCs/>
                <w:sz w:val="20"/>
                <w:szCs w:val="20"/>
                <w:rtl/>
              </w:rPr>
            </w:pPr>
            <w:r>
              <w:rPr>
                <w:rFonts w:cs="David"/>
                <w:b/>
                <w:bCs/>
                <w:sz w:val="20"/>
                <w:szCs w:val="20"/>
                <w:rtl/>
              </w:rPr>
              <w:t>חלקיקי ננו מזהב ושיטה אקולוגית ליצירה</w:t>
            </w:r>
          </w:p>
          <w:p w14:paraId="534B484D" w14:textId="77777777" w:rsidR="00EC374C" w:rsidRPr="00632AE1" w:rsidRDefault="00EC374C" w:rsidP="00EC374C">
            <w:pPr>
              <w:rPr>
                <w:rFonts w:cs="David"/>
                <w:b/>
                <w:bCs/>
                <w:sz w:val="20"/>
                <w:szCs w:val="20"/>
                <w:rtl/>
              </w:rPr>
            </w:pPr>
          </w:p>
        </w:tc>
        <w:tc>
          <w:tcPr>
            <w:tcW w:w="3464" w:type="dxa"/>
            <w:gridSpan w:val="4"/>
          </w:tcPr>
          <w:p w14:paraId="0A219601" w14:textId="77777777" w:rsidR="00EC374C" w:rsidRDefault="00EC374C" w:rsidP="00EC374C">
            <w:pPr>
              <w:jc w:val="right"/>
              <w:rPr>
                <w:rFonts w:cs="David"/>
                <w:b/>
                <w:bCs/>
                <w:sz w:val="20"/>
                <w:szCs w:val="20"/>
              </w:rPr>
            </w:pPr>
            <w:r>
              <w:rPr>
                <w:rFonts w:cs="David"/>
                <w:b/>
                <w:bCs/>
                <w:sz w:val="20"/>
                <w:szCs w:val="20"/>
              </w:rPr>
              <w:t>GOLD NANOPARTICLES AND ECOLOGICAL METHOD OF PRODUCTION</w:t>
            </w:r>
          </w:p>
          <w:p w14:paraId="45846AA5" w14:textId="77777777" w:rsidR="00EC374C" w:rsidRPr="00632AE1" w:rsidRDefault="00EC374C" w:rsidP="00EC374C">
            <w:pPr>
              <w:jc w:val="right"/>
              <w:rPr>
                <w:rFonts w:cs="David"/>
                <w:b/>
                <w:bCs/>
                <w:sz w:val="20"/>
                <w:szCs w:val="20"/>
              </w:rPr>
            </w:pPr>
          </w:p>
        </w:tc>
        <w:tc>
          <w:tcPr>
            <w:tcW w:w="598" w:type="dxa"/>
          </w:tcPr>
          <w:p w14:paraId="03FC2452" w14:textId="77777777" w:rsidR="00EC374C" w:rsidRPr="00632AE1" w:rsidRDefault="00EC374C" w:rsidP="00EC374C">
            <w:pPr>
              <w:jc w:val="right"/>
              <w:rPr>
                <w:sz w:val="20"/>
                <w:szCs w:val="20"/>
              </w:rPr>
            </w:pPr>
            <w:r>
              <w:rPr>
                <w:sz w:val="20"/>
                <w:szCs w:val="20"/>
                <w:rtl/>
              </w:rPr>
              <w:t>[54]</w:t>
            </w:r>
          </w:p>
        </w:tc>
      </w:tr>
      <w:tr w:rsidR="00EC374C" w:rsidRPr="00632AE1" w14:paraId="0F701CE8" w14:textId="77777777" w:rsidTr="00EC374C">
        <w:trPr>
          <w:gridAfter w:val="1"/>
          <w:wAfter w:w="152" w:type="dxa"/>
          <w:jc w:val="center"/>
        </w:trPr>
        <w:tc>
          <w:tcPr>
            <w:tcW w:w="236" w:type="dxa"/>
            <w:gridSpan w:val="2"/>
          </w:tcPr>
          <w:p w14:paraId="4C6A8DB1" w14:textId="77777777" w:rsidR="00EC374C" w:rsidRPr="00632AE1" w:rsidRDefault="00EC374C" w:rsidP="00EC374C">
            <w:pPr>
              <w:rPr>
                <w:rFonts w:cs="David"/>
                <w:sz w:val="20"/>
                <w:szCs w:val="20"/>
                <w:rtl/>
              </w:rPr>
            </w:pPr>
          </w:p>
        </w:tc>
        <w:tc>
          <w:tcPr>
            <w:tcW w:w="6968" w:type="dxa"/>
            <w:gridSpan w:val="7"/>
          </w:tcPr>
          <w:p w14:paraId="2ECAAFEB" w14:textId="77777777" w:rsidR="00EC374C" w:rsidRPr="00632AE1" w:rsidRDefault="00EC374C" w:rsidP="00EC374C">
            <w:pPr>
              <w:jc w:val="right"/>
              <w:rPr>
                <w:rFonts w:cs="David"/>
                <w:sz w:val="20"/>
                <w:szCs w:val="20"/>
              </w:rPr>
            </w:pPr>
            <w:r>
              <w:rPr>
                <w:rFonts w:cs="David"/>
                <w:sz w:val="20"/>
                <w:szCs w:val="20"/>
              </w:rPr>
              <w:t>23.01.2017</w:t>
            </w:r>
          </w:p>
        </w:tc>
        <w:tc>
          <w:tcPr>
            <w:tcW w:w="598" w:type="dxa"/>
          </w:tcPr>
          <w:p w14:paraId="30CBA470" w14:textId="77777777" w:rsidR="00EC374C" w:rsidRPr="00632AE1" w:rsidRDefault="00EC374C" w:rsidP="00EC374C">
            <w:pPr>
              <w:jc w:val="right"/>
              <w:rPr>
                <w:sz w:val="20"/>
                <w:szCs w:val="20"/>
              </w:rPr>
            </w:pPr>
            <w:r>
              <w:rPr>
                <w:sz w:val="20"/>
                <w:szCs w:val="20"/>
                <w:rtl/>
              </w:rPr>
              <w:t>[22]</w:t>
            </w:r>
          </w:p>
        </w:tc>
      </w:tr>
      <w:tr w:rsidR="00EC374C" w:rsidRPr="00632AE1" w14:paraId="1372F879" w14:textId="77777777" w:rsidTr="00EC374C">
        <w:trPr>
          <w:gridAfter w:val="1"/>
          <w:wAfter w:w="152" w:type="dxa"/>
          <w:jc w:val="center"/>
        </w:trPr>
        <w:tc>
          <w:tcPr>
            <w:tcW w:w="236" w:type="dxa"/>
            <w:gridSpan w:val="2"/>
          </w:tcPr>
          <w:p w14:paraId="5B1196F1" w14:textId="77777777" w:rsidR="00EC374C" w:rsidRPr="00632AE1" w:rsidRDefault="00EC374C" w:rsidP="00EC374C">
            <w:pPr>
              <w:rPr>
                <w:rFonts w:cs="David"/>
                <w:sz w:val="20"/>
                <w:szCs w:val="20"/>
                <w:rtl/>
              </w:rPr>
            </w:pPr>
          </w:p>
        </w:tc>
        <w:tc>
          <w:tcPr>
            <w:tcW w:w="2953" w:type="dxa"/>
            <w:gridSpan w:val="2"/>
          </w:tcPr>
          <w:p w14:paraId="4CD89143"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2B499EE4" w14:textId="77777777" w:rsidR="00EC374C" w:rsidRPr="00632AE1" w:rsidRDefault="00EC374C" w:rsidP="00EC374C">
            <w:pPr>
              <w:jc w:val="right"/>
              <w:rPr>
                <w:sz w:val="20"/>
                <w:szCs w:val="20"/>
              </w:rPr>
            </w:pPr>
            <w:r>
              <w:rPr>
                <w:sz w:val="20"/>
                <w:szCs w:val="20"/>
                <w:rtl/>
              </w:rPr>
              <w:t>[33]</w:t>
            </w:r>
          </w:p>
        </w:tc>
        <w:tc>
          <w:tcPr>
            <w:tcW w:w="1565" w:type="dxa"/>
            <w:gridSpan w:val="2"/>
          </w:tcPr>
          <w:p w14:paraId="42616BB7" w14:textId="77777777" w:rsidR="00EC374C" w:rsidRPr="00632AE1" w:rsidRDefault="00EC374C" w:rsidP="00EC374C">
            <w:pPr>
              <w:jc w:val="right"/>
              <w:rPr>
                <w:rFonts w:cs="David"/>
                <w:sz w:val="20"/>
                <w:szCs w:val="20"/>
              </w:rPr>
            </w:pPr>
            <w:r>
              <w:rPr>
                <w:rFonts w:cs="David"/>
                <w:sz w:val="20"/>
                <w:szCs w:val="20"/>
              </w:rPr>
              <w:t>22.01.2016</w:t>
            </w:r>
          </w:p>
        </w:tc>
        <w:tc>
          <w:tcPr>
            <w:tcW w:w="550" w:type="dxa"/>
          </w:tcPr>
          <w:p w14:paraId="2E6E31FC" w14:textId="77777777" w:rsidR="00EC374C" w:rsidRPr="00632AE1" w:rsidRDefault="00EC374C" w:rsidP="00EC374C">
            <w:pPr>
              <w:jc w:val="right"/>
              <w:rPr>
                <w:sz w:val="20"/>
                <w:szCs w:val="20"/>
                <w:rtl/>
              </w:rPr>
            </w:pPr>
            <w:r>
              <w:rPr>
                <w:sz w:val="20"/>
                <w:szCs w:val="20"/>
                <w:rtl/>
              </w:rPr>
              <w:t>[32]</w:t>
            </w:r>
          </w:p>
        </w:tc>
        <w:tc>
          <w:tcPr>
            <w:tcW w:w="1349" w:type="dxa"/>
          </w:tcPr>
          <w:p w14:paraId="5480569B" w14:textId="77777777" w:rsidR="00EC374C" w:rsidRPr="00632AE1" w:rsidRDefault="00EC374C" w:rsidP="00EC374C">
            <w:pPr>
              <w:jc w:val="right"/>
              <w:rPr>
                <w:rFonts w:cs="David"/>
                <w:sz w:val="20"/>
                <w:szCs w:val="20"/>
              </w:rPr>
            </w:pPr>
            <w:r>
              <w:rPr>
                <w:rFonts w:cs="David"/>
                <w:sz w:val="20"/>
                <w:szCs w:val="20"/>
              </w:rPr>
              <w:t>1650520</w:t>
            </w:r>
          </w:p>
        </w:tc>
        <w:tc>
          <w:tcPr>
            <w:tcW w:w="598" w:type="dxa"/>
          </w:tcPr>
          <w:p w14:paraId="5A874BC7" w14:textId="77777777" w:rsidR="00EC374C" w:rsidRPr="00632AE1" w:rsidRDefault="00EC374C" w:rsidP="00EC374C">
            <w:pPr>
              <w:jc w:val="right"/>
              <w:rPr>
                <w:sz w:val="20"/>
                <w:szCs w:val="20"/>
              </w:rPr>
            </w:pPr>
            <w:r>
              <w:rPr>
                <w:sz w:val="20"/>
                <w:szCs w:val="20"/>
                <w:rtl/>
              </w:rPr>
              <w:t>[31]</w:t>
            </w:r>
          </w:p>
        </w:tc>
      </w:tr>
      <w:tr w:rsidR="00EC374C" w:rsidRPr="00632AE1" w14:paraId="2F34275C" w14:textId="77777777" w:rsidTr="00EC374C">
        <w:trPr>
          <w:gridAfter w:val="1"/>
          <w:wAfter w:w="152" w:type="dxa"/>
          <w:jc w:val="center"/>
        </w:trPr>
        <w:tc>
          <w:tcPr>
            <w:tcW w:w="7204" w:type="dxa"/>
            <w:gridSpan w:val="9"/>
          </w:tcPr>
          <w:p w14:paraId="3CB2F20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08//02, 08//19, 08//49, 08//60, 08//9789, 09//51, 33//24, 47//22, 47//26, 47//46, 49//04, 49//22, A61P 35//00, A61Q 19//00, B22F 01//00, 09//24</w:t>
            </w:r>
          </w:p>
        </w:tc>
        <w:tc>
          <w:tcPr>
            <w:tcW w:w="598" w:type="dxa"/>
          </w:tcPr>
          <w:p w14:paraId="37FAE51C" w14:textId="77777777" w:rsidR="00EC374C" w:rsidRPr="00632AE1" w:rsidRDefault="00EC374C" w:rsidP="00EC374C">
            <w:pPr>
              <w:jc w:val="right"/>
              <w:rPr>
                <w:sz w:val="20"/>
                <w:szCs w:val="20"/>
              </w:rPr>
            </w:pPr>
            <w:r>
              <w:rPr>
                <w:sz w:val="20"/>
                <w:szCs w:val="20"/>
                <w:rtl/>
              </w:rPr>
              <w:t>[51]</w:t>
            </w:r>
          </w:p>
        </w:tc>
      </w:tr>
      <w:tr w:rsidR="00EC374C" w:rsidRPr="00632AE1" w14:paraId="5DA180E6" w14:textId="77777777" w:rsidTr="00EC374C">
        <w:trPr>
          <w:gridAfter w:val="1"/>
          <w:wAfter w:w="152" w:type="dxa"/>
          <w:jc w:val="center"/>
        </w:trPr>
        <w:tc>
          <w:tcPr>
            <w:tcW w:w="3740" w:type="dxa"/>
            <w:gridSpan w:val="5"/>
          </w:tcPr>
          <w:p w14:paraId="7ED6B322" w14:textId="77777777" w:rsidR="00EC374C" w:rsidRDefault="00EC374C" w:rsidP="00EC374C">
            <w:pPr>
              <w:rPr>
                <w:rFonts w:cs="Guttman Hodes"/>
                <w:sz w:val="20"/>
                <w:szCs w:val="20"/>
                <w:rtl/>
              </w:rPr>
            </w:pPr>
          </w:p>
          <w:p w14:paraId="0DA320D5" w14:textId="77777777" w:rsidR="00EC374C" w:rsidRPr="00632AE1" w:rsidRDefault="00EC374C" w:rsidP="00EC374C">
            <w:pPr>
              <w:rPr>
                <w:rFonts w:cs="Guttman Hodes"/>
                <w:sz w:val="20"/>
                <w:szCs w:val="20"/>
                <w:rtl/>
              </w:rPr>
            </w:pPr>
          </w:p>
        </w:tc>
        <w:tc>
          <w:tcPr>
            <w:tcW w:w="3464" w:type="dxa"/>
            <w:gridSpan w:val="4"/>
          </w:tcPr>
          <w:p w14:paraId="462F3A0F" w14:textId="77777777" w:rsidR="00EC374C" w:rsidRDefault="00EC374C" w:rsidP="00EC374C">
            <w:pPr>
              <w:jc w:val="right"/>
              <w:rPr>
                <w:rFonts w:cs="David"/>
                <w:sz w:val="20"/>
                <w:szCs w:val="20"/>
              </w:rPr>
            </w:pPr>
            <w:r>
              <w:rPr>
                <w:rFonts w:cs="David"/>
                <w:sz w:val="20"/>
                <w:szCs w:val="20"/>
              </w:rPr>
              <w:t>TORSKAL, FRANCE</w:t>
            </w:r>
          </w:p>
          <w:p w14:paraId="1CD33182" w14:textId="77777777" w:rsidR="00EC374C" w:rsidRPr="00632AE1" w:rsidRDefault="00EC374C" w:rsidP="00EC374C">
            <w:pPr>
              <w:jc w:val="right"/>
              <w:rPr>
                <w:rFonts w:cs="David"/>
                <w:sz w:val="20"/>
                <w:szCs w:val="20"/>
                <w:rtl/>
              </w:rPr>
            </w:pPr>
            <w:r>
              <w:rPr>
                <w:rFonts w:cs="David"/>
                <w:sz w:val="20"/>
                <w:szCs w:val="20"/>
              </w:rPr>
              <w:t>ANNE-LAURE MOREL, FRANCE</w:t>
            </w:r>
          </w:p>
        </w:tc>
        <w:tc>
          <w:tcPr>
            <w:tcW w:w="598" w:type="dxa"/>
          </w:tcPr>
          <w:p w14:paraId="6D1F1CD1" w14:textId="77777777" w:rsidR="00EC374C" w:rsidRPr="00632AE1" w:rsidRDefault="00EC374C" w:rsidP="00EC374C">
            <w:pPr>
              <w:jc w:val="right"/>
              <w:rPr>
                <w:sz w:val="20"/>
                <w:szCs w:val="20"/>
              </w:rPr>
            </w:pPr>
            <w:r>
              <w:rPr>
                <w:sz w:val="20"/>
                <w:szCs w:val="20"/>
                <w:rtl/>
              </w:rPr>
              <w:t>[71]</w:t>
            </w:r>
          </w:p>
        </w:tc>
      </w:tr>
      <w:tr w:rsidR="00EC374C" w:rsidRPr="00632AE1" w14:paraId="6CCAAF4A" w14:textId="77777777" w:rsidTr="00EC374C">
        <w:trPr>
          <w:gridAfter w:val="1"/>
          <w:wAfter w:w="152" w:type="dxa"/>
          <w:jc w:val="center"/>
        </w:trPr>
        <w:tc>
          <w:tcPr>
            <w:tcW w:w="3740" w:type="dxa"/>
            <w:gridSpan w:val="5"/>
          </w:tcPr>
          <w:p w14:paraId="17DAE4E1" w14:textId="77777777" w:rsidR="00EC374C" w:rsidRPr="00632AE1" w:rsidRDefault="00EC374C" w:rsidP="00EC374C">
            <w:pPr>
              <w:rPr>
                <w:rFonts w:cs="Guttman Hodes"/>
                <w:sz w:val="20"/>
                <w:szCs w:val="20"/>
                <w:rtl/>
              </w:rPr>
            </w:pPr>
          </w:p>
        </w:tc>
        <w:tc>
          <w:tcPr>
            <w:tcW w:w="3464" w:type="dxa"/>
            <w:gridSpan w:val="4"/>
          </w:tcPr>
          <w:p w14:paraId="438B3FBD" w14:textId="77777777" w:rsidR="00EC374C" w:rsidRPr="00632AE1" w:rsidRDefault="00EC374C" w:rsidP="00EC374C">
            <w:pPr>
              <w:jc w:val="right"/>
              <w:rPr>
                <w:rFonts w:cs="David"/>
                <w:sz w:val="20"/>
                <w:szCs w:val="20"/>
              </w:rPr>
            </w:pPr>
            <w:r>
              <w:rPr>
                <w:rFonts w:cs="David"/>
                <w:sz w:val="20"/>
                <w:szCs w:val="20"/>
              </w:rPr>
              <w:t>Anne-Laure MOREL</w:t>
            </w:r>
          </w:p>
        </w:tc>
        <w:tc>
          <w:tcPr>
            <w:tcW w:w="598" w:type="dxa"/>
          </w:tcPr>
          <w:p w14:paraId="501911BF" w14:textId="77777777" w:rsidR="00EC374C" w:rsidRPr="00632AE1" w:rsidRDefault="00EC374C" w:rsidP="00EC374C">
            <w:pPr>
              <w:jc w:val="right"/>
              <w:rPr>
                <w:sz w:val="20"/>
                <w:szCs w:val="20"/>
              </w:rPr>
            </w:pPr>
            <w:r>
              <w:rPr>
                <w:sz w:val="20"/>
                <w:szCs w:val="20"/>
                <w:rtl/>
              </w:rPr>
              <w:t>[72]</w:t>
            </w:r>
          </w:p>
        </w:tc>
      </w:tr>
      <w:tr w:rsidR="00EC374C" w:rsidRPr="00632AE1" w14:paraId="5F338F96" w14:textId="77777777" w:rsidTr="00EC374C">
        <w:trPr>
          <w:gridAfter w:val="1"/>
          <w:wAfter w:w="152" w:type="dxa"/>
          <w:jc w:val="center"/>
        </w:trPr>
        <w:tc>
          <w:tcPr>
            <w:tcW w:w="236" w:type="dxa"/>
            <w:gridSpan w:val="2"/>
          </w:tcPr>
          <w:p w14:paraId="36B3A118" w14:textId="77777777" w:rsidR="00EC374C" w:rsidRPr="00632AE1" w:rsidRDefault="00EC374C" w:rsidP="00EC374C">
            <w:pPr>
              <w:rPr>
                <w:rFonts w:cs="Guttman Hodes"/>
                <w:sz w:val="20"/>
                <w:szCs w:val="20"/>
                <w:rtl/>
              </w:rPr>
            </w:pPr>
          </w:p>
        </w:tc>
        <w:tc>
          <w:tcPr>
            <w:tcW w:w="6968" w:type="dxa"/>
            <w:gridSpan w:val="7"/>
          </w:tcPr>
          <w:p w14:paraId="2437EF43" w14:textId="77777777" w:rsidR="00EC374C" w:rsidRPr="00632AE1" w:rsidRDefault="00EC374C" w:rsidP="00EC374C">
            <w:pPr>
              <w:jc w:val="right"/>
              <w:rPr>
                <w:rFonts w:cs="Guttman Hodes"/>
                <w:sz w:val="20"/>
                <w:szCs w:val="20"/>
              </w:rPr>
            </w:pPr>
            <w:r>
              <w:rPr>
                <w:rFonts w:cs="Guttman Hodes"/>
                <w:sz w:val="20"/>
                <w:szCs w:val="20"/>
              </w:rPr>
              <w:t>WO/2017/125695</w:t>
            </w:r>
          </w:p>
        </w:tc>
        <w:tc>
          <w:tcPr>
            <w:tcW w:w="598" w:type="dxa"/>
          </w:tcPr>
          <w:p w14:paraId="10E29324" w14:textId="77777777" w:rsidR="00EC374C" w:rsidRPr="00632AE1" w:rsidRDefault="00EC374C" w:rsidP="00EC374C">
            <w:pPr>
              <w:jc w:val="right"/>
              <w:rPr>
                <w:sz w:val="20"/>
                <w:szCs w:val="20"/>
              </w:rPr>
            </w:pPr>
            <w:r>
              <w:rPr>
                <w:sz w:val="20"/>
                <w:szCs w:val="20"/>
                <w:rtl/>
              </w:rPr>
              <w:t>[87]</w:t>
            </w:r>
          </w:p>
        </w:tc>
      </w:tr>
      <w:tr w:rsidR="00EC374C" w:rsidRPr="00632AE1" w14:paraId="01F7B21F" w14:textId="77777777" w:rsidTr="00EC374C">
        <w:trPr>
          <w:gridAfter w:val="1"/>
          <w:wAfter w:w="152" w:type="dxa"/>
          <w:jc w:val="center"/>
        </w:trPr>
        <w:tc>
          <w:tcPr>
            <w:tcW w:w="3740" w:type="dxa"/>
            <w:gridSpan w:val="5"/>
          </w:tcPr>
          <w:p w14:paraId="58186095" w14:textId="77777777" w:rsidR="00EC374C" w:rsidRDefault="00EC374C" w:rsidP="00EC374C">
            <w:pPr>
              <w:rPr>
                <w:rFonts w:cs="Guttman Hodes"/>
                <w:sz w:val="20"/>
                <w:szCs w:val="20"/>
                <w:rtl/>
              </w:rPr>
            </w:pPr>
            <w:r>
              <w:rPr>
                <w:rFonts w:cs="Guttman Hodes"/>
                <w:sz w:val="20"/>
                <w:szCs w:val="20"/>
                <w:rtl/>
              </w:rPr>
              <w:t>ג'י.אי.ארליך (1995) בע"מ,</w:t>
            </w:r>
          </w:p>
          <w:p w14:paraId="3A3E0DF8"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79AAB4C3" w14:textId="77777777" w:rsidR="00EC374C" w:rsidRPr="00632AE1" w:rsidRDefault="00EC374C" w:rsidP="00EC374C">
            <w:pPr>
              <w:rPr>
                <w:rFonts w:cs="Guttman Hodes"/>
                <w:sz w:val="20"/>
                <w:szCs w:val="20"/>
                <w:rtl/>
              </w:rPr>
            </w:pPr>
            <w:r>
              <w:rPr>
                <w:rFonts w:cs="Guttman Hodes"/>
                <w:sz w:val="20"/>
                <w:szCs w:val="20"/>
                <w:rtl/>
              </w:rPr>
              <w:t>רמת גן</w:t>
            </w:r>
          </w:p>
        </w:tc>
        <w:tc>
          <w:tcPr>
            <w:tcW w:w="3464" w:type="dxa"/>
            <w:gridSpan w:val="4"/>
          </w:tcPr>
          <w:p w14:paraId="24E59C98" w14:textId="77777777" w:rsidR="00EC374C" w:rsidRDefault="00EC374C" w:rsidP="00EC374C">
            <w:pPr>
              <w:jc w:val="right"/>
              <w:rPr>
                <w:rFonts w:cs="David"/>
                <w:sz w:val="20"/>
                <w:szCs w:val="20"/>
              </w:rPr>
            </w:pPr>
            <w:r>
              <w:rPr>
                <w:rFonts w:cs="David"/>
                <w:sz w:val="20"/>
                <w:szCs w:val="20"/>
              </w:rPr>
              <w:t>G.E. EHRLICH (1995) LTD.,</w:t>
            </w:r>
          </w:p>
          <w:p w14:paraId="17B54186" w14:textId="77777777" w:rsidR="00EC374C" w:rsidRDefault="00EC374C" w:rsidP="00EC374C">
            <w:pPr>
              <w:jc w:val="right"/>
              <w:rPr>
                <w:rFonts w:cs="David"/>
                <w:sz w:val="20"/>
                <w:szCs w:val="20"/>
              </w:rPr>
            </w:pPr>
            <w:r>
              <w:rPr>
                <w:rFonts w:cs="David"/>
                <w:sz w:val="20"/>
                <w:szCs w:val="20"/>
              </w:rPr>
              <w:t xml:space="preserve"> AYALON TOWER, 15TH FLOOR,</w:t>
            </w:r>
          </w:p>
          <w:p w14:paraId="1F9F5E0A" w14:textId="77777777" w:rsidR="00EC374C" w:rsidRDefault="00EC374C" w:rsidP="00EC374C">
            <w:pPr>
              <w:jc w:val="right"/>
              <w:rPr>
                <w:rFonts w:cs="David"/>
                <w:sz w:val="20"/>
                <w:szCs w:val="20"/>
              </w:rPr>
            </w:pPr>
            <w:r>
              <w:rPr>
                <w:rFonts w:cs="David"/>
                <w:sz w:val="20"/>
                <w:szCs w:val="20"/>
              </w:rPr>
              <w:t>11 MENACHEM BEGIN ST.,</w:t>
            </w:r>
          </w:p>
          <w:p w14:paraId="3FE76D7D"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2C6035AB" w14:textId="77777777" w:rsidR="00EC374C" w:rsidRPr="00632AE1" w:rsidRDefault="00EC374C" w:rsidP="00EC374C">
            <w:pPr>
              <w:jc w:val="right"/>
              <w:rPr>
                <w:sz w:val="20"/>
                <w:szCs w:val="20"/>
                <w:rtl/>
              </w:rPr>
            </w:pPr>
            <w:r>
              <w:rPr>
                <w:sz w:val="20"/>
                <w:szCs w:val="20"/>
                <w:rtl/>
              </w:rPr>
              <w:t>[74]</w:t>
            </w:r>
          </w:p>
        </w:tc>
      </w:tr>
      <w:tr w:rsidR="00EC374C" w:rsidRPr="00632AE1" w14:paraId="46DC1E4A" w14:textId="77777777" w:rsidTr="00EC374C">
        <w:trPr>
          <w:gridAfter w:val="1"/>
          <w:wAfter w:w="152" w:type="dxa"/>
          <w:jc w:val="center"/>
        </w:trPr>
        <w:tc>
          <w:tcPr>
            <w:tcW w:w="2154" w:type="dxa"/>
            <w:gridSpan w:val="3"/>
          </w:tcPr>
          <w:p w14:paraId="1679104D" w14:textId="77777777" w:rsidR="00EC374C" w:rsidRPr="00632AE1" w:rsidRDefault="00EC374C" w:rsidP="00EC374C">
            <w:pPr>
              <w:jc w:val="right"/>
              <w:rPr>
                <w:rFonts w:cs="David"/>
                <w:sz w:val="20"/>
                <w:szCs w:val="20"/>
              </w:rPr>
            </w:pPr>
          </w:p>
        </w:tc>
        <w:tc>
          <w:tcPr>
            <w:tcW w:w="1663" w:type="dxa"/>
            <w:gridSpan w:val="3"/>
          </w:tcPr>
          <w:p w14:paraId="3D7326ED" w14:textId="77777777" w:rsidR="00EC374C" w:rsidRPr="00632AE1" w:rsidRDefault="00EC374C" w:rsidP="00EC374C">
            <w:pPr>
              <w:jc w:val="right"/>
              <w:rPr>
                <w:rFonts w:cs="David"/>
                <w:sz w:val="20"/>
                <w:szCs w:val="20"/>
              </w:rPr>
            </w:pPr>
          </w:p>
        </w:tc>
        <w:tc>
          <w:tcPr>
            <w:tcW w:w="3985" w:type="dxa"/>
            <w:gridSpan w:val="4"/>
          </w:tcPr>
          <w:p w14:paraId="05A9317C" w14:textId="77777777" w:rsidR="00EC374C" w:rsidRPr="00632AE1" w:rsidRDefault="00EC374C" w:rsidP="00EC374C">
            <w:pPr>
              <w:jc w:val="right"/>
              <w:rPr>
                <w:rFonts w:cs="David"/>
                <w:sz w:val="20"/>
                <w:szCs w:val="20"/>
              </w:rPr>
            </w:pPr>
          </w:p>
        </w:tc>
      </w:tr>
      <w:tr w:rsidR="00EC374C" w:rsidRPr="00632AE1" w14:paraId="07ADC64C" w14:textId="77777777" w:rsidTr="00EC374C">
        <w:tblPrEx>
          <w:jc w:val="left"/>
          <w:tblLook w:val="0000" w:firstRow="0" w:lastRow="0" w:firstColumn="0" w:lastColumn="0" w:noHBand="0" w:noVBand="0"/>
        </w:tblPrEx>
        <w:trPr>
          <w:gridBefore w:val="1"/>
          <w:wBefore w:w="71" w:type="dxa"/>
        </w:trPr>
        <w:tc>
          <w:tcPr>
            <w:tcW w:w="7883" w:type="dxa"/>
            <w:gridSpan w:val="10"/>
          </w:tcPr>
          <w:p w14:paraId="0582D83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09CFEF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1"/>
        <w:gridCol w:w="77"/>
        <w:gridCol w:w="1486"/>
        <w:gridCol w:w="550"/>
        <w:gridCol w:w="1360"/>
        <w:gridCol w:w="598"/>
        <w:gridCol w:w="152"/>
      </w:tblGrid>
      <w:tr w:rsidR="00EC374C" w:rsidRPr="00632AE1" w14:paraId="1FE7D468" w14:textId="77777777" w:rsidTr="00EC374C">
        <w:trPr>
          <w:gridAfter w:val="1"/>
          <w:wAfter w:w="152" w:type="dxa"/>
          <w:trHeight w:val="485"/>
          <w:jc w:val="center"/>
        </w:trPr>
        <w:tc>
          <w:tcPr>
            <w:tcW w:w="3731" w:type="dxa"/>
            <w:gridSpan w:val="5"/>
          </w:tcPr>
          <w:p w14:paraId="11ED3946" w14:textId="77777777" w:rsidR="00EC374C" w:rsidRPr="00DB7BD7" w:rsidRDefault="000863EF" w:rsidP="00EC374C">
            <w:pPr>
              <w:jc w:val="right"/>
              <w:rPr>
                <w:b/>
                <w:bCs/>
                <w:color w:val="0000FF"/>
                <w:sz w:val="20"/>
                <w:szCs w:val="20"/>
                <w:u w:val="single"/>
                <w:rtl/>
              </w:rPr>
            </w:pPr>
            <w:hyperlink r:id="rId863" w:history="1">
              <w:r w:rsidR="00EC374C" w:rsidRPr="00DB7BD7">
                <w:rPr>
                  <w:rStyle w:val="Hyperlink"/>
                  <w:sz w:val="20"/>
                </w:rPr>
                <w:t>260718</w:t>
              </w:r>
            </w:hyperlink>
          </w:p>
        </w:tc>
        <w:tc>
          <w:tcPr>
            <w:tcW w:w="4071" w:type="dxa"/>
            <w:gridSpan w:val="5"/>
          </w:tcPr>
          <w:p w14:paraId="54BADE1D" w14:textId="77777777" w:rsidR="00EC374C" w:rsidRPr="00DB7BD7" w:rsidRDefault="00EC374C" w:rsidP="00EC374C">
            <w:pPr>
              <w:rPr>
                <w:sz w:val="20"/>
                <w:szCs w:val="20"/>
                <w:rtl/>
              </w:rPr>
            </w:pPr>
            <w:r w:rsidRPr="00DB7BD7">
              <w:rPr>
                <w:sz w:val="20"/>
                <w:szCs w:val="20"/>
                <w:rtl/>
              </w:rPr>
              <w:t>[21][11]</w:t>
            </w:r>
          </w:p>
        </w:tc>
      </w:tr>
      <w:tr w:rsidR="00EC374C" w:rsidRPr="00632AE1" w14:paraId="17D96170" w14:textId="77777777" w:rsidTr="00EC374C">
        <w:trPr>
          <w:gridAfter w:val="1"/>
          <w:wAfter w:w="152" w:type="dxa"/>
          <w:jc w:val="center"/>
        </w:trPr>
        <w:tc>
          <w:tcPr>
            <w:tcW w:w="3731" w:type="dxa"/>
            <w:gridSpan w:val="5"/>
          </w:tcPr>
          <w:p w14:paraId="1BCC5367" w14:textId="77777777" w:rsidR="00EC374C" w:rsidRDefault="00EC374C" w:rsidP="00EC374C">
            <w:pPr>
              <w:rPr>
                <w:rFonts w:cs="David"/>
                <w:b/>
                <w:bCs/>
                <w:sz w:val="20"/>
                <w:szCs w:val="20"/>
                <w:rtl/>
              </w:rPr>
            </w:pPr>
            <w:r>
              <w:rPr>
                <w:rFonts w:cs="David"/>
                <w:b/>
                <w:bCs/>
                <w:sz w:val="20"/>
                <w:szCs w:val="20"/>
                <w:rtl/>
              </w:rPr>
              <w:t>תרכובות לטיפול בפה ושיטות לשימוש בתרכובות</w:t>
            </w:r>
          </w:p>
          <w:p w14:paraId="08A8640C" w14:textId="77777777" w:rsidR="00EC374C" w:rsidRPr="00632AE1" w:rsidRDefault="00EC374C" w:rsidP="00EC374C">
            <w:pPr>
              <w:rPr>
                <w:rFonts w:cs="David"/>
                <w:b/>
                <w:bCs/>
                <w:sz w:val="20"/>
                <w:szCs w:val="20"/>
                <w:rtl/>
              </w:rPr>
            </w:pPr>
          </w:p>
        </w:tc>
        <w:tc>
          <w:tcPr>
            <w:tcW w:w="3473" w:type="dxa"/>
            <w:gridSpan w:val="4"/>
          </w:tcPr>
          <w:p w14:paraId="3F12DABB" w14:textId="77777777" w:rsidR="00EC374C" w:rsidRDefault="00EC374C" w:rsidP="00EC374C">
            <w:pPr>
              <w:jc w:val="right"/>
              <w:rPr>
                <w:rFonts w:cs="David"/>
                <w:b/>
                <w:bCs/>
                <w:sz w:val="20"/>
                <w:szCs w:val="20"/>
              </w:rPr>
            </w:pPr>
            <w:r>
              <w:rPr>
                <w:rFonts w:cs="David"/>
                <w:b/>
                <w:bCs/>
                <w:sz w:val="20"/>
                <w:szCs w:val="20"/>
              </w:rPr>
              <w:t>ORAL CARE COMPOSITIONS AND METHODS OF USING THE COMPOSITIONS</w:t>
            </w:r>
          </w:p>
          <w:p w14:paraId="515DFE84" w14:textId="77777777" w:rsidR="00EC374C" w:rsidRPr="00632AE1" w:rsidRDefault="00EC374C" w:rsidP="00EC374C">
            <w:pPr>
              <w:jc w:val="right"/>
              <w:rPr>
                <w:rFonts w:cs="David"/>
                <w:b/>
                <w:bCs/>
                <w:sz w:val="20"/>
                <w:szCs w:val="20"/>
              </w:rPr>
            </w:pPr>
          </w:p>
        </w:tc>
        <w:tc>
          <w:tcPr>
            <w:tcW w:w="598" w:type="dxa"/>
          </w:tcPr>
          <w:p w14:paraId="1DF9EBD7" w14:textId="77777777" w:rsidR="00EC374C" w:rsidRPr="00632AE1" w:rsidRDefault="00EC374C" w:rsidP="00EC374C">
            <w:pPr>
              <w:jc w:val="right"/>
              <w:rPr>
                <w:sz w:val="20"/>
                <w:szCs w:val="20"/>
              </w:rPr>
            </w:pPr>
            <w:r>
              <w:rPr>
                <w:sz w:val="20"/>
                <w:szCs w:val="20"/>
                <w:rtl/>
              </w:rPr>
              <w:t>[54]</w:t>
            </w:r>
          </w:p>
        </w:tc>
      </w:tr>
      <w:tr w:rsidR="00EC374C" w:rsidRPr="00632AE1" w14:paraId="007CBCF7" w14:textId="77777777" w:rsidTr="00EC374C">
        <w:trPr>
          <w:gridAfter w:val="1"/>
          <w:wAfter w:w="152" w:type="dxa"/>
          <w:jc w:val="center"/>
        </w:trPr>
        <w:tc>
          <w:tcPr>
            <w:tcW w:w="235" w:type="dxa"/>
            <w:gridSpan w:val="2"/>
          </w:tcPr>
          <w:p w14:paraId="097BC05C" w14:textId="77777777" w:rsidR="00EC374C" w:rsidRPr="00632AE1" w:rsidRDefault="00EC374C" w:rsidP="00EC374C">
            <w:pPr>
              <w:rPr>
                <w:rFonts w:cs="David"/>
                <w:sz w:val="20"/>
                <w:szCs w:val="20"/>
                <w:rtl/>
              </w:rPr>
            </w:pPr>
          </w:p>
        </w:tc>
        <w:tc>
          <w:tcPr>
            <w:tcW w:w="6969" w:type="dxa"/>
            <w:gridSpan w:val="7"/>
          </w:tcPr>
          <w:p w14:paraId="6B8F4583" w14:textId="77777777" w:rsidR="00EC374C" w:rsidRPr="00632AE1" w:rsidRDefault="00EC374C" w:rsidP="00EC374C">
            <w:pPr>
              <w:jc w:val="right"/>
              <w:rPr>
                <w:rFonts w:cs="David"/>
                <w:sz w:val="20"/>
                <w:szCs w:val="20"/>
              </w:rPr>
            </w:pPr>
            <w:r>
              <w:rPr>
                <w:rFonts w:cs="David"/>
                <w:sz w:val="20"/>
                <w:szCs w:val="20"/>
              </w:rPr>
              <w:t>22.06.2017</w:t>
            </w:r>
          </w:p>
        </w:tc>
        <w:tc>
          <w:tcPr>
            <w:tcW w:w="598" w:type="dxa"/>
          </w:tcPr>
          <w:p w14:paraId="726AA65A" w14:textId="77777777" w:rsidR="00EC374C" w:rsidRPr="00632AE1" w:rsidRDefault="00EC374C" w:rsidP="00EC374C">
            <w:pPr>
              <w:jc w:val="right"/>
              <w:rPr>
                <w:sz w:val="20"/>
                <w:szCs w:val="20"/>
              </w:rPr>
            </w:pPr>
            <w:r>
              <w:rPr>
                <w:sz w:val="20"/>
                <w:szCs w:val="20"/>
                <w:rtl/>
              </w:rPr>
              <w:t>[22]</w:t>
            </w:r>
          </w:p>
        </w:tc>
      </w:tr>
      <w:tr w:rsidR="00EC374C" w:rsidRPr="00632AE1" w14:paraId="485D2249" w14:textId="77777777" w:rsidTr="00EC374C">
        <w:trPr>
          <w:gridAfter w:val="1"/>
          <w:wAfter w:w="152" w:type="dxa"/>
          <w:jc w:val="center"/>
        </w:trPr>
        <w:tc>
          <w:tcPr>
            <w:tcW w:w="235" w:type="dxa"/>
            <w:gridSpan w:val="2"/>
          </w:tcPr>
          <w:p w14:paraId="4C6A035B" w14:textId="77777777" w:rsidR="00EC374C" w:rsidRPr="00632AE1" w:rsidRDefault="00EC374C" w:rsidP="00EC374C">
            <w:pPr>
              <w:rPr>
                <w:rFonts w:cs="David"/>
                <w:sz w:val="20"/>
                <w:szCs w:val="20"/>
                <w:rtl/>
              </w:rPr>
            </w:pPr>
          </w:p>
        </w:tc>
        <w:tc>
          <w:tcPr>
            <w:tcW w:w="2945" w:type="dxa"/>
            <w:gridSpan w:val="2"/>
          </w:tcPr>
          <w:p w14:paraId="1A0F99A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38711BB" w14:textId="77777777" w:rsidR="00EC374C" w:rsidRPr="00632AE1" w:rsidRDefault="00EC374C" w:rsidP="00EC374C">
            <w:pPr>
              <w:jc w:val="right"/>
              <w:rPr>
                <w:sz w:val="20"/>
                <w:szCs w:val="20"/>
              </w:rPr>
            </w:pPr>
            <w:r>
              <w:rPr>
                <w:sz w:val="20"/>
                <w:szCs w:val="20"/>
                <w:rtl/>
              </w:rPr>
              <w:t>[33]</w:t>
            </w:r>
          </w:p>
        </w:tc>
        <w:tc>
          <w:tcPr>
            <w:tcW w:w="1563" w:type="dxa"/>
            <w:gridSpan w:val="2"/>
          </w:tcPr>
          <w:p w14:paraId="4FC02041" w14:textId="77777777" w:rsidR="00EC374C" w:rsidRPr="00632AE1" w:rsidRDefault="00EC374C" w:rsidP="00EC374C">
            <w:pPr>
              <w:jc w:val="right"/>
              <w:rPr>
                <w:rFonts w:cs="David"/>
                <w:sz w:val="20"/>
                <w:szCs w:val="20"/>
              </w:rPr>
            </w:pPr>
            <w:r>
              <w:rPr>
                <w:rFonts w:cs="David"/>
                <w:sz w:val="20"/>
                <w:szCs w:val="20"/>
              </w:rPr>
              <w:t>24.06.2016</w:t>
            </w:r>
          </w:p>
        </w:tc>
        <w:tc>
          <w:tcPr>
            <w:tcW w:w="550" w:type="dxa"/>
          </w:tcPr>
          <w:p w14:paraId="18A237FB" w14:textId="77777777" w:rsidR="00EC374C" w:rsidRPr="00632AE1" w:rsidRDefault="00EC374C" w:rsidP="00EC374C">
            <w:pPr>
              <w:jc w:val="right"/>
              <w:rPr>
                <w:sz w:val="20"/>
                <w:szCs w:val="20"/>
                <w:rtl/>
              </w:rPr>
            </w:pPr>
            <w:r>
              <w:rPr>
                <w:sz w:val="20"/>
                <w:szCs w:val="20"/>
                <w:rtl/>
              </w:rPr>
              <w:t>[32]</w:t>
            </w:r>
          </w:p>
        </w:tc>
        <w:tc>
          <w:tcPr>
            <w:tcW w:w="1360" w:type="dxa"/>
          </w:tcPr>
          <w:p w14:paraId="224A4DE9" w14:textId="77777777" w:rsidR="00EC374C" w:rsidRPr="00632AE1" w:rsidRDefault="00EC374C" w:rsidP="00EC374C">
            <w:pPr>
              <w:jc w:val="right"/>
              <w:rPr>
                <w:rFonts w:cs="David"/>
                <w:sz w:val="20"/>
                <w:szCs w:val="20"/>
              </w:rPr>
            </w:pPr>
            <w:r>
              <w:rPr>
                <w:rFonts w:cs="David"/>
                <w:sz w:val="20"/>
                <w:szCs w:val="20"/>
              </w:rPr>
              <w:t>62/354,247</w:t>
            </w:r>
          </w:p>
        </w:tc>
        <w:tc>
          <w:tcPr>
            <w:tcW w:w="598" w:type="dxa"/>
          </w:tcPr>
          <w:p w14:paraId="179BA030" w14:textId="77777777" w:rsidR="00EC374C" w:rsidRPr="00632AE1" w:rsidRDefault="00EC374C" w:rsidP="00EC374C">
            <w:pPr>
              <w:jc w:val="right"/>
              <w:rPr>
                <w:sz w:val="20"/>
                <w:szCs w:val="20"/>
              </w:rPr>
            </w:pPr>
            <w:r>
              <w:rPr>
                <w:sz w:val="20"/>
                <w:szCs w:val="20"/>
                <w:rtl/>
              </w:rPr>
              <w:t>[31]</w:t>
            </w:r>
          </w:p>
        </w:tc>
      </w:tr>
      <w:tr w:rsidR="00EC374C" w:rsidRPr="00632AE1" w14:paraId="7D8DF3A7" w14:textId="77777777" w:rsidTr="00EC374C">
        <w:trPr>
          <w:gridAfter w:val="1"/>
          <w:wAfter w:w="152" w:type="dxa"/>
          <w:jc w:val="center"/>
        </w:trPr>
        <w:tc>
          <w:tcPr>
            <w:tcW w:w="7204" w:type="dxa"/>
            <w:gridSpan w:val="9"/>
          </w:tcPr>
          <w:p w14:paraId="37F923FC"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08//02, 08//21, 08//24, 08//27, 08//36, 09//00, A61Q 11//00</w:t>
            </w:r>
          </w:p>
        </w:tc>
        <w:tc>
          <w:tcPr>
            <w:tcW w:w="598" w:type="dxa"/>
          </w:tcPr>
          <w:p w14:paraId="6BE64FBD" w14:textId="77777777" w:rsidR="00EC374C" w:rsidRPr="00632AE1" w:rsidRDefault="00EC374C" w:rsidP="00EC374C">
            <w:pPr>
              <w:jc w:val="right"/>
              <w:rPr>
                <w:sz w:val="20"/>
                <w:szCs w:val="20"/>
              </w:rPr>
            </w:pPr>
            <w:r>
              <w:rPr>
                <w:sz w:val="20"/>
                <w:szCs w:val="20"/>
                <w:rtl/>
              </w:rPr>
              <w:t>[51]</w:t>
            </w:r>
          </w:p>
        </w:tc>
      </w:tr>
      <w:tr w:rsidR="00EC374C" w:rsidRPr="00632AE1" w14:paraId="4B5CFE59" w14:textId="77777777" w:rsidTr="00EC374C">
        <w:trPr>
          <w:gridAfter w:val="1"/>
          <w:wAfter w:w="152" w:type="dxa"/>
          <w:jc w:val="center"/>
        </w:trPr>
        <w:tc>
          <w:tcPr>
            <w:tcW w:w="3731" w:type="dxa"/>
            <w:gridSpan w:val="5"/>
          </w:tcPr>
          <w:p w14:paraId="49C94062" w14:textId="77777777" w:rsidR="00EC374C" w:rsidRPr="00632AE1" w:rsidRDefault="00EC374C" w:rsidP="00EC374C">
            <w:pPr>
              <w:rPr>
                <w:rFonts w:cs="Guttman Hodes"/>
                <w:sz w:val="20"/>
                <w:szCs w:val="20"/>
                <w:rtl/>
              </w:rPr>
            </w:pPr>
          </w:p>
        </w:tc>
        <w:tc>
          <w:tcPr>
            <w:tcW w:w="3473" w:type="dxa"/>
            <w:gridSpan w:val="4"/>
          </w:tcPr>
          <w:p w14:paraId="48B7CD09" w14:textId="77777777" w:rsidR="00EC374C" w:rsidRPr="00632AE1" w:rsidRDefault="00EC374C" w:rsidP="00EC374C">
            <w:pPr>
              <w:jc w:val="right"/>
              <w:rPr>
                <w:rFonts w:cs="David"/>
                <w:sz w:val="20"/>
                <w:szCs w:val="20"/>
                <w:rtl/>
              </w:rPr>
            </w:pPr>
            <w:r>
              <w:rPr>
                <w:rFonts w:cs="David"/>
                <w:sz w:val="20"/>
                <w:szCs w:val="20"/>
              </w:rPr>
              <w:t>COLGATE-PALMOLIVE COMPANY, U.S.A.</w:t>
            </w:r>
          </w:p>
        </w:tc>
        <w:tc>
          <w:tcPr>
            <w:tcW w:w="598" w:type="dxa"/>
          </w:tcPr>
          <w:p w14:paraId="4E41BF84" w14:textId="77777777" w:rsidR="00EC374C" w:rsidRPr="00632AE1" w:rsidRDefault="00EC374C" w:rsidP="00EC374C">
            <w:pPr>
              <w:jc w:val="right"/>
              <w:rPr>
                <w:sz w:val="20"/>
                <w:szCs w:val="20"/>
              </w:rPr>
            </w:pPr>
            <w:r>
              <w:rPr>
                <w:sz w:val="20"/>
                <w:szCs w:val="20"/>
                <w:rtl/>
              </w:rPr>
              <w:t>[71]</w:t>
            </w:r>
          </w:p>
        </w:tc>
      </w:tr>
      <w:tr w:rsidR="00EC374C" w:rsidRPr="00632AE1" w14:paraId="610A8BB1" w14:textId="77777777" w:rsidTr="00EC374C">
        <w:trPr>
          <w:gridAfter w:val="1"/>
          <w:wAfter w:w="152" w:type="dxa"/>
          <w:jc w:val="center"/>
        </w:trPr>
        <w:tc>
          <w:tcPr>
            <w:tcW w:w="235" w:type="dxa"/>
            <w:gridSpan w:val="2"/>
          </w:tcPr>
          <w:p w14:paraId="49967C8A" w14:textId="77777777" w:rsidR="00EC374C" w:rsidRPr="00632AE1" w:rsidRDefault="00EC374C" w:rsidP="00EC374C">
            <w:pPr>
              <w:rPr>
                <w:rFonts w:cs="Guttman Hodes"/>
                <w:sz w:val="20"/>
                <w:szCs w:val="20"/>
                <w:rtl/>
              </w:rPr>
            </w:pPr>
          </w:p>
        </w:tc>
        <w:tc>
          <w:tcPr>
            <w:tcW w:w="6969" w:type="dxa"/>
            <w:gridSpan w:val="7"/>
          </w:tcPr>
          <w:p w14:paraId="2D349CAA" w14:textId="77777777" w:rsidR="00EC374C" w:rsidRPr="00632AE1" w:rsidRDefault="00EC374C" w:rsidP="00EC374C">
            <w:pPr>
              <w:jc w:val="right"/>
              <w:rPr>
                <w:rFonts w:cs="Guttman Hodes"/>
                <w:sz w:val="20"/>
                <w:szCs w:val="20"/>
              </w:rPr>
            </w:pPr>
            <w:r>
              <w:rPr>
                <w:rFonts w:cs="Guttman Hodes"/>
                <w:sz w:val="20"/>
                <w:szCs w:val="20"/>
              </w:rPr>
              <w:t>WO/2017/223292</w:t>
            </w:r>
          </w:p>
        </w:tc>
        <w:tc>
          <w:tcPr>
            <w:tcW w:w="598" w:type="dxa"/>
          </w:tcPr>
          <w:p w14:paraId="566AFA20" w14:textId="77777777" w:rsidR="00EC374C" w:rsidRPr="00632AE1" w:rsidRDefault="00EC374C" w:rsidP="00EC374C">
            <w:pPr>
              <w:jc w:val="right"/>
              <w:rPr>
                <w:sz w:val="20"/>
                <w:szCs w:val="20"/>
              </w:rPr>
            </w:pPr>
            <w:r>
              <w:rPr>
                <w:sz w:val="20"/>
                <w:szCs w:val="20"/>
                <w:rtl/>
              </w:rPr>
              <w:t>[87]</w:t>
            </w:r>
          </w:p>
        </w:tc>
      </w:tr>
      <w:tr w:rsidR="00EC374C" w:rsidRPr="00632AE1" w14:paraId="5BAE6908" w14:textId="77777777" w:rsidTr="00EC374C">
        <w:trPr>
          <w:gridAfter w:val="1"/>
          <w:wAfter w:w="152" w:type="dxa"/>
          <w:jc w:val="center"/>
        </w:trPr>
        <w:tc>
          <w:tcPr>
            <w:tcW w:w="3731" w:type="dxa"/>
            <w:gridSpan w:val="5"/>
          </w:tcPr>
          <w:p w14:paraId="6C9DFEFB" w14:textId="77777777" w:rsidR="00EC374C" w:rsidRDefault="00EC374C" w:rsidP="00EC374C">
            <w:pPr>
              <w:rPr>
                <w:rFonts w:cs="Guttman Hodes"/>
                <w:sz w:val="20"/>
                <w:szCs w:val="20"/>
                <w:rtl/>
              </w:rPr>
            </w:pPr>
            <w:r>
              <w:rPr>
                <w:rFonts w:cs="Guttman Hodes"/>
                <w:sz w:val="20"/>
                <w:szCs w:val="20"/>
                <w:rtl/>
              </w:rPr>
              <w:t>זליגסון גבריאלי ושות',</w:t>
            </w:r>
          </w:p>
          <w:p w14:paraId="044BE2CA" w14:textId="77777777" w:rsidR="00EC374C" w:rsidRDefault="00EC374C" w:rsidP="00EC374C">
            <w:pPr>
              <w:rPr>
                <w:rFonts w:cs="Guttman Hodes"/>
                <w:sz w:val="20"/>
                <w:szCs w:val="20"/>
                <w:rtl/>
              </w:rPr>
            </w:pPr>
            <w:r>
              <w:rPr>
                <w:rFonts w:cs="Guttman Hodes"/>
                <w:sz w:val="20"/>
                <w:szCs w:val="20"/>
                <w:rtl/>
              </w:rPr>
              <w:t xml:space="preserve">רח' יבנה 31 </w:t>
            </w:r>
          </w:p>
          <w:p w14:paraId="6E481FBE"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73" w:type="dxa"/>
            <w:gridSpan w:val="4"/>
          </w:tcPr>
          <w:p w14:paraId="5FF6BD59" w14:textId="77777777" w:rsidR="00EC374C" w:rsidRDefault="00EC374C" w:rsidP="00EC374C">
            <w:pPr>
              <w:jc w:val="right"/>
              <w:rPr>
                <w:rFonts w:cs="David"/>
                <w:sz w:val="20"/>
                <w:szCs w:val="20"/>
              </w:rPr>
            </w:pPr>
            <w:r>
              <w:rPr>
                <w:rFonts w:cs="David"/>
                <w:sz w:val="20"/>
                <w:szCs w:val="20"/>
              </w:rPr>
              <w:t>SELIGSOHN GABRIELI &amp; CO.,</w:t>
            </w:r>
          </w:p>
          <w:p w14:paraId="17CAECF4" w14:textId="77777777" w:rsidR="00EC374C" w:rsidRDefault="00EC374C" w:rsidP="00EC374C">
            <w:pPr>
              <w:jc w:val="right"/>
              <w:rPr>
                <w:rFonts w:cs="David"/>
                <w:sz w:val="20"/>
                <w:szCs w:val="20"/>
              </w:rPr>
            </w:pPr>
            <w:r>
              <w:rPr>
                <w:rFonts w:cs="David"/>
                <w:sz w:val="20"/>
                <w:szCs w:val="20"/>
              </w:rPr>
              <w:t xml:space="preserve"> 31 YAVNE ST.,</w:t>
            </w:r>
          </w:p>
          <w:p w14:paraId="5EF11C83" w14:textId="77777777" w:rsidR="00EC374C" w:rsidRDefault="00EC374C" w:rsidP="00EC374C">
            <w:pPr>
              <w:jc w:val="right"/>
              <w:rPr>
                <w:rFonts w:cs="David"/>
                <w:sz w:val="20"/>
                <w:szCs w:val="20"/>
              </w:rPr>
            </w:pPr>
            <w:r>
              <w:rPr>
                <w:rFonts w:cs="David"/>
                <w:sz w:val="20"/>
                <w:szCs w:val="20"/>
              </w:rPr>
              <w:t xml:space="preserve">P.O.B. 1426, </w:t>
            </w:r>
          </w:p>
          <w:p w14:paraId="62DFBF8E"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3CC48EFE" w14:textId="77777777" w:rsidR="00EC374C" w:rsidRPr="00632AE1" w:rsidRDefault="00EC374C" w:rsidP="00EC374C">
            <w:pPr>
              <w:jc w:val="right"/>
              <w:rPr>
                <w:sz w:val="20"/>
                <w:szCs w:val="20"/>
                <w:rtl/>
              </w:rPr>
            </w:pPr>
            <w:r>
              <w:rPr>
                <w:sz w:val="20"/>
                <w:szCs w:val="20"/>
                <w:rtl/>
              </w:rPr>
              <w:t>[74]</w:t>
            </w:r>
          </w:p>
        </w:tc>
      </w:tr>
      <w:tr w:rsidR="00EC374C" w:rsidRPr="00632AE1" w14:paraId="7FF373B8" w14:textId="77777777" w:rsidTr="00EC374C">
        <w:trPr>
          <w:gridAfter w:val="1"/>
          <w:wAfter w:w="152" w:type="dxa"/>
          <w:jc w:val="center"/>
        </w:trPr>
        <w:tc>
          <w:tcPr>
            <w:tcW w:w="2147" w:type="dxa"/>
            <w:gridSpan w:val="3"/>
          </w:tcPr>
          <w:p w14:paraId="4D00520A" w14:textId="77777777" w:rsidR="00EC374C" w:rsidRPr="00632AE1" w:rsidRDefault="00EC374C" w:rsidP="00EC374C">
            <w:pPr>
              <w:jc w:val="right"/>
              <w:rPr>
                <w:rFonts w:cs="David"/>
                <w:sz w:val="20"/>
                <w:szCs w:val="20"/>
              </w:rPr>
            </w:pPr>
          </w:p>
        </w:tc>
        <w:tc>
          <w:tcPr>
            <w:tcW w:w="1661" w:type="dxa"/>
            <w:gridSpan w:val="3"/>
          </w:tcPr>
          <w:p w14:paraId="20582652" w14:textId="77777777" w:rsidR="00EC374C" w:rsidRPr="00632AE1" w:rsidRDefault="00EC374C" w:rsidP="00EC374C">
            <w:pPr>
              <w:jc w:val="right"/>
              <w:rPr>
                <w:rFonts w:cs="David"/>
                <w:sz w:val="20"/>
                <w:szCs w:val="20"/>
              </w:rPr>
            </w:pPr>
          </w:p>
        </w:tc>
        <w:tc>
          <w:tcPr>
            <w:tcW w:w="3994" w:type="dxa"/>
            <w:gridSpan w:val="4"/>
          </w:tcPr>
          <w:p w14:paraId="70C2E5B6" w14:textId="77777777" w:rsidR="00EC374C" w:rsidRPr="00632AE1" w:rsidRDefault="00EC374C" w:rsidP="00EC374C">
            <w:pPr>
              <w:jc w:val="right"/>
              <w:rPr>
                <w:rFonts w:cs="David"/>
                <w:sz w:val="20"/>
                <w:szCs w:val="20"/>
              </w:rPr>
            </w:pPr>
          </w:p>
        </w:tc>
      </w:tr>
      <w:tr w:rsidR="00EC374C" w:rsidRPr="00632AE1" w14:paraId="7E11CB72" w14:textId="77777777" w:rsidTr="00EC374C">
        <w:tblPrEx>
          <w:jc w:val="left"/>
          <w:tblLook w:val="0000" w:firstRow="0" w:lastRow="0" w:firstColumn="0" w:lastColumn="0" w:noHBand="0" w:noVBand="0"/>
        </w:tblPrEx>
        <w:trPr>
          <w:gridBefore w:val="1"/>
          <w:wBefore w:w="70" w:type="dxa"/>
        </w:trPr>
        <w:tc>
          <w:tcPr>
            <w:tcW w:w="7884" w:type="dxa"/>
            <w:gridSpan w:val="10"/>
          </w:tcPr>
          <w:p w14:paraId="39AB5CB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BB6E03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68D635E5" w14:textId="77777777" w:rsidTr="00EC374C">
        <w:trPr>
          <w:gridAfter w:val="1"/>
          <w:wAfter w:w="152" w:type="dxa"/>
          <w:trHeight w:val="485"/>
          <w:jc w:val="center"/>
        </w:trPr>
        <w:tc>
          <w:tcPr>
            <w:tcW w:w="3736" w:type="dxa"/>
            <w:gridSpan w:val="5"/>
          </w:tcPr>
          <w:p w14:paraId="01C50F2E" w14:textId="77777777" w:rsidR="00EC374C" w:rsidRPr="00DB7BD7" w:rsidRDefault="000863EF" w:rsidP="00EC374C">
            <w:pPr>
              <w:jc w:val="right"/>
              <w:rPr>
                <w:b/>
                <w:bCs/>
                <w:color w:val="0000FF"/>
                <w:sz w:val="20"/>
                <w:szCs w:val="20"/>
                <w:u w:val="single"/>
                <w:rtl/>
              </w:rPr>
            </w:pPr>
            <w:hyperlink r:id="rId864" w:history="1">
              <w:r w:rsidR="00EC374C" w:rsidRPr="00DB7BD7">
                <w:rPr>
                  <w:rStyle w:val="Hyperlink"/>
                  <w:sz w:val="20"/>
                </w:rPr>
                <w:t>260794</w:t>
              </w:r>
            </w:hyperlink>
          </w:p>
        </w:tc>
        <w:tc>
          <w:tcPr>
            <w:tcW w:w="4066" w:type="dxa"/>
            <w:gridSpan w:val="5"/>
          </w:tcPr>
          <w:p w14:paraId="7FE3FFB8" w14:textId="77777777" w:rsidR="00EC374C" w:rsidRPr="00DB7BD7" w:rsidRDefault="00EC374C" w:rsidP="00EC374C">
            <w:pPr>
              <w:rPr>
                <w:sz w:val="20"/>
                <w:szCs w:val="20"/>
                <w:rtl/>
              </w:rPr>
            </w:pPr>
            <w:r w:rsidRPr="00DB7BD7">
              <w:rPr>
                <w:sz w:val="20"/>
                <w:szCs w:val="20"/>
                <w:rtl/>
              </w:rPr>
              <w:t>[21][11]</w:t>
            </w:r>
          </w:p>
        </w:tc>
      </w:tr>
      <w:tr w:rsidR="00EC374C" w:rsidRPr="00632AE1" w14:paraId="7F67E416" w14:textId="77777777" w:rsidTr="00EC374C">
        <w:trPr>
          <w:gridAfter w:val="1"/>
          <w:wAfter w:w="152" w:type="dxa"/>
          <w:jc w:val="center"/>
        </w:trPr>
        <w:tc>
          <w:tcPr>
            <w:tcW w:w="3736" w:type="dxa"/>
            <w:gridSpan w:val="5"/>
          </w:tcPr>
          <w:p w14:paraId="7CDE934A" w14:textId="77777777" w:rsidR="00EC374C" w:rsidRDefault="00EC374C" w:rsidP="00EC374C">
            <w:pPr>
              <w:rPr>
                <w:rFonts w:cs="David"/>
                <w:b/>
                <w:bCs/>
                <w:sz w:val="20"/>
                <w:szCs w:val="20"/>
                <w:rtl/>
              </w:rPr>
            </w:pPr>
            <w:r>
              <w:rPr>
                <w:rFonts w:cs="David"/>
                <w:b/>
                <w:bCs/>
                <w:sz w:val="20"/>
                <w:szCs w:val="20"/>
                <w:rtl/>
              </w:rPr>
              <w:t>חומרים מרוכבים ושימושים שלהם</w:t>
            </w:r>
          </w:p>
          <w:p w14:paraId="01C57CD1" w14:textId="77777777" w:rsidR="00EC374C" w:rsidRPr="00632AE1" w:rsidRDefault="00EC374C" w:rsidP="00EC374C">
            <w:pPr>
              <w:rPr>
                <w:rFonts w:cs="David"/>
                <w:b/>
                <w:bCs/>
                <w:sz w:val="20"/>
                <w:szCs w:val="20"/>
                <w:rtl/>
              </w:rPr>
            </w:pPr>
          </w:p>
        </w:tc>
        <w:tc>
          <w:tcPr>
            <w:tcW w:w="3468" w:type="dxa"/>
            <w:gridSpan w:val="4"/>
          </w:tcPr>
          <w:p w14:paraId="10520604" w14:textId="77777777" w:rsidR="00EC374C" w:rsidRDefault="00EC374C" w:rsidP="00EC374C">
            <w:pPr>
              <w:jc w:val="right"/>
              <w:rPr>
                <w:rFonts w:cs="David"/>
                <w:b/>
                <w:bCs/>
                <w:sz w:val="20"/>
                <w:szCs w:val="20"/>
              </w:rPr>
            </w:pPr>
            <w:r>
              <w:rPr>
                <w:rFonts w:cs="David"/>
                <w:b/>
                <w:bCs/>
                <w:sz w:val="20"/>
                <w:szCs w:val="20"/>
              </w:rPr>
              <w:t>COMPOSITE MATERIALS AND USES THEREOF</w:t>
            </w:r>
          </w:p>
          <w:p w14:paraId="35BD81C0" w14:textId="77777777" w:rsidR="00EC374C" w:rsidRPr="00632AE1" w:rsidRDefault="00EC374C" w:rsidP="00EC374C">
            <w:pPr>
              <w:jc w:val="right"/>
              <w:rPr>
                <w:rFonts w:cs="David"/>
                <w:b/>
                <w:bCs/>
                <w:sz w:val="20"/>
                <w:szCs w:val="20"/>
              </w:rPr>
            </w:pPr>
          </w:p>
        </w:tc>
        <w:tc>
          <w:tcPr>
            <w:tcW w:w="598" w:type="dxa"/>
          </w:tcPr>
          <w:p w14:paraId="4227795E" w14:textId="77777777" w:rsidR="00EC374C" w:rsidRPr="00632AE1" w:rsidRDefault="00EC374C" w:rsidP="00EC374C">
            <w:pPr>
              <w:jc w:val="right"/>
              <w:rPr>
                <w:sz w:val="20"/>
                <w:szCs w:val="20"/>
              </w:rPr>
            </w:pPr>
            <w:r>
              <w:rPr>
                <w:sz w:val="20"/>
                <w:szCs w:val="20"/>
                <w:rtl/>
              </w:rPr>
              <w:t>[54]</w:t>
            </w:r>
          </w:p>
        </w:tc>
      </w:tr>
      <w:tr w:rsidR="00EC374C" w:rsidRPr="00632AE1" w14:paraId="546AC79A" w14:textId="77777777" w:rsidTr="00EC374C">
        <w:trPr>
          <w:gridAfter w:val="1"/>
          <w:wAfter w:w="152" w:type="dxa"/>
          <w:jc w:val="center"/>
        </w:trPr>
        <w:tc>
          <w:tcPr>
            <w:tcW w:w="235" w:type="dxa"/>
            <w:gridSpan w:val="2"/>
          </w:tcPr>
          <w:p w14:paraId="4FA61122" w14:textId="77777777" w:rsidR="00EC374C" w:rsidRPr="00632AE1" w:rsidRDefault="00EC374C" w:rsidP="00EC374C">
            <w:pPr>
              <w:rPr>
                <w:rFonts w:cs="David"/>
                <w:sz w:val="20"/>
                <w:szCs w:val="20"/>
                <w:rtl/>
              </w:rPr>
            </w:pPr>
          </w:p>
        </w:tc>
        <w:tc>
          <w:tcPr>
            <w:tcW w:w="6969" w:type="dxa"/>
            <w:gridSpan w:val="7"/>
          </w:tcPr>
          <w:p w14:paraId="30EC29FB" w14:textId="77777777" w:rsidR="00EC374C" w:rsidRPr="00632AE1" w:rsidRDefault="00EC374C" w:rsidP="00EC374C">
            <w:pPr>
              <w:jc w:val="right"/>
              <w:rPr>
                <w:rFonts w:cs="David"/>
                <w:sz w:val="20"/>
                <w:szCs w:val="20"/>
              </w:rPr>
            </w:pPr>
            <w:r>
              <w:rPr>
                <w:rFonts w:cs="David"/>
                <w:sz w:val="20"/>
                <w:szCs w:val="20"/>
              </w:rPr>
              <w:t>15.12.2010</w:t>
            </w:r>
          </w:p>
        </w:tc>
        <w:tc>
          <w:tcPr>
            <w:tcW w:w="598" w:type="dxa"/>
          </w:tcPr>
          <w:p w14:paraId="6F1359D9" w14:textId="77777777" w:rsidR="00EC374C" w:rsidRPr="00632AE1" w:rsidRDefault="00EC374C" w:rsidP="00EC374C">
            <w:pPr>
              <w:jc w:val="right"/>
              <w:rPr>
                <w:sz w:val="20"/>
                <w:szCs w:val="20"/>
              </w:rPr>
            </w:pPr>
            <w:r>
              <w:rPr>
                <w:sz w:val="20"/>
                <w:szCs w:val="20"/>
                <w:rtl/>
              </w:rPr>
              <w:t>[22]</w:t>
            </w:r>
          </w:p>
        </w:tc>
      </w:tr>
      <w:tr w:rsidR="00EC374C" w:rsidRPr="00632AE1" w14:paraId="732156BD" w14:textId="77777777" w:rsidTr="00EC374C">
        <w:trPr>
          <w:gridAfter w:val="1"/>
          <w:wAfter w:w="152" w:type="dxa"/>
          <w:jc w:val="center"/>
        </w:trPr>
        <w:tc>
          <w:tcPr>
            <w:tcW w:w="235" w:type="dxa"/>
            <w:gridSpan w:val="2"/>
          </w:tcPr>
          <w:p w14:paraId="1F783CD5" w14:textId="77777777" w:rsidR="00EC374C" w:rsidRPr="00632AE1" w:rsidRDefault="00EC374C" w:rsidP="00EC374C">
            <w:pPr>
              <w:rPr>
                <w:rFonts w:cs="David"/>
                <w:sz w:val="20"/>
                <w:szCs w:val="20"/>
                <w:rtl/>
              </w:rPr>
            </w:pPr>
          </w:p>
        </w:tc>
        <w:tc>
          <w:tcPr>
            <w:tcW w:w="2950" w:type="dxa"/>
            <w:gridSpan w:val="2"/>
          </w:tcPr>
          <w:p w14:paraId="62C281B5"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5AF6DDC9" w14:textId="77777777" w:rsidR="00EC374C" w:rsidRPr="00632AE1" w:rsidRDefault="00EC374C" w:rsidP="00EC374C">
            <w:pPr>
              <w:jc w:val="right"/>
              <w:rPr>
                <w:sz w:val="20"/>
                <w:szCs w:val="20"/>
              </w:rPr>
            </w:pPr>
            <w:r>
              <w:rPr>
                <w:sz w:val="20"/>
                <w:szCs w:val="20"/>
                <w:rtl/>
              </w:rPr>
              <w:t>[33]</w:t>
            </w:r>
          </w:p>
        </w:tc>
        <w:tc>
          <w:tcPr>
            <w:tcW w:w="1565" w:type="dxa"/>
            <w:gridSpan w:val="2"/>
          </w:tcPr>
          <w:p w14:paraId="4BA74A7A" w14:textId="77777777" w:rsidR="00EC374C" w:rsidRPr="00632AE1" w:rsidRDefault="00EC374C" w:rsidP="00EC374C">
            <w:pPr>
              <w:jc w:val="right"/>
              <w:rPr>
                <w:rFonts w:cs="David"/>
                <w:sz w:val="20"/>
                <w:szCs w:val="20"/>
              </w:rPr>
            </w:pPr>
            <w:r>
              <w:rPr>
                <w:rFonts w:cs="David"/>
                <w:sz w:val="20"/>
                <w:szCs w:val="20"/>
              </w:rPr>
              <w:t>16.07.2010</w:t>
            </w:r>
          </w:p>
        </w:tc>
        <w:tc>
          <w:tcPr>
            <w:tcW w:w="550" w:type="dxa"/>
          </w:tcPr>
          <w:p w14:paraId="6BE0F7B8" w14:textId="77777777" w:rsidR="00EC374C" w:rsidRPr="00632AE1" w:rsidRDefault="00EC374C" w:rsidP="00EC374C">
            <w:pPr>
              <w:jc w:val="right"/>
              <w:rPr>
                <w:sz w:val="20"/>
                <w:szCs w:val="20"/>
                <w:rtl/>
              </w:rPr>
            </w:pPr>
            <w:r>
              <w:rPr>
                <w:sz w:val="20"/>
                <w:szCs w:val="20"/>
                <w:rtl/>
              </w:rPr>
              <w:t>[32]</w:t>
            </w:r>
          </w:p>
        </w:tc>
        <w:tc>
          <w:tcPr>
            <w:tcW w:w="1353" w:type="dxa"/>
          </w:tcPr>
          <w:p w14:paraId="308C4009" w14:textId="77777777" w:rsidR="00EC374C" w:rsidRPr="00632AE1" w:rsidRDefault="00EC374C" w:rsidP="00EC374C">
            <w:pPr>
              <w:jc w:val="right"/>
              <w:rPr>
                <w:rFonts w:cs="David"/>
                <w:sz w:val="20"/>
                <w:szCs w:val="20"/>
              </w:rPr>
            </w:pPr>
            <w:r>
              <w:rPr>
                <w:rFonts w:cs="David"/>
                <w:sz w:val="20"/>
                <w:szCs w:val="20"/>
              </w:rPr>
              <w:t>1012010.3</w:t>
            </w:r>
          </w:p>
        </w:tc>
        <w:tc>
          <w:tcPr>
            <w:tcW w:w="598" w:type="dxa"/>
          </w:tcPr>
          <w:p w14:paraId="0F816C38" w14:textId="77777777" w:rsidR="00EC374C" w:rsidRPr="00632AE1" w:rsidRDefault="00EC374C" w:rsidP="00EC374C">
            <w:pPr>
              <w:jc w:val="right"/>
              <w:rPr>
                <w:sz w:val="20"/>
                <w:szCs w:val="20"/>
              </w:rPr>
            </w:pPr>
            <w:r>
              <w:rPr>
                <w:sz w:val="20"/>
                <w:szCs w:val="20"/>
                <w:rtl/>
              </w:rPr>
              <w:t>[31]</w:t>
            </w:r>
          </w:p>
        </w:tc>
      </w:tr>
      <w:tr w:rsidR="00EC374C" w:rsidRPr="00632AE1" w14:paraId="0E09067C" w14:textId="77777777" w:rsidTr="00EC374C">
        <w:trPr>
          <w:gridAfter w:val="1"/>
          <w:wAfter w:w="152" w:type="dxa"/>
          <w:jc w:val="center"/>
        </w:trPr>
        <w:tc>
          <w:tcPr>
            <w:tcW w:w="7204" w:type="dxa"/>
            <w:gridSpan w:val="9"/>
          </w:tcPr>
          <w:p w14:paraId="61098BEA" w14:textId="77777777" w:rsidR="00EC374C" w:rsidRPr="00632AE1" w:rsidRDefault="00EC374C" w:rsidP="00EC374C">
            <w:pPr>
              <w:jc w:val="right"/>
              <w:rPr>
                <w:rFonts w:cs="David"/>
                <w:sz w:val="20"/>
                <w:szCs w:val="20"/>
              </w:rPr>
            </w:pPr>
            <w:r w:rsidRPr="00632AE1">
              <w:rPr>
                <w:sz w:val="20"/>
                <w:szCs w:val="20"/>
              </w:rPr>
              <w:t>Int. Cl.</w:t>
            </w:r>
            <w:r>
              <w:rPr>
                <w:sz w:val="20"/>
                <w:szCs w:val="20"/>
              </w:rPr>
              <w:t>(2020.01) B32B  05//18, 05//24, 05//32, 07//08, 07//12, 27//06, 33//00, F41H 05//04, 05//18</w:t>
            </w:r>
          </w:p>
        </w:tc>
        <w:tc>
          <w:tcPr>
            <w:tcW w:w="598" w:type="dxa"/>
          </w:tcPr>
          <w:p w14:paraId="46498891" w14:textId="77777777" w:rsidR="00EC374C" w:rsidRPr="00632AE1" w:rsidRDefault="00EC374C" w:rsidP="00EC374C">
            <w:pPr>
              <w:jc w:val="right"/>
              <w:rPr>
                <w:sz w:val="20"/>
                <w:szCs w:val="20"/>
              </w:rPr>
            </w:pPr>
            <w:r>
              <w:rPr>
                <w:sz w:val="20"/>
                <w:szCs w:val="20"/>
                <w:rtl/>
              </w:rPr>
              <w:t>[51]</w:t>
            </w:r>
          </w:p>
        </w:tc>
      </w:tr>
      <w:tr w:rsidR="00EC374C" w:rsidRPr="00632AE1" w14:paraId="5753768A" w14:textId="77777777" w:rsidTr="00EC374C">
        <w:trPr>
          <w:gridAfter w:val="1"/>
          <w:wAfter w:w="152" w:type="dxa"/>
          <w:jc w:val="center"/>
        </w:trPr>
        <w:tc>
          <w:tcPr>
            <w:tcW w:w="235" w:type="dxa"/>
            <w:gridSpan w:val="2"/>
          </w:tcPr>
          <w:p w14:paraId="0B4A746E" w14:textId="77777777" w:rsidR="00EC374C" w:rsidRPr="00632AE1" w:rsidRDefault="00EC374C" w:rsidP="00EC374C">
            <w:pPr>
              <w:rPr>
                <w:rFonts w:cs="David"/>
                <w:sz w:val="20"/>
                <w:szCs w:val="20"/>
                <w:rtl/>
              </w:rPr>
            </w:pPr>
          </w:p>
        </w:tc>
        <w:tc>
          <w:tcPr>
            <w:tcW w:w="6969" w:type="dxa"/>
            <w:gridSpan w:val="7"/>
          </w:tcPr>
          <w:p w14:paraId="426147F9" w14:textId="77777777" w:rsidR="00EC374C" w:rsidRPr="00632AE1" w:rsidRDefault="00EC374C" w:rsidP="00EC374C">
            <w:pPr>
              <w:jc w:val="right"/>
              <w:rPr>
                <w:rFonts w:cs="David"/>
                <w:sz w:val="20"/>
                <w:szCs w:val="20"/>
              </w:rPr>
            </w:pPr>
            <w:r>
              <w:rPr>
                <w:rFonts w:cs="David"/>
                <w:sz w:val="20"/>
                <w:szCs w:val="20"/>
              </w:rPr>
              <w:t>DIVISION FROM 224198</w:t>
            </w:r>
          </w:p>
        </w:tc>
        <w:tc>
          <w:tcPr>
            <w:tcW w:w="598" w:type="dxa"/>
          </w:tcPr>
          <w:p w14:paraId="2912F526" w14:textId="77777777" w:rsidR="00EC374C" w:rsidRPr="00632AE1" w:rsidRDefault="00EC374C" w:rsidP="00EC374C">
            <w:pPr>
              <w:jc w:val="right"/>
              <w:rPr>
                <w:sz w:val="20"/>
                <w:szCs w:val="20"/>
              </w:rPr>
            </w:pPr>
            <w:r>
              <w:rPr>
                <w:sz w:val="20"/>
                <w:szCs w:val="20"/>
                <w:rtl/>
              </w:rPr>
              <w:t>[62]</w:t>
            </w:r>
          </w:p>
        </w:tc>
      </w:tr>
      <w:tr w:rsidR="00EC374C" w:rsidRPr="00632AE1" w14:paraId="44E8568D" w14:textId="77777777" w:rsidTr="00EC374C">
        <w:trPr>
          <w:gridAfter w:val="1"/>
          <w:wAfter w:w="152" w:type="dxa"/>
          <w:jc w:val="center"/>
        </w:trPr>
        <w:tc>
          <w:tcPr>
            <w:tcW w:w="3736" w:type="dxa"/>
            <w:gridSpan w:val="5"/>
          </w:tcPr>
          <w:p w14:paraId="37F76DC4" w14:textId="77777777" w:rsidR="00EC374C" w:rsidRPr="00632AE1" w:rsidRDefault="00EC374C" w:rsidP="00EC374C">
            <w:pPr>
              <w:rPr>
                <w:rFonts w:cs="Guttman Hodes"/>
                <w:sz w:val="20"/>
                <w:szCs w:val="20"/>
                <w:rtl/>
              </w:rPr>
            </w:pPr>
          </w:p>
        </w:tc>
        <w:tc>
          <w:tcPr>
            <w:tcW w:w="3468" w:type="dxa"/>
            <w:gridSpan w:val="4"/>
          </w:tcPr>
          <w:p w14:paraId="2A3AC5AE" w14:textId="77777777" w:rsidR="00EC374C" w:rsidRPr="00632AE1" w:rsidRDefault="00EC374C" w:rsidP="00EC374C">
            <w:pPr>
              <w:jc w:val="right"/>
              <w:rPr>
                <w:rFonts w:cs="David"/>
                <w:sz w:val="20"/>
                <w:szCs w:val="20"/>
                <w:rtl/>
              </w:rPr>
            </w:pPr>
            <w:r>
              <w:rPr>
                <w:rFonts w:cs="David"/>
                <w:sz w:val="20"/>
                <w:szCs w:val="20"/>
              </w:rPr>
              <w:t>ACELL GROUP LIMITED, UNITED KINGDOM</w:t>
            </w:r>
          </w:p>
        </w:tc>
        <w:tc>
          <w:tcPr>
            <w:tcW w:w="598" w:type="dxa"/>
          </w:tcPr>
          <w:p w14:paraId="2BBE7702" w14:textId="77777777" w:rsidR="00EC374C" w:rsidRPr="00632AE1" w:rsidRDefault="00EC374C" w:rsidP="00EC374C">
            <w:pPr>
              <w:jc w:val="right"/>
              <w:rPr>
                <w:sz w:val="20"/>
                <w:szCs w:val="20"/>
              </w:rPr>
            </w:pPr>
            <w:r>
              <w:rPr>
                <w:sz w:val="20"/>
                <w:szCs w:val="20"/>
                <w:rtl/>
              </w:rPr>
              <w:t>[71]</w:t>
            </w:r>
          </w:p>
        </w:tc>
      </w:tr>
      <w:tr w:rsidR="00EC374C" w:rsidRPr="00632AE1" w14:paraId="2591A1D6" w14:textId="77777777" w:rsidTr="00EC374C">
        <w:trPr>
          <w:gridAfter w:val="1"/>
          <w:wAfter w:w="152" w:type="dxa"/>
          <w:jc w:val="center"/>
        </w:trPr>
        <w:tc>
          <w:tcPr>
            <w:tcW w:w="235" w:type="dxa"/>
            <w:gridSpan w:val="2"/>
          </w:tcPr>
          <w:p w14:paraId="204D3C5C" w14:textId="77777777" w:rsidR="00EC374C" w:rsidRPr="00632AE1" w:rsidRDefault="00EC374C" w:rsidP="00EC374C">
            <w:pPr>
              <w:rPr>
                <w:rFonts w:cs="Guttman Hodes"/>
                <w:sz w:val="20"/>
                <w:szCs w:val="20"/>
                <w:rtl/>
              </w:rPr>
            </w:pPr>
          </w:p>
        </w:tc>
        <w:tc>
          <w:tcPr>
            <w:tcW w:w="6969" w:type="dxa"/>
            <w:gridSpan w:val="7"/>
          </w:tcPr>
          <w:p w14:paraId="4E1166CB" w14:textId="77777777" w:rsidR="00EC374C" w:rsidRPr="00632AE1" w:rsidRDefault="00EC374C" w:rsidP="00EC374C">
            <w:pPr>
              <w:jc w:val="right"/>
              <w:rPr>
                <w:rFonts w:cs="Guttman Hodes"/>
                <w:sz w:val="20"/>
                <w:szCs w:val="20"/>
              </w:rPr>
            </w:pPr>
            <w:r>
              <w:rPr>
                <w:rFonts w:cs="Guttman Hodes"/>
                <w:sz w:val="20"/>
                <w:szCs w:val="20"/>
              </w:rPr>
              <w:t>WO/2012/007703</w:t>
            </w:r>
          </w:p>
        </w:tc>
        <w:tc>
          <w:tcPr>
            <w:tcW w:w="598" w:type="dxa"/>
          </w:tcPr>
          <w:p w14:paraId="0CA15DA1" w14:textId="77777777" w:rsidR="00EC374C" w:rsidRPr="00632AE1" w:rsidRDefault="00EC374C" w:rsidP="00EC374C">
            <w:pPr>
              <w:jc w:val="right"/>
              <w:rPr>
                <w:sz w:val="20"/>
                <w:szCs w:val="20"/>
              </w:rPr>
            </w:pPr>
            <w:r>
              <w:rPr>
                <w:sz w:val="20"/>
                <w:szCs w:val="20"/>
                <w:rtl/>
              </w:rPr>
              <w:t>[87]</w:t>
            </w:r>
          </w:p>
        </w:tc>
      </w:tr>
      <w:tr w:rsidR="00EC374C" w:rsidRPr="00632AE1" w14:paraId="15843CA0" w14:textId="77777777" w:rsidTr="00EC374C">
        <w:trPr>
          <w:gridAfter w:val="1"/>
          <w:wAfter w:w="152" w:type="dxa"/>
          <w:jc w:val="center"/>
        </w:trPr>
        <w:tc>
          <w:tcPr>
            <w:tcW w:w="3736" w:type="dxa"/>
            <w:gridSpan w:val="5"/>
          </w:tcPr>
          <w:p w14:paraId="5EFA58FF" w14:textId="77777777" w:rsidR="00EC374C" w:rsidRDefault="00EC374C" w:rsidP="00EC374C">
            <w:pPr>
              <w:rPr>
                <w:rFonts w:cs="Guttman Hodes"/>
                <w:sz w:val="20"/>
                <w:szCs w:val="20"/>
                <w:rtl/>
              </w:rPr>
            </w:pPr>
            <w:r>
              <w:rPr>
                <w:rFonts w:cs="Guttman Hodes"/>
                <w:sz w:val="20"/>
                <w:szCs w:val="20"/>
                <w:rtl/>
              </w:rPr>
              <w:t>סנפורד ט. קולב ושות',</w:t>
            </w:r>
          </w:p>
          <w:p w14:paraId="453508B3"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E9BA19B"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8" w:type="dxa"/>
            <w:gridSpan w:val="4"/>
          </w:tcPr>
          <w:p w14:paraId="53938456" w14:textId="77777777" w:rsidR="00EC374C" w:rsidRDefault="00EC374C" w:rsidP="00EC374C">
            <w:pPr>
              <w:jc w:val="right"/>
              <w:rPr>
                <w:rFonts w:cs="David"/>
                <w:sz w:val="20"/>
                <w:szCs w:val="20"/>
              </w:rPr>
            </w:pPr>
            <w:r>
              <w:rPr>
                <w:rFonts w:cs="David"/>
                <w:sz w:val="20"/>
                <w:szCs w:val="20"/>
              </w:rPr>
              <w:t>SANFORD T.COLB &amp; CO.,</w:t>
            </w:r>
          </w:p>
          <w:p w14:paraId="5D48A697" w14:textId="77777777" w:rsidR="00EC374C" w:rsidRDefault="00EC374C" w:rsidP="00EC374C">
            <w:pPr>
              <w:jc w:val="right"/>
              <w:rPr>
                <w:rFonts w:cs="David"/>
                <w:sz w:val="20"/>
                <w:szCs w:val="20"/>
              </w:rPr>
            </w:pPr>
            <w:r>
              <w:rPr>
                <w:rFonts w:cs="David"/>
                <w:sz w:val="20"/>
                <w:szCs w:val="20"/>
              </w:rPr>
              <w:t xml:space="preserve"> P.O.B. 2273, </w:t>
            </w:r>
          </w:p>
          <w:p w14:paraId="472BD66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7CD2EAB" w14:textId="77777777" w:rsidR="00EC374C" w:rsidRPr="00632AE1" w:rsidRDefault="00EC374C" w:rsidP="00EC374C">
            <w:pPr>
              <w:jc w:val="right"/>
              <w:rPr>
                <w:sz w:val="20"/>
                <w:szCs w:val="20"/>
                <w:rtl/>
              </w:rPr>
            </w:pPr>
            <w:r>
              <w:rPr>
                <w:sz w:val="20"/>
                <w:szCs w:val="20"/>
                <w:rtl/>
              </w:rPr>
              <w:t>[74]</w:t>
            </w:r>
          </w:p>
        </w:tc>
      </w:tr>
      <w:tr w:rsidR="00EC374C" w:rsidRPr="00632AE1" w14:paraId="4A799DE5" w14:textId="77777777" w:rsidTr="00EC374C">
        <w:trPr>
          <w:gridAfter w:val="1"/>
          <w:wAfter w:w="152" w:type="dxa"/>
          <w:jc w:val="center"/>
        </w:trPr>
        <w:tc>
          <w:tcPr>
            <w:tcW w:w="2151" w:type="dxa"/>
            <w:gridSpan w:val="3"/>
          </w:tcPr>
          <w:p w14:paraId="0D168C30" w14:textId="77777777" w:rsidR="00EC374C" w:rsidRPr="00632AE1" w:rsidRDefault="00EC374C" w:rsidP="00EC374C">
            <w:pPr>
              <w:jc w:val="right"/>
              <w:rPr>
                <w:rFonts w:cs="David"/>
                <w:sz w:val="20"/>
                <w:szCs w:val="20"/>
              </w:rPr>
            </w:pPr>
          </w:p>
        </w:tc>
        <w:tc>
          <w:tcPr>
            <w:tcW w:w="1662" w:type="dxa"/>
            <w:gridSpan w:val="3"/>
          </w:tcPr>
          <w:p w14:paraId="350CBA8C" w14:textId="77777777" w:rsidR="00EC374C" w:rsidRPr="00632AE1" w:rsidRDefault="00EC374C" w:rsidP="00EC374C">
            <w:pPr>
              <w:jc w:val="right"/>
              <w:rPr>
                <w:rFonts w:cs="David"/>
                <w:sz w:val="20"/>
                <w:szCs w:val="20"/>
              </w:rPr>
            </w:pPr>
          </w:p>
        </w:tc>
        <w:tc>
          <w:tcPr>
            <w:tcW w:w="3989" w:type="dxa"/>
            <w:gridSpan w:val="4"/>
          </w:tcPr>
          <w:p w14:paraId="445D4DAC" w14:textId="77777777" w:rsidR="00EC374C" w:rsidRPr="00632AE1" w:rsidRDefault="00EC374C" w:rsidP="00EC374C">
            <w:pPr>
              <w:jc w:val="right"/>
              <w:rPr>
                <w:rFonts w:cs="David"/>
                <w:sz w:val="20"/>
                <w:szCs w:val="20"/>
              </w:rPr>
            </w:pPr>
          </w:p>
        </w:tc>
      </w:tr>
      <w:tr w:rsidR="00EC374C" w:rsidRPr="00632AE1" w14:paraId="6034715F" w14:textId="77777777" w:rsidTr="00EC374C">
        <w:tblPrEx>
          <w:jc w:val="left"/>
          <w:tblLook w:val="0000" w:firstRow="0" w:lastRow="0" w:firstColumn="0" w:lastColumn="0" w:noHBand="0" w:noVBand="0"/>
        </w:tblPrEx>
        <w:trPr>
          <w:gridBefore w:val="1"/>
          <w:wBefore w:w="70" w:type="dxa"/>
        </w:trPr>
        <w:tc>
          <w:tcPr>
            <w:tcW w:w="7884" w:type="dxa"/>
            <w:gridSpan w:val="10"/>
          </w:tcPr>
          <w:p w14:paraId="36AB2EF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6EE2E9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6"/>
        <w:gridCol w:w="1920"/>
        <w:gridCol w:w="1036"/>
        <w:gridCol w:w="551"/>
        <w:gridCol w:w="77"/>
        <w:gridCol w:w="1489"/>
        <w:gridCol w:w="550"/>
        <w:gridCol w:w="1343"/>
        <w:gridCol w:w="598"/>
        <w:gridCol w:w="153"/>
      </w:tblGrid>
      <w:tr w:rsidR="00EC374C" w:rsidRPr="00632AE1" w14:paraId="5E573AC5" w14:textId="77777777" w:rsidTr="00EC374C">
        <w:trPr>
          <w:gridAfter w:val="1"/>
          <w:wAfter w:w="153" w:type="dxa"/>
          <w:trHeight w:val="485"/>
          <w:jc w:val="center"/>
        </w:trPr>
        <w:tc>
          <w:tcPr>
            <w:tcW w:w="3744" w:type="dxa"/>
            <w:gridSpan w:val="5"/>
          </w:tcPr>
          <w:p w14:paraId="0A7E31F9" w14:textId="77777777" w:rsidR="00EC374C" w:rsidRPr="00DB7BD7" w:rsidRDefault="000863EF" w:rsidP="00EC374C">
            <w:pPr>
              <w:jc w:val="right"/>
              <w:rPr>
                <w:b/>
                <w:bCs/>
                <w:color w:val="0000FF"/>
                <w:sz w:val="20"/>
                <w:szCs w:val="20"/>
                <w:u w:val="single"/>
                <w:rtl/>
              </w:rPr>
            </w:pPr>
            <w:hyperlink r:id="rId865" w:history="1">
              <w:r w:rsidR="00EC374C" w:rsidRPr="00DB7BD7">
                <w:rPr>
                  <w:rStyle w:val="Hyperlink"/>
                  <w:sz w:val="20"/>
                </w:rPr>
                <w:t>260836</w:t>
              </w:r>
            </w:hyperlink>
          </w:p>
        </w:tc>
        <w:tc>
          <w:tcPr>
            <w:tcW w:w="4057" w:type="dxa"/>
            <w:gridSpan w:val="5"/>
          </w:tcPr>
          <w:p w14:paraId="264FCC24" w14:textId="77777777" w:rsidR="00EC374C" w:rsidRPr="00DB7BD7" w:rsidRDefault="00EC374C" w:rsidP="00EC374C">
            <w:pPr>
              <w:rPr>
                <w:sz w:val="20"/>
                <w:szCs w:val="20"/>
                <w:rtl/>
              </w:rPr>
            </w:pPr>
            <w:r w:rsidRPr="00DB7BD7">
              <w:rPr>
                <w:sz w:val="20"/>
                <w:szCs w:val="20"/>
                <w:rtl/>
              </w:rPr>
              <w:t>[21][11]</w:t>
            </w:r>
          </w:p>
        </w:tc>
      </w:tr>
      <w:tr w:rsidR="00EC374C" w:rsidRPr="00632AE1" w14:paraId="1A8AD6EF" w14:textId="77777777" w:rsidTr="00EC374C">
        <w:trPr>
          <w:gridAfter w:val="1"/>
          <w:wAfter w:w="153" w:type="dxa"/>
          <w:jc w:val="center"/>
        </w:trPr>
        <w:tc>
          <w:tcPr>
            <w:tcW w:w="3744" w:type="dxa"/>
            <w:gridSpan w:val="5"/>
          </w:tcPr>
          <w:p w14:paraId="53769286" w14:textId="77777777" w:rsidR="00EC374C" w:rsidRDefault="00EC374C" w:rsidP="00EC374C">
            <w:pPr>
              <w:rPr>
                <w:rFonts w:cs="David"/>
                <w:b/>
                <w:bCs/>
                <w:sz w:val="20"/>
                <w:szCs w:val="20"/>
                <w:rtl/>
              </w:rPr>
            </w:pPr>
            <w:r>
              <w:rPr>
                <w:rFonts w:cs="David"/>
                <w:b/>
                <w:bCs/>
                <w:sz w:val="20"/>
                <w:szCs w:val="20"/>
                <w:rtl/>
              </w:rPr>
              <w:t>תרכובת לליטוש אווירי</w:t>
            </w:r>
          </w:p>
          <w:p w14:paraId="06DFFB4B" w14:textId="77777777" w:rsidR="00EC374C" w:rsidRPr="00632AE1" w:rsidRDefault="00EC374C" w:rsidP="00EC374C">
            <w:pPr>
              <w:rPr>
                <w:rFonts w:cs="David"/>
                <w:b/>
                <w:bCs/>
                <w:sz w:val="20"/>
                <w:szCs w:val="20"/>
                <w:rtl/>
              </w:rPr>
            </w:pPr>
          </w:p>
        </w:tc>
        <w:tc>
          <w:tcPr>
            <w:tcW w:w="3459" w:type="dxa"/>
            <w:gridSpan w:val="4"/>
          </w:tcPr>
          <w:p w14:paraId="59B83334" w14:textId="77777777" w:rsidR="00EC374C" w:rsidRDefault="00EC374C" w:rsidP="00EC374C">
            <w:pPr>
              <w:jc w:val="right"/>
              <w:rPr>
                <w:rFonts w:cs="David"/>
                <w:b/>
                <w:bCs/>
                <w:sz w:val="20"/>
                <w:szCs w:val="20"/>
              </w:rPr>
            </w:pPr>
            <w:r>
              <w:rPr>
                <w:rFonts w:cs="David"/>
                <w:b/>
                <w:bCs/>
                <w:sz w:val="20"/>
                <w:szCs w:val="20"/>
              </w:rPr>
              <w:t>A COMPOSITION FOR AIR POLISHING</w:t>
            </w:r>
          </w:p>
          <w:p w14:paraId="0A912C42" w14:textId="77777777" w:rsidR="00EC374C" w:rsidRPr="00632AE1" w:rsidRDefault="00EC374C" w:rsidP="00EC374C">
            <w:pPr>
              <w:jc w:val="right"/>
              <w:rPr>
                <w:rFonts w:cs="David"/>
                <w:b/>
                <w:bCs/>
                <w:sz w:val="20"/>
                <w:szCs w:val="20"/>
              </w:rPr>
            </w:pPr>
          </w:p>
        </w:tc>
        <w:tc>
          <w:tcPr>
            <w:tcW w:w="598" w:type="dxa"/>
          </w:tcPr>
          <w:p w14:paraId="7E5B95B2" w14:textId="77777777" w:rsidR="00EC374C" w:rsidRPr="00632AE1" w:rsidRDefault="00EC374C" w:rsidP="00EC374C">
            <w:pPr>
              <w:jc w:val="right"/>
              <w:rPr>
                <w:sz w:val="20"/>
                <w:szCs w:val="20"/>
              </w:rPr>
            </w:pPr>
            <w:r>
              <w:rPr>
                <w:sz w:val="20"/>
                <w:szCs w:val="20"/>
                <w:rtl/>
              </w:rPr>
              <w:t>[54]</w:t>
            </w:r>
          </w:p>
        </w:tc>
      </w:tr>
      <w:tr w:rsidR="00EC374C" w:rsidRPr="00632AE1" w14:paraId="41407E97" w14:textId="77777777" w:rsidTr="00EC374C">
        <w:trPr>
          <w:gridAfter w:val="1"/>
          <w:wAfter w:w="153" w:type="dxa"/>
          <w:jc w:val="center"/>
        </w:trPr>
        <w:tc>
          <w:tcPr>
            <w:tcW w:w="237" w:type="dxa"/>
            <w:gridSpan w:val="2"/>
          </w:tcPr>
          <w:p w14:paraId="5B645FAC" w14:textId="77777777" w:rsidR="00EC374C" w:rsidRPr="00632AE1" w:rsidRDefault="00EC374C" w:rsidP="00EC374C">
            <w:pPr>
              <w:rPr>
                <w:rFonts w:cs="David"/>
                <w:sz w:val="20"/>
                <w:szCs w:val="20"/>
                <w:rtl/>
              </w:rPr>
            </w:pPr>
          </w:p>
        </w:tc>
        <w:tc>
          <w:tcPr>
            <w:tcW w:w="6966" w:type="dxa"/>
            <w:gridSpan w:val="7"/>
          </w:tcPr>
          <w:p w14:paraId="34B722F3" w14:textId="77777777" w:rsidR="00EC374C" w:rsidRPr="00632AE1" w:rsidRDefault="00EC374C" w:rsidP="00EC374C">
            <w:pPr>
              <w:jc w:val="right"/>
              <w:rPr>
                <w:rFonts w:cs="David"/>
                <w:sz w:val="20"/>
                <w:szCs w:val="20"/>
              </w:rPr>
            </w:pPr>
            <w:r>
              <w:rPr>
                <w:rFonts w:cs="David"/>
                <w:sz w:val="20"/>
                <w:szCs w:val="20"/>
              </w:rPr>
              <w:t>02.02.2017</w:t>
            </w:r>
          </w:p>
        </w:tc>
        <w:tc>
          <w:tcPr>
            <w:tcW w:w="598" w:type="dxa"/>
          </w:tcPr>
          <w:p w14:paraId="70C49978" w14:textId="77777777" w:rsidR="00EC374C" w:rsidRPr="00632AE1" w:rsidRDefault="00EC374C" w:rsidP="00EC374C">
            <w:pPr>
              <w:jc w:val="right"/>
              <w:rPr>
                <w:sz w:val="20"/>
                <w:szCs w:val="20"/>
              </w:rPr>
            </w:pPr>
            <w:r>
              <w:rPr>
                <w:sz w:val="20"/>
                <w:szCs w:val="20"/>
                <w:rtl/>
              </w:rPr>
              <w:t>[22]</w:t>
            </w:r>
          </w:p>
        </w:tc>
      </w:tr>
      <w:tr w:rsidR="00EC374C" w:rsidRPr="00632AE1" w14:paraId="5C8FD3EC" w14:textId="77777777" w:rsidTr="00EC374C">
        <w:trPr>
          <w:gridAfter w:val="1"/>
          <w:wAfter w:w="153" w:type="dxa"/>
          <w:jc w:val="center"/>
        </w:trPr>
        <w:tc>
          <w:tcPr>
            <w:tcW w:w="237" w:type="dxa"/>
            <w:gridSpan w:val="2"/>
          </w:tcPr>
          <w:p w14:paraId="62453335" w14:textId="77777777" w:rsidR="00EC374C" w:rsidRPr="00632AE1" w:rsidRDefault="00EC374C" w:rsidP="00EC374C">
            <w:pPr>
              <w:rPr>
                <w:rFonts w:cs="David"/>
                <w:sz w:val="20"/>
                <w:szCs w:val="20"/>
                <w:rtl/>
              </w:rPr>
            </w:pPr>
          </w:p>
        </w:tc>
        <w:tc>
          <w:tcPr>
            <w:tcW w:w="2956" w:type="dxa"/>
            <w:gridSpan w:val="2"/>
          </w:tcPr>
          <w:p w14:paraId="13CA559E"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54434E50" w14:textId="77777777" w:rsidR="00EC374C" w:rsidRPr="00632AE1" w:rsidRDefault="00EC374C" w:rsidP="00EC374C">
            <w:pPr>
              <w:jc w:val="right"/>
              <w:rPr>
                <w:sz w:val="20"/>
                <w:szCs w:val="20"/>
              </w:rPr>
            </w:pPr>
            <w:r>
              <w:rPr>
                <w:sz w:val="20"/>
                <w:szCs w:val="20"/>
                <w:rtl/>
              </w:rPr>
              <w:t>[33]</w:t>
            </w:r>
          </w:p>
        </w:tc>
        <w:tc>
          <w:tcPr>
            <w:tcW w:w="1566" w:type="dxa"/>
            <w:gridSpan w:val="2"/>
          </w:tcPr>
          <w:p w14:paraId="35202A94" w14:textId="77777777" w:rsidR="00EC374C" w:rsidRPr="00632AE1" w:rsidRDefault="00EC374C" w:rsidP="00EC374C">
            <w:pPr>
              <w:jc w:val="right"/>
              <w:rPr>
                <w:rFonts w:cs="David"/>
                <w:sz w:val="20"/>
                <w:szCs w:val="20"/>
              </w:rPr>
            </w:pPr>
            <w:r>
              <w:rPr>
                <w:rFonts w:cs="David"/>
                <w:sz w:val="20"/>
                <w:szCs w:val="20"/>
              </w:rPr>
              <w:t>08.02.2016</w:t>
            </w:r>
          </w:p>
        </w:tc>
        <w:tc>
          <w:tcPr>
            <w:tcW w:w="550" w:type="dxa"/>
          </w:tcPr>
          <w:p w14:paraId="2E0E4F9A" w14:textId="77777777" w:rsidR="00EC374C" w:rsidRPr="00632AE1" w:rsidRDefault="00EC374C" w:rsidP="00EC374C">
            <w:pPr>
              <w:jc w:val="right"/>
              <w:rPr>
                <w:sz w:val="20"/>
                <w:szCs w:val="20"/>
                <w:rtl/>
              </w:rPr>
            </w:pPr>
            <w:r>
              <w:rPr>
                <w:sz w:val="20"/>
                <w:szCs w:val="20"/>
                <w:rtl/>
              </w:rPr>
              <w:t>[32]</w:t>
            </w:r>
          </w:p>
        </w:tc>
        <w:tc>
          <w:tcPr>
            <w:tcW w:w="1343" w:type="dxa"/>
          </w:tcPr>
          <w:p w14:paraId="761086A2" w14:textId="77777777" w:rsidR="00EC374C" w:rsidRPr="00632AE1" w:rsidRDefault="00EC374C" w:rsidP="00EC374C">
            <w:pPr>
              <w:jc w:val="right"/>
              <w:rPr>
                <w:rFonts w:cs="David"/>
                <w:sz w:val="20"/>
                <w:szCs w:val="20"/>
              </w:rPr>
            </w:pPr>
            <w:r>
              <w:rPr>
                <w:rFonts w:cs="David"/>
                <w:sz w:val="20"/>
                <w:szCs w:val="20"/>
              </w:rPr>
              <w:t>1650961</w:t>
            </w:r>
          </w:p>
        </w:tc>
        <w:tc>
          <w:tcPr>
            <w:tcW w:w="598" w:type="dxa"/>
          </w:tcPr>
          <w:p w14:paraId="7309DDD3" w14:textId="77777777" w:rsidR="00EC374C" w:rsidRPr="00632AE1" w:rsidRDefault="00EC374C" w:rsidP="00EC374C">
            <w:pPr>
              <w:jc w:val="right"/>
              <w:rPr>
                <w:sz w:val="20"/>
                <w:szCs w:val="20"/>
              </w:rPr>
            </w:pPr>
            <w:r>
              <w:rPr>
                <w:sz w:val="20"/>
                <w:szCs w:val="20"/>
                <w:rtl/>
              </w:rPr>
              <w:t>[31]</w:t>
            </w:r>
          </w:p>
        </w:tc>
      </w:tr>
      <w:tr w:rsidR="00EC374C" w:rsidRPr="00632AE1" w14:paraId="709BEED4" w14:textId="77777777" w:rsidTr="00EC374C">
        <w:trPr>
          <w:gridAfter w:val="1"/>
          <w:wAfter w:w="153" w:type="dxa"/>
          <w:jc w:val="center"/>
        </w:trPr>
        <w:tc>
          <w:tcPr>
            <w:tcW w:w="7203" w:type="dxa"/>
            <w:gridSpan w:val="9"/>
          </w:tcPr>
          <w:p w14:paraId="14C1F0B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08//21, 08//24, 08//25, 08//44, A61Q 11//00</w:t>
            </w:r>
          </w:p>
        </w:tc>
        <w:tc>
          <w:tcPr>
            <w:tcW w:w="598" w:type="dxa"/>
          </w:tcPr>
          <w:p w14:paraId="6F3C1FC6" w14:textId="77777777" w:rsidR="00EC374C" w:rsidRPr="00632AE1" w:rsidRDefault="00EC374C" w:rsidP="00EC374C">
            <w:pPr>
              <w:jc w:val="right"/>
              <w:rPr>
                <w:sz w:val="20"/>
                <w:szCs w:val="20"/>
              </w:rPr>
            </w:pPr>
            <w:r>
              <w:rPr>
                <w:sz w:val="20"/>
                <w:szCs w:val="20"/>
                <w:rtl/>
              </w:rPr>
              <w:t>[51]</w:t>
            </w:r>
          </w:p>
        </w:tc>
      </w:tr>
      <w:tr w:rsidR="00EC374C" w:rsidRPr="00632AE1" w14:paraId="49289413" w14:textId="77777777" w:rsidTr="00EC374C">
        <w:trPr>
          <w:gridAfter w:val="1"/>
          <w:wAfter w:w="153" w:type="dxa"/>
          <w:jc w:val="center"/>
        </w:trPr>
        <w:tc>
          <w:tcPr>
            <w:tcW w:w="3744" w:type="dxa"/>
            <w:gridSpan w:val="5"/>
          </w:tcPr>
          <w:p w14:paraId="29263D9E" w14:textId="77777777" w:rsidR="00EC374C" w:rsidRPr="00632AE1" w:rsidRDefault="00EC374C" w:rsidP="00EC374C">
            <w:pPr>
              <w:rPr>
                <w:rFonts w:cs="Guttman Hodes"/>
                <w:sz w:val="20"/>
                <w:szCs w:val="20"/>
                <w:rtl/>
              </w:rPr>
            </w:pPr>
          </w:p>
        </w:tc>
        <w:tc>
          <w:tcPr>
            <w:tcW w:w="3459" w:type="dxa"/>
            <w:gridSpan w:val="4"/>
          </w:tcPr>
          <w:p w14:paraId="3B16A0F4" w14:textId="77777777" w:rsidR="00EC374C" w:rsidRPr="00632AE1" w:rsidRDefault="00EC374C" w:rsidP="00EC374C">
            <w:pPr>
              <w:jc w:val="right"/>
              <w:rPr>
                <w:rFonts w:cs="David"/>
                <w:sz w:val="20"/>
                <w:szCs w:val="20"/>
                <w:rtl/>
              </w:rPr>
            </w:pPr>
            <w:r>
              <w:rPr>
                <w:rFonts w:cs="David"/>
                <w:sz w:val="20"/>
                <w:szCs w:val="20"/>
              </w:rPr>
              <w:t>PRODUITS DENTAIRES PIERRE ROLLAND, FRANCE</w:t>
            </w:r>
          </w:p>
        </w:tc>
        <w:tc>
          <w:tcPr>
            <w:tcW w:w="598" w:type="dxa"/>
          </w:tcPr>
          <w:p w14:paraId="6E298036" w14:textId="77777777" w:rsidR="00EC374C" w:rsidRPr="00632AE1" w:rsidRDefault="00EC374C" w:rsidP="00EC374C">
            <w:pPr>
              <w:jc w:val="right"/>
              <w:rPr>
                <w:sz w:val="20"/>
                <w:szCs w:val="20"/>
              </w:rPr>
            </w:pPr>
            <w:r>
              <w:rPr>
                <w:sz w:val="20"/>
                <w:szCs w:val="20"/>
                <w:rtl/>
              </w:rPr>
              <w:t>[71]</w:t>
            </w:r>
          </w:p>
        </w:tc>
      </w:tr>
      <w:tr w:rsidR="00EC374C" w:rsidRPr="00632AE1" w14:paraId="7AAFFEE5" w14:textId="77777777" w:rsidTr="00EC374C">
        <w:trPr>
          <w:gridAfter w:val="1"/>
          <w:wAfter w:w="153" w:type="dxa"/>
          <w:jc w:val="center"/>
        </w:trPr>
        <w:tc>
          <w:tcPr>
            <w:tcW w:w="237" w:type="dxa"/>
            <w:gridSpan w:val="2"/>
          </w:tcPr>
          <w:p w14:paraId="34C56B81" w14:textId="77777777" w:rsidR="00EC374C" w:rsidRPr="00632AE1" w:rsidRDefault="00EC374C" w:rsidP="00EC374C">
            <w:pPr>
              <w:rPr>
                <w:rFonts w:cs="Guttman Hodes"/>
                <w:sz w:val="20"/>
                <w:szCs w:val="20"/>
                <w:rtl/>
              </w:rPr>
            </w:pPr>
          </w:p>
        </w:tc>
        <w:tc>
          <w:tcPr>
            <w:tcW w:w="6966" w:type="dxa"/>
            <w:gridSpan w:val="7"/>
          </w:tcPr>
          <w:p w14:paraId="14B9FC19" w14:textId="77777777" w:rsidR="00EC374C" w:rsidRPr="00632AE1" w:rsidRDefault="00EC374C" w:rsidP="00EC374C">
            <w:pPr>
              <w:jc w:val="right"/>
              <w:rPr>
                <w:rFonts w:cs="Guttman Hodes"/>
                <w:sz w:val="20"/>
                <w:szCs w:val="20"/>
              </w:rPr>
            </w:pPr>
            <w:r>
              <w:rPr>
                <w:rFonts w:cs="Guttman Hodes"/>
                <w:sz w:val="20"/>
                <w:szCs w:val="20"/>
              </w:rPr>
              <w:t>WO/2017/137680</w:t>
            </w:r>
          </w:p>
        </w:tc>
        <w:tc>
          <w:tcPr>
            <w:tcW w:w="598" w:type="dxa"/>
          </w:tcPr>
          <w:p w14:paraId="3E090274" w14:textId="77777777" w:rsidR="00EC374C" w:rsidRPr="00632AE1" w:rsidRDefault="00EC374C" w:rsidP="00EC374C">
            <w:pPr>
              <w:jc w:val="right"/>
              <w:rPr>
                <w:sz w:val="20"/>
                <w:szCs w:val="20"/>
              </w:rPr>
            </w:pPr>
            <w:r>
              <w:rPr>
                <w:sz w:val="20"/>
                <w:szCs w:val="20"/>
                <w:rtl/>
              </w:rPr>
              <w:t>[87]</w:t>
            </w:r>
          </w:p>
        </w:tc>
      </w:tr>
      <w:tr w:rsidR="00EC374C" w:rsidRPr="00632AE1" w14:paraId="775B31BA" w14:textId="77777777" w:rsidTr="00EC374C">
        <w:trPr>
          <w:gridAfter w:val="1"/>
          <w:wAfter w:w="153" w:type="dxa"/>
          <w:jc w:val="center"/>
        </w:trPr>
        <w:tc>
          <w:tcPr>
            <w:tcW w:w="3744" w:type="dxa"/>
            <w:gridSpan w:val="5"/>
          </w:tcPr>
          <w:p w14:paraId="4CD28077" w14:textId="77777777" w:rsidR="00EC374C" w:rsidRDefault="00EC374C" w:rsidP="00EC374C">
            <w:pPr>
              <w:rPr>
                <w:rFonts w:cs="Guttman Hodes"/>
                <w:sz w:val="20"/>
                <w:szCs w:val="20"/>
                <w:rtl/>
              </w:rPr>
            </w:pPr>
            <w:r>
              <w:rPr>
                <w:rFonts w:cs="Guttman Hodes"/>
                <w:sz w:val="20"/>
                <w:szCs w:val="20"/>
                <w:rtl/>
              </w:rPr>
              <w:t>לוצאטו את לוצאטו,</w:t>
            </w:r>
          </w:p>
          <w:p w14:paraId="42973703"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E264981"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59" w:type="dxa"/>
            <w:gridSpan w:val="4"/>
          </w:tcPr>
          <w:p w14:paraId="5DDEA46A" w14:textId="77777777" w:rsidR="00EC374C" w:rsidRDefault="00EC374C" w:rsidP="00EC374C">
            <w:pPr>
              <w:jc w:val="right"/>
              <w:rPr>
                <w:rFonts w:cs="David"/>
                <w:sz w:val="20"/>
                <w:szCs w:val="20"/>
              </w:rPr>
            </w:pPr>
            <w:r>
              <w:rPr>
                <w:rFonts w:cs="David"/>
                <w:sz w:val="20"/>
                <w:szCs w:val="20"/>
              </w:rPr>
              <w:t>LUZZATTO &amp; LUZZATTO,</w:t>
            </w:r>
          </w:p>
          <w:p w14:paraId="41566C72" w14:textId="77777777" w:rsidR="00EC374C" w:rsidRDefault="00EC374C" w:rsidP="00EC374C">
            <w:pPr>
              <w:jc w:val="right"/>
              <w:rPr>
                <w:rFonts w:cs="David"/>
                <w:sz w:val="20"/>
                <w:szCs w:val="20"/>
              </w:rPr>
            </w:pPr>
            <w:r>
              <w:rPr>
                <w:rFonts w:cs="David"/>
                <w:sz w:val="20"/>
                <w:szCs w:val="20"/>
              </w:rPr>
              <w:t xml:space="preserve"> INDUSTRIAL PARK, OMER,</w:t>
            </w:r>
          </w:p>
          <w:p w14:paraId="2B8B2782" w14:textId="77777777" w:rsidR="00EC374C" w:rsidRDefault="00EC374C" w:rsidP="00EC374C">
            <w:pPr>
              <w:jc w:val="right"/>
              <w:rPr>
                <w:rFonts w:cs="David"/>
                <w:sz w:val="20"/>
                <w:szCs w:val="20"/>
              </w:rPr>
            </w:pPr>
            <w:r>
              <w:rPr>
                <w:rFonts w:cs="David"/>
                <w:sz w:val="20"/>
                <w:szCs w:val="20"/>
              </w:rPr>
              <w:t>P.O.B. 5352,</w:t>
            </w:r>
          </w:p>
          <w:p w14:paraId="147774C1"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45C6D160" w14:textId="77777777" w:rsidR="00EC374C" w:rsidRPr="00632AE1" w:rsidRDefault="00EC374C" w:rsidP="00EC374C">
            <w:pPr>
              <w:jc w:val="right"/>
              <w:rPr>
                <w:sz w:val="20"/>
                <w:szCs w:val="20"/>
                <w:rtl/>
              </w:rPr>
            </w:pPr>
            <w:r>
              <w:rPr>
                <w:sz w:val="20"/>
                <w:szCs w:val="20"/>
                <w:rtl/>
              </w:rPr>
              <w:t>[74]</w:t>
            </w:r>
          </w:p>
        </w:tc>
      </w:tr>
      <w:tr w:rsidR="00EC374C" w:rsidRPr="00632AE1" w14:paraId="2D6A77FA" w14:textId="77777777" w:rsidTr="00EC374C">
        <w:trPr>
          <w:gridAfter w:val="1"/>
          <w:wAfter w:w="153" w:type="dxa"/>
          <w:jc w:val="center"/>
        </w:trPr>
        <w:tc>
          <w:tcPr>
            <w:tcW w:w="2157" w:type="dxa"/>
            <w:gridSpan w:val="3"/>
          </w:tcPr>
          <w:p w14:paraId="008FB552" w14:textId="77777777" w:rsidR="00EC374C" w:rsidRPr="00632AE1" w:rsidRDefault="00EC374C" w:rsidP="00EC374C">
            <w:pPr>
              <w:jc w:val="right"/>
              <w:rPr>
                <w:rFonts w:cs="David"/>
                <w:sz w:val="20"/>
                <w:szCs w:val="20"/>
              </w:rPr>
            </w:pPr>
          </w:p>
        </w:tc>
        <w:tc>
          <w:tcPr>
            <w:tcW w:w="1664" w:type="dxa"/>
            <w:gridSpan w:val="3"/>
          </w:tcPr>
          <w:p w14:paraId="242BAAEF" w14:textId="77777777" w:rsidR="00EC374C" w:rsidRPr="00632AE1" w:rsidRDefault="00EC374C" w:rsidP="00EC374C">
            <w:pPr>
              <w:jc w:val="right"/>
              <w:rPr>
                <w:rFonts w:cs="David"/>
                <w:sz w:val="20"/>
                <w:szCs w:val="20"/>
              </w:rPr>
            </w:pPr>
          </w:p>
        </w:tc>
        <w:tc>
          <w:tcPr>
            <w:tcW w:w="3980" w:type="dxa"/>
            <w:gridSpan w:val="4"/>
          </w:tcPr>
          <w:p w14:paraId="3A4969BE" w14:textId="77777777" w:rsidR="00EC374C" w:rsidRPr="00632AE1" w:rsidRDefault="00EC374C" w:rsidP="00EC374C">
            <w:pPr>
              <w:jc w:val="right"/>
              <w:rPr>
                <w:rFonts w:cs="David"/>
                <w:sz w:val="20"/>
                <w:szCs w:val="20"/>
              </w:rPr>
            </w:pPr>
          </w:p>
        </w:tc>
      </w:tr>
      <w:tr w:rsidR="00EC374C" w:rsidRPr="00632AE1" w14:paraId="7D38E129" w14:textId="77777777" w:rsidTr="00EC374C">
        <w:tblPrEx>
          <w:jc w:val="left"/>
          <w:tblLook w:val="0000" w:firstRow="0" w:lastRow="0" w:firstColumn="0" w:lastColumn="0" w:noHBand="0" w:noVBand="0"/>
        </w:tblPrEx>
        <w:trPr>
          <w:gridBefore w:val="1"/>
          <w:wBefore w:w="71" w:type="dxa"/>
        </w:trPr>
        <w:tc>
          <w:tcPr>
            <w:tcW w:w="7883" w:type="dxa"/>
            <w:gridSpan w:val="10"/>
          </w:tcPr>
          <w:p w14:paraId="68897AC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A22E82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5B3F8EA9" w14:textId="77777777" w:rsidTr="00EC374C">
        <w:trPr>
          <w:gridAfter w:val="1"/>
          <w:wAfter w:w="152" w:type="dxa"/>
          <w:trHeight w:val="485"/>
          <w:jc w:val="center"/>
        </w:trPr>
        <w:tc>
          <w:tcPr>
            <w:tcW w:w="3735" w:type="dxa"/>
            <w:gridSpan w:val="5"/>
          </w:tcPr>
          <w:p w14:paraId="78318046" w14:textId="77777777" w:rsidR="00EC374C" w:rsidRPr="00DB7BD7" w:rsidRDefault="000863EF" w:rsidP="00EC374C">
            <w:pPr>
              <w:jc w:val="right"/>
              <w:rPr>
                <w:b/>
                <w:bCs/>
                <w:color w:val="0000FF"/>
                <w:sz w:val="20"/>
                <w:szCs w:val="20"/>
                <w:u w:val="single"/>
                <w:rtl/>
              </w:rPr>
            </w:pPr>
            <w:hyperlink r:id="rId866" w:history="1">
              <w:r w:rsidR="00EC374C" w:rsidRPr="00DB7BD7">
                <w:rPr>
                  <w:rStyle w:val="Hyperlink"/>
                  <w:sz w:val="20"/>
                </w:rPr>
                <w:t>260929</w:t>
              </w:r>
            </w:hyperlink>
          </w:p>
        </w:tc>
        <w:tc>
          <w:tcPr>
            <w:tcW w:w="4067" w:type="dxa"/>
            <w:gridSpan w:val="5"/>
          </w:tcPr>
          <w:p w14:paraId="1E1308A6" w14:textId="77777777" w:rsidR="00EC374C" w:rsidRPr="00DB7BD7" w:rsidRDefault="00EC374C" w:rsidP="00EC374C">
            <w:pPr>
              <w:rPr>
                <w:sz w:val="20"/>
                <w:szCs w:val="20"/>
                <w:rtl/>
              </w:rPr>
            </w:pPr>
            <w:r w:rsidRPr="00DB7BD7">
              <w:rPr>
                <w:sz w:val="20"/>
                <w:szCs w:val="20"/>
                <w:rtl/>
              </w:rPr>
              <w:t>[21][11]</w:t>
            </w:r>
          </w:p>
        </w:tc>
      </w:tr>
      <w:tr w:rsidR="00EC374C" w:rsidRPr="00632AE1" w14:paraId="00EDC5B4" w14:textId="77777777" w:rsidTr="00EC374C">
        <w:trPr>
          <w:gridAfter w:val="1"/>
          <w:wAfter w:w="152" w:type="dxa"/>
          <w:jc w:val="center"/>
        </w:trPr>
        <w:tc>
          <w:tcPr>
            <w:tcW w:w="3735" w:type="dxa"/>
            <w:gridSpan w:val="5"/>
          </w:tcPr>
          <w:p w14:paraId="3050D8BD" w14:textId="77777777" w:rsidR="00EC374C" w:rsidRDefault="00EC374C" w:rsidP="00EC374C">
            <w:pPr>
              <w:rPr>
                <w:rFonts w:cs="David"/>
                <w:b/>
                <w:bCs/>
                <w:sz w:val="20"/>
                <w:szCs w:val="20"/>
                <w:rtl/>
              </w:rPr>
            </w:pPr>
            <w:r>
              <w:rPr>
                <w:rFonts w:cs="David"/>
                <w:b/>
                <w:bCs/>
                <w:sz w:val="20"/>
                <w:szCs w:val="20"/>
                <w:rtl/>
              </w:rPr>
              <w:t>מערכת מיכשור דנטלי ושיטת יצירתה לטיפול בדום נשימה בשינה</w:t>
            </w:r>
          </w:p>
          <w:p w14:paraId="2897A15B" w14:textId="77777777" w:rsidR="00EC374C" w:rsidRPr="00632AE1" w:rsidRDefault="00EC374C" w:rsidP="00EC374C">
            <w:pPr>
              <w:rPr>
                <w:rFonts w:cs="David"/>
                <w:b/>
                <w:bCs/>
                <w:sz w:val="20"/>
                <w:szCs w:val="20"/>
                <w:rtl/>
              </w:rPr>
            </w:pPr>
          </w:p>
        </w:tc>
        <w:tc>
          <w:tcPr>
            <w:tcW w:w="3469" w:type="dxa"/>
            <w:gridSpan w:val="4"/>
          </w:tcPr>
          <w:p w14:paraId="5C15D99A" w14:textId="77777777" w:rsidR="00EC374C" w:rsidRDefault="00EC374C" w:rsidP="00EC374C">
            <w:pPr>
              <w:jc w:val="right"/>
              <w:rPr>
                <w:rFonts w:cs="David"/>
                <w:b/>
                <w:bCs/>
                <w:sz w:val="20"/>
                <w:szCs w:val="20"/>
              </w:rPr>
            </w:pPr>
            <w:r>
              <w:rPr>
                <w:rFonts w:cs="David"/>
                <w:b/>
                <w:bCs/>
                <w:sz w:val="20"/>
                <w:szCs w:val="20"/>
              </w:rPr>
              <w:t>DENTAL APPLIANCE SYSTEM AND METHOD OF FORMING THEREOF FOR TREATING SLEEP APNEA</w:t>
            </w:r>
          </w:p>
          <w:p w14:paraId="4D49D5F7" w14:textId="77777777" w:rsidR="00EC374C" w:rsidRPr="00632AE1" w:rsidRDefault="00EC374C" w:rsidP="00EC374C">
            <w:pPr>
              <w:jc w:val="right"/>
              <w:rPr>
                <w:rFonts w:cs="David"/>
                <w:b/>
                <w:bCs/>
                <w:sz w:val="20"/>
                <w:szCs w:val="20"/>
              </w:rPr>
            </w:pPr>
          </w:p>
        </w:tc>
        <w:tc>
          <w:tcPr>
            <w:tcW w:w="598" w:type="dxa"/>
          </w:tcPr>
          <w:p w14:paraId="24A24996" w14:textId="77777777" w:rsidR="00EC374C" w:rsidRPr="00632AE1" w:rsidRDefault="00EC374C" w:rsidP="00EC374C">
            <w:pPr>
              <w:jc w:val="right"/>
              <w:rPr>
                <w:sz w:val="20"/>
                <w:szCs w:val="20"/>
              </w:rPr>
            </w:pPr>
            <w:r>
              <w:rPr>
                <w:sz w:val="20"/>
                <w:szCs w:val="20"/>
                <w:rtl/>
              </w:rPr>
              <w:t>[54]</w:t>
            </w:r>
          </w:p>
        </w:tc>
      </w:tr>
      <w:tr w:rsidR="00EC374C" w:rsidRPr="00632AE1" w14:paraId="1B2F51A2" w14:textId="77777777" w:rsidTr="00EC374C">
        <w:trPr>
          <w:gridAfter w:val="1"/>
          <w:wAfter w:w="152" w:type="dxa"/>
          <w:jc w:val="center"/>
        </w:trPr>
        <w:tc>
          <w:tcPr>
            <w:tcW w:w="235" w:type="dxa"/>
            <w:gridSpan w:val="2"/>
          </w:tcPr>
          <w:p w14:paraId="3CC6456F" w14:textId="77777777" w:rsidR="00EC374C" w:rsidRPr="00632AE1" w:rsidRDefault="00EC374C" w:rsidP="00EC374C">
            <w:pPr>
              <w:rPr>
                <w:rFonts w:cs="David"/>
                <w:sz w:val="20"/>
                <w:szCs w:val="20"/>
                <w:rtl/>
              </w:rPr>
            </w:pPr>
          </w:p>
        </w:tc>
        <w:tc>
          <w:tcPr>
            <w:tcW w:w="6969" w:type="dxa"/>
            <w:gridSpan w:val="7"/>
          </w:tcPr>
          <w:p w14:paraId="1D629243" w14:textId="77777777" w:rsidR="00EC374C" w:rsidRPr="00632AE1" w:rsidRDefault="00EC374C" w:rsidP="00EC374C">
            <w:pPr>
              <w:jc w:val="right"/>
              <w:rPr>
                <w:rFonts w:cs="David"/>
                <w:sz w:val="20"/>
                <w:szCs w:val="20"/>
              </w:rPr>
            </w:pPr>
            <w:r>
              <w:rPr>
                <w:rFonts w:cs="David"/>
                <w:sz w:val="20"/>
                <w:szCs w:val="20"/>
              </w:rPr>
              <w:t>02.02.2017</w:t>
            </w:r>
          </w:p>
        </w:tc>
        <w:tc>
          <w:tcPr>
            <w:tcW w:w="598" w:type="dxa"/>
          </w:tcPr>
          <w:p w14:paraId="6991D899" w14:textId="77777777" w:rsidR="00EC374C" w:rsidRPr="00632AE1" w:rsidRDefault="00EC374C" w:rsidP="00EC374C">
            <w:pPr>
              <w:jc w:val="right"/>
              <w:rPr>
                <w:sz w:val="20"/>
                <w:szCs w:val="20"/>
              </w:rPr>
            </w:pPr>
            <w:r>
              <w:rPr>
                <w:sz w:val="20"/>
                <w:szCs w:val="20"/>
                <w:rtl/>
              </w:rPr>
              <w:t>[22]</w:t>
            </w:r>
          </w:p>
        </w:tc>
      </w:tr>
      <w:tr w:rsidR="00EC374C" w:rsidRPr="00632AE1" w14:paraId="5CCCC321" w14:textId="77777777" w:rsidTr="00EC374C">
        <w:trPr>
          <w:gridAfter w:val="1"/>
          <w:wAfter w:w="152" w:type="dxa"/>
          <w:jc w:val="center"/>
        </w:trPr>
        <w:tc>
          <w:tcPr>
            <w:tcW w:w="235" w:type="dxa"/>
            <w:gridSpan w:val="2"/>
          </w:tcPr>
          <w:p w14:paraId="015B647C" w14:textId="77777777" w:rsidR="00EC374C" w:rsidRPr="00632AE1" w:rsidRDefault="00EC374C" w:rsidP="00EC374C">
            <w:pPr>
              <w:rPr>
                <w:rFonts w:cs="David"/>
                <w:sz w:val="20"/>
                <w:szCs w:val="20"/>
                <w:rtl/>
              </w:rPr>
            </w:pPr>
          </w:p>
        </w:tc>
        <w:tc>
          <w:tcPr>
            <w:tcW w:w="2949" w:type="dxa"/>
            <w:gridSpan w:val="2"/>
          </w:tcPr>
          <w:p w14:paraId="2A2A981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F19F9FC" w14:textId="77777777" w:rsidR="00EC374C" w:rsidRPr="00632AE1" w:rsidRDefault="00EC374C" w:rsidP="00EC374C">
            <w:pPr>
              <w:jc w:val="right"/>
              <w:rPr>
                <w:sz w:val="20"/>
                <w:szCs w:val="20"/>
              </w:rPr>
            </w:pPr>
            <w:r>
              <w:rPr>
                <w:sz w:val="20"/>
                <w:szCs w:val="20"/>
                <w:rtl/>
              </w:rPr>
              <w:t>[33]</w:t>
            </w:r>
          </w:p>
        </w:tc>
        <w:tc>
          <w:tcPr>
            <w:tcW w:w="1565" w:type="dxa"/>
            <w:gridSpan w:val="2"/>
          </w:tcPr>
          <w:p w14:paraId="62980409" w14:textId="77777777" w:rsidR="00EC374C" w:rsidRPr="00632AE1" w:rsidRDefault="00EC374C" w:rsidP="00EC374C">
            <w:pPr>
              <w:jc w:val="right"/>
              <w:rPr>
                <w:rFonts w:cs="David"/>
                <w:sz w:val="20"/>
                <w:szCs w:val="20"/>
              </w:rPr>
            </w:pPr>
            <w:r>
              <w:rPr>
                <w:rFonts w:cs="David"/>
                <w:sz w:val="20"/>
                <w:szCs w:val="20"/>
              </w:rPr>
              <w:t>06.02.2016</w:t>
            </w:r>
          </w:p>
        </w:tc>
        <w:tc>
          <w:tcPr>
            <w:tcW w:w="550" w:type="dxa"/>
          </w:tcPr>
          <w:p w14:paraId="7CDFBA5D" w14:textId="77777777" w:rsidR="00EC374C" w:rsidRPr="00632AE1" w:rsidRDefault="00EC374C" w:rsidP="00EC374C">
            <w:pPr>
              <w:jc w:val="right"/>
              <w:rPr>
                <w:sz w:val="20"/>
                <w:szCs w:val="20"/>
                <w:rtl/>
              </w:rPr>
            </w:pPr>
            <w:r>
              <w:rPr>
                <w:sz w:val="20"/>
                <w:szCs w:val="20"/>
                <w:rtl/>
              </w:rPr>
              <w:t>[32]</w:t>
            </w:r>
          </w:p>
        </w:tc>
        <w:tc>
          <w:tcPr>
            <w:tcW w:w="1354" w:type="dxa"/>
          </w:tcPr>
          <w:p w14:paraId="2DFD6D9C" w14:textId="77777777" w:rsidR="00EC374C" w:rsidRPr="00632AE1" w:rsidRDefault="00EC374C" w:rsidP="00EC374C">
            <w:pPr>
              <w:jc w:val="right"/>
              <w:rPr>
                <w:rFonts w:cs="David"/>
                <w:sz w:val="20"/>
                <w:szCs w:val="20"/>
              </w:rPr>
            </w:pPr>
            <w:r>
              <w:rPr>
                <w:rFonts w:cs="David"/>
                <w:sz w:val="20"/>
                <w:szCs w:val="20"/>
              </w:rPr>
              <w:t>62/292249</w:t>
            </w:r>
          </w:p>
        </w:tc>
        <w:tc>
          <w:tcPr>
            <w:tcW w:w="598" w:type="dxa"/>
          </w:tcPr>
          <w:p w14:paraId="6E62BBD5" w14:textId="77777777" w:rsidR="00EC374C" w:rsidRPr="00632AE1" w:rsidRDefault="00EC374C" w:rsidP="00EC374C">
            <w:pPr>
              <w:jc w:val="right"/>
              <w:rPr>
                <w:sz w:val="20"/>
                <w:szCs w:val="20"/>
              </w:rPr>
            </w:pPr>
            <w:r>
              <w:rPr>
                <w:sz w:val="20"/>
                <w:szCs w:val="20"/>
                <w:rtl/>
              </w:rPr>
              <w:t>[31]</w:t>
            </w:r>
          </w:p>
        </w:tc>
      </w:tr>
      <w:tr w:rsidR="00EC374C" w:rsidRPr="00DB7BD7" w14:paraId="78A55741" w14:textId="77777777" w:rsidTr="00EC374C">
        <w:trPr>
          <w:gridAfter w:val="1"/>
          <w:wAfter w:w="152" w:type="dxa"/>
          <w:jc w:val="center"/>
        </w:trPr>
        <w:tc>
          <w:tcPr>
            <w:tcW w:w="235" w:type="dxa"/>
            <w:gridSpan w:val="2"/>
          </w:tcPr>
          <w:p w14:paraId="3666A06E" w14:textId="77777777" w:rsidR="00EC374C" w:rsidRPr="00DB7BD7" w:rsidRDefault="00EC374C" w:rsidP="00EC374C">
            <w:pPr>
              <w:rPr>
                <w:sz w:val="20"/>
                <w:szCs w:val="20"/>
                <w:rtl/>
              </w:rPr>
            </w:pPr>
          </w:p>
        </w:tc>
        <w:tc>
          <w:tcPr>
            <w:tcW w:w="2949" w:type="dxa"/>
            <w:gridSpan w:val="2"/>
          </w:tcPr>
          <w:p w14:paraId="1A2574D4" w14:textId="77777777" w:rsidR="00EC374C" w:rsidRPr="00DB7BD7" w:rsidRDefault="00EC374C" w:rsidP="00EC374C">
            <w:pPr>
              <w:jc w:val="right"/>
              <w:rPr>
                <w:sz w:val="20"/>
                <w:szCs w:val="20"/>
              </w:rPr>
            </w:pPr>
            <w:r>
              <w:rPr>
                <w:sz w:val="20"/>
                <w:szCs w:val="20"/>
              </w:rPr>
              <w:t>US</w:t>
            </w:r>
          </w:p>
        </w:tc>
        <w:tc>
          <w:tcPr>
            <w:tcW w:w="551" w:type="dxa"/>
          </w:tcPr>
          <w:p w14:paraId="29FFACD4" w14:textId="77777777" w:rsidR="00EC374C" w:rsidRPr="00DB7BD7" w:rsidRDefault="00EC374C" w:rsidP="00EC374C">
            <w:pPr>
              <w:jc w:val="right"/>
              <w:rPr>
                <w:sz w:val="20"/>
                <w:szCs w:val="20"/>
                <w:rtl/>
              </w:rPr>
            </w:pPr>
          </w:p>
        </w:tc>
        <w:tc>
          <w:tcPr>
            <w:tcW w:w="1565" w:type="dxa"/>
            <w:gridSpan w:val="2"/>
          </w:tcPr>
          <w:p w14:paraId="50960340" w14:textId="77777777" w:rsidR="00EC374C" w:rsidRPr="00DB7BD7" w:rsidRDefault="00EC374C" w:rsidP="00EC374C">
            <w:pPr>
              <w:jc w:val="right"/>
              <w:rPr>
                <w:sz w:val="20"/>
                <w:szCs w:val="20"/>
              </w:rPr>
            </w:pPr>
            <w:r>
              <w:rPr>
                <w:sz w:val="20"/>
                <w:szCs w:val="20"/>
                <w:rtl/>
              </w:rPr>
              <w:t>27.01.2017</w:t>
            </w:r>
          </w:p>
        </w:tc>
        <w:tc>
          <w:tcPr>
            <w:tcW w:w="550" w:type="dxa"/>
          </w:tcPr>
          <w:p w14:paraId="26079DF8" w14:textId="77777777" w:rsidR="00EC374C" w:rsidRPr="00DB7BD7" w:rsidRDefault="00EC374C" w:rsidP="00EC374C">
            <w:pPr>
              <w:jc w:val="right"/>
              <w:rPr>
                <w:sz w:val="20"/>
                <w:szCs w:val="20"/>
                <w:rtl/>
              </w:rPr>
            </w:pPr>
          </w:p>
        </w:tc>
        <w:tc>
          <w:tcPr>
            <w:tcW w:w="1354" w:type="dxa"/>
          </w:tcPr>
          <w:p w14:paraId="0D440644" w14:textId="77777777" w:rsidR="00EC374C" w:rsidRPr="00DB7BD7" w:rsidRDefault="00EC374C" w:rsidP="00EC374C">
            <w:pPr>
              <w:jc w:val="right"/>
              <w:rPr>
                <w:sz w:val="20"/>
                <w:szCs w:val="20"/>
              </w:rPr>
            </w:pPr>
            <w:r>
              <w:rPr>
                <w:sz w:val="20"/>
                <w:szCs w:val="20"/>
                <w:rtl/>
              </w:rPr>
              <w:t>15/417792</w:t>
            </w:r>
          </w:p>
        </w:tc>
        <w:tc>
          <w:tcPr>
            <w:tcW w:w="598" w:type="dxa"/>
          </w:tcPr>
          <w:p w14:paraId="05B12A03" w14:textId="77777777" w:rsidR="00EC374C" w:rsidRPr="00DB7BD7" w:rsidRDefault="00EC374C" w:rsidP="00EC374C">
            <w:pPr>
              <w:jc w:val="right"/>
              <w:rPr>
                <w:sz w:val="20"/>
                <w:szCs w:val="20"/>
                <w:rtl/>
              </w:rPr>
            </w:pPr>
          </w:p>
        </w:tc>
      </w:tr>
      <w:tr w:rsidR="00EC374C" w:rsidRPr="00632AE1" w14:paraId="6CC30F89" w14:textId="77777777" w:rsidTr="00EC374C">
        <w:trPr>
          <w:gridAfter w:val="1"/>
          <w:wAfter w:w="152" w:type="dxa"/>
          <w:jc w:val="center"/>
        </w:trPr>
        <w:tc>
          <w:tcPr>
            <w:tcW w:w="7204" w:type="dxa"/>
            <w:gridSpan w:val="9"/>
          </w:tcPr>
          <w:p w14:paraId="7A11523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01//24, 05//00, 05//08, A61C 07//00, 07//08, 07//36, 13//00, 19//06, A61F 05//56</w:t>
            </w:r>
          </w:p>
        </w:tc>
        <w:tc>
          <w:tcPr>
            <w:tcW w:w="598" w:type="dxa"/>
          </w:tcPr>
          <w:p w14:paraId="058C270F" w14:textId="77777777" w:rsidR="00EC374C" w:rsidRPr="00632AE1" w:rsidRDefault="00EC374C" w:rsidP="00EC374C">
            <w:pPr>
              <w:jc w:val="right"/>
              <w:rPr>
                <w:sz w:val="20"/>
                <w:szCs w:val="20"/>
              </w:rPr>
            </w:pPr>
            <w:r>
              <w:rPr>
                <w:sz w:val="20"/>
                <w:szCs w:val="20"/>
                <w:rtl/>
              </w:rPr>
              <w:t>[51]</w:t>
            </w:r>
          </w:p>
        </w:tc>
      </w:tr>
      <w:tr w:rsidR="00EC374C" w:rsidRPr="00632AE1" w14:paraId="79041578" w14:textId="77777777" w:rsidTr="00EC374C">
        <w:trPr>
          <w:gridAfter w:val="1"/>
          <w:wAfter w:w="152" w:type="dxa"/>
          <w:jc w:val="center"/>
        </w:trPr>
        <w:tc>
          <w:tcPr>
            <w:tcW w:w="3735" w:type="dxa"/>
            <w:gridSpan w:val="5"/>
          </w:tcPr>
          <w:p w14:paraId="1237F79A" w14:textId="77777777" w:rsidR="00EC374C" w:rsidRDefault="00EC374C" w:rsidP="00EC374C">
            <w:pPr>
              <w:rPr>
                <w:rFonts w:cs="Guttman Hodes"/>
                <w:sz w:val="20"/>
                <w:szCs w:val="20"/>
                <w:rtl/>
              </w:rPr>
            </w:pPr>
          </w:p>
          <w:p w14:paraId="08229A1A" w14:textId="77777777" w:rsidR="00EC374C" w:rsidRPr="00632AE1" w:rsidRDefault="00EC374C" w:rsidP="00EC374C">
            <w:pPr>
              <w:rPr>
                <w:rFonts w:cs="Guttman Hodes"/>
                <w:sz w:val="20"/>
                <w:szCs w:val="20"/>
                <w:rtl/>
              </w:rPr>
            </w:pPr>
          </w:p>
        </w:tc>
        <w:tc>
          <w:tcPr>
            <w:tcW w:w="3469" w:type="dxa"/>
            <w:gridSpan w:val="4"/>
          </w:tcPr>
          <w:p w14:paraId="327E920A" w14:textId="77777777" w:rsidR="00EC374C" w:rsidRDefault="00EC374C" w:rsidP="00EC374C">
            <w:pPr>
              <w:jc w:val="right"/>
              <w:rPr>
                <w:rFonts w:cs="David"/>
                <w:sz w:val="20"/>
                <w:szCs w:val="20"/>
              </w:rPr>
            </w:pPr>
            <w:r>
              <w:rPr>
                <w:rFonts w:cs="David"/>
                <w:sz w:val="20"/>
                <w:szCs w:val="20"/>
              </w:rPr>
              <w:t>FRANTZ DESIGN INCORPORATED, U.S.A.</w:t>
            </w:r>
          </w:p>
          <w:p w14:paraId="3CB5651F" w14:textId="77777777" w:rsidR="00EC374C" w:rsidRPr="00632AE1" w:rsidRDefault="00EC374C" w:rsidP="00EC374C">
            <w:pPr>
              <w:jc w:val="right"/>
              <w:rPr>
                <w:rFonts w:cs="David"/>
                <w:sz w:val="20"/>
                <w:szCs w:val="20"/>
                <w:rtl/>
              </w:rPr>
            </w:pPr>
            <w:r>
              <w:rPr>
                <w:rFonts w:cs="David"/>
                <w:sz w:val="20"/>
                <w:szCs w:val="20"/>
              </w:rPr>
              <w:t>MARGARET M. ANDERSON, U.S.A.</w:t>
            </w:r>
          </w:p>
        </w:tc>
        <w:tc>
          <w:tcPr>
            <w:tcW w:w="598" w:type="dxa"/>
          </w:tcPr>
          <w:p w14:paraId="15F527C9" w14:textId="77777777" w:rsidR="00EC374C" w:rsidRPr="00632AE1" w:rsidRDefault="00EC374C" w:rsidP="00EC374C">
            <w:pPr>
              <w:jc w:val="right"/>
              <w:rPr>
                <w:sz w:val="20"/>
                <w:szCs w:val="20"/>
              </w:rPr>
            </w:pPr>
            <w:r>
              <w:rPr>
                <w:sz w:val="20"/>
                <w:szCs w:val="20"/>
                <w:rtl/>
              </w:rPr>
              <w:t>[71]</w:t>
            </w:r>
          </w:p>
        </w:tc>
      </w:tr>
      <w:tr w:rsidR="00EC374C" w:rsidRPr="00632AE1" w14:paraId="048E663F" w14:textId="77777777" w:rsidTr="00EC374C">
        <w:trPr>
          <w:gridAfter w:val="1"/>
          <w:wAfter w:w="152" w:type="dxa"/>
          <w:jc w:val="center"/>
        </w:trPr>
        <w:tc>
          <w:tcPr>
            <w:tcW w:w="235" w:type="dxa"/>
            <w:gridSpan w:val="2"/>
          </w:tcPr>
          <w:p w14:paraId="2CB8996D" w14:textId="77777777" w:rsidR="00EC374C" w:rsidRPr="00632AE1" w:rsidRDefault="00EC374C" w:rsidP="00EC374C">
            <w:pPr>
              <w:rPr>
                <w:rFonts w:cs="Guttman Hodes"/>
                <w:sz w:val="20"/>
                <w:szCs w:val="20"/>
                <w:rtl/>
              </w:rPr>
            </w:pPr>
          </w:p>
        </w:tc>
        <w:tc>
          <w:tcPr>
            <w:tcW w:w="6969" w:type="dxa"/>
            <w:gridSpan w:val="7"/>
          </w:tcPr>
          <w:p w14:paraId="40E2B5C0" w14:textId="77777777" w:rsidR="00EC374C" w:rsidRPr="00632AE1" w:rsidRDefault="00EC374C" w:rsidP="00EC374C">
            <w:pPr>
              <w:jc w:val="right"/>
              <w:rPr>
                <w:rFonts w:cs="Guttman Hodes"/>
                <w:sz w:val="20"/>
                <w:szCs w:val="20"/>
              </w:rPr>
            </w:pPr>
            <w:r>
              <w:rPr>
                <w:rFonts w:cs="Guttman Hodes"/>
                <w:sz w:val="20"/>
                <w:szCs w:val="20"/>
              </w:rPr>
              <w:t>WO/2017/136530</w:t>
            </w:r>
          </w:p>
        </w:tc>
        <w:tc>
          <w:tcPr>
            <w:tcW w:w="598" w:type="dxa"/>
          </w:tcPr>
          <w:p w14:paraId="546367B5" w14:textId="77777777" w:rsidR="00EC374C" w:rsidRPr="00632AE1" w:rsidRDefault="00EC374C" w:rsidP="00EC374C">
            <w:pPr>
              <w:jc w:val="right"/>
              <w:rPr>
                <w:sz w:val="20"/>
                <w:szCs w:val="20"/>
              </w:rPr>
            </w:pPr>
            <w:r>
              <w:rPr>
                <w:sz w:val="20"/>
                <w:szCs w:val="20"/>
                <w:rtl/>
              </w:rPr>
              <w:t>[87]</w:t>
            </w:r>
          </w:p>
        </w:tc>
      </w:tr>
      <w:tr w:rsidR="00EC374C" w:rsidRPr="00632AE1" w14:paraId="4639BE5C" w14:textId="77777777" w:rsidTr="00EC374C">
        <w:trPr>
          <w:gridAfter w:val="1"/>
          <w:wAfter w:w="152" w:type="dxa"/>
          <w:jc w:val="center"/>
        </w:trPr>
        <w:tc>
          <w:tcPr>
            <w:tcW w:w="3735" w:type="dxa"/>
            <w:gridSpan w:val="5"/>
          </w:tcPr>
          <w:p w14:paraId="65F52A0B" w14:textId="77777777" w:rsidR="00EC374C" w:rsidRDefault="00EC374C" w:rsidP="00EC374C">
            <w:pPr>
              <w:rPr>
                <w:rFonts w:cs="Guttman Hodes"/>
                <w:sz w:val="20"/>
                <w:szCs w:val="20"/>
                <w:rtl/>
              </w:rPr>
            </w:pPr>
            <w:r>
              <w:rPr>
                <w:rFonts w:cs="Guttman Hodes"/>
                <w:sz w:val="20"/>
                <w:szCs w:val="20"/>
                <w:rtl/>
              </w:rPr>
              <w:t>פרל משרד עורכי דין,</w:t>
            </w:r>
          </w:p>
          <w:p w14:paraId="095AD9D1" w14:textId="77777777" w:rsidR="00EC374C" w:rsidRPr="00632AE1" w:rsidRDefault="00EC374C" w:rsidP="00EC374C">
            <w:pPr>
              <w:rPr>
                <w:rFonts w:cs="Guttman Hodes"/>
                <w:sz w:val="20"/>
                <w:szCs w:val="20"/>
                <w:rtl/>
              </w:rPr>
            </w:pPr>
            <w:r>
              <w:rPr>
                <w:rFonts w:cs="Guttman Hodes"/>
                <w:sz w:val="20"/>
                <w:szCs w:val="20"/>
                <w:rtl/>
              </w:rPr>
              <w:t>ת.ד. 6181, הרצליה</w:t>
            </w:r>
          </w:p>
        </w:tc>
        <w:tc>
          <w:tcPr>
            <w:tcW w:w="3469" w:type="dxa"/>
            <w:gridSpan w:val="4"/>
          </w:tcPr>
          <w:p w14:paraId="7D62D707" w14:textId="77777777" w:rsidR="00EC374C" w:rsidRDefault="00EC374C" w:rsidP="00EC374C">
            <w:pPr>
              <w:jc w:val="right"/>
              <w:rPr>
                <w:rFonts w:cs="David"/>
                <w:sz w:val="20"/>
                <w:szCs w:val="20"/>
              </w:rPr>
            </w:pPr>
            <w:r>
              <w:rPr>
                <w:rFonts w:cs="David"/>
                <w:sz w:val="20"/>
                <w:szCs w:val="20"/>
              </w:rPr>
              <w:t>PEREL LAW OFFICE,</w:t>
            </w:r>
          </w:p>
          <w:p w14:paraId="53E018E9" w14:textId="77777777" w:rsidR="00EC374C" w:rsidRPr="00632AE1" w:rsidRDefault="00EC374C" w:rsidP="00EC374C">
            <w:pPr>
              <w:jc w:val="right"/>
              <w:rPr>
                <w:rFonts w:cs="David"/>
                <w:sz w:val="20"/>
                <w:szCs w:val="20"/>
                <w:rtl/>
              </w:rPr>
            </w:pPr>
            <w:r>
              <w:rPr>
                <w:rFonts w:cs="David"/>
                <w:sz w:val="20"/>
                <w:szCs w:val="20"/>
              </w:rPr>
              <w:t xml:space="preserve"> P.O.B. 6181, HERZLIYA 4616002</w:t>
            </w:r>
          </w:p>
        </w:tc>
        <w:tc>
          <w:tcPr>
            <w:tcW w:w="598" w:type="dxa"/>
          </w:tcPr>
          <w:p w14:paraId="572875BD" w14:textId="77777777" w:rsidR="00EC374C" w:rsidRPr="00632AE1" w:rsidRDefault="00EC374C" w:rsidP="00EC374C">
            <w:pPr>
              <w:jc w:val="right"/>
              <w:rPr>
                <w:sz w:val="20"/>
                <w:szCs w:val="20"/>
                <w:rtl/>
              </w:rPr>
            </w:pPr>
            <w:r>
              <w:rPr>
                <w:sz w:val="20"/>
                <w:szCs w:val="20"/>
                <w:rtl/>
              </w:rPr>
              <w:t>[74]</w:t>
            </w:r>
          </w:p>
        </w:tc>
      </w:tr>
      <w:tr w:rsidR="00EC374C" w:rsidRPr="00632AE1" w14:paraId="6D96BE4B" w14:textId="77777777" w:rsidTr="00EC374C">
        <w:trPr>
          <w:gridAfter w:val="1"/>
          <w:wAfter w:w="152" w:type="dxa"/>
          <w:jc w:val="center"/>
        </w:trPr>
        <w:tc>
          <w:tcPr>
            <w:tcW w:w="2150" w:type="dxa"/>
            <w:gridSpan w:val="3"/>
          </w:tcPr>
          <w:p w14:paraId="30489C13" w14:textId="77777777" w:rsidR="00EC374C" w:rsidRPr="00632AE1" w:rsidRDefault="00EC374C" w:rsidP="00EC374C">
            <w:pPr>
              <w:jc w:val="right"/>
              <w:rPr>
                <w:rFonts w:cs="David"/>
                <w:sz w:val="20"/>
                <w:szCs w:val="20"/>
              </w:rPr>
            </w:pPr>
          </w:p>
        </w:tc>
        <w:tc>
          <w:tcPr>
            <w:tcW w:w="1662" w:type="dxa"/>
            <w:gridSpan w:val="3"/>
          </w:tcPr>
          <w:p w14:paraId="6C9857C5" w14:textId="77777777" w:rsidR="00EC374C" w:rsidRPr="00632AE1" w:rsidRDefault="00EC374C" w:rsidP="00EC374C">
            <w:pPr>
              <w:jc w:val="right"/>
              <w:rPr>
                <w:rFonts w:cs="David"/>
                <w:sz w:val="20"/>
                <w:szCs w:val="20"/>
              </w:rPr>
            </w:pPr>
          </w:p>
        </w:tc>
        <w:tc>
          <w:tcPr>
            <w:tcW w:w="3990" w:type="dxa"/>
            <w:gridSpan w:val="4"/>
          </w:tcPr>
          <w:p w14:paraId="2B6C1CB9" w14:textId="77777777" w:rsidR="00EC374C" w:rsidRPr="00632AE1" w:rsidRDefault="00EC374C" w:rsidP="00EC374C">
            <w:pPr>
              <w:jc w:val="right"/>
              <w:rPr>
                <w:rFonts w:cs="David"/>
                <w:sz w:val="20"/>
                <w:szCs w:val="20"/>
              </w:rPr>
            </w:pPr>
          </w:p>
        </w:tc>
      </w:tr>
      <w:tr w:rsidR="00EC374C" w:rsidRPr="00632AE1" w14:paraId="23704664" w14:textId="77777777" w:rsidTr="00EC374C">
        <w:tblPrEx>
          <w:jc w:val="left"/>
          <w:tblLook w:val="0000" w:firstRow="0" w:lastRow="0" w:firstColumn="0" w:lastColumn="0" w:noHBand="0" w:noVBand="0"/>
        </w:tblPrEx>
        <w:trPr>
          <w:gridBefore w:val="1"/>
          <w:wBefore w:w="70" w:type="dxa"/>
        </w:trPr>
        <w:tc>
          <w:tcPr>
            <w:tcW w:w="7884" w:type="dxa"/>
            <w:gridSpan w:val="10"/>
          </w:tcPr>
          <w:p w14:paraId="4B0F425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54934C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5D31EEDF" w14:textId="77777777" w:rsidTr="00EC374C">
        <w:trPr>
          <w:gridAfter w:val="1"/>
          <w:wAfter w:w="152" w:type="dxa"/>
          <w:trHeight w:val="485"/>
          <w:jc w:val="center"/>
        </w:trPr>
        <w:tc>
          <w:tcPr>
            <w:tcW w:w="3731" w:type="dxa"/>
            <w:gridSpan w:val="5"/>
          </w:tcPr>
          <w:p w14:paraId="047BB1CF" w14:textId="77777777" w:rsidR="00EC374C" w:rsidRPr="00DB7BD7" w:rsidRDefault="000863EF" w:rsidP="00EC374C">
            <w:pPr>
              <w:jc w:val="right"/>
              <w:rPr>
                <w:b/>
                <w:bCs/>
                <w:color w:val="0000FF"/>
                <w:sz w:val="20"/>
                <w:szCs w:val="20"/>
                <w:u w:val="single"/>
                <w:rtl/>
              </w:rPr>
            </w:pPr>
            <w:hyperlink r:id="rId867" w:history="1">
              <w:r w:rsidR="00EC374C" w:rsidRPr="00DB7BD7">
                <w:rPr>
                  <w:rStyle w:val="Hyperlink"/>
                  <w:sz w:val="20"/>
                </w:rPr>
                <w:t>260984</w:t>
              </w:r>
            </w:hyperlink>
          </w:p>
        </w:tc>
        <w:tc>
          <w:tcPr>
            <w:tcW w:w="4071" w:type="dxa"/>
            <w:gridSpan w:val="5"/>
          </w:tcPr>
          <w:p w14:paraId="1861060D" w14:textId="77777777" w:rsidR="00EC374C" w:rsidRPr="00DB7BD7" w:rsidRDefault="00EC374C" w:rsidP="00EC374C">
            <w:pPr>
              <w:rPr>
                <w:sz w:val="20"/>
                <w:szCs w:val="20"/>
                <w:rtl/>
              </w:rPr>
            </w:pPr>
            <w:r w:rsidRPr="00DB7BD7">
              <w:rPr>
                <w:sz w:val="20"/>
                <w:szCs w:val="20"/>
                <w:rtl/>
              </w:rPr>
              <w:t>[21][11]</w:t>
            </w:r>
          </w:p>
        </w:tc>
      </w:tr>
      <w:tr w:rsidR="00EC374C" w:rsidRPr="00632AE1" w14:paraId="4D774815" w14:textId="77777777" w:rsidTr="00EC374C">
        <w:trPr>
          <w:gridAfter w:val="1"/>
          <w:wAfter w:w="152" w:type="dxa"/>
          <w:jc w:val="center"/>
        </w:trPr>
        <w:tc>
          <w:tcPr>
            <w:tcW w:w="3731" w:type="dxa"/>
            <w:gridSpan w:val="5"/>
          </w:tcPr>
          <w:p w14:paraId="5FA5CC28" w14:textId="77777777" w:rsidR="00EC374C" w:rsidRDefault="00EC374C" w:rsidP="00EC374C">
            <w:pPr>
              <w:rPr>
                <w:rFonts w:cs="David"/>
                <w:b/>
                <w:bCs/>
                <w:sz w:val="20"/>
                <w:szCs w:val="20"/>
                <w:rtl/>
              </w:rPr>
            </w:pPr>
            <w:r>
              <w:rPr>
                <w:rFonts w:cs="David"/>
                <w:b/>
                <w:bCs/>
                <w:sz w:val="20"/>
                <w:szCs w:val="20"/>
                <w:rtl/>
              </w:rPr>
              <w:t>קביעת פרמטרי חיזוי עבור קטעים בלתי מרובעים בקידוד וידאו</w:t>
            </w:r>
          </w:p>
          <w:p w14:paraId="769610FD" w14:textId="77777777" w:rsidR="00EC374C" w:rsidRPr="00632AE1" w:rsidRDefault="00EC374C" w:rsidP="00EC374C">
            <w:pPr>
              <w:rPr>
                <w:rFonts w:cs="David"/>
                <w:b/>
                <w:bCs/>
                <w:sz w:val="20"/>
                <w:szCs w:val="20"/>
                <w:rtl/>
              </w:rPr>
            </w:pPr>
          </w:p>
        </w:tc>
        <w:tc>
          <w:tcPr>
            <w:tcW w:w="3473" w:type="dxa"/>
            <w:gridSpan w:val="4"/>
          </w:tcPr>
          <w:p w14:paraId="7616C0C7" w14:textId="77777777" w:rsidR="00EC374C" w:rsidRDefault="00EC374C" w:rsidP="00EC374C">
            <w:pPr>
              <w:jc w:val="right"/>
              <w:rPr>
                <w:rFonts w:cs="David"/>
                <w:b/>
                <w:bCs/>
                <w:sz w:val="20"/>
                <w:szCs w:val="20"/>
              </w:rPr>
            </w:pPr>
            <w:r>
              <w:rPr>
                <w:rFonts w:cs="David"/>
                <w:b/>
                <w:bCs/>
                <w:sz w:val="20"/>
                <w:szCs w:val="20"/>
              </w:rPr>
              <w:t>DETERMINING PREDICTION PARAMETERS FOR NON-SQUARE BLOCKS IN VIDEO CODING</w:t>
            </w:r>
          </w:p>
          <w:p w14:paraId="61EE90B2" w14:textId="77777777" w:rsidR="00EC374C" w:rsidRPr="00632AE1" w:rsidRDefault="00EC374C" w:rsidP="00EC374C">
            <w:pPr>
              <w:jc w:val="right"/>
              <w:rPr>
                <w:rFonts w:cs="David"/>
                <w:b/>
                <w:bCs/>
                <w:sz w:val="20"/>
                <w:szCs w:val="20"/>
              </w:rPr>
            </w:pPr>
          </w:p>
        </w:tc>
        <w:tc>
          <w:tcPr>
            <w:tcW w:w="598" w:type="dxa"/>
          </w:tcPr>
          <w:p w14:paraId="1831E6FD" w14:textId="77777777" w:rsidR="00EC374C" w:rsidRPr="00632AE1" w:rsidRDefault="00EC374C" w:rsidP="00EC374C">
            <w:pPr>
              <w:jc w:val="right"/>
              <w:rPr>
                <w:sz w:val="20"/>
                <w:szCs w:val="20"/>
              </w:rPr>
            </w:pPr>
            <w:r>
              <w:rPr>
                <w:sz w:val="20"/>
                <w:szCs w:val="20"/>
                <w:rtl/>
              </w:rPr>
              <w:t>[54]</w:t>
            </w:r>
          </w:p>
        </w:tc>
      </w:tr>
      <w:tr w:rsidR="00EC374C" w:rsidRPr="00632AE1" w14:paraId="2195C5ED" w14:textId="77777777" w:rsidTr="00EC374C">
        <w:trPr>
          <w:gridAfter w:val="1"/>
          <w:wAfter w:w="152" w:type="dxa"/>
          <w:jc w:val="center"/>
        </w:trPr>
        <w:tc>
          <w:tcPr>
            <w:tcW w:w="234" w:type="dxa"/>
            <w:gridSpan w:val="2"/>
          </w:tcPr>
          <w:p w14:paraId="7415351A" w14:textId="77777777" w:rsidR="00EC374C" w:rsidRPr="00632AE1" w:rsidRDefault="00EC374C" w:rsidP="00EC374C">
            <w:pPr>
              <w:rPr>
                <w:rFonts w:cs="David"/>
                <w:sz w:val="20"/>
                <w:szCs w:val="20"/>
                <w:rtl/>
              </w:rPr>
            </w:pPr>
          </w:p>
        </w:tc>
        <w:tc>
          <w:tcPr>
            <w:tcW w:w="6970" w:type="dxa"/>
            <w:gridSpan w:val="7"/>
          </w:tcPr>
          <w:p w14:paraId="6CA320BA" w14:textId="77777777" w:rsidR="00EC374C" w:rsidRPr="00632AE1" w:rsidRDefault="00EC374C" w:rsidP="00EC374C">
            <w:pPr>
              <w:jc w:val="right"/>
              <w:rPr>
                <w:rFonts w:cs="David"/>
                <w:sz w:val="20"/>
                <w:szCs w:val="20"/>
              </w:rPr>
            </w:pPr>
            <w:r>
              <w:rPr>
                <w:rFonts w:cs="David"/>
                <w:sz w:val="20"/>
                <w:szCs w:val="20"/>
              </w:rPr>
              <w:t>21.03.2017</w:t>
            </w:r>
          </w:p>
        </w:tc>
        <w:tc>
          <w:tcPr>
            <w:tcW w:w="598" w:type="dxa"/>
          </w:tcPr>
          <w:p w14:paraId="492B6A31" w14:textId="77777777" w:rsidR="00EC374C" w:rsidRPr="00632AE1" w:rsidRDefault="00EC374C" w:rsidP="00EC374C">
            <w:pPr>
              <w:jc w:val="right"/>
              <w:rPr>
                <w:sz w:val="20"/>
                <w:szCs w:val="20"/>
              </w:rPr>
            </w:pPr>
            <w:r>
              <w:rPr>
                <w:sz w:val="20"/>
                <w:szCs w:val="20"/>
                <w:rtl/>
              </w:rPr>
              <w:t>[22]</w:t>
            </w:r>
          </w:p>
        </w:tc>
      </w:tr>
      <w:tr w:rsidR="00EC374C" w:rsidRPr="00632AE1" w14:paraId="6552253C" w14:textId="77777777" w:rsidTr="00EC374C">
        <w:trPr>
          <w:gridAfter w:val="1"/>
          <w:wAfter w:w="152" w:type="dxa"/>
          <w:jc w:val="center"/>
        </w:trPr>
        <w:tc>
          <w:tcPr>
            <w:tcW w:w="234" w:type="dxa"/>
            <w:gridSpan w:val="2"/>
          </w:tcPr>
          <w:p w14:paraId="09D6CCB3" w14:textId="77777777" w:rsidR="00EC374C" w:rsidRPr="00632AE1" w:rsidRDefault="00EC374C" w:rsidP="00EC374C">
            <w:pPr>
              <w:rPr>
                <w:rFonts w:cs="David"/>
                <w:sz w:val="20"/>
                <w:szCs w:val="20"/>
                <w:rtl/>
              </w:rPr>
            </w:pPr>
          </w:p>
        </w:tc>
        <w:tc>
          <w:tcPr>
            <w:tcW w:w="2946" w:type="dxa"/>
            <w:gridSpan w:val="2"/>
          </w:tcPr>
          <w:p w14:paraId="107799F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575A4F47" w14:textId="77777777" w:rsidR="00EC374C" w:rsidRPr="00632AE1" w:rsidRDefault="00EC374C" w:rsidP="00EC374C">
            <w:pPr>
              <w:jc w:val="right"/>
              <w:rPr>
                <w:sz w:val="20"/>
                <w:szCs w:val="20"/>
              </w:rPr>
            </w:pPr>
            <w:r>
              <w:rPr>
                <w:sz w:val="20"/>
                <w:szCs w:val="20"/>
                <w:rtl/>
              </w:rPr>
              <w:t>[33]</w:t>
            </w:r>
          </w:p>
        </w:tc>
        <w:tc>
          <w:tcPr>
            <w:tcW w:w="1564" w:type="dxa"/>
            <w:gridSpan w:val="2"/>
          </w:tcPr>
          <w:p w14:paraId="3EA039A0" w14:textId="77777777" w:rsidR="00EC374C" w:rsidRPr="00632AE1" w:rsidRDefault="00EC374C" w:rsidP="00EC374C">
            <w:pPr>
              <w:jc w:val="right"/>
              <w:rPr>
                <w:rFonts w:cs="David"/>
                <w:sz w:val="20"/>
                <w:szCs w:val="20"/>
              </w:rPr>
            </w:pPr>
            <w:r>
              <w:rPr>
                <w:rFonts w:cs="David"/>
                <w:sz w:val="20"/>
                <w:szCs w:val="20"/>
              </w:rPr>
              <w:t>21.03.2016</w:t>
            </w:r>
          </w:p>
        </w:tc>
        <w:tc>
          <w:tcPr>
            <w:tcW w:w="550" w:type="dxa"/>
          </w:tcPr>
          <w:p w14:paraId="23CF7902" w14:textId="77777777" w:rsidR="00EC374C" w:rsidRPr="00632AE1" w:rsidRDefault="00EC374C" w:rsidP="00EC374C">
            <w:pPr>
              <w:jc w:val="right"/>
              <w:rPr>
                <w:sz w:val="20"/>
                <w:szCs w:val="20"/>
                <w:rtl/>
              </w:rPr>
            </w:pPr>
            <w:r>
              <w:rPr>
                <w:sz w:val="20"/>
                <w:szCs w:val="20"/>
                <w:rtl/>
              </w:rPr>
              <w:t>[32]</w:t>
            </w:r>
          </w:p>
        </w:tc>
        <w:tc>
          <w:tcPr>
            <w:tcW w:w="1359" w:type="dxa"/>
          </w:tcPr>
          <w:p w14:paraId="6961F8F2" w14:textId="77777777" w:rsidR="00EC374C" w:rsidRPr="00632AE1" w:rsidRDefault="00EC374C" w:rsidP="00EC374C">
            <w:pPr>
              <w:jc w:val="right"/>
              <w:rPr>
                <w:rFonts w:cs="David"/>
                <w:sz w:val="20"/>
                <w:szCs w:val="20"/>
              </w:rPr>
            </w:pPr>
            <w:r>
              <w:rPr>
                <w:rFonts w:cs="David"/>
                <w:sz w:val="20"/>
                <w:szCs w:val="20"/>
              </w:rPr>
              <w:t>62/311,265</w:t>
            </w:r>
          </w:p>
        </w:tc>
        <w:tc>
          <w:tcPr>
            <w:tcW w:w="598" w:type="dxa"/>
          </w:tcPr>
          <w:p w14:paraId="6E985718" w14:textId="77777777" w:rsidR="00EC374C" w:rsidRPr="00632AE1" w:rsidRDefault="00EC374C" w:rsidP="00EC374C">
            <w:pPr>
              <w:jc w:val="right"/>
              <w:rPr>
                <w:sz w:val="20"/>
                <w:szCs w:val="20"/>
              </w:rPr>
            </w:pPr>
            <w:r>
              <w:rPr>
                <w:sz w:val="20"/>
                <w:szCs w:val="20"/>
                <w:rtl/>
              </w:rPr>
              <w:t>[31]</w:t>
            </w:r>
          </w:p>
        </w:tc>
      </w:tr>
      <w:tr w:rsidR="00EC374C" w:rsidRPr="00DB7BD7" w14:paraId="4E291FC3" w14:textId="77777777" w:rsidTr="00EC374C">
        <w:trPr>
          <w:gridAfter w:val="1"/>
          <w:wAfter w:w="152" w:type="dxa"/>
          <w:jc w:val="center"/>
        </w:trPr>
        <w:tc>
          <w:tcPr>
            <w:tcW w:w="234" w:type="dxa"/>
            <w:gridSpan w:val="2"/>
          </w:tcPr>
          <w:p w14:paraId="1B6B4FD5" w14:textId="77777777" w:rsidR="00EC374C" w:rsidRPr="00DB7BD7" w:rsidRDefault="00EC374C" w:rsidP="00EC374C">
            <w:pPr>
              <w:rPr>
                <w:sz w:val="20"/>
                <w:szCs w:val="20"/>
                <w:rtl/>
              </w:rPr>
            </w:pPr>
          </w:p>
        </w:tc>
        <w:tc>
          <w:tcPr>
            <w:tcW w:w="2946" w:type="dxa"/>
            <w:gridSpan w:val="2"/>
          </w:tcPr>
          <w:p w14:paraId="7EE25A78" w14:textId="77777777" w:rsidR="00EC374C" w:rsidRPr="00DB7BD7" w:rsidRDefault="00EC374C" w:rsidP="00EC374C">
            <w:pPr>
              <w:jc w:val="right"/>
              <w:rPr>
                <w:sz w:val="20"/>
                <w:szCs w:val="20"/>
              </w:rPr>
            </w:pPr>
            <w:r>
              <w:rPr>
                <w:sz w:val="20"/>
                <w:szCs w:val="20"/>
              </w:rPr>
              <w:t>US</w:t>
            </w:r>
          </w:p>
        </w:tc>
        <w:tc>
          <w:tcPr>
            <w:tcW w:w="551" w:type="dxa"/>
          </w:tcPr>
          <w:p w14:paraId="4CB5A15C" w14:textId="77777777" w:rsidR="00EC374C" w:rsidRPr="00DB7BD7" w:rsidRDefault="00EC374C" w:rsidP="00EC374C">
            <w:pPr>
              <w:jc w:val="right"/>
              <w:rPr>
                <w:sz w:val="20"/>
                <w:szCs w:val="20"/>
                <w:rtl/>
              </w:rPr>
            </w:pPr>
          </w:p>
        </w:tc>
        <w:tc>
          <w:tcPr>
            <w:tcW w:w="1564" w:type="dxa"/>
            <w:gridSpan w:val="2"/>
          </w:tcPr>
          <w:p w14:paraId="6EFC1252" w14:textId="77777777" w:rsidR="00EC374C" w:rsidRPr="00DB7BD7" w:rsidRDefault="00EC374C" w:rsidP="00EC374C">
            <w:pPr>
              <w:jc w:val="right"/>
              <w:rPr>
                <w:sz w:val="20"/>
                <w:szCs w:val="20"/>
              </w:rPr>
            </w:pPr>
            <w:r>
              <w:rPr>
                <w:sz w:val="20"/>
                <w:szCs w:val="20"/>
                <w:rtl/>
              </w:rPr>
              <w:t>20.03.2017</w:t>
            </w:r>
          </w:p>
        </w:tc>
        <w:tc>
          <w:tcPr>
            <w:tcW w:w="550" w:type="dxa"/>
          </w:tcPr>
          <w:p w14:paraId="5757D411" w14:textId="77777777" w:rsidR="00EC374C" w:rsidRPr="00DB7BD7" w:rsidRDefault="00EC374C" w:rsidP="00EC374C">
            <w:pPr>
              <w:jc w:val="right"/>
              <w:rPr>
                <w:sz w:val="20"/>
                <w:szCs w:val="20"/>
                <w:rtl/>
              </w:rPr>
            </w:pPr>
          </w:p>
        </w:tc>
        <w:tc>
          <w:tcPr>
            <w:tcW w:w="1359" w:type="dxa"/>
          </w:tcPr>
          <w:p w14:paraId="5F6F68D0" w14:textId="77777777" w:rsidR="00EC374C" w:rsidRPr="00DB7BD7" w:rsidRDefault="00EC374C" w:rsidP="00EC374C">
            <w:pPr>
              <w:jc w:val="right"/>
              <w:rPr>
                <w:sz w:val="20"/>
                <w:szCs w:val="20"/>
              </w:rPr>
            </w:pPr>
            <w:r>
              <w:rPr>
                <w:sz w:val="20"/>
                <w:szCs w:val="20"/>
                <w:rtl/>
              </w:rPr>
              <w:t>15/463,474</w:t>
            </w:r>
          </w:p>
        </w:tc>
        <w:tc>
          <w:tcPr>
            <w:tcW w:w="598" w:type="dxa"/>
          </w:tcPr>
          <w:p w14:paraId="5014EF32" w14:textId="77777777" w:rsidR="00EC374C" w:rsidRPr="00DB7BD7" w:rsidRDefault="00EC374C" w:rsidP="00EC374C">
            <w:pPr>
              <w:jc w:val="right"/>
              <w:rPr>
                <w:sz w:val="20"/>
                <w:szCs w:val="20"/>
                <w:rtl/>
              </w:rPr>
            </w:pPr>
          </w:p>
        </w:tc>
      </w:tr>
      <w:tr w:rsidR="00EC374C" w:rsidRPr="00632AE1" w14:paraId="15AFDC35" w14:textId="77777777" w:rsidTr="00EC374C">
        <w:trPr>
          <w:gridAfter w:val="1"/>
          <w:wAfter w:w="152" w:type="dxa"/>
          <w:jc w:val="center"/>
        </w:trPr>
        <w:tc>
          <w:tcPr>
            <w:tcW w:w="7204" w:type="dxa"/>
            <w:gridSpan w:val="9"/>
          </w:tcPr>
          <w:p w14:paraId="1AB46A70"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H04N  19//103, 19//11, 19//119, 19//136, 19//159, 19//167, 19//176, 19//184, 19//186, 19//46, 19//593, 19//61, 19//70, 19//91, H04W 84//04</w:t>
            </w:r>
          </w:p>
        </w:tc>
        <w:tc>
          <w:tcPr>
            <w:tcW w:w="598" w:type="dxa"/>
          </w:tcPr>
          <w:p w14:paraId="16640210" w14:textId="77777777" w:rsidR="00EC374C" w:rsidRPr="00632AE1" w:rsidRDefault="00EC374C" w:rsidP="00EC374C">
            <w:pPr>
              <w:jc w:val="right"/>
              <w:rPr>
                <w:sz w:val="20"/>
                <w:szCs w:val="20"/>
              </w:rPr>
            </w:pPr>
            <w:r>
              <w:rPr>
                <w:sz w:val="20"/>
                <w:szCs w:val="20"/>
                <w:rtl/>
              </w:rPr>
              <w:t>[51]</w:t>
            </w:r>
          </w:p>
        </w:tc>
      </w:tr>
      <w:tr w:rsidR="00EC374C" w:rsidRPr="00632AE1" w14:paraId="25E6B106" w14:textId="77777777" w:rsidTr="00EC374C">
        <w:trPr>
          <w:gridAfter w:val="1"/>
          <w:wAfter w:w="152" w:type="dxa"/>
          <w:jc w:val="center"/>
        </w:trPr>
        <w:tc>
          <w:tcPr>
            <w:tcW w:w="3731" w:type="dxa"/>
            <w:gridSpan w:val="5"/>
          </w:tcPr>
          <w:p w14:paraId="169FA02B" w14:textId="77777777" w:rsidR="00EC374C" w:rsidRPr="00632AE1" w:rsidRDefault="00EC374C" w:rsidP="00EC374C">
            <w:pPr>
              <w:rPr>
                <w:rFonts w:cs="Guttman Hodes"/>
                <w:sz w:val="20"/>
                <w:szCs w:val="20"/>
                <w:rtl/>
              </w:rPr>
            </w:pPr>
          </w:p>
        </w:tc>
        <w:tc>
          <w:tcPr>
            <w:tcW w:w="3473" w:type="dxa"/>
            <w:gridSpan w:val="4"/>
          </w:tcPr>
          <w:p w14:paraId="04D04CF8" w14:textId="77777777" w:rsidR="00EC374C" w:rsidRPr="00632AE1" w:rsidRDefault="00EC374C" w:rsidP="00EC374C">
            <w:pPr>
              <w:jc w:val="right"/>
              <w:rPr>
                <w:rFonts w:cs="David"/>
                <w:sz w:val="20"/>
                <w:szCs w:val="20"/>
                <w:rtl/>
              </w:rPr>
            </w:pPr>
            <w:r>
              <w:rPr>
                <w:rFonts w:cs="David"/>
                <w:sz w:val="20"/>
                <w:szCs w:val="20"/>
              </w:rPr>
              <w:t>QUALCOMM INCORPORATED, U.S.A.</w:t>
            </w:r>
          </w:p>
        </w:tc>
        <w:tc>
          <w:tcPr>
            <w:tcW w:w="598" w:type="dxa"/>
          </w:tcPr>
          <w:p w14:paraId="4625742D" w14:textId="77777777" w:rsidR="00EC374C" w:rsidRPr="00632AE1" w:rsidRDefault="00EC374C" w:rsidP="00EC374C">
            <w:pPr>
              <w:jc w:val="right"/>
              <w:rPr>
                <w:sz w:val="20"/>
                <w:szCs w:val="20"/>
              </w:rPr>
            </w:pPr>
            <w:r>
              <w:rPr>
                <w:sz w:val="20"/>
                <w:szCs w:val="20"/>
                <w:rtl/>
              </w:rPr>
              <w:t>[71]</w:t>
            </w:r>
          </w:p>
        </w:tc>
      </w:tr>
      <w:tr w:rsidR="00EC374C" w:rsidRPr="00632AE1" w14:paraId="29CDE7E8" w14:textId="77777777" w:rsidTr="00EC374C">
        <w:trPr>
          <w:gridAfter w:val="1"/>
          <w:wAfter w:w="152" w:type="dxa"/>
          <w:jc w:val="center"/>
        </w:trPr>
        <w:tc>
          <w:tcPr>
            <w:tcW w:w="234" w:type="dxa"/>
            <w:gridSpan w:val="2"/>
          </w:tcPr>
          <w:p w14:paraId="1E220262" w14:textId="77777777" w:rsidR="00EC374C" w:rsidRPr="00632AE1" w:rsidRDefault="00EC374C" w:rsidP="00EC374C">
            <w:pPr>
              <w:rPr>
                <w:rFonts w:cs="Guttman Hodes"/>
                <w:sz w:val="20"/>
                <w:szCs w:val="20"/>
                <w:rtl/>
              </w:rPr>
            </w:pPr>
          </w:p>
        </w:tc>
        <w:tc>
          <w:tcPr>
            <w:tcW w:w="6970" w:type="dxa"/>
            <w:gridSpan w:val="7"/>
          </w:tcPr>
          <w:p w14:paraId="19C21CDB" w14:textId="77777777" w:rsidR="00EC374C" w:rsidRPr="00632AE1" w:rsidRDefault="00EC374C" w:rsidP="00EC374C">
            <w:pPr>
              <w:jc w:val="right"/>
              <w:rPr>
                <w:rFonts w:cs="Guttman Hodes"/>
                <w:sz w:val="20"/>
                <w:szCs w:val="20"/>
              </w:rPr>
            </w:pPr>
            <w:r>
              <w:rPr>
                <w:rFonts w:cs="Guttman Hodes"/>
                <w:sz w:val="20"/>
                <w:szCs w:val="20"/>
              </w:rPr>
              <w:t>WO/2017/165395</w:t>
            </w:r>
          </w:p>
        </w:tc>
        <w:tc>
          <w:tcPr>
            <w:tcW w:w="598" w:type="dxa"/>
          </w:tcPr>
          <w:p w14:paraId="46D9BA53" w14:textId="77777777" w:rsidR="00EC374C" w:rsidRPr="00632AE1" w:rsidRDefault="00EC374C" w:rsidP="00EC374C">
            <w:pPr>
              <w:jc w:val="right"/>
              <w:rPr>
                <w:sz w:val="20"/>
                <w:szCs w:val="20"/>
              </w:rPr>
            </w:pPr>
            <w:r>
              <w:rPr>
                <w:sz w:val="20"/>
                <w:szCs w:val="20"/>
                <w:rtl/>
              </w:rPr>
              <w:t>[87]</w:t>
            </w:r>
          </w:p>
        </w:tc>
      </w:tr>
      <w:tr w:rsidR="00EC374C" w:rsidRPr="00632AE1" w14:paraId="4AD8F53C" w14:textId="77777777" w:rsidTr="00EC374C">
        <w:trPr>
          <w:gridAfter w:val="1"/>
          <w:wAfter w:w="152" w:type="dxa"/>
          <w:jc w:val="center"/>
        </w:trPr>
        <w:tc>
          <w:tcPr>
            <w:tcW w:w="3731" w:type="dxa"/>
            <w:gridSpan w:val="5"/>
          </w:tcPr>
          <w:p w14:paraId="5B467C62" w14:textId="77777777" w:rsidR="00EC374C" w:rsidRDefault="00EC374C" w:rsidP="00EC374C">
            <w:pPr>
              <w:rPr>
                <w:rFonts w:cs="Guttman Hodes"/>
                <w:sz w:val="20"/>
                <w:szCs w:val="20"/>
                <w:rtl/>
              </w:rPr>
            </w:pPr>
            <w:r>
              <w:rPr>
                <w:rFonts w:cs="Guttman Hodes"/>
                <w:sz w:val="20"/>
                <w:szCs w:val="20"/>
                <w:rtl/>
              </w:rPr>
              <w:t>סנפורד ט. קולב ושות',</w:t>
            </w:r>
          </w:p>
          <w:p w14:paraId="3A1E91EB"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41D0C7CD"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018DDEBD" w14:textId="77777777" w:rsidR="00EC374C" w:rsidRDefault="00EC374C" w:rsidP="00EC374C">
            <w:pPr>
              <w:jc w:val="right"/>
              <w:rPr>
                <w:rFonts w:cs="David"/>
                <w:sz w:val="20"/>
                <w:szCs w:val="20"/>
              </w:rPr>
            </w:pPr>
            <w:r>
              <w:rPr>
                <w:rFonts w:cs="David"/>
                <w:sz w:val="20"/>
                <w:szCs w:val="20"/>
              </w:rPr>
              <w:t>SANFORD T.COLB &amp; CO.,</w:t>
            </w:r>
          </w:p>
          <w:p w14:paraId="3AA6B547" w14:textId="77777777" w:rsidR="00EC374C" w:rsidRDefault="00EC374C" w:rsidP="00EC374C">
            <w:pPr>
              <w:jc w:val="right"/>
              <w:rPr>
                <w:rFonts w:cs="David"/>
                <w:sz w:val="20"/>
                <w:szCs w:val="20"/>
              </w:rPr>
            </w:pPr>
            <w:r>
              <w:rPr>
                <w:rFonts w:cs="David"/>
                <w:sz w:val="20"/>
                <w:szCs w:val="20"/>
              </w:rPr>
              <w:t xml:space="preserve"> P.O.B. 2273, </w:t>
            </w:r>
          </w:p>
          <w:p w14:paraId="28853C9D"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A730D7B" w14:textId="77777777" w:rsidR="00EC374C" w:rsidRPr="00632AE1" w:rsidRDefault="00EC374C" w:rsidP="00EC374C">
            <w:pPr>
              <w:jc w:val="right"/>
              <w:rPr>
                <w:sz w:val="20"/>
                <w:szCs w:val="20"/>
                <w:rtl/>
              </w:rPr>
            </w:pPr>
            <w:r>
              <w:rPr>
                <w:sz w:val="20"/>
                <w:szCs w:val="20"/>
                <w:rtl/>
              </w:rPr>
              <w:t>[74]</w:t>
            </w:r>
          </w:p>
        </w:tc>
      </w:tr>
      <w:tr w:rsidR="00EC374C" w:rsidRPr="00632AE1" w14:paraId="4FD18CF7" w14:textId="77777777" w:rsidTr="00EC374C">
        <w:trPr>
          <w:gridAfter w:val="1"/>
          <w:wAfter w:w="152" w:type="dxa"/>
          <w:jc w:val="center"/>
        </w:trPr>
        <w:tc>
          <w:tcPr>
            <w:tcW w:w="2147" w:type="dxa"/>
            <w:gridSpan w:val="3"/>
          </w:tcPr>
          <w:p w14:paraId="0044D891" w14:textId="77777777" w:rsidR="00EC374C" w:rsidRPr="00632AE1" w:rsidRDefault="00EC374C" w:rsidP="00EC374C">
            <w:pPr>
              <w:jc w:val="right"/>
              <w:rPr>
                <w:rFonts w:cs="David"/>
                <w:sz w:val="20"/>
                <w:szCs w:val="20"/>
              </w:rPr>
            </w:pPr>
          </w:p>
        </w:tc>
        <w:tc>
          <w:tcPr>
            <w:tcW w:w="1661" w:type="dxa"/>
            <w:gridSpan w:val="3"/>
          </w:tcPr>
          <w:p w14:paraId="6C34D703" w14:textId="77777777" w:rsidR="00EC374C" w:rsidRPr="00632AE1" w:rsidRDefault="00EC374C" w:rsidP="00EC374C">
            <w:pPr>
              <w:jc w:val="right"/>
              <w:rPr>
                <w:rFonts w:cs="David"/>
                <w:sz w:val="20"/>
                <w:szCs w:val="20"/>
              </w:rPr>
            </w:pPr>
          </w:p>
        </w:tc>
        <w:tc>
          <w:tcPr>
            <w:tcW w:w="3994" w:type="dxa"/>
            <w:gridSpan w:val="4"/>
          </w:tcPr>
          <w:p w14:paraId="422991F7" w14:textId="77777777" w:rsidR="00EC374C" w:rsidRPr="00632AE1" w:rsidRDefault="00EC374C" w:rsidP="00EC374C">
            <w:pPr>
              <w:jc w:val="right"/>
              <w:rPr>
                <w:rFonts w:cs="David"/>
                <w:sz w:val="20"/>
                <w:szCs w:val="20"/>
              </w:rPr>
            </w:pPr>
          </w:p>
        </w:tc>
      </w:tr>
      <w:tr w:rsidR="00EC374C" w:rsidRPr="00632AE1" w14:paraId="3A636002" w14:textId="77777777" w:rsidTr="00EC374C">
        <w:tblPrEx>
          <w:jc w:val="left"/>
          <w:tblLook w:val="0000" w:firstRow="0" w:lastRow="0" w:firstColumn="0" w:lastColumn="0" w:noHBand="0" w:noVBand="0"/>
        </w:tblPrEx>
        <w:trPr>
          <w:gridBefore w:val="1"/>
          <w:wBefore w:w="69" w:type="dxa"/>
        </w:trPr>
        <w:tc>
          <w:tcPr>
            <w:tcW w:w="7885" w:type="dxa"/>
            <w:gridSpan w:val="10"/>
          </w:tcPr>
          <w:p w14:paraId="3519D093"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16706F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70523572" w14:textId="77777777" w:rsidTr="00EC374C">
        <w:trPr>
          <w:gridAfter w:val="1"/>
          <w:wAfter w:w="152" w:type="dxa"/>
          <w:trHeight w:val="485"/>
          <w:jc w:val="center"/>
        </w:trPr>
        <w:tc>
          <w:tcPr>
            <w:tcW w:w="3731" w:type="dxa"/>
            <w:gridSpan w:val="5"/>
          </w:tcPr>
          <w:p w14:paraId="388219B4" w14:textId="77777777" w:rsidR="00EC374C" w:rsidRPr="00DB7BD7" w:rsidRDefault="000863EF" w:rsidP="00EC374C">
            <w:pPr>
              <w:jc w:val="right"/>
              <w:rPr>
                <w:b/>
                <w:bCs/>
                <w:color w:val="0000FF"/>
                <w:sz w:val="20"/>
                <w:szCs w:val="20"/>
                <w:u w:val="single"/>
                <w:rtl/>
              </w:rPr>
            </w:pPr>
            <w:hyperlink r:id="rId868" w:history="1">
              <w:r w:rsidR="00EC374C" w:rsidRPr="00DB7BD7">
                <w:rPr>
                  <w:rStyle w:val="Hyperlink"/>
                  <w:sz w:val="20"/>
                </w:rPr>
                <w:t>260985</w:t>
              </w:r>
            </w:hyperlink>
          </w:p>
        </w:tc>
        <w:tc>
          <w:tcPr>
            <w:tcW w:w="4071" w:type="dxa"/>
            <w:gridSpan w:val="5"/>
          </w:tcPr>
          <w:p w14:paraId="7220D32C" w14:textId="77777777" w:rsidR="00EC374C" w:rsidRPr="00DB7BD7" w:rsidRDefault="00EC374C" w:rsidP="00EC374C">
            <w:pPr>
              <w:rPr>
                <w:sz w:val="20"/>
                <w:szCs w:val="20"/>
                <w:rtl/>
              </w:rPr>
            </w:pPr>
            <w:r w:rsidRPr="00DB7BD7">
              <w:rPr>
                <w:sz w:val="20"/>
                <w:szCs w:val="20"/>
                <w:rtl/>
              </w:rPr>
              <w:t>[21][11]</w:t>
            </w:r>
          </w:p>
        </w:tc>
      </w:tr>
      <w:tr w:rsidR="00EC374C" w:rsidRPr="00632AE1" w14:paraId="599FBA47" w14:textId="77777777" w:rsidTr="00EC374C">
        <w:trPr>
          <w:gridAfter w:val="1"/>
          <w:wAfter w:w="152" w:type="dxa"/>
          <w:jc w:val="center"/>
        </w:trPr>
        <w:tc>
          <w:tcPr>
            <w:tcW w:w="3731" w:type="dxa"/>
            <w:gridSpan w:val="5"/>
          </w:tcPr>
          <w:p w14:paraId="1CD93700" w14:textId="77777777" w:rsidR="00EC374C" w:rsidRDefault="00EC374C" w:rsidP="00EC374C">
            <w:pPr>
              <w:rPr>
                <w:rFonts w:cs="David"/>
                <w:b/>
                <w:bCs/>
                <w:sz w:val="20"/>
                <w:szCs w:val="20"/>
                <w:rtl/>
              </w:rPr>
            </w:pPr>
            <w:r>
              <w:rPr>
                <w:rFonts w:cs="David"/>
                <w:b/>
                <w:bCs/>
                <w:sz w:val="20"/>
                <w:szCs w:val="20"/>
                <w:rtl/>
              </w:rPr>
              <w:t>שימוש במידע לומה עבור חיזוי כרומה עם מסגרת לומה–כרומה נפרדת בקידוד וידאו</w:t>
            </w:r>
          </w:p>
          <w:p w14:paraId="541FB3B8" w14:textId="77777777" w:rsidR="00EC374C" w:rsidRPr="00632AE1" w:rsidRDefault="00EC374C" w:rsidP="00EC374C">
            <w:pPr>
              <w:rPr>
                <w:rFonts w:cs="David"/>
                <w:b/>
                <w:bCs/>
                <w:sz w:val="20"/>
                <w:szCs w:val="20"/>
                <w:rtl/>
              </w:rPr>
            </w:pPr>
          </w:p>
        </w:tc>
        <w:tc>
          <w:tcPr>
            <w:tcW w:w="3473" w:type="dxa"/>
            <w:gridSpan w:val="4"/>
          </w:tcPr>
          <w:p w14:paraId="5F3E86F0" w14:textId="77777777" w:rsidR="00EC374C" w:rsidRDefault="00EC374C" w:rsidP="00EC374C">
            <w:pPr>
              <w:jc w:val="right"/>
              <w:rPr>
                <w:rFonts w:cs="David"/>
                <w:b/>
                <w:bCs/>
                <w:sz w:val="20"/>
                <w:szCs w:val="20"/>
              </w:rPr>
            </w:pPr>
            <w:r>
              <w:rPr>
                <w:rFonts w:cs="David"/>
                <w:b/>
                <w:bCs/>
                <w:sz w:val="20"/>
                <w:szCs w:val="20"/>
              </w:rPr>
              <w:t>USING LUMA INFORMATION FOR CHROMA PREDICTION WITH SEPARATE LUMA-CHROMA FRAMEWORK IN VIDEO CODING</w:t>
            </w:r>
          </w:p>
          <w:p w14:paraId="7CCB9102" w14:textId="77777777" w:rsidR="00EC374C" w:rsidRPr="00632AE1" w:rsidRDefault="00EC374C" w:rsidP="00EC374C">
            <w:pPr>
              <w:jc w:val="right"/>
              <w:rPr>
                <w:rFonts w:cs="David"/>
                <w:b/>
                <w:bCs/>
                <w:sz w:val="20"/>
                <w:szCs w:val="20"/>
              </w:rPr>
            </w:pPr>
          </w:p>
        </w:tc>
        <w:tc>
          <w:tcPr>
            <w:tcW w:w="598" w:type="dxa"/>
          </w:tcPr>
          <w:p w14:paraId="2886E22E" w14:textId="77777777" w:rsidR="00EC374C" w:rsidRPr="00632AE1" w:rsidRDefault="00EC374C" w:rsidP="00EC374C">
            <w:pPr>
              <w:jc w:val="right"/>
              <w:rPr>
                <w:sz w:val="20"/>
                <w:szCs w:val="20"/>
              </w:rPr>
            </w:pPr>
            <w:r>
              <w:rPr>
                <w:sz w:val="20"/>
                <w:szCs w:val="20"/>
                <w:rtl/>
              </w:rPr>
              <w:t>[54]</w:t>
            </w:r>
          </w:p>
        </w:tc>
      </w:tr>
      <w:tr w:rsidR="00EC374C" w:rsidRPr="00632AE1" w14:paraId="3640F3BD" w14:textId="77777777" w:rsidTr="00EC374C">
        <w:trPr>
          <w:gridAfter w:val="1"/>
          <w:wAfter w:w="152" w:type="dxa"/>
          <w:jc w:val="center"/>
        </w:trPr>
        <w:tc>
          <w:tcPr>
            <w:tcW w:w="234" w:type="dxa"/>
            <w:gridSpan w:val="2"/>
          </w:tcPr>
          <w:p w14:paraId="5FBA1F24" w14:textId="77777777" w:rsidR="00EC374C" w:rsidRPr="00632AE1" w:rsidRDefault="00EC374C" w:rsidP="00EC374C">
            <w:pPr>
              <w:rPr>
                <w:rFonts w:cs="David"/>
                <w:sz w:val="20"/>
                <w:szCs w:val="20"/>
                <w:rtl/>
              </w:rPr>
            </w:pPr>
          </w:p>
        </w:tc>
        <w:tc>
          <w:tcPr>
            <w:tcW w:w="6970" w:type="dxa"/>
            <w:gridSpan w:val="7"/>
          </w:tcPr>
          <w:p w14:paraId="024990C2" w14:textId="77777777" w:rsidR="00EC374C" w:rsidRPr="00632AE1" w:rsidRDefault="00EC374C" w:rsidP="00EC374C">
            <w:pPr>
              <w:jc w:val="right"/>
              <w:rPr>
                <w:rFonts w:cs="David"/>
                <w:sz w:val="20"/>
                <w:szCs w:val="20"/>
              </w:rPr>
            </w:pPr>
            <w:r>
              <w:rPr>
                <w:rFonts w:cs="David"/>
                <w:sz w:val="20"/>
                <w:szCs w:val="20"/>
              </w:rPr>
              <w:t>21.03.2017</w:t>
            </w:r>
          </w:p>
        </w:tc>
        <w:tc>
          <w:tcPr>
            <w:tcW w:w="598" w:type="dxa"/>
          </w:tcPr>
          <w:p w14:paraId="5B430C6F" w14:textId="77777777" w:rsidR="00EC374C" w:rsidRPr="00632AE1" w:rsidRDefault="00EC374C" w:rsidP="00EC374C">
            <w:pPr>
              <w:jc w:val="right"/>
              <w:rPr>
                <w:sz w:val="20"/>
                <w:szCs w:val="20"/>
              </w:rPr>
            </w:pPr>
            <w:r>
              <w:rPr>
                <w:sz w:val="20"/>
                <w:szCs w:val="20"/>
                <w:rtl/>
              </w:rPr>
              <w:t>[22]</w:t>
            </w:r>
          </w:p>
        </w:tc>
      </w:tr>
      <w:tr w:rsidR="00EC374C" w:rsidRPr="00632AE1" w14:paraId="0FC7B334" w14:textId="77777777" w:rsidTr="00EC374C">
        <w:trPr>
          <w:gridAfter w:val="1"/>
          <w:wAfter w:w="152" w:type="dxa"/>
          <w:jc w:val="center"/>
        </w:trPr>
        <w:tc>
          <w:tcPr>
            <w:tcW w:w="234" w:type="dxa"/>
            <w:gridSpan w:val="2"/>
          </w:tcPr>
          <w:p w14:paraId="74D37C56" w14:textId="77777777" w:rsidR="00EC374C" w:rsidRPr="00632AE1" w:rsidRDefault="00EC374C" w:rsidP="00EC374C">
            <w:pPr>
              <w:rPr>
                <w:rFonts w:cs="David"/>
                <w:sz w:val="20"/>
                <w:szCs w:val="20"/>
                <w:rtl/>
              </w:rPr>
            </w:pPr>
          </w:p>
        </w:tc>
        <w:tc>
          <w:tcPr>
            <w:tcW w:w="2946" w:type="dxa"/>
            <w:gridSpan w:val="2"/>
          </w:tcPr>
          <w:p w14:paraId="7055F7E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D148B79" w14:textId="77777777" w:rsidR="00EC374C" w:rsidRPr="00632AE1" w:rsidRDefault="00EC374C" w:rsidP="00EC374C">
            <w:pPr>
              <w:jc w:val="right"/>
              <w:rPr>
                <w:sz w:val="20"/>
                <w:szCs w:val="20"/>
              </w:rPr>
            </w:pPr>
            <w:r>
              <w:rPr>
                <w:sz w:val="20"/>
                <w:szCs w:val="20"/>
                <w:rtl/>
              </w:rPr>
              <w:t>[33]</w:t>
            </w:r>
          </w:p>
        </w:tc>
        <w:tc>
          <w:tcPr>
            <w:tcW w:w="1564" w:type="dxa"/>
            <w:gridSpan w:val="2"/>
          </w:tcPr>
          <w:p w14:paraId="0837751B" w14:textId="77777777" w:rsidR="00EC374C" w:rsidRPr="00632AE1" w:rsidRDefault="00EC374C" w:rsidP="00EC374C">
            <w:pPr>
              <w:jc w:val="right"/>
              <w:rPr>
                <w:rFonts w:cs="David"/>
                <w:sz w:val="20"/>
                <w:szCs w:val="20"/>
              </w:rPr>
            </w:pPr>
            <w:r>
              <w:rPr>
                <w:rFonts w:cs="David"/>
                <w:sz w:val="20"/>
                <w:szCs w:val="20"/>
              </w:rPr>
              <w:t>21.03.2016</w:t>
            </w:r>
          </w:p>
        </w:tc>
        <w:tc>
          <w:tcPr>
            <w:tcW w:w="550" w:type="dxa"/>
          </w:tcPr>
          <w:p w14:paraId="52943F9C" w14:textId="77777777" w:rsidR="00EC374C" w:rsidRPr="00632AE1" w:rsidRDefault="00EC374C" w:rsidP="00EC374C">
            <w:pPr>
              <w:jc w:val="right"/>
              <w:rPr>
                <w:sz w:val="20"/>
                <w:szCs w:val="20"/>
                <w:rtl/>
              </w:rPr>
            </w:pPr>
            <w:r>
              <w:rPr>
                <w:sz w:val="20"/>
                <w:szCs w:val="20"/>
                <w:rtl/>
              </w:rPr>
              <w:t>[32]</w:t>
            </w:r>
          </w:p>
        </w:tc>
        <w:tc>
          <w:tcPr>
            <w:tcW w:w="1359" w:type="dxa"/>
          </w:tcPr>
          <w:p w14:paraId="1C59235C" w14:textId="77777777" w:rsidR="00EC374C" w:rsidRPr="00632AE1" w:rsidRDefault="00EC374C" w:rsidP="00EC374C">
            <w:pPr>
              <w:jc w:val="right"/>
              <w:rPr>
                <w:rFonts w:cs="David"/>
                <w:sz w:val="20"/>
                <w:szCs w:val="20"/>
              </w:rPr>
            </w:pPr>
            <w:r>
              <w:rPr>
                <w:rFonts w:cs="David"/>
                <w:sz w:val="20"/>
                <w:szCs w:val="20"/>
              </w:rPr>
              <w:t>62/311,265</w:t>
            </w:r>
          </w:p>
        </w:tc>
        <w:tc>
          <w:tcPr>
            <w:tcW w:w="598" w:type="dxa"/>
          </w:tcPr>
          <w:p w14:paraId="22AE322D" w14:textId="77777777" w:rsidR="00EC374C" w:rsidRPr="00632AE1" w:rsidRDefault="00EC374C" w:rsidP="00EC374C">
            <w:pPr>
              <w:jc w:val="right"/>
              <w:rPr>
                <w:sz w:val="20"/>
                <w:szCs w:val="20"/>
              </w:rPr>
            </w:pPr>
            <w:r>
              <w:rPr>
                <w:sz w:val="20"/>
                <w:szCs w:val="20"/>
                <w:rtl/>
              </w:rPr>
              <w:t>[31]</w:t>
            </w:r>
          </w:p>
        </w:tc>
      </w:tr>
      <w:tr w:rsidR="00EC374C" w:rsidRPr="00DB7BD7" w14:paraId="79071FF4" w14:textId="77777777" w:rsidTr="00EC374C">
        <w:trPr>
          <w:gridAfter w:val="1"/>
          <w:wAfter w:w="152" w:type="dxa"/>
          <w:jc w:val="center"/>
        </w:trPr>
        <w:tc>
          <w:tcPr>
            <w:tcW w:w="234" w:type="dxa"/>
            <w:gridSpan w:val="2"/>
          </w:tcPr>
          <w:p w14:paraId="7B3296F9" w14:textId="77777777" w:rsidR="00EC374C" w:rsidRPr="00DB7BD7" w:rsidRDefault="00EC374C" w:rsidP="00EC374C">
            <w:pPr>
              <w:rPr>
                <w:sz w:val="20"/>
                <w:szCs w:val="20"/>
                <w:rtl/>
              </w:rPr>
            </w:pPr>
          </w:p>
        </w:tc>
        <w:tc>
          <w:tcPr>
            <w:tcW w:w="2946" w:type="dxa"/>
            <w:gridSpan w:val="2"/>
          </w:tcPr>
          <w:p w14:paraId="5ED6BA6D" w14:textId="77777777" w:rsidR="00EC374C" w:rsidRPr="00DB7BD7" w:rsidRDefault="00EC374C" w:rsidP="00EC374C">
            <w:pPr>
              <w:jc w:val="right"/>
              <w:rPr>
                <w:sz w:val="20"/>
                <w:szCs w:val="20"/>
              </w:rPr>
            </w:pPr>
            <w:r>
              <w:rPr>
                <w:sz w:val="20"/>
                <w:szCs w:val="20"/>
              </w:rPr>
              <w:t>US</w:t>
            </w:r>
          </w:p>
        </w:tc>
        <w:tc>
          <w:tcPr>
            <w:tcW w:w="551" w:type="dxa"/>
          </w:tcPr>
          <w:p w14:paraId="6EBADE0F" w14:textId="77777777" w:rsidR="00EC374C" w:rsidRPr="00DB7BD7" w:rsidRDefault="00EC374C" w:rsidP="00EC374C">
            <w:pPr>
              <w:jc w:val="right"/>
              <w:rPr>
                <w:sz w:val="20"/>
                <w:szCs w:val="20"/>
                <w:rtl/>
              </w:rPr>
            </w:pPr>
          </w:p>
        </w:tc>
        <w:tc>
          <w:tcPr>
            <w:tcW w:w="1564" w:type="dxa"/>
            <w:gridSpan w:val="2"/>
          </w:tcPr>
          <w:p w14:paraId="11E5C5F6" w14:textId="77777777" w:rsidR="00EC374C" w:rsidRPr="00DB7BD7" w:rsidRDefault="00EC374C" w:rsidP="00EC374C">
            <w:pPr>
              <w:jc w:val="right"/>
              <w:rPr>
                <w:sz w:val="20"/>
                <w:szCs w:val="20"/>
              </w:rPr>
            </w:pPr>
            <w:r>
              <w:rPr>
                <w:sz w:val="20"/>
                <w:szCs w:val="20"/>
                <w:rtl/>
              </w:rPr>
              <w:t>20.03.2017</w:t>
            </w:r>
          </w:p>
        </w:tc>
        <w:tc>
          <w:tcPr>
            <w:tcW w:w="550" w:type="dxa"/>
          </w:tcPr>
          <w:p w14:paraId="36E8200C" w14:textId="77777777" w:rsidR="00EC374C" w:rsidRPr="00DB7BD7" w:rsidRDefault="00EC374C" w:rsidP="00EC374C">
            <w:pPr>
              <w:jc w:val="right"/>
              <w:rPr>
                <w:sz w:val="20"/>
                <w:szCs w:val="20"/>
                <w:rtl/>
              </w:rPr>
            </w:pPr>
          </w:p>
        </w:tc>
        <w:tc>
          <w:tcPr>
            <w:tcW w:w="1359" w:type="dxa"/>
          </w:tcPr>
          <w:p w14:paraId="02223040" w14:textId="77777777" w:rsidR="00EC374C" w:rsidRPr="00DB7BD7" w:rsidRDefault="00EC374C" w:rsidP="00EC374C">
            <w:pPr>
              <w:jc w:val="right"/>
              <w:rPr>
                <w:sz w:val="20"/>
                <w:szCs w:val="20"/>
              </w:rPr>
            </w:pPr>
            <w:r>
              <w:rPr>
                <w:sz w:val="20"/>
                <w:szCs w:val="20"/>
                <w:rtl/>
              </w:rPr>
              <w:t>15/463,428</w:t>
            </w:r>
          </w:p>
        </w:tc>
        <w:tc>
          <w:tcPr>
            <w:tcW w:w="598" w:type="dxa"/>
          </w:tcPr>
          <w:p w14:paraId="74A1AA17" w14:textId="77777777" w:rsidR="00EC374C" w:rsidRPr="00DB7BD7" w:rsidRDefault="00EC374C" w:rsidP="00EC374C">
            <w:pPr>
              <w:jc w:val="right"/>
              <w:rPr>
                <w:sz w:val="20"/>
                <w:szCs w:val="20"/>
                <w:rtl/>
              </w:rPr>
            </w:pPr>
          </w:p>
        </w:tc>
      </w:tr>
      <w:tr w:rsidR="00EC374C" w:rsidRPr="00632AE1" w14:paraId="7BFE18D3" w14:textId="77777777" w:rsidTr="00EC374C">
        <w:trPr>
          <w:gridAfter w:val="1"/>
          <w:wAfter w:w="152" w:type="dxa"/>
          <w:jc w:val="center"/>
        </w:trPr>
        <w:tc>
          <w:tcPr>
            <w:tcW w:w="7204" w:type="dxa"/>
            <w:gridSpan w:val="9"/>
          </w:tcPr>
          <w:p w14:paraId="2161BE44"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H04N  19//103, 19//11, 19//119, 19//136, 19//159, 19//167, 19//176, 19//184, 19//186, 19//46, 19//593, 19//61, 19//70, 19//91, H04W 84//04</w:t>
            </w:r>
          </w:p>
        </w:tc>
        <w:tc>
          <w:tcPr>
            <w:tcW w:w="598" w:type="dxa"/>
          </w:tcPr>
          <w:p w14:paraId="3DCCFC76" w14:textId="77777777" w:rsidR="00EC374C" w:rsidRPr="00632AE1" w:rsidRDefault="00EC374C" w:rsidP="00EC374C">
            <w:pPr>
              <w:jc w:val="right"/>
              <w:rPr>
                <w:sz w:val="20"/>
                <w:szCs w:val="20"/>
              </w:rPr>
            </w:pPr>
            <w:r>
              <w:rPr>
                <w:sz w:val="20"/>
                <w:szCs w:val="20"/>
                <w:rtl/>
              </w:rPr>
              <w:t>[51]</w:t>
            </w:r>
          </w:p>
        </w:tc>
      </w:tr>
      <w:tr w:rsidR="00EC374C" w:rsidRPr="00632AE1" w14:paraId="590CB8A7" w14:textId="77777777" w:rsidTr="00EC374C">
        <w:trPr>
          <w:gridAfter w:val="1"/>
          <w:wAfter w:w="152" w:type="dxa"/>
          <w:jc w:val="center"/>
        </w:trPr>
        <w:tc>
          <w:tcPr>
            <w:tcW w:w="3731" w:type="dxa"/>
            <w:gridSpan w:val="5"/>
          </w:tcPr>
          <w:p w14:paraId="5E0B4E50" w14:textId="77777777" w:rsidR="00EC374C" w:rsidRPr="00632AE1" w:rsidRDefault="00EC374C" w:rsidP="00EC374C">
            <w:pPr>
              <w:rPr>
                <w:rFonts w:cs="Guttman Hodes"/>
                <w:sz w:val="20"/>
                <w:szCs w:val="20"/>
                <w:rtl/>
              </w:rPr>
            </w:pPr>
          </w:p>
        </w:tc>
        <w:tc>
          <w:tcPr>
            <w:tcW w:w="3473" w:type="dxa"/>
            <w:gridSpan w:val="4"/>
          </w:tcPr>
          <w:p w14:paraId="72C8300C" w14:textId="77777777" w:rsidR="00EC374C" w:rsidRPr="00632AE1" w:rsidRDefault="00EC374C" w:rsidP="00EC374C">
            <w:pPr>
              <w:jc w:val="right"/>
              <w:rPr>
                <w:rFonts w:cs="David"/>
                <w:sz w:val="20"/>
                <w:szCs w:val="20"/>
                <w:rtl/>
              </w:rPr>
            </w:pPr>
            <w:r>
              <w:rPr>
                <w:rFonts w:cs="David"/>
                <w:sz w:val="20"/>
                <w:szCs w:val="20"/>
              </w:rPr>
              <w:t>QUALCOMM INCORPORATED, U.S.A.</w:t>
            </w:r>
          </w:p>
        </w:tc>
        <w:tc>
          <w:tcPr>
            <w:tcW w:w="598" w:type="dxa"/>
          </w:tcPr>
          <w:p w14:paraId="04E82629" w14:textId="77777777" w:rsidR="00EC374C" w:rsidRPr="00632AE1" w:rsidRDefault="00EC374C" w:rsidP="00EC374C">
            <w:pPr>
              <w:jc w:val="right"/>
              <w:rPr>
                <w:sz w:val="20"/>
                <w:szCs w:val="20"/>
              </w:rPr>
            </w:pPr>
            <w:r>
              <w:rPr>
                <w:sz w:val="20"/>
                <w:szCs w:val="20"/>
                <w:rtl/>
              </w:rPr>
              <w:t>[71]</w:t>
            </w:r>
          </w:p>
        </w:tc>
      </w:tr>
      <w:tr w:rsidR="00EC374C" w:rsidRPr="00632AE1" w14:paraId="1F45A14B" w14:textId="77777777" w:rsidTr="00EC374C">
        <w:trPr>
          <w:gridAfter w:val="1"/>
          <w:wAfter w:w="152" w:type="dxa"/>
          <w:jc w:val="center"/>
        </w:trPr>
        <w:tc>
          <w:tcPr>
            <w:tcW w:w="234" w:type="dxa"/>
            <w:gridSpan w:val="2"/>
          </w:tcPr>
          <w:p w14:paraId="5814BCA0" w14:textId="77777777" w:rsidR="00EC374C" w:rsidRPr="00632AE1" w:rsidRDefault="00EC374C" w:rsidP="00EC374C">
            <w:pPr>
              <w:rPr>
                <w:rFonts w:cs="Guttman Hodes"/>
                <w:sz w:val="20"/>
                <w:szCs w:val="20"/>
                <w:rtl/>
              </w:rPr>
            </w:pPr>
          </w:p>
        </w:tc>
        <w:tc>
          <w:tcPr>
            <w:tcW w:w="6970" w:type="dxa"/>
            <w:gridSpan w:val="7"/>
          </w:tcPr>
          <w:p w14:paraId="2E953DC9" w14:textId="77777777" w:rsidR="00EC374C" w:rsidRPr="00632AE1" w:rsidRDefault="00EC374C" w:rsidP="00EC374C">
            <w:pPr>
              <w:jc w:val="right"/>
              <w:rPr>
                <w:rFonts w:cs="Guttman Hodes"/>
                <w:sz w:val="20"/>
                <w:szCs w:val="20"/>
              </w:rPr>
            </w:pPr>
            <w:r>
              <w:rPr>
                <w:rFonts w:cs="Guttman Hodes"/>
                <w:sz w:val="20"/>
                <w:szCs w:val="20"/>
              </w:rPr>
              <w:t>WO/2017/165391</w:t>
            </w:r>
          </w:p>
        </w:tc>
        <w:tc>
          <w:tcPr>
            <w:tcW w:w="598" w:type="dxa"/>
          </w:tcPr>
          <w:p w14:paraId="2E7024EF" w14:textId="77777777" w:rsidR="00EC374C" w:rsidRPr="00632AE1" w:rsidRDefault="00EC374C" w:rsidP="00EC374C">
            <w:pPr>
              <w:jc w:val="right"/>
              <w:rPr>
                <w:sz w:val="20"/>
                <w:szCs w:val="20"/>
              </w:rPr>
            </w:pPr>
            <w:r>
              <w:rPr>
                <w:sz w:val="20"/>
                <w:szCs w:val="20"/>
                <w:rtl/>
              </w:rPr>
              <w:t>[87]</w:t>
            </w:r>
          </w:p>
        </w:tc>
      </w:tr>
      <w:tr w:rsidR="00EC374C" w:rsidRPr="00632AE1" w14:paraId="21DE0AB0" w14:textId="77777777" w:rsidTr="00EC374C">
        <w:trPr>
          <w:gridAfter w:val="1"/>
          <w:wAfter w:w="152" w:type="dxa"/>
          <w:jc w:val="center"/>
        </w:trPr>
        <w:tc>
          <w:tcPr>
            <w:tcW w:w="3731" w:type="dxa"/>
            <w:gridSpan w:val="5"/>
          </w:tcPr>
          <w:p w14:paraId="4D498420" w14:textId="77777777" w:rsidR="00EC374C" w:rsidRDefault="00EC374C" w:rsidP="00EC374C">
            <w:pPr>
              <w:rPr>
                <w:rFonts w:cs="Guttman Hodes"/>
                <w:sz w:val="20"/>
                <w:szCs w:val="20"/>
                <w:rtl/>
              </w:rPr>
            </w:pPr>
            <w:r>
              <w:rPr>
                <w:rFonts w:cs="Guttman Hodes"/>
                <w:sz w:val="20"/>
                <w:szCs w:val="20"/>
                <w:rtl/>
              </w:rPr>
              <w:t>סנפורד ט. קולב ושות',</w:t>
            </w:r>
          </w:p>
          <w:p w14:paraId="185E9D37"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0C1F57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2BF194D8" w14:textId="77777777" w:rsidR="00EC374C" w:rsidRDefault="00EC374C" w:rsidP="00EC374C">
            <w:pPr>
              <w:jc w:val="right"/>
              <w:rPr>
                <w:rFonts w:cs="David"/>
                <w:sz w:val="20"/>
                <w:szCs w:val="20"/>
              </w:rPr>
            </w:pPr>
            <w:r>
              <w:rPr>
                <w:rFonts w:cs="David"/>
                <w:sz w:val="20"/>
                <w:szCs w:val="20"/>
              </w:rPr>
              <w:t>SANFORD T.COLB &amp; CO.,</w:t>
            </w:r>
          </w:p>
          <w:p w14:paraId="6DE7DD10" w14:textId="77777777" w:rsidR="00EC374C" w:rsidRDefault="00EC374C" w:rsidP="00EC374C">
            <w:pPr>
              <w:jc w:val="right"/>
              <w:rPr>
                <w:rFonts w:cs="David"/>
                <w:sz w:val="20"/>
                <w:szCs w:val="20"/>
              </w:rPr>
            </w:pPr>
            <w:r>
              <w:rPr>
                <w:rFonts w:cs="David"/>
                <w:sz w:val="20"/>
                <w:szCs w:val="20"/>
              </w:rPr>
              <w:t xml:space="preserve"> P.O.B. 2273, </w:t>
            </w:r>
          </w:p>
          <w:p w14:paraId="731895CC"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137B9C2" w14:textId="77777777" w:rsidR="00EC374C" w:rsidRPr="00632AE1" w:rsidRDefault="00EC374C" w:rsidP="00EC374C">
            <w:pPr>
              <w:jc w:val="right"/>
              <w:rPr>
                <w:sz w:val="20"/>
                <w:szCs w:val="20"/>
                <w:rtl/>
              </w:rPr>
            </w:pPr>
            <w:r>
              <w:rPr>
                <w:sz w:val="20"/>
                <w:szCs w:val="20"/>
                <w:rtl/>
              </w:rPr>
              <w:t>[74]</w:t>
            </w:r>
          </w:p>
        </w:tc>
      </w:tr>
      <w:tr w:rsidR="00EC374C" w:rsidRPr="00632AE1" w14:paraId="3EF70764" w14:textId="77777777" w:rsidTr="00EC374C">
        <w:trPr>
          <w:gridAfter w:val="1"/>
          <w:wAfter w:w="152" w:type="dxa"/>
          <w:jc w:val="center"/>
        </w:trPr>
        <w:tc>
          <w:tcPr>
            <w:tcW w:w="2147" w:type="dxa"/>
            <w:gridSpan w:val="3"/>
          </w:tcPr>
          <w:p w14:paraId="5E4CD927" w14:textId="77777777" w:rsidR="00EC374C" w:rsidRPr="00632AE1" w:rsidRDefault="00EC374C" w:rsidP="00EC374C">
            <w:pPr>
              <w:jc w:val="right"/>
              <w:rPr>
                <w:rFonts w:cs="David"/>
                <w:sz w:val="20"/>
                <w:szCs w:val="20"/>
              </w:rPr>
            </w:pPr>
          </w:p>
        </w:tc>
        <w:tc>
          <w:tcPr>
            <w:tcW w:w="1661" w:type="dxa"/>
            <w:gridSpan w:val="3"/>
          </w:tcPr>
          <w:p w14:paraId="4533977E" w14:textId="77777777" w:rsidR="00EC374C" w:rsidRPr="00632AE1" w:rsidRDefault="00EC374C" w:rsidP="00EC374C">
            <w:pPr>
              <w:jc w:val="right"/>
              <w:rPr>
                <w:rFonts w:cs="David"/>
                <w:sz w:val="20"/>
                <w:szCs w:val="20"/>
              </w:rPr>
            </w:pPr>
          </w:p>
        </w:tc>
        <w:tc>
          <w:tcPr>
            <w:tcW w:w="3994" w:type="dxa"/>
            <w:gridSpan w:val="4"/>
          </w:tcPr>
          <w:p w14:paraId="67478CF2" w14:textId="77777777" w:rsidR="00EC374C" w:rsidRPr="00632AE1" w:rsidRDefault="00EC374C" w:rsidP="00EC374C">
            <w:pPr>
              <w:jc w:val="right"/>
              <w:rPr>
                <w:rFonts w:cs="David"/>
                <w:sz w:val="20"/>
                <w:szCs w:val="20"/>
              </w:rPr>
            </w:pPr>
          </w:p>
        </w:tc>
      </w:tr>
      <w:tr w:rsidR="00EC374C" w:rsidRPr="00632AE1" w14:paraId="1E306A83" w14:textId="77777777" w:rsidTr="00EC374C">
        <w:tblPrEx>
          <w:jc w:val="left"/>
          <w:tblLook w:val="0000" w:firstRow="0" w:lastRow="0" w:firstColumn="0" w:lastColumn="0" w:noHBand="0" w:noVBand="0"/>
        </w:tblPrEx>
        <w:trPr>
          <w:gridBefore w:val="1"/>
          <w:wBefore w:w="69" w:type="dxa"/>
        </w:trPr>
        <w:tc>
          <w:tcPr>
            <w:tcW w:w="7885" w:type="dxa"/>
            <w:gridSpan w:val="10"/>
          </w:tcPr>
          <w:p w14:paraId="25E35B4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272E94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AE3D835" w14:textId="77777777" w:rsidTr="00EC374C">
        <w:trPr>
          <w:gridAfter w:val="1"/>
          <w:wAfter w:w="170" w:type="dxa"/>
          <w:trHeight w:val="485"/>
          <w:jc w:val="center"/>
        </w:trPr>
        <w:tc>
          <w:tcPr>
            <w:tcW w:w="3812" w:type="dxa"/>
            <w:gridSpan w:val="4"/>
          </w:tcPr>
          <w:p w14:paraId="4D6BF96C" w14:textId="77777777" w:rsidR="00EC374C" w:rsidRPr="00DB7BD7" w:rsidRDefault="000863EF" w:rsidP="00EC374C">
            <w:pPr>
              <w:jc w:val="right"/>
              <w:rPr>
                <w:b/>
                <w:bCs/>
                <w:color w:val="0000FF"/>
                <w:sz w:val="20"/>
                <w:szCs w:val="20"/>
                <w:u w:val="single"/>
                <w:rtl/>
              </w:rPr>
            </w:pPr>
            <w:hyperlink r:id="rId869" w:history="1">
              <w:r w:rsidR="00EC374C" w:rsidRPr="00DB7BD7">
                <w:rPr>
                  <w:rStyle w:val="Hyperlink"/>
                  <w:sz w:val="20"/>
                </w:rPr>
                <w:t>261142</w:t>
              </w:r>
            </w:hyperlink>
          </w:p>
        </w:tc>
        <w:tc>
          <w:tcPr>
            <w:tcW w:w="3972" w:type="dxa"/>
            <w:gridSpan w:val="3"/>
          </w:tcPr>
          <w:p w14:paraId="424C79A7" w14:textId="77777777" w:rsidR="00EC374C" w:rsidRPr="00DB7BD7" w:rsidRDefault="00EC374C" w:rsidP="00EC374C">
            <w:pPr>
              <w:rPr>
                <w:sz w:val="20"/>
                <w:szCs w:val="20"/>
                <w:rtl/>
              </w:rPr>
            </w:pPr>
            <w:r w:rsidRPr="00DB7BD7">
              <w:rPr>
                <w:sz w:val="20"/>
                <w:szCs w:val="20"/>
                <w:rtl/>
              </w:rPr>
              <w:t>[21][11]</w:t>
            </w:r>
          </w:p>
        </w:tc>
      </w:tr>
      <w:tr w:rsidR="00EC374C" w:rsidRPr="00632AE1" w14:paraId="2D018781" w14:textId="77777777" w:rsidTr="00EC374C">
        <w:trPr>
          <w:gridAfter w:val="1"/>
          <w:wAfter w:w="170" w:type="dxa"/>
          <w:jc w:val="center"/>
        </w:trPr>
        <w:tc>
          <w:tcPr>
            <w:tcW w:w="3812" w:type="dxa"/>
            <w:gridSpan w:val="4"/>
          </w:tcPr>
          <w:p w14:paraId="61EA293E" w14:textId="77777777" w:rsidR="00EC374C" w:rsidRDefault="00EC374C" w:rsidP="00EC374C">
            <w:pPr>
              <w:rPr>
                <w:rFonts w:cs="David"/>
                <w:b/>
                <w:bCs/>
                <w:sz w:val="20"/>
                <w:szCs w:val="20"/>
                <w:rtl/>
              </w:rPr>
            </w:pPr>
            <w:r>
              <w:rPr>
                <w:rFonts w:cs="David"/>
                <w:b/>
                <w:bCs/>
                <w:sz w:val="20"/>
                <w:szCs w:val="20"/>
                <w:rtl/>
              </w:rPr>
              <w:t>מערכת ושיטה לשליטה בכמות אור הנפלטת ממסך מאיר</w:t>
            </w:r>
          </w:p>
          <w:p w14:paraId="6F3D0E01" w14:textId="77777777" w:rsidR="00EC374C" w:rsidRPr="00632AE1" w:rsidRDefault="00EC374C" w:rsidP="00EC374C">
            <w:pPr>
              <w:rPr>
                <w:rFonts w:cs="David"/>
                <w:b/>
                <w:bCs/>
                <w:sz w:val="20"/>
                <w:szCs w:val="20"/>
                <w:rtl/>
              </w:rPr>
            </w:pPr>
          </w:p>
        </w:tc>
        <w:tc>
          <w:tcPr>
            <w:tcW w:w="3368" w:type="dxa"/>
            <w:gridSpan w:val="2"/>
          </w:tcPr>
          <w:p w14:paraId="144F3E71" w14:textId="77777777" w:rsidR="00EC374C" w:rsidRDefault="00EC374C" w:rsidP="00EC374C">
            <w:pPr>
              <w:jc w:val="right"/>
              <w:rPr>
                <w:rFonts w:cs="David"/>
                <w:b/>
                <w:bCs/>
                <w:sz w:val="20"/>
                <w:szCs w:val="20"/>
              </w:rPr>
            </w:pPr>
            <w:r>
              <w:rPr>
                <w:rFonts w:cs="David"/>
                <w:b/>
                <w:bCs/>
                <w:sz w:val="20"/>
                <w:szCs w:val="20"/>
              </w:rPr>
              <w:t>A SYSTEM AND METHOD FOR CONTROLLING AMOUNT OF LIGHT EMITTING FROM ILLUMINATING SCREEN</w:t>
            </w:r>
          </w:p>
          <w:p w14:paraId="3F1B351D" w14:textId="77777777" w:rsidR="00EC374C" w:rsidRPr="00632AE1" w:rsidRDefault="00EC374C" w:rsidP="00EC374C">
            <w:pPr>
              <w:jc w:val="right"/>
              <w:rPr>
                <w:rFonts w:cs="David"/>
                <w:b/>
                <w:bCs/>
                <w:sz w:val="20"/>
                <w:szCs w:val="20"/>
              </w:rPr>
            </w:pPr>
          </w:p>
        </w:tc>
        <w:tc>
          <w:tcPr>
            <w:tcW w:w="604" w:type="dxa"/>
          </w:tcPr>
          <w:p w14:paraId="11D17EFE" w14:textId="77777777" w:rsidR="00EC374C" w:rsidRPr="00632AE1" w:rsidRDefault="00EC374C" w:rsidP="00EC374C">
            <w:pPr>
              <w:jc w:val="right"/>
              <w:rPr>
                <w:sz w:val="20"/>
                <w:szCs w:val="20"/>
              </w:rPr>
            </w:pPr>
            <w:r>
              <w:rPr>
                <w:sz w:val="20"/>
                <w:szCs w:val="20"/>
                <w:rtl/>
              </w:rPr>
              <w:t>[54]</w:t>
            </w:r>
          </w:p>
        </w:tc>
      </w:tr>
      <w:tr w:rsidR="00EC374C" w:rsidRPr="00632AE1" w14:paraId="4E28C761" w14:textId="77777777" w:rsidTr="00EC374C">
        <w:trPr>
          <w:gridAfter w:val="1"/>
          <w:wAfter w:w="170" w:type="dxa"/>
          <w:jc w:val="center"/>
        </w:trPr>
        <w:tc>
          <w:tcPr>
            <w:tcW w:w="236" w:type="dxa"/>
            <w:gridSpan w:val="2"/>
          </w:tcPr>
          <w:p w14:paraId="2EB8204E" w14:textId="77777777" w:rsidR="00EC374C" w:rsidRPr="00632AE1" w:rsidRDefault="00EC374C" w:rsidP="00EC374C">
            <w:pPr>
              <w:rPr>
                <w:rFonts w:cs="David"/>
                <w:sz w:val="20"/>
                <w:szCs w:val="20"/>
                <w:rtl/>
              </w:rPr>
            </w:pPr>
          </w:p>
        </w:tc>
        <w:tc>
          <w:tcPr>
            <w:tcW w:w="6944" w:type="dxa"/>
            <w:gridSpan w:val="4"/>
          </w:tcPr>
          <w:p w14:paraId="68BC0BE7" w14:textId="77777777" w:rsidR="00EC374C" w:rsidRPr="00632AE1" w:rsidRDefault="00EC374C" w:rsidP="00EC374C">
            <w:pPr>
              <w:jc w:val="right"/>
              <w:rPr>
                <w:rFonts w:cs="David"/>
                <w:sz w:val="20"/>
                <w:szCs w:val="20"/>
              </w:rPr>
            </w:pPr>
            <w:r>
              <w:rPr>
                <w:rFonts w:cs="David"/>
                <w:sz w:val="20"/>
                <w:szCs w:val="20"/>
              </w:rPr>
              <w:t>13.08.2018</w:t>
            </w:r>
          </w:p>
        </w:tc>
        <w:tc>
          <w:tcPr>
            <w:tcW w:w="604" w:type="dxa"/>
          </w:tcPr>
          <w:p w14:paraId="11218645" w14:textId="77777777" w:rsidR="00EC374C" w:rsidRPr="00632AE1" w:rsidRDefault="00EC374C" w:rsidP="00EC374C">
            <w:pPr>
              <w:jc w:val="right"/>
              <w:rPr>
                <w:sz w:val="20"/>
                <w:szCs w:val="20"/>
              </w:rPr>
            </w:pPr>
            <w:r>
              <w:rPr>
                <w:sz w:val="20"/>
                <w:szCs w:val="20"/>
                <w:rtl/>
              </w:rPr>
              <w:t>[22]</w:t>
            </w:r>
          </w:p>
        </w:tc>
      </w:tr>
      <w:tr w:rsidR="00EC374C" w:rsidRPr="00632AE1" w14:paraId="58BC7676" w14:textId="77777777" w:rsidTr="00EC374C">
        <w:trPr>
          <w:gridAfter w:val="1"/>
          <w:wAfter w:w="170" w:type="dxa"/>
          <w:jc w:val="center"/>
        </w:trPr>
        <w:tc>
          <w:tcPr>
            <w:tcW w:w="7180" w:type="dxa"/>
            <w:gridSpan w:val="6"/>
          </w:tcPr>
          <w:p w14:paraId="0D75A491" w14:textId="77777777" w:rsidR="00EC374C" w:rsidRPr="00632AE1" w:rsidRDefault="00EC374C" w:rsidP="00EC374C">
            <w:pPr>
              <w:jc w:val="right"/>
              <w:rPr>
                <w:rFonts w:cs="David"/>
                <w:sz w:val="20"/>
                <w:szCs w:val="20"/>
              </w:rPr>
            </w:pPr>
            <w:r w:rsidRPr="00632AE1">
              <w:rPr>
                <w:sz w:val="20"/>
                <w:szCs w:val="20"/>
              </w:rPr>
              <w:t>Int. Cl.</w:t>
            </w:r>
            <w:r>
              <w:rPr>
                <w:sz w:val="20"/>
                <w:szCs w:val="20"/>
              </w:rPr>
              <w:t>(2020.01) B41C  01//02, F21V 08//00, G09F 13//00, 13//32</w:t>
            </w:r>
          </w:p>
        </w:tc>
        <w:tc>
          <w:tcPr>
            <w:tcW w:w="604" w:type="dxa"/>
          </w:tcPr>
          <w:p w14:paraId="7536F75C" w14:textId="77777777" w:rsidR="00EC374C" w:rsidRPr="00632AE1" w:rsidRDefault="00EC374C" w:rsidP="00EC374C">
            <w:pPr>
              <w:jc w:val="right"/>
              <w:rPr>
                <w:sz w:val="20"/>
                <w:szCs w:val="20"/>
              </w:rPr>
            </w:pPr>
            <w:r>
              <w:rPr>
                <w:sz w:val="20"/>
                <w:szCs w:val="20"/>
                <w:rtl/>
              </w:rPr>
              <w:t>[51]</w:t>
            </w:r>
          </w:p>
        </w:tc>
      </w:tr>
      <w:tr w:rsidR="00EC374C" w:rsidRPr="00632AE1" w14:paraId="717294FC" w14:textId="77777777" w:rsidTr="00EC374C">
        <w:trPr>
          <w:gridAfter w:val="1"/>
          <w:wAfter w:w="170" w:type="dxa"/>
          <w:jc w:val="center"/>
        </w:trPr>
        <w:tc>
          <w:tcPr>
            <w:tcW w:w="3812" w:type="dxa"/>
            <w:gridSpan w:val="4"/>
          </w:tcPr>
          <w:p w14:paraId="51197863" w14:textId="77777777" w:rsidR="00EC374C" w:rsidRPr="00632AE1" w:rsidRDefault="00EC374C" w:rsidP="00EC374C">
            <w:pPr>
              <w:rPr>
                <w:rFonts w:cs="Guttman Hodes"/>
                <w:sz w:val="20"/>
                <w:szCs w:val="20"/>
                <w:rtl/>
              </w:rPr>
            </w:pPr>
            <w:r>
              <w:rPr>
                <w:rFonts w:cs="Guttman Hodes"/>
                <w:sz w:val="20"/>
                <w:szCs w:val="20"/>
                <w:rtl/>
              </w:rPr>
              <w:t>אר.סי.פי. - ריגל קופרודוקציה בע"מ, בית שמש</w:t>
            </w:r>
          </w:p>
        </w:tc>
        <w:tc>
          <w:tcPr>
            <w:tcW w:w="3368" w:type="dxa"/>
            <w:gridSpan w:val="2"/>
          </w:tcPr>
          <w:p w14:paraId="592C60E7" w14:textId="77777777" w:rsidR="00EC374C" w:rsidRPr="00632AE1" w:rsidRDefault="00EC374C" w:rsidP="00EC374C">
            <w:pPr>
              <w:jc w:val="right"/>
              <w:rPr>
                <w:rFonts w:cs="David"/>
                <w:sz w:val="20"/>
                <w:szCs w:val="20"/>
                <w:rtl/>
              </w:rPr>
            </w:pPr>
            <w:r>
              <w:rPr>
                <w:rFonts w:cs="David"/>
                <w:sz w:val="20"/>
                <w:szCs w:val="20"/>
              </w:rPr>
              <w:t>R.C.P. REGAL CO-PRODUCTION LTD</w:t>
            </w:r>
          </w:p>
        </w:tc>
        <w:tc>
          <w:tcPr>
            <w:tcW w:w="604" w:type="dxa"/>
          </w:tcPr>
          <w:p w14:paraId="168E7030" w14:textId="77777777" w:rsidR="00EC374C" w:rsidRPr="00632AE1" w:rsidRDefault="00EC374C" w:rsidP="00EC374C">
            <w:pPr>
              <w:jc w:val="right"/>
              <w:rPr>
                <w:sz w:val="20"/>
                <w:szCs w:val="20"/>
              </w:rPr>
            </w:pPr>
            <w:r>
              <w:rPr>
                <w:sz w:val="20"/>
                <w:szCs w:val="20"/>
                <w:rtl/>
              </w:rPr>
              <w:t>[71]</w:t>
            </w:r>
          </w:p>
        </w:tc>
      </w:tr>
      <w:tr w:rsidR="00EC374C" w:rsidRPr="00632AE1" w14:paraId="4FF148FF" w14:textId="77777777" w:rsidTr="00EC374C">
        <w:trPr>
          <w:gridAfter w:val="1"/>
          <w:wAfter w:w="170" w:type="dxa"/>
          <w:jc w:val="center"/>
        </w:trPr>
        <w:tc>
          <w:tcPr>
            <w:tcW w:w="3812" w:type="dxa"/>
            <w:gridSpan w:val="4"/>
          </w:tcPr>
          <w:p w14:paraId="53CA868D" w14:textId="77777777" w:rsidR="00EC374C" w:rsidRPr="00632AE1" w:rsidRDefault="00EC374C" w:rsidP="00EC374C">
            <w:pPr>
              <w:rPr>
                <w:rFonts w:cs="Guttman Hodes"/>
                <w:sz w:val="20"/>
                <w:szCs w:val="20"/>
                <w:rtl/>
              </w:rPr>
            </w:pPr>
            <w:r>
              <w:rPr>
                <w:rFonts w:cs="Guttman Hodes"/>
                <w:sz w:val="20"/>
                <w:szCs w:val="20"/>
                <w:rtl/>
              </w:rPr>
              <w:t>ישראל ריגל</w:t>
            </w:r>
          </w:p>
        </w:tc>
        <w:tc>
          <w:tcPr>
            <w:tcW w:w="3368" w:type="dxa"/>
            <w:gridSpan w:val="2"/>
          </w:tcPr>
          <w:p w14:paraId="1B98A492" w14:textId="77777777" w:rsidR="00EC374C" w:rsidRPr="00632AE1" w:rsidRDefault="00EC374C" w:rsidP="00EC374C">
            <w:pPr>
              <w:jc w:val="right"/>
              <w:rPr>
                <w:rFonts w:cs="David"/>
                <w:sz w:val="20"/>
                <w:szCs w:val="20"/>
              </w:rPr>
            </w:pPr>
            <w:r>
              <w:rPr>
                <w:rFonts w:cs="David"/>
                <w:sz w:val="20"/>
                <w:szCs w:val="20"/>
              </w:rPr>
              <w:t>Israel RIGAL</w:t>
            </w:r>
          </w:p>
        </w:tc>
        <w:tc>
          <w:tcPr>
            <w:tcW w:w="604" w:type="dxa"/>
          </w:tcPr>
          <w:p w14:paraId="49EE243E" w14:textId="77777777" w:rsidR="00EC374C" w:rsidRPr="00632AE1" w:rsidRDefault="00EC374C" w:rsidP="00EC374C">
            <w:pPr>
              <w:jc w:val="right"/>
              <w:rPr>
                <w:sz w:val="20"/>
                <w:szCs w:val="20"/>
              </w:rPr>
            </w:pPr>
            <w:r>
              <w:rPr>
                <w:sz w:val="20"/>
                <w:szCs w:val="20"/>
                <w:rtl/>
              </w:rPr>
              <w:t>[72]</w:t>
            </w:r>
          </w:p>
        </w:tc>
      </w:tr>
      <w:tr w:rsidR="00EC374C" w:rsidRPr="00632AE1" w14:paraId="0AD74C56" w14:textId="77777777" w:rsidTr="00EC374C">
        <w:trPr>
          <w:gridAfter w:val="1"/>
          <w:wAfter w:w="170" w:type="dxa"/>
          <w:jc w:val="center"/>
        </w:trPr>
        <w:tc>
          <w:tcPr>
            <w:tcW w:w="3812" w:type="dxa"/>
            <w:gridSpan w:val="4"/>
          </w:tcPr>
          <w:p w14:paraId="768A3CBE" w14:textId="77777777" w:rsidR="00EC374C" w:rsidRDefault="00EC374C" w:rsidP="00EC374C">
            <w:pPr>
              <w:rPr>
                <w:rFonts w:cs="Guttman Hodes"/>
                <w:sz w:val="20"/>
                <w:szCs w:val="20"/>
                <w:rtl/>
              </w:rPr>
            </w:pPr>
            <w:r>
              <w:rPr>
                <w:rFonts w:cs="Guttman Hodes"/>
                <w:sz w:val="20"/>
                <w:szCs w:val="20"/>
                <w:rtl/>
              </w:rPr>
              <w:t>סורוקר אגמון נורדמן,</w:t>
            </w:r>
          </w:p>
          <w:p w14:paraId="30494A9F" w14:textId="77777777" w:rsidR="00EC374C" w:rsidRDefault="00EC374C" w:rsidP="00EC374C">
            <w:pPr>
              <w:rPr>
                <w:rFonts w:cs="Guttman Hodes"/>
                <w:sz w:val="20"/>
                <w:szCs w:val="20"/>
                <w:rtl/>
              </w:rPr>
            </w:pPr>
            <w:r>
              <w:rPr>
                <w:rFonts w:cs="Guttman Hodes"/>
                <w:sz w:val="20"/>
                <w:szCs w:val="20"/>
                <w:rtl/>
              </w:rPr>
              <w:t>החושלים 8</w:t>
            </w:r>
          </w:p>
          <w:p w14:paraId="06C08A82" w14:textId="77777777" w:rsidR="00EC374C" w:rsidRPr="00632AE1" w:rsidRDefault="00EC374C" w:rsidP="00EC374C">
            <w:pPr>
              <w:rPr>
                <w:rFonts w:cs="Guttman Hodes"/>
                <w:sz w:val="20"/>
                <w:szCs w:val="20"/>
                <w:rtl/>
              </w:rPr>
            </w:pPr>
            <w:r>
              <w:rPr>
                <w:rFonts w:cs="Guttman Hodes"/>
                <w:sz w:val="20"/>
                <w:szCs w:val="20"/>
                <w:rtl/>
              </w:rPr>
              <w:t>ת.ד. 12425, הרצליה פיתוח</w:t>
            </w:r>
          </w:p>
        </w:tc>
        <w:tc>
          <w:tcPr>
            <w:tcW w:w="3368" w:type="dxa"/>
            <w:gridSpan w:val="2"/>
          </w:tcPr>
          <w:p w14:paraId="238E616A" w14:textId="77777777" w:rsidR="00EC374C" w:rsidRDefault="00EC374C" w:rsidP="00EC374C">
            <w:pPr>
              <w:jc w:val="right"/>
              <w:rPr>
                <w:rFonts w:cs="David"/>
                <w:sz w:val="20"/>
                <w:szCs w:val="20"/>
              </w:rPr>
            </w:pPr>
            <w:r>
              <w:rPr>
                <w:rFonts w:cs="David"/>
                <w:sz w:val="20"/>
                <w:szCs w:val="20"/>
              </w:rPr>
              <w:t>SOROKER AGMON NORDMAN,</w:t>
            </w:r>
          </w:p>
          <w:p w14:paraId="283BDE39" w14:textId="77777777" w:rsidR="00EC374C" w:rsidRPr="00632AE1" w:rsidRDefault="00EC374C" w:rsidP="00EC374C">
            <w:pPr>
              <w:jc w:val="right"/>
              <w:rPr>
                <w:rFonts w:cs="David"/>
                <w:sz w:val="20"/>
                <w:szCs w:val="20"/>
                <w:rtl/>
              </w:rPr>
            </w:pPr>
            <w:r>
              <w:rPr>
                <w:rFonts w:cs="David"/>
                <w:sz w:val="20"/>
                <w:szCs w:val="20"/>
              </w:rPr>
              <w:t xml:space="preserve"> 8 HAHOSHLIM ST. P.O.B. 12425,  HERZLIYA PITUAH 4672408</w:t>
            </w:r>
          </w:p>
        </w:tc>
        <w:tc>
          <w:tcPr>
            <w:tcW w:w="604" w:type="dxa"/>
          </w:tcPr>
          <w:p w14:paraId="1BC90BD3" w14:textId="77777777" w:rsidR="00EC374C" w:rsidRPr="00632AE1" w:rsidRDefault="00EC374C" w:rsidP="00EC374C">
            <w:pPr>
              <w:jc w:val="right"/>
              <w:rPr>
                <w:sz w:val="20"/>
                <w:szCs w:val="20"/>
                <w:rtl/>
              </w:rPr>
            </w:pPr>
            <w:r>
              <w:rPr>
                <w:sz w:val="20"/>
                <w:szCs w:val="20"/>
                <w:rtl/>
              </w:rPr>
              <w:t>[74]</w:t>
            </w:r>
          </w:p>
        </w:tc>
      </w:tr>
      <w:tr w:rsidR="00EC374C" w:rsidRPr="00632AE1" w14:paraId="402C0590" w14:textId="77777777" w:rsidTr="00EC374C">
        <w:trPr>
          <w:gridAfter w:val="1"/>
          <w:wAfter w:w="170" w:type="dxa"/>
          <w:jc w:val="center"/>
        </w:trPr>
        <w:tc>
          <w:tcPr>
            <w:tcW w:w="2320" w:type="dxa"/>
            <w:gridSpan w:val="3"/>
          </w:tcPr>
          <w:p w14:paraId="009838F1" w14:textId="77777777" w:rsidR="00EC374C" w:rsidRPr="00632AE1" w:rsidRDefault="00EC374C" w:rsidP="00EC374C">
            <w:pPr>
              <w:jc w:val="right"/>
              <w:rPr>
                <w:rFonts w:cs="David"/>
                <w:sz w:val="20"/>
                <w:szCs w:val="20"/>
              </w:rPr>
            </w:pPr>
          </w:p>
        </w:tc>
        <w:tc>
          <w:tcPr>
            <w:tcW w:w="1572" w:type="dxa"/>
            <w:gridSpan w:val="2"/>
          </w:tcPr>
          <w:p w14:paraId="6ACD23C7" w14:textId="77777777" w:rsidR="00EC374C" w:rsidRPr="00632AE1" w:rsidRDefault="00EC374C" w:rsidP="00EC374C">
            <w:pPr>
              <w:jc w:val="right"/>
              <w:rPr>
                <w:rFonts w:cs="David"/>
                <w:sz w:val="20"/>
                <w:szCs w:val="20"/>
              </w:rPr>
            </w:pPr>
          </w:p>
        </w:tc>
        <w:tc>
          <w:tcPr>
            <w:tcW w:w="3892" w:type="dxa"/>
            <w:gridSpan w:val="2"/>
          </w:tcPr>
          <w:p w14:paraId="5AE28C44" w14:textId="77777777" w:rsidR="00EC374C" w:rsidRPr="00632AE1" w:rsidRDefault="00EC374C" w:rsidP="00EC374C">
            <w:pPr>
              <w:jc w:val="right"/>
              <w:rPr>
                <w:rFonts w:cs="David"/>
                <w:sz w:val="20"/>
                <w:szCs w:val="20"/>
              </w:rPr>
            </w:pPr>
          </w:p>
        </w:tc>
      </w:tr>
      <w:tr w:rsidR="00EC374C" w:rsidRPr="00632AE1" w14:paraId="30156DBF" w14:textId="77777777" w:rsidTr="00EC374C">
        <w:tblPrEx>
          <w:jc w:val="left"/>
          <w:tblLook w:val="0000" w:firstRow="0" w:lastRow="0" w:firstColumn="0" w:lastColumn="0" w:noHBand="0" w:noVBand="0"/>
        </w:tblPrEx>
        <w:trPr>
          <w:gridBefore w:val="1"/>
          <w:wBefore w:w="70" w:type="dxa"/>
        </w:trPr>
        <w:tc>
          <w:tcPr>
            <w:tcW w:w="7884" w:type="dxa"/>
            <w:gridSpan w:val="7"/>
          </w:tcPr>
          <w:p w14:paraId="73DE3EA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120085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347F8BF8" w14:textId="77777777" w:rsidTr="00EC374C">
        <w:trPr>
          <w:gridAfter w:val="1"/>
          <w:wAfter w:w="152" w:type="dxa"/>
          <w:trHeight w:val="485"/>
          <w:jc w:val="center"/>
        </w:trPr>
        <w:tc>
          <w:tcPr>
            <w:tcW w:w="3736" w:type="dxa"/>
            <w:gridSpan w:val="5"/>
          </w:tcPr>
          <w:p w14:paraId="04EC9DD1" w14:textId="77777777" w:rsidR="00EC374C" w:rsidRPr="00DB7BD7" w:rsidRDefault="000863EF" w:rsidP="00EC374C">
            <w:pPr>
              <w:jc w:val="right"/>
              <w:rPr>
                <w:b/>
                <w:bCs/>
                <w:color w:val="0000FF"/>
                <w:sz w:val="20"/>
                <w:szCs w:val="20"/>
                <w:u w:val="single"/>
                <w:rtl/>
              </w:rPr>
            </w:pPr>
            <w:hyperlink r:id="rId870" w:history="1">
              <w:r w:rsidR="00EC374C" w:rsidRPr="00DB7BD7">
                <w:rPr>
                  <w:rStyle w:val="Hyperlink"/>
                  <w:sz w:val="20"/>
                </w:rPr>
                <w:t>261311</w:t>
              </w:r>
            </w:hyperlink>
          </w:p>
        </w:tc>
        <w:tc>
          <w:tcPr>
            <w:tcW w:w="4066" w:type="dxa"/>
            <w:gridSpan w:val="5"/>
          </w:tcPr>
          <w:p w14:paraId="046F14D9" w14:textId="77777777" w:rsidR="00EC374C" w:rsidRPr="00DB7BD7" w:rsidRDefault="00EC374C" w:rsidP="00EC374C">
            <w:pPr>
              <w:rPr>
                <w:sz w:val="20"/>
                <w:szCs w:val="20"/>
                <w:rtl/>
              </w:rPr>
            </w:pPr>
            <w:r w:rsidRPr="00DB7BD7">
              <w:rPr>
                <w:sz w:val="20"/>
                <w:szCs w:val="20"/>
                <w:rtl/>
              </w:rPr>
              <w:t>[21][11]</w:t>
            </w:r>
          </w:p>
        </w:tc>
      </w:tr>
      <w:tr w:rsidR="00EC374C" w:rsidRPr="00632AE1" w14:paraId="5488A622" w14:textId="77777777" w:rsidTr="00EC374C">
        <w:trPr>
          <w:gridAfter w:val="1"/>
          <w:wAfter w:w="152" w:type="dxa"/>
          <w:jc w:val="center"/>
        </w:trPr>
        <w:tc>
          <w:tcPr>
            <w:tcW w:w="3736" w:type="dxa"/>
            <w:gridSpan w:val="5"/>
          </w:tcPr>
          <w:p w14:paraId="1C297958" w14:textId="77777777" w:rsidR="00EC374C" w:rsidRDefault="00EC374C" w:rsidP="00EC374C">
            <w:pPr>
              <w:rPr>
                <w:rFonts w:cs="David"/>
                <w:b/>
                <w:bCs/>
                <w:sz w:val="20"/>
                <w:szCs w:val="20"/>
                <w:rtl/>
              </w:rPr>
            </w:pPr>
            <w:r>
              <w:rPr>
                <w:rFonts w:cs="David"/>
                <w:b/>
                <w:bCs/>
                <w:sz w:val="20"/>
                <w:szCs w:val="20"/>
                <w:rtl/>
              </w:rPr>
              <w:t>הוראת אימות וקטור</w:t>
            </w:r>
          </w:p>
          <w:p w14:paraId="7E20ED0C" w14:textId="77777777" w:rsidR="00EC374C" w:rsidRPr="00632AE1" w:rsidRDefault="00EC374C" w:rsidP="00EC374C">
            <w:pPr>
              <w:rPr>
                <w:rFonts w:cs="David"/>
                <w:b/>
                <w:bCs/>
                <w:sz w:val="20"/>
                <w:szCs w:val="20"/>
                <w:rtl/>
              </w:rPr>
            </w:pPr>
          </w:p>
        </w:tc>
        <w:tc>
          <w:tcPr>
            <w:tcW w:w="3468" w:type="dxa"/>
            <w:gridSpan w:val="4"/>
          </w:tcPr>
          <w:p w14:paraId="5032DB85" w14:textId="77777777" w:rsidR="00EC374C" w:rsidRDefault="00EC374C" w:rsidP="00EC374C">
            <w:pPr>
              <w:jc w:val="right"/>
              <w:rPr>
                <w:rFonts w:cs="David"/>
                <w:b/>
                <w:bCs/>
                <w:sz w:val="20"/>
                <w:szCs w:val="20"/>
              </w:rPr>
            </w:pPr>
            <w:r>
              <w:rPr>
                <w:rFonts w:cs="David"/>
                <w:b/>
                <w:bCs/>
                <w:sz w:val="20"/>
                <w:szCs w:val="20"/>
              </w:rPr>
              <w:t>VECTOR PREDICATION INSTRUCTION</w:t>
            </w:r>
          </w:p>
          <w:p w14:paraId="4A1C6863" w14:textId="77777777" w:rsidR="00EC374C" w:rsidRPr="00632AE1" w:rsidRDefault="00EC374C" w:rsidP="00EC374C">
            <w:pPr>
              <w:jc w:val="right"/>
              <w:rPr>
                <w:rFonts w:cs="David"/>
                <w:b/>
                <w:bCs/>
                <w:sz w:val="20"/>
                <w:szCs w:val="20"/>
              </w:rPr>
            </w:pPr>
          </w:p>
        </w:tc>
        <w:tc>
          <w:tcPr>
            <w:tcW w:w="598" w:type="dxa"/>
          </w:tcPr>
          <w:p w14:paraId="3EDD8D75" w14:textId="77777777" w:rsidR="00EC374C" w:rsidRPr="00632AE1" w:rsidRDefault="00EC374C" w:rsidP="00EC374C">
            <w:pPr>
              <w:jc w:val="right"/>
              <w:rPr>
                <w:sz w:val="20"/>
                <w:szCs w:val="20"/>
              </w:rPr>
            </w:pPr>
            <w:r>
              <w:rPr>
                <w:sz w:val="20"/>
                <w:szCs w:val="20"/>
                <w:rtl/>
              </w:rPr>
              <w:t>[54]</w:t>
            </w:r>
          </w:p>
        </w:tc>
      </w:tr>
      <w:tr w:rsidR="00EC374C" w:rsidRPr="00632AE1" w14:paraId="2BD4AEAE" w14:textId="77777777" w:rsidTr="00EC374C">
        <w:trPr>
          <w:gridAfter w:val="1"/>
          <w:wAfter w:w="152" w:type="dxa"/>
          <w:jc w:val="center"/>
        </w:trPr>
        <w:tc>
          <w:tcPr>
            <w:tcW w:w="235" w:type="dxa"/>
            <w:gridSpan w:val="2"/>
          </w:tcPr>
          <w:p w14:paraId="195A3E05" w14:textId="77777777" w:rsidR="00EC374C" w:rsidRPr="00632AE1" w:rsidRDefault="00EC374C" w:rsidP="00EC374C">
            <w:pPr>
              <w:rPr>
                <w:rFonts w:cs="David"/>
                <w:sz w:val="20"/>
                <w:szCs w:val="20"/>
                <w:rtl/>
              </w:rPr>
            </w:pPr>
          </w:p>
        </w:tc>
        <w:tc>
          <w:tcPr>
            <w:tcW w:w="6969" w:type="dxa"/>
            <w:gridSpan w:val="7"/>
          </w:tcPr>
          <w:p w14:paraId="360A0D39" w14:textId="77777777" w:rsidR="00EC374C" w:rsidRPr="00632AE1" w:rsidRDefault="00EC374C" w:rsidP="00EC374C">
            <w:pPr>
              <w:jc w:val="right"/>
              <w:rPr>
                <w:rFonts w:cs="David"/>
                <w:sz w:val="20"/>
                <w:szCs w:val="20"/>
              </w:rPr>
            </w:pPr>
            <w:r>
              <w:rPr>
                <w:rFonts w:cs="David"/>
                <w:sz w:val="20"/>
                <w:szCs w:val="20"/>
              </w:rPr>
              <w:t>17.03.2017</w:t>
            </w:r>
          </w:p>
        </w:tc>
        <w:tc>
          <w:tcPr>
            <w:tcW w:w="598" w:type="dxa"/>
          </w:tcPr>
          <w:p w14:paraId="3AAA2185" w14:textId="77777777" w:rsidR="00EC374C" w:rsidRPr="00632AE1" w:rsidRDefault="00EC374C" w:rsidP="00EC374C">
            <w:pPr>
              <w:jc w:val="right"/>
              <w:rPr>
                <w:sz w:val="20"/>
                <w:szCs w:val="20"/>
              </w:rPr>
            </w:pPr>
            <w:r>
              <w:rPr>
                <w:sz w:val="20"/>
                <w:szCs w:val="20"/>
                <w:rtl/>
              </w:rPr>
              <w:t>[22]</w:t>
            </w:r>
          </w:p>
        </w:tc>
      </w:tr>
      <w:tr w:rsidR="00EC374C" w:rsidRPr="00632AE1" w14:paraId="5E8B876F" w14:textId="77777777" w:rsidTr="00EC374C">
        <w:trPr>
          <w:gridAfter w:val="1"/>
          <w:wAfter w:w="152" w:type="dxa"/>
          <w:jc w:val="center"/>
        </w:trPr>
        <w:tc>
          <w:tcPr>
            <w:tcW w:w="235" w:type="dxa"/>
            <w:gridSpan w:val="2"/>
          </w:tcPr>
          <w:p w14:paraId="193E0801" w14:textId="77777777" w:rsidR="00EC374C" w:rsidRPr="00632AE1" w:rsidRDefault="00EC374C" w:rsidP="00EC374C">
            <w:pPr>
              <w:rPr>
                <w:rFonts w:cs="David"/>
                <w:sz w:val="20"/>
                <w:szCs w:val="20"/>
                <w:rtl/>
              </w:rPr>
            </w:pPr>
          </w:p>
        </w:tc>
        <w:tc>
          <w:tcPr>
            <w:tcW w:w="2950" w:type="dxa"/>
            <w:gridSpan w:val="2"/>
          </w:tcPr>
          <w:p w14:paraId="7BC5CA14"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6DE6588D" w14:textId="77777777" w:rsidR="00EC374C" w:rsidRPr="00632AE1" w:rsidRDefault="00EC374C" w:rsidP="00EC374C">
            <w:pPr>
              <w:jc w:val="right"/>
              <w:rPr>
                <w:sz w:val="20"/>
                <w:szCs w:val="20"/>
              </w:rPr>
            </w:pPr>
            <w:r>
              <w:rPr>
                <w:sz w:val="20"/>
                <w:szCs w:val="20"/>
                <w:rtl/>
              </w:rPr>
              <w:t>[33]</w:t>
            </w:r>
          </w:p>
        </w:tc>
        <w:tc>
          <w:tcPr>
            <w:tcW w:w="1565" w:type="dxa"/>
            <w:gridSpan w:val="2"/>
          </w:tcPr>
          <w:p w14:paraId="38DFF9A8" w14:textId="77777777" w:rsidR="00EC374C" w:rsidRPr="00632AE1" w:rsidRDefault="00EC374C" w:rsidP="00EC374C">
            <w:pPr>
              <w:jc w:val="right"/>
              <w:rPr>
                <w:rFonts w:cs="David"/>
                <w:sz w:val="20"/>
                <w:szCs w:val="20"/>
              </w:rPr>
            </w:pPr>
            <w:r>
              <w:rPr>
                <w:rFonts w:cs="David"/>
                <w:sz w:val="20"/>
                <w:szCs w:val="20"/>
              </w:rPr>
              <w:t>23.03.2016</w:t>
            </w:r>
          </w:p>
        </w:tc>
        <w:tc>
          <w:tcPr>
            <w:tcW w:w="550" w:type="dxa"/>
          </w:tcPr>
          <w:p w14:paraId="0379732F" w14:textId="77777777" w:rsidR="00EC374C" w:rsidRPr="00632AE1" w:rsidRDefault="00EC374C" w:rsidP="00EC374C">
            <w:pPr>
              <w:jc w:val="right"/>
              <w:rPr>
                <w:sz w:val="20"/>
                <w:szCs w:val="20"/>
                <w:rtl/>
              </w:rPr>
            </w:pPr>
            <w:r>
              <w:rPr>
                <w:sz w:val="20"/>
                <w:szCs w:val="20"/>
                <w:rtl/>
              </w:rPr>
              <w:t>[32]</w:t>
            </w:r>
          </w:p>
        </w:tc>
        <w:tc>
          <w:tcPr>
            <w:tcW w:w="1353" w:type="dxa"/>
          </w:tcPr>
          <w:p w14:paraId="65447AAF" w14:textId="77777777" w:rsidR="00EC374C" w:rsidRPr="00632AE1" w:rsidRDefault="00EC374C" w:rsidP="00EC374C">
            <w:pPr>
              <w:jc w:val="right"/>
              <w:rPr>
                <w:rFonts w:cs="David"/>
                <w:sz w:val="20"/>
                <w:szCs w:val="20"/>
              </w:rPr>
            </w:pPr>
            <w:r>
              <w:rPr>
                <w:rFonts w:cs="David"/>
                <w:sz w:val="20"/>
                <w:szCs w:val="20"/>
              </w:rPr>
              <w:t>1604943.9</w:t>
            </w:r>
          </w:p>
        </w:tc>
        <w:tc>
          <w:tcPr>
            <w:tcW w:w="598" w:type="dxa"/>
          </w:tcPr>
          <w:p w14:paraId="0F2376A6" w14:textId="77777777" w:rsidR="00EC374C" w:rsidRPr="00632AE1" w:rsidRDefault="00EC374C" w:rsidP="00EC374C">
            <w:pPr>
              <w:jc w:val="right"/>
              <w:rPr>
                <w:sz w:val="20"/>
                <w:szCs w:val="20"/>
              </w:rPr>
            </w:pPr>
            <w:r>
              <w:rPr>
                <w:sz w:val="20"/>
                <w:szCs w:val="20"/>
                <w:rtl/>
              </w:rPr>
              <w:t>[31]</w:t>
            </w:r>
          </w:p>
        </w:tc>
      </w:tr>
      <w:tr w:rsidR="00EC374C" w:rsidRPr="00632AE1" w14:paraId="00C93F1C" w14:textId="77777777" w:rsidTr="00EC374C">
        <w:trPr>
          <w:gridAfter w:val="1"/>
          <w:wAfter w:w="152" w:type="dxa"/>
          <w:jc w:val="center"/>
        </w:trPr>
        <w:tc>
          <w:tcPr>
            <w:tcW w:w="7204" w:type="dxa"/>
            <w:gridSpan w:val="9"/>
          </w:tcPr>
          <w:p w14:paraId="29D791F4"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09//00, 09//06, 09//30</w:t>
            </w:r>
          </w:p>
        </w:tc>
        <w:tc>
          <w:tcPr>
            <w:tcW w:w="598" w:type="dxa"/>
          </w:tcPr>
          <w:p w14:paraId="4E07154E" w14:textId="77777777" w:rsidR="00EC374C" w:rsidRPr="00632AE1" w:rsidRDefault="00EC374C" w:rsidP="00EC374C">
            <w:pPr>
              <w:jc w:val="right"/>
              <w:rPr>
                <w:sz w:val="20"/>
                <w:szCs w:val="20"/>
              </w:rPr>
            </w:pPr>
            <w:r>
              <w:rPr>
                <w:sz w:val="20"/>
                <w:szCs w:val="20"/>
                <w:rtl/>
              </w:rPr>
              <w:t>[51]</w:t>
            </w:r>
          </w:p>
        </w:tc>
      </w:tr>
      <w:tr w:rsidR="00EC374C" w:rsidRPr="00632AE1" w14:paraId="4DE73DCD" w14:textId="77777777" w:rsidTr="00EC374C">
        <w:trPr>
          <w:gridAfter w:val="1"/>
          <w:wAfter w:w="152" w:type="dxa"/>
          <w:jc w:val="center"/>
        </w:trPr>
        <w:tc>
          <w:tcPr>
            <w:tcW w:w="3736" w:type="dxa"/>
            <w:gridSpan w:val="5"/>
          </w:tcPr>
          <w:p w14:paraId="4386CC9E" w14:textId="77777777" w:rsidR="00EC374C" w:rsidRPr="00632AE1" w:rsidRDefault="00EC374C" w:rsidP="00EC374C">
            <w:pPr>
              <w:rPr>
                <w:rFonts w:cs="Guttman Hodes"/>
                <w:sz w:val="20"/>
                <w:szCs w:val="20"/>
                <w:rtl/>
              </w:rPr>
            </w:pPr>
          </w:p>
        </w:tc>
        <w:tc>
          <w:tcPr>
            <w:tcW w:w="3468" w:type="dxa"/>
            <w:gridSpan w:val="4"/>
          </w:tcPr>
          <w:p w14:paraId="2564B320" w14:textId="77777777" w:rsidR="00EC374C" w:rsidRPr="00632AE1" w:rsidRDefault="00EC374C" w:rsidP="00EC374C">
            <w:pPr>
              <w:jc w:val="right"/>
              <w:rPr>
                <w:rFonts w:cs="David"/>
                <w:sz w:val="20"/>
                <w:szCs w:val="20"/>
                <w:rtl/>
              </w:rPr>
            </w:pPr>
            <w:r>
              <w:rPr>
                <w:rFonts w:cs="David"/>
                <w:sz w:val="20"/>
                <w:szCs w:val="20"/>
              </w:rPr>
              <w:t>ARM LIMITED, UNITED KINGDOM</w:t>
            </w:r>
          </w:p>
        </w:tc>
        <w:tc>
          <w:tcPr>
            <w:tcW w:w="598" w:type="dxa"/>
          </w:tcPr>
          <w:p w14:paraId="23389CE2" w14:textId="77777777" w:rsidR="00EC374C" w:rsidRPr="00632AE1" w:rsidRDefault="00EC374C" w:rsidP="00EC374C">
            <w:pPr>
              <w:jc w:val="right"/>
              <w:rPr>
                <w:sz w:val="20"/>
                <w:szCs w:val="20"/>
              </w:rPr>
            </w:pPr>
            <w:r>
              <w:rPr>
                <w:sz w:val="20"/>
                <w:szCs w:val="20"/>
                <w:rtl/>
              </w:rPr>
              <w:t>[71]</w:t>
            </w:r>
          </w:p>
        </w:tc>
      </w:tr>
      <w:tr w:rsidR="00EC374C" w:rsidRPr="00632AE1" w14:paraId="3446A6A2" w14:textId="77777777" w:rsidTr="00EC374C">
        <w:trPr>
          <w:gridAfter w:val="1"/>
          <w:wAfter w:w="152" w:type="dxa"/>
          <w:jc w:val="center"/>
        </w:trPr>
        <w:tc>
          <w:tcPr>
            <w:tcW w:w="235" w:type="dxa"/>
            <w:gridSpan w:val="2"/>
          </w:tcPr>
          <w:p w14:paraId="3B3AC80D" w14:textId="77777777" w:rsidR="00EC374C" w:rsidRPr="00632AE1" w:rsidRDefault="00EC374C" w:rsidP="00EC374C">
            <w:pPr>
              <w:rPr>
                <w:rFonts w:cs="Guttman Hodes"/>
                <w:sz w:val="20"/>
                <w:szCs w:val="20"/>
                <w:rtl/>
              </w:rPr>
            </w:pPr>
          </w:p>
        </w:tc>
        <w:tc>
          <w:tcPr>
            <w:tcW w:w="6969" w:type="dxa"/>
            <w:gridSpan w:val="7"/>
          </w:tcPr>
          <w:p w14:paraId="591967BF" w14:textId="77777777" w:rsidR="00EC374C" w:rsidRPr="00632AE1" w:rsidRDefault="00EC374C" w:rsidP="00EC374C">
            <w:pPr>
              <w:jc w:val="right"/>
              <w:rPr>
                <w:rFonts w:cs="Guttman Hodes"/>
                <w:sz w:val="20"/>
                <w:szCs w:val="20"/>
              </w:rPr>
            </w:pPr>
            <w:r>
              <w:rPr>
                <w:rFonts w:cs="Guttman Hodes"/>
                <w:sz w:val="20"/>
                <w:szCs w:val="20"/>
              </w:rPr>
              <w:t>WO/2017/163024</w:t>
            </w:r>
          </w:p>
        </w:tc>
        <w:tc>
          <w:tcPr>
            <w:tcW w:w="598" w:type="dxa"/>
          </w:tcPr>
          <w:p w14:paraId="3EAE0019" w14:textId="77777777" w:rsidR="00EC374C" w:rsidRPr="00632AE1" w:rsidRDefault="00EC374C" w:rsidP="00EC374C">
            <w:pPr>
              <w:jc w:val="right"/>
              <w:rPr>
                <w:sz w:val="20"/>
                <w:szCs w:val="20"/>
              </w:rPr>
            </w:pPr>
            <w:r>
              <w:rPr>
                <w:sz w:val="20"/>
                <w:szCs w:val="20"/>
                <w:rtl/>
              </w:rPr>
              <w:t>[87]</w:t>
            </w:r>
          </w:p>
        </w:tc>
      </w:tr>
      <w:tr w:rsidR="00EC374C" w:rsidRPr="00632AE1" w14:paraId="0E84F642" w14:textId="77777777" w:rsidTr="00EC374C">
        <w:trPr>
          <w:gridAfter w:val="1"/>
          <w:wAfter w:w="152" w:type="dxa"/>
          <w:jc w:val="center"/>
        </w:trPr>
        <w:tc>
          <w:tcPr>
            <w:tcW w:w="3736" w:type="dxa"/>
            <w:gridSpan w:val="5"/>
          </w:tcPr>
          <w:p w14:paraId="15736FBE" w14:textId="77777777" w:rsidR="00EC374C" w:rsidRDefault="00EC374C" w:rsidP="00EC374C">
            <w:pPr>
              <w:rPr>
                <w:rFonts w:cs="Guttman Hodes"/>
                <w:sz w:val="20"/>
                <w:szCs w:val="20"/>
                <w:rtl/>
              </w:rPr>
            </w:pPr>
            <w:r>
              <w:rPr>
                <w:rFonts w:cs="Guttman Hodes"/>
                <w:sz w:val="20"/>
                <w:szCs w:val="20"/>
                <w:rtl/>
              </w:rPr>
              <w:t>סנפורד ט. קולב ושות',</w:t>
            </w:r>
          </w:p>
          <w:p w14:paraId="08928C2A"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7917ED50"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8" w:type="dxa"/>
            <w:gridSpan w:val="4"/>
          </w:tcPr>
          <w:p w14:paraId="25F80FE6" w14:textId="77777777" w:rsidR="00EC374C" w:rsidRDefault="00EC374C" w:rsidP="00EC374C">
            <w:pPr>
              <w:jc w:val="right"/>
              <w:rPr>
                <w:rFonts w:cs="David"/>
                <w:sz w:val="20"/>
                <w:szCs w:val="20"/>
              </w:rPr>
            </w:pPr>
            <w:r>
              <w:rPr>
                <w:rFonts w:cs="David"/>
                <w:sz w:val="20"/>
                <w:szCs w:val="20"/>
              </w:rPr>
              <w:t>SANFORD T.COLB &amp; CO.,</w:t>
            </w:r>
          </w:p>
          <w:p w14:paraId="3886AB85" w14:textId="77777777" w:rsidR="00EC374C" w:rsidRDefault="00EC374C" w:rsidP="00EC374C">
            <w:pPr>
              <w:jc w:val="right"/>
              <w:rPr>
                <w:rFonts w:cs="David"/>
                <w:sz w:val="20"/>
                <w:szCs w:val="20"/>
              </w:rPr>
            </w:pPr>
            <w:r>
              <w:rPr>
                <w:rFonts w:cs="David"/>
                <w:sz w:val="20"/>
                <w:szCs w:val="20"/>
              </w:rPr>
              <w:t xml:space="preserve"> P.O.B. 2273, </w:t>
            </w:r>
          </w:p>
          <w:p w14:paraId="216ED34D"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3ACFD7A" w14:textId="77777777" w:rsidR="00EC374C" w:rsidRPr="00632AE1" w:rsidRDefault="00EC374C" w:rsidP="00EC374C">
            <w:pPr>
              <w:jc w:val="right"/>
              <w:rPr>
                <w:sz w:val="20"/>
                <w:szCs w:val="20"/>
                <w:rtl/>
              </w:rPr>
            </w:pPr>
            <w:r>
              <w:rPr>
                <w:sz w:val="20"/>
                <w:szCs w:val="20"/>
                <w:rtl/>
              </w:rPr>
              <w:t>[74]</w:t>
            </w:r>
          </w:p>
        </w:tc>
      </w:tr>
      <w:tr w:rsidR="00EC374C" w:rsidRPr="00632AE1" w14:paraId="1AC53239" w14:textId="77777777" w:rsidTr="00EC374C">
        <w:trPr>
          <w:gridAfter w:val="1"/>
          <w:wAfter w:w="152" w:type="dxa"/>
          <w:jc w:val="center"/>
        </w:trPr>
        <w:tc>
          <w:tcPr>
            <w:tcW w:w="2151" w:type="dxa"/>
            <w:gridSpan w:val="3"/>
          </w:tcPr>
          <w:p w14:paraId="1DE7F9A7" w14:textId="77777777" w:rsidR="00EC374C" w:rsidRPr="00632AE1" w:rsidRDefault="00EC374C" w:rsidP="00EC374C">
            <w:pPr>
              <w:jc w:val="right"/>
              <w:rPr>
                <w:rFonts w:cs="David"/>
                <w:sz w:val="20"/>
                <w:szCs w:val="20"/>
              </w:rPr>
            </w:pPr>
          </w:p>
        </w:tc>
        <w:tc>
          <w:tcPr>
            <w:tcW w:w="1662" w:type="dxa"/>
            <w:gridSpan w:val="3"/>
          </w:tcPr>
          <w:p w14:paraId="67612D91" w14:textId="77777777" w:rsidR="00EC374C" w:rsidRPr="00632AE1" w:rsidRDefault="00EC374C" w:rsidP="00EC374C">
            <w:pPr>
              <w:jc w:val="right"/>
              <w:rPr>
                <w:rFonts w:cs="David"/>
                <w:sz w:val="20"/>
                <w:szCs w:val="20"/>
              </w:rPr>
            </w:pPr>
          </w:p>
        </w:tc>
        <w:tc>
          <w:tcPr>
            <w:tcW w:w="3989" w:type="dxa"/>
            <w:gridSpan w:val="4"/>
          </w:tcPr>
          <w:p w14:paraId="161E12D5" w14:textId="77777777" w:rsidR="00EC374C" w:rsidRPr="00632AE1" w:rsidRDefault="00EC374C" w:rsidP="00EC374C">
            <w:pPr>
              <w:jc w:val="right"/>
              <w:rPr>
                <w:rFonts w:cs="David"/>
                <w:sz w:val="20"/>
                <w:szCs w:val="20"/>
              </w:rPr>
            </w:pPr>
          </w:p>
        </w:tc>
      </w:tr>
      <w:tr w:rsidR="00EC374C" w:rsidRPr="00632AE1" w14:paraId="04920429" w14:textId="77777777" w:rsidTr="00EC374C">
        <w:tblPrEx>
          <w:jc w:val="left"/>
          <w:tblLook w:val="0000" w:firstRow="0" w:lastRow="0" w:firstColumn="0" w:lastColumn="0" w:noHBand="0" w:noVBand="0"/>
        </w:tblPrEx>
        <w:trPr>
          <w:gridBefore w:val="1"/>
          <w:wBefore w:w="70" w:type="dxa"/>
        </w:trPr>
        <w:tc>
          <w:tcPr>
            <w:tcW w:w="7884" w:type="dxa"/>
            <w:gridSpan w:val="10"/>
          </w:tcPr>
          <w:p w14:paraId="1A247B1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B6493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9"/>
        <w:gridCol w:w="1036"/>
        <w:gridCol w:w="551"/>
        <w:gridCol w:w="77"/>
        <w:gridCol w:w="1489"/>
        <w:gridCol w:w="550"/>
        <w:gridCol w:w="1346"/>
        <w:gridCol w:w="598"/>
        <w:gridCol w:w="152"/>
      </w:tblGrid>
      <w:tr w:rsidR="00EC374C" w:rsidRPr="00632AE1" w14:paraId="512EC8F0" w14:textId="77777777" w:rsidTr="00EC374C">
        <w:trPr>
          <w:gridAfter w:val="1"/>
          <w:wAfter w:w="152" w:type="dxa"/>
          <w:trHeight w:val="485"/>
          <w:jc w:val="center"/>
        </w:trPr>
        <w:tc>
          <w:tcPr>
            <w:tcW w:w="3742" w:type="dxa"/>
            <w:gridSpan w:val="5"/>
          </w:tcPr>
          <w:p w14:paraId="1C23EF9E" w14:textId="77777777" w:rsidR="00EC374C" w:rsidRPr="00DB7BD7" w:rsidRDefault="000863EF" w:rsidP="00EC374C">
            <w:pPr>
              <w:jc w:val="right"/>
              <w:rPr>
                <w:b/>
                <w:bCs/>
                <w:color w:val="0000FF"/>
                <w:sz w:val="20"/>
                <w:szCs w:val="20"/>
                <w:u w:val="single"/>
                <w:rtl/>
              </w:rPr>
            </w:pPr>
            <w:hyperlink r:id="rId871" w:history="1">
              <w:r w:rsidR="00EC374C" w:rsidRPr="00DB7BD7">
                <w:rPr>
                  <w:rStyle w:val="Hyperlink"/>
                  <w:sz w:val="20"/>
                </w:rPr>
                <w:t>261324</w:t>
              </w:r>
            </w:hyperlink>
          </w:p>
        </w:tc>
        <w:tc>
          <w:tcPr>
            <w:tcW w:w="4060" w:type="dxa"/>
            <w:gridSpan w:val="5"/>
          </w:tcPr>
          <w:p w14:paraId="29AC470F" w14:textId="77777777" w:rsidR="00EC374C" w:rsidRPr="00DB7BD7" w:rsidRDefault="00EC374C" w:rsidP="00EC374C">
            <w:pPr>
              <w:rPr>
                <w:sz w:val="20"/>
                <w:szCs w:val="20"/>
                <w:rtl/>
              </w:rPr>
            </w:pPr>
            <w:r w:rsidRPr="00DB7BD7">
              <w:rPr>
                <w:sz w:val="20"/>
                <w:szCs w:val="20"/>
                <w:rtl/>
              </w:rPr>
              <w:t>[21][11]</w:t>
            </w:r>
          </w:p>
        </w:tc>
      </w:tr>
      <w:tr w:rsidR="00EC374C" w:rsidRPr="00632AE1" w14:paraId="48C53AE9" w14:textId="77777777" w:rsidTr="00EC374C">
        <w:trPr>
          <w:gridAfter w:val="1"/>
          <w:wAfter w:w="152" w:type="dxa"/>
          <w:jc w:val="center"/>
        </w:trPr>
        <w:tc>
          <w:tcPr>
            <w:tcW w:w="3742" w:type="dxa"/>
            <w:gridSpan w:val="5"/>
          </w:tcPr>
          <w:p w14:paraId="0ADF8BC3" w14:textId="77777777" w:rsidR="00EC374C" w:rsidRDefault="00EC374C" w:rsidP="00EC374C">
            <w:pPr>
              <w:rPr>
                <w:rFonts w:cs="David"/>
                <w:b/>
                <w:bCs/>
                <w:sz w:val="20"/>
                <w:szCs w:val="20"/>
                <w:rtl/>
              </w:rPr>
            </w:pPr>
            <w:r>
              <w:rPr>
                <w:rFonts w:cs="David"/>
                <w:b/>
                <w:bCs/>
                <w:sz w:val="20"/>
                <w:szCs w:val="20"/>
                <w:rtl/>
              </w:rPr>
              <w:t>מערכת תקשורת ותחנת בסיס עם תא קטן</w:t>
            </w:r>
          </w:p>
          <w:p w14:paraId="3D0172E2" w14:textId="77777777" w:rsidR="00EC374C" w:rsidRPr="00632AE1" w:rsidRDefault="00EC374C" w:rsidP="00EC374C">
            <w:pPr>
              <w:rPr>
                <w:rFonts w:cs="David"/>
                <w:b/>
                <w:bCs/>
                <w:sz w:val="20"/>
                <w:szCs w:val="20"/>
                <w:rtl/>
              </w:rPr>
            </w:pPr>
          </w:p>
        </w:tc>
        <w:tc>
          <w:tcPr>
            <w:tcW w:w="3462" w:type="dxa"/>
            <w:gridSpan w:val="4"/>
          </w:tcPr>
          <w:p w14:paraId="7BA12708" w14:textId="77777777" w:rsidR="00EC374C" w:rsidRDefault="00EC374C" w:rsidP="00EC374C">
            <w:pPr>
              <w:jc w:val="right"/>
              <w:rPr>
                <w:rFonts w:cs="David"/>
                <w:b/>
                <w:bCs/>
                <w:sz w:val="20"/>
                <w:szCs w:val="20"/>
              </w:rPr>
            </w:pPr>
            <w:r>
              <w:rPr>
                <w:rFonts w:cs="David"/>
                <w:b/>
                <w:bCs/>
                <w:sz w:val="20"/>
                <w:szCs w:val="20"/>
              </w:rPr>
              <w:t>COMMUNICATION SYSTEM AND SMALL CELL BASE STATION</w:t>
            </w:r>
          </w:p>
          <w:p w14:paraId="7063636D" w14:textId="77777777" w:rsidR="00EC374C" w:rsidRPr="00632AE1" w:rsidRDefault="00EC374C" w:rsidP="00EC374C">
            <w:pPr>
              <w:jc w:val="right"/>
              <w:rPr>
                <w:rFonts w:cs="David"/>
                <w:b/>
                <w:bCs/>
                <w:sz w:val="20"/>
                <w:szCs w:val="20"/>
              </w:rPr>
            </w:pPr>
          </w:p>
        </w:tc>
        <w:tc>
          <w:tcPr>
            <w:tcW w:w="598" w:type="dxa"/>
          </w:tcPr>
          <w:p w14:paraId="2FEA40D0" w14:textId="77777777" w:rsidR="00EC374C" w:rsidRPr="00632AE1" w:rsidRDefault="00EC374C" w:rsidP="00EC374C">
            <w:pPr>
              <w:jc w:val="right"/>
              <w:rPr>
                <w:sz w:val="20"/>
                <w:szCs w:val="20"/>
              </w:rPr>
            </w:pPr>
            <w:r>
              <w:rPr>
                <w:sz w:val="20"/>
                <w:szCs w:val="20"/>
                <w:rtl/>
              </w:rPr>
              <w:t>[54]</w:t>
            </w:r>
          </w:p>
        </w:tc>
      </w:tr>
      <w:tr w:rsidR="00EC374C" w:rsidRPr="00632AE1" w14:paraId="50B8A121" w14:textId="77777777" w:rsidTr="00EC374C">
        <w:trPr>
          <w:gridAfter w:val="1"/>
          <w:wAfter w:w="152" w:type="dxa"/>
          <w:jc w:val="center"/>
        </w:trPr>
        <w:tc>
          <w:tcPr>
            <w:tcW w:w="236" w:type="dxa"/>
            <w:gridSpan w:val="2"/>
          </w:tcPr>
          <w:p w14:paraId="5171E432" w14:textId="77777777" w:rsidR="00EC374C" w:rsidRPr="00632AE1" w:rsidRDefault="00EC374C" w:rsidP="00EC374C">
            <w:pPr>
              <w:rPr>
                <w:rFonts w:cs="David"/>
                <w:sz w:val="20"/>
                <w:szCs w:val="20"/>
                <w:rtl/>
              </w:rPr>
            </w:pPr>
          </w:p>
        </w:tc>
        <w:tc>
          <w:tcPr>
            <w:tcW w:w="6968" w:type="dxa"/>
            <w:gridSpan w:val="7"/>
          </w:tcPr>
          <w:p w14:paraId="194C2D0E" w14:textId="77777777" w:rsidR="00EC374C" w:rsidRPr="00632AE1" w:rsidRDefault="00EC374C" w:rsidP="00EC374C">
            <w:pPr>
              <w:jc w:val="right"/>
              <w:rPr>
                <w:rFonts w:cs="David"/>
                <w:sz w:val="20"/>
                <w:szCs w:val="20"/>
              </w:rPr>
            </w:pPr>
            <w:r>
              <w:rPr>
                <w:rFonts w:cs="David"/>
                <w:sz w:val="20"/>
                <w:szCs w:val="20"/>
              </w:rPr>
              <w:t>30.01.2017</w:t>
            </w:r>
          </w:p>
        </w:tc>
        <w:tc>
          <w:tcPr>
            <w:tcW w:w="598" w:type="dxa"/>
          </w:tcPr>
          <w:p w14:paraId="1A69323A" w14:textId="77777777" w:rsidR="00EC374C" w:rsidRPr="00632AE1" w:rsidRDefault="00EC374C" w:rsidP="00EC374C">
            <w:pPr>
              <w:jc w:val="right"/>
              <w:rPr>
                <w:sz w:val="20"/>
                <w:szCs w:val="20"/>
              </w:rPr>
            </w:pPr>
            <w:r>
              <w:rPr>
                <w:sz w:val="20"/>
                <w:szCs w:val="20"/>
                <w:rtl/>
              </w:rPr>
              <w:t>[22]</w:t>
            </w:r>
          </w:p>
        </w:tc>
      </w:tr>
      <w:tr w:rsidR="00EC374C" w:rsidRPr="00632AE1" w14:paraId="6399FC1D" w14:textId="77777777" w:rsidTr="00EC374C">
        <w:trPr>
          <w:gridAfter w:val="1"/>
          <w:wAfter w:w="152" w:type="dxa"/>
          <w:jc w:val="center"/>
        </w:trPr>
        <w:tc>
          <w:tcPr>
            <w:tcW w:w="236" w:type="dxa"/>
            <w:gridSpan w:val="2"/>
          </w:tcPr>
          <w:p w14:paraId="560A4275" w14:textId="77777777" w:rsidR="00EC374C" w:rsidRPr="00632AE1" w:rsidRDefault="00EC374C" w:rsidP="00EC374C">
            <w:pPr>
              <w:rPr>
                <w:rFonts w:cs="David"/>
                <w:sz w:val="20"/>
                <w:szCs w:val="20"/>
                <w:rtl/>
              </w:rPr>
            </w:pPr>
          </w:p>
        </w:tc>
        <w:tc>
          <w:tcPr>
            <w:tcW w:w="2955" w:type="dxa"/>
            <w:gridSpan w:val="2"/>
          </w:tcPr>
          <w:p w14:paraId="62A469AE"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5877169F" w14:textId="77777777" w:rsidR="00EC374C" w:rsidRPr="00632AE1" w:rsidRDefault="00EC374C" w:rsidP="00EC374C">
            <w:pPr>
              <w:jc w:val="right"/>
              <w:rPr>
                <w:sz w:val="20"/>
                <w:szCs w:val="20"/>
              </w:rPr>
            </w:pPr>
            <w:r>
              <w:rPr>
                <w:sz w:val="20"/>
                <w:szCs w:val="20"/>
                <w:rtl/>
              </w:rPr>
              <w:t>[33]</w:t>
            </w:r>
          </w:p>
        </w:tc>
        <w:tc>
          <w:tcPr>
            <w:tcW w:w="1566" w:type="dxa"/>
            <w:gridSpan w:val="2"/>
          </w:tcPr>
          <w:p w14:paraId="6BABA681" w14:textId="77777777" w:rsidR="00EC374C" w:rsidRPr="00632AE1" w:rsidRDefault="00EC374C" w:rsidP="00EC374C">
            <w:pPr>
              <w:jc w:val="right"/>
              <w:rPr>
                <w:rFonts w:cs="David"/>
                <w:sz w:val="20"/>
                <w:szCs w:val="20"/>
              </w:rPr>
            </w:pPr>
            <w:r>
              <w:rPr>
                <w:rFonts w:cs="David"/>
                <w:sz w:val="20"/>
                <w:szCs w:val="20"/>
              </w:rPr>
              <w:t>29.02.2016</w:t>
            </w:r>
          </w:p>
        </w:tc>
        <w:tc>
          <w:tcPr>
            <w:tcW w:w="550" w:type="dxa"/>
          </w:tcPr>
          <w:p w14:paraId="331F8D6A" w14:textId="77777777" w:rsidR="00EC374C" w:rsidRPr="00632AE1" w:rsidRDefault="00EC374C" w:rsidP="00EC374C">
            <w:pPr>
              <w:jc w:val="right"/>
              <w:rPr>
                <w:sz w:val="20"/>
                <w:szCs w:val="20"/>
                <w:rtl/>
              </w:rPr>
            </w:pPr>
            <w:r>
              <w:rPr>
                <w:sz w:val="20"/>
                <w:szCs w:val="20"/>
                <w:rtl/>
              </w:rPr>
              <w:t>[32]</w:t>
            </w:r>
          </w:p>
        </w:tc>
        <w:tc>
          <w:tcPr>
            <w:tcW w:w="1346" w:type="dxa"/>
          </w:tcPr>
          <w:p w14:paraId="5C80DA5F" w14:textId="77777777" w:rsidR="00EC374C" w:rsidRPr="00632AE1" w:rsidRDefault="00EC374C" w:rsidP="00EC374C">
            <w:pPr>
              <w:jc w:val="right"/>
              <w:rPr>
                <w:rFonts w:cs="David"/>
                <w:sz w:val="20"/>
                <w:szCs w:val="20"/>
              </w:rPr>
            </w:pPr>
            <w:r>
              <w:rPr>
                <w:rFonts w:cs="David"/>
                <w:sz w:val="20"/>
                <w:szCs w:val="20"/>
              </w:rPr>
              <w:t>2016-037157</w:t>
            </w:r>
          </w:p>
        </w:tc>
        <w:tc>
          <w:tcPr>
            <w:tcW w:w="598" w:type="dxa"/>
          </w:tcPr>
          <w:p w14:paraId="5646578F" w14:textId="77777777" w:rsidR="00EC374C" w:rsidRPr="00632AE1" w:rsidRDefault="00EC374C" w:rsidP="00EC374C">
            <w:pPr>
              <w:jc w:val="right"/>
              <w:rPr>
                <w:sz w:val="20"/>
                <w:szCs w:val="20"/>
              </w:rPr>
            </w:pPr>
            <w:r>
              <w:rPr>
                <w:sz w:val="20"/>
                <w:szCs w:val="20"/>
                <w:rtl/>
              </w:rPr>
              <w:t>[31]</w:t>
            </w:r>
          </w:p>
        </w:tc>
      </w:tr>
      <w:tr w:rsidR="00EC374C" w:rsidRPr="00632AE1" w14:paraId="409C5E15" w14:textId="77777777" w:rsidTr="00EC374C">
        <w:trPr>
          <w:gridAfter w:val="1"/>
          <w:wAfter w:w="152" w:type="dxa"/>
          <w:jc w:val="center"/>
        </w:trPr>
        <w:tc>
          <w:tcPr>
            <w:tcW w:w="7204" w:type="dxa"/>
            <w:gridSpan w:val="9"/>
          </w:tcPr>
          <w:p w14:paraId="2569C558"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H04W  16//28, 16//32, 28//16, 56//00</w:t>
            </w:r>
          </w:p>
        </w:tc>
        <w:tc>
          <w:tcPr>
            <w:tcW w:w="598" w:type="dxa"/>
          </w:tcPr>
          <w:p w14:paraId="65C48E84" w14:textId="77777777" w:rsidR="00EC374C" w:rsidRPr="00632AE1" w:rsidRDefault="00EC374C" w:rsidP="00EC374C">
            <w:pPr>
              <w:jc w:val="right"/>
              <w:rPr>
                <w:sz w:val="20"/>
                <w:szCs w:val="20"/>
              </w:rPr>
            </w:pPr>
            <w:r>
              <w:rPr>
                <w:sz w:val="20"/>
                <w:szCs w:val="20"/>
                <w:rtl/>
              </w:rPr>
              <w:t>[51]</w:t>
            </w:r>
          </w:p>
        </w:tc>
      </w:tr>
      <w:tr w:rsidR="00EC374C" w:rsidRPr="00632AE1" w14:paraId="5C3E6DFC" w14:textId="77777777" w:rsidTr="00EC374C">
        <w:trPr>
          <w:gridAfter w:val="1"/>
          <w:wAfter w:w="152" w:type="dxa"/>
          <w:jc w:val="center"/>
        </w:trPr>
        <w:tc>
          <w:tcPr>
            <w:tcW w:w="3742" w:type="dxa"/>
            <w:gridSpan w:val="5"/>
          </w:tcPr>
          <w:p w14:paraId="49D21655" w14:textId="77777777" w:rsidR="00EC374C" w:rsidRPr="00632AE1" w:rsidRDefault="00EC374C" w:rsidP="00EC374C">
            <w:pPr>
              <w:rPr>
                <w:rFonts w:cs="Guttman Hodes"/>
                <w:sz w:val="20"/>
                <w:szCs w:val="20"/>
                <w:rtl/>
              </w:rPr>
            </w:pPr>
          </w:p>
        </w:tc>
        <w:tc>
          <w:tcPr>
            <w:tcW w:w="3462" w:type="dxa"/>
            <w:gridSpan w:val="4"/>
          </w:tcPr>
          <w:p w14:paraId="1BAF9864" w14:textId="77777777" w:rsidR="00EC374C" w:rsidRPr="00632AE1" w:rsidRDefault="00EC374C" w:rsidP="00EC374C">
            <w:pPr>
              <w:jc w:val="right"/>
              <w:rPr>
                <w:rFonts w:cs="David"/>
                <w:sz w:val="20"/>
                <w:szCs w:val="20"/>
                <w:rtl/>
              </w:rPr>
            </w:pPr>
            <w:r>
              <w:rPr>
                <w:rFonts w:cs="David"/>
                <w:sz w:val="20"/>
                <w:szCs w:val="20"/>
              </w:rPr>
              <w:t>SOFTBANK CORP., JAPAN</w:t>
            </w:r>
          </w:p>
        </w:tc>
        <w:tc>
          <w:tcPr>
            <w:tcW w:w="598" w:type="dxa"/>
          </w:tcPr>
          <w:p w14:paraId="3A76022E" w14:textId="77777777" w:rsidR="00EC374C" w:rsidRPr="00632AE1" w:rsidRDefault="00EC374C" w:rsidP="00EC374C">
            <w:pPr>
              <w:jc w:val="right"/>
              <w:rPr>
                <w:sz w:val="20"/>
                <w:szCs w:val="20"/>
              </w:rPr>
            </w:pPr>
            <w:r>
              <w:rPr>
                <w:sz w:val="20"/>
                <w:szCs w:val="20"/>
                <w:rtl/>
              </w:rPr>
              <w:t>[71]</w:t>
            </w:r>
          </w:p>
        </w:tc>
      </w:tr>
      <w:tr w:rsidR="00EC374C" w:rsidRPr="00632AE1" w14:paraId="7B5ED5C8" w14:textId="77777777" w:rsidTr="00EC374C">
        <w:trPr>
          <w:gridAfter w:val="1"/>
          <w:wAfter w:w="152" w:type="dxa"/>
          <w:jc w:val="center"/>
        </w:trPr>
        <w:tc>
          <w:tcPr>
            <w:tcW w:w="236" w:type="dxa"/>
            <w:gridSpan w:val="2"/>
          </w:tcPr>
          <w:p w14:paraId="620E3D21" w14:textId="77777777" w:rsidR="00EC374C" w:rsidRPr="00632AE1" w:rsidRDefault="00EC374C" w:rsidP="00EC374C">
            <w:pPr>
              <w:rPr>
                <w:rFonts w:cs="Guttman Hodes"/>
                <w:sz w:val="20"/>
                <w:szCs w:val="20"/>
                <w:rtl/>
              </w:rPr>
            </w:pPr>
          </w:p>
        </w:tc>
        <w:tc>
          <w:tcPr>
            <w:tcW w:w="6968" w:type="dxa"/>
            <w:gridSpan w:val="7"/>
          </w:tcPr>
          <w:p w14:paraId="574BF9FF" w14:textId="77777777" w:rsidR="00EC374C" w:rsidRPr="00632AE1" w:rsidRDefault="00EC374C" w:rsidP="00EC374C">
            <w:pPr>
              <w:jc w:val="right"/>
              <w:rPr>
                <w:rFonts w:cs="Guttman Hodes"/>
                <w:sz w:val="20"/>
                <w:szCs w:val="20"/>
              </w:rPr>
            </w:pPr>
            <w:r>
              <w:rPr>
                <w:rFonts w:cs="Guttman Hodes"/>
                <w:sz w:val="20"/>
                <w:szCs w:val="20"/>
              </w:rPr>
              <w:t>WO/2017/150033</w:t>
            </w:r>
          </w:p>
        </w:tc>
        <w:tc>
          <w:tcPr>
            <w:tcW w:w="598" w:type="dxa"/>
          </w:tcPr>
          <w:p w14:paraId="18C291C4" w14:textId="77777777" w:rsidR="00EC374C" w:rsidRPr="00632AE1" w:rsidRDefault="00EC374C" w:rsidP="00EC374C">
            <w:pPr>
              <w:jc w:val="right"/>
              <w:rPr>
                <w:sz w:val="20"/>
                <w:szCs w:val="20"/>
              </w:rPr>
            </w:pPr>
            <w:r>
              <w:rPr>
                <w:sz w:val="20"/>
                <w:szCs w:val="20"/>
                <w:rtl/>
              </w:rPr>
              <w:t>[87]</w:t>
            </w:r>
          </w:p>
        </w:tc>
      </w:tr>
      <w:tr w:rsidR="00EC374C" w:rsidRPr="00632AE1" w14:paraId="5435C358" w14:textId="77777777" w:rsidTr="00EC374C">
        <w:trPr>
          <w:gridAfter w:val="1"/>
          <w:wAfter w:w="152" w:type="dxa"/>
          <w:jc w:val="center"/>
        </w:trPr>
        <w:tc>
          <w:tcPr>
            <w:tcW w:w="3742" w:type="dxa"/>
            <w:gridSpan w:val="5"/>
          </w:tcPr>
          <w:p w14:paraId="003C41BC" w14:textId="77777777" w:rsidR="00EC374C" w:rsidRDefault="00EC374C" w:rsidP="00EC374C">
            <w:pPr>
              <w:rPr>
                <w:rFonts w:cs="Guttman Hodes"/>
                <w:sz w:val="20"/>
                <w:szCs w:val="20"/>
                <w:rtl/>
              </w:rPr>
            </w:pPr>
            <w:r>
              <w:rPr>
                <w:rFonts w:cs="Guttman Hodes"/>
                <w:sz w:val="20"/>
                <w:szCs w:val="20"/>
                <w:rtl/>
              </w:rPr>
              <w:t>לוצאטו את לוצאטו,</w:t>
            </w:r>
          </w:p>
          <w:p w14:paraId="22B28850"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62435B0"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62" w:type="dxa"/>
            <w:gridSpan w:val="4"/>
          </w:tcPr>
          <w:p w14:paraId="262C73E3" w14:textId="77777777" w:rsidR="00EC374C" w:rsidRDefault="00EC374C" w:rsidP="00EC374C">
            <w:pPr>
              <w:jc w:val="right"/>
              <w:rPr>
                <w:rFonts w:cs="David"/>
                <w:sz w:val="20"/>
                <w:szCs w:val="20"/>
              </w:rPr>
            </w:pPr>
            <w:r>
              <w:rPr>
                <w:rFonts w:cs="David"/>
                <w:sz w:val="20"/>
                <w:szCs w:val="20"/>
              </w:rPr>
              <w:t>LUZZATTO &amp; LUZZATTO,</w:t>
            </w:r>
          </w:p>
          <w:p w14:paraId="126681DE" w14:textId="77777777" w:rsidR="00EC374C" w:rsidRDefault="00EC374C" w:rsidP="00EC374C">
            <w:pPr>
              <w:jc w:val="right"/>
              <w:rPr>
                <w:rFonts w:cs="David"/>
                <w:sz w:val="20"/>
                <w:szCs w:val="20"/>
              </w:rPr>
            </w:pPr>
            <w:r>
              <w:rPr>
                <w:rFonts w:cs="David"/>
                <w:sz w:val="20"/>
                <w:szCs w:val="20"/>
              </w:rPr>
              <w:t xml:space="preserve"> INDUSTRIAL PARK, OMER,</w:t>
            </w:r>
          </w:p>
          <w:p w14:paraId="0190D02F" w14:textId="77777777" w:rsidR="00EC374C" w:rsidRDefault="00EC374C" w:rsidP="00EC374C">
            <w:pPr>
              <w:jc w:val="right"/>
              <w:rPr>
                <w:rFonts w:cs="David"/>
                <w:sz w:val="20"/>
                <w:szCs w:val="20"/>
              </w:rPr>
            </w:pPr>
            <w:r>
              <w:rPr>
                <w:rFonts w:cs="David"/>
                <w:sz w:val="20"/>
                <w:szCs w:val="20"/>
              </w:rPr>
              <w:t>P.O.B. 5352,</w:t>
            </w:r>
          </w:p>
          <w:p w14:paraId="2B8F46D5"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329D3638" w14:textId="77777777" w:rsidR="00EC374C" w:rsidRPr="00632AE1" w:rsidRDefault="00EC374C" w:rsidP="00EC374C">
            <w:pPr>
              <w:jc w:val="right"/>
              <w:rPr>
                <w:sz w:val="20"/>
                <w:szCs w:val="20"/>
                <w:rtl/>
              </w:rPr>
            </w:pPr>
            <w:r>
              <w:rPr>
                <w:sz w:val="20"/>
                <w:szCs w:val="20"/>
                <w:rtl/>
              </w:rPr>
              <w:t>[74]</w:t>
            </w:r>
          </w:p>
        </w:tc>
      </w:tr>
      <w:tr w:rsidR="00EC374C" w:rsidRPr="00632AE1" w14:paraId="33204C31" w14:textId="77777777" w:rsidTr="00EC374C">
        <w:trPr>
          <w:gridAfter w:val="1"/>
          <w:wAfter w:w="152" w:type="dxa"/>
          <w:jc w:val="center"/>
        </w:trPr>
        <w:tc>
          <w:tcPr>
            <w:tcW w:w="2155" w:type="dxa"/>
            <w:gridSpan w:val="3"/>
          </w:tcPr>
          <w:p w14:paraId="2D93E39E" w14:textId="77777777" w:rsidR="00EC374C" w:rsidRPr="00632AE1" w:rsidRDefault="00EC374C" w:rsidP="00EC374C">
            <w:pPr>
              <w:jc w:val="right"/>
              <w:rPr>
                <w:rFonts w:cs="David"/>
                <w:sz w:val="20"/>
                <w:szCs w:val="20"/>
              </w:rPr>
            </w:pPr>
          </w:p>
        </w:tc>
        <w:tc>
          <w:tcPr>
            <w:tcW w:w="1664" w:type="dxa"/>
            <w:gridSpan w:val="3"/>
          </w:tcPr>
          <w:p w14:paraId="1D900210" w14:textId="77777777" w:rsidR="00EC374C" w:rsidRPr="00632AE1" w:rsidRDefault="00EC374C" w:rsidP="00EC374C">
            <w:pPr>
              <w:jc w:val="right"/>
              <w:rPr>
                <w:rFonts w:cs="David"/>
                <w:sz w:val="20"/>
                <w:szCs w:val="20"/>
              </w:rPr>
            </w:pPr>
          </w:p>
        </w:tc>
        <w:tc>
          <w:tcPr>
            <w:tcW w:w="3983" w:type="dxa"/>
            <w:gridSpan w:val="4"/>
          </w:tcPr>
          <w:p w14:paraId="38ABD53D" w14:textId="77777777" w:rsidR="00EC374C" w:rsidRPr="00632AE1" w:rsidRDefault="00EC374C" w:rsidP="00EC374C">
            <w:pPr>
              <w:jc w:val="right"/>
              <w:rPr>
                <w:rFonts w:cs="David"/>
                <w:sz w:val="20"/>
                <w:szCs w:val="20"/>
              </w:rPr>
            </w:pPr>
          </w:p>
        </w:tc>
      </w:tr>
      <w:tr w:rsidR="00EC374C" w:rsidRPr="00632AE1" w14:paraId="22585152" w14:textId="77777777" w:rsidTr="00EC374C">
        <w:tblPrEx>
          <w:jc w:val="left"/>
          <w:tblLook w:val="0000" w:firstRow="0" w:lastRow="0" w:firstColumn="0" w:lastColumn="0" w:noHBand="0" w:noVBand="0"/>
        </w:tblPrEx>
        <w:trPr>
          <w:gridBefore w:val="1"/>
          <w:wBefore w:w="71" w:type="dxa"/>
        </w:trPr>
        <w:tc>
          <w:tcPr>
            <w:tcW w:w="7883" w:type="dxa"/>
            <w:gridSpan w:val="10"/>
          </w:tcPr>
          <w:p w14:paraId="7917D52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13473D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2B6C88E2" w14:textId="77777777" w:rsidTr="00EC374C">
        <w:trPr>
          <w:gridAfter w:val="1"/>
          <w:wAfter w:w="152" w:type="dxa"/>
          <w:trHeight w:val="485"/>
          <w:jc w:val="center"/>
        </w:trPr>
        <w:tc>
          <w:tcPr>
            <w:tcW w:w="3736" w:type="dxa"/>
            <w:gridSpan w:val="5"/>
          </w:tcPr>
          <w:p w14:paraId="444D73D2" w14:textId="77777777" w:rsidR="00EC374C" w:rsidRPr="00DB7BD7" w:rsidRDefault="000863EF" w:rsidP="00EC374C">
            <w:pPr>
              <w:jc w:val="right"/>
              <w:rPr>
                <w:b/>
                <w:bCs/>
                <w:color w:val="0000FF"/>
                <w:sz w:val="20"/>
                <w:szCs w:val="20"/>
                <w:u w:val="single"/>
                <w:rtl/>
              </w:rPr>
            </w:pPr>
            <w:hyperlink r:id="rId872" w:history="1">
              <w:r w:rsidR="00EC374C" w:rsidRPr="00DB7BD7">
                <w:rPr>
                  <w:rStyle w:val="Hyperlink"/>
                  <w:sz w:val="20"/>
                </w:rPr>
                <w:t>261342</w:t>
              </w:r>
            </w:hyperlink>
          </w:p>
        </w:tc>
        <w:tc>
          <w:tcPr>
            <w:tcW w:w="4066" w:type="dxa"/>
            <w:gridSpan w:val="5"/>
          </w:tcPr>
          <w:p w14:paraId="6A612244" w14:textId="77777777" w:rsidR="00EC374C" w:rsidRPr="00DB7BD7" w:rsidRDefault="00EC374C" w:rsidP="00EC374C">
            <w:pPr>
              <w:rPr>
                <w:sz w:val="20"/>
                <w:szCs w:val="20"/>
                <w:rtl/>
              </w:rPr>
            </w:pPr>
            <w:r w:rsidRPr="00DB7BD7">
              <w:rPr>
                <w:sz w:val="20"/>
                <w:szCs w:val="20"/>
                <w:rtl/>
              </w:rPr>
              <w:t>[21][11]</w:t>
            </w:r>
          </w:p>
        </w:tc>
      </w:tr>
      <w:tr w:rsidR="00EC374C" w:rsidRPr="00632AE1" w14:paraId="303F34E1" w14:textId="77777777" w:rsidTr="00EC374C">
        <w:trPr>
          <w:gridAfter w:val="1"/>
          <w:wAfter w:w="152" w:type="dxa"/>
          <w:jc w:val="center"/>
        </w:trPr>
        <w:tc>
          <w:tcPr>
            <w:tcW w:w="3736" w:type="dxa"/>
            <w:gridSpan w:val="5"/>
          </w:tcPr>
          <w:p w14:paraId="7DCC1B71" w14:textId="77777777" w:rsidR="00EC374C" w:rsidRDefault="00EC374C" w:rsidP="00EC374C">
            <w:pPr>
              <w:rPr>
                <w:rFonts w:cs="David"/>
                <w:b/>
                <w:bCs/>
                <w:sz w:val="20"/>
                <w:szCs w:val="20"/>
                <w:rtl/>
              </w:rPr>
            </w:pPr>
            <w:r>
              <w:rPr>
                <w:rFonts w:cs="David"/>
                <w:b/>
                <w:bCs/>
                <w:sz w:val="20"/>
                <w:szCs w:val="20"/>
                <w:rtl/>
              </w:rPr>
              <w:t>בקרת לולאת תכנה</w:t>
            </w:r>
          </w:p>
          <w:p w14:paraId="1A45B9FC" w14:textId="77777777" w:rsidR="00EC374C" w:rsidRPr="00632AE1" w:rsidRDefault="00EC374C" w:rsidP="00EC374C">
            <w:pPr>
              <w:rPr>
                <w:rFonts w:cs="David"/>
                <w:b/>
                <w:bCs/>
                <w:sz w:val="20"/>
                <w:szCs w:val="20"/>
                <w:rtl/>
              </w:rPr>
            </w:pPr>
          </w:p>
        </w:tc>
        <w:tc>
          <w:tcPr>
            <w:tcW w:w="3468" w:type="dxa"/>
            <w:gridSpan w:val="4"/>
          </w:tcPr>
          <w:p w14:paraId="7FFCBCCE" w14:textId="77777777" w:rsidR="00EC374C" w:rsidRDefault="00EC374C" w:rsidP="00EC374C">
            <w:pPr>
              <w:jc w:val="right"/>
              <w:rPr>
                <w:rFonts w:cs="David"/>
                <w:b/>
                <w:bCs/>
                <w:sz w:val="20"/>
                <w:szCs w:val="20"/>
              </w:rPr>
            </w:pPr>
            <w:r>
              <w:rPr>
                <w:rFonts w:cs="David"/>
                <w:b/>
                <w:bCs/>
                <w:sz w:val="20"/>
                <w:szCs w:val="20"/>
              </w:rPr>
              <w:t>PROGRAM LOOP CONTROL</w:t>
            </w:r>
          </w:p>
          <w:p w14:paraId="1DE416E3" w14:textId="77777777" w:rsidR="00EC374C" w:rsidRPr="00632AE1" w:rsidRDefault="00EC374C" w:rsidP="00EC374C">
            <w:pPr>
              <w:jc w:val="right"/>
              <w:rPr>
                <w:rFonts w:cs="David"/>
                <w:b/>
                <w:bCs/>
                <w:sz w:val="20"/>
                <w:szCs w:val="20"/>
              </w:rPr>
            </w:pPr>
          </w:p>
        </w:tc>
        <w:tc>
          <w:tcPr>
            <w:tcW w:w="598" w:type="dxa"/>
          </w:tcPr>
          <w:p w14:paraId="524EB33E" w14:textId="77777777" w:rsidR="00EC374C" w:rsidRPr="00632AE1" w:rsidRDefault="00EC374C" w:rsidP="00EC374C">
            <w:pPr>
              <w:jc w:val="right"/>
              <w:rPr>
                <w:sz w:val="20"/>
                <w:szCs w:val="20"/>
              </w:rPr>
            </w:pPr>
            <w:r>
              <w:rPr>
                <w:sz w:val="20"/>
                <w:szCs w:val="20"/>
                <w:rtl/>
              </w:rPr>
              <w:t>[54]</w:t>
            </w:r>
          </w:p>
        </w:tc>
      </w:tr>
      <w:tr w:rsidR="00EC374C" w:rsidRPr="00632AE1" w14:paraId="0A43F87D" w14:textId="77777777" w:rsidTr="00EC374C">
        <w:trPr>
          <w:gridAfter w:val="1"/>
          <w:wAfter w:w="152" w:type="dxa"/>
          <w:jc w:val="center"/>
        </w:trPr>
        <w:tc>
          <w:tcPr>
            <w:tcW w:w="235" w:type="dxa"/>
            <w:gridSpan w:val="2"/>
          </w:tcPr>
          <w:p w14:paraId="03DC7009" w14:textId="77777777" w:rsidR="00EC374C" w:rsidRPr="00632AE1" w:rsidRDefault="00EC374C" w:rsidP="00EC374C">
            <w:pPr>
              <w:rPr>
                <w:rFonts w:cs="David"/>
                <w:sz w:val="20"/>
                <w:szCs w:val="20"/>
                <w:rtl/>
              </w:rPr>
            </w:pPr>
          </w:p>
        </w:tc>
        <w:tc>
          <w:tcPr>
            <w:tcW w:w="6969" w:type="dxa"/>
            <w:gridSpan w:val="7"/>
          </w:tcPr>
          <w:p w14:paraId="3AC2CA02" w14:textId="77777777" w:rsidR="00EC374C" w:rsidRPr="00632AE1" w:rsidRDefault="00EC374C" w:rsidP="00EC374C">
            <w:pPr>
              <w:jc w:val="right"/>
              <w:rPr>
                <w:rFonts w:cs="David"/>
                <w:sz w:val="20"/>
                <w:szCs w:val="20"/>
              </w:rPr>
            </w:pPr>
            <w:r>
              <w:rPr>
                <w:rFonts w:cs="David"/>
                <w:sz w:val="20"/>
                <w:szCs w:val="20"/>
              </w:rPr>
              <w:t>21.03.2017</w:t>
            </w:r>
          </w:p>
        </w:tc>
        <w:tc>
          <w:tcPr>
            <w:tcW w:w="598" w:type="dxa"/>
          </w:tcPr>
          <w:p w14:paraId="5DCC862B" w14:textId="77777777" w:rsidR="00EC374C" w:rsidRPr="00632AE1" w:rsidRDefault="00EC374C" w:rsidP="00EC374C">
            <w:pPr>
              <w:jc w:val="right"/>
              <w:rPr>
                <w:sz w:val="20"/>
                <w:szCs w:val="20"/>
              </w:rPr>
            </w:pPr>
            <w:r>
              <w:rPr>
                <w:sz w:val="20"/>
                <w:szCs w:val="20"/>
                <w:rtl/>
              </w:rPr>
              <w:t>[22]</w:t>
            </w:r>
          </w:p>
        </w:tc>
      </w:tr>
      <w:tr w:rsidR="00EC374C" w:rsidRPr="00632AE1" w14:paraId="72DAF627" w14:textId="77777777" w:rsidTr="00EC374C">
        <w:trPr>
          <w:gridAfter w:val="1"/>
          <w:wAfter w:w="152" w:type="dxa"/>
          <w:jc w:val="center"/>
        </w:trPr>
        <w:tc>
          <w:tcPr>
            <w:tcW w:w="235" w:type="dxa"/>
            <w:gridSpan w:val="2"/>
          </w:tcPr>
          <w:p w14:paraId="6CA09738" w14:textId="77777777" w:rsidR="00EC374C" w:rsidRPr="00632AE1" w:rsidRDefault="00EC374C" w:rsidP="00EC374C">
            <w:pPr>
              <w:rPr>
                <w:rFonts w:cs="David"/>
                <w:sz w:val="20"/>
                <w:szCs w:val="20"/>
                <w:rtl/>
              </w:rPr>
            </w:pPr>
          </w:p>
        </w:tc>
        <w:tc>
          <w:tcPr>
            <w:tcW w:w="2950" w:type="dxa"/>
            <w:gridSpan w:val="2"/>
          </w:tcPr>
          <w:p w14:paraId="67D627F1"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1DC73845" w14:textId="77777777" w:rsidR="00EC374C" w:rsidRPr="00632AE1" w:rsidRDefault="00EC374C" w:rsidP="00EC374C">
            <w:pPr>
              <w:jc w:val="right"/>
              <w:rPr>
                <w:sz w:val="20"/>
                <w:szCs w:val="20"/>
              </w:rPr>
            </w:pPr>
            <w:r>
              <w:rPr>
                <w:sz w:val="20"/>
                <w:szCs w:val="20"/>
                <w:rtl/>
              </w:rPr>
              <w:t>[33]</w:t>
            </w:r>
          </w:p>
        </w:tc>
        <w:tc>
          <w:tcPr>
            <w:tcW w:w="1565" w:type="dxa"/>
            <w:gridSpan w:val="2"/>
          </w:tcPr>
          <w:p w14:paraId="7EC6823C" w14:textId="77777777" w:rsidR="00EC374C" w:rsidRPr="00632AE1" w:rsidRDefault="00EC374C" w:rsidP="00EC374C">
            <w:pPr>
              <w:jc w:val="right"/>
              <w:rPr>
                <w:rFonts w:cs="David"/>
                <w:sz w:val="20"/>
                <w:szCs w:val="20"/>
              </w:rPr>
            </w:pPr>
            <w:r>
              <w:rPr>
                <w:rFonts w:cs="David"/>
                <w:sz w:val="20"/>
                <w:szCs w:val="20"/>
              </w:rPr>
              <w:t>23.03.2016</w:t>
            </w:r>
          </w:p>
        </w:tc>
        <w:tc>
          <w:tcPr>
            <w:tcW w:w="550" w:type="dxa"/>
          </w:tcPr>
          <w:p w14:paraId="207F2977" w14:textId="77777777" w:rsidR="00EC374C" w:rsidRPr="00632AE1" w:rsidRDefault="00EC374C" w:rsidP="00EC374C">
            <w:pPr>
              <w:jc w:val="right"/>
              <w:rPr>
                <w:sz w:val="20"/>
                <w:szCs w:val="20"/>
                <w:rtl/>
              </w:rPr>
            </w:pPr>
            <w:r>
              <w:rPr>
                <w:sz w:val="20"/>
                <w:szCs w:val="20"/>
                <w:rtl/>
              </w:rPr>
              <w:t>[32]</w:t>
            </w:r>
          </w:p>
        </w:tc>
        <w:tc>
          <w:tcPr>
            <w:tcW w:w="1353" w:type="dxa"/>
          </w:tcPr>
          <w:p w14:paraId="496682D6" w14:textId="77777777" w:rsidR="00EC374C" w:rsidRPr="00632AE1" w:rsidRDefault="00EC374C" w:rsidP="00EC374C">
            <w:pPr>
              <w:jc w:val="right"/>
              <w:rPr>
                <w:rFonts w:cs="David"/>
                <w:sz w:val="20"/>
                <w:szCs w:val="20"/>
              </w:rPr>
            </w:pPr>
            <w:r>
              <w:rPr>
                <w:rFonts w:cs="David"/>
                <w:sz w:val="20"/>
                <w:szCs w:val="20"/>
              </w:rPr>
              <w:t>1604946.2</w:t>
            </w:r>
          </w:p>
        </w:tc>
        <w:tc>
          <w:tcPr>
            <w:tcW w:w="598" w:type="dxa"/>
          </w:tcPr>
          <w:p w14:paraId="7CB625F4" w14:textId="77777777" w:rsidR="00EC374C" w:rsidRPr="00632AE1" w:rsidRDefault="00EC374C" w:rsidP="00EC374C">
            <w:pPr>
              <w:jc w:val="right"/>
              <w:rPr>
                <w:sz w:val="20"/>
                <w:szCs w:val="20"/>
              </w:rPr>
            </w:pPr>
            <w:r>
              <w:rPr>
                <w:sz w:val="20"/>
                <w:szCs w:val="20"/>
                <w:rtl/>
              </w:rPr>
              <w:t>[31]</w:t>
            </w:r>
          </w:p>
        </w:tc>
      </w:tr>
      <w:tr w:rsidR="00EC374C" w:rsidRPr="00632AE1" w14:paraId="3EB56EF3" w14:textId="77777777" w:rsidTr="00EC374C">
        <w:trPr>
          <w:gridAfter w:val="1"/>
          <w:wAfter w:w="152" w:type="dxa"/>
          <w:jc w:val="center"/>
        </w:trPr>
        <w:tc>
          <w:tcPr>
            <w:tcW w:w="7204" w:type="dxa"/>
            <w:gridSpan w:val="9"/>
          </w:tcPr>
          <w:p w14:paraId="55222164"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09//30, 09//32, 09//38</w:t>
            </w:r>
          </w:p>
        </w:tc>
        <w:tc>
          <w:tcPr>
            <w:tcW w:w="598" w:type="dxa"/>
          </w:tcPr>
          <w:p w14:paraId="1967D079" w14:textId="77777777" w:rsidR="00EC374C" w:rsidRPr="00632AE1" w:rsidRDefault="00EC374C" w:rsidP="00EC374C">
            <w:pPr>
              <w:jc w:val="right"/>
              <w:rPr>
                <w:sz w:val="20"/>
                <w:szCs w:val="20"/>
              </w:rPr>
            </w:pPr>
            <w:r>
              <w:rPr>
                <w:sz w:val="20"/>
                <w:szCs w:val="20"/>
                <w:rtl/>
              </w:rPr>
              <w:t>[51]</w:t>
            </w:r>
          </w:p>
        </w:tc>
      </w:tr>
      <w:tr w:rsidR="00EC374C" w:rsidRPr="00632AE1" w14:paraId="65669F2E" w14:textId="77777777" w:rsidTr="00EC374C">
        <w:trPr>
          <w:gridAfter w:val="1"/>
          <w:wAfter w:w="152" w:type="dxa"/>
          <w:jc w:val="center"/>
        </w:trPr>
        <w:tc>
          <w:tcPr>
            <w:tcW w:w="3736" w:type="dxa"/>
            <w:gridSpan w:val="5"/>
          </w:tcPr>
          <w:p w14:paraId="516E3492" w14:textId="77777777" w:rsidR="00EC374C" w:rsidRPr="00632AE1" w:rsidRDefault="00EC374C" w:rsidP="00EC374C">
            <w:pPr>
              <w:rPr>
                <w:rFonts w:cs="Guttman Hodes"/>
                <w:sz w:val="20"/>
                <w:szCs w:val="20"/>
                <w:rtl/>
              </w:rPr>
            </w:pPr>
          </w:p>
        </w:tc>
        <w:tc>
          <w:tcPr>
            <w:tcW w:w="3468" w:type="dxa"/>
            <w:gridSpan w:val="4"/>
          </w:tcPr>
          <w:p w14:paraId="0BE3AC25" w14:textId="77777777" w:rsidR="00EC374C" w:rsidRPr="00632AE1" w:rsidRDefault="00EC374C" w:rsidP="00EC374C">
            <w:pPr>
              <w:jc w:val="right"/>
              <w:rPr>
                <w:rFonts w:cs="David"/>
                <w:sz w:val="20"/>
                <w:szCs w:val="20"/>
                <w:rtl/>
              </w:rPr>
            </w:pPr>
            <w:r>
              <w:rPr>
                <w:rFonts w:cs="David"/>
                <w:sz w:val="20"/>
                <w:szCs w:val="20"/>
              </w:rPr>
              <w:t>ARM LIMITED, UNITED KINGDOM</w:t>
            </w:r>
          </w:p>
        </w:tc>
        <w:tc>
          <w:tcPr>
            <w:tcW w:w="598" w:type="dxa"/>
          </w:tcPr>
          <w:p w14:paraId="384FB885" w14:textId="77777777" w:rsidR="00EC374C" w:rsidRPr="00632AE1" w:rsidRDefault="00EC374C" w:rsidP="00EC374C">
            <w:pPr>
              <w:jc w:val="right"/>
              <w:rPr>
                <w:sz w:val="20"/>
                <w:szCs w:val="20"/>
              </w:rPr>
            </w:pPr>
            <w:r>
              <w:rPr>
                <w:sz w:val="20"/>
                <w:szCs w:val="20"/>
                <w:rtl/>
              </w:rPr>
              <w:t>[71]</w:t>
            </w:r>
          </w:p>
        </w:tc>
      </w:tr>
      <w:tr w:rsidR="00EC374C" w:rsidRPr="00632AE1" w14:paraId="3662378F" w14:textId="77777777" w:rsidTr="00EC374C">
        <w:trPr>
          <w:gridAfter w:val="1"/>
          <w:wAfter w:w="152" w:type="dxa"/>
          <w:jc w:val="center"/>
        </w:trPr>
        <w:tc>
          <w:tcPr>
            <w:tcW w:w="235" w:type="dxa"/>
            <w:gridSpan w:val="2"/>
          </w:tcPr>
          <w:p w14:paraId="2CF591E3" w14:textId="77777777" w:rsidR="00EC374C" w:rsidRPr="00632AE1" w:rsidRDefault="00EC374C" w:rsidP="00EC374C">
            <w:pPr>
              <w:rPr>
                <w:rFonts w:cs="Guttman Hodes"/>
                <w:sz w:val="20"/>
                <w:szCs w:val="20"/>
                <w:rtl/>
              </w:rPr>
            </w:pPr>
          </w:p>
        </w:tc>
        <w:tc>
          <w:tcPr>
            <w:tcW w:w="6969" w:type="dxa"/>
            <w:gridSpan w:val="7"/>
          </w:tcPr>
          <w:p w14:paraId="63EA73B3" w14:textId="77777777" w:rsidR="00EC374C" w:rsidRPr="00632AE1" w:rsidRDefault="00EC374C" w:rsidP="00EC374C">
            <w:pPr>
              <w:jc w:val="right"/>
              <w:rPr>
                <w:rFonts w:cs="Guttman Hodes"/>
                <w:sz w:val="20"/>
                <w:szCs w:val="20"/>
              </w:rPr>
            </w:pPr>
            <w:r>
              <w:rPr>
                <w:rFonts w:cs="Guttman Hodes"/>
                <w:sz w:val="20"/>
                <w:szCs w:val="20"/>
              </w:rPr>
              <w:t>WO/2017/163039</w:t>
            </w:r>
          </w:p>
        </w:tc>
        <w:tc>
          <w:tcPr>
            <w:tcW w:w="598" w:type="dxa"/>
          </w:tcPr>
          <w:p w14:paraId="346589BF" w14:textId="77777777" w:rsidR="00EC374C" w:rsidRPr="00632AE1" w:rsidRDefault="00EC374C" w:rsidP="00EC374C">
            <w:pPr>
              <w:jc w:val="right"/>
              <w:rPr>
                <w:sz w:val="20"/>
                <w:szCs w:val="20"/>
              </w:rPr>
            </w:pPr>
            <w:r>
              <w:rPr>
                <w:sz w:val="20"/>
                <w:szCs w:val="20"/>
                <w:rtl/>
              </w:rPr>
              <w:t>[87]</w:t>
            </w:r>
          </w:p>
        </w:tc>
      </w:tr>
      <w:tr w:rsidR="00EC374C" w:rsidRPr="00632AE1" w14:paraId="74A3EF53" w14:textId="77777777" w:rsidTr="00EC374C">
        <w:trPr>
          <w:gridAfter w:val="1"/>
          <w:wAfter w:w="152" w:type="dxa"/>
          <w:jc w:val="center"/>
        </w:trPr>
        <w:tc>
          <w:tcPr>
            <w:tcW w:w="3736" w:type="dxa"/>
            <w:gridSpan w:val="5"/>
          </w:tcPr>
          <w:p w14:paraId="70FA3440" w14:textId="77777777" w:rsidR="00EC374C" w:rsidRDefault="00EC374C" w:rsidP="00EC374C">
            <w:pPr>
              <w:rPr>
                <w:rFonts w:cs="Guttman Hodes"/>
                <w:sz w:val="20"/>
                <w:szCs w:val="20"/>
                <w:rtl/>
              </w:rPr>
            </w:pPr>
            <w:r>
              <w:rPr>
                <w:rFonts w:cs="Guttman Hodes"/>
                <w:sz w:val="20"/>
                <w:szCs w:val="20"/>
                <w:rtl/>
              </w:rPr>
              <w:t>סנפורד ט. קולב ושות',</w:t>
            </w:r>
          </w:p>
          <w:p w14:paraId="49B36A25"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2FBE0B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8" w:type="dxa"/>
            <w:gridSpan w:val="4"/>
          </w:tcPr>
          <w:p w14:paraId="13E79236" w14:textId="77777777" w:rsidR="00EC374C" w:rsidRDefault="00EC374C" w:rsidP="00EC374C">
            <w:pPr>
              <w:jc w:val="right"/>
              <w:rPr>
                <w:rFonts w:cs="David"/>
                <w:sz w:val="20"/>
                <w:szCs w:val="20"/>
              </w:rPr>
            </w:pPr>
            <w:r>
              <w:rPr>
                <w:rFonts w:cs="David"/>
                <w:sz w:val="20"/>
                <w:szCs w:val="20"/>
              </w:rPr>
              <w:t>SANFORD T.COLB &amp; CO.,</w:t>
            </w:r>
          </w:p>
          <w:p w14:paraId="35E0E608" w14:textId="77777777" w:rsidR="00EC374C" w:rsidRDefault="00EC374C" w:rsidP="00EC374C">
            <w:pPr>
              <w:jc w:val="right"/>
              <w:rPr>
                <w:rFonts w:cs="David"/>
                <w:sz w:val="20"/>
                <w:szCs w:val="20"/>
              </w:rPr>
            </w:pPr>
            <w:r>
              <w:rPr>
                <w:rFonts w:cs="David"/>
                <w:sz w:val="20"/>
                <w:szCs w:val="20"/>
              </w:rPr>
              <w:t xml:space="preserve"> P.O.B. 2273, </w:t>
            </w:r>
          </w:p>
          <w:p w14:paraId="0FE5852B"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7332884D" w14:textId="77777777" w:rsidR="00EC374C" w:rsidRPr="00632AE1" w:rsidRDefault="00EC374C" w:rsidP="00EC374C">
            <w:pPr>
              <w:jc w:val="right"/>
              <w:rPr>
                <w:sz w:val="20"/>
                <w:szCs w:val="20"/>
                <w:rtl/>
              </w:rPr>
            </w:pPr>
            <w:r>
              <w:rPr>
                <w:sz w:val="20"/>
                <w:szCs w:val="20"/>
                <w:rtl/>
              </w:rPr>
              <w:t>[74]</w:t>
            </w:r>
          </w:p>
        </w:tc>
      </w:tr>
      <w:tr w:rsidR="00EC374C" w:rsidRPr="00632AE1" w14:paraId="5A6FE282" w14:textId="77777777" w:rsidTr="00EC374C">
        <w:trPr>
          <w:gridAfter w:val="1"/>
          <w:wAfter w:w="152" w:type="dxa"/>
          <w:jc w:val="center"/>
        </w:trPr>
        <w:tc>
          <w:tcPr>
            <w:tcW w:w="2151" w:type="dxa"/>
            <w:gridSpan w:val="3"/>
          </w:tcPr>
          <w:p w14:paraId="50213F02" w14:textId="77777777" w:rsidR="00EC374C" w:rsidRPr="00632AE1" w:rsidRDefault="00EC374C" w:rsidP="00EC374C">
            <w:pPr>
              <w:jc w:val="right"/>
              <w:rPr>
                <w:rFonts w:cs="David"/>
                <w:sz w:val="20"/>
                <w:szCs w:val="20"/>
              </w:rPr>
            </w:pPr>
          </w:p>
        </w:tc>
        <w:tc>
          <w:tcPr>
            <w:tcW w:w="1662" w:type="dxa"/>
            <w:gridSpan w:val="3"/>
          </w:tcPr>
          <w:p w14:paraId="267B134F" w14:textId="77777777" w:rsidR="00EC374C" w:rsidRPr="00632AE1" w:rsidRDefault="00EC374C" w:rsidP="00EC374C">
            <w:pPr>
              <w:jc w:val="right"/>
              <w:rPr>
                <w:rFonts w:cs="David"/>
                <w:sz w:val="20"/>
                <w:szCs w:val="20"/>
              </w:rPr>
            </w:pPr>
          </w:p>
        </w:tc>
        <w:tc>
          <w:tcPr>
            <w:tcW w:w="3989" w:type="dxa"/>
            <w:gridSpan w:val="4"/>
          </w:tcPr>
          <w:p w14:paraId="5AA08089" w14:textId="77777777" w:rsidR="00EC374C" w:rsidRPr="00632AE1" w:rsidRDefault="00EC374C" w:rsidP="00EC374C">
            <w:pPr>
              <w:jc w:val="right"/>
              <w:rPr>
                <w:rFonts w:cs="David"/>
                <w:sz w:val="20"/>
                <w:szCs w:val="20"/>
              </w:rPr>
            </w:pPr>
          </w:p>
        </w:tc>
      </w:tr>
      <w:tr w:rsidR="00EC374C" w:rsidRPr="00632AE1" w14:paraId="7BEDD30B" w14:textId="77777777" w:rsidTr="00EC374C">
        <w:tblPrEx>
          <w:jc w:val="left"/>
          <w:tblLook w:val="0000" w:firstRow="0" w:lastRow="0" w:firstColumn="0" w:lastColumn="0" w:noHBand="0" w:noVBand="0"/>
        </w:tblPrEx>
        <w:trPr>
          <w:gridBefore w:val="1"/>
          <w:wBefore w:w="70" w:type="dxa"/>
        </w:trPr>
        <w:tc>
          <w:tcPr>
            <w:tcW w:w="7884" w:type="dxa"/>
            <w:gridSpan w:val="10"/>
          </w:tcPr>
          <w:p w14:paraId="11516DC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DC6461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2"/>
        <w:gridCol w:w="77"/>
        <w:gridCol w:w="1437"/>
        <w:gridCol w:w="50"/>
        <w:gridCol w:w="550"/>
        <w:gridCol w:w="1356"/>
        <w:gridCol w:w="598"/>
        <w:gridCol w:w="152"/>
      </w:tblGrid>
      <w:tr w:rsidR="00EC374C" w:rsidRPr="00632AE1" w14:paraId="3316B235" w14:textId="77777777" w:rsidTr="00EC374C">
        <w:trPr>
          <w:gridAfter w:val="1"/>
          <w:wAfter w:w="152" w:type="dxa"/>
          <w:trHeight w:val="485"/>
          <w:jc w:val="center"/>
        </w:trPr>
        <w:tc>
          <w:tcPr>
            <w:tcW w:w="3734" w:type="dxa"/>
            <w:gridSpan w:val="6"/>
          </w:tcPr>
          <w:p w14:paraId="6A7B5B7C" w14:textId="77777777" w:rsidR="00EC374C" w:rsidRPr="00DB7BD7" w:rsidRDefault="000863EF" w:rsidP="00EC374C">
            <w:pPr>
              <w:jc w:val="right"/>
              <w:rPr>
                <w:b/>
                <w:bCs/>
                <w:color w:val="0000FF"/>
                <w:sz w:val="20"/>
                <w:szCs w:val="20"/>
                <w:u w:val="single"/>
                <w:rtl/>
              </w:rPr>
            </w:pPr>
            <w:hyperlink r:id="rId873" w:history="1">
              <w:r w:rsidR="00EC374C" w:rsidRPr="00DB7BD7">
                <w:rPr>
                  <w:rStyle w:val="Hyperlink"/>
                  <w:sz w:val="20"/>
                </w:rPr>
                <w:t>261561</w:t>
              </w:r>
            </w:hyperlink>
          </w:p>
        </w:tc>
        <w:tc>
          <w:tcPr>
            <w:tcW w:w="4068" w:type="dxa"/>
            <w:gridSpan w:val="6"/>
          </w:tcPr>
          <w:p w14:paraId="19718562" w14:textId="77777777" w:rsidR="00EC374C" w:rsidRPr="00DB7BD7" w:rsidRDefault="00EC374C" w:rsidP="00EC374C">
            <w:pPr>
              <w:rPr>
                <w:sz w:val="20"/>
                <w:szCs w:val="20"/>
                <w:rtl/>
              </w:rPr>
            </w:pPr>
            <w:r w:rsidRPr="00DB7BD7">
              <w:rPr>
                <w:sz w:val="20"/>
                <w:szCs w:val="20"/>
                <w:rtl/>
              </w:rPr>
              <w:t>[21][11]</w:t>
            </w:r>
          </w:p>
        </w:tc>
      </w:tr>
      <w:tr w:rsidR="00EC374C" w:rsidRPr="00632AE1" w14:paraId="14B81A57" w14:textId="77777777" w:rsidTr="00EC374C">
        <w:trPr>
          <w:gridAfter w:val="1"/>
          <w:wAfter w:w="152" w:type="dxa"/>
          <w:jc w:val="center"/>
        </w:trPr>
        <w:tc>
          <w:tcPr>
            <w:tcW w:w="3734" w:type="dxa"/>
            <w:gridSpan w:val="6"/>
          </w:tcPr>
          <w:p w14:paraId="08BF582D" w14:textId="77777777" w:rsidR="00EC374C" w:rsidRDefault="00EC374C" w:rsidP="00EC374C">
            <w:pPr>
              <w:rPr>
                <w:rFonts w:cs="David"/>
                <w:b/>
                <w:bCs/>
                <w:sz w:val="20"/>
                <w:szCs w:val="20"/>
                <w:rtl/>
              </w:rPr>
            </w:pPr>
            <w:r>
              <w:rPr>
                <w:rFonts w:cs="David"/>
                <w:b/>
                <w:bCs/>
                <w:sz w:val="20"/>
                <w:szCs w:val="20"/>
                <w:rtl/>
              </w:rPr>
              <w:t>תכשירי ניורגולין לשימוש בטיפול בפגיעת עצב היקפי</w:t>
            </w:r>
          </w:p>
          <w:p w14:paraId="2FA65D50" w14:textId="77777777" w:rsidR="00EC374C" w:rsidRPr="00632AE1" w:rsidRDefault="00EC374C" w:rsidP="00EC374C">
            <w:pPr>
              <w:rPr>
                <w:rFonts w:cs="David"/>
                <w:b/>
                <w:bCs/>
                <w:sz w:val="20"/>
                <w:szCs w:val="20"/>
                <w:rtl/>
              </w:rPr>
            </w:pPr>
          </w:p>
        </w:tc>
        <w:tc>
          <w:tcPr>
            <w:tcW w:w="3470" w:type="dxa"/>
            <w:gridSpan w:val="5"/>
          </w:tcPr>
          <w:p w14:paraId="1C568AED" w14:textId="77777777" w:rsidR="00EC374C" w:rsidRDefault="00EC374C" w:rsidP="00EC374C">
            <w:pPr>
              <w:jc w:val="right"/>
              <w:rPr>
                <w:rFonts w:cs="David"/>
                <w:b/>
                <w:bCs/>
                <w:sz w:val="20"/>
                <w:szCs w:val="20"/>
              </w:rPr>
            </w:pPr>
            <w:r>
              <w:rPr>
                <w:rFonts w:cs="David"/>
                <w:b/>
                <w:bCs/>
                <w:sz w:val="20"/>
                <w:szCs w:val="20"/>
              </w:rPr>
              <w:t>NEUREGULIN COMPOSITIONS FOR USE IN TREATING PERIPHERAL NERVE INJURY</w:t>
            </w:r>
          </w:p>
          <w:p w14:paraId="3F1C56CD" w14:textId="77777777" w:rsidR="00EC374C" w:rsidRPr="00632AE1" w:rsidRDefault="00EC374C" w:rsidP="00EC374C">
            <w:pPr>
              <w:jc w:val="right"/>
              <w:rPr>
                <w:rFonts w:cs="David"/>
                <w:b/>
                <w:bCs/>
                <w:sz w:val="20"/>
                <w:szCs w:val="20"/>
              </w:rPr>
            </w:pPr>
          </w:p>
        </w:tc>
        <w:tc>
          <w:tcPr>
            <w:tcW w:w="598" w:type="dxa"/>
          </w:tcPr>
          <w:p w14:paraId="3D3AD2DC" w14:textId="77777777" w:rsidR="00EC374C" w:rsidRPr="00632AE1" w:rsidRDefault="00EC374C" w:rsidP="00EC374C">
            <w:pPr>
              <w:jc w:val="right"/>
              <w:rPr>
                <w:sz w:val="20"/>
                <w:szCs w:val="20"/>
              </w:rPr>
            </w:pPr>
            <w:r>
              <w:rPr>
                <w:sz w:val="20"/>
                <w:szCs w:val="20"/>
                <w:rtl/>
              </w:rPr>
              <w:t>[54]</w:t>
            </w:r>
          </w:p>
        </w:tc>
      </w:tr>
      <w:tr w:rsidR="00EC374C" w:rsidRPr="00632AE1" w14:paraId="41C431A1" w14:textId="77777777" w:rsidTr="00EC374C">
        <w:trPr>
          <w:gridAfter w:val="1"/>
          <w:wAfter w:w="152" w:type="dxa"/>
          <w:jc w:val="center"/>
        </w:trPr>
        <w:tc>
          <w:tcPr>
            <w:tcW w:w="234" w:type="dxa"/>
            <w:gridSpan w:val="2"/>
          </w:tcPr>
          <w:p w14:paraId="75D73BF7" w14:textId="77777777" w:rsidR="00EC374C" w:rsidRPr="00632AE1" w:rsidRDefault="00EC374C" w:rsidP="00EC374C">
            <w:pPr>
              <w:rPr>
                <w:rFonts w:cs="David"/>
                <w:sz w:val="20"/>
                <w:szCs w:val="20"/>
                <w:rtl/>
              </w:rPr>
            </w:pPr>
          </w:p>
        </w:tc>
        <w:tc>
          <w:tcPr>
            <w:tcW w:w="6970" w:type="dxa"/>
            <w:gridSpan w:val="9"/>
          </w:tcPr>
          <w:p w14:paraId="5D24740E" w14:textId="77777777" w:rsidR="00EC374C" w:rsidRPr="00632AE1" w:rsidRDefault="00EC374C" w:rsidP="00EC374C">
            <w:pPr>
              <w:jc w:val="right"/>
              <w:rPr>
                <w:rFonts w:cs="David"/>
                <w:sz w:val="20"/>
                <w:szCs w:val="20"/>
              </w:rPr>
            </w:pPr>
            <w:r>
              <w:rPr>
                <w:rFonts w:cs="David"/>
                <w:sz w:val="20"/>
                <w:szCs w:val="20"/>
              </w:rPr>
              <w:t>14.10.2010</w:t>
            </w:r>
          </w:p>
        </w:tc>
        <w:tc>
          <w:tcPr>
            <w:tcW w:w="598" w:type="dxa"/>
          </w:tcPr>
          <w:p w14:paraId="5A852AB4" w14:textId="77777777" w:rsidR="00EC374C" w:rsidRPr="00632AE1" w:rsidRDefault="00EC374C" w:rsidP="00EC374C">
            <w:pPr>
              <w:jc w:val="right"/>
              <w:rPr>
                <w:sz w:val="20"/>
                <w:szCs w:val="20"/>
              </w:rPr>
            </w:pPr>
            <w:r>
              <w:rPr>
                <w:sz w:val="20"/>
                <w:szCs w:val="20"/>
                <w:rtl/>
              </w:rPr>
              <w:t>[22]</w:t>
            </w:r>
          </w:p>
        </w:tc>
      </w:tr>
      <w:tr w:rsidR="00EC374C" w:rsidRPr="00632AE1" w14:paraId="5E3E437A" w14:textId="77777777" w:rsidTr="00EC374C">
        <w:trPr>
          <w:gridAfter w:val="1"/>
          <w:wAfter w:w="152" w:type="dxa"/>
          <w:jc w:val="center"/>
        </w:trPr>
        <w:tc>
          <w:tcPr>
            <w:tcW w:w="234" w:type="dxa"/>
            <w:gridSpan w:val="2"/>
          </w:tcPr>
          <w:p w14:paraId="1EB0B918" w14:textId="77777777" w:rsidR="00EC374C" w:rsidRPr="00632AE1" w:rsidRDefault="00EC374C" w:rsidP="00EC374C">
            <w:pPr>
              <w:rPr>
                <w:rFonts w:cs="David"/>
                <w:sz w:val="20"/>
                <w:szCs w:val="20"/>
                <w:rtl/>
              </w:rPr>
            </w:pPr>
          </w:p>
        </w:tc>
        <w:tc>
          <w:tcPr>
            <w:tcW w:w="2948" w:type="dxa"/>
            <w:gridSpan w:val="3"/>
          </w:tcPr>
          <w:p w14:paraId="7CB98BC2"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5337A99" w14:textId="77777777" w:rsidR="00EC374C" w:rsidRPr="00632AE1" w:rsidRDefault="00EC374C" w:rsidP="00EC374C">
            <w:pPr>
              <w:jc w:val="right"/>
              <w:rPr>
                <w:sz w:val="20"/>
                <w:szCs w:val="20"/>
              </w:rPr>
            </w:pPr>
            <w:r>
              <w:rPr>
                <w:sz w:val="20"/>
                <w:szCs w:val="20"/>
                <w:rtl/>
              </w:rPr>
              <w:t>[33]</w:t>
            </w:r>
          </w:p>
        </w:tc>
        <w:tc>
          <w:tcPr>
            <w:tcW w:w="1564" w:type="dxa"/>
            <w:gridSpan w:val="3"/>
          </w:tcPr>
          <w:p w14:paraId="52F339CA" w14:textId="77777777" w:rsidR="00EC374C" w:rsidRPr="00632AE1" w:rsidRDefault="00EC374C" w:rsidP="00EC374C">
            <w:pPr>
              <w:jc w:val="right"/>
              <w:rPr>
                <w:rFonts w:cs="David"/>
                <w:sz w:val="20"/>
                <w:szCs w:val="20"/>
              </w:rPr>
            </w:pPr>
            <w:r>
              <w:rPr>
                <w:rFonts w:cs="David"/>
                <w:sz w:val="20"/>
                <w:szCs w:val="20"/>
              </w:rPr>
              <w:t>14.10.2009</w:t>
            </w:r>
          </w:p>
        </w:tc>
        <w:tc>
          <w:tcPr>
            <w:tcW w:w="550" w:type="dxa"/>
          </w:tcPr>
          <w:p w14:paraId="57FCDE1C" w14:textId="77777777" w:rsidR="00EC374C" w:rsidRPr="00632AE1" w:rsidRDefault="00EC374C" w:rsidP="00EC374C">
            <w:pPr>
              <w:jc w:val="right"/>
              <w:rPr>
                <w:sz w:val="20"/>
                <w:szCs w:val="20"/>
                <w:rtl/>
              </w:rPr>
            </w:pPr>
            <w:r>
              <w:rPr>
                <w:sz w:val="20"/>
                <w:szCs w:val="20"/>
                <w:rtl/>
              </w:rPr>
              <w:t>[32]</w:t>
            </w:r>
          </w:p>
        </w:tc>
        <w:tc>
          <w:tcPr>
            <w:tcW w:w="1356" w:type="dxa"/>
          </w:tcPr>
          <w:p w14:paraId="1AE1CF4F" w14:textId="77777777" w:rsidR="00EC374C" w:rsidRPr="00632AE1" w:rsidRDefault="00EC374C" w:rsidP="00EC374C">
            <w:pPr>
              <w:jc w:val="right"/>
              <w:rPr>
                <w:rFonts w:cs="David"/>
                <w:sz w:val="20"/>
                <w:szCs w:val="20"/>
              </w:rPr>
            </w:pPr>
            <w:r>
              <w:rPr>
                <w:rFonts w:cs="David"/>
                <w:sz w:val="20"/>
                <w:szCs w:val="20"/>
              </w:rPr>
              <w:t>61/251583</w:t>
            </w:r>
          </w:p>
        </w:tc>
        <w:tc>
          <w:tcPr>
            <w:tcW w:w="598" w:type="dxa"/>
          </w:tcPr>
          <w:p w14:paraId="63DADC32" w14:textId="77777777" w:rsidR="00EC374C" w:rsidRPr="00632AE1" w:rsidRDefault="00EC374C" w:rsidP="00EC374C">
            <w:pPr>
              <w:jc w:val="right"/>
              <w:rPr>
                <w:sz w:val="20"/>
                <w:szCs w:val="20"/>
              </w:rPr>
            </w:pPr>
            <w:r>
              <w:rPr>
                <w:sz w:val="20"/>
                <w:szCs w:val="20"/>
                <w:rtl/>
              </w:rPr>
              <w:t>[31]</w:t>
            </w:r>
          </w:p>
        </w:tc>
      </w:tr>
      <w:tr w:rsidR="00EC374C" w:rsidRPr="00DB7BD7" w14:paraId="55631878" w14:textId="77777777" w:rsidTr="00EC374C">
        <w:trPr>
          <w:gridAfter w:val="1"/>
          <w:wAfter w:w="152" w:type="dxa"/>
          <w:jc w:val="center"/>
        </w:trPr>
        <w:tc>
          <w:tcPr>
            <w:tcW w:w="234" w:type="dxa"/>
            <w:gridSpan w:val="2"/>
          </w:tcPr>
          <w:p w14:paraId="15AF8CF1" w14:textId="77777777" w:rsidR="00EC374C" w:rsidRPr="00DB7BD7" w:rsidRDefault="00EC374C" w:rsidP="00EC374C">
            <w:pPr>
              <w:rPr>
                <w:sz w:val="20"/>
                <w:szCs w:val="20"/>
                <w:rtl/>
              </w:rPr>
            </w:pPr>
          </w:p>
        </w:tc>
        <w:tc>
          <w:tcPr>
            <w:tcW w:w="2948" w:type="dxa"/>
            <w:gridSpan w:val="3"/>
          </w:tcPr>
          <w:p w14:paraId="0ABEC96E" w14:textId="77777777" w:rsidR="00EC374C" w:rsidRPr="00DB7BD7" w:rsidRDefault="00EC374C" w:rsidP="00EC374C">
            <w:pPr>
              <w:jc w:val="right"/>
              <w:rPr>
                <w:sz w:val="20"/>
                <w:szCs w:val="20"/>
              </w:rPr>
            </w:pPr>
            <w:r>
              <w:rPr>
                <w:sz w:val="20"/>
                <w:szCs w:val="20"/>
              </w:rPr>
              <w:t>US</w:t>
            </w:r>
          </w:p>
        </w:tc>
        <w:tc>
          <w:tcPr>
            <w:tcW w:w="552" w:type="dxa"/>
          </w:tcPr>
          <w:p w14:paraId="54422633" w14:textId="77777777" w:rsidR="00EC374C" w:rsidRPr="00DB7BD7" w:rsidRDefault="00EC374C" w:rsidP="00EC374C">
            <w:pPr>
              <w:jc w:val="right"/>
              <w:rPr>
                <w:sz w:val="20"/>
                <w:szCs w:val="20"/>
                <w:rtl/>
              </w:rPr>
            </w:pPr>
          </w:p>
        </w:tc>
        <w:tc>
          <w:tcPr>
            <w:tcW w:w="1564" w:type="dxa"/>
            <w:gridSpan w:val="3"/>
          </w:tcPr>
          <w:p w14:paraId="08C056EF" w14:textId="77777777" w:rsidR="00EC374C" w:rsidRPr="00DB7BD7" w:rsidRDefault="00EC374C" w:rsidP="00EC374C">
            <w:pPr>
              <w:jc w:val="right"/>
              <w:rPr>
                <w:sz w:val="20"/>
                <w:szCs w:val="20"/>
              </w:rPr>
            </w:pPr>
            <w:r>
              <w:rPr>
                <w:sz w:val="20"/>
                <w:szCs w:val="20"/>
                <w:rtl/>
              </w:rPr>
              <w:t>16.10.2009</w:t>
            </w:r>
          </w:p>
        </w:tc>
        <w:tc>
          <w:tcPr>
            <w:tcW w:w="550" w:type="dxa"/>
          </w:tcPr>
          <w:p w14:paraId="55D3D196" w14:textId="77777777" w:rsidR="00EC374C" w:rsidRPr="00DB7BD7" w:rsidRDefault="00EC374C" w:rsidP="00EC374C">
            <w:pPr>
              <w:jc w:val="right"/>
              <w:rPr>
                <w:sz w:val="20"/>
                <w:szCs w:val="20"/>
                <w:rtl/>
              </w:rPr>
            </w:pPr>
          </w:p>
        </w:tc>
        <w:tc>
          <w:tcPr>
            <w:tcW w:w="1356" w:type="dxa"/>
          </w:tcPr>
          <w:p w14:paraId="3A1C3B43" w14:textId="77777777" w:rsidR="00EC374C" w:rsidRPr="00DB7BD7" w:rsidRDefault="00EC374C" w:rsidP="00EC374C">
            <w:pPr>
              <w:jc w:val="right"/>
              <w:rPr>
                <w:sz w:val="20"/>
                <w:szCs w:val="20"/>
              </w:rPr>
            </w:pPr>
            <w:r>
              <w:rPr>
                <w:sz w:val="20"/>
                <w:szCs w:val="20"/>
                <w:rtl/>
              </w:rPr>
              <w:t>61/252161</w:t>
            </w:r>
          </w:p>
        </w:tc>
        <w:tc>
          <w:tcPr>
            <w:tcW w:w="598" w:type="dxa"/>
          </w:tcPr>
          <w:p w14:paraId="681A5606" w14:textId="77777777" w:rsidR="00EC374C" w:rsidRPr="00DB7BD7" w:rsidRDefault="00EC374C" w:rsidP="00EC374C">
            <w:pPr>
              <w:jc w:val="right"/>
              <w:rPr>
                <w:sz w:val="20"/>
                <w:szCs w:val="20"/>
                <w:rtl/>
              </w:rPr>
            </w:pPr>
          </w:p>
        </w:tc>
      </w:tr>
      <w:tr w:rsidR="00EC374C" w:rsidRPr="00632AE1" w14:paraId="7DE9B145" w14:textId="77777777" w:rsidTr="00EC374C">
        <w:trPr>
          <w:gridAfter w:val="1"/>
          <w:wAfter w:w="152" w:type="dxa"/>
          <w:jc w:val="center"/>
        </w:trPr>
        <w:tc>
          <w:tcPr>
            <w:tcW w:w="7204" w:type="dxa"/>
            <w:gridSpan w:val="11"/>
          </w:tcPr>
          <w:p w14:paraId="55AE89D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38//17, 38//18, A61P 13//08, 15//00, 15//10, 25//02, 35//00, 41//00</w:t>
            </w:r>
          </w:p>
        </w:tc>
        <w:tc>
          <w:tcPr>
            <w:tcW w:w="598" w:type="dxa"/>
          </w:tcPr>
          <w:p w14:paraId="23EAB335" w14:textId="77777777" w:rsidR="00EC374C" w:rsidRPr="00632AE1" w:rsidRDefault="00EC374C" w:rsidP="00EC374C">
            <w:pPr>
              <w:jc w:val="right"/>
              <w:rPr>
                <w:sz w:val="20"/>
                <w:szCs w:val="20"/>
              </w:rPr>
            </w:pPr>
            <w:r>
              <w:rPr>
                <w:sz w:val="20"/>
                <w:szCs w:val="20"/>
                <w:rtl/>
              </w:rPr>
              <w:t>[51]</w:t>
            </w:r>
          </w:p>
        </w:tc>
      </w:tr>
      <w:tr w:rsidR="00EC374C" w:rsidRPr="00632AE1" w14:paraId="379000AC" w14:textId="77777777" w:rsidTr="00EC374C">
        <w:trPr>
          <w:gridAfter w:val="1"/>
          <w:wAfter w:w="152" w:type="dxa"/>
          <w:jc w:val="center"/>
        </w:trPr>
        <w:tc>
          <w:tcPr>
            <w:tcW w:w="234" w:type="dxa"/>
            <w:gridSpan w:val="2"/>
          </w:tcPr>
          <w:p w14:paraId="0942AD0A" w14:textId="77777777" w:rsidR="00EC374C" w:rsidRPr="00632AE1" w:rsidRDefault="00EC374C" w:rsidP="00EC374C">
            <w:pPr>
              <w:rPr>
                <w:rFonts w:cs="David"/>
                <w:sz w:val="20"/>
                <w:szCs w:val="20"/>
                <w:rtl/>
              </w:rPr>
            </w:pPr>
          </w:p>
        </w:tc>
        <w:tc>
          <w:tcPr>
            <w:tcW w:w="6970" w:type="dxa"/>
            <w:gridSpan w:val="9"/>
          </w:tcPr>
          <w:p w14:paraId="5DF50D9B" w14:textId="77777777" w:rsidR="00EC374C" w:rsidRPr="00632AE1" w:rsidRDefault="00EC374C" w:rsidP="00EC374C">
            <w:pPr>
              <w:jc w:val="right"/>
              <w:rPr>
                <w:rFonts w:cs="David"/>
                <w:sz w:val="20"/>
                <w:szCs w:val="20"/>
              </w:rPr>
            </w:pPr>
            <w:r>
              <w:rPr>
                <w:rFonts w:cs="David"/>
                <w:sz w:val="20"/>
                <w:szCs w:val="20"/>
              </w:rPr>
              <w:t>DIVISION FROM 219100</w:t>
            </w:r>
          </w:p>
        </w:tc>
        <w:tc>
          <w:tcPr>
            <w:tcW w:w="598" w:type="dxa"/>
          </w:tcPr>
          <w:p w14:paraId="1D17DD42" w14:textId="77777777" w:rsidR="00EC374C" w:rsidRPr="00632AE1" w:rsidRDefault="00EC374C" w:rsidP="00EC374C">
            <w:pPr>
              <w:jc w:val="right"/>
              <w:rPr>
                <w:sz w:val="20"/>
                <w:szCs w:val="20"/>
              </w:rPr>
            </w:pPr>
            <w:r>
              <w:rPr>
                <w:sz w:val="20"/>
                <w:szCs w:val="20"/>
                <w:rtl/>
              </w:rPr>
              <w:t>[62]</w:t>
            </w:r>
          </w:p>
        </w:tc>
      </w:tr>
      <w:tr w:rsidR="00EC374C" w:rsidRPr="00632AE1" w14:paraId="2AC2FA12" w14:textId="77777777" w:rsidTr="00EC374C">
        <w:trPr>
          <w:gridAfter w:val="1"/>
          <w:wAfter w:w="152" w:type="dxa"/>
          <w:jc w:val="center"/>
        </w:trPr>
        <w:tc>
          <w:tcPr>
            <w:tcW w:w="3734" w:type="dxa"/>
            <w:gridSpan w:val="6"/>
          </w:tcPr>
          <w:p w14:paraId="2A769C34" w14:textId="77777777" w:rsidR="00EC374C" w:rsidRPr="00632AE1" w:rsidRDefault="00EC374C" w:rsidP="00EC374C">
            <w:pPr>
              <w:rPr>
                <w:rFonts w:cs="Guttman Hodes"/>
                <w:sz w:val="20"/>
                <w:szCs w:val="20"/>
                <w:rtl/>
              </w:rPr>
            </w:pPr>
          </w:p>
        </w:tc>
        <w:tc>
          <w:tcPr>
            <w:tcW w:w="3470" w:type="dxa"/>
            <w:gridSpan w:val="5"/>
          </w:tcPr>
          <w:p w14:paraId="235348F0" w14:textId="77777777" w:rsidR="00EC374C" w:rsidRPr="00632AE1" w:rsidRDefault="00EC374C" w:rsidP="00EC374C">
            <w:pPr>
              <w:jc w:val="right"/>
              <w:rPr>
                <w:rFonts w:cs="David"/>
                <w:sz w:val="20"/>
                <w:szCs w:val="20"/>
                <w:rtl/>
              </w:rPr>
            </w:pPr>
            <w:r>
              <w:rPr>
                <w:rFonts w:cs="David"/>
                <w:sz w:val="20"/>
                <w:szCs w:val="20"/>
              </w:rPr>
              <w:t>ACORDA THERAPEUTICS, INC., U.S.A.</w:t>
            </w:r>
          </w:p>
        </w:tc>
        <w:tc>
          <w:tcPr>
            <w:tcW w:w="598" w:type="dxa"/>
          </w:tcPr>
          <w:p w14:paraId="4D21F50E" w14:textId="77777777" w:rsidR="00EC374C" w:rsidRPr="00632AE1" w:rsidRDefault="00EC374C" w:rsidP="00EC374C">
            <w:pPr>
              <w:jc w:val="right"/>
              <w:rPr>
                <w:sz w:val="20"/>
                <w:szCs w:val="20"/>
              </w:rPr>
            </w:pPr>
            <w:r>
              <w:rPr>
                <w:sz w:val="20"/>
                <w:szCs w:val="20"/>
                <w:rtl/>
              </w:rPr>
              <w:t>[71]</w:t>
            </w:r>
          </w:p>
        </w:tc>
      </w:tr>
      <w:tr w:rsidR="00EC374C" w:rsidRPr="00632AE1" w14:paraId="4546CA72" w14:textId="77777777" w:rsidTr="00EC374C">
        <w:trPr>
          <w:gridAfter w:val="1"/>
          <w:wAfter w:w="152" w:type="dxa"/>
          <w:jc w:val="center"/>
        </w:trPr>
        <w:tc>
          <w:tcPr>
            <w:tcW w:w="234" w:type="dxa"/>
            <w:gridSpan w:val="2"/>
          </w:tcPr>
          <w:p w14:paraId="1500522B" w14:textId="77777777" w:rsidR="00EC374C" w:rsidRPr="00632AE1" w:rsidRDefault="00EC374C" w:rsidP="00EC374C">
            <w:pPr>
              <w:rPr>
                <w:rFonts w:cs="Guttman Hodes"/>
                <w:sz w:val="20"/>
                <w:szCs w:val="20"/>
                <w:rtl/>
              </w:rPr>
            </w:pPr>
          </w:p>
        </w:tc>
        <w:tc>
          <w:tcPr>
            <w:tcW w:w="6970" w:type="dxa"/>
            <w:gridSpan w:val="9"/>
          </w:tcPr>
          <w:p w14:paraId="485CF5FD" w14:textId="77777777" w:rsidR="00EC374C" w:rsidRPr="00632AE1" w:rsidRDefault="00EC374C" w:rsidP="00EC374C">
            <w:pPr>
              <w:jc w:val="right"/>
              <w:rPr>
                <w:rFonts w:cs="Guttman Hodes"/>
                <w:sz w:val="20"/>
                <w:szCs w:val="20"/>
              </w:rPr>
            </w:pPr>
            <w:r>
              <w:rPr>
                <w:rFonts w:cs="Guttman Hodes"/>
                <w:sz w:val="20"/>
                <w:szCs w:val="20"/>
              </w:rPr>
              <w:t>WO/2011/047183</w:t>
            </w:r>
          </w:p>
        </w:tc>
        <w:tc>
          <w:tcPr>
            <w:tcW w:w="598" w:type="dxa"/>
          </w:tcPr>
          <w:p w14:paraId="3155D7DB" w14:textId="77777777" w:rsidR="00EC374C" w:rsidRPr="00632AE1" w:rsidRDefault="00EC374C" w:rsidP="00EC374C">
            <w:pPr>
              <w:jc w:val="right"/>
              <w:rPr>
                <w:sz w:val="20"/>
                <w:szCs w:val="20"/>
              </w:rPr>
            </w:pPr>
            <w:r>
              <w:rPr>
                <w:sz w:val="20"/>
                <w:szCs w:val="20"/>
                <w:rtl/>
              </w:rPr>
              <w:t>[87]</w:t>
            </w:r>
          </w:p>
        </w:tc>
      </w:tr>
      <w:tr w:rsidR="00EC374C" w:rsidRPr="00632AE1" w14:paraId="2C8CD183" w14:textId="77777777" w:rsidTr="00EC374C">
        <w:trPr>
          <w:gridAfter w:val="1"/>
          <w:wAfter w:w="152" w:type="dxa"/>
          <w:jc w:val="center"/>
        </w:trPr>
        <w:tc>
          <w:tcPr>
            <w:tcW w:w="3734" w:type="dxa"/>
            <w:gridSpan w:val="6"/>
          </w:tcPr>
          <w:p w14:paraId="47D141BE" w14:textId="77777777" w:rsidR="00EC374C" w:rsidRDefault="00EC374C" w:rsidP="00EC374C">
            <w:pPr>
              <w:rPr>
                <w:rFonts w:cs="Guttman Hodes"/>
                <w:sz w:val="20"/>
                <w:szCs w:val="20"/>
                <w:rtl/>
              </w:rPr>
            </w:pPr>
            <w:r>
              <w:rPr>
                <w:rFonts w:cs="Guttman Hodes"/>
                <w:sz w:val="20"/>
                <w:szCs w:val="20"/>
                <w:rtl/>
              </w:rPr>
              <w:t>וולף, ברגמן וגולר,</w:t>
            </w:r>
          </w:p>
          <w:p w14:paraId="41D3F70E"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0" w:type="dxa"/>
            <w:gridSpan w:val="5"/>
          </w:tcPr>
          <w:p w14:paraId="7BB9B68A" w14:textId="77777777" w:rsidR="00EC374C" w:rsidRDefault="00EC374C" w:rsidP="00EC374C">
            <w:pPr>
              <w:jc w:val="right"/>
              <w:rPr>
                <w:rFonts w:cs="David"/>
                <w:sz w:val="20"/>
                <w:szCs w:val="20"/>
              </w:rPr>
            </w:pPr>
            <w:r>
              <w:rPr>
                <w:rFonts w:cs="David"/>
                <w:sz w:val="20"/>
                <w:szCs w:val="20"/>
              </w:rPr>
              <w:t>WOLFF, BREGMAN AND GOLLER,</w:t>
            </w:r>
          </w:p>
          <w:p w14:paraId="1E9CBFE6" w14:textId="77777777" w:rsidR="00EC374C" w:rsidRDefault="00EC374C" w:rsidP="00EC374C">
            <w:pPr>
              <w:jc w:val="right"/>
              <w:rPr>
                <w:rFonts w:cs="David"/>
                <w:sz w:val="20"/>
                <w:szCs w:val="20"/>
              </w:rPr>
            </w:pPr>
            <w:r>
              <w:rPr>
                <w:rFonts w:cs="David"/>
                <w:sz w:val="20"/>
                <w:szCs w:val="20"/>
              </w:rPr>
              <w:t xml:space="preserve"> P.O.B. 1352,</w:t>
            </w:r>
          </w:p>
          <w:p w14:paraId="7E7AA674"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4250B06B" w14:textId="77777777" w:rsidR="00EC374C" w:rsidRPr="00632AE1" w:rsidRDefault="00EC374C" w:rsidP="00EC374C">
            <w:pPr>
              <w:jc w:val="right"/>
              <w:rPr>
                <w:sz w:val="20"/>
                <w:szCs w:val="20"/>
                <w:rtl/>
              </w:rPr>
            </w:pPr>
            <w:r>
              <w:rPr>
                <w:sz w:val="20"/>
                <w:szCs w:val="20"/>
                <w:rtl/>
              </w:rPr>
              <w:t>[74]</w:t>
            </w:r>
          </w:p>
        </w:tc>
      </w:tr>
      <w:tr w:rsidR="00EC374C" w:rsidRPr="00632AE1" w14:paraId="7FC61960" w14:textId="77777777" w:rsidTr="00EC374C">
        <w:trPr>
          <w:gridAfter w:val="1"/>
          <w:wAfter w:w="152" w:type="dxa"/>
          <w:jc w:val="center"/>
        </w:trPr>
        <w:tc>
          <w:tcPr>
            <w:tcW w:w="2314" w:type="dxa"/>
            <w:gridSpan w:val="4"/>
          </w:tcPr>
          <w:p w14:paraId="314E63DC"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2759BD86" w14:textId="77777777" w:rsidR="00EC374C" w:rsidRPr="00632AE1" w:rsidRDefault="00EC374C" w:rsidP="00EC374C">
            <w:pPr>
              <w:jc w:val="center"/>
              <w:rPr>
                <w:rFonts w:cs="David"/>
                <w:sz w:val="20"/>
                <w:szCs w:val="20"/>
              </w:rPr>
            </w:pPr>
            <w:r>
              <w:rPr>
                <w:rFonts w:cs="David"/>
                <w:sz w:val="20"/>
                <w:szCs w:val="20"/>
                <w:rtl/>
              </w:rPr>
              <w:t>277220,</w:t>
            </w:r>
          </w:p>
        </w:tc>
        <w:tc>
          <w:tcPr>
            <w:tcW w:w="2554" w:type="dxa"/>
            <w:gridSpan w:val="4"/>
          </w:tcPr>
          <w:p w14:paraId="38C885E9"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66C2FC5" w14:textId="77777777" w:rsidTr="00EC374C">
        <w:trPr>
          <w:gridAfter w:val="1"/>
          <w:wAfter w:w="152" w:type="dxa"/>
          <w:jc w:val="center"/>
        </w:trPr>
        <w:tc>
          <w:tcPr>
            <w:tcW w:w="2148" w:type="dxa"/>
            <w:gridSpan w:val="3"/>
          </w:tcPr>
          <w:p w14:paraId="6DC880FE" w14:textId="77777777" w:rsidR="00EC374C" w:rsidRPr="00632AE1" w:rsidRDefault="00EC374C" w:rsidP="00EC374C">
            <w:pPr>
              <w:jc w:val="right"/>
              <w:rPr>
                <w:rFonts w:cs="David"/>
                <w:sz w:val="20"/>
                <w:szCs w:val="20"/>
              </w:rPr>
            </w:pPr>
          </w:p>
        </w:tc>
        <w:tc>
          <w:tcPr>
            <w:tcW w:w="1663" w:type="dxa"/>
            <w:gridSpan w:val="4"/>
          </w:tcPr>
          <w:p w14:paraId="400979B3" w14:textId="77777777" w:rsidR="00EC374C" w:rsidRPr="00632AE1" w:rsidRDefault="00EC374C" w:rsidP="00EC374C">
            <w:pPr>
              <w:jc w:val="right"/>
              <w:rPr>
                <w:rFonts w:cs="David"/>
                <w:sz w:val="20"/>
                <w:szCs w:val="20"/>
              </w:rPr>
            </w:pPr>
          </w:p>
        </w:tc>
        <w:tc>
          <w:tcPr>
            <w:tcW w:w="3991" w:type="dxa"/>
            <w:gridSpan w:val="5"/>
          </w:tcPr>
          <w:p w14:paraId="468E9162" w14:textId="77777777" w:rsidR="00EC374C" w:rsidRPr="00632AE1" w:rsidRDefault="00EC374C" w:rsidP="00EC374C">
            <w:pPr>
              <w:jc w:val="right"/>
              <w:rPr>
                <w:rFonts w:cs="David"/>
                <w:sz w:val="20"/>
                <w:szCs w:val="20"/>
              </w:rPr>
            </w:pPr>
          </w:p>
        </w:tc>
      </w:tr>
      <w:tr w:rsidR="00EC374C" w:rsidRPr="00632AE1" w14:paraId="21D0E854" w14:textId="77777777" w:rsidTr="00EC374C">
        <w:tblPrEx>
          <w:jc w:val="left"/>
          <w:tblLook w:val="0000" w:firstRow="0" w:lastRow="0" w:firstColumn="0" w:lastColumn="0" w:noHBand="0" w:noVBand="0"/>
        </w:tblPrEx>
        <w:trPr>
          <w:gridBefore w:val="1"/>
          <w:wBefore w:w="69" w:type="dxa"/>
        </w:trPr>
        <w:tc>
          <w:tcPr>
            <w:tcW w:w="7885" w:type="dxa"/>
            <w:gridSpan w:val="12"/>
          </w:tcPr>
          <w:p w14:paraId="5F718A3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66DB1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9"/>
        <w:gridCol w:w="1030"/>
        <w:gridCol w:w="551"/>
        <w:gridCol w:w="77"/>
        <w:gridCol w:w="1486"/>
        <w:gridCol w:w="550"/>
        <w:gridCol w:w="1367"/>
        <w:gridCol w:w="598"/>
        <w:gridCol w:w="151"/>
      </w:tblGrid>
      <w:tr w:rsidR="00EC374C" w:rsidRPr="00632AE1" w14:paraId="231E5B89" w14:textId="77777777" w:rsidTr="00EC374C">
        <w:trPr>
          <w:gridAfter w:val="1"/>
          <w:wAfter w:w="151" w:type="dxa"/>
          <w:trHeight w:val="485"/>
          <w:jc w:val="center"/>
        </w:trPr>
        <w:tc>
          <w:tcPr>
            <w:tcW w:w="3725" w:type="dxa"/>
            <w:gridSpan w:val="5"/>
          </w:tcPr>
          <w:p w14:paraId="1949581D" w14:textId="77777777" w:rsidR="00EC374C" w:rsidRPr="00DB7BD7" w:rsidRDefault="000863EF" w:rsidP="00EC374C">
            <w:pPr>
              <w:jc w:val="right"/>
              <w:rPr>
                <w:b/>
                <w:bCs/>
                <w:color w:val="0000FF"/>
                <w:sz w:val="20"/>
                <w:szCs w:val="20"/>
                <w:u w:val="single"/>
                <w:rtl/>
              </w:rPr>
            </w:pPr>
            <w:hyperlink r:id="rId874" w:history="1">
              <w:r w:rsidR="00EC374C" w:rsidRPr="00DB7BD7">
                <w:rPr>
                  <w:rStyle w:val="Hyperlink"/>
                  <w:sz w:val="20"/>
                </w:rPr>
                <w:t>261647</w:t>
              </w:r>
            </w:hyperlink>
          </w:p>
        </w:tc>
        <w:tc>
          <w:tcPr>
            <w:tcW w:w="4078" w:type="dxa"/>
            <w:gridSpan w:val="5"/>
          </w:tcPr>
          <w:p w14:paraId="2DC614F2" w14:textId="77777777" w:rsidR="00EC374C" w:rsidRPr="00DB7BD7" w:rsidRDefault="00EC374C" w:rsidP="00EC374C">
            <w:pPr>
              <w:rPr>
                <w:sz w:val="20"/>
                <w:szCs w:val="20"/>
                <w:rtl/>
              </w:rPr>
            </w:pPr>
            <w:r w:rsidRPr="00DB7BD7">
              <w:rPr>
                <w:sz w:val="20"/>
                <w:szCs w:val="20"/>
                <w:rtl/>
              </w:rPr>
              <w:t>[21][11]</w:t>
            </w:r>
          </w:p>
        </w:tc>
      </w:tr>
      <w:tr w:rsidR="00EC374C" w:rsidRPr="00632AE1" w14:paraId="76C21745" w14:textId="77777777" w:rsidTr="00EC374C">
        <w:trPr>
          <w:gridAfter w:val="1"/>
          <w:wAfter w:w="151" w:type="dxa"/>
          <w:jc w:val="center"/>
        </w:trPr>
        <w:tc>
          <w:tcPr>
            <w:tcW w:w="3725" w:type="dxa"/>
            <w:gridSpan w:val="5"/>
          </w:tcPr>
          <w:p w14:paraId="5EAA6585" w14:textId="77777777" w:rsidR="00EC374C" w:rsidRDefault="00EC374C" w:rsidP="00EC374C">
            <w:pPr>
              <w:rPr>
                <w:rFonts w:cs="David"/>
                <w:b/>
                <w:bCs/>
                <w:sz w:val="20"/>
                <w:szCs w:val="20"/>
                <w:rtl/>
              </w:rPr>
            </w:pPr>
            <w:r>
              <w:rPr>
                <w:rFonts w:cs="David"/>
                <w:b/>
                <w:bCs/>
                <w:sz w:val="20"/>
                <w:szCs w:val="20"/>
                <w:rtl/>
              </w:rPr>
              <w:t>תג תקשורת לשדה קרוב</w:t>
            </w:r>
          </w:p>
          <w:p w14:paraId="4A05757C" w14:textId="77777777" w:rsidR="00EC374C" w:rsidRPr="00632AE1" w:rsidRDefault="00EC374C" w:rsidP="00EC374C">
            <w:pPr>
              <w:rPr>
                <w:rFonts w:cs="David"/>
                <w:b/>
                <w:bCs/>
                <w:sz w:val="20"/>
                <w:szCs w:val="20"/>
                <w:rtl/>
              </w:rPr>
            </w:pPr>
          </w:p>
        </w:tc>
        <w:tc>
          <w:tcPr>
            <w:tcW w:w="3480" w:type="dxa"/>
            <w:gridSpan w:val="4"/>
          </w:tcPr>
          <w:p w14:paraId="4E78EB8A" w14:textId="77777777" w:rsidR="00EC374C" w:rsidRDefault="00EC374C" w:rsidP="00EC374C">
            <w:pPr>
              <w:jc w:val="right"/>
              <w:rPr>
                <w:rFonts w:cs="David"/>
                <w:b/>
                <w:bCs/>
                <w:sz w:val="20"/>
                <w:szCs w:val="20"/>
              </w:rPr>
            </w:pPr>
            <w:r>
              <w:rPr>
                <w:rFonts w:cs="David"/>
                <w:b/>
                <w:bCs/>
                <w:sz w:val="20"/>
                <w:szCs w:val="20"/>
              </w:rPr>
              <w:t>NEAR FIELD COMMUNICATION TAG</w:t>
            </w:r>
          </w:p>
          <w:p w14:paraId="0FF0F0A4" w14:textId="77777777" w:rsidR="00EC374C" w:rsidRPr="00632AE1" w:rsidRDefault="00EC374C" w:rsidP="00EC374C">
            <w:pPr>
              <w:jc w:val="right"/>
              <w:rPr>
                <w:rFonts w:cs="David"/>
                <w:b/>
                <w:bCs/>
                <w:sz w:val="20"/>
                <w:szCs w:val="20"/>
              </w:rPr>
            </w:pPr>
          </w:p>
        </w:tc>
        <w:tc>
          <w:tcPr>
            <w:tcW w:w="598" w:type="dxa"/>
          </w:tcPr>
          <w:p w14:paraId="294C7F73" w14:textId="77777777" w:rsidR="00EC374C" w:rsidRPr="00632AE1" w:rsidRDefault="00EC374C" w:rsidP="00EC374C">
            <w:pPr>
              <w:jc w:val="right"/>
              <w:rPr>
                <w:sz w:val="20"/>
                <w:szCs w:val="20"/>
              </w:rPr>
            </w:pPr>
            <w:r>
              <w:rPr>
                <w:sz w:val="20"/>
                <w:szCs w:val="20"/>
                <w:rtl/>
              </w:rPr>
              <w:t>[54]</w:t>
            </w:r>
          </w:p>
        </w:tc>
      </w:tr>
      <w:tr w:rsidR="00EC374C" w:rsidRPr="00632AE1" w14:paraId="551C2460" w14:textId="77777777" w:rsidTr="00EC374C">
        <w:trPr>
          <w:gridAfter w:val="1"/>
          <w:wAfter w:w="151" w:type="dxa"/>
          <w:jc w:val="center"/>
        </w:trPr>
        <w:tc>
          <w:tcPr>
            <w:tcW w:w="235" w:type="dxa"/>
            <w:gridSpan w:val="2"/>
          </w:tcPr>
          <w:p w14:paraId="0F03B0A0" w14:textId="77777777" w:rsidR="00EC374C" w:rsidRPr="00632AE1" w:rsidRDefault="00EC374C" w:rsidP="00EC374C">
            <w:pPr>
              <w:rPr>
                <w:rFonts w:cs="David"/>
                <w:sz w:val="20"/>
                <w:szCs w:val="20"/>
                <w:rtl/>
              </w:rPr>
            </w:pPr>
          </w:p>
        </w:tc>
        <w:tc>
          <w:tcPr>
            <w:tcW w:w="6970" w:type="dxa"/>
            <w:gridSpan w:val="7"/>
          </w:tcPr>
          <w:p w14:paraId="1B9B95A9" w14:textId="77777777" w:rsidR="00EC374C" w:rsidRPr="00632AE1" w:rsidRDefault="00EC374C" w:rsidP="00EC374C">
            <w:pPr>
              <w:jc w:val="right"/>
              <w:rPr>
                <w:rFonts w:cs="David"/>
                <w:sz w:val="20"/>
                <w:szCs w:val="20"/>
              </w:rPr>
            </w:pPr>
            <w:r>
              <w:rPr>
                <w:rFonts w:cs="David"/>
                <w:sz w:val="20"/>
                <w:szCs w:val="20"/>
              </w:rPr>
              <w:t>09.03.2017</w:t>
            </w:r>
          </w:p>
        </w:tc>
        <w:tc>
          <w:tcPr>
            <w:tcW w:w="598" w:type="dxa"/>
          </w:tcPr>
          <w:p w14:paraId="3AC93C54" w14:textId="77777777" w:rsidR="00EC374C" w:rsidRPr="00632AE1" w:rsidRDefault="00EC374C" w:rsidP="00EC374C">
            <w:pPr>
              <w:jc w:val="right"/>
              <w:rPr>
                <w:sz w:val="20"/>
                <w:szCs w:val="20"/>
              </w:rPr>
            </w:pPr>
            <w:r>
              <w:rPr>
                <w:sz w:val="20"/>
                <w:szCs w:val="20"/>
                <w:rtl/>
              </w:rPr>
              <w:t>[22]</w:t>
            </w:r>
          </w:p>
        </w:tc>
      </w:tr>
      <w:tr w:rsidR="00EC374C" w:rsidRPr="00632AE1" w14:paraId="45CFFC98" w14:textId="77777777" w:rsidTr="00EC374C">
        <w:trPr>
          <w:gridAfter w:val="1"/>
          <w:wAfter w:w="151" w:type="dxa"/>
          <w:jc w:val="center"/>
        </w:trPr>
        <w:tc>
          <w:tcPr>
            <w:tcW w:w="235" w:type="dxa"/>
            <w:gridSpan w:val="2"/>
          </w:tcPr>
          <w:p w14:paraId="33AC6A1E" w14:textId="77777777" w:rsidR="00EC374C" w:rsidRPr="00632AE1" w:rsidRDefault="00EC374C" w:rsidP="00EC374C">
            <w:pPr>
              <w:rPr>
                <w:rFonts w:cs="David"/>
                <w:sz w:val="20"/>
                <w:szCs w:val="20"/>
                <w:rtl/>
              </w:rPr>
            </w:pPr>
          </w:p>
        </w:tc>
        <w:tc>
          <w:tcPr>
            <w:tcW w:w="2939" w:type="dxa"/>
            <w:gridSpan w:val="2"/>
          </w:tcPr>
          <w:p w14:paraId="786FC24F"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727E407D" w14:textId="77777777" w:rsidR="00EC374C" w:rsidRPr="00632AE1" w:rsidRDefault="00EC374C" w:rsidP="00EC374C">
            <w:pPr>
              <w:jc w:val="right"/>
              <w:rPr>
                <w:sz w:val="20"/>
                <w:szCs w:val="20"/>
              </w:rPr>
            </w:pPr>
            <w:r>
              <w:rPr>
                <w:sz w:val="20"/>
                <w:szCs w:val="20"/>
                <w:rtl/>
              </w:rPr>
              <w:t>[33]</w:t>
            </w:r>
          </w:p>
        </w:tc>
        <w:tc>
          <w:tcPr>
            <w:tcW w:w="1563" w:type="dxa"/>
            <w:gridSpan w:val="2"/>
          </w:tcPr>
          <w:p w14:paraId="707CFBE9" w14:textId="77777777" w:rsidR="00EC374C" w:rsidRPr="00632AE1" w:rsidRDefault="00EC374C" w:rsidP="00EC374C">
            <w:pPr>
              <w:jc w:val="right"/>
              <w:rPr>
                <w:rFonts w:cs="David"/>
                <w:sz w:val="20"/>
                <w:szCs w:val="20"/>
              </w:rPr>
            </w:pPr>
            <w:r>
              <w:rPr>
                <w:rFonts w:cs="David"/>
                <w:sz w:val="20"/>
                <w:szCs w:val="20"/>
              </w:rPr>
              <w:t>10.03.2016</w:t>
            </w:r>
          </w:p>
        </w:tc>
        <w:tc>
          <w:tcPr>
            <w:tcW w:w="550" w:type="dxa"/>
          </w:tcPr>
          <w:p w14:paraId="05D90745" w14:textId="77777777" w:rsidR="00EC374C" w:rsidRPr="00632AE1" w:rsidRDefault="00EC374C" w:rsidP="00EC374C">
            <w:pPr>
              <w:jc w:val="right"/>
              <w:rPr>
                <w:sz w:val="20"/>
                <w:szCs w:val="20"/>
                <w:rtl/>
              </w:rPr>
            </w:pPr>
            <w:r>
              <w:rPr>
                <w:sz w:val="20"/>
                <w:szCs w:val="20"/>
                <w:rtl/>
              </w:rPr>
              <w:t>[32]</w:t>
            </w:r>
          </w:p>
        </w:tc>
        <w:tc>
          <w:tcPr>
            <w:tcW w:w="1367" w:type="dxa"/>
          </w:tcPr>
          <w:p w14:paraId="71F88BA6" w14:textId="77777777" w:rsidR="00EC374C" w:rsidRPr="00632AE1" w:rsidRDefault="00EC374C" w:rsidP="00EC374C">
            <w:pPr>
              <w:jc w:val="right"/>
              <w:rPr>
                <w:rFonts w:cs="David"/>
                <w:sz w:val="20"/>
                <w:szCs w:val="20"/>
              </w:rPr>
            </w:pPr>
            <w:r>
              <w:rPr>
                <w:rFonts w:cs="David"/>
                <w:sz w:val="20"/>
                <w:szCs w:val="20"/>
              </w:rPr>
              <w:t>16159616.8</w:t>
            </w:r>
          </w:p>
        </w:tc>
        <w:tc>
          <w:tcPr>
            <w:tcW w:w="598" w:type="dxa"/>
          </w:tcPr>
          <w:p w14:paraId="6712583D" w14:textId="77777777" w:rsidR="00EC374C" w:rsidRPr="00632AE1" w:rsidRDefault="00EC374C" w:rsidP="00EC374C">
            <w:pPr>
              <w:jc w:val="right"/>
              <w:rPr>
                <w:sz w:val="20"/>
                <w:szCs w:val="20"/>
              </w:rPr>
            </w:pPr>
            <w:r>
              <w:rPr>
                <w:sz w:val="20"/>
                <w:szCs w:val="20"/>
                <w:rtl/>
              </w:rPr>
              <w:t>[31]</w:t>
            </w:r>
          </w:p>
        </w:tc>
      </w:tr>
      <w:tr w:rsidR="00EC374C" w:rsidRPr="00632AE1" w14:paraId="0FA89B72" w14:textId="77777777" w:rsidTr="00EC374C">
        <w:trPr>
          <w:gridAfter w:val="1"/>
          <w:wAfter w:w="151" w:type="dxa"/>
          <w:jc w:val="center"/>
        </w:trPr>
        <w:tc>
          <w:tcPr>
            <w:tcW w:w="7205" w:type="dxa"/>
            <w:gridSpan w:val="9"/>
          </w:tcPr>
          <w:p w14:paraId="571A244A" w14:textId="77777777" w:rsidR="00EC374C" w:rsidRPr="00632AE1" w:rsidRDefault="00EC374C" w:rsidP="00EC374C">
            <w:pPr>
              <w:jc w:val="right"/>
              <w:rPr>
                <w:rFonts w:cs="David"/>
                <w:sz w:val="20"/>
                <w:szCs w:val="20"/>
              </w:rPr>
            </w:pPr>
            <w:r w:rsidRPr="00632AE1">
              <w:rPr>
                <w:sz w:val="20"/>
                <w:szCs w:val="20"/>
              </w:rPr>
              <w:t>Int. Cl.</w:t>
            </w:r>
            <w:r>
              <w:rPr>
                <w:sz w:val="20"/>
                <w:szCs w:val="20"/>
              </w:rPr>
              <w:t>(2020.01) G07C  09//00, 09//10, 09//15</w:t>
            </w:r>
          </w:p>
        </w:tc>
        <w:tc>
          <w:tcPr>
            <w:tcW w:w="598" w:type="dxa"/>
          </w:tcPr>
          <w:p w14:paraId="20EF1941" w14:textId="77777777" w:rsidR="00EC374C" w:rsidRPr="00632AE1" w:rsidRDefault="00EC374C" w:rsidP="00EC374C">
            <w:pPr>
              <w:jc w:val="right"/>
              <w:rPr>
                <w:sz w:val="20"/>
                <w:szCs w:val="20"/>
              </w:rPr>
            </w:pPr>
            <w:r>
              <w:rPr>
                <w:sz w:val="20"/>
                <w:szCs w:val="20"/>
                <w:rtl/>
              </w:rPr>
              <w:t>[51]</w:t>
            </w:r>
          </w:p>
        </w:tc>
      </w:tr>
      <w:tr w:rsidR="00EC374C" w:rsidRPr="00632AE1" w14:paraId="0E4CCCA4" w14:textId="77777777" w:rsidTr="00EC374C">
        <w:trPr>
          <w:gridAfter w:val="1"/>
          <w:wAfter w:w="151" w:type="dxa"/>
          <w:jc w:val="center"/>
        </w:trPr>
        <w:tc>
          <w:tcPr>
            <w:tcW w:w="3725" w:type="dxa"/>
            <w:gridSpan w:val="5"/>
          </w:tcPr>
          <w:p w14:paraId="52602D2B" w14:textId="77777777" w:rsidR="00EC374C" w:rsidRPr="00632AE1" w:rsidRDefault="00EC374C" w:rsidP="00EC374C">
            <w:pPr>
              <w:rPr>
                <w:rFonts w:cs="Guttman Hodes"/>
                <w:sz w:val="20"/>
                <w:szCs w:val="20"/>
                <w:rtl/>
              </w:rPr>
            </w:pPr>
          </w:p>
        </w:tc>
        <w:tc>
          <w:tcPr>
            <w:tcW w:w="3480" w:type="dxa"/>
            <w:gridSpan w:val="4"/>
          </w:tcPr>
          <w:p w14:paraId="4EB1B2C5" w14:textId="77777777" w:rsidR="00EC374C" w:rsidRPr="00632AE1" w:rsidRDefault="00EC374C" w:rsidP="00EC374C">
            <w:pPr>
              <w:jc w:val="right"/>
              <w:rPr>
                <w:rFonts w:cs="David"/>
                <w:sz w:val="20"/>
                <w:szCs w:val="20"/>
                <w:rtl/>
              </w:rPr>
            </w:pPr>
            <w:r>
              <w:rPr>
                <w:rFonts w:cs="David"/>
                <w:sz w:val="20"/>
                <w:szCs w:val="20"/>
              </w:rPr>
              <w:t>ILOQ OY, FINLAND</w:t>
            </w:r>
          </w:p>
        </w:tc>
        <w:tc>
          <w:tcPr>
            <w:tcW w:w="598" w:type="dxa"/>
          </w:tcPr>
          <w:p w14:paraId="12241BD7" w14:textId="77777777" w:rsidR="00EC374C" w:rsidRPr="00632AE1" w:rsidRDefault="00EC374C" w:rsidP="00EC374C">
            <w:pPr>
              <w:jc w:val="right"/>
              <w:rPr>
                <w:sz w:val="20"/>
                <w:szCs w:val="20"/>
              </w:rPr>
            </w:pPr>
            <w:r>
              <w:rPr>
                <w:sz w:val="20"/>
                <w:szCs w:val="20"/>
                <w:rtl/>
              </w:rPr>
              <w:t>[71]</w:t>
            </w:r>
          </w:p>
        </w:tc>
      </w:tr>
      <w:tr w:rsidR="00EC374C" w:rsidRPr="00632AE1" w14:paraId="7E955544" w14:textId="77777777" w:rsidTr="00EC374C">
        <w:trPr>
          <w:gridAfter w:val="1"/>
          <w:wAfter w:w="151" w:type="dxa"/>
          <w:jc w:val="center"/>
        </w:trPr>
        <w:tc>
          <w:tcPr>
            <w:tcW w:w="3725" w:type="dxa"/>
            <w:gridSpan w:val="5"/>
          </w:tcPr>
          <w:p w14:paraId="335378A2" w14:textId="77777777" w:rsidR="00EC374C" w:rsidRPr="00632AE1" w:rsidRDefault="00EC374C" w:rsidP="00EC374C">
            <w:pPr>
              <w:rPr>
                <w:rFonts w:cs="Guttman Hodes"/>
                <w:sz w:val="20"/>
                <w:szCs w:val="20"/>
                <w:rtl/>
              </w:rPr>
            </w:pPr>
          </w:p>
        </w:tc>
        <w:tc>
          <w:tcPr>
            <w:tcW w:w="3480" w:type="dxa"/>
            <w:gridSpan w:val="4"/>
          </w:tcPr>
          <w:p w14:paraId="2447BC84" w14:textId="77777777" w:rsidR="00EC374C" w:rsidRPr="00632AE1" w:rsidRDefault="00EC374C" w:rsidP="00EC374C">
            <w:pPr>
              <w:jc w:val="right"/>
              <w:rPr>
                <w:rFonts w:cs="David"/>
                <w:sz w:val="20"/>
                <w:szCs w:val="20"/>
              </w:rPr>
            </w:pPr>
            <w:r>
              <w:rPr>
                <w:rFonts w:cs="David"/>
                <w:sz w:val="20"/>
                <w:szCs w:val="20"/>
              </w:rPr>
              <w:t>TIKKANEN, Vaino, HEUSALA, Janne, PUKARI, Mika</w:t>
            </w:r>
          </w:p>
        </w:tc>
        <w:tc>
          <w:tcPr>
            <w:tcW w:w="598" w:type="dxa"/>
          </w:tcPr>
          <w:p w14:paraId="6F17C960" w14:textId="77777777" w:rsidR="00EC374C" w:rsidRPr="00632AE1" w:rsidRDefault="00EC374C" w:rsidP="00EC374C">
            <w:pPr>
              <w:jc w:val="right"/>
              <w:rPr>
                <w:sz w:val="20"/>
                <w:szCs w:val="20"/>
              </w:rPr>
            </w:pPr>
            <w:r>
              <w:rPr>
                <w:sz w:val="20"/>
                <w:szCs w:val="20"/>
                <w:rtl/>
              </w:rPr>
              <w:t>[72]</w:t>
            </w:r>
          </w:p>
        </w:tc>
      </w:tr>
      <w:tr w:rsidR="00EC374C" w:rsidRPr="00632AE1" w14:paraId="70419372" w14:textId="77777777" w:rsidTr="00EC374C">
        <w:trPr>
          <w:gridAfter w:val="1"/>
          <w:wAfter w:w="151" w:type="dxa"/>
          <w:jc w:val="center"/>
        </w:trPr>
        <w:tc>
          <w:tcPr>
            <w:tcW w:w="235" w:type="dxa"/>
            <w:gridSpan w:val="2"/>
          </w:tcPr>
          <w:p w14:paraId="41F51966" w14:textId="77777777" w:rsidR="00EC374C" w:rsidRPr="00632AE1" w:rsidRDefault="00EC374C" w:rsidP="00EC374C">
            <w:pPr>
              <w:rPr>
                <w:rFonts w:cs="Guttman Hodes"/>
                <w:sz w:val="20"/>
                <w:szCs w:val="20"/>
                <w:rtl/>
              </w:rPr>
            </w:pPr>
          </w:p>
        </w:tc>
        <w:tc>
          <w:tcPr>
            <w:tcW w:w="6970" w:type="dxa"/>
            <w:gridSpan w:val="7"/>
          </w:tcPr>
          <w:p w14:paraId="72DC3618" w14:textId="77777777" w:rsidR="00EC374C" w:rsidRPr="00632AE1" w:rsidRDefault="00EC374C" w:rsidP="00EC374C">
            <w:pPr>
              <w:jc w:val="right"/>
              <w:rPr>
                <w:rFonts w:cs="Guttman Hodes"/>
                <w:sz w:val="20"/>
                <w:szCs w:val="20"/>
              </w:rPr>
            </w:pPr>
            <w:r>
              <w:rPr>
                <w:rFonts w:cs="Guttman Hodes"/>
                <w:sz w:val="20"/>
                <w:szCs w:val="20"/>
              </w:rPr>
              <w:t>WO/2017/153514</w:t>
            </w:r>
          </w:p>
        </w:tc>
        <w:tc>
          <w:tcPr>
            <w:tcW w:w="598" w:type="dxa"/>
          </w:tcPr>
          <w:p w14:paraId="051420F9" w14:textId="77777777" w:rsidR="00EC374C" w:rsidRPr="00632AE1" w:rsidRDefault="00EC374C" w:rsidP="00EC374C">
            <w:pPr>
              <w:jc w:val="right"/>
              <w:rPr>
                <w:sz w:val="20"/>
                <w:szCs w:val="20"/>
              </w:rPr>
            </w:pPr>
            <w:r>
              <w:rPr>
                <w:sz w:val="20"/>
                <w:szCs w:val="20"/>
                <w:rtl/>
              </w:rPr>
              <w:t>[87]</w:t>
            </w:r>
          </w:p>
        </w:tc>
      </w:tr>
      <w:tr w:rsidR="00EC374C" w:rsidRPr="00632AE1" w14:paraId="65ACB31B" w14:textId="77777777" w:rsidTr="00EC374C">
        <w:trPr>
          <w:gridAfter w:val="1"/>
          <w:wAfter w:w="151" w:type="dxa"/>
          <w:jc w:val="center"/>
        </w:trPr>
        <w:tc>
          <w:tcPr>
            <w:tcW w:w="3725" w:type="dxa"/>
            <w:gridSpan w:val="5"/>
          </w:tcPr>
          <w:p w14:paraId="1EC275F3" w14:textId="77777777" w:rsidR="00EC374C" w:rsidRDefault="00EC374C" w:rsidP="00EC374C">
            <w:pPr>
              <w:rPr>
                <w:rFonts w:cs="Guttman Hodes"/>
                <w:sz w:val="20"/>
                <w:szCs w:val="20"/>
                <w:rtl/>
              </w:rPr>
            </w:pPr>
            <w:r>
              <w:rPr>
                <w:rFonts w:cs="Guttman Hodes"/>
                <w:sz w:val="20"/>
                <w:szCs w:val="20"/>
                <w:rtl/>
              </w:rPr>
              <w:t>פרל כהן צדק לצר ברץ,</w:t>
            </w:r>
          </w:p>
          <w:p w14:paraId="2533B6BB"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4BF5FA67"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80" w:type="dxa"/>
            <w:gridSpan w:val="4"/>
          </w:tcPr>
          <w:p w14:paraId="36940C6C" w14:textId="77777777" w:rsidR="00EC374C" w:rsidRDefault="00EC374C" w:rsidP="00EC374C">
            <w:pPr>
              <w:jc w:val="right"/>
              <w:rPr>
                <w:rFonts w:cs="David"/>
                <w:sz w:val="20"/>
                <w:szCs w:val="20"/>
              </w:rPr>
            </w:pPr>
            <w:r>
              <w:rPr>
                <w:rFonts w:cs="David"/>
                <w:sz w:val="20"/>
                <w:szCs w:val="20"/>
              </w:rPr>
              <w:t>PEARL COHEN ZEDEK LATZER BARATZ,</w:t>
            </w:r>
          </w:p>
          <w:p w14:paraId="68AD5E41" w14:textId="77777777" w:rsidR="00EC374C" w:rsidRDefault="00EC374C" w:rsidP="00EC374C">
            <w:pPr>
              <w:jc w:val="right"/>
              <w:rPr>
                <w:rFonts w:cs="David"/>
                <w:sz w:val="20"/>
                <w:szCs w:val="20"/>
              </w:rPr>
            </w:pPr>
            <w:r>
              <w:rPr>
                <w:rFonts w:cs="David"/>
                <w:sz w:val="20"/>
                <w:szCs w:val="20"/>
              </w:rPr>
              <w:t xml:space="preserve"> AZRIELI- SARONA TOWER</w:t>
            </w:r>
          </w:p>
          <w:p w14:paraId="5E05C757" w14:textId="77777777" w:rsidR="00EC374C" w:rsidRDefault="00EC374C" w:rsidP="00EC374C">
            <w:pPr>
              <w:jc w:val="right"/>
              <w:rPr>
                <w:rFonts w:cs="David"/>
                <w:sz w:val="20"/>
                <w:szCs w:val="20"/>
              </w:rPr>
            </w:pPr>
            <w:r>
              <w:rPr>
                <w:rFonts w:cs="David"/>
                <w:sz w:val="20"/>
                <w:szCs w:val="20"/>
              </w:rPr>
              <w:t>121 MENACHEM BEGIN RD. 53RD  FLOOR</w:t>
            </w:r>
          </w:p>
          <w:p w14:paraId="1EBD4BBE" w14:textId="77777777" w:rsidR="00EC374C" w:rsidRDefault="00EC374C" w:rsidP="00EC374C">
            <w:pPr>
              <w:jc w:val="right"/>
              <w:rPr>
                <w:rFonts w:cs="David"/>
                <w:sz w:val="20"/>
                <w:szCs w:val="20"/>
              </w:rPr>
            </w:pPr>
            <w:r>
              <w:rPr>
                <w:rFonts w:cs="David"/>
                <w:sz w:val="20"/>
                <w:szCs w:val="20"/>
              </w:rPr>
              <w:t>P.O.B. 7198</w:t>
            </w:r>
          </w:p>
          <w:p w14:paraId="5F0F8A85"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7241E9A1" w14:textId="77777777" w:rsidR="00EC374C" w:rsidRPr="00632AE1" w:rsidRDefault="00EC374C" w:rsidP="00EC374C">
            <w:pPr>
              <w:jc w:val="right"/>
              <w:rPr>
                <w:sz w:val="20"/>
                <w:szCs w:val="20"/>
                <w:rtl/>
              </w:rPr>
            </w:pPr>
            <w:r>
              <w:rPr>
                <w:sz w:val="20"/>
                <w:szCs w:val="20"/>
                <w:rtl/>
              </w:rPr>
              <w:t>[74]</w:t>
            </w:r>
          </w:p>
        </w:tc>
      </w:tr>
      <w:tr w:rsidR="00EC374C" w:rsidRPr="00632AE1" w14:paraId="640797E4" w14:textId="77777777" w:rsidTr="00EC374C">
        <w:trPr>
          <w:gridAfter w:val="1"/>
          <w:wAfter w:w="151" w:type="dxa"/>
          <w:jc w:val="center"/>
        </w:trPr>
        <w:tc>
          <w:tcPr>
            <w:tcW w:w="2144" w:type="dxa"/>
            <w:gridSpan w:val="3"/>
          </w:tcPr>
          <w:p w14:paraId="2D60091F" w14:textId="77777777" w:rsidR="00EC374C" w:rsidRPr="00632AE1" w:rsidRDefault="00EC374C" w:rsidP="00EC374C">
            <w:pPr>
              <w:jc w:val="right"/>
              <w:rPr>
                <w:rFonts w:cs="David"/>
                <w:sz w:val="20"/>
                <w:szCs w:val="20"/>
              </w:rPr>
            </w:pPr>
          </w:p>
        </w:tc>
        <w:tc>
          <w:tcPr>
            <w:tcW w:w="1658" w:type="dxa"/>
            <w:gridSpan w:val="3"/>
          </w:tcPr>
          <w:p w14:paraId="584ABCD5" w14:textId="77777777" w:rsidR="00EC374C" w:rsidRPr="00632AE1" w:rsidRDefault="00EC374C" w:rsidP="00EC374C">
            <w:pPr>
              <w:jc w:val="right"/>
              <w:rPr>
                <w:rFonts w:cs="David"/>
                <w:sz w:val="20"/>
                <w:szCs w:val="20"/>
              </w:rPr>
            </w:pPr>
          </w:p>
        </w:tc>
        <w:tc>
          <w:tcPr>
            <w:tcW w:w="4001" w:type="dxa"/>
            <w:gridSpan w:val="4"/>
          </w:tcPr>
          <w:p w14:paraId="463B17A9" w14:textId="77777777" w:rsidR="00EC374C" w:rsidRPr="00632AE1" w:rsidRDefault="00EC374C" w:rsidP="00EC374C">
            <w:pPr>
              <w:jc w:val="right"/>
              <w:rPr>
                <w:rFonts w:cs="David"/>
                <w:sz w:val="20"/>
                <w:szCs w:val="20"/>
              </w:rPr>
            </w:pPr>
          </w:p>
        </w:tc>
      </w:tr>
      <w:tr w:rsidR="00EC374C" w:rsidRPr="00632AE1" w14:paraId="47934322" w14:textId="77777777" w:rsidTr="00EC374C">
        <w:tblPrEx>
          <w:jc w:val="left"/>
          <w:tblLook w:val="0000" w:firstRow="0" w:lastRow="0" w:firstColumn="0" w:lastColumn="0" w:noHBand="0" w:noVBand="0"/>
        </w:tblPrEx>
        <w:trPr>
          <w:gridBefore w:val="1"/>
          <w:wBefore w:w="70" w:type="dxa"/>
        </w:trPr>
        <w:tc>
          <w:tcPr>
            <w:tcW w:w="7884" w:type="dxa"/>
            <w:gridSpan w:val="10"/>
          </w:tcPr>
          <w:p w14:paraId="125AFC7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7833F2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27"/>
        <w:gridCol w:w="1040"/>
        <w:gridCol w:w="551"/>
        <w:gridCol w:w="78"/>
        <w:gridCol w:w="1491"/>
        <w:gridCol w:w="550"/>
        <w:gridCol w:w="1331"/>
        <w:gridCol w:w="599"/>
        <w:gridCol w:w="153"/>
      </w:tblGrid>
      <w:tr w:rsidR="00EC374C" w:rsidRPr="00632AE1" w14:paraId="225CF664" w14:textId="77777777" w:rsidTr="00EC374C">
        <w:trPr>
          <w:gridAfter w:val="1"/>
          <w:wAfter w:w="153" w:type="dxa"/>
          <w:trHeight w:val="485"/>
          <w:jc w:val="center"/>
        </w:trPr>
        <w:tc>
          <w:tcPr>
            <w:tcW w:w="3752" w:type="dxa"/>
            <w:gridSpan w:val="5"/>
          </w:tcPr>
          <w:p w14:paraId="011A7FCE" w14:textId="77777777" w:rsidR="00EC374C" w:rsidRPr="00DB7BD7" w:rsidRDefault="000863EF" w:rsidP="00EC374C">
            <w:pPr>
              <w:jc w:val="right"/>
              <w:rPr>
                <w:b/>
                <w:bCs/>
                <w:color w:val="0000FF"/>
                <w:sz w:val="20"/>
                <w:szCs w:val="20"/>
                <w:u w:val="single"/>
                <w:rtl/>
              </w:rPr>
            </w:pPr>
            <w:hyperlink r:id="rId875" w:history="1">
              <w:r w:rsidR="00EC374C" w:rsidRPr="00DB7BD7">
                <w:rPr>
                  <w:rStyle w:val="Hyperlink"/>
                  <w:sz w:val="20"/>
                </w:rPr>
                <w:t>261687</w:t>
              </w:r>
            </w:hyperlink>
          </w:p>
        </w:tc>
        <w:tc>
          <w:tcPr>
            <w:tcW w:w="4049" w:type="dxa"/>
            <w:gridSpan w:val="5"/>
          </w:tcPr>
          <w:p w14:paraId="70A5C3FF" w14:textId="77777777" w:rsidR="00EC374C" w:rsidRPr="00DB7BD7" w:rsidRDefault="00EC374C" w:rsidP="00EC374C">
            <w:pPr>
              <w:rPr>
                <w:sz w:val="20"/>
                <w:szCs w:val="20"/>
                <w:rtl/>
              </w:rPr>
            </w:pPr>
            <w:r w:rsidRPr="00DB7BD7">
              <w:rPr>
                <w:sz w:val="20"/>
                <w:szCs w:val="20"/>
                <w:rtl/>
              </w:rPr>
              <w:t>[21][11]</w:t>
            </w:r>
          </w:p>
        </w:tc>
      </w:tr>
      <w:tr w:rsidR="00EC374C" w:rsidRPr="00632AE1" w14:paraId="3800617D" w14:textId="77777777" w:rsidTr="00EC374C">
        <w:trPr>
          <w:gridAfter w:val="1"/>
          <w:wAfter w:w="153" w:type="dxa"/>
          <w:jc w:val="center"/>
        </w:trPr>
        <w:tc>
          <w:tcPr>
            <w:tcW w:w="3752" w:type="dxa"/>
            <w:gridSpan w:val="5"/>
          </w:tcPr>
          <w:p w14:paraId="636516CB" w14:textId="77777777" w:rsidR="00EC374C" w:rsidRDefault="00EC374C" w:rsidP="00EC374C">
            <w:pPr>
              <w:rPr>
                <w:rFonts w:cs="David"/>
                <w:b/>
                <w:bCs/>
                <w:sz w:val="20"/>
                <w:szCs w:val="20"/>
                <w:rtl/>
              </w:rPr>
            </w:pPr>
            <w:r>
              <w:rPr>
                <w:rFonts w:cs="David"/>
                <w:b/>
                <w:bCs/>
                <w:sz w:val="20"/>
                <w:szCs w:val="20"/>
                <w:rtl/>
              </w:rPr>
              <w:t>שסתום מיתוג</w:t>
            </w:r>
          </w:p>
          <w:p w14:paraId="382859FD" w14:textId="77777777" w:rsidR="00EC374C" w:rsidRPr="00632AE1" w:rsidRDefault="00EC374C" w:rsidP="00EC374C">
            <w:pPr>
              <w:rPr>
                <w:rFonts w:cs="David"/>
                <w:b/>
                <w:bCs/>
                <w:sz w:val="20"/>
                <w:szCs w:val="20"/>
                <w:rtl/>
              </w:rPr>
            </w:pPr>
          </w:p>
        </w:tc>
        <w:tc>
          <w:tcPr>
            <w:tcW w:w="3450" w:type="dxa"/>
            <w:gridSpan w:val="4"/>
          </w:tcPr>
          <w:p w14:paraId="7F111C7E" w14:textId="77777777" w:rsidR="00EC374C" w:rsidRDefault="00EC374C" w:rsidP="00EC374C">
            <w:pPr>
              <w:jc w:val="right"/>
              <w:rPr>
                <w:rFonts w:cs="David"/>
                <w:b/>
                <w:bCs/>
                <w:sz w:val="20"/>
                <w:szCs w:val="20"/>
              </w:rPr>
            </w:pPr>
            <w:r>
              <w:rPr>
                <w:rFonts w:cs="David"/>
                <w:b/>
                <w:bCs/>
                <w:sz w:val="20"/>
                <w:szCs w:val="20"/>
              </w:rPr>
              <w:t>SWITCHING VALVE</w:t>
            </w:r>
          </w:p>
          <w:p w14:paraId="4E7F08F4" w14:textId="77777777" w:rsidR="00EC374C" w:rsidRPr="00632AE1" w:rsidRDefault="00EC374C" w:rsidP="00EC374C">
            <w:pPr>
              <w:jc w:val="right"/>
              <w:rPr>
                <w:rFonts w:cs="David"/>
                <w:b/>
                <w:bCs/>
                <w:sz w:val="20"/>
                <w:szCs w:val="20"/>
              </w:rPr>
            </w:pPr>
          </w:p>
        </w:tc>
        <w:tc>
          <w:tcPr>
            <w:tcW w:w="599" w:type="dxa"/>
          </w:tcPr>
          <w:p w14:paraId="7A876A27" w14:textId="77777777" w:rsidR="00EC374C" w:rsidRPr="00632AE1" w:rsidRDefault="00EC374C" w:rsidP="00EC374C">
            <w:pPr>
              <w:jc w:val="right"/>
              <w:rPr>
                <w:sz w:val="20"/>
                <w:szCs w:val="20"/>
              </w:rPr>
            </w:pPr>
            <w:r>
              <w:rPr>
                <w:sz w:val="20"/>
                <w:szCs w:val="20"/>
                <w:rtl/>
              </w:rPr>
              <w:t>[54]</w:t>
            </w:r>
          </w:p>
        </w:tc>
      </w:tr>
      <w:tr w:rsidR="00EC374C" w:rsidRPr="00632AE1" w14:paraId="5CA2E72E" w14:textId="77777777" w:rsidTr="00EC374C">
        <w:trPr>
          <w:gridAfter w:val="1"/>
          <w:wAfter w:w="153" w:type="dxa"/>
          <w:jc w:val="center"/>
        </w:trPr>
        <w:tc>
          <w:tcPr>
            <w:tcW w:w="234" w:type="dxa"/>
            <w:gridSpan w:val="2"/>
          </w:tcPr>
          <w:p w14:paraId="01A8D40D" w14:textId="77777777" w:rsidR="00EC374C" w:rsidRPr="00632AE1" w:rsidRDefault="00EC374C" w:rsidP="00EC374C">
            <w:pPr>
              <w:rPr>
                <w:rFonts w:cs="David"/>
                <w:sz w:val="20"/>
                <w:szCs w:val="20"/>
                <w:rtl/>
              </w:rPr>
            </w:pPr>
          </w:p>
        </w:tc>
        <w:tc>
          <w:tcPr>
            <w:tcW w:w="6968" w:type="dxa"/>
            <w:gridSpan w:val="7"/>
          </w:tcPr>
          <w:p w14:paraId="44DBAFD1" w14:textId="77777777" w:rsidR="00EC374C" w:rsidRPr="00632AE1" w:rsidRDefault="00EC374C" w:rsidP="00EC374C">
            <w:pPr>
              <w:jc w:val="right"/>
              <w:rPr>
                <w:rFonts w:cs="David"/>
                <w:sz w:val="20"/>
                <w:szCs w:val="20"/>
              </w:rPr>
            </w:pPr>
            <w:r>
              <w:rPr>
                <w:rFonts w:cs="David"/>
                <w:sz w:val="20"/>
                <w:szCs w:val="20"/>
              </w:rPr>
              <w:t>30.01.2018</w:t>
            </w:r>
          </w:p>
        </w:tc>
        <w:tc>
          <w:tcPr>
            <w:tcW w:w="599" w:type="dxa"/>
          </w:tcPr>
          <w:p w14:paraId="3AF4CE80" w14:textId="77777777" w:rsidR="00EC374C" w:rsidRPr="00632AE1" w:rsidRDefault="00EC374C" w:rsidP="00EC374C">
            <w:pPr>
              <w:jc w:val="right"/>
              <w:rPr>
                <w:sz w:val="20"/>
                <w:szCs w:val="20"/>
              </w:rPr>
            </w:pPr>
            <w:r>
              <w:rPr>
                <w:sz w:val="20"/>
                <w:szCs w:val="20"/>
                <w:rtl/>
              </w:rPr>
              <w:t>[22]</w:t>
            </w:r>
          </w:p>
        </w:tc>
      </w:tr>
      <w:tr w:rsidR="00EC374C" w:rsidRPr="00632AE1" w14:paraId="62CF9A14" w14:textId="77777777" w:rsidTr="00EC374C">
        <w:trPr>
          <w:gridAfter w:val="1"/>
          <w:wAfter w:w="153" w:type="dxa"/>
          <w:jc w:val="center"/>
        </w:trPr>
        <w:tc>
          <w:tcPr>
            <w:tcW w:w="234" w:type="dxa"/>
            <w:gridSpan w:val="2"/>
          </w:tcPr>
          <w:p w14:paraId="708BB204" w14:textId="77777777" w:rsidR="00EC374C" w:rsidRPr="00632AE1" w:rsidRDefault="00EC374C" w:rsidP="00EC374C">
            <w:pPr>
              <w:rPr>
                <w:rFonts w:cs="David"/>
                <w:sz w:val="20"/>
                <w:szCs w:val="20"/>
                <w:rtl/>
              </w:rPr>
            </w:pPr>
          </w:p>
        </w:tc>
        <w:tc>
          <w:tcPr>
            <w:tcW w:w="2967" w:type="dxa"/>
            <w:gridSpan w:val="2"/>
          </w:tcPr>
          <w:p w14:paraId="3A392948" w14:textId="77777777" w:rsidR="00EC374C" w:rsidRPr="00632AE1" w:rsidRDefault="00EC374C" w:rsidP="00EC374C">
            <w:pPr>
              <w:jc w:val="right"/>
              <w:rPr>
                <w:rFonts w:cs="David"/>
                <w:sz w:val="20"/>
                <w:szCs w:val="20"/>
              </w:rPr>
            </w:pPr>
            <w:r>
              <w:rPr>
                <w:rFonts w:cs="David"/>
                <w:sz w:val="20"/>
                <w:szCs w:val="20"/>
              </w:rPr>
              <w:t>JP</w:t>
            </w:r>
          </w:p>
        </w:tc>
        <w:tc>
          <w:tcPr>
            <w:tcW w:w="551" w:type="dxa"/>
          </w:tcPr>
          <w:p w14:paraId="3DF1834D" w14:textId="77777777" w:rsidR="00EC374C" w:rsidRPr="00632AE1" w:rsidRDefault="00EC374C" w:rsidP="00EC374C">
            <w:pPr>
              <w:jc w:val="right"/>
              <w:rPr>
                <w:sz w:val="20"/>
                <w:szCs w:val="20"/>
              </w:rPr>
            </w:pPr>
            <w:r>
              <w:rPr>
                <w:sz w:val="20"/>
                <w:szCs w:val="20"/>
                <w:rtl/>
              </w:rPr>
              <w:t>[33]</w:t>
            </w:r>
          </w:p>
        </w:tc>
        <w:tc>
          <w:tcPr>
            <w:tcW w:w="1569" w:type="dxa"/>
            <w:gridSpan w:val="2"/>
          </w:tcPr>
          <w:p w14:paraId="7546FA22" w14:textId="77777777" w:rsidR="00EC374C" w:rsidRPr="00632AE1" w:rsidRDefault="00EC374C" w:rsidP="00EC374C">
            <w:pPr>
              <w:jc w:val="right"/>
              <w:rPr>
                <w:rFonts w:cs="David"/>
                <w:sz w:val="20"/>
                <w:szCs w:val="20"/>
              </w:rPr>
            </w:pPr>
            <w:r>
              <w:rPr>
                <w:rFonts w:cs="David"/>
                <w:sz w:val="20"/>
                <w:szCs w:val="20"/>
              </w:rPr>
              <w:t>31.01.2017</w:t>
            </w:r>
          </w:p>
        </w:tc>
        <w:tc>
          <w:tcPr>
            <w:tcW w:w="550" w:type="dxa"/>
          </w:tcPr>
          <w:p w14:paraId="3EF6F066" w14:textId="77777777" w:rsidR="00EC374C" w:rsidRPr="00632AE1" w:rsidRDefault="00EC374C" w:rsidP="00EC374C">
            <w:pPr>
              <w:jc w:val="right"/>
              <w:rPr>
                <w:sz w:val="20"/>
                <w:szCs w:val="20"/>
                <w:rtl/>
              </w:rPr>
            </w:pPr>
            <w:r>
              <w:rPr>
                <w:sz w:val="20"/>
                <w:szCs w:val="20"/>
                <w:rtl/>
              </w:rPr>
              <w:t>[32]</w:t>
            </w:r>
          </w:p>
        </w:tc>
        <w:tc>
          <w:tcPr>
            <w:tcW w:w="1331" w:type="dxa"/>
          </w:tcPr>
          <w:p w14:paraId="2271513F" w14:textId="77777777" w:rsidR="00EC374C" w:rsidRPr="00632AE1" w:rsidRDefault="00EC374C" w:rsidP="00EC374C">
            <w:pPr>
              <w:jc w:val="right"/>
              <w:rPr>
                <w:rFonts w:cs="David"/>
                <w:sz w:val="20"/>
                <w:szCs w:val="20"/>
              </w:rPr>
            </w:pPr>
            <w:r>
              <w:rPr>
                <w:rFonts w:cs="David"/>
                <w:sz w:val="20"/>
                <w:szCs w:val="20"/>
              </w:rPr>
              <w:t>2017-015383</w:t>
            </w:r>
          </w:p>
        </w:tc>
        <w:tc>
          <w:tcPr>
            <w:tcW w:w="599" w:type="dxa"/>
          </w:tcPr>
          <w:p w14:paraId="7046AFB5" w14:textId="77777777" w:rsidR="00EC374C" w:rsidRPr="00632AE1" w:rsidRDefault="00EC374C" w:rsidP="00EC374C">
            <w:pPr>
              <w:jc w:val="right"/>
              <w:rPr>
                <w:sz w:val="20"/>
                <w:szCs w:val="20"/>
              </w:rPr>
            </w:pPr>
            <w:r>
              <w:rPr>
                <w:sz w:val="20"/>
                <w:szCs w:val="20"/>
                <w:rtl/>
              </w:rPr>
              <w:t>[31]</w:t>
            </w:r>
          </w:p>
        </w:tc>
      </w:tr>
      <w:tr w:rsidR="00EC374C" w:rsidRPr="00632AE1" w14:paraId="2B4888F6" w14:textId="77777777" w:rsidTr="00EC374C">
        <w:trPr>
          <w:gridAfter w:val="1"/>
          <w:wAfter w:w="153" w:type="dxa"/>
          <w:jc w:val="center"/>
        </w:trPr>
        <w:tc>
          <w:tcPr>
            <w:tcW w:w="7202" w:type="dxa"/>
            <w:gridSpan w:val="9"/>
          </w:tcPr>
          <w:p w14:paraId="5156DDB0" w14:textId="77777777" w:rsidR="00EC374C" w:rsidRPr="00632AE1" w:rsidRDefault="00EC374C" w:rsidP="00EC374C">
            <w:pPr>
              <w:jc w:val="right"/>
              <w:rPr>
                <w:rFonts w:cs="David"/>
                <w:sz w:val="20"/>
                <w:szCs w:val="20"/>
              </w:rPr>
            </w:pPr>
            <w:r w:rsidRPr="00632AE1">
              <w:rPr>
                <w:sz w:val="20"/>
                <w:szCs w:val="20"/>
              </w:rPr>
              <w:t>Int. Cl.</w:t>
            </w:r>
            <w:r>
              <w:rPr>
                <w:sz w:val="20"/>
                <w:szCs w:val="20"/>
              </w:rPr>
              <w:t>(2020.01) F15B  01//00, F16K 01//34, 11//044, 11//20, 27//00, 31//122</w:t>
            </w:r>
          </w:p>
        </w:tc>
        <w:tc>
          <w:tcPr>
            <w:tcW w:w="599" w:type="dxa"/>
          </w:tcPr>
          <w:p w14:paraId="0C837C69" w14:textId="77777777" w:rsidR="00EC374C" w:rsidRPr="00632AE1" w:rsidRDefault="00EC374C" w:rsidP="00EC374C">
            <w:pPr>
              <w:jc w:val="right"/>
              <w:rPr>
                <w:sz w:val="20"/>
                <w:szCs w:val="20"/>
              </w:rPr>
            </w:pPr>
            <w:r>
              <w:rPr>
                <w:sz w:val="20"/>
                <w:szCs w:val="20"/>
                <w:rtl/>
              </w:rPr>
              <w:t>[51]</w:t>
            </w:r>
          </w:p>
        </w:tc>
      </w:tr>
      <w:tr w:rsidR="00EC374C" w:rsidRPr="00632AE1" w14:paraId="6773F430" w14:textId="77777777" w:rsidTr="00EC374C">
        <w:trPr>
          <w:gridAfter w:val="1"/>
          <w:wAfter w:w="153" w:type="dxa"/>
          <w:jc w:val="center"/>
        </w:trPr>
        <w:tc>
          <w:tcPr>
            <w:tcW w:w="3752" w:type="dxa"/>
            <w:gridSpan w:val="5"/>
          </w:tcPr>
          <w:p w14:paraId="18BAFD6B" w14:textId="77777777" w:rsidR="00EC374C" w:rsidRPr="00632AE1" w:rsidRDefault="00EC374C" w:rsidP="00EC374C">
            <w:pPr>
              <w:rPr>
                <w:rFonts w:cs="Guttman Hodes"/>
                <w:sz w:val="20"/>
                <w:szCs w:val="20"/>
                <w:rtl/>
              </w:rPr>
            </w:pPr>
          </w:p>
        </w:tc>
        <w:tc>
          <w:tcPr>
            <w:tcW w:w="3450" w:type="dxa"/>
            <w:gridSpan w:val="4"/>
          </w:tcPr>
          <w:p w14:paraId="5898A040" w14:textId="77777777" w:rsidR="00EC374C" w:rsidRPr="00632AE1" w:rsidRDefault="00EC374C" w:rsidP="00EC374C">
            <w:pPr>
              <w:jc w:val="right"/>
              <w:rPr>
                <w:rFonts w:cs="David"/>
                <w:sz w:val="20"/>
                <w:szCs w:val="20"/>
                <w:rtl/>
              </w:rPr>
            </w:pPr>
            <w:r>
              <w:rPr>
                <w:rFonts w:cs="David"/>
                <w:sz w:val="20"/>
                <w:szCs w:val="20"/>
              </w:rPr>
              <w:t>FUJIKIN INC., JAPAN</w:t>
            </w:r>
          </w:p>
        </w:tc>
        <w:tc>
          <w:tcPr>
            <w:tcW w:w="599" w:type="dxa"/>
          </w:tcPr>
          <w:p w14:paraId="7248A1CC" w14:textId="77777777" w:rsidR="00EC374C" w:rsidRPr="00632AE1" w:rsidRDefault="00EC374C" w:rsidP="00EC374C">
            <w:pPr>
              <w:jc w:val="right"/>
              <w:rPr>
                <w:sz w:val="20"/>
                <w:szCs w:val="20"/>
              </w:rPr>
            </w:pPr>
            <w:r>
              <w:rPr>
                <w:sz w:val="20"/>
                <w:szCs w:val="20"/>
                <w:rtl/>
              </w:rPr>
              <w:t>[71]</w:t>
            </w:r>
          </w:p>
        </w:tc>
      </w:tr>
      <w:tr w:rsidR="00EC374C" w:rsidRPr="00632AE1" w14:paraId="7E19C3A2" w14:textId="77777777" w:rsidTr="00EC374C">
        <w:trPr>
          <w:gridAfter w:val="1"/>
          <w:wAfter w:w="153" w:type="dxa"/>
          <w:jc w:val="center"/>
        </w:trPr>
        <w:tc>
          <w:tcPr>
            <w:tcW w:w="234" w:type="dxa"/>
            <w:gridSpan w:val="2"/>
          </w:tcPr>
          <w:p w14:paraId="666BB0A0" w14:textId="77777777" w:rsidR="00EC374C" w:rsidRPr="00632AE1" w:rsidRDefault="00EC374C" w:rsidP="00EC374C">
            <w:pPr>
              <w:rPr>
                <w:rFonts w:cs="Guttman Hodes"/>
                <w:sz w:val="20"/>
                <w:szCs w:val="20"/>
                <w:rtl/>
              </w:rPr>
            </w:pPr>
          </w:p>
        </w:tc>
        <w:tc>
          <w:tcPr>
            <w:tcW w:w="6968" w:type="dxa"/>
            <w:gridSpan w:val="7"/>
          </w:tcPr>
          <w:p w14:paraId="4C63C623" w14:textId="77777777" w:rsidR="00EC374C" w:rsidRPr="00632AE1" w:rsidRDefault="00EC374C" w:rsidP="00EC374C">
            <w:pPr>
              <w:jc w:val="right"/>
              <w:rPr>
                <w:rFonts w:cs="Guttman Hodes"/>
                <w:sz w:val="20"/>
                <w:szCs w:val="20"/>
              </w:rPr>
            </w:pPr>
            <w:r>
              <w:rPr>
                <w:rFonts w:cs="Guttman Hodes"/>
                <w:sz w:val="20"/>
                <w:szCs w:val="20"/>
              </w:rPr>
              <w:t>WO/2018/143158</w:t>
            </w:r>
          </w:p>
        </w:tc>
        <w:tc>
          <w:tcPr>
            <w:tcW w:w="599" w:type="dxa"/>
          </w:tcPr>
          <w:p w14:paraId="2AB508A7" w14:textId="77777777" w:rsidR="00EC374C" w:rsidRPr="00632AE1" w:rsidRDefault="00EC374C" w:rsidP="00EC374C">
            <w:pPr>
              <w:jc w:val="right"/>
              <w:rPr>
                <w:sz w:val="20"/>
                <w:szCs w:val="20"/>
              </w:rPr>
            </w:pPr>
            <w:r>
              <w:rPr>
                <w:sz w:val="20"/>
                <w:szCs w:val="20"/>
                <w:rtl/>
              </w:rPr>
              <w:t>[87]</w:t>
            </w:r>
          </w:p>
        </w:tc>
      </w:tr>
      <w:tr w:rsidR="00EC374C" w:rsidRPr="00632AE1" w14:paraId="619F8303" w14:textId="77777777" w:rsidTr="00EC374C">
        <w:trPr>
          <w:gridAfter w:val="1"/>
          <w:wAfter w:w="153" w:type="dxa"/>
          <w:jc w:val="center"/>
        </w:trPr>
        <w:tc>
          <w:tcPr>
            <w:tcW w:w="3752" w:type="dxa"/>
            <w:gridSpan w:val="5"/>
          </w:tcPr>
          <w:p w14:paraId="3D731D4E" w14:textId="77777777" w:rsidR="00EC374C" w:rsidRDefault="00EC374C" w:rsidP="00EC374C">
            <w:pPr>
              <w:rPr>
                <w:rFonts w:cs="Guttman Hodes"/>
                <w:sz w:val="20"/>
                <w:szCs w:val="20"/>
                <w:rtl/>
              </w:rPr>
            </w:pPr>
            <w:r>
              <w:rPr>
                <w:rFonts w:cs="Guttman Hodes"/>
                <w:sz w:val="20"/>
                <w:szCs w:val="20"/>
                <w:rtl/>
              </w:rPr>
              <w:t>וולף, ברגמן וגולר,</w:t>
            </w:r>
          </w:p>
          <w:p w14:paraId="04381221"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50" w:type="dxa"/>
            <w:gridSpan w:val="4"/>
          </w:tcPr>
          <w:p w14:paraId="761C38D4" w14:textId="77777777" w:rsidR="00EC374C" w:rsidRDefault="00EC374C" w:rsidP="00EC374C">
            <w:pPr>
              <w:jc w:val="right"/>
              <w:rPr>
                <w:rFonts w:cs="David"/>
                <w:sz w:val="20"/>
                <w:szCs w:val="20"/>
              </w:rPr>
            </w:pPr>
            <w:r>
              <w:rPr>
                <w:rFonts w:cs="David"/>
                <w:sz w:val="20"/>
                <w:szCs w:val="20"/>
              </w:rPr>
              <w:t>WOLFF, BREGMAN AND GOLLER,</w:t>
            </w:r>
          </w:p>
          <w:p w14:paraId="33BD09BD" w14:textId="77777777" w:rsidR="00EC374C" w:rsidRDefault="00EC374C" w:rsidP="00EC374C">
            <w:pPr>
              <w:jc w:val="right"/>
              <w:rPr>
                <w:rFonts w:cs="David"/>
                <w:sz w:val="20"/>
                <w:szCs w:val="20"/>
              </w:rPr>
            </w:pPr>
            <w:r>
              <w:rPr>
                <w:rFonts w:cs="David"/>
                <w:sz w:val="20"/>
                <w:szCs w:val="20"/>
              </w:rPr>
              <w:t xml:space="preserve"> P.O.B. 1352,</w:t>
            </w:r>
          </w:p>
          <w:p w14:paraId="762B60B6" w14:textId="77777777" w:rsidR="00EC374C" w:rsidRPr="00632AE1" w:rsidRDefault="00EC374C" w:rsidP="00EC374C">
            <w:pPr>
              <w:jc w:val="right"/>
              <w:rPr>
                <w:rFonts w:cs="David"/>
                <w:sz w:val="20"/>
                <w:szCs w:val="20"/>
                <w:rtl/>
              </w:rPr>
            </w:pPr>
            <w:r>
              <w:rPr>
                <w:rFonts w:cs="David"/>
                <w:sz w:val="20"/>
                <w:szCs w:val="20"/>
              </w:rPr>
              <w:t>JERUSALEM 91013</w:t>
            </w:r>
          </w:p>
        </w:tc>
        <w:tc>
          <w:tcPr>
            <w:tcW w:w="599" w:type="dxa"/>
          </w:tcPr>
          <w:p w14:paraId="792A2A23" w14:textId="77777777" w:rsidR="00EC374C" w:rsidRPr="00632AE1" w:rsidRDefault="00EC374C" w:rsidP="00EC374C">
            <w:pPr>
              <w:jc w:val="right"/>
              <w:rPr>
                <w:sz w:val="20"/>
                <w:szCs w:val="20"/>
                <w:rtl/>
              </w:rPr>
            </w:pPr>
            <w:r>
              <w:rPr>
                <w:sz w:val="20"/>
                <w:szCs w:val="20"/>
                <w:rtl/>
              </w:rPr>
              <w:t>[74]</w:t>
            </w:r>
          </w:p>
        </w:tc>
      </w:tr>
      <w:tr w:rsidR="00EC374C" w:rsidRPr="00632AE1" w14:paraId="582EFA16" w14:textId="77777777" w:rsidTr="00EC374C">
        <w:trPr>
          <w:gridAfter w:val="1"/>
          <w:wAfter w:w="153" w:type="dxa"/>
          <w:jc w:val="center"/>
        </w:trPr>
        <w:tc>
          <w:tcPr>
            <w:tcW w:w="2161" w:type="dxa"/>
            <w:gridSpan w:val="3"/>
          </w:tcPr>
          <w:p w14:paraId="3F72057F" w14:textId="77777777" w:rsidR="00EC374C" w:rsidRPr="00632AE1" w:rsidRDefault="00EC374C" w:rsidP="00EC374C">
            <w:pPr>
              <w:jc w:val="right"/>
              <w:rPr>
                <w:rFonts w:cs="David"/>
                <w:sz w:val="20"/>
                <w:szCs w:val="20"/>
              </w:rPr>
            </w:pPr>
          </w:p>
        </w:tc>
        <w:tc>
          <w:tcPr>
            <w:tcW w:w="1669" w:type="dxa"/>
            <w:gridSpan w:val="3"/>
          </w:tcPr>
          <w:p w14:paraId="1449B933" w14:textId="77777777" w:rsidR="00EC374C" w:rsidRPr="00632AE1" w:rsidRDefault="00EC374C" w:rsidP="00EC374C">
            <w:pPr>
              <w:jc w:val="right"/>
              <w:rPr>
                <w:rFonts w:cs="David"/>
                <w:sz w:val="20"/>
                <w:szCs w:val="20"/>
              </w:rPr>
            </w:pPr>
          </w:p>
        </w:tc>
        <w:tc>
          <w:tcPr>
            <w:tcW w:w="3971" w:type="dxa"/>
            <w:gridSpan w:val="4"/>
          </w:tcPr>
          <w:p w14:paraId="6B5287C1" w14:textId="77777777" w:rsidR="00EC374C" w:rsidRPr="00632AE1" w:rsidRDefault="00EC374C" w:rsidP="00EC374C">
            <w:pPr>
              <w:jc w:val="right"/>
              <w:rPr>
                <w:rFonts w:cs="David"/>
                <w:sz w:val="20"/>
                <w:szCs w:val="20"/>
              </w:rPr>
            </w:pPr>
          </w:p>
        </w:tc>
      </w:tr>
      <w:tr w:rsidR="00EC374C" w:rsidRPr="00632AE1" w14:paraId="49E7D66D" w14:textId="77777777" w:rsidTr="00EC374C">
        <w:tblPrEx>
          <w:jc w:val="left"/>
          <w:tblLook w:val="0000" w:firstRow="0" w:lastRow="0" w:firstColumn="0" w:lastColumn="0" w:noHBand="0" w:noVBand="0"/>
        </w:tblPrEx>
        <w:trPr>
          <w:gridBefore w:val="1"/>
          <w:wBefore w:w="69" w:type="dxa"/>
        </w:trPr>
        <w:tc>
          <w:tcPr>
            <w:tcW w:w="7885" w:type="dxa"/>
            <w:gridSpan w:val="10"/>
          </w:tcPr>
          <w:p w14:paraId="1D3D0B5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E19EFA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446FC4DF" w14:textId="77777777" w:rsidTr="00EC374C">
        <w:trPr>
          <w:gridAfter w:val="1"/>
          <w:wAfter w:w="152" w:type="dxa"/>
          <w:trHeight w:val="485"/>
          <w:jc w:val="center"/>
        </w:trPr>
        <w:tc>
          <w:tcPr>
            <w:tcW w:w="3735" w:type="dxa"/>
            <w:gridSpan w:val="5"/>
          </w:tcPr>
          <w:p w14:paraId="240CEF7B" w14:textId="77777777" w:rsidR="00EC374C" w:rsidRPr="00DB7BD7" w:rsidRDefault="000863EF" w:rsidP="00EC374C">
            <w:pPr>
              <w:jc w:val="right"/>
              <w:rPr>
                <w:b/>
                <w:bCs/>
                <w:color w:val="0000FF"/>
                <w:sz w:val="20"/>
                <w:szCs w:val="20"/>
                <w:u w:val="single"/>
                <w:rtl/>
              </w:rPr>
            </w:pPr>
            <w:hyperlink r:id="rId876" w:history="1">
              <w:r w:rsidR="00EC374C" w:rsidRPr="00DB7BD7">
                <w:rPr>
                  <w:rStyle w:val="Hyperlink"/>
                  <w:sz w:val="20"/>
                </w:rPr>
                <w:t>261852</w:t>
              </w:r>
            </w:hyperlink>
          </w:p>
        </w:tc>
        <w:tc>
          <w:tcPr>
            <w:tcW w:w="4067" w:type="dxa"/>
            <w:gridSpan w:val="5"/>
          </w:tcPr>
          <w:p w14:paraId="1F4C1289" w14:textId="77777777" w:rsidR="00EC374C" w:rsidRPr="00DB7BD7" w:rsidRDefault="00EC374C" w:rsidP="00EC374C">
            <w:pPr>
              <w:rPr>
                <w:sz w:val="20"/>
                <w:szCs w:val="20"/>
                <w:rtl/>
              </w:rPr>
            </w:pPr>
            <w:r w:rsidRPr="00DB7BD7">
              <w:rPr>
                <w:sz w:val="20"/>
                <w:szCs w:val="20"/>
                <w:rtl/>
              </w:rPr>
              <w:t>[21][11]</w:t>
            </w:r>
          </w:p>
        </w:tc>
      </w:tr>
      <w:tr w:rsidR="00EC374C" w:rsidRPr="00632AE1" w14:paraId="71597A5D" w14:textId="77777777" w:rsidTr="00EC374C">
        <w:trPr>
          <w:gridAfter w:val="1"/>
          <w:wAfter w:w="152" w:type="dxa"/>
          <w:jc w:val="center"/>
        </w:trPr>
        <w:tc>
          <w:tcPr>
            <w:tcW w:w="3735" w:type="dxa"/>
            <w:gridSpan w:val="5"/>
          </w:tcPr>
          <w:p w14:paraId="0EE07435" w14:textId="77777777" w:rsidR="00EC374C" w:rsidRDefault="00EC374C" w:rsidP="00EC374C">
            <w:pPr>
              <w:rPr>
                <w:rFonts w:cs="David"/>
                <w:b/>
                <w:bCs/>
                <w:sz w:val="20"/>
                <w:szCs w:val="20"/>
                <w:rtl/>
              </w:rPr>
            </w:pPr>
            <w:r>
              <w:rPr>
                <w:rFonts w:cs="David"/>
                <w:b/>
                <w:bCs/>
                <w:sz w:val="20"/>
                <w:szCs w:val="20"/>
                <w:rtl/>
              </w:rPr>
              <w:t>תרכובות מותמרות מבוססות אימידאזול לטיפול בסרטן</w:t>
            </w:r>
          </w:p>
          <w:p w14:paraId="53D6DCE2" w14:textId="77777777" w:rsidR="00EC374C" w:rsidRPr="00632AE1" w:rsidRDefault="00EC374C" w:rsidP="00EC374C">
            <w:pPr>
              <w:rPr>
                <w:rFonts w:cs="David"/>
                <w:b/>
                <w:bCs/>
                <w:sz w:val="20"/>
                <w:szCs w:val="20"/>
                <w:rtl/>
              </w:rPr>
            </w:pPr>
          </w:p>
        </w:tc>
        <w:tc>
          <w:tcPr>
            <w:tcW w:w="3469" w:type="dxa"/>
            <w:gridSpan w:val="4"/>
          </w:tcPr>
          <w:p w14:paraId="74E4BCD0" w14:textId="77777777" w:rsidR="00EC374C" w:rsidRDefault="00EC374C" w:rsidP="00EC374C">
            <w:pPr>
              <w:jc w:val="right"/>
              <w:rPr>
                <w:rFonts w:cs="David"/>
                <w:b/>
                <w:bCs/>
                <w:sz w:val="20"/>
                <w:szCs w:val="20"/>
              </w:rPr>
            </w:pPr>
            <w:r>
              <w:rPr>
                <w:rFonts w:cs="David"/>
                <w:b/>
                <w:bCs/>
                <w:sz w:val="20"/>
                <w:szCs w:val="20"/>
              </w:rPr>
              <w:t>SUBSTITUTED IMIDAZOLE BASED COMPOUNDS FOR TREATMENT OF CANCER</w:t>
            </w:r>
          </w:p>
          <w:p w14:paraId="062C7B4A" w14:textId="77777777" w:rsidR="00EC374C" w:rsidRPr="00632AE1" w:rsidRDefault="00EC374C" w:rsidP="00EC374C">
            <w:pPr>
              <w:jc w:val="right"/>
              <w:rPr>
                <w:rFonts w:cs="David"/>
                <w:b/>
                <w:bCs/>
                <w:sz w:val="20"/>
                <w:szCs w:val="20"/>
              </w:rPr>
            </w:pPr>
          </w:p>
        </w:tc>
        <w:tc>
          <w:tcPr>
            <w:tcW w:w="598" w:type="dxa"/>
          </w:tcPr>
          <w:p w14:paraId="738285F2" w14:textId="77777777" w:rsidR="00EC374C" w:rsidRPr="00632AE1" w:rsidRDefault="00EC374C" w:rsidP="00EC374C">
            <w:pPr>
              <w:jc w:val="right"/>
              <w:rPr>
                <w:sz w:val="20"/>
                <w:szCs w:val="20"/>
              </w:rPr>
            </w:pPr>
            <w:r>
              <w:rPr>
                <w:sz w:val="20"/>
                <w:szCs w:val="20"/>
                <w:rtl/>
              </w:rPr>
              <w:t>[54]</w:t>
            </w:r>
          </w:p>
        </w:tc>
      </w:tr>
      <w:tr w:rsidR="00EC374C" w:rsidRPr="00632AE1" w14:paraId="6EC8D1C1" w14:textId="77777777" w:rsidTr="00EC374C">
        <w:trPr>
          <w:gridAfter w:val="1"/>
          <w:wAfter w:w="152" w:type="dxa"/>
          <w:jc w:val="center"/>
        </w:trPr>
        <w:tc>
          <w:tcPr>
            <w:tcW w:w="235" w:type="dxa"/>
            <w:gridSpan w:val="2"/>
          </w:tcPr>
          <w:p w14:paraId="10B83FE5" w14:textId="77777777" w:rsidR="00EC374C" w:rsidRPr="00632AE1" w:rsidRDefault="00EC374C" w:rsidP="00EC374C">
            <w:pPr>
              <w:rPr>
                <w:rFonts w:cs="David"/>
                <w:sz w:val="20"/>
                <w:szCs w:val="20"/>
                <w:rtl/>
              </w:rPr>
            </w:pPr>
          </w:p>
        </w:tc>
        <w:tc>
          <w:tcPr>
            <w:tcW w:w="6969" w:type="dxa"/>
            <w:gridSpan w:val="7"/>
          </w:tcPr>
          <w:p w14:paraId="0777DC48" w14:textId="77777777" w:rsidR="00EC374C" w:rsidRPr="00632AE1" w:rsidRDefault="00EC374C" w:rsidP="00EC374C">
            <w:pPr>
              <w:jc w:val="right"/>
              <w:rPr>
                <w:rFonts w:cs="David"/>
                <w:sz w:val="20"/>
                <w:szCs w:val="20"/>
              </w:rPr>
            </w:pPr>
            <w:r>
              <w:rPr>
                <w:rFonts w:cs="David"/>
                <w:sz w:val="20"/>
                <w:szCs w:val="20"/>
              </w:rPr>
              <w:t>29.12.2010</w:t>
            </w:r>
          </w:p>
        </w:tc>
        <w:tc>
          <w:tcPr>
            <w:tcW w:w="598" w:type="dxa"/>
          </w:tcPr>
          <w:p w14:paraId="1C4A7074" w14:textId="77777777" w:rsidR="00EC374C" w:rsidRPr="00632AE1" w:rsidRDefault="00EC374C" w:rsidP="00EC374C">
            <w:pPr>
              <w:jc w:val="right"/>
              <w:rPr>
                <w:sz w:val="20"/>
                <w:szCs w:val="20"/>
              </w:rPr>
            </w:pPr>
            <w:r>
              <w:rPr>
                <w:sz w:val="20"/>
                <w:szCs w:val="20"/>
                <w:rtl/>
              </w:rPr>
              <w:t>[22]</w:t>
            </w:r>
          </w:p>
        </w:tc>
      </w:tr>
      <w:tr w:rsidR="00EC374C" w:rsidRPr="00632AE1" w14:paraId="41C3C80A" w14:textId="77777777" w:rsidTr="00EC374C">
        <w:trPr>
          <w:gridAfter w:val="1"/>
          <w:wAfter w:w="152" w:type="dxa"/>
          <w:jc w:val="center"/>
        </w:trPr>
        <w:tc>
          <w:tcPr>
            <w:tcW w:w="235" w:type="dxa"/>
            <w:gridSpan w:val="2"/>
          </w:tcPr>
          <w:p w14:paraId="2923BB1F" w14:textId="77777777" w:rsidR="00EC374C" w:rsidRPr="00632AE1" w:rsidRDefault="00EC374C" w:rsidP="00EC374C">
            <w:pPr>
              <w:rPr>
                <w:rFonts w:cs="David"/>
                <w:sz w:val="20"/>
                <w:szCs w:val="20"/>
                <w:rtl/>
              </w:rPr>
            </w:pPr>
          </w:p>
        </w:tc>
        <w:tc>
          <w:tcPr>
            <w:tcW w:w="2949" w:type="dxa"/>
            <w:gridSpan w:val="2"/>
          </w:tcPr>
          <w:p w14:paraId="5ACE5E3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A014889" w14:textId="77777777" w:rsidR="00EC374C" w:rsidRPr="00632AE1" w:rsidRDefault="00EC374C" w:rsidP="00EC374C">
            <w:pPr>
              <w:jc w:val="right"/>
              <w:rPr>
                <w:sz w:val="20"/>
                <w:szCs w:val="20"/>
              </w:rPr>
            </w:pPr>
            <w:r>
              <w:rPr>
                <w:sz w:val="20"/>
                <w:szCs w:val="20"/>
                <w:rtl/>
              </w:rPr>
              <w:t>[33]</w:t>
            </w:r>
          </w:p>
        </w:tc>
        <w:tc>
          <w:tcPr>
            <w:tcW w:w="1565" w:type="dxa"/>
            <w:gridSpan w:val="2"/>
          </w:tcPr>
          <w:p w14:paraId="5E488077" w14:textId="77777777" w:rsidR="00EC374C" w:rsidRPr="00632AE1" w:rsidRDefault="00EC374C" w:rsidP="00EC374C">
            <w:pPr>
              <w:jc w:val="right"/>
              <w:rPr>
                <w:rFonts w:cs="David"/>
                <w:sz w:val="20"/>
                <w:szCs w:val="20"/>
              </w:rPr>
            </w:pPr>
            <w:r>
              <w:rPr>
                <w:rFonts w:cs="David"/>
                <w:sz w:val="20"/>
                <w:szCs w:val="20"/>
              </w:rPr>
              <w:t>01.03.2010</w:t>
            </w:r>
          </w:p>
        </w:tc>
        <w:tc>
          <w:tcPr>
            <w:tcW w:w="550" w:type="dxa"/>
          </w:tcPr>
          <w:p w14:paraId="1E754720" w14:textId="77777777" w:rsidR="00EC374C" w:rsidRPr="00632AE1" w:rsidRDefault="00EC374C" w:rsidP="00EC374C">
            <w:pPr>
              <w:jc w:val="right"/>
              <w:rPr>
                <w:sz w:val="20"/>
                <w:szCs w:val="20"/>
                <w:rtl/>
              </w:rPr>
            </w:pPr>
            <w:r>
              <w:rPr>
                <w:sz w:val="20"/>
                <w:szCs w:val="20"/>
                <w:rtl/>
              </w:rPr>
              <w:t>[32]</w:t>
            </w:r>
          </w:p>
        </w:tc>
        <w:tc>
          <w:tcPr>
            <w:tcW w:w="1354" w:type="dxa"/>
          </w:tcPr>
          <w:p w14:paraId="14364DB3" w14:textId="77777777" w:rsidR="00EC374C" w:rsidRPr="00632AE1" w:rsidRDefault="00EC374C" w:rsidP="00EC374C">
            <w:pPr>
              <w:jc w:val="right"/>
              <w:rPr>
                <w:rFonts w:cs="David"/>
                <w:sz w:val="20"/>
                <w:szCs w:val="20"/>
              </w:rPr>
            </w:pPr>
            <w:r>
              <w:rPr>
                <w:rFonts w:cs="David"/>
                <w:sz w:val="20"/>
                <w:szCs w:val="20"/>
              </w:rPr>
              <w:t>61/309360</w:t>
            </w:r>
          </w:p>
        </w:tc>
        <w:tc>
          <w:tcPr>
            <w:tcW w:w="598" w:type="dxa"/>
          </w:tcPr>
          <w:p w14:paraId="024F92EA" w14:textId="77777777" w:rsidR="00EC374C" w:rsidRPr="00632AE1" w:rsidRDefault="00EC374C" w:rsidP="00EC374C">
            <w:pPr>
              <w:jc w:val="right"/>
              <w:rPr>
                <w:sz w:val="20"/>
                <w:szCs w:val="20"/>
              </w:rPr>
            </w:pPr>
            <w:r>
              <w:rPr>
                <w:sz w:val="20"/>
                <w:szCs w:val="20"/>
                <w:rtl/>
              </w:rPr>
              <w:t>[31]</w:t>
            </w:r>
          </w:p>
        </w:tc>
      </w:tr>
      <w:tr w:rsidR="00EC374C" w:rsidRPr="00DB7BD7" w14:paraId="73A1D697" w14:textId="77777777" w:rsidTr="00EC374C">
        <w:trPr>
          <w:gridAfter w:val="1"/>
          <w:wAfter w:w="152" w:type="dxa"/>
          <w:jc w:val="center"/>
        </w:trPr>
        <w:tc>
          <w:tcPr>
            <w:tcW w:w="235" w:type="dxa"/>
            <w:gridSpan w:val="2"/>
          </w:tcPr>
          <w:p w14:paraId="0EDE07D9" w14:textId="77777777" w:rsidR="00EC374C" w:rsidRPr="00DB7BD7" w:rsidRDefault="00EC374C" w:rsidP="00EC374C">
            <w:pPr>
              <w:rPr>
                <w:sz w:val="20"/>
                <w:szCs w:val="20"/>
                <w:rtl/>
              </w:rPr>
            </w:pPr>
          </w:p>
        </w:tc>
        <w:tc>
          <w:tcPr>
            <w:tcW w:w="2949" w:type="dxa"/>
            <w:gridSpan w:val="2"/>
          </w:tcPr>
          <w:p w14:paraId="76DFBCA3" w14:textId="77777777" w:rsidR="00EC374C" w:rsidRPr="00DB7BD7" w:rsidRDefault="00EC374C" w:rsidP="00EC374C">
            <w:pPr>
              <w:jc w:val="right"/>
              <w:rPr>
                <w:sz w:val="20"/>
                <w:szCs w:val="20"/>
              </w:rPr>
            </w:pPr>
            <w:r>
              <w:rPr>
                <w:sz w:val="20"/>
                <w:szCs w:val="20"/>
              </w:rPr>
              <w:t>US</w:t>
            </w:r>
          </w:p>
        </w:tc>
        <w:tc>
          <w:tcPr>
            <w:tcW w:w="551" w:type="dxa"/>
          </w:tcPr>
          <w:p w14:paraId="0054AAE3" w14:textId="77777777" w:rsidR="00EC374C" w:rsidRPr="00DB7BD7" w:rsidRDefault="00EC374C" w:rsidP="00EC374C">
            <w:pPr>
              <w:jc w:val="right"/>
              <w:rPr>
                <w:sz w:val="20"/>
                <w:szCs w:val="20"/>
                <w:rtl/>
              </w:rPr>
            </w:pPr>
          </w:p>
        </w:tc>
        <w:tc>
          <w:tcPr>
            <w:tcW w:w="1565" w:type="dxa"/>
            <w:gridSpan w:val="2"/>
          </w:tcPr>
          <w:p w14:paraId="4B2C68B5" w14:textId="77777777" w:rsidR="00EC374C" w:rsidRPr="00DB7BD7" w:rsidRDefault="00EC374C" w:rsidP="00EC374C">
            <w:pPr>
              <w:jc w:val="right"/>
              <w:rPr>
                <w:sz w:val="20"/>
                <w:szCs w:val="20"/>
              </w:rPr>
            </w:pPr>
            <w:r>
              <w:rPr>
                <w:sz w:val="20"/>
                <w:szCs w:val="20"/>
                <w:rtl/>
              </w:rPr>
              <w:t>19.03.2010</w:t>
            </w:r>
          </w:p>
        </w:tc>
        <w:tc>
          <w:tcPr>
            <w:tcW w:w="550" w:type="dxa"/>
          </w:tcPr>
          <w:p w14:paraId="01B9C1F9" w14:textId="77777777" w:rsidR="00EC374C" w:rsidRPr="00DB7BD7" w:rsidRDefault="00EC374C" w:rsidP="00EC374C">
            <w:pPr>
              <w:jc w:val="right"/>
              <w:rPr>
                <w:sz w:val="20"/>
                <w:szCs w:val="20"/>
                <w:rtl/>
              </w:rPr>
            </w:pPr>
          </w:p>
        </w:tc>
        <w:tc>
          <w:tcPr>
            <w:tcW w:w="1354" w:type="dxa"/>
          </w:tcPr>
          <w:p w14:paraId="4E5323A1" w14:textId="77777777" w:rsidR="00EC374C" w:rsidRPr="00DB7BD7" w:rsidRDefault="00EC374C" w:rsidP="00EC374C">
            <w:pPr>
              <w:jc w:val="right"/>
              <w:rPr>
                <w:sz w:val="20"/>
                <w:szCs w:val="20"/>
              </w:rPr>
            </w:pPr>
            <w:r>
              <w:rPr>
                <w:sz w:val="20"/>
                <w:szCs w:val="20"/>
                <w:rtl/>
              </w:rPr>
              <w:t>61/315790</w:t>
            </w:r>
          </w:p>
        </w:tc>
        <w:tc>
          <w:tcPr>
            <w:tcW w:w="598" w:type="dxa"/>
          </w:tcPr>
          <w:p w14:paraId="668ABDD7" w14:textId="77777777" w:rsidR="00EC374C" w:rsidRPr="00DB7BD7" w:rsidRDefault="00EC374C" w:rsidP="00EC374C">
            <w:pPr>
              <w:jc w:val="right"/>
              <w:rPr>
                <w:sz w:val="20"/>
                <w:szCs w:val="20"/>
                <w:rtl/>
              </w:rPr>
            </w:pPr>
          </w:p>
        </w:tc>
      </w:tr>
      <w:tr w:rsidR="00EC374C" w:rsidRPr="00DB7BD7" w14:paraId="019B822D" w14:textId="77777777" w:rsidTr="00EC374C">
        <w:trPr>
          <w:gridAfter w:val="1"/>
          <w:wAfter w:w="152" w:type="dxa"/>
          <w:jc w:val="center"/>
        </w:trPr>
        <w:tc>
          <w:tcPr>
            <w:tcW w:w="235" w:type="dxa"/>
            <w:gridSpan w:val="2"/>
          </w:tcPr>
          <w:p w14:paraId="22B257DE" w14:textId="77777777" w:rsidR="00EC374C" w:rsidRPr="00DB7BD7" w:rsidRDefault="00EC374C" w:rsidP="00EC374C">
            <w:pPr>
              <w:rPr>
                <w:sz w:val="20"/>
                <w:szCs w:val="20"/>
                <w:rtl/>
              </w:rPr>
            </w:pPr>
          </w:p>
        </w:tc>
        <w:tc>
          <w:tcPr>
            <w:tcW w:w="2949" w:type="dxa"/>
            <w:gridSpan w:val="2"/>
          </w:tcPr>
          <w:p w14:paraId="2EE1A09D" w14:textId="77777777" w:rsidR="00EC374C" w:rsidRPr="00DB7BD7" w:rsidRDefault="00EC374C" w:rsidP="00EC374C">
            <w:pPr>
              <w:jc w:val="right"/>
              <w:rPr>
                <w:sz w:val="20"/>
                <w:szCs w:val="20"/>
              </w:rPr>
            </w:pPr>
            <w:r>
              <w:rPr>
                <w:sz w:val="20"/>
                <w:szCs w:val="20"/>
              </w:rPr>
              <w:t>US</w:t>
            </w:r>
          </w:p>
        </w:tc>
        <w:tc>
          <w:tcPr>
            <w:tcW w:w="551" w:type="dxa"/>
          </w:tcPr>
          <w:p w14:paraId="20DB6D05" w14:textId="77777777" w:rsidR="00EC374C" w:rsidRPr="00DB7BD7" w:rsidRDefault="00EC374C" w:rsidP="00EC374C">
            <w:pPr>
              <w:jc w:val="right"/>
              <w:rPr>
                <w:sz w:val="20"/>
                <w:szCs w:val="20"/>
                <w:rtl/>
              </w:rPr>
            </w:pPr>
          </w:p>
        </w:tc>
        <w:tc>
          <w:tcPr>
            <w:tcW w:w="1565" w:type="dxa"/>
            <w:gridSpan w:val="2"/>
          </w:tcPr>
          <w:p w14:paraId="1CF22552" w14:textId="77777777" w:rsidR="00EC374C" w:rsidRPr="00DB7BD7" w:rsidRDefault="00EC374C" w:rsidP="00EC374C">
            <w:pPr>
              <w:jc w:val="right"/>
              <w:rPr>
                <w:sz w:val="20"/>
                <w:szCs w:val="20"/>
                <w:rtl/>
              </w:rPr>
            </w:pPr>
            <w:r>
              <w:rPr>
                <w:sz w:val="20"/>
                <w:szCs w:val="20"/>
                <w:rtl/>
              </w:rPr>
              <w:t>24.08.2010</w:t>
            </w:r>
          </w:p>
        </w:tc>
        <w:tc>
          <w:tcPr>
            <w:tcW w:w="550" w:type="dxa"/>
          </w:tcPr>
          <w:p w14:paraId="108E7FBA" w14:textId="77777777" w:rsidR="00EC374C" w:rsidRPr="00DB7BD7" w:rsidRDefault="00EC374C" w:rsidP="00EC374C">
            <w:pPr>
              <w:jc w:val="right"/>
              <w:rPr>
                <w:sz w:val="20"/>
                <w:szCs w:val="20"/>
                <w:rtl/>
              </w:rPr>
            </w:pPr>
          </w:p>
        </w:tc>
        <w:tc>
          <w:tcPr>
            <w:tcW w:w="1354" w:type="dxa"/>
          </w:tcPr>
          <w:p w14:paraId="45C6BA3E" w14:textId="77777777" w:rsidR="00EC374C" w:rsidRPr="00DB7BD7" w:rsidRDefault="00EC374C" w:rsidP="00EC374C">
            <w:pPr>
              <w:jc w:val="right"/>
              <w:rPr>
                <w:sz w:val="20"/>
                <w:szCs w:val="20"/>
                <w:rtl/>
              </w:rPr>
            </w:pPr>
            <w:r>
              <w:rPr>
                <w:sz w:val="20"/>
                <w:szCs w:val="20"/>
                <w:rtl/>
              </w:rPr>
              <w:t>61/376675</w:t>
            </w:r>
          </w:p>
        </w:tc>
        <w:tc>
          <w:tcPr>
            <w:tcW w:w="598" w:type="dxa"/>
          </w:tcPr>
          <w:p w14:paraId="73E3B4C9" w14:textId="77777777" w:rsidR="00EC374C" w:rsidRPr="00DB7BD7" w:rsidRDefault="00EC374C" w:rsidP="00EC374C">
            <w:pPr>
              <w:jc w:val="right"/>
              <w:rPr>
                <w:sz w:val="20"/>
                <w:szCs w:val="20"/>
                <w:rtl/>
              </w:rPr>
            </w:pPr>
          </w:p>
        </w:tc>
      </w:tr>
      <w:tr w:rsidR="00EC374C" w:rsidRPr="00632AE1" w14:paraId="70D0663A" w14:textId="77777777" w:rsidTr="00EC374C">
        <w:trPr>
          <w:gridAfter w:val="1"/>
          <w:wAfter w:w="152" w:type="dxa"/>
          <w:jc w:val="center"/>
        </w:trPr>
        <w:tc>
          <w:tcPr>
            <w:tcW w:w="7204" w:type="dxa"/>
            <w:gridSpan w:val="9"/>
          </w:tcPr>
          <w:p w14:paraId="45DDB544"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31//4164, 31//425, 45//06, C07D 23/3/64, 26/3/32, 27/7/24, 27/7/28, 27/7/56, 41/7/04</w:t>
            </w:r>
          </w:p>
        </w:tc>
        <w:tc>
          <w:tcPr>
            <w:tcW w:w="598" w:type="dxa"/>
          </w:tcPr>
          <w:p w14:paraId="657FBF07" w14:textId="77777777" w:rsidR="00EC374C" w:rsidRPr="00632AE1" w:rsidRDefault="00EC374C" w:rsidP="00EC374C">
            <w:pPr>
              <w:jc w:val="right"/>
              <w:rPr>
                <w:sz w:val="20"/>
                <w:szCs w:val="20"/>
              </w:rPr>
            </w:pPr>
            <w:r>
              <w:rPr>
                <w:sz w:val="20"/>
                <w:szCs w:val="20"/>
                <w:rtl/>
              </w:rPr>
              <w:t>[51]</w:t>
            </w:r>
          </w:p>
        </w:tc>
      </w:tr>
      <w:tr w:rsidR="00EC374C" w:rsidRPr="00632AE1" w14:paraId="7B50F4A8" w14:textId="77777777" w:rsidTr="00EC374C">
        <w:trPr>
          <w:gridAfter w:val="1"/>
          <w:wAfter w:w="152" w:type="dxa"/>
          <w:jc w:val="center"/>
        </w:trPr>
        <w:tc>
          <w:tcPr>
            <w:tcW w:w="235" w:type="dxa"/>
            <w:gridSpan w:val="2"/>
          </w:tcPr>
          <w:p w14:paraId="05EEB47D" w14:textId="77777777" w:rsidR="00EC374C" w:rsidRPr="00632AE1" w:rsidRDefault="00EC374C" w:rsidP="00EC374C">
            <w:pPr>
              <w:rPr>
                <w:rFonts w:cs="David"/>
                <w:sz w:val="20"/>
                <w:szCs w:val="20"/>
                <w:rtl/>
              </w:rPr>
            </w:pPr>
          </w:p>
        </w:tc>
        <w:tc>
          <w:tcPr>
            <w:tcW w:w="6969" w:type="dxa"/>
            <w:gridSpan w:val="7"/>
          </w:tcPr>
          <w:p w14:paraId="318EC4CD" w14:textId="77777777" w:rsidR="00EC374C" w:rsidRPr="00632AE1" w:rsidRDefault="00EC374C" w:rsidP="00EC374C">
            <w:pPr>
              <w:jc w:val="right"/>
              <w:rPr>
                <w:rFonts w:cs="David"/>
                <w:sz w:val="20"/>
                <w:szCs w:val="20"/>
              </w:rPr>
            </w:pPr>
            <w:r>
              <w:rPr>
                <w:rFonts w:cs="David"/>
                <w:sz w:val="20"/>
                <w:szCs w:val="20"/>
              </w:rPr>
              <w:t>DIVISION FROM 239672</w:t>
            </w:r>
          </w:p>
        </w:tc>
        <w:tc>
          <w:tcPr>
            <w:tcW w:w="598" w:type="dxa"/>
          </w:tcPr>
          <w:p w14:paraId="4D20B873" w14:textId="77777777" w:rsidR="00EC374C" w:rsidRPr="00632AE1" w:rsidRDefault="00EC374C" w:rsidP="00EC374C">
            <w:pPr>
              <w:jc w:val="right"/>
              <w:rPr>
                <w:sz w:val="20"/>
                <w:szCs w:val="20"/>
              </w:rPr>
            </w:pPr>
            <w:r>
              <w:rPr>
                <w:sz w:val="20"/>
                <w:szCs w:val="20"/>
                <w:rtl/>
              </w:rPr>
              <w:t>[62]</w:t>
            </w:r>
          </w:p>
        </w:tc>
      </w:tr>
      <w:tr w:rsidR="00EC374C" w:rsidRPr="00632AE1" w14:paraId="07D13B24" w14:textId="77777777" w:rsidTr="00EC374C">
        <w:trPr>
          <w:gridAfter w:val="1"/>
          <w:wAfter w:w="152" w:type="dxa"/>
          <w:jc w:val="center"/>
        </w:trPr>
        <w:tc>
          <w:tcPr>
            <w:tcW w:w="3735" w:type="dxa"/>
            <w:gridSpan w:val="5"/>
          </w:tcPr>
          <w:p w14:paraId="6BC6CBE9" w14:textId="77777777" w:rsidR="00EC374C" w:rsidRDefault="00EC374C" w:rsidP="00EC374C">
            <w:pPr>
              <w:rPr>
                <w:rFonts w:cs="Guttman Hodes"/>
                <w:sz w:val="20"/>
                <w:szCs w:val="20"/>
                <w:rtl/>
              </w:rPr>
            </w:pPr>
          </w:p>
          <w:p w14:paraId="4489A5A7" w14:textId="77777777" w:rsidR="00EC374C" w:rsidRPr="00632AE1" w:rsidRDefault="00EC374C" w:rsidP="00EC374C">
            <w:pPr>
              <w:rPr>
                <w:rFonts w:cs="Guttman Hodes"/>
                <w:sz w:val="20"/>
                <w:szCs w:val="20"/>
                <w:rtl/>
              </w:rPr>
            </w:pPr>
          </w:p>
        </w:tc>
        <w:tc>
          <w:tcPr>
            <w:tcW w:w="3469" w:type="dxa"/>
            <w:gridSpan w:val="4"/>
          </w:tcPr>
          <w:p w14:paraId="6FA4C2D2" w14:textId="77777777" w:rsidR="00EC374C" w:rsidRDefault="00EC374C" w:rsidP="00EC374C">
            <w:pPr>
              <w:jc w:val="right"/>
              <w:rPr>
                <w:rFonts w:cs="David"/>
                <w:sz w:val="20"/>
                <w:szCs w:val="20"/>
              </w:rPr>
            </w:pPr>
            <w:r>
              <w:rPr>
                <w:rFonts w:cs="David"/>
                <w:sz w:val="20"/>
                <w:szCs w:val="20"/>
              </w:rPr>
              <w:t>UNIVERSITY OF TENNESSEE RESEARCH FOUNDATION, U.S.A.</w:t>
            </w:r>
          </w:p>
          <w:p w14:paraId="1ED2D340" w14:textId="77777777" w:rsidR="00EC374C" w:rsidRPr="00632AE1" w:rsidRDefault="00EC374C" w:rsidP="00EC374C">
            <w:pPr>
              <w:jc w:val="right"/>
              <w:rPr>
                <w:rFonts w:cs="David"/>
                <w:sz w:val="20"/>
                <w:szCs w:val="20"/>
                <w:rtl/>
              </w:rPr>
            </w:pPr>
            <w:r>
              <w:rPr>
                <w:rFonts w:cs="David"/>
                <w:sz w:val="20"/>
                <w:szCs w:val="20"/>
              </w:rPr>
              <w:t>ONCTERNAL THERAPEUTICS, INC., U.S.A.</w:t>
            </w:r>
          </w:p>
        </w:tc>
        <w:tc>
          <w:tcPr>
            <w:tcW w:w="598" w:type="dxa"/>
          </w:tcPr>
          <w:p w14:paraId="18FEF387" w14:textId="77777777" w:rsidR="00EC374C" w:rsidRPr="00632AE1" w:rsidRDefault="00EC374C" w:rsidP="00EC374C">
            <w:pPr>
              <w:jc w:val="right"/>
              <w:rPr>
                <w:sz w:val="20"/>
                <w:szCs w:val="20"/>
              </w:rPr>
            </w:pPr>
            <w:r>
              <w:rPr>
                <w:sz w:val="20"/>
                <w:szCs w:val="20"/>
                <w:rtl/>
              </w:rPr>
              <w:t>[71]</w:t>
            </w:r>
          </w:p>
        </w:tc>
      </w:tr>
      <w:tr w:rsidR="00EC374C" w:rsidRPr="00632AE1" w14:paraId="0AE8A76C" w14:textId="77777777" w:rsidTr="00EC374C">
        <w:trPr>
          <w:gridAfter w:val="1"/>
          <w:wAfter w:w="152" w:type="dxa"/>
          <w:jc w:val="center"/>
        </w:trPr>
        <w:tc>
          <w:tcPr>
            <w:tcW w:w="235" w:type="dxa"/>
            <w:gridSpan w:val="2"/>
          </w:tcPr>
          <w:p w14:paraId="00D6974B" w14:textId="77777777" w:rsidR="00EC374C" w:rsidRPr="00632AE1" w:rsidRDefault="00EC374C" w:rsidP="00EC374C">
            <w:pPr>
              <w:rPr>
                <w:rFonts w:cs="Guttman Hodes"/>
                <w:sz w:val="20"/>
                <w:szCs w:val="20"/>
                <w:rtl/>
              </w:rPr>
            </w:pPr>
          </w:p>
        </w:tc>
        <w:tc>
          <w:tcPr>
            <w:tcW w:w="6969" w:type="dxa"/>
            <w:gridSpan w:val="7"/>
          </w:tcPr>
          <w:p w14:paraId="4376C919" w14:textId="77777777" w:rsidR="00EC374C" w:rsidRPr="00632AE1" w:rsidRDefault="00EC374C" w:rsidP="00EC374C">
            <w:pPr>
              <w:jc w:val="right"/>
              <w:rPr>
                <w:rFonts w:cs="Guttman Hodes"/>
                <w:sz w:val="20"/>
                <w:szCs w:val="20"/>
              </w:rPr>
            </w:pPr>
            <w:r>
              <w:rPr>
                <w:rFonts w:cs="Guttman Hodes"/>
                <w:sz w:val="20"/>
                <w:szCs w:val="20"/>
              </w:rPr>
              <w:t>WO/2011/109059</w:t>
            </w:r>
          </w:p>
        </w:tc>
        <w:tc>
          <w:tcPr>
            <w:tcW w:w="598" w:type="dxa"/>
          </w:tcPr>
          <w:p w14:paraId="3F0DAE68" w14:textId="77777777" w:rsidR="00EC374C" w:rsidRPr="00632AE1" w:rsidRDefault="00EC374C" w:rsidP="00EC374C">
            <w:pPr>
              <w:jc w:val="right"/>
              <w:rPr>
                <w:sz w:val="20"/>
                <w:szCs w:val="20"/>
              </w:rPr>
            </w:pPr>
            <w:r>
              <w:rPr>
                <w:sz w:val="20"/>
                <w:szCs w:val="20"/>
                <w:rtl/>
              </w:rPr>
              <w:t>[87]</w:t>
            </w:r>
          </w:p>
        </w:tc>
      </w:tr>
      <w:tr w:rsidR="00EC374C" w:rsidRPr="00632AE1" w14:paraId="577D7E33" w14:textId="77777777" w:rsidTr="00EC374C">
        <w:trPr>
          <w:gridAfter w:val="1"/>
          <w:wAfter w:w="152" w:type="dxa"/>
          <w:jc w:val="center"/>
        </w:trPr>
        <w:tc>
          <w:tcPr>
            <w:tcW w:w="3735" w:type="dxa"/>
            <w:gridSpan w:val="5"/>
          </w:tcPr>
          <w:p w14:paraId="1A6B9355" w14:textId="77777777" w:rsidR="00EC374C" w:rsidRDefault="00EC374C" w:rsidP="00EC374C">
            <w:pPr>
              <w:rPr>
                <w:rFonts w:cs="Guttman Hodes"/>
                <w:sz w:val="20"/>
                <w:szCs w:val="20"/>
                <w:rtl/>
              </w:rPr>
            </w:pPr>
            <w:r>
              <w:rPr>
                <w:rFonts w:cs="Guttman Hodes"/>
                <w:sz w:val="20"/>
                <w:szCs w:val="20"/>
                <w:rtl/>
              </w:rPr>
              <w:t>פרל כהן צדק לצר ברץ,</w:t>
            </w:r>
          </w:p>
          <w:p w14:paraId="2BFFE717"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13513493"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69" w:type="dxa"/>
            <w:gridSpan w:val="4"/>
          </w:tcPr>
          <w:p w14:paraId="2D5AAF5D" w14:textId="77777777" w:rsidR="00EC374C" w:rsidRDefault="00EC374C" w:rsidP="00EC374C">
            <w:pPr>
              <w:jc w:val="right"/>
              <w:rPr>
                <w:rFonts w:cs="David"/>
                <w:sz w:val="20"/>
                <w:szCs w:val="20"/>
              </w:rPr>
            </w:pPr>
            <w:r>
              <w:rPr>
                <w:rFonts w:cs="David"/>
                <w:sz w:val="20"/>
                <w:szCs w:val="20"/>
              </w:rPr>
              <w:t>PEARL COHEN ZEDEK LATZER BARATZ,</w:t>
            </w:r>
          </w:p>
          <w:p w14:paraId="0B0652F6" w14:textId="77777777" w:rsidR="00EC374C" w:rsidRDefault="00EC374C" w:rsidP="00EC374C">
            <w:pPr>
              <w:jc w:val="right"/>
              <w:rPr>
                <w:rFonts w:cs="David"/>
                <w:sz w:val="20"/>
                <w:szCs w:val="20"/>
              </w:rPr>
            </w:pPr>
            <w:r>
              <w:rPr>
                <w:rFonts w:cs="David"/>
                <w:sz w:val="20"/>
                <w:szCs w:val="20"/>
              </w:rPr>
              <w:t xml:space="preserve"> AZRIELI- SARONA TOWER</w:t>
            </w:r>
          </w:p>
          <w:p w14:paraId="0CA9687C" w14:textId="77777777" w:rsidR="00EC374C" w:rsidRDefault="00EC374C" w:rsidP="00EC374C">
            <w:pPr>
              <w:jc w:val="right"/>
              <w:rPr>
                <w:rFonts w:cs="David"/>
                <w:sz w:val="20"/>
                <w:szCs w:val="20"/>
              </w:rPr>
            </w:pPr>
            <w:r>
              <w:rPr>
                <w:rFonts w:cs="David"/>
                <w:sz w:val="20"/>
                <w:szCs w:val="20"/>
              </w:rPr>
              <w:t>121 MENACHEM BEGIN RD. 53RD  FLOOR</w:t>
            </w:r>
          </w:p>
          <w:p w14:paraId="5A1A0A9A" w14:textId="77777777" w:rsidR="00EC374C" w:rsidRDefault="00EC374C" w:rsidP="00EC374C">
            <w:pPr>
              <w:jc w:val="right"/>
              <w:rPr>
                <w:rFonts w:cs="David"/>
                <w:sz w:val="20"/>
                <w:szCs w:val="20"/>
              </w:rPr>
            </w:pPr>
            <w:r>
              <w:rPr>
                <w:rFonts w:cs="David"/>
                <w:sz w:val="20"/>
                <w:szCs w:val="20"/>
              </w:rPr>
              <w:t>P.O.B. 7198</w:t>
            </w:r>
          </w:p>
          <w:p w14:paraId="3415A092"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3CBDC6B9" w14:textId="77777777" w:rsidR="00EC374C" w:rsidRPr="00632AE1" w:rsidRDefault="00EC374C" w:rsidP="00EC374C">
            <w:pPr>
              <w:jc w:val="right"/>
              <w:rPr>
                <w:sz w:val="20"/>
                <w:szCs w:val="20"/>
                <w:rtl/>
              </w:rPr>
            </w:pPr>
            <w:r>
              <w:rPr>
                <w:sz w:val="20"/>
                <w:szCs w:val="20"/>
                <w:rtl/>
              </w:rPr>
              <w:t>[74]</w:t>
            </w:r>
          </w:p>
        </w:tc>
      </w:tr>
      <w:tr w:rsidR="00EC374C" w:rsidRPr="00632AE1" w14:paraId="58568579" w14:textId="77777777" w:rsidTr="00EC374C">
        <w:trPr>
          <w:gridAfter w:val="1"/>
          <w:wAfter w:w="152" w:type="dxa"/>
          <w:jc w:val="center"/>
        </w:trPr>
        <w:tc>
          <w:tcPr>
            <w:tcW w:w="2150" w:type="dxa"/>
            <w:gridSpan w:val="3"/>
          </w:tcPr>
          <w:p w14:paraId="045F3FF3" w14:textId="77777777" w:rsidR="00EC374C" w:rsidRPr="00632AE1" w:rsidRDefault="00EC374C" w:rsidP="00EC374C">
            <w:pPr>
              <w:jc w:val="right"/>
              <w:rPr>
                <w:rFonts w:cs="David"/>
                <w:sz w:val="20"/>
                <w:szCs w:val="20"/>
              </w:rPr>
            </w:pPr>
          </w:p>
        </w:tc>
        <w:tc>
          <w:tcPr>
            <w:tcW w:w="1662" w:type="dxa"/>
            <w:gridSpan w:val="3"/>
          </w:tcPr>
          <w:p w14:paraId="55250373" w14:textId="77777777" w:rsidR="00EC374C" w:rsidRPr="00632AE1" w:rsidRDefault="00EC374C" w:rsidP="00EC374C">
            <w:pPr>
              <w:jc w:val="right"/>
              <w:rPr>
                <w:rFonts w:cs="David"/>
                <w:sz w:val="20"/>
                <w:szCs w:val="20"/>
              </w:rPr>
            </w:pPr>
          </w:p>
        </w:tc>
        <w:tc>
          <w:tcPr>
            <w:tcW w:w="3990" w:type="dxa"/>
            <w:gridSpan w:val="4"/>
          </w:tcPr>
          <w:p w14:paraId="08023922" w14:textId="77777777" w:rsidR="00EC374C" w:rsidRPr="00632AE1" w:rsidRDefault="00EC374C" w:rsidP="00EC374C">
            <w:pPr>
              <w:jc w:val="right"/>
              <w:rPr>
                <w:rFonts w:cs="David"/>
                <w:sz w:val="20"/>
                <w:szCs w:val="20"/>
              </w:rPr>
            </w:pPr>
          </w:p>
        </w:tc>
      </w:tr>
      <w:tr w:rsidR="00EC374C" w:rsidRPr="00632AE1" w14:paraId="0615DC8D" w14:textId="77777777" w:rsidTr="00EC374C">
        <w:tblPrEx>
          <w:jc w:val="left"/>
          <w:tblLook w:val="0000" w:firstRow="0" w:lastRow="0" w:firstColumn="0" w:lastColumn="0" w:noHBand="0" w:noVBand="0"/>
        </w:tblPrEx>
        <w:trPr>
          <w:gridBefore w:val="1"/>
          <w:wBefore w:w="70" w:type="dxa"/>
        </w:trPr>
        <w:tc>
          <w:tcPr>
            <w:tcW w:w="7884" w:type="dxa"/>
            <w:gridSpan w:val="10"/>
          </w:tcPr>
          <w:p w14:paraId="0A4B4EA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BACC5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4"/>
        <w:gridCol w:w="1934"/>
        <w:gridCol w:w="1051"/>
        <w:gridCol w:w="551"/>
        <w:gridCol w:w="76"/>
        <w:gridCol w:w="1458"/>
        <w:gridCol w:w="550"/>
        <w:gridCol w:w="1363"/>
        <w:gridCol w:w="595"/>
        <w:gridCol w:w="142"/>
      </w:tblGrid>
      <w:tr w:rsidR="00EC374C" w:rsidRPr="00632AE1" w14:paraId="421C6686" w14:textId="77777777" w:rsidTr="00EC374C">
        <w:trPr>
          <w:gridAfter w:val="1"/>
          <w:wAfter w:w="142" w:type="dxa"/>
          <w:trHeight w:val="485"/>
          <w:jc w:val="center"/>
        </w:trPr>
        <w:tc>
          <w:tcPr>
            <w:tcW w:w="3770" w:type="dxa"/>
            <w:gridSpan w:val="5"/>
          </w:tcPr>
          <w:p w14:paraId="0C3CF0A8" w14:textId="77777777" w:rsidR="00EC374C" w:rsidRPr="00DB7BD7" w:rsidRDefault="000863EF" w:rsidP="00EC374C">
            <w:pPr>
              <w:jc w:val="right"/>
              <w:rPr>
                <w:b/>
                <w:bCs/>
                <w:color w:val="0000FF"/>
                <w:sz w:val="20"/>
                <w:szCs w:val="20"/>
                <w:u w:val="single"/>
                <w:rtl/>
              </w:rPr>
            </w:pPr>
            <w:hyperlink r:id="rId877" w:history="1">
              <w:r w:rsidR="00EC374C" w:rsidRPr="00DB7BD7">
                <w:rPr>
                  <w:rStyle w:val="Hyperlink"/>
                  <w:sz w:val="20"/>
                </w:rPr>
                <w:t>261904</w:t>
              </w:r>
            </w:hyperlink>
          </w:p>
        </w:tc>
        <w:tc>
          <w:tcPr>
            <w:tcW w:w="4042" w:type="dxa"/>
            <w:gridSpan w:val="5"/>
          </w:tcPr>
          <w:p w14:paraId="18E91D79" w14:textId="77777777" w:rsidR="00EC374C" w:rsidRPr="00DB7BD7" w:rsidRDefault="00EC374C" w:rsidP="00EC374C">
            <w:pPr>
              <w:rPr>
                <w:sz w:val="20"/>
                <w:szCs w:val="20"/>
                <w:rtl/>
              </w:rPr>
            </w:pPr>
            <w:r w:rsidRPr="00DB7BD7">
              <w:rPr>
                <w:sz w:val="20"/>
                <w:szCs w:val="20"/>
                <w:rtl/>
              </w:rPr>
              <w:t>[21][11]</w:t>
            </w:r>
          </w:p>
        </w:tc>
      </w:tr>
      <w:tr w:rsidR="00EC374C" w:rsidRPr="00632AE1" w14:paraId="1DBE81C5" w14:textId="77777777" w:rsidTr="00EC374C">
        <w:trPr>
          <w:gridAfter w:val="1"/>
          <w:wAfter w:w="142" w:type="dxa"/>
          <w:jc w:val="center"/>
        </w:trPr>
        <w:tc>
          <w:tcPr>
            <w:tcW w:w="3770" w:type="dxa"/>
            <w:gridSpan w:val="5"/>
          </w:tcPr>
          <w:p w14:paraId="56960C07" w14:textId="77777777" w:rsidR="00EC374C" w:rsidRDefault="00EC374C" w:rsidP="00EC374C">
            <w:pPr>
              <w:rPr>
                <w:rFonts w:cs="David"/>
                <w:b/>
                <w:bCs/>
                <w:sz w:val="20"/>
                <w:szCs w:val="20"/>
                <w:rtl/>
              </w:rPr>
            </w:pPr>
            <w:r>
              <w:rPr>
                <w:rFonts w:cs="David"/>
                <w:b/>
                <w:bCs/>
                <w:sz w:val="20"/>
                <w:szCs w:val="20"/>
                <w:rtl/>
              </w:rPr>
              <w:t>6–</w:t>
            </w:r>
            <w:r>
              <w:rPr>
                <w:rFonts w:cs="David"/>
                <w:b/>
                <w:bCs/>
                <w:sz w:val="20"/>
                <w:szCs w:val="20"/>
              </w:rPr>
              <w:t>HYDROXY–4–OXO–1,4–DIHYDROPYRIMIDINE–5</w:t>
            </w:r>
            <w:r>
              <w:rPr>
                <w:rFonts w:cs="David"/>
                <w:b/>
                <w:bCs/>
                <w:sz w:val="20"/>
                <w:szCs w:val="20"/>
                <w:rtl/>
              </w:rPr>
              <w:t xml:space="preserve"> קרובוקסאמידים כמעכבי </w:t>
            </w:r>
            <w:r>
              <w:rPr>
                <w:rFonts w:cs="David"/>
                <w:b/>
                <w:bCs/>
                <w:sz w:val="20"/>
                <w:szCs w:val="20"/>
              </w:rPr>
              <w:t>APJ</w:t>
            </w:r>
          </w:p>
          <w:p w14:paraId="55585138" w14:textId="77777777" w:rsidR="00EC374C" w:rsidRPr="00632AE1" w:rsidRDefault="00EC374C" w:rsidP="00EC374C">
            <w:pPr>
              <w:rPr>
                <w:rFonts w:cs="David"/>
                <w:b/>
                <w:bCs/>
                <w:sz w:val="20"/>
                <w:szCs w:val="20"/>
                <w:rtl/>
              </w:rPr>
            </w:pPr>
          </w:p>
        </w:tc>
        <w:tc>
          <w:tcPr>
            <w:tcW w:w="3447" w:type="dxa"/>
            <w:gridSpan w:val="4"/>
          </w:tcPr>
          <w:p w14:paraId="3830A1AB" w14:textId="77777777" w:rsidR="00EC374C" w:rsidRDefault="00EC374C" w:rsidP="00EC374C">
            <w:pPr>
              <w:jc w:val="right"/>
              <w:rPr>
                <w:rFonts w:cs="David"/>
                <w:b/>
                <w:bCs/>
                <w:sz w:val="20"/>
                <w:szCs w:val="20"/>
              </w:rPr>
            </w:pPr>
            <w:r>
              <w:rPr>
                <w:rFonts w:cs="David"/>
                <w:b/>
                <w:bCs/>
                <w:sz w:val="20"/>
                <w:szCs w:val="20"/>
              </w:rPr>
              <w:t>6-HYDROXY-4-OXO-1,4-DIHYDROPYRIMIDINE-5-CARBOXAMIDES AS APJ AGONISTS</w:t>
            </w:r>
          </w:p>
          <w:p w14:paraId="3CB6EC2C" w14:textId="77777777" w:rsidR="00EC374C" w:rsidRPr="00632AE1" w:rsidRDefault="00EC374C" w:rsidP="00EC374C">
            <w:pPr>
              <w:jc w:val="right"/>
              <w:rPr>
                <w:rFonts w:cs="David"/>
                <w:b/>
                <w:bCs/>
                <w:sz w:val="20"/>
                <w:szCs w:val="20"/>
              </w:rPr>
            </w:pPr>
          </w:p>
        </w:tc>
        <w:tc>
          <w:tcPr>
            <w:tcW w:w="595" w:type="dxa"/>
          </w:tcPr>
          <w:p w14:paraId="508F1FA9" w14:textId="77777777" w:rsidR="00EC374C" w:rsidRPr="00632AE1" w:rsidRDefault="00EC374C" w:rsidP="00EC374C">
            <w:pPr>
              <w:jc w:val="right"/>
              <w:rPr>
                <w:sz w:val="20"/>
                <w:szCs w:val="20"/>
              </w:rPr>
            </w:pPr>
            <w:r>
              <w:rPr>
                <w:sz w:val="20"/>
                <w:szCs w:val="20"/>
                <w:rtl/>
              </w:rPr>
              <w:t>[54]</w:t>
            </w:r>
          </w:p>
        </w:tc>
      </w:tr>
      <w:tr w:rsidR="00EC374C" w:rsidRPr="00632AE1" w14:paraId="5C7AF02D" w14:textId="77777777" w:rsidTr="00EC374C">
        <w:trPr>
          <w:gridAfter w:val="1"/>
          <w:wAfter w:w="142" w:type="dxa"/>
          <w:jc w:val="center"/>
        </w:trPr>
        <w:tc>
          <w:tcPr>
            <w:tcW w:w="234" w:type="dxa"/>
            <w:gridSpan w:val="2"/>
          </w:tcPr>
          <w:p w14:paraId="30852135" w14:textId="77777777" w:rsidR="00EC374C" w:rsidRPr="00632AE1" w:rsidRDefault="00EC374C" w:rsidP="00EC374C">
            <w:pPr>
              <w:rPr>
                <w:rFonts w:cs="David"/>
                <w:sz w:val="20"/>
                <w:szCs w:val="20"/>
                <w:rtl/>
              </w:rPr>
            </w:pPr>
          </w:p>
        </w:tc>
        <w:tc>
          <w:tcPr>
            <w:tcW w:w="6983" w:type="dxa"/>
            <w:gridSpan w:val="7"/>
          </w:tcPr>
          <w:p w14:paraId="7E57C265" w14:textId="77777777" w:rsidR="00EC374C" w:rsidRPr="00632AE1" w:rsidRDefault="00EC374C" w:rsidP="00EC374C">
            <w:pPr>
              <w:jc w:val="right"/>
              <w:rPr>
                <w:rFonts w:cs="David"/>
                <w:sz w:val="20"/>
                <w:szCs w:val="20"/>
              </w:rPr>
            </w:pPr>
            <w:r>
              <w:rPr>
                <w:rFonts w:cs="David"/>
                <w:sz w:val="20"/>
                <w:szCs w:val="20"/>
              </w:rPr>
              <w:t>23.03.2017</w:t>
            </w:r>
          </w:p>
        </w:tc>
        <w:tc>
          <w:tcPr>
            <w:tcW w:w="595" w:type="dxa"/>
          </w:tcPr>
          <w:p w14:paraId="07C99C39" w14:textId="77777777" w:rsidR="00EC374C" w:rsidRPr="00632AE1" w:rsidRDefault="00EC374C" w:rsidP="00EC374C">
            <w:pPr>
              <w:jc w:val="right"/>
              <w:rPr>
                <w:sz w:val="20"/>
                <w:szCs w:val="20"/>
              </w:rPr>
            </w:pPr>
            <w:r>
              <w:rPr>
                <w:sz w:val="20"/>
                <w:szCs w:val="20"/>
                <w:rtl/>
              </w:rPr>
              <w:t>[22]</w:t>
            </w:r>
          </w:p>
        </w:tc>
      </w:tr>
      <w:tr w:rsidR="00EC374C" w:rsidRPr="00632AE1" w14:paraId="3BFB309B" w14:textId="77777777" w:rsidTr="00EC374C">
        <w:trPr>
          <w:gridAfter w:val="1"/>
          <w:wAfter w:w="142" w:type="dxa"/>
          <w:jc w:val="center"/>
        </w:trPr>
        <w:tc>
          <w:tcPr>
            <w:tcW w:w="234" w:type="dxa"/>
            <w:gridSpan w:val="2"/>
          </w:tcPr>
          <w:p w14:paraId="735CD466" w14:textId="77777777" w:rsidR="00EC374C" w:rsidRPr="00632AE1" w:rsidRDefault="00EC374C" w:rsidP="00EC374C">
            <w:pPr>
              <w:rPr>
                <w:rFonts w:cs="David"/>
                <w:sz w:val="20"/>
                <w:szCs w:val="20"/>
                <w:rtl/>
              </w:rPr>
            </w:pPr>
          </w:p>
        </w:tc>
        <w:tc>
          <w:tcPr>
            <w:tcW w:w="2985" w:type="dxa"/>
            <w:gridSpan w:val="2"/>
          </w:tcPr>
          <w:p w14:paraId="4B4D3607"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C1E96D0" w14:textId="77777777" w:rsidR="00EC374C" w:rsidRPr="00632AE1" w:rsidRDefault="00EC374C" w:rsidP="00EC374C">
            <w:pPr>
              <w:jc w:val="right"/>
              <w:rPr>
                <w:sz w:val="20"/>
                <w:szCs w:val="20"/>
              </w:rPr>
            </w:pPr>
            <w:r>
              <w:rPr>
                <w:sz w:val="20"/>
                <w:szCs w:val="20"/>
                <w:rtl/>
              </w:rPr>
              <w:t>[33]</w:t>
            </w:r>
          </w:p>
        </w:tc>
        <w:tc>
          <w:tcPr>
            <w:tcW w:w="1534" w:type="dxa"/>
            <w:gridSpan w:val="2"/>
          </w:tcPr>
          <w:p w14:paraId="6C8C9575" w14:textId="77777777" w:rsidR="00EC374C" w:rsidRPr="00632AE1" w:rsidRDefault="00EC374C" w:rsidP="00EC374C">
            <w:pPr>
              <w:jc w:val="right"/>
              <w:rPr>
                <w:rFonts w:cs="David"/>
                <w:sz w:val="20"/>
                <w:szCs w:val="20"/>
              </w:rPr>
            </w:pPr>
            <w:r>
              <w:rPr>
                <w:rFonts w:cs="David"/>
                <w:sz w:val="20"/>
                <w:szCs w:val="20"/>
              </w:rPr>
              <w:t>24.03.2016</w:t>
            </w:r>
          </w:p>
        </w:tc>
        <w:tc>
          <w:tcPr>
            <w:tcW w:w="550" w:type="dxa"/>
          </w:tcPr>
          <w:p w14:paraId="684E98EC" w14:textId="77777777" w:rsidR="00EC374C" w:rsidRPr="00632AE1" w:rsidRDefault="00EC374C" w:rsidP="00EC374C">
            <w:pPr>
              <w:jc w:val="right"/>
              <w:rPr>
                <w:sz w:val="20"/>
                <w:szCs w:val="20"/>
                <w:rtl/>
              </w:rPr>
            </w:pPr>
            <w:r>
              <w:rPr>
                <w:sz w:val="20"/>
                <w:szCs w:val="20"/>
                <w:rtl/>
              </w:rPr>
              <w:t>[32]</w:t>
            </w:r>
          </w:p>
        </w:tc>
        <w:tc>
          <w:tcPr>
            <w:tcW w:w="1363" w:type="dxa"/>
          </w:tcPr>
          <w:p w14:paraId="2A4D7379" w14:textId="77777777" w:rsidR="00EC374C" w:rsidRPr="00632AE1" w:rsidRDefault="00EC374C" w:rsidP="00EC374C">
            <w:pPr>
              <w:jc w:val="right"/>
              <w:rPr>
                <w:rFonts w:cs="David"/>
                <w:sz w:val="20"/>
                <w:szCs w:val="20"/>
              </w:rPr>
            </w:pPr>
            <w:r>
              <w:rPr>
                <w:rFonts w:cs="David"/>
                <w:sz w:val="20"/>
                <w:szCs w:val="20"/>
              </w:rPr>
              <w:t>62/312,780</w:t>
            </w:r>
          </w:p>
        </w:tc>
        <w:tc>
          <w:tcPr>
            <w:tcW w:w="595" w:type="dxa"/>
          </w:tcPr>
          <w:p w14:paraId="7853A559" w14:textId="77777777" w:rsidR="00EC374C" w:rsidRPr="00632AE1" w:rsidRDefault="00EC374C" w:rsidP="00EC374C">
            <w:pPr>
              <w:jc w:val="right"/>
              <w:rPr>
                <w:sz w:val="20"/>
                <w:szCs w:val="20"/>
              </w:rPr>
            </w:pPr>
            <w:r>
              <w:rPr>
                <w:sz w:val="20"/>
                <w:szCs w:val="20"/>
                <w:rtl/>
              </w:rPr>
              <w:t>[31]</w:t>
            </w:r>
          </w:p>
        </w:tc>
      </w:tr>
      <w:tr w:rsidR="00EC374C" w:rsidRPr="00632AE1" w14:paraId="30F2351F" w14:textId="77777777" w:rsidTr="00EC374C">
        <w:trPr>
          <w:gridAfter w:val="1"/>
          <w:wAfter w:w="142" w:type="dxa"/>
          <w:jc w:val="center"/>
        </w:trPr>
        <w:tc>
          <w:tcPr>
            <w:tcW w:w="7217" w:type="dxa"/>
            <w:gridSpan w:val="9"/>
          </w:tcPr>
          <w:p w14:paraId="2E848C17"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31//505, C07D 23/9/54, 23/9/545, 23/9/557, 40/1/06, 40/1/14, 40/3/02, 40/3/06, 40/3/14, 41/7/14, 47/1/04</w:t>
            </w:r>
          </w:p>
        </w:tc>
        <w:tc>
          <w:tcPr>
            <w:tcW w:w="595" w:type="dxa"/>
          </w:tcPr>
          <w:p w14:paraId="2DFF29C5" w14:textId="77777777" w:rsidR="00EC374C" w:rsidRPr="00632AE1" w:rsidRDefault="00EC374C" w:rsidP="00EC374C">
            <w:pPr>
              <w:jc w:val="right"/>
              <w:rPr>
                <w:sz w:val="20"/>
                <w:szCs w:val="20"/>
              </w:rPr>
            </w:pPr>
            <w:r>
              <w:rPr>
                <w:sz w:val="20"/>
                <w:szCs w:val="20"/>
                <w:rtl/>
              </w:rPr>
              <w:t>[51]</w:t>
            </w:r>
          </w:p>
        </w:tc>
      </w:tr>
      <w:tr w:rsidR="00EC374C" w:rsidRPr="00632AE1" w14:paraId="48786054" w14:textId="77777777" w:rsidTr="00EC374C">
        <w:trPr>
          <w:gridAfter w:val="1"/>
          <w:wAfter w:w="142" w:type="dxa"/>
          <w:jc w:val="center"/>
        </w:trPr>
        <w:tc>
          <w:tcPr>
            <w:tcW w:w="3770" w:type="dxa"/>
            <w:gridSpan w:val="5"/>
          </w:tcPr>
          <w:p w14:paraId="56ECB5D6" w14:textId="77777777" w:rsidR="00EC374C" w:rsidRPr="00632AE1" w:rsidRDefault="00EC374C" w:rsidP="00EC374C">
            <w:pPr>
              <w:rPr>
                <w:rFonts w:cs="Guttman Hodes"/>
                <w:sz w:val="20"/>
                <w:szCs w:val="20"/>
                <w:rtl/>
              </w:rPr>
            </w:pPr>
          </w:p>
        </w:tc>
        <w:tc>
          <w:tcPr>
            <w:tcW w:w="3447" w:type="dxa"/>
            <w:gridSpan w:val="4"/>
          </w:tcPr>
          <w:p w14:paraId="5208A8D6" w14:textId="77777777" w:rsidR="00EC374C" w:rsidRPr="00632AE1" w:rsidRDefault="00EC374C" w:rsidP="00EC374C">
            <w:pPr>
              <w:jc w:val="right"/>
              <w:rPr>
                <w:rFonts w:cs="David"/>
                <w:sz w:val="20"/>
                <w:szCs w:val="20"/>
                <w:rtl/>
              </w:rPr>
            </w:pPr>
            <w:r>
              <w:rPr>
                <w:rFonts w:cs="David"/>
                <w:sz w:val="20"/>
                <w:szCs w:val="20"/>
              </w:rPr>
              <w:t>BRISTOL-MYERS SQUIBB COMPANY, U.S.A.</w:t>
            </w:r>
          </w:p>
        </w:tc>
        <w:tc>
          <w:tcPr>
            <w:tcW w:w="595" w:type="dxa"/>
          </w:tcPr>
          <w:p w14:paraId="3141E845" w14:textId="77777777" w:rsidR="00EC374C" w:rsidRPr="00632AE1" w:rsidRDefault="00EC374C" w:rsidP="00EC374C">
            <w:pPr>
              <w:jc w:val="right"/>
              <w:rPr>
                <w:sz w:val="20"/>
                <w:szCs w:val="20"/>
              </w:rPr>
            </w:pPr>
            <w:r>
              <w:rPr>
                <w:sz w:val="20"/>
                <w:szCs w:val="20"/>
                <w:rtl/>
              </w:rPr>
              <w:t>[71]</w:t>
            </w:r>
          </w:p>
        </w:tc>
      </w:tr>
      <w:tr w:rsidR="00EC374C" w:rsidRPr="00632AE1" w14:paraId="16406B14" w14:textId="77777777" w:rsidTr="00EC374C">
        <w:trPr>
          <w:gridAfter w:val="1"/>
          <w:wAfter w:w="142" w:type="dxa"/>
          <w:jc w:val="center"/>
        </w:trPr>
        <w:tc>
          <w:tcPr>
            <w:tcW w:w="3770" w:type="dxa"/>
            <w:gridSpan w:val="5"/>
          </w:tcPr>
          <w:p w14:paraId="4D14585F" w14:textId="77777777" w:rsidR="00EC374C" w:rsidRPr="00632AE1" w:rsidRDefault="00EC374C" w:rsidP="00EC374C">
            <w:pPr>
              <w:rPr>
                <w:rFonts w:cs="Guttman Hodes"/>
                <w:sz w:val="20"/>
                <w:szCs w:val="20"/>
                <w:rtl/>
              </w:rPr>
            </w:pPr>
          </w:p>
        </w:tc>
        <w:tc>
          <w:tcPr>
            <w:tcW w:w="3447" w:type="dxa"/>
            <w:gridSpan w:val="4"/>
          </w:tcPr>
          <w:p w14:paraId="208F16E5" w14:textId="77777777" w:rsidR="00EC374C" w:rsidRPr="00632AE1" w:rsidRDefault="00EC374C" w:rsidP="00EC374C">
            <w:pPr>
              <w:jc w:val="right"/>
              <w:rPr>
                <w:rFonts w:cs="David"/>
                <w:sz w:val="20"/>
                <w:szCs w:val="20"/>
              </w:rPr>
            </w:pPr>
            <w:r>
              <w:rPr>
                <w:rFonts w:cs="David"/>
                <w:sz w:val="20"/>
                <w:szCs w:val="20"/>
              </w:rPr>
              <w:t>JOHNSON, James A., LAWRENCE, R. Michael, MYERS, Michael C., PHILLIPS, Monique, FINLAY, Heather, TORA, George O., MENG, Wei, BILDER, Donna M., PI, Zulan, BRIGANCE, Robert Paul, JIANG, Wen, ZHANG, Xiaojun</w:t>
            </w:r>
          </w:p>
        </w:tc>
        <w:tc>
          <w:tcPr>
            <w:tcW w:w="595" w:type="dxa"/>
          </w:tcPr>
          <w:p w14:paraId="2C6E15A0" w14:textId="77777777" w:rsidR="00EC374C" w:rsidRPr="00632AE1" w:rsidRDefault="00EC374C" w:rsidP="00EC374C">
            <w:pPr>
              <w:jc w:val="right"/>
              <w:rPr>
                <w:sz w:val="20"/>
                <w:szCs w:val="20"/>
              </w:rPr>
            </w:pPr>
            <w:r>
              <w:rPr>
                <w:sz w:val="20"/>
                <w:szCs w:val="20"/>
                <w:rtl/>
              </w:rPr>
              <w:t>[72]</w:t>
            </w:r>
          </w:p>
        </w:tc>
      </w:tr>
      <w:tr w:rsidR="00EC374C" w:rsidRPr="00632AE1" w14:paraId="117420A5" w14:textId="77777777" w:rsidTr="00EC374C">
        <w:trPr>
          <w:gridAfter w:val="1"/>
          <w:wAfter w:w="142" w:type="dxa"/>
          <w:jc w:val="center"/>
        </w:trPr>
        <w:tc>
          <w:tcPr>
            <w:tcW w:w="234" w:type="dxa"/>
            <w:gridSpan w:val="2"/>
          </w:tcPr>
          <w:p w14:paraId="40588A79" w14:textId="77777777" w:rsidR="00EC374C" w:rsidRPr="00632AE1" w:rsidRDefault="00EC374C" w:rsidP="00EC374C">
            <w:pPr>
              <w:rPr>
                <w:rFonts w:cs="Guttman Hodes"/>
                <w:sz w:val="20"/>
                <w:szCs w:val="20"/>
                <w:rtl/>
              </w:rPr>
            </w:pPr>
          </w:p>
        </w:tc>
        <w:tc>
          <w:tcPr>
            <w:tcW w:w="6983" w:type="dxa"/>
            <w:gridSpan w:val="7"/>
          </w:tcPr>
          <w:p w14:paraId="1FC5243E" w14:textId="77777777" w:rsidR="00EC374C" w:rsidRPr="00632AE1" w:rsidRDefault="00EC374C" w:rsidP="00EC374C">
            <w:pPr>
              <w:jc w:val="right"/>
              <w:rPr>
                <w:rFonts w:cs="Guttman Hodes"/>
                <w:sz w:val="20"/>
                <w:szCs w:val="20"/>
              </w:rPr>
            </w:pPr>
            <w:r>
              <w:rPr>
                <w:rFonts w:cs="Guttman Hodes"/>
                <w:sz w:val="20"/>
                <w:szCs w:val="20"/>
              </w:rPr>
              <w:t>WO/2017/165640</w:t>
            </w:r>
          </w:p>
        </w:tc>
        <w:tc>
          <w:tcPr>
            <w:tcW w:w="595" w:type="dxa"/>
          </w:tcPr>
          <w:p w14:paraId="690C21A8" w14:textId="77777777" w:rsidR="00EC374C" w:rsidRPr="00632AE1" w:rsidRDefault="00EC374C" w:rsidP="00EC374C">
            <w:pPr>
              <w:jc w:val="right"/>
              <w:rPr>
                <w:sz w:val="20"/>
                <w:szCs w:val="20"/>
              </w:rPr>
            </w:pPr>
            <w:r>
              <w:rPr>
                <w:sz w:val="20"/>
                <w:szCs w:val="20"/>
                <w:rtl/>
              </w:rPr>
              <w:t>[87]</w:t>
            </w:r>
          </w:p>
        </w:tc>
      </w:tr>
      <w:tr w:rsidR="00EC374C" w:rsidRPr="00632AE1" w14:paraId="53A9B22B" w14:textId="77777777" w:rsidTr="00EC374C">
        <w:trPr>
          <w:gridAfter w:val="1"/>
          <w:wAfter w:w="142" w:type="dxa"/>
          <w:jc w:val="center"/>
        </w:trPr>
        <w:tc>
          <w:tcPr>
            <w:tcW w:w="3770" w:type="dxa"/>
            <w:gridSpan w:val="5"/>
          </w:tcPr>
          <w:p w14:paraId="2F152206" w14:textId="77777777" w:rsidR="00EC374C" w:rsidRDefault="00EC374C" w:rsidP="00EC374C">
            <w:pPr>
              <w:rPr>
                <w:rFonts w:cs="Guttman Hodes"/>
                <w:sz w:val="20"/>
                <w:szCs w:val="20"/>
                <w:rtl/>
              </w:rPr>
            </w:pPr>
            <w:r>
              <w:rPr>
                <w:rFonts w:cs="Guttman Hodes"/>
                <w:sz w:val="20"/>
                <w:szCs w:val="20"/>
                <w:rtl/>
              </w:rPr>
              <w:t>ד"ר שלמה כהן ושות',</w:t>
            </w:r>
          </w:p>
          <w:p w14:paraId="58C70FFA"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67BCD4D1"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47" w:type="dxa"/>
            <w:gridSpan w:val="4"/>
          </w:tcPr>
          <w:p w14:paraId="523D3E73" w14:textId="77777777" w:rsidR="00EC374C" w:rsidRDefault="00EC374C" w:rsidP="00EC374C">
            <w:pPr>
              <w:jc w:val="right"/>
              <w:rPr>
                <w:rFonts w:cs="David"/>
                <w:sz w:val="20"/>
                <w:szCs w:val="20"/>
              </w:rPr>
            </w:pPr>
            <w:r>
              <w:rPr>
                <w:rFonts w:cs="David"/>
                <w:sz w:val="20"/>
                <w:szCs w:val="20"/>
              </w:rPr>
              <w:t>DR. SHLOMO COHEN &amp; CO.,</w:t>
            </w:r>
          </w:p>
          <w:p w14:paraId="1291AA88"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5" w:type="dxa"/>
          </w:tcPr>
          <w:p w14:paraId="7947D455" w14:textId="77777777" w:rsidR="00EC374C" w:rsidRPr="00632AE1" w:rsidRDefault="00EC374C" w:rsidP="00EC374C">
            <w:pPr>
              <w:jc w:val="right"/>
              <w:rPr>
                <w:sz w:val="20"/>
                <w:szCs w:val="20"/>
                <w:rtl/>
              </w:rPr>
            </w:pPr>
            <w:r>
              <w:rPr>
                <w:sz w:val="20"/>
                <w:szCs w:val="20"/>
                <w:rtl/>
              </w:rPr>
              <w:t>[74]</w:t>
            </w:r>
          </w:p>
        </w:tc>
      </w:tr>
      <w:tr w:rsidR="00EC374C" w:rsidRPr="00632AE1" w14:paraId="38B2F96A" w14:textId="77777777" w:rsidTr="00EC374C">
        <w:trPr>
          <w:gridAfter w:val="1"/>
          <w:wAfter w:w="142" w:type="dxa"/>
          <w:jc w:val="center"/>
        </w:trPr>
        <w:tc>
          <w:tcPr>
            <w:tcW w:w="2168" w:type="dxa"/>
            <w:gridSpan w:val="3"/>
          </w:tcPr>
          <w:p w14:paraId="30250E0A" w14:textId="77777777" w:rsidR="00EC374C" w:rsidRPr="00632AE1" w:rsidRDefault="00EC374C" w:rsidP="00EC374C">
            <w:pPr>
              <w:jc w:val="right"/>
              <w:rPr>
                <w:rFonts w:cs="David"/>
                <w:sz w:val="20"/>
                <w:szCs w:val="20"/>
              </w:rPr>
            </w:pPr>
          </w:p>
        </w:tc>
        <w:tc>
          <w:tcPr>
            <w:tcW w:w="1678" w:type="dxa"/>
            <w:gridSpan w:val="3"/>
          </w:tcPr>
          <w:p w14:paraId="1898571F" w14:textId="77777777" w:rsidR="00EC374C" w:rsidRPr="00632AE1" w:rsidRDefault="00EC374C" w:rsidP="00EC374C">
            <w:pPr>
              <w:jc w:val="right"/>
              <w:rPr>
                <w:rFonts w:cs="David"/>
                <w:sz w:val="20"/>
                <w:szCs w:val="20"/>
              </w:rPr>
            </w:pPr>
          </w:p>
        </w:tc>
        <w:tc>
          <w:tcPr>
            <w:tcW w:w="3966" w:type="dxa"/>
            <w:gridSpan w:val="4"/>
          </w:tcPr>
          <w:p w14:paraId="275310A9" w14:textId="77777777" w:rsidR="00EC374C" w:rsidRPr="00632AE1" w:rsidRDefault="00EC374C" w:rsidP="00EC374C">
            <w:pPr>
              <w:jc w:val="right"/>
              <w:rPr>
                <w:rFonts w:cs="David"/>
                <w:sz w:val="20"/>
                <w:szCs w:val="20"/>
              </w:rPr>
            </w:pPr>
          </w:p>
        </w:tc>
      </w:tr>
      <w:tr w:rsidR="00EC374C" w:rsidRPr="00632AE1" w14:paraId="230F9490" w14:textId="77777777" w:rsidTr="00EC374C">
        <w:tblPrEx>
          <w:jc w:val="left"/>
          <w:tblLook w:val="0000" w:firstRow="0" w:lastRow="0" w:firstColumn="0" w:lastColumn="0" w:noHBand="0" w:noVBand="0"/>
        </w:tblPrEx>
        <w:trPr>
          <w:gridBefore w:val="1"/>
          <w:wBefore w:w="70" w:type="dxa"/>
        </w:trPr>
        <w:tc>
          <w:tcPr>
            <w:tcW w:w="7884" w:type="dxa"/>
            <w:gridSpan w:val="10"/>
          </w:tcPr>
          <w:p w14:paraId="45171F1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7C3136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2"/>
        <w:gridCol w:w="77"/>
        <w:gridCol w:w="1488"/>
        <w:gridCol w:w="550"/>
        <w:gridCol w:w="1353"/>
        <w:gridCol w:w="598"/>
        <w:gridCol w:w="152"/>
      </w:tblGrid>
      <w:tr w:rsidR="00EC374C" w:rsidRPr="00632AE1" w14:paraId="7E183B3A" w14:textId="77777777" w:rsidTr="00EC374C">
        <w:trPr>
          <w:gridAfter w:val="1"/>
          <w:wAfter w:w="152" w:type="dxa"/>
          <w:trHeight w:val="485"/>
          <w:jc w:val="center"/>
        </w:trPr>
        <w:tc>
          <w:tcPr>
            <w:tcW w:w="3736" w:type="dxa"/>
            <w:gridSpan w:val="5"/>
          </w:tcPr>
          <w:p w14:paraId="01CD48DE" w14:textId="77777777" w:rsidR="00EC374C" w:rsidRPr="00DB7BD7" w:rsidRDefault="000863EF" w:rsidP="00EC374C">
            <w:pPr>
              <w:jc w:val="right"/>
              <w:rPr>
                <w:b/>
                <w:bCs/>
                <w:color w:val="0000FF"/>
                <w:sz w:val="20"/>
                <w:szCs w:val="20"/>
                <w:u w:val="single"/>
                <w:rtl/>
              </w:rPr>
            </w:pPr>
            <w:hyperlink r:id="rId878" w:history="1">
              <w:r w:rsidR="00EC374C" w:rsidRPr="00DB7BD7">
                <w:rPr>
                  <w:rStyle w:val="Hyperlink"/>
                  <w:sz w:val="20"/>
                </w:rPr>
                <w:t>262198</w:t>
              </w:r>
            </w:hyperlink>
          </w:p>
        </w:tc>
        <w:tc>
          <w:tcPr>
            <w:tcW w:w="4066" w:type="dxa"/>
            <w:gridSpan w:val="5"/>
          </w:tcPr>
          <w:p w14:paraId="3B712153" w14:textId="77777777" w:rsidR="00EC374C" w:rsidRPr="00DB7BD7" w:rsidRDefault="00EC374C" w:rsidP="00EC374C">
            <w:pPr>
              <w:rPr>
                <w:sz w:val="20"/>
                <w:szCs w:val="20"/>
                <w:rtl/>
              </w:rPr>
            </w:pPr>
            <w:r w:rsidRPr="00DB7BD7">
              <w:rPr>
                <w:sz w:val="20"/>
                <w:szCs w:val="20"/>
                <w:rtl/>
              </w:rPr>
              <w:t>[21][11]</w:t>
            </w:r>
          </w:p>
        </w:tc>
      </w:tr>
      <w:tr w:rsidR="00EC374C" w:rsidRPr="00632AE1" w14:paraId="152FB784" w14:textId="77777777" w:rsidTr="00EC374C">
        <w:trPr>
          <w:gridAfter w:val="1"/>
          <w:wAfter w:w="152" w:type="dxa"/>
          <w:jc w:val="center"/>
        </w:trPr>
        <w:tc>
          <w:tcPr>
            <w:tcW w:w="3736" w:type="dxa"/>
            <w:gridSpan w:val="5"/>
          </w:tcPr>
          <w:p w14:paraId="02A51B42" w14:textId="77777777" w:rsidR="00EC374C" w:rsidRDefault="00EC374C" w:rsidP="00EC374C">
            <w:pPr>
              <w:rPr>
                <w:rFonts w:cs="David"/>
                <w:b/>
                <w:bCs/>
                <w:sz w:val="20"/>
                <w:szCs w:val="20"/>
                <w:rtl/>
              </w:rPr>
            </w:pPr>
            <w:r>
              <w:rPr>
                <w:rFonts w:cs="David"/>
                <w:b/>
                <w:bCs/>
                <w:sz w:val="20"/>
                <w:szCs w:val="20"/>
                <w:rtl/>
              </w:rPr>
              <w:t>התקן ושיטה לניהול התנגשויות כתובת בעת ביצוע פעולות וקטור</w:t>
            </w:r>
          </w:p>
          <w:p w14:paraId="131357C5" w14:textId="77777777" w:rsidR="00EC374C" w:rsidRPr="00632AE1" w:rsidRDefault="00EC374C" w:rsidP="00EC374C">
            <w:pPr>
              <w:rPr>
                <w:rFonts w:cs="David"/>
                <w:b/>
                <w:bCs/>
                <w:sz w:val="20"/>
                <w:szCs w:val="20"/>
                <w:rtl/>
              </w:rPr>
            </w:pPr>
          </w:p>
        </w:tc>
        <w:tc>
          <w:tcPr>
            <w:tcW w:w="3468" w:type="dxa"/>
            <w:gridSpan w:val="4"/>
          </w:tcPr>
          <w:p w14:paraId="681ADB29" w14:textId="77777777" w:rsidR="00EC374C" w:rsidRDefault="00EC374C" w:rsidP="00EC374C">
            <w:pPr>
              <w:jc w:val="right"/>
              <w:rPr>
                <w:rFonts w:cs="David"/>
                <w:b/>
                <w:bCs/>
                <w:sz w:val="20"/>
                <w:szCs w:val="20"/>
              </w:rPr>
            </w:pPr>
            <w:r>
              <w:rPr>
                <w:rFonts w:cs="David"/>
                <w:b/>
                <w:bCs/>
                <w:sz w:val="20"/>
                <w:szCs w:val="20"/>
              </w:rPr>
              <w:t>AN APPARATUS AND METHOD FOR MANAGING ADDRESS COLLISIONS WHEN PERFORMING VECTOR OPERATIONS</w:t>
            </w:r>
          </w:p>
          <w:p w14:paraId="6956A662" w14:textId="77777777" w:rsidR="00EC374C" w:rsidRPr="00632AE1" w:rsidRDefault="00EC374C" w:rsidP="00EC374C">
            <w:pPr>
              <w:jc w:val="right"/>
              <w:rPr>
                <w:rFonts w:cs="David"/>
                <w:b/>
                <w:bCs/>
                <w:sz w:val="20"/>
                <w:szCs w:val="20"/>
              </w:rPr>
            </w:pPr>
          </w:p>
        </w:tc>
        <w:tc>
          <w:tcPr>
            <w:tcW w:w="598" w:type="dxa"/>
          </w:tcPr>
          <w:p w14:paraId="3C39EC6C" w14:textId="77777777" w:rsidR="00EC374C" w:rsidRPr="00632AE1" w:rsidRDefault="00EC374C" w:rsidP="00EC374C">
            <w:pPr>
              <w:jc w:val="right"/>
              <w:rPr>
                <w:sz w:val="20"/>
                <w:szCs w:val="20"/>
              </w:rPr>
            </w:pPr>
            <w:r>
              <w:rPr>
                <w:sz w:val="20"/>
                <w:szCs w:val="20"/>
                <w:rtl/>
              </w:rPr>
              <w:t>[54]</w:t>
            </w:r>
          </w:p>
        </w:tc>
      </w:tr>
      <w:tr w:rsidR="00EC374C" w:rsidRPr="00632AE1" w14:paraId="68C6926B" w14:textId="77777777" w:rsidTr="00EC374C">
        <w:trPr>
          <w:gridAfter w:val="1"/>
          <w:wAfter w:w="152" w:type="dxa"/>
          <w:jc w:val="center"/>
        </w:trPr>
        <w:tc>
          <w:tcPr>
            <w:tcW w:w="235" w:type="dxa"/>
            <w:gridSpan w:val="2"/>
          </w:tcPr>
          <w:p w14:paraId="629FF2FB" w14:textId="77777777" w:rsidR="00EC374C" w:rsidRPr="00632AE1" w:rsidRDefault="00EC374C" w:rsidP="00EC374C">
            <w:pPr>
              <w:rPr>
                <w:rFonts w:cs="David"/>
                <w:sz w:val="20"/>
                <w:szCs w:val="20"/>
                <w:rtl/>
              </w:rPr>
            </w:pPr>
          </w:p>
        </w:tc>
        <w:tc>
          <w:tcPr>
            <w:tcW w:w="6969" w:type="dxa"/>
            <w:gridSpan w:val="7"/>
          </w:tcPr>
          <w:p w14:paraId="2D397195" w14:textId="77777777" w:rsidR="00EC374C" w:rsidRPr="00632AE1" w:rsidRDefault="00EC374C" w:rsidP="00EC374C">
            <w:pPr>
              <w:jc w:val="right"/>
              <w:rPr>
                <w:rFonts w:cs="David"/>
                <w:sz w:val="20"/>
                <w:szCs w:val="20"/>
              </w:rPr>
            </w:pPr>
            <w:r>
              <w:rPr>
                <w:rFonts w:cs="David"/>
                <w:sz w:val="20"/>
                <w:szCs w:val="20"/>
              </w:rPr>
              <w:t>06.04.2017</w:t>
            </w:r>
          </w:p>
        </w:tc>
        <w:tc>
          <w:tcPr>
            <w:tcW w:w="598" w:type="dxa"/>
          </w:tcPr>
          <w:p w14:paraId="0FC73846" w14:textId="77777777" w:rsidR="00EC374C" w:rsidRPr="00632AE1" w:rsidRDefault="00EC374C" w:rsidP="00EC374C">
            <w:pPr>
              <w:jc w:val="right"/>
              <w:rPr>
                <w:sz w:val="20"/>
                <w:szCs w:val="20"/>
              </w:rPr>
            </w:pPr>
            <w:r>
              <w:rPr>
                <w:sz w:val="20"/>
                <w:szCs w:val="20"/>
                <w:rtl/>
              </w:rPr>
              <w:t>[22]</w:t>
            </w:r>
          </w:p>
        </w:tc>
      </w:tr>
      <w:tr w:rsidR="00EC374C" w:rsidRPr="00632AE1" w14:paraId="1D289EA8" w14:textId="77777777" w:rsidTr="00EC374C">
        <w:trPr>
          <w:gridAfter w:val="1"/>
          <w:wAfter w:w="152" w:type="dxa"/>
          <w:jc w:val="center"/>
        </w:trPr>
        <w:tc>
          <w:tcPr>
            <w:tcW w:w="235" w:type="dxa"/>
            <w:gridSpan w:val="2"/>
          </w:tcPr>
          <w:p w14:paraId="24EC0D88" w14:textId="77777777" w:rsidR="00EC374C" w:rsidRPr="00632AE1" w:rsidRDefault="00EC374C" w:rsidP="00EC374C">
            <w:pPr>
              <w:rPr>
                <w:rFonts w:cs="David"/>
                <w:sz w:val="20"/>
                <w:szCs w:val="20"/>
                <w:rtl/>
              </w:rPr>
            </w:pPr>
          </w:p>
        </w:tc>
        <w:tc>
          <w:tcPr>
            <w:tcW w:w="2949" w:type="dxa"/>
            <w:gridSpan w:val="2"/>
          </w:tcPr>
          <w:p w14:paraId="0ECFDB26" w14:textId="77777777" w:rsidR="00EC374C" w:rsidRPr="00632AE1" w:rsidRDefault="00EC374C" w:rsidP="00EC374C">
            <w:pPr>
              <w:jc w:val="right"/>
              <w:rPr>
                <w:rFonts w:cs="David"/>
                <w:sz w:val="20"/>
                <w:szCs w:val="20"/>
              </w:rPr>
            </w:pPr>
            <w:r>
              <w:rPr>
                <w:rFonts w:cs="David"/>
                <w:sz w:val="20"/>
                <w:szCs w:val="20"/>
              </w:rPr>
              <w:t>GB</w:t>
            </w:r>
          </w:p>
        </w:tc>
        <w:tc>
          <w:tcPr>
            <w:tcW w:w="552" w:type="dxa"/>
          </w:tcPr>
          <w:p w14:paraId="5716F1E2" w14:textId="77777777" w:rsidR="00EC374C" w:rsidRPr="00632AE1" w:rsidRDefault="00EC374C" w:rsidP="00EC374C">
            <w:pPr>
              <w:jc w:val="right"/>
              <w:rPr>
                <w:sz w:val="20"/>
                <w:szCs w:val="20"/>
              </w:rPr>
            </w:pPr>
            <w:r>
              <w:rPr>
                <w:sz w:val="20"/>
                <w:szCs w:val="20"/>
                <w:rtl/>
              </w:rPr>
              <w:t>[33]</w:t>
            </w:r>
          </w:p>
        </w:tc>
        <w:tc>
          <w:tcPr>
            <w:tcW w:w="1565" w:type="dxa"/>
            <w:gridSpan w:val="2"/>
          </w:tcPr>
          <w:p w14:paraId="264A43F8" w14:textId="77777777" w:rsidR="00EC374C" w:rsidRPr="00632AE1" w:rsidRDefault="00EC374C" w:rsidP="00EC374C">
            <w:pPr>
              <w:jc w:val="right"/>
              <w:rPr>
                <w:rFonts w:cs="David"/>
                <w:sz w:val="20"/>
                <w:szCs w:val="20"/>
              </w:rPr>
            </w:pPr>
            <w:r>
              <w:rPr>
                <w:rFonts w:cs="David"/>
                <w:sz w:val="20"/>
                <w:szCs w:val="20"/>
              </w:rPr>
              <w:t>26.04.2016</w:t>
            </w:r>
          </w:p>
        </w:tc>
        <w:tc>
          <w:tcPr>
            <w:tcW w:w="550" w:type="dxa"/>
          </w:tcPr>
          <w:p w14:paraId="0A1E44E8" w14:textId="77777777" w:rsidR="00EC374C" w:rsidRPr="00632AE1" w:rsidRDefault="00EC374C" w:rsidP="00EC374C">
            <w:pPr>
              <w:jc w:val="right"/>
              <w:rPr>
                <w:sz w:val="20"/>
                <w:szCs w:val="20"/>
                <w:rtl/>
              </w:rPr>
            </w:pPr>
            <w:r>
              <w:rPr>
                <w:sz w:val="20"/>
                <w:szCs w:val="20"/>
                <w:rtl/>
              </w:rPr>
              <w:t>[32]</w:t>
            </w:r>
          </w:p>
        </w:tc>
        <w:tc>
          <w:tcPr>
            <w:tcW w:w="1353" w:type="dxa"/>
          </w:tcPr>
          <w:p w14:paraId="46463A85" w14:textId="77777777" w:rsidR="00EC374C" w:rsidRPr="00632AE1" w:rsidRDefault="00EC374C" w:rsidP="00EC374C">
            <w:pPr>
              <w:jc w:val="right"/>
              <w:rPr>
                <w:rFonts w:cs="David"/>
                <w:sz w:val="20"/>
                <w:szCs w:val="20"/>
              </w:rPr>
            </w:pPr>
            <w:r>
              <w:rPr>
                <w:rFonts w:cs="David"/>
                <w:sz w:val="20"/>
                <w:szCs w:val="20"/>
              </w:rPr>
              <w:t>1607261.3</w:t>
            </w:r>
          </w:p>
        </w:tc>
        <w:tc>
          <w:tcPr>
            <w:tcW w:w="598" w:type="dxa"/>
          </w:tcPr>
          <w:p w14:paraId="0F3FC9AD" w14:textId="77777777" w:rsidR="00EC374C" w:rsidRPr="00632AE1" w:rsidRDefault="00EC374C" w:rsidP="00EC374C">
            <w:pPr>
              <w:jc w:val="right"/>
              <w:rPr>
                <w:sz w:val="20"/>
                <w:szCs w:val="20"/>
              </w:rPr>
            </w:pPr>
            <w:r>
              <w:rPr>
                <w:sz w:val="20"/>
                <w:szCs w:val="20"/>
                <w:rtl/>
              </w:rPr>
              <w:t>[31]</w:t>
            </w:r>
          </w:p>
        </w:tc>
      </w:tr>
      <w:tr w:rsidR="00EC374C" w:rsidRPr="00632AE1" w14:paraId="2B026C2D" w14:textId="77777777" w:rsidTr="00EC374C">
        <w:trPr>
          <w:gridAfter w:val="1"/>
          <w:wAfter w:w="152" w:type="dxa"/>
          <w:jc w:val="center"/>
        </w:trPr>
        <w:tc>
          <w:tcPr>
            <w:tcW w:w="7204" w:type="dxa"/>
            <w:gridSpan w:val="9"/>
          </w:tcPr>
          <w:p w14:paraId="3A5B5E56"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09//30, 09//34, 09//38</w:t>
            </w:r>
          </w:p>
        </w:tc>
        <w:tc>
          <w:tcPr>
            <w:tcW w:w="598" w:type="dxa"/>
          </w:tcPr>
          <w:p w14:paraId="5E3ED1C5" w14:textId="77777777" w:rsidR="00EC374C" w:rsidRPr="00632AE1" w:rsidRDefault="00EC374C" w:rsidP="00EC374C">
            <w:pPr>
              <w:jc w:val="right"/>
              <w:rPr>
                <w:sz w:val="20"/>
                <w:szCs w:val="20"/>
              </w:rPr>
            </w:pPr>
            <w:r>
              <w:rPr>
                <w:sz w:val="20"/>
                <w:szCs w:val="20"/>
                <w:rtl/>
              </w:rPr>
              <w:t>[51]</w:t>
            </w:r>
          </w:p>
        </w:tc>
      </w:tr>
      <w:tr w:rsidR="00EC374C" w:rsidRPr="00632AE1" w14:paraId="25573C0F" w14:textId="77777777" w:rsidTr="00EC374C">
        <w:trPr>
          <w:gridAfter w:val="1"/>
          <w:wAfter w:w="152" w:type="dxa"/>
          <w:jc w:val="center"/>
        </w:trPr>
        <w:tc>
          <w:tcPr>
            <w:tcW w:w="3736" w:type="dxa"/>
            <w:gridSpan w:val="5"/>
          </w:tcPr>
          <w:p w14:paraId="16FCCC9F" w14:textId="77777777" w:rsidR="00EC374C" w:rsidRPr="00632AE1" w:rsidRDefault="00EC374C" w:rsidP="00EC374C">
            <w:pPr>
              <w:rPr>
                <w:rFonts w:cs="Guttman Hodes"/>
                <w:sz w:val="20"/>
                <w:szCs w:val="20"/>
                <w:rtl/>
              </w:rPr>
            </w:pPr>
          </w:p>
        </w:tc>
        <w:tc>
          <w:tcPr>
            <w:tcW w:w="3468" w:type="dxa"/>
            <w:gridSpan w:val="4"/>
          </w:tcPr>
          <w:p w14:paraId="7B42B42B" w14:textId="77777777" w:rsidR="00EC374C" w:rsidRPr="00632AE1" w:rsidRDefault="00EC374C" w:rsidP="00EC374C">
            <w:pPr>
              <w:jc w:val="right"/>
              <w:rPr>
                <w:rFonts w:cs="David"/>
                <w:sz w:val="20"/>
                <w:szCs w:val="20"/>
                <w:rtl/>
              </w:rPr>
            </w:pPr>
            <w:r>
              <w:rPr>
                <w:rFonts w:cs="David"/>
                <w:sz w:val="20"/>
                <w:szCs w:val="20"/>
              </w:rPr>
              <w:t>ARM LIMITED, UNITED KINGDOM</w:t>
            </w:r>
          </w:p>
        </w:tc>
        <w:tc>
          <w:tcPr>
            <w:tcW w:w="598" w:type="dxa"/>
          </w:tcPr>
          <w:p w14:paraId="4906CF9B" w14:textId="77777777" w:rsidR="00EC374C" w:rsidRPr="00632AE1" w:rsidRDefault="00EC374C" w:rsidP="00EC374C">
            <w:pPr>
              <w:jc w:val="right"/>
              <w:rPr>
                <w:sz w:val="20"/>
                <w:szCs w:val="20"/>
              </w:rPr>
            </w:pPr>
            <w:r>
              <w:rPr>
                <w:sz w:val="20"/>
                <w:szCs w:val="20"/>
                <w:rtl/>
              </w:rPr>
              <w:t>[71]</w:t>
            </w:r>
          </w:p>
        </w:tc>
      </w:tr>
      <w:tr w:rsidR="00EC374C" w:rsidRPr="00632AE1" w14:paraId="6CF92C1C" w14:textId="77777777" w:rsidTr="00EC374C">
        <w:trPr>
          <w:gridAfter w:val="1"/>
          <w:wAfter w:w="152" w:type="dxa"/>
          <w:jc w:val="center"/>
        </w:trPr>
        <w:tc>
          <w:tcPr>
            <w:tcW w:w="235" w:type="dxa"/>
            <w:gridSpan w:val="2"/>
          </w:tcPr>
          <w:p w14:paraId="1EA7E19E" w14:textId="77777777" w:rsidR="00EC374C" w:rsidRPr="00632AE1" w:rsidRDefault="00EC374C" w:rsidP="00EC374C">
            <w:pPr>
              <w:rPr>
                <w:rFonts w:cs="Guttman Hodes"/>
                <w:sz w:val="20"/>
                <w:szCs w:val="20"/>
                <w:rtl/>
              </w:rPr>
            </w:pPr>
          </w:p>
        </w:tc>
        <w:tc>
          <w:tcPr>
            <w:tcW w:w="6969" w:type="dxa"/>
            <w:gridSpan w:val="7"/>
          </w:tcPr>
          <w:p w14:paraId="29873FE5" w14:textId="77777777" w:rsidR="00EC374C" w:rsidRPr="00632AE1" w:rsidRDefault="00EC374C" w:rsidP="00EC374C">
            <w:pPr>
              <w:jc w:val="right"/>
              <w:rPr>
                <w:rFonts w:cs="Guttman Hodes"/>
                <w:sz w:val="20"/>
                <w:szCs w:val="20"/>
              </w:rPr>
            </w:pPr>
            <w:r>
              <w:rPr>
                <w:rFonts w:cs="Guttman Hodes"/>
                <w:sz w:val="20"/>
                <w:szCs w:val="20"/>
              </w:rPr>
              <w:t>WO/2017/187130</w:t>
            </w:r>
          </w:p>
        </w:tc>
        <w:tc>
          <w:tcPr>
            <w:tcW w:w="598" w:type="dxa"/>
          </w:tcPr>
          <w:p w14:paraId="44AAF155" w14:textId="77777777" w:rsidR="00EC374C" w:rsidRPr="00632AE1" w:rsidRDefault="00EC374C" w:rsidP="00EC374C">
            <w:pPr>
              <w:jc w:val="right"/>
              <w:rPr>
                <w:sz w:val="20"/>
                <w:szCs w:val="20"/>
              </w:rPr>
            </w:pPr>
            <w:r>
              <w:rPr>
                <w:sz w:val="20"/>
                <w:szCs w:val="20"/>
                <w:rtl/>
              </w:rPr>
              <w:t>[87]</w:t>
            </w:r>
          </w:p>
        </w:tc>
      </w:tr>
      <w:tr w:rsidR="00EC374C" w:rsidRPr="00632AE1" w14:paraId="7EA384CE" w14:textId="77777777" w:rsidTr="00EC374C">
        <w:trPr>
          <w:gridAfter w:val="1"/>
          <w:wAfter w:w="152" w:type="dxa"/>
          <w:jc w:val="center"/>
        </w:trPr>
        <w:tc>
          <w:tcPr>
            <w:tcW w:w="3736" w:type="dxa"/>
            <w:gridSpan w:val="5"/>
          </w:tcPr>
          <w:p w14:paraId="2E1E0D08" w14:textId="77777777" w:rsidR="00EC374C" w:rsidRDefault="00EC374C" w:rsidP="00EC374C">
            <w:pPr>
              <w:rPr>
                <w:rFonts w:cs="Guttman Hodes"/>
                <w:sz w:val="20"/>
                <w:szCs w:val="20"/>
                <w:rtl/>
              </w:rPr>
            </w:pPr>
            <w:r>
              <w:rPr>
                <w:rFonts w:cs="Guttman Hodes"/>
                <w:sz w:val="20"/>
                <w:szCs w:val="20"/>
                <w:rtl/>
              </w:rPr>
              <w:t>סנפורד ט. קולב ושות',</w:t>
            </w:r>
          </w:p>
          <w:p w14:paraId="51E6C43F"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1D0384A6"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8" w:type="dxa"/>
            <w:gridSpan w:val="4"/>
          </w:tcPr>
          <w:p w14:paraId="2B048D07" w14:textId="77777777" w:rsidR="00EC374C" w:rsidRDefault="00EC374C" w:rsidP="00EC374C">
            <w:pPr>
              <w:jc w:val="right"/>
              <w:rPr>
                <w:rFonts w:cs="David"/>
                <w:sz w:val="20"/>
                <w:szCs w:val="20"/>
              </w:rPr>
            </w:pPr>
            <w:r>
              <w:rPr>
                <w:rFonts w:cs="David"/>
                <w:sz w:val="20"/>
                <w:szCs w:val="20"/>
              </w:rPr>
              <w:t>SANFORD T.COLB &amp; CO.,</w:t>
            </w:r>
          </w:p>
          <w:p w14:paraId="68A30C46" w14:textId="77777777" w:rsidR="00EC374C" w:rsidRDefault="00EC374C" w:rsidP="00EC374C">
            <w:pPr>
              <w:jc w:val="right"/>
              <w:rPr>
                <w:rFonts w:cs="David"/>
                <w:sz w:val="20"/>
                <w:szCs w:val="20"/>
              </w:rPr>
            </w:pPr>
            <w:r>
              <w:rPr>
                <w:rFonts w:cs="David"/>
                <w:sz w:val="20"/>
                <w:szCs w:val="20"/>
              </w:rPr>
              <w:t xml:space="preserve"> P.O.B. 2273, </w:t>
            </w:r>
          </w:p>
          <w:p w14:paraId="521AC54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680E10B3" w14:textId="77777777" w:rsidR="00EC374C" w:rsidRPr="00632AE1" w:rsidRDefault="00EC374C" w:rsidP="00EC374C">
            <w:pPr>
              <w:jc w:val="right"/>
              <w:rPr>
                <w:sz w:val="20"/>
                <w:szCs w:val="20"/>
                <w:rtl/>
              </w:rPr>
            </w:pPr>
            <w:r>
              <w:rPr>
                <w:sz w:val="20"/>
                <w:szCs w:val="20"/>
                <w:rtl/>
              </w:rPr>
              <w:t>[74]</w:t>
            </w:r>
          </w:p>
        </w:tc>
      </w:tr>
      <w:tr w:rsidR="00EC374C" w:rsidRPr="00632AE1" w14:paraId="6463BF0D" w14:textId="77777777" w:rsidTr="00EC374C">
        <w:trPr>
          <w:gridAfter w:val="1"/>
          <w:wAfter w:w="152" w:type="dxa"/>
          <w:jc w:val="center"/>
        </w:trPr>
        <w:tc>
          <w:tcPr>
            <w:tcW w:w="2150" w:type="dxa"/>
            <w:gridSpan w:val="3"/>
          </w:tcPr>
          <w:p w14:paraId="622AD49C" w14:textId="77777777" w:rsidR="00EC374C" w:rsidRPr="00632AE1" w:rsidRDefault="00EC374C" w:rsidP="00EC374C">
            <w:pPr>
              <w:jc w:val="right"/>
              <w:rPr>
                <w:rFonts w:cs="David"/>
                <w:sz w:val="20"/>
                <w:szCs w:val="20"/>
              </w:rPr>
            </w:pPr>
          </w:p>
        </w:tc>
        <w:tc>
          <w:tcPr>
            <w:tcW w:w="1663" w:type="dxa"/>
            <w:gridSpan w:val="3"/>
          </w:tcPr>
          <w:p w14:paraId="202B5597" w14:textId="77777777" w:rsidR="00EC374C" w:rsidRPr="00632AE1" w:rsidRDefault="00EC374C" w:rsidP="00EC374C">
            <w:pPr>
              <w:jc w:val="right"/>
              <w:rPr>
                <w:rFonts w:cs="David"/>
                <w:sz w:val="20"/>
                <w:szCs w:val="20"/>
              </w:rPr>
            </w:pPr>
          </w:p>
        </w:tc>
        <w:tc>
          <w:tcPr>
            <w:tcW w:w="3989" w:type="dxa"/>
            <w:gridSpan w:val="4"/>
          </w:tcPr>
          <w:p w14:paraId="397F516E" w14:textId="77777777" w:rsidR="00EC374C" w:rsidRPr="00632AE1" w:rsidRDefault="00EC374C" w:rsidP="00EC374C">
            <w:pPr>
              <w:jc w:val="right"/>
              <w:rPr>
                <w:rFonts w:cs="David"/>
                <w:sz w:val="20"/>
                <w:szCs w:val="20"/>
              </w:rPr>
            </w:pPr>
          </w:p>
        </w:tc>
      </w:tr>
      <w:tr w:rsidR="00EC374C" w:rsidRPr="00632AE1" w14:paraId="1D2C2A4D" w14:textId="77777777" w:rsidTr="00EC374C">
        <w:tblPrEx>
          <w:jc w:val="left"/>
          <w:tblLook w:val="0000" w:firstRow="0" w:lastRow="0" w:firstColumn="0" w:lastColumn="0" w:noHBand="0" w:noVBand="0"/>
        </w:tblPrEx>
        <w:trPr>
          <w:gridBefore w:val="1"/>
          <w:wBefore w:w="70" w:type="dxa"/>
        </w:trPr>
        <w:tc>
          <w:tcPr>
            <w:tcW w:w="7884" w:type="dxa"/>
            <w:gridSpan w:val="10"/>
          </w:tcPr>
          <w:p w14:paraId="61A54A9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25F8777"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4"/>
        <w:gridCol w:w="1811"/>
        <w:gridCol w:w="976"/>
        <w:gridCol w:w="551"/>
        <w:gridCol w:w="76"/>
        <w:gridCol w:w="1455"/>
        <w:gridCol w:w="550"/>
        <w:gridCol w:w="1566"/>
        <w:gridCol w:w="595"/>
        <w:gridCol w:w="141"/>
      </w:tblGrid>
      <w:tr w:rsidR="00EC374C" w:rsidRPr="00632AE1" w14:paraId="0E4B168C" w14:textId="77777777" w:rsidTr="00EC374C">
        <w:trPr>
          <w:gridAfter w:val="1"/>
          <w:wAfter w:w="141" w:type="dxa"/>
          <w:trHeight w:val="485"/>
          <w:jc w:val="center"/>
        </w:trPr>
        <w:tc>
          <w:tcPr>
            <w:tcW w:w="3571" w:type="dxa"/>
            <w:gridSpan w:val="5"/>
          </w:tcPr>
          <w:p w14:paraId="65DCC29C" w14:textId="77777777" w:rsidR="00EC374C" w:rsidRPr="00DB7BD7" w:rsidRDefault="000863EF" w:rsidP="00EC374C">
            <w:pPr>
              <w:jc w:val="right"/>
              <w:rPr>
                <w:b/>
                <w:bCs/>
                <w:color w:val="0000FF"/>
                <w:sz w:val="20"/>
                <w:szCs w:val="20"/>
                <w:u w:val="single"/>
                <w:rtl/>
              </w:rPr>
            </w:pPr>
            <w:hyperlink r:id="rId879" w:history="1">
              <w:r w:rsidR="00EC374C" w:rsidRPr="00DB7BD7">
                <w:rPr>
                  <w:rStyle w:val="Hyperlink"/>
                  <w:sz w:val="20"/>
                </w:rPr>
                <w:t>262406</w:t>
              </w:r>
            </w:hyperlink>
          </w:p>
        </w:tc>
        <w:tc>
          <w:tcPr>
            <w:tcW w:w="4242" w:type="dxa"/>
            <w:gridSpan w:val="5"/>
          </w:tcPr>
          <w:p w14:paraId="6122C777" w14:textId="77777777" w:rsidR="00EC374C" w:rsidRPr="00DB7BD7" w:rsidRDefault="00EC374C" w:rsidP="00EC374C">
            <w:pPr>
              <w:rPr>
                <w:sz w:val="20"/>
                <w:szCs w:val="20"/>
                <w:rtl/>
              </w:rPr>
            </w:pPr>
            <w:r w:rsidRPr="00DB7BD7">
              <w:rPr>
                <w:sz w:val="20"/>
                <w:szCs w:val="20"/>
                <w:rtl/>
              </w:rPr>
              <w:t>[21][11]</w:t>
            </w:r>
          </w:p>
        </w:tc>
      </w:tr>
      <w:tr w:rsidR="00EC374C" w:rsidRPr="00632AE1" w14:paraId="75C79EE6" w14:textId="77777777" w:rsidTr="00EC374C">
        <w:trPr>
          <w:gridAfter w:val="1"/>
          <w:wAfter w:w="141" w:type="dxa"/>
          <w:jc w:val="center"/>
        </w:trPr>
        <w:tc>
          <w:tcPr>
            <w:tcW w:w="3571" w:type="dxa"/>
            <w:gridSpan w:val="5"/>
          </w:tcPr>
          <w:p w14:paraId="71ACA510" w14:textId="77777777" w:rsidR="00EC374C" w:rsidRDefault="00EC374C" w:rsidP="00EC374C">
            <w:pPr>
              <w:rPr>
                <w:rFonts w:cs="David"/>
                <w:b/>
                <w:bCs/>
                <w:sz w:val="20"/>
                <w:szCs w:val="20"/>
                <w:rtl/>
              </w:rPr>
            </w:pPr>
            <w:r>
              <w:rPr>
                <w:rFonts w:cs="David"/>
                <w:b/>
                <w:bCs/>
                <w:sz w:val="20"/>
                <w:szCs w:val="20"/>
                <w:rtl/>
              </w:rPr>
              <w:t>שיטה להכנת  אזוקסיטרובין בשלב ביניים</w:t>
            </w:r>
          </w:p>
          <w:p w14:paraId="07455D76" w14:textId="77777777" w:rsidR="00EC374C" w:rsidRPr="00632AE1" w:rsidRDefault="00EC374C" w:rsidP="00EC374C">
            <w:pPr>
              <w:rPr>
                <w:rFonts w:cs="David"/>
                <w:b/>
                <w:bCs/>
                <w:sz w:val="20"/>
                <w:szCs w:val="20"/>
                <w:rtl/>
              </w:rPr>
            </w:pPr>
          </w:p>
        </w:tc>
        <w:tc>
          <w:tcPr>
            <w:tcW w:w="3647" w:type="dxa"/>
            <w:gridSpan w:val="4"/>
          </w:tcPr>
          <w:p w14:paraId="0B1F3B15" w14:textId="77777777" w:rsidR="00EC374C" w:rsidRDefault="00EC374C" w:rsidP="00EC374C">
            <w:pPr>
              <w:jc w:val="right"/>
              <w:rPr>
                <w:rFonts w:cs="David"/>
                <w:b/>
                <w:bCs/>
                <w:sz w:val="20"/>
                <w:szCs w:val="20"/>
              </w:rPr>
            </w:pPr>
            <w:r>
              <w:rPr>
                <w:rFonts w:cs="David"/>
                <w:b/>
                <w:bCs/>
                <w:sz w:val="20"/>
                <w:szCs w:val="20"/>
              </w:rPr>
              <w:t>METHOD FOR PREPARING AZOXYSTROBIN INTERMEDIATES</w:t>
            </w:r>
          </w:p>
          <w:p w14:paraId="482A457B" w14:textId="77777777" w:rsidR="00EC374C" w:rsidRPr="00632AE1" w:rsidRDefault="00EC374C" w:rsidP="00EC374C">
            <w:pPr>
              <w:jc w:val="right"/>
              <w:rPr>
                <w:rFonts w:cs="David"/>
                <w:b/>
                <w:bCs/>
                <w:sz w:val="20"/>
                <w:szCs w:val="20"/>
              </w:rPr>
            </w:pPr>
          </w:p>
        </w:tc>
        <w:tc>
          <w:tcPr>
            <w:tcW w:w="595" w:type="dxa"/>
          </w:tcPr>
          <w:p w14:paraId="18B86A02" w14:textId="77777777" w:rsidR="00EC374C" w:rsidRPr="00632AE1" w:rsidRDefault="00EC374C" w:rsidP="00EC374C">
            <w:pPr>
              <w:jc w:val="right"/>
              <w:rPr>
                <w:sz w:val="20"/>
                <w:szCs w:val="20"/>
              </w:rPr>
            </w:pPr>
            <w:r>
              <w:rPr>
                <w:sz w:val="20"/>
                <w:szCs w:val="20"/>
                <w:rtl/>
              </w:rPr>
              <w:t>[54]</w:t>
            </w:r>
          </w:p>
        </w:tc>
      </w:tr>
      <w:tr w:rsidR="00EC374C" w:rsidRPr="00632AE1" w14:paraId="2701275E" w14:textId="77777777" w:rsidTr="00EC374C">
        <w:trPr>
          <w:gridAfter w:val="1"/>
          <w:wAfter w:w="141" w:type="dxa"/>
          <w:jc w:val="center"/>
        </w:trPr>
        <w:tc>
          <w:tcPr>
            <w:tcW w:w="233" w:type="dxa"/>
            <w:gridSpan w:val="2"/>
          </w:tcPr>
          <w:p w14:paraId="0627C509" w14:textId="77777777" w:rsidR="00EC374C" w:rsidRPr="00632AE1" w:rsidRDefault="00EC374C" w:rsidP="00EC374C">
            <w:pPr>
              <w:rPr>
                <w:rFonts w:cs="David"/>
                <w:sz w:val="20"/>
                <w:szCs w:val="20"/>
                <w:rtl/>
              </w:rPr>
            </w:pPr>
          </w:p>
        </w:tc>
        <w:tc>
          <w:tcPr>
            <w:tcW w:w="6985" w:type="dxa"/>
            <w:gridSpan w:val="7"/>
          </w:tcPr>
          <w:p w14:paraId="3EBE97E7" w14:textId="77777777" w:rsidR="00EC374C" w:rsidRPr="00632AE1" w:rsidRDefault="00EC374C" w:rsidP="00EC374C">
            <w:pPr>
              <w:jc w:val="right"/>
              <w:rPr>
                <w:rFonts w:cs="David"/>
                <w:sz w:val="20"/>
                <w:szCs w:val="20"/>
              </w:rPr>
            </w:pPr>
            <w:r>
              <w:rPr>
                <w:rFonts w:cs="David"/>
                <w:sz w:val="20"/>
                <w:szCs w:val="20"/>
              </w:rPr>
              <w:t>16.10.2018</w:t>
            </w:r>
          </w:p>
        </w:tc>
        <w:tc>
          <w:tcPr>
            <w:tcW w:w="595" w:type="dxa"/>
          </w:tcPr>
          <w:p w14:paraId="30D64426" w14:textId="77777777" w:rsidR="00EC374C" w:rsidRPr="00632AE1" w:rsidRDefault="00EC374C" w:rsidP="00EC374C">
            <w:pPr>
              <w:jc w:val="right"/>
              <w:rPr>
                <w:sz w:val="20"/>
                <w:szCs w:val="20"/>
              </w:rPr>
            </w:pPr>
            <w:r>
              <w:rPr>
                <w:sz w:val="20"/>
                <w:szCs w:val="20"/>
                <w:rtl/>
              </w:rPr>
              <w:t>[22]</w:t>
            </w:r>
          </w:p>
        </w:tc>
      </w:tr>
      <w:tr w:rsidR="00EC374C" w:rsidRPr="00632AE1" w14:paraId="11B76F9B" w14:textId="77777777" w:rsidTr="00EC374C">
        <w:trPr>
          <w:gridAfter w:val="1"/>
          <w:wAfter w:w="141" w:type="dxa"/>
          <w:jc w:val="center"/>
        </w:trPr>
        <w:tc>
          <w:tcPr>
            <w:tcW w:w="233" w:type="dxa"/>
            <w:gridSpan w:val="2"/>
          </w:tcPr>
          <w:p w14:paraId="72501883" w14:textId="77777777" w:rsidR="00EC374C" w:rsidRPr="00632AE1" w:rsidRDefault="00EC374C" w:rsidP="00EC374C">
            <w:pPr>
              <w:rPr>
                <w:rFonts w:cs="David"/>
                <w:sz w:val="20"/>
                <w:szCs w:val="20"/>
                <w:rtl/>
              </w:rPr>
            </w:pPr>
          </w:p>
        </w:tc>
        <w:tc>
          <w:tcPr>
            <w:tcW w:w="2787" w:type="dxa"/>
            <w:gridSpan w:val="2"/>
          </w:tcPr>
          <w:p w14:paraId="05C951DB" w14:textId="77777777" w:rsidR="00EC374C" w:rsidRPr="00632AE1" w:rsidRDefault="00EC374C" w:rsidP="00EC374C">
            <w:pPr>
              <w:jc w:val="right"/>
              <w:rPr>
                <w:rFonts w:cs="David"/>
                <w:sz w:val="20"/>
                <w:szCs w:val="20"/>
              </w:rPr>
            </w:pPr>
            <w:r>
              <w:rPr>
                <w:rFonts w:cs="David"/>
                <w:sz w:val="20"/>
                <w:szCs w:val="20"/>
              </w:rPr>
              <w:t>CN</w:t>
            </w:r>
          </w:p>
        </w:tc>
        <w:tc>
          <w:tcPr>
            <w:tcW w:w="551" w:type="dxa"/>
          </w:tcPr>
          <w:p w14:paraId="1755E034" w14:textId="77777777" w:rsidR="00EC374C" w:rsidRPr="00632AE1" w:rsidRDefault="00EC374C" w:rsidP="00EC374C">
            <w:pPr>
              <w:jc w:val="right"/>
              <w:rPr>
                <w:sz w:val="20"/>
                <w:szCs w:val="20"/>
              </w:rPr>
            </w:pPr>
            <w:r>
              <w:rPr>
                <w:sz w:val="20"/>
                <w:szCs w:val="20"/>
                <w:rtl/>
              </w:rPr>
              <w:t>[33]</w:t>
            </w:r>
          </w:p>
        </w:tc>
        <w:tc>
          <w:tcPr>
            <w:tcW w:w="1531" w:type="dxa"/>
            <w:gridSpan w:val="2"/>
          </w:tcPr>
          <w:p w14:paraId="5486F3B8" w14:textId="77777777" w:rsidR="00EC374C" w:rsidRPr="00632AE1" w:rsidRDefault="00EC374C" w:rsidP="00EC374C">
            <w:pPr>
              <w:jc w:val="right"/>
              <w:rPr>
                <w:rFonts w:cs="David"/>
                <w:sz w:val="20"/>
                <w:szCs w:val="20"/>
              </w:rPr>
            </w:pPr>
            <w:r>
              <w:rPr>
                <w:rFonts w:cs="David"/>
                <w:sz w:val="20"/>
                <w:szCs w:val="20"/>
              </w:rPr>
              <w:t>31.10.2017</w:t>
            </w:r>
          </w:p>
        </w:tc>
        <w:tc>
          <w:tcPr>
            <w:tcW w:w="550" w:type="dxa"/>
          </w:tcPr>
          <w:p w14:paraId="5840C8F6" w14:textId="77777777" w:rsidR="00EC374C" w:rsidRPr="00632AE1" w:rsidRDefault="00EC374C" w:rsidP="00EC374C">
            <w:pPr>
              <w:jc w:val="right"/>
              <w:rPr>
                <w:sz w:val="20"/>
                <w:szCs w:val="20"/>
                <w:rtl/>
              </w:rPr>
            </w:pPr>
            <w:r>
              <w:rPr>
                <w:sz w:val="20"/>
                <w:szCs w:val="20"/>
                <w:rtl/>
              </w:rPr>
              <w:t>[32]</w:t>
            </w:r>
          </w:p>
        </w:tc>
        <w:tc>
          <w:tcPr>
            <w:tcW w:w="1566" w:type="dxa"/>
          </w:tcPr>
          <w:p w14:paraId="486A6D84" w14:textId="77777777" w:rsidR="00EC374C" w:rsidRPr="00632AE1" w:rsidRDefault="00EC374C" w:rsidP="00EC374C">
            <w:pPr>
              <w:jc w:val="right"/>
              <w:rPr>
                <w:rFonts w:cs="David"/>
                <w:sz w:val="20"/>
                <w:szCs w:val="20"/>
              </w:rPr>
            </w:pPr>
            <w:r>
              <w:rPr>
                <w:rFonts w:cs="David"/>
                <w:sz w:val="20"/>
                <w:szCs w:val="20"/>
              </w:rPr>
              <w:t>201711049390.1</w:t>
            </w:r>
          </w:p>
        </w:tc>
        <w:tc>
          <w:tcPr>
            <w:tcW w:w="595" w:type="dxa"/>
          </w:tcPr>
          <w:p w14:paraId="35F84D3A" w14:textId="77777777" w:rsidR="00EC374C" w:rsidRPr="00632AE1" w:rsidRDefault="00EC374C" w:rsidP="00EC374C">
            <w:pPr>
              <w:jc w:val="right"/>
              <w:rPr>
                <w:sz w:val="20"/>
                <w:szCs w:val="20"/>
              </w:rPr>
            </w:pPr>
            <w:r>
              <w:rPr>
                <w:sz w:val="20"/>
                <w:szCs w:val="20"/>
                <w:rtl/>
              </w:rPr>
              <w:t>[31]</w:t>
            </w:r>
          </w:p>
        </w:tc>
      </w:tr>
      <w:tr w:rsidR="00EC374C" w:rsidRPr="00632AE1" w14:paraId="3512F034" w14:textId="77777777" w:rsidTr="00EC374C">
        <w:trPr>
          <w:gridAfter w:val="1"/>
          <w:wAfter w:w="141" w:type="dxa"/>
          <w:jc w:val="center"/>
        </w:trPr>
        <w:tc>
          <w:tcPr>
            <w:tcW w:w="7218" w:type="dxa"/>
            <w:gridSpan w:val="9"/>
          </w:tcPr>
          <w:p w14:paraId="4541565D" w14:textId="77777777" w:rsidR="00EC374C" w:rsidRPr="00632AE1" w:rsidRDefault="00EC374C" w:rsidP="00EC374C">
            <w:pPr>
              <w:jc w:val="right"/>
              <w:rPr>
                <w:rFonts w:cs="David"/>
                <w:sz w:val="20"/>
                <w:szCs w:val="20"/>
              </w:rPr>
            </w:pPr>
            <w:r w:rsidRPr="00632AE1">
              <w:rPr>
                <w:sz w:val="20"/>
                <w:szCs w:val="20"/>
              </w:rPr>
              <w:t>Int. Cl.</w:t>
            </w:r>
            <w:r>
              <w:rPr>
                <w:sz w:val="20"/>
                <w:szCs w:val="20"/>
              </w:rPr>
              <w:t>(2020.01) B01J  31//02, C07D 23/9/30, 23/9/34</w:t>
            </w:r>
          </w:p>
        </w:tc>
        <w:tc>
          <w:tcPr>
            <w:tcW w:w="595" w:type="dxa"/>
          </w:tcPr>
          <w:p w14:paraId="769B0B71" w14:textId="77777777" w:rsidR="00EC374C" w:rsidRPr="00632AE1" w:rsidRDefault="00EC374C" w:rsidP="00EC374C">
            <w:pPr>
              <w:jc w:val="right"/>
              <w:rPr>
                <w:sz w:val="20"/>
                <w:szCs w:val="20"/>
              </w:rPr>
            </w:pPr>
            <w:r>
              <w:rPr>
                <w:sz w:val="20"/>
                <w:szCs w:val="20"/>
                <w:rtl/>
              </w:rPr>
              <w:t>[51]</w:t>
            </w:r>
          </w:p>
        </w:tc>
      </w:tr>
      <w:tr w:rsidR="00EC374C" w:rsidRPr="00632AE1" w14:paraId="42E72890" w14:textId="77777777" w:rsidTr="00EC374C">
        <w:trPr>
          <w:gridAfter w:val="1"/>
          <w:wAfter w:w="141" w:type="dxa"/>
          <w:jc w:val="center"/>
        </w:trPr>
        <w:tc>
          <w:tcPr>
            <w:tcW w:w="3571" w:type="dxa"/>
            <w:gridSpan w:val="5"/>
          </w:tcPr>
          <w:p w14:paraId="3295C200" w14:textId="77777777" w:rsidR="00EC374C" w:rsidRPr="00632AE1" w:rsidRDefault="00EC374C" w:rsidP="00EC374C">
            <w:pPr>
              <w:rPr>
                <w:rFonts w:cs="Guttman Hodes"/>
                <w:sz w:val="20"/>
                <w:szCs w:val="20"/>
                <w:rtl/>
              </w:rPr>
            </w:pPr>
          </w:p>
        </w:tc>
        <w:tc>
          <w:tcPr>
            <w:tcW w:w="3647" w:type="dxa"/>
            <w:gridSpan w:val="4"/>
          </w:tcPr>
          <w:p w14:paraId="36403BF0" w14:textId="77777777" w:rsidR="00EC374C" w:rsidRPr="00632AE1" w:rsidRDefault="00EC374C" w:rsidP="00EC374C">
            <w:pPr>
              <w:jc w:val="right"/>
              <w:rPr>
                <w:rFonts w:cs="David"/>
                <w:sz w:val="20"/>
                <w:szCs w:val="20"/>
                <w:rtl/>
              </w:rPr>
            </w:pPr>
            <w:r>
              <w:rPr>
                <w:rFonts w:cs="David"/>
                <w:sz w:val="20"/>
                <w:szCs w:val="20"/>
              </w:rPr>
              <w:t>CAC NANTONG CHEMICAL CO., LTD, CHINA</w:t>
            </w:r>
          </w:p>
        </w:tc>
        <w:tc>
          <w:tcPr>
            <w:tcW w:w="595" w:type="dxa"/>
          </w:tcPr>
          <w:p w14:paraId="59483A08" w14:textId="77777777" w:rsidR="00EC374C" w:rsidRPr="00632AE1" w:rsidRDefault="00EC374C" w:rsidP="00EC374C">
            <w:pPr>
              <w:jc w:val="right"/>
              <w:rPr>
                <w:sz w:val="20"/>
                <w:szCs w:val="20"/>
              </w:rPr>
            </w:pPr>
            <w:r>
              <w:rPr>
                <w:sz w:val="20"/>
                <w:szCs w:val="20"/>
                <w:rtl/>
              </w:rPr>
              <w:t>[71]</w:t>
            </w:r>
          </w:p>
        </w:tc>
      </w:tr>
      <w:tr w:rsidR="00EC374C" w:rsidRPr="00632AE1" w14:paraId="4C46DA0F" w14:textId="77777777" w:rsidTr="00EC374C">
        <w:trPr>
          <w:gridAfter w:val="1"/>
          <w:wAfter w:w="141" w:type="dxa"/>
          <w:jc w:val="center"/>
        </w:trPr>
        <w:tc>
          <w:tcPr>
            <w:tcW w:w="3571" w:type="dxa"/>
            <w:gridSpan w:val="5"/>
          </w:tcPr>
          <w:p w14:paraId="390BE61E" w14:textId="77777777" w:rsidR="00EC374C" w:rsidRDefault="00EC374C" w:rsidP="00EC374C">
            <w:pPr>
              <w:rPr>
                <w:rFonts w:cs="Guttman Hodes"/>
                <w:sz w:val="20"/>
                <w:szCs w:val="20"/>
                <w:rtl/>
              </w:rPr>
            </w:pPr>
            <w:r>
              <w:rPr>
                <w:rFonts w:cs="Guttman Hodes"/>
                <w:sz w:val="20"/>
                <w:szCs w:val="20"/>
                <w:rtl/>
              </w:rPr>
              <w:t>ד"ר יצחק הס ושותפיו,</w:t>
            </w:r>
          </w:p>
          <w:p w14:paraId="1887E385"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303017E5" w14:textId="77777777" w:rsidR="00EC374C" w:rsidRPr="00632AE1" w:rsidRDefault="00EC374C" w:rsidP="00EC374C">
            <w:pPr>
              <w:rPr>
                <w:rFonts w:cs="Guttman Hodes"/>
                <w:sz w:val="20"/>
                <w:szCs w:val="20"/>
                <w:rtl/>
              </w:rPr>
            </w:pPr>
            <w:r>
              <w:rPr>
                <w:rFonts w:cs="Guttman Hodes"/>
                <w:sz w:val="20"/>
                <w:szCs w:val="20"/>
                <w:rtl/>
              </w:rPr>
              <w:t>רמת-גן</w:t>
            </w:r>
          </w:p>
        </w:tc>
        <w:tc>
          <w:tcPr>
            <w:tcW w:w="3647" w:type="dxa"/>
            <w:gridSpan w:val="4"/>
          </w:tcPr>
          <w:p w14:paraId="401176F8" w14:textId="77777777" w:rsidR="00EC374C" w:rsidRDefault="00EC374C" w:rsidP="00EC374C">
            <w:pPr>
              <w:jc w:val="right"/>
              <w:rPr>
                <w:rFonts w:cs="David"/>
                <w:sz w:val="20"/>
                <w:szCs w:val="20"/>
              </w:rPr>
            </w:pPr>
            <w:r>
              <w:rPr>
                <w:rFonts w:cs="David"/>
                <w:sz w:val="20"/>
                <w:szCs w:val="20"/>
              </w:rPr>
              <w:t>DR. YITZHAK HESS &amp; PARTNERS,</w:t>
            </w:r>
          </w:p>
          <w:p w14:paraId="790DEC92" w14:textId="77777777" w:rsidR="00EC374C" w:rsidRDefault="00EC374C" w:rsidP="00EC374C">
            <w:pPr>
              <w:jc w:val="right"/>
              <w:rPr>
                <w:rFonts w:cs="David"/>
                <w:sz w:val="20"/>
                <w:szCs w:val="20"/>
              </w:rPr>
            </w:pPr>
            <w:r>
              <w:rPr>
                <w:rFonts w:cs="David"/>
                <w:sz w:val="20"/>
                <w:szCs w:val="20"/>
              </w:rPr>
              <w:t xml:space="preserve"> 35 JABOTINSKY STREET</w:t>
            </w:r>
          </w:p>
          <w:p w14:paraId="26398D22" w14:textId="77777777" w:rsidR="00EC374C" w:rsidRPr="00632AE1" w:rsidRDefault="00EC374C" w:rsidP="00EC374C">
            <w:pPr>
              <w:jc w:val="right"/>
              <w:rPr>
                <w:rFonts w:cs="David"/>
                <w:sz w:val="20"/>
                <w:szCs w:val="20"/>
                <w:rtl/>
              </w:rPr>
            </w:pPr>
            <w:r>
              <w:rPr>
                <w:rFonts w:cs="David"/>
                <w:sz w:val="20"/>
                <w:szCs w:val="20"/>
              </w:rPr>
              <w:t>RAMAT-GAN  5251108</w:t>
            </w:r>
          </w:p>
        </w:tc>
        <w:tc>
          <w:tcPr>
            <w:tcW w:w="595" w:type="dxa"/>
          </w:tcPr>
          <w:p w14:paraId="08E82101" w14:textId="77777777" w:rsidR="00EC374C" w:rsidRPr="00632AE1" w:rsidRDefault="00EC374C" w:rsidP="00EC374C">
            <w:pPr>
              <w:jc w:val="right"/>
              <w:rPr>
                <w:sz w:val="20"/>
                <w:szCs w:val="20"/>
                <w:rtl/>
              </w:rPr>
            </w:pPr>
            <w:r>
              <w:rPr>
                <w:sz w:val="20"/>
                <w:szCs w:val="20"/>
                <w:rtl/>
              </w:rPr>
              <w:t>[74]</w:t>
            </w:r>
          </w:p>
        </w:tc>
      </w:tr>
      <w:tr w:rsidR="00EC374C" w:rsidRPr="00632AE1" w14:paraId="71FE6217" w14:textId="77777777" w:rsidTr="00EC374C">
        <w:trPr>
          <w:gridAfter w:val="1"/>
          <w:wAfter w:w="141" w:type="dxa"/>
          <w:jc w:val="center"/>
        </w:trPr>
        <w:tc>
          <w:tcPr>
            <w:tcW w:w="2044" w:type="dxa"/>
            <w:gridSpan w:val="3"/>
          </w:tcPr>
          <w:p w14:paraId="55286237" w14:textId="77777777" w:rsidR="00EC374C" w:rsidRPr="00632AE1" w:rsidRDefault="00EC374C" w:rsidP="00EC374C">
            <w:pPr>
              <w:jc w:val="right"/>
              <w:rPr>
                <w:rFonts w:cs="David"/>
                <w:sz w:val="20"/>
                <w:szCs w:val="20"/>
              </w:rPr>
            </w:pPr>
          </w:p>
        </w:tc>
        <w:tc>
          <w:tcPr>
            <w:tcW w:w="1603" w:type="dxa"/>
            <w:gridSpan w:val="3"/>
          </w:tcPr>
          <w:p w14:paraId="094CBFFC" w14:textId="77777777" w:rsidR="00EC374C" w:rsidRPr="00632AE1" w:rsidRDefault="00EC374C" w:rsidP="00EC374C">
            <w:pPr>
              <w:jc w:val="right"/>
              <w:rPr>
                <w:rFonts w:cs="David"/>
                <w:sz w:val="20"/>
                <w:szCs w:val="20"/>
              </w:rPr>
            </w:pPr>
          </w:p>
        </w:tc>
        <w:tc>
          <w:tcPr>
            <w:tcW w:w="4166" w:type="dxa"/>
            <w:gridSpan w:val="4"/>
          </w:tcPr>
          <w:p w14:paraId="606DDE84" w14:textId="77777777" w:rsidR="00EC374C" w:rsidRPr="00632AE1" w:rsidRDefault="00EC374C" w:rsidP="00EC374C">
            <w:pPr>
              <w:jc w:val="right"/>
              <w:rPr>
                <w:rFonts w:cs="David"/>
                <w:sz w:val="20"/>
                <w:szCs w:val="20"/>
              </w:rPr>
            </w:pPr>
          </w:p>
        </w:tc>
      </w:tr>
      <w:tr w:rsidR="00EC374C" w:rsidRPr="00632AE1" w14:paraId="4B7BF9F5" w14:textId="77777777" w:rsidTr="00EC374C">
        <w:tblPrEx>
          <w:jc w:val="left"/>
          <w:tblLook w:val="0000" w:firstRow="0" w:lastRow="0" w:firstColumn="0" w:lastColumn="0" w:noHBand="0" w:noVBand="0"/>
        </w:tblPrEx>
        <w:trPr>
          <w:gridBefore w:val="1"/>
          <w:wBefore w:w="69" w:type="dxa"/>
        </w:trPr>
        <w:tc>
          <w:tcPr>
            <w:tcW w:w="7885" w:type="dxa"/>
            <w:gridSpan w:val="10"/>
          </w:tcPr>
          <w:p w14:paraId="4705FB0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E31119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9"/>
        <w:gridCol w:w="1030"/>
        <w:gridCol w:w="552"/>
        <w:gridCol w:w="77"/>
        <w:gridCol w:w="1486"/>
        <w:gridCol w:w="550"/>
        <w:gridCol w:w="1365"/>
        <w:gridCol w:w="598"/>
        <w:gridCol w:w="151"/>
      </w:tblGrid>
      <w:tr w:rsidR="00EC374C" w:rsidRPr="00632AE1" w14:paraId="408B2899" w14:textId="77777777" w:rsidTr="00EC374C">
        <w:trPr>
          <w:gridAfter w:val="1"/>
          <w:wAfter w:w="151" w:type="dxa"/>
          <w:trHeight w:val="485"/>
          <w:jc w:val="center"/>
        </w:trPr>
        <w:tc>
          <w:tcPr>
            <w:tcW w:w="3727" w:type="dxa"/>
            <w:gridSpan w:val="5"/>
          </w:tcPr>
          <w:p w14:paraId="6B7D4CD6" w14:textId="77777777" w:rsidR="00EC374C" w:rsidRPr="00DB7BD7" w:rsidRDefault="000863EF" w:rsidP="00EC374C">
            <w:pPr>
              <w:jc w:val="right"/>
              <w:rPr>
                <w:b/>
                <w:bCs/>
                <w:color w:val="0000FF"/>
                <w:sz w:val="20"/>
                <w:szCs w:val="20"/>
                <w:u w:val="single"/>
                <w:rtl/>
              </w:rPr>
            </w:pPr>
            <w:hyperlink r:id="rId880" w:history="1">
              <w:r w:rsidR="00EC374C" w:rsidRPr="00DB7BD7">
                <w:rPr>
                  <w:rStyle w:val="Hyperlink"/>
                  <w:sz w:val="20"/>
                </w:rPr>
                <w:t>262477</w:t>
              </w:r>
            </w:hyperlink>
          </w:p>
        </w:tc>
        <w:tc>
          <w:tcPr>
            <w:tcW w:w="4076" w:type="dxa"/>
            <w:gridSpan w:val="5"/>
          </w:tcPr>
          <w:p w14:paraId="40F98C60" w14:textId="77777777" w:rsidR="00EC374C" w:rsidRPr="00DB7BD7" w:rsidRDefault="00EC374C" w:rsidP="00EC374C">
            <w:pPr>
              <w:rPr>
                <w:sz w:val="20"/>
                <w:szCs w:val="20"/>
                <w:rtl/>
              </w:rPr>
            </w:pPr>
            <w:r w:rsidRPr="00DB7BD7">
              <w:rPr>
                <w:sz w:val="20"/>
                <w:szCs w:val="20"/>
                <w:rtl/>
              </w:rPr>
              <w:t>[21][11]</w:t>
            </w:r>
          </w:p>
        </w:tc>
      </w:tr>
      <w:tr w:rsidR="00EC374C" w:rsidRPr="00632AE1" w14:paraId="15C222BC" w14:textId="77777777" w:rsidTr="00EC374C">
        <w:trPr>
          <w:gridAfter w:val="1"/>
          <w:wAfter w:w="151" w:type="dxa"/>
          <w:jc w:val="center"/>
        </w:trPr>
        <w:tc>
          <w:tcPr>
            <w:tcW w:w="3727" w:type="dxa"/>
            <w:gridSpan w:val="5"/>
          </w:tcPr>
          <w:p w14:paraId="35A15ABC" w14:textId="77777777" w:rsidR="00EC374C" w:rsidRDefault="00EC374C" w:rsidP="00EC374C">
            <w:pPr>
              <w:rPr>
                <w:rFonts w:cs="David"/>
                <w:b/>
                <w:bCs/>
                <w:sz w:val="20"/>
                <w:szCs w:val="20"/>
                <w:rtl/>
              </w:rPr>
            </w:pPr>
            <w:r>
              <w:rPr>
                <w:rFonts w:cs="David"/>
                <w:b/>
                <w:bCs/>
                <w:sz w:val="20"/>
                <w:szCs w:val="20"/>
                <w:rtl/>
              </w:rPr>
              <w:t>התקנים לזיהוי אפנון משוכל</w:t>
            </w:r>
          </w:p>
          <w:p w14:paraId="0A22C062" w14:textId="77777777" w:rsidR="00EC374C" w:rsidRPr="00632AE1" w:rsidRDefault="00EC374C" w:rsidP="00EC374C">
            <w:pPr>
              <w:rPr>
                <w:rFonts w:cs="David"/>
                <w:b/>
                <w:bCs/>
                <w:sz w:val="20"/>
                <w:szCs w:val="20"/>
                <w:rtl/>
              </w:rPr>
            </w:pPr>
          </w:p>
        </w:tc>
        <w:tc>
          <w:tcPr>
            <w:tcW w:w="3478" w:type="dxa"/>
            <w:gridSpan w:val="4"/>
          </w:tcPr>
          <w:p w14:paraId="723B1A28" w14:textId="77777777" w:rsidR="00EC374C" w:rsidRDefault="00EC374C" w:rsidP="00EC374C">
            <w:pPr>
              <w:jc w:val="right"/>
              <w:rPr>
                <w:rFonts w:cs="David"/>
                <w:b/>
                <w:bCs/>
                <w:sz w:val="20"/>
                <w:szCs w:val="20"/>
              </w:rPr>
            </w:pPr>
            <w:r>
              <w:rPr>
                <w:rFonts w:cs="David"/>
                <w:b/>
                <w:bCs/>
                <w:sz w:val="20"/>
                <w:szCs w:val="20"/>
              </w:rPr>
              <w:t>IDENTIFYING DEVICES WITH TRANSPOSITIONAL MODULATION</w:t>
            </w:r>
          </w:p>
          <w:p w14:paraId="60677753" w14:textId="77777777" w:rsidR="00EC374C" w:rsidRPr="00632AE1" w:rsidRDefault="00EC374C" w:rsidP="00EC374C">
            <w:pPr>
              <w:jc w:val="right"/>
              <w:rPr>
                <w:rFonts w:cs="David"/>
                <w:b/>
                <w:bCs/>
                <w:sz w:val="20"/>
                <w:szCs w:val="20"/>
              </w:rPr>
            </w:pPr>
          </w:p>
        </w:tc>
        <w:tc>
          <w:tcPr>
            <w:tcW w:w="598" w:type="dxa"/>
          </w:tcPr>
          <w:p w14:paraId="7C59A2A9" w14:textId="77777777" w:rsidR="00EC374C" w:rsidRPr="00632AE1" w:rsidRDefault="00EC374C" w:rsidP="00EC374C">
            <w:pPr>
              <w:jc w:val="right"/>
              <w:rPr>
                <w:sz w:val="20"/>
                <w:szCs w:val="20"/>
              </w:rPr>
            </w:pPr>
            <w:r>
              <w:rPr>
                <w:sz w:val="20"/>
                <w:szCs w:val="20"/>
                <w:rtl/>
              </w:rPr>
              <w:t>[54]</w:t>
            </w:r>
          </w:p>
        </w:tc>
      </w:tr>
      <w:tr w:rsidR="00EC374C" w:rsidRPr="00632AE1" w14:paraId="2152BB83" w14:textId="77777777" w:rsidTr="00EC374C">
        <w:trPr>
          <w:gridAfter w:val="1"/>
          <w:wAfter w:w="151" w:type="dxa"/>
          <w:jc w:val="center"/>
        </w:trPr>
        <w:tc>
          <w:tcPr>
            <w:tcW w:w="236" w:type="dxa"/>
            <w:gridSpan w:val="2"/>
          </w:tcPr>
          <w:p w14:paraId="53BB4B28" w14:textId="77777777" w:rsidR="00EC374C" w:rsidRPr="00632AE1" w:rsidRDefault="00EC374C" w:rsidP="00EC374C">
            <w:pPr>
              <w:rPr>
                <w:rFonts w:cs="David"/>
                <w:sz w:val="20"/>
                <w:szCs w:val="20"/>
                <w:rtl/>
              </w:rPr>
            </w:pPr>
          </w:p>
        </w:tc>
        <w:tc>
          <w:tcPr>
            <w:tcW w:w="6969" w:type="dxa"/>
            <w:gridSpan w:val="7"/>
          </w:tcPr>
          <w:p w14:paraId="533F1499" w14:textId="77777777" w:rsidR="00EC374C" w:rsidRPr="00632AE1" w:rsidRDefault="00EC374C" w:rsidP="00EC374C">
            <w:pPr>
              <w:jc w:val="right"/>
              <w:rPr>
                <w:rFonts w:cs="David"/>
                <w:sz w:val="20"/>
                <w:szCs w:val="20"/>
              </w:rPr>
            </w:pPr>
            <w:r>
              <w:rPr>
                <w:rFonts w:cs="David"/>
                <w:sz w:val="20"/>
                <w:szCs w:val="20"/>
              </w:rPr>
              <w:t>19.04.2017</w:t>
            </w:r>
          </w:p>
        </w:tc>
        <w:tc>
          <w:tcPr>
            <w:tcW w:w="598" w:type="dxa"/>
          </w:tcPr>
          <w:p w14:paraId="36060DF8" w14:textId="77777777" w:rsidR="00EC374C" w:rsidRPr="00632AE1" w:rsidRDefault="00EC374C" w:rsidP="00EC374C">
            <w:pPr>
              <w:jc w:val="right"/>
              <w:rPr>
                <w:sz w:val="20"/>
                <w:szCs w:val="20"/>
              </w:rPr>
            </w:pPr>
            <w:r>
              <w:rPr>
                <w:sz w:val="20"/>
                <w:szCs w:val="20"/>
                <w:rtl/>
              </w:rPr>
              <w:t>[22]</w:t>
            </w:r>
          </w:p>
        </w:tc>
      </w:tr>
      <w:tr w:rsidR="00EC374C" w:rsidRPr="00632AE1" w14:paraId="147BB664" w14:textId="77777777" w:rsidTr="00EC374C">
        <w:trPr>
          <w:gridAfter w:val="1"/>
          <w:wAfter w:w="151" w:type="dxa"/>
          <w:jc w:val="center"/>
        </w:trPr>
        <w:tc>
          <w:tcPr>
            <w:tcW w:w="236" w:type="dxa"/>
            <w:gridSpan w:val="2"/>
          </w:tcPr>
          <w:p w14:paraId="7DF050F3" w14:textId="77777777" w:rsidR="00EC374C" w:rsidRPr="00632AE1" w:rsidRDefault="00EC374C" w:rsidP="00EC374C">
            <w:pPr>
              <w:rPr>
                <w:rFonts w:cs="David"/>
                <w:sz w:val="20"/>
                <w:szCs w:val="20"/>
                <w:rtl/>
              </w:rPr>
            </w:pPr>
          </w:p>
        </w:tc>
        <w:tc>
          <w:tcPr>
            <w:tcW w:w="2939" w:type="dxa"/>
            <w:gridSpan w:val="2"/>
          </w:tcPr>
          <w:p w14:paraId="075E7B9B"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EB8B091" w14:textId="77777777" w:rsidR="00EC374C" w:rsidRPr="00632AE1" w:rsidRDefault="00EC374C" w:rsidP="00EC374C">
            <w:pPr>
              <w:jc w:val="right"/>
              <w:rPr>
                <w:sz w:val="20"/>
                <w:szCs w:val="20"/>
              </w:rPr>
            </w:pPr>
            <w:r>
              <w:rPr>
                <w:sz w:val="20"/>
                <w:szCs w:val="20"/>
                <w:rtl/>
              </w:rPr>
              <w:t>[33]</w:t>
            </w:r>
          </w:p>
        </w:tc>
        <w:tc>
          <w:tcPr>
            <w:tcW w:w="1563" w:type="dxa"/>
            <w:gridSpan w:val="2"/>
          </w:tcPr>
          <w:p w14:paraId="1E5A7A8D" w14:textId="77777777" w:rsidR="00EC374C" w:rsidRPr="00632AE1" w:rsidRDefault="00EC374C" w:rsidP="00EC374C">
            <w:pPr>
              <w:jc w:val="right"/>
              <w:rPr>
                <w:rFonts w:cs="David"/>
                <w:sz w:val="20"/>
                <w:szCs w:val="20"/>
              </w:rPr>
            </w:pPr>
            <w:r>
              <w:rPr>
                <w:rFonts w:cs="David"/>
                <w:sz w:val="20"/>
                <w:szCs w:val="20"/>
              </w:rPr>
              <w:t>20.04.2016</w:t>
            </w:r>
          </w:p>
        </w:tc>
        <w:tc>
          <w:tcPr>
            <w:tcW w:w="550" w:type="dxa"/>
          </w:tcPr>
          <w:p w14:paraId="101C3ED4" w14:textId="77777777" w:rsidR="00EC374C" w:rsidRPr="00632AE1" w:rsidRDefault="00EC374C" w:rsidP="00EC374C">
            <w:pPr>
              <w:jc w:val="right"/>
              <w:rPr>
                <w:sz w:val="20"/>
                <w:szCs w:val="20"/>
                <w:rtl/>
              </w:rPr>
            </w:pPr>
            <w:r>
              <w:rPr>
                <w:sz w:val="20"/>
                <w:szCs w:val="20"/>
                <w:rtl/>
              </w:rPr>
              <w:t>[32]</w:t>
            </w:r>
          </w:p>
        </w:tc>
        <w:tc>
          <w:tcPr>
            <w:tcW w:w="1365" w:type="dxa"/>
          </w:tcPr>
          <w:p w14:paraId="26A3090F" w14:textId="77777777" w:rsidR="00EC374C" w:rsidRPr="00632AE1" w:rsidRDefault="00EC374C" w:rsidP="00EC374C">
            <w:pPr>
              <w:jc w:val="right"/>
              <w:rPr>
                <w:rFonts w:cs="David"/>
                <w:sz w:val="20"/>
                <w:szCs w:val="20"/>
              </w:rPr>
            </w:pPr>
            <w:r>
              <w:rPr>
                <w:rFonts w:cs="David"/>
                <w:sz w:val="20"/>
                <w:szCs w:val="20"/>
              </w:rPr>
              <w:t>15/133,589</w:t>
            </w:r>
          </w:p>
        </w:tc>
        <w:tc>
          <w:tcPr>
            <w:tcW w:w="598" w:type="dxa"/>
          </w:tcPr>
          <w:p w14:paraId="579F4736" w14:textId="77777777" w:rsidR="00EC374C" w:rsidRPr="00632AE1" w:rsidRDefault="00EC374C" w:rsidP="00EC374C">
            <w:pPr>
              <w:jc w:val="right"/>
              <w:rPr>
                <w:sz w:val="20"/>
                <w:szCs w:val="20"/>
              </w:rPr>
            </w:pPr>
            <w:r>
              <w:rPr>
                <w:sz w:val="20"/>
                <w:szCs w:val="20"/>
                <w:rtl/>
              </w:rPr>
              <w:t>[31]</w:t>
            </w:r>
          </w:p>
        </w:tc>
      </w:tr>
      <w:tr w:rsidR="00EC374C" w:rsidRPr="00DB7BD7" w14:paraId="31274C62" w14:textId="77777777" w:rsidTr="00EC374C">
        <w:trPr>
          <w:gridAfter w:val="1"/>
          <w:wAfter w:w="151" w:type="dxa"/>
          <w:jc w:val="center"/>
        </w:trPr>
        <w:tc>
          <w:tcPr>
            <w:tcW w:w="236" w:type="dxa"/>
            <w:gridSpan w:val="2"/>
          </w:tcPr>
          <w:p w14:paraId="6910D0A6" w14:textId="77777777" w:rsidR="00EC374C" w:rsidRPr="00DB7BD7" w:rsidRDefault="00EC374C" w:rsidP="00EC374C">
            <w:pPr>
              <w:rPr>
                <w:sz w:val="20"/>
                <w:szCs w:val="20"/>
                <w:rtl/>
              </w:rPr>
            </w:pPr>
          </w:p>
        </w:tc>
        <w:tc>
          <w:tcPr>
            <w:tcW w:w="2939" w:type="dxa"/>
            <w:gridSpan w:val="2"/>
          </w:tcPr>
          <w:p w14:paraId="45216498" w14:textId="77777777" w:rsidR="00EC374C" w:rsidRPr="00DB7BD7" w:rsidRDefault="00EC374C" w:rsidP="00EC374C">
            <w:pPr>
              <w:jc w:val="right"/>
              <w:rPr>
                <w:sz w:val="20"/>
                <w:szCs w:val="20"/>
              </w:rPr>
            </w:pPr>
            <w:r>
              <w:rPr>
                <w:sz w:val="20"/>
                <w:szCs w:val="20"/>
              </w:rPr>
              <w:t>US</w:t>
            </w:r>
          </w:p>
        </w:tc>
        <w:tc>
          <w:tcPr>
            <w:tcW w:w="552" w:type="dxa"/>
          </w:tcPr>
          <w:p w14:paraId="2D1CF176" w14:textId="77777777" w:rsidR="00EC374C" w:rsidRPr="00DB7BD7" w:rsidRDefault="00EC374C" w:rsidP="00EC374C">
            <w:pPr>
              <w:jc w:val="right"/>
              <w:rPr>
                <w:sz w:val="20"/>
                <w:szCs w:val="20"/>
                <w:rtl/>
              </w:rPr>
            </w:pPr>
          </w:p>
        </w:tc>
        <w:tc>
          <w:tcPr>
            <w:tcW w:w="1563" w:type="dxa"/>
            <w:gridSpan w:val="2"/>
          </w:tcPr>
          <w:p w14:paraId="4A681854" w14:textId="77777777" w:rsidR="00EC374C" w:rsidRPr="00DB7BD7" w:rsidRDefault="00EC374C" w:rsidP="00EC374C">
            <w:pPr>
              <w:jc w:val="right"/>
              <w:rPr>
                <w:sz w:val="20"/>
                <w:szCs w:val="20"/>
              </w:rPr>
            </w:pPr>
            <w:r>
              <w:rPr>
                <w:sz w:val="20"/>
                <w:szCs w:val="20"/>
                <w:rtl/>
              </w:rPr>
              <w:t>02.12.2016</w:t>
            </w:r>
          </w:p>
        </w:tc>
        <w:tc>
          <w:tcPr>
            <w:tcW w:w="550" w:type="dxa"/>
          </w:tcPr>
          <w:p w14:paraId="167A2DE7" w14:textId="77777777" w:rsidR="00EC374C" w:rsidRPr="00DB7BD7" w:rsidRDefault="00EC374C" w:rsidP="00EC374C">
            <w:pPr>
              <w:jc w:val="right"/>
              <w:rPr>
                <w:sz w:val="20"/>
                <w:szCs w:val="20"/>
                <w:rtl/>
              </w:rPr>
            </w:pPr>
          </w:p>
        </w:tc>
        <w:tc>
          <w:tcPr>
            <w:tcW w:w="1365" w:type="dxa"/>
          </w:tcPr>
          <w:p w14:paraId="683FB328" w14:textId="77777777" w:rsidR="00EC374C" w:rsidRPr="00DB7BD7" w:rsidRDefault="00EC374C" w:rsidP="00EC374C">
            <w:pPr>
              <w:jc w:val="right"/>
              <w:rPr>
                <w:sz w:val="20"/>
                <w:szCs w:val="20"/>
              </w:rPr>
            </w:pPr>
            <w:r>
              <w:rPr>
                <w:sz w:val="20"/>
                <w:szCs w:val="20"/>
                <w:rtl/>
              </w:rPr>
              <w:t>15/367,482</w:t>
            </w:r>
          </w:p>
        </w:tc>
        <w:tc>
          <w:tcPr>
            <w:tcW w:w="598" w:type="dxa"/>
          </w:tcPr>
          <w:p w14:paraId="6EC9073B" w14:textId="77777777" w:rsidR="00EC374C" w:rsidRPr="00DB7BD7" w:rsidRDefault="00EC374C" w:rsidP="00EC374C">
            <w:pPr>
              <w:jc w:val="right"/>
              <w:rPr>
                <w:sz w:val="20"/>
                <w:szCs w:val="20"/>
                <w:rtl/>
              </w:rPr>
            </w:pPr>
          </w:p>
        </w:tc>
      </w:tr>
      <w:tr w:rsidR="00EC374C" w:rsidRPr="00632AE1" w14:paraId="0A5E4859" w14:textId="77777777" w:rsidTr="00EC374C">
        <w:trPr>
          <w:gridAfter w:val="1"/>
          <w:wAfter w:w="151" w:type="dxa"/>
          <w:jc w:val="center"/>
        </w:trPr>
        <w:tc>
          <w:tcPr>
            <w:tcW w:w="7205" w:type="dxa"/>
            <w:gridSpan w:val="9"/>
          </w:tcPr>
          <w:p w14:paraId="4BAA1F72"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G01S  07//00, 13//76, H04L 27//00, H04W 08//00, 08//22</w:t>
            </w:r>
          </w:p>
        </w:tc>
        <w:tc>
          <w:tcPr>
            <w:tcW w:w="598" w:type="dxa"/>
          </w:tcPr>
          <w:p w14:paraId="58853C11" w14:textId="77777777" w:rsidR="00EC374C" w:rsidRPr="00632AE1" w:rsidRDefault="00EC374C" w:rsidP="00EC374C">
            <w:pPr>
              <w:jc w:val="right"/>
              <w:rPr>
                <w:sz w:val="20"/>
                <w:szCs w:val="20"/>
              </w:rPr>
            </w:pPr>
            <w:r>
              <w:rPr>
                <w:sz w:val="20"/>
                <w:szCs w:val="20"/>
                <w:rtl/>
              </w:rPr>
              <w:t>[51]</w:t>
            </w:r>
          </w:p>
        </w:tc>
      </w:tr>
      <w:tr w:rsidR="00EC374C" w:rsidRPr="00632AE1" w14:paraId="571573EC" w14:textId="77777777" w:rsidTr="00EC374C">
        <w:trPr>
          <w:gridAfter w:val="1"/>
          <w:wAfter w:w="151" w:type="dxa"/>
          <w:jc w:val="center"/>
        </w:trPr>
        <w:tc>
          <w:tcPr>
            <w:tcW w:w="3727" w:type="dxa"/>
            <w:gridSpan w:val="5"/>
          </w:tcPr>
          <w:p w14:paraId="5E0A2E96" w14:textId="77777777" w:rsidR="00EC374C" w:rsidRPr="00632AE1" w:rsidRDefault="00EC374C" w:rsidP="00EC374C">
            <w:pPr>
              <w:rPr>
                <w:rFonts w:cs="Guttman Hodes"/>
                <w:sz w:val="20"/>
                <w:szCs w:val="20"/>
                <w:rtl/>
              </w:rPr>
            </w:pPr>
          </w:p>
        </w:tc>
        <w:tc>
          <w:tcPr>
            <w:tcW w:w="3478" w:type="dxa"/>
            <w:gridSpan w:val="4"/>
          </w:tcPr>
          <w:p w14:paraId="47AA096F" w14:textId="77777777" w:rsidR="00EC374C" w:rsidRPr="00632AE1" w:rsidRDefault="00EC374C" w:rsidP="00EC374C">
            <w:pPr>
              <w:jc w:val="right"/>
              <w:rPr>
                <w:rFonts w:cs="David"/>
                <w:sz w:val="20"/>
                <w:szCs w:val="20"/>
                <w:rtl/>
              </w:rPr>
            </w:pPr>
            <w:r>
              <w:rPr>
                <w:rFonts w:cs="David"/>
                <w:sz w:val="20"/>
                <w:szCs w:val="20"/>
              </w:rPr>
              <w:t>TM IP HOLDINGS, LLC, U.S.A.</w:t>
            </w:r>
          </w:p>
        </w:tc>
        <w:tc>
          <w:tcPr>
            <w:tcW w:w="598" w:type="dxa"/>
          </w:tcPr>
          <w:p w14:paraId="6138B21A" w14:textId="77777777" w:rsidR="00EC374C" w:rsidRPr="00632AE1" w:rsidRDefault="00EC374C" w:rsidP="00EC374C">
            <w:pPr>
              <w:jc w:val="right"/>
              <w:rPr>
                <w:sz w:val="20"/>
                <w:szCs w:val="20"/>
              </w:rPr>
            </w:pPr>
            <w:r>
              <w:rPr>
                <w:sz w:val="20"/>
                <w:szCs w:val="20"/>
                <w:rtl/>
              </w:rPr>
              <w:t>[71]</w:t>
            </w:r>
          </w:p>
        </w:tc>
      </w:tr>
      <w:tr w:rsidR="00EC374C" w:rsidRPr="00632AE1" w14:paraId="2905F891" w14:textId="77777777" w:rsidTr="00EC374C">
        <w:trPr>
          <w:gridAfter w:val="1"/>
          <w:wAfter w:w="151" w:type="dxa"/>
          <w:jc w:val="center"/>
        </w:trPr>
        <w:tc>
          <w:tcPr>
            <w:tcW w:w="3727" w:type="dxa"/>
            <w:gridSpan w:val="5"/>
          </w:tcPr>
          <w:p w14:paraId="6D0D14D3" w14:textId="77777777" w:rsidR="00EC374C" w:rsidRPr="00632AE1" w:rsidRDefault="00EC374C" w:rsidP="00EC374C">
            <w:pPr>
              <w:rPr>
                <w:rFonts w:cs="Guttman Hodes"/>
                <w:sz w:val="20"/>
                <w:szCs w:val="20"/>
                <w:rtl/>
              </w:rPr>
            </w:pPr>
          </w:p>
        </w:tc>
        <w:tc>
          <w:tcPr>
            <w:tcW w:w="3478" w:type="dxa"/>
            <w:gridSpan w:val="4"/>
          </w:tcPr>
          <w:p w14:paraId="29E4D8AB" w14:textId="77777777" w:rsidR="00EC374C" w:rsidRPr="00632AE1" w:rsidRDefault="00EC374C" w:rsidP="00EC374C">
            <w:pPr>
              <w:jc w:val="right"/>
              <w:rPr>
                <w:rFonts w:cs="David"/>
                <w:sz w:val="20"/>
                <w:szCs w:val="20"/>
              </w:rPr>
            </w:pPr>
            <w:r>
              <w:rPr>
                <w:rFonts w:cs="David"/>
                <w:sz w:val="20"/>
                <w:szCs w:val="20"/>
              </w:rPr>
              <w:t>GERDES, Richard C., HODGES, Daniel L., MCINTOSH, Quinn Colin</w:t>
            </w:r>
          </w:p>
        </w:tc>
        <w:tc>
          <w:tcPr>
            <w:tcW w:w="598" w:type="dxa"/>
          </w:tcPr>
          <w:p w14:paraId="4B58CEE5" w14:textId="77777777" w:rsidR="00EC374C" w:rsidRPr="00632AE1" w:rsidRDefault="00EC374C" w:rsidP="00EC374C">
            <w:pPr>
              <w:jc w:val="right"/>
              <w:rPr>
                <w:sz w:val="20"/>
                <w:szCs w:val="20"/>
              </w:rPr>
            </w:pPr>
            <w:r>
              <w:rPr>
                <w:sz w:val="20"/>
                <w:szCs w:val="20"/>
                <w:rtl/>
              </w:rPr>
              <w:t>[72]</w:t>
            </w:r>
          </w:p>
        </w:tc>
      </w:tr>
      <w:tr w:rsidR="00EC374C" w:rsidRPr="00632AE1" w14:paraId="00A64D89" w14:textId="77777777" w:rsidTr="00EC374C">
        <w:trPr>
          <w:gridAfter w:val="1"/>
          <w:wAfter w:w="151" w:type="dxa"/>
          <w:jc w:val="center"/>
        </w:trPr>
        <w:tc>
          <w:tcPr>
            <w:tcW w:w="236" w:type="dxa"/>
            <w:gridSpan w:val="2"/>
          </w:tcPr>
          <w:p w14:paraId="651D9031" w14:textId="77777777" w:rsidR="00EC374C" w:rsidRPr="00632AE1" w:rsidRDefault="00EC374C" w:rsidP="00EC374C">
            <w:pPr>
              <w:rPr>
                <w:rFonts w:cs="Guttman Hodes"/>
                <w:sz w:val="20"/>
                <w:szCs w:val="20"/>
                <w:rtl/>
              </w:rPr>
            </w:pPr>
          </w:p>
        </w:tc>
        <w:tc>
          <w:tcPr>
            <w:tcW w:w="6969" w:type="dxa"/>
            <w:gridSpan w:val="7"/>
          </w:tcPr>
          <w:p w14:paraId="3A318683" w14:textId="77777777" w:rsidR="00EC374C" w:rsidRPr="00632AE1" w:rsidRDefault="00EC374C" w:rsidP="00EC374C">
            <w:pPr>
              <w:jc w:val="right"/>
              <w:rPr>
                <w:rFonts w:cs="Guttman Hodes"/>
                <w:sz w:val="20"/>
                <w:szCs w:val="20"/>
              </w:rPr>
            </w:pPr>
            <w:r>
              <w:rPr>
                <w:rFonts w:cs="Guttman Hodes"/>
                <w:sz w:val="20"/>
                <w:szCs w:val="20"/>
              </w:rPr>
              <w:t>WO/2017/184743</w:t>
            </w:r>
          </w:p>
        </w:tc>
        <w:tc>
          <w:tcPr>
            <w:tcW w:w="598" w:type="dxa"/>
          </w:tcPr>
          <w:p w14:paraId="190219D9" w14:textId="77777777" w:rsidR="00EC374C" w:rsidRPr="00632AE1" w:rsidRDefault="00EC374C" w:rsidP="00EC374C">
            <w:pPr>
              <w:jc w:val="right"/>
              <w:rPr>
                <w:sz w:val="20"/>
                <w:szCs w:val="20"/>
              </w:rPr>
            </w:pPr>
            <w:r>
              <w:rPr>
                <w:sz w:val="20"/>
                <w:szCs w:val="20"/>
                <w:rtl/>
              </w:rPr>
              <w:t>[87]</w:t>
            </w:r>
          </w:p>
        </w:tc>
      </w:tr>
      <w:tr w:rsidR="00EC374C" w:rsidRPr="00632AE1" w14:paraId="2B6CDADA" w14:textId="77777777" w:rsidTr="00EC374C">
        <w:trPr>
          <w:gridAfter w:val="1"/>
          <w:wAfter w:w="151" w:type="dxa"/>
          <w:jc w:val="center"/>
        </w:trPr>
        <w:tc>
          <w:tcPr>
            <w:tcW w:w="3727" w:type="dxa"/>
            <w:gridSpan w:val="5"/>
          </w:tcPr>
          <w:p w14:paraId="06F940FD" w14:textId="77777777" w:rsidR="00EC374C" w:rsidRDefault="00EC374C" w:rsidP="00EC374C">
            <w:pPr>
              <w:rPr>
                <w:rFonts w:cs="Guttman Hodes"/>
                <w:sz w:val="20"/>
                <w:szCs w:val="20"/>
                <w:rtl/>
              </w:rPr>
            </w:pPr>
            <w:r>
              <w:rPr>
                <w:rFonts w:cs="Guttman Hodes"/>
                <w:sz w:val="20"/>
                <w:szCs w:val="20"/>
                <w:rtl/>
              </w:rPr>
              <w:t>ד"ר שלמה כהן ושות',</w:t>
            </w:r>
          </w:p>
          <w:p w14:paraId="233ED094" w14:textId="77777777" w:rsidR="00EC374C" w:rsidRDefault="00EC374C" w:rsidP="00EC374C">
            <w:pPr>
              <w:rPr>
                <w:rFonts w:cs="Guttman Hodes"/>
                <w:sz w:val="20"/>
                <w:szCs w:val="20"/>
                <w:rtl/>
              </w:rPr>
            </w:pPr>
            <w:r>
              <w:rPr>
                <w:rFonts w:cs="Guttman Hodes"/>
                <w:sz w:val="20"/>
                <w:szCs w:val="20"/>
                <w:rtl/>
              </w:rPr>
              <w:t>דרך בן גוריון 11, סניף מגדלי ויטה</w:t>
            </w:r>
          </w:p>
          <w:p w14:paraId="3BD47241" w14:textId="77777777" w:rsidR="00EC374C" w:rsidRPr="00632AE1" w:rsidRDefault="00EC374C" w:rsidP="00EC374C">
            <w:pPr>
              <w:rPr>
                <w:rFonts w:cs="Guttman Hodes"/>
                <w:sz w:val="20"/>
                <w:szCs w:val="20"/>
                <w:rtl/>
              </w:rPr>
            </w:pPr>
            <w:r>
              <w:rPr>
                <w:rFonts w:cs="Guttman Hodes"/>
                <w:sz w:val="20"/>
                <w:szCs w:val="20"/>
                <w:rtl/>
              </w:rPr>
              <w:t>ת.ד. 1878, בני-ברק</w:t>
            </w:r>
          </w:p>
        </w:tc>
        <w:tc>
          <w:tcPr>
            <w:tcW w:w="3478" w:type="dxa"/>
            <w:gridSpan w:val="4"/>
          </w:tcPr>
          <w:p w14:paraId="602FF773" w14:textId="77777777" w:rsidR="00EC374C" w:rsidRDefault="00EC374C" w:rsidP="00EC374C">
            <w:pPr>
              <w:jc w:val="right"/>
              <w:rPr>
                <w:rFonts w:cs="David"/>
                <w:sz w:val="20"/>
                <w:szCs w:val="20"/>
              </w:rPr>
            </w:pPr>
            <w:r>
              <w:rPr>
                <w:rFonts w:cs="David"/>
                <w:sz w:val="20"/>
                <w:szCs w:val="20"/>
              </w:rPr>
              <w:t>DR. SHLOMO COHEN &amp; CO.,</w:t>
            </w:r>
          </w:p>
          <w:p w14:paraId="2B34D20B" w14:textId="77777777" w:rsidR="00EC374C" w:rsidRPr="00632AE1" w:rsidRDefault="00EC374C" w:rsidP="00EC374C">
            <w:pPr>
              <w:jc w:val="right"/>
              <w:rPr>
                <w:rFonts w:cs="David"/>
                <w:sz w:val="20"/>
                <w:szCs w:val="20"/>
                <w:rtl/>
              </w:rPr>
            </w:pPr>
            <w:r>
              <w:rPr>
                <w:rFonts w:cs="David"/>
                <w:sz w:val="20"/>
                <w:szCs w:val="20"/>
              </w:rPr>
              <w:t xml:space="preserve"> VITA TOWER, 11 BEN GURION RD., P.O.B. 1878, BNEI BRAK 5126015</w:t>
            </w:r>
          </w:p>
        </w:tc>
        <w:tc>
          <w:tcPr>
            <w:tcW w:w="598" w:type="dxa"/>
          </w:tcPr>
          <w:p w14:paraId="246AAC9D" w14:textId="77777777" w:rsidR="00EC374C" w:rsidRPr="00632AE1" w:rsidRDefault="00EC374C" w:rsidP="00EC374C">
            <w:pPr>
              <w:jc w:val="right"/>
              <w:rPr>
                <w:sz w:val="20"/>
                <w:szCs w:val="20"/>
                <w:rtl/>
              </w:rPr>
            </w:pPr>
            <w:r>
              <w:rPr>
                <w:sz w:val="20"/>
                <w:szCs w:val="20"/>
                <w:rtl/>
              </w:rPr>
              <w:t>[74]</w:t>
            </w:r>
          </w:p>
        </w:tc>
      </w:tr>
      <w:tr w:rsidR="00EC374C" w:rsidRPr="00632AE1" w14:paraId="3A1C0A9C" w14:textId="77777777" w:rsidTr="00EC374C">
        <w:trPr>
          <w:gridAfter w:val="1"/>
          <w:wAfter w:w="151" w:type="dxa"/>
          <w:jc w:val="center"/>
        </w:trPr>
        <w:tc>
          <w:tcPr>
            <w:tcW w:w="2145" w:type="dxa"/>
            <w:gridSpan w:val="3"/>
          </w:tcPr>
          <w:p w14:paraId="0A14B28B" w14:textId="77777777" w:rsidR="00EC374C" w:rsidRPr="00632AE1" w:rsidRDefault="00EC374C" w:rsidP="00EC374C">
            <w:pPr>
              <w:jc w:val="right"/>
              <w:rPr>
                <w:rFonts w:cs="David"/>
                <w:sz w:val="20"/>
                <w:szCs w:val="20"/>
              </w:rPr>
            </w:pPr>
          </w:p>
        </w:tc>
        <w:tc>
          <w:tcPr>
            <w:tcW w:w="1659" w:type="dxa"/>
            <w:gridSpan w:val="3"/>
          </w:tcPr>
          <w:p w14:paraId="57122DB3" w14:textId="77777777" w:rsidR="00EC374C" w:rsidRPr="00632AE1" w:rsidRDefault="00EC374C" w:rsidP="00EC374C">
            <w:pPr>
              <w:jc w:val="right"/>
              <w:rPr>
                <w:rFonts w:cs="David"/>
                <w:sz w:val="20"/>
                <w:szCs w:val="20"/>
              </w:rPr>
            </w:pPr>
          </w:p>
        </w:tc>
        <w:tc>
          <w:tcPr>
            <w:tcW w:w="3999" w:type="dxa"/>
            <w:gridSpan w:val="4"/>
          </w:tcPr>
          <w:p w14:paraId="6F70167F" w14:textId="77777777" w:rsidR="00EC374C" w:rsidRPr="00632AE1" w:rsidRDefault="00EC374C" w:rsidP="00EC374C">
            <w:pPr>
              <w:jc w:val="right"/>
              <w:rPr>
                <w:rFonts w:cs="David"/>
                <w:sz w:val="20"/>
                <w:szCs w:val="20"/>
              </w:rPr>
            </w:pPr>
          </w:p>
        </w:tc>
      </w:tr>
      <w:tr w:rsidR="00EC374C" w:rsidRPr="00632AE1" w14:paraId="221A55F4" w14:textId="77777777" w:rsidTr="00EC374C">
        <w:tblPrEx>
          <w:jc w:val="left"/>
          <w:tblLook w:val="0000" w:firstRow="0" w:lastRow="0" w:firstColumn="0" w:lastColumn="0" w:noHBand="0" w:noVBand="0"/>
        </w:tblPrEx>
        <w:trPr>
          <w:gridBefore w:val="1"/>
          <w:wBefore w:w="71" w:type="dxa"/>
        </w:trPr>
        <w:tc>
          <w:tcPr>
            <w:tcW w:w="7883" w:type="dxa"/>
            <w:gridSpan w:val="10"/>
          </w:tcPr>
          <w:p w14:paraId="60CFE1E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7602ED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24881F9F" w14:textId="77777777" w:rsidTr="00EC374C">
        <w:trPr>
          <w:gridAfter w:val="1"/>
          <w:wAfter w:w="152" w:type="dxa"/>
          <w:trHeight w:val="485"/>
          <w:jc w:val="center"/>
        </w:trPr>
        <w:tc>
          <w:tcPr>
            <w:tcW w:w="3727" w:type="dxa"/>
            <w:gridSpan w:val="5"/>
          </w:tcPr>
          <w:p w14:paraId="6FF270C1" w14:textId="77777777" w:rsidR="00EC374C" w:rsidRPr="00DB7BD7" w:rsidRDefault="000863EF" w:rsidP="00EC374C">
            <w:pPr>
              <w:jc w:val="right"/>
              <w:rPr>
                <w:b/>
                <w:bCs/>
                <w:color w:val="0000FF"/>
                <w:sz w:val="20"/>
                <w:szCs w:val="20"/>
                <w:u w:val="single"/>
                <w:rtl/>
              </w:rPr>
            </w:pPr>
            <w:hyperlink r:id="rId881" w:history="1">
              <w:r w:rsidR="00EC374C" w:rsidRPr="00DB7BD7">
                <w:rPr>
                  <w:rStyle w:val="Hyperlink"/>
                  <w:sz w:val="20"/>
                </w:rPr>
                <w:t>262607</w:t>
              </w:r>
            </w:hyperlink>
          </w:p>
        </w:tc>
        <w:tc>
          <w:tcPr>
            <w:tcW w:w="4075" w:type="dxa"/>
            <w:gridSpan w:val="5"/>
          </w:tcPr>
          <w:p w14:paraId="42DC9D37" w14:textId="77777777" w:rsidR="00EC374C" w:rsidRPr="00DB7BD7" w:rsidRDefault="00EC374C" w:rsidP="00EC374C">
            <w:pPr>
              <w:rPr>
                <w:sz w:val="20"/>
                <w:szCs w:val="20"/>
                <w:rtl/>
              </w:rPr>
            </w:pPr>
            <w:r w:rsidRPr="00DB7BD7">
              <w:rPr>
                <w:sz w:val="20"/>
                <w:szCs w:val="20"/>
                <w:rtl/>
              </w:rPr>
              <w:t>[21][11]</w:t>
            </w:r>
          </w:p>
        </w:tc>
      </w:tr>
      <w:tr w:rsidR="00EC374C" w:rsidRPr="00632AE1" w14:paraId="0B96DA4A" w14:textId="77777777" w:rsidTr="00EC374C">
        <w:trPr>
          <w:gridAfter w:val="1"/>
          <w:wAfter w:w="152" w:type="dxa"/>
          <w:jc w:val="center"/>
        </w:trPr>
        <w:tc>
          <w:tcPr>
            <w:tcW w:w="3727" w:type="dxa"/>
            <w:gridSpan w:val="5"/>
          </w:tcPr>
          <w:p w14:paraId="1531EC08" w14:textId="77777777" w:rsidR="00EC374C" w:rsidRDefault="00EC374C" w:rsidP="00EC374C">
            <w:pPr>
              <w:rPr>
                <w:rFonts w:cs="David"/>
                <w:b/>
                <w:bCs/>
                <w:sz w:val="20"/>
                <w:szCs w:val="20"/>
                <w:rtl/>
              </w:rPr>
            </w:pPr>
            <w:r>
              <w:rPr>
                <w:rFonts w:cs="David"/>
                <w:b/>
                <w:bCs/>
                <w:sz w:val="20"/>
                <w:szCs w:val="20"/>
                <w:rtl/>
              </w:rPr>
              <w:t>מערכת חישה שימושית</w:t>
            </w:r>
          </w:p>
          <w:p w14:paraId="3738BD82" w14:textId="77777777" w:rsidR="00EC374C" w:rsidRPr="00632AE1" w:rsidRDefault="00EC374C" w:rsidP="00EC374C">
            <w:pPr>
              <w:rPr>
                <w:rFonts w:cs="David"/>
                <w:b/>
                <w:bCs/>
                <w:sz w:val="20"/>
                <w:szCs w:val="20"/>
                <w:rtl/>
              </w:rPr>
            </w:pPr>
          </w:p>
        </w:tc>
        <w:tc>
          <w:tcPr>
            <w:tcW w:w="3477" w:type="dxa"/>
            <w:gridSpan w:val="4"/>
          </w:tcPr>
          <w:p w14:paraId="16CAEC76" w14:textId="77777777" w:rsidR="00EC374C" w:rsidRDefault="00EC374C" w:rsidP="00EC374C">
            <w:pPr>
              <w:jc w:val="right"/>
              <w:rPr>
                <w:rFonts w:cs="David"/>
                <w:b/>
                <w:bCs/>
                <w:sz w:val="20"/>
                <w:szCs w:val="20"/>
              </w:rPr>
            </w:pPr>
            <w:r>
              <w:rPr>
                <w:rFonts w:cs="David"/>
                <w:b/>
                <w:bCs/>
                <w:sz w:val="20"/>
                <w:szCs w:val="20"/>
              </w:rPr>
              <w:t>A PRACTICAL SENSING SYSTEM</w:t>
            </w:r>
          </w:p>
          <w:p w14:paraId="01DE223E" w14:textId="77777777" w:rsidR="00EC374C" w:rsidRPr="00632AE1" w:rsidRDefault="00EC374C" w:rsidP="00EC374C">
            <w:pPr>
              <w:jc w:val="right"/>
              <w:rPr>
                <w:rFonts w:cs="David"/>
                <w:b/>
                <w:bCs/>
                <w:sz w:val="20"/>
                <w:szCs w:val="20"/>
              </w:rPr>
            </w:pPr>
          </w:p>
        </w:tc>
        <w:tc>
          <w:tcPr>
            <w:tcW w:w="598" w:type="dxa"/>
          </w:tcPr>
          <w:p w14:paraId="41D460EA" w14:textId="77777777" w:rsidR="00EC374C" w:rsidRPr="00632AE1" w:rsidRDefault="00EC374C" w:rsidP="00EC374C">
            <w:pPr>
              <w:jc w:val="right"/>
              <w:rPr>
                <w:sz w:val="20"/>
                <w:szCs w:val="20"/>
              </w:rPr>
            </w:pPr>
            <w:r>
              <w:rPr>
                <w:sz w:val="20"/>
                <w:szCs w:val="20"/>
                <w:rtl/>
              </w:rPr>
              <w:t>[54]</w:t>
            </w:r>
          </w:p>
        </w:tc>
      </w:tr>
      <w:tr w:rsidR="00EC374C" w:rsidRPr="00632AE1" w14:paraId="2B9EB51F" w14:textId="77777777" w:rsidTr="00EC374C">
        <w:trPr>
          <w:gridAfter w:val="1"/>
          <w:wAfter w:w="152" w:type="dxa"/>
          <w:jc w:val="center"/>
        </w:trPr>
        <w:tc>
          <w:tcPr>
            <w:tcW w:w="236" w:type="dxa"/>
            <w:gridSpan w:val="2"/>
          </w:tcPr>
          <w:p w14:paraId="3540F4DE" w14:textId="77777777" w:rsidR="00EC374C" w:rsidRPr="00632AE1" w:rsidRDefault="00EC374C" w:rsidP="00EC374C">
            <w:pPr>
              <w:rPr>
                <w:rFonts w:cs="David"/>
                <w:sz w:val="20"/>
                <w:szCs w:val="20"/>
                <w:rtl/>
              </w:rPr>
            </w:pPr>
          </w:p>
        </w:tc>
        <w:tc>
          <w:tcPr>
            <w:tcW w:w="6968" w:type="dxa"/>
            <w:gridSpan w:val="7"/>
          </w:tcPr>
          <w:p w14:paraId="17FEB407" w14:textId="77777777" w:rsidR="00EC374C" w:rsidRPr="00632AE1" w:rsidRDefault="00EC374C" w:rsidP="00EC374C">
            <w:pPr>
              <w:jc w:val="right"/>
              <w:rPr>
                <w:rFonts w:cs="David"/>
                <w:sz w:val="20"/>
                <w:szCs w:val="20"/>
              </w:rPr>
            </w:pPr>
            <w:r>
              <w:rPr>
                <w:rFonts w:cs="David"/>
                <w:sz w:val="20"/>
                <w:szCs w:val="20"/>
              </w:rPr>
              <w:t>27.04.2017</w:t>
            </w:r>
          </w:p>
        </w:tc>
        <w:tc>
          <w:tcPr>
            <w:tcW w:w="598" w:type="dxa"/>
          </w:tcPr>
          <w:p w14:paraId="214D400B" w14:textId="77777777" w:rsidR="00EC374C" w:rsidRPr="00632AE1" w:rsidRDefault="00EC374C" w:rsidP="00EC374C">
            <w:pPr>
              <w:jc w:val="right"/>
              <w:rPr>
                <w:sz w:val="20"/>
                <w:szCs w:val="20"/>
              </w:rPr>
            </w:pPr>
            <w:r>
              <w:rPr>
                <w:sz w:val="20"/>
                <w:szCs w:val="20"/>
                <w:rtl/>
              </w:rPr>
              <w:t>[22]</w:t>
            </w:r>
          </w:p>
        </w:tc>
      </w:tr>
      <w:tr w:rsidR="00EC374C" w:rsidRPr="00632AE1" w14:paraId="4121E334" w14:textId="77777777" w:rsidTr="00EC374C">
        <w:trPr>
          <w:gridAfter w:val="1"/>
          <w:wAfter w:w="152" w:type="dxa"/>
          <w:jc w:val="center"/>
        </w:trPr>
        <w:tc>
          <w:tcPr>
            <w:tcW w:w="236" w:type="dxa"/>
            <w:gridSpan w:val="2"/>
          </w:tcPr>
          <w:p w14:paraId="029738E9" w14:textId="77777777" w:rsidR="00EC374C" w:rsidRPr="00632AE1" w:rsidRDefault="00EC374C" w:rsidP="00EC374C">
            <w:pPr>
              <w:rPr>
                <w:rFonts w:cs="David"/>
                <w:sz w:val="20"/>
                <w:szCs w:val="20"/>
                <w:rtl/>
              </w:rPr>
            </w:pPr>
          </w:p>
        </w:tc>
        <w:tc>
          <w:tcPr>
            <w:tcW w:w="2940" w:type="dxa"/>
            <w:gridSpan w:val="2"/>
          </w:tcPr>
          <w:p w14:paraId="7E6F0387" w14:textId="77777777" w:rsidR="00EC374C" w:rsidRPr="00632AE1" w:rsidRDefault="00EC374C" w:rsidP="00EC374C">
            <w:pPr>
              <w:jc w:val="right"/>
              <w:rPr>
                <w:rFonts w:cs="David"/>
                <w:sz w:val="20"/>
                <w:szCs w:val="20"/>
              </w:rPr>
            </w:pPr>
            <w:r>
              <w:rPr>
                <w:rFonts w:cs="David"/>
                <w:sz w:val="20"/>
                <w:szCs w:val="20"/>
              </w:rPr>
              <w:t>TR</w:t>
            </w:r>
          </w:p>
        </w:tc>
        <w:tc>
          <w:tcPr>
            <w:tcW w:w="551" w:type="dxa"/>
          </w:tcPr>
          <w:p w14:paraId="03E75DCA" w14:textId="77777777" w:rsidR="00EC374C" w:rsidRPr="00632AE1" w:rsidRDefault="00EC374C" w:rsidP="00EC374C">
            <w:pPr>
              <w:jc w:val="right"/>
              <w:rPr>
                <w:sz w:val="20"/>
                <w:szCs w:val="20"/>
              </w:rPr>
            </w:pPr>
            <w:r>
              <w:rPr>
                <w:sz w:val="20"/>
                <w:szCs w:val="20"/>
                <w:rtl/>
              </w:rPr>
              <w:t>[33]</w:t>
            </w:r>
          </w:p>
        </w:tc>
        <w:tc>
          <w:tcPr>
            <w:tcW w:w="1563" w:type="dxa"/>
            <w:gridSpan w:val="2"/>
          </w:tcPr>
          <w:p w14:paraId="5E05CFA5" w14:textId="77777777" w:rsidR="00EC374C" w:rsidRPr="00632AE1" w:rsidRDefault="00EC374C" w:rsidP="00EC374C">
            <w:pPr>
              <w:jc w:val="right"/>
              <w:rPr>
                <w:rFonts w:cs="David"/>
                <w:sz w:val="20"/>
                <w:szCs w:val="20"/>
              </w:rPr>
            </w:pPr>
            <w:r>
              <w:rPr>
                <w:rFonts w:cs="David"/>
                <w:sz w:val="20"/>
                <w:szCs w:val="20"/>
              </w:rPr>
              <w:t>13.05.2016</w:t>
            </w:r>
          </w:p>
        </w:tc>
        <w:tc>
          <w:tcPr>
            <w:tcW w:w="550" w:type="dxa"/>
          </w:tcPr>
          <w:p w14:paraId="1FFBCECD" w14:textId="77777777" w:rsidR="00EC374C" w:rsidRPr="00632AE1" w:rsidRDefault="00EC374C" w:rsidP="00EC374C">
            <w:pPr>
              <w:jc w:val="right"/>
              <w:rPr>
                <w:sz w:val="20"/>
                <w:szCs w:val="20"/>
                <w:rtl/>
              </w:rPr>
            </w:pPr>
            <w:r>
              <w:rPr>
                <w:sz w:val="20"/>
                <w:szCs w:val="20"/>
                <w:rtl/>
              </w:rPr>
              <w:t>[32]</w:t>
            </w:r>
          </w:p>
        </w:tc>
        <w:tc>
          <w:tcPr>
            <w:tcW w:w="1364" w:type="dxa"/>
          </w:tcPr>
          <w:p w14:paraId="1A394A7E" w14:textId="77777777" w:rsidR="00EC374C" w:rsidRPr="00632AE1" w:rsidRDefault="00EC374C" w:rsidP="00EC374C">
            <w:pPr>
              <w:jc w:val="right"/>
              <w:rPr>
                <w:rFonts w:cs="David"/>
                <w:sz w:val="20"/>
                <w:szCs w:val="20"/>
              </w:rPr>
            </w:pPr>
            <w:r>
              <w:rPr>
                <w:rFonts w:cs="David"/>
                <w:sz w:val="20"/>
                <w:szCs w:val="20"/>
              </w:rPr>
              <w:t>2016/06374</w:t>
            </w:r>
          </w:p>
        </w:tc>
        <w:tc>
          <w:tcPr>
            <w:tcW w:w="598" w:type="dxa"/>
          </w:tcPr>
          <w:p w14:paraId="22EB8A35" w14:textId="77777777" w:rsidR="00EC374C" w:rsidRPr="00632AE1" w:rsidRDefault="00EC374C" w:rsidP="00EC374C">
            <w:pPr>
              <w:jc w:val="right"/>
              <w:rPr>
                <w:sz w:val="20"/>
                <w:szCs w:val="20"/>
              </w:rPr>
            </w:pPr>
            <w:r>
              <w:rPr>
                <w:sz w:val="20"/>
                <w:szCs w:val="20"/>
                <w:rtl/>
              </w:rPr>
              <w:t>[31]</w:t>
            </w:r>
          </w:p>
        </w:tc>
      </w:tr>
      <w:tr w:rsidR="00EC374C" w:rsidRPr="00632AE1" w14:paraId="7480424D" w14:textId="77777777" w:rsidTr="00EC374C">
        <w:trPr>
          <w:gridAfter w:val="1"/>
          <w:wAfter w:w="152" w:type="dxa"/>
          <w:jc w:val="center"/>
        </w:trPr>
        <w:tc>
          <w:tcPr>
            <w:tcW w:w="7204" w:type="dxa"/>
            <w:gridSpan w:val="9"/>
          </w:tcPr>
          <w:p w14:paraId="4C161476"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G01L  05//16, 05//22, G06F 03//042</w:t>
            </w:r>
          </w:p>
        </w:tc>
        <w:tc>
          <w:tcPr>
            <w:tcW w:w="598" w:type="dxa"/>
          </w:tcPr>
          <w:p w14:paraId="061BD327" w14:textId="77777777" w:rsidR="00EC374C" w:rsidRPr="00632AE1" w:rsidRDefault="00EC374C" w:rsidP="00EC374C">
            <w:pPr>
              <w:jc w:val="right"/>
              <w:rPr>
                <w:sz w:val="20"/>
                <w:szCs w:val="20"/>
              </w:rPr>
            </w:pPr>
            <w:r>
              <w:rPr>
                <w:sz w:val="20"/>
                <w:szCs w:val="20"/>
                <w:rtl/>
              </w:rPr>
              <w:t>[51]</w:t>
            </w:r>
          </w:p>
        </w:tc>
      </w:tr>
      <w:tr w:rsidR="00EC374C" w:rsidRPr="00632AE1" w14:paraId="4817285C" w14:textId="77777777" w:rsidTr="00EC374C">
        <w:trPr>
          <w:gridAfter w:val="1"/>
          <w:wAfter w:w="152" w:type="dxa"/>
          <w:jc w:val="center"/>
        </w:trPr>
        <w:tc>
          <w:tcPr>
            <w:tcW w:w="3727" w:type="dxa"/>
            <w:gridSpan w:val="5"/>
          </w:tcPr>
          <w:p w14:paraId="777C7A95" w14:textId="77777777" w:rsidR="00EC374C" w:rsidRPr="00632AE1" w:rsidRDefault="00EC374C" w:rsidP="00EC374C">
            <w:pPr>
              <w:rPr>
                <w:rFonts w:cs="Guttman Hodes"/>
                <w:sz w:val="20"/>
                <w:szCs w:val="20"/>
                <w:rtl/>
              </w:rPr>
            </w:pPr>
          </w:p>
        </w:tc>
        <w:tc>
          <w:tcPr>
            <w:tcW w:w="3477" w:type="dxa"/>
            <w:gridSpan w:val="4"/>
          </w:tcPr>
          <w:p w14:paraId="7D7794A5" w14:textId="77777777" w:rsidR="00EC374C" w:rsidRPr="00632AE1" w:rsidRDefault="00EC374C" w:rsidP="00EC374C">
            <w:pPr>
              <w:jc w:val="right"/>
              <w:rPr>
                <w:rFonts w:cs="David"/>
                <w:sz w:val="20"/>
                <w:szCs w:val="20"/>
                <w:rtl/>
              </w:rPr>
            </w:pPr>
            <w:r>
              <w:rPr>
                <w:rFonts w:cs="David"/>
                <w:sz w:val="20"/>
                <w:szCs w:val="20"/>
              </w:rPr>
              <w:t>SENSOBRIGHT INDUSTRIES, LLC, U.S.A.</w:t>
            </w:r>
          </w:p>
        </w:tc>
        <w:tc>
          <w:tcPr>
            <w:tcW w:w="598" w:type="dxa"/>
          </w:tcPr>
          <w:p w14:paraId="6F8E7B25" w14:textId="77777777" w:rsidR="00EC374C" w:rsidRPr="00632AE1" w:rsidRDefault="00EC374C" w:rsidP="00EC374C">
            <w:pPr>
              <w:jc w:val="right"/>
              <w:rPr>
                <w:sz w:val="20"/>
                <w:szCs w:val="20"/>
              </w:rPr>
            </w:pPr>
            <w:r>
              <w:rPr>
                <w:sz w:val="20"/>
                <w:szCs w:val="20"/>
                <w:rtl/>
              </w:rPr>
              <w:t>[71]</w:t>
            </w:r>
          </w:p>
        </w:tc>
      </w:tr>
      <w:tr w:rsidR="00EC374C" w:rsidRPr="00632AE1" w14:paraId="25029CA6" w14:textId="77777777" w:rsidTr="00EC374C">
        <w:trPr>
          <w:gridAfter w:val="1"/>
          <w:wAfter w:w="152" w:type="dxa"/>
          <w:jc w:val="center"/>
        </w:trPr>
        <w:tc>
          <w:tcPr>
            <w:tcW w:w="236" w:type="dxa"/>
            <w:gridSpan w:val="2"/>
          </w:tcPr>
          <w:p w14:paraId="3B743D3F" w14:textId="77777777" w:rsidR="00EC374C" w:rsidRPr="00632AE1" w:rsidRDefault="00EC374C" w:rsidP="00EC374C">
            <w:pPr>
              <w:rPr>
                <w:rFonts w:cs="Guttman Hodes"/>
                <w:sz w:val="20"/>
                <w:szCs w:val="20"/>
                <w:rtl/>
              </w:rPr>
            </w:pPr>
          </w:p>
        </w:tc>
        <w:tc>
          <w:tcPr>
            <w:tcW w:w="6968" w:type="dxa"/>
            <w:gridSpan w:val="7"/>
          </w:tcPr>
          <w:p w14:paraId="755E5BF8" w14:textId="77777777" w:rsidR="00EC374C" w:rsidRPr="00632AE1" w:rsidRDefault="00EC374C" w:rsidP="00EC374C">
            <w:pPr>
              <w:jc w:val="right"/>
              <w:rPr>
                <w:rFonts w:cs="Guttman Hodes"/>
                <w:sz w:val="20"/>
                <w:szCs w:val="20"/>
              </w:rPr>
            </w:pPr>
            <w:r>
              <w:rPr>
                <w:rFonts w:cs="Guttman Hodes"/>
                <w:sz w:val="20"/>
                <w:szCs w:val="20"/>
              </w:rPr>
              <w:t>WO/2017/196282</w:t>
            </w:r>
          </w:p>
        </w:tc>
        <w:tc>
          <w:tcPr>
            <w:tcW w:w="598" w:type="dxa"/>
          </w:tcPr>
          <w:p w14:paraId="3FFB413D" w14:textId="77777777" w:rsidR="00EC374C" w:rsidRPr="00632AE1" w:rsidRDefault="00EC374C" w:rsidP="00EC374C">
            <w:pPr>
              <w:jc w:val="right"/>
              <w:rPr>
                <w:sz w:val="20"/>
                <w:szCs w:val="20"/>
              </w:rPr>
            </w:pPr>
            <w:r>
              <w:rPr>
                <w:sz w:val="20"/>
                <w:szCs w:val="20"/>
                <w:rtl/>
              </w:rPr>
              <w:t>[87]</w:t>
            </w:r>
          </w:p>
        </w:tc>
      </w:tr>
      <w:tr w:rsidR="00EC374C" w:rsidRPr="00632AE1" w14:paraId="31791941" w14:textId="77777777" w:rsidTr="00EC374C">
        <w:trPr>
          <w:gridAfter w:val="1"/>
          <w:wAfter w:w="152" w:type="dxa"/>
          <w:jc w:val="center"/>
        </w:trPr>
        <w:tc>
          <w:tcPr>
            <w:tcW w:w="3727" w:type="dxa"/>
            <w:gridSpan w:val="5"/>
          </w:tcPr>
          <w:p w14:paraId="70405DD3" w14:textId="77777777" w:rsidR="00EC374C" w:rsidRDefault="00EC374C" w:rsidP="00EC374C">
            <w:pPr>
              <w:rPr>
                <w:rFonts w:cs="Guttman Hodes"/>
                <w:sz w:val="20"/>
                <w:szCs w:val="20"/>
                <w:rtl/>
              </w:rPr>
            </w:pPr>
            <w:r>
              <w:rPr>
                <w:rFonts w:cs="Guttman Hodes"/>
                <w:sz w:val="20"/>
                <w:szCs w:val="20"/>
                <w:rtl/>
              </w:rPr>
              <w:t>ד"ר יצחק הס ושותפיו,</w:t>
            </w:r>
          </w:p>
          <w:p w14:paraId="705C5977"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21E12723" w14:textId="77777777" w:rsidR="00EC374C" w:rsidRPr="00632AE1" w:rsidRDefault="00EC374C" w:rsidP="00EC374C">
            <w:pPr>
              <w:rPr>
                <w:rFonts w:cs="Guttman Hodes"/>
                <w:sz w:val="20"/>
                <w:szCs w:val="20"/>
                <w:rtl/>
              </w:rPr>
            </w:pPr>
            <w:r>
              <w:rPr>
                <w:rFonts w:cs="Guttman Hodes"/>
                <w:sz w:val="20"/>
                <w:szCs w:val="20"/>
                <w:rtl/>
              </w:rPr>
              <w:t>רמת-גן</w:t>
            </w:r>
          </w:p>
        </w:tc>
        <w:tc>
          <w:tcPr>
            <w:tcW w:w="3477" w:type="dxa"/>
            <w:gridSpan w:val="4"/>
          </w:tcPr>
          <w:p w14:paraId="55A73BC3" w14:textId="77777777" w:rsidR="00EC374C" w:rsidRDefault="00EC374C" w:rsidP="00EC374C">
            <w:pPr>
              <w:jc w:val="right"/>
              <w:rPr>
                <w:rFonts w:cs="David"/>
                <w:sz w:val="20"/>
                <w:szCs w:val="20"/>
              </w:rPr>
            </w:pPr>
            <w:r>
              <w:rPr>
                <w:rFonts w:cs="David"/>
                <w:sz w:val="20"/>
                <w:szCs w:val="20"/>
              </w:rPr>
              <w:t>DR. YITZHAK HESS &amp; PARTNERS,</w:t>
            </w:r>
          </w:p>
          <w:p w14:paraId="0BAC7DB6" w14:textId="77777777" w:rsidR="00EC374C" w:rsidRDefault="00EC374C" w:rsidP="00EC374C">
            <w:pPr>
              <w:jc w:val="right"/>
              <w:rPr>
                <w:rFonts w:cs="David"/>
                <w:sz w:val="20"/>
                <w:szCs w:val="20"/>
              </w:rPr>
            </w:pPr>
            <w:r>
              <w:rPr>
                <w:rFonts w:cs="David"/>
                <w:sz w:val="20"/>
                <w:szCs w:val="20"/>
              </w:rPr>
              <w:t xml:space="preserve"> 35 JABOTINSKY STREET</w:t>
            </w:r>
          </w:p>
          <w:p w14:paraId="735F68BC"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2E41E84A" w14:textId="77777777" w:rsidR="00EC374C" w:rsidRPr="00632AE1" w:rsidRDefault="00EC374C" w:rsidP="00EC374C">
            <w:pPr>
              <w:jc w:val="right"/>
              <w:rPr>
                <w:sz w:val="20"/>
                <w:szCs w:val="20"/>
                <w:rtl/>
              </w:rPr>
            </w:pPr>
            <w:r>
              <w:rPr>
                <w:sz w:val="20"/>
                <w:szCs w:val="20"/>
                <w:rtl/>
              </w:rPr>
              <w:t>[74]</w:t>
            </w:r>
          </w:p>
        </w:tc>
      </w:tr>
      <w:tr w:rsidR="00EC374C" w:rsidRPr="00632AE1" w14:paraId="35DCB5C1" w14:textId="77777777" w:rsidTr="00EC374C">
        <w:trPr>
          <w:gridAfter w:val="1"/>
          <w:wAfter w:w="152" w:type="dxa"/>
          <w:jc w:val="center"/>
        </w:trPr>
        <w:tc>
          <w:tcPr>
            <w:tcW w:w="2146" w:type="dxa"/>
            <w:gridSpan w:val="3"/>
          </w:tcPr>
          <w:p w14:paraId="0DCA9933" w14:textId="77777777" w:rsidR="00EC374C" w:rsidRPr="00632AE1" w:rsidRDefault="00EC374C" w:rsidP="00EC374C">
            <w:pPr>
              <w:jc w:val="right"/>
              <w:rPr>
                <w:rFonts w:cs="David"/>
                <w:sz w:val="20"/>
                <w:szCs w:val="20"/>
              </w:rPr>
            </w:pPr>
          </w:p>
        </w:tc>
        <w:tc>
          <w:tcPr>
            <w:tcW w:w="1658" w:type="dxa"/>
            <w:gridSpan w:val="3"/>
          </w:tcPr>
          <w:p w14:paraId="3063F10D" w14:textId="77777777" w:rsidR="00EC374C" w:rsidRPr="00632AE1" w:rsidRDefault="00EC374C" w:rsidP="00EC374C">
            <w:pPr>
              <w:jc w:val="right"/>
              <w:rPr>
                <w:rFonts w:cs="David"/>
                <w:sz w:val="20"/>
                <w:szCs w:val="20"/>
              </w:rPr>
            </w:pPr>
          </w:p>
        </w:tc>
        <w:tc>
          <w:tcPr>
            <w:tcW w:w="3998" w:type="dxa"/>
            <w:gridSpan w:val="4"/>
          </w:tcPr>
          <w:p w14:paraId="05234A0E" w14:textId="77777777" w:rsidR="00EC374C" w:rsidRPr="00632AE1" w:rsidRDefault="00EC374C" w:rsidP="00EC374C">
            <w:pPr>
              <w:jc w:val="right"/>
              <w:rPr>
                <w:rFonts w:cs="David"/>
                <w:sz w:val="20"/>
                <w:szCs w:val="20"/>
              </w:rPr>
            </w:pPr>
          </w:p>
        </w:tc>
      </w:tr>
      <w:tr w:rsidR="00EC374C" w:rsidRPr="00632AE1" w14:paraId="74D1A170" w14:textId="77777777" w:rsidTr="00EC374C">
        <w:tblPrEx>
          <w:jc w:val="left"/>
          <w:tblLook w:val="0000" w:firstRow="0" w:lastRow="0" w:firstColumn="0" w:lastColumn="0" w:noHBand="0" w:noVBand="0"/>
        </w:tblPrEx>
        <w:trPr>
          <w:gridBefore w:val="1"/>
          <w:wBefore w:w="71" w:type="dxa"/>
        </w:trPr>
        <w:tc>
          <w:tcPr>
            <w:tcW w:w="7883" w:type="dxa"/>
            <w:gridSpan w:val="10"/>
          </w:tcPr>
          <w:p w14:paraId="6F358F9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92B37F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3"/>
        <w:gridCol w:w="1620"/>
        <w:gridCol w:w="862"/>
        <w:gridCol w:w="551"/>
        <w:gridCol w:w="73"/>
        <w:gridCol w:w="1397"/>
        <w:gridCol w:w="550"/>
        <w:gridCol w:w="1961"/>
        <w:gridCol w:w="588"/>
        <w:gridCol w:w="121"/>
      </w:tblGrid>
      <w:tr w:rsidR="00EC374C" w:rsidRPr="00632AE1" w14:paraId="465FDD3B" w14:textId="77777777" w:rsidTr="00EC374C">
        <w:trPr>
          <w:gridAfter w:val="1"/>
          <w:wAfter w:w="121" w:type="dxa"/>
          <w:trHeight w:val="485"/>
          <w:jc w:val="center"/>
        </w:trPr>
        <w:tc>
          <w:tcPr>
            <w:tcW w:w="3264" w:type="dxa"/>
            <w:gridSpan w:val="5"/>
          </w:tcPr>
          <w:p w14:paraId="7A0E65A0" w14:textId="77777777" w:rsidR="00EC374C" w:rsidRPr="00DB7BD7" w:rsidRDefault="000863EF" w:rsidP="00EC374C">
            <w:pPr>
              <w:jc w:val="right"/>
              <w:rPr>
                <w:b/>
                <w:bCs/>
                <w:color w:val="0000FF"/>
                <w:sz w:val="20"/>
                <w:szCs w:val="20"/>
                <w:u w:val="single"/>
                <w:rtl/>
              </w:rPr>
            </w:pPr>
            <w:hyperlink r:id="rId882" w:history="1">
              <w:r w:rsidR="00EC374C" w:rsidRPr="00DB7BD7">
                <w:rPr>
                  <w:rStyle w:val="Hyperlink"/>
                  <w:sz w:val="20"/>
                </w:rPr>
                <w:t>262618</w:t>
              </w:r>
            </w:hyperlink>
          </w:p>
        </w:tc>
        <w:tc>
          <w:tcPr>
            <w:tcW w:w="4569" w:type="dxa"/>
            <w:gridSpan w:val="5"/>
          </w:tcPr>
          <w:p w14:paraId="155DB11A" w14:textId="77777777" w:rsidR="00EC374C" w:rsidRPr="00DB7BD7" w:rsidRDefault="00EC374C" w:rsidP="00EC374C">
            <w:pPr>
              <w:rPr>
                <w:sz w:val="20"/>
                <w:szCs w:val="20"/>
                <w:rtl/>
              </w:rPr>
            </w:pPr>
            <w:r w:rsidRPr="00DB7BD7">
              <w:rPr>
                <w:sz w:val="20"/>
                <w:szCs w:val="20"/>
                <w:rtl/>
              </w:rPr>
              <w:t>[21][11]</w:t>
            </w:r>
          </w:p>
        </w:tc>
      </w:tr>
      <w:tr w:rsidR="00EC374C" w:rsidRPr="00632AE1" w14:paraId="34352A87" w14:textId="77777777" w:rsidTr="00EC374C">
        <w:trPr>
          <w:gridAfter w:val="1"/>
          <w:wAfter w:w="121" w:type="dxa"/>
          <w:jc w:val="center"/>
        </w:trPr>
        <w:tc>
          <w:tcPr>
            <w:tcW w:w="3264" w:type="dxa"/>
            <w:gridSpan w:val="5"/>
          </w:tcPr>
          <w:p w14:paraId="66B6EF68" w14:textId="77777777" w:rsidR="00EC374C" w:rsidRDefault="00EC374C" w:rsidP="00EC374C">
            <w:pPr>
              <w:rPr>
                <w:rFonts w:cs="David"/>
                <w:b/>
                <w:bCs/>
                <w:sz w:val="20"/>
                <w:szCs w:val="20"/>
                <w:rtl/>
              </w:rPr>
            </w:pPr>
            <w:r>
              <w:rPr>
                <w:rFonts w:cs="David"/>
                <w:b/>
                <w:bCs/>
                <w:sz w:val="20"/>
                <w:szCs w:val="20"/>
                <w:rtl/>
              </w:rPr>
              <w:t>מערכת דינאמית לאיזון רצועות</w:t>
            </w:r>
          </w:p>
          <w:p w14:paraId="130B53DB" w14:textId="77777777" w:rsidR="00EC374C" w:rsidRPr="00632AE1" w:rsidRDefault="00EC374C" w:rsidP="00EC374C">
            <w:pPr>
              <w:rPr>
                <w:rFonts w:cs="David"/>
                <w:b/>
                <w:bCs/>
                <w:sz w:val="20"/>
                <w:szCs w:val="20"/>
                <w:rtl/>
              </w:rPr>
            </w:pPr>
          </w:p>
        </w:tc>
        <w:tc>
          <w:tcPr>
            <w:tcW w:w="3981" w:type="dxa"/>
            <w:gridSpan w:val="4"/>
          </w:tcPr>
          <w:p w14:paraId="349CC1B1" w14:textId="77777777" w:rsidR="00EC374C" w:rsidRDefault="00EC374C" w:rsidP="00EC374C">
            <w:pPr>
              <w:jc w:val="right"/>
              <w:rPr>
                <w:rFonts w:cs="David"/>
                <w:b/>
                <w:bCs/>
                <w:sz w:val="20"/>
                <w:szCs w:val="20"/>
              </w:rPr>
            </w:pPr>
            <w:r>
              <w:rPr>
                <w:rFonts w:cs="David"/>
                <w:b/>
                <w:bCs/>
                <w:sz w:val="20"/>
                <w:szCs w:val="20"/>
              </w:rPr>
              <w:t>DYNAMIC LIGAMENT BALANCING SYSTEM</w:t>
            </w:r>
          </w:p>
          <w:p w14:paraId="7CBF6190" w14:textId="77777777" w:rsidR="00EC374C" w:rsidRPr="00632AE1" w:rsidRDefault="00EC374C" w:rsidP="00EC374C">
            <w:pPr>
              <w:jc w:val="right"/>
              <w:rPr>
                <w:rFonts w:cs="David"/>
                <w:b/>
                <w:bCs/>
                <w:sz w:val="20"/>
                <w:szCs w:val="20"/>
              </w:rPr>
            </w:pPr>
          </w:p>
        </w:tc>
        <w:tc>
          <w:tcPr>
            <w:tcW w:w="588" w:type="dxa"/>
          </w:tcPr>
          <w:p w14:paraId="550ECF57" w14:textId="77777777" w:rsidR="00EC374C" w:rsidRPr="00632AE1" w:rsidRDefault="00EC374C" w:rsidP="00EC374C">
            <w:pPr>
              <w:jc w:val="right"/>
              <w:rPr>
                <w:sz w:val="20"/>
                <w:szCs w:val="20"/>
              </w:rPr>
            </w:pPr>
            <w:r>
              <w:rPr>
                <w:sz w:val="20"/>
                <w:szCs w:val="20"/>
                <w:rtl/>
              </w:rPr>
              <w:t>[54]</w:t>
            </w:r>
          </w:p>
        </w:tc>
      </w:tr>
      <w:tr w:rsidR="00EC374C" w:rsidRPr="00632AE1" w14:paraId="4357D69B" w14:textId="77777777" w:rsidTr="00EC374C">
        <w:trPr>
          <w:gridAfter w:val="1"/>
          <w:wAfter w:w="121" w:type="dxa"/>
          <w:jc w:val="center"/>
        </w:trPr>
        <w:tc>
          <w:tcPr>
            <w:tcW w:w="231" w:type="dxa"/>
            <w:gridSpan w:val="2"/>
          </w:tcPr>
          <w:p w14:paraId="76AD426C" w14:textId="77777777" w:rsidR="00EC374C" w:rsidRPr="00632AE1" w:rsidRDefault="00EC374C" w:rsidP="00EC374C">
            <w:pPr>
              <w:rPr>
                <w:rFonts w:cs="David"/>
                <w:sz w:val="20"/>
                <w:szCs w:val="20"/>
                <w:rtl/>
              </w:rPr>
            </w:pPr>
          </w:p>
        </w:tc>
        <w:tc>
          <w:tcPr>
            <w:tcW w:w="7014" w:type="dxa"/>
            <w:gridSpan w:val="7"/>
          </w:tcPr>
          <w:p w14:paraId="6FDA3114" w14:textId="77777777" w:rsidR="00EC374C" w:rsidRPr="00632AE1" w:rsidRDefault="00EC374C" w:rsidP="00EC374C">
            <w:pPr>
              <w:jc w:val="right"/>
              <w:rPr>
                <w:rFonts w:cs="David"/>
                <w:sz w:val="20"/>
                <w:szCs w:val="20"/>
              </w:rPr>
            </w:pPr>
            <w:r>
              <w:rPr>
                <w:rFonts w:cs="David"/>
                <w:sz w:val="20"/>
                <w:szCs w:val="20"/>
              </w:rPr>
              <w:t>26.04.2017</w:t>
            </w:r>
          </w:p>
        </w:tc>
        <w:tc>
          <w:tcPr>
            <w:tcW w:w="588" w:type="dxa"/>
          </w:tcPr>
          <w:p w14:paraId="2099B23F" w14:textId="77777777" w:rsidR="00EC374C" w:rsidRPr="00632AE1" w:rsidRDefault="00EC374C" w:rsidP="00EC374C">
            <w:pPr>
              <w:jc w:val="right"/>
              <w:rPr>
                <w:sz w:val="20"/>
                <w:szCs w:val="20"/>
              </w:rPr>
            </w:pPr>
            <w:r>
              <w:rPr>
                <w:sz w:val="20"/>
                <w:szCs w:val="20"/>
                <w:rtl/>
              </w:rPr>
              <w:t>[22]</w:t>
            </w:r>
          </w:p>
        </w:tc>
      </w:tr>
      <w:tr w:rsidR="00EC374C" w:rsidRPr="00632AE1" w14:paraId="57A1C2AC" w14:textId="77777777" w:rsidTr="00EC374C">
        <w:trPr>
          <w:gridAfter w:val="1"/>
          <w:wAfter w:w="121" w:type="dxa"/>
          <w:jc w:val="center"/>
        </w:trPr>
        <w:tc>
          <w:tcPr>
            <w:tcW w:w="231" w:type="dxa"/>
            <w:gridSpan w:val="2"/>
          </w:tcPr>
          <w:p w14:paraId="1BD0C93C" w14:textId="77777777" w:rsidR="00EC374C" w:rsidRPr="00632AE1" w:rsidRDefault="00EC374C" w:rsidP="00EC374C">
            <w:pPr>
              <w:rPr>
                <w:rFonts w:cs="David"/>
                <w:sz w:val="20"/>
                <w:szCs w:val="20"/>
                <w:rtl/>
              </w:rPr>
            </w:pPr>
          </w:p>
        </w:tc>
        <w:tc>
          <w:tcPr>
            <w:tcW w:w="2482" w:type="dxa"/>
            <w:gridSpan w:val="2"/>
          </w:tcPr>
          <w:p w14:paraId="33C4BCDE" w14:textId="77777777" w:rsidR="00EC374C" w:rsidRPr="00632AE1" w:rsidRDefault="00EC374C" w:rsidP="00EC374C">
            <w:pPr>
              <w:jc w:val="right"/>
              <w:rPr>
                <w:rFonts w:cs="David"/>
                <w:sz w:val="20"/>
                <w:szCs w:val="20"/>
              </w:rPr>
            </w:pPr>
            <w:r>
              <w:rPr>
                <w:rFonts w:cs="David"/>
                <w:sz w:val="20"/>
                <w:szCs w:val="20"/>
              </w:rPr>
              <w:t>AT</w:t>
            </w:r>
          </w:p>
        </w:tc>
        <w:tc>
          <w:tcPr>
            <w:tcW w:w="551" w:type="dxa"/>
          </w:tcPr>
          <w:p w14:paraId="1D8E61B9" w14:textId="77777777" w:rsidR="00EC374C" w:rsidRPr="00632AE1" w:rsidRDefault="00EC374C" w:rsidP="00EC374C">
            <w:pPr>
              <w:jc w:val="right"/>
              <w:rPr>
                <w:sz w:val="20"/>
                <w:szCs w:val="20"/>
              </w:rPr>
            </w:pPr>
            <w:r>
              <w:rPr>
                <w:sz w:val="20"/>
                <w:szCs w:val="20"/>
                <w:rtl/>
              </w:rPr>
              <w:t>[33]</w:t>
            </w:r>
          </w:p>
        </w:tc>
        <w:tc>
          <w:tcPr>
            <w:tcW w:w="1470" w:type="dxa"/>
            <w:gridSpan w:val="2"/>
          </w:tcPr>
          <w:p w14:paraId="7A47BE36" w14:textId="77777777" w:rsidR="00EC374C" w:rsidRPr="00632AE1" w:rsidRDefault="00EC374C" w:rsidP="00EC374C">
            <w:pPr>
              <w:jc w:val="right"/>
              <w:rPr>
                <w:rFonts w:cs="David"/>
                <w:sz w:val="20"/>
                <w:szCs w:val="20"/>
              </w:rPr>
            </w:pPr>
            <w:r>
              <w:rPr>
                <w:rFonts w:cs="David"/>
                <w:sz w:val="20"/>
                <w:szCs w:val="20"/>
              </w:rPr>
              <w:t>28.04.2016</w:t>
            </w:r>
          </w:p>
        </w:tc>
        <w:tc>
          <w:tcPr>
            <w:tcW w:w="550" w:type="dxa"/>
          </w:tcPr>
          <w:p w14:paraId="2D590CD0" w14:textId="77777777" w:rsidR="00EC374C" w:rsidRPr="00632AE1" w:rsidRDefault="00EC374C" w:rsidP="00EC374C">
            <w:pPr>
              <w:jc w:val="right"/>
              <w:rPr>
                <w:sz w:val="20"/>
                <w:szCs w:val="20"/>
                <w:rtl/>
              </w:rPr>
            </w:pPr>
            <w:r>
              <w:rPr>
                <w:sz w:val="20"/>
                <w:szCs w:val="20"/>
                <w:rtl/>
              </w:rPr>
              <w:t>[32]</w:t>
            </w:r>
          </w:p>
        </w:tc>
        <w:tc>
          <w:tcPr>
            <w:tcW w:w="1961" w:type="dxa"/>
          </w:tcPr>
          <w:p w14:paraId="4C4D5051" w14:textId="77777777" w:rsidR="00EC374C" w:rsidRPr="00632AE1" w:rsidRDefault="00EC374C" w:rsidP="00EC374C">
            <w:pPr>
              <w:jc w:val="right"/>
              <w:rPr>
                <w:rFonts w:cs="David"/>
                <w:sz w:val="20"/>
                <w:szCs w:val="20"/>
              </w:rPr>
            </w:pPr>
            <w:r>
              <w:rPr>
                <w:rFonts w:cs="David"/>
                <w:sz w:val="20"/>
                <w:szCs w:val="20"/>
              </w:rPr>
              <w:t>PCT/AT2016/000043</w:t>
            </w:r>
          </w:p>
        </w:tc>
        <w:tc>
          <w:tcPr>
            <w:tcW w:w="588" w:type="dxa"/>
          </w:tcPr>
          <w:p w14:paraId="4D0F1B93" w14:textId="77777777" w:rsidR="00EC374C" w:rsidRPr="00632AE1" w:rsidRDefault="00EC374C" w:rsidP="00EC374C">
            <w:pPr>
              <w:jc w:val="right"/>
              <w:rPr>
                <w:sz w:val="20"/>
                <w:szCs w:val="20"/>
              </w:rPr>
            </w:pPr>
            <w:r>
              <w:rPr>
                <w:sz w:val="20"/>
                <w:szCs w:val="20"/>
                <w:rtl/>
              </w:rPr>
              <w:t>[31]</w:t>
            </w:r>
          </w:p>
        </w:tc>
      </w:tr>
      <w:tr w:rsidR="00EC374C" w:rsidRPr="00DB7BD7" w14:paraId="70A80096" w14:textId="77777777" w:rsidTr="00EC374C">
        <w:trPr>
          <w:gridAfter w:val="1"/>
          <w:wAfter w:w="121" w:type="dxa"/>
          <w:jc w:val="center"/>
        </w:trPr>
        <w:tc>
          <w:tcPr>
            <w:tcW w:w="231" w:type="dxa"/>
            <w:gridSpan w:val="2"/>
          </w:tcPr>
          <w:p w14:paraId="73B62C61" w14:textId="77777777" w:rsidR="00EC374C" w:rsidRPr="00DB7BD7" w:rsidRDefault="00EC374C" w:rsidP="00EC374C">
            <w:pPr>
              <w:rPr>
                <w:sz w:val="20"/>
                <w:szCs w:val="20"/>
                <w:rtl/>
              </w:rPr>
            </w:pPr>
          </w:p>
        </w:tc>
        <w:tc>
          <w:tcPr>
            <w:tcW w:w="2482" w:type="dxa"/>
            <w:gridSpan w:val="2"/>
          </w:tcPr>
          <w:p w14:paraId="2ED174A8" w14:textId="77777777" w:rsidR="00EC374C" w:rsidRPr="00DB7BD7" w:rsidRDefault="00EC374C" w:rsidP="00EC374C">
            <w:pPr>
              <w:jc w:val="right"/>
              <w:rPr>
                <w:sz w:val="20"/>
                <w:szCs w:val="20"/>
              </w:rPr>
            </w:pPr>
            <w:r>
              <w:rPr>
                <w:sz w:val="20"/>
                <w:szCs w:val="20"/>
              </w:rPr>
              <w:t>US</w:t>
            </w:r>
          </w:p>
        </w:tc>
        <w:tc>
          <w:tcPr>
            <w:tcW w:w="551" w:type="dxa"/>
          </w:tcPr>
          <w:p w14:paraId="34752EC4" w14:textId="77777777" w:rsidR="00EC374C" w:rsidRPr="00DB7BD7" w:rsidRDefault="00EC374C" w:rsidP="00EC374C">
            <w:pPr>
              <w:jc w:val="right"/>
              <w:rPr>
                <w:sz w:val="20"/>
                <w:szCs w:val="20"/>
                <w:rtl/>
              </w:rPr>
            </w:pPr>
          </w:p>
        </w:tc>
        <w:tc>
          <w:tcPr>
            <w:tcW w:w="1470" w:type="dxa"/>
            <w:gridSpan w:val="2"/>
          </w:tcPr>
          <w:p w14:paraId="0E8FF7F6" w14:textId="77777777" w:rsidR="00EC374C" w:rsidRPr="00DB7BD7" w:rsidRDefault="00EC374C" w:rsidP="00EC374C">
            <w:pPr>
              <w:jc w:val="right"/>
              <w:rPr>
                <w:sz w:val="20"/>
                <w:szCs w:val="20"/>
              </w:rPr>
            </w:pPr>
            <w:r>
              <w:rPr>
                <w:sz w:val="20"/>
                <w:szCs w:val="20"/>
                <w:rtl/>
              </w:rPr>
              <w:t>11.01.2017</w:t>
            </w:r>
          </w:p>
        </w:tc>
        <w:tc>
          <w:tcPr>
            <w:tcW w:w="550" w:type="dxa"/>
          </w:tcPr>
          <w:p w14:paraId="44285B47" w14:textId="77777777" w:rsidR="00EC374C" w:rsidRPr="00DB7BD7" w:rsidRDefault="00EC374C" w:rsidP="00EC374C">
            <w:pPr>
              <w:jc w:val="right"/>
              <w:rPr>
                <w:sz w:val="20"/>
                <w:szCs w:val="20"/>
                <w:rtl/>
              </w:rPr>
            </w:pPr>
          </w:p>
        </w:tc>
        <w:tc>
          <w:tcPr>
            <w:tcW w:w="1961" w:type="dxa"/>
          </w:tcPr>
          <w:p w14:paraId="5B429480" w14:textId="77777777" w:rsidR="00EC374C" w:rsidRPr="00DB7BD7" w:rsidRDefault="00EC374C" w:rsidP="00EC374C">
            <w:pPr>
              <w:jc w:val="right"/>
              <w:rPr>
                <w:sz w:val="20"/>
                <w:szCs w:val="20"/>
              </w:rPr>
            </w:pPr>
            <w:r>
              <w:rPr>
                <w:sz w:val="20"/>
                <w:szCs w:val="20"/>
                <w:rtl/>
              </w:rPr>
              <w:t>15/403,624</w:t>
            </w:r>
          </w:p>
        </w:tc>
        <w:tc>
          <w:tcPr>
            <w:tcW w:w="588" w:type="dxa"/>
          </w:tcPr>
          <w:p w14:paraId="2447C6F2" w14:textId="77777777" w:rsidR="00EC374C" w:rsidRPr="00DB7BD7" w:rsidRDefault="00EC374C" w:rsidP="00EC374C">
            <w:pPr>
              <w:jc w:val="right"/>
              <w:rPr>
                <w:sz w:val="20"/>
                <w:szCs w:val="20"/>
                <w:rtl/>
              </w:rPr>
            </w:pPr>
          </w:p>
        </w:tc>
      </w:tr>
      <w:tr w:rsidR="00EC374C" w:rsidRPr="00632AE1" w14:paraId="234F701B" w14:textId="77777777" w:rsidTr="00EC374C">
        <w:trPr>
          <w:gridAfter w:val="1"/>
          <w:wAfter w:w="121" w:type="dxa"/>
          <w:jc w:val="center"/>
        </w:trPr>
        <w:tc>
          <w:tcPr>
            <w:tcW w:w="7245" w:type="dxa"/>
            <w:gridSpan w:val="9"/>
          </w:tcPr>
          <w:p w14:paraId="782B700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05//00, 05//11, 17//02, 34//10, 90//00, A61F 02//38, 02//46</w:t>
            </w:r>
          </w:p>
        </w:tc>
        <w:tc>
          <w:tcPr>
            <w:tcW w:w="588" w:type="dxa"/>
          </w:tcPr>
          <w:p w14:paraId="3576A2C7" w14:textId="77777777" w:rsidR="00EC374C" w:rsidRPr="00632AE1" w:rsidRDefault="00EC374C" w:rsidP="00EC374C">
            <w:pPr>
              <w:jc w:val="right"/>
              <w:rPr>
                <w:sz w:val="20"/>
                <w:szCs w:val="20"/>
              </w:rPr>
            </w:pPr>
            <w:r>
              <w:rPr>
                <w:sz w:val="20"/>
                <w:szCs w:val="20"/>
                <w:rtl/>
              </w:rPr>
              <w:t>[51]</w:t>
            </w:r>
          </w:p>
        </w:tc>
      </w:tr>
      <w:tr w:rsidR="00EC374C" w:rsidRPr="00632AE1" w14:paraId="5BC127F8" w14:textId="77777777" w:rsidTr="00EC374C">
        <w:trPr>
          <w:gridAfter w:val="1"/>
          <w:wAfter w:w="121" w:type="dxa"/>
          <w:jc w:val="center"/>
        </w:trPr>
        <w:tc>
          <w:tcPr>
            <w:tcW w:w="3264" w:type="dxa"/>
            <w:gridSpan w:val="5"/>
          </w:tcPr>
          <w:p w14:paraId="398C7E0C" w14:textId="77777777" w:rsidR="00EC374C" w:rsidRPr="00632AE1" w:rsidRDefault="00EC374C" w:rsidP="00EC374C">
            <w:pPr>
              <w:rPr>
                <w:rFonts w:cs="Guttman Hodes"/>
                <w:sz w:val="20"/>
                <w:szCs w:val="20"/>
                <w:rtl/>
              </w:rPr>
            </w:pPr>
          </w:p>
        </w:tc>
        <w:tc>
          <w:tcPr>
            <w:tcW w:w="3981" w:type="dxa"/>
            <w:gridSpan w:val="4"/>
          </w:tcPr>
          <w:p w14:paraId="5DCC5BB6" w14:textId="77777777" w:rsidR="00EC374C" w:rsidRPr="00632AE1" w:rsidRDefault="00EC374C" w:rsidP="00EC374C">
            <w:pPr>
              <w:jc w:val="right"/>
              <w:rPr>
                <w:rFonts w:cs="David"/>
                <w:sz w:val="20"/>
                <w:szCs w:val="20"/>
                <w:rtl/>
              </w:rPr>
            </w:pPr>
            <w:r>
              <w:rPr>
                <w:rFonts w:cs="David"/>
                <w:sz w:val="20"/>
                <w:szCs w:val="20"/>
              </w:rPr>
              <w:t>MEDFIT BERATUNGS-UND BETEILIGUNGSGES.M.B.H, AUSTRIA</w:t>
            </w:r>
          </w:p>
        </w:tc>
        <w:tc>
          <w:tcPr>
            <w:tcW w:w="588" w:type="dxa"/>
          </w:tcPr>
          <w:p w14:paraId="03E74EA8" w14:textId="77777777" w:rsidR="00EC374C" w:rsidRPr="00632AE1" w:rsidRDefault="00EC374C" w:rsidP="00EC374C">
            <w:pPr>
              <w:jc w:val="right"/>
              <w:rPr>
                <w:sz w:val="20"/>
                <w:szCs w:val="20"/>
              </w:rPr>
            </w:pPr>
            <w:r>
              <w:rPr>
                <w:sz w:val="20"/>
                <w:szCs w:val="20"/>
                <w:rtl/>
              </w:rPr>
              <w:t>[71]</w:t>
            </w:r>
          </w:p>
        </w:tc>
      </w:tr>
      <w:tr w:rsidR="00EC374C" w:rsidRPr="00632AE1" w14:paraId="015CE740" w14:textId="77777777" w:rsidTr="00EC374C">
        <w:trPr>
          <w:gridAfter w:val="1"/>
          <w:wAfter w:w="121" w:type="dxa"/>
          <w:jc w:val="center"/>
        </w:trPr>
        <w:tc>
          <w:tcPr>
            <w:tcW w:w="3264" w:type="dxa"/>
            <w:gridSpan w:val="5"/>
          </w:tcPr>
          <w:p w14:paraId="1C2743FD" w14:textId="77777777" w:rsidR="00EC374C" w:rsidRPr="00632AE1" w:rsidRDefault="00EC374C" w:rsidP="00EC374C">
            <w:pPr>
              <w:rPr>
                <w:rFonts w:cs="Guttman Hodes"/>
                <w:sz w:val="20"/>
                <w:szCs w:val="20"/>
                <w:rtl/>
              </w:rPr>
            </w:pPr>
          </w:p>
        </w:tc>
        <w:tc>
          <w:tcPr>
            <w:tcW w:w="3981" w:type="dxa"/>
            <w:gridSpan w:val="4"/>
          </w:tcPr>
          <w:p w14:paraId="29681428" w14:textId="77777777" w:rsidR="00EC374C" w:rsidRPr="00632AE1" w:rsidRDefault="00EC374C" w:rsidP="00EC374C">
            <w:pPr>
              <w:jc w:val="right"/>
              <w:rPr>
                <w:rFonts w:cs="David"/>
                <w:sz w:val="20"/>
                <w:szCs w:val="20"/>
              </w:rPr>
            </w:pPr>
            <w:r>
              <w:rPr>
                <w:rFonts w:cs="David"/>
                <w:sz w:val="20"/>
                <w:szCs w:val="20"/>
              </w:rPr>
              <w:t>PASZICSNYEK, Thomas</w:t>
            </w:r>
          </w:p>
        </w:tc>
        <w:tc>
          <w:tcPr>
            <w:tcW w:w="588" w:type="dxa"/>
          </w:tcPr>
          <w:p w14:paraId="18DA14CE" w14:textId="77777777" w:rsidR="00EC374C" w:rsidRPr="00632AE1" w:rsidRDefault="00EC374C" w:rsidP="00EC374C">
            <w:pPr>
              <w:jc w:val="right"/>
              <w:rPr>
                <w:sz w:val="20"/>
                <w:szCs w:val="20"/>
              </w:rPr>
            </w:pPr>
            <w:r>
              <w:rPr>
                <w:sz w:val="20"/>
                <w:szCs w:val="20"/>
                <w:rtl/>
              </w:rPr>
              <w:t>[72]</w:t>
            </w:r>
          </w:p>
        </w:tc>
      </w:tr>
      <w:tr w:rsidR="00EC374C" w:rsidRPr="00632AE1" w14:paraId="650F639D" w14:textId="77777777" w:rsidTr="00EC374C">
        <w:trPr>
          <w:gridAfter w:val="1"/>
          <w:wAfter w:w="121" w:type="dxa"/>
          <w:jc w:val="center"/>
        </w:trPr>
        <w:tc>
          <w:tcPr>
            <w:tcW w:w="231" w:type="dxa"/>
            <w:gridSpan w:val="2"/>
          </w:tcPr>
          <w:p w14:paraId="64202F81" w14:textId="77777777" w:rsidR="00EC374C" w:rsidRPr="00632AE1" w:rsidRDefault="00EC374C" w:rsidP="00EC374C">
            <w:pPr>
              <w:rPr>
                <w:rFonts w:cs="Guttman Hodes"/>
                <w:sz w:val="20"/>
                <w:szCs w:val="20"/>
                <w:rtl/>
              </w:rPr>
            </w:pPr>
          </w:p>
        </w:tc>
        <w:tc>
          <w:tcPr>
            <w:tcW w:w="7014" w:type="dxa"/>
            <w:gridSpan w:val="7"/>
          </w:tcPr>
          <w:p w14:paraId="41CB5CFA" w14:textId="77777777" w:rsidR="00EC374C" w:rsidRPr="00632AE1" w:rsidRDefault="00EC374C" w:rsidP="00EC374C">
            <w:pPr>
              <w:jc w:val="right"/>
              <w:rPr>
                <w:rFonts w:cs="Guttman Hodes"/>
                <w:sz w:val="20"/>
                <w:szCs w:val="20"/>
              </w:rPr>
            </w:pPr>
            <w:r>
              <w:rPr>
                <w:rFonts w:cs="Guttman Hodes"/>
                <w:sz w:val="20"/>
                <w:szCs w:val="20"/>
              </w:rPr>
              <w:t>WO/2017/195046</w:t>
            </w:r>
          </w:p>
        </w:tc>
        <w:tc>
          <w:tcPr>
            <w:tcW w:w="588" w:type="dxa"/>
          </w:tcPr>
          <w:p w14:paraId="31BAC474" w14:textId="77777777" w:rsidR="00EC374C" w:rsidRPr="00632AE1" w:rsidRDefault="00EC374C" w:rsidP="00EC374C">
            <w:pPr>
              <w:jc w:val="right"/>
              <w:rPr>
                <w:sz w:val="20"/>
                <w:szCs w:val="20"/>
              </w:rPr>
            </w:pPr>
            <w:r>
              <w:rPr>
                <w:sz w:val="20"/>
                <w:szCs w:val="20"/>
                <w:rtl/>
              </w:rPr>
              <w:t>[87]</w:t>
            </w:r>
          </w:p>
        </w:tc>
      </w:tr>
      <w:tr w:rsidR="00EC374C" w:rsidRPr="00632AE1" w14:paraId="7A2FEC96" w14:textId="77777777" w:rsidTr="00EC374C">
        <w:trPr>
          <w:gridAfter w:val="1"/>
          <w:wAfter w:w="121" w:type="dxa"/>
          <w:jc w:val="center"/>
        </w:trPr>
        <w:tc>
          <w:tcPr>
            <w:tcW w:w="3264" w:type="dxa"/>
            <w:gridSpan w:val="5"/>
          </w:tcPr>
          <w:p w14:paraId="1A6D7732" w14:textId="77777777" w:rsidR="00EC374C" w:rsidRDefault="00EC374C" w:rsidP="00EC374C">
            <w:pPr>
              <w:rPr>
                <w:rFonts w:cs="Guttman Hodes"/>
                <w:sz w:val="20"/>
                <w:szCs w:val="20"/>
                <w:rtl/>
              </w:rPr>
            </w:pPr>
            <w:r>
              <w:rPr>
                <w:rFonts w:cs="Guttman Hodes"/>
                <w:sz w:val="20"/>
                <w:szCs w:val="20"/>
                <w:rtl/>
              </w:rPr>
              <w:t>ד"ר מרק פרידמן בע"מ,</w:t>
            </w:r>
          </w:p>
          <w:p w14:paraId="748287FC" w14:textId="77777777" w:rsidR="00EC374C" w:rsidRDefault="00EC374C" w:rsidP="00EC374C">
            <w:pPr>
              <w:rPr>
                <w:rFonts w:cs="Guttman Hodes"/>
                <w:sz w:val="20"/>
                <w:szCs w:val="20"/>
                <w:rtl/>
              </w:rPr>
            </w:pPr>
            <w:r>
              <w:rPr>
                <w:rFonts w:cs="Guttman Hodes"/>
                <w:sz w:val="20"/>
                <w:szCs w:val="20"/>
                <w:rtl/>
              </w:rPr>
              <w:t>מגדל משה אביב, ק.54 , רחוב  ז'בוטינסקי 7</w:t>
            </w:r>
          </w:p>
          <w:p w14:paraId="4EA7D20C" w14:textId="77777777" w:rsidR="00EC374C" w:rsidRPr="00632AE1" w:rsidRDefault="00EC374C" w:rsidP="00EC374C">
            <w:pPr>
              <w:rPr>
                <w:rFonts w:cs="Guttman Hodes"/>
                <w:sz w:val="20"/>
                <w:szCs w:val="20"/>
                <w:rtl/>
              </w:rPr>
            </w:pPr>
            <w:r>
              <w:rPr>
                <w:rFonts w:cs="Guttman Hodes"/>
                <w:sz w:val="20"/>
                <w:szCs w:val="20"/>
                <w:rtl/>
              </w:rPr>
              <w:t>רמת- גן</w:t>
            </w:r>
          </w:p>
        </w:tc>
        <w:tc>
          <w:tcPr>
            <w:tcW w:w="3981" w:type="dxa"/>
            <w:gridSpan w:val="4"/>
          </w:tcPr>
          <w:p w14:paraId="1731E7CF" w14:textId="77777777" w:rsidR="00EC374C" w:rsidRDefault="00EC374C" w:rsidP="00EC374C">
            <w:pPr>
              <w:jc w:val="right"/>
              <w:rPr>
                <w:rFonts w:cs="David"/>
                <w:sz w:val="20"/>
                <w:szCs w:val="20"/>
              </w:rPr>
            </w:pPr>
            <w:r>
              <w:rPr>
                <w:rFonts w:cs="David"/>
                <w:sz w:val="20"/>
                <w:szCs w:val="20"/>
              </w:rPr>
              <w:t>DR. MARK FRIEDMAN LTD.,</w:t>
            </w:r>
          </w:p>
          <w:p w14:paraId="7096B4AE" w14:textId="77777777" w:rsidR="00EC374C" w:rsidRDefault="00EC374C" w:rsidP="00EC374C">
            <w:pPr>
              <w:jc w:val="right"/>
              <w:rPr>
                <w:rFonts w:cs="David"/>
                <w:sz w:val="20"/>
                <w:szCs w:val="20"/>
              </w:rPr>
            </w:pPr>
            <w:r>
              <w:rPr>
                <w:rFonts w:cs="David"/>
                <w:sz w:val="20"/>
                <w:szCs w:val="20"/>
              </w:rPr>
              <w:t xml:space="preserve"> MOSHE AVIV TOWER, 54TH FLOOR, </w:t>
            </w:r>
          </w:p>
          <w:p w14:paraId="609E7829" w14:textId="77777777" w:rsidR="00EC374C" w:rsidRDefault="00EC374C" w:rsidP="00EC374C">
            <w:pPr>
              <w:jc w:val="right"/>
              <w:rPr>
                <w:rFonts w:cs="David"/>
                <w:sz w:val="20"/>
                <w:szCs w:val="20"/>
              </w:rPr>
            </w:pPr>
            <w:r>
              <w:rPr>
                <w:rFonts w:cs="David"/>
                <w:sz w:val="20"/>
                <w:szCs w:val="20"/>
              </w:rPr>
              <w:t xml:space="preserve">7 JABOTINSKY ST., </w:t>
            </w:r>
          </w:p>
          <w:p w14:paraId="3A74ADF6" w14:textId="77777777" w:rsidR="00EC374C" w:rsidRPr="00632AE1" w:rsidRDefault="00EC374C" w:rsidP="00EC374C">
            <w:pPr>
              <w:jc w:val="right"/>
              <w:rPr>
                <w:rFonts w:cs="David"/>
                <w:sz w:val="20"/>
                <w:szCs w:val="20"/>
                <w:rtl/>
              </w:rPr>
            </w:pPr>
            <w:r>
              <w:rPr>
                <w:rFonts w:cs="David"/>
                <w:sz w:val="20"/>
                <w:szCs w:val="20"/>
              </w:rPr>
              <w:t>RAMAT GAN 52520</w:t>
            </w:r>
          </w:p>
        </w:tc>
        <w:tc>
          <w:tcPr>
            <w:tcW w:w="588" w:type="dxa"/>
          </w:tcPr>
          <w:p w14:paraId="294293E1" w14:textId="77777777" w:rsidR="00EC374C" w:rsidRPr="00632AE1" w:rsidRDefault="00EC374C" w:rsidP="00EC374C">
            <w:pPr>
              <w:jc w:val="right"/>
              <w:rPr>
                <w:sz w:val="20"/>
                <w:szCs w:val="20"/>
                <w:rtl/>
              </w:rPr>
            </w:pPr>
            <w:r>
              <w:rPr>
                <w:sz w:val="20"/>
                <w:szCs w:val="20"/>
                <w:rtl/>
              </w:rPr>
              <w:t>[74]</w:t>
            </w:r>
          </w:p>
        </w:tc>
      </w:tr>
      <w:tr w:rsidR="00EC374C" w:rsidRPr="00632AE1" w14:paraId="23080445" w14:textId="77777777" w:rsidTr="00EC374C">
        <w:trPr>
          <w:gridAfter w:val="1"/>
          <w:wAfter w:w="121" w:type="dxa"/>
          <w:jc w:val="center"/>
        </w:trPr>
        <w:tc>
          <w:tcPr>
            <w:tcW w:w="1851" w:type="dxa"/>
            <w:gridSpan w:val="3"/>
          </w:tcPr>
          <w:p w14:paraId="1B942C22" w14:textId="77777777" w:rsidR="00EC374C" w:rsidRPr="00632AE1" w:rsidRDefault="00EC374C" w:rsidP="00EC374C">
            <w:pPr>
              <w:jc w:val="right"/>
              <w:rPr>
                <w:rFonts w:cs="David"/>
                <w:sz w:val="20"/>
                <w:szCs w:val="20"/>
              </w:rPr>
            </w:pPr>
          </w:p>
        </w:tc>
        <w:tc>
          <w:tcPr>
            <w:tcW w:w="1486" w:type="dxa"/>
            <w:gridSpan w:val="3"/>
          </w:tcPr>
          <w:p w14:paraId="1E6DCEB9" w14:textId="77777777" w:rsidR="00EC374C" w:rsidRPr="00632AE1" w:rsidRDefault="00EC374C" w:rsidP="00EC374C">
            <w:pPr>
              <w:jc w:val="right"/>
              <w:rPr>
                <w:rFonts w:cs="David"/>
                <w:sz w:val="20"/>
                <w:szCs w:val="20"/>
              </w:rPr>
            </w:pPr>
          </w:p>
        </w:tc>
        <w:tc>
          <w:tcPr>
            <w:tcW w:w="4496" w:type="dxa"/>
            <w:gridSpan w:val="4"/>
          </w:tcPr>
          <w:p w14:paraId="75A055C9" w14:textId="77777777" w:rsidR="00EC374C" w:rsidRPr="00632AE1" w:rsidRDefault="00EC374C" w:rsidP="00EC374C">
            <w:pPr>
              <w:jc w:val="right"/>
              <w:rPr>
                <w:rFonts w:cs="David"/>
                <w:sz w:val="20"/>
                <w:szCs w:val="20"/>
              </w:rPr>
            </w:pPr>
          </w:p>
        </w:tc>
      </w:tr>
      <w:tr w:rsidR="00EC374C" w:rsidRPr="00632AE1" w14:paraId="49AB0498" w14:textId="77777777" w:rsidTr="00EC374C">
        <w:tblPrEx>
          <w:jc w:val="left"/>
          <w:tblLook w:val="0000" w:firstRow="0" w:lastRow="0" w:firstColumn="0" w:lastColumn="0" w:noHBand="0" w:noVBand="0"/>
        </w:tblPrEx>
        <w:trPr>
          <w:gridBefore w:val="1"/>
          <w:wBefore w:w="68" w:type="dxa"/>
        </w:trPr>
        <w:tc>
          <w:tcPr>
            <w:tcW w:w="7886" w:type="dxa"/>
            <w:gridSpan w:val="10"/>
          </w:tcPr>
          <w:p w14:paraId="0598957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0DC198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66"/>
        <w:gridCol w:w="867"/>
        <w:gridCol w:w="551"/>
        <w:gridCol w:w="77"/>
        <w:gridCol w:w="1437"/>
        <w:gridCol w:w="50"/>
        <w:gridCol w:w="550"/>
        <w:gridCol w:w="1359"/>
        <w:gridCol w:w="598"/>
        <w:gridCol w:w="152"/>
      </w:tblGrid>
      <w:tr w:rsidR="00EC374C" w:rsidRPr="00632AE1" w14:paraId="602D290F" w14:textId="77777777" w:rsidTr="00EC374C">
        <w:trPr>
          <w:gridAfter w:val="1"/>
          <w:wAfter w:w="152" w:type="dxa"/>
          <w:trHeight w:val="485"/>
          <w:jc w:val="center"/>
        </w:trPr>
        <w:tc>
          <w:tcPr>
            <w:tcW w:w="3731" w:type="dxa"/>
            <w:gridSpan w:val="6"/>
          </w:tcPr>
          <w:p w14:paraId="56CD2A5C" w14:textId="77777777" w:rsidR="00EC374C" w:rsidRPr="00DB7BD7" w:rsidRDefault="000863EF" w:rsidP="00EC374C">
            <w:pPr>
              <w:jc w:val="right"/>
              <w:rPr>
                <w:b/>
                <w:bCs/>
                <w:color w:val="0000FF"/>
                <w:sz w:val="20"/>
                <w:szCs w:val="20"/>
                <w:u w:val="single"/>
                <w:rtl/>
              </w:rPr>
            </w:pPr>
            <w:hyperlink r:id="rId883" w:history="1">
              <w:r w:rsidR="00EC374C" w:rsidRPr="00DB7BD7">
                <w:rPr>
                  <w:rStyle w:val="Hyperlink"/>
                  <w:sz w:val="20"/>
                </w:rPr>
                <w:t>262684</w:t>
              </w:r>
            </w:hyperlink>
          </w:p>
        </w:tc>
        <w:tc>
          <w:tcPr>
            <w:tcW w:w="4071" w:type="dxa"/>
            <w:gridSpan w:val="6"/>
          </w:tcPr>
          <w:p w14:paraId="17DEFA18" w14:textId="77777777" w:rsidR="00EC374C" w:rsidRPr="00DB7BD7" w:rsidRDefault="00EC374C" w:rsidP="00EC374C">
            <w:pPr>
              <w:rPr>
                <w:sz w:val="20"/>
                <w:szCs w:val="20"/>
                <w:rtl/>
              </w:rPr>
            </w:pPr>
            <w:r w:rsidRPr="00DB7BD7">
              <w:rPr>
                <w:sz w:val="20"/>
                <w:szCs w:val="20"/>
                <w:rtl/>
              </w:rPr>
              <w:t>[21][11]</w:t>
            </w:r>
          </w:p>
        </w:tc>
      </w:tr>
      <w:tr w:rsidR="00EC374C" w:rsidRPr="00632AE1" w14:paraId="777E7186" w14:textId="77777777" w:rsidTr="00EC374C">
        <w:trPr>
          <w:gridAfter w:val="1"/>
          <w:wAfter w:w="152" w:type="dxa"/>
          <w:jc w:val="center"/>
        </w:trPr>
        <w:tc>
          <w:tcPr>
            <w:tcW w:w="3731" w:type="dxa"/>
            <w:gridSpan w:val="6"/>
          </w:tcPr>
          <w:p w14:paraId="3F8D0316" w14:textId="77777777" w:rsidR="00EC374C" w:rsidRDefault="00EC374C" w:rsidP="00EC374C">
            <w:pPr>
              <w:rPr>
                <w:rFonts w:cs="David"/>
                <w:b/>
                <w:bCs/>
                <w:sz w:val="20"/>
                <w:szCs w:val="20"/>
                <w:rtl/>
              </w:rPr>
            </w:pPr>
            <w:r>
              <w:rPr>
                <w:rFonts w:cs="David"/>
                <w:b/>
                <w:bCs/>
                <w:sz w:val="20"/>
                <w:szCs w:val="20"/>
                <w:rtl/>
              </w:rPr>
              <w:t>מחסנית תאי זרימה מצוידת בסוגר חותם צף</w:t>
            </w:r>
          </w:p>
          <w:p w14:paraId="1FBC2648" w14:textId="77777777" w:rsidR="00EC374C" w:rsidRPr="00632AE1" w:rsidRDefault="00EC374C" w:rsidP="00EC374C">
            <w:pPr>
              <w:rPr>
                <w:rFonts w:cs="David"/>
                <w:b/>
                <w:bCs/>
                <w:sz w:val="20"/>
                <w:szCs w:val="20"/>
                <w:rtl/>
              </w:rPr>
            </w:pPr>
          </w:p>
        </w:tc>
        <w:tc>
          <w:tcPr>
            <w:tcW w:w="3473" w:type="dxa"/>
            <w:gridSpan w:val="5"/>
          </w:tcPr>
          <w:p w14:paraId="10154FFB" w14:textId="77777777" w:rsidR="00EC374C" w:rsidRDefault="00EC374C" w:rsidP="00EC374C">
            <w:pPr>
              <w:jc w:val="right"/>
              <w:rPr>
                <w:rFonts w:cs="David"/>
                <w:b/>
                <w:bCs/>
                <w:sz w:val="20"/>
                <w:szCs w:val="20"/>
              </w:rPr>
            </w:pPr>
            <w:r>
              <w:rPr>
                <w:rFonts w:cs="David"/>
                <w:b/>
                <w:bCs/>
                <w:sz w:val="20"/>
                <w:szCs w:val="20"/>
              </w:rPr>
              <w:t>FLOWCELL CARTRIDGE WITH FLOATING SEAL BRACKET</w:t>
            </w:r>
          </w:p>
          <w:p w14:paraId="1CAA1006" w14:textId="77777777" w:rsidR="00EC374C" w:rsidRPr="00632AE1" w:rsidRDefault="00EC374C" w:rsidP="00EC374C">
            <w:pPr>
              <w:jc w:val="right"/>
              <w:rPr>
                <w:rFonts w:cs="David"/>
                <w:b/>
                <w:bCs/>
                <w:sz w:val="20"/>
                <w:szCs w:val="20"/>
              </w:rPr>
            </w:pPr>
          </w:p>
        </w:tc>
        <w:tc>
          <w:tcPr>
            <w:tcW w:w="598" w:type="dxa"/>
          </w:tcPr>
          <w:p w14:paraId="433586BA" w14:textId="77777777" w:rsidR="00EC374C" w:rsidRPr="00632AE1" w:rsidRDefault="00EC374C" w:rsidP="00EC374C">
            <w:pPr>
              <w:jc w:val="right"/>
              <w:rPr>
                <w:sz w:val="20"/>
                <w:szCs w:val="20"/>
              </w:rPr>
            </w:pPr>
            <w:r>
              <w:rPr>
                <w:sz w:val="20"/>
                <w:szCs w:val="20"/>
                <w:rtl/>
              </w:rPr>
              <w:t>[54]</w:t>
            </w:r>
          </w:p>
        </w:tc>
      </w:tr>
      <w:tr w:rsidR="00EC374C" w:rsidRPr="00632AE1" w14:paraId="70D9F71F" w14:textId="77777777" w:rsidTr="00EC374C">
        <w:trPr>
          <w:gridAfter w:val="1"/>
          <w:wAfter w:w="152" w:type="dxa"/>
          <w:jc w:val="center"/>
        </w:trPr>
        <w:tc>
          <w:tcPr>
            <w:tcW w:w="234" w:type="dxa"/>
            <w:gridSpan w:val="2"/>
          </w:tcPr>
          <w:p w14:paraId="48D6075B" w14:textId="77777777" w:rsidR="00EC374C" w:rsidRPr="00632AE1" w:rsidRDefault="00EC374C" w:rsidP="00EC374C">
            <w:pPr>
              <w:rPr>
                <w:rFonts w:cs="David"/>
                <w:sz w:val="20"/>
                <w:szCs w:val="20"/>
                <w:rtl/>
              </w:rPr>
            </w:pPr>
          </w:p>
        </w:tc>
        <w:tc>
          <w:tcPr>
            <w:tcW w:w="6970" w:type="dxa"/>
            <w:gridSpan w:val="9"/>
          </w:tcPr>
          <w:p w14:paraId="55E51AA1" w14:textId="77777777" w:rsidR="00EC374C" w:rsidRPr="00632AE1" w:rsidRDefault="00EC374C" w:rsidP="00EC374C">
            <w:pPr>
              <w:jc w:val="right"/>
              <w:rPr>
                <w:rFonts w:cs="David"/>
                <w:sz w:val="20"/>
                <w:szCs w:val="20"/>
              </w:rPr>
            </w:pPr>
            <w:r>
              <w:rPr>
                <w:rFonts w:cs="David"/>
                <w:sz w:val="20"/>
                <w:szCs w:val="20"/>
              </w:rPr>
              <w:t>21.12.2017</w:t>
            </w:r>
          </w:p>
        </w:tc>
        <w:tc>
          <w:tcPr>
            <w:tcW w:w="598" w:type="dxa"/>
          </w:tcPr>
          <w:p w14:paraId="513B73E5" w14:textId="77777777" w:rsidR="00EC374C" w:rsidRPr="00632AE1" w:rsidRDefault="00EC374C" w:rsidP="00EC374C">
            <w:pPr>
              <w:jc w:val="right"/>
              <w:rPr>
                <w:sz w:val="20"/>
                <w:szCs w:val="20"/>
              </w:rPr>
            </w:pPr>
            <w:r>
              <w:rPr>
                <w:sz w:val="20"/>
                <w:szCs w:val="20"/>
                <w:rtl/>
              </w:rPr>
              <w:t>[22]</w:t>
            </w:r>
          </w:p>
        </w:tc>
      </w:tr>
      <w:tr w:rsidR="00EC374C" w:rsidRPr="00632AE1" w14:paraId="1F5788ED" w14:textId="77777777" w:rsidTr="00EC374C">
        <w:trPr>
          <w:gridAfter w:val="1"/>
          <w:wAfter w:w="152" w:type="dxa"/>
          <w:jc w:val="center"/>
        </w:trPr>
        <w:tc>
          <w:tcPr>
            <w:tcW w:w="234" w:type="dxa"/>
            <w:gridSpan w:val="2"/>
          </w:tcPr>
          <w:p w14:paraId="74EA65C8" w14:textId="77777777" w:rsidR="00EC374C" w:rsidRPr="00632AE1" w:rsidRDefault="00EC374C" w:rsidP="00EC374C">
            <w:pPr>
              <w:rPr>
                <w:rFonts w:cs="David"/>
                <w:sz w:val="20"/>
                <w:szCs w:val="20"/>
                <w:rtl/>
              </w:rPr>
            </w:pPr>
          </w:p>
        </w:tc>
        <w:tc>
          <w:tcPr>
            <w:tcW w:w="2946" w:type="dxa"/>
            <w:gridSpan w:val="3"/>
          </w:tcPr>
          <w:p w14:paraId="5F4F9DDE"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C68435D" w14:textId="77777777" w:rsidR="00EC374C" w:rsidRPr="00632AE1" w:rsidRDefault="00EC374C" w:rsidP="00EC374C">
            <w:pPr>
              <w:jc w:val="right"/>
              <w:rPr>
                <w:sz w:val="20"/>
                <w:szCs w:val="20"/>
              </w:rPr>
            </w:pPr>
            <w:r>
              <w:rPr>
                <w:sz w:val="20"/>
                <w:szCs w:val="20"/>
                <w:rtl/>
              </w:rPr>
              <w:t>[33]</w:t>
            </w:r>
          </w:p>
        </w:tc>
        <w:tc>
          <w:tcPr>
            <w:tcW w:w="1564" w:type="dxa"/>
            <w:gridSpan w:val="3"/>
          </w:tcPr>
          <w:p w14:paraId="16ED07FA" w14:textId="77777777" w:rsidR="00EC374C" w:rsidRPr="00632AE1" w:rsidRDefault="00EC374C" w:rsidP="00EC374C">
            <w:pPr>
              <w:jc w:val="right"/>
              <w:rPr>
                <w:rFonts w:cs="David"/>
                <w:sz w:val="20"/>
                <w:szCs w:val="20"/>
              </w:rPr>
            </w:pPr>
            <w:r>
              <w:rPr>
                <w:rFonts w:cs="David"/>
                <w:sz w:val="20"/>
                <w:szCs w:val="20"/>
              </w:rPr>
              <w:t>03.01.2017</w:t>
            </w:r>
          </w:p>
        </w:tc>
        <w:tc>
          <w:tcPr>
            <w:tcW w:w="550" w:type="dxa"/>
          </w:tcPr>
          <w:p w14:paraId="1E57B659" w14:textId="77777777" w:rsidR="00EC374C" w:rsidRPr="00632AE1" w:rsidRDefault="00EC374C" w:rsidP="00EC374C">
            <w:pPr>
              <w:jc w:val="right"/>
              <w:rPr>
                <w:sz w:val="20"/>
                <w:szCs w:val="20"/>
                <w:rtl/>
              </w:rPr>
            </w:pPr>
            <w:r>
              <w:rPr>
                <w:sz w:val="20"/>
                <w:szCs w:val="20"/>
                <w:rtl/>
              </w:rPr>
              <w:t>[32]</w:t>
            </w:r>
          </w:p>
        </w:tc>
        <w:tc>
          <w:tcPr>
            <w:tcW w:w="1359" w:type="dxa"/>
          </w:tcPr>
          <w:p w14:paraId="25FB3479" w14:textId="77777777" w:rsidR="00EC374C" w:rsidRPr="00632AE1" w:rsidRDefault="00EC374C" w:rsidP="00EC374C">
            <w:pPr>
              <w:jc w:val="right"/>
              <w:rPr>
                <w:rFonts w:cs="David"/>
                <w:sz w:val="20"/>
                <w:szCs w:val="20"/>
              </w:rPr>
            </w:pPr>
            <w:r>
              <w:rPr>
                <w:rFonts w:cs="David"/>
                <w:sz w:val="20"/>
                <w:szCs w:val="20"/>
              </w:rPr>
              <w:t>62/441,927</w:t>
            </w:r>
          </w:p>
        </w:tc>
        <w:tc>
          <w:tcPr>
            <w:tcW w:w="598" w:type="dxa"/>
          </w:tcPr>
          <w:p w14:paraId="3118CC04" w14:textId="77777777" w:rsidR="00EC374C" w:rsidRPr="00632AE1" w:rsidRDefault="00EC374C" w:rsidP="00EC374C">
            <w:pPr>
              <w:jc w:val="right"/>
              <w:rPr>
                <w:sz w:val="20"/>
                <w:szCs w:val="20"/>
              </w:rPr>
            </w:pPr>
            <w:r>
              <w:rPr>
                <w:sz w:val="20"/>
                <w:szCs w:val="20"/>
                <w:rtl/>
              </w:rPr>
              <w:t>[31]</w:t>
            </w:r>
          </w:p>
        </w:tc>
      </w:tr>
      <w:tr w:rsidR="00EC374C" w:rsidRPr="00DB7BD7" w14:paraId="543DDDC7" w14:textId="77777777" w:rsidTr="00EC374C">
        <w:trPr>
          <w:gridAfter w:val="1"/>
          <w:wAfter w:w="152" w:type="dxa"/>
          <w:jc w:val="center"/>
        </w:trPr>
        <w:tc>
          <w:tcPr>
            <w:tcW w:w="234" w:type="dxa"/>
            <w:gridSpan w:val="2"/>
          </w:tcPr>
          <w:p w14:paraId="7C2CACE8" w14:textId="77777777" w:rsidR="00EC374C" w:rsidRPr="00DB7BD7" w:rsidRDefault="00EC374C" w:rsidP="00EC374C">
            <w:pPr>
              <w:rPr>
                <w:sz w:val="20"/>
                <w:szCs w:val="20"/>
                <w:rtl/>
              </w:rPr>
            </w:pPr>
          </w:p>
        </w:tc>
        <w:tc>
          <w:tcPr>
            <w:tcW w:w="2946" w:type="dxa"/>
            <w:gridSpan w:val="3"/>
          </w:tcPr>
          <w:p w14:paraId="58F2450E" w14:textId="77777777" w:rsidR="00EC374C" w:rsidRPr="00DB7BD7" w:rsidRDefault="00EC374C" w:rsidP="00EC374C">
            <w:pPr>
              <w:jc w:val="right"/>
              <w:rPr>
                <w:sz w:val="20"/>
                <w:szCs w:val="20"/>
              </w:rPr>
            </w:pPr>
            <w:r>
              <w:rPr>
                <w:sz w:val="20"/>
                <w:szCs w:val="20"/>
              </w:rPr>
              <w:t>GB</w:t>
            </w:r>
          </w:p>
        </w:tc>
        <w:tc>
          <w:tcPr>
            <w:tcW w:w="551" w:type="dxa"/>
          </w:tcPr>
          <w:p w14:paraId="614FFED4" w14:textId="77777777" w:rsidR="00EC374C" w:rsidRPr="00DB7BD7" w:rsidRDefault="00EC374C" w:rsidP="00EC374C">
            <w:pPr>
              <w:jc w:val="right"/>
              <w:rPr>
                <w:sz w:val="20"/>
                <w:szCs w:val="20"/>
                <w:rtl/>
              </w:rPr>
            </w:pPr>
          </w:p>
        </w:tc>
        <w:tc>
          <w:tcPr>
            <w:tcW w:w="1564" w:type="dxa"/>
            <w:gridSpan w:val="3"/>
          </w:tcPr>
          <w:p w14:paraId="54EFF590" w14:textId="77777777" w:rsidR="00EC374C" w:rsidRPr="00DB7BD7" w:rsidRDefault="00EC374C" w:rsidP="00EC374C">
            <w:pPr>
              <w:jc w:val="right"/>
              <w:rPr>
                <w:sz w:val="20"/>
                <w:szCs w:val="20"/>
              </w:rPr>
            </w:pPr>
            <w:r>
              <w:rPr>
                <w:sz w:val="20"/>
                <w:szCs w:val="20"/>
                <w:rtl/>
              </w:rPr>
              <w:t>24.03.2017</w:t>
            </w:r>
          </w:p>
        </w:tc>
        <w:tc>
          <w:tcPr>
            <w:tcW w:w="550" w:type="dxa"/>
          </w:tcPr>
          <w:p w14:paraId="14AC7A65" w14:textId="77777777" w:rsidR="00EC374C" w:rsidRPr="00DB7BD7" w:rsidRDefault="00EC374C" w:rsidP="00EC374C">
            <w:pPr>
              <w:jc w:val="right"/>
              <w:rPr>
                <w:sz w:val="20"/>
                <w:szCs w:val="20"/>
                <w:rtl/>
              </w:rPr>
            </w:pPr>
          </w:p>
        </w:tc>
        <w:tc>
          <w:tcPr>
            <w:tcW w:w="1359" w:type="dxa"/>
          </w:tcPr>
          <w:p w14:paraId="37E02971" w14:textId="77777777" w:rsidR="00EC374C" w:rsidRPr="00DB7BD7" w:rsidRDefault="00EC374C" w:rsidP="00EC374C">
            <w:pPr>
              <w:jc w:val="right"/>
              <w:rPr>
                <w:sz w:val="20"/>
                <w:szCs w:val="20"/>
              </w:rPr>
            </w:pPr>
            <w:r>
              <w:rPr>
                <w:sz w:val="20"/>
                <w:szCs w:val="20"/>
                <w:rtl/>
              </w:rPr>
              <w:t>1704769.7</w:t>
            </w:r>
          </w:p>
        </w:tc>
        <w:tc>
          <w:tcPr>
            <w:tcW w:w="598" w:type="dxa"/>
          </w:tcPr>
          <w:p w14:paraId="2DA2A919" w14:textId="77777777" w:rsidR="00EC374C" w:rsidRPr="00DB7BD7" w:rsidRDefault="00EC374C" w:rsidP="00EC374C">
            <w:pPr>
              <w:jc w:val="right"/>
              <w:rPr>
                <w:sz w:val="20"/>
                <w:szCs w:val="20"/>
                <w:rtl/>
              </w:rPr>
            </w:pPr>
          </w:p>
        </w:tc>
      </w:tr>
      <w:tr w:rsidR="00EC374C" w:rsidRPr="00DB7BD7" w14:paraId="3329ACD4" w14:textId="77777777" w:rsidTr="00EC374C">
        <w:trPr>
          <w:gridAfter w:val="1"/>
          <w:wAfter w:w="152" w:type="dxa"/>
          <w:jc w:val="center"/>
        </w:trPr>
        <w:tc>
          <w:tcPr>
            <w:tcW w:w="234" w:type="dxa"/>
            <w:gridSpan w:val="2"/>
          </w:tcPr>
          <w:p w14:paraId="6471EFE3" w14:textId="77777777" w:rsidR="00EC374C" w:rsidRPr="00DB7BD7" w:rsidRDefault="00EC374C" w:rsidP="00EC374C">
            <w:pPr>
              <w:rPr>
                <w:sz w:val="20"/>
                <w:szCs w:val="20"/>
                <w:rtl/>
              </w:rPr>
            </w:pPr>
          </w:p>
        </w:tc>
        <w:tc>
          <w:tcPr>
            <w:tcW w:w="2946" w:type="dxa"/>
            <w:gridSpan w:val="3"/>
          </w:tcPr>
          <w:p w14:paraId="020CB415" w14:textId="77777777" w:rsidR="00EC374C" w:rsidRPr="00DB7BD7" w:rsidRDefault="00EC374C" w:rsidP="00EC374C">
            <w:pPr>
              <w:jc w:val="right"/>
              <w:rPr>
                <w:sz w:val="20"/>
                <w:szCs w:val="20"/>
              </w:rPr>
            </w:pPr>
            <w:r>
              <w:rPr>
                <w:sz w:val="20"/>
                <w:szCs w:val="20"/>
              </w:rPr>
              <w:t>US</w:t>
            </w:r>
          </w:p>
        </w:tc>
        <w:tc>
          <w:tcPr>
            <w:tcW w:w="551" w:type="dxa"/>
          </w:tcPr>
          <w:p w14:paraId="3C652A39" w14:textId="77777777" w:rsidR="00EC374C" w:rsidRPr="00DB7BD7" w:rsidRDefault="00EC374C" w:rsidP="00EC374C">
            <w:pPr>
              <w:jc w:val="right"/>
              <w:rPr>
                <w:sz w:val="20"/>
                <w:szCs w:val="20"/>
                <w:rtl/>
              </w:rPr>
            </w:pPr>
          </w:p>
        </w:tc>
        <w:tc>
          <w:tcPr>
            <w:tcW w:w="1564" w:type="dxa"/>
            <w:gridSpan w:val="3"/>
          </w:tcPr>
          <w:p w14:paraId="1011A713" w14:textId="77777777" w:rsidR="00EC374C" w:rsidRPr="00DB7BD7" w:rsidRDefault="00EC374C" w:rsidP="00EC374C">
            <w:pPr>
              <w:jc w:val="right"/>
              <w:rPr>
                <w:sz w:val="20"/>
                <w:szCs w:val="20"/>
                <w:rtl/>
              </w:rPr>
            </w:pPr>
            <w:r>
              <w:rPr>
                <w:sz w:val="20"/>
                <w:szCs w:val="20"/>
                <w:rtl/>
              </w:rPr>
              <w:t>13.12.2017</w:t>
            </w:r>
          </w:p>
        </w:tc>
        <w:tc>
          <w:tcPr>
            <w:tcW w:w="550" w:type="dxa"/>
          </w:tcPr>
          <w:p w14:paraId="104350A2" w14:textId="77777777" w:rsidR="00EC374C" w:rsidRPr="00DB7BD7" w:rsidRDefault="00EC374C" w:rsidP="00EC374C">
            <w:pPr>
              <w:jc w:val="right"/>
              <w:rPr>
                <w:sz w:val="20"/>
                <w:szCs w:val="20"/>
                <w:rtl/>
              </w:rPr>
            </w:pPr>
          </w:p>
        </w:tc>
        <w:tc>
          <w:tcPr>
            <w:tcW w:w="1359" w:type="dxa"/>
          </w:tcPr>
          <w:p w14:paraId="01790A55" w14:textId="77777777" w:rsidR="00EC374C" w:rsidRPr="00DB7BD7" w:rsidRDefault="00EC374C" w:rsidP="00EC374C">
            <w:pPr>
              <w:jc w:val="right"/>
              <w:rPr>
                <w:sz w:val="20"/>
                <w:szCs w:val="20"/>
                <w:rtl/>
              </w:rPr>
            </w:pPr>
            <w:r>
              <w:rPr>
                <w:sz w:val="20"/>
                <w:szCs w:val="20"/>
                <w:rtl/>
              </w:rPr>
              <w:t>15/841,109</w:t>
            </w:r>
          </w:p>
        </w:tc>
        <w:tc>
          <w:tcPr>
            <w:tcW w:w="598" w:type="dxa"/>
          </w:tcPr>
          <w:p w14:paraId="1B8E0A31" w14:textId="77777777" w:rsidR="00EC374C" w:rsidRPr="00DB7BD7" w:rsidRDefault="00EC374C" w:rsidP="00EC374C">
            <w:pPr>
              <w:jc w:val="right"/>
              <w:rPr>
                <w:sz w:val="20"/>
                <w:szCs w:val="20"/>
                <w:rtl/>
              </w:rPr>
            </w:pPr>
          </w:p>
        </w:tc>
      </w:tr>
      <w:tr w:rsidR="00EC374C" w:rsidRPr="00632AE1" w14:paraId="1650B307" w14:textId="77777777" w:rsidTr="00EC374C">
        <w:trPr>
          <w:gridAfter w:val="1"/>
          <w:wAfter w:w="152" w:type="dxa"/>
          <w:jc w:val="center"/>
        </w:trPr>
        <w:tc>
          <w:tcPr>
            <w:tcW w:w="7204" w:type="dxa"/>
            <w:gridSpan w:val="11"/>
          </w:tcPr>
          <w:p w14:paraId="60D81ABE" w14:textId="77777777" w:rsidR="00EC374C" w:rsidRPr="00632AE1" w:rsidRDefault="00EC374C" w:rsidP="00EC374C">
            <w:pPr>
              <w:jc w:val="right"/>
              <w:rPr>
                <w:rFonts w:cs="David"/>
                <w:sz w:val="20"/>
                <w:szCs w:val="20"/>
              </w:rPr>
            </w:pPr>
            <w:r w:rsidRPr="00632AE1">
              <w:rPr>
                <w:sz w:val="20"/>
                <w:szCs w:val="20"/>
              </w:rPr>
              <w:t>Int. Cl.</w:t>
            </w:r>
            <w:r>
              <w:rPr>
                <w:sz w:val="20"/>
                <w:szCs w:val="20"/>
              </w:rPr>
              <w:t>(2020.01) B01L  03//00, 09//00</w:t>
            </w:r>
          </w:p>
        </w:tc>
        <w:tc>
          <w:tcPr>
            <w:tcW w:w="598" w:type="dxa"/>
          </w:tcPr>
          <w:p w14:paraId="5D86C56C" w14:textId="77777777" w:rsidR="00EC374C" w:rsidRPr="00632AE1" w:rsidRDefault="00EC374C" w:rsidP="00EC374C">
            <w:pPr>
              <w:jc w:val="right"/>
              <w:rPr>
                <w:sz w:val="20"/>
                <w:szCs w:val="20"/>
              </w:rPr>
            </w:pPr>
            <w:r>
              <w:rPr>
                <w:sz w:val="20"/>
                <w:szCs w:val="20"/>
                <w:rtl/>
              </w:rPr>
              <w:t>[51]</w:t>
            </w:r>
          </w:p>
        </w:tc>
      </w:tr>
      <w:tr w:rsidR="00EC374C" w:rsidRPr="00632AE1" w14:paraId="7937E315" w14:textId="77777777" w:rsidTr="00EC374C">
        <w:trPr>
          <w:gridAfter w:val="1"/>
          <w:wAfter w:w="152" w:type="dxa"/>
          <w:jc w:val="center"/>
        </w:trPr>
        <w:tc>
          <w:tcPr>
            <w:tcW w:w="3731" w:type="dxa"/>
            <w:gridSpan w:val="6"/>
          </w:tcPr>
          <w:p w14:paraId="30F0D183" w14:textId="77777777" w:rsidR="00EC374C" w:rsidRPr="00632AE1" w:rsidRDefault="00EC374C" w:rsidP="00EC374C">
            <w:pPr>
              <w:rPr>
                <w:rFonts w:cs="Guttman Hodes"/>
                <w:sz w:val="20"/>
                <w:szCs w:val="20"/>
                <w:rtl/>
              </w:rPr>
            </w:pPr>
          </w:p>
        </w:tc>
        <w:tc>
          <w:tcPr>
            <w:tcW w:w="3473" w:type="dxa"/>
            <w:gridSpan w:val="5"/>
          </w:tcPr>
          <w:p w14:paraId="21A24A63" w14:textId="77777777" w:rsidR="00EC374C" w:rsidRPr="00632AE1" w:rsidRDefault="00EC374C" w:rsidP="00EC374C">
            <w:pPr>
              <w:jc w:val="right"/>
              <w:rPr>
                <w:rFonts w:cs="David"/>
                <w:sz w:val="20"/>
                <w:szCs w:val="20"/>
                <w:rtl/>
              </w:rPr>
            </w:pPr>
            <w:r>
              <w:rPr>
                <w:rFonts w:cs="David"/>
                <w:sz w:val="20"/>
                <w:szCs w:val="20"/>
              </w:rPr>
              <w:tab/>
              <w:t>ILLUMINA, INC, U.S.A.</w:t>
            </w:r>
          </w:p>
        </w:tc>
        <w:tc>
          <w:tcPr>
            <w:tcW w:w="598" w:type="dxa"/>
          </w:tcPr>
          <w:p w14:paraId="6A0C697D" w14:textId="77777777" w:rsidR="00EC374C" w:rsidRPr="00632AE1" w:rsidRDefault="00EC374C" w:rsidP="00EC374C">
            <w:pPr>
              <w:jc w:val="right"/>
              <w:rPr>
                <w:sz w:val="20"/>
                <w:szCs w:val="20"/>
              </w:rPr>
            </w:pPr>
            <w:r>
              <w:rPr>
                <w:sz w:val="20"/>
                <w:szCs w:val="20"/>
                <w:rtl/>
              </w:rPr>
              <w:t>[71]</w:t>
            </w:r>
          </w:p>
        </w:tc>
      </w:tr>
      <w:tr w:rsidR="00EC374C" w:rsidRPr="00632AE1" w14:paraId="7576E6CF" w14:textId="77777777" w:rsidTr="00EC374C">
        <w:trPr>
          <w:gridAfter w:val="1"/>
          <w:wAfter w:w="152" w:type="dxa"/>
          <w:jc w:val="center"/>
        </w:trPr>
        <w:tc>
          <w:tcPr>
            <w:tcW w:w="3731" w:type="dxa"/>
            <w:gridSpan w:val="6"/>
          </w:tcPr>
          <w:p w14:paraId="700F9470" w14:textId="77777777" w:rsidR="00EC374C" w:rsidRPr="00632AE1" w:rsidRDefault="00EC374C" w:rsidP="00EC374C">
            <w:pPr>
              <w:rPr>
                <w:rFonts w:cs="Guttman Hodes"/>
                <w:sz w:val="20"/>
                <w:szCs w:val="20"/>
                <w:rtl/>
              </w:rPr>
            </w:pPr>
          </w:p>
        </w:tc>
        <w:tc>
          <w:tcPr>
            <w:tcW w:w="3473" w:type="dxa"/>
            <w:gridSpan w:val="5"/>
          </w:tcPr>
          <w:p w14:paraId="20BE779D" w14:textId="77777777" w:rsidR="00EC374C" w:rsidRPr="00632AE1" w:rsidRDefault="00EC374C" w:rsidP="00EC374C">
            <w:pPr>
              <w:jc w:val="right"/>
              <w:rPr>
                <w:rFonts w:cs="David"/>
                <w:sz w:val="20"/>
                <w:szCs w:val="20"/>
              </w:rPr>
            </w:pPr>
            <w:r>
              <w:rPr>
                <w:rFonts w:cs="David"/>
                <w:sz w:val="20"/>
                <w:szCs w:val="20"/>
              </w:rPr>
              <w:t>KAPLAN, David Elliott, DE RUYTER, Anthony John, KELLEY, Richard Alan, KUMAR, Ashish</w:t>
            </w:r>
          </w:p>
        </w:tc>
        <w:tc>
          <w:tcPr>
            <w:tcW w:w="598" w:type="dxa"/>
          </w:tcPr>
          <w:p w14:paraId="45FF7D4E" w14:textId="77777777" w:rsidR="00EC374C" w:rsidRPr="00632AE1" w:rsidRDefault="00EC374C" w:rsidP="00EC374C">
            <w:pPr>
              <w:jc w:val="right"/>
              <w:rPr>
                <w:sz w:val="20"/>
                <w:szCs w:val="20"/>
              </w:rPr>
            </w:pPr>
            <w:r>
              <w:rPr>
                <w:sz w:val="20"/>
                <w:szCs w:val="20"/>
                <w:rtl/>
              </w:rPr>
              <w:t>[72]</w:t>
            </w:r>
          </w:p>
        </w:tc>
      </w:tr>
      <w:tr w:rsidR="00EC374C" w:rsidRPr="00632AE1" w14:paraId="3F066B50" w14:textId="77777777" w:rsidTr="00EC374C">
        <w:trPr>
          <w:gridAfter w:val="1"/>
          <w:wAfter w:w="152" w:type="dxa"/>
          <w:jc w:val="center"/>
        </w:trPr>
        <w:tc>
          <w:tcPr>
            <w:tcW w:w="234" w:type="dxa"/>
            <w:gridSpan w:val="2"/>
          </w:tcPr>
          <w:p w14:paraId="6D818C5B" w14:textId="77777777" w:rsidR="00EC374C" w:rsidRPr="00632AE1" w:rsidRDefault="00EC374C" w:rsidP="00EC374C">
            <w:pPr>
              <w:rPr>
                <w:rFonts w:cs="Guttman Hodes"/>
                <w:sz w:val="20"/>
                <w:szCs w:val="20"/>
                <w:rtl/>
              </w:rPr>
            </w:pPr>
          </w:p>
        </w:tc>
        <w:tc>
          <w:tcPr>
            <w:tcW w:w="6970" w:type="dxa"/>
            <w:gridSpan w:val="9"/>
          </w:tcPr>
          <w:p w14:paraId="1DF27453" w14:textId="77777777" w:rsidR="00EC374C" w:rsidRPr="00632AE1" w:rsidRDefault="00EC374C" w:rsidP="00EC374C">
            <w:pPr>
              <w:jc w:val="right"/>
              <w:rPr>
                <w:rFonts w:cs="Guttman Hodes"/>
                <w:sz w:val="20"/>
                <w:szCs w:val="20"/>
              </w:rPr>
            </w:pPr>
            <w:r>
              <w:rPr>
                <w:rFonts w:cs="Guttman Hodes"/>
                <w:sz w:val="20"/>
                <w:szCs w:val="20"/>
              </w:rPr>
              <w:t>WO/2018/128839</w:t>
            </w:r>
          </w:p>
        </w:tc>
        <w:tc>
          <w:tcPr>
            <w:tcW w:w="598" w:type="dxa"/>
          </w:tcPr>
          <w:p w14:paraId="796551F7" w14:textId="77777777" w:rsidR="00EC374C" w:rsidRPr="00632AE1" w:rsidRDefault="00EC374C" w:rsidP="00EC374C">
            <w:pPr>
              <w:jc w:val="right"/>
              <w:rPr>
                <w:sz w:val="20"/>
                <w:szCs w:val="20"/>
              </w:rPr>
            </w:pPr>
            <w:r>
              <w:rPr>
                <w:sz w:val="20"/>
                <w:szCs w:val="20"/>
                <w:rtl/>
              </w:rPr>
              <w:t>[87]</w:t>
            </w:r>
          </w:p>
        </w:tc>
      </w:tr>
      <w:tr w:rsidR="00EC374C" w:rsidRPr="00632AE1" w14:paraId="2D080B4D" w14:textId="77777777" w:rsidTr="00EC374C">
        <w:trPr>
          <w:gridAfter w:val="1"/>
          <w:wAfter w:w="152" w:type="dxa"/>
          <w:jc w:val="center"/>
        </w:trPr>
        <w:tc>
          <w:tcPr>
            <w:tcW w:w="3731" w:type="dxa"/>
            <w:gridSpan w:val="6"/>
          </w:tcPr>
          <w:p w14:paraId="744FBC31" w14:textId="77777777" w:rsidR="00EC374C" w:rsidRDefault="00EC374C" w:rsidP="00EC374C">
            <w:pPr>
              <w:rPr>
                <w:rFonts w:cs="Guttman Hodes"/>
                <w:sz w:val="20"/>
                <w:szCs w:val="20"/>
                <w:rtl/>
              </w:rPr>
            </w:pPr>
            <w:r>
              <w:rPr>
                <w:rFonts w:cs="Guttman Hodes"/>
                <w:sz w:val="20"/>
                <w:szCs w:val="20"/>
                <w:rtl/>
              </w:rPr>
              <w:t>טף ושות',</w:t>
            </w:r>
          </w:p>
          <w:p w14:paraId="31F3A5BA" w14:textId="77777777" w:rsidR="00EC374C" w:rsidRDefault="00EC374C" w:rsidP="00EC374C">
            <w:pPr>
              <w:rPr>
                <w:rFonts w:cs="Guttman Hodes"/>
                <w:sz w:val="20"/>
                <w:szCs w:val="20"/>
                <w:rtl/>
              </w:rPr>
            </w:pPr>
            <w:r>
              <w:rPr>
                <w:rFonts w:cs="Guttman Hodes"/>
                <w:sz w:val="20"/>
                <w:szCs w:val="20"/>
                <w:rtl/>
              </w:rPr>
              <w:t>חטיבת עציוני 119/2</w:t>
            </w:r>
          </w:p>
          <w:p w14:paraId="6B29A935" w14:textId="77777777" w:rsidR="00EC374C" w:rsidRPr="00632AE1" w:rsidRDefault="00EC374C" w:rsidP="00EC374C">
            <w:pPr>
              <w:rPr>
                <w:rFonts w:cs="Guttman Hodes"/>
                <w:sz w:val="20"/>
                <w:szCs w:val="20"/>
                <w:rtl/>
              </w:rPr>
            </w:pPr>
            <w:r>
              <w:rPr>
                <w:rFonts w:cs="Guttman Hodes"/>
                <w:sz w:val="20"/>
                <w:szCs w:val="20"/>
                <w:rtl/>
              </w:rPr>
              <w:t>כרמיאל</w:t>
            </w:r>
          </w:p>
        </w:tc>
        <w:tc>
          <w:tcPr>
            <w:tcW w:w="3473" w:type="dxa"/>
            <w:gridSpan w:val="5"/>
          </w:tcPr>
          <w:p w14:paraId="384D51E3" w14:textId="77777777" w:rsidR="00EC374C" w:rsidRDefault="00EC374C" w:rsidP="00EC374C">
            <w:pPr>
              <w:jc w:val="right"/>
              <w:rPr>
                <w:rFonts w:cs="David"/>
                <w:sz w:val="20"/>
                <w:szCs w:val="20"/>
              </w:rPr>
            </w:pPr>
            <w:r>
              <w:rPr>
                <w:rFonts w:cs="David"/>
                <w:sz w:val="20"/>
                <w:szCs w:val="20"/>
              </w:rPr>
              <w:t>TEFF AND ASSOCIATES,</w:t>
            </w:r>
          </w:p>
          <w:p w14:paraId="094B4038" w14:textId="77777777" w:rsidR="00EC374C" w:rsidRPr="00632AE1" w:rsidRDefault="00EC374C" w:rsidP="00EC374C">
            <w:pPr>
              <w:jc w:val="right"/>
              <w:rPr>
                <w:rFonts w:cs="David"/>
                <w:sz w:val="20"/>
                <w:szCs w:val="20"/>
                <w:rtl/>
              </w:rPr>
            </w:pPr>
            <w:r>
              <w:rPr>
                <w:rFonts w:cs="David"/>
                <w:sz w:val="20"/>
                <w:szCs w:val="20"/>
              </w:rPr>
              <w:t xml:space="preserve"> HATIVAT ETSIONY 119/2 KARMIEL</w:t>
            </w:r>
          </w:p>
        </w:tc>
        <w:tc>
          <w:tcPr>
            <w:tcW w:w="598" w:type="dxa"/>
          </w:tcPr>
          <w:p w14:paraId="26EB5426" w14:textId="77777777" w:rsidR="00EC374C" w:rsidRPr="00632AE1" w:rsidRDefault="00EC374C" w:rsidP="00EC374C">
            <w:pPr>
              <w:jc w:val="right"/>
              <w:rPr>
                <w:sz w:val="20"/>
                <w:szCs w:val="20"/>
                <w:rtl/>
              </w:rPr>
            </w:pPr>
            <w:r>
              <w:rPr>
                <w:sz w:val="20"/>
                <w:szCs w:val="20"/>
                <w:rtl/>
              </w:rPr>
              <w:t>[74]</w:t>
            </w:r>
          </w:p>
        </w:tc>
      </w:tr>
      <w:tr w:rsidR="00EC374C" w:rsidRPr="00632AE1" w14:paraId="60E3AC00" w14:textId="77777777" w:rsidTr="00EC374C">
        <w:trPr>
          <w:gridAfter w:val="1"/>
          <w:wAfter w:w="152" w:type="dxa"/>
          <w:jc w:val="center"/>
        </w:trPr>
        <w:tc>
          <w:tcPr>
            <w:tcW w:w="2313" w:type="dxa"/>
            <w:gridSpan w:val="4"/>
          </w:tcPr>
          <w:p w14:paraId="28A6461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0DDCA8C5" w14:textId="77777777" w:rsidR="00EC374C" w:rsidRPr="00632AE1" w:rsidRDefault="00EC374C" w:rsidP="00EC374C">
            <w:pPr>
              <w:jc w:val="center"/>
              <w:rPr>
                <w:rFonts w:cs="David"/>
                <w:sz w:val="20"/>
                <w:szCs w:val="20"/>
              </w:rPr>
            </w:pPr>
            <w:r>
              <w:rPr>
                <w:rFonts w:cs="David"/>
                <w:sz w:val="20"/>
                <w:szCs w:val="20"/>
                <w:rtl/>
              </w:rPr>
              <w:t>276906,</w:t>
            </w:r>
          </w:p>
        </w:tc>
        <w:tc>
          <w:tcPr>
            <w:tcW w:w="2557" w:type="dxa"/>
            <w:gridSpan w:val="4"/>
          </w:tcPr>
          <w:p w14:paraId="6543460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3A0C2EB" w14:textId="77777777" w:rsidTr="00EC374C">
        <w:trPr>
          <w:gridAfter w:val="1"/>
          <w:wAfter w:w="152" w:type="dxa"/>
          <w:jc w:val="center"/>
        </w:trPr>
        <w:tc>
          <w:tcPr>
            <w:tcW w:w="2147" w:type="dxa"/>
            <w:gridSpan w:val="3"/>
          </w:tcPr>
          <w:p w14:paraId="194A7430" w14:textId="77777777" w:rsidR="00EC374C" w:rsidRPr="00632AE1" w:rsidRDefault="00EC374C" w:rsidP="00EC374C">
            <w:pPr>
              <w:jc w:val="right"/>
              <w:rPr>
                <w:rFonts w:cs="David"/>
                <w:sz w:val="20"/>
                <w:szCs w:val="20"/>
              </w:rPr>
            </w:pPr>
          </w:p>
        </w:tc>
        <w:tc>
          <w:tcPr>
            <w:tcW w:w="1661" w:type="dxa"/>
            <w:gridSpan w:val="4"/>
          </w:tcPr>
          <w:p w14:paraId="58581666" w14:textId="77777777" w:rsidR="00EC374C" w:rsidRPr="00632AE1" w:rsidRDefault="00EC374C" w:rsidP="00EC374C">
            <w:pPr>
              <w:jc w:val="right"/>
              <w:rPr>
                <w:rFonts w:cs="David"/>
                <w:sz w:val="20"/>
                <w:szCs w:val="20"/>
              </w:rPr>
            </w:pPr>
          </w:p>
        </w:tc>
        <w:tc>
          <w:tcPr>
            <w:tcW w:w="3994" w:type="dxa"/>
            <w:gridSpan w:val="5"/>
          </w:tcPr>
          <w:p w14:paraId="46603367" w14:textId="77777777" w:rsidR="00EC374C" w:rsidRPr="00632AE1" w:rsidRDefault="00EC374C" w:rsidP="00EC374C">
            <w:pPr>
              <w:jc w:val="right"/>
              <w:rPr>
                <w:rFonts w:cs="David"/>
                <w:sz w:val="20"/>
                <w:szCs w:val="20"/>
              </w:rPr>
            </w:pPr>
          </w:p>
        </w:tc>
      </w:tr>
      <w:tr w:rsidR="00EC374C" w:rsidRPr="00632AE1" w14:paraId="57212A28" w14:textId="77777777" w:rsidTr="00EC374C">
        <w:tblPrEx>
          <w:jc w:val="left"/>
          <w:tblLook w:val="0000" w:firstRow="0" w:lastRow="0" w:firstColumn="0" w:lastColumn="0" w:noHBand="0" w:noVBand="0"/>
        </w:tblPrEx>
        <w:trPr>
          <w:gridBefore w:val="1"/>
          <w:wBefore w:w="69" w:type="dxa"/>
        </w:trPr>
        <w:tc>
          <w:tcPr>
            <w:tcW w:w="7885" w:type="dxa"/>
            <w:gridSpan w:val="12"/>
          </w:tcPr>
          <w:p w14:paraId="79629CA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E5B18E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58E5B379" w14:textId="77777777" w:rsidTr="00EC374C">
        <w:trPr>
          <w:gridAfter w:val="1"/>
          <w:wAfter w:w="152" w:type="dxa"/>
          <w:trHeight w:val="485"/>
          <w:jc w:val="center"/>
        </w:trPr>
        <w:tc>
          <w:tcPr>
            <w:tcW w:w="3727" w:type="dxa"/>
            <w:gridSpan w:val="5"/>
          </w:tcPr>
          <w:p w14:paraId="77D602C4" w14:textId="77777777" w:rsidR="00EC374C" w:rsidRPr="00DB7BD7" w:rsidRDefault="000863EF" w:rsidP="00EC374C">
            <w:pPr>
              <w:jc w:val="right"/>
              <w:rPr>
                <w:b/>
                <w:bCs/>
                <w:color w:val="0000FF"/>
                <w:sz w:val="20"/>
                <w:szCs w:val="20"/>
                <w:u w:val="single"/>
                <w:rtl/>
              </w:rPr>
            </w:pPr>
            <w:hyperlink r:id="rId884" w:history="1">
              <w:r w:rsidR="00EC374C" w:rsidRPr="00DB7BD7">
                <w:rPr>
                  <w:rStyle w:val="Hyperlink"/>
                  <w:sz w:val="20"/>
                </w:rPr>
                <w:t>262787</w:t>
              </w:r>
            </w:hyperlink>
          </w:p>
        </w:tc>
        <w:tc>
          <w:tcPr>
            <w:tcW w:w="4075" w:type="dxa"/>
            <w:gridSpan w:val="5"/>
          </w:tcPr>
          <w:p w14:paraId="68351EA6" w14:textId="77777777" w:rsidR="00EC374C" w:rsidRPr="00DB7BD7" w:rsidRDefault="00EC374C" w:rsidP="00EC374C">
            <w:pPr>
              <w:rPr>
                <w:sz w:val="20"/>
                <w:szCs w:val="20"/>
                <w:rtl/>
              </w:rPr>
            </w:pPr>
            <w:r w:rsidRPr="00DB7BD7">
              <w:rPr>
                <w:sz w:val="20"/>
                <w:szCs w:val="20"/>
                <w:rtl/>
              </w:rPr>
              <w:t>[21][11]</w:t>
            </w:r>
          </w:p>
        </w:tc>
      </w:tr>
      <w:tr w:rsidR="00EC374C" w:rsidRPr="00632AE1" w14:paraId="2B85C218" w14:textId="77777777" w:rsidTr="00EC374C">
        <w:trPr>
          <w:gridAfter w:val="1"/>
          <w:wAfter w:w="152" w:type="dxa"/>
          <w:jc w:val="center"/>
        </w:trPr>
        <w:tc>
          <w:tcPr>
            <w:tcW w:w="3727" w:type="dxa"/>
            <w:gridSpan w:val="5"/>
          </w:tcPr>
          <w:p w14:paraId="7F231BBE" w14:textId="77777777" w:rsidR="00EC374C" w:rsidRDefault="00EC374C" w:rsidP="00EC374C">
            <w:pPr>
              <w:rPr>
                <w:rFonts w:cs="David"/>
                <w:b/>
                <w:bCs/>
                <w:sz w:val="20"/>
                <w:szCs w:val="20"/>
                <w:rtl/>
              </w:rPr>
            </w:pPr>
            <w:r>
              <w:rPr>
                <w:rFonts w:cs="David"/>
                <w:b/>
                <w:bCs/>
                <w:sz w:val="20"/>
                <w:szCs w:val="20"/>
                <w:rtl/>
              </w:rPr>
              <w:t>מערכות ושיטות הכוללות רשת עצבית ומודל פיסי קידמי עבור יישומי מוליך למחצה</w:t>
            </w:r>
          </w:p>
          <w:p w14:paraId="00EC52B8" w14:textId="77777777" w:rsidR="00EC374C" w:rsidRPr="00632AE1" w:rsidRDefault="00EC374C" w:rsidP="00EC374C">
            <w:pPr>
              <w:rPr>
                <w:rFonts w:cs="David"/>
                <w:b/>
                <w:bCs/>
                <w:sz w:val="20"/>
                <w:szCs w:val="20"/>
                <w:rtl/>
              </w:rPr>
            </w:pPr>
          </w:p>
        </w:tc>
        <w:tc>
          <w:tcPr>
            <w:tcW w:w="3477" w:type="dxa"/>
            <w:gridSpan w:val="4"/>
          </w:tcPr>
          <w:p w14:paraId="052E18B7" w14:textId="77777777" w:rsidR="00EC374C" w:rsidRDefault="00EC374C" w:rsidP="00EC374C">
            <w:pPr>
              <w:jc w:val="right"/>
              <w:rPr>
                <w:rFonts w:cs="David"/>
                <w:b/>
                <w:bCs/>
                <w:sz w:val="20"/>
                <w:szCs w:val="20"/>
              </w:rPr>
            </w:pPr>
            <w:r>
              <w:rPr>
                <w:rFonts w:cs="David"/>
                <w:b/>
                <w:bCs/>
                <w:sz w:val="20"/>
                <w:szCs w:val="20"/>
              </w:rPr>
              <w:t>SYSTEMS AND METHODS INCORPORATING A NEURAL NETWORK AND A FORWARD PHYSICAL MODEL FOR SEMICONDUCTOR APPLICATIONS</w:t>
            </w:r>
          </w:p>
          <w:p w14:paraId="5476DCFA" w14:textId="77777777" w:rsidR="00EC374C" w:rsidRPr="00632AE1" w:rsidRDefault="00EC374C" w:rsidP="00EC374C">
            <w:pPr>
              <w:jc w:val="right"/>
              <w:rPr>
                <w:rFonts w:cs="David"/>
                <w:b/>
                <w:bCs/>
                <w:sz w:val="20"/>
                <w:szCs w:val="20"/>
              </w:rPr>
            </w:pPr>
          </w:p>
        </w:tc>
        <w:tc>
          <w:tcPr>
            <w:tcW w:w="598" w:type="dxa"/>
          </w:tcPr>
          <w:p w14:paraId="6F084681" w14:textId="77777777" w:rsidR="00EC374C" w:rsidRPr="00632AE1" w:rsidRDefault="00EC374C" w:rsidP="00EC374C">
            <w:pPr>
              <w:jc w:val="right"/>
              <w:rPr>
                <w:sz w:val="20"/>
                <w:szCs w:val="20"/>
              </w:rPr>
            </w:pPr>
            <w:r>
              <w:rPr>
                <w:sz w:val="20"/>
                <w:szCs w:val="20"/>
                <w:rtl/>
              </w:rPr>
              <w:t>[54]</w:t>
            </w:r>
          </w:p>
        </w:tc>
      </w:tr>
      <w:tr w:rsidR="00EC374C" w:rsidRPr="00632AE1" w14:paraId="2D121730" w14:textId="77777777" w:rsidTr="00EC374C">
        <w:trPr>
          <w:gridAfter w:val="1"/>
          <w:wAfter w:w="152" w:type="dxa"/>
          <w:jc w:val="center"/>
        </w:trPr>
        <w:tc>
          <w:tcPr>
            <w:tcW w:w="236" w:type="dxa"/>
            <w:gridSpan w:val="2"/>
          </w:tcPr>
          <w:p w14:paraId="4573D6AE" w14:textId="77777777" w:rsidR="00EC374C" w:rsidRPr="00632AE1" w:rsidRDefault="00EC374C" w:rsidP="00EC374C">
            <w:pPr>
              <w:rPr>
                <w:rFonts w:cs="David"/>
                <w:sz w:val="20"/>
                <w:szCs w:val="20"/>
                <w:rtl/>
              </w:rPr>
            </w:pPr>
          </w:p>
        </w:tc>
        <w:tc>
          <w:tcPr>
            <w:tcW w:w="6968" w:type="dxa"/>
            <w:gridSpan w:val="7"/>
          </w:tcPr>
          <w:p w14:paraId="07FFA163" w14:textId="77777777" w:rsidR="00EC374C" w:rsidRPr="00632AE1" w:rsidRDefault="00EC374C" w:rsidP="00EC374C">
            <w:pPr>
              <w:jc w:val="right"/>
              <w:rPr>
                <w:rFonts w:cs="David"/>
                <w:sz w:val="20"/>
                <w:szCs w:val="20"/>
              </w:rPr>
            </w:pPr>
            <w:r>
              <w:rPr>
                <w:rFonts w:cs="David"/>
                <w:sz w:val="20"/>
                <w:szCs w:val="20"/>
              </w:rPr>
              <w:t>01.06.2017</w:t>
            </w:r>
          </w:p>
        </w:tc>
        <w:tc>
          <w:tcPr>
            <w:tcW w:w="598" w:type="dxa"/>
          </w:tcPr>
          <w:p w14:paraId="74DF1413" w14:textId="77777777" w:rsidR="00EC374C" w:rsidRPr="00632AE1" w:rsidRDefault="00EC374C" w:rsidP="00EC374C">
            <w:pPr>
              <w:jc w:val="right"/>
              <w:rPr>
                <w:sz w:val="20"/>
                <w:szCs w:val="20"/>
              </w:rPr>
            </w:pPr>
            <w:r>
              <w:rPr>
                <w:sz w:val="20"/>
                <w:szCs w:val="20"/>
                <w:rtl/>
              </w:rPr>
              <w:t>[22]</w:t>
            </w:r>
          </w:p>
        </w:tc>
      </w:tr>
      <w:tr w:rsidR="00EC374C" w:rsidRPr="00632AE1" w14:paraId="6DB5F073" w14:textId="77777777" w:rsidTr="00EC374C">
        <w:trPr>
          <w:gridAfter w:val="1"/>
          <w:wAfter w:w="152" w:type="dxa"/>
          <w:jc w:val="center"/>
        </w:trPr>
        <w:tc>
          <w:tcPr>
            <w:tcW w:w="236" w:type="dxa"/>
            <w:gridSpan w:val="2"/>
          </w:tcPr>
          <w:p w14:paraId="2A1050B3" w14:textId="77777777" w:rsidR="00EC374C" w:rsidRPr="00632AE1" w:rsidRDefault="00EC374C" w:rsidP="00EC374C">
            <w:pPr>
              <w:rPr>
                <w:rFonts w:cs="David"/>
                <w:sz w:val="20"/>
                <w:szCs w:val="20"/>
                <w:rtl/>
              </w:rPr>
            </w:pPr>
          </w:p>
        </w:tc>
        <w:tc>
          <w:tcPr>
            <w:tcW w:w="2940" w:type="dxa"/>
            <w:gridSpan w:val="2"/>
          </w:tcPr>
          <w:p w14:paraId="4EF4A8B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AF9251D" w14:textId="77777777" w:rsidR="00EC374C" w:rsidRPr="00632AE1" w:rsidRDefault="00EC374C" w:rsidP="00EC374C">
            <w:pPr>
              <w:jc w:val="right"/>
              <w:rPr>
                <w:sz w:val="20"/>
                <w:szCs w:val="20"/>
              </w:rPr>
            </w:pPr>
            <w:r>
              <w:rPr>
                <w:sz w:val="20"/>
                <w:szCs w:val="20"/>
                <w:rtl/>
              </w:rPr>
              <w:t>[33]</w:t>
            </w:r>
          </w:p>
        </w:tc>
        <w:tc>
          <w:tcPr>
            <w:tcW w:w="1563" w:type="dxa"/>
            <w:gridSpan w:val="2"/>
          </w:tcPr>
          <w:p w14:paraId="63117897" w14:textId="77777777" w:rsidR="00EC374C" w:rsidRPr="00632AE1" w:rsidRDefault="00EC374C" w:rsidP="00EC374C">
            <w:pPr>
              <w:jc w:val="right"/>
              <w:rPr>
                <w:rFonts w:cs="David"/>
                <w:sz w:val="20"/>
                <w:szCs w:val="20"/>
              </w:rPr>
            </w:pPr>
            <w:r>
              <w:rPr>
                <w:rFonts w:cs="David"/>
                <w:sz w:val="20"/>
                <w:szCs w:val="20"/>
              </w:rPr>
              <w:t>01.06.2016</w:t>
            </w:r>
          </w:p>
        </w:tc>
        <w:tc>
          <w:tcPr>
            <w:tcW w:w="550" w:type="dxa"/>
          </w:tcPr>
          <w:p w14:paraId="304C1565" w14:textId="77777777" w:rsidR="00EC374C" w:rsidRPr="00632AE1" w:rsidRDefault="00EC374C" w:rsidP="00EC374C">
            <w:pPr>
              <w:jc w:val="right"/>
              <w:rPr>
                <w:sz w:val="20"/>
                <w:szCs w:val="20"/>
                <w:rtl/>
              </w:rPr>
            </w:pPr>
            <w:r>
              <w:rPr>
                <w:sz w:val="20"/>
                <w:szCs w:val="20"/>
                <w:rtl/>
              </w:rPr>
              <w:t>[32]</w:t>
            </w:r>
          </w:p>
        </w:tc>
        <w:tc>
          <w:tcPr>
            <w:tcW w:w="1364" w:type="dxa"/>
          </w:tcPr>
          <w:p w14:paraId="71DD83AD" w14:textId="77777777" w:rsidR="00EC374C" w:rsidRPr="00632AE1" w:rsidRDefault="00EC374C" w:rsidP="00EC374C">
            <w:pPr>
              <w:jc w:val="right"/>
              <w:rPr>
                <w:rFonts w:cs="David"/>
                <w:sz w:val="20"/>
                <w:szCs w:val="20"/>
              </w:rPr>
            </w:pPr>
            <w:r>
              <w:rPr>
                <w:rFonts w:cs="David"/>
                <w:sz w:val="20"/>
                <w:szCs w:val="20"/>
              </w:rPr>
              <w:t>62/344,214</w:t>
            </w:r>
          </w:p>
        </w:tc>
        <w:tc>
          <w:tcPr>
            <w:tcW w:w="598" w:type="dxa"/>
          </w:tcPr>
          <w:p w14:paraId="5A1188B2" w14:textId="77777777" w:rsidR="00EC374C" w:rsidRPr="00632AE1" w:rsidRDefault="00EC374C" w:rsidP="00EC374C">
            <w:pPr>
              <w:jc w:val="right"/>
              <w:rPr>
                <w:sz w:val="20"/>
                <w:szCs w:val="20"/>
              </w:rPr>
            </w:pPr>
            <w:r>
              <w:rPr>
                <w:sz w:val="20"/>
                <w:szCs w:val="20"/>
                <w:rtl/>
              </w:rPr>
              <w:t>[31]</w:t>
            </w:r>
          </w:p>
        </w:tc>
      </w:tr>
      <w:tr w:rsidR="00EC374C" w:rsidRPr="00DB7BD7" w14:paraId="41020C93" w14:textId="77777777" w:rsidTr="00EC374C">
        <w:trPr>
          <w:gridAfter w:val="1"/>
          <w:wAfter w:w="152" w:type="dxa"/>
          <w:jc w:val="center"/>
        </w:trPr>
        <w:tc>
          <w:tcPr>
            <w:tcW w:w="236" w:type="dxa"/>
            <w:gridSpan w:val="2"/>
          </w:tcPr>
          <w:p w14:paraId="77D6592B" w14:textId="77777777" w:rsidR="00EC374C" w:rsidRPr="00DB7BD7" w:rsidRDefault="00EC374C" w:rsidP="00EC374C">
            <w:pPr>
              <w:rPr>
                <w:sz w:val="20"/>
                <w:szCs w:val="20"/>
                <w:rtl/>
              </w:rPr>
            </w:pPr>
          </w:p>
        </w:tc>
        <w:tc>
          <w:tcPr>
            <w:tcW w:w="2940" w:type="dxa"/>
            <w:gridSpan w:val="2"/>
          </w:tcPr>
          <w:p w14:paraId="7527CE50" w14:textId="77777777" w:rsidR="00EC374C" w:rsidRPr="00DB7BD7" w:rsidRDefault="00EC374C" w:rsidP="00EC374C">
            <w:pPr>
              <w:jc w:val="right"/>
              <w:rPr>
                <w:sz w:val="20"/>
                <w:szCs w:val="20"/>
              </w:rPr>
            </w:pPr>
            <w:r>
              <w:rPr>
                <w:sz w:val="20"/>
                <w:szCs w:val="20"/>
              </w:rPr>
              <w:t>US</w:t>
            </w:r>
          </w:p>
        </w:tc>
        <w:tc>
          <w:tcPr>
            <w:tcW w:w="551" w:type="dxa"/>
          </w:tcPr>
          <w:p w14:paraId="1322D178" w14:textId="77777777" w:rsidR="00EC374C" w:rsidRPr="00DB7BD7" w:rsidRDefault="00EC374C" w:rsidP="00EC374C">
            <w:pPr>
              <w:jc w:val="right"/>
              <w:rPr>
                <w:sz w:val="20"/>
                <w:szCs w:val="20"/>
                <w:rtl/>
              </w:rPr>
            </w:pPr>
          </w:p>
        </w:tc>
        <w:tc>
          <w:tcPr>
            <w:tcW w:w="1563" w:type="dxa"/>
            <w:gridSpan w:val="2"/>
          </w:tcPr>
          <w:p w14:paraId="39CAAC8E" w14:textId="77777777" w:rsidR="00EC374C" w:rsidRPr="00DB7BD7" w:rsidRDefault="00EC374C" w:rsidP="00EC374C">
            <w:pPr>
              <w:jc w:val="right"/>
              <w:rPr>
                <w:sz w:val="20"/>
                <w:szCs w:val="20"/>
              </w:rPr>
            </w:pPr>
            <w:r>
              <w:rPr>
                <w:sz w:val="20"/>
                <w:szCs w:val="20"/>
                <w:rtl/>
              </w:rPr>
              <w:t>31.05.2017</w:t>
            </w:r>
          </w:p>
        </w:tc>
        <w:tc>
          <w:tcPr>
            <w:tcW w:w="550" w:type="dxa"/>
          </w:tcPr>
          <w:p w14:paraId="2F4A93C3" w14:textId="77777777" w:rsidR="00EC374C" w:rsidRPr="00DB7BD7" w:rsidRDefault="00EC374C" w:rsidP="00EC374C">
            <w:pPr>
              <w:jc w:val="right"/>
              <w:rPr>
                <w:sz w:val="20"/>
                <w:szCs w:val="20"/>
                <w:rtl/>
              </w:rPr>
            </w:pPr>
          </w:p>
        </w:tc>
        <w:tc>
          <w:tcPr>
            <w:tcW w:w="1364" w:type="dxa"/>
          </w:tcPr>
          <w:p w14:paraId="5B1360F4" w14:textId="77777777" w:rsidR="00EC374C" w:rsidRPr="00DB7BD7" w:rsidRDefault="00EC374C" w:rsidP="00EC374C">
            <w:pPr>
              <w:jc w:val="right"/>
              <w:rPr>
                <w:sz w:val="20"/>
                <w:szCs w:val="20"/>
              </w:rPr>
            </w:pPr>
            <w:r>
              <w:rPr>
                <w:sz w:val="20"/>
                <w:szCs w:val="20"/>
                <w:rtl/>
              </w:rPr>
              <w:t>15/609,009</w:t>
            </w:r>
          </w:p>
        </w:tc>
        <w:tc>
          <w:tcPr>
            <w:tcW w:w="598" w:type="dxa"/>
          </w:tcPr>
          <w:p w14:paraId="117B4490" w14:textId="77777777" w:rsidR="00EC374C" w:rsidRPr="00DB7BD7" w:rsidRDefault="00EC374C" w:rsidP="00EC374C">
            <w:pPr>
              <w:jc w:val="right"/>
              <w:rPr>
                <w:sz w:val="20"/>
                <w:szCs w:val="20"/>
                <w:rtl/>
              </w:rPr>
            </w:pPr>
          </w:p>
        </w:tc>
      </w:tr>
      <w:tr w:rsidR="00EC374C" w:rsidRPr="00632AE1" w14:paraId="0A3123F8" w14:textId="77777777" w:rsidTr="00EC374C">
        <w:trPr>
          <w:gridAfter w:val="1"/>
          <w:wAfter w:w="152" w:type="dxa"/>
          <w:jc w:val="center"/>
        </w:trPr>
        <w:tc>
          <w:tcPr>
            <w:tcW w:w="7204" w:type="dxa"/>
            <w:gridSpan w:val="9"/>
          </w:tcPr>
          <w:p w14:paraId="06A92917"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G06K  09//62, G06N 03//04, 03//08</w:t>
            </w:r>
          </w:p>
        </w:tc>
        <w:tc>
          <w:tcPr>
            <w:tcW w:w="598" w:type="dxa"/>
          </w:tcPr>
          <w:p w14:paraId="229A07FC" w14:textId="77777777" w:rsidR="00EC374C" w:rsidRPr="00632AE1" w:rsidRDefault="00EC374C" w:rsidP="00EC374C">
            <w:pPr>
              <w:jc w:val="right"/>
              <w:rPr>
                <w:sz w:val="20"/>
                <w:szCs w:val="20"/>
              </w:rPr>
            </w:pPr>
            <w:r>
              <w:rPr>
                <w:sz w:val="20"/>
                <w:szCs w:val="20"/>
                <w:rtl/>
              </w:rPr>
              <w:t>[51]</w:t>
            </w:r>
          </w:p>
        </w:tc>
      </w:tr>
      <w:tr w:rsidR="00EC374C" w:rsidRPr="00632AE1" w14:paraId="388479C1" w14:textId="77777777" w:rsidTr="00EC374C">
        <w:trPr>
          <w:gridAfter w:val="1"/>
          <w:wAfter w:w="152" w:type="dxa"/>
          <w:jc w:val="center"/>
        </w:trPr>
        <w:tc>
          <w:tcPr>
            <w:tcW w:w="3727" w:type="dxa"/>
            <w:gridSpan w:val="5"/>
          </w:tcPr>
          <w:p w14:paraId="1A3D9745" w14:textId="77777777" w:rsidR="00EC374C" w:rsidRPr="00632AE1" w:rsidRDefault="00EC374C" w:rsidP="00EC374C">
            <w:pPr>
              <w:rPr>
                <w:rFonts w:cs="Guttman Hodes"/>
                <w:sz w:val="20"/>
                <w:szCs w:val="20"/>
                <w:rtl/>
              </w:rPr>
            </w:pPr>
          </w:p>
        </w:tc>
        <w:tc>
          <w:tcPr>
            <w:tcW w:w="3477" w:type="dxa"/>
            <w:gridSpan w:val="4"/>
          </w:tcPr>
          <w:p w14:paraId="47E0F20E" w14:textId="77777777" w:rsidR="00EC374C" w:rsidRPr="00632AE1" w:rsidRDefault="00EC374C" w:rsidP="00EC374C">
            <w:pPr>
              <w:jc w:val="right"/>
              <w:rPr>
                <w:rFonts w:cs="David"/>
                <w:sz w:val="20"/>
                <w:szCs w:val="20"/>
                <w:rtl/>
              </w:rPr>
            </w:pPr>
            <w:r>
              <w:rPr>
                <w:rFonts w:cs="David"/>
                <w:sz w:val="20"/>
                <w:szCs w:val="20"/>
              </w:rPr>
              <w:t>KLA-TENCOR CORPORATION, U.S.A.</w:t>
            </w:r>
          </w:p>
        </w:tc>
        <w:tc>
          <w:tcPr>
            <w:tcW w:w="598" w:type="dxa"/>
          </w:tcPr>
          <w:p w14:paraId="1BB2E193" w14:textId="77777777" w:rsidR="00EC374C" w:rsidRPr="00632AE1" w:rsidRDefault="00EC374C" w:rsidP="00EC374C">
            <w:pPr>
              <w:jc w:val="right"/>
              <w:rPr>
                <w:sz w:val="20"/>
                <w:szCs w:val="20"/>
              </w:rPr>
            </w:pPr>
            <w:r>
              <w:rPr>
                <w:sz w:val="20"/>
                <w:szCs w:val="20"/>
                <w:rtl/>
              </w:rPr>
              <w:t>[71]</w:t>
            </w:r>
          </w:p>
        </w:tc>
      </w:tr>
      <w:tr w:rsidR="00EC374C" w:rsidRPr="00632AE1" w14:paraId="3B0ABC9D" w14:textId="77777777" w:rsidTr="00EC374C">
        <w:trPr>
          <w:gridAfter w:val="1"/>
          <w:wAfter w:w="152" w:type="dxa"/>
          <w:jc w:val="center"/>
        </w:trPr>
        <w:tc>
          <w:tcPr>
            <w:tcW w:w="236" w:type="dxa"/>
            <w:gridSpan w:val="2"/>
          </w:tcPr>
          <w:p w14:paraId="4D3FA12D" w14:textId="77777777" w:rsidR="00EC374C" w:rsidRPr="00632AE1" w:rsidRDefault="00EC374C" w:rsidP="00EC374C">
            <w:pPr>
              <w:rPr>
                <w:rFonts w:cs="Guttman Hodes"/>
                <w:sz w:val="20"/>
                <w:szCs w:val="20"/>
                <w:rtl/>
              </w:rPr>
            </w:pPr>
          </w:p>
        </w:tc>
        <w:tc>
          <w:tcPr>
            <w:tcW w:w="6968" w:type="dxa"/>
            <w:gridSpan w:val="7"/>
          </w:tcPr>
          <w:p w14:paraId="1D1720CE" w14:textId="77777777" w:rsidR="00EC374C" w:rsidRPr="00632AE1" w:rsidRDefault="00EC374C" w:rsidP="00EC374C">
            <w:pPr>
              <w:jc w:val="right"/>
              <w:rPr>
                <w:rFonts w:cs="Guttman Hodes"/>
                <w:sz w:val="20"/>
                <w:szCs w:val="20"/>
              </w:rPr>
            </w:pPr>
            <w:r>
              <w:rPr>
                <w:rFonts w:cs="Guttman Hodes"/>
                <w:sz w:val="20"/>
                <w:szCs w:val="20"/>
              </w:rPr>
              <w:t>WO/2017/210455</w:t>
            </w:r>
          </w:p>
        </w:tc>
        <w:tc>
          <w:tcPr>
            <w:tcW w:w="598" w:type="dxa"/>
          </w:tcPr>
          <w:p w14:paraId="1B523011" w14:textId="77777777" w:rsidR="00EC374C" w:rsidRPr="00632AE1" w:rsidRDefault="00EC374C" w:rsidP="00EC374C">
            <w:pPr>
              <w:jc w:val="right"/>
              <w:rPr>
                <w:sz w:val="20"/>
                <w:szCs w:val="20"/>
              </w:rPr>
            </w:pPr>
            <w:r>
              <w:rPr>
                <w:sz w:val="20"/>
                <w:szCs w:val="20"/>
                <w:rtl/>
              </w:rPr>
              <w:t>[87]</w:t>
            </w:r>
          </w:p>
        </w:tc>
      </w:tr>
      <w:tr w:rsidR="00EC374C" w:rsidRPr="00632AE1" w14:paraId="5B6F46D8" w14:textId="77777777" w:rsidTr="00EC374C">
        <w:trPr>
          <w:gridAfter w:val="1"/>
          <w:wAfter w:w="152" w:type="dxa"/>
          <w:jc w:val="center"/>
        </w:trPr>
        <w:tc>
          <w:tcPr>
            <w:tcW w:w="3727" w:type="dxa"/>
            <w:gridSpan w:val="5"/>
          </w:tcPr>
          <w:p w14:paraId="25F2B4F8" w14:textId="77777777" w:rsidR="00EC374C" w:rsidRDefault="00EC374C" w:rsidP="00EC374C">
            <w:pPr>
              <w:rPr>
                <w:rFonts w:cs="Guttman Hodes"/>
                <w:sz w:val="20"/>
                <w:szCs w:val="20"/>
                <w:rtl/>
              </w:rPr>
            </w:pPr>
            <w:r>
              <w:rPr>
                <w:rFonts w:cs="Guttman Hodes"/>
                <w:sz w:val="20"/>
                <w:szCs w:val="20"/>
                <w:rtl/>
              </w:rPr>
              <w:t>סנפורד ט. קולב ושות',</w:t>
            </w:r>
          </w:p>
          <w:p w14:paraId="6B155114"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BD454F1"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7" w:type="dxa"/>
            <w:gridSpan w:val="4"/>
          </w:tcPr>
          <w:p w14:paraId="0BCB71F4" w14:textId="77777777" w:rsidR="00EC374C" w:rsidRDefault="00EC374C" w:rsidP="00EC374C">
            <w:pPr>
              <w:jc w:val="right"/>
              <w:rPr>
                <w:rFonts w:cs="David"/>
                <w:sz w:val="20"/>
                <w:szCs w:val="20"/>
              </w:rPr>
            </w:pPr>
            <w:r>
              <w:rPr>
                <w:rFonts w:cs="David"/>
                <w:sz w:val="20"/>
                <w:szCs w:val="20"/>
              </w:rPr>
              <w:t>SANFORD T.COLB &amp; CO.,</w:t>
            </w:r>
          </w:p>
          <w:p w14:paraId="16DF4D4C" w14:textId="77777777" w:rsidR="00EC374C" w:rsidRDefault="00EC374C" w:rsidP="00EC374C">
            <w:pPr>
              <w:jc w:val="right"/>
              <w:rPr>
                <w:rFonts w:cs="David"/>
                <w:sz w:val="20"/>
                <w:szCs w:val="20"/>
              </w:rPr>
            </w:pPr>
            <w:r>
              <w:rPr>
                <w:rFonts w:cs="David"/>
                <w:sz w:val="20"/>
                <w:szCs w:val="20"/>
              </w:rPr>
              <w:t xml:space="preserve"> P.O.B. 2273, </w:t>
            </w:r>
          </w:p>
          <w:p w14:paraId="0FA5242B"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D694B01" w14:textId="77777777" w:rsidR="00EC374C" w:rsidRPr="00632AE1" w:rsidRDefault="00EC374C" w:rsidP="00EC374C">
            <w:pPr>
              <w:jc w:val="right"/>
              <w:rPr>
                <w:sz w:val="20"/>
                <w:szCs w:val="20"/>
                <w:rtl/>
              </w:rPr>
            </w:pPr>
            <w:r>
              <w:rPr>
                <w:sz w:val="20"/>
                <w:szCs w:val="20"/>
                <w:rtl/>
              </w:rPr>
              <w:t>[74]</w:t>
            </w:r>
          </w:p>
        </w:tc>
      </w:tr>
      <w:tr w:rsidR="00EC374C" w:rsidRPr="00632AE1" w14:paraId="0D2AA3CB" w14:textId="77777777" w:rsidTr="00EC374C">
        <w:trPr>
          <w:gridAfter w:val="1"/>
          <w:wAfter w:w="152" w:type="dxa"/>
          <w:jc w:val="center"/>
        </w:trPr>
        <w:tc>
          <w:tcPr>
            <w:tcW w:w="2146" w:type="dxa"/>
            <w:gridSpan w:val="3"/>
          </w:tcPr>
          <w:p w14:paraId="56FDB25F" w14:textId="77777777" w:rsidR="00EC374C" w:rsidRPr="00632AE1" w:rsidRDefault="00EC374C" w:rsidP="00EC374C">
            <w:pPr>
              <w:jc w:val="right"/>
              <w:rPr>
                <w:rFonts w:cs="David"/>
                <w:sz w:val="20"/>
                <w:szCs w:val="20"/>
              </w:rPr>
            </w:pPr>
          </w:p>
        </w:tc>
        <w:tc>
          <w:tcPr>
            <w:tcW w:w="1658" w:type="dxa"/>
            <w:gridSpan w:val="3"/>
          </w:tcPr>
          <w:p w14:paraId="5DB0C18C" w14:textId="77777777" w:rsidR="00EC374C" w:rsidRPr="00632AE1" w:rsidRDefault="00EC374C" w:rsidP="00EC374C">
            <w:pPr>
              <w:jc w:val="right"/>
              <w:rPr>
                <w:rFonts w:cs="David"/>
                <w:sz w:val="20"/>
                <w:szCs w:val="20"/>
              </w:rPr>
            </w:pPr>
          </w:p>
        </w:tc>
        <w:tc>
          <w:tcPr>
            <w:tcW w:w="3998" w:type="dxa"/>
            <w:gridSpan w:val="4"/>
          </w:tcPr>
          <w:p w14:paraId="60FE0C4C" w14:textId="77777777" w:rsidR="00EC374C" w:rsidRPr="00632AE1" w:rsidRDefault="00EC374C" w:rsidP="00EC374C">
            <w:pPr>
              <w:jc w:val="right"/>
              <w:rPr>
                <w:rFonts w:cs="David"/>
                <w:sz w:val="20"/>
                <w:szCs w:val="20"/>
              </w:rPr>
            </w:pPr>
          </w:p>
        </w:tc>
      </w:tr>
      <w:tr w:rsidR="00EC374C" w:rsidRPr="00632AE1" w14:paraId="4D530414" w14:textId="77777777" w:rsidTr="00EC374C">
        <w:tblPrEx>
          <w:jc w:val="left"/>
          <w:tblLook w:val="0000" w:firstRow="0" w:lastRow="0" w:firstColumn="0" w:lastColumn="0" w:noHBand="0" w:noVBand="0"/>
        </w:tblPrEx>
        <w:trPr>
          <w:gridBefore w:val="1"/>
          <w:wBefore w:w="71" w:type="dxa"/>
        </w:trPr>
        <w:tc>
          <w:tcPr>
            <w:tcW w:w="7883" w:type="dxa"/>
            <w:gridSpan w:val="10"/>
          </w:tcPr>
          <w:p w14:paraId="37DA509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4D04ED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822"/>
        <w:gridCol w:w="210"/>
        <w:gridCol w:w="552"/>
        <w:gridCol w:w="77"/>
        <w:gridCol w:w="742"/>
        <w:gridCol w:w="745"/>
        <w:gridCol w:w="550"/>
        <w:gridCol w:w="1359"/>
        <w:gridCol w:w="598"/>
        <w:gridCol w:w="152"/>
      </w:tblGrid>
      <w:tr w:rsidR="00EC374C" w:rsidRPr="00632AE1" w14:paraId="479809CA" w14:textId="77777777" w:rsidTr="00EC374C">
        <w:trPr>
          <w:gridAfter w:val="1"/>
          <w:wAfter w:w="152" w:type="dxa"/>
          <w:trHeight w:val="485"/>
          <w:jc w:val="center"/>
        </w:trPr>
        <w:tc>
          <w:tcPr>
            <w:tcW w:w="3731" w:type="dxa"/>
            <w:gridSpan w:val="6"/>
          </w:tcPr>
          <w:p w14:paraId="466CF382" w14:textId="77777777" w:rsidR="00EC374C" w:rsidRPr="00DB7BD7" w:rsidRDefault="000863EF" w:rsidP="00EC374C">
            <w:pPr>
              <w:jc w:val="right"/>
              <w:rPr>
                <w:b/>
                <w:bCs/>
                <w:color w:val="0000FF"/>
                <w:sz w:val="20"/>
                <w:szCs w:val="20"/>
                <w:u w:val="single"/>
                <w:rtl/>
              </w:rPr>
            </w:pPr>
            <w:hyperlink r:id="rId885" w:history="1">
              <w:r w:rsidR="00EC374C" w:rsidRPr="00DB7BD7">
                <w:rPr>
                  <w:rStyle w:val="Hyperlink"/>
                  <w:sz w:val="20"/>
                </w:rPr>
                <w:t>262797</w:t>
              </w:r>
            </w:hyperlink>
          </w:p>
        </w:tc>
        <w:tc>
          <w:tcPr>
            <w:tcW w:w="4071" w:type="dxa"/>
            <w:gridSpan w:val="6"/>
          </w:tcPr>
          <w:p w14:paraId="5CC6898F" w14:textId="77777777" w:rsidR="00EC374C" w:rsidRPr="00DB7BD7" w:rsidRDefault="00EC374C" w:rsidP="00EC374C">
            <w:pPr>
              <w:rPr>
                <w:sz w:val="20"/>
                <w:szCs w:val="20"/>
                <w:rtl/>
              </w:rPr>
            </w:pPr>
            <w:r w:rsidRPr="00DB7BD7">
              <w:rPr>
                <w:sz w:val="20"/>
                <w:szCs w:val="20"/>
                <w:rtl/>
              </w:rPr>
              <w:t>[21][11]</w:t>
            </w:r>
          </w:p>
        </w:tc>
      </w:tr>
      <w:tr w:rsidR="00EC374C" w:rsidRPr="00632AE1" w14:paraId="15C461CC" w14:textId="77777777" w:rsidTr="00EC374C">
        <w:trPr>
          <w:gridAfter w:val="1"/>
          <w:wAfter w:w="152" w:type="dxa"/>
          <w:jc w:val="center"/>
        </w:trPr>
        <w:tc>
          <w:tcPr>
            <w:tcW w:w="3731" w:type="dxa"/>
            <w:gridSpan w:val="6"/>
          </w:tcPr>
          <w:p w14:paraId="2EBC783B" w14:textId="77777777" w:rsidR="00EC374C" w:rsidRDefault="00EC374C" w:rsidP="00EC374C">
            <w:pPr>
              <w:rPr>
                <w:rFonts w:cs="David"/>
                <w:b/>
                <w:bCs/>
                <w:sz w:val="20"/>
                <w:szCs w:val="20"/>
                <w:rtl/>
              </w:rPr>
            </w:pPr>
            <w:r>
              <w:rPr>
                <w:rFonts w:cs="David"/>
                <w:b/>
                <w:bCs/>
                <w:sz w:val="20"/>
                <w:szCs w:val="20"/>
                <w:rtl/>
              </w:rPr>
              <w:t>הכנה ושימוש של תכשיר למניעה והפחתה של השפעות קרינה</w:t>
            </w:r>
          </w:p>
          <w:p w14:paraId="0F5D2DDA" w14:textId="77777777" w:rsidR="00EC374C" w:rsidRPr="00632AE1" w:rsidRDefault="00EC374C" w:rsidP="00EC374C">
            <w:pPr>
              <w:rPr>
                <w:rFonts w:cs="David"/>
                <w:b/>
                <w:bCs/>
                <w:sz w:val="20"/>
                <w:szCs w:val="20"/>
                <w:rtl/>
              </w:rPr>
            </w:pPr>
          </w:p>
        </w:tc>
        <w:tc>
          <w:tcPr>
            <w:tcW w:w="3473" w:type="dxa"/>
            <w:gridSpan w:val="5"/>
          </w:tcPr>
          <w:p w14:paraId="04B4C370" w14:textId="77777777" w:rsidR="00EC374C" w:rsidRDefault="00EC374C" w:rsidP="00EC374C">
            <w:pPr>
              <w:jc w:val="right"/>
              <w:rPr>
                <w:rFonts w:cs="David"/>
                <w:b/>
                <w:bCs/>
                <w:sz w:val="20"/>
                <w:szCs w:val="20"/>
              </w:rPr>
            </w:pPr>
            <w:r>
              <w:rPr>
                <w:rFonts w:cs="David"/>
                <w:b/>
                <w:bCs/>
                <w:sz w:val="20"/>
                <w:szCs w:val="20"/>
              </w:rPr>
              <w:t>PREPARATION AND USE OF A COMPOSITION FOR PREVENTION AND MITIGATION OF THE EFFECTS OF RADIATION</w:t>
            </w:r>
          </w:p>
          <w:p w14:paraId="25BA5EDB" w14:textId="77777777" w:rsidR="00EC374C" w:rsidRPr="00632AE1" w:rsidRDefault="00EC374C" w:rsidP="00EC374C">
            <w:pPr>
              <w:jc w:val="right"/>
              <w:rPr>
                <w:rFonts w:cs="David"/>
                <w:b/>
                <w:bCs/>
                <w:sz w:val="20"/>
                <w:szCs w:val="20"/>
              </w:rPr>
            </w:pPr>
          </w:p>
        </w:tc>
        <w:tc>
          <w:tcPr>
            <w:tcW w:w="598" w:type="dxa"/>
          </w:tcPr>
          <w:p w14:paraId="79D5AFC0" w14:textId="77777777" w:rsidR="00EC374C" w:rsidRPr="00632AE1" w:rsidRDefault="00EC374C" w:rsidP="00EC374C">
            <w:pPr>
              <w:jc w:val="right"/>
              <w:rPr>
                <w:sz w:val="20"/>
                <w:szCs w:val="20"/>
              </w:rPr>
            </w:pPr>
            <w:r>
              <w:rPr>
                <w:sz w:val="20"/>
                <w:szCs w:val="20"/>
                <w:rtl/>
              </w:rPr>
              <w:t>[54]</w:t>
            </w:r>
          </w:p>
        </w:tc>
      </w:tr>
      <w:tr w:rsidR="00EC374C" w:rsidRPr="00632AE1" w14:paraId="6F5AAFA5" w14:textId="77777777" w:rsidTr="00EC374C">
        <w:trPr>
          <w:gridAfter w:val="1"/>
          <w:wAfter w:w="152" w:type="dxa"/>
          <w:jc w:val="center"/>
        </w:trPr>
        <w:tc>
          <w:tcPr>
            <w:tcW w:w="235" w:type="dxa"/>
            <w:gridSpan w:val="2"/>
          </w:tcPr>
          <w:p w14:paraId="29E88B21" w14:textId="77777777" w:rsidR="00EC374C" w:rsidRPr="00632AE1" w:rsidRDefault="00EC374C" w:rsidP="00EC374C">
            <w:pPr>
              <w:rPr>
                <w:rFonts w:cs="David"/>
                <w:sz w:val="20"/>
                <w:szCs w:val="20"/>
                <w:rtl/>
              </w:rPr>
            </w:pPr>
          </w:p>
        </w:tc>
        <w:tc>
          <w:tcPr>
            <w:tcW w:w="6969" w:type="dxa"/>
            <w:gridSpan w:val="9"/>
          </w:tcPr>
          <w:p w14:paraId="592E376B" w14:textId="77777777" w:rsidR="00EC374C" w:rsidRPr="00632AE1" w:rsidRDefault="00EC374C" w:rsidP="00EC374C">
            <w:pPr>
              <w:jc w:val="right"/>
              <w:rPr>
                <w:rFonts w:cs="David"/>
                <w:sz w:val="20"/>
                <w:szCs w:val="20"/>
              </w:rPr>
            </w:pPr>
            <w:r>
              <w:rPr>
                <w:rFonts w:cs="David"/>
                <w:sz w:val="20"/>
                <w:szCs w:val="20"/>
              </w:rPr>
              <w:t>15.09.2014</w:t>
            </w:r>
          </w:p>
        </w:tc>
        <w:tc>
          <w:tcPr>
            <w:tcW w:w="598" w:type="dxa"/>
          </w:tcPr>
          <w:p w14:paraId="5D10FA2E" w14:textId="77777777" w:rsidR="00EC374C" w:rsidRPr="00632AE1" w:rsidRDefault="00EC374C" w:rsidP="00EC374C">
            <w:pPr>
              <w:jc w:val="right"/>
              <w:rPr>
                <w:sz w:val="20"/>
                <w:szCs w:val="20"/>
              </w:rPr>
            </w:pPr>
            <w:r>
              <w:rPr>
                <w:sz w:val="20"/>
                <w:szCs w:val="20"/>
                <w:rtl/>
              </w:rPr>
              <w:t>[22]</w:t>
            </w:r>
          </w:p>
        </w:tc>
      </w:tr>
      <w:tr w:rsidR="00EC374C" w:rsidRPr="00632AE1" w14:paraId="2DA8EB5B" w14:textId="77777777" w:rsidTr="00EC374C">
        <w:trPr>
          <w:gridAfter w:val="1"/>
          <w:wAfter w:w="152" w:type="dxa"/>
          <w:jc w:val="center"/>
        </w:trPr>
        <w:tc>
          <w:tcPr>
            <w:tcW w:w="235" w:type="dxa"/>
            <w:gridSpan w:val="2"/>
          </w:tcPr>
          <w:p w14:paraId="05112D3A" w14:textId="77777777" w:rsidR="00EC374C" w:rsidRPr="00632AE1" w:rsidRDefault="00EC374C" w:rsidP="00EC374C">
            <w:pPr>
              <w:rPr>
                <w:rFonts w:cs="David"/>
                <w:sz w:val="20"/>
                <w:szCs w:val="20"/>
                <w:rtl/>
              </w:rPr>
            </w:pPr>
          </w:p>
        </w:tc>
        <w:tc>
          <w:tcPr>
            <w:tcW w:w="2944" w:type="dxa"/>
            <w:gridSpan w:val="3"/>
          </w:tcPr>
          <w:p w14:paraId="7F00CD4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CD01A5F" w14:textId="77777777" w:rsidR="00EC374C" w:rsidRPr="00632AE1" w:rsidRDefault="00EC374C" w:rsidP="00EC374C">
            <w:pPr>
              <w:jc w:val="right"/>
              <w:rPr>
                <w:sz w:val="20"/>
                <w:szCs w:val="20"/>
              </w:rPr>
            </w:pPr>
            <w:r>
              <w:rPr>
                <w:sz w:val="20"/>
                <w:szCs w:val="20"/>
                <w:rtl/>
              </w:rPr>
              <w:t>[33]</w:t>
            </w:r>
          </w:p>
        </w:tc>
        <w:tc>
          <w:tcPr>
            <w:tcW w:w="1564" w:type="dxa"/>
            <w:gridSpan w:val="3"/>
          </w:tcPr>
          <w:p w14:paraId="369098D6" w14:textId="77777777" w:rsidR="00EC374C" w:rsidRPr="00632AE1" w:rsidRDefault="00EC374C" w:rsidP="00EC374C">
            <w:pPr>
              <w:jc w:val="right"/>
              <w:rPr>
                <w:rFonts w:cs="David"/>
                <w:sz w:val="20"/>
                <w:szCs w:val="20"/>
              </w:rPr>
            </w:pPr>
            <w:r>
              <w:rPr>
                <w:rFonts w:cs="David"/>
                <w:sz w:val="20"/>
                <w:szCs w:val="20"/>
              </w:rPr>
              <w:t>13.09.2013</w:t>
            </w:r>
          </w:p>
        </w:tc>
        <w:tc>
          <w:tcPr>
            <w:tcW w:w="550" w:type="dxa"/>
          </w:tcPr>
          <w:p w14:paraId="644419EA" w14:textId="77777777" w:rsidR="00EC374C" w:rsidRPr="00632AE1" w:rsidRDefault="00EC374C" w:rsidP="00EC374C">
            <w:pPr>
              <w:jc w:val="right"/>
              <w:rPr>
                <w:sz w:val="20"/>
                <w:szCs w:val="20"/>
                <w:rtl/>
              </w:rPr>
            </w:pPr>
            <w:r>
              <w:rPr>
                <w:sz w:val="20"/>
                <w:szCs w:val="20"/>
                <w:rtl/>
              </w:rPr>
              <w:t>[32]</w:t>
            </w:r>
          </w:p>
        </w:tc>
        <w:tc>
          <w:tcPr>
            <w:tcW w:w="1359" w:type="dxa"/>
          </w:tcPr>
          <w:p w14:paraId="23A30D7C" w14:textId="77777777" w:rsidR="00EC374C" w:rsidRPr="00632AE1" w:rsidRDefault="00EC374C" w:rsidP="00EC374C">
            <w:pPr>
              <w:jc w:val="right"/>
              <w:rPr>
                <w:rFonts w:cs="David"/>
                <w:sz w:val="20"/>
                <w:szCs w:val="20"/>
              </w:rPr>
            </w:pPr>
            <w:r>
              <w:rPr>
                <w:rFonts w:cs="David"/>
                <w:sz w:val="20"/>
                <w:szCs w:val="20"/>
              </w:rPr>
              <w:t>61/877,655</w:t>
            </w:r>
          </w:p>
        </w:tc>
        <w:tc>
          <w:tcPr>
            <w:tcW w:w="598" w:type="dxa"/>
          </w:tcPr>
          <w:p w14:paraId="414921F8" w14:textId="77777777" w:rsidR="00EC374C" w:rsidRPr="00632AE1" w:rsidRDefault="00EC374C" w:rsidP="00EC374C">
            <w:pPr>
              <w:jc w:val="right"/>
              <w:rPr>
                <w:sz w:val="20"/>
                <w:szCs w:val="20"/>
              </w:rPr>
            </w:pPr>
            <w:r>
              <w:rPr>
                <w:sz w:val="20"/>
                <w:szCs w:val="20"/>
                <w:rtl/>
              </w:rPr>
              <w:t>[31]</w:t>
            </w:r>
          </w:p>
        </w:tc>
      </w:tr>
      <w:tr w:rsidR="00EC374C" w:rsidRPr="00632AE1" w14:paraId="0657BDE0" w14:textId="77777777" w:rsidTr="00EC374C">
        <w:trPr>
          <w:gridAfter w:val="1"/>
          <w:wAfter w:w="152" w:type="dxa"/>
          <w:jc w:val="center"/>
        </w:trPr>
        <w:tc>
          <w:tcPr>
            <w:tcW w:w="7204" w:type="dxa"/>
            <w:gridSpan w:val="11"/>
          </w:tcPr>
          <w:p w14:paraId="4459C7BE"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31//355, 36//185</w:t>
            </w:r>
          </w:p>
        </w:tc>
        <w:tc>
          <w:tcPr>
            <w:tcW w:w="598" w:type="dxa"/>
          </w:tcPr>
          <w:p w14:paraId="43509B04" w14:textId="77777777" w:rsidR="00EC374C" w:rsidRPr="00632AE1" w:rsidRDefault="00EC374C" w:rsidP="00EC374C">
            <w:pPr>
              <w:jc w:val="right"/>
              <w:rPr>
                <w:sz w:val="20"/>
                <w:szCs w:val="20"/>
              </w:rPr>
            </w:pPr>
            <w:r>
              <w:rPr>
                <w:sz w:val="20"/>
                <w:szCs w:val="20"/>
                <w:rtl/>
              </w:rPr>
              <w:t>[51]</w:t>
            </w:r>
          </w:p>
        </w:tc>
      </w:tr>
      <w:tr w:rsidR="00EC374C" w:rsidRPr="00632AE1" w14:paraId="0CFA37E7" w14:textId="77777777" w:rsidTr="00EC374C">
        <w:trPr>
          <w:gridAfter w:val="1"/>
          <w:wAfter w:w="152" w:type="dxa"/>
          <w:jc w:val="center"/>
        </w:trPr>
        <w:tc>
          <w:tcPr>
            <w:tcW w:w="235" w:type="dxa"/>
            <w:gridSpan w:val="2"/>
          </w:tcPr>
          <w:p w14:paraId="6F1BF08C" w14:textId="77777777" w:rsidR="00EC374C" w:rsidRPr="00632AE1" w:rsidRDefault="00EC374C" w:rsidP="00EC374C">
            <w:pPr>
              <w:rPr>
                <w:rFonts w:cs="David"/>
                <w:sz w:val="20"/>
                <w:szCs w:val="20"/>
                <w:rtl/>
              </w:rPr>
            </w:pPr>
          </w:p>
        </w:tc>
        <w:tc>
          <w:tcPr>
            <w:tcW w:w="6969" w:type="dxa"/>
            <w:gridSpan w:val="9"/>
          </w:tcPr>
          <w:p w14:paraId="1DE81137" w14:textId="77777777" w:rsidR="00EC374C" w:rsidRPr="00632AE1" w:rsidRDefault="00EC374C" w:rsidP="00EC374C">
            <w:pPr>
              <w:jc w:val="right"/>
              <w:rPr>
                <w:rFonts w:cs="David"/>
                <w:sz w:val="20"/>
                <w:szCs w:val="20"/>
              </w:rPr>
            </w:pPr>
            <w:r>
              <w:rPr>
                <w:rFonts w:cs="David"/>
                <w:sz w:val="20"/>
                <w:szCs w:val="20"/>
              </w:rPr>
              <w:t>DIVISION FROM 244534</w:t>
            </w:r>
          </w:p>
        </w:tc>
        <w:tc>
          <w:tcPr>
            <w:tcW w:w="598" w:type="dxa"/>
          </w:tcPr>
          <w:p w14:paraId="6AE92340" w14:textId="77777777" w:rsidR="00EC374C" w:rsidRPr="00632AE1" w:rsidRDefault="00EC374C" w:rsidP="00EC374C">
            <w:pPr>
              <w:jc w:val="right"/>
              <w:rPr>
                <w:sz w:val="20"/>
                <w:szCs w:val="20"/>
              </w:rPr>
            </w:pPr>
            <w:r>
              <w:rPr>
                <w:sz w:val="20"/>
                <w:szCs w:val="20"/>
                <w:rtl/>
              </w:rPr>
              <w:t>[62]</w:t>
            </w:r>
          </w:p>
        </w:tc>
      </w:tr>
      <w:tr w:rsidR="00EC374C" w:rsidRPr="00632AE1" w14:paraId="244E8143" w14:textId="77777777" w:rsidTr="00EC374C">
        <w:trPr>
          <w:gridAfter w:val="1"/>
          <w:wAfter w:w="152" w:type="dxa"/>
          <w:jc w:val="center"/>
        </w:trPr>
        <w:tc>
          <w:tcPr>
            <w:tcW w:w="3731" w:type="dxa"/>
            <w:gridSpan w:val="6"/>
          </w:tcPr>
          <w:p w14:paraId="763F50E3" w14:textId="77777777" w:rsidR="00EC374C" w:rsidRDefault="00EC374C" w:rsidP="00EC374C">
            <w:pPr>
              <w:rPr>
                <w:rFonts w:cs="Guttman Hodes"/>
                <w:sz w:val="20"/>
                <w:szCs w:val="20"/>
                <w:rtl/>
              </w:rPr>
            </w:pPr>
          </w:p>
          <w:p w14:paraId="760F089A" w14:textId="77777777" w:rsidR="00EC374C" w:rsidRDefault="00EC374C" w:rsidP="00EC374C">
            <w:pPr>
              <w:rPr>
                <w:rFonts w:cs="Guttman Hodes"/>
                <w:sz w:val="20"/>
                <w:szCs w:val="20"/>
                <w:rtl/>
              </w:rPr>
            </w:pPr>
            <w:r>
              <w:rPr>
                <w:rFonts w:cs="Guttman Hodes"/>
                <w:sz w:val="20"/>
                <w:szCs w:val="20"/>
                <w:rtl/>
              </w:rPr>
              <w:t xml:space="preserve"> </w:t>
            </w:r>
          </w:p>
          <w:p w14:paraId="39C9EAC4" w14:textId="77777777" w:rsidR="00EC374C" w:rsidRPr="00632AE1" w:rsidRDefault="00EC374C" w:rsidP="00EC374C">
            <w:pPr>
              <w:rPr>
                <w:rFonts w:cs="Guttman Hodes"/>
                <w:sz w:val="20"/>
                <w:szCs w:val="20"/>
                <w:rtl/>
              </w:rPr>
            </w:pPr>
          </w:p>
        </w:tc>
        <w:tc>
          <w:tcPr>
            <w:tcW w:w="3473" w:type="dxa"/>
            <w:gridSpan w:val="5"/>
          </w:tcPr>
          <w:p w14:paraId="12402D8F" w14:textId="77777777" w:rsidR="00EC374C" w:rsidRDefault="00EC374C" w:rsidP="00EC374C">
            <w:pPr>
              <w:jc w:val="right"/>
              <w:rPr>
                <w:rFonts w:cs="David"/>
                <w:sz w:val="20"/>
                <w:szCs w:val="20"/>
              </w:rPr>
            </w:pPr>
            <w:r>
              <w:rPr>
                <w:rFonts w:cs="David"/>
                <w:sz w:val="20"/>
                <w:szCs w:val="20"/>
              </w:rPr>
              <w:t>UNIVERSIDAD TECNICA PARTICULAR DE LOJA, ECUADOR</w:t>
            </w:r>
          </w:p>
          <w:p w14:paraId="43207DF2" w14:textId="77777777" w:rsidR="00EC374C" w:rsidRDefault="00EC374C" w:rsidP="00EC374C">
            <w:pPr>
              <w:jc w:val="right"/>
              <w:rPr>
                <w:rFonts w:cs="David"/>
                <w:sz w:val="20"/>
                <w:szCs w:val="20"/>
              </w:rPr>
            </w:pPr>
            <w:r>
              <w:rPr>
                <w:rFonts w:cs="David"/>
                <w:sz w:val="20"/>
                <w:szCs w:val="20"/>
              </w:rPr>
              <w:t>BIOVENTURES, LLC, U.S.A.</w:t>
            </w:r>
          </w:p>
          <w:p w14:paraId="508C9331" w14:textId="77777777" w:rsidR="00EC374C" w:rsidRPr="00632AE1" w:rsidRDefault="00EC374C" w:rsidP="00EC374C">
            <w:pPr>
              <w:jc w:val="right"/>
              <w:rPr>
                <w:rFonts w:cs="David"/>
                <w:sz w:val="20"/>
                <w:szCs w:val="20"/>
                <w:rtl/>
              </w:rPr>
            </w:pPr>
            <w:r>
              <w:rPr>
                <w:rFonts w:cs="David"/>
                <w:sz w:val="20"/>
                <w:szCs w:val="20"/>
              </w:rPr>
              <w:t>UNITED STATES DEPARTMENT OF VETERANS AFFAIRS, U.S.A.</w:t>
            </w:r>
          </w:p>
        </w:tc>
        <w:tc>
          <w:tcPr>
            <w:tcW w:w="598" w:type="dxa"/>
          </w:tcPr>
          <w:p w14:paraId="3BF79651" w14:textId="77777777" w:rsidR="00EC374C" w:rsidRPr="00632AE1" w:rsidRDefault="00EC374C" w:rsidP="00EC374C">
            <w:pPr>
              <w:jc w:val="right"/>
              <w:rPr>
                <w:sz w:val="20"/>
                <w:szCs w:val="20"/>
              </w:rPr>
            </w:pPr>
            <w:r>
              <w:rPr>
                <w:sz w:val="20"/>
                <w:szCs w:val="20"/>
                <w:rtl/>
              </w:rPr>
              <w:t>[71]</w:t>
            </w:r>
          </w:p>
        </w:tc>
      </w:tr>
      <w:tr w:rsidR="00EC374C" w:rsidRPr="00632AE1" w14:paraId="54C57A9A" w14:textId="77777777" w:rsidTr="00EC374C">
        <w:trPr>
          <w:gridAfter w:val="1"/>
          <w:wAfter w:w="152" w:type="dxa"/>
          <w:jc w:val="center"/>
        </w:trPr>
        <w:tc>
          <w:tcPr>
            <w:tcW w:w="235" w:type="dxa"/>
            <w:gridSpan w:val="2"/>
          </w:tcPr>
          <w:p w14:paraId="72C1A707" w14:textId="77777777" w:rsidR="00EC374C" w:rsidRPr="00632AE1" w:rsidRDefault="00EC374C" w:rsidP="00EC374C">
            <w:pPr>
              <w:rPr>
                <w:rFonts w:cs="Guttman Hodes"/>
                <w:sz w:val="20"/>
                <w:szCs w:val="20"/>
                <w:rtl/>
              </w:rPr>
            </w:pPr>
          </w:p>
        </w:tc>
        <w:tc>
          <w:tcPr>
            <w:tcW w:w="6969" w:type="dxa"/>
            <w:gridSpan w:val="9"/>
          </w:tcPr>
          <w:p w14:paraId="0A31A085" w14:textId="77777777" w:rsidR="00EC374C" w:rsidRPr="00632AE1" w:rsidRDefault="00EC374C" w:rsidP="00EC374C">
            <w:pPr>
              <w:jc w:val="right"/>
              <w:rPr>
                <w:rFonts w:cs="Guttman Hodes"/>
                <w:sz w:val="20"/>
                <w:szCs w:val="20"/>
              </w:rPr>
            </w:pPr>
            <w:r>
              <w:rPr>
                <w:rFonts w:cs="Guttman Hodes"/>
                <w:sz w:val="20"/>
                <w:szCs w:val="20"/>
              </w:rPr>
              <w:t>WO/2015/039029</w:t>
            </w:r>
          </w:p>
        </w:tc>
        <w:tc>
          <w:tcPr>
            <w:tcW w:w="598" w:type="dxa"/>
          </w:tcPr>
          <w:p w14:paraId="2CE7D43A" w14:textId="77777777" w:rsidR="00EC374C" w:rsidRPr="00632AE1" w:rsidRDefault="00EC374C" w:rsidP="00EC374C">
            <w:pPr>
              <w:jc w:val="right"/>
              <w:rPr>
                <w:sz w:val="20"/>
                <w:szCs w:val="20"/>
              </w:rPr>
            </w:pPr>
            <w:r>
              <w:rPr>
                <w:sz w:val="20"/>
                <w:szCs w:val="20"/>
                <w:rtl/>
              </w:rPr>
              <w:t>[87]</w:t>
            </w:r>
          </w:p>
        </w:tc>
      </w:tr>
      <w:tr w:rsidR="00EC374C" w:rsidRPr="00632AE1" w14:paraId="18EFB21C" w14:textId="77777777" w:rsidTr="00EC374C">
        <w:trPr>
          <w:gridAfter w:val="1"/>
          <w:wAfter w:w="152" w:type="dxa"/>
          <w:jc w:val="center"/>
        </w:trPr>
        <w:tc>
          <w:tcPr>
            <w:tcW w:w="3731" w:type="dxa"/>
            <w:gridSpan w:val="6"/>
          </w:tcPr>
          <w:p w14:paraId="36FD555D" w14:textId="77777777" w:rsidR="00EC374C" w:rsidRDefault="00EC374C" w:rsidP="00EC374C">
            <w:pPr>
              <w:rPr>
                <w:rFonts w:cs="Guttman Hodes"/>
                <w:sz w:val="20"/>
                <w:szCs w:val="20"/>
                <w:rtl/>
              </w:rPr>
            </w:pPr>
            <w:r>
              <w:rPr>
                <w:rFonts w:cs="Guttman Hodes"/>
                <w:sz w:val="20"/>
                <w:szCs w:val="20"/>
                <w:rtl/>
              </w:rPr>
              <w:t>פרל כהן צדק לצר ברץ,</w:t>
            </w:r>
          </w:p>
          <w:p w14:paraId="2FC0AE72"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0DF12734"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3" w:type="dxa"/>
            <w:gridSpan w:val="5"/>
          </w:tcPr>
          <w:p w14:paraId="7779BCEB" w14:textId="77777777" w:rsidR="00EC374C" w:rsidRDefault="00EC374C" w:rsidP="00EC374C">
            <w:pPr>
              <w:jc w:val="right"/>
              <w:rPr>
                <w:rFonts w:cs="David"/>
                <w:sz w:val="20"/>
                <w:szCs w:val="20"/>
              </w:rPr>
            </w:pPr>
            <w:r>
              <w:rPr>
                <w:rFonts w:cs="David"/>
                <w:sz w:val="20"/>
                <w:szCs w:val="20"/>
              </w:rPr>
              <w:t>PEARL COHEN ZEDEK LATZER BARATZ,</w:t>
            </w:r>
          </w:p>
          <w:p w14:paraId="14518B12" w14:textId="77777777" w:rsidR="00EC374C" w:rsidRDefault="00EC374C" w:rsidP="00EC374C">
            <w:pPr>
              <w:jc w:val="right"/>
              <w:rPr>
                <w:rFonts w:cs="David"/>
                <w:sz w:val="20"/>
                <w:szCs w:val="20"/>
              </w:rPr>
            </w:pPr>
            <w:r>
              <w:rPr>
                <w:rFonts w:cs="David"/>
                <w:sz w:val="20"/>
                <w:szCs w:val="20"/>
              </w:rPr>
              <w:t xml:space="preserve"> AZRIELI- SARONA TOWER</w:t>
            </w:r>
          </w:p>
          <w:p w14:paraId="1750E338" w14:textId="77777777" w:rsidR="00EC374C" w:rsidRDefault="00EC374C" w:rsidP="00EC374C">
            <w:pPr>
              <w:jc w:val="right"/>
              <w:rPr>
                <w:rFonts w:cs="David"/>
                <w:sz w:val="20"/>
                <w:szCs w:val="20"/>
              </w:rPr>
            </w:pPr>
            <w:r>
              <w:rPr>
                <w:rFonts w:cs="David"/>
                <w:sz w:val="20"/>
                <w:szCs w:val="20"/>
              </w:rPr>
              <w:t>121 MENACHEM BEGIN RD. 53RD  FLOOR</w:t>
            </w:r>
          </w:p>
          <w:p w14:paraId="15299F3B" w14:textId="77777777" w:rsidR="00EC374C" w:rsidRDefault="00EC374C" w:rsidP="00EC374C">
            <w:pPr>
              <w:jc w:val="right"/>
              <w:rPr>
                <w:rFonts w:cs="David"/>
                <w:sz w:val="20"/>
                <w:szCs w:val="20"/>
              </w:rPr>
            </w:pPr>
            <w:r>
              <w:rPr>
                <w:rFonts w:cs="David"/>
                <w:sz w:val="20"/>
                <w:szCs w:val="20"/>
              </w:rPr>
              <w:t>P.O.B. 7198</w:t>
            </w:r>
          </w:p>
          <w:p w14:paraId="78CE63A3"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20D14FD0" w14:textId="77777777" w:rsidR="00EC374C" w:rsidRPr="00632AE1" w:rsidRDefault="00EC374C" w:rsidP="00EC374C">
            <w:pPr>
              <w:jc w:val="right"/>
              <w:rPr>
                <w:sz w:val="20"/>
                <w:szCs w:val="20"/>
                <w:rtl/>
              </w:rPr>
            </w:pPr>
            <w:r>
              <w:rPr>
                <w:sz w:val="20"/>
                <w:szCs w:val="20"/>
                <w:rtl/>
              </w:rPr>
              <w:t>[74]</w:t>
            </w:r>
          </w:p>
        </w:tc>
      </w:tr>
      <w:tr w:rsidR="00EC374C" w:rsidRPr="00632AE1" w14:paraId="2AD4A0CB" w14:textId="77777777" w:rsidTr="00EC374C">
        <w:trPr>
          <w:gridAfter w:val="1"/>
          <w:wAfter w:w="152" w:type="dxa"/>
          <w:jc w:val="center"/>
        </w:trPr>
        <w:tc>
          <w:tcPr>
            <w:tcW w:w="2969" w:type="dxa"/>
            <w:gridSpan w:val="4"/>
          </w:tcPr>
          <w:p w14:paraId="3E90A3F4" w14:textId="77777777" w:rsidR="00EC374C" w:rsidRPr="00632AE1" w:rsidRDefault="00EC374C" w:rsidP="00EC374C">
            <w:pPr>
              <w:rPr>
                <w:rFonts w:cs="David"/>
                <w:sz w:val="20"/>
                <w:szCs w:val="20"/>
                <w:rtl/>
              </w:rPr>
            </w:pPr>
            <w:r w:rsidRPr="00632AE1">
              <w:rPr>
                <w:rFonts w:cs="David" w:hint="cs"/>
                <w:sz w:val="20"/>
                <w:szCs w:val="20"/>
                <w:rtl/>
              </w:rPr>
              <w:t>בקשת הורה לבקשה זו שטרם פורסמה</w:t>
            </w:r>
          </w:p>
        </w:tc>
        <w:tc>
          <w:tcPr>
            <w:tcW w:w="1581" w:type="dxa"/>
            <w:gridSpan w:val="4"/>
          </w:tcPr>
          <w:p w14:paraId="4DEEA1EE" w14:textId="77777777" w:rsidR="00EC374C" w:rsidRPr="00632AE1" w:rsidRDefault="00EC374C" w:rsidP="00EC374C">
            <w:pPr>
              <w:jc w:val="center"/>
              <w:rPr>
                <w:rFonts w:cs="David"/>
                <w:sz w:val="20"/>
                <w:szCs w:val="20"/>
                <w:rtl/>
              </w:rPr>
            </w:pPr>
            <w:r>
              <w:rPr>
                <w:rFonts w:cs="David"/>
                <w:sz w:val="20"/>
                <w:szCs w:val="20"/>
                <w:rtl/>
              </w:rPr>
              <w:t>244534</w:t>
            </w:r>
          </w:p>
        </w:tc>
        <w:tc>
          <w:tcPr>
            <w:tcW w:w="3252" w:type="dxa"/>
            <w:gridSpan w:val="4"/>
          </w:tcPr>
          <w:p w14:paraId="56C6FC94" w14:textId="77777777" w:rsidR="00EC374C" w:rsidRPr="00632AE1" w:rsidRDefault="00EC374C" w:rsidP="00EC374C">
            <w:pPr>
              <w:jc w:val="right"/>
              <w:rPr>
                <w:rFonts w:cs="David"/>
                <w:sz w:val="20"/>
                <w:szCs w:val="20"/>
              </w:rPr>
            </w:pPr>
            <w:r w:rsidRPr="00632AE1">
              <w:rPr>
                <w:rFonts w:cs="David"/>
                <w:sz w:val="20"/>
                <w:szCs w:val="20"/>
              </w:rPr>
              <w:t>The parent application from which this application has been divided has not yet been published</w:t>
            </w:r>
          </w:p>
        </w:tc>
      </w:tr>
      <w:tr w:rsidR="00EC374C" w:rsidRPr="00632AE1" w14:paraId="76B83E2E" w14:textId="77777777" w:rsidTr="00EC374C">
        <w:trPr>
          <w:gridAfter w:val="1"/>
          <w:wAfter w:w="152" w:type="dxa"/>
          <w:jc w:val="center"/>
        </w:trPr>
        <w:tc>
          <w:tcPr>
            <w:tcW w:w="2147" w:type="dxa"/>
            <w:gridSpan w:val="3"/>
          </w:tcPr>
          <w:p w14:paraId="3A295C38" w14:textId="77777777" w:rsidR="00EC374C" w:rsidRPr="00632AE1" w:rsidRDefault="00EC374C" w:rsidP="00EC374C">
            <w:pPr>
              <w:jc w:val="right"/>
              <w:rPr>
                <w:rFonts w:cs="David"/>
                <w:sz w:val="20"/>
                <w:szCs w:val="20"/>
              </w:rPr>
            </w:pPr>
          </w:p>
        </w:tc>
        <w:tc>
          <w:tcPr>
            <w:tcW w:w="1661" w:type="dxa"/>
            <w:gridSpan w:val="4"/>
          </w:tcPr>
          <w:p w14:paraId="5FC3AD54" w14:textId="77777777" w:rsidR="00EC374C" w:rsidRPr="00632AE1" w:rsidRDefault="00EC374C" w:rsidP="00EC374C">
            <w:pPr>
              <w:jc w:val="right"/>
              <w:rPr>
                <w:rFonts w:cs="David"/>
                <w:sz w:val="20"/>
                <w:szCs w:val="20"/>
              </w:rPr>
            </w:pPr>
          </w:p>
        </w:tc>
        <w:tc>
          <w:tcPr>
            <w:tcW w:w="3994" w:type="dxa"/>
            <w:gridSpan w:val="5"/>
          </w:tcPr>
          <w:p w14:paraId="70DD5950" w14:textId="77777777" w:rsidR="00EC374C" w:rsidRPr="00632AE1" w:rsidRDefault="00EC374C" w:rsidP="00EC374C">
            <w:pPr>
              <w:jc w:val="right"/>
              <w:rPr>
                <w:rFonts w:cs="David"/>
                <w:sz w:val="20"/>
                <w:szCs w:val="20"/>
              </w:rPr>
            </w:pPr>
          </w:p>
        </w:tc>
      </w:tr>
      <w:tr w:rsidR="00EC374C" w:rsidRPr="00632AE1" w14:paraId="64515D83" w14:textId="77777777" w:rsidTr="00EC374C">
        <w:tblPrEx>
          <w:jc w:val="left"/>
          <w:tblLook w:val="0000" w:firstRow="0" w:lastRow="0" w:firstColumn="0" w:lastColumn="0" w:noHBand="0" w:noVBand="0"/>
        </w:tblPrEx>
        <w:trPr>
          <w:gridBefore w:val="1"/>
          <w:wBefore w:w="70" w:type="dxa"/>
        </w:trPr>
        <w:tc>
          <w:tcPr>
            <w:tcW w:w="7884" w:type="dxa"/>
            <w:gridSpan w:val="12"/>
          </w:tcPr>
          <w:p w14:paraId="15366F1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07D4A5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2"/>
        <w:gridCol w:w="1026"/>
        <w:gridCol w:w="551"/>
        <w:gridCol w:w="77"/>
        <w:gridCol w:w="1484"/>
        <w:gridCol w:w="550"/>
        <w:gridCol w:w="1381"/>
        <w:gridCol w:w="598"/>
        <w:gridCol w:w="151"/>
      </w:tblGrid>
      <w:tr w:rsidR="00EC374C" w:rsidRPr="00632AE1" w14:paraId="694C41C4" w14:textId="77777777" w:rsidTr="00EC374C">
        <w:trPr>
          <w:gridAfter w:val="1"/>
          <w:wAfter w:w="151" w:type="dxa"/>
          <w:trHeight w:val="485"/>
          <w:jc w:val="center"/>
        </w:trPr>
        <w:tc>
          <w:tcPr>
            <w:tcW w:w="3713" w:type="dxa"/>
            <w:gridSpan w:val="5"/>
          </w:tcPr>
          <w:p w14:paraId="019A176C" w14:textId="77777777" w:rsidR="00EC374C" w:rsidRPr="00DB7BD7" w:rsidRDefault="000863EF" w:rsidP="00EC374C">
            <w:pPr>
              <w:jc w:val="right"/>
              <w:rPr>
                <w:b/>
                <w:bCs/>
                <w:color w:val="0000FF"/>
                <w:sz w:val="20"/>
                <w:szCs w:val="20"/>
                <w:u w:val="single"/>
                <w:rtl/>
              </w:rPr>
            </w:pPr>
            <w:hyperlink r:id="rId886" w:history="1">
              <w:r w:rsidR="00EC374C" w:rsidRPr="00DB7BD7">
                <w:rPr>
                  <w:rStyle w:val="Hyperlink"/>
                  <w:sz w:val="20"/>
                </w:rPr>
                <w:t>262985</w:t>
              </w:r>
            </w:hyperlink>
          </w:p>
        </w:tc>
        <w:tc>
          <w:tcPr>
            <w:tcW w:w="4090" w:type="dxa"/>
            <w:gridSpan w:val="5"/>
          </w:tcPr>
          <w:p w14:paraId="0F812A9B" w14:textId="77777777" w:rsidR="00EC374C" w:rsidRPr="00DB7BD7" w:rsidRDefault="00EC374C" w:rsidP="00EC374C">
            <w:pPr>
              <w:rPr>
                <w:sz w:val="20"/>
                <w:szCs w:val="20"/>
                <w:rtl/>
              </w:rPr>
            </w:pPr>
            <w:r w:rsidRPr="00DB7BD7">
              <w:rPr>
                <w:sz w:val="20"/>
                <w:szCs w:val="20"/>
                <w:rtl/>
              </w:rPr>
              <w:t>[21][11]</w:t>
            </w:r>
          </w:p>
        </w:tc>
      </w:tr>
      <w:tr w:rsidR="00EC374C" w:rsidRPr="00632AE1" w14:paraId="23FE9A24" w14:textId="77777777" w:rsidTr="00EC374C">
        <w:trPr>
          <w:gridAfter w:val="1"/>
          <w:wAfter w:w="151" w:type="dxa"/>
          <w:jc w:val="center"/>
        </w:trPr>
        <w:tc>
          <w:tcPr>
            <w:tcW w:w="3713" w:type="dxa"/>
            <w:gridSpan w:val="5"/>
          </w:tcPr>
          <w:p w14:paraId="2D83F028" w14:textId="77777777" w:rsidR="00EC374C" w:rsidRDefault="00EC374C" w:rsidP="00EC374C">
            <w:pPr>
              <w:rPr>
                <w:rFonts w:cs="David"/>
                <w:b/>
                <w:bCs/>
                <w:sz w:val="20"/>
                <w:szCs w:val="20"/>
                <w:rtl/>
              </w:rPr>
            </w:pPr>
            <w:r>
              <w:rPr>
                <w:rFonts w:cs="David"/>
                <w:b/>
                <w:bCs/>
                <w:sz w:val="20"/>
                <w:szCs w:val="20"/>
                <w:rtl/>
              </w:rPr>
              <w:t>הגנה אנטי בליסטית קלת משקל גמישה</w:t>
            </w:r>
          </w:p>
          <w:p w14:paraId="39A0F890" w14:textId="77777777" w:rsidR="00EC374C" w:rsidRPr="00632AE1" w:rsidRDefault="00EC374C" w:rsidP="00EC374C">
            <w:pPr>
              <w:rPr>
                <w:rFonts w:cs="David"/>
                <w:b/>
                <w:bCs/>
                <w:sz w:val="20"/>
                <w:szCs w:val="20"/>
                <w:rtl/>
              </w:rPr>
            </w:pPr>
          </w:p>
        </w:tc>
        <w:tc>
          <w:tcPr>
            <w:tcW w:w="3492" w:type="dxa"/>
            <w:gridSpan w:val="4"/>
          </w:tcPr>
          <w:p w14:paraId="6F6C7178" w14:textId="77777777" w:rsidR="00EC374C" w:rsidRDefault="00EC374C" w:rsidP="00EC374C">
            <w:pPr>
              <w:jc w:val="right"/>
              <w:rPr>
                <w:rFonts w:cs="David"/>
                <w:b/>
                <w:bCs/>
                <w:sz w:val="20"/>
                <w:szCs w:val="20"/>
              </w:rPr>
            </w:pPr>
            <w:r>
              <w:rPr>
                <w:rFonts w:cs="David"/>
                <w:b/>
                <w:bCs/>
                <w:sz w:val="20"/>
                <w:szCs w:val="20"/>
              </w:rPr>
              <w:t>FLEXIBLE LIGHTWEIGHT ANTIBALLISTIC PROTECTION</w:t>
            </w:r>
          </w:p>
          <w:p w14:paraId="2E49FB89" w14:textId="77777777" w:rsidR="00EC374C" w:rsidRPr="00632AE1" w:rsidRDefault="00EC374C" w:rsidP="00EC374C">
            <w:pPr>
              <w:jc w:val="right"/>
              <w:rPr>
                <w:rFonts w:cs="David"/>
                <w:b/>
                <w:bCs/>
                <w:sz w:val="20"/>
                <w:szCs w:val="20"/>
              </w:rPr>
            </w:pPr>
          </w:p>
        </w:tc>
        <w:tc>
          <w:tcPr>
            <w:tcW w:w="598" w:type="dxa"/>
          </w:tcPr>
          <w:p w14:paraId="674382D2" w14:textId="77777777" w:rsidR="00EC374C" w:rsidRPr="00632AE1" w:rsidRDefault="00EC374C" w:rsidP="00EC374C">
            <w:pPr>
              <w:jc w:val="right"/>
              <w:rPr>
                <w:sz w:val="20"/>
                <w:szCs w:val="20"/>
              </w:rPr>
            </w:pPr>
            <w:r>
              <w:rPr>
                <w:sz w:val="20"/>
                <w:szCs w:val="20"/>
                <w:rtl/>
              </w:rPr>
              <w:t>[54]</w:t>
            </w:r>
          </w:p>
        </w:tc>
      </w:tr>
      <w:tr w:rsidR="00EC374C" w:rsidRPr="00632AE1" w14:paraId="71A34EA4" w14:textId="77777777" w:rsidTr="00EC374C">
        <w:trPr>
          <w:gridAfter w:val="1"/>
          <w:wAfter w:w="151" w:type="dxa"/>
          <w:jc w:val="center"/>
        </w:trPr>
        <w:tc>
          <w:tcPr>
            <w:tcW w:w="234" w:type="dxa"/>
            <w:gridSpan w:val="2"/>
          </w:tcPr>
          <w:p w14:paraId="796C2779" w14:textId="77777777" w:rsidR="00EC374C" w:rsidRPr="00632AE1" w:rsidRDefault="00EC374C" w:rsidP="00EC374C">
            <w:pPr>
              <w:rPr>
                <w:rFonts w:cs="David"/>
                <w:sz w:val="20"/>
                <w:szCs w:val="20"/>
                <w:rtl/>
              </w:rPr>
            </w:pPr>
          </w:p>
        </w:tc>
        <w:tc>
          <w:tcPr>
            <w:tcW w:w="6971" w:type="dxa"/>
            <w:gridSpan w:val="7"/>
          </w:tcPr>
          <w:p w14:paraId="45334957" w14:textId="77777777" w:rsidR="00EC374C" w:rsidRPr="00632AE1" w:rsidRDefault="00EC374C" w:rsidP="00EC374C">
            <w:pPr>
              <w:jc w:val="right"/>
              <w:rPr>
                <w:rFonts w:cs="David"/>
                <w:sz w:val="20"/>
                <w:szCs w:val="20"/>
              </w:rPr>
            </w:pPr>
            <w:r>
              <w:rPr>
                <w:rFonts w:cs="David"/>
                <w:sz w:val="20"/>
                <w:szCs w:val="20"/>
              </w:rPr>
              <w:t>19.05.2017</w:t>
            </w:r>
          </w:p>
        </w:tc>
        <w:tc>
          <w:tcPr>
            <w:tcW w:w="598" w:type="dxa"/>
          </w:tcPr>
          <w:p w14:paraId="5B915629" w14:textId="77777777" w:rsidR="00EC374C" w:rsidRPr="00632AE1" w:rsidRDefault="00EC374C" w:rsidP="00EC374C">
            <w:pPr>
              <w:jc w:val="right"/>
              <w:rPr>
                <w:sz w:val="20"/>
                <w:szCs w:val="20"/>
              </w:rPr>
            </w:pPr>
            <w:r>
              <w:rPr>
                <w:sz w:val="20"/>
                <w:szCs w:val="20"/>
                <w:rtl/>
              </w:rPr>
              <w:t>[22]</w:t>
            </w:r>
          </w:p>
        </w:tc>
      </w:tr>
      <w:tr w:rsidR="00EC374C" w:rsidRPr="00632AE1" w14:paraId="36DE1D03" w14:textId="77777777" w:rsidTr="00EC374C">
        <w:trPr>
          <w:gridAfter w:val="1"/>
          <w:wAfter w:w="151" w:type="dxa"/>
          <w:jc w:val="center"/>
        </w:trPr>
        <w:tc>
          <w:tcPr>
            <w:tcW w:w="234" w:type="dxa"/>
            <w:gridSpan w:val="2"/>
          </w:tcPr>
          <w:p w14:paraId="210CCB10" w14:textId="77777777" w:rsidR="00EC374C" w:rsidRPr="00632AE1" w:rsidRDefault="00EC374C" w:rsidP="00EC374C">
            <w:pPr>
              <w:rPr>
                <w:rFonts w:cs="David"/>
                <w:sz w:val="20"/>
                <w:szCs w:val="20"/>
                <w:rtl/>
              </w:rPr>
            </w:pPr>
          </w:p>
        </w:tc>
        <w:tc>
          <w:tcPr>
            <w:tcW w:w="2928" w:type="dxa"/>
            <w:gridSpan w:val="2"/>
          </w:tcPr>
          <w:p w14:paraId="02D6E46E" w14:textId="77777777" w:rsidR="00EC374C" w:rsidRPr="00632AE1" w:rsidRDefault="00EC374C" w:rsidP="00EC374C">
            <w:pPr>
              <w:jc w:val="right"/>
              <w:rPr>
                <w:rFonts w:cs="David"/>
                <w:sz w:val="20"/>
                <w:szCs w:val="20"/>
              </w:rPr>
            </w:pPr>
            <w:r>
              <w:rPr>
                <w:rFonts w:cs="David"/>
                <w:sz w:val="20"/>
                <w:szCs w:val="20"/>
              </w:rPr>
              <w:t>BE</w:t>
            </w:r>
          </w:p>
        </w:tc>
        <w:tc>
          <w:tcPr>
            <w:tcW w:w="551" w:type="dxa"/>
          </w:tcPr>
          <w:p w14:paraId="09060B9C" w14:textId="77777777" w:rsidR="00EC374C" w:rsidRPr="00632AE1" w:rsidRDefault="00EC374C" w:rsidP="00EC374C">
            <w:pPr>
              <w:jc w:val="right"/>
              <w:rPr>
                <w:sz w:val="20"/>
                <w:szCs w:val="20"/>
              </w:rPr>
            </w:pPr>
            <w:r>
              <w:rPr>
                <w:sz w:val="20"/>
                <w:szCs w:val="20"/>
                <w:rtl/>
              </w:rPr>
              <w:t>[33]</w:t>
            </w:r>
          </w:p>
        </w:tc>
        <w:tc>
          <w:tcPr>
            <w:tcW w:w="1561" w:type="dxa"/>
            <w:gridSpan w:val="2"/>
          </w:tcPr>
          <w:p w14:paraId="47F80344" w14:textId="77777777" w:rsidR="00EC374C" w:rsidRPr="00632AE1" w:rsidRDefault="00EC374C" w:rsidP="00EC374C">
            <w:pPr>
              <w:jc w:val="right"/>
              <w:rPr>
                <w:rFonts w:cs="David"/>
                <w:sz w:val="20"/>
                <w:szCs w:val="20"/>
              </w:rPr>
            </w:pPr>
            <w:r>
              <w:rPr>
                <w:rFonts w:cs="David"/>
                <w:sz w:val="20"/>
                <w:szCs w:val="20"/>
              </w:rPr>
              <w:t>19.05.2016</w:t>
            </w:r>
          </w:p>
        </w:tc>
        <w:tc>
          <w:tcPr>
            <w:tcW w:w="550" w:type="dxa"/>
          </w:tcPr>
          <w:p w14:paraId="10A21CE4" w14:textId="77777777" w:rsidR="00EC374C" w:rsidRPr="00632AE1" w:rsidRDefault="00EC374C" w:rsidP="00EC374C">
            <w:pPr>
              <w:jc w:val="right"/>
              <w:rPr>
                <w:sz w:val="20"/>
                <w:szCs w:val="20"/>
                <w:rtl/>
              </w:rPr>
            </w:pPr>
            <w:r>
              <w:rPr>
                <w:sz w:val="20"/>
                <w:szCs w:val="20"/>
                <w:rtl/>
              </w:rPr>
              <w:t>[32]</w:t>
            </w:r>
          </w:p>
        </w:tc>
        <w:tc>
          <w:tcPr>
            <w:tcW w:w="1381" w:type="dxa"/>
          </w:tcPr>
          <w:p w14:paraId="363B0F2D" w14:textId="77777777" w:rsidR="00EC374C" w:rsidRPr="00632AE1" w:rsidRDefault="00EC374C" w:rsidP="00EC374C">
            <w:pPr>
              <w:jc w:val="right"/>
              <w:rPr>
                <w:rFonts w:cs="David"/>
                <w:sz w:val="20"/>
                <w:szCs w:val="20"/>
              </w:rPr>
            </w:pPr>
            <w:r>
              <w:rPr>
                <w:rFonts w:cs="David"/>
                <w:sz w:val="20"/>
                <w:szCs w:val="20"/>
              </w:rPr>
              <w:t>BE2016/5368</w:t>
            </w:r>
          </w:p>
        </w:tc>
        <w:tc>
          <w:tcPr>
            <w:tcW w:w="598" w:type="dxa"/>
          </w:tcPr>
          <w:p w14:paraId="12C1FB9B" w14:textId="77777777" w:rsidR="00EC374C" w:rsidRPr="00632AE1" w:rsidRDefault="00EC374C" w:rsidP="00EC374C">
            <w:pPr>
              <w:jc w:val="right"/>
              <w:rPr>
                <w:sz w:val="20"/>
                <w:szCs w:val="20"/>
              </w:rPr>
            </w:pPr>
            <w:r>
              <w:rPr>
                <w:sz w:val="20"/>
                <w:szCs w:val="20"/>
                <w:rtl/>
              </w:rPr>
              <w:t>[31]</w:t>
            </w:r>
          </w:p>
        </w:tc>
      </w:tr>
      <w:tr w:rsidR="00EC374C" w:rsidRPr="00632AE1" w14:paraId="1E90C424" w14:textId="77777777" w:rsidTr="00EC374C">
        <w:trPr>
          <w:gridAfter w:val="1"/>
          <w:wAfter w:w="151" w:type="dxa"/>
          <w:jc w:val="center"/>
        </w:trPr>
        <w:tc>
          <w:tcPr>
            <w:tcW w:w="7205" w:type="dxa"/>
            <w:gridSpan w:val="9"/>
          </w:tcPr>
          <w:p w14:paraId="020BBC4F" w14:textId="77777777" w:rsidR="00EC374C" w:rsidRPr="00632AE1" w:rsidRDefault="00EC374C" w:rsidP="00EC374C">
            <w:pPr>
              <w:jc w:val="right"/>
              <w:rPr>
                <w:rFonts w:cs="David"/>
                <w:sz w:val="20"/>
                <w:szCs w:val="20"/>
              </w:rPr>
            </w:pPr>
            <w:r w:rsidRPr="00632AE1">
              <w:rPr>
                <w:sz w:val="20"/>
                <w:szCs w:val="20"/>
              </w:rPr>
              <w:t>Int. Cl.</w:t>
            </w:r>
            <w:r>
              <w:rPr>
                <w:sz w:val="20"/>
                <w:szCs w:val="20"/>
              </w:rPr>
              <w:t>(2020.01) F41H  01//02, 05//04</w:t>
            </w:r>
          </w:p>
        </w:tc>
        <w:tc>
          <w:tcPr>
            <w:tcW w:w="598" w:type="dxa"/>
          </w:tcPr>
          <w:p w14:paraId="1743C95D" w14:textId="77777777" w:rsidR="00EC374C" w:rsidRPr="00632AE1" w:rsidRDefault="00EC374C" w:rsidP="00EC374C">
            <w:pPr>
              <w:jc w:val="right"/>
              <w:rPr>
                <w:sz w:val="20"/>
                <w:szCs w:val="20"/>
              </w:rPr>
            </w:pPr>
            <w:r>
              <w:rPr>
                <w:sz w:val="20"/>
                <w:szCs w:val="20"/>
                <w:rtl/>
              </w:rPr>
              <w:t>[51]</w:t>
            </w:r>
          </w:p>
        </w:tc>
      </w:tr>
      <w:tr w:rsidR="00EC374C" w:rsidRPr="00632AE1" w14:paraId="503DC5E9" w14:textId="77777777" w:rsidTr="00EC374C">
        <w:trPr>
          <w:gridAfter w:val="1"/>
          <w:wAfter w:w="151" w:type="dxa"/>
          <w:jc w:val="center"/>
        </w:trPr>
        <w:tc>
          <w:tcPr>
            <w:tcW w:w="3713" w:type="dxa"/>
            <w:gridSpan w:val="5"/>
          </w:tcPr>
          <w:p w14:paraId="32C14AE8" w14:textId="77777777" w:rsidR="00EC374C" w:rsidRPr="00632AE1" w:rsidRDefault="00EC374C" w:rsidP="00EC374C">
            <w:pPr>
              <w:rPr>
                <w:rFonts w:cs="Guttman Hodes"/>
                <w:sz w:val="20"/>
                <w:szCs w:val="20"/>
                <w:rtl/>
              </w:rPr>
            </w:pPr>
          </w:p>
        </w:tc>
        <w:tc>
          <w:tcPr>
            <w:tcW w:w="3492" w:type="dxa"/>
            <w:gridSpan w:val="4"/>
          </w:tcPr>
          <w:p w14:paraId="3C63781A" w14:textId="77777777" w:rsidR="00EC374C" w:rsidRPr="00632AE1" w:rsidRDefault="00EC374C" w:rsidP="00EC374C">
            <w:pPr>
              <w:jc w:val="right"/>
              <w:rPr>
                <w:rFonts w:cs="David"/>
                <w:sz w:val="20"/>
                <w:szCs w:val="20"/>
                <w:rtl/>
              </w:rPr>
            </w:pPr>
            <w:r>
              <w:rPr>
                <w:rFonts w:cs="David"/>
                <w:sz w:val="20"/>
                <w:szCs w:val="20"/>
              </w:rPr>
              <w:t>SEYNTEX N.V., BELGIUM</w:t>
            </w:r>
          </w:p>
        </w:tc>
        <w:tc>
          <w:tcPr>
            <w:tcW w:w="598" w:type="dxa"/>
          </w:tcPr>
          <w:p w14:paraId="4F0364C5" w14:textId="77777777" w:rsidR="00EC374C" w:rsidRPr="00632AE1" w:rsidRDefault="00EC374C" w:rsidP="00EC374C">
            <w:pPr>
              <w:jc w:val="right"/>
              <w:rPr>
                <w:sz w:val="20"/>
                <w:szCs w:val="20"/>
              </w:rPr>
            </w:pPr>
            <w:r>
              <w:rPr>
                <w:sz w:val="20"/>
                <w:szCs w:val="20"/>
                <w:rtl/>
              </w:rPr>
              <w:t>[71]</w:t>
            </w:r>
          </w:p>
        </w:tc>
      </w:tr>
      <w:tr w:rsidR="00EC374C" w:rsidRPr="00632AE1" w14:paraId="3C126ABF" w14:textId="77777777" w:rsidTr="00EC374C">
        <w:trPr>
          <w:gridAfter w:val="1"/>
          <w:wAfter w:w="151" w:type="dxa"/>
          <w:jc w:val="center"/>
        </w:trPr>
        <w:tc>
          <w:tcPr>
            <w:tcW w:w="234" w:type="dxa"/>
            <w:gridSpan w:val="2"/>
          </w:tcPr>
          <w:p w14:paraId="6CDE6E82" w14:textId="77777777" w:rsidR="00EC374C" w:rsidRPr="00632AE1" w:rsidRDefault="00EC374C" w:rsidP="00EC374C">
            <w:pPr>
              <w:rPr>
                <w:rFonts w:cs="Guttman Hodes"/>
                <w:sz w:val="20"/>
                <w:szCs w:val="20"/>
                <w:rtl/>
              </w:rPr>
            </w:pPr>
          </w:p>
        </w:tc>
        <w:tc>
          <w:tcPr>
            <w:tcW w:w="6971" w:type="dxa"/>
            <w:gridSpan w:val="7"/>
          </w:tcPr>
          <w:p w14:paraId="2C425C87" w14:textId="77777777" w:rsidR="00EC374C" w:rsidRPr="00632AE1" w:rsidRDefault="00EC374C" w:rsidP="00EC374C">
            <w:pPr>
              <w:jc w:val="right"/>
              <w:rPr>
                <w:rFonts w:cs="Guttman Hodes"/>
                <w:sz w:val="20"/>
                <w:szCs w:val="20"/>
              </w:rPr>
            </w:pPr>
            <w:r>
              <w:rPr>
                <w:rFonts w:cs="Guttman Hodes"/>
                <w:sz w:val="20"/>
                <w:szCs w:val="20"/>
              </w:rPr>
              <w:t>WO/2017/199213</w:t>
            </w:r>
          </w:p>
        </w:tc>
        <w:tc>
          <w:tcPr>
            <w:tcW w:w="598" w:type="dxa"/>
          </w:tcPr>
          <w:p w14:paraId="08E45EB8" w14:textId="77777777" w:rsidR="00EC374C" w:rsidRPr="00632AE1" w:rsidRDefault="00EC374C" w:rsidP="00EC374C">
            <w:pPr>
              <w:jc w:val="right"/>
              <w:rPr>
                <w:sz w:val="20"/>
                <w:szCs w:val="20"/>
              </w:rPr>
            </w:pPr>
            <w:r>
              <w:rPr>
                <w:sz w:val="20"/>
                <w:szCs w:val="20"/>
                <w:rtl/>
              </w:rPr>
              <w:t>[87]</w:t>
            </w:r>
          </w:p>
        </w:tc>
      </w:tr>
      <w:tr w:rsidR="00EC374C" w:rsidRPr="00632AE1" w14:paraId="7BE05E35" w14:textId="77777777" w:rsidTr="00EC374C">
        <w:trPr>
          <w:gridAfter w:val="1"/>
          <w:wAfter w:w="151" w:type="dxa"/>
          <w:jc w:val="center"/>
        </w:trPr>
        <w:tc>
          <w:tcPr>
            <w:tcW w:w="3713" w:type="dxa"/>
            <w:gridSpan w:val="5"/>
          </w:tcPr>
          <w:p w14:paraId="2995FA2E" w14:textId="77777777" w:rsidR="00EC374C" w:rsidRDefault="00EC374C" w:rsidP="00EC374C">
            <w:pPr>
              <w:rPr>
                <w:rFonts w:cs="Guttman Hodes"/>
                <w:sz w:val="20"/>
                <w:szCs w:val="20"/>
                <w:rtl/>
              </w:rPr>
            </w:pPr>
            <w:r>
              <w:rPr>
                <w:rFonts w:cs="Guttman Hodes"/>
                <w:sz w:val="20"/>
                <w:szCs w:val="20"/>
                <w:rtl/>
              </w:rPr>
              <w:t>ריינהולד כהן ושותפיו,</w:t>
            </w:r>
          </w:p>
          <w:p w14:paraId="79AB738D" w14:textId="77777777" w:rsidR="00EC374C" w:rsidRDefault="00EC374C" w:rsidP="00EC374C">
            <w:pPr>
              <w:rPr>
                <w:rFonts w:cs="Guttman Hodes"/>
                <w:sz w:val="20"/>
                <w:szCs w:val="20"/>
                <w:rtl/>
              </w:rPr>
            </w:pPr>
            <w:r>
              <w:rPr>
                <w:rFonts w:cs="Guttman Hodes"/>
                <w:sz w:val="20"/>
                <w:szCs w:val="20"/>
                <w:rtl/>
              </w:rPr>
              <w:t xml:space="preserve">רחוב הברזל 26א' </w:t>
            </w:r>
          </w:p>
          <w:p w14:paraId="417CD4F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92" w:type="dxa"/>
            <w:gridSpan w:val="4"/>
          </w:tcPr>
          <w:p w14:paraId="6D0210F7" w14:textId="77777777" w:rsidR="00EC374C" w:rsidRDefault="00EC374C" w:rsidP="00EC374C">
            <w:pPr>
              <w:jc w:val="right"/>
              <w:rPr>
                <w:rFonts w:cs="David"/>
                <w:sz w:val="20"/>
                <w:szCs w:val="20"/>
              </w:rPr>
            </w:pPr>
            <w:r>
              <w:rPr>
                <w:rFonts w:cs="David"/>
                <w:sz w:val="20"/>
                <w:szCs w:val="20"/>
              </w:rPr>
              <w:t>REINHOLD COHN AND PARTNERS,</w:t>
            </w:r>
          </w:p>
          <w:p w14:paraId="0351D7C2" w14:textId="77777777" w:rsidR="00EC374C" w:rsidRDefault="00EC374C" w:rsidP="00EC374C">
            <w:pPr>
              <w:jc w:val="right"/>
              <w:rPr>
                <w:rFonts w:cs="David"/>
                <w:sz w:val="20"/>
                <w:szCs w:val="20"/>
              </w:rPr>
            </w:pPr>
            <w:r>
              <w:rPr>
                <w:rFonts w:cs="David"/>
                <w:sz w:val="20"/>
                <w:szCs w:val="20"/>
              </w:rPr>
              <w:t xml:space="preserve"> 26A HABARZEL ST.,</w:t>
            </w:r>
          </w:p>
          <w:p w14:paraId="75CEE30C" w14:textId="77777777" w:rsidR="00EC374C" w:rsidRDefault="00EC374C" w:rsidP="00EC374C">
            <w:pPr>
              <w:jc w:val="right"/>
              <w:rPr>
                <w:rFonts w:cs="David"/>
                <w:sz w:val="20"/>
                <w:szCs w:val="20"/>
              </w:rPr>
            </w:pPr>
            <w:r>
              <w:rPr>
                <w:rFonts w:cs="David"/>
                <w:sz w:val="20"/>
                <w:szCs w:val="20"/>
              </w:rPr>
              <w:t>RAMAT HACHAYAL 69710</w:t>
            </w:r>
          </w:p>
          <w:p w14:paraId="1CE93EB2" w14:textId="77777777" w:rsidR="00EC374C" w:rsidRPr="00632AE1" w:rsidRDefault="00EC374C" w:rsidP="00EC374C">
            <w:pPr>
              <w:jc w:val="right"/>
              <w:rPr>
                <w:rFonts w:cs="David"/>
                <w:sz w:val="20"/>
                <w:szCs w:val="20"/>
                <w:rtl/>
              </w:rPr>
            </w:pPr>
          </w:p>
        </w:tc>
        <w:tc>
          <w:tcPr>
            <w:tcW w:w="598" w:type="dxa"/>
          </w:tcPr>
          <w:p w14:paraId="3B16FC78" w14:textId="77777777" w:rsidR="00EC374C" w:rsidRPr="00632AE1" w:rsidRDefault="00EC374C" w:rsidP="00EC374C">
            <w:pPr>
              <w:jc w:val="right"/>
              <w:rPr>
                <w:sz w:val="20"/>
                <w:szCs w:val="20"/>
                <w:rtl/>
              </w:rPr>
            </w:pPr>
            <w:r>
              <w:rPr>
                <w:sz w:val="20"/>
                <w:szCs w:val="20"/>
                <w:rtl/>
              </w:rPr>
              <w:t>[74]</w:t>
            </w:r>
          </w:p>
        </w:tc>
      </w:tr>
      <w:tr w:rsidR="00EC374C" w:rsidRPr="00632AE1" w14:paraId="2859C058" w14:textId="77777777" w:rsidTr="00EC374C">
        <w:trPr>
          <w:gridAfter w:val="1"/>
          <w:wAfter w:w="151" w:type="dxa"/>
          <w:jc w:val="center"/>
        </w:trPr>
        <w:tc>
          <w:tcPr>
            <w:tcW w:w="2136" w:type="dxa"/>
            <w:gridSpan w:val="3"/>
          </w:tcPr>
          <w:p w14:paraId="698B168E" w14:textId="77777777" w:rsidR="00EC374C" w:rsidRPr="00632AE1" w:rsidRDefault="00EC374C" w:rsidP="00EC374C">
            <w:pPr>
              <w:jc w:val="right"/>
              <w:rPr>
                <w:rFonts w:cs="David"/>
                <w:sz w:val="20"/>
                <w:szCs w:val="20"/>
              </w:rPr>
            </w:pPr>
          </w:p>
        </w:tc>
        <w:tc>
          <w:tcPr>
            <w:tcW w:w="1654" w:type="dxa"/>
            <w:gridSpan w:val="3"/>
          </w:tcPr>
          <w:p w14:paraId="17ED36CE" w14:textId="77777777" w:rsidR="00EC374C" w:rsidRPr="00632AE1" w:rsidRDefault="00EC374C" w:rsidP="00EC374C">
            <w:pPr>
              <w:jc w:val="right"/>
              <w:rPr>
                <w:rFonts w:cs="David"/>
                <w:sz w:val="20"/>
                <w:szCs w:val="20"/>
              </w:rPr>
            </w:pPr>
          </w:p>
        </w:tc>
        <w:tc>
          <w:tcPr>
            <w:tcW w:w="4013" w:type="dxa"/>
            <w:gridSpan w:val="4"/>
          </w:tcPr>
          <w:p w14:paraId="025C41ED" w14:textId="77777777" w:rsidR="00EC374C" w:rsidRPr="00632AE1" w:rsidRDefault="00EC374C" w:rsidP="00EC374C">
            <w:pPr>
              <w:jc w:val="right"/>
              <w:rPr>
                <w:rFonts w:cs="David"/>
                <w:sz w:val="20"/>
                <w:szCs w:val="20"/>
              </w:rPr>
            </w:pPr>
          </w:p>
        </w:tc>
      </w:tr>
      <w:tr w:rsidR="00EC374C" w:rsidRPr="00632AE1" w14:paraId="00B663D2" w14:textId="77777777" w:rsidTr="00EC374C">
        <w:tblPrEx>
          <w:jc w:val="left"/>
          <w:tblLook w:val="0000" w:firstRow="0" w:lastRow="0" w:firstColumn="0" w:lastColumn="0" w:noHBand="0" w:noVBand="0"/>
        </w:tblPrEx>
        <w:trPr>
          <w:gridBefore w:val="1"/>
          <w:wBefore w:w="69" w:type="dxa"/>
        </w:trPr>
        <w:tc>
          <w:tcPr>
            <w:tcW w:w="7885" w:type="dxa"/>
            <w:gridSpan w:val="10"/>
          </w:tcPr>
          <w:p w14:paraId="1634BFF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0201C0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52698343" w14:textId="77777777" w:rsidTr="00EC374C">
        <w:trPr>
          <w:gridAfter w:val="1"/>
          <w:wAfter w:w="152" w:type="dxa"/>
          <w:trHeight w:val="485"/>
          <w:jc w:val="center"/>
        </w:trPr>
        <w:tc>
          <w:tcPr>
            <w:tcW w:w="3735" w:type="dxa"/>
            <w:gridSpan w:val="5"/>
          </w:tcPr>
          <w:p w14:paraId="1ADFD685" w14:textId="77777777" w:rsidR="00EC374C" w:rsidRPr="00DB7BD7" w:rsidRDefault="000863EF" w:rsidP="00EC374C">
            <w:pPr>
              <w:jc w:val="right"/>
              <w:rPr>
                <w:b/>
                <w:bCs/>
                <w:color w:val="0000FF"/>
                <w:sz w:val="20"/>
                <w:szCs w:val="20"/>
                <w:u w:val="single"/>
                <w:rtl/>
              </w:rPr>
            </w:pPr>
            <w:hyperlink r:id="rId887" w:history="1">
              <w:r w:rsidR="00EC374C" w:rsidRPr="00DB7BD7">
                <w:rPr>
                  <w:rStyle w:val="Hyperlink"/>
                  <w:sz w:val="20"/>
                </w:rPr>
                <w:t>263105</w:t>
              </w:r>
            </w:hyperlink>
          </w:p>
        </w:tc>
        <w:tc>
          <w:tcPr>
            <w:tcW w:w="4067" w:type="dxa"/>
            <w:gridSpan w:val="5"/>
          </w:tcPr>
          <w:p w14:paraId="18355E25" w14:textId="77777777" w:rsidR="00EC374C" w:rsidRPr="00DB7BD7" w:rsidRDefault="00EC374C" w:rsidP="00EC374C">
            <w:pPr>
              <w:rPr>
                <w:sz w:val="20"/>
                <w:szCs w:val="20"/>
                <w:rtl/>
              </w:rPr>
            </w:pPr>
            <w:r w:rsidRPr="00DB7BD7">
              <w:rPr>
                <w:sz w:val="20"/>
                <w:szCs w:val="20"/>
                <w:rtl/>
              </w:rPr>
              <w:t>[21][11]</w:t>
            </w:r>
          </w:p>
        </w:tc>
      </w:tr>
      <w:tr w:rsidR="00EC374C" w:rsidRPr="00632AE1" w14:paraId="4407D1C0" w14:textId="77777777" w:rsidTr="00EC374C">
        <w:trPr>
          <w:gridAfter w:val="1"/>
          <w:wAfter w:w="152" w:type="dxa"/>
          <w:jc w:val="center"/>
        </w:trPr>
        <w:tc>
          <w:tcPr>
            <w:tcW w:w="3735" w:type="dxa"/>
            <w:gridSpan w:val="5"/>
          </w:tcPr>
          <w:p w14:paraId="34DD88AB" w14:textId="77777777" w:rsidR="00EC374C" w:rsidRDefault="00EC374C" w:rsidP="00EC374C">
            <w:pPr>
              <w:rPr>
                <w:rFonts w:cs="David"/>
                <w:b/>
                <w:bCs/>
                <w:sz w:val="20"/>
                <w:szCs w:val="20"/>
                <w:rtl/>
              </w:rPr>
            </w:pPr>
            <w:r>
              <w:rPr>
                <w:rFonts w:cs="David"/>
                <w:b/>
                <w:bCs/>
                <w:sz w:val="20"/>
                <w:szCs w:val="20"/>
                <w:rtl/>
              </w:rPr>
              <w:t>רכב עם מכשירי חשיפת והתפרסות אור מרובים</w:t>
            </w:r>
          </w:p>
          <w:p w14:paraId="31D0CE1B" w14:textId="77777777" w:rsidR="00EC374C" w:rsidRPr="00632AE1" w:rsidRDefault="00EC374C" w:rsidP="00EC374C">
            <w:pPr>
              <w:rPr>
                <w:rFonts w:cs="David"/>
                <w:b/>
                <w:bCs/>
                <w:sz w:val="20"/>
                <w:szCs w:val="20"/>
                <w:rtl/>
              </w:rPr>
            </w:pPr>
          </w:p>
        </w:tc>
        <w:tc>
          <w:tcPr>
            <w:tcW w:w="3469" w:type="dxa"/>
            <w:gridSpan w:val="4"/>
          </w:tcPr>
          <w:p w14:paraId="327FAE50" w14:textId="77777777" w:rsidR="00EC374C" w:rsidRDefault="00EC374C" w:rsidP="00EC374C">
            <w:pPr>
              <w:jc w:val="right"/>
              <w:rPr>
                <w:rFonts w:cs="David"/>
                <w:b/>
                <w:bCs/>
                <w:sz w:val="20"/>
                <w:szCs w:val="20"/>
              </w:rPr>
            </w:pPr>
            <w:r>
              <w:rPr>
                <w:rFonts w:cs="David"/>
                <w:b/>
                <w:bCs/>
                <w:sz w:val="20"/>
                <w:szCs w:val="20"/>
              </w:rPr>
              <w:t>VEHICLE WITH MULTIPLE LIGHT DETECTION AND RANGING DEVICES (LIDARS)</w:t>
            </w:r>
          </w:p>
          <w:p w14:paraId="674EF7FF" w14:textId="77777777" w:rsidR="00EC374C" w:rsidRPr="00632AE1" w:rsidRDefault="00EC374C" w:rsidP="00EC374C">
            <w:pPr>
              <w:jc w:val="right"/>
              <w:rPr>
                <w:rFonts w:cs="David"/>
                <w:b/>
                <w:bCs/>
                <w:sz w:val="20"/>
                <w:szCs w:val="20"/>
              </w:rPr>
            </w:pPr>
          </w:p>
        </w:tc>
        <w:tc>
          <w:tcPr>
            <w:tcW w:w="598" w:type="dxa"/>
          </w:tcPr>
          <w:p w14:paraId="5B8CCFAC" w14:textId="77777777" w:rsidR="00EC374C" w:rsidRPr="00632AE1" w:rsidRDefault="00EC374C" w:rsidP="00EC374C">
            <w:pPr>
              <w:jc w:val="right"/>
              <w:rPr>
                <w:sz w:val="20"/>
                <w:szCs w:val="20"/>
              </w:rPr>
            </w:pPr>
            <w:r>
              <w:rPr>
                <w:sz w:val="20"/>
                <w:szCs w:val="20"/>
                <w:rtl/>
              </w:rPr>
              <w:t>[54]</w:t>
            </w:r>
          </w:p>
        </w:tc>
      </w:tr>
      <w:tr w:rsidR="00EC374C" w:rsidRPr="00632AE1" w14:paraId="216C8FB6" w14:textId="77777777" w:rsidTr="00EC374C">
        <w:trPr>
          <w:gridAfter w:val="1"/>
          <w:wAfter w:w="152" w:type="dxa"/>
          <w:jc w:val="center"/>
        </w:trPr>
        <w:tc>
          <w:tcPr>
            <w:tcW w:w="235" w:type="dxa"/>
            <w:gridSpan w:val="2"/>
          </w:tcPr>
          <w:p w14:paraId="7B068B89" w14:textId="77777777" w:rsidR="00EC374C" w:rsidRPr="00632AE1" w:rsidRDefault="00EC374C" w:rsidP="00EC374C">
            <w:pPr>
              <w:rPr>
                <w:rFonts w:cs="David"/>
                <w:sz w:val="20"/>
                <w:szCs w:val="20"/>
                <w:rtl/>
              </w:rPr>
            </w:pPr>
          </w:p>
        </w:tc>
        <w:tc>
          <w:tcPr>
            <w:tcW w:w="6969" w:type="dxa"/>
            <w:gridSpan w:val="7"/>
          </w:tcPr>
          <w:p w14:paraId="45241056" w14:textId="77777777" w:rsidR="00EC374C" w:rsidRPr="00632AE1" w:rsidRDefault="00EC374C" w:rsidP="00EC374C">
            <w:pPr>
              <w:jc w:val="right"/>
              <w:rPr>
                <w:rFonts w:cs="David"/>
                <w:sz w:val="20"/>
                <w:szCs w:val="20"/>
              </w:rPr>
            </w:pPr>
            <w:r>
              <w:rPr>
                <w:rFonts w:cs="David"/>
                <w:sz w:val="20"/>
                <w:szCs w:val="20"/>
              </w:rPr>
              <w:t>24.02.2016</w:t>
            </w:r>
          </w:p>
        </w:tc>
        <w:tc>
          <w:tcPr>
            <w:tcW w:w="598" w:type="dxa"/>
          </w:tcPr>
          <w:p w14:paraId="13939FF7" w14:textId="77777777" w:rsidR="00EC374C" w:rsidRPr="00632AE1" w:rsidRDefault="00EC374C" w:rsidP="00EC374C">
            <w:pPr>
              <w:jc w:val="right"/>
              <w:rPr>
                <w:sz w:val="20"/>
                <w:szCs w:val="20"/>
              </w:rPr>
            </w:pPr>
            <w:r>
              <w:rPr>
                <w:sz w:val="20"/>
                <w:szCs w:val="20"/>
                <w:rtl/>
              </w:rPr>
              <w:t>[22]</w:t>
            </w:r>
          </w:p>
        </w:tc>
      </w:tr>
      <w:tr w:rsidR="00EC374C" w:rsidRPr="00632AE1" w14:paraId="267725FC" w14:textId="77777777" w:rsidTr="00EC374C">
        <w:trPr>
          <w:gridAfter w:val="1"/>
          <w:wAfter w:w="152" w:type="dxa"/>
          <w:jc w:val="center"/>
        </w:trPr>
        <w:tc>
          <w:tcPr>
            <w:tcW w:w="235" w:type="dxa"/>
            <w:gridSpan w:val="2"/>
          </w:tcPr>
          <w:p w14:paraId="5CD20FCF" w14:textId="77777777" w:rsidR="00EC374C" w:rsidRPr="00632AE1" w:rsidRDefault="00EC374C" w:rsidP="00EC374C">
            <w:pPr>
              <w:rPr>
                <w:rFonts w:cs="David"/>
                <w:sz w:val="20"/>
                <w:szCs w:val="20"/>
                <w:rtl/>
              </w:rPr>
            </w:pPr>
          </w:p>
        </w:tc>
        <w:tc>
          <w:tcPr>
            <w:tcW w:w="2949" w:type="dxa"/>
            <w:gridSpan w:val="2"/>
          </w:tcPr>
          <w:p w14:paraId="01B5581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501F0D5" w14:textId="77777777" w:rsidR="00EC374C" w:rsidRPr="00632AE1" w:rsidRDefault="00EC374C" w:rsidP="00EC374C">
            <w:pPr>
              <w:jc w:val="right"/>
              <w:rPr>
                <w:sz w:val="20"/>
                <w:szCs w:val="20"/>
              </w:rPr>
            </w:pPr>
            <w:r>
              <w:rPr>
                <w:sz w:val="20"/>
                <w:szCs w:val="20"/>
                <w:rtl/>
              </w:rPr>
              <w:t>[33]</w:t>
            </w:r>
          </w:p>
        </w:tc>
        <w:tc>
          <w:tcPr>
            <w:tcW w:w="1565" w:type="dxa"/>
            <w:gridSpan w:val="2"/>
          </w:tcPr>
          <w:p w14:paraId="5680D9DF" w14:textId="77777777" w:rsidR="00EC374C" w:rsidRPr="00632AE1" w:rsidRDefault="00EC374C" w:rsidP="00EC374C">
            <w:pPr>
              <w:jc w:val="right"/>
              <w:rPr>
                <w:rFonts w:cs="David"/>
                <w:sz w:val="20"/>
                <w:szCs w:val="20"/>
              </w:rPr>
            </w:pPr>
            <w:r>
              <w:rPr>
                <w:rFonts w:cs="David"/>
                <w:sz w:val="20"/>
                <w:szCs w:val="20"/>
              </w:rPr>
              <w:t>25.03.2015</w:t>
            </w:r>
          </w:p>
        </w:tc>
        <w:tc>
          <w:tcPr>
            <w:tcW w:w="550" w:type="dxa"/>
          </w:tcPr>
          <w:p w14:paraId="28331D39" w14:textId="77777777" w:rsidR="00EC374C" w:rsidRPr="00632AE1" w:rsidRDefault="00EC374C" w:rsidP="00EC374C">
            <w:pPr>
              <w:jc w:val="right"/>
              <w:rPr>
                <w:sz w:val="20"/>
                <w:szCs w:val="20"/>
                <w:rtl/>
              </w:rPr>
            </w:pPr>
            <w:r>
              <w:rPr>
                <w:sz w:val="20"/>
                <w:szCs w:val="20"/>
                <w:rtl/>
              </w:rPr>
              <w:t>[32]</w:t>
            </w:r>
          </w:p>
        </w:tc>
        <w:tc>
          <w:tcPr>
            <w:tcW w:w="1354" w:type="dxa"/>
          </w:tcPr>
          <w:p w14:paraId="4BF4EC0C" w14:textId="77777777" w:rsidR="00EC374C" w:rsidRPr="00632AE1" w:rsidRDefault="00EC374C" w:rsidP="00EC374C">
            <w:pPr>
              <w:jc w:val="right"/>
              <w:rPr>
                <w:rFonts w:cs="David"/>
                <w:sz w:val="20"/>
                <w:szCs w:val="20"/>
              </w:rPr>
            </w:pPr>
            <w:r>
              <w:rPr>
                <w:rFonts w:cs="David"/>
                <w:sz w:val="20"/>
                <w:szCs w:val="20"/>
              </w:rPr>
              <w:t>14/668452</w:t>
            </w:r>
          </w:p>
        </w:tc>
        <w:tc>
          <w:tcPr>
            <w:tcW w:w="598" w:type="dxa"/>
          </w:tcPr>
          <w:p w14:paraId="0E10681F" w14:textId="77777777" w:rsidR="00EC374C" w:rsidRPr="00632AE1" w:rsidRDefault="00EC374C" w:rsidP="00EC374C">
            <w:pPr>
              <w:jc w:val="right"/>
              <w:rPr>
                <w:sz w:val="20"/>
                <w:szCs w:val="20"/>
              </w:rPr>
            </w:pPr>
            <w:r>
              <w:rPr>
                <w:sz w:val="20"/>
                <w:szCs w:val="20"/>
                <w:rtl/>
              </w:rPr>
              <w:t>[31]</w:t>
            </w:r>
          </w:p>
        </w:tc>
      </w:tr>
      <w:tr w:rsidR="00EC374C" w:rsidRPr="00632AE1" w14:paraId="66B9757C" w14:textId="77777777" w:rsidTr="00EC374C">
        <w:trPr>
          <w:gridAfter w:val="1"/>
          <w:wAfter w:w="152" w:type="dxa"/>
          <w:jc w:val="center"/>
        </w:trPr>
        <w:tc>
          <w:tcPr>
            <w:tcW w:w="7204" w:type="dxa"/>
            <w:gridSpan w:val="9"/>
          </w:tcPr>
          <w:p w14:paraId="43F8FB47"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G01C  03//02, G01S 07//48, 07//481, 17//10, 17//42, 17//66, 17//86, 17//87, 17//89, 17//93, 17//931, G05D 01//02</w:t>
            </w:r>
          </w:p>
        </w:tc>
        <w:tc>
          <w:tcPr>
            <w:tcW w:w="598" w:type="dxa"/>
          </w:tcPr>
          <w:p w14:paraId="41CCBE9D" w14:textId="77777777" w:rsidR="00EC374C" w:rsidRPr="00632AE1" w:rsidRDefault="00EC374C" w:rsidP="00EC374C">
            <w:pPr>
              <w:jc w:val="right"/>
              <w:rPr>
                <w:sz w:val="20"/>
                <w:szCs w:val="20"/>
              </w:rPr>
            </w:pPr>
            <w:r>
              <w:rPr>
                <w:sz w:val="20"/>
                <w:szCs w:val="20"/>
                <w:rtl/>
              </w:rPr>
              <w:t>[51]</w:t>
            </w:r>
          </w:p>
        </w:tc>
      </w:tr>
      <w:tr w:rsidR="00EC374C" w:rsidRPr="00632AE1" w14:paraId="6E997899" w14:textId="77777777" w:rsidTr="00EC374C">
        <w:trPr>
          <w:gridAfter w:val="1"/>
          <w:wAfter w:w="152" w:type="dxa"/>
          <w:jc w:val="center"/>
        </w:trPr>
        <w:tc>
          <w:tcPr>
            <w:tcW w:w="235" w:type="dxa"/>
            <w:gridSpan w:val="2"/>
          </w:tcPr>
          <w:p w14:paraId="73DCF7D3" w14:textId="77777777" w:rsidR="00EC374C" w:rsidRPr="00632AE1" w:rsidRDefault="00EC374C" w:rsidP="00EC374C">
            <w:pPr>
              <w:rPr>
                <w:rFonts w:cs="David"/>
                <w:sz w:val="20"/>
                <w:szCs w:val="20"/>
                <w:rtl/>
              </w:rPr>
            </w:pPr>
          </w:p>
        </w:tc>
        <w:tc>
          <w:tcPr>
            <w:tcW w:w="6969" w:type="dxa"/>
            <w:gridSpan w:val="7"/>
          </w:tcPr>
          <w:p w14:paraId="7F1C5B6D" w14:textId="77777777" w:rsidR="00EC374C" w:rsidRPr="00632AE1" w:rsidRDefault="00EC374C" w:rsidP="00EC374C">
            <w:pPr>
              <w:jc w:val="right"/>
              <w:rPr>
                <w:rFonts w:cs="David"/>
                <w:sz w:val="20"/>
                <w:szCs w:val="20"/>
              </w:rPr>
            </w:pPr>
            <w:r>
              <w:rPr>
                <w:rFonts w:cs="David"/>
                <w:sz w:val="20"/>
                <w:szCs w:val="20"/>
              </w:rPr>
              <w:t>DIVISION FROM 258118</w:t>
            </w:r>
          </w:p>
        </w:tc>
        <w:tc>
          <w:tcPr>
            <w:tcW w:w="598" w:type="dxa"/>
          </w:tcPr>
          <w:p w14:paraId="7DEC5583" w14:textId="77777777" w:rsidR="00EC374C" w:rsidRPr="00632AE1" w:rsidRDefault="00EC374C" w:rsidP="00EC374C">
            <w:pPr>
              <w:jc w:val="right"/>
              <w:rPr>
                <w:sz w:val="20"/>
                <w:szCs w:val="20"/>
              </w:rPr>
            </w:pPr>
            <w:r>
              <w:rPr>
                <w:sz w:val="20"/>
                <w:szCs w:val="20"/>
                <w:rtl/>
              </w:rPr>
              <w:t>[62]</w:t>
            </w:r>
          </w:p>
        </w:tc>
      </w:tr>
      <w:tr w:rsidR="00EC374C" w:rsidRPr="00632AE1" w14:paraId="6248137D" w14:textId="77777777" w:rsidTr="00EC374C">
        <w:trPr>
          <w:gridAfter w:val="1"/>
          <w:wAfter w:w="152" w:type="dxa"/>
          <w:jc w:val="center"/>
        </w:trPr>
        <w:tc>
          <w:tcPr>
            <w:tcW w:w="3735" w:type="dxa"/>
            <w:gridSpan w:val="5"/>
          </w:tcPr>
          <w:p w14:paraId="10B48916" w14:textId="77777777" w:rsidR="00EC374C" w:rsidRPr="00632AE1" w:rsidRDefault="00EC374C" w:rsidP="00EC374C">
            <w:pPr>
              <w:rPr>
                <w:rFonts w:cs="Guttman Hodes"/>
                <w:sz w:val="20"/>
                <w:szCs w:val="20"/>
                <w:rtl/>
              </w:rPr>
            </w:pPr>
          </w:p>
        </w:tc>
        <w:tc>
          <w:tcPr>
            <w:tcW w:w="3469" w:type="dxa"/>
            <w:gridSpan w:val="4"/>
          </w:tcPr>
          <w:p w14:paraId="78FBBC13" w14:textId="77777777" w:rsidR="00EC374C" w:rsidRPr="00632AE1" w:rsidRDefault="00EC374C" w:rsidP="00EC374C">
            <w:pPr>
              <w:jc w:val="right"/>
              <w:rPr>
                <w:rFonts w:cs="David"/>
                <w:sz w:val="20"/>
                <w:szCs w:val="20"/>
                <w:rtl/>
              </w:rPr>
            </w:pPr>
            <w:r>
              <w:rPr>
                <w:rFonts w:cs="David"/>
                <w:sz w:val="20"/>
                <w:szCs w:val="20"/>
              </w:rPr>
              <w:t>WAYMO LLC, U.S.A.</w:t>
            </w:r>
          </w:p>
        </w:tc>
        <w:tc>
          <w:tcPr>
            <w:tcW w:w="598" w:type="dxa"/>
          </w:tcPr>
          <w:p w14:paraId="6C6B0FBF" w14:textId="77777777" w:rsidR="00EC374C" w:rsidRPr="00632AE1" w:rsidRDefault="00EC374C" w:rsidP="00EC374C">
            <w:pPr>
              <w:jc w:val="right"/>
              <w:rPr>
                <w:sz w:val="20"/>
                <w:szCs w:val="20"/>
              </w:rPr>
            </w:pPr>
            <w:r>
              <w:rPr>
                <w:sz w:val="20"/>
                <w:szCs w:val="20"/>
                <w:rtl/>
              </w:rPr>
              <w:t>[71]</w:t>
            </w:r>
          </w:p>
        </w:tc>
      </w:tr>
      <w:tr w:rsidR="00EC374C" w:rsidRPr="00632AE1" w14:paraId="75DCBC9B" w14:textId="77777777" w:rsidTr="00EC374C">
        <w:trPr>
          <w:gridAfter w:val="1"/>
          <w:wAfter w:w="152" w:type="dxa"/>
          <w:jc w:val="center"/>
        </w:trPr>
        <w:tc>
          <w:tcPr>
            <w:tcW w:w="235" w:type="dxa"/>
            <w:gridSpan w:val="2"/>
          </w:tcPr>
          <w:p w14:paraId="02207B0E" w14:textId="77777777" w:rsidR="00EC374C" w:rsidRPr="00632AE1" w:rsidRDefault="00EC374C" w:rsidP="00EC374C">
            <w:pPr>
              <w:rPr>
                <w:rFonts w:cs="Guttman Hodes"/>
                <w:sz w:val="20"/>
                <w:szCs w:val="20"/>
                <w:rtl/>
              </w:rPr>
            </w:pPr>
          </w:p>
        </w:tc>
        <w:tc>
          <w:tcPr>
            <w:tcW w:w="6969" w:type="dxa"/>
            <w:gridSpan w:val="7"/>
          </w:tcPr>
          <w:p w14:paraId="331D76FE" w14:textId="77777777" w:rsidR="00EC374C" w:rsidRPr="00632AE1" w:rsidRDefault="00EC374C" w:rsidP="00EC374C">
            <w:pPr>
              <w:jc w:val="right"/>
              <w:rPr>
                <w:rFonts w:cs="Guttman Hodes"/>
                <w:sz w:val="20"/>
                <w:szCs w:val="20"/>
              </w:rPr>
            </w:pPr>
            <w:r>
              <w:rPr>
                <w:rFonts w:cs="Guttman Hodes"/>
                <w:sz w:val="20"/>
                <w:szCs w:val="20"/>
              </w:rPr>
              <w:t>WO/2016/153687</w:t>
            </w:r>
          </w:p>
        </w:tc>
        <w:tc>
          <w:tcPr>
            <w:tcW w:w="598" w:type="dxa"/>
          </w:tcPr>
          <w:p w14:paraId="0C6ABCE1" w14:textId="77777777" w:rsidR="00EC374C" w:rsidRPr="00632AE1" w:rsidRDefault="00EC374C" w:rsidP="00EC374C">
            <w:pPr>
              <w:jc w:val="right"/>
              <w:rPr>
                <w:sz w:val="20"/>
                <w:szCs w:val="20"/>
              </w:rPr>
            </w:pPr>
            <w:r>
              <w:rPr>
                <w:sz w:val="20"/>
                <w:szCs w:val="20"/>
                <w:rtl/>
              </w:rPr>
              <w:t>[87]</w:t>
            </w:r>
          </w:p>
        </w:tc>
      </w:tr>
      <w:tr w:rsidR="00EC374C" w:rsidRPr="00632AE1" w14:paraId="6980B87F" w14:textId="77777777" w:rsidTr="00EC374C">
        <w:trPr>
          <w:gridAfter w:val="1"/>
          <w:wAfter w:w="152" w:type="dxa"/>
          <w:jc w:val="center"/>
        </w:trPr>
        <w:tc>
          <w:tcPr>
            <w:tcW w:w="3735" w:type="dxa"/>
            <w:gridSpan w:val="5"/>
          </w:tcPr>
          <w:p w14:paraId="303C8158" w14:textId="77777777" w:rsidR="00EC374C" w:rsidRDefault="00EC374C" w:rsidP="00EC374C">
            <w:pPr>
              <w:rPr>
                <w:rFonts w:cs="Guttman Hodes"/>
                <w:sz w:val="20"/>
                <w:szCs w:val="20"/>
                <w:rtl/>
              </w:rPr>
            </w:pPr>
            <w:r>
              <w:rPr>
                <w:rFonts w:cs="Guttman Hodes"/>
                <w:sz w:val="20"/>
                <w:szCs w:val="20"/>
                <w:rtl/>
              </w:rPr>
              <w:t>ריינהולד כהן ושותפיו,</w:t>
            </w:r>
          </w:p>
          <w:p w14:paraId="1C3ACA56" w14:textId="77777777" w:rsidR="00EC374C" w:rsidRDefault="00EC374C" w:rsidP="00EC374C">
            <w:pPr>
              <w:rPr>
                <w:rFonts w:cs="Guttman Hodes"/>
                <w:sz w:val="20"/>
                <w:szCs w:val="20"/>
                <w:rtl/>
              </w:rPr>
            </w:pPr>
            <w:r>
              <w:rPr>
                <w:rFonts w:cs="Guttman Hodes"/>
                <w:sz w:val="20"/>
                <w:szCs w:val="20"/>
                <w:rtl/>
              </w:rPr>
              <w:t xml:space="preserve">רחוב הברזל 26א' </w:t>
            </w:r>
          </w:p>
          <w:p w14:paraId="1671160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B6669F4" w14:textId="77777777" w:rsidR="00EC374C" w:rsidRDefault="00EC374C" w:rsidP="00EC374C">
            <w:pPr>
              <w:jc w:val="right"/>
              <w:rPr>
                <w:rFonts w:cs="David"/>
                <w:sz w:val="20"/>
                <w:szCs w:val="20"/>
              </w:rPr>
            </w:pPr>
            <w:r>
              <w:rPr>
                <w:rFonts w:cs="David"/>
                <w:sz w:val="20"/>
                <w:szCs w:val="20"/>
              </w:rPr>
              <w:t>REINHOLD COHN AND PARTNERS,</w:t>
            </w:r>
          </w:p>
          <w:p w14:paraId="72FB6897" w14:textId="77777777" w:rsidR="00EC374C" w:rsidRDefault="00EC374C" w:rsidP="00EC374C">
            <w:pPr>
              <w:jc w:val="right"/>
              <w:rPr>
                <w:rFonts w:cs="David"/>
                <w:sz w:val="20"/>
                <w:szCs w:val="20"/>
              </w:rPr>
            </w:pPr>
            <w:r>
              <w:rPr>
                <w:rFonts w:cs="David"/>
                <w:sz w:val="20"/>
                <w:szCs w:val="20"/>
              </w:rPr>
              <w:t xml:space="preserve"> 26A HABARZEL ST.,</w:t>
            </w:r>
          </w:p>
          <w:p w14:paraId="31E8567A" w14:textId="77777777" w:rsidR="00EC374C" w:rsidRDefault="00EC374C" w:rsidP="00EC374C">
            <w:pPr>
              <w:jc w:val="right"/>
              <w:rPr>
                <w:rFonts w:cs="David"/>
                <w:sz w:val="20"/>
                <w:szCs w:val="20"/>
              </w:rPr>
            </w:pPr>
            <w:r>
              <w:rPr>
                <w:rFonts w:cs="David"/>
                <w:sz w:val="20"/>
                <w:szCs w:val="20"/>
              </w:rPr>
              <w:t>RAMAT HACHAYAL 69710</w:t>
            </w:r>
          </w:p>
          <w:p w14:paraId="394A5645" w14:textId="77777777" w:rsidR="00EC374C" w:rsidRPr="00632AE1" w:rsidRDefault="00EC374C" w:rsidP="00EC374C">
            <w:pPr>
              <w:jc w:val="right"/>
              <w:rPr>
                <w:rFonts w:cs="David"/>
                <w:sz w:val="20"/>
                <w:szCs w:val="20"/>
                <w:rtl/>
              </w:rPr>
            </w:pPr>
          </w:p>
        </w:tc>
        <w:tc>
          <w:tcPr>
            <w:tcW w:w="598" w:type="dxa"/>
          </w:tcPr>
          <w:p w14:paraId="73DC67A2" w14:textId="77777777" w:rsidR="00EC374C" w:rsidRPr="00632AE1" w:rsidRDefault="00EC374C" w:rsidP="00EC374C">
            <w:pPr>
              <w:jc w:val="right"/>
              <w:rPr>
                <w:sz w:val="20"/>
                <w:szCs w:val="20"/>
                <w:rtl/>
              </w:rPr>
            </w:pPr>
            <w:r>
              <w:rPr>
                <w:sz w:val="20"/>
                <w:szCs w:val="20"/>
                <w:rtl/>
              </w:rPr>
              <w:t>[74]</w:t>
            </w:r>
          </w:p>
        </w:tc>
      </w:tr>
      <w:tr w:rsidR="00EC374C" w:rsidRPr="00632AE1" w14:paraId="601DF810" w14:textId="77777777" w:rsidTr="00EC374C">
        <w:trPr>
          <w:gridAfter w:val="1"/>
          <w:wAfter w:w="152" w:type="dxa"/>
          <w:jc w:val="center"/>
        </w:trPr>
        <w:tc>
          <w:tcPr>
            <w:tcW w:w="2150" w:type="dxa"/>
            <w:gridSpan w:val="3"/>
          </w:tcPr>
          <w:p w14:paraId="0A32C9B7" w14:textId="77777777" w:rsidR="00EC374C" w:rsidRPr="00632AE1" w:rsidRDefault="00EC374C" w:rsidP="00EC374C">
            <w:pPr>
              <w:jc w:val="right"/>
              <w:rPr>
                <w:rFonts w:cs="David"/>
                <w:sz w:val="20"/>
                <w:szCs w:val="20"/>
              </w:rPr>
            </w:pPr>
          </w:p>
        </w:tc>
        <w:tc>
          <w:tcPr>
            <w:tcW w:w="1662" w:type="dxa"/>
            <w:gridSpan w:val="3"/>
          </w:tcPr>
          <w:p w14:paraId="59712255" w14:textId="77777777" w:rsidR="00EC374C" w:rsidRPr="00632AE1" w:rsidRDefault="00EC374C" w:rsidP="00EC374C">
            <w:pPr>
              <w:jc w:val="right"/>
              <w:rPr>
                <w:rFonts w:cs="David"/>
                <w:sz w:val="20"/>
                <w:szCs w:val="20"/>
              </w:rPr>
            </w:pPr>
          </w:p>
        </w:tc>
        <w:tc>
          <w:tcPr>
            <w:tcW w:w="3990" w:type="dxa"/>
            <w:gridSpan w:val="4"/>
          </w:tcPr>
          <w:p w14:paraId="643F0133" w14:textId="77777777" w:rsidR="00EC374C" w:rsidRPr="00632AE1" w:rsidRDefault="00EC374C" w:rsidP="00EC374C">
            <w:pPr>
              <w:jc w:val="right"/>
              <w:rPr>
                <w:rFonts w:cs="David"/>
                <w:sz w:val="20"/>
                <w:szCs w:val="20"/>
              </w:rPr>
            </w:pPr>
          </w:p>
        </w:tc>
      </w:tr>
      <w:tr w:rsidR="00EC374C" w:rsidRPr="00632AE1" w14:paraId="54B49BCD" w14:textId="77777777" w:rsidTr="00EC374C">
        <w:tblPrEx>
          <w:jc w:val="left"/>
          <w:tblLook w:val="0000" w:firstRow="0" w:lastRow="0" w:firstColumn="0" w:lastColumn="0" w:noHBand="0" w:noVBand="0"/>
        </w:tblPrEx>
        <w:trPr>
          <w:gridBefore w:val="1"/>
          <w:wBefore w:w="70" w:type="dxa"/>
        </w:trPr>
        <w:tc>
          <w:tcPr>
            <w:tcW w:w="7884" w:type="dxa"/>
            <w:gridSpan w:val="10"/>
          </w:tcPr>
          <w:p w14:paraId="78C2654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FC9F21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54DB4FA8" w14:textId="77777777" w:rsidTr="00EC374C">
        <w:trPr>
          <w:gridAfter w:val="1"/>
          <w:wAfter w:w="152" w:type="dxa"/>
          <w:trHeight w:val="485"/>
          <w:jc w:val="center"/>
        </w:trPr>
        <w:tc>
          <w:tcPr>
            <w:tcW w:w="3736" w:type="dxa"/>
            <w:gridSpan w:val="5"/>
          </w:tcPr>
          <w:p w14:paraId="71596EC3" w14:textId="77777777" w:rsidR="00EC374C" w:rsidRPr="00DB7BD7" w:rsidRDefault="000863EF" w:rsidP="00EC374C">
            <w:pPr>
              <w:jc w:val="right"/>
              <w:rPr>
                <w:b/>
                <w:bCs/>
                <w:color w:val="0000FF"/>
                <w:sz w:val="20"/>
                <w:szCs w:val="20"/>
                <w:u w:val="single"/>
                <w:rtl/>
              </w:rPr>
            </w:pPr>
            <w:hyperlink r:id="rId888" w:history="1">
              <w:r w:rsidR="00EC374C" w:rsidRPr="00DB7BD7">
                <w:rPr>
                  <w:rStyle w:val="Hyperlink"/>
                  <w:sz w:val="20"/>
                </w:rPr>
                <w:t>263250</w:t>
              </w:r>
            </w:hyperlink>
          </w:p>
        </w:tc>
        <w:tc>
          <w:tcPr>
            <w:tcW w:w="4066" w:type="dxa"/>
            <w:gridSpan w:val="5"/>
          </w:tcPr>
          <w:p w14:paraId="0EFB2C33" w14:textId="77777777" w:rsidR="00EC374C" w:rsidRPr="00DB7BD7" w:rsidRDefault="00EC374C" w:rsidP="00EC374C">
            <w:pPr>
              <w:rPr>
                <w:sz w:val="20"/>
                <w:szCs w:val="20"/>
                <w:rtl/>
              </w:rPr>
            </w:pPr>
            <w:r w:rsidRPr="00DB7BD7">
              <w:rPr>
                <w:sz w:val="20"/>
                <w:szCs w:val="20"/>
                <w:rtl/>
              </w:rPr>
              <w:t>[21][11]</w:t>
            </w:r>
          </w:p>
        </w:tc>
      </w:tr>
      <w:tr w:rsidR="00EC374C" w:rsidRPr="00632AE1" w14:paraId="3A9CD397" w14:textId="77777777" w:rsidTr="00EC374C">
        <w:trPr>
          <w:gridAfter w:val="1"/>
          <w:wAfter w:w="152" w:type="dxa"/>
          <w:jc w:val="center"/>
        </w:trPr>
        <w:tc>
          <w:tcPr>
            <w:tcW w:w="3736" w:type="dxa"/>
            <w:gridSpan w:val="5"/>
          </w:tcPr>
          <w:p w14:paraId="7C8BC388" w14:textId="77777777" w:rsidR="00EC374C" w:rsidRDefault="00EC374C" w:rsidP="00EC374C">
            <w:pPr>
              <w:rPr>
                <w:rFonts w:cs="David"/>
                <w:b/>
                <w:bCs/>
                <w:sz w:val="20"/>
                <w:szCs w:val="20"/>
                <w:rtl/>
              </w:rPr>
            </w:pPr>
            <w:r>
              <w:rPr>
                <w:rFonts w:cs="David"/>
                <w:b/>
                <w:bCs/>
                <w:sz w:val="20"/>
                <w:szCs w:val="20"/>
                <w:rtl/>
              </w:rPr>
              <w:t>התקן ושיטה לייצור ועיבוד זרימת רושם המצביעה על ביצוע הוראה על ידי תכנית מעגל מעבדת</w:t>
            </w:r>
          </w:p>
          <w:p w14:paraId="18D94101" w14:textId="77777777" w:rsidR="00EC374C" w:rsidRPr="00632AE1" w:rsidRDefault="00EC374C" w:rsidP="00EC374C">
            <w:pPr>
              <w:rPr>
                <w:rFonts w:cs="David"/>
                <w:b/>
                <w:bCs/>
                <w:sz w:val="20"/>
                <w:szCs w:val="20"/>
                <w:rtl/>
              </w:rPr>
            </w:pPr>
          </w:p>
        </w:tc>
        <w:tc>
          <w:tcPr>
            <w:tcW w:w="3468" w:type="dxa"/>
            <w:gridSpan w:val="4"/>
          </w:tcPr>
          <w:p w14:paraId="619F7BEF" w14:textId="77777777" w:rsidR="00EC374C" w:rsidRDefault="00EC374C" w:rsidP="00EC374C">
            <w:pPr>
              <w:jc w:val="right"/>
              <w:rPr>
                <w:rFonts w:cs="David"/>
                <w:b/>
                <w:bCs/>
                <w:sz w:val="20"/>
                <w:szCs w:val="20"/>
              </w:rPr>
            </w:pPr>
            <w:r>
              <w:rPr>
                <w:rFonts w:cs="David"/>
                <w:b/>
                <w:bCs/>
                <w:sz w:val="20"/>
                <w:szCs w:val="20"/>
              </w:rPr>
              <w:t>AN APPARATUS AND METHOD FOR GENERATING AND PROCESSING A TRACE STREAM INDICATIVE OF INSTRUCTION EXECUTION BY PROCESSING CIRCUITRY</w:t>
            </w:r>
          </w:p>
          <w:p w14:paraId="3E625EFC" w14:textId="77777777" w:rsidR="00EC374C" w:rsidRPr="00632AE1" w:rsidRDefault="00EC374C" w:rsidP="00EC374C">
            <w:pPr>
              <w:jc w:val="right"/>
              <w:rPr>
                <w:rFonts w:cs="David"/>
                <w:b/>
                <w:bCs/>
                <w:sz w:val="20"/>
                <w:szCs w:val="20"/>
              </w:rPr>
            </w:pPr>
          </w:p>
        </w:tc>
        <w:tc>
          <w:tcPr>
            <w:tcW w:w="598" w:type="dxa"/>
          </w:tcPr>
          <w:p w14:paraId="5EE2B73F" w14:textId="77777777" w:rsidR="00EC374C" w:rsidRPr="00632AE1" w:rsidRDefault="00EC374C" w:rsidP="00EC374C">
            <w:pPr>
              <w:jc w:val="right"/>
              <w:rPr>
                <w:sz w:val="20"/>
                <w:szCs w:val="20"/>
              </w:rPr>
            </w:pPr>
            <w:r>
              <w:rPr>
                <w:sz w:val="20"/>
                <w:szCs w:val="20"/>
                <w:rtl/>
              </w:rPr>
              <w:t>[54]</w:t>
            </w:r>
          </w:p>
        </w:tc>
      </w:tr>
      <w:tr w:rsidR="00EC374C" w:rsidRPr="00632AE1" w14:paraId="5C5B34E3" w14:textId="77777777" w:rsidTr="00EC374C">
        <w:trPr>
          <w:gridAfter w:val="1"/>
          <w:wAfter w:w="152" w:type="dxa"/>
          <w:jc w:val="center"/>
        </w:trPr>
        <w:tc>
          <w:tcPr>
            <w:tcW w:w="235" w:type="dxa"/>
            <w:gridSpan w:val="2"/>
          </w:tcPr>
          <w:p w14:paraId="2D6E0A51" w14:textId="77777777" w:rsidR="00EC374C" w:rsidRPr="00632AE1" w:rsidRDefault="00EC374C" w:rsidP="00EC374C">
            <w:pPr>
              <w:rPr>
                <w:rFonts w:cs="David"/>
                <w:sz w:val="20"/>
                <w:szCs w:val="20"/>
                <w:rtl/>
              </w:rPr>
            </w:pPr>
          </w:p>
        </w:tc>
        <w:tc>
          <w:tcPr>
            <w:tcW w:w="6969" w:type="dxa"/>
            <w:gridSpan w:val="7"/>
          </w:tcPr>
          <w:p w14:paraId="718EA3AF" w14:textId="77777777" w:rsidR="00EC374C" w:rsidRPr="00632AE1" w:rsidRDefault="00EC374C" w:rsidP="00EC374C">
            <w:pPr>
              <w:jc w:val="right"/>
              <w:rPr>
                <w:rFonts w:cs="David"/>
                <w:sz w:val="20"/>
                <w:szCs w:val="20"/>
              </w:rPr>
            </w:pPr>
            <w:r>
              <w:rPr>
                <w:rFonts w:cs="David"/>
                <w:sz w:val="20"/>
                <w:szCs w:val="20"/>
              </w:rPr>
              <w:t>13.09.2016</w:t>
            </w:r>
          </w:p>
        </w:tc>
        <w:tc>
          <w:tcPr>
            <w:tcW w:w="598" w:type="dxa"/>
          </w:tcPr>
          <w:p w14:paraId="082A5DC0" w14:textId="77777777" w:rsidR="00EC374C" w:rsidRPr="00632AE1" w:rsidRDefault="00EC374C" w:rsidP="00EC374C">
            <w:pPr>
              <w:jc w:val="right"/>
              <w:rPr>
                <w:sz w:val="20"/>
                <w:szCs w:val="20"/>
              </w:rPr>
            </w:pPr>
            <w:r>
              <w:rPr>
                <w:sz w:val="20"/>
                <w:szCs w:val="20"/>
                <w:rtl/>
              </w:rPr>
              <w:t>[22]</w:t>
            </w:r>
          </w:p>
        </w:tc>
      </w:tr>
      <w:tr w:rsidR="00EC374C" w:rsidRPr="00632AE1" w14:paraId="10754CFC" w14:textId="77777777" w:rsidTr="00EC374C">
        <w:trPr>
          <w:gridAfter w:val="1"/>
          <w:wAfter w:w="152" w:type="dxa"/>
          <w:jc w:val="center"/>
        </w:trPr>
        <w:tc>
          <w:tcPr>
            <w:tcW w:w="235" w:type="dxa"/>
            <w:gridSpan w:val="2"/>
          </w:tcPr>
          <w:p w14:paraId="3208D3C3" w14:textId="77777777" w:rsidR="00EC374C" w:rsidRPr="00632AE1" w:rsidRDefault="00EC374C" w:rsidP="00EC374C">
            <w:pPr>
              <w:rPr>
                <w:rFonts w:cs="David"/>
                <w:sz w:val="20"/>
                <w:szCs w:val="20"/>
                <w:rtl/>
              </w:rPr>
            </w:pPr>
          </w:p>
        </w:tc>
        <w:tc>
          <w:tcPr>
            <w:tcW w:w="2950" w:type="dxa"/>
            <w:gridSpan w:val="2"/>
          </w:tcPr>
          <w:p w14:paraId="17B0BDE1"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727112A3" w14:textId="77777777" w:rsidR="00EC374C" w:rsidRPr="00632AE1" w:rsidRDefault="00EC374C" w:rsidP="00EC374C">
            <w:pPr>
              <w:jc w:val="right"/>
              <w:rPr>
                <w:sz w:val="20"/>
                <w:szCs w:val="20"/>
              </w:rPr>
            </w:pPr>
            <w:r>
              <w:rPr>
                <w:sz w:val="20"/>
                <w:szCs w:val="20"/>
                <w:rtl/>
              </w:rPr>
              <w:t>[33]</w:t>
            </w:r>
          </w:p>
        </w:tc>
        <w:tc>
          <w:tcPr>
            <w:tcW w:w="1565" w:type="dxa"/>
            <w:gridSpan w:val="2"/>
          </w:tcPr>
          <w:p w14:paraId="76E4F65D" w14:textId="77777777" w:rsidR="00EC374C" w:rsidRPr="00632AE1" w:rsidRDefault="00EC374C" w:rsidP="00EC374C">
            <w:pPr>
              <w:jc w:val="right"/>
              <w:rPr>
                <w:rFonts w:cs="David"/>
                <w:sz w:val="20"/>
                <w:szCs w:val="20"/>
              </w:rPr>
            </w:pPr>
            <w:r>
              <w:rPr>
                <w:rFonts w:cs="David"/>
                <w:sz w:val="20"/>
                <w:szCs w:val="20"/>
              </w:rPr>
              <w:t>24.06.2016</w:t>
            </w:r>
          </w:p>
        </w:tc>
        <w:tc>
          <w:tcPr>
            <w:tcW w:w="550" w:type="dxa"/>
          </w:tcPr>
          <w:p w14:paraId="48CC576E" w14:textId="77777777" w:rsidR="00EC374C" w:rsidRPr="00632AE1" w:rsidRDefault="00EC374C" w:rsidP="00EC374C">
            <w:pPr>
              <w:jc w:val="right"/>
              <w:rPr>
                <w:sz w:val="20"/>
                <w:szCs w:val="20"/>
                <w:rtl/>
              </w:rPr>
            </w:pPr>
            <w:r>
              <w:rPr>
                <w:sz w:val="20"/>
                <w:szCs w:val="20"/>
                <w:rtl/>
              </w:rPr>
              <w:t>[32]</w:t>
            </w:r>
          </w:p>
        </w:tc>
        <w:tc>
          <w:tcPr>
            <w:tcW w:w="1353" w:type="dxa"/>
          </w:tcPr>
          <w:p w14:paraId="6242E45C" w14:textId="77777777" w:rsidR="00EC374C" w:rsidRPr="00632AE1" w:rsidRDefault="00EC374C" w:rsidP="00EC374C">
            <w:pPr>
              <w:jc w:val="right"/>
              <w:rPr>
                <w:rFonts w:cs="David"/>
                <w:sz w:val="20"/>
                <w:szCs w:val="20"/>
              </w:rPr>
            </w:pPr>
            <w:r>
              <w:rPr>
                <w:rFonts w:cs="David"/>
                <w:sz w:val="20"/>
                <w:szCs w:val="20"/>
              </w:rPr>
              <w:t>1611012.4</w:t>
            </w:r>
          </w:p>
        </w:tc>
        <w:tc>
          <w:tcPr>
            <w:tcW w:w="598" w:type="dxa"/>
          </w:tcPr>
          <w:p w14:paraId="3B3F8F9D" w14:textId="77777777" w:rsidR="00EC374C" w:rsidRPr="00632AE1" w:rsidRDefault="00EC374C" w:rsidP="00EC374C">
            <w:pPr>
              <w:jc w:val="right"/>
              <w:rPr>
                <w:sz w:val="20"/>
                <w:szCs w:val="20"/>
              </w:rPr>
            </w:pPr>
            <w:r>
              <w:rPr>
                <w:sz w:val="20"/>
                <w:szCs w:val="20"/>
                <w:rtl/>
              </w:rPr>
              <w:t>[31]</w:t>
            </w:r>
          </w:p>
        </w:tc>
      </w:tr>
      <w:tr w:rsidR="00EC374C" w:rsidRPr="00632AE1" w14:paraId="44320C65" w14:textId="77777777" w:rsidTr="00EC374C">
        <w:trPr>
          <w:gridAfter w:val="1"/>
          <w:wAfter w:w="152" w:type="dxa"/>
          <w:jc w:val="center"/>
        </w:trPr>
        <w:tc>
          <w:tcPr>
            <w:tcW w:w="7204" w:type="dxa"/>
            <w:gridSpan w:val="9"/>
          </w:tcPr>
          <w:p w14:paraId="7F1715F1"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09//32, 11//36</w:t>
            </w:r>
          </w:p>
        </w:tc>
        <w:tc>
          <w:tcPr>
            <w:tcW w:w="598" w:type="dxa"/>
          </w:tcPr>
          <w:p w14:paraId="33B1B9CF" w14:textId="77777777" w:rsidR="00EC374C" w:rsidRPr="00632AE1" w:rsidRDefault="00EC374C" w:rsidP="00EC374C">
            <w:pPr>
              <w:jc w:val="right"/>
              <w:rPr>
                <w:sz w:val="20"/>
                <w:szCs w:val="20"/>
              </w:rPr>
            </w:pPr>
            <w:r>
              <w:rPr>
                <w:sz w:val="20"/>
                <w:szCs w:val="20"/>
                <w:rtl/>
              </w:rPr>
              <w:t>[51]</w:t>
            </w:r>
          </w:p>
        </w:tc>
      </w:tr>
      <w:tr w:rsidR="00EC374C" w:rsidRPr="00632AE1" w14:paraId="4570E139" w14:textId="77777777" w:rsidTr="00EC374C">
        <w:trPr>
          <w:gridAfter w:val="1"/>
          <w:wAfter w:w="152" w:type="dxa"/>
          <w:jc w:val="center"/>
        </w:trPr>
        <w:tc>
          <w:tcPr>
            <w:tcW w:w="3736" w:type="dxa"/>
            <w:gridSpan w:val="5"/>
          </w:tcPr>
          <w:p w14:paraId="4F12627F" w14:textId="77777777" w:rsidR="00EC374C" w:rsidRPr="00632AE1" w:rsidRDefault="00EC374C" w:rsidP="00EC374C">
            <w:pPr>
              <w:rPr>
                <w:rFonts w:cs="Guttman Hodes"/>
                <w:sz w:val="20"/>
                <w:szCs w:val="20"/>
                <w:rtl/>
              </w:rPr>
            </w:pPr>
          </w:p>
        </w:tc>
        <w:tc>
          <w:tcPr>
            <w:tcW w:w="3468" w:type="dxa"/>
            <w:gridSpan w:val="4"/>
          </w:tcPr>
          <w:p w14:paraId="0F5979E2" w14:textId="77777777" w:rsidR="00EC374C" w:rsidRPr="00632AE1" w:rsidRDefault="00EC374C" w:rsidP="00EC374C">
            <w:pPr>
              <w:jc w:val="right"/>
              <w:rPr>
                <w:rFonts w:cs="David"/>
                <w:sz w:val="20"/>
                <w:szCs w:val="20"/>
                <w:rtl/>
              </w:rPr>
            </w:pPr>
            <w:r>
              <w:rPr>
                <w:rFonts w:cs="David"/>
                <w:sz w:val="20"/>
                <w:szCs w:val="20"/>
              </w:rPr>
              <w:t>ARM LIMITED, UNITED KINGDOM</w:t>
            </w:r>
          </w:p>
        </w:tc>
        <w:tc>
          <w:tcPr>
            <w:tcW w:w="598" w:type="dxa"/>
          </w:tcPr>
          <w:p w14:paraId="76A57B1C" w14:textId="77777777" w:rsidR="00EC374C" w:rsidRPr="00632AE1" w:rsidRDefault="00EC374C" w:rsidP="00EC374C">
            <w:pPr>
              <w:jc w:val="right"/>
              <w:rPr>
                <w:sz w:val="20"/>
                <w:szCs w:val="20"/>
              </w:rPr>
            </w:pPr>
            <w:r>
              <w:rPr>
                <w:sz w:val="20"/>
                <w:szCs w:val="20"/>
                <w:rtl/>
              </w:rPr>
              <w:t>[71]</w:t>
            </w:r>
          </w:p>
        </w:tc>
      </w:tr>
      <w:tr w:rsidR="00EC374C" w:rsidRPr="00632AE1" w14:paraId="0E348F8A" w14:textId="77777777" w:rsidTr="00EC374C">
        <w:trPr>
          <w:gridAfter w:val="1"/>
          <w:wAfter w:w="152" w:type="dxa"/>
          <w:jc w:val="center"/>
        </w:trPr>
        <w:tc>
          <w:tcPr>
            <w:tcW w:w="235" w:type="dxa"/>
            <w:gridSpan w:val="2"/>
          </w:tcPr>
          <w:p w14:paraId="167D31E2" w14:textId="77777777" w:rsidR="00EC374C" w:rsidRPr="00632AE1" w:rsidRDefault="00EC374C" w:rsidP="00EC374C">
            <w:pPr>
              <w:rPr>
                <w:rFonts w:cs="Guttman Hodes"/>
                <w:sz w:val="20"/>
                <w:szCs w:val="20"/>
                <w:rtl/>
              </w:rPr>
            </w:pPr>
          </w:p>
        </w:tc>
        <w:tc>
          <w:tcPr>
            <w:tcW w:w="6969" w:type="dxa"/>
            <w:gridSpan w:val="7"/>
          </w:tcPr>
          <w:p w14:paraId="5BEF6D56" w14:textId="77777777" w:rsidR="00EC374C" w:rsidRPr="00632AE1" w:rsidRDefault="00EC374C" w:rsidP="00EC374C">
            <w:pPr>
              <w:jc w:val="right"/>
              <w:rPr>
                <w:rFonts w:cs="Guttman Hodes"/>
                <w:sz w:val="20"/>
                <w:szCs w:val="20"/>
              </w:rPr>
            </w:pPr>
            <w:r>
              <w:rPr>
                <w:rFonts w:cs="Guttman Hodes"/>
                <w:sz w:val="20"/>
                <w:szCs w:val="20"/>
              </w:rPr>
              <w:t>WO/2017/220950</w:t>
            </w:r>
          </w:p>
        </w:tc>
        <w:tc>
          <w:tcPr>
            <w:tcW w:w="598" w:type="dxa"/>
          </w:tcPr>
          <w:p w14:paraId="0B426BF7" w14:textId="77777777" w:rsidR="00EC374C" w:rsidRPr="00632AE1" w:rsidRDefault="00EC374C" w:rsidP="00EC374C">
            <w:pPr>
              <w:jc w:val="right"/>
              <w:rPr>
                <w:sz w:val="20"/>
                <w:szCs w:val="20"/>
              </w:rPr>
            </w:pPr>
            <w:r>
              <w:rPr>
                <w:sz w:val="20"/>
                <w:szCs w:val="20"/>
                <w:rtl/>
              </w:rPr>
              <w:t>[87]</w:t>
            </w:r>
          </w:p>
        </w:tc>
      </w:tr>
      <w:tr w:rsidR="00EC374C" w:rsidRPr="00632AE1" w14:paraId="554179A4" w14:textId="77777777" w:rsidTr="00EC374C">
        <w:trPr>
          <w:gridAfter w:val="1"/>
          <w:wAfter w:w="152" w:type="dxa"/>
          <w:jc w:val="center"/>
        </w:trPr>
        <w:tc>
          <w:tcPr>
            <w:tcW w:w="3736" w:type="dxa"/>
            <w:gridSpan w:val="5"/>
          </w:tcPr>
          <w:p w14:paraId="11736C70" w14:textId="77777777" w:rsidR="00EC374C" w:rsidRDefault="00EC374C" w:rsidP="00EC374C">
            <w:pPr>
              <w:rPr>
                <w:rFonts w:cs="Guttman Hodes"/>
                <w:sz w:val="20"/>
                <w:szCs w:val="20"/>
                <w:rtl/>
              </w:rPr>
            </w:pPr>
            <w:r>
              <w:rPr>
                <w:rFonts w:cs="Guttman Hodes"/>
                <w:sz w:val="20"/>
                <w:szCs w:val="20"/>
                <w:rtl/>
              </w:rPr>
              <w:t>סנפורד ט. קולב ושות',</w:t>
            </w:r>
          </w:p>
          <w:p w14:paraId="1413CD39"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6B4B09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8" w:type="dxa"/>
            <w:gridSpan w:val="4"/>
          </w:tcPr>
          <w:p w14:paraId="6CE76320" w14:textId="77777777" w:rsidR="00EC374C" w:rsidRDefault="00EC374C" w:rsidP="00EC374C">
            <w:pPr>
              <w:jc w:val="right"/>
              <w:rPr>
                <w:rFonts w:cs="David"/>
                <w:sz w:val="20"/>
                <w:szCs w:val="20"/>
              </w:rPr>
            </w:pPr>
            <w:r>
              <w:rPr>
                <w:rFonts w:cs="David"/>
                <w:sz w:val="20"/>
                <w:szCs w:val="20"/>
              </w:rPr>
              <w:t>SANFORD T.COLB &amp; CO.,</w:t>
            </w:r>
          </w:p>
          <w:p w14:paraId="03D2AD67" w14:textId="77777777" w:rsidR="00EC374C" w:rsidRDefault="00EC374C" w:rsidP="00EC374C">
            <w:pPr>
              <w:jc w:val="right"/>
              <w:rPr>
                <w:rFonts w:cs="David"/>
                <w:sz w:val="20"/>
                <w:szCs w:val="20"/>
              </w:rPr>
            </w:pPr>
            <w:r>
              <w:rPr>
                <w:rFonts w:cs="David"/>
                <w:sz w:val="20"/>
                <w:szCs w:val="20"/>
              </w:rPr>
              <w:t xml:space="preserve"> P.O.B. 2273, </w:t>
            </w:r>
          </w:p>
          <w:p w14:paraId="4452F5C0"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DAA9C78" w14:textId="77777777" w:rsidR="00EC374C" w:rsidRPr="00632AE1" w:rsidRDefault="00EC374C" w:rsidP="00EC374C">
            <w:pPr>
              <w:jc w:val="right"/>
              <w:rPr>
                <w:sz w:val="20"/>
                <w:szCs w:val="20"/>
                <w:rtl/>
              </w:rPr>
            </w:pPr>
            <w:r>
              <w:rPr>
                <w:sz w:val="20"/>
                <w:szCs w:val="20"/>
                <w:rtl/>
              </w:rPr>
              <w:t>[74]</w:t>
            </w:r>
          </w:p>
        </w:tc>
      </w:tr>
      <w:tr w:rsidR="00EC374C" w:rsidRPr="00632AE1" w14:paraId="31EB24F2" w14:textId="77777777" w:rsidTr="00EC374C">
        <w:trPr>
          <w:gridAfter w:val="1"/>
          <w:wAfter w:w="152" w:type="dxa"/>
          <w:jc w:val="center"/>
        </w:trPr>
        <w:tc>
          <w:tcPr>
            <w:tcW w:w="2151" w:type="dxa"/>
            <w:gridSpan w:val="3"/>
          </w:tcPr>
          <w:p w14:paraId="4BE45E72" w14:textId="77777777" w:rsidR="00EC374C" w:rsidRPr="00632AE1" w:rsidRDefault="00EC374C" w:rsidP="00EC374C">
            <w:pPr>
              <w:jc w:val="right"/>
              <w:rPr>
                <w:rFonts w:cs="David"/>
                <w:sz w:val="20"/>
                <w:szCs w:val="20"/>
              </w:rPr>
            </w:pPr>
          </w:p>
        </w:tc>
        <w:tc>
          <w:tcPr>
            <w:tcW w:w="1662" w:type="dxa"/>
            <w:gridSpan w:val="3"/>
          </w:tcPr>
          <w:p w14:paraId="13081B66" w14:textId="77777777" w:rsidR="00EC374C" w:rsidRPr="00632AE1" w:rsidRDefault="00EC374C" w:rsidP="00EC374C">
            <w:pPr>
              <w:jc w:val="right"/>
              <w:rPr>
                <w:rFonts w:cs="David"/>
                <w:sz w:val="20"/>
                <w:szCs w:val="20"/>
              </w:rPr>
            </w:pPr>
          </w:p>
        </w:tc>
        <w:tc>
          <w:tcPr>
            <w:tcW w:w="3989" w:type="dxa"/>
            <w:gridSpan w:val="4"/>
          </w:tcPr>
          <w:p w14:paraId="390FE5AE" w14:textId="77777777" w:rsidR="00EC374C" w:rsidRPr="00632AE1" w:rsidRDefault="00EC374C" w:rsidP="00EC374C">
            <w:pPr>
              <w:jc w:val="right"/>
              <w:rPr>
                <w:rFonts w:cs="David"/>
                <w:sz w:val="20"/>
                <w:szCs w:val="20"/>
              </w:rPr>
            </w:pPr>
          </w:p>
        </w:tc>
      </w:tr>
      <w:tr w:rsidR="00EC374C" w:rsidRPr="00632AE1" w14:paraId="6A9FCC05" w14:textId="77777777" w:rsidTr="00EC374C">
        <w:tblPrEx>
          <w:jc w:val="left"/>
          <w:tblLook w:val="0000" w:firstRow="0" w:lastRow="0" w:firstColumn="0" w:lastColumn="0" w:noHBand="0" w:noVBand="0"/>
        </w:tblPrEx>
        <w:trPr>
          <w:gridBefore w:val="1"/>
          <w:wBefore w:w="70" w:type="dxa"/>
        </w:trPr>
        <w:tc>
          <w:tcPr>
            <w:tcW w:w="7884" w:type="dxa"/>
            <w:gridSpan w:val="10"/>
          </w:tcPr>
          <w:p w14:paraId="24F51E8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F62CC8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034"/>
        <w:gridCol w:w="551"/>
        <w:gridCol w:w="77"/>
        <w:gridCol w:w="1487"/>
        <w:gridCol w:w="550"/>
        <w:gridCol w:w="1356"/>
        <w:gridCol w:w="598"/>
        <w:gridCol w:w="152"/>
      </w:tblGrid>
      <w:tr w:rsidR="00EC374C" w:rsidRPr="00632AE1" w14:paraId="486995BA" w14:textId="77777777" w:rsidTr="00EC374C">
        <w:trPr>
          <w:gridAfter w:val="1"/>
          <w:wAfter w:w="152" w:type="dxa"/>
          <w:trHeight w:val="485"/>
          <w:jc w:val="center"/>
        </w:trPr>
        <w:tc>
          <w:tcPr>
            <w:tcW w:w="3734" w:type="dxa"/>
            <w:gridSpan w:val="5"/>
          </w:tcPr>
          <w:p w14:paraId="5C4C7842" w14:textId="77777777" w:rsidR="00EC374C" w:rsidRPr="00DB7BD7" w:rsidRDefault="000863EF" w:rsidP="00EC374C">
            <w:pPr>
              <w:jc w:val="right"/>
              <w:rPr>
                <w:b/>
                <w:bCs/>
                <w:color w:val="0000FF"/>
                <w:sz w:val="20"/>
                <w:szCs w:val="20"/>
                <w:u w:val="single"/>
                <w:rtl/>
              </w:rPr>
            </w:pPr>
            <w:hyperlink r:id="rId889" w:history="1">
              <w:r w:rsidR="00EC374C" w:rsidRPr="00DB7BD7">
                <w:rPr>
                  <w:rStyle w:val="Hyperlink"/>
                  <w:sz w:val="20"/>
                </w:rPr>
                <w:t>263330</w:t>
              </w:r>
            </w:hyperlink>
          </w:p>
        </w:tc>
        <w:tc>
          <w:tcPr>
            <w:tcW w:w="4068" w:type="dxa"/>
            <w:gridSpan w:val="5"/>
          </w:tcPr>
          <w:p w14:paraId="7CAE5E6E" w14:textId="77777777" w:rsidR="00EC374C" w:rsidRPr="00DB7BD7" w:rsidRDefault="00EC374C" w:rsidP="00EC374C">
            <w:pPr>
              <w:rPr>
                <w:sz w:val="20"/>
                <w:szCs w:val="20"/>
                <w:rtl/>
              </w:rPr>
            </w:pPr>
            <w:r w:rsidRPr="00DB7BD7">
              <w:rPr>
                <w:sz w:val="20"/>
                <w:szCs w:val="20"/>
                <w:rtl/>
              </w:rPr>
              <w:t>[21][11]</w:t>
            </w:r>
          </w:p>
        </w:tc>
      </w:tr>
      <w:tr w:rsidR="00EC374C" w:rsidRPr="00632AE1" w14:paraId="30F01181" w14:textId="77777777" w:rsidTr="00EC374C">
        <w:trPr>
          <w:gridAfter w:val="1"/>
          <w:wAfter w:w="152" w:type="dxa"/>
          <w:jc w:val="center"/>
        </w:trPr>
        <w:tc>
          <w:tcPr>
            <w:tcW w:w="3734" w:type="dxa"/>
            <w:gridSpan w:val="5"/>
          </w:tcPr>
          <w:p w14:paraId="15A1CC7A" w14:textId="77777777" w:rsidR="00EC374C" w:rsidRDefault="00EC374C" w:rsidP="00EC374C">
            <w:pPr>
              <w:rPr>
                <w:rFonts w:cs="David"/>
                <w:b/>
                <w:bCs/>
                <w:sz w:val="20"/>
                <w:szCs w:val="20"/>
                <w:rtl/>
              </w:rPr>
            </w:pPr>
            <w:r>
              <w:rPr>
                <w:rFonts w:cs="David"/>
                <w:b/>
                <w:bCs/>
                <w:sz w:val="20"/>
                <w:szCs w:val="20"/>
                <w:rtl/>
              </w:rPr>
              <w:t>מתקן ושיטה לתיאום כוונת לוע</w:t>
            </w:r>
          </w:p>
          <w:p w14:paraId="7B2E17DE" w14:textId="77777777" w:rsidR="00EC374C" w:rsidRPr="00632AE1" w:rsidRDefault="00EC374C" w:rsidP="00EC374C">
            <w:pPr>
              <w:rPr>
                <w:rFonts w:cs="David"/>
                <w:b/>
                <w:bCs/>
                <w:sz w:val="20"/>
                <w:szCs w:val="20"/>
                <w:rtl/>
              </w:rPr>
            </w:pPr>
          </w:p>
        </w:tc>
        <w:tc>
          <w:tcPr>
            <w:tcW w:w="3470" w:type="dxa"/>
            <w:gridSpan w:val="4"/>
          </w:tcPr>
          <w:p w14:paraId="32569EA7" w14:textId="77777777" w:rsidR="00EC374C" w:rsidRDefault="00EC374C" w:rsidP="00EC374C">
            <w:pPr>
              <w:jc w:val="right"/>
              <w:rPr>
                <w:rFonts w:cs="David"/>
                <w:b/>
                <w:bCs/>
                <w:sz w:val="20"/>
                <w:szCs w:val="20"/>
              </w:rPr>
            </w:pPr>
            <w:r>
              <w:rPr>
                <w:rFonts w:cs="David"/>
                <w:b/>
                <w:bCs/>
                <w:sz w:val="20"/>
                <w:szCs w:val="20"/>
              </w:rPr>
              <w:t>BORESIGHTING DEVICE AND METHOD</w:t>
            </w:r>
          </w:p>
          <w:p w14:paraId="40114203" w14:textId="77777777" w:rsidR="00EC374C" w:rsidRPr="00632AE1" w:rsidRDefault="00EC374C" w:rsidP="00EC374C">
            <w:pPr>
              <w:jc w:val="right"/>
              <w:rPr>
                <w:rFonts w:cs="David"/>
                <w:b/>
                <w:bCs/>
                <w:sz w:val="20"/>
                <w:szCs w:val="20"/>
              </w:rPr>
            </w:pPr>
          </w:p>
        </w:tc>
        <w:tc>
          <w:tcPr>
            <w:tcW w:w="598" w:type="dxa"/>
          </w:tcPr>
          <w:p w14:paraId="711E42A8" w14:textId="77777777" w:rsidR="00EC374C" w:rsidRPr="00632AE1" w:rsidRDefault="00EC374C" w:rsidP="00EC374C">
            <w:pPr>
              <w:jc w:val="right"/>
              <w:rPr>
                <w:sz w:val="20"/>
                <w:szCs w:val="20"/>
              </w:rPr>
            </w:pPr>
            <w:r>
              <w:rPr>
                <w:sz w:val="20"/>
                <w:szCs w:val="20"/>
                <w:rtl/>
              </w:rPr>
              <w:t>[54]</w:t>
            </w:r>
          </w:p>
        </w:tc>
      </w:tr>
      <w:tr w:rsidR="00EC374C" w:rsidRPr="00632AE1" w14:paraId="5AC5D1E0" w14:textId="77777777" w:rsidTr="00EC374C">
        <w:trPr>
          <w:gridAfter w:val="1"/>
          <w:wAfter w:w="152" w:type="dxa"/>
          <w:jc w:val="center"/>
        </w:trPr>
        <w:tc>
          <w:tcPr>
            <w:tcW w:w="235" w:type="dxa"/>
            <w:gridSpan w:val="2"/>
          </w:tcPr>
          <w:p w14:paraId="04DC600D" w14:textId="77777777" w:rsidR="00EC374C" w:rsidRPr="00632AE1" w:rsidRDefault="00EC374C" w:rsidP="00EC374C">
            <w:pPr>
              <w:rPr>
                <w:rFonts w:cs="David"/>
                <w:sz w:val="20"/>
                <w:szCs w:val="20"/>
                <w:rtl/>
              </w:rPr>
            </w:pPr>
          </w:p>
        </w:tc>
        <w:tc>
          <w:tcPr>
            <w:tcW w:w="6969" w:type="dxa"/>
            <w:gridSpan w:val="7"/>
          </w:tcPr>
          <w:p w14:paraId="155D9291" w14:textId="77777777" w:rsidR="00EC374C" w:rsidRPr="00632AE1" w:rsidRDefault="00EC374C" w:rsidP="00EC374C">
            <w:pPr>
              <w:jc w:val="right"/>
              <w:rPr>
                <w:rFonts w:cs="David"/>
                <w:sz w:val="20"/>
                <w:szCs w:val="20"/>
              </w:rPr>
            </w:pPr>
            <w:r>
              <w:rPr>
                <w:rFonts w:cs="David"/>
                <w:sz w:val="20"/>
                <w:szCs w:val="20"/>
              </w:rPr>
              <w:t>29.05.2017</w:t>
            </w:r>
          </w:p>
        </w:tc>
        <w:tc>
          <w:tcPr>
            <w:tcW w:w="598" w:type="dxa"/>
          </w:tcPr>
          <w:p w14:paraId="41CC6EDC" w14:textId="77777777" w:rsidR="00EC374C" w:rsidRPr="00632AE1" w:rsidRDefault="00EC374C" w:rsidP="00EC374C">
            <w:pPr>
              <w:jc w:val="right"/>
              <w:rPr>
                <w:sz w:val="20"/>
                <w:szCs w:val="20"/>
              </w:rPr>
            </w:pPr>
            <w:r>
              <w:rPr>
                <w:sz w:val="20"/>
                <w:szCs w:val="20"/>
                <w:rtl/>
              </w:rPr>
              <w:t>[22]</w:t>
            </w:r>
          </w:p>
        </w:tc>
      </w:tr>
      <w:tr w:rsidR="00EC374C" w:rsidRPr="00632AE1" w14:paraId="3C0886A9" w14:textId="77777777" w:rsidTr="00EC374C">
        <w:trPr>
          <w:gridAfter w:val="1"/>
          <w:wAfter w:w="152" w:type="dxa"/>
          <w:jc w:val="center"/>
        </w:trPr>
        <w:tc>
          <w:tcPr>
            <w:tcW w:w="235" w:type="dxa"/>
            <w:gridSpan w:val="2"/>
          </w:tcPr>
          <w:p w14:paraId="7211640D" w14:textId="77777777" w:rsidR="00EC374C" w:rsidRPr="00632AE1" w:rsidRDefault="00EC374C" w:rsidP="00EC374C">
            <w:pPr>
              <w:rPr>
                <w:rFonts w:cs="David"/>
                <w:sz w:val="20"/>
                <w:szCs w:val="20"/>
                <w:rtl/>
              </w:rPr>
            </w:pPr>
          </w:p>
        </w:tc>
        <w:tc>
          <w:tcPr>
            <w:tcW w:w="2948" w:type="dxa"/>
            <w:gridSpan w:val="2"/>
          </w:tcPr>
          <w:p w14:paraId="20383339" w14:textId="77777777" w:rsidR="00EC374C" w:rsidRPr="00632AE1" w:rsidRDefault="00EC374C" w:rsidP="00EC374C">
            <w:pPr>
              <w:jc w:val="right"/>
              <w:rPr>
                <w:rFonts w:cs="David"/>
                <w:sz w:val="20"/>
                <w:szCs w:val="20"/>
              </w:rPr>
            </w:pPr>
            <w:r>
              <w:rPr>
                <w:rFonts w:cs="David"/>
                <w:sz w:val="20"/>
                <w:szCs w:val="20"/>
              </w:rPr>
              <w:t>BE</w:t>
            </w:r>
          </w:p>
        </w:tc>
        <w:tc>
          <w:tcPr>
            <w:tcW w:w="551" w:type="dxa"/>
          </w:tcPr>
          <w:p w14:paraId="2711C5C9" w14:textId="77777777" w:rsidR="00EC374C" w:rsidRPr="00632AE1" w:rsidRDefault="00EC374C" w:rsidP="00EC374C">
            <w:pPr>
              <w:jc w:val="right"/>
              <w:rPr>
                <w:sz w:val="20"/>
                <w:szCs w:val="20"/>
              </w:rPr>
            </w:pPr>
            <w:r>
              <w:rPr>
                <w:sz w:val="20"/>
                <w:szCs w:val="20"/>
                <w:rtl/>
              </w:rPr>
              <w:t>[33]</w:t>
            </w:r>
          </w:p>
        </w:tc>
        <w:tc>
          <w:tcPr>
            <w:tcW w:w="1564" w:type="dxa"/>
            <w:gridSpan w:val="2"/>
          </w:tcPr>
          <w:p w14:paraId="6FDD6CB5" w14:textId="77777777" w:rsidR="00EC374C" w:rsidRPr="00632AE1" w:rsidRDefault="00EC374C" w:rsidP="00EC374C">
            <w:pPr>
              <w:jc w:val="right"/>
              <w:rPr>
                <w:rFonts w:cs="David"/>
                <w:sz w:val="20"/>
                <w:szCs w:val="20"/>
              </w:rPr>
            </w:pPr>
            <w:r>
              <w:rPr>
                <w:rFonts w:cs="David"/>
                <w:sz w:val="20"/>
                <w:szCs w:val="20"/>
              </w:rPr>
              <w:t>31.05.2016</w:t>
            </w:r>
          </w:p>
        </w:tc>
        <w:tc>
          <w:tcPr>
            <w:tcW w:w="550" w:type="dxa"/>
          </w:tcPr>
          <w:p w14:paraId="1CA060E7" w14:textId="77777777" w:rsidR="00EC374C" w:rsidRPr="00632AE1" w:rsidRDefault="00EC374C" w:rsidP="00EC374C">
            <w:pPr>
              <w:jc w:val="right"/>
              <w:rPr>
                <w:sz w:val="20"/>
                <w:szCs w:val="20"/>
                <w:rtl/>
              </w:rPr>
            </w:pPr>
            <w:r>
              <w:rPr>
                <w:sz w:val="20"/>
                <w:szCs w:val="20"/>
                <w:rtl/>
              </w:rPr>
              <w:t>[32]</w:t>
            </w:r>
          </w:p>
        </w:tc>
        <w:tc>
          <w:tcPr>
            <w:tcW w:w="1356" w:type="dxa"/>
          </w:tcPr>
          <w:p w14:paraId="4FB24F37" w14:textId="77777777" w:rsidR="00EC374C" w:rsidRPr="00632AE1" w:rsidRDefault="00EC374C" w:rsidP="00EC374C">
            <w:pPr>
              <w:jc w:val="right"/>
              <w:rPr>
                <w:rFonts w:cs="David"/>
                <w:sz w:val="20"/>
                <w:szCs w:val="20"/>
              </w:rPr>
            </w:pPr>
            <w:r>
              <w:rPr>
                <w:rFonts w:cs="David"/>
                <w:sz w:val="20"/>
                <w:szCs w:val="20"/>
              </w:rPr>
              <w:t>2016/5399</w:t>
            </w:r>
          </w:p>
        </w:tc>
        <w:tc>
          <w:tcPr>
            <w:tcW w:w="598" w:type="dxa"/>
          </w:tcPr>
          <w:p w14:paraId="0695CDE5" w14:textId="77777777" w:rsidR="00EC374C" w:rsidRPr="00632AE1" w:rsidRDefault="00EC374C" w:rsidP="00EC374C">
            <w:pPr>
              <w:jc w:val="right"/>
              <w:rPr>
                <w:sz w:val="20"/>
                <w:szCs w:val="20"/>
              </w:rPr>
            </w:pPr>
            <w:r>
              <w:rPr>
                <w:sz w:val="20"/>
                <w:szCs w:val="20"/>
                <w:rtl/>
              </w:rPr>
              <w:t>[31]</w:t>
            </w:r>
          </w:p>
        </w:tc>
      </w:tr>
      <w:tr w:rsidR="00EC374C" w:rsidRPr="00632AE1" w14:paraId="483BE046" w14:textId="77777777" w:rsidTr="00EC374C">
        <w:trPr>
          <w:gridAfter w:val="1"/>
          <w:wAfter w:w="152" w:type="dxa"/>
          <w:jc w:val="center"/>
        </w:trPr>
        <w:tc>
          <w:tcPr>
            <w:tcW w:w="7204" w:type="dxa"/>
            <w:gridSpan w:val="9"/>
          </w:tcPr>
          <w:p w14:paraId="2E22CB46" w14:textId="77777777" w:rsidR="00EC374C" w:rsidRPr="00632AE1" w:rsidRDefault="00EC374C" w:rsidP="00EC374C">
            <w:pPr>
              <w:jc w:val="right"/>
              <w:rPr>
                <w:rFonts w:cs="David"/>
                <w:sz w:val="20"/>
                <w:szCs w:val="20"/>
              </w:rPr>
            </w:pPr>
            <w:r w:rsidRPr="00632AE1">
              <w:rPr>
                <w:sz w:val="20"/>
                <w:szCs w:val="20"/>
              </w:rPr>
              <w:t>Int. Cl.</w:t>
            </w:r>
            <w:r>
              <w:rPr>
                <w:sz w:val="20"/>
                <w:szCs w:val="20"/>
              </w:rPr>
              <w:t>(2020.01) F41G  03//22, 03//32</w:t>
            </w:r>
          </w:p>
        </w:tc>
        <w:tc>
          <w:tcPr>
            <w:tcW w:w="598" w:type="dxa"/>
          </w:tcPr>
          <w:p w14:paraId="07DD1A05" w14:textId="77777777" w:rsidR="00EC374C" w:rsidRPr="00632AE1" w:rsidRDefault="00EC374C" w:rsidP="00EC374C">
            <w:pPr>
              <w:jc w:val="right"/>
              <w:rPr>
                <w:sz w:val="20"/>
                <w:szCs w:val="20"/>
              </w:rPr>
            </w:pPr>
            <w:r>
              <w:rPr>
                <w:sz w:val="20"/>
                <w:szCs w:val="20"/>
                <w:rtl/>
              </w:rPr>
              <w:t>[51]</w:t>
            </w:r>
          </w:p>
        </w:tc>
      </w:tr>
      <w:tr w:rsidR="00EC374C" w:rsidRPr="00632AE1" w14:paraId="4D435048" w14:textId="77777777" w:rsidTr="00EC374C">
        <w:trPr>
          <w:gridAfter w:val="1"/>
          <w:wAfter w:w="152" w:type="dxa"/>
          <w:jc w:val="center"/>
        </w:trPr>
        <w:tc>
          <w:tcPr>
            <w:tcW w:w="3734" w:type="dxa"/>
            <w:gridSpan w:val="5"/>
          </w:tcPr>
          <w:p w14:paraId="3C17A895" w14:textId="77777777" w:rsidR="00EC374C" w:rsidRPr="00632AE1" w:rsidRDefault="00EC374C" w:rsidP="00EC374C">
            <w:pPr>
              <w:rPr>
                <w:rFonts w:cs="Guttman Hodes"/>
                <w:sz w:val="20"/>
                <w:szCs w:val="20"/>
                <w:rtl/>
              </w:rPr>
            </w:pPr>
          </w:p>
        </w:tc>
        <w:tc>
          <w:tcPr>
            <w:tcW w:w="3470" w:type="dxa"/>
            <w:gridSpan w:val="4"/>
          </w:tcPr>
          <w:p w14:paraId="72AB3D15" w14:textId="77777777" w:rsidR="00EC374C" w:rsidRPr="00632AE1" w:rsidRDefault="00EC374C" w:rsidP="00EC374C">
            <w:pPr>
              <w:jc w:val="right"/>
              <w:rPr>
                <w:rFonts w:cs="David"/>
                <w:sz w:val="20"/>
                <w:szCs w:val="20"/>
                <w:rtl/>
              </w:rPr>
            </w:pPr>
            <w:r>
              <w:rPr>
                <w:rFonts w:cs="David"/>
                <w:sz w:val="20"/>
                <w:szCs w:val="20"/>
              </w:rPr>
              <w:t>CMI DEFENCE S.A., BELGIUM</w:t>
            </w:r>
          </w:p>
        </w:tc>
        <w:tc>
          <w:tcPr>
            <w:tcW w:w="598" w:type="dxa"/>
          </w:tcPr>
          <w:p w14:paraId="2E53507B" w14:textId="77777777" w:rsidR="00EC374C" w:rsidRPr="00632AE1" w:rsidRDefault="00EC374C" w:rsidP="00EC374C">
            <w:pPr>
              <w:jc w:val="right"/>
              <w:rPr>
                <w:sz w:val="20"/>
                <w:szCs w:val="20"/>
              </w:rPr>
            </w:pPr>
            <w:r>
              <w:rPr>
                <w:sz w:val="20"/>
                <w:szCs w:val="20"/>
                <w:rtl/>
              </w:rPr>
              <w:t>[71]</w:t>
            </w:r>
          </w:p>
        </w:tc>
      </w:tr>
      <w:tr w:rsidR="00EC374C" w:rsidRPr="00632AE1" w14:paraId="5790F3A8" w14:textId="77777777" w:rsidTr="00EC374C">
        <w:trPr>
          <w:gridAfter w:val="1"/>
          <w:wAfter w:w="152" w:type="dxa"/>
          <w:jc w:val="center"/>
        </w:trPr>
        <w:tc>
          <w:tcPr>
            <w:tcW w:w="3734" w:type="dxa"/>
            <w:gridSpan w:val="5"/>
          </w:tcPr>
          <w:p w14:paraId="2A6BAC94" w14:textId="77777777" w:rsidR="00EC374C" w:rsidRPr="00632AE1" w:rsidRDefault="00EC374C" w:rsidP="00EC374C">
            <w:pPr>
              <w:rPr>
                <w:rFonts w:cs="Guttman Hodes"/>
                <w:sz w:val="20"/>
                <w:szCs w:val="20"/>
                <w:rtl/>
              </w:rPr>
            </w:pPr>
          </w:p>
        </w:tc>
        <w:tc>
          <w:tcPr>
            <w:tcW w:w="3470" w:type="dxa"/>
            <w:gridSpan w:val="4"/>
          </w:tcPr>
          <w:p w14:paraId="7FC87C1C" w14:textId="77777777" w:rsidR="00EC374C" w:rsidRPr="00632AE1" w:rsidRDefault="00EC374C" w:rsidP="00EC374C">
            <w:pPr>
              <w:jc w:val="right"/>
              <w:rPr>
                <w:rFonts w:cs="David"/>
                <w:sz w:val="20"/>
                <w:szCs w:val="20"/>
              </w:rPr>
            </w:pPr>
            <w:r>
              <w:rPr>
                <w:rFonts w:cs="David"/>
                <w:sz w:val="20"/>
                <w:szCs w:val="20"/>
              </w:rPr>
              <w:t>CLERMONT, Bernard, BALTHASART, Pierre, LOISELLE, Igor, LILET, Tristan, LAURENT, Philippe</w:t>
            </w:r>
          </w:p>
        </w:tc>
        <w:tc>
          <w:tcPr>
            <w:tcW w:w="598" w:type="dxa"/>
          </w:tcPr>
          <w:p w14:paraId="494E2FEA" w14:textId="77777777" w:rsidR="00EC374C" w:rsidRPr="00632AE1" w:rsidRDefault="00EC374C" w:rsidP="00EC374C">
            <w:pPr>
              <w:jc w:val="right"/>
              <w:rPr>
                <w:sz w:val="20"/>
                <w:szCs w:val="20"/>
              </w:rPr>
            </w:pPr>
            <w:r>
              <w:rPr>
                <w:sz w:val="20"/>
                <w:szCs w:val="20"/>
                <w:rtl/>
              </w:rPr>
              <w:t>[72]</w:t>
            </w:r>
          </w:p>
        </w:tc>
      </w:tr>
      <w:tr w:rsidR="00EC374C" w:rsidRPr="00632AE1" w14:paraId="6E06518B" w14:textId="77777777" w:rsidTr="00EC374C">
        <w:trPr>
          <w:gridAfter w:val="1"/>
          <w:wAfter w:w="152" w:type="dxa"/>
          <w:jc w:val="center"/>
        </w:trPr>
        <w:tc>
          <w:tcPr>
            <w:tcW w:w="235" w:type="dxa"/>
            <w:gridSpan w:val="2"/>
          </w:tcPr>
          <w:p w14:paraId="6EE05117" w14:textId="77777777" w:rsidR="00EC374C" w:rsidRPr="00632AE1" w:rsidRDefault="00EC374C" w:rsidP="00EC374C">
            <w:pPr>
              <w:rPr>
                <w:rFonts w:cs="Guttman Hodes"/>
                <w:sz w:val="20"/>
                <w:szCs w:val="20"/>
                <w:rtl/>
              </w:rPr>
            </w:pPr>
          </w:p>
        </w:tc>
        <w:tc>
          <w:tcPr>
            <w:tcW w:w="6969" w:type="dxa"/>
            <w:gridSpan w:val="7"/>
          </w:tcPr>
          <w:p w14:paraId="2E93D020" w14:textId="77777777" w:rsidR="00EC374C" w:rsidRPr="00632AE1" w:rsidRDefault="00EC374C" w:rsidP="00EC374C">
            <w:pPr>
              <w:jc w:val="right"/>
              <w:rPr>
                <w:rFonts w:cs="Guttman Hodes"/>
                <w:sz w:val="20"/>
                <w:szCs w:val="20"/>
              </w:rPr>
            </w:pPr>
            <w:r>
              <w:rPr>
                <w:rFonts w:cs="Guttman Hodes"/>
                <w:sz w:val="20"/>
                <w:szCs w:val="20"/>
              </w:rPr>
              <w:t>WO/2017/207487</w:t>
            </w:r>
          </w:p>
        </w:tc>
        <w:tc>
          <w:tcPr>
            <w:tcW w:w="598" w:type="dxa"/>
          </w:tcPr>
          <w:p w14:paraId="77A41D56" w14:textId="77777777" w:rsidR="00EC374C" w:rsidRPr="00632AE1" w:rsidRDefault="00EC374C" w:rsidP="00EC374C">
            <w:pPr>
              <w:jc w:val="right"/>
              <w:rPr>
                <w:sz w:val="20"/>
                <w:szCs w:val="20"/>
              </w:rPr>
            </w:pPr>
            <w:r>
              <w:rPr>
                <w:sz w:val="20"/>
                <w:szCs w:val="20"/>
                <w:rtl/>
              </w:rPr>
              <w:t>[87]</w:t>
            </w:r>
          </w:p>
        </w:tc>
      </w:tr>
      <w:tr w:rsidR="00EC374C" w:rsidRPr="00632AE1" w14:paraId="0D6A90A6" w14:textId="77777777" w:rsidTr="00EC374C">
        <w:trPr>
          <w:gridAfter w:val="1"/>
          <w:wAfter w:w="152" w:type="dxa"/>
          <w:jc w:val="center"/>
        </w:trPr>
        <w:tc>
          <w:tcPr>
            <w:tcW w:w="3734" w:type="dxa"/>
            <w:gridSpan w:val="5"/>
          </w:tcPr>
          <w:p w14:paraId="03733185" w14:textId="77777777" w:rsidR="00EC374C" w:rsidRDefault="00EC374C" w:rsidP="00EC374C">
            <w:pPr>
              <w:rPr>
                <w:rFonts w:cs="Guttman Hodes"/>
                <w:sz w:val="20"/>
                <w:szCs w:val="20"/>
                <w:rtl/>
              </w:rPr>
            </w:pPr>
            <w:r>
              <w:rPr>
                <w:rFonts w:cs="Guttman Hodes"/>
                <w:sz w:val="20"/>
                <w:szCs w:val="20"/>
                <w:rtl/>
              </w:rPr>
              <w:t>פרל כהן צדק לצר ברץ,</w:t>
            </w:r>
          </w:p>
          <w:p w14:paraId="753F5DB5"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1AFAD0E8"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0" w:type="dxa"/>
            <w:gridSpan w:val="4"/>
          </w:tcPr>
          <w:p w14:paraId="232D1A57" w14:textId="77777777" w:rsidR="00EC374C" w:rsidRDefault="00EC374C" w:rsidP="00EC374C">
            <w:pPr>
              <w:jc w:val="right"/>
              <w:rPr>
                <w:rFonts w:cs="David"/>
                <w:sz w:val="20"/>
                <w:szCs w:val="20"/>
              </w:rPr>
            </w:pPr>
            <w:r>
              <w:rPr>
                <w:rFonts w:cs="David"/>
                <w:sz w:val="20"/>
                <w:szCs w:val="20"/>
              </w:rPr>
              <w:t>PEARL COHEN ZEDEK LATZER BARATZ,</w:t>
            </w:r>
          </w:p>
          <w:p w14:paraId="14584F14" w14:textId="77777777" w:rsidR="00EC374C" w:rsidRDefault="00EC374C" w:rsidP="00EC374C">
            <w:pPr>
              <w:jc w:val="right"/>
              <w:rPr>
                <w:rFonts w:cs="David"/>
                <w:sz w:val="20"/>
                <w:szCs w:val="20"/>
              </w:rPr>
            </w:pPr>
            <w:r>
              <w:rPr>
                <w:rFonts w:cs="David"/>
                <w:sz w:val="20"/>
                <w:szCs w:val="20"/>
              </w:rPr>
              <w:t xml:space="preserve"> AZRIELI- SARONA TOWER</w:t>
            </w:r>
          </w:p>
          <w:p w14:paraId="1ADE7315" w14:textId="77777777" w:rsidR="00EC374C" w:rsidRDefault="00EC374C" w:rsidP="00EC374C">
            <w:pPr>
              <w:jc w:val="right"/>
              <w:rPr>
                <w:rFonts w:cs="David"/>
                <w:sz w:val="20"/>
                <w:szCs w:val="20"/>
              </w:rPr>
            </w:pPr>
            <w:r>
              <w:rPr>
                <w:rFonts w:cs="David"/>
                <w:sz w:val="20"/>
                <w:szCs w:val="20"/>
              </w:rPr>
              <w:t>121 MENACHEM BEGIN RD. 53RD  FLOOR</w:t>
            </w:r>
          </w:p>
          <w:p w14:paraId="62F1A4AC" w14:textId="77777777" w:rsidR="00EC374C" w:rsidRDefault="00EC374C" w:rsidP="00EC374C">
            <w:pPr>
              <w:jc w:val="right"/>
              <w:rPr>
                <w:rFonts w:cs="David"/>
                <w:sz w:val="20"/>
                <w:szCs w:val="20"/>
              </w:rPr>
            </w:pPr>
            <w:r>
              <w:rPr>
                <w:rFonts w:cs="David"/>
                <w:sz w:val="20"/>
                <w:szCs w:val="20"/>
              </w:rPr>
              <w:t>P.O.B. 7198</w:t>
            </w:r>
          </w:p>
          <w:p w14:paraId="6B475597"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2AAB6C68" w14:textId="77777777" w:rsidR="00EC374C" w:rsidRPr="00632AE1" w:rsidRDefault="00EC374C" w:rsidP="00EC374C">
            <w:pPr>
              <w:jc w:val="right"/>
              <w:rPr>
                <w:sz w:val="20"/>
                <w:szCs w:val="20"/>
                <w:rtl/>
              </w:rPr>
            </w:pPr>
            <w:r>
              <w:rPr>
                <w:sz w:val="20"/>
                <w:szCs w:val="20"/>
                <w:rtl/>
              </w:rPr>
              <w:t>[74]</w:t>
            </w:r>
          </w:p>
        </w:tc>
      </w:tr>
      <w:tr w:rsidR="00EC374C" w:rsidRPr="00632AE1" w14:paraId="58A887AB" w14:textId="77777777" w:rsidTr="00EC374C">
        <w:trPr>
          <w:gridAfter w:val="1"/>
          <w:wAfter w:w="152" w:type="dxa"/>
          <w:jc w:val="center"/>
        </w:trPr>
        <w:tc>
          <w:tcPr>
            <w:tcW w:w="2149" w:type="dxa"/>
            <w:gridSpan w:val="3"/>
          </w:tcPr>
          <w:p w14:paraId="4C3BF2FE" w14:textId="77777777" w:rsidR="00EC374C" w:rsidRPr="00632AE1" w:rsidRDefault="00EC374C" w:rsidP="00EC374C">
            <w:pPr>
              <w:jc w:val="right"/>
              <w:rPr>
                <w:rFonts w:cs="David"/>
                <w:sz w:val="20"/>
                <w:szCs w:val="20"/>
              </w:rPr>
            </w:pPr>
          </w:p>
        </w:tc>
        <w:tc>
          <w:tcPr>
            <w:tcW w:w="1662" w:type="dxa"/>
            <w:gridSpan w:val="3"/>
          </w:tcPr>
          <w:p w14:paraId="32E5C713" w14:textId="77777777" w:rsidR="00EC374C" w:rsidRPr="00632AE1" w:rsidRDefault="00EC374C" w:rsidP="00EC374C">
            <w:pPr>
              <w:jc w:val="right"/>
              <w:rPr>
                <w:rFonts w:cs="David"/>
                <w:sz w:val="20"/>
                <w:szCs w:val="20"/>
              </w:rPr>
            </w:pPr>
          </w:p>
        </w:tc>
        <w:tc>
          <w:tcPr>
            <w:tcW w:w="3991" w:type="dxa"/>
            <w:gridSpan w:val="4"/>
          </w:tcPr>
          <w:p w14:paraId="341304B6" w14:textId="77777777" w:rsidR="00EC374C" w:rsidRPr="00632AE1" w:rsidRDefault="00EC374C" w:rsidP="00EC374C">
            <w:pPr>
              <w:jc w:val="right"/>
              <w:rPr>
                <w:rFonts w:cs="David"/>
                <w:sz w:val="20"/>
                <w:szCs w:val="20"/>
              </w:rPr>
            </w:pPr>
          </w:p>
        </w:tc>
      </w:tr>
      <w:tr w:rsidR="00EC374C" w:rsidRPr="00632AE1" w14:paraId="6F1BC32A" w14:textId="77777777" w:rsidTr="00EC374C">
        <w:tblPrEx>
          <w:jc w:val="left"/>
          <w:tblLook w:val="0000" w:firstRow="0" w:lastRow="0" w:firstColumn="0" w:lastColumn="0" w:noHBand="0" w:noVBand="0"/>
        </w:tblPrEx>
        <w:trPr>
          <w:gridBefore w:val="1"/>
          <w:wBefore w:w="70" w:type="dxa"/>
        </w:trPr>
        <w:tc>
          <w:tcPr>
            <w:tcW w:w="7884" w:type="dxa"/>
            <w:gridSpan w:val="10"/>
          </w:tcPr>
          <w:p w14:paraId="546984E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71B262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8"/>
        <w:gridCol w:w="552"/>
        <w:gridCol w:w="77"/>
        <w:gridCol w:w="1438"/>
        <w:gridCol w:w="50"/>
        <w:gridCol w:w="550"/>
        <w:gridCol w:w="1354"/>
        <w:gridCol w:w="598"/>
        <w:gridCol w:w="152"/>
      </w:tblGrid>
      <w:tr w:rsidR="00EC374C" w:rsidRPr="00632AE1" w14:paraId="0D7E71D8" w14:textId="77777777" w:rsidTr="00EC374C">
        <w:trPr>
          <w:gridAfter w:val="1"/>
          <w:wAfter w:w="152" w:type="dxa"/>
          <w:trHeight w:val="485"/>
          <w:jc w:val="center"/>
        </w:trPr>
        <w:tc>
          <w:tcPr>
            <w:tcW w:w="3735" w:type="dxa"/>
            <w:gridSpan w:val="6"/>
          </w:tcPr>
          <w:p w14:paraId="0792B435" w14:textId="77777777" w:rsidR="00EC374C" w:rsidRPr="00DB7BD7" w:rsidRDefault="000863EF" w:rsidP="00EC374C">
            <w:pPr>
              <w:jc w:val="right"/>
              <w:rPr>
                <w:b/>
                <w:bCs/>
                <w:color w:val="0000FF"/>
                <w:sz w:val="20"/>
                <w:szCs w:val="20"/>
                <w:u w:val="single"/>
                <w:rtl/>
              </w:rPr>
            </w:pPr>
            <w:hyperlink r:id="rId890" w:history="1">
              <w:r w:rsidR="00EC374C" w:rsidRPr="00DB7BD7">
                <w:rPr>
                  <w:rStyle w:val="Hyperlink"/>
                  <w:sz w:val="20"/>
                </w:rPr>
                <w:t>263408</w:t>
              </w:r>
            </w:hyperlink>
          </w:p>
        </w:tc>
        <w:tc>
          <w:tcPr>
            <w:tcW w:w="4067" w:type="dxa"/>
            <w:gridSpan w:val="6"/>
          </w:tcPr>
          <w:p w14:paraId="2217FE2B" w14:textId="77777777" w:rsidR="00EC374C" w:rsidRPr="00DB7BD7" w:rsidRDefault="00EC374C" w:rsidP="00EC374C">
            <w:pPr>
              <w:rPr>
                <w:sz w:val="20"/>
                <w:szCs w:val="20"/>
                <w:rtl/>
              </w:rPr>
            </w:pPr>
            <w:r w:rsidRPr="00DB7BD7">
              <w:rPr>
                <w:sz w:val="20"/>
                <w:szCs w:val="20"/>
                <w:rtl/>
              </w:rPr>
              <w:t>[21][11]</w:t>
            </w:r>
          </w:p>
        </w:tc>
      </w:tr>
      <w:tr w:rsidR="00EC374C" w:rsidRPr="00632AE1" w14:paraId="66080F3D" w14:textId="77777777" w:rsidTr="00EC374C">
        <w:trPr>
          <w:gridAfter w:val="1"/>
          <w:wAfter w:w="152" w:type="dxa"/>
          <w:jc w:val="center"/>
        </w:trPr>
        <w:tc>
          <w:tcPr>
            <w:tcW w:w="3735" w:type="dxa"/>
            <w:gridSpan w:val="6"/>
          </w:tcPr>
          <w:p w14:paraId="46E2241D" w14:textId="77777777" w:rsidR="00EC374C" w:rsidRDefault="00EC374C" w:rsidP="00EC374C">
            <w:pPr>
              <w:rPr>
                <w:rFonts w:cs="David"/>
                <w:b/>
                <w:bCs/>
                <w:sz w:val="20"/>
                <w:szCs w:val="20"/>
                <w:rtl/>
              </w:rPr>
            </w:pPr>
            <w:r>
              <w:rPr>
                <w:rFonts w:cs="David"/>
                <w:b/>
                <w:bCs/>
                <w:sz w:val="20"/>
                <w:szCs w:val="20"/>
                <w:rtl/>
              </w:rPr>
              <w:t>שיטות ומערכות לעיבוד חומרים, כולל חומרים זוכרי צורה</w:t>
            </w:r>
          </w:p>
          <w:p w14:paraId="6C9052A9" w14:textId="77777777" w:rsidR="00EC374C" w:rsidRPr="00632AE1" w:rsidRDefault="00EC374C" w:rsidP="00EC374C">
            <w:pPr>
              <w:rPr>
                <w:rFonts w:cs="David"/>
                <w:b/>
                <w:bCs/>
                <w:sz w:val="20"/>
                <w:szCs w:val="20"/>
                <w:rtl/>
              </w:rPr>
            </w:pPr>
          </w:p>
        </w:tc>
        <w:tc>
          <w:tcPr>
            <w:tcW w:w="3469" w:type="dxa"/>
            <w:gridSpan w:val="5"/>
          </w:tcPr>
          <w:p w14:paraId="77C00D56" w14:textId="77777777" w:rsidR="00EC374C" w:rsidRDefault="00EC374C" w:rsidP="00EC374C">
            <w:pPr>
              <w:jc w:val="right"/>
              <w:rPr>
                <w:rFonts w:cs="David"/>
                <w:b/>
                <w:bCs/>
                <w:sz w:val="20"/>
                <w:szCs w:val="20"/>
              </w:rPr>
            </w:pPr>
            <w:r>
              <w:rPr>
                <w:rFonts w:cs="David"/>
                <w:b/>
                <w:bCs/>
                <w:sz w:val="20"/>
                <w:szCs w:val="20"/>
              </w:rPr>
              <w:t>METHODS AND SYSTEMS FOR PROCESSING MATERIALS, INCLUDING SHAPE MEMORY MATERIALS</w:t>
            </w:r>
          </w:p>
          <w:p w14:paraId="1DCC8478" w14:textId="77777777" w:rsidR="00EC374C" w:rsidRPr="00632AE1" w:rsidRDefault="00EC374C" w:rsidP="00EC374C">
            <w:pPr>
              <w:jc w:val="right"/>
              <w:rPr>
                <w:rFonts w:cs="David"/>
                <w:b/>
                <w:bCs/>
                <w:sz w:val="20"/>
                <w:szCs w:val="20"/>
              </w:rPr>
            </w:pPr>
          </w:p>
        </w:tc>
        <w:tc>
          <w:tcPr>
            <w:tcW w:w="598" w:type="dxa"/>
          </w:tcPr>
          <w:p w14:paraId="4A02BC8B" w14:textId="77777777" w:rsidR="00EC374C" w:rsidRPr="00632AE1" w:rsidRDefault="00EC374C" w:rsidP="00EC374C">
            <w:pPr>
              <w:jc w:val="right"/>
              <w:rPr>
                <w:sz w:val="20"/>
                <w:szCs w:val="20"/>
              </w:rPr>
            </w:pPr>
            <w:r>
              <w:rPr>
                <w:sz w:val="20"/>
                <w:szCs w:val="20"/>
                <w:rtl/>
              </w:rPr>
              <w:t>[54]</w:t>
            </w:r>
          </w:p>
        </w:tc>
      </w:tr>
      <w:tr w:rsidR="00EC374C" w:rsidRPr="00632AE1" w14:paraId="619B00EF" w14:textId="77777777" w:rsidTr="00EC374C">
        <w:trPr>
          <w:gridAfter w:val="1"/>
          <w:wAfter w:w="152" w:type="dxa"/>
          <w:jc w:val="center"/>
        </w:trPr>
        <w:tc>
          <w:tcPr>
            <w:tcW w:w="234" w:type="dxa"/>
            <w:gridSpan w:val="2"/>
          </w:tcPr>
          <w:p w14:paraId="5E3D82D5" w14:textId="77777777" w:rsidR="00EC374C" w:rsidRPr="00632AE1" w:rsidRDefault="00EC374C" w:rsidP="00EC374C">
            <w:pPr>
              <w:rPr>
                <w:rFonts w:cs="David"/>
                <w:sz w:val="20"/>
                <w:szCs w:val="20"/>
                <w:rtl/>
              </w:rPr>
            </w:pPr>
          </w:p>
        </w:tc>
        <w:tc>
          <w:tcPr>
            <w:tcW w:w="6970" w:type="dxa"/>
            <w:gridSpan w:val="9"/>
          </w:tcPr>
          <w:p w14:paraId="78D0FFE4" w14:textId="77777777" w:rsidR="00EC374C" w:rsidRPr="00632AE1" w:rsidRDefault="00EC374C" w:rsidP="00EC374C">
            <w:pPr>
              <w:jc w:val="right"/>
              <w:rPr>
                <w:rFonts w:cs="David"/>
                <w:sz w:val="20"/>
                <w:szCs w:val="20"/>
              </w:rPr>
            </w:pPr>
            <w:r>
              <w:rPr>
                <w:rFonts w:cs="David"/>
                <w:sz w:val="20"/>
                <w:szCs w:val="20"/>
              </w:rPr>
              <w:t>06.08.2010</w:t>
            </w:r>
          </w:p>
        </w:tc>
        <w:tc>
          <w:tcPr>
            <w:tcW w:w="598" w:type="dxa"/>
          </w:tcPr>
          <w:p w14:paraId="04F5B7DB" w14:textId="77777777" w:rsidR="00EC374C" w:rsidRPr="00632AE1" w:rsidRDefault="00EC374C" w:rsidP="00EC374C">
            <w:pPr>
              <w:jc w:val="right"/>
              <w:rPr>
                <w:sz w:val="20"/>
                <w:szCs w:val="20"/>
              </w:rPr>
            </w:pPr>
            <w:r>
              <w:rPr>
                <w:sz w:val="20"/>
                <w:szCs w:val="20"/>
                <w:rtl/>
              </w:rPr>
              <w:t>[22]</w:t>
            </w:r>
          </w:p>
        </w:tc>
      </w:tr>
      <w:tr w:rsidR="00EC374C" w:rsidRPr="00632AE1" w14:paraId="5A5577DC" w14:textId="77777777" w:rsidTr="00EC374C">
        <w:trPr>
          <w:gridAfter w:val="1"/>
          <w:wAfter w:w="152" w:type="dxa"/>
          <w:jc w:val="center"/>
        </w:trPr>
        <w:tc>
          <w:tcPr>
            <w:tcW w:w="234" w:type="dxa"/>
            <w:gridSpan w:val="2"/>
          </w:tcPr>
          <w:p w14:paraId="127FA964" w14:textId="77777777" w:rsidR="00EC374C" w:rsidRPr="00632AE1" w:rsidRDefault="00EC374C" w:rsidP="00EC374C">
            <w:pPr>
              <w:rPr>
                <w:rFonts w:cs="David"/>
                <w:sz w:val="20"/>
                <w:szCs w:val="20"/>
                <w:rtl/>
              </w:rPr>
            </w:pPr>
          </w:p>
        </w:tc>
        <w:tc>
          <w:tcPr>
            <w:tcW w:w="2949" w:type="dxa"/>
            <w:gridSpan w:val="3"/>
          </w:tcPr>
          <w:p w14:paraId="46922FA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13A0635" w14:textId="77777777" w:rsidR="00EC374C" w:rsidRPr="00632AE1" w:rsidRDefault="00EC374C" w:rsidP="00EC374C">
            <w:pPr>
              <w:jc w:val="right"/>
              <w:rPr>
                <w:sz w:val="20"/>
                <w:szCs w:val="20"/>
              </w:rPr>
            </w:pPr>
            <w:r>
              <w:rPr>
                <w:sz w:val="20"/>
                <w:szCs w:val="20"/>
                <w:rtl/>
              </w:rPr>
              <w:t>[33]</w:t>
            </w:r>
          </w:p>
        </w:tc>
        <w:tc>
          <w:tcPr>
            <w:tcW w:w="1565" w:type="dxa"/>
            <w:gridSpan w:val="3"/>
          </w:tcPr>
          <w:p w14:paraId="5A0D0D79" w14:textId="77777777" w:rsidR="00EC374C" w:rsidRPr="00632AE1" w:rsidRDefault="00EC374C" w:rsidP="00EC374C">
            <w:pPr>
              <w:jc w:val="right"/>
              <w:rPr>
                <w:rFonts w:cs="David"/>
                <w:sz w:val="20"/>
                <w:szCs w:val="20"/>
              </w:rPr>
            </w:pPr>
            <w:r>
              <w:rPr>
                <w:rFonts w:cs="David"/>
                <w:sz w:val="20"/>
                <w:szCs w:val="20"/>
              </w:rPr>
              <w:t>07.08.2009</w:t>
            </w:r>
          </w:p>
        </w:tc>
        <w:tc>
          <w:tcPr>
            <w:tcW w:w="550" w:type="dxa"/>
          </w:tcPr>
          <w:p w14:paraId="41CABC4A" w14:textId="77777777" w:rsidR="00EC374C" w:rsidRPr="00632AE1" w:rsidRDefault="00EC374C" w:rsidP="00EC374C">
            <w:pPr>
              <w:jc w:val="right"/>
              <w:rPr>
                <w:sz w:val="20"/>
                <w:szCs w:val="20"/>
                <w:rtl/>
              </w:rPr>
            </w:pPr>
            <w:r>
              <w:rPr>
                <w:sz w:val="20"/>
                <w:szCs w:val="20"/>
                <w:rtl/>
              </w:rPr>
              <w:t>[32]</w:t>
            </w:r>
          </w:p>
        </w:tc>
        <w:tc>
          <w:tcPr>
            <w:tcW w:w="1354" w:type="dxa"/>
          </w:tcPr>
          <w:p w14:paraId="19A63ADA" w14:textId="77777777" w:rsidR="00EC374C" w:rsidRPr="00632AE1" w:rsidRDefault="00EC374C" w:rsidP="00EC374C">
            <w:pPr>
              <w:jc w:val="right"/>
              <w:rPr>
                <w:rFonts w:cs="David"/>
                <w:sz w:val="20"/>
                <w:szCs w:val="20"/>
              </w:rPr>
            </w:pPr>
            <w:r>
              <w:rPr>
                <w:rFonts w:cs="David"/>
                <w:sz w:val="20"/>
                <w:szCs w:val="20"/>
              </w:rPr>
              <w:t>61/232243</w:t>
            </w:r>
          </w:p>
        </w:tc>
        <w:tc>
          <w:tcPr>
            <w:tcW w:w="598" w:type="dxa"/>
          </w:tcPr>
          <w:p w14:paraId="192C7A1D" w14:textId="77777777" w:rsidR="00EC374C" w:rsidRPr="00632AE1" w:rsidRDefault="00EC374C" w:rsidP="00EC374C">
            <w:pPr>
              <w:jc w:val="right"/>
              <w:rPr>
                <w:sz w:val="20"/>
                <w:szCs w:val="20"/>
              </w:rPr>
            </w:pPr>
            <w:r>
              <w:rPr>
                <w:sz w:val="20"/>
                <w:szCs w:val="20"/>
                <w:rtl/>
              </w:rPr>
              <w:t>[31]</w:t>
            </w:r>
          </w:p>
        </w:tc>
      </w:tr>
      <w:tr w:rsidR="00EC374C" w:rsidRPr="00DB7BD7" w14:paraId="264A1CA4" w14:textId="77777777" w:rsidTr="00EC374C">
        <w:trPr>
          <w:gridAfter w:val="1"/>
          <w:wAfter w:w="152" w:type="dxa"/>
          <w:jc w:val="center"/>
        </w:trPr>
        <w:tc>
          <w:tcPr>
            <w:tcW w:w="234" w:type="dxa"/>
            <w:gridSpan w:val="2"/>
          </w:tcPr>
          <w:p w14:paraId="1BE41E26" w14:textId="77777777" w:rsidR="00EC374C" w:rsidRPr="00DB7BD7" w:rsidRDefault="00EC374C" w:rsidP="00EC374C">
            <w:pPr>
              <w:rPr>
                <w:sz w:val="20"/>
                <w:szCs w:val="20"/>
                <w:rtl/>
              </w:rPr>
            </w:pPr>
          </w:p>
        </w:tc>
        <w:tc>
          <w:tcPr>
            <w:tcW w:w="2949" w:type="dxa"/>
            <w:gridSpan w:val="3"/>
          </w:tcPr>
          <w:p w14:paraId="19654883" w14:textId="77777777" w:rsidR="00EC374C" w:rsidRPr="00DB7BD7" w:rsidRDefault="00EC374C" w:rsidP="00EC374C">
            <w:pPr>
              <w:jc w:val="right"/>
              <w:rPr>
                <w:sz w:val="20"/>
                <w:szCs w:val="20"/>
              </w:rPr>
            </w:pPr>
            <w:r>
              <w:rPr>
                <w:sz w:val="20"/>
                <w:szCs w:val="20"/>
              </w:rPr>
              <w:t>US</w:t>
            </w:r>
          </w:p>
        </w:tc>
        <w:tc>
          <w:tcPr>
            <w:tcW w:w="552" w:type="dxa"/>
          </w:tcPr>
          <w:p w14:paraId="5D9B7F9D" w14:textId="77777777" w:rsidR="00EC374C" w:rsidRPr="00DB7BD7" w:rsidRDefault="00EC374C" w:rsidP="00EC374C">
            <w:pPr>
              <w:jc w:val="right"/>
              <w:rPr>
                <w:sz w:val="20"/>
                <w:szCs w:val="20"/>
                <w:rtl/>
              </w:rPr>
            </w:pPr>
          </w:p>
        </w:tc>
        <w:tc>
          <w:tcPr>
            <w:tcW w:w="1565" w:type="dxa"/>
            <w:gridSpan w:val="3"/>
          </w:tcPr>
          <w:p w14:paraId="317B8274" w14:textId="77777777" w:rsidR="00EC374C" w:rsidRPr="00DB7BD7" w:rsidRDefault="00EC374C" w:rsidP="00EC374C">
            <w:pPr>
              <w:jc w:val="right"/>
              <w:rPr>
                <w:sz w:val="20"/>
                <w:szCs w:val="20"/>
              </w:rPr>
            </w:pPr>
            <w:r>
              <w:rPr>
                <w:sz w:val="20"/>
                <w:szCs w:val="20"/>
                <w:rtl/>
              </w:rPr>
              <w:t>05.01.2010</w:t>
            </w:r>
          </w:p>
        </w:tc>
        <w:tc>
          <w:tcPr>
            <w:tcW w:w="550" w:type="dxa"/>
          </w:tcPr>
          <w:p w14:paraId="6A485C80" w14:textId="77777777" w:rsidR="00EC374C" w:rsidRPr="00DB7BD7" w:rsidRDefault="00EC374C" w:rsidP="00EC374C">
            <w:pPr>
              <w:jc w:val="right"/>
              <w:rPr>
                <w:sz w:val="20"/>
                <w:szCs w:val="20"/>
                <w:rtl/>
              </w:rPr>
            </w:pPr>
          </w:p>
        </w:tc>
        <w:tc>
          <w:tcPr>
            <w:tcW w:w="1354" w:type="dxa"/>
          </w:tcPr>
          <w:p w14:paraId="75119BD3" w14:textId="77777777" w:rsidR="00EC374C" w:rsidRPr="00DB7BD7" w:rsidRDefault="00EC374C" w:rsidP="00EC374C">
            <w:pPr>
              <w:jc w:val="right"/>
              <w:rPr>
                <w:sz w:val="20"/>
                <w:szCs w:val="20"/>
              </w:rPr>
            </w:pPr>
            <w:r>
              <w:rPr>
                <w:sz w:val="20"/>
                <w:szCs w:val="20"/>
                <w:rtl/>
              </w:rPr>
              <w:t>61/292367</w:t>
            </w:r>
          </w:p>
        </w:tc>
        <w:tc>
          <w:tcPr>
            <w:tcW w:w="598" w:type="dxa"/>
          </w:tcPr>
          <w:p w14:paraId="3F93DB1F" w14:textId="77777777" w:rsidR="00EC374C" w:rsidRPr="00DB7BD7" w:rsidRDefault="00EC374C" w:rsidP="00EC374C">
            <w:pPr>
              <w:jc w:val="right"/>
              <w:rPr>
                <w:sz w:val="20"/>
                <w:szCs w:val="20"/>
                <w:rtl/>
              </w:rPr>
            </w:pPr>
          </w:p>
        </w:tc>
      </w:tr>
      <w:tr w:rsidR="00EC374C" w:rsidRPr="00632AE1" w14:paraId="47E69972" w14:textId="77777777" w:rsidTr="00EC374C">
        <w:trPr>
          <w:gridAfter w:val="1"/>
          <w:wAfter w:w="152" w:type="dxa"/>
          <w:jc w:val="center"/>
        </w:trPr>
        <w:tc>
          <w:tcPr>
            <w:tcW w:w="7204" w:type="dxa"/>
            <w:gridSpan w:val="11"/>
          </w:tcPr>
          <w:p w14:paraId="04397408" w14:textId="77777777" w:rsidR="00EC374C" w:rsidRPr="00632AE1" w:rsidRDefault="00EC374C" w:rsidP="00EC374C">
            <w:pPr>
              <w:jc w:val="right"/>
              <w:rPr>
                <w:rFonts w:cs="David"/>
                <w:sz w:val="20"/>
                <w:szCs w:val="20"/>
              </w:rPr>
            </w:pPr>
            <w:r w:rsidRPr="00632AE1">
              <w:rPr>
                <w:sz w:val="20"/>
                <w:szCs w:val="20"/>
              </w:rPr>
              <w:t>Int. Cl.</w:t>
            </w:r>
            <w:r>
              <w:rPr>
                <w:sz w:val="20"/>
                <w:szCs w:val="20"/>
              </w:rPr>
              <w:t>(2020.01) B23K  10/3/00, 26//00, 26//062, 26//0622, 26//352, 26//40, 26//402, 26//50, 26//53, 26//60, B29C 35//02, 35//08, 71//04, C22B 09//22, C22C 19//00, C22F 01//00, 01//10</w:t>
            </w:r>
          </w:p>
        </w:tc>
        <w:tc>
          <w:tcPr>
            <w:tcW w:w="598" w:type="dxa"/>
          </w:tcPr>
          <w:p w14:paraId="2B251014" w14:textId="77777777" w:rsidR="00EC374C" w:rsidRPr="00632AE1" w:rsidRDefault="00EC374C" w:rsidP="00EC374C">
            <w:pPr>
              <w:jc w:val="right"/>
              <w:rPr>
                <w:sz w:val="20"/>
                <w:szCs w:val="20"/>
              </w:rPr>
            </w:pPr>
            <w:r>
              <w:rPr>
                <w:sz w:val="20"/>
                <w:szCs w:val="20"/>
                <w:rtl/>
              </w:rPr>
              <w:t>[51]</w:t>
            </w:r>
          </w:p>
        </w:tc>
      </w:tr>
      <w:tr w:rsidR="00EC374C" w:rsidRPr="00632AE1" w14:paraId="713E669E" w14:textId="77777777" w:rsidTr="00EC374C">
        <w:trPr>
          <w:gridAfter w:val="1"/>
          <w:wAfter w:w="152" w:type="dxa"/>
          <w:jc w:val="center"/>
        </w:trPr>
        <w:tc>
          <w:tcPr>
            <w:tcW w:w="234" w:type="dxa"/>
            <w:gridSpan w:val="2"/>
          </w:tcPr>
          <w:p w14:paraId="74997D82" w14:textId="77777777" w:rsidR="00EC374C" w:rsidRPr="00632AE1" w:rsidRDefault="00EC374C" w:rsidP="00EC374C">
            <w:pPr>
              <w:rPr>
                <w:rFonts w:cs="David"/>
                <w:sz w:val="20"/>
                <w:szCs w:val="20"/>
                <w:rtl/>
              </w:rPr>
            </w:pPr>
          </w:p>
        </w:tc>
        <w:tc>
          <w:tcPr>
            <w:tcW w:w="6970" w:type="dxa"/>
            <w:gridSpan w:val="9"/>
          </w:tcPr>
          <w:p w14:paraId="3F70CEED" w14:textId="77777777" w:rsidR="00EC374C" w:rsidRPr="00632AE1" w:rsidRDefault="00EC374C" w:rsidP="00EC374C">
            <w:pPr>
              <w:jc w:val="right"/>
              <w:rPr>
                <w:rFonts w:cs="David"/>
                <w:sz w:val="20"/>
                <w:szCs w:val="20"/>
              </w:rPr>
            </w:pPr>
            <w:r>
              <w:rPr>
                <w:rFonts w:cs="David"/>
                <w:sz w:val="20"/>
                <w:szCs w:val="20"/>
              </w:rPr>
              <w:t>DIVISION FROM 254789</w:t>
            </w:r>
          </w:p>
        </w:tc>
        <w:tc>
          <w:tcPr>
            <w:tcW w:w="598" w:type="dxa"/>
          </w:tcPr>
          <w:p w14:paraId="65BF26BF" w14:textId="77777777" w:rsidR="00EC374C" w:rsidRPr="00632AE1" w:rsidRDefault="00EC374C" w:rsidP="00EC374C">
            <w:pPr>
              <w:jc w:val="right"/>
              <w:rPr>
                <w:sz w:val="20"/>
                <w:szCs w:val="20"/>
              </w:rPr>
            </w:pPr>
            <w:r>
              <w:rPr>
                <w:sz w:val="20"/>
                <w:szCs w:val="20"/>
                <w:rtl/>
              </w:rPr>
              <w:t>[62]</w:t>
            </w:r>
          </w:p>
        </w:tc>
      </w:tr>
      <w:tr w:rsidR="00EC374C" w:rsidRPr="00632AE1" w14:paraId="5E9BCBA0" w14:textId="77777777" w:rsidTr="00EC374C">
        <w:trPr>
          <w:gridAfter w:val="1"/>
          <w:wAfter w:w="152" w:type="dxa"/>
          <w:jc w:val="center"/>
        </w:trPr>
        <w:tc>
          <w:tcPr>
            <w:tcW w:w="3735" w:type="dxa"/>
            <w:gridSpan w:val="6"/>
          </w:tcPr>
          <w:p w14:paraId="01F3B78F" w14:textId="77777777" w:rsidR="00EC374C" w:rsidRPr="00632AE1" w:rsidRDefault="00EC374C" w:rsidP="00EC374C">
            <w:pPr>
              <w:rPr>
                <w:rFonts w:cs="Guttman Hodes"/>
                <w:sz w:val="20"/>
                <w:szCs w:val="20"/>
                <w:rtl/>
              </w:rPr>
            </w:pPr>
          </w:p>
        </w:tc>
        <w:tc>
          <w:tcPr>
            <w:tcW w:w="3469" w:type="dxa"/>
            <w:gridSpan w:val="5"/>
          </w:tcPr>
          <w:p w14:paraId="7DD59BAC" w14:textId="77777777" w:rsidR="00EC374C" w:rsidRPr="00632AE1" w:rsidRDefault="00EC374C" w:rsidP="00EC374C">
            <w:pPr>
              <w:jc w:val="right"/>
              <w:rPr>
                <w:rFonts w:cs="David"/>
                <w:sz w:val="20"/>
                <w:szCs w:val="20"/>
                <w:rtl/>
              </w:rPr>
            </w:pPr>
            <w:r>
              <w:rPr>
                <w:rFonts w:cs="David"/>
                <w:sz w:val="20"/>
                <w:szCs w:val="20"/>
              </w:rPr>
              <w:t>SMARTER ALLOYS INC., CANADA</w:t>
            </w:r>
          </w:p>
        </w:tc>
        <w:tc>
          <w:tcPr>
            <w:tcW w:w="598" w:type="dxa"/>
          </w:tcPr>
          <w:p w14:paraId="06C21492" w14:textId="77777777" w:rsidR="00EC374C" w:rsidRPr="00632AE1" w:rsidRDefault="00EC374C" w:rsidP="00EC374C">
            <w:pPr>
              <w:jc w:val="right"/>
              <w:rPr>
                <w:sz w:val="20"/>
                <w:szCs w:val="20"/>
              </w:rPr>
            </w:pPr>
            <w:r>
              <w:rPr>
                <w:sz w:val="20"/>
                <w:szCs w:val="20"/>
                <w:rtl/>
              </w:rPr>
              <w:t>[71]</w:t>
            </w:r>
          </w:p>
        </w:tc>
      </w:tr>
      <w:tr w:rsidR="00EC374C" w:rsidRPr="00632AE1" w14:paraId="501C7AFF" w14:textId="77777777" w:rsidTr="00EC374C">
        <w:trPr>
          <w:gridAfter w:val="1"/>
          <w:wAfter w:w="152" w:type="dxa"/>
          <w:jc w:val="center"/>
        </w:trPr>
        <w:tc>
          <w:tcPr>
            <w:tcW w:w="3735" w:type="dxa"/>
            <w:gridSpan w:val="6"/>
          </w:tcPr>
          <w:p w14:paraId="19DFA7DF" w14:textId="77777777" w:rsidR="00EC374C" w:rsidRPr="00632AE1" w:rsidRDefault="00EC374C" w:rsidP="00EC374C">
            <w:pPr>
              <w:rPr>
                <w:rFonts w:cs="Guttman Hodes"/>
                <w:sz w:val="20"/>
                <w:szCs w:val="20"/>
                <w:rtl/>
              </w:rPr>
            </w:pPr>
          </w:p>
        </w:tc>
        <w:tc>
          <w:tcPr>
            <w:tcW w:w="3469" w:type="dxa"/>
            <w:gridSpan w:val="5"/>
          </w:tcPr>
          <w:p w14:paraId="3437DB52" w14:textId="77777777" w:rsidR="00EC374C" w:rsidRPr="00632AE1" w:rsidRDefault="00EC374C" w:rsidP="00EC374C">
            <w:pPr>
              <w:jc w:val="right"/>
              <w:rPr>
                <w:rFonts w:cs="David"/>
                <w:sz w:val="20"/>
                <w:szCs w:val="20"/>
              </w:rPr>
            </w:pPr>
            <w:r>
              <w:rPr>
                <w:rFonts w:cs="David"/>
                <w:sz w:val="20"/>
                <w:szCs w:val="20"/>
              </w:rPr>
              <w:t>MOHAMMAD IBRAHEEM KHAN, YUNHONG  NORMAN ZHOU</w:t>
            </w:r>
          </w:p>
        </w:tc>
        <w:tc>
          <w:tcPr>
            <w:tcW w:w="598" w:type="dxa"/>
          </w:tcPr>
          <w:p w14:paraId="5DE5B34D" w14:textId="77777777" w:rsidR="00EC374C" w:rsidRPr="00632AE1" w:rsidRDefault="00EC374C" w:rsidP="00EC374C">
            <w:pPr>
              <w:jc w:val="right"/>
              <w:rPr>
                <w:sz w:val="20"/>
                <w:szCs w:val="20"/>
              </w:rPr>
            </w:pPr>
            <w:r>
              <w:rPr>
                <w:sz w:val="20"/>
                <w:szCs w:val="20"/>
                <w:rtl/>
              </w:rPr>
              <w:t>[72]</w:t>
            </w:r>
          </w:p>
        </w:tc>
      </w:tr>
      <w:tr w:rsidR="00EC374C" w:rsidRPr="00632AE1" w14:paraId="5039CA15" w14:textId="77777777" w:rsidTr="00EC374C">
        <w:trPr>
          <w:gridAfter w:val="1"/>
          <w:wAfter w:w="152" w:type="dxa"/>
          <w:jc w:val="center"/>
        </w:trPr>
        <w:tc>
          <w:tcPr>
            <w:tcW w:w="234" w:type="dxa"/>
            <w:gridSpan w:val="2"/>
          </w:tcPr>
          <w:p w14:paraId="6FA7634C" w14:textId="77777777" w:rsidR="00EC374C" w:rsidRPr="00632AE1" w:rsidRDefault="00EC374C" w:rsidP="00EC374C">
            <w:pPr>
              <w:rPr>
                <w:rFonts w:cs="Guttman Hodes"/>
                <w:sz w:val="20"/>
                <w:szCs w:val="20"/>
                <w:rtl/>
              </w:rPr>
            </w:pPr>
          </w:p>
        </w:tc>
        <w:tc>
          <w:tcPr>
            <w:tcW w:w="6970" w:type="dxa"/>
            <w:gridSpan w:val="9"/>
          </w:tcPr>
          <w:p w14:paraId="03995293" w14:textId="77777777" w:rsidR="00EC374C" w:rsidRPr="00632AE1" w:rsidRDefault="00EC374C" w:rsidP="00EC374C">
            <w:pPr>
              <w:jc w:val="right"/>
              <w:rPr>
                <w:rFonts w:cs="Guttman Hodes"/>
                <w:sz w:val="20"/>
                <w:szCs w:val="20"/>
              </w:rPr>
            </w:pPr>
            <w:r>
              <w:rPr>
                <w:rFonts w:cs="Guttman Hodes"/>
                <w:sz w:val="20"/>
                <w:szCs w:val="20"/>
              </w:rPr>
              <w:t>WO/2011/014962</w:t>
            </w:r>
          </w:p>
        </w:tc>
        <w:tc>
          <w:tcPr>
            <w:tcW w:w="598" w:type="dxa"/>
          </w:tcPr>
          <w:p w14:paraId="2C017D89" w14:textId="77777777" w:rsidR="00EC374C" w:rsidRPr="00632AE1" w:rsidRDefault="00EC374C" w:rsidP="00EC374C">
            <w:pPr>
              <w:jc w:val="right"/>
              <w:rPr>
                <w:sz w:val="20"/>
                <w:szCs w:val="20"/>
              </w:rPr>
            </w:pPr>
            <w:r>
              <w:rPr>
                <w:sz w:val="20"/>
                <w:szCs w:val="20"/>
                <w:rtl/>
              </w:rPr>
              <w:t>[87]</w:t>
            </w:r>
          </w:p>
        </w:tc>
      </w:tr>
      <w:tr w:rsidR="00EC374C" w:rsidRPr="00632AE1" w14:paraId="00C915B1" w14:textId="77777777" w:rsidTr="00EC374C">
        <w:trPr>
          <w:gridAfter w:val="1"/>
          <w:wAfter w:w="152" w:type="dxa"/>
          <w:jc w:val="center"/>
        </w:trPr>
        <w:tc>
          <w:tcPr>
            <w:tcW w:w="3735" w:type="dxa"/>
            <w:gridSpan w:val="6"/>
          </w:tcPr>
          <w:p w14:paraId="540A7540" w14:textId="77777777" w:rsidR="00EC374C" w:rsidRDefault="00EC374C" w:rsidP="00EC374C">
            <w:pPr>
              <w:rPr>
                <w:rFonts w:cs="Guttman Hodes"/>
                <w:sz w:val="20"/>
                <w:szCs w:val="20"/>
                <w:rtl/>
              </w:rPr>
            </w:pPr>
            <w:r>
              <w:rPr>
                <w:rFonts w:cs="Guttman Hodes"/>
                <w:sz w:val="20"/>
                <w:szCs w:val="20"/>
                <w:rtl/>
              </w:rPr>
              <w:t>סורוקר אגמון נורדמן,</w:t>
            </w:r>
          </w:p>
          <w:p w14:paraId="3040E820" w14:textId="77777777" w:rsidR="00EC374C" w:rsidRDefault="00EC374C" w:rsidP="00EC374C">
            <w:pPr>
              <w:rPr>
                <w:rFonts w:cs="Guttman Hodes"/>
                <w:sz w:val="20"/>
                <w:szCs w:val="20"/>
                <w:rtl/>
              </w:rPr>
            </w:pPr>
            <w:r>
              <w:rPr>
                <w:rFonts w:cs="Guttman Hodes"/>
                <w:sz w:val="20"/>
                <w:szCs w:val="20"/>
                <w:rtl/>
              </w:rPr>
              <w:t>החושלים 8</w:t>
            </w:r>
          </w:p>
          <w:p w14:paraId="4515DF3A" w14:textId="77777777" w:rsidR="00EC374C" w:rsidRPr="00632AE1" w:rsidRDefault="00EC374C" w:rsidP="00EC374C">
            <w:pPr>
              <w:rPr>
                <w:rFonts w:cs="Guttman Hodes"/>
                <w:sz w:val="20"/>
                <w:szCs w:val="20"/>
                <w:rtl/>
              </w:rPr>
            </w:pPr>
            <w:r>
              <w:rPr>
                <w:rFonts w:cs="Guttman Hodes"/>
                <w:sz w:val="20"/>
                <w:szCs w:val="20"/>
                <w:rtl/>
              </w:rPr>
              <w:t>ת.ד. 12425, הרצליה פיתוח</w:t>
            </w:r>
          </w:p>
        </w:tc>
        <w:tc>
          <w:tcPr>
            <w:tcW w:w="3469" w:type="dxa"/>
            <w:gridSpan w:val="5"/>
          </w:tcPr>
          <w:p w14:paraId="73219879" w14:textId="77777777" w:rsidR="00EC374C" w:rsidRDefault="00EC374C" w:rsidP="00EC374C">
            <w:pPr>
              <w:jc w:val="right"/>
              <w:rPr>
                <w:rFonts w:cs="David"/>
                <w:sz w:val="20"/>
                <w:szCs w:val="20"/>
              </w:rPr>
            </w:pPr>
            <w:r>
              <w:rPr>
                <w:rFonts w:cs="David"/>
                <w:sz w:val="20"/>
                <w:szCs w:val="20"/>
              </w:rPr>
              <w:t>SOROKER AGMON NORDMAN,</w:t>
            </w:r>
          </w:p>
          <w:p w14:paraId="6AE34314" w14:textId="77777777" w:rsidR="00EC374C" w:rsidRPr="00632AE1" w:rsidRDefault="00EC374C" w:rsidP="00EC374C">
            <w:pPr>
              <w:jc w:val="right"/>
              <w:rPr>
                <w:rFonts w:cs="David"/>
                <w:sz w:val="20"/>
                <w:szCs w:val="20"/>
                <w:rtl/>
              </w:rPr>
            </w:pPr>
            <w:r>
              <w:rPr>
                <w:rFonts w:cs="David"/>
                <w:sz w:val="20"/>
                <w:szCs w:val="20"/>
              </w:rPr>
              <w:t xml:space="preserve"> 8 HAHOSHLIM ST. P.O.B. 12425,  HERZLIYA PITUAH 4672408</w:t>
            </w:r>
          </w:p>
        </w:tc>
        <w:tc>
          <w:tcPr>
            <w:tcW w:w="598" w:type="dxa"/>
          </w:tcPr>
          <w:p w14:paraId="2B91507A" w14:textId="77777777" w:rsidR="00EC374C" w:rsidRPr="00632AE1" w:rsidRDefault="00EC374C" w:rsidP="00EC374C">
            <w:pPr>
              <w:jc w:val="right"/>
              <w:rPr>
                <w:sz w:val="20"/>
                <w:szCs w:val="20"/>
                <w:rtl/>
              </w:rPr>
            </w:pPr>
            <w:r>
              <w:rPr>
                <w:sz w:val="20"/>
                <w:szCs w:val="20"/>
                <w:rtl/>
              </w:rPr>
              <w:t>[74]</w:t>
            </w:r>
          </w:p>
        </w:tc>
      </w:tr>
      <w:tr w:rsidR="00EC374C" w:rsidRPr="00632AE1" w14:paraId="145CDD2B" w14:textId="77777777" w:rsidTr="00EC374C">
        <w:trPr>
          <w:gridAfter w:val="1"/>
          <w:wAfter w:w="152" w:type="dxa"/>
          <w:jc w:val="center"/>
        </w:trPr>
        <w:tc>
          <w:tcPr>
            <w:tcW w:w="2315" w:type="dxa"/>
            <w:gridSpan w:val="4"/>
          </w:tcPr>
          <w:p w14:paraId="3D51D1B6"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5" w:type="dxa"/>
            <w:gridSpan w:val="4"/>
          </w:tcPr>
          <w:p w14:paraId="06E7059E" w14:textId="77777777" w:rsidR="00EC374C" w:rsidRPr="00632AE1" w:rsidRDefault="00EC374C" w:rsidP="00EC374C">
            <w:pPr>
              <w:jc w:val="center"/>
              <w:rPr>
                <w:rFonts w:cs="David"/>
                <w:sz w:val="20"/>
                <w:szCs w:val="20"/>
              </w:rPr>
            </w:pPr>
            <w:r>
              <w:rPr>
                <w:rFonts w:cs="David"/>
                <w:sz w:val="20"/>
                <w:szCs w:val="20"/>
                <w:rtl/>
              </w:rPr>
              <w:t>276967,</w:t>
            </w:r>
          </w:p>
        </w:tc>
        <w:tc>
          <w:tcPr>
            <w:tcW w:w="2552" w:type="dxa"/>
            <w:gridSpan w:val="4"/>
          </w:tcPr>
          <w:p w14:paraId="67CF3CD0"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15FC9B9" w14:textId="77777777" w:rsidTr="00EC374C">
        <w:trPr>
          <w:gridAfter w:val="1"/>
          <w:wAfter w:w="152" w:type="dxa"/>
          <w:jc w:val="center"/>
        </w:trPr>
        <w:tc>
          <w:tcPr>
            <w:tcW w:w="2149" w:type="dxa"/>
            <w:gridSpan w:val="3"/>
          </w:tcPr>
          <w:p w14:paraId="499D79C9" w14:textId="77777777" w:rsidR="00EC374C" w:rsidRPr="00632AE1" w:rsidRDefault="00EC374C" w:rsidP="00EC374C">
            <w:pPr>
              <w:jc w:val="right"/>
              <w:rPr>
                <w:rFonts w:cs="David"/>
                <w:sz w:val="20"/>
                <w:szCs w:val="20"/>
              </w:rPr>
            </w:pPr>
          </w:p>
        </w:tc>
        <w:tc>
          <w:tcPr>
            <w:tcW w:w="1663" w:type="dxa"/>
            <w:gridSpan w:val="4"/>
          </w:tcPr>
          <w:p w14:paraId="3955F294" w14:textId="77777777" w:rsidR="00EC374C" w:rsidRPr="00632AE1" w:rsidRDefault="00EC374C" w:rsidP="00EC374C">
            <w:pPr>
              <w:jc w:val="right"/>
              <w:rPr>
                <w:rFonts w:cs="David"/>
                <w:sz w:val="20"/>
                <w:szCs w:val="20"/>
              </w:rPr>
            </w:pPr>
          </w:p>
        </w:tc>
        <w:tc>
          <w:tcPr>
            <w:tcW w:w="3990" w:type="dxa"/>
            <w:gridSpan w:val="5"/>
          </w:tcPr>
          <w:p w14:paraId="3147FA73" w14:textId="77777777" w:rsidR="00EC374C" w:rsidRPr="00632AE1" w:rsidRDefault="00EC374C" w:rsidP="00EC374C">
            <w:pPr>
              <w:jc w:val="right"/>
              <w:rPr>
                <w:rFonts w:cs="David"/>
                <w:sz w:val="20"/>
                <w:szCs w:val="20"/>
              </w:rPr>
            </w:pPr>
          </w:p>
        </w:tc>
      </w:tr>
      <w:tr w:rsidR="00EC374C" w:rsidRPr="00632AE1" w14:paraId="6D44038D" w14:textId="77777777" w:rsidTr="00EC374C">
        <w:tblPrEx>
          <w:jc w:val="left"/>
          <w:tblLook w:val="0000" w:firstRow="0" w:lastRow="0" w:firstColumn="0" w:lastColumn="0" w:noHBand="0" w:noVBand="0"/>
        </w:tblPrEx>
        <w:trPr>
          <w:gridBefore w:val="1"/>
          <w:wBefore w:w="69" w:type="dxa"/>
        </w:trPr>
        <w:tc>
          <w:tcPr>
            <w:tcW w:w="7885" w:type="dxa"/>
            <w:gridSpan w:val="12"/>
          </w:tcPr>
          <w:p w14:paraId="42CA7DA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54930C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036"/>
        <w:gridCol w:w="551"/>
        <w:gridCol w:w="77"/>
        <w:gridCol w:w="1487"/>
        <w:gridCol w:w="550"/>
        <w:gridCol w:w="1355"/>
        <w:gridCol w:w="598"/>
        <w:gridCol w:w="152"/>
      </w:tblGrid>
      <w:tr w:rsidR="00EC374C" w:rsidRPr="00632AE1" w14:paraId="4065F2F0" w14:textId="77777777" w:rsidTr="00EC374C">
        <w:trPr>
          <w:gridAfter w:val="1"/>
          <w:wAfter w:w="152" w:type="dxa"/>
          <w:trHeight w:val="485"/>
          <w:jc w:val="center"/>
        </w:trPr>
        <w:tc>
          <w:tcPr>
            <w:tcW w:w="3735" w:type="dxa"/>
            <w:gridSpan w:val="5"/>
          </w:tcPr>
          <w:p w14:paraId="43E14C89" w14:textId="77777777" w:rsidR="00EC374C" w:rsidRPr="00DB7BD7" w:rsidRDefault="000863EF" w:rsidP="00EC374C">
            <w:pPr>
              <w:jc w:val="right"/>
              <w:rPr>
                <w:b/>
                <w:bCs/>
                <w:color w:val="0000FF"/>
                <w:sz w:val="20"/>
                <w:szCs w:val="20"/>
                <w:u w:val="single"/>
                <w:rtl/>
              </w:rPr>
            </w:pPr>
            <w:hyperlink r:id="rId891" w:history="1">
              <w:r w:rsidR="00EC374C" w:rsidRPr="00DB7BD7">
                <w:rPr>
                  <w:rStyle w:val="Hyperlink"/>
                  <w:sz w:val="20"/>
                </w:rPr>
                <w:t>263790</w:t>
              </w:r>
            </w:hyperlink>
          </w:p>
        </w:tc>
        <w:tc>
          <w:tcPr>
            <w:tcW w:w="4067" w:type="dxa"/>
            <w:gridSpan w:val="5"/>
          </w:tcPr>
          <w:p w14:paraId="3542027B" w14:textId="77777777" w:rsidR="00EC374C" w:rsidRPr="00DB7BD7" w:rsidRDefault="00EC374C" w:rsidP="00EC374C">
            <w:pPr>
              <w:rPr>
                <w:sz w:val="20"/>
                <w:szCs w:val="20"/>
                <w:rtl/>
              </w:rPr>
            </w:pPr>
            <w:r w:rsidRPr="00DB7BD7">
              <w:rPr>
                <w:sz w:val="20"/>
                <w:szCs w:val="20"/>
                <w:rtl/>
              </w:rPr>
              <w:t>[21][11]</w:t>
            </w:r>
          </w:p>
        </w:tc>
      </w:tr>
      <w:tr w:rsidR="00EC374C" w:rsidRPr="00632AE1" w14:paraId="6E9AE726" w14:textId="77777777" w:rsidTr="00EC374C">
        <w:trPr>
          <w:gridAfter w:val="1"/>
          <w:wAfter w:w="152" w:type="dxa"/>
          <w:jc w:val="center"/>
        </w:trPr>
        <w:tc>
          <w:tcPr>
            <w:tcW w:w="3735" w:type="dxa"/>
            <w:gridSpan w:val="5"/>
          </w:tcPr>
          <w:p w14:paraId="2225BB41" w14:textId="77777777" w:rsidR="00EC374C" w:rsidRDefault="00EC374C" w:rsidP="00EC374C">
            <w:pPr>
              <w:rPr>
                <w:rFonts w:cs="David"/>
                <w:b/>
                <w:bCs/>
                <w:sz w:val="20"/>
                <w:szCs w:val="20"/>
                <w:rtl/>
              </w:rPr>
            </w:pPr>
            <w:r>
              <w:rPr>
                <w:rFonts w:cs="David"/>
                <w:b/>
                <w:bCs/>
                <w:sz w:val="20"/>
                <w:szCs w:val="20"/>
                <w:rtl/>
              </w:rPr>
              <w:t xml:space="preserve">שיטה לאופטימיזציה של יעילות ספקטרלית בקונטקסט חברור </w:t>
            </w:r>
            <w:r>
              <w:rPr>
                <w:rFonts w:cs="David"/>
                <w:b/>
                <w:bCs/>
                <w:sz w:val="20"/>
                <w:szCs w:val="20"/>
              </w:rPr>
              <w:t>MPLS</w:t>
            </w:r>
          </w:p>
          <w:p w14:paraId="1C8D6CD4" w14:textId="77777777" w:rsidR="00EC374C" w:rsidRPr="00632AE1" w:rsidRDefault="00EC374C" w:rsidP="00EC374C">
            <w:pPr>
              <w:rPr>
                <w:rFonts w:cs="David"/>
                <w:b/>
                <w:bCs/>
                <w:sz w:val="20"/>
                <w:szCs w:val="20"/>
                <w:rtl/>
              </w:rPr>
            </w:pPr>
          </w:p>
        </w:tc>
        <w:tc>
          <w:tcPr>
            <w:tcW w:w="3469" w:type="dxa"/>
            <w:gridSpan w:val="4"/>
          </w:tcPr>
          <w:p w14:paraId="7894CE0A" w14:textId="77777777" w:rsidR="00EC374C" w:rsidRDefault="00EC374C" w:rsidP="00EC374C">
            <w:pPr>
              <w:jc w:val="right"/>
              <w:rPr>
                <w:rFonts w:cs="David"/>
                <w:b/>
                <w:bCs/>
                <w:sz w:val="20"/>
                <w:szCs w:val="20"/>
              </w:rPr>
            </w:pPr>
            <w:r>
              <w:rPr>
                <w:rFonts w:cs="David"/>
                <w:b/>
                <w:bCs/>
                <w:sz w:val="20"/>
                <w:szCs w:val="20"/>
              </w:rPr>
              <w:t>METHOD OF OPTIMIZING SPECTRAL EFFICIENCY IN AN MPLS INTERCONNECTION CONTEXT</w:t>
            </w:r>
          </w:p>
          <w:p w14:paraId="7FB14B57" w14:textId="77777777" w:rsidR="00EC374C" w:rsidRPr="00632AE1" w:rsidRDefault="00EC374C" w:rsidP="00EC374C">
            <w:pPr>
              <w:jc w:val="right"/>
              <w:rPr>
                <w:rFonts w:cs="David"/>
                <w:b/>
                <w:bCs/>
                <w:sz w:val="20"/>
                <w:szCs w:val="20"/>
              </w:rPr>
            </w:pPr>
          </w:p>
        </w:tc>
        <w:tc>
          <w:tcPr>
            <w:tcW w:w="598" w:type="dxa"/>
          </w:tcPr>
          <w:p w14:paraId="4FA45698" w14:textId="77777777" w:rsidR="00EC374C" w:rsidRPr="00632AE1" w:rsidRDefault="00EC374C" w:rsidP="00EC374C">
            <w:pPr>
              <w:jc w:val="right"/>
              <w:rPr>
                <w:sz w:val="20"/>
                <w:szCs w:val="20"/>
              </w:rPr>
            </w:pPr>
            <w:r>
              <w:rPr>
                <w:sz w:val="20"/>
                <w:szCs w:val="20"/>
                <w:rtl/>
              </w:rPr>
              <w:t>[54]</w:t>
            </w:r>
          </w:p>
        </w:tc>
      </w:tr>
      <w:tr w:rsidR="00EC374C" w:rsidRPr="00632AE1" w14:paraId="364B2294" w14:textId="77777777" w:rsidTr="00EC374C">
        <w:trPr>
          <w:gridAfter w:val="1"/>
          <w:wAfter w:w="152" w:type="dxa"/>
          <w:jc w:val="center"/>
        </w:trPr>
        <w:tc>
          <w:tcPr>
            <w:tcW w:w="234" w:type="dxa"/>
            <w:gridSpan w:val="2"/>
          </w:tcPr>
          <w:p w14:paraId="47A28627" w14:textId="77777777" w:rsidR="00EC374C" w:rsidRPr="00632AE1" w:rsidRDefault="00EC374C" w:rsidP="00EC374C">
            <w:pPr>
              <w:rPr>
                <w:rFonts w:cs="David"/>
                <w:sz w:val="20"/>
                <w:szCs w:val="20"/>
                <w:rtl/>
              </w:rPr>
            </w:pPr>
          </w:p>
        </w:tc>
        <w:tc>
          <w:tcPr>
            <w:tcW w:w="6970" w:type="dxa"/>
            <w:gridSpan w:val="7"/>
          </w:tcPr>
          <w:p w14:paraId="41016EFE" w14:textId="77777777" w:rsidR="00EC374C" w:rsidRPr="00632AE1" w:rsidRDefault="00EC374C" w:rsidP="00EC374C">
            <w:pPr>
              <w:jc w:val="right"/>
              <w:rPr>
                <w:rFonts w:cs="David"/>
                <w:sz w:val="20"/>
                <w:szCs w:val="20"/>
              </w:rPr>
            </w:pPr>
            <w:r>
              <w:rPr>
                <w:rFonts w:cs="David"/>
                <w:sz w:val="20"/>
                <w:szCs w:val="20"/>
              </w:rPr>
              <w:t>18.12.2018</w:t>
            </w:r>
          </w:p>
        </w:tc>
        <w:tc>
          <w:tcPr>
            <w:tcW w:w="598" w:type="dxa"/>
          </w:tcPr>
          <w:p w14:paraId="6F0BE488" w14:textId="77777777" w:rsidR="00EC374C" w:rsidRPr="00632AE1" w:rsidRDefault="00EC374C" w:rsidP="00EC374C">
            <w:pPr>
              <w:jc w:val="right"/>
              <w:rPr>
                <w:sz w:val="20"/>
                <w:szCs w:val="20"/>
              </w:rPr>
            </w:pPr>
            <w:r>
              <w:rPr>
                <w:sz w:val="20"/>
                <w:szCs w:val="20"/>
                <w:rtl/>
              </w:rPr>
              <w:t>[22]</w:t>
            </w:r>
          </w:p>
        </w:tc>
      </w:tr>
      <w:tr w:rsidR="00EC374C" w:rsidRPr="00632AE1" w14:paraId="2EB2C7CF" w14:textId="77777777" w:rsidTr="00EC374C">
        <w:trPr>
          <w:gridAfter w:val="1"/>
          <w:wAfter w:w="152" w:type="dxa"/>
          <w:jc w:val="center"/>
        </w:trPr>
        <w:tc>
          <w:tcPr>
            <w:tcW w:w="234" w:type="dxa"/>
            <w:gridSpan w:val="2"/>
          </w:tcPr>
          <w:p w14:paraId="7B7A5444" w14:textId="77777777" w:rsidR="00EC374C" w:rsidRPr="00632AE1" w:rsidRDefault="00EC374C" w:rsidP="00EC374C">
            <w:pPr>
              <w:rPr>
                <w:rFonts w:cs="David"/>
                <w:sz w:val="20"/>
                <w:szCs w:val="20"/>
                <w:rtl/>
              </w:rPr>
            </w:pPr>
          </w:p>
        </w:tc>
        <w:tc>
          <w:tcPr>
            <w:tcW w:w="2950" w:type="dxa"/>
            <w:gridSpan w:val="2"/>
          </w:tcPr>
          <w:p w14:paraId="1EFFA001"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4FA9FE09" w14:textId="77777777" w:rsidR="00EC374C" w:rsidRPr="00632AE1" w:rsidRDefault="00EC374C" w:rsidP="00EC374C">
            <w:pPr>
              <w:jc w:val="right"/>
              <w:rPr>
                <w:sz w:val="20"/>
                <w:szCs w:val="20"/>
              </w:rPr>
            </w:pPr>
            <w:r>
              <w:rPr>
                <w:sz w:val="20"/>
                <w:szCs w:val="20"/>
                <w:rtl/>
              </w:rPr>
              <w:t>[33]</w:t>
            </w:r>
          </w:p>
        </w:tc>
        <w:tc>
          <w:tcPr>
            <w:tcW w:w="1564" w:type="dxa"/>
            <w:gridSpan w:val="2"/>
          </w:tcPr>
          <w:p w14:paraId="47837789" w14:textId="77777777" w:rsidR="00EC374C" w:rsidRPr="00632AE1" w:rsidRDefault="00EC374C" w:rsidP="00EC374C">
            <w:pPr>
              <w:jc w:val="right"/>
              <w:rPr>
                <w:rFonts w:cs="David"/>
                <w:sz w:val="20"/>
                <w:szCs w:val="20"/>
              </w:rPr>
            </w:pPr>
            <w:r>
              <w:rPr>
                <w:rFonts w:cs="David"/>
                <w:sz w:val="20"/>
                <w:szCs w:val="20"/>
              </w:rPr>
              <w:t>19.12.2017</w:t>
            </w:r>
          </w:p>
        </w:tc>
        <w:tc>
          <w:tcPr>
            <w:tcW w:w="550" w:type="dxa"/>
          </w:tcPr>
          <w:p w14:paraId="198D9B90" w14:textId="77777777" w:rsidR="00EC374C" w:rsidRPr="00632AE1" w:rsidRDefault="00EC374C" w:rsidP="00EC374C">
            <w:pPr>
              <w:jc w:val="right"/>
              <w:rPr>
                <w:sz w:val="20"/>
                <w:szCs w:val="20"/>
                <w:rtl/>
              </w:rPr>
            </w:pPr>
            <w:r>
              <w:rPr>
                <w:sz w:val="20"/>
                <w:szCs w:val="20"/>
                <w:rtl/>
              </w:rPr>
              <w:t>[32]</w:t>
            </w:r>
          </w:p>
        </w:tc>
        <w:tc>
          <w:tcPr>
            <w:tcW w:w="1355" w:type="dxa"/>
          </w:tcPr>
          <w:p w14:paraId="6895A027" w14:textId="77777777" w:rsidR="00EC374C" w:rsidRPr="00632AE1" w:rsidRDefault="00EC374C" w:rsidP="00EC374C">
            <w:pPr>
              <w:jc w:val="right"/>
              <w:rPr>
                <w:rFonts w:cs="David"/>
                <w:sz w:val="20"/>
                <w:szCs w:val="20"/>
              </w:rPr>
            </w:pPr>
            <w:r>
              <w:rPr>
                <w:rFonts w:cs="David"/>
                <w:sz w:val="20"/>
                <w:szCs w:val="20"/>
              </w:rPr>
              <w:t>1701325</w:t>
            </w:r>
          </w:p>
        </w:tc>
        <w:tc>
          <w:tcPr>
            <w:tcW w:w="598" w:type="dxa"/>
          </w:tcPr>
          <w:p w14:paraId="4F2DE4E3" w14:textId="77777777" w:rsidR="00EC374C" w:rsidRPr="00632AE1" w:rsidRDefault="00EC374C" w:rsidP="00EC374C">
            <w:pPr>
              <w:jc w:val="right"/>
              <w:rPr>
                <w:sz w:val="20"/>
                <w:szCs w:val="20"/>
              </w:rPr>
            </w:pPr>
            <w:r>
              <w:rPr>
                <w:sz w:val="20"/>
                <w:szCs w:val="20"/>
                <w:rtl/>
              </w:rPr>
              <w:t>[31]</w:t>
            </w:r>
          </w:p>
        </w:tc>
      </w:tr>
      <w:tr w:rsidR="00EC374C" w:rsidRPr="00632AE1" w14:paraId="2BCF9152" w14:textId="77777777" w:rsidTr="00EC374C">
        <w:trPr>
          <w:gridAfter w:val="1"/>
          <w:wAfter w:w="152" w:type="dxa"/>
          <w:jc w:val="center"/>
        </w:trPr>
        <w:tc>
          <w:tcPr>
            <w:tcW w:w="7204" w:type="dxa"/>
            <w:gridSpan w:val="9"/>
          </w:tcPr>
          <w:p w14:paraId="1BA826E5" w14:textId="77777777" w:rsidR="00EC374C" w:rsidRPr="00632AE1" w:rsidRDefault="00EC374C" w:rsidP="00EC374C">
            <w:pPr>
              <w:jc w:val="right"/>
              <w:rPr>
                <w:rFonts w:cs="David"/>
                <w:sz w:val="20"/>
                <w:szCs w:val="20"/>
              </w:rPr>
            </w:pPr>
            <w:r w:rsidRPr="00632AE1">
              <w:rPr>
                <w:sz w:val="20"/>
                <w:szCs w:val="20"/>
              </w:rPr>
              <w:t>Int. Cl.</w:t>
            </w:r>
            <w:r>
              <w:rPr>
                <w:sz w:val="20"/>
                <w:szCs w:val="20"/>
              </w:rPr>
              <w:t>(2020.01) H04B  07//15, 07//17, 07//185, H04L 12//46, 12//723, 29//06</w:t>
            </w:r>
          </w:p>
        </w:tc>
        <w:tc>
          <w:tcPr>
            <w:tcW w:w="598" w:type="dxa"/>
          </w:tcPr>
          <w:p w14:paraId="1CE8D8BD" w14:textId="77777777" w:rsidR="00EC374C" w:rsidRPr="00632AE1" w:rsidRDefault="00EC374C" w:rsidP="00EC374C">
            <w:pPr>
              <w:jc w:val="right"/>
              <w:rPr>
                <w:sz w:val="20"/>
                <w:szCs w:val="20"/>
              </w:rPr>
            </w:pPr>
            <w:r>
              <w:rPr>
                <w:sz w:val="20"/>
                <w:szCs w:val="20"/>
                <w:rtl/>
              </w:rPr>
              <w:t>[51]</w:t>
            </w:r>
          </w:p>
        </w:tc>
      </w:tr>
      <w:tr w:rsidR="00EC374C" w:rsidRPr="00632AE1" w14:paraId="1F31BCBD" w14:textId="77777777" w:rsidTr="00EC374C">
        <w:trPr>
          <w:gridAfter w:val="1"/>
          <w:wAfter w:w="152" w:type="dxa"/>
          <w:jc w:val="center"/>
        </w:trPr>
        <w:tc>
          <w:tcPr>
            <w:tcW w:w="3735" w:type="dxa"/>
            <w:gridSpan w:val="5"/>
          </w:tcPr>
          <w:p w14:paraId="5506B547" w14:textId="77777777" w:rsidR="00EC374C" w:rsidRPr="00632AE1" w:rsidRDefault="00EC374C" w:rsidP="00EC374C">
            <w:pPr>
              <w:rPr>
                <w:rFonts w:cs="Guttman Hodes"/>
                <w:sz w:val="20"/>
                <w:szCs w:val="20"/>
                <w:rtl/>
              </w:rPr>
            </w:pPr>
          </w:p>
        </w:tc>
        <w:tc>
          <w:tcPr>
            <w:tcW w:w="3469" w:type="dxa"/>
            <w:gridSpan w:val="4"/>
          </w:tcPr>
          <w:p w14:paraId="7D65515C" w14:textId="77777777" w:rsidR="00EC374C" w:rsidRPr="00632AE1" w:rsidRDefault="00EC374C" w:rsidP="00EC374C">
            <w:pPr>
              <w:jc w:val="right"/>
              <w:rPr>
                <w:rFonts w:cs="David"/>
                <w:sz w:val="20"/>
                <w:szCs w:val="20"/>
                <w:rtl/>
              </w:rPr>
            </w:pPr>
            <w:r>
              <w:rPr>
                <w:rFonts w:cs="David"/>
                <w:sz w:val="20"/>
                <w:szCs w:val="20"/>
              </w:rPr>
              <w:t>THALES, FRANCE</w:t>
            </w:r>
          </w:p>
        </w:tc>
        <w:tc>
          <w:tcPr>
            <w:tcW w:w="598" w:type="dxa"/>
          </w:tcPr>
          <w:p w14:paraId="32EF3E31" w14:textId="77777777" w:rsidR="00EC374C" w:rsidRPr="00632AE1" w:rsidRDefault="00EC374C" w:rsidP="00EC374C">
            <w:pPr>
              <w:jc w:val="right"/>
              <w:rPr>
                <w:sz w:val="20"/>
                <w:szCs w:val="20"/>
              </w:rPr>
            </w:pPr>
            <w:r>
              <w:rPr>
                <w:sz w:val="20"/>
                <w:szCs w:val="20"/>
                <w:rtl/>
              </w:rPr>
              <w:t>[71]</w:t>
            </w:r>
          </w:p>
        </w:tc>
      </w:tr>
      <w:tr w:rsidR="00EC374C" w:rsidRPr="00632AE1" w14:paraId="564DAC84" w14:textId="77777777" w:rsidTr="00EC374C">
        <w:trPr>
          <w:gridAfter w:val="1"/>
          <w:wAfter w:w="152" w:type="dxa"/>
          <w:jc w:val="center"/>
        </w:trPr>
        <w:tc>
          <w:tcPr>
            <w:tcW w:w="3735" w:type="dxa"/>
            <w:gridSpan w:val="5"/>
          </w:tcPr>
          <w:p w14:paraId="52225774" w14:textId="77777777" w:rsidR="00EC374C" w:rsidRDefault="00EC374C" w:rsidP="00EC374C">
            <w:pPr>
              <w:rPr>
                <w:rFonts w:cs="Guttman Hodes"/>
                <w:sz w:val="20"/>
                <w:szCs w:val="20"/>
                <w:rtl/>
              </w:rPr>
            </w:pPr>
            <w:r>
              <w:rPr>
                <w:rFonts w:cs="Guttman Hodes"/>
                <w:sz w:val="20"/>
                <w:szCs w:val="20"/>
                <w:rtl/>
              </w:rPr>
              <w:t>ריינהולד כהן ושותפיו,</w:t>
            </w:r>
          </w:p>
          <w:p w14:paraId="0A81F135" w14:textId="77777777" w:rsidR="00EC374C" w:rsidRDefault="00EC374C" w:rsidP="00EC374C">
            <w:pPr>
              <w:rPr>
                <w:rFonts w:cs="Guttman Hodes"/>
                <w:sz w:val="20"/>
                <w:szCs w:val="20"/>
                <w:rtl/>
              </w:rPr>
            </w:pPr>
            <w:r>
              <w:rPr>
                <w:rFonts w:cs="Guttman Hodes"/>
                <w:sz w:val="20"/>
                <w:szCs w:val="20"/>
                <w:rtl/>
              </w:rPr>
              <w:t xml:space="preserve">רחוב הברזל 26א' </w:t>
            </w:r>
          </w:p>
          <w:p w14:paraId="360F3F9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2076CAF" w14:textId="77777777" w:rsidR="00EC374C" w:rsidRDefault="00EC374C" w:rsidP="00EC374C">
            <w:pPr>
              <w:jc w:val="right"/>
              <w:rPr>
                <w:rFonts w:cs="David"/>
                <w:sz w:val="20"/>
                <w:szCs w:val="20"/>
              </w:rPr>
            </w:pPr>
            <w:r>
              <w:rPr>
                <w:rFonts w:cs="David"/>
                <w:sz w:val="20"/>
                <w:szCs w:val="20"/>
              </w:rPr>
              <w:t>REINHOLD COHN AND PARTNERS,</w:t>
            </w:r>
          </w:p>
          <w:p w14:paraId="71E12D78" w14:textId="77777777" w:rsidR="00EC374C" w:rsidRDefault="00EC374C" w:rsidP="00EC374C">
            <w:pPr>
              <w:jc w:val="right"/>
              <w:rPr>
                <w:rFonts w:cs="David"/>
                <w:sz w:val="20"/>
                <w:szCs w:val="20"/>
              </w:rPr>
            </w:pPr>
            <w:r>
              <w:rPr>
                <w:rFonts w:cs="David"/>
                <w:sz w:val="20"/>
                <w:szCs w:val="20"/>
              </w:rPr>
              <w:t xml:space="preserve"> 26A HABARZEL ST.,</w:t>
            </w:r>
          </w:p>
          <w:p w14:paraId="669A41C4" w14:textId="77777777" w:rsidR="00EC374C" w:rsidRDefault="00EC374C" w:rsidP="00EC374C">
            <w:pPr>
              <w:jc w:val="right"/>
              <w:rPr>
                <w:rFonts w:cs="David"/>
                <w:sz w:val="20"/>
                <w:szCs w:val="20"/>
              </w:rPr>
            </w:pPr>
            <w:r>
              <w:rPr>
                <w:rFonts w:cs="David"/>
                <w:sz w:val="20"/>
                <w:szCs w:val="20"/>
              </w:rPr>
              <w:t>RAMAT HACHAYAL 69710</w:t>
            </w:r>
          </w:p>
          <w:p w14:paraId="46D9DFA2" w14:textId="77777777" w:rsidR="00EC374C" w:rsidRPr="00632AE1" w:rsidRDefault="00EC374C" w:rsidP="00EC374C">
            <w:pPr>
              <w:jc w:val="right"/>
              <w:rPr>
                <w:rFonts w:cs="David"/>
                <w:sz w:val="20"/>
                <w:szCs w:val="20"/>
                <w:rtl/>
              </w:rPr>
            </w:pPr>
          </w:p>
        </w:tc>
        <w:tc>
          <w:tcPr>
            <w:tcW w:w="598" w:type="dxa"/>
          </w:tcPr>
          <w:p w14:paraId="2F65251E" w14:textId="77777777" w:rsidR="00EC374C" w:rsidRPr="00632AE1" w:rsidRDefault="00EC374C" w:rsidP="00EC374C">
            <w:pPr>
              <w:jc w:val="right"/>
              <w:rPr>
                <w:sz w:val="20"/>
                <w:szCs w:val="20"/>
                <w:rtl/>
              </w:rPr>
            </w:pPr>
            <w:r>
              <w:rPr>
                <w:sz w:val="20"/>
                <w:szCs w:val="20"/>
                <w:rtl/>
              </w:rPr>
              <w:t>[74]</w:t>
            </w:r>
          </w:p>
        </w:tc>
      </w:tr>
      <w:tr w:rsidR="00EC374C" w:rsidRPr="00632AE1" w14:paraId="171BD2F7" w14:textId="77777777" w:rsidTr="00EC374C">
        <w:trPr>
          <w:gridAfter w:val="1"/>
          <w:wAfter w:w="152" w:type="dxa"/>
          <w:jc w:val="center"/>
        </w:trPr>
        <w:tc>
          <w:tcPr>
            <w:tcW w:w="2148" w:type="dxa"/>
            <w:gridSpan w:val="3"/>
          </w:tcPr>
          <w:p w14:paraId="7CE01BC4" w14:textId="77777777" w:rsidR="00EC374C" w:rsidRPr="00632AE1" w:rsidRDefault="00EC374C" w:rsidP="00EC374C">
            <w:pPr>
              <w:jc w:val="right"/>
              <w:rPr>
                <w:rFonts w:cs="David"/>
                <w:sz w:val="20"/>
                <w:szCs w:val="20"/>
              </w:rPr>
            </w:pPr>
          </w:p>
        </w:tc>
        <w:tc>
          <w:tcPr>
            <w:tcW w:w="1664" w:type="dxa"/>
            <w:gridSpan w:val="3"/>
          </w:tcPr>
          <w:p w14:paraId="3C9629E9" w14:textId="77777777" w:rsidR="00EC374C" w:rsidRPr="00632AE1" w:rsidRDefault="00EC374C" w:rsidP="00EC374C">
            <w:pPr>
              <w:jc w:val="right"/>
              <w:rPr>
                <w:rFonts w:cs="David"/>
                <w:sz w:val="20"/>
                <w:szCs w:val="20"/>
              </w:rPr>
            </w:pPr>
          </w:p>
        </w:tc>
        <w:tc>
          <w:tcPr>
            <w:tcW w:w="3990" w:type="dxa"/>
            <w:gridSpan w:val="4"/>
          </w:tcPr>
          <w:p w14:paraId="67D2A549" w14:textId="77777777" w:rsidR="00EC374C" w:rsidRPr="00632AE1" w:rsidRDefault="00EC374C" w:rsidP="00EC374C">
            <w:pPr>
              <w:jc w:val="right"/>
              <w:rPr>
                <w:rFonts w:cs="David"/>
                <w:sz w:val="20"/>
                <w:szCs w:val="20"/>
              </w:rPr>
            </w:pPr>
          </w:p>
        </w:tc>
      </w:tr>
      <w:tr w:rsidR="00EC374C" w:rsidRPr="00632AE1" w14:paraId="3A35DFAB" w14:textId="77777777" w:rsidTr="00EC374C">
        <w:tblPrEx>
          <w:jc w:val="left"/>
          <w:tblLook w:val="0000" w:firstRow="0" w:lastRow="0" w:firstColumn="0" w:lastColumn="0" w:noHBand="0" w:noVBand="0"/>
        </w:tblPrEx>
        <w:trPr>
          <w:gridBefore w:val="1"/>
          <w:wBefore w:w="69" w:type="dxa"/>
        </w:trPr>
        <w:tc>
          <w:tcPr>
            <w:tcW w:w="7885" w:type="dxa"/>
            <w:gridSpan w:val="10"/>
          </w:tcPr>
          <w:p w14:paraId="2179015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FD2744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6"/>
        <w:gridCol w:w="1034"/>
        <w:gridCol w:w="551"/>
        <w:gridCol w:w="77"/>
        <w:gridCol w:w="1488"/>
        <w:gridCol w:w="550"/>
        <w:gridCol w:w="1353"/>
        <w:gridCol w:w="598"/>
        <w:gridCol w:w="152"/>
      </w:tblGrid>
      <w:tr w:rsidR="00EC374C" w:rsidRPr="00632AE1" w14:paraId="0F1784E3" w14:textId="77777777" w:rsidTr="00EC374C">
        <w:trPr>
          <w:gridAfter w:val="1"/>
          <w:wAfter w:w="152" w:type="dxa"/>
          <w:trHeight w:val="485"/>
          <w:jc w:val="center"/>
        </w:trPr>
        <w:tc>
          <w:tcPr>
            <w:tcW w:w="3736" w:type="dxa"/>
            <w:gridSpan w:val="5"/>
          </w:tcPr>
          <w:p w14:paraId="07C34A0B" w14:textId="77777777" w:rsidR="00EC374C" w:rsidRPr="00DB7BD7" w:rsidRDefault="000863EF" w:rsidP="00EC374C">
            <w:pPr>
              <w:jc w:val="right"/>
              <w:rPr>
                <w:b/>
                <w:bCs/>
                <w:color w:val="0000FF"/>
                <w:sz w:val="20"/>
                <w:szCs w:val="20"/>
                <w:u w:val="single"/>
                <w:rtl/>
              </w:rPr>
            </w:pPr>
            <w:hyperlink r:id="rId892" w:history="1">
              <w:r w:rsidR="00EC374C" w:rsidRPr="00DB7BD7">
                <w:rPr>
                  <w:rStyle w:val="Hyperlink"/>
                  <w:sz w:val="20"/>
                </w:rPr>
                <w:t>263953</w:t>
              </w:r>
            </w:hyperlink>
          </w:p>
        </w:tc>
        <w:tc>
          <w:tcPr>
            <w:tcW w:w="4066" w:type="dxa"/>
            <w:gridSpan w:val="5"/>
          </w:tcPr>
          <w:p w14:paraId="69FC4CB4" w14:textId="77777777" w:rsidR="00EC374C" w:rsidRPr="00DB7BD7" w:rsidRDefault="00EC374C" w:rsidP="00EC374C">
            <w:pPr>
              <w:rPr>
                <w:sz w:val="20"/>
                <w:szCs w:val="20"/>
                <w:rtl/>
              </w:rPr>
            </w:pPr>
            <w:r w:rsidRPr="00DB7BD7">
              <w:rPr>
                <w:sz w:val="20"/>
                <w:szCs w:val="20"/>
                <w:rtl/>
              </w:rPr>
              <w:t>[21][11]</w:t>
            </w:r>
          </w:p>
        </w:tc>
      </w:tr>
      <w:tr w:rsidR="00EC374C" w:rsidRPr="00632AE1" w14:paraId="6F90C1A5" w14:textId="77777777" w:rsidTr="00EC374C">
        <w:trPr>
          <w:gridAfter w:val="1"/>
          <w:wAfter w:w="152" w:type="dxa"/>
          <w:jc w:val="center"/>
        </w:trPr>
        <w:tc>
          <w:tcPr>
            <w:tcW w:w="3736" w:type="dxa"/>
            <w:gridSpan w:val="5"/>
          </w:tcPr>
          <w:p w14:paraId="1451B6BC" w14:textId="77777777" w:rsidR="00EC374C" w:rsidRDefault="00EC374C" w:rsidP="00EC374C">
            <w:pPr>
              <w:rPr>
                <w:rFonts w:cs="David"/>
                <w:b/>
                <w:bCs/>
                <w:sz w:val="20"/>
                <w:szCs w:val="20"/>
                <w:rtl/>
              </w:rPr>
            </w:pPr>
            <w:r>
              <w:rPr>
                <w:rFonts w:cs="David"/>
                <w:b/>
                <w:bCs/>
                <w:sz w:val="20"/>
                <w:szCs w:val="20"/>
                <w:rtl/>
              </w:rPr>
              <w:t>מערכת מעקב לעבריינים</w:t>
            </w:r>
          </w:p>
          <w:p w14:paraId="1DDBFB9A" w14:textId="77777777" w:rsidR="00EC374C" w:rsidRPr="00632AE1" w:rsidRDefault="00EC374C" w:rsidP="00EC374C">
            <w:pPr>
              <w:rPr>
                <w:rFonts w:cs="David"/>
                <w:b/>
                <w:bCs/>
                <w:sz w:val="20"/>
                <w:szCs w:val="20"/>
                <w:rtl/>
              </w:rPr>
            </w:pPr>
          </w:p>
        </w:tc>
        <w:tc>
          <w:tcPr>
            <w:tcW w:w="3468" w:type="dxa"/>
            <w:gridSpan w:val="4"/>
          </w:tcPr>
          <w:p w14:paraId="1B500A5B" w14:textId="77777777" w:rsidR="00EC374C" w:rsidRDefault="00EC374C" w:rsidP="00EC374C">
            <w:pPr>
              <w:jc w:val="right"/>
              <w:rPr>
                <w:rFonts w:cs="David"/>
                <w:b/>
                <w:bCs/>
                <w:sz w:val="20"/>
                <w:szCs w:val="20"/>
              </w:rPr>
            </w:pPr>
            <w:r>
              <w:rPr>
                <w:rFonts w:cs="David"/>
                <w:b/>
                <w:bCs/>
                <w:sz w:val="20"/>
                <w:szCs w:val="20"/>
              </w:rPr>
              <w:t>OFFENDER MONITORING SYSTEM</w:t>
            </w:r>
          </w:p>
          <w:p w14:paraId="68A9FC81" w14:textId="77777777" w:rsidR="00EC374C" w:rsidRPr="00632AE1" w:rsidRDefault="00EC374C" w:rsidP="00EC374C">
            <w:pPr>
              <w:jc w:val="right"/>
              <w:rPr>
                <w:rFonts w:cs="David"/>
                <w:b/>
                <w:bCs/>
                <w:sz w:val="20"/>
                <w:szCs w:val="20"/>
              </w:rPr>
            </w:pPr>
          </w:p>
        </w:tc>
        <w:tc>
          <w:tcPr>
            <w:tcW w:w="598" w:type="dxa"/>
          </w:tcPr>
          <w:p w14:paraId="5C48CA96" w14:textId="77777777" w:rsidR="00EC374C" w:rsidRPr="00632AE1" w:rsidRDefault="00EC374C" w:rsidP="00EC374C">
            <w:pPr>
              <w:jc w:val="right"/>
              <w:rPr>
                <w:sz w:val="20"/>
                <w:szCs w:val="20"/>
              </w:rPr>
            </w:pPr>
            <w:r>
              <w:rPr>
                <w:sz w:val="20"/>
                <w:szCs w:val="20"/>
                <w:rtl/>
              </w:rPr>
              <w:t>[54]</w:t>
            </w:r>
          </w:p>
        </w:tc>
      </w:tr>
      <w:tr w:rsidR="00EC374C" w:rsidRPr="00632AE1" w14:paraId="331ACFB4" w14:textId="77777777" w:rsidTr="00EC374C">
        <w:trPr>
          <w:gridAfter w:val="1"/>
          <w:wAfter w:w="152" w:type="dxa"/>
          <w:jc w:val="center"/>
        </w:trPr>
        <w:tc>
          <w:tcPr>
            <w:tcW w:w="235" w:type="dxa"/>
            <w:gridSpan w:val="2"/>
          </w:tcPr>
          <w:p w14:paraId="1F61B906" w14:textId="77777777" w:rsidR="00EC374C" w:rsidRPr="00632AE1" w:rsidRDefault="00EC374C" w:rsidP="00EC374C">
            <w:pPr>
              <w:rPr>
                <w:rFonts w:cs="David"/>
                <w:sz w:val="20"/>
                <w:szCs w:val="20"/>
                <w:rtl/>
              </w:rPr>
            </w:pPr>
          </w:p>
        </w:tc>
        <w:tc>
          <w:tcPr>
            <w:tcW w:w="6969" w:type="dxa"/>
            <w:gridSpan w:val="7"/>
          </w:tcPr>
          <w:p w14:paraId="0303EC2E" w14:textId="77777777" w:rsidR="00EC374C" w:rsidRPr="00632AE1" w:rsidRDefault="00EC374C" w:rsidP="00EC374C">
            <w:pPr>
              <w:jc w:val="right"/>
              <w:rPr>
                <w:rFonts w:cs="David"/>
                <w:sz w:val="20"/>
                <w:szCs w:val="20"/>
              </w:rPr>
            </w:pPr>
            <w:r>
              <w:rPr>
                <w:rFonts w:cs="David"/>
                <w:sz w:val="20"/>
                <w:szCs w:val="20"/>
              </w:rPr>
              <w:t>22.06.2017</w:t>
            </w:r>
          </w:p>
        </w:tc>
        <w:tc>
          <w:tcPr>
            <w:tcW w:w="598" w:type="dxa"/>
          </w:tcPr>
          <w:p w14:paraId="488861C0" w14:textId="77777777" w:rsidR="00EC374C" w:rsidRPr="00632AE1" w:rsidRDefault="00EC374C" w:rsidP="00EC374C">
            <w:pPr>
              <w:jc w:val="right"/>
              <w:rPr>
                <w:sz w:val="20"/>
                <w:szCs w:val="20"/>
              </w:rPr>
            </w:pPr>
            <w:r>
              <w:rPr>
                <w:sz w:val="20"/>
                <w:szCs w:val="20"/>
                <w:rtl/>
              </w:rPr>
              <w:t>[22]</w:t>
            </w:r>
          </w:p>
        </w:tc>
      </w:tr>
      <w:tr w:rsidR="00EC374C" w:rsidRPr="00632AE1" w14:paraId="5AEFE18E" w14:textId="77777777" w:rsidTr="00EC374C">
        <w:trPr>
          <w:gridAfter w:val="1"/>
          <w:wAfter w:w="152" w:type="dxa"/>
          <w:jc w:val="center"/>
        </w:trPr>
        <w:tc>
          <w:tcPr>
            <w:tcW w:w="235" w:type="dxa"/>
            <w:gridSpan w:val="2"/>
          </w:tcPr>
          <w:p w14:paraId="269F0BC7" w14:textId="77777777" w:rsidR="00EC374C" w:rsidRPr="00632AE1" w:rsidRDefault="00EC374C" w:rsidP="00EC374C">
            <w:pPr>
              <w:rPr>
                <w:rFonts w:cs="David"/>
                <w:sz w:val="20"/>
                <w:szCs w:val="20"/>
                <w:rtl/>
              </w:rPr>
            </w:pPr>
          </w:p>
        </w:tc>
        <w:tc>
          <w:tcPr>
            <w:tcW w:w="2950" w:type="dxa"/>
            <w:gridSpan w:val="2"/>
          </w:tcPr>
          <w:p w14:paraId="3E938D89" w14:textId="77777777" w:rsidR="00EC374C" w:rsidRPr="00632AE1" w:rsidRDefault="00EC374C" w:rsidP="00EC374C">
            <w:pPr>
              <w:jc w:val="right"/>
              <w:rPr>
                <w:rFonts w:cs="David"/>
                <w:sz w:val="20"/>
                <w:szCs w:val="20"/>
              </w:rPr>
            </w:pPr>
            <w:r>
              <w:rPr>
                <w:rFonts w:cs="David"/>
                <w:sz w:val="20"/>
                <w:szCs w:val="20"/>
              </w:rPr>
              <w:t>GB</w:t>
            </w:r>
          </w:p>
        </w:tc>
        <w:tc>
          <w:tcPr>
            <w:tcW w:w="551" w:type="dxa"/>
          </w:tcPr>
          <w:p w14:paraId="3DA99C1C" w14:textId="77777777" w:rsidR="00EC374C" w:rsidRPr="00632AE1" w:rsidRDefault="00EC374C" w:rsidP="00EC374C">
            <w:pPr>
              <w:jc w:val="right"/>
              <w:rPr>
                <w:sz w:val="20"/>
                <w:szCs w:val="20"/>
              </w:rPr>
            </w:pPr>
            <w:r>
              <w:rPr>
                <w:sz w:val="20"/>
                <w:szCs w:val="20"/>
                <w:rtl/>
              </w:rPr>
              <w:t>[33]</w:t>
            </w:r>
          </w:p>
        </w:tc>
        <w:tc>
          <w:tcPr>
            <w:tcW w:w="1565" w:type="dxa"/>
            <w:gridSpan w:val="2"/>
          </w:tcPr>
          <w:p w14:paraId="2ED6A1C2" w14:textId="77777777" w:rsidR="00EC374C" w:rsidRPr="00632AE1" w:rsidRDefault="00EC374C" w:rsidP="00EC374C">
            <w:pPr>
              <w:jc w:val="right"/>
              <w:rPr>
                <w:rFonts w:cs="David"/>
                <w:sz w:val="20"/>
                <w:szCs w:val="20"/>
              </w:rPr>
            </w:pPr>
            <w:r>
              <w:rPr>
                <w:rFonts w:cs="David"/>
                <w:sz w:val="20"/>
                <w:szCs w:val="20"/>
              </w:rPr>
              <w:t>24.06.2016</w:t>
            </w:r>
          </w:p>
        </w:tc>
        <w:tc>
          <w:tcPr>
            <w:tcW w:w="550" w:type="dxa"/>
          </w:tcPr>
          <w:p w14:paraId="7B08632B" w14:textId="77777777" w:rsidR="00EC374C" w:rsidRPr="00632AE1" w:rsidRDefault="00EC374C" w:rsidP="00EC374C">
            <w:pPr>
              <w:jc w:val="right"/>
              <w:rPr>
                <w:sz w:val="20"/>
                <w:szCs w:val="20"/>
                <w:rtl/>
              </w:rPr>
            </w:pPr>
            <w:r>
              <w:rPr>
                <w:sz w:val="20"/>
                <w:szCs w:val="20"/>
                <w:rtl/>
              </w:rPr>
              <w:t>[32]</w:t>
            </w:r>
          </w:p>
        </w:tc>
        <w:tc>
          <w:tcPr>
            <w:tcW w:w="1353" w:type="dxa"/>
          </w:tcPr>
          <w:p w14:paraId="0BD164B5" w14:textId="77777777" w:rsidR="00EC374C" w:rsidRPr="00632AE1" w:rsidRDefault="00EC374C" w:rsidP="00EC374C">
            <w:pPr>
              <w:jc w:val="right"/>
              <w:rPr>
                <w:rFonts w:cs="David"/>
                <w:sz w:val="20"/>
                <w:szCs w:val="20"/>
              </w:rPr>
            </w:pPr>
            <w:r>
              <w:rPr>
                <w:rFonts w:cs="David"/>
                <w:sz w:val="20"/>
                <w:szCs w:val="20"/>
              </w:rPr>
              <w:t>1611038.9</w:t>
            </w:r>
          </w:p>
        </w:tc>
        <w:tc>
          <w:tcPr>
            <w:tcW w:w="598" w:type="dxa"/>
          </w:tcPr>
          <w:p w14:paraId="7B111F6F" w14:textId="77777777" w:rsidR="00EC374C" w:rsidRPr="00632AE1" w:rsidRDefault="00EC374C" w:rsidP="00EC374C">
            <w:pPr>
              <w:jc w:val="right"/>
              <w:rPr>
                <w:sz w:val="20"/>
                <w:szCs w:val="20"/>
              </w:rPr>
            </w:pPr>
            <w:r>
              <w:rPr>
                <w:sz w:val="20"/>
                <w:szCs w:val="20"/>
                <w:rtl/>
              </w:rPr>
              <w:t>[31]</w:t>
            </w:r>
          </w:p>
        </w:tc>
      </w:tr>
      <w:tr w:rsidR="00EC374C" w:rsidRPr="00632AE1" w14:paraId="38336846" w14:textId="77777777" w:rsidTr="00EC374C">
        <w:trPr>
          <w:gridAfter w:val="1"/>
          <w:wAfter w:w="152" w:type="dxa"/>
          <w:jc w:val="center"/>
        </w:trPr>
        <w:tc>
          <w:tcPr>
            <w:tcW w:w="7204" w:type="dxa"/>
            <w:gridSpan w:val="9"/>
          </w:tcPr>
          <w:p w14:paraId="3FACE4B8" w14:textId="77777777" w:rsidR="00EC374C" w:rsidRPr="00632AE1" w:rsidRDefault="00EC374C" w:rsidP="00EC374C">
            <w:pPr>
              <w:jc w:val="right"/>
              <w:rPr>
                <w:rFonts w:cs="David"/>
                <w:sz w:val="20"/>
                <w:szCs w:val="20"/>
              </w:rPr>
            </w:pPr>
            <w:r w:rsidRPr="00632AE1">
              <w:rPr>
                <w:sz w:val="20"/>
                <w:szCs w:val="20"/>
              </w:rPr>
              <w:t>Int. Cl.</w:t>
            </w:r>
            <w:r>
              <w:rPr>
                <w:sz w:val="20"/>
                <w:szCs w:val="20"/>
              </w:rPr>
              <w:t>(2020.01) G07C  09//28, G08B 21//02, 21//22, 29//02, 29//18, H04L 01//20</w:t>
            </w:r>
          </w:p>
        </w:tc>
        <w:tc>
          <w:tcPr>
            <w:tcW w:w="598" w:type="dxa"/>
          </w:tcPr>
          <w:p w14:paraId="66CF4267" w14:textId="77777777" w:rsidR="00EC374C" w:rsidRPr="00632AE1" w:rsidRDefault="00EC374C" w:rsidP="00EC374C">
            <w:pPr>
              <w:jc w:val="right"/>
              <w:rPr>
                <w:sz w:val="20"/>
                <w:szCs w:val="20"/>
              </w:rPr>
            </w:pPr>
            <w:r>
              <w:rPr>
                <w:sz w:val="20"/>
                <w:szCs w:val="20"/>
                <w:rtl/>
              </w:rPr>
              <w:t>[51]</w:t>
            </w:r>
          </w:p>
        </w:tc>
      </w:tr>
      <w:tr w:rsidR="00EC374C" w:rsidRPr="00632AE1" w14:paraId="25DD5DDE" w14:textId="77777777" w:rsidTr="00EC374C">
        <w:trPr>
          <w:gridAfter w:val="1"/>
          <w:wAfter w:w="152" w:type="dxa"/>
          <w:jc w:val="center"/>
        </w:trPr>
        <w:tc>
          <w:tcPr>
            <w:tcW w:w="3736" w:type="dxa"/>
            <w:gridSpan w:val="5"/>
          </w:tcPr>
          <w:p w14:paraId="27340CC3" w14:textId="77777777" w:rsidR="00EC374C" w:rsidRPr="00632AE1" w:rsidRDefault="00EC374C" w:rsidP="00EC374C">
            <w:pPr>
              <w:rPr>
                <w:rFonts w:cs="Guttman Hodes"/>
                <w:sz w:val="20"/>
                <w:szCs w:val="20"/>
                <w:rtl/>
              </w:rPr>
            </w:pPr>
          </w:p>
        </w:tc>
        <w:tc>
          <w:tcPr>
            <w:tcW w:w="3468" w:type="dxa"/>
            <w:gridSpan w:val="4"/>
          </w:tcPr>
          <w:p w14:paraId="12DA6BAF" w14:textId="77777777" w:rsidR="00EC374C" w:rsidRPr="00632AE1" w:rsidRDefault="00EC374C" w:rsidP="00EC374C">
            <w:pPr>
              <w:jc w:val="right"/>
              <w:rPr>
                <w:rFonts w:cs="David"/>
                <w:sz w:val="20"/>
                <w:szCs w:val="20"/>
                <w:rtl/>
              </w:rPr>
            </w:pPr>
            <w:r>
              <w:rPr>
                <w:rFonts w:cs="David"/>
                <w:sz w:val="20"/>
                <w:szCs w:val="20"/>
              </w:rPr>
              <w:t>G4S MONITORING TECHNOLOGIES LIMITED, UNITED KINGDOM</w:t>
            </w:r>
          </w:p>
        </w:tc>
        <w:tc>
          <w:tcPr>
            <w:tcW w:w="598" w:type="dxa"/>
          </w:tcPr>
          <w:p w14:paraId="6061E00E" w14:textId="77777777" w:rsidR="00EC374C" w:rsidRPr="00632AE1" w:rsidRDefault="00EC374C" w:rsidP="00EC374C">
            <w:pPr>
              <w:jc w:val="right"/>
              <w:rPr>
                <w:sz w:val="20"/>
                <w:szCs w:val="20"/>
              </w:rPr>
            </w:pPr>
            <w:r>
              <w:rPr>
                <w:sz w:val="20"/>
                <w:szCs w:val="20"/>
                <w:rtl/>
              </w:rPr>
              <w:t>[71]</w:t>
            </w:r>
          </w:p>
        </w:tc>
      </w:tr>
      <w:tr w:rsidR="00EC374C" w:rsidRPr="00632AE1" w14:paraId="6A3D310F" w14:textId="77777777" w:rsidTr="00EC374C">
        <w:trPr>
          <w:gridAfter w:val="1"/>
          <w:wAfter w:w="152" w:type="dxa"/>
          <w:jc w:val="center"/>
        </w:trPr>
        <w:tc>
          <w:tcPr>
            <w:tcW w:w="3736" w:type="dxa"/>
            <w:gridSpan w:val="5"/>
          </w:tcPr>
          <w:p w14:paraId="3866CCE4" w14:textId="77777777" w:rsidR="00EC374C" w:rsidRPr="00632AE1" w:rsidRDefault="00EC374C" w:rsidP="00EC374C">
            <w:pPr>
              <w:rPr>
                <w:rFonts w:cs="Guttman Hodes"/>
                <w:sz w:val="20"/>
                <w:szCs w:val="20"/>
                <w:rtl/>
              </w:rPr>
            </w:pPr>
          </w:p>
        </w:tc>
        <w:tc>
          <w:tcPr>
            <w:tcW w:w="3468" w:type="dxa"/>
            <w:gridSpan w:val="4"/>
          </w:tcPr>
          <w:p w14:paraId="5ACF05FE" w14:textId="77777777" w:rsidR="00EC374C" w:rsidRPr="00632AE1" w:rsidRDefault="00EC374C" w:rsidP="00EC374C">
            <w:pPr>
              <w:jc w:val="right"/>
              <w:rPr>
                <w:rFonts w:cs="David"/>
                <w:sz w:val="20"/>
                <w:szCs w:val="20"/>
              </w:rPr>
            </w:pPr>
            <w:r>
              <w:rPr>
                <w:rFonts w:cs="David"/>
                <w:sz w:val="20"/>
                <w:szCs w:val="20"/>
              </w:rPr>
              <w:t>Aled HUGHES, Jon GORDON</w:t>
            </w:r>
          </w:p>
        </w:tc>
        <w:tc>
          <w:tcPr>
            <w:tcW w:w="598" w:type="dxa"/>
          </w:tcPr>
          <w:p w14:paraId="5325BFD5" w14:textId="77777777" w:rsidR="00EC374C" w:rsidRPr="00632AE1" w:rsidRDefault="00EC374C" w:rsidP="00EC374C">
            <w:pPr>
              <w:jc w:val="right"/>
              <w:rPr>
                <w:sz w:val="20"/>
                <w:szCs w:val="20"/>
              </w:rPr>
            </w:pPr>
            <w:r>
              <w:rPr>
                <w:sz w:val="20"/>
                <w:szCs w:val="20"/>
                <w:rtl/>
              </w:rPr>
              <w:t>[72]</w:t>
            </w:r>
          </w:p>
        </w:tc>
      </w:tr>
      <w:tr w:rsidR="00EC374C" w:rsidRPr="00632AE1" w14:paraId="6893F1F5" w14:textId="77777777" w:rsidTr="00EC374C">
        <w:trPr>
          <w:gridAfter w:val="1"/>
          <w:wAfter w:w="152" w:type="dxa"/>
          <w:jc w:val="center"/>
        </w:trPr>
        <w:tc>
          <w:tcPr>
            <w:tcW w:w="235" w:type="dxa"/>
            <w:gridSpan w:val="2"/>
          </w:tcPr>
          <w:p w14:paraId="488FEEC1" w14:textId="77777777" w:rsidR="00EC374C" w:rsidRPr="00632AE1" w:rsidRDefault="00EC374C" w:rsidP="00EC374C">
            <w:pPr>
              <w:rPr>
                <w:rFonts w:cs="Guttman Hodes"/>
                <w:sz w:val="20"/>
                <w:szCs w:val="20"/>
                <w:rtl/>
              </w:rPr>
            </w:pPr>
          </w:p>
        </w:tc>
        <w:tc>
          <w:tcPr>
            <w:tcW w:w="6969" w:type="dxa"/>
            <w:gridSpan w:val="7"/>
          </w:tcPr>
          <w:p w14:paraId="54C747F1" w14:textId="77777777" w:rsidR="00EC374C" w:rsidRPr="00632AE1" w:rsidRDefault="00EC374C" w:rsidP="00EC374C">
            <w:pPr>
              <w:jc w:val="right"/>
              <w:rPr>
                <w:rFonts w:cs="Guttman Hodes"/>
                <w:sz w:val="20"/>
                <w:szCs w:val="20"/>
              </w:rPr>
            </w:pPr>
            <w:r>
              <w:rPr>
                <w:rFonts w:cs="Guttman Hodes"/>
                <w:sz w:val="20"/>
                <w:szCs w:val="20"/>
              </w:rPr>
              <w:t>WO/2017/221016</w:t>
            </w:r>
          </w:p>
        </w:tc>
        <w:tc>
          <w:tcPr>
            <w:tcW w:w="598" w:type="dxa"/>
          </w:tcPr>
          <w:p w14:paraId="7C1FBC9E" w14:textId="77777777" w:rsidR="00EC374C" w:rsidRPr="00632AE1" w:rsidRDefault="00EC374C" w:rsidP="00EC374C">
            <w:pPr>
              <w:jc w:val="right"/>
              <w:rPr>
                <w:sz w:val="20"/>
                <w:szCs w:val="20"/>
              </w:rPr>
            </w:pPr>
            <w:r>
              <w:rPr>
                <w:sz w:val="20"/>
                <w:szCs w:val="20"/>
                <w:rtl/>
              </w:rPr>
              <w:t>[87]</w:t>
            </w:r>
          </w:p>
        </w:tc>
      </w:tr>
      <w:tr w:rsidR="00EC374C" w:rsidRPr="00632AE1" w14:paraId="68E05515" w14:textId="77777777" w:rsidTr="00EC374C">
        <w:trPr>
          <w:gridAfter w:val="1"/>
          <w:wAfter w:w="152" w:type="dxa"/>
          <w:jc w:val="center"/>
        </w:trPr>
        <w:tc>
          <w:tcPr>
            <w:tcW w:w="3736" w:type="dxa"/>
            <w:gridSpan w:val="5"/>
          </w:tcPr>
          <w:p w14:paraId="0EB627E3" w14:textId="77777777" w:rsidR="00EC374C" w:rsidRDefault="00EC374C" w:rsidP="00EC374C">
            <w:pPr>
              <w:rPr>
                <w:rFonts w:cs="Guttman Hodes"/>
                <w:sz w:val="20"/>
                <w:szCs w:val="20"/>
                <w:rtl/>
              </w:rPr>
            </w:pPr>
            <w:r>
              <w:rPr>
                <w:rFonts w:cs="Guttman Hodes"/>
                <w:sz w:val="20"/>
                <w:szCs w:val="20"/>
                <w:rtl/>
              </w:rPr>
              <w:t>ג'י.אי.ארליך (1995) בע"מ,</w:t>
            </w:r>
          </w:p>
          <w:p w14:paraId="7D24E7CF"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0BDDE0D2" w14:textId="77777777" w:rsidR="00EC374C" w:rsidRPr="00632AE1" w:rsidRDefault="00EC374C" w:rsidP="00EC374C">
            <w:pPr>
              <w:rPr>
                <w:rFonts w:cs="Guttman Hodes"/>
                <w:sz w:val="20"/>
                <w:szCs w:val="20"/>
                <w:rtl/>
              </w:rPr>
            </w:pPr>
            <w:r>
              <w:rPr>
                <w:rFonts w:cs="Guttman Hodes"/>
                <w:sz w:val="20"/>
                <w:szCs w:val="20"/>
                <w:rtl/>
              </w:rPr>
              <w:t>רמת גן</w:t>
            </w:r>
          </w:p>
        </w:tc>
        <w:tc>
          <w:tcPr>
            <w:tcW w:w="3468" w:type="dxa"/>
            <w:gridSpan w:val="4"/>
          </w:tcPr>
          <w:p w14:paraId="5A068C10" w14:textId="77777777" w:rsidR="00EC374C" w:rsidRDefault="00EC374C" w:rsidP="00EC374C">
            <w:pPr>
              <w:jc w:val="right"/>
              <w:rPr>
                <w:rFonts w:cs="David"/>
                <w:sz w:val="20"/>
                <w:szCs w:val="20"/>
              </w:rPr>
            </w:pPr>
            <w:r>
              <w:rPr>
                <w:rFonts w:cs="David"/>
                <w:sz w:val="20"/>
                <w:szCs w:val="20"/>
              </w:rPr>
              <w:t>G.E. EHRLICH (1995) LTD.,</w:t>
            </w:r>
          </w:p>
          <w:p w14:paraId="48382F5C" w14:textId="77777777" w:rsidR="00EC374C" w:rsidRDefault="00EC374C" w:rsidP="00EC374C">
            <w:pPr>
              <w:jc w:val="right"/>
              <w:rPr>
                <w:rFonts w:cs="David"/>
                <w:sz w:val="20"/>
                <w:szCs w:val="20"/>
              </w:rPr>
            </w:pPr>
            <w:r>
              <w:rPr>
                <w:rFonts w:cs="David"/>
                <w:sz w:val="20"/>
                <w:szCs w:val="20"/>
              </w:rPr>
              <w:t xml:space="preserve"> AYALON TOWER, 15TH FLOOR,</w:t>
            </w:r>
          </w:p>
          <w:p w14:paraId="2E7DA554" w14:textId="77777777" w:rsidR="00EC374C" w:rsidRDefault="00EC374C" w:rsidP="00EC374C">
            <w:pPr>
              <w:jc w:val="right"/>
              <w:rPr>
                <w:rFonts w:cs="David"/>
                <w:sz w:val="20"/>
                <w:szCs w:val="20"/>
              </w:rPr>
            </w:pPr>
            <w:r>
              <w:rPr>
                <w:rFonts w:cs="David"/>
                <w:sz w:val="20"/>
                <w:szCs w:val="20"/>
              </w:rPr>
              <w:t>11 MENACHEM BEGIN ST.,</w:t>
            </w:r>
          </w:p>
          <w:p w14:paraId="253C573E"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16EBA331" w14:textId="77777777" w:rsidR="00EC374C" w:rsidRPr="00632AE1" w:rsidRDefault="00EC374C" w:rsidP="00EC374C">
            <w:pPr>
              <w:jc w:val="right"/>
              <w:rPr>
                <w:sz w:val="20"/>
                <w:szCs w:val="20"/>
                <w:rtl/>
              </w:rPr>
            </w:pPr>
            <w:r>
              <w:rPr>
                <w:sz w:val="20"/>
                <w:szCs w:val="20"/>
                <w:rtl/>
              </w:rPr>
              <w:t>[74]</w:t>
            </w:r>
          </w:p>
        </w:tc>
      </w:tr>
      <w:tr w:rsidR="00EC374C" w:rsidRPr="00632AE1" w14:paraId="0E2830C9" w14:textId="77777777" w:rsidTr="00EC374C">
        <w:trPr>
          <w:gridAfter w:val="1"/>
          <w:wAfter w:w="152" w:type="dxa"/>
          <w:jc w:val="center"/>
        </w:trPr>
        <w:tc>
          <w:tcPr>
            <w:tcW w:w="2151" w:type="dxa"/>
            <w:gridSpan w:val="3"/>
          </w:tcPr>
          <w:p w14:paraId="012CEF02" w14:textId="77777777" w:rsidR="00EC374C" w:rsidRPr="00632AE1" w:rsidRDefault="00EC374C" w:rsidP="00EC374C">
            <w:pPr>
              <w:jc w:val="right"/>
              <w:rPr>
                <w:rFonts w:cs="David"/>
                <w:sz w:val="20"/>
                <w:szCs w:val="20"/>
              </w:rPr>
            </w:pPr>
          </w:p>
        </w:tc>
        <w:tc>
          <w:tcPr>
            <w:tcW w:w="1662" w:type="dxa"/>
            <w:gridSpan w:val="3"/>
          </w:tcPr>
          <w:p w14:paraId="33D9D42D" w14:textId="77777777" w:rsidR="00EC374C" w:rsidRPr="00632AE1" w:rsidRDefault="00EC374C" w:rsidP="00EC374C">
            <w:pPr>
              <w:jc w:val="right"/>
              <w:rPr>
                <w:rFonts w:cs="David"/>
                <w:sz w:val="20"/>
                <w:szCs w:val="20"/>
              </w:rPr>
            </w:pPr>
          </w:p>
        </w:tc>
        <w:tc>
          <w:tcPr>
            <w:tcW w:w="3989" w:type="dxa"/>
            <w:gridSpan w:val="4"/>
          </w:tcPr>
          <w:p w14:paraId="46ADA1E2" w14:textId="77777777" w:rsidR="00EC374C" w:rsidRPr="00632AE1" w:rsidRDefault="00EC374C" w:rsidP="00EC374C">
            <w:pPr>
              <w:jc w:val="right"/>
              <w:rPr>
                <w:rFonts w:cs="David"/>
                <w:sz w:val="20"/>
                <w:szCs w:val="20"/>
              </w:rPr>
            </w:pPr>
          </w:p>
        </w:tc>
      </w:tr>
      <w:tr w:rsidR="00EC374C" w:rsidRPr="00632AE1" w14:paraId="6F05A63A" w14:textId="77777777" w:rsidTr="00EC374C">
        <w:tblPrEx>
          <w:jc w:val="left"/>
          <w:tblLook w:val="0000" w:firstRow="0" w:lastRow="0" w:firstColumn="0" w:lastColumn="0" w:noHBand="0" w:noVBand="0"/>
        </w:tblPrEx>
        <w:trPr>
          <w:gridBefore w:val="1"/>
          <w:wBefore w:w="70" w:type="dxa"/>
        </w:trPr>
        <w:tc>
          <w:tcPr>
            <w:tcW w:w="7884" w:type="dxa"/>
            <w:gridSpan w:val="10"/>
          </w:tcPr>
          <w:p w14:paraId="36E44A5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6C6F41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F530D89" w14:textId="77777777" w:rsidTr="00EC374C">
        <w:trPr>
          <w:gridAfter w:val="1"/>
          <w:wAfter w:w="152" w:type="dxa"/>
          <w:trHeight w:val="485"/>
          <w:jc w:val="center"/>
        </w:trPr>
        <w:tc>
          <w:tcPr>
            <w:tcW w:w="3731" w:type="dxa"/>
            <w:gridSpan w:val="5"/>
          </w:tcPr>
          <w:p w14:paraId="598FA585" w14:textId="77777777" w:rsidR="00EC374C" w:rsidRPr="00DB7BD7" w:rsidRDefault="000863EF" w:rsidP="00EC374C">
            <w:pPr>
              <w:jc w:val="right"/>
              <w:rPr>
                <w:b/>
                <w:bCs/>
                <w:color w:val="0000FF"/>
                <w:sz w:val="20"/>
                <w:szCs w:val="20"/>
                <w:u w:val="single"/>
                <w:rtl/>
              </w:rPr>
            </w:pPr>
            <w:hyperlink r:id="rId893" w:history="1">
              <w:r w:rsidR="00EC374C" w:rsidRPr="00DB7BD7">
                <w:rPr>
                  <w:rStyle w:val="Hyperlink"/>
                  <w:sz w:val="20"/>
                </w:rPr>
                <w:t>264293</w:t>
              </w:r>
            </w:hyperlink>
          </w:p>
        </w:tc>
        <w:tc>
          <w:tcPr>
            <w:tcW w:w="4071" w:type="dxa"/>
            <w:gridSpan w:val="5"/>
          </w:tcPr>
          <w:p w14:paraId="76CDC6DD" w14:textId="77777777" w:rsidR="00EC374C" w:rsidRPr="00DB7BD7" w:rsidRDefault="00EC374C" w:rsidP="00EC374C">
            <w:pPr>
              <w:rPr>
                <w:sz w:val="20"/>
                <w:szCs w:val="20"/>
                <w:rtl/>
              </w:rPr>
            </w:pPr>
            <w:r w:rsidRPr="00DB7BD7">
              <w:rPr>
                <w:sz w:val="20"/>
                <w:szCs w:val="20"/>
                <w:rtl/>
              </w:rPr>
              <w:t>[21][11]</w:t>
            </w:r>
          </w:p>
        </w:tc>
      </w:tr>
      <w:tr w:rsidR="00EC374C" w:rsidRPr="00632AE1" w14:paraId="018E9587" w14:textId="77777777" w:rsidTr="00EC374C">
        <w:trPr>
          <w:gridAfter w:val="1"/>
          <w:wAfter w:w="152" w:type="dxa"/>
          <w:jc w:val="center"/>
        </w:trPr>
        <w:tc>
          <w:tcPr>
            <w:tcW w:w="3731" w:type="dxa"/>
            <w:gridSpan w:val="5"/>
          </w:tcPr>
          <w:p w14:paraId="403B2759" w14:textId="77777777" w:rsidR="00EC374C" w:rsidRDefault="00EC374C" w:rsidP="00EC374C">
            <w:pPr>
              <w:rPr>
                <w:rFonts w:cs="David"/>
                <w:b/>
                <w:bCs/>
                <w:sz w:val="20"/>
                <w:szCs w:val="20"/>
                <w:rtl/>
              </w:rPr>
            </w:pPr>
            <w:r>
              <w:rPr>
                <w:rFonts w:cs="David"/>
                <w:b/>
                <w:bCs/>
                <w:sz w:val="20"/>
                <w:szCs w:val="20"/>
                <w:rtl/>
              </w:rPr>
              <w:t>מולקולות קושרות 3–</w:t>
            </w:r>
            <w:r>
              <w:rPr>
                <w:rFonts w:cs="David"/>
                <w:b/>
                <w:bCs/>
                <w:sz w:val="20"/>
                <w:szCs w:val="20"/>
              </w:rPr>
              <w:t>CD</w:t>
            </w:r>
            <w:r>
              <w:rPr>
                <w:rFonts w:cs="David"/>
                <w:b/>
                <w:bCs/>
                <w:sz w:val="20"/>
                <w:szCs w:val="20"/>
                <w:rtl/>
              </w:rPr>
              <w:t xml:space="preserve"> הקושרות 3–</w:t>
            </w:r>
            <w:r>
              <w:rPr>
                <w:rFonts w:cs="David"/>
                <w:b/>
                <w:bCs/>
                <w:sz w:val="20"/>
                <w:szCs w:val="20"/>
              </w:rPr>
              <w:t>CD</w:t>
            </w:r>
            <w:r>
              <w:rPr>
                <w:rFonts w:cs="David"/>
                <w:b/>
                <w:bCs/>
                <w:sz w:val="20"/>
                <w:szCs w:val="20"/>
                <w:rtl/>
              </w:rPr>
              <w:t xml:space="preserve"> אנושי ולא אנושי</w:t>
            </w:r>
          </w:p>
          <w:p w14:paraId="38614E5C" w14:textId="77777777" w:rsidR="00EC374C" w:rsidRPr="00632AE1" w:rsidRDefault="00EC374C" w:rsidP="00EC374C">
            <w:pPr>
              <w:rPr>
                <w:rFonts w:cs="David"/>
                <w:b/>
                <w:bCs/>
                <w:sz w:val="20"/>
                <w:szCs w:val="20"/>
                <w:rtl/>
              </w:rPr>
            </w:pPr>
          </w:p>
        </w:tc>
        <w:tc>
          <w:tcPr>
            <w:tcW w:w="3473" w:type="dxa"/>
            <w:gridSpan w:val="4"/>
          </w:tcPr>
          <w:p w14:paraId="0807EEC6" w14:textId="77777777" w:rsidR="00EC374C" w:rsidRDefault="00EC374C" w:rsidP="00EC374C">
            <w:pPr>
              <w:jc w:val="right"/>
              <w:rPr>
                <w:rFonts w:cs="David"/>
                <w:b/>
                <w:bCs/>
                <w:sz w:val="20"/>
                <w:szCs w:val="20"/>
              </w:rPr>
            </w:pPr>
            <w:r>
              <w:rPr>
                <w:rFonts w:cs="David"/>
                <w:b/>
                <w:bCs/>
                <w:sz w:val="20"/>
                <w:szCs w:val="20"/>
              </w:rPr>
              <w:t>CD3-BINDING MOLECULES CAPABLE OF BINDING TO HUMAN AND NON-HUMAN CD3</w:t>
            </w:r>
          </w:p>
          <w:p w14:paraId="335FE31E" w14:textId="77777777" w:rsidR="00EC374C" w:rsidRPr="00632AE1" w:rsidRDefault="00EC374C" w:rsidP="00EC374C">
            <w:pPr>
              <w:jc w:val="right"/>
              <w:rPr>
                <w:rFonts w:cs="David"/>
                <w:b/>
                <w:bCs/>
                <w:sz w:val="20"/>
                <w:szCs w:val="20"/>
              </w:rPr>
            </w:pPr>
          </w:p>
        </w:tc>
        <w:tc>
          <w:tcPr>
            <w:tcW w:w="598" w:type="dxa"/>
          </w:tcPr>
          <w:p w14:paraId="0098D0CA" w14:textId="77777777" w:rsidR="00EC374C" w:rsidRPr="00632AE1" w:rsidRDefault="00EC374C" w:rsidP="00EC374C">
            <w:pPr>
              <w:jc w:val="right"/>
              <w:rPr>
                <w:sz w:val="20"/>
                <w:szCs w:val="20"/>
              </w:rPr>
            </w:pPr>
            <w:r>
              <w:rPr>
                <w:sz w:val="20"/>
                <w:szCs w:val="20"/>
                <w:rtl/>
              </w:rPr>
              <w:t>[54]</w:t>
            </w:r>
          </w:p>
        </w:tc>
      </w:tr>
      <w:tr w:rsidR="00EC374C" w:rsidRPr="00632AE1" w14:paraId="643831AC" w14:textId="77777777" w:rsidTr="00EC374C">
        <w:trPr>
          <w:gridAfter w:val="1"/>
          <w:wAfter w:w="152" w:type="dxa"/>
          <w:jc w:val="center"/>
        </w:trPr>
        <w:tc>
          <w:tcPr>
            <w:tcW w:w="234" w:type="dxa"/>
            <w:gridSpan w:val="2"/>
          </w:tcPr>
          <w:p w14:paraId="560AFBBD" w14:textId="77777777" w:rsidR="00EC374C" w:rsidRPr="00632AE1" w:rsidRDefault="00EC374C" w:rsidP="00EC374C">
            <w:pPr>
              <w:rPr>
                <w:rFonts w:cs="David"/>
                <w:sz w:val="20"/>
                <w:szCs w:val="20"/>
                <w:rtl/>
              </w:rPr>
            </w:pPr>
          </w:p>
        </w:tc>
        <w:tc>
          <w:tcPr>
            <w:tcW w:w="6970" w:type="dxa"/>
            <w:gridSpan w:val="7"/>
          </w:tcPr>
          <w:p w14:paraId="7E6860A0" w14:textId="77777777" w:rsidR="00EC374C" w:rsidRPr="00632AE1" w:rsidRDefault="00EC374C" w:rsidP="00EC374C">
            <w:pPr>
              <w:jc w:val="right"/>
              <w:rPr>
                <w:rFonts w:cs="David"/>
                <w:sz w:val="20"/>
                <w:szCs w:val="20"/>
              </w:rPr>
            </w:pPr>
            <w:r>
              <w:rPr>
                <w:rFonts w:cs="David"/>
                <w:sz w:val="20"/>
                <w:szCs w:val="20"/>
              </w:rPr>
              <w:t>16.05.2012</w:t>
            </w:r>
          </w:p>
        </w:tc>
        <w:tc>
          <w:tcPr>
            <w:tcW w:w="598" w:type="dxa"/>
          </w:tcPr>
          <w:p w14:paraId="054FDF5A" w14:textId="77777777" w:rsidR="00EC374C" w:rsidRPr="00632AE1" w:rsidRDefault="00EC374C" w:rsidP="00EC374C">
            <w:pPr>
              <w:jc w:val="right"/>
              <w:rPr>
                <w:sz w:val="20"/>
                <w:szCs w:val="20"/>
              </w:rPr>
            </w:pPr>
            <w:r>
              <w:rPr>
                <w:sz w:val="20"/>
                <w:szCs w:val="20"/>
                <w:rtl/>
              </w:rPr>
              <w:t>[22]</w:t>
            </w:r>
          </w:p>
        </w:tc>
      </w:tr>
      <w:tr w:rsidR="00EC374C" w:rsidRPr="00632AE1" w14:paraId="179A1F24" w14:textId="77777777" w:rsidTr="00EC374C">
        <w:trPr>
          <w:gridAfter w:val="1"/>
          <w:wAfter w:w="152" w:type="dxa"/>
          <w:jc w:val="center"/>
        </w:trPr>
        <w:tc>
          <w:tcPr>
            <w:tcW w:w="234" w:type="dxa"/>
            <w:gridSpan w:val="2"/>
          </w:tcPr>
          <w:p w14:paraId="5AD6733E" w14:textId="77777777" w:rsidR="00EC374C" w:rsidRPr="00632AE1" w:rsidRDefault="00EC374C" w:rsidP="00EC374C">
            <w:pPr>
              <w:rPr>
                <w:rFonts w:cs="David"/>
                <w:sz w:val="20"/>
                <w:szCs w:val="20"/>
                <w:rtl/>
              </w:rPr>
            </w:pPr>
          </w:p>
        </w:tc>
        <w:tc>
          <w:tcPr>
            <w:tcW w:w="2946" w:type="dxa"/>
            <w:gridSpan w:val="2"/>
          </w:tcPr>
          <w:p w14:paraId="700FF09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E8E5768" w14:textId="77777777" w:rsidR="00EC374C" w:rsidRPr="00632AE1" w:rsidRDefault="00EC374C" w:rsidP="00EC374C">
            <w:pPr>
              <w:jc w:val="right"/>
              <w:rPr>
                <w:sz w:val="20"/>
                <w:szCs w:val="20"/>
              </w:rPr>
            </w:pPr>
            <w:r>
              <w:rPr>
                <w:sz w:val="20"/>
                <w:szCs w:val="20"/>
                <w:rtl/>
              </w:rPr>
              <w:t>[33]</w:t>
            </w:r>
          </w:p>
        </w:tc>
        <w:tc>
          <w:tcPr>
            <w:tcW w:w="1564" w:type="dxa"/>
            <w:gridSpan w:val="2"/>
          </w:tcPr>
          <w:p w14:paraId="25BBF63E" w14:textId="77777777" w:rsidR="00EC374C" w:rsidRPr="00632AE1" w:rsidRDefault="00EC374C" w:rsidP="00EC374C">
            <w:pPr>
              <w:jc w:val="right"/>
              <w:rPr>
                <w:rFonts w:cs="David"/>
                <w:sz w:val="20"/>
                <w:szCs w:val="20"/>
              </w:rPr>
            </w:pPr>
            <w:r>
              <w:rPr>
                <w:rFonts w:cs="David"/>
                <w:sz w:val="20"/>
                <w:szCs w:val="20"/>
              </w:rPr>
              <w:t>21.05.2011</w:t>
            </w:r>
          </w:p>
        </w:tc>
        <w:tc>
          <w:tcPr>
            <w:tcW w:w="550" w:type="dxa"/>
          </w:tcPr>
          <w:p w14:paraId="36E26A9C" w14:textId="77777777" w:rsidR="00EC374C" w:rsidRPr="00632AE1" w:rsidRDefault="00EC374C" w:rsidP="00EC374C">
            <w:pPr>
              <w:jc w:val="right"/>
              <w:rPr>
                <w:sz w:val="20"/>
                <w:szCs w:val="20"/>
                <w:rtl/>
              </w:rPr>
            </w:pPr>
            <w:r>
              <w:rPr>
                <w:sz w:val="20"/>
                <w:szCs w:val="20"/>
                <w:rtl/>
              </w:rPr>
              <w:t>[32]</w:t>
            </w:r>
          </w:p>
        </w:tc>
        <w:tc>
          <w:tcPr>
            <w:tcW w:w="1359" w:type="dxa"/>
          </w:tcPr>
          <w:p w14:paraId="2720C475" w14:textId="77777777" w:rsidR="00EC374C" w:rsidRPr="00632AE1" w:rsidRDefault="00EC374C" w:rsidP="00EC374C">
            <w:pPr>
              <w:jc w:val="right"/>
              <w:rPr>
                <w:rFonts w:cs="David"/>
                <w:sz w:val="20"/>
                <w:szCs w:val="20"/>
              </w:rPr>
            </w:pPr>
            <w:r>
              <w:rPr>
                <w:rFonts w:cs="David"/>
                <w:sz w:val="20"/>
                <w:szCs w:val="20"/>
              </w:rPr>
              <w:t>61/488,716</w:t>
            </w:r>
          </w:p>
        </w:tc>
        <w:tc>
          <w:tcPr>
            <w:tcW w:w="598" w:type="dxa"/>
          </w:tcPr>
          <w:p w14:paraId="2F1D718E" w14:textId="77777777" w:rsidR="00EC374C" w:rsidRPr="00632AE1" w:rsidRDefault="00EC374C" w:rsidP="00EC374C">
            <w:pPr>
              <w:jc w:val="right"/>
              <w:rPr>
                <w:sz w:val="20"/>
                <w:szCs w:val="20"/>
              </w:rPr>
            </w:pPr>
            <w:r>
              <w:rPr>
                <w:sz w:val="20"/>
                <w:szCs w:val="20"/>
                <w:rtl/>
              </w:rPr>
              <w:t>[31]</w:t>
            </w:r>
          </w:p>
        </w:tc>
      </w:tr>
      <w:tr w:rsidR="00EC374C" w:rsidRPr="00DB7BD7" w14:paraId="4D5DE029" w14:textId="77777777" w:rsidTr="00EC374C">
        <w:trPr>
          <w:gridAfter w:val="1"/>
          <w:wAfter w:w="152" w:type="dxa"/>
          <w:jc w:val="center"/>
        </w:trPr>
        <w:tc>
          <w:tcPr>
            <w:tcW w:w="234" w:type="dxa"/>
            <w:gridSpan w:val="2"/>
          </w:tcPr>
          <w:p w14:paraId="0EA977A8" w14:textId="77777777" w:rsidR="00EC374C" w:rsidRPr="00DB7BD7" w:rsidRDefault="00EC374C" w:rsidP="00EC374C">
            <w:pPr>
              <w:rPr>
                <w:sz w:val="20"/>
                <w:szCs w:val="20"/>
                <w:rtl/>
              </w:rPr>
            </w:pPr>
          </w:p>
        </w:tc>
        <w:tc>
          <w:tcPr>
            <w:tcW w:w="2946" w:type="dxa"/>
            <w:gridSpan w:val="2"/>
          </w:tcPr>
          <w:p w14:paraId="166017C3" w14:textId="77777777" w:rsidR="00EC374C" w:rsidRPr="00DB7BD7" w:rsidRDefault="00EC374C" w:rsidP="00EC374C">
            <w:pPr>
              <w:jc w:val="right"/>
              <w:rPr>
                <w:sz w:val="20"/>
                <w:szCs w:val="20"/>
              </w:rPr>
            </w:pPr>
            <w:r>
              <w:rPr>
                <w:sz w:val="20"/>
                <w:szCs w:val="20"/>
              </w:rPr>
              <w:t>US</w:t>
            </w:r>
          </w:p>
        </w:tc>
        <w:tc>
          <w:tcPr>
            <w:tcW w:w="551" w:type="dxa"/>
          </w:tcPr>
          <w:p w14:paraId="7F7C625C" w14:textId="77777777" w:rsidR="00EC374C" w:rsidRPr="00DB7BD7" w:rsidRDefault="00EC374C" w:rsidP="00EC374C">
            <w:pPr>
              <w:jc w:val="right"/>
              <w:rPr>
                <w:sz w:val="20"/>
                <w:szCs w:val="20"/>
                <w:rtl/>
              </w:rPr>
            </w:pPr>
          </w:p>
        </w:tc>
        <w:tc>
          <w:tcPr>
            <w:tcW w:w="1564" w:type="dxa"/>
            <w:gridSpan w:val="2"/>
          </w:tcPr>
          <w:p w14:paraId="61D67169" w14:textId="77777777" w:rsidR="00EC374C" w:rsidRPr="00DB7BD7" w:rsidRDefault="00EC374C" w:rsidP="00EC374C">
            <w:pPr>
              <w:jc w:val="right"/>
              <w:rPr>
                <w:sz w:val="20"/>
                <w:szCs w:val="20"/>
              </w:rPr>
            </w:pPr>
            <w:r>
              <w:rPr>
                <w:sz w:val="20"/>
                <w:szCs w:val="20"/>
                <w:rtl/>
              </w:rPr>
              <w:t>01.09.2011</w:t>
            </w:r>
          </w:p>
        </w:tc>
        <w:tc>
          <w:tcPr>
            <w:tcW w:w="550" w:type="dxa"/>
          </w:tcPr>
          <w:p w14:paraId="7AC9AB13" w14:textId="77777777" w:rsidR="00EC374C" w:rsidRPr="00DB7BD7" w:rsidRDefault="00EC374C" w:rsidP="00EC374C">
            <w:pPr>
              <w:jc w:val="right"/>
              <w:rPr>
                <w:sz w:val="20"/>
                <w:szCs w:val="20"/>
                <w:rtl/>
              </w:rPr>
            </w:pPr>
          </w:p>
        </w:tc>
        <w:tc>
          <w:tcPr>
            <w:tcW w:w="1359" w:type="dxa"/>
          </w:tcPr>
          <w:p w14:paraId="25B4E141" w14:textId="77777777" w:rsidR="00EC374C" w:rsidRPr="00DB7BD7" w:rsidRDefault="00EC374C" w:rsidP="00EC374C">
            <w:pPr>
              <w:jc w:val="right"/>
              <w:rPr>
                <w:sz w:val="20"/>
                <w:szCs w:val="20"/>
              </w:rPr>
            </w:pPr>
            <w:r>
              <w:rPr>
                <w:sz w:val="20"/>
                <w:szCs w:val="20"/>
                <w:rtl/>
              </w:rPr>
              <w:t>61/530,353</w:t>
            </w:r>
          </w:p>
        </w:tc>
        <w:tc>
          <w:tcPr>
            <w:tcW w:w="598" w:type="dxa"/>
          </w:tcPr>
          <w:p w14:paraId="27323D14" w14:textId="77777777" w:rsidR="00EC374C" w:rsidRPr="00DB7BD7" w:rsidRDefault="00EC374C" w:rsidP="00EC374C">
            <w:pPr>
              <w:jc w:val="right"/>
              <w:rPr>
                <w:sz w:val="20"/>
                <w:szCs w:val="20"/>
                <w:rtl/>
              </w:rPr>
            </w:pPr>
          </w:p>
        </w:tc>
      </w:tr>
      <w:tr w:rsidR="00EC374C" w:rsidRPr="00632AE1" w14:paraId="74DF7245" w14:textId="77777777" w:rsidTr="00EC374C">
        <w:trPr>
          <w:gridAfter w:val="1"/>
          <w:wAfter w:w="152" w:type="dxa"/>
          <w:jc w:val="center"/>
        </w:trPr>
        <w:tc>
          <w:tcPr>
            <w:tcW w:w="7204" w:type="dxa"/>
            <w:gridSpan w:val="9"/>
          </w:tcPr>
          <w:p w14:paraId="256D7211"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39//00, A61P 01//00, 01//04, 01//12, 01//14, 01//16, 03//06, 03//10, 05//14, 11//02, 11//06, 17//06, 19//02, 21//04, 25//00, 29//00, 35//00, 35//02, 37//00, 37//02, 37//06, 37//08, C03C 17//38, 17//42, C07K 16//28, 16//32, G02B 05//08, H01L 31//054</w:t>
            </w:r>
          </w:p>
        </w:tc>
        <w:tc>
          <w:tcPr>
            <w:tcW w:w="598" w:type="dxa"/>
          </w:tcPr>
          <w:p w14:paraId="72BDC29A" w14:textId="77777777" w:rsidR="00EC374C" w:rsidRPr="00632AE1" w:rsidRDefault="00EC374C" w:rsidP="00EC374C">
            <w:pPr>
              <w:jc w:val="right"/>
              <w:rPr>
                <w:sz w:val="20"/>
                <w:szCs w:val="20"/>
              </w:rPr>
            </w:pPr>
            <w:r>
              <w:rPr>
                <w:sz w:val="20"/>
                <w:szCs w:val="20"/>
                <w:rtl/>
              </w:rPr>
              <w:t>[51]</w:t>
            </w:r>
          </w:p>
        </w:tc>
      </w:tr>
      <w:tr w:rsidR="00EC374C" w:rsidRPr="00632AE1" w14:paraId="34A26A8D" w14:textId="77777777" w:rsidTr="00EC374C">
        <w:trPr>
          <w:gridAfter w:val="1"/>
          <w:wAfter w:w="152" w:type="dxa"/>
          <w:jc w:val="center"/>
        </w:trPr>
        <w:tc>
          <w:tcPr>
            <w:tcW w:w="234" w:type="dxa"/>
            <w:gridSpan w:val="2"/>
          </w:tcPr>
          <w:p w14:paraId="3B2FC9A9" w14:textId="77777777" w:rsidR="00EC374C" w:rsidRPr="00632AE1" w:rsidRDefault="00EC374C" w:rsidP="00EC374C">
            <w:pPr>
              <w:rPr>
                <w:rFonts w:cs="David"/>
                <w:sz w:val="20"/>
                <w:szCs w:val="20"/>
                <w:rtl/>
              </w:rPr>
            </w:pPr>
          </w:p>
        </w:tc>
        <w:tc>
          <w:tcPr>
            <w:tcW w:w="6970" w:type="dxa"/>
            <w:gridSpan w:val="7"/>
          </w:tcPr>
          <w:p w14:paraId="33583754" w14:textId="77777777" w:rsidR="00EC374C" w:rsidRPr="00632AE1" w:rsidRDefault="00EC374C" w:rsidP="00EC374C">
            <w:pPr>
              <w:jc w:val="right"/>
              <w:rPr>
                <w:rFonts w:cs="David"/>
                <w:sz w:val="20"/>
                <w:szCs w:val="20"/>
              </w:rPr>
            </w:pPr>
            <w:r>
              <w:rPr>
                <w:rFonts w:cs="David"/>
                <w:sz w:val="20"/>
                <w:szCs w:val="20"/>
              </w:rPr>
              <w:t>DIVISION FROM 259187</w:t>
            </w:r>
          </w:p>
        </w:tc>
        <w:tc>
          <w:tcPr>
            <w:tcW w:w="598" w:type="dxa"/>
          </w:tcPr>
          <w:p w14:paraId="5A4F70AC" w14:textId="77777777" w:rsidR="00EC374C" w:rsidRPr="00632AE1" w:rsidRDefault="00EC374C" w:rsidP="00EC374C">
            <w:pPr>
              <w:jc w:val="right"/>
              <w:rPr>
                <w:sz w:val="20"/>
                <w:szCs w:val="20"/>
              </w:rPr>
            </w:pPr>
            <w:r>
              <w:rPr>
                <w:sz w:val="20"/>
                <w:szCs w:val="20"/>
                <w:rtl/>
              </w:rPr>
              <w:t>[62]</w:t>
            </w:r>
          </w:p>
        </w:tc>
      </w:tr>
      <w:tr w:rsidR="00EC374C" w:rsidRPr="00632AE1" w14:paraId="72EFBA9B" w14:textId="77777777" w:rsidTr="00EC374C">
        <w:trPr>
          <w:gridAfter w:val="1"/>
          <w:wAfter w:w="152" w:type="dxa"/>
          <w:jc w:val="center"/>
        </w:trPr>
        <w:tc>
          <w:tcPr>
            <w:tcW w:w="3731" w:type="dxa"/>
            <w:gridSpan w:val="5"/>
          </w:tcPr>
          <w:p w14:paraId="55DE648F" w14:textId="77777777" w:rsidR="00EC374C" w:rsidRPr="00632AE1" w:rsidRDefault="00EC374C" w:rsidP="00EC374C">
            <w:pPr>
              <w:rPr>
                <w:rFonts w:cs="Guttman Hodes"/>
                <w:sz w:val="20"/>
                <w:szCs w:val="20"/>
                <w:rtl/>
              </w:rPr>
            </w:pPr>
          </w:p>
        </w:tc>
        <w:tc>
          <w:tcPr>
            <w:tcW w:w="3473" w:type="dxa"/>
            <w:gridSpan w:val="4"/>
          </w:tcPr>
          <w:p w14:paraId="4FC4AAC6" w14:textId="77777777" w:rsidR="00EC374C" w:rsidRPr="00632AE1" w:rsidRDefault="00EC374C" w:rsidP="00EC374C">
            <w:pPr>
              <w:jc w:val="right"/>
              <w:rPr>
                <w:rFonts w:cs="David"/>
                <w:sz w:val="20"/>
                <w:szCs w:val="20"/>
                <w:rtl/>
              </w:rPr>
            </w:pPr>
            <w:r>
              <w:rPr>
                <w:rFonts w:cs="David"/>
                <w:sz w:val="20"/>
                <w:szCs w:val="20"/>
              </w:rPr>
              <w:t>MACROGENICS, INC., U.S.A.</w:t>
            </w:r>
          </w:p>
        </w:tc>
        <w:tc>
          <w:tcPr>
            <w:tcW w:w="598" w:type="dxa"/>
          </w:tcPr>
          <w:p w14:paraId="46D84C30" w14:textId="77777777" w:rsidR="00EC374C" w:rsidRPr="00632AE1" w:rsidRDefault="00EC374C" w:rsidP="00EC374C">
            <w:pPr>
              <w:jc w:val="right"/>
              <w:rPr>
                <w:sz w:val="20"/>
                <w:szCs w:val="20"/>
              </w:rPr>
            </w:pPr>
            <w:r>
              <w:rPr>
                <w:sz w:val="20"/>
                <w:szCs w:val="20"/>
                <w:rtl/>
              </w:rPr>
              <w:t>[71]</w:t>
            </w:r>
          </w:p>
        </w:tc>
      </w:tr>
      <w:tr w:rsidR="00EC374C" w:rsidRPr="00632AE1" w14:paraId="44C55DBC" w14:textId="77777777" w:rsidTr="00EC374C">
        <w:trPr>
          <w:gridAfter w:val="1"/>
          <w:wAfter w:w="152" w:type="dxa"/>
          <w:jc w:val="center"/>
        </w:trPr>
        <w:tc>
          <w:tcPr>
            <w:tcW w:w="3731" w:type="dxa"/>
            <w:gridSpan w:val="5"/>
          </w:tcPr>
          <w:p w14:paraId="71D6BF19" w14:textId="77777777" w:rsidR="00EC374C" w:rsidRPr="00632AE1" w:rsidRDefault="00EC374C" w:rsidP="00EC374C">
            <w:pPr>
              <w:rPr>
                <w:rFonts w:cs="Guttman Hodes"/>
                <w:sz w:val="20"/>
                <w:szCs w:val="20"/>
                <w:rtl/>
              </w:rPr>
            </w:pPr>
          </w:p>
        </w:tc>
        <w:tc>
          <w:tcPr>
            <w:tcW w:w="3473" w:type="dxa"/>
            <w:gridSpan w:val="4"/>
          </w:tcPr>
          <w:p w14:paraId="566E0669" w14:textId="77777777" w:rsidR="00EC374C" w:rsidRPr="00632AE1" w:rsidRDefault="00EC374C" w:rsidP="00EC374C">
            <w:pPr>
              <w:jc w:val="right"/>
              <w:rPr>
                <w:rFonts w:cs="David"/>
                <w:sz w:val="20"/>
                <w:szCs w:val="20"/>
              </w:rPr>
            </w:pPr>
            <w:r>
              <w:rPr>
                <w:rFonts w:cs="David"/>
                <w:sz w:val="20"/>
                <w:szCs w:val="20"/>
              </w:rPr>
              <w:t>LING HUANG, LESLIE S. JOHNSON</w:t>
            </w:r>
          </w:p>
        </w:tc>
        <w:tc>
          <w:tcPr>
            <w:tcW w:w="598" w:type="dxa"/>
          </w:tcPr>
          <w:p w14:paraId="55F8CC60" w14:textId="77777777" w:rsidR="00EC374C" w:rsidRPr="00632AE1" w:rsidRDefault="00EC374C" w:rsidP="00EC374C">
            <w:pPr>
              <w:jc w:val="right"/>
              <w:rPr>
                <w:sz w:val="20"/>
                <w:szCs w:val="20"/>
              </w:rPr>
            </w:pPr>
            <w:r>
              <w:rPr>
                <w:sz w:val="20"/>
                <w:szCs w:val="20"/>
                <w:rtl/>
              </w:rPr>
              <w:t>[72]</w:t>
            </w:r>
          </w:p>
        </w:tc>
      </w:tr>
      <w:tr w:rsidR="00EC374C" w:rsidRPr="00632AE1" w14:paraId="029BBAD4" w14:textId="77777777" w:rsidTr="00EC374C">
        <w:trPr>
          <w:gridAfter w:val="1"/>
          <w:wAfter w:w="152" w:type="dxa"/>
          <w:jc w:val="center"/>
        </w:trPr>
        <w:tc>
          <w:tcPr>
            <w:tcW w:w="234" w:type="dxa"/>
            <w:gridSpan w:val="2"/>
          </w:tcPr>
          <w:p w14:paraId="62A9CD7C" w14:textId="77777777" w:rsidR="00EC374C" w:rsidRPr="00632AE1" w:rsidRDefault="00EC374C" w:rsidP="00EC374C">
            <w:pPr>
              <w:rPr>
                <w:rFonts w:cs="Guttman Hodes"/>
                <w:sz w:val="20"/>
                <w:szCs w:val="20"/>
                <w:rtl/>
              </w:rPr>
            </w:pPr>
          </w:p>
        </w:tc>
        <w:tc>
          <w:tcPr>
            <w:tcW w:w="6970" w:type="dxa"/>
            <w:gridSpan w:val="7"/>
          </w:tcPr>
          <w:p w14:paraId="273D063C" w14:textId="77777777" w:rsidR="00EC374C" w:rsidRPr="00632AE1" w:rsidRDefault="00EC374C" w:rsidP="00EC374C">
            <w:pPr>
              <w:jc w:val="right"/>
              <w:rPr>
                <w:rFonts w:cs="Guttman Hodes"/>
                <w:sz w:val="20"/>
                <w:szCs w:val="20"/>
              </w:rPr>
            </w:pPr>
            <w:r>
              <w:rPr>
                <w:rFonts w:cs="Guttman Hodes"/>
                <w:sz w:val="20"/>
                <w:szCs w:val="20"/>
              </w:rPr>
              <w:t>WO/2012/162067</w:t>
            </w:r>
          </w:p>
        </w:tc>
        <w:tc>
          <w:tcPr>
            <w:tcW w:w="598" w:type="dxa"/>
          </w:tcPr>
          <w:p w14:paraId="6B24ECC2" w14:textId="77777777" w:rsidR="00EC374C" w:rsidRPr="00632AE1" w:rsidRDefault="00EC374C" w:rsidP="00EC374C">
            <w:pPr>
              <w:jc w:val="right"/>
              <w:rPr>
                <w:sz w:val="20"/>
                <w:szCs w:val="20"/>
              </w:rPr>
            </w:pPr>
            <w:r>
              <w:rPr>
                <w:sz w:val="20"/>
                <w:szCs w:val="20"/>
                <w:rtl/>
              </w:rPr>
              <w:t>[87]</w:t>
            </w:r>
          </w:p>
        </w:tc>
      </w:tr>
      <w:tr w:rsidR="00EC374C" w:rsidRPr="00632AE1" w14:paraId="44F920AB" w14:textId="77777777" w:rsidTr="00EC374C">
        <w:trPr>
          <w:gridAfter w:val="1"/>
          <w:wAfter w:w="152" w:type="dxa"/>
          <w:jc w:val="center"/>
        </w:trPr>
        <w:tc>
          <w:tcPr>
            <w:tcW w:w="3731" w:type="dxa"/>
            <w:gridSpan w:val="5"/>
          </w:tcPr>
          <w:p w14:paraId="2B5AFD4E" w14:textId="77777777" w:rsidR="00EC374C" w:rsidRDefault="00EC374C" w:rsidP="00EC374C">
            <w:pPr>
              <w:rPr>
                <w:rFonts w:cs="Guttman Hodes"/>
                <w:sz w:val="20"/>
                <w:szCs w:val="20"/>
                <w:rtl/>
              </w:rPr>
            </w:pPr>
            <w:r>
              <w:rPr>
                <w:rFonts w:cs="Guttman Hodes"/>
                <w:sz w:val="20"/>
                <w:szCs w:val="20"/>
                <w:rtl/>
              </w:rPr>
              <w:t>ג'י.אי.ארליך (1995) בע"מ,</w:t>
            </w:r>
          </w:p>
          <w:p w14:paraId="5CB46C35"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10A81A0E"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1BFC34AC" w14:textId="77777777" w:rsidR="00EC374C" w:rsidRDefault="00EC374C" w:rsidP="00EC374C">
            <w:pPr>
              <w:jc w:val="right"/>
              <w:rPr>
                <w:rFonts w:cs="David"/>
                <w:sz w:val="20"/>
                <w:szCs w:val="20"/>
              </w:rPr>
            </w:pPr>
            <w:r>
              <w:rPr>
                <w:rFonts w:cs="David"/>
                <w:sz w:val="20"/>
                <w:szCs w:val="20"/>
              </w:rPr>
              <w:t>G.E. EHRLICH (1995) LTD.,</w:t>
            </w:r>
          </w:p>
          <w:p w14:paraId="357D7D0E" w14:textId="77777777" w:rsidR="00EC374C" w:rsidRDefault="00EC374C" w:rsidP="00EC374C">
            <w:pPr>
              <w:jc w:val="right"/>
              <w:rPr>
                <w:rFonts w:cs="David"/>
                <w:sz w:val="20"/>
                <w:szCs w:val="20"/>
              </w:rPr>
            </w:pPr>
            <w:r>
              <w:rPr>
                <w:rFonts w:cs="David"/>
                <w:sz w:val="20"/>
                <w:szCs w:val="20"/>
              </w:rPr>
              <w:t xml:space="preserve"> AYALON TOWER, 15TH FLOOR,</w:t>
            </w:r>
          </w:p>
          <w:p w14:paraId="2A33625F" w14:textId="77777777" w:rsidR="00EC374C" w:rsidRDefault="00EC374C" w:rsidP="00EC374C">
            <w:pPr>
              <w:jc w:val="right"/>
              <w:rPr>
                <w:rFonts w:cs="David"/>
                <w:sz w:val="20"/>
                <w:szCs w:val="20"/>
              </w:rPr>
            </w:pPr>
            <w:r>
              <w:rPr>
                <w:rFonts w:cs="David"/>
                <w:sz w:val="20"/>
                <w:szCs w:val="20"/>
              </w:rPr>
              <w:t>11 MENACHEM BEGIN ST.,</w:t>
            </w:r>
          </w:p>
          <w:p w14:paraId="105199A7"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2580458E" w14:textId="77777777" w:rsidR="00EC374C" w:rsidRPr="00632AE1" w:rsidRDefault="00EC374C" w:rsidP="00EC374C">
            <w:pPr>
              <w:jc w:val="right"/>
              <w:rPr>
                <w:sz w:val="20"/>
                <w:szCs w:val="20"/>
                <w:rtl/>
              </w:rPr>
            </w:pPr>
            <w:r>
              <w:rPr>
                <w:sz w:val="20"/>
                <w:szCs w:val="20"/>
                <w:rtl/>
              </w:rPr>
              <w:t>[74]</w:t>
            </w:r>
          </w:p>
        </w:tc>
      </w:tr>
      <w:tr w:rsidR="00EC374C" w:rsidRPr="00632AE1" w14:paraId="4C48F23C" w14:textId="77777777" w:rsidTr="00EC374C">
        <w:trPr>
          <w:gridAfter w:val="1"/>
          <w:wAfter w:w="152" w:type="dxa"/>
          <w:jc w:val="center"/>
        </w:trPr>
        <w:tc>
          <w:tcPr>
            <w:tcW w:w="2147" w:type="dxa"/>
            <w:gridSpan w:val="3"/>
          </w:tcPr>
          <w:p w14:paraId="24670FEC" w14:textId="77777777" w:rsidR="00EC374C" w:rsidRPr="00632AE1" w:rsidRDefault="00EC374C" w:rsidP="00EC374C">
            <w:pPr>
              <w:jc w:val="right"/>
              <w:rPr>
                <w:rFonts w:cs="David"/>
                <w:sz w:val="20"/>
                <w:szCs w:val="20"/>
              </w:rPr>
            </w:pPr>
          </w:p>
        </w:tc>
        <w:tc>
          <w:tcPr>
            <w:tcW w:w="1661" w:type="dxa"/>
            <w:gridSpan w:val="3"/>
          </w:tcPr>
          <w:p w14:paraId="20DA955F" w14:textId="77777777" w:rsidR="00EC374C" w:rsidRPr="00632AE1" w:rsidRDefault="00EC374C" w:rsidP="00EC374C">
            <w:pPr>
              <w:jc w:val="right"/>
              <w:rPr>
                <w:rFonts w:cs="David"/>
                <w:sz w:val="20"/>
                <w:szCs w:val="20"/>
              </w:rPr>
            </w:pPr>
          </w:p>
        </w:tc>
        <w:tc>
          <w:tcPr>
            <w:tcW w:w="3994" w:type="dxa"/>
            <w:gridSpan w:val="4"/>
          </w:tcPr>
          <w:p w14:paraId="7CA11FAC" w14:textId="77777777" w:rsidR="00EC374C" w:rsidRPr="00632AE1" w:rsidRDefault="00EC374C" w:rsidP="00EC374C">
            <w:pPr>
              <w:jc w:val="right"/>
              <w:rPr>
                <w:rFonts w:cs="David"/>
                <w:sz w:val="20"/>
                <w:szCs w:val="20"/>
              </w:rPr>
            </w:pPr>
          </w:p>
        </w:tc>
      </w:tr>
      <w:tr w:rsidR="00EC374C" w:rsidRPr="00632AE1" w14:paraId="7D926006" w14:textId="77777777" w:rsidTr="00EC374C">
        <w:tblPrEx>
          <w:jc w:val="left"/>
          <w:tblLook w:val="0000" w:firstRow="0" w:lastRow="0" w:firstColumn="0" w:lastColumn="0" w:noHBand="0" w:noVBand="0"/>
        </w:tblPrEx>
        <w:trPr>
          <w:gridBefore w:val="1"/>
          <w:wBefore w:w="69" w:type="dxa"/>
        </w:trPr>
        <w:tc>
          <w:tcPr>
            <w:tcW w:w="7885" w:type="dxa"/>
            <w:gridSpan w:val="10"/>
          </w:tcPr>
          <w:p w14:paraId="2581BF3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37AB05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66"/>
        <w:gridCol w:w="868"/>
        <w:gridCol w:w="551"/>
        <w:gridCol w:w="77"/>
        <w:gridCol w:w="1438"/>
        <w:gridCol w:w="50"/>
        <w:gridCol w:w="550"/>
        <w:gridCol w:w="1355"/>
        <w:gridCol w:w="598"/>
        <w:gridCol w:w="152"/>
      </w:tblGrid>
      <w:tr w:rsidR="00EC374C" w:rsidRPr="00632AE1" w14:paraId="41FAD9AA" w14:textId="77777777" w:rsidTr="00EC374C">
        <w:trPr>
          <w:gridAfter w:val="1"/>
          <w:wAfter w:w="152" w:type="dxa"/>
          <w:trHeight w:val="485"/>
          <w:jc w:val="center"/>
        </w:trPr>
        <w:tc>
          <w:tcPr>
            <w:tcW w:w="3734" w:type="dxa"/>
            <w:gridSpan w:val="6"/>
          </w:tcPr>
          <w:p w14:paraId="44CC555F" w14:textId="77777777" w:rsidR="00EC374C" w:rsidRPr="00DB7BD7" w:rsidRDefault="000863EF" w:rsidP="00EC374C">
            <w:pPr>
              <w:jc w:val="right"/>
              <w:rPr>
                <w:b/>
                <w:bCs/>
                <w:color w:val="0000FF"/>
                <w:sz w:val="20"/>
                <w:szCs w:val="20"/>
                <w:u w:val="single"/>
                <w:rtl/>
              </w:rPr>
            </w:pPr>
            <w:hyperlink r:id="rId894" w:history="1">
              <w:r w:rsidR="00EC374C" w:rsidRPr="00DB7BD7">
                <w:rPr>
                  <w:rStyle w:val="Hyperlink"/>
                  <w:sz w:val="20"/>
                </w:rPr>
                <w:t>264325</w:t>
              </w:r>
            </w:hyperlink>
          </w:p>
        </w:tc>
        <w:tc>
          <w:tcPr>
            <w:tcW w:w="4068" w:type="dxa"/>
            <w:gridSpan w:val="6"/>
          </w:tcPr>
          <w:p w14:paraId="6DF3EDE8" w14:textId="77777777" w:rsidR="00EC374C" w:rsidRPr="00DB7BD7" w:rsidRDefault="00EC374C" w:rsidP="00EC374C">
            <w:pPr>
              <w:rPr>
                <w:sz w:val="20"/>
                <w:szCs w:val="20"/>
                <w:rtl/>
              </w:rPr>
            </w:pPr>
            <w:r w:rsidRPr="00DB7BD7">
              <w:rPr>
                <w:sz w:val="20"/>
                <w:szCs w:val="20"/>
                <w:rtl/>
              </w:rPr>
              <w:t>[21][11]</w:t>
            </w:r>
          </w:p>
        </w:tc>
      </w:tr>
      <w:tr w:rsidR="00EC374C" w:rsidRPr="00632AE1" w14:paraId="4D91217A" w14:textId="77777777" w:rsidTr="00EC374C">
        <w:trPr>
          <w:gridAfter w:val="1"/>
          <w:wAfter w:w="152" w:type="dxa"/>
          <w:jc w:val="center"/>
        </w:trPr>
        <w:tc>
          <w:tcPr>
            <w:tcW w:w="3734" w:type="dxa"/>
            <w:gridSpan w:val="6"/>
          </w:tcPr>
          <w:p w14:paraId="4F7D1650" w14:textId="77777777" w:rsidR="00EC374C" w:rsidRDefault="00EC374C" w:rsidP="00EC374C">
            <w:pPr>
              <w:rPr>
                <w:rFonts w:cs="David"/>
                <w:b/>
                <w:bCs/>
                <w:sz w:val="20"/>
                <w:szCs w:val="20"/>
                <w:rtl/>
              </w:rPr>
            </w:pPr>
            <w:r>
              <w:rPr>
                <w:rFonts w:cs="David"/>
                <w:b/>
                <w:bCs/>
                <w:sz w:val="20"/>
                <w:szCs w:val="20"/>
                <w:rtl/>
              </w:rPr>
              <w:t>איחסון קיבולת גבוה של מידע דיגיטלי בדי. נ. איי.</w:t>
            </w:r>
          </w:p>
          <w:p w14:paraId="0CCDE6D0" w14:textId="77777777" w:rsidR="00EC374C" w:rsidRPr="00632AE1" w:rsidRDefault="00EC374C" w:rsidP="00EC374C">
            <w:pPr>
              <w:rPr>
                <w:rFonts w:cs="David"/>
                <w:b/>
                <w:bCs/>
                <w:sz w:val="20"/>
                <w:szCs w:val="20"/>
                <w:rtl/>
              </w:rPr>
            </w:pPr>
          </w:p>
        </w:tc>
        <w:tc>
          <w:tcPr>
            <w:tcW w:w="3470" w:type="dxa"/>
            <w:gridSpan w:val="5"/>
          </w:tcPr>
          <w:p w14:paraId="521C74AE" w14:textId="77777777" w:rsidR="00EC374C" w:rsidRDefault="00EC374C" w:rsidP="00EC374C">
            <w:pPr>
              <w:jc w:val="right"/>
              <w:rPr>
                <w:rFonts w:cs="David"/>
                <w:b/>
                <w:bCs/>
                <w:sz w:val="20"/>
                <w:szCs w:val="20"/>
              </w:rPr>
            </w:pPr>
            <w:r>
              <w:rPr>
                <w:rFonts w:cs="David"/>
                <w:b/>
                <w:bCs/>
                <w:sz w:val="20"/>
                <w:szCs w:val="20"/>
              </w:rPr>
              <w:t>HIGH CAPACITY STORAGE OF DIGITAL INFORMATION IN DNA</w:t>
            </w:r>
          </w:p>
          <w:p w14:paraId="28B51D1D" w14:textId="77777777" w:rsidR="00EC374C" w:rsidRPr="00632AE1" w:rsidRDefault="00EC374C" w:rsidP="00EC374C">
            <w:pPr>
              <w:jc w:val="right"/>
              <w:rPr>
                <w:rFonts w:cs="David"/>
                <w:b/>
                <w:bCs/>
                <w:sz w:val="20"/>
                <w:szCs w:val="20"/>
              </w:rPr>
            </w:pPr>
          </w:p>
        </w:tc>
        <w:tc>
          <w:tcPr>
            <w:tcW w:w="598" w:type="dxa"/>
          </w:tcPr>
          <w:p w14:paraId="472ABC93" w14:textId="77777777" w:rsidR="00EC374C" w:rsidRPr="00632AE1" w:rsidRDefault="00EC374C" w:rsidP="00EC374C">
            <w:pPr>
              <w:jc w:val="right"/>
              <w:rPr>
                <w:sz w:val="20"/>
                <w:szCs w:val="20"/>
              </w:rPr>
            </w:pPr>
            <w:r>
              <w:rPr>
                <w:sz w:val="20"/>
                <w:szCs w:val="20"/>
                <w:rtl/>
              </w:rPr>
              <w:t>[54]</w:t>
            </w:r>
          </w:p>
        </w:tc>
      </w:tr>
      <w:tr w:rsidR="00EC374C" w:rsidRPr="00632AE1" w14:paraId="632A1B62" w14:textId="77777777" w:rsidTr="00EC374C">
        <w:trPr>
          <w:gridAfter w:val="1"/>
          <w:wAfter w:w="152" w:type="dxa"/>
          <w:jc w:val="center"/>
        </w:trPr>
        <w:tc>
          <w:tcPr>
            <w:tcW w:w="234" w:type="dxa"/>
            <w:gridSpan w:val="2"/>
          </w:tcPr>
          <w:p w14:paraId="53BE2980" w14:textId="77777777" w:rsidR="00EC374C" w:rsidRPr="00632AE1" w:rsidRDefault="00EC374C" w:rsidP="00EC374C">
            <w:pPr>
              <w:rPr>
                <w:rFonts w:cs="David"/>
                <w:sz w:val="20"/>
                <w:szCs w:val="20"/>
                <w:rtl/>
              </w:rPr>
            </w:pPr>
          </w:p>
        </w:tc>
        <w:tc>
          <w:tcPr>
            <w:tcW w:w="6970" w:type="dxa"/>
            <w:gridSpan w:val="9"/>
          </w:tcPr>
          <w:p w14:paraId="414AE7B8" w14:textId="77777777" w:rsidR="00EC374C" w:rsidRPr="00632AE1" w:rsidRDefault="00EC374C" w:rsidP="00EC374C">
            <w:pPr>
              <w:jc w:val="right"/>
              <w:rPr>
                <w:rFonts w:cs="David"/>
                <w:sz w:val="20"/>
                <w:szCs w:val="20"/>
              </w:rPr>
            </w:pPr>
            <w:r>
              <w:rPr>
                <w:rFonts w:cs="David"/>
                <w:sz w:val="20"/>
                <w:szCs w:val="20"/>
              </w:rPr>
              <w:t>31.05.2013</w:t>
            </w:r>
          </w:p>
        </w:tc>
        <w:tc>
          <w:tcPr>
            <w:tcW w:w="598" w:type="dxa"/>
          </w:tcPr>
          <w:p w14:paraId="71A85DF9" w14:textId="77777777" w:rsidR="00EC374C" w:rsidRPr="00632AE1" w:rsidRDefault="00EC374C" w:rsidP="00EC374C">
            <w:pPr>
              <w:jc w:val="right"/>
              <w:rPr>
                <w:sz w:val="20"/>
                <w:szCs w:val="20"/>
              </w:rPr>
            </w:pPr>
            <w:r>
              <w:rPr>
                <w:sz w:val="20"/>
                <w:szCs w:val="20"/>
                <w:rtl/>
              </w:rPr>
              <w:t>[22]</w:t>
            </w:r>
          </w:p>
        </w:tc>
      </w:tr>
      <w:tr w:rsidR="00EC374C" w:rsidRPr="00632AE1" w14:paraId="7A6A3EA5" w14:textId="77777777" w:rsidTr="00EC374C">
        <w:trPr>
          <w:gridAfter w:val="1"/>
          <w:wAfter w:w="152" w:type="dxa"/>
          <w:jc w:val="center"/>
        </w:trPr>
        <w:tc>
          <w:tcPr>
            <w:tcW w:w="234" w:type="dxa"/>
            <w:gridSpan w:val="2"/>
          </w:tcPr>
          <w:p w14:paraId="6169573D" w14:textId="77777777" w:rsidR="00EC374C" w:rsidRPr="00632AE1" w:rsidRDefault="00EC374C" w:rsidP="00EC374C">
            <w:pPr>
              <w:rPr>
                <w:rFonts w:cs="David"/>
                <w:sz w:val="20"/>
                <w:szCs w:val="20"/>
                <w:rtl/>
              </w:rPr>
            </w:pPr>
          </w:p>
        </w:tc>
        <w:tc>
          <w:tcPr>
            <w:tcW w:w="2949" w:type="dxa"/>
            <w:gridSpan w:val="3"/>
          </w:tcPr>
          <w:p w14:paraId="2144BACB"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4BECC58" w14:textId="77777777" w:rsidR="00EC374C" w:rsidRPr="00632AE1" w:rsidRDefault="00EC374C" w:rsidP="00EC374C">
            <w:pPr>
              <w:jc w:val="right"/>
              <w:rPr>
                <w:sz w:val="20"/>
                <w:szCs w:val="20"/>
              </w:rPr>
            </w:pPr>
            <w:r>
              <w:rPr>
                <w:sz w:val="20"/>
                <w:szCs w:val="20"/>
                <w:rtl/>
              </w:rPr>
              <w:t>[33]</w:t>
            </w:r>
          </w:p>
        </w:tc>
        <w:tc>
          <w:tcPr>
            <w:tcW w:w="1565" w:type="dxa"/>
            <w:gridSpan w:val="3"/>
          </w:tcPr>
          <w:p w14:paraId="06B23A91" w14:textId="77777777" w:rsidR="00EC374C" w:rsidRPr="00632AE1" w:rsidRDefault="00EC374C" w:rsidP="00EC374C">
            <w:pPr>
              <w:jc w:val="right"/>
              <w:rPr>
                <w:rFonts w:cs="David"/>
                <w:sz w:val="20"/>
                <w:szCs w:val="20"/>
              </w:rPr>
            </w:pPr>
            <w:r>
              <w:rPr>
                <w:rFonts w:cs="David"/>
                <w:sz w:val="20"/>
                <w:szCs w:val="20"/>
              </w:rPr>
              <w:t>01.06.2012</w:t>
            </w:r>
          </w:p>
        </w:tc>
        <w:tc>
          <w:tcPr>
            <w:tcW w:w="550" w:type="dxa"/>
          </w:tcPr>
          <w:p w14:paraId="7E7D840B" w14:textId="77777777" w:rsidR="00EC374C" w:rsidRPr="00632AE1" w:rsidRDefault="00EC374C" w:rsidP="00EC374C">
            <w:pPr>
              <w:jc w:val="right"/>
              <w:rPr>
                <w:sz w:val="20"/>
                <w:szCs w:val="20"/>
                <w:rtl/>
              </w:rPr>
            </w:pPr>
            <w:r>
              <w:rPr>
                <w:sz w:val="20"/>
                <w:szCs w:val="20"/>
                <w:rtl/>
              </w:rPr>
              <w:t>[32]</w:t>
            </w:r>
          </w:p>
        </w:tc>
        <w:tc>
          <w:tcPr>
            <w:tcW w:w="1355" w:type="dxa"/>
          </w:tcPr>
          <w:p w14:paraId="303FA31E" w14:textId="77777777" w:rsidR="00EC374C" w:rsidRPr="00632AE1" w:rsidRDefault="00EC374C" w:rsidP="00EC374C">
            <w:pPr>
              <w:jc w:val="right"/>
              <w:rPr>
                <w:rFonts w:cs="David"/>
                <w:sz w:val="20"/>
                <w:szCs w:val="20"/>
              </w:rPr>
            </w:pPr>
            <w:r>
              <w:rPr>
                <w:rFonts w:cs="David"/>
                <w:sz w:val="20"/>
                <w:szCs w:val="20"/>
              </w:rPr>
              <w:t>61/654295</w:t>
            </w:r>
          </w:p>
        </w:tc>
        <w:tc>
          <w:tcPr>
            <w:tcW w:w="598" w:type="dxa"/>
          </w:tcPr>
          <w:p w14:paraId="146178F6" w14:textId="77777777" w:rsidR="00EC374C" w:rsidRPr="00632AE1" w:rsidRDefault="00EC374C" w:rsidP="00EC374C">
            <w:pPr>
              <w:jc w:val="right"/>
              <w:rPr>
                <w:sz w:val="20"/>
                <w:szCs w:val="20"/>
              </w:rPr>
            </w:pPr>
            <w:r>
              <w:rPr>
                <w:sz w:val="20"/>
                <w:szCs w:val="20"/>
                <w:rtl/>
              </w:rPr>
              <w:t>[31]</w:t>
            </w:r>
          </w:p>
        </w:tc>
      </w:tr>
      <w:tr w:rsidR="00EC374C" w:rsidRPr="00632AE1" w14:paraId="33F2D2B2" w14:textId="77777777" w:rsidTr="00EC374C">
        <w:trPr>
          <w:gridAfter w:val="1"/>
          <w:wAfter w:w="152" w:type="dxa"/>
          <w:jc w:val="center"/>
        </w:trPr>
        <w:tc>
          <w:tcPr>
            <w:tcW w:w="7204" w:type="dxa"/>
            <w:gridSpan w:val="11"/>
          </w:tcPr>
          <w:p w14:paraId="58F23281" w14:textId="77777777" w:rsidR="00EC374C" w:rsidRPr="00632AE1" w:rsidRDefault="00EC374C" w:rsidP="00EC374C">
            <w:pPr>
              <w:jc w:val="right"/>
              <w:rPr>
                <w:rFonts w:cs="David"/>
                <w:sz w:val="20"/>
                <w:szCs w:val="20"/>
              </w:rPr>
            </w:pPr>
            <w:r w:rsidRPr="00632AE1">
              <w:rPr>
                <w:sz w:val="20"/>
                <w:szCs w:val="20"/>
              </w:rPr>
              <w:t>Int. Cl.</w:t>
            </w:r>
            <w:r>
              <w:rPr>
                <w:sz w:val="20"/>
                <w:szCs w:val="20"/>
              </w:rPr>
              <w:t>(2020.01) B82Y  10//00, G06F 12//02, G06N 03//12, G16B 30//00, 50//40, 50//50</w:t>
            </w:r>
          </w:p>
        </w:tc>
        <w:tc>
          <w:tcPr>
            <w:tcW w:w="598" w:type="dxa"/>
          </w:tcPr>
          <w:p w14:paraId="5E8874B9" w14:textId="77777777" w:rsidR="00EC374C" w:rsidRPr="00632AE1" w:rsidRDefault="00EC374C" w:rsidP="00EC374C">
            <w:pPr>
              <w:jc w:val="right"/>
              <w:rPr>
                <w:sz w:val="20"/>
                <w:szCs w:val="20"/>
              </w:rPr>
            </w:pPr>
            <w:r>
              <w:rPr>
                <w:sz w:val="20"/>
                <w:szCs w:val="20"/>
                <w:rtl/>
              </w:rPr>
              <w:t>[51]</w:t>
            </w:r>
          </w:p>
        </w:tc>
      </w:tr>
      <w:tr w:rsidR="00EC374C" w:rsidRPr="00632AE1" w14:paraId="467802A7" w14:textId="77777777" w:rsidTr="00EC374C">
        <w:trPr>
          <w:gridAfter w:val="1"/>
          <w:wAfter w:w="152" w:type="dxa"/>
          <w:jc w:val="center"/>
        </w:trPr>
        <w:tc>
          <w:tcPr>
            <w:tcW w:w="234" w:type="dxa"/>
            <w:gridSpan w:val="2"/>
          </w:tcPr>
          <w:p w14:paraId="0589C950" w14:textId="77777777" w:rsidR="00EC374C" w:rsidRPr="00632AE1" w:rsidRDefault="00EC374C" w:rsidP="00EC374C">
            <w:pPr>
              <w:rPr>
                <w:rFonts w:cs="David"/>
                <w:sz w:val="20"/>
                <w:szCs w:val="20"/>
                <w:rtl/>
              </w:rPr>
            </w:pPr>
          </w:p>
        </w:tc>
        <w:tc>
          <w:tcPr>
            <w:tcW w:w="6970" w:type="dxa"/>
            <w:gridSpan w:val="9"/>
          </w:tcPr>
          <w:p w14:paraId="11FCC2F4" w14:textId="77777777" w:rsidR="00EC374C" w:rsidRPr="00632AE1" w:rsidRDefault="00EC374C" w:rsidP="00EC374C">
            <w:pPr>
              <w:jc w:val="right"/>
              <w:rPr>
                <w:rFonts w:cs="David"/>
                <w:sz w:val="20"/>
                <w:szCs w:val="20"/>
              </w:rPr>
            </w:pPr>
            <w:r>
              <w:rPr>
                <w:rFonts w:cs="David"/>
                <w:sz w:val="20"/>
                <w:szCs w:val="20"/>
              </w:rPr>
              <w:t>DIVISION FROM 235954</w:t>
            </w:r>
          </w:p>
        </w:tc>
        <w:tc>
          <w:tcPr>
            <w:tcW w:w="598" w:type="dxa"/>
          </w:tcPr>
          <w:p w14:paraId="28CFC9A8" w14:textId="77777777" w:rsidR="00EC374C" w:rsidRPr="00632AE1" w:rsidRDefault="00EC374C" w:rsidP="00EC374C">
            <w:pPr>
              <w:jc w:val="right"/>
              <w:rPr>
                <w:sz w:val="20"/>
                <w:szCs w:val="20"/>
              </w:rPr>
            </w:pPr>
            <w:r>
              <w:rPr>
                <w:sz w:val="20"/>
                <w:szCs w:val="20"/>
                <w:rtl/>
              </w:rPr>
              <w:t>[62]</w:t>
            </w:r>
          </w:p>
        </w:tc>
      </w:tr>
      <w:tr w:rsidR="00EC374C" w:rsidRPr="00632AE1" w14:paraId="19353E5F" w14:textId="77777777" w:rsidTr="00EC374C">
        <w:trPr>
          <w:gridAfter w:val="1"/>
          <w:wAfter w:w="152" w:type="dxa"/>
          <w:jc w:val="center"/>
        </w:trPr>
        <w:tc>
          <w:tcPr>
            <w:tcW w:w="3734" w:type="dxa"/>
            <w:gridSpan w:val="6"/>
          </w:tcPr>
          <w:p w14:paraId="050AAB98" w14:textId="77777777" w:rsidR="00EC374C" w:rsidRPr="00632AE1" w:rsidRDefault="00EC374C" w:rsidP="00EC374C">
            <w:pPr>
              <w:rPr>
                <w:rFonts w:cs="Guttman Hodes"/>
                <w:sz w:val="20"/>
                <w:szCs w:val="20"/>
                <w:rtl/>
              </w:rPr>
            </w:pPr>
          </w:p>
        </w:tc>
        <w:tc>
          <w:tcPr>
            <w:tcW w:w="3470" w:type="dxa"/>
            <w:gridSpan w:val="5"/>
          </w:tcPr>
          <w:p w14:paraId="0565A16A" w14:textId="77777777" w:rsidR="00EC374C" w:rsidRPr="00632AE1" w:rsidRDefault="00EC374C" w:rsidP="00EC374C">
            <w:pPr>
              <w:jc w:val="right"/>
              <w:rPr>
                <w:rFonts w:cs="David"/>
                <w:sz w:val="20"/>
                <w:szCs w:val="20"/>
                <w:rtl/>
              </w:rPr>
            </w:pPr>
            <w:r>
              <w:rPr>
                <w:rFonts w:cs="David"/>
                <w:sz w:val="20"/>
                <w:szCs w:val="20"/>
              </w:rPr>
              <w:t>EUROPEAN MOLECULAR BIOLOGY LABORATORY (EMBL), GERMANY</w:t>
            </w:r>
          </w:p>
        </w:tc>
        <w:tc>
          <w:tcPr>
            <w:tcW w:w="598" w:type="dxa"/>
          </w:tcPr>
          <w:p w14:paraId="26EE2604" w14:textId="77777777" w:rsidR="00EC374C" w:rsidRPr="00632AE1" w:rsidRDefault="00EC374C" w:rsidP="00EC374C">
            <w:pPr>
              <w:jc w:val="right"/>
              <w:rPr>
                <w:sz w:val="20"/>
                <w:szCs w:val="20"/>
              </w:rPr>
            </w:pPr>
            <w:r>
              <w:rPr>
                <w:sz w:val="20"/>
                <w:szCs w:val="20"/>
                <w:rtl/>
              </w:rPr>
              <w:t>[71]</w:t>
            </w:r>
          </w:p>
        </w:tc>
      </w:tr>
      <w:tr w:rsidR="00EC374C" w:rsidRPr="00632AE1" w14:paraId="7672FA89" w14:textId="77777777" w:rsidTr="00EC374C">
        <w:trPr>
          <w:gridAfter w:val="1"/>
          <w:wAfter w:w="152" w:type="dxa"/>
          <w:jc w:val="center"/>
        </w:trPr>
        <w:tc>
          <w:tcPr>
            <w:tcW w:w="234" w:type="dxa"/>
            <w:gridSpan w:val="2"/>
          </w:tcPr>
          <w:p w14:paraId="2AA690F7" w14:textId="77777777" w:rsidR="00EC374C" w:rsidRPr="00632AE1" w:rsidRDefault="00EC374C" w:rsidP="00EC374C">
            <w:pPr>
              <w:rPr>
                <w:rFonts w:cs="Guttman Hodes"/>
                <w:sz w:val="20"/>
                <w:szCs w:val="20"/>
                <w:rtl/>
              </w:rPr>
            </w:pPr>
          </w:p>
        </w:tc>
        <w:tc>
          <w:tcPr>
            <w:tcW w:w="6970" w:type="dxa"/>
            <w:gridSpan w:val="9"/>
          </w:tcPr>
          <w:p w14:paraId="53140E06" w14:textId="77777777" w:rsidR="00EC374C" w:rsidRPr="00632AE1" w:rsidRDefault="00EC374C" w:rsidP="00EC374C">
            <w:pPr>
              <w:jc w:val="right"/>
              <w:rPr>
                <w:rFonts w:cs="Guttman Hodes"/>
                <w:sz w:val="20"/>
                <w:szCs w:val="20"/>
              </w:rPr>
            </w:pPr>
            <w:r>
              <w:rPr>
                <w:rFonts w:cs="Guttman Hodes"/>
                <w:sz w:val="20"/>
                <w:szCs w:val="20"/>
              </w:rPr>
              <w:t>WO/2013/178801</w:t>
            </w:r>
          </w:p>
        </w:tc>
        <w:tc>
          <w:tcPr>
            <w:tcW w:w="598" w:type="dxa"/>
          </w:tcPr>
          <w:p w14:paraId="436AE228" w14:textId="77777777" w:rsidR="00EC374C" w:rsidRPr="00632AE1" w:rsidRDefault="00EC374C" w:rsidP="00EC374C">
            <w:pPr>
              <w:jc w:val="right"/>
              <w:rPr>
                <w:sz w:val="20"/>
                <w:szCs w:val="20"/>
              </w:rPr>
            </w:pPr>
            <w:r>
              <w:rPr>
                <w:sz w:val="20"/>
                <w:szCs w:val="20"/>
                <w:rtl/>
              </w:rPr>
              <w:t>[87]</w:t>
            </w:r>
          </w:p>
        </w:tc>
      </w:tr>
      <w:tr w:rsidR="00EC374C" w:rsidRPr="00632AE1" w14:paraId="2C21D1CF" w14:textId="77777777" w:rsidTr="00EC374C">
        <w:trPr>
          <w:gridAfter w:val="1"/>
          <w:wAfter w:w="152" w:type="dxa"/>
          <w:jc w:val="center"/>
        </w:trPr>
        <w:tc>
          <w:tcPr>
            <w:tcW w:w="3734" w:type="dxa"/>
            <w:gridSpan w:val="6"/>
          </w:tcPr>
          <w:p w14:paraId="34024A17" w14:textId="77777777" w:rsidR="00EC374C" w:rsidRDefault="00EC374C" w:rsidP="00EC374C">
            <w:pPr>
              <w:rPr>
                <w:rFonts w:cs="Guttman Hodes"/>
                <w:sz w:val="20"/>
                <w:szCs w:val="20"/>
                <w:rtl/>
              </w:rPr>
            </w:pPr>
            <w:r>
              <w:rPr>
                <w:rFonts w:cs="Guttman Hodes"/>
                <w:sz w:val="20"/>
                <w:szCs w:val="20"/>
                <w:rtl/>
              </w:rPr>
              <w:t>סיימון קיי, עו"פ,</w:t>
            </w:r>
          </w:p>
          <w:p w14:paraId="56E1129F" w14:textId="77777777" w:rsidR="00EC374C" w:rsidRDefault="00EC374C" w:rsidP="00EC374C">
            <w:pPr>
              <w:rPr>
                <w:rFonts w:cs="Guttman Hodes"/>
                <w:sz w:val="20"/>
                <w:szCs w:val="20"/>
                <w:rtl/>
              </w:rPr>
            </w:pPr>
            <w:r>
              <w:rPr>
                <w:rFonts w:cs="Guttman Hodes"/>
                <w:sz w:val="20"/>
                <w:szCs w:val="20"/>
                <w:rtl/>
              </w:rPr>
              <w:t>רחוב החרובים 23</w:t>
            </w:r>
          </w:p>
          <w:p w14:paraId="1394356E" w14:textId="77777777" w:rsidR="00EC374C" w:rsidRPr="00632AE1" w:rsidRDefault="00EC374C" w:rsidP="00EC374C">
            <w:pPr>
              <w:rPr>
                <w:rFonts w:cs="Guttman Hodes"/>
                <w:sz w:val="20"/>
                <w:szCs w:val="20"/>
                <w:rtl/>
              </w:rPr>
            </w:pPr>
            <w:r>
              <w:rPr>
                <w:rFonts w:cs="Guttman Hodes"/>
                <w:sz w:val="20"/>
                <w:szCs w:val="20"/>
                <w:rtl/>
              </w:rPr>
              <w:t>ת.ד. 2817, קדימה</w:t>
            </w:r>
          </w:p>
        </w:tc>
        <w:tc>
          <w:tcPr>
            <w:tcW w:w="3470" w:type="dxa"/>
            <w:gridSpan w:val="5"/>
          </w:tcPr>
          <w:p w14:paraId="37D2845E" w14:textId="77777777" w:rsidR="00EC374C" w:rsidRDefault="00EC374C" w:rsidP="00EC374C">
            <w:pPr>
              <w:jc w:val="right"/>
              <w:rPr>
                <w:rFonts w:cs="David"/>
                <w:sz w:val="20"/>
                <w:szCs w:val="20"/>
              </w:rPr>
            </w:pPr>
            <w:r>
              <w:rPr>
                <w:rFonts w:cs="David"/>
                <w:sz w:val="20"/>
                <w:szCs w:val="20"/>
              </w:rPr>
              <w:t>SIMON KAY, PATENT ATTORNEY,</w:t>
            </w:r>
          </w:p>
          <w:p w14:paraId="222CE7F6" w14:textId="77777777" w:rsidR="00EC374C" w:rsidRDefault="00EC374C" w:rsidP="00EC374C">
            <w:pPr>
              <w:jc w:val="right"/>
              <w:rPr>
                <w:rFonts w:cs="David"/>
                <w:sz w:val="20"/>
                <w:szCs w:val="20"/>
              </w:rPr>
            </w:pPr>
            <w:r>
              <w:rPr>
                <w:rFonts w:cs="David"/>
                <w:sz w:val="20"/>
                <w:szCs w:val="20"/>
              </w:rPr>
              <w:t xml:space="preserve"> 23 HAHARUVIM ST.</w:t>
            </w:r>
          </w:p>
          <w:p w14:paraId="2FCB8BBB" w14:textId="77777777" w:rsidR="00EC374C" w:rsidRDefault="00EC374C" w:rsidP="00EC374C">
            <w:pPr>
              <w:jc w:val="right"/>
              <w:rPr>
                <w:rFonts w:cs="David"/>
                <w:sz w:val="20"/>
                <w:szCs w:val="20"/>
              </w:rPr>
            </w:pPr>
            <w:r>
              <w:rPr>
                <w:rFonts w:cs="David"/>
                <w:sz w:val="20"/>
                <w:szCs w:val="20"/>
              </w:rPr>
              <w:t>P.O.B. 2817</w:t>
            </w:r>
          </w:p>
          <w:p w14:paraId="2EBC43BA" w14:textId="77777777" w:rsidR="00EC374C" w:rsidRPr="00632AE1" w:rsidRDefault="00EC374C" w:rsidP="00EC374C">
            <w:pPr>
              <w:jc w:val="right"/>
              <w:rPr>
                <w:rFonts w:cs="David"/>
                <w:sz w:val="20"/>
                <w:szCs w:val="20"/>
                <w:rtl/>
              </w:rPr>
            </w:pPr>
            <w:r>
              <w:rPr>
                <w:rFonts w:cs="David"/>
                <w:sz w:val="20"/>
                <w:szCs w:val="20"/>
              </w:rPr>
              <w:t>KADIMA 60920</w:t>
            </w:r>
          </w:p>
        </w:tc>
        <w:tc>
          <w:tcPr>
            <w:tcW w:w="598" w:type="dxa"/>
          </w:tcPr>
          <w:p w14:paraId="077EF24B" w14:textId="77777777" w:rsidR="00EC374C" w:rsidRPr="00632AE1" w:rsidRDefault="00EC374C" w:rsidP="00EC374C">
            <w:pPr>
              <w:jc w:val="right"/>
              <w:rPr>
                <w:sz w:val="20"/>
                <w:szCs w:val="20"/>
                <w:rtl/>
              </w:rPr>
            </w:pPr>
            <w:r>
              <w:rPr>
                <w:sz w:val="20"/>
                <w:szCs w:val="20"/>
                <w:rtl/>
              </w:rPr>
              <w:t>[74]</w:t>
            </w:r>
          </w:p>
        </w:tc>
      </w:tr>
      <w:tr w:rsidR="00EC374C" w:rsidRPr="00632AE1" w14:paraId="3DD431D3" w14:textId="77777777" w:rsidTr="00EC374C">
        <w:trPr>
          <w:gridAfter w:val="1"/>
          <w:wAfter w:w="152" w:type="dxa"/>
          <w:jc w:val="center"/>
        </w:trPr>
        <w:tc>
          <w:tcPr>
            <w:tcW w:w="2315" w:type="dxa"/>
            <w:gridSpan w:val="4"/>
          </w:tcPr>
          <w:p w14:paraId="287AAC45"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052FA425" w14:textId="77777777" w:rsidR="00EC374C" w:rsidRPr="00632AE1" w:rsidRDefault="00EC374C" w:rsidP="00EC374C">
            <w:pPr>
              <w:jc w:val="center"/>
              <w:rPr>
                <w:rFonts w:cs="David"/>
                <w:sz w:val="20"/>
                <w:szCs w:val="20"/>
              </w:rPr>
            </w:pPr>
            <w:r>
              <w:rPr>
                <w:rFonts w:cs="David"/>
                <w:sz w:val="20"/>
                <w:szCs w:val="20"/>
                <w:rtl/>
              </w:rPr>
              <w:t>277102,</w:t>
            </w:r>
          </w:p>
        </w:tc>
        <w:tc>
          <w:tcPr>
            <w:tcW w:w="2553" w:type="dxa"/>
            <w:gridSpan w:val="4"/>
          </w:tcPr>
          <w:p w14:paraId="0FB8C11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E0398D4" w14:textId="77777777" w:rsidTr="00EC374C">
        <w:trPr>
          <w:gridAfter w:val="1"/>
          <w:wAfter w:w="152" w:type="dxa"/>
          <w:jc w:val="center"/>
        </w:trPr>
        <w:tc>
          <w:tcPr>
            <w:tcW w:w="2149" w:type="dxa"/>
            <w:gridSpan w:val="3"/>
          </w:tcPr>
          <w:p w14:paraId="10883469" w14:textId="77777777" w:rsidR="00EC374C" w:rsidRPr="00632AE1" w:rsidRDefault="00EC374C" w:rsidP="00EC374C">
            <w:pPr>
              <w:jc w:val="right"/>
              <w:rPr>
                <w:rFonts w:cs="David"/>
                <w:sz w:val="20"/>
                <w:szCs w:val="20"/>
              </w:rPr>
            </w:pPr>
          </w:p>
        </w:tc>
        <w:tc>
          <w:tcPr>
            <w:tcW w:w="1662" w:type="dxa"/>
            <w:gridSpan w:val="4"/>
          </w:tcPr>
          <w:p w14:paraId="544F61EE" w14:textId="77777777" w:rsidR="00EC374C" w:rsidRPr="00632AE1" w:rsidRDefault="00EC374C" w:rsidP="00EC374C">
            <w:pPr>
              <w:jc w:val="right"/>
              <w:rPr>
                <w:rFonts w:cs="David"/>
                <w:sz w:val="20"/>
                <w:szCs w:val="20"/>
              </w:rPr>
            </w:pPr>
          </w:p>
        </w:tc>
        <w:tc>
          <w:tcPr>
            <w:tcW w:w="3991" w:type="dxa"/>
            <w:gridSpan w:val="5"/>
          </w:tcPr>
          <w:p w14:paraId="046CD3BC" w14:textId="77777777" w:rsidR="00EC374C" w:rsidRPr="00632AE1" w:rsidRDefault="00EC374C" w:rsidP="00EC374C">
            <w:pPr>
              <w:jc w:val="right"/>
              <w:rPr>
                <w:rFonts w:cs="David"/>
                <w:sz w:val="20"/>
                <w:szCs w:val="20"/>
              </w:rPr>
            </w:pPr>
          </w:p>
        </w:tc>
      </w:tr>
      <w:tr w:rsidR="00EC374C" w:rsidRPr="00632AE1" w14:paraId="7D1D3BFB" w14:textId="77777777" w:rsidTr="00EC374C">
        <w:tblPrEx>
          <w:jc w:val="left"/>
          <w:tblLook w:val="0000" w:firstRow="0" w:lastRow="0" w:firstColumn="0" w:lastColumn="0" w:noHBand="0" w:noVBand="0"/>
        </w:tblPrEx>
        <w:trPr>
          <w:gridBefore w:val="1"/>
          <w:wBefore w:w="69" w:type="dxa"/>
        </w:trPr>
        <w:tc>
          <w:tcPr>
            <w:tcW w:w="7885" w:type="dxa"/>
            <w:gridSpan w:val="12"/>
          </w:tcPr>
          <w:p w14:paraId="4B0AEC6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5930E5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2"/>
        <w:gridCol w:w="77"/>
        <w:gridCol w:w="1437"/>
        <w:gridCol w:w="50"/>
        <w:gridCol w:w="550"/>
        <w:gridCol w:w="1356"/>
        <w:gridCol w:w="598"/>
        <w:gridCol w:w="152"/>
      </w:tblGrid>
      <w:tr w:rsidR="00EC374C" w:rsidRPr="00632AE1" w14:paraId="515960B2" w14:textId="77777777" w:rsidTr="00EC374C">
        <w:trPr>
          <w:gridAfter w:val="1"/>
          <w:wAfter w:w="152" w:type="dxa"/>
          <w:trHeight w:val="485"/>
          <w:jc w:val="center"/>
        </w:trPr>
        <w:tc>
          <w:tcPr>
            <w:tcW w:w="3734" w:type="dxa"/>
            <w:gridSpan w:val="6"/>
          </w:tcPr>
          <w:p w14:paraId="5599C059" w14:textId="77777777" w:rsidR="00EC374C" w:rsidRPr="00DB7BD7" w:rsidRDefault="000863EF" w:rsidP="00EC374C">
            <w:pPr>
              <w:jc w:val="right"/>
              <w:rPr>
                <w:b/>
                <w:bCs/>
                <w:color w:val="0000FF"/>
                <w:sz w:val="20"/>
                <w:szCs w:val="20"/>
                <w:u w:val="single"/>
                <w:rtl/>
              </w:rPr>
            </w:pPr>
            <w:hyperlink r:id="rId895" w:history="1">
              <w:r w:rsidR="00EC374C" w:rsidRPr="00DB7BD7">
                <w:rPr>
                  <w:rStyle w:val="Hyperlink"/>
                  <w:sz w:val="20"/>
                </w:rPr>
                <w:t>264361</w:t>
              </w:r>
            </w:hyperlink>
          </w:p>
        </w:tc>
        <w:tc>
          <w:tcPr>
            <w:tcW w:w="4068" w:type="dxa"/>
            <w:gridSpan w:val="6"/>
          </w:tcPr>
          <w:p w14:paraId="0674FEA3" w14:textId="77777777" w:rsidR="00EC374C" w:rsidRPr="00DB7BD7" w:rsidRDefault="00EC374C" w:rsidP="00EC374C">
            <w:pPr>
              <w:rPr>
                <w:sz w:val="20"/>
                <w:szCs w:val="20"/>
                <w:rtl/>
              </w:rPr>
            </w:pPr>
            <w:r w:rsidRPr="00DB7BD7">
              <w:rPr>
                <w:sz w:val="20"/>
                <w:szCs w:val="20"/>
                <w:rtl/>
              </w:rPr>
              <w:t>[21][11]</w:t>
            </w:r>
          </w:p>
        </w:tc>
      </w:tr>
      <w:tr w:rsidR="00EC374C" w:rsidRPr="00632AE1" w14:paraId="33C32361" w14:textId="77777777" w:rsidTr="00EC374C">
        <w:trPr>
          <w:gridAfter w:val="1"/>
          <w:wAfter w:w="152" w:type="dxa"/>
          <w:jc w:val="center"/>
        </w:trPr>
        <w:tc>
          <w:tcPr>
            <w:tcW w:w="3734" w:type="dxa"/>
            <w:gridSpan w:val="6"/>
          </w:tcPr>
          <w:p w14:paraId="6CDF7051" w14:textId="77777777" w:rsidR="00EC374C" w:rsidRDefault="00EC374C" w:rsidP="00EC374C">
            <w:pPr>
              <w:rPr>
                <w:rFonts w:cs="David"/>
                <w:b/>
                <w:bCs/>
                <w:sz w:val="20"/>
                <w:szCs w:val="20"/>
                <w:rtl/>
              </w:rPr>
            </w:pPr>
            <w:r>
              <w:rPr>
                <w:rFonts w:cs="David"/>
                <w:b/>
                <w:bCs/>
                <w:sz w:val="20"/>
                <w:szCs w:val="20"/>
                <w:rtl/>
              </w:rPr>
              <w:t>הרכבים ושיטות לטיפול במחלות מתווכות קולגן</w:t>
            </w:r>
          </w:p>
          <w:p w14:paraId="52E4C398" w14:textId="77777777" w:rsidR="00EC374C" w:rsidRPr="00632AE1" w:rsidRDefault="00EC374C" w:rsidP="00EC374C">
            <w:pPr>
              <w:rPr>
                <w:rFonts w:cs="David"/>
                <w:b/>
                <w:bCs/>
                <w:sz w:val="20"/>
                <w:szCs w:val="20"/>
                <w:rtl/>
              </w:rPr>
            </w:pPr>
          </w:p>
        </w:tc>
        <w:tc>
          <w:tcPr>
            <w:tcW w:w="3470" w:type="dxa"/>
            <w:gridSpan w:val="5"/>
          </w:tcPr>
          <w:p w14:paraId="2D3074EA" w14:textId="77777777" w:rsidR="00EC374C" w:rsidRDefault="00EC374C" w:rsidP="00EC374C">
            <w:pPr>
              <w:jc w:val="right"/>
              <w:rPr>
                <w:rFonts w:cs="David"/>
                <w:b/>
                <w:bCs/>
                <w:sz w:val="20"/>
                <w:szCs w:val="20"/>
              </w:rPr>
            </w:pPr>
            <w:r>
              <w:rPr>
                <w:rFonts w:cs="David"/>
                <w:b/>
                <w:bCs/>
                <w:sz w:val="20"/>
                <w:szCs w:val="20"/>
              </w:rPr>
              <w:t>COMPOSITIONS AND METHODS FOR TREATING COLLAGEN-MEDIATED DISEASES</w:t>
            </w:r>
          </w:p>
          <w:p w14:paraId="3701EE8E" w14:textId="77777777" w:rsidR="00EC374C" w:rsidRPr="00632AE1" w:rsidRDefault="00EC374C" w:rsidP="00EC374C">
            <w:pPr>
              <w:jc w:val="right"/>
              <w:rPr>
                <w:rFonts w:cs="David"/>
                <w:b/>
                <w:bCs/>
                <w:sz w:val="20"/>
                <w:szCs w:val="20"/>
              </w:rPr>
            </w:pPr>
          </w:p>
        </w:tc>
        <w:tc>
          <w:tcPr>
            <w:tcW w:w="598" w:type="dxa"/>
          </w:tcPr>
          <w:p w14:paraId="6029843E" w14:textId="77777777" w:rsidR="00EC374C" w:rsidRPr="00632AE1" w:rsidRDefault="00EC374C" w:rsidP="00EC374C">
            <w:pPr>
              <w:jc w:val="right"/>
              <w:rPr>
                <w:sz w:val="20"/>
                <w:szCs w:val="20"/>
              </w:rPr>
            </w:pPr>
            <w:r>
              <w:rPr>
                <w:sz w:val="20"/>
                <w:szCs w:val="20"/>
                <w:rtl/>
              </w:rPr>
              <w:t>[54]</w:t>
            </w:r>
          </w:p>
        </w:tc>
      </w:tr>
      <w:tr w:rsidR="00EC374C" w:rsidRPr="00632AE1" w14:paraId="21E448DE" w14:textId="77777777" w:rsidTr="00EC374C">
        <w:trPr>
          <w:gridAfter w:val="1"/>
          <w:wAfter w:w="152" w:type="dxa"/>
          <w:jc w:val="center"/>
        </w:trPr>
        <w:tc>
          <w:tcPr>
            <w:tcW w:w="234" w:type="dxa"/>
            <w:gridSpan w:val="2"/>
          </w:tcPr>
          <w:p w14:paraId="60310672" w14:textId="77777777" w:rsidR="00EC374C" w:rsidRPr="00632AE1" w:rsidRDefault="00EC374C" w:rsidP="00EC374C">
            <w:pPr>
              <w:rPr>
                <w:rFonts w:cs="David"/>
                <w:sz w:val="20"/>
                <w:szCs w:val="20"/>
                <w:rtl/>
              </w:rPr>
            </w:pPr>
          </w:p>
        </w:tc>
        <w:tc>
          <w:tcPr>
            <w:tcW w:w="6970" w:type="dxa"/>
            <w:gridSpan w:val="9"/>
          </w:tcPr>
          <w:p w14:paraId="53D124D2" w14:textId="77777777" w:rsidR="00EC374C" w:rsidRPr="00632AE1" w:rsidRDefault="00EC374C" w:rsidP="00EC374C">
            <w:pPr>
              <w:jc w:val="right"/>
              <w:rPr>
                <w:rFonts w:cs="David"/>
                <w:sz w:val="20"/>
                <w:szCs w:val="20"/>
              </w:rPr>
            </w:pPr>
            <w:r>
              <w:rPr>
                <w:rFonts w:cs="David"/>
                <w:sz w:val="20"/>
                <w:szCs w:val="20"/>
              </w:rPr>
              <w:t>30.01.2007</w:t>
            </w:r>
          </w:p>
        </w:tc>
        <w:tc>
          <w:tcPr>
            <w:tcW w:w="598" w:type="dxa"/>
          </w:tcPr>
          <w:p w14:paraId="197E6B3A" w14:textId="77777777" w:rsidR="00EC374C" w:rsidRPr="00632AE1" w:rsidRDefault="00EC374C" w:rsidP="00EC374C">
            <w:pPr>
              <w:jc w:val="right"/>
              <w:rPr>
                <w:sz w:val="20"/>
                <w:szCs w:val="20"/>
              </w:rPr>
            </w:pPr>
            <w:r>
              <w:rPr>
                <w:sz w:val="20"/>
                <w:szCs w:val="20"/>
                <w:rtl/>
              </w:rPr>
              <w:t>[22]</w:t>
            </w:r>
          </w:p>
        </w:tc>
      </w:tr>
      <w:tr w:rsidR="00EC374C" w:rsidRPr="00632AE1" w14:paraId="0F9FBB87" w14:textId="77777777" w:rsidTr="00EC374C">
        <w:trPr>
          <w:gridAfter w:val="1"/>
          <w:wAfter w:w="152" w:type="dxa"/>
          <w:jc w:val="center"/>
        </w:trPr>
        <w:tc>
          <w:tcPr>
            <w:tcW w:w="234" w:type="dxa"/>
            <w:gridSpan w:val="2"/>
          </w:tcPr>
          <w:p w14:paraId="4DCC3A59" w14:textId="77777777" w:rsidR="00EC374C" w:rsidRPr="00632AE1" w:rsidRDefault="00EC374C" w:rsidP="00EC374C">
            <w:pPr>
              <w:rPr>
                <w:rFonts w:cs="David"/>
                <w:sz w:val="20"/>
                <w:szCs w:val="20"/>
                <w:rtl/>
              </w:rPr>
            </w:pPr>
          </w:p>
        </w:tc>
        <w:tc>
          <w:tcPr>
            <w:tcW w:w="2948" w:type="dxa"/>
            <w:gridSpan w:val="3"/>
          </w:tcPr>
          <w:p w14:paraId="2EE75009"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7AF62BBA" w14:textId="77777777" w:rsidR="00EC374C" w:rsidRPr="00632AE1" w:rsidRDefault="00EC374C" w:rsidP="00EC374C">
            <w:pPr>
              <w:jc w:val="right"/>
              <w:rPr>
                <w:sz w:val="20"/>
                <w:szCs w:val="20"/>
              </w:rPr>
            </w:pPr>
            <w:r>
              <w:rPr>
                <w:sz w:val="20"/>
                <w:szCs w:val="20"/>
                <w:rtl/>
              </w:rPr>
              <w:t>[33]</w:t>
            </w:r>
          </w:p>
        </w:tc>
        <w:tc>
          <w:tcPr>
            <w:tcW w:w="1564" w:type="dxa"/>
            <w:gridSpan w:val="3"/>
          </w:tcPr>
          <w:p w14:paraId="50F88331" w14:textId="77777777" w:rsidR="00EC374C" w:rsidRPr="00632AE1" w:rsidRDefault="00EC374C" w:rsidP="00EC374C">
            <w:pPr>
              <w:jc w:val="right"/>
              <w:rPr>
                <w:rFonts w:cs="David"/>
                <w:sz w:val="20"/>
                <w:szCs w:val="20"/>
              </w:rPr>
            </w:pPr>
            <w:r>
              <w:rPr>
                <w:rFonts w:cs="David"/>
                <w:sz w:val="20"/>
                <w:szCs w:val="20"/>
              </w:rPr>
              <w:t>30.01.2006</w:t>
            </w:r>
          </w:p>
        </w:tc>
        <w:tc>
          <w:tcPr>
            <w:tcW w:w="550" w:type="dxa"/>
          </w:tcPr>
          <w:p w14:paraId="68CDDC1E" w14:textId="77777777" w:rsidR="00EC374C" w:rsidRPr="00632AE1" w:rsidRDefault="00EC374C" w:rsidP="00EC374C">
            <w:pPr>
              <w:jc w:val="right"/>
              <w:rPr>
                <w:sz w:val="20"/>
                <w:szCs w:val="20"/>
                <w:rtl/>
              </w:rPr>
            </w:pPr>
            <w:r>
              <w:rPr>
                <w:sz w:val="20"/>
                <w:szCs w:val="20"/>
                <w:rtl/>
              </w:rPr>
              <w:t>[32]</w:t>
            </w:r>
          </w:p>
        </w:tc>
        <w:tc>
          <w:tcPr>
            <w:tcW w:w="1356" w:type="dxa"/>
          </w:tcPr>
          <w:p w14:paraId="3C826BA0" w14:textId="77777777" w:rsidR="00EC374C" w:rsidRPr="00632AE1" w:rsidRDefault="00EC374C" w:rsidP="00EC374C">
            <w:pPr>
              <w:jc w:val="right"/>
              <w:rPr>
                <w:rFonts w:cs="David"/>
                <w:sz w:val="20"/>
                <w:szCs w:val="20"/>
              </w:rPr>
            </w:pPr>
            <w:r>
              <w:rPr>
                <w:rFonts w:cs="David"/>
                <w:sz w:val="20"/>
                <w:szCs w:val="20"/>
              </w:rPr>
              <w:t>60/763470</w:t>
            </w:r>
          </w:p>
        </w:tc>
        <w:tc>
          <w:tcPr>
            <w:tcW w:w="598" w:type="dxa"/>
          </w:tcPr>
          <w:p w14:paraId="7267B536" w14:textId="77777777" w:rsidR="00EC374C" w:rsidRPr="00632AE1" w:rsidRDefault="00EC374C" w:rsidP="00EC374C">
            <w:pPr>
              <w:jc w:val="right"/>
              <w:rPr>
                <w:sz w:val="20"/>
                <w:szCs w:val="20"/>
              </w:rPr>
            </w:pPr>
            <w:r>
              <w:rPr>
                <w:sz w:val="20"/>
                <w:szCs w:val="20"/>
                <w:rtl/>
              </w:rPr>
              <w:t>[31]</w:t>
            </w:r>
          </w:p>
        </w:tc>
      </w:tr>
      <w:tr w:rsidR="00EC374C" w:rsidRPr="00DB7BD7" w14:paraId="4A6EDB5B" w14:textId="77777777" w:rsidTr="00EC374C">
        <w:trPr>
          <w:gridAfter w:val="1"/>
          <w:wAfter w:w="152" w:type="dxa"/>
          <w:jc w:val="center"/>
        </w:trPr>
        <w:tc>
          <w:tcPr>
            <w:tcW w:w="234" w:type="dxa"/>
            <w:gridSpan w:val="2"/>
          </w:tcPr>
          <w:p w14:paraId="7DE9D486" w14:textId="77777777" w:rsidR="00EC374C" w:rsidRPr="00DB7BD7" w:rsidRDefault="00EC374C" w:rsidP="00EC374C">
            <w:pPr>
              <w:rPr>
                <w:sz w:val="20"/>
                <w:szCs w:val="20"/>
                <w:rtl/>
              </w:rPr>
            </w:pPr>
          </w:p>
        </w:tc>
        <w:tc>
          <w:tcPr>
            <w:tcW w:w="2948" w:type="dxa"/>
            <w:gridSpan w:val="3"/>
          </w:tcPr>
          <w:p w14:paraId="0E8B1883" w14:textId="77777777" w:rsidR="00EC374C" w:rsidRPr="00DB7BD7" w:rsidRDefault="00EC374C" w:rsidP="00EC374C">
            <w:pPr>
              <w:jc w:val="right"/>
              <w:rPr>
                <w:sz w:val="20"/>
                <w:szCs w:val="20"/>
              </w:rPr>
            </w:pPr>
            <w:r>
              <w:rPr>
                <w:sz w:val="20"/>
                <w:szCs w:val="20"/>
              </w:rPr>
              <w:t>US</w:t>
            </w:r>
          </w:p>
        </w:tc>
        <w:tc>
          <w:tcPr>
            <w:tcW w:w="552" w:type="dxa"/>
          </w:tcPr>
          <w:p w14:paraId="09380893" w14:textId="77777777" w:rsidR="00EC374C" w:rsidRPr="00DB7BD7" w:rsidRDefault="00EC374C" w:rsidP="00EC374C">
            <w:pPr>
              <w:jc w:val="right"/>
              <w:rPr>
                <w:sz w:val="20"/>
                <w:szCs w:val="20"/>
                <w:rtl/>
              </w:rPr>
            </w:pPr>
          </w:p>
        </w:tc>
        <w:tc>
          <w:tcPr>
            <w:tcW w:w="1564" w:type="dxa"/>
            <w:gridSpan w:val="3"/>
          </w:tcPr>
          <w:p w14:paraId="45AD9E9B" w14:textId="77777777" w:rsidR="00EC374C" w:rsidRPr="00DB7BD7" w:rsidRDefault="00EC374C" w:rsidP="00EC374C">
            <w:pPr>
              <w:jc w:val="right"/>
              <w:rPr>
                <w:sz w:val="20"/>
                <w:szCs w:val="20"/>
              </w:rPr>
            </w:pPr>
            <w:r>
              <w:rPr>
                <w:sz w:val="20"/>
                <w:szCs w:val="20"/>
                <w:rtl/>
              </w:rPr>
              <w:t>20.03.2006</w:t>
            </w:r>
          </w:p>
        </w:tc>
        <w:tc>
          <w:tcPr>
            <w:tcW w:w="550" w:type="dxa"/>
          </w:tcPr>
          <w:p w14:paraId="30AA8AC8" w14:textId="77777777" w:rsidR="00EC374C" w:rsidRPr="00DB7BD7" w:rsidRDefault="00EC374C" w:rsidP="00EC374C">
            <w:pPr>
              <w:jc w:val="right"/>
              <w:rPr>
                <w:sz w:val="20"/>
                <w:szCs w:val="20"/>
                <w:rtl/>
              </w:rPr>
            </w:pPr>
          </w:p>
        </w:tc>
        <w:tc>
          <w:tcPr>
            <w:tcW w:w="1356" w:type="dxa"/>
          </w:tcPr>
          <w:p w14:paraId="199AF8C5" w14:textId="77777777" w:rsidR="00EC374C" w:rsidRPr="00DB7BD7" w:rsidRDefault="00EC374C" w:rsidP="00EC374C">
            <w:pPr>
              <w:jc w:val="right"/>
              <w:rPr>
                <w:sz w:val="20"/>
                <w:szCs w:val="20"/>
              </w:rPr>
            </w:pPr>
            <w:r>
              <w:rPr>
                <w:sz w:val="20"/>
                <w:szCs w:val="20"/>
                <w:rtl/>
              </w:rPr>
              <w:t>60/784135</w:t>
            </w:r>
          </w:p>
        </w:tc>
        <w:tc>
          <w:tcPr>
            <w:tcW w:w="598" w:type="dxa"/>
          </w:tcPr>
          <w:p w14:paraId="6946566F" w14:textId="77777777" w:rsidR="00EC374C" w:rsidRPr="00DB7BD7" w:rsidRDefault="00EC374C" w:rsidP="00EC374C">
            <w:pPr>
              <w:jc w:val="right"/>
              <w:rPr>
                <w:sz w:val="20"/>
                <w:szCs w:val="20"/>
                <w:rtl/>
              </w:rPr>
            </w:pPr>
          </w:p>
        </w:tc>
      </w:tr>
      <w:tr w:rsidR="00EC374C" w:rsidRPr="00DB7BD7" w14:paraId="221CF147" w14:textId="77777777" w:rsidTr="00EC374C">
        <w:trPr>
          <w:gridAfter w:val="1"/>
          <w:wAfter w:w="152" w:type="dxa"/>
          <w:jc w:val="center"/>
        </w:trPr>
        <w:tc>
          <w:tcPr>
            <w:tcW w:w="234" w:type="dxa"/>
            <w:gridSpan w:val="2"/>
          </w:tcPr>
          <w:p w14:paraId="19E215A4" w14:textId="77777777" w:rsidR="00EC374C" w:rsidRPr="00DB7BD7" w:rsidRDefault="00EC374C" w:rsidP="00EC374C">
            <w:pPr>
              <w:rPr>
                <w:sz w:val="20"/>
                <w:szCs w:val="20"/>
                <w:rtl/>
              </w:rPr>
            </w:pPr>
          </w:p>
        </w:tc>
        <w:tc>
          <w:tcPr>
            <w:tcW w:w="2948" w:type="dxa"/>
            <w:gridSpan w:val="3"/>
          </w:tcPr>
          <w:p w14:paraId="1164F76B" w14:textId="77777777" w:rsidR="00EC374C" w:rsidRPr="00DB7BD7" w:rsidRDefault="00EC374C" w:rsidP="00EC374C">
            <w:pPr>
              <w:jc w:val="right"/>
              <w:rPr>
                <w:sz w:val="20"/>
                <w:szCs w:val="20"/>
              </w:rPr>
            </w:pPr>
            <w:r>
              <w:rPr>
                <w:sz w:val="20"/>
                <w:szCs w:val="20"/>
              </w:rPr>
              <w:t>US</w:t>
            </w:r>
          </w:p>
        </w:tc>
        <w:tc>
          <w:tcPr>
            <w:tcW w:w="552" w:type="dxa"/>
          </w:tcPr>
          <w:p w14:paraId="6974783E" w14:textId="77777777" w:rsidR="00EC374C" w:rsidRPr="00DB7BD7" w:rsidRDefault="00EC374C" w:rsidP="00EC374C">
            <w:pPr>
              <w:jc w:val="right"/>
              <w:rPr>
                <w:sz w:val="20"/>
                <w:szCs w:val="20"/>
                <w:rtl/>
              </w:rPr>
            </w:pPr>
          </w:p>
        </w:tc>
        <w:tc>
          <w:tcPr>
            <w:tcW w:w="1564" w:type="dxa"/>
            <w:gridSpan w:val="3"/>
          </w:tcPr>
          <w:p w14:paraId="3435E174" w14:textId="77777777" w:rsidR="00EC374C" w:rsidRPr="00DB7BD7" w:rsidRDefault="00EC374C" w:rsidP="00EC374C">
            <w:pPr>
              <w:jc w:val="right"/>
              <w:rPr>
                <w:sz w:val="20"/>
                <w:szCs w:val="20"/>
                <w:rtl/>
              </w:rPr>
            </w:pPr>
            <w:r>
              <w:rPr>
                <w:sz w:val="20"/>
                <w:szCs w:val="20"/>
                <w:rtl/>
              </w:rPr>
              <w:t>29.01.2007</w:t>
            </w:r>
          </w:p>
        </w:tc>
        <w:tc>
          <w:tcPr>
            <w:tcW w:w="550" w:type="dxa"/>
          </w:tcPr>
          <w:p w14:paraId="1216ED72" w14:textId="77777777" w:rsidR="00EC374C" w:rsidRPr="00DB7BD7" w:rsidRDefault="00EC374C" w:rsidP="00EC374C">
            <w:pPr>
              <w:jc w:val="right"/>
              <w:rPr>
                <w:sz w:val="20"/>
                <w:szCs w:val="20"/>
                <w:rtl/>
              </w:rPr>
            </w:pPr>
          </w:p>
        </w:tc>
        <w:tc>
          <w:tcPr>
            <w:tcW w:w="1356" w:type="dxa"/>
          </w:tcPr>
          <w:p w14:paraId="149FDAC6" w14:textId="77777777" w:rsidR="00EC374C" w:rsidRPr="00DB7BD7" w:rsidRDefault="00EC374C" w:rsidP="00EC374C">
            <w:pPr>
              <w:jc w:val="right"/>
              <w:rPr>
                <w:sz w:val="20"/>
                <w:szCs w:val="20"/>
                <w:rtl/>
              </w:rPr>
            </w:pPr>
            <w:r>
              <w:rPr>
                <w:sz w:val="20"/>
                <w:szCs w:val="20"/>
                <w:rtl/>
              </w:rPr>
              <w:t>11/699302</w:t>
            </w:r>
          </w:p>
        </w:tc>
        <w:tc>
          <w:tcPr>
            <w:tcW w:w="598" w:type="dxa"/>
          </w:tcPr>
          <w:p w14:paraId="5398A5C9" w14:textId="77777777" w:rsidR="00EC374C" w:rsidRPr="00DB7BD7" w:rsidRDefault="00EC374C" w:rsidP="00EC374C">
            <w:pPr>
              <w:jc w:val="right"/>
              <w:rPr>
                <w:sz w:val="20"/>
                <w:szCs w:val="20"/>
                <w:rtl/>
              </w:rPr>
            </w:pPr>
          </w:p>
        </w:tc>
      </w:tr>
      <w:tr w:rsidR="00EC374C" w:rsidRPr="00632AE1" w14:paraId="6E48B0F8" w14:textId="77777777" w:rsidTr="00EC374C">
        <w:trPr>
          <w:gridAfter w:val="1"/>
          <w:wAfter w:w="152" w:type="dxa"/>
          <w:jc w:val="center"/>
        </w:trPr>
        <w:tc>
          <w:tcPr>
            <w:tcW w:w="7204" w:type="dxa"/>
            <w:gridSpan w:val="11"/>
          </w:tcPr>
          <w:p w14:paraId="4B6101CA"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09//19, 38//48, A61P 17//00, 17//02, 17//10, 19//02, 19//04, C12N 09//52</w:t>
            </w:r>
          </w:p>
        </w:tc>
        <w:tc>
          <w:tcPr>
            <w:tcW w:w="598" w:type="dxa"/>
          </w:tcPr>
          <w:p w14:paraId="638E89C8" w14:textId="77777777" w:rsidR="00EC374C" w:rsidRPr="00632AE1" w:rsidRDefault="00EC374C" w:rsidP="00EC374C">
            <w:pPr>
              <w:jc w:val="right"/>
              <w:rPr>
                <w:sz w:val="20"/>
                <w:szCs w:val="20"/>
              </w:rPr>
            </w:pPr>
            <w:r>
              <w:rPr>
                <w:sz w:val="20"/>
                <w:szCs w:val="20"/>
                <w:rtl/>
              </w:rPr>
              <w:t>[51]</w:t>
            </w:r>
          </w:p>
        </w:tc>
      </w:tr>
      <w:tr w:rsidR="00EC374C" w:rsidRPr="00632AE1" w14:paraId="2019D392" w14:textId="77777777" w:rsidTr="00EC374C">
        <w:trPr>
          <w:gridAfter w:val="1"/>
          <w:wAfter w:w="152" w:type="dxa"/>
          <w:jc w:val="center"/>
        </w:trPr>
        <w:tc>
          <w:tcPr>
            <w:tcW w:w="234" w:type="dxa"/>
            <w:gridSpan w:val="2"/>
          </w:tcPr>
          <w:p w14:paraId="75BA08D6" w14:textId="77777777" w:rsidR="00EC374C" w:rsidRPr="00632AE1" w:rsidRDefault="00EC374C" w:rsidP="00EC374C">
            <w:pPr>
              <w:rPr>
                <w:rFonts w:cs="David"/>
                <w:sz w:val="20"/>
                <w:szCs w:val="20"/>
                <w:rtl/>
              </w:rPr>
            </w:pPr>
          </w:p>
        </w:tc>
        <w:tc>
          <w:tcPr>
            <w:tcW w:w="6970" w:type="dxa"/>
            <w:gridSpan w:val="9"/>
          </w:tcPr>
          <w:p w14:paraId="7CF1E590" w14:textId="77777777" w:rsidR="00EC374C" w:rsidRPr="00632AE1" w:rsidRDefault="00EC374C" w:rsidP="00EC374C">
            <w:pPr>
              <w:jc w:val="right"/>
              <w:rPr>
                <w:rFonts w:cs="David"/>
                <w:sz w:val="20"/>
                <w:szCs w:val="20"/>
              </w:rPr>
            </w:pPr>
            <w:r>
              <w:rPr>
                <w:rFonts w:cs="David"/>
                <w:sz w:val="20"/>
                <w:szCs w:val="20"/>
              </w:rPr>
              <w:t>DIVISION FROM 254184</w:t>
            </w:r>
          </w:p>
        </w:tc>
        <w:tc>
          <w:tcPr>
            <w:tcW w:w="598" w:type="dxa"/>
          </w:tcPr>
          <w:p w14:paraId="6700ADD6" w14:textId="77777777" w:rsidR="00EC374C" w:rsidRPr="00632AE1" w:rsidRDefault="00EC374C" w:rsidP="00EC374C">
            <w:pPr>
              <w:jc w:val="right"/>
              <w:rPr>
                <w:sz w:val="20"/>
                <w:szCs w:val="20"/>
              </w:rPr>
            </w:pPr>
            <w:r>
              <w:rPr>
                <w:sz w:val="20"/>
                <w:szCs w:val="20"/>
                <w:rtl/>
              </w:rPr>
              <w:t>[62]</w:t>
            </w:r>
          </w:p>
        </w:tc>
      </w:tr>
      <w:tr w:rsidR="00EC374C" w:rsidRPr="00632AE1" w14:paraId="363E0124" w14:textId="77777777" w:rsidTr="00EC374C">
        <w:trPr>
          <w:gridAfter w:val="1"/>
          <w:wAfter w:w="152" w:type="dxa"/>
          <w:jc w:val="center"/>
        </w:trPr>
        <w:tc>
          <w:tcPr>
            <w:tcW w:w="3734" w:type="dxa"/>
            <w:gridSpan w:val="6"/>
          </w:tcPr>
          <w:p w14:paraId="19D63FF0" w14:textId="77777777" w:rsidR="00EC374C" w:rsidRPr="00632AE1" w:rsidRDefault="00EC374C" w:rsidP="00EC374C">
            <w:pPr>
              <w:rPr>
                <w:rFonts w:cs="Guttman Hodes"/>
                <w:sz w:val="20"/>
                <w:szCs w:val="20"/>
                <w:rtl/>
              </w:rPr>
            </w:pPr>
          </w:p>
        </w:tc>
        <w:tc>
          <w:tcPr>
            <w:tcW w:w="3470" w:type="dxa"/>
            <w:gridSpan w:val="5"/>
          </w:tcPr>
          <w:p w14:paraId="4B5FA0FF" w14:textId="77777777" w:rsidR="00EC374C" w:rsidRPr="00632AE1" w:rsidRDefault="00EC374C" w:rsidP="00EC374C">
            <w:pPr>
              <w:jc w:val="right"/>
              <w:rPr>
                <w:rFonts w:cs="David"/>
                <w:sz w:val="20"/>
                <w:szCs w:val="20"/>
                <w:rtl/>
              </w:rPr>
            </w:pPr>
            <w:r>
              <w:rPr>
                <w:rFonts w:cs="David"/>
                <w:sz w:val="20"/>
                <w:szCs w:val="20"/>
              </w:rPr>
              <w:t>AUXILIUM INTERNATIONAL HOLDINGS, INC., U.S.A.</w:t>
            </w:r>
          </w:p>
        </w:tc>
        <w:tc>
          <w:tcPr>
            <w:tcW w:w="598" w:type="dxa"/>
          </w:tcPr>
          <w:p w14:paraId="2EB02311" w14:textId="77777777" w:rsidR="00EC374C" w:rsidRPr="00632AE1" w:rsidRDefault="00EC374C" w:rsidP="00EC374C">
            <w:pPr>
              <w:jc w:val="right"/>
              <w:rPr>
                <w:sz w:val="20"/>
                <w:szCs w:val="20"/>
              </w:rPr>
            </w:pPr>
            <w:r>
              <w:rPr>
                <w:sz w:val="20"/>
                <w:szCs w:val="20"/>
                <w:rtl/>
              </w:rPr>
              <w:t>[71]</w:t>
            </w:r>
          </w:p>
        </w:tc>
      </w:tr>
      <w:tr w:rsidR="00EC374C" w:rsidRPr="00632AE1" w14:paraId="477DA5B2" w14:textId="77777777" w:rsidTr="00EC374C">
        <w:trPr>
          <w:gridAfter w:val="1"/>
          <w:wAfter w:w="152" w:type="dxa"/>
          <w:jc w:val="center"/>
        </w:trPr>
        <w:tc>
          <w:tcPr>
            <w:tcW w:w="234" w:type="dxa"/>
            <w:gridSpan w:val="2"/>
          </w:tcPr>
          <w:p w14:paraId="03BEA43D" w14:textId="77777777" w:rsidR="00EC374C" w:rsidRPr="00632AE1" w:rsidRDefault="00EC374C" w:rsidP="00EC374C">
            <w:pPr>
              <w:rPr>
                <w:rFonts w:cs="Guttman Hodes"/>
                <w:sz w:val="20"/>
                <w:szCs w:val="20"/>
                <w:rtl/>
              </w:rPr>
            </w:pPr>
          </w:p>
        </w:tc>
        <w:tc>
          <w:tcPr>
            <w:tcW w:w="6970" w:type="dxa"/>
            <w:gridSpan w:val="9"/>
          </w:tcPr>
          <w:p w14:paraId="43AF69B0" w14:textId="77777777" w:rsidR="00EC374C" w:rsidRPr="00632AE1" w:rsidRDefault="00EC374C" w:rsidP="00EC374C">
            <w:pPr>
              <w:jc w:val="right"/>
              <w:rPr>
                <w:rFonts w:cs="Guttman Hodes"/>
                <w:sz w:val="20"/>
                <w:szCs w:val="20"/>
              </w:rPr>
            </w:pPr>
            <w:r>
              <w:rPr>
                <w:rFonts w:cs="Guttman Hodes"/>
                <w:sz w:val="20"/>
                <w:szCs w:val="20"/>
              </w:rPr>
              <w:t>WO/2007/089851</w:t>
            </w:r>
          </w:p>
        </w:tc>
        <w:tc>
          <w:tcPr>
            <w:tcW w:w="598" w:type="dxa"/>
          </w:tcPr>
          <w:p w14:paraId="3B766140" w14:textId="77777777" w:rsidR="00EC374C" w:rsidRPr="00632AE1" w:rsidRDefault="00EC374C" w:rsidP="00EC374C">
            <w:pPr>
              <w:jc w:val="right"/>
              <w:rPr>
                <w:sz w:val="20"/>
                <w:szCs w:val="20"/>
              </w:rPr>
            </w:pPr>
            <w:r>
              <w:rPr>
                <w:sz w:val="20"/>
                <w:szCs w:val="20"/>
                <w:rtl/>
              </w:rPr>
              <w:t>[87]</w:t>
            </w:r>
          </w:p>
        </w:tc>
      </w:tr>
      <w:tr w:rsidR="00EC374C" w:rsidRPr="00632AE1" w14:paraId="30ED88A9" w14:textId="77777777" w:rsidTr="00EC374C">
        <w:trPr>
          <w:gridAfter w:val="1"/>
          <w:wAfter w:w="152" w:type="dxa"/>
          <w:jc w:val="center"/>
        </w:trPr>
        <w:tc>
          <w:tcPr>
            <w:tcW w:w="3734" w:type="dxa"/>
            <w:gridSpan w:val="6"/>
          </w:tcPr>
          <w:p w14:paraId="3A4A8883" w14:textId="77777777" w:rsidR="00EC374C" w:rsidRDefault="00EC374C" w:rsidP="00EC374C">
            <w:pPr>
              <w:rPr>
                <w:rFonts w:cs="Guttman Hodes"/>
                <w:sz w:val="20"/>
                <w:szCs w:val="20"/>
                <w:rtl/>
              </w:rPr>
            </w:pPr>
            <w:r>
              <w:rPr>
                <w:rFonts w:cs="Guttman Hodes"/>
                <w:sz w:val="20"/>
                <w:szCs w:val="20"/>
                <w:rtl/>
              </w:rPr>
              <w:t>לוצאטו את לוצאטו,</w:t>
            </w:r>
          </w:p>
          <w:p w14:paraId="5863E42D"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B358358"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5"/>
          </w:tcPr>
          <w:p w14:paraId="1EFC7726" w14:textId="77777777" w:rsidR="00EC374C" w:rsidRDefault="00EC374C" w:rsidP="00EC374C">
            <w:pPr>
              <w:jc w:val="right"/>
              <w:rPr>
                <w:rFonts w:cs="David"/>
                <w:sz w:val="20"/>
                <w:szCs w:val="20"/>
              </w:rPr>
            </w:pPr>
            <w:r>
              <w:rPr>
                <w:rFonts w:cs="David"/>
                <w:sz w:val="20"/>
                <w:szCs w:val="20"/>
              </w:rPr>
              <w:t>LUZZATTO &amp; LUZZATTO,</w:t>
            </w:r>
          </w:p>
          <w:p w14:paraId="5673BEC6" w14:textId="77777777" w:rsidR="00EC374C" w:rsidRDefault="00EC374C" w:rsidP="00EC374C">
            <w:pPr>
              <w:jc w:val="right"/>
              <w:rPr>
                <w:rFonts w:cs="David"/>
                <w:sz w:val="20"/>
                <w:szCs w:val="20"/>
              </w:rPr>
            </w:pPr>
            <w:r>
              <w:rPr>
                <w:rFonts w:cs="David"/>
                <w:sz w:val="20"/>
                <w:szCs w:val="20"/>
              </w:rPr>
              <w:t xml:space="preserve"> INDUSTRIAL PARK, OMER,</w:t>
            </w:r>
          </w:p>
          <w:p w14:paraId="316AA732" w14:textId="77777777" w:rsidR="00EC374C" w:rsidRDefault="00EC374C" w:rsidP="00EC374C">
            <w:pPr>
              <w:jc w:val="right"/>
              <w:rPr>
                <w:rFonts w:cs="David"/>
                <w:sz w:val="20"/>
                <w:szCs w:val="20"/>
              </w:rPr>
            </w:pPr>
            <w:r>
              <w:rPr>
                <w:rFonts w:cs="David"/>
                <w:sz w:val="20"/>
                <w:szCs w:val="20"/>
              </w:rPr>
              <w:t>P.O.B. 5352,</w:t>
            </w:r>
          </w:p>
          <w:p w14:paraId="639CE6E7"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15531F89" w14:textId="77777777" w:rsidR="00EC374C" w:rsidRPr="00632AE1" w:rsidRDefault="00EC374C" w:rsidP="00EC374C">
            <w:pPr>
              <w:jc w:val="right"/>
              <w:rPr>
                <w:sz w:val="20"/>
                <w:szCs w:val="20"/>
                <w:rtl/>
              </w:rPr>
            </w:pPr>
            <w:r>
              <w:rPr>
                <w:sz w:val="20"/>
                <w:szCs w:val="20"/>
                <w:rtl/>
              </w:rPr>
              <w:t>[74]</w:t>
            </w:r>
          </w:p>
        </w:tc>
      </w:tr>
      <w:tr w:rsidR="00EC374C" w:rsidRPr="00632AE1" w14:paraId="08B8A96D" w14:textId="77777777" w:rsidTr="00EC374C">
        <w:trPr>
          <w:gridAfter w:val="1"/>
          <w:wAfter w:w="152" w:type="dxa"/>
          <w:jc w:val="center"/>
        </w:trPr>
        <w:tc>
          <w:tcPr>
            <w:tcW w:w="2314" w:type="dxa"/>
            <w:gridSpan w:val="4"/>
          </w:tcPr>
          <w:p w14:paraId="23A09696"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62BDAE24" w14:textId="77777777" w:rsidR="00EC374C" w:rsidRPr="00632AE1" w:rsidRDefault="00EC374C" w:rsidP="00EC374C">
            <w:pPr>
              <w:jc w:val="center"/>
              <w:rPr>
                <w:rFonts w:cs="David"/>
                <w:sz w:val="20"/>
                <w:szCs w:val="20"/>
              </w:rPr>
            </w:pPr>
            <w:r>
              <w:rPr>
                <w:rFonts w:cs="David"/>
                <w:sz w:val="20"/>
                <w:szCs w:val="20"/>
                <w:rtl/>
              </w:rPr>
              <w:t>277322,</w:t>
            </w:r>
          </w:p>
        </w:tc>
        <w:tc>
          <w:tcPr>
            <w:tcW w:w="2554" w:type="dxa"/>
            <w:gridSpan w:val="4"/>
          </w:tcPr>
          <w:p w14:paraId="21CE7704"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54417F1" w14:textId="77777777" w:rsidTr="00EC374C">
        <w:trPr>
          <w:gridAfter w:val="1"/>
          <w:wAfter w:w="152" w:type="dxa"/>
          <w:jc w:val="center"/>
        </w:trPr>
        <w:tc>
          <w:tcPr>
            <w:tcW w:w="2148" w:type="dxa"/>
            <w:gridSpan w:val="3"/>
          </w:tcPr>
          <w:p w14:paraId="2F486D53" w14:textId="77777777" w:rsidR="00EC374C" w:rsidRPr="00632AE1" w:rsidRDefault="00EC374C" w:rsidP="00EC374C">
            <w:pPr>
              <w:jc w:val="right"/>
              <w:rPr>
                <w:rFonts w:cs="David"/>
                <w:sz w:val="20"/>
                <w:szCs w:val="20"/>
              </w:rPr>
            </w:pPr>
          </w:p>
        </w:tc>
        <w:tc>
          <w:tcPr>
            <w:tcW w:w="1663" w:type="dxa"/>
            <w:gridSpan w:val="4"/>
          </w:tcPr>
          <w:p w14:paraId="0896E1DF" w14:textId="77777777" w:rsidR="00EC374C" w:rsidRPr="00632AE1" w:rsidRDefault="00EC374C" w:rsidP="00EC374C">
            <w:pPr>
              <w:jc w:val="right"/>
              <w:rPr>
                <w:rFonts w:cs="David"/>
                <w:sz w:val="20"/>
                <w:szCs w:val="20"/>
              </w:rPr>
            </w:pPr>
          </w:p>
        </w:tc>
        <w:tc>
          <w:tcPr>
            <w:tcW w:w="3991" w:type="dxa"/>
            <w:gridSpan w:val="5"/>
          </w:tcPr>
          <w:p w14:paraId="1F63DDE3" w14:textId="77777777" w:rsidR="00EC374C" w:rsidRPr="00632AE1" w:rsidRDefault="00EC374C" w:rsidP="00EC374C">
            <w:pPr>
              <w:jc w:val="right"/>
              <w:rPr>
                <w:rFonts w:cs="David"/>
                <w:sz w:val="20"/>
                <w:szCs w:val="20"/>
              </w:rPr>
            </w:pPr>
          </w:p>
        </w:tc>
      </w:tr>
      <w:tr w:rsidR="00EC374C" w:rsidRPr="00632AE1" w14:paraId="242B3388" w14:textId="77777777" w:rsidTr="00EC374C">
        <w:tblPrEx>
          <w:jc w:val="left"/>
          <w:tblLook w:val="0000" w:firstRow="0" w:lastRow="0" w:firstColumn="0" w:lastColumn="0" w:noHBand="0" w:noVBand="0"/>
        </w:tblPrEx>
        <w:trPr>
          <w:gridBefore w:val="1"/>
          <w:wBefore w:w="69" w:type="dxa"/>
        </w:trPr>
        <w:tc>
          <w:tcPr>
            <w:tcW w:w="7885" w:type="dxa"/>
            <w:gridSpan w:val="12"/>
          </w:tcPr>
          <w:p w14:paraId="3057678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864B68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2"/>
        <w:gridCol w:w="77"/>
        <w:gridCol w:w="1488"/>
        <w:gridCol w:w="550"/>
        <w:gridCol w:w="1354"/>
        <w:gridCol w:w="598"/>
        <w:gridCol w:w="152"/>
      </w:tblGrid>
      <w:tr w:rsidR="00EC374C" w:rsidRPr="00632AE1" w14:paraId="63525F32" w14:textId="77777777" w:rsidTr="00EC374C">
        <w:trPr>
          <w:gridAfter w:val="1"/>
          <w:wAfter w:w="152" w:type="dxa"/>
          <w:trHeight w:val="485"/>
          <w:jc w:val="center"/>
        </w:trPr>
        <w:tc>
          <w:tcPr>
            <w:tcW w:w="3735" w:type="dxa"/>
            <w:gridSpan w:val="5"/>
          </w:tcPr>
          <w:p w14:paraId="3ABC50BC" w14:textId="77777777" w:rsidR="00EC374C" w:rsidRPr="00DB7BD7" w:rsidRDefault="000863EF" w:rsidP="00EC374C">
            <w:pPr>
              <w:jc w:val="right"/>
              <w:rPr>
                <w:b/>
                <w:bCs/>
                <w:color w:val="0000FF"/>
                <w:sz w:val="20"/>
                <w:szCs w:val="20"/>
                <w:u w:val="single"/>
                <w:rtl/>
              </w:rPr>
            </w:pPr>
            <w:hyperlink r:id="rId896" w:history="1">
              <w:r w:rsidR="00EC374C" w:rsidRPr="00DB7BD7">
                <w:rPr>
                  <w:rStyle w:val="Hyperlink"/>
                  <w:sz w:val="20"/>
                </w:rPr>
                <w:t>264436</w:t>
              </w:r>
            </w:hyperlink>
          </w:p>
        </w:tc>
        <w:tc>
          <w:tcPr>
            <w:tcW w:w="4067" w:type="dxa"/>
            <w:gridSpan w:val="5"/>
          </w:tcPr>
          <w:p w14:paraId="65720C65" w14:textId="77777777" w:rsidR="00EC374C" w:rsidRPr="00DB7BD7" w:rsidRDefault="00EC374C" w:rsidP="00EC374C">
            <w:pPr>
              <w:rPr>
                <w:sz w:val="20"/>
                <w:szCs w:val="20"/>
                <w:rtl/>
              </w:rPr>
            </w:pPr>
            <w:r w:rsidRPr="00DB7BD7">
              <w:rPr>
                <w:sz w:val="20"/>
                <w:szCs w:val="20"/>
                <w:rtl/>
              </w:rPr>
              <w:t>[21][11]</w:t>
            </w:r>
          </w:p>
        </w:tc>
      </w:tr>
      <w:tr w:rsidR="00EC374C" w:rsidRPr="00632AE1" w14:paraId="6FAAFB45" w14:textId="77777777" w:rsidTr="00EC374C">
        <w:trPr>
          <w:gridAfter w:val="1"/>
          <w:wAfter w:w="152" w:type="dxa"/>
          <w:jc w:val="center"/>
        </w:trPr>
        <w:tc>
          <w:tcPr>
            <w:tcW w:w="3735" w:type="dxa"/>
            <w:gridSpan w:val="5"/>
          </w:tcPr>
          <w:p w14:paraId="6A1AFF91" w14:textId="77777777" w:rsidR="00EC374C" w:rsidRDefault="00EC374C" w:rsidP="00EC374C">
            <w:pPr>
              <w:rPr>
                <w:rFonts w:cs="David"/>
                <w:b/>
                <w:bCs/>
                <w:sz w:val="20"/>
                <w:szCs w:val="20"/>
                <w:rtl/>
              </w:rPr>
            </w:pPr>
            <w:r>
              <w:rPr>
                <w:rFonts w:cs="David"/>
                <w:b/>
                <w:bCs/>
                <w:sz w:val="20"/>
                <w:szCs w:val="20"/>
                <w:rtl/>
              </w:rPr>
              <w:t>מערכת לביצוע של תהליך שלפחות חלקו אוטומטי</w:t>
            </w:r>
          </w:p>
          <w:p w14:paraId="28CB47ED" w14:textId="77777777" w:rsidR="00EC374C" w:rsidRPr="00632AE1" w:rsidRDefault="00EC374C" w:rsidP="00EC374C">
            <w:pPr>
              <w:rPr>
                <w:rFonts w:cs="David"/>
                <w:b/>
                <w:bCs/>
                <w:sz w:val="20"/>
                <w:szCs w:val="20"/>
                <w:rtl/>
              </w:rPr>
            </w:pPr>
          </w:p>
        </w:tc>
        <w:tc>
          <w:tcPr>
            <w:tcW w:w="3469" w:type="dxa"/>
            <w:gridSpan w:val="4"/>
          </w:tcPr>
          <w:p w14:paraId="1993184E" w14:textId="77777777" w:rsidR="00EC374C" w:rsidRDefault="00EC374C" w:rsidP="00EC374C">
            <w:pPr>
              <w:jc w:val="right"/>
              <w:rPr>
                <w:rFonts w:cs="David"/>
                <w:b/>
                <w:bCs/>
                <w:sz w:val="20"/>
                <w:szCs w:val="20"/>
              </w:rPr>
            </w:pPr>
            <w:r>
              <w:rPr>
                <w:rFonts w:cs="David"/>
                <w:b/>
                <w:bCs/>
                <w:sz w:val="20"/>
                <w:szCs w:val="20"/>
              </w:rPr>
              <w:t>SYSTEM FOR PERFORMING AT LEAST PARTIALLY AUTOMATED PROCEDURE</w:t>
            </w:r>
          </w:p>
          <w:p w14:paraId="3B182D92" w14:textId="77777777" w:rsidR="00EC374C" w:rsidRPr="00632AE1" w:rsidRDefault="00EC374C" w:rsidP="00EC374C">
            <w:pPr>
              <w:jc w:val="right"/>
              <w:rPr>
                <w:rFonts w:cs="David"/>
                <w:b/>
                <w:bCs/>
                <w:sz w:val="20"/>
                <w:szCs w:val="20"/>
              </w:rPr>
            </w:pPr>
          </w:p>
        </w:tc>
        <w:tc>
          <w:tcPr>
            <w:tcW w:w="598" w:type="dxa"/>
          </w:tcPr>
          <w:p w14:paraId="29990D96" w14:textId="77777777" w:rsidR="00EC374C" w:rsidRPr="00632AE1" w:rsidRDefault="00EC374C" w:rsidP="00EC374C">
            <w:pPr>
              <w:jc w:val="right"/>
              <w:rPr>
                <w:sz w:val="20"/>
                <w:szCs w:val="20"/>
              </w:rPr>
            </w:pPr>
            <w:r>
              <w:rPr>
                <w:sz w:val="20"/>
                <w:szCs w:val="20"/>
                <w:rtl/>
              </w:rPr>
              <w:t>[54]</w:t>
            </w:r>
          </w:p>
        </w:tc>
      </w:tr>
      <w:tr w:rsidR="00EC374C" w:rsidRPr="00632AE1" w14:paraId="1B530E0F" w14:textId="77777777" w:rsidTr="00EC374C">
        <w:trPr>
          <w:gridAfter w:val="1"/>
          <w:wAfter w:w="152" w:type="dxa"/>
          <w:jc w:val="center"/>
        </w:trPr>
        <w:tc>
          <w:tcPr>
            <w:tcW w:w="234" w:type="dxa"/>
            <w:gridSpan w:val="2"/>
          </w:tcPr>
          <w:p w14:paraId="0D7686B9" w14:textId="77777777" w:rsidR="00EC374C" w:rsidRPr="00632AE1" w:rsidRDefault="00EC374C" w:rsidP="00EC374C">
            <w:pPr>
              <w:rPr>
                <w:rFonts w:cs="David"/>
                <w:sz w:val="20"/>
                <w:szCs w:val="20"/>
                <w:rtl/>
              </w:rPr>
            </w:pPr>
          </w:p>
        </w:tc>
        <w:tc>
          <w:tcPr>
            <w:tcW w:w="6970" w:type="dxa"/>
            <w:gridSpan w:val="7"/>
          </w:tcPr>
          <w:p w14:paraId="171B160A" w14:textId="77777777" w:rsidR="00EC374C" w:rsidRPr="00632AE1" w:rsidRDefault="00EC374C" w:rsidP="00EC374C">
            <w:pPr>
              <w:jc w:val="right"/>
              <w:rPr>
                <w:rFonts w:cs="David"/>
                <w:sz w:val="20"/>
                <w:szCs w:val="20"/>
              </w:rPr>
            </w:pPr>
            <w:r>
              <w:rPr>
                <w:rFonts w:cs="David"/>
                <w:sz w:val="20"/>
                <w:szCs w:val="20"/>
              </w:rPr>
              <w:t>06.01.2012</w:t>
            </w:r>
          </w:p>
        </w:tc>
        <w:tc>
          <w:tcPr>
            <w:tcW w:w="598" w:type="dxa"/>
          </w:tcPr>
          <w:p w14:paraId="05294545" w14:textId="77777777" w:rsidR="00EC374C" w:rsidRPr="00632AE1" w:rsidRDefault="00EC374C" w:rsidP="00EC374C">
            <w:pPr>
              <w:jc w:val="right"/>
              <w:rPr>
                <w:sz w:val="20"/>
                <w:szCs w:val="20"/>
              </w:rPr>
            </w:pPr>
            <w:r>
              <w:rPr>
                <w:sz w:val="20"/>
                <w:szCs w:val="20"/>
                <w:rtl/>
              </w:rPr>
              <w:t>[22]</w:t>
            </w:r>
          </w:p>
        </w:tc>
      </w:tr>
      <w:tr w:rsidR="00EC374C" w:rsidRPr="00632AE1" w14:paraId="601A9F03" w14:textId="77777777" w:rsidTr="00EC374C">
        <w:trPr>
          <w:gridAfter w:val="1"/>
          <w:wAfter w:w="152" w:type="dxa"/>
          <w:jc w:val="center"/>
        </w:trPr>
        <w:tc>
          <w:tcPr>
            <w:tcW w:w="234" w:type="dxa"/>
            <w:gridSpan w:val="2"/>
          </w:tcPr>
          <w:p w14:paraId="5C4F0C72" w14:textId="77777777" w:rsidR="00EC374C" w:rsidRPr="00632AE1" w:rsidRDefault="00EC374C" w:rsidP="00EC374C">
            <w:pPr>
              <w:rPr>
                <w:rFonts w:cs="David"/>
                <w:sz w:val="20"/>
                <w:szCs w:val="20"/>
                <w:rtl/>
              </w:rPr>
            </w:pPr>
          </w:p>
        </w:tc>
        <w:tc>
          <w:tcPr>
            <w:tcW w:w="2949" w:type="dxa"/>
            <w:gridSpan w:val="2"/>
          </w:tcPr>
          <w:p w14:paraId="5F9D57B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239F8D1" w14:textId="77777777" w:rsidR="00EC374C" w:rsidRPr="00632AE1" w:rsidRDefault="00EC374C" w:rsidP="00EC374C">
            <w:pPr>
              <w:jc w:val="right"/>
              <w:rPr>
                <w:sz w:val="20"/>
                <w:szCs w:val="20"/>
              </w:rPr>
            </w:pPr>
            <w:r>
              <w:rPr>
                <w:sz w:val="20"/>
                <w:szCs w:val="20"/>
                <w:rtl/>
              </w:rPr>
              <w:t>[33]</w:t>
            </w:r>
          </w:p>
        </w:tc>
        <w:tc>
          <w:tcPr>
            <w:tcW w:w="1565" w:type="dxa"/>
            <w:gridSpan w:val="2"/>
          </w:tcPr>
          <w:p w14:paraId="750B49C2" w14:textId="77777777" w:rsidR="00EC374C" w:rsidRPr="00632AE1" w:rsidRDefault="00EC374C" w:rsidP="00EC374C">
            <w:pPr>
              <w:jc w:val="right"/>
              <w:rPr>
                <w:rFonts w:cs="David"/>
                <w:sz w:val="20"/>
                <w:szCs w:val="20"/>
              </w:rPr>
            </w:pPr>
            <w:r>
              <w:rPr>
                <w:rFonts w:cs="David"/>
                <w:sz w:val="20"/>
                <w:szCs w:val="20"/>
              </w:rPr>
              <w:t>07.01.2011</w:t>
            </w:r>
          </w:p>
        </w:tc>
        <w:tc>
          <w:tcPr>
            <w:tcW w:w="550" w:type="dxa"/>
          </w:tcPr>
          <w:p w14:paraId="4D197D87" w14:textId="77777777" w:rsidR="00EC374C" w:rsidRPr="00632AE1" w:rsidRDefault="00EC374C" w:rsidP="00EC374C">
            <w:pPr>
              <w:jc w:val="right"/>
              <w:rPr>
                <w:sz w:val="20"/>
                <w:szCs w:val="20"/>
                <w:rtl/>
              </w:rPr>
            </w:pPr>
            <w:r>
              <w:rPr>
                <w:sz w:val="20"/>
                <w:szCs w:val="20"/>
                <w:rtl/>
              </w:rPr>
              <w:t>[32]</w:t>
            </w:r>
          </w:p>
        </w:tc>
        <w:tc>
          <w:tcPr>
            <w:tcW w:w="1354" w:type="dxa"/>
          </w:tcPr>
          <w:p w14:paraId="65F18D2A" w14:textId="77777777" w:rsidR="00EC374C" w:rsidRPr="00632AE1" w:rsidRDefault="00EC374C" w:rsidP="00EC374C">
            <w:pPr>
              <w:jc w:val="right"/>
              <w:rPr>
                <w:rFonts w:cs="David"/>
                <w:sz w:val="20"/>
                <w:szCs w:val="20"/>
              </w:rPr>
            </w:pPr>
            <w:r>
              <w:rPr>
                <w:rFonts w:cs="David"/>
                <w:sz w:val="20"/>
                <w:szCs w:val="20"/>
              </w:rPr>
              <w:t>61/430864</w:t>
            </w:r>
          </w:p>
        </w:tc>
        <w:tc>
          <w:tcPr>
            <w:tcW w:w="598" w:type="dxa"/>
          </w:tcPr>
          <w:p w14:paraId="7EC17E63" w14:textId="77777777" w:rsidR="00EC374C" w:rsidRPr="00632AE1" w:rsidRDefault="00EC374C" w:rsidP="00EC374C">
            <w:pPr>
              <w:jc w:val="right"/>
              <w:rPr>
                <w:sz w:val="20"/>
                <w:szCs w:val="20"/>
              </w:rPr>
            </w:pPr>
            <w:r>
              <w:rPr>
                <w:sz w:val="20"/>
                <w:szCs w:val="20"/>
                <w:rtl/>
              </w:rPr>
              <w:t>[31]</w:t>
            </w:r>
          </w:p>
        </w:tc>
      </w:tr>
      <w:tr w:rsidR="00EC374C" w:rsidRPr="00DB7BD7" w14:paraId="299E769A" w14:textId="77777777" w:rsidTr="00EC374C">
        <w:trPr>
          <w:gridAfter w:val="1"/>
          <w:wAfter w:w="152" w:type="dxa"/>
          <w:jc w:val="center"/>
        </w:trPr>
        <w:tc>
          <w:tcPr>
            <w:tcW w:w="234" w:type="dxa"/>
            <w:gridSpan w:val="2"/>
          </w:tcPr>
          <w:p w14:paraId="78532A73" w14:textId="77777777" w:rsidR="00EC374C" w:rsidRPr="00DB7BD7" w:rsidRDefault="00EC374C" w:rsidP="00EC374C">
            <w:pPr>
              <w:rPr>
                <w:sz w:val="20"/>
                <w:szCs w:val="20"/>
                <w:rtl/>
              </w:rPr>
            </w:pPr>
          </w:p>
        </w:tc>
        <w:tc>
          <w:tcPr>
            <w:tcW w:w="2949" w:type="dxa"/>
            <w:gridSpan w:val="2"/>
          </w:tcPr>
          <w:p w14:paraId="2990815A" w14:textId="77777777" w:rsidR="00EC374C" w:rsidRPr="00DB7BD7" w:rsidRDefault="00EC374C" w:rsidP="00EC374C">
            <w:pPr>
              <w:jc w:val="right"/>
              <w:rPr>
                <w:sz w:val="20"/>
                <w:szCs w:val="20"/>
              </w:rPr>
            </w:pPr>
            <w:r>
              <w:rPr>
                <w:sz w:val="20"/>
                <w:szCs w:val="20"/>
              </w:rPr>
              <w:t>US</w:t>
            </w:r>
          </w:p>
        </w:tc>
        <w:tc>
          <w:tcPr>
            <w:tcW w:w="552" w:type="dxa"/>
          </w:tcPr>
          <w:p w14:paraId="27BF320A" w14:textId="77777777" w:rsidR="00EC374C" w:rsidRPr="00DB7BD7" w:rsidRDefault="00EC374C" w:rsidP="00EC374C">
            <w:pPr>
              <w:jc w:val="right"/>
              <w:rPr>
                <w:sz w:val="20"/>
                <w:szCs w:val="20"/>
                <w:rtl/>
              </w:rPr>
            </w:pPr>
          </w:p>
        </w:tc>
        <w:tc>
          <w:tcPr>
            <w:tcW w:w="1565" w:type="dxa"/>
            <w:gridSpan w:val="2"/>
          </w:tcPr>
          <w:p w14:paraId="6CEF6307" w14:textId="77777777" w:rsidR="00EC374C" w:rsidRPr="00DB7BD7" w:rsidRDefault="00EC374C" w:rsidP="00EC374C">
            <w:pPr>
              <w:jc w:val="right"/>
              <w:rPr>
                <w:sz w:val="20"/>
                <w:szCs w:val="20"/>
              </w:rPr>
            </w:pPr>
            <w:r>
              <w:rPr>
                <w:sz w:val="20"/>
                <w:szCs w:val="20"/>
                <w:rtl/>
              </w:rPr>
              <w:t>15.06.2011</w:t>
            </w:r>
          </w:p>
        </w:tc>
        <w:tc>
          <w:tcPr>
            <w:tcW w:w="550" w:type="dxa"/>
          </w:tcPr>
          <w:p w14:paraId="36B6E2A1" w14:textId="77777777" w:rsidR="00EC374C" w:rsidRPr="00DB7BD7" w:rsidRDefault="00EC374C" w:rsidP="00EC374C">
            <w:pPr>
              <w:jc w:val="right"/>
              <w:rPr>
                <w:sz w:val="20"/>
                <w:szCs w:val="20"/>
                <w:rtl/>
              </w:rPr>
            </w:pPr>
          </w:p>
        </w:tc>
        <w:tc>
          <w:tcPr>
            <w:tcW w:w="1354" w:type="dxa"/>
          </w:tcPr>
          <w:p w14:paraId="2121014C" w14:textId="77777777" w:rsidR="00EC374C" w:rsidRPr="00DB7BD7" w:rsidRDefault="00EC374C" w:rsidP="00EC374C">
            <w:pPr>
              <w:jc w:val="right"/>
              <w:rPr>
                <w:sz w:val="20"/>
                <w:szCs w:val="20"/>
              </w:rPr>
            </w:pPr>
            <w:r>
              <w:rPr>
                <w:sz w:val="20"/>
                <w:szCs w:val="20"/>
                <w:rtl/>
              </w:rPr>
              <w:t>13/161396</w:t>
            </w:r>
          </w:p>
        </w:tc>
        <w:tc>
          <w:tcPr>
            <w:tcW w:w="598" w:type="dxa"/>
          </w:tcPr>
          <w:p w14:paraId="0A3B8D0A" w14:textId="77777777" w:rsidR="00EC374C" w:rsidRPr="00DB7BD7" w:rsidRDefault="00EC374C" w:rsidP="00EC374C">
            <w:pPr>
              <w:jc w:val="right"/>
              <w:rPr>
                <w:sz w:val="20"/>
                <w:szCs w:val="20"/>
                <w:rtl/>
              </w:rPr>
            </w:pPr>
          </w:p>
        </w:tc>
      </w:tr>
      <w:tr w:rsidR="00EC374C" w:rsidRPr="00632AE1" w14:paraId="238B1489" w14:textId="77777777" w:rsidTr="00EC374C">
        <w:trPr>
          <w:gridAfter w:val="1"/>
          <w:wAfter w:w="152" w:type="dxa"/>
          <w:jc w:val="center"/>
        </w:trPr>
        <w:tc>
          <w:tcPr>
            <w:tcW w:w="7204" w:type="dxa"/>
            <w:gridSpan w:val="9"/>
          </w:tcPr>
          <w:p w14:paraId="3F38ADBD" w14:textId="77777777" w:rsidR="00EC374C" w:rsidRPr="00632AE1" w:rsidRDefault="00EC374C" w:rsidP="00EC374C">
            <w:pPr>
              <w:jc w:val="right"/>
              <w:rPr>
                <w:rFonts w:cs="David"/>
                <w:sz w:val="20"/>
                <w:szCs w:val="20"/>
              </w:rPr>
            </w:pPr>
            <w:r w:rsidRPr="00632AE1">
              <w:rPr>
                <w:sz w:val="20"/>
                <w:szCs w:val="20"/>
              </w:rPr>
              <w:t>Int. Cl.</w:t>
            </w:r>
            <w:r>
              <w:rPr>
                <w:sz w:val="20"/>
                <w:szCs w:val="20"/>
              </w:rPr>
              <w:t>(2020.01) A45D  26//00, A61B 17//00, 17//34, 34//00, 34//20, 34//30, 90//00, A61F 02//10, G06T 07//00</w:t>
            </w:r>
          </w:p>
        </w:tc>
        <w:tc>
          <w:tcPr>
            <w:tcW w:w="598" w:type="dxa"/>
          </w:tcPr>
          <w:p w14:paraId="7C6E038C" w14:textId="77777777" w:rsidR="00EC374C" w:rsidRPr="00632AE1" w:rsidRDefault="00EC374C" w:rsidP="00EC374C">
            <w:pPr>
              <w:jc w:val="right"/>
              <w:rPr>
                <w:sz w:val="20"/>
                <w:szCs w:val="20"/>
              </w:rPr>
            </w:pPr>
            <w:r>
              <w:rPr>
                <w:sz w:val="20"/>
                <w:szCs w:val="20"/>
                <w:rtl/>
              </w:rPr>
              <w:t>[51]</w:t>
            </w:r>
          </w:p>
        </w:tc>
      </w:tr>
      <w:tr w:rsidR="00EC374C" w:rsidRPr="00632AE1" w14:paraId="3DDE4103" w14:textId="77777777" w:rsidTr="00EC374C">
        <w:trPr>
          <w:gridAfter w:val="1"/>
          <w:wAfter w:w="152" w:type="dxa"/>
          <w:jc w:val="center"/>
        </w:trPr>
        <w:tc>
          <w:tcPr>
            <w:tcW w:w="234" w:type="dxa"/>
            <w:gridSpan w:val="2"/>
          </w:tcPr>
          <w:p w14:paraId="299F9D38" w14:textId="77777777" w:rsidR="00EC374C" w:rsidRPr="00632AE1" w:rsidRDefault="00EC374C" w:rsidP="00EC374C">
            <w:pPr>
              <w:rPr>
                <w:rFonts w:cs="David"/>
                <w:sz w:val="20"/>
                <w:szCs w:val="20"/>
                <w:rtl/>
              </w:rPr>
            </w:pPr>
          </w:p>
        </w:tc>
        <w:tc>
          <w:tcPr>
            <w:tcW w:w="6970" w:type="dxa"/>
            <w:gridSpan w:val="7"/>
          </w:tcPr>
          <w:p w14:paraId="6B5F31D3" w14:textId="77777777" w:rsidR="00EC374C" w:rsidRPr="00632AE1" w:rsidRDefault="00EC374C" w:rsidP="00EC374C">
            <w:pPr>
              <w:jc w:val="right"/>
              <w:rPr>
                <w:rFonts w:cs="David"/>
                <w:sz w:val="20"/>
                <w:szCs w:val="20"/>
              </w:rPr>
            </w:pPr>
            <w:r>
              <w:rPr>
                <w:rFonts w:cs="David"/>
                <w:sz w:val="20"/>
                <w:szCs w:val="20"/>
              </w:rPr>
              <w:t>DIVISION FROM 244863</w:t>
            </w:r>
          </w:p>
        </w:tc>
        <w:tc>
          <w:tcPr>
            <w:tcW w:w="598" w:type="dxa"/>
          </w:tcPr>
          <w:p w14:paraId="3E076C9B" w14:textId="77777777" w:rsidR="00EC374C" w:rsidRPr="00632AE1" w:rsidRDefault="00EC374C" w:rsidP="00EC374C">
            <w:pPr>
              <w:jc w:val="right"/>
              <w:rPr>
                <w:sz w:val="20"/>
                <w:szCs w:val="20"/>
              </w:rPr>
            </w:pPr>
            <w:r>
              <w:rPr>
                <w:sz w:val="20"/>
                <w:szCs w:val="20"/>
                <w:rtl/>
              </w:rPr>
              <w:t>[62]</w:t>
            </w:r>
          </w:p>
        </w:tc>
      </w:tr>
      <w:tr w:rsidR="00EC374C" w:rsidRPr="00632AE1" w14:paraId="01E91730" w14:textId="77777777" w:rsidTr="00EC374C">
        <w:trPr>
          <w:gridAfter w:val="1"/>
          <w:wAfter w:w="152" w:type="dxa"/>
          <w:jc w:val="center"/>
        </w:trPr>
        <w:tc>
          <w:tcPr>
            <w:tcW w:w="3735" w:type="dxa"/>
            <w:gridSpan w:val="5"/>
          </w:tcPr>
          <w:p w14:paraId="1270ED9A" w14:textId="77777777" w:rsidR="00EC374C" w:rsidRPr="00632AE1" w:rsidRDefault="00EC374C" w:rsidP="00EC374C">
            <w:pPr>
              <w:rPr>
                <w:rFonts w:cs="Guttman Hodes"/>
                <w:sz w:val="20"/>
                <w:szCs w:val="20"/>
                <w:rtl/>
              </w:rPr>
            </w:pPr>
          </w:p>
        </w:tc>
        <w:tc>
          <w:tcPr>
            <w:tcW w:w="3469" w:type="dxa"/>
            <w:gridSpan w:val="4"/>
          </w:tcPr>
          <w:p w14:paraId="1157FACD" w14:textId="77777777" w:rsidR="00EC374C" w:rsidRPr="00632AE1" w:rsidRDefault="00EC374C" w:rsidP="00EC374C">
            <w:pPr>
              <w:jc w:val="right"/>
              <w:rPr>
                <w:rFonts w:cs="David"/>
                <w:sz w:val="20"/>
                <w:szCs w:val="20"/>
                <w:rtl/>
              </w:rPr>
            </w:pPr>
            <w:r>
              <w:rPr>
                <w:rFonts w:cs="David"/>
                <w:sz w:val="20"/>
                <w:szCs w:val="20"/>
              </w:rPr>
              <w:t>RESTORATION ROBOTICS, INC., U.S.A.</w:t>
            </w:r>
          </w:p>
        </w:tc>
        <w:tc>
          <w:tcPr>
            <w:tcW w:w="598" w:type="dxa"/>
          </w:tcPr>
          <w:p w14:paraId="773D3361" w14:textId="77777777" w:rsidR="00EC374C" w:rsidRPr="00632AE1" w:rsidRDefault="00EC374C" w:rsidP="00EC374C">
            <w:pPr>
              <w:jc w:val="right"/>
              <w:rPr>
                <w:sz w:val="20"/>
                <w:szCs w:val="20"/>
              </w:rPr>
            </w:pPr>
            <w:r>
              <w:rPr>
                <w:sz w:val="20"/>
                <w:szCs w:val="20"/>
                <w:rtl/>
              </w:rPr>
              <w:t>[71]</w:t>
            </w:r>
          </w:p>
        </w:tc>
      </w:tr>
      <w:tr w:rsidR="00EC374C" w:rsidRPr="00632AE1" w14:paraId="2F22B1AA" w14:textId="77777777" w:rsidTr="00EC374C">
        <w:trPr>
          <w:gridAfter w:val="1"/>
          <w:wAfter w:w="152" w:type="dxa"/>
          <w:jc w:val="center"/>
        </w:trPr>
        <w:tc>
          <w:tcPr>
            <w:tcW w:w="234" w:type="dxa"/>
            <w:gridSpan w:val="2"/>
          </w:tcPr>
          <w:p w14:paraId="662B4528" w14:textId="77777777" w:rsidR="00EC374C" w:rsidRPr="00632AE1" w:rsidRDefault="00EC374C" w:rsidP="00EC374C">
            <w:pPr>
              <w:rPr>
                <w:rFonts w:cs="Guttman Hodes"/>
                <w:sz w:val="20"/>
                <w:szCs w:val="20"/>
                <w:rtl/>
              </w:rPr>
            </w:pPr>
          </w:p>
        </w:tc>
        <w:tc>
          <w:tcPr>
            <w:tcW w:w="6970" w:type="dxa"/>
            <w:gridSpan w:val="7"/>
          </w:tcPr>
          <w:p w14:paraId="2508FCA2" w14:textId="77777777" w:rsidR="00EC374C" w:rsidRPr="00632AE1" w:rsidRDefault="00EC374C" w:rsidP="00EC374C">
            <w:pPr>
              <w:jc w:val="right"/>
              <w:rPr>
                <w:rFonts w:cs="Guttman Hodes"/>
                <w:sz w:val="20"/>
                <w:szCs w:val="20"/>
              </w:rPr>
            </w:pPr>
            <w:r>
              <w:rPr>
                <w:rFonts w:cs="Guttman Hodes"/>
                <w:sz w:val="20"/>
                <w:szCs w:val="20"/>
              </w:rPr>
              <w:t>WO/2012/094637</w:t>
            </w:r>
          </w:p>
        </w:tc>
        <w:tc>
          <w:tcPr>
            <w:tcW w:w="598" w:type="dxa"/>
          </w:tcPr>
          <w:p w14:paraId="64D088F3" w14:textId="77777777" w:rsidR="00EC374C" w:rsidRPr="00632AE1" w:rsidRDefault="00EC374C" w:rsidP="00EC374C">
            <w:pPr>
              <w:jc w:val="right"/>
              <w:rPr>
                <w:sz w:val="20"/>
                <w:szCs w:val="20"/>
              </w:rPr>
            </w:pPr>
            <w:r>
              <w:rPr>
                <w:sz w:val="20"/>
                <w:szCs w:val="20"/>
                <w:rtl/>
              </w:rPr>
              <w:t>[87]</w:t>
            </w:r>
          </w:p>
        </w:tc>
      </w:tr>
      <w:tr w:rsidR="00EC374C" w:rsidRPr="00632AE1" w14:paraId="3DD7B48C" w14:textId="77777777" w:rsidTr="00EC374C">
        <w:trPr>
          <w:gridAfter w:val="1"/>
          <w:wAfter w:w="152" w:type="dxa"/>
          <w:jc w:val="center"/>
        </w:trPr>
        <w:tc>
          <w:tcPr>
            <w:tcW w:w="3735" w:type="dxa"/>
            <w:gridSpan w:val="5"/>
          </w:tcPr>
          <w:p w14:paraId="61068300" w14:textId="77777777" w:rsidR="00EC374C" w:rsidRDefault="00EC374C" w:rsidP="00EC374C">
            <w:pPr>
              <w:rPr>
                <w:rFonts w:cs="Guttman Hodes"/>
                <w:sz w:val="20"/>
                <w:szCs w:val="20"/>
                <w:rtl/>
              </w:rPr>
            </w:pPr>
            <w:r>
              <w:rPr>
                <w:rFonts w:cs="Guttman Hodes"/>
                <w:sz w:val="20"/>
                <w:szCs w:val="20"/>
                <w:rtl/>
              </w:rPr>
              <w:t>ריינהולד כהן ושותפיו,</w:t>
            </w:r>
          </w:p>
          <w:p w14:paraId="51DC7256" w14:textId="77777777" w:rsidR="00EC374C" w:rsidRDefault="00EC374C" w:rsidP="00EC374C">
            <w:pPr>
              <w:rPr>
                <w:rFonts w:cs="Guttman Hodes"/>
                <w:sz w:val="20"/>
                <w:szCs w:val="20"/>
                <w:rtl/>
              </w:rPr>
            </w:pPr>
            <w:r>
              <w:rPr>
                <w:rFonts w:cs="Guttman Hodes"/>
                <w:sz w:val="20"/>
                <w:szCs w:val="20"/>
                <w:rtl/>
              </w:rPr>
              <w:t xml:space="preserve">רחוב הברזל 26א' </w:t>
            </w:r>
          </w:p>
          <w:p w14:paraId="111B3732"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5C21267F" w14:textId="77777777" w:rsidR="00EC374C" w:rsidRDefault="00EC374C" w:rsidP="00EC374C">
            <w:pPr>
              <w:jc w:val="right"/>
              <w:rPr>
                <w:rFonts w:cs="David"/>
                <w:sz w:val="20"/>
                <w:szCs w:val="20"/>
              </w:rPr>
            </w:pPr>
            <w:r>
              <w:rPr>
                <w:rFonts w:cs="David"/>
                <w:sz w:val="20"/>
                <w:szCs w:val="20"/>
              </w:rPr>
              <w:t>REINHOLD COHN AND PARTNERS,</w:t>
            </w:r>
          </w:p>
          <w:p w14:paraId="7ECEABDA" w14:textId="77777777" w:rsidR="00EC374C" w:rsidRDefault="00EC374C" w:rsidP="00EC374C">
            <w:pPr>
              <w:jc w:val="right"/>
              <w:rPr>
                <w:rFonts w:cs="David"/>
                <w:sz w:val="20"/>
                <w:szCs w:val="20"/>
              </w:rPr>
            </w:pPr>
            <w:r>
              <w:rPr>
                <w:rFonts w:cs="David"/>
                <w:sz w:val="20"/>
                <w:szCs w:val="20"/>
              </w:rPr>
              <w:t xml:space="preserve"> 26A HABARZEL ST.,</w:t>
            </w:r>
          </w:p>
          <w:p w14:paraId="59A3C29B" w14:textId="77777777" w:rsidR="00EC374C" w:rsidRDefault="00EC374C" w:rsidP="00EC374C">
            <w:pPr>
              <w:jc w:val="right"/>
              <w:rPr>
                <w:rFonts w:cs="David"/>
                <w:sz w:val="20"/>
                <w:szCs w:val="20"/>
              </w:rPr>
            </w:pPr>
            <w:r>
              <w:rPr>
                <w:rFonts w:cs="David"/>
                <w:sz w:val="20"/>
                <w:szCs w:val="20"/>
              </w:rPr>
              <w:t>RAMAT HACHAYAL 69710</w:t>
            </w:r>
          </w:p>
          <w:p w14:paraId="7A6D8A40" w14:textId="77777777" w:rsidR="00EC374C" w:rsidRPr="00632AE1" w:rsidRDefault="00EC374C" w:rsidP="00EC374C">
            <w:pPr>
              <w:jc w:val="right"/>
              <w:rPr>
                <w:rFonts w:cs="David"/>
                <w:sz w:val="20"/>
                <w:szCs w:val="20"/>
                <w:rtl/>
              </w:rPr>
            </w:pPr>
          </w:p>
        </w:tc>
        <w:tc>
          <w:tcPr>
            <w:tcW w:w="598" w:type="dxa"/>
          </w:tcPr>
          <w:p w14:paraId="575DA033" w14:textId="77777777" w:rsidR="00EC374C" w:rsidRPr="00632AE1" w:rsidRDefault="00EC374C" w:rsidP="00EC374C">
            <w:pPr>
              <w:jc w:val="right"/>
              <w:rPr>
                <w:sz w:val="20"/>
                <w:szCs w:val="20"/>
                <w:rtl/>
              </w:rPr>
            </w:pPr>
            <w:r>
              <w:rPr>
                <w:sz w:val="20"/>
                <w:szCs w:val="20"/>
                <w:rtl/>
              </w:rPr>
              <w:t>[74]</w:t>
            </w:r>
          </w:p>
        </w:tc>
      </w:tr>
      <w:tr w:rsidR="00EC374C" w:rsidRPr="00632AE1" w14:paraId="52CD70A9" w14:textId="77777777" w:rsidTr="00EC374C">
        <w:trPr>
          <w:gridAfter w:val="1"/>
          <w:wAfter w:w="152" w:type="dxa"/>
          <w:jc w:val="center"/>
        </w:trPr>
        <w:tc>
          <w:tcPr>
            <w:tcW w:w="2149" w:type="dxa"/>
            <w:gridSpan w:val="3"/>
          </w:tcPr>
          <w:p w14:paraId="1736278B" w14:textId="77777777" w:rsidR="00EC374C" w:rsidRPr="00632AE1" w:rsidRDefault="00EC374C" w:rsidP="00EC374C">
            <w:pPr>
              <w:jc w:val="right"/>
              <w:rPr>
                <w:rFonts w:cs="David"/>
                <w:sz w:val="20"/>
                <w:szCs w:val="20"/>
              </w:rPr>
            </w:pPr>
          </w:p>
        </w:tc>
        <w:tc>
          <w:tcPr>
            <w:tcW w:w="1663" w:type="dxa"/>
            <w:gridSpan w:val="3"/>
          </w:tcPr>
          <w:p w14:paraId="1397BA51" w14:textId="77777777" w:rsidR="00EC374C" w:rsidRPr="00632AE1" w:rsidRDefault="00EC374C" w:rsidP="00EC374C">
            <w:pPr>
              <w:jc w:val="right"/>
              <w:rPr>
                <w:rFonts w:cs="David"/>
                <w:sz w:val="20"/>
                <w:szCs w:val="20"/>
              </w:rPr>
            </w:pPr>
          </w:p>
        </w:tc>
        <w:tc>
          <w:tcPr>
            <w:tcW w:w="3990" w:type="dxa"/>
            <w:gridSpan w:val="4"/>
          </w:tcPr>
          <w:p w14:paraId="3ED37F75" w14:textId="77777777" w:rsidR="00EC374C" w:rsidRPr="00632AE1" w:rsidRDefault="00EC374C" w:rsidP="00EC374C">
            <w:pPr>
              <w:jc w:val="right"/>
              <w:rPr>
                <w:rFonts w:cs="David"/>
                <w:sz w:val="20"/>
                <w:szCs w:val="20"/>
              </w:rPr>
            </w:pPr>
          </w:p>
        </w:tc>
      </w:tr>
      <w:tr w:rsidR="00EC374C" w:rsidRPr="00632AE1" w14:paraId="65620D25" w14:textId="77777777" w:rsidTr="00EC374C">
        <w:tblPrEx>
          <w:jc w:val="left"/>
          <w:tblLook w:val="0000" w:firstRow="0" w:lastRow="0" w:firstColumn="0" w:lastColumn="0" w:noHBand="0" w:noVBand="0"/>
        </w:tblPrEx>
        <w:trPr>
          <w:gridBefore w:val="1"/>
          <w:wBefore w:w="69" w:type="dxa"/>
        </w:trPr>
        <w:tc>
          <w:tcPr>
            <w:tcW w:w="7885" w:type="dxa"/>
            <w:gridSpan w:val="10"/>
          </w:tcPr>
          <w:p w14:paraId="2E67F65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D9F1E5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33"/>
        <w:gridCol w:w="552"/>
        <w:gridCol w:w="77"/>
        <w:gridCol w:w="1487"/>
        <w:gridCol w:w="550"/>
        <w:gridCol w:w="1357"/>
        <w:gridCol w:w="598"/>
        <w:gridCol w:w="152"/>
      </w:tblGrid>
      <w:tr w:rsidR="00EC374C" w:rsidRPr="00632AE1" w14:paraId="72984314" w14:textId="77777777" w:rsidTr="00EC374C">
        <w:trPr>
          <w:gridAfter w:val="1"/>
          <w:wAfter w:w="152" w:type="dxa"/>
          <w:trHeight w:val="485"/>
          <w:jc w:val="center"/>
        </w:trPr>
        <w:tc>
          <w:tcPr>
            <w:tcW w:w="3733" w:type="dxa"/>
            <w:gridSpan w:val="5"/>
          </w:tcPr>
          <w:p w14:paraId="5C5C61B3" w14:textId="77777777" w:rsidR="00EC374C" w:rsidRPr="00DB7BD7" w:rsidRDefault="000863EF" w:rsidP="00EC374C">
            <w:pPr>
              <w:jc w:val="right"/>
              <w:rPr>
                <w:b/>
                <w:bCs/>
                <w:color w:val="0000FF"/>
                <w:sz w:val="20"/>
                <w:szCs w:val="20"/>
                <w:u w:val="single"/>
                <w:rtl/>
              </w:rPr>
            </w:pPr>
            <w:hyperlink r:id="rId897" w:history="1">
              <w:r w:rsidR="00EC374C" w:rsidRPr="00DB7BD7">
                <w:rPr>
                  <w:rStyle w:val="Hyperlink"/>
                  <w:sz w:val="20"/>
                </w:rPr>
                <w:t>264507</w:t>
              </w:r>
            </w:hyperlink>
          </w:p>
        </w:tc>
        <w:tc>
          <w:tcPr>
            <w:tcW w:w="4069" w:type="dxa"/>
            <w:gridSpan w:val="5"/>
          </w:tcPr>
          <w:p w14:paraId="5F1CE55E" w14:textId="77777777" w:rsidR="00EC374C" w:rsidRPr="00DB7BD7" w:rsidRDefault="00EC374C" w:rsidP="00EC374C">
            <w:pPr>
              <w:rPr>
                <w:sz w:val="20"/>
                <w:szCs w:val="20"/>
                <w:rtl/>
              </w:rPr>
            </w:pPr>
            <w:r w:rsidRPr="00DB7BD7">
              <w:rPr>
                <w:sz w:val="20"/>
                <w:szCs w:val="20"/>
                <w:rtl/>
              </w:rPr>
              <w:t>[21][11]</w:t>
            </w:r>
          </w:p>
        </w:tc>
      </w:tr>
      <w:tr w:rsidR="00EC374C" w:rsidRPr="00632AE1" w14:paraId="7F6F2EBF" w14:textId="77777777" w:rsidTr="00EC374C">
        <w:trPr>
          <w:gridAfter w:val="1"/>
          <w:wAfter w:w="152" w:type="dxa"/>
          <w:jc w:val="center"/>
        </w:trPr>
        <w:tc>
          <w:tcPr>
            <w:tcW w:w="3733" w:type="dxa"/>
            <w:gridSpan w:val="5"/>
          </w:tcPr>
          <w:p w14:paraId="565240BD" w14:textId="77777777" w:rsidR="00EC374C" w:rsidRDefault="00EC374C" w:rsidP="00EC374C">
            <w:pPr>
              <w:rPr>
                <w:rFonts w:cs="David"/>
                <w:b/>
                <w:bCs/>
                <w:sz w:val="20"/>
                <w:szCs w:val="20"/>
                <w:rtl/>
              </w:rPr>
            </w:pPr>
            <w:r>
              <w:rPr>
                <w:rFonts w:cs="David"/>
                <w:b/>
                <w:bCs/>
                <w:sz w:val="20"/>
                <w:szCs w:val="20"/>
                <w:rtl/>
              </w:rPr>
              <w:t>מערכות ושיטות להעברת טיפול בחולים מניטור המבוסס על אותות לניטור המבוסס על סיכונים</w:t>
            </w:r>
          </w:p>
          <w:p w14:paraId="2C8A70D9" w14:textId="77777777" w:rsidR="00EC374C" w:rsidRPr="00632AE1" w:rsidRDefault="00EC374C" w:rsidP="00EC374C">
            <w:pPr>
              <w:rPr>
                <w:rFonts w:cs="David"/>
                <w:b/>
                <w:bCs/>
                <w:sz w:val="20"/>
                <w:szCs w:val="20"/>
                <w:rtl/>
              </w:rPr>
            </w:pPr>
          </w:p>
        </w:tc>
        <w:tc>
          <w:tcPr>
            <w:tcW w:w="3471" w:type="dxa"/>
            <w:gridSpan w:val="4"/>
          </w:tcPr>
          <w:p w14:paraId="5617F4AB" w14:textId="77777777" w:rsidR="00EC374C" w:rsidRDefault="00EC374C" w:rsidP="00EC374C">
            <w:pPr>
              <w:jc w:val="right"/>
              <w:rPr>
                <w:rFonts w:cs="David"/>
                <w:b/>
                <w:bCs/>
                <w:sz w:val="20"/>
                <w:szCs w:val="20"/>
              </w:rPr>
            </w:pPr>
            <w:r>
              <w:rPr>
                <w:rFonts w:cs="David"/>
                <w:b/>
                <w:bCs/>
                <w:sz w:val="20"/>
                <w:szCs w:val="20"/>
              </w:rPr>
              <w:t>SYSTEMS AND METHODS FOR TRANSITIONING PATIENT CARE FROM SIGNAL-BASED MONITORING TO RISK-BASED MONITORING</w:t>
            </w:r>
          </w:p>
          <w:p w14:paraId="70123B08" w14:textId="77777777" w:rsidR="00EC374C" w:rsidRPr="00632AE1" w:rsidRDefault="00EC374C" w:rsidP="00EC374C">
            <w:pPr>
              <w:jc w:val="right"/>
              <w:rPr>
                <w:rFonts w:cs="David"/>
                <w:b/>
                <w:bCs/>
                <w:sz w:val="20"/>
                <w:szCs w:val="20"/>
              </w:rPr>
            </w:pPr>
          </w:p>
        </w:tc>
        <w:tc>
          <w:tcPr>
            <w:tcW w:w="598" w:type="dxa"/>
          </w:tcPr>
          <w:p w14:paraId="066F85DD" w14:textId="77777777" w:rsidR="00EC374C" w:rsidRPr="00632AE1" w:rsidRDefault="00EC374C" w:rsidP="00EC374C">
            <w:pPr>
              <w:jc w:val="right"/>
              <w:rPr>
                <w:sz w:val="20"/>
                <w:szCs w:val="20"/>
              </w:rPr>
            </w:pPr>
            <w:r>
              <w:rPr>
                <w:sz w:val="20"/>
                <w:szCs w:val="20"/>
                <w:rtl/>
              </w:rPr>
              <w:t>[54]</w:t>
            </w:r>
          </w:p>
        </w:tc>
      </w:tr>
      <w:tr w:rsidR="00EC374C" w:rsidRPr="00632AE1" w14:paraId="63FF93B7" w14:textId="77777777" w:rsidTr="00EC374C">
        <w:trPr>
          <w:gridAfter w:val="1"/>
          <w:wAfter w:w="152" w:type="dxa"/>
          <w:jc w:val="center"/>
        </w:trPr>
        <w:tc>
          <w:tcPr>
            <w:tcW w:w="235" w:type="dxa"/>
            <w:gridSpan w:val="2"/>
          </w:tcPr>
          <w:p w14:paraId="67614FD1" w14:textId="77777777" w:rsidR="00EC374C" w:rsidRPr="00632AE1" w:rsidRDefault="00EC374C" w:rsidP="00EC374C">
            <w:pPr>
              <w:rPr>
                <w:rFonts w:cs="David"/>
                <w:sz w:val="20"/>
                <w:szCs w:val="20"/>
                <w:rtl/>
              </w:rPr>
            </w:pPr>
          </w:p>
        </w:tc>
        <w:tc>
          <w:tcPr>
            <w:tcW w:w="6969" w:type="dxa"/>
            <w:gridSpan w:val="7"/>
          </w:tcPr>
          <w:p w14:paraId="1B3FFDA3" w14:textId="77777777" w:rsidR="00EC374C" w:rsidRPr="00632AE1" w:rsidRDefault="00EC374C" w:rsidP="00EC374C">
            <w:pPr>
              <w:jc w:val="right"/>
              <w:rPr>
                <w:rFonts w:cs="David"/>
                <w:sz w:val="20"/>
                <w:szCs w:val="20"/>
              </w:rPr>
            </w:pPr>
            <w:r>
              <w:rPr>
                <w:rFonts w:cs="David"/>
                <w:sz w:val="20"/>
                <w:szCs w:val="20"/>
              </w:rPr>
              <w:t>14.03.2013</w:t>
            </w:r>
          </w:p>
        </w:tc>
        <w:tc>
          <w:tcPr>
            <w:tcW w:w="598" w:type="dxa"/>
          </w:tcPr>
          <w:p w14:paraId="00F22199" w14:textId="77777777" w:rsidR="00EC374C" w:rsidRPr="00632AE1" w:rsidRDefault="00EC374C" w:rsidP="00EC374C">
            <w:pPr>
              <w:jc w:val="right"/>
              <w:rPr>
                <w:sz w:val="20"/>
                <w:szCs w:val="20"/>
              </w:rPr>
            </w:pPr>
            <w:r>
              <w:rPr>
                <w:sz w:val="20"/>
                <w:szCs w:val="20"/>
                <w:rtl/>
              </w:rPr>
              <w:t>[22]</w:t>
            </w:r>
          </w:p>
        </w:tc>
      </w:tr>
      <w:tr w:rsidR="00EC374C" w:rsidRPr="00632AE1" w14:paraId="30B3CB64" w14:textId="77777777" w:rsidTr="00EC374C">
        <w:trPr>
          <w:gridAfter w:val="1"/>
          <w:wAfter w:w="152" w:type="dxa"/>
          <w:jc w:val="center"/>
        </w:trPr>
        <w:tc>
          <w:tcPr>
            <w:tcW w:w="235" w:type="dxa"/>
            <w:gridSpan w:val="2"/>
          </w:tcPr>
          <w:p w14:paraId="5ED2C8F8" w14:textId="77777777" w:rsidR="00EC374C" w:rsidRPr="00632AE1" w:rsidRDefault="00EC374C" w:rsidP="00EC374C">
            <w:pPr>
              <w:rPr>
                <w:rFonts w:cs="David"/>
                <w:sz w:val="20"/>
                <w:szCs w:val="20"/>
                <w:rtl/>
              </w:rPr>
            </w:pPr>
          </w:p>
        </w:tc>
        <w:tc>
          <w:tcPr>
            <w:tcW w:w="2946" w:type="dxa"/>
            <w:gridSpan w:val="2"/>
          </w:tcPr>
          <w:p w14:paraId="5774B034"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2989A20" w14:textId="77777777" w:rsidR="00EC374C" w:rsidRPr="00632AE1" w:rsidRDefault="00EC374C" w:rsidP="00EC374C">
            <w:pPr>
              <w:jc w:val="right"/>
              <w:rPr>
                <w:sz w:val="20"/>
                <w:szCs w:val="20"/>
              </w:rPr>
            </w:pPr>
            <w:r>
              <w:rPr>
                <w:sz w:val="20"/>
                <w:szCs w:val="20"/>
                <w:rtl/>
              </w:rPr>
              <w:t>[33]</w:t>
            </w:r>
          </w:p>
        </w:tc>
        <w:tc>
          <w:tcPr>
            <w:tcW w:w="1564" w:type="dxa"/>
            <w:gridSpan w:val="2"/>
          </w:tcPr>
          <w:p w14:paraId="235D924C" w14:textId="77777777" w:rsidR="00EC374C" w:rsidRPr="00632AE1" w:rsidRDefault="00EC374C" w:rsidP="00EC374C">
            <w:pPr>
              <w:jc w:val="right"/>
              <w:rPr>
                <w:rFonts w:cs="David"/>
                <w:sz w:val="20"/>
                <w:szCs w:val="20"/>
              </w:rPr>
            </w:pPr>
            <w:r>
              <w:rPr>
                <w:rFonts w:cs="David"/>
                <w:sz w:val="20"/>
                <w:szCs w:val="20"/>
              </w:rPr>
              <w:t>23.03.2012</w:t>
            </w:r>
          </w:p>
        </w:tc>
        <w:tc>
          <w:tcPr>
            <w:tcW w:w="550" w:type="dxa"/>
          </w:tcPr>
          <w:p w14:paraId="57C22AD3" w14:textId="77777777" w:rsidR="00EC374C" w:rsidRPr="00632AE1" w:rsidRDefault="00EC374C" w:rsidP="00EC374C">
            <w:pPr>
              <w:jc w:val="right"/>
              <w:rPr>
                <w:sz w:val="20"/>
                <w:szCs w:val="20"/>
                <w:rtl/>
              </w:rPr>
            </w:pPr>
            <w:r>
              <w:rPr>
                <w:sz w:val="20"/>
                <w:szCs w:val="20"/>
                <w:rtl/>
              </w:rPr>
              <w:t>[32]</w:t>
            </w:r>
          </w:p>
        </w:tc>
        <w:tc>
          <w:tcPr>
            <w:tcW w:w="1357" w:type="dxa"/>
          </w:tcPr>
          <w:p w14:paraId="4EF1C9DA" w14:textId="77777777" w:rsidR="00EC374C" w:rsidRPr="00632AE1" w:rsidRDefault="00EC374C" w:rsidP="00EC374C">
            <w:pPr>
              <w:jc w:val="right"/>
              <w:rPr>
                <w:rFonts w:cs="David"/>
                <w:sz w:val="20"/>
                <w:szCs w:val="20"/>
              </w:rPr>
            </w:pPr>
            <w:r>
              <w:rPr>
                <w:rFonts w:cs="David"/>
                <w:sz w:val="20"/>
                <w:szCs w:val="20"/>
              </w:rPr>
              <w:t>61/614846</w:t>
            </w:r>
          </w:p>
        </w:tc>
        <w:tc>
          <w:tcPr>
            <w:tcW w:w="598" w:type="dxa"/>
          </w:tcPr>
          <w:p w14:paraId="2CD98AEF" w14:textId="77777777" w:rsidR="00EC374C" w:rsidRPr="00632AE1" w:rsidRDefault="00EC374C" w:rsidP="00EC374C">
            <w:pPr>
              <w:jc w:val="right"/>
              <w:rPr>
                <w:sz w:val="20"/>
                <w:szCs w:val="20"/>
              </w:rPr>
            </w:pPr>
            <w:r>
              <w:rPr>
                <w:sz w:val="20"/>
                <w:szCs w:val="20"/>
                <w:rtl/>
              </w:rPr>
              <w:t>[31]</w:t>
            </w:r>
          </w:p>
        </w:tc>
      </w:tr>
      <w:tr w:rsidR="00EC374C" w:rsidRPr="00DB7BD7" w14:paraId="5743B6E5" w14:textId="77777777" w:rsidTr="00EC374C">
        <w:trPr>
          <w:gridAfter w:val="1"/>
          <w:wAfter w:w="152" w:type="dxa"/>
          <w:jc w:val="center"/>
        </w:trPr>
        <w:tc>
          <w:tcPr>
            <w:tcW w:w="235" w:type="dxa"/>
            <w:gridSpan w:val="2"/>
          </w:tcPr>
          <w:p w14:paraId="7C8E89A0" w14:textId="77777777" w:rsidR="00EC374C" w:rsidRPr="00DB7BD7" w:rsidRDefault="00EC374C" w:rsidP="00EC374C">
            <w:pPr>
              <w:rPr>
                <w:sz w:val="20"/>
                <w:szCs w:val="20"/>
                <w:rtl/>
              </w:rPr>
            </w:pPr>
          </w:p>
        </w:tc>
        <w:tc>
          <w:tcPr>
            <w:tcW w:w="2946" w:type="dxa"/>
            <w:gridSpan w:val="2"/>
          </w:tcPr>
          <w:p w14:paraId="0342B837" w14:textId="77777777" w:rsidR="00EC374C" w:rsidRPr="00DB7BD7" w:rsidRDefault="00EC374C" w:rsidP="00EC374C">
            <w:pPr>
              <w:jc w:val="right"/>
              <w:rPr>
                <w:sz w:val="20"/>
                <w:szCs w:val="20"/>
              </w:rPr>
            </w:pPr>
            <w:r>
              <w:rPr>
                <w:sz w:val="20"/>
                <w:szCs w:val="20"/>
              </w:rPr>
              <w:t>US</w:t>
            </w:r>
          </w:p>
        </w:tc>
        <w:tc>
          <w:tcPr>
            <w:tcW w:w="552" w:type="dxa"/>
          </w:tcPr>
          <w:p w14:paraId="31A1B77A" w14:textId="77777777" w:rsidR="00EC374C" w:rsidRPr="00DB7BD7" w:rsidRDefault="00EC374C" w:rsidP="00EC374C">
            <w:pPr>
              <w:jc w:val="right"/>
              <w:rPr>
                <w:sz w:val="20"/>
                <w:szCs w:val="20"/>
                <w:rtl/>
              </w:rPr>
            </w:pPr>
          </w:p>
        </w:tc>
        <w:tc>
          <w:tcPr>
            <w:tcW w:w="1564" w:type="dxa"/>
            <w:gridSpan w:val="2"/>
          </w:tcPr>
          <w:p w14:paraId="24087E38" w14:textId="77777777" w:rsidR="00EC374C" w:rsidRPr="00DB7BD7" w:rsidRDefault="00EC374C" w:rsidP="00EC374C">
            <w:pPr>
              <w:jc w:val="right"/>
              <w:rPr>
                <w:sz w:val="20"/>
                <w:szCs w:val="20"/>
              </w:rPr>
            </w:pPr>
            <w:r>
              <w:rPr>
                <w:sz w:val="20"/>
                <w:szCs w:val="20"/>
                <w:rtl/>
              </w:rPr>
              <w:t>23.03.2012</w:t>
            </w:r>
          </w:p>
        </w:tc>
        <w:tc>
          <w:tcPr>
            <w:tcW w:w="550" w:type="dxa"/>
          </w:tcPr>
          <w:p w14:paraId="74DEEBFA" w14:textId="77777777" w:rsidR="00EC374C" w:rsidRPr="00DB7BD7" w:rsidRDefault="00EC374C" w:rsidP="00EC374C">
            <w:pPr>
              <w:jc w:val="right"/>
              <w:rPr>
                <w:sz w:val="20"/>
                <w:szCs w:val="20"/>
                <w:rtl/>
              </w:rPr>
            </w:pPr>
          </w:p>
        </w:tc>
        <w:tc>
          <w:tcPr>
            <w:tcW w:w="1357" w:type="dxa"/>
          </w:tcPr>
          <w:p w14:paraId="270FDA85" w14:textId="77777777" w:rsidR="00EC374C" w:rsidRPr="00DB7BD7" w:rsidRDefault="00EC374C" w:rsidP="00EC374C">
            <w:pPr>
              <w:jc w:val="right"/>
              <w:rPr>
                <w:sz w:val="20"/>
                <w:szCs w:val="20"/>
              </w:rPr>
            </w:pPr>
            <w:r>
              <w:rPr>
                <w:sz w:val="20"/>
                <w:szCs w:val="20"/>
                <w:rtl/>
              </w:rPr>
              <w:t>61/614861</w:t>
            </w:r>
          </w:p>
        </w:tc>
        <w:tc>
          <w:tcPr>
            <w:tcW w:w="598" w:type="dxa"/>
          </w:tcPr>
          <w:p w14:paraId="263EEE2B" w14:textId="77777777" w:rsidR="00EC374C" w:rsidRPr="00DB7BD7" w:rsidRDefault="00EC374C" w:rsidP="00EC374C">
            <w:pPr>
              <w:jc w:val="right"/>
              <w:rPr>
                <w:sz w:val="20"/>
                <w:szCs w:val="20"/>
                <w:rtl/>
              </w:rPr>
            </w:pPr>
          </w:p>
        </w:tc>
      </w:tr>
      <w:tr w:rsidR="00EC374C" w:rsidRPr="00DB7BD7" w14:paraId="0A07B7FB" w14:textId="77777777" w:rsidTr="00EC374C">
        <w:trPr>
          <w:gridAfter w:val="1"/>
          <w:wAfter w:w="152" w:type="dxa"/>
          <w:jc w:val="center"/>
        </w:trPr>
        <w:tc>
          <w:tcPr>
            <w:tcW w:w="235" w:type="dxa"/>
            <w:gridSpan w:val="2"/>
          </w:tcPr>
          <w:p w14:paraId="5BCC4FC6" w14:textId="77777777" w:rsidR="00EC374C" w:rsidRPr="00DB7BD7" w:rsidRDefault="00EC374C" w:rsidP="00EC374C">
            <w:pPr>
              <w:rPr>
                <w:sz w:val="20"/>
                <w:szCs w:val="20"/>
                <w:rtl/>
              </w:rPr>
            </w:pPr>
          </w:p>
        </w:tc>
        <w:tc>
          <w:tcPr>
            <w:tcW w:w="2946" w:type="dxa"/>
            <w:gridSpan w:val="2"/>
          </w:tcPr>
          <w:p w14:paraId="481D3DF0" w14:textId="77777777" w:rsidR="00EC374C" w:rsidRPr="00DB7BD7" w:rsidRDefault="00EC374C" w:rsidP="00EC374C">
            <w:pPr>
              <w:jc w:val="right"/>
              <w:rPr>
                <w:sz w:val="20"/>
                <w:szCs w:val="20"/>
              </w:rPr>
            </w:pPr>
            <w:r>
              <w:rPr>
                <w:sz w:val="20"/>
                <w:szCs w:val="20"/>
              </w:rPr>
              <w:t>US</w:t>
            </w:r>
          </w:p>
        </w:tc>
        <w:tc>
          <w:tcPr>
            <w:tcW w:w="552" w:type="dxa"/>
          </w:tcPr>
          <w:p w14:paraId="24DE0651" w14:textId="77777777" w:rsidR="00EC374C" w:rsidRPr="00DB7BD7" w:rsidRDefault="00EC374C" w:rsidP="00EC374C">
            <w:pPr>
              <w:jc w:val="right"/>
              <w:rPr>
                <w:sz w:val="20"/>
                <w:szCs w:val="20"/>
                <w:rtl/>
              </w:rPr>
            </w:pPr>
          </w:p>
        </w:tc>
        <w:tc>
          <w:tcPr>
            <w:tcW w:w="1564" w:type="dxa"/>
            <w:gridSpan w:val="2"/>
          </w:tcPr>
          <w:p w14:paraId="74A51B01" w14:textId="77777777" w:rsidR="00EC374C" w:rsidRPr="00DB7BD7" w:rsidRDefault="00EC374C" w:rsidP="00EC374C">
            <w:pPr>
              <w:jc w:val="right"/>
              <w:rPr>
                <w:sz w:val="20"/>
                <w:szCs w:val="20"/>
                <w:rtl/>
              </w:rPr>
            </w:pPr>
            <w:r>
              <w:rPr>
                <w:sz w:val="20"/>
                <w:szCs w:val="20"/>
                <w:rtl/>
              </w:rPr>
              <w:t>04.04.2012</w:t>
            </w:r>
          </w:p>
        </w:tc>
        <w:tc>
          <w:tcPr>
            <w:tcW w:w="550" w:type="dxa"/>
          </w:tcPr>
          <w:p w14:paraId="7D09DD6F" w14:textId="77777777" w:rsidR="00EC374C" w:rsidRPr="00DB7BD7" w:rsidRDefault="00EC374C" w:rsidP="00EC374C">
            <w:pPr>
              <w:jc w:val="right"/>
              <w:rPr>
                <w:sz w:val="20"/>
                <w:szCs w:val="20"/>
                <w:rtl/>
              </w:rPr>
            </w:pPr>
          </w:p>
        </w:tc>
        <w:tc>
          <w:tcPr>
            <w:tcW w:w="1357" w:type="dxa"/>
          </w:tcPr>
          <w:p w14:paraId="7E80F710" w14:textId="77777777" w:rsidR="00EC374C" w:rsidRPr="00DB7BD7" w:rsidRDefault="00EC374C" w:rsidP="00EC374C">
            <w:pPr>
              <w:jc w:val="right"/>
              <w:rPr>
                <w:sz w:val="20"/>
                <w:szCs w:val="20"/>
                <w:rtl/>
              </w:rPr>
            </w:pPr>
            <w:r>
              <w:rPr>
                <w:sz w:val="20"/>
                <w:szCs w:val="20"/>
                <w:rtl/>
              </w:rPr>
              <w:t>61/620144</w:t>
            </w:r>
          </w:p>
        </w:tc>
        <w:tc>
          <w:tcPr>
            <w:tcW w:w="598" w:type="dxa"/>
          </w:tcPr>
          <w:p w14:paraId="349317E0" w14:textId="77777777" w:rsidR="00EC374C" w:rsidRPr="00DB7BD7" w:rsidRDefault="00EC374C" w:rsidP="00EC374C">
            <w:pPr>
              <w:jc w:val="right"/>
              <w:rPr>
                <w:sz w:val="20"/>
                <w:szCs w:val="20"/>
                <w:rtl/>
              </w:rPr>
            </w:pPr>
          </w:p>
        </w:tc>
      </w:tr>
      <w:tr w:rsidR="00EC374C" w:rsidRPr="00DB7BD7" w14:paraId="49594794" w14:textId="77777777" w:rsidTr="00EC374C">
        <w:trPr>
          <w:gridAfter w:val="1"/>
          <w:wAfter w:w="152" w:type="dxa"/>
          <w:jc w:val="center"/>
        </w:trPr>
        <w:tc>
          <w:tcPr>
            <w:tcW w:w="235" w:type="dxa"/>
            <w:gridSpan w:val="2"/>
          </w:tcPr>
          <w:p w14:paraId="6529D639" w14:textId="77777777" w:rsidR="00EC374C" w:rsidRPr="00DB7BD7" w:rsidRDefault="00EC374C" w:rsidP="00EC374C">
            <w:pPr>
              <w:rPr>
                <w:sz w:val="20"/>
                <w:szCs w:val="20"/>
                <w:rtl/>
              </w:rPr>
            </w:pPr>
          </w:p>
        </w:tc>
        <w:tc>
          <w:tcPr>
            <w:tcW w:w="2946" w:type="dxa"/>
            <w:gridSpan w:val="2"/>
          </w:tcPr>
          <w:p w14:paraId="110C31D6" w14:textId="77777777" w:rsidR="00EC374C" w:rsidRPr="00DB7BD7" w:rsidRDefault="00EC374C" w:rsidP="00EC374C">
            <w:pPr>
              <w:jc w:val="right"/>
              <w:rPr>
                <w:sz w:val="20"/>
                <w:szCs w:val="20"/>
              </w:rPr>
            </w:pPr>
            <w:r>
              <w:rPr>
                <w:sz w:val="20"/>
                <w:szCs w:val="20"/>
              </w:rPr>
              <w:t>US</w:t>
            </w:r>
          </w:p>
        </w:tc>
        <w:tc>
          <w:tcPr>
            <w:tcW w:w="552" w:type="dxa"/>
          </w:tcPr>
          <w:p w14:paraId="1BE08C27" w14:textId="77777777" w:rsidR="00EC374C" w:rsidRPr="00DB7BD7" w:rsidRDefault="00EC374C" w:rsidP="00EC374C">
            <w:pPr>
              <w:jc w:val="right"/>
              <w:rPr>
                <w:sz w:val="20"/>
                <w:szCs w:val="20"/>
                <w:rtl/>
              </w:rPr>
            </w:pPr>
          </w:p>
        </w:tc>
        <w:tc>
          <w:tcPr>
            <w:tcW w:w="1564" w:type="dxa"/>
            <w:gridSpan w:val="2"/>
          </w:tcPr>
          <w:p w14:paraId="106D6A7F" w14:textId="77777777" w:rsidR="00EC374C" w:rsidRPr="00DB7BD7" w:rsidRDefault="00EC374C" w:rsidP="00EC374C">
            <w:pPr>
              <w:jc w:val="right"/>
              <w:rPr>
                <w:sz w:val="20"/>
                <w:szCs w:val="20"/>
                <w:rtl/>
              </w:rPr>
            </w:pPr>
            <w:r>
              <w:rPr>
                <w:sz w:val="20"/>
                <w:szCs w:val="20"/>
                <w:rtl/>
              </w:rPr>
              <w:t>17.08.2012</w:t>
            </w:r>
          </w:p>
        </w:tc>
        <w:tc>
          <w:tcPr>
            <w:tcW w:w="550" w:type="dxa"/>
          </w:tcPr>
          <w:p w14:paraId="509B31B3" w14:textId="77777777" w:rsidR="00EC374C" w:rsidRPr="00DB7BD7" w:rsidRDefault="00EC374C" w:rsidP="00EC374C">
            <w:pPr>
              <w:jc w:val="right"/>
              <w:rPr>
                <w:sz w:val="20"/>
                <w:szCs w:val="20"/>
                <w:rtl/>
              </w:rPr>
            </w:pPr>
          </w:p>
        </w:tc>
        <w:tc>
          <w:tcPr>
            <w:tcW w:w="1357" w:type="dxa"/>
          </w:tcPr>
          <w:p w14:paraId="6CCE7644" w14:textId="77777777" w:rsidR="00EC374C" w:rsidRPr="00DB7BD7" w:rsidRDefault="00EC374C" w:rsidP="00EC374C">
            <w:pPr>
              <w:jc w:val="right"/>
              <w:rPr>
                <w:sz w:val="20"/>
                <w:szCs w:val="20"/>
                <w:rtl/>
              </w:rPr>
            </w:pPr>
            <w:r>
              <w:rPr>
                <w:sz w:val="20"/>
                <w:szCs w:val="20"/>
                <w:rtl/>
              </w:rPr>
              <w:t>61/684241</w:t>
            </w:r>
          </w:p>
        </w:tc>
        <w:tc>
          <w:tcPr>
            <w:tcW w:w="598" w:type="dxa"/>
          </w:tcPr>
          <w:p w14:paraId="479C1187" w14:textId="77777777" w:rsidR="00EC374C" w:rsidRPr="00DB7BD7" w:rsidRDefault="00EC374C" w:rsidP="00EC374C">
            <w:pPr>
              <w:jc w:val="right"/>
              <w:rPr>
                <w:sz w:val="20"/>
                <w:szCs w:val="20"/>
                <w:rtl/>
              </w:rPr>
            </w:pPr>
          </w:p>
        </w:tc>
      </w:tr>
      <w:tr w:rsidR="00EC374C" w:rsidRPr="00DB7BD7" w14:paraId="1B04474F" w14:textId="77777777" w:rsidTr="00EC374C">
        <w:trPr>
          <w:gridAfter w:val="1"/>
          <w:wAfter w:w="152" w:type="dxa"/>
          <w:jc w:val="center"/>
        </w:trPr>
        <w:tc>
          <w:tcPr>
            <w:tcW w:w="235" w:type="dxa"/>
            <w:gridSpan w:val="2"/>
          </w:tcPr>
          <w:p w14:paraId="011BC2F3" w14:textId="77777777" w:rsidR="00EC374C" w:rsidRPr="00DB7BD7" w:rsidRDefault="00EC374C" w:rsidP="00EC374C">
            <w:pPr>
              <w:rPr>
                <w:sz w:val="20"/>
                <w:szCs w:val="20"/>
                <w:rtl/>
              </w:rPr>
            </w:pPr>
          </w:p>
        </w:tc>
        <w:tc>
          <w:tcPr>
            <w:tcW w:w="2946" w:type="dxa"/>
            <w:gridSpan w:val="2"/>
          </w:tcPr>
          <w:p w14:paraId="21129103" w14:textId="77777777" w:rsidR="00EC374C" w:rsidRPr="00DB7BD7" w:rsidRDefault="00EC374C" w:rsidP="00EC374C">
            <w:pPr>
              <w:jc w:val="right"/>
              <w:rPr>
                <w:sz w:val="20"/>
                <w:szCs w:val="20"/>
              </w:rPr>
            </w:pPr>
            <w:r>
              <w:rPr>
                <w:sz w:val="20"/>
                <w:szCs w:val="20"/>
              </w:rPr>
              <w:t>US</w:t>
            </w:r>
          </w:p>
        </w:tc>
        <w:tc>
          <w:tcPr>
            <w:tcW w:w="552" w:type="dxa"/>
          </w:tcPr>
          <w:p w14:paraId="6051E46D" w14:textId="77777777" w:rsidR="00EC374C" w:rsidRPr="00DB7BD7" w:rsidRDefault="00EC374C" w:rsidP="00EC374C">
            <w:pPr>
              <w:jc w:val="right"/>
              <w:rPr>
                <w:sz w:val="20"/>
                <w:szCs w:val="20"/>
                <w:rtl/>
              </w:rPr>
            </w:pPr>
          </w:p>
        </w:tc>
        <w:tc>
          <w:tcPr>
            <w:tcW w:w="1564" w:type="dxa"/>
            <w:gridSpan w:val="2"/>
          </w:tcPr>
          <w:p w14:paraId="40B501C0" w14:textId="77777777" w:rsidR="00EC374C" w:rsidRPr="00DB7BD7" w:rsidRDefault="00EC374C" w:rsidP="00EC374C">
            <w:pPr>
              <w:jc w:val="right"/>
              <w:rPr>
                <w:sz w:val="20"/>
                <w:szCs w:val="20"/>
                <w:rtl/>
              </w:rPr>
            </w:pPr>
            <w:r>
              <w:rPr>
                <w:sz w:val="20"/>
                <w:szCs w:val="20"/>
                <w:rtl/>
              </w:rPr>
              <w:t>11.09.2012</w:t>
            </w:r>
          </w:p>
        </w:tc>
        <w:tc>
          <w:tcPr>
            <w:tcW w:w="550" w:type="dxa"/>
          </w:tcPr>
          <w:p w14:paraId="7B11044E" w14:textId="77777777" w:rsidR="00EC374C" w:rsidRPr="00DB7BD7" w:rsidRDefault="00EC374C" w:rsidP="00EC374C">
            <w:pPr>
              <w:jc w:val="right"/>
              <w:rPr>
                <w:sz w:val="20"/>
                <w:szCs w:val="20"/>
                <w:rtl/>
              </w:rPr>
            </w:pPr>
          </w:p>
        </w:tc>
        <w:tc>
          <w:tcPr>
            <w:tcW w:w="1357" w:type="dxa"/>
          </w:tcPr>
          <w:p w14:paraId="56DF1135" w14:textId="77777777" w:rsidR="00EC374C" w:rsidRPr="00DB7BD7" w:rsidRDefault="00EC374C" w:rsidP="00EC374C">
            <w:pPr>
              <w:jc w:val="right"/>
              <w:rPr>
                <w:sz w:val="20"/>
                <w:szCs w:val="20"/>
                <w:rtl/>
              </w:rPr>
            </w:pPr>
            <w:r>
              <w:rPr>
                <w:sz w:val="20"/>
                <w:szCs w:val="20"/>
                <w:rtl/>
              </w:rPr>
              <w:t>61/699492</w:t>
            </w:r>
          </w:p>
        </w:tc>
        <w:tc>
          <w:tcPr>
            <w:tcW w:w="598" w:type="dxa"/>
          </w:tcPr>
          <w:p w14:paraId="46A3F53F" w14:textId="77777777" w:rsidR="00EC374C" w:rsidRPr="00DB7BD7" w:rsidRDefault="00EC374C" w:rsidP="00EC374C">
            <w:pPr>
              <w:jc w:val="right"/>
              <w:rPr>
                <w:sz w:val="20"/>
                <w:szCs w:val="20"/>
                <w:rtl/>
              </w:rPr>
            </w:pPr>
          </w:p>
        </w:tc>
      </w:tr>
      <w:tr w:rsidR="00EC374C" w:rsidRPr="00DB7BD7" w14:paraId="4E8535D9" w14:textId="77777777" w:rsidTr="00EC374C">
        <w:trPr>
          <w:gridAfter w:val="1"/>
          <w:wAfter w:w="152" w:type="dxa"/>
          <w:jc w:val="center"/>
        </w:trPr>
        <w:tc>
          <w:tcPr>
            <w:tcW w:w="235" w:type="dxa"/>
            <w:gridSpan w:val="2"/>
          </w:tcPr>
          <w:p w14:paraId="0E3057E0" w14:textId="77777777" w:rsidR="00EC374C" w:rsidRPr="00DB7BD7" w:rsidRDefault="00EC374C" w:rsidP="00EC374C">
            <w:pPr>
              <w:rPr>
                <w:sz w:val="20"/>
                <w:szCs w:val="20"/>
                <w:rtl/>
              </w:rPr>
            </w:pPr>
          </w:p>
        </w:tc>
        <w:tc>
          <w:tcPr>
            <w:tcW w:w="2946" w:type="dxa"/>
            <w:gridSpan w:val="2"/>
          </w:tcPr>
          <w:p w14:paraId="6FA7EC5C" w14:textId="77777777" w:rsidR="00EC374C" w:rsidRPr="00DB7BD7" w:rsidRDefault="00EC374C" w:rsidP="00EC374C">
            <w:pPr>
              <w:jc w:val="right"/>
              <w:rPr>
                <w:sz w:val="20"/>
                <w:szCs w:val="20"/>
              </w:rPr>
            </w:pPr>
            <w:r>
              <w:rPr>
                <w:sz w:val="20"/>
                <w:szCs w:val="20"/>
              </w:rPr>
              <w:t>US</w:t>
            </w:r>
          </w:p>
        </w:tc>
        <w:tc>
          <w:tcPr>
            <w:tcW w:w="552" w:type="dxa"/>
          </w:tcPr>
          <w:p w14:paraId="18238A46" w14:textId="77777777" w:rsidR="00EC374C" w:rsidRPr="00DB7BD7" w:rsidRDefault="00EC374C" w:rsidP="00EC374C">
            <w:pPr>
              <w:jc w:val="right"/>
              <w:rPr>
                <w:sz w:val="20"/>
                <w:szCs w:val="20"/>
                <w:rtl/>
              </w:rPr>
            </w:pPr>
          </w:p>
        </w:tc>
        <w:tc>
          <w:tcPr>
            <w:tcW w:w="1564" w:type="dxa"/>
            <w:gridSpan w:val="2"/>
          </w:tcPr>
          <w:p w14:paraId="267C54DB" w14:textId="77777777" w:rsidR="00EC374C" w:rsidRPr="00DB7BD7" w:rsidRDefault="00EC374C" w:rsidP="00EC374C">
            <w:pPr>
              <w:jc w:val="right"/>
              <w:rPr>
                <w:sz w:val="20"/>
                <w:szCs w:val="20"/>
                <w:rtl/>
              </w:rPr>
            </w:pPr>
            <w:r>
              <w:rPr>
                <w:sz w:val="20"/>
                <w:szCs w:val="20"/>
                <w:rtl/>
              </w:rPr>
              <w:t>19.11.2012</w:t>
            </w:r>
          </w:p>
        </w:tc>
        <w:tc>
          <w:tcPr>
            <w:tcW w:w="550" w:type="dxa"/>
          </w:tcPr>
          <w:p w14:paraId="0AD01C98" w14:textId="77777777" w:rsidR="00EC374C" w:rsidRPr="00DB7BD7" w:rsidRDefault="00EC374C" w:rsidP="00EC374C">
            <w:pPr>
              <w:jc w:val="right"/>
              <w:rPr>
                <w:sz w:val="20"/>
                <w:szCs w:val="20"/>
                <w:rtl/>
              </w:rPr>
            </w:pPr>
          </w:p>
        </w:tc>
        <w:tc>
          <w:tcPr>
            <w:tcW w:w="1357" w:type="dxa"/>
          </w:tcPr>
          <w:p w14:paraId="6CE5AE2F" w14:textId="77777777" w:rsidR="00EC374C" w:rsidRPr="00DB7BD7" w:rsidRDefault="00EC374C" w:rsidP="00EC374C">
            <w:pPr>
              <w:jc w:val="right"/>
              <w:rPr>
                <w:sz w:val="20"/>
                <w:szCs w:val="20"/>
                <w:rtl/>
              </w:rPr>
            </w:pPr>
            <w:r>
              <w:rPr>
                <w:sz w:val="20"/>
                <w:szCs w:val="20"/>
                <w:rtl/>
              </w:rPr>
              <w:t>61/727820</w:t>
            </w:r>
          </w:p>
        </w:tc>
        <w:tc>
          <w:tcPr>
            <w:tcW w:w="598" w:type="dxa"/>
          </w:tcPr>
          <w:p w14:paraId="42583F67" w14:textId="77777777" w:rsidR="00EC374C" w:rsidRPr="00DB7BD7" w:rsidRDefault="00EC374C" w:rsidP="00EC374C">
            <w:pPr>
              <w:jc w:val="right"/>
              <w:rPr>
                <w:sz w:val="20"/>
                <w:szCs w:val="20"/>
                <w:rtl/>
              </w:rPr>
            </w:pPr>
          </w:p>
        </w:tc>
      </w:tr>
      <w:tr w:rsidR="00EC374C" w:rsidRPr="00DB7BD7" w14:paraId="191503D7" w14:textId="77777777" w:rsidTr="00EC374C">
        <w:trPr>
          <w:gridAfter w:val="1"/>
          <w:wAfter w:w="152" w:type="dxa"/>
          <w:jc w:val="center"/>
        </w:trPr>
        <w:tc>
          <w:tcPr>
            <w:tcW w:w="235" w:type="dxa"/>
            <w:gridSpan w:val="2"/>
          </w:tcPr>
          <w:p w14:paraId="676FA118" w14:textId="77777777" w:rsidR="00EC374C" w:rsidRPr="00DB7BD7" w:rsidRDefault="00EC374C" w:rsidP="00EC374C">
            <w:pPr>
              <w:rPr>
                <w:sz w:val="20"/>
                <w:szCs w:val="20"/>
                <w:rtl/>
              </w:rPr>
            </w:pPr>
          </w:p>
        </w:tc>
        <w:tc>
          <w:tcPr>
            <w:tcW w:w="2946" w:type="dxa"/>
            <w:gridSpan w:val="2"/>
          </w:tcPr>
          <w:p w14:paraId="4083F8B3" w14:textId="77777777" w:rsidR="00EC374C" w:rsidRPr="00DB7BD7" w:rsidRDefault="00EC374C" w:rsidP="00EC374C">
            <w:pPr>
              <w:jc w:val="right"/>
              <w:rPr>
                <w:sz w:val="20"/>
                <w:szCs w:val="20"/>
              </w:rPr>
            </w:pPr>
            <w:r>
              <w:rPr>
                <w:sz w:val="20"/>
                <w:szCs w:val="20"/>
              </w:rPr>
              <w:t>US</w:t>
            </w:r>
          </w:p>
        </w:tc>
        <w:tc>
          <w:tcPr>
            <w:tcW w:w="552" w:type="dxa"/>
          </w:tcPr>
          <w:p w14:paraId="21E8C2D8" w14:textId="77777777" w:rsidR="00EC374C" w:rsidRPr="00DB7BD7" w:rsidRDefault="00EC374C" w:rsidP="00EC374C">
            <w:pPr>
              <w:jc w:val="right"/>
              <w:rPr>
                <w:sz w:val="20"/>
                <w:szCs w:val="20"/>
                <w:rtl/>
              </w:rPr>
            </w:pPr>
          </w:p>
        </w:tc>
        <w:tc>
          <w:tcPr>
            <w:tcW w:w="1564" w:type="dxa"/>
            <w:gridSpan w:val="2"/>
          </w:tcPr>
          <w:p w14:paraId="7987ADCF" w14:textId="77777777" w:rsidR="00EC374C" w:rsidRPr="00DB7BD7" w:rsidRDefault="00EC374C" w:rsidP="00EC374C">
            <w:pPr>
              <w:jc w:val="right"/>
              <w:rPr>
                <w:sz w:val="20"/>
                <w:szCs w:val="20"/>
                <w:rtl/>
              </w:rPr>
            </w:pPr>
            <w:r>
              <w:rPr>
                <w:sz w:val="20"/>
                <w:szCs w:val="20"/>
                <w:rtl/>
              </w:rPr>
              <w:t>29.11.2012</w:t>
            </w:r>
          </w:p>
        </w:tc>
        <w:tc>
          <w:tcPr>
            <w:tcW w:w="550" w:type="dxa"/>
          </w:tcPr>
          <w:p w14:paraId="6523DA21" w14:textId="77777777" w:rsidR="00EC374C" w:rsidRPr="00DB7BD7" w:rsidRDefault="00EC374C" w:rsidP="00EC374C">
            <w:pPr>
              <w:jc w:val="right"/>
              <w:rPr>
                <w:sz w:val="20"/>
                <w:szCs w:val="20"/>
                <w:rtl/>
              </w:rPr>
            </w:pPr>
          </w:p>
        </w:tc>
        <w:tc>
          <w:tcPr>
            <w:tcW w:w="1357" w:type="dxa"/>
          </w:tcPr>
          <w:p w14:paraId="2B740E9D" w14:textId="77777777" w:rsidR="00EC374C" w:rsidRPr="00DB7BD7" w:rsidRDefault="00EC374C" w:rsidP="00EC374C">
            <w:pPr>
              <w:jc w:val="right"/>
              <w:rPr>
                <w:sz w:val="20"/>
                <w:szCs w:val="20"/>
                <w:rtl/>
              </w:rPr>
            </w:pPr>
            <w:r>
              <w:rPr>
                <w:sz w:val="20"/>
                <w:szCs w:val="20"/>
                <w:rtl/>
              </w:rPr>
              <w:t>13/689029</w:t>
            </w:r>
          </w:p>
        </w:tc>
        <w:tc>
          <w:tcPr>
            <w:tcW w:w="598" w:type="dxa"/>
          </w:tcPr>
          <w:p w14:paraId="1E6162B9" w14:textId="77777777" w:rsidR="00EC374C" w:rsidRPr="00DB7BD7" w:rsidRDefault="00EC374C" w:rsidP="00EC374C">
            <w:pPr>
              <w:jc w:val="right"/>
              <w:rPr>
                <w:sz w:val="20"/>
                <w:szCs w:val="20"/>
                <w:rtl/>
              </w:rPr>
            </w:pPr>
          </w:p>
        </w:tc>
      </w:tr>
      <w:tr w:rsidR="00EC374C" w:rsidRPr="00DB7BD7" w14:paraId="5B40D45E" w14:textId="77777777" w:rsidTr="00EC374C">
        <w:trPr>
          <w:gridAfter w:val="1"/>
          <w:wAfter w:w="152" w:type="dxa"/>
          <w:jc w:val="center"/>
        </w:trPr>
        <w:tc>
          <w:tcPr>
            <w:tcW w:w="235" w:type="dxa"/>
            <w:gridSpan w:val="2"/>
          </w:tcPr>
          <w:p w14:paraId="5640FE29" w14:textId="77777777" w:rsidR="00EC374C" w:rsidRPr="00DB7BD7" w:rsidRDefault="00EC374C" w:rsidP="00EC374C">
            <w:pPr>
              <w:rPr>
                <w:sz w:val="20"/>
                <w:szCs w:val="20"/>
                <w:rtl/>
              </w:rPr>
            </w:pPr>
          </w:p>
        </w:tc>
        <w:tc>
          <w:tcPr>
            <w:tcW w:w="2946" w:type="dxa"/>
            <w:gridSpan w:val="2"/>
          </w:tcPr>
          <w:p w14:paraId="1663476F" w14:textId="77777777" w:rsidR="00EC374C" w:rsidRPr="00DB7BD7" w:rsidRDefault="00EC374C" w:rsidP="00EC374C">
            <w:pPr>
              <w:jc w:val="right"/>
              <w:rPr>
                <w:sz w:val="20"/>
                <w:szCs w:val="20"/>
              </w:rPr>
            </w:pPr>
            <w:r>
              <w:rPr>
                <w:sz w:val="20"/>
                <w:szCs w:val="20"/>
              </w:rPr>
              <w:t>US</w:t>
            </w:r>
          </w:p>
        </w:tc>
        <w:tc>
          <w:tcPr>
            <w:tcW w:w="552" w:type="dxa"/>
          </w:tcPr>
          <w:p w14:paraId="79B82D4F" w14:textId="77777777" w:rsidR="00EC374C" w:rsidRPr="00DB7BD7" w:rsidRDefault="00EC374C" w:rsidP="00EC374C">
            <w:pPr>
              <w:jc w:val="right"/>
              <w:rPr>
                <w:sz w:val="20"/>
                <w:szCs w:val="20"/>
                <w:rtl/>
              </w:rPr>
            </w:pPr>
          </w:p>
        </w:tc>
        <w:tc>
          <w:tcPr>
            <w:tcW w:w="1564" w:type="dxa"/>
            <w:gridSpan w:val="2"/>
          </w:tcPr>
          <w:p w14:paraId="29AF348C" w14:textId="77777777" w:rsidR="00EC374C" w:rsidRPr="00DB7BD7" w:rsidRDefault="00EC374C" w:rsidP="00EC374C">
            <w:pPr>
              <w:jc w:val="right"/>
              <w:rPr>
                <w:sz w:val="20"/>
                <w:szCs w:val="20"/>
                <w:rtl/>
              </w:rPr>
            </w:pPr>
            <w:r>
              <w:rPr>
                <w:sz w:val="20"/>
                <w:szCs w:val="20"/>
                <w:rtl/>
              </w:rPr>
              <w:t>07.03.2013</w:t>
            </w:r>
          </w:p>
        </w:tc>
        <w:tc>
          <w:tcPr>
            <w:tcW w:w="550" w:type="dxa"/>
          </w:tcPr>
          <w:p w14:paraId="417FBAA6" w14:textId="77777777" w:rsidR="00EC374C" w:rsidRPr="00DB7BD7" w:rsidRDefault="00EC374C" w:rsidP="00EC374C">
            <w:pPr>
              <w:jc w:val="right"/>
              <w:rPr>
                <w:sz w:val="20"/>
                <w:szCs w:val="20"/>
                <w:rtl/>
              </w:rPr>
            </w:pPr>
          </w:p>
        </w:tc>
        <w:tc>
          <w:tcPr>
            <w:tcW w:w="1357" w:type="dxa"/>
          </w:tcPr>
          <w:p w14:paraId="5C283956" w14:textId="77777777" w:rsidR="00EC374C" w:rsidRPr="00DB7BD7" w:rsidRDefault="00EC374C" w:rsidP="00EC374C">
            <w:pPr>
              <w:jc w:val="right"/>
              <w:rPr>
                <w:sz w:val="20"/>
                <w:szCs w:val="20"/>
                <w:rtl/>
              </w:rPr>
            </w:pPr>
            <w:r>
              <w:rPr>
                <w:sz w:val="20"/>
                <w:szCs w:val="20"/>
                <w:rtl/>
              </w:rPr>
              <w:t>61/774274</w:t>
            </w:r>
          </w:p>
        </w:tc>
        <w:tc>
          <w:tcPr>
            <w:tcW w:w="598" w:type="dxa"/>
          </w:tcPr>
          <w:p w14:paraId="0E2C7994" w14:textId="77777777" w:rsidR="00EC374C" w:rsidRPr="00DB7BD7" w:rsidRDefault="00EC374C" w:rsidP="00EC374C">
            <w:pPr>
              <w:jc w:val="right"/>
              <w:rPr>
                <w:sz w:val="20"/>
                <w:szCs w:val="20"/>
                <w:rtl/>
              </w:rPr>
            </w:pPr>
          </w:p>
        </w:tc>
      </w:tr>
      <w:tr w:rsidR="00EC374C" w:rsidRPr="00632AE1" w14:paraId="707805BD" w14:textId="77777777" w:rsidTr="00EC374C">
        <w:trPr>
          <w:gridAfter w:val="1"/>
          <w:wAfter w:w="152" w:type="dxa"/>
          <w:jc w:val="center"/>
        </w:trPr>
        <w:tc>
          <w:tcPr>
            <w:tcW w:w="7204" w:type="dxa"/>
            <w:gridSpan w:val="9"/>
          </w:tcPr>
          <w:p w14:paraId="611FFD6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05//0205, 05//021, 05//024, 05//145, G16H 50//20, 50//30, 50//50</w:t>
            </w:r>
          </w:p>
        </w:tc>
        <w:tc>
          <w:tcPr>
            <w:tcW w:w="598" w:type="dxa"/>
          </w:tcPr>
          <w:p w14:paraId="234A324A" w14:textId="77777777" w:rsidR="00EC374C" w:rsidRPr="00632AE1" w:rsidRDefault="00EC374C" w:rsidP="00EC374C">
            <w:pPr>
              <w:jc w:val="right"/>
              <w:rPr>
                <w:sz w:val="20"/>
                <w:szCs w:val="20"/>
              </w:rPr>
            </w:pPr>
            <w:r>
              <w:rPr>
                <w:sz w:val="20"/>
                <w:szCs w:val="20"/>
                <w:rtl/>
              </w:rPr>
              <w:t>[51]</w:t>
            </w:r>
          </w:p>
        </w:tc>
      </w:tr>
      <w:tr w:rsidR="00EC374C" w:rsidRPr="00632AE1" w14:paraId="6D63D331" w14:textId="77777777" w:rsidTr="00EC374C">
        <w:trPr>
          <w:gridAfter w:val="1"/>
          <w:wAfter w:w="152" w:type="dxa"/>
          <w:jc w:val="center"/>
        </w:trPr>
        <w:tc>
          <w:tcPr>
            <w:tcW w:w="235" w:type="dxa"/>
            <w:gridSpan w:val="2"/>
          </w:tcPr>
          <w:p w14:paraId="47812117" w14:textId="77777777" w:rsidR="00EC374C" w:rsidRPr="00632AE1" w:rsidRDefault="00EC374C" w:rsidP="00EC374C">
            <w:pPr>
              <w:rPr>
                <w:rFonts w:cs="David"/>
                <w:sz w:val="20"/>
                <w:szCs w:val="20"/>
                <w:rtl/>
              </w:rPr>
            </w:pPr>
          </w:p>
        </w:tc>
        <w:tc>
          <w:tcPr>
            <w:tcW w:w="6969" w:type="dxa"/>
            <w:gridSpan w:val="7"/>
          </w:tcPr>
          <w:p w14:paraId="3FDF4BE4" w14:textId="77777777" w:rsidR="00EC374C" w:rsidRPr="00632AE1" w:rsidRDefault="00EC374C" w:rsidP="00EC374C">
            <w:pPr>
              <w:jc w:val="right"/>
              <w:rPr>
                <w:rFonts w:cs="David"/>
                <w:sz w:val="20"/>
                <w:szCs w:val="20"/>
              </w:rPr>
            </w:pPr>
            <w:r>
              <w:rPr>
                <w:rFonts w:cs="David"/>
                <w:sz w:val="20"/>
                <w:szCs w:val="20"/>
              </w:rPr>
              <w:t>DIVISION FROM 234722</w:t>
            </w:r>
          </w:p>
        </w:tc>
        <w:tc>
          <w:tcPr>
            <w:tcW w:w="598" w:type="dxa"/>
          </w:tcPr>
          <w:p w14:paraId="746F502D" w14:textId="77777777" w:rsidR="00EC374C" w:rsidRPr="00632AE1" w:rsidRDefault="00EC374C" w:rsidP="00EC374C">
            <w:pPr>
              <w:jc w:val="right"/>
              <w:rPr>
                <w:sz w:val="20"/>
                <w:szCs w:val="20"/>
              </w:rPr>
            </w:pPr>
            <w:r>
              <w:rPr>
                <w:sz w:val="20"/>
                <w:szCs w:val="20"/>
                <w:rtl/>
              </w:rPr>
              <w:t>[62]</w:t>
            </w:r>
          </w:p>
        </w:tc>
      </w:tr>
      <w:tr w:rsidR="00EC374C" w:rsidRPr="00632AE1" w14:paraId="73918DC8" w14:textId="77777777" w:rsidTr="00EC374C">
        <w:trPr>
          <w:gridAfter w:val="1"/>
          <w:wAfter w:w="152" w:type="dxa"/>
          <w:jc w:val="center"/>
        </w:trPr>
        <w:tc>
          <w:tcPr>
            <w:tcW w:w="3733" w:type="dxa"/>
            <w:gridSpan w:val="5"/>
          </w:tcPr>
          <w:p w14:paraId="29AA00F4" w14:textId="77777777" w:rsidR="00EC374C" w:rsidRPr="00632AE1" w:rsidRDefault="00EC374C" w:rsidP="00EC374C">
            <w:pPr>
              <w:rPr>
                <w:rFonts w:cs="Guttman Hodes"/>
                <w:sz w:val="20"/>
                <w:szCs w:val="20"/>
                <w:rtl/>
              </w:rPr>
            </w:pPr>
          </w:p>
        </w:tc>
        <w:tc>
          <w:tcPr>
            <w:tcW w:w="3471" w:type="dxa"/>
            <w:gridSpan w:val="4"/>
          </w:tcPr>
          <w:p w14:paraId="79F357BF" w14:textId="77777777" w:rsidR="00EC374C" w:rsidRPr="00632AE1" w:rsidRDefault="00EC374C" w:rsidP="00EC374C">
            <w:pPr>
              <w:jc w:val="right"/>
              <w:rPr>
                <w:rFonts w:cs="David"/>
                <w:sz w:val="20"/>
                <w:szCs w:val="20"/>
                <w:rtl/>
              </w:rPr>
            </w:pPr>
            <w:r>
              <w:rPr>
                <w:rFonts w:cs="David"/>
                <w:sz w:val="20"/>
                <w:szCs w:val="20"/>
              </w:rPr>
              <w:t>ETIOMETRY, INC., U.S.A.</w:t>
            </w:r>
          </w:p>
        </w:tc>
        <w:tc>
          <w:tcPr>
            <w:tcW w:w="598" w:type="dxa"/>
          </w:tcPr>
          <w:p w14:paraId="077A22B1" w14:textId="77777777" w:rsidR="00EC374C" w:rsidRPr="00632AE1" w:rsidRDefault="00EC374C" w:rsidP="00EC374C">
            <w:pPr>
              <w:jc w:val="right"/>
              <w:rPr>
                <w:sz w:val="20"/>
                <w:szCs w:val="20"/>
              </w:rPr>
            </w:pPr>
            <w:r>
              <w:rPr>
                <w:sz w:val="20"/>
                <w:szCs w:val="20"/>
                <w:rtl/>
              </w:rPr>
              <w:t>[71]</w:t>
            </w:r>
          </w:p>
        </w:tc>
      </w:tr>
      <w:tr w:rsidR="00EC374C" w:rsidRPr="00632AE1" w14:paraId="5B4C8B6C" w14:textId="77777777" w:rsidTr="00EC374C">
        <w:trPr>
          <w:gridAfter w:val="1"/>
          <w:wAfter w:w="152" w:type="dxa"/>
          <w:jc w:val="center"/>
        </w:trPr>
        <w:tc>
          <w:tcPr>
            <w:tcW w:w="235" w:type="dxa"/>
            <w:gridSpan w:val="2"/>
          </w:tcPr>
          <w:p w14:paraId="31F91550" w14:textId="77777777" w:rsidR="00EC374C" w:rsidRPr="00632AE1" w:rsidRDefault="00EC374C" w:rsidP="00EC374C">
            <w:pPr>
              <w:rPr>
                <w:rFonts w:cs="Guttman Hodes"/>
                <w:sz w:val="20"/>
                <w:szCs w:val="20"/>
                <w:rtl/>
              </w:rPr>
            </w:pPr>
          </w:p>
        </w:tc>
        <w:tc>
          <w:tcPr>
            <w:tcW w:w="6969" w:type="dxa"/>
            <w:gridSpan w:val="7"/>
          </w:tcPr>
          <w:p w14:paraId="3BB36804" w14:textId="77777777" w:rsidR="00EC374C" w:rsidRPr="00632AE1" w:rsidRDefault="00EC374C" w:rsidP="00EC374C">
            <w:pPr>
              <w:jc w:val="right"/>
              <w:rPr>
                <w:rFonts w:cs="Guttman Hodes"/>
                <w:sz w:val="20"/>
                <w:szCs w:val="20"/>
              </w:rPr>
            </w:pPr>
            <w:r>
              <w:rPr>
                <w:rFonts w:cs="Guttman Hodes"/>
                <w:sz w:val="20"/>
                <w:szCs w:val="20"/>
              </w:rPr>
              <w:t>WO/2013/142268</w:t>
            </w:r>
          </w:p>
        </w:tc>
        <w:tc>
          <w:tcPr>
            <w:tcW w:w="598" w:type="dxa"/>
          </w:tcPr>
          <w:p w14:paraId="6CAA4601" w14:textId="77777777" w:rsidR="00EC374C" w:rsidRPr="00632AE1" w:rsidRDefault="00EC374C" w:rsidP="00EC374C">
            <w:pPr>
              <w:jc w:val="right"/>
              <w:rPr>
                <w:sz w:val="20"/>
                <w:szCs w:val="20"/>
              </w:rPr>
            </w:pPr>
            <w:r>
              <w:rPr>
                <w:sz w:val="20"/>
                <w:szCs w:val="20"/>
                <w:rtl/>
              </w:rPr>
              <w:t>[87]</w:t>
            </w:r>
          </w:p>
        </w:tc>
      </w:tr>
      <w:tr w:rsidR="00EC374C" w:rsidRPr="00632AE1" w14:paraId="54516B46" w14:textId="77777777" w:rsidTr="00EC374C">
        <w:trPr>
          <w:gridAfter w:val="1"/>
          <w:wAfter w:w="152" w:type="dxa"/>
          <w:jc w:val="center"/>
        </w:trPr>
        <w:tc>
          <w:tcPr>
            <w:tcW w:w="3733" w:type="dxa"/>
            <w:gridSpan w:val="5"/>
          </w:tcPr>
          <w:p w14:paraId="228DA034" w14:textId="77777777" w:rsidR="00EC374C" w:rsidRDefault="00EC374C" w:rsidP="00EC374C">
            <w:pPr>
              <w:rPr>
                <w:rFonts w:cs="Guttman Hodes"/>
                <w:sz w:val="20"/>
                <w:szCs w:val="20"/>
                <w:rtl/>
              </w:rPr>
            </w:pPr>
            <w:r>
              <w:rPr>
                <w:rFonts w:cs="Guttman Hodes"/>
                <w:sz w:val="20"/>
                <w:szCs w:val="20"/>
                <w:rtl/>
              </w:rPr>
              <w:t>ריינהולד כהן ושותפיו,</w:t>
            </w:r>
          </w:p>
          <w:p w14:paraId="2E47A8EF" w14:textId="77777777" w:rsidR="00EC374C" w:rsidRDefault="00EC374C" w:rsidP="00EC374C">
            <w:pPr>
              <w:rPr>
                <w:rFonts w:cs="Guttman Hodes"/>
                <w:sz w:val="20"/>
                <w:szCs w:val="20"/>
                <w:rtl/>
              </w:rPr>
            </w:pPr>
            <w:r>
              <w:rPr>
                <w:rFonts w:cs="Guttman Hodes"/>
                <w:sz w:val="20"/>
                <w:szCs w:val="20"/>
                <w:rtl/>
              </w:rPr>
              <w:t xml:space="preserve">רחוב הברזל 26א' </w:t>
            </w:r>
          </w:p>
          <w:p w14:paraId="0E289B97"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4"/>
          </w:tcPr>
          <w:p w14:paraId="46E59D43" w14:textId="77777777" w:rsidR="00EC374C" w:rsidRDefault="00EC374C" w:rsidP="00EC374C">
            <w:pPr>
              <w:jc w:val="right"/>
              <w:rPr>
                <w:rFonts w:cs="David"/>
                <w:sz w:val="20"/>
                <w:szCs w:val="20"/>
              </w:rPr>
            </w:pPr>
            <w:r>
              <w:rPr>
                <w:rFonts w:cs="David"/>
                <w:sz w:val="20"/>
                <w:szCs w:val="20"/>
              </w:rPr>
              <w:t>REINHOLD COHN AND PARTNERS,</w:t>
            </w:r>
          </w:p>
          <w:p w14:paraId="71CEF006" w14:textId="77777777" w:rsidR="00EC374C" w:rsidRDefault="00EC374C" w:rsidP="00EC374C">
            <w:pPr>
              <w:jc w:val="right"/>
              <w:rPr>
                <w:rFonts w:cs="David"/>
                <w:sz w:val="20"/>
                <w:szCs w:val="20"/>
              </w:rPr>
            </w:pPr>
            <w:r>
              <w:rPr>
                <w:rFonts w:cs="David"/>
                <w:sz w:val="20"/>
                <w:szCs w:val="20"/>
              </w:rPr>
              <w:t xml:space="preserve"> 26A HABARZEL ST.,</w:t>
            </w:r>
          </w:p>
          <w:p w14:paraId="2ADB0A78" w14:textId="77777777" w:rsidR="00EC374C" w:rsidRDefault="00EC374C" w:rsidP="00EC374C">
            <w:pPr>
              <w:jc w:val="right"/>
              <w:rPr>
                <w:rFonts w:cs="David"/>
                <w:sz w:val="20"/>
                <w:szCs w:val="20"/>
              </w:rPr>
            </w:pPr>
            <w:r>
              <w:rPr>
                <w:rFonts w:cs="David"/>
                <w:sz w:val="20"/>
                <w:szCs w:val="20"/>
              </w:rPr>
              <w:t>RAMAT HACHAYAL 69710</w:t>
            </w:r>
          </w:p>
          <w:p w14:paraId="302D73D6" w14:textId="77777777" w:rsidR="00EC374C" w:rsidRPr="00632AE1" w:rsidRDefault="00EC374C" w:rsidP="00EC374C">
            <w:pPr>
              <w:jc w:val="right"/>
              <w:rPr>
                <w:rFonts w:cs="David"/>
                <w:sz w:val="20"/>
                <w:szCs w:val="20"/>
                <w:rtl/>
              </w:rPr>
            </w:pPr>
          </w:p>
        </w:tc>
        <w:tc>
          <w:tcPr>
            <w:tcW w:w="598" w:type="dxa"/>
          </w:tcPr>
          <w:p w14:paraId="5AC1B534" w14:textId="77777777" w:rsidR="00EC374C" w:rsidRPr="00632AE1" w:rsidRDefault="00EC374C" w:rsidP="00EC374C">
            <w:pPr>
              <w:jc w:val="right"/>
              <w:rPr>
                <w:sz w:val="20"/>
                <w:szCs w:val="20"/>
                <w:rtl/>
              </w:rPr>
            </w:pPr>
            <w:r>
              <w:rPr>
                <w:sz w:val="20"/>
                <w:szCs w:val="20"/>
                <w:rtl/>
              </w:rPr>
              <w:t>[74]</w:t>
            </w:r>
          </w:p>
        </w:tc>
      </w:tr>
      <w:tr w:rsidR="00EC374C" w:rsidRPr="00632AE1" w14:paraId="3E14DAAC" w14:textId="77777777" w:rsidTr="00EC374C">
        <w:trPr>
          <w:gridAfter w:val="1"/>
          <w:wAfter w:w="152" w:type="dxa"/>
          <w:jc w:val="center"/>
        </w:trPr>
        <w:tc>
          <w:tcPr>
            <w:tcW w:w="2148" w:type="dxa"/>
            <w:gridSpan w:val="3"/>
          </w:tcPr>
          <w:p w14:paraId="528D3F09" w14:textId="77777777" w:rsidR="00EC374C" w:rsidRPr="00632AE1" w:rsidRDefault="00EC374C" w:rsidP="00EC374C">
            <w:pPr>
              <w:jc w:val="right"/>
              <w:rPr>
                <w:rFonts w:cs="David"/>
                <w:sz w:val="20"/>
                <w:szCs w:val="20"/>
              </w:rPr>
            </w:pPr>
          </w:p>
        </w:tc>
        <w:tc>
          <w:tcPr>
            <w:tcW w:w="1662" w:type="dxa"/>
            <w:gridSpan w:val="3"/>
          </w:tcPr>
          <w:p w14:paraId="0FB8179C" w14:textId="77777777" w:rsidR="00EC374C" w:rsidRPr="00632AE1" w:rsidRDefault="00EC374C" w:rsidP="00EC374C">
            <w:pPr>
              <w:jc w:val="right"/>
              <w:rPr>
                <w:rFonts w:cs="David"/>
                <w:sz w:val="20"/>
                <w:szCs w:val="20"/>
              </w:rPr>
            </w:pPr>
          </w:p>
        </w:tc>
        <w:tc>
          <w:tcPr>
            <w:tcW w:w="3992" w:type="dxa"/>
            <w:gridSpan w:val="4"/>
          </w:tcPr>
          <w:p w14:paraId="246E7F42" w14:textId="77777777" w:rsidR="00EC374C" w:rsidRPr="00632AE1" w:rsidRDefault="00EC374C" w:rsidP="00EC374C">
            <w:pPr>
              <w:jc w:val="right"/>
              <w:rPr>
                <w:rFonts w:cs="David"/>
                <w:sz w:val="20"/>
                <w:szCs w:val="20"/>
              </w:rPr>
            </w:pPr>
          </w:p>
        </w:tc>
      </w:tr>
      <w:tr w:rsidR="00EC374C" w:rsidRPr="00632AE1" w14:paraId="7C9472EF" w14:textId="77777777" w:rsidTr="00EC374C">
        <w:tblPrEx>
          <w:jc w:val="left"/>
          <w:tblLook w:val="0000" w:firstRow="0" w:lastRow="0" w:firstColumn="0" w:lastColumn="0" w:noHBand="0" w:noVBand="0"/>
        </w:tblPrEx>
        <w:trPr>
          <w:gridBefore w:val="1"/>
          <w:wBefore w:w="70" w:type="dxa"/>
        </w:trPr>
        <w:tc>
          <w:tcPr>
            <w:tcW w:w="7884" w:type="dxa"/>
            <w:gridSpan w:val="10"/>
          </w:tcPr>
          <w:p w14:paraId="4115CE3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60A370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7B0313C5" w14:textId="77777777" w:rsidTr="00EC374C">
        <w:trPr>
          <w:gridAfter w:val="1"/>
          <w:wAfter w:w="170" w:type="dxa"/>
          <w:trHeight w:val="485"/>
          <w:jc w:val="center"/>
        </w:trPr>
        <w:tc>
          <w:tcPr>
            <w:tcW w:w="3812" w:type="dxa"/>
            <w:gridSpan w:val="6"/>
          </w:tcPr>
          <w:p w14:paraId="30EEF438" w14:textId="77777777" w:rsidR="00EC374C" w:rsidRPr="00DB7BD7" w:rsidRDefault="000863EF" w:rsidP="00EC374C">
            <w:pPr>
              <w:jc w:val="right"/>
              <w:rPr>
                <w:b/>
                <w:bCs/>
                <w:color w:val="0000FF"/>
                <w:sz w:val="20"/>
                <w:szCs w:val="20"/>
                <w:u w:val="single"/>
                <w:rtl/>
              </w:rPr>
            </w:pPr>
            <w:hyperlink r:id="rId898" w:history="1">
              <w:r w:rsidR="00EC374C" w:rsidRPr="00DB7BD7">
                <w:rPr>
                  <w:rStyle w:val="Hyperlink"/>
                  <w:sz w:val="20"/>
                </w:rPr>
                <w:t>264737</w:t>
              </w:r>
            </w:hyperlink>
          </w:p>
        </w:tc>
        <w:tc>
          <w:tcPr>
            <w:tcW w:w="3972" w:type="dxa"/>
            <w:gridSpan w:val="5"/>
          </w:tcPr>
          <w:p w14:paraId="5A1BE3E8" w14:textId="77777777" w:rsidR="00EC374C" w:rsidRPr="00DB7BD7" w:rsidRDefault="00EC374C" w:rsidP="00EC374C">
            <w:pPr>
              <w:rPr>
                <w:sz w:val="20"/>
                <w:szCs w:val="20"/>
                <w:rtl/>
              </w:rPr>
            </w:pPr>
            <w:r w:rsidRPr="00DB7BD7">
              <w:rPr>
                <w:sz w:val="20"/>
                <w:szCs w:val="20"/>
                <w:rtl/>
              </w:rPr>
              <w:t>[21][11]</w:t>
            </w:r>
          </w:p>
        </w:tc>
      </w:tr>
      <w:tr w:rsidR="00EC374C" w:rsidRPr="00632AE1" w14:paraId="35EEC57E" w14:textId="77777777" w:rsidTr="00EC374C">
        <w:trPr>
          <w:gridAfter w:val="1"/>
          <w:wAfter w:w="170" w:type="dxa"/>
          <w:jc w:val="center"/>
        </w:trPr>
        <w:tc>
          <w:tcPr>
            <w:tcW w:w="3812" w:type="dxa"/>
            <w:gridSpan w:val="6"/>
          </w:tcPr>
          <w:p w14:paraId="401A5A43" w14:textId="77777777" w:rsidR="00EC374C" w:rsidRDefault="00EC374C" w:rsidP="00EC374C">
            <w:pPr>
              <w:rPr>
                <w:rFonts w:cs="David"/>
                <w:b/>
                <w:bCs/>
                <w:sz w:val="20"/>
                <w:szCs w:val="20"/>
                <w:rtl/>
              </w:rPr>
            </w:pPr>
            <w:r>
              <w:rPr>
                <w:rFonts w:cs="David"/>
                <w:b/>
                <w:bCs/>
                <w:sz w:val="20"/>
                <w:szCs w:val="20"/>
                <w:rtl/>
              </w:rPr>
              <w:t>אריזה מרובת תאים לערבוב מרכיבי מזון והשימוש בה</w:t>
            </w:r>
          </w:p>
          <w:p w14:paraId="4E05932E" w14:textId="77777777" w:rsidR="00EC374C" w:rsidRPr="00632AE1" w:rsidRDefault="00EC374C" w:rsidP="00EC374C">
            <w:pPr>
              <w:rPr>
                <w:rFonts w:cs="David"/>
                <w:b/>
                <w:bCs/>
                <w:sz w:val="20"/>
                <w:szCs w:val="20"/>
                <w:rtl/>
              </w:rPr>
            </w:pPr>
          </w:p>
        </w:tc>
        <w:tc>
          <w:tcPr>
            <w:tcW w:w="3368" w:type="dxa"/>
            <w:gridSpan w:val="4"/>
          </w:tcPr>
          <w:p w14:paraId="46EC398E" w14:textId="77777777" w:rsidR="00EC374C" w:rsidRDefault="00EC374C" w:rsidP="00EC374C">
            <w:pPr>
              <w:jc w:val="right"/>
              <w:rPr>
                <w:rFonts w:cs="David"/>
                <w:b/>
                <w:bCs/>
                <w:sz w:val="20"/>
                <w:szCs w:val="20"/>
              </w:rPr>
            </w:pPr>
            <w:r>
              <w:rPr>
                <w:rFonts w:cs="David"/>
                <w:b/>
                <w:bCs/>
                <w:sz w:val="20"/>
                <w:szCs w:val="20"/>
              </w:rPr>
              <w:t>MULTI-COMPARTMENT PACKAGE FOR MIXING FOOD INGREDIENTS AND METHOD OF USING THE SAME</w:t>
            </w:r>
          </w:p>
          <w:p w14:paraId="6F68E15D" w14:textId="77777777" w:rsidR="00EC374C" w:rsidRPr="00632AE1" w:rsidRDefault="00EC374C" w:rsidP="00EC374C">
            <w:pPr>
              <w:jc w:val="right"/>
              <w:rPr>
                <w:rFonts w:cs="David"/>
                <w:b/>
                <w:bCs/>
                <w:sz w:val="20"/>
                <w:szCs w:val="20"/>
              </w:rPr>
            </w:pPr>
          </w:p>
        </w:tc>
        <w:tc>
          <w:tcPr>
            <w:tcW w:w="604" w:type="dxa"/>
          </w:tcPr>
          <w:p w14:paraId="259A9264" w14:textId="77777777" w:rsidR="00EC374C" w:rsidRPr="00632AE1" w:rsidRDefault="00EC374C" w:rsidP="00EC374C">
            <w:pPr>
              <w:jc w:val="right"/>
              <w:rPr>
                <w:sz w:val="20"/>
                <w:szCs w:val="20"/>
              </w:rPr>
            </w:pPr>
            <w:r>
              <w:rPr>
                <w:sz w:val="20"/>
                <w:szCs w:val="20"/>
                <w:rtl/>
              </w:rPr>
              <w:t>[54]</w:t>
            </w:r>
          </w:p>
        </w:tc>
      </w:tr>
      <w:tr w:rsidR="00EC374C" w:rsidRPr="00632AE1" w14:paraId="2FBF1F71" w14:textId="77777777" w:rsidTr="00EC374C">
        <w:trPr>
          <w:gridAfter w:val="1"/>
          <w:wAfter w:w="170" w:type="dxa"/>
          <w:jc w:val="center"/>
        </w:trPr>
        <w:tc>
          <w:tcPr>
            <w:tcW w:w="236" w:type="dxa"/>
            <w:gridSpan w:val="2"/>
          </w:tcPr>
          <w:p w14:paraId="241B5156" w14:textId="77777777" w:rsidR="00EC374C" w:rsidRPr="00632AE1" w:rsidRDefault="00EC374C" w:rsidP="00EC374C">
            <w:pPr>
              <w:rPr>
                <w:rFonts w:cs="David"/>
                <w:sz w:val="20"/>
                <w:szCs w:val="20"/>
                <w:rtl/>
              </w:rPr>
            </w:pPr>
          </w:p>
        </w:tc>
        <w:tc>
          <w:tcPr>
            <w:tcW w:w="6944" w:type="dxa"/>
            <w:gridSpan w:val="8"/>
          </w:tcPr>
          <w:p w14:paraId="470C0C8F" w14:textId="77777777" w:rsidR="00EC374C" w:rsidRPr="00632AE1" w:rsidRDefault="00EC374C" w:rsidP="00EC374C">
            <w:pPr>
              <w:jc w:val="right"/>
              <w:rPr>
                <w:rFonts w:cs="David"/>
                <w:sz w:val="20"/>
                <w:szCs w:val="20"/>
              </w:rPr>
            </w:pPr>
            <w:r>
              <w:rPr>
                <w:rFonts w:cs="David"/>
                <w:sz w:val="20"/>
                <w:szCs w:val="20"/>
              </w:rPr>
              <w:t>07.02.2019</w:t>
            </w:r>
          </w:p>
        </w:tc>
        <w:tc>
          <w:tcPr>
            <w:tcW w:w="604" w:type="dxa"/>
          </w:tcPr>
          <w:p w14:paraId="344AAC42" w14:textId="77777777" w:rsidR="00EC374C" w:rsidRPr="00632AE1" w:rsidRDefault="00EC374C" w:rsidP="00EC374C">
            <w:pPr>
              <w:jc w:val="right"/>
              <w:rPr>
                <w:sz w:val="20"/>
                <w:szCs w:val="20"/>
              </w:rPr>
            </w:pPr>
            <w:r>
              <w:rPr>
                <w:sz w:val="20"/>
                <w:szCs w:val="20"/>
                <w:rtl/>
              </w:rPr>
              <w:t>[22]</w:t>
            </w:r>
          </w:p>
        </w:tc>
      </w:tr>
      <w:tr w:rsidR="00EC374C" w:rsidRPr="00632AE1" w14:paraId="14695D50" w14:textId="77777777" w:rsidTr="00EC374C">
        <w:trPr>
          <w:gridAfter w:val="1"/>
          <w:wAfter w:w="170" w:type="dxa"/>
          <w:jc w:val="center"/>
        </w:trPr>
        <w:tc>
          <w:tcPr>
            <w:tcW w:w="7180" w:type="dxa"/>
            <w:gridSpan w:val="10"/>
          </w:tcPr>
          <w:p w14:paraId="5226061F" w14:textId="77777777" w:rsidR="00EC374C" w:rsidRPr="00632AE1" w:rsidRDefault="00EC374C" w:rsidP="00EC374C">
            <w:pPr>
              <w:jc w:val="right"/>
              <w:rPr>
                <w:rFonts w:cs="David"/>
                <w:sz w:val="20"/>
                <w:szCs w:val="20"/>
              </w:rPr>
            </w:pPr>
            <w:r w:rsidRPr="00632AE1">
              <w:rPr>
                <w:sz w:val="20"/>
                <w:szCs w:val="20"/>
              </w:rPr>
              <w:t>Int. Cl.</w:t>
            </w:r>
            <w:r>
              <w:rPr>
                <w:sz w:val="20"/>
                <w:szCs w:val="20"/>
              </w:rPr>
              <w:t>(2020.01) B65D  25//08, 81//32, 85//72</w:t>
            </w:r>
          </w:p>
        </w:tc>
        <w:tc>
          <w:tcPr>
            <w:tcW w:w="604" w:type="dxa"/>
          </w:tcPr>
          <w:p w14:paraId="17C5A576" w14:textId="77777777" w:rsidR="00EC374C" w:rsidRPr="00632AE1" w:rsidRDefault="00EC374C" w:rsidP="00EC374C">
            <w:pPr>
              <w:jc w:val="right"/>
              <w:rPr>
                <w:sz w:val="20"/>
                <w:szCs w:val="20"/>
              </w:rPr>
            </w:pPr>
            <w:r>
              <w:rPr>
                <w:sz w:val="20"/>
                <w:szCs w:val="20"/>
                <w:rtl/>
              </w:rPr>
              <w:t>[51]</w:t>
            </w:r>
          </w:p>
        </w:tc>
      </w:tr>
      <w:tr w:rsidR="00EC374C" w:rsidRPr="00632AE1" w14:paraId="7369A59D" w14:textId="77777777" w:rsidTr="00EC374C">
        <w:trPr>
          <w:gridAfter w:val="1"/>
          <w:wAfter w:w="170" w:type="dxa"/>
          <w:jc w:val="center"/>
        </w:trPr>
        <w:tc>
          <w:tcPr>
            <w:tcW w:w="3812" w:type="dxa"/>
            <w:gridSpan w:val="6"/>
          </w:tcPr>
          <w:p w14:paraId="292D7771" w14:textId="77777777" w:rsidR="00EC374C" w:rsidRPr="00632AE1" w:rsidRDefault="00EC374C" w:rsidP="00EC374C">
            <w:pPr>
              <w:rPr>
                <w:rFonts w:cs="Guttman Hodes"/>
                <w:sz w:val="20"/>
                <w:szCs w:val="20"/>
                <w:rtl/>
              </w:rPr>
            </w:pPr>
            <w:r>
              <w:rPr>
                <w:rFonts w:cs="Guttman Hodes"/>
                <w:sz w:val="20"/>
                <w:szCs w:val="20"/>
                <w:rtl/>
              </w:rPr>
              <w:t>עארף בשיר, אום אל-פחם</w:t>
            </w:r>
          </w:p>
        </w:tc>
        <w:tc>
          <w:tcPr>
            <w:tcW w:w="3368" w:type="dxa"/>
            <w:gridSpan w:val="4"/>
          </w:tcPr>
          <w:p w14:paraId="504BF86D" w14:textId="77777777" w:rsidR="00EC374C" w:rsidRPr="00632AE1" w:rsidRDefault="00EC374C" w:rsidP="00EC374C">
            <w:pPr>
              <w:jc w:val="right"/>
              <w:rPr>
                <w:rFonts w:cs="David"/>
                <w:sz w:val="20"/>
                <w:szCs w:val="20"/>
                <w:rtl/>
              </w:rPr>
            </w:pPr>
            <w:r>
              <w:rPr>
                <w:rFonts w:cs="David"/>
                <w:sz w:val="20"/>
                <w:szCs w:val="20"/>
              </w:rPr>
              <w:t>AREF BASHEER</w:t>
            </w:r>
          </w:p>
        </w:tc>
        <w:tc>
          <w:tcPr>
            <w:tcW w:w="604" w:type="dxa"/>
          </w:tcPr>
          <w:p w14:paraId="0D86474A" w14:textId="77777777" w:rsidR="00EC374C" w:rsidRPr="00632AE1" w:rsidRDefault="00EC374C" w:rsidP="00EC374C">
            <w:pPr>
              <w:jc w:val="right"/>
              <w:rPr>
                <w:sz w:val="20"/>
                <w:szCs w:val="20"/>
              </w:rPr>
            </w:pPr>
            <w:r>
              <w:rPr>
                <w:sz w:val="20"/>
                <w:szCs w:val="20"/>
                <w:rtl/>
              </w:rPr>
              <w:t>[71]</w:t>
            </w:r>
          </w:p>
        </w:tc>
      </w:tr>
      <w:tr w:rsidR="00EC374C" w:rsidRPr="00632AE1" w14:paraId="59243ADA" w14:textId="77777777" w:rsidTr="00EC374C">
        <w:trPr>
          <w:gridAfter w:val="1"/>
          <w:wAfter w:w="170" w:type="dxa"/>
          <w:jc w:val="center"/>
        </w:trPr>
        <w:tc>
          <w:tcPr>
            <w:tcW w:w="3812" w:type="dxa"/>
            <w:gridSpan w:val="6"/>
          </w:tcPr>
          <w:p w14:paraId="37038008" w14:textId="77777777" w:rsidR="00EC374C" w:rsidRDefault="00EC374C" w:rsidP="00EC374C">
            <w:pPr>
              <w:rPr>
                <w:rFonts w:cs="Guttman Hodes"/>
                <w:sz w:val="20"/>
                <w:szCs w:val="20"/>
                <w:rtl/>
              </w:rPr>
            </w:pPr>
            <w:r>
              <w:rPr>
                <w:rFonts w:cs="Guttman Hodes"/>
                <w:sz w:val="20"/>
                <w:szCs w:val="20"/>
                <w:rtl/>
              </w:rPr>
              <w:t>ריינהולד כהן ושותפיו,</w:t>
            </w:r>
          </w:p>
          <w:p w14:paraId="1C538076" w14:textId="77777777" w:rsidR="00EC374C" w:rsidRDefault="00EC374C" w:rsidP="00EC374C">
            <w:pPr>
              <w:rPr>
                <w:rFonts w:cs="Guttman Hodes"/>
                <w:sz w:val="20"/>
                <w:szCs w:val="20"/>
                <w:rtl/>
              </w:rPr>
            </w:pPr>
            <w:r>
              <w:rPr>
                <w:rFonts w:cs="Guttman Hodes"/>
                <w:sz w:val="20"/>
                <w:szCs w:val="20"/>
                <w:rtl/>
              </w:rPr>
              <w:t xml:space="preserve">רחוב הברזל 26א' </w:t>
            </w:r>
          </w:p>
          <w:p w14:paraId="4A73E245"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4"/>
          </w:tcPr>
          <w:p w14:paraId="5ABC3BC5" w14:textId="77777777" w:rsidR="00EC374C" w:rsidRDefault="00EC374C" w:rsidP="00EC374C">
            <w:pPr>
              <w:jc w:val="right"/>
              <w:rPr>
                <w:rFonts w:cs="David"/>
                <w:sz w:val="20"/>
                <w:szCs w:val="20"/>
              </w:rPr>
            </w:pPr>
            <w:r>
              <w:rPr>
                <w:rFonts w:cs="David"/>
                <w:sz w:val="20"/>
                <w:szCs w:val="20"/>
              </w:rPr>
              <w:t>REINHOLD COHN AND PARTNERS,</w:t>
            </w:r>
          </w:p>
          <w:p w14:paraId="024DD215" w14:textId="77777777" w:rsidR="00EC374C" w:rsidRDefault="00EC374C" w:rsidP="00EC374C">
            <w:pPr>
              <w:jc w:val="right"/>
              <w:rPr>
                <w:rFonts w:cs="David"/>
                <w:sz w:val="20"/>
                <w:szCs w:val="20"/>
              </w:rPr>
            </w:pPr>
            <w:r>
              <w:rPr>
                <w:rFonts w:cs="David"/>
                <w:sz w:val="20"/>
                <w:szCs w:val="20"/>
              </w:rPr>
              <w:t xml:space="preserve"> 26A HABARZEL ST.,</w:t>
            </w:r>
          </w:p>
          <w:p w14:paraId="7E81171D" w14:textId="77777777" w:rsidR="00EC374C" w:rsidRDefault="00EC374C" w:rsidP="00EC374C">
            <w:pPr>
              <w:jc w:val="right"/>
              <w:rPr>
                <w:rFonts w:cs="David"/>
                <w:sz w:val="20"/>
                <w:szCs w:val="20"/>
              </w:rPr>
            </w:pPr>
            <w:r>
              <w:rPr>
                <w:rFonts w:cs="David"/>
                <w:sz w:val="20"/>
                <w:szCs w:val="20"/>
              </w:rPr>
              <w:t>RAMAT HACHAYAL 69710</w:t>
            </w:r>
          </w:p>
          <w:p w14:paraId="3960A92D" w14:textId="77777777" w:rsidR="00EC374C" w:rsidRPr="00632AE1" w:rsidRDefault="00EC374C" w:rsidP="00EC374C">
            <w:pPr>
              <w:jc w:val="right"/>
              <w:rPr>
                <w:rFonts w:cs="David"/>
                <w:sz w:val="20"/>
                <w:szCs w:val="20"/>
                <w:rtl/>
              </w:rPr>
            </w:pPr>
          </w:p>
        </w:tc>
        <w:tc>
          <w:tcPr>
            <w:tcW w:w="604" w:type="dxa"/>
          </w:tcPr>
          <w:p w14:paraId="4C46F4A5" w14:textId="77777777" w:rsidR="00EC374C" w:rsidRPr="00632AE1" w:rsidRDefault="00EC374C" w:rsidP="00EC374C">
            <w:pPr>
              <w:jc w:val="right"/>
              <w:rPr>
                <w:sz w:val="20"/>
                <w:szCs w:val="20"/>
                <w:rtl/>
              </w:rPr>
            </w:pPr>
            <w:r>
              <w:rPr>
                <w:sz w:val="20"/>
                <w:szCs w:val="20"/>
                <w:rtl/>
              </w:rPr>
              <w:t>[74]</w:t>
            </w:r>
          </w:p>
        </w:tc>
      </w:tr>
      <w:tr w:rsidR="00EC374C" w:rsidRPr="00632AE1" w14:paraId="40876AD2" w14:textId="77777777" w:rsidTr="00EC374C">
        <w:trPr>
          <w:gridAfter w:val="1"/>
          <w:wAfter w:w="170" w:type="dxa"/>
          <w:jc w:val="center"/>
        </w:trPr>
        <w:tc>
          <w:tcPr>
            <w:tcW w:w="3892" w:type="dxa"/>
            <w:gridSpan w:val="7"/>
          </w:tcPr>
          <w:p w14:paraId="5DF2A006"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3FF1F66C"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48A22AA9" w14:textId="77777777" w:rsidTr="00EC374C">
        <w:trPr>
          <w:gridAfter w:val="1"/>
          <w:wAfter w:w="170" w:type="dxa"/>
          <w:jc w:val="center"/>
        </w:trPr>
        <w:tc>
          <w:tcPr>
            <w:tcW w:w="3220" w:type="dxa"/>
            <w:gridSpan w:val="5"/>
          </w:tcPr>
          <w:p w14:paraId="2619CF1C" w14:textId="77777777" w:rsidR="00EC374C" w:rsidRPr="00632AE1" w:rsidRDefault="00EC374C" w:rsidP="00EC374C">
            <w:pPr>
              <w:rPr>
                <w:rFonts w:cs="David"/>
                <w:sz w:val="20"/>
                <w:szCs w:val="20"/>
                <w:rtl/>
              </w:rPr>
            </w:pPr>
          </w:p>
        </w:tc>
        <w:tc>
          <w:tcPr>
            <w:tcW w:w="1440" w:type="dxa"/>
            <w:gridSpan w:val="3"/>
          </w:tcPr>
          <w:p w14:paraId="472B3053" w14:textId="77777777" w:rsidR="00EC374C" w:rsidRPr="00632AE1" w:rsidRDefault="00EC374C" w:rsidP="00EC374C">
            <w:pPr>
              <w:jc w:val="center"/>
              <w:rPr>
                <w:rFonts w:cs="David"/>
                <w:sz w:val="20"/>
                <w:szCs w:val="20"/>
                <w:rtl/>
              </w:rPr>
            </w:pPr>
          </w:p>
        </w:tc>
        <w:tc>
          <w:tcPr>
            <w:tcW w:w="3124" w:type="dxa"/>
            <w:gridSpan w:val="3"/>
          </w:tcPr>
          <w:p w14:paraId="5EE9C11C" w14:textId="77777777" w:rsidR="00EC374C" w:rsidRPr="00632AE1" w:rsidRDefault="00EC374C" w:rsidP="00EC374C">
            <w:pPr>
              <w:jc w:val="right"/>
              <w:rPr>
                <w:rFonts w:cs="David"/>
                <w:sz w:val="20"/>
                <w:szCs w:val="20"/>
              </w:rPr>
            </w:pPr>
          </w:p>
        </w:tc>
      </w:tr>
      <w:tr w:rsidR="00EC374C" w:rsidRPr="00632AE1" w14:paraId="26EA8144" w14:textId="77777777" w:rsidTr="00EC374C">
        <w:trPr>
          <w:gridAfter w:val="1"/>
          <w:wAfter w:w="170" w:type="dxa"/>
          <w:jc w:val="center"/>
        </w:trPr>
        <w:tc>
          <w:tcPr>
            <w:tcW w:w="2500" w:type="dxa"/>
            <w:gridSpan w:val="4"/>
          </w:tcPr>
          <w:p w14:paraId="104B66EB" w14:textId="77777777" w:rsidR="00EC374C" w:rsidRPr="00632AE1" w:rsidRDefault="00EC374C" w:rsidP="00EC374C">
            <w:pPr>
              <w:rPr>
                <w:rFonts w:cs="David"/>
                <w:sz w:val="20"/>
                <w:szCs w:val="20"/>
                <w:rtl/>
              </w:rPr>
            </w:pPr>
          </w:p>
        </w:tc>
        <w:tc>
          <w:tcPr>
            <w:tcW w:w="2880" w:type="dxa"/>
            <w:gridSpan w:val="5"/>
          </w:tcPr>
          <w:p w14:paraId="37B810D3" w14:textId="77777777" w:rsidR="00EC374C" w:rsidRPr="00632AE1" w:rsidRDefault="00EC374C" w:rsidP="00EC374C">
            <w:pPr>
              <w:jc w:val="center"/>
              <w:rPr>
                <w:rFonts w:cs="David"/>
                <w:sz w:val="20"/>
                <w:szCs w:val="20"/>
              </w:rPr>
            </w:pPr>
          </w:p>
        </w:tc>
        <w:tc>
          <w:tcPr>
            <w:tcW w:w="2404" w:type="dxa"/>
            <w:gridSpan w:val="2"/>
          </w:tcPr>
          <w:p w14:paraId="2B6A451F" w14:textId="77777777" w:rsidR="00EC374C" w:rsidRPr="00632AE1" w:rsidRDefault="00EC374C" w:rsidP="00EC374C">
            <w:pPr>
              <w:jc w:val="right"/>
              <w:rPr>
                <w:rFonts w:cs="David"/>
                <w:sz w:val="20"/>
                <w:szCs w:val="20"/>
              </w:rPr>
            </w:pPr>
          </w:p>
        </w:tc>
      </w:tr>
      <w:tr w:rsidR="00EC374C" w:rsidRPr="00632AE1" w14:paraId="25A7D6DD" w14:textId="77777777" w:rsidTr="00EC374C">
        <w:trPr>
          <w:gridAfter w:val="1"/>
          <w:wAfter w:w="170" w:type="dxa"/>
          <w:jc w:val="center"/>
        </w:trPr>
        <w:tc>
          <w:tcPr>
            <w:tcW w:w="2320" w:type="dxa"/>
            <w:gridSpan w:val="3"/>
          </w:tcPr>
          <w:p w14:paraId="0D6DE0BA" w14:textId="77777777" w:rsidR="00EC374C" w:rsidRPr="00632AE1" w:rsidRDefault="00EC374C" w:rsidP="00EC374C">
            <w:pPr>
              <w:jc w:val="right"/>
              <w:rPr>
                <w:rFonts w:cs="David"/>
                <w:sz w:val="20"/>
                <w:szCs w:val="20"/>
              </w:rPr>
            </w:pPr>
          </w:p>
        </w:tc>
        <w:tc>
          <w:tcPr>
            <w:tcW w:w="1572" w:type="dxa"/>
            <w:gridSpan w:val="4"/>
          </w:tcPr>
          <w:p w14:paraId="4B52FCF0" w14:textId="77777777" w:rsidR="00EC374C" w:rsidRPr="00632AE1" w:rsidRDefault="00EC374C" w:rsidP="00EC374C">
            <w:pPr>
              <w:jc w:val="right"/>
              <w:rPr>
                <w:rFonts w:cs="David"/>
                <w:sz w:val="20"/>
                <w:szCs w:val="20"/>
              </w:rPr>
            </w:pPr>
          </w:p>
        </w:tc>
        <w:tc>
          <w:tcPr>
            <w:tcW w:w="3892" w:type="dxa"/>
            <w:gridSpan w:val="4"/>
          </w:tcPr>
          <w:p w14:paraId="49BE53F6" w14:textId="77777777" w:rsidR="00EC374C" w:rsidRPr="00632AE1" w:rsidRDefault="00EC374C" w:rsidP="00EC374C">
            <w:pPr>
              <w:jc w:val="right"/>
              <w:rPr>
                <w:rFonts w:cs="David"/>
                <w:sz w:val="20"/>
                <w:szCs w:val="20"/>
              </w:rPr>
            </w:pPr>
          </w:p>
        </w:tc>
      </w:tr>
      <w:tr w:rsidR="00EC374C" w:rsidRPr="00632AE1" w14:paraId="71459C33" w14:textId="77777777" w:rsidTr="00EC374C">
        <w:tblPrEx>
          <w:jc w:val="left"/>
          <w:tblLook w:val="0000" w:firstRow="0" w:lastRow="0" w:firstColumn="0" w:lastColumn="0" w:noHBand="0" w:noVBand="0"/>
        </w:tblPrEx>
        <w:trPr>
          <w:gridBefore w:val="1"/>
          <w:wBefore w:w="70" w:type="dxa"/>
        </w:trPr>
        <w:tc>
          <w:tcPr>
            <w:tcW w:w="7884" w:type="dxa"/>
            <w:gridSpan w:val="11"/>
          </w:tcPr>
          <w:p w14:paraId="32EAB59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68646C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4"/>
        <w:gridCol w:w="166"/>
        <w:gridCol w:w="869"/>
        <w:gridCol w:w="551"/>
        <w:gridCol w:w="77"/>
        <w:gridCol w:w="1437"/>
        <w:gridCol w:w="50"/>
        <w:gridCol w:w="550"/>
        <w:gridCol w:w="1355"/>
        <w:gridCol w:w="598"/>
        <w:gridCol w:w="152"/>
      </w:tblGrid>
      <w:tr w:rsidR="00EC374C" w:rsidRPr="00632AE1" w14:paraId="29E71011" w14:textId="77777777" w:rsidTr="00EC374C">
        <w:trPr>
          <w:gridAfter w:val="1"/>
          <w:wAfter w:w="152" w:type="dxa"/>
          <w:trHeight w:val="485"/>
          <w:jc w:val="center"/>
        </w:trPr>
        <w:tc>
          <w:tcPr>
            <w:tcW w:w="3735" w:type="dxa"/>
            <w:gridSpan w:val="6"/>
          </w:tcPr>
          <w:p w14:paraId="385598F5" w14:textId="77777777" w:rsidR="00EC374C" w:rsidRPr="00DB7BD7" w:rsidRDefault="000863EF" w:rsidP="00EC374C">
            <w:pPr>
              <w:jc w:val="right"/>
              <w:rPr>
                <w:b/>
                <w:bCs/>
                <w:color w:val="0000FF"/>
                <w:sz w:val="20"/>
                <w:szCs w:val="20"/>
                <w:u w:val="single"/>
                <w:rtl/>
              </w:rPr>
            </w:pPr>
            <w:hyperlink r:id="rId899" w:history="1">
              <w:r w:rsidR="00EC374C" w:rsidRPr="00DB7BD7">
                <w:rPr>
                  <w:rStyle w:val="Hyperlink"/>
                  <w:sz w:val="20"/>
                </w:rPr>
                <w:t>264804</w:t>
              </w:r>
            </w:hyperlink>
          </w:p>
        </w:tc>
        <w:tc>
          <w:tcPr>
            <w:tcW w:w="4067" w:type="dxa"/>
            <w:gridSpan w:val="6"/>
          </w:tcPr>
          <w:p w14:paraId="46D9BAFB" w14:textId="77777777" w:rsidR="00EC374C" w:rsidRPr="00DB7BD7" w:rsidRDefault="00EC374C" w:rsidP="00EC374C">
            <w:pPr>
              <w:rPr>
                <w:sz w:val="20"/>
                <w:szCs w:val="20"/>
                <w:rtl/>
              </w:rPr>
            </w:pPr>
            <w:r w:rsidRPr="00DB7BD7">
              <w:rPr>
                <w:sz w:val="20"/>
                <w:szCs w:val="20"/>
                <w:rtl/>
              </w:rPr>
              <w:t>[21][11]</w:t>
            </w:r>
          </w:p>
        </w:tc>
      </w:tr>
      <w:tr w:rsidR="00EC374C" w:rsidRPr="00632AE1" w14:paraId="2474585A" w14:textId="77777777" w:rsidTr="00EC374C">
        <w:trPr>
          <w:gridAfter w:val="1"/>
          <w:wAfter w:w="152" w:type="dxa"/>
          <w:jc w:val="center"/>
        </w:trPr>
        <w:tc>
          <w:tcPr>
            <w:tcW w:w="3735" w:type="dxa"/>
            <w:gridSpan w:val="6"/>
          </w:tcPr>
          <w:p w14:paraId="206030B2" w14:textId="77777777" w:rsidR="00EC374C" w:rsidRDefault="00EC374C" w:rsidP="00EC374C">
            <w:pPr>
              <w:rPr>
                <w:rFonts w:cs="David"/>
                <w:b/>
                <w:bCs/>
                <w:sz w:val="20"/>
                <w:szCs w:val="20"/>
                <w:rtl/>
              </w:rPr>
            </w:pPr>
            <w:r>
              <w:rPr>
                <w:rFonts w:cs="David"/>
                <w:b/>
                <w:bCs/>
                <w:sz w:val="20"/>
                <w:szCs w:val="20"/>
                <w:rtl/>
              </w:rPr>
              <w:t>משטרי מינון ושיטות לטיפול בטרשת נפוצה באמצעות אופאטומומאב</w:t>
            </w:r>
          </w:p>
          <w:p w14:paraId="2538F24F" w14:textId="77777777" w:rsidR="00EC374C" w:rsidRPr="00632AE1" w:rsidRDefault="00EC374C" w:rsidP="00EC374C">
            <w:pPr>
              <w:rPr>
                <w:rFonts w:cs="David"/>
                <w:b/>
                <w:bCs/>
                <w:sz w:val="20"/>
                <w:szCs w:val="20"/>
                <w:rtl/>
              </w:rPr>
            </w:pPr>
          </w:p>
        </w:tc>
        <w:tc>
          <w:tcPr>
            <w:tcW w:w="3469" w:type="dxa"/>
            <w:gridSpan w:val="5"/>
          </w:tcPr>
          <w:p w14:paraId="14B48BC8" w14:textId="77777777" w:rsidR="00EC374C" w:rsidRDefault="00EC374C" w:rsidP="00EC374C">
            <w:pPr>
              <w:jc w:val="right"/>
              <w:rPr>
                <w:rFonts w:cs="David"/>
                <w:b/>
                <w:bCs/>
                <w:sz w:val="20"/>
                <w:szCs w:val="20"/>
              </w:rPr>
            </w:pPr>
            <w:r>
              <w:rPr>
                <w:rFonts w:cs="David"/>
                <w:b/>
                <w:bCs/>
                <w:sz w:val="20"/>
                <w:szCs w:val="20"/>
              </w:rPr>
              <w:t>REGIMENS AND METHODS OF TREATING MULTIPLE SCLEROSIS USING OFATUMUMAB</w:t>
            </w:r>
          </w:p>
          <w:p w14:paraId="6D632B48" w14:textId="77777777" w:rsidR="00EC374C" w:rsidRPr="00632AE1" w:rsidRDefault="00EC374C" w:rsidP="00EC374C">
            <w:pPr>
              <w:jc w:val="right"/>
              <w:rPr>
                <w:rFonts w:cs="David"/>
                <w:b/>
                <w:bCs/>
                <w:sz w:val="20"/>
                <w:szCs w:val="20"/>
              </w:rPr>
            </w:pPr>
          </w:p>
        </w:tc>
        <w:tc>
          <w:tcPr>
            <w:tcW w:w="598" w:type="dxa"/>
          </w:tcPr>
          <w:p w14:paraId="108048C5" w14:textId="77777777" w:rsidR="00EC374C" w:rsidRPr="00632AE1" w:rsidRDefault="00EC374C" w:rsidP="00EC374C">
            <w:pPr>
              <w:jc w:val="right"/>
              <w:rPr>
                <w:sz w:val="20"/>
                <w:szCs w:val="20"/>
              </w:rPr>
            </w:pPr>
            <w:r>
              <w:rPr>
                <w:sz w:val="20"/>
                <w:szCs w:val="20"/>
                <w:rtl/>
              </w:rPr>
              <w:t>[54]</w:t>
            </w:r>
          </w:p>
        </w:tc>
      </w:tr>
      <w:tr w:rsidR="00EC374C" w:rsidRPr="00632AE1" w14:paraId="64615EDF" w14:textId="77777777" w:rsidTr="00EC374C">
        <w:trPr>
          <w:gridAfter w:val="1"/>
          <w:wAfter w:w="152" w:type="dxa"/>
          <w:jc w:val="center"/>
        </w:trPr>
        <w:tc>
          <w:tcPr>
            <w:tcW w:w="235" w:type="dxa"/>
            <w:gridSpan w:val="2"/>
          </w:tcPr>
          <w:p w14:paraId="1E6E43AC" w14:textId="77777777" w:rsidR="00EC374C" w:rsidRPr="00632AE1" w:rsidRDefault="00EC374C" w:rsidP="00EC374C">
            <w:pPr>
              <w:rPr>
                <w:rFonts w:cs="David"/>
                <w:sz w:val="20"/>
                <w:szCs w:val="20"/>
                <w:rtl/>
              </w:rPr>
            </w:pPr>
          </w:p>
        </w:tc>
        <w:tc>
          <w:tcPr>
            <w:tcW w:w="6969" w:type="dxa"/>
            <w:gridSpan w:val="9"/>
          </w:tcPr>
          <w:p w14:paraId="0726E233" w14:textId="77777777" w:rsidR="00EC374C" w:rsidRPr="00632AE1" w:rsidRDefault="00EC374C" w:rsidP="00EC374C">
            <w:pPr>
              <w:jc w:val="right"/>
              <w:rPr>
                <w:rFonts w:cs="David"/>
                <w:sz w:val="20"/>
                <w:szCs w:val="20"/>
              </w:rPr>
            </w:pPr>
            <w:r>
              <w:rPr>
                <w:rFonts w:cs="David"/>
                <w:sz w:val="20"/>
                <w:szCs w:val="20"/>
              </w:rPr>
              <w:t>11.08.2017</w:t>
            </w:r>
          </w:p>
        </w:tc>
        <w:tc>
          <w:tcPr>
            <w:tcW w:w="598" w:type="dxa"/>
          </w:tcPr>
          <w:p w14:paraId="79C0614A" w14:textId="77777777" w:rsidR="00EC374C" w:rsidRPr="00632AE1" w:rsidRDefault="00EC374C" w:rsidP="00EC374C">
            <w:pPr>
              <w:jc w:val="right"/>
              <w:rPr>
                <w:sz w:val="20"/>
                <w:szCs w:val="20"/>
              </w:rPr>
            </w:pPr>
            <w:r>
              <w:rPr>
                <w:sz w:val="20"/>
                <w:szCs w:val="20"/>
                <w:rtl/>
              </w:rPr>
              <w:t>[22]</w:t>
            </w:r>
          </w:p>
        </w:tc>
      </w:tr>
      <w:tr w:rsidR="00EC374C" w:rsidRPr="00632AE1" w14:paraId="132A2613" w14:textId="77777777" w:rsidTr="00EC374C">
        <w:trPr>
          <w:gridAfter w:val="1"/>
          <w:wAfter w:w="152" w:type="dxa"/>
          <w:jc w:val="center"/>
        </w:trPr>
        <w:tc>
          <w:tcPr>
            <w:tcW w:w="235" w:type="dxa"/>
            <w:gridSpan w:val="2"/>
          </w:tcPr>
          <w:p w14:paraId="06818F1F" w14:textId="77777777" w:rsidR="00EC374C" w:rsidRPr="00632AE1" w:rsidRDefault="00EC374C" w:rsidP="00EC374C">
            <w:pPr>
              <w:rPr>
                <w:rFonts w:cs="David"/>
                <w:sz w:val="20"/>
                <w:szCs w:val="20"/>
                <w:rtl/>
              </w:rPr>
            </w:pPr>
          </w:p>
        </w:tc>
        <w:tc>
          <w:tcPr>
            <w:tcW w:w="2949" w:type="dxa"/>
            <w:gridSpan w:val="3"/>
          </w:tcPr>
          <w:p w14:paraId="335C404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51A971E" w14:textId="77777777" w:rsidR="00EC374C" w:rsidRPr="00632AE1" w:rsidRDefault="00EC374C" w:rsidP="00EC374C">
            <w:pPr>
              <w:jc w:val="right"/>
              <w:rPr>
                <w:sz w:val="20"/>
                <w:szCs w:val="20"/>
              </w:rPr>
            </w:pPr>
            <w:r>
              <w:rPr>
                <w:sz w:val="20"/>
                <w:szCs w:val="20"/>
                <w:rtl/>
              </w:rPr>
              <w:t>[33]</w:t>
            </w:r>
          </w:p>
        </w:tc>
        <w:tc>
          <w:tcPr>
            <w:tcW w:w="1564" w:type="dxa"/>
            <w:gridSpan w:val="3"/>
          </w:tcPr>
          <w:p w14:paraId="18244400" w14:textId="77777777" w:rsidR="00EC374C" w:rsidRPr="00632AE1" w:rsidRDefault="00EC374C" w:rsidP="00EC374C">
            <w:pPr>
              <w:jc w:val="right"/>
              <w:rPr>
                <w:rFonts w:cs="David"/>
                <w:sz w:val="20"/>
                <w:szCs w:val="20"/>
              </w:rPr>
            </w:pPr>
            <w:r>
              <w:rPr>
                <w:rFonts w:cs="David"/>
                <w:sz w:val="20"/>
                <w:szCs w:val="20"/>
              </w:rPr>
              <w:t>15.08.2016</w:t>
            </w:r>
          </w:p>
        </w:tc>
        <w:tc>
          <w:tcPr>
            <w:tcW w:w="550" w:type="dxa"/>
          </w:tcPr>
          <w:p w14:paraId="42516F45" w14:textId="77777777" w:rsidR="00EC374C" w:rsidRPr="00632AE1" w:rsidRDefault="00EC374C" w:rsidP="00EC374C">
            <w:pPr>
              <w:jc w:val="right"/>
              <w:rPr>
                <w:sz w:val="20"/>
                <w:szCs w:val="20"/>
                <w:rtl/>
              </w:rPr>
            </w:pPr>
            <w:r>
              <w:rPr>
                <w:sz w:val="20"/>
                <w:szCs w:val="20"/>
                <w:rtl/>
              </w:rPr>
              <w:t>[32]</w:t>
            </w:r>
          </w:p>
        </w:tc>
        <w:tc>
          <w:tcPr>
            <w:tcW w:w="1355" w:type="dxa"/>
          </w:tcPr>
          <w:p w14:paraId="4926778B" w14:textId="77777777" w:rsidR="00EC374C" w:rsidRPr="00632AE1" w:rsidRDefault="00EC374C" w:rsidP="00EC374C">
            <w:pPr>
              <w:jc w:val="right"/>
              <w:rPr>
                <w:rFonts w:cs="David"/>
                <w:sz w:val="20"/>
                <w:szCs w:val="20"/>
              </w:rPr>
            </w:pPr>
            <w:r>
              <w:rPr>
                <w:rFonts w:cs="David"/>
                <w:sz w:val="20"/>
                <w:szCs w:val="20"/>
              </w:rPr>
              <w:t>62/374986</w:t>
            </w:r>
          </w:p>
        </w:tc>
        <w:tc>
          <w:tcPr>
            <w:tcW w:w="598" w:type="dxa"/>
          </w:tcPr>
          <w:p w14:paraId="63C4E24A" w14:textId="77777777" w:rsidR="00EC374C" w:rsidRPr="00632AE1" w:rsidRDefault="00EC374C" w:rsidP="00EC374C">
            <w:pPr>
              <w:jc w:val="right"/>
              <w:rPr>
                <w:sz w:val="20"/>
                <w:szCs w:val="20"/>
              </w:rPr>
            </w:pPr>
            <w:r>
              <w:rPr>
                <w:sz w:val="20"/>
                <w:szCs w:val="20"/>
                <w:rtl/>
              </w:rPr>
              <w:t>[31]</w:t>
            </w:r>
          </w:p>
        </w:tc>
      </w:tr>
      <w:tr w:rsidR="00EC374C" w:rsidRPr="00632AE1" w14:paraId="44A95339" w14:textId="77777777" w:rsidTr="00EC374C">
        <w:trPr>
          <w:gridAfter w:val="1"/>
          <w:wAfter w:w="152" w:type="dxa"/>
          <w:jc w:val="center"/>
        </w:trPr>
        <w:tc>
          <w:tcPr>
            <w:tcW w:w="7204" w:type="dxa"/>
            <w:gridSpan w:val="11"/>
          </w:tcPr>
          <w:p w14:paraId="53035DA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39//00, A61P 25//28, 37//06, C07K 16//28</w:t>
            </w:r>
          </w:p>
        </w:tc>
        <w:tc>
          <w:tcPr>
            <w:tcW w:w="598" w:type="dxa"/>
          </w:tcPr>
          <w:p w14:paraId="432D8738" w14:textId="77777777" w:rsidR="00EC374C" w:rsidRPr="00632AE1" w:rsidRDefault="00EC374C" w:rsidP="00EC374C">
            <w:pPr>
              <w:jc w:val="right"/>
              <w:rPr>
                <w:sz w:val="20"/>
                <w:szCs w:val="20"/>
              </w:rPr>
            </w:pPr>
            <w:r>
              <w:rPr>
                <w:sz w:val="20"/>
                <w:szCs w:val="20"/>
                <w:rtl/>
              </w:rPr>
              <w:t>[51]</w:t>
            </w:r>
          </w:p>
        </w:tc>
      </w:tr>
      <w:tr w:rsidR="00EC374C" w:rsidRPr="00632AE1" w14:paraId="688BB2A9" w14:textId="77777777" w:rsidTr="00EC374C">
        <w:trPr>
          <w:gridAfter w:val="1"/>
          <w:wAfter w:w="152" w:type="dxa"/>
          <w:jc w:val="center"/>
        </w:trPr>
        <w:tc>
          <w:tcPr>
            <w:tcW w:w="3735" w:type="dxa"/>
            <w:gridSpan w:val="6"/>
          </w:tcPr>
          <w:p w14:paraId="2EEA906B" w14:textId="77777777" w:rsidR="00EC374C" w:rsidRPr="00632AE1" w:rsidRDefault="00EC374C" w:rsidP="00EC374C">
            <w:pPr>
              <w:rPr>
                <w:rFonts w:cs="Guttman Hodes"/>
                <w:sz w:val="20"/>
                <w:szCs w:val="20"/>
                <w:rtl/>
              </w:rPr>
            </w:pPr>
          </w:p>
        </w:tc>
        <w:tc>
          <w:tcPr>
            <w:tcW w:w="3469" w:type="dxa"/>
            <w:gridSpan w:val="5"/>
          </w:tcPr>
          <w:p w14:paraId="77B3231F" w14:textId="77777777" w:rsidR="00EC374C" w:rsidRPr="00632AE1" w:rsidRDefault="00EC374C" w:rsidP="00EC374C">
            <w:pPr>
              <w:jc w:val="right"/>
              <w:rPr>
                <w:rFonts w:cs="David"/>
                <w:sz w:val="20"/>
                <w:szCs w:val="20"/>
                <w:rtl/>
              </w:rPr>
            </w:pPr>
            <w:r>
              <w:rPr>
                <w:rFonts w:cs="David"/>
                <w:sz w:val="20"/>
                <w:szCs w:val="20"/>
              </w:rPr>
              <w:t>NOVARTIS AG, SWITZERLAND</w:t>
            </w:r>
          </w:p>
        </w:tc>
        <w:tc>
          <w:tcPr>
            <w:tcW w:w="598" w:type="dxa"/>
          </w:tcPr>
          <w:p w14:paraId="2E575CB1" w14:textId="77777777" w:rsidR="00EC374C" w:rsidRPr="00632AE1" w:rsidRDefault="00EC374C" w:rsidP="00EC374C">
            <w:pPr>
              <w:jc w:val="right"/>
              <w:rPr>
                <w:sz w:val="20"/>
                <w:szCs w:val="20"/>
              </w:rPr>
            </w:pPr>
            <w:r>
              <w:rPr>
                <w:sz w:val="20"/>
                <w:szCs w:val="20"/>
                <w:rtl/>
              </w:rPr>
              <w:t>[71]</w:t>
            </w:r>
          </w:p>
        </w:tc>
      </w:tr>
      <w:tr w:rsidR="00EC374C" w:rsidRPr="00632AE1" w14:paraId="627A6AA1" w14:textId="77777777" w:rsidTr="00EC374C">
        <w:trPr>
          <w:gridAfter w:val="1"/>
          <w:wAfter w:w="152" w:type="dxa"/>
          <w:jc w:val="center"/>
        </w:trPr>
        <w:tc>
          <w:tcPr>
            <w:tcW w:w="235" w:type="dxa"/>
            <w:gridSpan w:val="2"/>
          </w:tcPr>
          <w:p w14:paraId="5251FEB8" w14:textId="77777777" w:rsidR="00EC374C" w:rsidRPr="00632AE1" w:rsidRDefault="00EC374C" w:rsidP="00EC374C">
            <w:pPr>
              <w:rPr>
                <w:rFonts w:cs="Guttman Hodes"/>
                <w:sz w:val="20"/>
                <w:szCs w:val="20"/>
                <w:rtl/>
              </w:rPr>
            </w:pPr>
          </w:p>
        </w:tc>
        <w:tc>
          <w:tcPr>
            <w:tcW w:w="6969" w:type="dxa"/>
            <w:gridSpan w:val="9"/>
          </w:tcPr>
          <w:p w14:paraId="2EA5C651" w14:textId="77777777" w:rsidR="00EC374C" w:rsidRPr="00632AE1" w:rsidRDefault="00EC374C" w:rsidP="00EC374C">
            <w:pPr>
              <w:jc w:val="right"/>
              <w:rPr>
                <w:rFonts w:cs="Guttman Hodes"/>
                <w:sz w:val="20"/>
                <w:szCs w:val="20"/>
              </w:rPr>
            </w:pPr>
            <w:r>
              <w:rPr>
                <w:rFonts w:cs="Guttman Hodes"/>
                <w:sz w:val="20"/>
                <w:szCs w:val="20"/>
              </w:rPr>
              <w:t>WO/2018/033841</w:t>
            </w:r>
          </w:p>
        </w:tc>
        <w:tc>
          <w:tcPr>
            <w:tcW w:w="598" w:type="dxa"/>
          </w:tcPr>
          <w:p w14:paraId="28B5D35D" w14:textId="77777777" w:rsidR="00EC374C" w:rsidRPr="00632AE1" w:rsidRDefault="00EC374C" w:rsidP="00EC374C">
            <w:pPr>
              <w:jc w:val="right"/>
              <w:rPr>
                <w:sz w:val="20"/>
                <w:szCs w:val="20"/>
              </w:rPr>
            </w:pPr>
            <w:r>
              <w:rPr>
                <w:sz w:val="20"/>
                <w:szCs w:val="20"/>
                <w:rtl/>
              </w:rPr>
              <w:t>[87]</w:t>
            </w:r>
          </w:p>
        </w:tc>
      </w:tr>
      <w:tr w:rsidR="00EC374C" w:rsidRPr="00632AE1" w14:paraId="331E53F0" w14:textId="77777777" w:rsidTr="00EC374C">
        <w:trPr>
          <w:gridAfter w:val="1"/>
          <w:wAfter w:w="152" w:type="dxa"/>
          <w:jc w:val="center"/>
        </w:trPr>
        <w:tc>
          <w:tcPr>
            <w:tcW w:w="3735" w:type="dxa"/>
            <w:gridSpan w:val="6"/>
          </w:tcPr>
          <w:p w14:paraId="0D598625" w14:textId="77777777" w:rsidR="00EC374C" w:rsidRDefault="00EC374C" w:rsidP="00EC374C">
            <w:pPr>
              <w:rPr>
                <w:rFonts w:cs="Guttman Hodes"/>
                <w:sz w:val="20"/>
                <w:szCs w:val="20"/>
                <w:rtl/>
              </w:rPr>
            </w:pPr>
            <w:r>
              <w:rPr>
                <w:rFonts w:cs="Guttman Hodes"/>
                <w:sz w:val="20"/>
                <w:szCs w:val="20"/>
                <w:rtl/>
              </w:rPr>
              <w:t>לוצאטו את לוצאטו,</w:t>
            </w:r>
          </w:p>
          <w:p w14:paraId="3E7C033F" w14:textId="77777777" w:rsidR="00EC374C" w:rsidRDefault="00EC374C" w:rsidP="00EC374C">
            <w:pPr>
              <w:rPr>
                <w:rFonts w:cs="Guttman Hodes"/>
                <w:sz w:val="20"/>
                <w:szCs w:val="20"/>
                <w:rtl/>
              </w:rPr>
            </w:pPr>
            <w:r>
              <w:rPr>
                <w:rFonts w:cs="Guttman Hodes"/>
                <w:sz w:val="20"/>
                <w:szCs w:val="20"/>
                <w:rtl/>
              </w:rPr>
              <w:t xml:space="preserve">גן תעשייה, עומר </w:t>
            </w:r>
          </w:p>
          <w:p w14:paraId="36955E81"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69" w:type="dxa"/>
            <w:gridSpan w:val="5"/>
          </w:tcPr>
          <w:p w14:paraId="1B5753CE" w14:textId="77777777" w:rsidR="00EC374C" w:rsidRDefault="00EC374C" w:rsidP="00EC374C">
            <w:pPr>
              <w:jc w:val="right"/>
              <w:rPr>
                <w:rFonts w:cs="David"/>
                <w:sz w:val="20"/>
                <w:szCs w:val="20"/>
              </w:rPr>
            </w:pPr>
            <w:r>
              <w:rPr>
                <w:rFonts w:cs="David"/>
                <w:sz w:val="20"/>
                <w:szCs w:val="20"/>
              </w:rPr>
              <w:t>LUZZATTO &amp; LUZZATTO,</w:t>
            </w:r>
          </w:p>
          <w:p w14:paraId="0036D09E" w14:textId="77777777" w:rsidR="00EC374C" w:rsidRDefault="00EC374C" w:rsidP="00EC374C">
            <w:pPr>
              <w:jc w:val="right"/>
              <w:rPr>
                <w:rFonts w:cs="David"/>
                <w:sz w:val="20"/>
                <w:szCs w:val="20"/>
              </w:rPr>
            </w:pPr>
            <w:r>
              <w:rPr>
                <w:rFonts w:cs="David"/>
                <w:sz w:val="20"/>
                <w:szCs w:val="20"/>
              </w:rPr>
              <w:t xml:space="preserve"> INDUSTRIAL PARK, OMER,</w:t>
            </w:r>
          </w:p>
          <w:p w14:paraId="51EDFB83" w14:textId="77777777" w:rsidR="00EC374C" w:rsidRDefault="00EC374C" w:rsidP="00EC374C">
            <w:pPr>
              <w:jc w:val="right"/>
              <w:rPr>
                <w:rFonts w:cs="David"/>
                <w:sz w:val="20"/>
                <w:szCs w:val="20"/>
              </w:rPr>
            </w:pPr>
            <w:r>
              <w:rPr>
                <w:rFonts w:cs="David"/>
                <w:sz w:val="20"/>
                <w:szCs w:val="20"/>
              </w:rPr>
              <w:t>P.O.B. 5352,</w:t>
            </w:r>
          </w:p>
          <w:p w14:paraId="31D6C0A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16AAD79D" w14:textId="77777777" w:rsidR="00EC374C" w:rsidRPr="00632AE1" w:rsidRDefault="00EC374C" w:rsidP="00EC374C">
            <w:pPr>
              <w:jc w:val="right"/>
              <w:rPr>
                <w:sz w:val="20"/>
                <w:szCs w:val="20"/>
                <w:rtl/>
              </w:rPr>
            </w:pPr>
            <w:r>
              <w:rPr>
                <w:sz w:val="20"/>
                <w:szCs w:val="20"/>
                <w:rtl/>
              </w:rPr>
              <w:t>[74]</w:t>
            </w:r>
          </w:p>
        </w:tc>
      </w:tr>
      <w:tr w:rsidR="00EC374C" w:rsidRPr="00632AE1" w14:paraId="3F2E28E6" w14:textId="77777777" w:rsidTr="00EC374C">
        <w:trPr>
          <w:gridAfter w:val="1"/>
          <w:wAfter w:w="152" w:type="dxa"/>
          <w:jc w:val="center"/>
        </w:trPr>
        <w:tc>
          <w:tcPr>
            <w:tcW w:w="2315" w:type="dxa"/>
            <w:gridSpan w:val="4"/>
          </w:tcPr>
          <w:p w14:paraId="2D86F6F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2DBDB807" w14:textId="77777777" w:rsidR="00EC374C" w:rsidRPr="00632AE1" w:rsidRDefault="00EC374C" w:rsidP="00EC374C">
            <w:pPr>
              <w:jc w:val="center"/>
              <w:rPr>
                <w:rFonts w:cs="David"/>
                <w:sz w:val="20"/>
                <w:szCs w:val="20"/>
              </w:rPr>
            </w:pPr>
            <w:r>
              <w:rPr>
                <w:rFonts w:cs="David"/>
                <w:sz w:val="20"/>
                <w:szCs w:val="20"/>
                <w:rtl/>
              </w:rPr>
              <w:t>276890,</w:t>
            </w:r>
          </w:p>
        </w:tc>
        <w:tc>
          <w:tcPr>
            <w:tcW w:w="2553" w:type="dxa"/>
            <w:gridSpan w:val="4"/>
          </w:tcPr>
          <w:p w14:paraId="6249AAE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4313A0F" w14:textId="77777777" w:rsidTr="00EC374C">
        <w:trPr>
          <w:gridAfter w:val="1"/>
          <w:wAfter w:w="152" w:type="dxa"/>
          <w:jc w:val="center"/>
        </w:trPr>
        <w:tc>
          <w:tcPr>
            <w:tcW w:w="2149" w:type="dxa"/>
            <w:gridSpan w:val="3"/>
          </w:tcPr>
          <w:p w14:paraId="68E3D63F" w14:textId="77777777" w:rsidR="00EC374C" w:rsidRPr="00632AE1" w:rsidRDefault="00EC374C" w:rsidP="00EC374C">
            <w:pPr>
              <w:jc w:val="right"/>
              <w:rPr>
                <w:rFonts w:cs="David"/>
                <w:sz w:val="20"/>
                <w:szCs w:val="20"/>
              </w:rPr>
            </w:pPr>
          </w:p>
        </w:tc>
        <w:tc>
          <w:tcPr>
            <w:tcW w:w="1663" w:type="dxa"/>
            <w:gridSpan w:val="4"/>
          </w:tcPr>
          <w:p w14:paraId="079F0ECC" w14:textId="77777777" w:rsidR="00EC374C" w:rsidRPr="00632AE1" w:rsidRDefault="00EC374C" w:rsidP="00EC374C">
            <w:pPr>
              <w:jc w:val="right"/>
              <w:rPr>
                <w:rFonts w:cs="David"/>
                <w:sz w:val="20"/>
                <w:szCs w:val="20"/>
              </w:rPr>
            </w:pPr>
          </w:p>
        </w:tc>
        <w:tc>
          <w:tcPr>
            <w:tcW w:w="3990" w:type="dxa"/>
            <w:gridSpan w:val="5"/>
          </w:tcPr>
          <w:p w14:paraId="7C076EC3" w14:textId="77777777" w:rsidR="00EC374C" w:rsidRPr="00632AE1" w:rsidRDefault="00EC374C" w:rsidP="00EC374C">
            <w:pPr>
              <w:jc w:val="right"/>
              <w:rPr>
                <w:rFonts w:cs="David"/>
                <w:sz w:val="20"/>
                <w:szCs w:val="20"/>
              </w:rPr>
            </w:pPr>
          </w:p>
        </w:tc>
      </w:tr>
      <w:tr w:rsidR="00EC374C" w:rsidRPr="00632AE1" w14:paraId="52D7292E" w14:textId="77777777" w:rsidTr="00EC374C">
        <w:tblPrEx>
          <w:jc w:val="left"/>
          <w:tblLook w:val="0000" w:firstRow="0" w:lastRow="0" w:firstColumn="0" w:lastColumn="0" w:noHBand="0" w:noVBand="0"/>
        </w:tblPrEx>
        <w:trPr>
          <w:gridBefore w:val="1"/>
          <w:wBefore w:w="70" w:type="dxa"/>
        </w:trPr>
        <w:tc>
          <w:tcPr>
            <w:tcW w:w="7884" w:type="dxa"/>
            <w:gridSpan w:val="12"/>
          </w:tcPr>
          <w:p w14:paraId="2F8D17C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53A06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2"/>
        <w:gridCol w:w="77"/>
        <w:gridCol w:w="1437"/>
        <w:gridCol w:w="50"/>
        <w:gridCol w:w="550"/>
        <w:gridCol w:w="1356"/>
        <w:gridCol w:w="598"/>
        <w:gridCol w:w="152"/>
      </w:tblGrid>
      <w:tr w:rsidR="00EC374C" w:rsidRPr="00632AE1" w14:paraId="3D476CD7" w14:textId="77777777" w:rsidTr="00EC374C">
        <w:trPr>
          <w:gridAfter w:val="1"/>
          <w:wAfter w:w="152" w:type="dxa"/>
          <w:trHeight w:val="485"/>
          <w:jc w:val="center"/>
        </w:trPr>
        <w:tc>
          <w:tcPr>
            <w:tcW w:w="3734" w:type="dxa"/>
            <w:gridSpan w:val="6"/>
          </w:tcPr>
          <w:p w14:paraId="5A3D6F53" w14:textId="77777777" w:rsidR="00EC374C" w:rsidRPr="00DB7BD7" w:rsidRDefault="000863EF" w:rsidP="00EC374C">
            <w:pPr>
              <w:jc w:val="right"/>
              <w:rPr>
                <w:b/>
                <w:bCs/>
                <w:color w:val="0000FF"/>
                <w:sz w:val="20"/>
                <w:szCs w:val="20"/>
                <w:u w:val="single"/>
                <w:rtl/>
              </w:rPr>
            </w:pPr>
            <w:hyperlink r:id="rId900" w:history="1">
              <w:r w:rsidR="00EC374C" w:rsidRPr="00DB7BD7">
                <w:rPr>
                  <w:rStyle w:val="Hyperlink"/>
                  <w:sz w:val="20"/>
                </w:rPr>
                <w:t>264823</w:t>
              </w:r>
            </w:hyperlink>
          </w:p>
        </w:tc>
        <w:tc>
          <w:tcPr>
            <w:tcW w:w="4068" w:type="dxa"/>
            <w:gridSpan w:val="6"/>
          </w:tcPr>
          <w:p w14:paraId="01E4B02D" w14:textId="77777777" w:rsidR="00EC374C" w:rsidRPr="00DB7BD7" w:rsidRDefault="00EC374C" w:rsidP="00EC374C">
            <w:pPr>
              <w:rPr>
                <w:sz w:val="20"/>
                <w:szCs w:val="20"/>
                <w:rtl/>
              </w:rPr>
            </w:pPr>
            <w:r w:rsidRPr="00DB7BD7">
              <w:rPr>
                <w:sz w:val="20"/>
                <w:szCs w:val="20"/>
                <w:rtl/>
              </w:rPr>
              <w:t>[21][11]</w:t>
            </w:r>
          </w:p>
        </w:tc>
      </w:tr>
      <w:tr w:rsidR="00EC374C" w:rsidRPr="00632AE1" w14:paraId="40FEF30A" w14:textId="77777777" w:rsidTr="00EC374C">
        <w:trPr>
          <w:gridAfter w:val="1"/>
          <w:wAfter w:w="152" w:type="dxa"/>
          <w:jc w:val="center"/>
        </w:trPr>
        <w:tc>
          <w:tcPr>
            <w:tcW w:w="3734" w:type="dxa"/>
            <w:gridSpan w:val="6"/>
          </w:tcPr>
          <w:p w14:paraId="78273A50" w14:textId="77777777" w:rsidR="00EC374C" w:rsidRDefault="00EC374C" w:rsidP="00EC374C">
            <w:pPr>
              <w:rPr>
                <w:rFonts w:cs="David"/>
                <w:b/>
                <w:bCs/>
                <w:sz w:val="20"/>
                <w:szCs w:val="20"/>
                <w:rtl/>
              </w:rPr>
            </w:pPr>
            <w:r>
              <w:rPr>
                <w:rFonts w:cs="David"/>
                <w:b/>
                <w:bCs/>
                <w:sz w:val="20"/>
                <w:szCs w:val="20"/>
                <w:rtl/>
              </w:rPr>
              <w:t>טכנולוגיית גלאים לאבחון שחפת</w:t>
            </w:r>
          </w:p>
          <w:p w14:paraId="13F5077A" w14:textId="77777777" w:rsidR="00EC374C" w:rsidRPr="00632AE1" w:rsidRDefault="00EC374C" w:rsidP="00EC374C">
            <w:pPr>
              <w:rPr>
                <w:rFonts w:cs="David"/>
                <w:b/>
                <w:bCs/>
                <w:sz w:val="20"/>
                <w:szCs w:val="20"/>
                <w:rtl/>
              </w:rPr>
            </w:pPr>
          </w:p>
        </w:tc>
        <w:tc>
          <w:tcPr>
            <w:tcW w:w="3470" w:type="dxa"/>
            <w:gridSpan w:val="5"/>
          </w:tcPr>
          <w:p w14:paraId="3A2C82E7" w14:textId="77777777" w:rsidR="00EC374C" w:rsidRDefault="00EC374C" w:rsidP="00EC374C">
            <w:pPr>
              <w:jc w:val="right"/>
              <w:rPr>
                <w:rFonts w:cs="David"/>
                <w:b/>
                <w:bCs/>
                <w:sz w:val="20"/>
                <w:szCs w:val="20"/>
              </w:rPr>
            </w:pPr>
            <w:r>
              <w:rPr>
                <w:rFonts w:cs="David"/>
                <w:b/>
                <w:bCs/>
                <w:sz w:val="20"/>
                <w:szCs w:val="20"/>
              </w:rPr>
              <w:t>SENSOR TECHNOLOGY FOR DIAGNOSING TUBERCULOSIS</w:t>
            </w:r>
          </w:p>
          <w:p w14:paraId="58A69881" w14:textId="77777777" w:rsidR="00EC374C" w:rsidRPr="00632AE1" w:rsidRDefault="00EC374C" w:rsidP="00EC374C">
            <w:pPr>
              <w:jc w:val="right"/>
              <w:rPr>
                <w:rFonts w:cs="David"/>
                <w:b/>
                <w:bCs/>
                <w:sz w:val="20"/>
                <w:szCs w:val="20"/>
              </w:rPr>
            </w:pPr>
          </w:p>
        </w:tc>
        <w:tc>
          <w:tcPr>
            <w:tcW w:w="598" w:type="dxa"/>
          </w:tcPr>
          <w:p w14:paraId="0A357CBC" w14:textId="77777777" w:rsidR="00EC374C" w:rsidRPr="00632AE1" w:rsidRDefault="00EC374C" w:rsidP="00EC374C">
            <w:pPr>
              <w:jc w:val="right"/>
              <w:rPr>
                <w:sz w:val="20"/>
                <w:szCs w:val="20"/>
              </w:rPr>
            </w:pPr>
            <w:r>
              <w:rPr>
                <w:sz w:val="20"/>
                <w:szCs w:val="20"/>
                <w:rtl/>
              </w:rPr>
              <w:t>[54]</w:t>
            </w:r>
          </w:p>
        </w:tc>
      </w:tr>
      <w:tr w:rsidR="00EC374C" w:rsidRPr="00632AE1" w14:paraId="30011024" w14:textId="77777777" w:rsidTr="00EC374C">
        <w:trPr>
          <w:gridAfter w:val="1"/>
          <w:wAfter w:w="152" w:type="dxa"/>
          <w:jc w:val="center"/>
        </w:trPr>
        <w:tc>
          <w:tcPr>
            <w:tcW w:w="234" w:type="dxa"/>
            <w:gridSpan w:val="2"/>
          </w:tcPr>
          <w:p w14:paraId="0FBEB00F" w14:textId="77777777" w:rsidR="00EC374C" w:rsidRPr="00632AE1" w:rsidRDefault="00EC374C" w:rsidP="00EC374C">
            <w:pPr>
              <w:rPr>
                <w:rFonts w:cs="David"/>
                <w:sz w:val="20"/>
                <w:szCs w:val="20"/>
                <w:rtl/>
              </w:rPr>
            </w:pPr>
          </w:p>
        </w:tc>
        <w:tc>
          <w:tcPr>
            <w:tcW w:w="6970" w:type="dxa"/>
            <w:gridSpan w:val="9"/>
          </w:tcPr>
          <w:p w14:paraId="2174F8BB" w14:textId="77777777" w:rsidR="00EC374C" w:rsidRPr="00632AE1" w:rsidRDefault="00EC374C" w:rsidP="00EC374C">
            <w:pPr>
              <w:jc w:val="right"/>
              <w:rPr>
                <w:rFonts w:cs="David"/>
                <w:sz w:val="20"/>
                <w:szCs w:val="20"/>
              </w:rPr>
            </w:pPr>
            <w:r>
              <w:rPr>
                <w:rFonts w:cs="David"/>
                <w:sz w:val="20"/>
                <w:szCs w:val="20"/>
              </w:rPr>
              <w:t>27.10.2013</w:t>
            </w:r>
          </w:p>
        </w:tc>
        <w:tc>
          <w:tcPr>
            <w:tcW w:w="598" w:type="dxa"/>
          </w:tcPr>
          <w:p w14:paraId="1F76EA23" w14:textId="77777777" w:rsidR="00EC374C" w:rsidRPr="00632AE1" w:rsidRDefault="00EC374C" w:rsidP="00EC374C">
            <w:pPr>
              <w:jc w:val="right"/>
              <w:rPr>
                <w:sz w:val="20"/>
                <w:szCs w:val="20"/>
              </w:rPr>
            </w:pPr>
            <w:r>
              <w:rPr>
                <w:sz w:val="20"/>
                <w:szCs w:val="20"/>
                <w:rtl/>
              </w:rPr>
              <w:t>[22]</w:t>
            </w:r>
          </w:p>
        </w:tc>
      </w:tr>
      <w:tr w:rsidR="00EC374C" w:rsidRPr="00632AE1" w14:paraId="401181D5" w14:textId="77777777" w:rsidTr="00EC374C">
        <w:trPr>
          <w:gridAfter w:val="1"/>
          <w:wAfter w:w="152" w:type="dxa"/>
          <w:jc w:val="center"/>
        </w:trPr>
        <w:tc>
          <w:tcPr>
            <w:tcW w:w="234" w:type="dxa"/>
            <w:gridSpan w:val="2"/>
          </w:tcPr>
          <w:p w14:paraId="33D4FD3C" w14:textId="77777777" w:rsidR="00EC374C" w:rsidRPr="00632AE1" w:rsidRDefault="00EC374C" w:rsidP="00EC374C">
            <w:pPr>
              <w:rPr>
                <w:rFonts w:cs="David"/>
                <w:sz w:val="20"/>
                <w:szCs w:val="20"/>
                <w:rtl/>
              </w:rPr>
            </w:pPr>
          </w:p>
        </w:tc>
        <w:tc>
          <w:tcPr>
            <w:tcW w:w="2948" w:type="dxa"/>
            <w:gridSpan w:val="3"/>
          </w:tcPr>
          <w:p w14:paraId="0D03BD91"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38C2430" w14:textId="77777777" w:rsidR="00EC374C" w:rsidRPr="00632AE1" w:rsidRDefault="00EC374C" w:rsidP="00EC374C">
            <w:pPr>
              <w:jc w:val="right"/>
              <w:rPr>
                <w:sz w:val="20"/>
                <w:szCs w:val="20"/>
              </w:rPr>
            </w:pPr>
            <w:r>
              <w:rPr>
                <w:sz w:val="20"/>
                <w:szCs w:val="20"/>
                <w:rtl/>
              </w:rPr>
              <w:t>[33]</w:t>
            </w:r>
          </w:p>
        </w:tc>
        <w:tc>
          <w:tcPr>
            <w:tcW w:w="1564" w:type="dxa"/>
            <w:gridSpan w:val="3"/>
          </w:tcPr>
          <w:p w14:paraId="12552E57" w14:textId="77777777" w:rsidR="00EC374C" w:rsidRPr="00632AE1" w:rsidRDefault="00EC374C" w:rsidP="00EC374C">
            <w:pPr>
              <w:jc w:val="right"/>
              <w:rPr>
                <w:rFonts w:cs="David"/>
                <w:sz w:val="20"/>
                <w:szCs w:val="20"/>
              </w:rPr>
            </w:pPr>
            <w:r>
              <w:rPr>
                <w:rFonts w:cs="David"/>
                <w:sz w:val="20"/>
                <w:szCs w:val="20"/>
              </w:rPr>
              <w:t>29.10.2012</w:t>
            </w:r>
          </w:p>
        </w:tc>
        <w:tc>
          <w:tcPr>
            <w:tcW w:w="550" w:type="dxa"/>
          </w:tcPr>
          <w:p w14:paraId="68DF7E78" w14:textId="77777777" w:rsidR="00EC374C" w:rsidRPr="00632AE1" w:rsidRDefault="00EC374C" w:rsidP="00EC374C">
            <w:pPr>
              <w:jc w:val="right"/>
              <w:rPr>
                <w:sz w:val="20"/>
                <w:szCs w:val="20"/>
                <w:rtl/>
              </w:rPr>
            </w:pPr>
            <w:r>
              <w:rPr>
                <w:sz w:val="20"/>
                <w:szCs w:val="20"/>
                <w:rtl/>
              </w:rPr>
              <w:t>[32]</w:t>
            </w:r>
          </w:p>
        </w:tc>
        <w:tc>
          <w:tcPr>
            <w:tcW w:w="1356" w:type="dxa"/>
          </w:tcPr>
          <w:p w14:paraId="6103AAA4" w14:textId="77777777" w:rsidR="00EC374C" w:rsidRPr="00632AE1" w:rsidRDefault="00EC374C" w:rsidP="00EC374C">
            <w:pPr>
              <w:jc w:val="right"/>
              <w:rPr>
                <w:rFonts w:cs="David"/>
                <w:sz w:val="20"/>
                <w:szCs w:val="20"/>
              </w:rPr>
            </w:pPr>
            <w:r>
              <w:rPr>
                <w:rFonts w:cs="David"/>
                <w:sz w:val="20"/>
                <w:szCs w:val="20"/>
              </w:rPr>
              <w:t>61/719559</w:t>
            </w:r>
          </w:p>
        </w:tc>
        <w:tc>
          <w:tcPr>
            <w:tcW w:w="598" w:type="dxa"/>
          </w:tcPr>
          <w:p w14:paraId="64B648BE" w14:textId="77777777" w:rsidR="00EC374C" w:rsidRPr="00632AE1" w:rsidRDefault="00EC374C" w:rsidP="00EC374C">
            <w:pPr>
              <w:jc w:val="right"/>
              <w:rPr>
                <w:sz w:val="20"/>
                <w:szCs w:val="20"/>
              </w:rPr>
            </w:pPr>
            <w:r>
              <w:rPr>
                <w:sz w:val="20"/>
                <w:szCs w:val="20"/>
                <w:rtl/>
              </w:rPr>
              <w:t>[31]</w:t>
            </w:r>
          </w:p>
        </w:tc>
      </w:tr>
      <w:tr w:rsidR="00EC374C" w:rsidRPr="00632AE1" w14:paraId="11616CED" w14:textId="77777777" w:rsidTr="00EC374C">
        <w:trPr>
          <w:gridAfter w:val="1"/>
          <w:wAfter w:w="152" w:type="dxa"/>
          <w:jc w:val="center"/>
        </w:trPr>
        <w:tc>
          <w:tcPr>
            <w:tcW w:w="7204" w:type="dxa"/>
            <w:gridSpan w:val="11"/>
          </w:tcPr>
          <w:p w14:paraId="7AAE95ED"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05//08, G01N 27//04, 27//12, 27//22, 27//26, 33//497</w:t>
            </w:r>
          </w:p>
        </w:tc>
        <w:tc>
          <w:tcPr>
            <w:tcW w:w="598" w:type="dxa"/>
          </w:tcPr>
          <w:p w14:paraId="16BAA53A" w14:textId="77777777" w:rsidR="00EC374C" w:rsidRPr="00632AE1" w:rsidRDefault="00EC374C" w:rsidP="00EC374C">
            <w:pPr>
              <w:jc w:val="right"/>
              <w:rPr>
                <w:sz w:val="20"/>
                <w:szCs w:val="20"/>
              </w:rPr>
            </w:pPr>
            <w:r>
              <w:rPr>
                <w:sz w:val="20"/>
                <w:szCs w:val="20"/>
                <w:rtl/>
              </w:rPr>
              <w:t>[51]</w:t>
            </w:r>
          </w:p>
        </w:tc>
      </w:tr>
      <w:tr w:rsidR="00EC374C" w:rsidRPr="00632AE1" w14:paraId="25BCF520" w14:textId="77777777" w:rsidTr="00EC374C">
        <w:trPr>
          <w:gridAfter w:val="1"/>
          <w:wAfter w:w="152" w:type="dxa"/>
          <w:jc w:val="center"/>
        </w:trPr>
        <w:tc>
          <w:tcPr>
            <w:tcW w:w="234" w:type="dxa"/>
            <w:gridSpan w:val="2"/>
          </w:tcPr>
          <w:p w14:paraId="619C852E" w14:textId="77777777" w:rsidR="00EC374C" w:rsidRPr="00632AE1" w:rsidRDefault="00EC374C" w:rsidP="00EC374C">
            <w:pPr>
              <w:rPr>
                <w:rFonts w:cs="David"/>
                <w:sz w:val="20"/>
                <w:szCs w:val="20"/>
                <w:rtl/>
              </w:rPr>
            </w:pPr>
          </w:p>
        </w:tc>
        <w:tc>
          <w:tcPr>
            <w:tcW w:w="6970" w:type="dxa"/>
            <w:gridSpan w:val="9"/>
          </w:tcPr>
          <w:p w14:paraId="4CAE21AF" w14:textId="77777777" w:rsidR="00EC374C" w:rsidRPr="00632AE1" w:rsidRDefault="00EC374C" w:rsidP="00EC374C">
            <w:pPr>
              <w:jc w:val="right"/>
              <w:rPr>
                <w:rFonts w:cs="David"/>
                <w:sz w:val="20"/>
                <w:szCs w:val="20"/>
              </w:rPr>
            </w:pPr>
            <w:r>
              <w:rPr>
                <w:rFonts w:cs="David"/>
                <w:sz w:val="20"/>
                <w:szCs w:val="20"/>
              </w:rPr>
              <w:t>DIVISION FROM 238459</w:t>
            </w:r>
          </w:p>
        </w:tc>
        <w:tc>
          <w:tcPr>
            <w:tcW w:w="598" w:type="dxa"/>
          </w:tcPr>
          <w:p w14:paraId="4F4F0699" w14:textId="77777777" w:rsidR="00EC374C" w:rsidRPr="00632AE1" w:rsidRDefault="00EC374C" w:rsidP="00EC374C">
            <w:pPr>
              <w:jc w:val="right"/>
              <w:rPr>
                <w:sz w:val="20"/>
                <w:szCs w:val="20"/>
              </w:rPr>
            </w:pPr>
            <w:r>
              <w:rPr>
                <w:sz w:val="20"/>
                <w:szCs w:val="20"/>
                <w:rtl/>
              </w:rPr>
              <w:t>[62]</w:t>
            </w:r>
          </w:p>
        </w:tc>
      </w:tr>
      <w:tr w:rsidR="00EC374C" w:rsidRPr="00632AE1" w14:paraId="5F53C264" w14:textId="77777777" w:rsidTr="00EC374C">
        <w:trPr>
          <w:gridAfter w:val="1"/>
          <w:wAfter w:w="152" w:type="dxa"/>
          <w:jc w:val="center"/>
        </w:trPr>
        <w:tc>
          <w:tcPr>
            <w:tcW w:w="3734" w:type="dxa"/>
            <w:gridSpan w:val="6"/>
          </w:tcPr>
          <w:p w14:paraId="5D14826C" w14:textId="77777777" w:rsidR="00EC374C" w:rsidRPr="00632AE1" w:rsidRDefault="00EC374C" w:rsidP="00EC374C">
            <w:pPr>
              <w:rPr>
                <w:rFonts w:cs="Guttman Hodes"/>
                <w:sz w:val="20"/>
                <w:szCs w:val="20"/>
                <w:rtl/>
              </w:rPr>
            </w:pPr>
            <w:r>
              <w:rPr>
                <w:rFonts w:cs="Guttman Hodes"/>
                <w:sz w:val="20"/>
                <w:szCs w:val="20"/>
                <w:rtl/>
              </w:rPr>
              <w:t>מוסד הטכניון למחקר ופתוח בע"מ, חיפה</w:t>
            </w:r>
          </w:p>
        </w:tc>
        <w:tc>
          <w:tcPr>
            <w:tcW w:w="3470" w:type="dxa"/>
            <w:gridSpan w:val="5"/>
          </w:tcPr>
          <w:p w14:paraId="76DC531B" w14:textId="77777777" w:rsidR="00EC374C" w:rsidRPr="00632AE1" w:rsidRDefault="00EC374C" w:rsidP="00EC374C">
            <w:pPr>
              <w:jc w:val="right"/>
              <w:rPr>
                <w:rFonts w:cs="David"/>
                <w:sz w:val="20"/>
                <w:szCs w:val="20"/>
                <w:rtl/>
              </w:rPr>
            </w:pPr>
            <w:r>
              <w:rPr>
                <w:rFonts w:cs="David"/>
                <w:sz w:val="20"/>
                <w:szCs w:val="20"/>
              </w:rPr>
              <w:t>TECHNION RESEARCH AND DEVELOPMENT FOUNDATION LIMITED</w:t>
            </w:r>
          </w:p>
        </w:tc>
        <w:tc>
          <w:tcPr>
            <w:tcW w:w="598" w:type="dxa"/>
          </w:tcPr>
          <w:p w14:paraId="7D6D25E5" w14:textId="77777777" w:rsidR="00EC374C" w:rsidRPr="00632AE1" w:rsidRDefault="00EC374C" w:rsidP="00EC374C">
            <w:pPr>
              <w:jc w:val="right"/>
              <w:rPr>
                <w:sz w:val="20"/>
                <w:szCs w:val="20"/>
              </w:rPr>
            </w:pPr>
            <w:r>
              <w:rPr>
                <w:sz w:val="20"/>
                <w:szCs w:val="20"/>
                <w:rtl/>
              </w:rPr>
              <w:t>[71]</w:t>
            </w:r>
          </w:p>
        </w:tc>
      </w:tr>
      <w:tr w:rsidR="00EC374C" w:rsidRPr="00632AE1" w14:paraId="2158F65C" w14:textId="77777777" w:rsidTr="00EC374C">
        <w:trPr>
          <w:gridAfter w:val="1"/>
          <w:wAfter w:w="152" w:type="dxa"/>
          <w:jc w:val="center"/>
        </w:trPr>
        <w:tc>
          <w:tcPr>
            <w:tcW w:w="3734" w:type="dxa"/>
            <w:gridSpan w:val="6"/>
          </w:tcPr>
          <w:p w14:paraId="2B556E71" w14:textId="77777777" w:rsidR="00EC374C" w:rsidRPr="00632AE1" w:rsidRDefault="00EC374C" w:rsidP="00EC374C">
            <w:pPr>
              <w:rPr>
                <w:rFonts w:cs="Guttman Hodes"/>
                <w:sz w:val="20"/>
                <w:szCs w:val="20"/>
                <w:rtl/>
              </w:rPr>
            </w:pPr>
            <w:r>
              <w:rPr>
                <w:rFonts w:cs="Guttman Hodes"/>
                <w:sz w:val="20"/>
                <w:szCs w:val="20"/>
                <w:rtl/>
              </w:rPr>
              <w:t>חאייק חוסאם, נח'לה מורד</w:t>
            </w:r>
          </w:p>
        </w:tc>
        <w:tc>
          <w:tcPr>
            <w:tcW w:w="3470" w:type="dxa"/>
            <w:gridSpan w:val="5"/>
          </w:tcPr>
          <w:p w14:paraId="077A9F0D" w14:textId="77777777" w:rsidR="00EC374C" w:rsidRPr="00632AE1" w:rsidRDefault="00EC374C" w:rsidP="00EC374C">
            <w:pPr>
              <w:jc w:val="right"/>
              <w:rPr>
                <w:rFonts w:cs="David"/>
                <w:sz w:val="20"/>
                <w:szCs w:val="20"/>
              </w:rPr>
            </w:pPr>
            <w:r>
              <w:rPr>
                <w:rFonts w:cs="David"/>
                <w:sz w:val="20"/>
                <w:szCs w:val="20"/>
              </w:rPr>
              <w:t>HAICK HOSSAM, NAKHLEH MORAD</w:t>
            </w:r>
          </w:p>
        </w:tc>
        <w:tc>
          <w:tcPr>
            <w:tcW w:w="598" w:type="dxa"/>
          </w:tcPr>
          <w:p w14:paraId="06345978" w14:textId="77777777" w:rsidR="00EC374C" w:rsidRPr="00632AE1" w:rsidRDefault="00EC374C" w:rsidP="00EC374C">
            <w:pPr>
              <w:jc w:val="right"/>
              <w:rPr>
                <w:sz w:val="20"/>
                <w:szCs w:val="20"/>
              </w:rPr>
            </w:pPr>
            <w:r>
              <w:rPr>
                <w:sz w:val="20"/>
                <w:szCs w:val="20"/>
                <w:rtl/>
              </w:rPr>
              <w:t>[72]</w:t>
            </w:r>
          </w:p>
        </w:tc>
      </w:tr>
      <w:tr w:rsidR="00EC374C" w:rsidRPr="00632AE1" w14:paraId="28EFAA9C" w14:textId="77777777" w:rsidTr="00EC374C">
        <w:trPr>
          <w:gridAfter w:val="1"/>
          <w:wAfter w:w="152" w:type="dxa"/>
          <w:jc w:val="center"/>
        </w:trPr>
        <w:tc>
          <w:tcPr>
            <w:tcW w:w="234" w:type="dxa"/>
            <w:gridSpan w:val="2"/>
          </w:tcPr>
          <w:p w14:paraId="6CEFEFE0" w14:textId="77777777" w:rsidR="00EC374C" w:rsidRPr="00632AE1" w:rsidRDefault="00EC374C" w:rsidP="00EC374C">
            <w:pPr>
              <w:rPr>
                <w:rFonts w:cs="Guttman Hodes"/>
                <w:sz w:val="20"/>
                <w:szCs w:val="20"/>
                <w:rtl/>
              </w:rPr>
            </w:pPr>
          </w:p>
        </w:tc>
        <w:tc>
          <w:tcPr>
            <w:tcW w:w="6970" w:type="dxa"/>
            <w:gridSpan w:val="9"/>
          </w:tcPr>
          <w:p w14:paraId="4BD25704" w14:textId="77777777" w:rsidR="00EC374C" w:rsidRPr="00632AE1" w:rsidRDefault="00EC374C" w:rsidP="00EC374C">
            <w:pPr>
              <w:jc w:val="right"/>
              <w:rPr>
                <w:rFonts w:cs="Guttman Hodes"/>
                <w:sz w:val="20"/>
                <w:szCs w:val="20"/>
              </w:rPr>
            </w:pPr>
            <w:r>
              <w:rPr>
                <w:rFonts w:cs="Guttman Hodes"/>
                <w:sz w:val="20"/>
                <w:szCs w:val="20"/>
              </w:rPr>
              <w:t>WO/2014/068554</w:t>
            </w:r>
          </w:p>
        </w:tc>
        <w:tc>
          <w:tcPr>
            <w:tcW w:w="598" w:type="dxa"/>
          </w:tcPr>
          <w:p w14:paraId="5F610AFE" w14:textId="77777777" w:rsidR="00EC374C" w:rsidRPr="00632AE1" w:rsidRDefault="00EC374C" w:rsidP="00EC374C">
            <w:pPr>
              <w:jc w:val="right"/>
              <w:rPr>
                <w:sz w:val="20"/>
                <w:szCs w:val="20"/>
              </w:rPr>
            </w:pPr>
            <w:r>
              <w:rPr>
                <w:sz w:val="20"/>
                <w:szCs w:val="20"/>
                <w:rtl/>
              </w:rPr>
              <w:t>[87]</w:t>
            </w:r>
          </w:p>
        </w:tc>
      </w:tr>
      <w:tr w:rsidR="00EC374C" w:rsidRPr="00632AE1" w14:paraId="3FB0B261" w14:textId="77777777" w:rsidTr="00EC374C">
        <w:trPr>
          <w:gridAfter w:val="1"/>
          <w:wAfter w:w="152" w:type="dxa"/>
          <w:jc w:val="center"/>
        </w:trPr>
        <w:tc>
          <w:tcPr>
            <w:tcW w:w="3734" w:type="dxa"/>
            <w:gridSpan w:val="6"/>
          </w:tcPr>
          <w:p w14:paraId="0D70F193" w14:textId="77777777" w:rsidR="00EC374C" w:rsidRDefault="00EC374C" w:rsidP="00EC374C">
            <w:pPr>
              <w:rPr>
                <w:rFonts w:cs="Guttman Hodes"/>
                <w:sz w:val="20"/>
                <w:szCs w:val="20"/>
                <w:rtl/>
              </w:rPr>
            </w:pPr>
            <w:r>
              <w:rPr>
                <w:rFonts w:cs="Guttman Hodes"/>
                <w:sz w:val="20"/>
                <w:szCs w:val="20"/>
                <w:rtl/>
              </w:rPr>
              <w:t>ד"ר וב ושות',</w:t>
            </w:r>
          </w:p>
          <w:p w14:paraId="40F05225" w14:textId="77777777" w:rsidR="00EC374C" w:rsidRDefault="00EC374C" w:rsidP="00EC374C">
            <w:pPr>
              <w:rPr>
                <w:rFonts w:cs="Guttman Hodes"/>
                <w:sz w:val="20"/>
                <w:szCs w:val="20"/>
                <w:rtl/>
              </w:rPr>
            </w:pPr>
            <w:r>
              <w:rPr>
                <w:rFonts w:cs="Guttman Hodes"/>
                <w:sz w:val="20"/>
                <w:szCs w:val="20"/>
                <w:rtl/>
              </w:rPr>
              <w:t>רח' פקריס 3</w:t>
            </w:r>
          </w:p>
          <w:p w14:paraId="5E8C22B1" w14:textId="77777777" w:rsidR="00EC374C" w:rsidRPr="00632AE1" w:rsidRDefault="00EC374C" w:rsidP="00EC374C">
            <w:pPr>
              <w:rPr>
                <w:rFonts w:cs="Guttman Hodes"/>
                <w:sz w:val="20"/>
                <w:szCs w:val="20"/>
                <w:rtl/>
              </w:rPr>
            </w:pPr>
            <w:r>
              <w:rPr>
                <w:rFonts w:cs="Guttman Hodes"/>
                <w:sz w:val="20"/>
                <w:szCs w:val="20"/>
                <w:rtl/>
              </w:rPr>
              <w:t>ת.ד. 2189, רחובות</w:t>
            </w:r>
          </w:p>
        </w:tc>
        <w:tc>
          <w:tcPr>
            <w:tcW w:w="3470" w:type="dxa"/>
            <w:gridSpan w:val="5"/>
          </w:tcPr>
          <w:p w14:paraId="411BC48E" w14:textId="77777777" w:rsidR="00EC374C" w:rsidRDefault="00EC374C" w:rsidP="00EC374C">
            <w:pPr>
              <w:jc w:val="right"/>
              <w:rPr>
                <w:rFonts w:cs="David"/>
                <w:sz w:val="20"/>
                <w:szCs w:val="20"/>
              </w:rPr>
            </w:pPr>
            <w:r>
              <w:rPr>
                <w:rFonts w:cs="David"/>
                <w:sz w:val="20"/>
                <w:szCs w:val="20"/>
              </w:rPr>
              <w:t>WEBB &amp; CO.,</w:t>
            </w:r>
          </w:p>
          <w:p w14:paraId="615056C6" w14:textId="77777777" w:rsidR="00EC374C" w:rsidRDefault="00EC374C" w:rsidP="00EC374C">
            <w:pPr>
              <w:jc w:val="right"/>
              <w:rPr>
                <w:rFonts w:cs="David"/>
                <w:sz w:val="20"/>
                <w:szCs w:val="20"/>
              </w:rPr>
            </w:pPr>
            <w:r>
              <w:rPr>
                <w:rFonts w:cs="David"/>
                <w:sz w:val="20"/>
                <w:szCs w:val="20"/>
              </w:rPr>
              <w:t xml:space="preserve"> 3 PEKERIS ST., P.O.B. 2189,</w:t>
            </w:r>
          </w:p>
          <w:p w14:paraId="621DC5F1" w14:textId="77777777" w:rsidR="00EC374C" w:rsidRPr="00632AE1" w:rsidRDefault="00EC374C" w:rsidP="00EC374C">
            <w:pPr>
              <w:jc w:val="right"/>
              <w:rPr>
                <w:rFonts w:cs="David"/>
                <w:sz w:val="20"/>
                <w:szCs w:val="20"/>
                <w:rtl/>
              </w:rPr>
            </w:pPr>
            <w:r>
              <w:rPr>
                <w:rFonts w:cs="David"/>
                <w:sz w:val="20"/>
                <w:szCs w:val="20"/>
              </w:rPr>
              <w:t>REHOVOT 76121</w:t>
            </w:r>
          </w:p>
        </w:tc>
        <w:tc>
          <w:tcPr>
            <w:tcW w:w="598" w:type="dxa"/>
          </w:tcPr>
          <w:p w14:paraId="2B3F8A7D" w14:textId="77777777" w:rsidR="00EC374C" w:rsidRPr="00632AE1" w:rsidRDefault="00EC374C" w:rsidP="00EC374C">
            <w:pPr>
              <w:jc w:val="right"/>
              <w:rPr>
                <w:sz w:val="20"/>
                <w:szCs w:val="20"/>
                <w:rtl/>
              </w:rPr>
            </w:pPr>
            <w:r>
              <w:rPr>
                <w:sz w:val="20"/>
                <w:szCs w:val="20"/>
                <w:rtl/>
              </w:rPr>
              <w:t>[74]</w:t>
            </w:r>
          </w:p>
        </w:tc>
      </w:tr>
      <w:tr w:rsidR="00EC374C" w:rsidRPr="00632AE1" w14:paraId="127DFAF7" w14:textId="77777777" w:rsidTr="00EC374C">
        <w:trPr>
          <w:gridAfter w:val="1"/>
          <w:wAfter w:w="152" w:type="dxa"/>
          <w:jc w:val="center"/>
        </w:trPr>
        <w:tc>
          <w:tcPr>
            <w:tcW w:w="2314" w:type="dxa"/>
            <w:gridSpan w:val="4"/>
          </w:tcPr>
          <w:p w14:paraId="78B80C53"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47BDCB3B" w14:textId="77777777" w:rsidR="00EC374C" w:rsidRPr="00632AE1" w:rsidRDefault="00EC374C" w:rsidP="00EC374C">
            <w:pPr>
              <w:jc w:val="center"/>
              <w:rPr>
                <w:rFonts w:cs="David"/>
                <w:sz w:val="20"/>
                <w:szCs w:val="20"/>
              </w:rPr>
            </w:pPr>
            <w:r>
              <w:rPr>
                <w:rFonts w:cs="David"/>
                <w:sz w:val="20"/>
                <w:szCs w:val="20"/>
                <w:rtl/>
              </w:rPr>
              <w:t>270642,</w:t>
            </w:r>
          </w:p>
        </w:tc>
        <w:tc>
          <w:tcPr>
            <w:tcW w:w="2554" w:type="dxa"/>
            <w:gridSpan w:val="4"/>
          </w:tcPr>
          <w:p w14:paraId="572A72A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C75AAE4" w14:textId="77777777" w:rsidTr="00EC374C">
        <w:trPr>
          <w:gridAfter w:val="1"/>
          <w:wAfter w:w="152" w:type="dxa"/>
          <w:jc w:val="center"/>
        </w:trPr>
        <w:tc>
          <w:tcPr>
            <w:tcW w:w="2148" w:type="dxa"/>
            <w:gridSpan w:val="3"/>
          </w:tcPr>
          <w:p w14:paraId="06119E57" w14:textId="77777777" w:rsidR="00EC374C" w:rsidRPr="00632AE1" w:rsidRDefault="00EC374C" w:rsidP="00EC374C">
            <w:pPr>
              <w:jc w:val="right"/>
              <w:rPr>
                <w:rFonts w:cs="David"/>
                <w:sz w:val="20"/>
                <w:szCs w:val="20"/>
              </w:rPr>
            </w:pPr>
          </w:p>
        </w:tc>
        <w:tc>
          <w:tcPr>
            <w:tcW w:w="1663" w:type="dxa"/>
            <w:gridSpan w:val="4"/>
          </w:tcPr>
          <w:p w14:paraId="6CF42374" w14:textId="77777777" w:rsidR="00EC374C" w:rsidRPr="00632AE1" w:rsidRDefault="00EC374C" w:rsidP="00EC374C">
            <w:pPr>
              <w:jc w:val="right"/>
              <w:rPr>
                <w:rFonts w:cs="David"/>
                <w:sz w:val="20"/>
                <w:szCs w:val="20"/>
              </w:rPr>
            </w:pPr>
          </w:p>
        </w:tc>
        <w:tc>
          <w:tcPr>
            <w:tcW w:w="3991" w:type="dxa"/>
            <w:gridSpan w:val="5"/>
          </w:tcPr>
          <w:p w14:paraId="6D010DA7" w14:textId="77777777" w:rsidR="00EC374C" w:rsidRPr="00632AE1" w:rsidRDefault="00EC374C" w:rsidP="00EC374C">
            <w:pPr>
              <w:jc w:val="right"/>
              <w:rPr>
                <w:rFonts w:cs="David"/>
                <w:sz w:val="20"/>
                <w:szCs w:val="20"/>
              </w:rPr>
            </w:pPr>
          </w:p>
        </w:tc>
      </w:tr>
      <w:tr w:rsidR="00EC374C" w:rsidRPr="00632AE1" w14:paraId="424FE473" w14:textId="77777777" w:rsidTr="00EC374C">
        <w:tblPrEx>
          <w:jc w:val="left"/>
          <w:tblLook w:val="0000" w:firstRow="0" w:lastRow="0" w:firstColumn="0" w:lastColumn="0" w:noHBand="0" w:noVBand="0"/>
        </w:tblPrEx>
        <w:trPr>
          <w:gridBefore w:val="1"/>
          <w:wBefore w:w="69" w:type="dxa"/>
        </w:trPr>
        <w:tc>
          <w:tcPr>
            <w:tcW w:w="7885" w:type="dxa"/>
            <w:gridSpan w:val="12"/>
          </w:tcPr>
          <w:p w14:paraId="2929C3F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DFBE41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6BC70CAE" w14:textId="77777777" w:rsidTr="00EC374C">
        <w:trPr>
          <w:gridAfter w:val="1"/>
          <w:wAfter w:w="170" w:type="dxa"/>
          <w:trHeight w:val="485"/>
          <w:jc w:val="center"/>
        </w:trPr>
        <w:tc>
          <w:tcPr>
            <w:tcW w:w="3812" w:type="dxa"/>
            <w:gridSpan w:val="6"/>
          </w:tcPr>
          <w:p w14:paraId="13696DA5" w14:textId="77777777" w:rsidR="00EC374C" w:rsidRPr="00DB7BD7" w:rsidRDefault="000863EF" w:rsidP="00EC374C">
            <w:pPr>
              <w:jc w:val="right"/>
              <w:rPr>
                <w:b/>
                <w:bCs/>
                <w:color w:val="0000FF"/>
                <w:sz w:val="20"/>
                <w:szCs w:val="20"/>
                <w:u w:val="single"/>
                <w:rtl/>
              </w:rPr>
            </w:pPr>
            <w:hyperlink r:id="rId901" w:history="1">
              <w:r w:rsidR="00EC374C" w:rsidRPr="00DB7BD7">
                <w:rPr>
                  <w:rStyle w:val="Hyperlink"/>
                  <w:sz w:val="20"/>
                </w:rPr>
                <w:t>264939</w:t>
              </w:r>
            </w:hyperlink>
          </w:p>
        </w:tc>
        <w:tc>
          <w:tcPr>
            <w:tcW w:w="3972" w:type="dxa"/>
            <w:gridSpan w:val="5"/>
          </w:tcPr>
          <w:p w14:paraId="4EA00405" w14:textId="77777777" w:rsidR="00EC374C" w:rsidRPr="00DB7BD7" w:rsidRDefault="00EC374C" w:rsidP="00EC374C">
            <w:pPr>
              <w:rPr>
                <w:sz w:val="20"/>
                <w:szCs w:val="20"/>
                <w:rtl/>
              </w:rPr>
            </w:pPr>
            <w:r w:rsidRPr="00DB7BD7">
              <w:rPr>
                <w:sz w:val="20"/>
                <w:szCs w:val="20"/>
                <w:rtl/>
              </w:rPr>
              <w:t>[21][11]</w:t>
            </w:r>
          </w:p>
        </w:tc>
      </w:tr>
      <w:tr w:rsidR="00EC374C" w:rsidRPr="00632AE1" w14:paraId="53159F18" w14:textId="77777777" w:rsidTr="00EC374C">
        <w:trPr>
          <w:gridAfter w:val="1"/>
          <w:wAfter w:w="170" w:type="dxa"/>
          <w:jc w:val="center"/>
        </w:trPr>
        <w:tc>
          <w:tcPr>
            <w:tcW w:w="3812" w:type="dxa"/>
            <w:gridSpan w:val="6"/>
          </w:tcPr>
          <w:p w14:paraId="4E3E5962" w14:textId="77777777" w:rsidR="00EC374C" w:rsidRDefault="00EC374C" w:rsidP="00EC374C">
            <w:pPr>
              <w:rPr>
                <w:rFonts w:cs="David"/>
                <w:b/>
                <w:bCs/>
                <w:sz w:val="20"/>
                <w:szCs w:val="20"/>
                <w:rtl/>
              </w:rPr>
            </w:pPr>
            <w:r>
              <w:rPr>
                <w:rFonts w:cs="David"/>
                <w:b/>
                <w:bCs/>
                <w:sz w:val="20"/>
                <w:szCs w:val="20"/>
                <w:rtl/>
              </w:rPr>
              <w:t>מעגלים ושיטות למניעת השהיות הנגרמות כתוצאה מספק–יציבות</w:t>
            </w:r>
          </w:p>
          <w:p w14:paraId="48F7ED47" w14:textId="77777777" w:rsidR="00EC374C" w:rsidRPr="00632AE1" w:rsidRDefault="00EC374C" w:rsidP="00EC374C">
            <w:pPr>
              <w:rPr>
                <w:rFonts w:cs="David"/>
                <w:b/>
                <w:bCs/>
                <w:sz w:val="20"/>
                <w:szCs w:val="20"/>
                <w:rtl/>
              </w:rPr>
            </w:pPr>
          </w:p>
        </w:tc>
        <w:tc>
          <w:tcPr>
            <w:tcW w:w="3368" w:type="dxa"/>
            <w:gridSpan w:val="4"/>
          </w:tcPr>
          <w:p w14:paraId="6A568D1D" w14:textId="77777777" w:rsidR="00EC374C" w:rsidRDefault="00EC374C" w:rsidP="00EC374C">
            <w:pPr>
              <w:jc w:val="right"/>
              <w:rPr>
                <w:rFonts w:cs="David"/>
                <w:b/>
                <w:bCs/>
                <w:sz w:val="20"/>
                <w:szCs w:val="20"/>
              </w:rPr>
            </w:pPr>
            <w:r>
              <w:rPr>
                <w:rFonts w:cs="David"/>
                <w:b/>
                <w:bCs/>
                <w:sz w:val="20"/>
                <w:szCs w:val="20"/>
              </w:rPr>
              <w:t>CIRCUITRIES AND METHODS OF PREVENTING VARIABLE LATENCIES</w:t>
            </w:r>
          </w:p>
          <w:p w14:paraId="157086F3" w14:textId="77777777" w:rsidR="00EC374C" w:rsidRDefault="00EC374C" w:rsidP="00EC374C">
            <w:pPr>
              <w:jc w:val="right"/>
              <w:rPr>
                <w:rFonts w:cs="David"/>
                <w:b/>
                <w:bCs/>
                <w:sz w:val="20"/>
                <w:szCs w:val="20"/>
              </w:rPr>
            </w:pPr>
            <w:r>
              <w:rPr>
                <w:rFonts w:cs="David"/>
                <w:b/>
                <w:bCs/>
                <w:sz w:val="20"/>
                <w:szCs w:val="20"/>
              </w:rPr>
              <w:t>CAUSED BY META-STABILITY</w:t>
            </w:r>
          </w:p>
          <w:p w14:paraId="18F5E3F5" w14:textId="77777777" w:rsidR="00EC374C" w:rsidRPr="00632AE1" w:rsidRDefault="00EC374C" w:rsidP="00EC374C">
            <w:pPr>
              <w:jc w:val="right"/>
              <w:rPr>
                <w:rFonts w:cs="David"/>
                <w:b/>
                <w:bCs/>
                <w:sz w:val="20"/>
                <w:szCs w:val="20"/>
              </w:rPr>
            </w:pPr>
          </w:p>
        </w:tc>
        <w:tc>
          <w:tcPr>
            <w:tcW w:w="604" w:type="dxa"/>
          </w:tcPr>
          <w:p w14:paraId="2C36F304" w14:textId="77777777" w:rsidR="00EC374C" w:rsidRPr="00632AE1" w:rsidRDefault="00EC374C" w:rsidP="00EC374C">
            <w:pPr>
              <w:jc w:val="right"/>
              <w:rPr>
                <w:sz w:val="20"/>
                <w:szCs w:val="20"/>
              </w:rPr>
            </w:pPr>
            <w:r>
              <w:rPr>
                <w:sz w:val="20"/>
                <w:szCs w:val="20"/>
                <w:rtl/>
              </w:rPr>
              <w:t>[54]</w:t>
            </w:r>
          </w:p>
        </w:tc>
      </w:tr>
      <w:tr w:rsidR="00EC374C" w:rsidRPr="00632AE1" w14:paraId="43D9EFB9" w14:textId="77777777" w:rsidTr="00EC374C">
        <w:trPr>
          <w:gridAfter w:val="1"/>
          <w:wAfter w:w="170" w:type="dxa"/>
          <w:jc w:val="center"/>
        </w:trPr>
        <w:tc>
          <w:tcPr>
            <w:tcW w:w="236" w:type="dxa"/>
            <w:gridSpan w:val="2"/>
          </w:tcPr>
          <w:p w14:paraId="7F852FDC" w14:textId="77777777" w:rsidR="00EC374C" w:rsidRPr="00632AE1" w:rsidRDefault="00EC374C" w:rsidP="00EC374C">
            <w:pPr>
              <w:rPr>
                <w:rFonts w:cs="David"/>
                <w:sz w:val="20"/>
                <w:szCs w:val="20"/>
                <w:rtl/>
              </w:rPr>
            </w:pPr>
          </w:p>
        </w:tc>
        <w:tc>
          <w:tcPr>
            <w:tcW w:w="6944" w:type="dxa"/>
            <w:gridSpan w:val="8"/>
          </w:tcPr>
          <w:p w14:paraId="338A0A73" w14:textId="77777777" w:rsidR="00EC374C" w:rsidRPr="00632AE1" w:rsidRDefault="00EC374C" w:rsidP="00EC374C">
            <w:pPr>
              <w:jc w:val="right"/>
              <w:rPr>
                <w:rFonts w:cs="David"/>
                <w:sz w:val="20"/>
                <w:szCs w:val="20"/>
              </w:rPr>
            </w:pPr>
            <w:r>
              <w:rPr>
                <w:rFonts w:cs="David"/>
                <w:sz w:val="20"/>
                <w:szCs w:val="20"/>
              </w:rPr>
              <w:t>20.02.2019</w:t>
            </w:r>
          </w:p>
        </w:tc>
        <w:tc>
          <w:tcPr>
            <w:tcW w:w="604" w:type="dxa"/>
          </w:tcPr>
          <w:p w14:paraId="51BFBD9C" w14:textId="77777777" w:rsidR="00EC374C" w:rsidRPr="00632AE1" w:rsidRDefault="00EC374C" w:rsidP="00EC374C">
            <w:pPr>
              <w:jc w:val="right"/>
              <w:rPr>
                <w:sz w:val="20"/>
                <w:szCs w:val="20"/>
              </w:rPr>
            </w:pPr>
            <w:r>
              <w:rPr>
                <w:sz w:val="20"/>
                <w:szCs w:val="20"/>
                <w:rtl/>
              </w:rPr>
              <w:t>[22]</w:t>
            </w:r>
          </w:p>
        </w:tc>
      </w:tr>
      <w:tr w:rsidR="00EC374C" w:rsidRPr="00632AE1" w14:paraId="25BD1636" w14:textId="77777777" w:rsidTr="00EC374C">
        <w:trPr>
          <w:gridAfter w:val="1"/>
          <w:wAfter w:w="170" w:type="dxa"/>
          <w:jc w:val="center"/>
        </w:trPr>
        <w:tc>
          <w:tcPr>
            <w:tcW w:w="7180" w:type="dxa"/>
            <w:gridSpan w:val="10"/>
          </w:tcPr>
          <w:p w14:paraId="1ACE752F"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01//12, 05//14</w:t>
            </w:r>
          </w:p>
        </w:tc>
        <w:tc>
          <w:tcPr>
            <w:tcW w:w="604" w:type="dxa"/>
          </w:tcPr>
          <w:p w14:paraId="7D7251E7" w14:textId="77777777" w:rsidR="00EC374C" w:rsidRPr="00632AE1" w:rsidRDefault="00EC374C" w:rsidP="00EC374C">
            <w:pPr>
              <w:jc w:val="right"/>
              <w:rPr>
                <w:sz w:val="20"/>
                <w:szCs w:val="20"/>
              </w:rPr>
            </w:pPr>
            <w:r>
              <w:rPr>
                <w:sz w:val="20"/>
                <w:szCs w:val="20"/>
                <w:rtl/>
              </w:rPr>
              <w:t>[51]</w:t>
            </w:r>
          </w:p>
        </w:tc>
      </w:tr>
      <w:tr w:rsidR="00EC374C" w:rsidRPr="00632AE1" w14:paraId="32CCAED2" w14:textId="77777777" w:rsidTr="00EC374C">
        <w:trPr>
          <w:gridAfter w:val="1"/>
          <w:wAfter w:w="170" w:type="dxa"/>
          <w:jc w:val="center"/>
        </w:trPr>
        <w:tc>
          <w:tcPr>
            <w:tcW w:w="3812" w:type="dxa"/>
            <w:gridSpan w:val="6"/>
          </w:tcPr>
          <w:p w14:paraId="6209E2DE" w14:textId="77777777" w:rsidR="00EC374C" w:rsidRPr="00632AE1" w:rsidRDefault="00EC374C" w:rsidP="00EC374C">
            <w:pPr>
              <w:rPr>
                <w:rFonts w:cs="Guttman Hodes"/>
                <w:sz w:val="20"/>
                <w:szCs w:val="20"/>
                <w:rtl/>
              </w:rPr>
            </w:pPr>
          </w:p>
        </w:tc>
        <w:tc>
          <w:tcPr>
            <w:tcW w:w="3368" w:type="dxa"/>
            <w:gridSpan w:val="4"/>
          </w:tcPr>
          <w:p w14:paraId="305142E7" w14:textId="77777777" w:rsidR="00EC374C" w:rsidRPr="00632AE1" w:rsidRDefault="00EC374C" w:rsidP="00EC374C">
            <w:pPr>
              <w:jc w:val="right"/>
              <w:rPr>
                <w:rFonts w:cs="David"/>
                <w:sz w:val="20"/>
                <w:szCs w:val="20"/>
                <w:rtl/>
              </w:rPr>
            </w:pPr>
            <w:r>
              <w:rPr>
                <w:rFonts w:cs="David"/>
                <w:sz w:val="20"/>
                <w:szCs w:val="20"/>
              </w:rPr>
              <w:t>SATIXFY UK LIMITED, UNITED KINGDOM</w:t>
            </w:r>
          </w:p>
        </w:tc>
        <w:tc>
          <w:tcPr>
            <w:tcW w:w="604" w:type="dxa"/>
          </w:tcPr>
          <w:p w14:paraId="3880731B" w14:textId="77777777" w:rsidR="00EC374C" w:rsidRPr="00632AE1" w:rsidRDefault="00EC374C" w:rsidP="00EC374C">
            <w:pPr>
              <w:jc w:val="right"/>
              <w:rPr>
                <w:sz w:val="20"/>
                <w:szCs w:val="20"/>
              </w:rPr>
            </w:pPr>
            <w:r>
              <w:rPr>
                <w:sz w:val="20"/>
                <w:szCs w:val="20"/>
                <w:rtl/>
              </w:rPr>
              <w:t>[71]</w:t>
            </w:r>
          </w:p>
        </w:tc>
      </w:tr>
      <w:tr w:rsidR="00EC374C" w:rsidRPr="00632AE1" w14:paraId="2AE231AA" w14:textId="77777777" w:rsidTr="00EC374C">
        <w:trPr>
          <w:gridAfter w:val="1"/>
          <w:wAfter w:w="170" w:type="dxa"/>
          <w:jc w:val="center"/>
        </w:trPr>
        <w:tc>
          <w:tcPr>
            <w:tcW w:w="3812" w:type="dxa"/>
            <w:gridSpan w:val="6"/>
          </w:tcPr>
          <w:p w14:paraId="715B8A39" w14:textId="77777777" w:rsidR="00EC374C" w:rsidRPr="00632AE1" w:rsidRDefault="00EC374C" w:rsidP="00EC374C">
            <w:pPr>
              <w:rPr>
                <w:rFonts w:cs="Guttman Hodes"/>
                <w:sz w:val="20"/>
                <w:szCs w:val="20"/>
                <w:rtl/>
              </w:rPr>
            </w:pPr>
          </w:p>
        </w:tc>
        <w:tc>
          <w:tcPr>
            <w:tcW w:w="3368" w:type="dxa"/>
            <w:gridSpan w:val="4"/>
          </w:tcPr>
          <w:p w14:paraId="5FD2A80A" w14:textId="77777777" w:rsidR="00EC374C" w:rsidRPr="00632AE1" w:rsidRDefault="00EC374C" w:rsidP="00EC374C">
            <w:pPr>
              <w:jc w:val="right"/>
              <w:rPr>
                <w:rFonts w:cs="David"/>
                <w:sz w:val="20"/>
                <w:szCs w:val="20"/>
              </w:rPr>
            </w:pPr>
            <w:r>
              <w:rPr>
                <w:rFonts w:cs="David"/>
                <w:sz w:val="20"/>
                <w:szCs w:val="20"/>
              </w:rPr>
              <w:t>Santosh Anikhindi, Barak Shahar, Amit Agarwal</w:t>
            </w:r>
          </w:p>
        </w:tc>
        <w:tc>
          <w:tcPr>
            <w:tcW w:w="604" w:type="dxa"/>
          </w:tcPr>
          <w:p w14:paraId="2F8560E0" w14:textId="77777777" w:rsidR="00EC374C" w:rsidRPr="00632AE1" w:rsidRDefault="00EC374C" w:rsidP="00EC374C">
            <w:pPr>
              <w:jc w:val="right"/>
              <w:rPr>
                <w:sz w:val="20"/>
                <w:szCs w:val="20"/>
              </w:rPr>
            </w:pPr>
            <w:r>
              <w:rPr>
                <w:sz w:val="20"/>
                <w:szCs w:val="20"/>
                <w:rtl/>
              </w:rPr>
              <w:t>[72]</w:t>
            </w:r>
          </w:p>
        </w:tc>
      </w:tr>
      <w:tr w:rsidR="00EC374C" w:rsidRPr="00632AE1" w14:paraId="1B1B586B" w14:textId="77777777" w:rsidTr="00EC374C">
        <w:trPr>
          <w:gridAfter w:val="1"/>
          <w:wAfter w:w="170" w:type="dxa"/>
          <w:jc w:val="center"/>
        </w:trPr>
        <w:tc>
          <w:tcPr>
            <w:tcW w:w="3812" w:type="dxa"/>
            <w:gridSpan w:val="6"/>
          </w:tcPr>
          <w:p w14:paraId="42981AC1" w14:textId="77777777" w:rsidR="00EC374C" w:rsidRDefault="00EC374C" w:rsidP="00EC374C">
            <w:pPr>
              <w:rPr>
                <w:rFonts w:cs="Guttman Hodes"/>
                <w:sz w:val="20"/>
                <w:szCs w:val="20"/>
                <w:rtl/>
              </w:rPr>
            </w:pPr>
            <w:r>
              <w:rPr>
                <w:rFonts w:cs="Guttman Hodes"/>
                <w:sz w:val="20"/>
                <w:szCs w:val="20"/>
                <w:rtl/>
              </w:rPr>
              <w:t>ריינהולד כהן ושותפיו,</w:t>
            </w:r>
          </w:p>
          <w:p w14:paraId="60472957" w14:textId="77777777" w:rsidR="00EC374C" w:rsidRDefault="00EC374C" w:rsidP="00EC374C">
            <w:pPr>
              <w:rPr>
                <w:rFonts w:cs="Guttman Hodes"/>
                <w:sz w:val="20"/>
                <w:szCs w:val="20"/>
                <w:rtl/>
              </w:rPr>
            </w:pPr>
            <w:r>
              <w:rPr>
                <w:rFonts w:cs="Guttman Hodes"/>
                <w:sz w:val="20"/>
                <w:szCs w:val="20"/>
                <w:rtl/>
              </w:rPr>
              <w:t xml:space="preserve">רחוב הברזל 26א' </w:t>
            </w:r>
          </w:p>
          <w:p w14:paraId="2509D688" w14:textId="77777777" w:rsidR="00EC374C" w:rsidRPr="00632AE1" w:rsidRDefault="00EC374C" w:rsidP="00EC374C">
            <w:pPr>
              <w:rPr>
                <w:rFonts w:cs="Guttman Hodes"/>
                <w:sz w:val="20"/>
                <w:szCs w:val="20"/>
                <w:rtl/>
              </w:rPr>
            </w:pPr>
            <w:r>
              <w:rPr>
                <w:rFonts w:cs="Guttman Hodes"/>
                <w:sz w:val="20"/>
                <w:szCs w:val="20"/>
                <w:rtl/>
              </w:rPr>
              <w:t>רמת החייל</w:t>
            </w:r>
          </w:p>
        </w:tc>
        <w:tc>
          <w:tcPr>
            <w:tcW w:w="3368" w:type="dxa"/>
            <w:gridSpan w:val="4"/>
          </w:tcPr>
          <w:p w14:paraId="0577F6C7" w14:textId="77777777" w:rsidR="00EC374C" w:rsidRDefault="00EC374C" w:rsidP="00EC374C">
            <w:pPr>
              <w:jc w:val="right"/>
              <w:rPr>
                <w:rFonts w:cs="David"/>
                <w:sz w:val="20"/>
                <w:szCs w:val="20"/>
              </w:rPr>
            </w:pPr>
            <w:r>
              <w:rPr>
                <w:rFonts w:cs="David"/>
                <w:sz w:val="20"/>
                <w:szCs w:val="20"/>
              </w:rPr>
              <w:t>REINHOLD COHN AND PARTNERS,</w:t>
            </w:r>
          </w:p>
          <w:p w14:paraId="6642DBD3" w14:textId="77777777" w:rsidR="00EC374C" w:rsidRDefault="00EC374C" w:rsidP="00EC374C">
            <w:pPr>
              <w:jc w:val="right"/>
              <w:rPr>
                <w:rFonts w:cs="David"/>
                <w:sz w:val="20"/>
                <w:szCs w:val="20"/>
              </w:rPr>
            </w:pPr>
            <w:r>
              <w:rPr>
                <w:rFonts w:cs="David"/>
                <w:sz w:val="20"/>
                <w:szCs w:val="20"/>
              </w:rPr>
              <w:t xml:space="preserve"> 26A HABARZEL ST.,</w:t>
            </w:r>
          </w:p>
          <w:p w14:paraId="2DF81BF3" w14:textId="77777777" w:rsidR="00EC374C" w:rsidRDefault="00EC374C" w:rsidP="00EC374C">
            <w:pPr>
              <w:jc w:val="right"/>
              <w:rPr>
                <w:rFonts w:cs="David"/>
                <w:sz w:val="20"/>
                <w:szCs w:val="20"/>
              </w:rPr>
            </w:pPr>
            <w:r>
              <w:rPr>
                <w:rFonts w:cs="David"/>
                <w:sz w:val="20"/>
                <w:szCs w:val="20"/>
              </w:rPr>
              <w:t>RAMAT HACHAYAL 69710</w:t>
            </w:r>
          </w:p>
          <w:p w14:paraId="2254FB24" w14:textId="77777777" w:rsidR="00EC374C" w:rsidRPr="00632AE1" w:rsidRDefault="00EC374C" w:rsidP="00EC374C">
            <w:pPr>
              <w:jc w:val="right"/>
              <w:rPr>
                <w:rFonts w:cs="David"/>
                <w:sz w:val="20"/>
                <w:szCs w:val="20"/>
                <w:rtl/>
              </w:rPr>
            </w:pPr>
          </w:p>
        </w:tc>
        <w:tc>
          <w:tcPr>
            <w:tcW w:w="604" w:type="dxa"/>
          </w:tcPr>
          <w:p w14:paraId="313360F5" w14:textId="77777777" w:rsidR="00EC374C" w:rsidRPr="00632AE1" w:rsidRDefault="00EC374C" w:rsidP="00EC374C">
            <w:pPr>
              <w:jc w:val="right"/>
              <w:rPr>
                <w:sz w:val="20"/>
                <w:szCs w:val="20"/>
                <w:rtl/>
              </w:rPr>
            </w:pPr>
            <w:r>
              <w:rPr>
                <w:sz w:val="20"/>
                <w:szCs w:val="20"/>
                <w:rtl/>
              </w:rPr>
              <w:t>[74]</w:t>
            </w:r>
          </w:p>
        </w:tc>
      </w:tr>
      <w:tr w:rsidR="00EC374C" w:rsidRPr="00632AE1" w14:paraId="3CB90DB8" w14:textId="77777777" w:rsidTr="00EC374C">
        <w:trPr>
          <w:gridAfter w:val="1"/>
          <w:wAfter w:w="170" w:type="dxa"/>
          <w:jc w:val="center"/>
        </w:trPr>
        <w:tc>
          <w:tcPr>
            <w:tcW w:w="3892" w:type="dxa"/>
            <w:gridSpan w:val="7"/>
          </w:tcPr>
          <w:p w14:paraId="031BCA4E"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5C2CC61C"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6D911097" w14:textId="77777777" w:rsidTr="00EC374C">
        <w:trPr>
          <w:gridAfter w:val="1"/>
          <w:wAfter w:w="170" w:type="dxa"/>
          <w:jc w:val="center"/>
        </w:trPr>
        <w:tc>
          <w:tcPr>
            <w:tcW w:w="3220" w:type="dxa"/>
            <w:gridSpan w:val="5"/>
          </w:tcPr>
          <w:p w14:paraId="22502BC1" w14:textId="77777777" w:rsidR="00EC374C" w:rsidRPr="00632AE1" w:rsidRDefault="00EC374C" w:rsidP="00EC374C">
            <w:pPr>
              <w:rPr>
                <w:rFonts w:cs="David"/>
                <w:sz w:val="20"/>
                <w:szCs w:val="20"/>
                <w:rtl/>
              </w:rPr>
            </w:pPr>
          </w:p>
        </w:tc>
        <w:tc>
          <w:tcPr>
            <w:tcW w:w="1440" w:type="dxa"/>
            <w:gridSpan w:val="3"/>
          </w:tcPr>
          <w:p w14:paraId="78AB51C4" w14:textId="77777777" w:rsidR="00EC374C" w:rsidRPr="00632AE1" w:rsidRDefault="00EC374C" w:rsidP="00EC374C">
            <w:pPr>
              <w:jc w:val="center"/>
              <w:rPr>
                <w:rFonts w:cs="David"/>
                <w:sz w:val="20"/>
                <w:szCs w:val="20"/>
                <w:rtl/>
              </w:rPr>
            </w:pPr>
          </w:p>
        </w:tc>
        <w:tc>
          <w:tcPr>
            <w:tcW w:w="3124" w:type="dxa"/>
            <w:gridSpan w:val="3"/>
          </w:tcPr>
          <w:p w14:paraId="5F6CD76B" w14:textId="77777777" w:rsidR="00EC374C" w:rsidRPr="00632AE1" w:rsidRDefault="00EC374C" w:rsidP="00EC374C">
            <w:pPr>
              <w:jc w:val="right"/>
              <w:rPr>
                <w:rFonts w:cs="David"/>
                <w:sz w:val="20"/>
                <w:szCs w:val="20"/>
              </w:rPr>
            </w:pPr>
          </w:p>
        </w:tc>
      </w:tr>
      <w:tr w:rsidR="00EC374C" w:rsidRPr="00632AE1" w14:paraId="6E6B5EEC" w14:textId="77777777" w:rsidTr="00EC374C">
        <w:trPr>
          <w:gridAfter w:val="1"/>
          <w:wAfter w:w="170" w:type="dxa"/>
          <w:jc w:val="center"/>
        </w:trPr>
        <w:tc>
          <w:tcPr>
            <w:tcW w:w="2500" w:type="dxa"/>
            <w:gridSpan w:val="4"/>
          </w:tcPr>
          <w:p w14:paraId="71366032" w14:textId="77777777" w:rsidR="00EC374C" w:rsidRPr="00632AE1" w:rsidRDefault="00EC374C" w:rsidP="00EC374C">
            <w:pPr>
              <w:rPr>
                <w:rFonts w:cs="David"/>
                <w:sz w:val="20"/>
                <w:szCs w:val="20"/>
                <w:rtl/>
              </w:rPr>
            </w:pPr>
          </w:p>
        </w:tc>
        <w:tc>
          <w:tcPr>
            <w:tcW w:w="2880" w:type="dxa"/>
            <w:gridSpan w:val="5"/>
          </w:tcPr>
          <w:p w14:paraId="4E155B5E" w14:textId="77777777" w:rsidR="00EC374C" w:rsidRPr="00632AE1" w:rsidRDefault="00EC374C" w:rsidP="00EC374C">
            <w:pPr>
              <w:jc w:val="center"/>
              <w:rPr>
                <w:rFonts w:cs="David"/>
                <w:sz w:val="20"/>
                <w:szCs w:val="20"/>
              </w:rPr>
            </w:pPr>
          </w:p>
        </w:tc>
        <w:tc>
          <w:tcPr>
            <w:tcW w:w="2404" w:type="dxa"/>
            <w:gridSpan w:val="2"/>
          </w:tcPr>
          <w:p w14:paraId="245F1312" w14:textId="77777777" w:rsidR="00EC374C" w:rsidRPr="00632AE1" w:rsidRDefault="00EC374C" w:rsidP="00EC374C">
            <w:pPr>
              <w:jc w:val="right"/>
              <w:rPr>
                <w:rFonts w:cs="David"/>
                <w:sz w:val="20"/>
                <w:szCs w:val="20"/>
              </w:rPr>
            </w:pPr>
          </w:p>
        </w:tc>
      </w:tr>
      <w:tr w:rsidR="00EC374C" w:rsidRPr="00632AE1" w14:paraId="12DA460C" w14:textId="77777777" w:rsidTr="00EC374C">
        <w:trPr>
          <w:gridAfter w:val="1"/>
          <w:wAfter w:w="170" w:type="dxa"/>
          <w:jc w:val="center"/>
        </w:trPr>
        <w:tc>
          <w:tcPr>
            <w:tcW w:w="2320" w:type="dxa"/>
            <w:gridSpan w:val="3"/>
          </w:tcPr>
          <w:p w14:paraId="28256538" w14:textId="77777777" w:rsidR="00EC374C" w:rsidRPr="00632AE1" w:rsidRDefault="00EC374C" w:rsidP="00EC374C">
            <w:pPr>
              <w:jc w:val="right"/>
              <w:rPr>
                <w:rFonts w:cs="David"/>
                <w:sz w:val="20"/>
                <w:szCs w:val="20"/>
              </w:rPr>
            </w:pPr>
          </w:p>
        </w:tc>
        <w:tc>
          <w:tcPr>
            <w:tcW w:w="1572" w:type="dxa"/>
            <w:gridSpan w:val="4"/>
          </w:tcPr>
          <w:p w14:paraId="3DA8D4F5" w14:textId="77777777" w:rsidR="00EC374C" w:rsidRPr="00632AE1" w:rsidRDefault="00EC374C" w:rsidP="00EC374C">
            <w:pPr>
              <w:jc w:val="right"/>
              <w:rPr>
                <w:rFonts w:cs="David"/>
                <w:sz w:val="20"/>
                <w:szCs w:val="20"/>
              </w:rPr>
            </w:pPr>
          </w:p>
        </w:tc>
        <w:tc>
          <w:tcPr>
            <w:tcW w:w="3892" w:type="dxa"/>
            <w:gridSpan w:val="4"/>
          </w:tcPr>
          <w:p w14:paraId="10FE9D03" w14:textId="77777777" w:rsidR="00EC374C" w:rsidRPr="00632AE1" w:rsidRDefault="00EC374C" w:rsidP="00EC374C">
            <w:pPr>
              <w:jc w:val="right"/>
              <w:rPr>
                <w:rFonts w:cs="David"/>
                <w:sz w:val="20"/>
                <w:szCs w:val="20"/>
              </w:rPr>
            </w:pPr>
          </w:p>
        </w:tc>
      </w:tr>
      <w:tr w:rsidR="00EC374C" w:rsidRPr="00632AE1" w14:paraId="44F509EC" w14:textId="77777777" w:rsidTr="00EC374C">
        <w:tblPrEx>
          <w:jc w:val="left"/>
          <w:tblLook w:val="0000" w:firstRow="0" w:lastRow="0" w:firstColumn="0" w:lastColumn="0" w:noHBand="0" w:noVBand="0"/>
        </w:tblPrEx>
        <w:trPr>
          <w:gridBefore w:val="1"/>
          <w:wBefore w:w="70" w:type="dxa"/>
        </w:trPr>
        <w:tc>
          <w:tcPr>
            <w:tcW w:w="7884" w:type="dxa"/>
            <w:gridSpan w:val="11"/>
          </w:tcPr>
          <w:p w14:paraId="5ABDF88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78A6E4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08"/>
        <w:gridCol w:w="1031"/>
        <w:gridCol w:w="552"/>
        <w:gridCol w:w="77"/>
        <w:gridCol w:w="1486"/>
        <w:gridCol w:w="550"/>
        <w:gridCol w:w="1366"/>
        <w:gridCol w:w="598"/>
        <w:gridCol w:w="151"/>
      </w:tblGrid>
      <w:tr w:rsidR="00EC374C" w:rsidRPr="00632AE1" w14:paraId="486DABBE" w14:textId="77777777" w:rsidTr="00EC374C">
        <w:trPr>
          <w:gridAfter w:val="1"/>
          <w:wAfter w:w="151" w:type="dxa"/>
          <w:trHeight w:val="485"/>
          <w:jc w:val="center"/>
        </w:trPr>
        <w:tc>
          <w:tcPr>
            <w:tcW w:w="3726" w:type="dxa"/>
            <w:gridSpan w:val="5"/>
          </w:tcPr>
          <w:p w14:paraId="64B4DDC6" w14:textId="77777777" w:rsidR="00EC374C" w:rsidRPr="00DB7BD7" w:rsidRDefault="000863EF" w:rsidP="00EC374C">
            <w:pPr>
              <w:jc w:val="right"/>
              <w:rPr>
                <w:b/>
                <w:bCs/>
                <w:color w:val="0000FF"/>
                <w:sz w:val="20"/>
                <w:szCs w:val="20"/>
                <w:u w:val="single"/>
                <w:rtl/>
              </w:rPr>
            </w:pPr>
            <w:hyperlink r:id="rId902" w:history="1">
              <w:r w:rsidR="00EC374C" w:rsidRPr="00DB7BD7">
                <w:rPr>
                  <w:rStyle w:val="Hyperlink"/>
                  <w:sz w:val="20"/>
                </w:rPr>
                <w:t>265146</w:t>
              </w:r>
            </w:hyperlink>
          </w:p>
        </w:tc>
        <w:tc>
          <w:tcPr>
            <w:tcW w:w="4077" w:type="dxa"/>
            <w:gridSpan w:val="5"/>
          </w:tcPr>
          <w:p w14:paraId="09ACE22E" w14:textId="77777777" w:rsidR="00EC374C" w:rsidRPr="00DB7BD7" w:rsidRDefault="00EC374C" w:rsidP="00EC374C">
            <w:pPr>
              <w:rPr>
                <w:sz w:val="20"/>
                <w:szCs w:val="20"/>
                <w:rtl/>
              </w:rPr>
            </w:pPr>
            <w:r w:rsidRPr="00DB7BD7">
              <w:rPr>
                <w:sz w:val="20"/>
                <w:szCs w:val="20"/>
                <w:rtl/>
              </w:rPr>
              <w:t>[21][11]</w:t>
            </w:r>
          </w:p>
        </w:tc>
      </w:tr>
      <w:tr w:rsidR="00EC374C" w:rsidRPr="00632AE1" w14:paraId="594AC185" w14:textId="77777777" w:rsidTr="00EC374C">
        <w:trPr>
          <w:gridAfter w:val="1"/>
          <w:wAfter w:w="151" w:type="dxa"/>
          <w:jc w:val="center"/>
        </w:trPr>
        <w:tc>
          <w:tcPr>
            <w:tcW w:w="3726" w:type="dxa"/>
            <w:gridSpan w:val="5"/>
          </w:tcPr>
          <w:p w14:paraId="3262783C" w14:textId="77777777" w:rsidR="00EC374C" w:rsidRDefault="00EC374C" w:rsidP="00EC374C">
            <w:pPr>
              <w:rPr>
                <w:rFonts w:cs="David"/>
                <w:b/>
                <w:bCs/>
                <w:sz w:val="20"/>
                <w:szCs w:val="20"/>
                <w:rtl/>
              </w:rPr>
            </w:pPr>
            <w:r>
              <w:rPr>
                <w:rFonts w:cs="David"/>
                <w:b/>
                <w:bCs/>
                <w:sz w:val="20"/>
                <w:szCs w:val="20"/>
                <w:rtl/>
              </w:rPr>
              <w:t xml:space="preserve">ספריות עבור </w:t>
            </w:r>
            <w:r>
              <w:rPr>
                <w:rFonts w:cs="David"/>
                <w:b/>
                <w:bCs/>
                <w:sz w:val="20"/>
                <w:szCs w:val="20"/>
              </w:rPr>
              <w:t>HC–CDR3</w:t>
            </w:r>
            <w:r>
              <w:rPr>
                <w:rFonts w:cs="David"/>
                <w:b/>
                <w:bCs/>
                <w:sz w:val="20"/>
                <w:szCs w:val="20"/>
                <w:rtl/>
              </w:rPr>
              <w:t xml:space="preserve"> בלבד עם יתירות קומבינטורית מופחתת ופיזור אורך לולאה מיטבי</w:t>
            </w:r>
          </w:p>
          <w:p w14:paraId="06AB51F8" w14:textId="77777777" w:rsidR="00EC374C" w:rsidRPr="00632AE1" w:rsidRDefault="00EC374C" w:rsidP="00EC374C">
            <w:pPr>
              <w:rPr>
                <w:rFonts w:cs="David"/>
                <w:b/>
                <w:bCs/>
                <w:sz w:val="20"/>
                <w:szCs w:val="20"/>
                <w:rtl/>
              </w:rPr>
            </w:pPr>
          </w:p>
        </w:tc>
        <w:tc>
          <w:tcPr>
            <w:tcW w:w="3479" w:type="dxa"/>
            <w:gridSpan w:val="4"/>
          </w:tcPr>
          <w:p w14:paraId="75744519" w14:textId="77777777" w:rsidR="00EC374C" w:rsidRDefault="00EC374C" w:rsidP="00EC374C">
            <w:pPr>
              <w:jc w:val="right"/>
              <w:rPr>
                <w:rFonts w:cs="David"/>
                <w:b/>
                <w:bCs/>
                <w:sz w:val="20"/>
                <w:szCs w:val="20"/>
              </w:rPr>
            </w:pPr>
            <w:r>
              <w:rPr>
                <w:rFonts w:cs="David"/>
                <w:b/>
                <w:bCs/>
                <w:sz w:val="20"/>
                <w:szCs w:val="20"/>
              </w:rPr>
              <w:t>HC-CDR3-ONLY LIBRARIES WITH REDUCED COMBINATORIAL REDUNDANCY AND OPTIMIZED LOOP LENGTH DISTRIBUTION</w:t>
            </w:r>
          </w:p>
          <w:p w14:paraId="088BBE28" w14:textId="77777777" w:rsidR="00EC374C" w:rsidRPr="00632AE1" w:rsidRDefault="00EC374C" w:rsidP="00EC374C">
            <w:pPr>
              <w:jc w:val="right"/>
              <w:rPr>
                <w:rFonts w:cs="David"/>
                <w:b/>
                <w:bCs/>
                <w:sz w:val="20"/>
                <w:szCs w:val="20"/>
              </w:rPr>
            </w:pPr>
          </w:p>
        </w:tc>
        <w:tc>
          <w:tcPr>
            <w:tcW w:w="598" w:type="dxa"/>
          </w:tcPr>
          <w:p w14:paraId="740AB18F" w14:textId="77777777" w:rsidR="00EC374C" w:rsidRPr="00632AE1" w:rsidRDefault="00EC374C" w:rsidP="00EC374C">
            <w:pPr>
              <w:jc w:val="right"/>
              <w:rPr>
                <w:sz w:val="20"/>
                <w:szCs w:val="20"/>
              </w:rPr>
            </w:pPr>
            <w:r>
              <w:rPr>
                <w:sz w:val="20"/>
                <w:szCs w:val="20"/>
                <w:rtl/>
              </w:rPr>
              <w:t>[54]</w:t>
            </w:r>
          </w:p>
        </w:tc>
      </w:tr>
      <w:tr w:rsidR="00EC374C" w:rsidRPr="00632AE1" w14:paraId="6B6B4CE6" w14:textId="77777777" w:rsidTr="00EC374C">
        <w:trPr>
          <w:gridAfter w:val="1"/>
          <w:wAfter w:w="151" w:type="dxa"/>
          <w:jc w:val="center"/>
        </w:trPr>
        <w:tc>
          <w:tcPr>
            <w:tcW w:w="235" w:type="dxa"/>
            <w:gridSpan w:val="2"/>
          </w:tcPr>
          <w:p w14:paraId="23EEEDD9" w14:textId="77777777" w:rsidR="00EC374C" w:rsidRPr="00632AE1" w:rsidRDefault="00EC374C" w:rsidP="00EC374C">
            <w:pPr>
              <w:rPr>
                <w:rFonts w:cs="David"/>
                <w:sz w:val="20"/>
                <w:szCs w:val="20"/>
                <w:rtl/>
              </w:rPr>
            </w:pPr>
          </w:p>
        </w:tc>
        <w:tc>
          <w:tcPr>
            <w:tcW w:w="6970" w:type="dxa"/>
            <w:gridSpan w:val="7"/>
          </w:tcPr>
          <w:p w14:paraId="20277234" w14:textId="77777777" w:rsidR="00EC374C" w:rsidRPr="00632AE1" w:rsidRDefault="00EC374C" w:rsidP="00EC374C">
            <w:pPr>
              <w:jc w:val="right"/>
              <w:rPr>
                <w:rFonts w:cs="David"/>
                <w:sz w:val="20"/>
                <w:szCs w:val="20"/>
              </w:rPr>
            </w:pPr>
            <w:r>
              <w:rPr>
                <w:rFonts w:cs="David"/>
                <w:sz w:val="20"/>
                <w:szCs w:val="20"/>
              </w:rPr>
              <w:t>06.09.2017</w:t>
            </w:r>
          </w:p>
        </w:tc>
        <w:tc>
          <w:tcPr>
            <w:tcW w:w="598" w:type="dxa"/>
          </w:tcPr>
          <w:p w14:paraId="2454FC99" w14:textId="77777777" w:rsidR="00EC374C" w:rsidRPr="00632AE1" w:rsidRDefault="00EC374C" w:rsidP="00EC374C">
            <w:pPr>
              <w:jc w:val="right"/>
              <w:rPr>
                <w:sz w:val="20"/>
                <w:szCs w:val="20"/>
              </w:rPr>
            </w:pPr>
            <w:r>
              <w:rPr>
                <w:sz w:val="20"/>
                <w:szCs w:val="20"/>
                <w:rtl/>
              </w:rPr>
              <w:t>[22]</w:t>
            </w:r>
          </w:p>
        </w:tc>
      </w:tr>
      <w:tr w:rsidR="00EC374C" w:rsidRPr="00632AE1" w14:paraId="448EBD2F" w14:textId="77777777" w:rsidTr="00EC374C">
        <w:trPr>
          <w:gridAfter w:val="1"/>
          <w:wAfter w:w="151" w:type="dxa"/>
          <w:jc w:val="center"/>
        </w:trPr>
        <w:tc>
          <w:tcPr>
            <w:tcW w:w="235" w:type="dxa"/>
            <w:gridSpan w:val="2"/>
          </w:tcPr>
          <w:p w14:paraId="0E721329" w14:textId="77777777" w:rsidR="00EC374C" w:rsidRPr="00632AE1" w:rsidRDefault="00EC374C" w:rsidP="00EC374C">
            <w:pPr>
              <w:rPr>
                <w:rFonts w:cs="David"/>
                <w:sz w:val="20"/>
                <w:szCs w:val="20"/>
                <w:rtl/>
              </w:rPr>
            </w:pPr>
          </w:p>
        </w:tc>
        <w:tc>
          <w:tcPr>
            <w:tcW w:w="2939" w:type="dxa"/>
            <w:gridSpan w:val="2"/>
          </w:tcPr>
          <w:p w14:paraId="4955CC42"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7B89DAF0" w14:textId="77777777" w:rsidR="00EC374C" w:rsidRPr="00632AE1" w:rsidRDefault="00EC374C" w:rsidP="00EC374C">
            <w:pPr>
              <w:jc w:val="right"/>
              <w:rPr>
                <w:sz w:val="20"/>
                <w:szCs w:val="20"/>
              </w:rPr>
            </w:pPr>
            <w:r>
              <w:rPr>
                <w:sz w:val="20"/>
                <w:szCs w:val="20"/>
                <w:rtl/>
              </w:rPr>
              <w:t>[33]</w:t>
            </w:r>
          </w:p>
        </w:tc>
        <w:tc>
          <w:tcPr>
            <w:tcW w:w="1563" w:type="dxa"/>
            <w:gridSpan w:val="2"/>
          </w:tcPr>
          <w:p w14:paraId="72A116A8" w14:textId="77777777" w:rsidR="00EC374C" w:rsidRPr="00632AE1" w:rsidRDefault="00EC374C" w:rsidP="00EC374C">
            <w:pPr>
              <w:jc w:val="right"/>
              <w:rPr>
                <w:rFonts w:cs="David"/>
                <w:sz w:val="20"/>
                <w:szCs w:val="20"/>
              </w:rPr>
            </w:pPr>
            <w:r>
              <w:rPr>
                <w:rFonts w:cs="David"/>
                <w:sz w:val="20"/>
                <w:szCs w:val="20"/>
              </w:rPr>
              <w:t>08.09.2016</w:t>
            </w:r>
          </w:p>
        </w:tc>
        <w:tc>
          <w:tcPr>
            <w:tcW w:w="550" w:type="dxa"/>
          </w:tcPr>
          <w:p w14:paraId="28EF1368" w14:textId="77777777" w:rsidR="00EC374C" w:rsidRPr="00632AE1" w:rsidRDefault="00EC374C" w:rsidP="00EC374C">
            <w:pPr>
              <w:jc w:val="right"/>
              <w:rPr>
                <w:sz w:val="20"/>
                <w:szCs w:val="20"/>
                <w:rtl/>
              </w:rPr>
            </w:pPr>
            <w:r>
              <w:rPr>
                <w:sz w:val="20"/>
                <w:szCs w:val="20"/>
                <w:rtl/>
              </w:rPr>
              <w:t>[32]</w:t>
            </w:r>
          </w:p>
        </w:tc>
        <w:tc>
          <w:tcPr>
            <w:tcW w:w="1366" w:type="dxa"/>
          </w:tcPr>
          <w:p w14:paraId="76C857AB" w14:textId="77777777" w:rsidR="00EC374C" w:rsidRPr="00632AE1" w:rsidRDefault="00EC374C" w:rsidP="00EC374C">
            <w:pPr>
              <w:jc w:val="right"/>
              <w:rPr>
                <w:rFonts w:cs="David"/>
                <w:sz w:val="20"/>
                <w:szCs w:val="20"/>
              </w:rPr>
            </w:pPr>
            <w:r>
              <w:rPr>
                <w:rFonts w:cs="David"/>
                <w:sz w:val="20"/>
                <w:szCs w:val="20"/>
              </w:rPr>
              <w:t>16187884.8</w:t>
            </w:r>
          </w:p>
        </w:tc>
        <w:tc>
          <w:tcPr>
            <w:tcW w:w="598" w:type="dxa"/>
          </w:tcPr>
          <w:p w14:paraId="7ED8219F" w14:textId="77777777" w:rsidR="00EC374C" w:rsidRPr="00632AE1" w:rsidRDefault="00EC374C" w:rsidP="00EC374C">
            <w:pPr>
              <w:jc w:val="right"/>
              <w:rPr>
                <w:sz w:val="20"/>
                <w:szCs w:val="20"/>
              </w:rPr>
            </w:pPr>
            <w:r>
              <w:rPr>
                <w:sz w:val="20"/>
                <w:szCs w:val="20"/>
                <w:rtl/>
              </w:rPr>
              <w:t>[31]</w:t>
            </w:r>
          </w:p>
        </w:tc>
      </w:tr>
      <w:tr w:rsidR="00EC374C" w:rsidRPr="00632AE1" w14:paraId="1760FCCA" w14:textId="77777777" w:rsidTr="00EC374C">
        <w:trPr>
          <w:gridAfter w:val="1"/>
          <w:wAfter w:w="151" w:type="dxa"/>
          <w:jc w:val="center"/>
        </w:trPr>
        <w:tc>
          <w:tcPr>
            <w:tcW w:w="7205" w:type="dxa"/>
            <w:gridSpan w:val="9"/>
          </w:tcPr>
          <w:p w14:paraId="32FC879F"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C07K  16//00, C12N 15//10, C40B 40//02, 40//08, 40//10</w:t>
            </w:r>
          </w:p>
        </w:tc>
        <w:tc>
          <w:tcPr>
            <w:tcW w:w="598" w:type="dxa"/>
          </w:tcPr>
          <w:p w14:paraId="1CEBA68C" w14:textId="77777777" w:rsidR="00EC374C" w:rsidRPr="00632AE1" w:rsidRDefault="00EC374C" w:rsidP="00EC374C">
            <w:pPr>
              <w:jc w:val="right"/>
              <w:rPr>
                <w:sz w:val="20"/>
                <w:szCs w:val="20"/>
              </w:rPr>
            </w:pPr>
            <w:r>
              <w:rPr>
                <w:sz w:val="20"/>
                <w:szCs w:val="20"/>
                <w:rtl/>
              </w:rPr>
              <w:t>[51]</w:t>
            </w:r>
          </w:p>
        </w:tc>
      </w:tr>
      <w:tr w:rsidR="00EC374C" w:rsidRPr="00632AE1" w14:paraId="2990D6FF" w14:textId="77777777" w:rsidTr="00EC374C">
        <w:trPr>
          <w:gridAfter w:val="1"/>
          <w:wAfter w:w="151" w:type="dxa"/>
          <w:jc w:val="center"/>
        </w:trPr>
        <w:tc>
          <w:tcPr>
            <w:tcW w:w="3726" w:type="dxa"/>
            <w:gridSpan w:val="5"/>
          </w:tcPr>
          <w:p w14:paraId="7ECE8022" w14:textId="77777777" w:rsidR="00EC374C" w:rsidRPr="00632AE1" w:rsidRDefault="00EC374C" w:rsidP="00EC374C">
            <w:pPr>
              <w:rPr>
                <w:rFonts w:cs="Guttman Hodes"/>
                <w:sz w:val="20"/>
                <w:szCs w:val="20"/>
                <w:rtl/>
              </w:rPr>
            </w:pPr>
          </w:p>
        </w:tc>
        <w:tc>
          <w:tcPr>
            <w:tcW w:w="3479" w:type="dxa"/>
            <w:gridSpan w:val="4"/>
          </w:tcPr>
          <w:p w14:paraId="5316A5BE" w14:textId="77777777" w:rsidR="00EC374C" w:rsidRPr="00632AE1" w:rsidRDefault="00EC374C" w:rsidP="00EC374C">
            <w:pPr>
              <w:jc w:val="right"/>
              <w:rPr>
                <w:rFonts w:cs="David"/>
                <w:sz w:val="20"/>
                <w:szCs w:val="20"/>
                <w:rtl/>
              </w:rPr>
            </w:pPr>
            <w:r>
              <w:rPr>
                <w:rFonts w:cs="David"/>
                <w:sz w:val="20"/>
                <w:szCs w:val="20"/>
              </w:rPr>
              <w:t>ITALFARMACO SPA, ITALY</w:t>
            </w:r>
          </w:p>
        </w:tc>
        <w:tc>
          <w:tcPr>
            <w:tcW w:w="598" w:type="dxa"/>
          </w:tcPr>
          <w:p w14:paraId="26E13A93" w14:textId="77777777" w:rsidR="00EC374C" w:rsidRPr="00632AE1" w:rsidRDefault="00EC374C" w:rsidP="00EC374C">
            <w:pPr>
              <w:jc w:val="right"/>
              <w:rPr>
                <w:sz w:val="20"/>
                <w:szCs w:val="20"/>
              </w:rPr>
            </w:pPr>
            <w:r>
              <w:rPr>
                <w:sz w:val="20"/>
                <w:szCs w:val="20"/>
                <w:rtl/>
              </w:rPr>
              <w:t>[71]</w:t>
            </w:r>
          </w:p>
        </w:tc>
      </w:tr>
      <w:tr w:rsidR="00EC374C" w:rsidRPr="00632AE1" w14:paraId="756BAC33" w14:textId="77777777" w:rsidTr="00EC374C">
        <w:trPr>
          <w:gridAfter w:val="1"/>
          <w:wAfter w:w="151" w:type="dxa"/>
          <w:jc w:val="center"/>
        </w:trPr>
        <w:tc>
          <w:tcPr>
            <w:tcW w:w="235" w:type="dxa"/>
            <w:gridSpan w:val="2"/>
          </w:tcPr>
          <w:p w14:paraId="3494B3F4" w14:textId="77777777" w:rsidR="00EC374C" w:rsidRPr="00632AE1" w:rsidRDefault="00EC374C" w:rsidP="00EC374C">
            <w:pPr>
              <w:rPr>
                <w:rFonts w:cs="Guttman Hodes"/>
                <w:sz w:val="20"/>
                <w:szCs w:val="20"/>
                <w:rtl/>
              </w:rPr>
            </w:pPr>
          </w:p>
        </w:tc>
        <w:tc>
          <w:tcPr>
            <w:tcW w:w="6970" w:type="dxa"/>
            <w:gridSpan w:val="7"/>
          </w:tcPr>
          <w:p w14:paraId="47C85DC6" w14:textId="77777777" w:rsidR="00EC374C" w:rsidRPr="00632AE1" w:rsidRDefault="00EC374C" w:rsidP="00EC374C">
            <w:pPr>
              <w:jc w:val="right"/>
              <w:rPr>
                <w:rFonts w:cs="Guttman Hodes"/>
                <w:sz w:val="20"/>
                <w:szCs w:val="20"/>
              </w:rPr>
            </w:pPr>
            <w:r>
              <w:rPr>
                <w:rFonts w:cs="Guttman Hodes"/>
                <w:sz w:val="20"/>
                <w:szCs w:val="20"/>
              </w:rPr>
              <w:t>WO/2018/046525</w:t>
            </w:r>
          </w:p>
        </w:tc>
        <w:tc>
          <w:tcPr>
            <w:tcW w:w="598" w:type="dxa"/>
          </w:tcPr>
          <w:p w14:paraId="6CC24F5E" w14:textId="77777777" w:rsidR="00EC374C" w:rsidRPr="00632AE1" w:rsidRDefault="00EC374C" w:rsidP="00EC374C">
            <w:pPr>
              <w:jc w:val="right"/>
              <w:rPr>
                <w:sz w:val="20"/>
                <w:szCs w:val="20"/>
              </w:rPr>
            </w:pPr>
            <w:r>
              <w:rPr>
                <w:sz w:val="20"/>
                <w:szCs w:val="20"/>
                <w:rtl/>
              </w:rPr>
              <w:t>[87]</w:t>
            </w:r>
          </w:p>
        </w:tc>
      </w:tr>
      <w:tr w:rsidR="00EC374C" w:rsidRPr="00632AE1" w14:paraId="24BD4319" w14:textId="77777777" w:rsidTr="00EC374C">
        <w:trPr>
          <w:gridAfter w:val="1"/>
          <w:wAfter w:w="151" w:type="dxa"/>
          <w:jc w:val="center"/>
        </w:trPr>
        <w:tc>
          <w:tcPr>
            <w:tcW w:w="3726" w:type="dxa"/>
            <w:gridSpan w:val="5"/>
          </w:tcPr>
          <w:p w14:paraId="3EBA25D3" w14:textId="77777777" w:rsidR="00EC374C" w:rsidRDefault="00EC374C" w:rsidP="00EC374C">
            <w:pPr>
              <w:rPr>
                <w:rFonts w:cs="Guttman Hodes"/>
                <w:sz w:val="20"/>
                <w:szCs w:val="20"/>
                <w:rtl/>
              </w:rPr>
            </w:pPr>
            <w:r>
              <w:rPr>
                <w:rFonts w:cs="Guttman Hodes"/>
                <w:sz w:val="20"/>
                <w:szCs w:val="20"/>
                <w:rtl/>
              </w:rPr>
              <w:t>לוצאטו את לוצאטו,</w:t>
            </w:r>
          </w:p>
          <w:p w14:paraId="0649EEE4" w14:textId="77777777" w:rsidR="00EC374C" w:rsidRDefault="00EC374C" w:rsidP="00EC374C">
            <w:pPr>
              <w:rPr>
                <w:rFonts w:cs="Guttman Hodes"/>
                <w:sz w:val="20"/>
                <w:szCs w:val="20"/>
                <w:rtl/>
              </w:rPr>
            </w:pPr>
            <w:r>
              <w:rPr>
                <w:rFonts w:cs="Guttman Hodes"/>
                <w:sz w:val="20"/>
                <w:szCs w:val="20"/>
                <w:rtl/>
              </w:rPr>
              <w:t xml:space="preserve">גן תעשייה, עומר </w:t>
            </w:r>
          </w:p>
          <w:p w14:paraId="5D5E4F22"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9" w:type="dxa"/>
            <w:gridSpan w:val="4"/>
          </w:tcPr>
          <w:p w14:paraId="060EAEEF" w14:textId="77777777" w:rsidR="00EC374C" w:rsidRDefault="00EC374C" w:rsidP="00EC374C">
            <w:pPr>
              <w:jc w:val="right"/>
              <w:rPr>
                <w:rFonts w:cs="David"/>
                <w:sz w:val="20"/>
                <w:szCs w:val="20"/>
              </w:rPr>
            </w:pPr>
            <w:r>
              <w:rPr>
                <w:rFonts w:cs="David"/>
                <w:sz w:val="20"/>
                <w:szCs w:val="20"/>
              </w:rPr>
              <w:t>LUZZATTO &amp; LUZZATTO,</w:t>
            </w:r>
          </w:p>
          <w:p w14:paraId="7C59C9A8" w14:textId="77777777" w:rsidR="00EC374C" w:rsidRDefault="00EC374C" w:rsidP="00EC374C">
            <w:pPr>
              <w:jc w:val="right"/>
              <w:rPr>
                <w:rFonts w:cs="David"/>
                <w:sz w:val="20"/>
                <w:szCs w:val="20"/>
              </w:rPr>
            </w:pPr>
            <w:r>
              <w:rPr>
                <w:rFonts w:cs="David"/>
                <w:sz w:val="20"/>
                <w:szCs w:val="20"/>
              </w:rPr>
              <w:t xml:space="preserve"> INDUSTRIAL PARK, OMER,</w:t>
            </w:r>
          </w:p>
          <w:p w14:paraId="1B9A3323" w14:textId="77777777" w:rsidR="00EC374C" w:rsidRDefault="00EC374C" w:rsidP="00EC374C">
            <w:pPr>
              <w:jc w:val="right"/>
              <w:rPr>
                <w:rFonts w:cs="David"/>
                <w:sz w:val="20"/>
                <w:szCs w:val="20"/>
              </w:rPr>
            </w:pPr>
            <w:r>
              <w:rPr>
                <w:rFonts w:cs="David"/>
                <w:sz w:val="20"/>
                <w:szCs w:val="20"/>
              </w:rPr>
              <w:t>P.O.B. 5352,</w:t>
            </w:r>
          </w:p>
          <w:p w14:paraId="05A877FF"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2B10208B" w14:textId="77777777" w:rsidR="00EC374C" w:rsidRPr="00632AE1" w:rsidRDefault="00EC374C" w:rsidP="00EC374C">
            <w:pPr>
              <w:jc w:val="right"/>
              <w:rPr>
                <w:sz w:val="20"/>
                <w:szCs w:val="20"/>
                <w:rtl/>
              </w:rPr>
            </w:pPr>
            <w:r>
              <w:rPr>
                <w:sz w:val="20"/>
                <w:szCs w:val="20"/>
                <w:rtl/>
              </w:rPr>
              <w:t>[74]</w:t>
            </w:r>
          </w:p>
        </w:tc>
      </w:tr>
      <w:tr w:rsidR="00EC374C" w:rsidRPr="00632AE1" w14:paraId="6CE7ABB5" w14:textId="77777777" w:rsidTr="00EC374C">
        <w:trPr>
          <w:gridAfter w:val="1"/>
          <w:wAfter w:w="151" w:type="dxa"/>
          <w:jc w:val="center"/>
        </w:trPr>
        <w:tc>
          <w:tcPr>
            <w:tcW w:w="2143" w:type="dxa"/>
            <w:gridSpan w:val="3"/>
          </w:tcPr>
          <w:p w14:paraId="0BC3DE51" w14:textId="77777777" w:rsidR="00EC374C" w:rsidRPr="00632AE1" w:rsidRDefault="00EC374C" w:rsidP="00EC374C">
            <w:pPr>
              <w:jc w:val="right"/>
              <w:rPr>
                <w:rFonts w:cs="David"/>
                <w:sz w:val="20"/>
                <w:szCs w:val="20"/>
              </w:rPr>
            </w:pPr>
          </w:p>
        </w:tc>
        <w:tc>
          <w:tcPr>
            <w:tcW w:w="1660" w:type="dxa"/>
            <w:gridSpan w:val="3"/>
          </w:tcPr>
          <w:p w14:paraId="743480CC" w14:textId="77777777" w:rsidR="00EC374C" w:rsidRPr="00632AE1" w:rsidRDefault="00EC374C" w:rsidP="00EC374C">
            <w:pPr>
              <w:jc w:val="right"/>
              <w:rPr>
                <w:rFonts w:cs="David"/>
                <w:sz w:val="20"/>
                <w:szCs w:val="20"/>
              </w:rPr>
            </w:pPr>
          </w:p>
        </w:tc>
        <w:tc>
          <w:tcPr>
            <w:tcW w:w="4000" w:type="dxa"/>
            <w:gridSpan w:val="4"/>
          </w:tcPr>
          <w:p w14:paraId="1D3DF4DE" w14:textId="77777777" w:rsidR="00EC374C" w:rsidRPr="00632AE1" w:rsidRDefault="00EC374C" w:rsidP="00EC374C">
            <w:pPr>
              <w:jc w:val="right"/>
              <w:rPr>
                <w:rFonts w:cs="David"/>
                <w:sz w:val="20"/>
                <w:szCs w:val="20"/>
              </w:rPr>
            </w:pPr>
          </w:p>
        </w:tc>
      </w:tr>
      <w:tr w:rsidR="00EC374C" w:rsidRPr="00632AE1" w14:paraId="0B07CB69" w14:textId="77777777" w:rsidTr="00EC374C">
        <w:tblPrEx>
          <w:jc w:val="left"/>
          <w:tblLook w:val="0000" w:firstRow="0" w:lastRow="0" w:firstColumn="0" w:lastColumn="0" w:noHBand="0" w:noVBand="0"/>
        </w:tblPrEx>
        <w:trPr>
          <w:gridBefore w:val="1"/>
          <w:wBefore w:w="70" w:type="dxa"/>
        </w:trPr>
        <w:tc>
          <w:tcPr>
            <w:tcW w:w="7884" w:type="dxa"/>
            <w:gridSpan w:val="10"/>
          </w:tcPr>
          <w:p w14:paraId="0EB32E6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513322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22"/>
        <w:gridCol w:w="1038"/>
        <w:gridCol w:w="551"/>
        <w:gridCol w:w="77"/>
        <w:gridCol w:w="1490"/>
        <w:gridCol w:w="550"/>
        <w:gridCol w:w="1340"/>
        <w:gridCol w:w="598"/>
        <w:gridCol w:w="153"/>
      </w:tblGrid>
      <w:tr w:rsidR="00EC374C" w:rsidRPr="00632AE1" w14:paraId="2809163D" w14:textId="77777777" w:rsidTr="00EC374C">
        <w:trPr>
          <w:gridAfter w:val="1"/>
          <w:wAfter w:w="153" w:type="dxa"/>
          <w:trHeight w:val="485"/>
          <w:jc w:val="center"/>
        </w:trPr>
        <w:tc>
          <w:tcPr>
            <w:tcW w:w="3746" w:type="dxa"/>
            <w:gridSpan w:val="5"/>
          </w:tcPr>
          <w:p w14:paraId="0C77755C" w14:textId="77777777" w:rsidR="00EC374C" w:rsidRPr="00DB7BD7" w:rsidRDefault="000863EF" w:rsidP="00EC374C">
            <w:pPr>
              <w:jc w:val="right"/>
              <w:rPr>
                <w:b/>
                <w:bCs/>
                <w:color w:val="0000FF"/>
                <w:sz w:val="20"/>
                <w:szCs w:val="20"/>
                <w:u w:val="single"/>
                <w:rtl/>
              </w:rPr>
            </w:pPr>
            <w:hyperlink r:id="rId903" w:history="1">
              <w:r w:rsidR="00EC374C" w:rsidRPr="00DB7BD7">
                <w:rPr>
                  <w:rStyle w:val="Hyperlink"/>
                  <w:sz w:val="20"/>
                </w:rPr>
                <w:t>265234</w:t>
              </w:r>
            </w:hyperlink>
          </w:p>
        </w:tc>
        <w:tc>
          <w:tcPr>
            <w:tcW w:w="4055" w:type="dxa"/>
            <w:gridSpan w:val="5"/>
          </w:tcPr>
          <w:p w14:paraId="5DDDFB93" w14:textId="77777777" w:rsidR="00EC374C" w:rsidRPr="00DB7BD7" w:rsidRDefault="00EC374C" w:rsidP="00EC374C">
            <w:pPr>
              <w:rPr>
                <w:sz w:val="20"/>
                <w:szCs w:val="20"/>
                <w:rtl/>
              </w:rPr>
            </w:pPr>
            <w:r w:rsidRPr="00DB7BD7">
              <w:rPr>
                <w:sz w:val="20"/>
                <w:szCs w:val="20"/>
                <w:rtl/>
              </w:rPr>
              <w:t>[21][11]</w:t>
            </w:r>
          </w:p>
        </w:tc>
      </w:tr>
      <w:tr w:rsidR="00EC374C" w:rsidRPr="00632AE1" w14:paraId="43E65AEF" w14:textId="77777777" w:rsidTr="00EC374C">
        <w:trPr>
          <w:gridAfter w:val="1"/>
          <w:wAfter w:w="153" w:type="dxa"/>
          <w:jc w:val="center"/>
        </w:trPr>
        <w:tc>
          <w:tcPr>
            <w:tcW w:w="3746" w:type="dxa"/>
            <w:gridSpan w:val="5"/>
          </w:tcPr>
          <w:p w14:paraId="7FA6E1D8" w14:textId="77777777" w:rsidR="00EC374C" w:rsidRDefault="00EC374C" w:rsidP="00EC374C">
            <w:pPr>
              <w:rPr>
                <w:rFonts w:cs="David"/>
                <w:b/>
                <w:bCs/>
                <w:sz w:val="20"/>
                <w:szCs w:val="20"/>
                <w:rtl/>
              </w:rPr>
            </w:pPr>
            <w:r>
              <w:rPr>
                <w:rFonts w:cs="David"/>
                <w:b/>
                <w:bCs/>
                <w:sz w:val="20"/>
                <w:szCs w:val="20"/>
                <w:rtl/>
              </w:rPr>
              <w:t>אפליקטור להגשת תוצר טיפולי קוסמטי לעור ולשפתיים</w:t>
            </w:r>
          </w:p>
          <w:p w14:paraId="40332ACF" w14:textId="77777777" w:rsidR="00EC374C" w:rsidRPr="00632AE1" w:rsidRDefault="00EC374C" w:rsidP="00EC374C">
            <w:pPr>
              <w:rPr>
                <w:rFonts w:cs="David"/>
                <w:b/>
                <w:bCs/>
                <w:sz w:val="20"/>
                <w:szCs w:val="20"/>
                <w:rtl/>
              </w:rPr>
            </w:pPr>
          </w:p>
        </w:tc>
        <w:tc>
          <w:tcPr>
            <w:tcW w:w="3457" w:type="dxa"/>
            <w:gridSpan w:val="4"/>
          </w:tcPr>
          <w:p w14:paraId="05FE0D1C" w14:textId="77777777" w:rsidR="00EC374C" w:rsidRDefault="00EC374C" w:rsidP="00EC374C">
            <w:pPr>
              <w:jc w:val="right"/>
              <w:rPr>
                <w:rFonts w:cs="David"/>
                <w:b/>
                <w:bCs/>
                <w:sz w:val="20"/>
                <w:szCs w:val="20"/>
              </w:rPr>
            </w:pPr>
            <w:r>
              <w:rPr>
                <w:rFonts w:cs="David"/>
                <w:b/>
                <w:bCs/>
                <w:sz w:val="20"/>
                <w:szCs w:val="20"/>
              </w:rPr>
              <w:t>AN APPLICATOR FOR APPLYING A COSMETIC TREATMENT PRODUCT TO THE SKIN OR THE LIPS</w:t>
            </w:r>
          </w:p>
          <w:p w14:paraId="7E49B0B4" w14:textId="77777777" w:rsidR="00EC374C" w:rsidRPr="00632AE1" w:rsidRDefault="00EC374C" w:rsidP="00EC374C">
            <w:pPr>
              <w:jc w:val="right"/>
              <w:rPr>
                <w:rFonts w:cs="David"/>
                <w:b/>
                <w:bCs/>
                <w:sz w:val="20"/>
                <w:szCs w:val="20"/>
              </w:rPr>
            </w:pPr>
          </w:p>
        </w:tc>
        <w:tc>
          <w:tcPr>
            <w:tcW w:w="598" w:type="dxa"/>
          </w:tcPr>
          <w:p w14:paraId="6C0CD8CE" w14:textId="77777777" w:rsidR="00EC374C" w:rsidRPr="00632AE1" w:rsidRDefault="00EC374C" w:rsidP="00EC374C">
            <w:pPr>
              <w:jc w:val="right"/>
              <w:rPr>
                <w:sz w:val="20"/>
                <w:szCs w:val="20"/>
              </w:rPr>
            </w:pPr>
            <w:r>
              <w:rPr>
                <w:sz w:val="20"/>
                <w:szCs w:val="20"/>
                <w:rtl/>
              </w:rPr>
              <w:t>[54]</w:t>
            </w:r>
          </w:p>
        </w:tc>
      </w:tr>
      <w:tr w:rsidR="00EC374C" w:rsidRPr="00632AE1" w14:paraId="6EA432FE" w14:textId="77777777" w:rsidTr="00EC374C">
        <w:trPr>
          <w:gridAfter w:val="1"/>
          <w:wAfter w:w="153" w:type="dxa"/>
          <w:jc w:val="center"/>
        </w:trPr>
        <w:tc>
          <w:tcPr>
            <w:tcW w:w="235" w:type="dxa"/>
            <w:gridSpan w:val="2"/>
          </w:tcPr>
          <w:p w14:paraId="773B65A7" w14:textId="77777777" w:rsidR="00EC374C" w:rsidRPr="00632AE1" w:rsidRDefault="00EC374C" w:rsidP="00EC374C">
            <w:pPr>
              <w:rPr>
                <w:rFonts w:cs="David"/>
                <w:sz w:val="20"/>
                <w:szCs w:val="20"/>
                <w:rtl/>
              </w:rPr>
            </w:pPr>
          </w:p>
        </w:tc>
        <w:tc>
          <w:tcPr>
            <w:tcW w:w="6968" w:type="dxa"/>
            <w:gridSpan w:val="7"/>
          </w:tcPr>
          <w:p w14:paraId="3CB7A7E9" w14:textId="77777777" w:rsidR="00EC374C" w:rsidRPr="00632AE1" w:rsidRDefault="00EC374C" w:rsidP="00EC374C">
            <w:pPr>
              <w:jc w:val="right"/>
              <w:rPr>
                <w:rFonts w:cs="David"/>
                <w:sz w:val="20"/>
                <w:szCs w:val="20"/>
              </w:rPr>
            </w:pPr>
            <w:r>
              <w:rPr>
                <w:rFonts w:cs="David"/>
                <w:sz w:val="20"/>
                <w:szCs w:val="20"/>
              </w:rPr>
              <w:t>26.04.2018</w:t>
            </w:r>
          </w:p>
        </w:tc>
        <w:tc>
          <w:tcPr>
            <w:tcW w:w="598" w:type="dxa"/>
          </w:tcPr>
          <w:p w14:paraId="6CB17361" w14:textId="77777777" w:rsidR="00EC374C" w:rsidRPr="00632AE1" w:rsidRDefault="00EC374C" w:rsidP="00EC374C">
            <w:pPr>
              <w:jc w:val="right"/>
              <w:rPr>
                <w:sz w:val="20"/>
                <w:szCs w:val="20"/>
              </w:rPr>
            </w:pPr>
            <w:r>
              <w:rPr>
                <w:sz w:val="20"/>
                <w:szCs w:val="20"/>
                <w:rtl/>
              </w:rPr>
              <w:t>[22]</w:t>
            </w:r>
          </w:p>
        </w:tc>
      </w:tr>
      <w:tr w:rsidR="00EC374C" w:rsidRPr="00632AE1" w14:paraId="0562B5B0" w14:textId="77777777" w:rsidTr="00EC374C">
        <w:trPr>
          <w:gridAfter w:val="1"/>
          <w:wAfter w:w="153" w:type="dxa"/>
          <w:jc w:val="center"/>
        </w:trPr>
        <w:tc>
          <w:tcPr>
            <w:tcW w:w="235" w:type="dxa"/>
            <w:gridSpan w:val="2"/>
          </w:tcPr>
          <w:p w14:paraId="2C4523B3" w14:textId="77777777" w:rsidR="00EC374C" w:rsidRPr="00632AE1" w:rsidRDefault="00EC374C" w:rsidP="00EC374C">
            <w:pPr>
              <w:rPr>
                <w:rFonts w:cs="David"/>
                <w:sz w:val="20"/>
                <w:szCs w:val="20"/>
                <w:rtl/>
              </w:rPr>
            </w:pPr>
          </w:p>
        </w:tc>
        <w:tc>
          <w:tcPr>
            <w:tcW w:w="2960" w:type="dxa"/>
            <w:gridSpan w:val="2"/>
          </w:tcPr>
          <w:p w14:paraId="73775361" w14:textId="77777777" w:rsidR="00EC374C" w:rsidRPr="00632AE1" w:rsidRDefault="00EC374C" w:rsidP="00EC374C">
            <w:pPr>
              <w:jc w:val="right"/>
              <w:rPr>
                <w:rFonts w:cs="David"/>
                <w:sz w:val="20"/>
                <w:szCs w:val="20"/>
              </w:rPr>
            </w:pPr>
            <w:r>
              <w:rPr>
                <w:rFonts w:cs="David"/>
                <w:sz w:val="20"/>
                <w:szCs w:val="20"/>
              </w:rPr>
              <w:t>FR</w:t>
            </w:r>
          </w:p>
        </w:tc>
        <w:tc>
          <w:tcPr>
            <w:tcW w:w="551" w:type="dxa"/>
          </w:tcPr>
          <w:p w14:paraId="43C6A9C6" w14:textId="77777777" w:rsidR="00EC374C" w:rsidRPr="00632AE1" w:rsidRDefault="00EC374C" w:rsidP="00EC374C">
            <w:pPr>
              <w:jc w:val="right"/>
              <w:rPr>
                <w:sz w:val="20"/>
                <w:szCs w:val="20"/>
              </w:rPr>
            </w:pPr>
            <w:r>
              <w:rPr>
                <w:sz w:val="20"/>
                <w:szCs w:val="20"/>
                <w:rtl/>
              </w:rPr>
              <w:t>[33]</w:t>
            </w:r>
          </w:p>
        </w:tc>
        <w:tc>
          <w:tcPr>
            <w:tcW w:w="1567" w:type="dxa"/>
            <w:gridSpan w:val="2"/>
          </w:tcPr>
          <w:p w14:paraId="376BDC62" w14:textId="77777777" w:rsidR="00EC374C" w:rsidRPr="00632AE1" w:rsidRDefault="00EC374C" w:rsidP="00EC374C">
            <w:pPr>
              <w:jc w:val="right"/>
              <w:rPr>
                <w:rFonts w:cs="David"/>
                <w:sz w:val="20"/>
                <w:szCs w:val="20"/>
              </w:rPr>
            </w:pPr>
            <w:r>
              <w:rPr>
                <w:rFonts w:cs="David"/>
                <w:sz w:val="20"/>
                <w:szCs w:val="20"/>
              </w:rPr>
              <w:t>28.04.2017</w:t>
            </w:r>
          </w:p>
        </w:tc>
        <w:tc>
          <w:tcPr>
            <w:tcW w:w="550" w:type="dxa"/>
          </w:tcPr>
          <w:p w14:paraId="3FF27212" w14:textId="77777777" w:rsidR="00EC374C" w:rsidRPr="00632AE1" w:rsidRDefault="00EC374C" w:rsidP="00EC374C">
            <w:pPr>
              <w:jc w:val="right"/>
              <w:rPr>
                <w:sz w:val="20"/>
                <w:szCs w:val="20"/>
                <w:rtl/>
              </w:rPr>
            </w:pPr>
            <w:r>
              <w:rPr>
                <w:sz w:val="20"/>
                <w:szCs w:val="20"/>
                <w:rtl/>
              </w:rPr>
              <w:t>[32]</w:t>
            </w:r>
          </w:p>
        </w:tc>
        <w:tc>
          <w:tcPr>
            <w:tcW w:w="1340" w:type="dxa"/>
          </w:tcPr>
          <w:p w14:paraId="530EE78B" w14:textId="77777777" w:rsidR="00EC374C" w:rsidRPr="00632AE1" w:rsidRDefault="00EC374C" w:rsidP="00EC374C">
            <w:pPr>
              <w:jc w:val="right"/>
              <w:rPr>
                <w:rFonts w:cs="David"/>
                <w:sz w:val="20"/>
                <w:szCs w:val="20"/>
              </w:rPr>
            </w:pPr>
            <w:r>
              <w:rPr>
                <w:rFonts w:cs="David"/>
                <w:sz w:val="20"/>
                <w:szCs w:val="20"/>
              </w:rPr>
              <w:t>1753774</w:t>
            </w:r>
          </w:p>
        </w:tc>
        <w:tc>
          <w:tcPr>
            <w:tcW w:w="598" w:type="dxa"/>
          </w:tcPr>
          <w:p w14:paraId="7DD59283" w14:textId="77777777" w:rsidR="00EC374C" w:rsidRPr="00632AE1" w:rsidRDefault="00EC374C" w:rsidP="00EC374C">
            <w:pPr>
              <w:jc w:val="right"/>
              <w:rPr>
                <w:sz w:val="20"/>
                <w:szCs w:val="20"/>
              </w:rPr>
            </w:pPr>
            <w:r>
              <w:rPr>
                <w:sz w:val="20"/>
                <w:szCs w:val="20"/>
                <w:rtl/>
              </w:rPr>
              <w:t>[31]</w:t>
            </w:r>
          </w:p>
        </w:tc>
      </w:tr>
      <w:tr w:rsidR="00EC374C" w:rsidRPr="00632AE1" w14:paraId="4541F339" w14:textId="77777777" w:rsidTr="00EC374C">
        <w:trPr>
          <w:gridAfter w:val="1"/>
          <w:wAfter w:w="153" w:type="dxa"/>
          <w:jc w:val="center"/>
        </w:trPr>
        <w:tc>
          <w:tcPr>
            <w:tcW w:w="7203" w:type="dxa"/>
            <w:gridSpan w:val="9"/>
          </w:tcPr>
          <w:p w14:paraId="36E0CB6C"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A61H  07//00, A61M 25//00, 35//00, 37//00</w:t>
            </w:r>
          </w:p>
        </w:tc>
        <w:tc>
          <w:tcPr>
            <w:tcW w:w="598" w:type="dxa"/>
          </w:tcPr>
          <w:p w14:paraId="68E8C7B2" w14:textId="77777777" w:rsidR="00EC374C" w:rsidRPr="00632AE1" w:rsidRDefault="00EC374C" w:rsidP="00EC374C">
            <w:pPr>
              <w:jc w:val="right"/>
              <w:rPr>
                <w:sz w:val="20"/>
                <w:szCs w:val="20"/>
              </w:rPr>
            </w:pPr>
            <w:r>
              <w:rPr>
                <w:sz w:val="20"/>
                <w:szCs w:val="20"/>
                <w:rtl/>
              </w:rPr>
              <w:t>[51]</w:t>
            </w:r>
          </w:p>
        </w:tc>
      </w:tr>
      <w:tr w:rsidR="00EC374C" w:rsidRPr="00632AE1" w14:paraId="55B5D436" w14:textId="77777777" w:rsidTr="00EC374C">
        <w:trPr>
          <w:gridAfter w:val="1"/>
          <w:wAfter w:w="153" w:type="dxa"/>
          <w:jc w:val="center"/>
        </w:trPr>
        <w:tc>
          <w:tcPr>
            <w:tcW w:w="3746" w:type="dxa"/>
            <w:gridSpan w:val="5"/>
          </w:tcPr>
          <w:p w14:paraId="0E1C9958" w14:textId="77777777" w:rsidR="00EC374C" w:rsidRPr="00632AE1" w:rsidRDefault="00EC374C" w:rsidP="00EC374C">
            <w:pPr>
              <w:rPr>
                <w:rFonts w:cs="Guttman Hodes"/>
                <w:sz w:val="20"/>
                <w:szCs w:val="20"/>
                <w:rtl/>
              </w:rPr>
            </w:pPr>
          </w:p>
        </w:tc>
        <w:tc>
          <w:tcPr>
            <w:tcW w:w="3457" w:type="dxa"/>
            <w:gridSpan w:val="4"/>
          </w:tcPr>
          <w:p w14:paraId="7A336AF4" w14:textId="77777777" w:rsidR="00EC374C" w:rsidRPr="00632AE1" w:rsidRDefault="00EC374C" w:rsidP="00EC374C">
            <w:pPr>
              <w:jc w:val="right"/>
              <w:rPr>
                <w:rFonts w:cs="David"/>
                <w:sz w:val="20"/>
                <w:szCs w:val="20"/>
                <w:rtl/>
              </w:rPr>
            </w:pPr>
            <w:r>
              <w:rPr>
                <w:rFonts w:cs="David"/>
                <w:sz w:val="20"/>
                <w:szCs w:val="20"/>
              </w:rPr>
              <w:t>PARADIS, LINE, UNITED ARAB EMIRATES</w:t>
            </w:r>
          </w:p>
        </w:tc>
        <w:tc>
          <w:tcPr>
            <w:tcW w:w="598" w:type="dxa"/>
          </w:tcPr>
          <w:p w14:paraId="219B165E" w14:textId="77777777" w:rsidR="00EC374C" w:rsidRPr="00632AE1" w:rsidRDefault="00EC374C" w:rsidP="00EC374C">
            <w:pPr>
              <w:jc w:val="right"/>
              <w:rPr>
                <w:sz w:val="20"/>
                <w:szCs w:val="20"/>
              </w:rPr>
            </w:pPr>
            <w:r>
              <w:rPr>
                <w:sz w:val="20"/>
                <w:szCs w:val="20"/>
                <w:rtl/>
              </w:rPr>
              <w:t>[71]</w:t>
            </w:r>
          </w:p>
        </w:tc>
      </w:tr>
      <w:tr w:rsidR="00EC374C" w:rsidRPr="00632AE1" w14:paraId="5A9AFE50" w14:textId="77777777" w:rsidTr="00EC374C">
        <w:trPr>
          <w:gridAfter w:val="1"/>
          <w:wAfter w:w="153" w:type="dxa"/>
          <w:jc w:val="center"/>
        </w:trPr>
        <w:tc>
          <w:tcPr>
            <w:tcW w:w="3746" w:type="dxa"/>
            <w:gridSpan w:val="5"/>
          </w:tcPr>
          <w:p w14:paraId="3B9B0112" w14:textId="77777777" w:rsidR="00EC374C" w:rsidRPr="00632AE1" w:rsidRDefault="00EC374C" w:rsidP="00EC374C">
            <w:pPr>
              <w:rPr>
                <w:rFonts w:cs="Guttman Hodes"/>
                <w:sz w:val="20"/>
                <w:szCs w:val="20"/>
                <w:rtl/>
              </w:rPr>
            </w:pPr>
          </w:p>
        </w:tc>
        <w:tc>
          <w:tcPr>
            <w:tcW w:w="3457" w:type="dxa"/>
            <w:gridSpan w:val="4"/>
          </w:tcPr>
          <w:p w14:paraId="4484E721" w14:textId="77777777" w:rsidR="00EC374C" w:rsidRPr="00632AE1" w:rsidRDefault="00EC374C" w:rsidP="00EC374C">
            <w:pPr>
              <w:jc w:val="right"/>
              <w:rPr>
                <w:rFonts w:cs="David"/>
                <w:sz w:val="20"/>
                <w:szCs w:val="20"/>
              </w:rPr>
            </w:pPr>
            <w:r>
              <w:rPr>
                <w:rFonts w:cs="David"/>
                <w:sz w:val="20"/>
                <w:szCs w:val="20"/>
              </w:rPr>
              <w:t>PARADIS, Line</w:t>
            </w:r>
          </w:p>
        </w:tc>
        <w:tc>
          <w:tcPr>
            <w:tcW w:w="598" w:type="dxa"/>
          </w:tcPr>
          <w:p w14:paraId="39A3C3CA" w14:textId="77777777" w:rsidR="00EC374C" w:rsidRPr="00632AE1" w:rsidRDefault="00EC374C" w:rsidP="00EC374C">
            <w:pPr>
              <w:jc w:val="right"/>
              <w:rPr>
                <w:sz w:val="20"/>
                <w:szCs w:val="20"/>
              </w:rPr>
            </w:pPr>
            <w:r>
              <w:rPr>
                <w:sz w:val="20"/>
                <w:szCs w:val="20"/>
                <w:rtl/>
              </w:rPr>
              <w:t>[72]</w:t>
            </w:r>
          </w:p>
        </w:tc>
      </w:tr>
      <w:tr w:rsidR="00EC374C" w:rsidRPr="00632AE1" w14:paraId="79631E15" w14:textId="77777777" w:rsidTr="00EC374C">
        <w:trPr>
          <w:gridAfter w:val="1"/>
          <w:wAfter w:w="153" w:type="dxa"/>
          <w:jc w:val="center"/>
        </w:trPr>
        <w:tc>
          <w:tcPr>
            <w:tcW w:w="235" w:type="dxa"/>
            <w:gridSpan w:val="2"/>
          </w:tcPr>
          <w:p w14:paraId="071B2C6A" w14:textId="77777777" w:rsidR="00EC374C" w:rsidRPr="00632AE1" w:rsidRDefault="00EC374C" w:rsidP="00EC374C">
            <w:pPr>
              <w:rPr>
                <w:rFonts w:cs="Guttman Hodes"/>
                <w:sz w:val="20"/>
                <w:szCs w:val="20"/>
                <w:rtl/>
              </w:rPr>
            </w:pPr>
          </w:p>
        </w:tc>
        <w:tc>
          <w:tcPr>
            <w:tcW w:w="6968" w:type="dxa"/>
            <w:gridSpan w:val="7"/>
          </w:tcPr>
          <w:p w14:paraId="3883A0D2" w14:textId="77777777" w:rsidR="00EC374C" w:rsidRPr="00632AE1" w:rsidRDefault="00EC374C" w:rsidP="00EC374C">
            <w:pPr>
              <w:jc w:val="right"/>
              <w:rPr>
                <w:rFonts w:cs="Guttman Hodes"/>
                <w:sz w:val="20"/>
                <w:szCs w:val="20"/>
              </w:rPr>
            </w:pPr>
            <w:r>
              <w:rPr>
                <w:rFonts w:cs="Guttman Hodes"/>
                <w:sz w:val="20"/>
                <w:szCs w:val="20"/>
              </w:rPr>
              <w:t>WO/2018/197815</w:t>
            </w:r>
          </w:p>
        </w:tc>
        <w:tc>
          <w:tcPr>
            <w:tcW w:w="598" w:type="dxa"/>
          </w:tcPr>
          <w:p w14:paraId="2CBD689D" w14:textId="77777777" w:rsidR="00EC374C" w:rsidRPr="00632AE1" w:rsidRDefault="00EC374C" w:rsidP="00EC374C">
            <w:pPr>
              <w:jc w:val="right"/>
              <w:rPr>
                <w:sz w:val="20"/>
                <w:szCs w:val="20"/>
              </w:rPr>
            </w:pPr>
            <w:r>
              <w:rPr>
                <w:sz w:val="20"/>
                <w:szCs w:val="20"/>
                <w:rtl/>
              </w:rPr>
              <w:t>[87]</w:t>
            </w:r>
          </w:p>
        </w:tc>
      </w:tr>
      <w:tr w:rsidR="00EC374C" w:rsidRPr="00632AE1" w14:paraId="7C6ECDAF" w14:textId="77777777" w:rsidTr="00EC374C">
        <w:trPr>
          <w:gridAfter w:val="1"/>
          <w:wAfter w:w="153" w:type="dxa"/>
          <w:jc w:val="center"/>
        </w:trPr>
        <w:tc>
          <w:tcPr>
            <w:tcW w:w="3746" w:type="dxa"/>
            <w:gridSpan w:val="5"/>
          </w:tcPr>
          <w:p w14:paraId="6A85FDAB" w14:textId="77777777" w:rsidR="00EC374C" w:rsidRDefault="00EC374C" w:rsidP="00EC374C">
            <w:pPr>
              <w:rPr>
                <w:rFonts w:cs="Guttman Hodes"/>
                <w:sz w:val="20"/>
                <w:szCs w:val="20"/>
                <w:rtl/>
              </w:rPr>
            </w:pPr>
            <w:r>
              <w:rPr>
                <w:rFonts w:cs="Guttman Hodes"/>
                <w:sz w:val="20"/>
                <w:szCs w:val="20"/>
                <w:rtl/>
              </w:rPr>
              <w:t>לוצאטו את לוצאטו,</w:t>
            </w:r>
          </w:p>
          <w:p w14:paraId="316174A5" w14:textId="77777777" w:rsidR="00EC374C" w:rsidRDefault="00EC374C" w:rsidP="00EC374C">
            <w:pPr>
              <w:rPr>
                <w:rFonts w:cs="Guttman Hodes"/>
                <w:sz w:val="20"/>
                <w:szCs w:val="20"/>
                <w:rtl/>
              </w:rPr>
            </w:pPr>
            <w:r>
              <w:rPr>
                <w:rFonts w:cs="Guttman Hodes"/>
                <w:sz w:val="20"/>
                <w:szCs w:val="20"/>
                <w:rtl/>
              </w:rPr>
              <w:t xml:space="preserve">גן תעשייה, עומר </w:t>
            </w:r>
          </w:p>
          <w:p w14:paraId="02C4AA8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57" w:type="dxa"/>
            <w:gridSpan w:val="4"/>
          </w:tcPr>
          <w:p w14:paraId="4DCE7C38" w14:textId="77777777" w:rsidR="00EC374C" w:rsidRDefault="00EC374C" w:rsidP="00EC374C">
            <w:pPr>
              <w:jc w:val="right"/>
              <w:rPr>
                <w:rFonts w:cs="David"/>
                <w:sz w:val="20"/>
                <w:szCs w:val="20"/>
              </w:rPr>
            </w:pPr>
            <w:r>
              <w:rPr>
                <w:rFonts w:cs="David"/>
                <w:sz w:val="20"/>
                <w:szCs w:val="20"/>
              </w:rPr>
              <w:t>LUZZATTO &amp; LUZZATTO,</w:t>
            </w:r>
          </w:p>
          <w:p w14:paraId="05804A44" w14:textId="77777777" w:rsidR="00EC374C" w:rsidRDefault="00EC374C" w:rsidP="00EC374C">
            <w:pPr>
              <w:jc w:val="right"/>
              <w:rPr>
                <w:rFonts w:cs="David"/>
                <w:sz w:val="20"/>
                <w:szCs w:val="20"/>
              </w:rPr>
            </w:pPr>
            <w:r>
              <w:rPr>
                <w:rFonts w:cs="David"/>
                <w:sz w:val="20"/>
                <w:szCs w:val="20"/>
              </w:rPr>
              <w:t xml:space="preserve"> INDUSTRIAL PARK, OMER,</w:t>
            </w:r>
          </w:p>
          <w:p w14:paraId="25ADB59F" w14:textId="77777777" w:rsidR="00EC374C" w:rsidRDefault="00EC374C" w:rsidP="00EC374C">
            <w:pPr>
              <w:jc w:val="right"/>
              <w:rPr>
                <w:rFonts w:cs="David"/>
                <w:sz w:val="20"/>
                <w:szCs w:val="20"/>
              </w:rPr>
            </w:pPr>
            <w:r>
              <w:rPr>
                <w:rFonts w:cs="David"/>
                <w:sz w:val="20"/>
                <w:szCs w:val="20"/>
              </w:rPr>
              <w:t>P.O.B. 5352,</w:t>
            </w:r>
          </w:p>
          <w:p w14:paraId="141D60F8"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461DB328" w14:textId="77777777" w:rsidR="00EC374C" w:rsidRPr="00632AE1" w:rsidRDefault="00EC374C" w:rsidP="00EC374C">
            <w:pPr>
              <w:jc w:val="right"/>
              <w:rPr>
                <w:sz w:val="20"/>
                <w:szCs w:val="20"/>
                <w:rtl/>
              </w:rPr>
            </w:pPr>
            <w:r>
              <w:rPr>
                <w:sz w:val="20"/>
                <w:szCs w:val="20"/>
                <w:rtl/>
              </w:rPr>
              <w:t>[74]</w:t>
            </w:r>
          </w:p>
        </w:tc>
      </w:tr>
      <w:tr w:rsidR="00EC374C" w:rsidRPr="00632AE1" w14:paraId="165E2CF5" w14:textId="77777777" w:rsidTr="00EC374C">
        <w:trPr>
          <w:gridAfter w:val="1"/>
          <w:wAfter w:w="153" w:type="dxa"/>
          <w:jc w:val="center"/>
        </w:trPr>
        <w:tc>
          <w:tcPr>
            <w:tcW w:w="2157" w:type="dxa"/>
            <w:gridSpan w:val="3"/>
          </w:tcPr>
          <w:p w14:paraId="41D5AFB4" w14:textId="77777777" w:rsidR="00EC374C" w:rsidRPr="00632AE1" w:rsidRDefault="00EC374C" w:rsidP="00EC374C">
            <w:pPr>
              <w:jc w:val="right"/>
              <w:rPr>
                <w:rFonts w:cs="David"/>
                <w:sz w:val="20"/>
                <w:szCs w:val="20"/>
              </w:rPr>
            </w:pPr>
          </w:p>
        </w:tc>
        <w:tc>
          <w:tcPr>
            <w:tcW w:w="1666" w:type="dxa"/>
            <w:gridSpan w:val="3"/>
          </w:tcPr>
          <w:p w14:paraId="3DC2736B" w14:textId="77777777" w:rsidR="00EC374C" w:rsidRPr="00632AE1" w:rsidRDefault="00EC374C" w:rsidP="00EC374C">
            <w:pPr>
              <w:jc w:val="right"/>
              <w:rPr>
                <w:rFonts w:cs="David"/>
                <w:sz w:val="20"/>
                <w:szCs w:val="20"/>
              </w:rPr>
            </w:pPr>
          </w:p>
        </w:tc>
        <w:tc>
          <w:tcPr>
            <w:tcW w:w="3978" w:type="dxa"/>
            <w:gridSpan w:val="4"/>
          </w:tcPr>
          <w:p w14:paraId="67D2A058" w14:textId="77777777" w:rsidR="00EC374C" w:rsidRPr="00632AE1" w:rsidRDefault="00EC374C" w:rsidP="00EC374C">
            <w:pPr>
              <w:jc w:val="right"/>
              <w:rPr>
                <w:rFonts w:cs="David"/>
                <w:sz w:val="20"/>
                <w:szCs w:val="20"/>
              </w:rPr>
            </w:pPr>
          </w:p>
        </w:tc>
      </w:tr>
      <w:tr w:rsidR="00EC374C" w:rsidRPr="00632AE1" w14:paraId="3E9F92CF" w14:textId="77777777" w:rsidTr="00EC374C">
        <w:tblPrEx>
          <w:jc w:val="left"/>
          <w:tblLook w:val="0000" w:firstRow="0" w:lastRow="0" w:firstColumn="0" w:lastColumn="0" w:noHBand="0" w:noVBand="0"/>
        </w:tblPrEx>
        <w:trPr>
          <w:gridBefore w:val="1"/>
          <w:wBefore w:w="70" w:type="dxa"/>
        </w:trPr>
        <w:tc>
          <w:tcPr>
            <w:tcW w:w="7884" w:type="dxa"/>
            <w:gridSpan w:val="10"/>
          </w:tcPr>
          <w:p w14:paraId="35EF767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ACFED2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040"/>
        <w:gridCol w:w="551"/>
        <w:gridCol w:w="77"/>
        <w:gridCol w:w="1472"/>
        <w:gridCol w:w="550"/>
        <w:gridCol w:w="1373"/>
        <w:gridCol w:w="596"/>
        <w:gridCol w:w="147"/>
      </w:tblGrid>
      <w:tr w:rsidR="00EC374C" w:rsidRPr="00632AE1" w14:paraId="3AEFD3F3" w14:textId="77777777" w:rsidTr="00EC374C">
        <w:trPr>
          <w:gridAfter w:val="1"/>
          <w:wAfter w:w="147" w:type="dxa"/>
          <w:trHeight w:val="485"/>
          <w:jc w:val="center"/>
        </w:trPr>
        <w:tc>
          <w:tcPr>
            <w:tcW w:w="3739" w:type="dxa"/>
            <w:gridSpan w:val="5"/>
          </w:tcPr>
          <w:p w14:paraId="65CA0F31" w14:textId="77777777" w:rsidR="00EC374C" w:rsidRPr="00DB7BD7" w:rsidRDefault="000863EF" w:rsidP="00EC374C">
            <w:pPr>
              <w:jc w:val="right"/>
              <w:rPr>
                <w:b/>
                <w:bCs/>
                <w:color w:val="0000FF"/>
                <w:sz w:val="20"/>
                <w:szCs w:val="20"/>
                <w:u w:val="single"/>
                <w:rtl/>
              </w:rPr>
            </w:pPr>
            <w:hyperlink r:id="rId904" w:history="1">
              <w:r w:rsidR="00EC374C" w:rsidRPr="00DB7BD7">
                <w:rPr>
                  <w:rStyle w:val="Hyperlink"/>
                  <w:sz w:val="20"/>
                </w:rPr>
                <w:t>265298</w:t>
              </w:r>
            </w:hyperlink>
          </w:p>
        </w:tc>
        <w:tc>
          <w:tcPr>
            <w:tcW w:w="4068" w:type="dxa"/>
            <w:gridSpan w:val="5"/>
          </w:tcPr>
          <w:p w14:paraId="13B5A7B7" w14:textId="77777777" w:rsidR="00EC374C" w:rsidRPr="00DB7BD7" w:rsidRDefault="00EC374C" w:rsidP="00EC374C">
            <w:pPr>
              <w:rPr>
                <w:sz w:val="20"/>
                <w:szCs w:val="20"/>
                <w:rtl/>
              </w:rPr>
            </w:pPr>
            <w:r w:rsidRPr="00DB7BD7">
              <w:rPr>
                <w:sz w:val="20"/>
                <w:szCs w:val="20"/>
                <w:rtl/>
              </w:rPr>
              <w:t>[21][11]</w:t>
            </w:r>
          </w:p>
        </w:tc>
      </w:tr>
      <w:tr w:rsidR="00EC374C" w:rsidRPr="00632AE1" w14:paraId="77D0D83E" w14:textId="77777777" w:rsidTr="00EC374C">
        <w:trPr>
          <w:gridAfter w:val="1"/>
          <w:wAfter w:w="147" w:type="dxa"/>
          <w:jc w:val="center"/>
        </w:trPr>
        <w:tc>
          <w:tcPr>
            <w:tcW w:w="3739" w:type="dxa"/>
            <w:gridSpan w:val="5"/>
          </w:tcPr>
          <w:p w14:paraId="1DA2DB29" w14:textId="77777777" w:rsidR="00EC374C" w:rsidRDefault="00EC374C" w:rsidP="00EC374C">
            <w:pPr>
              <w:rPr>
                <w:rFonts w:cs="David"/>
                <w:b/>
                <w:bCs/>
                <w:sz w:val="20"/>
                <w:szCs w:val="20"/>
                <w:rtl/>
              </w:rPr>
            </w:pPr>
            <w:r>
              <w:rPr>
                <w:rFonts w:cs="David"/>
                <w:b/>
                <w:bCs/>
                <w:sz w:val="20"/>
                <w:szCs w:val="20"/>
                <w:rtl/>
              </w:rPr>
              <w:t xml:space="preserve">תולדות 5–[2–(פירידין–2–ילאמינו)–3,1–תיאזול–5–יל]–3,2,דיהידרו–1 </w:t>
            </w:r>
            <w:r>
              <w:rPr>
                <w:rFonts w:cs="David"/>
                <w:b/>
                <w:bCs/>
                <w:sz w:val="20"/>
                <w:szCs w:val="20"/>
              </w:rPr>
              <w:t>H</w:t>
            </w:r>
            <w:r>
              <w:rPr>
                <w:rFonts w:cs="David"/>
                <w:b/>
                <w:bCs/>
                <w:sz w:val="20"/>
                <w:szCs w:val="20"/>
                <w:rtl/>
              </w:rPr>
              <w:t>–איזואינדול–1–און ושימושם כמעכבים זוגיים שלפוספטידילאינוסיטול 3–קינאז דלטא וגאמא</w:t>
            </w:r>
          </w:p>
          <w:p w14:paraId="0BBE6B1F" w14:textId="77777777" w:rsidR="00EC374C" w:rsidRDefault="00EC374C" w:rsidP="00EC374C">
            <w:pPr>
              <w:rPr>
                <w:rFonts w:cs="David"/>
                <w:b/>
                <w:bCs/>
                <w:sz w:val="20"/>
                <w:szCs w:val="20"/>
                <w:rtl/>
              </w:rPr>
            </w:pPr>
          </w:p>
          <w:p w14:paraId="232032B8" w14:textId="77777777" w:rsidR="00EC374C" w:rsidRDefault="00EC374C" w:rsidP="00EC374C">
            <w:pPr>
              <w:rPr>
                <w:rFonts w:cs="David"/>
                <w:b/>
                <w:bCs/>
                <w:sz w:val="20"/>
                <w:szCs w:val="20"/>
                <w:rtl/>
              </w:rPr>
            </w:pPr>
          </w:p>
          <w:p w14:paraId="25468800" w14:textId="77777777" w:rsidR="00EC374C" w:rsidRPr="00632AE1" w:rsidRDefault="00EC374C" w:rsidP="00EC374C">
            <w:pPr>
              <w:rPr>
                <w:rFonts w:cs="David"/>
                <w:b/>
                <w:bCs/>
                <w:sz w:val="20"/>
                <w:szCs w:val="20"/>
                <w:rtl/>
              </w:rPr>
            </w:pPr>
          </w:p>
        </w:tc>
        <w:tc>
          <w:tcPr>
            <w:tcW w:w="3472" w:type="dxa"/>
            <w:gridSpan w:val="4"/>
          </w:tcPr>
          <w:p w14:paraId="1DDC2299" w14:textId="77777777" w:rsidR="00EC374C" w:rsidRDefault="00EC374C" w:rsidP="00EC374C">
            <w:pPr>
              <w:jc w:val="right"/>
              <w:rPr>
                <w:rFonts w:cs="David"/>
                <w:b/>
                <w:bCs/>
                <w:sz w:val="20"/>
                <w:szCs w:val="20"/>
              </w:rPr>
            </w:pPr>
            <w:r>
              <w:rPr>
                <w:rFonts w:cs="David"/>
                <w:b/>
                <w:bCs/>
                <w:sz w:val="20"/>
                <w:szCs w:val="20"/>
              </w:rPr>
              <w:t>5-[2-(PYRIDIN-2-YLAMINO)-1,3-THIAZOL-5-YL]-2,3-DIHYDRO-1 H-ISOINDOL-1 -ONE DERIVATIVES AND THEIR USE AS DUAL INHIBITORS OF PHOSPHATIDYLINOSITOL 3-KINASE DELTA AND GAMMA</w:t>
            </w:r>
          </w:p>
          <w:p w14:paraId="2127FCB5" w14:textId="77777777" w:rsidR="00EC374C" w:rsidRPr="00632AE1" w:rsidRDefault="00EC374C" w:rsidP="00EC374C">
            <w:pPr>
              <w:jc w:val="right"/>
              <w:rPr>
                <w:rFonts w:cs="David"/>
                <w:b/>
                <w:bCs/>
                <w:sz w:val="20"/>
                <w:szCs w:val="20"/>
              </w:rPr>
            </w:pPr>
          </w:p>
        </w:tc>
        <w:tc>
          <w:tcPr>
            <w:tcW w:w="596" w:type="dxa"/>
          </w:tcPr>
          <w:p w14:paraId="16167D47" w14:textId="77777777" w:rsidR="00EC374C" w:rsidRPr="00632AE1" w:rsidRDefault="00EC374C" w:rsidP="00EC374C">
            <w:pPr>
              <w:jc w:val="right"/>
              <w:rPr>
                <w:sz w:val="20"/>
                <w:szCs w:val="20"/>
              </w:rPr>
            </w:pPr>
            <w:r>
              <w:rPr>
                <w:sz w:val="20"/>
                <w:szCs w:val="20"/>
                <w:rtl/>
              </w:rPr>
              <w:t>[54]</w:t>
            </w:r>
          </w:p>
        </w:tc>
      </w:tr>
      <w:tr w:rsidR="00EC374C" w:rsidRPr="00632AE1" w14:paraId="37D713E4" w14:textId="77777777" w:rsidTr="00EC374C">
        <w:trPr>
          <w:gridAfter w:val="1"/>
          <w:wAfter w:w="147" w:type="dxa"/>
          <w:jc w:val="center"/>
        </w:trPr>
        <w:tc>
          <w:tcPr>
            <w:tcW w:w="235" w:type="dxa"/>
            <w:gridSpan w:val="2"/>
          </w:tcPr>
          <w:p w14:paraId="2204BF5B" w14:textId="77777777" w:rsidR="00EC374C" w:rsidRPr="00632AE1" w:rsidRDefault="00EC374C" w:rsidP="00EC374C">
            <w:pPr>
              <w:rPr>
                <w:rFonts w:cs="David"/>
                <w:sz w:val="20"/>
                <w:szCs w:val="20"/>
                <w:rtl/>
              </w:rPr>
            </w:pPr>
          </w:p>
        </w:tc>
        <w:tc>
          <w:tcPr>
            <w:tcW w:w="6976" w:type="dxa"/>
            <w:gridSpan w:val="7"/>
          </w:tcPr>
          <w:p w14:paraId="2B2DD137" w14:textId="77777777" w:rsidR="00EC374C" w:rsidRPr="00632AE1" w:rsidRDefault="00EC374C" w:rsidP="00EC374C">
            <w:pPr>
              <w:jc w:val="right"/>
              <w:rPr>
                <w:rFonts w:cs="David"/>
                <w:sz w:val="20"/>
                <w:szCs w:val="20"/>
              </w:rPr>
            </w:pPr>
            <w:r>
              <w:rPr>
                <w:rFonts w:cs="David"/>
                <w:sz w:val="20"/>
                <w:szCs w:val="20"/>
              </w:rPr>
              <w:t>21.09.2017</w:t>
            </w:r>
          </w:p>
        </w:tc>
        <w:tc>
          <w:tcPr>
            <w:tcW w:w="596" w:type="dxa"/>
          </w:tcPr>
          <w:p w14:paraId="17BFE594" w14:textId="77777777" w:rsidR="00EC374C" w:rsidRPr="00632AE1" w:rsidRDefault="00EC374C" w:rsidP="00EC374C">
            <w:pPr>
              <w:jc w:val="right"/>
              <w:rPr>
                <w:sz w:val="20"/>
                <w:szCs w:val="20"/>
              </w:rPr>
            </w:pPr>
            <w:r>
              <w:rPr>
                <w:sz w:val="20"/>
                <w:szCs w:val="20"/>
                <w:rtl/>
              </w:rPr>
              <w:t>[22]</w:t>
            </w:r>
          </w:p>
        </w:tc>
      </w:tr>
      <w:tr w:rsidR="00EC374C" w:rsidRPr="00632AE1" w14:paraId="753B4CF7" w14:textId="77777777" w:rsidTr="00EC374C">
        <w:trPr>
          <w:gridAfter w:val="1"/>
          <w:wAfter w:w="147" w:type="dxa"/>
          <w:jc w:val="center"/>
        </w:trPr>
        <w:tc>
          <w:tcPr>
            <w:tcW w:w="235" w:type="dxa"/>
            <w:gridSpan w:val="2"/>
          </w:tcPr>
          <w:p w14:paraId="5122E359" w14:textId="77777777" w:rsidR="00EC374C" w:rsidRPr="00632AE1" w:rsidRDefault="00EC374C" w:rsidP="00EC374C">
            <w:pPr>
              <w:rPr>
                <w:rFonts w:cs="David"/>
                <w:sz w:val="20"/>
                <w:szCs w:val="20"/>
                <w:rtl/>
              </w:rPr>
            </w:pPr>
          </w:p>
        </w:tc>
        <w:tc>
          <w:tcPr>
            <w:tcW w:w="2953" w:type="dxa"/>
            <w:gridSpan w:val="2"/>
          </w:tcPr>
          <w:p w14:paraId="4278BF26"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D49EB46" w14:textId="77777777" w:rsidR="00EC374C" w:rsidRPr="00632AE1" w:rsidRDefault="00EC374C" w:rsidP="00EC374C">
            <w:pPr>
              <w:jc w:val="right"/>
              <w:rPr>
                <w:sz w:val="20"/>
                <w:szCs w:val="20"/>
              </w:rPr>
            </w:pPr>
            <w:r>
              <w:rPr>
                <w:sz w:val="20"/>
                <w:szCs w:val="20"/>
                <w:rtl/>
              </w:rPr>
              <w:t>[33]</w:t>
            </w:r>
          </w:p>
        </w:tc>
        <w:tc>
          <w:tcPr>
            <w:tcW w:w="1549" w:type="dxa"/>
            <w:gridSpan w:val="2"/>
          </w:tcPr>
          <w:p w14:paraId="07D3A770" w14:textId="77777777" w:rsidR="00EC374C" w:rsidRPr="00632AE1" w:rsidRDefault="00EC374C" w:rsidP="00EC374C">
            <w:pPr>
              <w:jc w:val="right"/>
              <w:rPr>
                <w:rFonts w:cs="David"/>
                <w:sz w:val="20"/>
                <w:szCs w:val="20"/>
              </w:rPr>
            </w:pPr>
            <w:r>
              <w:rPr>
                <w:rFonts w:cs="David"/>
                <w:sz w:val="20"/>
                <w:szCs w:val="20"/>
              </w:rPr>
              <w:t>22.09.2016</w:t>
            </w:r>
          </w:p>
        </w:tc>
        <w:tc>
          <w:tcPr>
            <w:tcW w:w="550" w:type="dxa"/>
          </w:tcPr>
          <w:p w14:paraId="5DCB2058" w14:textId="77777777" w:rsidR="00EC374C" w:rsidRPr="00632AE1" w:rsidRDefault="00EC374C" w:rsidP="00EC374C">
            <w:pPr>
              <w:jc w:val="right"/>
              <w:rPr>
                <w:sz w:val="20"/>
                <w:szCs w:val="20"/>
                <w:rtl/>
              </w:rPr>
            </w:pPr>
            <w:r>
              <w:rPr>
                <w:sz w:val="20"/>
                <w:szCs w:val="20"/>
                <w:rtl/>
              </w:rPr>
              <w:t>[32]</w:t>
            </w:r>
          </w:p>
        </w:tc>
        <w:tc>
          <w:tcPr>
            <w:tcW w:w="1373" w:type="dxa"/>
          </w:tcPr>
          <w:p w14:paraId="54A4B3B3" w14:textId="77777777" w:rsidR="00EC374C" w:rsidRPr="00632AE1" w:rsidRDefault="00EC374C" w:rsidP="00EC374C">
            <w:pPr>
              <w:jc w:val="right"/>
              <w:rPr>
                <w:rFonts w:cs="David"/>
                <w:sz w:val="20"/>
                <w:szCs w:val="20"/>
              </w:rPr>
            </w:pPr>
            <w:r>
              <w:rPr>
                <w:rFonts w:cs="David"/>
                <w:sz w:val="20"/>
                <w:szCs w:val="20"/>
              </w:rPr>
              <w:t>62/398,006</w:t>
            </w:r>
          </w:p>
        </w:tc>
        <w:tc>
          <w:tcPr>
            <w:tcW w:w="596" w:type="dxa"/>
          </w:tcPr>
          <w:p w14:paraId="4D8EAACD" w14:textId="77777777" w:rsidR="00EC374C" w:rsidRPr="00632AE1" w:rsidRDefault="00EC374C" w:rsidP="00EC374C">
            <w:pPr>
              <w:jc w:val="right"/>
              <w:rPr>
                <w:sz w:val="20"/>
                <w:szCs w:val="20"/>
              </w:rPr>
            </w:pPr>
            <w:r>
              <w:rPr>
                <w:sz w:val="20"/>
                <w:szCs w:val="20"/>
                <w:rtl/>
              </w:rPr>
              <w:t>[31]</w:t>
            </w:r>
          </w:p>
        </w:tc>
      </w:tr>
      <w:tr w:rsidR="00EC374C" w:rsidRPr="00632AE1" w14:paraId="74EDAD5D" w14:textId="77777777" w:rsidTr="00EC374C">
        <w:trPr>
          <w:gridAfter w:val="1"/>
          <w:wAfter w:w="147" w:type="dxa"/>
          <w:jc w:val="center"/>
        </w:trPr>
        <w:tc>
          <w:tcPr>
            <w:tcW w:w="7211" w:type="dxa"/>
            <w:gridSpan w:val="9"/>
          </w:tcPr>
          <w:p w14:paraId="7F049F6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31//427, 31//4427, A61P 11//00, C07D 41/7/14, 47/1/04, 48/7/04</w:t>
            </w:r>
          </w:p>
        </w:tc>
        <w:tc>
          <w:tcPr>
            <w:tcW w:w="596" w:type="dxa"/>
          </w:tcPr>
          <w:p w14:paraId="6F644666" w14:textId="77777777" w:rsidR="00EC374C" w:rsidRPr="00632AE1" w:rsidRDefault="00EC374C" w:rsidP="00EC374C">
            <w:pPr>
              <w:jc w:val="right"/>
              <w:rPr>
                <w:sz w:val="20"/>
                <w:szCs w:val="20"/>
              </w:rPr>
            </w:pPr>
            <w:r>
              <w:rPr>
                <w:sz w:val="20"/>
                <w:szCs w:val="20"/>
                <w:rtl/>
              </w:rPr>
              <w:t>[51]</w:t>
            </w:r>
          </w:p>
        </w:tc>
      </w:tr>
      <w:tr w:rsidR="00EC374C" w:rsidRPr="00632AE1" w14:paraId="7B0626F7" w14:textId="77777777" w:rsidTr="00EC374C">
        <w:trPr>
          <w:gridAfter w:val="1"/>
          <w:wAfter w:w="147" w:type="dxa"/>
          <w:jc w:val="center"/>
        </w:trPr>
        <w:tc>
          <w:tcPr>
            <w:tcW w:w="3739" w:type="dxa"/>
            <w:gridSpan w:val="5"/>
          </w:tcPr>
          <w:p w14:paraId="5D20C1CB" w14:textId="77777777" w:rsidR="00EC374C" w:rsidRPr="00632AE1" w:rsidRDefault="00EC374C" w:rsidP="00EC374C">
            <w:pPr>
              <w:rPr>
                <w:rFonts w:cs="Guttman Hodes"/>
                <w:sz w:val="20"/>
                <w:szCs w:val="20"/>
                <w:rtl/>
              </w:rPr>
            </w:pPr>
          </w:p>
        </w:tc>
        <w:tc>
          <w:tcPr>
            <w:tcW w:w="3472" w:type="dxa"/>
            <w:gridSpan w:val="4"/>
          </w:tcPr>
          <w:p w14:paraId="4CB77012" w14:textId="77777777" w:rsidR="00EC374C" w:rsidRPr="00632AE1" w:rsidRDefault="00EC374C" w:rsidP="00EC374C">
            <w:pPr>
              <w:jc w:val="right"/>
              <w:rPr>
                <w:rFonts w:cs="David"/>
                <w:sz w:val="20"/>
                <w:szCs w:val="20"/>
                <w:rtl/>
              </w:rPr>
            </w:pPr>
            <w:r>
              <w:rPr>
                <w:rFonts w:cs="David"/>
                <w:sz w:val="20"/>
                <w:szCs w:val="20"/>
              </w:rPr>
              <w:t>ASTRAZENECA AB, SWEDEN</w:t>
            </w:r>
          </w:p>
        </w:tc>
        <w:tc>
          <w:tcPr>
            <w:tcW w:w="596" w:type="dxa"/>
          </w:tcPr>
          <w:p w14:paraId="34534EE3" w14:textId="77777777" w:rsidR="00EC374C" w:rsidRPr="00632AE1" w:rsidRDefault="00EC374C" w:rsidP="00EC374C">
            <w:pPr>
              <w:jc w:val="right"/>
              <w:rPr>
                <w:sz w:val="20"/>
                <w:szCs w:val="20"/>
              </w:rPr>
            </w:pPr>
            <w:r>
              <w:rPr>
                <w:sz w:val="20"/>
                <w:szCs w:val="20"/>
                <w:rtl/>
              </w:rPr>
              <w:t>[71]</w:t>
            </w:r>
          </w:p>
        </w:tc>
      </w:tr>
      <w:tr w:rsidR="00EC374C" w:rsidRPr="00632AE1" w14:paraId="745AA4B2" w14:textId="77777777" w:rsidTr="00EC374C">
        <w:trPr>
          <w:gridAfter w:val="1"/>
          <w:wAfter w:w="147" w:type="dxa"/>
          <w:jc w:val="center"/>
        </w:trPr>
        <w:tc>
          <w:tcPr>
            <w:tcW w:w="235" w:type="dxa"/>
            <w:gridSpan w:val="2"/>
          </w:tcPr>
          <w:p w14:paraId="3611BD07" w14:textId="77777777" w:rsidR="00EC374C" w:rsidRPr="00632AE1" w:rsidRDefault="00EC374C" w:rsidP="00EC374C">
            <w:pPr>
              <w:rPr>
                <w:rFonts w:cs="Guttman Hodes"/>
                <w:sz w:val="20"/>
                <w:szCs w:val="20"/>
                <w:rtl/>
              </w:rPr>
            </w:pPr>
          </w:p>
        </w:tc>
        <w:tc>
          <w:tcPr>
            <w:tcW w:w="6976" w:type="dxa"/>
            <w:gridSpan w:val="7"/>
          </w:tcPr>
          <w:p w14:paraId="618D9394" w14:textId="77777777" w:rsidR="00EC374C" w:rsidRPr="00632AE1" w:rsidRDefault="00EC374C" w:rsidP="00EC374C">
            <w:pPr>
              <w:jc w:val="right"/>
              <w:rPr>
                <w:rFonts w:cs="Guttman Hodes"/>
                <w:sz w:val="20"/>
                <w:szCs w:val="20"/>
              </w:rPr>
            </w:pPr>
            <w:r>
              <w:rPr>
                <w:rFonts w:cs="Guttman Hodes"/>
                <w:sz w:val="20"/>
                <w:szCs w:val="20"/>
              </w:rPr>
              <w:t>WO/2018/055040</w:t>
            </w:r>
          </w:p>
        </w:tc>
        <w:tc>
          <w:tcPr>
            <w:tcW w:w="596" w:type="dxa"/>
          </w:tcPr>
          <w:p w14:paraId="0F636D09" w14:textId="77777777" w:rsidR="00EC374C" w:rsidRPr="00632AE1" w:rsidRDefault="00EC374C" w:rsidP="00EC374C">
            <w:pPr>
              <w:jc w:val="right"/>
              <w:rPr>
                <w:sz w:val="20"/>
                <w:szCs w:val="20"/>
              </w:rPr>
            </w:pPr>
            <w:r>
              <w:rPr>
                <w:sz w:val="20"/>
                <w:szCs w:val="20"/>
                <w:rtl/>
              </w:rPr>
              <w:t>[87]</w:t>
            </w:r>
          </w:p>
        </w:tc>
      </w:tr>
      <w:tr w:rsidR="00EC374C" w:rsidRPr="00632AE1" w14:paraId="61070218" w14:textId="77777777" w:rsidTr="00EC374C">
        <w:trPr>
          <w:gridAfter w:val="1"/>
          <w:wAfter w:w="147" w:type="dxa"/>
          <w:jc w:val="center"/>
        </w:trPr>
        <w:tc>
          <w:tcPr>
            <w:tcW w:w="3739" w:type="dxa"/>
            <w:gridSpan w:val="5"/>
          </w:tcPr>
          <w:p w14:paraId="546D23DE" w14:textId="77777777" w:rsidR="00EC374C" w:rsidRDefault="00EC374C" w:rsidP="00EC374C">
            <w:pPr>
              <w:rPr>
                <w:rFonts w:cs="Guttman Hodes"/>
                <w:sz w:val="20"/>
                <w:szCs w:val="20"/>
                <w:rtl/>
              </w:rPr>
            </w:pPr>
            <w:r>
              <w:rPr>
                <w:rFonts w:cs="Guttman Hodes"/>
                <w:sz w:val="20"/>
                <w:szCs w:val="20"/>
                <w:rtl/>
              </w:rPr>
              <w:t>לוצאטו את לוצאטו,</w:t>
            </w:r>
          </w:p>
          <w:p w14:paraId="7A05E85E" w14:textId="77777777" w:rsidR="00EC374C" w:rsidRDefault="00EC374C" w:rsidP="00EC374C">
            <w:pPr>
              <w:rPr>
                <w:rFonts w:cs="Guttman Hodes"/>
                <w:sz w:val="20"/>
                <w:szCs w:val="20"/>
                <w:rtl/>
              </w:rPr>
            </w:pPr>
            <w:r>
              <w:rPr>
                <w:rFonts w:cs="Guttman Hodes"/>
                <w:sz w:val="20"/>
                <w:szCs w:val="20"/>
                <w:rtl/>
              </w:rPr>
              <w:t xml:space="preserve">גן תעשייה, עומר </w:t>
            </w:r>
          </w:p>
          <w:p w14:paraId="4FB04D7E"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2" w:type="dxa"/>
            <w:gridSpan w:val="4"/>
          </w:tcPr>
          <w:p w14:paraId="3999B19E" w14:textId="77777777" w:rsidR="00EC374C" w:rsidRDefault="00EC374C" w:rsidP="00EC374C">
            <w:pPr>
              <w:jc w:val="right"/>
              <w:rPr>
                <w:rFonts w:cs="David"/>
                <w:sz w:val="20"/>
                <w:szCs w:val="20"/>
              </w:rPr>
            </w:pPr>
            <w:r>
              <w:rPr>
                <w:rFonts w:cs="David"/>
                <w:sz w:val="20"/>
                <w:szCs w:val="20"/>
              </w:rPr>
              <w:t>LUZZATTO &amp; LUZZATTO,</w:t>
            </w:r>
          </w:p>
          <w:p w14:paraId="583FC1E1" w14:textId="77777777" w:rsidR="00EC374C" w:rsidRDefault="00EC374C" w:rsidP="00EC374C">
            <w:pPr>
              <w:jc w:val="right"/>
              <w:rPr>
                <w:rFonts w:cs="David"/>
                <w:sz w:val="20"/>
                <w:szCs w:val="20"/>
              </w:rPr>
            </w:pPr>
            <w:r>
              <w:rPr>
                <w:rFonts w:cs="David"/>
                <w:sz w:val="20"/>
                <w:szCs w:val="20"/>
              </w:rPr>
              <w:t xml:space="preserve"> INDUSTRIAL PARK, OMER,</w:t>
            </w:r>
          </w:p>
          <w:p w14:paraId="20FDB985" w14:textId="77777777" w:rsidR="00EC374C" w:rsidRDefault="00EC374C" w:rsidP="00EC374C">
            <w:pPr>
              <w:jc w:val="right"/>
              <w:rPr>
                <w:rFonts w:cs="David"/>
                <w:sz w:val="20"/>
                <w:szCs w:val="20"/>
              </w:rPr>
            </w:pPr>
            <w:r>
              <w:rPr>
                <w:rFonts w:cs="David"/>
                <w:sz w:val="20"/>
                <w:szCs w:val="20"/>
              </w:rPr>
              <w:t>P.O.B. 5352,</w:t>
            </w:r>
          </w:p>
          <w:p w14:paraId="40C2E28E" w14:textId="77777777" w:rsidR="00EC374C" w:rsidRPr="00632AE1" w:rsidRDefault="00EC374C" w:rsidP="00EC374C">
            <w:pPr>
              <w:jc w:val="right"/>
              <w:rPr>
                <w:rFonts w:cs="David"/>
                <w:sz w:val="20"/>
                <w:szCs w:val="20"/>
                <w:rtl/>
              </w:rPr>
            </w:pPr>
            <w:r>
              <w:rPr>
                <w:rFonts w:cs="David"/>
                <w:sz w:val="20"/>
                <w:szCs w:val="20"/>
              </w:rPr>
              <w:t>BEER-SHEVA  84152</w:t>
            </w:r>
          </w:p>
        </w:tc>
        <w:tc>
          <w:tcPr>
            <w:tcW w:w="596" w:type="dxa"/>
          </w:tcPr>
          <w:p w14:paraId="0F7A471E" w14:textId="77777777" w:rsidR="00EC374C" w:rsidRPr="00632AE1" w:rsidRDefault="00EC374C" w:rsidP="00EC374C">
            <w:pPr>
              <w:jc w:val="right"/>
              <w:rPr>
                <w:sz w:val="20"/>
                <w:szCs w:val="20"/>
                <w:rtl/>
              </w:rPr>
            </w:pPr>
            <w:r>
              <w:rPr>
                <w:sz w:val="20"/>
                <w:szCs w:val="20"/>
                <w:rtl/>
              </w:rPr>
              <w:t>[74]</w:t>
            </w:r>
          </w:p>
        </w:tc>
      </w:tr>
      <w:tr w:rsidR="00EC374C" w:rsidRPr="00632AE1" w14:paraId="248FCA52" w14:textId="77777777" w:rsidTr="00EC374C">
        <w:trPr>
          <w:gridAfter w:val="1"/>
          <w:wAfter w:w="147" w:type="dxa"/>
          <w:jc w:val="center"/>
        </w:trPr>
        <w:tc>
          <w:tcPr>
            <w:tcW w:w="2148" w:type="dxa"/>
            <w:gridSpan w:val="3"/>
          </w:tcPr>
          <w:p w14:paraId="64E83566" w14:textId="77777777" w:rsidR="00EC374C" w:rsidRPr="00632AE1" w:rsidRDefault="00EC374C" w:rsidP="00EC374C">
            <w:pPr>
              <w:jc w:val="right"/>
              <w:rPr>
                <w:rFonts w:cs="David"/>
                <w:sz w:val="20"/>
                <w:szCs w:val="20"/>
              </w:rPr>
            </w:pPr>
          </w:p>
        </w:tc>
        <w:tc>
          <w:tcPr>
            <w:tcW w:w="1668" w:type="dxa"/>
            <w:gridSpan w:val="3"/>
          </w:tcPr>
          <w:p w14:paraId="3B556C5C" w14:textId="77777777" w:rsidR="00EC374C" w:rsidRPr="00632AE1" w:rsidRDefault="00EC374C" w:rsidP="00EC374C">
            <w:pPr>
              <w:jc w:val="right"/>
              <w:rPr>
                <w:rFonts w:cs="David"/>
                <w:sz w:val="20"/>
                <w:szCs w:val="20"/>
              </w:rPr>
            </w:pPr>
          </w:p>
        </w:tc>
        <w:tc>
          <w:tcPr>
            <w:tcW w:w="3991" w:type="dxa"/>
            <w:gridSpan w:val="4"/>
          </w:tcPr>
          <w:p w14:paraId="572AEB40" w14:textId="77777777" w:rsidR="00EC374C" w:rsidRPr="00632AE1" w:rsidRDefault="00EC374C" w:rsidP="00EC374C">
            <w:pPr>
              <w:jc w:val="right"/>
              <w:rPr>
                <w:rFonts w:cs="David"/>
                <w:sz w:val="20"/>
                <w:szCs w:val="20"/>
              </w:rPr>
            </w:pPr>
          </w:p>
        </w:tc>
      </w:tr>
      <w:tr w:rsidR="00EC374C" w:rsidRPr="00632AE1" w14:paraId="405B105A" w14:textId="77777777" w:rsidTr="00EC374C">
        <w:tblPrEx>
          <w:jc w:val="left"/>
          <w:tblLook w:val="0000" w:firstRow="0" w:lastRow="0" w:firstColumn="0" w:lastColumn="0" w:noHBand="0" w:noVBand="0"/>
        </w:tblPrEx>
        <w:trPr>
          <w:gridBefore w:val="1"/>
          <w:wBefore w:w="70" w:type="dxa"/>
        </w:trPr>
        <w:tc>
          <w:tcPr>
            <w:tcW w:w="7884" w:type="dxa"/>
            <w:gridSpan w:val="10"/>
          </w:tcPr>
          <w:p w14:paraId="3B517DF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08F247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01A64A1B" w14:textId="77777777" w:rsidTr="00EC374C">
        <w:trPr>
          <w:gridAfter w:val="1"/>
          <w:wAfter w:w="170" w:type="dxa"/>
          <w:trHeight w:val="485"/>
          <w:jc w:val="center"/>
        </w:trPr>
        <w:tc>
          <w:tcPr>
            <w:tcW w:w="3812" w:type="dxa"/>
            <w:gridSpan w:val="4"/>
          </w:tcPr>
          <w:p w14:paraId="0E75AB11" w14:textId="77777777" w:rsidR="00EC374C" w:rsidRPr="00DB7BD7" w:rsidRDefault="000863EF" w:rsidP="00EC374C">
            <w:pPr>
              <w:jc w:val="right"/>
              <w:rPr>
                <w:b/>
                <w:bCs/>
                <w:color w:val="0000FF"/>
                <w:sz w:val="20"/>
                <w:szCs w:val="20"/>
                <w:u w:val="single"/>
                <w:rtl/>
              </w:rPr>
            </w:pPr>
            <w:hyperlink r:id="rId905" w:history="1">
              <w:r w:rsidR="00EC374C" w:rsidRPr="00DB7BD7">
                <w:rPr>
                  <w:rStyle w:val="Hyperlink"/>
                  <w:sz w:val="20"/>
                </w:rPr>
                <w:t>265494</w:t>
              </w:r>
            </w:hyperlink>
          </w:p>
        </w:tc>
        <w:tc>
          <w:tcPr>
            <w:tcW w:w="3972" w:type="dxa"/>
            <w:gridSpan w:val="3"/>
          </w:tcPr>
          <w:p w14:paraId="53305E81" w14:textId="77777777" w:rsidR="00EC374C" w:rsidRPr="00DB7BD7" w:rsidRDefault="00EC374C" w:rsidP="00EC374C">
            <w:pPr>
              <w:rPr>
                <w:sz w:val="20"/>
                <w:szCs w:val="20"/>
                <w:rtl/>
              </w:rPr>
            </w:pPr>
            <w:r w:rsidRPr="00DB7BD7">
              <w:rPr>
                <w:sz w:val="20"/>
                <w:szCs w:val="20"/>
                <w:rtl/>
              </w:rPr>
              <w:t>[21][11]</w:t>
            </w:r>
          </w:p>
        </w:tc>
      </w:tr>
      <w:tr w:rsidR="00EC374C" w:rsidRPr="00632AE1" w14:paraId="37D8258A" w14:textId="77777777" w:rsidTr="00EC374C">
        <w:trPr>
          <w:gridAfter w:val="1"/>
          <w:wAfter w:w="170" w:type="dxa"/>
          <w:jc w:val="center"/>
        </w:trPr>
        <w:tc>
          <w:tcPr>
            <w:tcW w:w="3812" w:type="dxa"/>
            <w:gridSpan w:val="4"/>
          </w:tcPr>
          <w:p w14:paraId="63759153" w14:textId="77777777" w:rsidR="00EC374C" w:rsidRDefault="00EC374C" w:rsidP="00EC374C">
            <w:pPr>
              <w:rPr>
                <w:rFonts w:cs="David"/>
                <w:b/>
                <w:bCs/>
                <w:sz w:val="20"/>
                <w:szCs w:val="20"/>
                <w:rtl/>
              </w:rPr>
            </w:pPr>
            <w:r>
              <w:rPr>
                <w:rFonts w:cs="David"/>
                <w:b/>
                <w:bCs/>
                <w:sz w:val="20"/>
                <w:szCs w:val="20"/>
                <w:rtl/>
              </w:rPr>
              <w:t>התקן מחשוב, שיטה ומוצר תוכנת מחשב לתמיכת יישום תוכנה מציאות רבודה</w:t>
            </w:r>
          </w:p>
          <w:p w14:paraId="3054FABD" w14:textId="77777777" w:rsidR="00EC374C" w:rsidRPr="00632AE1" w:rsidRDefault="00EC374C" w:rsidP="00EC374C">
            <w:pPr>
              <w:rPr>
                <w:rFonts w:cs="David"/>
                <w:b/>
                <w:bCs/>
                <w:sz w:val="20"/>
                <w:szCs w:val="20"/>
                <w:rtl/>
              </w:rPr>
            </w:pPr>
          </w:p>
        </w:tc>
        <w:tc>
          <w:tcPr>
            <w:tcW w:w="3368" w:type="dxa"/>
            <w:gridSpan w:val="2"/>
          </w:tcPr>
          <w:p w14:paraId="472404F1" w14:textId="77777777" w:rsidR="00EC374C" w:rsidRDefault="00EC374C" w:rsidP="00EC374C">
            <w:pPr>
              <w:jc w:val="right"/>
              <w:rPr>
                <w:rFonts w:cs="David"/>
                <w:b/>
                <w:bCs/>
                <w:sz w:val="20"/>
                <w:szCs w:val="20"/>
              </w:rPr>
            </w:pPr>
            <w:r>
              <w:rPr>
                <w:rFonts w:cs="David"/>
                <w:b/>
                <w:bCs/>
                <w:sz w:val="20"/>
                <w:szCs w:val="20"/>
              </w:rPr>
              <w:t>COMPUTING DEVICE, METHOD AND COMPUTER PROGRAM PRODUCT FOR SUPPORTING AN AUGMENTED-REALITY SOFTWARE APPLICATION</w:t>
            </w:r>
          </w:p>
          <w:p w14:paraId="4BDE7B0D" w14:textId="77777777" w:rsidR="00EC374C" w:rsidRPr="00632AE1" w:rsidRDefault="00EC374C" w:rsidP="00EC374C">
            <w:pPr>
              <w:jc w:val="right"/>
              <w:rPr>
                <w:rFonts w:cs="David"/>
                <w:b/>
                <w:bCs/>
                <w:sz w:val="20"/>
                <w:szCs w:val="20"/>
              </w:rPr>
            </w:pPr>
          </w:p>
        </w:tc>
        <w:tc>
          <w:tcPr>
            <w:tcW w:w="604" w:type="dxa"/>
          </w:tcPr>
          <w:p w14:paraId="312371F9" w14:textId="77777777" w:rsidR="00EC374C" w:rsidRPr="00632AE1" w:rsidRDefault="00EC374C" w:rsidP="00EC374C">
            <w:pPr>
              <w:jc w:val="right"/>
              <w:rPr>
                <w:sz w:val="20"/>
                <w:szCs w:val="20"/>
              </w:rPr>
            </w:pPr>
            <w:r>
              <w:rPr>
                <w:sz w:val="20"/>
                <w:szCs w:val="20"/>
                <w:rtl/>
              </w:rPr>
              <w:t>[54]</w:t>
            </w:r>
          </w:p>
        </w:tc>
      </w:tr>
      <w:tr w:rsidR="00EC374C" w:rsidRPr="00632AE1" w14:paraId="42B1A55E" w14:textId="77777777" w:rsidTr="00EC374C">
        <w:trPr>
          <w:gridAfter w:val="1"/>
          <w:wAfter w:w="170" w:type="dxa"/>
          <w:jc w:val="center"/>
        </w:trPr>
        <w:tc>
          <w:tcPr>
            <w:tcW w:w="236" w:type="dxa"/>
            <w:gridSpan w:val="2"/>
          </w:tcPr>
          <w:p w14:paraId="7A24EEEE" w14:textId="77777777" w:rsidR="00EC374C" w:rsidRPr="00632AE1" w:rsidRDefault="00EC374C" w:rsidP="00EC374C">
            <w:pPr>
              <w:rPr>
                <w:rFonts w:cs="David"/>
                <w:sz w:val="20"/>
                <w:szCs w:val="20"/>
                <w:rtl/>
              </w:rPr>
            </w:pPr>
          </w:p>
        </w:tc>
        <w:tc>
          <w:tcPr>
            <w:tcW w:w="6944" w:type="dxa"/>
            <w:gridSpan w:val="4"/>
          </w:tcPr>
          <w:p w14:paraId="75EF0B75" w14:textId="77777777" w:rsidR="00EC374C" w:rsidRPr="00632AE1" w:rsidRDefault="00EC374C" w:rsidP="00EC374C">
            <w:pPr>
              <w:jc w:val="right"/>
              <w:rPr>
                <w:rFonts w:cs="David"/>
                <w:sz w:val="20"/>
                <w:szCs w:val="20"/>
              </w:rPr>
            </w:pPr>
            <w:r>
              <w:rPr>
                <w:rFonts w:cs="David"/>
                <w:sz w:val="20"/>
                <w:szCs w:val="20"/>
              </w:rPr>
              <w:t>11.11.2016</w:t>
            </w:r>
          </w:p>
        </w:tc>
        <w:tc>
          <w:tcPr>
            <w:tcW w:w="604" w:type="dxa"/>
          </w:tcPr>
          <w:p w14:paraId="6E977007" w14:textId="77777777" w:rsidR="00EC374C" w:rsidRPr="00632AE1" w:rsidRDefault="00EC374C" w:rsidP="00EC374C">
            <w:pPr>
              <w:jc w:val="right"/>
              <w:rPr>
                <w:sz w:val="20"/>
                <w:szCs w:val="20"/>
              </w:rPr>
            </w:pPr>
            <w:r>
              <w:rPr>
                <w:sz w:val="20"/>
                <w:szCs w:val="20"/>
                <w:rtl/>
              </w:rPr>
              <w:t>[22]</w:t>
            </w:r>
          </w:p>
        </w:tc>
      </w:tr>
      <w:tr w:rsidR="00EC374C" w:rsidRPr="00632AE1" w14:paraId="6DCCCDF5" w14:textId="77777777" w:rsidTr="00EC374C">
        <w:trPr>
          <w:gridAfter w:val="1"/>
          <w:wAfter w:w="170" w:type="dxa"/>
          <w:jc w:val="center"/>
        </w:trPr>
        <w:tc>
          <w:tcPr>
            <w:tcW w:w="7180" w:type="dxa"/>
            <w:gridSpan w:val="6"/>
          </w:tcPr>
          <w:p w14:paraId="3421E57C"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03//00, 03//01, 03//0481, 03//16, G06T 19//00</w:t>
            </w:r>
          </w:p>
        </w:tc>
        <w:tc>
          <w:tcPr>
            <w:tcW w:w="604" w:type="dxa"/>
          </w:tcPr>
          <w:p w14:paraId="136D93D3" w14:textId="77777777" w:rsidR="00EC374C" w:rsidRPr="00632AE1" w:rsidRDefault="00EC374C" w:rsidP="00EC374C">
            <w:pPr>
              <w:jc w:val="right"/>
              <w:rPr>
                <w:sz w:val="20"/>
                <w:szCs w:val="20"/>
              </w:rPr>
            </w:pPr>
            <w:r>
              <w:rPr>
                <w:sz w:val="20"/>
                <w:szCs w:val="20"/>
                <w:rtl/>
              </w:rPr>
              <w:t>[51]</w:t>
            </w:r>
          </w:p>
        </w:tc>
      </w:tr>
      <w:tr w:rsidR="00EC374C" w:rsidRPr="00632AE1" w14:paraId="223D9A39" w14:textId="77777777" w:rsidTr="00EC374C">
        <w:trPr>
          <w:gridAfter w:val="1"/>
          <w:wAfter w:w="170" w:type="dxa"/>
          <w:jc w:val="center"/>
        </w:trPr>
        <w:tc>
          <w:tcPr>
            <w:tcW w:w="3812" w:type="dxa"/>
            <w:gridSpan w:val="4"/>
          </w:tcPr>
          <w:p w14:paraId="650614B5" w14:textId="77777777" w:rsidR="00EC374C" w:rsidRPr="00632AE1" w:rsidRDefault="00EC374C" w:rsidP="00EC374C">
            <w:pPr>
              <w:rPr>
                <w:rFonts w:cs="Guttman Hodes"/>
                <w:sz w:val="20"/>
                <w:szCs w:val="20"/>
                <w:rtl/>
              </w:rPr>
            </w:pPr>
          </w:p>
        </w:tc>
        <w:tc>
          <w:tcPr>
            <w:tcW w:w="3368" w:type="dxa"/>
            <w:gridSpan w:val="2"/>
          </w:tcPr>
          <w:p w14:paraId="35554264" w14:textId="77777777" w:rsidR="00EC374C" w:rsidRPr="00632AE1" w:rsidRDefault="00EC374C" w:rsidP="00EC374C">
            <w:pPr>
              <w:jc w:val="right"/>
              <w:rPr>
                <w:rFonts w:cs="David"/>
                <w:sz w:val="20"/>
                <w:szCs w:val="20"/>
                <w:rtl/>
              </w:rPr>
            </w:pPr>
            <w:r>
              <w:rPr>
                <w:rFonts w:cs="David"/>
                <w:sz w:val="20"/>
                <w:szCs w:val="20"/>
              </w:rPr>
              <w:t>TELEFONAKTIEBOLAGET LM ERICSSON (PUBL), SWEDEN</w:t>
            </w:r>
          </w:p>
        </w:tc>
        <w:tc>
          <w:tcPr>
            <w:tcW w:w="604" w:type="dxa"/>
          </w:tcPr>
          <w:p w14:paraId="22E0B99E" w14:textId="77777777" w:rsidR="00EC374C" w:rsidRPr="00632AE1" w:rsidRDefault="00EC374C" w:rsidP="00EC374C">
            <w:pPr>
              <w:jc w:val="right"/>
              <w:rPr>
                <w:sz w:val="20"/>
                <w:szCs w:val="20"/>
              </w:rPr>
            </w:pPr>
            <w:r>
              <w:rPr>
                <w:sz w:val="20"/>
                <w:szCs w:val="20"/>
                <w:rtl/>
              </w:rPr>
              <w:t>[71]</w:t>
            </w:r>
          </w:p>
        </w:tc>
      </w:tr>
      <w:tr w:rsidR="00EC374C" w:rsidRPr="00632AE1" w14:paraId="085995FA" w14:textId="77777777" w:rsidTr="00EC374C">
        <w:trPr>
          <w:gridAfter w:val="1"/>
          <w:wAfter w:w="170" w:type="dxa"/>
          <w:jc w:val="center"/>
        </w:trPr>
        <w:tc>
          <w:tcPr>
            <w:tcW w:w="236" w:type="dxa"/>
            <w:gridSpan w:val="2"/>
          </w:tcPr>
          <w:p w14:paraId="30523C8C" w14:textId="77777777" w:rsidR="00EC374C" w:rsidRPr="00632AE1" w:rsidRDefault="00EC374C" w:rsidP="00EC374C">
            <w:pPr>
              <w:rPr>
                <w:rFonts w:cs="Guttman Hodes"/>
                <w:sz w:val="20"/>
                <w:szCs w:val="20"/>
                <w:rtl/>
              </w:rPr>
            </w:pPr>
          </w:p>
        </w:tc>
        <w:tc>
          <w:tcPr>
            <w:tcW w:w="6944" w:type="dxa"/>
            <w:gridSpan w:val="4"/>
          </w:tcPr>
          <w:p w14:paraId="5DE99768" w14:textId="77777777" w:rsidR="00EC374C" w:rsidRPr="00632AE1" w:rsidRDefault="00EC374C" w:rsidP="00EC374C">
            <w:pPr>
              <w:jc w:val="right"/>
              <w:rPr>
                <w:rFonts w:cs="Guttman Hodes"/>
                <w:sz w:val="20"/>
                <w:szCs w:val="20"/>
              </w:rPr>
            </w:pPr>
            <w:r>
              <w:rPr>
                <w:rFonts w:cs="Guttman Hodes"/>
                <w:sz w:val="20"/>
                <w:szCs w:val="20"/>
              </w:rPr>
              <w:t>WO/2018/086704</w:t>
            </w:r>
          </w:p>
        </w:tc>
        <w:tc>
          <w:tcPr>
            <w:tcW w:w="604" w:type="dxa"/>
          </w:tcPr>
          <w:p w14:paraId="656254BC" w14:textId="77777777" w:rsidR="00EC374C" w:rsidRPr="00632AE1" w:rsidRDefault="00EC374C" w:rsidP="00EC374C">
            <w:pPr>
              <w:jc w:val="right"/>
              <w:rPr>
                <w:sz w:val="20"/>
                <w:szCs w:val="20"/>
              </w:rPr>
            </w:pPr>
            <w:r>
              <w:rPr>
                <w:sz w:val="20"/>
                <w:szCs w:val="20"/>
                <w:rtl/>
              </w:rPr>
              <w:t>[87]</w:t>
            </w:r>
          </w:p>
        </w:tc>
      </w:tr>
      <w:tr w:rsidR="00EC374C" w:rsidRPr="00632AE1" w14:paraId="0E43B448" w14:textId="77777777" w:rsidTr="00EC374C">
        <w:trPr>
          <w:gridAfter w:val="1"/>
          <w:wAfter w:w="170" w:type="dxa"/>
          <w:jc w:val="center"/>
        </w:trPr>
        <w:tc>
          <w:tcPr>
            <w:tcW w:w="3812" w:type="dxa"/>
            <w:gridSpan w:val="4"/>
          </w:tcPr>
          <w:p w14:paraId="6FDB5DF3" w14:textId="77777777" w:rsidR="00EC374C" w:rsidRDefault="00EC374C" w:rsidP="00EC374C">
            <w:pPr>
              <w:rPr>
                <w:rFonts w:cs="Guttman Hodes"/>
                <w:sz w:val="20"/>
                <w:szCs w:val="20"/>
                <w:rtl/>
              </w:rPr>
            </w:pPr>
            <w:r>
              <w:rPr>
                <w:rFonts w:cs="Guttman Hodes"/>
                <w:sz w:val="20"/>
                <w:szCs w:val="20"/>
                <w:rtl/>
              </w:rPr>
              <w:t>וולף, ברגמן וגולר,</w:t>
            </w:r>
          </w:p>
          <w:p w14:paraId="4DB03414"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368" w:type="dxa"/>
            <w:gridSpan w:val="2"/>
          </w:tcPr>
          <w:p w14:paraId="7BCAC664" w14:textId="77777777" w:rsidR="00EC374C" w:rsidRDefault="00EC374C" w:rsidP="00EC374C">
            <w:pPr>
              <w:jc w:val="right"/>
              <w:rPr>
                <w:rFonts w:cs="David"/>
                <w:sz w:val="20"/>
                <w:szCs w:val="20"/>
              </w:rPr>
            </w:pPr>
            <w:r>
              <w:rPr>
                <w:rFonts w:cs="David"/>
                <w:sz w:val="20"/>
                <w:szCs w:val="20"/>
              </w:rPr>
              <w:t>WOLFF, BREGMAN AND GOLLER,</w:t>
            </w:r>
          </w:p>
          <w:p w14:paraId="2D29F672" w14:textId="77777777" w:rsidR="00EC374C" w:rsidRDefault="00EC374C" w:rsidP="00EC374C">
            <w:pPr>
              <w:jc w:val="right"/>
              <w:rPr>
                <w:rFonts w:cs="David"/>
                <w:sz w:val="20"/>
                <w:szCs w:val="20"/>
              </w:rPr>
            </w:pPr>
            <w:r>
              <w:rPr>
                <w:rFonts w:cs="David"/>
                <w:sz w:val="20"/>
                <w:szCs w:val="20"/>
              </w:rPr>
              <w:t xml:space="preserve"> P.O.B. 1352,</w:t>
            </w:r>
          </w:p>
          <w:p w14:paraId="3DE040AA" w14:textId="77777777" w:rsidR="00EC374C" w:rsidRPr="00632AE1" w:rsidRDefault="00EC374C" w:rsidP="00EC374C">
            <w:pPr>
              <w:jc w:val="right"/>
              <w:rPr>
                <w:rFonts w:cs="David"/>
                <w:sz w:val="20"/>
                <w:szCs w:val="20"/>
                <w:rtl/>
              </w:rPr>
            </w:pPr>
            <w:r>
              <w:rPr>
                <w:rFonts w:cs="David"/>
                <w:sz w:val="20"/>
                <w:szCs w:val="20"/>
              </w:rPr>
              <w:t>JERUSALEM 91013</w:t>
            </w:r>
          </w:p>
        </w:tc>
        <w:tc>
          <w:tcPr>
            <w:tcW w:w="604" w:type="dxa"/>
          </w:tcPr>
          <w:p w14:paraId="5F1D9E03" w14:textId="77777777" w:rsidR="00EC374C" w:rsidRPr="00632AE1" w:rsidRDefault="00EC374C" w:rsidP="00EC374C">
            <w:pPr>
              <w:jc w:val="right"/>
              <w:rPr>
                <w:sz w:val="20"/>
                <w:szCs w:val="20"/>
                <w:rtl/>
              </w:rPr>
            </w:pPr>
            <w:r>
              <w:rPr>
                <w:sz w:val="20"/>
                <w:szCs w:val="20"/>
                <w:rtl/>
              </w:rPr>
              <w:t>[74]</w:t>
            </w:r>
          </w:p>
        </w:tc>
      </w:tr>
      <w:tr w:rsidR="00EC374C" w:rsidRPr="00632AE1" w14:paraId="1EA649A6" w14:textId="77777777" w:rsidTr="00EC374C">
        <w:trPr>
          <w:gridAfter w:val="1"/>
          <w:wAfter w:w="170" w:type="dxa"/>
          <w:jc w:val="center"/>
        </w:trPr>
        <w:tc>
          <w:tcPr>
            <w:tcW w:w="2320" w:type="dxa"/>
            <w:gridSpan w:val="3"/>
          </w:tcPr>
          <w:p w14:paraId="5667E3CE" w14:textId="77777777" w:rsidR="00EC374C" w:rsidRPr="00632AE1" w:rsidRDefault="00EC374C" w:rsidP="00EC374C">
            <w:pPr>
              <w:jc w:val="right"/>
              <w:rPr>
                <w:rFonts w:cs="David"/>
                <w:sz w:val="20"/>
                <w:szCs w:val="20"/>
              </w:rPr>
            </w:pPr>
          </w:p>
        </w:tc>
        <w:tc>
          <w:tcPr>
            <w:tcW w:w="1572" w:type="dxa"/>
            <w:gridSpan w:val="2"/>
          </w:tcPr>
          <w:p w14:paraId="6A9B31C5" w14:textId="77777777" w:rsidR="00EC374C" w:rsidRPr="00632AE1" w:rsidRDefault="00EC374C" w:rsidP="00EC374C">
            <w:pPr>
              <w:jc w:val="right"/>
              <w:rPr>
                <w:rFonts w:cs="David"/>
                <w:sz w:val="20"/>
                <w:szCs w:val="20"/>
              </w:rPr>
            </w:pPr>
          </w:p>
        </w:tc>
        <w:tc>
          <w:tcPr>
            <w:tcW w:w="3892" w:type="dxa"/>
            <w:gridSpan w:val="2"/>
          </w:tcPr>
          <w:p w14:paraId="5ED14DE6" w14:textId="77777777" w:rsidR="00EC374C" w:rsidRPr="00632AE1" w:rsidRDefault="00EC374C" w:rsidP="00EC374C">
            <w:pPr>
              <w:jc w:val="right"/>
              <w:rPr>
                <w:rFonts w:cs="David"/>
                <w:sz w:val="20"/>
                <w:szCs w:val="20"/>
              </w:rPr>
            </w:pPr>
          </w:p>
        </w:tc>
      </w:tr>
      <w:tr w:rsidR="00EC374C" w:rsidRPr="00632AE1" w14:paraId="56EC6444" w14:textId="77777777" w:rsidTr="00EC374C">
        <w:tblPrEx>
          <w:jc w:val="left"/>
          <w:tblLook w:val="0000" w:firstRow="0" w:lastRow="0" w:firstColumn="0" w:lastColumn="0" w:noHBand="0" w:noVBand="0"/>
        </w:tblPrEx>
        <w:trPr>
          <w:gridBefore w:val="1"/>
          <w:wBefore w:w="70" w:type="dxa"/>
        </w:trPr>
        <w:tc>
          <w:tcPr>
            <w:tcW w:w="7884" w:type="dxa"/>
            <w:gridSpan w:val="7"/>
          </w:tcPr>
          <w:p w14:paraId="6C6417A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5CF759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1D782AC5" w14:textId="77777777" w:rsidTr="00EC374C">
        <w:trPr>
          <w:gridAfter w:val="1"/>
          <w:wAfter w:w="152" w:type="dxa"/>
          <w:trHeight w:val="485"/>
          <w:jc w:val="center"/>
        </w:trPr>
        <w:tc>
          <w:tcPr>
            <w:tcW w:w="3727" w:type="dxa"/>
            <w:gridSpan w:val="5"/>
          </w:tcPr>
          <w:p w14:paraId="42E02456" w14:textId="77777777" w:rsidR="00EC374C" w:rsidRPr="00DB7BD7" w:rsidRDefault="000863EF" w:rsidP="00EC374C">
            <w:pPr>
              <w:jc w:val="right"/>
              <w:rPr>
                <w:b/>
                <w:bCs/>
                <w:color w:val="0000FF"/>
                <w:sz w:val="20"/>
                <w:szCs w:val="20"/>
                <w:u w:val="single"/>
                <w:rtl/>
              </w:rPr>
            </w:pPr>
            <w:hyperlink r:id="rId906" w:history="1">
              <w:r w:rsidR="00EC374C" w:rsidRPr="00DB7BD7">
                <w:rPr>
                  <w:rStyle w:val="Hyperlink"/>
                  <w:sz w:val="20"/>
                </w:rPr>
                <w:t>265565</w:t>
              </w:r>
            </w:hyperlink>
          </w:p>
        </w:tc>
        <w:tc>
          <w:tcPr>
            <w:tcW w:w="4075" w:type="dxa"/>
            <w:gridSpan w:val="5"/>
          </w:tcPr>
          <w:p w14:paraId="2BDECD56" w14:textId="77777777" w:rsidR="00EC374C" w:rsidRPr="00DB7BD7" w:rsidRDefault="00EC374C" w:rsidP="00EC374C">
            <w:pPr>
              <w:rPr>
                <w:sz w:val="20"/>
                <w:szCs w:val="20"/>
                <w:rtl/>
              </w:rPr>
            </w:pPr>
            <w:r w:rsidRPr="00DB7BD7">
              <w:rPr>
                <w:sz w:val="20"/>
                <w:szCs w:val="20"/>
                <w:rtl/>
              </w:rPr>
              <w:t>[21][11]</w:t>
            </w:r>
          </w:p>
        </w:tc>
      </w:tr>
      <w:tr w:rsidR="00EC374C" w:rsidRPr="00632AE1" w14:paraId="627652BC" w14:textId="77777777" w:rsidTr="00EC374C">
        <w:trPr>
          <w:gridAfter w:val="1"/>
          <w:wAfter w:w="152" w:type="dxa"/>
          <w:jc w:val="center"/>
        </w:trPr>
        <w:tc>
          <w:tcPr>
            <w:tcW w:w="3727" w:type="dxa"/>
            <w:gridSpan w:val="5"/>
          </w:tcPr>
          <w:p w14:paraId="260D88D5" w14:textId="77777777" w:rsidR="00EC374C" w:rsidRDefault="00EC374C" w:rsidP="00EC374C">
            <w:pPr>
              <w:rPr>
                <w:rFonts w:cs="David"/>
                <w:b/>
                <w:bCs/>
                <w:sz w:val="20"/>
                <w:szCs w:val="20"/>
                <w:rtl/>
              </w:rPr>
            </w:pPr>
            <w:r>
              <w:rPr>
                <w:rFonts w:cs="David"/>
                <w:b/>
                <w:bCs/>
                <w:sz w:val="20"/>
                <w:szCs w:val="20"/>
                <w:rtl/>
              </w:rPr>
              <w:t>התקן המשלב ווסת משולב</w:t>
            </w:r>
          </w:p>
          <w:p w14:paraId="70470EDF" w14:textId="77777777" w:rsidR="00EC374C" w:rsidRPr="00632AE1" w:rsidRDefault="00EC374C" w:rsidP="00EC374C">
            <w:pPr>
              <w:rPr>
                <w:rFonts w:cs="David"/>
                <w:b/>
                <w:bCs/>
                <w:sz w:val="20"/>
                <w:szCs w:val="20"/>
                <w:rtl/>
              </w:rPr>
            </w:pPr>
          </w:p>
        </w:tc>
        <w:tc>
          <w:tcPr>
            <w:tcW w:w="3477" w:type="dxa"/>
            <w:gridSpan w:val="4"/>
          </w:tcPr>
          <w:p w14:paraId="71126364" w14:textId="77777777" w:rsidR="00EC374C" w:rsidRDefault="00EC374C" w:rsidP="00EC374C">
            <w:pPr>
              <w:jc w:val="right"/>
              <w:rPr>
                <w:rFonts w:cs="David"/>
                <w:b/>
                <w:bCs/>
                <w:sz w:val="20"/>
                <w:szCs w:val="20"/>
              </w:rPr>
            </w:pPr>
            <w:r>
              <w:rPr>
                <w:rFonts w:cs="David"/>
                <w:b/>
                <w:bCs/>
                <w:sz w:val="20"/>
                <w:szCs w:val="20"/>
              </w:rPr>
              <w:t>COUPLING DEVICE HAVING AN INTEGRATED STOPCOCK</w:t>
            </w:r>
          </w:p>
          <w:p w14:paraId="697BE032" w14:textId="77777777" w:rsidR="00EC374C" w:rsidRPr="00632AE1" w:rsidRDefault="00EC374C" w:rsidP="00EC374C">
            <w:pPr>
              <w:jc w:val="right"/>
              <w:rPr>
                <w:rFonts w:cs="David"/>
                <w:b/>
                <w:bCs/>
                <w:sz w:val="20"/>
                <w:szCs w:val="20"/>
              </w:rPr>
            </w:pPr>
          </w:p>
        </w:tc>
        <w:tc>
          <w:tcPr>
            <w:tcW w:w="598" w:type="dxa"/>
          </w:tcPr>
          <w:p w14:paraId="5054DB85" w14:textId="77777777" w:rsidR="00EC374C" w:rsidRPr="00632AE1" w:rsidRDefault="00EC374C" w:rsidP="00EC374C">
            <w:pPr>
              <w:jc w:val="right"/>
              <w:rPr>
                <w:sz w:val="20"/>
                <w:szCs w:val="20"/>
              </w:rPr>
            </w:pPr>
            <w:r>
              <w:rPr>
                <w:sz w:val="20"/>
                <w:szCs w:val="20"/>
                <w:rtl/>
              </w:rPr>
              <w:t>[54]</w:t>
            </w:r>
          </w:p>
        </w:tc>
      </w:tr>
      <w:tr w:rsidR="00EC374C" w:rsidRPr="00632AE1" w14:paraId="51F6AB53" w14:textId="77777777" w:rsidTr="00EC374C">
        <w:trPr>
          <w:gridAfter w:val="1"/>
          <w:wAfter w:w="152" w:type="dxa"/>
          <w:jc w:val="center"/>
        </w:trPr>
        <w:tc>
          <w:tcPr>
            <w:tcW w:w="236" w:type="dxa"/>
            <w:gridSpan w:val="2"/>
          </w:tcPr>
          <w:p w14:paraId="7050D2D5" w14:textId="77777777" w:rsidR="00EC374C" w:rsidRPr="00632AE1" w:rsidRDefault="00EC374C" w:rsidP="00EC374C">
            <w:pPr>
              <w:rPr>
                <w:rFonts w:cs="David"/>
                <w:sz w:val="20"/>
                <w:szCs w:val="20"/>
                <w:rtl/>
              </w:rPr>
            </w:pPr>
          </w:p>
        </w:tc>
        <w:tc>
          <w:tcPr>
            <w:tcW w:w="6968" w:type="dxa"/>
            <w:gridSpan w:val="7"/>
          </w:tcPr>
          <w:p w14:paraId="67B51BBB" w14:textId="77777777" w:rsidR="00EC374C" w:rsidRPr="00632AE1" w:rsidRDefault="00EC374C" w:rsidP="00EC374C">
            <w:pPr>
              <w:jc w:val="right"/>
              <w:rPr>
                <w:rFonts w:cs="David"/>
                <w:sz w:val="20"/>
                <w:szCs w:val="20"/>
              </w:rPr>
            </w:pPr>
            <w:r>
              <w:rPr>
                <w:rFonts w:cs="David"/>
                <w:sz w:val="20"/>
                <w:szCs w:val="20"/>
              </w:rPr>
              <w:t>02.10.2017</w:t>
            </w:r>
          </w:p>
        </w:tc>
        <w:tc>
          <w:tcPr>
            <w:tcW w:w="598" w:type="dxa"/>
          </w:tcPr>
          <w:p w14:paraId="29F5B392" w14:textId="77777777" w:rsidR="00EC374C" w:rsidRPr="00632AE1" w:rsidRDefault="00EC374C" w:rsidP="00EC374C">
            <w:pPr>
              <w:jc w:val="right"/>
              <w:rPr>
                <w:sz w:val="20"/>
                <w:szCs w:val="20"/>
              </w:rPr>
            </w:pPr>
            <w:r>
              <w:rPr>
                <w:sz w:val="20"/>
                <w:szCs w:val="20"/>
                <w:rtl/>
              </w:rPr>
              <w:t>[22]</w:t>
            </w:r>
          </w:p>
        </w:tc>
      </w:tr>
      <w:tr w:rsidR="00EC374C" w:rsidRPr="00632AE1" w14:paraId="2ECF59DC" w14:textId="77777777" w:rsidTr="00EC374C">
        <w:trPr>
          <w:gridAfter w:val="1"/>
          <w:wAfter w:w="152" w:type="dxa"/>
          <w:jc w:val="center"/>
        </w:trPr>
        <w:tc>
          <w:tcPr>
            <w:tcW w:w="236" w:type="dxa"/>
            <w:gridSpan w:val="2"/>
          </w:tcPr>
          <w:p w14:paraId="7F176D55" w14:textId="77777777" w:rsidR="00EC374C" w:rsidRPr="00632AE1" w:rsidRDefault="00EC374C" w:rsidP="00EC374C">
            <w:pPr>
              <w:rPr>
                <w:rFonts w:cs="David"/>
                <w:sz w:val="20"/>
                <w:szCs w:val="20"/>
                <w:rtl/>
              </w:rPr>
            </w:pPr>
          </w:p>
        </w:tc>
        <w:tc>
          <w:tcPr>
            <w:tcW w:w="2940" w:type="dxa"/>
            <w:gridSpan w:val="2"/>
          </w:tcPr>
          <w:p w14:paraId="40CA6272" w14:textId="77777777" w:rsidR="00EC374C" w:rsidRPr="00632AE1" w:rsidRDefault="00EC374C" w:rsidP="00EC374C">
            <w:pPr>
              <w:jc w:val="right"/>
              <w:rPr>
                <w:rFonts w:cs="David"/>
                <w:sz w:val="20"/>
                <w:szCs w:val="20"/>
              </w:rPr>
            </w:pPr>
            <w:r>
              <w:rPr>
                <w:rFonts w:cs="David"/>
                <w:sz w:val="20"/>
                <w:szCs w:val="20"/>
              </w:rPr>
              <w:t>AT</w:t>
            </w:r>
          </w:p>
        </w:tc>
        <w:tc>
          <w:tcPr>
            <w:tcW w:w="551" w:type="dxa"/>
          </w:tcPr>
          <w:p w14:paraId="2F2F7FF7" w14:textId="77777777" w:rsidR="00EC374C" w:rsidRPr="00632AE1" w:rsidRDefault="00EC374C" w:rsidP="00EC374C">
            <w:pPr>
              <w:jc w:val="right"/>
              <w:rPr>
                <w:sz w:val="20"/>
                <w:szCs w:val="20"/>
              </w:rPr>
            </w:pPr>
            <w:r>
              <w:rPr>
                <w:sz w:val="20"/>
                <w:szCs w:val="20"/>
                <w:rtl/>
              </w:rPr>
              <w:t>[33]</w:t>
            </w:r>
          </w:p>
        </w:tc>
        <w:tc>
          <w:tcPr>
            <w:tcW w:w="1563" w:type="dxa"/>
            <w:gridSpan w:val="2"/>
          </w:tcPr>
          <w:p w14:paraId="4C4CE452" w14:textId="77777777" w:rsidR="00EC374C" w:rsidRPr="00632AE1" w:rsidRDefault="00EC374C" w:rsidP="00EC374C">
            <w:pPr>
              <w:jc w:val="right"/>
              <w:rPr>
                <w:rFonts w:cs="David"/>
                <w:sz w:val="20"/>
                <w:szCs w:val="20"/>
              </w:rPr>
            </w:pPr>
            <w:r>
              <w:rPr>
                <w:rFonts w:cs="David"/>
                <w:sz w:val="20"/>
                <w:szCs w:val="20"/>
              </w:rPr>
              <w:t>11.10.2016</w:t>
            </w:r>
          </w:p>
        </w:tc>
        <w:tc>
          <w:tcPr>
            <w:tcW w:w="550" w:type="dxa"/>
          </w:tcPr>
          <w:p w14:paraId="3CE00378" w14:textId="77777777" w:rsidR="00EC374C" w:rsidRPr="00632AE1" w:rsidRDefault="00EC374C" w:rsidP="00EC374C">
            <w:pPr>
              <w:jc w:val="right"/>
              <w:rPr>
                <w:sz w:val="20"/>
                <w:szCs w:val="20"/>
                <w:rtl/>
              </w:rPr>
            </w:pPr>
            <w:r>
              <w:rPr>
                <w:sz w:val="20"/>
                <w:szCs w:val="20"/>
                <w:rtl/>
              </w:rPr>
              <w:t>[32]</w:t>
            </w:r>
          </w:p>
        </w:tc>
        <w:tc>
          <w:tcPr>
            <w:tcW w:w="1364" w:type="dxa"/>
          </w:tcPr>
          <w:p w14:paraId="78F1D8B9" w14:textId="77777777" w:rsidR="00EC374C" w:rsidRPr="00632AE1" w:rsidRDefault="00EC374C" w:rsidP="00EC374C">
            <w:pPr>
              <w:jc w:val="right"/>
              <w:rPr>
                <w:rFonts w:cs="David"/>
                <w:sz w:val="20"/>
                <w:szCs w:val="20"/>
              </w:rPr>
            </w:pPr>
            <w:r>
              <w:rPr>
                <w:rFonts w:cs="David"/>
                <w:sz w:val="20"/>
                <w:szCs w:val="20"/>
              </w:rPr>
              <w:t>A 50917/2016</w:t>
            </w:r>
          </w:p>
        </w:tc>
        <w:tc>
          <w:tcPr>
            <w:tcW w:w="598" w:type="dxa"/>
          </w:tcPr>
          <w:p w14:paraId="71143202" w14:textId="77777777" w:rsidR="00EC374C" w:rsidRPr="00632AE1" w:rsidRDefault="00EC374C" w:rsidP="00EC374C">
            <w:pPr>
              <w:jc w:val="right"/>
              <w:rPr>
                <w:sz w:val="20"/>
                <w:szCs w:val="20"/>
              </w:rPr>
            </w:pPr>
            <w:r>
              <w:rPr>
                <w:sz w:val="20"/>
                <w:szCs w:val="20"/>
                <w:rtl/>
              </w:rPr>
              <w:t>[31]</w:t>
            </w:r>
          </w:p>
        </w:tc>
      </w:tr>
      <w:tr w:rsidR="00EC374C" w:rsidRPr="00632AE1" w14:paraId="71EB5977" w14:textId="77777777" w:rsidTr="00EC374C">
        <w:trPr>
          <w:gridAfter w:val="1"/>
          <w:wAfter w:w="152" w:type="dxa"/>
          <w:jc w:val="center"/>
        </w:trPr>
        <w:tc>
          <w:tcPr>
            <w:tcW w:w="7204" w:type="dxa"/>
            <w:gridSpan w:val="9"/>
          </w:tcPr>
          <w:p w14:paraId="63B70C62" w14:textId="77777777" w:rsidR="00EC374C" w:rsidRPr="00632AE1" w:rsidRDefault="00EC374C" w:rsidP="00EC374C">
            <w:pPr>
              <w:jc w:val="right"/>
              <w:rPr>
                <w:rFonts w:cs="David"/>
                <w:sz w:val="20"/>
                <w:szCs w:val="20"/>
              </w:rPr>
            </w:pPr>
            <w:r w:rsidRPr="00632AE1">
              <w:rPr>
                <w:sz w:val="20"/>
                <w:szCs w:val="20"/>
              </w:rPr>
              <w:t>Int. Cl.</w:t>
            </w:r>
            <w:r>
              <w:rPr>
                <w:sz w:val="20"/>
                <w:szCs w:val="20"/>
              </w:rPr>
              <w:t>(2020.01) F16K  31//58, F16L 37//256, 37//47, 37//56</w:t>
            </w:r>
          </w:p>
        </w:tc>
        <w:tc>
          <w:tcPr>
            <w:tcW w:w="598" w:type="dxa"/>
          </w:tcPr>
          <w:p w14:paraId="0063060A" w14:textId="77777777" w:rsidR="00EC374C" w:rsidRPr="00632AE1" w:rsidRDefault="00EC374C" w:rsidP="00EC374C">
            <w:pPr>
              <w:jc w:val="right"/>
              <w:rPr>
                <w:sz w:val="20"/>
                <w:szCs w:val="20"/>
              </w:rPr>
            </w:pPr>
            <w:r>
              <w:rPr>
                <w:sz w:val="20"/>
                <w:szCs w:val="20"/>
                <w:rtl/>
              </w:rPr>
              <w:t>[51]</w:t>
            </w:r>
          </w:p>
        </w:tc>
      </w:tr>
      <w:tr w:rsidR="00EC374C" w:rsidRPr="00632AE1" w14:paraId="37CD55CC" w14:textId="77777777" w:rsidTr="00EC374C">
        <w:trPr>
          <w:gridAfter w:val="1"/>
          <w:wAfter w:w="152" w:type="dxa"/>
          <w:jc w:val="center"/>
        </w:trPr>
        <w:tc>
          <w:tcPr>
            <w:tcW w:w="3727" w:type="dxa"/>
            <w:gridSpan w:val="5"/>
          </w:tcPr>
          <w:p w14:paraId="6CD40E09" w14:textId="77777777" w:rsidR="00EC374C" w:rsidRPr="00632AE1" w:rsidRDefault="00EC374C" w:rsidP="00EC374C">
            <w:pPr>
              <w:rPr>
                <w:rFonts w:cs="Guttman Hodes"/>
                <w:sz w:val="20"/>
                <w:szCs w:val="20"/>
                <w:rtl/>
              </w:rPr>
            </w:pPr>
          </w:p>
        </w:tc>
        <w:tc>
          <w:tcPr>
            <w:tcW w:w="3477" w:type="dxa"/>
            <w:gridSpan w:val="4"/>
          </w:tcPr>
          <w:p w14:paraId="1E2B5566" w14:textId="77777777" w:rsidR="00EC374C" w:rsidRPr="00632AE1" w:rsidRDefault="00EC374C" w:rsidP="00EC374C">
            <w:pPr>
              <w:jc w:val="right"/>
              <w:rPr>
                <w:rFonts w:cs="David"/>
                <w:sz w:val="20"/>
                <w:szCs w:val="20"/>
                <w:rtl/>
              </w:rPr>
            </w:pPr>
            <w:r>
              <w:rPr>
                <w:rFonts w:cs="David"/>
                <w:sz w:val="20"/>
                <w:szCs w:val="20"/>
              </w:rPr>
              <w:t>HANS GEORG HAGLEITNER, AUSTRIA</w:t>
            </w:r>
          </w:p>
        </w:tc>
        <w:tc>
          <w:tcPr>
            <w:tcW w:w="598" w:type="dxa"/>
          </w:tcPr>
          <w:p w14:paraId="7F77F3B5" w14:textId="77777777" w:rsidR="00EC374C" w:rsidRPr="00632AE1" w:rsidRDefault="00EC374C" w:rsidP="00EC374C">
            <w:pPr>
              <w:jc w:val="right"/>
              <w:rPr>
                <w:sz w:val="20"/>
                <w:szCs w:val="20"/>
              </w:rPr>
            </w:pPr>
            <w:r>
              <w:rPr>
                <w:sz w:val="20"/>
                <w:szCs w:val="20"/>
                <w:rtl/>
              </w:rPr>
              <w:t>[71]</w:t>
            </w:r>
          </w:p>
        </w:tc>
      </w:tr>
      <w:tr w:rsidR="00EC374C" w:rsidRPr="00632AE1" w14:paraId="3D49E8A0" w14:textId="77777777" w:rsidTr="00EC374C">
        <w:trPr>
          <w:gridAfter w:val="1"/>
          <w:wAfter w:w="152" w:type="dxa"/>
          <w:jc w:val="center"/>
        </w:trPr>
        <w:tc>
          <w:tcPr>
            <w:tcW w:w="236" w:type="dxa"/>
            <w:gridSpan w:val="2"/>
          </w:tcPr>
          <w:p w14:paraId="5B615471" w14:textId="77777777" w:rsidR="00EC374C" w:rsidRPr="00632AE1" w:rsidRDefault="00EC374C" w:rsidP="00EC374C">
            <w:pPr>
              <w:rPr>
                <w:rFonts w:cs="Guttman Hodes"/>
                <w:sz w:val="20"/>
                <w:szCs w:val="20"/>
                <w:rtl/>
              </w:rPr>
            </w:pPr>
          </w:p>
        </w:tc>
        <w:tc>
          <w:tcPr>
            <w:tcW w:w="6968" w:type="dxa"/>
            <w:gridSpan w:val="7"/>
          </w:tcPr>
          <w:p w14:paraId="3FF14B04" w14:textId="77777777" w:rsidR="00EC374C" w:rsidRPr="00632AE1" w:rsidRDefault="00EC374C" w:rsidP="00EC374C">
            <w:pPr>
              <w:jc w:val="right"/>
              <w:rPr>
                <w:rFonts w:cs="Guttman Hodes"/>
                <w:sz w:val="20"/>
                <w:szCs w:val="20"/>
              </w:rPr>
            </w:pPr>
            <w:r>
              <w:rPr>
                <w:rFonts w:cs="Guttman Hodes"/>
                <w:sz w:val="20"/>
                <w:szCs w:val="20"/>
              </w:rPr>
              <w:t>WO/2018/068070</w:t>
            </w:r>
          </w:p>
        </w:tc>
        <w:tc>
          <w:tcPr>
            <w:tcW w:w="598" w:type="dxa"/>
          </w:tcPr>
          <w:p w14:paraId="26D7BBBC" w14:textId="77777777" w:rsidR="00EC374C" w:rsidRPr="00632AE1" w:rsidRDefault="00EC374C" w:rsidP="00EC374C">
            <w:pPr>
              <w:jc w:val="right"/>
              <w:rPr>
                <w:sz w:val="20"/>
                <w:szCs w:val="20"/>
              </w:rPr>
            </w:pPr>
            <w:r>
              <w:rPr>
                <w:sz w:val="20"/>
                <w:szCs w:val="20"/>
                <w:rtl/>
              </w:rPr>
              <w:t>[87]</w:t>
            </w:r>
          </w:p>
        </w:tc>
      </w:tr>
      <w:tr w:rsidR="00EC374C" w:rsidRPr="00632AE1" w14:paraId="71F48F32" w14:textId="77777777" w:rsidTr="00EC374C">
        <w:trPr>
          <w:gridAfter w:val="1"/>
          <w:wAfter w:w="152" w:type="dxa"/>
          <w:jc w:val="center"/>
        </w:trPr>
        <w:tc>
          <w:tcPr>
            <w:tcW w:w="3727" w:type="dxa"/>
            <w:gridSpan w:val="5"/>
          </w:tcPr>
          <w:p w14:paraId="576E06FC" w14:textId="77777777" w:rsidR="00EC374C" w:rsidRDefault="00EC374C" w:rsidP="00EC374C">
            <w:pPr>
              <w:rPr>
                <w:rFonts w:cs="Guttman Hodes"/>
                <w:sz w:val="20"/>
                <w:szCs w:val="20"/>
                <w:rtl/>
              </w:rPr>
            </w:pPr>
            <w:r>
              <w:rPr>
                <w:rFonts w:cs="Guttman Hodes"/>
                <w:sz w:val="20"/>
                <w:szCs w:val="20"/>
                <w:rtl/>
              </w:rPr>
              <w:t>ד"ר יצחק הס ושותפיו,</w:t>
            </w:r>
          </w:p>
          <w:p w14:paraId="330EC89D"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59330B6C" w14:textId="77777777" w:rsidR="00EC374C" w:rsidRPr="00632AE1" w:rsidRDefault="00EC374C" w:rsidP="00EC374C">
            <w:pPr>
              <w:rPr>
                <w:rFonts w:cs="Guttman Hodes"/>
                <w:sz w:val="20"/>
                <w:szCs w:val="20"/>
                <w:rtl/>
              </w:rPr>
            </w:pPr>
            <w:r>
              <w:rPr>
                <w:rFonts w:cs="Guttman Hodes"/>
                <w:sz w:val="20"/>
                <w:szCs w:val="20"/>
                <w:rtl/>
              </w:rPr>
              <w:t>רמת-גן</w:t>
            </w:r>
          </w:p>
        </w:tc>
        <w:tc>
          <w:tcPr>
            <w:tcW w:w="3477" w:type="dxa"/>
            <w:gridSpan w:val="4"/>
          </w:tcPr>
          <w:p w14:paraId="164A06A7" w14:textId="77777777" w:rsidR="00EC374C" w:rsidRDefault="00EC374C" w:rsidP="00EC374C">
            <w:pPr>
              <w:jc w:val="right"/>
              <w:rPr>
                <w:rFonts w:cs="David"/>
                <w:sz w:val="20"/>
                <w:szCs w:val="20"/>
              </w:rPr>
            </w:pPr>
            <w:r>
              <w:rPr>
                <w:rFonts w:cs="David"/>
                <w:sz w:val="20"/>
                <w:szCs w:val="20"/>
              </w:rPr>
              <w:t>DR. YITZHAK HESS &amp; PARTNERS,</w:t>
            </w:r>
          </w:p>
          <w:p w14:paraId="30EDF508" w14:textId="77777777" w:rsidR="00EC374C" w:rsidRDefault="00EC374C" w:rsidP="00EC374C">
            <w:pPr>
              <w:jc w:val="right"/>
              <w:rPr>
                <w:rFonts w:cs="David"/>
                <w:sz w:val="20"/>
                <w:szCs w:val="20"/>
              </w:rPr>
            </w:pPr>
            <w:r>
              <w:rPr>
                <w:rFonts w:cs="David"/>
                <w:sz w:val="20"/>
                <w:szCs w:val="20"/>
              </w:rPr>
              <w:t xml:space="preserve"> 35 JABOTINSKY STREET</w:t>
            </w:r>
          </w:p>
          <w:p w14:paraId="33DE0EDF"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68ED481E" w14:textId="77777777" w:rsidR="00EC374C" w:rsidRPr="00632AE1" w:rsidRDefault="00EC374C" w:rsidP="00EC374C">
            <w:pPr>
              <w:jc w:val="right"/>
              <w:rPr>
                <w:sz w:val="20"/>
                <w:szCs w:val="20"/>
                <w:rtl/>
              </w:rPr>
            </w:pPr>
            <w:r>
              <w:rPr>
                <w:sz w:val="20"/>
                <w:szCs w:val="20"/>
                <w:rtl/>
              </w:rPr>
              <w:t>[74]</w:t>
            </w:r>
          </w:p>
        </w:tc>
      </w:tr>
      <w:tr w:rsidR="00EC374C" w:rsidRPr="00632AE1" w14:paraId="24663C1C" w14:textId="77777777" w:rsidTr="00EC374C">
        <w:trPr>
          <w:gridAfter w:val="1"/>
          <w:wAfter w:w="152" w:type="dxa"/>
          <w:jc w:val="center"/>
        </w:trPr>
        <w:tc>
          <w:tcPr>
            <w:tcW w:w="2146" w:type="dxa"/>
            <w:gridSpan w:val="3"/>
          </w:tcPr>
          <w:p w14:paraId="4E266B5F" w14:textId="77777777" w:rsidR="00EC374C" w:rsidRPr="00632AE1" w:rsidRDefault="00EC374C" w:rsidP="00EC374C">
            <w:pPr>
              <w:jc w:val="right"/>
              <w:rPr>
                <w:rFonts w:cs="David"/>
                <w:sz w:val="20"/>
                <w:szCs w:val="20"/>
              </w:rPr>
            </w:pPr>
          </w:p>
        </w:tc>
        <w:tc>
          <w:tcPr>
            <w:tcW w:w="1658" w:type="dxa"/>
            <w:gridSpan w:val="3"/>
          </w:tcPr>
          <w:p w14:paraId="32F1FF3E" w14:textId="77777777" w:rsidR="00EC374C" w:rsidRPr="00632AE1" w:rsidRDefault="00EC374C" w:rsidP="00EC374C">
            <w:pPr>
              <w:jc w:val="right"/>
              <w:rPr>
                <w:rFonts w:cs="David"/>
                <w:sz w:val="20"/>
                <w:szCs w:val="20"/>
              </w:rPr>
            </w:pPr>
          </w:p>
        </w:tc>
        <w:tc>
          <w:tcPr>
            <w:tcW w:w="3998" w:type="dxa"/>
            <w:gridSpan w:val="4"/>
          </w:tcPr>
          <w:p w14:paraId="08D9BE4D" w14:textId="77777777" w:rsidR="00EC374C" w:rsidRPr="00632AE1" w:rsidRDefault="00EC374C" w:rsidP="00EC374C">
            <w:pPr>
              <w:jc w:val="right"/>
              <w:rPr>
                <w:rFonts w:cs="David"/>
                <w:sz w:val="20"/>
                <w:szCs w:val="20"/>
              </w:rPr>
            </w:pPr>
          </w:p>
        </w:tc>
      </w:tr>
      <w:tr w:rsidR="00EC374C" w:rsidRPr="00632AE1" w14:paraId="44C3DFE2" w14:textId="77777777" w:rsidTr="00EC374C">
        <w:tblPrEx>
          <w:jc w:val="left"/>
          <w:tblLook w:val="0000" w:firstRow="0" w:lastRow="0" w:firstColumn="0" w:lastColumn="0" w:noHBand="0" w:noVBand="0"/>
        </w:tblPrEx>
        <w:trPr>
          <w:gridBefore w:val="1"/>
          <w:wBefore w:w="71" w:type="dxa"/>
        </w:trPr>
        <w:tc>
          <w:tcPr>
            <w:tcW w:w="7883" w:type="dxa"/>
            <w:gridSpan w:val="10"/>
          </w:tcPr>
          <w:p w14:paraId="011CB12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970B0F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497FC89C" w14:textId="77777777" w:rsidTr="00EC374C">
        <w:trPr>
          <w:gridAfter w:val="1"/>
          <w:wAfter w:w="152" w:type="dxa"/>
          <w:trHeight w:val="485"/>
          <w:jc w:val="center"/>
        </w:trPr>
        <w:tc>
          <w:tcPr>
            <w:tcW w:w="3727" w:type="dxa"/>
            <w:gridSpan w:val="5"/>
          </w:tcPr>
          <w:p w14:paraId="63423DE3" w14:textId="77777777" w:rsidR="00EC374C" w:rsidRPr="00DB7BD7" w:rsidRDefault="000863EF" w:rsidP="00EC374C">
            <w:pPr>
              <w:jc w:val="right"/>
              <w:rPr>
                <w:b/>
                <w:bCs/>
                <w:color w:val="0000FF"/>
                <w:sz w:val="20"/>
                <w:szCs w:val="20"/>
                <w:u w:val="single"/>
                <w:rtl/>
              </w:rPr>
            </w:pPr>
            <w:hyperlink r:id="rId907" w:history="1">
              <w:r w:rsidR="00EC374C" w:rsidRPr="00DB7BD7">
                <w:rPr>
                  <w:rStyle w:val="Hyperlink"/>
                  <w:sz w:val="20"/>
                </w:rPr>
                <w:t>266340</w:t>
              </w:r>
            </w:hyperlink>
          </w:p>
        </w:tc>
        <w:tc>
          <w:tcPr>
            <w:tcW w:w="4075" w:type="dxa"/>
            <w:gridSpan w:val="5"/>
          </w:tcPr>
          <w:p w14:paraId="7F4D09D9" w14:textId="77777777" w:rsidR="00EC374C" w:rsidRPr="00DB7BD7" w:rsidRDefault="00EC374C" w:rsidP="00EC374C">
            <w:pPr>
              <w:rPr>
                <w:sz w:val="20"/>
                <w:szCs w:val="20"/>
                <w:rtl/>
              </w:rPr>
            </w:pPr>
            <w:r w:rsidRPr="00DB7BD7">
              <w:rPr>
                <w:sz w:val="20"/>
                <w:szCs w:val="20"/>
                <w:rtl/>
              </w:rPr>
              <w:t>[21][11]</w:t>
            </w:r>
          </w:p>
        </w:tc>
      </w:tr>
      <w:tr w:rsidR="00EC374C" w:rsidRPr="00632AE1" w14:paraId="341AB1C2" w14:textId="77777777" w:rsidTr="00EC374C">
        <w:trPr>
          <w:gridAfter w:val="1"/>
          <w:wAfter w:w="152" w:type="dxa"/>
          <w:jc w:val="center"/>
        </w:trPr>
        <w:tc>
          <w:tcPr>
            <w:tcW w:w="3727" w:type="dxa"/>
            <w:gridSpan w:val="5"/>
          </w:tcPr>
          <w:p w14:paraId="463FEF66" w14:textId="77777777" w:rsidR="00EC374C" w:rsidRDefault="00EC374C" w:rsidP="00EC374C">
            <w:pPr>
              <w:rPr>
                <w:rFonts w:cs="David"/>
                <w:b/>
                <w:bCs/>
                <w:sz w:val="20"/>
                <w:szCs w:val="20"/>
                <w:rtl/>
              </w:rPr>
            </w:pPr>
            <w:r>
              <w:rPr>
                <w:rFonts w:cs="David"/>
                <w:b/>
                <w:bCs/>
                <w:sz w:val="20"/>
                <w:szCs w:val="20"/>
                <w:rtl/>
              </w:rPr>
              <w:t>אלמנט סגירה שניתן להחדיר לפתח של מיכל, ולמיכל</w:t>
            </w:r>
          </w:p>
          <w:p w14:paraId="1DCFF705" w14:textId="77777777" w:rsidR="00EC374C" w:rsidRPr="00632AE1" w:rsidRDefault="00EC374C" w:rsidP="00EC374C">
            <w:pPr>
              <w:rPr>
                <w:rFonts w:cs="David"/>
                <w:b/>
                <w:bCs/>
                <w:sz w:val="20"/>
                <w:szCs w:val="20"/>
                <w:rtl/>
              </w:rPr>
            </w:pPr>
          </w:p>
        </w:tc>
        <w:tc>
          <w:tcPr>
            <w:tcW w:w="3477" w:type="dxa"/>
            <w:gridSpan w:val="4"/>
          </w:tcPr>
          <w:p w14:paraId="4E4441EC" w14:textId="77777777" w:rsidR="00EC374C" w:rsidRDefault="00EC374C" w:rsidP="00EC374C">
            <w:pPr>
              <w:jc w:val="right"/>
              <w:rPr>
                <w:rFonts w:cs="David"/>
                <w:b/>
                <w:bCs/>
                <w:sz w:val="20"/>
                <w:szCs w:val="20"/>
              </w:rPr>
            </w:pPr>
            <w:r>
              <w:rPr>
                <w:rFonts w:cs="David"/>
                <w:b/>
                <w:bCs/>
                <w:sz w:val="20"/>
                <w:szCs w:val="20"/>
              </w:rPr>
              <w:t>CLOSURE ELEMENT THAT CAN BE INSERTED INTO A</w:t>
            </w:r>
          </w:p>
          <w:p w14:paraId="2BA1E309" w14:textId="77777777" w:rsidR="00EC374C" w:rsidRDefault="00EC374C" w:rsidP="00EC374C">
            <w:pPr>
              <w:jc w:val="right"/>
              <w:rPr>
                <w:rFonts w:cs="David"/>
                <w:b/>
                <w:bCs/>
                <w:sz w:val="20"/>
                <w:szCs w:val="20"/>
              </w:rPr>
            </w:pPr>
            <w:r>
              <w:rPr>
                <w:rFonts w:cs="David"/>
                <w:b/>
                <w:bCs/>
                <w:sz w:val="20"/>
                <w:szCs w:val="20"/>
              </w:rPr>
              <w:t>CONTAINER OPENING, AND CONTAINER</w:t>
            </w:r>
          </w:p>
          <w:p w14:paraId="7C8FA41C" w14:textId="77777777" w:rsidR="00EC374C" w:rsidRPr="00632AE1" w:rsidRDefault="00EC374C" w:rsidP="00EC374C">
            <w:pPr>
              <w:jc w:val="right"/>
              <w:rPr>
                <w:rFonts w:cs="David"/>
                <w:b/>
                <w:bCs/>
                <w:sz w:val="20"/>
                <w:szCs w:val="20"/>
              </w:rPr>
            </w:pPr>
          </w:p>
        </w:tc>
        <w:tc>
          <w:tcPr>
            <w:tcW w:w="598" w:type="dxa"/>
          </w:tcPr>
          <w:p w14:paraId="2D97D031" w14:textId="77777777" w:rsidR="00EC374C" w:rsidRPr="00632AE1" w:rsidRDefault="00EC374C" w:rsidP="00EC374C">
            <w:pPr>
              <w:jc w:val="right"/>
              <w:rPr>
                <w:sz w:val="20"/>
                <w:szCs w:val="20"/>
              </w:rPr>
            </w:pPr>
            <w:r>
              <w:rPr>
                <w:sz w:val="20"/>
                <w:szCs w:val="20"/>
                <w:rtl/>
              </w:rPr>
              <w:t>[54]</w:t>
            </w:r>
          </w:p>
        </w:tc>
      </w:tr>
      <w:tr w:rsidR="00EC374C" w:rsidRPr="00632AE1" w14:paraId="5765E73B" w14:textId="77777777" w:rsidTr="00EC374C">
        <w:trPr>
          <w:gridAfter w:val="1"/>
          <w:wAfter w:w="152" w:type="dxa"/>
          <w:jc w:val="center"/>
        </w:trPr>
        <w:tc>
          <w:tcPr>
            <w:tcW w:w="236" w:type="dxa"/>
            <w:gridSpan w:val="2"/>
          </w:tcPr>
          <w:p w14:paraId="7F221DAA" w14:textId="77777777" w:rsidR="00EC374C" w:rsidRPr="00632AE1" w:rsidRDefault="00EC374C" w:rsidP="00EC374C">
            <w:pPr>
              <w:rPr>
                <w:rFonts w:cs="David"/>
                <w:sz w:val="20"/>
                <w:szCs w:val="20"/>
                <w:rtl/>
              </w:rPr>
            </w:pPr>
          </w:p>
        </w:tc>
        <w:tc>
          <w:tcPr>
            <w:tcW w:w="6968" w:type="dxa"/>
            <w:gridSpan w:val="7"/>
          </w:tcPr>
          <w:p w14:paraId="5AD8F9D1" w14:textId="77777777" w:rsidR="00EC374C" w:rsidRPr="00632AE1" w:rsidRDefault="00EC374C" w:rsidP="00EC374C">
            <w:pPr>
              <w:jc w:val="right"/>
              <w:rPr>
                <w:rFonts w:cs="David"/>
                <w:sz w:val="20"/>
                <w:szCs w:val="20"/>
              </w:rPr>
            </w:pPr>
            <w:r>
              <w:rPr>
                <w:rFonts w:cs="David"/>
                <w:sz w:val="20"/>
                <w:szCs w:val="20"/>
              </w:rPr>
              <w:t>10.11.2017</w:t>
            </w:r>
          </w:p>
        </w:tc>
        <w:tc>
          <w:tcPr>
            <w:tcW w:w="598" w:type="dxa"/>
          </w:tcPr>
          <w:p w14:paraId="50F4B8E4" w14:textId="77777777" w:rsidR="00EC374C" w:rsidRPr="00632AE1" w:rsidRDefault="00EC374C" w:rsidP="00EC374C">
            <w:pPr>
              <w:jc w:val="right"/>
              <w:rPr>
                <w:sz w:val="20"/>
                <w:szCs w:val="20"/>
              </w:rPr>
            </w:pPr>
            <w:r>
              <w:rPr>
                <w:sz w:val="20"/>
                <w:szCs w:val="20"/>
                <w:rtl/>
              </w:rPr>
              <w:t>[22]</w:t>
            </w:r>
          </w:p>
        </w:tc>
      </w:tr>
      <w:tr w:rsidR="00EC374C" w:rsidRPr="00632AE1" w14:paraId="3FB4EB46" w14:textId="77777777" w:rsidTr="00EC374C">
        <w:trPr>
          <w:gridAfter w:val="1"/>
          <w:wAfter w:w="152" w:type="dxa"/>
          <w:jc w:val="center"/>
        </w:trPr>
        <w:tc>
          <w:tcPr>
            <w:tcW w:w="236" w:type="dxa"/>
            <w:gridSpan w:val="2"/>
          </w:tcPr>
          <w:p w14:paraId="7B64AB8E" w14:textId="77777777" w:rsidR="00EC374C" w:rsidRPr="00632AE1" w:rsidRDefault="00EC374C" w:rsidP="00EC374C">
            <w:pPr>
              <w:rPr>
                <w:rFonts w:cs="David"/>
                <w:sz w:val="20"/>
                <w:szCs w:val="20"/>
                <w:rtl/>
              </w:rPr>
            </w:pPr>
          </w:p>
        </w:tc>
        <w:tc>
          <w:tcPr>
            <w:tcW w:w="2940" w:type="dxa"/>
            <w:gridSpan w:val="2"/>
          </w:tcPr>
          <w:p w14:paraId="601660B8" w14:textId="77777777" w:rsidR="00EC374C" w:rsidRPr="00632AE1" w:rsidRDefault="00EC374C" w:rsidP="00EC374C">
            <w:pPr>
              <w:jc w:val="right"/>
              <w:rPr>
                <w:rFonts w:cs="David"/>
                <w:sz w:val="20"/>
                <w:szCs w:val="20"/>
              </w:rPr>
            </w:pPr>
            <w:r>
              <w:rPr>
                <w:rFonts w:cs="David"/>
                <w:sz w:val="20"/>
                <w:szCs w:val="20"/>
              </w:rPr>
              <w:t>AT</w:t>
            </w:r>
          </w:p>
        </w:tc>
        <w:tc>
          <w:tcPr>
            <w:tcW w:w="551" w:type="dxa"/>
          </w:tcPr>
          <w:p w14:paraId="55894FAE" w14:textId="77777777" w:rsidR="00EC374C" w:rsidRPr="00632AE1" w:rsidRDefault="00EC374C" w:rsidP="00EC374C">
            <w:pPr>
              <w:jc w:val="right"/>
              <w:rPr>
                <w:sz w:val="20"/>
                <w:szCs w:val="20"/>
              </w:rPr>
            </w:pPr>
            <w:r>
              <w:rPr>
                <w:sz w:val="20"/>
                <w:szCs w:val="20"/>
                <w:rtl/>
              </w:rPr>
              <w:t>[33]</w:t>
            </w:r>
          </w:p>
        </w:tc>
        <w:tc>
          <w:tcPr>
            <w:tcW w:w="1563" w:type="dxa"/>
            <w:gridSpan w:val="2"/>
          </w:tcPr>
          <w:p w14:paraId="0FC2A214" w14:textId="77777777" w:rsidR="00EC374C" w:rsidRPr="00632AE1" w:rsidRDefault="00EC374C" w:rsidP="00EC374C">
            <w:pPr>
              <w:jc w:val="right"/>
              <w:rPr>
                <w:rFonts w:cs="David"/>
                <w:sz w:val="20"/>
                <w:szCs w:val="20"/>
              </w:rPr>
            </w:pPr>
            <w:r>
              <w:rPr>
                <w:rFonts w:cs="David"/>
                <w:sz w:val="20"/>
                <w:szCs w:val="20"/>
              </w:rPr>
              <w:t>21.11.2016</w:t>
            </w:r>
          </w:p>
        </w:tc>
        <w:tc>
          <w:tcPr>
            <w:tcW w:w="550" w:type="dxa"/>
          </w:tcPr>
          <w:p w14:paraId="38D080E7" w14:textId="77777777" w:rsidR="00EC374C" w:rsidRPr="00632AE1" w:rsidRDefault="00EC374C" w:rsidP="00EC374C">
            <w:pPr>
              <w:jc w:val="right"/>
              <w:rPr>
                <w:sz w:val="20"/>
                <w:szCs w:val="20"/>
                <w:rtl/>
              </w:rPr>
            </w:pPr>
            <w:r>
              <w:rPr>
                <w:sz w:val="20"/>
                <w:szCs w:val="20"/>
                <w:rtl/>
              </w:rPr>
              <w:t>[32]</w:t>
            </w:r>
          </w:p>
        </w:tc>
        <w:tc>
          <w:tcPr>
            <w:tcW w:w="1364" w:type="dxa"/>
          </w:tcPr>
          <w:p w14:paraId="31EDFB21" w14:textId="77777777" w:rsidR="00EC374C" w:rsidRPr="00632AE1" w:rsidRDefault="00EC374C" w:rsidP="00EC374C">
            <w:pPr>
              <w:jc w:val="right"/>
              <w:rPr>
                <w:rFonts w:cs="David"/>
                <w:sz w:val="20"/>
                <w:szCs w:val="20"/>
              </w:rPr>
            </w:pPr>
            <w:r>
              <w:rPr>
                <w:rFonts w:cs="David"/>
                <w:sz w:val="20"/>
                <w:szCs w:val="20"/>
              </w:rPr>
              <w:t>A 51053/2016</w:t>
            </w:r>
          </w:p>
        </w:tc>
        <w:tc>
          <w:tcPr>
            <w:tcW w:w="598" w:type="dxa"/>
          </w:tcPr>
          <w:p w14:paraId="11C7F955" w14:textId="77777777" w:rsidR="00EC374C" w:rsidRPr="00632AE1" w:rsidRDefault="00EC374C" w:rsidP="00EC374C">
            <w:pPr>
              <w:jc w:val="right"/>
              <w:rPr>
                <w:sz w:val="20"/>
                <w:szCs w:val="20"/>
              </w:rPr>
            </w:pPr>
            <w:r>
              <w:rPr>
                <w:sz w:val="20"/>
                <w:szCs w:val="20"/>
                <w:rtl/>
              </w:rPr>
              <w:t>[31]</w:t>
            </w:r>
          </w:p>
        </w:tc>
      </w:tr>
      <w:tr w:rsidR="00EC374C" w:rsidRPr="00632AE1" w14:paraId="3A728E66" w14:textId="77777777" w:rsidTr="00EC374C">
        <w:trPr>
          <w:gridAfter w:val="1"/>
          <w:wAfter w:w="152" w:type="dxa"/>
          <w:jc w:val="center"/>
        </w:trPr>
        <w:tc>
          <w:tcPr>
            <w:tcW w:w="7204" w:type="dxa"/>
            <w:gridSpan w:val="9"/>
          </w:tcPr>
          <w:p w14:paraId="1AB2BB84" w14:textId="77777777" w:rsidR="00EC374C" w:rsidRPr="00632AE1" w:rsidRDefault="00EC374C" w:rsidP="00EC374C">
            <w:pPr>
              <w:jc w:val="right"/>
              <w:rPr>
                <w:rFonts w:cs="David"/>
                <w:sz w:val="20"/>
                <w:szCs w:val="20"/>
              </w:rPr>
            </w:pPr>
            <w:r w:rsidRPr="00632AE1">
              <w:rPr>
                <w:sz w:val="20"/>
                <w:szCs w:val="20"/>
              </w:rPr>
              <w:t>Int. Cl.</w:t>
            </w:r>
            <w:r>
              <w:rPr>
                <w:sz w:val="20"/>
                <w:szCs w:val="20"/>
              </w:rPr>
              <w:t>(2020.01) A47K  05//12, 05//13, B65D 47//24, 83//00, B67D 03//02, 03//04, 07//02</w:t>
            </w:r>
          </w:p>
        </w:tc>
        <w:tc>
          <w:tcPr>
            <w:tcW w:w="598" w:type="dxa"/>
          </w:tcPr>
          <w:p w14:paraId="55D07DAF" w14:textId="77777777" w:rsidR="00EC374C" w:rsidRPr="00632AE1" w:rsidRDefault="00EC374C" w:rsidP="00EC374C">
            <w:pPr>
              <w:jc w:val="right"/>
              <w:rPr>
                <w:sz w:val="20"/>
                <w:szCs w:val="20"/>
              </w:rPr>
            </w:pPr>
            <w:r>
              <w:rPr>
                <w:sz w:val="20"/>
                <w:szCs w:val="20"/>
                <w:rtl/>
              </w:rPr>
              <w:t>[51]</w:t>
            </w:r>
          </w:p>
        </w:tc>
      </w:tr>
      <w:tr w:rsidR="00EC374C" w:rsidRPr="00632AE1" w14:paraId="50E46FCC" w14:textId="77777777" w:rsidTr="00EC374C">
        <w:trPr>
          <w:gridAfter w:val="1"/>
          <w:wAfter w:w="152" w:type="dxa"/>
          <w:jc w:val="center"/>
        </w:trPr>
        <w:tc>
          <w:tcPr>
            <w:tcW w:w="3727" w:type="dxa"/>
            <w:gridSpan w:val="5"/>
          </w:tcPr>
          <w:p w14:paraId="57CDA124" w14:textId="77777777" w:rsidR="00EC374C" w:rsidRPr="00632AE1" w:rsidRDefault="00EC374C" w:rsidP="00EC374C">
            <w:pPr>
              <w:rPr>
                <w:rFonts w:cs="Guttman Hodes"/>
                <w:sz w:val="20"/>
                <w:szCs w:val="20"/>
                <w:rtl/>
              </w:rPr>
            </w:pPr>
          </w:p>
        </w:tc>
        <w:tc>
          <w:tcPr>
            <w:tcW w:w="3477" w:type="dxa"/>
            <w:gridSpan w:val="4"/>
          </w:tcPr>
          <w:p w14:paraId="06ABC3DD" w14:textId="77777777" w:rsidR="00EC374C" w:rsidRPr="00632AE1" w:rsidRDefault="00EC374C" w:rsidP="00EC374C">
            <w:pPr>
              <w:jc w:val="right"/>
              <w:rPr>
                <w:rFonts w:cs="David"/>
                <w:sz w:val="20"/>
                <w:szCs w:val="20"/>
                <w:rtl/>
              </w:rPr>
            </w:pPr>
            <w:r>
              <w:rPr>
                <w:rFonts w:cs="David"/>
                <w:sz w:val="20"/>
                <w:szCs w:val="20"/>
              </w:rPr>
              <w:t>HANS GEORG HAGLEITNER, AUSTRIA</w:t>
            </w:r>
          </w:p>
        </w:tc>
        <w:tc>
          <w:tcPr>
            <w:tcW w:w="598" w:type="dxa"/>
          </w:tcPr>
          <w:p w14:paraId="0685AA57" w14:textId="77777777" w:rsidR="00EC374C" w:rsidRPr="00632AE1" w:rsidRDefault="00EC374C" w:rsidP="00EC374C">
            <w:pPr>
              <w:jc w:val="right"/>
              <w:rPr>
                <w:sz w:val="20"/>
                <w:szCs w:val="20"/>
              </w:rPr>
            </w:pPr>
            <w:r>
              <w:rPr>
                <w:sz w:val="20"/>
                <w:szCs w:val="20"/>
                <w:rtl/>
              </w:rPr>
              <w:t>[71]</w:t>
            </w:r>
          </w:p>
        </w:tc>
      </w:tr>
      <w:tr w:rsidR="00EC374C" w:rsidRPr="00632AE1" w14:paraId="36F5E291" w14:textId="77777777" w:rsidTr="00EC374C">
        <w:trPr>
          <w:gridAfter w:val="1"/>
          <w:wAfter w:w="152" w:type="dxa"/>
          <w:jc w:val="center"/>
        </w:trPr>
        <w:tc>
          <w:tcPr>
            <w:tcW w:w="236" w:type="dxa"/>
            <w:gridSpan w:val="2"/>
          </w:tcPr>
          <w:p w14:paraId="66A1B4AE" w14:textId="77777777" w:rsidR="00EC374C" w:rsidRPr="00632AE1" w:rsidRDefault="00EC374C" w:rsidP="00EC374C">
            <w:pPr>
              <w:rPr>
                <w:rFonts w:cs="Guttman Hodes"/>
                <w:sz w:val="20"/>
                <w:szCs w:val="20"/>
                <w:rtl/>
              </w:rPr>
            </w:pPr>
          </w:p>
        </w:tc>
        <w:tc>
          <w:tcPr>
            <w:tcW w:w="6968" w:type="dxa"/>
            <w:gridSpan w:val="7"/>
          </w:tcPr>
          <w:p w14:paraId="649D73AA" w14:textId="77777777" w:rsidR="00EC374C" w:rsidRPr="00632AE1" w:rsidRDefault="00EC374C" w:rsidP="00EC374C">
            <w:pPr>
              <w:jc w:val="right"/>
              <w:rPr>
                <w:rFonts w:cs="Guttman Hodes"/>
                <w:sz w:val="20"/>
                <w:szCs w:val="20"/>
              </w:rPr>
            </w:pPr>
            <w:r>
              <w:rPr>
                <w:rFonts w:cs="Guttman Hodes"/>
                <w:sz w:val="20"/>
                <w:szCs w:val="20"/>
              </w:rPr>
              <w:t>WO/2018/090068</w:t>
            </w:r>
          </w:p>
        </w:tc>
        <w:tc>
          <w:tcPr>
            <w:tcW w:w="598" w:type="dxa"/>
          </w:tcPr>
          <w:p w14:paraId="076B35A6" w14:textId="77777777" w:rsidR="00EC374C" w:rsidRPr="00632AE1" w:rsidRDefault="00EC374C" w:rsidP="00EC374C">
            <w:pPr>
              <w:jc w:val="right"/>
              <w:rPr>
                <w:sz w:val="20"/>
                <w:szCs w:val="20"/>
              </w:rPr>
            </w:pPr>
            <w:r>
              <w:rPr>
                <w:sz w:val="20"/>
                <w:szCs w:val="20"/>
                <w:rtl/>
              </w:rPr>
              <w:t>[87]</w:t>
            </w:r>
          </w:p>
        </w:tc>
      </w:tr>
      <w:tr w:rsidR="00EC374C" w:rsidRPr="00632AE1" w14:paraId="1E7B8102" w14:textId="77777777" w:rsidTr="00EC374C">
        <w:trPr>
          <w:gridAfter w:val="1"/>
          <w:wAfter w:w="152" w:type="dxa"/>
          <w:jc w:val="center"/>
        </w:trPr>
        <w:tc>
          <w:tcPr>
            <w:tcW w:w="3727" w:type="dxa"/>
            <w:gridSpan w:val="5"/>
          </w:tcPr>
          <w:p w14:paraId="1201B689" w14:textId="77777777" w:rsidR="00EC374C" w:rsidRDefault="00EC374C" w:rsidP="00EC374C">
            <w:pPr>
              <w:rPr>
                <w:rFonts w:cs="Guttman Hodes"/>
                <w:sz w:val="20"/>
                <w:szCs w:val="20"/>
                <w:rtl/>
              </w:rPr>
            </w:pPr>
            <w:r>
              <w:rPr>
                <w:rFonts w:cs="Guttman Hodes"/>
                <w:sz w:val="20"/>
                <w:szCs w:val="20"/>
                <w:rtl/>
              </w:rPr>
              <w:t>ד"ר יצחק הס ושותפיו,</w:t>
            </w:r>
          </w:p>
          <w:p w14:paraId="66C461C9"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16E848D1" w14:textId="77777777" w:rsidR="00EC374C" w:rsidRPr="00632AE1" w:rsidRDefault="00EC374C" w:rsidP="00EC374C">
            <w:pPr>
              <w:rPr>
                <w:rFonts w:cs="Guttman Hodes"/>
                <w:sz w:val="20"/>
                <w:szCs w:val="20"/>
                <w:rtl/>
              </w:rPr>
            </w:pPr>
            <w:r>
              <w:rPr>
                <w:rFonts w:cs="Guttman Hodes"/>
                <w:sz w:val="20"/>
                <w:szCs w:val="20"/>
                <w:rtl/>
              </w:rPr>
              <w:t>רמת-גן</w:t>
            </w:r>
          </w:p>
        </w:tc>
        <w:tc>
          <w:tcPr>
            <w:tcW w:w="3477" w:type="dxa"/>
            <w:gridSpan w:val="4"/>
          </w:tcPr>
          <w:p w14:paraId="683E49DF" w14:textId="77777777" w:rsidR="00EC374C" w:rsidRDefault="00EC374C" w:rsidP="00EC374C">
            <w:pPr>
              <w:jc w:val="right"/>
              <w:rPr>
                <w:rFonts w:cs="David"/>
                <w:sz w:val="20"/>
                <w:szCs w:val="20"/>
              </w:rPr>
            </w:pPr>
            <w:r>
              <w:rPr>
                <w:rFonts w:cs="David"/>
                <w:sz w:val="20"/>
                <w:szCs w:val="20"/>
              </w:rPr>
              <w:t>DR. YITZHAK HESS &amp; PARTNERS,</w:t>
            </w:r>
          </w:p>
          <w:p w14:paraId="38A4E8F2" w14:textId="77777777" w:rsidR="00EC374C" w:rsidRDefault="00EC374C" w:rsidP="00EC374C">
            <w:pPr>
              <w:jc w:val="right"/>
              <w:rPr>
                <w:rFonts w:cs="David"/>
                <w:sz w:val="20"/>
                <w:szCs w:val="20"/>
              </w:rPr>
            </w:pPr>
            <w:r>
              <w:rPr>
                <w:rFonts w:cs="David"/>
                <w:sz w:val="20"/>
                <w:szCs w:val="20"/>
              </w:rPr>
              <w:t xml:space="preserve"> 35 JABOTINSKY STREET</w:t>
            </w:r>
          </w:p>
          <w:p w14:paraId="29896C33"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1808A3AA" w14:textId="77777777" w:rsidR="00EC374C" w:rsidRPr="00632AE1" w:rsidRDefault="00EC374C" w:rsidP="00EC374C">
            <w:pPr>
              <w:jc w:val="right"/>
              <w:rPr>
                <w:sz w:val="20"/>
                <w:szCs w:val="20"/>
                <w:rtl/>
              </w:rPr>
            </w:pPr>
            <w:r>
              <w:rPr>
                <w:sz w:val="20"/>
                <w:szCs w:val="20"/>
                <w:rtl/>
              </w:rPr>
              <w:t>[74]</w:t>
            </w:r>
          </w:p>
        </w:tc>
      </w:tr>
      <w:tr w:rsidR="00EC374C" w:rsidRPr="00632AE1" w14:paraId="5F286C61" w14:textId="77777777" w:rsidTr="00EC374C">
        <w:trPr>
          <w:gridAfter w:val="1"/>
          <w:wAfter w:w="152" w:type="dxa"/>
          <w:jc w:val="center"/>
        </w:trPr>
        <w:tc>
          <w:tcPr>
            <w:tcW w:w="2146" w:type="dxa"/>
            <w:gridSpan w:val="3"/>
          </w:tcPr>
          <w:p w14:paraId="0310F1D0" w14:textId="77777777" w:rsidR="00EC374C" w:rsidRPr="00632AE1" w:rsidRDefault="00EC374C" w:rsidP="00EC374C">
            <w:pPr>
              <w:jc w:val="right"/>
              <w:rPr>
                <w:rFonts w:cs="David"/>
                <w:sz w:val="20"/>
                <w:szCs w:val="20"/>
              </w:rPr>
            </w:pPr>
          </w:p>
        </w:tc>
        <w:tc>
          <w:tcPr>
            <w:tcW w:w="1658" w:type="dxa"/>
            <w:gridSpan w:val="3"/>
          </w:tcPr>
          <w:p w14:paraId="3C196200" w14:textId="77777777" w:rsidR="00EC374C" w:rsidRPr="00632AE1" w:rsidRDefault="00EC374C" w:rsidP="00EC374C">
            <w:pPr>
              <w:jc w:val="right"/>
              <w:rPr>
                <w:rFonts w:cs="David"/>
                <w:sz w:val="20"/>
                <w:szCs w:val="20"/>
              </w:rPr>
            </w:pPr>
          </w:p>
        </w:tc>
        <w:tc>
          <w:tcPr>
            <w:tcW w:w="3998" w:type="dxa"/>
            <w:gridSpan w:val="4"/>
          </w:tcPr>
          <w:p w14:paraId="34D15EA3" w14:textId="77777777" w:rsidR="00EC374C" w:rsidRPr="00632AE1" w:rsidRDefault="00EC374C" w:rsidP="00EC374C">
            <w:pPr>
              <w:jc w:val="right"/>
              <w:rPr>
                <w:rFonts w:cs="David"/>
                <w:sz w:val="20"/>
                <w:szCs w:val="20"/>
              </w:rPr>
            </w:pPr>
          </w:p>
        </w:tc>
      </w:tr>
      <w:tr w:rsidR="00EC374C" w:rsidRPr="00632AE1" w14:paraId="280DC9DA" w14:textId="77777777" w:rsidTr="00EC374C">
        <w:tblPrEx>
          <w:jc w:val="left"/>
          <w:tblLook w:val="0000" w:firstRow="0" w:lastRow="0" w:firstColumn="0" w:lastColumn="0" w:noHBand="0" w:noVBand="0"/>
        </w:tblPrEx>
        <w:trPr>
          <w:gridBefore w:val="1"/>
          <w:wBefore w:w="71" w:type="dxa"/>
        </w:trPr>
        <w:tc>
          <w:tcPr>
            <w:tcW w:w="7883" w:type="dxa"/>
            <w:gridSpan w:val="10"/>
          </w:tcPr>
          <w:p w14:paraId="2CD2A4E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057B0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6"/>
        <w:gridCol w:w="165"/>
        <w:gridCol w:w="872"/>
        <w:gridCol w:w="551"/>
        <w:gridCol w:w="77"/>
        <w:gridCol w:w="1434"/>
        <w:gridCol w:w="50"/>
        <w:gridCol w:w="550"/>
        <w:gridCol w:w="1366"/>
        <w:gridCol w:w="598"/>
        <w:gridCol w:w="151"/>
      </w:tblGrid>
      <w:tr w:rsidR="00EC374C" w:rsidRPr="00632AE1" w14:paraId="4BEC4D39" w14:textId="77777777" w:rsidTr="00EC374C">
        <w:trPr>
          <w:gridAfter w:val="1"/>
          <w:wAfter w:w="151" w:type="dxa"/>
          <w:trHeight w:val="485"/>
          <w:jc w:val="center"/>
        </w:trPr>
        <w:tc>
          <w:tcPr>
            <w:tcW w:w="3728" w:type="dxa"/>
            <w:gridSpan w:val="6"/>
          </w:tcPr>
          <w:p w14:paraId="514E66CE" w14:textId="77777777" w:rsidR="00EC374C" w:rsidRPr="00DB7BD7" w:rsidRDefault="000863EF" w:rsidP="00EC374C">
            <w:pPr>
              <w:jc w:val="right"/>
              <w:rPr>
                <w:b/>
                <w:bCs/>
                <w:color w:val="0000FF"/>
                <w:sz w:val="20"/>
                <w:szCs w:val="20"/>
                <w:u w:val="single"/>
                <w:rtl/>
              </w:rPr>
            </w:pPr>
            <w:hyperlink r:id="rId908" w:history="1">
              <w:r w:rsidR="00EC374C" w:rsidRPr="00DB7BD7">
                <w:rPr>
                  <w:rStyle w:val="Hyperlink"/>
                  <w:sz w:val="20"/>
                </w:rPr>
                <w:t>266495</w:t>
              </w:r>
            </w:hyperlink>
          </w:p>
        </w:tc>
        <w:tc>
          <w:tcPr>
            <w:tcW w:w="4075" w:type="dxa"/>
            <w:gridSpan w:val="6"/>
          </w:tcPr>
          <w:p w14:paraId="47CAD8CF" w14:textId="77777777" w:rsidR="00EC374C" w:rsidRPr="00DB7BD7" w:rsidRDefault="00EC374C" w:rsidP="00EC374C">
            <w:pPr>
              <w:rPr>
                <w:sz w:val="20"/>
                <w:szCs w:val="20"/>
                <w:rtl/>
              </w:rPr>
            </w:pPr>
            <w:r w:rsidRPr="00DB7BD7">
              <w:rPr>
                <w:sz w:val="20"/>
                <w:szCs w:val="20"/>
                <w:rtl/>
              </w:rPr>
              <w:t>[21][11]</w:t>
            </w:r>
          </w:p>
        </w:tc>
      </w:tr>
      <w:tr w:rsidR="00EC374C" w:rsidRPr="00632AE1" w14:paraId="513353FD" w14:textId="77777777" w:rsidTr="00EC374C">
        <w:trPr>
          <w:gridAfter w:val="1"/>
          <w:wAfter w:w="151" w:type="dxa"/>
          <w:jc w:val="center"/>
        </w:trPr>
        <w:tc>
          <w:tcPr>
            <w:tcW w:w="3728" w:type="dxa"/>
            <w:gridSpan w:val="6"/>
          </w:tcPr>
          <w:p w14:paraId="435B5D3F" w14:textId="77777777" w:rsidR="00EC374C" w:rsidRDefault="00EC374C" w:rsidP="00EC374C">
            <w:pPr>
              <w:rPr>
                <w:rFonts w:cs="David"/>
                <w:b/>
                <w:bCs/>
                <w:sz w:val="20"/>
                <w:szCs w:val="20"/>
                <w:rtl/>
              </w:rPr>
            </w:pPr>
            <w:r>
              <w:rPr>
                <w:rFonts w:cs="David"/>
                <w:b/>
                <w:bCs/>
                <w:sz w:val="20"/>
                <w:szCs w:val="20"/>
                <w:rtl/>
              </w:rPr>
              <w:t>נגזרות של אמינוגליקוזידים, תכשירים המכילים אותן ושימוש בהם לטיפול במחלות גנטיות</w:t>
            </w:r>
          </w:p>
          <w:p w14:paraId="2315160D" w14:textId="77777777" w:rsidR="00EC374C" w:rsidRPr="00632AE1" w:rsidRDefault="00EC374C" w:rsidP="00EC374C">
            <w:pPr>
              <w:rPr>
                <w:rFonts w:cs="David"/>
                <w:b/>
                <w:bCs/>
                <w:sz w:val="20"/>
                <w:szCs w:val="20"/>
                <w:rtl/>
              </w:rPr>
            </w:pPr>
          </w:p>
        </w:tc>
        <w:tc>
          <w:tcPr>
            <w:tcW w:w="3477" w:type="dxa"/>
            <w:gridSpan w:val="5"/>
          </w:tcPr>
          <w:p w14:paraId="7AFBB43B" w14:textId="77777777" w:rsidR="00EC374C" w:rsidRDefault="00EC374C" w:rsidP="00EC374C">
            <w:pPr>
              <w:jc w:val="right"/>
              <w:rPr>
                <w:rFonts w:cs="David"/>
                <w:b/>
                <w:bCs/>
                <w:sz w:val="20"/>
                <w:szCs w:val="20"/>
              </w:rPr>
            </w:pPr>
            <w:r>
              <w:rPr>
                <w:rFonts w:cs="David"/>
                <w:b/>
                <w:bCs/>
                <w:sz w:val="20"/>
                <w:szCs w:val="20"/>
              </w:rPr>
              <w:t>AMINOGLYCOSIDES AND USES THEREOF IN TREATING GENETIC DISORDERS</w:t>
            </w:r>
          </w:p>
          <w:p w14:paraId="253E2E87" w14:textId="77777777" w:rsidR="00EC374C" w:rsidRPr="00632AE1" w:rsidRDefault="00EC374C" w:rsidP="00EC374C">
            <w:pPr>
              <w:jc w:val="right"/>
              <w:rPr>
                <w:rFonts w:cs="David"/>
                <w:b/>
                <w:bCs/>
                <w:sz w:val="20"/>
                <w:szCs w:val="20"/>
              </w:rPr>
            </w:pPr>
          </w:p>
        </w:tc>
        <w:tc>
          <w:tcPr>
            <w:tcW w:w="598" w:type="dxa"/>
          </w:tcPr>
          <w:p w14:paraId="5D8BA484" w14:textId="77777777" w:rsidR="00EC374C" w:rsidRPr="00632AE1" w:rsidRDefault="00EC374C" w:rsidP="00EC374C">
            <w:pPr>
              <w:jc w:val="right"/>
              <w:rPr>
                <w:sz w:val="20"/>
                <w:szCs w:val="20"/>
              </w:rPr>
            </w:pPr>
            <w:r>
              <w:rPr>
                <w:sz w:val="20"/>
                <w:szCs w:val="20"/>
                <w:rtl/>
              </w:rPr>
              <w:t>[54]</w:t>
            </w:r>
          </w:p>
        </w:tc>
      </w:tr>
      <w:tr w:rsidR="00EC374C" w:rsidRPr="00632AE1" w14:paraId="1BDAF023" w14:textId="77777777" w:rsidTr="00EC374C">
        <w:trPr>
          <w:gridAfter w:val="1"/>
          <w:wAfter w:w="151" w:type="dxa"/>
          <w:jc w:val="center"/>
        </w:trPr>
        <w:tc>
          <w:tcPr>
            <w:tcW w:w="234" w:type="dxa"/>
            <w:gridSpan w:val="2"/>
          </w:tcPr>
          <w:p w14:paraId="3929EA4D" w14:textId="77777777" w:rsidR="00EC374C" w:rsidRPr="00632AE1" w:rsidRDefault="00EC374C" w:rsidP="00EC374C">
            <w:pPr>
              <w:rPr>
                <w:rFonts w:cs="David"/>
                <w:sz w:val="20"/>
                <w:szCs w:val="20"/>
                <w:rtl/>
              </w:rPr>
            </w:pPr>
          </w:p>
        </w:tc>
        <w:tc>
          <w:tcPr>
            <w:tcW w:w="6971" w:type="dxa"/>
            <w:gridSpan w:val="9"/>
          </w:tcPr>
          <w:p w14:paraId="180E5A33" w14:textId="77777777" w:rsidR="00EC374C" w:rsidRPr="00632AE1" w:rsidRDefault="00EC374C" w:rsidP="00EC374C">
            <w:pPr>
              <w:jc w:val="right"/>
              <w:rPr>
                <w:rFonts w:cs="David"/>
                <w:sz w:val="20"/>
                <w:szCs w:val="20"/>
              </w:rPr>
            </w:pPr>
            <w:r>
              <w:rPr>
                <w:rFonts w:cs="David"/>
                <w:sz w:val="20"/>
                <w:szCs w:val="20"/>
              </w:rPr>
              <w:t>17.11.2011</w:t>
            </w:r>
          </w:p>
        </w:tc>
        <w:tc>
          <w:tcPr>
            <w:tcW w:w="598" w:type="dxa"/>
          </w:tcPr>
          <w:p w14:paraId="79A72247" w14:textId="77777777" w:rsidR="00EC374C" w:rsidRPr="00632AE1" w:rsidRDefault="00EC374C" w:rsidP="00EC374C">
            <w:pPr>
              <w:jc w:val="right"/>
              <w:rPr>
                <w:sz w:val="20"/>
                <w:szCs w:val="20"/>
              </w:rPr>
            </w:pPr>
            <w:r>
              <w:rPr>
                <w:sz w:val="20"/>
                <w:szCs w:val="20"/>
                <w:rtl/>
              </w:rPr>
              <w:t>[22]</w:t>
            </w:r>
          </w:p>
        </w:tc>
      </w:tr>
      <w:tr w:rsidR="00EC374C" w:rsidRPr="00632AE1" w14:paraId="62B7F30B" w14:textId="77777777" w:rsidTr="00EC374C">
        <w:trPr>
          <w:gridAfter w:val="1"/>
          <w:wAfter w:w="151" w:type="dxa"/>
          <w:jc w:val="center"/>
        </w:trPr>
        <w:tc>
          <w:tcPr>
            <w:tcW w:w="234" w:type="dxa"/>
            <w:gridSpan w:val="2"/>
          </w:tcPr>
          <w:p w14:paraId="393B2962" w14:textId="77777777" w:rsidR="00EC374C" w:rsidRPr="00632AE1" w:rsidRDefault="00EC374C" w:rsidP="00EC374C">
            <w:pPr>
              <w:rPr>
                <w:rFonts w:cs="David"/>
                <w:sz w:val="20"/>
                <w:szCs w:val="20"/>
                <w:rtl/>
              </w:rPr>
            </w:pPr>
          </w:p>
        </w:tc>
        <w:tc>
          <w:tcPr>
            <w:tcW w:w="2943" w:type="dxa"/>
            <w:gridSpan w:val="3"/>
          </w:tcPr>
          <w:p w14:paraId="2DAF770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F7747DA" w14:textId="77777777" w:rsidR="00EC374C" w:rsidRPr="00632AE1" w:rsidRDefault="00EC374C" w:rsidP="00EC374C">
            <w:pPr>
              <w:jc w:val="right"/>
              <w:rPr>
                <w:sz w:val="20"/>
                <w:szCs w:val="20"/>
              </w:rPr>
            </w:pPr>
            <w:r>
              <w:rPr>
                <w:sz w:val="20"/>
                <w:szCs w:val="20"/>
                <w:rtl/>
              </w:rPr>
              <w:t>[33]</w:t>
            </w:r>
          </w:p>
        </w:tc>
        <w:tc>
          <w:tcPr>
            <w:tcW w:w="1561" w:type="dxa"/>
            <w:gridSpan w:val="3"/>
          </w:tcPr>
          <w:p w14:paraId="5E0C4205" w14:textId="77777777" w:rsidR="00EC374C" w:rsidRPr="00632AE1" w:rsidRDefault="00EC374C" w:rsidP="00EC374C">
            <w:pPr>
              <w:jc w:val="right"/>
              <w:rPr>
                <w:rFonts w:cs="David"/>
                <w:sz w:val="20"/>
                <w:szCs w:val="20"/>
              </w:rPr>
            </w:pPr>
            <w:r>
              <w:rPr>
                <w:rFonts w:cs="David"/>
                <w:sz w:val="20"/>
                <w:szCs w:val="20"/>
              </w:rPr>
              <w:t>18.11.2010</w:t>
            </w:r>
          </w:p>
        </w:tc>
        <w:tc>
          <w:tcPr>
            <w:tcW w:w="550" w:type="dxa"/>
          </w:tcPr>
          <w:p w14:paraId="174DB321" w14:textId="77777777" w:rsidR="00EC374C" w:rsidRPr="00632AE1" w:rsidRDefault="00EC374C" w:rsidP="00EC374C">
            <w:pPr>
              <w:jc w:val="right"/>
              <w:rPr>
                <w:sz w:val="20"/>
                <w:szCs w:val="20"/>
                <w:rtl/>
              </w:rPr>
            </w:pPr>
            <w:r>
              <w:rPr>
                <w:sz w:val="20"/>
                <w:szCs w:val="20"/>
                <w:rtl/>
              </w:rPr>
              <w:t>[32]</w:t>
            </w:r>
          </w:p>
        </w:tc>
        <w:tc>
          <w:tcPr>
            <w:tcW w:w="1366" w:type="dxa"/>
          </w:tcPr>
          <w:p w14:paraId="1ADDAF64" w14:textId="77777777" w:rsidR="00EC374C" w:rsidRPr="00632AE1" w:rsidRDefault="00EC374C" w:rsidP="00EC374C">
            <w:pPr>
              <w:jc w:val="right"/>
              <w:rPr>
                <w:rFonts w:cs="David"/>
                <w:sz w:val="20"/>
                <w:szCs w:val="20"/>
              </w:rPr>
            </w:pPr>
            <w:r>
              <w:rPr>
                <w:rFonts w:cs="David"/>
                <w:sz w:val="20"/>
                <w:szCs w:val="20"/>
              </w:rPr>
              <w:t>61/414,956</w:t>
            </w:r>
          </w:p>
        </w:tc>
        <w:tc>
          <w:tcPr>
            <w:tcW w:w="598" w:type="dxa"/>
          </w:tcPr>
          <w:p w14:paraId="459E3DDC" w14:textId="77777777" w:rsidR="00EC374C" w:rsidRPr="00632AE1" w:rsidRDefault="00EC374C" w:rsidP="00EC374C">
            <w:pPr>
              <w:jc w:val="right"/>
              <w:rPr>
                <w:sz w:val="20"/>
                <w:szCs w:val="20"/>
              </w:rPr>
            </w:pPr>
            <w:r>
              <w:rPr>
                <w:sz w:val="20"/>
                <w:szCs w:val="20"/>
                <w:rtl/>
              </w:rPr>
              <w:t>[31]</w:t>
            </w:r>
          </w:p>
        </w:tc>
      </w:tr>
      <w:tr w:rsidR="00EC374C" w:rsidRPr="00632AE1" w14:paraId="7EB23485" w14:textId="77777777" w:rsidTr="00EC374C">
        <w:trPr>
          <w:gridAfter w:val="1"/>
          <w:wAfter w:w="151" w:type="dxa"/>
          <w:jc w:val="center"/>
        </w:trPr>
        <w:tc>
          <w:tcPr>
            <w:tcW w:w="7205" w:type="dxa"/>
            <w:gridSpan w:val="11"/>
          </w:tcPr>
          <w:p w14:paraId="45F3C9D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31//7036, 45//06, A61P 07//04, 13//12, 21//00, 21//04, 43//00, B65D 79//00, C07H 01//00, 05//06, 13//04, 15//23</w:t>
            </w:r>
          </w:p>
        </w:tc>
        <w:tc>
          <w:tcPr>
            <w:tcW w:w="598" w:type="dxa"/>
          </w:tcPr>
          <w:p w14:paraId="3492CC3E" w14:textId="77777777" w:rsidR="00EC374C" w:rsidRPr="00632AE1" w:rsidRDefault="00EC374C" w:rsidP="00EC374C">
            <w:pPr>
              <w:jc w:val="right"/>
              <w:rPr>
                <w:sz w:val="20"/>
                <w:szCs w:val="20"/>
              </w:rPr>
            </w:pPr>
            <w:r>
              <w:rPr>
                <w:sz w:val="20"/>
                <w:szCs w:val="20"/>
                <w:rtl/>
              </w:rPr>
              <w:t>[51]</w:t>
            </w:r>
          </w:p>
        </w:tc>
      </w:tr>
      <w:tr w:rsidR="00EC374C" w:rsidRPr="00632AE1" w14:paraId="229B5953" w14:textId="77777777" w:rsidTr="00EC374C">
        <w:trPr>
          <w:gridAfter w:val="1"/>
          <w:wAfter w:w="151" w:type="dxa"/>
          <w:jc w:val="center"/>
        </w:trPr>
        <w:tc>
          <w:tcPr>
            <w:tcW w:w="234" w:type="dxa"/>
            <w:gridSpan w:val="2"/>
          </w:tcPr>
          <w:p w14:paraId="1595D5E5" w14:textId="77777777" w:rsidR="00EC374C" w:rsidRPr="00632AE1" w:rsidRDefault="00EC374C" w:rsidP="00EC374C">
            <w:pPr>
              <w:rPr>
                <w:rFonts w:cs="David"/>
                <w:sz w:val="20"/>
                <w:szCs w:val="20"/>
                <w:rtl/>
              </w:rPr>
            </w:pPr>
          </w:p>
        </w:tc>
        <w:tc>
          <w:tcPr>
            <w:tcW w:w="6971" w:type="dxa"/>
            <w:gridSpan w:val="9"/>
          </w:tcPr>
          <w:p w14:paraId="303B642B" w14:textId="77777777" w:rsidR="00EC374C" w:rsidRPr="00632AE1" w:rsidRDefault="00EC374C" w:rsidP="00EC374C">
            <w:pPr>
              <w:jc w:val="right"/>
              <w:rPr>
                <w:rFonts w:cs="David"/>
                <w:sz w:val="20"/>
                <w:szCs w:val="20"/>
              </w:rPr>
            </w:pPr>
            <w:r>
              <w:rPr>
                <w:rFonts w:cs="David"/>
                <w:sz w:val="20"/>
                <w:szCs w:val="20"/>
              </w:rPr>
              <w:t>DIVISION FROM 226390</w:t>
            </w:r>
          </w:p>
        </w:tc>
        <w:tc>
          <w:tcPr>
            <w:tcW w:w="598" w:type="dxa"/>
          </w:tcPr>
          <w:p w14:paraId="717EA560" w14:textId="77777777" w:rsidR="00EC374C" w:rsidRPr="00632AE1" w:rsidRDefault="00EC374C" w:rsidP="00EC374C">
            <w:pPr>
              <w:jc w:val="right"/>
              <w:rPr>
                <w:sz w:val="20"/>
                <w:szCs w:val="20"/>
              </w:rPr>
            </w:pPr>
            <w:r>
              <w:rPr>
                <w:sz w:val="20"/>
                <w:szCs w:val="20"/>
                <w:rtl/>
              </w:rPr>
              <w:t>[62]</w:t>
            </w:r>
          </w:p>
        </w:tc>
      </w:tr>
      <w:tr w:rsidR="00EC374C" w:rsidRPr="00632AE1" w14:paraId="1FBF3323" w14:textId="77777777" w:rsidTr="00EC374C">
        <w:trPr>
          <w:gridAfter w:val="1"/>
          <w:wAfter w:w="151" w:type="dxa"/>
          <w:jc w:val="center"/>
        </w:trPr>
        <w:tc>
          <w:tcPr>
            <w:tcW w:w="3728" w:type="dxa"/>
            <w:gridSpan w:val="6"/>
          </w:tcPr>
          <w:p w14:paraId="3CBE8BF6" w14:textId="77777777" w:rsidR="00EC374C" w:rsidRPr="00632AE1" w:rsidRDefault="00EC374C" w:rsidP="00EC374C">
            <w:pPr>
              <w:rPr>
                <w:rFonts w:cs="Guttman Hodes"/>
                <w:sz w:val="20"/>
                <w:szCs w:val="20"/>
                <w:rtl/>
              </w:rPr>
            </w:pPr>
            <w:r>
              <w:rPr>
                <w:rFonts w:cs="Guttman Hodes"/>
                <w:sz w:val="20"/>
                <w:szCs w:val="20"/>
                <w:rtl/>
              </w:rPr>
              <w:t>מוסד הטכניון למחקר ופתוח בע"מ, חיפה</w:t>
            </w:r>
          </w:p>
        </w:tc>
        <w:tc>
          <w:tcPr>
            <w:tcW w:w="3477" w:type="dxa"/>
            <w:gridSpan w:val="5"/>
          </w:tcPr>
          <w:p w14:paraId="750C28CB" w14:textId="77777777" w:rsidR="00EC374C" w:rsidRPr="00632AE1" w:rsidRDefault="00EC374C" w:rsidP="00EC374C">
            <w:pPr>
              <w:jc w:val="right"/>
              <w:rPr>
                <w:rFonts w:cs="David"/>
                <w:sz w:val="20"/>
                <w:szCs w:val="20"/>
                <w:rtl/>
              </w:rPr>
            </w:pPr>
            <w:r>
              <w:rPr>
                <w:rFonts w:cs="David"/>
                <w:sz w:val="20"/>
                <w:szCs w:val="20"/>
              </w:rPr>
              <w:t>TECHNION RESEARCH AND DEVELOPMENT FOUNDATION LIMITED</w:t>
            </w:r>
          </w:p>
        </w:tc>
        <w:tc>
          <w:tcPr>
            <w:tcW w:w="598" w:type="dxa"/>
          </w:tcPr>
          <w:p w14:paraId="6E85D813" w14:textId="77777777" w:rsidR="00EC374C" w:rsidRPr="00632AE1" w:rsidRDefault="00EC374C" w:rsidP="00EC374C">
            <w:pPr>
              <w:jc w:val="right"/>
              <w:rPr>
                <w:sz w:val="20"/>
                <w:szCs w:val="20"/>
              </w:rPr>
            </w:pPr>
            <w:r>
              <w:rPr>
                <w:sz w:val="20"/>
                <w:szCs w:val="20"/>
                <w:rtl/>
              </w:rPr>
              <w:t>[71]</w:t>
            </w:r>
          </w:p>
        </w:tc>
      </w:tr>
      <w:tr w:rsidR="00EC374C" w:rsidRPr="00632AE1" w14:paraId="66032F58" w14:textId="77777777" w:rsidTr="00EC374C">
        <w:trPr>
          <w:gridAfter w:val="1"/>
          <w:wAfter w:w="151" w:type="dxa"/>
          <w:jc w:val="center"/>
        </w:trPr>
        <w:tc>
          <w:tcPr>
            <w:tcW w:w="3728" w:type="dxa"/>
            <w:gridSpan w:val="6"/>
          </w:tcPr>
          <w:p w14:paraId="05197E4A" w14:textId="77777777" w:rsidR="00EC374C" w:rsidRPr="00632AE1" w:rsidRDefault="00EC374C" w:rsidP="00EC374C">
            <w:pPr>
              <w:rPr>
                <w:rFonts w:cs="Guttman Hodes"/>
                <w:sz w:val="20"/>
                <w:szCs w:val="20"/>
                <w:rtl/>
              </w:rPr>
            </w:pPr>
            <w:r>
              <w:rPr>
                <w:rFonts w:cs="Guttman Hodes"/>
                <w:sz w:val="20"/>
                <w:szCs w:val="20"/>
                <w:rtl/>
              </w:rPr>
              <w:t>דנה עטיה-גליקין, ג'ייקומר קנדסאמי, ואלרי בלחוב, טימור באזוב</w:t>
            </w:r>
          </w:p>
        </w:tc>
        <w:tc>
          <w:tcPr>
            <w:tcW w:w="3477" w:type="dxa"/>
            <w:gridSpan w:val="5"/>
          </w:tcPr>
          <w:p w14:paraId="3E0E95AE" w14:textId="77777777" w:rsidR="00EC374C" w:rsidRPr="00632AE1" w:rsidRDefault="00EC374C" w:rsidP="00EC374C">
            <w:pPr>
              <w:jc w:val="right"/>
              <w:rPr>
                <w:rFonts w:cs="David"/>
                <w:sz w:val="20"/>
                <w:szCs w:val="20"/>
              </w:rPr>
            </w:pPr>
            <w:r>
              <w:rPr>
                <w:rFonts w:cs="David"/>
                <w:sz w:val="20"/>
                <w:szCs w:val="20"/>
              </w:rPr>
              <w:t>DANA ATIA-GLIKIN, JEYAKUMAR KANDASAMY, VALERY BELAKHOV, TIMOR BAASOV</w:t>
            </w:r>
          </w:p>
        </w:tc>
        <w:tc>
          <w:tcPr>
            <w:tcW w:w="598" w:type="dxa"/>
          </w:tcPr>
          <w:p w14:paraId="509101E9" w14:textId="77777777" w:rsidR="00EC374C" w:rsidRPr="00632AE1" w:rsidRDefault="00EC374C" w:rsidP="00EC374C">
            <w:pPr>
              <w:jc w:val="right"/>
              <w:rPr>
                <w:sz w:val="20"/>
                <w:szCs w:val="20"/>
              </w:rPr>
            </w:pPr>
            <w:r>
              <w:rPr>
                <w:sz w:val="20"/>
                <w:szCs w:val="20"/>
                <w:rtl/>
              </w:rPr>
              <w:t>[72]</w:t>
            </w:r>
          </w:p>
        </w:tc>
      </w:tr>
      <w:tr w:rsidR="00EC374C" w:rsidRPr="00632AE1" w14:paraId="03172C33" w14:textId="77777777" w:rsidTr="00EC374C">
        <w:trPr>
          <w:gridAfter w:val="1"/>
          <w:wAfter w:w="151" w:type="dxa"/>
          <w:jc w:val="center"/>
        </w:trPr>
        <w:tc>
          <w:tcPr>
            <w:tcW w:w="234" w:type="dxa"/>
            <w:gridSpan w:val="2"/>
          </w:tcPr>
          <w:p w14:paraId="233C2BCC" w14:textId="77777777" w:rsidR="00EC374C" w:rsidRPr="00632AE1" w:rsidRDefault="00EC374C" w:rsidP="00EC374C">
            <w:pPr>
              <w:rPr>
                <w:rFonts w:cs="Guttman Hodes"/>
                <w:sz w:val="20"/>
                <w:szCs w:val="20"/>
                <w:rtl/>
              </w:rPr>
            </w:pPr>
          </w:p>
        </w:tc>
        <w:tc>
          <w:tcPr>
            <w:tcW w:w="6971" w:type="dxa"/>
            <w:gridSpan w:val="9"/>
          </w:tcPr>
          <w:p w14:paraId="5668E901" w14:textId="77777777" w:rsidR="00EC374C" w:rsidRPr="00632AE1" w:rsidRDefault="00EC374C" w:rsidP="00EC374C">
            <w:pPr>
              <w:jc w:val="right"/>
              <w:rPr>
                <w:rFonts w:cs="Guttman Hodes"/>
                <w:sz w:val="20"/>
                <w:szCs w:val="20"/>
              </w:rPr>
            </w:pPr>
            <w:r>
              <w:rPr>
                <w:rFonts w:cs="Guttman Hodes"/>
                <w:sz w:val="20"/>
                <w:szCs w:val="20"/>
              </w:rPr>
              <w:t>WO/2012/066546</w:t>
            </w:r>
          </w:p>
        </w:tc>
        <w:tc>
          <w:tcPr>
            <w:tcW w:w="598" w:type="dxa"/>
          </w:tcPr>
          <w:p w14:paraId="11BFB889" w14:textId="77777777" w:rsidR="00EC374C" w:rsidRPr="00632AE1" w:rsidRDefault="00EC374C" w:rsidP="00EC374C">
            <w:pPr>
              <w:jc w:val="right"/>
              <w:rPr>
                <w:sz w:val="20"/>
                <w:szCs w:val="20"/>
              </w:rPr>
            </w:pPr>
            <w:r>
              <w:rPr>
                <w:sz w:val="20"/>
                <w:szCs w:val="20"/>
                <w:rtl/>
              </w:rPr>
              <w:t>[87]</w:t>
            </w:r>
          </w:p>
        </w:tc>
      </w:tr>
      <w:tr w:rsidR="00EC374C" w:rsidRPr="00632AE1" w14:paraId="0BCA7A53" w14:textId="77777777" w:rsidTr="00EC374C">
        <w:trPr>
          <w:gridAfter w:val="1"/>
          <w:wAfter w:w="151" w:type="dxa"/>
          <w:jc w:val="center"/>
        </w:trPr>
        <w:tc>
          <w:tcPr>
            <w:tcW w:w="3728" w:type="dxa"/>
            <w:gridSpan w:val="6"/>
          </w:tcPr>
          <w:p w14:paraId="2B075E7F" w14:textId="77777777" w:rsidR="00EC374C" w:rsidRDefault="00EC374C" w:rsidP="00EC374C">
            <w:pPr>
              <w:rPr>
                <w:rFonts w:cs="Guttman Hodes"/>
                <w:sz w:val="20"/>
                <w:szCs w:val="20"/>
                <w:rtl/>
              </w:rPr>
            </w:pPr>
            <w:r>
              <w:rPr>
                <w:rFonts w:cs="Guttman Hodes"/>
                <w:sz w:val="20"/>
                <w:szCs w:val="20"/>
                <w:rtl/>
              </w:rPr>
              <w:t>ג'י.אי.ארליך (1995) בע"מ,</w:t>
            </w:r>
          </w:p>
          <w:p w14:paraId="54C0E9EE"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07DB3E5C" w14:textId="77777777" w:rsidR="00EC374C" w:rsidRPr="00632AE1" w:rsidRDefault="00EC374C" w:rsidP="00EC374C">
            <w:pPr>
              <w:rPr>
                <w:rFonts w:cs="Guttman Hodes"/>
                <w:sz w:val="20"/>
                <w:szCs w:val="20"/>
                <w:rtl/>
              </w:rPr>
            </w:pPr>
            <w:r>
              <w:rPr>
                <w:rFonts w:cs="Guttman Hodes"/>
                <w:sz w:val="20"/>
                <w:szCs w:val="20"/>
                <w:rtl/>
              </w:rPr>
              <w:t>רמת גן</w:t>
            </w:r>
          </w:p>
        </w:tc>
        <w:tc>
          <w:tcPr>
            <w:tcW w:w="3477" w:type="dxa"/>
            <w:gridSpan w:val="5"/>
          </w:tcPr>
          <w:p w14:paraId="00F3FC4F" w14:textId="77777777" w:rsidR="00EC374C" w:rsidRDefault="00EC374C" w:rsidP="00EC374C">
            <w:pPr>
              <w:jc w:val="right"/>
              <w:rPr>
                <w:rFonts w:cs="David"/>
                <w:sz w:val="20"/>
                <w:szCs w:val="20"/>
              </w:rPr>
            </w:pPr>
            <w:r>
              <w:rPr>
                <w:rFonts w:cs="David"/>
                <w:sz w:val="20"/>
                <w:szCs w:val="20"/>
              </w:rPr>
              <w:t>G.E. EHRLICH (1995) LTD.,</w:t>
            </w:r>
          </w:p>
          <w:p w14:paraId="2B230E9C" w14:textId="77777777" w:rsidR="00EC374C" w:rsidRDefault="00EC374C" w:rsidP="00EC374C">
            <w:pPr>
              <w:jc w:val="right"/>
              <w:rPr>
                <w:rFonts w:cs="David"/>
                <w:sz w:val="20"/>
                <w:szCs w:val="20"/>
              </w:rPr>
            </w:pPr>
            <w:r>
              <w:rPr>
                <w:rFonts w:cs="David"/>
                <w:sz w:val="20"/>
                <w:szCs w:val="20"/>
              </w:rPr>
              <w:t xml:space="preserve"> AYALON TOWER, 15TH FLOOR,</w:t>
            </w:r>
          </w:p>
          <w:p w14:paraId="7AF43B14" w14:textId="77777777" w:rsidR="00EC374C" w:rsidRDefault="00EC374C" w:rsidP="00EC374C">
            <w:pPr>
              <w:jc w:val="right"/>
              <w:rPr>
                <w:rFonts w:cs="David"/>
                <w:sz w:val="20"/>
                <w:szCs w:val="20"/>
              </w:rPr>
            </w:pPr>
            <w:r>
              <w:rPr>
                <w:rFonts w:cs="David"/>
                <w:sz w:val="20"/>
                <w:szCs w:val="20"/>
              </w:rPr>
              <w:t>11 MENACHEM BEGIN ST.,</w:t>
            </w:r>
          </w:p>
          <w:p w14:paraId="068B73C1"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2EE46A30" w14:textId="77777777" w:rsidR="00EC374C" w:rsidRPr="00632AE1" w:rsidRDefault="00EC374C" w:rsidP="00EC374C">
            <w:pPr>
              <w:jc w:val="right"/>
              <w:rPr>
                <w:sz w:val="20"/>
                <w:szCs w:val="20"/>
                <w:rtl/>
              </w:rPr>
            </w:pPr>
            <w:r>
              <w:rPr>
                <w:sz w:val="20"/>
                <w:szCs w:val="20"/>
                <w:rtl/>
              </w:rPr>
              <w:t>[74]</w:t>
            </w:r>
          </w:p>
        </w:tc>
      </w:tr>
      <w:tr w:rsidR="00EC374C" w:rsidRPr="00632AE1" w14:paraId="26F45E62" w14:textId="77777777" w:rsidTr="00EC374C">
        <w:trPr>
          <w:gridAfter w:val="1"/>
          <w:wAfter w:w="151" w:type="dxa"/>
          <w:jc w:val="center"/>
        </w:trPr>
        <w:tc>
          <w:tcPr>
            <w:tcW w:w="2305" w:type="dxa"/>
            <w:gridSpan w:val="4"/>
          </w:tcPr>
          <w:p w14:paraId="71C36F2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718D3E48" w14:textId="77777777" w:rsidR="00EC374C" w:rsidRPr="00632AE1" w:rsidRDefault="00EC374C" w:rsidP="00EC374C">
            <w:pPr>
              <w:jc w:val="center"/>
              <w:rPr>
                <w:rFonts w:cs="David"/>
                <w:sz w:val="20"/>
                <w:szCs w:val="20"/>
              </w:rPr>
            </w:pPr>
            <w:r>
              <w:rPr>
                <w:rFonts w:cs="David"/>
                <w:sz w:val="20"/>
                <w:szCs w:val="20"/>
                <w:rtl/>
              </w:rPr>
              <w:t>277063,</w:t>
            </w:r>
          </w:p>
        </w:tc>
        <w:tc>
          <w:tcPr>
            <w:tcW w:w="2564" w:type="dxa"/>
            <w:gridSpan w:val="4"/>
          </w:tcPr>
          <w:p w14:paraId="529B32B0"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9224298" w14:textId="77777777" w:rsidTr="00EC374C">
        <w:trPr>
          <w:gridAfter w:val="1"/>
          <w:wAfter w:w="151" w:type="dxa"/>
          <w:jc w:val="center"/>
        </w:trPr>
        <w:tc>
          <w:tcPr>
            <w:tcW w:w="2140" w:type="dxa"/>
            <w:gridSpan w:val="3"/>
          </w:tcPr>
          <w:p w14:paraId="07D5A448" w14:textId="77777777" w:rsidR="00EC374C" w:rsidRPr="00632AE1" w:rsidRDefault="00EC374C" w:rsidP="00EC374C">
            <w:pPr>
              <w:jc w:val="right"/>
              <w:rPr>
                <w:rFonts w:cs="David"/>
                <w:sz w:val="20"/>
                <w:szCs w:val="20"/>
              </w:rPr>
            </w:pPr>
          </w:p>
        </w:tc>
        <w:tc>
          <w:tcPr>
            <w:tcW w:w="1665" w:type="dxa"/>
            <w:gridSpan w:val="4"/>
          </w:tcPr>
          <w:p w14:paraId="2A0C06FE" w14:textId="77777777" w:rsidR="00EC374C" w:rsidRPr="00632AE1" w:rsidRDefault="00EC374C" w:rsidP="00EC374C">
            <w:pPr>
              <w:jc w:val="right"/>
              <w:rPr>
                <w:rFonts w:cs="David"/>
                <w:sz w:val="20"/>
                <w:szCs w:val="20"/>
              </w:rPr>
            </w:pPr>
          </w:p>
        </w:tc>
        <w:tc>
          <w:tcPr>
            <w:tcW w:w="3998" w:type="dxa"/>
            <w:gridSpan w:val="5"/>
          </w:tcPr>
          <w:p w14:paraId="2A7517E4" w14:textId="77777777" w:rsidR="00EC374C" w:rsidRPr="00632AE1" w:rsidRDefault="00EC374C" w:rsidP="00EC374C">
            <w:pPr>
              <w:jc w:val="right"/>
              <w:rPr>
                <w:rFonts w:cs="David"/>
                <w:sz w:val="20"/>
                <w:szCs w:val="20"/>
              </w:rPr>
            </w:pPr>
          </w:p>
        </w:tc>
      </w:tr>
      <w:tr w:rsidR="00EC374C" w:rsidRPr="00632AE1" w14:paraId="574F6B8F" w14:textId="77777777" w:rsidTr="00EC374C">
        <w:tblPrEx>
          <w:jc w:val="left"/>
          <w:tblLook w:val="0000" w:firstRow="0" w:lastRow="0" w:firstColumn="0" w:lastColumn="0" w:noHBand="0" w:noVBand="0"/>
        </w:tblPrEx>
        <w:trPr>
          <w:gridBefore w:val="1"/>
          <w:wBefore w:w="69" w:type="dxa"/>
        </w:trPr>
        <w:tc>
          <w:tcPr>
            <w:tcW w:w="7885" w:type="dxa"/>
            <w:gridSpan w:val="12"/>
          </w:tcPr>
          <w:p w14:paraId="6261A6F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DE2345"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4A4D1404" w14:textId="77777777" w:rsidTr="00EC374C">
        <w:trPr>
          <w:gridAfter w:val="1"/>
          <w:wAfter w:w="170" w:type="dxa"/>
          <w:trHeight w:val="485"/>
          <w:jc w:val="center"/>
        </w:trPr>
        <w:tc>
          <w:tcPr>
            <w:tcW w:w="3812" w:type="dxa"/>
            <w:gridSpan w:val="6"/>
          </w:tcPr>
          <w:p w14:paraId="10FBCB23" w14:textId="77777777" w:rsidR="00EC374C" w:rsidRPr="00DB7BD7" w:rsidRDefault="000863EF" w:rsidP="00EC374C">
            <w:pPr>
              <w:jc w:val="right"/>
              <w:rPr>
                <w:b/>
                <w:bCs/>
                <w:color w:val="0000FF"/>
                <w:sz w:val="20"/>
                <w:szCs w:val="20"/>
                <w:u w:val="single"/>
                <w:rtl/>
              </w:rPr>
            </w:pPr>
            <w:hyperlink r:id="rId909" w:history="1">
              <w:r w:rsidR="00EC374C" w:rsidRPr="00DB7BD7">
                <w:rPr>
                  <w:rStyle w:val="Hyperlink"/>
                  <w:sz w:val="20"/>
                </w:rPr>
                <w:t>266991</w:t>
              </w:r>
            </w:hyperlink>
          </w:p>
        </w:tc>
        <w:tc>
          <w:tcPr>
            <w:tcW w:w="3972" w:type="dxa"/>
            <w:gridSpan w:val="5"/>
          </w:tcPr>
          <w:p w14:paraId="26ACB29E" w14:textId="77777777" w:rsidR="00EC374C" w:rsidRPr="00DB7BD7" w:rsidRDefault="00EC374C" w:rsidP="00EC374C">
            <w:pPr>
              <w:rPr>
                <w:sz w:val="20"/>
                <w:szCs w:val="20"/>
                <w:rtl/>
              </w:rPr>
            </w:pPr>
            <w:r w:rsidRPr="00DB7BD7">
              <w:rPr>
                <w:sz w:val="20"/>
                <w:szCs w:val="20"/>
                <w:rtl/>
              </w:rPr>
              <w:t>[21][11]</w:t>
            </w:r>
          </w:p>
        </w:tc>
      </w:tr>
      <w:tr w:rsidR="00EC374C" w:rsidRPr="00632AE1" w14:paraId="5472C1F7" w14:textId="77777777" w:rsidTr="00EC374C">
        <w:trPr>
          <w:gridAfter w:val="1"/>
          <w:wAfter w:w="170" w:type="dxa"/>
          <w:jc w:val="center"/>
        </w:trPr>
        <w:tc>
          <w:tcPr>
            <w:tcW w:w="3812" w:type="dxa"/>
            <w:gridSpan w:val="6"/>
          </w:tcPr>
          <w:p w14:paraId="0A05B546" w14:textId="77777777" w:rsidR="00EC374C" w:rsidRDefault="00EC374C" w:rsidP="00EC374C">
            <w:pPr>
              <w:rPr>
                <w:rFonts w:cs="David"/>
                <w:b/>
                <w:bCs/>
                <w:sz w:val="20"/>
                <w:szCs w:val="20"/>
                <w:rtl/>
              </w:rPr>
            </w:pPr>
            <w:r>
              <w:rPr>
                <w:rFonts w:cs="David"/>
                <w:b/>
                <w:bCs/>
                <w:sz w:val="20"/>
                <w:szCs w:val="20"/>
                <w:rtl/>
              </w:rPr>
              <w:t>שיטה להוצאת כהל שומני פוליהידרוקסילטי בעזרת פחמן דו חמצני במצב סופר קריטי</w:t>
            </w:r>
          </w:p>
          <w:p w14:paraId="1807ED6A" w14:textId="77777777" w:rsidR="00EC374C" w:rsidRPr="00632AE1" w:rsidRDefault="00EC374C" w:rsidP="00EC374C">
            <w:pPr>
              <w:rPr>
                <w:rFonts w:cs="David"/>
                <w:b/>
                <w:bCs/>
                <w:sz w:val="20"/>
                <w:szCs w:val="20"/>
                <w:rtl/>
              </w:rPr>
            </w:pPr>
          </w:p>
        </w:tc>
        <w:tc>
          <w:tcPr>
            <w:tcW w:w="3368" w:type="dxa"/>
            <w:gridSpan w:val="4"/>
          </w:tcPr>
          <w:p w14:paraId="032BAAB7" w14:textId="77777777" w:rsidR="00EC374C" w:rsidRDefault="00EC374C" w:rsidP="00EC374C">
            <w:pPr>
              <w:jc w:val="right"/>
              <w:rPr>
                <w:rFonts w:cs="David"/>
                <w:b/>
                <w:bCs/>
                <w:sz w:val="20"/>
                <w:szCs w:val="20"/>
              </w:rPr>
            </w:pPr>
            <w:r>
              <w:rPr>
                <w:rFonts w:cs="David"/>
                <w:b/>
                <w:bCs/>
                <w:sz w:val="20"/>
                <w:szCs w:val="20"/>
              </w:rPr>
              <w:t>METHOD OF EXTRACTING POLYHYDROXYLATED FATTY ALCOHOLS USING SUPERCRITICAL CO2</w:t>
            </w:r>
          </w:p>
          <w:p w14:paraId="3D40F297" w14:textId="77777777" w:rsidR="00EC374C" w:rsidRPr="00632AE1" w:rsidRDefault="00EC374C" w:rsidP="00EC374C">
            <w:pPr>
              <w:jc w:val="right"/>
              <w:rPr>
                <w:rFonts w:cs="David"/>
                <w:b/>
                <w:bCs/>
                <w:sz w:val="20"/>
                <w:szCs w:val="20"/>
              </w:rPr>
            </w:pPr>
          </w:p>
        </w:tc>
        <w:tc>
          <w:tcPr>
            <w:tcW w:w="604" w:type="dxa"/>
          </w:tcPr>
          <w:p w14:paraId="7FA768F7" w14:textId="77777777" w:rsidR="00EC374C" w:rsidRPr="00632AE1" w:rsidRDefault="00EC374C" w:rsidP="00EC374C">
            <w:pPr>
              <w:jc w:val="right"/>
              <w:rPr>
                <w:sz w:val="20"/>
                <w:szCs w:val="20"/>
              </w:rPr>
            </w:pPr>
            <w:r>
              <w:rPr>
                <w:sz w:val="20"/>
                <w:szCs w:val="20"/>
                <w:rtl/>
              </w:rPr>
              <w:t>[54]</w:t>
            </w:r>
          </w:p>
        </w:tc>
      </w:tr>
      <w:tr w:rsidR="00EC374C" w:rsidRPr="00632AE1" w14:paraId="3482B239" w14:textId="77777777" w:rsidTr="00EC374C">
        <w:trPr>
          <w:gridAfter w:val="1"/>
          <w:wAfter w:w="170" w:type="dxa"/>
          <w:jc w:val="center"/>
        </w:trPr>
        <w:tc>
          <w:tcPr>
            <w:tcW w:w="236" w:type="dxa"/>
            <w:gridSpan w:val="2"/>
          </w:tcPr>
          <w:p w14:paraId="518812D8" w14:textId="77777777" w:rsidR="00EC374C" w:rsidRPr="00632AE1" w:rsidRDefault="00EC374C" w:rsidP="00EC374C">
            <w:pPr>
              <w:rPr>
                <w:rFonts w:cs="David"/>
                <w:sz w:val="20"/>
                <w:szCs w:val="20"/>
                <w:rtl/>
              </w:rPr>
            </w:pPr>
          </w:p>
        </w:tc>
        <w:tc>
          <w:tcPr>
            <w:tcW w:w="6944" w:type="dxa"/>
            <w:gridSpan w:val="8"/>
          </w:tcPr>
          <w:p w14:paraId="6C47DACF" w14:textId="77777777" w:rsidR="00EC374C" w:rsidRPr="00632AE1" w:rsidRDefault="00EC374C" w:rsidP="00EC374C">
            <w:pPr>
              <w:jc w:val="right"/>
              <w:rPr>
                <w:rFonts w:cs="David"/>
                <w:sz w:val="20"/>
                <w:szCs w:val="20"/>
              </w:rPr>
            </w:pPr>
            <w:r>
              <w:rPr>
                <w:rFonts w:cs="David"/>
                <w:sz w:val="20"/>
                <w:szCs w:val="20"/>
              </w:rPr>
              <w:t>29.05.2019</w:t>
            </w:r>
          </w:p>
        </w:tc>
        <w:tc>
          <w:tcPr>
            <w:tcW w:w="604" w:type="dxa"/>
          </w:tcPr>
          <w:p w14:paraId="1BA21816" w14:textId="77777777" w:rsidR="00EC374C" w:rsidRPr="00632AE1" w:rsidRDefault="00EC374C" w:rsidP="00EC374C">
            <w:pPr>
              <w:jc w:val="right"/>
              <w:rPr>
                <w:sz w:val="20"/>
                <w:szCs w:val="20"/>
              </w:rPr>
            </w:pPr>
            <w:r>
              <w:rPr>
                <w:sz w:val="20"/>
                <w:szCs w:val="20"/>
                <w:rtl/>
              </w:rPr>
              <w:t>[22]</w:t>
            </w:r>
          </w:p>
        </w:tc>
      </w:tr>
      <w:tr w:rsidR="00EC374C" w:rsidRPr="00632AE1" w14:paraId="6D1AA2BF" w14:textId="77777777" w:rsidTr="00EC374C">
        <w:trPr>
          <w:gridAfter w:val="1"/>
          <w:wAfter w:w="170" w:type="dxa"/>
          <w:jc w:val="center"/>
        </w:trPr>
        <w:tc>
          <w:tcPr>
            <w:tcW w:w="7180" w:type="dxa"/>
            <w:gridSpan w:val="10"/>
          </w:tcPr>
          <w:p w14:paraId="14FC1152"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A23D  09//02, A23L 19//00, 33//115, A61K 08//34, A61Q 19//00, B01D 11//02, C11B 01//10, 11//00</w:t>
            </w:r>
          </w:p>
        </w:tc>
        <w:tc>
          <w:tcPr>
            <w:tcW w:w="604" w:type="dxa"/>
          </w:tcPr>
          <w:p w14:paraId="25313DC0" w14:textId="77777777" w:rsidR="00EC374C" w:rsidRPr="00632AE1" w:rsidRDefault="00EC374C" w:rsidP="00EC374C">
            <w:pPr>
              <w:jc w:val="right"/>
              <w:rPr>
                <w:sz w:val="20"/>
                <w:szCs w:val="20"/>
              </w:rPr>
            </w:pPr>
            <w:r>
              <w:rPr>
                <w:sz w:val="20"/>
                <w:szCs w:val="20"/>
                <w:rtl/>
              </w:rPr>
              <w:t>[51]</w:t>
            </w:r>
          </w:p>
        </w:tc>
      </w:tr>
      <w:tr w:rsidR="00EC374C" w:rsidRPr="00632AE1" w14:paraId="5B446386" w14:textId="77777777" w:rsidTr="00EC374C">
        <w:trPr>
          <w:gridAfter w:val="1"/>
          <w:wAfter w:w="170" w:type="dxa"/>
          <w:jc w:val="center"/>
        </w:trPr>
        <w:tc>
          <w:tcPr>
            <w:tcW w:w="3812" w:type="dxa"/>
            <w:gridSpan w:val="6"/>
          </w:tcPr>
          <w:p w14:paraId="31E27BD7" w14:textId="77777777" w:rsidR="00EC374C" w:rsidRPr="00632AE1" w:rsidRDefault="00EC374C" w:rsidP="00EC374C">
            <w:pPr>
              <w:rPr>
                <w:rFonts w:cs="Guttman Hodes"/>
                <w:sz w:val="20"/>
                <w:szCs w:val="20"/>
                <w:rtl/>
              </w:rPr>
            </w:pPr>
            <w:r>
              <w:rPr>
                <w:rFonts w:cs="Guttman Hodes"/>
                <w:sz w:val="20"/>
                <w:szCs w:val="20"/>
                <w:rtl/>
              </w:rPr>
              <w:t>אבומד בע"מ, ראש פינה</w:t>
            </w:r>
          </w:p>
        </w:tc>
        <w:tc>
          <w:tcPr>
            <w:tcW w:w="3368" w:type="dxa"/>
            <w:gridSpan w:val="4"/>
          </w:tcPr>
          <w:p w14:paraId="58B5A3B9" w14:textId="77777777" w:rsidR="00EC374C" w:rsidRPr="00632AE1" w:rsidRDefault="00EC374C" w:rsidP="00EC374C">
            <w:pPr>
              <w:jc w:val="right"/>
              <w:rPr>
                <w:rFonts w:cs="David"/>
                <w:sz w:val="20"/>
                <w:szCs w:val="20"/>
                <w:rtl/>
              </w:rPr>
            </w:pPr>
            <w:r>
              <w:rPr>
                <w:rFonts w:cs="David"/>
                <w:sz w:val="20"/>
                <w:szCs w:val="20"/>
              </w:rPr>
              <w:t>AVOMED LTD.</w:t>
            </w:r>
          </w:p>
        </w:tc>
        <w:tc>
          <w:tcPr>
            <w:tcW w:w="604" w:type="dxa"/>
          </w:tcPr>
          <w:p w14:paraId="4B56C806" w14:textId="77777777" w:rsidR="00EC374C" w:rsidRPr="00632AE1" w:rsidRDefault="00EC374C" w:rsidP="00EC374C">
            <w:pPr>
              <w:jc w:val="right"/>
              <w:rPr>
                <w:sz w:val="20"/>
                <w:szCs w:val="20"/>
              </w:rPr>
            </w:pPr>
            <w:r>
              <w:rPr>
                <w:sz w:val="20"/>
                <w:szCs w:val="20"/>
                <w:rtl/>
              </w:rPr>
              <w:t>[71]</w:t>
            </w:r>
          </w:p>
        </w:tc>
      </w:tr>
      <w:tr w:rsidR="00EC374C" w:rsidRPr="00632AE1" w14:paraId="605DD784" w14:textId="77777777" w:rsidTr="00EC374C">
        <w:trPr>
          <w:gridAfter w:val="1"/>
          <w:wAfter w:w="170" w:type="dxa"/>
          <w:jc w:val="center"/>
        </w:trPr>
        <w:tc>
          <w:tcPr>
            <w:tcW w:w="3812" w:type="dxa"/>
            <w:gridSpan w:val="6"/>
          </w:tcPr>
          <w:p w14:paraId="69AAE13F" w14:textId="77777777" w:rsidR="00EC374C" w:rsidRDefault="00EC374C" w:rsidP="00EC374C">
            <w:pPr>
              <w:rPr>
                <w:rFonts w:cs="Guttman Hodes"/>
                <w:sz w:val="20"/>
                <w:szCs w:val="20"/>
                <w:rtl/>
              </w:rPr>
            </w:pPr>
            <w:r>
              <w:rPr>
                <w:rFonts w:cs="Guttman Hodes"/>
                <w:sz w:val="20"/>
                <w:szCs w:val="20"/>
                <w:rtl/>
              </w:rPr>
              <w:t>פרל כהן צדק לצר ברץ,</w:t>
            </w:r>
          </w:p>
          <w:p w14:paraId="5B90185C"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42035F88"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368" w:type="dxa"/>
            <w:gridSpan w:val="4"/>
          </w:tcPr>
          <w:p w14:paraId="1674C3A5" w14:textId="77777777" w:rsidR="00EC374C" w:rsidRDefault="00EC374C" w:rsidP="00EC374C">
            <w:pPr>
              <w:jc w:val="right"/>
              <w:rPr>
                <w:rFonts w:cs="David"/>
                <w:sz w:val="20"/>
                <w:szCs w:val="20"/>
              </w:rPr>
            </w:pPr>
            <w:r>
              <w:rPr>
                <w:rFonts w:cs="David"/>
                <w:sz w:val="20"/>
                <w:szCs w:val="20"/>
              </w:rPr>
              <w:t>PEARL COHEN ZEDEK LATZER BARATZ,</w:t>
            </w:r>
          </w:p>
          <w:p w14:paraId="18823F40" w14:textId="77777777" w:rsidR="00EC374C" w:rsidRDefault="00EC374C" w:rsidP="00EC374C">
            <w:pPr>
              <w:jc w:val="right"/>
              <w:rPr>
                <w:rFonts w:cs="David"/>
                <w:sz w:val="20"/>
                <w:szCs w:val="20"/>
              </w:rPr>
            </w:pPr>
            <w:r>
              <w:rPr>
                <w:rFonts w:cs="David"/>
                <w:sz w:val="20"/>
                <w:szCs w:val="20"/>
              </w:rPr>
              <w:t xml:space="preserve"> AZRIELI- SARONA TOWER</w:t>
            </w:r>
          </w:p>
          <w:p w14:paraId="57C13777" w14:textId="77777777" w:rsidR="00EC374C" w:rsidRDefault="00EC374C" w:rsidP="00EC374C">
            <w:pPr>
              <w:jc w:val="right"/>
              <w:rPr>
                <w:rFonts w:cs="David"/>
                <w:sz w:val="20"/>
                <w:szCs w:val="20"/>
              </w:rPr>
            </w:pPr>
            <w:r>
              <w:rPr>
                <w:rFonts w:cs="David"/>
                <w:sz w:val="20"/>
                <w:szCs w:val="20"/>
              </w:rPr>
              <w:t>121 MENACHEM BEGIN RD. 53RD  FLOOR</w:t>
            </w:r>
          </w:p>
          <w:p w14:paraId="2A79B96E" w14:textId="77777777" w:rsidR="00EC374C" w:rsidRDefault="00EC374C" w:rsidP="00EC374C">
            <w:pPr>
              <w:jc w:val="right"/>
              <w:rPr>
                <w:rFonts w:cs="David"/>
                <w:sz w:val="20"/>
                <w:szCs w:val="20"/>
              </w:rPr>
            </w:pPr>
            <w:r>
              <w:rPr>
                <w:rFonts w:cs="David"/>
                <w:sz w:val="20"/>
                <w:szCs w:val="20"/>
              </w:rPr>
              <w:t>P.O.B. 7198</w:t>
            </w:r>
          </w:p>
          <w:p w14:paraId="1ACB8BB4" w14:textId="77777777" w:rsidR="00EC374C" w:rsidRPr="00632AE1" w:rsidRDefault="00EC374C" w:rsidP="00EC374C">
            <w:pPr>
              <w:jc w:val="right"/>
              <w:rPr>
                <w:rFonts w:cs="David"/>
                <w:sz w:val="20"/>
                <w:szCs w:val="20"/>
                <w:rtl/>
              </w:rPr>
            </w:pPr>
            <w:r>
              <w:rPr>
                <w:rFonts w:cs="David"/>
                <w:sz w:val="20"/>
                <w:szCs w:val="20"/>
              </w:rPr>
              <w:t>TEL AVIV, 6107121</w:t>
            </w:r>
          </w:p>
        </w:tc>
        <w:tc>
          <w:tcPr>
            <w:tcW w:w="604" w:type="dxa"/>
          </w:tcPr>
          <w:p w14:paraId="0DBB2A99" w14:textId="77777777" w:rsidR="00EC374C" w:rsidRPr="00632AE1" w:rsidRDefault="00EC374C" w:rsidP="00EC374C">
            <w:pPr>
              <w:jc w:val="right"/>
              <w:rPr>
                <w:sz w:val="20"/>
                <w:szCs w:val="20"/>
                <w:rtl/>
              </w:rPr>
            </w:pPr>
            <w:r>
              <w:rPr>
                <w:sz w:val="20"/>
                <w:szCs w:val="20"/>
                <w:rtl/>
              </w:rPr>
              <w:t>[74]</w:t>
            </w:r>
          </w:p>
        </w:tc>
      </w:tr>
      <w:tr w:rsidR="00EC374C" w:rsidRPr="00632AE1" w14:paraId="6EDB23AA" w14:textId="77777777" w:rsidTr="00EC374C">
        <w:trPr>
          <w:gridAfter w:val="1"/>
          <w:wAfter w:w="170" w:type="dxa"/>
          <w:jc w:val="center"/>
        </w:trPr>
        <w:tc>
          <w:tcPr>
            <w:tcW w:w="3892" w:type="dxa"/>
            <w:gridSpan w:val="7"/>
          </w:tcPr>
          <w:p w14:paraId="0B21DC0A"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2D03337E"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700DD25E" w14:textId="77777777" w:rsidTr="00EC374C">
        <w:trPr>
          <w:gridAfter w:val="1"/>
          <w:wAfter w:w="170" w:type="dxa"/>
          <w:jc w:val="center"/>
        </w:trPr>
        <w:tc>
          <w:tcPr>
            <w:tcW w:w="3220" w:type="dxa"/>
            <w:gridSpan w:val="5"/>
          </w:tcPr>
          <w:p w14:paraId="67F4281E" w14:textId="77777777" w:rsidR="00EC374C" w:rsidRPr="00632AE1" w:rsidRDefault="00EC374C" w:rsidP="00EC374C">
            <w:pPr>
              <w:rPr>
                <w:rFonts w:cs="David"/>
                <w:sz w:val="20"/>
                <w:szCs w:val="20"/>
                <w:rtl/>
              </w:rPr>
            </w:pPr>
          </w:p>
        </w:tc>
        <w:tc>
          <w:tcPr>
            <w:tcW w:w="1440" w:type="dxa"/>
            <w:gridSpan w:val="3"/>
          </w:tcPr>
          <w:p w14:paraId="1CB3EE60" w14:textId="77777777" w:rsidR="00EC374C" w:rsidRPr="00632AE1" w:rsidRDefault="00EC374C" w:rsidP="00EC374C">
            <w:pPr>
              <w:jc w:val="center"/>
              <w:rPr>
                <w:rFonts w:cs="David"/>
                <w:sz w:val="20"/>
                <w:szCs w:val="20"/>
                <w:rtl/>
              </w:rPr>
            </w:pPr>
          </w:p>
        </w:tc>
        <w:tc>
          <w:tcPr>
            <w:tcW w:w="3124" w:type="dxa"/>
            <w:gridSpan w:val="3"/>
          </w:tcPr>
          <w:p w14:paraId="3DCCACCC" w14:textId="77777777" w:rsidR="00EC374C" w:rsidRPr="00632AE1" w:rsidRDefault="00EC374C" w:rsidP="00EC374C">
            <w:pPr>
              <w:jc w:val="right"/>
              <w:rPr>
                <w:rFonts w:cs="David"/>
                <w:sz w:val="20"/>
                <w:szCs w:val="20"/>
              </w:rPr>
            </w:pPr>
          </w:p>
        </w:tc>
      </w:tr>
      <w:tr w:rsidR="00EC374C" w:rsidRPr="00632AE1" w14:paraId="5B7BFA98" w14:textId="77777777" w:rsidTr="00EC374C">
        <w:trPr>
          <w:gridAfter w:val="1"/>
          <w:wAfter w:w="170" w:type="dxa"/>
          <w:jc w:val="center"/>
        </w:trPr>
        <w:tc>
          <w:tcPr>
            <w:tcW w:w="2500" w:type="dxa"/>
            <w:gridSpan w:val="4"/>
          </w:tcPr>
          <w:p w14:paraId="5D4C4C32" w14:textId="77777777" w:rsidR="00EC374C" w:rsidRPr="00632AE1" w:rsidRDefault="00EC374C" w:rsidP="00EC374C">
            <w:pPr>
              <w:rPr>
                <w:rFonts w:cs="David"/>
                <w:sz w:val="20"/>
                <w:szCs w:val="20"/>
                <w:rtl/>
              </w:rPr>
            </w:pPr>
          </w:p>
        </w:tc>
        <w:tc>
          <w:tcPr>
            <w:tcW w:w="2880" w:type="dxa"/>
            <w:gridSpan w:val="5"/>
          </w:tcPr>
          <w:p w14:paraId="5313F14E" w14:textId="77777777" w:rsidR="00EC374C" w:rsidRPr="00632AE1" w:rsidRDefault="00EC374C" w:rsidP="00EC374C">
            <w:pPr>
              <w:jc w:val="center"/>
              <w:rPr>
                <w:rFonts w:cs="David"/>
                <w:sz w:val="20"/>
                <w:szCs w:val="20"/>
              </w:rPr>
            </w:pPr>
          </w:p>
        </w:tc>
        <w:tc>
          <w:tcPr>
            <w:tcW w:w="2404" w:type="dxa"/>
            <w:gridSpan w:val="2"/>
          </w:tcPr>
          <w:p w14:paraId="3F1D20B1" w14:textId="77777777" w:rsidR="00EC374C" w:rsidRPr="00632AE1" w:rsidRDefault="00EC374C" w:rsidP="00EC374C">
            <w:pPr>
              <w:jc w:val="right"/>
              <w:rPr>
                <w:rFonts w:cs="David"/>
                <w:sz w:val="20"/>
                <w:szCs w:val="20"/>
              </w:rPr>
            </w:pPr>
          </w:p>
        </w:tc>
      </w:tr>
      <w:tr w:rsidR="00EC374C" w:rsidRPr="00632AE1" w14:paraId="40A0A6C8" w14:textId="77777777" w:rsidTr="00EC374C">
        <w:trPr>
          <w:gridAfter w:val="1"/>
          <w:wAfter w:w="170" w:type="dxa"/>
          <w:jc w:val="center"/>
        </w:trPr>
        <w:tc>
          <w:tcPr>
            <w:tcW w:w="2320" w:type="dxa"/>
            <w:gridSpan w:val="3"/>
          </w:tcPr>
          <w:p w14:paraId="3E498052" w14:textId="77777777" w:rsidR="00EC374C" w:rsidRPr="00632AE1" w:rsidRDefault="00EC374C" w:rsidP="00EC374C">
            <w:pPr>
              <w:jc w:val="right"/>
              <w:rPr>
                <w:rFonts w:cs="David"/>
                <w:sz w:val="20"/>
                <w:szCs w:val="20"/>
              </w:rPr>
            </w:pPr>
          </w:p>
        </w:tc>
        <w:tc>
          <w:tcPr>
            <w:tcW w:w="1572" w:type="dxa"/>
            <w:gridSpan w:val="4"/>
          </w:tcPr>
          <w:p w14:paraId="24CCA13B" w14:textId="77777777" w:rsidR="00EC374C" w:rsidRPr="00632AE1" w:rsidRDefault="00EC374C" w:rsidP="00EC374C">
            <w:pPr>
              <w:jc w:val="right"/>
              <w:rPr>
                <w:rFonts w:cs="David"/>
                <w:sz w:val="20"/>
                <w:szCs w:val="20"/>
              </w:rPr>
            </w:pPr>
          </w:p>
        </w:tc>
        <w:tc>
          <w:tcPr>
            <w:tcW w:w="3892" w:type="dxa"/>
            <w:gridSpan w:val="4"/>
          </w:tcPr>
          <w:p w14:paraId="59522D4C" w14:textId="77777777" w:rsidR="00EC374C" w:rsidRPr="00632AE1" w:rsidRDefault="00EC374C" w:rsidP="00EC374C">
            <w:pPr>
              <w:jc w:val="right"/>
              <w:rPr>
                <w:rFonts w:cs="David"/>
                <w:sz w:val="20"/>
                <w:szCs w:val="20"/>
              </w:rPr>
            </w:pPr>
          </w:p>
        </w:tc>
      </w:tr>
      <w:tr w:rsidR="00EC374C" w:rsidRPr="00632AE1" w14:paraId="09C0C056" w14:textId="77777777" w:rsidTr="00EC374C">
        <w:tblPrEx>
          <w:jc w:val="left"/>
          <w:tblLook w:val="0000" w:firstRow="0" w:lastRow="0" w:firstColumn="0" w:lastColumn="0" w:noHBand="0" w:noVBand="0"/>
        </w:tblPrEx>
        <w:trPr>
          <w:gridBefore w:val="1"/>
          <w:wBefore w:w="70" w:type="dxa"/>
        </w:trPr>
        <w:tc>
          <w:tcPr>
            <w:tcW w:w="7884" w:type="dxa"/>
            <w:gridSpan w:val="11"/>
          </w:tcPr>
          <w:p w14:paraId="6E2B2F4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29F502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21"/>
        <w:gridCol w:w="1037"/>
        <w:gridCol w:w="551"/>
        <w:gridCol w:w="77"/>
        <w:gridCol w:w="1489"/>
        <w:gridCol w:w="550"/>
        <w:gridCol w:w="1342"/>
        <w:gridCol w:w="598"/>
        <w:gridCol w:w="153"/>
      </w:tblGrid>
      <w:tr w:rsidR="00EC374C" w:rsidRPr="00632AE1" w14:paraId="16761B6E" w14:textId="77777777" w:rsidTr="00EC374C">
        <w:trPr>
          <w:gridAfter w:val="1"/>
          <w:wAfter w:w="153" w:type="dxa"/>
          <w:trHeight w:val="485"/>
          <w:jc w:val="center"/>
        </w:trPr>
        <w:tc>
          <w:tcPr>
            <w:tcW w:w="3745" w:type="dxa"/>
            <w:gridSpan w:val="5"/>
          </w:tcPr>
          <w:p w14:paraId="74D1ADE5" w14:textId="77777777" w:rsidR="00EC374C" w:rsidRPr="00DB7BD7" w:rsidRDefault="000863EF" w:rsidP="00EC374C">
            <w:pPr>
              <w:jc w:val="right"/>
              <w:rPr>
                <w:b/>
                <w:bCs/>
                <w:color w:val="0000FF"/>
                <w:sz w:val="20"/>
                <w:szCs w:val="20"/>
                <w:u w:val="single"/>
                <w:rtl/>
              </w:rPr>
            </w:pPr>
            <w:hyperlink r:id="rId910" w:history="1">
              <w:r w:rsidR="00EC374C" w:rsidRPr="00DB7BD7">
                <w:rPr>
                  <w:rStyle w:val="Hyperlink"/>
                  <w:sz w:val="20"/>
                </w:rPr>
                <w:t>267278</w:t>
              </w:r>
            </w:hyperlink>
          </w:p>
        </w:tc>
        <w:tc>
          <w:tcPr>
            <w:tcW w:w="4056" w:type="dxa"/>
            <w:gridSpan w:val="5"/>
          </w:tcPr>
          <w:p w14:paraId="2B0914F7" w14:textId="77777777" w:rsidR="00EC374C" w:rsidRPr="00DB7BD7" w:rsidRDefault="00EC374C" w:rsidP="00EC374C">
            <w:pPr>
              <w:rPr>
                <w:sz w:val="20"/>
                <w:szCs w:val="20"/>
                <w:rtl/>
              </w:rPr>
            </w:pPr>
            <w:r w:rsidRPr="00DB7BD7">
              <w:rPr>
                <w:sz w:val="20"/>
                <w:szCs w:val="20"/>
                <w:rtl/>
              </w:rPr>
              <w:t>[21][11]</w:t>
            </w:r>
          </w:p>
        </w:tc>
      </w:tr>
      <w:tr w:rsidR="00EC374C" w:rsidRPr="00632AE1" w14:paraId="34D762D7" w14:textId="77777777" w:rsidTr="00EC374C">
        <w:trPr>
          <w:gridAfter w:val="1"/>
          <w:wAfter w:w="153" w:type="dxa"/>
          <w:jc w:val="center"/>
        </w:trPr>
        <w:tc>
          <w:tcPr>
            <w:tcW w:w="3745" w:type="dxa"/>
            <w:gridSpan w:val="5"/>
          </w:tcPr>
          <w:p w14:paraId="4C06FA51" w14:textId="77777777" w:rsidR="00EC374C" w:rsidRDefault="00EC374C" w:rsidP="00EC374C">
            <w:pPr>
              <w:rPr>
                <w:rFonts w:cs="David"/>
                <w:b/>
                <w:bCs/>
                <w:sz w:val="20"/>
                <w:szCs w:val="20"/>
                <w:rtl/>
              </w:rPr>
            </w:pPr>
            <w:r>
              <w:rPr>
                <w:rFonts w:cs="David"/>
                <w:b/>
                <w:bCs/>
                <w:sz w:val="20"/>
                <w:szCs w:val="20"/>
                <w:rtl/>
              </w:rPr>
              <w:t>מערכת לחיסול חרקים והשימוש בה</w:t>
            </w:r>
          </w:p>
          <w:p w14:paraId="42BDC779" w14:textId="77777777" w:rsidR="00EC374C" w:rsidRPr="00632AE1" w:rsidRDefault="00EC374C" w:rsidP="00EC374C">
            <w:pPr>
              <w:rPr>
                <w:rFonts w:cs="David"/>
                <w:b/>
                <w:bCs/>
                <w:sz w:val="20"/>
                <w:szCs w:val="20"/>
                <w:rtl/>
              </w:rPr>
            </w:pPr>
          </w:p>
        </w:tc>
        <w:tc>
          <w:tcPr>
            <w:tcW w:w="3458" w:type="dxa"/>
            <w:gridSpan w:val="4"/>
          </w:tcPr>
          <w:p w14:paraId="059A42D4" w14:textId="77777777" w:rsidR="00EC374C" w:rsidRDefault="00EC374C" w:rsidP="00EC374C">
            <w:pPr>
              <w:jc w:val="right"/>
              <w:rPr>
                <w:rFonts w:cs="David"/>
                <w:b/>
                <w:bCs/>
                <w:sz w:val="20"/>
                <w:szCs w:val="20"/>
              </w:rPr>
            </w:pPr>
            <w:r>
              <w:rPr>
                <w:rFonts w:cs="David"/>
                <w:b/>
                <w:bCs/>
                <w:sz w:val="20"/>
                <w:szCs w:val="20"/>
              </w:rPr>
              <w:t>INSECT ELIMINATION SYSTEM AND USE THEREOF</w:t>
            </w:r>
          </w:p>
          <w:p w14:paraId="0A0278A4" w14:textId="77777777" w:rsidR="00EC374C" w:rsidRPr="00632AE1" w:rsidRDefault="00EC374C" w:rsidP="00EC374C">
            <w:pPr>
              <w:jc w:val="right"/>
              <w:rPr>
                <w:rFonts w:cs="David"/>
                <w:b/>
                <w:bCs/>
                <w:sz w:val="20"/>
                <w:szCs w:val="20"/>
              </w:rPr>
            </w:pPr>
          </w:p>
        </w:tc>
        <w:tc>
          <w:tcPr>
            <w:tcW w:w="598" w:type="dxa"/>
          </w:tcPr>
          <w:p w14:paraId="1BDAD2D8" w14:textId="77777777" w:rsidR="00EC374C" w:rsidRPr="00632AE1" w:rsidRDefault="00EC374C" w:rsidP="00EC374C">
            <w:pPr>
              <w:jc w:val="right"/>
              <w:rPr>
                <w:sz w:val="20"/>
                <w:szCs w:val="20"/>
              </w:rPr>
            </w:pPr>
            <w:r>
              <w:rPr>
                <w:sz w:val="20"/>
                <w:szCs w:val="20"/>
                <w:rtl/>
              </w:rPr>
              <w:t>[54]</w:t>
            </w:r>
          </w:p>
        </w:tc>
      </w:tr>
      <w:tr w:rsidR="00EC374C" w:rsidRPr="00632AE1" w14:paraId="73322337" w14:textId="77777777" w:rsidTr="00EC374C">
        <w:trPr>
          <w:gridAfter w:val="1"/>
          <w:wAfter w:w="153" w:type="dxa"/>
          <w:jc w:val="center"/>
        </w:trPr>
        <w:tc>
          <w:tcPr>
            <w:tcW w:w="236" w:type="dxa"/>
            <w:gridSpan w:val="2"/>
          </w:tcPr>
          <w:p w14:paraId="45F798B0" w14:textId="77777777" w:rsidR="00EC374C" w:rsidRPr="00632AE1" w:rsidRDefault="00EC374C" w:rsidP="00EC374C">
            <w:pPr>
              <w:rPr>
                <w:rFonts w:cs="David"/>
                <w:sz w:val="20"/>
                <w:szCs w:val="20"/>
                <w:rtl/>
              </w:rPr>
            </w:pPr>
          </w:p>
        </w:tc>
        <w:tc>
          <w:tcPr>
            <w:tcW w:w="6967" w:type="dxa"/>
            <w:gridSpan w:val="7"/>
          </w:tcPr>
          <w:p w14:paraId="46A975D3" w14:textId="77777777" w:rsidR="00EC374C" w:rsidRPr="00632AE1" w:rsidRDefault="00EC374C" w:rsidP="00EC374C">
            <w:pPr>
              <w:jc w:val="right"/>
              <w:rPr>
                <w:rFonts w:cs="David"/>
                <w:sz w:val="20"/>
                <w:szCs w:val="20"/>
              </w:rPr>
            </w:pPr>
            <w:r>
              <w:rPr>
                <w:rFonts w:cs="David"/>
                <w:sz w:val="20"/>
                <w:szCs w:val="20"/>
              </w:rPr>
              <w:t>12.12.2017</w:t>
            </w:r>
          </w:p>
        </w:tc>
        <w:tc>
          <w:tcPr>
            <w:tcW w:w="598" w:type="dxa"/>
          </w:tcPr>
          <w:p w14:paraId="6E19E9FB" w14:textId="77777777" w:rsidR="00EC374C" w:rsidRPr="00632AE1" w:rsidRDefault="00EC374C" w:rsidP="00EC374C">
            <w:pPr>
              <w:jc w:val="right"/>
              <w:rPr>
                <w:sz w:val="20"/>
                <w:szCs w:val="20"/>
              </w:rPr>
            </w:pPr>
            <w:r>
              <w:rPr>
                <w:sz w:val="20"/>
                <w:szCs w:val="20"/>
                <w:rtl/>
              </w:rPr>
              <w:t>[22]</w:t>
            </w:r>
          </w:p>
        </w:tc>
      </w:tr>
      <w:tr w:rsidR="00EC374C" w:rsidRPr="00632AE1" w14:paraId="09440E05" w14:textId="77777777" w:rsidTr="00EC374C">
        <w:trPr>
          <w:gridAfter w:val="1"/>
          <w:wAfter w:w="153" w:type="dxa"/>
          <w:jc w:val="center"/>
        </w:trPr>
        <w:tc>
          <w:tcPr>
            <w:tcW w:w="236" w:type="dxa"/>
            <w:gridSpan w:val="2"/>
          </w:tcPr>
          <w:p w14:paraId="657DD782" w14:textId="77777777" w:rsidR="00EC374C" w:rsidRPr="00632AE1" w:rsidRDefault="00EC374C" w:rsidP="00EC374C">
            <w:pPr>
              <w:rPr>
                <w:rFonts w:cs="David"/>
                <w:sz w:val="20"/>
                <w:szCs w:val="20"/>
                <w:rtl/>
              </w:rPr>
            </w:pPr>
          </w:p>
        </w:tc>
        <w:tc>
          <w:tcPr>
            <w:tcW w:w="2958" w:type="dxa"/>
            <w:gridSpan w:val="2"/>
          </w:tcPr>
          <w:p w14:paraId="27C19109" w14:textId="77777777" w:rsidR="00EC374C" w:rsidRPr="00632AE1" w:rsidRDefault="00EC374C" w:rsidP="00EC374C">
            <w:pPr>
              <w:jc w:val="right"/>
              <w:rPr>
                <w:rFonts w:cs="David"/>
                <w:sz w:val="20"/>
                <w:szCs w:val="20"/>
              </w:rPr>
            </w:pPr>
            <w:r>
              <w:rPr>
                <w:rFonts w:cs="David"/>
                <w:sz w:val="20"/>
                <w:szCs w:val="20"/>
              </w:rPr>
              <w:t>NL</w:t>
            </w:r>
          </w:p>
        </w:tc>
        <w:tc>
          <w:tcPr>
            <w:tcW w:w="551" w:type="dxa"/>
          </w:tcPr>
          <w:p w14:paraId="47E5D4F2" w14:textId="77777777" w:rsidR="00EC374C" w:rsidRPr="00632AE1" w:rsidRDefault="00EC374C" w:rsidP="00EC374C">
            <w:pPr>
              <w:jc w:val="right"/>
              <w:rPr>
                <w:sz w:val="20"/>
                <w:szCs w:val="20"/>
              </w:rPr>
            </w:pPr>
            <w:r>
              <w:rPr>
                <w:sz w:val="20"/>
                <w:szCs w:val="20"/>
                <w:rtl/>
              </w:rPr>
              <w:t>[33]</w:t>
            </w:r>
          </w:p>
        </w:tc>
        <w:tc>
          <w:tcPr>
            <w:tcW w:w="1566" w:type="dxa"/>
            <w:gridSpan w:val="2"/>
          </w:tcPr>
          <w:p w14:paraId="5727171D" w14:textId="77777777" w:rsidR="00EC374C" w:rsidRPr="00632AE1" w:rsidRDefault="00EC374C" w:rsidP="00EC374C">
            <w:pPr>
              <w:jc w:val="right"/>
              <w:rPr>
                <w:rFonts w:cs="David"/>
                <w:sz w:val="20"/>
                <w:szCs w:val="20"/>
              </w:rPr>
            </w:pPr>
            <w:r>
              <w:rPr>
                <w:rFonts w:cs="David"/>
                <w:sz w:val="20"/>
                <w:szCs w:val="20"/>
              </w:rPr>
              <w:t>13.12.2016</w:t>
            </w:r>
          </w:p>
        </w:tc>
        <w:tc>
          <w:tcPr>
            <w:tcW w:w="550" w:type="dxa"/>
          </w:tcPr>
          <w:p w14:paraId="11AE8D27" w14:textId="77777777" w:rsidR="00EC374C" w:rsidRPr="00632AE1" w:rsidRDefault="00EC374C" w:rsidP="00EC374C">
            <w:pPr>
              <w:jc w:val="right"/>
              <w:rPr>
                <w:sz w:val="20"/>
                <w:szCs w:val="20"/>
                <w:rtl/>
              </w:rPr>
            </w:pPr>
            <w:r>
              <w:rPr>
                <w:sz w:val="20"/>
                <w:szCs w:val="20"/>
                <w:rtl/>
              </w:rPr>
              <w:t>[32]</w:t>
            </w:r>
          </w:p>
        </w:tc>
        <w:tc>
          <w:tcPr>
            <w:tcW w:w="1342" w:type="dxa"/>
          </w:tcPr>
          <w:p w14:paraId="7069CDEF" w14:textId="77777777" w:rsidR="00EC374C" w:rsidRPr="00632AE1" w:rsidRDefault="00EC374C" w:rsidP="00EC374C">
            <w:pPr>
              <w:jc w:val="right"/>
              <w:rPr>
                <w:rFonts w:cs="David"/>
                <w:sz w:val="20"/>
                <w:szCs w:val="20"/>
              </w:rPr>
            </w:pPr>
            <w:r>
              <w:rPr>
                <w:rFonts w:cs="David"/>
                <w:sz w:val="20"/>
                <w:szCs w:val="20"/>
              </w:rPr>
              <w:t>2017984</w:t>
            </w:r>
          </w:p>
        </w:tc>
        <w:tc>
          <w:tcPr>
            <w:tcW w:w="598" w:type="dxa"/>
          </w:tcPr>
          <w:p w14:paraId="260E2F94" w14:textId="77777777" w:rsidR="00EC374C" w:rsidRPr="00632AE1" w:rsidRDefault="00EC374C" w:rsidP="00EC374C">
            <w:pPr>
              <w:jc w:val="right"/>
              <w:rPr>
                <w:sz w:val="20"/>
                <w:szCs w:val="20"/>
              </w:rPr>
            </w:pPr>
            <w:r>
              <w:rPr>
                <w:sz w:val="20"/>
                <w:szCs w:val="20"/>
                <w:rtl/>
              </w:rPr>
              <w:t>[31]</w:t>
            </w:r>
          </w:p>
        </w:tc>
      </w:tr>
      <w:tr w:rsidR="00EC374C" w:rsidRPr="00632AE1" w14:paraId="40F73690" w14:textId="77777777" w:rsidTr="00EC374C">
        <w:trPr>
          <w:gridAfter w:val="1"/>
          <w:wAfter w:w="153" w:type="dxa"/>
          <w:jc w:val="center"/>
        </w:trPr>
        <w:tc>
          <w:tcPr>
            <w:tcW w:w="7203" w:type="dxa"/>
            <w:gridSpan w:val="9"/>
          </w:tcPr>
          <w:p w14:paraId="12DA93B6" w14:textId="77777777" w:rsidR="00EC374C" w:rsidRPr="00632AE1" w:rsidRDefault="00EC374C" w:rsidP="00EC374C">
            <w:pPr>
              <w:jc w:val="right"/>
              <w:rPr>
                <w:rFonts w:cs="David"/>
                <w:sz w:val="20"/>
                <w:szCs w:val="20"/>
              </w:rPr>
            </w:pPr>
            <w:r w:rsidRPr="00632AE1">
              <w:rPr>
                <w:sz w:val="20"/>
                <w:szCs w:val="20"/>
              </w:rPr>
              <w:t>Int. Cl.</w:t>
            </w:r>
            <w:r>
              <w:rPr>
                <w:sz w:val="20"/>
                <w:szCs w:val="20"/>
              </w:rPr>
              <w:t>(2020.01) A01M  05//02, B64C 39//02, G06T 07//70</w:t>
            </w:r>
          </w:p>
        </w:tc>
        <w:tc>
          <w:tcPr>
            <w:tcW w:w="598" w:type="dxa"/>
          </w:tcPr>
          <w:p w14:paraId="666161F1" w14:textId="77777777" w:rsidR="00EC374C" w:rsidRPr="00632AE1" w:rsidRDefault="00EC374C" w:rsidP="00EC374C">
            <w:pPr>
              <w:jc w:val="right"/>
              <w:rPr>
                <w:sz w:val="20"/>
                <w:szCs w:val="20"/>
              </w:rPr>
            </w:pPr>
            <w:r>
              <w:rPr>
                <w:sz w:val="20"/>
                <w:szCs w:val="20"/>
                <w:rtl/>
              </w:rPr>
              <w:t>[51]</w:t>
            </w:r>
          </w:p>
        </w:tc>
      </w:tr>
      <w:tr w:rsidR="00EC374C" w:rsidRPr="00632AE1" w14:paraId="7EF2B609" w14:textId="77777777" w:rsidTr="00EC374C">
        <w:trPr>
          <w:gridAfter w:val="1"/>
          <w:wAfter w:w="153" w:type="dxa"/>
          <w:jc w:val="center"/>
        </w:trPr>
        <w:tc>
          <w:tcPr>
            <w:tcW w:w="3745" w:type="dxa"/>
            <w:gridSpan w:val="5"/>
          </w:tcPr>
          <w:p w14:paraId="66F50E3F" w14:textId="77777777" w:rsidR="00EC374C" w:rsidRPr="00632AE1" w:rsidRDefault="00EC374C" w:rsidP="00EC374C">
            <w:pPr>
              <w:rPr>
                <w:rFonts w:cs="Guttman Hodes"/>
                <w:sz w:val="20"/>
                <w:szCs w:val="20"/>
                <w:rtl/>
              </w:rPr>
            </w:pPr>
          </w:p>
        </w:tc>
        <w:tc>
          <w:tcPr>
            <w:tcW w:w="3458" w:type="dxa"/>
            <w:gridSpan w:val="4"/>
          </w:tcPr>
          <w:p w14:paraId="62308238" w14:textId="77777777" w:rsidR="00EC374C" w:rsidRPr="00632AE1" w:rsidRDefault="00EC374C" w:rsidP="00EC374C">
            <w:pPr>
              <w:jc w:val="right"/>
              <w:rPr>
                <w:rFonts w:cs="David"/>
                <w:sz w:val="20"/>
                <w:szCs w:val="20"/>
                <w:rtl/>
              </w:rPr>
            </w:pPr>
            <w:r>
              <w:rPr>
                <w:rFonts w:cs="David"/>
                <w:sz w:val="20"/>
                <w:szCs w:val="20"/>
              </w:rPr>
              <w:t>MU-G KNOWLEDGE MANAGEMENT B.V., THE NETHERLANDS</w:t>
            </w:r>
          </w:p>
        </w:tc>
        <w:tc>
          <w:tcPr>
            <w:tcW w:w="598" w:type="dxa"/>
          </w:tcPr>
          <w:p w14:paraId="7A00776E" w14:textId="77777777" w:rsidR="00EC374C" w:rsidRPr="00632AE1" w:rsidRDefault="00EC374C" w:rsidP="00EC374C">
            <w:pPr>
              <w:jc w:val="right"/>
              <w:rPr>
                <w:sz w:val="20"/>
                <w:szCs w:val="20"/>
              </w:rPr>
            </w:pPr>
            <w:r>
              <w:rPr>
                <w:sz w:val="20"/>
                <w:szCs w:val="20"/>
                <w:rtl/>
              </w:rPr>
              <w:t>[71]</w:t>
            </w:r>
          </w:p>
        </w:tc>
      </w:tr>
      <w:tr w:rsidR="00EC374C" w:rsidRPr="00632AE1" w14:paraId="61478957" w14:textId="77777777" w:rsidTr="00EC374C">
        <w:trPr>
          <w:gridAfter w:val="1"/>
          <w:wAfter w:w="153" w:type="dxa"/>
          <w:jc w:val="center"/>
        </w:trPr>
        <w:tc>
          <w:tcPr>
            <w:tcW w:w="236" w:type="dxa"/>
            <w:gridSpan w:val="2"/>
          </w:tcPr>
          <w:p w14:paraId="403E79DF" w14:textId="77777777" w:rsidR="00EC374C" w:rsidRPr="00632AE1" w:rsidRDefault="00EC374C" w:rsidP="00EC374C">
            <w:pPr>
              <w:rPr>
                <w:rFonts w:cs="Guttman Hodes"/>
                <w:sz w:val="20"/>
                <w:szCs w:val="20"/>
                <w:rtl/>
              </w:rPr>
            </w:pPr>
          </w:p>
        </w:tc>
        <w:tc>
          <w:tcPr>
            <w:tcW w:w="6967" w:type="dxa"/>
            <w:gridSpan w:val="7"/>
          </w:tcPr>
          <w:p w14:paraId="37D62A91" w14:textId="77777777" w:rsidR="00EC374C" w:rsidRPr="00632AE1" w:rsidRDefault="00EC374C" w:rsidP="00EC374C">
            <w:pPr>
              <w:jc w:val="right"/>
              <w:rPr>
                <w:rFonts w:cs="Guttman Hodes"/>
                <w:sz w:val="20"/>
                <w:szCs w:val="20"/>
              </w:rPr>
            </w:pPr>
            <w:r>
              <w:rPr>
                <w:rFonts w:cs="Guttman Hodes"/>
                <w:sz w:val="20"/>
                <w:szCs w:val="20"/>
              </w:rPr>
              <w:t>WO/2018/111101</w:t>
            </w:r>
          </w:p>
        </w:tc>
        <w:tc>
          <w:tcPr>
            <w:tcW w:w="598" w:type="dxa"/>
          </w:tcPr>
          <w:p w14:paraId="2E2BCC40" w14:textId="77777777" w:rsidR="00EC374C" w:rsidRPr="00632AE1" w:rsidRDefault="00EC374C" w:rsidP="00EC374C">
            <w:pPr>
              <w:jc w:val="right"/>
              <w:rPr>
                <w:sz w:val="20"/>
                <w:szCs w:val="20"/>
              </w:rPr>
            </w:pPr>
            <w:r>
              <w:rPr>
                <w:sz w:val="20"/>
                <w:szCs w:val="20"/>
                <w:rtl/>
              </w:rPr>
              <w:t>[87]</w:t>
            </w:r>
          </w:p>
        </w:tc>
      </w:tr>
      <w:tr w:rsidR="00EC374C" w:rsidRPr="00632AE1" w14:paraId="2922F136" w14:textId="77777777" w:rsidTr="00EC374C">
        <w:trPr>
          <w:gridAfter w:val="1"/>
          <w:wAfter w:w="153" w:type="dxa"/>
          <w:jc w:val="center"/>
        </w:trPr>
        <w:tc>
          <w:tcPr>
            <w:tcW w:w="3745" w:type="dxa"/>
            <w:gridSpan w:val="5"/>
          </w:tcPr>
          <w:p w14:paraId="106CC37F" w14:textId="77777777" w:rsidR="00EC374C" w:rsidRDefault="00EC374C" w:rsidP="00EC374C">
            <w:pPr>
              <w:rPr>
                <w:rFonts w:cs="Guttman Hodes"/>
                <w:sz w:val="20"/>
                <w:szCs w:val="20"/>
                <w:rtl/>
              </w:rPr>
            </w:pPr>
            <w:r>
              <w:rPr>
                <w:rFonts w:cs="Guttman Hodes"/>
                <w:sz w:val="20"/>
                <w:szCs w:val="20"/>
                <w:rtl/>
              </w:rPr>
              <w:t>זליגסון גבריאלי ושות',</w:t>
            </w:r>
          </w:p>
          <w:p w14:paraId="3794A066" w14:textId="77777777" w:rsidR="00EC374C" w:rsidRDefault="00EC374C" w:rsidP="00EC374C">
            <w:pPr>
              <w:rPr>
                <w:rFonts w:cs="Guttman Hodes"/>
                <w:sz w:val="20"/>
                <w:szCs w:val="20"/>
                <w:rtl/>
              </w:rPr>
            </w:pPr>
            <w:r>
              <w:rPr>
                <w:rFonts w:cs="Guttman Hodes"/>
                <w:sz w:val="20"/>
                <w:szCs w:val="20"/>
                <w:rtl/>
              </w:rPr>
              <w:t xml:space="preserve">רח' יבנה 31 </w:t>
            </w:r>
          </w:p>
          <w:p w14:paraId="5BDA4AE9"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58" w:type="dxa"/>
            <w:gridSpan w:val="4"/>
          </w:tcPr>
          <w:p w14:paraId="6078AF06" w14:textId="77777777" w:rsidR="00EC374C" w:rsidRDefault="00EC374C" w:rsidP="00EC374C">
            <w:pPr>
              <w:jc w:val="right"/>
              <w:rPr>
                <w:rFonts w:cs="David"/>
                <w:sz w:val="20"/>
                <w:szCs w:val="20"/>
              </w:rPr>
            </w:pPr>
            <w:r>
              <w:rPr>
                <w:rFonts w:cs="David"/>
                <w:sz w:val="20"/>
                <w:szCs w:val="20"/>
              </w:rPr>
              <w:t>SELIGSOHN GABRIELI &amp; CO.,</w:t>
            </w:r>
          </w:p>
          <w:p w14:paraId="10DF65FB" w14:textId="77777777" w:rsidR="00EC374C" w:rsidRDefault="00EC374C" w:rsidP="00EC374C">
            <w:pPr>
              <w:jc w:val="right"/>
              <w:rPr>
                <w:rFonts w:cs="David"/>
                <w:sz w:val="20"/>
                <w:szCs w:val="20"/>
              </w:rPr>
            </w:pPr>
            <w:r>
              <w:rPr>
                <w:rFonts w:cs="David"/>
                <w:sz w:val="20"/>
                <w:szCs w:val="20"/>
              </w:rPr>
              <w:t xml:space="preserve"> 31 YAVNE ST.,</w:t>
            </w:r>
          </w:p>
          <w:p w14:paraId="6557F7C4" w14:textId="77777777" w:rsidR="00EC374C" w:rsidRDefault="00EC374C" w:rsidP="00EC374C">
            <w:pPr>
              <w:jc w:val="right"/>
              <w:rPr>
                <w:rFonts w:cs="David"/>
                <w:sz w:val="20"/>
                <w:szCs w:val="20"/>
              </w:rPr>
            </w:pPr>
            <w:r>
              <w:rPr>
                <w:rFonts w:cs="David"/>
                <w:sz w:val="20"/>
                <w:szCs w:val="20"/>
              </w:rPr>
              <w:t xml:space="preserve">P.O.B. 1426, </w:t>
            </w:r>
          </w:p>
          <w:p w14:paraId="7AC91322"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0EF00600" w14:textId="77777777" w:rsidR="00EC374C" w:rsidRPr="00632AE1" w:rsidRDefault="00EC374C" w:rsidP="00EC374C">
            <w:pPr>
              <w:jc w:val="right"/>
              <w:rPr>
                <w:sz w:val="20"/>
                <w:szCs w:val="20"/>
                <w:rtl/>
              </w:rPr>
            </w:pPr>
            <w:r>
              <w:rPr>
                <w:sz w:val="20"/>
                <w:szCs w:val="20"/>
                <w:rtl/>
              </w:rPr>
              <w:t>[74]</w:t>
            </w:r>
          </w:p>
        </w:tc>
      </w:tr>
      <w:tr w:rsidR="00EC374C" w:rsidRPr="00632AE1" w14:paraId="0AB724F1" w14:textId="77777777" w:rsidTr="00EC374C">
        <w:trPr>
          <w:gridAfter w:val="1"/>
          <w:wAfter w:w="153" w:type="dxa"/>
          <w:jc w:val="center"/>
        </w:trPr>
        <w:tc>
          <w:tcPr>
            <w:tcW w:w="2157" w:type="dxa"/>
            <w:gridSpan w:val="3"/>
          </w:tcPr>
          <w:p w14:paraId="3C8C7BD6" w14:textId="77777777" w:rsidR="00EC374C" w:rsidRPr="00632AE1" w:rsidRDefault="00EC374C" w:rsidP="00EC374C">
            <w:pPr>
              <w:jc w:val="right"/>
              <w:rPr>
                <w:rFonts w:cs="David"/>
                <w:sz w:val="20"/>
                <w:szCs w:val="20"/>
              </w:rPr>
            </w:pPr>
          </w:p>
        </w:tc>
        <w:tc>
          <w:tcPr>
            <w:tcW w:w="1665" w:type="dxa"/>
            <w:gridSpan w:val="3"/>
          </w:tcPr>
          <w:p w14:paraId="747784B3" w14:textId="77777777" w:rsidR="00EC374C" w:rsidRPr="00632AE1" w:rsidRDefault="00EC374C" w:rsidP="00EC374C">
            <w:pPr>
              <w:jc w:val="right"/>
              <w:rPr>
                <w:rFonts w:cs="David"/>
                <w:sz w:val="20"/>
                <w:szCs w:val="20"/>
              </w:rPr>
            </w:pPr>
          </w:p>
        </w:tc>
        <w:tc>
          <w:tcPr>
            <w:tcW w:w="3979" w:type="dxa"/>
            <w:gridSpan w:val="4"/>
          </w:tcPr>
          <w:p w14:paraId="282ABD91" w14:textId="77777777" w:rsidR="00EC374C" w:rsidRPr="00632AE1" w:rsidRDefault="00EC374C" w:rsidP="00EC374C">
            <w:pPr>
              <w:jc w:val="right"/>
              <w:rPr>
                <w:rFonts w:cs="David"/>
                <w:sz w:val="20"/>
                <w:szCs w:val="20"/>
              </w:rPr>
            </w:pPr>
          </w:p>
        </w:tc>
      </w:tr>
      <w:tr w:rsidR="00EC374C" w:rsidRPr="00632AE1" w14:paraId="3762A161" w14:textId="77777777" w:rsidTr="00EC374C">
        <w:tblPrEx>
          <w:jc w:val="left"/>
          <w:tblLook w:val="0000" w:firstRow="0" w:lastRow="0" w:firstColumn="0" w:lastColumn="0" w:noHBand="0" w:noVBand="0"/>
        </w:tblPrEx>
        <w:trPr>
          <w:gridBefore w:val="1"/>
          <w:wBefore w:w="71" w:type="dxa"/>
        </w:trPr>
        <w:tc>
          <w:tcPr>
            <w:tcW w:w="7883" w:type="dxa"/>
            <w:gridSpan w:val="10"/>
          </w:tcPr>
          <w:p w14:paraId="2F10ED0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DD5CCA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2"/>
        <w:gridCol w:w="77"/>
        <w:gridCol w:w="1486"/>
        <w:gridCol w:w="550"/>
        <w:gridCol w:w="1359"/>
        <w:gridCol w:w="598"/>
        <w:gridCol w:w="152"/>
      </w:tblGrid>
      <w:tr w:rsidR="00EC374C" w:rsidRPr="00632AE1" w14:paraId="0CB117A1" w14:textId="77777777" w:rsidTr="00EC374C">
        <w:trPr>
          <w:gridAfter w:val="1"/>
          <w:wAfter w:w="152" w:type="dxa"/>
          <w:trHeight w:val="485"/>
          <w:jc w:val="center"/>
        </w:trPr>
        <w:tc>
          <w:tcPr>
            <w:tcW w:w="3732" w:type="dxa"/>
            <w:gridSpan w:val="5"/>
          </w:tcPr>
          <w:p w14:paraId="6E19B26E" w14:textId="77777777" w:rsidR="00EC374C" w:rsidRPr="00DB7BD7" w:rsidRDefault="000863EF" w:rsidP="00EC374C">
            <w:pPr>
              <w:jc w:val="right"/>
              <w:rPr>
                <w:b/>
                <w:bCs/>
                <w:color w:val="0000FF"/>
                <w:sz w:val="20"/>
                <w:szCs w:val="20"/>
                <w:u w:val="single"/>
                <w:rtl/>
              </w:rPr>
            </w:pPr>
            <w:hyperlink r:id="rId911" w:history="1">
              <w:r w:rsidR="00EC374C" w:rsidRPr="00DB7BD7">
                <w:rPr>
                  <w:rStyle w:val="Hyperlink"/>
                  <w:sz w:val="20"/>
                </w:rPr>
                <w:t>267798</w:t>
              </w:r>
            </w:hyperlink>
          </w:p>
        </w:tc>
        <w:tc>
          <w:tcPr>
            <w:tcW w:w="4070" w:type="dxa"/>
            <w:gridSpan w:val="5"/>
          </w:tcPr>
          <w:p w14:paraId="6ADF1EE5" w14:textId="77777777" w:rsidR="00EC374C" w:rsidRPr="00DB7BD7" w:rsidRDefault="00EC374C" w:rsidP="00EC374C">
            <w:pPr>
              <w:rPr>
                <w:sz w:val="20"/>
                <w:szCs w:val="20"/>
                <w:rtl/>
              </w:rPr>
            </w:pPr>
            <w:r w:rsidRPr="00DB7BD7">
              <w:rPr>
                <w:sz w:val="20"/>
                <w:szCs w:val="20"/>
                <w:rtl/>
              </w:rPr>
              <w:t>[21][11]</w:t>
            </w:r>
          </w:p>
        </w:tc>
      </w:tr>
      <w:tr w:rsidR="00EC374C" w:rsidRPr="00632AE1" w14:paraId="7FB9CBCB" w14:textId="77777777" w:rsidTr="00EC374C">
        <w:trPr>
          <w:gridAfter w:val="1"/>
          <w:wAfter w:w="152" w:type="dxa"/>
          <w:jc w:val="center"/>
        </w:trPr>
        <w:tc>
          <w:tcPr>
            <w:tcW w:w="3732" w:type="dxa"/>
            <w:gridSpan w:val="5"/>
          </w:tcPr>
          <w:p w14:paraId="00E42647" w14:textId="77777777" w:rsidR="00EC374C" w:rsidRDefault="00EC374C" w:rsidP="00EC374C">
            <w:pPr>
              <w:rPr>
                <w:rFonts w:cs="David"/>
                <w:b/>
                <w:bCs/>
                <w:sz w:val="20"/>
                <w:szCs w:val="20"/>
                <w:rtl/>
              </w:rPr>
            </w:pPr>
            <w:r>
              <w:rPr>
                <w:rFonts w:cs="David"/>
                <w:b/>
                <w:bCs/>
                <w:sz w:val="20"/>
                <w:szCs w:val="20"/>
                <w:rtl/>
              </w:rPr>
              <w:t>נוגדנים אנושיים ל–</w:t>
            </w:r>
            <w:r>
              <w:rPr>
                <w:rFonts w:cs="David"/>
                <w:b/>
                <w:bCs/>
                <w:sz w:val="20"/>
                <w:szCs w:val="20"/>
              </w:rPr>
              <w:t>PD–1</w:t>
            </w:r>
          </w:p>
          <w:p w14:paraId="4B9D1A67" w14:textId="77777777" w:rsidR="00EC374C" w:rsidRPr="00632AE1" w:rsidRDefault="00EC374C" w:rsidP="00EC374C">
            <w:pPr>
              <w:rPr>
                <w:rFonts w:cs="David"/>
                <w:b/>
                <w:bCs/>
                <w:sz w:val="20"/>
                <w:szCs w:val="20"/>
                <w:rtl/>
              </w:rPr>
            </w:pPr>
          </w:p>
        </w:tc>
        <w:tc>
          <w:tcPr>
            <w:tcW w:w="3472" w:type="dxa"/>
            <w:gridSpan w:val="4"/>
          </w:tcPr>
          <w:p w14:paraId="650ACC7D" w14:textId="77777777" w:rsidR="00EC374C" w:rsidRDefault="00EC374C" w:rsidP="00EC374C">
            <w:pPr>
              <w:jc w:val="right"/>
              <w:rPr>
                <w:rFonts w:cs="David"/>
                <w:b/>
                <w:bCs/>
                <w:sz w:val="20"/>
                <w:szCs w:val="20"/>
              </w:rPr>
            </w:pPr>
            <w:r>
              <w:rPr>
                <w:rFonts w:cs="David"/>
                <w:b/>
                <w:bCs/>
                <w:sz w:val="20"/>
                <w:szCs w:val="20"/>
              </w:rPr>
              <w:t>HUMAN ANTIBODIES TO PD-1</w:t>
            </w:r>
          </w:p>
          <w:p w14:paraId="6A53D25D" w14:textId="77777777" w:rsidR="00EC374C" w:rsidRPr="00632AE1" w:rsidRDefault="00EC374C" w:rsidP="00EC374C">
            <w:pPr>
              <w:jc w:val="right"/>
              <w:rPr>
                <w:rFonts w:cs="David"/>
                <w:b/>
                <w:bCs/>
                <w:sz w:val="20"/>
                <w:szCs w:val="20"/>
              </w:rPr>
            </w:pPr>
          </w:p>
        </w:tc>
        <w:tc>
          <w:tcPr>
            <w:tcW w:w="598" w:type="dxa"/>
          </w:tcPr>
          <w:p w14:paraId="2CBA3CC3" w14:textId="77777777" w:rsidR="00EC374C" w:rsidRPr="00632AE1" w:rsidRDefault="00EC374C" w:rsidP="00EC374C">
            <w:pPr>
              <w:jc w:val="right"/>
              <w:rPr>
                <w:sz w:val="20"/>
                <w:szCs w:val="20"/>
              </w:rPr>
            </w:pPr>
            <w:r>
              <w:rPr>
                <w:sz w:val="20"/>
                <w:szCs w:val="20"/>
                <w:rtl/>
              </w:rPr>
              <w:t>[54]</w:t>
            </w:r>
          </w:p>
        </w:tc>
      </w:tr>
      <w:tr w:rsidR="00EC374C" w:rsidRPr="00632AE1" w14:paraId="02A3EF8D" w14:textId="77777777" w:rsidTr="00EC374C">
        <w:trPr>
          <w:gridAfter w:val="1"/>
          <w:wAfter w:w="152" w:type="dxa"/>
          <w:jc w:val="center"/>
        </w:trPr>
        <w:tc>
          <w:tcPr>
            <w:tcW w:w="235" w:type="dxa"/>
            <w:gridSpan w:val="2"/>
          </w:tcPr>
          <w:p w14:paraId="15CC2B7A" w14:textId="77777777" w:rsidR="00EC374C" w:rsidRPr="00632AE1" w:rsidRDefault="00EC374C" w:rsidP="00EC374C">
            <w:pPr>
              <w:rPr>
                <w:rFonts w:cs="David"/>
                <w:sz w:val="20"/>
                <w:szCs w:val="20"/>
                <w:rtl/>
              </w:rPr>
            </w:pPr>
          </w:p>
        </w:tc>
        <w:tc>
          <w:tcPr>
            <w:tcW w:w="6969" w:type="dxa"/>
            <w:gridSpan w:val="7"/>
          </w:tcPr>
          <w:p w14:paraId="54AC9D31" w14:textId="77777777" w:rsidR="00EC374C" w:rsidRPr="00632AE1" w:rsidRDefault="00EC374C" w:rsidP="00EC374C">
            <w:pPr>
              <w:jc w:val="right"/>
              <w:rPr>
                <w:rFonts w:cs="David"/>
                <w:sz w:val="20"/>
                <w:szCs w:val="20"/>
              </w:rPr>
            </w:pPr>
            <w:r>
              <w:rPr>
                <w:rFonts w:cs="David"/>
                <w:sz w:val="20"/>
                <w:szCs w:val="20"/>
              </w:rPr>
              <w:t>23.01.2015</w:t>
            </w:r>
          </w:p>
        </w:tc>
        <w:tc>
          <w:tcPr>
            <w:tcW w:w="598" w:type="dxa"/>
          </w:tcPr>
          <w:p w14:paraId="7D1751A4" w14:textId="77777777" w:rsidR="00EC374C" w:rsidRPr="00632AE1" w:rsidRDefault="00EC374C" w:rsidP="00EC374C">
            <w:pPr>
              <w:jc w:val="right"/>
              <w:rPr>
                <w:sz w:val="20"/>
                <w:szCs w:val="20"/>
              </w:rPr>
            </w:pPr>
            <w:r>
              <w:rPr>
                <w:sz w:val="20"/>
                <w:szCs w:val="20"/>
                <w:rtl/>
              </w:rPr>
              <w:t>[22]</w:t>
            </w:r>
          </w:p>
        </w:tc>
      </w:tr>
      <w:tr w:rsidR="00EC374C" w:rsidRPr="00632AE1" w14:paraId="4ED5640F" w14:textId="77777777" w:rsidTr="00EC374C">
        <w:trPr>
          <w:gridAfter w:val="1"/>
          <w:wAfter w:w="152" w:type="dxa"/>
          <w:jc w:val="center"/>
        </w:trPr>
        <w:tc>
          <w:tcPr>
            <w:tcW w:w="235" w:type="dxa"/>
            <w:gridSpan w:val="2"/>
          </w:tcPr>
          <w:p w14:paraId="6629A825" w14:textId="77777777" w:rsidR="00EC374C" w:rsidRPr="00632AE1" w:rsidRDefault="00EC374C" w:rsidP="00EC374C">
            <w:pPr>
              <w:rPr>
                <w:rFonts w:cs="David"/>
                <w:sz w:val="20"/>
                <w:szCs w:val="20"/>
                <w:rtl/>
              </w:rPr>
            </w:pPr>
          </w:p>
        </w:tc>
        <w:tc>
          <w:tcPr>
            <w:tcW w:w="2945" w:type="dxa"/>
            <w:gridSpan w:val="2"/>
          </w:tcPr>
          <w:p w14:paraId="67248EEC"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008BF1C5" w14:textId="77777777" w:rsidR="00EC374C" w:rsidRPr="00632AE1" w:rsidRDefault="00EC374C" w:rsidP="00EC374C">
            <w:pPr>
              <w:jc w:val="right"/>
              <w:rPr>
                <w:sz w:val="20"/>
                <w:szCs w:val="20"/>
              </w:rPr>
            </w:pPr>
            <w:r>
              <w:rPr>
                <w:sz w:val="20"/>
                <w:szCs w:val="20"/>
                <w:rtl/>
              </w:rPr>
              <w:t>[33]</w:t>
            </w:r>
          </w:p>
        </w:tc>
        <w:tc>
          <w:tcPr>
            <w:tcW w:w="1563" w:type="dxa"/>
            <w:gridSpan w:val="2"/>
          </w:tcPr>
          <w:p w14:paraId="13C6B39D" w14:textId="77777777" w:rsidR="00EC374C" w:rsidRPr="00632AE1" w:rsidRDefault="00EC374C" w:rsidP="00EC374C">
            <w:pPr>
              <w:jc w:val="right"/>
              <w:rPr>
                <w:rFonts w:cs="David"/>
                <w:sz w:val="20"/>
                <w:szCs w:val="20"/>
              </w:rPr>
            </w:pPr>
            <w:r>
              <w:rPr>
                <w:rFonts w:cs="David"/>
                <w:sz w:val="20"/>
                <w:szCs w:val="20"/>
              </w:rPr>
              <w:t>23.01.2014</w:t>
            </w:r>
          </w:p>
        </w:tc>
        <w:tc>
          <w:tcPr>
            <w:tcW w:w="550" w:type="dxa"/>
          </w:tcPr>
          <w:p w14:paraId="48E5457C" w14:textId="77777777" w:rsidR="00EC374C" w:rsidRPr="00632AE1" w:rsidRDefault="00EC374C" w:rsidP="00EC374C">
            <w:pPr>
              <w:jc w:val="right"/>
              <w:rPr>
                <w:sz w:val="20"/>
                <w:szCs w:val="20"/>
                <w:rtl/>
              </w:rPr>
            </w:pPr>
            <w:r>
              <w:rPr>
                <w:sz w:val="20"/>
                <w:szCs w:val="20"/>
                <w:rtl/>
              </w:rPr>
              <w:t>[32]</w:t>
            </w:r>
          </w:p>
        </w:tc>
        <w:tc>
          <w:tcPr>
            <w:tcW w:w="1359" w:type="dxa"/>
          </w:tcPr>
          <w:p w14:paraId="1EA774E9" w14:textId="77777777" w:rsidR="00EC374C" w:rsidRPr="00632AE1" w:rsidRDefault="00EC374C" w:rsidP="00EC374C">
            <w:pPr>
              <w:jc w:val="right"/>
              <w:rPr>
                <w:rFonts w:cs="David"/>
                <w:sz w:val="20"/>
                <w:szCs w:val="20"/>
              </w:rPr>
            </w:pPr>
            <w:r>
              <w:rPr>
                <w:rFonts w:cs="David"/>
                <w:sz w:val="20"/>
                <w:szCs w:val="20"/>
              </w:rPr>
              <w:t>61/930,576</w:t>
            </w:r>
          </w:p>
        </w:tc>
        <w:tc>
          <w:tcPr>
            <w:tcW w:w="598" w:type="dxa"/>
          </w:tcPr>
          <w:p w14:paraId="193CDC20" w14:textId="77777777" w:rsidR="00EC374C" w:rsidRPr="00632AE1" w:rsidRDefault="00EC374C" w:rsidP="00EC374C">
            <w:pPr>
              <w:jc w:val="right"/>
              <w:rPr>
                <w:sz w:val="20"/>
                <w:szCs w:val="20"/>
              </w:rPr>
            </w:pPr>
            <w:r>
              <w:rPr>
                <w:sz w:val="20"/>
                <w:szCs w:val="20"/>
                <w:rtl/>
              </w:rPr>
              <w:t>[31]</w:t>
            </w:r>
          </w:p>
        </w:tc>
      </w:tr>
      <w:tr w:rsidR="00EC374C" w:rsidRPr="00DB7BD7" w14:paraId="4CF4F1C3" w14:textId="77777777" w:rsidTr="00EC374C">
        <w:trPr>
          <w:gridAfter w:val="1"/>
          <w:wAfter w:w="152" w:type="dxa"/>
          <w:jc w:val="center"/>
        </w:trPr>
        <w:tc>
          <w:tcPr>
            <w:tcW w:w="235" w:type="dxa"/>
            <w:gridSpan w:val="2"/>
          </w:tcPr>
          <w:p w14:paraId="6B6C6245" w14:textId="77777777" w:rsidR="00EC374C" w:rsidRPr="00DB7BD7" w:rsidRDefault="00EC374C" w:rsidP="00EC374C">
            <w:pPr>
              <w:rPr>
                <w:sz w:val="20"/>
                <w:szCs w:val="20"/>
                <w:rtl/>
              </w:rPr>
            </w:pPr>
          </w:p>
        </w:tc>
        <w:tc>
          <w:tcPr>
            <w:tcW w:w="2945" w:type="dxa"/>
            <w:gridSpan w:val="2"/>
          </w:tcPr>
          <w:p w14:paraId="3802F491" w14:textId="77777777" w:rsidR="00EC374C" w:rsidRPr="00DB7BD7" w:rsidRDefault="00EC374C" w:rsidP="00EC374C">
            <w:pPr>
              <w:jc w:val="right"/>
              <w:rPr>
                <w:sz w:val="20"/>
                <w:szCs w:val="20"/>
              </w:rPr>
            </w:pPr>
            <w:r>
              <w:rPr>
                <w:sz w:val="20"/>
                <w:szCs w:val="20"/>
              </w:rPr>
              <w:t>US</w:t>
            </w:r>
          </w:p>
        </w:tc>
        <w:tc>
          <w:tcPr>
            <w:tcW w:w="552" w:type="dxa"/>
          </w:tcPr>
          <w:p w14:paraId="646D301F" w14:textId="77777777" w:rsidR="00EC374C" w:rsidRPr="00DB7BD7" w:rsidRDefault="00EC374C" w:rsidP="00EC374C">
            <w:pPr>
              <w:jc w:val="right"/>
              <w:rPr>
                <w:sz w:val="20"/>
                <w:szCs w:val="20"/>
                <w:rtl/>
              </w:rPr>
            </w:pPr>
          </w:p>
        </w:tc>
        <w:tc>
          <w:tcPr>
            <w:tcW w:w="1563" w:type="dxa"/>
            <w:gridSpan w:val="2"/>
          </w:tcPr>
          <w:p w14:paraId="4BDC001C" w14:textId="77777777" w:rsidR="00EC374C" w:rsidRPr="00DB7BD7" w:rsidRDefault="00EC374C" w:rsidP="00EC374C">
            <w:pPr>
              <w:jc w:val="right"/>
              <w:rPr>
                <w:sz w:val="20"/>
                <w:szCs w:val="20"/>
              </w:rPr>
            </w:pPr>
            <w:r>
              <w:rPr>
                <w:sz w:val="20"/>
                <w:szCs w:val="20"/>
                <w:rtl/>
              </w:rPr>
              <w:t>19.06.2014</w:t>
            </w:r>
          </w:p>
        </w:tc>
        <w:tc>
          <w:tcPr>
            <w:tcW w:w="550" w:type="dxa"/>
          </w:tcPr>
          <w:p w14:paraId="51FD0CC2" w14:textId="77777777" w:rsidR="00EC374C" w:rsidRPr="00DB7BD7" w:rsidRDefault="00EC374C" w:rsidP="00EC374C">
            <w:pPr>
              <w:jc w:val="right"/>
              <w:rPr>
                <w:sz w:val="20"/>
                <w:szCs w:val="20"/>
                <w:rtl/>
              </w:rPr>
            </w:pPr>
          </w:p>
        </w:tc>
        <w:tc>
          <w:tcPr>
            <w:tcW w:w="1359" w:type="dxa"/>
          </w:tcPr>
          <w:p w14:paraId="73DF5F77" w14:textId="77777777" w:rsidR="00EC374C" w:rsidRPr="00DB7BD7" w:rsidRDefault="00EC374C" w:rsidP="00EC374C">
            <w:pPr>
              <w:jc w:val="right"/>
              <w:rPr>
                <w:sz w:val="20"/>
                <w:szCs w:val="20"/>
              </w:rPr>
            </w:pPr>
            <w:r>
              <w:rPr>
                <w:sz w:val="20"/>
                <w:szCs w:val="20"/>
                <w:rtl/>
              </w:rPr>
              <w:t>62/014,181</w:t>
            </w:r>
          </w:p>
        </w:tc>
        <w:tc>
          <w:tcPr>
            <w:tcW w:w="598" w:type="dxa"/>
          </w:tcPr>
          <w:p w14:paraId="5B5E5522" w14:textId="77777777" w:rsidR="00EC374C" w:rsidRPr="00DB7BD7" w:rsidRDefault="00EC374C" w:rsidP="00EC374C">
            <w:pPr>
              <w:jc w:val="right"/>
              <w:rPr>
                <w:sz w:val="20"/>
                <w:szCs w:val="20"/>
                <w:rtl/>
              </w:rPr>
            </w:pPr>
          </w:p>
        </w:tc>
      </w:tr>
      <w:tr w:rsidR="00EC374C" w:rsidRPr="00632AE1" w14:paraId="3AF6765D" w14:textId="77777777" w:rsidTr="00EC374C">
        <w:trPr>
          <w:gridAfter w:val="1"/>
          <w:wAfter w:w="152" w:type="dxa"/>
          <w:jc w:val="center"/>
        </w:trPr>
        <w:tc>
          <w:tcPr>
            <w:tcW w:w="7204" w:type="dxa"/>
            <w:gridSpan w:val="9"/>
          </w:tcPr>
          <w:p w14:paraId="6BEB9BB5"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39//00, 39//395, 45//06, A61N 05//10, C07K 16//28</w:t>
            </w:r>
          </w:p>
        </w:tc>
        <w:tc>
          <w:tcPr>
            <w:tcW w:w="598" w:type="dxa"/>
          </w:tcPr>
          <w:p w14:paraId="48C14EBD" w14:textId="77777777" w:rsidR="00EC374C" w:rsidRPr="00632AE1" w:rsidRDefault="00EC374C" w:rsidP="00EC374C">
            <w:pPr>
              <w:jc w:val="right"/>
              <w:rPr>
                <w:sz w:val="20"/>
                <w:szCs w:val="20"/>
              </w:rPr>
            </w:pPr>
            <w:r>
              <w:rPr>
                <w:sz w:val="20"/>
                <w:szCs w:val="20"/>
                <w:rtl/>
              </w:rPr>
              <w:t>[51]</w:t>
            </w:r>
          </w:p>
        </w:tc>
      </w:tr>
      <w:tr w:rsidR="00EC374C" w:rsidRPr="00632AE1" w14:paraId="504E0F6B" w14:textId="77777777" w:rsidTr="00EC374C">
        <w:trPr>
          <w:gridAfter w:val="1"/>
          <w:wAfter w:w="152" w:type="dxa"/>
          <w:jc w:val="center"/>
        </w:trPr>
        <w:tc>
          <w:tcPr>
            <w:tcW w:w="235" w:type="dxa"/>
            <w:gridSpan w:val="2"/>
          </w:tcPr>
          <w:p w14:paraId="1C278F20" w14:textId="77777777" w:rsidR="00EC374C" w:rsidRPr="00632AE1" w:rsidRDefault="00EC374C" w:rsidP="00EC374C">
            <w:pPr>
              <w:rPr>
                <w:rFonts w:cs="David"/>
                <w:sz w:val="20"/>
                <w:szCs w:val="20"/>
                <w:rtl/>
              </w:rPr>
            </w:pPr>
          </w:p>
        </w:tc>
        <w:tc>
          <w:tcPr>
            <w:tcW w:w="6969" w:type="dxa"/>
            <w:gridSpan w:val="7"/>
          </w:tcPr>
          <w:p w14:paraId="34AA8116" w14:textId="77777777" w:rsidR="00EC374C" w:rsidRPr="00632AE1" w:rsidRDefault="00EC374C" w:rsidP="00EC374C">
            <w:pPr>
              <w:jc w:val="right"/>
              <w:rPr>
                <w:rFonts w:cs="David"/>
                <w:sz w:val="20"/>
                <w:szCs w:val="20"/>
              </w:rPr>
            </w:pPr>
            <w:r>
              <w:rPr>
                <w:rFonts w:cs="David"/>
                <w:sz w:val="20"/>
                <w:szCs w:val="20"/>
              </w:rPr>
              <w:t>DIVISION FROM 246818</w:t>
            </w:r>
          </w:p>
        </w:tc>
        <w:tc>
          <w:tcPr>
            <w:tcW w:w="598" w:type="dxa"/>
          </w:tcPr>
          <w:p w14:paraId="0C270741" w14:textId="77777777" w:rsidR="00EC374C" w:rsidRPr="00632AE1" w:rsidRDefault="00EC374C" w:rsidP="00EC374C">
            <w:pPr>
              <w:jc w:val="right"/>
              <w:rPr>
                <w:sz w:val="20"/>
                <w:szCs w:val="20"/>
              </w:rPr>
            </w:pPr>
            <w:r>
              <w:rPr>
                <w:sz w:val="20"/>
                <w:szCs w:val="20"/>
                <w:rtl/>
              </w:rPr>
              <w:t>[62]</w:t>
            </w:r>
          </w:p>
        </w:tc>
      </w:tr>
      <w:tr w:rsidR="00EC374C" w:rsidRPr="00632AE1" w14:paraId="74E56BAC" w14:textId="77777777" w:rsidTr="00EC374C">
        <w:trPr>
          <w:gridAfter w:val="1"/>
          <w:wAfter w:w="152" w:type="dxa"/>
          <w:jc w:val="center"/>
        </w:trPr>
        <w:tc>
          <w:tcPr>
            <w:tcW w:w="3732" w:type="dxa"/>
            <w:gridSpan w:val="5"/>
          </w:tcPr>
          <w:p w14:paraId="5DB26EA9" w14:textId="77777777" w:rsidR="00EC374C" w:rsidRPr="00632AE1" w:rsidRDefault="00EC374C" w:rsidP="00EC374C">
            <w:pPr>
              <w:rPr>
                <w:rFonts w:cs="Guttman Hodes"/>
                <w:sz w:val="20"/>
                <w:szCs w:val="20"/>
                <w:rtl/>
              </w:rPr>
            </w:pPr>
          </w:p>
        </w:tc>
        <w:tc>
          <w:tcPr>
            <w:tcW w:w="3472" w:type="dxa"/>
            <w:gridSpan w:val="4"/>
          </w:tcPr>
          <w:p w14:paraId="214C2DBA" w14:textId="77777777" w:rsidR="00EC374C" w:rsidRPr="00632AE1" w:rsidRDefault="00EC374C" w:rsidP="00EC374C">
            <w:pPr>
              <w:jc w:val="right"/>
              <w:rPr>
                <w:rFonts w:cs="David"/>
                <w:sz w:val="20"/>
                <w:szCs w:val="20"/>
                <w:rtl/>
              </w:rPr>
            </w:pPr>
            <w:r>
              <w:rPr>
                <w:rFonts w:cs="David"/>
                <w:sz w:val="20"/>
                <w:szCs w:val="20"/>
              </w:rPr>
              <w:t>REGENERON PHARMACEUTICALS, INC., U.S.A.</w:t>
            </w:r>
          </w:p>
        </w:tc>
        <w:tc>
          <w:tcPr>
            <w:tcW w:w="598" w:type="dxa"/>
          </w:tcPr>
          <w:p w14:paraId="0282F45E" w14:textId="77777777" w:rsidR="00EC374C" w:rsidRPr="00632AE1" w:rsidRDefault="00EC374C" w:rsidP="00EC374C">
            <w:pPr>
              <w:jc w:val="right"/>
              <w:rPr>
                <w:sz w:val="20"/>
                <w:szCs w:val="20"/>
              </w:rPr>
            </w:pPr>
            <w:r>
              <w:rPr>
                <w:sz w:val="20"/>
                <w:szCs w:val="20"/>
                <w:rtl/>
              </w:rPr>
              <w:t>[71]</w:t>
            </w:r>
          </w:p>
        </w:tc>
      </w:tr>
      <w:tr w:rsidR="00EC374C" w:rsidRPr="00632AE1" w14:paraId="631FB50D" w14:textId="77777777" w:rsidTr="00EC374C">
        <w:trPr>
          <w:gridAfter w:val="1"/>
          <w:wAfter w:w="152" w:type="dxa"/>
          <w:jc w:val="center"/>
        </w:trPr>
        <w:tc>
          <w:tcPr>
            <w:tcW w:w="235" w:type="dxa"/>
            <w:gridSpan w:val="2"/>
          </w:tcPr>
          <w:p w14:paraId="2060A82A" w14:textId="77777777" w:rsidR="00EC374C" w:rsidRPr="00632AE1" w:rsidRDefault="00EC374C" w:rsidP="00EC374C">
            <w:pPr>
              <w:rPr>
                <w:rFonts w:cs="Guttman Hodes"/>
                <w:sz w:val="20"/>
                <w:szCs w:val="20"/>
                <w:rtl/>
              </w:rPr>
            </w:pPr>
          </w:p>
        </w:tc>
        <w:tc>
          <w:tcPr>
            <w:tcW w:w="6969" w:type="dxa"/>
            <w:gridSpan w:val="7"/>
          </w:tcPr>
          <w:p w14:paraId="3720156C" w14:textId="77777777" w:rsidR="00EC374C" w:rsidRPr="00632AE1" w:rsidRDefault="00EC374C" w:rsidP="00EC374C">
            <w:pPr>
              <w:jc w:val="right"/>
              <w:rPr>
                <w:rFonts w:cs="Guttman Hodes"/>
                <w:sz w:val="20"/>
                <w:szCs w:val="20"/>
              </w:rPr>
            </w:pPr>
            <w:r>
              <w:rPr>
                <w:rFonts w:cs="Guttman Hodes"/>
                <w:sz w:val="20"/>
                <w:szCs w:val="20"/>
              </w:rPr>
              <w:t>WO/2015/112800</w:t>
            </w:r>
          </w:p>
        </w:tc>
        <w:tc>
          <w:tcPr>
            <w:tcW w:w="598" w:type="dxa"/>
          </w:tcPr>
          <w:p w14:paraId="64E2929E" w14:textId="77777777" w:rsidR="00EC374C" w:rsidRPr="00632AE1" w:rsidRDefault="00EC374C" w:rsidP="00EC374C">
            <w:pPr>
              <w:jc w:val="right"/>
              <w:rPr>
                <w:sz w:val="20"/>
                <w:szCs w:val="20"/>
              </w:rPr>
            </w:pPr>
            <w:r>
              <w:rPr>
                <w:sz w:val="20"/>
                <w:szCs w:val="20"/>
                <w:rtl/>
              </w:rPr>
              <w:t>[87]</w:t>
            </w:r>
          </w:p>
        </w:tc>
      </w:tr>
      <w:tr w:rsidR="00EC374C" w:rsidRPr="00632AE1" w14:paraId="535C55E3" w14:textId="77777777" w:rsidTr="00EC374C">
        <w:trPr>
          <w:gridAfter w:val="1"/>
          <w:wAfter w:w="152" w:type="dxa"/>
          <w:jc w:val="center"/>
        </w:trPr>
        <w:tc>
          <w:tcPr>
            <w:tcW w:w="3732" w:type="dxa"/>
            <w:gridSpan w:val="5"/>
          </w:tcPr>
          <w:p w14:paraId="5271A503" w14:textId="77777777" w:rsidR="00EC374C" w:rsidRDefault="00EC374C" w:rsidP="00EC374C">
            <w:pPr>
              <w:rPr>
                <w:rFonts w:cs="Guttman Hodes"/>
                <w:sz w:val="20"/>
                <w:szCs w:val="20"/>
                <w:rtl/>
              </w:rPr>
            </w:pPr>
            <w:r>
              <w:rPr>
                <w:rFonts w:cs="Guttman Hodes"/>
                <w:sz w:val="20"/>
                <w:szCs w:val="20"/>
                <w:rtl/>
              </w:rPr>
              <w:t>סנפורד ט. קולב ושות',</w:t>
            </w:r>
          </w:p>
          <w:p w14:paraId="6CD45681"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9077AB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2" w:type="dxa"/>
            <w:gridSpan w:val="4"/>
          </w:tcPr>
          <w:p w14:paraId="1EFB8F08" w14:textId="77777777" w:rsidR="00EC374C" w:rsidRDefault="00EC374C" w:rsidP="00EC374C">
            <w:pPr>
              <w:jc w:val="right"/>
              <w:rPr>
                <w:rFonts w:cs="David"/>
                <w:sz w:val="20"/>
                <w:szCs w:val="20"/>
              </w:rPr>
            </w:pPr>
            <w:r>
              <w:rPr>
                <w:rFonts w:cs="David"/>
                <w:sz w:val="20"/>
                <w:szCs w:val="20"/>
              </w:rPr>
              <w:t>SANFORD T.COLB &amp; CO.,</w:t>
            </w:r>
          </w:p>
          <w:p w14:paraId="33AAE380" w14:textId="77777777" w:rsidR="00EC374C" w:rsidRDefault="00EC374C" w:rsidP="00EC374C">
            <w:pPr>
              <w:jc w:val="right"/>
              <w:rPr>
                <w:rFonts w:cs="David"/>
                <w:sz w:val="20"/>
                <w:szCs w:val="20"/>
              </w:rPr>
            </w:pPr>
            <w:r>
              <w:rPr>
                <w:rFonts w:cs="David"/>
                <w:sz w:val="20"/>
                <w:szCs w:val="20"/>
              </w:rPr>
              <w:t xml:space="preserve"> P.O.B. 2273, </w:t>
            </w:r>
          </w:p>
          <w:p w14:paraId="3DE664D1"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AB66C0F" w14:textId="77777777" w:rsidR="00EC374C" w:rsidRPr="00632AE1" w:rsidRDefault="00EC374C" w:rsidP="00EC374C">
            <w:pPr>
              <w:jc w:val="right"/>
              <w:rPr>
                <w:sz w:val="20"/>
                <w:szCs w:val="20"/>
                <w:rtl/>
              </w:rPr>
            </w:pPr>
            <w:r>
              <w:rPr>
                <w:sz w:val="20"/>
                <w:szCs w:val="20"/>
                <w:rtl/>
              </w:rPr>
              <w:t>[74]</w:t>
            </w:r>
          </w:p>
        </w:tc>
      </w:tr>
      <w:tr w:rsidR="00EC374C" w:rsidRPr="00632AE1" w14:paraId="484D7110" w14:textId="77777777" w:rsidTr="00EC374C">
        <w:trPr>
          <w:gridAfter w:val="1"/>
          <w:wAfter w:w="152" w:type="dxa"/>
          <w:jc w:val="center"/>
        </w:trPr>
        <w:tc>
          <w:tcPr>
            <w:tcW w:w="2147" w:type="dxa"/>
            <w:gridSpan w:val="3"/>
          </w:tcPr>
          <w:p w14:paraId="1857C886" w14:textId="77777777" w:rsidR="00EC374C" w:rsidRPr="00632AE1" w:rsidRDefault="00EC374C" w:rsidP="00EC374C">
            <w:pPr>
              <w:jc w:val="right"/>
              <w:rPr>
                <w:rFonts w:cs="David"/>
                <w:sz w:val="20"/>
                <w:szCs w:val="20"/>
              </w:rPr>
            </w:pPr>
          </w:p>
        </w:tc>
        <w:tc>
          <w:tcPr>
            <w:tcW w:w="1662" w:type="dxa"/>
            <w:gridSpan w:val="3"/>
          </w:tcPr>
          <w:p w14:paraId="7AB47519" w14:textId="77777777" w:rsidR="00EC374C" w:rsidRPr="00632AE1" w:rsidRDefault="00EC374C" w:rsidP="00EC374C">
            <w:pPr>
              <w:jc w:val="right"/>
              <w:rPr>
                <w:rFonts w:cs="David"/>
                <w:sz w:val="20"/>
                <w:szCs w:val="20"/>
              </w:rPr>
            </w:pPr>
          </w:p>
        </w:tc>
        <w:tc>
          <w:tcPr>
            <w:tcW w:w="3993" w:type="dxa"/>
            <w:gridSpan w:val="4"/>
          </w:tcPr>
          <w:p w14:paraId="77FD37AA" w14:textId="77777777" w:rsidR="00EC374C" w:rsidRPr="00632AE1" w:rsidRDefault="00EC374C" w:rsidP="00EC374C">
            <w:pPr>
              <w:jc w:val="right"/>
              <w:rPr>
                <w:rFonts w:cs="David"/>
                <w:sz w:val="20"/>
                <w:szCs w:val="20"/>
              </w:rPr>
            </w:pPr>
          </w:p>
        </w:tc>
      </w:tr>
      <w:tr w:rsidR="00EC374C" w:rsidRPr="00632AE1" w14:paraId="753E5D93" w14:textId="77777777" w:rsidTr="00EC374C">
        <w:tblPrEx>
          <w:jc w:val="left"/>
          <w:tblLook w:val="0000" w:firstRow="0" w:lastRow="0" w:firstColumn="0" w:lastColumn="0" w:noHBand="0" w:noVBand="0"/>
        </w:tblPrEx>
        <w:trPr>
          <w:gridBefore w:val="1"/>
          <w:wBefore w:w="70" w:type="dxa"/>
        </w:trPr>
        <w:tc>
          <w:tcPr>
            <w:tcW w:w="7884" w:type="dxa"/>
            <w:gridSpan w:val="10"/>
          </w:tcPr>
          <w:p w14:paraId="5DF759D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498D3C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1"/>
        <w:gridCol w:w="1031"/>
        <w:gridCol w:w="551"/>
        <w:gridCol w:w="77"/>
        <w:gridCol w:w="1486"/>
        <w:gridCol w:w="550"/>
        <w:gridCol w:w="1363"/>
        <w:gridCol w:w="598"/>
        <w:gridCol w:w="152"/>
      </w:tblGrid>
      <w:tr w:rsidR="00EC374C" w:rsidRPr="00632AE1" w14:paraId="2CB1D8E8" w14:textId="77777777" w:rsidTr="00EC374C">
        <w:trPr>
          <w:gridAfter w:val="1"/>
          <w:wAfter w:w="152" w:type="dxa"/>
          <w:trHeight w:val="485"/>
          <w:jc w:val="center"/>
        </w:trPr>
        <w:tc>
          <w:tcPr>
            <w:tcW w:w="3728" w:type="dxa"/>
            <w:gridSpan w:val="5"/>
          </w:tcPr>
          <w:p w14:paraId="260056A0" w14:textId="77777777" w:rsidR="00EC374C" w:rsidRPr="00DB7BD7" w:rsidRDefault="000863EF" w:rsidP="00EC374C">
            <w:pPr>
              <w:jc w:val="right"/>
              <w:rPr>
                <w:b/>
                <w:bCs/>
                <w:color w:val="0000FF"/>
                <w:sz w:val="20"/>
                <w:szCs w:val="20"/>
                <w:u w:val="single"/>
                <w:rtl/>
              </w:rPr>
            </w:pPr>
            <w:hyperlink r:id="rId912" w:history="1">
              <w:r w:rsidR="00EC374C" w:rsidRPr="00DB7BD7">
                <w:rPr>
                  <w:rStyle w:val="Hyperlink"/>
                  <w:sz w:val="20"/>
                </w:rPr>
                <w:t>267872</w:t>
              </w:r>
            </w:hyperlink>
          </w:p>
        </w:tc>
        <w:tc>
          <w:tcPr>
            <w:tcW w:w="4074" w:type="dxa"/>
            <w:gridSpan w:val="5"/>
          </w:tcPr>
          <w:p w14:paraId="760804EC" w14:textId="77777777" w:rsidR="00EC374C" w:rsidRPr="00DB7BD7" w:rsidRDefault="00EC374C" w:rsidP="00EC374C">
            <w:pPr>
              <w:rPr>
                <w:sz w:val="20"/>
                <w:szCs w:val="20"/>
                <w:rtl/>
              </w:rPr>
            </w:pPr>
            <w:r w:rsidRPr="00DB7BD7">
              <w:rPr>
                <w:sz w:val="20"/>
                <w:szCs w:val="20"/>
                <w:rtl/>
              </w:rPr>
              <w:t>[21][11]</w:t>
            </w:r>
          </w:p>
        </w:tc>
      </w:tr>
      <w:tr w:rsidR="00EC374C" w:rsidRPr="00632AE1" w14:paraId="0BFD570D" w14:textId="77777777" w:rsidTr="00EC374C">
        <w:trPr>
          <w:gridAfter w:val="1"/>
          <w:wAfter w:w="152" w:type="dxa"/>
          <w:jc w:val="center"/>
        </w:trPr>
        <w:tc>
          <w:tcPr>
            <w:tcW w:w="3728" w:type="dxa"/>
            <w:gridSpan w:val="5"/>
          </w:tcPr>
          <w:p w14:paraId="3DDB09D5" w14:textId="77777777" w:rsidR="00EC374C" w:rsidRDefault="00EC374C" w:rsidP="00EC374C">
            <w:pPr>
              <w:rPr>
                <w:rFonts w:cs="David"/>
                <w:b/>
                <w:bCs/>
                <w:sz w:val="20"/>
                <w:szCs w:val="20"/>
                <w:rtl/>
              </w:rPr>
            </w:pPr>
            <w:r>
              <w:rPr>
                <w:rFonts w:cs="David"/>
                <w:b/>
                <w:bCs/>
                <w:sz w:val="20"/>
                <w:szCs w:val="20"/>
                <w:rtl/>
              </w:rPr>
              <w:t>תכשיר בעל ניחוח שושנת העמקים</w:t>
            </w:r>
          </w:p>
          <w:p w14:paraId="17150A25" w14:textId="77777777" w:rsidR="00EC374C" w:rsidRPr="00632AE1" w:rsidRDefault="00EC374C" w:rsidP="00EC374C">
            <w:pPr>
              <w:rPr>
                <w:rFonts w:cs="David"/>
                <w:b/>
                <w:bCs/>
                <w:sz w:val="20"/>
                <w:szCs w:val="20"/>
                <w:rtl/>
              </w:rPr>
            </w:pPr>
          </w:p>
        </w:tc>
        <w:tc>
          <w:tcPr>
            <w:tcW w:w="3476" w:type="dxa"/>
            <w:gridSpan w:val="4"/>
          </w:tcPr>
          <w:p w14:paraId="1D32F826" w14:textId="77777777" w:rsidR="00EC374C" w:rsidRDefault="00EC374C" w:rsidP="00EC374C">
            <w:pPr>
              <w:jc w:val="right"/>
              <w:rPr>
                <w:rFonts w:cs="David"/>
                <w:b/>
                <w:bCs/>
                <w:sz w:val="20"/>
                <w:szCs w:val="20"/>
              </w:rPr>
            </w:pPr>
            <w:r>
              <w:rPr>
                <w:rFonts w:cs="David"/>
                <w:b/>
                <w:bCs/>
                <w:sz w:val="20"/>
                <w:szCs w:val="20"/>
              </w:rPr>
              <w:t>COMPOSITION HAVING A MUGUET ODOR</w:t>
            </w:r>
          </w:p>
          <w:p w14:paraId="476680F4" w14:textId="77777777" w:rsidR="00EC374C" w:rsidRPr="00632AE1" w:rsidRDefault="00EC374C" w:rsidP="00EC374C">
            <w:pPr>
              <w:jc w:val="right"/>
              <w:rPr>
                <w:rFonts w:cs="David"/>
                <w:b/>
                <w:bCs/>
                <w:sz w:val="20"/>
                <w:szCs w:val="20"/>
              </w:rPr>
            </w:pPr>
          </w:p>
        </w:tc>
        <w:tc>
          <w:tcPr>
            <w:tcW w:w="598" w:type="dxa"/>
          </w:tcPr>
          <w:p w14:paraId="426DDE7E" w14:textId="77777777" w:rsidR="00EC374C" w:rsidRPr="00632AE1" w:rsidRDefault="00EC374C" w:rsidP="00EC374C">
            <w:pPr>
              <w:jc w:val="right"/>
              <w:rPr>
                <w:sz w:val="20"/>
                <w:szCs w:val="20"/>
              </w:rPr>
            </w:pPr>
            <w:r>
              <w:rPr>
                <w:sz w:val="20"/>
                <w:szCs w:val="20"/>
                <w:rtl/>
              </w:rPr>
              <w:t>[54]</w:t>
            </w:r>
          </w:p>
        </w:tc>
      </w:tr>
      <w:tr w:rsidR="00EC374C" w:rsidRPr="00632AE1" w14:paraId="70008BEB" w14:textId="77777777" w:rsidTr="00EC374C">
        <w:trPr>
          <w:gridAfter w:val="1"/>
          <w:wAfter w:w="152" w:type="dxa"/>
          <w:jc w:val="center"/>
        </w:trPr>
        <w:tc>
          <w:tcPr>
            <w:tcW w:w="235" w:type="dxa"/>
            <w:gridSpan w:val="2"/>
          </w:tcPr>
          <w:p w14:paraId="110147F2" w14:textId="77777777" w:rsidR="00EC374C" w:rsidRPr="00632AE1" w:rsidRDefault="00EC374C" w:rsidP="00EC374C">
            <w:pPr>
              <w:rPr>
                <w:rFonts w:cs="David"/>
                <w:sz w:val="20"/>
                <w:szCs w:val="20"/>
                <w:rtl/>
              </w:rPr>
            </w:pPr>
          </w:p>
        </w:tc>
        <w:tc>
          <w:tcPr>
            <w:tcW w:w="6969" w:type="dxa"/>
            <w:gridSpan w:val="7"/>
          </w:tcPr>
          <w:p w14:paraId="7931C78F" w14:textId="77777777" w:rsidR="00EC374C" w:rsidRPr="00632AE1" w:rsidRDefault="00EC374C" w:rsidP="00EC374C">
            <w:pPr>
              <w:jc w:val="right"/>
              <w:rPr>
                <w:rFonts w:cs="David"/>
                <w:sz w:val="20"/>
                <w:szCs w:val="20"/>
              </w:rPr>
            </w:pPr>
            <w:r>
              <w:rPr>
                <w:rFonts w:cs="David"/>
                <w:sz w:val="20"/>
                <w:szCs w:val="20"/>
              </w:rPr>
              <w:t>17.01.2018</w:t>
            </w:r>
          </w:p>
        </w:tc>
        <w:tc>
          <w:tcPr>
            <w:tcW w:w="598" w:type="dxa"/>
          </w:tcPr>
          <w:p w14:paraId="05C19F15" w14:textId="77777777" w:rsidR="00EC374C" w:rsidRPr="00632AE1" w:rsidRDefault="00EC374C" w:rsidP="00EC374C">
            <w:pPr>
              <w:jc w:val="right"/>
              <w:rPr>
                <w:sz w:val="20"/>
                <w:szCs w:val="20"/>
              </w:rPr>
            </w:pPr>
            <w:r>
              <w:rPr>
                <w:sz w:val="20"/>
                <w:szCs w:val="20"/>
                <w:rtl/>
              </w:rPr>
              <w:t>[22]</w:t>
            </w:r>
          </w:p>
        </w:tc>
      </w:tr>
      <w:tr w:rsidR="00EC374C" w:rsidRPr="00632AE1" w14:paraId="544E5588" w14:textId="77777777" w:rsidTr="00EC374C">
        <w:trPr>
          <w:gridAfter w:val="1"/>
          <w:wAfter w:w="152" w:type="dxa"/>
          <w:jc w:val="center"/>
        </w:trPr>
        <w:tc>
          <w:tcPr>
            <w:tcW w:w="235" w:type="dxa"/>
            <w:gridSpan w:val="2"/>
          </w:tcPr>
          <w:p w14:paraId="6004A56A" w14:textId="77777777" w:rsidR="00EC374C" w:rsidRPr="00632AE1" w:rsidRDefault="00EC374C" w:rsidP="00EC374C">
            <w:pPr>
              <w:rPr>
                <w:rFonts w:cs="David"/>
                <w:sz w:val="20"/>
                <w:szCs w:val="20"/>
                <w:rtl/>
              </w:rPr>
            </w:pPr>
          </w:p>
        </w:tc>
        <w:tc>
          <w:tcPr>
            <w:tcW w:w="2942" w:type="dxa"/>
            <w:gridSpan w:val="2"/>
          </w:tcPr>
          <w:p w14:paraId="2D4AB4D7" w14:textId="77777777" w:rsidR="00EC374C" w:rsidRPr="00632AE1" w:rsidRDefault="00EC374C" w:rsidP="00EC374C">
            <w:pPr>
              <w:jc w:val="right"/>
              <w:rPr>
                <w:rFonts w:cs="David"/>
                <w:sz w:val="20"/>
                <w:szCs w:val="20"/>
              </w:rPr>
            </w:pPr>
            <w:r>
              <w:rPr>
                <w:rFonts w:cs="David"/>
                <w:sz w:val="20"/>
                <w:szCs w:val="20"/>
              </w:rPr>
              <w:t>EP</w:t>
            </w:r>
          </w:p>
        </w:tc>
        <w:tc>
          <w:tcPr>
            <w:tcW w:w="551" w:type="dxa"/>
          </w:tcPr>
          <w:p w14:paraId="26087413" w14:textId="77777777" w:rsidR="00EC374C" w:rsidRPr="00632AE1" w:rsidRDefault="00EC374C" w:rsidP="00EC374C">
            <w:pPr>
              <w:jc w:val="right"/>
              <w:rPr>
                <w:sz w:val="20"/>
                <w:szCs w:val="20"/>
              </w:rPr>
            </w:pPr>
            <w:r>
              <w:rPr>
                <w:sz w:val="20"/>
                <w:szCs w:val="20"/>
                <w:rtl/>
              </w:rPr>
              <w:t>[33]</w:t>
            </w:r>
          </w:p>
        </w:tc>
        <w:tc>
          <w:tcPr>
            <w:tcW w:w="1563" w:type="dxa"/>
            <w:gridSpan w:val="2"/>
          </w:tcPr>
          <w:p w14:paraId="2D59B9D2" w14:textId="77777777" w:rsidR="00EC374C" w:rsidRPr="00632AE1" w:rsidRDefault="00EC374C" w:rsidP="00EC374C">
            <w:pPr>
              <w:jc w:val="right"/>
              <w:rPr>
                <w:rFonts w:cs="David"/>
                <w:sz w:val="20"/>
                <w:szCs w:val="20"/>
              </w:rPr>
            </w:pPr>
            <w:r>
              <w:rPr>
                <w:rFonts w:cs="David"/>
                <w:sz w:val="20"/>
                <w:szCs w:val="20"/>
              </w:rPr>
              <w:t>18.01.2017</w:t>
            </w:r>
          </w:p>
        </w:tc>
        <w:tc>
          <w:tcPr>
            <w:tcW w:w="550" w:type="dxa"/>
          </w:tcPr>
          <w:p w14:paraId="663A7A9D" w14:textId="77777777" w:rsidR="00EC374C" w:rsidRPr="00632AE1" w:rsidRDefault="00EC374C" w:rsidP="00EC374C">
            <w:pPr>
              <w:jc w:val="right"/>
              <w:rPr>
                <w:sz w:val="20"/>
                <w:szCs w:val="20"/>
                <w:rtl/>
              </w:rPr>
            </w:pPr>
            <w:r>
              <w:rPr>
                <w:sz w:val="20"/>
                <w:szCs w:val="20"/>
                <w:rtl/>
              </w:rPr>
              <w:t>[32]</w:t>
            </w:r>
          </w:p>
        </w:tc>
        <w:tc>
          <w:tcPr>
            <w:tcW w:w="1363" w:type="dxa"/>
          </w:tcPr>
          <w:p w14:paraId="6C7EC441" w14:textId="77777777" w:rsidR="00EC374C" w:rsidRPr="00632AE1" w:rsidRDefault="00EC374C" w:rsidP="00EC374C">
            <w:pPr>
              <w:jc w:val="right"/>
              <w:rPr>
                <w:rFonts w:cs="David"/>
                <w:sz w:val="20"/>
                <w:szCs w:val="20"/>
              </w:rPr>
            </w:pPr>
            <w:r>
              <w:rPr>
                <w:rFonts w:cs="David"/>
                <w:sz w:val="20"/>
                <w:szCs w:val="20"/>
              </w:rPr>
              <w:t>17151941.6</w:t>
            </w:r>
          </w:p>
        </w:tc>
        <w:tc>
          <w:tcPr>
            <w:tcW w:w="598" w:type="dxa"/>
          </w:tcPr>
          <w:p w14:paraId="563BEF0B" w14:textId="77777777" w:rsidR="00EC374C" w:rsidRPr="00632AE1" w:rsidRDefault="00EC374C" w:rsidP="00EC374C">
            <w:pPr>
              <w:jc w:val="right"/>
              <w:rPr>
                <w:sz w:val="20"/>
                <w:szCs w:val="20"/>
              </w:rPr>
            </w:pPr>
            <w:r>
              <w:rPr>
                <w:sz w:val="20"/>
                <w:szCs w:val="20"/>
                <w:rtl/>
              </w:rPr>
              <w:t>[31]</w:t>
            </w:r>
          </w:p>
        </w:tc>
      </w:tr>
      <w:tr w:rsidR="00EC374C" w:rsidRPr="00632AE1" w14:paraId="71895114" w14:textId="77777777" w:rsidTr="00EC374C">
        <w:trPr>
          <w:gridAfter w:val="1"/>
          <w:wAfter w:w="152" w:type="dxa"/>
          <w:jc w:val="center"/>
        </w:trPr>
        <w:tc>
          <w:tcPr>
            <w:tcW w:w="7204" w:type="dxa"/>
            <w:gridSpan w:val="9"/>
          </w:tcPr>
          <w:p w14:paraId="5C3428C2"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C07C  33//30, 45//50, 47//27, C11B 09//00</w:t>
            </w:r>
          </w:p>
        </w:tc>
        <w:tc>
          <w:tcPr>
            <w:tcW w:w="598" w:type="dxa"/>
          </w:tcPr>
          <w:p w14:paraId="580C78F6" w14:textId="77777777" w:rsidR="00EC374C" w:rsidRPr="00632AE1" w:rsidRDefault="00EC374C" w:rsidP="00EC374C">
            <w:pPr>
              <w:jc w:val="right"/>
              <w:rPr>
                <w:sz w:val="20"/>
                <w:szCs w:val="20"/>
              </w:rPr>
            </w:pPr>
            <w:r>
              <w:rPr>
                <w:sz w:val="20"/>
                <w:szCs w:val="20"/>
                <w:rtl/>
              </w:rPr>
              <w:t>[51]</w:t>
            </w:r>
          </w:p>
        </w:tc>
      </w:tr>
      <w:tr w:rsidR="00EC374C" w:rsidRPr="00632AE1" w14:paraId="1D67BE16" w14:textId="77777777" w:rsidTr="00EC374C">
        <w:trPr>
          <w:gridAfter w:val="1"/>
          <w:wAfter w:w="152" w:type="dxa"/>
          <w:jc w:val="center"/>
        </w:trPr>
        <w:tc>
          <w:tcPr>
            <w:tcW w:w="3728" w:type="dxa"/>
            <w:gridSpan w:val="5"/>
          </w:tcPr>
          <w:p w14:paraId="3BF852B1" w14:textId="77777777" w:rsidR="00EC374C" w:rsidRPr="00632AE1" w:rsidRDefault="00EC374C" w:rsidP="00EC374C">
            <w:pPr>
              <w:rPr>
                <w:rFonts w:cs="Guttman Hodes"/>
                <w:sz w:val="20"/>
                <w:szCs w:val="20"/>
                <w:rtl/>
              </w:rPr>
            </w:pPr>
          </w:p>
        </w:tc>
        <w:tc>
          <w:tcPr>
            <w:tcW w:w="3476" w:type="dxa"/>
            <w:gridSpan w:val="4"/>
          </w:tcPr>
          <w:p w14:paraId="408935D4" w14:textId="77777777" w:rsidR="00EC374C" w:rsidRPr="00632AE1" w:rsidRDefault="00EC374C" w:rsidP="00EC374C">
            <w:pPr>
              <w:jc w:val="right"/>
              <w:rPr>
                <w:rFonts w:cs="David"/>
                <w:sz w:val="20"/>
                <w:szCs w:val="20"/>
                <w:rtl/>
              </w:rPr>
            </w:pPr>
            <w:r>
              <w:rPr>
                <w:rFonts w:cs="David"/>
                <w:sz w:val="20"/>
                <w:szCs w:val="20"/>
              </w:rPr>
              <w:t>FIRMENICH S.A., SWITZERLAND</w:t>
            </w:r>
          </w:p>
        </w:tc>
        <w:tc>
          <w:tcPr>
            <w:tcW w:w="598" w:type="dxa"/>
          </w:tcPr>
          <w:p w14:paraId="6AE2E493" w14:textId="77777777" w:rsidR="00EC374C" w:rsidRPr="00632AE1" w:rsidRDefault="00EC374C" w:rsidP="00EC374C">
            <w:pPr>
              <w:jc w:val="right"/>
              <w:rPr>
                <w:sz w:val="20"/>
                <w:szCs w:val="20"/>
              </w:rPr>
            </w:pPr>
            <w:r>
              <w:rPr>
                <w:sz w:val="20"/>
                <w:szCs w:val="20"/>
                <w:rtl/>
              </w:rPr>
              <w:t>[71]</w:t>
            </w:r>
          </w:p>
        </w:tc>
      </w:tr>
      <w:tr w:rsidR="00EC374C" w:rsidRPr="00632AE1" w14:paraId="041ACE10" w14:textId="77777777" w:rsidTr="00EC374C">
        <w:trPr>
          <w:gridAfter w:val="1"/>
          <w:wAfter w:w="152" w:type="dxa"/>
          <w:jc w:val="center"/>
        </w:trPr>
        <w:tc>
          <w:tcPr>
            <w:tcW w:w="235" w:type="dxa"/>
            <w:gridSpan w:val="2"/>
          </w:tcPr>
          <w:p w14:paraId="2FF40E03" w14:textId="77777777" w:rsidR="00EC374C" w:rsidRPr="00632AE1" w:rsidRDefault="00EC374C" w:rsidP="00EC374C">
            <w:pPr>
              <w:rPr>
                <w:rFonts w:cs="Guttman Hodes"/>
                <w:sz w:val="20"/>
                <w:szCs w:val="20"/>
                <w:rtl/>
              </w:rPr>
            </w:pPr>
          </w:p>
        </w:tc>
        <w:tc>
          <w:tcPr>
            <w:tcW w:w="6969" w:type="dxa"/>
            <w:gridSpan w:val="7"/>
          </w:tcPr>
          <w:p w14:paraId="40CA4F86" w14:textId="77777777" w:rsidR="00EC374C" w:rsidRPr="00632AE1" w:rsidRDefault="00EC374C" w:rsidP="00EC374C">
            <w:pPr>
              <w:jc w:val="right"/>
              <w:rPr>
                <w:rFonts w:cs="Guttman Hodes"/>
                <w:sz w:val="20"/>
                <w:szCs w:val="20"/>
              </w:rPr>
            </w:pPr>
            <w:r>
              <w:rPr>
                <w:rFonts w:cs="Guttman Hodes"/>
                <w:sz w:val="20"/>
                <w:szCs w:val="20"/>
              </w:rPr>
              <w:t>WO/2018/134221</w:t>
            </w:r>
          </w:p>
        </w:tc>
        <w:tc>
          <w:tcPr>
            <w:tcW w:w="598" w:type="dxa"/>
          </w:tcPr>
          <w:p w14:paraId="2C5997A1" w14:textId="77777777" w:rsidR="00EC374C" w:rsidRPr="00632AE1" w:rsidRDefault="00EC374C" w:rsidP="00EC374C">
            <w:pPr>
              <w:jc w:val="right"/>
              <w:rPr>
                <w:sz w:val="20"/>
                <w:szCs w:val="20"/>
              </w:rPr>
            </w:pPr>
            <w:r>
              <w:rPr>
                <w:sz w:val="20"/>
                <w:szCs w:val="20"/>
                <w:rtl/>
              </w:rPr>
              <w:t>[87]</w:t>
            </w:r>
          </w:p>
        </w:tc>
      </w:tr>
      <w:tr w:rsidR="00EC374C" w:rsidRPr="00632AE1" w14:paraId="67E8E036" w14:textId="77777777" w:rsidTr="00EC374C">
        <w:trPr>
          <w:gridAfter w:val="1"/>
          <w:wAfter w:w="152" w:type="dxa"/>
          <w:jc w:val="center"/>
        </w:trPr>
        <w:tc>
          <w:tcPr>
            <w:tcW w:w="3728" w:type="dxa"/>
            <w:gridSpan w:val="5"/>
          </w:tcPr>
          <w:p w14:paraId="135FF5BC" w14:textId="77777777" w:rsidR="00EC374C" w:rsidRDefault="00EC374C" w:rsidP="00EC374C">
            <w:pPr>
              <w:rPr>
                <w:rFonts w:cs="Guttman Hodes"/>
                <w:sz w:val="20"/>
                <w:szCs w:val="20"/>
                <w:rtl/>
              </w:rPr>
            </w:pPr>
            <w:r>
              <w:rPr>
                <w:rFonts w:cs="Guttman Hodes"/>
                <w:sz w:val="20"/>
                <w:szCs w:val="20"/>
                <w:rtl/>
              </w:rPr>
              <w:t>פרל כהן צדק לצר ברץ,</w:t>
            </w:r>
          </w:p>
          <w:p w14:paraId="6362F06E"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65AEA292"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6" w:type="dxa"/>
            <w:gridSpan w:val="4"/>
          </w:tcPr>
          <w:p w14:paraId="779FA97B" w14:textId="77777777" w:rsidR="00EC374C" w:rsidRDefault="00EC374C" w:rsidP="00EC374C">
            <w:pPr>
              <w:jc w:val="right"/>
              <w:rPr>
                <w:rFonts w:cs="David"/>
                <w:sz w:val="20"/>
                <w:szCs w:val="20"/>
              </w:rPr>
            </w:pPr>
            <w:r>
              <w:rPr>
                <w:rFonts w:cs="David"/>
                <w:sz w:val="20"/>
                <w:szCs w:val="20"/>
              </w:rPr>
              <w:t>PEARL COHEN ZEDEK LATZER BARATZ,</w:t>
            </w:r>
          </w:p>
          <w:p w14:paraId="4335C9D8" w14:textId="77777777" w:rsidR="00EC374C" w:rsidRDefault="00EC374C" w:rsidP="00EC374C">
            <w:pPr>
              <w:jc w:val="right"/>
              <w:rPr>
                <w:rFonts w:cs="David"/>
                <w:sz w:val="20"/>
                <w:szCs w:val="20"/>
              </w:rPr>
            </w:pPr>
            <w:r>
              <w:rPr>
                <w:rFonts w:cs="David"/>
                <w:sz w:val="20"/>
                <w:szCs w:val="20"/>
              </w:rPr>
              <w:t xml:space="preserve"> AZRIELI- SARONA TOWER</w:t>
            </w:r>
          </w:p>
          <w:p w14:paraId="018D4E8C" w14:textId="77777777" w:rsidR="00EC374C" w:rsidRDefault="00EC374C" w:rsidP="00EC374C">
            <w:pPr>
              <w:jc w:val="right"/>
              <w:rPr>
                <w:rFonts w:cs="David"/>
                <w:sz w:val="20"/>
                <w:szCs w:val="20"/>
              </w:rPr>
            </w:pPr>
            <w:r>
              <w:rPr>
                <w:rFonts w:cs="David"/>
                <w:sz w:val="20"/>
                <w:szCs w:val="20"/>
              </w:rPr>
              <w:t>121 MENACHEM BEGIN RD. 53RD  FLOOR</w:t>
            </w:r>
          </w:p>
          <w:p w14:paraId="250AF3A1" w14:textId="77777777" w:rsidR="00EC374C" w:rsidRDefault="00EC374C" w:rsidP="00EC374C">
            <w:pPr>
              <w:jc w:val="right"/>
              <w:rPr>
                <w:rFonts w:cs="David"/>
                <w:sz w:val="20"/>
                <w:szCs w:val="20"/>
              </w:rPr>
            </w:pPr>
            <w:r>
              <w:rPr>
                <w:rFonts w:cs="David"/>
                <w:sz w:val="20"/>
                <w:szCs w:val="20"/>
              </w:rPr>
              <w:t>P.O.B. 7198</w:t>
            </w:r>
          </w:p>
          <w:p w14:paraId="303125C2"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68824047" w14:textId="77777777" w:rsidR="00EC374C" w:rsidRPr="00632AE1" w:rsidRDefault="00EC374C" w:rsidP="00EC374C">
            <w:pPr>
              <w:jc w:val="right"/>
              <w:rPr>
                <w:sz w:val="20"/>
                <w:szCs w:val="20"/>
                <w:rtl/>
              </w:rPr>
            </w:pPr>
            <w:r>
              <w:rPr>
                <w:sz w:val="20"/>
                <w:szCs w:val="20"/>
                <w:rtl/>
              </w:rPr>
              <w:t>[74]</w:t>
            </w:r>
          </w:p>
        </w:tc>
      </w:tr>
      <w:tr w:rsidR="00EC374C" w:rsidRPr="00632AE1" w14:paraId="038096B9" w14:textId="77777777" w:rsidTr="00EC374C">
        <w:trPr>
          <w:gridAfter w:val="1"/>
          <w:wAfter w:w="152" w:type="dxa"/>
          <w:jc w:val="center"/>
        </w:trPr>
        <w:tc>
          <w:tcPr>
            <w:tcW w:w="2146" w:type="dxa"/>
            <w:gridSpan w:val="3"/>
          </w:tcPr>
          <w:p w14:paraId="6BEE55E0" w14:textId="77777777" w:rsidR="00EC374C" w:rsidRPr="00632AE1" w:rsidRDefault="00EC374C" w:rsidP="00EC374C">
            <w:pPr>
              <w:jc w:val="right"/>
              <w:rPr>
                <w:rFonts w:cs="David"/>
                <w:sz w:val="20"/>
                <w:szCs w:val="20"/>
              </w:rPr>
            </w:pPr>
          </w:p>
        </w:tc>
        <w:tc>
          <w:tcPr>
            <w:tcW w:w="1659" w:type="dxa"/>
            <w:gridSpan w:val="3"/>
          </w:tcPr>
          <w:p w14:paraId="31615F8C" w14:textId="77777777" w:rsidR="00EC374C" w:rsidRPr="00632AE1" w:rsidRDefault="00EC374C" w:rsidP="00EC374C">
            <w:pPr>
              <w:jc w:val="right"/>
              <w:rPr>
                <w:rFonts w:cs="David"/>
                <w:sz w:val="20"/>
                <w:szCs w:val="20"/>
              </w:rPr>
            </w:pPr>
          </w:p>
        </w:tc>
        <w:tc>
          <w:tcPr>
            <w:tcW w:w="3997" w:type="dxa"/>
            <w:gridSpan w:val="4"/>
          </w:tcPr>
          <w:p w14:paraId="7F9B4A5C" w14:textId="77777777" w:rsidR="00EC374C" w:rsidRPr="00632AE1" w:rsidRDefault="00EC374C" w:rsidP="00EC374C">
            <w:pPr>
              <w:jc w:val="right"/>
              <w:rPr>
                <w:rFonts w:cs="David"/>
                <w:sz w:val="20"/>
                <w:szCs w:val="20"/>
              </w:rPr>
            </w:pPr>
          </w:p>
        </w:tc>
      </w:tr>
      <w:tr w:rsidR="00EC374C" w:rsidRPr="00632AE1" w14:paraId="12330602" w14:textId="77777777" w:rsidTr="00EC374C">
        <w:tblPrEx>
          <w:jc w:val="left"/>
          <w:tblLook w:val="0000" w:firstRow="0" w:lastRow="0" w:firstColumn="0" w:lastColumn="0" w:noHBand="0" w:noVBand="0"/>
        </w:tblPrEx>
        <w:trPr>
          <w:gridBefore w:val="1"/>
          <w:wBefore w:w="70" w:type="dxa"/>
        </w:trPr>
        <w:tc>
          <w:tcPr>
            <w:tcW w:w="7884" w:type="dxa"/>
            <w:gridSpan w:val="10"/>
          </w:tcPr>
          <w:p w14:paraId="7722EEE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7A2D4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1"/>
        <w:gridCol w:w="77"/>
        <w:gridCol w:w="1437"/>
        <w:gridCol w:w="50"/>
        <w:gridCol w:w="550"/>
        <w:gridCol w:w="1357"/>
        <w:gridCol w:w="598"/>
        <w:gridCol w:w="152"/>
      </w:tblGrid>
      <w:tr w:rsidR="00EC374C" w:rsidRPr="00632AE1" w14:paraId="1BF1002F" w14:textId="77777777" w:rsidTr="00EC374C">
        <w:trPr>
          <w:gridAfter w:val="1"/>
          <w:wAfter w:w="152" w:type="dxa"/>
          <w:trHeight w:val="485"/>
          <w:jc w:val="center"/>
        </w:trPr>
        <w:tc>
          <w:tcPr>
            <w:tcW w:w="3733" w:type="dxa"/>
            <w:gridSpan w:val="6"/>
          </w:tcPr>
          <w:p w14:paraId="4C28D41D" w14:textId="77777777" w:rsidR="00EC374C" w:rsidRPr="00DB7BD7" w:rsidRDefault="000863EF" w:rsidP="00EC374C">
            <w:pPr>
              <w:jc w:val="right"/>
              <w:rPr>
                <w:b/>
                <w:bCs/>
                <w:color w:val="0000FF"/>
                <w:sz w:val="20"/>
                <w:szCs w:val="20"/>
                <w:u w:val="single"/>
                <w:rtl/>
              </w:rPr>
            </w:pPr>
            <w:hyperlink r:id="rId913" w:history="1">
              <w:r w:rsidR="00EC374C" w:rsidRPr="00DB7BD7">
                <w:rPr>
                  <w:rStyle w:val="Hyperlink"/>
                  <w:sz w:val="20"/>
                </w:rPr>
                <w:t>268425</w:t>
              </w:r>
            </w:hyperlink>
          </w:p>
        </w:tc>
        <w:tc>
          <w:tcPr>
            <w:tcW w:w="4069" w:type="dxa"/>
            <w:gridSpan w:val="6"/>
          </w:tcPr>
          <w:p w14:paraId="555E4103" w14:textId="77777777" w:rsidR="00EC374C" w:rsidRPr="00DB7BD7" w:rsidRDefault="00EC374C" w:rsidP="00EC374C">
            <w:pPr>
              <w:rPr>
                <w:sz w:val="20"/>
                <w:szCs w:val="20"/>
                <w:rtl/>
              </w:rPr>
            </w:pPr>
            <w:r w:rsidRPr="00DB7BD7">
              <w:rPr>
                <w:sz w:val="20"/>
                <w:szCs w:val="20"/>
                <w:rtl/>
              </w:rPr>
              <w:t>[21][11]</w:t>
            </w:r>
          </w:p>
        </w:tc>
      </w:tr>
      <w:tr w:rsidR="00EC374C" w:rsidRPr="00632AE1" w14:paraId="20242E5D" w14:textId="77777777" w:rsidTr="00EC374C">
        <w:trPr>
          <w:gridAfter w:val="1"/>
          <w:wAfter w:w="152" w:type="dxa"/>
          <w:jc w:val="center"/>
        </w:trPr>
        <w:tc>
          <w:tcPr>
            <w:tcW w:w="3733" w:type="dxa"/>
            <w:gridSpan w:val="6"/>
          </w:tcPr>
          <w:p w14:paraId="07A0DABA" w14:textId="77777777" w:rsidR="00EC374C" w:rsidRDefault="00EC374C" w:rsidP="00EC374C">
            <w:pPr>
              <w:rPr>
                <w:rFonts w:cs="David"/>
                <w:b/>
                <w:bCs/>
                <w:sz w:val="20"/>
                <w:szCs w:val="20"/>
                <w:rtl/>
              </w:rPr>
            </w:pPr>
            <w:r>
              <w:rPr>
                <w:rFonts w:cs="David"/>
                <w:b/>
                <w:bCs/>
                <w:sz w:val="20"/>
                <w:szCs w:val="20"/>
                <w:rtl/>
              </w:rPr>
              <w:t>שיטות, תכשירים והתקנים לאספקת צרכי חומצות שומן דיאטטים</w:t>
            </w:r>
          </w:p>
          <w:p w14:paraId="40F3C845" w14:textId="77777777" w:rsidR="00EC374C" w:rsidRPr="00632AE1" w:rsidRDefault="00EC374C" w:rsidP="00EC374C">
            <w:pPr>
              <w:rPr>
                <w:rFonts w:cs="David"/>
                <w:b/>
                <w:bCs/>
                <w:sz w:val="20"/>
                <w:szCs w:val="20"/>
                <w:rtl/>
              </w:rPr>
            </w:pPr>
          </w:p>
        </w:tc>
        <w:tc>
          <w:tcPr>
            <w:tcW w:w="3471" w:type="dxa"/>
            <w:gridSpan w:val="5"/>
          </w:tcPr>
          <w:p w14:paraId="6356C978" w14:textId="77777777" w:rsidR="00EC374C" w:rsidRDefault="00EC374C" w:rsidP="00EC374C">
            <w:pPr>
              <w:jc w:val="right"/>
              <w:rPr>
                <w:rFonts w:cs="David"/>
                <w:b/>
                <w:bCs/>
                <w:sz w:val="20"/>
                <w:szCs w:val="20"/>
              </w:rPr>
            </w:pPr>
            <w:r>
              <w:rPr>
                <w:rFonts w:cs="David"/>
                <w:b/>
                <w:bCs/>
                <w:sz w:val="20"/>
                <w:szCs w:val="20"/>
              </w:rPr>
              <w:t>METHODS, COMPOSITIONS, AND DEVICES FOR SUPPLYING DIETARY FATTY ACID NEEDS</w:t>
            </w:r>
          </w:p>
          <w:p w14:paraId="137BE899" w14:textId="77777777" w:rsidR="00EC374C" w:rsidRPr="00632AE1" w:rsidRDefault="00EC374C" w:rsidP="00EC374C">
            <w:pPr>
              <w:jc w:val="right"/>
              <w:rPr>
                <w:rFonts w:cs="David"/>
                <w:b/>
                <w:bCs/>
                <w:sz w:val="20"/>
                <w:szCs w:val="20"/>
              </w:rPr>
            </w:pPr>
          </w:p>
        </w:tc>
        <w:tc>
          <w:tcPr>
            <w:tcW w:w="598" w:type="dxa"/>
          </w:tcPr>
          <w:p w14:paraId="1396ED8E" w14:textId="77777777" w:rsidR="00EC374C" w:rsidRPr="00632AE1" w:rsidRDefault="00EC374C" w:rsidP="00EC374C">
            <w:pPr>
              <w:jc w:val="right"/>
              <w:rPr>
                <w:sz w:val="20"/>
                <w:szCs w:val="20"/>
              </w:rPr>
            </w:pPr>
            <w:r>
              <w:rPr>
                <w:sz w:val="20"/>
                <w:szCs w:val="20"/>
                <w:rtl/>
              </w:rPr>
              <w:t>[54]</w:t>
            </w:r>
          </w:p>
        </w:tc>
      </w:tr>
      <w:tr w:rsidR="00EC374C" w:rsidRPr="00632AE1" w14:paraId="02626A48" w14:textId="77777777" w:rsidTr="00EC374C">
        <w:trPr>
          <w:gridAfter w:val="1"/>
          <w:wAfter w:w="152" w:type="dxa"/>
          <w:jc w:val="center"/>
        </w:trPr>
        <w:tc>
          <w:tcPr>
            <w:tcW w:w="234" w:type="dxa"/>
            <w:gridSpan w:val="2"/>
          </w:tcPr>
          <w:p w14:paraId="27136E18" w14:textId="77777777" w:rsidR="00EC374C" w:rsidRPr="00632AE1" w:rsidRDefault="00EC374C" w:rsidP="00EC374C">
            <w:pPr>
              <w:rPr>
                <w:rFonts w:cs="David"/>
                <w:sz w:val="20"/>
                <w:szCs w:val="20"/>
                <w:rtl/>
              </w:rPr>
            </w:pPr>
          </w:p>
        </w:tc>
        <w:tc>
          <w:tcPr>
            <w:tcW w:w="6970" w:type="dxa"/>
            <w:gridSpan w:val="9"/>
          </w:tcPr>
          <w:p w14:paraId="2F734D0F" w14:textId="77777777" w:rsidR="00EC374C" w:rsidRPr="00632AE1" w:rsidRDefault="00EC374C" w:rsidP="00EC374C">
            <w:pPr>
              <w:jc w:val="right"/>
              <w:rPr>
                <w:rFonts w:cs="David"/>
                <w:sz w:val="20"/>
                <w:szCs w:val="20"/>
              </w:rPr>
            </w:pPr>
            <w:r>
              <w:rPr>
                <w:rFonts w:cs="David"/>
                <w:sz w:val="20"/>
                <w:szCs w:val="20"/>
              </w:rPr>
              <w:t>14.02.2013</w:t>
            </w:r>
          </w:p>
        </w:tc>
        <w:tc>
          <w:tcPr>
            <w:tcW w:w="598" w:type="dxa"/>
          </w:tcPr>
          <w:p w14:paraId="75601715" w14:textId="77777777" w:rsidR="00EC374C" w:rsidRPr="00632AE1" w:rsidRDefault="00EC374C" w:rsidP="00EC374C">
            <w:pPr>
              <w:jc w:val="right"/>
              <w:rPr>
                <w:sz w:val="20"/>
                <w:szCs w:val="20"/>
              </w:rPr>
            </w:pPr>
            <w:r>
              <w:rPr>
                <w:sz w:val="20"/>
                <w:szCs w:val="20"/>
                <w:rtl/>
              </w:rPr>
              <w:t>[22]</w:t>
            </w:r>
          </w:p>
        </w:tc>
      </w:tr>
      <w:tr w:rsidR="00EC374C" w:rsidRPr="00632AE1" w14:paraId="54D8A173" w14:textId="77777777" w:rsidTr="00EC374C">
        <w:trPr>
          <w:gridAfter w:val="1"/>
          <w:wAfter w:w="152" w:type="dxa"/>
          <w:jc w:val="center"/>
        </w:trPr>
        <w:tc>
          <w:tcPr>
            <w:tcW w:w="234" w:type="dxa"/>
            <w:gridSpan w:val="2"/>
          </w:tcPr>
          <w:p w14:paraId="14940421" w14:textId="77777777" w:rsidR="00EC374C" w:rsidRPr="00632AE1" w:rsidRDefault="00EC374C" w:rsidP="00EC374C">
            <w:pPr>
              <w:rPr>
                <w:rFonts w:cs="David"/>
                <w:sz w:val="20"/>
                <w:szCs w:val="20"/>
                <w:rtl/>
              </w:rPr>
            </w:pPr>
          </w:p>
        </w:tc>
        <w:tc>
          <w:tcPr>
            <w:tcW w:w="2948" w:type="dxa"/>
            <w:gridSpan w:val="3"/>
          </w:tcPr>
          <w:p w14:paraId="0D6F33C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E21C582" w14:textId="77777777" w:rsidR="00EC374C" w:rsidRPr="00632AE1" w:rsidRDefault="00EC374C" w:rsidP="00EC374C">
            <w:pPr>
              <w:jc w:val="right"/>
              <w:rPr>
                <w:sz w:val="20"/>
                <w:szCs w:val="20"/>
              </w:rPr>
            </w:pPr>
            <w:r>
              <w:rPr>
                <w:sz w:val="20"/>
                <w:szCs w:val="20"/>
                <w:rtl/>
              </w:rPr>
              <w:t>[33]</w:t>
            </w:r>
          </w:p>
        </w:tc>
        <w:tc>
          <w:tcPr>
            <w:tcW w:w="1564" w:type="dxa"/>
            <w:gridSpan w:val="3"/>
          </w:tcPr>
          <w:p w14:paraId="70A30E39" w14:textId="77777777" w:rsidR="00EC374C" w:rsidRPr="00632AE1" w:rsidRDefault="00EC374C" w:rsidP="00EC374C">
            <w:pPr>
              <w:jc w:val="right"/>
              <w:rPr>
                <w:rFonts w:cs="David"/>
                <w:sz w:val="20"/>
                <w:szCs w:val="20"/>
              </w:rPr>
            </w:pPr>
            <w:r>
              <w:rPr>
                <w:rFonts w:cs="David"/>
                <w:sz w:val="20"/>
                <w:szCs w:val="20"/>
              </w:rPr>
              <w:t>17.02.2012</w:t>
            </w:r>
          </w:p>
        </w:tc>
        <w:tc>
          <w:tcPr>
            <w:tcW w:w="550" w:type="dxa"/>
          </w:tcPr>
          <w:p w14:paraId="3A65A69B" w14:textId="77777777" w:rsidR="00EC374C" w:rsidRPr="00632AE1" w:rsidRDefault="00EC374C" w:rsidP="00EC374C">
            <w:pPr>
              <w:jc w:val="right"/>
              <w:rPr>
                <w:sz w:val="20"/>
                <w:szCs w:val="20"/>
                <w:rtl/>
              </w:rPr>
            </w:pPr>
            <w:r>
              <w:rPr>
                <w:sz w:val="20"/>
                <w:szCs w:val="20"/>
                <w:rtl/>
              </w:rPr>
              <w:t>[32]</w:t>
            </w:r>
          </w:p>
        </w:tc>
        <w:tc>
          <w:tcPr>
            <w:tcW w:w="1357" w:type="dxa"/>
          </w:tcPr>
          <w:p w14:paraId="68B5528F" w14:textId="77777777" w:rsidR="00EC374C" w:rsidRPr="00632AE1" w:rsidRDefault="00EC374C" w:rsidP="00EC374C">
            <w:pPr>
              <w:jc w:val="right"/>
              <w:rPr>
                <w:rFonts w:cs="David"/>
                <w:sz w:val="20"/>
                <w:szCs w:val="20"/>
              </w:rPr>
            </w:pPr>
            <w:r>
              <w:rPr>
                <w:rFonts w:cs="David"/>
                <w:sz w:val="20"/>
                <w:szCs w:val="20"/>
              </w:rPr>
              <w:t>61/600207</w:t>
            </w:r>
          </w:p>
        </w:tc>
        <w:tc>
          <w:tcPr>
            <w:tcW w:w="598" w:type="dxa"/>
          </w:tcPr>
          <w:p w14:paraId="0F2D3861" w14:textId="77777777" w:rsidR="00EC374C" w:rsidRPr="00632AE1" w:rsidRDefault="00EC374C" w:rsidP="00EC374C">
            <w:pPr>
              <w:jc w:val="right"/>
              <w:rPr>
                <w:sz w:val="20"/>
                <w:szCs w:val="20"/>
              </w:rPr>
            </w:pPr>
            <w:r>
              <w:rPr>
                <w:sz w:val="20"/>
                <w:szCs w:val="20"/>
                <w:rtl/>
              </w:rPr>
              <w:t>[31]</w:t>
            </w:r>
          </w:p>
        </w:tc>
      </w:tr>
      <w:tr w:rsidR="00EC374C" w:rsidRPr="00DB7BD7" w14:paraId="120A4D26" w14:textId="77777777" w:rsidTr="00EC374C">
        <w:trPr>
          <w:gridAfter w:val="1"/>
          <w:wAfter w:w="152" w:type="dxa"/>
          <w:jc w:val="center"/>
        </w:trPr>
        <w:tc>
          <w:tcPr>
            <w:tcW w:w="234" w:type="dxa"/>
            <w:gridSpan w:val="2"/>
          </w:tcPr>
          <w:p w14:paraId="15B6AC2B" w14:textId="77777777" w:rsidR="00EC374C" w:rsidRPr="00DB7BD7" w:rsidRDefault="00EC374C" w:rsidP="00EC374C">
            <w:pPr>
              <w:rPr>
                <w:sz w:val="20"/>
                <w:szCs w:val="20"/>
                <w:rtl/>
              </w:rPr>
            </w:pPr>
          </w:p>
        </w:tc>
        <w:tc>
          <w:tcPr>
            <w:tcW w:w="2948" w:type="dxa"/>
            <w:gridSpan w:val="3"/>
          </w:tcPr>
          <w:p w14:paraId="1BF7BCF9" w14:textId="77777777" w:rsidR="00EC374C" w:rsidRPr="00DB7BD7" w:rsidRDefault="00EC374C" w:rsidP="00EC374C">
            <w:pPr>
              <w:jc w:val="right"/>
              <w:rPr>
                <w:sz w:val="20"/>
                <w:szCs w:val="20"/>
              </w:rPr>
            </w:pPr>
            <w:r>
              <w:rPr>
                <w:sz w:val="20"/>
                <w:szCs w:val="20"/>
              </w:rPr>
              <w:t>US</w:t>
            </w:r>
          </w:p>
        </w:tc>
        <w:tc>
          <w:tcPr>
            <w:tcW w:w="551" w:type="dxa"/>
          </w:tcPr>
          <w:p w14:paraId="0A195DA6" w14:textId="77777777" w:rsidR="00EC374C" w:rsidRPr="00DB7BD7" w:rsidRDefault="00EC374C" w:rsidP="00EC374C">
            <w:pPr>
              <w:jc w:val="right"/>
              <w:rPr>
                <w:sz w:val="20"/>
                <w:szCs w:val="20"/>
                <w:rtl/>
              </w:rPr>
            </w:pPr>
          </w:p>
        </w:tc>
        <w:tc>
          <w:tcPr>
            <w:tcW w:w="1564" w:type="dxa"/>
            <w:gridSpan w:val="3"/>
          </w:tcPr>
          <w:p w14:paraId="0A2A5DD5" w14:textId="77777777" w:rsidR="00EC374C" w:rsidRPr="00DB7BD7" w:rsidRDefault="00EC374C" w:rsidP="00EC374C">
            <w:pPr>
              <w:jc w:val="right"/>
              <w:rPr>
                <w:sz w:val="20"/>
                <w:szCs w:val="20"/>
              </w:rPr>
            </w:pPr>
            <w:r>
              <w:rPr>
                <w:sz w:val="20"/>
                <w:szCs w:val="20"/>
                <w:rtl/>
              </w:rPr>
              <w:t>26.10.2012</w:t>
            </w:r>
          </w:p>
        </w:tc>
        <w:tc>
          <w:tcPr>
            <w:tcW w:w="550" w:type="dxa"/>
          </w:tcPr>
          <w:p w14:paraId="165E7485" w14:textId="77777777" w:rsidR="00EC374C" w:rsidRPr="00DB7BD7" w:rsidRDefault="00EC374C" w:rsidP="00EC374C">
            <w:pPr>
              <w:jc w:val="right"/>
              <w:rPr>
                <w:sz w:val="20"/>
                <w:szCs w:val="20"/>
                <w:rtl/>
              </w:rPr>
            </w:pPr>
          </w:p>
        </w:tc>
        <w:tc>
          <w:tcPr>
            <w:tcW w:w="1357" w:type="dxa"/>
          </w:tcPr>
          <w:p w14:paraId="40A8D860" w14:textId="77777777" w:rsidR="00EC374C" w:rsidRPr="00DB7BD7" w:rsidRDefault="00EC374C" w:rsidP="00EC374C">
            <w:pPr>
              <w:jc w:val="right"/>
              <w:rPr>
                <w:sz w:val="20"/>
                <w:szCs w:val="20"/>
              </w:rPr>
            </w:pPr>
            <w:r>
              <w:rPr>
                <w:sz w:val="20"/>
                <w:szCs w:val="20"/>
                <w:rtl/>
              </w:rPr>
              <w:t>61/719173</w:t>
            </w:r>
          </w:p>
        </w:tc>
        <w:tc>
          <w:tcPr>
            <w:tcW w:w="598" w:type="dxa"/>
          </w:tcPr>
          <w:p w14:paraId="2881AE59" w14:textId="77777777" w:rsidR="00EC374C" w:rsidRPr="00DB7BD7" w:rsidRDefault="00EC374C" w:rsidP="00EC374C">
            <w:pPr>
              <w:jc w:val="right"/>
              <w:rPr>
                <w:sz w:val="20"/>
                <w:szCs w:val="20"/>
                <w:rtl/>
              </w:rPr>
            </w:pPr>
          </w:p>
        </w:tc>
      </w:tr>
      <w:tr w:rsidR="00EC374C" w:rsidRPr="00632AE1" w14:paraId="48E6F6BC" w14:textId="77777777" w:rsidTr="00EC374C">
        <w:trPr>
          <w:gridAfter w:val="1"/>
          <w:wAfter w:w="152" w:type="dxa"/>
          <w:jc w:val="center"/>
        </w:trPr>
        <w:tc>
          <w:tcPr>
            <w:tcW w:w="7204" w:type="dxa"/>
            <w:gridSpan w:val="11"/>
          </w:tcPr>
          <w:p w14:paraId="303E62DA"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A23D  07//01, 09//013, A23K 20//158, 50//30, A23L 29//00, 33//00, 33//115, 33//12, A61J 15//00, A61K 09//00, 31//202, 38//46, B65D 01//02, 41//02, 81//32, 85//72</w:t>
            </w:r>
          </w:p>
        </w:tc>
        <w:tc>
          <w:tcPr>
            <w:tcW w:w="598" w:type="dxa"/>
          </w:tcPr>
          <w:p w14:paraId="646319F0" w14:textId="77777777" w:rsidR="00EC374C" w:rsidRPr="00632AE1" w:rsidRDefault="00EC374C" w:rsidP="00EC374C">
            <w:pPr>
              <w:jc w:val="right"/>
              <w:rPr>
                <w:sz w:val="20"/>
                <w:szCs w:val="20"/>
              </w:rPr>
            </w:pPr>
            <w:r>
              <w:rPr>
                <w:sz w:val="20"/>
                <w:szCs w:val="20"/>
                <w:rtl/>
              </w:rPr>
              <w:t>[51]</w:t>
            </w:r>
          </w:p>
        </w:tc>
      </w:tr>
      <w:tr w:rsidR="00EC374C" w:rsidRPr="00632AE1" w14:paraId="3DDE86B3" w14:textId="77777777" w:rsidTr="00EC374C">
        <w:trPr>
          <w:gridAfter w:val="1"/>
          <w:wAfter w:w="152" w:type="dxa"/>
          <w:jc w:val="center"/>
        </w:trPr>
        <w:tc>
          <w:tcPr>
            <w:tcW w:w="234" w:type="dxa"/>
            <w:gridSpan w:val="2"/>
          </w:tcPr>
          <w:p w14:paraId="5F946F60" w14:textId="77777777" w:rsidR="00EC374C" w:rsidRPr="00632AE1" w:rsidRDefault="00EC374C" w:rsidP="00EC374C">
            <w:pPr>
              <w:rPr>
                <w:rFonts w:cs="David"/>
                <w:sz w:val="20"/>
                <w:szCs w:val="20"/>
                <w:rtl/>
              </w:rPr>
            </w:pPr>
          </w:p>
        </w:tc>
        <w:tc>
          <w:tcPr>
            <w:tcW w:w="6970" w:type="dxa"/>
            <w:gridSpan w:val="9"/>
          </w:tcPr>
          <w:p w14:paraId="5C8190FD" w14:textId="77777777" w:rsidR="00EC374C" w:rsidRPr="00632AE1" w:rsidRDefault="00EC374C" w:rsidP="00EC374C">
            <w:pPr>
              <w:jc w:val="right"/>
              <w:rPr>
                <w:rFonts w:cs="David"/>
                <w:sz w:val="20"/>
                <w:szCs w:val="20"/>
              </w:rPr>
            </w:pPr>
            <w:r>
              <w:rPr>
                <w:rFonts w:cs="David"/>
                <w:sz w:val="20"/>
                <w:szCs w:val="20"/>
              </w:rPr>
              <w:t>DIVISION FROM 261790</w:t>
            </w:r>
          </w:p>
        </w:tc>
        <w:tc>
          <w:tcPr>
            <w:tcW w:w="598" w:type="dxa"/>
          </w:tcPr>
          <w:p w14:paraId="71A40EF3" w14:textId="77777777" w:rsidR="00EC374C" w:rsidRPr="00632AE1" w:rsidRDefault="00EC374C" w:rsidP="00EC374C">
            <w:pPr>
              <w:jc w:val="right"/>
              <w:rPr>
                <w:sz w:val="20"/>
                <w:szCs w:val="20"/>
              </w:rPr>
            </w:pPr>
            <w:r>
              <w:rPr>
                <w:sz w:val="20"/>
                <w:szCs w:val="20"/>
                <w:rtl/>
              </w:rPr>
              <w:t>[62]</w:t>
            </w:r>
          </w:p>
        </w:tc>
      </w:tr>
      <w:tr w:rsidR="00EC374C" w:rsidRPr="00632AE1" w14:paraId="2A4B2426" w14:textId="77777777" w:rsidTr="00EC374C">
        <w:trPr>
          <w:gridAfter w:val="1"/>
          <w:wAfter w:w="152" w:type="dxa"/>
          <w:jc w:val="center"/>
        </w:trPr>
        <w:tc>
          <w:tcPr>
            <w:tcW w:w="3733" w:type="dxa"/>
            <w:gridSpan w:val="6"/>
          </w:tcPr>
          <w:p w14:paraId="1CE255C6" w14:textId="77777777" w:rsidR="00EC374C" w:rsidRPr="00632AE1" w:rsidRDefault="00EC374C" w:rsidP="00EC374C">
            <w:pPr>
              <w:rPr>
                <w:rFonts w:cs="Guttman Hodes"/>
                <w:sz w:val="20"/>
                <w:szCs w:val="20"/>
                <w:rtl/>
              </w:rPr>
            </w:pPr>
          </w:p>
        </w:tc>
        <w:tc>
          <w:tcPr>
            <w:tcW w:w="3471" w:type="dxa"/>
            <w:gridSpan w:val="5"/>
          </w:tcPr>
          <w:p w14:paraId="3201511E" w14:textId="77777777" w:rsidR="00EC374C" w:rsidRPr="00632AE1" w:rsidRDefault="00EC374C" w:rsidP="00EC374C">
            <w:pPr>
              <w:jc w:val="right"/>
              <w:rPr>
                <w:rFonts w:cs="David"/>
                <w:sz w:val="20"/>
                <w:szCs w:val="20"/>
                <w:rtl/>
              </w:rPr>
            </w:pPr>
            <w:r>
              <w:rPr>
                <w:rFonts w:cs="David"/>
                <w:sz w:val="20"/>
                <w:szCs w:val="20"/>
              </w:rPr>
              <w:t>ALCRESTA, INC., U.S.A.</w:t>
            </w:r>
          </w:p>
        </w:tc>
        <w:tc>
          <w:tcPr>
            <w:tcW w:w="598" w:type="dxa"/>
          </w:tcPr>
          <w:p w14:paraId="7791AA9C" w14:textId="77777777" w:rsidR="00EC374C" w:rsidRPr="00632AE1" w:rsidRDefault="00EC374C" w:rsidP="00EC374C">
            <w:pPr>
              <w:jc w:val="right"/>
              <w:rPr>
                <w:sz w:val="20"/>
                <w:szCs w:val="20"/>
              </w:rPr>
            </w:pPr>
            <w:r>
              <w:rPr>
                <w:sz w:val="20"/>
                <w:szCs w:val="20"/>
                <w:rtl/>
              </w:rPr>
              <w:t>[71]</w:t>
            </w:r>
          </w:p>
        </w:tc>
      </w:tr>
      <w:tr w:rsidR="00EC374C" w:rsidRPr="00632AE1" w14:paraId="1F6234D9" w14:textId="77777777" w:rsidTr="00EC374C">
        <w:trPr>
          <w:gridAfter w:val="1"/>
          <w:wAfter w:w="152" w:type="dxa"/>
          <w:jc w:val="center"/>
        </w:trPr>
        <w:tc>
          <w:tcPr>
            <w:tcW w:w="234" w:type="dxa"/>
            <w:gridSpan w:val="2"/>
          </w:tcPr>
          <w:p w14:paraId="1FB69ADA" w14:textId="77777777" w:rsidR="00EC374C" w:rsidRPr="00632AE1" w:rsidRDefault="00EC374C" w:rsidP="00EC374C">
            <w:pPr>
              <w:rPr>
                <w:rFonts w:cs="Guttman Hodes"/>
                <w:sz w:val="20"/>
                <w:szCs w:val="20"/>
                <w:rtl/>
              </w:rPr>
            </w:pPr>
          </w:p>
        </w:tc>
        <w:tc>
          <w:tcPr>
            <w:tcW w:w="6970" w:type="dxa"/>
            <w:gridSpan w:val="9"/>
          </w:tcPr>
          <w:p w14:paraId="3B5F56E4" w14:textId="77777777" w:rsidR="00EC374C" w:rsidRPr="00632AE1" w:rsidRDefault="00EC374C" w:rsidP="00EC374C">
            <w:pPr>
              <w:jc w:val="right"/>
              <w:rPr>
                <w:rFonts w:cs="Guttman Hodes"/>
                <w:sz w:val="20"/>
                <w:szCs w:val="20"/>
              </w:rPr>
            </w:pPr>
            <w:r>
              <w:rPr>
                <w:rFonts w:cs="Guttman Hodes"/>
                <w:sz w:val="20"/>
                <w:szCs w:val="20"/>
              </w:rPr>
              <w:t>WO/2013/123139</w:t>
            </w:r>
          </w:p>
        </w:tc>
        <w:tc>
          <w:tcPr>
            <w:tcW w:w="598" w:type="dxa"/>
          </w:tcPr>
          <w:p w14:paraId="53953D6C" w14:textId="77777777" w:rsidR="00EC374C" w:rsidRPr="00632AE1" w:rsidRDefault="00EC374C" w:rsidP="00EC374C">
            <w:pPr>
              <w:jc w:val="right"/>
              <w:rPr>
                <w:sz w:val="20"/>
                <w:szCs w:val="20"/>
              </w:rPr>
            </w:pPr>
            <w:r>
              <w:rPr>
                <w:sz w:val="20"/>
                <w:szCs w:val="20"/>
                <w:rtl/>
              </w:rPr>
              <w:t>[87]</w:t>
            </w:r>
          </w:p>
        </w:tc>
      </w:tr>
      <w:tr w:rsidR="00EC374C" w:rsidRPr="00632AE1" w14:paraId="6DA47D69" w14:textId="77777777" w:rsidTr="00EC374C">
        <w:trPr>
          <w:gridAfter w:val="1"/>
          <w:wAfter w:w="152" w:type="dxa"/>
          <w:jc w:val="center"/>
        </w:trPr>
        <w:tc>
          <w:tcPr>
            <w:tcW w:w="3733" w:type="dxa"/>
            <w:gridSpan w:val="6"/>
          </w:tcPr>
          <w:p w14:paraId="15922FCB" w14:textId="77777777" w:rsidR="00EC374C" w:rsidRDefault="00EC374C" w:rsidP="00EC374C">
            <w:pPr>
              <w:rPr>
                <w:rFonts w:cs="Guttman Hodes"/>
                <w:sz w:val="20"/>
                <w:szCs w:val="20"/>
                <w:rtl/>
              </w:rPr>
            </w:pPr>
            <w:r>
              <w:rPr>
                <w:rFonts w:cs="Guttman Hodes"/>
                <w:sz w:val="20"/>
                <w:szCs w:val="20"/>
                <w:rtl/>
              </w:rPr>
              <w:t>ריינהולד כהן ושותפיו,</w:t>
            </w:r>
          </w:p>
          <w:p w14:paraId="244032C0" w14:textId="77777777" w:rsidR="00EC374C" w:rsidRDefault="00EC374C" w:rsidP="00EC374C">
            <w:pPr>
              <w:rPr>
                <w:rFonts w:cs="Guttman Hodes"/>
                <w:sz w:val="20"/>
                <w:szCs w:val="20"/>
                <w:rtl/>
              </w:rPr>
            </w:pPr>
            <w:r>
              <w:rPr>
                <w:rFonts w:cs="Guttman Hodes"/>
                <w:sz w:val="20"/>
                <w:szCs w:val="20"/>
                <w:rtl/>
              </w:rPr>
              <w:t xml:space="preserve">רחוב הברזל 26א' </w:t>
            </w:r>
          </w:p>
          <w:p w14:paraId="4DE7A57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1" w:type="dxa"/>
            <w:gridSpan w:val="5"/>
          </w:tcPr>
          <w:p w14:paraId="4AC3F5DD" w14:textId="77777777" w:rsidR="00EC374C" w:rsidRDefault="00EC374C" w:rsidP="00EC374C">
            <w:pPr>
              <w:jc w:val="right"/>
              <w:rPr>
                <w:rFonts w:cs="David"/>
                <w:sz w:val="20"/>
                <w:szCs w:val="20"/>
              </w:rPr>
            </w:pPr>
            <w:r>
              <w:rPr>
                <w:rFonts w:cs="David"/>
                <w:sz w:val="20"/>
                <w:szCs w:val="20"/>
              </w:rPr>
              <w:t>REINHOLD COHN AND PARTNERS,</w:t>
            </w:r>
          </w:p>
          <w:p w14:paraId="5ABBF022" w14:textId="77777777" w:rsidR="00EC374C" w:rsidRDefault="00EC374C" w:rsidP="00EC374C">
            <w:pPr>
              <w:jc w:val="right"/>
              <w:rPr>
                <w:rFonts w:cs="David"/>
                <w:sz w:val="20"/>
                <w:szCs w:val="20"/>
              </w:rPr>
            </w:pPr>
            <w:r>
              <w:rPr>
                <w:rFonts w:cs="David"/>
                <w:sz w:val="20"/>
                <w:szCs w:val="20"/>
              </w:rPr>
              <w:t xml:space="preserve"> 26A HABARZEL ST.,</w:t>
            </w:r>
          </w:p>
          <w:p w14:paraId="76F821D0" w14:textId="77777777" w:rsidR="00EC374C" w:rsidRDefault="00EC374C" w:rsidP="00EC374C">
            <w:pPr>
              <w:jc w:val="right"/>
              <w:rPr>
                <w:rFonts w:cs="David"/>
                <w:sz w:val="20"/>
                <w:szCs w:val="20"/>
              </w:rPr>
            </w:pPr>
            <w:r>
              <w:rPr>
                <w:rFonts w:cs="David"/>
                <w:sz w:val="20"/>
                <w:szCs w:val="20"/>
              </w:rPr>
              <w:t>RAMAT HACHAYAL 69710</w:t>
            </w:r>
          </w:p>
          <w:p w14:paraId="2836241F" w14:textId="77777777" w:rsidR="00EC374C" w:rsidRPr="00632AE1" w:rsidRDefault="00EC374C" w:rsidP="00EC374C">
            <w:pPr>
              <w:jc w:val="right"/>
              <w:rPr>
                <w:rFonts w:cs="David"/>
                <w:sz w:val="20"/>
                <w:szCs w:val="20"/>
                <w:rtl/>
              </w:rPr>
            </w:pPr>
          </w:p>
        </w:tc>
        <w:tc>
          <w:tcPr>
            <w:tcW w:w="598" w:type="dxa"/>
          </w:tcPr>
          <w:p w14:paraId="401480F8" w14:textId="77777777" w:rsidR="00EC374C" w:rsidRPr="00632AE1" w:rsidRDefault="00EC374C" w:rsidP="00EC374C">
            <w:pPr>
              <w:jc w:val="right"/>
              <w:rPr>
                <w:sz w:val="20"/>
                <w:szCs w:val="20"/>
                <w:rtl/>
              </w:rPr>
            </w:pPr>
            <w:r>
              <w:rPr>
                <w:sz w:val="20"/>
                <w:szCs w:val="20"/>
                <w:rtl/>
              </w:rPr>
              <w:t>[74]</w:t>
            </w:r>
          </w:p>
        </w:tc>
      </w:tr>
      <w:tr w:rsidR="00EC374C" w:rsidRPr="00632AE1" w14:paraId="5FB6669C" w14:textId="77777777" w:rsidTr="00EC374C">
        <w:trPr>
          <w:gridAfter w:val="1"/>
          <w:wAfter w:w="152" w:type="dxa"/>
          <w:jc w:val="center"/>
        </w:trPr>
        <w:tc>
          <w:tcPr>
            <w:tcW w:w="2314" w:type="dxa"/>
            <w:gridSpan w:val="4"/>
          </w:tcPr>
          <w:p w14:paraId="5A6C24BF"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01CA9A1E" w14:textId="77777777" w:rsidR="00EC374C" w:rsidRPr="00632AE1" w:rsidRDefault="00EC374C" w:rsidP="00EC374C">
            <w:pPr>
              <w:jc w:val="center"/>
              <w:rPr>
                <w:rFonts w:cs="David"/>
                <w:sz w:val="20"/>
                <w:szCs w:val="20"/>
              </w:rPr>
            </w:pPr>
            <w:r>
              <w:rPr>
                <w:rFonts w:cs="David"/>
                <w:sz w:val="20"/>
                <w:szCs w:val="20"/>
                <w:rtl/>
              </w:rPr>
              <w:t>276729,</w:t>
            </w:r>
          </w:p>
        </w:tc>
        <w:tc>
          <w:tcPr>
            <w:tcW w:w="2555" w:type="dxa"/>
            <w:gridSpan w:val="4"/>
          </w:tcPr>
          <w:p w14:paraId="5487257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8F6FB78" w14:textId="77777777" w:rsidTr="00EC374C">
        <w:trPr>
          <w:gridAfter w:val="1"/>
          <w:wAfter w:w="152" w:type="dxa"/>
          <w:jc w:val="center"/>
        </w:trPr>
        <w:tc>
          <w:tcPr>
            <w:tcW w:w="2148" w:type="dxa"/>
            <w:gridSpan w:val="3"/>
          </w:tcPr>
          <w:p w14:paraId="738B479C" w14:textId="77777777" w:rsidR="00EC374C" w:rsidRPr="00632AE1" w:rsidRDefault="00EC374C" w:rsidP="00EC374C">
            <w:pPr>
              <w:jc w:val="right"/>
              <w:rPr>
                <w:rFonts w:cs="David"/>
                <w:sz w:val="20"/>
                <w:szCs w:val="20"/>
              </w:rPr>
            </w:pPr>
          </w:p>
        </w:tc>
        <w:tc>
          <w:tcPr>
            <w:tcW w:w="1662" w:type="dxa"/>
            <w:gridSpan w:val="4"/>
          </w:tcPr>
          <w:p w14:paraId="41471CD0" w14:textId="77777777" w:rsidR="00EC374C" w:rsidRPr="00632AE1" w:rsidRDefault="00EC374C" w:rsidP="00EC374C">
            <w:pPr>
              <w:jc w:val="right"/>
              <w:rPr>
                <w:rFonts w:cs="David"/>
                <w:sz w:val="20"/>
                <w:szCs w:val="20"/>
              </w:rPr>
            </w:pPr>
          </w:p>
        </w:tc>
        <w:tc>
          <w:tcPr>
            <w:tcW w:w="3992" w:type="dxa"/>
            <w:gridSpan w:val="5"/>
          </w:tcPr>
          <w:p w14:paraId="60293C31" w14:textId="77777777" w:rsidR="00EC374C" w:rsidRPr="00632AE1" w:rsidRDefault="00EC374C" w:rsidP="00EC374C">
            <w:pPr>
              <w:jc w:val="right"/>
              <w:rPr>
                <w:rFonts w:cs="David"/>
                <w:sz w:val="20"/>
                <w:szCs w:val="20"/>
              </w:rPr>
            </w:pPr>
          </w:p>
        </w:tc>
      </w:tr>
      <w:tr w:rsidR="00EC374C" w:rsidRPr="00632AE1" w14:paraId="4C65C7CF" w14:textId="77777777" w:rsidTr="00EC374C">
        <w:tblPrEx>
          <w:jc w:val="left"/>
          <w:tblLook w:val="0000" w:firstRow="0" w:lastRow="0" w:firstColumn="0" w:lastColumn="0" w:noHBand="0" w:noVBand="0"/>
        </w:tblPrEx>
        <w:trPr>
          <w:gridBefore w:val="1"/>
          <w:wBefore w:w="69" w:type="dxa"/>
        </w:trPr>
        <w:tc>
          <w:tcPr>
            <w:tcW w:w="7885" w:type="dxa"/>
            <w:gridSpan w:val="12"/>
          </w:tcPr>
          <w:p w14:paraId="2619F20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7AF39EC"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5EE70886" w14:textId="77777777" w:rsidTr="00EC374C">
        <w:trPr>
          <w:gridAfter w:val="1"/>
          <w:wAfter w:w="152" w:type="dxa"/>
          <w:trHeight w:val="485"/>
          <w:jc w:val="center"/>
        </w:trPr>
        <w:tc>
          <w:tcPr>
            <w:tcW w:w="3735" w:type="dxa"/>
            <w:gridSpan w:val="6"/>
          </w:tcPr>
          <w:p w14:paraId="184DF7E4" w14:textId="77777777" w:rsidR="00EC374C" w:rsidRPr="00DB7BD7" w:rsidRDefault="000863EF" w:rsidP="00EC374C">
            <w:pPr>
              <w:jc w:val="right"/>
              <w:rPr>
                <w:b/>
                <w:bCs/>
                <w:color w:val="0000FF"/>
                <w:sz w:val="20"/>
                <w:szCs w:val="20"/>
                <w:u w:val="single"/>
                <w:rtl/>
              </w:rPr>
            </w:pPr>
            <w:hyperlink r:id="rId914" w:history="1">
              <w:r w:rsidR="00EC374C" w:rsidRPr="00DB7BD7">
                <w:rPr>
                  <w:rStyle w:val="Hyperlink"/>
                  <w:sz w:val="20"/>
                </w:rPr>
                <w:t>268510</w:t>
              </w:r>
            </w:hyperlink>
          </w:p>
        </w:tc>
        <w:tc>
          <w:tcPr>
            <w:tcW w:w="4067" w:type="dxa"/>
            <w:gridSpan w:val="6"/>
          </w:tcPr>
          <w:p w14:paraId="022BA1B3" w14:textId="77777777" w:rsidR="00EC374C" w:rsidRPr="00DB7BD7" w:rsidRDefault="00EC374C" w:rsidP="00EC374C">
            <w:pPr>
              <w:rPr>
                <w:sz w:val="20"/>
                <w:szCs w:val="20"/>
                <w:rtl/>
              </w:rPr>
            </w:pPr>
            <w:r w:rsidRPr="00DB7BD7">
              <w:rPr>
                <w:sz w:val="20"/>
                <w:szCs w:val="20"/>
                <w:rtl/>
              </w:rPr>
              <w:t>[21][11]</w:t>
            </w:r>
          </w:p>
        </w:tc>
      </w:tr>
      <w:tr w:rsidR="00EC374C" w:rsidRPr="00632AE1" w14:paraId="6A93A058" w14:textId="77777777" w:rsidTr="00EC374C">
        <w:trPr>
          <w:gridAfter w:val="1"/>
          <w:wAfter w:w="152" w:type="dxa"/>
          <w:jc w:val="center"/>
        </w:trPr>
        <w:tc>
          <w:tcPr>
            <w:tcW w:w="3735" w:type="dxa"/>
            <w:gridSpan w:val="6"/>
          </w:tcPr>
          <w:p w14:paraId="603ED4DF" w14:textId="77777777" w:rsidR="00EC374C" w:rsidRDefault="00EC374C" w:rsidP="00EC374C">
            <w:pPr>
              <w:rPr>
                <w:rFonts w:cs="David"/>
                <w:b/>
                <w:bCs/>
                <w:sz w:val="20"/>
                <w:szCs w:val="20"/>
                <w:rtl/>
              </w:rPr>
            </w:pPr>
            <w:r>
              <w:rPr>
                <w:rFonts w:cs="David"/>
                <w:b/>
                <w:bCs/>
                <w:sz w:val="20"/>
                <w:szCs w:val="20"/>
                <w:rtl/>
              </w:rPr>
              <w:t>חיזוי על בסיס מודל בבנק מסננים מדוגם קריטית</w:t>
            </w:r>
          </w:p>
          <w:p w14:paraId="657957D6" w14:textId="77777777" w:rsidR="00EC374C" w:rsidRPr="00632AE1" w:rsidRDefault="00EC374C" w:rsidP="00EC374C">
            <w:pPr>
              <w:rPr>
                <w:rFonts w:cs="David"/>
                <w:b/>
                <w:bCs/>
                <w:sz w:val="20"/>
                <w:szCs w:val="20"/>
                <w:rtl/>
              </w:rPr>
            </w:pPr>
          </w:p>
        </w:tc>
        <w:tc>
          <w:tcPr>
            <w:tcW w:w="3469" w:type="dxa"/>
            <w:gridSpan w:val="5"/>
          </w:tcPr>
          <w:p w14:paraId="7B2B8B00" w14:textId="77777777" w:rsidR="00EC374C" w:rsidRDefault="00EC374C" w:rsidP="00EC374C">
            <w:pPr>
              <w:jc w:val="right"/>
              <w:rPr>
                <w:rFonts w:cs="David"/>
                <w:b/>
                <w:bCs/>
                <w:sz w:val="20"/>
                <w:szCs w:val="20"/>
              </w:rPr>
            </w:pPr>
            <w:r>
              <w:rPr>
                <w:rFonts w:cs="David"/>
                <w:b/>
                <w:bCs/>
                <w:sz w:val="20"/>
                <w:szCs w:val="20"/>
              </w:rPr>
              <w:t>MODEL BASED PREDICTION IN A CRITICALLY SAMPLED FILTERBANK</w:t>
            </w:r>
          </w:p>
          <w:p w14:paraId="50806C2B" w14:textId="77777777" w:rsidR="00EC374C" w:rsidRPr="00632AE1" w:rsidRDefault="00EC374C" w:rsidP="00EC374C">
            <w:pPr>
              <w:jc w:val="right"/>
              <w:rPr>
                <w:rFonts w:cs="David"/>
                <w:b/>
                <w:bCs/>
                <w:sz w:val="20"/>
                <w:szCs w:val="20"/>
              </w:rPr>
            </w:pPr>
          </w:p>
        </w:tc>
        <w:tc>
          <w:tcPr>
            <w:tcW w:w="598" w:type="dxa"/>
          </w:tcPr>
          <w:p w14:paraId="69C2A07C" w14:textId="77777777" w:rsidR="00EC374C" w:rsidRPr="00632AE1" w:rsidRDefault="00EC374C" w:rsidP="00EC374C">
            <w:pPr>
              <w:jc w:val="right"/>
              <w:rPr>
                <w:sz w:val="20"/>
                <w:szCs w:val="20"/>
              </w:rPr>
            </w:pPr>
            <w:r>
              <w:rPr>
                <w:sz w:val="20"/>
                <w:szCs w:val="20"/>
                <w:rtl/>
              </w:rPr>
              <w:t>[54]</w:t>
            </w:r>
          </w:p>
        </w:tc>
      </w:tr>
      <w:tr w:rsidR="00EC374C" w:rsidRPr="00632AE1" w14:paraId="1F8D5000" w14:textId="77777777" w:rsidTr="00EC374C">
        <w:trPr>
          <w:gridAfter w:val="1"/>
          <w:wAfter w:w="152" w:type="dxa"/>
          <w:jc w:val="center"/>
        </w:trPr>
        <w:tc>
          <w:tcPr>
            <w:tcW w:w="235" w:type="dxa"/>
            <w:gridSpan w:val="2"/>
          </w:tcPr>
          <w:p w14:paraId="3C7B2E01" w14:textId="77777777" w:rsidR="00EC374C" w:rsidRPr="00632AE1" w:rsidRDefault="00EC374C" w:rsidP="00EC374C">
            <w:pPr>
              <w:rPr>
                <w:rFonts w:cs="David"/>
                <w:sz w:val="20"/>
                <w:szCs w:val="20"/>
                <w:rtl/>
              </w:rPr>
            </w:pPr>
          </w:p>
        </w:tc>
        <w:tc>
          <w:tcPr>
            <w:tcW w:w="6969" w:type="dxa"/>
            <w:gridSpan w:val="9"/>
          </w:tcPr>
          <w:p w14:paraId="5CA0B4A1" w14:textId="77777777" w:rsidR="00EC374C" w:rsidRPr="00632AE1" w:rsidRDefault="00EC374C" w:rsidP="00EC374C">
            <w:pPr>
              <w:jc w:val="right"/>
              <w:rPr>
                <w:rFonts w:cs="David"/>
                <w:sz w:val="20"/>
                <w:szCs w:val="20"/>
              </w:rPr>
            </w:pPr>
            <w:r>
              <w:rPr>
                <w:rFonts w:cs="David"/>
                <w:sz w:val="20"/>
                <w:szCs w:val="20"/>
              </w:rPr>
              <w:t>07.01.2014</w:t>
            </w:r>
          </w:p>
        </w:tc>
        <w:tc>
          <w:tcPr>
            <w:tcW w:w="598" w:type="dxa"/>
          </w:tcPr>
          <w:p w14:paraId="1C3E5D48" w14:textId="77777777" w:rsidR="00EC374C" w:rsidRPr="00632AE1" w:rsidRDefault="00EC374C" w:rsidP="00EC374C">
            <w:pPr>
              <w:jc w:val="right"/>
              <w:rPr>
                <w:sz w:val="20"/>
                <w:szCs w:val="20"/>
              </w:rPr>
            </w:pPr>
            <w:r>
              <w:rPr>
                <w:sz w:val="20"/>
                <w:szCs w:val="20"/>
                <w:rtl/>
              </w:rPr>
              <w:t>[22]</w:t>
            </w:r>
          </w:p>
        </w:tc>
      </w:tr>
      <w:tr w:rsidR="00EC374C" w:rsidRPr="00632AE1" w14:paraId="0B2B151D" w14:textId="77777777" w:rsidTr="00EC374C">
        <w:trPr>
          <w:gridAfter w:val="1"/>
          <w:wAfter w:w="152" w:type="dxa"/>
          <w:jc w:val="center"/>
        </w:trPr>
        <w:tc>
          <w:tcPr>
            <w:tcW w:w="235" w:type="dxa"/>
            <w:gridSpan w:val="2"/>
          </w:tcPr>
          <w:p w14:paraId="0B42D65C" w14:textId="77777777" w:rsidR="00EC374C" w:rsidRPr="00632AE1" w:rsidRDefault="00EC374C" w:rsidP="00EC374C">
            <w:pPr>
              <w:rPr>
                <w:rFonts w:cs="David"/>
                <w:sz w:val="20"/>
                <w:szCs w:val="20"/>
                <w:rtl/>
              </w:rPr>
            </w:pPr>
          </w:p>
        </w:tc>
        <w:tc>
          <w:tcPr>
            <w:tcW w:w="2949" w:type="dxa"/>
            <w:gridSpan w:val="3"/>
          </w:tcPr>
          <w:p w14:paraId="1E26506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EE7561C" w14:textId="77777777" w:rsidR="00EC374C" w:rsidRPr="00632AE1" w:rsidRDefault="00EC374C" w:rsidP="00EC374C">
            <w:pPr>
              <w:jc w:val="right"/>
              <w:rPr>
                <w:sz w:val="20"/>
                <w:szCs w:val="20"/>
              </w:rPr>
            </w:pPr>
            <w:r>
              <w:rPr>
                <w:sz w:val="20"/>
                <w:szCs w:val="20"/>
                <w:rtl/>
              </w:rPr>
              <w:t>[33]</w:t>
            </w:r>
          </w:p>
        </w:tc>
        <w:tc>
          <w:tcPr>
            <w:tcW w:w="1565" w:type="dxa"/>
            <w:gridSpan w:val="3"/>
          </w:tcPr>
          <w:p w14:paraId="4BDF5014" w14:textId="77777777" w:rsidR="00EC374C" w:rsidRPr="00632AE1" w:rsidRDefault="00EC374C" w:rsidP="00EC374C">
            <w:pPr>
              <w:jc w:val="right"/>
              <w:rPr>
                <w:rFonts w:cs="David"/>
                <w:sz w:val="20"/>
                <w:szCs w:val="20"/>
              </w:rPr>
            </w:pPr>
            <w:r>
              <w:rPr>
                <w:rFonts w:cs="David"/>
                <w:sz w:val="20"/>
                <w:szCs w:val="20"/>
              </w:rPr>
              <w:t>08.01.2013</w:t>
            </w:r>
          </w:p>
        </w:tc>
        <w:tc>
          <w:tcPr>
            <w:tcW w:w="550" w:type="dxa"/>
          </w:tcPr>
          <w:p w14:paraId="510FFC49" w14:textId="77777777" w:rsidR="00EC374C" w:rsidRPr="00632AE1" w:rsidRDefault="00EC374C" w:rsidP="00EC374C">
            <w:pPr>
              <w:jc w:val="right"/>
              <w:rPr>
                <w:sz w:val="20"/>
                <w:szCs w:val="20"/>
                <w:rtl/>
              </w:rPr>
            </w:pPr>
            <w:r>
              <w:rPr>
                <w:sz w:val="20"/>
                <w:szCs w:val="20"/>
                <w:rtl/>
              </w:rPr>
              <w:t>[32]</w:t>
            </w:r>
          </w:p>
        </w:tc>
        <w:tc>
          <w:tcPr>
            <w:tcW w:w="1354" w:type="dxa"/>
          </w:tcPr>
          <w:p w14:paraId="6D4E615F" w14:textId="77777777" w:rsidR="00EC374C" w:rsidRPr="00632AE1" w:rsidRDefault="00EC374C" w:rsidP="00EC374C">
            <w:pPr>
              <w:jc w:val="right"/>
              <w:rPr>
                <w:rFonts w:cs="David"/>
                <w:sz w:val="20"/>
                <w:szCs w:val="20"/>
              </w:rPr>
            </w:pPr>
            <w:r>
              <w:rPr>
                <w:rFonts w:cs="David"/>
                <w:sz w:val="20"/>
                <w:szCs w:val="20"/>
              </w:rPr>
              <w:t>61/750052</w:t>
            </w:r>
          </w:p>
        </w:tc>
        <w:tc>
          <w:tcPr>
            <w:tcW w:w="598" w:type="dxa"/>
          </w:tcPr>
          <w:p w14:paraId="72FA6614" w14:textId="77777777" w:rsidR="00EC374C" w:rsidRPr="00632AE1" w:rsidRDefault="00EC374C" w:rsidP="00EC374C">
            <w:pPr>
              <w:jc w:val="right"/>
              <w:rPr>
                <w:sz w:val="20"/>
                <w:szCs w:val="20"/>
              </w:rPr>
            </w:pPr>
            <w:r>
              <w:rPr>
                <w:sz w:val="20"/>
                <w:szCs w:val="20"/>
                <w:rtl/>
              </w:rPr>
              <w:t>[31]</w:t>
            </w:r>
          </w:p>
        </w:tc>
      </w:tr>
      <w:tr w:rsidR="00EC374C" w:rsidRPr="00DB7BD7" w14:paraId="7E46B931" w14:textId="77777777" w:rsidTr="00EC374C">
        <w:trPr>
          <w:gridAfter w:val="1"/>
          <w:wAfter w:w="152" w:type="dxa"/>
          <w:jc w:val="center"/>
        </w:trPr>
        <w:tc>
          <w:tcPr>
            <w:tcW w:w="235" w:type="dxa"/>
            <w:gridSpan w:val="2"/>
          </w:tcPr>
          <w:p w14:paraId="0ED5B927" w14:textId="77777777" w:rsidR="00EC374C" w:rsidRPr="00DB7BD7" w:rsidRDefault="00EC374C" w:rsidP="00EC374C">
            <w:pPr>
              <w:rPr>
                <w:sz w:val="20"/>
                <w:szCs w:val="20"/>
                <w:rtl/>
              </w:rPr>
            </w:pPr>
          </w:p>
        </w:tc>
        <w:tc>
          <w:tcPr>
            <w:tcW w:w="2949" w:type="dxa"/>
            <w:gridSpan w:val="3"/>
          </w:tcPr>
          <w:p w14:paraId="382CC8D0" w14:textId="77777777" w:rsidR="00EC374C" w:rsidRPr="00DB7BD7" w:rsidRDefault="00EC374C" w:rsidP="00EC374C">
            <w:pPr>
              <w:jc w:val="right"/>
              <w:rPr>
                <w:sz w:val="20"/>
                <w:szCs w:val="20"/>
              </w:rPr>
            </w:pPr>
            <w:r>
              <w:rPr>
                <w:sz w:val="20"/>
                <w:szCs w:val="20"/>
              </w:rPr>
              <w:t>US</w:t>
            </w:r>
          </w:p>
        </w:tc>
        <w:tc>
          <w:tcPr>
            <w:tcW w:w="551" w:type="dxa"/>
          </w:tcPr>
          <w:p w14:paraId="29209D85" w14:textId="77777777" w:rsidR="00EC374C" w:rsidRPr="00DB7BD7" w:rsidRDefault="00EC374C" w:rsidP="00EC374C">
            <w:pPr>
              <w:jc w:val="right"/>
              <w:rPr>
                <w:sz w:val="20"/>
                <w:szCs w:val="20"/>
                <w:rtl/>
              </w:rPr>
            </w:pPr>
          </w:p>
        </w:tc>
        <w:tc>
          <w:tcPr>
            <w:tcW w:w="1565" w:type="dxa"/>
            <w:gridSpan w:val="3"/>
          </w:tcPr>
          <w:p w14:paraId="6347B581" w14:textId="77777777" w:rsidR="00EC374C" w:rsidRPr="00DB7BD7" w:rsidRDefault="00EC374C" w:rsidP="00EC374C">
            <w:pPr>
              <w:jc w:val="right"/>
              <w:rPr>
                <w:sz w:val="20"/>
                <w:szCs w:val="20"/>
              </w:rPr>
            </w:pPr>
            <w:r>
              <w:rPr>
                <w:sz w:val="20"/>
                <w:szCs w:val="20"/>
                <w:rtl/>
              </w:rPr>
              <w:t>09.09.2013</w:t>
            </w:r>
          </w:p>
        </w:tc>
        <w:tc>
          <w:tcPr>
            <w:tcW w:w="550" w:type="dxa"/>
          </w:tcPr>
          <w:p w14:paraId="510B0CEC" w14:textId="77777777" w:rsidR="00EC374C" w:rsidRPr="00DB7BD7" w:rsidRDefault="00EC374C" w:rsidP="00EC374C">
            <w:pPr>
              <w:jc w:val="right"/>
              <w:rPr>
                <w:sz w:val="20"/>
                <w:szCs w:val="20"/>
                <w:rtl/>
              </w:rPr>
            </w:pPr>
          </w:p>
        </w:tc>
        <w:tc>
          <w:tcPr>
            <w:tcW w:w="1354" w:type="dxa"/>
          </w:tcPr>
          <w:p w14:paraId="2FFBABA0" w14:textId="77777777" w:rsidR="00EC374C" w:rsidRPr="00DB7BD7" w:rsidRDefault="00EC374C" w:rsidP="00EC374C">
            <w:pPr>
              <w:jc w:val="right"/>
              <w:rPr>
                <w:sz w:val="20"/>
                <w:szCs w:val="20"/>
              </w:rPr>
            </w:pPr>
            <w:r>
              <w:rPr>
                <w:sz w:val="20"/>
                <w:szCs w:val="20"/>
                <w:rtl/>
              </w:rPr>
              <w:t>61/875528</w:t>
            </w:r>
          </w:p>
        </w:tc>
        <w:tc>
          <w:tcPr>
            <w:tcW w:w="598" w:type="dxa"/>
          </w:tcPr>
          <w:p w14:paraId="64F3F68F" w14:textId="77777777" w:rsidR="00EC374C" w:rsidRPr="00DB7BD7" w:rsidRDefault="00EC374C" w:rsidP="00EC374C">
            <w:pPr>
              <w:jc w:val="right"/>
              <w:rPr>
                <w:sz w:val="20"/>
                <w:szCs w:val="20"/>
                <w:rtl/>
              </w:rPr>
            </w:pPr>
          </w:p>
        </w:tc>
      </w:tr>
      <w:tr w:rsidR="00EC374C" w:rsidRPr="00632AE1" w14:paraId="72CA4D01" w14:textId="77777777" w:rsidTr="00EC374C">
        <w:trPr>
          <w:gridAfter w:val="1"/>
          <w:wAfter w:w="152" w:type="dxa"/>
          <w:jc w:val="center"/>
        </w:trPr>
        <w:tc>
          <w:tcPr>
            <w:tcW w:w="7204" w:type="dxa"/>
            <w:gridSpan w:val="11"/>
          </w:tcPr>
          <w:p w14:paraId="7A3B868E"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17/50, G06F 30//30, 30//327, G10L 19//005, 19//02, 19//032, 19//06, 19//093, 19//24, 19//26</w:t>
            </w:r>
          </w:p>
        </w:tc>
        <w:tc>
          <w:tcPr>
            <w:tcW w:w="598" w:type="dxa"/>
          </w:tcPr>
          <w:p w14:paraId="58A5FC3B" w14:textId="77777777" w:rsidR="00EC374C" w:rsidRPr="00632AE1" w:rsidRDefault="00EC374C" w:rsidP="00EC374C">
            <w:pPr>
              <w:jc w:val="right"/>
              <w:rPr>
                <w:sz w:val="20"/>
                <w:szCs w:val="20"/>
              </w:rPr>
            </w:pPr>
            <w:r>
              <w:rPr>
                <w:sz w:val="20"/>
                <w:szCs w:val="20"/>
                <w:rtl/>
              </w:rPr>
              <w:t>[51]</w:t>
            </w:r>
          </w:p>
        </w:tc>
      </w:tr>
      <w:tr w:rsidR="00EC374C" w:rsidRPr="00632AE1" w14:paraId="01C82A57" w14:textId="77777777" w:rsidTr="00EC374C">
        <w:trPr>
          <w:gridAfter w:val="1"/>
          <w:wAfter w:w="152" w:type="dxa"/>
          <w:jc w:val="center"/>
        </w:trPr>
        <w:tc>
          <w:tcPr>
            <w:tcW w:w="235" w:type="dxa"/>
            <w:gridSpan w:val="2"/>
          </w:tcPr>
          <w:p w14:paraId="55F91CF1" w14:textId="77777777" w:rsidR="00EC374C" w:rsidRPr="00632AE1" w:rsidRDefault="00EC374C" w:rsidP="00EC374C">
            <w:pPr>
              <w:rPr>
                <w:rFonts w:cs="David"/>
                <w:sz w:val="20"/>
                <w:szCs w:val="20"/>
                <w:rtl/>
              </w:rPr>
            </w:pPr>
          </w:p>
        </w:tc>
        <w:tc>
          <w:tcPr>
            <w:tcW w:w="6969" w:type="dxa"/>
            <w:gridSpan w:val="9"/>
          </w:tcPr>
          <w:p w14:paraId="50D833E0" w14:textId="77777777" w:rsidR="00EC374C" w:rsidRPr="00632AE1" w:rsidRDefault="00EC374C" w:rsidP="00EC374C">
            <w:pPr>
              <w:jc w:val="right"/>
              <w:rPr>
                <w:rFonts w:cs="David"/>
                <w:sz w:val="20"/>
                <w:szCs w:val="20"/>
              </w:rPr>
            </w:pPr>
            <w:r>
              <w:rPr>
                <w:rFonts w:cs="David"/>
                <w:sz w:val="20"/>
                <w:szCs w:val="20"/>
              </w:rPr>
              <w:t>DIVISION FROM 262551</w:t>
            </w:r>
          </w:p>
        </w:tc>
        <w:tc>
          <w:tcPr>
            <w:tcW w:w="598" w:type="dxa"/>
          </w:tcPr>
          <w:p w14:paraId="114AE88D" w14:textId="77777777" w:rsidR="00EC374C" w:rsidRPr="00632AE1" w:rsidRDefault="00EC374C" w:rsidP="00EC374C">
            <w:pPr>
              <w:jc w:val="right"/>
              <w:rPr>
                <w:sz w:val="20"/>
                <w:szCs w:val="20"/>
              </w:rPr>
            </w:pPr>
            <w:r>
              <w:rPr>
                <w:sz w:val="20"/>
                <w:szCs w:val="20"/>
                <w:rtl/>
              </w:rPr>
              <w:t>[62]</w:t>
            </w:r>
          </w:p>
        </w:tc>
      </w:tr>
      <w:tr w:rsidR="00EC374C" w:rsidRPr="00632AE1" w14:paraId="09EB574B" w14:textId="77777777" w:rsidTr="00EC374C">
        <w:trPr>
          <w:gridAfter w:val="1"/>
          <w:wAfter w:w="152" w:type="dxa"/>
          <w:jc w:val="center"/>
        </w:trPr>
        <w:tc>
          <w:tcPr>
            <w:tcW w:w="3735" w:type="dxa"/>
            <w:gridSpan w:val="6"/>
          </w:tcPr>
          <w:p w14:paraId="770CF929" w14:textId="77777777" w:rsidR="00EC374C" w:rsidRPr="00632AE1" w:rsidRDefault="00EC374C" w:rsidP="00EC374C">
            <w:pPr>
              <w:rPr>
                <w:rFonts w:cs="Guttman Hodes"/>
                <w:sz w:val="20"/>
                <w:szCs w:val="20"/>
                <w:rtl/>
              </w:rPr>
            </w:pPr>
          </w:p>
        </w:tc>
        <w:tc>
          <w:tcPr>
            <w:tcW w:w="3469" w:type="dxa"/>
            <w:gridSpan w:val="5"/>
          </w:tcPr>
          <w:p w14:paraId="47BF8485" w14:textId="77777777" w:rsidR="00EC374C" w:rsidRPr="00632AE1" w:rsidRDefault="00EC374C" w:rsidP="00EC374C">
            <w:pPr>
              <w:jc w:val="right"/>
              <w:rPr>
                <w:rFonts w:cs="David"/>
                <w:sz w:val="20"/>
                <w:szCs w:val="20"/>
                <w:rtl/>
              </w:rPr>
            </w:pPr>
            <w:r>
              <w:rPr>
                <w:rFonts w:cs="David"/>
                <w:sz w:val="20"/>
                <w:szCs w:val="20"/>
              </w:rPr>
              <w:t>DOLBY INTERNATIONAL AB, THE NETHERLANDS</w:t>
            </w:r>
          </w:p>
        </w:tc>
        <w:tc>
          <w:tcPr>
            <w:tcW w:w="598" w:type="dxa"/>
          </w:tcPr>
          <w:p w14:paraId="194BBF01" w14:textId="77777777" w:rsidR="00EC374C" w:rsidRPr="00632AE1" w:rsidRDefault="00EC374C" w:rsidP="00EC374C">
            <w:pPr>
              <w:jc w:val="right"/>
              <w:rPr>
                <w:sz w:val="20"/>
                <w:szCs w:val="20"/>
              </w:rPr>
            </w:pPr>
            <w:r>
              <w:rPr>
                <w:sz w:val="20"/>
                <w:szCs w:val="20"/>
                <w:rtl/>
              </w:rPr>
              <w:t>[71]</w:t>
            </w:r>
          </w:p>
        </w:tc>
      </w:tr>
      <w:tr w:rsidR="00EC374C" w:rsidRPr="00632AE1" w14:paraId="3104748F" w14:textId="77777777" w:rsidTr="00EC374C">
        <w:trPr>
          <w:gridAfter w:val="1"/>
          <w:wAfter w:w="152" w:type="dxa"/>
          <w:jc w:val="center"/>
        </w:trPr>
        <w:tc>
          <w:tcPr>
            <w:tcW w:w="235" w:type="dxa"/>
            <w:gridSpan w:val="2"/>
          </w:tcPr>
          <w:p w14:paraId="24808821" w14:textId="77777777" w:rsidR="00EC374C" w:rsidRPr="00632AE1" w:rsidRDefault="00EC374C" w:rsidP="00EC374C">
            <w:pPr>
              <w:rPr>
                <w:rFonts w:cs="Guttman Hodes"/>
                <w:sz w:val="20"/>
                <w:szCs w:val="20"/>
                <w:rtl/>
              </w:rPr>
            </w:pPr>
          </w:p>
        </w:tc>
        <w:tc>
          <w:tcPr>
            <w:tcW w:w="6969" w:type="dxa"/>
            <w:gridSpan w:val="9"/>
          </w:tcPr>
          <w:p w14:paraId="71F31015" w14:textId="77777777" w:rsidR="00EC374C" w:rsidRPr="00632AE1" w:rsidRDefault="00EC374C" w:rsidP="00EC374C">
            <w:pPr>
              <w:jc w:val="right"/>
              <w:rPr>
                <w:rFonts w:cs="Guttman Hodes"/>
                <w:sz w:val="20"/>
                <w:szCs w:val="20"/>
              </w:rPr>
            </w:pPr>
            <w:r>
              <w:rPr>
                <w:rFonts w:cs="Guttman Hodes"/>
                <w:sz w:val="20"/>
                <w:szCs w:val="20"/>
              </w:rPr>
              <w:t>WO/2014/108393</w:t>
            </w:r>
          </w:p>
        </w:tc>
        <w:tc>
          <w:tcPr>
            <w:tcW w:w="598" w:type="dxa"/>
          </w:tcPr>
          <w:p w14:paraId="14BCFB61" w14:textId="77777777" w:rsidR="00EC374C" w:rsidRPr="00632AE1" w:rsidRDefault="00EC374C" w:rsidP="00EC374C">
            <w:pPr>
              <w:jc w:val="right"/>
              <w:rPr>
                <w:sz w:val="20"/>
                <w:szCs w:val="20"/>
              </w:rPr>
            </w:pPr>
            <w:r>
              <w:rPr>
                <w:sz w:val="20"/>
                <w:szCs w:val="20"/>
                <w:rtl/>
              </w:rPr>
              <w:t>[87]</w:t>
            </w:r>
          </w:p>
        </w:tc>
      </w:tr>
      <w:tr w:rsidR="00EC374C" w:rsidRPr="00632AE1" w14:paraId="5325D6A8" w14:textId="77777777" w:rsidTr="00EC374C">
        <w:trPr>
          <w:gridAfter w:val="1"/>
          <w:wAfter w:w="152" w:type="dxa"/>
          <w:jc w:val="center"/>
        </w:trPr>
        <w:tc>
          <w:tcPr>
            <w:tcW w:w="3735" w:type="dxa"/>
            <w:gridSpan w:val="6"/>
          </w:tcPr>
          <w:p w14:paraId="12F84DE5" w14:textId="77777777" w:rsidR="00EC374C" w:rsidRDefault="00EC374C" w:rsidP="00EC374C">
            <w:pPr>
              <w:rPr>
                <w:rFonts w:cs="Guttman Hodes"/>
                <w:sz w:val="20"/>
                <w:szCs w:val="20"/>
                <w:rtl/>
              </w:rPr>
            </w:pPr>
            <w:r>
              <w:rPr>
                <w:rFonts w:cs="Guttman Hodes"/>
                <w:sz w:val="20"/>
                <w:szCs w:val="20"/>
                <w:rtl/>
              </w:rPr>
              <w:t>סנפורד ט. קולב ושות',</w:t>
            </w:r>
          </w:p>
          <w:p w14:paraId="5AD109A8"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06C461A"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5"/>
          </w:tcPr>
          <w:p w14:paraId="74CA25A4" w14:textId="77777777" w:rsidR="00EC374C" w:rsidRDefault="00EC374C" w:rsidP="00EC374C">
            <w:pPr>
              <w:jc w:val="right"/>
              <w:rPr>
                <w:rFonts w:cs="David"/>
                <w:sz w:val="20"/>
                <w:szCs w:val="20"/>
              </w:rPr>
            </w:pPr>
            <w:r>
              <w:rPr>
                <w:rFonts w:cs="David"/>
                <w:sz w:val="20"/>
                <w:szCs w:val="20"/>
              </w:rPr>
              <w:t>SANFORD T.COLB &amp; CO.,</w:t>
            </w:r>
          </w:p>
          <w:p w14:paraId="0A12E863" w14:textId="77777777" w:rsidR="00EC374C" w:rsidRDefault="00EC374C" w:rsidP="00EC374C">
            <w:pPr>
              <w:jc w:val="right"/>
              <w:rPr>
                <w:rFonts w:cs="David"/>
                <w:sz w:val="20"/>
                <w:szCs w:val="20"/>
              </w:rPr>
            </w:pPr>
            <w:r>
              <w:rPr>
                <w:rFonts w:cs="David"/>
                <w:sz w:val="20"/>
                <w:szCs w:val="20"/>
              </w:rPr>
              <w:t xml:space="preserve"> P.O.B. 2273, </w:t>
            </w:r>
          </w:p>
          <w:p w14:paraId="1269CF5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00443159" w14:textId="77777777" w:rsidR="00EC374C" w:rsidRPr="00632AE1" w:rsidRDefault="00EC374C" w:rsidP="00EC374C">
            <w:pPr>
              <w:jc w:val="right"/>
              <w:rPr>
                <w:sz w:val="20"/>
                <w:szCs w:val="20"/>
                <w:rtl/>
              </w:rPr>
            </w:pPr>
            <w:r>
              <w:rPr>
                <w:sz w:val="20"/>
                <w:szCs w:val="20"/>
                <w:rtl/>
              </w:rPr>
              <w:t>[74]</w:t>
            </w:r>
          </w:p>
        </w:tc>
      </w:tr>
      <w:tr w:rsidR="00EC374C" w:rsidRPr="00632AE1" w14:paraId="0C9692D7" w14:textId="77777777" w:rsidTr="00EC374C">
        <w:trPr>
          <w:gridAfter w:val="1"/>
          <w:wAfter w:w="152" w:type="dxa"/>
          <w:jc w:val="center"/>
        </w:trPr>
        <w:tc>
          <w:tcPr>
            <w:tcW w:w="2316" w:type="dxa"/>
            <w:gridSpan w:val="4"/>
          </w:tcPr>
          <w:p w14:paraId="6DA8D521"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01054303" w14:textId="77777777" w:rsidR="00EC374C" w:rsidRPr="00632AE1" w:rsidRDefault="00EC374C" w:rsidP="00EC374C">
            <w:pPr>
              <w:jc w:val="center"/>
              <w:rPr>
                <w:rFonts w:cs="David"/>
                <w:sz w:val="20"/>
                <w:szCs w:val="20"/>
              </w:rPr>
            </w:pPr>
            <w:r>
              <w:rPr>
                <w:rFonts w:cs="David"/>
                <w:sz w:val="20"/>
                <w:szCs w:val="20"/>
                <w:rtl/>
              </w:rPr>
              <w:t>277117,</w:t>
            </w:r>
          </w:p>
        </w:tc>
        <w:tc>
          <w:tcPr>
            <w:tcW w:w="2552" w:type="dxa"/>
            <w:gridSpan w:val="4"/>
          </w:tcPr>
          <w:p w14:paraId="41E86C7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4E50899" w14:textId="77777777" w:rsidTr="00EC374C">
        <w:trPr>
          <w:gridAfter w:val="1"/>
          <w:wAfter w:w="152" w:type="dxa"/>
          <w:jc w:val="center"/>
        </w:trPr>
        <w:tc>
          <w:tcPr>
            <w:tcW w:w="2150" w:type="dxa"/>
            <w:gridSpan w:val="3"/>
          </w:tcPr>
          <w:p w14:paraId="078BED1E" w14:textId="77777777" w:rsidR="00EC374C" w:rsidRPr="00632AE1" w:rsidRDefault="00EC374C" w:rsidP="00EC374C">
            <w:pPr>
              <w:jc w:val="right"/>
              <w:rPr>
                <w:rFonts w:cs="David"/>
                <w:sz w:val="20"/>
                <w:szCs w:val="20"/>
              </w:rPr>
            </w:pPr>
          </w:p>
        </w:tc>
        <w:tc>
          <w:tcPr>
            <w:tcW w:w="1662" w:type="dxa"/>
            <w:gridSpan w:val="4"/>
          </w:tcPr>
          <w:p w14:paraId="1E14556B" w14:textId="77777777" w:rsidR="00EC374C" w:rsidRPr="00632AE1" w:rsidRDefault="00EC374C" w:rsidP="00EC374C">
            <w:pPr>
              <w:jc w:val="right"/>
              <w:rPr>
                <w:rFonts w:cs="David"/>
                <w:sz w:val="20"/>
                <w:szCs w:val="20"/>
              </w:rPr>
            </w:pPr>
          </w:p>
        </w:tc>
        <w:tc>
          <w:tcPr>
            <w:tcW w:w="3990" w:type="dxa"/>
            <w:gridSpan w:val="5"/>
          </w:tcPr>
          <w:p w14:paraId="0D1DA238" w14:textId="77777777" w:rsidR="00EC374C" w:rsidRPr="00632AE1" w:rsidRDefault="00EC374C" w:rsidP="00EC374C">
            <w:pPr>
              <w:jc w:val="right"/>
              <w:rPr>
                <w:rFonts w:cs="David"/>
                <w:sz w:val="20"/>
                <w:szCs w:val="20"/>
              </w:rPr>
            </w:pPr>
          </w:p>
        </w:tc>
      </w:tr>
      <w:tr w:rsidR="00EC374C" w:rsidRPr="00632AE1" w14:paraId="6D6A3384" w14:textId="77777777" w:rsidTr="00EC374C">
        <w:tblPrEx>
          <w:jc w:val="left"/>
          <w:tblLook w:val="0000" w:firstRow="0" w:lastRow="0" w:firstColumn="0" w:lastColumn="0" w:noHBand="0" w:noVBand="0"/>
        </w:tblPrEx>
        <w:trPr>
          <w:gridBefore w:val="1"/>
          <w:wBefore w:w="70" w:type="dxa"/>
        </w:trPr>
        <w:tc>
          <w:tcPr>
            <w:tcW w:w="7884" w:type="dxa"/>
            <w:gridSpan w:val="12"/>
          </w:tcPr>
          <w:p w14:paraId="2187AFA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E47425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4"/>
        <w:gridCol w:w="166"/>
        <w:gridCol w:w="868"/>
        <w:gridCol w:w="551"/>
        <w:gridCol w:w="77"/>
        <w:gridCol w:w="1437"/>
        <w:gridCol w:w="50"/>
        <w:gridCol w:w="550"/>
        <w:gridCol w:w="1357"/>
        <w:gridCol w:w="598"/>
        <w:gridCol w:w="152"/>
      </w:tblGrid>
      <w:tr w:rsidR="00EC374C" w:rsidRPr="00632AE1" w14:paraId="0D6774B6" w14:textId="77777777" w:rsidTr="00EC374C">
        <w:trPr>
          <w:gridAfter w:val="1"/>
          <w:wAfter w:w="152" w:type="dxa"/>
          <w:trHeight w:val="485"/>
          <w:jc w:val="center"/>
        </w:trPr>
        <w:tc>
          <w:tcPr>
            <w:tcW w:w="3733" w:type="dxa"/>
            <w:gridSpan w:val="6"/>
          </w:tcPr>
          <w:p w14:paraId="2EC8F952" w14:textId="77777777" w:rsidR="00EC374C" w:rsidRPr="00DB7BD7" w:rsidRDefault="000863EF" w:rsidP="00EC374C">
            <w:pPr>
              <w:jc w:val="right"/>
              <w:rPr>
                <w:b/>
                <w:bCs/>
                <w:color w:val="0000FF"/>
                <w:sz w:val="20"/>
                <w:szCs w:val="20"/>
                <w:u w:val="single"/>
                <w:rtl/>
              </w:rPr>
            </w:pPr>
            <w:hyperlink r:id="rId915" w:history="1">
              <w:r w:rsidR="00EC374C" w:rsidRPr="00DB7BD7">
                <w:rPr>
                  <w:rStyle w:val="Hyperlink"/>
                  <w:sz w:val="20"/>
                </w:rPr>
                <w:t>268511</w:t>
              </w:r>
            </w:hyperlink>
          </w:p>
        </w:tc>
        <w:tc>
          <w:tcPr>
            <w:tcW w:w="4069" w:type="dxa"/>
            <w:gridSpan w:val="6"/>
          </w:tcPr>
          <w:p w14:paraId="6F117FF9" w14:textId="77777777" w:rsidR="00EC374C" w:rsidRPr="00DB7BD7" w:rsidRDefault="00EC374C" w:rsidP="00EC374C">
            <w:pPr>
              <w:rPr>
                <w:sz w:val="20"/>
                <w:szCs w:val="20"/>
                <w:rtl/>
              </w:rPr>
            </w:pPr>
            <w:r w:rsidRPr="00DB7BD7">
              <w:rPr>
                <w:sz w:val="20"/>
                <w:szCs w:val="20"/>
                <w:rtl/>
              </w:rPr>
              <w:t>[21][11]</w:t>
            </w:r>
          </w:p>
        </w:tc>
      </w:tr>
      <w:tr w:rsidR="00EC374C" w:rsidRPr="00632AE1" w14:paraId="4F3C68D1" w14:textId="77777777" w:rsidTr="00EC374C">
        <w:trPr>
          <w:gridAfter w:val="1"/>
          <w:wAfter w:w="152" w:type="dxa"/>
          <w:jc w:val="center"/>
        </w:trPr>
        <w:tc>
          <w:tcPr>
            <w:tcW w:w="3733" w:type="dxa"/>
            <w:gridSpan w:val="6"/>
          </w:tcPr>
          <w:p w14:paraId="54F52A54" w14:textId="77777777" w:rsidR="00EC374C" w:rsidRDefault="00EC374C" w:rsidP="00EC374C">
            <w:pPr>
              <w:rPr>
                <w:rFonts w:cs="David"/>
                <w:b/>
                <w:bCs/>
                <w:sz w:val="20"/>
                <w:szCs w:val="20"/>
                <w:rtl/>
              </w:rPr>
            </w:pPr>
            <w:r>
              <w:rPr>
                <w:rFonts w:cs="David"/>
                <w:b/>
                <w:bCs/>
                <w:sz w:val="20"/>
                <w:szCs w:val="20"/>
                <w:rtl/>
              </w:rPr>
              <w:t>מערכת לניהול שרשרת אספקה</w:t>
            </w:r>
          </w:p>
          <w:p w14:paraId="5C65CBE7" w14:textId="77777777" w:rsidR="00EC374C" w:rsidRPr="00632AE1" w:rsidRDefault="00EC374C" w:rsidP="00EC374C">
            <w:pPr>
              <w:rPr>
                <w:rFonts w:cs="David"/>
                <w:b/>
                <w:bCs/>
                <w:sz w:val="20"/>
                <w:szCs w:val="20"/>
                <w:rtl/>
              </w:rPr>
            </w:pPr>
          </w:p>
        </w:tc>
        <w:tc>
          <w:tcPr>
            <w:tcW w:w="3471" w:type="dxa"/>
            <w:gridSpan w:val="5"/>
          </w:tcPr>
          <w:p w14:paraId="484C52A1" w14:textId="77777777" w:rsidR="00EC374C" w:rsidRDefault="00EC374C" w:rsidP="00EC374C">
            <w:pPr>
              <w:jc w:val="right"/>
              <w:rPr>
                <w:rFonts w:cs="David"/>
                <w:b/>
                <w:bCs/>
                <w:sz w:val="20"/>
                <w:szCs w:val="20"/>
              </w:rPr>
            </w:pPr>
            <w:r>
              <w:rPr>
                <w:rFonts w:cs="David"/>
                <w:b/>
                <w:bCs/>
                <w:sz w:val="20"/>
                <w:szCs w:val="20"/>
              </w:rPr>
              <w:t>" SYSTEM FOR SUPPLY CHAIN MANAGEMENT"</w:t>
            </w:r>
          </w:p>
          <w:p w14:paraId="330AD20A" w14:textId="77777777" w:rsidR="00EC374C" w:rsidRPr="00632AE1" w:rsidRDefault="00EC374C" w:rsidP="00EC374C">
            <w:pPr>
              <w:jc w:val="right"/>
              <w:rPr>
                <w:rFonts w:cs="David"/>
                <w:b/>
                <w:bCs/>
                <w:sz w:val="20"/>
                <w:szCs w:val="20"/>
              </w:rPr>
            </w:pPr>
          </w:p>
        </w:tc>
        <w:tc>
          <w:tcPr>
            <w:tcW w:w="598" w:type="dxa"/>
          </w:tcPr>
          <w:p w14:paraId="4128A485" w14:textId="77777777" w:rsidR="00EC374C" w:rsidRPr="00632AE1" w:rsidRDefault="00EC374C" w:rsidP="00EC374C">
            <w:pPr>
              <w:jc w:val="right"/>
              <w:rPr>
                <w:sz w:val="20"/>
                <w:szCs w:val="20"/>
              </w:rPr>
            </w:pPr>
            <w:r>
              <w:rPr>
                <w:sz w:val="20"/>
                <w:szCs w:val="20"/>
                <w:rtl/>
              </w:rPr>
              <w:t>[54]</w:t>
            </w:r>
          </w:p>
        </w:tc>
      </w:tr>
      <w:tr w:rsidR="00EC374C" w:rsidRPr="00632AE1" w14:paraId="52DDD0CA" w14:textId="77777777" w:rsidTr="00EC374C">
        <w:trPr>
          <w:gridAfter w:val="1"/>
          <w:wAfter w:w="152" w:type="dxa"/>
          <w:jc w:val="center"/>
        </w:trPr>
        <w:tc>
          <w:tcPr>
            <w:tcW w:w="234" w:type="dxa"/>
            <w:gridSpan w:val="2"/>
          </w:tcPr>
          <w:p w14:paraId="5B8E0658" w14:textId="77777777" w:rsidR="00EC374C" w:rsidRPr="00632AE1" w:rsidRDefault="00EC374C" w:rsidP="00EC374C">
            <w:pPr>
              <w:rPr>
                <w:rFonts w:cs="David"/>
                <w:sz w:val="20"/>
                <w:szCs w:val="20"/>
                <w:rtl/>
              </w:rPr>
            </w:pPr>
          </w:p>
        </w:tc>
        <w:tc>
          <w:tcPr>
            <w:tcW w:w="6970" w:type="dxa"/>
            <w:gridSpan w:val="9"/>
          </w:tcPr>
          <w:p w14:paraId="729657CD" w14:textId="77777777" w:rsidR="00EC374C" w:rsidRPr="00632AE1" w:rsidRDefault="00EC374C" w:rsidP="00EC374C">
            <w:pPr>
              <w:jc w:val="right"/>
              <w:rPr>
                <w:rFonts w:cs="David"/>
                <w:sz w:val="20"/>
                <w:szCs w:val="20"/>
              </w:rPr>
            </w:pPr>
            <w:r>
              <w:rPr>
                <w:rFonts w:cs="David"/>
                <w:sz w:val="20"/>
                <w:szCs w:val="20"/>
              </w:rPr>
              <w:t>04.11.2010</w:t>
            </w:r>
          </w:p>
        </w:tc>
        <w:tc>
          <w:tcPr>
            <w:tcW w:w="598" w:type="dxa"/>
          </w:tcPr>
          <w:p w14:paraId="0CB33AA7" w14:textId="77777777" w:rsidR="00EC374C" w:rsidRPr="00632AE1" w:rsidRDefault="00EC374C" w:rsidP="00EC374C">
            <w:pPr>
              <w:jc w:val="right"/>
              <w:rPr>
                <w:sz w:val="20"/>
                <w:szCs w:val="20"/>
              </w:rPr>
            </w:pPr>
            <w:r>
              <w:rPr>
                <w:sz w:val="20"/>
                <w:szCs w:val="20"/>
                <w:rtl/>
              </w:rPr>
              <w:t>[22]</w:t>
            </w:r>
          </w:p>
        </w:tc>
      </w:tr>
      <w:tr w:rsidR="00EC374C" w:rsidRPr="00632AE1" w14:paraId="0A24072A" w14:textId="77777777" w:rsidTr="00EC374C">
        <w:trPr>
          <w:gridAfter w:val="1"/>
          <w:wAfter w:w="152" w:type="dxa"/>
          <w:jc w:val="center"/>
        </w:trPr>
        <w:tc>
          <w:tcPr>
            <w:tcW w:w="234" w:type="dxa"/>
            <w:gridSpan w:val="2"/>
          </w:tcPr>
          <w:p w14:paraId="229FB119" w14:textId="77777777" w:rsidR="00EC374C" w:rsidRPr="00632AE1" w:rsidRDefault="00EC374C" w:rsidP="00EC374C">
            <w:pPr>
              <w:rPr>
                <w:rFonts w:cs="David"/>
                <w:sz w:val="20"/>
                <w:szCs w:val="20"/>
                <w:rtl/>
              </w:rPr>
            </w:pPr>
          </w:p>
        </w:tc>
        <w:tc>
          <w:tcPr>
            <w:tcW w:w="2948" w:type="dxa"/>
            <w:gridSpan w:val="3"/>
          </w:tcPr>
          <w:p w14:paraId="6359CC2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6F98CE6" w14:textId="77777777" w:rsidR="00EC374C" w:rsidRPr="00632AE1" w:rsidRDefault="00EC374C" w:rsidP="00EC374C">
            <w:pPr>
              <w:jc w:val="right"/>
              <w:rPr>
                <w:sz w:val="20"/>
                <w:szCs w:val="20"/>
              </w:rPr>
            </w:pPr>
            <w:r>
              <w:rPr>
                <w:sz w:val="20"/>
                <w:szCs w:val="20"/>
                <w:rtl/>
              </w:rPr>
              <w:t>[33]</w:t>
            </w:r>
          </w:p>
        </w:tc>
        <w:tc>
          <w:tcPr>
            <w:tcW w:w="1564" w:type="dxa"/>
            <w:gridSpan w:val="3"/>
          </w:tcPr>
          <w:p w14:paraId="2E9F04C9" w14:textId="77777777" w:rsidR="00EC374C" w:rsidRPr="00632AE1" w:rsidRDefault="00EC374C" w:rsidP="00EC374C">
            <w:pPr>
              <w:jc w:val="right"/>
              <w:rPr>
                <w:rFonts w:cs="David"/>
                <w:sz w:val="20"/>
                <w:szCs w:val="20"/>
              </w:rPr>
            </w:pPr>
            <w:r>
              <w:rPr>
                <w:rFonts w:cs="David"/>
                <w:sz w:val="20"/>
                <w:szCs w:val="20"/>
              </w:rPr>
              <w:t>04.11.2009</w:t>
            </w:r>
          </w:p>
        </w:tc>
        <w:tc>
          <w:tcPr>
            <w:tcW w:w="550" w:type="dxa"/>
          </w:tcPr>
          <w:p w14:paraId="25875376" w14:textId="77777777" w:rsidR="00EC374C" w:rsidRPr="00632AE1" w:rsidRDefault="00EC374C" w:rsidP="00EC374C">
            <w:pPr>
              <w:jc w:val="right"/>
              <w:rPr>
                <w:sz w:val="20"/>
                <w:szCs w:val="20"/>
                <w:rtl/>
              </w:rPr>
            </w:pPr>
            <w:r>
              <w:rPr>
                <w:sz w:val="20"/>
                <w:szCs w:val="20"/>
                <w:rtl/>
              </w:rPr>
              <w:t>[32]</w:t>
            </w:r>
          </w:p>
        </w:tc>
        <w:tc>
          <w:tcPr>
            <w:tcW w:w="1357" w:type="dxa"/>
          </w:tcPr>
          <w:p w14:paraId="5399916F" w14:textId="77777777" w:rsidR="00EC374C" w:rsidRPr="00632AE1" w:rsidRDefault="00EC374C" w:rsidP="00EC374C">
            <w:pPr>
              <w:jc w:val="right"/>
              <w:rPr>
                <w:rFonts w:cs="David"/>
                <w:sz w:val="20"/>
                <w:szCs w:val="20"/>
              </w:rPr>
            </w:pPr>
            <w:r>
              <w:rPr>
                <w:rFonts w:cs="David"/>
                <w:sz w:val="20"/>
                <w:szCs w:val="20"/>
              </w:rPr>
              <w:t>61/258182</w:t>
            </w:r>
          </w:p>
        </w:tc>
        <w:tc>
          <w:tcPr>
            <w:tcW w:w="598" w:type="dxa"/>
          </w:tcPr>
          <w:p w14:paraId="456D38AC" w14:textId="77777777" w:rsidR="00EC374C" w:rsidRPr="00632AE1" w:rsidRDefault="00EC374C" w:rsidP="00EC374C">
            <w:pPr>
              <w:jc w:val="right"/>
              <w:rPr>
                <w:sz w:val="20"/>
                <w:szCs w:val="20"/>
              </w:rPr>
            </w:pPr>
            <w:r>
              <w:rPr>
                <w:sz w:val="20"/>
                <w:szCs w:val="20"/>
                <w:rtl/>
              </w:rPr>
              <w:t>[31]</w:t>
            </w:r>
          </w:p>
        </w:tc>
      </w:tr>
      <w:tr w:rsidR="00EC374C" w:rsidRPr="00632AE1" w14:paraId="4050F55F" w14:textId="77777777" w:rsidTr="00EC374C">
        <w:trPr>
          <w:gridAfter w:val="1"/>
          <w:wAfter w:w="152" w:type="dxa"/>
          <w:jc w:val="center"/>
        </w:trPr>
        <w:tc>
          <w:tcPr>
            <w:tcW w:w="7204" w:type="dxa"/>
            <w:gridSpan w:val="11"/>
          </w:tcPr>
          <w:p w14:paraId="2333803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05//06, G06K 07//01, G06Q 10//06, H04B 05//00</w:t>
            </w:r>
          </w:p>
        </w:tc>
        <w:tc>
          <w:tcPr>
            <w:tcW w:w="598" w:type="dxa"/>
          </w:tcPr>
          <w:p w14:paraId="09CAB366" w14:textId="77777777" w:rsidR="00EC374C" w:rsidRPr="00632AE1" w:rsidRDefault="00EC374C" w:rsidP="00EC374C">
            <w:pPr>
              <w:jc w:val="right"/>
              <w:rPr>
                <w:sz w:val="20"/>
                <w:szCs w:val="20"/>
              </w:rPr>
            </w:pPr>
            <w:r>
              <w:rPr>
                <w:sz w:val="20"/>
                <w:szCs w:val="20"/>
                <w:rtl/>
              </w:rPr>
              <w:t>[51]</w:t>
            </w:r>
          </w:p>
        </w:tc>
      </w:tr>
      <w:tr w:rsidR="00EC374C" w:rsidRPr="00632AE1" w14:paraId="4B24E7FD" w14:textId="77777777" w:rsidTr="00EC374C">
        <w:trPr>
          <w:gridAfter w:val="1"/>
          <w:wAfter w:w="152" w:type="dxa"/>
          <w:jc w:val="center"/>
        </w:trPr>
        <w:tc>
          <w:tcPr>
            <w:tcW w:w="234" w:type="dxa"/>
            <w:gridSpan w:val="2"/>
          </w:tcPr>
          <w:p w14:paraId="7CE20284" w14:textId="77777777" w:rsidR="00EC374C" w:rsidRPr="00632AE1" w:rsidRDefault="00EC374C" w:rsidP="00EC374C">
            <w:pPr>
              <w:rPr>
                <w:rFonts w:cs="David"/>
                <w:sz w:val="20"/>
                <w:szCs w:val="20"/>
                <w:rtl/>
              </w:rPr>
            </w:pPr>
          </w:p>
        </w:tc>
        <w:tc>
          <w:tcPr>
            <w:tcW w:w="6970" w:type="dxa"/>
            <w:gridSpan w:val="9"/>
          </w:tcPr>
          <w:p w14:paraId="05878D53" w14:textId="77777777" w:rsidR="00EC374C" w:rsidRPr="00632AE1" w:rsidRDefault="00EC374C" w:rsidP="00EC374C">
            <w:pPr>
              <w:jc w:val="right"/>
              <w:rPr>
                <w:rFonts w:cs="David"/>
                <w:sz w:val="20"/>
                <w:szCs w:val="20"/>
              </w:rPr>
            </w:pPr>
            <w:r>
              <w:rPr>
                <w:rFonts w:cs="David"/>
                <w:sz w:val="20"/>
                <w:szCs w:val="20"/>
              </w:rPr>
              <w:t>DIVISION FROM 251223</w:t>
            </w:r>
          </w:p>
        </w:tc>
        <w:tc>
          <w:tcPr>
            <w:tcW w:w="598" w:type="dxa"/>
          </w:tcPr>
          <w:p w14:paraId="3C4556EF" w14:textId="77777777" w:rsidR="00EC374C" w:rsidRPr="00632AE1" w:rsidRDefault="00EC374C" w:rsidP="00EC374C">
            <w:pPr>
              <w:jc w:val="right"/>
              <w:rPr>
                <w:sz w:val="20"/>
                <w:szCs w:val="20"/>
              </w:rPr>
            </w:pPr>
            <w:r>
              <w:rPr>
                <w:sz w:val="20"/>
                <w:szCs w:val="20"/>
                <w:rtl/>
              </w:rPr>
              <w:t>[62]</w:t>
            </w:r>
          </w:p>
        </w:tc>
      </w:tr>
      <w:tr w:rsidR="00EC374C" w:rsidRPr="00632AE1" w14:paraId="71AB152A" w14:textId="77777777" w:rsidTr="00EC374C">
        <w:trPr>
          <w:gridAfter w:val="1"/>
          <w:wAfter w:w="152" w:type="dxa"/>
          <w:jc w:val="center"/>
        </w:trPr>
        <w:tc>
          <w:tcPr>
            <w:tcW w:w="3733" w:type="dxa"/>
            <w:gridSpan w:val="6"/>
          </w:tcPr>
          <w:p w14:paraId="61E4B498" w14:textId="77777777" w:rsidR="00EC374C" w:rsidRPr="00632AE1" w:rsidRDefault="00EC374C" w:rsidP="00EC374C">
            <w:pPr>
              <w:rPr>
                <w:rFonts w:cs="Guttman Hodes"/>
                <w:sz w:val="20"/>
                <w:szCs w:val="20"/>
                <w:rtl/>
              </w:rPr>
            </w:pPr>
          </w:p>
        </w:tc>
        <w:tc>
          <w:tcPr>
            <w:tcW w:w="3471" w:type="dxa"/>
            <w:gridSpan w:val="5"/>
          </w:tcPr>
          <w:p w14:paraId="1DF10356" w14:textId="77777777" w:rsidR="00EC374C" w:rsidRPr="00632AE1" w:rsidRDefault="00EC374C" w:rsidP="00EC374C">
            <w:pPr>
              <w:jc w:val="right"/>
              <w:rPr>
                <w:rFonts w:cs="David"/>
                <w:sz w:val="20"/>
                <w:szCs w:val="20"/>
                <w:rtl/>
              </w:rPr>
            </w:pPr>
            <w:r>
              <w:rPr>
                <w:rFonts w:cs="David"/>
                <w:sz w:val="20"/>
                <w:szCs w:val="20"/>
              </w:rPr>
              <w:t>PROTEUS DIGITAL HEALTH, INC., U.S.A.</w:t>
            </w:r>
          </w:p>
        </w:tc>
        <w:tc>
          <w:tcPr>
            <w:tcW w:w="598" w:type="dxa"/>
          </w:tcPr>
          <w:p w14:paraId="4219C519" w14:textId="77777777" w:rsidR="00EC374C" w:rsidRPr="00632AE1" w:rsidRDefault="00EC374C" w:rsidP="00EC374C">
            <w:pPr>
              <w:jc w:val="right"/>
              <w:rPr>
                <w:sz w:val="20"/>
                <w:szCs w:val="20"/>
              </w:rPr>
            </w:pPr>
            <w:r>
              <w:rPr>
                <w:sz w:val="20"/>
                <w:szCs w:val="20"/>
                <w:rtl/>
              </w:rPr>
              <w:t>[71]</w:t>
            </w:r>
          </w:p>
        </w:tc>
      </w:tr>
      <w:tr w:rsidR="00EC374C" w:rsidRPr="00632AE1" w14:paraId="60ACDD0C" w14:textId="77777777" w:rsidTr="00EC374C">
        <w:trPr>
          <w:gridAfter w:val="1"/>
          <w:wAfter w:w="152" w:type="dxa"/>
          <w:jc w:val="center"/>
        </w:trPr>
        <w:tc>
          <w:tcPr>
            <w:tcW w:w="234" w:type="dxa"/>
            <w:gridSpan w:val="2"/>
          </w:tcPr>
          <w:p w14:paraId="4B57D83B" w14:textId="77777777" w:rsidR="00EC374C" w:rsidRPr="00632AE1" w:rsidRDefault="00EC374C" w:rsidP="00EC374C">
            <w:pPr>
              <w:rPr>
                <w:rFonts w:cs="Guttman Hodes"/>
                <w:sz w:val="20"/>
                <w:szCs w:val="20"/>
                <w:rtl/>
              </w:rPr>
            </w:pPr>
          </w:p>
        </w:tc>
        <w:tc>
          <w:tcPr>
            <w:tcW w:w="6970" w:type="dxa"/>
            <w:gridSpan w:val="9"/>
          </w:tcPr>
          <w:p w14:paraId="040F1F89" w14:textId="77777777" w:rsidR="00EC374C" w:rsidRPr="00632AE1" w:rsidRDefault="00EC374C" w:rsidP="00EC374C">
            <w:pPr>
              <w:jc w:val="right"/>
              <w:rPr>
                <w:rFonts w:cs="Guttman Hodes"/>
                <w:sz w:val="20"/>
                <w:szCs w:val="20"/>
              </w:rPr>
            </w:pPr>
            <w:r>
              <w:rPr>
                <w:rFonts w:cs="Guttman Hodes"/>
                <w:sz w:val="20"/>
                <w:szCs w:val="20"/>
              </w:rPr>
              <w:t>WO/2011/057024</w:t>
            </w:r>
          </w:p>
        </w:tc>
        <w:tc>
          <w:tcPr>
            <w:tcW w:w="598" w:type="dxa"/>
          </w:tcPr>
          <w:p w14:paraId="533984EA" w14:textId="77777777" w:rsidR="00EC374C" w:rsidRPr="00632AE1" w:rsidRDefault="00EC374C" w:rsidP="00EC374C">
            <w:pPr>
              <w:jc w:val="right"/>
              <w:rPr>
                <w:sz w:val="20"/>
                <w:szCs w:val="20"/>
              </w:rPr>
            </w:pPr>
            <w:r>
              <w:rPr>
                <w:sz w:val="20"/>
                <w:szCs w:val="20"/>
                <w:rtl/>
              </w:rPr>
              <w:t>[87]</w:t>
            </w:r>
          </w:p>
        </w:tc>
      </w:tr>
      <w:tr w:rsidR="00EC374C" w:rsidRPr="00632AE1" w14:paraId="0E8577C1" w14:textId="77777777" w:rsidTr="00EC374C">
        <w:trPr>
          <w:gridAfter w:val="1"/>
          <w:wAfter w:w="152" w:type="dxa"/>
          <w:jc w:val="center"/>
        </w:trPr>
        <w:tc>
          <w:tcPr>
            <w:tcW w:w="3733" w:type="dxa"/>
            <w:gridSpan w:val="6"/>
          </w:tcPr>
          <w:p w14:paraId="62A8FF9B" w14:textId="77777777" w:rsidR="00EC374C" w:rsidRDefault="00EC374C" w:rsidP="00EC374C">
            <w:pPr>
              <w:rPr>
                <w:rFonts w:cs="Guttman Hodes"/>
                <w:sz w:val="20"/>
                <w:szCs w:val="20"/>
                <w:rtl/>
              </w:rPr>
            </w:pPr>
            <w:r>
              <w:rPr>
                <w:rFonts w:cs="Guttman Hodes"/>
                <w:sz w:val="20"/>
                <w:szCs w:val="20"/>
                <w:rtl/>
              </w:rPr>
              <w:t>סנפורד ט. קולב ושות',</w:t>
            </w:r>
          </w:p>
          <w:p w14:paraId="0862CCE1"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515A98F9"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1" w:type="dxa"/>
            <w:gridSpan w:val="5"/>
          </w:tcPr>
          <w:p w14:paraId="1BAB5C01" w14:textId="77777777" w:rsidR="00EC374C" w:rsidRDefault="00EC374C" w:rsidP="00EC374C">
            <w:pPr>
              <w:jc w:val="right"/>
              <w:rPr>
                <w:rFonts w:cs="David"/>
                <w:sz w:val="20"/>
                <w:szCs w:val="20"/>
              </w:rPr>
            </w:pPr>
            <w:r>
              <w:rPr>
                <w:rFonts w:cs="David"/>
                <w:sz w:val="20"/>
                <w:szCs w:val="20"/>
              </w:rPr>
              <w:t>SANFORD T.COLB &amp; CO.,</w:t>
            </w:r>
          </w:p>
          <w:p w14:paraId="17F55A26" w14:textId="77777777" w:rsidR="00EC374C" w:rsidRDefault="00EC374C" w:rsidP="00EC374C">
            <w:pPr>
              <w:jc w:val="right"/>
              <w:rPr>
                <w:rFonts w:cs="David"/>
                <w:sz w:val="20"/>
                <w:szCs w:val="20"/>
              </w:rPr>
            </w:pPr>
            <w:r>
              <w:rPr>
                <w:rFonts w:cs="David"/>
                <w:sz w:val="20"/>
                <w:szCs w:val="20"/>
              </w:rPr>
              <w:t xml:space="preserve"> P.O.B. 2273, </w:t>
            </w:r>
          </w:p>
          <w:p w14:paraId="3A9017BB"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44EB360D" w14:textId="77777777" w:rsidR="00EC374C" w:rsidRPr="00632AE1" w:rsidRDefault="00EC374C" w:rsidP="00EC374C">
            <w:pPr>
              <w:jc w:val="right"/>
              <w:rPr>
                <w:sz w:val="20"/>
                <w:szCs w:val="20"/>
                <w:rtl/>
              </w:rPr>
            </w:pPr>
            <w:r>
              <w:rPr>
                <w:sz w:val="20"/>
                <w:szCs w:val="20"/>
                <w:rtl/>
              </w:rPr>
              <w:t>[74]</w:t>
            </w:r>
          </w:p>
        </w:tc>
      </w:tr>
      <w:tr w:rsidR="00EC374C" w:rsidRPr="00632AE1" w14:paraId="51B44F34" w14:textId="77777777" w:rsidTr="00EC374C">
        <w:trPr>
          <w:gridAfter w:val="1"/>
          <w:wAfter w:w="152" w:type="dxa"/>
          <w:jc w:val="center"/>
        </w:trPr>
        <w:tc>
          <w:tcPr>
            <w:tcW w:w="2314" w:type="dxa"/>
            <w:gridSpan w:val="4"/>
          </w:tcPr>
          <w:p w14:paraId="314FD139"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3" w:type="dxa"/>
            <w:gridSpan w:val="4"/>
          </w:tcPr>
          <w:p w14:paraId="5E1A54B1" w14:textId="77777777" w:rsidR="00EC374C" w:rsidRPr="00632AE1" w:rsidRDefault="00EC374C" w:rsidP="00EC374C">
            <w:pPr>
              <w:jc w:val="center"/>
              <w:rPr>
                <w:rFonts w:cs="David"/>
                <w:sz w:val="20"/>
                <w:szCs w:val="20"/>
              </w:rPr>
            </w:pPr>
            <w:r>
              <w:rPr>
                <w:rFonts w:cs="David"/>
                <w:sz w:val="20"/>
                <w:szCs w:val="20"/>
                <w:rtl/>
              </w:rPr>
              <w:t>277105,</w:t>
            </w:r>
          </w:p>
        </w:tc>
        <w:tc>
          <w:tcPr>
            <w:tcW w:w="2555" w:type="dxa"/>
            <w:gridSpan w:val="4"/>
          </w:tcPr>
          <w:p w14:paraId="332FF41A"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DCA4567" w14:textId="77777777" w:rsidTr="00EC374C">
        <w:trPr>
          <w:gridAfter w:val="1"/>
          <w:wAfter w:w="152" w:type="dxa"/>
          <w:jc w:val="center"/>
        </w:trPr>
        <w:tc>
          <w:tcPr>
            <w:tcW w:w="2148" w:type="dxa"/>
            <w:gridSpan w:val="3"/>
          </w:tcPr>
          <w:p w14:paraId="0D4F5BDB" w14:textId="77777777" w:rsidR="00EC374C" w:rsidRPr="00632AE1" w:rsidRDefault="00EC374C" w:rsidP="00EC374C">
            <w:pPr>
              <w:jc w:val="right"/>
              <w:rPr>
                <w:rFonts w:cs="David"/>
                <w:sz w:val="20"/>
                <w:szCs w:val="20"/>
              </w:rPr>
            </w:pPr>
          </w:p>
        </w:tc>
        <w:tc>
          <w:tcPr>
            <w:tcW w:w="1662" w:type="dxa"/>
            <w:gridSpan w:val="4"/>
          </w:tcPr>
          <w:p w14:paraId="38838B7E" w14:textId="77777777" w:rsidR="00EC374C" w:rsidRPr="00632AE1" w:rsidRDefault="00EC374C" w:rsidP="00EC374C">
            <w:pPr>
              <w:jc w:val="right"/>
              <w:rPr>
                <w:rFonts w:cs="David"/>
                <w:sz w:val="20"/>
                <w:szCs w:val="20"/>
              </w:rPr>
            </w:pPr>
          </w:p>
        </w:tc>
        <w:tc>
          <w:tcPr>
            <w:tcW w:w="3992" w:type="dxa"/>
            <w:gridSpan w:val="5"/>
          </w:tcPr>
          <w:p w14:paraId="298B3DB0" w14:textId="77777777" w:rsidR="00EC374C" w:rsidRPr="00632AE1" w:rsidRDefault="00EC374C" w:rsidP="00EC374C">
            <w:pPr>
              <w:jc w:val="right"/>
              <w:rPr>
                <w:rFonts w:cs="David"/>
                <w:sz w:val="20"/>
                <w:szCs w:val="20"/>
              </w:rPr>
            </w:pPr>
          </w:p>
        </w:tc>
      </w:tr>
      <w:tr w:rsidR="00EC374C" w:rsidRPr="00632AE1" w14:paraId="1E4FE0FB" w14:textId="77777777" w:rsidTr="00EC374C">
        <w:tblPrEx>
          <w:jc w:val="left"/>
          <w:tblLook w:val="0000" w:firstRow="0" w:lastRow="0" w:firstColumn="0" w:lastColumn="0" w:noHBand="0" w:noVBand="0"/>
        </w:tblPrEx>
        <w:trPr>
          <w:gridBefore w:val="1"/>
          <w:wBefore w:w="69" w:type="dxa"/>
        </w:trPr>
        <w:tc>
          <w:tcPr>
            <w:tcW w:w="7885" w:type="dxa"/>
            <w:gridSpan w:val="12"/>
          </w:tcPr>
          <w:p w14:paraId="33D570A9"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976D20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5"/>
        <w:gridCol w:w="1034"/>
        <w:gridCol w:w="551"/>
        <w:gridCol w:w="77"/>
        <w:gridCol w:w="1488"/>
        <w:gridCol w:w="550"/>
        <w:gridCol w:w="1355"/>
        <w:gridCol w:w="598"/>
        <w:gridCol w:w="152"/>
      </w:tblGrid>
      <w:tr w:rsidR="00EC374C" w:rsidRPr="00632AE1" w14:paraId="32780101" w14:textId="77777777" w:rsidTr="00EC374C">
        <w:trPr>
          <w:gridAfter w:val="1"/>
          <w:wAfter w:w="152" w:type="dxa"/>
          <w:trHeight w:val="485"/>
          <w:jc w:val="center"/>
        </w:trPr>
        <w:tc>
          <w:tcPr>
            <w:tcW w:w="3734" w:type="dxa"/>
            <w:gridSpan w:val="5"/>
          </w:tcPr>
          <w:p w14:paraId="5E633B84" w14:textId="77777777" w:rsidR="00EC374C" w:rsidRPr="00DB7BD7" w:rsidRDefault="000863EF" w:rsidP="00EC374C">
            <w:pPr>
              <w:jc w:val="right"/>
              <w:rPr>
                <w:b/>
                <w:bCs/>
                <w:color w:val="0000FF"/>
                <w:sz w:val="20"/>
                <w:szCs w:val="20"/>
                <w:u w:val="single"/>
                <w:rtl/>
              </w:rPr>
            </w:pPr>
            <w:hyperlink r:id="rId916" w:history="1">
              <w:r w:rsidR="00EC374C" w:rsidRPr="00DB7BD7">
                <w:rPr>
                  <w:rStyle w:val="Hyperlink"/>
                  <w:sz w:val="20"/>
                </w:rPr>
                <w:t>268868</w:t>
              </w:r>
            </w:hyperlink>
          </w:p>
        </w:tc>
        <w:tc>
          <w:tcPr>
            <w:tcW w:w="4068" w:type="dxa"/>
            <w:gridSpan w:val="5"/>
          </w:tcPr>
          <w:p w14:paraId="1FEF17FD" w14:textId="77777777" w:rsidR="00EC374C" w:rsidRPr="00DB7BD7" w:rsidRDefault="00EC374C" w:rsidP="00EC374C">
            <w:pPr>
              <w:rPr>
                <w:sz w:val="20"/>
                <w:szCs w:val="20"/>
                <w:rtl/>
              </w:rPr>
            </w:pPr>
            <w:r w:rsidRPr="00DB7BD7">
              <w:rPr>
                <w:sz w:val="20"/>
                <w:szCs w:val="20"/>
                <w:rtl/>
              </w:rPr>
              <w:t>[21][11]</w:t>
            </w:r>
          </w:p>
        </w:tc>
      </w:tr>
      <w:tr w:rsidR="00EC374C" w:rsidRPr="00632AE1" w14:paraId="4D1C0BAD" w14:textId="77777777" w:rsidTr="00EC374C">
        <w:trPr>
          <w:gridAfter w:val="1"/>
          <w:wAfter w:w="152" w:type="dxa"/>
          <w:jc w:val="center"/>
        </w:trPr>
        <w:tc>
          <w:tcPr>
            <w:tcW w:w="3734" w:type="dxa"/>
            <w:gridSpan w:val="5"/>
          </w:tcPr>
          <w:p w14:paraId="40CB50C4" w14:textId="77777777" w:rsidR="00EC374C" w:rsidRDefault="00EC374C" w:rsidP="00EC374C">
            <w:pPr>
              <w:rPr>
                <w:rFonts w:cs="David"/>
                <w:b/>
                <w:bCs/>
                <w:sz w:val="20"/>
                <w:szCs w:val="20"/>
                <w:rtl/>
              </w:rPr>
            </w:pPr>
            <w:r>
              <w:rPr>
                <w:rFonts w:cs="David"/>
                <w:b/>
                <w:bCs/>
                <w:sz w:val="20"/>
                <w:szCs w:val="20"/>
                <w:rtl/>
              </w:rPr>
              <w:t>שיטה חדשה לניקוי חלבון</w:t>
            </w:r>
          </w:p>
          <w:p w14:paraId="52E63B08" w14:textId="77777777" w:rsidR="00EC374C" w:rsidRPr="00632AE1" w:rsidRDefault="00EC374C" w:rsidP="00EC374C">
            <w:pPr>
              <w:rPr>
                <w:rFonts w:cs="David"/>
                <w:b/>
                <w:bCs/>
                <w:sz w:val="20"/>
                <w:szCs w:val="20"/>
                <w:rtl/>
              </w:rPr>
            </w:pPr>
          </w:p>
        </w:tc>
        <w:tc>
          <w:tcPr>
            <w:tcW w:w="3470" w:type="dxa"/>
            <w:gridSpan w:val="4"/>
          </w:tcPr>
          <w:p w14:paraId="657374DA" w14:textId="77777777" w:rsidR="00EC374C" w:rsidRDefault="00EC374C" w:rsidP="00EC374C">
            <w:pPr>
              <w:jc w:val="right"/>
              <w:rPr>
                <w:rFonts w:cs="David"/>
                <w:b/>
                <w:bCs/>
                <w:sz w:val="20"/>
                <w:szCs w:val="20"/>
              </w:rPr>
            </w:pPr>
            <w:r>
              <w:rPr>
                <w:rFonts w:cs="David"/>
                <w:b/>
                <w:bCs/>
                <w:sz w:val="20"/>
                <w:szCs w:val="20"/>
              </w:rPr>
              <w:t>NOVEL METHOD OF PROTEIN PURIFICATION</w:t>
            </w:r>
          </w:p>
          <w:p w14:paraId="1956ABF6" w14:textId="77777777" w:rsidR="00EC374C" w:rsidRPr="00632AE1" w:rsidRDefault="00EC374C" w:rsidP="00EC374C">
            <w:pPr>
              <w:jc w:val="right"/>
              <w:rPr>
                <w:rFonts w:cs="David"/>
                <w:b/>
                <w:bCs/>
                <w:sz w:val="20"/>
                <w:szCs w:val="20"/>
              </w:rPr>
            </w:pPr>
          </w:p>
        </w:tc>
        <w:tc>
          <w:tcPr>
            <w:tcW w:w="598" w:type="dxa"/>
          </w:tcPr>
          <w:p w14:paraId="2D0FAAE6" w14:textId="77777777" w:rsidR="00EC374C" w:rsidRPr="00632AE1" w:rsidRDefault="00EC374C" w:rsidP="00EC374C">
            <w:pPr>
              <w:jc w:val="right"/>
              <w:rPr>
                <w:sz w:val="20"/>
                <w:szCs w:val="20"/>
              </w:rPr>
            </w:pPr>
            <w:r>
              <w:rPr>
                <w:sz w:val="20"/>
                <w:szCs w:val="20"/>
                <w:rtl/>
              </w:rPr>
              <w:t>[54]</w:t>
            </w:r>
          </w:p>
        </w:tc>
      </w:tr>
      <w:tr w:rsidR="00EC374C" w:rsidRPr="00632AE1" w14:paraId="4C772026" w14:textId="77777777" w:rsidTr="00EC374C">
        <w:trPr>
          <w:gridAfter w:val="1"/>
          <w:wAfter w:w="152" w:type="dxa"/>
          <w:jc w:val="center"/>
        </w:trPr>
        <w:tc>
          <w:tcPr>
            <w:tcW w:w="234" w:type="dxa"/>
            <w:gridSpan w:val="2"/>
          </w:tcPr>
          <w:p w14:paraId="47F8C8AF" w14:textId="77777777" w:rsidR="00EC374C" w:rsidRPr="00632AE1" w:rsidRDefault="00EC374C" w:rsidP="00EC374C">
            <w:pPr>
              <w:rPr>
                <w:rFonts w:cs="David"/>
                <w:sz w:val="20"/>
                <w:szCs w:val="20"/>
                <w:rtl/>
              </w:rPr>
            </w:pPr>
          </w:p>
        </w:tc>
        <w:tc>
          <w:tcPr>
            <w:tcW w:w="6970" w:type="dxa"/>
            <w:gridSpan w:val="7"/>
          </w:tcPr>
          <w:p w14:paraId="2E37BD70" w14:textId="77777777" w:rsidR="00EC374C" w:rsidRPr="00632AE1" w:rsidRDefault="00EC374C" w:rsidP="00EC374C">
            <w:pPr>
              <w:jc w:val="right"/>
              <w:rPr>
                <w:rFonts w:cs="David"/>
                <w:sz w:val="20"/>
                <w:szCs w:val="20"/>
              </w:rPr>
            </w:pPr>
            <w:r>
              <w:rPr>
                <w:rFonts w:cs="David"/>
                <w:sz w:val="20"/>
                <w:szCs w:val="20"/>
              </w:rPr>
              <w:t>14.03.2014</w:t>
            </w:r>
          </w:p>
        </w:tc>
        <w:tc>
          <w:tcPr>
            <w:tcW w:w="598" w:type="dxa"/>
          </w:tcPr>
          <w:p w14:paraId="2B6B3FB0" w14:textId="77777777" w:rsidR="00EC374C" w:rsidRPr="00632AE1" w:rsidRDefault="00EC374C" w:rsidP="00EC374C">
            <w:pPr>
              <w:jc w:val="right"/>
              <w:rPr>
                <w:sz w:val="20"/>
                <w:szCs w:val="20"/>
              </w:rPr>
            </w:pPr>
            <w:r>
              <w:rPr>
                <w:sz w:val="20"/>
                <w:szCs w:val="20"/>
                <w:rtl/>
              </w:rPr>
              <w:t>[22]</w:t>
            </w:r>
          </w:p>
        </w:tc>
      </w:tr>
      <w:tr w:rsidR="00EC374C" w:rsidRPr="00632AE1" w14:paraId="67C4EA38" w14:textId="77777777" w:rsidTr="00EC374C">
        <w:trPr>
          <w:gridAfter w:val="1"/>
          <w:wAfter w:w="152" w:type="dxa"/>
          <w:jc w:val="center"/>
        </w:trPr>
        <w:tc>
          <w:tcPr>
            <w:tcW w:w="234" w:type="dxa"/>
            <w:gridSpan w:val="2"/>
          </w:tcPr>
          <w:p w14:paraId="11192A26" w14:textId="77777777" w:rsidR="00EC374C" w:rsidRPr="00632AE1" w:rsidRDefault="00EC374C" w:rsidP="00EC374C">
            <w:pPr>
              <w:rPr>
                <w:rFonts w:cs="David"/>
                <w:sz w:val="20"/>
                <w:szCs w:val="20"/>
                <w:rtl/>
              </w:rPr>
            </w:pPr>
          </w:p>
        </w:tc>
        <w:tc>
          <w:tcPr>
            <w:tcW w:w="2949" w:type="dxa"/>
            <w:gridSpan w:val="2"/>
          </w:tcPr>
          <w:p w14:paraId="0D72AD3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36B5C9E" w14:textId="77777777" w:rsidR="00EC374C" w:rsidRPr="00632AE1" w:rsidRDefault="00EC374C" w:rsidP="00EC374C">
            <w:pPr>
              <w:jc w:val="right"/>
              <w:rPr>
                <w:sz w:val="20"/>
                <w:szCs w:val="20"/>
              </w:rPr>
            </w:pPr>
            <w:r>
              <w:rPr>
                <w:sz w:val="20"/>
                <w:szCs w:val="20"/>
                <w:rtl/>
              </w:rPr>
              <w:t>[33]</w:t>
            </w:r>
          </w:p>
        </w:tc>
        <w:tc>
          <w:tcPr>
            <w:tcW w:w="1565" w:type="dxa"/>
            <w:gridSpan w:val="2"/>
          </w:tcPr>
          <w:p w14:paraId="48CCB9C4"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70FF8006" w14:textId="77777777" w:rsidR="00EC374C" w:rsidRPr="00632AE1" w:rsidRDefault="00EC374C" w:rsidP="00EC374C">
            <w:pPr>
              <w:jc w:val="right"/>
              <w:rPr>
                <w:sz w:val="20"/>
                <w:szCs w:val="20"/>
                <w:rtl/>
              </w:rPr>
            </w:pPr>
            <w:r>
              <w:rPr>
                <w:sz w:val="20"/>
                <w:szCs w:val="20"/>
                <w:rtl/>
              </w:rPr>
              <w:t>[32]</w:t>
            </w:r>
          </w:p>
        </w:tc>
        <w:tc>
          <w:tcPr>
            <w:tcW w:w="1355" w:type="dxa"/>
          </w:tcPr>
          <w:p w14:paraId="14DF4EA2" w14:textId="77777777" w:rsidR="00EC374C" w:rsidRPr="00632AE1" w:rsidRDefault="00EC374C" w:rsidP="00EC374C">
            <w:pPr>
              <w:jc w:val="right"/>
              <w:rPr>
                <w:rFonts w:cs="David"/>
                <w:sz w:val="20"/>
                <w:szCs w:val="20"/>
              </w:rPr>
            </w:pPr>
            <w:r>
              <w:rPr>
                <w:rFonts w:cs="David"/>
                <w:sz w:val="20"/>
                <w:szCs w:val="20"/>
              </w:rPr>
              <w:t>61/800345</w:t>
            </w:r>
          </w:p>
        </w:tc>
        <w:tc>
          <w:tcPr>
            <w:tcW w:w="598" w:type="dxa"/>
          </w:tcPr>
          <w:p w14:paraId="55D8586B" w14:textId="77777777" w:rsidR="00EC374C" w:rsidRPr="00632AE1" w:rsidRDefault="00EC374C" w:rsidP="00EC374C">
            <w:pPr>
              <w:jc w:val="right"/>
              <w:rPr>
                <w:sz w:val="20"/>
                <w:szCs w:val="20"/>
              </w:rPr>
            </w:pPr>
            <w:r>
              <w:rPr>
                <w:sz w:val="20"/>
                <w:szCs w:val="20"/>
                <w:rtl/>
              </w:rPr>
              <w:t>[31]</w:t>
            </w:r>
          </w:p>
        </w:tc>
      </w:tr>
      <w:tr w:rsidR="00EC374C" w:rsidRPr="00632AE1" w14:paraId="1E9A8B21" w14:textId="77777777" w:rsidTr="00EC374C">
        <w:trPr>
          <w:gridAfter w:val="1"/>
          <w:wAfter w:w="152" w:type="dxa"/>
          <w:jc w:val="center"/>
        </w:trPr>
        <w:tc>
          <w:tcPr>
            <w:tcW w:w="7204" w:type="dxa"/>
            <w:gridSpan w:val="9"/>
          </w:tcPr>
          <w:p w14:paraId="085A4F06"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C07K  01//14, C12N 01//06, 09//00, 09//24, C12P 21//00</w:t>
            </w:r>
          </w:p>
        </w:tc>
        <w:tc>
          <w:tcPr>
            <w:tcW w:w="598" w:type="dxa"/>
          </w:tcPr>
          <w:p w14:paraId="0B964325" w14:textId="77777777" w:rsidR="00EC374C" w:rsidRPr="00632AE1" w:rsidRDefault="00EC374C" w:rsidP="00EC374C">
            <w:pPr>
              <w:jc w:val="right"/>
              <w:rPr>
                <w:sz w:val="20"/>
                <w:szCs w:val="20"/>
              </w:rPr>
            </w:pPr>
            <w:r>
              <w:rPr>
                <w:sz w:val="20"/>
                <w:szCs w:val="20"/>
                <w:rtl/>
              </w:rPr>
              <w:t>[51]</w:t>
            </w:r>
          </w:p>
        </w:tc>
      </w:tr>
      <w:tr w:rsidR="00EC374C" w:rsidRPr="00632AE1" w14:paraId="4F411B6B" w14:textId="77777777" w:rsidTr="00EC374C">
        <w:trPr>
          <w:gridAfter w:val="1"/>
          <w:wAfter w:w="152" w:type="dxa"/>
          <w:jc w:val="center"/>
        </w:trPr>
        <w:tc>
          <w:tcPr>
            <w:tcW w:w="234" w:type="dxa"/>
            <w:gridSpan w:val="2"/>
          </w:tcPr>
          <w:p w14:paraId="29D83CAB" w14:textId="77777777" w:rsidR="00EC374C" w:rsidRPr="00632AE1" w:rsidRDefault="00EC374C" w:rsidP="00EC374C">
            <w:pPr>
              <w:rPr>
                <w:rFonts w:cs="David"/>
                <w:sz w:val="20"/>
                <w:szCs w:val="20"/>
                <w:rtl/>
              </w:rPr>
            </w:pPr>
          </w:p>
        </w:tc>
        <w:tc>
          <w:tcPr>
            <w:tcW w:w="6970" w:type="dxa"/>
            <w:gridSpan w:val="7"/>
          </w:tcPr>
          <w:p w14:paraId="679C3121" w14:textId="77777777" w:rsidR="00EC374C" w:rsidRPr="00632AE1" w:rsidRDefault="00EC374C" w:rsidP="00EC374C">
            <w:pPr>
              <w:jc w:val="right"/>
              <w:rPr>
                <w:rFonts w:cs="David"/>
                <w:sz w:val="20"/>
                <w:szCs w:val="20"/>
              </w:rPr>
            </w:pPr>
            <w:r>
              <w:rPr>
                <w:rFonts w:cs="David"/>
                <w:sz w:val="20"/>
                <w:szCs w:val="20"/>
              </w:rPr>
              <w:t>DIVISION FROM 241278</w:t>
            </w:r>
          </w:p>
        </w:tc>
        <w:tc>
          <w:tcPr>
            <w:tcW w:w="598" w:type="dxa"/>
          </w:tcPr>
          <w:p w14:paraId="6E15A3FD" w14:textId="77777777" w:rsidR="00EC374C" w:rsidRPr="00632AE1" w:rsidRDefault="00EC374C" w:rsidP="00EC374C">
            <w:pPr>
              <w:jc w:val="right"/>
              <w:rPr>
                <w:sz w:val="20"/>
                <w:szCs w:val="20"/>
              </w:rPr>
            </w:pPr>
            <w:r>
              <w:rPr>
                <w:sz w:val="20"/>
                <w:szCs w:val="20"/>
                <w:rtl/>
              </w:rPr>
              <w:t>[62]</w:t>
            </w:r>
          </w:p>
        </w:tc>
      </w:tr>
      <w:tr w:rsidR="00EC374C" w:rsidRPr="00632AE1" w14:paraId="7E7F6287" w14:textId="77777777" w:rsidTr="00EC374C">
        <w:trPr>
          <w:gridAfter w:val="1"/>
          <w:wAfter w:w="152" w:type="dxa"/>
          <w:jc w:val="center"/>
        </w:trPr>
        <w:tc>
          <w:tcPr>
            <w:tcW w:w="3734" w:type="dxa"/>
            <w:gridSpan w:val="5"/>
          </w:tcPr>
          <w:p w14:paraId="0FC5B11D" w14:textId="77777777" w:rsidR="00EC374C" w:rsidRPr="00632AE1" w:rsidRDefault="00EC374C" w:rsidP="00EC374C">
            <w:pPr>
              <w:rPr>
                <w:rFonts w:cs="Guttman Hodes"/>
                <w:sz w:val="20"/>
                <w:szCs w:val="20"/>
                <w:rtl/>
              </w:rPr>
            </w:pPr>
          </w:p>
        </w:tc>
        <w:tc>
          <w:tcPr>
            <w:tcW w:w="3470" w:type="dxa"/>
            <w:gridSpan w:val="4"/>
          </w:tcPr>
          <w:p w14:paraId="2E2865D3" w14:textId="77777777" w:rsidR="00EC374C" w:rsidRPr="00632AE1" w:rsidRDefault="00EC374C" w:rsidP="00EC374C">
            <w:pPr>
              <w:jc w:val="right"/>
              <w:rPr>
                <w:rFonts w:cs="David"/>
                <w:sz w:val="20"/>
                <w:szCs w:val="20"/>
                <w:rtl/>
              </w:rPr>
            </w:pPr>
            <w:r>
              <w:rPr>
                <w:rFonts w:cs="David"/>
                <w:sz w:val="20"/>
                <w:szCs w:val="20"/>
              </w:rPr>
              <w:t>ANSUN BIOPHARMA, INC, U.S.A.</w:t>
            </w:r>
          </w:p>
        </w:tc>
        <w:tc>
          <w:tcPr>
            <w:tcW w:w="598" w:type="dxa"/>
          </w:tcPr>
          <w:p w14:paraId="5ED723A5" w14:textId="77777777" w:rsidR="00EC374C" w:rsidRPr="00632AE1" w:rsidRDefault="00EC374C" w:rsidP="00EC374C">
            <w:pPr>
              <w:jc w:val="right"/>
              <w:rPr>
                <w:sz w:val="20"/>
                <w:szCs w:val="20"/>
              </w:rPr>
            </w:pPr>
            <w:r>
              <w:rPr>
                <w:sz w:val="20"/>
                <w:szCs w:val="20"/>
                <w:rtl/>
              </w:rPr>
              <w:t>[71]</w:t>
            </w:r>
          </w:p>
        </w:tc>
      </w:tr>
      <w:tr w:rsidR="00EC374C" w:rsidRPr="00632AE1" w14:paraId="3DCACDB6" w14:textId="77777777" w:rsidTr="00EC374C">
        <w:trPr>
          <w:gridAfter w:val="1"/>
          <w:wAfter w:w="152" w:type="dxa"/>
          <w:jc w:val="center"/>
        </w:trPr>
        <w:tc>
          <w:tcPr>
            <w:tcW w:w="234" w:type="dxa"/>
            <w:gridSpan w:val="2"/>
          </w:tcPr>
          <w:p w14:paraId="77F3E354" w14:textId="77777777" w:rsidR="00EC374C" w:rsidRPr="00632AE1" w:rsidRDefault="00EC374C" w:rsidP="00EC374C">
            <w:pPr>
              <w:rPr>
                <w:rFonts w:cs="Guttman Hodes"/>
                <w:sz w:val="20"/>
                <w:szCs w:val="20"/>
                <w:rtl/>
              </w:rPr>
            </w:pPr>
          </w:p>
        </w:tc>
        <w:tc>
          <w:tcPr>
            <w:tcW w:w="6970" w:type="dxa"/>
            <w:gridSpan w:val="7"/>
          </w:tcPr>
          <w:p w14:paraId="62650B52" w14:textId="77777777" w:rsidR="00EC374C" w:rsidRPr="00632AE1" w:rsidRDefault="00EC374C" w:rsidP="00EC374C">
            <w:pPr>
              <w:jc w:val="right"/>
              <w:rPr>
                <w:rFonts w:cs="Guttman Hodes"/>
                <w:sz w:val="20"/>
                <w:szCs w:val="20"/>
              </w:rPr>
            </w:pPr>
            <w:r>
              <w:rPr>
                <w:rFonts w:cs="Guttman Hodes"/>
                <w:sz w:val="20"/>
                <w:szCs w:val="20"/>
              </w:rPr>
              <w:t>WO/2014/152524</w:t>
            </w:r>
          </w:p>
        </w:tc>
        <w:tc>
          <w:tcPr>
            <w:tcW w:w="598" w:type="dxa"/>
          </w:tcPr>
          <w:p w14:paraId="597021BA" w14:textId="77777777" w:rsidR="00EC374C" w:rsidRPr="00632AE1" w:rsidRDefault="00EC374C" w:rsidP="00EC374C">
            <w:pPr>
              <w:jc w:val="right"/>
              <w:rPr>
                <w:sz w:val="20"/>
                <w:szCs w:val="20"/>
              </w:rPr>
            </w:pPr>
            <w:r>
              <w:rPr>
                <w:sz w:val="20"/>
                <w:szCs w:val="20"/>
                <w:rtl/>
              </w:rPr>
              <w:t>[87]</w:t>
            </w:r>
          </w:p>
        </w:tc>
      </w:tr>
      <w:tr w:rsidR="00EC374C" w:rsidRPr="00632AE1" w14:paraId="4CB025CC" w14:textId="77777777" w:rsidTr="00EC374C">
        <w:trPr>
          <w:gridAfter w:val="1"/>
          <w:wAfter w:w="152" w:type="dxa"/>
          <w:jc w:val="center"/>
        </w:trPr>
        <w:tc>
          <w:tcPr>
            <w:tcW w:w="3734" w:type="dxa"/>
            <w:gridSpan w:val="5"/>
          </w:tcPr>
          <w:p w14:paraId="2842A399" w14:textId="77777777" w:rsidR="00EC374C" w:rsidRDefault="00EC374C" w:rsidP="00EC374C">
            <w:pPr>
              <w:rPr>
                <w:rFonts w:cs="Guttman Hodes"/>
                <w:sz w:val="20"/>
                <w:szCs w:val="20"/>
                <w:rtl/>
              </w:rPr>
            </w:pPr>
            <w:r>
              <w:rPr>
                <w:rFonts w:cs="Guttman Hodes"/>
                <w:sz w:val="20"/>
                <w:szCs w:val="20"/>
                <w:rtl/>
              </w:rPr>
              <w:t>לוצאטו את לוצאטו,</w:t>
            </w:r>
          </w:p>
          <w:p w14:paraId="1F8AEE50" w14:textId="77777777" w:rsidR="00EC374C" w:rsidRDefault="00EC374C" w:rsidP="00EC374C">
            <w:pPr>
              <w:rPr>
                <w:rFonts w:cs="Guttman Hodes"/>
                <w:sz w:val="20"/>
                <w:szCs w:val="20"/>
                <w:rtl/>
              </w:rPr>
            </w:pPr>
            <w:r>
              <w:rPr>
                <w:rFonts w:cs="Guttman Hodes"/>
                <w:sz w:val="20"/>
                <w:szCs w:val="20"/>
                <w:rtl/>
              </w:rPr>
              <w:t xml:space="preserve">גן תעשייה, עומר </w:t>
            </w:r>
          </w:p>
          <w:p w14:paraId="2FE542B6" w14:textId="77777777" w:rsidR="00EC374C" w:rsidRPr="00632AE1" w:rsidRDefault="00EC374C" w:rsidP="00EC374C">
            <w:pPr>
              <w:rPr>
                <w:rFonts w:cs="Guttman Hodes"/>
                <w:sz w:val="20"/>
                <w:szCs w:val="20"/>
                <w:rtl/>
              </w:rPr>
            </w:pPr>
            <w:r>
              <w:rPr>
                <w:rFonts w:cs="Guttman Hodes"/>
                <w:sz w:val="20"/>
                <w:szCs w:val="20"/>
                <w:rtl/>
              </w:rPr>
              <w:t>ת.ד. 5352, באר שבע</w:t>
            </w:r>
          </w:p>
        </w:tc>
        <w:tc>
          <w:tcPr>
            <w:tcW w:w="3470" w:type="dxa"/>
            <w:gridSpan w:val="4"/>
          </w:tcPr>
          <w:p w14:paraId="093D1D2F" w14:textId="77777777" w:rsidR="00EC374C" w:rsidRDefault="00EC374C" w:rsidP="00EC374C">
            <w:pPr>
              <w:jc w:val="right"/>
              <w:rPr>
                <w:rFonts w:cs="David"/>
                <w:sz w:val="20"/>
                <w:szCs w:val="20"/>
              </w:rPr>
            </w:pPr>
            <w:r>
              <w:rPr>
                <w:rFonts w:cs="David"/>
                <w:sz w:val="20"/>
                <w:szCs w:val="20"/>
              </w:rPr>
              <w:t>LUZZATTO &amp; LUZZATTO,</w:t>
            </w:r>
          </w:p>
          <w:p w14:paraId="0895381E" w14:textId="77777777" w:rsidR="00EC374C" w:rsidRDefault="00EC374C" w:rsidP="00EC374C">
            <w:pPr>
              <w:jc w:val="right"/>
              <w:rPr>
                <w:rFonts w:cs="David"/>
                <w:sz w:val="20"/>
                <w:szCs w:val="20"/>
              </w:rPr>
            </w:pPr>
            <w:r>
              <w:rPr>
                <w:rFonts w:cs="David"/>
                <w:sz w:val="20"/>
                <w:szCs w:val="20"/>
              </w:rPr>
              <w:t xml:space="preserve"> INDUSTRIAL PARK, OMER,</w:t>
            </w:r>
          </w:p>
          <w:p w14:paraId="5F969889" w14:textId="77777777" w:rsidR="00EC374C" w:rsidRDefault="00EC374C" w:rsidP="00EC374C">
            <w:pPr>
              <w:jc w:val="right"/>
              <w:rPr>
                <w:rFonts w:cs="David"/>
                <w:sz w:val="20"/>
                <w:szCs w:val="20"/>
              </w:rPr>
            </w:pPr>
            <w:r>
              <w:rPr>
                <w:rFonts w:cs="David"/>
                <w:sz w:val="20"/>
                <w:szCs w:val="20"/>
              </w:rPr>
              <w:t>P.O.B. 5352,</w:t>
            </w:r>
          </w:p>
          <w:p w14:paraId="2F669E1B" w14:textId="77777777" w:rsidR="00EC374C" w:rsidRPr="00632AE1" w:rsidRDefault="00EC374C" w:rsidP="00EC374C">
            <w:pPr>
              <w:jc w:val="right"/>
              <w:rPr>
                <w:rFonts w:cs="David"/>
                <w:sz w:val="20"/>
                <w:szCs w:val="20"/>
                <w:rtl/>
              </w:rPr>
            </w:pPr>
            <w:r>
              <w:rPr>
                <w:rFonts w:cs="David"/>
                <w:sz w:val="20"/>
                <w:szCs w:val="20"/>
              </w:rPr>
              <w:t>BEER-SHEVA  84152</w:t>
            </w:r>
          </w:p>
        </w:tc>
        <w:tc>
          <w:tcPr>
            <w:tcW w:w="598" w:type="dxa"/>
          </w:tcPr>
          <w:p w14:paraId="0ECC3F96" w14:textId="77777777" w:rsidR="00EC374C" w:rsidRPr="00632AE1" w:rsidRDefault="00EC374C" w:rsidP="00EC374C">
            <w:pPr>
              <w:jc w:val="right"/>
              <w:rPr>
                <w:sz w:val="20"/>
                <w:szCs w:val="20"/>
                <w:rtl/>
              </w:rPr>
            </w:pPr>
            <w:r>
              <w:rPr>
                <w:sz w:val="20"/>
                <w:szCs w:val="20"/>
                <w:rtl/>
              </w:rPr>
              <w:t>[74]</w:t>
            </w:r>
          </w:p>
        </w:tc>
      </w:tr>
      <w:tr w:rsidR="00EC374C" w:rsidRPr="00632AE1" w14:paraId="208FD1C0" w14:textId="77777777" w:rsidTr="00EC374C">
        <w:trPr>
          <w:gridAfter w:val="1"/>
          <w:wAfter w:w="152" w:type="dxa"/>
          <w:jc w:val="center"/>
        </w:trPr>
        <w:tc>
          <w:tcPr>
            <w:tcW w:w="2149" w:type="dxa"/>
            <w:gridSpan w:val="3"/>
          </w:tcPr>
          <w:p w14:paraId="1CA6E7D1" w14:textId="77777777" w:rsidR="00EC374C" w:rsidRPr="00632AE1" w:rsidRDefault="00EC374C" w:rsidP="00EC374C">
            <w:pPr>
              <w:jc w:val="right"/>
              <w:rPr>
                <w:rFonts w:cs="David"/>
                <w:sz w:val="20"/>
                <w:szCs w:val="20"/>
              </w:rPr>
            </w:pPr>
          </w:p>
        </w:tc>
        <w:tc>
          <w:tcPr>
            <w:tcW w:w="1662" w:type="dxa"/>
            <w:gridSpan w:val="3"/>
          </w:tcPr>
          <w:p w14:paraId="4A17F532" w14:textId="77777777" w:rsidR="00EC374C" w:rsidRPr="00632AE1" w:rsidRDefault="00EC374C" w:rsidP="00EC374C">
            <w:pPr>
              <w:jc w:val="right"/>
              <w:rPr>
                <w:rFonts w:cs="David"/>
                <w:sz w:val="20"/>
                <w:szCs w:val="20"/>
              </w:rPr>
            </w:pPr>
          </w:p>
        </w:tc>
        <w:tc>
          <w:tcPr>
            <w:tcW w:w="3991" w:type="dxa"/>
            <w:gridSpan w:val="4"/>
          </w:tcPr>
          <w:p w14:paraId="142668D1" w14:textId="77777777" w:rsidR="00EC374C" w:rsidRPr="00632AE1" w:rsidRDefault="00EC374C" w:rsidP="00EC374C">
            <w:pPr>
              <w:jc w:val="right"/>
              <w:rPr>
                <w:rFonts w:cs="David"/>
                <w:sz w:val="20"/>
                <w:szCs w:val="20"/>
              </w:rPr>
            </w:pPr>
          </w:p>
        </w:tc>
      </w:tr>
      <w:tr w:rsidR="00EC374C" w:rsidRPr="00632AE1" w14:paraId="502EDB67" w14:textId="77777777" w:rsidTr="00EC374C">
        <w:tblPrEx>
          <w:jc w:val="left"/>
          <w:tblLook w:val="0000" w:firstRow="0" w:lastRow="0" w:firstColumn="0" w:lastColumn="0" w:noHBand="0" w:noVBand="0"/>
        </w:tblPrEx>
        <w:trPr>
          <w:gridBefore w:val="1"/>
          <w:wBefore w:w="69" w:type="dxa"/>
        </w:trPr>
        <w:tc>
          <w:tcPr>
            <w:tcW w:w="7885" w:type="dxa"/>
            <w:gridSpan w:val="10"/>
          </w:tcPr>
          <w:p w14:paraId="486E7297"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0A3E26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04"/>
        <w:gridCol w:w="1034"/>
        <w:gridCol w:w="552"/>
        <w:gridCol w:w="77"/>
        <w:gridCol w:w="1484"/>
        <w:gridCol w:w="550"/>
        <w:gridCol w:w="1370"/>
        <w:gridCol w:w="598"/>
        <w:gridCol w:w="151"/>
      </w:tblGrid>
      <w:tr w:rsidR="00EC374C" w:rsidRPr="00632AE1" w14:paraId="5DF85043" w14:textId="77777777" w:rsidTr="00EC374C">
        <w:trPr>
          <w:gridAfter w:val="1"/>
          <w:wAfter w:w="151" w:type="dxa"/>
          <w:trHeight w:val="485"/>
          <w:jc w:val="center"/>
        </w:trPr>
        <w:tc>
          <w:tcPr>
            <w:tcW w:w="3724" w:type="dxa"/>
            <w:gridSpan w:val="5"/>
          </w:tcPr>
          <w:p w14:paraId="1A303C31" w14:textId="77777777" w:rsidR="00EC374C" w:rsidRPr="00DB7BD7" w:rsidRDefault="000863EF" w:rsidP="00EC374C">
            <w:pPr>
              <w:jc w:val="right"/>
              <w:rPr>
                <w:b/>
                <w:bCs/>
                <w:color w:val="0000FF"/>
                <w:sz w:val="20"/>
                <w:szCs w:val="20"/>
                <w:u w:val="single"/>
                <w:rtl/>
              </w:rPr>
            </w:pPr>
            <w:hyperlink r:id="rId917" w:history="1">
              <w:r w:rsidR="00EC374C" w:rsidRPr="00DB7BD7">
                <w:rPr>
                  <w:rStyle w:val="Hyperlink"/>
                  <w:sz w:val="20"/>
                </w:rPr>
                <w:t>269170</w:t>
              </w:r>
            </w:hyperlink>
          </w:p>
        </w:tc>
        <w:tc>
          <w:tcPr>
            <w:tcW w:w="4079" w:type="dxa"/>
            <w:gridSpan w:val="5"/>
          </w:tcPr>
          <w:p w14:paraId="4781E9EF" w14:textId="77777777" w:rsidR="00EC374C" w:rsidRPr="00DB7BD7" w:rsidRDefault="00EC374C" w:rsidP="00EC374C">
            <w:pPr>
              <w:rPr>
                <w:sz w:val="20"/>
                <w:szCs w:val="20"/>
                <w:rtl/>
              </w:rPr>
            </w:pPr>
            <w:r w:rsidRPr="00DB7BD7">
              <w:rPr>
                <w:sz w:val="20"/>
                <w:szCs w:val="20"/>
                <w:rtl/>
              </w:rPr>
              <w:t>[21][11]</w:t>
            </w:r>
          </w:p>
        </w:tc>
      </w:tr>
      <w:tr w:rsidR="00EC374C" w:rsidRPr="00632AE1" w14:paraId="4DC4F115" w14:textId="77777777" w:rsidTr="00EC374C">
        <w:trPr>
          <w:gridAfter w:val="1"/>
          <w:wAfter w:w="151" w:type="dxa"/>
          <w:jc w:val="center"/>
        </w:trPr>
        <w:tc>
          <w:tcPr>
            <w:tcW w:w="3724" w:type="dxa"/>
            <w:gridSpan w:val="5"/>
          </w:tcPr>
          <w:p w14:paraId="1A2BFD66" w14:textId="77777777" w:rsidR="00EC374C" w:rsidRDefault="00EC374C" w:rsidP="00EC374C">
            <w:pPr>
              <w:rPr>
                <w:rFonts w:cs="David"/>
                <w:b/>
                <w:bCs/>
                <w:sz w:val="20"/>
                <w:szCs w:val="20"/>
                <w:rtl/>
              </w:rPr>
            </w:pPr>
            <w:r>
              <w:rPr>
                <w:rFonts w:cs="David"/>
                <w:b/>
                <w:bCs/>
                <w:sz w:val="20"/>
                <w:szCs w:val="20"/>
                <w:rtl/>
              </w:rPr>
              <w:t>מלח המיסולפט של חומצה טטרהידרופולית 5, 10 מתילן (6</w:t>
            </w:r>
            <w:r>
              <w:rPr>
                <w:rFonts w:cs="David"/>
                <w:b/>
                <w:bCs/>
                <w:sz w:val="20"/>
                <w:szCs w:val="20"/>
              </w:rPr>
              <w:t>R</w:t>
            </w:r>
            <w:r>
              <w:rPr>
                <w:rFonts w:cs="David"/>
                <w:b/>
                <w:bCs/>
                <w:sz w:val="20"/>
                <w:szCs w:val="20"/>
                <w:rtl/>
              </w:rPr>
              <w:t>)</w:t>
            </w:r>
          </w:p>
          <w:p w14:paraId="24A4EA7A" w14:textId="77777777" w:rsidR="00EC374C" w:rsidRPr="00632AE1" w:rsidRDefault="00EC374C" w:rsidP="00EC374C">
            <w:pPr>
              <w:rPr>
                <w:rFonts w:cs="David"/>
                <w:b/>
                <w:bCs/>
                <w:sz w:val="20"/>
                <w:szCs w:val="20"/>
                <w:rtl/>
              </w:rPr>
            </w:pPr>
          </w:p>
        </w:tc>
        <w:tc>
          <w:tcPr>
            <w:tcW w:w="3481" w:type="dxa"/>
            <w:gridSpan w:val="4"/>
          </w:tcPr>
          <w:p w14:paraId="65C41B8A" w14:textId="77777777" w:rsidR="00EC374C" w:rsidRDefault="00EC374C" w:rsidP="00EC374C">
            <w:pPr>
              <w:jc w:val="right"/>
              <w:rPr>
                <w:rFonts w:cs="David"/>
                <w:b/>
                <w:bCs/>
                <w:sz w:val="20"/>
                <w:szCs w:val="20"/>
              </w:rPr>
            </w:pPr>
            <w:r>
              <w:rPr>
                <w:rFonts w:cs="David"/>
                <w:b/>
                <w:bCs/>
                <w:sz w:val="20"/>
                <w:szCs w:val="20"/>
              </w:rPr>
              <w:t>HEMISULFATE SALT OF 5, 10-METHYLENE-(6R)-TETRAHYDROFOLIC ACID</w:t>
            </w:r>
          </w:p>
          <w:p w14:paraId="2F617971" w14:textId="77777777" w:rsidR="00EC374C" w:rsidRPr="00632AE1" w:rsidRDefault="00EC374C" w:rsidP="00EC374C">
            <w:pPr>
              <w:jc w:val="right"/>
              <w:rPr>
                <w:rFonts w:cs="David"/>
                <w:b/>
                <w:bCs/>
                <w:sz w:val="20"/>
                <w:szCs w:val="20"/>
              </w:rPr>
            </w:pPr>
          </w:p>
        </w:tc>
        <w:tc>
          <w:tcPr>
            <w:tcW w:w="598" w:type="dxa"/>
          </w:tcPr>
          <w:p w14:paraId="497CA4A4" w14:textId="77777777" w:rsidR="00EC374C" w:rsidRPr="00632AE1" w:rsidRDefault="00EC374C" w:rsidP="00EC374C">
            <w:pPr>
              <w:jc w:val="right"/>
              <w:rPr>
                <w:sz w:val="20"/>
                <w:szCs w:val="20"/>
              </w:rPr>
            </w:pPr>
            <w:r>
              <w:rPr>
                <w:sz w:val="20"/>
                <w:szCs w:val="20"/>
                <w:rtl/>
              </w:rPr>
              <w:t>[54]</w:t>
            </w:r>
          </w:p>
        </w:tc>
      </w:tr>
      <w:tr w:rsidR="00EC374C" w:rsidRPr="00632AE1" w14:paraId="27A51D9D" w14:textId="77777777" w:rsidTr="00EC374C">
        <w:trPr>
          <w:gridAfter w:val="1"/>
          <w:wAfter w:w="151" w:type="dxa"/>
          <w:jc w:val="center"/>
        </w:trPr>
        <w:tc>
          <w:tcPr>
            <w:tcW w:w="234" w:type="dxa"/>
            <w:gridSpan w:val="2"/>
          </w:tcPr>
          <w:p w14:paraId="176193BD" w14:textId="77777777" w:rsidR="00EC374C" w:rsidRPr="00632AE1" w:rsidRDefault="00EC374C" w:rsidP="00EC374C">
            <w:pPr>
              <w:rPr>
                <w:rFonts w:cs="David"/>
                <w:sz w:val="20"/>
                <w:szCs w:val="20"/>
                <w:rtl/>
              </w:rPr>
            </w:pPr>
          </w:p>
        </w:tc>
        <w:tc>
          <w:tcPr>
            <w:tcW w:w="6971" w:type="dxa"/>
            <w:gridSpan w:val="7"/>
          </w:tcPr>
          <w:p w14:paraId="156D7CB9" w14:textId="77777777" w:rsidR="00EC374C" w:rsidRPr="00632AE1" w:rsidRDefault="00EC374C" w:rsidP="00EC374C">
            <w:pPr>
              <w:jc w:val="right"/>
              <w:rPr>
                <w:rFonts w:cs="David"/>
                <w:sz w:val="20"/>
                <w:szCs w:val="20"/>
              </w:rPr>
            </w:pPr>
            <w:r>
              <w:rPr>
                <w:rFonts w:cs="David"/>
                <w:sz w:val="20"/>
                <w:szCs w:val="20"/>
              </w:rPr>
              <w:t>14.08.2014</w:t>
            </w:r>
          </w:p>
        </w:tc>
        <w:tc>
          <w:tcPr>
            <w:tcW w:w="598" w:type="dxa"/>
          </w:tcPr>
          <w:p w14:paraId="24568E7D" w14:textId="77777777" w:rsidR="00EC374C" w:rsidRPr="00632AE1" w:rsidRDefault="00EC374C" w:rsidP="00EC374C">
            <w:pPr>
              <w:jc w:val="right"/>
              <w:rPr>
                <w:sz w:val="20"/>
                <w:szCs w:val="20"/>
              </w:rPr>
            </w:pPr>
            <w:r>
              <w:rPr>
                <w:sz w:val="20"/>
                <w:szCs w:val="20"/>
                <w:rtl/>
              </w:rPr>
              <w:t>[22]</w:t>
            </w:r>
          </w:p>
        </w:tc>
      </w:tr>
      <w:tr w:rsidR="00EC374C" w:rsidRPr="00632AE1" w14:paraId="33E9E8AC" w14:textId="77777777" w:rsidTr="00EC374C">
        <w:trPr>
          <w:gridAfter w:val="1"/>
          <w:wAfter w:w="151" w:type="dxa"/>
          <w:jc w:val="center"/>
        </w:trPr>
        <w:tc>
          <w:tcPr>
            <w:tcW w:w="234" w:type="dxa"/>
            <w:gridSpan w:val="2"/>
          </w:tcPr>
          <w:p w14:paraId="046DDF77" w14:textId="77777777" w:rsidR="00EC374C" w:rsidRPr="00632AE1" w:rsidRDefault="00EC374C" w:rsidP="00EC374C">
            <w:pPr>
              <w:rPr>
                <w:rFonts w:cs="David"/>
                <w:sz w:val="20"/>
                <w:szCs w:val="20"/>
                <w:rtl/>
              </w:rPr>
            </w:pPr>
          </w:p>
        </w:tc>
        <w:tc>
          <w:tcPr>
            <w:tcW w:w="2938" w:type="dxa"/>
            <w:gridSpan w:val="2"/>
          </w:tcPr>
          <w:p w14:paraId="06227A07"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73B00EF2" w14:textId="77777777" w:rsidR="00EC374C" w:rsidRPr="00632AE1" w:rsidRDefault="00EC374C" w:rsidP="00EC374C">
            <w:pPr>
              <w:jc w:val="right"/>
              <w:rPr>
                <w:sz w:val="20"/>
                <w:szCs w:val="20"/>
              </w:rPr>
            </w:pPr>
            <w:r>
              <w:rPr>
                <w:sz w:val="20"/>
                <w:szCs w:val="20"/>
                <w:rtl/>
              </w:rPr>
              <w:t>[33]</w:t>
            </w:r>
          </w:p>
        </w:tc>
        <w:tc>
          <w:tcPr>
            <w:tcW w:w="1561" w:type="dxa"/>
            <w:gridSpan w:val="2"/>
          </w:tcPr>
          <w:p w14:paraId="443A40CA" w14:textId="77777777" w:rsidR="00EC374C" w:rsidRPr="00632AE1" w:rsidRDefault="00EC374C" w:rsidP="00EC374C">
            <w:pPr>
              <w:jc w:val="right"/>
              <w:rPr>
                <w:rFonts w:cs="David"/>
                <w:sz w:val="20"/>
                <w:szCs w:val="20"/>
              </w:rPr>
            </w:pPr>
            <w:r>
              <w:rPr>
                <w:rFonts w:cs="David"/>
                <w:sz w:val="20"/>
                <w:szCs w:val="20"/>
              </w:rPr>
              <w:t>14.08.2013</w:t>
            </w:r>
          </w:p>
        </w:tc>
        <w:tc>
          <w:tcPr>
            <w:tcW w:w="550" w:type="dxa"/>
          </w:tcPr>
          <w:p w14:paraId="09D46E5C" w14:textId="77777777" w:rsidR="00EC374C" w:rsidRPr="00632AE1" w:rsidRDefault="00EC374C" w:rsidP="00EC374C">
            <w:pPr>
              <w:jc w:val="right"/>
              <w:rPr>
                <w:sz w:val="20"/>
                <w:szCs w:val="20"/>
                <w:rtl/>
              </w:rPr>
            </w:pPr>
            <w:r>
              <w:rPr>
                <w:sz w:val="20"/>
                <w:szCs w:val="20"/>
                <w:rtl/>
              </w:rPr>
              <w:t>[32]</w:t>
            </w:r>
          </w:p>
        </w:tc>
        <w:tc>
          <w:tcPr>
            <w:tcW w:w="1370" w:type="dxa"/>
          </w:tcPr>
          <w:p w14:paraId="359A8542" w14:textId="77777777" w:rsidR="00EC374C" w:rsidRPr="00632AE1" w:rsidRDefault="00EC374C" w:rsidP="00EC374C">
            <w:pPr>
              <w:jc w:val="right"/>
              <w:rPr>
                <w:rFonts w:cs="David"/>
                <w:sz w:val="20"/>
                <w:szCs w:val="20"/>
              </w:rPr>
            </w:pPr>
            <w:r>
              <w:rPr>
                <w:rFonts w:cs="David"/>
                <w:sz w:val="20"/>
                <w:szCs w:val="20"/>
              </w:rPr>
              <w:t>13004050.4</w:t>
            </w:r>
          </w:p>
        </w:tc>
        <w:tc>
          <w:tcPr>
            <w:tcW w:w="598" w:type="dxa"/>
          </w:tcPr>
          <w:p w14:paraId="03F6F38C" w14:textId="77777777" w:rsidR="00EC374C" w:rsidRPr="00632AE1" w:rsidRDefault="00EC374C" w:rsidP="00EC374C">
            <w:pPr>
              <w:jc w:val="right"/>
              <w:rPr>
                <w:sz w:val="20"/>
                <w:szCs w:val="20"/>
              </w:rPr>
            </w:pPr>
            <w:r>
              <w:rPr>
                <w:sz w:val="20"/>
                <w:szCs w:val="20"/>
                <w:rtl/>
              </w:rPr>
              <w:t>[31]</w:t>
            </w:r>
          </w:p>
        </w:tc>
      </w:tr>
      <w:tr w:rsidR="00EC374C" w:rsidRPr="00632AE1" w14:paraId="31EB4403" w14:textId="77777777" w:rsidTr="00EC374C">
        <w:trPr>
          <w:gridAfter w:val="1"/>
          <w:wAfter w:w="151" w:type="dxa"/>
          <w:jc w:val="center"/>
        </w:trPr>
        <w:tc>
          <w:tcPr>
            <w:tcW w:w="7205" w:type="dxa"/>
            <w:gridSpan w:val="9"/>
          </w:tcPr>
          <w:p w14:paraId="2F8FEBC5"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C07D  47/5/04, 48/7/14</w:t>
            </w:r>
          </w:p>
        </w:tc>
        <w:tc>
          <w:tcPr>
            <w:tcW w:w="598" w:type="dxa"/>
          </w:tcPr>
          <w:p w14:paraId="3F54C3E0" w14:textId="77777777" w:rsidR="00EC374C" w:rsidRPr="00632AE1" w:rsidRDefault="00EC374C" w:rsidP="00EC374C">
            <w:pPr>
              <w:jc w:val="right"/>
              <w:rPr>
                <w:sz w:val="20"/>
                <w:szCs w:val="20"/>
              </w:rPr>
            </w:pPr>
            <w:r>
              <w:rPr>
                <w:sz w:val="20"/>
                <w:szCs w:val="20"/>
                <w:rtl/>
              </w:rPr>
              <w:t>[51]</w:t>
            </w:r>
          </w:p>
        </w:tc>
      </w:tr>
      <w:tr w:rsidR="00EC374C" w:rsidRPr="00632AE1" w14:paraId="327DAF75" w14:textId="77777777" w:rsidTr="00EC374C">
        <w:trPr>
          <w:gridAfter w:val="1"/>
          <w:wAfter w:w="151" w:type="dxa"/>
          <w:jc w:val="center"/>
        </w:trPr>
        <w:tc>
          <w:tcPr>
            <w:tcW w:w="234" w:type="dxa"/>
            <w:gridSpan w:val="2"/>
          </w:tcPr>
          <w:p w14:paraId="299D068D" w14:textId="77777777" w:rsidR="00EC374C" w:rsidRPr="00632AE1" w:rsidRDefault="00EC374C" w:rsidP="00EC374C">
            <w:pPr>
              <w:rPr>
                <w:rFonts w:cs="David"/>
                <w:sz w:val="20"/>
                <w:szCs w:val="20"/>
                <w:rtl/>
              </w:rPr>
            </w:pPr>
          </w:p>
        </w:tc>
        <w:tc>
          <w:tcPr>
            <w:tcW w:w="6971" w:type="dxa"/>
            <w:gridSpan w:val="7"/>
          </w:tcPr>
          <w:p w14:paraId="08111270" w14:textId="77777777" w:rsidR="00EC374C" w:rsidRPr="00632AE1" w:rsidRDefault="00EC374C" w:rsidP="00EC374C">
            <w:pPr>
              <w:jc w:val="right"/>
              <w:rPr>
                <w:rFonts w:cs="David"/>
                <w:sz w:val="20"/>
                <w:szCs w:val="20"/>
              </w:rPr>
            </w:pPr>
            <w:r>
              <w:rPr>
                <w:rFonts w:cs="David"/>
                <w:sz w:val="20"/>
                <w:szCs w:val="20"/>
              </w:rPr>
              <w:t>DIVISION FROM 244069</w:t>
            </w:r>
          </w:p>
        </w:tc>
        <w:tc>
          <w:tcPr>
            <w:tcW w:w="598" w:type="dxa"/>
          </w:tcPr>
          <w:p w14:paraId="11FD038B" w14:textId="77777777" w:rsidR="00EC374C" w:rsidRPr="00632AE1" w:rsidRDefault="00EC374C" w:rsidP="00EC374C">
            <w:pPr>
              <w:jc w:val="right"/>
              <w:rPr>
                <w:sz w:val="20"/>
                <w:szCs w:val="20"/>
              </w:rPr>
            </w:pPr>
            <w:r>
              <w:rPr>
                <w:sz w:val="20"/>
                <w:szCs w:val="20"/>
                <w:rtl/>
              </w:rPr>
              <w:t>[62]</w:t>
            </w:r>
          </w:p>
        </w:tc>
      </w:tr>
      <w:tr w:rsidR="00EC374C" w:rsidRPr="00632AE1" w14:paraId="49B25C29" w14:textId="77777777" w:rsidTr="00EC374C">
        <w:trPr>
          <w:gridAfter w:val="1"/>
          <w:wAfter w:w="151" w:type="dxa"/>
          <w:jc w:val="center"/>
        </w:trPr>
        <w:tc>
          <w:tcPr>
            <w:tcW w:w="3724" w:type="dxa"/>
            <w:gridSpan w:val="5"/>
          </w:tcPr>
          <w:p w14:paraId="1AC0EBAE" w14:textId="77777777" w:rsidR="00EC374C" w:rsidRPr="00632AE1" w:rsidRDefault="00EC374C" w:rsidP="00EC374C">
            <w:pPr>
              <w:rPr>
                <w:rFonts w:cs="Guttman Hodes"/>
                <w:sz w:val="20"/>
                <w:szCs w:val="20"/>
                <w:rtl/>
              </w:rPr>
            </w:pPr>
          </w:p>
        </w:tc>
        <w:tc>
          <w:tcPr>
            <w:tcW w:w="3481" w:type="dxa"/>
            <w:gridSpan w:val="4"/>
          </w:tcPr>
          <w:p w14:paraId="761E3352" w14:textId="77777777" w:rsidR="00EC374C" w:rsidRPr="00632AE1" w:rsidRDefault="00EC374C" w:rsidP="00EC374C">
            <w:pPr>
              <w:jc w:val="right"/>
              <w:rPr>
                <w:rFonts w:cs="David"/>
                <w:sz w:val="20"/>
                <w:szCs w:val="20"/>
                <w:rtl/>
              </w:rPr>
            </w:pPr>
            <w:r>
              <w:rPr>
                <w:rFonts w:cs="David"/>
                <w:sz w:val="20"/>
                <w:szCs w:val="20"/>
              </w:rPr>
              <w:t>MERCK &amp; CIE, SWITZERLAND</w:t>
            </w:r>
          </w:p>
        </w:tc>
        <w:tc>
          <w:tcPr>
            <w:tcW w:w="598" w:type="dxa"/>
          </w:tcPr>
          <w:p w14:paraId="7FA3CB12" w14:textId="77777777" w:rsidR="00EC374C" w:rsidRPr="00632AE1" w:rsidRDefault="00EC374C" w:rsidP="00EC374C">
            <w:pPr>
              <w:jc w:val="right"/>
              <w:rPr>
                <w:sz w:val="20"/>
                <w:szCs w:val="20"/>
              </w:rPr>
            </w:pPr>
            <w:r>
              <w:rPr>
                <w:sz w:val="20"/>
                <w:szCs w:val="20"/>
                <w:rtl/>
              </w:rPr>
              <w:t>[71]</w:t>
            </w:r>
          </w:p>
        </w:tc>
      </w:tr>
      <w:tr w:rsidR="00EC374C" w:rsidRPr="00632AE1" w14:paraId="0BE0A2D3" w14:textId="77777777" w:rsidTr="00EC374C">
        <w:trPr>
          <w:gridAfter w:val="1"/>
          <w:wAfter w:w="151" w:type="dxa"/>
          <w:jc w:val="center"/>
        </w:trPr>
        <w:tc>
          <w:tcPr>
            <w:tcW w:w="234" w:type="dxa"/>
            <w:gridSpan w:val="2"/>
          </w:tcPr>
          <w:p w14:paraId="5A867D04" w14:textId="77777777" w:rsidR="00EC374C" w:rsidRPr="00632AE1" w:rsidRDefault="00EC374C" w:rsidP="00EC374C">
            <w:pPr>
              <w:rPr>
                <w:rFonts w:cs="Guttman Hodes"/>
                <w:sz w:val="20"/>
                <w:szCs w:val="20"/>
                <w:rtl/>
              </w:rPr>
            </w:pPr>
          </w:p>
        </w:tc>
        <w:tc>
          <w:tcPr>
            <w:tcW w:w="6971" w:type="dxa"/>
            <w:gridSpan w:val="7"/>
          </w:tcPr>
          <w:p w14:paraId="7476E069" w14:textId="77777777" w:rsidR="00EC374C" w:rsidRPr="00632AE1" w:rsidRDefault="00EC374C" w:rsidP="00EC374C">
            <w:pPr>
              <w:jc w:val="right"/>
              <w:rPr>
                <w:rFonts w:cs="Guttman Hodes"/>
                <w:sz w:val="20"/>
                <w:szCs w:val="20"/>
              </w:rPr>
            </w:pPr>
            <w:r>
              <w:rPr>
                <w:rFonts w:cs="Guttman Hodes"/>
                <w:sz w:val="20"/>
                <w:szCs w:val="20"/>
              </w:rPr>
              <w:t>WO/2015/022407</w:t>
            </w:r>
          </w:p>
        </w:tc>
        <w:tc>
          <w:tcPr>
            <w:tcW w:w="598" w:type="dxa"/>
          </w:tcPr>
          <w:p w14:paraId="0F8C13CF" w14:textId="77777777" w:rsidR="00EC374C" w:rsidRPr="00632AE1" w:rsidRDefault="00EC374C" w:rsidP="00EC374C">
            <w:pPr>
              <w:jc w:val="right"/>
              <w:rPr>
                <w:sz w:val="20"/>
                <w:szCs w:val="20"/>
              </w:rPr>
            </w:pPr>
            <w:r>
              <w:rPr>
                <w:sz w:val="20"/>
                <w:szCs w:val="20"/>
                <w:rtl/>
              </w:rPr>
              <w:t>[87]</w:t>
            </w:r>
          </w:p>
        </w:tc>
      </w:tr>
      <w:tr w:rsidR="00EC374C" w:rsidRPr="00632AE1" w14:paraId="5B7AA584" w14:textId="77777777" w:rsidTr="00EC374C">
        <w:trPr>
          <w:gridAfter w:val="1"/>
          <w:wAfter w:w="151" w:type="dxa"/>
          <w:jc w:val="center"/>
        </w:trPr>
        <w:tc>
          <w:tcPr>
            <w:tcW w:w="3724" w:type="dxa"/>
            <w:gridSpan w:val="5"/>
          </w:tcPr>
          <w:p w14:paraId="43D33C17" w14:textId="77777777" w:rsidR="00EC374C" w:rsidRDefault="00EC374C" w:rsidP="00EC374C">
            <w:pPr>
              <w:rPr>
                <w:rFonts w:cs="Guttman Hodes"/>
                <w:sz w:val="20"/>
                <w:szCs w:val="20"/>
                <w:rtl/>
              </w:rPr>
            </w:pPr>
            <w:r>
              <w:rPr>
                <w:rFonts w:cs="Guttman Hodes"/>
                <w:sz w:val="20"/>
                <w:szCs w:val="20"/>
                <w:rtl/>
              </w:rPr>
              <w:t>פרל כהן צדק לצר ברץ,</w:t>
            </w:r>
          </w:p>
          <w:p w14:paraId="19B5041E"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506BAA7F"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81" w:type="dxa"/>
            <w:gridSpan w:val="4"/>
          </w:tcPr>
          <w:p w14:paraId="4D789B6F" w14:textId="77777777" w:rsidR="00EC374C" w:rsidRDefault="00EC374C" w:rsidP="00EC374C">
            <w:pPr>
              <w:jc w:val="right"/>
              <w:rPr>
                <w:rFonts w:cs="David"/>
                <w:sz w:val="20"/>
                <w:szCs w:val="20"/>
              </w:rPr>
            </w:pPr>
            <w:r>
              <w:rPr>
                <w:rFonts w:cs="David"/>
                <w:sz w:val="20"/>
                <w:szCs w:val="20"/>
              </w:rPr>
              <w:t>PEARL COHEN ZEDEK LATZER BARATZ,</w:t>
            </w:r>
          </w:p>
          <w:p w14:paraId="26EFCE3D" w14:textId="77777777" w:rsidR="00EC374C" w:rsidRDefault="00EC374C" w:rsidP="00EC374C">
            <w:pPr>
              <w:jc w:val="right"/>
              <w:rPr>
                <w:rFonts w:cs="David"/>
                <w:sz w:val="20"/>
                <w:szCs w:val="20"/>
              </w:rPr>
            </w:pPr>
            <w:r>
              <w:rPr>
                <w:rFonts w:cs="David"/>
                <w:sz w:val="20"/>
                <w:szCs w:val="20"/>
              </w:rPr>
              <w:t xml:space="preserve"> AZRIELI- SARONA TOWER</w:t>
            </w:r>
          </w:p>
          <w:p w14:paraId="58C7B6A0" w14:textId="77777777" w:rsidR="00EC374C" w:rsidRDefault="00EC374C" w:rsidP="00EC374C">
            <w:pPr>
              <w:jc w:val="right"/>
              <w:rPr>
                <w:rFonts w:cs="David"/>
                <w:sz w:val="20"/>
                <w:szCs w:val="20"/>
              </w:rPr>
            </w:pPr>
            <w:r>
              <w:rPr>
                <w:rFonts w:cs="David"/>
                <w:sz w:val="20"/>
                <w:szCs w:val="20"/>
              </w:rPr>
              <w:t>121 MENACHEM BEGIN RD. 53RD  FLOOR</w:t>
            </w:r>
          </w:p>
          <w:p w14:paraId="00B6085F" w14:textId="77777777" w:rsidR="00EC374C" w:rsidRDefault="00EC374C" w:rsidP="00EC374C">
            <w:pPr>
              <w:jc w:val="right"/>
              <w:rPr>
                <w:rFonts w:cs="David"/>
                <w:sz w:val="20"/>
                <w:szCs w:val="20"/>
              </w:rPr>
            </w:pPr>
            <w:r>
              <w:rPr>
                <w:rFonts w:cs="David"/>
                <w:sz w:val="20"/>
                <w:szCs w:val="20"/>
              </w:rPr>
              <w:t>P.O.B. 7198</w:t>
            </w:r>
          </w:p>
          <w:p w14:paraId="626BDBBB"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5ED9901E" w14:textId="77777777" w:rsidR="00EC374C" w:rsidRPr="00632AE1" w:rsidRDefault="00EC374C" w:rsidP="00EC374C">
            <w:pPr>
              <w:jc w:val="right"/>
              <w:rPr>
                <w:sz w:val="20"/>
                <w:szCs w:val="20"/>
                <w:rtl/>
              </w:rPr>
            </w:pPr>
            <w:r>
              <w:rPr>
                <w:sz w:val="20"/>
                <w:szCs w:val="20"/>
                <w:rtl/>
              </w:rPr>
              <w:t>[74]</w:t>
            </w:r>
          </w:p>
        </w:tc>
      </w:tr>
      <w:tr w:rsidR="00EC374C" w:rsidRPr="00632AE1" w14:paraId="3A77EF22" w14:textId="77777777" w:rsidTr="00EC374C">
        <w:trPr>
          <w:gridAfter w:val="1"/>
          <w:wAfter w:w="151" w:type="dxa"/>
          <w:jc w:val="center"/>
        </w:trPr>
        <w:tc>
          <w:tcPr>
            <w:tcW w:w="2138" w:type="dxa"/>
            <w:gridSpan w:val="3"/>
          </w:tcPr>
          <w:p w14:paraId="0B2C91E6" w14:textId="77777777" w:rsidR="00EC374C" w:rsidRPr="00632AE1" w:rsidRDefault="00EC374C" w:rsidP="00EC374C">
            <w:pPr>
              <w:jc w:val="right"/>
              <w:rPr>
                <w:rFonts w:cs="David"/>
                <w:sz w:val="20"/>
                <w:szCs w:val="20"/>
              </w:rPr>
            </w:pPr>
          </w:p>
        </w:tc>
        <w:tc>
          <w:tcPr>
            <w:tcW w:w="1663" w:type="dxa"/>
            <w:gridSpan w:val="3"/>
          </w:tcPr>
          <w:p w14:paraId="47E5C8F8" w14:textId="77777777" w:rsidR="00EC374C" w:rsidRPr="00632AE1" w:rsidRDefault="00EC374C" w:rsidP="00EC374C">
            <w:pPr>
              <w:jc w:val="right"/>
              <w:rPr>
                <w:rFonts w:cs="David"/>
                <w:sz w:val="20"/>
                <w:szCs w:val="20"/>
              </w:rPr>
            </w:pPr>
          </w:p>
        </w:tc>
        <w:tc>
          <w:tcPr>
            <w:tcW w:w="4002" w:type="dxa"/>
            <w:gridSpan w:val="4"/>
          </w:tcPr>
          <w:p w14:paraId="555BB692" w14:textId="77777777" w:rsidR="00EC374C" w:rsidRPr="00632AE1" w:rsidRDefault="00EC374C" w:rsidP="00EC374C">
            <w:pPr>
              <w:jc w:val="right"/>
              <w:rPr>
                <w:rFonts w:cs="David"/>
                <w:sz w:val="20"/>
                <w:szCs w:val="20"/>
              </w:rPr>
            </w:pPr>
          </w:p>
        </w:tc>
      </w:tr>
      <w:tr w:rsidR="00EC374C" w:rsidRPr="00632AE1" w14:paraId="5D9BCC0F" w14:textId="77777777" w:rsidTr="00EC374C">
        <w:tblPrEx>
          <w:jc w:val="left"/>
          <w:tblLook w:val="0000" w:firstRow="0" w:lastRow="0" w:firstColumn="0" w:lastColumn="0" w:noHBand="0" w:noVBand="0"/>
        </w:tblPrEx>
        <w:trPr>
          <w:gridBefore w:val="1"/>
          <w:wBefore w:w="69" w:type="dxa"/>
        </w:trPr>
        <w:tc>
          <w:tcPr>
            <w:tcW w:w="7885" w:type="dxa"/>
            <w:gridSpan w:val="10"/>
          </w:tcPr>
          <w:p w14:paraId="261DBB0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CF04C3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4"/>
        <w:gridCol w:w="1034"/>
        <w:gridCol w:w="552"/>
        <w:gridCol w:w="77"/>
        <w:gridCol w:w="1487"/>
        <w:gridCol w:w="550"/>
        <w:gridCol w:w="1354"/>
        <w:gridCol w:w="598"/>
        <w:gridCol w:w="152"/>
      </w:tblGrid>
      <w:tr w:rsidR="00EC374C" w:rsidRPr="00632AE1" w14:paraId="05B5F419" w14:textId="77777777" w:rsidTr="00EC374C">
        <w:trPr>
          <w:gridAfter w:val="1"/>
          <w:wAfter w:w="152" w:type="dxa"/>
          <w:trHeight w:val="485"/>
          <w:jc w:val="center"/>
        </w:trPr>
        <w:tc>
          <w:tcPr>
            <w:tcW w:w="3736" w:type="dxa"/>
            <w:gridSpan w:val="5"/>
          </w:tcPr>
          <w:p w14:paraId="69A8C1FB" w14:textId="77777777" w:rsidR="00EC374C" w:rsidRPr="00DB7BD7" w:rsidRDefault="000863EF" w:rsidP="00EC374C">
            <w:pPr>
              <w:jc w:val="right"/>
              <w:rPr>
                <w:b/>
                <w:bCs/>
                <w:color w:val="0000FF"/>
                <w:sz w:val="20"/>
                <w:szCs w:val="20"/>
                <w:u w:val="single"/>
                <w:rtl/>
              </w:rPr>
            </w:pPr>
            <w:hyperlink r:id="rId918" w:history="1">
              <w:r w:rsidR="00EC374C" w:rsidRPr="00DB7BD7">
                <w:rPr>
                  <w:rStyle w:val="Hyperlink"/>
                  <w:sz w:val="20"/>
                </w:rPr>
                <w:t>269416</w:t>
              </w:r>
            </w:hyperlink>
          </w:p>
        </w:tc>
        <w:tc>
          <w:tcPr>
            <w:tcW w:w="4066" w:type="dxa"/>
            <w:gridSpan w:val="5"/>
          </w:tcPr>
          <w:p w14:paraId="0A269886" w14:textId="77777777" w:rsidR="00EC374C" w:rsidRPr="00DB7BD7" w:rsidRDefault="00EC374C" w:rsidP="00EC374C">
            <w:pPr>
              <w:rPr>
                <w:sz w:val="20"/>
                <w:szCs w:val="20"/>
                <w:rtl/>
              </w:rPr>
            </w:pPr>
            <w:r w:rsidRPr="00DB7BD7">
              <w:rPr>
                <w:sz w:val="20"/>
                <w:szCs w:val="20"/>
                <w:rtl/>
              </w:rPr>
              <w:t>[21][11]</w:t>
            </w:r>
          </w:p>
        </w:tc>
      </w:tr>
      <w:tr w:rsidR="00EC374C" w:rsidRPr="00632AE1" w14:paraId="2774B349" w14:textId="77777777" w:rsidTr="00EC374C">
        <w:trPr>
          <w:gridAfter w:val="1"/>
          <w:wAfter w:w="152" w:type="dxa"/>
          <w:jc w:val="center"/>
        </w:trPr>
        <w:tc>
          <w:tcPr>
            <w:tcW w:w="3736" w:type="dxa"/>
            <w:gridSpan w:val="5"/>
          </w:tcPr>
          <w:p w14:paraId="30620507" w14:textId="77777777" w:rsidR="00EC374C" w:rsidRDefault="00EC374C" w:rsidP="00EC374C">
            <w:pPr>
              <w:rPr>
                <w:rFonts w:cs="David"/>
                <w:b/>
                <w:bCs/>
                <w:sz w:val="20"/>
                <w:szCs w:val="20"/>
                <w:rtl/>
              </w:rPr>
            </w:pPr>
            <w:r>
              <w:rPr>
                <w:rFonts w:cs="David"/>
                <w:b/>
                <w:bCs/>
                <w:sz w:val="20"/>
                <w:szCs w:val="20"/>
                <w:rtl/>
              </w:rPr>
              <w:t>אלגוריתם המזהה נתיבים תוך שילוב נתונים במודלים גנומיים</w:t>
            </w:r>
          </w:p>
          <w:p w14:paraId="3B679BE2" w14:textId="77777777" w:rsidR="00EC374C" w:rsidRPr="00632AE1" w:rsidRDefault="00EC374C" w:rsidP="00EC374C">
            <w:pPr>
              <w:rPr>
                <w:rFonts w:cs="David"/>
                <w:b/>
                <w:bCs/>
                <w:sz w:val="20"/>
                <w:szCs w:val="20"/>
                <w:rtl/>
              </w:rPr>
            </w:pPr>
          </w:p>
        </w:tc>
        <w:tc>
          <w:tcPr>
            <w:tcW w:w="3468" w:type="dxa"/>
            <w:gridSpan w:val="4"/>
          </w:tcPr>
          <w:p w14:paraId="10D40BBD" w14:textId="77777777" w:rsidR="00EC374C" w:rsidRDefault="00EC374C" w:rsidP="00EC374C">
            <w:pPr>
              <w:jc w:val="right"/>
              <w:rPr>
                <w:rFonts w:cs="David"/>
                <w:b/>
                <w:bCs/>
                <w:sz w:val="20"/>
                <w:szCs w:val="20"/>
              </w:rPr>
            </w:pPr>
            <w:r>
              <w:rPr>
                <w:rFonts w:cs="David"/>
                <w:b/>
                <w:bCs/>
                <w:sz w:val="20"/>
                <w:szCs w:val="20"/>
              </w:rPr>
              <w:t>PATHWAY RECOGNITION ALGORITHM USING DATA INTEGRATION ON GENOMIC MODELS (PARADIGM)</w:t>
            </w:r>
          </w:p>
          <w:p w14:paraId="31D314F2" w14:textId="77777777" w:rsidR="00EC374C" w:rsidRPr="00632AE1" w:rsidRDefault="00EC374C" w:rsidP="00EC374C">
            <w:pPr>
              <w:jc w:val="right"/>
              <w:rPr>
                <w:rFonts w:cs="David"/>
                <w:b/>
                <w:bCs/>
                <w:sz w:val="20"/>
                <w:szCs w:val="20"/>
              </w:rPr>
            </w:pPr>
          </w:p>
        </w:tc>
        <w:tc>
          <w:tcPr>
            <w:tcW w:w="598" w:type="dxa"/>
          </w:tcPr>
          <w:p w14:paraId="09D7661A" w14:textId="77777777" w:rsidR="00EC374C" w:rsidRPr="00632AE1" w:rsidRDefault="00EC374C" w:rsidP="00EC374C">
            <w:pPr>
              <w:jc w:val="right"/>
              <w:rPr>
                <w:sz w:val="20"/>
                <w:szCs w:val="20"/>
              </w:rPr>
            </w:pPr>
            <w:r>
              <w:rPr>
                <w:sz w:val="20"/>
                <w:szCs w:val="20"/>
                <w:rtl/>
              </w:rPr>
              <w:t>[54]</w:t>
            </w:r>
          </w:p>
        </w:tc>
      </w:tr>
      <w:tr w:rsidR="00EC374C" w:rsidRPr="00632AE1" w14:paraId="7EE45940" w14:textId="77777777" w:rsidTr="00EC374C">
        <w:trPr>
          <w:gridAfter w:val="1"/>
          <w:wAfter w:w="152" w:type="dxa"/>
          <w:jc w:val="center"/>
        </w:trPr>
        <w:tc>
          <w:tcPr>
            <w:tcW w:w="236" w:type="dxa"/>
            <w:gridSpan w:val="2"/>
          </w:tcPr>
          <w:p w14:paraId="430EC811" w14:textId="77777777" w:rsidR="00EC374C" w:rsidRPr="00632AE1" w:rsidRDefault="00EC374C" w:rsidP="00EC374C">
            <w:pPr>
              <w:rPr>
                <w:rFonts w:cs="David"/>
                <w:sz w:val="20"/>
                <w:szCs w:val="20"/>
                <w:rtl/>
              </w:rPr>
            </w:pPr>
          </w:p>
        </w:tc>
        <w:tc>
          <w:tcPr>
            <w:tcW w:w="6968" w:type="dxa"/>
            <w:gridSpan w:val="7"/>
          </w:tcPr>
          <w:p w14:paraId="291E1822" w14:textId="77777777" w:rsidR="00EC374C" w:rsidRPr="00632AE1" w:rsidRDefault="00EC374C" w:rsidP="00EC374C">
            <w:pPr>
              <w:jc w:val="right"/>
              <w:rPr>
                <w:rFonts w:cs="David"/>
                <w:sz w:val="20"/>
                <w:szCs w:val="20"/>
              </w:rPr>
            </w:pPr>
            <w:r>
              <w:rPr>
                <w:rFonts w:cs="David"/>
                <w:sz w:val="20"/>
                <w:szCs w:val="20"/>
              </w:rPr>
              <w:t>29.04.2011</w:t>
            </w:r>
          </w:p>
        </w:tc>
        <w:tc>
          <w:tcPr>
            <w:tcW w:w="598" w:type="dxa"/>
          </w:tcPr>
          <w:p w14:paraId="02908FAC" w14:textId="77777777" w:rsidR="00EC374C" w:rsidRPr="00632AE1" w:rsidRDefault="00EC374C" w:rsidP="00EC374C">
            <w:pPr>
              <w:jc w:val="right"/>
              <w:rPr>
                <w:sz w:val="20"/>
                <w:szCs w:val="20"/>
              </w:rPr>
            </w:pPr>
            <w:r>
              <w:rPr>
                <w:sz w:val="20"/>
                <w:szCs w:val="20"/>
                <w:rtl/>
              </w:rPr>
              <w:t>[22]</w:t>
            </w:r>
          </w:p>
        </w:tc>
      </w:tr>
      <w:tr w:rsidR="00EC374C" w:rsidRPr="00632AE1" w14:paraId="359B35BA" w14:textId="77777777" w:rsidTr="00EC374C">
        <w:trPr>
          <w:gridAfter w:val="1"/>
          <w:wAfter w:w="152" w:type="dxa"/>
          <w:jc w:val="center"/>
        </w:trPr>
        <w:tc>
          <w:tcPr>
            <w:tcW w:w="236" w:type="dxa"/>
            <w:gridSpan w:val="2"/>
          </w:tcPr>
          <w:p w14:paraId="1940ED0F" w14:textId="77777777" w:rsidR="00EC374C" w:rsidRPr="00632AE1" w:rsidRDefault="00EC374C" w:rsidP="00EC374C">
            <w:pPr>
              <w:rPr>
                <w:rFonts w:cs="David"/>
                <w:sz w:val="20"/>
                <w:szCs w:val="20"/>
                <w:rtl/>
              </w:rPr>
            </w:pPr>
          </w:p>
        </w:tc>
        <w:tc>
          <w:tcPr>
            <w:tcW w:w="2948" w:type="dxa"/>
            <w:gridSpan w:val="2"/>
          </w:tcPr>
          <w:p w14:paraId="6AD305C7"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3C919F60" w14:textId="77777777" w:rsidR="00EC374C" w:rsidRPr="00632AE1" w:rsidRDefault="00EC374C" w:rsidP="00EC374C">
            <w:pPr>
              <w:jc w:val="right"/>
              <w:rPr>
                <w:sz w:val="20"/>
                <w:szCs w:val="20"/>
              </w:rPr>
            </w:pPr>
            <w:r>
              <w:rPr>
                <w:sz w:val="20"/>
                <w:szCs w:val="20"/>
                <w:rtl/>
              </w:rPr>
              <w:t>[33]</w:t>
            </w:r>
          </w:p>
        </w:tc>
        <w:tc>
          <w:tcPr>
            <w:tcW w:w="1564" w:type="dxa"/>
            <w:gridSpan w:val="2"/>
          </w:tcPr>
          <w:p w14:paraId="399BF7EC" w14:textId="77777777" w:rsidR="00EC374C" w:rsidRPr="00632AE1" w:rsidRDefault="00EC374C" w:rsidP="00EC374C">
            <w:pPr>
              <w:jc w:val="right"/>
              <w:rPr>
                <w:rFonts w:cs="David"/>
                <w:sz w:val="20"/>
                <w:szCs w:val="20"/>
              </w:rPr>
            </w:pPr>
            <w:r>
              <w:rPr>
                <w:rFonts w:cs="David"/>
                <w:sz w:val="20"/>
                <w:szCs w:val="20"/>
              </w:rPr>
              <w:t>29.04.2010</w:t>
            </w:r>
          </w:p>
        </w:tc>
        <w:tc>
          <w:tcPr>
            <w:tcW w:w="550" w:type="dxa"/>
          </w:tcPr>
          <w:p w14:paraId="2F82EE9B" w14:textId="77777777" w:rsidR="00EC374C" w:rsidRPr="00632AE1" w:rsidRDefault="00EC374C" w:rsidP="00EC374C">
            <w:pPr>
              <w:jc w:val="right"/>
              <w:rPr>
                <w:sz w:val="20"/>
                <w:szCs w:val="20"/>
                <w:rtl/>
              </w:rPr>
            </w:pPr>
            <w:r>
              <w:rPr>
                <w:sz w:val="20"/>
                <w:szCs w:val="20"/>
                <w:rtl/>
              </w:rPr>
              <w:t>[32]</w:t>
            </w:r>
          </w:p>
        </w:tc>
        <w:tc>
          <w:tcPr>
            <w:tcW w:w="1354" w:type="dxa"/>
          </w:tcPr>
          <w:p w14:paraId="4D0869EE" w14:textId="77777777" w:rsidR="00EC374C" w:rsidRPr="00632AE1" w:rsidRDefault="00EC374C" w:rsidP="00EC374C">
            <w:pPr>
              <w:jc w:val="right"/>
              <w:rPr>
                <w:rFonts w:cs="David"/>
                <w:sz w:val="20"/>
                <w:szCs w:val="20"/>
              </w:rPr>
            </w:pPr>
            <w:r>
              <w:rPr>
                <w:rFonts w:cs="David"/>
                <w:sz w:val="20"/>
                <w:szCs w:val="20"/>
              </w:rPr>
              <w:t>61/343575</w:t>
            </w:r>
          </w:p>
        </w:tc>
        <w:tc>
          <w:tcPr>
            <w:tcW w:w="598" w:type="dxa"/>
          </w:tcPr>
          <w:p w14:paraId="56D49D16" w14:textId="77777777" w:rsidR="00EC374C" w:rsidRPr="00632AE1" w:rsidRDefault="00EC374C" w:rsidP="00EC374C">
            <w:pPr>
              <w:jc w:val="right"/>
              <w:rPr>
                <w:sz w:val="20"/>
                <w:szCs w:val="20"/>
              </w:rPr>
            </w:pPr>
            <w:r>
              <w:rPr>
                <w:sz w:val="20"/>
                <w:szCs w:val="20"/>
                <w:rtl/>
              </w:rPr>
              <w:t>[31]</w:t>
            </w:r>
          </w:p>
        </w:tc>
      </w:tr>
      <w:tr w:rsidR="00EC374C" w:rsidRPr="00632AE1" w14:paraId="63C7606A" w14:textId="77777777" w:rsidTr="00EC374C">
        <w:trPr>
          <w:gridAfter w:val="1"/>
          <w:wAfter w:w="152" w:type="dxa"/>
          <w:jc w:val="center"/>
        </w:trPr>
        <w:tc>
          <w:tcPr>
            <w:tcW w:w="7204" w:type="dxa"/>
            <w:gridSpan w:val="9"/>
          </w:tcPr>
          <w:p w14:paraId="1E68E728"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A61B  05//00, G16B 05//00, 25//00, 40//00, 45//00</w:t>
            </w:r>
          </w:p>
        </w:tc>
        <w:tc>
          <w:tcPr>
            <w:tcW w:w="598" w:type="dxa"/>
          </w:tcPr>
          <w:p w14:paraId="3978A10E" w14:textId="77777777" w:rsidR="00EC374C" w:rsidRPr="00632AE1" w:rsidRDefault="00EC374C" w:rsidP="00EC374C">
            <w:pPr>
              <w:jc w:val="right"/>
              <w:rPr>
                <w:sz w:val="20"/>
                <w:szCs w:val="20"/>
              </w:rPr>
            </w:pPr>
            <w:r>
              <w:rPr>
                <w:sz w:val="20"/>
                <w:szCs w:val="20"/>
                <w:rtl/>
              </w:rPr>
              <w:t>[51]</w:t>
            </w:r>
          </w:p>
        </w:tc>
      </w:tr>
      <w:tr w:rsidR="00EC374C" w:rsidRPr="00632AE1" w14:paraId="2446A48C" w14:textId="77777777" w:rsidTr="00EC374C">
        <w:trPr>
          <w:gridAfter w:val="1"/>
          <w:wAfter w:w="152" w:type="dxa"/>
          <w:jc w:val="center"/>
        </w:trPr>
        <w:tc>
          <w:tcPr>
            <w:tcW w:w="236" w:type="dxa"/>
            <w:gridSpan w:val="2"/>
          </w:tcPr>
          <w:p w14:paraId="72CAA38A" w14:textId="77777777" w:rsidR="00EC374C" w:rsidRPr="00632AE1" w:rsidRDefault="00EC374C" w:rsidP="00EC374C">
            <w:pPr>
              <w:rPr>
                <w:rFonts w:cs="David"/>
                <w:sz w:val="20"/>
                <w:szCs w:val="20"/>
                <w:rtl/>
              </w:rPr>
            </w:pPr>
          </w:p>
        </w:tc>
        <w:tc>
          <w:tcPr>
            <w:tcW w:w="6968" w:type="dxa"/>
            <w:gridSpan w:val="7"/>
          </w:tcPr>
          <w:p w14:paraId="62F0C796" w14:textId="77777777" w:rsidR="00EC374C" w:rsidRPr="00632AE1" w:rsidRDefault="00EC374C" w:rsidP="00EC374C">
            <w:pPr>
              <w:jc w:val="right"/>
              <w:rPr>
                <w:rFonts w:cs="David"/>
                <w:sz w:val="20"/>
                <w:szCs w:val="20"/>
              </w:rPr>
            </w:pPr>
            <w:r>
              <w:rPr>
                <w:rFonts w:cs="David"/>
                <w:sz w:val="20"/>
                <w:szCs w:val="20"/>
              </w:rPr>
              <w:t>DIVISION FROM 262909</w:t>
            </w:r>
          </w:p>
        </w:tc>
        <w:tc>
          <w:tcPr>
            <w:tcW w:w="598" w:type="dxa"/>
          </w:tcPr>
          <w:p w14:paraId="4A25B968" w14:textId="77777777" w:rsidR="00EC374C" w:rsidRPr="00632AE1" w:rsidRDefault="00EC374C" w:rsidP="00EC374C">
            <w:pPr>
              <w:jc w:val="right"/>
              <w:rPr>
                <w:sz w:val="20"/>
                <w:szCs w:val="20"/>
              </w:rPr>
            </w:pPr>
            <w:r>
              <w:rPr>
                <w:sz w:val="20"/>
                <w:szCs w:val="20"/>
                <w:rtl/>
              </w:rPr>
              <w:t>[62]</w:t>
            </w:r>
          </w:p>
        </w:tc>
      </w:tr>
      <w:tr w:rsidR="00EC374C" w:rsidRPr="00632AE1" w14:paraId="6EFBD636" w14:textId="77777777" w:rsidTr="00EC374C">
        <w:trPr>
          <w:gridAfter w:val="1"/>
          <w:wAfter w:w="152" w:type="dxa"/>
          <w:jc w:val="center"/>
        </w:trPr>
        <w:tc>
          <w:tcPr>
            <w:tcW w:w="3736" w:type="dxa"/>
            <w:gridSpan w:val="5"/>
          </w:tcPr>
          <w:p w14:paraId="45235990" w14:textId="77777777" w:rsidR="00EC374C" w:rsidRPr="00632AE1" w:rsidRDefault="00EC374C" w:rsidP="00EC374C">
            <w:pPr>
              <w:rPr>
                <w:rFonts w:cs="Guttman Hodes"/>
                <w:sz w:val="20"/>
                <w:szCs w:val="20"/>
                <w:rtl/>
              </w:rPr>
            </w:pPr>
          </w:p>
        </w:tc>
        <w:tc>
          <w:tcPr>
            <w:tcW w:w="3468" w:type="dxa"/>
            <w:gridSpan w:val="4"/>
          </w:tcPr>
          <w:p w14:paraId="782FC6D2" w14:textId="77777777" w:rsidR="00EC374C" w:rsidRPr="00632AE1" w:rsidRDefault="00EC374C" w:rsidP="00EC374C">
            <w:pPr>
              <w:jc w:val="right"/>
              <w:rPr>
                <w:rFonts w:cs="David"/>
                <w:sz w:val="20"/>
                <w:szCs w:val="20"/>
                <w:rtl/>
              </w:rPr>
            </w:pPr>
            <w:r>
              <w:rPr>
                <w:rFonts w:cs="David"/>
                <w:sz w:val="20"/>
                <w:szCs w:val="20"/>
              </w:rPr>
              <w:t>THE REGENTS OF THE UNIVERSITY OF CALIFORNIA, U.S.A.</w:t>
            </w:r>
          </w:p>
        </w:tc>
        <w:tc>
          <w:tcPr>
            <w:tcW w:w="598" w:type="dxa"/>
          </w:tcPr>
          <w:p w14:paraId="5BEB5A80" w14:textId="77777777" w:rsidR="00EC374C" w:rsidRPr="00632AE1" w:rsidRDefault="00EC374C" w:rsidP="00EC374C">
            <w:pPr>
              <w:jc w:val="right"/>
              <w:rPr>
                <w:sz w:val="20"/>
                <w:szCs w:val="20"/>
              </w:rPr>
            </w:pPr>
            <w:r>
              <w:rPr>
                <w:sz w:val="20"/>
                <w:szCs w:val="20"/>
                <w:rtl/>
              </w:rPr>
              <w:t>[71]</w:t>
            </w:r>
          </w:p>
        </w:tc>
      </w:tr>
      <w:tr w:rsidR="00EC374C" w:rsidRPr="00632AE1" w14:paraId="207639C6" w14:textId="77777777" w:rsidTr="00EC374C">
        <w:trPr>
          <w:gridAfter w:val="1"/>
          <w:wAfter w:w="152" w:type="dxa"/>
          <w:jc w:val="center"/>
        </w:trPr>
        <w:tc>
          <w:tcPr>
            <w:tcW w:w="3736" w:type="dxa"/>
            <w:gridSpan w:val="5"/>
          </w:tcPr>
          <w:p w14:paraId="4E55BD2B" w14:textId="77777777" w:rsidR="00EC374C" w:rsidRPr="00632AE1" w:rsidRDefault="00EC374C" w:rsidP="00EC374C">
            <w:pPr>
              <w:rPr>
                <w:rFonts w:cs="Guttman Hodes"/>
                <w:sz w:val="20"/>
                <w:szCs w:val="20"/>
                <w:rtl/>
              </w:rPr>
            </w:pPr>
          </w:p>
        </w:tc>
        <w:tc>
          <w:tcPr>
            <w:tcW w:w="3468" w:type="dxa"/>
            <w:gridSpan w:val="4"/>
          </w:tcPr>
          <w:p w14:paraId="4A46F5A9" w14:textId="77777777" w:rsidR="00EC374C" w:rsidRPr="00632AE1" w:rsidRDefault="00EC374C" w:rsidP="00EC374C">
            <w:pPr>
              <w:jc w:val="right"/>
              <w:rPr>
                <w:rFonts w:cs="David"/>
                <w:sz w:val="20"/>
                <w:szCs w:val="20"/>
              </w:rPr>
            </w:pPr>
            <w:r>
              <w:rPr>
                <w:rFonts w:cs="David"/>
                <w:sz w:val="20"/>
                <w:szCs w:val="20"/>
              </w:rPr>
              <w:t>CHARLES J. VASKE, STEPHEN C. BENZ, JOSHUA M. STUART, DAVID HAUSSLER</w:t>
            </w:r>
          </w:p>
        </w:tc>
        <w:tc>
          <w:tcPr>
            <w:tcW w:w="598" w:type="dxa"/>
          </w:tcPr>
          <w:p w14:paraId="1F4B2279" w14:textId="77777777" w:rsidR="00EC374C" w:rsidRPr="00632AE1" w:rsidRDefault="00EC374C" w:rsidP="00EC374C">
            <w:pPr>
              <w:jc w:val="right"/>
              <w:rPr>
                <w:sz w:val="20"/>
                <w:szCs w:val="20"/>
              </w:rPr>
            </w:pPr>
            <w:r>
              <w:rPr>
                <w:sz w:val="20"/>
                <w:szCs w:val="20"/>
                <w:rtl/>
              </w:rPr>
              <w:t>[72]</w:t>
            </w:r>
          </w:p>
        </w:tc>
      </w:tr>
      <w:tr w:rsidR="00EC374C" w:rsidRPr="00632AE1" w14:paraId="4DFDAA1C" w14:textId="77777777" w:rsidTr="00EC374C">
        <w:trPr>
          <w:gridAfter w:val="1"/>
          <w:wAfter w:w="152" w:type="dxa"/>
          <w:jc w:val="center"/>
        </w:trPr>
        <w:tc>
          <w:tcPr>
            <w:tcW w:w="236" w:type="dxa"/>
            <w:gridSpan w:val="2"/>
          </w:tcPr>
          <w:p w14:paraId="72933525" w14:textId="77777777" w:rsidR="00EC374C" w:rsidRPr="00632AE1" w:rsidRDefault="00EC374C" w:rsidP="00EC374C">
            <w:pPr>
              <w:rPr>
                <w:rFonts w:cs="Guttman Hodes"/>
                <w:sz w:val="20"/>
                <w:szCs w:val="20"/>
                <w:rtl/>
              </w:rPr>
            </w:pPr>
          </w:p>
        </w:tc>
        <w:tc>
          <w:tcPr>
            <w:tcW w:w="6968" w:type="dxa"/>
            <w:gridSpan w:val="7"/>
          </w:tcPr>
          <w:p w14:paraId="146AD2F1" w14:textId="77777777" w:rsidR="00EC374C" w:rsidRPr="00632AE1" w:rsidRDefault="00EC374C" w:rsidP="00EC374C">
            <w:pPr>
              <w:jc w:val="right"/>
              <w:rPr>
                <w:rFonts w:cs="Guttman Hodes"/>
                <w:sz w:val="20"/>
                <w:szCs w:val="20"/>
              </w:rPr>
            </w:pPr>
            <w:r>
              <w:rPr>
                <w:rFonts w:cs="Guttman Hodes"/>
                <w:sz w:val="20"/>
                <w:szCs w:val="20"/>
              </w:rPr>
              <w:t>WO/2011/139345</w:t>
            </w:r>
          </w:p>
        </w:tc>
        <w:tc>
          <w:tcPr>
            <w:tcW w:w="598" w:type="dxa"/>
          </w:tcPr>
          <w:p w14:paraId="612B1CD3" w14:textId="77777777" w:rsidR="00EC374C" w:rsidRPr="00632AE1" w:rsidRDefault="00EC374C" w:rsidP="00EC374C">
            <w:pPr>
              <w:jc w:val="right"/>
              <w:rPr>
                <w:sz w:val="20"/>
                <w:szCs w:val="20"/>
              </w:rPr>
            </w:pPr>
            <w:r>
              <w:rPr>
                <w:sz w:val="20"/>
                <w:szCs w:val="20"/>
                <w:rtl/>
              </w:rPr>
              <w:t>[87]</w:t>
            </w:r>
          </w:p>
        </w:tc>
      </w:tr>
      <w:tr w:rsidR="00EC374C" w:rsidRPr="00632AE1" w14:paraId="69330C97" w14:textId="77777777" w:rsidTr="00EC374C">
        <w:trPr>
          <w:gridAfter w:val="1"/>
          <w:wAfter w:w="152" w:type="dxa"/>
          <w:jc w:val="center"/>
        </w:trPr>
        <w:tc>
          <w:tcPr>
            <w:tcW w:w="3736" w:type="dxa"/>
            <w:gridSpan w:val="5"/>
          </w:tcPr>
          <w:p w14:paraId="1773DDC0" w14:textId="77777777" w:rsidR="00EC374C" w:rsidRDefault="00EC374C" w:rsidP="00EC374C">
            <w:pPr>
              <w:rPr>
                <w:rFonts w:cs="Guttman Hodes"/>
                <w:sz w:val="20"/>
                <w:szCs w:val="20"/>
                <w:rtl/>
              </w:rPr>
            </w:pPr>
            <w:r>
              <w:rPr>
                <w:rFonts w:cs="Guttman Hodes"/>
                <w:sz w:val="20"/>
                <w:szCs w:val="20"/>
                <w:rtl/>
              </w:rPr>
              <w:t>ג'יי אמ בי דייויס בן-דוד,</w:t>
            </w:r>
          </w:p>
          <w:p w14:paraId="530EBF9A" w14:textId="77777777" w:rsidR="00EC374C" w:rsidRDefault="00EC374C" w:rsidP="00EC374C">
            <w:pPr>
              <w:rPr>
                <w:rFonts w:cs="Guttman Hodes"/>
                <w:sz w:val="20"/>
                <w:szCs w:val="20"/>
                <w:rtl/>
              </w:rPr>
            </w:pPr>
            <w:r>
              <w:rPr>
                <w:rFonts w:cs="Guttman Hodes"/>
                <w:sz w:val="20"/>
                <w:szCs w:val="20"/>
                <w:rtl/>
              </w:rPr>
              <w:t xml:space="preserve">מרכז בק למדע, רח'  הרטום 8, הר חוצבים </w:t>
            </w:r>
          </w:p>
          <w:p w14:paraId="77D96144" w14:textId="77777777" w:rsidR="00EC374C" w:rsidRPr="00632AE1" w:rsidRDefault="00EC374C" w:rsidP="00EC374C">
            <w:pPr>
              <w:rPr>
                <w:rFonts w:cs="Guttman Hodes"/>
                <w:sz w:val="20"/>
                <w:szCs w:val="20"/>
                <w:rtl/>
              </w:rPr>
            </w:pPr>
            <w:r>
              <w:rPr>
                <w:rFonts w:cs="Guttman Hodes"/>
                <w:sz w:val="20"/>
                <w:szCs w:val="20"/>
                <w:rtl/>
              </w:rPr>
              <w:t>ת.ד. 45087, ירושלים</w:t>
            </w:r>
          </w:p>
        </w:tc>
        <w:tc>
          <w:tcPr>
            <w:tcW w:w="3468" w:type="dxa"/>
            <w:gridSpan w:val="4"/>
          </w:tcPr>
          <w:p w14:paraId="6975643D" w14:textId="77777777" w:rsidR="00EC374C" w:rsidRDefault="00EC374C" w:rsidP="00EC374C">
            <w:pPr>
              <w:jc w:val="right"/>
              <w:rPr>
                <w:rFonts w:cs="David"/>
                <w:sz w:val="20"/>
                <w:szCs w:val="20"/>
              </w:rPr>
            </w:pPr>
            <w:r>
              <w:rPr>
                <w:rFonts w:cs="David"/>
                <w:sz w:val="20"/>
                <w:szCs w:val="20"/>
              </w:rPr>
              <w:t>JMB DAVIS BEN-DAVID,</w:t>
            </w:r>
          </w:p>
          <w:p w14:paraId="57935FC9" w14:textId="77777777" w:rsidR="00EC374C" w:rsidRDefault="00EC374C" w:rsidP="00EC374C">
            <w:pPr>
              <w:jc w:val="right"/>
              <w:rPr>
                <w:rFonts w:cs="David"/>
                <w:sz w:val="20"/>
                <w:szCs w:val="20"/>
              </w:rPr>
            </w:pPr>
            <w:r>
              <w:rPr>
                <w:rFonts w:cs="David"/>
                <w:sz w:val="20"/>
                <w:szCs w:val="20"/>
              </w:rPr>
              <w:t xml:space="preserve"> 8 HARTOM ST., HAR HOTZVIM, </w:t>
            </w:r>
          </w:p>
          <w:p w14:paraId="4BCE83E0" w14:textId="77777777" w:rsidR="00EC374C" w:rsidRDefault="00EC374C" w:rsidP="00EC374C">
            <w:pPr>
              <w:jc w:val="right"/>
              <w:rPr>
                <w:rFonts w:cs="David"/>
                <w:sz w:val="20"/>
                <w:szCs w:val="20"/>
              </w:rPr>
            </w:pPr>
            <w:r>
              <w:rPr>
                <w:rFonts w:cs="David"/>
                <w:sz w:val="20"/>
                <w:szCs w:val="20"/>
              </w:rPr>
              <w:t>P.O.B. 45087,</w:t>
            </w:r>
          </w:p>
          <w:p w14:paraId="4CA60AC1" w14:textId="77777777" w:rsidR="00EC374C" w:rsidRPr="00632AE1" w:rsidRDefault="00EC374C" w:rsidP="00EC374C">
            <w:pPr>
              <w:jc w:val="right"/>
              <w:rPr>
                <w:rFonts w:cs="David"/>
                <w:sz w:val="20"/>
                <w:szCs w:val="20"/>
                <w:rtl/>
              </w:rPr>
            </w:pPr>
            <w:r>
              <w:rPr>
                <w:rFonts w:cs="David"/>
                <w:sz w:val="20"/>
                <w:szCs w:val="20"/>
              </w:rPr>
              <w:t>JERUSALEM 9777401</w:t>
            </w:r>
          </w:p>
        </w:tc>
        <w:tc>
          <w:tcPr>
            <w:tcW w:w="598" w:type="dxa"/>
          </w:tcPr>
          <w:p w14:paraId="18F77AE9" w14:textId="77777777" w:rsidR="00EC374C" w:rsidRPr="00632AE1" w:rsidRDefault="00EC374C" w:rsidP="00EC374C">
            <w:pPr>
              <w:jc w:val="right"/>
              <w:rPr>
                <w:sz w:val="20"/>
                <w:szCs w:val="20"/>
                <w:rtl/>
              </w:rPr>
            </w:pPr>
            <w:r>
              <w:rPr>
                <w:sz w:val="20"/>
                <w:szCs w:val="20"/>
                <w:rtl/>
              </w:rPr>
              <w:t>[74]</w:t>
            </w:r>
          </w:p>
        </w:tc>
      </w:tr>
      <w:tr w:rsidR="00EC374C" w:rsidRPr="00632AE1" w14:paraId="53A68139" w14:textId="77777777" w:rsidTr="00EC374C">
        <w:trPr>
          <w:gridAfter w:val="1"/>
          <w:wAfter w:w="152" w:type="dxa"/>
          <w:jc w:val="center"/>
        </w:trPr>
        <w:tc>
          <w:tcPr>
            <w:tcW w:w="2150" w:type="dxa"/>
            <w:gridSpan w:val="3"/>
          </w:tcPr>
          <w:p w14:paraId="6676F5CA" w14:textId="77777777" w:rsidR="00EC374C" w:rsidRPr="00632AE1" w:rsidRDefault="00EC374C" w:rsidP="00EC374C">
            <w:pPr>
              <w:jc w:val="right"/>
              <w:rPr>
                <w:rFonts w:cs="David"/>
                <w:sz w:val="20"/>
                <w:szCs w:val="20"/>
              </w:rPr>
            </w:pPr>
          </w:p>
        </w:tc>
        <w:tc>
          <w:tcPr>
            <w:tcW w:w="1663" w:type="dxa"/>
            <w:gridSpan w:val="3"/>
          </w:tcPr>
          <w:p w14:paraId="7CC026AA" w14:textId="77777777" w:rsidR="00EC374C" w:rsidRPr="00632AE1" w:rsidRDefault="00EC374C" w:rsidP="00EC374C">
            <w:pPr>
              <w:jc w:val="right"/>
              <w:rPr>
                <w:rFonts w:cs="David"/>
                <w:sz w:val="20"/>
                <w:szCs w:val="20"/>
              </w:rPr>
            </w:pPr>
          </w:p>
        </w:tc>
        <w:tc>
          <w:tcPr>
            <w:tcW w:w="3989" w:type="dxa"/>
            <w:gridSpan w:val="4"/>
          </w:tcPr>
          <w:p w14:paraId="72983141" w14:textId="77777777" w:rsidR="00EC374C" w:rsidRPr="00632AE1" w:rsidRDefault="00EC374C" w:rsidP="00EC374C">
            <w:pPr>
              <w:jc w:val="right"/>
              <w:rPr>
                <w:rFonts w:cs="David"/>
                <w:sz w:val="20"/>
                <w:szCs w:val="20"/>
              </w:rPr>
            </w:pPr>
          </w:p>
        </w:tc>
      </w:tr>
      <w:tr w:rsidR="00EC374C" w:rsidRPr="00632AE1" w14:paraId="7BD0C5D5" w14:textId="77777777" w:rsidTr="00EC374C">
        <w:tblPrEx>
          <w:jc w:val="left"/>
          <w:tblLook w:val="0000" w:firstRow="0" w:lastRow="0" w:firstColumn="0" w:lastColumn="0" w:noHBand="0" w:noVBand="0"/>
        </w:tblPrEx>
        <w:trPr>
          <w:gridBefore w:val="1"/>
          <w:wBefore w:w="71" w:type="dxa"/>
        </w:trPr>
        <w:tc>
          <w:tcPr>
            <w:tcW w:w="7883" w:type="dxa"/>
            <w:gridSpan w:val="10"/>
          </w:tcPr>
          <w:p w14:paraId="35B8563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42899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7EC1FFAE" w14:textId="77777777" w:rsidTr="00EC374C">
        <w:trPr>
          <w:gridAfter w:val="1"/>
          <w:wAfter w:w="152" w:type="dxa"/>
          <w:trHeight w:val="485"/>
          <w:jc w:val="center"/>
        </w:trPr>
        <w:tc>
          <w:tcPr>
            <w:tcW w:w="3735" w:type="dxa"/>
            <w:gridSpan w:val="6"/>
          </w:tcPr>
          <w:p w14:paraId="7AA65B5F" w14:textId="77777777" w:rsidR="00EC374C" w:rsidRPr="00DB7BD7" w:rsidRDefault="000863EF" w:rsidP="00EC374C">
            <w:pPr>
              <w:jc w:val="right"/>
              <w:rPr>
                <w:b/>
                <w:bCs/>
                <w:color w:val="0000FF"/>
                <w:sz w:val="20"/>
                <w:szCs w:val="20"/>
                <w:u w:val="single"/>
                <w:rtl/>
              </w:rPr>
            </w:pPr>
            <w:hyperlink r:id="rId919" w:history="1">
              <w:r w:rsidR="00EC374C" w:rsidRPr="00DB7BD7">
                <w:rPr>
                  <w:rStyle w:val="Hyperlink"/>
                  <w:sz w:val="20"/>
                </w:rPr>
                <w:t>269685</w:t>
              </w:r>
            </w:hyperlink>
          </w:p>
        </w:tc>
        <w:tc>
          <w:tcPr>
            <w:tcW w:w="4067" w:type="dxa"/>
            <w:gridSpan w:val="6"/>
          </w:tcPr>
          <w:p w14:paraId="5B0C37B5" w14:textId="77777777" w:rsidR="00EC374C" w:rsidRPr="00DB7BD7" w:rsidRDefault="00EC374C" w:rsidP="00EC374C">
            <w:pPr>
              <w:rPr>
                <w:sz w:val="20"/>
                <w:szCs w:val="20"/>
                <w:rtl/>
              </w:rPr>
            </w:pPr>
            <w:r w:rsidRPr="00DB7BD7">
              <w:rPr>
                <w:sz w:val="20"/>
                <w:szCs w:val="20"/>
                <w:rtl/>
              </w:rPr>
              <w:t>[21][11]</w:t>
            </w:r>
          </w:p>
        </w:tc>
      </w:tr>
      <w:tr w:rsidR="00EC374C" w:rsidRPr="00632AE1" w14:paraId="0F0A40B6" w14:textId="77777777" w:rsidTr="00EC374C">
        <w:trPr>
          <w:gridAfter w:val="1"/>
          <w:wAfter w:w="152" w:type="dxa"/>
          <w:jc w:val="center"/>
        </w:trPr>
        <w:tc>
          <w:tcPr>
            <w:tcW w:w="3735" w:type="dxa"/>
            <w:gridSpan w:val="6"/>
          </w:tcPr>
          <w:p w14:paraId="737AA9BF" w14:textId="77777777" w:rsidR="00EC374C" w:rsidRDefault="00EC374C" w:rsidP="00EC374C">
            <w:pPr>
              <w:rPr>
                <w:rFonts w:cs="David"/>
                <w:b/>
                <w:bCs/>
                <w:sz w:val="20"/>
                <w:szCs w:val="20"/>
                <w:rtl/>
              </w:rPr>
            </w:pPr>
            <w:r>
              <w:rPr>
                <w:rFonts w:cs="David"/>
                <w:b/>
                <w:bCs/>
                <w:sz w:val="20"/>
                <w:szCs w:val="20"/>
                <w:rtl/>
              </w:rPr>
              <w:t>הערכת סיכונים בשימוש מידע מרשתות חברתיות</w:t>
            </w:r>
          </w:p>
          <w:p w14:paraId="43CF0830" w14:textId="77777777" w:rsidR="00EC374C" w:rsidRPr="00632AE1" w:rsidRDefault="00EC374C" w:rsidP="00EC374C">
            <w:pPr>
              <w:rPr>
                <w:rFonts w:cs="David"/>
                <w:b/>
                <w:bCs/>
                <w:sz w:val="20"/>
                <w:szCs w:val="20"/>
                <w:rtl/>
              </w:rPr>
            </w:pPr>
          </w:p>
        </w:tc>
        <w:tc>
          <w:tcPr>
            <w:tcW w:w="3469" w:type="dxa"/>
            <w:gridSpan w:val="5"/>
          </w:tcPr>
          <w:p w14:paraId="7879E064" w14:textId="77777777" w:rsidR="00EC374C" w:rsidRDefault="00EC374C" w:rsidP="00EC374C">
            <w:pPr>
              <w:jc w:val="right"/>
              <w:rPr>
                <w:rFonts w:cs="David"/>
                <w:b/>
                <w:bCs/>
                <w:sz w:val="20"/>
                <w:szCs w:val="20"/>
              </w:rPr>
            </w:pPr>
            <w:r>
              <w:rPr>
                <w:rFonts w:cs="David"/>
                <w:b/>
                <w:bCs/>
                <w:sz w:val="20"/>
                <w:szCs w:val="20"/>
              </w:rPr>
              <w:t>RISK ASSESSMENT USING SOCIAL NETWORKING DATA</w:t>
            </w:r>
          </w:p>
          <w:p w14:paraId="76A25D0D" w14:textId="77777777" w:rsidR="00EC374C" w:rsidRPr="00632AE1" w:rsidRDefault="00EC374C" w:rsidP="00EC374C">
            <w:pPr>
              <w:jc w:val="right"/>
              <w:rPr>
                <w:rFonts w:cs="David"/>
                <w:b/>
                <w:bCs/>
                <w:sz w:val="20"/>
                <w:szCs w:val="20"/>
              </w:rPr>
            </w:pPr>
          </w:p>
        </w:tc>
        <w:tc>
          <w:tcPr>
            <w:tcW w:w="598" w:type="dxa"/>
          </w:tcPr>
          <w:p w14:paraId="4DD8BE52" w14:textId="77777777" w:rsidR="00EC374C" w:rsidRPr="00632AE1" w:rsidRDefault="00EC374C" w:rsidP="00EC374C">
            <w:pPr>
              <w:jc w:val="right"/>
              <w:rPr>
                <w:sz w:val="20"/>
                <w:szCs w:val="20"/>
              </w:rPr>
            </w:pPr>
            <w:r>
              <w:rPr>
                <w:sz w:val="20"/>
                <w:szCs w:val="20"/>
                <w:rtl/>
              </w:rPr>
              <w:t>[54]</w:t>
            </w:r>
          </w:p>
        </w:tc>
      </w:tr>
      <w:tr w:rsidR="00EC374C" w:rsidRPr="00632AE1" w14:paraId="14832FCB" w14:textId="77777777" w:rsidTr="00EC374C">
        <w:trPr>
          <w:gridAfter w:val="1"/>
          <w:wAfter w:w="152" w:type="dxa"/>
          <w:jc w:val="center"/>
        </w:trPr>
        <w:tc>
          <w:tcPr>
            <w:tcW w:w="235" w:type="dxa"/>
            <w:gridSpan w:val="2"/>
          </w:tcPr>
          <w:p w14:paraId="17612F55" w14:textId="77777777" w:rsidR="00EC374C" w:rsidRPr="00632AE1" w:rsidRDefault="00EC374C" w:rsidP="00EC374C">
            <w:pPr>
              <w:rPr>
                <w:rFonts w:cs="David"/>
                <w:sz w:val="20"/>
                <w:szCs w:val="20"/>
                <w:rtl/>
              </w:rPr>
            </w:pPr>
          </w:p>
        </w:tc>
        <w:tc>
          <w:tcPr>
            <w:tcW w:w="6969" w:type="dxa"/>
            <w:gridSpan w:val="9"/>
          </w:tcPr>
          <w:p w14:paraId="06617F9D" w14:textId="77777777" w:rsidR="00EC374C" w:rsidRPr="00632AE1" w:rsidRDefault="00EC374C" w:rsidP="00EC374C">
            <w:pPr>
              <w:jc w:val="right"/>
              <w:rPr>
                <w:rFonts w:cs="David"/>
                <w:sz w:val="20"/>
                <w:szCs w:val="20"/>
              </w:rPr>
            </w:pPr>
            <w:r>
              <w:rPr>
                <w:rFonts w:cs="David"/>
                <w:sz w:val="20"/>
                <w:szCs w:val="20"/>
              </w:rPr>
              <w:t>17.03.2014</w:t>
            </w:r>
          </w:p>
        </w:tc>
        <w:tc>
          <w:tcPr>
            <w:tcW w:w="598" w:type="dxa"/>
          </w:tcPr>
          <w:p w14:paraId="65695232" w14:textId="77777777" w:rsidR="00EC374C" w:rsidRPr="00632AE1" w:rsidRDefault="00EC374C" w:rsidP="00EC374C">
            <w:pPr>
              <w:jc w:val="right"/>
              <w:rPr>
                <w:sz w:val="20"/>
                <w:szCs w:val="20"/>
              </w:rPr>
            </w:pPr>
            <w:r>
              <w:rPr>
                <w:sz w:val="20"/>
                <w:szCs w:val="20"/>
                <w:rtl/>
              </w:rPr>
              <w:t>[22]</w:t>
            </w:r>
          </w:p>
        </w:tc>
      </w:tr>
      <w:tr w:rsidR="00EC374C" w:rsidRPr="00632AE1" w14:paraId="6D5229DA" w14:textId="77777777" w:rsidTr="00EC374C">
        <w:trPr>
          <w:gridAfter w:val="1"/>
          <w:wAfter w:w="152" w:type="dxa"/>
          <w:jc w:val="center"/>
        </w:trPr>
        <w:tc>
          <w:tcPr>
            <w:tcW w:w="235" w:type="dxa"/>
            <w:gridSpan w:val="2"/>
          </w:tcPr>
          <w:p w14:paraId="07CD3A3E" w14:textId="77777777" w:rsidR="00EC374C" w:rsidRPr="00632AE1" w:rsidRDefault="00EC374C" w:rsidP="00EC374C">
            <w:pPr>
              <w:rPr>
                <w:rFonts w:cs="David"/>
                <w:sz w:val="20"/>
                <w:szCs w:val="20"/>
                <w:rtl/>
              </w:rPr>
            </w:pPr>
          </w:p>
        </w:tc>
        <w:tc>
          <w:tcPr>
            <w:tcW w:w="2949" w:type="dxa"/>
            <w:gridSpan w:val="3"/>
          </w:tcPr>
          <w:p w14:paraId="6740188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0FA52EE" w14:textId="77777777" w:rsidR="00EC374C" w:rsidRPr="00632AE1" w:rsidRDefault="00EC374C" w:rsidP="00EC374C">
            <w:pPr>
              <w:jc w:val="right"/>
              <w:rPr>
                <w:sz w:val="20"/>
                <w:szCs w:val="20"/>
              </w:rPr>
            </w:pPr>
            <w:r>
              <w:rPr>
                <w:sz w:val="20"/>
                <w:szCs w:val="20"/>
                <w:rtl/>
              </w:rPr>
              <w:t>[33]</w:t>
            </w:r>
          </w:p>
        </w:tc>
        <w:tc>
          <w:tcPr>
            <w:tcW w:w="1565" w:type="dxa"/>
            <w:gridSpan w:val="3"/>
          </w:tcPr>
          <w:p w14:paraId="3E4C4469" w14:textId="77777777" w:rsidR="00EC374C" w:rsidRPr="00632AE1" w:rsidRDefault="00EC374C" w:rsidP="00EC374C">
            <w:pPr>
              <w:jc w:val="right"/>
              <w:rPr>
                <w:rFonts w:cs="David"/>
                <w:sz w:val="20"/>
                <w:szCs w:val="20"/>
              </w:rPr>
            </w:pPr>
            <w:r>
              <w:rPr>
                <w:rFonts w:cs="David"/>
                <w:sz w:val="20"/>
                <w:szCs w:val="20"/>
              </w:rPr>
              <w:t>15.03.2013</w:t>
            </w:r>
          </w:p>
        </w:tc>
        <w:tc>
          <w:tcPr>
            <w:tcW w:w="550" w:type="dxa"/>
          </w:tcPr>
          <w:p w14:paraId="0EE942B8" w14:textId="77777777" w:rsidR="00EC374C" w:rsidRPr="00632AE1" w:rsidRDefault="00EC374C" w:rsidP="00EC374C">
            <w:pPr>
              <w:jc w:val="right"/>
              <w:rPr>
                <w:sz w:val="20"/>
                <w:szCs w:val="20"/>
                <w:rtl/>
              </w:rPr>
            </w:pPr>
            <w:r>
              <w:rPr>
                <w:sz w:val="20"/>
                <w:szCs w:val="20"/>
                <w:rtl/>
              </w:rPr>
              <w:t>[32]</w:t>
            </w:r>
          </w:p>
        </w:tc>
        <w:tc>
          <w:tcPr>
            <w:tcW w:w="1354" w:type="dxa"/>
          </w:tcPr>
          <w:p w14:paraId="25B146C4" w14:textId="77777777" w:rsidR="00EC374C" w:rsidRPr="00632AE1" w:rsidRDefault="00EC374C" w:rsidP="00EC374C">
            <w:pPr>
              <w:jc w:val="right"/>
              <w:rPr>
                <w:rFonts w:cs="David"/>
                <w:sz w:val="20"/>
                <w:szCs w:val="20"/>
              </w:rPr>
            </w:pPr>
            <w:r>
              <w:rPr>
                <w:rFonts w:cs="David"/>
                <w:sz w:val="20"/>
                <w:szCs w:val="20"/>
              </w:rPr>
              <w:t>61/801334</w:t>
            </w:r>
          </w:p>
        </w:tc>
        <w:tc>
          <w:tcPr>
            <w:tcW w:w="598" w:type="dxa"/>
          </w:tcPr>
          <w:p w14:paraId="1CF49057" w14:textId="77777777" w:rsidR="00EC374C" w:rsidRPr="00632AE1" w:rsidRDefault="00EC374C" w:rsidP="00EC374C">
            <w:pPr>
              <w:jc w:val="right"/>
              <w:rPr>
                <w:sz w:val="20"/>
                <w:szCs w:val="20"/>
              </w:rPr>
            </w:pPr>
            <w:r>
              <w:rPr>
                <w:sz w:val="20"/>
                <w:szCs w:val="20"/>
                <w:rtl/>
              </w:rPr>
              <w:t>[31]</w:t>
            </w:r>
          </w:p>
        </w:tc>
      </w:tr>
      <w:tr w:rsidR="00EC374C" w:rsidRPr="00632AE1" w14:paraId="49CCF29D" w14:textId="77777777" w:rsidTr="00EC374C">
        <w:trPr>
          <w:gridAfter w:val="1"/>
          <w:wAfter w:w="152" w:type="dxa"/>
          <w:jc w:val="center"/>
        </w:trPr>
        <w:tc>
          <w:tcPr>
            <w:tcW w:w="7204" w:type="dxa"/>
            <w:gridSpan w:val="11"/>
          </w:tcPr>
          <w:p w14:paraId="041C7EA5"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16//2457, 16//951, 21//57, G06Q 20//40, 50//00, 50//26, H04L 12//58, 29//06, 29//08, H04W 12//00, 12//12</w:t>
            </w:r>
          </w:p>
        </w:tc>
        <w:tc>
          <w:tcPr>
            <w:tcW w:w="598" w:type="dxa"/>
          </w:tcPr>
          <w:p w14:paraId="54332987" w14:textId="77777777" w:rsidR="00EC374C" w:rsidRPr="00632AE1" w:rsidRDefault="00EC374C" w:rsidP="00EC374C">
            <w:pPr>
              <w:jc w:val="right"/>
              <w:rPr>
                <w:sz w:val="20"/>
                <w:szCs w:val="20"/>
              </w:rPr>
            </w:pPr>
            <w:r>
              <w:rPr>
                <w:sz w:val="20"/>
                <w:szCs w:val="20"/>
                <w:rtl/>
              </w:rPr>
              <w:t>[51]</w:t>
            </w:r>
          </w:p>
        </w:tc>
      </w:tr>
      <w:tr w:rsidR="00EC374C" w:rsidRPr="00632AE1" w14:paraId="3384A36A" w14:textId="77777777" w:rsidTr="00EC374C">
        <w:trPr>
          <w:gridAfter w:val="1"/>
          <w:wAfter w:w="152" w:type="dxa"/>
          <w:jc w:val="center"/>
        </w:trPr>
        <w:tc>
          <w:tcPr>
            <w:tcW w:w="235" w:type="dxa"/>
            <w:gridSpan w:val="2"/>
          </w:tcPr>
          <w:p w14:paraId="56845151" w14:textId="77777777" w:rsidR="00EC374C" w:rsidRPr="00632AE1" w:rsidRDefault="00EC374C" w:rsidP="00EC374C">
            <w:pPr>
              <w:rPr>
                <w:rFonts w:cs="David"/>
                <w:sz w:val="20"/>
                <w:szCs w:val="20"/>
                <w:rtl/>
              </w:rPr>
            </w:pPr>
          </w:p>
        </w:tc>
        <w:tc>
          <w:tcPr>
            <w:tcW w:w="6969" w:type="dxa"/>
            <w:gridSpan w:val="9"/>
          </w:tcPr>
          <w:p w14:paraId="2D3079ED" w14:textId="77777777" w:rsidR="00EC374C" w:rsidRPr="00632AE1" w:rsidRDefault="00EC374C" w:rsidP="00EC374C">
            <w:pPr>
              <w:jc w:val="right"/>
              <w:rPr>
                <w:rFonts w:cs="David"/>
                <w:sz w:val="20"/>
                <w:szCs w:val="20"/>
              </w:rPr>
            </w:pPr>
            <w:r>
              <w:rPr>
                <w:rFonts w:cs="David"/>
                <w:sz w:val="20"/>
                <w:szCs w:val="20"/>
              </w:rPr>
              <w:t>DIVISION FROM 241115</w:t>
            </w:r>
          </w:p>
        </w:tc>
        <w:tc>
          <w:tcPr>
            <w:tcW w:w="598" w:type="dxa"/>
          </w:tcPr>
          <w:p w14:paraId="37C24959" w14:textId="77777777" w:rsidR="00EC374C" w:rsidRPr="00632AE1" w:rsidRDefault="00EC374C" w:rsidP="00EC374C">
            <w:pPr>
              <w:jc w:val="right"/>
              <w:rPr>
                <w:sz w:val="20"/>
                <w:szCs w:val="20"/>
              </w:rPr>
            </w:pPr>
            <w:r>
              <w:rPr>
                <w:sz w:val="20"/>
                <w:szCs w:val="20"/>
                <w:rtl/>
              </w:rPr>
              <w:t>[62]</w:t>
            </w:r>
          </w:p>
        </w:tc>
      </w:tr>
      <w:tr w:rsidR="00EC374C" w:rsidRPr="00632AE1" w14:paraId="4D29A02C" w14:textId="77777777" w:rsidTr="00EC374C">
        <w:trPr>
          <w:gridAfter w:val="1"/>
          <w:wAfter w:w="152" w:type="dxa"/>
          <w:jc w:val="center"/>
        </w:trPr>
        <w:tc>
          <w:tcPr>
            <w:tcW w:w="3735" w:type="dxa"/>
            <w:gridSpan w:val="6"/>
          </w:tcPr>
          <w:p w14:paraId="027DE94F" w14:textId="77777777" w:rsidR="00EC374C" w:rsidRPr="00632AE1" w:rsidRDefault="00EC374C" w:rsidP="00EC374C">
            <w:pPr>
              <w:rPr>
                <w:rFonts w:cs="Guttman Hodes"/>
                <w:sz w:val="20"/>
                <w:szCs w:val="20"/>
                <w:rtl/>
              </w:rPr>
            </w:pPr>
          </w:p>
        </w:tc>
        <w:tc>
          <w:tcPr>
            <w:tcW w:w="3469" w:type="dxa"/>
            <w:gridSpan w:val="5"/>
          </w:tcPr>
          <w:p w14:paraId="336C4056" w14:textId="77777777" w:rsidR="00EC374C" w:rsidRPr="00632AE1" w:rsidRDefault="00EC374C" w:rsidP="00EC374C">
            <w:pPr>
              <w:jc w:val="right"/>
              <w:rPr>
                <w:rFonts w:cs="David"/>
                <w:sz w:val="20"/>
                <w:szCs w:val="20"/>
                <w:rtl/>
              </w:rPr>
            </w:pPr>
            <w:r>
              <w:rPr>
                <w:rFonts w:cs="David"/>
                <w:sz w:val="20"/>
                <w:szCs w:val="20"/>
              </w:rPr>
              <w:t>SOCURE INC., U.S.A.</w:t>
            </w:r>
          </w:p>
        </w:tc>
        <w:tc>
          <w:tcPr>
            <w:tcW w:w="598" w:type="dxa"/>
          </w:tcPr>
          <w:p w14:paraId="5AECE568" w14:textId="77777777" w:rsidR="00EC374C" w:rsidRPr="00632AE1" w:rsidRDefault="00EC374C" w:rsidP="00EC374C">
            <w:pPr>
              <w:jc w:val="right"/>
              <w:rPr>
                <w:sz w:val="20"/>
                <w:szCs w:val="20"/>
              </w:rPr>
            </w:pPr>
            <w:r>
              <w:rPr>
                <w:sz w:val="20"/>
                <w:szCs w:val="20"/>
                <w:rtl/>
              </w:rPr>
              <w:t>[71]</w:t>
            </w:r>
          </w:p>
        </w:tc>
      </w:tr>
      <w:tr w:rsidR="00EC374C" w:rsidRPr="00632AE1" w14:paraId="028B5D4D" w14:textId="77777777" w:rsidTr="00EC374C">
        <w:trPr>
          <w:gridAfter w:val="1"/>
          <w:wAfter w:w="152" w:type="dxa"/>
          <w:jc w:val="center"/>
        </w:trPr>
        <w:tc>
          <w:tcPr>
            <w:tcW w:w="235" w:type="dxa"/>
            <w:gridSpan w:val="2"/>
          </w:tcPr>
          <w:p w14:paraId="50F28635" w14:textId="77777777" w:rsidR="00EC374C" w:rsidRPr="00632AE1" w:rsidRDefault="00EC374C" w:rsidP="00EC374C">
            <w:pPr>
              <w:rPr>
                <w:rFonts w:cs="Guttman Hodes"/>
                <w:sz w:val="20"/>
                <w:szCs w:val="20"/>
                <w:rtl/>
              </w:rPr>
            </w:pPr>
          </w:p>
        </w:tc>
        <w:tc>
          <w:tcPr>
            <w:tcW w:w="6969" w:type="dxa"/>
            <w:gridSpan w:val="9"/>
          </w:tcPr>
          <w:p w14:paraId="03139160" w14:textId="77777777" w:rsidR="00EC374C" w:rsidRPr="00632AE1" w:rsidRDefault="00EC374C" w:rsidP="00EC374C">
            <w:pPr>
              <w:jc w:val="right"/>
              <w:rPr>
                <w:rFonts w:cs="Guttman Hodes"/>
                <w:sz w:val="20"/>
                <w:szCs w:val="20"/>
              </w:rPr>
            </w:pPr>
            <w:r>
              <w:rPr>
                <w:rFonts w:cs="Guttman Hodes"/>
                <w:sz w:val="20"/>
                <w:szCs w:val="20"/>
              </w:rPr>
              <w:t>WO/2014/145431</w:t>
            </w:r>
          </w:p>
        </w:tc>
        <w:tc>
          <w:tcPr>
            <w:tcW w:w="598" w:type="dxa"/>
          </w:tcPr>
          <w:p w14:paraId="20BCB57E" w14:textId="77777777" w:rsidR="00EC374C" w:rsidRPr="00632AE1" w:rsidRDefault="00EC374C" w:rsidP="00EC374C">
            <w:pPr>
              <w:jc w:val="right"/>
              <w:rPr>
                <w:sz w:val="20"/>
                <w:szCs w:val="20"/>
              </w:rPr>
            </w:pPr>
            <w:r>
              <w:rPr>
                <w:sz w:val="20"/>
                <w:szCs w:val="20"/>
                <w:rtl/>
              </w:rPr>
              <w:t>[87]</w:t>
            </w:r>
          </w:p>
        </w:tc>
      </w:tr>
      <w:tr w:rsidR="00EC374C" w:rsidRPr="00632AE1" w14:paraId="481C89F7" w14:textId="77777777" w:rsidTr="00EC374C">
        <w:trPr>
          <w:gridAfter w:val="1"/>
          <w:wAfter w:w="152" w:type="dxa"/>
          <w:jc w:val="center"/>
        </w:trPr>
        <w:tc>
          <w:tcPr>
            <w:tcW w:w="3735" w:type="dxa"/>
            <w:gridSpan w:val="6"/>
          </w:tcPr>
          <w:p w14:paraId="3786F1C5" w14:textId="77777777" w:rsidR="00EC374C" w:rsidRDefault="00EC374C" w:rsidP="00EC374C">
            <w:pPr>
              <w:rPr>
                <w:rFonts w:cs="Guttman Hodes"/>
                <w:sz w:val="20"/>
                <w:szCs w:val="20"/>
                <w:rtl/>
              </w:rPr>
            </w:pPr>
            <w:r>
              <w:rPr>
                <w:rFonts w:cs="Guttman Hodes"/>
                <w:sz w:val="20"/>
                <w:szCs w:val="20"/>
                <w:rtl/>
              </w:rPr>
              <w:t>ריינהולד כהן ושותפיו,</w:t>
            </w:r>
          </w:p>
          <w:p w14:paraId="4EF5DF25" w14:textId="77777777" w:rsidR="00EC374C" w:rsidRDefault="00EC374C" w:rsidP="00EC374C">
            <w:pPr>
              <w:rPr>
                <w:rFonts w:cs="Guttman Hodes"/>
                <w:sz w:val="20"/>
                <w:szCs w:val="20"/>
                <w:rtl/>
              </w:rPr>
            </w:pPr>
            <w:r>
              <w:rPr>
                <w:rFonts w:cs="Guttman Hodes"/>
                <w:sz w:val="20"/>
                <w:szCs w:val="20"/>
                <w:rtl/>
              </w:rPr>
              <w:t xml:space="preserve">רחוב הברזל 26א' </w:t>
            </w:r>
          </w:p>
          <w:p w14:paraId="497E7159"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12CF342F" w14:textId="77777777" w:rsidR="00EC374C" w:rsidRDefault="00EC374C" w:rsidP="00EC374C">
            <w:pPr>
              <w:jc w:val="right"/>
              <w:rPr>
                <w:rFonts w:cs="David"/>
                <w:sz w:val="20"/>
                <w:szCs w:val="20"/>
              </w:rPr>
            </w:pPr>
            <w:r>
              <w:rPr>
                <w:rFonts w:cs="David"/>
                <w:sz w:val="20"/>
                <w:szCs w:val="20"/>
              </w:rPr>
              <w:t>REINHOLD COHN AND PARTNERS,</w:t>
            </w:r>
          </w:p>
          <w:p w14:paraId="3211A22D" w14:textId="77777777" w:rsidR="00EC374C" w:rsidRDefault="00EC374C" w:rsidP="00EC374C">
            <w:pPr>
              <w:jc w:val="right"/>
              <w:rPr>
                <w:rFonts w:cs="David"/>
                <w:sz w:val="20"/>
                <w:szCs w:val="20"/>
              </w:rPr>
            </w:pPr>
            <w:r>
              <w:rPr>
                <w:rFonts w:cs="David"/>
                <w:sz w:val="20"/>
                <w:szCs w:val="20"/>
              </w:rPr>
              <w:t xml:space="preserve"> 26A HABARZEL ST.,</w:t>
            </w:r>
          </w:p>
          <w:p w14:paraId="69876D8A" w14:textId="77777777" w:rsidR="00EC374C" w:rsidRDefault="00EC374C" w:rsidP="00EC374C">
            <w:pPr>
              <w:jc w:val="right"/>
              <w:rPr>
                <w:rFonts w:cs="David"/>
                <w:sz w:val="20"/>
                <w:szCs w:val="20"/>
              </w:rPr>
            </w:pPr>
            <w:r>
              <w:rPr>
                <w:rFonts w:cs="David"/>
                <w:sz w:val="20"/>
                <w:szCs w:val="20"/>
              </w:rPr>
              <w:t>RAMAT HACHAYAL 69710</w:t>
            </w:r>
          </w:p>
          <w:p w14:paraId="0B823522" w14:textId="77777777" w:rsidR="00EC374C" w:rsidRPr="00632AE1" w:rsidRDefault="00EC374C" w:rsidP="00EC374C">
            <w:pPr>
              <w:jc w:val="right"/>
              <w:rPr>
                <w:rFonts w:cs="David"/>
                <w:sz w:val="20"/>
                <w:szCs w:val="20"/>
                <w:rtl/>
              </w:rPr>
            </w:pPr>
          </w:p>
        </w:tc>
        <w:tc>
          <w:tcPr>
            <w:tcW w:w="598" w:type="dxa"/>
          </w:tcPr>
          <w:p w14:paraId="1D3CFF58" w14:textId="77777777" w:rsidR="00EC374C" w:rsidRPr="00632AE1" w:rsidRDefault="00EC374C" w:rsidP="00EC374C">
            <w:pPr>
              <w:jc w:val="right"/>
              <w:rPr>
                <w:sz w:val="20"/>
                <w:szCs w:val="20"/>
                <w:rtl/>
              </w:rPr>
            </w:pPr>
            <w:r>
              <w:rPr>
                <w:sz w:val="20"/>
                <w:szCs w:val="20"/>
                <w:rtl/>
              </w:rPr>
              <w:t>[74]</w:t>
            </w:r>
          </w:p>
        </w:tc>
      </w:tr>
      <w:tr w:rsidR="00EC374C" w:rsidRPr="00632AE1" w14:paraId="687D7A1C" w14:textId="77777777" w:rsidTr="00EC374C">
        <w:trPr>
          <w:gridAfter w:val="1"/>
          <w:wAfter w:w="152" w:type="dxa"/>
          <w:jc w:val="center"/>
        </w:trPr>
        <w:tc>
          <w:tcPr>
            <w:tcW w:w="2316" w:type="dxa"/>
            <w:gridSpan w:val="4"/>
          </w:tcPr>
          <w:p w14:paraId="09E5AF03"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4B77B73E" w14:textId="77777777" w:rsidR="00EC374C" w:rsidRPr="00632AE1" w:rsidRDefault="00EC374C" w:rsidP="00EC374C">
            <w:pPr>
              <w:jc w:val="center"/>
              <w:rPr>
                <w:rFonts w:cs="David"/>
                <w:sz w:val="20"/>
                <w:szCs w:val="20"/>
              </w:rPr>
            </w:pPr>
            <w:r>
              <w:rPr>
                <w:rFonts w:cs="David"/>
                <w:sz w:val="20"/>
                <w:szCs w:val="20"/>
                <w:rtl/>
              </w:rPr>
              <w:t>276702,</w:t>
            </w:r>
          </w:p>
        </w:tc>
        <w:tc>
          <w:tcPr>
            <w:tcW w:w="2552" w:type="dxa"/>
            <w:gridSpan w:val="4"/>
          </w:tcPr>
          <w:p w14:paraId="4ABDA55B"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5E1BB29E" w14:textId="77777777" w:rsidTr="00EC374C">
        <w:trPr>
          <w:gridAfter w:val="1"/>
          <w:wAfter w:w="152" w:type="dxa"/>
          <w:jc w:val="center"/>
        </w:trPr>
        <w:tc>
          <w:tcPr>
            <w:tcW w:w="2150" w:type="dxa"/>
            <w:gridSpan w:val="3"/>
          </w:tcPr>
          <w:p w14:paraId="30C26D26" w14:textId="77777777" w:rsidR="00EC374C" w:rsidRPr="00632AE1" w:rsidRDefault="00EC374C" w:rsidP="00EC374C">
            <w:pPr>
              <w:jc w:val="right"/>
              <w:rPr>
                <w:rFonts w:cs="David"/>
                <w:sz w:val="20"/>
                <w:szCs w:val="20"/>
              </w:rPr>
            </w:pPr>
          </w:p>
        </w:tc>
        <w:tc>
          <w:tcPr>
            <w:tcW w:w="1662" w:type="dxa"/>
            <w:gridSpan w:val="4"/>
          </w:tcPr>
          <w:p w14:paraId="2DE210A4" w14:textId="77777777" w:rsidR="00EC374C" w:rsidRPr="00632AE1" w:rsidRDefault="00EC374C" w:rsidP="00EC374C">
            <w:pPr>
              <w:jc w:val="right"/>
              <w:rPr>
                <w:rFonts w:cs="David"/>
                <w:sz w:val="20"/>
                <w:szCs w:val="20"/>
              </w:rPr>
            </w:pPr>
          </w:p>
        </w:tc>
        <w:tc>
          <w:tcPr>
            <w:tcW w:w="3990" w:type="dxa"/>
            <w:gridSpan w:val="5"/>
          </w:tcPr>
          <w:p w14:paraId="54A52224" w14:textId="77777777" w:rsidR="00EC374C" w:rsidRPr="00632AE1" w:rsidRDefault="00EC374C" w:rsidP="00EC374C">
            <w:pPr>
              <w:jc w:val="right"/>
              <w:rPr>
                <w:rFonts w:cs="David"/>
                <w:sz w:val="20"/>
                <w:szCs w:val="20"/>
              </w:rPr>
            </w:pPr>
          </w:p>
        </w:tc>
      </w:tr>
      <w:tr w:rsidR="00EC374C" w:rsidRPr="00632AE1" w14:paraId="0811FCE3" w14:textId="77777777" w:rsidTr="00EC374C">
        <w:tblPrEx>
          <w:jc w:val="left"/>
          <w:tblLook w:val="0000" w:firstRow="0" w:lastRow="0" w:firstColumn="0" w:lastColumn="0" w:noHBand="0" w:noVBand="0"/>
        </w:tblPrEx>
        <w:trPr>
          <w:gridBefore w:val="1"/>
          <w:wBefore w:w="70" w:type="dxa"/>
        </w:trPr>
        <w:tc>
          <w:tcPr>
            <w:tcW w:w="7884" w:type="dxa"/>
            <w:gridSpan w:val="12"/>
          </w:tcPr>
          <w:p w14:paraId="67A034A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51F45B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67A85C2C" w14:textId="77777777" w:rsidTr="00EC374C">
        <w:trPr>
          <w:gridAfter w:val="1"/>
          <w:wAfter w:w="170" w:type="dxa"/>
          <w:trHeight w:val="485"/>
          <w:jc w:val="center"/>
        </w:trPr>
        <w:tc>
          <w:tcPr>
            <w:tcW w:w="3812" w:type="dxa"/>
            <w:gridSpan w:val="6"/>
          </w:tcPr>
          <w:p w14:paraId="0BC3431F" w14:textId="77777777" w:rsidR="00EC374C" w:rsidRPr="00DB7BD7" w:rsidRDefault="000863EF" w:rsidP="00EC374C">
            <w:pPr>
              <w:jc w:val="right"/>
              <w:rPr>
                <w:b/>
                <w:bCs/>
                <w:color w:val="0000FF"/>
                <w:sz w:val="20"/>
                <w:szCs w:val="20"/>
                <w:u w:val="single"/>
                <w:rtl/>
              </w:rPr>
            </w:pPr>
            <w:hyperlink r:id="rId920" w:history="1">
              <w:r w:rsidR="00EC374C" w:rsidRPr="00DB7BD7">
                <w:rPr>
                  <w:rStyle w:val="Hyperlink"/>
                  <w:sz w:val="20"/>
                </w:rPr>
                <w:t>269728</w:t>
              </w:r>
            </w:hyperlink>
          </w:p>
        </w:tc>
        <w:tc>
          <w:tcPr>
            <w:tcW w:w="3972" w:type="dxa"/>
            <w:gridSpan w:val="5"/>
          </w:tcPr>
          <w:p w14:paraId="5CF2BF79" w14:textId="77777777" w:rsidR="00EC374C" w:rsidRPr="00DB7BD7" w:rsidRDefault="00EC374C" w:rsidP="00EC374C">
            <w:pPr>
              <w:rPr>
                <w:sz w:val="20"/>
                <w:szCs w:val="20"/>
                <w:rtl/>
              </w:rPr>
            </w:pPr>
            <w:r w:rsidRPr="00DB7BD7">
              <w:rPr>
                <w:sz w:val="20"/>
                <w:szCs w:val="20"/>
                <w:rtl/>
              </w:rPr>
              <w:t>[21][11]</w:t>
            </w:r>
          </w:p>
        </w:tc>
      </w:tr>
      <w:tr w:rsidR="00EC374C" w:rsidRPr="00632AE1" w14:paraId="146FC4D7" w14:textId="77777777" w:rsidTr="00EC374C">
        <w:trPr>
          <w:gridAfter w:val="1"/>
          <w:wAfter w:w="170" w:type="dxa"/>
          <w:jc w:val="center"/>
        </w:trPr>
        <w:tc>
          <w:tcPr>
            <w:tcW w:w="3812" w:type="dxa"/>
            <w:gridSpan w:val="6"/>
          </w:tcPr>
          <w:p w14:paraId="40E4EE4F" w14:textId="77777777" w:rsidR="00EC374C" w:rsidRDefault="00EC374C" w:rsidP="00EC374C">
            <w:pPr>
              <w:rPr>
                <w:rFonts w:cs="David"/>
                <w:b/>
                <w:bCs/>
                <w:sz w:val="20"/>
                <w:szCs w:val="20"/>
                <w:rtl/>
              </w:rPr>
            </w:pPr>
            <w:r>
              <w:rPr>
                <w:rFonts w:cs="David"/>
                <w:b/>
                <w:bCs/>
                <w:sz w:val="20"/>
                <w:szCs w:val="20"/>
                <w:rtl/>
              </w:rPr>
              <w:t>התקן חיצוני לדחיפה עבור שתל בעל צוואר מתקפל ושיטה</w:t>
            </w:r>
          </w:p>
          <w:p w14:paraId="29971CE0" w14:textId="77777777" w:rsidR="00EC374C" w:rsidRPr="00632AE1" w:rsidRDefault="00EC374C" w:rsidP="00EC374C">
            <w:pPr>
              <w:rPr>
                <w:rFonts w:cs="David"/>
                <w:b/>
                <w:bCs/>
                <w:sz w:val="20"/>
                <w:szCs w:val="20"/>
                <w:rtl/>
              </w:rPr>
            </w:pPr>
          </w:p>
        </w:tc>
        <w:tc>
          <w:tcPr>
            <w:tcW w:w="3368" w:type="dxa"/>
            <w:gridSpan w:val="4"/>
          </w:tcPr>
          <w:p w14:paraId="253B7E7D" w14:textId="77777777" w:rsidR="00EC374C" w:rsidRDefault="00EC374C" w:rsidP="00EC374C">
            <w:pPr>
              <w:jc w:val="right"/>
              <w:rPr>
                <w:rFonts w:cs="David"/>
                <w:b/>
                <w:bCs/>
                <w:sz w:val="20"/>
                <w:szCs w:val="20"/>
              </w:rPr>
            </w:pPr>
            <w:r>
              <w:rPr>
                <w:rFonts w:cs="David"/>
                <w:b/>
                <w:bCs/>
                <w:sz w:val="20"/>
                <w:szCs w:val="20"/>
              </w:rPr>
              <w:t>EXTERNAL DRIVE IMPLANTATION APPARATUS FOR BENDABLE COLLAR IMPLANTS AND METHOD</w:t>
            </w:r>
          </w:p>
          <w:p w14:paraId="76705554" w14:textId="77777777" w:rsidR="00EC374C" w:rsidRPr="00632AE1" w:rsidRDefault="00EC374C" w:rsidP="00EC374C">
            <w:pPr>
              <w:jc w:val="right"/>
              <w:rPr>
                <w:rFonts w:cs="David"/>
                <w:b/>
                <w:bCs/>
                <w:sz w:val="20"/>
                <w:szCs w:val="20"/>
              </w:rPr>
            </w:pPr>
          </w:p>
        </w:tc>
        <w:tc>
          <w:tcPr>
            <w:tcW w:w="604" w:type="dxa"/>
          </w:tcPr>
          <w:p w14:paraId="4E866223" w14:textId="77777777" w:rsidR="00EC374C" w:rsidRPr="00632AE1" w:rsidRDefault="00EC374C" w:rsidP="00EC374C">
            <w:pPr>
              <w:jc w:val="right"/>
              <w:rPr>
                <w:sz w:val="20"/>
                <w:szCs w:val="20"/>
              </w:rPr>
            </w:pPr>
            <w:r>
              <w:rPr>
                <w:sz w:val="20"/>
                <w:szCs w:val="20"/>
                <w:rtl/>
              </w:rPr>
              <w:t>[54]</w:t>
            </w:r>
          </w:p>
        </w:tc>
      </w:tr>
      <w:tr w:rsidR="00EC374C" w:rsidRPr="00632AE1" w14:paraId="7A697CA9" w14:textId="77777777" w:rsidTr="00EC374C">
        <w:trPr>
          <w:gridAfter w:val="1"/>
          <w:wAfter w:w="170" w:type="dxa"/>
          <w:jc w:val="center"/>
        </w:trPr>
        <w:tc>
          <w:tcPr>
            <w:tcW w:w="236" w:type="dxa"/>
            <w:gridSpan w:val="2"/>
          </w:tcPr>
          <w:p w14:paraId="1EDF23B4" w14:textId="77777777" w:rsidR="00EC374C" w:rsidRPr="00632AE1" w:rsidRDefault="00EC374C" w:rsidP="00EC374C">
            <w:pPr>
              <w:rPr>
                <w:rFonts w:cs="David"/>
                <w:sz w:val="20"/>
                <w:szCs w:val="20"/>
                <w:rtl/>
              </w:rPr>
            </w:pPr>
          </w:p>
        </w:tc>
        <w:tc>
          <w:tcPr>
            <w:tcW w:w="6944" w:type="dxa"/>
            <w:gridSpan w:val="8"/>
          </w:tcPr>
          <w:p w14:paraId="716981AF" w14:textId="77777777" w:rsidR="00EC374C" w:rsidRPr="00632AE1" w:rsidRDefault="00EC374C" w:rsidP="00EC374C">
            <w:pPr>
              <w:jc w:val="right"/>
              <w:rPr>
                <w:rFonts w:cs="David"/>
                <w:sz w:val="20"/>
                <w:szCs w:val="20"/>
              </w:rPr>
            </w:pPr>
            <w:r>
              <w:rPr>
                <w:rFonts w:cs="David"/>
                <w:sz w:val="20"/>
                <w:szCs w:val="20"/>
              </w:rPr>
              <w:t>26.09.2019</w:t>
            </w:r>
          </w:p>
        </w:tc>
        <w:tc>
          <w:tcPr>
            <w:tcW w:w="604" w:type="dxa"/>
          </w:tcPr>
          <w:p w14:paraId="77A119D8" w14:textId="77777777" w:rsidR="00EC374C" w:rsidRPr="00632AE1" w:rsidRDefault="00EC374C" w:rsidP="00EC374C">
            <w:pPr>
              <w:jc w:val="right"/>
              <w:rPr>
                <w:sz w:val="20"/>
                <w:szCs w:val="20"/>
              </w:rPr>
            </w:pPr>
            <w:r>
              <w:rPr>
                <w:sz w:val="20"/>
                <w:szCs w:val="20"/>
                <w:rtl/>
              </w:rPr>
              <w:t>[22]</w:t>
            </w:r>
          </w:p>
        </w:tc>
      </w:tr>
      <w:tr w:rsidR="00EC374C" w:rsidRPr="00632AE1" w14:paraId="7D6DC00D" w14:textId="77777777" w:rsidTr="00EC374C">
        <w:trPr>
          <w:gridAfter w:val="1"/>
          <w:wAfter w:w="170" w:type="dxa"/>
          <w:jc w:val="center"/>
        </w:trPr>
        <w:tc>
          <w:tcPr>
            <w:tcW w:w="7180" w:type="dxa"/>
            <w:gridSpan w:val="10"/>
          </w:tcPr>
          <w:p w14:paraId="3BE04FB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A61C  01//08, 08//00</w:t>
            </w:r>
          </w:p>
        </w:tc>
        <w:tc>
          <w:tcPr>
            <w:tcW w:w="604" w:type="dxa"/>
          </w:tcPr>
          <w:p w14:paraId="275EDDBF" w14:textId="77777777" w:rsidR="00EC374C" w:rsidRPr="00632AE1" w:rsidRDefault="00EC374C" w:rsidP="00EC374C">
            <w:pPr>
              <w:jc w:val="right"/>
              <w:rPr>
                <w:sz w:val="20"/>
                <w:szCs w:val="20"/>
              </w:rPr>
            </w:pPr>
            <w:r>
              <w:rPr>
                <w:sz w:val="20"/>
                <w:szCs w:val="20"/>
                <w:rtl/>
              </w:rPr>
              <w:t>[51]</w:t>
            </w:r>
          </w:p>
        </w:tc>
      </w:tr>
      <w:tr w:rsidR="00EC374C" w:rsidRPr="00632AE1" w14:paraId="32661A1C" w14:textId="77777777" w:rsidTr="00EC374C">
        <w:trPr>
          <w:gridAfter w:val="1"/>
          <w:wAfter w:w="170" w:type="dxa"/>
          <w:jc w:val="center"/>
        </w:trPr>
        <w:tc>
          <w:tcPr>
            <w:tcW w:w="3812" w:type="dxa"/>
            <w:gridSpan w:val="6"/>
          </w:tcPr>
          <w:p w14:paraId="766DA07D" w14:textId="77777777" w:rsidR="00EC374C" w:rsidRPr="00632AE1" w:rsidRDefault="00EC374C" w:rsidP="00EC374C">
            <w:pPr>
              <w:rPr>
                <w:rFonts w:cs="Guttman Hodes"/>
                <w:sz w:val="20"/>
                <w:szCs w:val="20"/>
                <w:rtl/>
              </w:rPr>
            </w:pPr>
            <w:r>
              <w:rPr>
                <w:rFonts w:cs="Guttman Hodes"/>
                <w:sz w:val="20"/>
                <w:szCs w:val="20"/>
                <w:rtl/>
              </w:rPr>
              <w:t>נוריס מדיקל בע"מ, נשר</w:t>
            </w:r>
          </w:p>
        </w:tc>
        <w:tc>
          <w:tcPr>
            <w:tcW w:w="3368" w:type="dxa"/>
            <w:gridSpan w:val="4"/>
          </w:tcPr>
          <w:p w14:paraId="66B2DFA8" w14:textId="77777777" w:rsidR="00EC374C" w:rsidRPr="00632AE1" w:rsidRDefault="00EC374C" w:rsidP="00EC374C">
            <w:pPr>
              <w:jc w:val="right"/>
              <w:rPr>
                <w:rFonts w:cs="David"/>
                <w:sz w:val="20"/>
                <w:szCs w:val="20"/>
                <w:rtl/>
              </w:rPr>
            </w:pPr>
            <w:r>
              <w:rPr>
                <w:rFonts w:cs="David"/>
                <w:sz w:val="20"/>
                <w:szCs w:val="20"/>
              </w:rPr>
              <w:t>NORIS MEDICAL LTD.</w:t>
            </w:r>
          </w:p>
        </w:tc>
        <w:tc>
          <w:tcPr>
            <w:tcW w:w="604" w:type="dxa"/>
          </w:tcPr>
          <w:p w14:paraId="773B20CC" w14:textId="77777777" w:rsidR="00EC374C" w:rsidRPr="00632AE1" w:rsidRDefault="00EC374C" w:rsidP="00EC374C">
            <w:pPr>
              <w:jc w:val="right"/>
              <w:rPr>
                <w:sz w:val="20"/>
                <w:szCs w:val="20"/>
              </w:rPr>
            </w:pPr>
            <w:r>
              <w:rPr>
                <w:sz w:val="20"/>
                <w:szCs w:val="20"/>
                <w:rtl/>
              </w:rPr>
              <w:t>[71]</w:t>
            </w:r>
          </w:p>
        </w:tc>
      </w:tr>
      <w:tr w:rsidR="00EC374C" w:rsidRPr="00632AE1" w14:paraId="7911D5D2" w14:textId="77777777" w:rsidTr="00EC374C">
        <w:trPr>
          <w:gridAfter w:val="1"/>
          <w:wAfter w:w="170" w:type="dxa"/>
          <w:jc w:val="center"/>
        </w:trPr>
        <w:tc>
          <w:tcPr>
            <w:tcW w:w="3812" w:type="dxa"/>
            <w:gridSpan w:val="6"/>
          </w:tcPr>
          <w:p w14:paraId="12048282" w14:textId="77777777" w:rsidR="00EC374C" w:rsidRPr="00632AE1" w:rsidRDefault="00EC374C" w:rsidP="00EC374C">
            <w:pPr>
              <w:rPr>
                <w:rFonts w:cs="Guttman Hodes"/>
                <w:sz w:val="20"/>
                <w:szCs w:val="20"/>
                <w:rtl/>
              </w:rPr>
            </w:pPr>
            <w:r>
              <w:rPr>
                <w:rFonts w:cs="Guttman Hodes"/>
                <w:sz w:val="20"/>
                <w:szCs w:val="20"/>
                <w:rtl/>
              </w:rPr>
              <w:t>אהרן זיו, רמי זיו</w:t>
            </w:r>
          </w:p>
        </w:tc>
        <w:tc>
          <w:tcPr>
            <w:tcW w:w="3368" w:type="dxa"/>
            <w:gridSpan w:val="4"/>
          </w:tcPr>
          <w:p w14:paraId="520F8300" w14:textId="77777777" w:rsidR="00EC374C" w:rsidRPr="00632AE1" w:rsidRDefault="00EC374C" w:rsidP="00EC374C">
            <w:pPr>
              <w:jc w:val="right"/>
              <w:rPr>
                <w:rFonts w:cs="David"/>
                <w:sz w:val="20"/>
                <w:szCs w:val="20"/>
              </w:rPr>
            </w:pPr>
            <w:r>
              <w:rPr>
                <w:rFonts w:cs="David"/>
                <w:sz w:val="20"/>
                <w:szCs w:val="20"/>
              </w:rPr>
              <w:t>Aharon SIEV, Rami SIEV</w:t>
            </w:r>
          </w:p>
        </w:tc>
        <w:tc>
          <w:tcPr>
            <w:tcW w:w="604" w:type="dxa"/>
          </w:tcPr>
          <w:p w14:paraId="382185AB" w14:textId="77777777" w:rsidR="00EC374C" w:rsidRPr="00632AE1" w:rsidRDefault="00EC374C" w:rsidP="00EC374C">
            <w:pPr>
              <w:jc w:val="right"/>
              <w:rPr>
                <w:sz w:val="20"/>
                <w:szCs w:val="20"/>
              </w:rPr>
            </w:pPr>
            <w:r>
              <w:rPr>
                <w:sz w:val="20"/>
                <w:szCs w:val="20"/>
                <w:rtl/>
              </w:rPr>
              <w:t>[72]</w:t>
            </w:r>
          </w:p>
        </w:tc>
      </w:tr>
      <w:tr w:rsidR="00EC374C" w:rsidRPr="00632AE1" w14:paraId="36B6C1D9" w14:textId="77777777" w:rsidTr="00EC374C">
        <w:trPr>
          <w:gridAfter w:val="1"/>
          <w:wAfter w:w="170" w:type="dxa"/>
          <w:jc w:val="center"/>
        </w:trPr>
        <w:tc>
          <w:tcPr>
            <w:tcW w:w="3812" w:type="dxa"/>
            <w:gridSpan w:val="6"/>
          </w:tcPr>
          <w:p w14:paraId="3C44DE4A" w14:textId="77777777" w:rsidR="00EC374C" w:rsidRDefault="00EC374C" w:rsidP="00EC374C">
            <w:pPr>
              <w:rPr>
                <w:rFonts w:cs="Guttman Hodes"/>
                <w:sz w:val="20"/>
                <w:szCs w:val="20"/>
                <w:rtl/>
              </w:rPr>
            </w:pPr>
            <w:r>
              <w:rPr>
                <w:rFonts w:cs="Guttman Hodes"/>
                <w:sz w:val="20"/>
                <w:szCs w:val="20"/>
                <w:rtl/>
              </w:rPr>
              <w:t>גלוקסמן - לוי,</w:t>
            </w:r>
          </w:p>
          <w:p w14:paraId="3910803E" w14:textId="77777777" w:rsidR="00EC374C" w:rsidRDefault="00EC374C" w:rsidP="00EC374C">
            <w:pPr>
              <w:rPr>
                <w:rFonts w:cs="Guttman Hodes"/>
                <w:sz w:val="20"/>
                <w:szCs w:val="20"/>
                <w:rtl/>
              </w:rPr>
            </w:pPr>
            <w:r>
              <w:rPr>
                <w:rFonts w:cs="Guttman Hodes"/>
                <w:sz w:val="20"/>
                <w:szCs w:val="20"/>
                <w:rtl/>
              </w:rPr>
              <w:t xml:space="preserve">רחוב הגליל 24 </w:t>
            </w:r>
          </w:p>
          <w:p w14:paraId="4914AFAD" w14:textId="77777777" w:rsidR="00EC374C" w:rsidRPr="00632AE1" w:rsidRDefault="00EC374C" w:rsidP="00EC374C">
            <w:pPr>
              <w:rPr>
                <w:rFonts w:cs="Guttman Hodes"/>
                <w:sz w:val="20"/>
                <w:szCs w:val="20"/>
                <w:rtl/>
              </w:rPr>
            </w:pPr>
            <w:r>
              <w:rPr>
                <w:rFonts w:cs="Guttman Hodes"/>
                <w:sz w:val="20"/>
                <w:szCs w:val="20"/>
                <w:rtl/>
              </w:rPr>
              <w:t>חיפה</w:t>
            </w:r>
          </w:p>
        </w:tc>
        <w:tc>
          <w:tcPr>
            <w:tcW w:w="3368" w:type="dxa"/>
            <w:gridSpan w:val="4"/>
          </w:tcPr>
          <w:p w14:paraId="39A461EE" w14:textId="77777777" w:rsidR="00EC374C" w:rsidRDefault="00EC374C" w:rsidP="00EC374C">
            <w:pPr>
              <w:jc w:val="right"/>
              <w:rPr>
                <w:rFonts w:cs="David"/>
                <w:sz w:val="20"/>
                <w:szCs w:val="20"/>
              </w:rPr>
            </w:pPr>
            <w:r>
              <w:rPr>
                <w:rFonts w:cs="David"/>
                <w:sz w:val="20"/>
                <w:szCs w:val="20"/>
              </w:rPr>
              <w:t>GLUCKSMAN - LOWY,</w:t>
            </w:r>
          </w:p>
          <w:p w14:paraId="724DB861" w14:textId="77777777" w:rsidR="00EC374C" w:rsidRDefault="00EC374C" w:rsidP="00EC374C">
            <w:pPr>
              <w:jc w:val="right"/>
              <w:rPr>
                <w:rFonts w:cs="David"/>
                <w:sz w:val="20"/>
                <w:szCs w:val="20"/>
              </w:rPr>
            </w:pPr>
            <w:r>
              <w:rPr>
                <w:rFonts w:cs="David"/>
                <w:sz w:val="20"/>
                <w:szCs w:val="20"/>
              </w:rPr>
              <w:t xml:space="preserve"> 24 HAGALIL STREET</w:t>
            </w:r>
          </w:p>
          <w:p w14:paraId="2AA76809" w14:textId="77777777" w:rsidR="00EC374C" w:rsidRPr="00632AE1" w:rsidRDefault="00EC374C" w:rsidP="00EC374C">
            <w:pPr>
              <w:jc w:val="right"/>
              <w:rPr>
                <w:rFonts w:cs="David"/>
                <w:sz w:val="20"/>
                <w:szCs w:val="20"/>
                <w:rtl/>
              </w:rPr>
            </w:pPr>
            <w:r>
              <w:rPr>
                <w:rFonts w:cs="David"/>
                <w:sz w:val="20"/>
                <w:szCs w:val="20"/>
              </w:rPr>
              <w:t>HAIFA 3268728</w:t>
            </w:r>
          </w:p>
        </w:tc>
        <w:tc>
          <w:tcPr>
            <w:tcW w:w="604" w:type="dxa"/>
          </w:tcPr>
          <w:p w14:paraId="734EF26A" w14:textId="77777777" w:rsidR="00EC374C" w:rsidRPr="00632AE1" w:rsidRDefault="00EC374C" w:rsidP="00EC374C">
            <w:pPr>
              <w:jc w:val="right"/>
              <w:rPr>
                <w:sz w:val="20"/>
                <w:szCs w:val="20"/>
                <w:rtl/>
              </w:rPr>
            </w:pPr>
            <w:r>
              <w:rPr>
                <w:sz w:val="20"/>
                <w:szCs w:val="20"/>
                <w:rtl/>
              </w:rPr>
              <w:t>[74]</w:t>
            </w:r>
          </w:p>
        </w:tc>
      </w:tr>
      <w:tr w:rsidR="00EC374C" w:rsidRPr="00632AE1" w14:paraId="7802D188" w14:textId="77777777" w:rsidTr="00EC374C">
        <w:trPr>
          <w:gridAfter w:val="1"/>
          <w:wAfter w:w="170" w:type="dxa"/>
          <w:jc w:val="center"/>
        </w:trPr>
        <w:tc>
          <w:tcPr>
            <w:tcW w:w="3892" w:type="dxa"/>
            <w:gridSpan w:val="7"/>
          </w:tcPr>
          <w:p w14:paraId="1C3766B2"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146B6B5F"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3363B0CC" w14:textId="77777777" w:rsidTr="00EC374C">
        <w:trPr>
          <w:gridAfter w:val="1"/>
          <w:wAfter w:w="170" w:type="dxa"/>
          <w:jc w:val="center"/>
        </w:trPr>
        <w:tc>
          <w:tcPr>
            <w:tcW w:w="3220" w:type="dxa"/>
            <w:gridSpan w:val="5"/>
          </w:tcPr>
          <w:p w14:paraId="1F2D4D30" w14:textId="77777777" w:rsidR="00EC374C" w:rsidRPr="00632AE1" w:rsidRDefault="00EC374C" w:rsidP="00EC374C">
            <w:pPr>
              <w:rPr>
                <w:rFonts w:cs="David"/>
                <w:sz w:val="20"/>
                <w:szCs w:val="20"/>
                <w:rtl/>
              </w:rPr>
            </w:pPr>
          </w:p>
        </w:tc>
        <w:tc>
          <w:tcPr>
            <w:tcW w:w="1440" w:type="dxa"/>
            <w:gridSpan w:val="3"/>
          </w:tcPr>
          <w:p w14:paraId="27F6EACD" w14:textId="77777777" w:rsidR="00EC374C" w:rsidRPr="00632AE1" w:rsidRDefault="00EC374C" w:rsidP="00EC374C">
            <w:pPr>
              <w:jc w:val="center"/>
              <w:rPr>
                <w:rFonts w:cs="David"/>
                <w:sz w:val="20"/>
                <w:szCs w:val="20"/>
                <w:rtl/>
              </w:rPr>
            </w:pPr>
          </w:p>
        </w:tc>
        <w:tc>
          <w:tcPr>
            <w:tcW w:w="3124" w:type="dxa"/>
            <w:gridSpan w:val="3"/>
          </w:tcPr>
          <w:p w14:paraId="469A956F" w14:textId="77777777" w:rsidR="00EC374C" w:rsidRPr="00632AE1" w:rsidRDefault="00EC374C" w:rsidP="00EC374C">
            <w:pPr>
              <w:jc w:val="right"/>
              <w:rPr>
                <w:rFonts w:cs="David"/>
                <w:sz w:val="20"/>
                <w:szCs w:val="20"/>
              </w:rPr>
            </w:pPr>
          </w:p>
        </w:tc>
      </w:tr>
      <w:tr w:rsidR="00EC374C" w:rsidRPr="00632AE1" w14:paraId="1BBFEEAB" w14:textId="77777777" w:rsidTr="00EC374C">
        <w:trPr>
          <w:gridAfter w:val="1"/>
          <w:wAfter w:w="170" w:type="dxa"/>
          <w:jc w:val="center"/>
        </w:trPr>
        <w:tc>
          <w:tcPr>
            <w:tcW w:w="2500" w:type="dxa"/>
            <w:gridSpan w:val="4"/>
          </w:tcPr>
          <w:p w14:paraId="1282440D" w14:textId="77777777" w:rsidR="00EC374C" w:rsidRPr="00632AE1" w:rsidRDefault="00EC374C" w:rsidP="00EC374C">
            <w:pPr>
              <w:rPr>
                <w:rFonts w:cs="David"/>
                <w:sz w:val="20"/>
                <w:szCs w:val="20"/>
                <w:rtl/>
              </w:rPr>
            </w:pPr>
          </w:p>
        </w:tc>
        <w:tc>
          <w:tcPr>
            <w:tcW w:w="2880" w:type="dxa"/>
            <w:gridSpan w:val="5"/>
          </w:tcPr>
          <w:p w14:paraId="2A795435" w14:textId="77777777" w:rsidR="00EC374C" w:rsidRPr="00632AE1" w:rsidRDefault="00EC374C" w:rsidP="00EC374C">
            <w:pPr>
              <w:jc w:val="center"/>
              <w:rPr>
                <w:rFonts w:cs="David"/>
                <w:sz w:val="20"/>
                <w:szCs w:val="20"/>
              </w:rPr>
            </w:pPr>
          </w:p>
        </w:tc>
        <w:tc>
          <w:tcPr>
            <w:tcW w:w="2404" w:type="dxa"/>
            <w:gridSpan w:val="2"/>
          </w:tcPr>
          <w:p w14:paraId="0BA0328C" w14:textId="77777777" w:rsidR="00EC374C" w:rsidRPr="00632AE1" w:rsidRDefault="00EC374C" w:rsidP="00EC374C">
            <w:pPr>
              <w:jc w:val="right"/>
              <w:rPr>
                <w:rFonts w:cs="David"/>
                <w:sz w:val="20"/>
                <w:szCs w:val="20"/>
              </w:rPr>
            </w:pPr>
          </w:p>
        </w:tc>
      </w:tr>
      <w:tr w:rsidR="00EC374C" w:rsidRPr="00632AE1" w14:paraId="74F93ADE" w14:textId="77777777" w:rsidTr="00EC374C">
        <w:trPr>
          <w:gridAfter w:val="1"/>
          <w:wAfter w:w="170" w:type="dxa"/>
          <w:jc w:val="center"/>
        </w:trPr>
        <w:tc>
          <w:tcPr>
            <w:tcW w:w="2320" w:type="dxa"/>
            <w:gridSpan w:val="3"/>
          </w:tcPr>
          <w:p w14:paraId="2D33C660" w14:textId="77777777" w:rsidR="00EC374C" w:rsidRPr="00632AE1" w:rsidRDefault="00EC374C" w:rsidP="00EC374C">
            <w:pPr>
              <w:jc w:val="right"/>
              <w:rPr>
                <w:rFonts w:cs="David"/>
                <w:sz w:val="20"/>
                <w:szCs w:val="20"/>
              </w:rPr>
            </w:pPr>
          </w:p>
        </w:tc>
        <w:tc>
          <w:tcPr>
            <w:tcW w:w="1572" w:type="dxa"/>
            <w:gridSpan w:val="4"/>
          </w:tcPr>
          <w:p w14:paraId="364E29D1" w14:textId="77777777" w:rsidR="00EC374C" w:rsidRPr="00632AE1" w:rsidRDefault="00EC374C" w:rsidP="00EC374C">
            <w:pPr>
              <w:jc w:val="right"/>
              <w:rPr>
                <w:rFonts w:cs="David"/>
                <w:sz w:val="20"/>
                <w:szCs w:val="20"/>
              </w:rPr>
            </w:pPr>
          </w:p>
        </w:tc>
        <w:tc>
          <w:tcPr>
            <w:tcW w:w="3892" w:type="dxa"/>
            <w:gridSpan w:val="4"/>
          </w:tcPr>
          <w:p w14:paraId="6FA701B4" w14:textId="77777777" w:rsidR="00EC374C" w:rsidRPr="00632AE1" w:rsidRDefault="00EC374C" w:rsidP="00EC374C">
            <w:pPr>
              <w:jc w:val="right"/>
              <w:rPr>
                <w:rFonts w:cs="David"/>
                <w:sz w:val="20"/>
                <w:szCs w:val="20"/>
              </w:rPr>
            </w:pPr>
          </w:p>
        </w:tc>
      </w:tr>
      <w:tr w:rsidR="00EC374C" w:rsidRPr="00632AE1" w14:paraId="742D969D" w14:textId="77777777" w:rsidTr="00EC374C">
        <w:tblPrEx>
          <w:jc w:val="left"/>
          <w:tblLook w:val="0000" w:firstRow="0" w:lastRow="0" w:firstColumn="0" w:lastColumn="0" w:noHBand="0" w:noVBand="0"/>
        </w:tblPrEx>
        <w:trPr>
          <w:gridBefore w:val="1"/>
          <w:wBefore w:w="70" w:type="dxa"/>
        </w:trPr>
        <w:tc>
          <w:tcPr>
            <w:tcW w:w="7884" w:type="dxa"/>
            <w:gridSpan w:val="11"/>
          </w:tcPr>
          <w:p w14:paraId="185446D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3F80B4F"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36895E37" w14:textId="77777777" w:rsidTr="00EC374C">
        <w:trPr>
          <w:gridAfter w:val="1"/>
          <w:wAfter w:w="152" w:type="dxa"/>
          <w:trHeight w:val="485"/>
          <w:jc w:val="center"/>
        </w:trPr>
        <w:tc>
          <w:tcPr>
            <w:tcW w:w="3735" w:type="dxa"/>
            <w:gridSpan w:val="5"/>
          </w:tcPr>
          <w:p w14:paraId="2DD69C5C" w14:textId="77777777" w:rsidR="00EC374C" w:rsidRPr="00DB7BD7" w:rsidRDefault="000863EF" w:rsidP="00EC374C">
            <w:pPr>
              <w:jc w:val="right"/>
              <w:rPr>
                <w:b/>
                <w:bCs/>
                <w:color w:val="0000FF"/>
                <w:sz w:val="20"/>
                <w:szCs w:val="20"/>
                <w:u w:val="single"/>
                <w:rtl/>
              </w:rPr>
            </w:pPr>
            <w:hyperlink r:id="rId921" w:history="1">
              <w:r w:rsidR="00EC374C" w:rsidRPr="00DB7BD7">
                <w:rPr>
                  <w:rStyle w:val="Hyperlink"/>
                  <w:sz w:val="20"/>
                </w:rPr>
                <w:t>269907</w:t>
              </w:r>
            </w:hyperlink>
          </w:p>
        </w:tc>
        <w:tc>
          <w:tcPr>
            <w:tcW w:w="4067" w:type="dxa"/>
            <w:gridSpan w:val="5"/>
          </w:tcPr>
          <w:p w14:paraId="1D3933EA" w14:textId="77777777" w:rsidR="00EC374C" w:rsidRPr="00DB7BD7" w:rsidRDefault="00EC374C" w:rsidP="00EC374C">
            <w:pPr>
              <w:rPr>
                <w:sz w:val="20"/>
                <w:szCs w:val="20"/>
                <w:rtl/>
              </w:rPr>
            </w:pPr>
            <w:r w:rsidRPr="00DB7BD7">
              <w:rPr>
                <w:sz w:val="20"/>
                <w:szCs w:val="20"/>
                <w:rtl/>
              </w:rPr>
              <w:t>[21][11]</w:t>
            </w:r>
          </w:p>
        </w:tc>
      </w:tr>
      <w:tr w:rsidR="00EC374C" w:rsidRPr="00632AE1" w14:paraId="22CCA1C1" w14:textId="77777777" w:rsidTr="00EC374C">
        <w:trPr>
          <w:gridAfter w:val="1"/>
          <w:wAfter w:w="152" w:type="dxa"/>
          <w:jc w:val="center"/>
        </w:trPr>
        <w:tc>
          <w:tcPr>
            <w:tcW w:w="3735" w:type="dxa"/>
            <w:gridSpan w:val="5"/>
          </w:tcPr>
          <w:p w14:paraId="4EF04563" w14:textId="77777777" w:rsidR="00EC374C" w:rsidRDefault="00EC374C" w:rsidP="00EC374C">
            <w:pPr>
              <w:rPr>
                <w:rFonts w:cs="David"/>
                <w:b/>
                <w:bCs/>
                <w:sz w:val="20"/>
                <w:szCs w:val="20"/>
                <w:rtl/>
              </w:rPr>
            </w:pPr>
            <w:r>
              <w:rPr>
                <w:rFonts w:cs="David"/>
                <w:b/>
                <w:bCs/>
                <w:sz w:val="20"/>
                <w:szCs w:val="20"/>
                <w:rtl/>
              </w:rPr>
              <w:t xml:space="preserve">בעלי חיים מואנשים ל– </w:t>
            </w:r>
            <w:r>
              <w:rPr>
                <w:rFonts w:cs="David"/>
                <w:b/>
                <w:bCs/>
                <w:sz w:val="20"/>
                <w:szCs w:val="20"/>
              </w:rPr>
              <w:t>IL–15</w:t>
            </w:r>
          </w:p>
          <w:p w14:paraId="72A2C5E5" w14:textId="77777777" w:rsidR="00EC374C" w:rsidRPr="00632AE1" w:rsidRDefault="00EC374C" w:rsidP="00EC374C">
            <w:pPr>
              <w:rPr>
                <w:rFonts w:cs="David"/>
                <w:b/>
                <w:bCs/>
                <w:sz w:val="20"/>
                <w:szCs w:val="20"/>
                <w:rtl/>
              </w:rPr>
            </w:pPr>
          </w:p>
        </w:tc>
        <w:tc>
          <w:tcPr>
            <w:tcW w:w="3469" w:type="dxa"/>
            <w:gridSpan w:val="4"/>
          </w:tcPr>
          <w:p w14:paraId="698EE7B6" w14:textId="77777777" w:rsidR="00EC374C" w:rsidRDefault="00EC374C" w:rsidP="00EC374C">
            <w:pPr>
              <w:jc w:val="right"/>
              <w:rPr>
                <w:rFonts w:cs="David"/>
                <w:b/>
                <w:bCs/>
                <w:sz w:val="20"/>
                <w:szCs w:val="20"/>
              </w:rPr>
            </w:pPr>
            <w:r>
              <w:rPr>
                <w:rFonts w:cs="David"/>
                <w:b/>
                <w:bCs/>
                <w:sz w:val="20"/>
                <w:szCs w:val="20"/>
              </w:rPr>
              <w:t>HUMANIZED IL-15 ANIMALS</w:t>
            </w:r>
          </w:p>
          <w:p w14:paraId="2A5C2555" w14:textId="77777777" w:rsidR="00EC374C" w:rsidRPr="00632AE1" w:rsidRDefault="00EC374C" w:rsidP="00EC374C">
            <w:pPr>
              <w:jc w:val="right"/>
              <w:rPr>
                <w:rFonts w:cs="David"/>
                <w:b/>
                <w:bCs/>
                <w:sz w:val="20"/>
                <w:szCs w:val="20"/>
              </w:rPr>
            </w:pPr>
          </w:p>
        </w:tc>
        <w:tc>
          <w:tcPr>
            <w:tcW w:w="598" w:type="dxa"/>
          </w:tcPr>
          <w:p w14:paraId="2C10FD28" w14:textId="77777777" w:rsidR="00EC374C" w:rsidRPr="00632AE1" w:rsidRDefault="00EC374C" w:rsidP="00EC374C">
            <w:pPr>
              <w:jc w:val="right"/>
              <w:rPr>
                <w:sz w:val="20"/>
                <w:szCs w:val="20"/>
              </w:rPr>
            </w:pPr>
            <w:r>
              <w:rPr>
                <w:sz w:val="20"/>
                <w:szCs w:val="20"/>
                <w:rtl/>
              </w:rPr>
              <w:t>[54]</w:t>
            </w:r>
          </w:p>
        </w:tc>
      </w:tr>
      <w:tr w:rsidR="00EC374C" w:rsidRPr="00632AE1" w14:paraId="4188608A" w14:textId="77777777" w:rsidTr="00EC374C">
        <w:trPr>
          <w:gridAfter w:val="1"/>
          <w:wAfter w:w="152" w:type="dxa"/>
          <w:jc w:val="center"/>
        </w:trPr>
        <w:tc>
          <w:tcPr>
            <w:tcW w:w="235" w:type="dxa"/>
            <w:gridSpan w:val="2"/>
          </w:tcPr>
          <w:p w14:paraId="1F6621C3" w14:textId="77777777" w:rsidR="00EC374C" w:rsidRPr="00632AE1" w:rsidRDefault="00EC374C" w:rsidP="00EC374C">
            <w:pPr>
              <w:rPr>
                <w:rFonts w:cs="David"/>
                <w:sz w:val="20"/>
                <w:szCs w:val="20"/>
                <w:rtl/>
              </w:rPr>
            </w:pPr>
          </w:p>
        </w:tc>
        <w:tc>
          <w:tcPr>
            <w:tcW w:w="6969" w:type="dxa"/>
            <w:gridSpan w:val="7"/>
          </w:tcPr>
          <w:p w14:paraId="2C29F59B" w14:textId="77777777" w:rsidR="00EC374C" w:rsidRPr="00632AE1" w:rsidRDefault="00EC374C" w:rsidP="00EC374C">
            <w:pPr>
              <w:jc w:val="right"/>
              <w:rPr>
                <w:rFonts w:cs="David"/>
                <w:sz w:val="20"/>
                <w:szCs w:val="20"/>
              </w:rPr>
            </w:pPr>
            <w:r>
              <w:rPr>
                <w:rFonts w:cs="David"/>
                <w:sz w:val="20"/>
                <w:szCs w:val="20"/>
              </w:rPr>
              <w:t>15.10.2014</w:t>
            </w:r>
          </w:p>
        </w:tc>
        <w:tc>
          <w:tcPr>
            <w:tcW w:w="598" w:type="dxa"/>
          </w:tcPr>
          <w:p w14:paraId="60C004E3" w14:textId="77777777" w:rsidR="00EC374C" w:rsidRPr="00632AE1" w:rsidRDefault="00EC374C" w:rsidP="00EC374C">
            <w:pPr>
              <w:jc w:val="right"/>
              <w:rPr>
                <w:sz w:val="20"/>
                <w:szCs w:val="20"/>
              </w:rPr>
            </w:pPr>
            <w:r>
              <w:rPr>
                <w:sz w:val="20"/>
                <w:szCs w:val="20"/>
                <w:rtl/>
              </w:rPr>
              <w:t>[22]</w:t>
            </w:r>
          </w:p>
        </w:tc>
      </w:tr>
      <w:tr w:rsidR="00EC374C" w:rsidRPr="00632AE1" w14:paraId="4E48E511" w14:textId="77777777" w:rsidTr="00EC374C">
        <w:trPr>
          <w:gridAfter w:val="1"/>
          <w:wAfter w:w="152" w:type="dxa"/>
          <w:jc w:val="center"/>
        </w:trPr>
        <w:tc>
          <w:tcPr>
            <w:tcW w:w="235" w:type="dxa"/>
            <w:gridSpan w:val="2"/>
          </w:tcPr>
          <w:p w14:paraId="27EC7370" w14:textId="77777777" w:rsidR="00EC374C" w:rsidRPr="00632AE1" w:rsidRDefault="00EC374C" w:rsidP="00EC374C">
            <w:pPr>
              <w:rPr>
                <w:rFonts w:cs="David"/>
                <w:sz w:val="20"/>
                <w:szCs w:val="20"/>
                <w:rtl/>
              </w:rPr>
            </w:pPr>
          </w:p>
        </w:tc>
        <w:tc>
          <w:tcPr>
            <w:tcW w:w="2949" w:type="dxa"/>
            <w:gridSpan w:val="2"/>
          </w:tcPr>
          <w:p w14:paraId="3515595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0F114DA7" w14:textId="77777777" w:rsidR="00EC374C" w:rsidRPr="00632AE1" w:rsidRDefault="00EC374C" w:rsidP="00EC374C">
            <w:pPr>
              <w:jc w:val="right"/>
              <w:rPr>
                <w:sz w:val="20"/>
                <w:szCs w:val="20"/>
              </w:rPr>
            </w:pPr>
            <w:r>
              <w:rPr>
                <w:sz w:val="20"/>
                <w:szCs w:val="20"/>
                <w:rtl/>
              </w:rPr>
              <w:t>[33]</w:t>
            </w:r>
          </w:p>
        </w:tc>
        <w:tc>
          <w:tcPr>
            <w:tcW w:w="1565" w:type="dxa"/>
            <w:gridSpan w:val="2"/>
          </w:tcPr>
          <w:p w14:paraId="25DCBA7D" w14:textId="77777777" w:rsidR="00EC374C" w:rsidRPr="00632AE1" w:rsidRDefault="00EC374C" w:rsidP="00EC374C">
            <w:pPr>
              <w:jc w:val="right"/>
              <w:rPr>
                <w:rFonts w:cs="David"/>
                <w:sz w:val="20"/>
                <w:szCs w:val="20"/>
              </w:rPr>
            </w:pPr>
            <w:r>
              <w:rPr>
                <w:rFonts w:cs="David"/>
                <w:sz w:val="20"/>
                <w:szCs w:val="20"/>
              </w:rPr>
              <w:t>15.10.2013</w:t>
            </w:r>
          </w:p>
        </w:tc>
        <w:tc>
          <w:tcPr>
            <w:tcW w:w="550" w:type="dxa"/>
          </w:tcPr>
          <w:p w14:paraId="1FEB1771" w14:textId="77777777" w:rsidR="00EC374C" w:rsidRPr="00632AE1" w:rsidRDefault="00EC374C" w:rsidP="00EC374C">
            <w:pPr>
              <w:jc w:val="right"/>
              <w:rPr>
                <w:sz w:val="20"/>
                <w:szCs w:val="20"/>
                <w:rtl/>
              </w:rPr>
            </w:pPr>
            <w:r>
              <w:rPr>
                <w:sz w:val="20"/>
                <w:szCs w:val="20"/>
                <w:rtl/>
              </w:rPr>
              <w:t>[32]</w:t>
            </w:r>
          </w:p>
        </w:tc>
        <w:tc>
          <w:tcPr>
            <w:tcW w:w="1354" w:type="dxa"/>
          </w:tcPr>
          <w:p w14:paraId="18EF0F36" w14:textId="77777777" w:rsidR="00EC374C" w:rsidRPr="00632AE1" w:rsidRDefault="00EC374C" w:rsidP="00EC374C">
            <w:pPr>
              <w:jc w:val="right"/>
              <w:rPr>
                <w:rFonts w:cs="David"/>
                <w:sz w:val="20"/>
                <w:szCs w:val="20"/>
              </w:rPr>
            </w:pPr>
            <w:r>
              <w:rPr>
                <w:rFonts w:cs="David"/>
                <w:sz w:val="20"/>
                <w:szCs w:val="20"/>
              </w:rPr>
              <w:t>61/891013</w:t>
            </w:r>
          </w:p>
        </w:tc>
        <w:tc>
          <w:tcPr>
            <w:tcW w:w="598" w:type="dxa"/>
          </w:tcPr>
          <w:p w14:paraId="26275732" w14:textId="77777777" w:rsidR="00EC374C" w:rsidRPr="00632AE1" w:rsidRDefault="00EC374C" w:rsidP="00EC374C">
            <w:pPr>
              <w:jc w:val="right"/>
              <w:rPr>
                <w:sz w:val="20"/>
                <w:szCs w:val="20"/>
              </w:rPr>
            </w:pPr>
            <w:r>
              <w:rPr>
                <w:sz w:val="20"/>
                <w:szCs w:val="20"/>
                <w:rtl/>
              </w:rPr>
              <w:t>[31]</w:t>
            </w:r>
          </w:p>
        </w:tc>
      </w:tr>
      <w:tr w:rsidR="00EC374C" w:rsidRPr="00632AE1" w14:paraId="4BD37CE8" w14:textId="77777777" w:rsidTr="00EC374C">
        <w:trPr>
          <w:gridAfter w:val="1"/>
          <w:wAfter w:w="152" w:type="dxa"/>
          <w:jc w:val="center"/>
        </w:trPr>
        <w:tc>
          <w:tcPr>
            <w:tcW w:w="7204" w:type="dxa"/>
            <w:gridSpan w:val="9"/>
          </w:tcPr>
          <w:p w14:paraId="5D889717" w14:textId="77777777" w:rsidR="00EC374C" w:rsidRPr="00632AE1" w:rsidRDefault="00EC374C" w:rsidP="00EC374C">
            <w:pPr>
              <w:jc w:val="right"/>
              <w:rPr>
                <w:rFonts w:cs="David"/>
                <w:sz w:val="20"/>
                <w:szCs w:val="20"/>
              </w:rPr>
            </w:pPr>
            <w:r w:rsidRPr="00632AE1">
              <w:rPr>
                <w:sz w:val="20"/>
                <w:szCs w:val="20"/>
              </w:rPr>
              <w:t>Int. Cl.</w:t>
            </w:r>
            <w:r>
              <w:rPr>
                <w:sz w:val="20"/>
                <w:szCs w:val="20"/>
              </w:rPr>
              <w:t>(2020.01) A01K  67//027, C07K 14//54, C12N 15//85</w:t>
            </w:r>
          </w:p>
        </w:tc>
        <w:tc>
          <w:tcPr>
            <w:tcW w:w="598" w:type="dxa"/>
          </w:tcPr>
          <w:p w14:paraId="5C1925FF" w14:textId="77777777" w:rsidR="00EC374C" w:rsidRPr="00632AE1" w:rsidRDefault="00EC374C" w:rsidP="00EC374C">
            <w:pPr>
              <w:jc w:val="right"/>
              <w:rPr>
                <w:sz w:val="20"/>
                <w:szCs w:val="20"/>
              </w:rPr>
            </w:pPr>
            <w:r>
              <w:rPr>
                <w:sz w:val="20"/>
                <w:szCs w:val="20"/>
                <w:rtl/>
              </w:rPr>
              <w:t>[51]</w:t>
            </w:r>
          </w:p>
        </w:tc>
      </w:tr>
      <w:tr w:rsidR="00EC374C" w:rsidRPr="00632AE1" w14:paraId="6905C7CA" w14:textId="77777777" w:rsidTr="00EC374C">
        <w:trPr>
          <w:gridAfter w:val="1"/>
          <w:wAfter w:w="152" w:type="dxa"/>
          <w:jc w:val="center"/>
        </w:trPr>
        <w:tc>
          <w:tcPr>
            <w:tcW w:w="235" w:type="dxa"/>
            <w:gridSpan w:val="2"/>
          </w:tcPr>
          <w:p w14:paraId="0B6B9EE2" w14:textId="77777777" w:rsidR="00EC374C" w:rsidRPr="00632AE1" w:rsidRDefault="00EC374C" w:rsidP="00EC374C">
            <w:pPr>
              <w:rPr>
                <w:rFonts w:cs="David"/>
                <w:sz w:val="20"/>
                <w:szCs w:val="20"/>
                <w:rtl/>
              </w:rPr>
            </w:pPr>
          </w:p>
        </w:tc>
        <w:tc>
          <w:tcPr>
            <w:tcW w:w="6969" w:type="dxa"/>
            <w:gridSpan w:val="7"/>
          </w:tcPr>
          <w:p w14:paraId="3ABB0C55" w14:textId="77777777" w:rsidR="00EC374C" w:rsidRPr="00632AE1" w:rsidRDefault="00EC374C" w:rsidP="00EC374C">
            <w:pPr>
              <w:jc w:val="right"/>
              <w:rPr>
                <w:rFonts w:cs="David"/>
                <w:sz w:val="20"/>
                <w:szCs w:val="20"/>
              </w:rPr>
            </w:pPr>
            <w:r>
              <w:rPr>
                <w:rFonts w:cs="David"/>
                <w:sz w:val="20"/>
                <w:szCs w:val="20"/>
              </w:rPr>
              <w:t>DIVISION FROM 244525</w:t>
            </w:r>
          </w:p>
        </w:tc>
        <w:tc>
          <w:tcPr>
            <w:tcW w:w="598" w:type="dxa"/>
          </w:tcPr>
          <w:p w14:paraId="34D4F69D" w14:textId="77777777" w:rsidR="00EC374C" w:rsidRPr="00632AE1" w:rsidRDefault="00EC374C" w:rsidP="00EC374C">
            <w:pPr>
              <w:jc w:val="right"/>
              <w:rPr>
                <w:sz w:val="20"/>
                <w:szCs w:val="20"/>
              </w:rPr>
            </w:pPr>
            <w:r>
              <w:rPr>
                <w:sz w:val="20"/>
                <w:szCs w:val="20"/>
                <w:rtl/>
              </w:rPr>
              <w:t>[62]</w:t>
            </w:r>
          </w:p>
        </w:tc>
      </w:tr>
      <w:tr w:rsidR="00EC374C" w:rsidRPr="00632AE1" w14:paraId="0E95607D" w14:textId="77777777" w:rsidTr="00EC374C">
        <w:trPr>
          <w:gridAfter w:val="1"/>
          <w:wAfter w:w="152" w:type="dxa"/>
          <w:jc w:val="center"/>
        </w:trPr>
        <w:tc>
          <w:tcPr>
            <w:tcW w:w="3735" w:type="dxa"/>
            <w:gridSpan w:val="5"/>
          </w:tcPr>
          <w:p w14:paraId="1DCE79A9" w14:textId="77777777" w:rsidR="00EC374C" w:rsidRPr="00632AE1" w:rsidRDefault="00EC374C" w:rsidP="00EC374C">
            <w:pPr>
              <w:rPr>
                <w:rFonts w:cs="Guttman Hodes"/>
                <w:sz w:val="20"/>
                <w:szCs w:val="20"/>
                <w:rtl/>
              </w:rPr>
            </w:pPr>
          </w:p>
        </w:tc>
        <w:tc>
          <w:tcPr>
            <w:tcW w:w="3469" w:type="dxa"/>
            <w:gridSpan w:val="4"/>
          </w:tcPr>
          <w:p w14:paraId="151E03BE" w14:textId="77777777" w:rsidR="00EC374C" w:rsidRPr="00632AE1" w:rsidRDefault="00EC374C" w:rsidP="00EC374C">
            <w:pPr>
              <w:jc w:val="right"/>
              <w:rPr>
                <w:rFonts w:cs="David"/>
                <w:sz w:val="20"/>
                <w:szCs w:val="20"/>
                <w:rtl/>
              </w:rPr>
            </w:pPr>
            <w:r>
              <w:rPr>
                <w:rFonts w:cs="David"/>
                <w:sz w:val="20"/>
                <w:szCs w:val="20"/>
              </w:rPr>
              <w:t>REGENERON PHARMACEUTICALS, INC., U.S.A.</w:t>
            </w:r>
          </w:p>
        </w:tc>
        <w:tc>
          <w:tcPr>
            <w:tcW w:w="598" w:type="dxa"/>
          </w:tcPr>
          <w:p w14:paraId="3B823E1B" w14:textId="77777777" w:rsidR="00EC374C" w:rsidRPr="00632AE1" w:rsidRDefault="00EC374C" w:rsidP="00EC374C">
            <w:pPr>
              <w:jc w:val="right"/>
              <w:rPr>
                <w:sz w:val="20"/>
                <w:szCs w:val="20"/>
              </w:rPr>
            </w:pPr>
            <w:r>
              <w:rPr>
                <w:sz w:val="20"/>
                <w:szCs w:val="20"/>
                <w:rtl/>
              </w:rPr>
              <w:t>[71]</w:t>
            </w:r>
          </w:p>
        </w:tc>
      </w:tr>
      <w:tr w:rsidR="00EC374C" w:rsidRPr="00632AE1" w14:paraId="22C3A151" w14:textId="77777777" w:rsidTr="00EC374C">
        <w:trPr>
          <w:gridAfter w:val="1"/>
          <w:wAfter w:w="152" w:type="dxa"/>
          <w:jc w:val="center"/>
        </w:trPr>
        <w:tc>
          <w:tcPr>
            <w:tcW w:w="235" w:type="dxa"/>
            <w:gridSpan w:val="2"/>
          </w:tcPr>
          <w:p w14:paraId="13A34440" w14:textId="77777777" w:rsidR="00EC374C" w:rsidRPr="00632AE1" w:rsidRDefault="00EC374C" w:rsidP="00EC374C">
            <w:pPr>
              <w:rPr>
                <w:rFonts w:cs="Guttman Hodes"/>
                <w:sz w:val="20"/>
                <w:szCs w:val="20"/>
                <w:rtl/>
              </w:rPr>
            </w:pPr>
          </w:p>
        </w:tc>
        <w:tc>
          <w:tcPr>
            <w:tcW w:w="6969" w:type="dxa"/>
            <w:gridSpan w:val="7"/>
          </w:tcPr>
          <w:p w14:paraId="797DFE7F" w14:textId="77777777" w:rsidR="00EC374C" w:rsidRPr="00632AE1" w:rsidRDefault="00EC374C" w:rsidP="00EC374C">
            <w:pPr>
              <w:jc w:val="right"/>
              <w:rPr>
                <w:rFonts w:cs="Guttman Hodes"/>
                <w:sz w:val="20"/>
                <w:szCs w:val="20"/>
              </w:rPr>
            </w:pPr>
            <w:r>
              <w:rPr>
                <w:rFonts w:cs="Guttman Hodes"/>
                <w:sz w:val="20"/>
                <w:szCs w:val="20"/>
              </w:rPr>
              <w:t>WO/2015/057758</w:t>
            </w:r>
          </w:p>
        </w:tc>
        <w:tc>
          <w:tcPr>
            <w:tcW w:w="598" w:type="dxa"/>
          </w:tcPr>
          <w:p w14:paraId="719957A1" w14:textId="77777777" w:rsidR="00EC374C" w:rsidRPr="00632AE1" w:rsidRDefault="00EC374C" w:rsidP="00EC374C">
            <w:pPr>
              <w:jc w:val="right"/>
              <w:rPr>
                <w:sz w:val="20"/>
                <w:szCs w:val="20"/>
              </w:rPr>
            </w:pPr>
            <w:r>
              <w:rPr>
                <w:sz w:val="20"/>
                <w:szCs w:val="20"/>
                <w:rtl/>
              </w:rPr>
              <w:t>[87]</w:t>
            </w:r>
          </w:p>
        </w:tc>
      </w:tr>
      <w:tr w:rsidR="00EC374C" w:rsidRPr="00632AE1" w14:paraId="60425767" w14:textId="77777777" w:rsidTr="00EC374C">
        <w:trPr>
          <w:gridAfter w:val="1"/>
          <w:wAfter w:w="152" w:type="dxa"/>
          <w:jc w:val="center"/>
        </w:trPr>
        <w:tc>
          <w:tcPr>
            <w:tcW w:w="3735" w:type="dxa"/>
            <w:gridSpan w:val="5"/>
          </w:tcPr>
          <w:p w14:paraId="46107492" w14:textId="77777777" w:rsidR="00EC374C" w:rsidRDefault="00EC374C" w:rsidP="00EC374C">
            <w:pPr>
              <w:rPr>
                <w:rFonts w:cs="Guttman Hodes"/>
                <w:sz w:val="20"/>
                <w:szCs w:val="20"/>
                <w:rtl/>
              </w:rPr>
            </w:pPr>
            <w:r>
              <w:rPr>
                <w:rFonts w:cs="Guttman Hodes"/>
                <w:sz w:val="20"/>
                <w:szCs w:val="20"/>
                <w:rtl/>
              </w:rPr>
              <w:t>ריינהולד כהן ושותפיו,</w:t>
            </w:r>
          </w:p>
          <w:p w14:paraId="0054DE35" w14:textId="77777777" w:rsidR="00EC374C" w:rsidRDefault="00EC374C" w:rsidP="00EC374C">
            <w:pPr>
              <w:rPr>
                <w:rFonts w:cs="Guttman Hodes"/>
                <w:sz w:val="20"/>
                <w:szCs w:val="20"/>
                <w:rtl/>
              </w:rPr>
            </w:pPr>
            <w:r>
              <w:rPr>
                <w:rFonts w:cs="Guttman Hodes"/>
                <w:sz w:val="20"/>
                <w:szCs w:val="20"/>
                <w:rtl/>
              </w:rPr>
              <w:t xml:space="preserve">רחוב הברזל 26א' </w:t>
            </w:r>
          </w:p>
          <w:p w14:paraId="52DD5093"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0F68EF86" w14:textId="77777777" w:rsidR="00EC374C" w:rsidRDefault="00EC374C" w:rsidP="00EC374C">
            <w:pPr>
              <w:jc w:val="right"/>
              <w:rPr>
                <w:rFonts w:cs="David"/>
                <w:sz w:val="20"/>
                <w:szCs w:val="20"/>
              </w:rPr>
            </w:pPr>
            <w:r>
              <w:rPr>
                <w:rFonts w:cs="David"/>
                <w:sz w:val="20"/>
                <w:szCs w:val="20"/>
              </w:rPr>
              <w:t>REINHOLD COHN AND PARTNERS,</w:t>
            </w:r>
          </w:p>
          <w:p w14:paraId="47B99A8E" w14:textId="77777777" w:rsidR="00EC374C" w:rsidRDefault="00EC374C" w:rsidP="00EC374C">
            <w:pPr>
              <w:jc w:val="right"/>
              <w:rPr>
                <w:rFonts w:cs="David"/>
                <w:sz w:val="20"/>
                <w:szCs w:val="20"/>
              </w:rPr>
            </w:pPr>
            <w:r>
              <w:rPr>
                <w:rFonts w:cs="David"/>
                <w:sz w:val="20"/>
                <w:szCs w:val="20"/>
              </w:rPr>
              <w:t xml:space="preserve"> 26A HABARZEL ST.,</w:t>
            </w:r>
          </w:p>
          <w:p w14:paraId="366B203D" w14:textId="77777777" w:rsidR="00EC374C" w:rsidRDefault="00EC374C" w:rsidP="00EC374C">
            <w:pPr>
              <w:jc w:val="right"/>
              <w:rPr>
                <w:rFonts w:cs="David"/>
                <w:sz w:val="20"/>
                <w:szCs w:val="20"/>
              </w:rPr>
            </w:pPr>
            <w:r>
              <w:rPr>
                <w:rFonts w:cs="David"/>
                <w:sz w:val="20"/>
                <w:szCs w:val="20"/>
              </w:rPr>
              <w:t>RAMAT HACHAYAL 69710</w:t>
            </w:r>
          </w:p>
          <w:p w14:paraId="46C09828" w14:textId="77777777" w:rsidR="00EC374C" w:rsidRPr="00632AE1" w:rsidRDefault="00EC374C" w:rsidP="00EC374C">
            <w:pPr>
              <w:jc w:val="right"/>
              <w:rPr>
                <w:rFonts w:cs="David"/>
                <w:sz w:val="20"/>
                <w:szCs w:val="20"/>
                <w:rtl/>
              </w:rPr>
            </w:pPr>
          </w:p>
        </w:tc>
        <w:tc>
          <w:tcPr>
            <w:tcW w:w="598" w:type="dxa"/>
          </w:tcPr>
          <w:p w14:paraId="659A01C2" w14:textId="77777777" w:rsidR="00EC374C" w:rsidRPr="00632AE1" w:rsidRDefault="00EC374C" w:rsidP="00EC374C">
            <w:pPr>
              <w:jc w:val="right"/>
              <w:rPr>
                <w:sz w:val="20"/>
                <w:szCs w:val="20"/>
                <w:rtl/>
              </w:rPr>
            </w:pPr>
            <w:r>
              <w:rPr>
                <w:sz w:val="20"/>
                <w:szCs w:val="20"/>
                <w:rtl/>
              </w:rPr>
              <w:t>[74]</w:t>
            </w:r>
          </w:p>
        </w:tc>
      </w:tr>
      <w:tr w:rsidR="00EC374C" w:rsidRPr="00632AE1" w14:paraId="2AB2CA12" w14:textId="77777777" w:rsidTr="00EC374C">
        <w:trPr>
          <w:gridAfter w:val="1"/>
          <w:wAfter w:w="152" w:type="dxa"/>
          <w:jc w:val="center"/>
        </w:trPr>
        <w:tc>
          <w:tcPr>
            <w:tcW w:w="2150" w:type="dxa"/>
            <w:gridSpan w:val="3"/>
          </w:tcPr>
          <w:p w14:paraId="6C1FE1C8" w14:textId="77777777" w:rsidR="00EC374C" w:rsidRPr="00632AE1" w:rsidRDefault="00EC374C" w:rsidP="00EC374C">
            <w:pPr>
              <w:jc w:val="right"/>
              <w:rPr>
                <w:rFonts w:cs="David"/>
                <w:sz w:val="20"/>
                <w:szCs w:val="20"/>
              </w:rPr>
            </w:pPr>
          </w:p>
        </w:tc>
        <w:tc>
          <w:tcPr>
            <w:tcW w:w="1662" w:type="dxa"/>
            <w:gridSpan w:val="3"/>
          </w:tcPr>
          <w:p w14:paraId="1E25ADEB" w14:textId="77777777" w:rsidR="00EC374C" w:rsidRPr="00632AE1" w:rsidRDefault="00EC374C" w:rsidP="00EC374C">
            <w:pPr>
              <w:jc w:val="right"/>
              <w:rPr>
                <w:rFonts w:cs="David"/>
                <w:sz w:val="20"/>
                <w:szCs w:val="20"/>
              </w:rPr>
            </w:pPr>
          </w:p>
        </w:tc>
        <w:tc>
          <w:tcPr>
            <w:tcW w:w="3990" w:type="dxa"/>
            <w:gridSpan w:val="4"/>
          </w:tcPr>
          <w:p w14:paraId="268DD861" w14:textId="77777777" w:rsidR="00EC374C" w:rsidRPr="00632AE1" w:rsidRDefault="00EC374C" w:rsidP="00EC374C">
            <w:pPr>
              <w:jc w:val="right"/>
              <w:rPr>
                <w:rFonts w:cs="David"/>
                <w:sz w:val="20"/>
                <w:szCs w:val="20"/>
              </w:rPr>
            </w:pPr>
          </w:p>
        </w:tc>
      </w:tr>
      <w:tr w:rsidR="00EC374C" w:rsidRPr="00632AE1" w14:paraId="777C6E65" w14:textId="77777777" w:rsidTr="00EC374C">
        <w:tblPrEx>
          <w:jc w:val="left"/>
          <w:tblLook w:val="0000" w:firstRow="0" w:lastRow="0" w:firstColumn="0" w:lastColumn="0" w:noHBand="0" w:noVBand="0"/>
        </w:tblPrEx>
        <w:trPr>
          <w:gridBefore w:val="1"/>
          <w:wBefore w:w="70" w:type="dxa"/>
        </w:trPr>
        <w:tc>
          <w:tcPr>
            <w:tcW w:w="7884" w:type="dxa"/>
            <w:gridSpan w:val="10"/>
          </w:tcPr>
          <w:p w14:paraId="27FEDD4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BA404F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359193E6" w14:textId="77777777" w:rsidTr="00EC374C">
        <w:trPr>
          <w:gridAfter w:val="1"/>
          <w:wAfter w:w="152" w:type="dxa"/>
          <w:trHeight w:val="485"/>
          <w:jc w:val="center"/>
        </w:trPr>
        <w:tc>
          <w:tcPr>
            <w:tcW w:w="3731" w:type="dxa"/>
            <w:gridSpan w:val="5"/>
          </w:tcPr>
          <w:p w14:paraId="5E5F3D56" w14:textId="77777777" w:rsidR="00EC374C" w:rsidRPr="00DB7BD7" w:rsidRDefault="000863EF" w:rsidP="00EC374C">
            <w:pPr>
              <w:jc w:val="right"/>
              <w:rPr>
                <w:b/>
                <w:bCs/>
                <w:color w:val="0000FF"/>
                <w:sz w:val="20"/>
                <w:szCs w:val="20"/>
                <w:u w:val="single"/>
                <w:rtl/>
              </w:rPr>
            </w:pPr>
            <w:hyperlink r:id="rId922" w:history="1">
              <w:r w:rsidR="00EC374C" w:rsidRPr="00DB7BD7">
                <w:rPr>
                  <w:rStyle w:val="Hyperlink"/>
                  <w:sz w:val="20"/>
                </w:rPr>
                <w:t>270076</w:t>
              </w:r>
            </w:hyperlink>
          </w:p>
        </w:tc>
        <w:tc>
          <w:tcPr>
            <w:tcW w:w="4071" w:type="dxa"/>
            <w:gridSpan w:val="5"/>
          </w:tcPr>
          <w:p w14:paraId="06C102B5" w14:textId="77777777" w:rsidR="00EC374C" w:rsidRPr="00DB7BD7" w:rsidRDefault="00EC374C" w:rsidP="00EC374C">
            <w:pPr>
              <w:rPr>
                <w:sz w:val="20"/>
                <w:szCs w:val="20"/>
                <w:rtl/>
              </w:rPr>
            </w:pPr>
            <w:r w:rsidRPr="00DB7BD7">
              <w:rPr>
                <w:sz w:val="20"/>
                <w:szCs w:val="20"/>
                <w:rtl/>
              </w:rPr>
              <w:t>[21][11]</w:t>
            </w:r>
          </w:p>
        </w:tc>
      </w:tr>
      <w:tr w:rsidR="00EC374C" w:rsidRPr="00632AE1" w14:paraId="57A790C1" w14:textId="77777777" w:rsidTr="00EC374C">
        <w:trPr>
          <w:gridAfter w:val="1"/>
          <w:wAfter w:w="152" w:type="dxa"/>
          <w:jc w:val="center"/>
        </w:trPr>
        <w:tc>
          <w:tcPr>
            <w:tcW w:w="3731" w:type="dxa"/>
            <w:gridSpan w:val="5"/>
          </w:tcPr>
          <w:p w14:paraId="2CE3B699" w14:textId="77777777" w:rsidR="00EC374C" w:rsidRDefault="00EC374C" w:rsidP="00EC374C">
            <w:pPr>
              <w:rPr>
                <w:rFonts w:cs="David"/>
                <w:b/>
                <w:bCs/>
                <w:sz w:val="20"/>
                <w:szCs w:val="20"/>
                <w:rtl/>
              </w:rPr>
            </w:pPr>
            <w:r>
              <w:rPr>
                <w:rFonts w:cs="David"/>
                <w:b/>
                <w:bCs/>
                <w:sz w:val="20"/>
                <w:szCs w:val="20"/>
                <w:rtl/>
              </w:rPr>
              <w:t>מערכת ושיטה לחיבור תמונות תלת–ממד בצבע</w:t>
            </w:r>
          </w:p>
          <w:p w14:paraId="36E0CF78" w14:textId="77777777" w:rsidR="00EC374C" w:rsidRPr="00632AE1" w:rsidRDefault="00EC374C" w:rsidP="00EC374C">
            <w:pPr>
              <w:rPr>
                <w:rFonts w:cs="David"/>
                <w:b/>
                <w:bCs/>
                <w:sz w:val="20"/>
                <w:szCs w:val="20"/>
                <w:rtl/>
              </w:rPr>
            </w:pPr>
          </w:p>
        </w:tc>
        <w:tc>
          <w:tcPr>
            <w:tcW w:w="3473" w:type="dxa"/>
            <w:gridSpan w:val="4"/>
          </w:tcPr>
          <w:p w14:paraId="6983F7CC" w14:textId="77777777" w:rsidR="00EC374C" w:rsidRDefault="00EC374C" w:rsidP="00EC374C">
            <w:pPr>
              <w:jc w:val="right"/>
              <w:rPr>
                <w:rFonts w:cs="David"/>
                <w:b/>
                <w:bCs/>
                <w:sz w:val="20"/>
                <w:szCs w:val="20"/>
              </w:rPr>
            </w:pPr>
            <w:r>
              <w:rPr>
                <w:rFonts w:cs="David"/>
                <w:b/>
                <w:bCs/>
                <w:sz w:val="20"/>
                <w:szCs w:val="20"/>
              </w:rPr>
              <w:t>SYSTEM AND METHOD FOR COMBINING 3D IMAGES IN COLOR</w:t>
            </w:r>
          </w:p>
          <w:p w14:paraId="06C638B6" w14:textId="77777777" w:rsidR="00EC374C" w:rsidRPr="00632AE1" w:rsidRDefault="00EC374C" w:rsidP="00EC374C">
            <w:pPr>
              <w:jc w:val="right"/>
              <w:rPr>
                <w:rFonts w:cs="David"/>
                <w:b/>
                <w:bCs/>
                <w:sz w:val="20"/>
                <w:szCs w:val="20"/>
              </w:rPr>
            </w:pPr>
          </w:p>
        </w:tc>
        <w:tc>
          <w:tcPr>
            <w:tcW w:w="598" w:type="dxa"/>
          </w:tcPr>
          <w:p w14:paraId="7D7A4B4C" w14:textId="77777777" w:rsidR="00EC374C" w:rsidRPr="00632AE1" w:rsidRDefault="00EC374C" w:rsidP="00EC374C">
            <w:pPr>
              <w:jc w:val="right"/>
              <w:rPr>
                <w:sz w:val="20"/>
                <w:szCs w:val="20"/>
              </w:rPr>
            </w:pPr>
            <w:r>
              <w:rPr>
                <w:sz w:val="20"/>
                <w:szCs w:val="20"/>
                <w:rtl/>
              </w:rPr>
              <w:t>[54]</w:t>
            </w:r>
          </w:p>
        </w:tc>
      </w:tr>
      <w:tr w:rsidR="00EC374C" w:rsidRPr="00632AE1" w14:paraId="2DDFCAFD" w14:textId="77777777" w:rsidTr="00EC374C">
        <w:trPr>
          <w:gridAfter w:val="1"/>
          <w:wAfter w:w="152" w:type="dxa"/>
          <w:jc w:val="center"/>
        </w:trPr>
        <w:tc>
          <w:tcPr>
            <w:tcW w:w="234" w:type="dxa"/>
            <w:gridSpan w:val="2"/>
          </w:tcPr>
          <w:p w14:paraId="5269168D" w14:textId="77777777" w:rsidR="00EC374C" w:rsidRPr="00632AE1" w:rsidRDefault="00EC374C" w:rsidP="00EC374C">
            <w:pPr>
              <w:rPr>
                <w:rFonts w:cs="David"/>
                <w:sz w:val="20"/>
                <w:szCs w:val="20"/>
                <w:rtl/>
              </w:rPr>
            </w:pPr>
          </w:p>
        </w:tc>
        <w:tc>
          <w:tcPr>
            <w:tcW w:w="6970" w:type="dxa"/>
            <w:gridSpan w:val="7"/>
          </w:tcPr>
          <w:p w14:paraId="24930248" w14:textId="77777777" w:rsidR="00EC374C" w:rsidRPr="00632AE1" w:rsidRDefault="00EC374C" w:rsidP="00EC374C">
            <w:pPr>
              <w:jc w:val="right"/>
              <w:rPr>
                <w:rFonts w:cs="David"/>
                <w:sz w:val="20"/>
                <w:szCs w:val="20"/>
              </w:rPr>
            </w:pPr>
            <w:r>
              <w:rPr>
                <w:rFonts w:cs="David"/>
                <w:sz w:val="20"/>
                <w:szCs w:val="20"/>
              </w:rPr>
              <w:t>29.01.2018</w:t>
            </w:r>
          </w:p>
        </w:tc>
        <w:tc>
          <w:tcPr>
            <w:tcW w:w="598" w:type="dxa"/>
          </w:tcPr>
          <w:p w14:paraId="36CB3C94" w14:textId="77777777" w:rsidR="00EC374C" w:rsidRPr="00632AE1" w:rsidRDefault="00EC374C" w:rsidP="00EC374C">
            <w:pPr>
              <w:jc w:val="right"/>
              <w:rPr>
                <w:sz w:val="20"/>
                <w:szCs w:val="20"/>
              </w:rPr>
            </w:pPr>
            <w:r>
              <w:rPr>
                <w:sz w:val="20"/>
                <w:szCs w:val="20"/>
                <w:rtl/>
              </w:rPr>
              <w:t>[22]</w:t>
            </w:r>
          </w:p>
        </w:tc>
      </w:tr>
      <w:tr w:rsidR="00EC374C" w:rsidRPr="00632AE1" w14:paraId="7A7B971D" w14:textId="77777777" w:rsidTr="00EC374C">
        <w:trPr>
          <w:gridAfter w:val="1"/>
          <w:wAfter w:w="152" w:type="dxa"/>
          <w:jc w:val="center"/>
        </w:trPr>
        <w:tc>
          <w:tcPr>
            <w:tcW w:w="234" w:type="dxa"/>
            <w:gridSpan w:val="2"/>
          </w:tcPr>
          <w:p w14:paraId="7D7B21D9" w14:textId="77777777" w:rsidR="00EC374C" w:rsidRPr="00632AE1" w:rsidRDefault="00EC374C" w:rsidP="00EC374C">
            <w:pPr>
              <w:rPr>
                <w:rFonts w:cs="David"/>
                <w:sz w:val="20"/>
                <w:szCs w:val="20"/>
                <w:rtl/>
              </w:rPr>
            </w:pPr>
          </w:p>
        </w:tc>
        <w:tc>
          <w:tcPr>
            <w:tcW w:w="2946" w:type="dxa"/>
            <w:gridSpan w:val="2"/>
          </w:tcPr>
          <w:p w14:paraId="77CE8F25"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A566E75" w14:textId="77777777" w:rsidR="00EC374C" w:rsidRPr="00632AE1" w:rsidRDefault="00EC374C" w:rsidP="00EC374C">
            <w:pPr>
              <w:jc w:val="right"/>
              <w:rPr>
                <w:sz w:val="20"/>
                <w:szCs w:val="20"/>
              </w:rPr>
            </w:pPr>
            <w:r>
              <w:rPr>
                <w:sz w:val="20"/>
                <w:szCs w:val="20"/>
                <w:rtl/>
              </w:rPr>
              <w:t>[33]</w:t>
            </w:r>
          </w:p>
        </w:tc>
        <w:tc>
          <w:tcPr>
            <w:tcW w:w="1564" w:type="dxa"/>
            <w:gridSpan w:val="2"/>
          </w:tcPr>
          <w:p w14:paraId="70D86D9F" w14:textId="77777777" w:rsidR="00EC374C" w:rsidRPr="00632AE1" w:rsidRDefault="00EC374C" w:rsidP="00EC374C">
            <w:pPr>
              <w:jc w:val="right"/>
              <w:rPr>
                <w:rFonts w:cs="David"/>
                <w:sz w:val="20"/>
                <w:szCs w:val="20"/>
              </w:rPr>
            </w:pPr>
            <w:r>
              <w:rPr>
                <w:rFonts w:cs="David"/>
                <w:sz w:val="20"/>
                <w:szCs w:val="20"/>
              </w:rPr>
              <w:t>17.04.2017</w:t>
            </w:r>
          </w:p>
        </w:tc>
        <w:tc>
          <w:tcPr>
            <w:tcW w:w="550" w:type="dxa"/>
          </w:tcPr>
          <w:p w14:paraId="39F254EA" w14:textId="77777777" w:rsidR="00EC374C" w:rsidRPr="00632AE1" w:rsidRDefault="00EC374C" w:rsidP="00EC374C">
            <w:pPr>
              <w:jc w:val="right"/>
              <w:rPr>
                <w:sz w:val="20"/>
                <w:szCs w:val="20"/>
                <w:rtl/>
              </w:rPr>
            </w:pPr>
            <w:r>
              <w:rPr>
                <w:sz w:val="20"/>
                <w:szCs w:val="20"/>
                <w:rtl/>
              </w:rPr>
              <w:t>[32]</w:t>
            </w:r>
          </w:p>
        </w:tc>
        <w:tc>
          <w:tcPr>
            <w:tcW w:w="1359" w:type="dxa"/>
          </w:tcPr>
          <w:p w14:paraId="20B05B11" w14:textId="77777777" w:rsidR="00EC374C" w:rsidRPr="00632AE1" w:rsidRDefault="00EC374C" w:rsidP="00EC374C">
            <w:pPr>
              <w:jc w:val="right"/>
              <w:rPr>
                <w:rFonts w:cs="David"/>
                <w:sz w:val="20"/>
                <w:szCs w:val="20"/>
              </w:rPr>
            </w:pPr>
            <w:r>
              <w:rPr>
                <w:rFonts w:cs="David"/>
                <w:sz w:val="20"/>
                <w:szCs w:val="20"/>
              </w:rPr>
              <w:t>15/489,652</w:t>
            </w:r>
          </w:p>
        </w:tc>
        <w:tc>
          <w:tcPr>
            <w:tcW w:w="598" w:type="dxa"/>
          </w:tcPr>
          <w:p w14:paraId="28A26EA6" w14:textId="77777777" w:rsidR="00EC374C" w:rsidRPr="00632AE1" w:rsidRDefault="00EC374C" w:rsidP="00EC374C">
            <w:pPr>
              <w:jc w:val="right"/>
              <w:rPr>
                <w:sz w:val="20"/>
                <w:szCs w:val="20"/>
              </w:rPr>
            </w:pPr>
            <w:r>
              <w:rPr>
                <w:sz w:val="20"/>
                <w:szCs w:val="20"/>
                <w:rtl/>
              </w:rPr>
              <w:t>[31]</w:t>
            </w:r>
          </w:p>
        </w:tc>
      </w:tr>
      <w:tr w:rsidR="00EC374C" w:rsidRPr="00632AE1" w14:paraId="7922F0AC" w14:textId="77777777" w:rsidTr="00EC374C">
        <w:trPr>
          <w:gridAfter w:val="1"/>
          <w:wAfter w:w="152" w:type="dxa"/>
          <w:jc w:val="center"/>
        </w:trPr>
        <w:tc>
          <w:tcPr>
            <w:tcW w:w="7204" w:type="dxa"/>
            <w:gridSpan w:val="9"/>
          </w:tcPr>
          <w:p w14:paraId="7261384E"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G06T  03//60, 15//08, 15//50, 19//20</w:t>
            </w:r>
          </w:p>
        </w:tc>
        <w:tc>
          <w:tcPr>
            <w:tcW w:w="598" w:type="dxa"/>
          </w:tcPr>
          <w:p w14:paraId="16BA0372" w14:textId="77777777" w:rsidR="00EC374C" w:rsidRPr="00632AE1" w:rsidRDefault="00EC374C" w:rsidP="00EC374C">
            <w:pPr>
              <w:jc w:val="right"/>
              <w:rPr>
                <w:sz w:val="20"/>
                <w:szCs w:val="20"/>
              </w:rPr>
            </w:pPr>
            <w:r>
              <w:rPr>
                <w:sz w:val="20"/>
                <w:szCs w:val="20"/>
                <w:rtl/>
              </w:rPr>
              <w:t>[51]</w:t>
            </w:r>
          </w:p>
        </w:tc>
      </w:tr>
      <w:tr w:rsidR="00EC374C" w:rsidRPr="00632AE1" w14:paraId="05AB1A47" w14:textId="77777777" w:rsidTr="00EC374C">
        <w:trPr>
          <w:gridAfter w:val="1"/>
          <w:wAfter w:w="152" w:type="dxa"/>
          <w:jc w:val="center"/>
        </w:trPr>
        <w:tc>
          <w:tcPr>
            <w:tcW w:w="3731" w:type="dxa"/>
            <w:gridSpan w:val="5"/>
          </w:tcPr>
          <w:p w14:paraId="4C77E288" w14:textId="77777777" w:rsidR="00EC374C" w:rsidRPr="00632AE1" w:rsidRDefault="00EC374C" w:rsidP="00EC374C">
            <w:pPr>
              <w:rPr>
                <w:rFonts w:cs="Guttman Hodes"/>
                <w:sz w:val="20"/>
                <w:szCs w:val="20"/>
                <w:rtl/>
              </w:rPr>
            </w:pPr>
          </w:p>
        </w:tc>
        <w:tc>
          <w:tcPr>
            <w:tcW w:w="3473" w:type="dxa"/>
            <w:gridSpan w:val="4"/>
          </w:tcPr>
          <w:p w14:paraId="2E3A528D" w14:textId="77777777" w:rsidR="00EC374C" w:rsidRPr="00632AE1" w:rsidRDefault="00EC374C" w:rsidP="00EC374C">
            <w:pPr>
              <w:jc w:val="right"/>
              <w:rPr>
                <w:rFonts w:cs="David"/>
                <w:sz w:val="20"/>
                <w:szCs w:val="20"/>
                <w:rtl/>
              </w:rPr>
            </w:pPr>
            <w:r>
              <w:rPr>
                <w:rFonts w:cs="David"/>
                <w:sz w:val="20"/>
                <w:szCs w:val="20"/>
              </w:rPr>
              <w:t>RAYTHEON COMPANY, U.S.A.</w:t>
            </w:r>
          </w:p>
        </w:tc>
        <w:tc>
          <w:tcPr>
            <w:tcW w:w="598" w:type="dxa"/>
          </w:tcPr>
          <w:p w14:paraId="0E7DA838" w14:textId="77777777" w:rsidR="00EC374C" w:rsidRPr="00632AE1" w:rsidRDefault="00EC374C" w:rsidP="00EC374C">
            <w:pPr>
              <w:jc w:val="right"/>
              <w:rPr>
                <w:sz w:val="20"/>
                <w:szCs w:val="20"/>
              </w:rPr>
            </w:pPr>
            <w:r>
              <w:rPr>
                <w:sz w:val="20"/>
                <w:szCs w:val="20"/>
                <w:rtl/>
              </w:rPr>
              <w:t>[71]</w:t>
            </w:r>
          </w:p>
        </w:tc>
      </w:tr>
      <w:tr w:rsidR="00EC374C" w:rsidRPr="00632AE1" w14:paraId="439885D6" w14:textId="77777777" w:rsidTr="00EC374C">
        <w:trPr>
          <w:gridAfter w:val="1"/>
          <w:wAfter w:w="152" w:type="dxa"/>
          <w:jc w:val="center"/>
        </w:trPr>
        <w:tc>
          <w:tcPr>
            <w:tcW w:w="234" w:type="dxa"/>
            <w:gridSpan w:val="2"/>
          </w:tcPr>
          <w:p w14:paraId="101BD689" w14:textId="77777777" w:rsidR="00EC374C" w:rsidRPr="00632AE1" w:rsidRDefault="00EC374C" w:rsidP="00EC374C">
            <w:pPr>
              <w:rPr>
                <w:rFonts w:cs="Guttman Hodes"/>
                <w:sz w:val="20"/>
                <w:szCs w:val="20"/>
                <w:rtl/>
              </w:rPr>
            </w:pPr>
          </w:p>
        </w:tc>
        <w:tc>
          <w:tcPr>
            <w:tcW w:w="6970" w:type="dxa"/>
            <w:gridSpan w:val="7"/>
          </w:tcPr>
          <w:p w14:paraId="1701F6DA" w14:textId="77777777" w:rsidR="00EC374C" w:rsidRPr="00632AE1" w:rsidRDefault="00EC374C" w:rsidP="00EC374C">
            <w:pPr>
              <w:jc w:val="right"/>
              <w:rPr>
                <w:rFonts w:cs="Guttman Hodes"/>
                <w:sz w:val="20"/>
                <w:szCs w:val="20"/>
              </w:rPr>
            </w:pPr>
            <w:r>
              <w:rPr>
                <w:rFonts w:cs="Guttman Hodes"/>
                <w:sz w:val="20"/>
                <w:szCs w:val="20"/>
              </w:rPr>
              <w:t>WO/2018/194739</w:t>
            </w:r>
          </w:p>
        </w:tc>
        <w:tc>
          <w:tcPr>
            <w:tcW w:w="598" w:type="dxa"/>
          </w:tcPr>
          <w:p w14:paraId="4167BBB2" w14:textId="77777777" w:rsidR="00EC374C" w:rsidRPr="00632AE1" w:rsidRDefault="00EC374C" w:rsidP="00EC374C">
            <w:pPr>
              <w:jc w:val="right"/>
              <w:rPr>
                <w:sz w:val="20"/>
                <w:szCs w:val="20"/>
              </w:rPr>
            </w:pPr>
            <w:r>
              <w:rPr>
                <w:sz w:val="20"/>
                <w:szCs w:val="20"/>
                <w:rtl/>
              </w:rPr>
              <w:t>[87]</w:t>
            </w:r>
          </w:p>
        </w:tc>
      </w:tr>
      <w:tr w:rsidR="00EC374C" w:rsidRPr="00632AE1" w14:paraId="4F5282AF" w14:textId="77777777" w:rsidTr="00EC374C">
        <w:trPr>
          <w:gridAfter w:val="1"/>
          <w:wAfter w:w="152" w:type="dxa"/>
          <w:jc w:val="center"/>
        </w:trPr>
        <w:tc>
          <w:tcPr>
            <w:tcW w:w="3731" w:type="dxa"/>
            <w:gridSpan w:val="5"/>
          </w:tcPr>
          <w:p w14:paraId="4D534B57" w14:textId="77777777" w:rsidR="00EC374C" w:rsidRDefault="00EC374C" w:rsidP="00EC374C">
            <w:pPr>
              <w:rPr>
                <w:rFonts w:cs="Guttman Hodes"/>
                <w:sz w:val="20"/>
                <w:szCs w:val="20"/>
                <w:rtl/>
              </w:rPr>
            </w:pPr>
            <w:r>
              <w:rPr>
                <w:rFonts w:cs="Guttman Hodes"/>
                <w:sz w:val="20"/>
                <w:szCs w:val="20"/>
                <w:rtl/>
              </w:rPr>
              <w:t>סנפורד ט. קולב ושות',</w:t>
            </w:r>
          </w:p>
          <w:p w14:paraId="0F7E3854"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78439B52"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3" w:type="dxa"/>
            <w:gridSpan w:val="4"/>
          </w:tcPr>
          <w:p w14:paraId="54AA8A74" w14:textId="77777777" w:rsidR="00EC374C" w:rsidRDefault="00EC374C" w:rsidP="00EC374C">
            <w:pPr>
              <w:jc w:val="right"/>
              <w:rPr>
                <w:rFonts w:cs="David"/>
                <w:sz w:val="20"/>
                <w:szCs w:val="20"/>
              </w:rPr>
            </w:pPr>
            <w:r>
              <w:rPr>
                <w:rFonts w:cs="David"/>
                <w:sz w:val="20"/>
                <w:szCs w:val="20"/>
              </w:rPr>
              <w:t>SANFORD T.COLB &amp; CO.,</w:t>
            </w:r>
          </w:p>
          <w:p w14:paraId="2D8E731C" w14:textId="77777777" w:rsidR="00EC374C" w:rsidRDefault="00EC374C" w:rsidP="00EC374C">
            <w:pPr>
              <w:jc w:val="right"/>
              <w:rPr>
                <w:rFonts w:cs="David"/>
                <w:sz w:val="20"/>
                <w:szCs w:val="20"/>
              </w:rPr>
            </w:pPr>
            <w:r>
              <w:rPr>
                <w:rFonts w:cs="David"/>
                <w:sz w:val="20"/>
                <w:szCs w:val="20"/>
              </w:rPr>
              <w:t xml:space="preserve"> P.O.B. 2273, </w:t>
            </w:r>
          </w:p>
          <w:p w14:paraId="4CE2D363"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34D44B1E" w14:textId="77777777" w:rsidR="00EC374C" w:rsidRPr="00632AE1" w:rsidRDefault="00EC374C" w:rsidP="00EC374C">
            <w:pPr>
              <w:jc w:val="right"/>
              <w:rPr>
                <w:sz w:val="20"/>
                <w:szCs w:val="20"/>
                <w:rtl/>
              </w:rPr>
            </w:pPr>
            <w:r>
              <w:rPr>
                <w:sz w:val="20"/>
                <w:szCs w:val="20"/>
                <w:rtl/>
              </w:rPr>
              <w:t>[74]</w:t>
            </w:r>
          </w:p>
        </w:tc>
      </w:tr>
      <w:tr w:rsidR="00EC374C" w:rsidRPr="00632AE1" w14:paraId="6562D462" w14:textId="77777777" w:rsidTr="00EC374C">
        <w:trPr>
          <w:gridAfter w:val="1"/>
          <w:wAfter w:w="152" w:type="dxa"/>
          <w:jc w:val="center"/>
        </w:trPr>
        <w:tc>
          <w:tcPr>
            <w:tcW w:w="2147" w:type="dxa"/>
            <w:gridSpan w:val="3"/>
          </w:tcPr>
          <w:p w14:paraId="2B6C43AD" w14:textId="77777777" w:rsidR="00EC374C" w:rsidRPr="00632AE1" w:rsidRDefault="00EC374C" w:rsidP="00EC374C">
            <w:pPr>
              <w:jc w:val="right"/>
              <w:rPr>
                <w:rFonts w:cs="David"/>
                <w:sz w:val="20"/>
                <w:szCs w:val="20"/>
              </w:rPr>
            </w:pPr>
          </w:p>
        </w:tc>
        <w:tc>
          <w:tcPr>
            <w:tcW w:w="1661" w:type="dxa"/>
            <w:gridSpan w:val="3"/>
          </w:tcPr>
          <w:p w14:paraId="736CFDFD" w14:textId="77777777" w:rsidR="00EC374C" w:rsidRPr="00632AE1" w:rsidRDefault="00EC374C" w:rsidP="00EC374C">
            <w:pPr>
              <w:jc w:val="right"/>
              <w:rPr>
                <w:rFonts w:cs="David"/>
                <w:sz w:val="20"/>
                <w:szCs w:val="20"/>
              </w:rPr>
            </w:pPr>
          </w:p>
        </w:tc>
        <w:tc>
          <w:tcPr>
            <w:tcW w:w="3994" w:type="dxa"/>
            <w:gridSpan w:val="4"/>
          </w:tcPr>
          <w:p w14:paraId="3758D151" w14:textId="77777777" w:rsidR="00EC374C" w:rsidRPr="00632AE1" w:rsidRDefault="00EC374C" w:rsidP="00EC374C">
            <w:pPr>
              <w:jc w:val="right"/>
              <w:rPr>
                <w:rFonts w:cs="David"/>
                <w:sz w:val="20"/>
                <w:szCs w:val="20"/>
              </w:rPr>
            </w:pPr>
          </w:p>
        </w:tc>
      </w:tr>
      <w:tr w:rsidR="00EC374C" w:rsidRPr="00632AE1" w14:paraId="4BDDE831" w14:textId="77777777" w:rsidTr="00EC374C">
        <w:tblPrEx>
          <w:jc w:val="left"/>
          <w:tblLook w:val="0000" w:firstRow="0" w:lastRow="0" w:firstColumn="0" w:lastColumn="0" w:noHBand="0" w:noVBand="0"/>
        </w:tblPrEx>
        <w:trPr>
          <w:gridBefore w:val="1"/>
          <w:wBefore w:w="69" w:type="dxa"/>
        </w:trPr>
        <w:tc>
          <w:tcPr>
            <w:tcW w:w="7885" w:type="dxa"/>
            <w:gridSpan w:val="10"/>
          </w:tcPr>
          <w:p w14:paraId="1B7AAA2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B2173B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3"/>
        <w:gridCol w:w="166"/>
        <w:gridCol w:w="867"/>
        <w:gridCol w:w="551"/>
        <w:gridCol w:w="77"/>
        <w:gridCol w:w="1437"/>
        <w:gridCol w:w="50"/>
        <w:gridCol w:w="550"/>
        <w:gridCol w:w="1358"/>
        <w:gridCol w:w="598"/>
        <w:gridCol w:w="152"/>
      </w:tblGrid>
      <w:tr w:rsidR="00EC374C" w:rsidRPr="00632AE1" w14:paraId="727BFBEF" w14:textId="77777777" w:rsidTr="00EC374C">
        <w:trPr>
          <w:gridAfter w:val="1"/>
          <w:wAfter w:w="152" w:type="dxa"/>
          <w:trHeight w:val="485"/>
          <w:jc w:val="center"/>
        </w:trPr>
        <w:tc>
          <w:tcPr>
            <w:tcW w:w="3732" w:type="dxa"/>
            <w:gridSpan w:val="6"/>
          </w:tcPr>
          <w:p w14:paraId="6D614477" w14:textId="77777777" w:rsidR="00EC374C" w:rsidRPr="00DB7BD7" w:rsidRDefault="000863EF" w:rsidP="00EC374C">
            <w:pPr>
              <w:jc w:val="right"/>
              <w:rPr>
                <w:b/>
                <w:bCs/>
                <w:color w:val="0000FF"/>
                <w:sz w:val="20"/>
                <w:szCs w:val="20"/>
                <w:u w:val="single"/>
                <w:rtl/>
              </w:rPr>
            </w:pPr>
            <w:hyperlink r:id="rId923" w:history="1">
              <w:r w:rsidR="00EC374C" w:rsidRPr="00DB7BD7">
                <w:rPr>
                  <w:rStyle w:val="Hyperlink"/>
                  <w:sz w:val="20"/>
                </w:rPr>
                <w:t>270555</w:t>
              </w:r>
            </w:hyperlink>
          </w:p>
        </w:tc>
        <w:tc>
          <w:tcPr>
            <w:tcW w:w="4070" w:type="dxa"/>
            <w:gridSpan w:val="6"/>
          </w:tcPr>
          <w:p w14:paraId="478C7547" w14:textId="77777777" w:rsidR="00EC374C" w:rsidRPr="00DB7BD7" w:rsidRDefault="00EC374C" w:rsidP="00EC374C">
            <w:pPr>
              <w:rPr>
                <w:sz w:val="20"/>
                <w:szCs w:val="20"/>
                <w:rtl/>
              </w:rPr>
            </w:pPr>
            <w:r w:rsidRPr="00DB7BD7">
              <w:rPr>
                <w:sz w:val="20"/>
                <w:szCs w:val="20"/>
                <w:rtl/>
              </w:rPr>
              <w:t>[21][11]</w:t>
            </w:r>
          </w:p>
        </w:tc>
      </w:tr>
      <w:tr w:rsidR="00EC374C" w:rsidRPr="00632AE1" w14:paraId="39560F1D" w14:textId="77777777" w:rsidTr="00EC374C">
        <w:trPr>
          <w:gridAfter w:val="1"/>
          <w:wAfter w:w="152" w:type="dxa"/>
          <w:jc w:val="center"/>
        </w:trPr>
        <w:tc>
          <w:tcPr>
            <w:tcW w:w="3732" w:type="dxa"/>
            <w:gridSpan w:val="6"/>
          </w:tcPr>
          <w:p w14:paraId="197CE32F" w14:textId="77777777" w:rsidR="00EC374C" w:rsidRDefault="00EC374C" w:rsidP="00EC374C">
            <w:pPr>
              <w:rPr>
                <w:rFonts w:cs="David"/>
                <w:b/>
                <w:bCs/>
                <w:sz w:val="20"/>
                <w:szCs w:val="20"/>
                <w:rtl/>
              </w:rPr>
            </w:pPr>
            <w:r>
              <w:rPr>
                <w:rFonts w:cs="David"/>
                <w:b/>
                <w:bCs/>
                <w:sz w:val="20"/>
                <w:szCs w:val="20"/>
                <w:rtl/>
              </w:rPr>
              <w:t>מערכת לביצוע זיהוי חיידקים בדגימות ביולוגיות</w:t>
            </w:r>
          </w:p>
          <w:p w14:paraId="67243027" w14:textId="77777777" w:rsidR="00EC374C" w:rsidRPr="00632AE1" w:rsidRDefault="00EC374C" w:rsidP="00EC374C">
            <w:pPr>
              <w:rPr>
                <w:rFonts w:cs="David"/>
                <w:b/>
                <w:bCs/>
                <w:sz w:val="20"/>
                <w:szCs w:val="20"/>
                <w:rtl/>
              </w:rPr>
            </w:pPr>
          </w:p>
        </w:tc>
        <w:tc>
          <w:tcPr>
            <w:tcW w:w="3472" w:type="dxa"/>
            <w:gridSpan w:val="5"/>
          </w:tcPr>
          <w:p w14:paraId="72583D34" w14:textId="77777777" w:rsidR="00EC374C" w:rsidRDefault="00EC374C" w:rsidP="00EC374C">
            <w:pPr>
              <w:jc w:val="right"/>
              <w:rPr>
                <w:rFonts w:cs="David"/>
                <w:b/>
                <w:bCs/>
                <w:sz w:val="20"/>
                <w:szCs w:val="20"/>
              </w:rPr>
            </w:pPr>
            <w:r>
              <w:rPr>
                <w:rFonts w:cs="David"/>
                <w:b/>
                <w:bCs/>
                <w:sz w:val="20"/>
                <w:szCs w:val="20"/>
              </w:rPr>
              <w:t>SYSTEM FOR CONDUCTING THE IDENTIFICATION OF BACTERIA IN BIOLOGICAL SAMPLES</w:t>
            </w:r>
          </w:p>
          <w:p w14:paraId="3E30E974" w14:textId="77777777" w:rsidR="00EC374C" w:rsidRPr="00632AE1" w:rsidRDefault="00EC374C" w:rsidP="00EC374C">
            <w:pPr>
              <w:jc w:val="right"/>
              <w:rPr>
                <w:rFonts w:cs="David"/>
                <w:b/>
                <w:bCs/>
                <w:sz w:val="20"/>
                <w:szCs w:val="20"/>
              </w:rPr>
            </w:pPr>
          </w:p>
        </w:tc>
        <w:tc>
          <w:tcPr>
            <w:tcW w:w="598" w:type="dxa"/>
          </w:tcPr>
          <w:p w14:paraId="7578E0D4" w14:textId="77777777" w:rsidR="00EC374C" w:rsidRPr="00632AE1" w:rsidRDefault="00EC374C" w:rsidP="00EC374C">
            <w:pPr>
              <w:jc w:val="right"/>
              <w:rPr>
                <w:sz w:val="20"/>
                <w:szCs w:val="20"/>
              </w:rPr>
            </w:pPr>
            <w:r>
              <w:rPr>
                <w:sz w:val="20"/>
                <w:szCs w:val="20"/>
                <w:rtl/>
              </w:rPr>
              <w:t>[54]</w:t>
            </w:r>
          </w:p>
        </w:tc>
      </w:tr>
      <w:tr w:rsidR="00EC374C" w:rsidRPr="00632AE1" w14:paraId="784A0B8F" w14:textId="77777777" w:rsidTr="00EC374C">
        <w:trPr>
          <w:gridAfter w:val="1"/>
          <w:wAfter w:w="152" w:type="dxa"/>
          <w:jc w:val="center"/>
        </w:trPr>
        <w:tc>
          <w:tcPr>
            <w:tcW w:w="235" w:type="dxa"/>
            <w:gridSpan w:val="2"/>
          </w:tcPr>
          <w:p w14:paraId="358EAD2B" w14:textId="77777777" w:rsidR="00EC374C" w:rsidRPr="00632AE1" w:rsidRDefault="00EC374C" w:rsidP="00EC374C">
            <w:pPr>
              <w:rPr>
                <w:rFonts w:cs="David"/>
                <w:sz w:val="20"/>
                <w:szCs w:val="20"/>
                <w:rtl/>
              </w:rPr>
            </w:pPr>
          </w:p>
        </w:tc>
        <w:tc>
          <w:tcPr>
            <w:tcW w:w="6969" w:type="dxa"/>
            <w:gridSpan w:val="9"/>
          </w:tcPr>
          <w:p w14:paraId="3D961819" w14:textId="77777777" w:rsidR="00EC374C" w:rsidRPr="00632AE1" w:rsidRDefault="00EC374C" w:rsidP="00EC374C">
            <w:pPr>
              <w:jc w:val="right"/>
              <w:rPr>
                <w:rFonts w:cs="David"/>
                <w:sz w:val="20"/>
                <w:szCs w:val="20"/>
              </w:rPr>
            </w:pPr>
            <w:r>
              <w:rPr>
                <w:rFonts w:cs="David"/>
                <w:sz w:val="20"/>
                <w:szCs w:val="20"/>
              </w:rPr>
              <w:t>05.02.2009</w:t>
            </w:r>
          </w:p>
        </w:tc>
        <w:tc>
          <w:tcPr>
            <w:tcW w:w="598" w:type="dxa"/>
          </w:tcPr>
          <w:p w14:paraId="422749E1" w14:textId="77777777" w:rsidR="00EC374C" w:rsidRPr="00632AE1" w:rsidRDefault="00EC374C" w:rsidP="00EC374C">
            <w:pPr>
              <w:jc w:val="right"/>
              <w:rPr>
                <w:sz w:val="20"/>
                <w:szCs w:val="20"/>
              </w:rPr>
            </w:pPr>
            <w:r>
              <w:rPr>
                <w:sz w:val="20"/>
                <w:szCs w:val="20"/>
                <w:rtl/>
              </w:rPr>
              <w:t>[22]</w:t>
            </w:r>
          </w:p>
        </w:tc>
      </w:tr>
      <w:tr w:rsidR="00EC374C" w:rsidRPr="00632AE1" w14:paraId="5AE3833F" w14:textId="77777777" w:rsidTr="00EC374C">
        <w:trPr>
          <w:gridAfter w:val="1"/>
          <w:wAfter w:w="152" w:type="dxa"/>
          <w:jc w:val="center"/>
        </w:trPr>
        <w:tc>
          <w:tcPr>
            <w:tcW w:w="235" w:type="dxa"/>
            <w:gridSpan w:val="2"/>
          </w:tcPr>
          <w:p w14:paraId="4BAA7073" w14:textId="77777777" w:rsidR="00EC374C" w:rsidRPr="00632AE1" w:rsidRDefault="00EC374C" w:rsidP="00EC374C">
            <w:pPr>
              <w:rPr>
                <w:rFonts w:cs="David"/>
                <w:sz w:val="20"/>
                <w:szCs w:val="20"/>
                <w:rtl/>
              </w:rPr>
            </w:pPr>
          </w:p>
        </w:tc>
        <w:tc>
          <w:tcPr>
            <w:tcW w:w="2946" w:type="dxa"/>
            <w:gridSpan w:val="3"/>
          </w:tcPr>
          <w:p w14:paraId="64A8BD39"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8701E8E" w14:textId="77777777" w:rsidR="00EC374C" w:rsidRPr="00632AE1" w:rsidRDefault="00EC374C" w:rsidP="00EC374C">
            <w:pPr>
              <w:jc w:val="right"/>
              <w:rPr>
                <w:sz w:val="20"/>
                <w:szCs w:val="20"/>
              </w:rPr>
            </w:pPr>
            <w:r>
              <w:rPr>
                <w:sz w:val="20"/>
                <w:szCs w:val="20"/>
                <w:rtl/>
              </w:rPr>
              <w:t>[33]</w:t>
            </w:r>
          </w:p>
        </w:tc>
        <w:tc>
          <w:tcPr>
            <w:tcW w:w="1564" w:type="dxa"/>
            <w:gridSpan w:val="3"/>
          </w:tcPr>
          <w:p w14:paraId="4051082D" w14:textId="77777777" w:rsidR="00EC374C" w:rsidRPr="00632AE1" w:rsidRDefault="00EC374C" w:rsidP="00EC374C">
            <w:pPr>
              <w:jc w:val="right"/>
              <w:rPr>
                <w:rFonts w:cs="David"/>
                <w:sz w:val="20"/>
                <w:szCs w:val="20"/>
              </w:rPr>
            </w:pPr>
            <w:r>
              <w:rPr>
                <w:rFonts w:cs="David"/>
                <w:sz w:val="20"/>
                <w:szCs w:val="20"/>
              </w:rPr>
              <w:t>05.02.2008</w:t>
            </w:r>
          </w:p>
        </w:tc>
        <w:tc>
          <w:tcPr>
            <w:tcW w:w="550" w:type="dxa"/>
          </w:tcPr>
          <w:p w14:paraId="7FB370F9" w14:textId="77777777" w:rsidR="00EC374C" w:rsidRPr="00632AE1" w:rsidRDefault="00EC374C" w:rsidP="00EC374C">
            <w:pPr>
              <w:jc w:val="right"/>
              <w:rPr>
                <w:sz w:val="20"/>
                <w:szCs w:val="20"/>
                <w:rtl/>
              </w:rPr>
            </w:pPr>
            <w:r>
              <w:rPr>
                <w:sz w:val="20"/>
                <w:szCs w:val="20"/>
                <w:rtl/>
              </w:rPr>
              <w:t>[32]</w:t>
            </w:r>
          </w:p>
        </w:tc>
        <w:tc>
          <w:tcPr>
            <w:tcW w:w="1358" w:type="dxa"/>
          </w:tcPr>
          <w:p w14:paraId="2201FD5D" w14:textId="77777777" w:rsidR="00EC374C" w:rsidRPr="00632AE1" w:rsidRDefault="00EC374C" w:rsidP="00EC374C">
            <w:pPr>
              <w:jc w:val="right"/>
              <w:rPr>
                <w:rFonts w:cs="David"/>
                <w:sz w:val="20"/>
                <w:szCs w:val="20"/>
              </w:rPr>
            </w:pPr>
            <w:r>
              <w:rPr>
                <w:rFonts w:cs="David"/>
                <w:sz w:val="20"/>
                <w:szCs w:val="20"/>
              </w:rPr>
              <w:t>61/026300</w:t>
            </w:r>
          </w:p>
        </w:tc>
        <w:tc>
          <w:tcPr>
            <w:tcW w:w="598" w:type="dxa"/>
          </w:tcPr>
          <w:p w14:paraId="4161AAD5" w14:textId="77777777" w:rsidR="00EC374C" w:rsidRPr="00632AE1" w:rsidRDefault="00EC374C" w:rsidP="00EC374C">
            <w:pPr>
              <w:jc w:val="right"/>
              <w:rPr>
                <w:sz w:val="20"/>
                <w:szCs w:val="20"/>
              </w:rPr>
            </w:pPr>
            <w:r>
              <w:rPr>
                <w:sz w:val="20"/>
                <w:szCs w:val="20"/>
                <w:rtl/>
              </w:rPr>
              <w:t>[31]</w:t>
            </w:r>
          </w:p>
        </w:tc>
      </w:tr>
      <w:tr w:rsidR="00EC374C" w:rsidRPr="00DB7BD7" w14:paraId="50767B5C" w14:textId="77777777" w:rsidTr="00EC374C">
        <w:trPr>
          <w:gridAfter w:val="1"/>
          <w:wAfter w:w="152" w:type="dxa"/>
          <w:jc w:val="center"/>
        </w:trPr>
        <w:tc>
          <w:tcPr>
            <w:tcW w:w="235" w:type="dxa"/>
            <w:gridSpan w:val="2"/>
          </w:tcPr>
          <w:p w14:paraId="652EE7DE" w14:textId="77777777" w:rsidR="00EC374C" w:rsidRPr="00DB7BD7" w:rsidRDefault="00EC374C" w:rsidP="00EC374C">
            <w:pPr>
              <w:rPr>
                <w:sz w:val="20"/>
                <w:szCs w:val="20"/>
                <w:rtl/>
              </w:rPr>
            </w:pPr>
          </w:p>
        </w:tc>
        <w:tc>
          <w:tcPr>
            <w:tcW w:w="2946" w:type="dxa"/>
            <w:gridSpan w:val="3"/>
          </w:tcPr>
          <w:p w14:paraId="538223A3" w14:textId="77777777" w:rsidR="00EC374C" w:rsidRPr="00DB7BD7" w:rsidRDefault="00EC374C" w:rsidP="00EC374C">
            <w:pPr>
              <w:jc w:val="right"/>
              <w:rPr>
                <w:sz w:val="20"/>
                <w:szCs w:val="20"/>
              </w:rPr>
            </w:pPr>
            <w:r>
              <w:rPr>
                <w:sz w:val="20"/>
                <w:szCs w:val="20"/>
              </w:rPr>
              <w:t>US</w:t>
            </w:r>
          </w:p>
        </w:tc>
        <w:tc>
          <w:tcPr>
            <w:tcW w:w="551" w:type="dxa"/>
          </w:tcPr>
          <w:p w14:paraId="429E04F3" w14:textId="77777777" w:rsidR="00EC374C" w:rsidRPr="00DB7BD7" w:rsidRDefault="00EC374C" w:rsidP="00EC374C">
            <w:pPr>
              <w:jc w:val="right"/>
              <w:rPr>
                <w:sz w:val="20"/>
                <w:szCs w:val="20"/>
                <w:rtl/>
              </w:rPr>
            </w:pPr>
          </w:p>
        </w:tc>
        <w:tc>
          <w:tcPr>
            <w:tcW w:w="1564" w:type="dxa"/>
            <w:gridSpan w:val="3"/>
          </w:tcPr>
          <w:p w14:paraId="4330A4DC" w14:textId="77777777" w:rsidR="00EC374C" w:rsidRPr="00DB7BD7" w:rsidRDefault="00EC374C" w:rsidP="00EC374C">
            <w:pPr>
              <w:jc w:val="right"/>
              <w:rPr>
                <w:sz w:val="20"/>
                <w:szCs w:val="20"/>
              </w:rPr>
            </w:pPr>
            <w:r>
              <w:rPr>
                <w:sz w:val="20"/>
                <w:szCs w:val="20"/>
                <w:rtl/>
              </w:rPr>
              <w:t>05.02.2008</w:t>
            </w:r>
          </w:p>
        </w:tc>
        <w:tc>
          <w:tcPr>
            <w:tcW w:w="550" w:type="dxa"/>
          </w:tcPr>
          <w:p w14:paraId="3C3169CF" w14:textId="77777777" w:rsidR="00EC374C" w:rsidRPr="00DB7BD7" w:rsidRDefault="00EC374C" w:rsidP="00EC374C">
            <w:pPr>
              <w:jc w:val="right"/>
              <w:rPr>
                <w:sz w:val="20"/>
                <w:szCs w:val="20"/>
                <w:rtl/>
              </w:rPr>
            </w:pPr>
          </w:p>
        </w:tc>
        <w:tc>
          <w:tcPr>
            <w:tcW w:w="1358" w:type="dxa"/>
          </w:tcPr>
          <w:p w14:paraId="4EB4F487" w14:textId="77777777" w:rsidR="00EC374C" w:rsidRPr="00DB7BD7" w:rsidRDefault="00EC374C" w:rsidP="00EC374C">
            <w:pPr>
              <w:jc w:val="right"/>
              <w:rPr>
                <w:sz w:val="20"/>
                <w:szCs w:val="20"/>
              </w:rPr>
            </w:pPr>
            <w:r>
              <w:rPr>
                <w:sz w:val="20"/>
                <w:szCs w:val="20"/>
                <w:rtl/>
              </w:rPr>
              <w:t>61/026309</w:t>
            </w:r>
          </w:p>
        </w:tc>
        <w:tc>
          <w:tcPr>
            <w:tcW w:w="598" w:type="dxa"/>
          </w:tcPr>
          <w:p w14:paraId="0F15C014" w14:textId="77777777" w:rsidR="00EC374C" w:rsidRPr="00DB7BD7" w:rsidRDefault="00EC374C" w:rsidP="00EC374C">
            <w:pPr>
              <w:jc w:val="right"/>
              <w:rPr>
                <w:sz w:val="20"/>
                <w:szCs w:val="20"/>
                <w:rtl/>
              </w:rPr>
            </w:pPr>
          </w:p>
        </w:tc>
      </w:tr>
      <w:tr w:rsidR="00EC374C" w:rsidRPr="00DB7BD7" w14:paraId="3F68E28F" w14:textId="77777777" w:rsidTr="00EC374C">
        <w:trPr>
          <w:gridAfter w:val="1"/>
          <w:wAfter w:w="152" w:type="dxa"/>
          <w:jc w:val="center"/>
        </w:trPr>
        <w:tc>
          <w:tcPr>
            <w:tcW w:w="235" w:type="dxa"/>
            <w:gridSpan w:val="2"/>
          </w:tcPr>
          <w:p w14:paraId="6C6745D2" w14:textId="77777777" w:rsidR="00EC374C" w:rsidRPr="00DB7BD7" w:rsidRDefault="00EC374C" w:rsidP="00EC374C">
            <w:pPr>
              <w:rPr>
                <w:sz w:val="20"/>
                <w:szCs w:val="20"/>
                <w:rtl/>
              </w:rPr>
            </w:pPr>
          </w:p>
        </w:tc>
        <w:tc>
          <w:tcPr>
            <w:tcW w:w="2946" w:type="dxa"/>
            <w:gridSpan w:val="3"/>
          </w:tcPr>
          <w:p w14:paraId="50EE7B7B" w14:textId="77777777" w:rsidR="00EC374C" w:rsidRPr="00DB7BD7" w:rsidRDefault="00EC374C" w:rsidP="00EC374C">
            <w:pPr>
              <w:jc w:val="right"/>
              <w:rPr>
                <w:sz w:val="20"/>
                <w:szCs w:val="20"/>
              </w:rPr>
            </w:pPr>
            <w:r>
              <w:rPr>
                <w:sz w:val="20"/>
                <w:szCs w:val="20"/>
              </w:rPr>
              <w:t>US</w:t>
            </w:r>
          </w:p>
        </w:tc>
        <w:tc>
          <w:tcPr>
            <w:tcW w:w="551" w:type="dxa"/>
          </w:tcPr>
          <w:p w14:paraId="6803F0A1" w14:textId="77777777" w:rsidR="00EC374C" w:rsidRPr="00DB7BD7" w:rsidRDefault="00EC374C" w:rsidP="00EC374C">
            <w:pPr>
              <w:jc w:val="right"/>
              <w:rPr>
                <w:sz w:val="20"/>
                <w:szCs w:val="20"/>
                <w:rtl/>
              </w:rPr>
            </w:pPr>
          </w:p>
        </w:tc>
        <w:tc>
          <w:tcPr>
            <w:tcW w:w="1564" w:type="dxa"/>
            <w:gridSpan w:val="3"/>
          </w:tcPr>
          <w:p w14:paraId="7A332D3F" w14:textId="77777777" w:rsidR="00EC374C" w:rsidRPr="00DB7BD7" w:rsidRDefault="00EC374C" w:rsidP="00EC374C">
            <w:pPr>
              <w:jc w:val="right"/>
              <w:rPr>
                <w:sz w:val="20"/>
                <w:szCs w:val="20"/>
                <w:rtl/>
              </w:rPr>
            </w:pPr>
            <w:r>
              <w:rPr>
                <w:sz w:val="20"/>
                <w:szCs w:val="20"/>
                <w:rtl/>
              </w:rPr>
              <w:t>05.02.2008</w:t>
            </w:r>
          </w:p>
        </w:tc>
        <w:tc>
          <w:tcPr>
            <w:tcW w:w="550" w:type="dxa"/>
          </w:tcPr>
          <w:p w14:paraId="185BC526" w14:textId="77777777" w:rsidR="00EC374C" w:rsidRPr="00DB7BD7" w:rsidRDefault="00EC374C" w:rsidP="00EC374C">
            <w:pPr>
              <w:jc w:val="right"/>
              <w:rPr>
                <w:sz w:val="20"/>
                <w:szCs w:val="20"/>
                <w:rtl/>
              </w:rPr>
            </w:pPr>
          </w:p>
        </w:tc>
        <w:tc>
          <w:tcPr>
            <w:tcW w:w="1358" w:type="dxa"/>
          </w:tcPr>
          <w:p w14:paraId="13A6EEA4" w14:textId="77777777" w:rsidR="00EC374C" w:rsidRPr="00DB7BD7" w:rsidRDefault="00EC374C" w:rsidP="00EC374C">
            <w:pPr>
              <w:jc w:val="right"/>
              <w:rPr>
                <w:sz w:val="20"/>
                <w:szCs w:val="20"/>
                <w:rtl/>
              </w:rPr>
            </w:pPr>
            <w:r>
              <w:rPr>
                <w:sz w:val="20"/>
                <w:szCs w:val="20"/>
                <w:rtl/>
              </w:rPr>
              <w:t>61/026324</w:t>
            </w:r>
          </w:p>
        </w:tc>
        <w:tc>
          <w:tcPr>
            <w:tcW w:w="598" w:type="dxa"/>
          </w:tcPr>
          <w:p w14:paraId="061DC706" w14:textId="77777777" w:rsidR="00EC374C" w:rsidRPr="00DB7BD7" w:rsidRDefault="00EC374C" w:rsidP="00EC374C">
            <w:pPr>
              <w:jc w:val="right"/>
              <w:rPr>
                <w:sz w:val="20"/>
                <w:szCs w:val="20"/>
                <w:rtl/>
              </w:rPr>
            </w:pPr>
          </w:p>
        </w:tc>
      </w:tr>
      <w:tr w:rsidR="00EC374C" w:rsidRPr="00DB7BD7" w14:paraId="7F7B7FF1" w14:textId="77777777" w:rsidTr="00EC374C">
        <w:trPr>
          <w:gridAfter w:val="1"/>
          <w:wAfter w:w="152" w:type="dxa"/>
          <w:jc w:val="center"/>
        </w:trPr>
        <w:tc>
          <w:tcPr>
            <w:tcW w:w="235" w:type="dxa"/>
            <w:gridSpan w:val="2"/>
          </w:tcPr>
          <w:p w14:paraId="35C85653" w14:textId="77777777" w:rsidR="00EC374C" w:rsidRPr="00DB7BD7" w:rsidRDefault="00EC374C" w:rsidP="00EC374C">
            <w:pPr>
              <w:rPr>
                <w:sz w:val="20"/>
                <w:szCs w:val="20"/>
                <w:rtl/>
              </w:rPr>
            </w:pPr>
          </w:p>
        </w:tc>
        <w:tc>
          <w:tcPr>
            <w:tcW w:w="2946" w:type="dxa"/>
            <w:gridSpan w:val="3"/>
          </w:tcPr>
          <w:p w14:paraId="61A487D7" w14:textId="77777777" w:rsidR="00EC374C" w:rsidRPr="00DB7BD7" w:rsidRDefault="00EC374C" w:rsidP="00EC374C">
            <w:pPr>
              <w:jc w:val="right"/>
              <w:rPr>
                <w:sz w:val="20"/>
                <w:szCs w:val="20"/>
              </w:rPr>
            </w:pPr>
            <w:r>
              <w:rPr>
                <w:sz w:val="20"/>
                <w:szCs w:val="20"/>
              </w:rPr>
              <w:t>US</w:t>
            </w:r>
          </w:p>
        </w:tc>
        <w:tc>
          <w:tcPr>
            <w:tcW w:w="551" w:type="dxa"/>
          </w:tcPr>
          <w:p w14:paraId="7FFC2D33" w14:textId="77777777" w:rsidR="00EC374C" w:rsidRPr="00DB7BD7" w:rsidRDefault="00EC374C" w:rsidP="00EC374C">
            <w:pPr>
              <w:jc w:val="right"/>
              <w:rPr>
                <w:sz w:val="20"/>
                <w:szCs w:val="20"/>
                <w:rtl/>
              </w:rPr>
            </w:pPr>
          </w:p>
        </w:tc>
        <w:tc>
          <w:tcPr>
            <w:tcW w:w="1564" w:type="dxa"/>
            <w:gridSpan w:val="3"/>
          </w:tcPr>
          <w:p w14:paraId="085F0587" w14:textId="77777777" w:rsidR="00EC374C" w:rsidRPr="00DB7BD7" w:rsidRDefault="00EC374C" w:rsidP="00EC374C">
            <w:pPr>
              <w:jc w:val="right"/>
              <w:rPr>
                <w:sz w:val="20"/>
                <w:szCs w:val="20"/>
                <w:rtl/>
              </w:rPr>
            </w:pPr>
            <w:r>
              <w:rPr>
                <w:sz w:val="20"/>
                <w:szCs w:val="20"/>
                <w:rtl/>
              </w:rPr>
              <w:t>05.02.2008</w:t>
            </w:r>
          </w:p>
        </w:tc>
        <w:tc>
          <w:tcPr>
            <w:tcW w:w="550" w:type="dxa"/>
          </w:tcPr>
          <w:p w14:paraId="4063B33B" w14:textId="77777777" w:rsidR="00EC374C" w:rsidRPr="00DB7BD7" w:rsidRDefault="00EC374C" w:rsidP="00EC374C">
            <w:pPr>
              <w:jc w:val="right"/>
              <w:rPr>
                <w:sz w:val="20"/>
                <w:szCs w:val="20"/>
                <w:rtl/>
              </w:rPr>
            </w:pPr>
          </w:p>
        </w:tc>
        <w:tc>
          <w:tcPr>
            <w:tcW w:w="1358" w:type="dxa"/>
          </w:tcPr>
          <w:p w14:paraId="4BDFB833" w14:textId="77777777" w:rsidR="00EC374C" w:rsidRPr="00DB7BD7" w:rsidRDefault="00EC374C" w:rsidP="00EC374C">
            <w:pPr>
              <w:jc w:val="right"/>
              <w:rPr>
                <w:sz w:val="20"/>
                <w:szCs w:val="20"/>
                <w:rtl/>
              </w:rPr>
            </w:pPr>
            <w:r>
              <w:rPr>
                <w:sz w:val="20"/>
                <w:szCs w:val="20"/>
                <w:rtl/>
              </w:rPr>
              <w:t>61/026336</w:t>
            </w:r>
          </w:p>
        </w:tc>
        <w:tc>
          <w:tcPr>
            <w:tcW w:w="598" w:type="dxa"/>
          </w:tcPr>
          <w:p w14:paraId="60AA473B" w14:textId="77777777" w:rsidR="00EC374C" w:rsidRPr="00DB7BD7" w:rsidRDefault="00EC374C" w:rsidP="00EC374C">
            <w:pPr>
              <w:jc w:val="right"/>
              <w:rPr>
                <w:sz w:val="20"/>
                <w:szCs w:val="20"/>
                <w:rtl/>
              </w:rPr>
            </w:pPr>
          </w:p>
        </w:tc>
      </w:tr>
      <w:tr w:rsidR="00EC374C" w:rsidRPr="00DB7BD7" w14:paraId="1EC1B8B3" w14:textId="77777777" w:rsidTr="00EC374C">
        <w:trPr>
          <w:gridAfter w:val="1"/>
          <w:wAfter w:w="152" w:type="dxa"/>
          <w:jc w:val="center"/>
        </w:trPr>
        <w:tc>
          <w:tcPr>
            <w:tcW w:w="235" w:type="dxa"/>
            <w:gridSpan w:val="2"/>
          </w:tcPr>
          <w:p w14:paraId="3FE834C4" w14:textId="77777777" w:rsidR="00EC374C" w:rsidRPr="00DB7BD7" w:rsidRDefault="00EC374C" w:rsidP="00EC374C">
            <w:pPr>
              <w:rPr>
                <w:sz w:val="20"/>
                <w:szCs w:val="20"/>
                <w:rtl/>
              </w:rPr>
            </w:pPr>
          </w:p>
        </w:tc>
        <w:tc>
          <w:tcPr>
            <w:tcW w:w="2946" w:type="dxa"/>
            <w:gridSpan w:val="3"/>
          </w:tcPr>
          <w:p w14:paraId="4A3D128D" w14:textId="77777777" w:rsidR="00EC374C" w:rsidRPr="00DB7BD7" w:rsidRDefault="00EC374C" w:rsidP="00EC374C">
            <w:pPr>
              <w:jc w:val="right"/>
              <w:rPr>
                <w:sz w:val="20"/>
                <w:szCs w:val="20"/>
              </w:rPr>
            </w:pPr>
            <w:r>
              <w:rPr>
                <w:sz w:val="20"/>
                <w:szCs w:val="20"/>
              </w:rPr>
              <w:t>US</w:t>
            </w:r>
          </w:p>
        </w:tc>
        <w:tc>
          <w:tcPr>
            <w:tcW w:w="551" w:type="dxa"/>
          </w:tcPr>
          <w:p w14:paraId="23FD92C7" w14:textId="77777777" w:rsidR="00EC374C" w:rsidRPr="00DB7BD7" w:rsidRDefault="00EC374C" w:rsidP="00EC374C">
            <w:pPr>
              <w:jc w:val="right"/>
              <w:rPr>
                <w:sz w:val="20"/>
                <w:szCs w:val="20"/>
                <w:rtl/>
              </w:rPr>
            </w:pPr>
          </w:p>
        </w:tc>
        <w:tc>
          <w:tcPr>
            <w:tcW w:w="1564" w:type="dxa"/>
            <w:gridSpan w:val="3"/>
          </w:tcPr>
          <w:p w14:paraId="51F490D1" w14:textId="77777777" w:rsidR="00EC374C" w:rsidRPr="00DB7BD7" w:rsidRDefault="00EC374C" w:rsidP="00EC374C">
            <w:pPr>
              <w:jc w:val="right"/>
              <w:rPr>
                <w:sz w:val="20"/>
                <w:szCs w:val="20"/>
                <w:rtl/>
              </w:rPr>
            </w:pPr>
            <w:r>
              <w:rPr>
                <w:sz w:val="20"/>
                <w:szCs w:val="20"/>
                <w:rtl/>
              </w:rPr>
              <w:t>05.02.2008</w:t>
            </w:r>
          </w:p>
        </w:tc>
        <w:tc>
          <w:tcPr>
            <w:tcW w:w="550" w:type="dxa"/>
          </w:tcPr>
          <w:p w14:paraId="2E64886E" w14:textId="77777777" w:rsidR="00EC374C" w:rsidRPr="00DB7BD7" w:rsidRDefault="00EC374C" w:rsidP="00EC374C">
            <w:pPr>
              <w:jc w:val="right"/>
              <w:rPr>
                <w:sz w:val="20"/>
                <w:szCs w:val="20"/>
                <w:rtl/>
              </w:rPr>
            </w:pPr>
          </w:p>
        </w:tc>
        <w:tc>
          <w:tcPr>
            <w:tcW w:w="1358" w:type="dxa"/>
          </w:tcPr>
          <w:p w14:paraId="61D2AA04" w14:textId="77777777" w:rsidR="00EC374C" w:rsidRPr="00DB7BD7" w:rsidRDefault="00EC374C" w:rsidP="00EC374C">
            <w:pPr>
              <w:jc w:val="right"/>
              <w:rPr>
                <w:sz w:val="20"/>
                <w:szCs w:val="20"/>
                <w:rtl/>
              </w:rPr>
            </w:pPr>
            <w:r>
              <w:rPr>
                <w:sz w:val="20"/>
                <w:szCs w:val="20"/>
                <w:rtl/>
              </w:rPr>
              <w:t>61/026357</w:t>
            </w:r>
          </w:p>
        </w:tc>
        <w:tc>
          <w:tcPr>
            <w:tcW w:w="598" w:type="dxa"/>
          </w:tcPr>
          <w:p w14:paraId="69D15549" w14:textId="77777777" w:rsidR="00EC374C" w:rsidRPr="00DB7BD7" w:rsidRDefault="00EC374C" w:rsidP="00EC374C">
            <w:pPr>
              <w:jc w:val="right"/>
              <w:rPr>
                <w:sz w:val="20"/>
                <w:szCs w:val="20"/>
                <w:rtl/>
              </w:rPr>
            </w:pPr>
          </w:p>
        </w:tc>
      </w:tr>
      <w:tr w:rsidR="00EC374C" w:rsidRPr="00DB7BD7" w14:paraId="5600F172" w14:textId="77777777" w:rsidTr="00EC374C">
        <w:trPr>
          <w:gridAfter w:val="1"/>
          <w:wAfter w:w="152" w:type="dxa"/>
          <w:jc w:val="center"/>
        </w:trPr>
        <w:tc>
          <w:tcPr>
            <w:tcW w:w="235" w:type="dxa"/>
            <w:gridSpan w:val="2"/>
          </w:tcPr>
          <w:p w14:paraId="08D76314" w14:textId="77777777" w:rsidR="00EC374C" w:rsidRPr="00DB7BD7" w:rsidRDefault="00EC374C" w:rsidP="00EC374C">
            <w:pPr>
              <w:rPr>
                <w:sz w:val="20"/>
                <w:szCs w:val="20"/>
                <w:rtl/>
              </w:rPr>
            </w:pPr>
          </w:p>
        </w:tc>
        <w:tc>
          <w:tcPr>
            <w:tcW w:w="2946" w:type="dxa"/>
            <w:gridSpan w:val="3"/>
          </w:tcPr>
          <w:p w14:paraId="4A00A4A5" w14:textId="77777777" w:rsidR="00EC374C" w:rsidRPr="00DB7BD7" w:rsidRDefault="00EC374C" w:rsidP="00EC374C">
            <w:pPr>
              <w:jc w:val="right"/>
              <w:rPr>
                <w:sz w:val="20"/>
                <w:szCs w:val="20"/>
              </w:rPr>
            </w:pPr>
            <w:r>
              <w:rPr>
                <w:sz w:val="20"/>
                <w:szCs w:val="20"/>
              </w:rPr>
              <w:t>US</w:t>
            </w:r>
          </w:p>
        </w:tc>
        <w:tc>
          <w:tcPr>
            <w:tcW w:w="551" w:type="dxa"/>
          </w:tcPr>
          <w:p w14:paraId="15B9387E" w14:textId="77777777" w:rsidR="00EC374C" w:rsidRPr="00DB7BD7" w:rsidRDefault="00EC374C" w:rsidP="00EC374C">
            <w:pPr>
              <w:jc w:val="right"/>
              <w:rPr>
                <w:sz w:val="20"/>
                <w:szCs w:val="20"/>
                <w:rtl/>
              </w:rPr>
            </w:pPr>
          </w:p>
        </w:tc>
        <w:tc>
          <w:tcPr>
            <w:tcW w:w="1564" w:type="dxa"/>
            <w:gridSpan w:val="3"/>
          </w:tcPr>
          <w:p w14:paraId="7DB8F87C" w14:textId="77777777" w:rsidR="00EC374C" w:rsidRPr="00DB7BD7" w:rsidRDefault="00EC374C" w:rsidP="00EC374C">
            <w:pPr>
              <w:jc w:val="right"/>
              <w:rPr>
                <w:sz w:val="20"/>
                <w:szCs w:val="20"/>
                <w:rtl/>
              </w:rPr>
            </w:pPr>
            <w:r>
              <w:rPr>
                <w:sz w:val="20"/>
                <w:szCs w:val="20"/>
                <w:rtl/>
              </w:rPr>
              <w:t>05.02.2008</w:t>
            </w:r>
          </w:p>
        </w:tc>
        <w:tc>
          <w:tcPr>
            <w:tcW w:w="550" w:type="dxa"/>
          </w:tcPr>
          <w:p w14:paraId="3C21AE86" w14:textId="77777777" w:rsidR="00EC374C" w:rsidRPr="00DB7BD7" w:rsidRDefault="00EC374C" w:rsidP="00EC374C">
            <w:pPr>
              <w:jc w:val="right"/>
              <w:rPr>
                <w:sz w:val="20"/>
                <w:szCs w:val="20"/>
                <w:rtl/>
              </w:rPr>
            </w:pPr>
          </w:p>
        </w:tc>
        <w:tc>
          <w:tcPr>
            <w:tcW w:w="1358" w:type="dxa"/>
          </w:tcPr>
          <w:p w14:paraId="73311FB8" w14:textId="77777777" w:rsidR="00EC374C" w:rsidRPr="00DB7BD7" w:rsidRDefault="00EC374C" w:rsidP="00EC374C">
            <w:pPr>
              <w:jc w:val="right"/>
              <w:rPr>
                <w:sz w:val="20"/>
                <w:szCs w:val="20"/>
                <w:rtl/>
              </w:rPr>
            </w:pPr>
            <w:r>
              <w:rPr>
                <w:sz w:val="20"/>
                <w:szCs w:val="20"/>
                <w:rtl/>
              </w:rPr>
              <w:t>61/026374</w:t>
            </w:r>
          </w:p>
        </w:tc>
        <w:tc>
          <w:tcPr>
            <w:tcW w:w="598" w:type="dxa"/>
          </w:tcPr>
          <w:p w14:paraId="3E9ADC44" w14:textId="77777777" w:rsidR="00EC374C" w:rsidRPr="00DB7BD7" w:rsidRDefault="00EC374C" w:rsidP="00EC374C">
            <w:pPr>
              <w:jc w:val="right"/>
              <w:rPr>
                <w:sz w:val="20"/>
                <w:szCs w:val="20"/>
                <w:rtl/>
              </w:rPr>
            </w:pPr>
          </w:p>
        </w:tc>
      </w:tr>
      <w:tr w:rsidR="00EC374C" w:rsidRPr="00632AE1" w14:paraId="1D1A569B" w14:textId="77777777" w:rsidTr="00EC374C">
        <w:trPr>
          <w:gridAfter w:val="1"/>
          <w:wAfter w:w="152" w:type="dxa"/>
          <w:jc w:val="center"/>
        </w:trPr>
        <w:tc>
          <w:tcPr>
            <w:tcW w:w="7204" w:type="dxa"/>
            <w:gridSpan w:val="11"/>
          </w:tcPr>
          <w:p w14:paraId="7D3B8CF5" w14:textId="77777777" w:rsidR="00EC374C" w:rsidRPr="00632AE1" w:rsidRDefault="00EC374C" w:rsidP="00EC374C">
            <w:pPr>
              <w:jc w:val="right"/>
              <w:rPr>
                <w:rFonts w:cs="David"/>
                <w:sz w:val="20"/>
                <w:szCs w:val="20"/>
              </w:rPr>
            </w:pPr>
            <w:r w:rsidRPr="00632AE1">
              <w:rPr>
                <w:sz w:val="20"/>
                <w:szCs w:val="20"/>
              </w:rPr>
              <w:t>Int. Cl.</w:t>
            </w:r>
            <w:r>
              <w:rPr>
                <w:sz w:val="20"/>
                <w:szCs w:val="20"/>
              </w:rPr>
              <w:t>(2020.01) B01L  03//00, C12M 01//34, G01N 21//01, 21//03, 21//64, 35//00, 35//02, 35//04</w:t>
            </w:r>
          </w:p>
        </w:tc>
        <w:tc>
          <w:tcPr>
            <w:tcW w:w="598" w:type="dxa"/>
          </w:tcPr>
          <w:p w14:paraId="709B9E71" w14:textId="77777777" w:rsidR="00EC374C" w:rsidRPr="00632AE1" w:rsidRDefault="00EC374C" w:rsidP="00EC374C">
            <w:pPr>
              <w:jc w:val="right"/>
              <w:rPr>
                <w:sz w:val="20"/>
                <w:szCs w:val="20"/>
              </w:rPr>
            </w:pPr>
            <w:r>
              <w:rPr>
                <w:sz w:val="20"/>
                <w:szCs w:val="20"/>
                <w:rtl/>
              </w:rPr>
              <w:t>[51]</w:t>
            </w:r>
          </w:p>
        </w:tc>
      </w:tr>
      <w:tr w:rsidR="00EC374C" w:rsidRPr="00632AE1" w14:paraId="565C849C" w14:textId="77777777" w:rsidTr="00EC374C">
        <w:trPr>
          <w:gridAfter w:val="1"/>
          <w:wAfter w:w="152" w:type="dxa"/>
          <w:jc w:val="center"/>
        </w:trPr>
        <w:tc>
          <w:tcPr>
            <w:tcW w:w="235" w:type="dxa"/>
            <w:gridSpan w:val="2"/>
          </w:tcPr>
          <w:p w14:paraId="16792E09" w14:textId="77777777" w:rsidR="00EC374C" w:rsidRPr="00632AE1" w:rsidRDefault="00EC374C" w:rsidP="00EC374C">
            <w:pPr>
              <w:rPr>
                <w:rFonts w:cs="David"/>
                <w:sz w:val="20"/>
                <w:szCs w:val="20"/>
                <w:rtl/>
              </w:rPr>
            </w:pPr>
          </w:p>
        </w:tc>
        <w:tc>
          <w:tcPr>
            <w:tcW w:w="6969" w:type="dxa"/>
            <w:gridSpan w:val="9"/>
          </w:tcPr>
          <w:p w14:paraId="41E7CBD0" w14:textId="77777777" w:rsidR="00EC374C" w:rsidRPr="00632AE1" w:rsidRDefault="00EC374C" w:rsidP="00EC374C">
            <w:pPr>
              <w:jc w:val="right"/>
              <w:rPr>
                <w:rFonts w:cs="David"/>
                <w:sz w:val="20"/>
                <w:szCs w:val="20"/>
              </w:rPr>
            </w:pPr>
            <w:r>
              <w:rPr>
                <w:rFonts w:cs="David"/>
                <w:sz w:val="20"/>
                <w:szCs w:val="20"/>
              </w:rPr>
              <w:t>DIVISION FROM 263002</w:t>
            </w:r>
          </w:p>
        </w:tc>
        <w:tc>
          <w:tcPr>
            <w:tcW w:w="598" w:type="dxa"/>
          </w:tcPr>
          <w:p w14:paraId="7482BB68" w14:textId="77777777" w:rsidR="00EC374C" w:rsidRPr="00632AE1" w:rsidRDefault="00EC374C" w:rsidP="00EC374C">
            <w:pPr>
              <w:jc w:val="right"/>
              <w:rPr>
                <w:sz w:val="20"/>
                <w:szCs w:val="20"/>
              </w:rPr>
            </w:pPr>
            <w:r>
              <w:rPr>
                <w:sz w:val="20"/>
                <w:szCs w:val="20"/>
                <w:rtl/>
              </w:rPr>
              <w:t>[62]</w:t>
            </w:r>
          </w:p>
        </w:tc>
      </w:tr>
      <w:tr w:rsidR="00EC374C" w:rsidRPr="00632AE1" w14:paraId="7E52B010" w14:textId="77777777" w:rsidTr="00EC374C">
        <w:trPr>
          <w:gridAfter w:val="1"/>
          <w:wAfter w:w="152" w:type="dxa"/>
          <w:jc w:val="center"/>
        </w:trPr>
        <w:tc>
          <w:tcPr>
            <w:tcW w:w="3732" w:type="dxa"/>
            <w:gridSpan w:val="6"/>
          </w:tcPr>
          <w:p w14:paraId="36582A04" w14:textId="77777777" w:rsidR="00EC374C" w:rsidRPr="00632AE1" w:rsidRDefault="00EC374C" w:rsidP="00EC374C">
            <w:pPr>
              <w:rPr>
                <w:rFonts w:cs="Guttman Hodes"/>
                <w:sz w:val="20"/>
                <w:szCs w:val="20"/>
                <w:rtl/>
              </w:rPr>
            </w:pPr>
            <w:r>
              <w:rPr>
                <w:rFonts w:cs="Guttman Hodes"/>
                <w:sz w:val="20"/>
                <w:szCs w:val="20"/>
                <w:rtl/>
              </w:rPr>
              <w:t>פוקרד אבחונים בע"מ, עומר</w:t>
            </w:r>
          </w:p>
        </w:tc>
        <w:tc>
          <w:tcPr>
            <w:tcW w:w="3472" w:type="dxa"/>
            <w:gridSpan w:val="5"/>
          </w:tcPr>
          <w:p w14:paraId="6F50B105" w14:textId="77777777" w:rsidR="00EC374C" w:rsidRPr="00632AE1" w:rsidRDefault="00EC374C" w:rsidP="00EC374C">
            <w:pPr>
              <w:jc w:val="right"/>
              <w:rPr>
                <w:rFonts w:cs="David"/>
                <w:sz w:val="20"/>
                <w:szCs w:val="20"/>
                <w:rtl/>
              </w:rPr>
            </w:pPr>
            <w:r>
              <w:rPr>
                <w:rFonts w:cs="David"/>
                <w:sz w:val="20"/>
                <w:szCs w:val="20"/>
              </w:rPr>
              <w:t>POCARED DIAGNOSTICS LTD.</w:t>
            </w:r>
          </w:p>
        </w:tc>
        <w:tc>
          <w:tcPr>
            <w:tcW w:w="598" w:type="dxa"/>
          </w:tcPr>
          <w:p w14:paraId="05A3F74B" w14:textId="77777777" w:rsidR="00EC374C" w:rsidRPr="00632AE1" w:rsidRDefault="00EC374C" w:rsidP="00EC374C">
            <w:pPr>
              <w:jc w:val="right"/>
              <w:rPr>
                <w:sz w:val="20"/>
                <w:szCs w:val="20"/>
              </w:rPr>
            </w:pPr>
            <w:r>
              <w:rPr>
                <w:sz w:val="20"/>
                <w:szCs w:val="20"/>
                <w:rtl/>
              </w:rPr>
              <w:t>[71]</w:t>
            </w:r>
          </w:p>
        </w:tc>
      </w:tr>
      <w:tr w:rsidR="00EC374C" w:rsidRPr="00632AE1" w14:paraId="30FABB23" w14:textId="77777777" w:rsidTr="00EC374C">
        <w:trPr>
          <w:gridAfter w:val="1"/>
          <w:wAfter w:w="152" w:type="dxa"/>
          <w:jc w:val="center"/>
        </w:trPr>
        <w:tc>
          <w:tcPr>
            <w:tcW w:w="3732" w:type="dxa"/>
            <w:gridSpan w:val="6"/>
          </w:tcPr>
          <w:p w14:paraId="45396261" w14:textId="77777777" w:rsidR="00EC374C" w:rsidRPr="00632AE1" w:rsidRDefault="00EC374C" w:rsidP="00EC374C">
            <w:pPr>
              <w:rPr>
                <w:rFonts w:cs="Guttman Hodes"/>
                <w:sz w:val="20"/>
                <w:szCs w:val="20"/>
                <w:rtl/>
              </w:rPr>
            </w:pPr>
            <w:r>
              <w:rPr>
                <w:rFonts w:cs="Guttman Hodes"/>
                <w:sz w:val="20"/>
                <w:szCs w:val="20"/>
                <w:rtl/>
              </w:rPr>
              <w:t>גל אינגבר</w:t>
            </w:r>
          </w:p>
        </w:tc>
        <w:tc>
          <w:tcPr>
            <w:tcW w:w="3472" w:type="dxa"/>
            <w:gridSpan w:val="5"/>
          </w:tcPr>
          <w:p w14:paraId="457FF3C9" w14:textId="77777777" w:rsidR="00EC374C" w:rsidRPr="00632AE1" w:rsidRDefault="00EC374C" w:rsidP="00EC374C">
            <w:pPr>
              <w:jc w:val="right"/>
              <w:rPr>
                <w:rFonts w:cs="David"/>
                <w:sz w:val="20"/>
                <w:szCs w:val="20"/>
              </w:rPr>
            </w:pPr>
            <w:r>
              <w:rPr>
                <w:rFonts w:cs="David"/>
                <w:sz w:val="20"/>
                <w:szCs w:val="20"/>
              </w:rPr>
              <w:t>GAL INGBER, DAVE HOLLEY, THOMAS A. KLAUSING, JOHN S. LAUDO, JASON A. SCHAEFER, SHERWOOD TALBERT, JOHN TALLARICO, WILLIAM G. ATTERBURY</w:t>
            </w:r>
          </w:p>
        </w:tc>
        <w:tc>
          <w:tcPr>
            <w:tcW w:w="598" w:type="dxa"/>
          </w:tcPr>
          <w:p w14:paraId="58B849F9" w14:textId="77777777" w:rsidR="00EC374C" w:rsidRPr="00632AE1" w:rsidRDefault="00EC374C" w:rsidP="00EC374C">
            <w:pPr>
              <w:jc w:val="right"/>
              <w:rPr>
                <w:sz w:val="20"/>
                <w:szCs w:val="20"/>
              </w:rPr>
            </w:pPr>
            <w:r>
              <w:rPr>
                <w:sz w:val="20"/>
                <w:szCs w:val="20"/>
                <w:rtl/>
              </w:rPr>
              <w:t>[72]</w:t>
            </w:r>
          </w:p>
        </w:tc>
      </w:tr>
      <w:tr w:rsidR="00EC374C" w:rsidRPr="00632AE1" w14:paraId="4049EC0C" w14:textId="77777777" w:rsidTr="00EC374C">
        <w:trPr>
          <w:gridAfter w:val="1"/>
          <w:wAfter w:w="152" w:type="dxa"/>
          <w:jc w:val="center"/>
        </w:trPr>
        <w:tc>
          <w:tcPr>
            <w:tcW w:w="235" w:type="dxa"/>
            <w:gridSpan w:val="2"/>
          </w:tcPr>
          <w:p w14:paraId="1DE9F3DA" w14:textId="77777777" w:rsidR="00EC374C" w:rsidRPr="00632AE1" w:rsidRDefault="00EC374C" w:rsidP="00EC374C">
            <w:pPr>
              <w:rPr>
                <w:rFonts w:cs="Guttman Hodes"/>
                <w:sz w:val="20"/>
                <w:szCs w:val="20"/>
                <w:rtl/>
              </w:rPr>
            </w:pPr>
          </w:p>
        </w:tc>
        <w:tc>
          <w:tcPr>
            <w:tcW w:w="6969" w:type="dxa"/>
            <w:gridSpan w:val="9"/>
          </w:tcPr>
          <w:p w14:paraId="333CA646" w14:textId="77777777" w:rsidR="00EC374C" w:rsidRPr="00632AE1" w:rsidRDefault="00EC374C" w:rsidP="00EC374C">
            <w:pPr>
              <w:jc w:val="right"/>
              <w:rPr>
                <w:rFonts w:cs="Guttman Hodes"/>
                <w:sz w:val="20"/>
                <w:szCs w:val="20"/>
              </w:rPr>
            </w:pPr>
            <w:r>
              <w:rPr>
                <w:rFonts w:cs="Guttman Hodes"/>
                <w:sz w:val="20"/>
                <w:szCs w:val="20"/>
              </w:rPr>
              <w:t>WO/2009/100197</w:t>
            </w:r>
          </w:p>
        </w:tc>
        <w:tc>
          <w:tcPr>
            <w:tcW w:w="598" w:type="dxa"/>
          </w:tcPr>
          <w:p w14:paraId="38C3881F" w14:textId="77777777" w:rsidR="00EC374C" w:rsidRPr="00632AE1" w:rsidRDefault="00EC374C" w:rsidP="00EC374C">
            <w:pPr>
              <w:jc w:val="right"/>
              <w:rPr>
                <w:sz w:val="20"/>
                <w:szCs w:val="20"/>
              </w:rPr>
            </w:pPr>
            <w:r>
              <w:rPr>
                <w:sz w:val="20"/>
                <w:szCs w:val="20"/>
                <w:rtl/>
              </w:rPr>
              <w:t>[87]</w:t>
            </w:r>
          </w:p>
        </w:tc>
      </w:tr>
      <w:tr w:rsidR="00EC374C" w:rsidRPr="00632AE1" w14:paraId="2A5BCDFF" w14:textId="77777777" w:rsidTr="00EC374C">
        <w:trPr>
          <w:gridAfter w:val="1"/>
          <w:wAfter w:w="152" w:type="dxa"/>
          <w:jc w:val="center"/>
        </w:trPr>
        <w:tc>
          <w:tcPr>
            <w:tcW w:w="3732" w:type="dxa"/>
            <w:gridSpan w:val="6"/>
          </w:tcPr>
          <w:p w14:paraId="6EF15994" w14:textId="77777777" w:rsidR="00EC374C" w:rsidRDefault="00EC374C" w:rsidP="00EC374C">
            <w:pPr>
              <w:rPr>
                <w:rFonts w:cs="Guttman Hodes"/>
                <w:sz w:val="20"/>
                <w:szCs w:val="20"/>
                <w:rtl/>
              </w:rPr>
            </w:pPr>
            <w:r>
              <w:rPr>
                <w:rFonts w:cs="Guttman Hodes"/>
                <w:sz w:val="20"/>
                <w:szCs w:val="20"/>
                <w:rtl/>
              </w:rPr>
              <w:t>ד"ר מרק פרידמן בע"מ,</w:t>
            </w:r>
          </w:p>
          <w:p w14:paraId="3C067F12" w14:textId="77777777" w:rsidR="00EC374C" w:rsidRDefault="00EC374C" w:rsidP="00EC374C">
            <w:pPr>
              <w:rPr>
                <w:rFonts w:cs="Guttman Hodes"/>
                <w:sz w:val="20"/>
                <w:szCs w:val="20"/>
                <w:rtl/>
              </w:rPr>
            </w:pPr>
            <w:r>
              <w:rPr>
                <w:rFonts w:cs="Guttman Hodes"/>
                <w:sz w:val="20"/>
                <w:szCs w:val="20"/>
                <w:rtl/>
              </w:rPr>
              <w:t>מגדל משה אביב, ק.54 , רחוב  ז'בוטינסקי 7</w:t>
            </w:r>
          </w:p>
          <w:p w14:paraId="6045BC90" w14:textId="77777777" w:rsidR="00EC374C" w:rsidRPr="00632AE1" w:rsidRDefault="00EC374C" w:rsidP="00EC374C">
            <w:pPr>
              <w:rPr>
                <w:rFonts w:cs="Guttman Hodes"/>
                <w:sz w:val="20"/>
                <w:szCs w:val="20"/>
                <w:rtl/>
              </w:rPr>
            </w:pPr>
            <w:r>
              <w:rPr>
                <w:rFonts w:cs="Guttman Hodes"/>
                <w:sz w:val="20"/>
                <w:szCs w:val="20"/>
                <w:rtl/>
              </w:rPr>
              <w:t>רמת- גן</w:t>
            </w:r>
          </w:p>
        </w:tc>
        <w:tc>
          <w:tcPr>
            <w:tcW w:w="3472" w:type="dxa"/>
            <w:gridSpan w:val="5"/>
          </w:tcPr>
          <w:p w14:paraId="6E5FD725" w14:textId="77777777" w:rsidR="00EC374C" w:rsidRDefault="00EC374C" w:rsidP="00EC374C">
            <w:pPr>
              <w:jc w:val="right"/>
              <w:rPr>
                <w:rFonts w:cs="David"/>
                <w:sz w:val="20"/>
                <w:szCs w:val="20"/>
              </w:rPr>
            </w:pPr>
            <w:r>
              <w:rPr>
                <w:rFonts w:cs="David"/>
                <w:sz w:val="20"/>
                <w:szCs w:val="20"/>
              </w:rPr>
              <w:t>DR. MARK FRIEDMAN LTD.,</w:t>
            </w:r>
          </w:p>
          <w:p w14:paraId="6DCDA9CA" w14:textId="77777777" w:rsidR="00EC374C" w:rsidRDefault="00EC374C" w:rsidP="00EC374C">
            <w:pPr>
              <w:jc w:val="right"/>
              <w:rPr>
                <w:rFonts w:cs="David"/>
                <w:sz w:val="20"/>
                <w:szCs w:val="20"/>
              </w:rPr>
            </w:pPr>
            <w:r>
              <w:rPr>
                <w:rFonts w:cs="David"/>
                <w:sz w:val="20"/>
                <w:szCs w:val="20"/>
              </w:rPr>
              <w:t xml:space="preserve"> MOSHE AVIV TOWER, 54TH FLOOR, </w:t>
            </w:r>
          </w:p>
          <w:p w14:paraId="05F79443" w14:textId="77777777" w:rsidR="00EC374C" w:rsidRDefault="00EC374C" w:rsidP="00EC374C">
            <w:pPr>
              <w:jc w:val="right"/>
              <w:rPr>
                <w:rFonts w:cs="David"/>
                <w:sz w:val="20"/>
                <w:szCs w:val="20"/>
              </w:rPr>
            </w:pPr>
            <w:r>
              <w:rPr>
                <w:rFonts w:cs="David"/>
                <w:sz w:val="20"/>
                <w:szCs w:val="20"/>
              </w:rPr>
              <w:t xml:space="preserve">7 JABOTINSKY ST., </w:t>
            </w:r>
          </w:p>
          <w:p w14:paraId="05FF74C8" w14:textId="77777777" w:rsidR="00EC374C" w:rsidRPr="00632AE1" w:rsidRDefault="00EC374C" w:rsidP="00EC374C">
            <w:pPr>
              <w:jc w:val="right"/>
              <w:rPr>
                <w:rFonts w:cs="David"/>
                <w:sz w:val="20"/>
                <w:szCs w:val="20"/>
                <w:rtl/>
              </w:rPr>
            </w:pPr>
            <w:r>
              <w:rPr>
                <w:rFonts w:cs="David"/>
                <w:sz w:val="20"/>
                <w:szCs w:val="20"/>
              </w:rPr>
              <w:t>RAMAT GAN 52520</w:t>
            </w:r>
          </w:p>
        </w:tc>
        <w:tc>
          <w:tcPr>
            <w:tcW w:w="598" w:type="dxa"/>
          </w:tcPr>
          <w:p w14:paraId="342FD71A" w14:textId="77777777" w:rsidR="00EC374C" w:rsidRPr="00632AE1" w:rsidRDefault="00EC374C" w:rsidP="00EC374C">
            <w:pPr>
              <w:jc w:val="right"/>
              <w:rPr>
                <w:sz w:val="20"/>
                <w:szCs w:val="20"/>
                <w:rtl/>
              </w:rPr>
            </w:pPr>
            <w:r>
              <w:rPr>
                <w:sz w:val="20"/>
                <w:szCs w:val="20"/>
                <w:rtl/>
              </w:rPr>
              <w:t>[74]</w:t>
            </w:r>
          </w:p>
        </w:tc>
      </w:tr>
      <w:tr w:rsidR="00EC374C" w:rsidRPr="00632AE1" w14:paraId="30BAEAC8" w14:textId="77777777" w:rsidTr="00EC374C">
        <w:trPr>
          <w:gridAfter w:val="1"/>
          <w:wAfter w:w="152" w:type="dxa"/>
          <w:jc w:val="center"/>
        </w:trPr>
        <w:tc>
          <w:tcPr>
            <w:tcW w:w="2314" w:type="dxa"/>
            <w:gridSpan w:val="4"/>
          </w:tcPr>
          <w:p w14:paraId="1EFA8967"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0C75FF20" w14:textId="77777777" w:rsidR="00EC374C" w:rsidRPr="00632AE1" w:rsidRDefault="00EC374C" w:rsidP="00EC374C">
            <w:pPr>
              <w:jc w:val="center"/>
              <w:rPr>
                <w:rFonts w:cs="David"/>
                <w:sz w:val="20"/>
                <w:szCs w:val="20"/>
              </w:rPr>
            </w:pPr>
            <w:r>
              <w:rPr>
                <w:rFonts w:cs="David"/>
                <w:sz w:val="20"/>
                <w:szCs w:val="20"/>
                <w:rtl/>
              </w:rPr>
              <w:t>275598,</w:t>
            </w:r>
          </w:p>
        </w:tc>
        <w:tc>
          <w:tcPr>
            <w:tcW w:w="2556" w:type="dxa"/>
            <w:gridSpan w:val="4"/>
          </w:tcPr>
          <w:p w14:paraId="25C925C6"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0DA6D7E" w14:textId="77777777" w:rsidTr="00EC374C">
        <w:trPr>
          <w:gridAfter w:val="1"/>
          <w:wAfter w:w="152" w:type="dxa"/>
          <w:jc w:val="center"/>
        </w:trPr>
        <w:tc>
          <w:tcPr>
            <w:tcW w:w="2148" w:type="dxa"/>
            <w:gridSpan w:val="3"/>
          </w:tcPr>
          <w:p w14:paraId="0DCDC9EF" w14:textId="77777777" w:rsidR="00EC374C" w:rsidRPr="00632AE1" w:rsidRDefault="00EC374C" w:rsidP="00EC374C">
            <w:pPr>
              <w:jc w:val="right"/>
              <w:rPr>
                <w:rFonts w:cs="David"/>
                <w:sz w:val="20"/>
                <w:szCs w:val="20"/>
              </w:rPr>
            </w:pPr>
          </w:p>
        </w:tc>
        <w:tc>
          <w:tcPr>
            <w:tcW w:w="1661" w:type="dxa"/>
            <w:gridSpan w:val="4"/>
          </w:tcPr>
          <w:p w14:paraId="2AC8900C" w14:textId="77777777" w:rsidR="00EC374C" w:rsidRPr="00632AE1" w:rsidRDefault="00EC374C" w:rsidP="00EC374C">
            <w:pPr>
              <w:jc w:val="right"/>
              <w:rPr>
                <w:rFonts w:cs="David"/>
                <w:sz w:val="20"/>
                <w:szCs w:val="20"/>
              </w:rPr>
            </w:pPr>
          </w:p>
        </w:tc>
        <w:tc>
          <w:tcPr>
            <w:tcW w:w="3993" w:type="dxa"/>
            <w:gridSpan w:val="5"/>
          </w:tcPr>
          <w:p w14:paraId="6B4AD501" w14:textId="77777777" w:rsidR="00EC374C" w:rsidRPr="00632AE1" w:rsidRDefault="00EC374C" w:rsidP="00EC374C">
            <w:pPr>
              <w:jc w:val="right"/>
              <w:rPr>
                <w:rFonts w:cs="David"/>
                <w:sz w:val="20"/>
                <w:szCs w:val="20"/>
              </w:rPr>
            </w:pPr>
          </w:p>
        </w:tc>
      </w:tr>
      <w:tr w:rsidR="00EC374C" w:rsidRPr="00632AE1" w14:paraId="19F8F8A5" w14:textId="77777777" w:rsidTr="00EC374C">
        <w:tblPrEx>
          <w:jc w:val="left"/>
          <w:tblLook w:val="0000" w:firstRow="0" w:lastRow="0" w:firstColumn="0" w:lastColumn="0" w:noHBand="0" w:noVBand="0"/>
        </w:tblPrEx>
        <w:trPr>
          <w:gridBefore w:val="1"/>
          <w:wBefore w:w="70" w:type="dxa"/>
        </w:trPr>
        <w:tc>
          <w:tcPr>
            <w:tcW w:w="7884" w:type="dxa"/>
            <w:gridSpan w:val="12"/>
          </w:tcPr>
          <w:p w14:paraId="46A7446E"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F678C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71D6228F" w14:textId="77777777" w:rsidTr="00EC374C">
        <w:trPr>
          <w:gridAfter w:val="1"/>
          <w:wAfter w:w="152" w:type="dxa"/>
          <w:trHeight w:val="485"/>
          <w:jc w:val="center"/>
        </w:trPr>
        <w:tc>
          <w:tcPr>
            <w:tcW w:w="3735" w:type="dxa"/>
            <w:gridSpan w:val="6"/>
          </w:tcPr>
          <w:p w14:paraId="428FDEDF" w14:textId="77777777" w:rsidR="00EC374C" w:rsidRPr="00DB7BD7" w:rsidRDefault="000863EF" w:rsidP="00EC374C">
            <w:pPr>
              <w:jc w:val="right"/>
              <w:rPr>
                <w:b/>
                <w:bCs/>
                <w:color w:val="0000FF"/>
                <w:sz w:val="20"/>
                <w:szCs w:val="20"/>
                <w:u w:val="single"/>
                <w:rtl/>
              </w:rPr>
            </w:pPr>
            <w:hyperlink r:id="rId924" w:history="1">
              <w:r w:rsidR="00EC374C" w:rsidRPr="00DB7BD7">
                <w:rPr>
                  <w:rStyle w:val="Hyperlink"/>
                  <w:sz w:val="20"/>
                </w:rPr>
                <w:t>270665</w:t>
              </w:r>
            </w:hyperlink>
          </w:p>
        </w:tc>
        <w:tc>
          <w:tcPr>
            <w:tcW w:w="4067" w:type="dxa"/>
            <w:gridSpan w:val="6"/>
          </w:tcPr>
          <w:p w14:paraId="2465D62C" w14:textId="77777777" w:rsidR="00EC374C" w:rsidRPr="00DB7BD7" w:rsidRDefault="00EC374C" w:rsidP="00EC374C">
            <w:pPr>
              <w:rPr>
                <w:sz w:val="20"/>
                <w:szCs w:val="20"/>
                <w:rtl/>
              </w:rPr>
            </w:pPr>
            <w:r w:rsidRPr="00DB7BD7">
              <w:rPr>
                <w:sz w:val="20"/>
                <w:szCs w:val="20"/>
                <w:rtl/>
              </w:rPr>
              <w:t>[21][11]</w:t>
            </w:r>
          </w:p>
        </w:tc>
      </w:tr>
      <w:tr w:rsidR="00EC374C" w:rsidRPr="00632AE1" w14:paraId="3A82FFC1" w14:textId="77777777" w:rsidTr="00EC374C">
        <w:trPr>
          <w:gridAfter w:val="1"/>
          <w:wAfter w:w="152" w:type="dxa"/>
          <w:jc w:val="center"/>
        </w:trPr>
        <w:tc>
          <w:tcPr>
            <w:tcW w:w="3735" w:type="dxa"/>
            <w:gridSpan w:val="6"/>
          </w:tcPr>
          <w:p w14:paraId="3EF8BA37" w14:textId="77777777" w:rsidR="00EC374C" w:rsidRDefault="00EC374C" w:rsidP="00EC374C">
            <w:pPr>
              <w:rPr>
                <w:rFonts w:cs="David"/>
                <w:b/>
                <w:bCs/>
                <w:sz w:val="20"/>
                <w:szCs w:val="20"/>
                <w:rtl/>
              </w:rPr>
            </w:pPr>
            <w:r>
              <w:rPr>
                <w:rFonts w:cs="David"/>
                <w:b/>
                <w:bCs/>
                <w:sz w:val="20"/>
                <w:szCs w:val="20"/>
                <w:rtl/>
              </w:rPr>
              <w:t>קידוד מקדם התמרה</w:t>
            </w:r>
          </w:p>
          <w:p w14:paraId="670CA9F8" w14:textId="77777777" w:rsidR="00EC374C" w:rsidRPr="00632AE1" w:rsidRDefault="00EC374C" w:rsidP="00EC374C">
            <w:pPr>
              <w:rPr>
                <w:rFonts w:cs="David"/>
                <w:b/>
                <w:bCs/>
                <w:sz w:val="20"/>
                <w:szCs w:val="20"/>
                <w:rtl/>
              </w:rPr>
            </w:pPr>
          </w:p>
        </w:tc>
        <w:tc>
          <w:tcPr>
            <w:tcW w:w="3469" w:type="dxa"/>
            <w:gridSpan w:val="5"/>
          </w:tcPr>
          <w:p w14:paraId="6BE16EB3" w14:textId="77777777" w:rsidR="00EC374C" w:rsidRDefault="00EC374C" w:rsidP="00EC374C">
            <w:pPr>
              <w:jc w:val="right"/>
              <w:rPr>
                <w:rFonts w:cs="David"/>
                <w:b/>
                <w:bCs/>
                <w:sz w:val="20"/>
                <w:szCs w:val="20"/>
              </w:rPr>
            </w:pPr>
            <w:r>
              <w:rPr>
                <w:rFonts w:cs="David"/>
                <w:b/>
                <w:bCs/>
                <w:sz w:val="20"/>
                <w:szCs w:val="20"/>
              </w:rPr>
              <w:t>TRANSFORM COEFFICIENT CODING</w:t>
            </w:r>
          </w:p>
          <w:p w14:paraId="4260C08A" w14:textId="77777777" w:rsidR="00EC374C" w:rsidRPr="00632AE1" w:rsidRDefault="00EC374C" w:rsidP="00EC374C">
            <w:pPr>
              <w:jc w:val="right"/>
              <w:rPr>
                <w:rFonts w:cs="David"/>
                <w:b/>
                <w:bCs/>
                <w:sz w:val="20"/>
                <w:szCs w:val="20"/>
              </w:rPr>
            </w:pPr>
          </w:p>
        </w:tc>
        <w:tc>
          <w:tcPr>
            <w:tcW w:w="598" w:type="dxa"/>
          </w:tcPr>
          <w:p w14:paraId="14C73D2F" w14:textId="77777777" w:rsidR="00EC374C" w:rsidRPr="00632AE1" w:rsidRDefault="00EC374C" w:rsidP="00EC374C">
            <w:pPr>
              <w:jc w:val="right"/>
              <w:rPr>
                <w:sz w:val="20"/>
                <w:szCs w:val="20"/>
              </w:rPr>
            </w:pPr>
            <w:r>
              <w:rPr>
                <w:sz w:val="20"/>
                <w:szCs w:val="20"/>
                <w:rtl/>
              </w:rPr>
              <w:t>[54]</w:t>
            </w:r>
          </w:p>
        </w:tc>
      </w:tr>
      <w:tr w:rsidR="00EC374C" w:rsidRPr="00632AE1" w14:paraId="5D6CCFFF" w14:textId="77777777" w:rsidTr="00EC374C">
        <w:trPr>
          <w:gridAfter w:val="1"/>
          <w:wAfter w:w="152" w:type="dxa"/>
          <w:jc w:val="center"/>
        </w:trPr>
        <w:tc>
          <w:tcPr>
            <w:tcW w:w="235" w:type="dxa"/>
            <w:gridSpan w:val="2"/>
          </w:tcPr>
          <w:p w14:paraId="4E9A541F" w14:textId="77777777" w:rsidR="00EC374C" w:rsidRPr="00632AE1" w:rsidRDefault="00EC374C" w:rsidP="00EC374C">
            <w:pPr>
              <w:rPr>
                <w:rFonts w:cs="David"/>
                <w:sz w:val="20"/>
                <w:szCs w:val="20"/>
                <w:rtl/>
              </w:rPr>
            </w:pPr>
          </w:p>
        </w:tc>
        <w:tc>
          <w:tcPr>
            <w:tcW w:w="6969" w:type="dxa"/>
            <w:gridSpan w:val="9"/>
          </w:tcPr>
          <w:p w14:paraId="119A0E45" w14:textId="77777777" w:rsidR="00EC374C" w:rsidRPr="00632AE1" w:rsidRDefault="00EC374C" w:rsidP="00EC374C">
            <w:pPr>
              <w:jc w:val="right"/>
              <w:rPr>
                <w:rFonts w:cs="David"/>
                <w:sz w:val="20"/>
                <w:szCs w:val="20"/>
              </w:rPr>
            </w:pPr>
            <w:r>
              <w:rPr>
                <w:rFonts w:cs="David"/>
                <w:sz w:val="20"/>
                <w:szCs w:val="20"/>
              </w:rPr>
              <w:t>21.01.2013</w:t>
            </w:r>
          </w:p>
        </w:tc>
        <w:tc>
          <w:tcPr>
            <w:tcW w:w="598" w:type="dxa"/>
          </w:tcPr>
          <w:p w14:paraId="5E221AD9" w14:textId="77777777" w:rsidR="00EC374C" w:rsidRPr="00632AE1" w:rsidRDefault="00EC374C" w:rsidP="00EC374C">
            <w:pPr>
              <w:jc w:val="right"/>
              <w:rPr>
                <w:sz w:val="20"/>
                <w:szCs w:val="20"/>
              </w:rPr>
            </w:pPr>
            <w:r>
              <w:rPr>
                <w:sz w:val="20"/>
                <w:szCs w:val="20"/>
                <w:rtl/>
              </w:rPr>
              <w:t>[22]</w:t>
            </w:r>
          </w:p>
        </w:tc>
      </w:tr>
      <w:tr w:rsidR="00EC374C" w:rsidRPr="00632AE1" w14:paraId="7259764E" w14:textId="77777777" w:rsidTr="00EC374C">
        <w:trPr>
          <w:gridAfter w:val="1"/>
          <w:wAfter w:w="152" w:type="dxa"/>
          <w:jc w:val="center"/>
        </w:trPr>
        <w:tc>
          <w:tcPr>
            <w:tcW w:w="235" w:type="dxa"/>
            <w:gridSpan w:val="2"/>
          </w:tcPr>
          <w:p w14:paraId="32744952" w14:textId="77777777" w:rsidR="00EC374C" w:rsidRPr="00632AE1" w:rsidRDefault="00EC374C" w:rsidP="00EC374C">
            <w:pPr>
              <w:rPr>
                <w:rFonts w:cs="David"/>
                <w:sz w:val="20"/>
                <w:szCs w:val="20"/>
                <w:rtl/>
              </w:rPr>
            </w:pPr>
          </w:p>
        </w:tc>
        <w:tc>
          <w:tcPr>
            <w:tcW w:w="2949" w:type="dxa"/>
            <w:gridSpan w:val="3"/>
          </w:tcPr>
          <w:p w14:paraId="322DA6E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C68DD23" w14:textId="77777777" w:rsidR="00EC374C" w:rsidRPr="00632AE1" w:rsidRDefault="00EC374C" w:rsidP="00EC374C">
            <w:pPr>
              <w:jc w:val="right"/>
              <w:rPr>
                <w:sz w:val="20"/>
                <w:szCs w:val="20"/>
              </w:rPr>
            </w:pPr>
            <w:r>
              <w:rPr>
                <w:sz w:val="20"/>
                <w:szCs w:val="20"/>
                <w:rtl/>
              </w:rPr>
              <w:t>[33]</w:t>
            </w:r>
          </w:p>
        </w:tc>
        <w:tc>
          <w:tcPr>
            <w:tcW w:w="1565" w:type="dxa"/>
            <w:gridSpan w:val="3"/>
          </w:tcPr>
          <w:p w14:paraId="7DF84CCC" w14:textId="77777777" w:rsidR="00EC374C" w:rsidRPr="00632AE1" w:rsidRDefault="00EC374C" w:rsidP="00EC374C">
            <w:pPr>
              <w:jc w:val="right"/>
              <w:rPr>
                <w:rFonts w:cs="David"/>
                <w:sz w:val="20"/>
                <w:szCs w:val="20"/>
              </w:rPr>
            </w:pPr>
            <w:r>
              <w:rPr>
                <w:rFonts w:cs="David"/>
                <w:sz w:val="20"/>
                <w:szCs w:val="20"/>
              </w:rPr>
              <w:t>20.01.2012</w:t>
            </w:r>
          </w:p>
        </w:tc>
        <w:tc>
          <w:tcPr>
            <w:tcW w:w="550" w:type="dxa"/>
          </w:tcPr>
          <w:p w14:paraId="39A71A15" w14:textId="77777777" w:rsidR="00EC374C" w:rsidRPr="00632AE1" w:rsidRDefault="00EC374C" w:rsidP="00EC374C">
            <w:pPr>
              <w:jc w:val="right"/>
              <w:rPr>
                <w:sz w:val="20"/>
                <w:szCs w:val="20"/>
                <w:rtl/>
              </w:rPr>
            </w:pPr>
            <w:r>
              <w:rPr>
                <w:sz w:val="20"/>
                <w:szCs w:val="20"/>
                <w:rtl/>
              </w:rPr>
              <w:t>[32]</w:t>
            </w:r>
          </w:p>
        </w:tc>
        <w:tc>
          <w:tcPr>
            <w:tcW w:w="1354" w:type="dxa"/>
          </w:tcPr>
          <w:p w14:paraId="5AA067BA" w14:textId="77777777" w:rsidR="00EC374C" w:rsidRPr="00632AE1" w:rsidRDefault="00EC374C" w:rsidP="00EC374C">
            <w:pPr>
              <w:jc w:val="right"/>
              <w:rPr>
                <w:rFonts w:cs="David"/>
                <w:sz w:val="20"/>
                <w:szCs w:val="20"/>
              </w:rPr>
            </w:pPr>
            <w:r>
              <w:rPr>
                <w:rFonts w:cs="David"/>
                <w:sz w:val="20"/>
                <w:szCs w:val="20"/>
              </w:rPr>
              <w:t>61/588846</w:t>
            </w:r>
          </w:p>
        </w:tc>
        <w:tc>
          <w:tcPr>
            <w:tcW w:w="598" w:type="dxa"/>
          </w:tcPr>
          <w:p w14:paraId="56B82B14" w14:textId="77777777" w:rsidR="00EC374C" w:rsidRPr="00632AE1" w:rsidRDefault="00EC374C" w:rsidP="00EC374C">
            <w:pPr>
              <w:jc w:val="right"/>
              <w:rPr>
                <w:sz w:val="20"/>
                <w:szCs w:val="20"/>
              </w:rPr>
            </w:pPr>
            <w:r>
              <w:rPr>
                <w:sz w:val="20"/>
                <w:szCs w:val="20"/>
                <w:rtl/>
              </w:rPr>
              <w:t>[31]</w:t>
            </w:r>
          </w:p>
        </w:tc>
      </w:tr>
      <w:tr w:rsidR="00EC374C" w:rsidRPr="00632AE1" w14:paraId="6AE0E713" w14:textId="77777777" w:rsidTr="00EC374C">
        <w:trPr>
          <w:gridAfter w:val="1"/>
          <w:wAfter w:w="152" w:type="dxa"/>
          <w:jc w:val="center"/>
        </w:trPr>
        <w:tc>
          <w:tcPr>
            <w:tcW w:w="7204" w:type="dxa"/>
            <w:gridSpan w:val="11"/>
          </w:tcPr>
          <w:p w14:paraId="6D1C7895" w14:textId="77777777" w:rsidR="00EC374C" w:rsidRPr="00632AE1" w:rsidRDefault="00EC374C" w:rsidP="00EC374C">
            <w:pPr>
              <w:jc w:val="right"/>
              <w:rPr>
                <w:rFonts w:cs="David"/>
                <w:sz w:val="20"/>
                <w:szCs w:val="20"/>
              </w:rPr>
            </w:pPr>
            <w:r w:rsidRPr="00632AE1">
              <w:rPr>
                <w:sz w:val="20"/>
                <w:szCs w:val="20"/>
              </w:rPr>
              <w:t>Int. Cl.</w:t>
            </w:r>
            <w:r>
              <w:rPr>
                <w:sz w:val="20"/>
                <w:szCs w:val="20"/>
              </w:rPr>
              <w:t>(2020.01) H03M  07//40, H04N 19//129, 19//13, 19//176, 19//44, 19//60</w:t>
            </w:r>
          </w:p>
        </w:tc>
        <w:tc>
          <w:tcPr>
            <w:tcW w:w="598" w:type="dxa"/>
          </w:tcPr>
          <w:p w14:paraId="784ADBD8" w14:textId="77777777" w:rsidR="00EC374C" w:rsidRPr="00632AE1" w:rsidRDefault="00EC374C" w:rsidP="00EC374C">
            <w:pPr>
              <w:jc w:val="right"/>
              <w:rPr>
                <w:sz w:val="20"/>
                <w:szCs w:val="20"/>
              </w:rPr>
            </w:pPr>
            <w:r>
              <w:rPr>
                <w:sz w:val="20"/>
                <w:szCs w:val="20"/>
                <w:rtl/>
              </w:rPr>
              <w:t>[51]</w:t>
            </w:r>
          </w:p>
        </w:tc>
      </w:tr>
      <w:tr w:rsidR="00EC374C" w:rsidRPr="00632AE1" w14:paraId="375F3DBE" w14:textId="77777777" w:rsidTr="00EC374C">
        <w:trPr>
          <w:gridAfter w:val="1"/>
          <w:wAfter w:w="152" w:type="dxa"/>
          <w:jc w:val="center"/>
        </w:trPr>
        <w:tc>
          <w:tcPr>
            <w:tcW w:w="235" w:type="dxa"/>
            <w:gridSpan w:val="2"/>
          </w:tcPr>
          <w:p w14:paraId="510DBC9C" w14:textId="77777777" w:rsidR="00EC374C" w:rsidRPr="00632AE1" w:rsidRDefault="00EC374C" w:rsidP="00EC374C">
            <w:pPr>
              <w:rPr>
                <w:rFonts w:cs="David"/>
                <w:sz w:val="20"/>
                <w:szCs w:val="20"/>
                <w:rtl/>
              </w:rPr>
            </w:pPr>
          </w:p>
        </w:tc>
        <w:tc>
          <w:tcPr>
            <w:tcW w:w="6969" w:type="dxa"/>
            <w:gridSpan w:val="9"/>
          </w:tcPr>
          <w:p w14:paraId="17099E7E" w14:textId="77777777" w:rsidR="00EC374C" w:rsidRPr="00632AE1" w:rsidRDefault="00EC374C" w:rsidP="00EC374C">
            <w:pPr>
              <w:jc w:val="right"/>
              <w:rPr>
                <w:rFonts w:cs="David"/>
                <w:sz w:val="20"/>
                <w:szCs w:val="20"/>
              </w:rPr>
            </w:pPr>
            <w:r>
              <w:rPr>
                <w:rFonts w:cs="David"/>
                <w:sz w:val="20"/>
                <w:szCs w:val="20"/>
              </w:rPr>
              <w:t>DIVISION FROM 265447</w:t>
            </w:r>
          </w:p>
        </w:tc>
        <w:tc>
          <w:tcPr>
            <w:tcW w:w="598" w:type="dxa"/>
          </w:tcPr>
          <w:p w14:paraId="6711F7E0" w14:textId="77777777" w:rsidR="00EC374C" w:rsidRPr="00632AE1" w:rsidRDefault="00EC374C" w:rsidP="00EC374C">
            <w:pPr>
              <w:jc w:val="right"/>
              <w:rPr>
                <w:sz w:val="20"/>
                <w:szCs w:val="20"/>
              </w:rPr>
            </w:pPr>
            <w:r>
              <w:rPr>
                <w:sz w:val="20"/>
                <w:szCs w:val="20"/>
                <w:rtl/>
              </w:rPr>
              <w:t>[62]</w:t>
            </w:r>
          </w:p>
        </w:tc>
      </w:tr>
      <w:tr w:rsidR="00EC374C" w:rsidRPr="00632AE1" w14:paraId="490ACC77" w14:textId="77777777" w:rsidTr="00EC374C">
        <w:trPr>
          <w:gridAfter w:val="1"/>
          <w:wAfter w:w="152" w:type="dxa"/>
          <w:jc w:val="center"/>
        </w:trPr>
        <w:tc>
          <w:tcPr>
            <w:tcW w:w="3735" w:type="dxa"/>
            <w:gridSpan w:val="6"/>
          </w:tcPr>
          <w:p w14:paraId="5BD0750B" w14:textId="77777777" w:rsidR="00EC374C" w:rsidRPr="00632AE1" w:rsidRDefault="00EC374C" w:rsidP="00EC374C">
            <w:pPr>
              <w:rPr>
                <w:rFonts w:cs="Guttman Hodes"/>
                <w:sz w:val="20"/>
                <w:szCs w:val="20"/>
                <w:rtl/>
              </w:rPr>
            </w:pPr>
          </w:p>
        </w:tc>
        <w:tc>
          <w:tcPr>
            <w:tcW w:w="3469" w:type="dxa"/>
            <w:gridSpan w:val="5"/>
          </w:tcPr>
          <w:p w14:paraId="67270AB9" w14:textId="77777777" w:rsidR="00EC374C" w:rsidRPr="00632AE1" w:rsidRDefault="00EC374C" w:rsidP="00EC374C">
            <w:pPr>
              <w:jc w:val="right"/>
              <w:rPr>
                <w:rFonts w:cs="David"/>
                <w:sz w:val="20"/>
                <w:szCs w:val="20"/>
                <w:rtl/>
              </w:rPr>
            </w:pPr>
            <w:r>
              <w:rPr>
                <w:rFonts w:cs="David"/>
                <w:sz w:val="20"/>
                <w:szCs w:val="20"/>
              </w:rPr>
              <w:t>GE VIDEO COMPRESSION, LLC, U.S.A.</w:t>
            </w:r>
          </w:p>
        </w:tc>
        <w:tc>
          <w:tcPr>
            <w:tcW w:w="598" w:type="dxa"/>
          </w:tcPr>
          <w:p w14:paraId="5FD35257" w14:textId="77777777" w:rsidR="00EC374C" w:rsidRPr="00632AE1" w:rsidRDefault="00EC374C" w:rsidP="00EC374C">
            <w:pPr>
              <w:jc w:val="right"/>
              <w:rPr>
                <w:sz w:val="20"/>
                <w:szCs w:val="20"/>
              </w:rPr>
            </w:pPr>
            <w:r>
              <w:rPr>
                <w:sz w:val="20"/>
                <w:szCs w:val="20"/>
                <w:rtl/>
              </w:rPr>
              <w:t>[71]</w:t>
            </w:r>
          </w:p>
        </w:tc>
      </w:tr>
      <w:tr w:rsidR="00EC374C" w:rsidRPr="00632AE1" w14:paraId="5D311188" w14:textId="77777777" w:rsidTr="00EC374C">
        <w:trPr>
          <w:gridAfter w:val="1"/>
          <w:wAfter w:w="152" w:type="dxa"/>
          <w:jc w:val="center"/>
        </w:trPr>
        <w:tc>
          <w:tcPr>
            <w:tcW w:w="235" w:type="dxa"/>
            <w:gridSpan w:val="2"/>
          </w:tcPr>
          <w:p w14:paraId="3E52CA8C" w14:textId="77777777" w:rsidR="00EC374C" w:rsidRPr="00632AE1" w:rsidRDefault="00EC374C" w:rsidP="00EC374C">
            <w:pPr>
              <w:rPr>
                <w:rFonts w:cs="Guttman Hodes"/>
                <w:sz w:val="20"/>
                <w:szCs w:val="20"/>
                <w:rtl/>
              </w:rPr>
            </w:pPr>
          </w:p>
        </w:tc>
        <w:tc>
          <w:tcPr>
            <w:tcW w:w="6969" w:type="dxa"/>
            <w:gridSpan w:val="9"/>
          </w:tcPr>
          <w:p w14:paraId="0931241F" w14:textId="77777777" w:rsidR="00EC374C" w:rsidRPr="00632AE1" w:rsidRDefault="00EC374C" w:rsidP="00EC374C">
            <w:pPr>
              <w:jc w:val="right"/>
              <w:rPr>
                <w:rFonts w:cs="Guttman Hodes"/>
                <w:sz w:val="20"/>
                <w:szCs w:val="20"/>
              </w:rPr>
            </w:pPr>
            <w:r>
              <w:rPr>
                <w:rFonts w:cs="Guttman Hodes"/>
                <w:sz w:val="20"/>
                <w:szCs w:val="20"/>
              </w:rPr>
              <w:t>WO/2013/107908</w:t>
            </w:r>
          </w:p>
        </w:tc>
        <w:tc>
          <w:tcPr>
            <w:tcW w:w="598" w:type="dxa"/>
          </w:tcPr>
          <w:p w14:paraId="3D4362C6" w14:textId="77777777" w:rsidR="00EC374C" w:rsidRPr="00632AE1" w:rsidRDefault="00EC374C" w:rsidP="00EC374C">
            <w:pPr>
              <w:jc w:val="right"/>
              <w:rPr>
                <w:sz w:val="20"/>
                <w:szCs w:val="20"/>
              </w:rPr>
            </w:pPr>
            <w:r>
              <w:rPr>
                <w:sz w:val="20"/>
                <w:szCs w:val="20"/>
                <w:rtl/>
              </w:rPr>
              <w:t>[87]</w:t>
            </w:r>
          </w:p>
        </w:tc>
      </w:tr>
      <w:tr w:rsidR="00EC374C" w:rsidRPr="00632AE1" w14:paraId="505DC1C0" w14:textId="77777777" w:rsidTr="00EC374C">
        <w:trPr>
          <w:gridAfter w:val="1"/>
          <w:wAfter w:w="152" w:type="dxa"/>
          <w:jc w:val="center"/>
        </w:trPr>
        <w:tc>
          <w:tcPr>
            <w:tcW w:w="3735" w:type="dxa"/>
            <w:gridSpan w:val="6"/>
          </w:tcPr>
          <w:p w14:paraId="3E7A72D0" w14:textId="77777777" w:rsidR="00EC374C" w:rsidRDefault="00EC374C" w:rsidP="00EC374C">
            <w:pPr>
              <w:rPr>
                <w:rFonts w:cs="Guttman Hodes"/>
                <w:sz w:val="20"/>
                <w:szCs w:val="20"/>
                <w:rtl/>
              </w:rPr>
            </w:pPr>
            <w:r>
              <w:rPr>
                <w:rFonts w:cs="Guttman Hodes"/>
                <w:sz w:val="20"/>
                <w:szCs w:val="20"/>
                <w:rtl/>
              </w:rPr>
              <w:t>זליגסון גבריאלי ושות',</w:t>
            </w:r>
          </w:p>
          <w:p w14:paraId="7A935852" w14:textId="77777777" w:rsidR="00EC374C" w:rsidRDefault="00EC374C" w:rsidP="00EC374C">
            <w:pPr>
              <w:rPr>
                <w:rFonts w:cs="Guttman Hodes"/>
                <w:sz w:val="20"/>
                <w:szCs w:val="20"/>
                <w:rtl/>
              </w:rPr>
            </w:pPr>
            <w:r>
              <w:rPr>
                <w:rFonts w:cs="Guttman Hodes"/>
                <w:sz w:val="20"/>
                <w:szCs w:val="20"/>
                <w:rtl/>
              </w:rPr>
              <w:t xml:space="preserve">רח' יבנה 31 </w:t>
            </w:r>
          </w:p>
          <w:p w14:paraId="01B03BED" w14:textId="77777777" w:rsidR="00EC374C" w:rsidRPr="00632AE1" w:rsidRDefault="00EC374C" w:rsidP="00EC374C">
            <w:pPr>
              <w:rPr>
                <w:rFonts w:cs="Guttman Hodes"/>
                <w:sz w:val="20"/>
                <w:szCs w:val="20"/>
                <w:rtl/>
              </w:rPr>
            </w:pPr>
            <w:r>
              <w:rPr>
                <w:rFonts w:cs="Guttman Hodes"/>
                <w:sz w:val="20"/>
                <w:szCs w:val="20"/>
                <w:rtl/>
              </w:rPr>
              <w:t>ת.ד. 1426, תל אביב</w:t>
            </w:r>
          </w:p>
        </w:tc>
        <w:tc>
          <w:tcPr>
            <w:tcW w:w="3469" w:type="dxa"/>
            <w:gridSpan w:val="5"/>
          </w:tcPr>
          <w:p w14:paraId="60F7A992" w14:textId="77777777" w:rsidR="00EC374C" w:rsidRDefault="00EC374C" w:rsidP="00EC374C">
            <w:pPr>
              <w:jc w:val="right"/>
              <w:rPr>
                <w:rFonts w:cs="David"/>
                <w:sz w:val="20"/>
                <w:szCs w:val="20"/>
              </w:rPr>
            </w:pPr>
            <w:r>
              <w:rPr>
                <w:rFonts w:cs="David"/>
                <w:sz w:val="20"/>
                <w:szCs w:val="20"/>
              </w:rPr>
              <w:t>SELIGSOHN GABRIELI &amp; CO.,</w:t>
            </w:r>
          </w:p>
          <w:p w14:paraId="183121E8" w14:textId="77777777" w:rsidR="00EC374C" w:rsidRDefault="00EC374C" w:rsidP="00EC374C">
            <w:pPr>
              <w:jc w:val="right"/>
              <w:rPr>
                <w:rFonts w:cs="David"/>
                <w:sz w:val="20"/>
                <w:szCs w:val="20"/>
              </w:rPr>
            </w:pPr>
            <w:r>
              <w:rPr>
                <w:rFonts w:cs="David"/>
                <w:sz w:val="20"/>
                <w:szCs w:val="20"/>
              </w:rPr>
              <w:t xml:space="preserve"> 31 YAVNE ST.,</w:t>
            </w:r>
          </w:p>
          <w:p w14:paraId="2FEE7FEC" w14:textId="77777777" w:rsidR="00EC374C" w:rsidRDefault="00EC374C" w:rsidP="00EC374C">
            <w:pPr>
              <w:jc w:val="right"/>
              <w:rPr>
                <w:rFonts w:cs="David"/>
                <w:sz w:val="20"/>
                <w:szCs w:val="20"/>
              </w:rPr>
            </w:pPr>
            <w:r>
              <w:rPr>
                <w:rFonts w:cs="David"/>
                <w:sz w:val="20"/>
                <w:szCs w:val="20"/>
              </w:rPr>
              <w:t xml:space="preserve">P.O.B. 1426, </w:t>
            </w:r>
          </w:p>
          <w:p w14:paraId="6BAE54E0" w14:textId="77777777" w:rsidR="00EC374C" w:rsidRPr="00632AE1" w:rsidRDefault="00EC374C" w:rsidP="00EC374C">
            <w:pPr>
              <w:jc w:val="right"/>
              <w:rPr>
                <w:rFonts w:cs="David"/>
                <w:sz w:val="20"/>
                <w:szCs w:val="20"/>
                <w:rtl/>
              </w:rPr>
            </w:pPr>
            <w:r>
              <w:rPr>
                <w:rFonts w:cs="David"/>
                <w:sz w:val="20"/>
                <w:szCs w:val="20"/>
              </w:rPr>
              <w:t>TEL AVIV  61013</w:t>
            </w:r>
          </w:p>
        </w:tc>
        <w:tc>
          <w:tcPr>
            <w:tcW w:w="598" w:type="dxa"/>
          </w:tcPr>
          <w:p w14:paraId="19FB14E8" w14:textId="77777777" w:rsidR="00EC374C" w:rsidRPr="00632AE1" w:rsidRDefault="00EC374C" w:rsidP="00EC374C">
            <w:pPr>
              <w:jc w:val="right"/>
              <w:rPr>
                <w:sz w:val="20"/>
                <w:szCs w:val="20"/>
                <w:rtl/>
              </w:rPr>
            </w:pPr>
            <w:r>
              <w:rPr>
                <w:sz w:val="20"/>
                <w:szCs w:val="20"/>
                <w:rtl/>
              </w:rPr>
              <w:t>[74]</w:t>
            </w:r>
          </w:p>
        </w:tc>
      </w:tr>
      <w:tr w:rsidR="00EC374C" w:rsidRPr="00632AE1" w14:paraId="0EE8F39B" w14:textId="77777777" w:rsidTr="00EC374C">
        <w:trPr>
          <w:gridAfter w:val="1"/>
          <w:wAfter w:w="152" w:type="dxa"/>
          <w:jc w:val="center"/>
        </w:trPr>
        <w:tc>
          <w:tcPr>
            <w:tcW w:w="2316" w:type="dxa"/>
            <w:gridSpan w:val="4"/>
          </w:tcPr>
          <w:p w14:paraId="37DEC8CE"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78CA4972" w14:textId="77777777" w:rsidR="00EC374C" w:rsidRPr="00632AE1" w:rsidRDefault="00EC374C" w:rsidP="00EC374C">
            <w:pPr>
              <w:jc w:val="center"/>
              <w:rPr>
                <w:rFonts w:cs="David"/>
                <w:sz w:val="20"/>
                <w:szCs w:val="20"/>
              </w:rPr>
            </w:pPr>
            <w:r>
              <w:rPr>
                <w:rFonts w:cs="David"/>
                <w:sz w:val="20"/>
                <w:szCs w:val="20"/>
                <w:rtl/>
              </w:rPr>
              <w:t>277277,</w:t>
            </w:r>
          </w:p>
        </w:tc>
        <w:tc>
          <w:tcPr>
            <w:tcW w:w="2552" w:type="dxa"/>
            <w:gridSpan w:val="4"/>
          </w:tcPr>
          <w:p w14:paraId="0370869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0E35941" w14:textId="77777777" w:rsidTr="00EC374C">
        <w:trPr>
          <w:gridAfter w:val="1"/>
          <w:wAfter w:w="152" w:type="dxa"/>
          <w:jc w:val="center"/>
        </w:trPr>
        <w:tc>
          <w:tcPr>
            <w:tcW w:w="2150" w:type="dxa"/>
            <w:gridSpan w:val="3"/>
          </w:tcPr>
          <w:p w14:paraId="19D62820" w14:textId="77777777" w:rsidR="00EC374C" w:rsidRPr="00632AE1" w:rsidRDefault="00EC374C" w:rsidP="00EC374C">
            <w:pPr>
              <w:jc w:val="right"/>
              <w:rPr>
                <w:rFonts w:cs="David"/>
                <w:sz w:val="20"/>
                <w:szCs w:val="20"/>
              </w:rPr>
            </w:pPr>
          </w:p>
        </w:tc>
        <w:tc>
          <w:tcPr>
            <w:tcW w:w="1662" w:type="dxa"/>
            <w:gridSpan w:val="4"/>
          </w:tcPr>
          <w:p w14:paraId="47CE0A8C" w14:textId="77777777" w:rsidR="00EC374C" w:rsidRPr="00632AE1" w:rsidRDefault="00EC374C" w:rsidP="00EC374C">
            <w:pPr>
              <w:jc w:val="right"/>
              <w:rPr>
                <w:rFonts w:cs="David"/>
                <w:sz w:val="20"/>
                <w:szCs w:val="20"/>
              </w:rPr>
            </w:pPr>
          </w:p>
        </w:tc>
        <w:tc>
          <w:tcPr>
            <w:tcW w:w="3990" w:type="dxa"/>
            <w:gridSpan w:val="5"/>
          </w:tcPr>
          <w:p w14:paraId="46777C2B" w14:textId="77777777" w:rsidR="00EC374C" w:rsidRPr="00632AE1" w:rsidRDefault="00EC374C" w:rsidP="00EC374C">
            <w:pPr>
              <w:jc w:val="right"/>
              <w:rPr>
                <w:rFonts w:cs="David"/>
                <w:sz w:val="20"/>
                <w:szCs w:val="20"/>
              </w:rPr>
            </w:pPr>
          </w:p>
        </w:tc>
      </w:tr>
      <w:tr w:rsidR="00EC374C" w:rsidRPr="00632AE1" w14:paraId="358A440D" w14:textId="77777777" w:rsidTr="00EC374C">
        <w:tblPrEx>
          <w:jc w:val="left"/>
          <w:tblLook w:val="0000" w:firstRow="0" w:lastRow="0" w:firstColumn="0" w:lastColumn="0" w:noHBand="0" w:noVBand="0"/>
        </w:tblPrEx>
        <w:trPr>
          <w:gridBefore w:val="1"/>
          <w:wBefore w:w="70" w:type="dxa"/>
        </w:trPr>
        <w:tc>
          <w:tcPr>
            <w:tcW w:w="7884" w:type="dxa"/>
            <w:gridSpan w:val="12"/>
          </w:tcPr>
          <w:p w14:paraId="5CE4186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4616584"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78982536" w14:textId="77777777" w:rsidTr="00EC374C">
        <w:trPr>
          <w:gridAfter w:val="1"/>
          <w:wAfter w:w="152" w:type="dxa"/>
          <w:trHeight w:val="485"/>
          <w:jc w:val="center"/>
        </w:trPr>
        <w:tc>
          <w:tcPr>
            <w:tcW w:w="3735" w:type="dxa"/>
            <w:gridSpan w:val="5"/>
          </w:tcPr>
          <w:p w14:paraId="778034AB" w14:textId="77777777" w:rsidR="00EC374C" w:rsidRPr="00DB7BD7" w:rsidRDefault="000863EF" w:rsidP="00EC374C">
            <w:pPr>
              <w:jc w:val="right"/>
              <w:rPr>
                <w:b/>
                <w:bCs/>
                <w:color w:val="0000FF"/>
                <w:sz w:val="20"/>
                <w:szCs w:val="20"/>
                <w:u w:val="single"/>
                <w:rtl/>
              </w:rPr>
            </w:pPr>
            <w:hyperlink r:id="rId925" w:history="1">
              <w:r w:rsidR="00EC374C" w:rsidRPr="00DB7BD7">
                <w:rPr>
                  <w:rStyle w:val="Hyperlink"/>
                  <w:sz w:val="20"/>
                </w:rPr>
                <w:t>270843</w:t>
              </w:r>
            </w:hyperlink>
          </w:p>
        </w:tc>
        <w:tc>
          <w:tcPr>
            <w:tcW w:w="4067" w:type="dxa"/>
            <w:gridSpan w:val="5"/>
          </w:tcPr>
          <w:p w14:paraId="0C717B69" w14:textId="77777777" w:rsidR="00EC374C" w:rsidRPr="00DB7BD7" w:rsidRDefault="00EC374C" w:rsidP="00EC374C">
            <w:pPr>
              <w:rPr>
                <w:sz w:val="20"/>
                <w:szCs w:val="20"/>
                <w:rtl/>
              </w:rPr>
            </w:pPr>
            <w:r w:rsidRPr="00DB7BD7">
              <w:rPr>
                <w:sz w:val="20"/>
                <w:szCs w:val="20"/>
                <w:rtl/>
              </w:rPr>
              <w:t>[21][11]</w:t>
            </w:r>
          </w:p>
        </w:tc>
      </w:tr>
      <w:tr w:rsidR="00EC374C" w:rsidRPr="00632AE1" w14:paraId="07DA4262" w14:textId="77777777" w:rsidTr="00EC374C">
        <w:trPr>
          <w:gridAfter w:val="1"/>
          <w:wAfter w:w="152" w:type="dxa"/>
          <w:jc w:val="center"/>
        </w:trPr>
        <w:tc>
          <w:tcPr>
            <w:tcW w:w="3735" w:type="dxa"/>
            <w:gridSpan w:val="5"/>
          </w:tcPr>
          <w:p w14:paraId="7FD8800D" w14:textId="77777777" w:rsidR="00EC374C" w:rsidRDefault="00EC374C" w:rsidP="00EC374C">
            <w:pPr>
              <w:rPr>
                <w:rFonts w:cs="David"/>
                <w:b/>
                <w:bCs/>
                <w:sz w:val="20"/>
                <w:szCs w:val="20"/>
                <w:rtl/>
              </w:rPr>
            </w:pPr>
            <w:r>
              <w:rPr>
                <w:rFonts w:cs="David"/>
                <w:b/>
                <w:bCs/>
                <w:sz w:val="20"/>
                <w:szCs w:val="20"/>
                <w:rtl/>
              </w:rPr>
              <w:t>מערכת ראייה מטרה אישית אלקטרונית מכשיר ושיטה</w:t>
            </w:r>
          </w:p>
          <w:p w14:paraId="2FB5613E" w14:textId="77777777" w:rsidR="00EC374C" w:rsidRPr="00632AE1" w:rsidRDefault="00EC374C" w:rsidP="00EC374C">
            <w:pPr>
              <w:rPr>
                <w:rFonts w:cs="David"/>
                <w:b/>
                <w:bCs/>
                <w:sz w:val="20"/>
                <w:szCs w:val="20"/>
                <w:rtl/>
              </w:rPr>
            </w:pPr>
          </w:p>
        </w:tc>
        <w:tc>
          <w:tcPr>
            <w:tcW w:w="3469" w:type="dxa"/>
            <w:gridSpan w:val="4"/>
          </w:tcPr>
          <w:p w14:paraId="5C605E5D" w14:textId="77777777" w:rsidR="00EC374C" w:rsidRDefault="00EC374C" w:rsidP="00EC374C">
            <w:pPr>
              <w:jc w:val="right"/>
              <w:rPr>
                <w:rFonts w:cs="David"/>
                <w:b/>
                <w:bCs/>
                <w:sz w:val="20"/>
                <w:szCs w:val="20"/>
              </w:rPr>
            </w:pPr>
            <w:r>
              <w:rPr>
                <w:rFonts w:cs="David"/>
                <w:b/>
                <w:bCs/>
                <w:sz w:val="20"/>
                <w:szCs w:val="20"/>
              </w:rPr>
              <w:t>PERSONAL ELECTRONIC TARGET VISION SYSTEM, DEVICE AND METHOD</w:t>
            </w:r>
          </w:p>
          <w:p w14:paraId="781103A0" w14:textId="77777777" w:rsidR="00EC374C" w:rsidRPr="00632AE1" w:rsidRDefault="00EC374C" w:rsidP="00EC374C">
            <w:pPr>
              <w:jc w:val="right"/>
              <w:rPr>
                <w:rFonts w:cs="David"/>
                <w:b/>
                <w:bCs/>
                <w:sz w:val="20"/>
                <w:szCs w:val="20"/>
              </w:rPr>
            </w:pPr>
          </w:p>
        </w:tc>
        <w:tc>
          <w:tcPr>
            <w:tcW w:w="598" w:type="dxa"/>
          </w:tcPr>
          <w:p w14:paraId="3FC51C44" w14:textId="77777777" w:rsidR="00EC374C" w:rsidRPr="00632AE1" w:rsidRDefault="00EC374C" w:rsidP="00EC374C">
            <w:pPr>
              <w:jc w:val="right"/>
              <w:rPr>
                <w:sz w:val="20"/>
                <w:szCs w:val="20"/>
              </w:rPr>
            </w:pPr>
            <w:r>
              <w:rPr>
                <w:sz w:val="20"/>
                <w:szCs w:val="20"/>
                <w:rtl/>
              </w:rPr>
              <w:t>[54]</w:t>
            </w:r>
          </w:p>
        </w:tc>
      </w:tr>
      <w:tr w:rsidR="00EC374C" w:rsidRPr="00632AE1" w14:paraId="0B91AF7C" w14:textId="77777777" w:rsidTr="00EC374C">
        <w:trPr>
          <w:gridAfter w:val="1"/>
          <w:wAfter w:w="152" w:type="dxa"/>
          <w:jc w:val="center"/>
        </w:trPr>
        <w:tc>
          <w:tcPr>
            <w:tcW w:w="235" w:type="dxa"/>
            <w:gridSpan w:val="2"/>
          </w:tcPr>
          <w:p w14:paraId="5B316FBC" w14:textId="77777777" w:rsidR="00EC374C" w:rsidRPr="00632AE1" w:rsidRDefault="00EC374C" w:rsidP="00EC374C">
            <w:pPr>
              <w:rPr>
                <w:rFonts w:cs="David"/>
                <w:sz w:val="20"/>
                <w:szCs w:val="20"/>
                <w:rtl/>
              </w:rPr>
            </w:pPr>
          </w:p>
        </w:tc>
        <w:tc>
          <w:tcPr>
            <w:tcW w:w="6969" w:type="dxa"/>
            <w:gridSpan w:val="7"/>
          </w:tcPr>
          <w:p w14:paraId="129859BD" w14:textId="77777777" w:rsidR="00EC374C" w:rsidRPr="00632AE1" w:rsidRDefault="00EC374C" w:rsidP="00EC374C">
            <w:pPr>
              <w:jc w:val="right"/>
              <w:rPr>
                <w:rFonts w:cs="David"/>
                <w:sz w:val="20"/>
                <w:szCs w:val="20"/>
              </w:rPr>
            </w:pPr>
            <w:r>
              <w:rPr>
                <w:rFonts w:cs="David"/>
                <w:sz w:val="20"/>
                <w:szCs w:val="20"/>
              </w:rPr>
              <w:t>23.01.2013</w:t>
            </w:r>
          </w:p>
        </w:tc>
        <w:tc>
          <w:tcPr>
            <w:tcW w:w="598" w:type="dxa"/>
          </w:tcPr>
          <w:p w14:paraId="79B76459" w14:textId="77777777" w:rsidR="00EC374C" w:rsidRPr="00632AE1" w:rsidRDefault="00EC374C" w:rsidP="00EC374C">
            <w:pPr>
              <w:jc w:val="right"/>
              <w:rPr>
                <w:sz w:val="20"/>
                <w:szCs w:val="20"/>
              </w:rPr>
            </w:pPr>
            <w:r>
              <w:rPr>
                <w:sz w:val="20"/>
                <w:szCs w:val="20"/>
                <w:rtl/>
              </w:rPr>
              <w:t>[22]</w:t>
            </w:r>
          </w:p>
        </w:tc>
      </w:tr>
      <w:tr w:rsidR="00EC374C" w:rsidRPr="00632AE1" w14:paraId="102E883E" w14:textId="77777777" w:rsidTr="00EC374C">
        <w:trPr>
          <w:gridAfter w:val="1"/>
          <w:wAfter w:w="152" w:type="dxa"/>
          <w:jc w:val="center"/>
        </w:trPr>
        <w:tc>
          <w:tcPr>
            <w:tcW w:w="235" w:type="dxa"/>
            <w:gridSpan w:val="2"/>
          </w:tcPr>
          <w:p w14:paraId="6F05D2FA" w14:textId="77777777" w:rsidR="00EC374C" w:rsidRPr="00632AE1" w:rsidRDefault="00EC374C" w:rsidP="00EC374C">
            <w:pPr>
              <w:rPr>
                <w:rFonts w:cs="David"/>
                <w:sz w:val="20"/>
                <w:szCs w:val="20"/>
                <w:rtl/>
              </w:rPr>
            </w:pPr>
          </w:p>
        </w:tc>
        <w:tc>
          <w:tcPr>
            <w:tcW w:w="2949" w:type="dxa"/>
            <w:gridSpan w:val="2"/>
          </w:tcPr>
          <w:p w14:paraId="4D7BC418"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201EAF8D" w14:textId="77777777" w:rsidR="00EC374C" w:rsidRPr="00632AE1" w:rsidRDefault="00EC374C" w:rsidP="00EC374C">
            <w:pPr>
              <w:jc w:val="right"/>
              <w:rPr>
                <w:sz w:val="20"/>
                <w:szCs w:val="20"/>
              </w:rPr>
            </w:pPr>
            <w:r>
              <w:rPr>
                <w:sz w:val="20"/>
                <w:szCs w:val="20"/>
                <w:rtl/>
              </w:rPr>
              <w:t>[33]</w:t>
            </w:r>
          </w:p>
        </w:tc>
        <w:tc>
          <w:tcPr>
            <w:tcW w:w="1565" w:type="dxa"/>
            <w:gridSpan w:val="2"/>
          </w:tcPr>
          <w:p w14:paraId="54417E1A" w14:textId="77777777" w:rsidR="00EC374C" w:rsidRPr="00632AE1" w:rsidRDefault="00EC374C" w:rsidP="00EC374C">
            <w:pPr>
              <w:jc w:val="right"/>
              <w:rPr>
                <w:rFonts w:cs="David"/>
                <w:sz w:val="20"/>
                <w:szCs w:val="20"/>
              </w:rPr>
            </w:pPr>
            <w:r>
              <w:rPr>
                <w:rFonts w:cs="David"/>
                <w:sz w:val="20"/>
                <w:szCs w:val="20"/>
              </w:rPr>
              <w:t>24.01.2012</w:t>
            </w:r>
          </w:p>
        </w:tc>
        <w:tc>
          <w:tcPr>
            <w:tcW w:w="550" w:type="dxa"/>
          </w:tcPr>
          <w:p w14:paraId="6F8F8907" w14:textId="77777777" w:rsidR="00EC374C" w:rsidRPr="00632AE1" w:rsidRDefault="00EC374C" w:rsidP="00EC374C">
            <w:pPr>
              <w:jc w:val="right"/>
              <w:rPr>
                <w:sz w:val="20"/>
                <w:szCs w:val="20"/>
                <w:rtl/>
              </w:rPr>
            </w:pPr>
            <w:r>
              <w:rPr>
                <w:sz w:val="20"/>
                <w:szCs w:val="20"/>
                <w:rtl/>
              </w:rPr>
              <w:t>[32]</w:t>
            </w:r>
          </w:p>
        </w:tc>
        <w:tc>
          <w:tcPr>
            <w:tcW w:w="1354" w:type="dxa"/>
          </w:tcPr>
          <w:p w14:paraId="7088CCB9" w14:textId="77777777" w:rsidR="00EC374C" w:rsidRPr="00632AE1" w:rsidRDefault="00EC374C" w:rsidP="00EC374C">
            <w:pPr>
              <w:jc w:val="right"/>
              <w:rPr>
                <w:rFonts w:cs="David"/>
                <w:sz w:val="20"/>
                <w:szCs w:val="20"/>
              </w:rPr>
            </w:pPr>
            <w:r>
              <w:rPr>
                <w:rFonts w:cs="David"/>
                <w:sz w:val="20"/>
                <w:szCs w:val="20"/>
              </w:rPr>
              <w:t>13/356872</w:t>
            </w:r>
          </w:p>
        </w:tc>
        <w:tc>
          <w:tcPr>
            <w:tcW w:w="598" w:type="dxa"/>
          </w:tcPr>
          <w:p w14:paraId="4B22C6B9" w14:textId="77777777" w:rsidR="00EC374C" w:rsidRPr="00632AE1" w:rsidRDefault="00EC374C" w:rsidP="00EC374C">
            <w:pPr>
              <w:jc w:val="right"/>
              <w:rPr>
                <w:sz w:val="20"/>
                <w:szCs w:val="20"/>
              </w:rPr>
            </w:pPr>
            <w:r>
              <w:rPr>
                <w:sz w:val="20"/>
                <w:szCs w:val="20"/>
                <w:rtl/>
              </w:rPr>
              <w:t>[31]</w:t>
            </w:r>
          </w:p>
        </w:tc>
      </w:tr>
      <w:tr w:rsidR="00EC374C" w:rsidRPr="00632AE1" w14:paraId="2569344D" w14:textId="77777777" w:rsidTr="00EC374C">
        <w:trPr>
          <w:gridAfter w:val="1"/>
          <w:wAfter w:w="152" w:type="dxa"/>
          <w:jc w:val="center"/>
        </w:trPr>
        <w:tc>
          <w:tcPr>
            <w:tcW w:w="7204" w:type="dxa"/>
            <w:gridSpan w:val="9"/>
          </w:tcPr>
          <w:p w14:paraId="642D6E9D"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G01S  07//04, 13//42, 13//88, G02B 27//01, G06T 07//20, H04N 07//18</w:t>
            </w:r>
          </w:p>
        </w:tc>
        <w:tc>
          <w:tcPr>
            <w:tcW w:w="598" w:type="dxa"/>
          </w:tcPr>
          <w:p w14:paraId="3DF970CD" w14:textId="77777777" w:rsidR="00EC374C" w:rsidRPr="00632AE1" w:rsidRDefault="00EC374C" w:rsidP="00EC374C">
            <w:pPr>
              <w:jc w:val="right"/>
              <w:rPr>
                <w:sz w:val="20"/>
                <w:szCs w:val="20"/>
              </w:rPr>
            </w:pPr>
            <w:r>
              <w:rPr>
                <w:sz w:val="20"/>
                <w:szCs w:val="20"/>
                <w:rtl/>
              </w:rPr>
              <w:t>[51]</w:t>
            </w:r>
          </w:p>
        </w:tc>
      </w:tr>
      <w:tr w:rsidR="00EC374C" w:rsidRPr="00632AE1" w14:paraId="1F745003" w14:textId="77777777" w:rsidTr="00EC374C">
        <w:trPr>
          <w:gridAfter w:val="1"/>
          <w:wAfter w:w="152" w:type="dxa"/>
          <w:jc w:val="center"/>
        </w:trPr>
        <w:tc>
          <w:tcPr>
            <w:tcW w:w="235" w:type="dxa"/>
            <w:gridSpan w:val="2"/>
          </w:tcPr>
          <w:p w14:paraId="500840EB" w14:textId="77777777" w:rsidR="00EC374C" w:rsidRPr="00632AE1" w:rsidRDefault="00EC374C" w:rsidP="00EC374C">
            <w:pPr>
              <w:rPr>
                <w:rFonts w:cs="David"/>
                <w:sz w:val="20"/>
                <w:szCs w:val="20"/>
                <w:rtl/>
              </w:rPr>
            </w:pPr>
          </w:p>
        </w:tc>
        <w:tc>
          <w:tcPr>
            <w:tcW w:w="6969" w:type="dxa"/>
            <w:gridSpan w:val="7"/>
          </w:tcPr>
          <w:p w14:paraId="67AF5421" w14:textId="77777777" w:rsidR="00EC374C" w:rsidRPr="00632AE1" w:rsidRDefault="00EC374C" w:rsidP="00EC374C">
            <w:pPr>
              <w:jc w:val="right"/>
              <w:rPr>
                <w:rFonts w:cs="David"/>
                <w:sz w:val="20"/>
                <w:szCs w:val="20"/>
              </w:rPr>
            </w:pPr>
            <w:r>
              <w:rPr>
                <w:rFonts w:cs="David"/>
                <w:sz w:val="20"/>
                <w:szCs w:val="20"/>
              </w:rPr>
              <w:t>DIVISION FROM 233762</w:t>
            </w:r>
          </w:p>
        </w:tc>
        <w:tc>
          <w:tcPr>
            <w:tcW w:w="598" w:type="dxa"/>
          </w:tcPr>
          <w:p w14:paraId="4C3B713F" w14:textId="77777777" w:rsidR="00EC374C" w:rsidRPr="00632AE1" w:rsidRDefault="00EC374C" w:rsidP="00EC374C">
            <w:pPr>
              <w:jc w:val="right"/>
              <w:rPr>
                <w:sz w:val="20"/>
                <w:szCs w:val="20"/>
              </w:rPr>
            </w:pPr>
            <w:r>
              <w:rPr>
                <w:sz w:val="20"/>
                <w:szCs w:val="20"/>
                <w:rtl/>
              </w:rPr>
              <w:t>[62]</w:t>
            </w:r>
          </w:p>
        </w:tc>
      </w:tr>
      <w:tr w:rsidR="00EC374C" w:rsidRPr="00632AE1" w14:paraId="37251C8B" w14:textId="77777777" w:rsidTr="00EC374C">
        <w:trPr>
          <w:gridAfter w:val="1"/>
          <w:wAfter w:w="152" w:type="dxa"/>
          <w:jc w:val="center"/>
        </w:trPr>
        <w:tc>
          <w:tcPr>
            <w:tcW w:w="3735" w:type="dxa"/>
            <w:gridSpan w:val="5"/>
          </w:tcPr>
          <w:p w14:paraId="4C2E3990" w14:textId="77777777" w:rsidR="00EC374C" w:rsidRPr="00632AE1" w:rsidRDefault="00EC374C" w:rsidP="00EC374C">
            <w:pPr>
              <w:rPr>
                <w:rFonts w:cs="Guttman Hodes"/>
                <w:sz w:val="20"/>
                <w:szCs w:val="20"/>
                <w:rtl/>
              </w:rPr>
            </w:pPr>
          </w:p>
        </w:tc>
        <w:tc>
          <w:tcPr>
            <w:tcW w:w="3469" w:type="dxa"/>
            <w:gridSpan w:val="4"/>
          </w:tcPr>
          <w:p w14:paraId="2463252D" w14:textId="77777777" w:rsidR="00EC374C" w:rsidRPr="00632AE1" w:rsidRDefault="00EC374C" w:rsidP="00EC374C">
            <w:pPr>
              <w:jc w:val="right"/>
              <w:rPr>
                <w:rFonts w:cs="David"/>
                <w:sz w:val="20"/>
                <w:szCs w:val="20"/>
                <w:rtl/>
              </w:rPr>
            </w:pPr>
            <w:r>
              <w:rPr>
                <w:rFonts w:cs="David"/>
                <w:sz w:val="20"/>
                <w:szCs w:val="20"/>
              </w:rPr>
              <w:t>ACCIPITER RADAR TECHNOLOGIES INC., CANADA</w:t>
            </w:r>
          </w:p>
        </w:tc>
        <w:tc>
          <w:tcPr>
            <w:tcW w:w="598" w:type="dxa"/>
          </w:tcPr>
          <w:p w14:paraId="0A95FD5A" w14:textId="77777777" w:rsidR="00EC374C" w:rsidRPr="00632AE1" w:rsidRDefault="00EC374C" w:rsidP="00EC374C">
            <w:pPr>
              <w:jc w:val="right"/>
              <w:rPr>
                <w:sz w:val="20"/>
                <w:szCs w:val="20"/>
              </w:rPr>
            </w:pPr>
            <w:r>
              <w:rPr>
                <w:sz w:val="20"/>
                <w:szCs w:val="20"/>
                <w:rtl/>
              </w:rPr>
              <w:t>[71]</w:t>
            </w:r>
          </w:p>
        </w:tc>
      </w:tr>
      <w:tr w:rsidR="00EC374C" w:rsidRPr="00632AE1" w14:paraId="18846B3A" w14:textId="77777777" w:rsidTr="00EC374C">
        <w:trPr>
          <w:gridAfter w:val="1"/>
          <w:wAfter w:w="152" w:type="dxa"/>
          <w:jc w:val="center"/>
        </w:trPr>
        <w:tc>
          <w:tcPr>
            <w:tcW w:w="3735" w:type="dxa"/>
            <w:gridSpan w:val="5"/>
          </w:tcPr>
          <w:p w14:paraId="25C4D8D7" w14:textId="77777777" w:rsidR="00EC374C" w:rsidRPr="00632AE1" w:rsidRDefault="00EC374C" w:rsidP="00EC374C">
            <w:pPr>
              <w:rPr>
                <w:rFonts w:cs="Guttman Hodes"/>
                <w:sz w:val="20"/>
                <w:szCs w:val="20"/>
                <w:rtl/>
              </w:rPr>
            </w:pPr>
          </w:p>
        </w:tc>
        <w:tc>
          <w:tcPr>
            <w:tcW w:w="3469" w:type="dxa"/>
            <w:gridSpan w:val="4"/>
          </w:tcPr>
          <w:p w14:paraId="0BBF6981" w14:textId="77777777" w:rsidR="00EC374C" w:rsidRPr="00632AE1" w:rsidRDefault="00EC374C" w:rsidP="00EC374C">
            <w:pPr>
              <w:jc w:val="right"/>
              <w:rPr>
                <w:rFonts w:cs="David"/>
                <w:sz w:val="20"/>
                <w:szCs w:val="20"/>
              </w:rPr>
            </w:pPr>
            <w:r>
              <w:rPr>
                <w:rFonts w:cs="David"/>
                <w:sz w:val="20"/>
                <w:szCs w:val="20"/>
              </w:rPr>
              <w:t>NOHARA, TIMOTHY J</w:t>
            </w:r>
          </w:p>
        </w:tc>
        <w:tc>
          <w:tcPr>
            <w:tcW w:w="598" w:type="dxa"/>
          </w:tcPr>
          <w:p w14:paraId="493F3295" w14:textId="77777777" w:rsidR="00EC374C" w:rsidRPr="00632AE1" w:rsidRDefault="00EC374C" w:rsidP="00EC374C">
            <w:pPr>
              <w:jc w:val="right"/>
              <w:rPr>
                <w:sz w:val="20"/>
                <w:szCs w:val="20"/>
              </w:rPr>
            </w:pPr>
            <w:r>
              <w:rPr>
                <w:sz w:val="20"/>
                <w:szCs w:val="20"/>
                <w:rtl/>
              </w:rPr>
              <w:t>[72]</w:t>
            </w:r>
          </w:p>
        </w:tc>
      </w:tr>
      <w:tr w:rsidR="00EC374C" w:rsidRPr="00632AE1" w14:paraId="463D1E13" w14:textId="77777777" w:rsidTr="00EC374C">
        <w:trPr>
          <w:gridAfter w:val="1"/>
          <w:wAfter w:w="152" w:type="dxa"/>
          <w:jc w:val="center"/>
        </w:trPr>
        <w:tc>
          <w:tcPr>
            <w:tcW w:w="235" w:type="dxa"/>
            <w:gridSpan w:val="2"/>
          </w:tcPr>
          <w:p w14:paraId="2B125588" w14:textId="77777777" w:rsidR="00EC374C" w:rsidRPr="00632AE1" w:rsidRDefault="00EC374C" w:rsidP="00EC374C">
            <w:pPr>
              <w:rPr>
                <w:rFonts w:cs="Guttman Hodes"/>
                <w:sz w:val="20"/>
                <w:szCs w:val="20"/>
                <w:rtl/>
              </w:rPr>
            </w:pPr>
          </w:p>
        </w:tc>
        <w:tc>
          <w:tcPr>
            <w:tcW w:w="6969" w:type="dxa"/>
            <w:gridSpan w:val="7"/>
          </w:tcPr>
          <w:p w14:paraId="7968047D" w14:textId="77777777" w:rsidR="00EC374C" w:rsidRPr="00632AE1" w:rsidRDefault="00EC374C" w:rsidP="00EC374C">
            <w:pPr>
              <w:jc w:val="right"/>
              <w:rPr>
                <w:rFonts w:cs="Guttman Hodes"/>
                <w:sz w:val="20"/>
                <w:szCs w:val="20"/>
              </w:rPr>
            </w:pPr>
            <w:r>
              <w:rPr>
                <w:rFonts w:cs="Guttman Hodes"/>
                <w:sz w:val="20"/>
                <w:szCs w:val="20"/>
              </w:rPr>
              <w:t>WO/2013/110190</w:t>
            </w:r>
          </w:p>
        </w:tc>
        <w:tc>
          <w:tcPr>
            <w:tcW w:w="598" w:type="dxa"/>
          </w:tcPr>
          <w:p w14:paraId="2681378F" w14:textId="77777777" w:rsidR="00EC374C" w:rsidRPr="00632AE1" w:rsidRDefault="00EC374C" w:rsidP="00EC374C">
            <w:pPr>
              <w:jc w:val="right"/>
              <w:rPr>
                <w:sz w:val="20"/>
                <w:szCs w:val="20"/>
              </w:rPr>
            </w:pPr>
            <w:r>
              <w:rPr>
                <w:sz w:val="20"/>
                <w:szCs w:val="20"/>
                <w:rtl/>
              </w:rPr>
              <w:t>[87]</w:t>
            </w:r>
          </w:p>
        </w:tc>
      </w:tr>
      <w:tr w:rsidR="00EC374C" w:rsidRPr="00632AE1" w14:paraId="57593C66" w14:textId="77777777" w:rsidTr="00EC374C">
        <w:trPr>
          <w:gridAfter w:val="1"/>
          <w:wAfter w:w="152" w:type="dxa"/>
          <w:jc w:val="center"/>
        </w:trPr>
        <w:tc>
          <w:tcPr>
            <w:tcW w:w="3735" w:type="dxa"/>
            <w:gridSpan w:val="5"/>
          </w:tcPr>
          <w:p w14:paraId="31B7906D" w14:textId="77777777" w:rsidR="00EC374C" w:rsidRDefault="00EC374C" w:rsidP="00EC374C">
            <w:pPr>
              <w:rPr>
                <w:rFonts w:cs="Guttman Hodes"/>
                <w:sz w:val="20"/>
                <w:szCs w:val="20"/>
                <w:rtl/>
              </w:rPr>
            </w:pPr>
            <w:r>
              <w:rPr>
                <w:rFonts w:cs="Guttman Hodes"/>
                <w:sz w:val="20"/>
                <w:szCs w:val="20"/>
                <w:rtl/>
              </w:rPr>
              <w:t>דר' אייל ברסלר עו"פ,</w:t>
            </w:r>
          </w:p>
          <w:p w14:paraId="6A2C710C" w14:textId="77777777" w:rsidR="00EC374C" w:rsidRDefault="00EC374C" w:rsidP="00EC374C">
            <w:pPr>
              <w:rPr>
                <w:rFonts w:cs="Guttman Hodes"/>
                <w:sz w:val="20"/>
                <w:szCs w:val="20"/>
                <w:rtl/>
              </w:rPr>
            </w:pPr>
            <w:r>
              <w:rPr>
                <w:rFonts w:cs="Guttman Hodes"/>
                <w:sz w:val="20"/>
                <w:szCs w:val="20"/>
                <w:rtl/>
              </w:rPr>
              <w:t xml:space="preserve">תובל  11 </w:t>
            </w:r>
          </w:p>
          <w:p w14:paraId="45F9D631" w14:textId="77777777" w:rsidR="00EC374C" w:rsidRPr="00632AE1" w:rsidRDefault="00EC374C" w:rsidP="00EC374C">
            <w:pPr>
              <w:rPr>
                <w:rFonts w:cs="Guttman Hodes"/>
                <w:sz w:val="20"/>
                <w:szCs w:val="20"/>
                <w:rtl/>
              </w:rPr>
            </w:pPr>
            <w:r>
              <w:rPr>
                <w:rFonts w:cs="Guttman Hodes"/>
                <w:sz w:val="20"/>
                <w:szCs w:val="20"/>
                <w:rtl/>
              </w:rPr>
              <w:t>רמת - גן</w:t>
            </w:r>
          </w:p>
        </w:tc>
        <w:tc>
          <w:tcPr>
            <w:tcW w:w="3469" w:type="dxa"/>
            <w:gridSpan w:val="4"/>
          </w:tcPr>
          <w:p w14:paraId="1C9AE0CE" w14:textId="77777777" w:rsidR="00EC374C" w:rsidRDefault="00EC374C" w:rsidP="00EC374C">
            <w:pPr>
              <w:jc w:val="right"/>
              <w:rPr>
                <w:rFonts w:cs="David"/>
                <w:sz w:val="20"/>
                <w:szCs w:val="20"/>
              </w:rPr>
            </w:pPr>
            <w:r>
              <w:rPr>
                <w:rFonts w:cs="David"/>
                <w:sz w:val="20"/>
                <w:szCs w:val="20"/>
              </w:rPr>
              <w:t>DR. EYAL BRESSLER,</w:t>
            </w:r>
          </w:p>
          <w:p w14:paraId="7CAF11DA" w14:textId="77777777" w:rsidR="00EC374C" w:rsidRDefault="00EC374C" w:rsidP="00EC374C">
            <w:pPr>
              <w:jc w:val="right"/>
              <w:rPr>
                <w:rFonts w:cs="David"/>
                <w:sz w:val="20"/>
                <w:szCs w:val="20"/>
              </w:rPr>
            </w:pPr>
            <w:r>
              <w:rPr>
                <w:rFonts w:cs="David"/>
                <w:sz w:val="20"/>
                <w:szCs w:val="20"/>
              </w:rPr>
              <w:t xml:space="preserve"> 11 TUVAL ST.,</w:t>
            </w:r>
          </w:p>
          <w:p w14:paraId="634CE249" w14:textId="77777777" w:rsidR="00EC374C" w:rsidRPr="00632AE1" w:rsidRDefault="00EC374C" w:rsidP="00EC374C">
            <w:pPr>
              <w:jc w:val="right"/>
              <w:rPr>
                <w:rFonts w:cs="David"/>
                <w:sz w:val="20"/>
                <w:szCs w:val="20"/>
                <w:rtl/>
              </w:rPr>
            </w:pPr>
            <w:r>
              <w:rPr>
                <w:rFonts w:cs="David"/>
                <w:sz w:val="20"/>
                <w:szCs w:val="20"/>
              </w:rPr>
              <w:t>RAMAT GAN  52522</w:t>
            </w:r>
          </w:p>
        </w:tc>
        <w:tc>
          <w:tcPr>
            <w:tcW w:w="598" w:type="dxa"/>
          </w:tcPr>
          <w:p w14:paraId="179201BC" w14:textId="77777777" w:rsidR="00EC374C" w:rsidRPr="00632AE1" w:rsidRDefault="00EC374C" w:rsidP="00EC374C">
            <w:pPr>
              <w:jc w:val="right"/>
              <w:rPr>
                <w:sz w:val="20"/>
                <w:szCs w:val="20"/>
                <w:rtl/>
              </w:rPr>
            </w:pPr>
            <w:r>
              <w:rPr>
                <w:sz w:val="20"/>
                <w:szCs w:val="20"/>
                <w:rtl/>
              </w:rPr>
              <w:t>[74]</w:t>
            </w:r>
          </w:p>
        </w:tc>
      </w:tr>
      <w:tr w:rsidR="00EC374C" w:rsidRPr="00632AE1" w14:paraId="423E6180" w14:textId="77777777" w:rsidTr="00EC374C">
        <w:trPr>
          <w:gridAfter w:val="1"/>
          <w:wAfter w:w="152" w:type="dxa"/>
          <w:jc w:val="center"/>
        </w:trPr>
        <w:tc>
          <w:tcPr>
            <w:tcW w:w="2150" w:type="dxa"/>
            <w:gridSpan w:val="3"/>
          </w:tcPr>
          <w:p w14:paraId="156EEA40" w14:textId="77777777" w:rsidR="00EC374C" w:rsidRPr="00632AE1" w:rsidRDefault="00EC374C" w:rsidP="00EC374C">
            <w:pPr>
              <w:jc w:val="right"/>
              <w:rPr>
                <w:rFonts w:cs="David"/>
                <w:sz w:val="20"/>
                <w:szCs w:val="20"/>
              </w:rPr>
            </w:pPr>
          </w:p>
        </w:tc>
        <w:tc>
          <w:tcPr>
            <w:tcW w:w="1662" w:type="dxa"/>
            <w:gridSpan w:val="3"/>
          </w:tcPr>
          <w:p w14:paraId="5B1D60E1" w14:textId="77777777" w:rsidR="00EC374C" w:rsidRPr="00632AE1" w:rsidRDefault="00EC374C" w:rsidP="00EC374C">
            <w:pPr>
              <w:jc w:val="right"/>
              <w:rPr>
                <w:rFonts w:cs="David"/>
                <w:sz w:val="20"/>
                <w:szCs w:val="20"/>
              </w:rPr>
            </w:pPr>
          </w:p>
        </w:tc>
        <w:tc>
          <w:tcPr>
            <w:tcW w:w="3990" w:type="dxa"/>
            <w:gridSpan w:val="4"/>
          </w:tcPr>
          <w:p w14:paraId="111A8A75" w14:textId="77777777" w:rsidR="00EC374C" w:rsidRPr="00632AE1" w:rsidRDefault="00EC374C" w:rsidP="00EC374C">
            <w:pPr>
              <w:jc w:val="right"/>
              <w:rPr>
                <w:rFonts w:cs="David"/>
                <w:sz w:val="20"/>
                <w:szCs w:val="20"/>
              </w:rPr>
            </w:pPr>
          </w:p>
        </w:tc>
      </w:tr>
      <w:tr w:rsidR="00EC374C" w:rsidRPr="00632AE1" w14:paraId="286116D0" w14:textId="77777777" w:rsidTr="00EC374C">
        <w:tblPrEx>
          <w:jc w:val="left"/>
          <w:tblLook w:val="0000" w:firstRow="0" w:lastRow="0" w:firstColumn="0" w:lastColumn="0" w:noHBand="0" w:noVBand="0"/>
        </w:tblPrEx>
        <w:trPr>
          <w:gridBefore w:val="1"/>
          <w:wBefore w:w="70" w:type="dxa"/>
        </w:trPr>
        <w:tc>
          <w:tcPr>
            <w:tcW w:w="7884" w:type="dxa"/>
            <w:gridSpan w:val="10"/>
          </w:tcPr>
          <w:p w14:paraId="6E2F51C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FB4E309"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4"/>
        <w:gridCol w:w="551"/>
        <w:gridCol w:w="77"/>
        <w:gridCol w:w="1488"/>
        <w:gridCol w:w="550"/>
        <w:gridCol w:w="1354"/>
        <w:gridCol w:w="598"/>
        <w:gridCol w:w="152"/>
      </w:tblGrid>
      <w:tr w:rsidR="00EC374C" w:rsidRPr="00632AE1" w14:paraId="407C6D04" w14:textId="77777777" w:rsidTr="00EC374C">
        <w:trPr>
          <w:gridAfter w:val="1"/>
          <w:wAfter w:w="152" w:type="dxa"/>
          <w:trHeight w:val="485"/>
          <w:jc w:val="center"/>
        </w:trPr>
        <w:tc>
          <w:tcPr>
            <w:tcW w:w="3735" w:type="dxa"/>
            <w:gridSpan w:val="5"/>
          </w:tcPr>
          <w:p w14:paraId="49768FF5" w14:textId="77777777" w:rsidR="00EC374C" w:rsidRPr="00DB7BD7" w:rsidRDefault="000863EF" w:rsidP="00EC374C">
            <w:pPr>
              <w:jc w:val="right"/>
              <w:rPr>
                <w:b/>
                <w:bCs/>
                <w:color w:val="0000FF"/>
                <w:sz w:val="20"/>
                <w:szCs w:val="20"/>
                <w:u w:val="single"/>
                <w:rtl/>
              </w:rPr>
            </w:pPr>
            <w:hyperlink r:id="rId926" w:history="1">
              <w:r w:rsidR="00EC374C" w:rsidRPr="00DB7BD7">
                <w:rPr>
                  <w:rStyle w:val="Hyperlink"/>
                  <w:sz w:val="20"/>
                </w:rPr>
                <w:t>270852</w:t>
              </w:r>
            </w:hyperlink>
          </w:p>
        </w:tc>
        <w:tc>
          <w:tcPr>
            <w:tcW w:w="4067" w:type="dxa"/>
            <w:gridSpan w:val="5"/>
          </w:tcPr>
          <w:p w14:paraId="647D92FA" w14:textId="77777777" w:rsidR="00EC374C" w:rsidRPr="00DB7BD7" w:rsidRDefault="00EC374C" w:rsidP="00EC374C">
            <w:pPr>
              <w:rPr>
                <w:sz w:val="20"/>
                <w:szCs w:val="20"/>
                <w:rtl/>
              </w:rPr>
            </w:pPr>
            <w:r w:rsidRPr="00DB7BD7">
              <w:rPr>
                <w:sz w:val="20"/>
                <w:szCs w:val="20"/>
                <w:rtl/>
              </w:rPr>
              <w:t>[21][11]</w:t>
            </w:r>
          </w:p>
        </w:tc>
      </w:tr>
      <w:tr w:rsidR="00EC374C" w:rsidRPr="00632AE1" w14:paraId="7A5F61DC" w14:textId="77777777" w:rsidTr="00EC374C">
        <w:trPr>
          <w:gridAfter w:val="1"/>
          <w:wAfter w:w="152" w:type="dxa"/>
          <w:jc w:val="center"/>
        </w:trPr>
        <w:tc>
          <w:tcPr>
            <w:tcW w:w="3735" w:type="dxa"/>
            <w:gridSpan w:val="5"/>
          </w:tcPr>
          <w:p w14:paraId="006F1763" w14:textId="77777777" w:rsidR="00EC374C" w:rsidRDefault="00EC374C" w:rsidP="00EC374C">
            <w:pPr>
              <w:rPr>
                <w:rFonts w:cs="David"/>
                <w:b/>
                <w:bCs/>
                <w:sz w:val="20"/>
                <w:szCs w:val="20"/>
                <w:rtl/>
              </w:rPr>
            </w:pPr>
            <w:r>
              <w:rPr>
                <w:rFonts w:cs="David"/>
                <w:b/>
                <w:bCs/>
                <w:sz w:val="20"/>
                <w:szCs w:val="20"/>
                <w:rtl/>
              </w:rPr>
              <w:t xml:space="preserve">מולקולות קושרות אתר של </w:t>
            </w:r>
            <w:r>
              <w:rPr>
                <w:rFonts w:cs="David"/>
                <w:b/>
                <w:bCs/>
                <w:sz w:val="20"/>
                <w:szCs w:val="20"/>
              </w:rPr>
              <w:t>EGFR</w:t>
            </w:r>
            <w:r>
              <w:rPr>
                <w:rFonts w:cs="David"/>
                <w:b/>
                <w:bCs/>
                <w:sz w:val="20"/>
                <w:szCs w:val="20"/>
                <w:rtl/>
              </w:rPr>
              <w:t xml:space="preserve"> ו </w:t>
            </w:r>
            <w:r>
              <w:rPr>
                <w:rFonts w:cs="David"/>
                <w:b/>
                <w:bCs/>
                <w:sz w:val="20"/>
                <w:szCs w:val="20"/>
              </w:rPr>
              <w:t>C–MET</w:t>
            </w:r>
            <w:r>
              <w:rPr>
                <w:rFonts w:cs="David"/>
                <w:b/>
                <w:bCs/>
                <w:sz w:val="20"/>
                <w:szCs w:val="20"/>
                <w:rtl/>
              </w:rPr>
              <w:t xml:space="preserve">– פיברונקטין מסוג </w:t>
            </w:r>
            <w:r>
              <w:rPr>
                <w:rFonts w:cs="David"/>
                <w:b/>
                <w:bCs/>
                <w:sz w:val="20"/>
                <w:szCs w:val="20"/>
              </w:rPr>
              <w:t>III</w:t>
            </w:r>
          </w:p>
          <w:p w14:paraId="40E0D7C7" w14:textId="77777777" w:rsidR="00EC374C" w:rsidRPr="00632AE1" w:rsidRDefault="00EC374C" w:rsidP="00EC374C">
            <w:pPr>
              <w:rPr>
                <w:rFonts w:cs="David"/>
                <w:b/>
                <w:bCs/>
                <w:sz w:val="20"/>
                <w:szCs w:val="20"/>
                <w:rtl/>
              </w:rPr>
            </w:pPr>
          </w:p>
        </w:tc>
        <w:tc>
          <w:tcPr>
            <w:tcW w:w="3469" w:type="dxa"/>
            <w:gridSpan w:val="4"/>
          </w:tcPr>
          <w:p w14:paraId="0CC2CA95" w14:textId="77777777" w:rsidR="00EC374C" w:rsidRDefault="00EC374C" w:rsidP="00EC374C">
            <w:pPr>
              <w:jc w:val="right"/>
              <w:rPr>
                <w:rFonts w:cs="David"/>
                <w:b/>
                <w:bCs/>
                <w:sz w:val="20"/>
                <w:szCs w:val="20"/>
              </w:rPr>
            </w:pPr>
            <w:r>
              <w:rPr>
                <w:rFonts w:cs="David"/>
                <w:b/>
                <w:bCs/>
                <w:sz w:val="20"/>
                <w:szCs w:val="20"/>
              </w:rPr>
              <w:t>EGFR AND C-MET-FIBRONECTIN TYPE III DOMAIN BINDING MOLECULES</w:t>
            </w:r>
          </w:p>
          <w:p w14:paraId="27E27A8A" w14:textId="77777777" w:rsidR="00EC374C" w:rsidRPr="00632AE1" w:rsidRDefault="00EC374C" w:rsidP="00EC374C">
            <w:pPr>
              <w:jc w:val="right"/>
              <w:rPr>
                <w:rFonts w:cs="David"/>
                <w:b/>
                <w:bCs/>
                <w:sz w:val="20"/>
                <w:szCs w:val="20"/>
              </w:rPr>
            </w:pPr>
          </w:p>
        </w:tc>
        <w:tc>
          <w:tcPr>
            <w:tcW w:w="598" w:type="dxa"/>
          </w:tcPr>
          <w:p w14:paraId="3683D3C1" w14:textId="77777777" w:rsidR="00EC374C" w:rsidRPr="00632AE1" w:rsidRDefault="00EC374C" w:rsidP="00EC374C">
            <w:pPr>
              <w:jc w:val="right"/>
              <w:rPr>
                <w:sz w:val="20"/>
                <w:szCs w:val="20"/>
              </w:rPr>
            </w:pPr>
            <w:r>
              <w:rPr>
                <w:sz w:val="20"/>
                <w:szCs w:val="20"/>
                <w:rtl/>
              </w:rPr>
              <w:t>[54]</w:t>
            </w:r>
          </w:p>
        </w:tc>
      </w:tr>
      <w:tr w:rsidR="00EC374C" w:rsidRPr="00632AE1" w14:paraId="6D22BF12" w14:textId="77777777" w:rsidTr="00EC374C">
        <w:trPr>
          <w:gridAfter w:val="1"/>
          <w:wAfter w:w="152" w:type="dxa"/>
          <w:jc w:val="center"/>
        </w:trPr>
        <w:tc>
          <w:tcPr>
            <w:tcW w:w="235" w:type="dxa"/>
            <w:gridSpan w:val="2"/>
          </w:tcPr>
          <w:p w14:paraId="383A3174" w14:textId="77777777" w:rsidR="00EC374C" w:rsidRPr="00632AE1" w:rsidRDefault="00EC374C" w:rsidP="00EC374C">
            <w:pPr>
              <w:rPr>
                <w:rFonts w:cs="David"/>
                <w:sz w:val="20"/>
                <w:szCs w:val="20"/>
                <w:rtl/>
              </w:rPr>
            </w:pPr>
          </w:p>
        </w:tc>
        <w:tc>
          <w:tcPr>
            <w:tcW w:w="6969" w:type="dxa"/>
            <w:gridSpan w:val="7"/>
          </w:tcPr>
          <w:p w14:paraId="2B8804C9" w14:textId="77777777" w:rsidR="00EC374C" w:rsidRPr="00632AE1" w:rsidRDefault="00EC374C" w:rsidP="00EC374C">
            <w:pPr>
              <w:jc w:val="right"/>
              <w:rPr>
                <w:rFonts w:cs="David"/>
                <w:sz w:val="20"/>
                <w:szCs w:val="20"/>
              </w:rPr>
            </w:pPr>
            <w:r>
              <w:rPr>
                <w:rFonts w:cs="David"/>
                <w:sz w:val="20"/>
                <w:szCs w:val="20"/>
              </w:rPr>
              <w:t>21.11.2013</w:t>
            </w:r>
          </w:p>
        </w:tc>
        <w:tc>
          <w:tcPr>
            <w:tcW w:w="598" w:type="dxa"/>
          </w:tcPr>
          <w:p w14:paraId="1C2C5E1A" w14:textId="77777777" w:rsidR="00EC374C" w:rsidRPr="00632AE1" w:rsidRDefault="00EC374C" w:rsidP="00EC374C">
            <w:pPr>
              <w:jc w:val="right"/>
              <w:rPr>
                <w:sz w:val="20"/>
                <w:szCs w:val="20"/>
              </w:rPr>
            </w:pPr>
            <w:r>
              <w:rPr>
                <w:sz w:val="20"/>
                <w:szCs w:val="20"/>
                <w:rtl/>
              </w:rPr>
              <w:t>[22]</w:t>
            </w:r>
          </w:p>
        </w:tc>
      </w:tr>
      <w:tr w:rsidR="00EC374C" w:rsidRPr="00632AE1" w14:paraId="06C1C272" w14:textId="77777777" w:rsidTr="00EC374C">
        <w:trPr>
          <w:gridAfter w:val="1"/>
          <w:wAfter w:w="152" w:type="dxa"/>
          <w:jc w:val="center"/>
        </w:trPr>
        <w:tc>
          <w:tcPr>
            <w:tcW w:w="235" w:type="dxa"/>
            <w:gridSpan w:val="2"/>
          </w:tcPr>
          <w:p w14:paraId="6908F525" w14:textId="77777777" w:rsidR="00EC374C" w:rsidRPr="00632AE1" w:rsidRDefault="00EC374C" w:rsidP="00EC374C">
            <w:pPr>
              <w:rPr>
                <w:rFonts w:cs="David"/>
                <w:sz w:val="20"/>
                <w:szCs w:val="20"/>
                <w:rtl/>
              </w:rPr>
            </w:pPr>
          </w:p>
        </w:tc>
        <w:tc>
          <w:tcPr>
            <w:tcW w:w="2949" w:type="dxa"/>
            <w:gridSpan w:val="2"/>
          </w:tcPr>
          <w:p w14:paraId="17B183F4"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01FF69E" w14:textId="77777777" w:rsidR="00EC374C" w:rsidRPr="00632AE1" w:rsidRDefault="00EC374C" w:rsidP="00EC374C">
            <w:pPr>
              <w:jc w:val="right"/>
              <w:rPr>
                <w:sz w:val="20"/>
                <w:szCs w:val="20"/>
              </w:rPr>
            </w:pPr>
            <w:r>
              <w:rPr>
                <w:sz w:val="20"/>
                <w:szCs w:val="20"/>
                <w:rtl/>
              </w:rPr>
              <w:t>[33]</w:t>
            </w:r>
          </w:p>
        </w:tc>
        <w:tc>
          <w:tcPr>
            <w:tcW w:w="1565" w:type="dxa"/>
            <w:gridSpan w:val="2"/>
          </w:tcPr>
          <w:p w14:paraId="3544D01C" w14:textId="77777777" w:rsidR="00EC374C" w:rsidRPr="00632AE1" w:rsidRDefault="00EC374C" w:rsidP="00EC374C">
            <w:pPr>
              <w:jc w:val="right"/>
              <w:rPr>
                <w:rFonts w:cs="David"/>
                <w:sz w:val="20"/>
                <w:szCs w:val="20"/>
              </w:rPr>
            </w:pPr>
            <w:r>
              <w:rPr>
                <w:rFonts w:cs="David"/>
                <w:sz w:val="20"/>
                <w:szCs w:val="20"/>
              </w:rPr>
              <w:t>21.11.2012</w:t>
            </w:r>
          </w:p>
        </w:tc>
        <w:tc>
          <w:tcPr>
            <w:tcW w:w="550" w:type="dxa"/>
          </w:tcPr>
          <w:p w14:paraId="2BF08B4E" w14:textId="77777777" w:rsidR="00EC374C" w:rsidRPr="00632AE1" w:rsidRDefault="00EC374C" w:rsidP="00EC374C">
            <w:pPr>
              <w:jc w:val="right"/>
              <w:rPr>
                <w:sz w:val="20"/>
                <w:szCs w:val="20"/>
                <w:rtl/>
              </w:rPr>
            </w:pPr>
            <w:r>
              <w:rPr>
                <w:sz w:val="20"/>
                <w:szCs w:val="20"/>
                <w:rtl/>
              </w:rPr>
              <w:t>[32]</w:t>
            </w:r>
          </w:p>
        </w:tc>
        <w:tc>
          <w:tcPr>
            <w:tcW w:w="1354" w:type="dxa"/>
          </w:tcPr>
          <w:p w14:paraId="461CED9A" w14:textId="77777777" w:rsidR="00EC374C" w:rsidRPr="00632AE1" w:rsidRDefault="00EC374C" w:rsidP="00EC374C">
            <w:pPr>
              <w:jc w:val="right"/>
              <w:rPr>
                <w:rFonts w:cs="David"/>
                <w:sz w:val="20"/>
                <w:szCs w:val="20"/>
              </w:rPr>
            </w:pPr>
            <w:r>
              <w:rPr>
                <w:rFonts w:cs="David"/>
                <w:sz w:val="20"/>
                <w:szCs w:val="20"/>
              </w:rPr>
              <w:t>61/728906</w:t>
            </w:r>
          </w:p>
        </w:tc>
        <w:tc>
          <w:tcPr>
            <w:tcW w:w="598" w:type="dxa"/>
          </w:tcPr>
          <w:p w14:paraId="5ED4049C" w14:textId="77777777" w:rsidR="00EC374C" w:rsidRPr="00632AE1" w:rsidRDefault="00EC374C" w:rsidP="00EC374C">
            <w:pPr>
              <w:jc w:val="right"/>
              <w:rPr>
                <w:sz w:val="20"/>
                <w:szCs w:val="20"/>
              </w:rPr>
            </w:pPr>
            <w:r>
              <w:rPr>
                <w:sz w:val="20"/>
                <w:szCs w:val="20"/>
                <w:rtl/>
              </w:rPr>
              <w:t>[31]</w:t>
            </w:r>
          </w:p>
        </w:tc>
      </w:tr>
      <w:tr w:rsidR="00EC374C" w:rsidRPr="00DB7BD7" w14:paraId="7F6E61A4" w14:textId="77777777" w:rsidTr="00EC374C">
        <w:trPr>
          <w:gridAfter w:val="1"/>
          <w:wAfter w:w="152" w:type="dxa"/>
          <w:jc w:val="center"/>
        </w:trPr>
        <w:tc>
          <w:tcPr>
            <w:tcW w:w="235" w:type="dxa"/>
            <w:gridSpan w:val="2"/>
          </w:tcPr>
          <w:p w14:paraId="524D46DC" w14:textId="77777777" w:rsidR="00EC374C" w:rsidRPr="00DB7BD7" w:rsidRDefault="00EC374C" w:rsidP="00EC374C">
            <w:pPr>
              <w:rPr>
                <w:sz w:val="20"/>
                <w:szCs w:val="20"/>
                <w:rtl/>
              </w:rPr>
            </w:pPr>
          </w:p>
        </w:tc>
        <w:tc>
          <w:tcPr>
            <w:tcW w:w="2949" w:type="dxa"/>
            <w:gridSpan w:val="2"/>
          </w:tcPr>
          <w:p w14:paraId="79A44FA4" w14:textId="77777777" w:rsidR="00EC374C" w:rsidRPr="00DB7BD7" w:rsidRDefault="00EC374C" w:rsidP="00EC374C">
            <w:pPr>
              <w:jc w:val="right"/>
              <w:rPr>
                <w:sz w:val="20"/>
                <w:szCs w:val="20"/>
              </w:rPr>
            </w:pPr>
            <w:r>
              <w:rPr>
                <w:sz w:val="20"/>
                <w:szCs w:val="20"/>
              </w:rPr>
              <w:t>US</w:t>
            </w:r>
          </w:p>
        </w:tc>
        <w:tc>
          <w:tcPr>
            <w:tcW w:w="551" w:type="dxa"/>
          </w:tcPr>
          <w:p w14:paraId="2F905219" w14:textId="77777777" w:rsidR="00EC374C" w:rsidRPr="00DB7BD7" w:rsidRDefault="00EC374C" w:rsidP="00EC374C">
            <w:pPr>
              <w:jc w:val="right"/>
              <w:rPr>
                <w:sz w:val="20"/>
                <w:szCs w:val="20"/>
                <w:rtl/>
              </w:rPr>
            </w:pPr>
          </w:p>
        </w:tc>
        <w:tc>
          <w:tcPr>
            <w:tcW w:w="1565" w:type="dxa"/>
            <w:gridSpan w:val="2"/>
          </w:tcPr>
          <w:p w14:paraId="4EAA44F3" w14:textId="77777777" w:rsidR="00EC374C" w:rsidRPr="00DB7BD7" w:rsidRDefault="00EC374C" w:rsidP="00EC374C">
            <w:pPr>
              <w:jc w:val="right"/>
              <w:rPr>
                <w:sz w:val="20"/>
                <w:szCs w:val="20"/>
              </w:rPr>
            </w:pPr>
            <w:r>
              <w:rPr>
                <w:sz w:val="20"/>
                <w:szCs w:val="20"/>
                <w:rtl/>
              </w:rPr>
              <w:t>21.11.2012</w:t>
            </w:r>
          </w:p>
        </w:tc>
        <w:tc>
          <w:tcPr>
            <w:tcW w:w="550" w:type="dxa"/>
          </w:tcPr>
          <w:p w14:paraId="7523FD22" w14:textId="77777777" w:rsidR="00EC374C" w:rsidRPr="00DB7BD7" w:rsidRDefault="00EC374C" w:rsidP="00EC374C">
            <w:pPr>
              <w:jc w:val="right"/>
              <w:rPr>
                <w:sz w:val="20"/>
                <w:szCs w:val="20"/>
                <w:rtl/>
              </w:rPr>
            </w:pPr>
          </w:p>
        </w:tc>
        <w:tc>
          <w:tcPr>
            <w:tcW w:w="1354" w:type="dxa"/>
          </w:tcPr>
          <w:p w14:paraId="00B2FFE9" w14:textId="77777777" w:rsidR="00EC374C" w:rsidRPr="00DB7BD7" w:rsidRDefault="00EC374C" w:rsidP="00EC374C">
            <w:pPr>
              <w:jc w:val="right"/>
              <w:rPr>
                <w:sz w:val="20"/>
                <w:szCs w:val="20"/>
              </w:rPr>
            </w:pPr>
            <w:r>
              <w:rPr>
                <w:sz w:val="20"/>
                <w:szCs w:val="20"/>
                <w:rtl/>
              </w:rPr>
              <w:t>61/728912</w:t>
            </w:r>
          </w:p>
        </w:tc>
        <w:tc>
          <w:tcPr>
            <w:tcW w:w="598" w:type="dxa"/>
          </w:tcPr>
          <w:p w14:paraId="6E10392D" w14:textId="77777777" w:rsidR="00EC374C" w:rsidRPr="00DB7BD7" w:rsidRDefault="00EC374C" w:rsidP="00EC374C">
            <w:pPr>
              <w:jc w:val="right"/>
              <w:rPr>
                <w:sz w:val="20"/>
                <w:szCs w:val="20"/>
                <w:rtl/>
              </w:rPr>
            </w:pPr>
          </w:p>
        </w:tc>
      </w:tr>
      <w:tr w:rsidR="00EC374C" w:rsidRPr="00DB7BD7" w14:paraId="66CDA4BB" w14:textId="77777777" w:rsidTr="00EC374C">
        <w:trPr>
          <w:gridAfter w:val="1"/>
          <w:wAfter w:w="152" w:type="dxa"/>
          <w:jc w:val="center"/>
        </w:trPr>
        <w:tc>
          <w:tcPr>
            <w:tcW w:w="235" w:type="dxa"/>
            <w:gridSpan w:val="2"/>
          </w:tcPr>
          <w:p w14:paraId="48A4C458" w14:textId="77777777" w:rsidR="00EC374C" w:rsidRPr="00DB7BD7" w:rsidRDefault="00EC374C" w:rsidP="00EC374C">
            <w:pPr>
              <w:rPr>
                <w:sz w:val="20"/>
                <w:szCs w:val="20"/>
                <w:rtl/>
              </w:rPr>
            </w:pPr>
          </w:p>
        </w:tc>
        <w:tc>
          <w:tcPr>
            <w:tcW w:w="2949" w:type="dxa"/>
            <w:gridSpan w:val="2"/>
          </w:tcPr>
          <w:p w14:paraId="740D2FDE" w14:textId="77777777" w:rsidR="00EC374C" w:rsidRPr="00DB7BD7" w:rsidRDefault="00EC374C" w:rsidP="00EC374C">
            <w:pPr>
              <w:jc w:val="right"/>
              <w:rPr>
                <w:sz w:val="20"/>
                <w:szCs w:val="20"/>
              </w:rPr>
            </w:pPr>
            <w:r>
              <w:rPr>
                <w:sz w:val="20"/>
                <w:szCs w:val="20"/>
              </w:rPr>
              <w:t>US</w:t>
            </w:r>
          </w:p>
        </w:tc>
        <w:tc>
          <w:tcPr>
            <w:tcW w:w="551" w:type="dxa"/>
          </w:tcPr>
          <w:p w14:paraId="38F257ED" w14:textId="77777777" w:rsidR="00EC374C" w:rsidRPr="00DB7BD7" w:rsidRDefault="00EC374C" w:rsidP="00EC374C">
            <w:pPr>
              <w:jc w:val="right"/>
              <w:rPr>
                <w:sz w:val="20"/>
                <w:szCs w:val="20"/>
                <w:rtl/>
              </w:rPr>
            </w:pPr>
          </w:p>
        </w:tc>
        <w:tc>
          <w:tcPr>
            <w:tcW w:w="1565" w:type="dxa"/>
            <w:gridSpan w:val="2"/>
          </w:tcPr>
          <w:p w14:paraId="4423F7BD" w14:textId="77777777" w:rsidR="00EC374C" w:rsidRPr="00DB7BD7" w:rsidRDefault="00EC374C" w:rsidP="00EC374C">
            <w:pPr>
              <w:jc w:val="right"/>
              <w:rPr>
                <w:sz w:val="20"/>
                <w:szCs w:val="20"/>
                <w:rtl/>
              </w:rPr>
            </w:pPr>
            <w:r>
              <w:rPr>
                <w:sz w:val="20"/>
                <w:szCs w:val="20"/>
                <w:rtl/>
              </w:rPr>
              <w:t>21.11.2012</w:t>
            </w:r>
          </w:p>
        </w:tc>
        <w:tc>
          <w:tcPr>
            <w:tcW w:w="550" w:type="dxa"/>
          </w:tcPr>
          <w:p w14:paraId="32E3E2EE" w14:textId="77777777" w:rsidR="00EC374C" w:rsidRPr="00DB7BD7" w:rsidRDefault="00EC374C" w:rsidP="00EC374C">
            <w:pPr>
              <w:jc w:val="right"/>
              <w:rPr>
                <w:sz w:val="20"/>
                <w:szCs w:val="20"/>
                <w:rtl/>
              </w:rPr>
            </w:pPr>
          </w:p>
        </w:tc>
        <w:tc>
          <w:tcPr>
            <w:tcW w:w="1354" w:type="dxa"/>
          </w:tcPr>
          <w:p w14:paraId="6B85930F" w14:textId="77777777" w:rsidR="00EC374C" w:rsidRPr="00DB7BD7" w:rsidRDefault="00EC374C" w:rsidP="00EC374C">
            <w:pPr>
              <w:jc w:val="right"/>
              <w:rPr>
                <w:sz w:val="20"/>
                <w:szCs w:val="20"/>
                <w:rtl/>
              </w:rPr>
            </w:pPr>
            <w:r>
              <w:rPr>
                <w:sz w:val="20"/>
                <w:szCs w:val="20"/>
                <w:rtl/>
              </w:rPr>
              <w:t>61/728914</w:t>
            </w:r>
          </w:p>
        </w:tc>
        <w:tc>
          <w:tcPr>
            <w:tcW w:w="598" w:type="dxa"/>
          </w:tcPr>
          <w:p w14:paraId="7E67950A" w14:textId="77777777" w:rsidR="00EC374C" w:rsidRPr="00DB7BD7" w:rsidRDefault="00EC374C" w:rsidP="00EC374C">
            <w:pPr>
              <w:jc w:val="right"/>
              <w:rPr>
                <w:sz w:val="20"/>
                <w:szCs w:val="20"/>
                <w:rtl/>
              </w:rPr>
            </w:pPr>
          </w:p>
        </w:tc>
      </w:tr>
      <w:tr w:rsidR="00EC374C" w:rsidRPr="00DB7BD7" w14:paraId="3ED3329A" w14:textId="77777777" w:rsidTr="00EC374C">
        <w:trPr>
          <w:gridAfter w:val="1"/>
          <w:wAfter w:w="152" w:type="dxa"/>
          <w:jc w:val="center"/>
        </w:trPr>
        <w:tc>
          <w:tcPr>
            <w:tcW w:w="235" w:type="dxa"/>
            <w:gridSpan w:val="2"/>
          </w:tcPr>
          <w:p w14:paraId="7A357CC3" w14:textId="77777777" w:rsidR="00EC374C" w:rsidRPr="00DB7BD7" w:rsidRDefault="00EC374C" w:rsidP="00EC374C">
            <w:pPr>
              <w:rPr>
                <w:sz w:val="20"/>
                <w:szCs w:val="20"/>
                <w:rtl/>
              </w:rPr>
            </w:pPr>
          </w:p>
        </w:tc>
        <w:tc>
          <w:tcPr>
            <w:tcW w:w="2949" w:type="dxa"/>
            <w:gridSpan w:val="2"/>
          </w:tcPr>
          <w:p w14:paraId="71003514" w14:textId="77777777" w:rsidR="00EC374C" w:rsidRPr="00DB7BD7" w:rsidRDefault="00EC374C" w:rsidP="00EC374C">
            <w:pPr>
              <w:jc w:val="right"/>
              <w:rPr>
                <w:sz w:val="20"/>
                <w:szCs w:val="20"/>
              </w:rPr>
            </w:pPr>
            <w:r>
              <w:rPr>
                <w:sz w:val="20"/>
                <w:szCs w:val="20"/>
              </w:rPr>
              <w:t>US</w:t>
            </w:r>
          </w:p>
        </w:tc>
        <w:tc>
          <w:tcPr>
            <w:tcW w:w="551" w:type="dxa"/>
          </w:tcPr>
          <w:p w14:paraId="3001445E" w14:textId="77777777" w:rsidR="00EC374C" w:rsidRPr="00DB7BD7" w:rsidRDefault="00EC374C" w:rsidP="00EC374C">
            <w:pPr>
              <w:jc w:val="right"/>
              <w:rPr>
                <w:sz w:val="20"/>
                <w:szCs w:val="20"/>
                <w:rtl/>
              </w:rPr>
            </w:pPr>
          </w:p>
        </w:tc>
        <w:tc>
          <w:tcPr>
            <w:tcW w:w="1565" w:type="dxa"/>
            <w:gridSpan w:val="2"/>
          </w:tcPr>
          <w:p w14:paraId="3BA8869E" w14:textId="77777777" w:rsidR="00EC374C" w:rsidRPr="00DB7BD7" w:rsidRDefault="00EC374C" w:rsidP="00EC374C">
            <w:pPr>
              <w:jc w:val="right"/>
              <w:rPr>
                <w:sz w:val="20"/>
                <w:szCs w:val="20"/>
                <w:rtl/>
              </w:rPr>
            </w:pPr>
            <w:r>
              <w:rPr>
                <w:sz w:val="20"/>
                <w:szCs w:val="20"/>
                <w:rtl/>
              </w:rPr>
              <w:t>14.03.2013</w:t>
            </w:r>
          </w:p>
        </w:tc>
        <w:tc>
          <w:tcPr>
            <w:tcW w:w="550" w:type="dxa"/>
          </w:tcPr>
          <w:p w14:paraId="4B412547" w14:textId="77777777" w:rsidR="00EC374C" w:rsidRPr="00DB7BD7" w:rsidRDefault="00EC374C" w:rsidP="00EC374C">
            <w:pPr>
              <w:jc w:val="right"/>
              <w:rPr>
                <w:sz w:val="20"/>
                <w:szCs w:val="20"/>
                <w:rtl/>
              </w:rPr>
            </w:pPr>
          </w:p>
        </w:tc>
        <w:tc>
          <w:tcPr>
            <w:tcW w:w="1354" w:type="dxa"/>
          </w:tcPr>
          <w:p w14:paraId="1D3FF261" w14:textId="77777777" w:rsidR="00EC374C" w:rsidRPr="00DB7BD7" w:rsidRDefault="00EC374C" w:rsidP="00EC374C">
            <w:pPr>
              <w:jc w:val="right"/>
              <w:rPr>
                <w:sz w:val="20"/>
                <w:szCs w:val="20"/>
                <w:rtl/>
              </w:rPr>
            </w:pPr>
            <w:r>
              <w:rPr>
                <w:sz w:val="20"/>
                <w:szCs w:val="20"/>
                <w:rtl/>
              </w:rPr>
              <w:t>61/782550</w:t>
            </w:r>
          </w:p>
        </w:tc>
        <w:tc>
          <w:tcPr>
            <w:tcW w:w="598" w:type="dxa"/>
          </w:tcPr>
          <w:p w14:paraId="3942480F" w14:textId="77777777" w:rsidR="00EC374C" w:rsidRPr="00DB7BD7" w:rsidRDefault="00EC374C" w:rsidP="00EC374C">
            <w:pPr>
              <w:jc w:val="right"/>
              <w:rPr>
                <w:sz w:val="20"/>
                <w:szCs w:val="20"/>
                <w:rtl/>
              </w:rPr>
            </w:pPr>
          </w:p>
        </w:tc>
      </w:tr>
      <w:tr w:rsidR="00EC374C" w:rsidRPr="00DB7BD7" w14:paraId="31975397" w14:textId="77777777" w:rsidTr="00EC374C">
        <w:trPr>
          <w:gridAfter w:val="1"/>
          <w:wAfter w:w="152" w:type="dxa"/>
          <w:jc w:val="center"/>
        </w:trPr>
        <w:tc>
          <w:tcPr>
            <w:tcW w:w="235" w:type="dxa"/>
            <w:gridSpan w:val="2"/>
          </w:tcPr>
          <w:p w14:paraId="47491EE7" w14:textId="77777777" w:rsidR="00EC374C" w:rsidRPr="00DB7BD7" w:rsidRDefault="00EC374C" w:rsidP="00EC374C">
            <w:pPr>
              <w:rPr>
                <w:sz w:val="20"/>
                <w:szCs w:val="20"/>
                <w:rtl/>
              </w:rPr>
            </w:pPr>
          </w:p>
        </w:tc>
        <w:tc>
          <w:tcPr>
            <w:tcW w:w="2949" w:type="dxa"/>
            <w:gridSpan w:val="2"/>
          </w:tcPr>
          <w:p w14:paraId="5B335F67" w14:textId="77777777" w:rsidR="00EC374C" w:rsidRPr="00DB7BD7" w:rsidRDefault="00EC374C" w:rsidP="00EC374C">
            <w:pPr>
              <w:jc w:val="right"/>
              <w:rPr>
                <w:sz w:val="20"/>
                <w:szCs w:val="20"/>
              </w:rPr>
            </w:pPr>
            <w:r>
              <w:rPr>
                <w:sz w:val="20"/>
                <w:szCs w:val="20"/>
              </w:rPr>
              <w:t>US</w:t>
            </w:r>
          </w:p>
        </w:tc>
        <w:tc>
          <w:tcPr>
            <w:tcW w:w="551" w:type="dxa"/>
          </w:tcPr>
          <w:p w14:paraId="5CDFEA4D" w14:textId="77777777" w:rsidR="00EC374C" w:rsidRPr="00DB7BD7" w:rsidRDefault="00EC374C" w:rsidP="00EC374C">
            <w:pPr>
              <w:jc w:val="right"/>
              <w:rPr>
                <w:sz w:val="20"/>
                <w:szCs w:val="20"/>
                <w:rtl/>
              </w:rPr>
            </w:pPr>
          </w:p>
        </w:tc>
        <w:tc>
          <w:tcPr>
            <w:tcW w:w="1565" w:type="dxa"/>
            <w:gridSpan w:val="2"/>
          </w:tcPr>
          <w:p w14:paraId="152C7DCB" w14:textId="77777777" w:rsidR="00EC374C" w:rsidRPr="00DB7BD7" w:rsidRDefault="00EC374C" w:rsidP="00EC374C">
            <w:pPr>
              <w:jc w:val="right"/>
              <w:rPr>
                <w:sz w:val="20"/>
                <w:szCs w:val="20"/>
                <w:rtl/>
              </w:rPr>
            </w:pPr>
            <w:r>
              <w:rPr>
                <w:sz w:val="20"/>
                <w:szCs w:val="20"/>
                <w:rtl/>
              </w:rPr>
              <w:t>08.04.2013</w:t>
            </w:r>
          </w:p>
        </w:tc>
        <w:tc>
          <w:tcPr>
            <w:tcW w:w="550" w:type="dxa"/>
          </w:tcPr>
          <w:p w14:paraId="66E284D9" w14:textId="77777777" w:rsidR="00EC374C" w:rsidRPr="00DB7BD7" w:rsidRDefault="00EC374C" w:rsidP="00EC374C">
            <w:pPr>
              <w:jc w:val="right"/>
              <w:rPr>
                <w:sz w:val="20"/>
                <w:szCs w:val="20"/>
                <w:rtl/>
              </w:rPr>
            </w:pPr>
          </w:p>
        </w:tc>
        <w:tc>
          <w:tcPr>
            <w:tcW w:w="1354" w:type="dxa"/>
          </w:tcPr>
          <w:p w14:paraId="1B0F6A33" w14:textId="77777777" w:rsidR="00EC374C" w:rsidRPr="00DB7BD7" w:rsidRDefault="00EC374C" w:rsidP="00EC374C">
            <w:pPr>
              <w:jc w:val="right"/>
              <w:rPr>
                <w:sz w:val="20"/>
                <w:szCs w:val="20"/>
                <w:rtl/>
              </w:rPr>
            </w:pPr>
            <w:r>
              <w:rPr>
                <w:sz w:val="20"/>
                <w:szCs w:val="20"/>
                <w:rtl/>
              </w:rPr>
              <w:t>61/809541</w:t>
            </w:r>
          </w:p>
        </w:tc>
        <w:tc>
          <w:tcPr>
            <w:tcW w:w="598" w:type="dxa"/>
          </w:tcPr>
          <w:p w14:paraId="3969F98C" w14:textId="77777777" w:rsidR="00EC374C" w:rsidRPr="00DB7BD7" w:rsidRDefault="00EC374C" w:rsidP="00EC374C">
            <w:pPr>
              <w:jc w:val="right"/>
              <w:rPr>
                <w:sz w:val="20"/>
                <w:szCs w:val="20"/>
                <w:rtl/>
              </w:rPr>
            </w:pPr>
          </w:p>
        </w:tc>
      </w:tr>
      <w:tr w:rsidR="00EC374C" w:rsidRPr="00632AE1" w14:paraId="5597DEDC" w14:textId="77777777" w:rsidTr="00EC374C">
        <w:trPr>
          <w:gridAfter w:val="1"/>
          <w:wAfter w:w="152" w:type="dxa"/>
          <w:jc w:val="center"/>
        </w:trPr>
        <w:tc>
          <w:tcPr>
            <w:tcW w:w="7204" w:type="dxa"/>
            <w:gridSpan w:val="9"/>
          </w:tcPr>
          <w:p w14:paraId="156E98A2"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38//00, 39//00, 45//06, C07K 14//47, 14//705, 14//71, 14//78, 16//28</w:t>
            </w:r>
          </w:p>
        </w:tc>
        <w:tc>
          <w:tcPr>
            <w:tcW w:w="598" w:type="dxa"/>
          </w:tcPr>
          <w:p w14:paraId="4EE22AFC" w14:textId="77777777" w:rsidR="00EC374C" w:rsidRPr="00632AE1" w:rsidRDefault="00EC374C" w:rsidP="00EC374C">
            <w:pPr>
              <w:jc w:val="right"/>
              <w:rPr>
                <w:sz w:val="20"/>
                <w:szCs w:val="20"/>
              </w:rPr>
            </w:pPr>
            <w:r>
              <w:rPr>
                <w:sz w:val="20"/>
                <w:szCs w:val="20"/>
                <w:rtl/>
              </w:rPr>
              <w:t>[51]</w:t>
            </w:r>
          </w:p>
        </w:tc>
      </w:tr>
      <w:tr w:rsidR="00EC374C" w:rsidRPr="00632AE1" w14:paraId="53AC9FF0" w14:textId="77777777" w:rsidTr="00EC374C">
        <w:trPr>
          <w:gridAfter w:val="1"/>
          <w:wAfter w:w="152" w:type="dxa"/>
          <w:jc w:val="center"/>
        </w:trPr>
        <w:tc>
          <w:tcPr>
            <w:tcW w:w="235" w:type="dxa"/>
            <w:gridSpan w:val="2"/>
          </w:tcPr>
          <w:p w14:paraId="3E4D8B8B" w14:textId="77777777" w:rsidR="00EC374C" w:rsidRPr="00632AE1" w:rsidRDefault="00EC374C" w:rsidP="00EC374C">
            <w:pPr>
              <w:rPr>
                <w:rFonts w:cs="David"/>
                <w:sz w:val="20"/>
                <w:szCs w:val="20"/>
                <w:rtl/>
              </w:rPr>
            </w:pPr>
          </w:p>
        </w:tc>
        <w:tc>
          <w:tcPr>
            <w:tcW w:w="6969" w:type="dxa"/>
            <w:gridSpan w:val="7"/>
          </w:tcPr>
          <w:p w14:paraId="3FEF235F" w14:textId="77777777" w:rsidR="00EC374C" w:rsidRPr="00632AE1" w:rsidRDefault="00EC374C" w:rsidP="00EC374C">
            <w:pPr>
              <w:jc w:val="right"/>
              <w:rPr>
                <w:rFonts w:cs="David"/>
                <w:sz w:val="20"/>
                <w:szCs w:val="20"/>
              </w:rPr>
            </w:pPr>
            <w:r>
              <w:rPr>
                <w:rFonts w:cs="David"/>
                <w:sz w:val="20"/>
                <w:szCs w:val="20"/>
              </w:rPr>
              <w:t>DIVISION FROM 238730</w:t>
            </w:r>
          </w:p>
        </w:tc>
        <w:tc>
          <w:tcPr>
            <w:tcW w:w="598" w:type="dxa"/>
          </w:tcPr>
          <w:p w14:paraId="542CBF1D" w14:textId="77777777" w:rsidR="00EC374C" w:rsidRPr="00632AE1" w:rsidRDefault="00EC374C" w:rsidP="00EC374C">
            <w:pPr>
              <w:jc w:val="right"/>
              <w:rPr>
                <w:sz w:val="20"/>
                <w:szCs w:val="20"/>
              </w:rPr>
            </w:pPr>
            <w:r>
              <w:rPr>
                <w:sz w:val="20"/>
                <w:szCs w:val="20"/>
                <w:rtl/>
              </w:rPr>
              <w:t>[62]</w:t>
            </w:r>
          </w:p>
        </w:tc>
      </w:tr>
      <w:tr w:rsidR="00EC374C" w:rsidRPr="00632AE1" w14:paraId="62EA811A" w14:textId="77777777" w:rsidTr="00EC374C">
        <w:trPr>
          <w:gridAfter w:val="1"/>
          <w:wAfter w:w="152" w:type="dxa"/>
          <w:jc w:val="center"/>
        </w:trPr>
        <w:tc>
          <w:tcPr>
            <w:tcW w:w="3735" w:type="dxa"/>
            <w:gridSpan w:val="5"/>
          </w:tcPr>
          <w:p w14:paraId="2080A350" w14:textId="77777777" w:rsidR="00EC374C" w:rsidRPr="00632AE1" w:rsidRDefault="00EC374C" w:rsidP="00EC374C">
            <w:pPr>
              <w:rPr>
                <w:rFonts w:cs="Guttman Hodes"/>
                <w:sz w:val="20"/>
                <w:szCs w:val="20"/>
                <w:rtl/>
              </w:rPr>
            </w:pPr>
          </w:p>
        </w:tc>
        <w:tc>
          <w:tcPr>
            <w:tcW w:w="3469" w:type="dxa"/>
            <w:gridSpan w:val="4"/>
          </w:tcPr>
          <w:p w14:paraId="020607D6" w14:textId="77777777" w:rsidR="00EC374C" w:rsidRPr="00632AE1" w:rsidRDefault="00EC374C" w:rsidP="00EC374C">
            <w:pPr>
              <w:jc w:val="right"/>
              <w:rPr>
                <w:rFonts w:cs="David"/>
                <w:sz w:val="20"/>
                <w:szCs w:val="20"/>
                <w:rtl/>
              </w:rPr>
            </w:pPr>
            <w:r>
              <w:rPr>
                <w:rFonts w:cs="David"/>
                <w:sz w:val="20"/>
                <w:szCs w:val="20"/>
              </w:rPr>
              <w:t>JANSSEN BIOTECH, INC., U.S.A.</w:t>
            </w:r>
          </w:p>
        </w:tc>
        <w:tc>
          <w:tcPr>
            <w:tcW w:w="598" w:type="dxa"/>
          </w:tcPr>
          <w:p w14:paraId="3C675311" w14:textId="77777777" w:rsidR="00EC374C" w:rsidRPr="00632AE1" w:rsidRDefault="00EC374C" w:rsidP="00EC374C">
            <w:pPr>
              <w:jc w:val="right"/>
              <w:rPr>
                <w:sz w:val="20"/>
                <w:szCs w:val="20"/>
              </w:rPr>
            </w:pPr>
            <w:r>
              <w:rPr>
                <w:sz w:val="20"/>
                <w:szCs w:val="20"/>
                <w:rtl/>
              </w:rPr>
              <w:t>[71]</w:t>
            </w:r>
          </w:p>
        </w:tc>
      </w:tr>
      <w:tr w:rsidR="00EC374C" w:rsidRPr="00632AE1" w14:paraId="19AC758C" w14:textId="77777777" w:rsidTr="00EC374C">
        <w:trPr>
          <w:gridAfter w:val="1"/>
          <w:wAfter w:w="152" w:type="dxa"/>
          <w:jc w:val="center"/>
        </w:trPr>
        <w:tc>
          <w:tcPr>
            <w:tcW w:w="235" w:type="dxa"/>
            <w:gridSpan w:val="2"/>
          </w:tcPr>
          <w:p w14:paraId="5967AFB1" w14:textId="77777777" w:rsidR="00EC374C" w:rsidRPr="00632AE1" w:rsidRDefault="00EC374C" w:rsidP="00EC374C">
            <w:pPr>
              <w:rPr>
                <w:rFonts w:cs="Guttman Hodes"/>
                <w:sz w:val="20"/>
                <w:szCs w:val="20"/>
                <w:rtl/>
              </w:rPr>
            </w:pPr>
          </w:p>
        </w:tc>
        <w:tc>
          <w:tcPr>
            <w:tcW w:w="6969" w:type="dxa"/>
            <w:gridSpan w:val="7"/>
          </w:tcPr>
          <w:p w14:paraId="79CBECB1" w14:textId="77777777" w:rsidR="00EC374C" w:rsidRPr="00632AE1" w:rsidRDefault="00EC374C" w:rsidP="00EC374C">
            <w:pPr>
              <w:jc w:val="right"/>
              <w:rPr>
                <w:rFonts w:cs="Guttman Hodes"/>
                <w:sz w:val="20"/>
                <w:szCs w:val="20"/>
              </w:rPr>
            </w:pPr>
            <w:r>
              <w:rPr>
                <w:rFonts w:cs="Guttman Hodes"/>
                <w:sz w:val="20"/>
                <w:szCs w:val="20"/>
              </w:rPr>
              <w:t>WO/2014/081944</w:t>
            </w:r>
          </w:p>
        </w:tc>
        <w:tc>
          <w:tcPr>
            <w:tcW w:w="598" w:type="dxa"/>
          </w:tcPr>
          <w:p w14:paraId="1F4448E0" w14:textId="77777777" w:rsidR="00EC374C" w:rsidRPr="00632AE1" w:rsidRDefault="00EC374C" w:rsidP="00EC374C">
            <w:pPr>
              <w:jc w:val="right"/>
              <w:rPr>
                <w:sz w:val="20"/>
                <w:szCs w:val="20"/>
              </w:rPr>
            </w:pPr>
            <w:r>
              <w:rPr>
                <w:sz w:val="20"/>
                <w:szCs w:val="20"/>
                <w:rtl/>
              </w:rPr>
              <w:t>[87]</w:t>
            </w:r>
          </w:p>
        </w:tc>
      </w:tr>
      <w:tr w:rsidR="00EC374C" w:rsidRPr="00632AE1" w14:paraId="3C54B9EA" w14:textId="77777777" w:rsidTr="00EC374C">
        <w:trPr>
          <w:gridAfter w:val="1"/>
          <w:wAfter w:w="152" w:type="dxa"/>
          <w:jc w:val="center"/>
        </w:trPr>
        <w:tc>
          <w:tcPr>
            <w:tcW w:w="3735" w:type="dxa"/>
            <w:gridSpan w:val="5"/>
          </w:tcPr>
          <w:p w14:paraId="082629DE" w14:textId="77777777" w:rsidR="00EC374C" w:rsidRDefault="00EC374C" w:rsidP="00EC374C">
            <w:pPr>
              <w:rPr>
                <w:rFonts w:cs="Guttman Hodes"/>
                <w:sz w:val="20"/>
                <w:szCs w:val="20"/>
                <w:rtl/>
              </w:rPr>
            </w:pPr>
            <w:r>
              <w:rPr>
                <w:rFonts w:cs="Guttman Hodes"/>
                <w:sz w:val="20"/>
                <w:szCs w:val="20"/>
                <w:rtl/>
              </w:rPr>
              <w:t>ריינהולד כהן ושותפיו,</w:t>
            </w:r>
          </w:p>
          <w:p w14:paraId="3B20F15B" w14:textId="77777777" w:rsidR="00EC374C" w:rsidRDefault="00EC374C" w:rsidP="00EC374C">
            <w:pPr>
              <w:rPr>
                <w:rFonts w:cs="Guttman Hodes"/>
                <w:sz w:val="20"/>
                <w:szCs w:val="20"/>
                <w:rtl/>
              </w:rPr>
            </w:pPr>
            <w:r>
              <w:rPr>
                <w:rFonts w:cs="Guttman Hodes"/>
                <w:sz w:val="20"/>
                <w:szCs w:val="20"/>
                <w:rtl/>
              </w:rPr>
              <w:t xml:space="preserve">רחוב הברזל 26א' </w:t>
            </w:r>
          </w:p>
          <w:p w14:paraId="79D80360"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4"/>
          </w:tcPr>
          <w:p w14:paraId="6F06797A" w14:textId="77777777" w:rsidR="00EC374C" w:rsidRDefault="00EC374C" w:rsidP="00EC374C">
            <w:pPr>
              <w:jc w:val="right"/>
              <w:rPr>
                <w:rFonts w:cs="David"/>
                <w:sz w:val="20"/>
                <w:szCs w:val="20"/>
              </w:rPr>
            </w:pPr>
            <w:r>
              <w:rPr>
                <w:rFonts w:cs="David"/>
                <w:sz w:val="20"/>
                <w:szCs w:val="20"/>
              </w:rPr>
              <w:t>REINHOLD COHN AND PARTNERS,</w:t>
            </w:r>
          </w:p>
          <w:p w14:paraId="666F240C" w14:textId="77777777" w:rsidR="00EC374C" w:rsidRDefault="00EC374C" w:rsidP="00EC374C">
            <w:pPr>
              <w:jc w:val="right"/>
              <w:rPr>
                <w:rFonts w:cs="David"/>
                <w:sz w:val="20"/>
                <w:szCs w:val="20"/>
              </w:rPr>
            </w:pPr>
            <w:r>
              <w:rPr>
                <w:rFonts w:cs="David"/>
                <w:sz w:val="20"/>
                <w:szCs w:val="20"/>
              </w:rPr>
              <w:t xml:space="preserve"> 26A HABARZEL ST.,</w:t>
            </w:r>
          </w:p>
          <w:p w14:paraId="50C6BB66" w14:textId="77777777" w:rsidR="00EC374C" w:rsidRDefault="00EC374C" w:rsidP="00EC374C">
            <w:pPr>
              <w:jc w:val="right"/>
              <w:rPr>
                <w:rFonts w:cs="David"/>
                <w:sz w:val="20"/>
                <w:szCs w:val="20"/>
              </w:rPr>
            </w:pPr>
            <w:r>
              <w:rPr>
                <w:rFonts w:cs="David"/>
                <w:sz w:val="20"/>
                <w:szCs w:val="20"/>
              </w:rPr>
              <w:t>RAMAT HACHAYAL 69710</w:t>
            </w:r>
          </w:p>
          <w:p w14:paraId="73100621" w14:textId="77777777" w:rsidR="00EC374C" w:rsidRPr="00632AE1" w:rsidRDefault="00EC374C" w:rsidP="00EC374C">
            <w:pPr>
              <w:jc w:val="right"/>
              <w:rPr>
                <w:rFonts w:cs="David"/>
                <w:sz w:val="20"/>
                <w:szCs w:val="20"/>
                <w:rtl/>
              </w:rPr>
            </w:pPr>
          </w:p>
        </w:tc>
        <w:tc>
          <w:tcPr>
            <w:tcW w:w="598" w:type="dxa"/>
          </w:tcPr>
          <w:p w14:paraId="48C8042B" w14:textId="77777777" w:rsidR="00EC374C" w:rsidRPr="00632AE1" w:rsidRDefault="00EC374C" w:rsidP="00EC374C">
            <w:pPr>
              <w:jc w:val="right"/>
              <w:rPr>
                <w:sz w:val="20"/>
                <w:szCs w:val="20"/>
                <w:rtl/>
              </w:rPr>
            </w:pPr>
            <w:r>
              <w:rPr>
                <w:sz w:val="20"/>
                <w:szCs w:val="20"/>
                <w:rtl/>
              </w:rPr>
              <w:t>[74]</w:t>
            </w:r>
          </w:p>
        </w:tc>
      </w:tr>
      <w:tr w:rsidR="00EC374C" w:rsidRPr="00632AE1" w14:paraId="49CED6BA" w14:textId="77777777" w:rsidTr="00EC374C">
        <w:trPr>
          <w:gridAfter w:val="1"/>
          <w:wAfter w:w="152" w:type="dxa"/>
          <w:jc w:val="center"/>
        </w:trPr>
        <w:tc>
          <w:tcPr>
            <w:tcW w:w="2150" w:type="dxa"/>
            <w:gridSpan w:val="3"/>
          </w:tcPr>
          <w:p w14:paraId="196D2D1D" w14:textId="77777777" w:rsidR="00EC374C" w:rsidRPr="00632AE1" w:rsidRDefault="00EC374C" w:rsidP="00EC374C">
            <w:pPr>
              <w:jc w:val="right"/>
              <w:rPr>
                <w:rFonts w:cs="David"/>
                <w:sz w:val="20"/>
                <w:szCs w:val="20"/>
              </w:rPr>
            </w:pPr>
          </w:p>
        </w:tc>
        <w:tc>
          <w:tcPr>
            <w:tcW w:w="1662" w:type="dxa"/>
            <w:gridSpan w:val="3"/>
          </w:tcPr>
          <w:p w14:paraId="0C68629E" w14:textId="77777777" w:rsidR="00EC374C" w:rsidRPr="00632AE1" w:rsidRDefault="00EC374C" w:rsidP="00EC374C">
            <w:pPr>
              <w:jc w:val="right"/>
              <w:rPr>
                <w:rFonts w:cs="David"/>
                <w:sz w:val="20"/>
                <w:szCs w:val="20"/>
              </w:rPr>
            </w:pPr>
          </w:p>
        </w:tc>
        <w:tc>
          <w:tcPr>
            <w:tcW w:w="3990" w:type="dxa"/>
            <w:gridSpan w:val="4"/>
          </w:tcPr>
          <w:p w14:paraId="1B9BF9E7" w14:textId="77777777" w:rsidR="00EC374C" w:rsidRPr="00632AE1" w:rsidRDefault="00EC374C" w:rsidP="00EC374C">
            <w:pPr>
              <w:jc w:val="right"/>
              <w:rPr>
                <w:rFonts w:cs="David"/>
                <w:sz w:val="20"/>
                <w:szCs w:val="20"/>
              </w:rPr>
            </w:pPr>
          </w:p>
        </w:tc>
      </w:tr>
      <w:tr w:rsidR="00EC374C" w:rsidRPr="00632AE1" w14:paraId="57F80F57" w14:textId="77777777" w:rsidTr="00EC374C">
        <w:tblPrEx>
          <w:jc w:val="left"/>
          <w:tblLook w:val="0000" w:firstRow="0" w:lastRow="0" w:firstColumn="0" w:lastColumn="0" w:noHBand="0" w:noVBand="0"/>
        </w:tblPrEx>
        <w:trPr>
          <w:gridBefore w:val="1"/>
          <w:wBefore w:w="70" w:type="dxa"/>
        </w:trPr>
        <w:tc>
          <w:tcPr>
            <w:tcW w:w="7884" w:type="dxa"/>
            <w:gridSpan w:val="10"/>
          </w:tcPr>
          <w:p w14:paraId="1F10862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2714FC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405B19C8" w14:textId="77777777" w:rsidTr="00EC374C">
        <w:trPr>
          <w:gridAfter w:val="1"/>
          <w:wAfter w:w="152" w:type="dxa"/>
          <w:trHeight w:val="485"/>
          <w:jc w:val="center"/>
        </w:trPr>
        <w:tc>
          <w:tcPr>
            <w:tcW w:w="3735" w:type="dxa"/>
            <w:gridSpan w:val="6"/>
          </w:tcPr>
          <w:p w14:paraId="300E5099" w14:textId="77777777" w:rsidR="00EC374C" w:rsidRPr="00DB7BD7" w:rsidRDefault="000863EF" w:rsidP="00EC374C">
            <w:pPr>
              <w:jc w:val="right"/>
              <w:rPr>
                <w:b/>
                <w:bCs/>
                <w:color w:val="0000FF"/>
                <w:sz w:val="20"/>
                <w:szCs w:val="20"/>
                <w:u w:val="single"/>
                <w:rtl/>
              </w:rPr>
            </w:pPr>
            <w:hyperlink r:id="rId927" w:history="1">
              <w:r w:rsidR="00EC374C" w:rsidRPr="00DB7BD7">
                <w:rPr>
                  <w:rStyle w:val="Hyperlink"/>
                  <w:sz w:val="20"/>
                </w:rPr>
                <w:t>270862</w:t>
              </w:r>
            </w:hyperlink>
          </w:p>
        </w:tc>
        <w:tc>
          <w:tcPr>
            <w:tcW w:w="4067" w:type="dxa"/>
            <w:gridSpan w:val="6"/>
          </w:tcPr>
          <w:p w14:paraId="3036C61D" w14:textId="77777777" w:rsidR="00EC374C" w:rsidRPr="00DB7BD7" w:rsidRDefault="00EC374C" w:rsidP="00EC374C">
            <w:pPr>
              <w:rPr>
                <w:sz w:val="20"/>
                <w:szCs w:val="20"/>
                <w:rtl/>
              </w:rPr>
            </w:pPr>
            <w:r w:rsidRPr="00DB7BD7">
              <w:rPr>
                <w:sz w:val="20"/>
                <w:szCs w:val="20"/>
                <w:rtl/>
              </w:rPr>
              <w:t>[21][11]</w:t>
            </w:r>
          </w:p>
        </w:tc>
      </w:tr>
      <w:tr w:rsidR="00EC374C" w:rsidRPr="00632AE1" w14:paraId="40362076" w14:textId="77777777" w:rsidTr="00EC374C">
        <w:trPr>
          <w:gridAfter w:val="1"/>
          <w:wAfter w:w="152" w:type="dxa"/>
          <w:jc w:val="center"/>
        </w:trPr>
        <w:tc>
          <w:tcPr>
            <w:tcW w:w="3735" w:type="dxa"/>
            <w:gridSpan w:val="6"/>
          </w:tcPr>
          <w:p w14:paraId="01F8DFEE" w14:textId="77777777" w:rsidR="00EC374C" w:rsidRDefault="00EC374C" w:rsidP="00EC374C">
            <w:pPr>
              <w:rPr>
                <w:rFonts w:cs="David"/>
                <w:b/>
                <w:bCs/>
                <w:sz w:val="20"/>
                <w:szCs w:val="20"/>
                <w:rtl/>
              </w:rPr>
            </w:pPr>
            <w:r>
              <w:rPr>
                <w:rFonts w:cs="David"/>
                <w:b/>
                <w:bCs/>
                <w:sz w:val="20"/>
                <w:szCs w:val="20"/>
                <w:rtl/>
              </w:rPr>
              <w:t>זכוכיות סודה–סיד–סיליקה בעלות ברזל–נמוך ויחס חמצון–חיזור גבוה או ברזל–גבוה ויחס חמצון–חיזור גבוה ושיטות להכנתן</w:t>
            </w:r>
          </w:p>
          <w:p w14:paraId="43B371DF" w14:textId="77777777" w:rsidR="00EC374C" w:rsidRPr="00632AE1" w:rsidRDefault="00EC374C" w:rsidP="00EC374C">
            <w:pPr>
              <w:rPr>
                <w:rFonts w:cs="David"/>
                <w:b/>
                <w:bCs/>
                <w:sz w:val="20"/>
                <w:szCs w:val="20"/>
                <w:rtl/>
              </w:rPr>
            </w:pPr>
          </w:p>
        </w:tc>
        <w:tc>
          <w:tcPr>
            <w:tcW w:w="3469" w:type="dxa"/>
            <w:gridSpan w:val="5"/>
          </w:tcPr>
          <w:p w14:paraId="56244BA2" w14:textId="77777777" w:rsidR="00EC374C" w:rsidRDefault="00EC374C" w:rsidP="00EC374C">
            <w:pPr>
              <w:jc w:val="right"/>
              <w:rPr>
                <w:rFonts w:cs="David"/>
                <w:b/>
                <w:bCs/>
                <w:sz w:val="20"/>
                <w:szCs w:val="20"/>
              </w:rPr>
            </w:pPr>
            <w:r>
              <w:rPr>
                <w:rFonts w:cs="David"/>
                <w:b/>
                <w:bCs/>
                <w:sz w:val="20"/>
                <w:szCs w:val="20"/>
              </w:rPr>
              <w:t>LOW IRON, HIGH REDOX RATIO, AND HIGH IRON, HIGH REDOX RATIO, SODA-LIME-SILICA GLASSES AND METHODS OF MAKING SAME</w:t>
            </w:r>
          </w:p>
          <w:p w14:paraId="49766B9B" w14:textId="77777777" w:rsidR="00EC374C" w:rsidRPr="00632AE1" w:rsidRDefault="00EC374C" w:rsidP="00EC374C">
            <w:pPr>
              <w:jc w:val="right"/>
              <w:rPr>
                <w:rFonts w:cs="David"/>
                <w:b/>
                <w:bCs/>
                <w:sz w:val="20"/>
                <w:szCs w:val="20"/>
              </w:rPr>
            </w:pPr>
          </w:p>
        </w:tc>
        <w:tc>
          <w:tcPr>
            <w:tcW w:w="598" w:type="dxa"/>
          </w:tcPr>
          <w:p w14:paraId="5F0AE669" w14:textId="77777777" w:rsidR="00EC374C" w:rsidRPr="00632AE1" w:rsidRDefault="00EC374C" w:rsidP="00EC374C">
            <w:pPr>
              <w:jc w:val="right"/>
              <w:rPr>
                <w:sz w:val="20"/>
                <w:szCs w:val="20"/>
              </w:rPr>
            </w:pPr>
            <w:r>
              <w:rPr>
                <w:sz w:val="20"/>
                <w:szCs w:val="20"/>
                <w:rtl/>
              </w:rPr>
              <w:t>[54]</w:t>
            </w:r>
          </w:p>
        </w:tc>
      </w:tr>
      <w:tr w:rsidR="00EC374C" w:rsidRPr="00632AE1" w14:paraId="3B0048D5" w14:textId="77777777" w:rsidTr="00EC374C">
        <w:trPr>
          <w:gridAfter w:val="1"/>
          <w:wAfter w:w="152" w:type="dxa"/>
          <w:jc w:val="center"/>
        </w:trPr>
        <w:tc>
          <w:tcPr>
            <w:tcW w:w="235" w:type="dxa"/>
            <w:gridSpan w:val="2"/>
          </w:tcPr>
          <w:p w14:paraId="7788324B" w14:textId="77777777" w:rsidR="00EC374C" w:rsidRPr="00632AE1" w:rsidRDefault="00EC374C" w:rsidP="00EC374C">
            <w:pPr>
              <w:rPr>
                <w:rFonts w:cs="David"/>
                <w:sz w:val="20"/>
                <w:szCs w:val="20"/>
                <w:rtl/>
              </w:rPr>
            </w:pPr>
          </w:p>
        </w:tc>
        <w:tc>
          <w:tcPr>
            <w:tcW w:w="6969" w:type="dxa"/>
            <w:gridSpan w:val="9"/>
          </w:tcPr>
          <w:p w14:paraId="3EFE68DF" w14:textId="77777777" w:rsidR="00EC374C" w:rsidRPr="00632AE1" w:rsidRDefault="00EC374C" w:rsidP="00EC374C">
            <w:pPr>
              <w:jc w:val="right"/>
              <w:rPr>
                <w:rFonts w:cs="David"/>
                <w:sz w:val="20"/>
                <w:szCs w:val="20"/>
              </w:rPr>
            </w:pPr>
            <w:r>
              <w:rPr>
                <w:rFonts w:cs="David"/>
                <w:sz w:val="20"/>
                <w:szCs w:val="20"/>
              </w:rPr>
              <w:t>15.04.2014</w:t>
            </w:r>
          </w:p>
        </w:tc>
        <w:tc>
          <w:tcPr>
            <w:tcW w:w="598" w:type="dxa"/>
          </w:tcPr>
          <w:p w14:paraId="410A1624" w14:textId="77777777" w:rsidR="00EC374C" w:rsidRPr="00632AE1" w:rsidRDefault="00EC374C" w:rsidP="00EC374C">
            <w:pPr>
              <w:jc w:val="right"/>
              <w:rPr>
                <w:sz w:val="20"/>
                <w:szCs w:val="20"/>
              </w:rPr>
            </w:pPr>
            <w:r>
              <w:rPr>
                <w:sz w:val="20"/>
                <w:szCs w:val="20"/>
                <w:rtl/>
              </w:rPr>
              <w:t>[22]</w:t>
            </w:r>
          </w:p>
        </w:tc>
      </w:tr>
      <w:tr w:rsidR="00EC374C" w:rsidRPr="00632AE1" w14:paraId="0795B68E" w14:textId="77777777" w:rsidTr="00EC374C">
        <w:trPr>
          <w:gridAfter w:val="1"/>
          <w:wAfter w:w="152" w:type="dxa"/>
          <w:jc w:val="center"/>
        </w:trPr>
        <w:tc>
          <w:tcPr>
            <w:tcW w:w="235" w:type="dxa"/>
            <w:gridSpan w:val="2"/>
          </w:tcPr>
          <w:p w14:paraId="14F6E07C" w14:textId="77777777" w:rsidR="00EC374C" w:rsidRPr="00632AE1" w:rsidRDefault="00EC374C" w:rsidP="00EC374C">
            <w:pPr>
              <w:rPr>
                <w:rFonts w:cs="David"/>
                <w:sz w:val="20"/>
                <w:szCs w:val="20"/>
                <w:rtl/>
              </w:rPr>
            </w:pPr>
          </w:p>
        </w:tc>
        <w:tc>
          <w:tcPr>
            <w:tcW w:w="2949" w:type="dxa"/>
            <w:gridSpan w:val="3"/>
          </w:tcPr>
          <w:p w14:paraId="5E0EA50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72DCD46D" w14:textId="77777777" w:rsidR="00EC374C" w:rsidRPr="00632AE1" w:rsidRDefault="00EC374C" w:rsidP="00EC374C">
            <w:pPr>
              <w:jc w:val="right"/>
              <w:rPr>
                <w:sz w:val="20"/>
                <w:szCs w:val="20"/>
              </w:rPr>
            </w:pPr>
            <w:r>
              <w:rPr>
                <w:sz w:val="20"/>
                <w:szCs w:val="20"/>
                <w:rtl/>
              </w:rPr>
              <w:t>[33]</w:t>
            </w:r>
          </w:p>
        </w:tc>
        <w:tc>
          <w:tcPr>
            <w:tcW w:w="1565" w:type="dxa"/>
            <w:gridSpan w:val="3"/>
          </w:tcPr>
          <w:p w14:paraId="1CCE5B3A" w14:textId="77777777" w:rsidR="00EC374C" w:rsidRPr="00632AE1" w:rsidRDefault="00EC374C" w:rsidP="00EC374C">
            <w:pPr>
              <w:jc w:val="right"/>
              <w:rPr>
                <w:rFonts w:cs="David"/>
                <w:sz w:val="20"/>
                <w:szCs w:val="20"/>
              </w:rPr>
            </w:pPr>
            <w:r>
              <w:rPr>
                <w:rFonts w:cs="David"/>
                <w:sz w:val="20"/>
                <w:szCs w:val="20"/>
              </w:rPr>
              <w:t>15.04.2013</w:t>
            </w:r>
          </w:p>
        </w:tc>
        <w:tc>
          <w:tcPr>
            <w:tcW w:w="550" w:type="dxa"/>
          </w:tcPr>
          <w:p w14:paraId="338E7CD7" w14:textId="77777777" w:rsidR="00EC374C" w:rsidRPr="00632AE1" w:rsidRDefault="00EC374C" w:rsidP="00EC374C">
            <w:pPr>
              <w:jc w:val="right"/>
              <w:rPr>
                <w:sz w:val="20"/>
                <w:szCs w:val="20"/>
                <w:rtl/>
              </w:rPr>
            </w:pPr>
            <w:r>
              <w:rPr>
                <w:sz w:val="20"/>
                <w:szCs w:val="20"/>
                <w:rtl/>
              </w:rPr>
              <w:t>[32]</w:t>
            </w:r>
          </w:p>
        </w:tc>
        <w:tc>
          <w:tcPr>
            <w:tcW w:w="1354" w:type="dxa"/>
          </w:tcPr>
          <w:p w14:paraId="7C58037E" w14:textId="77777777" w:rsidR="00EC374C" w:rsidRPr="00632AE1" w:rsidRDefault="00EC374C" w:rsidP="00EC374C">
            <w:pPr>
              <w:jc w:val="right"/>
              <w:rPr>
                <w:rFonts w:cs="David"/>
                <w:sz w:val="20"/>
                <w:szCs w:val="20"/>
              </w:rPr>
            </w:pPr>
            <w:r>
              <w:rPr>
                <w:rFonts w:cs="David"/>
                <w:sz w:val="20"/>
                <w:szCs w:val="20"/>
              </w:rPr>
              <w:t>61/812006</w:t>
            </w:r>
          </w:p>
        </w:tc>
        <w:tc>
          <w:tcPr>
            <w:tcW w:w="598" w:type="dxa"/>
          </w:tcPr>
          <w:p w14:paraId="578AEC3D" w14:textId="77777777" w:rsidR="00EC374C" w:rsidRPr="00632AE1" w:rsidRDefault="00EC374C" w:rsidP="00EC374C">
            <w:pPr>
              <w:jc w:val="right"/>
              <w:rPr>
                <w:sz w:val="20"/>
                <w:szCs w:val="20"/>
              </w:rPr>
            </w:pPr>
            <w:r>
              <w:rPr>
                <w:sz w:val="20"/>
                <w:szCs w:val="20"/>
                <w:rtl/>
              </w:rPr>
              <w:t>[31]</w:t>
            </w:r>
          </w:p>
        </w:tc>
      </w:tr>
      <w:tr w:rsidR="00EC374C" w:rsidRPr="00DB7BD7" w14:paraId="517373B9" w14:textId="77777777" w:rsidTr="00EC374C">
        <w:trPr>
          <w:gridAfter w:val="1"/>
          <w:wAfter w:w="152" w:type="dxa"/>
          <w:jc w:val="center"/>
        </w:trPr>
        <w:tc>
          <w:tcPr>
            <w:tcW w:w="235" w:type="dxa"/>
            <w:gridSpan w:val="2"/>
          </w:tcPr>
          <w:p w14:paraId="158929A0" w14:textId="77777777" w:rsidR="00EC374C" w:rsidRPr="00DB7BD7" w:rsidRDefault="00EC374C" w:rsidP="00EC374C">
            <w:pPr>
              <w:rPr>
                <w:sz w:val="20"/>
                <w:szCs w:val="20"/>
                <w:rtl/>
              </w:rPr>
            </w:pPr>
          </w:p>
        </w:tc>
        <w:tc>
          <w:tcPr>
            <w:tcW w:w="2949" w:type="dxa"/>
            <w:gridSpan w:val="3"/>
          </w:tcPr>
          <w:p w14:paraId="4A0E8FE7" w14:textId="77777777" w:rsidR="00EC374C" w:rsidRPr="00DB7BD7" w:rsidRDefault="00EC374C" w:rsidP="00EC374C">
            <w:pPr>
              <w:jc w:val="right"/>
              <w:rPr>
                <w:sz w:val="20"/>
                <w:szCs w:val="20"/>
              </w:rPr>
            </w:pPr>
            <w:r>
              <w:rPr>
                <w:sz w:val="20"/>
                <w:szCs w:val="20"/>
              </w:rPr>
              <w:t>US</w:t>
            </w:r>
          </w:p>
        </w:tc>
        <w:tc>
          <w:tcPr>
            <w:tcW w:w="551" w:type="dxa"/>
          </w:tcPr>
          <w:p w14:paraId="2BB37446" w14:textId="77777777" w:rsidR="00EC374C" w:rsidRPr="00DB7BD7" w:rsidRDefault="00EC374C" w:rsidP="00EC374C">
            <w:pPr>
              <w:jc w:val="right"/>
              <w:rPr>
                <w:sz w:val="20"/>
                <w:szCs w:val="20"/>
                <w:rtl/>
              </w:rPr>
            </w:pPr>
          </w:p>
        </w:tc>
        <w:tc>
          <w:tcPr>
            <w:tcW w:w="1565" w:type="dxa"/>
            <w:gridSpan w:val="3"/>
          </w:tcPr>
          <w:p w14:paraId="1E8075BA" w14:textId="77777777" w:rsidR="00EC374C" w:rsidRPr="00DB7BD7" w:rsidRDefault="00EC374C" w:rsidP="00EC374C">
            <w:pPr>
              <w:jc w:val="right"/>
              <w:rPr>
                <w:sz w:val="20"/>
                <w:szCs w:val="20"/>
              </w:rPr>
            </w:pPr>
            <w:r>
              <w:rPr>
                <w:sz w:val="20"/>
                <w:szCs w:val="20"/>
                <w:rtl/>
              </w:rPr>
              <w:t>14.04.2014</w:t>
            </w:r>
          </w:p>
        </w:tc>
        <w:tc>
          <w:tcPr>
            <w:tcW w:w="550" w:type="dxa"/>
          </w:tcPr>
          <w:p w14:paraId="4131214F" w14:textId="77777777" w:rsidR="00EC374C" w:rsidRPr="00DB7BD7" w:rsidRDefault="00EC374C" w:rsidP="00EC374C">
            <w:pPr>
              <w:jc w:val="right"/>
              <w:rPr>
                <w:sz w:val="20"/>
                <w:szCs w:val="20"/>
                <w:rtl/>
              </w:rPr>
            </w:pPr>
          </w:p>
        </w:tc>
        <w:tc>
          <w:tcPr>
            <w:tcW w:w="1354" w:type="dxa"/>
          </w:tcPr>
          <w:p w14:paraId="14D7AB25" w14:textId="77777777" w:rsidR="00EC374C" w:rsidRPr="00DB7BD7" w:rsidRDefault="00EC374C" w:rsidP="00EC374C">
            <w:pPr>
              <w:jc w:val="right"/>
              <w:rPr>
                <w:sz w:val="20"/>
                <w:szCs w:val="20"/>
              </w:rPr>
            </w:pPr>
            <w:r>
              <w:rPr>
                <w:sz w:val="20"/>
                <w:szCs w:val="20"/>
                <w:rtl/>
              </w:rPr>
              <w:t>14/252206</w:t>
            </w:r>
          </w:p>
        </w:tc>
        <w:tc>
          <w:tcPr>
            <w:tcW w:w="598" w:type="dxa"/>
          </w:tcPr>
          <w:p w14:paraId="30CD5CF2" w14:textId="77777777" w:rsidR="00EC374C" w:rsidRPr="00DB7BD7" w:rsidRDefault="00EC374C" w:rsidP="00EC374C">
            <w:pPr>
              <w:jc w:val="right"/>
              <w:rPr>
                <w:sz w:val="20"/>
                <w:szCs w:val="20"/>
                <w:rtl/>
              </w:rPr>
            </w:pPr>
          </w:p>
        </w:tc>
      </w:tr>
      <w:tr w:rsidR="00EC374C" w:rsidRPr="00632AE1" w14:paraId="7D7C98C1" w14:textId="77777777" w:rsidTr="00EC374C">
        <w:trPr>
          <w:gridAfter w:val="1"/>
          <w:wAfter w:w="152" w:type="dxa"/>
          <w:jc w:val="center"/>
        </w:trPr>
        <w:tc>
          <w:tcPr>
            <w:tcW w:w="7204" w:type="dxa"/>
            <w:gridSpan w:val="11"/>
          </w:tcPr>
          <w:p w14:paraId="552B68CE" w14:textId="77777777" w:rsidR="00EC374C" w:rsidRPr="00632AE1" w:rsidRDefault="00EC374C" w:rsidP="00EC374C">
            <w:pPr>
              <w:jc w:val="right"/>
              <w:rPr>
                <w:rFonts w:cs="David"/>
                <w:sz w:val="20"/>
                <w:szCs w:val="20"/>
              </w:rPr>
            </w:pPr>
            <w:r w:rsidRPr="00632AE1">
              <w:rPr>
                <w:sz w:val="20"/>
                <w:szCs w:val="20"/>
              </w:rPr>
              <w:t>Int. Cl.</w:t>
            </w:r>
            <w:r>
              <w:rPr>
                <w:sz w:val="20"/>
                <w:szCs w:val="20"/>
              </w:rPr>
              <w:t>(2020.01) C03B  18//12, C03C 03//087, 03//095, 04//00, 04//02</w:t>
            </w:r>
          </w:p>
        </w:tc>
        <w:tc>
          <w:tcPr>
            <w:tcW w:w="598" w:type="dxa"/>
          </w:tcPr>
          <w:p w14:paraId="7D60968D" w14:textId="77777777" w:rsidR="00EC374C" w:rsidRPr="00632AE1" w:rsidRDefault="00EC374C" w:rsidP="00EC374C">
            <w:pPr>
              <w:jc w:val="right"/>
              <w:rPr>
                <w:sz w:val="20"/>
                <w:szCs w:val="20"/>
              </w:rPr>
            </w:pPr>
            <w:r>
              <w:rPr>
                <w:sz w:val="20"/>
                <w:szCs w:val="20"/>
                <w:rtl/>
              </w:rPr>
              <w:t>[51]</w:t>
            </w:r>
          </w:p>
        </w:tc>
      </w:tr>
      <w:tr w:rsidR="00EC374C" w:rsidRPr="00632AE1" w14:paraId="3A4B7C24" w14:textId="77777777" w:rsidTr="00EC374C">
        <w:trPr>
          <w:gridAfter w:val="1"/>
          <w:wAfter w:w="152" w:type="dxa"/>
          <w:jc w:val="center"/>
        </w:trPr>
        <w:tc>
          <w:tcPr>
            <w:tcW w:w="235" w:type="dxa"/>
            <w:gridSpan w:val="2"/>
          </w:tcPr>
          <w:p w14:paraId="2FFD15EE" w14:textId="77777777" w:rsidR="00EC374C" w:rsidRPr="00632AE1" w:rsidRDefault="00EC374C" w:rsidP="00EC374C">
            <w:pPr>
              <w:rPr>
                <w:rFonts w:cs="David"/>
                <w:sz w:val="20"/>
                <w:szCs w:val="20"/>
                <w:rtl/>
              </w:rPr>
            </w:pPr>
          </w:p>
        </w:tc>
        <w:tc>
          <w:tcPr>
            <w:tcW w:w="6969" w:type="dxa"/>
            <w:gridSpan w:val="9"/>
          </w:tcPr>
          <w:p w14:paraId="1B3F2201" w14:textId="77777777" w:rsidR="00EC374C" w:rsidRPr="00632AE1" w:rsidRDefault="00EC374C" w:rsidP="00EC374C">
            <w:pPr>
              <w:jc w:val="right"/>
              <w:rPr>
                <w:rFonts w:cs="David"/>
                <w:sz w:val="20"/>
                <w:szCs w:val="20"/>
              </w:rPr>
            </w:pPr>
            <w:r>
              <w:rPr>
                <w:rFonts w:cs="David"/>
                <w:sz w:val="20"/>
                <w:szCs w:val="20"/>
              </w:rPr>
              <w:t>DIVISION FROM 241983</w:t>
            </w:r>
          </w:p>
        </w:tc>
        <w:tc>
          <w:tcPr>
            <w:tcW w:w="598" w:type="dxa"/>
          </w:tcPr>
          <w:p w14:paraId="60085255" w14:textId="77777777" w:rsidR="00EC374C" w:rsidRPr="00632AE1" w:rsidRDefault="00EC374C" w:rsidP="00EC374C">
            <w:pPr>
              <w:jc w:val="right"/>
              <w:rPr>
                <w:sz w:val="20"/>
                <w:szCs w:val="20"/>
              </w:rPr>
            </w:pPr>
            <w:r>
              <w:rPr>
                <w:sz w:val="20"/>
                <w:szCs w:val="20"/>
                <w:rtl/>
              </w:rPr>
              <w:t>[62]</w:t>
            </w:r>
          </w:p>
        </w:tc>
      </w:tr>
      <w:tr w:rsidR="00EC374C" w:rsidRPr="00632AE1" w14:paraId="38BF15D7" w14:textId="77777777" w:rsidTr="00EC374C">
        <w:trPr>
          <w:gridAfter w:val="1"/>
          <w:wAfter w:w="152" w:type="dxa"/>
          <w:jc w:val="center"/>
        </w:trPr>
        <w:tc>
          <w:tcPr>
            <w:tcW w:w="3735" w:type="dxa"/>
            <w:gridSpan w:val="6"/>
          </w:tcPr>
          <w:p w14:paraId="7CE6552E" w14:textId="77777777" w:rsidR="00EC374C" w:rsidRPr="00632AE1" w:rsidRDefault="00EC374C" w:rsidP="00EC374C">
            <w:pPr>
              <w:rPr>
                <w:rFonts w:cs="Guttman Hodes"/>
                <w:sz w:val="20"/>
                <w:szCs w:val="20"/>
                <w:rtl/>
              </w:rPr>
            </w:pPr>
          </w:p>
        </w:tc>
        <w:tc>
          <w:tcPr>
            <w:tcW w:w="3469" w:type="dxa"/>
            <w:gridSpan w:val="5"/>
          </w:tcPr>
          <w:p w14:paraId="2B5EB954" w14:textId="77777777" w:rsidR="00EC374C" w:rsidRPr="00632AE1" w:rsidRDefault="00EC374C" w:rsidP="00EC374C">
            <w:pPr>
              <w:jc w:val="right"/>
              <w:rPr>
                <w:rFonts w:cs="David"/>
                <w:sz w:val="20"/>
                <w:szCs w:val="20"/>
                <w:rtl/>
              </w:rPr>
            </w:pPr>
            <w:r>
              <w:rPr>
                <w:rFonts w:cs="David"/>
                <w:sz w:val="20"/>
                <w:szCs w:val="20"/>
              </w:rPr>
              <w:t>VITRO FLAT GLASS LLC, U.S.A.</w:t>
            </w:r>
          </w:p>
        </w:tc>
        <w:tc>
          <w:tcPr>
            <w:tcW w:w="598" w:type="dxa"/>
          </w:tcPr>
          <w:p w14:paraId="6BF8897B" w14:textId="77777777" w:rsidR="00EC374C" w:rsidRPr="00632AE1" w:rsidRDefault="00EC374C" w:rsidP="00EC374C">
            <w:pPr>
              <w:jc w:val="right"/>
              <w:rPr>
                <w:sz w:val="20"/>
                <w:szCs w:val="20"/>
              </w:rPr>
            </w:pPr>
            <w:r>
              <w:rPr>
                <w:sz w:val="20"/>
                <w:szCs w:val="20"/>
                <w:rtl/>
              </w:rPr>
              <w:t>[71]</w:t>
            </w:r>
          </w:p>
        </w:tc>
      </w:tr>
      <w:tr w:rsidR="00EC374C" w:rsidRPr="00632AE1" w14:paraId="3CD54589" w14:textId="77777777" w:rsidTr="00EC374C">
        <w:trPr>
          <w:gridAfter w:val="1"/>
          <w:wAfter w:w="152" w:type="dxa"/>
          <w:jc w:val="center"/>
        </w:trPr>
        <w:tc>
          <w:tcPr>
            <w:tcW w:w="235" w:type="dxa"/>
            <w:gridSpan w:val="2"/>
          </w:tcPr>
          <w:p w14:paraId="15B5B126" w14:textId="77777777" w:rsidR="00EC374C" w:rsidRPr="00632AE1" w:rsidRDefault="00EC374C" w:rsidP="00EC374C">
            <w:pPr>
              <w:rPr>
                <w:rFonts w:cs="Guttman Hodes"/>
                <w:sz w:val="20"/>
                <w:szCs w:val="20"/>
                <w:rtl/>
              </w:rPr>
            </w:pPr>
          </w:p>
        </w:tc>
        <w:tc>
          <w:tcPr>
            <w:tcW w:w="6969" w:type="dxa"/>
            <w:gridSpan w:val="9"/>
          </w:tcPr>
          <w:p w14:paraId="7659C2B0" w14:textId="77777777" w:rsidR="00EC374C" w:rsidRPr="00632AE1" w:rsidRDefault="00EC374C" w:rsidP="00EC374C">
            <w:pPr>
              <w:jc w:val="right"/>
              <w:rPr>
                <w:rFonts w:cs="Guttman Hodes"/>
                <w:sz w:val="20"/>
                <w:szCs w:val="20"/>
              </w:rPr>
            </w:pPr>
            <w:r>
              <w:rPr>
                <w:rFonts w:cs="Guttman Hodes"/>
                <w:sz w:val="20"/>
                <w:szCs w:val="20"/>
              </w:rPr>
              <w:t>WO/2014/172300</w:t>
            </w:r>
          </w:p>
        </w:tc>
        <w:tc>
          <w:tcPr>
            <w:tcW w:w="598" w:type="dxa"/>
          </w:tcPr>
          <w:p w14:paraId="6C8EC981" w14:textId="77777777" w:rsidR="00EC374C" w:rsidRPr="00632AE1" w:rsidRDefault="00EC374C" w:rsidP="00EC374C">
            <w:pPr>
              <w:jc w:val="right"/>
              <w:rPr>
                <w:sz w:val="20"/>
                <w:szCs w:val="20"/>
              </w:rPr>
            </w:pPr>
            <w:r>
              <w:rPr>
                <w:sz w:val="20"/>
                <w:szCs w:val="20"/>
                <w:rtl/>
              </w:rPr>
              <w:t>[87]</w:t>
            </w:r>
          </w:p>
        </w:tc>
      </w:tr>
      <w:tr w:rsidR="00EC374C" w:rsidRPr="00632AE1" w14:paraId="390AC332" w14:textId="77777777" w:rsidTr="00EC374C">
        <w:trPr>
          <w:gridAfter w:val="1"/>
          <w:wAfter w:w="152" w:type="dxa"/>
          <w:jc w:val="center"/>
        </w:trPr>
        <w:tc>
          <w:tcPr>
            <w:tcW w:w="3735" w:type="dxa"/>
            <w:gridSpan w:val="6"/>
          </w:tcPr>
          <w:p w14:paraId="5CD9735B" w14:textId="77777777" w:rsidR="00EC374C" w:rsidRDefault="00EC374C" w:rsidP="00EC374C">
            <w:pPr>
              <w:rPr>
                <w:rFonts w:cs="Guttman Hodes"/>
                <w:sz w:val="20"/>
                <w:szCs w:val="20"/>
                <w:rtl/>
              </w:rPr>
            </w:pPr>
            <w:r>
              <w:rPr>
                <w:rFonts w:cs="Guttman Hodes"/>
                <w:sz w:val="20"/>
                <w:szCs w:val="20"/>
                <w:rtl/>
              </w:rPr>
              <w:t>סנפורד ט. קולב ושות',</w:t>
            </w:r>
          </w:p>
          <w:p w14:paraId="1D2B5B0E"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2350D844"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69" w:type="dxa"/>
            <w:gridSpan w:val="5"/>
          </w:tcPr>
          <w:p w14:paraId="6F857AAC" w14:textId="77777777" w:rsidR="00EC374C" w:rsidRDefault="00EC374C" w:rsidP="00EC374C">
            <w:pPr>
              <w:jc w:val="right"/>
              <w:rPr>
                <w:rFonts w:cs="David"/>
                <w:sz w:val="20"/>
                <w:szCs w:val="20"/>
              </w:rPr>
            </w:pPr>
            <w:r>
              <w:rPr>
                <w:rFonts w:cs="David"/>
                <w:sz w:val="20"/>
                <w:szCs w:val="20"/>
              </w:rPr>
              <w:t>SANFORD T.COLB &amp; CO.,</w:t>
            </w:r>
          </w:p>
          <w:p w14:paraId="6EC00DBF" w14:textId="77777777" w:rsidR="00EC374C" w:rsidRDefault="00EC374C" w:rsidP="00EC374C">
            <w:pPr>
              <w:jc w:val="right"/>
              <w:rPr>
                <w:rFonts w:cs="David"/>
                <w:sz w:val="20"/>
                <w:szCs w:val="20"/>
              </w:rPr>
            </w:pPr>
            <w:r>
              <w:rPr>
                <w:rFonts w:cs="David"/>
                <w:sz w:val="20"/>
                <w:szCs w:val="20"/>
              </w:rPr>
              <w:t xml:space="preserve"> P.O.B. 2273, </w:t>
            </w:r>
          </w:p>
          <w:p w14:paraId="58DC3C91"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140C5AF9" w14:textId="77777777" w:rsidR="00EC374C" w:rsidRPr="00632AE1" w:rsidRDefault="00EC374C" w:rsidP="00EC374C">
            <w:pPr>
              <w:jc w:val="right"/>
              <w:rPr>
                <w:sz w:val="20"/>
                <w:szCs w:val="20"/>
                <w:rtl/>
              </w:rPr>
            </w:pPr>
            <w:r>
              <w:rPr>
                <w:sz w:val="20"/>
                <w:szCs w:val="20"/>
                <w:rtl/>
              </w:rPr>
              <w:t>[74]</w:t>
            </w:r>
          </w:p>
        </w:tc>
      </w:tr>
      <w:tr w:rsidR="00EC374C" w:rsidRPr="00632AE1" w14:paraId="33E0A7E0" w14:textId="77777777" w:rsidTr="00EC374C">
        <w:trPr>
          <w:gridAfter w:val="1"/>
          <w:wAfter w:w="152" w:type="dxa"/>
          <w:jc w:val="center"/>
        </w:trPr>
        <w:tc>
          <w:tcPr>
            <w:tcW w:w="2316" w:type="dxa"/>
            <w:gridSpan w:val="4"/>
          </w:tcPr>
          <w:p w14:paraId="6CEF2C9A"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2E8F0F2D" w14:textId="77777777" w:rsidR="00EC374C" w:rsidRPr="00632AE1" w:rsidRDefault="00EC374C" w:rsidP="00EC374C">
            <w:pPr>
              <w:jc w:val="center"/>
              <w:rPr>
                <w:rFonts w:cs="David"/>
                <w:sz w:val="20"/>
                <w:szCs w:val="20"/>
              </w:rPr>
            </w:pPr>
            <w:r>
              <w:rPr>
                <w:rFonts w:cs="David"/>
                <w:sz w:val="20"/>
                <w:szCs w:val="20"/>
                <w:rtl/>
              </w:rPr>
              <w:t>276864,</w:t>
            </w:r>
          </w:p>
        </w:tc>
        <w:tc>
          <w:tcPr>
            <w:tcW w:w="2552" w:type="dxa"/>
            <w:gridSpan w:val="4"/>
          </w:tcPr>
          <w:p w14:paraId="4145F54F"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71673FC2" w14:textId="77777777" w:rsidTr="00EC374C">
        <w:trPr>
          <w:gridAfter w:val="1"/>
          <w:wAfter w:w="152" w:type="dxa"/>
          <w:jc w:val="center"/>
        </w:trPr>
        <w:tc>
          <w:tcPr>
            <w:tcW w:w="2150" w:type="dxa"/>
            <w:gridSpan w:val="3"/>
          </w:tcPr>
          <w:p w14:paraId="4C94FD7D" w14:textId="77777777" w:rsidR="00EC374C" w:rsidRPr="00632AE1" w:rsidRDefault="00EC374C" w:rsidP="00EC374C">
            <w:pPr>
              <w:jc w:val="right"/>
              <w:rPr>
                <w:rFonts w:cs="David"/>
                <w:sz w:val="20"/>
                <w:szCs w:val="20"/>
              </w:rPr>
            </w:pPr>
          </w:p>
        </w:tc>
        <w:tc>
          <w:tcPr>
            <w:tcW w:w="1662" w:type="dxa"/>
            <w:gridSpan w:val="4"/>
          </w:tcPr>
          <w:p w14:paraId="0ACD7855" w14:textId="77777777" w:rsidR="00EC374C" w:rsidRPr="00632AE1" w:rsidRDefault="00EC374C" w:rsidP="00EC374C">
            <w:pPr>
              <w:jc w:val="right"/>
              <w:rPr>
                <w:rFonts w:cs="David"/>
                <w:sz w:val="20"/>
                <w:szCs w:val="20"/>
              </w:rPr>
            </w:pPr>
          </w:p>
        </w:tc>
        <w:tc>
          <w:tcPr>
            <w:tcW w:w="3990" w:type="dxa"/>
            <w:gridSpan w:val="5"/>
          </w:tcPr>
          <w:p w14:paraId="078E1924" w14:textId="77777777" w:rsidR="00EC374C" w:rsidRPr="00632AE1" w:rsidRDefault="00EC374C" w:rsidP="00EC374C">
            <w:pPr>
              <w:jc w:val="right"/>
              <w:rPr>
                <w:rFonts w:cs="David"/>
                <w:sz w:val="20"/>
                <w:szCs w:val="20"/>
              </w:rPr>
            </w:pPr>
          </w:p>
        </w:tc>
      </w:tr>
      <w:tr w:rsidR="00EC374C" w:rsidRPr="00632AE1" w14:paraId="7C41AADE" w14:textId="77777777" w:rsidTr="00EC374C">
        <w:tblPrEx>
          <w:jc w:val="left"/>
          <w:tblLook w:val="0000" w:firstRow="0" w:lastRow="0" w:firstColumn="0" w:lastColumn="0" w:noHBand="0" w:noVBand="0"/>
        </w:tblPrEx>
        <w:trPr>
          <w:gridBefore w:val="1"/>
          <w:wBefore w:w="70" w:type="dxa"/>
        </w:trPr>
        <w:tc>
          <w:tcPr>
            <w:tcW w:w="7884" w:type="dxa"/>
            <w:gridSpan w:val="12"/>
          </w:tcPr>
          <w:p w14:paraId="2105F2D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E451083"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3"/>
        <w:gridCol w:w="1634"/>
        <w:gridCol w:w="142"/>
        <w:gridCol w:w="730"/>
        <w:gridCol w:w="552"/>
        <w:gridCol w:w="73"/>
        <w:gridCol w:w="1354"/>
        <w:gridCol w:w="48"/>
        <w:gridCol w:w="550"/>
        <w:gridCol w:w="1928"/>
        <w:gridCol w:w="588"/>
        <w:gridCol w:w="122"/>
      </w:tblGrid>
      <w:tr w:rsidR="00EC374C" w:rsidRPr="00632AE1" w14:paraId="4205F7E3" w14:textId="77777777" w:rsidTr="00EC374C">
        <w:trPr>
          <w:gridAfter w:val="1"/>
          <w:wAfter w:w="122" w:type="dxa"/>
          <w:trHeight w:val="485"/>
          <w:jc w:val="center"/>
        </w:trPr>
        <w:tc>
          <w:tcPr>
            <w:tcW w:w="3291" w:type="dxa"/>
            <w:gridSpan w:val="6"/>
          </w:tcPr>
          <w:p w14:paraId="3A977A2F" w14:textId="77777777" w:rsidR="00EC374C" w:rsidRPr="00DB7BD7" w:rsidRDefault="000863EF" w:rsidP="00EC374C">
            <w:pPr>
              <w:jc w:val="right"/>
              <w:rPr>
                <w:b/>
                <w:bCs/>
                <w:color w:val="0000FF"/>
                <w:sz w:val="20"/>
                <w:szCs w:val="20"/>
                <w:u w:val="single"/>
                <w:rtl/>
              </w:rPr>
            </w:pPr>
            <w:hyperlink r:id="rId928" w:history="1">
              <w:r w:rsidR="00EC374C" w:rsidRPr="00DB7BD7">
                <w:rPr>
                  <w:rStyle w:val="Hyperlink"/>
                  <w:sz w:val="20"/>
                </w:rPr>
                <w:t>271027</w:t>
              </w:r>
            </w:hyperlink>
          </w:p>
        </w:tc>
        <w:tc>
          <w:tcPr>
            <w:tcW w:w="4541" w:type="dxa"/>
            <w:gridSpan w:val="6"/>
          </w:tcPr>
          <w:p w14:paraId="60373C02" w14:textId="77777777" w:rsidR="00EC374C" w:rsidRPr="00DB7BD7" w:rsidRDefault="00EC374C" w:rsidP="00EC374C">
            <w:pPr>
              <w:rPr>
                <w:sz w:val="20"/>
                <w:szCs w:val="20"/>
                <w:rtl/>
              </w:rPr>
            </w:pPr>
            <w:r w:rsidRPr="00DB7BD7">
              <w:rPr>
                <w:sz w:val="20"/>
                <w:szCs w:val="20"/>
                <w:rtl/>
              </w:rPr>
              <w:t>[21][11]</w:t>
            </w:r>
          </w:p>
        </w:tc>
      </w:tr>
      <w:tr w:rsidR="00EC374C" w:rsidRPr="00632AE1" w14:paraId="15DA3D6A" w14:textId="77777777" w:rsidTr="00EC374C">
        <w:trPr>
          <w:gridAfter w:val="1"/>
          <w:wAfter w:w="122" w:type="dxa"/>
          <w:jc w:val="center"/>
        </w:trPr>
        <w:tc>
          <w:tcPr>
            <w:tcW w:w="3291" w:type="dxa"/>
            <w:gridSpan w:val="6"/>
          </w:tcPr>
          <w:p w14:paraId="7A038D2A" w14:textId="77777777" w:rsidR="00EC374C" w:rsidRDefault="00EC374C" w:rsidP="00EC374C">
            <w:pPr>
              <w:rPr>
                <w:rFonts w:cs="David"/>
                <w:b/>
                <w:bCs/>
                <w:sz w:val="20"/>
                <w:szCs w:val="20"/>
                <w:rtl/>
              </w:rPr>
            </w:pPr>
            <w:r>
              <w:rPr>
                <w:rFonts w:cs="David"/>
                <w:b/>
                <w:bCs/>
                <w:sz w:val="20"/>
                <w:szCs w:val="20"/>
                <w:rtl/>
              </w:rPr>
              <w:t xml:space="preserve">פוליפפטידים המכילים </w:t>
            </w:r>
            <w:r>
              <w:rPr>
                <w:rFonts w:cs="David"/>
                <w:b/>
                <w:bCs/>
                <w:sz w:val="20"/>
                <w:szCs w:val="20"/>
              </w:rPr>
              <w:t>FC</w:t>
            </w:r>
            <w:r>
              <w:rPr>
                <w:rFonts w:cs="David"/>
                <w:b/>
                <w:bCs/>
                <w:sz w:val="20"/>
                <w:szCs w:val="20"/>
                <w:rtl/>
              </w:rPr>
              <w:t xml:space="preserve"> עם גליקוזילציה משתנה ותיפקוד מופחת של האפקטור</w:t>
            </w:r>
          </w:p>
          <w:p w14:paraId="754B6BF5" w14:textId="77777777" w:rsidR="00EC374C" w:rsidRPr="00632AE1" w:rsidRDefault="00EC374C" w:rsidP="00EC374C">
            <w:pPr>
              <w:rPr>
                <w:rFonts w:cs="David"/>
                <w:b/>
                <w:bCs/>
                <w:sz w:val="20"/>
                <w:szCs w:val="20"/>
                <w:rtl/>
              </w:rPr>
            </w:pPr>
          </w:p>
        </w:tc>
        <w:tc>
          <w:tcPr>
            <w:tcW w:w="3953" w:type="dxa"/>
            <w:gridSpan w:val="5"/>
          </w:tcPr>
          <w:p w14:paraId="69797ED4" w14:textId="77777777" w:rsidR="00EC374C" w:rsidRDefault="00EC374C" w:rsidP="00EC374C">
            <w:pPr>
              <w:jc w:val="right"/>
              <w:rPr>
                <w:rFonts w:cs="David"/>
                <w:b/>
                <w:bCs/>
                <w:sz w:val="20"/>
                <w:szCs w:val="20"/>
              </w:rPr>
            </w:pPr>
            <w:r>
              <w:rPr>
                <w:rFonts w:cs="David"/>
                <w:b/>
                <w:bCs/>
                <w:sz w:val="20"/>
                <w:szCs w:val="20"/>
              </w:rPr>
              <w:t>FC CONTAINING POLYPEPTIDES WITH ALTERED GLYCOSYLATION AND REDUCED EFFECTOR FUNCTION</w:t>
            </w:r>
          </w:p>
          <w:p w14:paraId="75036959" w14:textId="77777777" w:rsidR="00EC374C" w:rsidRPr="00632AE1" w:rsidRDefault="00EC374C" w:rsidP="00EC374C">
            <w:pPr>
              <w:jc w:val="right"/>
              <w:rPr>
                <w:rFonts w:cs="David"/>
                <w:b/>
                <w:bCs/>
                <w:sz w:val="20"/>
                <w:szCs w:val="20"/>
              </w:rPr>
            </w:pPr>
          </w:p>
        </w:tc>
        <w:tc>
          <w:tcPr>
            <w:tcW w:w="588" w:type="dxa"/>
          </w:tcPr>
          <w:p w14:paraId="1EED6F79" w14:textId="77777777" w:rsidR="00EC374C" w:rsidRPr="00632AE1" w:rsidRDefault="00EC374C" w:rsidP="00EC374C">
            <w:pPr>
              <w:jc w:val="right"/>
              <w:rPr>
                <w:sz w:val="20"/>
                <w:szCs w:val="20"/>
              </w:rPr>
            </w:pPr>
            <w:r>
              <w:rPr>
                <w:sz w:val="20"/>
                <w:szCs w:val="20"/>
                <w:rtl/>
              </w:rPr>
              <w:t>[54]</w:t>
            </w:r>
          </w:p>
        </w:tc>
      </w:tr>
      <w:tr w:rsidR="00EC374C" w:rsidRPr="00632AE1" w14:paraId="2B026983" w14:textId="77777777" w:rsidTr="00EC374C">
        <w:trPr>
          <w:gridAfter w:val="1"/>
          <w:wAfter w:w="122" w:type="dxa"/>
          <w:jc w:val="center"/>
        </w:trPr>
        <w:tc>
          <w:tcPr>
            <w:tcW w:w="233" w:type="dxa"/>
            <w:gridSpan w:val="2"/>
          </w:tcPr>
          <w:p w14:paraId="7072D7C8" w14:textId="77777777" w:rsidR="00EC374C" w:rsidRPr="00632AE1" w:rsidRDefault="00EC374C" w:rsidP="00EC374C">
            <w:pPr>
              <w:rPr>
                <w:rFonts w:cs="David"/>
                <w:sz w:val="20"/>
                <w:szCs w:val="20"/>
                <w:rtl/>
              </w:rPr>
            </w:pPr>
          </w:p>
        </w:tc>
        <w:tc>
          <w:tcPr>
            <w:tcW w:w="7011" w:type="dxa"/>
            <w:gridSpan w:val="9"/>
          </w:tcPr>
          <w:p w14:paraId="00CD106B" w14:textId="77777777" w:rsidR="00EC374C" w:rsidRPr="00632AE1" w:rsidRDefault="00EC374C" w:rsidP="00EC374C">
            <w:pPr>
              <w:jc w:val="right"/>
              <w:rPr>
                <w:rFonts w:cs="David"/>
                <w:sz w:val="20"/>
                <w:szCs w:val="20"/>
              </w:rPr>
            </w:pPr>
            <w:r>
              <w:rPr>
                <w:rFonts w:cs="David"/>
                <w:sz w:val="20"/>
                <w:szCs w:val="20"/>
              </w:rPr>
              <w:t>12.09.2013</w:t>
            </w:r>
          </w:p>
        </w:tc>
        <w:tc>
          <w:tcPr>
            <w:tcW w:w="588" w:type="dxa"/>
          </w:tcPr>
          <w:p w14:paraId="55FB769E" w14:textId="77777777" w:rsidR="00EC374C" w:rsidRPr="00632AE1" w:rsidRDefault="00EC374C" w:rsidP="00EC374C">
            <w:pPr>
              <w:jc w:val="right"/>
              <w:rPr>
                <w:sz w:val="20"/>
                <w:szCs w:val="20"/>
              </w:rPr>
            </w:pPr>
            <w:r>
              <w:rPr>
                <w:sz w:val="20"/>
                <w:szCs w:val="20"/>
                <w:rtl/>
              </w:rPr>
              <w:t>[22]</w:t>
            </w:r>
          </w:p>
        </w:tc>
      </w:tr>
      <w:tr w:rsidR="00EC374C" w:rsidRPr="00632AE1" w14:paraId="6186BBB3" w14:textId="77777777" w:rsidTr="00EC374C">
        <w:trPr>
          <w:gridAfter w:val="1"/>
          <w:wAfter w:w="122" w:type="dxa"/>
          <w:jc w:val="center"/>
        </w:trPr>
        <w:tc>
          <w:tcPr>
            <w:tcW w:w="233" w:type="dxa"/>
            <w:gridSpan w:val="2"/>
          </w:tcPr>
          <w:p w14:paraId="16968AED" w14:textId="77777777" w:rsidR="00EC374C" w:rsidRPr="00632AE1" w:rsidRDefault="00EC374C" w:rsidP="00EC374C">
            <w:pPr>
              <w:rPr>
                <w:rFonts w:cs="David"/>
                <w:sz w:val="20"/>
                <w:szCs w:val="20"/>
                <w:rtl/>
              </w:rPr>
            </w:pPr>
          </w:p>
        </w:tc>
        <w:tc>
          <w:tcPr>
            <w:tcW w:w="2506" w:type="dxa"/>
            <w:gridSpan w:val="3"/>
          </w:tcPr>
          <w:p w14:paraId="285C72C0" w14:textId="77777777" w:rsidR="00EC374C" w:rsidRPr="00632AE1" w:rsidRDefault="00EC374C" w:rsidP="00EC374C">
            <w:pPr>
              <w:jc w:val="right"/>
              <w:rPr>
                <w:rFonts w:cs="David"/>
                <w:sz w:val="20"/>
                <w:szCs w:val="20"/>
              </w:rPr>
            </w:pPr>
            <w:r>
              <w:rPr>
                <w:rFonts w:cs="David"/>
                <w:sz w:val="20"/>
                <w:szCs w:val="20"/>
              </w:rPr>
              <w:t>EP</w:t>
            </w:r>
          </w:p>
        </w:tc>
        <w:tc>
          <w:tcPr>
            <w:tcW w:w="552" w:type="dxa"/>
          </w:tcPr>
          <w:p w14:paraId="7DAB029E" w14:textId="77777777" w:rsidR="00EC374C" w:rsidRPr="00632AE1" w:rsidRDefault="00EC374C" w:rsidP="00EC374C">
            <w:pPr>
              <w:jc w:val="right"/>
              <w:rPr>
                <w:sz w:val="20"/>
                <w:szCs w:val="20"/>
              </w:rPr>
            </w:pPr>
            <w:r>
              <w:rPr>
                <w:sz w:val="20"/>
                <w:szCs w:val="20"/>
                <w:rtl/>
              </w:rPr>
              <w:t>[33]</w:t>
            </w:r>
          </w:p>
        </w:tc>
        <w:tc>
          <w:tcPr>
            <w:tcW w:w="1475" w:type="dxa"/>
            <w:gridSpan w:val="3"/>
          </w:tcPr>
          <w:p w14:paraId="2490638E" w14:textId="77777777" w:rsidR="00EC374C" w:rsidRPr="00632AE1" w:rsidRDefault="00EC374C" w:rsidP="00EC374C">
            <w:pPr>
              <w:jc w:val="right"/>
              <w:rPr>
                <w:rFonts w:cs="David"/>
                <w:sz w:val="20"/>
                <w:szCs w:val="20"/>
              </w:rPr>
            </w:pPr>
            <w:r>
              <w:rPr>
                <w:rFonts w:cs="David"/>
                <w:sz w:val="20"/>
                <w:szCs w:val="20"/>
              </w:rPr>
              <w:t>12.09.2012</w:t>
            </w:r>
          </w:p>
        </w:tc>
        <w:tc>
          <w:tcPr>
            <w:tcW w:w="550" w:type="dxa"/>
          </w:tcPr>
          <w:p w14:paraId="524817AD" w14:textId="77777777" w:rsidR="00EC374C" w:rsidRPr="00632AE1" w:rsidRDefault="00EC374C" w:rsidP="00EC374C">
            <w:pPr>
              <w:jc w:val="right"/>
              <w:rPr>
                <w:sz w:val="20"/>
                <w:szCs w:val="20"/>
                <w:rtl/>
              </w:rPr>
            </w:pPr>
            <w:r>
              <w:rPr>
                <w:sz w:val="20"/>
                <w:szCs w:val="20"/>
                <w:rtl/>
              </w:rPr>
              <w:t>[32]</w:t>
            </w:r>
          </w:p>
        </w:tc>
        <w:tc>
          <w:tcPr>
            <w:tcW w:w="1928" w:type="dxa"/>
          </w:tcPr>
          <w:p w14:paraId="32C12090" w14:textId="77777777" w:rsidR="00EC374C" w:rsidRPr="00632AE1" w:rsidRDefault="00EC374C" w:rsidP="00EC374C">
            <w:pPr>
              <w:jc w:val="right"/>
              <w:rPr>
                <w:rFonts w:cs="David"/>
                <w:sz w:val="20"/>
                <w:szCs w:val="20"/>
              </w:rPr>
            </w:pPr>
            <w:r>
              <w:rPr>
                <w:rFonts w:cs="David"/>
                <w:sz w:val="20"/>
                <w:szCs w:val="20"/>
              </w:rPr>
              <w:t>PCT/EP2012/003819</w:t>
            </w:r>
          </w:p>
        </w:tc>
        <w:tc>
          <w:tcPr>
            <w:tcW w:w="588" w:type="dxa"/>
          </w:tcPr>
          <w:p w14:paraId="360B108D" w14:textId="77777777" w:rsidR="00EC374C" w:rsidRPr="00632AE1" w:rsidRDefault="00EC374C" w:rsidP="00EC374C">
            <w:pPr>
              <w:jc w:val="right"/>
              <w:rPr>
                <w:sz w:val="20"/>
                <w:szCs w:val="20"/>
              </w:rPr>
            </w:pPr>
            <w:r>
              <w:rPr>
                <w:sz w:val="20"/>
                <w:szCs w:val="20"/>
                <w:rtl/>
              </w:rPr>
              <w:t>[31]</w:t>
            </w:r>
          </w:p>
        </w:tc>
      </w:tr>
      <w:tr w:rsidR="00EC374C" w:rsidRPr="00DB7BD7" w14:paraId="0BF2CC4E" w14:textId="77777777" w:rsidTr="00EC374C">
        <w:trPr>
          <w:gridAfter w:val="1"/>
          <w:wAfter w:w="122" w:type="dxa"/>
          <w:jc w:val="center"/>
        </w:trPr>
        <w:tc>
          <w:tcPr>
            <w:tcW w:w="233" w:type="dxa"/>
            <w:gridSpan w:val="2"/>
          </w:tcPr>
          <w:p w14:paraId="08DBB100" w14:textId="77777777" w:rsidR="00EC374C" w:rsidRPr="00DB7BD7" w:rsidRDefault="00EC374C" w:rsidP="00EC374C">
            <w:pPr>
              <w:rPr>
                <w:sz w:val="20"/>
                <w:szCs w:val="20"/>
                <w:rtl/>
              </w:rPr>
            </w:pPr>
          </w:p>
        </w:tc>
        <w:tc>
          <w:tcPr>
            <w:tcW w:w="2506" w:type="dxa"/>
            <w:gridSpan w:val="3"/>
          </w:tcPr>
          <w:p w14:paraId="6F2200D9" w14:textId="77777777" w:rsidR="00EC374C" w:rsidRPr="00DB7BD7" w:rsidRDefault="00EC374C" w:rsidP="00EC374C">
            <w:pPr>
              <w:jc w:val="right"/>
              <w:rPr>
                <w:sz w:val="20"/>
                <w:szCs w:val="20"/>
              </w:rPr>
            </w:pPr>
            <w:r>
              <w:rPr>
                <w:sz w:val="20"/>
                <w:szCs w:val="20"/>
              </w:rPr>
              <w:t>US</w:t>
            </w:r>
          </w:p>
        </w:tc>
        <w:tc>
          <w:tcPr>
            <w:tcW w:w="552" w:type="dxa"/>
          </w:tcPr>
          <w:p w14:paraId="06877959" w14:textId="77777777" w:rsidR="00EC374C" w:rsidRPr="00DB7BD7" w:rsidRDefault="00EC374C" w:rsidP="00EC374C">
            <w:pPr>
              <w:jc w:val="right"/>
              <w:rPr>
                <w:sz w:val="20"/>
                <w:szCs w:val="20"/>
                <w:rtl/>
              </w:rPr>
            </w:pPr>
          </w:p>
        </w:tc>
        <w:tc>
          <w:tcPr>
            <w:tcW w:w="1475" w:type="dxa"/>
            <w:gridSpan w:val="3"/>
          </w:tcPr>
          <w:p w14:paraId="16471032" w14:textId="77777777" w:rsidR="00EC374C" w:rsidRPr="00DB7BD7" w:rsidRDefault="00EC374C" w:rsidP="00EC374C">
            <w:pPr>
              <w:jc w:val="right"/>
              <w:rPr>
                <w:sz w:val="20"/>
                <w:szCs w:val="20"/>
              </w:rPr>
            </w:pPr>
            <w:r>
              <w:rPr>
                <w:sz w:val="20"/>
                <w:szCs w:val="20"/>
                <w:rtl/>
              </w:rPr>
              <w:t>11.03.2013</w:t>
            </w:r>
          </w:p>
        </w:tc>
        <w:tc>
          <w:tcPr>
            <w:tcW w:w="550" w:type="dxa"/>
          </w:tcPr>
          <w:p w14:paraId="3F44FEDE" w14:textId="77777777" w:rsidR="00EC374C" w:rsidRPr="00DB7BD7" w:rsidRDefault="00EC374C" w:rsidP="00EC374C">
            <w:pPr>
              <w:jc w:val="right"/>
              <w:rPr>
                <w:sz w:val="20"/>
                <w:szCs w:val="20"/>
                <w:rtl/>
              </w:rPr>
            </w:pPr>
          </w:p>
        </w:tc>
        <w:tc>
          <w:tcPr>
            <w:tcW w:w="1928" w:type="dxa"/>
          </w:tcPr>
          <w:p w14:paraId="54F26709" w14:textId="77777777" w:rsidR="00EC374C" w:rsidRPr="00DB7BD7" w:rsidRDefault="00EC374C" w:rsidP="00EC374C">
            <w:pPr>
              <w:jc w:val="right"/>
              <w:rPr>
                <w:sz w:val="20"/>
                <w:szCs w:val="20"/>
              </w:rPr>
            </w:pPr>
            <w:r>
              <w:rPr>
                <w:sz w:val="20"/>
                <w:szCs w:val="20"/>
                <w:rtl/>
              </w:rPr>
              <w:t>61/776715</w:t>
            </w:r>
          </w:p>
        </w:tc>
        <w:tc>
          <w:tcPr>
            <w:tcW w:w="588" w:type="dxa"/>
          </w:tcPr>
          <w:p w14:paraId="72679CAF" w14:textId="77777777" w:rsidR="00EC374C" w:rsidRPr="00DB7BD7" w:rsidRDefault="00EC374C" w:rsidP="00EC374C">
            <w:pPr>
              <w:jc w:val="right"/>
              <w:rPr>
                <w:sz w:val="20"/>
                <w:szCs w:val="20"/>
                <w:rtl/>
              </w:rPr>
            </w:pPr>
          </w:p>
        </w:tc>
      </w:tr>
      <w:tr w:rsidR="00EC374C" w:rsidRPr="00632AE1" w14:paraId="19601597" w14:textId="77777777" w:rsidTr="00EC374C">
        <w:trPr>
          <w:gridAfter w:val="1"/>
          <w:wAfter w:w="122" w:type="dxa"/>
          <w:jc w:val="center"/>
        </w:trPr>
        <w:tc>
          <w:tcPr>
            <w:tcW w:w="7244" w:type="dxa"/>
            <w:gridSpan w:val="11"/>
          </w:tcPr>
          <w:p w14:paraId="7C948102"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C07K  16//28, 16//32, 16//40</w:t>
            </w:r>
          </w:p>
        </w:tc>
        <w:tc>
          <w:tcPr>
            <w:tcW w:w="588" w:type="dxa"/>
          </w:tcPr>
          <w:p w14:paraId="68261E2A" w14:textId="77777777" w:rsidR="00EC374C" w:rsidRPr="00632AE1" w:rsidRDefault="00EC374C" w:rsidP="00EC374C">
            <w:pPr>
              <w:jc w:val="right"/>
              <w:rPr>
                <w:sz w:val="20"/>
                <w:szCs w:val="20"/>
              </w:rPr>
            </w:pPr>
            <w:r>
              <w:rPr>
                <w:sz w:val="20"/>
                <w:szCs w:val="20"/>
                <w:rtl/>
              </w:rPr>
              <w:t>[51]</w:t>
            </w:r>
          </w:p>
        </w:tc>
      </w:tr>
      <w:tr w:rsidR="00EC374C" w:rsidRPr="00632AE1" w14:paraId="63CA34C4" w14:textId="77777777" w:rsidTr="00EC374C">
        <w:trPr>
          <w:gridAfter w:val="1"/>
          <w:wAfter w:w="122" w:type="dxa"/>
          <w:jc w:val="center"/>
        </w:trPr>
        <w:tc>
          <w:tcPr>
            <w:tcW w:w="233" w:type="dxa"/>
            <w:gridSpan w:val="2"/>
          </w:tcPr>
          <w:p w14:paraId="1628FDA7" w14:textId="77777777" w:rsidR="00EC374C" w:rsidRPr="00632AE1" w:rsidRDefault="00EC374C" w:rsidP="00EC374C">
            <w:pPr>
              <w:rPr>
                <w:rFonts w:cs="David"/>
                <w:sz w:val="20"/>
                <w:szCs w:val="20"/>
                <w:rtl/>
              </w:rPr>
            </w:pPr>
          </w:p>
        </w:tc>
        <w:tc>
          <w:tcPr>
            <w:tcW w:w="7011" w:type="dxa"/>
            <w:gridSpan w:val="9"/>
          </w:tcPr>
          <w:p w14:paraId="3D97A132" w14:textId="77777777" w:rsidR="00EC374C" w:rsidRPr="00632AE1" w:rsidRDefault="00EC374C" w:rsidP="00EC374C">
            <w:pPr>
              <w:jc w:val="right"/>
              <w:rPr>
                <w:rFonts w:cs="David"/>
                <w:sz w:val="20"/>
                <w:szCs w:val="20"/>
              </w:rPr>
            </w:pPr>
            <w:r>
              <w:rPr>
                <w:rFonts w:cs="David"/>
                <w:sz w:val="20"/>
                <w:szCs w:val="20"/>
              </w:rPr>
              <w:t>DIVISION FROM 237640</w:t>
            </w:r>
          </w:p>
        </w:tc>
        <w:tc>
          <w:tcPr>
            <w:tcW w:w="588" w:type="dxa"/>
          </w:tcPr>
          <w:p w14:paraId="7D0FD779" w14:textId="77777777" w:rsidR="00EC374C" w:rsidRPr="00632AE1" w:rsidRDefault="00EC374C" w:rsidP="00EC374C">
            <w:pPr>
              <w:jc w:val="right"/>
              <w:rPr>
                <w:sz w:val="20"/>
                <w:szCs w:val="20"/>
              </w:rPr>
            </w:pPr>
            <w:r>
              <w:rPr>
                <w:sz w:val="20"/>
                <w:szCs w:val="20"/>
                <w:rtl/>
              </w:rPr>
              <w:t>[62]</w:t>
            </w:r>
          </w:p>
        </w:tc>
      </w:tr>
      <w:tr w:rsidR="00EC374C" w:rsidRPr="00632AE1" w14:paraId="2599D30C" w14:textId="77777777" w:rsidTr="00EC374C">
        <w:trPr>
          <w:gridAfter w:val="1"/>
          <w:wAfter w:w="122" w:type="dxa"/>
          <w:jc w:val="center"/>
        </w:trPr>
        <w:tc>
          <w:tcPr>
            <w:tcW w:w="3291" w:type="dxa"/>
            <w:gridSpan w:val="6"/>
          </w:tcPr>
          <w:p w14:paraId="5F572E20" w14:textId="77777777" w:rsidR="00EC374C" w:rsidRPr="00632AE1" w:rsidRDefault="00EC374C" w:rsidP="00EC374C">
            <w:pPr>
              <w:rPr>
                <w:rFonts w:cs="Guttman Hodes"/>
                <w:sz w:val="20"/>
                <w:szCs w:val="20"/>
                <w:rtl/>
              </w:rPr>
            </w:pPr>
          </w:p>
        </w:tc>
        <w:tc>
          <w:tcPr>
            <w:tcW w:w="3953" w:type="dxa"/>
            <w:gridSpan w:val="5"/>
          </w:tcPr>
          <w:p w14:paraId="2E91632F" w14:textId="77777777" w:rsidR="00EC374C" w:rsidRPr="00632AE1" w:rsidRDefault="00EC374C" w:rsidP="00EC374C">
            <w:pPr>
              <w:jc w:val="right"/>
              <w:rPr>
                <w:rFonts w:cs="David"/>
                <w:sz w:val="20"/>
                <w:szCs w:val="20"/>
                <w:rtl/>
              </w:rPr>
            </w:pPr>
            <w:r>
              <w:rPr>
                <w:rFonts w:cs="David"/>
                <w:sz w:val="20"/>
                <w:szCs w:val="20"/>
              </w:rPr>
              <w:t>GENZYME CORPORATION, U.S.A.</w:t>
            </w:r>
          </w:p>
        </w:tc>
        <w:tc>
          <w:tcPr>
            <w:tcW w:w="588" w:type="dxa"/>
          </w:tcPr>
          <w:p w14:paraId="1A96C896" w14:textId="77777777" w:rsidR="00EC374C" w:rsidRPr="00632AE1" w:rsidRDefault="00EC374C" w:rsidP="00EC374C">
            <w:pPr>
              <w:jc w:val="right"/>
              <w:rPr>
                <w:sz w:val="20"/>
                <w:szCs w:val="20"/>
              </w:rPr>
            </w:pPr>
            <w:r>
              <w:rPr>
                <w:sz w:val="20"/>
                <w:szCs w:val="20"/>
                <w:rtl/>
              </w:rPr>
              <w:t>[71]</w:t>
            </w:r>
          </w:p>
        </w:tc>
      </w:tr>
      <w:tr w:rsidR="00EC374C" w:rsidRPr="00632AE1" w14:paraId="3081F6C7" w14:textId="77777777" w:rsidTr="00EC374C">
        <w:trPr>
          <w:gridAfter w:val="1"/>
          <w:wAfter w:w="122" w:type="dxa"/>
          <w:jc w:val="center"/>
        </w:trPr>
        <w:tc>
          <w:tcPr>
            <w:tcW w:w="233" w:type="dxa"/>
            <w:gridSpan w:val="2"/>
          </w:tcPr>
          <w:p w14:paraId="194241D0" w14:textId="77777777" w:rsidR="00EC374C" w:rsidRPr="00632AE1" w:rsidRDefault="00EC374C" w:rsidP="00EC374C">
            <w:pPr>
              <w:rPr>
                <w:rFonts w:cs="Guttman Hodes"/>
                <w:sz w:val="20"/>
                <w:szCs w:val="20"/>
                <w:rtl/>
              </w:rPr>
            </w:pPr>
          </w:p>
        </w:tc>
        <w:tc>
          <w:tcPr>
            <w:tcW w:w="7011" w:type="dxa"/>
            <w:gridSpan w:val="9"/>
          </w:tcPr>
          <w:p w14:paraId="1DE382DC" w14:textId="77777777" w:rsidR="00EC374C" w:rsidRPr="00632AE1" w:rsidRDefault="00EC374C" w:rsidP="00EC374C">
            <w:pPr>
              <w:jc w:val="right"/>
              <w:rPr>
                <w:rFonts w:cs="Guttman Hodes"/>
                <w:sz w:val="20"/>
                <w:szCs w:val="20"/>
              </w:rPr>
            </w:pPr>
            <w:r>
              <w:rPr>
                <w:rFonts w:cs="Guttman Hodes"/>
                <w:sz w:val="20"/>
                <w:szCs w:val="20"/>
              </w:rPr>
              <w:t>WO/2014/043361</w:t>
            </w:r>
          </w:p>
        </w:tc>
        <w:tc>
          <w:tcPr>
            <w:tcW w:w="588" w:type="dxa"/>
          </w:tcPr>
          <w:p w14:paraId="3C1FF189" w14:textId="77777777" w:rsidR="00EC374C" w:rsidRPr="00632AE1" w:rsidRDefault="00EC374C" w:rsidP="00EC374C">
            <w:pPr>
              <w:jc w:val="right"/>
              <w:rPr>
                <w:sz w:val="20"/>
                <w:szCs w:val="20"/>
              </w:rPr>
            </w:pPr>
            <w:r>
              <w:rPr>
                <w:sz w:val="20"/>
                <w:szCs w:val="20"/>
                <w:rtl/>
              </w:rPr>
              <w:t>[87]</w:t>
            </w:r>
          </w:p>
        </w:tc>
      </w:tr>
      <w:tr w:rsidR="00EC374C" w:rsidRPr="00632AE1" w14:paraId="78E9227D" w14:textId="77777777" w:rsidTr="00EC374C">
        <w:trPr>
          <w:gridAfter w:val="1"/>
          <w:wAfter w:w="122" w:type="dxa"/>
          <w:jc w:val="center"/>
        </w:trPr>
        <w:tc>
          <w:tcPr>
            <w:tcW w:w="3291" w:type="dxa"/>
            <w:gridSpan w:val="6"/>
          </w:tcPr>
          <w:p w14:paraId="04E4FA40" w14:textId="77777777" w:rsidR="00EC374C" w:rsidRDefault="00EC374C" w:rsidP="00EC374C">
            <w:pPr>
              <w:rPr>
                <w:rFonts w:cs="Guttman Hodes"/>
                <w:sz w:val="20"/>
                <w:szCs w:val="20"/>
                <w:rtl/>
              </w:rPr>
            </w:pPr>
            <w:r>
              <w:rPr>
                <w:rFonts w:cs="Guttman Hodes"/>
                <w:sz w:val="20"/>
                <w:szCs w:val="20"/>
                <w:rtl/>
              </w:rPr>
              <w:t>פרל כהן צדק לצר ברץ,</w:t>
            </w:r>
          </w:p>
          <w:p w14:paraId="5F612770"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2D32EAC0"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953" w:type="dxa"/>
            <w:gridSpan w:val="5"/>
          </w:tcPr>
          <w:p w14:paraId="15649348" w14:textId="77777777" w:rsidR="00EC374C" w:rsidRDefault="00EC374C" w:rsidP="00EC374C">
            <w:pPr>
              <w:jc w:val="right"/>
              <w:rPr>
                <w:rFonts w:cs="David"/>
                <w:sz w:val="20"/>
                <w:szCs w:val="20"/>
              </w:rPr>
            </w:pPr>
            <w:r>
              <w:rPr>
                <w:rFonts w:cs="David"/>
                <w:sz w:val="20"/>
                <w:szCs w:val="20"/>
              </w:rPr>
              <w:t>PEARL COHEN ZEDEK LATZER BARATZ,</w:t>
            </w:r>
          </w:p>
          <w:p w14:paraId="4E72E83A" w14:textId="77777777" w:rsidR="00EC374C" w:rsidRDefault="00EC374C" w:rsidP="00EC374C">
            <w:pPr>
              <w:jc w:val="right"/>
              <w:rPr>
                <w:rFonts w:cs="David"/>
                <w:sz w:val="20"/>
                <w:szCs w:val="20"/>
              </w:rPr>
            </w:pPr>
            <w:r>
              <w:rPr>
                <w:rFonts w:cs="David"/>
                <w:sz w:val="20"/>
                <w:szCs w:val="20"/>
              </w:rPr>
              <w:t xml:space="preserve"> AZRIELI- SARONA TOWER</w:t>
            </w:r>
          </w:p>
          <w:p w14:paraId="2943E651" w14:textId="77777777" w:rsidR="00EC374C" w:rsidRDefault="00EC374C" w:rsidP="00EC374C">
            <w:pPr>
              <w:jc w:val="right"/>
              <w:rPr>
                <w:rFonts w:cs="David"/>
                <w:sz w:val="20"/>
                <w:szCs w:val="20"/>
              </w:rPr>
            </w:pPr>
            <w:r>
              <w:rPr>
                <w:rFonts w:cs="David"/>
                <w:sz w:val="20"/>
                <w:szCs w:val="20"/>
              </w:rPr>
              <w:t>121 MENACHEM BEGIN RD. 53RD  FLOOR</w:t>
            </w:r>
          </w:p>
          <w:p w14:paraId="2CE784D3" w14:textId="77777777" w:rsidR="00EC374C" w:rsidRDefault="00EC374C" w:rsidP="00EC374C">
            <w:pPr>
              <w:jc w:val="right"/>
              <w:rPr>
                <w:rFonts w:cs="David"/>
                <w:sz w:val="20"/>
                <w:szCs w:val="20"/>
              </w:rPr>
            </w:pPr>
            <w:r>
              <w:rPr>
                <w:rFonts w:cs="David"/>
                <w:sz w:val="20"/>
                <w:szCs w:val="20"/>
              </w:rPr>
              <w:t>P.O.B. 7198</w:t>
            </w:r>
          </w:p>
          <w:p w14:paraId="48DF4C7F" w14:textId="77777777" w:rsidR="00EC374C" w:rsidRPr="00632AE1" w:rsidRDefault="00EC374C" w:rsidP="00EC374C">
            <w:pPr>
              <w:jc w:val="right"/>
              <w:rPr>
                <w:rFonts w:cs="David"/>
                <w:sz w:val="20"/>
                <w:szCs w:val="20"/>
                <w:rtl/>
              </w:rPr>
            </w:pPr>
            <w:r>
              <w:rPr>
                <w:rFonts w:cs="David"/>
                <w:sz w:val="20"/>
                <w:szCs w:val="20"/>
              </w:rPr>
              <w:t>TEL AVIV, 6107121</w:t>
            </w:r>
          </w:p>
        </w:tc>
        <w:tc>
          <w:tcPr>
            <w:tcW w:w="588" w:type="dxa"/>
          </w:tcPr>
          <w:p w14:paraId="398686AB" w14:textId="77777777" w:rsidR="00EC374C" w:rsidRPr="00632AE1" w:rsidRDefault="00EC374C" w:rsidP="00EC374C">
            <w:pPr>
              <w:jc w:val="right"/>
              <w:rPr>
                <w:sz w:val="20"/>
                <w:szCs w:val="20"/>
                <w:rtl/>
              </w:rPr>
            </w:pPr>
            <w:r>
              <w:rPr>
                <w:sz w:val="20"/>
                <w:szCs w:val="20"/>
                <w:rtl/>
              </w:rPr>
              <w:t>[74]</w:t>
            </w:r>
          </w:p>
        </w:tc>
      </w:tr>
      <w:tr w:rsidR="00EC374C" w:rsidRPr="00632AE1" w14:paraId="39EAE87D" w14:textId="77777777" w:rsidTr="00EC374C">
        <w:trPr>
          <w:gridAfter w:val="1"/>
          <w:wAfter w:w="122" w:type="dxa"/>
          <w:jc w:val="center"/>
        </w:trPr>
        <w:tc>
          <w:tcPr>
            <w:tcW w:w="2009" w:type="dxa"/>
            <w:gridSpan w:val="4"/>
          </w:tcPr>
          <w:p w14:paraId="22DD037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709" w:type="dxa"/>
            <w:gridSpan w:val="4"/>
          </w:tcPr>
          <w:p w14:paraId="13DB5915" w14:textId="77777777" w:rsidR="00EC374C" w:rsidRPr="00632AE1" w:rsidRDefault="00EC374C" w:rsidP="00EC374C">
            <w:pPr>
              <w:jc w:val="center"/>
              <w:rPr>
                <w:rFonts w:cs="David"/>
                <w:sz w:val="20"/>
                <w:szCs w:val="20"/>
              </w:rPr>
            </w:pPr>
            <w:r>
              <w:rPr>
                <w:rFonts w:cs="David"/>
                <w:sz w:val="20"/>
                <w:szCs w:val="20"/>
                <w:rtl/>
              </w:rPr>
              <w:t>276866,</w:t>
            </w:r>
          </w:p>
        </w:tc>
        <w:tc>
          <w:tcPr>
            <w:tcW w:w="3114" w:type="dxa"/>
            <w:gridSpan w:val="4"/>
          </w:tcPr>
          <w:p w14:paraId="60F53479"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6981AF0C" w14:textId="77777777" w:rsidTr="00EC374C">
        <w:trPr>
          <w:gridAfter w:val="1"/>
          <w:wAfter w:w="122" w:type="dxa"/>
          <w:jc w:val="center"/>
        </w:trPr>
        <w:tc>
          <w:tcPr>
            <w:tcW w:w="1867" w:type="dxa"/>
            <w:gridSpan w:val="3"/>
          </w:tcPr>
          <w:p w14:paraId="03E5D7C9" w14:textId="77777777" w:rsidR="00EC374C" w:rsidRPr="00632AE1" w:rsidRDefault="00EC374C" w:rsidP="00EC374C">
            <w:pPr>
              <w:jc w:val="right"/>
              <w:rPr>
                <w:rFonts w:cs="David"/>
                <w:sz w:val="20"/>
                <w:szCs w:val="20"/>
              </w:rPr>
            </w:pPr>
          </w:p>
        </w:tc>
        <w:tc>
          <w:tcPr>
            <w:tcW w:w="1497" w:type="dxa"/>
            <w:gridSpan w:val="4"/>
          </w:tcPr>
          <w:p w14:paraId="2393DB5D" w14:textId="77777777" w:rsidR="00EC374C" w:rsidRPr="00632AE1" w:rsidRDefault="00EC374C" w:rsidP="00EC374C">
            <w:pPr>
              <w:jc w:val="right"/>
              <w:rPr>
                <w:rFonts w:cs="David"/>
                <w:sz w:val="20"/>
                <w:szCs w:val="20"/>
              </w:rPr>
            </w:pPr>
          </w:p>
        </w:tc>
        <w:tc>
          <w:tcPr>
            <w:tcW w:w="4468" w:type="dxa"/>
            <w:gridSpan w:val="5"/>
          </w:tcPr>
          <w:p w14:paraId="7A53521A" w14:textId="77777777" w:rsidR="00EC374C" w:rsidRPr="00632AE1" w:rsidRDefault="00EC374C" w:rsidP="00EC374C">
            <w:pPr>
              <w:jc w:val="right"/>
              <w:rPr>
                <w:rFonts w:cs="David"/>
                <w:sz w:val="20"/>
                <w:szCs w:val="20"/>
              </w:rPr>
            </w:pPr>
          </w:p>
        </w:tc>
      </w:tr>
      <w:tr w:rsidR="00EC374C" w:rsidRPr="00632AE1" w14:paraId="43FE94F5" w14:textId="77777777" w:rsidTr="00EC374C">
        <w:tblPrEx>
          <w:jc w:val="left"/>
          <w:tblLook w:val="0000" w:firstRow="0" w:lastRow="0" w:firstColumn="0" w:lastColumn="0" w:noHBand="0" w:noVBand="0"/>
        </w:tblPrEx>
        <w:trPr>
          <w:gridBefore w:val="1"/>
          <w:wBefore w:w="70" w:type="dxa"/>
        </w:trPr>
        <w:tc>
          <w:tcPr>
            <w:tcW w:w="7884" w:type="dxa"/>
            <w:gridSpan w:val="12"/>
          </w:tcPr>
          <w:p w14:paraId="2F25461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8A5421D"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51325120" w14:textId="77777777" w:rsidTr="00EC374C">
        <w:trPr>
          <w:gridAfter w:val="1"/>
          <w:wAfter w:w="170" w:type="dxa"/>
          <w:trHeight w:val="485"/>
          <w:jc w:val="center"/>
        </w:trPr>
        <w:tc>
          <w:tcPr>
            <w:tcW w:w="3812" w:type="dxa"/>
            <w:gridSpan w:val="6"/>
          </w:tcPr>
          <w:p w14:paraId="16E6147A" w14:textId="77777777" w:rsidR="00EC374C" w:rsidRPr="00DB7BD7" w:rsidRDefault="000863EF" w:rsidP="00EC374C">
            <w:pPr>
              <w:jc w:val="right"/>
              <w:rPr>
                <w:b/>
                <w:bCs/>
                <w:color w:val="0000FF"/>
                <w:sz w:val="20"/>
                <w:szCs w:val="20"/>
                <w:u w:val="single"/>
                <w:rtl/>
              </w:rPr>
            </w:pPr>
            <w:hyperlink r:id="rId929" w:history="1">
              <w:r w:rsidR="00EC374C" w:rsidRPr="00DB7BD7">
                <w:rPr>
                  <w:rStyle w:val="Hyperlink"/>
                  <w:sz w:val="20"/>
                </w:rPr>
                <w:t>271339</w:t>
              </w:r>
            </w:hyperlink>
          </w:p>
        </w:tc>
        <w:tc>
          <w:tcPr>
            <w:tcW w:w="3972" w:type="dxa"/>
            <w:gridSpan w:val="5"/>
          </w:tcPr>
          <w:p w14:paraId="13AC39CE" w14:textId="77777777" w:rsidR="00EC374C" w:rsidRPr="00DB7BD7" w:rsidRDefault="00EC374C" w:rsidP="00EC374C">
            <w:pPr>
              <w:rPr>
                <w:sz w:val="20"/>
                <w:szCs w:val="20"/>
                <w:rtl/>
              </w:rPr>
            </w:pPr>
            <w:r w:rsidRPr="00DB7BD7">
              <w:rPr>
                <w:sz w:val="20"/>
                <w:szCs w:val="20"/>
                <w:rtl/>
              </w:rPr>
              <w:t>[21][11]</w:t>
            </w:r>
          </w:p>
        </w:tc>
      </w:tr>
      <w:tr w:rsidR="00EC374C" w:rsidRPr="00632AE1" w14:paraId="3BE11309" w14:textId="77777777" w:rsidTr="00EC374C">
        <w:trPr>
          <w:gridAfter w:val="1"/>
          <w:wAfter w:w="170" w:type="dxa"/>
          <w:jc w:val="center"/>
        </w:trPr>
        <w:tc>
          <w:tcPr>
            <w:tcW w:w="3812" w:type="dxa"/>
            <w:gridSpan w:val="6"/>
          </w:tcPr>
          <w:p w14:paraId="125F28CC" w14:textId="77777777" w:rsidR="00EC374C" w:rsidRDefault="00EC374C" w:rsidP="00EC374C">
            <w:pPr>
              <w:rPr>
                <w:rFonts w:cs="David"/>
                <w:b/>
                <w:bCs/>
                <w:sz w:val="20"/>
                <w:szCs w:val="20"/>
                <w:rtl/>
              </w:rPr>
            </w:pPr>
            <w:r>
              <w:rPr>
                <w:rFonts w:cs="David"/>
                <w:b/>
                <w:bCs/>
                <w:sz w:val="20"/>
                <w:szCs w:val="20"/>
                <w:rtl/>
              </w:rPr>
              <w:t>מתקן נייד לאיסוף מים במהלך ניקוי רצפה</w:t>
            </w:r>
          </w:p>
          <w:p w14:paraId="67ACCA5C" w14:textId="77777777" w:rsidR="00EC374C" w:rsidRPr="00632AE1" w:rsidRDefault="00EC374C" w:rsidP="00EC374C">
            <w:pPr>
              <w:rPr>
                <w:rFonts w:cs="David"/>
                <w:b/>
                <w:bCs/>
                <w:sz w:val="20"/>
                <w:szCs w:val="20"/>
                <w:rtl/>
              </w:rPr>
            </w:pPr>
          </w:p>
        </w:tc>
        <w:tc>
          <w:tcPr>
            <w:tcW w:w="3368" w:type="dxa"/>
            <w:gridSpan w:val="4"/>
          </w:tcPr>
          <w:p w14:paraId="6ADC2AB9" w14:textId="77777777" w:rsidR="00EC374C" w:rsidRDefault="00EC374C" w:rsidP="00EC374C">
            <w:pPr>
              <w:jc w:val="right"/>
              <w:rPr>
                <w:rFonts w:cs="David"/>
                <w:b/>
                <w:bCs/>
                <w:sz w:val="20"/>
                <w:szCs w:val="20"/>
              </w:rPr>
            </w:pPr>
            <w:r>
              <w:rPr>
                <w:rFonts w:cs="David"/>
                <w:b/>
                <w:bCs/>
                <w:sz w:val="20"/>
                <w:szCs w:val="20"/>
              </w:rPr>
              <w:t>PORTABLE DEVICE FOR COLLECTING WATER DURING FLOOR-CLEANING</w:t>
            </w:r>
          </w:p>
          <w:p w14:paraId="1B5FEC5A" w14:textId="77777777" w:rsidR="00EC374C" w:rsidRPr="00632AE1" w:rsidRDefault="00EC374C" w:rsidP="00EC374C">
            <w:pPr>
              <w:jc w:val="right"/>
              <w:rPr>
                <w:rFonts w:cs="David"/>
                <w:b/>
                <w:bCs/>
                <w:sz w:val="20"/>
                <w:szCs w:val="20"/>
              </w:rPr>
            </w:pPr>
          </w:p>
        </w:tc>
        <w:tc>
          <w:tcPr>
            <w:tcW w:w="604" w:type="dxa"/>
          </w:tcPr>
          <w:p w14:paraId="49FAF6F6" w14:textId="77777777" w:rsidR="00EC374C" w:rsidRPr="00632AE1" w:rsidRDefault="00EC374C" w:rsidP="00EC374C">
            <w:pPr>
              <w:jc w:val="right"/>
              <w:rPr>
                <w:sz w:val="20"/>
                <w:szCs w:val="20"/>
              </w:rPr>
            </w:pPr>
            <w:r>
              <w:rPr>
                <w:sz w:val="20"/>
                <w:szCs w:val="20"/>
                <w:rtl/>
              </w:rPr>
              <w:t>[54]</w:t>
            </w:r>
          </w:p>
        </w:tc>
      </w:tr>
      <w:tr w:rsidR="00EC374C" w:rsidRPr="00632AE1" w14:paraId="0B868C45" w14:textId="77777777" w:rsidTr="00EC374C">
        <w:trPr>
          <w:gridAfter w:val="1"/>
          <w:wAfter w:w="170" w:type="dxa"/>
          <w:jc w:val="center"/>
        </w:trPr>
        <w:tc>
          <w:tcPr>
            <w:tcW w:w="236" w:type="dxa"/>
            <w:gridSpan w:val="2"/>
          </w:tcPr>
          <w:p w14:paraId="44A407AD" w14:textId="77777777" w:rsidR="00EC374C" w:rsidRPr="00632AE1" w:rsidRDefault="00EC374C" w:rsidP="00EC374C">
            <w:pPr>
              <w:rPr>
                <w:rFonts w:cs="David"/>
                <w:sz w:val="20"/>
                <w:szCs w:val="20"/>
                <w:rtl/>
              </w:rPr>
            </w:pPr>
          </w:p>
        </w:tc>
        <w:tc>
          <w:tcPr>
            <w:tcW w:w="6944" w:type="dxa"/>
            <w:gridSpan w:val="8"/>
          </w:tcPr>
          <w:p w14:paraId="63C755A8" w14:textId="77777777" w:rsidR="00EC374C" w:rsidRPr="00632AE1" w:rsidRDefault="00EC374C" w:rsidP="00EC374C">
            <w:pPr>
              <w:jc w:val="right"/>
              <w:rPr>
                <w:rFonts w:cs="David"/>
                <w:sz w:val="20"/>
                <w:szCs w:val="20"/>
              </w:rPr>
            </w:pPr>
            <w:r>
              <w:rPr>
                <w:rFonts w:cs="David"/>
                <w:sz w:val="20"/>
                <w:szCs w:val="20"/>
              </w:rPr>
              <w:t>11.12.2019</w:t>
            </w:r>
          </w:p>
        </w:tc>
        <w:tc>
          <w:tcPr>
            <w:tcW w:w="604" w:type="dxa"/>
          </w:tcPr>
          <w:p w14:paraId="712DF7C1" w14:textId="77777777" w:rsidR="00EC374C" w:rsidRPr="00632AE1" w:rsidRDefault="00EC374C" w:rsidP="00EC374C">
            <w:pPr>
              <w:jc w:val="right"/>
              <w:rPr>
                <w:sz w:val="20"/>
                <w:szCs w:val="20"/>
              </w:rPr>
            </w:pPr>
            <w:r>
              <w:rPr>
                <w:sz w:val="20"/>
                <w:szCs w:val="20"/>
                <w:rtl/>
              </w:rPr>
              <w:t>[22]</w:t>
            </w:r>
          </w:p>
        </w:tc>
      </w:tr>
      <w:tr w:rsidR="00EC374C" w:rsidRPr="00632AE1" w14:paraId="2C3882C4" w14:textId="77777777" w:rsidTr="00EC374C">
        <w:trPr>
          <w:gridAfter w:val="1"/>
          <w:wAfter w:w="170" w:type="dxa"/>
          <w:jc w:val="center"/>
        </w:trPr>
        <w:tc>
          <w:tcPr>
            <w:tcW w:w="7180" w:type="dxa"/>
            <w:gridSpan w:val="10"/>
          </w:tcPr>
          <w:p w14:paraId="43BFEEEF" w14:textId="77777777" w:rsidR="00EC374C" w:rsidRPr="00632AE1" w:rsidRDefault="00EC374C" w:rsidP="00EC374C">
            <w:pPr>
              <w:jc w:val="right"/>
              <w:rPr>
                <w:rFonts w:cs="David"/>
                <w:sz w:val="20"/>
                <w:szCs w:val="20"/>
              </w:rPr>
            </w:pPr>
            <w:r w:rsidRPr="00632AE1">
              <w:rPr>
                <w:sz w:val="20"/>
                <w:szCs w:val="20"/>
              </w:rPr>
              <w:t>Int. Cl.</w:t>
            </w:r>
            <w:r>
              <w:rPr>
                <w:sz w:val="20"/>
                <w:szCs w:val="20"/>
              </w:rPr>
              <w:t>(2020.01) A47L  13//50, 13//51</w:t>
            </w:r>
          </w:p>
        </w:tc>
        <w:tc>
          <w:tcPr>
            <w:tcW w:w="604" w:type="dxa"/>
          </w:tcPr>
          <w:p w14:paraId="353E25AF" w14:textId="77777777" w:rsidR="00EC374C" w:rsidRPr="00632AE1" w:rsidRDefault="00EC374C" w:rsidP="00EC374C">
            <w:pPr>
              <w:jc w:val="right"/>
              <w:rPr>
                <w:sz w:val="20"/>
                <w:szCs w:val="20"/>
              </w:rPr>
            </w:pPr>
            <w:r>
              <w:rPr>
                <w:sz w:val="20"/>
                <w:szCs w:val="20"/>
                <w:rtl/>
              </w:rPr>
              <w:t>[51]</w:t>
            </w:r>
          </w:p>
        </w:tc>
      </w:tr>
      <w:tr w:rsidR="00EC374C" w:rsidRPr="00632AE1" w14:paraId="182C8D1F" w14:textId="77777777" w:rsidTr="00EC374C">
        <w:trPr>
          <w:gridAfter w:val="1"/>
          <w:wAfter w:w="170" w:type="dxa"/>
          <w:jc w:val="center"/>
        </w:trPr>
        <w:tc>
          <w:tcPr>
            <w:tcW w:w="3812" w:type="dxa"/>
            <w:gridSpan w:val="6"/>
          </w:tcPr>
          <w:p w14:paraId="0EFD6B07" w14:textId="77777777" w:rsidR="00EC374C" w:rsidRPr="00632AE1" w:rsidRDefault="00EC374C" w:rsidP="00EC374C">
            <w:pPr>
              <w:rPr>
                <w:rFonts w:cs="Guttman Hodes"/>
                <w:sz w:val="20"/>
                <w:szCs w:val="20"/>
                <w:rtl/>
              </w:rPr>
            </w:pPr>
            <w:r>
              <w:rPr>
                <w:rFonts w:cs="Guttman Hodes"/>
                <w:sz w:val="20"/>
                <w:szCs w:val="20"/>
                <w:rtl/>
              </w:rPr>
              <w:t>נדב ברגר, ירושלים</w:t>
            </w:r>
          </w:p>
        </w:tc>
        <w:tc>
          <w:tcPr>
            <w:tcW w:w="3368" w:type="dxa"/>
            <w:gridSpan w:val="4"/>
          </w:tcPr>
          <w:p w14:paraId="2AFFAC82" w14:textId="77777777" w:rsidR="00EC374C" w:rsidRPr="00632AE1" w:rsidRDefault="00EC374C" w:rsidP="00EC374C">
            <w:pPr>
              <w:jc w:val="right"/>
              <w:rPr>
                <w:rFonts w:cs="David"/>
                <w:sz w:val="20"/>
                <w:szCs w:val="20"/>
                <w:rtl/>
              </w:rPr>
            </w:pPr>
            <w:r>
              <w:rPr>
                <w:rFonts w:cs="David"/>
                <w:sz w:val="20"/>
                <w:szCs w:val="20"/>
              </w:rPr>
              <w:t>NADAV BERGER</w:t>
            </w:r>
          </w:p>
        </w:tc>
        <w:tc>
          <w:tcPr>
            <w:tcW w:w="604" w:type="dxa"/>
          </w:tcPr>
          <w:p w14:paraId="2D89BD36" w14:textId="77777777" w:rsidR="00EC374C" w:rsidRPr="00632AE1" w:rsidRDefault="00EC374C" w:rsidP="00EC374C">
            <w:pPr>
              <w:jc w:val="right"/>
              <w:rPr>
                <w:sz w:val="20"/>
                <w:szCs w:val="20"/>
              </w:rPr>
            </w:pPr>
            <w:r>
              <w:rPr>
                <w:sz w:val="20"/>
                <w:szCs w:val="20"/>
                <w:rtl/>
              </w:rPr>
              <w:t>[71]</w:t>
            </w:r>
          </w:p>
        </w:tc>
      </w:tr>
      <w:tr w:rsidR="00EC374C" w:rsidRPr="00632AE1" w14:paraId="342DC9E8" w14:textId="77777777" w:rsidTr="00EC374C">
        <w:trPr>
          <w:gridAfter w:val="1"/>
          <w:wAfter w:w="170" w:type="dxa"/>
          <w:jc w:val="center"/>
        </w:trPr>
        <w:tc>
          <w:tcPr>
            <w:tcW w:w="3812" w:type="dxa"/>
            <w:gridSpan w:val="6"/>
          </w:tcPr>
          <w:p w14:paraId="002EA333" w14:textId="77777777" w:rsidR="00EC374C" w:rsidRPr="00632AE1" w:rsidRDefault="00EC374C" w:rsidP="00EC374C">
            <w:pPr>
              <w:rPr>
                <w:rFonts w:cs="Guttman Hodes"/>
                <w:sz w:val="20"/>
                <w:szCs w:val="20"/>
                <w:rtl/>
              </w:rPr>
            </w:pPr>
            <w:r>
              <w:rPr>
                <w:rFonts w:cs="Guttman Hodes"/>
                <w:sz w:val="20"/>
                <w:szCs w:val="20"/>
                <w:rtl/>
              </w:rPr>
              <w:t>נדב ברגר</w:t>
            </w:r>
          </w:p>
        </w:tc>
        <w:tc>
          <w:tcPr>
            <w:tcW w:w="3368" w:type="dxa"/>
            <w:gridSpan w:val="4"/>
          </w:tcPr>
          <w:p w14:paraId="18379334" w14:textId="77777777" w:rsidR="00EC374C" w:rsidRPr="00632AE1" w:rsidRDefault="00EC374C" w:rsidP="00EC374C">
            <w:pPr>
              <w:jc w:val="right"/>
              <w:rPr>
                <w:rFonts w:cs="David"/>
                <w:sz w:val="20"/>
                <w:szCs w:val="20"/>
              </w:rPr>
            </w:pPr>
            <w:r>
              <w:rPr>
                <w:rFonts w:cs="David"/>
                <w:sz w:val="20"/>
                <w:szCs w:val="20"/>
              </w:rPr>
              <w:t>Nadav BERGER</w:t>
            </w:r>
          </w:p>
        </w:tc>
        <w:tc>
          <w:tcPr>
            <w:tcW w:w="604" w:type="dxa"/>
          </w:tcPr>
          <w:p w14:paraId="2716E3CC" w14:textId="77777777" w:rsidR="00EC374C" w:rsidRPr="00632AE1" w:rsidRDefault="00EC374C" w:rsidP="00EC374C">
            <w:pPr>
              <w:jc w:val="right"/>
              <w:rPr>
                <w:sz w:val="20"/>
                <w:szCs w:val="20"/>
              </w:rPr>
            </w:pPr>
            <w:r>
              <w:rPr>
                <w:sz w:val="20"/>
                <w:szCs w:val="20"/>
                <w:rtl/>
              </w:rPr>
              <w:t>[72]</w:t>
            </w:r>
          </w:p>
        </w:tc>
      </w:tr>
      <w:tr w:rsidR="00EC374C" w:rsidRPr="00632AE1" w14:paraId="0D52ED06" w14:textId="77777777" w:rsidTr="00EC374C">
        <w:trPr>
          <w:gridAfter w:val="1"/>
          <w:wAfter w:w="170" w:type="dxa"/>
          <w:jc w:val="center"/>
        </w:trPr>
        <w:tc>
          <w:tcPr>
            <w:tcW w:w="3812" w:type="dxa"/>
            <w:gridSpan w:val="6"/>
          </w:tcPr>
          <w:p w14:paraId="5BA78932" w14:textId="77777777" w:rsidR="00EC374C" w:rsidRDefault="00EC374C" w:rsidP="00EC374C">
            <w:pPr>
              <w:rPr>
                <w:rFonts w:cs="Guttman Hodes"/>
                <w:sz w:val="20"/>
                <w:szCs w:val="20"/>
                <w:rtl/>
              </w:rPr>
            </w:pPr>
            <w:r>
              <w:rPr>
                <w:rFonts w:cs="Guttman Hodes"/>
                <w:sz w:val="20"/>
                <w:szCs w:val="20"/>
                <w:rtl/>
              </w:rPr>
              <w:t>נדב ברגר,</w:t>
            </w:r>
          </w:p>
          <w:p w14:paraId="45471AAE" w14:textId="77777777" w:rsidR="00EC374C" w:rsidRDefault="00EC374C" w:rsidP="00EC374C">
            <w:pPr>
              <w:rPr>
                <w:rFonts w:cs="Guttman Hodes"/>
                <w:sz w:val="20"/>
                <w:szCs w:val="20"/>
                <w:rtl/>
              </w:rPr>
            </w:pPr>
            <w:r>
              <w:rPr>
                <w:rFonts w:cs="Guttman Hodes"/>
                <w:sz w:val="20"/>
                <w:szCs w:val="20"/>
                <w:rtl/>
              </w:rPr>
              <w:t xml:space="preserve">אבן גבירול 10/9 </w:t>
            </w:r>
          </w:p>
          <w:p w14:paraId="53D7650B" w14:textId="77777777" w:rsidR="00EC374C" w:rsidRPr="00632AE1" w:rsidRDefault="00EC374C" w:rsidP="00EC374C">
            <w:pPr>
              <w:rPr>
                <w:rFonts w:cs="Guttman Hodes"/>
                <w:sz w:val="20"/>
                <w:szCs w:val="20"/>
                <w:rtl/>
              </w:rPr>
            </w:pPr>
            <w:r>
              <w:rPr>
                <w:rFonts w:cs="Guttman Hodes"/>
                <w:sz w:val="20"/>
                <w:szCs w:val="20"/>
                <w:rtl/>
              </w:rPr>
              <w:t>ירושלים</w:t>
            </w:r>
          </w:p>
        </w:tc>
        <w:tc>
          <w:tcPr>
            <w:tcW w:w="3368" w:type="dxa"/>
            <w:gridSpan w:val="4"/>
          </w:tcPr>
          <w:p w14:paraId="094C3D0D" w14:textId="77777777" w:rsidR="00EC374C" w:rsidRDefault="00EC374C" w:rsidP="00EC374C">
            <w:pPr>
              <w:jc w:val="right"/>
              <w:rPr>
                <w:rFonts w:cs="David"/>
                <w:sz w:val="20"/>
                <w:szCs w:val="20"/>
              </w:rPr>
            </w:pPr>
            <w:r>
              <w:rPr>
                <w:rFonts w:cs="David"/>
                <w:sz w:val="20"/>
                <w:szCs w:val="20"/>
              </w:rPr>
              <w:t>NADAV BERGER,</w:t>
            </w:r>
          </w:p>
          <w:p w14:paraId="4CCEDE55" w14:textId="77777777" w:rsidR="00EC374C" w:rsidRDefault="00EC374C" w:rsidP="00EC374C">
            <w:pPr>
              <w:jc w:val="right"/>
              <w:rPr>
                <w:rFonts w:cs="David"/>
                <w:sz w:val="20"/>
                <w:szCs w:val="20"/>
              </w:rPr>
            </w:pPr>
            <w:r>
              <w:rPr>
                <w:rFonts w:cs="David"/>
                <w:sz w:val="20"/>
                <w:szCs w:val="20"/>
              </w:rPr>
              <w:t xml:space="preserve"> 10 IBN GABIROL</w:t>
            </w:r>
          </w:p>
          <w:p w14:paraId="37344F14" w14:textId="77777777" w:rsidR="00EC374C" w:rsidRDefault="00EC374C" w:rsidP="00EC374C">
            <w:pPr>
              <w:jc w:val="right"/>
              <w:rPr>
                <w:rFonts w:cs="David"/>
                <w:sz w:val="20"/>
                <w:szCs w:val="20"/>
              </w:rPr>
            </w:pPr>
            <w:r>
              <w:rPr>
                <w:rFonts w:cs="David"/>
                <w:sz w:val="20"/>
                <w:szCs w:val="20"/>
              </w:rPr>
              <w:t>APT 10/9</w:t>
            </w:r>
          </w:p>
          <w:p w14:paraId="6CCA70D4" w14:textId="77777777" w:rsidR="00EC374C" w:rsidRPr="00632AE1" w:rsidRDefault="00EC374C" w:rsidP="00EC374C">
            <w:pPr>
              <w:jc w:val="right"/>
              <w:rPr>
                <w:rFonts w:cs="David"/>
                <w:sz w:val="20"/>
                <w:szCs w:val="20"/>
                <w:rtl/>
              </w:rPr>
            </w:pPr>
            <w:r>
              <w:rPr>
                <w:rFonts w:cs="David"/>
                <w:sz w:val="20"/>
                <w:szCs w:val="20"/>
              </w:rPr>
              <w:t>JERUSALEM 9243010</w:t>
            </w:r>
          </w:p>
        </w:tc>
        <w:tc>
          <w:tcPr>
            <w:tcW w:w="604" w:type="dxa"/>
          </w:tcPr>
          <w:p w14:paraId="2D57688E" w14:textId="77777777" w:rsidR="00EC374C" w:rsidRPr="00632AE1" w:rsidRDefault="00EC374C" w:rsidP="00EC374C">
            <w:pPr>
              <w:jc w:val="right"/>
              <w:rPr>
                <w:sz w:val="20"/>
                <w:szCs w:val="20"/>
                <w:rtl/>
              </w:rPr>
            </w:pPr>
            <w:r>
              <w:rPr>
                <w:sz w:val="20"/>
                <w:szCs w:val="20"/>
                <w:rtl/>
              </w:rPr>
              <w:t>[74]</w:t>
            </w:r>
          </w:p>
        </w:tc>
      </w:tr>
      <w:tr w:rsidR="00EC374C" w:rsidRPr="00632AE1" w14:paraId="7E4EFC75" w14:textId="77777777" w:rsidTr="00EC374C">
        <w:trPr>
          <w:gridAfter w:val="1"/>
          <w:wAfter w:w="170" w:type="dxa"/>
          <w:jc w:val="center"/>
        </w:trPr>
        <w:tc>
          <w:tcPr>
            <w:tcW w:w="3892" w:type="dxa"/>
            <w:gridSpan w:val="7"/>
          </w:tcPr>
          <w:p w14:paraId="415BC610"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78CA2734"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347CCCB3" w14:textId="77777777" w:rsidTr="00EC374C">
        <w:trPr>
          <w:gridAfter w:val="1"/>
          <w:wAfter w:w="170" w:type="dxa"/>
          <w:jc w:val="center"/>
        </w:trPr>
        <w:tc>
          <w:tcPr>
            <w:tcW w:w="3220" w:type="dxa"/>
            <w:gridSpan w:val="5"/>
          </w:tcPr>
          <w:p w14:paraId="37381D66" w14:textId="77777777" w:rsidR="00EC374C" w:rsidRPr="00632AE1" w:rsidRDefault="00EC374C" w:rsidP="00EC374C">
            <w:pPr>
              <w:rPr>
                <w:rFonts w:cs="David"/>
                <w:sz w:val="20"/>
                <w:szCs w:val="20"/>
                <w:rtl/>
              </w:rPr>
            </w:pPr>
          </w:p>
        </w:tc>
        <w:tc>
          <w:tcPr>
            <w:tcW w:w="1440" w:type="dxa"/>
            <w:gridSpan w:val="3"/>
          </w:tcPr>
          <w:p w14:paraId="7ECCA67F" w14:textId="77777777" w:rsidR="00EC374C" w:rsidRPr="00632AE1" w:rsidRDefault="00EC374C" w:rsidP="00EC374C">
            <w:pPr>
              <w:jc w:val="center"/>
              <w:rPr>
                <w:rFonts w:cs="David"/>
                <w:sz w:val="20"/>
                <w:szCs w:val="20"/>
                <w:rtl/>
              </w:rPr>
            </w:pPr>
          </w:p>
        </w:tc>
        <w:tc>
          <w:tcPr>
            <w:tcW w:w="3124" w:type="dxa"/>
            <w:gridSpan w:val="3"/>
          </w:tcPr>
          <w:p w14:paraId="0C1C4B2E" w14:textId="77777777" w:rsidR="00EC374C" w:rsidRPr="00632AE1" w:rsidRDefault="00EC374C" w:rsidP="00EC374C">
            <w:pPr>
              <w:jc w:val="right"/>
              <w:rPr>
                <w:rFonts w:cs="David"/>
                <w:sz w:val="20"/>
                <w:szCs w:val="20"/>
              </w:rPr>
            </w:pPr>
          </w:p>
        </w:tc>
      </w:tr>
      <w:tr w:rsidR="00EC374C" w:rsidRPr="00632AE1" w14:paraId="12DE853B" w14:textId="77777777" w:rsidTr="00EC374C">
        <w:trPr>
          <w:gridAfter w:val="1"/>
          <w:wAfter w:w="170" w:type="dxa"/>
          <w:jc w:val="center"/>
        </w:trPr>
        <w:tc>
          <w:tcPr>
            <w:tcW w:w="2500" w:type="dxa"/>
            <w:gridSpan w:val="4"/>
          </w:tcPr>
          <w:p w14:paraId="32C5B037" w14:textId="77777777" w:rsidR="00EC374C" w:rsidRPr="00632AE1" w:rsidRDefault="00EC374C" w:rsidP="00EC374C">
            <w:pPr>
              <w:rPr>
                <w:rFonts w:cs="David"/>
                <w:sz w:val="20"/>
                <w:szCs w:val="20"/>
                <w:rtl/>
              </w:rPr>
            </w:pPr>
          </w:p>
        </w:tc>
        <w:tc>
          <w:tcPr>
            <w:tcW w:w="2880" w:type="dxa"/>
            <w:gridSpan w:val="5"/>
          </w:tcPr>
          <w:p w14:paraId="650608DE" w14:textId="77777777" w:rsidR="00EC374C" w:rsidRPr="00632AE1" w:rsidRDefault="00EC374C" w:rsidP="00EC374C">
            <w:pPr>
              <w:jc w:val="center"/>
              <w:rPr>
                <w:rFonts w:cs="David"/>
                <w:sz w:val="20"/>
                <w:szCs w:val="20"/>
              </w:rPr>
            </w:pPr>
          </w:p>
        </w:tc>
        <w:tc>
          <w:tcPr>
            <w:tcW w:w="2404" w:type="dxa"/>
            <w:gridSpan w:val="2"/>
          </w:tcPr>
          <w:p w14:paraId="338F1327" w14:textId="77777777" w:rsidR="00EC374C" w:rsidRPr="00632AE1" w:rsidRDefault="00EC374C" w:rsidP="00EC374C">
            <w:pPr>
              <w:jc w:val="right"/>
              <w:rPr>
                <w:rFonts w:cs="David"/>
                <w:sz w:val="20"/>
                <w:szCs w:val="20"/>
              </w:rPr>
            </w:pPr>
          </w:p>
        </w:tc>
      </w:tr>
      <w:tr w:rsidR="00EC374C" w:rsidRPr="00632AE1" w14:paraId="1303CDDD" w14:textId="77777777" w:rsidTr="00EC374C">
        <w:trPr>
          <w:gridAfter w:val="1"/>
          <w:wAfter w:w="170" w:type="dxa"/>
          <w:jc w:val="center"/>
        </w:trPr>
        <w:tc>
          <w:tcPr>
            <w:tcW w:w="2320" w:type="dxa"/>
            <w:gridSpan w:val="3"/>
          </w:tcPr>
          <w:p w14:paraId="7DA9D589" w14:textId="77777777" w:rsidR="00EC374C" w:rsidRPr="00632AE1" w:rsidRDefault="00EC374C" w:rsidP="00EC374C">
            <w:pPr>
              <w:jc w:val="right"/>
              <w:rPr>
                <w:rFonts w:cs="David"/>
                <w:sz w:val="20"/>
                <w:szCs w:val="20"/>
              </w:rPr>
            </w:pPr>
          </w:p>
        </w:tc>
        <w:tc>
          <w:tcPr>
            <w:tcW w:w="1572" w:type="dxa"/>
            <w:gridSpan w:val="4"/>
          </w:tcPr>
          <w:p w14:paraId="7771F64E" w14:textId="77777777" w:rsidR="00EC374C" w:rsidRPr="00632AE1" w:rsidRDefault="00EC374C" w:rsidP="00EC374C">
            <w:pPr>
              <w:jc w:val="right"/>
              <w:rPr>
                <w:rFonts w:cs="David"/>
                <w:sz w:val="20"/>
                <w:szCs w:val="20"/>
              </w:rPr>
            </w:pPr>
          </w:p>
        </w:tc>
        <w:tc>
          <w:tcPr>
            <w:tcW w:w="3892" w:type="dxa"/>
            <w:gridSpan w:val="4"/>
          </w:tcPr>
          <w:p w14:paraId="6A03132E" w14:textId="77777777" w:rsidR="00EC374C" w:rsidRPr="00632AE1" w:rsidRDefault="00EC374C" w:rsidP="00EC374C">
            <w:pPr>
              <w:jc w:val="right"/>
              <w:rPr>
                <w:rFonts w:cs="David"/>
                <w:sz w:val="20"/>
                <w:szCs w:val="20"/>
              </w:rPr>
            </w:pPr>
          </w:p>
        </w:tc>
      </w:tr>
      <w:tr w:rsidR="00EC374C" w:rsidRPr="00632AE1" w14:paraId="7A182AC1" w14:textId="77777777" w:rsidTr="00EC374C">
        <w:tblPrEx>
          <w:jc w:val="left"/>
          <w:tblLook w:val="0000" w:firstRow="0" w:lastRow="0" w:firstColumn="0" w:lastColumn="0" w:noHBand="0" w:noVBand="0"/>
        </w:tblPrEx>
        <w:trPr>
          <w:gridBefore w:val="1"/>
          <w:wBefore w:w="70" w:type="dxa"/>
        </w:trPr>
        <w:tc>
          <w:tcPr>
            <w:tcW w:w="7884" w:type="dxa"/>
            <w:gridSpan w:val="11"/>
          </w:tcPr>
          <w:p w14:paraId="13FD5E5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0C2D2C7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66"/>
        <w:gridCol w:w="868"/>
        <w:gridCol w:w="551"/>
        <w:gridCol w:w="77"/>
        <w:gridCol w:w="1438"/>
        <w:gridCol w:w="50"/>
        <w:gridCol w:w="550"/>
        <w:gridCol w:w="1354"/>
        <w:gridCol w:w="598"/>
        <w:gridCol w:w="152"/>
      </w:tblGrid>
      <w:tr w:rsidR="00EC374C" w:rsidRPr="00632AE1" w14:paraId="621A69E5" w14:textId="77777777" w:rsidTr="00EC374C">
        <w:trPr>
          <w:gridAfter w:val="1"/>
          <w:wAfter w:w="152" w:type="dxa"/>
          <w:trHeight w:val="485"/>
          <w:jc w:val="center"/>
        </w:trPr>
        <w:tc>
          <w:tcPr>
            <w:tcW w:w="3735" w:type="dxa"/>
            <w:gridSpan w:val="6"/>
          </w:tcPr>
          <w:p w14:paraId="3C0ECE7B" w14:textId="77777777" w:rsidR="00EC374C" w:rsidRPr="00DB7BD7" w:rsidRDefault="000863EF" w:rsidP="00EC374C">
            <w:pPr>
              <w:jc w:val="right"/>
              <w:rPr>
                <w:b/>
                <w:bCs/>
                <w:color w:val="0000FF"/>
                <w:sz w:val="20"/>
                <w:szCs w:val="20"/>
                <w:u w:val="single"/>
                <w:rtl/>
              </w:rPr>
            </w:pPr>
            <w:hyperlink r:id="rId930" w:history="1">
              <w:r w:rsidR="00EC374C" w:rsidRPr="00DB7BD7">
                <w:rPr>
                  <w:rStyle w:val="Hyperlink"/>
                  <w:sz w:val="20"/>
                </w:rPr>
                <w:t>271379</w:t>
              </w:r>
            </w:hyperlink>
          </w:p>
        </w:tc>
        <w:tc>
          <w:tcPr>
            <w:tcW w:w="4067" w:type="dxa"/>
            <w:gridSpan w:val="6"/>
          </w:tcPr>
          <w:p w14:paraId="1F141FF3" w14:textId="77777777" w:rsidR="00EC374C" w:rsidRPr="00DB7BD7" w:rsidRDefault="00EC374C" w:rsidP="00EC374C">
            <w:pPr>
              <w:rPr>
                <w:sz w:val="20"/>
                <w:szCs w:val="20"/>
                <w:rtl/>
              </w:rPr>
            </w:pPr>
            <w:r w:rsidRPr="00DB7BD7">
              <w:rPr>
                <w:sz w:val="20"/>
                <w:szCs w:val="20"/>
                <w:rtl/>
              </w:rPr>
              <w:t>[21][11]</w:t>
            </w:r>
          </w:p>
        </w:tc>
      </w:tr>
      <w:tr w:rsidR="00EC374C" w:rsidRPr="00632AE1" w14:paraId="672BDDEF" w14:textId="77777777" w:rsidTr="00EC374C">
        <w:trPr>
          <w:gridAfter w:val="1"/>
          <w:wAfter w:w="152" w:type="dxa"/>
          <w:jc w:val="center"/>
        </w:trPr>
        <w:tc>
          <w:tcPr>
            <w:tcW w:w="3735" w:type="dxa"/>
            <w:gridSpan w:val="6"/>
          </w:tcPr>
          <w:p w14:paraId="2A5D4E02" w14:textId="77777777" w:rsidR="00EC374C" w:rsidRDefault="00EC374C" w:rsidP="00EC374C">
            <w:pPr>
              <w:rPr>
                <w:rFonts w:cs="David"/>
                <w:b/>
                <w:bCs/>
                <w:sz w:val="20"/>
                <w:szCs w:val="20"/>
                <w:rtl/>
              </w:rPr>
            </w:pPr>
            <w:r>
              <w:rPr>
                <w:rFonts w:cs="David"/>
                <w:b/>
                <w:bCs/>
                <w:sz w:val="20"/>
                <w:szCs w:val="20"/>
                <w:rtl/>
              </w:rPr>
              <w:t>מכשיר שאיפה אלקטרוני ורכיבים שלו</w:t>
            </w:r>
          </w:p>
          <w:p w14:paraId="58867812" w14:textId="77777777" w:rsidR="00EC374C" w:rsidRPr="00632AE1" w:rsidRDefault="00EC374C" w:rsidP="00EC374C">
            <w:pPr>
              <w:rPr>
                <w:rFonts w:cs="David"/>
                <w:b/>
                <w:bCs/>
                <w:sz w:val="20"/>
                <w:szCs w:val="20"/>
                <w:rtl/>
              </w:rPr>
            </w:pPr>
          </w:p>
        </w:tc>
        <w:tc>
          <w:tcPr>
            <w:tcW w:w="3469" w:type="dxa"/>
            <w:gridSpan w:val="5"/>
          </w:tcPr>
          <w:p w14:paraId="39B9201C" w14:textId="77777777" w:rsidR="00EC374C" w:rsidRDefault="00EC374C" w:rsidP="00EC374C">
            <w:pPr>
              <w:jc w:val="right"/>
              <w:rPr>
                <w:rFonts w:cs="David"/>
                <w:b/>
                <w:bCs/>
                <w:sz w:val="20"/>
                <w:szCs w:val="20"/>
              </w:rPr>
            </w:pPr>
            <w:r>
              <w:rPr>
                <w:rFonts w:cs="David"/>
                <w:b/>
                <w:bCs/>
                <w:sz w:val="20"/>
                <w:szCs w:val="20"/>
              </w:rPr>
              <w:t>ELECTRONIC VAPING DEVICE AND COMPONENTS THEREOF</w:t>
            </w:r>
          </w:p>
          <w:p w14:paraId="0E119649" w14:textId="77777777" w:rsidR="00EC374C" w:rsidRPr="00632AE1" w:rsidRDefault="00EC374C" w:rsidP="00EC374C">
            <w:pPr>
              <w:jc w:val="right"/>
              <w:rPr>
                <w:rFonts w:cs="David"/>
                <w:b/>
                <w:bCs/>
                <w:sz w:val="20"/>
                <w:szCs w:val="20"/>
              </w:rPr>
            </w:pPr>
          </w:p>
        </w:tc>
        <w:tc>
          <w:tcPr>
            <w:tcW w:w="598" w:type="dxa"/>
          </w:tcPr>
          <w:p w14:paraId="53BF2644" w14:textId="77777777" w:rsidR="00EC374C" w:rsidRPr="00632AE1" w:rsidRDefault="00EC374C" w:rsidP="00EC374C">
            <w:pPr>
              <w:jc w:val="right"/>
              <w:rPr>
                <w:sz w:val="20"/>
                <w:szCs w:val="20"/>
              </w:rPr>
            </w:pPr>
            <w:r>
              <w:rPr>
                <w:sz w:val="20"/>
                <w:szCs w:val="20"/>
                <w:rtl/>
              </w:rPr>
              <w:t>[54]</w:t>
            </w:r>
          </w:p>
        </w:tc>
      </w:tr>
      <w:tr w:rsidR="00EC374C" w:rsidRPr="00632AE1" w14:paraId="3B5C97BF" w14:textId="77777777" w:rsidTr="00EC374C">
        <w:trPr>
          <w:gridAfter w:val="1"/>
          <w:wAfter w:w="152" w:type="dxa"/>
          <w:jc w:val="center"/>
        </w:trPr>
        <w:tc>
          <w:tcPr>
            <w:tcW w:w="235" w:type="dxa"/>
            <w:gridSpan w:val="2"/>
          </w:tcPr>
          <w:p w14:paraId="18EE14DC" w14:textId="77777777" w:rsidR="00EC374C" w:rsidRPr="00632AE1" w:rsidRDefault="00EC374C" w:rsidP="00EC374C">
            <w:pPr>
              <w:rPr>
                <w:rFonts w:cs="David"/>
                <w:sz w:val="20"/>
                <w:szCs w:val="20"/>
                <w:rtl/>
              </w:rPr>
            </w:pPr>
          </w:p>
        </w:tc>
        <w:tc>
          <w:tcPr>
            <w:tcW w:w="6969" w:type="dxa"/>
            <w:gridSpan w:val="9"/>
          </w:tcPr>
          <w:p w14:paraId="00A2F924" w14:textId="77777777" w:rsidR="00EC374C" w:rsidRPr="00632AE1" w:rsidRDefault="00EC374C" w:rsidP="00EC374C">
            <w:pPr>
              <w:jc w:val="right"/>
              <w:rPr>
                <w:rFonts w:cs="David"/>
                <w:sz w:val="20"/>
                <w:szCs w:val="20"/>
              </w:rPr>
            </w:pPr>
            <w:r>
              <w:rPr>
                <w:rFonts w:cs="David"/>
                <w:sz w:val="20"/>
                <w:szCs w:val="20"/>
              </w:rPr>
              <w:t>27.02.2015</w:t>
            </w:r>
          </w:p>
        </w:tc>
        <w:tc>
          <w:tcPr>
            <w:tcW w:w="598" w:type="dxa"/>
          </w:tcPr>
          <w:p w14:paraId="073C9CEB" w14:textId="77777777" w:rsidR="00EC374C" w:rsidRPr="00632AE1" w:rsidRDefault="00EC374C" w:rsidP="00EC374C">
            <w:pPr>
              <w:jc w:val="right"/>
              <w:rPr>
                <w:sz w:val="20"/>
                <w:szCs w:val="20"/>
              </w:rPr>
            </w:pPr>
            <w:r>
              <w:rPr>
                <w:sz w:val="20"/>
                <w:szCs w:val="20"/>
                <w:rtl/>
              </w:rPr>
              <w:t>[22]</w:t>
            </w:r>
          </w:p>
        </w:tc>
      </w:tr>
      <w:tr w:rsidR="00EC374C" w:rsidRPr="00632AE1" w14:paraId="43B45017" w14:textId="77777777" w:rsidTr="00EC374C">
        <w:trPr>
          <w:gridAfter w:val="1"/>
          <w:wAfter w:w="152" w:type="dxa"/>
          <w:jc w:val="center"/>
        </w:trPr>
        <w:tc>
          <w:tcPr>
            <w:tcW w:w="235" w:type="dxa"/>
            <w:gridSpan w:val="2"/>
          </w:tcPr>
          <w:p w14:paraId="6A365E74" w14:textId="77777777" w:rsidR="00EC374C" w:rsidRPr="00632AE1" w:rsidRDefault="00EC374C" w:rsidP="00EC374C">
            <w:pPr>
              <w:rPr>
                <w:rFonts w:cs="David"/>
                <w:sz w:val="20"/>
                <w:szCs w:val="20"/>
                <w:rtl/>
              </w:rPr>
            </w:pPr>
          </w:p>
        </w:tc>
        <w:tc>
          <w:tcPr>
            <w:tcW w:w="2949" w:type="dxa"/>
            <w:gridSpan w:val="3"/>
          </w:tcPr>
          <w:p w14:paraId="42D2650D"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1C7B868E" w14:textId="77777777" w:rsidR="00EC374C" w:rsidRPr="00632AE1" w:rsidRDefault="00EC374C" w:rsidP="00EC374C">
            <w:pPr>
              <w:jc w:val="right"/>
              <w:rPr>
                <w:sz w:val="20"/>
                <w:szCs w:val="20"/>
              </w:rPr>
            </w:pPr>
            <w:r>
              <w:rPr>
                <w:sz w:val="20"/>
                <w:szCs w:val="20"/>
                <w:rtl/>
              </w:rPr>
              <w:t>[33]</w:t>
            </w:r>
          </w:p>
        </w:tc>
        <w:tc>
          <w:tcPr>
            <w:tcW w:w="1565" w:type="dxa"/>
            <w:gridSpan w:val="3"/>
          </w:tcPr>
          <w:p w14:paraId="49E5BF77" w14:textId="77777777" w:rsidR="00EC374C" w:rsidRPr="00632AE1" w:rsidRDefault="00EC374C" w:rsidP="00EC374C">
            <w:pPr>
              <w:jc w:val="right"/>
              <w:rPr>
                <w:rFonts w:cs="David"/>
                <w:sz w:val="20"/>
                <w:szCs w:val="20"/>
              </w:rPr>
            </w:pPr>
            <w:r>
              <w:rPr>
                <w:rFonts w:cs="David"/>
                <w:sz w:val="20"/>
                <w:szCs w:val="20"/>
              </w:rPr>
              <w:t>28.02.2014</w:t>
            </w:r>
          </w:p>
        </w:tc>
        <w:tc>
          <w:tcPr>
            <w:tcW w:w="550" w:type="dxa"/>
          </w:tcPr>
          <w:p w14:paraId="0DEF15D2" w14:textId="77777777" w:rsidR="00EC374C" w:rsidRPr="00632AE1" w:rsidRDefault="00EC374C" w:rsidP="00EC374C">
            <w:pPr>
              <w:jc w:val="right"/>
              <w:rPr>
                <w:sz w:val="20"/>
                <w:szCs w:val="20"/>
                <w:rtl/>
              </w:rPr>
            </w:pPr>
            <w:r>
              <w:rPr>
                <w:sz w:val="20"/>
                <w:szCs w:val="20"/>
                <w:rtl/>
              </w:rPr>
              <w:t>[32]</w:t>
            </w:r>
          </w:p>
        </w:tc>
        <w:tc>
          <w:tcPr>
            <w:tcW w:w="1354" w:type="dxa"/>
          </w:tcPr>
          <w:p w14:paraId="2824C7BF" w14:textId="77777777" w:rsidR="00EC374C" w:rsidRPr="00632AE1" w:rsidRDefault="00EC374C" w:rsidP="00EC374C">
            <w:pPr>
              <w:jc w:val="right"/>
              <w:rPr>
                <w:rFonts w:cs="David"/>
                <w:sz w:val="20"/>
                <w:szCs w:val="20"/>
              </w:rPr>
            </w:pPr>
            <w:r>
              <w:rPr>
                <w:rFonts w:cs="David"/>
                <w:sz w:val="20"/>
                <w:szCs w:val="20"/>
              </w:rPr>
              <w:t>61/946376</w:t>
            </w:r>
          </w:p>
        </w:tc>
        <w:tc>
          <w:tcPr>
            <w:tcW w:w="598" w:type="dxa"/>
          </w:tcPr>
          <w:p w14:paraId="260FB58B" w14:textId="77777777" w:rsidR="00EC374C" w:rsidRPr="00632AE1" w:rsidRDefault="00EC374C" w:rsidP="00EC374C">
            <w:pPr>
              <w:jc w:val="right"/>
              <w:rPr>
                <w:sz w:val="20"/>
                <w:szCs w:val="20"/>
              </w:rPr>
            </w:pPr>
            <w:r>
              <w:rPr>
                <w:sz w:val="20"/>
                <w:szCs w:val="20"/>
                <w:rtl/>
              </w:rPr>
              <w:t>[31]</w:t>
            </w:r>
          </w:p>
        </w:tc>
      </w:tr>
      <w:tr w:rsidR="00EC374C" w:rsidRPr="00632AE1" w14:paraId="0C41F3BB" w14:textId="77777777" w:rsidTr="00EC374C">
        <w:trPr>
          <w:gridAfter w:val="1"/>
          <w:wAfter w:w="152" w:type="dxa"/>
          <w:jc w:val="center"/>
        </w:trPr>
        <w:tc>
          <w:tcPr>
            <w:tcW w:w="7204" w:type="dxa"/>
            <w:gridSpan w:val="11"/>
          </w:tcPr>
          <w:p w14:paraId="77715DD7" w14:textId="77777777" w:rsidR="00EC374C" w:rsidRPr="00632AE1" w:rsidRDefault="00EC374C" w:rsidP="00EC374C">
            <w:pPr>
              <w:jc w:val="right"/>
              <w:rPr>
                <w:rFonts w:cs="David"/>
                <w:sz w:val="20"/>
                <w:szCs w:val="20"/>
              </w:rPr>
            </w:pPr>
            <w:r w:rsidRPr="00632AE1">
              <w:rPr>
                <w:sz w:val="20"/>
                <w:szCs w:val="20"/>
              </w:rPr>
              <w:t>Int. Cl.</w:t>
            </w:r>
            <w:r>
              <w:rPr>
                <w:sz w:val="20"/>
                <w:szCs w:val="20"/>
              </w:rPr>
              <w:t>(2020.01) A24B  15//167, A61M 15//06, H05B 06//10</w:t>
            </w:r>
          </w:p>
        </w:tc>
        <w:tc>
          <w:tcPr>
            <w:tcW w:w="598" w:type="dxa"/>
          </w:tcPr>
          <w:p w14:paraId="5329F8FD" w14:textId="77777777" w:rsidR="00EC374C" w:rsidRPr="00632AE1" w:rsidRDefault="00EC374C" w:rsidP="00EC374C">
            <w:pPr>
              <w:jc w:val="right"/>
              <w:rPr>
                <w:sz w:val="20"/>
                <w:szCs w:val="20"/>
              </w:rPr>
            </w:pPr>
            <w:r>
              <w:rPr>
                <w:sz w:val="20"/>
                <w:szCs w:val="20"/>
                <w:rtl/>
              </w:rPr>
              <w:t>[51]</w:t>
            </w:r>
          </w:p>
        </w:tc>
      </w:tr>
      <w:tr w:rsidR="00EC374C" w:rsidRPr="00632AE1" w14:paraId="42902C87" w14:textId="77777777" w:rsidTr="00EC374C">
        <w:trPr>
          <w:gridAfter w:val="1"/>
          <w:wAfter w:w="152" w:type="dxa"/>
          <w:jc w:val="center"/>
        </w:trPr>
        <w:tc>
          <w:tcPr>
            <w:tcW w:w="235" w:type="dxa"/>
            <w:gridSpan w:val="2"/>
          </w:tcPr>
          <w:p w14:paraId="592FFD09" w14:textId="77777777" w:rsidR="00EC374C" w:rsidRPr="00632AE1" w:rsidRDefault="00EC374C" w:rsidP="00EC374C">
            <w:pPr>
              <w:rPr>
                <w:rFonts w:cs="David"/>
                <w:sz w:val="20"/>
                <w:szCs w:val="20"/>
                <w:rtl/>
              </w:rPr>
            </w:pPr>
          </w:p>
        </w:tc>
        <w:tc>
          <w:tcPr>
            <w:tcW w:w="6969" w:type="dxa"/>
            <w:gridSpan w:val="9"/>
          </w:tcPr>
          <w:p w14:paraId="210B33A3" w14:textId="77777777" w:rsidR="00EC374C" w:rsidRPr="00632AE1" w:rsidRDefault="00EC374C" w:rsidP="00EC374C">
            <w:pPr>
              <w:jc w:val="right"/>
              <w:rPr>
                <w:rFonts w:cs="David"/>
                <w:sz w:val="20"/>
                <w:szCs w:val="20"/>
              </w:rPr>
            </w:pPr>
            <w:r>
              <w:rPr>
                <w:rFonts w:cs="David"/>
                <w:sz w:val="20"/>
                <w:szCs w:val="20"/>
              </w:rPr>
              <w:t>DIVISION FROM 247391</w:t>
            </w:r>
          </w:p>
        </w:tc>
        <w:tc>
          <w:tcPr>
            <w:tcW w:w="598" w:type="dxa"/>
          </w:tcPr>
          <w:p w14:paraId="45C8C73C" w14:textId="77777777" w:rsidR="00EC374C" w:rsidRPr="00632AE1" w:rsidRDefault="00EC374C" w:rsidP="00EC374C">
            <w:pPr>
              <w:jc w:val="right"/>
              <w:rPr>
                <w:sz w:val="20"/>
                <w:szCs w:val="20"/>
              </w:rPr>
            </w:pPr>
            <w:r>
              <w:rPr>
                <w:sz w:val="20"/>
                <w:szCs w:val="20"/>
                <w:rtl/>
              </w:rPr>
              <w:t>[62]</w:t>
            </w:r>
          </w:p>
        </w:tc>
      </w:tr>
      <w:tr w:rsidR="00EC374C" w:rsidRPr="00632AE1" w14:paraId="4EBF377B" w14:textId="77777777" w:rsidTr="00EC374C">
        <w:trPr>
          <w:gridAfter w:val="1"/>
          <w:wAfter w:w="152" w:type="dxa"/>
          <w:jc w:val="center"/>
        </w:trPr>
        <w:tc>
          <w:tcPr>
            <w:tcW w:w="3735" w:type="dxa"/>
            <w:gridSpan w:val="6"/>
          </w:tcPr>
          <w:p w14:paraId="300907D1" w14:textId="77777777" w:rsidR="00EC374C" w:rsidRPr="00632AE1" w:rsidRDefault="00EC374C" w:rsidP="00EC374C">
            <w:pPr>
              <w:rPr>
                <w:rFonts w:cs="Guttman Hodes"/>
                <w:sz w:val="20"/>
                <w:szCs w:val="20"/>
                <w:rtl/>
              </w:rPr>
            </w:pPr>
          </w:p>
        </w:tc>
        <w:tc>
          <w:tcPr>
            <w:tcW w:w="3469" w:type="dxa"/>
            <w:gridSpan w:val="5"/>
          </w:tcPr>
          <w:p w14:paraId="657DAF6B" w14:textId="77777777" w:rsidR="00EC374C" w:rsidRPr="00632AE1" w:rsidRDefault="00EC374C" w:rsidP="00EC374C">
            <w:pPr>
              <w:jc w:val="right"/>
              <w:rPr>
                <w:rFonts w:cs="David"/>
                <w:sz w:val="20"/>
                <w:szCs w:val="20"/>
                <w:rtl/>
              </w:rPr>
            </w:pPr>
            <w:r>
              <w:rPr>
                <w:rFonts w:cs="David"/>
                <w:sz w:val="20"/>
                <w:szCs w:val="20"/>
              </w:rPr>
              <w:t>ALTRIA CLIENT SERVICES LLC, U.S.A.</w:t>
            </w:r>
          </w:p>
        </w:tc>
        <w:tc>
          <w:tcPr>
            <w:tcW w:w="598" w:type="dxa"/>
          </w:tcPr>
          <w:p w14:paraId="21BF9B8D" w14:textId="77777777" w:rsidR="00EC374C" w:rsidRPr="00632AE1" w:rsidRDefault="00EC374C" w:rsidP="00EC374C">
            <w:pPr>
              <w:jc w:val="right"/>
              <w:rPr>
                <w:sz w:val="20"/>
                <w:szCs w:val="20"/>
              </w:rPr>
            </w:pPr>
            <w:r>
              <w:rPr>
                <w:sz w:val="20"/>
                <w:szCs w:val="20"/>
                <w:rtl/>
              </w:rPr>
              <w:t>[71]</w:t>
            </w:r>
          </w:p>
        </w:tc>
      </w:tr>
      <w:tr w:rsidR="00EC374C" w:rsidRPr="00632AE1" w14:paraId="3F7B9240" w14:textId="77777777" w:rsidTr="00EC374C">
        <w:trPr>
          <w:gridAfter w:val="1"/>
          <w:wAfter w:w="152" w:type="dxa"/>
          <w:jc w:val="center"/>
        </w:trPr>
        <w:tc>
          <w:tcPr>
            <w:tcW w:w="235" w:type="dxa"/>
            <w:gridSpan w:val="2"/>
          </w:tcPr>
          <w:p w14:paraId="18C0398F" w14:textId="77777777" w:rsidR="00EC374C" w:rsidRPr="00632AE1" w:rsidRDefault="00EC374C" w:rsidP="00EC374C">
            <w:pPr>
              <w:rPr>
                <w:rFonts w:cs="Guttman Hodes"/>
                <w:sz w:val="20"/>
                <w:szCs w:val="20"/>
                <w:rtl/>
              </w:rPr>
            </w:pPr>
          </w:p>
        </w:tc>
        <w:tc>
          <w:tcPr>
            <w:tcW w:w="6969" w:type="dxa"/>
            <w:gridSpan w:val="9"/>
          </w:tcPr>
          <w:p w14:paraId="216CEE8E" w14:textId="77777777" w:rsidR="00EC374C" w:rsidRPr="00632AE1" w:rsidRDefault="00EC374C" w:rsidP="00EC374C">
            <w:pPr>
              <w:jc w:val="right"/>
              <w:rPr>
                <w:rFonts w:cs="Guttman Hodes"/>
                <w:sz w:val="20"/>
                <w:szCs w:val="20"/>
              </w:rPr>
            </w:pPr>
            <w:r>
              <w:rPr>
                <w:rFonts w:cs="Guttman Hodes"/>
                <w:sz w:val="20"/>
                <w:szCs w:val="20"/>
              </w:rPr>
              <w:t>WO/2015/131058</w:t>
            </w:r>
          </w:p>
        </w:tc>
        <w:tc>
          <w:tcPr>
            <w:tcW w:w="598" w:type="dxa"/>
          </w:tcPr>
          <w:p w14:paraId="6B087BA0" w14:textId="77777777" w:rsidR="00EC374C" w:rsidRPr="00632AE1" w:rsidRDefault="00EC374C" w:rsidP="00EC374C">
            <w:pPr>
              <w:jc w:val="right"/>
              <w:rPr>
                <w:sz w:val="20"/>
                <w:szCs w:val="20"/>
              </w:rPr>
            </w:pPr>
            <w:r>
              <w:rPr>
                <w:sz w:val="20"/>
                <w:szCs w:val="20"/>
                <w:rtl/>
              </w:rPr>
              <w:t>[87]</w:t>
            </w:r>
          </w:p>
        </w:tc>
      </w:tr>
      <w:tr w:rsidR="00EC374C" w:rsidRPr="00632AE1" w14:paraId="60CBA2D2" w14:textId="77777777" w:rsidTr="00EC374C">
        <w:trPr>
          <w:gridAfter w:val="1"/>
          <w:wAfter w:w="152" w:type="dxa"/>
          <w:jc w:val="center"/>
        </w:trPr>
        <w:tc>
          <w:tcPr>
            <w:tcW w:w="3735" w:type="dxa"/>
            <w:gridSpan w:val="6"/>
          </w:tcPr>
          <w:p w14:paraId="02A67519" w14:textId="77777777" w:rsidR="00EC374C" w:rsidRDefault="00EC374C" w:rsidP="00EC374C">
            <w:pPr>
              <w:rPr>
                <w:rFonts w:cs="Guttman Hodes"/>
                <w:sz w:val="20"/>
                <w:szCs w:val="20"/>
                <w:rtl/>
              </w:rPr>
            </w:pPr>
            <w:r>
              <w:rPr>
                <w:rFonts w:cs="Guttman Hodes"/>
                <w:sz w:val="20"/>
                <w:szCs w:val="20"/>
                <w:rtl/>
              </w:rPr>
              <w:t>ריינהולד כהן ושותפיו,</w:t>
            </w:r>
          </w:p>
          <w:p w14:paraId="46E6FD60" w14:textId="77777777" w:rsidR="00EC374C" w:rsidRDefault="00EC374C" w:rsidP="00EC374C">
            <w:pPr>
              <w:rPr>
                <w:rFonts w:cs="Guttman Hodes"/>
                <w:sz w:val="20"/>
                <w:szCs w:val="20"/>
                <w:rtl/>
              </w:rPr>
            </w:pPr>
            <w:r>
              <w:rPr>
                <w:rFonts w:cs="Guttman Hodes"/>
                <w:sz w:val="20"/>
                <w:szCs w:val="20"/>
                <w:rtl/>
              </w:rPr>
              <w:t xml:space="preserve">רחוב הברזל 26א' </w:t>
            </w:r>
          </w:p>
          <w:p w14:paraId="269315AF"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9" w:type="dxa"/>
            <w:gridSpan w:val="5"/>
          </w:tcPr>
          <w:p w14:paraId="73B3A1D4" w14:textId="77777777" w:rsidR="00EC374C" w:rsidRDefault="00EC374C" w:rsidP="00EC374C">
            <w:pPr>
              <w:jc w:val="right"/>
              <w:rPr>
                <w:rFonts w:cs="David"/>
                <w:sz w:val="20"/>
                <w:szCs w:val="20"/>
              </w:rPr>
            </w:pPr>
            <w:r>
              <w:rPr>
                <w:rFonts w:cs="David"/>
                <w:sz w:val="20"/>
                <w:szCs w:val="20"/>
              </w:rPr>
              <w:t>REINHOLD COHN AND PARTNERS,</w:t>
            </w:r>
          </w:p>
          <w:p w14:paraId="4D543841" w14:textId="77777777" w:rsidR="00EC374C" w:rsidRDefault="00EC374C" w:rsidP="00EC374C">
            <w:pPr>
              <w:jc w:val="right"/>
              <w:rPr>
                <w:rFonts w:cs="David"/>
                <w:sz w:val="20"/>
                <w:szCs w:val="20"/>
              </w:rPr>
            </w:pPr>
            <w:r>
              <w:rPr>
                <w:rFonts w:cs="David"/>
                <w:sz w:val="20"/>
                <w:szCs w:val="20"/>
              </w:rPr>
              <w:t xml:space="preserve"> 26A HABARZEL ST.,</w:t>
            </w:r>
          </w:p>
          <w:p w14:paraId="32FEE15E" w14:textId="77777777" w:rsidR="00EC374C" w:rsidRDefault="00EC374C" w:rsidP="00EC374C">
            <w:pPr>
              <w:jc w:val="right"/>
              <w:rPr>
                <w:rFonts w:cs="David"/>
                <w:sz w:val="20"/>
                <w:szCs w:val="20"/>
              </w:rPr>
            </w:pPr>
            <w:r>
              <w:rPr>
                <w:rFonts w:cs="David"/>
                <w:sz w:val="20"/>
                <w:szCs w:val="20"/>
              </w:rPr>
              <w:t>RAMAT HACHAYAL 69710</w:t>
            </w:r>
          </w:p>
          <w:p w14:paraId="77189F1F" w14:textId="77777777" w:rsidR="00EC374C" w:rsidRPr="00632AE1" w:rsidRDefault="00EC374C" w:rsidP="00EC374C">
            <w:pPr>
              <w:jc w:val="right"/>
              <w:rPr>
                <w:rFonts w:cs="David"/>
                <w:sz w:val="20"/>
                <w:szCs w:val="20"/>
                <w:rtl/>
              </w:rPr>
            </w:pPr>
          </w:p>
        </w:tc>
        <w:tc>
          <w:tcPr>
            <w:tcW w:w="598" w:type="dxa"/>
          </w:tcPr>
          <w:p w14:paraId="069D6F83" w14:textId="77777777" w:rsidR="00EC374C" w:rsidRPr="00632AE1" w:rsidRDefault="00EC374C" w:rsidP="00EC374C">
            <w:pPr>
              <w:jc w:val="right"/>
              <w:rPr>
                <w:sz w:val="20"/>
                <w:szCs w:val="20"/>
                <w:rtl/>
              </w:rPr>
            </w:pPr>
            <w:r>
              <w:rPr>
                <w:sz w:val="20"/>
                <w:szCs w:val="20"/>
                <w:rtl/>
              </w:rPr>
              <w:t>[74]</w:t>
            </w:r>
          </w:p>
        </w:tc>
      </w:tr>
      <w:tr w:rsidR="00EC374C" w:rsidRPr="00632AE1" w14:paraId="69DF579E" w14:textId="77777777" w:rsidTr="00EC374C">
        <w:trPr>
          <w:gridAfter w:val="1"/>
          <w:wAfter w:w="152" w:type="dxa"/>
          <w:jc w:val="center"/>
        </w:trPr>
        <w:tc>
          <w:tcPr>
            <w:tcW w:w="2316" w:type="dxa"/>
            <w:gridSpan w:val="4"/>
          </w:tcPr>
          <w:p w14:paraId="7F322EE6"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4" w:type="dxa"/>
            <w:gridSpan w:val="4"/>
          </w:tcPr>
          <w:p w14:paraId="433E1AE0" w14:textId="77777777" w:rsidR="00EC374C" w:rsidRPr="00632AE1" w:rsidRDefault="00EC374C" w:rsidP="00EC374C">
            <w:pPr>
              <w:jc w:val="center"/>
              <w:rPr>
                <w:rFonts w:cs="David"/>
                <w:sz w:val="20"/>
                <w:szCs w:val="20"/>
              </w:rPr>
            </w:pPr>
            <w:r>
              <w:rPr>
                <w:rFonts w:cs="David"/>
                <w:sz w:val="20"/>
                <w:szCs w:val="20"/>
                <w:rtl/>
              </w:rPr>
              <w:t>276708,</w:t>
            </w:r>
          </w:p>
        </w:tc>
        <w:tc>
          <w:tcPr>
            <w:tcW w:w="2552" w:type="dxa"/>
            <w:gridSpan w:val="4"/>
          </w:tcPr>
          <w:p w14:paraId="4099DDD0"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3FD63C2D" w14:textId="77777777" w:rsidTr="00EC374C">
        <w:trPr>
          <w:gridAfter w:val="1"/>
          <w:wAfter w:w="152" w:type="dxa"/>
          <w:jc w:val="center"/>
        </w:trPr>
        <w:tc>
          <w:tcPr>
            <w:tcW w:w="2150" w:type="dxa"/>
            <w:gridSpan w:val="3"/>
          </w:tcPr>
          <w:p w14:paraId="3831272F" w14:textId="77777777" w:rsidR="00EC374C" w:rsidRPr="00632AE1" w:rsidRDefault="00EC374C" w:rsidP="00EC374C">
            <w:pPr>
              <w:jc w:val="right"/>
              <w:rPr>
                <w:rFonts w:cs="David"/>
                <w:sz w:val="20"/>
                <w:szCs w:val="20"/>
              </w:rPr>
            </w:pPr>
          </w:p>
        </w:tc>
        <w:tc>
          <w:tcPr>
            <w:tcW w:w="1662" w:type="dxa"/>
            <w:gridSpan w:val="4"/>
          </w:tcPr>
          <w:p w14:paraId="50B9074C" w14:textId="77777777" w:rsidR="00EC374C" w:rsidRPr="00632AE1" w:rsidRDefault="00EC374C" w:rsidP="00EC374C">
            <w:pPr>
              <w:jc w:val="right"/>
              <w:rPr>
                <w:rFonts w:cs="David"/>
                <w:sz w:val="20"/>
                <w:szCs w:val="20"/>
              </w:rPr>
            </w:pPr>
          </w:p>
        </w:tc>
        <w:tc>
          <w:tcPr>
            <w:tcW w:w="3990" w:type="dxa"/>
            <w:gridSpan w:val="5"/>
          </w:tcPr>
          <w:p w14:paraId="6559C48D" w14:textId="77777777" w:rsidR="00EC374C" w:rsidRPr="00632AE1" w:rsidRDefault="00EC374C" w:rsidP="00EC374C">
            <w:pPr>
              <w:jc w:val="right"/>
              <w:rPr>
                <w:rFonts w:cs="David"/>
                <w:sz w:val="20"/>
                <w:szCs w:val="20"/>
              </w:rPr>
            </w:pPr>
          </w:p>
        </w:tc>
      </w:tr>
      <w:tr w:rsidR="00EC374C" w:rsidRPr="00632AE1" w14:paraId="64D0B34D" w14:textId="77777777" w:rsidTr="00EC374C">
        <w:tblPrEx>
          <w:jc w:val="left"/>
          <w:tblLook w:val="0000" w:firstRow="0" w:lastRow="0" w:firstColumn="0" w:lastColumn="0" w:noHBand="0" w:noVBand="0"/>
        </w:tblPrEx>
        <w:trPr>
          <w:gridBefore w:val="1"/>
          <w:wBefore w:w="70" w:type="dxa"/>
        </w:trPr>
        <w:tc>
          <w:tcPr>
            <w:tcW w:w="7884" w:type="dxa"/>
            <w:gridSpan w:val="12"/>
          </w:tcPr>
          <w:p w14:paraId="18CF53DB"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57B7A6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5"/>
        <w:gridCol w:w="1039"/>
        <w:gridCol w:w="552"/>
        <w:gridCol w:w="77"/>
        <w:gridCol w:w="1488"/>
        <w:gridCol w:w="550"/>
        <w:gridCol w:w="1348"/>
        <w:gridCol w:w="598"/>
        <w:gridCol w:w="152"/>
      </w:tblGrid>
      <w:tr w:rsidR="00EC374C" w:rsidRPr="00632AE1" w14:paraId="4479FBD7" w14:textId="77777777" w:rsidTr="00EC374C">
        <w:trPr>
          <w:gridAfter w:val="1"/>
          <w:wAfter w:w="152" w:type="dxa"/>
          <w:trHeight w:val="485"/>
          <w:jc w:val="center"/>
        </w:trPr>
        <w:tc>
          <w:tcPr>
            <w:tcW w:w="3741" w:type="dxa"/>
            <w:gridSpan w:val="5"/>
          </w:tcPr>
          <w:p w14:paraId="5D136455" w14:textId="77777777" w:rsidR="00EC374C" w:rsidRPr="00DB7BD7" w:rsidRDefault="000863EF" w:rsidP="00EC374C">
            <w:pPr>
              <w:jc w:val="right"/>
              <w:rPr>
                <w:b/>
                <w:bCs/>
                <w:color w:val="0000FF"/>
                <w:sz w:val="20"/>
                <w:szCs w:val="20"/>
                <w:u w:val="single"/>
                <w:rtl/>
              </w:rPr>
            </w:pPr>
            <w:hyperlink r:id="rId931" w:history="1">
              <w:r w:rsidR="00EC374C" w:rsidRPr="00DB7BD7">
                <w:rPr>
                  <w:rStyle w:val="Hyperlink"/>
                  <w:sz w:val="20"/>
                </w:rPr>
                <w:t>271598</w:t>
              </w:r>
            </w:hyperlink>
          </w:p>
        </w:tc>
        <w:tc>
          <w:tcPr>
            <w:tcW w:w="4061" w:type="dxa"/>
            <w:gridSpan w:val="5"/>
          </w:tcPr>
          <w:p w14:paraId="4BFD0372" w14:textId="77777777" w:rsidR="00EC374C" w:rsidRPr="00DB7BD7" w:rsidRDefault="00EC374C" w:rsidP="00EC374C">
            <w:pPr>
              <w:rPr>
                <w:sz w:val="20"/>
                <w:szCs w:val="20"/>
                <w:rtl/>
              </w:rPr>
            </w:pPr>
            <w:r w:rsidRPr="00DB7BD7">
              <w:rPr>
                <w:sz w:val="20"/>
                <w:szCs w:val="20"/>
                <w:rtl/>
              </w:rPr>
              <w:t>[21][11]</w:t>
            </w:r>
          </w:p>
        </w:tc>
      </w:tr>
      <w:tr w:rsidR="00EC374C" w:rsidRPr="00632AE1" w14:paraId="38531F20" w14:textId="77777777" w:rsidTr="00EC374C">
        <w:trPr>
          <w:gridAfter w:val="1"/>
          <w:wAfter w:w="152" w:type="dxa"/>
          <w:jc w:val="center"/>
        </w:trPr>
        <w:tc>
          <w:tcPr>
            <w:tcW w:w="3741" w:type="dxa"/>
            <w:gridSpan w:val="5"/>
          </w:tcPr>
          <w:p w14:paraId="16BF2F44" w14:textId="77777777" w:rsidR="00EC374C" w:rsidRDefault="00EC374C" w:rsidP="00EC374C">
            <w:pPr>
              <w:rPr>
                <w:rFonts w:cs="David"/>
                <w:b/>
                <w:bCs/>
                <w:sz w:val="20"/>
                <w:szCs w:val="20"/>
                <w:rtl/>
              </w:rPr>
            </w:pPr>
            <w:r>
              <w:rPr>
                <w:rFonts w:cs="David"/>
                <w:b/>
                <w:bCs/>
                <w:sz w:val="20"/>
                <w:szCs w:val="20"/>
                <w:rtl/>
              </w:rPr>
              <w:t>דיכוי רעש פריקה אלקטרוסטטית באמצעות פריקה מוקדמת של רכיב מתכת מדורג</w:t>
            </w:r>
          </w:p>
          <w:p w14:paraId="3F84F41B" w14:textId="77777777" w:rsidR="00EC374C" w:rsidRPr="00632AE1" w:rsidRDefault="00EC374C" w:rsidP="00EC374C">
            <w:pPr>
              <w:rPr>
                <w:rFonts w:cs="David"/>
                <w:b/>
                <w:bCs/>
                <w:sz w:val="20"/>
                <w:szCs w:val="20"/>
                <w:rtl/>
              </w:rPr>
            </w:pPr>
          </w:p>
        </w:tc>
        <w:tc>
          <w:tcPr>
            <w:tcW w:w="3463" w:type="dxa"/>
            <w:gridSpan w:val="4"/>
          </w:tcPr>
          <w:p w14:paraId="6A9596AF" w14:textId="77777777" w:rsidR="00EC374C" w:rsidRDefault="00EC374C" w:rsidP="00EC374C">
            <w:pPr>
              <w:jc w:val="right"/>
              <w:rPr>
                <w:rFonts w:cs="David"/>
                <w:b/>
                <w:bCs/>
                <w:sz w:val="20"/>
                <w:szCs w:val="20"/>
              </w:rPr>
            </w:pPr>
            <w:r>
              <w:rPr>
                <w:rFonts w:cs="David"/>
                <w:b/>
                <w:bCs/>
                <w:sz w:val="20"/>
                <w:szCs w:val="20"/>
              </w:rPr>
              <w:t>ELECTROSTATIC DISCHARGE NOISE SUPPRESSION BY THE EARLY DISCHARGE OF A STEPPED METAL ELEMENT</w:t>
            </w:r>
          </w:p>
          <w:p w14:paraId="07C2A07A" w14:textId="77777777" w:rsidR="00EC374C" w:rsidRPr="00632AE1" w:rsidRDefault="00EC374C" w:rsidP="00EC374C">
            <w:pPr>
              <w:jc w:val="right"/>
              <w:rPr>
                <w:rFonts w:cs="David"/>
                <w:b/>
                <w:bCs/>
                <w:sz w:val="20"/>
                <w:szCs w:val="20"/>
              </w:rPr>
            </w:pPr>
          </w:p>
        </w:tc>
        <w:tc>
          <w:tcPr>
            <w:tcW w:w="598" w:type="dxa"/>
          </w:tcPr>
          <w:p w14:paraId="5093272F" w14:textId="77777777" w:rsidR="00EC374C" w:rsidRPr="00632AE1" w:rsidRDefault="00EC374C" w:rsidP="00EC374C">
            <w:pPr>
              <w:jc w:val="right"/>
              <w:rPr>
                <w:sz w:val="20"/>
                <w:szCs w:val="20"/>
              </w:rPr>
            </w:pPr>
            <w:r>
              <w:rPr>
                <w:sz w:val="20"/>
                <w:szCs w:val="20"/>
                <w:rtl/>
              </w:rPr>
              <w:t>[54]</w:t>
            </w:r>
          </w:p>
        </w:tc>
      </w:tr>
      <w:tr w:rsidR="00EC374C" w:rsidRPr="00632AE1" w14:paraId="2B563AA5" w14:textId="77777777" w:rsidTr="00EC374C">
        <w:trPr>
          <w:gridAfter w:val="1"/>
          <w:wAfter w:w="152" w:type="dxa"/>
          <w:jc w:val="center"/>
        </w:trPr>
        <w:tc>
          <w:tcPr>
            <w:tcW w:w="235" w:type="dxa"/>
            <w:gridSpan w:val="2"/>
          </w:tcPr>
          <w:p w14:paraId="67DDDB6D" w14:textId="77777777" w:rsidR="00EC374C" w:rsidRPr="00632AE1" w:rsidRDefault="00EC374C" w:rsidP="00EC374C">
            <w:pPr>
              <w:rPr>
                <w:rFonts w:cs="David"/>
                <w:sz w:val="20"/>
                <w:szCs w:val="20"/>
                <w:rtl/>
              </w:rPr>
            </w:pPr>
          </w:p>
        </w:tc>
        <w:tc>
          <w:tcPr>
            <w:tcW w:w="6969" w:type="dxa"/>
            <w:gridSpan w:val="7"/>
          </w:tcPr>
          <w:p w14:paraId="4537C568" w14:textId="77777777" w:rsidR="00EC374C" w:rsidRPr="00632AE1" w:rsidRDefault="00EC374C" w:rsidP="00EC374C">
            <w:pPr>
              <w:jc w:val="right"/>
              <w:rPr>
                <w:rFonts w:cs="David"/>
                <w:sz w:val="20"/>
                <w:szCs w:val="20"/>
              </w:rPr>
            </w:pPr>
            <w:r>
              <w:rPr>
                <w:rFonts w:cs="David"/>
                <w:sz w:val="20"/>
                <w:szCs w:val="20"/>
              </w:rPr>
              <w:t>06.07.2018</w:t>
            </w:r>
          </w:p>
        </w:tc>
        <w:tc>
          <w:tcPr>
            <w:tcW w:w="598" w:type="dxa"/>
          </w:tcPr>
          <w:p w14:paraId="079CF456" w14:textId="77777777" w:rsidR="00EC374C" w:rsidRPr="00632AE1" w:rsidRDefault="00EC374C" w:rsidP="00EC374C">
            <w:pPr>
              <w:jc w:val="right"/>
              <w:rPr>
                <w:sz w:val="20"/>
                <w:szCs w:val="20"/>
              </w:rPr>
            </w:pPr>
            <w:r>
              <w:rPr>
                <w:sz w:val="20"/>
                <w:szCs w:val="20"/>
                <w:rtl/>
              </w:rPr>
              <w:t>[22]</w:t>
            </w:r>
          </w:p>
        </w:tc>
      </w:tr>
      <w:tr w:rsidR="00EC374C" w:rsidRPr="00632AE1" w14:paraId="110CE3B8" w14:textId="77777777" w:rsidTr="00EC374C">
        <w:trPr>
          <w:gridAfter w:val="1"/>
          <w:wAfter w:w="152" w:type="dxa"/>
          <w:jc w:val="center"/>
        </w:trPr>
        <w:tc>
          <w:tcPr>
            <w:tcW w:w="235" w:type="dxa"/>
            <w:gridSpan w:val="2"/>
          </w:tcPr>
          <w:p w14:paraId="261496A6" w14:textId="77777777" w:rsidR="00EC374C" w:rsidRPr="00632AE1" w:rsidRDefault="00EC374C" w:rsidP="00EC374C">
            <w:pPr>
              <w:rPr>
                <w:rFonts w:cs="David"/>
                <w:sz w:val="20"/>
                <w:szCs w:val="20"/>
                <w:rtl/>
              </w:rPr>
            </w:pPr>
          </w:p>
        </w:tc>
        <w:tc>
          <w:tcPr>
            <w:tcW w:w="2954" w:type="dxa"/>
            <w:gridSpan w:val="2"/>
          </w:tcPr>
          <w:p w14:paraId="7EE41573" w14:textId="77777777" w:rsidR="00EC374C" w:rsidRPr="00632AE1" w:rsidRDefault="00EC374C" w:rsidP="00EC374C">
            <w:pPr>
              <w:jc w:val="right"/>
              <w:rPr>
                <w:rFonts w:cs="David"/>
                <w:sz w:val="20"/>
                <w:szCs w:val="20"/>
              </w:rPr>
            </w:pPr>
            <w:r>
              <w:rPr>
                <w:rFonts w:cs="David"/>
                <w:sz w:val="20"/>
                <w:szCs w:val="20"/>
              </w:rPr>
              <w:t>FR</w:t>
            </w:r>
          </w:p>
        </w:tc>
        <w:tc>
          <w:tcPr>
            <w:tcW w:w="552" w:type="dxa"/>
          </w:tcPr>
          <w:p w14:paraId="0F17D0FF" w14:textId="77777777" w:rsidR="00EC374C" w:rsidRPr="00632AE1" w:rsidRDefault="00EC374C" w:rsidP="00EC374C">
            <w:pPr>
              <w:jc w:val="right"/>
              <w:rPr>
                <w:sz w:val="20"/>
                <w:szCs w:val="20"/>
              </w:rPr>
            </w:pPr>
            <w:r>
              <w:rPr>
                <w:sz w:val="20"/>
                <w:szCs w:val="20"/>
                <w:rtl/>
              </w:rPr>
              <w:t>[33]</w:t>
            </w:r>
          </w:p>
        </w:tc>
        <w:tc>
          <w:tcPr>
            <w:tcW w:w="1565" w:type="dxa"/>
            <w:gridSpan w:val="2"/>
          </w:tcPr>
          <w:p w14:paraId="1FB96FA0" w14:textId="77777777" w:rsidR="00EC374C" w:rsidRPr="00632AE1" w:rsidRDefault="00EC374C" w:rsidP="00EC374C">
            <w:pPr>
              <w:jc w:val="right"/>
              <w:rPr>
                <w:rFonts w:cs="David"/>
                <w:sz w:val="20"/>
                <w:szCs w:val="20"/>
              </w:rPr>
            </w:pPr>
            <w:r>
              <w:rPr>
                <w:rFonts w:cs="David"/>
                <w:sz w:val="20"/>
                <w:szCs w:val="20"/>
              </w:rPr>
              <w:t>06.07.2017</w:t>
            </w:r>
          </w:p>
        </w:tc>
        <w:tc>
          <w:tcPr>
            <w:tcW w:w="550" w:type="dxa"/>
          </w:tcPr>
          <w:p w14:paraId="27FC0E50" w14:textId="77777777" w:rsidR="00EC374C" w:rsidRPr="00632AE1" w:rsidRDefault="00EC374C" w:rsidP="00EC374C">
            <w:pPr>
              <w:jc w:val="right"/>
              <w:rPr>
                <w:sz w:val="20"/>
                <w:szCs w:val="20"/>
                <w:rtl/>
              </w:rPr>
            </w:pPr>
            <w:r>
              <w:rPr>
                <w:sz w:val="20"/>
                <w:szCs w:val="20"/>
                <w:rtl/>
              </w:rPr>
              <w:t>[32]</w:t>
            </w:r>
          </w:p>
        </w:tc>
        <w:tc>
          <w:tcPr>
            <w:tcW w:w="1348" w:type="dxa"/>
          </w:tcPr>
          <w:p w14:paraId="0BBDEDF4" w14:textId="77777777" w:rsidR="00EC374C" w:rsidRPr="00632AE1" w:rsidRDefault="00EC374C" w:rsidP="00EC374C">
            <w:pPr>
              <w:jc w:val="right"/>
              <w:rPr>
                <w:rFonts w:cs="David"/>
                <w:sz w:val="20"/>
                <w:szCs w:val="20"/>
              </w:rPr>
            </w:pPr>
            <w:r>
              <w:rPr>
                <w:rFonts w:cs="David"/>
                <w:sz w:val="20"/>
                <w:szCs w:val="20"/>
              </w:rPr>
              <w:t>1700721</w:t>
            </w:r>
          </w:p>
        </w:tc>
        <w:tc>
          <w:tcPr>
            <w:tcW w:w="598" w:type="dxa"/>
          </w:tcPr>
          <w:p w14:paraId="105E69C8" w14:textId="77777777" w:rsidR="00EC374C" w:rsidRPr="00632AE1" w:rsidRDefault="00EC374C" w:rsidP="00EC374C">
            <w:pPr>
              <w:jc w:val="right"/>
              <w:rPr>
                <w:sz w:val="20"/>
                <w:szCs w:val="20"/>
              </w:rPr>
            </w:pPr>
            <w:r>
              <w:rPr>
                <w:sz w:val="20"/>
                <w:szCs w:val="20"/>
                <w:rtl/>
              </w:rPr>
              <w:t>[31]</w:t>
            </w:r>
          </w:p>
        </w:tc>
      </w:tr>
      <w:tr w:rsidR="00EC374C" w:rsidRPr="00632AE1" w14:paraId="57C3938D" w14:textId="77777777" w:rsidTr="00EC374C">
        <w:trPr>
          <w:gridAfter w:val="1"/>
          <w:wAfter w:w="152" w:type="dxa"/>
          <w:jc w:val="center"/>
        </w:trPr>
        <w:tc>
          <w:tcPr>
            <w:tcW w:w="7204" w:type="dxa"/>
            <w:gridSpan w:val="9"/>
          </w:tcPr>
          <w:p w14:paraId="3688B6F4" w14:textId="77777777" w:rsidR="00EC374C" w:rsidRPr="00632AE1" w:rsidRDefault="00EC374C" w:rsidP="00EC374C">
            <w:pPr>
              <w:jc w:val="right"/>
              <w:rPr>
                <w:rFonts w:cs="David"/>
                <w:sz w:val="20"/>
                <w:szCs w:val="20"/>
              </w:rPr>
            </w:pPr>
            <w:r w:rsidRPr="00632AE1">
              <w:rPr>
                <w:sz w:val="20"/>
                <w:szCs w:val="20"/>
              </w:rPr>
              <w:t>Int. Cl.</w:t>
            </w:r>
            <w:r>
              <w:rPr>
                <w:sz w:val="20"/>
                <w:szCs w:val="20"/>
              </w:rPr>
              <w:t>(2020.01) B32B  17//10, B64C 01//14, B64D 45//02</w:t>
            </w:r>
          </w:p>
        </w:tc>
        <w:tc>
          <w:tcPr>
            <w:tcW w:w="598" w:type="dxa"/>
          </w:tcPr>
          <w:p w14:paraId="35DF6F74" w14:textId="77777777" w:rsidR="00EC374C" w:rsidRPr="00632AE1" w:rsidRDefault="00EC374C" w:rsidP="00EC374C">
            <w:pPr>
              <w:jc w:val="right"/>
              <w:rPr>
                <w:sz w:val="20"/>
                <w:szCs w:val="20"/>
              </w:rPr>
            </w:pPr>
            <w:r>
              <w:rPr>
                <w:sz w:val="20"/>
                <w:szCs w:val="20"/>
                <w:rtl/>
              </w:rPr>
              <w:t>[51]</w:t>
            </w:r>
          </w:p>
        </w:tc>
      </w:tr>
      <w:tr w:rsidR="00EC374C" w:rsidRPr="00632AE1" w14:paraId="6EB65832" w14:textId="77777777" w:rsidTr="00EC374C">
        <w:trPr>
          <w:gridAfter w:val="1"/>
          <w:wAfter w:w="152" w:type="dxa"/>
          <w:jc w:val="center"/>
        </w:trPr>
        <w:tc>
          <w:tcPr>
            <w:tcW w:w="3741" w:type="dxa"/>
            <w:gridSpan w:val="5"/>
          </w:tcPr>
          <w:p w14:paraId="05005CF8" w14:textId="77777777" w:rsidR="00EC374C" w:rsidRPr="00632AE1" w:rsidRDefault="00EC374C" w:rsidP="00EC374C">
            <w:pPr>
              <w:rPr>
                <w:rFonts w:cs="Guttman Hodes"/>
                <w:sz w:val="20"/>
                <w:szCs w:val="20"/>
                <w:rtl/>
              </w:rPr>
            </w:pPr>
          </w:p>
        </w:tc>
        <w:tc>
          <w:tcPr>
            <w:tcW w:w="3463" w:type="dxa"/>
            <w:gridSpan w:val="4"/>
          </w:tcPr>
          <w:p w14:paraId="79FB5A46" w14:textId="77777777" w:rsidR="00EC374C" w:rsidRPr="00632AE1" w:rsidRDefault="00EC374C" w:rsidP="00EC374C">
            <w:pPr>
              <w:jc w:val="right"/>
              <w:rPr>
                <w:rFonts w:cs="David"/>
                <w:sz w:val="20"/>
                <w:szCs w:val="20"/>
                <w:rtl/>
              </w:rPr>
            </w:pPr>
            <w:r>
              <w:rPr>
                <w:rFonts w:cs="David"/>
                <w:sz w:val="20"/>
                <w:szCs w:val="20"/>
              </w:rPr>
              <w:t>SAINT-GOBAIN GLASS FRANCE, FRANCE</w:t>
            </w:r>
          </w:p>
        </w:tc>
        <w:tc>
          <w:tcPr>
            <w:tcW w:w="598" w:type="dxa"/>
          </w:tcPr>
          <w:p w14:paraId="3AC33ADF" w14:textId="77777777" w:rsidR="00EC374C" w:rsidRPr="00632AE1" w:rsidRDefault="00EC374C" w:rsidP="00EC374C">
            <w:pPr>
              <w:jc w:val="right"/>
              <w:rPr>
                <w:sz w:val="20"/>
                <w:szCs w:val="20"/>
              </w:rPr>
            </w:pPr>
            <w:r>
              <w:rPr>
                <w:sz w:val="20"/>
                <w:szCs w:val="20"/>
                <w:rtl/>
              </w:rPr>
              <w:t>[71]</w:t>
            </w:r>
          </w:p>
        </w:tc>
      </w:tr>
      <w:tr w:rsidR="00EC374C" w:rsidRPr="00632AE1" w14:paraId="0FB21152" w14:textId="77777777" w:rsidTr="00EC374C">
        <w:trPr>
          <w:gridAfter w:val="1"/>
          <w:wAfter w:w="152" w:type="dxa"/>
          <w:jc w:val="center"/>
        </w:trPr>
        <w:tc>
          <w:tcPr>
            <w:tcW w:w="235" w:type="dxa"/>
            <w:gridSpan w:val="2"/>
          </w:tcPr>
          <w:p w14:paraId="6462788A" w14:textId="77777777" w:rsidR="00EC374C" w:rsidRPr="00632AE1" w:rsidRDefault="00EC374C" w:rsidP="00EC374C">
            <w:pPr>
              <w:rPr>
                <w:rFonts w:cs="Guttman Hodes"/>
                <w:sz w:val="20"/>
                <w:szCs w:val="20"/>
                <w:rtl/>
              </w:rPr>
            </w:pPr>
          </w:p>
        </w:tc>
        <w:tc>
          <w:tcPr>
            <w:tcW w:w="6969" w:type="dxa"/>
            <w:gridSpan w:val="7"/>
          </w:tcPr>
          <w:p w14:paraId="30B72212" w14:textId="77777777" w:rsidR="00EC374C" w:rsidRPr="00632AE1" w:rsidRDefault="00EC374C" w:rsidP="00EC374C">
            <w:pPr>
              <w:jc w:val="right"/>
              <w:rPr>
                <w:rFonts w:cs="Guttman Hodes"/>
                <w:sz w:val="20"/>
                <w:szCs w:val="20"/>
              </w:rPr>
            </w:pPr>
            <w:r>
              <w:rPr>
                <w:rFonts w:cs="Guttman Hodes"/>
                <w:sz w:val="20"/>
                <w:szCs w:val="20"/>
              </w:rPr>
              <w:t>WO/2019/008291</w:t>
            </w:r>
          </w:p>
        </w:tc>
        <w:tc>
          <w:tcPr>
            <w:tcW w:w="598" w:type="dxa"/>
          </w:tcPr>
          <w:p w14:paraId="7CA2E181" w14:textId="77777777" w:rsidR="00EC374C" w:rsidRPr="00632AE1" w:rsidRDefault="00EC374C" w:rsidP="00EC374C">
            <w:pPr>
              <w:jc w:val="right"/>
              <w:rPr>
                <w:sz w:val="20"/>
                <w:szCs w:val="20"/>
              </w:rPr>
            </w:pPr>
            <w:r>
              <w:rPr>
                <w:sz w:val="20"/>
                <w:szCs w:val="20"/>
                <w:rtl/>
              </w:rPr>
              <w:t>[87]</w:t>
            </w:r>
          </w:p>
        </w:tc>
      </w:tr>
      <w:tr w:rsidR="00EC374C" w:rsidRPr="00632AE1" w14:paraId="610D2805" w14:textId="77777777" w:rsidTr="00EC374C">
        <w:trPr>
          <w:gridAfter w:val="1"/>
          <w:wAfter w:w="152" w:type="dxa"/>
          <w:jc w:val="center"/>
        </w:trPr>
        <w:tc>
          <w:tcPr>
            <w:tcW w:w="3741" w:type="dxa"/>
            <w:gridSpan w:val="5"/>
          </w:tcPr>
          <w:p w14:paraId="3D4F2937" w14:textId="77777777" w:rsidR="00EC374C" w:rsidRDefault="00EC374C" w:rsidP="00EC374C">
            <w:pPr>
              <w:rPr>
                <w:rFonts w:cs="Guttman Hodes"/>
                <w:sz w:val="20"/>
                <w:szCs w:val="20"/>
                <w:rtl/>
              </w:rPr>
            </w:pPr>
            <w:r>
              <w:rPr>
                <w:rFonts w:cs="Guttman Hodes"/>
                <w:sz w:val="20"/>
                <w:szCs w:val="20"/>
                <w:rtl/>
              </w:rPr>
              <w:t>ריינהולד כהן ושותפיו,</w:t>
            </w:r>
          </w:p>
          <w:p w14:paraId="20ED0630" w14:textId="77777777" w:rsidR="00EC374C" w:rsidRDefault="00EC374C" w:rsidP="00EC374C">
            <w:pPr>
              <w:rPr>
                <w:rFonts w:cs="Guttman Hodes"/>
                <w:sz w:val="20"/>
                <w:szCs w:val="20"/>
                <w:rtl/>
              </w:rPr>
            </w:pPr>
            <w:r>
              <w:rPr>
                <w:rFonts w:cs="Guttman Hodes"/>
                <w:sz w:val="20"/>
                <w:szCs w:val="20"/>
                <w:rtl/>
              </w:rPr>
              <w:t xml:space="preserve">רחוב הברזל 26א' </w:t>
            </w:r>
          </w:p>
          <w:p w14:paraId="401325CC"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63" w:type="dxa"/>
            <w:gridSpan w:val="4"/>
          </w:tcPr>
          <w:p w14:paraId="399DCC17" w14:textId="77777777" w:rsidR="00EC374C" w:rsidRDefault="00EC374C" w:rsidP="00EC374C">
            <w:pPr>
              <w:jc w:val="right"/>
              <w:rPr>
                <w:rFonts w:cs="David"/>
                <w:sz w:val="20"/>
                <w:szCs w:val="20"/>
              </w:rPr>
            </w:pPr>
            <w:r>
              <w:rPr>
                <w:rFonts w:cs="David"/>
                <w:sz w:val="20"/>
                <w:szCs w:val="20"/>
              </w:rPr>
              <w:t>REINHOLD COHN AND PARTNERS,</w:t>
            </w:r>
          </w:p>
          <w:p w14:paraId="75AB650B" w14:textId="77777777" w:rsidR="00EC374C" w:rsidRDefault="00EC374C" w:rsidP="00EC374C">
            <w:pPr>
              <w:jc w:val="right"/>
              <w:rPr>
                <w:rFonts w:cs="David"/>
                <w:sz w:val="20"/>
                <w:szCs w:val="20"/>
              </w:rPr>
            </w:pPr>
            <w:r>
              <w:rPr>
                <w:rFonts w:cs="David"/>
                <w:sz w:val="20"/>
                <w:szCs w:val="20"/>
              </w:rPr>
              <w:t xml:space="preserve"> 26A HABARZEL ST.,</w:t>
            </w:r>
          </w:p>
          <w:p w14:paraId="4B505D44" w14:textId="77777777" w:rsidR="00EC374C" w:rsidRDefault="00EC374C" w:rsidP="00EC374C">
            <w:pPr>
              <w:jc w:val="right"/>
              <w:rPr>
                <w:rFonts w:cs="David"/>
                <w:sz w:val="20"/>
                <w:szCs w:val="20"/>
              </w:rPr>
            </w:pPr>
            <w:r>
              <w:rPr>
                <w:rFonts w:cs="David"/>
                <w:sz w:val="20"/>
                <w:szCs w:val="20"/>
              </w:rPr>
              <w:t>RAMAT HACHAYAL 69710</w:t>
            </w:r>
          </w:p>
          <w:p w14:paraId="6516E6B9" w14:textId="77777777" w:rsidR="00EC374C" w:rsidRPr="00632AE1" w:rsidRDefault="00EC374C" w:rsidP="00EC374C">
            <w:pPr>
              <w:jc w:val="right"/>
              <w:rPr>
                <w:rFonts w:cs="David"/>
                <w:sz w:val="20"/>
                <w:szCs w:val="20"/>
                <w:rtl/>
              </w:rPr>
            </w:pPr>
          </w:p>
        </w:tc>
        <w:tc>
          <w:tcPr>
            <w:tcW w:w="598" w:type="dxa"/>
          </w:tcPr>
          <w:p w14:paraId="3A9E2C10" w14:textId="77777777" w:rsidR="00EC374C" w:rsidRPr="00632AE1" w:rsidRDefault="00EC374C" w:rsidP="00EC374C">
            <w:pPr>
              <w:jc w:val="right"/>
              <w:rPr>
                <w:sz w:val="20"/>
                <w:szCs w:val="20"/>
                <w:rtl/>
              </w:rPr>
            </w:pPr>
            <w:r>
              <w:rPr>
                <w:sz w:val="20"/>
                <w:szCs w:val="20"/>
                <w:rtl/>
              </w:rPr>
              <w:t>[74]</w:t>
            </w:r>
          </w:p>
        </w:tc>
      </w:tr>
      <w:tr w:rsidR="00EC374C" w:rsidRPr="00632AE1" w14:paraId="56E5C85C" w14:textId="77777777" w:rsidTr="00EC374C">
        <w:trPr>
          <w:gridAfter w:val="1"/>
          <w:wAfter w:w="152" w:type="dxa"/>
          <w:jc w:val="center"/>
        </w:trPr>
        <w:tc>
          <w:tcPr>
            <w:tcW w:w="2150" w:type="dxa"/>
            <w:gridSpan w:val="3"/>
          </w:tcPr>
          <w:p w14:paraId="50C52939" w14:textId="77777777" w:rsidR="00EC374C" w:rsidRPr="00632AE1" w:rsidRDefault="00EC374C" w:rsidP="00EC374C">
            <w:pPr>
              <w:jc w:val="right"/>
              <w:rPr>
                <w:rFonts w:cs="David"/>
                <w:sz w:val="20"/>
                <w:szCs w:val="20"/>
              </w:rPr>
            </w:pPr>
          </w:p>
        </w:tc>
        <w:tc>
          <w:tcPr>
            <w:tcW w:w="1668" w:type="dxa"/>
            <w:gridSpan w:val="3"/>
          </w:tcPr>
          <w:p w14:paraId="36CB4EA4" w14:textId="77777777" w:rsidR="00EC374C" w:rsidRPr="00632AE1" w:rsidRDefault="00EC374C" w:rsidP="00EC374C">
            <w:pPr>
              <w:jc w:val="right"/>
              <w:rPr>
                <w:rFonts w:cs="David"/>
                <w:sz w:val="20"/>
                <w:szCs w:val="20"/>
              </w:rPr>
            </w:pPr>
          </w:p>
        </w:tc>
        <w:tc>
          <w:tcPr>
            <w:tcW w:w="3984" w:type="dxa"/>
            <w:gridSpan w:val="4"/>
          </w:tcPr>
          <w:p w14:paraId="3094C8BD" w14:textId="77777777" w:rsidR="00EC374C" w:rsidRPr="00632AE1" w:rsidRDefault="00EC374C" w:rsidP="00EC374C">
            <w:pPr>
              <w:jc w:val="right"/>
              <w:rPr>
                <w:rFonts w:cs="David"/>
                <w:sz w:val="20"/>
                <w:szCs w:val="20"/>
              </w:rPr>
            </w:pPr>
          </w:p>
        </w:tc>
      </w:tr>
      <w:tr w:rsidR="00EC374C" w:rsidRPr="00632AE1" w14:paraId="011BE317" w14:textId="77777777" w:rsidTr="00EC374C">
        <w:tblPrEx>
          <w:jc w:val="left"/>
          <w:tblLook w:val="0000" w:firstRow="0" w:lastRow="0" w:firstColumn="0" w:lastColumn="0" w:noHBand="0" w:noVBand="0"/>
        </w:tblPrEx>
        <w:trPr>
          <w:gridBefore w:val="1"/>
          <w:wBefore w:w="70" w:type="dxa"/>
        </w:trPr>
        <w:tc>
          <w:tcPr>
            <w:tcW w:w="7884" w:type="dxa"/>
            <w:gridSpan w:val="10"/>
          </w:tcPr>
          <w:p w14:paraId="4844591F"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5E3A14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6A046BDF" w14:textId="77777777" w:rsidTr="00EC374C">
        <w:trPr>
          <w:gridAfter w:val="1"/>
          <w:wAfter w:w="152" w:type="dxa"/>
          <w:trHeight w:val="485"/>
          <w:jc w:val="center"/>
        </w:trPr>
        <w:tc>
          <w:tcPr>
            <w:tcW w:w="3731" w:type="dxa"/>
            <w:gridSpan w:val="5"/>
          </w:tcPr>
          <w:p w14:paraId="28AE016C" w14:textId="77777777" w:rsidR="00EC374C" w:rsidRPr="00DB7BD7" w:rsidRDefault="000863EF" w:rsidP="00EC374C">
            <w:pPr>
              <w:jc w:val="right"/>
              <w:rPr>
                <w:b/>
                <w:bCs/>
                <w:color w:val="0000FF"/>
                <w:sz w:val="20"/>
                <w:szCs w:val="20"/>
                <w:u w:val="single"/>
                <w:rtl/>
              </w:rPr>
            </w:pPr>
            <w:hyperlink r:id="rId932" w:history="1">
              <w:r w:rsidR="00EC374C" w:rsidRPr="00DB7BD7">
                <w:rPr>
                  <w:rStyle w:val="Hyperlink"/>
                  <w:sz w:val="20"/>
                </w:rPr>
                <w:t>271860</w:t>
              </w:r>
            </w:hyperlink>
          </w:p>
        </w:tc>
        <w:tc>
          <w:tcPr>
            <w:tcW w:w="4071" w:type="dxa"/>
            <w:gridSpan w:val="5"/>
          </w:tcPr>
          <w:p w14:paraId="3679642A" w14:textId="77777777" w:rsidR="00EC374C" w:rsidRPr="00DB7BD7" w:rsidRDefault="00EC374C" w:rsidP="00EC374C">
            <w:pPr>
              <w:rPr>
                <w:sz w:val="20"/>
                <w:szCs w:val="20"/>
                <w:rtl/>
              </w:rPr>
            </w:pPr>
            <w:r w:rsidRPr="00DB7BD7">
              <w:rPr>
                <w:sz w:val="20"/>
                <w:szCs w:val="20"/>
                <w:rtl/>
              </w:rPr>
              <w:t>[21][11]</w:t>
            </w:r>
          </w:p>
        </w:tc>
      </w:tr>
      <w:tr w:rsidR="00EC374C" w:rsidRPr="00632AE1" w14:paraId="4708D1E1" w14:textId="77777777" w:rsidTr="00EC374C">
        <w:trPr>
          <w:gridAfter w:val="1"/>
          <w:wAfter w:w="152" w:type="dxa"/>
          <w:jc w:val="center"/>
        </w:trPr>
        <w:tc>
          <w:tcPr>
            <w:tcW w:w="3731" w:type="dxa"/>
            <w:gridSpan w:val="5"/>
          </w:tcPr>
          <w:p w14:paraId="46AB2C9E" w14:textId="77777777" w:rsidR="00EC374C" w:rsidRDefault="00EC374C" w:rsidP="00EC374C">
            <w:pPr>
              <w:rPr>
                <w:rFonts w:cs="David"/>
                <w:b/>
                <w:bCs/>
                <w:sz w:val="20"/>
                <w:szCs w:val="20"/>
                <w:rtl/>
              </w:rPr>
            </w:pPr>
            <w:r>
              <w:rPr>
                <w:rFonts w:cs="David"/>
                <w:b/>
                <w:bCs/>
                <w:sz w:val="20"/>
                <w:szCs w:val="20"/>
                <w:rtl/>
              </w:rPr>
              <w:t>מערכת סינון</w:t>
            </w:r>
          </w:p>
          <w:p w14:paraId="2FDB84BD" w14:textId="77777777" w:rsidR="00EC374C" w:rsidRPr="00632AE1" w:rsidRDefault="00EC374C" w:rsidP="00EC374C">
            <w:pPr>
              <w:rPr>
                <w:rFonts w:cs="David"/>
                <w:b/>
                <w:bCs/>
                <w:sz w:val="20"/>
                <w:szCs w:val="20"/>
                <w:rtl/>
              </w:rPr>
            </w:pPr>
          </w:p>
        </w:tc>
        <w:tc>
          <w:tcPr>
            <w:tcW w:w="3473" w:type="dxa"/>
            <w:gridSpan w:val="4"/>
          </w:tcPr>
          <w:p w14:paraId="13800A40" w14:textId="77777777" w:rsidR="00EC374C" w:rsidRDefault="00EC374C" w:rsidP="00EC374C">
            <w:pPr>
              <w:jc w:val="right"/>
              <w:rPr>
                <w:rFonts w:cs="David"/>
                <w:b/>
                <w:bCs/>
                <w:sz w:val="20"/>
                <w:szCs w:val="20"/>
              </w:rPr>
            </w:pPr>
            <w:r>
              <w:rPr>
                <w:rFonts w:cs="David"/>
                <w:b/>
                <w:bCs/>
                <w:sz w:val="20"/>
                <w:szCs w:val="20"/>
              </w:rPr>
              <w:t>FILTRATION SYSTEM</w:t>
            </w:r>
          </w:p>
          <w:p w14:paraId="3215E695" w14:textId="77777777" w:rsidR="00EC374C" w:rsidRPr="00632AE1" w:rsidRDefault="00EC374C" w:rsidP="00EC374C">
            <w:pPr>
              <w:jc w:val="right"/>
              <w:rPr>
                <w:rFonts w:cs="David"/>
                <w:b/>
                <w:bCs/>
                <w:sz w:val="20"/>
                <w:szCs w:val="20"/>
              </w:rPr>
            </w:pPr>
          </w:p>
        </w:tc>
        <w:tc>
          <w:tcPr>
            <w:tcW w:w="598" w:type="dxa"/>
          </w:tcPr>
          <w:p w14:paraId="0D3BB7DA" w14:textId="77777777" w:rsidR="00EC374C" w:rsidRPr="00632AE1" w:rsidRDefault="00EC374C" w:rsidP="00EC374C">
            <w:pPr>
              <w:jc w:val="right"/>
              <w:rPr>
                <w:sz w:val="20"/>
                <w:szCs w:val="20"/>
              </w:rPr>
            </w:pPr>
            <w:r>
              <w:rPr>
                <w:sz w:val="20"/>
                <w:szCs w:val="20"/>
                <w:rtl/>
              </w:rPr>
              <w:t>[54]</w:t>
            </w:r>
          </w:p>
        </w:tc>
      </w:tr>
      <w:tr w:rsidR="00EC374C" w:rsidRPr="00632AE1" w14:paraId="284AB9BF" w14:textId="77777777" w:rsidTr="00EC374C">
        <w:trPr>
          <w:gridAfter w:val="1"/>
          <w:wAfter w:w="152" w:type="dxa"/>
          <w:jc w:val="center"/>
        </w:trPr>
        <w:tc>
          <w:tcPr>
            <w:tcW w:w="234" w:type="dxa"/>
            <w:gridSpan w:val="2"/>
          </w:tcPr>
          <w:p w14:paraId="38687A9B" w14:textId="77777777" w:rsidR="00EC374C" w:rsidRPr="00632AE1" w:rsidRDefault="00EC374C" w:rsidP="00EC374C">
            <w:pPr>
              <w:rPr>
                <w:rFonts w:cs="David"/>
                <w:sz w:val="20"/>
                <w:szCs w:val="20"/>
                <w:rtl/>
              </w:rPr>
            </w:pPr>
          </w:p>
        </w:tc>
        <w:tc>
          <w:tcPr>
            <w:tcW w:w="6970" w:type="dxa"/>
            <w:gridSpan w:val="7"/>
          </w:tcPr>
          <w:p w14:paraId="1B346C4B" w14:textId="77777777" w:rsidR="00EC374C" w:rsidRPr="00632AE1" w:rsidRDefault="00EC374C" w:rsidP="00EC374C">
            <w:pPr>
              <w:jc w:val="right"/>
              <w:rPr>
                <w:rFonts w:cs="David"/>
                <w:sz w:val="20"/>
                <w:szCs w:val="20"/>
              </w:rPr>
            </w:pPr>
            <w:r>
              <w:rPr>
                <w:rFonts w:cs="David"/>
                <w:sz w:val="20"/>
                <w:szCs w:val="20"/>
              </w:rPr>
              <w:t>22.01.2019</w:t>
            </w:r>
          </w:p>
        </w:tc>
        <w:tc>
          <w:tcPr>
            <w:tcW w:w="598" w:type="dxa"/>
          </w:tcPr>
          <w:p w14:paraId="452B46DF" w14:textId="77777777" w:rsidR="00EC374C" w:rsidRPr="00632AE1" w:rsidRDefault="00EC374C" w:rsidP="00EC374C">
            <w:pPr>
              <w:jc w:val="right"/>
              <w:rPr>
                <w:sz w:val="20"/>
                <w:szCs w:val="20"/>
              </w:rPr>
            </w:pPr>
            <w:r>
              <w:rPr>
                <w:sz w:val="20"/>
                <w:szCs w:val="20"/>
                <w:rtl/>
              </w:rPr>
              <w:t>[22]</w:t>
            </w:r>
          </w:p>
        </w:tc>
      </w:tr>
      <w:tr w:rsidR="00EC374C" w:rsidRPr="00632AE1" w14:paraId="211CA4CD" w14:textId="77777777" w:rsidTr="00EC374C">
        <w:trPr>
          <w:gridAfter w:val="1"/>
          <w:wAfter w:w="152" w:type="dxa"/>
          <w:jc w:val="center"/>
        </w:trPr>
        <w:tc>
          <w:tcPr>
            <w:tcW w:w="234" w:type="dxa"/>
            <w:gridSpan w:val="2"/>
          </w:tcPr>
          <w:p w14:paraId="55C49AF8" w14:textId="77777777" w:rsidR="00EC374C" w:rsidRPr="00632AE1" w:rsidRDefault="00EC374C" w:rsidP="00EC374C">
            <w:pPr>
              <w:rPr>
                <w:rFonts w:cs="David"/>
                <w:sz w:val="20"/>
                <w:szCs w:val="20"/>
                <w:rtl/>
              </w:rPr>
            </w:pPr>
          </w:p>
        </w:tc>
        <w:tc>
          <w:tcPr>
            <w:tcW w:w="2946" w:type="dxa"/>
            <w:gridSpan w:val="2"/>
          </w:tcPr>
          <w:p w14:paraId="7279F9FA"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C77DC83" w14:textId="77777777" w:rsidR="00EC374C" w:rsidRPr="00632AE1" w:rsidRDefault="00EC374C" w:rsidP="00EC374C">
            <w:pPr>
              <w:jc w:val="right"/>
              <w:rPr>
                <w:sz w:val="20"/>
                <w:szCs w:val="20"/>
              </w:rPr>
            </w:pPr>
            <w:r>
              <w:rPr>
                <w:sz w:val="20"/>
                <w:szCs w:val="20"/>
                <w:rtl/>
              </w:rPr>
              <w:t>[33]</w:t>
            </w:r>
          </w:p>
        </w:tc>
        <w:tc>
          <w:tcPr>
            <w:tcW w:w="1564" w:type="dxa"/>
            <w:gridSpan w:val="2"/>
          </w:tcPr>
          <w:p w14:paraId="2D536EA0" w14:textId="77777777" w:rsidR="00EC374C" w:rsidRPr="00632AE1" w:rsidRDefault="00EC374C" w:rsidP="00EC374C">
            <w:pPr>
              <w:jc w:val="right"/>
              <w:rPr>
                <w:rFonts w:cs="David"/>
                <w:sz w:val="20"/>
                <w:szCs w:val="20"/>
              </w:rPr>
            </w:pPr>
            <w:r>
              <w:rPr>
                <w:rFonts w:cs="David"/>
                <w:sz w:val="20"/>
                <w:szCs w:val="20"/>
              </w:rPr>
              <w:t>25.01.2018</w:t>
            </w:r>
          </w:p>
        </w:tc>
        <w:tc>
          <w:tcPr>
            <w:tcW w:w="550" w:type="dxa"/>
          </w:tcPr>
          <w:p w14:paraId="74C7AC37" w14:textId="77777777" w:rsidR="00EC374C" w:rsidRPr="00632AE1" w:rsidRDefault="00EC374C" w:rsidP="00EC374C">
            <w:pPr>
              <w:jc w:val="right"/>
              <w:rPr>
                <w:sz w:val="20"/>
                <w:szCs w:val="20"/>
                <w:rtl/>
              </w:rPr>
            </w:pPr>
            <w:r>
              <w:rPr>
                <w:sz w:val="20"/>
                <w:szCs w:val="20"/>
                <w:rtl/>
              </w:rPr>
              <w:t>[32]</w:t>
            </w:r>
          </w:p>
        </w:tc>
        <w:tc>
          <w:tcPr>
            <w:tcW w:w="1359" w:type="dxa"/>
          </w:tcPr>
          <w:p w14:paraId="2B26ADBF" w14:textId="77777777" w:rsidR="00EC374C" w:rsidRPr="00632AE1" w:rsidRDefault="00EC374C" w:rsidP="00EC374C">
            <w:pPr>
              <w:jc w:val="right"/>
              <w:rPr>
                <w:rFonts w:cs="David"/>
                <w:sz w:val="20"/>
                <w:szCs w:val="20"/>
              </w:rPr>
            </w:pPr>
            <w:r>
              <w:rPr>
                <w:rFonts w:cs="David"/>
                <w:sz w:val="20"/>
                <w:szCs w:val="20"/>
              </w:rPr>
              <w:t>62/621,934</w:t>
            </w:r>
          </w:p>
        </w:tc>
        <w:tc>
          <w:tcPr>
            <w:tcW w:w="598" w:type="dxa"/>
          </w:tcPr>
          <w:p w14:paraId="05E4444B" w14:textId="77777777" w:rsidR="00EC374C" w:rsidRPr="00632AE1" w:rsidRDefault="00EC374C" w:rsidP="00EC374C">
            <w:pPr>
              <w:jc w:val="right"/>
              <w:rPr>
                <w:sz w:val="20"/>
                <w:szCs w:val="20"/>
              </w:rPr>
            </w:pPr>
            <w:r>
              <w:rPr>
                <w:sz w:val="20"/>
                <w:szCs w:val="20"/>
                <w:rtl/>
              </w:rPr>
              <w:t>[31]</w:t>
            </w:r>
          </w:p>
        </w:tc>
      </w:tr>
      <w:tr w:rsidR="00EC374C" w:rsidRPr="00632AE1" w14:paraId="50344B6A" w14:textId="77777777" w:rsidTr="00EC374C">
        <w:trPr>
          <w:gridAfter w:val="1"/>
          <w:wAfter w:w="152" w:type="dxa"/>
          <w:jc w:val="center"/>
        </w:trPr>
        <w:tc>
          <w:tcPr>
            <w:tcW w:w="7204" w:type="dxa"/>
            <w:gridSpan w:val="9"/>
          </w:tcPr>
          <w:p w14:paraId="62EAFEBF" w14:textId="77777777" w:rsidR="00EC374C" w:rsidRPr="00632AE1" w:rsidRDefault="00EC374C" w:rsidP="00EC374C">
            <w:pPr>
              <w:jc w:val="right"/>
              <w:rPr>
                <w:rFonts w:cs="David"/>
                <w:sz w:val="20"/>
                <w:szCs w:val="20"/>
              </w:rPr>
            </w:pPr>
            <w:r w:rsidRPr="00632AE1">
              <w:rPr>
                <w:sz w:val="20"/>
                <w:szCs w:val="20"/>
              </w:rPr>
              <w:t>Int. Cl.</w:t>
            </w:r>
            <w:r>
              <w:rPr>
                <w:sz w:val="20"/>
                <w:szCs w:val="20"/>
              </w:rPr>
              <w:t>(2020.01) B01D  29//52, 29//66, 35//12, C02F 01//00, F16K 11//083, 11//085, 11//22</w:t>
            </w:r>
          </w:p>
        </w:tc>
        <w:tc>
          <w:tcPr>
            <w:tcW w:w="598" w:type="dxa"/>
          </w:tcPr>
          <w:p w14:paraId="6C3BE104" w14:textId="77777777" w:rsidR="00EC374C" w:rsidRPr="00632AE1" w:rsidRDefault="00EC374C" w:rsidP="00EC374C">
            <w:pPr>
              <w:jc w:val="right"/>
              <w:rPr>
                <w:sz w:val="20"/>
                <w:szCs w:val="20"/>
              </w:rPr>
            </w:pPr>
            <w:r>
              <w:rPr>
                <w:sz w:val="20"/>
                <w:szCs w:val="20"/>
                <w:rtl/>
              </w:rPr>
              <w:t>[51]</w:t>
            </w:r>
          </w:p>
        </w:tc>
      </w:tr>
      <w:tr w:rsidR="00EC374C" w:rsidRPr="00632AE1" w14:paraId="33FAD02C" w14:textId="77777777" w:rsidTr="00EC374C">
        <w:trPr>
          <w:gridAfter w:val="1"/>
          <w:wAfter w:w="152" w:type="dxa"/>
          <w:jc w:val="center"/>
        </w:trPr>
        <w:tc>
          <w:tcPr>
            <w:tcW w:w="3731" w:type="dxa"/>
            <w:gridSpan w:val="5"/>
          </w:tcPr>
          <w:p w14:paraId="013E102E" w14:textId="77777777" w:rsidR="00EC374C" w:rsidRPr="00632AE1" w:rsidRDefault="00EC374C" w:rsidP="00EC374C">
            <w:pPr>
              <w:rPr>
                <w:rFonts w:cs="Guttman Hodes"/>
                <w:sz w:val="20"/>
                <w:szCs w:val="20"/>
                <w:rtl/>
              </w:rPr>
            </w:pPr>
            <w:r>
              <w:rPr>
                <w:rFonts w:cs="Guttman Hodes"/>
                <w:sz w:val="20"/>
                <w:szCs w:val="20"/>
                <w:rtl/>
              </w:rPr>
              <w:t>עמיעד מערכות מים בע"מ, עמיעד</w:t>
            </w:r>
          </w:p>
        </w:tc>
        <w:tc>
          <w:tcPr>
            <w:tcW w:w="3473" w:type="dxa"/>
            <w:gridSpan w:val="4"/>
          </w:tcPr>
          <w:p w14:paraId="44FF730D" w14:textId="77777777" w:rsidR="00EC374C" w:rsidRPr="00632AE1" w:rsidRDefault="00EC374C" w:rsidP="00EC374C">
            <w:pPr>
              <w:jc w:val="right"/>
              <w:rPr>
                <w:rFonts w:cs="David"/>
                <w:sz w:val="20"/>
                <w:szCs w:val="20"/>
                <w:rtl/>
              </w:rPr>
            </w:pPr>
            <w:r>
              <w:rPr>
                <w:rFonts w:cs="David"/>
                <w:sz w:val="20"/>
                <w:szCs w:val="20"/>
              </w:rPr>
              <w:t>AMIAD WATER SYSTEMS LTD</w:t>
            </w:r>
          </w:p>
        </w:tc>
        <w:tc>
          <w:tcPr>
            <w:tcW w:w="598" w:type="dxa"/>
          </w:tcPr>
          <w:p w14:paraId="16ED985C" w14:textId="77777777" w:rsidR="00EC374C" w:rsidRPr="00632AE1" w:rsidRDefault="00EC374C" w:rsidP="00EC374C">
            <w:pPr>
              <w:jc w:val="right"/>
              <w:rPr>
                <w:sz w:val="20"/>
                <w:szCs w:val="20"/>
              </w:rPr>
            </w:pPr>
            <w:r>
              <w:rPr>
                <w:sz w:val="20"/>
                <w:szCs w:val="20"/>
                <w:rtl/>
              </w:rPr>
              <w:t>[71]</w:t>
            </w:r>
          </w:p>
        </w:tc>
      </w:tr>
      <w:tr w:rsidR="00EC374C" w:rsidRPr="00632AE1" w14:paraId="7B3CC2C8" w14:textId="77777777" w:rsidTr="00EC374C">
        <w:trPr>
          <w:gridAfter w:val="1"/>
          <w:wAfter w:w="152" w:type="dxa"/>
          <w:jc w:val="center"/>
        </w:trPr>
        <w:tc>
          <w:tcPr>
            <w:tcW w:w="3731" w:type="dxa"/>
            <w:gridSpan w:val="5"/>
          </w:tcPr>
          <w:p w14:paraId="3810FE27" w14:textId="77777777" w:rsidR="00EC374C" w:rsidRPr="00632AE1" w:rsidRDefault="00EC374C" w:rsidP="00EC374C">
            <w:pPr>
              <w:rPr>
                <w:rFonts w:cs="Guttman Hodes"/>
                <w:sz w:val="20"/>
                <w:szCs w:val="20"/>
                <w:rtl/>
              </w:rPr>
            </w:pPr>
            <w:r>
              <w:rPr>
                <w:rFonts w:cs="Guttman Hodes"/>
                <w:sz w:val="20"/>
                <w:szCs w:val="20"/>
                <w:rtl/>
              </w:rPr>
              <w:t>רענן בן חורין, כפיר אטיאס, אלכס זנדל</w:t>
            </w:r>
          </w:p>
        </w:tc>
        <w:tc>
          <w:tcPr>
            <w:tcW w:w="3473" w:type="dxa"/>
            <w:gridSpan w:val="4"/>
          </w:tcPr>
          <w:p w14:paraId="7EF2F3A8" w14:textId="77777777" w:rsidR="00EC374C" w:rsidRPr="00632AE1" w:rsidRDefault="00EC374C" w:rsidP="00EC374C">
            <w:pPr>
              <w:jc w:val="right"/>
              <w:rPr>
                <w:rFonts w:cs="David"/>
                <w:sz w:val="20"/>
                <w:szCs w:val="20"/>
              </w:rPr>
            </w:pPr>
            <w:r>
              <w:rPr>
                <w:rFonts w:cs="David"/>
                <w:sz w:val="20"/>
                <w:szCs w:val="20"/>
              </w:rPr>
              <w:t>BEN HORIN, Ra'anan, ATIAS, Kfir, ZENDEL, Alex</w:t>
            </w:r>
          </w:p>
        </w:tc>
        <w:tc>
          <w:tcPr>
            <w:tcW w:w="598" w:type="dxa"/>
          </w:tcPr>
          <w:p w14:paraId="497A7DE6" w14:textId="77777777" w:rsidR="00EC374C" w:rsidRPr="00632AE1" w:rsidRDefault="00EC374C" w:rsidP="00EC374C">
            <w:pPr>
              <w:jc w:val="right"/>
              <w:rPr>
                <w:sz w:val="20"/>
                <w:szCs w:val="20"/>
              </w:rPr>
            </w:pPr>
            <w:r>
              <w:rPr>
                <w:sz w:val="20"/>
                <w:szCs w:val="20"/>
                <w:rtl/>
              </w:rPr>
              <w:t>[72]</w:t>
            </w:r>
          </w:p>
        </w:tc>
      </w:tr>
      <w:tr w:rsidR="00EC374C" w:rsidRPr="00632AE1" w14:paraId="65F22B43" w14:textId="77777777" w:rsidTr="00EC374C">
        <w:trPr>
          <w:gridAfter w:val="1"/>
          <w:wAfter w:w="152" w:type="dxa"/>
          <w:jc w:val="center"/>
        </w:trPr>
        <w:tc>
          <w:tcPr>
            <w:tcW w:w="234" w:type="dxa"/>
            <w:gridSpan w:val="2"/>
          </w:tcPr>
          <w:p w14:paraId="650977E0" w14:textId="77777777" w:rsidR="00EC374C" w:rsidRPr="00632AE1" w:rsidRDefault="00EC374C" w:rsidP="00EC374C">
            <w:pPr>
              <w:rPr>
                <w:rFonts w:cs="Guttman Hodes"/>
                <w:sz w:val="20"/>
                <w:szCs w:val="20"/>
                <w:rtl/>
              </w:rPr>
            </w:pPr>
          </w:p>
        </w:tc>
        <w:tc>
          <w:tcPr>
            <w:tcW w:w="6970" w:type="dxa"/>
            <w:gridSpan w:val="7"/>
          </w:tcPr>
          <w:p w14:paraId="3748CB14" w14:textId="77777777" w:rsidR="00EC374C" w:rsidRPr="00632AE1" w:rsidRDefault="00EC374C" w:rsidP="00EC374C">
            <w:pPr>
              <w:jc w:val="right"/>
              <w:rPr>
                <w:rFonts w:cs="Guttman Hodes"/>
                <w:sz w:val="20"/>
                <w:szCs w:val="20"/>
              </w:rPr>
            </w:pPr>
            <w:r>
              <w:rPr>
                <w:rFonts w:cs="Guttman Hodes"/>
                <w:sz w:val="20"/>
                <w:szCs w:val="20"/>
              </w:rPr>
              <w:t>WO/2019/145943</w:t>
            </w:r>
          </w:p>
        </w:tc>
        <w:tc>
          <w:tcPr>
            <w:tcW w:w="598" w:type="dxa"/>
          </w:tcPr>
          <w:p w14:paraId="7EA39E05" w14:textId="77777777" w:rsidR="00EC374C" w:rsidRPr="00632AE1" w:rsidRDefault="00EC374C" w:rsidP="00EC374C">
            <w:pPr>
              <w:jc w:val="right"/>
              <w:rPr>
                <w:sz w:val="20"/>
                <w:szCs w:val="20"/>
              </w:rPr>
            </w:pPr>
            <w:r>
              <w:rPr>
                <w:sz w:val="20"/>
                <w:szCs w:val="20"/>
                <w:rtl/>
              </w:rPr>
              <w:t>[87]</w:t>
            </w:r>
          </w:p>
        </w:tc>
      </w:tr>
      <w:tr w:rsidR="00EC374C" w:rsidRPr="00632AE1" w14:paraId="229C73D8" w14:textId="77777777" w:rsidTr="00EC374C">
        <w:trPr>
          <w:gridAfter w:val="1"/>
          <w:wAfter w:w="152" w:type="dxa"/>
          <w:jc w:val="center"/>
        </w:trPr>
        <w:tc>
          <w:tcPr>
            <w:tcW w:w="3731" w:type="dxa"/>
            <w:gridSpan w:val="5"/>
          </w:tcPr>
          <w:p w14:paraId="16729683" w14:textId="77777777" w:rsidR="00EC374C" w:rsidRDefault="00EC374C" w:rsidP="00EC374C">
            <w:pPr>
              <w:rPr>
                <w:rFonts w:cs="Guttman Hodes"/>
                <w:sz w:val="20"/>
                <w:szCs w:val="20"/>
                <w:rtl/>
              </w:rPr>
            </w:pPr>
            <w:r>
              <w:rPr>
                <w:rFonts w:cs="Guttman Hodes"/>
                <w:sz w:val="20"/>
                <w:szCs w:val="20"/>
                <w:rtl/>
              </w:rPr>
              <w:t>גלסברג אפלבאום ושות',</w:t>
            </w:r>
          </w:p>
          <w:p w14:paraId="4504EC04" w14:textId="77777777" w:rsidR="00EC374C" w:rsidRDefault="00EC374C" w:rsidP="00EC374C">
            <w:pPr>
              <w:rPr>
                <w:rFonts w:cs="Guttman Hodes"/>
                <w:sz w:val="20"/>
                <w:szCs w:val="20"/>
                <w:rtl/>
              </w:rPr>
            </w:pPr>
            <w:r>
              <w:rPr>
                <w:rFonts w:cs="Guttman Hodes"/>
                <w:sz w:val="20"/>
                <w:szCs w:val="20"/>
                <w:rtl/>
              </w:rPr>
              <w:t xml:space="preserve">רח' היצירה 3, בית שאפ, קומה 21 </w:t>
            </w:r>
          </w:p>
          <w:p w14:paraId="68DF39C8"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56B88FD0" w14:textId="77777777" w:rsidR="00EC374C" w:rsidRDefault="00EC374C" w:rsidP="00EC374C">
            <w:pPr>
              <w:jc w:val="right"/>
              <w:rPr>
                <w:rFonts w:cs="David"/>
                <w:sz w:val="20"/>
                <w:szCs w:val="20"/>
              </w:rPr>
            </w:pPr>
            <w:r>
              <w:rPr>
                <w:rFonts w:cs="David"/>
                <w:sz w:val="20"/>
                <w:szCs w:val="20"/>
              </w:rPr>
              <w:t>GLAZBERG. APPLEBAUM &amp; CO.,</w:t>
            </w:r>
          </w:p>
          <w:p w14:paraId="0171F675" w14:textId="77777777" w:rsidR="00EC374C" w:rsidRDefault="00EC374C" w:rsidP="00EC374C">
            <w:pPr>
              <w:jc w:val="right"/>
              <w:rPr>
                <w:rFonts w:cs="David"/>
                <w:sz w:val="20"/>
                <w:szCs w:val="20"/>
              </w:rPr>
            </w:pPr>
            <w:r>
              <w:rPr>
                <w:rFonts w:cs="David"/>
                <w:sz w:val="20"/>
                <w:szCs w:val="20"/>
              </w:rPr>
              <w:t xml:space="preserve"> 3 HAYETSIRA ST. , BEIT SHAP, 21ST  FLOOR,</w:t>
            </w:r>
          </w:p>
          <w:p w14:paraId="0C089C75" w14:textId="77777777" w:rsidR="00EC374C" w:rsidRPr="00632AE1" w:rsidRDefault="00EC374C" w:rsidP="00EC374C">
            <w:pPr>
              <w:jc w:val="right"/>
              <w:rPr>
                <w:rFonts w:cs="David"/>
                <w:sz w:val="20"/>
                <w:szCs w:val="20"/>
                <w:rtl/>
              </w:rPr>
            </w:pPr>
            <w:r>
              <w:rPr>
                <w:rFonts w:cs="David"/>
                <w:sz w:val="20"/>
                <w:szCs w:val="20"/>
              </w:rPr>
              <w:t>RAMAT GAN 5252141</w:t>
            </w:r>
          </w:p>
        </w:tc>
        <w:tc>
          <w:tcPr>
            <w:tcW w:w="598" w:type="dxa"/>
          </w:tcPr>
          <w:p w14:paraId="4166DF97" w14:textId="77777777" w:rsidR="00EC374C" w:rsidRPr="00632AE1" w:rsidRDefault="00EC374C" w:rsidP="00EC374C">
            <w:pPr>
              <w:jc w:val="right"/>
              <w:rPr>
                <w:sz w:val="20"/>
                <w:szCs w:val="20"/>
                <w:rtl/>
              </w:rPr>
            </w:pPr>
            <w:r>
              <w:rPr>
                <w:sz w:val="20"/>
                <w:szCs w:val="20"/>
                <w:rtl/>
              </w:rPr>
              <w:t>[74]</w:t>
            </w:r>
          </w:p>
        </w:tc>
      </w:tr>
      <w:tr w:rsidR="00EC374C" w:rsidRPr="00632AE1" w14:paraId="6EA4C1E4" w14:textId="77777777" w:rsidTr="00EC374C">
        <w:trPr>
          <w:gridAfter w:val="1"/>
          <w:wAfter w:w="152" w:type="dxa"/>
          <w:jc w:val="center"/>
        </w:trPr>
        <w:tc>
          <w:tcPr>
            <w:tcW w:w="2147" w:type="dxa"/>
            <w:gridSpan w:val="3"/>
          </w:tcPr>
          <w:p w14:paraId="6714E84D" w14:textId="77777777" w:rsidR="00EC374C" w:rsidRPr="00632AE1" w:rsidRDefault="00EC374C" w:rsidP="00EC374C">
            <w:pPr>
              <w:jc w:val="right"/>
              <w:rPr>
                <w:rFonts w:cs="David"/>
                <w:sz w:val="20"/>
                <w:szCs w:val="20"/>
              </w:rPr>
            </w:pPr>
          </w:p>
        </w:tc>
        <w:tc>
          <w:tcPr>
            <w:tcW w:w="1661" w:type="dxa"/>
            <w:gridSpan w:val="3"/>
          </w:tcPr>
          <w:p w14:paraId="2820D313" w14:textId="77777777" w:rsidR="00EC374C" w:rsidRPr="00632AE1" w:rsidRDefault="00EC374C" w:rsidP="00EC374C">
            <w:pPr>
              <w:jc w:val="right"/>
              <w:rPr>
                <w:rFonts w:cs="David"/>
                <w:sz w:val="20"/>
                <w:szCs w:val="20"/>
              </w:rPr>
            </w:pPr>
          </w:p>
        </w:tc>
        <w:tc>
          <w:tcPr>
            <w:tcW w:w="3994" w:type="dxa"/>
            <w:gridSpan w:val="4"/>
          </w:tcPr>
          <w:p w14:paraId="0E4E5879" w14:textId="77777777" w:rsidR="00EC374C" w:rsidRPr="00632AE1" w:rsidRDefault="00EC374C" w:rsidP="00EC374C">
            <w:pPr>
              <w:jc w:val="right"/>
              <w:rPr>
                <w:rFonts w:cs="David"/>
                <w:sz w:val="20"/>
                <w:szCs w:val="20"/>
              </w:rPr>
            </w:pPr>
          </w:p>
        </w:tc>
      </w:tr>
      <w:tr w:rsidR="00EC374C" w:rsidRPr="00632AE1" w14:paraId="7B5A18DC" w14:textId="77777777" w:rsidTr="00EC374C">
        <w:tblPrEx>
          <w:jc w:val="left"/>
          <w:tblLook w:val="0000" w:firstRow="0" w:lastRow="0" w:firstColumn="0" w:lastColumn="0" w:noHBand="0" w:noVBand="0"/>
        </w:tblPrEx>
        <w:trPr>
          <w:gridBefore w:val="1"/>
          <w:wBefore w:w="69" w:type="dxa"/>
        </w:trPr>
        <w:tc>
          <w:tcPr>
            <w:tcW w:w="7885" w:type="dxa"/>
            <w:gridSpan w:val="10"/>
          </w:tcPr>
          <w:p w14:paraId="41AF40EA"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4A78B78B"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033"/>
        <w:gridCol w:w="552"/>
        <w:gridCol w:w="77"/>
        <w:gridCol w:w="1486"/>
        <w:gridCol w:w="550"/>
        <w:gridCol w:w="1359"/>
        <w:gridCol w:w="598"/>
        <w:gridCol w:w="152"/>
      </w:tblGrid>
      <w:tr w:rsidR="00EC374C" w:rsidRPr="00632AE1" w14:paraId="61918414" w14:textId="77777777" w:rsidTr="00EC374C">
        <w:trPr>
          <w:gridAfter w:val="1"/>
          <w:wAfter w:w="152" w:type="dxa"/>
          <w:trHeight w:val="485"/>
          <w:jc w:val="center"/>
        </w:trPr>
        <w:tc>
          <w:tcPr>
            <w:tcW w:w="3732" w:type="dxa"/>
            <w:gridSpan w:val="5"/>
          </w:tcPr>
          <w:p w14:paraId="142620A5" w14:textId="77777777" w:rsidR="00EC374C" w:rsidRPr="00DB7BD7" w:rsidRDefault="000863EF" w:rsidP="00EC374C">
            <w:pPr>
              <w:jc w:val="right"/>
              <w:rPr>
                <w:b/>
                <w:bCs/>
                <w:color w:val="0000FF"/>
                <w:sz w:val="20"/>
                <w:szCs w:val="20"/>
                <w:u w:val="single"/>
                <w:rtl/>
              </w:rPr>
            </w:pPr>
            <w:hyperlink r:id="rId933" w:history="1">
              <w:r w:rsidR="00EC374C" w:rsidRPr="00DB7BD7">
                <w:rPr>
                  <w:rStyle w:val="Hyperlink"/>
                  <w:sz w:val="20"/>
                </w:rPr>
                <w:t>271992</w:t>
              </w:r>
            </w:hyperlink>
          </w:p>
        </w:tc>
        <w:tc>
          <w:tcPr>
            <w:tcW w:w="4070" w:type="dxa"/>
            <w:gridSpan w:val="5"/>
          </w:tcPr>
          <w:p w14:paraId="15BF28EB" w14:textId="77777777" w:rsidR="00EC374C" w:rsidRPr="00DB7BD7" w:rsidRDefault="00EC374C" w:rsidP="00EC374C">
            <w:pPr>
              <w:rPr>
                <w:sz w:val="20"/>
                <w:szCs w:val="20"/>
                <w:rtl/>
              </w:rPr>
            </w:pPr>
            <w:r w:rsidRPr="00DB7BD7">
              <w:rPr>
                <w:sz w:val="20"/>
                <w:szCs w:val="20"/>
                <w:rtl/>
              </w:rPr>
              <w:t>[21][11]</w:t>
            </w:r>
          </w:p>
        </w:tc>
      </w:tr>
      <w:tr w:rsidR="00EC374C" w:rsidRPr="00632AE1" w14:paraId="0BB932F7" w14:textId="77777777" w:rsidTr="00EC374C">
        <w:trPr>
          <w:gridAfter w:val="1"/>
          <w:wAfter w:w="152" w:type="dxa"/>
          <w:jc w:val="center"/>
        </w:trPr>
        <w:tc>
          <w:tcPr>
            <w:tcW w:w="3732" w:type="dxa"/>
            <w:gridSpan w:val="5"/>
          </w:tcPr>
          <w:p w14:paraId="2684E2C3" w14:textId="77777777" w:rsidR="00EC374C" w:rsidRDefault="00EC374C" w:rsidP="00EC374C">
            <w:pPr>
              <w:rPr>
                <w:rFonts w:cs="David"/>
                <w:b/>
                <w:bCs/>
                <w:sz w:val="20"/>
                <w:szCs w:val="20"/>
                <w:rtl/>
              </w:rPr>
            </w:pPr>
            <w:r>
              <w:rPr>
                <w:rFonts w:cs="David"/>
                <w:b/>
                <w:bCs/>
                <w:sz w:val="20"/>
                <w:szCs w:val="20"/>
                <w:rtl/>
              </w:rPr>
              <w:t>תמונות מרובבות עם טווח דינמי גבוה</w:t>
            </w:r>
          </w:p>
          <w:p w14:paraId="52FC111B" w14:textId="77777777" w:rsidR="00EC374C" w:rsidRPr="00632AE1" w:rsidRDefault="00EC374C" w:rsidP="00EC374C">
            <w:pPr>
              <w:rPr>
                <w:rFonts w:cs="David"/>
                <w:b/>
                <w:bCs/>
                <w:sz w:val="20"/>
                <w:szCs w:val="20"/>
                <w:rtl/>
              </w:rPr>
            </w:pPr>
          </w:p>
        </w:tc>
        <w:tc>
          <w:tcPr>
            <w:tcW w:w="3472" w:type="dxa"/>
            <w:gridSpan w:val="4"/>
          </w:tcPr>
          <w:p w14:paraId="2B29107A" w14:textId="77777777" w:rsidR="00EC374C" w:rsidRDefault="00EC374C" w:rsidP="00EC374C">
            <w:pPr>
              <w:jc w:val="right"/>
              <w:rPr>
                <w:rFonts w:cs="David"/>
                <w:b/>
                <w:bCs/>
                <w:sz w:val="20"/>
                <w:szCs w:val="20"/>
              </w:rPr>
            </w:pPr>
            <w:r>
              <w:rPr>
                <w:rFonts w:cs="David"/>
                <w:b/>
                <w:bCs/>
                <w:sz w:val="20"/>
                <w:szCs w:val="20"/>
              </w:rPr>
              <w:t>MULTIPLEXED HIGH DYNAMIC RANGE IMAGES</w:t>
            </w:r>
          </w:p>
          <w:p w14:paraId="6169DFBA" w14:textId="77777777" w:rsidR="00EC374C" w:rsidRPr="00632AE1" w:rsidRDefault="00EC374C" w:rsidP="00EC374C">
            <w:pPr>
              <w:jc w:val="right"/>
              <w:rPr>
                <w:rFonts w:cs="David"/>
                <w:b/>
                <w:bCs/>
                <w:sz w:val="20"/>
                <w:szCs w:val="20"/>
              </w:rPr>
            </w:pPr>
          </w:p>
        </w:tc>
        <w:tc>
          <w:tcPr>
            <w:tcW w:w="598" w:type="dxa"/>
          </w:tcPr>
          <w:p w14:paraId="35B8C062" w14:textId="77777777" w:rsidR="00EC374C" w:rsidRPr="00632AE1" w:rsidRDefault="00EC374C" w:rsidP="00EC374C">
            <w:pPr>
              <w:jc w:val="right"/>
              <w:rPr>
                <w:sz w:val="20"/>
                <w:szCs w:val="20"/>
              </w:rPr>
            </w:pPr>
            <w:r>
              <w:rPr>
                <w:sz w:val="20"/>
                <w:szCs w:val="20"/>
                <w:rtl/>
              </w:rPr>
              <w:t>[54]</w:t>
            </w:r>
          </w:p>
        </w:tc>
      </w:tr>
      <w:tr w:rsidR="00EC374C" w:rsidRPr="00632AE1" w14:paraId="79495840" w14:textId="77777777" w:rsidTr="00EC374C">
        <w:trPr>
          <w:gridAfter w:val="1"/>
          <w:wAfter w:w="152" w:type="dxa"/>
          <w:jc w:val="center"/>
        </w:trPr>
        <w:tc>
          <w:tcPr>
            <w:tcW w:w="235" w:type="dxa"/>
            <w:gridSpan w:val="2"/>
          </w:tcPr>
          <w:p w14:paraId="5AE4EC85" w14:textId="77777777" w:rsidR="00EC374C" w:rsidRPr="00632AE1" w:rsidRDefault="00EC374C" w:rsidP="00EC374C">
            <w:pPr>
              <w:rPr>
                <w:rFonts w:cs="David"/>
                <w:sz w:val="20"/>
                <w:szCs w:val="20"/>
                <w:rtl/>
              </w:rPr>
            </w:pPr>
          </w:p>
        </w:tc>
        <w:tc>
          <w:tcPr>
            <w:tcW w:w="6969" w:type="dxa"/>
            <w:gridSpan w:val="7"/>
          </w:tcPr>
          <w:p w14:paraId="1B528C66" w14:textId="77777777" w:rsidR="00EC374C" w:rsidRPr="00632AE1" w:rsidRDefault="00EC374C" w:rsidP="00EC374C">
            <w:pPr>
              <w:jc w:val="right"/>
              <w:rPr>
                <w:rFonts w:cs="David"/>
                <w:sz w:val="20"/>
                <w:szCs w:val="20"/>
              </w:rPr>
            </w:pPr>
            <w:r>
              <w:rPr>
                <w:rFonts w:cs="David"/>
                <w:sz w:val="20"/>
                <w:szCs w:val="20"/>
              </w:rPr>
              <w:t>15.05.2018</w:t>
            </w:r>
          </w:p>
        </w:tc>
        <w:tc>
          <w:tcPr>
            <w:tcW w:w="598" w:type="dxa"/>
          </w:tcPr>
          <w:p w14:paraId="48E0F5FA" w14:textId="77777777" w:rsidR="00EC374C" w:rsidRPr="00632AE1" w:rsidRDefault="00EC374C" w:rsidP="00EC374C">
            <w:pPr>
              <w:jc w:val="right"/>
              <w:rPr>
                <w:sz w:val="20"/>
                <w:szCs w:val="20"/>
              </w:rPr>
            </w:pPr>
            <w:r>
              <w:rPr>
                <w:sz w:val="20"/>
                <w:szCs w:val="20"/>
                <w:rtl/>
              </w:rPr>
              <w:t>[22]</w:t>
            </w:r>
          </w:p>
        </w:tc>
      </w:tr>
      <w:tr w:rsidR="00EC374C" w:rsidRPr="00632AE1" w14:paraId="42E7363A" w14:textId="77777777" w:rsidTr="00EC374C">
        <w:trPr>
          <w:gridAfter w:val="1"/>
          <w:wAfter w:w="152" w:type="dxa"/>
          <w:jc w:val="center"/>
        </w:trPr>
        <w:tc>
          <w:tcPr>
            <w:tcW w:w="235" w:type="dxa"/>
            <w:gridSpan w:val="2"/>
          </w:tcPr>
          <w:p w14:paraId="0DCB86B0" w14:textId="77777777" w:rsidR="00EC374C" w:rsidRPr="00632AE1" w:rsidRDefault="00EC374C" w:rsidP="00EC374C">
            <w:pPr>
              <w:rPr>
                <w:rFonts w:cs="David"/>
                <w:sz w:val="20"/>
                <w:szCs w:val="20"/>
                <w:rtl/>
              </w:rPr>
            </w:pPr>
          </w:p>
        </w:tc>
        <w:tc>
          <w:tcPr>
            <w:tcW w:w="2945" w:type="dxa"/>
            <w:gridSpan w:val="2"/>
          </w:tcPr>
          <w:p w14:paraId="53FAD618"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58F42D7C" w14:textId="77777777" w:rsidR="00EC374C" w:rsidRPr="00632AE1" w:rsidRDefault="00EC374C" w:rsidP="00EC374C">
            <w:pPr>
              <w:jc w:val="right"/>
              <w:rPr>
                <w:sz w:val="20"/>
                <w:szCs w:val="20"/>
              </w:rPr>
            </w:pPr>
            <w:r>
              <w:rPr>
                <w:sz w:val="20"/>
                <w:szCs w:val="20"/>
                <w:rtl/>
              </w:rPr>
              <w:t>[33]</w:t>
            </w:r>
          </w:p>
        </w:tc>
        <w:tc>
          <w:tcPr>
            <w:tcW w:w="1563" w:type="dxa"/>
            <w:gridSpan w:val="2"/>
          </w:tcPr>
          <w:p w14:paraId="2A81D4ED" w14:textId="77777777" w:rsidR="00EC374C" w:rsidRPr="00632AE1" w:rsidRDefault="00EC374C" w:rsidP="00EC374C">
            <w:pPr>
              <w:jc w:val="right"/>
              <w:rPr>
                <w:rFonts w:cs="David"/>
                <w:sz w:val="20"/>
                <w:szCs w:val="20"/>
              </w:rPr>
            </w:pPr>
            <w:r>
              <w:rPr>
                <w:rFonts w:cs="David"/>
                <w:sz w:val="20"/>
                <w:szCs w:val="20"/>
              </w:rPr>
              <w:t>27.07.2017</w:t>
            </w:r>
          </w:p>
        </w:tc>
        <w:tc>
          <w:tcPr>
            <w:tcW w:w="550" w:type="dxa"/>
          </w:tcPr>
          <w:p w14:paraId="51D24AA2" w14:textId="77777777" w:rsidR="00EC374C" w:rsidRPr="00632AE1" w:rsidRDefault="00EC374C" w:rsidP="00EC374C">
            <w:pPr>
              <w:jc w:val="right"/>
              <w:rPr>
                <w:sz w:val="20"/>
                <w:szCs w:val="20"/>
                <w:rtl/>
              </w:rPr>
            </w:pPr>
            <w:r>
              <w:rPr>
                <w:sz w:val="20"/>
                <w:szCs w:val="20"/>
                <w:rtl/>
              </w:rPr>
              <w:t>[32]</w:t>
            </w:r>
          </w:p>
        </w:tc>
        <w:tc>
          <w:tcPr>
            <w:tcW w:w="1359" w:type="dxa"/>
          </w:tcPr>
          <w:p w14:paraId="0B860E15" w14:textId="77777777" w:rsidR="00EC374C" w:rsidRPr="00632AE1" w:rsidRDefault="00EC374C" w:rsidP="00EC374C">
            <w:pPr>
              <w:jc w:val="right"/>
              <w:rPr>
                <w:rFonts w:cs="David"/>
                <w:sz w:val="20"/>
                <w:szCs w:val="20"/>
              </w:rPr>
            </w:pPr>
            <w:r>
              <w:rPr>
                <w:rFonts w:cs="David"/>
                <w:sz w:val="20"/>
                <w:szCs w:val="20"/>
              </w:rPr>
              <w:t>15/662,055</w:t>
            </w:r>
          </w:p>
        </w:tc>
        <w:tc>
          <w:tcPr>
            <w:tcW w:w="598" w:type="dxa"/>
          </w:tcPr>
          <w:p w14:paraId="30D6FE51" w14:textId="77777777" w:rsidR="00EC374C" w:rsidRPr="00632AE1" w:rsidRDefault="00EC374C" w:rsidP="00EC374C">
            <w:pPr>
              <w:jc w:val="right"/>
              <w:rPr>
                <w:sz w:val="20"/>
                <w:szCs w:val="20"/>
              </w:rPr>
            </w:pPr>
            <w:r>
              <w:rPr>
                <w:sz w:val="20"/>
                <w:szCs w:val="20"/>
                <w:rtl/>
              </w:rPr>
              <w:t>[31]</w:t>
            </w:r>
          </w:p>
        </w:tc>
      </w:tr>
      <w:tr w:rsidR="00EC374C" w:rsidRPr="00632AE1" w14:paraId="346C28A6" w14:textId="77777777" w:rsidTr="00EC374C">
        <w:trPr>
          <w:gridAfter w:val="1"/>
          <w:wAfter w:w="152" w:type="dxa"/>
          <w:jc w:val="center"/>
        </w:trPr>
        <w:tc>
          <w:tcPr>
            <w:tcW w:w="7204" w:type="dxa"/>
            <w:gridSpan w:val="9"/>
          </w:tcPr>
          <w:p w14:paraId="3B182FE1"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G06T  01//60, 05//00, 05//40, 05//50, 07//13, 07//246, 07//40, H04N 05//232, 05//235, 05//355</w:t>
            </w:r>
          </w:p>
        </w:tc>
        <w:tc>
          <w:tcPr>
            <w:tcW w:w="598" w:type="dxa"/>
          </w:tcPr>
          <w:p w14:paraId="29F1984A" w14:textId="77777777" w:rsidR="00EC374C" w:rsidRPr="00632AE1" w:rsidRDefault="00EC374C" w:rsidP="00EC374C">
            <w:pPr>
              <w:jc w:val="right"/>
              <w:rPr>
                <w:sz w:val="20"/>
                <w:szCs w:val="20"/>
              </w:rPr>
            </w:pPr>
            <w:r>
              <w:rPr>
                <w:sz w:val="20"/>
                <w:szCs w:val="20"/>
                <w:rtl/>
              </w:rPr>
              <w:t>[51]</w:t>
            </w:r>
          </w:p>
        </w:tc>
      </w:tr>
      <w:tr w:rsidR="00EC374C" w:rsidRPr="00632AE1" w14:paraId="3603255D" w14:textId="77777777" w:rsidTr="00EC374C">
        <w:trPr>
          <w:gridAfter w:val="1"/>
          <w:wAfter w:w="152" w:type="dxa"/>
          <w:jc w:val="center"/>
        </w:trPr>
        <w:tc>
          <w:tcPr>
            <w:tcW w:w="3732" w:type="dxa"/>
            <w:gridSpan w:val="5"/>
          </w:tcPr>
          <w:p w14:paraId="34603302" w14:textId="77777777" w:rsidR="00EC374C" w:rsidRPr="00632AE1" w:rsidRDefault="00EC374C" w:rsidP="00EC374C">
            <w:pPr>
              <w:rPr>
                <w:rFonts w:cs="Guttman Hodes"/>
                <w:sz w:val="20"/>
                <w:szCs w:val="20"/>
                <w:rtl/>
              </w:rPr>
            </w:pPr>
          </w:p>
        </w:tc>
        <w:tc>
          <w:tcPr>
            <w:tcW w:w="3472" w:type="dxa"/>
            <w:gridSpan w:val="4"/>
          </w:tcPr>
          <w:p w14:paraId="6991B13C" w14:textId="77777777" w:rsidR="00EC374C" w:rsidRPr="00632AE1" w:rsidRDefault="00EC374C" w:rsidP="00EC374C">
            <w:pPr>
              <w:jc w:val="right"/>
              <w:rPr>
                <w:rFonts w:cs="David"/>
                <w:sz w:val="20"/>
                <w:szCs w:val="20"/>
                <w:rtl/>
              </w:rPr>
            </w:pPr>
            <w:r>
              <w:rPr>
                <w:rFonts w:cs="David"/>
                <w:sz w:val="20"/>
                <w:szCs w:val="20"/>
              </w:rPr>
              <w:t>RAYTHEON COMPANY, U.S.A.</w:t>
            </w:r>
          </w:p>
        </w:tc>
        <w:tc>
          <w:tcPr>
            <w:tcW w:w="598" w:type="dxa"/>
          </w:tcPr>
          <w:p w14:paraId="15493F03" w14:textId="77777777" w:rsidR="00EC374C" w:rsidRPr="00632AE1" w:rsidRDefault="00EC374C" w:rsidP="00EC374C">
            <w:pPr>
              <w:jc w:val="right"/>
              <w:rPr>
                <w:sz w:val="20"/>
                <w:szCs w:val="20"/>
              </w:rPr>
            </w:pPr>
            <w:r>
              <w:rPr>
                <w:sz w:val="20"/>
                <w:szCs w:val="20"/>
                <w:rtl/>
              </w:rPr>
              <w:t>[71]</w:t>
            </w:r>
          </w:p>
        </w:tc>
      </w:tr>
      <w:tr w:rsidR="00EC374C" w:rsidRPr="00632AE1" w14:paraId="1F6092FA" w14:textId="77777777" w:rsidTr="00EC374C">
        <w:trPr>
          <w:gridAfter w:val="1"/>
          <w:wAfter w:w="152" w:type="dxa"/>
          <w:jc w:val="center"/>
        </w:trPr>
        <w:tc>
          <w:tcPr>
            <w:tcW w:w="235" w:type="dxa"/>
            <w:gridSpan w:val="2"/>
          </w:tcPr>
          <w:p w14:paraId="31BD415E" w14:textId="77777777" w:rsidR="00EC374C" w:rsidRPr="00632AE1" w:rsidRDefault="00EC374C" w:rsidP="00EC374C">
            <w:pPr>
              <w:rPr>
                <w:rFonts w:cs="Guttman Hodes"/>
                <w:sz w:val="20"/>
                <w:szCs w:val="20"/>
                <w:rtl/>
              </w:rPr>
            </w:pPr>
          </w:p>
        </w:tc>
        <w:tc>
          <w:tcPr>
            <w:tcW w:w="6969" w:type="dxa"/>
            <w:gridSpan w:val="7"/>
          </w:tcPr>
          <w:p w14:paraId="44819228" w14:textId="77777777" w:rsidR="00EC374C" w:rsidRPr="00632AE1" w:rsidRDefault="00EC374C" w:rsidP="00EC374C">
            <w:pPr>
              <w:jc w:val="right"/>
              <w:rPr>
                <w:rFonts w:cs="Guttman Hodes"/>
                <w:sz w:val="20"/>
                <w:szCs w:val="20"/>
              </w:rPr>
            </w:pPr>
            <w:r>
              <w:rPr>
                <w:rFonts w:cs="Guttman Hodes"/>
                <w:sz w:val="20"/>
                <w:szCs w:val="20"/>
              </w:rPr>
              <w:t>WO/2019/022812</w:t>
            </w:r>
          </w:p>
        </w:tc>
        <w:tc>
          <w:tcPr>
            <w:tcW w:w="598" w:type="dxa"/>
          </w:tcPr>
          <w:p w14:paraId="39D0EEA9" w14:textId="77777777" w:rsidR="00EC374C" w:rsidRPr="00632AE1" w:rsidRDefault="00EC374C" w:rsidP="00EC374C">
            <w:pPr>
              <w:jc w:val="right"/>
              <w:rPr>
                <w:sz w:val="20"/>
                <w:szCs w:val="20"/>
              </w:rPr>
            </w:pPr>
            <w:r>
              <w:rPr>
                <w:sz w:val="20"/>
                <w:szCs w:val="20"/>
                <w:rtl/>
              </w:rPr>
              <w:t>[87]</w:t>
            </w:r>
          </w:p>
        </w:tc>
      </w:tr>
      <w:tr w:rsidR="00EC374C" w:rsidRPr="00632AE1" w14:paraId="2FE1C13F" w14:textId="77777777" w:rsidTr="00EC374C">
        <w:trPr>
          <w:gridAfter w:val="1"/>
          <w:wAfter w:w="152" w:type="dxa"/>
          <w:jc w:val="center"/>
        </w:trPr>
        <w:tc>
          <w:tcPr>
            <w:tcW w:w="3732" w:type="dxa"/>
            <w:gridSpan w:val="5"/>
          </w:tcPr>
          <w:p w14:paraId="56F34288" w14:textId="77777777" w:rsidR="00EC374C" w:rsidRDefault="00EC374C" w:rsidP="00EC374C">
            <w:pPr>
              <w:rPr>
                <w:rFonts w:cs="Guttman Hodes"/>
                <w:sz w:val="20"/>
                <w:szCs w:val="20"/>
                <w:rtl/>
              </w:rPr>
            </w:pPr>
            <w:r>
              <w:rPr>
                <w:rFonts w:cs="Guttman Hodes"/>
                <w:sz w:val="20"/>
                <w:szCs w:val="20"/>
                <w:rtl/>
              </w:rPr>
              <w:t>סנפורד ט. קולב ושות',</w:t>
            </w:r>
          </w:p>
          <w:p w14:paraId="4D4C40B5" w14:textId="77777777" w:rsidR="00EC374C" w:rsidRDefault="00EC374C" w:rsidP="00EC374C">
            <w:pPr>
              <w:rPr>
                <w:rFonts w:cs="Guttman Hodes"/>
                <w:sz w:val="20"/>
                <w:szCs w:val="20"/>
                <w:rtl/>
              </w:rPr>
            </w:pPr>
            <w:r>
              <w:rPr>
                <w:rFonts w:cs="Guttman Hodes"/>
                <w:sz w:val="20"/>
                <w:szCs w:val="20"/>
                <w:rtl/>
              </w:rPr>
              <w:t xml:space="preserve">שער הגיא 4, מרמורק </w:t>
            </w:r>
          </w:p>
          <w:p w14:paraId="015B4FC7" w14:textId="77777777" w:rsidR="00EC374C" w:rsidRPr="00632AE1" w:rsidRDefault="00EC374C" w:rsidP="00EC374C">
            <w:pPr>
              <w:rPr>
                <w:rFonts w:cs="Guttman Hodes"/>
                <w:sz w:val="20"/>
                <w:szCs w:val="20"/>
                <w:rtl/>
              </w:rPr>
            </w:pPr>
            <w:r>
              <w:rPr>
                <w:rFonts w:cs="Guttman Hodes"/>
                <w:sz w:val="20"/>
                <w:szCs w:val="20"/>
                <w:rtl/>
              </w:rPr>
              <w:t>ת.ד. 2273, רחובות</w:t>
            </w:r>
          </w:p>
        </w:tc>
        <w:tc>
          <w:tcPr>
            <w:tcW w:w="3472" w:type="dxa"/>
            <w:gridSpan w:val="4"/>
          </w:tcPr>
          <w:p w14:paraId="2710279D" w14:textId="77777777" w:rsidR="00EC374C" w:rsidRDefault="00EC374C" w:rsidP="00EC374C">
            <w:pPr>
              <w:jc w:val="right"/>
              <w:rPr>
                <w:rFonts w:cs="David"/>
                <w:sz w:val="20"/>
                <w:szCs w:val="20"/>
              </w:rPr>
            </w:pPr>
            <w:r>
              <w:rPr>
                <w:rFonts w:cs="David"/>
                <w:sz w:val="20"/>
                <w:szCs w:val="20"/>
              </w:rPr>
              <w:t>SANFORD T.COLB &amp; CO.,</w:t>
            </w:r>
          </w:p>
          <w:p w14:paraId="31CC6CDB" w14:textId="77777777" w:rsidR="00EC374C" w:rsidRDefault="00EC374C" w:rsidP="00EC374C">
            <w:pPr>
              <w:jc w:val="right"/>
              <w:rPr>
                <w:rFonts w:cs="David"/>
                <w:sz w:val="20"/>
                <w:szCs w:val="20"/>
              </w:rPr>
            </w:pPr>
            <w:r>
              <w:rPr>
                <w:rFonts w:cs="David"/>
                <w:sz w:val="20"/>
                <w:szCs w:val="20"/>
              </w:rPr>
              <w:t xml:space="preserve"> P.O.B. 2273, </w:t>
            </w:r>
          </w:p>
          <w:p w14:paraId="0A78E318" w14:textId="77777777" w:rsidR="00EC374C" w:rsidRPr="00632AE1" w:rsidRDefault="00EC374C" w:rsidP="00EC374C">
            <w:pPr>
              <w:jc w:val="right"/>
              <w:rPr>
                <w:rFonts w:cs="David"/>
                <w:sz w:val="20"/>
                <w:szCs w:val="20"/>
                <w:rtl/>
              </w:rPr>
            </w:pPr>
            <w:r>
              <w:rPr>
                <w:rFonts w:cs="David"/>
                <w:sz w:val="20"/>
                <w:szCs w:val="20"/>
              </w:rPr>
              <w:t>REHOVOT 76122</w:t>
            </w:r>
          </w:p>
        </w:tc>
        <w:tc>
          <w:tcPr>
            <w:tcW w:w="598" w:type="dxa"/>
          </w:tcPr>
          <w:p w14:paraId="5AACBD29" w14:textId="77777777" w:rsidR="00EC374C" w:rsidRPr="00632AE1" w:rsidRDefault="00EC374C" w:rsidP="00EC374C">
            <w:pPr>
              <w:jc w:val="right"/>
              <w:rPr>
                <w:sz w:val="20"/>
                <w:szCs w:val="20"/>
                <w:rtl/>
              </w:rPr>
            </w:pPr>
            <w:r>
              <w:rPr>
                <w:sz w:val="20"/>
                <w:szCs w:val="20"/>
                <w:rtl/>
              </w:rPr>
              <w:t>[74]</w:t>
            </w:r>
          </w:p>
        </w:tc>
      </w:tr>
      <w:tr w:rsidR="00EC374C" w:rsidRPr="00632AE1" w14:paraId="06D34739" w14:textId="77777777" w:rsidTr="00EC374C">
        <w:trPr>
          <w:gridAfter w:val="1"/>
          <w:wAfter w:w="152" w:type="dxa"/>
          <w:jc w:val="center"/>
        </w:trPr>
        <w:tc>
          <w:tcPr>
            <w:tcW w:w="2147" w:type="dxa"/>
            <w:gridSpan w:val="3"/>
          </w:tcPr>
          <w:p w14:paraId="02BF6CE6" w14:textId="77777777" w:rsidR="00EC374C" w:rsidRPr="00632AE1" w:rsidRDefault="00EC374C" w:rsidP="00EC374C">
            <w:pPr>
              <w:jc w:val="right"/>
              <w:rPr>
                <w:rFonts w:cs="David"/>
                <w:sz w:val="20"/>
                <w:szCs w:val="20"/>
              </w:rPr>
            </w:pPr>
          </w:p>
        </w:tc>
        <w:tc>
          <w:tcPr>
            <w:tcW w:w="1662" w:type="dxa"/>
            <w:gridSpan w:val="3"/>
          </w:tcPr>
          <w:p w14:paraId="04C17353" w14:textId="77777777" w:rsidR="00EC374C" w:rsidRPr="00632AE1" w:rsidRDefault="00EC374C" w:rsidP="00EC374C">
            <w:pPr>
              <w:jc w:val="right"/>
              <w:rPr>
                <w:rFonts w:cs="David"/>
                <w:sz w:val="20"/>
                <w:szCs w:val="20"/>
              </w:rPr>
            </w:pPr>
          </w:p>
        </w:tc>
        <w:tc>
          <w:tcPr>
            <w:tcW w:w="3993" w:type="dxa"/>
            <w:gridSpan w:val="4"/>
          </w:tcPr>
          <w:p w14:paraId="0C71DA60" w14:textId="77777777" w:rsidR="00EC374C" w:rsidRPr="00632AE1" w:rsidRDefault="00EC374C" w:rsidP="00EC374C">
            <w:pPr>
              <w:jc w:val="right"/>
              <w:rPr>
                <w:rFonts w:cs="David"/>
                <w:sz w:val="20"/>
                <w:szCs w:val="20"/>
              </w:rPr>
            </w:pPr>
          </w:p>
        </w:tc>
      </w:tr>
      <w:tr w:rsidR="00EC374C" w:rsidRPr="00632AE1" w14:paraId="675FCBF1" w14:textId="77777777" w:rsidTr="00EC374C">
        <w:tblPrEx>
          <w:jc w:val="left"/>
          <w:tblLook w:val="0000" w:firstRow="0" w:lastRow="0" w:firstColumn="0" w:lastColumn="0" w:noHBand="0" w:noVBand="0"/>
        </w:tblPrEx>
        <w:trPr>
          <w:gridBefore w:val="1"/>
          <w:wBefore w:w="70" w:type="dxa"/>
        </w:trPr>
        <w:tc>
          <w:tcPr>
            <w:tcW w:w="7884" w:type="dxa"/>
            <w:gridSpan w:val="10"/>
          </w:tcPr>
          <w:p w14:paraId="725FFC5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1FB856"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5"/>
        <w:gridCol w:w="1912"/>
        <w:gridCol w:w="166"/>
        <w:gridCol w:w="867"/>
        <w:gridCol w:w="552"/>
        <w:gridCol w:w="77"/>
        <w:gridCol w:w="1436"/>
        <w:gridCol w:w="50"/>
        <w:gridCol w:w="550"/>
        <w:gridCol w:w="1359"/>
        <w:gridCol w:w="598"/>
        <w:gridCol w:w="152"/>
      </w:tblGrid>
      <w:tr w:rsidR="00EC374C" w:rsidRPr="00632AE1" w14:paraId="5C7610D3" w14:textId="77777777" w:rsidTr="00EC374C">
        <w:trPr>
          <w:gridAfter w:val="1"/>
          <w:wAfter w:w="152" w:type="dxa"/>
          <w:trHeight w:val="485"/>
          <w:jc w:val="center"/>
        </w:trPr>
        <w:tc>
          <w:tcPr>
            <w:tcW w:w="3732" w:type="dxa"/>
            <w:gridSpan w:val="6"/>
          </w:tcPr>
          <w:p w14:paraId="18EFA8A4" w14:textId="77777777" w:rsidR="00EC374C" w:rsidRPr="00DB7BD7" w:rsidRDefault="000863EF" w:rsidP="00EC374C">
            <w:pPr>
              <w:jc w:val="right"/>
              <w:rPr>
                <w:b/>
                <w:bCs/>
                <w:color w:val="0000FF"/>
                <w:sz w:val="20"/>
                <w:szCs w:val="20"/>
                <w:u w:val="single"/>
                <w:rtl/>
              </w:rPr>
            </w:pPr>
            <w:hyperlink r:id="rId934" w:history="1">
              <w:r w:rsidR="00EC374C" w:rsidRPr="00DB7BD7">
                <w:rPr>
                  <w:rStyle w:val="Hyperlink"/>
                  <w:sz w:val="20"/>
                </w:rPr>
                <w:t>272057</w:t>
              </w:r>
            </w:hyperlink>
          </w:p>
        </w:tc>
        <w:tc>
          <w:tcPr>
            <w:tcW w:w="4070" w:type="dxa"/>
            <w:gridSpan w:val="6"/>
          </w:tcPr>
          <w:p w14:paraId="3D25568C" w14:textId="77777777" w:rsidR="00EC374C" w:rsidRPr="00DB7BD7" w:rsidRDefault="00EC374C" w:rsidP="00EC374C">
            <w:pPr>
              <w:rPr>
                <w:sz w:val="20"/>
                <w:szCs w:val="20"/>
                <w:rtl/>
              </w:rPr>
            </w:pPr>
            <w:r w:rsidRPr="00DB7BD7">
              <w:rPr>
                <w:sz w:val="20"/>
                <w:szCs w:val="20"/>
                <w:rtl/>
              </w:rPr>
              <w:t>[21][11]</w:t>
            </w:r>
          </w:p>
        </w:tc>
      </w:tr>
      <w:tr w:rsidR="00EC374C" w:rsidRPr="00632AE1" w14:paraId="788487F0" w14:textId="77777777" w:rsidTr="00EC374C">
        <w:trPr>
          <w:gridAfter w:val="1"/>
          <w:wAfter w:w="152" w:type="dxa"/>
          <w:jc w:val="center"/>
        </w:trPr>
        <w:tc>
          <w:tcPr>
            <w:tcW w:w="3732" w:type="dxa"/>
            <w:gridSpan w:val="6"/>
          </w:tcPr>
          <w:p w14:paraId="387051EF" w14:textId="77777777" w:rsidR="00EC374C" w:rsidRDefault="00EC374C" w:rsidP="00EC374C">
            <w:pPr>
              <w:rPr>
                <w:rFonts w:cs="David"/>
                <w:b/>
                <w:bCs/>
                <w:sz w:val="20"/>
                <w:szCs w:val="20"/>
                <w:rtl/>
              </w:rPr>
            </w:pPr>
            <w:r>
              <w:rPr>
                <w:rFonts w:cs="David"/>
                <w:b/>
                <w:bCs/>
                <w:sz w:val="20"/>
                <w:szCs w:val="20"/>
                <w:rtl/>
              </w:rPr>
              <w:t xml:space="preserve">תרכובות נפתירידין כמעכבי </w:t>
            </w:r>
            <w:r>
              <w:rPr>
                <w:rFonts w:cs="David"/>
                <w:b/>
                <w:bCs/>
                <w:sz w:val="20"/>
                <w:szCs w:val="20"/>
              </w:rPr>
              <w:t>JAK</w:t>
            </w:r>
            <w:r>
              <w:rPr>
                <w:rFonts w:cs="David"/>
                <w:b/>
                <w:bCs/>
                <w:sz w:val="20"/>
                <w:szCs w:val="20"/>
                <w:rtl/>
              </w:rPr>
              <w:t xml:space="preserve"> קינאז</w:t>
            </w:r>
          </w:p>
          <w:p w14:paraId="48040B26" w14:textId="77777777" w:rsidR="00EC374C" w:rsidRPr="00632AE1" w:rsidRDefault="00EC374C" w:rsidP="00EC374C">
            <w:pPr>
              <w:rPr>
                <w:rFonts w:cs="David"/>
                <w:b/>
                <w:bCs/>
                <w:sz w:val="20"/>
                <w:szCs w:val="20"/>
                <w:rtl/>
              </w:rPr>
            </w:pPr>
          </w:p>
        </w:tc>
        <w:tc>
          <w:tcPr>
            <w:tcW w:w="3472" w:type="dxa"/>
            <w:gridSpan w:val="5"/>
          </w:tcPr>
          <w:p w14:paraId="5E2C9C07" w14:textId="77777777" w:rsidR="00EC374C" w:rsidRDefault="00EC374C" w:rsidP="00EC374C">
            <w:pPr>
              <w:jc w:val="right"/>
              <w:rPr>
                <w:rFonts w:cs="David"/>
                <w:b/>
                <w:bCs/>
                <w:sz w:val="20"/>
                <w:szCs w:val="20"/>
              </w:rPr>
            </w:pPr>
            <w:r>
              <w:rPr>
                <w:rFonts w:cs="David"/>
                <w:b/>
                <w:bCs/>
                <w:sz w:val="20"/>
                <w:szCs w:val="20"/>
              </w:rPr>
              <w:t>NAPHTHYRIDINE COMPOUNDS AS JAK KINASE INHIBITORS</w:t>
            </w:r>
          </w:p>
          <w:p w14:paraId="706A8F9B" w14:textId="77777777" w:rsidR="00EC374C" w:rsidRPr="00632AE1" w:rsidRDefault="00EC374C" w:rsidP="00EC374C">
            <w:pPr>
              <w:jc w:val="right"/>
              <w:rPr>
                <w:rFonts w:cs="David"/>
                <w:b/>
                <w:bCs/>
                <w:sz w:val="20"/>
                <w:szCs w:val="20"/>
              </w:rPr>
            </w:pPr>
          </w:p>
        </w:tc>
        <w:tc>
          <w:tcPr>
            <w:tcW w:w="598" w:type="dxa"/>
          </w:tcPr>
          <w:p w14:paraId="4314300F" w14:textId="77777777" w:rsidR="00EC374C" w:rsidRPr="00632AE1" w:rsidRDefault="00EC374C" w:rsidP="00EC374C">
            <w:pPr>
              <w:jc w:val="right"/>
              <w:rPr>
                <w:sz w:val="20"/>
                <w:szCs w:val="20"/>
              </w:rPr>
            </w:pPr>
            <w:r>
              <w:rPr>
                <w:sz w:val="20"/>
                <w:szCs w:val="20"/>
                <w:rtl/>
              </w:rPr>
              <w:t>[54]</w:t>
            </w:r>
          </w:p>
        </w:tc>
      </w:tr>
      <w:tr w:rsidR="00EC374C" w:rsidRPr="00632AE1" w14:paraId="1EB6059F" w14:textId="77777777" w:rsidTr="00EC374C">
        <w:trPr>
          <w:gridAfter w:val="1"/>
          <w:wAfter w:w="152" w:type="dxa"/>
          <w:jc w:val="center"/>
        </w:trPr>
        <w:tc>
          <w:tcPr>
            <w:tcW w:w="235" w:type="dxa"/>
            <w:gridSpan w:val="2"/>
          </w:tcPr>
          <w:p w14:paraId="0F5FEFE3" w14:textId="77777777" w:rsidR="00EC374C" w:rsidRPr="00632AE1" w:rsidRDefault="00EC374C" w:rsidP="00EC374C">
            <w:pPr>
              <w:rPr>
                <w:rFonts w:cs="David"/>
                <w:sz w:val="20"/>
                <w:szCs w:val="20"/>
                <w:rtl/>
              </w:rPr>
            </w:pPr>
          </w:p>
        </w:tc>
        <w:tc>
          <w:tcPr>
            <w:tcW w:w="6969" w:type="dxa"/>
            <w:gridSpan w:val="9"/>
          </w:tcPr>
          <w:p w14:paraId="6E8287F1" w14:textId="77777777" w:rsidR="00EC374C" w:rsidRPr="00632AE1" w:rsidRDefault="00EC374C" w:rsidP="00EC374C">
            <w:pPr>
              <w:jc w:val="right"/>
              <w:rPr>
                <w:rFonts w:cs="David"/>
                <w:sz w:val="20"/>
                <w:szCs w:val="20"/>
              </w:rPr>
            </w:pPr>
            <w:r>
              <w:rPr>
                <w:rFonts w:cs="David"/>
                <w:sz w:val="20"/>
                <w:szCs w:val="20"/>
              </w:rPr>
              <w:t>26.05.2016</w:t>
            </w:r>
          </w:p>
        </w:tc>
        <w:tc>
          <w:tcPr>
            <w:tcW w:w="598" w:type="dxa"/>
          </w:tcPr>
          <w:p w14:paraId="20A61666" w14:textId="77777777" w:rsidR="00EC374C" w:rsidRPr="00632AE1" w:rsidRDefault="00EC374C" w:rsidP="00EC374C">
            <w:pPr>
              <w:jc w:val="right"/>
              <w:rPr>
                <w:sz w:val="20"/>
                <w:szCs w:val="20"/>
              </w:rPr>
            </w:pPr>
            <w:r>
              <w:rPr>
                <w:sz w:val="20"/>
                <w:szCs w:val="20"/>
                <w:rtl/>
              </w:rPr>
              <w:t>[22]</w:t>
            </w:r>
          </w:p>
        </w:tc>
      </w:tr>
      <w:tr w:rsidR="00EC374C" w:rsidRPr="00632AE1" w14:paraId="70DCEE08" w14:textId="77777777" w:rsidTr="00EC374C">
        <w:trPr>
          <w:gridAfter w:val="1"/>
          <w:wAfter w:w="152" w:type="dxa"/>
          <w:jc w:val="center"/>
        </w:trPr>
        <w:tc>
          <w:tcPr>
            <w:tcW w:w="235" w:type="dxa"/>
            <w:gridSpan w:val="2"/>
          </w:tcPr>
          <w:p w14:paraId="480271F0" w14:textId="77777777" w:rsidR="00EC374C" w:rsidRPr="00632AE1" w:rsidRDefault="00EC374C" w:rsidP="00EC374C">
            <w:pPr>
              <w:rPr>
                <w:rFonts w:cs="David"/>
                <w:sz w:val="20"/>
                <w:szCs w:val="20"/>
                <w:rtl/>
              </w:rPr>
            </w:pPr>
          </w:p>
        </w:tc>
        <w:tc>
          <w:tcPr>
            <w:tcW w:w="2945" w:type="dxa"/>
            <w:gridSpan w:val="3"/>
          </w:tcPr>
          <w:p w14:paraId="20D9E17A"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1ABBE44" w14:textId="77777777" w:rsidR="00EC374C" w:rsidRPr="00632AE1" w:rsidRDefault="00EC374C" w:rsidP="00EC374C">
            <w:pPr>
              <w:jc w:val="right"/>
              <w:rPr>
                <w:sz w:val="20"/>
                <w:szCs w:val="20"/>
              </w:rPr>
            </w:pPr>
            <w:r>
              <w:rPr>
                <w:sz w:val="20"/>
                <w:szCs w:val="20"/>
                <w:rtl/>
              </w:rPr>
              <w:t>[33]</w:t>
            </w:r>
          </w:p>
        </w:tc>
        <w:tc>
          <w:tcPr>
            <w:tcW w:w="1563" w:type="dxa"/>
            <w:gridSpan w:val="3"/>
          </w:tcPr>
          <w:p w14:paraId="14AF1258" w14:textId="77777777" w:rsidR="00EC374C" w:rsidRPr="00632AE1" w:rsidRDefault="00EC374C" w:rsidP="00EC374C">
            <w:pPr>
              <w:jc w:val="right"/>
              <w:rPr>
                <w:rFonts w:cs="David"/>
                <w:sz w:val="20"/>
                <w:szCs w:val="20"/>
              </w:rPr>
            </w:pPr>
            <w:r>
              <w:rPr>
                <w:rFonts w:cs="David"/>
                <w:sz w:val="20"/>
                <w:szCs w:val="20"/>
              </w:rPr>
              <w:t>28.05.2015</w:t>
            </w:r>
          </w:p>
        </w:tc>
        <w:tc>
          <w:tcPr>
            <w:tcW w:w="550" w:type="dxa"/>
          </w:tcPr>
          <w:p w14:paraId="1B5F7311" w14:textId="77777777" w:rsidR="00EC374C" w:rsidRPr="00632AE1" w:rsidRDefault="00EC374C" w:rsidP="00EC374C">
            <w:pPr>
              <w:jc w:val="right"/>
              <w:rPr>
                <w:sz w:val="20"/>
                <w:szCs w:val="20"/>
                <w:rtl/>
              </w:rPr>
            </w:pPr>
            <w:r>
              <w:rPr>
                <w:sz w:val="20"/>
                <w:szCs w:val="20"/>
                <w:rtl/>
              </w:rPr>
              <w:t>[32]</w:t>
            </w:r>
          </w:p>
        </w:tc>
        <w:tc>
          <w:tcPr>
            <w:tcW w:w="1359" w:type="dxa"/>
          </w:tcPr>
          <w:p w14:paraId="37CE1663" w14:textId="77777777" w:rsidR="00EC374C" w:rsidRPr="00632AE1" w:rsidRDefault="00EC374C" w:rsidP="00EC374C">
            <w:pPr>
              <w:jc w:val="right"/>
              <w:rPr>
                <w:rFonts w:cs="David"/>
                <w:sz w:val="20"/>
                <w:szCs w:val="20"/>
              </w:rPr>
            </w:pPr>
            <w:r>
              <w:rPr>
                <w:rFonts w:cs="David"/>
                <w:sz w:val="20"/>
                <w:szCs w:val="20"/>
              </w:rPr>
              <w:t>62/167694</w:t>
            </w:r>
          </w:p>
        </w:tc>
        <w:tc>
          <w:tcPr>
            <w:tcW w:w="598" w:type="dxa"/>
          </w:tcPr>
          <w:p w14:paraId="783DAB2E" w14:textId="77777777" w:rsidR="00EC374C" w:rsidRPr="00632AE1" w:rsidRDefault="00EC374C" w:rsidP="00EC374C">
            <w:pPr>
              <w:jc w:val="right"/>
              <w:rPr>
                <w:sz w:val="20"/>
                <w:szCs w:val="20"/>
              </w:rPr>
            </w:pPr>
            <w:r>
              <w:rPr>
                <w:sz w:val="20"/>
                <w:szCs w:val="20"/>
                <w:rtl/>
              </w:rPr>
              <w:t>[31]</w:t>
            </w:r>
          </w:p>
        </w:tc>
      </w:tr>
      <w:tr w:rsidR="00EC374C" w:rsidRPr="00DB7BD7" w14:paraId="12DFFAB4" w14:textId="77777777" w:rsidTr="00EC374C">
        <w:trPr>
          <w:gridAfter w:val="1"/>
          <w:wAfter w:w="152" w:type="dxa"/>
          <w:jc w:val="center"/>
        </w:trPr>
        <w:tc>
          <w:tcPr>
            <w:tcW w:w="235" w:type="dxa"/>
            <w:gridSpan w:val="2"/>
          </w:tcPr>
          <w:p w14:paraId="66A49F84" w14:textId="77777777" w:rsidR="00EC374C" w:rsidRPr="00DB7BD7" w:rsidRDefault="00EC374C" w:rsidP="00EC374C">
            <w:pPr>
              <w:rPr>
                <w:sz w:val="20"/>
                <w:szCs w:val="20"/>
                <w:rtl/>
              </w:rPr>
            </w:pPr>
          </w:p>
        </w:tc>
        <w:tc>
          <w:tcPr>
            <w:tcW w:w="2945" w:type="dxa"/>
            <w:gridSpan w:val="3"/>
          </w:tcPr>
          <w:p w14:paraId="54887979" w14:textId="77777777" w:rsidR="00EC374C" w:rsidRPr="00DB7BD7" w:rsidRDefault="00EC374C" w:rsidP="00EC374C">
            <w:pPr>
              <w:jc w:val="right"/>
              <w:rPr>
                <w:sz w:val="20"/>
                <w:szCs w:val="20"/>
              </w:rPr>
            </w:pPr>
            <w:r>
              <w:rPr>
                <w:sz w:val="20"/>
                <w:szCs w:val="20"/>
              </w:rPr>
              <w:t>US</w:t>
            </w:r>
          </w:p>
        </w:tc>
        <w:tc>
          <w:tcPr>
            <w:tcW w:w="552" w:type="dxa"/>
          </w:tcPr>
          <w:p w14:paraId="12A8EDBA" w14:textId="77777777" w:rsidR="00EC374C" w:rsidRPr="00DB7BD7" w:rsidRDefault="00EC374C" w:rsidP="00EC374C">
            <w:pPr>
              <w:jc w:val="right"/>
              <w:rPr>
                <w:sz w:val="20"/>
                <w:szCs w:val="20"/>
                <w:rtl/>
              </w:rPr>
            </w:pPr>
          </w:p>
        </w:tc>
        <w:tc>
          <w:tcPr>
            <w:tcW w:w="1563" w:type="dxa"/>
            <w:gridSpan w:val="3"/>
          </w:tcPr>
          <w:p w14:paraId="75B4B915" w14:textId="77777777" w:rsidR="00EC374C" w:rsidRPr="00DB7BD7" w:rsidRDefault="00EC374C" w:rsidP="00EC374C">
            <w:pPr>
              <w:jc w:val="right"/>
              <w:rPr>
                <w:sz w:val="20"/>
                <w:szCs w:val="20"/>
              </w:rPr>
            </w:pPr>
            <w:r>
              <w:rPr>
                <w:sz w:val="20"/>
                <w:szCs w:val="20"/>
                <w:rtl/>
              </w:rPr>
              <w:t>23.03.2016</w:t>
            </w:r>
          </w:p>
        </w:tc>
        <w:tc>
          <w:tcPr>
            <w:tcW w:w="550" w:type="dxa"/>
          </w:tcPr>
          <w:p w14:paraId="312D4388" w14:textId="77777777" w:rsidR="00EC374C" w:rsidRPr="00DB7BD7" w:rsidRDefault="00EC374C" w:rsidP="00EC374C">
            <w:pPr>
              <w:jc w:val="right"/>
              <w:rPr>
                <w:sz w:val="20"/>
                <w:szCs w:val="20"/>
                <w:rtl/>
              </w:rPr>
            </w:pPr>
          </w:p>
        </w:tc>
        <w:tc>
          <w:tcPr>
            <w:tcW w:w="1359" w:type="dxa"/>
          </w:tcPr>
          <w:p w14:paraId="30847746" w14:textId="77777777" w:rsidR="00EC374C" w:rsidRPr="00DB7BD7" w:rsidRDefault="00EC374C" w:rsidP="00EC374C">
            <w:pPr>
              <w:jc w:val="right"/>
              <w:rPr>
                <w:sz w:val="20"/>
                <w:szCs w:val="20"/>
              </w:rPr>
            </w:pPr>
            <w:r>
              <w:rPr>
                <w:sz w:val="20"/>
                <w:szCs w:val="20"/>
                <w:rtl/>
              </w:rPr>
              <w:t>62/312273</w:t>
            </w:r>
          </w:p>
        </w:tc>
        <w:tc>
          <w:tcPr>
            <w:tcW w:w="598" w:type="dxa"/>
          </w:tcPr>
          <w:p w14:paraId="64E07B1D" w14:textId="77777777" w:rsidR="00EC374C" w:rsidRPr="00DB7BD7" w:rsidRDefault="00EC374C" w:rsidP="00EC374C">
            <w:pPr>
              <w:jc w:val="right"/>
              <w:rPr>
                <w:sz w:val="20"/>
                <w:szCs w:val="20"/>
                <w:rtl/>
              </w:rPr>
            </w:pPr>
          </w:p>
        </w:tc>
      </w:tr>
      <w:tr w:rsidR="00EC374C" w:rsidRPr="00632AE1" w14:paraId="39818703" w14:textId="77777777" w:rsidTr="00EC374C">
        <w:trPr>
          <w:gridAfter w:val="1"/>
          <w:wAfter w:w="152" w:type="dxa"/>
          <w:jc w:val="center"/>
        </w:trPr>
        <w:tc>
          <w:tcPr>
            <w:tcW w:w="7204" w:type="dxa"/>
            <w:gridSpan w:val="11"/>
          </w:tcPr>
          <w:p w14:paraId="35A185D6"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31//4375, 31//46, 45//06, A61P 01//00, 01//04, 29//00, 43//00, C07D 40/1/14, 47/1/04, 47/1/06, 51/9/00</w:t>
            </w:r>
          </w:p>
        </w:tc>
        <w:tc>
          <w:tcPr>
            <w:tcW w:w="598" w:type="dxa"/>
          </w:tcPr>
          <w:p w14:paraId="1098304C" w14:textId="77777777" w:rsidR="00EC374C" w:rsidRPr="00632AE1" w:rsidRDefault="00EC374C" w:rsidP="00EC374C">
            <w:pPr>
              <w:jc w:val="right"/>
              <w:rPr>
                <w:sz w:val="20"/>
                <w:szCs w:val="20"/>
              </w:rPr>
            </w:pPr>
            <w:r>
              <w:rPr>
                <w:sz w:val="20"/>
                <w:szCs w:val="20"/>
                <w:rtl/>
              </w:rPr>
              <w:t>[51]</w:t>
            </w:r>
          </w:p>
        </w:tc>
      </w:tr>
      <w:tr w:rsidR="00EC374C" w:rsidRPr="00632AE1" w14:paraId="278C9A4B" w14:textId="77777777" w:rsidTr="00EC374C">
        <w:trPr>
          <w:gridAfter w:val="1"/>
          <w:wAfter w:w="152" w:type="dxa"/>
          <w:jc w:val="center"/>
        </w:trPr>
        <w:tc>
          <w:tcPr>
            <w:tcW w:w="235" w:type="dxa"/>
            <w:gridSpan w:val="2"/>
          </w:tcPr>
          <w:p w14:paraId="392548CB" w14:textId="77777777" w:rsidR="00EC374C" w:rsidRPr="00632AE1" w:rsidRDefault="00EC374C" w:rsidP="00EC374C">
            <w:pPr>
              <w:rPr>
                <w:rFonts w:cs="David"/>
                <w:sz w:val="20"/>
                <w:szCs w:val="20"/>
                <w:rtl/>
              </w:rPr>
            </w:pPr>
          </w:p>
        </w:tc>
        <w:tc>
          <w:tcPr>
            <w:tcW w:w="6969" w:type="dxa"/>
            <w:gridSpan w:val="9"/>
          </w:tcPr>
          <w:p w14:paraId="66667141" w14:textId="77777777" w:rsidR="00EC374C" w:rsidRPr="00632AE1" w:rsidRDefault="00EC374C" w:rsidP="00EC374C">
            <w:pPr>
              <w:jc w:val="right"/>
              <w:rPr>
                <w:rFonts w:cs="David"/>
                <w:sz w:val="20"/>
                <w:szCs w:val="20"/>
              </w:rPr>
            </w:pPr>
            <w:r>
              <w:rPr>
                <w:rFonts w:cs="David"/>
                <w:sz w:val="20"/>
                <w:szCs w:val="20"/>
              </w:rPr>
              <w:t>DIVISION FROM 255358</w:t>
            </w:r>
          </w:p>
        </w:tc>
        <w:tc>
          <w:tcPr>
            <w:tcW w:w="598" w:type="dxa"/>
          </w:tcPr>
          <w:p w14:paraId="0313BED5" w14:textId="77777777" w:rsidR="00EC374C" w:rsidRPr="00632AE1" w:rsidRDefault="00EC374C" w:rsidP="00EC374C">
            <w:pPr>
              <w:jc w:val="right"/>
              <w:rPr>
                <w:sz w:val="20"/>
                <w:szCs w:val="20"/>
              </w:rPr>
            </w:pPr>
            <w:r>
              <w:rPr>
                <w:sz w:val="20"/>
                <w:szCs w:val="20"/>
                <w:rtl/>
              </w:rPr>
              <w:t>[62]</w:t>
            </w:r>
          </w:p>
        </w:tc>
      </w:tr>
      <w:tr w:rsidR="00EC374C" w:rsidRPr="00632AE1" w14:paraId="29355FE6" w14:textId="77777777" w:rsidTr="00EC374C">
        <w:trPr>
          <w:gridAfter w:val="1"/>
          <w:wAfter w:w="152" w:type="dxa"/>
          <w:jc w:val="center"/>
        </w:trPr>
        <w:tc>
          <w:tcPr>
            <w:tcW w:w="3732" w:type="dxa"/>
            <w:gridSpan w:val="6"/>
          </w:tcPr>
          <w:p w14:paraId="5807E977" w14:textId="77777777" w:rsidR="00EC374C" w:rsidRPr="00632AE1" w:rsidRDefault="00EC374C" w:rsidP="00EC374C">
            <w:pPr>
              <w:rPr>
                <w:rFonts w:cs="Guttman Hodes"/>
                <w:sz w:val="20"/>
                <w:szCs w:val="20"/>
                <w:rtl/>
              </w:rPr>
            </w:pPr>
          </w:p>
        </w:tc>
        <w:tc>
          <w:tcPr>
            <w:tcW w:w="3472" w:type="dxa"/>
            <w:gridSpan w:val="5"/>
          </w:tcPr>
          <w:p w14:paraId="4294703E" w14:textId="77777777" w:rsidR="00EC374C" w:rsidRPr="00632AE1" w:rsidRDefault="00EC374C" w:rsidP="00EC374C">
            <w:pPr>
              <w:jc w:val="right"/>
              <w:rPr>
                <w:rFonts w:cs="David"/>
                <w:sz w:val="20"/>
                <w:szCs w:val="20"/>
                <w:rtl/>
              </w:rPr>
            </w:pPr>
            <w:r>
              <w:rPr>
                <w:rFonts w:cs="David"/>
                <w:sz w:val="20"/>
                <w:szCs w:val="20"/>
              </w:rPr>
              <w:t>THERAVANCE BIOPHARMA R&amp;D IP, LLC, U.S.A.</w:t>
            </w:r>
          </w:p>
        </w:tc>
        <w:tc>
          <w:tcPr>
            <w:tcW w:w="598" w:type="dxa"/>
          </w:tcPr>
          <w:p w14:paraId="53A2D795" w14:textId="77777777" w:rsidR="00EC374C" w:rsidRPr="00632AE1" w:rsidRDefault="00EC374C" w:rsidP="00EC374C">
            <w:pPr>
              <w:jc w:val="right"/>
              <w:rPr>
                <w:sz w:val="20"/>
                <w:szCs w:val="20"/>
              </w:rPr>
            </w:pPr>
            <w:r>
              <w:rPr>
                <w:sz w:val="20"/>
                <w:szCs w:val="20"/>
                <w:rtl/>
              </w:rPr>
              <w:t>[71]</w:t>
            </w:r>
          </w:p>
        </w:tc>
      </w:tr>
      <w:tr w:rsidR="00EC374C" w:rsidRPr="00632AE1" w14:paraId="7C74F7F2" w14:textId="77777777" w:rsidTr="00EC374C">
        <w:trPr>
          <w:gridAfter w:val="1"/>
          <w:wAfter w:w="152" w:type="dxa"/>
          <w:jc w:val="center"/>
        </w:trPr>
        <w:tc>
          <w:tcPr>
            <w:tcW w:w="235" w:type="dxa"/>
            <w:gridSpan w:val="2"/>
          </w:tcPr>
          <w:p w14:paraId="7FACBC30" w14:textId="77777777" w:rsidR="00EC374C" w:rsidRPr="00632AE1" w:rsidRDefault="00EC374C" w:rsidP="00EC374C">
            <w:pPr>
              <w:rPr>
                <w:rFonts w:cs="Guttman Hodes"/>
                <w:sz w:val="20"/>
                <w:szCs w:val="20"/>
                <w:rtl/>
              </w:rPr>
            </w:pPr>
          </w:p>
        </w:tc>
        <w:tc>
          <w:tcPr>
            <w:tcW w:w="6969" w:type="dxa"/>
            <w:gridSpan w:val="9"/>
          </w:tcPr>
          <w:p w14:paraId="20BC8223" w14:textId="77777777" w:rsidR="00EC374C" w:rsidRPr="00632AE1" w:rsidRDefault="00EC374C" w:rsidP="00EC374C">
            <w:pPr>
              <w:jc w:val="right"/>
              <w:rPr>
                <w:rFonts w:cs="Guttman Hodes"/>
                <w:sz w:val="20"/>
                <w:szCs w:val="20"/>
              </w:rPr>
            </w:pPr>
            <w:r>
              <w:rPr>
                <w:rFonts w:cs="Guttman Hodes"/>
                <w:sz w:val="20"/>
                <w:szCs w:val="20"/>
              </w:rPr>
              <w:t>WO/2016/191524</w:t>
            </w:r>
          </w:p>
        </w:tc>
        <w:tc>
          <w:tcPr>
            <w:tcW w:w="598" w:type="dxa"/>
          </w:tcPr>
          <w:p w14:paraId="7AD94690" w14:textId="77777777" w:rsidR="00EC374C" w:rsidRPr="00632AE1" w:rsidRDefault="00EC374C" w:rsidP="00EC374C">
            <w:pPr>
              <w:jc w:val="right"/>
              <w:rPr>
                <w:sz w:val="20"/>
                <w:szCs w:val="20"/>
              </w:rPr>
            </w:pPr>
            <w:r>
              <w:rPr>
                <w:sz w:val="20"/>
                <w:szCs w:val="20"/>
                <w:rtl/>
              </w:rPr>
              <w:t>[87]</w:t>
            </w:r>
          </w:p>
        </w:tc>
      </w:tr>
      <w:tr w:rsidR="00EC374C" w:rsidRPr="00632AE1" w14:paraId="11C59FFD" w14:textId="77777777" w:rsidTr="00EC374C">
        <w:trPr>
          <w:gridAfter w:val="1"/>
          <w:wAfter w:w="152" w:type="dxa"/>
          <w:jc w:val="center"/>
        </w:trPr>
        <w:tc>
          <w:tcPr>
            <w:tcW w:w="3732" w:type="dxa"/>
            <w:gridSpan w:val="6"/>
          </w:tcPr>
          <w:p w14:paraId="2E590603" w14:textId="77777777" w:rsidR="00EC374C" w:rsidRDefault="00EC374C" w:rsidP="00EC374C">
            <w:pPr>
              <w:rPr>
                <w:rFonts w:cs="Guttman Hodes"/>
                <w:sz w:val="20"/>
                <w:szCs w:val="20"/>
                <w:rtl/>
              </w:rPr>
            </w:pPr>
            <w:r>
              <w:rPr>
                <w:rFonts w:cs="Guttman Hodes"/>
                <w:sz w:val="20"/>
                <w:szCs w:val="20"/>
                <w:rtl/>
              </w:rPr>
              <w:t>ריינהולד כהן ושותפיו,</w:t>
            </w:r>
          </w:p>
          <w:p w14:paraId="284867C0" w14:textId="77777777" w:rsidR="00EC374C" w:rsidRDefault="00EC374C" w:rsidP="00EC374C">
            <w:pPr>
              <w:rPr>
                <w:rFonts w:cs="Guttman Hodes"/>
                <w:sz w:val="20"/>
                <w:szCs w:val="20"/>
                <w:rtl/>
              </w:rPr>
            </w:pPr>
            <w:r>
              <w:rPr>
                <w:rFonts w:cs="Guttman Hodes"/>
                <w:sz w:val="20"/>
                <w:szCs w:val="20"/>
                <w:rtl/>
              </w:rPr>
              <w:t xml:space="preserve">רחוב הברזל 26א' </w:t>
            </w:r>
          </w:p>
          <w:p w14:paraId="7CC0EF3D" w14:textId="77777777" w:rsidR="00EC374C" w:rsidRPr="00632AE1" w:rsidRDefault="00EC374C" w:rsidP="00EC374C">
            <w:pPr>
              <w:rPr>
                <w:rFonts w:cs="Guttman Hodes"/>
                <w:sz w:val="20"/>
                <w:szCs w:val="20"/>
                <w:rtl/>
              </w:rPr>
            </w:pPr>
            <w:r>
              <w:rPr>
                <w:rFonts w:cs="Guttman Hodes"/>
                <w:sz w:val="20"/>
                <w:szCs w:val="20"/>
                <w:rtl/>
              </w:rPr>
              <w:t>רמת החייל</w:t>
            </w:r>
          </w:p>
        </w:tc>
        <w:tc>
          <w:tcPr>
            <w:tcW w:w="3472" w:type="dxa"/>
            <w:gridSpan w:val="5"/>
          </w:tcPr>
          <w:p w14:paraId="10A6E3BC" w14:textId="77777777" w:rsidR="00EC374C" w:rsidRDefault="00EC374C" w:rsidP="00EC374C">
            <w:pPr>
              <w:jc w:val="right"/>
              <w:rPr>
                <w:rFonts w:cs="David"/>
                <w:sz w:val="20"/>
                <w:szCs w:val="20"/>
              </w:rPr>
            </w:pPr>
            <w:r>
              <w:rPr>
                <w:rFonts w:cs="David"/>
                <w:sz w:val="20"/>
                <w:szCs w:val="20"/>
              </w:rPr>
              <w:t>REINHOLD COHN AND PARTNERS,</w:t>
            </w:r>
          </w:p>
          <w:p w14:paraId="6D7B5E6A" w14:textId="77777777" w:rsidR="00EC374C" w:rsidRDefault="00EC374C" w:rsidP="00EC374C">
            <w:pPr>
              <w:jc w:val="right"/>
              <w:rPr>
                <w:rFonts w:cs="David"/>
                <w:sz w:val="20"/>
                <w:szCs w:val="20"/>
              </w:rPr>
            </w:pPr>
            <w:r>
              <w:rPr>
                <w:rFonts w:cs="David"/>
                <w:sz w:val="20"/>
                <w:szCs w:val="20"/>
              </w:rPr>
              <w:t xml:space="preserve"> 26A HABARZEL ST.,</w:t>
            </w:r>
          </w:p>
          <w:p w14:paraId="30E1EE69" w14:textId="77777777" w:rsidR="00EC374C" w:rsidRDefault="00EC374C" w:rsidP="00EC374C">
            <w:pPr>
              <w:jc w:val="right"/>
              <w:rPr>
                <w:rFonts w:cs="David"/>
                <w:sz w:val="20"/>
                <w:szCs w:val="20"/>
              </w:rPr>
            </w:pPr>
            <w:r>
              <w:rPr>
                <w:rFonts w:cs="David"/>
                <w:sz w:val="20"/>
                <w:szCs w:val="20"/>
              </w:rPr>
              <w:t>RAMAT HACHAYAL 69710</w:t>
            </w:r>
          </w:p>
          <w:p w14:paraId="66840D2E" w14:textId="77777777" w:rsidR="00EC374C" w:rsidRPr="00632AE1" w:rsidRDefault="00EC374C" w:rsidP="00EC374C">
            <w:pPr>
              <w:jc w:val="right"/>
              <w:rPr>
                <w:rFonts w:cs="David"/>
                <w:sz w:val="20"/>
                <w:szCs w:val="20"/>
                <w:rtl/>
              </w:rPr>
            </w:pPr>
          </w:p>
        </w:tc>
        <w:tc>
          <w:tcPr>
            <w:tcW w:w="598" w:type="dxa"/>
          </w:tcPr>
          <w:p w14:paraId="72FA9226" w14:textId="77777777" w:rsidR="00EC374C" w:rsidRPr="00632AE1" w:rsidRDefault="00EC374C" w:rsidP="00EC374C">
            <w:pPr>
              <w:jc w:val="right"/>
              <w:rPr>
                <w:sz w:val="20"/>
                <w:szCs w:val="20"/>
                <w:rtl/>
              </w:rPr>
            </w:pPr>
            <w:r>
              <w:rPr>
                <w:sz w:val="20"/>
                <w:szCs w:val="20"/>
                <w:rtl/>
              </w:rPr>
              <w:t>[74]</w:t>
            </w:r>
          </w:p>
        </w:tc>
      </w:tr>
      <w:tr w:rsidR="00EC374C" w:rsidRPr="00632AE1" w14:paraId="36F9469B" w14:textId="77777777" w:rsidTr="00EC374C">
        <w:trPr>
          <w:gridAfter w:val="1"/>
          <w:wAfter w:w="152" w:type="dxa"/>
          <w:jc w:val="center"/>
        </w:trPr>
        <w:tc>
          <w:tcPr>
            <w:tcW w:w="2313" w:type="dxa"/>
            <w:gridSpan w:val="4"/>
          </w:tcPr>
          <w:p w14:paraId="65975AD7"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932" w:type="dxa"/>
            <w:gridSpan w:val="4"/>
          </w:tcPr>
          <w:p w14:paraId="7A84D134" w14:textId="77777777" w:rsidR="00EC374C" w:rsidRPr="00632AE1" w:rsidRDefault="00EC374C" w:rsidP="00EC374C">
            <w:pPr>
              <w:jc w:val="center"/>
              <w:rPr>
                <w:rFonts w:cs="David"/>
                <w:sz w:val="20"/>
                <w:szCs w:val="20"/>
              </w:rPr>
            </w:pPr>
            <w:r>
              <w:rPr>
                <w:rFonts w:cs="David"/>
                <w:sz w:val="20"/>
                <w:szCs w:val="20"/>
                <w:rtl/>
              </w:rPr>
              <w:t>276677,</w:t>
            </w:r>
          </w:p>
        </w:tc>
        <w:tc>
          <w:tcPr>
            <w:tcW w:w="2557" w:type="dxa"/>
            <w:gridSpan w:val="4"/>
          </w:tcPr>
          <w:p w14:paraId="545AB5B2"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46B27D96" w14:textId="77777777" w:rsidTr="00EC374C">
        <w:trPr>
          <w:gridAfter w:val="1"/>
          <w:wAfter w:w="152" w:type="dxa"/>
          <w:jc w:val="center"/>
        </w:trPr>
        <w:tc>
          <w:tcPr>
            <w:tcW w:w="2147" w:type="dxa"/>
            <w:gridSpan w:val="3"/>
          </w:tcPr>
          <w:p w14:paraId="14167317" w14:textId="77777777" w:rsidR="00EC374C" w:rsidRPr="00632AE1" w:rsidRDefault="00EC374C" w:rsidP="00EC374C">
            <w:pPr>
              <w:jc w:val="right"/>
              <w:rPr>
                <w:rFonts w:cs="David"/>
                <w:sz w:val="20"/>
                <w:szCs w:val="20"/>
              </w:rPr>
            </w:pPr>
          </w:p>
        </w:tc>
        <w:tc>
          <w:tcPr>
            <w:tcW w:w="1662" w:type="dxa"/>
            <w:gridSpan w:val="4"/>
          </w:tcPr>
          <w:p w14:paraId="3C49F779" w14:textId="77777777" w:rsidR="00EC374C" w:rsidRPr="00632AE1" w:rsidRDefault="00EC374C" w:rsidP="00EC374C">
            <w:pPr>
              <w:jc w:val="right"/>
              <w:rPr>
                <w:rFonts w:cs="David"/>
                <w:sz w:val="20"/>
                <w:szCs w:val="20"/>
              </w:rPr>
            </w:pPr>
          </w:p>
        </w:tc>
        <w:tc>
          <w:tcPr>
            <w:tcW w:w="3993" w:type="dxa"/>
            <w:gridSpan w:val="5"/>
          </w:tcPr>
          <w:p w14:paraId="7CA7A6AF" w14:textId="77777777" w:rsidR="00EC374C" w:rsidRPr="00632AE1" w:rsidRDefault="00EC374C" w:rsidP="00EC374C">
            <w:pPr>
              <w:jc w:val="right"/>
              <w:rPr>
                <w:rFonts w:cs="David"/>
                <w:sz w:val="20"/>
                <w:szCs w:val="20"/>
              </w:rPr>
            </w:pPr>
          </w:p>
        </w:tc>
      </w:tr>
      <w:tr w:rsidR="00EC374C" w:rsidRPr="00632AE1" w14:paraId="4152B1DC" w14:textId="77777777" w:rsidTr="00EC374C">
        <w:tblPrEx>
          <w:jc w:val="left"/>
          <w:tblLook w:val="0000" w:firstRow="0" w:lastRow="0" w:firstColumn="0" w:lastColumn="0" w:noHBand="0" w:noVBand="0"/>
        </w:tblPrEx>
        <w:trPr>
          <w:gridBefore w:val="1"/>
          <w:wBefore w:w="70" w:type="dxa"/>
        </w:trPr>
        <w:tc>
          <w:tcPr>
            <w:tcW w:w="7884" w:type="dxa"/>
            <w:gridSpan w:val="12"/>
          </w:tcPr>
          <w:p w14:paraId="4888C0A1"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C7E28C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8"/>
        <w:gridCol w:w="1031"/>
        <w:gridCol w:w="552"/>
        <w:gridCol w:w="77"/>
        <w:gridCol w:w="1485"/>
        <w:gridCol w:w="550"/>
        <w:gridCol w:w="1366"/>
        <w:gridCol w:w="598"/>
        <w:gridCol w:w="151"/>
      </w:tblGrid>
      <w:tr w:rsidR="00EC374C" w:rsidRPr="00632AE1" w14:paraId="25572895" w14:textId="77777777" w:rsidTr="00EC374C">
        <w:trPr>
          <w:gridAfter w:val="1"/>
          <w:wAfter w:w="151" w:type="dxa"/>
          <w:trHeight w:val="485"/>
          <w:jc w:val="center"/>
        </w:trPr>
        <w:tc>
          <w:tcPr>
            <w:tcW w:w="3727" w:type="dxa"/>
            <w:gridSpan w:val="5"/>
          </w:tcPr>
          <w:p w14:paraId="2EF01F2F" w14:textId="77777777" w:rsidR="00EC374C" w:rsidRPr="00DB7BD7" w:rsidRDefault="000863EF" w:rsidP="00EC374C">
            <w:pPr>
              <w:jc w:val="right"/>
              <w:rPr>
                <w:b/>
                <w:bCs/>
                <w:color w:val="0000FF"/>
                <w:sz w:val="20"/>
                <w:szCs w:val="20"/>
                <w:u w:val="single"/>
                <w:rtl/>
              </w:rPr>
            </w:pPr>
            <w:hyperlink r:id="rId935" w:history="1">
              <w:r w:rsidR="00EC374C" w:rsidRPr="00DB7BD7">
                <w:rPr>
                  <w:rStyle w:val="Hyperlink"/>
                  <w:sz w:val="20"/>
                </w:rPr>
                <w:t>272269</w:t>
              </w:r>
            </w:hyperlink>
          </w:p>
        </w:tc>
        <w:tc>
          <w:tcPr>
            <w:tcW w:w="4076" w:type="dxa"/>
            <w:gridSpan w:val="5"/>
          </w:tcPr>
          <w:p w14:paraId="4CE91854" w14:textId="77777777" w:rsidR="00EC374C" w:rsidRPr="00DB7BD7" w:rsidRDefault="00EC374C" w:rsidP="00EC374C">
            <w:pPr>
              <w:rPr>
                <w:sz w:val="20"/>
                <w:szCs w:val="20"/>
                <w:rtl/>
              </w:rPr>
            </w:pPr>
            <w:r w:rsidRPr="00DB7BD7">
              <w:rPr>
                <w:sz w:val="20"/>
                <w:szCs w:val="20"/>
                <w:rtl/>
              </w:rPr>
              <w:t>[21][11]</w:t>
            </w:r>
          </w:p>
        </w:tc>
      </w:tr>
      <w:tr w:rsidR="00EC374C" w:rsidRPr="00632AE1" w14:paraId="0EA5299A" w14:textId="77777777" w:rsidTr="00EC374C">
        <w:trPr>
          <w:gridAfter w:val="1"/>
          <w:wAfter w:w="151" w:type="dxa"/>
          <w:jc w:val="center"/>
        </w:trPr>
        <w:tc>
          <w:tcPr>
            <w:tcW w:w="3727" w:type="dxa"/>
            <w:gridSpan w:val="5"/>
          </w:tcPr>
          <w:p w14:paraId="1BBC9C58" w14:textId="77777777" w:rsidR="00EC374C" w:rsidRDefault="00EC374C" w:rsidP="00EC374C">
            <w:pPr>
              <w:rPr>
                <w:rFonts w:cs="David"/>
                <w:b/>
                <w:bCs/>
                <w:sz w:val="20"/>
                <w:szCs w:val="20"/>
                <w:rtl/>
              </w:rPr>
            </w:pPr>
            <w:r>
              <w:rPr>
                <w:rFonts w:cs="David"/>
                <w:b/>
                <w:bCs/>
                <w:sz w:val="20"/>
                <w:szCs w:val="20"/>
                <w:rtl/>
              </w:rPr>
              <w:t>תהליך להכנת גליקופירולאט טוסילאט</w:t>
            </w:r>
          </w:p>
          <w:p w14:paraId="2DC6A8FF" w14:textId="77777777" w:rsidR="00EC374C" w:rsidRPr="00632AE1" w:rsidRDefault="00EC374C" w:rsidP="00EC374C">
            <w:pPr>
              <w:rPr>
                <w:rFonts w:cs="David"/>
                <w:b/>
                <w:bCs/>
                <w:sz w:val="20"/>
                <w:szCs w:val="20"/>
                <w:rtl/>
              </w:rPr>
            </w:pPr>
          </w:p>
        </w:tc>
        <w:tc>
          <w:tcPr>
            <w:tcW w:w="3478" w:type="dxa"/>
            <w:gridSpan w:val="4"/>
          </w:tcPr>
          <w:p w14:paraId="394E0DFD" w14:textId="77777777" w:rsidR="00EC374C" w:rsidRDefault="00EC374C" w:rsidP="00EC374C">
            <w:pPr>
              <w:jc w:val="right"/>
              <w:rPr>
                <w:rFonts w:cs="David"/>
                <w:b/>
                <w:bCs/>
                <w:sz w:val="20"/>
                <w:szCs w:val="20"/>
              </w:rPr>
            </w:pPr>
            <w:r>
              <w:rPr>
                <w:rFonts w:cs="David"/>
                <w:b/>
                <w:bCs/>
                <w:sz w:val="20"/>
                <w:szCs w:val="20"/>
              </w:rPr>
              <w:t>PROCESS FOR THE PREPARATION OF GLYCOPYRROLATE TOSYLATE</w:t>
            </w:r>
          </w:p>
          <w:p w14:paraId="027B641A" w14:textId="77777777" w:rsidR="00EC374C" w:rsidRPr="00632AE1" w:rsidRDefault="00EC374C" w:rsidP="00EC374C">
            <w:pPr>
              <w:jc w:val="right"/>
              <w:rPr>
                <w:rFonts w:cs="David"/>
                <w:b/>
                <w:bCs/>
                <w:sz w:val="20"/>
                <w:szCs w:val="20"/>
              </w:rPr>
            </w:pPr>
          </w:p>
        </w:tc>
        <w:tc>
          <w:tcPr>
            <w:tcW w:w="598" w:type="dxa"/>
          </w:tcPr>
          <w:p w14:paraId="52BBEDF8" w14:textId="77777777" w:rsidR="00EC374C" w:rsidRPr="00632AE1" w:rsidRDefault="00EC374C" w:rsidP="00EC374C">
            <w:pPr>
              <w:jc w:val="right"/>
              <w:rPr>
                <w:sz w:val="20"/>
                <w:szCs w:val="20"/>
              </w:rPr>
            </w:pPr>
            <w:r>
              <w:rPr>
                <w:sz w:val="20"/>
                <w:szCs w:val="20"/>
                <w:rtl/>
              </w:rPr>
              <w:t>[54]</w:t>
            </w:r>
          </w:p>
        </w:tc>
      </w:tr>
      <w:tr w:rsidR="00EC374C" w:rsidRPr="00632AE1" w14:paraId="55DA524C" w14:textId="77777777" w:rsidTr="00EC374C">
        <w:trPr>
          <w:gridAfter w:val="1"/>
          <w:wAfter w:w="151" w:type="dxa"/>
          <w:jc w:val="center"/>
        </w:trPr>
        <w:tc>
          <w:tcPr>
            <w:tcW w:w="236" w:type="dxa"/>
            <w:gridSpan w:val="2"/>
          </w:tcPr>
          <w:p w14:paraId="7139AFA4" w14:textId="77777777" w:rsidR="00EC374C" w:rsidRPr="00632AE1" w:rsidRDefault="00EC374C" w:rsidP="00EC374C">
            <w:pPr>
              <w:rPr>
                <w:rFonts w:cs="David"/>
                <w:sz w:val="20"/>
                <w:szCs w:val="20"/>
                <w:rtl/>
              </w:rPr>
            </w:pPr>
          </w:p>
        </w:tc>
        <w:tc>
          <w:tcPr>
            <w:tcW w:w="6969" w:type="dxa"/>
            <w:gridSpan w:val="7"/>
          </w:tcPr>
          <w:p w14:paraId="4D141758" w14:textId="77777777" w:rsidR="00EC374C" w:rsidRPr="00632AE1" w:rsidRDefault="00EC374C" w:rsidP="00EC374C">
            <w:pPr>
              <w:jc w:val="right"/>
              <w:rPr>
                <w:rFonts w:cs="David"/>
                <w:sz w:val="20"/>
                <w:szCs w:val="20"/>
              </w:rPr>
            </w:pPr>
            <w:r>
              <w:rPr>
                <w:rFonts w:cs="David"/>
                <w:sz w:val="20"/>
                <w:szCs w:val="20"/>
              </w:rPr>
              <w:t>26.07.2018</w:t>
            </w:r>
          </w:p>
        </w:tc>
        <w:tc>
          <w:tcPr>
            <w:tcW w:w="598" w:type="dxa"/>
          </w:tcPr>
          <w:p w14:paraId="16D0730C" w14:textId="77777777" w:rsidR="00EC374C" w:rsidRPr="00632AE1" w:rsidRDefault="00EC374C" w:rsidP="00EC374C">
            <w:pPr>
              <w:jc w:val="right"/>
              <w:rPr>
                <w:sz w:val="20"/>
                <w:szCs w:val="20"/>
              </w:rPr>
            </w:pPr>
            <w:r>
              <w:rPr>
                <w:sz w:val="20"/>
                <w:szCs w:val="20"/>
                <w:rtl/>
              </w:rPr>
              <w:t>[22]</w:t>
            </w:r>
          </w:p>
        </w:tc>
      </w:tr>
      <w:tr w:rsidR="00EC374C" w:rsidRPr="00632AE1" w14:paraId="32013814" w14:textId="77777777" w:rsidTr="00EC374C">
        <w:trPr>
          <w:gridAfter w:val="1"/>
          <w:wAfter w:w="151" w:type="dxa"/>
          <w:jc w:val="center"/>
        </w:trPr>
        <w:tc>
          <w:tcPr>
            <w:tcW w:w="236" w:type="dxa"/>
            <w:gridSpan w:val="2"/>
          </w:tcPr>
          <w:p w14:paraId="33941DA1" w14:textId="77777777" w:rsidR="00EC374C" w:rsidRPr="00632AE1" w:rsidRDefault="00EC374C" w:rsidP="00EC374C">
            <w:pPr>
              <w:rPr>
                <w:rFonts w:cs="David"/>
                <w:sz w:val="20"/>
                <w:szCs w:val="20"/>
                <w:rtl/>
              </w:rPr>
            </w:pPr>
          </w:p>
        </w:tc>
        <w:tc>
          <w:tcPr>
            <w:tcW w:w="2939" w:type="dxa"/>
            <w:gridSpan w:val="2"/>
          </w:tcPr>
          <w:p w14:paraId="5441722B"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6DC5BCCD" w14:textId="77777777" w:rsidR="00EC374C" w:rsidRPr="00632AE1" w:rsidRDefault="00EC374C" w:rsidP="00EC374C">
            <w:pPr>
              <w:jc w:val="right"/>
              <w:rPr>
                <w:sz w:val="20"/>
                <w:szCs w:val="20"/>
              </w:rPr>
            </w:pPr>
            <w:r>
              <w:rPr>
                <w:sz w:val="20"/>
                <w:szCs w:val="20"/>
                <w:rtl/>
              </w:rPr>
              <w:t>[33]</w:t>
            </w:r>
          </w:p>
        </w:tc>
        <w:tc>
          <w:tcPr>
            <w:tcW w:w="1562" w:type="dxa"/>
            <w:gridSpan w:val="2"/>
          </w:tcPr>
          <w:p w14:paraId="55E8F4DD" w14:textId="77777777" w:rsidR="00EC374C" w:rsidRPr="00632AE1" w:rsidRDefault="00EC374C" w:rsidP="00EC374C">
            <w:pPr>
              <w:jc w:val="right"/>
              <w:rPr>
                <w:rFonts w:cs="David"/>
                <w:sz w:val="20"/>
                <w:szCs w:val="20"/>
              </w:rPr>
            </w:pPr>
            <w:r>
              <w:rPr>
                <w:rFonts w:cs="David"/>
                <w:sz w:val="20"/>
                <w:szCs w:val="20"/>
              </w:rPr>
              <w:t>27.07.2017</w:t>
            </w:r>
          </w:p>
        </w:tc>
        <w:tc>
          <w:tcPr>
            <w:tcW w:w="550" w:type="dxa"/>
          </w:tcPr>
          <w:p w14:paraId="6506ADCE" w14:textId="77777777" w:rsidR="00EC374C" w:rsidRPr="00632AE1" w:rsidRDefault="00EC374C" w:rsidP="00EC374C">
            <w:pPr>
              <w:jc w:val="right"/>
              <w:rPr>
                <w:sz w:val="20"/>
                <w:szCs w:val="20"/>
                <w:rtl/>
              </w:rPr>
            </w:pPr>
            <w:r>
              <w:rPr>
                <w:sz w:val="20"/>
                <w:szCs w:val="20"/>
                <w:rtl/>
              </w:rPr>
              <w:t>[32]</w:t>
            </w:r>
          </w:p>
        </w:tc>
        <w:tc>
          <w:tcPr>
            <w:tcW w:w="1366" w:type="dxa"/>
          </w:tcPr>
          <w:p w14:paraId="4C46AAC7" w14:textId="77777777" w:rsidR="00EC374C" w:rsidRPr="00632AE1" w:rsidRDefault="00EC374C" w:rsidP="00EC374C">
            <w:pPr>
              <w:jc w:val="right"/>
              <w:rPr>
                <w:rFonts w:cs="David"/>
                <w:sz w:val="20"/>
                <w:szCs w:val="20"/>
              </w:rPr>
            </w:pPr>
            <w:r>
              <w:rPr>
                <w:rFonts w:cs="David"/>
                <w:sz w:val="20"/>
                <w:szCs w:val="20"/>
              </w:rPr>
              <w:t>62/537,510</w:t>
            </w:r>
          </w:p>
        </w:tc>
        <w:tc>
          <w:tcPr>
            <w:tcW w:w="598" w:type="dxa"/>
          </w:tcPr>
          <w:p w14:paraId="4E126032" w14:textId="77777777" w:rsidR="00EC374C" w:rsidRPr="00632AE1" w:rsidRDefault="00EC374C" w:rsidP="00EC374C">
            <w:pPr>
              <w:jc w:val="right"/>
              <w:rPr>
                <w:sz w:val="20"/>
                <w:szCs w:val="20"/>
              </w:rPr>
            </w:pPr>
            <w:r>
              <w:rPr>
                <w:sz w:val="20"/>
                <w:szCs w:val="20"/>
                <w:rtl/>
              </w:rPr>
              <w:t>[31]</w:t>
            </w:r>
          </w:p>
        </w:tc>
      </w:tr>
      <w:tr w:rsidR="00EC374C" w:rsidRPr="00632AE1" w14:paraId="7C136BF8" w14:textId="77777777" w:rsidTr="00EC374C">
        <w:trPr>
          <w:gridAfter w:val="1"/>
          <w:wAfter w:w="151" w:type="dxa"/>
          <w:jc w:val="center"/>
        </w:trPr>
        <w:tc>
          <w:tcPr>
            <w:tcW w:w="7205" w:type="dxa"/>
            <w:gridSpan w:val="9"/>
          </w:tcPr>
          <w:p w14:paraId="73D12FE7" w14:textId="77777777" w:rsidR="00EC374C" w:rsidRPr="00632AE1" w:rsidRDefault="00EC374C" w:rsidP="00EC374C">
            <w:pPr>
              <w:jc w:val="right"/>
              <w:rPr>
                <w:rFonts w:cs="David"/>
                <w:sz w:val="20"/>
                <w:szCs w:val="20"/>
              </w:rPr>
            </w:pPr>
            <w:r w:rsidRPr="00632AE1">
              <w:rPr>
                <w:sz w:val="20"/>
                <w:szCs w:val="20"/>
              </w:rPr>
              <w:t>Int. Cl.</w:t>
            </w:r>
            <w:r>
              <w:rPr>
                <w:sz w:val="20"/>
                <w:szCs w:val="20"/>
              </w:rPr>
              <w:t>(2020.01) C07D  20/7/04, 20/7/12</w:t>
            </w:r>
          </w:p>
        </w:tc>
        <w:tc>
          <w:tcPr>
            <w:tcW w:w="598" w:type="dxa"/>
          </w:tcPr>
          <w:p w14:paraId="3B27AC8D" w14:textId="77777777" w:rsidR="00EC374C" w:rsidRPr="00632AE1" w:rsidRDefault="00EC374C" w:rsidP="00EC374C">
            <w:pPr>
              <w:jc w:val="right"/>
              <w:rPr>
                <w:sz w:val="20"/>
                <w:szCs w:val="20"/>
              </w:rPr>
            </w:pPr>
            <w:r>
              <w:rPr>
                <w:sz w:val="20"/>
                <w:szCs w:val="20"/>
                <w:rtl/>
              </w:rPr>
              <w:t>[51]</w:t>
            </w:r>
          </w:p>
        </w:tc>
      </w:tr>
      <w:tr w:rsidR="00EC374C" w:rsidRPr="00632AE1" w14:paraId="32B043EE" w14:textId="77777777" w:rsidTr="00EC374C">
        <w:trPr>
          <w:gridAfter w:val="1"/>
          <w:wAfter w:w="151" w:type="dxa"/>
          <w:jc w:val="center"/>
        </w:trPr>
        <w:tc>
          <w:tcPr>
            <w:tcW w:w="3727" w:type="dxa"/>
            <w:gridSpan w:val="5"/>
          </w:tcPr>
          <w:p w14:paraId="102205A1" w14:textId="77777777" w:rsidR="00EC374C" w:rsidRPr="00632AE1" w:rsidRDefault="00EC374C" w:rsidP="00EC374C">
            <w:pPr>
              <w:rPr>
                <w:rFonts w:cs="Guttman Hodes"/>
                <w:sz w:val="20"/>
                <w:szCs w:val="20"/>
                <w:rtl/>
              </w:rPr>
            </w:pPr>
            <w:r>
              <w:rPr>
                <w:rFonts w:cs="Guttman Hodes"/>
                <w:sz w:val="20"/>
                <w:szCs w:val="20"/>
                <w:rtl/>
              </w:rPr>
              <w:t>סול-גל טכנולוגיות בע"מ, נס-ציונה</w:t>
            </w:r>
          </w:p>
        </w:tc>
        <w:tc>
          <w:tcPr>
            <w:tcW w:w="3478" w:type="dxa"/>
            <w:gridSpan w:val="4"/>
          </w:tcPr>
          <w:p w14:paraId="043EA0C6" w14:textId="77777777" w:rsidR="00EC374C" w:rsidRPr="00632AE1" w:rsidRDefault="00EC374C" w:rsidP="00EC374C">
            <w:pPr>
              <w:jc w:val="right"/>
              <w:rPr>
                <w:rFonts w:cs="David"/>
                <w:sz w:val="20"/>
                <w:szCs w:val="20"/>
                <w:rtl/>
              </w:rPr>
            </w:pPr>
            <w:r>
              <w:rPr>
                <w:rFonts w:cs="David"/>
                <w:sz w:val="20"/>
                <w:szCs w:val="20"/>
              </w:rPr>
              <w:t>SOL-GEL TECHNOLOGIES LTD.</w:t>
            </w:r>
          </w:p>
        </w:tc>
        <w:tc>
          <w:tcPr>
            <w:tcW w:w="598" w:type="dxa"/>
          </w:tcPr>
          <w:p w14:paraId="71AA70A4" w14:textId="77777777" w:rsidR="00EC374C" w:rsidRPr="00632AE1" w:rsidRDefault="00EC374C" w:rsidP="00EC374C">
            <w:pPr>
              <w:jc w:val="right"/>
              <w:rPr>
                <w:sz w:val="20"/>
                <w:szCs w:val="20"/>
              </w:rPr>
            </w:pPr>
            <w:r>
              <w:rPr>
                <w:sz w:val="20"/>
                <w:szCs w:val="20"/>
                <w:rtl/>
              </w:rPr>
              <w:t>[71]</w:t>
            </w:r>
          </w:p>
        </w:tc>
      </w:tr>
      <w:tr w:rsidR="00EC374C" w:rsidRPr="00632AE1" w14:paraId="1B0F1BEC" w14:textId="77777777" w:rsidTr="00EC374C">
        <w:trPr>
          <w:gridAfter w:val="1"/>
          <w:wAfter w:w="151" w:type="dxa"/>
          <w:jc w:val="center"/>
        </w:trPr>
        <w:tc>
          <w:tcPr>
            <w:tcW w:w="236" w:type="dxa"/>
            <w:gridSpan w:val="2"/>
          </w:tcPr>
          <w:p w14:paraId="2F2AE125" w14:textId="77777777" w:rsidR="00EC374C" w:rsidRPr="00632AE1" w:rsidRDefault="00EC374C" w:rsidP="00EC374C">
            <w:pPr>
              <w:rPr>
                <w:rFonts w:cs="Guttman Hodes"/>
                <w:sz w:val="20"/>
                <w:szCs w:val="20"/>
                <w:rtl/>
              </w:rPr>
            </w:pPr>
          </w:p>
        </w:tc>
        <w:tc>
          <w:tcPr>
            <w:tcW w:w="6969" w:type="dxa"/>
            <w:gridSpan w:val="7"/>
          </w:tcPr>
          <w:p w14:paraId="1B0C208F" w14:textId="77777777" w:rsidR="00EC374C" w:rsidRPr="00632AE1" w:rsidRDefault="00EC374C" w:rsidP="00EC374C">
            <w:pPr>
              <w:jc w:val="right"/>
              <w:rPr>
                <w:rFonts w:cs="Guttman Hodes"/>
                <w:sz w:val="20"/>
                <w:szCs w:val="20"/>
              </w:rPr>
            </w:pPr>
            <w:r>
              <w:rPr>
                <w:rFonts w:cs="Guttman Hodes"/>
                <w:sz w:val="20"/>
                <w:szCs w:val="20"/>
              </w:rPr>
              <w:t>WO/2019/021290</w:t>
            </w:r>
          </w:p>
        </w:tc>
        <w:tc>
          <w:tcPr>
            <w:tcW w:w="598" w:type="dxa"/>
          </w:tcPr>
          <w:p w14:paraId="3B49D8CE" w14:textId="77777777" w:rsidR="00EC374C" w:rsidRPr="00632AE1" w:rsidRDefault="00EC374C" w:rsidP="00EC374C">
            <w:pPr>
              <w:jc w:val="right"/>
              <w:rPr>
                <w:sz w:val="20"/>
                <w:szCs w:val="20"/>
              </w:rPr>
            </w:pPr>
            <w:r>
              <w:rPr>
                <w:sz w:val="20"/>
                <w:szCs w:val="20"/>
                <w:rtl/>
              </w:rPr>
              <w:t>[87]</w:t>
            </w:r>
          </w:p>
        </w:tc>
      </w:tr>
      <w:tr w:rsidR="00EC374C" w:rsidRPr="00632AE1" w14:paraId="083B2A19" w14:textId="77777777" w:rsidTr="00EC374C">
        <w:trPr>
          <w:gridAfter w:val="1"/>
          <w:wAfter w:w="151" w:type="dxa"/>
          <w:jc w:val="center"/>
        </w:trPr>
        <w:tc>
          <w:tcPr>
            <w:tcW w:w="3727" w:type="dxa"/>
            <w:gridSpan w:val="5"/>
          </w:tcPr>
          <w:p w14:paraId="2DAEF258" w14:textId="77777777" w:rsidR="00EC374C" w:rsidRDefault="00EC374C" w:rsidP="00EC374C">
            <w:pPr>
              <w:rPr>
                <w:rFonts w:cs="Guttman Hodes"/>
                <w:sz w:val="20"/>
                <w:szCs w:val="20"/>
                <w:rtl/>
              </w:rPr>
            </w:pPr>
            <w:r>
              <w:rPr>
                <w:rFonts w:cs="Guttman Hodes"/>
                <w:sz w:val="20"/>
                <w:szCs w:val="20"/>
                <w:rtl/>
              </w:rPr>
              <w:t>פרל כהן צדק לצר ברץ,</w:t>
            </w:r>
          </w:p>
          <w:p w14:paraId="2B93E9FE" w14:textId="77777777" w:rsidR="00EC374C" w:rsidRDefault="00EC374C" w:rsidP="00EC374C">
            <w:pPr>
              <w:rPr>
                <w:rFonts w:cs="Guttman Hodes"/>
                <w:sz w:val="20"/>
                <w:szCs w:val="20"/>
                <w:rtl/>
              </w:rPr>
            </w:pPr>
            <w:r>
              <w:rPr>
                <w:rFonts w:cs="Guttman Hodes"/>
                <w:sz w:val="20"/>
                <w:szCs w:val="20"/>
                <w:rtl/>
              </w:rPr>
              <w:t>מגדל עזריאלי- שרונה דרך מנחם בגין 121 קומה 53</w:t>
            </w:r>
          </w:p>
          <w:p w14:paraId="64848ED0" w14:textId="77777777" w:rsidR="00EC374C" w:rsidRPr="00632AE1" w:rsidRDefault="00EC374C" w:rsidP="00EC374C">
            <w:pPr>
              <w:rPr>
                <w:rFonts w:cs="Guttman Hodes"/>
                <w:sz w:val="20"/>
                <w:szCs w:val="20"/>
                <w:rtl/>
              </w:rPr>
            </w:pPr>
            <w:r>
              <w:rPr>
                <w:rFonts w:cs="Guttman Hodes"/>
                <w:sz w:val="20"/>
                <w:szCs w:val="20"/>
                <w:rtl/>
              </w:rPr>
              <w:t>ת.ד. 7198, תל-אביב</w:t>
            </w:r>
          </w:p>
        </w:tc>
        <w:tc>
          <w:tcPr>
            <w:tcW w:w="3478" w:type="dxa"/>
            <w:gridSpan w:val="4"/>
          </w:tcPr>
          <w:p w14:paraId="4C679DB9" w14:textId="77777777" w:rsidR="00EC374C" w:rsidRDefault="00EC374C" w:rsidP="00EC374C">
            <w:pPr>
              <w:jc w:val="right"/>
              <w:rPr>
                <w:rFonts w:cs="David"/>
                <w:sz w:val="20"/>
                <w:szCs w:val="20"/>
              </w:rPr>
            </w:pPr>
            <w:r>
              <w:rPr>
                <w:rFonts w:cs="David"/>
                <w:sz w:val="20"/>
                <w:szCs w:val="20"/>
              </w:rPr>
              <w:t>PEARL COHEN ZEDEK LATZER BARATZ,</w:t>
            </w:r>
          </w:p>
          <w:p w14:paraId="3E1AAC15" w14:textId="77777777" w:rsidR="00EC374C" w:rsidRDefault="00EC374C" w:rsidP="00EC374C">
            <w:pPr>
              <w:jc w:val="right"/>
              <w:rPr>
                <w:rFonts w:cs="David"/>
                <w:sz w:val="20"/>
                <w:szCs w:val="20"/>
              </w:rPr>
            </w:pPr>
            <w:r>
              <w:rPr>
                <w:rFonts w:cs="David"/>
                <w:sz w:val="20"/>
                <w:szCs w:val="20"/>
              </w:rPr>
              <w:t xml:space="preserve"> AZRIELI- SARONA TOWER</w:t>
            </w:r>
          </w:p>
          <w:p w14:paraId="20486E5C" w14:textId="77777777" w:rsidR="00EC374C" w:rsidRDefault="00EC374C" w:rsidP="00EC374C">
            <w:pPr>
              <w:jc w:val="right"/>
              <w:rPr>
                <w:rFonts w:cs="David"/>
                <w:sz w:val="20"/>
                <w:szCs w:val="20"/>
              </w:rPr>
            </w:pPr>
            <w:r>
              <w:rPr>
                <w:rFonts w:cs="David"/>
                <w:sz w:val="20"/>
                <w:szCs w:val="20"/>
              </w:rPr>
              <w:t>121 MENACHEM BEGIN RD. 53RD  FLOOR</w:t>
            </w:r>
          </w:p>
          <w:p w14:paraId="15BE72E7" w14:textId="77777777" w:rsidR="00EC374C" w:rsidRDefault="00EC374C" w:rsidP="00EC374C">
            <w:pPr>
              <w:jc w:val="right"/>
              <w:rPr>
                <w:rFonts w:cs="David"/>
                <w:sz w:val="20"/>
                <w:szCs w:val="20"/>
              </w:rPr>
            </w:pPr>
            <w:r>
              <w:rPr>
                <w:rFonts w:cs="David"/>
                <w:sz w:val="20"/>
                <w:szCs w:val="20"/>
              </w:rPr>
              <w:t>P.O.B. 7198</w:t>
            </w:r>
          </w:p>
          <w:p w14:paraId="464AB33A" w14:textId="77777777" w:rsidR="00EC374C" w:rsidRPr="00632AE1" w:rsidRDefault="00EC374C" w:rsidP="00EC374C">
            <w:pPr>
              <w:jc w:val="right"/>
              <w:rPr>
                <w:rFonts w:cs="David"/>
                <w:sz w:val="20"/>
                <w:szCs w:val="20"/>
                <w:rtl/>
              </w:rPr>
            </w:pPr>
            <w:r>
              <w:rPr>
                <w:rFonts w:cs="David"/>
                <w:sz w:val="20"/>
                <w:szCs w:val="20"/>
              </w:rPr>
              <w:t>TEL AVIV, 6107121</w:t>
            </w:r>
          </w:p>
        </w:tc>
        <w:tc>
          <w:tcPr>
            <w:tcW w:w="598" w:type="dxa"/>
          </w:tcPr>
          <w:p w14:paraId="3ACA9176" w14:textId="77777777" w:rsidR="00EC374C" w:rsidRPr="00632AE1" w:rsidRDefault="00EC374C" w:rsidP="00EC374C">
            <w:pPr>
              <w:jc w:val="right"/>
              <w:rPr>
                <w:sz w:val="20"/>
                <w:szCs w:val="20"/>
                <w:rtl/>
              </w:rPr>
            </w:pPr>
            <w:r>
              <w:rPr>
                <w:sz w:val="20"/>
                <w:szCs w:val="20"/>
                <w:rtl/>
              </w:rPr>
              <w:t>[74]</w:t>
            </w:r>
          </w:p>
        </w:tc>
      </w:tr>
      <w:tr w:rsidR="00EC374C" w:rsidRPr="00632AE1" w14:paraId="31049446" w14:textId="77777777" w:rsidTr="00EC374C">
        <w:trPr>
          <w:gridAfter w:val="1"/>
          <w:wAfter w:w="151" w:type="dxa"/>
          <w:jc w:val="center"/>
        </w:trPr>
        <w:tc>
          <w:tcPr>
            <w:tcW w:w="2144" w:type="dxa"/>
            <w:gridSpan w:val="3"/>
          </w:tcPr>
          <w:p w14:paraId="60CAA678" w14:textId="77777777" w:rsidR="00EC374C" w:rsidRPr="00632AE1" w:rsidRDefault="00EC374C" w:rsidP="00EC374C">
            <w:pPr>
              <w:jc w:val="right"/>
              <w:rPr>
                <w:rFonts w:cs="David"/>
                <w:sz w:val="20"/>
                <w:szCs w:val="20"/>
              </w:rPr>
            </w:pPr>
          </w:p>
        </w:tc>
        <w:tc>
          <w:tcPr>
            <w:tcW w:w="1660" w:type="dxa"/>
            <w:gridSpan w:val="3"/>
          </w:tcPr>
          <w:p w14:paraId="59613BEF" w14:textId="77777777" w:rsidR="00EC374C" w:rsidRPr="00632AE1" w:rsidRDefault="00EC374C" w:rsidP="00EC374C">
            <w:pPr>
              <w:jc w:val="right"/>
              <w:rPr>
                <w:rFonts w:cs="David"/>
                <w:sz w:val="20"/>
                <w:szCs w:val="20"/>
              </w:rPr>
            </w:pPr>
          </w:p>
        </w:tc>
        <w:tc>
          <w:tcPr>
            <w:tcW w:w="3999" w:type="dxa"/>
            <w:gridSpan w:val="4"/>
          </w:tcPr>
          <w:p w14:paraId="024520B6" w14:textId="77777777" w:rsidR="00EC374C" w:rsidRPr="00632AE1" w:rsidRDefault="00EC374C" w:rsidP="00EC374C">
            <w:pPr>
              <w:jc w:val="right"/>
              <w:rPr>
                <w:rFonts w:cs="David"/>
                <w:sz w:val="20"/>
                <w:szCs w:val="20"/>
              </w:rPr>
            </w:pPr>
          </w:p>
        </w:tc>
      </w:tr>
      <w:tr w:rsidR="00EC374C" w:rsidRPr="00632AE1" w14:paraId="32B715FC" w14:textId="77777777" w:rsidTr="00EC374C">
        <w:tblPrEx>
          <w:jc w:val="left"/>
          <w:tblLook w:val="0000" w:firstRow="0" w:lastRow="0" w:firstColumn="0" w:lastColumn="0" w:noHBand="0" w:noVBand="0"/>
        </w:tblPrEx>
        <w:trPr>
          <w:gridBefore w:val="1"/>
          <w:wBefore w:w="71" w:type="dxa"/>
        </w:trPr>
        <w:tc>
          <w:tcPr>
            <w:tcW w:w="7883" w:type="dxa"/>
            <w:gridSpan w:val="10"/>
          </w:tcPr>
          <w:p w14:paraId="17B91714"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4D33578"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08"/>
        <w:gridCol w:w="1028"/>
        <w:gridCol w:w="552"/>
        <w:gridCol w:w="77"/>
        <w:gridCol w:w="1485"/>
        <w:gridCol w:w="550"/>
        <w:gridCol w:w="1369"/>
        <w:gridCol w:w="598"/>
        <w:gridCol w:w="151"/>
      </w:tblGrid>
      <w:tr w:rsidR="00EC374C" w:rsidRPr="00632AE1" w14:paraId="6E2A8367" w14:textId="77777777" w:rsidTr="00EC374C">
        <w:trPr>
          <w:gridAfter w:val="1"/>
          <w:wAfter w:w="151" w:type="dxa"/>
          <w:trHeight w:val="485"/>
          <w:jc w:val="center"/>
        </w:trPr>
        <w:tc>
          <w:tcPr>
            <w:tcW w:w="3724" w:type="dxa"/>
            <w:gridSpan w:val="5"/>
          </w:tcPr>
          <w:p w14:paraId="25B71D07" w14:textId="77777777" w:rsidR="00EC374C" w:rsidRPr="00DB7BD7" w:rsidRDefault="000863EF" w:rsidP="00EC374C">
            <w:pPr>
              <w:jc w:val="right"/>
              <w:rPr>
                <w:b/>
                <w:bCs/>
                <w:color w:val="0000FF"/>
                <w:sz w:val="20"/>
                <w:szCs w:val="20"/>
                <w:u w:val="single"/>
                <w:rtl/>
              </w:rPr>
            </w:pPr>
            <w:hyperlink r:id="rId936" w:history="1">
              <w:r w:rsidR="00EC374C" w:rsidRPr="00DB7BD7">
                <w:rPr>
                  <w:rStyle w:val="Hyperlink"/>
                  <w:sz w:val="20"/>
                </w:rPr>
                <w:t>272426</w:t>
              </w:r>
            </w:hyperlink>
          </w:p>
        </w:tc>
        <w:tc>
          <w:tcPr>
            <w:tcW w:w="4079" w:type="dxa"/>
            <w:gridSpan w:val="5"/>
          </w:tcPr>
          <w:p w14:paraId="7CE1669D" w14:textId="77777777" w:rsidR="00EC374C" w:rsidRPr="00DB7BD7" w:rsidRDefault="00EC374C" w:rsidP="00EC374C">
            <w:pPr>
              <w:rPr>
                <w:sz w:val="20"/>
                <w:szCs w:val="20"/>
                <w:rtl/>
              </w:rPr>
            </w:pPr>
            <w:r w:rsidRPr="00DB7BD7">
              <w:rPr>
                <w:sz w:val="20"/>
                <w:szCs w:val="20"/>
                <w:rtl/>
              </w:rPr>
              <w:t>[21][11]</w:t>
            </w:r>
          </w:p>
        </w:tc>
      </w:tr>
      <w:tr w:rsidR="00EC374C" w:rsidRPr="00632AE1" w14:paraId="10F6F100" w14:textId="77777777" w:rsidTr="00EC374C">
        <w:trPr>
          <w:gridAfter w:val="1"/>
          <w:wAfter w:w="151" w:type="dxa"/>
          <w:jc w:val="center"/>
        </w:trPr>
        <w:tc>
          <w:tcPr>
            <w:tcW w:w="3724" w:type="dxa"/>
            <w:gridSpan w:val="5"/>
          </w:tcPr>
          <w:p w14:paraId="6FFFF5AF" w14:textId="77777777" w:rsidR="00EC374C" w:rsidRDefault="00EC374C" w:rsidP="00EC374C">
            <w:pPr>
              <w:rPr>
                <w:rFonts w:cs="David"/>
                <w:b/>
                <w:bCs/>
                <w:sz w:val="20"/>
                <w:szCs w:val="20"/>
                <w:rtl/>
              </w:rPr>
            </w:pPr>
            <w:r>
              <w:rPr>
                <w:rFonts w:cs="David"/>
                <w:b/>
                <w:bCs/>
                <w:sz w:val="20"/>
                <w:szCs w:val="20"/>
                <w:rtl/>
              </w:rPr>
              <w:t>מערכת אחסון ושיטת טיהור במערכת כאמור</w:t>
            </w:r>
          </w:p>
          <w:p w14:paraId="498130BC" w14:textId="77777777" w:rsidR="00EC374C" w:rsidRPr="00632AE1" w:rsidRDefault="00EC374C" w:rsidP="00EC374C">
            <w:pPr>
              <w:rPr>
                <w:rFonts w:cs="David"/>
                <w:b/>
                <w:bCs/>
                <w:sz w:val="20"/>
                <w:szCs w:val="20"/>
                <w:rtl/>
              </w:rPr>
            </w:pPr>
          </w:p>
        </w:tc>
        <w:tc>
          <w:tcPr>
            <w:tcW w:w="3481" w:type="dxa"/>
            <w:gridSpan w:val="4"/>
          </w:tcPr>
          <w:p w14:paraId="7C37875E" w14:textId="77777777" w:rsidR="00EC374C" w:rsidRDefault="00EC374C" w:rsidP="00EC374C">
            <w:pPr>
              <w:jc w:val="right"/>
              <w:rPr>
                <w:rFonts w:cs="David"/>
                <w:b/>
                <w:bCs/>
                <w:sz w:val="20"/>
                <w:szCs w:val="20"/>
              </w:rPr>
            </w:pPr>
            <w:r>
              <w:rPr>
                <w:rFonts w:cs="David"/>
                <w:b/>
                <w:bCs/>
                <w:sz w:val="20"/>
                <w:szCs w:val="20"/>
              </w:rPr>
              <w:t>STORAGE SYSTEM AND PURGE METHOD IN STORAGE SYSTEM</w:t>
            </w:r>
          </w:p>
          <w:p w14:paraId="795110A3" w14:textId="77777777" w:rsidR="00EC374C" w:rsidRPr="00632AE1" w:rsidRDefault="00EC374C" w:rsidP="00EC374C">
            <w:pPr>
              <w:jc w:val="right"/>
              <w:rPr>
                <w:rFonts w:cs="David"/>
                <w:b/>
                <w:bCs/>
                <w:sz w:val="20"/>
                <w:szCs w:val="20"/>
              </w:rPr>
            </w:pPr>
          </w:p>
        </w:tc>
        <w:tc>
          <w:tcPr>
            <w:tcW w:w="598" w:type="dxa"/>
          </w:tcPr>
          <w:p w14:paraId="35F84835" w14:textId="77777777" w:rsidR="00EC374C" w:rsidRPr="00632AE1" w:rsidRDefault="00EC374C" w:rsidP="00EC374C">
            <w:pPr>
              <w:jc w:val="right"/>
              <w:rPr>
                <w:sz w:val="20"/>
                <w:szCs w:val="20"/>
              </w:rPr>
            </w:pPr>
            <w:r>
              <w:rPr>
                <w:sz w:val="20"/>
                <w:szCs w:val="20"/>
                <w:rtl/>
              </w:rPr>
              <w:t>[54]</w:t>
            </w:r>
          </w:p>
        </w:tc>
      </w:tr>
      <w:tr w:rsidR="00EC374C" w:rsidRPr="00632AE1" w14:paraId="4B2ABED4" w14:textId="77777777" w:rsidTr="00EC374C">
        <w:trPr>
          <w:gridAfter w:val="1"/>
          <w:wAfter w:w="151" w:type="dxa"/>
          <w:jc w:val="center"/>
        </w:trPr>
        <w:tc>
          <w:tcPr>
            <w:tcW w:w="236" w:type="dxa"/>
            <w:gridSpan w:val="2"/>
          </w:tcPr>
          <w:p w14:paraId="6C883502" w14:textId="77777777" w:rsidR="00EC374C" w:rsidRPr="00632AE1" w:rsidRDefault="00EC374C" w:rsidP="00EC374C">
            <w:pPr>
              <w:rPr>
                <w:rFonts w:cs="David"/>
                <w:sz w:val="20"/>
                <w:szCs w:val="20"/>
                <w:rtl/>
              </w:rPr>
            </w:pPr>
          </w:p>
        </w:tc>
        <w:tc>
          <w:tcPr>
            <w:tcW w:w="6969" w:type="dxa"/>
            <w:gridSpan w:val="7"/>
          </w:tcPr>
          <w:p w14:paraId="40668DC8" w14:textId="77777777" w:rsidR="00EC374C" w:rsidRPr="00632AE1" w:rsidRDefault="00EC374C" w:rsidP="00EC374C">
            <w:pPr>
              <w:jc w:val="right"/>
              <w:rPr>
                <w:rFonts w:cs="David"/>
                <w:sz w:val="20"/>
                <w:szCs w:val="20"/>
              </w:rPr>
            </w:pPr>
            <w:r>
              <w:rPr>
                <w:rFonts w:cs="David"/>
                <w:sz w:val="20"/>
                <w:szCs w:val="20"/>
              </w:rPr>
              <w:t>19.07.2018</w:t>
            </w:r>
          </w:p>
        </w:tc>
        <w:tc>
          <w:tcPr>
            <w:tcW w:w="598" w:type="dxa"/>
          </w:tcPr>
          <w:p w14:paraId="3959F578" w14:textId="77777777" w:rsidR="00EC374C" w:rsidRPr="00632AE1" w:rsidRDefault="00EC374C" w:rsidP="00EC374C">
            <w:pPr>
              <w:jc w:val="right"/>
              <w:rPr>
                <w:sz w:val="20"/>
                <w:szCs w:val="20"/>
              </w:rPr>
            </w:pPr>
            <w:r>
              <w:rPr>
                <w:sz w:val="20"/>
                <w:szCs w:val="20"/>
                <w:rtl/>
              </w:rPr>
              <w:t>[22]</w:t>
            </w:r>
          </w:p>
        </w:tc>
      </w:tr>
      <w:tr w:rsidR="00EC374C" w:rsidRPr="00632AE1" w14:paraId="64DD85BF" w14:textId="77777777" w:rsidTr="00EC374C">
        <w:trPr>
          <w:gridAfter w:val="1"/>
          <w:wAfter w:w="151" w:type="dxa"/>
          <w:jc w:val="center"/>
        </w:trPr>
        <w:tc>
          <w:tcPr>
            <w:tcW w:w="236" w:type="dxa"/>
            <w:gridSpan w:val="2"/>
          </w:tcPr>
          <w:p w14:paraId="41E7BABC" w14:textId="77777777" w:rsidR="00EC374C" w:rsidRPr="00632AE1" w:rsidRDefault="00EC374C" w:rsidP="00EC374C">
            <w:pPr>
              <w:rPr>
                <w:rFonts w:cs="David"/>
                <w:sz w:val="20"/>
                <w:szCs w:val="20"/>
                <w:rtl/>
              </w:rPr>
            </w:pPr>
          </w:p>
        </w:tc>
        <w:tc>
          <w:tcPr>
            <w:tcW w:w="2936" w:type="dxa"/>
            <w:gridSpan w:val="2"/>
          </w:tcPr>
          <w:p w14:paraId="71F39177" w14:textId="77777777" w:rsidR="00EC374C" w:rsidRPr="00632AE1" w:rsidRDefault="00EC374C" w:rsidP="00EC374C">
            <w:pPr>
              <w:jc w:val="right"/>
              <w:rPr>
                <w:rFonts w:cs="David"/>
                <w:sz w:val="20"/>
                <w:szCs w:val="20"/>
              </w:rPr>
            </w:pPr>
            <w:r>
              <w:rPr>
                <w:rFonts w:cs="David"/>
                <w:sz w:val="20"/>
                <w:szCs w:val="20"/>
              </w:rPr>
              <w:t>JP</w:t>
            </w:r>
          </w:p>
        </w:tc>
        <w:tc>
          <w:tcPr>
            <w:tcW w:w="552" w:type="dxa"/>
          </w:tcPr>
          <w:p w14:paraId="282073E6" w14:textId="77777777" w:rsidR="00EC374C" w:rsidRPr="00632AE1" w:rsidRDefault="00EC374C" w:rsidP="00EC374C">
            <w:pPr>
              <w:jc w:val="right"/>
              <w:rPr>
                <w:sz w:val="20"/>
                <w:szCs w:val="20"/>
              </w:rPr>
            </w:pPr>
            <w:r>
              <w:rPr>
                <w:sz w:val="20"/>
                <w:szCs w:val="20"/>
                <w:rtl/>
              </w:rPr>
              <w:t>[33]</w:t>
            </w:r>
          </w:p>
        </w:tc>
        <w:tc>
          <w:tcPr>
            <w:tcW w:w="1562" w:type="dxa"/>
            <w:gridSpan w:val="2"/>
          </w:tcPr>
          <w:p w14:paraId="000B072A" w14:textId="77777777" w:rsidR="00EC374C" w:rsidRPr="00632AE1" w:rsidRDefault="00EC374C" w:rsidP="00EC374C">
            <w:pPr>
              <w:jc w:val="right"/>
              <w:rPr>
                <w:rFonts w:cs="David"/>
                <w:sz w:val="20"/>
                <w:szCs w:val="20"/>
              </w:rPr>
            </w:pPr>
            <w:r>
              <w:rPr>
                <w:rFonts w:cs="David"/>
                <w:sz w:val="20"/>
                <w:szCs w:val="20"/>
              </w:rPr>
              <w:t>08.09.2017</w:t>
            </w:r>
          </w:p>
        </w:tc>
        <w:tc>
          <w:tcPr>
            <w:tcW w:w="550" w:type="dxa"/>
          </w:tcPr>
          <w:p w14:paraId="421E8A1C" w14:textId="77777777" w:rsidR="00EC374C" w:rsidRPr="00632AE1" w:rsidRDefault="00EC374C" w:rsidP="00EC374C">
            <w:pPr>
              <w:jc w:val="right"/>
              <w:rPr>
                <w:sz w:val="20"/>
                <w:szCs w:val="20"/>
                <w:rtl/>
              </w:rPr>
            </w:pPr>
            <w:r>
              <w:rPr>
                <w:sz w:val="20"/>
                <w:szCs w:val="20"/>
                <w:rtl/>
              </w:rPr>
              <w:t>[32]</w:t>
            </w:r>
          </w:p>
        </w:tc>
        <w:tc>
          <w:tcPr>
            <w:tcW w:w="1369" w:type="dxa"/>
          </w:tcPr>
          <w:p w14:paraId="28A52253" w14:textId="77777777" w:rsidR="00EC374C" w:rsidRPr="00632AE1" w:rsidRDefault="00EC374C" w:rsidP="00EC374C">
            <w:pPr>
              <w:jc w:val="right"/>
              <w:rPr>
                <w:rFonts w:cs="David"/>
                <w:sz w:val="20"/>
                <w:szCs w:val="20"/>
              </w:rPr>
            </w:pPr>
            <w:r>
              <w:rPr>
                <w:rFonts w:cs="David"/>
                <w:sz w:val="20"/>
                <w:szCs w:val="20"/>
              </w:rPr>
              <w:t>2017172888</w:t>
            </w:r>
          </w:p>
        </w:tc>
        <w:tc>
          <w:tcPr>
            <w:tcW w:w="598" w:type="dxa"/>
          </w:tcPr>
          <w:p w14:paraId="62229C92" w14:textId="77777777" w:rsidR="00EC374C" w:rsidRPr="00632AE1" w:rsidRDefault="00EC374C" w:rsidP="00EC374C">
            <w:pPr>
              <w:jc w:val="right"/>
              <w:rPr>
                <w:sz w:val="20"/>
                <w:szCs w:val="20"/>
              </w:rPr>
            </w:pPr>
            <w:r>
              <w:rPr>
                <w:sz w:val="20"/>
                <w:szCs w:val="20"/>
                <w:rtl/>
              </w:rPr>
              <w:t>[31]</w:t>
            </w:r>
          </w:p>
        </w:tc>
      </w:tr>
      <w:tr w:rsidR="00EC374C" w:rsidRPr="00632AE1" w14:paraId="6D241988" w14:textId="77777777" w:rsidTr="00EC374C">
        <w:trPr>
          <w:gridAfter w:val="1"/>
          <w:wAfter w:w="151" w:type="dxa"/>
          <w:jc w:val="center"/>
        </w:trPr>
        <w:tc>
          <w:tcPr>
            <w:tcW w:w="7205" w:type="dxa"/>
            <w:gridSpan w:val="9"/>
          </w:tcPr>
          <w:p w14:paraId="2160E221" w14:textId="77777777" w:rsidR="00EC374C" w:rsidRPr="00632AE1" w:rsidRDefault="00EC374C" w:rsidP="00EC374C">
            <w:pPr>
              <w:jc w:val="right"/>
              <w:rPr>
                <w:rFonts w:cs="David"/>
                <w:sz w:val="20"/>
                <w:szCs w:val="20"/>
              </w:rPr>
            </w:pPr>
            <w:r w:rsidRPr="00632AE1">
              <w:rPr>
                <w:sz w:val="20"/>
                <w:szCs w:val="20"/>
              </w:rPr>
              <w:t>Int. Cl.</w:t>
            </w:r>
            <w:r>
              <w:rPr>
                <w:sz w:val="20"/>
                <w:szCs w:val="20"/>
              </w:rPr>
              <w:t>(2020.01) B65G  01//00, 01//137, H01L 21//673, 21//677</w:t>
            </w:r>
          </w:p>
        </w:tc>
        <w:tc>
          <w:tcPr>
            <w:tcW w:w="598" w:type="dxa"/>
          </w:tcPr>
          <w:p w14:paraId="1CCFDB7D" w14:textId="77777777" w:rsidR="00EC374C" w:rsidRPr="00632AE1" w:rsidRDefault="00EC374C" w:rsidP="00EC374C">
            <w:pPr>
              <w:jc w:val="right"/>
              <w:rPr>
                <w:sz w:val="20"/>
                <w:szCs w:val="20"/>
              </w:rPr>
            </w:pPr>
            <w:r>
              <w:rPr>
                <w:sz w:val="20"/>
                <w:szCs w:val="20"/>
                <w:rtl/>
              </w:rPr>
              <w:t>[51]</w:t>
            </w:r>
          </w:p>
        </w:tc>
      </w:tr>
      <w:tr w:rsidR="00EC374C" w:rsidRPr="00632AE1" w14:paraId="27D9C313" w14:textId="77777777" w:rsidTr="00EC374C">
        <w:trPr>
          <w:gridAfter w:val="1"/>
          <w:wAfter w:w="151" w:type="dxa"/>
          <w:jc w:val="center"/>
        </w:trPr>
        <w:tc>
          <w:tcPr>
            <w:tcW w:w="3724" w:type="dxa"/>
            <w:gridSpan w:val="5"/>
          </w:tcPr>
          <w:p w14:paraId="1CF46F6B" w14:textId="77777777" w:rsidR="00EC374C" w:rsidRPr="00632AE1" w:rsidRDefault="00EC374C" w:rsidP="00EC374C">
            <w:pPr>
              <w:rPr>
                <w:rFonts w:cs="Guttman Hodes"/>
                <w:sz w:val="20"/>
                <w:szCs w:val="20"/>
                <w:rtl/>
              </w:rPr>
            </w:pPr>
          </w:p>
        </w:tc>
        <w:tc>
          <w:tcPr>
            <w:tcW w:w="3481" w:type="dxa"/>
            <w:gridSpan w:val="4"/>
          </w:tcPr>
          <w:p w14:paraId="68631CD5" w14:textId="77777777" w:rsidR="00EC374C" w:rsidRPr="00632AE1" w:rsidRDefault="00EC374C" w:rsidP="00EC374C">
            <w:pPr>
              <w:jc w:val="right"/>
              <w:rPr>
                <w:rFonts w:cs="David"/>
                <w:sz w:val="20"/>
                <w:szCs w:val="20"/>
                <w:rtl/>
              </w:rPr>
            </w:pPr>
            <w:r>
              <w:rPr>
                <w:rFonts w:cs="David"/>
                <w:sz w:val="20"/>
                <w:szCs w:val="20"/>
              </w:rPr>
              <w:t>MURATA MACHINERY, LTD., JAPAN</w:t>
            </w:r>
          </w:p>
        </w:tc>
        <w:tc>
          <w:tcPr>
            <w:tcW w:w="598" w:type="dxa"/>
          </w:tcPr>
          <w:p w14:paraId="3D5603BA" w14:textId="77777777" w:rsidR="00EC374C" w:rsidRPr="00632AE1" w:rsidRDefault="00EC374C" w:rsidP="00EC374C">
            <w:pPr>
              <w:jc w:val="right"/>
              <w:rPr>
                <w:sz w:val="20"/>
                <w:szCs w:val="20"/>
              </w:rPr>
            </w:pPr>
            <w:r>
              <w:rPr>
                <w:sz w:val="20"/>
                <w:szCs w:val="20"/>
                <w:rtl/>
              </w:rPr>
              <w:t>[71]</w:t>
            </w:r>
          </w:p>
        </w:tc>
      </w:tr>
      <w:tr w:rsidR="00EC374C" w:rsidRPr="00632AE1" w14:paraId="49CBF3BD" w14:textId="77777777" w:rsidTr="00EC374C">
        <w:trPr>
          <w:gridAfter w:val="1"/>
          <w:wAfter w:w="151" w:type="dxa"/>
          <w:jc w:val="center"/>
        </w:trPr>
        <w:tc>
          <w:tcPr>
            <w:tcW w:w="236" w:type="dxa"/>
            <w:gridSpan w:val="2"/>
          </w:tcPr>
          <w:p w14:paraId="681D74D6" w14:textId="77777777" w:rsidR="00EC374C" w:rsidRPr="00632AE1" w:rsidRDefault="00EC374C" w:rsidP="00EC374C">
            <w:pPr>
              <w:rPr>
                <w:rFonts w:cs="Guttman Hodes"/>
                <w:sz w:val="20"/>
                <w:szCs w:val="20"/>
                <w:rtl/>
              </w:rPr>
            </w:pPr>
          </w:p>
        </w:tc>
        <w:tc>
          <w:tcPr>
            <w:tcW w:w="6969" w:type="dxa"/>
            <w:gridSpan w:val="7"/>
          </w:tcPr>
          <w:p w14:paraId="4D1813C7" w14:textId="77777777" w:rsidR="00EC374C" w:rsidRPr="00632AE1" w:rsidRDefault="00EC374C" w:rsidP="00EC374C">
            <w:pPr>
              <w:jc w:val="right"/>
              <w:rPr>
                <w:rFonts w:cs="Guttman Hodes"/>
                <w:sz w:val="20"/>
                <w:szCs w:val="20"/>
              </w:rPr>
            </w:pPr>
            <w:r>
              <w:rPr>
                <w:rFonts w:cs="Guttman Hodes"/>
                <w:sz w:val="20"/>
                <w:szCs w:val="20"/>
              </w:rPr>
              <w:t>WO/2019/049518</w:t>
            </w:r>
          </w:p>
        </w:tc>
        <w:tc>
          <w:tcPr>
            <w:tcW w:w="598" w:type="dxa"/>
          </w:tcPr>
          <w:p w14:paraId="2FBB918F" w14:textId="77777777" w:rsidR="00EC374C" w:rsidRPr="00632AE1" w:rsidRDefault="00EC374C" w:rsidP="00EC374C">
            <w:pPr>
              <w:jc w:val="right"/>
              <w:rPr>
                <w:sz w:val="20"/>
                <w:szCs w:val="20"/>
              </w:rPr>
            </w:pPr>
            <w:r>
              <w:rPr>
                <w:sz w:val="20"/>
                <w:szCs w:val="20"/>
                <w:rtl/>
              </w:rPr>
              <w:t>[87]</w:t>
            </w:r>
          </w:p>
        </w:tc>
      </w:tr>
      <w:tr w:rsidR="00EC374C" w:rsidRPr="00632AE1" w14:paraId="7C5A2E8D" w14:textId="77777777" w:rsidTr="00EC374C">
        <w:trPr>
          <w:gridAfter w:val="1"/>
          <w:wAfter w:w="151" w:type="dxa"/>
          <w:jc w:val="center"/>
        </w:trPr>
        <w:tc>
          <w:tcPr>
            <w:tcW w:w="3724" w:type="dxa"/>
            <w:gridSpan w:val="5"/>
          </w:tcPr>
          <w:p w14:paraId="30527CDE" w14:textId="77777777" w:rsidR="00EC374C" w:rsidRDefault="00EC374C" w:rsidP="00EC374C">
            <w:pPr>
              <w:rPr>
                <w:rFonts w:cs="Guttman Hodes"/>
                <w:sz w:val="20"/>
                <w:szCs w:val="20"/>
                <w:rtl/>
              </w:rPr>
            </w:pPr>
            <w:r>
              <w:rPr>
                <w:rFonts w:cs="Guttman Hodes"/>
                <w:sz w:val="20"/>
                <w:szCs w:val="20"/>
                <w:rtl/>
              </w:rPr>
              <w:t>וולף, ברגמן וגולר,</w:t>
            </w:r>
          </w:p>
          <w:p w14:paraId="678D1701"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81" w:type="dxa"/>
            <w:gridSpan w:val="4"/>
          </w:tcPr>
          <w:p w14:paraId="2AB870B5" w14:textId="77777777" w:rsidR="00EC374C" w:rsidRDefault="00EC374C" w:rsidP="00EC374C">
            <w:pPr>
              <w:jc w:val="right"/>
              <w:rPr>
                <w:rFonts w:cs="David"/>
                <w:sz w:val="20"/>
                <w:szCs w:val="20"/>
              </w:rPr>
            </w:pPr>
            <w:r>
              <w:rPr>
                <w:rFonts w:cs="David"/>
                <w:sz w:val="20"/>
                <w:szCs w:val="20"/>
              </w:rPr>
              <w:t>WOLFF, BREGMAN AND GOLLER,</w:t>
            </w:r>
          </w:p>
          <w:p w14:paraId="00C8A673" w14:textId="77777777" w:rsidR="00EC374C" w:rsidRDefault="00EC374C" w:rsidP="00EC374C">
            <w:pPr>
              <w:jc w:val="right"/>
              <w:rPr>
                <w:rFonts w:cs="David"/>
                <w:sz w:val="20"/>
                <w:szCs w:val="20"/>
              </w:rPr>
            </w:pPr>
            <w:r>
              <w:rPr>
                <w:rFonts w:cs="David"/>
                <w:sz w:val="20"/>
                <w:szCs w:val="20"/>
              </w:rPr>
              <w:t xml:space="preserve"> P.O.B. 1352,</w:t>
            </w:r>
          </w:p>
          <w:p w14:paraId="2CA64353"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tcPr>
          <w:p w14:paraId="01718DD1" w14:textId="77777777" w:rsidR="00EC374C" w:rsidRPr="00632AE1" w:rsidRDefault="00EC374C" w:rsidP="00EC374C">
            <w:pPr>
              <w:jc w:val="right"/>
              <w:rPr>
                <w:sz w:val="20"/>
                <w:szCs w:val="20"/>
                <w:rtl/>
              </w:rPr>
            </w:pPr>
            <w:r>
              <w:rPr>
                <w:sz w:val="20"/>
                <w:szCs w:val="20"/>
                <w:rtl/>
              </w:rPr>
              <w:t>[74]</w:t>
            </w:r>
          </w:p>
        </w:tc>
      </w:tr>
      <w:tr w:rsidR="00EC374C" w:rsidRPr="00632AE1" w14:paraId="42D34176" w14:textId="77777777" w:rsidTr="00EC374C">
        <w:trPr>
          <w:gridAfter w:val="1"/>
          <w:wAfter w:w="151" w:type="dxa"/>
          <w:jc w:val="center"/>
        </w:trPr>
        <w:tc>
          <w:tcPr>
            <w:tcW w:w="2144" w:type="dxa"/>
            <w:gridSpan w:val="3"/>
          </w:tcPr>
          <w:p w14:paraId="2AB8D272" w14:textId="77777777" w:rsidR="00EC374C" w:rsidRPr="00632AE1" w:rsidRDefault="00EC374C" w:rsidP="00EC374C">
            <w:pPr>
              <w:jc w:val="right"/>
              <w:rPr>
                <w:rFonts w:cs="David"/>
                <w:sz w:val="20"/>
                <w:szCs w:val="20"/>
              </w:rPr>
            </w:pPr>
          </w:p>
        </w:tc>
        <w:tc>
          <w:tcPr>
            <w:tcW w:w="1657" w:type="dxa"/>
            <w:gridSpan w:val="3"/>
          </w:tcPr>
          <w:p w14:paraId="0F6E2660" w14:textId="77777777" w:rsidR="00EC374C" w:rsidRPr="00632AE1" w:rsidRDefault="00EC374C" w:rsidP="00EC374C">
            <w:pPr>
              <w:jc w:val="right"/>
              <w:rPr>
                <w:rFonts w:cs="David"/>
                <w:sz w:val="20"/>
                <w:szCs w:val="20"/>
              </w:rPr>
            </w:pPr>
          </w:p>
        </w:tc>
        <w:tc>
          <w:tcPr>
            <w:tcW w:w="4002" w:type="dxa"/>
            <w:gridSpan w:val="4"/>
          </w:tcPr>
          <w:p w14:paraId="0FC2E4E1" w14:textId="77777777" w:rsidR="00EC374C" w:rsidRPr="00632AE1" w:rsidRDefault="00EC374C" w:rsidP="00EC374C">
            <w:pPr>
              <w:jc w:val="right"/>
              <w:rPr>
                <w:rFonts w:cs="David"/>
                <w:sz w:val="20"/>
                <w:szCs w:val="20"/>
              </w:rPr>
            </w:pPr>
          </w:p>
        </w:tc>
      </w:tr>
      <w:tr w:rsidR="00EC374C" w:rsidRPr="00632AE1" w14:paraId="6CA632C6" w14:textId="77777777" w:rsidTr="00EC374C">
        <w:tblPrEx>
          <w:jc w:val="left"/>
          <w:tblLook w:val="0000" w:firstRow="0" w:lastRow="0" w:firstColumn="0" w:lastColumn="0" w:noHBand="0" w:noVBand="0"/>
        </w:tblPrEx>
        <w:trPr>
          <w:gridBefore w:val="1"/>
          <w:wBefore w:w="71" w:type="dxa"/>
        </w:trPr>
        <w:tc>
          <w:tcPr>
            <w:tcW w:w="7883" w:type="dxa"/>
            <w:gridSpan w:val="10"/>
          </w:tcPr>
          <w:p w14:paraId="3D832EC6"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3EF6D5C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4A5F3D08" w14:textId="77777777" w:rsidTr="00EC374C">
        <w:trPr>
          <w:gridAfter w:val="1"/>
          <w:wAfter w:w="170" w:type="dxa"/>
          <w:trHeight w:val="485"/>
          <w:jc w:val="center"/>
        </w:trPr>
        <w:tc>
          <w:tcPr>
            <w:tcW w:w="3812" w:type="dxa"/>
            <w:gridSpan w:val="6"/>
          </w:tcPr>
          <w:p w14:paraId="1E7348D2" w14:textId="77777777" w:rsidR="00EC374C" w:rsidRPr="00DB7BD7" w:rsidRDefault="000863EF" w:rsidP="00EC374C">
            <w:pPr>
              <w:jc w:val="right"/>
              <w:rPr>
                <w:b/>
                <w:bCs/>
                <w:color w:val="0000FF"/>
                <w:sz w:val="20"/>
                <w:szCs w:val="20"/>
                <w:u w:val="single"/>
                <w:rtl/>
              </w:rPr>
            </w:pPr>
            <w:hyperlink r:id="rId937" w:history="1">
              <w:r w:rsidR="00EC374C" w:rsidRPr="00DB7BD7">
                <w:rPr>
                  <w:rStyle w:val="Hyperlink"/>
                  <w:sz w:val="20"/>
                </w:rPr>
                <w:t>272902</w:t>
              </w:r>
            </w:hyperlink>
          </w:p>
        </w:tc>
        <w:tc>
          <w:tcPr>
            <w:tcW w:w="3972" w:type="dxa"/>
            <w:gridSpan w:val="5"/>
          </w:tcPr>
          <w:p w14:paraId="47BD75DB" w14:textId="77777777" w:rsidR="00EC374C" w:rsidRPr="00DB7BD7" w:rsidRDefault="00EC374C" w:rsidP="00EC374C">
            <w:pPr>
              <w:rPr>
                <w:sz w:val="20"/>
                <w:szCs w:val="20"/>
                <w:rtl/>
              </w:rPr>
            </w:pPr>
            <w:r w:rsidRPr="00DB7BD7">
              <w:rPr>
                <w:sz w:val="20"/>
                <w:szCs w:val="20"/>
                <w:rtl/>
              </w:rPr>
              <w:t>[21][11]</w:t>
            </w:r>
          </w:p>
        </w:tc>
      </w:tr>
      <w:tr w:rsidR="00EC374C" w:rsidRPr="00632AE1" w14:paraId="582DE07F" w14:textId="77777777" w:rsidTr="00EC374C">
        <w:trPr>
          <w:gridAfter w:val="1"/>
          <w:wAfter w:w="170" w:type="dxa"/>
          <w:jc w:val="center"/>
        </w:trPr>
        <w:tc>
          <w:tcPr>
            <w:tcW w:w="3812" w:type="dxa"/>
            <w:gridSpan w:val="6"/>
          </w:tcPr>
          <w:p w14:paraId="42B53A04" w14:textId="77777777" w:rsidR="00EC374C" w:rsidRDefault="00EC374C" w:rsidP="00EC374C">
            <w:pPr>
              <w:rPr>
                <w:rFonts w:cs="David"/>
                <w:b/>
                <w:bCs/>
                <w:sz w:val="20"/>
                <w:szCs w:val="20"/>
                <w:rtl/>
              </w:rPr>
            </w:pPr>
            <w:r>
              <w:rPr>
                <w:rFonts w:cs="David"/>
                <w:b/>
                <w:bCs/>
                <w:sz w:val="20"/>
                <w:szCs w:val="20"/>
                <w:rtl/>
              </w:rPr>
              <w:t>מערכת לסיבוב מסך שטוח מסביב למכשיר</w:t>
            </w:r>
          </w:p>
          <w:p w14:paraId="3D7F8AB0" w14:textId="77777777" w:rsidR="00EC374C" w:rsidRPr="00632AE1" w:rsidRDefault="00EC374C" w:rsidP="00EC374C">
            <w:pPr>
              <w:rPr>
                <w:rFonts w:cs="David"/>
                <w:b/>
                <w:bCs/>
                <w:sz w:val="20"/>
                <w:szCs w:val="20"/>
                <w:rtl/>
              </w:rPr>
            </w:pPr>
          </w:p>
        </w:tc>
        <w:tc>
          <w:tcPr>
            <w:tcW w:w="3368" w:type="dxa"/>
            <w:gridSpan w:val="4"/>
          </w:tcPr>
          <w:p w14:paraId="60F8569B" w14:textId="77777777" w:rsidR="00EC374C" w:rsidRDefault="00EC374C" w:rsidP="00EC374C">
            <w:pPr>
              <w:jc w:val="right"/>
              <w:rPr>
                <w:rFonts w:cs="David"/>
                <w:b/>
                <w:bCs/>
                <w:sz w:val="20"/>
                <w:szCs w:val="20"/>
              </w:rPr>
            </w:pPr>
            <w:r>
              <w:rPr>
                <w:rFonts w:cs="David"/>
                <w:b/>
                <w:bCs/>
                <w:sz w:val="20"/>
                <w:szCs w:val="20"/>
              </w:rPr>
              <w:t>DEVICE FOR ROTATING A FLAT MONITOR AROUND AN INSTRUMENT</w:t>
            </w:r>
          </w:p>
          <w:p w14:paraId="321F5BE4" w14:textId="77777777" w:rsidR="00EC374C" w:rsidRPr="00632AE1" w:rsidRDefault="00EC374C" w:rsidP="00EC374C">
            <w:pPr>
              <w:jc w:val="right"/>
              <w:rPr>
                <w:rFonts w:cs="David"/>
                <w:b/>
                <w:bCs/>
                <w:sz w:val="20"/>
                <w:szCs w:val="20"/>
              </w:rPr>
            </w:pPr>
          </w:p>
        </w:tc>
        <w:tc>
          <w:tcPr>
            <w:tcW w:w="604" w:type="dxa"/>
          </w:tcPr>
          <w:p w14:paraId="7814FCA9" w14:textId="77777777" w:rsidR="00EC374C" w:rsidRPr="00632AE1" w:rsidRDefault="00EC374C" w:rsidP="00EC374C">
            <w:pPr>
              <w:jc w:val="right"/>
              <w:rPr>
                <w:sz w:val="20"/>
                <w:szCs w:val="20"/>
              </w:rPr>
            </w:pPr>
            <w:r>
              <w:rPr>
                <w:sz w:val="20"/>
                <w:szCs w:val="20"/>
                <w:rtl/>
              </w:rPr>
              <w:t>[54]</w:t>
            </w:r>
          </w:p>
        </w:tc>
      </w:tr>
      <w:tr w:rsidR="00EC374C" w:rsidRPr="00632AE1" w14:paraId="7D3A920D" w14:textId="77777777" w:rsidTr="00EC374C">
        <w:trPr>
          <w:gridAfter w:val="1"/>
          <w:wAfter w:w="170" w:type="dxa"/>
          <w:jc w:val="center"/>
        </w:trPr>
        <w:tc>
          <w:tcPr>
            <w:tcW w:w="236" w:type="dxa"/>
            <w:gridSpan w:val="2"/>
          </w:tcPr>
          <w:p w14:paraId="730A40C6" w14:textId="77777777" w:rsidR="00EC374C" w:rsidRPr="00632AE1" w:rsidRDefault="00EC374C" w:rsidP="00EC374C">
            <w:pPr>
              <w:rPr>
                <w:rFonts w:cs="David"/>
                <w:sz w:val="20"/>
                <w:szCs w:val="20"/>
                <w:rtl/>
              </w:rPr>
            </w:pPr>
          </w:p>
        </w:tc>
        <w:tc>
          <w:tcPr>
            <w:tcW w:w="6944" w:type="dxa"/>
            <w:gridSpan w:val="8"/>
          </w:tcPr>
          <w:p w14:paraId="6B63E78F" w14:textId="77777777" w:rsidR="00EC374C" w:rsidRPr="00632AE1" w:rsidRDefault="00EC374C" w:rsidP="00EC374C">
            <w:pPr>
              <w:jc w:val="right"/>
              <w:rPr>
                <w:rFonts w:cs="David"/>
                <w:sz w:val="20"/>
                <w:szCs w:val="20"/>
              </w:rPr>
            </w:pPr>
            <w:r>
              <w:rPr>
                <w:rFonts w:cs="David"/>
                <w:sz w:val="20"/>
                <w:szCs w:val="20"/>
              </w:rPr>
              <w:t>25.02.2020</w:t>
            </w:r>
          </w:p>
        </w:tc>
        <w:tc>
          <w:tcPr>
            <w:tcW w:w="604" w:type="dxa"/>
          </w:tcPr>
          <w:p w14:paraId="72B74E0F" w14:textId="77777777" w:rsidR="00EC374C" w:rsidRPr="00632AE1" w:rsidRDefault="00EC374C" w:rsidP="00EC374C">
            <w:pPr>
              <w:jc w:val="right"/>
              <w:rPr>
                <w:sz w:val="20"/>
                <w:szCs w:val="20"/>
              </w:rPr>
            </w:pPr>
            <w:r>
              <w:rPr>
                <w:sz w:val="20"/>
                <w:szCs w:val="20"/>
                <w:rtl/>
              </w:rPr>
              <w:t>[22]</w:t>
            </w:r>
          </w:p>
        </w:tc>
      </w:tr>
      <w:tr w:rsidR="00EC374C" w:rsidRPr="00632AE1" w14:paraId="09DBDFE5" w14:textId="77777777" w:rsidTr="00EC374C">
        <w:trPr>
          <w:gridAfter w:val="1"/>
          <w:wAfter w:w="170" w:type="dxa"/>
          <w:jc w:val="center"/>
        </w:trPr>
        <w:tc>
          <w:tcPr>
            <w:tcW w:w="7180" w:type="dxa"/>
            <w:gridSpan w:val="10"/>
          </w:tcPr>
          <w:p w14:paraId="4B01FF9F" w14:textId="77777777" w:rsidR="00EC374C" w:rsidRPr="00632AE1" w:rsidRDefault="00EC374C" w:rsidP="00EC374C">
            <w:pPr>
              <w:jc w:val="right"/>
              <w:rPr>
                <w:rFonts w:cs="David"/>
                <w:sz w:val="20"/>
                <w:szCs w:val="20"/>
              </w:rPr>
            </w:pPr>
            <w:r w:rsidRPr="00632AE1">
              <w:rPr>
                <w:sz w:val="20"/>
                <w:szCs w:val="20"/>
              </w:rPr>
              <w:t>Int. Cl.</w:t>
            </w:r>
            <w:r>
              <w:rPr>
                <w:sz w:val="20"/>
                <w:szCs w:val="20"/>
              </w:rPr>
              <w:t>(2020.01) A47B  37//00, F16M 11//00, 13//00</w:t>
            </w:r>
          </w:p>
        </w:tc>
        <w:tc>
          <w:tcPr>
            <w:tcW w:w="604" w:type="dxa"/>
          </w:tcPr>
          <w:p w14:paraId="26B85D31" w14:textId="77777777" w:rsidR="00EC374C" w:rsidRPr="00632AE1" w:rsidRDefault="00EC374C" w:rsidP="00EC374C">
            <w:pPr>
              <w:jc w:val="right"/>
              <w:rPr>
                <w:sz w:val="20"/>
                <w:szCs w:val="20"/>
              </w:rPr>
            </w:pPr>
            <w:r>
              <w:rPr>
                <w:sz w:val="20"/>
                <w:szCs w:val="20"/>
                <w:rtl/>
              </w:rPr>
              <w:t>[51]</w:t>
            </w:r>
          </w:p>
        </w:tc>
      </w:tr>
      <w:tr w:rsidR="00EC374C" w:rsidRPr="00632AE1" w14:paraId="76F793DB" w14:textId="77777777" w:rsidTr="00EC374C">
        <w:trPr>
          <w:gridAfter w:val="1"/>
          <w:wAfter w:w="170" w:type="dxa"/>
          <w:jc w:val="center"/>
        </w:trPr>
        <w:tc>
          <w:tcPr>
            <w:tcW w:w="3812" w:type="dxa"/>
            <w:gridSpan w:val="6"/>
          </w:tcPr>
          <w:p w14:paraId="5329056B" w14:textId="77777777" w:rsidR="00EC374C" w:rsidRPr="00632AE1" w:rsidRDefault="00EC374C" w:rsidP="00EC374C">
            <w:pPr>
              <w:rPr>
                <w:rFonts w:cs="Guttman Hodes"/>
                <w:sz w:val="20"/>
                <w:szCs w:val="20"/>
                <w:rtl/>
              </w:rPr>
            </w:pPr>
            <w:r>
              <w:rPr>
                <w:rFonts w:cs="Guttman Hodes"/>
                <w:sz w:val="20"/>
                <w:szCs w:val="20"/>
                <w:rtl/>
              </w:rPr>
              <w:t>ויזיוניקס בע"מ, ירושלים</w:t>
            </w:r>
          </w:p>
        </w:tc>
        <w:tc>
          <w:tcPr>
            <w:tcW w:w="3368" w:type="dxa"/>
            <w:gridSpan w:val="4"/>
          </w:tcPr>
          <w:p w14:paraId="67C1C0AC" w14:textId="77777777" w:rsidR="00EC374C" w:rsidRPr="00632AE1" w:rsidRDefault="00EC374C" w:rsidP="00EC374C">
            <w:pPr>
              <w:jc w:val="right"/>
              <w:rPr>
                <w:rFonts w:cs="David"/>
                <w:sz w:val="20"/>
                <w:szCs w:val="20"/>
                <w:rtl/>
              </w:rPr>
            </w:pPr>
            <w:r>
              <w:rPr>
                <w:rFonts w:cs="David"/>
                <w:sz w:val="20"/>
                <w:szCs w:val="20"/>
              </w:rPr>
              <w:t>VISIONIX LTD.</w:t>
            </w:r>
          </w:p>
        </w:tc>
        <w:tc>
          <w:tcPr>
            <w:tcW w:w="604" w:type="dxa"/>
          </w:tcPr>
          <w:p w14:paraId="0F09686B" w14:textId="77777777" w:rsidR="00EC374C" w:rsidRPr="00632AE1" w:rsidRDefault="00EC374C" w:rsidP="00EC374C">
            <w:pPr>
              <w:jc w:val="right"/>
              <w:rPr>
                <w:sz w:val="20"/>
                <w:szCs w:val="20"/>
              </w:rPr>
            </w:pPr>
            <w:r>
              <w:rPr>
                <w:sz w:val="20"/>
                <w:szCs w:val="20"/>
                <w:rtl/>
              </w:rPr>
              <w:t>[71]</w:t>
            </w:r>
          </w:p>
        </w:tc>
      </w:tr>
      <w:tr w:rsidR="00EC374C" w:rsidRPr="00632AE1" w14:paraId="309BB9A2" w14:textId="77777777" w:rsidTr="00EC374C">
        <w:trPr>
          <w:gridAfter w:val="1"/>
          <w:wAfter w:w="170" w:type="dxa"/>
          <w:jc w:val="center"/>
        </w:trPr>
        <w:tc>
          <w:tcPr>
            <w:tcW w:w="3812" w:type="dxa"/>
            <w:gridSpan w:val="6"/>
          </w:tcPr>
          <w:p w14:paraId="12F0213D" w14:textId="77777777" w:rsidR="00EC374C" w:rsidRPr="00632AE1" w:rsidRDefault="00EC374C" w:rsidP="00EC374C">
            <w:pPr>
              <w:rPr>
                <w:rFonts w:cs="Guttman Hodes"/>
                <w:sz w:val="20"/>
                <w:szCs w:val="20"/>
                <w:rtl/>
              </w:rPr>
            </w:pPr>
            <w:r>
              <w:rPr>
                <w:rFonts w:cs="Guttman Hodes"/>
                <w:sz w:val="20"/>
                <w:szCs w:val="20"/>
                <w:rtl/>
              </w:rPr>
              <w:t>איל וגשל</w:t>
            </w:r>
          </w:p>
        </w:tc>
        <w:tc>
          <w:tcPr>
            <w:tcW w:w="3368" w:type="dxa"/>
            <w:gridSpan w:val="4"/>
          </w:tcPr>
          <w:p w14:paraId="2137CB32" w14:textId="77777777" w:rsidR="00EC374C" w:rsidRPr="00632AE1" w:rsidRDefault="00EC374C" w:rsidP="00EC374C">
            <w:pPr>
              <w:jc w:val="right"/>
              <w:rPr>
                <w:rFonts w:cs="David"/>
                <w:sz w:val="20"/>
                <w:szCs w:val="20"/>
              </w:rPr>
            </w:pPr>
            <w:r>
              <w:rPr>
                <w:rFonts w:cs="David"/>
                <w:sz w:val="20"/>
                <w:szCs w:val="20"/>
              </w:rPr>
              <w:t>Eyal WAGSCHAL</w:t>
            </w:r>
          </w:p>
        </w:tc>
        <w:tc>
          <w:tcPr>
            <w:tcW w:w="604" w:type="dxa"/>
          </w:tcPr>
          <w:p w14:paraId="747B132E" w14:textId="77777777" w:rsidR="00EC374C" w:rsidRPr="00632AE1" w:rsidRDefault="00EC374C" w:rsidP="00EC374C">
            <w:pPr>
              <w:jc w:val="right"/>
              <w:rPr>
                <w:sz w:val="20"/>
                <w:szCs w:val="20"/>
              </w:rPr>
            </w:pPr>
            <w:r>
              <w:rPr>
                <w:sz w:val="20"/>
                <w:szCs w:val="20"/>
                <w:rtl/>
              </w:rPr>
              <w:t>[72]</w:t>
            </w:r>
          </w:p>
        </w:tc>
      </w:tr>
      <w:tr w:rsidR="00EC374C" w:rsidRPr="00632AE1" w14:paraId="49C90C85" w14:textId="77777777" w:rsidTr="00EC374C">
        <w:trPr>
          <w:gridAfter w:val="1"/>
          <w:wAfter w:w="170" w:type="dxa"/>
          <w:jc w:val="center"/>
        </w:trPr>
        <w:tc>
          <w:tcPr>
            <w:tcW w:w="3812" w:type="dxa"/>
            <w:gridSpan w:val="6"/>
          </w:tcPr>
          <w:p w14:paraId="612D414F" w14:textId="77777777" w:rsidR="00EC374C" w:rsidRDefault="00EC374C" w:rsidP="00EC374C">
            <w:pPr>
              <w:rPr>
                <w:rFonts w:cs="Guttman Hodes"/>
                <w:sz w:val="20"/>
                <w:szCs w:val="20"/>
                <w:rtl/>
              </w:rPr>
            </w:pPr>
            <w:r>
              <w:rPr>
                <w:rFonts w:cs="Guttman Hodes"/>
                <w:sz w:val="20"/>
                <w:szCs w:val="20"/>
                <w:rtl/>
              </w:rPr>
              <w:t>אפרים סקמסקי,</w:t>
            </w:r>
          </w:p>
          <w:p w14:paraId="202F5C27" w14:textId="77777777" w:rsidR="00EC374C" w:rsidRPr="00632AE1" w:rsidRDefault="00EC374C" w:rsidP="00EC374C">
            <w:pPr>
              <w:rPr>
                <w:rFonts w:cs="Guttman Hodes"/>
                <w:sz w:val="20"/>
                <w:szCs w:val="20"/>
                <w:rtl/>
              </w:rPr>
            </w:pPr>
            <w:r>
              <w:rPr>
                <w:rFonts w:cs="Guttman Hodes"/>
                <w:sz w:val="20"/>
                <w:szCs w:val="20"/>
                <w:rtl/>
              </w:rPr>
              <w:t>ת.ד. 4500, ירושלים</w:t>
            </w:r>
          </w:p>
        </w:tc>
        <w:tc>
          <w:tcPr>
            <w:tcW w:w="3368" w:type="dxa"/>
            <w:gridSpan w:val="4"/>
          </w:tcPr>
          <w:p w14:paraId="53EEFF96" w14:textId="77777777" w:rsidR="00EC374C" w:rsidRDefault="00EC374C" w:rsidP="00EC374C">
            <w:pPr>
              <w:jc w:val="right"/>
              <w:rPr>
                <w:rFonts w:cs="David"/>
                <w:sz w:val="20"/>
                <w:szCs w:val="20"/>
              </w:rPr>
            </w:pPr>
            <w:r>
              <w:rPr>
                <w:rFonts w:cs="David"/>
                <w:sz w:val="20"/>
                <w:szCs w:val="20"/>
              </w:rPr>
              <w:t>EPHRAIM SECEMSKI,</w:t>
            </w:r>
          </w:p>
          <w:p w14:paraId="12CFF8E8" w14:textId="77777777" w:rsidR="00EC374C" w:rsidRDefault="00EC374C" w:rsidP="00EC374C">
            <w:pPr>
              <w:jc w:val="right"/>
              <w:rPr>
                <w:rFonts w:cs="David"/>
                <w:sz w:val="20"/>
                <w:szCs w:val="20"/>
              </w:rPr>
            </w:pPr>
            <w:r>
              <w:rPr>
                <w:rFonts w:cs="David"/>
                <w:sz w:val="20"/>
                <w:szCs w:val="20"/>
              </w:rPr>
              <w:t xml:space="preserve"> P.O.B. 4500</w:t>
            </w:r>
          </w:p>
          <w:p w14:paraId="4F8CA6D6" w14:textId="77777777" w:rsidR="00EC374C" w:rsidRPr="00632AE1" w:rsidRDefault="00EC374C" w:rsidP="00EC374C">
            <w:pPr>
              <w:jc w:val="right"/>
              <w:rPr>
                <w:rFonts w:cs="David"/>
                <w:sz w:val="20"/>
                <w:szCs w:val="20"/>
                <w:rtl/>
              </w:rPr>
            </w:pPr>
            <w:r>
              <w:rPr>
                <w:rFonts w:cs="David"/>
                <w:sz w:val="20"/>
                <w:szCs w:val="20"/>
              </w:rPr>
              <w:t>JERUSALEM 91044</w:t>
            </w:r>
          </w:p>
        </w:tc>
        <w:tc>
          <w:tcPr>
            <w:tcW w:w="604" w:type="dxa"/>
          </w:tcPr>
          <w:p w14:paraId="61E92F50" w14:textId="77777777" w:rsidR="00EC374C" w:rsidRPr="00632AE1" w:rsidRDefault="00EC374C" w:rsidP="00EC374C">
            <w:pPr>
              <w:jc w:val="right"/>
              <w:rPr>
                <w:sz w:val="20"/>
                <w:szCs w:val="20"/>
                <w:rtl/>
              </w:rPr>
            </w:pPr>
            <w:r>
              <w:rPr>
                <w:sz w:val="20"/>
                <w:szCs w:val="20"/>
                <w:rtl/>
              </w:rPr>
              <w:t>[74]</w:t>
            </w:r>
          </w:p>
        </w:tc>
      </w:tr>
      <w:tr w:rsidR="00EC374C" w:rsidRPr="00632AE1" w14:paraId="4EF402CA" w14:textId="77777777" w:rsidTr="00EC374C">
        <w:trPr>
          <w:gridAfter w:val="1"/>
          <w:wAfter w:w="170" w:type="dxa"/>
          <w:jc w:val="center"/>
        </w:trPr>
        <w:tc>
          <w:tcPr>
            <w:tcW w:w="3892" w:type="dxa"/>
            <w:gridSpan w:val="7"/>
          </w:tcPr>
          <w:p w14:paraId="40F218D7"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22AFD7BC"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5063CFD4" w14:textId="77777777" w:rsidTr="00EC374C">
        <w:trPr>
          <w:gridAfter w:val="1"/>
          <w:wAfter w:w="170" w:type="dxa"/>
          <w:jc w:val="center"/>
        </w:trPr>
        <w:tc>
          <w:tcPr>
            <w:tcW w:w="3220" w:type="dxa"/>
            <w:gridSpan w:val="5"/>
          </w:tcPr>
          <w:p w14:paraId="021BE1C5" w14:textId="77777777" w:rsidR="00EC374C" w:rsidRPr="00632AE1" w:rsidRDefault="00EC374C" w:rsidP="00EC374C">
            <w:pPr>
              <w:rPr>
                <w:rFonts w:cs="David"/>
                <w:sz w:val="20"/>
                <w:szCs w:val="20"/>
                <w:rtl/>
              </w:rPr>
            </w:pPr>
          </w:p>
        </w:tc>
        <w:tc>
          <w:tcPr>
            <w:tcW w:w="1440" w:type="dxa"/>
            <w:gridSpan w:val="3"/>
          </w:tcPr>
          <w:p w14:paraId="02B0E2A4" w14:textId="77777777" w:rsidR="00EC374C" w:rsidRPr="00632AE1" w:rsidRDefault="00EC374C" w:rsidP="00EC374C">
            <w:pPr>
              <w:jc w:val="center"/>
              <w:rPr>
                <w:rFonts w:cs="David"/>
                <w:sz w:val="20"/>
                <w:szCs w:val="20"/>
                <w:rtl/>
              </w:rPr>
            </w:pPr>
          </w:p>
        </w:tc>
        <w:tc>
          <w:tcPr>
            <w:tcW w:w="3124" w:type="dxa"/>
            <w:gridSpan w:val="3"/>
          </w:tcPr>
          <w:p w14:paraId="56F3572A" w14:textId="77777777" w:rsidR="00EC374C" w:rsidRPr="00632AE1" w:rsidRDefault="00EC374C" w:rsidP="00EC374C">
            <w:pPr>
              <w:jc w:val="right"/>
              <w:rPr>
                <w:rFonts w:cs="David"/>
                <w:sz w:val="20"/>
                <w:szCs w:val="20"/>
              </w:rPr>
            </w:pPr>
          </w:p>
        </w:tc>
      </w:tr>
      <w:tr w:rsidR="00EC374C" w:rsidRPr="00632AE1" w14:paraId="52968119" w14:textId="77777777" w:rsidTr="00EC374C">
        <w:trPr>
          <w:gridAfter w:val="1"/>
          <w:wAfter w:w="170" w:type="dxa"/>
          <w:jc w:val="center"/>
        </w:trPr>
        <w:tc>
          <w:tcPr>
            <w:tcW w:w="2500" w:type="dxa"/>
            <w:gridSpan w:val="4"/>
          </w:tcPr>
          <w:p w14:paraId="2028C797" w14:textId="77777777" w:rsidR="00EC374C" w:rsidRPr="00632AE1" w:rsidRDefault="00EC374C" w:rsidP="00EC374C">
            <w:pPr>
              <w:rPr>
                <w:rFonts w:cs="David"/>
                <w:sz w:val="20"/>
                <w:szCs w:val="20"/>
                <w:rtl/>
              </w:rPr>
            </w:pPr>
          </w:p>
        </w:tc>
        <w:tc>
          <w:tcPr>
            <w:tcW w:w="2880" w:type="dxa"/>
            <w:gridSpan w:val="5"/>
          </w:tcPr>
          <w:p w14:paraId="577DC1F2" w14:textId="77777777" w:rsidR="00EC374C" w:rsidRPr="00632AE1" w:rsidRDefault="00EC374C" w:rsidP="00EC374C">
            <w:pPr>
              <w:jc w:val="center"/>
              <w:rPr>
                <w:rFonts w:cs="David"/>
                <w:sz w:val="20"/>
                <w:szCs w:val="20"/>
              </w:rPr>
            </w:pPr>
          </w:p>
        </w:tc>
        <w:tc>
          <w:tcPr>
            <w:tcW w:w="2404" w:type="dxa"/>
            <w:gridSpan w:val="2"/>
          </w:tcPr>
          <w:p w14:paraId="0E8655CE" w14:textId="77777777" w:rsidR="00EC374C" w:rsidRPr="00632AE1" w:rsidRDefault="00EC374C" w:rsidP="00EC374C">
            <w:pPr>
              <w:jc w:val="right"/>
              <w:rPr>
                <w:rFonts w:cs="David"/>
                <w:sz w:val="20"/>
                <w:szCs w:val="20"/>
              </w:rPr>
            </w:pPr>
          </w:p>
        </w:tc>
      </w:tr>
      <w:tr w:rsidR="00EC374C" w:rsidRPr="00632AE1" w14:paraId="6B2B4EC6" w14:textId="77777777" w:rsidTr="00EC374C">
        <w:trPr>
          <w:gridAfter w:val="1"/>
          <w:wAfter w:w="170" w:type="dxa"/>
          <w:jc w:val="center"/>
        </w:trPr>
        <w:tc>
          <w:tcPr>
            <w:tcW w:w="2320" w:type="dxa"/>
            <w:gridSpan w:val="3"/>
          </w:tcPr>
          <w:p w14:paraId="72E37DF0" w14:textId="77777777" w:rsidR="00EC374C" w:rsidRPr="00632AE1" w:rsidRDefault="00EC374C" w:rsidP="00EC374C">
            <w:pPr>
              <w:jc w:val="right"/>
              <w:rPr>
                <w:rFonts w:cs="David"/>
                <w:sz w:val="20"/>
                <w:szCs w:val="20"/>
              </w:rPr>
            </w:pPr>
          </w:p>
        </w:tc>
        <w:tc>
          <w:tcPr>
            <w:tcW w:w="1572" w:type="dxa"/>
            <w:gridSpan w:val="4"/>
          </w:tcPr>
          <w:p w14:paraId="1C634292" w14:textId="77777777" w:rsidR="00EC374C" w:rsidRPr="00632AE1" w:rsidRDefault="00EC374C" w:rsidP="00EC374C">
            <w:pPr>
              <w:jc w:val="right"/>
              <w:rPr>
                <w:rFonts w:cs="David"/>
                <w:sz w:val="20"/>
                <w:szCs w:val="20"/>
              </w:rPr>
            </w:pPr>
          </w:p>
        </w:tc>
        <w:tc>
          <w:tcPr>
            <w:tcW w:w="3892" w:type="dxa"/>
            <w:gridSpan w:val="4"/>
          </w:tcPr>
          <w:p w14:paraId="26FDA18C" w14:textId="77777777" w:rsidR="00EC374C" w:rsidRPr="00632AE1" w:rsidRDefault="00EC374C" w:rsidP="00EC374C">
            <w:pPr>
              <w:jc w:val="right"/>
              <w:rPr>
                <w:rFonts w:cs="David"/>
                <w:sz w:val="20"/>
                <w:szCs w:val="20"/>
              </w:rPr>
            </w:pPr>
          </w:p>
        </w:tc>
      </w:tr>
      <w:tr w:rsidR="00EC374C" w:rsidRPr="00632AE1" w14:paraId="1CFBB7C2" w14:textId="77777777" w:rsidTr="00EC374C">
        <w:tblPrEx>
          <w:jc w:val="left"/>
          <w:tblLook w:val="0000" w:firstRow="0" w:lastRow="0" w:firstColumn="0" w:lastColumn="0" w:noHBand="0" w:noVBand="0"/>
        </w:tblPrEx>
        <w:trPr>
          <w:gridBefore w:val="1"/>
          <w:wBefore w:w="70" w:type="dxa"/>
        </w:trPr>
        <w:tc>
          <w:tcPr>
            <w:tcW w:w="7884" w:type="dxa"/>
            <w:gridSpan w:val="11"/>
          </w:tcPr>
          <w:p w14:paraId="7779F6BD"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FC55421"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8"/>
        <w:gridCol w:w="165"/>
        <w:gridCol w:w="1913"/>
        <w:gridCol w:w="1033"/>
        <w:gridCol w:w="552"/>
        <w:gridCol w:w="77"/>
        <w:gridCol w:w="1487"/>
        <w:gridCol w:w="550"/>
        <w:gridCol w:w="1359"/>
        <w:gridCol w:w="598"/>
        <w:gridCol w:w="152"/>
      </w:tblGrid>
      <w:tr w:rsidR="00EC374C" w:rsidRPr="00632AE1" w14:paraId="35381404" w14:textId="77777777" w:rsidTr="00EC374C">
        <w:trPr>
          <w:gridAfter w:val="1"/>
          <w:wAfter w:w="152" w:type="dxa"/>
          <w:trHeight w:val="485"/>
          <w:jc w:val="center"/>
        </w:trPr>
        <w:tc>
          <w:tcPr>
            <w:tcW w:w="3731" w:type="dxa"/>
            <w:gridSpan w:val="5"/>
          </w:tcPr>
          <w:p w14:paraId="50398134" w14:textId="77777777" w:rsidR="00EC374C" w:rsidRPr="00DB7BD7" w:rsidRDefault="000863EF" w:rsidP="00EC374C">
            <w:pPr>
              <w:jc w:val="right"/>
              <w:rPr>
                <w:b/>
                <w:bCs/>
                <w:color w:val="0000FF"/>
                <w:sz w:val="20"/>
                <w:szCs w:val="20"/>
                <w:u w:val="single"/>
                <w:rtl/>
              </w:rPr>
            </w:pPr>
            <w:hyperlink r:id="rId938" w:history="1">
              <w:r w:rsidR="00EC374C" w:rsidRPr="00DB7BD7">
                <w:rPr>
                  <w:rStyle w:val="Hyperlink"/>
                  <w:sz w:val="20"/>
                </w:rPr>
                <w:t>273074</w:t>
              </w:r>
            </w:hyperlink>
          </w:p>
        </w:tc>
        <w:tc>
          <w:tcPr>
            <w:tcW w:w="4071" w:type="dxa"/>
            <w:gridSpan w:val="5"/>
          </w:tcPr>
          <w:p w14:paraId="491E949D" w14:textId="77777777" w:rsidR="00EC374C" w:rsidRPr="00DB7BD7" w:rsidRDefault="00EC374C" w:rsidP="00EC374C">
            <w:pPr>
              <w:rPr>
                <w:sz w:val="20"/>
                <w:szCs w:val="20"/>
                <w:rtl/>
              </w:rPr>
            </w:pPr>
            <w:r w:rsidRPr="00DB7BD7">
              <w:rPr>
                <w:sz w:val="20"/>
                <w:szCs w:val="20"/>
                <w:rtl/>
              </w:rPr>
              <w:t>[21][11]</w:t>
            </w:r>
          </w:p>
        </w:tc>
      </w:tr>
      <w:tr w:rsidR="00EC374C" w:rsidRPr="00632AE1" w14:paraId="7767BF5D" w14:textId="77777777" w:rsidTr="00EC374C">
        <w:trPr>
          <w:gridAfter w:val="1"/>
          <w:wAfter w:w="152" w:type="dxa"/>
          <w:jc w:val="center"/>
        </w:trPr>
        <w:tc>
          <w:tcPr>
            <w:tcW w:w="3731" w:type="dxa"/>
            <w:gridSpan w:val="5"/>
          </w:tcPr>
          <w:p w14:paraId="4364B425" w14:textId="77777777" w:rsidR="00EC374C" w:rsidRDefault="00EC374C" w:rsidP="00EC374C">
            <w:pPr>
              <w:rPr>
                <w:rFonts w:cs="David"/>
                <w:b/>
                <w:bCs/>
                <w:sz w:val="20"/>
                <w:szCs w:val="20"/>
                <w:rtl/>
              </w:rPr>
            </w:pPr>
            <w:r>
              <w:rPr>
                <w:rFonts w:cs="David"/>
                <w:b/>
                <w:bCs/>
                <w:sz w:val="20"/>
                <w:szCs w:val="20"/>
                <w:rtl/>
              </w:rPr>
              <w:t>מכשיר פינוי אשפה להכנה אוטומטית של דגימות</w:t>
            </w:r>
          </w:p>
          <w:p w14:paraId="095FCF5A" w14:textId="77777777" w:rsidR="00EC374C" w:rsidRPr="00632AE1" w:rsidRDefault="00EC374C" w:rsidP="00EC374C">
            <w:pPr>
              <w:rPr>
                <w:rFonts w:cs="David"/>
                <w:b/>
                <w:bCs/>
                <w:sz w:val="20"/>
                <w:szCs w:val="20"/>
                <w:rtl/>
              </w:rPr>
            </w:pPr>
          </w:p>
        </w:tc>
        <w:tc>
          <w:tcPr>
            <w:tcW w:w="3473" w:type="dxa"/>
            <w:gridSpan w:val="4"/>
          </w:tcPr>
          <w:p w14:paraId="3BA2765A" w14:textId="77777777" w:rsidR="00EC374C" w:rsidRDefault="00EC374C" w:rsidP="00EC374C">
            <w:pPr>
              <w:jc w:val="right"/>
              <w:rPr>
                <w:rFonts w:cs="David"/>
                <w:b/>
                <w:bCs/>
                <w:sz w:val="20"/>
                <w:szCs w:val="20"/>
              </w:rPr>
            </w:pPr>
            <w:r>
              <w:rPr>
                <w:rFonts w:cs="David"/>
                <w:b/>
                <w:bCs/>
                <w:sz w:val="20"/>
                <w:szCs w:val="20"/>
              </w:rPr>
              <w:t>WASTE EVACUATION APPARATUS FOR AN AUTOMATED SPECIMEN PREPARATION SYSTEM</w:t>
            </w:r>
          </w:p>
          <w:p w14:paraId="62A33F8C" w14:textId="77777777" w:rsidR="00EC374C" w:rsidRPr="00632AE1" w:rsidRDefault="00EC374C" w:rsidP="00EC374C">
            <w:pPr>
              <w:jc w:val="right"/>
              <w:rPr>
                <w:rFonts w:cs="David"/>
                <w:b/>
                <w:bCs/>
                <w:sz w:val="20"/>
                <w:szCs w:val="20"/>
              </w:rPr>
            </w:pPr>
          </w:p>
        </w:tc>
        <w:tc>
          <w:tcPr>
            <w:tcW w:w="598" w:type="dxa"/>
          </w:tcPr>
          <w:p w14:paraId="2BC9CA6F" w14:textId="77777777" w:rsidR="00EC374C" w:rsidRPr="00632AE1" w:rsidRDefault="00EC374C" w:rsidP="00EC374C">
            <w:pPr>
              <w:jc w:val="right"/>
              <w:rPr>
                <w:sz w:val="20"/>
                <w:szCs w:val="20"/>
              </w:rPr>
            </w:pPr>
            <w:r>
              <w:rPr>
                <w:sz w:val="20"/>
                <w:szCs w:val="20"/>
                <w:rtl/>
              </w:rPr>
              <w:t>[54]</w:t>
            </w:r>
          </w:p>
        </w:tc>
      </w:tr>
      <w:tr w:rsidR="00EC374C" w:rsidRPr="00632AE1" w14:paraId="7AD03A38" w14:textId="77777777" w:rsidTr="00EC374C">
        <w:trPr>
          <w:gridAfter w:val="1"/>
          <w:wAfter w:w="152" w:type="dxa"/>
          <w:jc w:val="center"/>
        </w:trPr>
        <w:tc>
          <w:tcPr>
            <w:tcW w:w="233" w:type="dxa"/>
            <w:gridSpan w:val="2"/>
          </w:tcPr>
          <w:p w14:paraId="62255815" w14:textId="77777777" w:rsidR="00EC374C" w:rsidRPr="00632AE1" w:rsidRDefault="00EC374C" w:rsidP="00EC374C">
            <w:pPr>
              <w:rPr>
                <w:rFonts w:cs="David"/>
                <w:sz w:val="20"/>
                <w:szCs w:val="20"/>
                <w:rtl/>
              </w:rPr>
            </w:pPr>
          </w:p>
        </w:tc>
        <w:tc>
          <w:tcPr>
            <w:tcW w:w="6971" w:type="dxa"/>
            <w:gridSpan w:val="7"/>
          </w:tcPr>
          <w:p w14:paraId="4DB0FCDD" w14:textId="77777777" w:rsidR="00EC374C" w:rsidRPr="00632AE1" w:rsidRDefault="00EC374C" w:rsidP="00EC374C">
            <w:pPr>
              <w:jc w:val="right"/>
              <w:rPr>
                <w:rFonts w:cs="David"/>
                <w:sz w:val="20"/>
                <w:szCs w:val="20"/>
              </w:rPr>
            </w:pPr>
            <w:r>
              <w:rPr>
                <w:rFonts w:cs="David"/>
                <w:sz w:val="20"/>
                <w:szCs w:val="20"/>
              </w:rPr>
              <w:t>29.08.2018</w:t>
            </w:r>
          </w:p>
        </w:tc>
        <w:tc>
          <w:tcPr>
            <w:tcW w:w="598" w:type="dxa"/>
          </w:tcPr>
          <w:p w14:paraId="19E17EF5" w14:textId="77777777" w:rsidR="00EC374C" w:rsidRPr="00632AE1" w:rsidRDefault="00EC374C" w:rsidP="00EC374C">
            <w:pPr>
              <w:jc w:val="right"/>
              <w:rPr>
                <w:sz w:val="20"/>
                <w:szCs w:val="20"/>
              </w:rPr>
            </w:pPr>
            <w:r>
              <w:rPr>
                <w:sz w:val="20"/>
                <w:szCs w:val="20"/>
                <w:rtl/>
              </w:rPr>
              <w:t>[22]</w:t>
            </w:r>
          </w:p>
        </w:tc>
      </w:tr>
      <w:tr w:rsidR="00EC374C" w:rsidRPr="00632AE1" w14:paraId="72D0BB7F" w14:textId="77777777" w:rsidTr="00EC374C">
        <w:trPr>
          <w:gridAfter w:val="1"/>
          <w:wAfter w:w="152" w:type="dxa"/>
          <w:jc w:val="center"/>
        </w:trPr>
        <w:tc>
          <w:tcPr>
            <w:tcW w:w="233" w:type="dxa"/>
            <w:gridSpan w:val="2"/>
          </w:tcPr>
          <w:p w14:paraId="21565F8C" w14:textId="77777777" w:rsidR="00EC374C" w:rsidRPr="00632AE1" w:rsidRDefault="00EC374C" w:rsidP="00EC374C">
            <w:pPr>
              <w:rPr>
                <w:rFonts w:cs="David"/>
                <w:sz w:val="20"/>
                <w:szCs w:val="20"/>
                <w:rtl/>
              </w:rPr>
            </w:pPr>
          </w:p>
        </w:tc>
        <w:tc>
          <w:tcPr>
            <w:tcW w:w="2946" w:type="dxa"/>
            <w:gridSpan w:val="2"/>
          </w:tcPr>
          <w:p w14:paraId="099C323D" w14:textId="77777777" w:rsidR="00EC374C" w:rsidRPr="00632AE1" w:rsidRDefault="00EC374C" w:rsidP="00EC374C">
            <w:pPr>
              <w:jc w:val="right"/>
              <w:rPr>
                <w:rFonts w:cs="David"/>
                <w:sz w:val="20"/>
                <w:szCs w:val="20"/>
              </w:rPr>
            </w:pPr>
            <w:r>
              <w:rPr>
                <w:rFonts w:cs="David"/>
                <w:sz w:val="20"/>
                <w:szCs w:val="20"/>
              </w:rPr>
              <w:t>US</w:t>
            </w:r>
          </w:p>
        </w:tc>
        <w:tc>
          <w:tcPr>
            <w:tcW w:w="552" w:type="dxa"/>
          </w:tcPr>
          <w:p w14:paraId="4840005D" w14:textId="77777777" w:rsidR="00EC374C" w:rsidRPr="00632AE1" w:rsidRDefault="00EC374C" w:rsidP="00EC374C">
            <w:pPr>
              <w:jc w:val="right"/>
              <w:rPr>
                <w:sz w:val="20"/>
                <w:szCs w:val="20"/>
              </w:rPr>
            </w:pPr>
            <w:r>
              <w:rPr>
                <w:sz w:val="20"/>
                <w:szCs w:val="20"/>
                <w:rtl/>
              </w:rPr>
              <w:t>[33]</w:t>
            </w:r>
          </w:p>
        </w:tc>
        <w:tc>
          <w:tcPr>
            <w:tcW w:w="1564" w:type="dxa"/>
            <w:gridSpan w:val="2"/>
          </w:tcPr>
          <w:p w14:paraId="5A5ABE15" w14:textId="77777777" w:rsidR="00EC374C" w:rsidRPr="00632AE1" w:rsidRDefault="00EC374C" w:rsidP="00EC374C">
            <w:pPr>
              <w:jc w:val="right"/>
              <w:rPr>
                <w:rFonts w:cs="David"/>
                <w:sz w:val="20"/>
                <w:szCs w:val="20"/>
              </w:rPr>
            </w:pPr>
            <w:r>
              <w:rPr>
                <w:rFonts w:cs="David"/>
                <w:sz w:val="20"/>
                <w:szCs w:val="20"/>
              </w:rPr>
              <w:t>05.09.2017</w:t>
            </w:r>
          </w:p>
        </w:tc>
        <w:tc>
          <w:tcPr>
            <w:tcW w:w="550" w:type="dxa"/>
          </w:tcPr>
          <w:p w14:paraId="663B24B6" w14:textId="77777777" w:rsidR="00EC374C" w:rsidRPr="00632AE1" w:rsidRDefault="00EC374C" w:rsidP="00EC374C">
            <w:pPr>
              <w:jc w:val="right"/>
              <w:rPr>
                <w:sz w:val="20"/>
                <w:szCs w:val="20"/>
                <w:rtl/>
              </w:rPr>
            </w:pPr>
            <w:r>
              <w:rPr>
                <w:sz w:val="20"/>
                <w:szCs w:val="20"/>
                <w:rtl/>
              </w:rPr>
              <w:t>[32]</w:t>
            </w:r>
          </w:p>
        </w:tc>
        <w:tc>
          <w:tcPr>
            <w:tcW w:w="1359" w:type="dxa"/>
          </w:tcPr>
          <w:p w14:paraId="05FC4857" w14:textId="77777777" w:rsidR="00EC374C" w:rsidRPr="00632AE1" w:rsidRDefault="00EC374C" w:rsidP="00EC374C">
            <w:pPr>
              <w:jc w:val="right"/>
              <w:rPr>
                <w:rFonts w:cs="David"/>
                <w:sz w:val="20"/>
                <w:szCs w:val="20"/>
              </w:rPr>
            </w:pPr>
            <w:r>
              <w:rPr>
                <w:rFonts w:cs="David"/>
                <w:sz w:val="20"/>
                <w:szCs w:val="20"/>
              </w:rPr>
              <w:t>62/554,458</w:t>
            </w:r>
          </w:p>
        </w:tc>
        <w:tc>
          <w:tcPr>
            <w:tcW w:w="598" w:type="dxa"/>
          </w:tcPr>
          <w:p w14:paraId="3A6FEC80" w14:textId="77777777" w:rsidR="00EC374C" w:rsidRPr="00632AE1" w:rsidRDefault="00EC374C" w:rsidP="00EC374C">
            <w:pPr>
              <w:jc w:val="right"/>
              <w:rPr>
                <w:sz w:val="20"/>
                <w:szCs w:val="20"/>
              </w:rPr>
            </w:pPr>
            <w:r>
              <w:rPr>
                <w:sz w:val="20"/>
                <w:szCs w:val="20"/>
                <w:rtl/>
              </w:rPr>
              <w:t>[31]</w:t>
            </w:r>
          </w:p>
        </w:tc>
      </w:tr>
      <w:tr w:rsidR="00EC374C" w:rsidRPr="00632AE1" w14:paraId="102D1160" w14:textId="77777777" w:rsidTr="00EC374C">
        <w:trPr>
          <w:gridAfter w:val="1"/>
          <w:wAfter w:w="152" w:type="dxa"/>
          <w:jc w:val="center"/>
        </w:trPr>
        <w:tc>
          <w:tcPr>
            <w:tcW w:w="7204" w:type="dxa"/>
            <w:gridSpan w:val="9"/>
          </w:tcPr>
          <w:p w14:paraId="4CB5DE8A" w14:textId="77777777" w:rsidR="00EC374C" w:rsidRPr="00632AE1" w:rsidRDefault="00EC374C" w:rsidP="00EC374C">
            <w:pPr>
              <w:jc w:val="right"/>
              <w:rPr>
                <w:rFonts w:cs="David"/>
                <w:sz w:val="20"/>
                <w:szCs w:val="20"/>
              </w:rPr>
            </w:pPr>
            <w:r w:rsidRPr="00632AE1">
              <w:rPr>
                <w:sz w:val="20"/>
                <w:szCs w:val="20"/>
              </w:rPr>
              <w:t>Int. Cl.</w:t>
            </w:r>
            <w:r>
              <w:rPr>
                <w:sz w:val="20"/>
                <w:szCs w:val="20"/>
              </w:rPr>
              <w:t>(2020.01) G01N  01//28, 01//31, 33//00</w:t>
            </w:r>
          </w:p>
        </w:tc>
        <w:tc>
          <w:tcPr>
            <w:tcW w:w="598" w:type="dxa"/>
          </w:tcPr>
          <w:p w14:paraId="78272115" w14:textId="77777777" w:rsidR="00EC374C" w:rsidRPr="00632AE1" w:rsidRDefault="00EC374C" w:rsidP="00EC374C">
            <w:pPr>
              <w:jc w:val="right"/>
              <w:rPr>
                <w:sz w:val="20"/>
                <w:szCs w:val="20"/>
              </w:rPr>
            </w:pPr>
            <w:r>
              <w:rPr>
                <w:sz w:val="20"/>
                <w:szCs w:val="20"/>
                <w:rtl/>
              </w:rPr>
              <w:t>[51]</w:t>
            </w:r>
          </w:p>
        </w:tc>
      </w:tr>
      <w:tr w:rsidR="00EC374C" w:rsidRPr="00632AE1" w14:paraId="39860D06" w14:textId="77777777" w:rsidTr="00EC374C">
        <w:trPr>
          <w:gridAfter w:val="1"/>
          <w:wAfter w:w="152" w:type="dxa"/>
          <w:jc w:val="center"/>
        </w:trPr>
        <w:tc>
          <w:tcPr>
            <w:tcW w:w="3731" w:type="dxa"/>
            <w:gridSpan w:val="5"/>
          </w:tcPr>
          <w:p w14:paraId="2C005556" w14:textId="77777777" w:rsidR="00EC374C" w:rsidRPr="00632AE1" w:rsidRDefault="00EC374C" w:rsidP="00EC374C">
            <w:pPr>
              <w:rPr>
                <w:rFonts w:cs="Guttman Hodes"/>
                <w:sz w:val="20"/>
                <w:szCs w:val="20"/>
                <w:rtl/>
              </w:rPr>
            </w:pPr>
          </w:p>
        </w:tc>
        <w:tc>
          <w:tcPr>
            <w:tcW w:w="3473" w:type="dxa"/>
            <w:gridSpan w:val="4"/>
          </w:tcPr>
          <w:p w14:paraId="23D68655" w14:textId="77777777" w:rsidR="00EC374C" w:rsidRPr="00632AE1" w:rsidRDefault="00EC374C" w:rsidP="00EC374C">
            <w:pPr>
              <w:jc w:val="right"/>
              <w:rPr>
                <w:rFonts w:cs="David"/>
                <w:sz w:val="20"/>
                <w:szCs w:val="20"/>
                <w:rtl/>
              </w:rPr>
            </w:pPr>
            <w:r>
              <w:rPr>
                <w:rFonts w:cs="David"/>
                <w:sz w:val="20"/>
                <w:szCs w:val="20"/>
              </w:rPr>
              <w:t>HOLOGIC, INC., U.S.A.</w:t>
            </w:r>
          </w:p>
        </w:tc>
        <w:tc>
          <w:tcPr>
            <w:tcW w:w="598" w:type="dxa"/>
          </w:tcPr>
          <w:p w14:paraId="77EC264B" w14:textId="77777777" w:rsidR="00EC374C" w:rsidRPr="00632AE1" w:rsidRDefault="00EC374C" w:rsidP="00EC374C">
            <w:pPr>
              <w:jc w:val="right"/>
              <w:rPr>
                <w:sz w:val="20"/>
                <w:szCs w:val="20"/>
              </w:rPr>
            </w:pPr>
            <w:r>
              <w:rPr>
                <w:sz w:val="20"/>
                <w:szCs w:val="20"/>
                <w:rtl/>
              </w:rPr>
              <w:t>[71]</w:t>
            </w:r>
          </w:p>
        </w:tc>
      </w:tr>
      <w:tr w:rsidR="00EC374C" w:rsidRPr="00632AE1" w14:paraId="00709756" w14:textId="77777777" w:rsidTr="00EC374C">
        <w:trPr>
          <w:gridAfter w:val="1"/>
          <w:wAfter w:w="152" w:type="dxa"/>
          <w:jc w:val="center"/>
        </w:trPr>
        <w:tc>
          <w:tcPr>
            <w:tcW w:w="3731" w:type="dxa"/>
            <w:gridSpan w:val="5"/>
          </w:tcPr>
          <w:p w14:paraId="66AE69BB" w14:textId="77777777" w:rsidR="00EC374C" w:rsidRPr="00632AE1" w:rsidRDefault="00EC374C" w:rsidP="00EC374C">
            <w:pPr>
              <w:rPr>
                <w:rFonts w:cs="Guttman Hodes"/>
                <w:sz w:val="20"/>
                <w:szCs w:val="20"/>
                <w:rtl/>
              </w:rPr>
            </w:pPr>
          </w:p>
        </w:tc>
        <w:tc>
          <w:tcPr>
            <w:tcW w:w="3473" w:type="dxa"/>
            <w:gridSpan w:val="4"/>
          </w:tcPr>
          <w:p w14:paraId="4C1B20DF" w14:textId="77777777" w:rsidR="00EC374C" w:rsidRPr="00632AE1" w:rsidRDefault="00EC374C" w:rsidP="00EC374C">
            <w:pPr>
              <w:jc w:val="right"/>
              <w:rPr>
                <w:rFonts w:cs="David"/>
                <w:sz w:val="20"/>
                <w:szCs w:val="20"/>
              </w:rPr>
            </w:pPr>
            <w:r>
              <w:rPr>
                <w:rFonts w:cs="David"/>
                <w:sz w:val="20"/>
                <w:szCs w:val="20"/>
              </w:rPr>
              <w:t>Eric GRIMES, Raymond JENOSKI</w:t>
            </w:r>
          </w:p>
        </w:tc>
        <w:tc>
          <w:tcPr>
            <w:tcW w:w="598" w:type="dxa"/>
          </w:tcPr>
          <w:p w14:paraId="47C8E11B" w14:textId="77777777" w:rsidR="00EC374C" w:rsidRPr="00632AE1" w:rsidRDefault="00EC374C" w:rsidP="00EC374C">
            <w:pPr>
              <w:jc w:val="right"/>
              <w:rPr>
                <w:sz w:val="20"/>
                <w:szCs w:val="20"/>
              </w:rPr>
            </w:pPr>
            <w:r>
              <w:rPr>
                <w:sz w:val="20"/>
                <w:szCs w:val="20"/>
                <w:rtl/>
              </w:rPr>
              <w:t>[72]</w:t>
            </w:r>
          </w:p>
        </w:tc>
      </w:tr>
      <w:tr w:rsidR="00EC374C" w:rsidRPr="00632AE1" w14:paraId="1E558597" w14:textId="77777777" w:rsidTr="00EC374C">
        <w:trPr>
          <w:gridAfter w:val="1"/>
          <w:wAfter w:w="152" w:type="dxa"/>
          <w:jc w:val="center"/>
        </w:trPr>
        <w:tc>
          <w:tcPr>
            <w:tcW w:w="233" w:type="dxa"/>
            <w:gridSpan w:val="2"/>
          </w:tcPr>
          <w:p w14:paraId="7A6A7F80" w14:textId="77777777" w:rsidR="00EC374C" w:rsidRPr="00632AE1" w:rsidRDefault="00EC374C" w:rsidP="00EC374C">
            <w:pPr>
              <w:rPr>
                <w:rFonts w:cs="Guttman Hodes"/>
                <w:sz w:val="20"/>
                <w:szCs w:val="20"/>
                <w:rtl/>
              </w:rPr>
            </w:pPr>
          </w:p>
        </w:tc>
        <w:tc>
          <w:tcPr>
            <w:tcW w:w="6971" w:type="dxa"/>
            <w:gridSpan w:val="7"/>
          </w:tcPr>
          <w:p w14:paraId="62AA59B8" w14:textId="77777777" w:rsidR="00EC374C" w:rsidRPr="00632AE1" w:rsidRDefault="00EC374C" w:rsidP="00EC374C">
            <w:pPr>
              <w:jc w:val="right"/>
              <w:rPr>
                <w:rFonts w:cs="Guttman Hodes"/>
                <w:sz w:val="20"/>
                <w:szCs w:val="20"/>
              </w:rPr>
            </w:pPr>
            <w:r>
              <w:rPr>
                <w:rFonts w:cs="Guttman Hodes"/>
                <w:sz w:val="20"/>
                <w:szCs w:val="20"/>
              </w:rPr>
              <w:t>WO/2019/050734</w:t>
            </w:r>
          </w:p>
        </w:tc>
        <w:tc>
          <w:tcPr>
            <w:tcW w:w="598" w:type="dxa"/>
          </w:tcPr>
          <w:p w14:paraId="3C40D5C4" w14:textId="77777777" w:rsidR="00EC374C" w:rsidRPr="00632AE1" w:rsidRDefault="00EC374C" w:rsidP="00EC374C">
            <w:pPr>
              <w:jc w:val="right"/>
              <w:rPr>
                <w:sz w:val="20"/>
                <w:szCs w:val="20"/>
              </w:rPr>
            </w:pPr>
            <w:r>
              <w:rPr>
                <w:sz w:val="20"/>
                <w:szCs w:val="20"/>
                <w:rtl/>
              </w:rPr>
              <w:t>[87]</w:t>
            </w:r>
          </w:p>
        </w:tc>
      </w:tr>
      <w:tr w:rsidR="00EC374C" w:rsidRPr="00632AE1" w14:paraId="2DB50669" w14:textId="77777777" w:rsidTr="00EC374C">
        <w:trPr>
          <w:gridAfter w:val="1"/>
          <w:wAfter w:w="152" w:type="dxa"/>
          <w:jc w:val="center"/>
        </w:trPr>
        <w:tc>
          <w:tcPr>
            <w:tcW w:w="3731" w:type="dxa"/>
            <w:gridSpan w:val="5"/>
          </w:tcPr>
          <w:p w14:paraId="51F2ACF9" w14:textId="77777777" w:rsidR="00EC374C" w:rsidRDefault="00EC374C" w:rsidP="00EC374C">
            <w:pPr>
              <w:rPr>
                <w:rFonts w:cs="Guttman Hodes"/>
                <w:sz w:val="20"/>
                <w:szCs w:val="20"/>
                <w:rtl/>
              </w:rPr>
            </w:pPr>
            <w:r>
              <w:rPr>
                <w:rFonts w:cs="Guttman Hodes"/>
                <w:sz w:val="20"/>
                <w:szCs w:val="20"/>
                <w:rtl/>
              </w:rPr>
              <w:t>ג'י.אי.ארליך (1995) בע"מ,</w:t>
            </w:r>
          </w:p>
          <w:p w14:paraId="65E2B25C"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44E14E76" w14:textId="77777777" w:rsidR="00EC374C" w:rsidRPr="00632AE1" w:rsidRDefault="00EC374C" w:rsidP="00EC374C">
            <w:pPr>
              <w:rPr>
                <w:rFonts w:cs="Guttman Hodes"/>
                <w:sz w:val="20"/>
                <w:szCs w:val="20"/>
                <w:rtl/>
              </w:rPr>
            </w:pPr>
            <w:r>
              <w:rPr>
                <w:rFonts w:cs="Guttman Hodes"/>
                <w:sz w:val="20"/>
                <w:szCs w:val="20"/>
                <w:rtl/>
              </w:rPr>
              <w:t>רמת גן</w:t>
            </w:r>
          </w:p>
        </w:tc>
        <w:tc>
          <w:tcPr>
            <w:tcW w:w="3473" w:type="dxa"/>
            <w:gridSpan w:val="4"/>
          </w:tcPr>
          <w:p w14:paraId="128BD2F2" w14:textId="77777777" w:rsidR="00EC374C" w:rsidRDefault="00EC374C" w:rsidP="00EC374C">
            <w:pPr>
              <w:jc w:val="right"/>
              <w:rPr>
                <w:rFonts w:cs="David"/>
                <w:sz w:val="20"/>
                <w:szCs w:val="20"/>
              </w:rPr>
            </w:pPr>
            <w:r>
              <w:rPr>
                <w:rFonts w:cs="David"/>
                <w:sz w:val="20"/>
                <w:szCs w:val="20"/>
              </w:rPr>
              <w:t>G.E. EHRLICH (1995) LTD.,</w:t>
            </w:r>
          </w:p>
          <w:p w14:paraId="19284BBC" w14:textId="77777777" w:rsidR="00EC374C" w:rsidRDefault="00EC374C" w:rsidP="00EC374C">
            <w:pPr>
              <w:jc w:val="right"/>
              <w:rPr>
                <w:rFonts w:cs="David"/>
                <w:sz w:val="20"/>
                <w:szCs w:val="20"/>
              </w:rPr>
            </w:pPr>
            <w:r>
              <w:rPr>
                <w:rFonts w:cs="David"/>
                <w:sz w:val="20"/>
                <w:szCs w:val="20"/>
              </w:rPr>
              <w:t xml:space="preserve"> AYALON TOWER, 15TH FLOOR,</w:t>
            </w:r>
          </w:p>
          <w:p w14:paraId="39EE1927" w14:textId="77777777" w:rsidR="00EC374C" w:rsidRDefault="00EC374C" w:rsidP="00EC374C">
            <w:pPr>
              <w:jc w:val="right"/>
              <w:rPr>
                <w:rFonts w:cs="David"/>
                <w:sz w:val="20"/>
                <w:szCs w:val="20"/>
              </w:rPr>
            </w:pPr>
            <w:r>
              <w:rPr>
                <w:rFonts w:cs="David"/>
                <w:sz w:val="20"/>
                <w:szCs w:val="20"/>
              </w:rPr>
              <w:t>11 MENACHEM BEGIN ST.,</w:t>
            </w:r>
          </w:p>
          <w:p w14:paraId="7E47CD4C" w14:textId="77777777" w:rsidR="00EC374C" w:rsidRPr="00632AE1" w:rsidRDefault="00EC374C" w:rsidP="00EC374C">
            <w:pPr>
              <w:jc w:val="right"/>
              <w:rPr>
                <w:rFonts w:cs="David"/>
                <w:sz w:val="20"/>
                <w:szCs w:val="20"/>
                <w:rtl/>
              </w:rPr>
            </w:pPr>
            <w:r>
              <w:rPr>
                <w:rFonts w:cs="David"/>
                <w:sz w:val="20"/>
                <w:szCs w:val="20"/>
              </w:rPr>
              <w:t>RAMAT GAN 52521</w:t>
            </w:r>
          </w:p>
        </w:tc>
        <w:tc>
          <w:tcPr>
            <w:tcW w:w="598" w:type="dxa"/>
          </w:tcPr>
          <w:p w14:paraId="239BDE89" w14:textId="77777777" w:rsidR="00EC374C" w:rsidRPr="00632AE1" w:rsidRDefault="00EC374C" w:rsidP="00EC374C">
            <w:pPr>
              <w:jc w:val="right"/>
              <w:rPr>
                <w:sz w:val="20"/>
                <w:szCs w:val="20"/>
                <w:rtl/>
              </w:rPr>
            </w:pPr>
            <w:r>
              <w:rPr>
                <w:sz w:val="20"/>
                <w:szCs w:val="20"/>
                <w:rtl/>
              </w:rPr>
              <w:t>[74]</w:t>
            </w:r>
          </w:p>
        </w:tc>
      </w:tr>
      <w:tr w:rsidR="00EC374C" w:rsidRPr="00632AE1" w14:paraId="3EA1D327" w14:textId="77777777" w:rsidTr="00EC374C">
        <w:trPr>
          <w:gridAfter w:val="1"/>
          <w:wAfter w:w="152" w:type="dxa"/>
          <w:jc w:val="center"/>
        </w:trPr>
        <w:tc>
          <w:tcPr>
            <w:tcW w:w="2146" w:type="dxa"/>
            <w:gridSpan w:val="3"/>
          </w:tcPr>
          <w:p w14:paraId="14C3BF6A" w14:textId="77777777" w:rsidR="00EC374C" w:rsidRPr="00632AE1" w:rsidRDefault="00EC374C" w:rsidP="00EC374C">
            <w:pPr>
              <w:jc w:val="right"/>
              <w:rPr>
                <w:rFonts w:cs="David"/>
                <w:sz w:val="20"/>
                <w:szCs w:val="20"/>
              </w:rPr>
            </w:pPr>
          </w:p>
        </w:tc>
        <w:tc>
          <w:tcPr>
            <w:tcW w:w="1662" w:type="dxa"/>
            <w:gridSpan w:val="3"/>
          </w:tcPr>
          <w:p w14:paraId="3493141C" w14:textId="77777777" w:rsidR="00EC374C" w:rsidRPr="00632AE1" w:rsidRDefault="00EC374C" w:rsidP="00EC374C">
            <w:pPr>
              <w:jc w:val="right"/>
              <w:rPr>
                <w:rFonts w:cs="David"/>
                <w:sz w:val="20"/>
                <w:szCs w:val="20"/>
              </w:rPr>
            </w:pPr>
          </w:p>
        </w:tc>
        <w:tc>
          <w:tcPr>
            <w:tcW w:w="3994" w:type="dxa"/>
            <w:gridSpan w:val="4"/>
          </w:tcPr>
          <w:p w14:paraId="09773E68" w14:textId="77777777" w:rsidR="00EC374C" w:rsidRPr="00632AE1" w:rsidRDefault="00EC374C" w:rsidP="00EC374C">
            <w:pPr>
              <w:jc w:val="right"/>
              <w:rPr>
                <w:rFonts w:cs="David"/>
                <w:sz w:val="20"/>
                <w:szCs w:val="20"/>
              </w:rPr>
            </w:pPr>
          </w:p>
        </w:tc>
      </w:tr>
      <w:tr w:rsidR="00EC374C" w:rsidRPr="00632AE1" w14:paraId="4B6F8402" w14:textId="77777777" w:rsidTr="00EC374C">
        <w:tblPrEx>
          <w:jc w:val="left"/>
          <w:tblLook w:val="0000" w:firstRow="0" w:lastRow="0" w:firstColumn="0" w:lastColumn="0" w:noHBand="0" w:noVBand="0"/>
        </w:tblPrEx>
        <w:trPr>
          <w:gridBefore w:val="1"/>
          <w:wBefore w:w="68" w:type="dxa"/>
        </w:trPr>
        <w:tc>
          <w:tcPr>
            <w:tcW w:w="7886" w:type="dxa"/>
            <w:gridSpan w:val="10"/>
          </w:tcPr>
          <w:p w14:paraId="612E61E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0282270"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1"/>
        <w:gridCol w:w="1032"/>
        <w:gridCol w:w="551"/>
        <w:gridCol w:w="77"/>
        <w:gridCol w:w="1486"/>
        <w:gridCol w:w="550"/>
        <w:gridCol w:w="1361"/>
        <w:gridCol w:w="598"/>
        <w:gridCol w:w="152"/>
      </w:tblGrid>
      <w:tr w:rsidR="00EC374C" w:rsidRPr="00632AE1" w14:paraId="0786EDE0" w14:textId="77777777" w:rsidTr="00EC374C">
        <w:trPr>
          <w:gridAfter w:val="1"/>
          <w:wAfter w:w="152" w:type="dxa"/>
          <w:trHeight w:val="485"/>
          <w:jc w:val="center"/>
        </w:trPr>
        <w:tc>
          <w:tcPr>
            <w:tcW w:w="3730" w:type="dxa"/>
            <w:gridSpan w:val="5"/>
          </w:tcPr>
          <w:p w14:paraId="6EBDD0C4" w14:textId="77777777" w:rsidR="00EC374C" w:rsidRPr="00DB7BD7" w:rsidRDefault="000863EF" w:rsidP="00EC374C">
            <w:pPr>
              <w:jc w:val="right"/>
              <w:rPr>
                <w:b/>
                <w:bCs/>
                <w:color w:val="0000FF"/>
                <w:sz w:val="20"/>
                <w:szCs w:val="20"/>
                <w:u w:val="single"/>
                <w:rtl/>
              </w:rPr>
            </w:pPr>
            <w:hyperlink r:id="rId939" w:history="1">
              <w:r w:rsidR="00EC374C" w:rsidRPr="00DB7BD7">
                <w:rPr>
                  <w:rStyle w:val="Hyperlink"/>
                  <w:sz w:val="20"/>
                </w:rPr>
                <w:t>273102</w:t>
              </w:r>
            </w:hyperlink>
          </w:p>
        </w:tc>
        <w:tc>
          <w:tcPr>
            <w:tcW w:w="4072" w:type="dxa"/>
            <w:gridSpan w:val="5"/>
          </w:tcPr>
          <w:p w14:paraId="02FEE43F" w14:textId="77777777" w:rsidR="00EC374C" w:rsidRPr="00DB7BD7" w:rsidRDefault="00EC374C" w:rsidP="00EC374C">
            <w:pPr>
              <w:rPr>
                <w:sz w:val="20"/>
                <w:szCs w:val="20"/>
                <w:rtl/>
              </w:rPr>
            </w:pPr>
            <w:r w:rsidRPr="00DB7BD7">
              <w:rPr>
                <w:sz w:val="20"/>
                <w:szCs w:val="20"/>
                <w:rtl/>
              </w:rPr>
              <w:t>[21][11]</w:t>
            </w:r>
          </w:p>
        </w:tc>
      </w:tr>
      <w:tr w:rsidR="00EC374C" w:rsidRPr="00632AE1" w14:paraId="079650FE" w14:textId="77777777" w:rsidTr="00EC374C">
        <w:trPr>
          <w:gridAfter w:val="1"/>
          <w:wAfter w:w="152" w:type="dxa"/>
          <w:jc w:val="center"/>
        </w:trPr>
        <w:tc>
          <w:tcPr>
            <w:tcW w:w="3730" w:type="dxa"/>
            <w:gridSpan w:val="5"/>
          </w:tcPr>
          <w:p w14:paraId="5E606B90" w14:textId="77777777" w:rsidR="00EC374C" w:rsidRDefault="00EC374C" w:rsidP="00EC374C">
            <w:pPr>
              <w:rPr>
                <w:rFonts w:cs="David"/>
                <w:b/>
                <w:bCs/>
                <w:sz w:val="20"/>
                <w:szCs w:val="20"/>
                <w:rtl/>
              </w:rPr>
            </w:pPr>
            <w:r>
              <w:rPr>
                <w:rFonts w:cs="David"/>
                <w:b/>
                <w:bCs/>
                <w:sz w:val="20"/>
                <w:szCs w:val="20"/>
                <w:rtl/>
              </w:rPr>
              <w:t>מבנה ראוי למגורים עבור סביבה ימית</w:t>
            </w:r>
          </w:p>
          <w:p w14:paraId="340B6532" w14:textId="77777777" w:rsidR="00EC374C" w:rsidRPr="00632AE1" w:rsidRDefault="00EC374C" w:rsidP="00EC374C">
            <w:pPr>
              <w:rPr>
                <w:rFonts w:cs="David"/>
                <w:b/>
                <w:bCs/>
                <w:sz w:val="20"/>
                <w:szCs w:val="20"/>
                <w:rtl/>
              </w:rPr>
            </w:pPr>
          </w:p>
        </w:tc>
        <w:tc>
          <w:tcPr>
            <w:tcW w:w="3474" w:type="dxa"/>
            <w:gridSpan w:val="4"/>
          </w:tcPr>
          <w:p w14:paraId="3435FD51" w14:textId="77777777" w:rsidR="00EC374C" w:rsidRDefault="00EC374C" w:rsidP="00EC374C">
            <w:pPr>
              <w:jc w:val="right"/>
              <w:rPr>
                <w:rFonts w:cs="David"/>
                <w:b/>
                <w:bCs/>
                <w:sz w:val="20"/>
                <w:szCs w:val="20"/>
              </w:rPr>
            </w:pPr>
            <w:r>
              <w:rPr>
                <w:rFonts w:cs="David"/>
                <w:b/>
                <w:bCs/>
                <w:sz w:val="20"/>
                <w:szCs w:val="20"/>
              </w:rPr>
              <w:t>HABITABLE STRUCTURE FOR MARINE ENVIRONMENTS</w:t>
            </w:r>
          </w:p>
          <w:p w14:paraId="1643D136" w14:textId="77777777" w:rsidR="00EC374C" w:rsidRPr="00632AE1" w:rsidRDefault="00EC374C" w:rsidP="00EC374C">
            <w:pPr>
              <w:jc w:val="right"/>
              <w:rPr>
                <w:rFonts w:cs="David"/>
                <w:b/>
                <w:bCs/>
                <w:sz w:val="20"/>
                <w:szCs w:val="20"/>
              </w:rPr>
            </w:pPr>
          </w:p>
        </w:tc>
        <w:tc>
          <w:tcPr>
            <w:tcW w:w="598" w:type="dxa"/>
          </w:tcPr>
          <w:p w14:paraId="42BDD4B7" w14:textId="77777777" w:rsidR="00EC374C" w:rsidRPr="00632AE1" w:rsidRDefault="00EC374C" w:rsidP="00EC374C">
            <w:pPr>
              <w:jc w:val="right"/>
              <w:rPr>
                <w:sz w:val="20"/>
                <w:szCs w:val="20"/>
              </w:rPr>
            </w:pPr>
            <w:r>
              <w:rPr>
                <w:sz w:val="20"/>
                <w:szCs w:val="20"/>
                <w:rtl/>
              </w:rPr>
              <w:t>[54]</w:t>
            </w:r>
          </w:p>
        </w:tc>
      </w:tr>
      <w:tr w:rsidR="00EC374C" w:rsidRPr="00632AE1" w14:paraId="3B18D97C" w14:textId="77777777" w:rsidTr="00EC374C">
        <w:trPr>
          <w:gridAfter w:val="1"/>
          <w:wAfter w:w="152" w:type="dxa"/>
          <w:jc w:val="center"/>
        </w:trPr>
        <w:tc>
          <w:tcPr>
            <w:tcW w:w="236" w:type="dxa"/>
            <w:gridSpan w:val="2"/>
          </w:tcPr>
          <w:p w14:paraId="2CADD1F4" w14:textId="77777777" w:rsidR="00EC374C" w:rsidRPr="00632AE1" w:rsidRDefault="00EC374C" w:rsidP="00EC374C">
            <w:pPr>
              <w:rPr>
                <w:rFonts w:cs="David"/>
                <w:sz w:val="20"/>
                <w:szCs w:val="20"/>
                <w:rtl/>
              </w:rPr>
            </w:pPr>
          </w:p>
        </w:tc>
        <w:tc>
          <w:tcPr>
            <w:tcW w:w="6968" w:type="dxa"/>
            <w:gridSpan w:val="7"/>
          </w:tcPr>
          <w:p w14:paraId="235C4187" w14:textId="77777777" w:rsidR="00EC374C" w:rsidRPr="00632AE1" w:rsidRDefault="00EC374C" w:rsidP="00EC374C">
            <w:pPr>
              <w:jc w:val="right"/>
              <w:rPr>
                <w:rFonts w:cs="David"/>
                <w:sz w:val="20"/>
                <w:szCs w:val="20"/>
              </w:rPr>
            </w:pPr>
            <w:r>
              <w:rPr>
                <w:rFonts w:cs="David"/>
                <w:sz w:val="20"/>
                <w:szCs w:val="20"/>
              </w:rPr>
              <w:t>06.09.2018</w:t>
            </w:r>
          </w:p>
        </w:tc>
        <w:tc>
          <w:tcPr>
            <w:tcW w:w="598" w:type="dxa"/>
          </w:tcPr>
          <w:p w14:paraId="254AA140" w14:textId="77777777" w:rsidR="00EC374C" w:rsidRPr="00632AE1" w:rsidRDefault="00EC374C" w:rsidP="00EC374C">
            <w:pPr>
              <w:jc w:val="right"/>
              <w:rPr>
                <w:sz w:val="20"/>
                <w:szCs w:val="20"/>
              </w:rPr>
            </w:pPr>
            <w:r>
              <w:rPr>
                <w:sz w:val="20"/>
                <w:szCs w:val="20"/>
                <w:rtl/>
              </w:rPr>
              <w:t>[22]</w:t>
            </w:r>
          </w:p>
        </w:tc>
      </w:tr>
      <w:tr w:rsidR="00EC374C" w:rsidRPr="00632AE1" w14:paraId="04D00E7E" w14:textId="77777777" w:rsidTr="00EC374C">
        <w:trPr>
          <w:gridAfter w:val="1"/>
          <w:wAfter w:w="152" w:type="dxa"/>
          <w:jc w:val="center"/>
        </w:trPr>
        <w:tc>
          <w:tcPr>
            <w:tcW w:w="236" w:type="dxa"/>
            <w:gridSpan w:val="2"/>
          </w:tcPr>
          <w:p w14:paraId="435C3D98" w14:textId="77777777" w:rsidR="00EC374C" w:rsidRPr="00632AE1" w:rsidRDefault="00EC374C" w:rsidP="00EC374C">
            <w:pPr>
              <w:rPr>
                <w:rFonts w:cs="David"/>
                <w:sz w:val="20"/>
                <w:szCs w:val="20"/>
                <w:rtl/>
              </w:rPr>
            </w:pPr>
          </w:p>
        </w:tc>
        <w:tc>
          <w:tcPr>
            <w:tcW w:w="2943" w:type="dxa"/>
            <w:gridSpan w:val="2"/>
          </w:tcPr>
          <w:p w14:paraId="44B3B800"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3DA6B24A" w14:textId="77777777" w:rsidR="00EC374C" w:rsidRPr="00632AE1" w:rsidRDefault="00EC374C" w:rsidP="00EC374C">
            <w:pPr>
              <w:jc w:val="right"/>
              <w:rPr>
                <w:sz w:val="20"/>
                <w:szCs w:val="20"/>
              </w:rPr>
            </w:pPr>
            <w:r>
              <w:rPr>
                <w:sz w:val="20"/>
                <w:szCs w:val="20"/>
                <w:rtl/>
              </w:rPr>
              <w:t>[33]</w:t>
            </w:r>
          </w:p>
        </w:tc>
        <w:tc>
          <w:tcPr>
            <w:tcW w:w="1563" w:type="dxa"/>
            <w:gridSpan w:val="2"/>
          </w:tcPr>
          <w:p w14:paraId="3F129600" w14:textId="77777777" w:rsidR="00EC374C" w:rsidRPr="00632AE1" w:rsidRDefault="00EC374C" w:rsidP="00EC374C">
            <w:pPr>
              <w:jc w:val="right"/>
              <w:rPr>
                <w:rFonts w:cs="David"/>
                <w:sz w:val="20"/>
                <w:szCs w:val="20"/>
              </w:rPr>
            </w:pPr>
            <w:r>
              <w:rPr>
                <w:rFonts w:cs="David"/>
                <w:sz w:val="20"/>
                <w:szCs w:val="20"/>
              </w:rPr>
              <w:t>07.09.2017</w:t>
            </w:r>
          </w:p>
        </w:tc>
        <w:tc>
          <w:tcPr>
            <w:tcW w:w="550" w:type="dxa"/>
          </w:tcPr>
          <w:p w14:paraId="47116507" w14:textId="77777777" w:rsidR="00EC374C" w:rsidRPr="00632AE1" w:rsidRDefault="00EC374C" w:rsidP="00EC374C">
            <w:pPr>
              <w:jc w:val="right"/>
              <w:rPr>
                <w:sz w:val="20"/>
                <w:szCs w:val="20"/>
                <w:rtl/>
              </w:rPr>
            </w:pPr>
            <w:r>
              <w:rPr>
                <w:sz w:val="20"/>
                <w:szCs w:val="20"/>
                <w:rtl/>
              </w:rPr>
              <w:t>[32]</w:t>
            </w:r>
          </w:p>
        </w:tc>
        <w:tc>
          <w:tcPr>
            <w:tcW w:w="1361" w:type="dxa"/>
          </w:tcPr>
          <w:p w14:paraId="015D8E05" w14:textId="77777777" w:rsidR="00EC374C" w:rsidRPr="00632AE1" w:rsidRDefault="00EC374C" w:rsidP="00EC374C">
            <w:pPr>
              <w:jc w:val="right"/>
              <w:rPr>
                <w:rFonts w:cs="David"/>
                <w:sz w:val="20"/>
                <w:szCs w:val="20"/>
              </w:rPr>
            </w:pPr>
            <w:r>
              <w:rPr>
                <w:rFonts w:cs="David"/>
                <w:sz w:val="20"/>
                <w:szCs w:val="20"/>
              </w:rPr>
              <w:t>62/555,059</w:t>
            </w:r>
          </w:p>
        </w:tc>
        <w:tc>
          <w:tcPr>
            <w:tcW w:w="598" w:type="dxa"/>
          </w:tcPr>
          <w:p w14:paraId="7D1E0C70" w14:textId="77777777" w:rsidR="00EC374C" w:rsidRPr="00632AE1" w:rsidRDefault="00EC374C" w:rsidP="00EC374C">
            <w:pPr>
              <w:jc w:val="right"/>
              <w:rPr>
                <w:sz w:val="20"/>
                <w:szCs w:val="20"/>
              </w:rPr>
            </w:pPr>
            <w:r>
              <w:rPr>
                <w:sz w:val="20"/>
                <w:szCs w:val="20"/>
                <w:rtl/>
              </w:rPr>
              <w:t>[31]</w:t>
            </w:r>
          </w:p>
        </w:tc>
      </w:tr>
      <w:tr w:rsidR="00EC374C" w:rsidRPr="00632AE1" w14:paraId="1F361A97" w14:textId="77777777" w:rsidTr="00EC374C">
        <w:trPr>
          <w:gridAfter w:val="1"/>
          <w:wAfter w:w="152" w:type="dxa"/>
          <w:jc w:val="center"/>
        </w:trPr>
        <w:tc>
          <w:tcPr>
            <w:tcW w:w="7204" w:type="dxa"/>
            <w:gridSpan w:val="9"/>
          </w:tcPr>
          <w:p w14:paraId="3CC8A2B5" w14:textId="77777777" w:rsidR="00EC374C" w:rsidRPr="00632AE1" w:rsidRDefault="00EC374C" w:rsidP="00EC374C">
            <w:pPr>
              <w:jc w:val="right"/>
              <w:rPr>
                <w:rFonts w:cs="David"/>
                <w:sz w:val="20"/>
                <w:szCs w:val="20"/>
              </w:rPr>
            </w:pPr>
            <w:r w:rsidRPr="00632AE1">
              <w:rPr>
                <w:sz w:val="20"/>
                <w:szCs w:val="20"/>
              </w:rPr>
              <w:t>Int. Cl.</w:t>
            </w:r>
            <w:r>
              <w:rPr>
                <w:sz w:val="20"/>
                <w:szCs w:val="20"/>
              </w:rPr>
              <w:t>(2020.01) E02B  17//02, 17//04, E04B 01//00, 01//34, E04H 01//00, 09//02, 09//14</w:t>
            </w:r>
          </w:p>
        </w:tc>
        <w:tc>
          <w:tcPr>
            <w:tcW w:w="598" w:type="dxa"/>
          </w:tcPr>
          <w:p w14:paraId="7816D6A9" w14:textId="77777777" w:rsidR="00EC374C" w:rsidRPr="00632AE1" w:rsidRDefault="00EC374C" w:rsidP="00EC374C">
            <w:pPr>
              <w:jc w:val="right"/>
              <w:rPr>
                <w:sz w:val="20"/>
                <w:szCs w:val="20"/>
              </w:rPr>
            </w:pPr>
            <w:r>
              <w:rPr>
                <w:sz w:val="20"/>
                <w:szCs w:val="20"/>
                <w:rtl/>
              </w:rPr>
              <w:t>[51]</w:t>
            </w:r>
          </w:p>
        </w:tc>
      </w:tr>
      <w:tr w:rsidR="00EC374C" w:rsidRPr="00632AE1" w14:paraId="379D0609" w14:textId="77777777" w:rsidTr="00EC374C">
        <w:trPr>
          <w:gridAfter w:val="1"/>
          <w:wAfter w:w="152" w:type="dxa"/>
          <w:jc w:val="center"/>
        </w:trPr>
        <w:tc>
          <w:tcPr>
            <w:tcW w:w="3730" w:type="dxa"/>
            <w:gridSpan w:val="5"/>
          </w:tcPr>
          <w:p w14:paraId="79A6DCCE" w14:textId="77777777" w:rsidR="00EC374C" w:rsidRDefault="00EC374C" w:rsidP="00EC374C">
            <w:pPr>
              <w:rPr>
                <w:rFonts w:cs="Guttman Hodes"/>
                <w:sz w:val="20"/>
                <w:szCs w:val="20"/>
                <w:rtl/>
              </w:rPr>
            </w:pPr>
            <w:r>
              <w:rPr>
                <w:rFonts w:cs="Guttman Hodes"/>
                <w:sz w:val="20"/>
                <w:szCs w:val="20"/>
                <w:rtl/>
              </w:rPr>
              <w:t>סי טופ הומס בע"מ, חולון</w:t>
            </w:r>
          </w:p>
          <w:p w14:paraId="1171D5C2" w14:textId="77777777" w:rsidR="00EC374C" w:rsidRPr="00632AE1" w:rsidRDefault="00EC374C" w:rsidP="00EC374C">
            <w:pPr>
              <w:rPr>
                <w:rFonts w:cs="Guttman Hodes"/>
                <w:sz w:val="20"/>
                <w:szCs w:val="20"/>
                <w:rtl/>
              </w:rPr>
            </w:pPr>
          </w:p>
        </w:tc>
        <w:tc>
          <w:tcPr>
            <w:tcW w:w="3474" w:type="dxa"/>
            <w:gridSpan w:val="4"/>
          </w:tcPr>
          <w:p w14:paraId="57221DF6" w14:textId="77777777" w:rsidR="00EC374C" w:rsidRDefault="00EC374C" w:rsidP="00EC374C">
            <w:pPr>
              <w:jc w:val="right"/>
              <w:rPr>
                <w:rFonts w:cs="David"/>
                <w:sz w:val="20"/>
                <w:szCs w:val="20"/>
              </w:rPr>
            </w:pPr>
            <w:r>
              <w:rPr>
                <w:rFonts w:cs="David"/>
                <w:sz w:val="20"/>
                <w:szCs w:val="20"/>
              </w:rPr>
              <w:t>.SEA TOP HOMES LTD</w:t>
            </w:r>
          </w:p>
          <w:p w14:paraId="52E43FD5" w14:textId="77777777" w:rsidR="00EC374C" w:rsidRPr="00632AE1" w:rsidRDefault="00EC374C" w:rsidP="00EC374C">
            <w:pPr>
              <w:jc w:val="right"/>
              <w:rPr>
                <w:rFonts w:cs="David"/>
                <w:sz w:val="20"/>
                <w:szCs w:val="20"/>
                <w:rtl/>
              </w:rPr>
            </w:pPr>
            <w:r>
              <w:rPr>
                <w:rFonts w:cs="David"/>
                <w:sz w:val="20"/>
                <w:szCs w:val="20"/>
              </w:rPr>
              <w:t>STH TECH UK LTD., UNITED KINGDOM</w:t>
            </w:r>
          </w:p>
        </w:tc>
        <w:tc>
          <w:tcPr>
            <w:tcW w:w="598" w:type="dxa"/>
          </w:tcPr>
          <w:p w14:paraId="1971A393" w14:textId="77777777" w:rsidR="00EC374C" w:rsidRPr="00632AE1" w:rsidRDefault="00EC374C" w:rsidP="00EC374C">
            <w:pPr>
              <w:jc w:val="right"/>
              <w:rPr>
                <w:sz w:val="20"/>
                <w:szCs w:val="20"/>
              </w:rPr>
            </w:pPr>
            <w:r>
              <w:rPr>
                <w:sz w:val="20"/>
                <w:szCs w:val="20"/>
                <w:rtl/>
              </w:rPr>
              <w:t>[71]</w:t>
            </w:r>
          </w:p>
        </w:tc>
      </w:tr>
      <w:tr w:rsidR="00EC374C" w:rsidRPr="00632AE1" w14:paraId="68699CA6" w14:textId="77777777" w:rsidTr="00EC374C">
        <w:trPr>
          <w:gridAfter w:val="1"/>
          <w:wAfter w:w="152" w:type="dxa"/>
          <w:jc w:val="center"/>
        </w:trPr>
        <w:tc>
          <w:tcPr>
            <w:tcW w:w="3730" w:type="dxa"/>
            <w:gridSpan w:val="5"/>
          </w:tcPr>
          <w:p w14:paraId="1DFD53A0" w14:textId="77777777" w:rsidR="00EC374C" w:rsidRPr="00632AE1" w:rsidRDefault="00EC374C" w:rsidP="00EC374C">
            <w:pPr>
              <w:rPr>
                <w:rFonts w:cs="Guttman Hodes"/>
                <w:sz w:val="20"/>
                <w:szCs w:val="20"/>
                <w:rtl/>
              </w:rPr>
            </w:pPr>
          </w:p>
        </w:tc>
        <w:tc>
          <w:tcPr>
            <w:tcW w:w="3474" w:type="dxa"/>
            <w:gridSpan w:val="4"/>
          </w:tcPr>
          <w:p w14:paraId="1A7DD820" w14:textId="77777777" w:rsidR="00EC374C" w:rsidRPr="00632AE1" w:rsidRDefault="00EC374C" w:rsidP="00EC374C">
            <w:pPr>
              <w:jc w:val="right"/>
              <w:rPr>
                <w:rFonts w:cs="David"/>
                <w:sz w:val="20"/>
                <w:szCs w:val="20"/>
              </w:rPr>
            </w:pPr>
            <w:r>
              <w:rPr>
                <w:rFonts w:cs="David"/>
                <w:sz w:val="20"/>
                <w:szCs w:val="20"/>
              </w:rPr>
              <w:t>AMIT, Aviel, DELENGE, Yeri, SHILONI, Amnon</w:t>
            </w:r>
          </w:p>
        </w:tc>
        <w:tc>
          <w:tcPr>
            <w:tcW w:w="598" w:type="dxa"/>
          </w:tcPr>
          <w:p w14:paraId="68D90389" w14:textId="77777777" w:rsidR="00EC374C" w:rsidRPr="00632AE1" w:rsidRDefault="00EC374C" w:rsidP="00EC374C">
            <w:pPr>
              <w:jc w:val="right"/>
              <w:rPr>
                <w:sz w:val="20"/>
                <w:szCs w:val="20"/>
              </w:rPr>
            </w:pPr>
            <w:r>
              <w:rPr>
                <w:sz w:val="20"/>
                <w:szCs w:val="20"/>
                <w:rtl/>
              </w:rPr>
              <w:t>[72]</w:t>
            </w:r>
          </w:p>
        </w:tc>
      </w:tr>
      <w:tr w:rsidR="00EC374C" w:rsidRPr="00632AE1" w14:paraId="43AB328B" w14:textId="77777777" w:rsidTr="00EC374C">
        <w:trPr>
          <w:gridAfter w:val="1"/>
          <w:wAfter w:w="152" w:type="dxa"/>
          <w:jc w:val="center"/>
        </w:trPr>
        <w:tc>
          <w:tcPr>
            <w:tcW w:w="236" w:type="dxa"/>
            <w:gridSpan w:val="2"/>
          </w:tcPr>
          <w:p w14:paraId="36AB6C24" w14:textId="77777777" w:rsidR="00EC374C" w:rsidRPr="00632AE1" w:rsidRDefault="00EC374C" w:rsidP="00EC374C">
            <w:pPr>
              <w:rPr>
                <w:rFonts w:cs="Guttman Hodes"/>
                <w:sz w:val="20"/>
                <w:szCs w:val="20"/>
                <w:rtl/>
              </w:rPr>
            </w:pPr>
          </w:p>
        </w:tc>
        <w:tc>
          <w:tcPr>
            <w:tcW w:w="6968" w:type="dxa"/>
            <w:gridSpan w:val="7"/>
          </w:tcPr>
          <w:p w14:paraId="696060C4" w14:textId="77777777" w:rsidR="00EC374C" w:rsidRPr="00632AE1" w:rsidRDefault="00EC374C" w:rsidP="00EC374C">
            <w:pPr>
              <w:jc w:val="right"/>
              <w:rPr>
                <w:rFonts w:cs="Guttman Hodes"/>
                <w:sz w:val="20"/>
                <w:szCs w:val="20"/>
              </w:rPr>
            </w:pPr>
            <w:r>
              <w:rPr>
                <w:rFonts w:cs="Guttman Hodes"/>
                <w:sz w:val="20"/>
                <w:szCs w:val="20"/>
              </w:rPr>
              <w:t>WO/2019/049143</w:t>
            </w:r>
          </w:p>
        </w:tc>
        <w:tc>
          <w:tcPr>
            <w:tcW w:w="598" w:type="dxa"/>
          </w:tcPr>
          <w:p w14:paraId="316D282E" w14:textId="77777777" w:rsidR="00EC374C" w:rsidRPr="00632AE1" w:rsidRDefault="00EC374C" w:rsidP="00EC374C">
            <w:pPr>
              <w:jc w:val="right"/>
              <w:rPr>
                <w:sz w:val="20"/>
                <w:szCs w:val="20"/>
              </w:rPr>
            </w:pPr>
            <w:r>
              <w:rPr>
                <w:sz w:val="20"/>
                <w:szCs w:val="20"/>
                <w:rtl/>
              </w:rPr>
              <w:t>[87]</w:t>
            </w:r>
          </w:p>
        </w:tc>
      </w:tr>
      <w:tr w:rsidR="00EC374C" w:rsidRPr="00632AE1" w14:paraId="5B343C96" w14:textId="77777777" w:rsidTr="00EC374C">
        <w:trPr>
          <w:gridAfter w:val="1"/>
          <w:wAfter w:w="152" w:type="dxa"/>
          <w:jc w:val="center"/>
        </w:trPr>
        <w:tc>
          <w:tcPr>
            <w:tcW w:w="3730" w:type="dxa"/>
            <w:gridSpan w:val="5"/>
          </w:tcPr>
          <w:p w14:paraId="19BEE36D" w14:textId="77777777" w:rsidR="00EC374C" w:rsidRDefault="00EC374C" w:rsidP="00EC374C">
            <w:pPr>
              <w:rPr>
                <w:rFonts w:cs="Guttman Hodes"/>
                <w:sz w:val="20"/>
                <w:szCs w:val="20"/>
                <w:rtl/>
              </w:rPr>
            </w:pPr>
            <w:r>
              <w:rPr>
                <w:rFonts w:cs="Guttman Hodes"/>
                <w:sz w:val="20"/>
                <w:szCs w:val="20"/>
                <w:rtl/>
              </w:rPr>
              <w:t>ד"ר מרק פרידמן בע"מ,</w:t>
            </w:r>
          </w:p>
          <w:p w14:paraId="4B2799C6" w14:textId="77777777" w:rsidR="00EC374C" w:rsidRDefault="00EC374C" w:rsidP="00EC374C">
            <w:pPr>
              <w:rPr>
                <w:rFonts w:cs="Guttman Hodes"/>
                <w:sz w:val="20"/>
                <w:szCs w:val="20"/>
                <w:rtl/>
              </w:rPr>
            </w:pPr>
            <w:r>
              <w:rPr>
                <w:rFonts w:cs="Guttman Hodes"/>
                <w:sz w:val="20"/>
                <w:szCs w:val="20"/>
                <w:rtl/>
              </w:rPr>
              <w:t>מגדל משה אביב, ק.54 , רחוב  ז'בוטינסקי 7</w:t>
            </w:r>
          </w:p>
          <w:p w14:paraId="49431E37" w14:textId="77777777" w:rsidR="00EC374C" w:rsidRPr="00632AE1" w:rsidRDefault="00EC374C" w:rsidP="00EC374C">
            <w:pPr>
              <w:rPr>
                <w:rFonts w:cs="Guttman Hodes"/>
                <w:sz w:val="20"/>
                <w:szCs w:val="20"/>
                <w:rtl/>
              </w:rPr>
            </w:pPr>
            <w:r>
              <w:rPr>
                <w:rFonts w:cs="Guttman Hodes"/>
                <w:sz w:val="20"/>
                <w:szCs w:val="20"/>
                <w:rtl/>
              </w:rPr>
              <w:t>רמת- גן</w:t>
            </w:r>
          </w:p>
        </w:tc>
        <w:tc>
          <w:tcPr>
            <w:tcW w:w="3474" w:type="dxa"/>
            <w:gridSpan w:val="4"/>
          </w:tcPr>
          <w:p w14:paraId="2EEB034A" w14:textId="77777777" w:rsidR="00EC374C" w:rsidRDefault="00EC374C" w:rsidP="00EC374C">
            <w:pPr>
              <w:jc w:val="right"/>
              <w:rPr>
                <w:rFonts w:cs="David"/>
                <w:sz w:val="20"/>
                <w:szCs w:val="20"/>
              </w:rPr>
            </w:pPr>
            <w:r>
              <w:rPr>
                <w:rFonts w:cs="David"/>
                <w:sz w:val="20"/>
                <w:szCs w:val="20"/>
              </w:rPr>
              <w:t>DR. MARK FRIEDMAN LTD.,</w:t>
            </w:r>
          </w:p>
          <w:p w14:paraId="08EA0986" w14:textId="77777777" w:rsidR="00EC374C" w:rsidRDefault="00EC374C" w:rsidP="00EC374C">
            <w:pPr>
              <w:jc w:val="right"/>
              <w:rPr>
                <w:rFonts w:cs="David"/>
                <w:sz w:val="20"/>
                <w:szCs w:val="20"/>
              </w:rPr>
            </w:pPr>
            <w:r>
              <w:rPr>
                <w:rFonts w:cs="David"/>
                <w:sz w:val="20"/>
                <w:szCs w:val="20"/>
              </w:rPr>
              <w:t xml:space="preserve"> MOSHE AVIV TOWER, 54TH FLOOR, </w:t>
            </w:r>
          </w:p>
          <w:p w14:paraId="157C12C7" w14:textId="77777777" w:rsidR="00EC374C" w:rsidRDefault="00EC374C" w:rsidP="00EC374C">
            <w:pPr>
              <w:jc w:val="right"/>
              <w:rPr>
                <w:rFonts w:cs="David"/>
                <w:sz w:val="20"/>
                <w:szCs w:val="20"/>
              </w:rPr>
            </w:pPr>
            <w:r>
              <w:rPr>
                <w:rFonts w:cs="David"/>
                <w:sz w:val="20"/>
                <w:szCs w:val="20"/>
              </w:rPr>
              <w:t xml:space="preserve">7 JABOTINSKY ST., </w:t>
            </w:r>
          </w:p>
          <w:p w14:paraId="53E91F81" w14:textId="77777777" w:rsidR="00EC374C" w:rsidRPr="00632AE1" w:rsidRDefault="00EC374C" w:rsidP="00EC374C">
            <w:pPr>
              <w:jc w:val="right"/>
              <w:rPr>
                <w:rFonts w:cs="David"/>
                <w:sz w:val="20"/>
                <w:szCs w:val="20"/>
                <w:rtl/>
              </w:rPr>
            </w:pPr>
            <w:r>
              <w:rPr>
                <w:rFonts w:cs="David"/>
                <w:sz w:val="20"/>
                <w:szCs w:val="20"/>
              </w:rPr>
              <w:t>RAMAT GAN 52520</w:t>
            </w:r>
          </w:p>
        </w:tc>
        <w:tc>
          <w:tcPr>
            <w:tcW w:w="598" w:type="dxa"/>
          </w:tcPr>
          <w:p w14:paraId="316A6F15" w14:textId="77777777" w:rsidR="00EC374C" w:rsidRPr="00632AE1" w:rsidRDefault="00EC374C" w:rsidP="00EC374C">
            <w:pPr>
              <w:jc w:val="right"/>
              <w:rPr>
                <w:sz w:val="20"/>
                <w:szCs w:val="20"/>
                <w:rtl/>
              </w:rPr>
            </w:pPr>
            <w:r>
              <w:rPr>
                <w:sz w:val="20"/>
                <w:szCs w:val="20"/>
                <w:rtl/>
              </w:rPr>
              <w:t>[74]</w:t>
            </w:r>
          </w:p>
        </w:tc>
      </w:tr>
      <w:tr w:rsidR="00EC374C" w:rsidRPr="00632AE1" w14:paraId="5EC722CA" w14:textId="77777777" w:rsidTr="00EC374C">
        <w:trPr>
          <w:gridAfter w:val="1"/>
          <w:wAfter w:w="152" w:type="dxa"/>
          <w:jc w:val="center"/>
        </w:trPr>
        <w:tc>
          <w:tcPr>
            <w:tcW w:w="2147" w:type="dxa"/>
            <w:gridSpan w:val="3"/>
          </w:tcPr>
          <w:p w14:paraId="7E053D06" w14:textId="77777777" w:rsidR="00EC374C" w:rsidRPr="00632AE1" w:rsidRDefault="00EC374C" w:rsidP="00EC374C">
            <w:pPr>
              <w:jc w:val="right"/>
              <w:rPr>
                <w:rFonts w:cs="David"/>
                <w:sz w:val="20"/>
                <w:szCs w:val="20"/>
              </w:rPr>
            </w:pPr>
          </w:p>
        </w:tc>
        <w:tc>
          <w:tcPr>
            <w:tcW w:w="1660" w:type="dxa"/>
            <w:gridSpan w:val="3"/>
          </w:tcPr>
          <w:p w14:paraId="2A031D05" w14:textId="77777777" w:rsidR="00EC374C" w:rsidRPr="00632AE1" w:rsidRDefault="00EC374C" w:rsidP="00EC374C">
            <w:pPr>
              <w:jc w:val="right"/>
              <w:rPr>
                <w:rFonts w:cs="David"/>
                <w:sz w:val="20"/>
                <w:szCs w:val="20"/>
              </w:rPr>
            </w:pPr>
          </w:p>
        </w:tc>
        <w:tc>
          <w:tcPr>
            <w:tcW w:w="3995" w:type="dxa"/>
            <w:gridSpan w:val="4"/>
          </w:tcPr>
          <w:p w14:paraId="547D1CCF" w14:textId="77777777" w:rsidR="00EC374C" w:rsidRPr="00632AE1" w:rsidRDefault="00EC374C" w:rsidP="00EC374C">
            <w:pPr>
              <w:jc w:val="right"/>
              <w:rPr>
                <w:rFonts w:cs="David"/>
                <w:sz w:val="20"/>
                <w:szCs w:val="20"/>
              </w:rPr>
            </w:pPr>
          </w:p>
        </w:tc>
      </w:tr>
      <w:tr w:rsidR="00EC374C" w:rsidRPr="00632AE1" w14:paraId="2EE9B911" w14:textId="77777777" w:rsidTr="00EC374C">
        <w:tblPrEx>
          <w:jc w:val="left"/>
          <w:tblLook w:val="0000" w:firstRow="0" w:lastRow="0" w:firstColumn="0" w:lastColumn="0" w:noHBand="0" w:noVBand="0"/>
        </w:tblPrEx>
        <w:trPr>
          <w:gridBefore w:val="1"/>
          <w:wBefore w:w="71" w:type="dxa"/>
        </w:trPr>
        <w:tc>
          <w:tcPr>
            <w:tcW w:w="7883" w:type="dxa"/>
            <w:gridSpan w:val="10"/>
          </w:tcPr>
          <w:p w14:paraId="188E8750"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576D931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492"/>
        <w:gridCol w:w="80"/>
        <w:gridCol w:w="3288"/>
        <w:gridCol w:w="604"/>
        <w:gridCol w:w="170"/>
      </w:tblGrid>
      <w:tr w:rsidR="00EC374C" w:rsidRPr="00632AE1" w14:paraId="431F2D2F" w14:textId="77777777" w:rsidTr="00EC374C">
        <w:trPr>
          <w:gridAfter w:val="1"/>
          <w:wAfter w:w="170" w:type="dxa"/>
          <w:trHeight w:val="485"/>
          <w:jc w:val="center"/>
        </w:trPr>
        <w:tc>
          <w:tcPr>
            <w:tcW w:w="3812" w:type="dxa"/>
            <w:gridSpan w:val="4"/>
          </w:tcPr>
          <w:p w14:paraId="21B007D6" w14:textId="77777777" w:rsidR="00EC374C" w:rsidRPr="00DB7BD7" w:rsidRDefault="000863EF" w:rsidP="00EC374C">
            <w:pPr>
              <w:jc w:val="right"/>
              <w:rPr>
                <w:b/>
                <w:bCs/>
                <w:color w:val="0000FF"/>
                <w:sz w:val="20"/>
                <w:szCs w:val="20"/>
                <w:u w:val="single"/>
                <w:rtl/>
              </w:rPr>
            </w:pPr>
            <w:hyperlink r:id="rId940" w:history="1">
              <w:r w:rsidR="00EC374C" w:rsidRPr="00DB7BD7">
                <w:rPr>
                  <w:rStyle w:val="Hyperlink"/>
                  <w:sz w:val="20"/>
                </w:rPr>
                <w:t>273301</w:t>
              </w:r>
            </w:hyperlink>
          </w:p>
        </w:tc>
        <w:tc>
          <w:tcPr>
            <w:tcW w:w="3972" w:type="dxa"/>
            <w:gridSpan w:val="3"/>
          </w:tcPr>
          <w:p w14:paraId="79295E9A" w14:textId="77777777" w:rsidR="00EC374C" w:rsidRPr="00DB7BD7" w:rsidRDefault="00EC374C" w:rsidP="00EC374C">
            <w:pPr>
              <w:rPr>
                <w:sz w:val="20"/>
                <w:szCs w:val="20"/>
                <w:rtl/>
              </w:rPr>
            </w:pPr>
            <w:r w:rsidRPr="00DB7BD7">
              <w:rPr>
                <w:sz w:val="20"/>
                <w:szCs w:val="20"/>
                <w:rtl/>
              </w:rPr>
              <w:t>[21][11]</w:t>
            </w:r>
          </w:p>
        </w:tc>
      </w:tr>
      <w:tr w:rsidR="00EC374C" w:rsidRPr="00632AE1" w14:paraId="7AA3411F" w14:textId="77777777" w:rsidTr="00EC374C">
        <w:trPr>
          <w:gridAfter w:val="1"/>
          <w:wAfter w:w="170" w:type="dxa"/>
          <w:jc w:val="center"/>
        </w:trPr>
        <w:tc>
          <w:tcPr>
            <w:tcW w:w="3812" w:type="dxa"/>
            <w:gridSpan w:val="4"/>
          </w:tcPr>
          <w:p w14:paraId="1E154C01" w14:textId="77777777" w:rsidR="00EC374C" w:rsidRDefault="00EC374C" w:rsidP="00EC374C">
            <w:pPr>
              <w:rPr>
                <w:rFonts w:cs="David"/>
                <w:b/>
                <w:bCs/>
                <w:sz w:val="20"/>
                <w:szCs w:val="20"/>
                <w:rtl/>
              </w:rPr>
            </w:pPr>
            <w:r>
              <w:rPr>
                <w:rFonts w:cs="David"/>
                <w:b/>
                <w:bCs/>
                <w:sz w:val="20"/>
                <w:szCs w:val="20"/>
                <w:rtl/>
              </w:rPr>
              <w:t>בקבוק מתקפל ותחנת מילוי</w:t>
            </w:r>
          </w:p>
          <w:p w14:paraId="3211735E" w14:textId="77777777" w:rsidR="00EC374C" w:rsidRPr="00632AE1" w:rsidRDefault="00EC374C" w:rsidP="00EC374C">
            <w:pPr>
              <w:rPr>
                <w:rFonts w:cs="David"/>
                <w:b/>
                <w:bCs/>
                <w:sz w:val="20"/>
                <w:szCs w:val="20"/>
                <w:rtl/>
              </w:rPr>
            </w:pPr>
          </w:p>
        </w:tc>
        <w:tc>
          <w:tcPr>
            <w:tcW w:w="3368" w:type="dxa"/>
            <w:gridSpan w:val="2"/>
          </w:tcPr>
          <w:p w14:paraId="6283AF0B" w14:textId="77777777" w:rsidR="00EC374C" w:rsidRDefault="00EC374C" w:rsidP="00EC374C">
            <w:pPr>
              <w:jc w:val="right"/>
              <w:rPr>
                <w:rFonts w:cs="David"/>
                <w:b/>
                <w:bCs/>
                <w:sz w:val="20"/>
                <w:szCs w:val="20"/>
              </w:rPr>
            </w:pPr>
            <w:r>
              <w:rPr>
                <w:rFonts w:cs="David"/>
                <w:b/>
                <w:bCs/>
                <w:sz w:val="20"/>
                <w:szCs w:val="20"/>
              </w:rPr>
              <w:t>COLLAPSIBLE BOTTLE AND FILLING STATION</w:t>
            </w:r>
          </w:p>
          <w:p w14:paraId="70DF274A" w14:textId="77777777" w:rsidR="00EC374C" w:rsidRPr="00632AE1" w:rsidRDefault="00EC374C" w:rsidP="00EC374C">
            <w:pPr>
              <w:jc w:val="right"/>
              <w:rPr>
                <w:rFonts w:cs="David"/>
                <w:b/>
                <w:bCs/>
                <w:sz w:val="20"/>
                <w:szCs w:val="20"/>
              </w:rPr>
            </w:pPr>
          </w:p>
        </w:tc>
        <w:tc>
          <w:tcPr>
            <w:tcW w:w="604" w:type="dxa"/>
          </w:tcPr>
          <w:p w14:paraId="3BF32A1C" w14:textId="77777777" w:rsidR="00EC374C" w:rsidRPr="00632AE1" w:rsidRDefault="00EC374C" w:rsidP="00EC374C">
            <w:pPr>
              <w:jc w:val="right"/>
              <w:rPr>
                <w:sz w:val="20"/>
                <w:szCs w:val="20"/>
              </w:rPr>
            </w:pPr>
            <w:r>
              <w:rPr>
                <w:sz w:val="20"/>
                <w:szCs w:val="20"/>
                <w:rtl/>
              </w:rPr>
              <w:t>[54]</w:t>
            </w:r>
          </w:p>
        </w:tc>
      </w:tr>
      <w:tr w:rsidR="00EC374C" w:rsidRPr="00632AE1" w14:paraId="66665476" w14:textId="77777777" w:rsidTr="00EC374C">
        <w:trPr>
          <w:gridAfter w:val="1"/>
          <w:wAfter w:w="170" w:type="dxa"/>
          <w:jc w:val="center"/>
        </w:trPr>
        <w:tc>
          <w:tcPr>
            <w:tcW w:w="236" w:type="dxa"/>
            <w:gridSpan w:val="2"/>
          </w:tcPr>
          <w:p w14:paraId="64063101" w14:textId="77777777" w:rsidR="00EC374C" w:rsidRPr="00632AE1" w:rsidRDefault="00EC374C" w:rsidP="00EC374C">
            <w:pPr>
              <w:rPr>
                <w:rFonts w:cs="David"/>
                <w:sz w:val="20"/>
                <w:szCs w:val="20"/>
                <w:rtl/>
              </w:rPr>
            </w:pPr>
          </w:p>
        </w:tc>
        <w:tc>
          <w:tcPr>
            <w:tcW w:w="6944" w:type="dxa"/>
            <w:gridSpan w:val="4"/>
          </w:tcPr>
          <w:p w14:paraId="5C92DF2F" w14:textId="77777777" w:rsidR="00EC374C" w:rsidRPr="00632AE1" w:rsidRDefault="00EC374C" w:rsidP="00EC374C">
            <w:pPr>
              <w:jc w:val="right"/>
              <w:rPr>
                <w:rFonts w:cs="David"/>
                <w:sz w:val="20"/>
                <w:szCs w:val="20"/>
              </w:rPr>
            </w:pPr>
            <w:r>
              <w:rPr>
                <w:rFonts w:cs="David"/>
                <w:sz w:val="20"/>
                <w:szCs w:val="20"/>
              </w:rPr>
              <w:t>25.02.2019</w:t>
            </w:r>
          </w:p>
        </w:tc>
        <w:tc>
          <w:tcPr>
            <w:tcW w:w="604" w:type="dxa"/>
          </w:tcPr>
          <w:p w14:paraId="0988F687" w14:textId="77777777" w:rsidR="00EC374C" w:rsidRPr="00632AE1" w:rsidRDefault="00EC374C" w:rsidP="00EC374C">
            <w:pPr>
              <w:jc w:val="right"/>
              <w:rPr>
                <w:sz w:val="20"/>
                <w:szCs w:val="20"/>
              </w:rPr>
            </w:pPr>
            <w:r>
              <w:rPr>
                <w:sz w:val="20"/>
                <w:szCs w:val="20"/>
                <w:rtl/>
              </w:rPr>
              <w:t>[22]</w:t>
            </w:r>
          </w:p>
        </w:tc>
      </w:tr>
      <w:tr w:rsidR="00EC374C" w:rsidRPr="00632AE1" w14:paraId="6D2CD7C3" w14:textId="77777777" w:rsidTr="00EC374C">
        <w:trPr>
          <w:gridAfter w:val="1"/>
          <w:wAfter w:w="170" w:type="dxa"/>
          <w:jc w:val="center"/>
        </w:trPr>
        <w:tc>
          <w:tcPr>
            <w:tcW w:w="7180" w:type="dxa"/>
            <w:gridSpan w:val="6"/>
          </w:tcPr>
          <w:p w14:paraId="7EC30E47" w14:textId="77777777" w:rsidR="00EC374C" w:rsidRPr="00632AE1" w:rsidRDefault="00EC374C" w:rsidP="00EC374C">
            <w:pPr>
              <w:jc w:val="right"/>
              <w:rPr>
                <w:rFonts w:cs="David"/>
                <w:sz w:val="20"/>
                <w:szCs w:val="20"/>
              </w:rPr>
            </w:pPr>
            <w:r w:rsidRPr="00632AE1">
              <w:rPr>
                <w:sz w:val="20"/>
                <w:szCs w:val="20"/>
              </w:rPr>
              <w:t>Int. Cl.</w:t>
            </w:r>
            <w:r>
              <w:rPr>
                <w:sz w:val="20"/>
                <w:szCs w:val="20"/>
              </w:rPr>
              <w:t>(2020.01) B65D  01//02, 21//02, 21//08, 41//04, B67B 03//00</w:t>
            </w:r>
          </w:p>
        </w:tc>
        <w:tc>
          <w:tcPr>
            <w:tcW w:w="604" w:type="dxa"/>
          </w:tcPr>
          <w:p w14:paraId="1C07AAB6" w14:textId="77777777" w:rsidR="00EC374C" w:rsidRPr="00632AE1" w:rsidRDefault="00EC374C" w:rsidP="00EC374C">
            <w:pPr>
              <w:jc w:val="right"/>
              <w:rPr>
                <w:sz w:val="20"/>
                <w:szCs w:val="20"/>
              </w:rPr>
            </w:pPr>
            <w:r>
              <w:rPr>
                <w:sz w:val="20"/>
                <w:szCs w:val="20"/>
                <w:rtl/>
              </w:rPr>
              <w:t>[51]</w:t>
            </w:r>
          </w:p>
        </w:tc>
      </w:tr>
      <w:tr w:rsidR="00EC374C" w:rsidRPr="00632AE1" w14:paraId="591FA442" w14:textId="77777777" w:rsidTr="00EC374C">
        <w:trPr>
          <w:gridAfter w:val="1"/>
          <w:wAfter w:w="170" w:type="dxa"/>
          <w:jc w:val="center"/>
        </w:trPr>
        <w:tc>
          <w:tcPr>
            <w:tcW w:w="236" w:type="dxa"/>
            <w:gridSpan w:val="2"/>
          </w:tcPr>
          <w:p w14:paraId="6C5E5743" w14:textId="77777777" w:rsidR="00EC374C" w:rsidRPr="00632AE1" w:rsidRDefault="00EC374C" w:rsidP="00EC374C">
            <w:pPr>
              <w:rPr>
                <w:rFonts w:cs="David"/>
                <w:sz w:val="20"/>
                <w:szCs w:val="20"/>
                <w:rtl/>
              </w:rPr>
            </w:pPr>
          </w:p>
        </w:tc>
        <w:tc>
          <w:tcPr>
            <w:tcW w:w="6944" w:type="dxa"/>
            <w:gridSpan w:val="4"/>
          </w:tcPr>
          <w:p w14:paraId="7A469641" w14:textId="77777777" w:rsidR="00EC374C" w:rsidRPr="00632AE1" w:rsidRDefault="00EC374C" w:rsidP="00EC374C">
            <w:pPr>
              <w:jc w:val="right"/>
              <w:rPr>
                <w:rFonts w:cs="David"/>
                <w:sz w:val="20"/>
                <w:szCs w:val="20"/>
              </w:rPr>
            </w:pPr>
            <w:r>
              <w:rPr>
                <w:rFonts w:cs="David"/>
                <w:sz w:val="20"/>
                <w:szCs w:val="20"/>
              </w:rPr>
              <w:t>DIVISION FROM 265049</w:t>
            </w:r>
          </w:p>
        </w:tc>
        <w:tc>
          <w:tcPr>
            <w:tcW w:w="604" w:type="dxa"/>
          </w:tcPr>
          <w:p w14:paraId="00FF31A1" w14:textId="77777777" w:rsidR="00EC374C" w:rsidRPr="00632AE1" w:rsidRDefault="00EC374C" w:rsidP="00EC374C">
            <w:pPr>
              <w:jc w:val="right"/>
              <w:rPr>
                <w:sz w:val="20"/>
                <w:szCs w:val="20"/>
              </w:rPr>
            </w:pPr>
            <w:r>
              <w:rPr>
                <w:sz w:val="20"/>
                <w:szCs w:val="20"/>
                <w:rtl/>
              </w:rPr>
              <w:t>[62]</w:t>
            </w:r>
          </w:p>
        </w:tc>
      </w:tr>
      <w:tr w:rsidR="00EC374C" w:rsidRPr="00632AE1" w14:paraId="6B0466DB" w14:textId="77777777" w:rsidTr="00EC374C">
        <w:trPr>
          <w:gridAfter w:val="1"/>
          <w:wAfter w:w="170" w:type="dxa"/>
          <w:jc w:val="center"/>
        </w:trPr>
        <w:tc>
          <w:tcPr>
            <w:tcW w:w="3812" w:type="dxa"/>
            <w:gridSpan w:val="4"/>
          </w:tcPr>
          <w:p w14:paraId="2DED6FB7" w14:textId="77777777" w:rsidR="00EC374C" w:rsidRPr="00632AE1" w:rsidRDefault="00EC374C" w:rsidP="00EC374C">
            <w:pPr>
              <w:rPr>
                <w:rFonts w:cs="Guttman Hodes"/>
                <w:sz w:val="20"/>
                <w:szCs w:val="20"/>
                <w:rtl/>
              </w:rPr>
            </w:pPr>
            <w:r>
              <w:rPr>
                <w:rFonts w:cs="Guttman Hodes"/>
                <w:sz w:val="20"/>
                <w:szCs w:val="20"/>
                <w:rtl/>
              </w:rPr>
              <w:t>שטראוס גרופ בע"מ, פתח תקווה</w:t>
            </w:r>
          </w:p>
        </w:tc>
        <w:tc>
          <w:tcPr>
            <w:tcW w:w="3368" w:type="dxa"/>
            <w:gridSpan w:val="2"/>
          </w:tcPr>
          <w:p w14:paraId="08E38877" w14:textId="77777777" w:rsidR="00EC374C" w:rsidRPr="00632AE1" w:rsidRDefault="00EC374C" w:rsidP="00EC374C">
            <w:pPr>
              <w:jc w:val="right"/>
              <w:rPr>
                <w:rFonts w:cs="David"/>
                <w:sz w:val="20"/>
                <w:szCs w:val="20"/>
                <w:rtl/>
              </w:rPr>
            </w:pPr>
            <w:r>
              <w:rPr>
                <w:rFonts w:cs="David"/>
                <w:sz w:val="20"/>
                <w:szCs w:val="20"/>
              </w:rPr>
              <w:t>STRAUSS GROUP LTD.</w:t>
            </w:r>
          </w:p>
        </w:tc>
        <w:tc>
          <w:tcPr>
            <w:tcW w:w="604" w:type="dxa"/>
          </w:tcPr>
          <w:p w14:paraId="1BF6ED90" w14:textId="77777777" w:rsidR="00EC374C" w:rsidRPr="00632AE1" w:rsidRDefault="00EC374C" w:rsidP="00EC374C">
            <w:pPr>
              <w:jc w:val="right"/>
              <w:rPr>
                <w:sz w:val="20"/>
                <w:szCs w:val="20"/>
              </w:rPr>
            </w:pPr>
            <w:r>
              <w:rPr>
                <w:sz w:val="20"/>
                <w:szCs w:val="20"/>
                <w:rtl/>
              </w:rPr>
              <w:t>[71]</w:t>
            </w:r>
          </w:p>
        </w:tc>
      </w:tr>
      <w:tr w:rsidR="00EC374C" w:rsidRPr="00632AE1" w14:paraId="37432864" w14:textId="77777777" w:rsidTr="00EC374C">
        <w:trPr>
          <w:gridAfter w:val="1"/>
          <w:wAfter w:w="170" w:type="dxa"/>
          <w:jc w:val="center"/>
        </w:trPr>
        <w:tc>
          <w:tcPr>
            <w:tcW w:w="3812" w:type="dxa"/>
            <w:gridSpan w:val="4"/>
          </w:tcPr>
          <w:p w14:paraId="22EACC95" w14:textId="77777777" w:rsidR="00EC374C" w:rsidRPr="00632AE1" w:rsidRDefault="00EC374C" w:rsidP="00EC374C">
            <w:pPr>
              <w:rPr>
                <w:rFonts w:cs="Guttman Hodes"/>
                <w:sz w:val="20"/>
                <w:szCs w:val="20"/>
                <w:rtl/>
              </w:rPr>
            </w:pPr>
            <w:r>
              <w:rPr>
                <w:rFonts w:cs="Guttman Hodes"/>
                <w:sz w:val="20"/>
                <w:szCs w:val="20"/>
                <w:rtl/>
              </w:rPr>
              <w:t>חגי הרדוף, דגן אשל, יפתח סרי, ענבל הלפרין</w:t>
            </w:r>
          </w:p>
        </w:tc>
        <w:tc>
          <w:tcPr>
            <w:tcW w:w="3368" w:type="dxa"/>
            <w:gridSpan w:val="2"/>
          </w:tcPr>
          <w:p w14:paraId="24B72EB2" w14:textId="77777777" w:rsidR="00EC374C" w:rsidRPr="00632AE1" w:rsidRDefault="00EC374C" w:rsidP="00EC374C">
            <w:pPr>
              <w:jc w:val="right"/>
              <w:rPr>
                <w:rFonts w:cs="David"/>
                <w:sz w:val="20"/>
                <w:szCs w:val="20"/>
              </w:rPr>
            </w:pPr>
            <w:r>
              <w:rPr>
                <w:rFonts w:cs="David"/>
                <w:sz w:val="20"/>
                <w:szCs w:val="20"/>
              </w:rPr>
              <w:t>Hagai HARDUFF, Dagan ESHEL, Yiftah SERI, Inbal HALPERIN, Duncan Robert SHEA-SIMONDS, Dan LONGMAN</w:t>
            </w:r>
          </w:p>
        </w:tc>
        <w:tc>
          <w:tcPr>
            <w:tcW w:w="604" w:type="dxa"/>
          </w:tcPr>
          <w:p w14:paraId="22872FD8" w14:textId="77777777" w:rsidR="00EC374C" w:rsidRPr="00632AE1" w:rsidRDefault="00EC374C" w:rsidP="00EC374C">
            <w:pPr>
              <w:jc w:val="right"/>
              <w:rPr>
                <w:sz w:val="20"/>
                <w:szCs w:val="20"/>
              </w:rPr>
            </w:pPr>
            <w:r>
              <w:rPr>
                <w:sz w:val="20"/>
                <w:szCs w:val="20"/>
                <w:rtl/>
              </w:rPr>
              <w:t>[72]</w:t>
            </w:r>
          </w:p>
        </w:tc>
      </w:tr>
      <w:tr w:rsidR="00EC374C" w:rsidRPr="00632AE1" w14:paraId="273BCCB6" w14:textId="77777777" w:rsidTr="00EC374C">
        <w:trPr>
          <w:gridAfter w:val="1"/>
          <w:wAfter w:w="170" w:type="dxa"/>
          <w:jc w:val="center"/>
        </w:trPr>
        <w:tc>
          <w:tcPr>
            <w:tcW w:w="3812" w:type="dxa"/>
            <w:gridSpan w:val="4"/>
          </w:tcPr>
          <w:p w14:paraId="267163A4" w14:textId="77777777" w:rsidR="00EC374C" w:rsidRDefault="00EC374C" w:rsidP="00EC374C">
            <w:pPr>
              <w:rPr>
                <w:rFonts w:cs="Guttman Hodes"/>
                <w:sz w:val="20"/>
                <w:szCs w:val="20"/>
                <w:rtl/>
              </w:rPr>
            </w:pPr>
            <w:r>
              <w:rPr>
                <w:rFonts w:cs="Guttman Hodes"/>
                <w:sz w:val="20"/>
                <w:szCs w:val="20"/>
                <w:rtl/>
              </w:rPr>
              <w:t>ג'י.אי.ארליך (1995) בע"מ,</w:t>
            </w:r>
          </w:p>
          <w:p w14:paraId="67083FDA" w14:textId="77777777" w:rsidR="00EC374C" w:rsidRDefault="00EC374C" w:rsidP="00EC374C">
            <w:pPr>
              <w:rPr>
                <w:rFonts w:cs="Guttman Hodes"/>
                <w:sz w:val="20"/>
                <w:szCs w:val="20"/>
                <w:rtl/>
              </w:rPr>
            </w:pPr>
            <w:r>
              <w:rPr>
                <w:rFonts w:cs="Guttman Hodes"/>
                <w:sz w:val="20"/>
                <w:szCs w:val="20"/>
                <w:rtl/>
              </w:rPr>
              <w:t xml:space="preserve">מגדל איילון, קומה 15 ,רחוב מנחם בגין 11 </w:t>
            </w:r>
          </w:p>
          <w:p w14:paraId="42866DA7" w14:textId="77777777" w:rsidR="00EC374C" w:rsidRPr="00632AE1" w:rsidRDefault="00EC374C" w:rsidP="00EC374C">
            <w:pPr>
              <w:rPr>
                <w:rFonts w:cs="Guttman Hodes"/>
                <w:sz w:val="20"/>
                <w:szCs w:val="20"/>
                <w:rtl/>
              </w:rPr>
            </w:pPr>
            <w:r>
              <w:rPr>
                <w:rFonts w:cs="Guttman Hodes"/>
                <w:sz w:val="20"/>
                <w:szCs w:val="20"/>
                <w:rtl/>
              </w:rPr>
              <w:t>רמת גן</w:t>
            </w:r>
          </w:p>
        </w:tc>
        <w:tc>
          <w:tcPr>
            <w:tcW w:w="3368" w:type="dxa"/>
            <w:gridSpan w:val="2"/>
          </w:tcPr>
          <w:p w14:paraId="3A29893E" w14:textId="77777777" w:rsidR="00EC374C" w:rsidRDefault="00EC374C" w:rsidP="00EC374C">
            <w:pPr>
              <w:jc w:val="right"/>
              <w:rPr>
                <w:rFonts w:cs="David"/>
                <w:sz w:val="20"/>
                <w:szCs w:val="20"/>
              </w:rPr>
            </w:pPr>
            <w:r>
              <w:rPr>
                <w:rFonts w:cs="David"/>
                <w:sz w:val="20"/>
                <w:szCs w:val="20"/>
              </w:rPr>
              <w:t>G.E. EHRLICH (1995) LTD.,</w:t>
            </w:r>
          </w:p>
          <w:p w14:paraId="6682E6BD" w14:textId="77777777" w:rsidR="00EC374C" w:rsidRDefault="00EC374C" w:rsidP="00EC374C">
            <w:pPr>
              <w:jc w:val="right"/>
              <w:rPr>
                <w:rFonts w:cs="David"/>
                <w:sz w:val="20"/>
                <w:szCs w:val="20"/>
              </w:rPr>
            </w:pPr>
            <w:r>
              <w:rPr>
                <w:rFonts w:cs="David"/>
                <w:sz w:val="20"/>
                <w:szCs w:val="20"/>
              </w:rPr>
              <w:t xml:space="preserve"> AYALON TOWER, 15TH FLOOR,</w:t>
            </w:r>
          </w:p>
          <w:p w14:paraId="46DACAFC" w14:textId="77777777" w:rsidR="00EC374C" w:rsidRDefault="00EC374C" w:rsidP="00EC374C">
            <w:pPr>
              <w:jc w:val="right"/>
              <w:rPr>
                <w:rFonts w:cs="David"/>
                <w:sz w:val="20"/>
                <w:szCs w:val="20"/>
              </w:rPr>
            </w:pPr>
            <w:r>
              <w:rPr>
                <w:rFonts w:cs="David"/>
                <w:sz w:val="20"/>
                <w:szCs w:val="20"/>
              </w:rPr>
              <w:t>11 MENACHEM BEGIN ST.,</w:t>
            </w:r>
          </w:p>
          <w:p w14:paraId="52A9F5B8" w14:textId="77777777" w:rsidR="00EC374C" w:rsidRPr="00632AE1" w:rsidRDefault="00EC374C" w:rsidP="00EC374C">
            <w:pPr>
              <w:jc w:val="right"/>
              <w:rPr>
                <w:rFonts w:cs="David"/>
                <w:sz w:val="20"/>
                <w:szCs w:val="20"/>
                <w:rtl/>
              </w:rPr>
            </w:pPr>
            <w:r>
              <w:rPr>
                <w:rFonts w:cs="David"/>
                <w:sz w:val="20"/>
                <w:szCs w:val="20"/>
              </w:rPr>
              <w:t>RAMAT GAN 52521</w:t>
            </w:r>
          </w:p>
        </w:tc>
        <w:tc>
          <w:tcPr>
            <w:tcW w:w="604" w:type="dxa"/>
          </w:tcPr>
          <w:p w14:paraId="5D447B51" w14:textId="77777777" w:rsidR="00EC374C" w:rsidRPr="00632AE1" w:rsidRDefault="00EC374C" w:rsidP="00EC374C">
            <w:pPr>
              <w:jc w:val="right"/>
              <w:rPr>
                <w:sz w:val="20"/>
                <w:szCs w:val="20"/>
                <w:rtl/>
              </w:rPr>
            </w:pPr>
            <w:r>
              <w:rPr>
                <w:sz w:val="20"/>
                <w:szCs w:val="20"/>
                <w:rtl/>
              </w:rPr>
              <w:t>[74]</w:t>
            </w:r>
          </w:p>
        </w:tc>
      </w:tr>
      <w:tr w:rsidR="00EC374C" w:rsidRPr="00632AE1" w14:paraId="6AE794FC" w14:textId="77777777" w:rsidTr="00EC374C">
        <w:trPr>
          <w:gridAfter w:val="1"/>
          <w:wAfter w:w="170" w:type="dxa"/>
          <w:jc w:val="center"/>
        </w:trPr>
        <w:tc>
          <w:tcPr>
            <w:tcW w:w="2320" w:type="dxa"/>
            <w:gridSpan w:val="3"/>
          </w:tcPr>
          <w:p w14:paraId="3C292661" w14:textId="77777777" w:rsidR="00EC374C" w:rsidRPr="00632AE1" w:rsidRDefault="00EC374C" w:rsidP="00EC374C">
            <w:pPr>
              <w:jc w:val="right"/>
              <w:rPr>
                <w:rFonts w:cs="David"/>
                <w:sz w:val="20"/>
                <w:szCs w:val="20"/>
              </w:rPr>
            </w:pPr>
          </w:p>
        </w:tc>
        <w:tc>
          <w:tcPr>
            <w:tcW w:w="1572" w:type="dxa"/>
            <w:gridSpan w:val="2"/>
          </w:tcPr>
          <w:p w14:paraId="11B21CED" w14:textId="77777777" w:rsidR="00EC374C" w:rsidRPr="00632AE1" w:rsidRDefault="00EC374C" w:rsidP="00EC374C">
            <w:pPr>
              <w:jc w:val="right"/>
              <w:rPr>
                <w:rFonts w:cs="David"/>
                <w:sz w:val="20"/>
                <w:szCs w:val="20"/>
              </w:rPr>
            </w:pPr>
          </w:p>
        </w:tc>
        <w:tc>
          <w:tcPr>
            <w:tcW w:w="3892" w:type="dxa"/>
            <w:gridSpan w:val="2"/>
          </w:tcPr>
          <w:p w14:paraId="790C60B9" w14:textId="77777777" w:rsidR="00EC374C" w:rsidRPr="00632AE1" w:rsidRDefault="00EC374C" w:rsidP="00EC374C">
            <w:pPr>
              <w:jc w:val="right"/>
              <w:rPr>
                <w:rFonts w:cs="David"/>
                <w:sz w:val="20"/>
                <w:szCs w:val="20"/>
              </w:rPr>
            </w:pPr>
          </w:p>
        </w:tc>
      </w:tr>
      <w:tr w:rsidR="00EC374C" w:rsidRPr="00632AE1" w14:paraId="5A0B1DD7" w14:textId="77777777" w:rsidTr="00EC374C">
        <w:tblPrEx>
          <w:jc w:val="left"/>
          <w:tblLook w:val="0000" w:firstRow="0" w:lastRow="0" w:firstColumn="0" w:lastColumn="0" w:noHBand="0" w:noVBand="0"/>
        </w:tblPrEx>
        <w:trPr>
          <w:gridBefore w:val="1"/>
          <w:wBefore w:w="70" w:type="dxa"/>
        </w:trPr>
        <w:tc>
          <w:tcPr>
            <w:tcW w:w="7884" w:type="dxa"/>
            <w:gridSpan w:val="7"/>
          </w:tcPr>
          <w:p w14:paraId="514B8A7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784A68E"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5"/>
        <w:gridCol w:w="552"/>
        <w:gridCol w:w="77"/>
        <w:gridCol w:w="1486"/>
        <w:gridCol w:w="550"/>
        <w:gridCol w:w="1358"/>
        <w:gridCol w:w="598"/>
        <w:gridCol w:w="152"/>
      </w:tblGrid>
      <w:tr w:rsidR="00EC374C" w:rsidRPr="00632AE1" w14:paraId="517EC1A0" w14:textId="77777777" w:rsidTr="00EC374C">
        <w:trPr>
          <w:gridAfter w:val="1"/>
          <w:wAfter w:w="152" w:type="dxa"/>
          <w:trHeight w:val="485"/>
          <w:jc w:val="center"/>
        </w:trPr>
        <w:tc>
          <w:tcPr>
            <w:tcW w:w="3733" w:type="dxa"/>
            <w:gridSpan w:val="5"/>
          </w:tcPr>
          <w:p w14:paraId="36F6938B" w14:textId="77777777" w:rsidR="00EC374C" w:rsidRPr="00DB7BD7" w:rsidRDefault="000863EF" w:rsidP="00EC374C">
            <w:pPr>
              <w:jc w:val="right"/>
              <w:rPr>
                <w:b/>
                <w:bCs/>
                <w:color w:val="0000FF"/>
                <w:sz w:val="20"/>
                <w:szCs w:val="20"/>
                <w:u w:val="single"/>
                <w:rtl/>
              </w:rPr>
            </w:pPr>
            <w:hyperlink r:id="rId941" w:history="1">
              <w:r w:rsidR="00EC374C" w:rsidRPr="00DB7BD7">
                <w:rPr>
                  <w:rStyle w:val="Hyperlink"/>
                  <w:sz w:val="20"/>
                </w:rPr>
                <w:t>273363</w:t>
              </w:r>
            </w:hyperlink>
          </w:p>
        </w:tc>
        <w:tc>
          <w:tcPr>
            <w:tcW w:w="4069" w:type="dxa"/>
            <w:gridSpan w:val="5"/>
          </w:tcPr>
          <w:p w14:paraId="2C86FC03" w14:textId="77777777" w:rsidR="00EC374C" w:rsidRPr="00DB7BD7" w:rsidRDefault="00EC374C" w:rsidP="00EC374C">
            <w:pPr>
              <w:rPr>
                <w:sz w:val="20"/>
                <w:szCs w:val="20"/>
                <w:rtl/>
              </w:rPr>
            </w:pPr>
            <w:r w:rsidRPr="00DB7BD7">
              <w:rPr>
                <w:sz w:val="20"/>
                <w:szCs w:val="20"/>
                <w:rtl/>
              </w:rPr>
              <w:t>[21][11]</w:t>
            </w:r>
          </w:p>
        </w:tc>
      </w:tr>
      <w:tr w:rsidR="00EC374C" w:rsidRPr="00632AE1" w14:paraId="08A2D38A" w14:textId="77777777" w:rsidTr="00EC374C">
        <w:trPr>
          <w:gridAfter w:val="1"/>
          <w:wAfter w:w="152" w:type="dxa"/>
          <w:jc w:val="center"/>
        </w:trPr>
        <w:tc>
          <w:tcPr>
            <w:tcW w:w="3733" w:type="dxa"/>
            <w:gridSpan w:val="5"/>
          </w:tcPr>
          <w:p w14:paraId="06D6FC5B" w14:textId="77777777" w:rsidR="00EC374C" w:rsidRDefault="00EC374C" w:rsidP="00EC374C">
            <w:pPr>
              <w:rPr>
                <w:rFonts w:cs="David"/>
                <w:b/>
                <w:bCs/>
                <w:sz w:val="20"/>
                <w:szCs w:val="20"/>
                <w:rtl/>
              </w:rPr>
            </w:pPr>
            <w:r>
              <w:rPr>
                <w:rFonts w:cs="David"/>
                <w:b/>
                <w:bCs/>
                <w:sz w:val="20"/>
                <w:szCs w:val="20"/>
                <w:rtl/>
              </w:rPr>
              <w:tab/>
              <w:t>בוכנה לשימוש במזרק עם יחס ממדי מסוים של מבנה איטום</w:t>
            </w:r>
          </w:p>
          <w:p w14:paraId="009BF1C0" w14:textId="77777777" w:rsidR="00EC374C" w:rsidRPr="00632AE1" w:rsidRDefault="00EC374C" w:rsidP="00EC374C">
            <w:pPr>
              <w:rPr>
                <w:rFonts w:cs="David"/>
                <w:b/>
                <w:bCs/>
                <w:sz w:val="20"/>
                <w:szCs w:val="20"/>
                <w:rtl/>
              </w:rPr>
            </w:pPr>
          </w:p>
        </w:tc>
        <w:tc>
          <w:tcPr>
            <w:tcW w:w="3471" w:type="dxa"/>
            <w:gridSpan w:val="4"/>
          </w:tcPr>
          <w:p w14:paraId="7995F92F" w14:textId="77777777" w:rsidR="00EC374C" w:rsidRDefault="00EC374C" w:rsidP="00EC374C">
            <w:pPr>
              <w:jc w:val="right"/>
              <w:rPr>
                <w:rFonts w:cs="David"/>
                <w:b/>
                <w:bCs/>
                <w:sz w:val="20"/>
                <w:szCs w:val="20"/>
              </w:rPr>
            </w:pPr>
            <w:r>
              <w:rPr>
                <w:rFonts w:cs="David"/>
                <w:b/>
                <w:bCs/>
                <w:sz w:val="20"/>
                <w:szCs w:val="20"/>
              </w:rPr>
              <w:t>PISTON FOR USE A SYRINGE WITH SPECIFIC DIMENSIONAL RATIO OF A SEALING STRUCTURE</w:t>
            </w:r>
          </w:p>
          <w:p w14:paraId="09858740" w14:textId="77777777" w:rsidR="00EC374C" w:rsidRPr="00632AE1" w:rsidRDefault="00EC374C" w:rsidP="00EC374C">
            <w:pPr>
              <w:jc w:val="right"/>
              <w:rPr>
                <w:rFonts w:cs="David"/>
                <w:b/>
                <w:bCs/>
                <w:sz w:val="20"/>
                <w:szCs w:val="20"/>
              </w:rPr>
            </w:pPr>
          </w:p>
        </w:tc>
        <w:tc>
          <w:tcPr>
            <w:tcW w:w="598" w:type="dxa"/>
          </w:tcPr>
          <w:p w14:paraId="62A254FA" w14:textId="77777777" w:rsidR="00EC374C" w:rsidRPr="00632AE1" w:rsidRDefault="00EC374C" w:rsidP="00EC374C">
            <w:pPr>
              <w:jc w:val="right"/>
              <w:rPr>
                <w:sz w:val="20"/>
                <w:szCs w:val="20"/>
              </w:rPr>
            </w:pPr>
            <w:r>
              <w:rPr>
                <w:sz w:val="20"/>
                <w:szCs w:val="20"/>
                <w:rtl/>
              </w:rPr>
              <w:t>[54]</w:t>
            </w:r>
          </w:p>
        </w:tc>
      </w:tr>
      <w:tr w:rsidR="00EC374C" w:rsidRPr="00632AE1" w14:paraId="0F074D24" w14:textId="77777777" w:rsidTr="00EC374C">
        <w:trPr>
          <w:gridAfter w:val="1"/>
          <w:wAfter w:w="152" w:type="dxa"/>
          <w:jc w:val="center"/>
        </w:trPr>
        <w:tc>
          <w:tcPr>
            <w:tcW w:w="236" w:type="dxa"/>
            <w:gridSpan w:val="2"/>
          </w:tcPr>
          <w:p w14:paraId="699A0B01" w14:textId="77777777" w:rsidR="00EC374C" w:rsidRPr="00632AE1" w:rsidRDefault="00EC374C" w:rsidP="00EC374C">
            <w:pPr>
              <w:rPr>
                <w:rFonts w:cs="David"/>
                <w:sz w:val="20"/>
                <w:szCs w:val="20"/>
                <w:rtl/>
              </w:rPr>
            </w:pPr>
          </w:p>
        </w:tc>
        <w:tc>
          <w:tcPr>
            <w:tcW w:w="6968" w:type="dxa"/>
            <w:gridSpan w:val="7"/>
          </w:tcPr>
          <w:p w14:paraId="55A51634" w14:textId="77777777" w:rsidR="00EC374C" w:rsidRPr="00632AE1" w:rsidRDefault="00EC374C" w:rsidP="00EC374C">
            <w:pPr>
              <w:jc w:val="right"/>
              <w:rPr>
                <w:rFonts w:cs="David"/>
                <w:sz w:val="20"/>
                <w:szCs w:val="20"/>
              </w:rPr>
            </w:pPr>
            <w:r>
              <w:rPr>
                <w:rFonts w:cs="David"/>
                <w:sz w:val="20"/>
                <w:szCs w:val="20"/>
              </w:rPr>
              <w:t>04.06.2014</w:t>
            </w:r>
          </w:p>
        </w:tc>
        <w:tc>
          <w:tcPr>
            <w:tcW w:w="598" w:type="dxa"/>
          </w:tcPr>
          <w:p w14:paraId="3951B7DC" w14:textId="77777777" w:rsidR="00EC374C" w:rsidRPr="00632AE1" w:rsidRDefault="00EC374C" w:rsidP="00EC374C">
            <w:pPr>
              <w:jc w:val="right"/>
              <w:rPr>
                <w:sz w:val="20"/>
                <w:szCs w:val="20"/>
              </w:rPr>
            </w:pPr>
            <w:r>
              <w:rPr>
                <w:sz w:val="20"/>
                <w:szCs w:val="20"/>
                <w:rtl/>
              </w:rPr>
              <w:t>[22]</w:t>
            </w:r>
          </w:p>
        </w:tc>
      </w:tr>
      <w:tr w:rsidR="00EC374C" w:rsidRPr="00632AE1" w14:paraId="5102100D" w14:textId="77777777" w:rsidTr="00EC374C">
        <w:trPr>
          <w:gridAfter w:val="1"/>
          <w:wAfter w:w="152" w:type="dxa"/>
          <w:jc w:val="center"/>
        </w:trPr>
        <w:tc>
          <w:tcPr>
            <w:tcW w:w="236" w:type="dxa"/>
            <w:gridSpan w:val="2"/>
          </w:tcPr>
          <w:p w14:paraId="262705DE" w14:textId="77777777" w:rsidR="00EC374C" w:rsidRPr="00632AE1" w:rsidRDefault="00EC374C" w:rsidP="00EC374C">
            <w:pPr>
              <w:rPr>
                <w:rFonts w:cs="David"/>
                <w:sz w:val="20"/>
                <w:szCs w:val="20"/>
                <w:rtl/>
              </w:rPr>
            </w:pPr>
          </w:p>
        </w:tc>
        <w:tc>
          <w:tcPr>
            <w:tcW w:w="2945" w:type="dxa"/>
            <w:gridSpan w:val="2"/>
          </w:tcPr>
          <w:p w14:paraId="4218DA6F" w14:textId="77777777" w:rsidR="00EC374C" w:rsidRPr="00632AE1" w:rsidRDefault="00EC374C" w:rsidP="00EC374C">
            <w:pPr>
              <w:jc w:val="right"/>
              <w:rPr>
                <w:rFonts w:cs="David"/>
                <w:sz w:val="20"/>
                <w:szCs w:val="20"/>
              </w:rPr>
            </w:pPr>
            <w:r>
              <w:rPr>
                <w:rFonts w:cs="David"/>
                <w:sz w:val="20"/>
                <w:szCs w:val="20"/>
              </w:rPr>
              <w:t>DK</w:t>
            </w:r>
          </w:p>
        </w:tc>
        <w:tc>
          <w:tcPr>
            <w:tcW w:w="552" w:type="dxa"/>
          </w:tcPr>
          <w:p w14:paraId="4E80A46C" w14:textId="77777777" w:rsidR="00EC374C" w:rsidRPr="00632AE1" w:rsidRDefault="00EC374C" w:rsidP="00EC374C">
            <w:pPr>
              <w:jc w:val="right"/>
              <w:rPr>
                <w:sz w:val="20"/>
                <w:szCs w:val="20"/>
              </w:rPr>
            </w:pPr>
            <w:r>
              <w:rPr>
                <w:sz w:val="20"/>
                <w:szCs w:val="20"/>
                <w:rtl/>
              </w:rPr>
              <w:t>[33]</w:t>
            </w:r>
          </w:p>
        </w:tc>
        <w:tc>
          <w:tcPr>
            <w:tcW w:w="1563" w:type="dxa"/>
            <w:gridSpan w:val="2"/>
          </w:tcPr>
          <w:p w14:paraId="3830A3BE" w14:textId="77777777" w:rsidR="00EC374C" w:rsidRPr="00632AE1" w:rsidRDefault="00EC374C" w:rsidP="00EC374C">
            <w:pPr>
              <w:jc w:val="right"/>
              <w:rPr>
                <w:rFonts w:cs="David"/>
                <w:sz w:val="20"/>
                <w:szCs w:val="20"/>
              </w:rPr>
            </w:pPr>
            <w:r>
              <w:rPr>
                <w:rFonts w:cs="David"/>
                <w:sz w:val="20"/>
                <w:szCs w:val="20"/>
              </w:rPr>
              <w:t>05.06.2013</w:t>
            </w:r>
          </w:p>
        </w:tc>
        <w:tc>
          <w:tcPr>
            <w:tcW w:w="550" w:type="dxa"/>
          </w:tcPr>
          <w:p w14:paraId="3D068811" w14:textId="77777777" w:rsidR="00EC374C" w:rsidRPr="00632AE1" w:rsidRDefault="00EC374C" w:rsidP="00EC374C">
            <w:pPr>
              <w:jc w:val="right"/>
              <w:rPr>
                <w:sz w:val="20"/>
                <w:szCs w:val="20"/>
                <w:rtl/>
              </w:rPr>
            </w:pPr>
            <w:r>
              <w:rPr>
                <w:sz w:val="20"/>
                <w:szCs w:val="20"/>
                <w:rtl/>
              </w:rPr>
              <w:t>[32]</w:t>
            </w:r>
          </w:p>
        </w:tc>
        <w:tc>
          <w:tcPr>
            <w:tcW w:w="1358" w:type="dxa"/>
          </w:tcPr>
          <w:p w14:paraId="3E9EB810" w14:textId="77777777" w:rsidR="00EC374C" w:rsidRPr="00632AE1" w:rsidRDefault="00EC374C" w:rsidP="00EC374C">
            <w:pPr>
              <w:jc w:val="right"/>
              <w:rPr>
                <w:rFonts w:cs="David"/>
                <w:sz w:val="20"/>
                <w:szCs w:val="20"/>
              </w:rPr>
            </w:pPr>
            <w:r>
              <w:rPr>
                <w:rFonts w:cs="David"/>
                <w:sz w:val="20"/>
                <w:szCs w:val="20"/>
              </w:rPr>
              <w:t>PA 201300342</w:t>
            </w:r>
          </w:p>
        </w:tc>
        <w:tc>
          <w:tcPr>
            <w:tcW w:w="598" w:type="dxa"/>
          </w:tcPr>
          <w:p w14:paraId="6A080704" w14:textId="77777777" w:rsidR="00EC374C" w:rsidRPr="00632AE1" w:rsidRDefault="00EC374C" w:rsidP="00EC374C">
            <w:pPr>
              <w:jc w:val="right"/>
              <w:rPr>
                <w:sz w:val="20"/>
                <w:szCs w:val="20"/>
              </w:rPr>
            </w:pPr>
            <w:r>
              <w:rPr>
                <w:sz w:val="20"/>
                <w:szCs w:val="20"/>
                <w:rtl/>
              </w:rPr>
              <w:t>[31]</w:t>
            </w:r>
          </w:p>
        </w:tc>
      </w:tr>
      <w:tr w:rsidR="00EC374C" w:rsidRPr="00DB7BD7" w14:paraId="19EEB7AE" w14:textId="77777777" w:rsidTr="00EC374C">
        <w:trPr>
          <w:gridAfter w:val="1"/>
          <w:wAfter w:w="152" w:type="dxa"/>
          <w:jc w:val="center"/>
        </w:trPr>
        <w:tc>
          <w:tcPr>
            <w:tcW w:w="236" w:type="dxa"/>
            <w:gridSpan w:val="2"/>
          </w:tcPr>
          <w:p w14:paraId="572E9644" w14:textId="77777777" w:rsidR="00EC374C" w:rsidRPr="00DB7BD7" w:rsidRDefault="00EC374C" w:rsidP="00EC374C">
            <w:pPr>
              <w:rPr>
                <w:sz w:val="20"/>
                <w:szCs w:val="20"/>
                <w:rtl/>
              </w:rPr>
            </w:pPr>
          </w:p>
        </w:tc>
        <w:tc>
          <w:tcPr>
            <w:tcW w:w="2945" w:type="dxa"/>
            <w:gridSpan w:val="2"/>
          </w:tcPr>
          <w:p w14:paraId="31479CD9" w14:textId="77777777" w:rsidR="00EC374C" w:rsidRPr="00DB7BD7" w:rsidRDefault="00EC374C" w:rsidP="00EC374C">
            <w:pPr>
              <w:jc w:val="right"/>
              <w:rPr>
                <w:sz w:val="20"/>
                <w:szCs w:val="20"/>
              </w:rPr>
            </w:pPr>
            <w:r>
              <w:rPr>
                <w:sz w:val="20"/>
                <w:szCs w:val="20"/>
              </w:rPr>
              <w:t>DK</w:t>
            </w:r>
          </w:p>
        </w:tc>
        <w:tc>
          <w:tcPr>
            <w:tcW w:w="552" w:type="dxa"/>
          </w:tcPr>
          <w:p w14:paraId="23590B1F" w14:textId="77777777" w:rsidR="00EC374C" w:rsidRPr="00DB7BD7" w:rsidRDefault="00EC374C" w:rsidP="00EC374C">
            <w:pPr>
              <w:jc w:val="right"/>
              <w:rPr>
                <w:sz w:val="20"/>
                <w:szCs w:val="20"/>
                <w:rtl/>
              </w:rPr>
            </w:pPr>
          </w:p>
        </w:tc>
        <w:tc>
          <w:tcPr>
            <w:tcW w:w="1563" w:type="dxa"/>
            <w:gridSpan w:val="2"/>
          </w:tcPr>
          <w:p w14:paraId="2A0C7962" w14:textId="77777777" w:rsidR="00EC374C" w:rsidRPr="00DB7BD7" w:rsidRDefault="00EC374C" w:rsidP="00EC374C">
            <w:pPr>
              <w:jc w:val="right"/>
              <w:rPr>
                <w:sz w:val="20"/>
                <w:szCs w:val="20"/>
              </w:rPr>
            </w:pPr>
            <w:r>
              <w:rPr>
                <w:sz w:val="20"/>
                <w:szCs w:val="20"/>
                <w:rtl/>
              </w:rPr>
              <w:t>06.08.2013</w:t>
            </w:r>
          </w:p>
        </w:tc>
        <w:tc>
          <w:tcPr>
            <w:tcW w:w="550" w:type="dxa"/>
          </w:tcPr>
          <w:p w14:paraId="3B996544" w14:textId="77777777" w:rsidR="00EC374C" w:rsidRPr="00DB7BD7" w:rsidRDefault="00EC374C" w:rsidP="00EC374C">
            <w:pPr>
              <w:jc w:val="right"/>
              <w:rPr>
                <w:sz w:val="20"/>
                <w:szCs w:val="20"/>
                <w:rtl/>
              </w:rPr>
            </w:pPr>
          </w:p>
        </w:tc>
        <w:tc>
          <w:tcPr>
            <w:tcW w:w="1358" w:type="dxa"/>
          </w:tcPr>
          <w:p w14:paraId="06CEB22E" w14:textId="77777777" w:rsidR="00EC374C" w:rsidRPr="00DB7BD7" w:rsidRDefault="00EC374C" w:rsidP="00EC374C">
            <w:pPr>
              <w:jc w:val="right"/>
              <w:rPr>
                <w:sz w:val="20"/>
                <w:szCs w:val="20"/>
              </w:rPr>
            </w:pPr>
            <w:r>
              <w:rPr>
                <w:sz w:val="20"/>
                <w:szCs w:val="20"/>
              </w:rPr>
              <w:t>PA 201370433</w:t>
            </w:r>
          </w:p>
        </w:tc>
        <w:tc>
          <w:tcPr>
            <w:tcW w:w="598" w:type="dxa"/>
          </w:tcPr>
          <w:p w14:paraId="42964555" w14:textId="77777777" w:rsidR="00EC374C" w:rsidRPr="00DB7BD7" w:rsidRDefault="00EC374C" w:rsidP="00EC374C">
            <w:pPr>
              <w:jc w:val="right"/>
              <w:rPr>
                <w:sz w:val="20"/>
                <w:szCs w:val="20"/>
                <w:rtl/>
              </w:rPr>
            </w:pPr>
          </w:p>
        </w:tc>
      </w:tr>
      <w:tr w:rsidR="00EC374C" w:rsidRPr="00632AE1" w14:paraId="6604FD88" w14:textId="77777777" w:rsidTr="00EC374C">
        <w:trPr>
          <w:gridAfter w:val="1"/>
          <w:wAfter w:w="152" w:type="dxa"/>
          <w:jc w:val="center"/>
        </w:trPr>
        <w:tc>
          <w:tcPr>
            <w:tcW w:w="7204" w:type="dxa"/>
            <w:gridSpan w:val="9"/>
          </w:tcPr>
          <w:p w14:paraId="760953F7"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A61M  05//31, 05//315, 05//32, 05//50</w:t>
            </w:r>
          </w:p>
        </w:tc>
        <w:tc>
          <w:tcPr>
            <w:tcW w:w="598" w:type="dxa"/>
          </w:tcPr>
          <w:p w14:paraId="5EE72F0D" w14:textId="77777777" w:rsidR="00EC374C" w:rsidRPr="00632AE1" w:rsidRDefault="00EC374C" w:rsidP="00EC374C">
            <w:pPr>
              <w:jc w:val="right"/>
              <w:rPr>
                <w:sz w:val="20"/>
                <w:szCs w:val="20"/>
              </w:rPr>
            </w:pPr>
            <w:r>
              <w:rPr>
                <w:sz w:val="20"/>
                <w:szCs w:val="20"/>
                <w:rtl/>
              </w:rPr>
              <w:t>[51]</w:t>
            </w:r>
          </w:p>
        </w:tc>
      </w:tr>
      <w:tr w:rsidR="00EC374C" w:rsidRPr="00632AE1" w14:paraId="759246DB" w14:textId="77777777" w:rsidTr="00EC374C">
        <w:trPr>
          <w:gridAfter w:val="1"/>
          <w:wAfter w:w="152" w:type="dxa"/>
          <w:jc w:val="center"/>
        </w:trPr>
        <w:tc>
          <w:tcPr>
            <w:tcW w:w="236" w:type="dxa"/>
            <w:gridSpan w:val="2"/>
          </w:tcPr>
          <w:p w14:paraId="687F3540" w14:textId="77777777" w:rsidR="00EC374C" w:rsidRPr="00632AE1" w:rsidRDefault="00EC374C" w:rsidP="00EC374C">
            <w:pPr>
              <w:rPr>
                <w:rFonts w:cs="David"/>
                <w:sz w:val="20"/>
                <w:szCs w:val="20"/>
                <w:rtl/>
              </w:rPr>
            </w:pPr>
          </w:p>
        </w:tc>
        <w:tc>
          <w:tcPr>
            <w:tcW w:w="6968" w:type="dxa"/>
            <w:gridSpan w:val="7"/>
          </w:tcPr>
          <w:p w14:paraId="732AD933" w14:textId="77777777" w:rsidR="00EC374C" w:rsidRPr="00632AE1" w:rsidRDefault="00EC374C" w:rsidP="00EC374C">
            <w:pPr>
              <w:jc w:val="right"/>
              <w:rPr>
                <w:rFonts w:cs="David"/>
                <w:sz w:val="20"/>
                <w:szCs w:val="20"/>
              </w:rPr>
            </w:pPr>
            <w:r>
              <w:rPr>
                <w:rFonts w:cs="David"/>
                <w:sz w:val="20"/>
                <w:szCs w:val="20"/>
              </w:rPr>
              <w:t>DIVISION FROM 242696</w:t>
            </w:r>
          </w:p>
        </w:tc>
        <w:tc>
          <w:tcPr>
            <w:tcW w:w="598" w:type="dxa"/>
          </w:tcPr>
          <w:p w14:paraId="4DDB6A85" w14:textId="77777777" w:rsidR="00EC374C" w:rsidRPr="00632AE1" w:rsidRDefault="00EC374C" w:rsidP="00EC374C">
            <w:pPr>
              <w:jc w:val="right"/>
              <w:rPr>
                <w:sz w:val="20"/>
                <w:szCs w:val="20"/>
              </w:rPr>
            </w:pPr>
            <w:r>
              <w:rPr>
                <w:sz w:val="20"/>
                <w:szCs w:val="20"/>
                <w:rtl/>
              </w:rPr>
              <w:t>[62]</w:t>
            </w:r>
          </w:p>
        </w:tc>
      </w:tr>
      <w:tr w:rsidR="00EC374C" w:rsidRPr="00632AE1" w14:paraId="4A80C0E6" w14:textId="77777777" w:rsidTr="00EC374C">
        <w:trPr>
          <w:gridAfter w:val="1"/>
          <w:wAfter w:w="152" w:type="dxa"/>
          <w:jc w:val="center"/>
        </w:trPr>
        <w:tc>
          <w:tcPr>
            <w:tcW w:w="3733" w:type="dxa"/>
            <w:gridSpan w:val="5"/>
          </w:tcPr>
          <w:p w14:paraId="07B537E6" w14:textId="77777777" w:rsidR="00EC374C" w:rsidRPr="00632AE1" w:rsidRDefault="00EC374C" w:rsidP="00EC374C">
            <w:pPr>
              <w:rPr>
                <w:rFonts w:cs="Guttman Hodes"/>
                <w:sz w:val="20"/>
                <w:szCs w:val="20"/>
                <w:rtl/>
              </w:rPr>
            </w:pPr>
          </w:p>
        </w:tc>
        <w:tc>
          <w:tcPr>
            <w:tcW w:w="3471" w:type="dxa"/>
            <w:gridSpan w:val="4"/>
          </w:tcPr>
          <w:p w14:paraId="4E2E1B3D" w14:textId="77777777" w:rsidR="00EC374C" w:rsidRPr="00632AE1" w:rsidRDefault="00EC374C" w:rsidP="00EC374C">
            <w:pPr>
              <w:jc w:val="right"/>
              <w:rPr>
                <w:rFonts w:cs="David"/>
                <w:sz w:val="20"/>
                <w:szCs w:val="20"/>
                <w:rtl/>
              </w:rPr>
            </w:pPr>
            <w:r>
              <w:rPr>
                <w:rFonts w:cs="David"/>
                <w:sz w:val="20"/>
                <w:szCs w:val="20"/>
              </w:rPr>
              <w:t>INJECTO GROUP A/S, DENMARK</w:t>
            </w:r>
          </w:p>
        </w:tc>
        <w:tc>
          <w:tcPr>
            <w:tcW w:w="598" w:type="dxa"/>
          </w:tcPr>
          <w:p w14:paraId="59D7E533" w14:textId="77777777" w:rsidR="00EC374C" w:rsidRPr="00632AE1" w:rsidRDefault="00EC374C" w:rsidP="00EC374C">
            <w:pPr>
              <w:jc w:val="right"/>
              <w:rPr>
                <w:sz w:val="20"/>
                <w:szCs w:val="20"/>
              </w:rPr>
            </w:pPr>
            <w:r>
              <w:rPr>
                <w:sz w:val="20"/>
                <w:szCs w:val="20"/>
                <w:rtl/>
              </w:rPr>
              <w:t>[71]</w:t>
            </w:r>
          </w:p>
        </w:tc>
      </w:tr>
      <w:tr w:rsidR="00EC374C" w:rsidRPr="00632AE1" w14:paraId="33B728C9" w14:textId="77777777" w:rsidTr="00EC374C">
        <w:trPr>
          <w:gridAfter w:val="1"/>
          <w:wAfter w:w="152" w:type="dxa"/>
          <w:jc w:val="center"/>
        </w:trPr>
        <w:tc>
          <w:tcPr>
            <w:tcW w:w="3733" w:type="dxa"/>
            <w:gridSpan w:val="5"/>
          </w:tcPr>
          <w:p w14:paraId="48751C8F" w14:textId="77777777" w:rsidR="00EC374C" w:rsidRPr="00632AE1" w:rsidRDefault="00EC374C" w:rsidP="00EC374C">
            <w:pPr>
              <w:rPr>
                <w:rFonts w:cs="Guttman Hodes"/>
                <w:sz w:val="20"/>
                <w:szCs w:val="20"/>
                <w:rtl/>
              </w:rPr>
            </w:pPr>
          </w:p>
        </w:tc>
        <w:tc>
          <w:tcPr>
            <w:tcW w:w="3471" w:type="dxa"/>
            <w:gridSpan w:val="4"/>
          </w:tcPr>
          <w:p w14:paraId="4FD56E18" w14:textId="77777777" w:rsidR="00EC374C" w:rsidRPr="00632AE1" w:rsidRDefault="00EC374C" w:rsidP="00EC374C">
            <w:pPr>
              <w:jc w:val="right"/>
              <w:rPr>
                <w:rFonts w:cs="David"/>
                <w:sz w:val="20"/>
                <w:szCs w:val="20"/>
              </w:rPr>
            </w:pPr>
            <w:r>
              <w:rPr>
                <w:rFonts w:cs="David"/>
                <w:sz w:val="20"/>
                <w:szCs w:val="20"/>
              </w:rPr>
              <w:t>HETTING, MIKKEL</w:t>
            </w:r>
          </w:p>
        </w:tc>
        <w:tc>
          <w:tcPr>
            <w:tcW w:w="598" w:type="dxa"/>
          </w:tcPr>
          <w:p w14:paraId="49ED67E2" w14:textId="77777777" w:rsidR="00EC374C" w:rsidRPr="00632AE1" w:rsidRDefault="00EC374C" w:rsidP="00EC374C">
            <w:pPr>
              <w:jc w:val="right"/>
              <w:rPr>
                <w:sz w:val="20"/>
                <w:szCs w:val="20"/>
              </w:rPr>
            </w:pPr>
            <w:r>
              <w:rPr>
                <w:sz w:val="20"/>
                <w:szCs w:val="20"/>
                <w:rtl/>
              </w:rPr>
              <w:t>[72]</w:t>
            </w:r>
          </w:p>
        </w:tc>
      </w:tr>
      <w:tr w:rsidR="00EC374C" w:rsidRPr="00632AE1" w14:paraId="7B886B3B" w14:textId="77777777" w:rsidTr="00EC374C">
        <w:trPr>
          <w:gridAfter w:val="1"/>
          <w:wAfter w:w="152" w:type="dxa"/>
          <w:jc w:val="center"/>
        </w:trPr>
        <w:tc>
          <w:tcPr>
            <w:tcW w:w="236" w:type="dxa"/>
            <w:gridSpan w:val="2"/>
          </w:tcPr>
          <w:p w14:paraId="14A47F23" w14:textId="77777777" w:rsidR="00EC374C" w:rsidRPr="00632AE1" w:rsidRDefault="00EC374C" w:rsidP="00EC374C">
            <w:pPr>
              <w:rPr>
                <w:rFonts w:cs="Guttman Hodes"/>
                <w:sz w:val="20"/>
                <w:szCs w:val="20"/>
                <w:rtl/>
              </w:rPr>
            </w:pPr>
          </w:p>
        </w:tc>
        <w:tc>
          <w:tcPr>
            <w:tcW w:w="6968" w:type="dxa"/>
            <w:gridSpan w:val="7"/>
          </w:tcPr>
          <w:p w14:paraId="05AE2C92" w14:textId="77777777" w:rsidR="00EC374C" w:rsidRPr="00632AE1" w:rsidRDefault="00EC374C" w:rsidP="00EC374C">
            <w:pPr>
              <w:jc w:val="right"/>
              <w:rPr>
                <w:rFonts w:cs="Guttman Hodes"/>
                <w:sz w:val="20"/>
                <w:szCs w:val="20"/>
              </w:rPr>
            </w:pPr>
            <w:r>
              <w:rPr>
                <w:rFonts w:cs="Guttman Hodes"/>
                <w:sz w:val="20"/>
                <w:szCs w:val="20"/>
              </w:rPr>
              <w:t>WO/2014/194918</w:t>
            </w:r>
          </w:p>
        </w:tc>
        <w:tc>
          <w:tcPr>
            <w:tcW w:w="598" w:type="dxa"/>
          </w:tcPr>
          <w:p w14:paraId="05F0A220" w14:textId="77777777" w:rsidR="00EC374C" w:rsidRPr="00632AE1" w:rsidRDefault="00EC374C" w:rsidP="00EC374C">
            <w:pPr>
              <w:jc w:val="right"/>
              <w:rPr>
                <w:sz w:val="20"/>
                <w:szCs w:val="20"/>
              </w:rPr>
            </w:pPr>
            <w:r>
              <w:rPr>
                <w:sz w:val="20"/>
                <w:szCs w:val="20"/>
                <w:rtl/>
              </w:rPr>
              <w:t>[87]</w:t>
            </w:r>
          </w:p>
        </w:tc>
      </w:tr>
      <w:tr w:rsidR="00EC374C" w:rsidRPr="00632AE1" w14:paraId="60A88129" w14:textId="77777777" w:rsidTr="00EC374C">
        <w:trPr>
          <w:gridAfter w:val="1"/>
          <w:wAfter w:w="152" w:type="dxa"/>
          <w:jc w:val="center"/>
        </w:trPr>
        <w:tc>
          <w:tcPr>
            <w:tcW w:w="3733" w:type="dxa"/>
            <w:gridSpan w:val="5"/>
          </w:tcPr>
          <w:p w14:paraId="3B86ACD2" w14:textId="77777777" w:rsidR="00EC374C" w:rsidRDefault="00EC374C" w:rsidP="00EC374C">
            <w:pPr>
              <w:rPr>
                <w:rFonts w:cs="Guttman Hodes"/>
                <w:sz w:val="20"/>
                <w:szCs w:val="20"/>
                <w:rtl/>
              </w:rPr>
            </w:pPr>
            <w:r>
              <w:rPr>
                <w:rFonts w:cs="Guttman Hodes"/>
                <w:sz w:val="20"/>
                <w:szCs w:val="20"/>
                <w:rtl/>
              </w:rPr>
              <w:t>פישר איי פי גרופ,</w:t>
            </w:r>
          </w:p>
          <w:p w14:paraId="38A0CDD4" w14:textId="77777777" w:rsidR="00EC374C" w:rsidRPr="00632AE1" w:rsidRDefault="00EC374C" w:rsidP="00EC374C">
            <w:pPr>
              <w:rPr>
                <w:rFonts w:cs="Guttman Hodes"/>
                <w:sz w:val="20"/>
                <w:szCs w:val="20"/>
                <w:rtl/>
              </w:rPr>
            </w:pPr>
            <w:r>
              <w:rPr>
                <w:rFonts w:cs="Guttman Hodes"/>
                <w:sz w:val="20"/>
                <w:szCs w:val="20"/>
                <w:rtl/>
              </w:rPr>
              <w:t>ת.ד. 12352, הרצליה-פיתוח</w:t>
            </w:r>
          </w:p>
        </w:tc>
        <w:tc>
          <w:tcPr>
            <w:tcW w:w="3471" w:type="dxa"/>
            <w:gridSpan w:val="4"/>
          </w:tcPr>
          <w:p w14:paraId="0C051A2E" w14:textId="77777777" w:rsidR="00EC374C" w:rsidRDefault="00EC374C" w:rsidP="00EC374C">
            <w:pPr>
              <w:jc w:val="right"/>
              <w:rPr>
                <w:rFonts w:cs="David"/>
                <w:sz w:val="20"/>
                <w:szCs w:val="20"/>
              </w:rPr>
            </w:pPr>
            <w:r>
              <w:rPr>
                <w:rFonts w:cs="David"/>
                <w:sz w:val="20"/>
                <w:szCs w:val="20"/>
              </w:rPr>
              <w:t>FISHER IP GROUP,</w:t>
            </w:r>
          </w:p>
          <w:p w14:paraId="3ACA1A39" w14:textId="77777777" w:rsidR="00EC374C" w:rsidRPr="00632AE1" w:rsidRDefault="00EC374C" w:rsidP="00EC374C">
            <w:pPr>
              <w:jc w:val="right"/>
              <w:rPr>
                <w:rFonts w:cs="David"/>
                <w:sz w:val="20"/>
                <w:szCs w:val="20"/>
                <w:rtl/>
              </w:rPr>
            </w:pPr>
            <w:r>
              <w:rPr>
                <w:rFonts w:cs="David"/>
                <w:sz w:val="20"/>
                <w:szCs w:val="20"/>
              </w:rPr>
              <w:t xml:space="preserve"> P.O.B. 12352, HERZLIYA PITUACH 4673300</w:t>
            </w:r>
          </w:p>
        </w:tc>
        <w:tc>
          <w:tcPr>
            <w:tcW w:w="598" w:type="dxa"/>
          </w:tcPr>
          <w:p w14:paraId="765CC96E" w14:textId="77777777" w:rsidR="00EC374C" w:rsidRPr="00632AE1" w:rsidRDefault="00EC374C" w:rsidP="00EC374C">
            <w:pPr>
              <w:jc w:val="right"/>
              <w:rPr>
                <w:sz w:val="20"/>
                <w:szCs w:val="20"/>
                <w:rtl/>
              </w:rPr>
            </w:pPr>
            <w:r>
              <w:rPr>
                <w:sz w:val="20"/>
                <w:szCs w:val="20"/>
                <w:rtl/>
              </w:rPr>
              <w:t>[74]</w:t>
            </w:r>
          </w:p>
        </w:tc>
      </w:tr>
      <w:tr w:rsidR="00EC374C" w:rsidRPr="00632AE1" w14:paraId="0369F832" w14:textId="77777777" w:rsidTr="00EC374C">
        <w:trPr>
          <w:gridAfter w:val="1"/>
          <w:wAfter w:w="152" w:type="dxa"/>
          <w:jc w:val="center"/>
        </w:trPr>
        <w:tc>
          <w:tcPr>
            <w:tcW w:w="2146" w:type="dxa"/>
            <w:gridSpan w:val="3"/>
          </w:tcPr>
          <w:p w14:paraId="3B6FFA01" w14:textId="77777777" w:rsidR="00EC374C" w:rsidRPr="00632AE1" w:rsidRDefault="00EC374C" w:rsidP="00EC374C">
            <w:pPr>
              <w:jc w:val="right"/>
              <w:rPr>
                <w:rFonts w:cs="David"/>
                <w:sz w:val="20"/>
                <w:szCs w:val="20"/>
              </w:rPr>
            </w:pPr>
          </w:p>
        </w:tc>
        <w:tc>
          <w:tcPr>
            <w:tcW w:w="1664" w:type="dxa"/>
            <w:gridSpan w:val="3"/>
          </w:tcPr>
          <w:p w14:paraId="51D6D8B8" w14:textId="77777777" w:rsidR="00EC374C" w:rsidRPr="00632AE1" w:rsidRDefault="00EC374C" w:rsidP="00EC374C">
            <w:pPr>
              <w:jc w:val="right"/>
              <w:rPr>
                <w:rFonts w:cs="David"/>
                <w:sz w:val="20"/>
                <w:szCs w:val="20"/>
              </w:rPr>
            </w:pPr>
          </w:p>
        </w:tc>
        <w:tc>
          <w:tcPr>
            <w:tcW w:w="3992" w:type="dxa"/>
            <w:gridSpan w:val="4"/>
          </w:tcPr>
          <w:p w14:paraId="3A44FB50" w14:textId="77777777" w:rsidR="00EC374C" w:rsidRPr="00632AE1" w:rsidRDefault="00EC374C" w:rsidP="00EC374C">
            <w:pPr>
              <w:jc w:val="right"/>
              <w:rPr>
                <w:rFonts w:cs="David"/>
                <w:sz w:val="20"/>
                <w:szCs w:val="20"/>
              </w:rPr>
            </w:pPr>
          </w:p>
        </w:tc>
      </w:tr>
      <w:tr w:rsidR="00EC374C" w:rsidRPr="00632AE1" w14:paraId="60720840" w14:textId="77777777" w:rsidTr="00EC374C">
        <w:tblPrEx>
          <w:jc w:val="left"/>
          <w:tblLook w:val="0000" w:firstRow="0" w:lastRow="0" w:firstColumn="0" w:lastColumn="0" w:noHBand="0" w:noVBand="0"/>
        </w:tblPrEx>
        <w:trPr>
          <w:gridBefore w:val="1"/>
          <w:wBefore w:w="71" w:type="dxa"/>
        </w:trPr>
        <w:tc>
          <w:tcPr>
            <w:tcW w:w="7883" w:type="dxa"/>
            <w:gridSpan w:val="10"/>
          </w:tcPr>
          <w:p w14:paraId="13633842"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11B37C0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69"/>
        <w:gridCol w:w="165"/>
        <w:gridCol w:w="1913"/>
        <w:gridCol w:w="1033"/>
        <w:gridCol w:w="551"/>
        <w:gridCol w:w="77"/>
        <w:gridCol w:w="1487"/>
        <w:gridCol w:w="550"/>
        <w:gridCol w:w="1359"/>
        <w:gridCol w:w="598"/>
        <w:gridCol w:w="152"/>
      </w:tblGrid>
      <w:tr w:rsidR="00EC374C" w:rsidRPr="00632AE1" w14:paraId="4F26EF8A" w14:textId="77777777" w:rsidTr="00EC374C">
        <w:trPr>
          <w:gridAfter w:val="1"/>
          <w:wAfter w:w="152" w:type="dxa"/>
          <w:trHeight w:val="485"/>
          <w:jc w:val="center"/>
        </w:trPr>
        <w:tc>
          <w:tcPr>
            <w:tcW w:w="3731" w:type="dxa"/>
            <w:gridSpan w:val="5"/>
          </w:tcPr>
          <w:p w14:paraId="2DA91CC3" w14:textId="77777777" w:rsidR="00EC374C" w:rsidRPr="00360F5F" w:rsidRDefault="000863EF" w:rsidP="00EC374C">
            <w:pPr>
              <w:jc w:val="right"/>
              <w:rPr>
                <w:b/>
                <w:bCs/>
                <w:color w:val="0000FF"/>
                <w:sz w:val="20"/>
                <w:szCs w:val="20"/>
                <w:u w:val="single"/>
                <w:rtl/>
              </w:rPr>
            </w:pPr>
            <w:hyperlink r:id="rId942" w:history="1">
              <w:r w:rsidR="00EC374C" w:rsidRPr="00360F5F">
                <w:rPr>
                  <w:rStyle w:val="Hyperlink"/>
                  <w:sz w:val="20"/>
                </w:rPr>
                <w:t>274224</w:t>
              </w:r>
            </w:hyperlink>
          </w:p>
        </w:tc>
        <w:tc>
          <w:tcPr>
            <w:tcW w:w="4071" w:type="dxa"/>
            <w:gridSpan w:val="5"/>
          </w:tcPr>
          <w:p w14:paraId="4BC13BFB" w14:textId="77777777" w:rsidR="00EC374C" w:rsidRPr="00360F5F" w:rsidRDefault="00EC374C" w:rsidP="00EC374C">
            <w:pPr>
              <w:rPr>
                <w:sz w:val="20"/>
                <w:szCs w:val="20"/>
                <w:rtl/>
              </w:rPr>
            </w:pPr>
            <w:r w:rsidRPr="00360F5F">
              <w:rPr>
                <w:sz w:val="20"/>
                <w:szCs w:val="20"/>
                <w:rtl/>
              </w:rPr>
              <w:t>[21][11]</w:t>
            </w:r>
          </w:p>
        </w:tc>
      </w:tr>
      <w:tr w:rsidR="00EC374C" w:rsidRPr="00632AE1" w14:paraId="59EDB273" w14:textId="77777777" w:rsidTr="00EC374C">
        <w:trPr>
          <w:gridAfter w:val="1"/>
          <w:wAfter w:w="152" w:type="dxa"/>
          <w:jc w:val="center"/>
        </w:trPr>
        <w:tc>
          <w:tcPr>
            <w:tcW w:w="3731" w:type="dxa"/>
            <w:gridSpan w:val="5"/>
          </w:tcPr>
          <w:p w14:paraId="23C0556E" w14:textId="77777777" w:rsidR="00EC374C" w:rsidRDefault="00EC374C" w:rsidP="00EC374C">
            <w:pPr>
              <w:rPr>
                <w:rFonts w:cs="David"/>
                <w:b/>
                <w:bCs/>
                <w:sz w:val="20"/>
                <w:szCs w:val="20"/>
                <w:rtl/>
              </w:rPr>
            </w:pPr>
            <w:r>
              <w:rPr>
                <w:rFonts w:cs="David"/>
                <w:b/>
                <w:bCs/>
                <w:sz w:val="20"/>
                <w:szCs w:val="20"/>
                <w:rtl/>
              </w:rPr>
              <w:t>מערכת לסינון מותאמת בקירור מתמשך</w:t>
            </w:r>
          </w:p>
          <w:p w14:paraId="249A1DB3" w14:textId="77777777" w:rsidR="00EC374C" w:rsidRPr="00632AE1" w:rsidRDefault="00EC374C" w:rsidP="00EC374C">
            <w:pPr>
              <w:rPr>
                <w:rFonts w:cs="David"/>
                <w:b/>
                <w:bCs/>
                <w:sz w:val="20"/>
                <w:szCs w:val="20"/>
                <w:rtl/>
              </w:rPr>
            </w:pPr>
          </w:p>
        </w:tc>
        <w:tc>
          <w:tcPr>
            <w:tcW w:w="3473" w:type="dxa"/>
            <w:gridSpan w:val="4"/>
          </w:tcPr>
          <w:p w14:paraId="47723378" w14:textId="77777777" w:rsidR="00EC374C" w:rsidRDefault="00EC374C" w:rsidP="00EC374C">
            <w:pPr>
              <w:jc w:val="right"/>
              <w:rPr>
                <w:rFonts w:cs="David"/>
                <w:b/>
                <w:bCs/>
                <w:sz w:val="20"/>
                <w:szCs w:val="20"/>
              </w:rPr>
            </w:pPr>
            <w:r>
              <w:rPr>
                <w:rFonts w:cs="David"/>
                <w:b/>
                <w:bCs/>
                <w:sz w:val="20"/>
                <w:szCs w:val="20"/>
              </w:rPr>
              <w:t>SYSTEM FOR STAGED CONTINUOUS COOLED FILTRATION</w:t>
            </w:r>
          </w:p>
          <w:p w14:paraId="032D5B76" w14:textId="77777777" w:rsidR="00EC374C" w:rsidRPr="00632AE1" w:rsidRDefault="00EC374C" w:rsidP="00EC374C">
            <w:pPr>
              <w:jc w:val="right"/>
              <w:rPr>
                <w:rFonts w:cs="David"/>
                <w:b/>
                <w:bCs/>
                <w:sz w:val="20"/>
                <w:szCs w:val="20"/>
              </w:rPr>
            </w:pPr>
          </w:p>
        </w:tc>
        <w:tc>
          <w:tcPr>
            <w:tcW w:w="598" w:type="dxa"/>
          </w:tcPr>
          <w:p w14:paraId="7E1A81AD" w14:textId="77777777" w:rsidR="00EC374C" w:rsidRPr="00632AE1" w:rsidRDefault="00EC374C" w:rsidP="00EC374C">
            <w:pPr>
              <w:jc w:val="right"/>
              <w:rPr>
                <w:sz w:val="20"/>
                <w:szCs w:val="20"/>
              </w:rPr>
            </w:pPr>
            <w:r>
              <w:rPr>
                <w:sz w:val="20"/>
                <w:szCs w:val="20"/>
                <w:rtl/>
              </w:rPr>
              <w:t>[54]</w:t>
            </w:r>
          </w:p>
        </w:tc>
      </w:tr>
      <w:tr w:rsidR="00EC374C" w:rsidRPr="00632AE1" w14:paraId="07C8FB89" w14:textId="77777777" w:rsidTr="00EC374C">
        <w:trPr>
          <w:gridAfter w:val="1"/>
          <w:wAfter w:w="152" w:type="dxa"/>
          <w:jc w:val="center"/>
        </w:trPr>
        <w:tc>
          <w:tcPr>
            <w:tcW w:w="234" w:type="dxa"/>
            <w:gridSpan w:val="2"/>
          </w:tcPr>
          <w:p w14:paraId="0EE3C637" w14:textId="77777777" w:rsidR="00EC374C" w:rsidRPr="00632AE1" w:rsidRDefault="00EC374C" w:rsidP="00EC374C">
            <w:pPr>
              <w:rPr>
                <w:rFonts w:cs="David"/>
                <w:sz w:val="20"/>
                <w:szCs w:val="20"/>
                <w:rtl/>
              </w:rPr>
            </w:pPr>
          </w:p>
        </w:tc>
        <w:tc>
          <w:tcPr>
            <w:tcW w:w="6970" w:type="dxa"/>
            <w:gridSpan w:val="7"/>
          </w:tcPr>
          <w:p w14:paraId="5337D6B0" w14:textId="77777777" w:rsidR="00EC374C" w:rsidRPr="00632AE1" w:rsidRDefault="00EC374C" w:rsidP="00EC374C">
            <w:pPr>
              <w:jc w:val="right"/>
              <w:rPr>
                <w:rFonts w:cs="David"/>
                <w:sz w:val="20"/>
                <w:szCs w:val="20"/>
              </w:rPr>
            </w:pPr>
            <w:r>
              <w:rPr>
                <w:rFonts w:cs="David"/>
                <w:sz w:val="20"/>
                <w:szCs w:val="20"/>
              </w:rPr>
              <w:t>08.11.2018</w:t>
            </w:r>
          </w:p>
        </w:tc>
        <w:tc>
          <w:tcPr>
            <w:tcW w:w="598" w:type="dxa"/>
          </w:tcPr>
          <w:p w14:paraId="20340C4F" w14:textId="77777777" w:rsidR="00EC374C" w:rsidRPr="00632AE1" w:rsidRDefault="00EC374C" w:rsidP="00EC374C">
            <w:pPr>
              <w:jc w:val="right"/>
              <w:rPr>
                <w:sz w:val="20"/>
                <w:szCs w:val="20"/>
              </w:rPr>
            </w:pPr>
            <w:r>
              <w:rPr>
                <w:sz w:val="20"/>
                <w:szCs w:val="20"/>
                <w:rtl/>
              </w:rPr>
              <w:t>[22]</w:t>
            </w:r>
          </w:p>
        </w:tc>
      </w:tr>
      <w:tr w:rsidR="00EC374C" w:rsidRPr="00632AE1" w14:paraId="6DAA531B" w14:textId="77777777" w:rsidTr="00EC374C">
        <w:trPr>
          <w:gridAfter w:val="1"/>
          <w:wAfter w:w="152" w:type="dxa"/>
          <w:jc w:val="center"/>
        </w:trPr>
        <w:tc>
          <w:tcPr>
            <w:tcW w:w="234" w:type="dxa"/>
            <w:gridSpan w:val="2"/>
          </w:tcPr>
          <w:p w14:paraId="44665929" w14:textId="77777777" w:rsidR="00EC374C" w:rsidRPr="00632AE1" w:rsidRDefault="00EC374C" w:rsidP="00EC374C">
            <w:pPr>
              <w:rPr>
                <w:rFonts w:cs="David"/>
                <w:sz w:val="20"/>
                <w:szCs w:val="20"/>
                <w:rtl/>
              </w:rPr>
            </w:pPr>
          </w:p>
        </w:tc>
        <w:tc>
          <w:tcPr>
            <w:tcW w:w="2946" w:type="dxa"/>
            <w:gridSpan w:val="2"/>
          </w:tcPr>
          <w:p w14:paraId="2577620C"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6FF92C44" w14:textId="77777777" w:rsidR="00EC374C" w:rsidRPr="00632AE1" w:rsidRDefault="00EC374C" w:rsidP="00EC374C">
            <w:pPr>
              <w:jc w:val="right"/>
              <w:rPr>
                <w:sz w:val="20"/>
                <w:szCs w:val="20"/>
              </w:rPr>
            </w:pPr>
            <w:r>
              <w:rPr>
                <w:sz w:val="20"/>
                <w:szCs w:val="20"/>
                <w:rtl/>
              </w:rPr>
              <w:t>[33]</w:t>
            </w:r>
          </w:p>
        </w:tc>
        <w:tc>
          <w:tcPr>
            <w:tcW w:w="1564" w:type="dxa"/>
            <w:gridSpan w:val="2"/>
          </w:tcPr>
          <w:p w14:paraId="4524189A" w14:textId="77777777" w:rsidR="00EC374C" w:rsidRPr="00632AE1" w:rsidRDefault="00EC374C" w:rsidP="00EC374C">
            <w:pPr>
              <w:jc w:val="right"/>
              <w:rPr>
                <w:rFonts w:cs="David"/>
                <w:sz w:val="20"/>
                <w:szCs w:val="20"/>
              </w:rPr>
            </w:pPr>
            <w:r>
              <w:rPr>
                <w:rFonts w:cs="David"/>
                <w:sz w:val="20"/>
                <w:szCs w:val="20"/>
              </w:rPr>
              <w:t>10.11.2017</w:t>
            </w:r>
          </w:p>
        </w:tc>
        <w:tc>
          <w:tcPr>
            <w:tcW w:w="550" w:type="dxa"/>
          </w:tcPr>
          <w:p w14:paraId="14D09501" w14:textId="77777777" w:rsidR="00EC374C" w:rsidRPr="00632AE1" w:rsidRDefault="00EC374C" w:rsidP="00EC374C">
            <w:pPr>
              <w:jc w:val="right"/>
              <w:rPr>
                <w:sz w:val="20"/>
                <w:szCs w:val="20"/>
                <w:rtl/>
              </w:rPr>
            </w:pPr>
            <w:r>
              <w:rPr>
                <w:sz w:val="20"/>
                <w:szCs w:val="20"/>
                <w:rtl/>
              </w:rPr>
              <w:t>[32]</w:t>
            </w:r>
          </w:p>
        </w:tc>
        <w:tc>
          <w:tcPr>
            <w:tcW w:w="1359" w:type="dxa"/>
          </w:tcPr>
          <w:p w14:paraId="20F0FEAA" w14:textId="77777777" w:rsidR="00EC374C" w:rsidRPr="00632AE1" w:rsidRDefault="00EC374C" w:rsidP="00EC374C">
            <w:pPr>
              <w:jc w:val="right"/>
              <w:rPr>
                <w:rFonts w:cs="David"/>
                <w:sz w:val="20"/>
                <w:szCs w:val="20"/>
              </w:rPr>
            </w:pPr>
            <w:r>
              <w:rPr>
                <w:rFonts w:cs="David"/>
                <w:sz w:val="20"/>
                <w:szCs w:val="20"/>
              </w:rPr>
              <w:t>15/809,980</w:t>
            </w:r>
          </w:p>
        </w:tc>
        <w:tc>
          <w:tcPr>
            <w:tcW w:w="598" w:type="dxa"/>
          </w:tcPr>
          <w:p w14:paraId="5866752E" w14:textId="77777777" w:rsidR="00EC374C" w:rsidRPr="00632AE1" w:rsidRDefault="00EC374C" w:rsidP="00EC374C">
            <w:pPr>
              <w:jc w:val="right"/>
              <w:rPr>
                <w:sz w:val="20"/>
                <w:szCs w:val="20"/>
              </w:rPr>
            </w:pPr>
            <w:r>
              <w:rPr>
                <w:sz w:val="20"/>
                <w:szCs w:val="20"/>
                <w:rtl/>
              </w:rPr>
              <w:t>[31]</w:t>
            </w:r>
          </w:p>
        </w:tc>
      </w:tr>
      <w:tr w:rsidR="00EC374C" w:rsidRPr="00360F5F" w14:paraId="088BBD7E" w14:textId="77777777" w:rsidTr="00EC374C">
        <w:trPr>
          <w:gridAfter w:val="1"/>
          <w:wAfter w:w="152" w:type="dxa"/>
          <w:jc w:val="center"/>
        </w:trPr>
        <w:tc>
          <w:tcPr>
            <w:tcW w:w="234" w:type="dxa"/>
            <w:gridSpan w:val="2"/>
          </w:tcPr>
          <w:p w14:paraId="3A431424" w14:textId="77777777" w:rsidR="00EC374C" w:rsidRPr="00360F5F" w:rsidRDefault="00EC374C" w:rsidP="00EC374C">
            <w:pPr>
              <w:rPr>
                <w:sz w:val="20"/>
                <w:szCs w:val="20"/>
                <w:rtl/>
              </w:rPr>
            </w:pPr>
          </w:p>
        </w:tc>
        <w:tc>
          <w:tcPr>
            <w:tcW w:w="2946" w:type="dxa"/>
            <w:gridSpan w:val="2"/>
          </w:tcPr>
          <w:p w14:paraId="3A68811F" w14:textId="77777777" w:rsidR="00EC374C" w:rsidRPr="00360F5F" w:rsidRDefault="00EC374C" w:rsidP="00EC374C">
            <w:pPr>
              <w:jc w:val="right"/>
              <w:rPr>
                <w:sz w:val="20"/>
                <w:szCs w:val="20"/>
              </w:rPr>
            </w:pPr>
            <w:r>
              <w:rPr>
                <w:sz w:val="20"/>
                <w:szCs w:val="20"/>
              </w:rPr>
              <w:t>US</w:t>
            </w:r>
          </w:p>
        </w:tc>
        <w:tc>
          <w:tcPr>
            <w:tcW w:w="551" w:type="dxa"/>
          </w:tcPr>
          <w:p w14:paraId="562E4625" w14:textId="77777777" w:rsidR="00EC374C" w:rsidRPr="00360F5F" w:rsidRDefault="00EC374C" w:rsidP="00EC374C">
            <w:pPr>
              <w:jc w:val="right"/>
              <w:rPr>
                <w:sz w:val="20"/>
                <w:szCs w:val="20"/>
                <w:rtl/>
              </w:rPr>
            </w:pPr>
          </w:p>
        </w:tc>
        <w:tc>
          <w:tcPr>
            <w:tcW w:w="1564" w:type="dxa"/>
            <w:gridSpan w:val="2"/>
          </w:tcPr>
          <w:p w14:paraId="4845E902" w14:textId="77777777" w:rsidR="00EC374C" w:rsidRPr="00360F5F" w:rsidRDefault="00EC374C" w:rsidP="00EC374C">
            <w:pPr>
              <w:jc w:val="right"/>
              <w:rPr>
                <w:sz w:val="20"/>
                <w:szCs w:val="20"/>
              </w:rPr>
            </w:pPr>
            <w:r>
              <w:rPr>
                <w:sz w:val="20"/>
                <w:szCs w:val="20"/>
                <w:rtl/>
              </w:rPr>
              <w:t>24.05.2018</w:t>
            </w:r>
          </w:p>
        </w:tc>
        <w:tc>
          <w:tcPr>
            <w:tcW w:w="550" w:type="dxa"/>
          </w:tcPr>
          <w:p w14:paraId="3D08DD53" w14:textId="77777777" w:rsidR="00EC374C" w:rsidRPr="00360F5F" w:rsidRDefault="00EC374C" w:rsidP="00EC374C">
            <w:pPr>
              <w:jc w:val="right"/>
              <w:rPr>
                <w:sz w:val="20"/>
                <w:szCs w:val="20"/>
                <w:rtl/>
              </w:rPr>
            </w:pPr>
          </w:p>
        </w:tc>
        <w:tc>
          <w:tcPr>
            <w:tcW w:w="1359" w:type="dxa"/>
          </w:tcPr>
          <w:p w14:paraId="181F8CB3" w14:textId="77777777" w:rsidR="00EC374C" w:rsidRPr="00360F5F" w:rsidRDefault="00EC374C" w:rsidP="00EC374C">
            <w:pPr>
              <w:jc w:val="right"/>
              <w:rPr>
                <w:sz w:val="20"/>
                <w:szCs w:val="20"/>
              </w:rPr>
            </w:pPr>
            <w:r>
              <w:rPr>
                <w:sz w:val="20"/>
                <w:szCs w:val="20"/>
                <w:rtl/>
              </w:rPr>
              <w:t>62/676,261</w:t>
            </w:r>
          </w:p>
        </w:tc>
        <w:tc>
          <w:tcPr>
            <w:tcW w:w="598" w:type="dxa"/>
          </w:tcPr>
          <w:p w14:paraId="0D6576D0" w14:textId="77777777" w:rsidR="00EC374C" w:rsidRPr="00360F5F" w:rsidRDefault="00EC374C" w:rsidP="00EC374C">
            <w:pPr>
              <w:jc w:val="right"/>
              <w:rPr>
                <w:sz w:val="20"/>
                <w:szCs w:val="20"/>
                <w:rtl/>
              </w:rPr>
            </w:pPr>
          </w:p>
        </w:tc>
      </w:tr>
      <w:tr w:rsidR="00EC374C" w:rsidRPr="00632AE1" w14:paraId="079F9E17" w14:textId="77777777" w:rsidTr="00EC374C">
        <w:trPr>
          <w:gridAfter w:val="1"/>
          <w:wAfter w:w="152" w:type="dxa"/>
          <w:jc w:val="center"/>
        </w:trPr>
        <w:tc>
          <w:tcPr>
            <w:tcW w:w="7204" w:type="dxa"/>
            <w:gridSpan w:val="9"/>
          </w:tcPr>
          <w:p w14:paraId="73F13987" w14:textId="77777777" w:rsidR="00EC374C" w:rsidRPr="00632AE1" w:rsidRDefault="00EC374C" w:rsidP="00EC374C">
            <w:pPr>
              <w:jc w:val="right"/>
              <w:rPr>
                <w:rFonts w:cs="David"/>
                <w:sz w:val="20"/>
                <w:szCs w:val="20"/>
              </w:rPr>
            </w:pPr>
            <w:r w:rsidRPr="00632AE1">
              <w:rPr>
                <w:sz w:val="20"/>
                <w:szCs w:val="20"/>
              </w:rPr>
              <w:t>Int. Cl.</w:t>
            </w:r>
            <w:r>
              <w:rPr>
                <w:sz w:val="20"/>
                <w:szCs w:val="20"/>
              </w:rPr>
              <w:t>(2020.01) A23L  33//105, A61K 36//185, B01D 11//02, C07C 37//68, 37//82, 39//23</w:t>
            </w:r>
          </w:p>
        </w:tc>
        <w:tc>
          <w:tcPr>
            <w:tcW w:w="598" w:type="dxa"/>
          </w:tcPr>
          <w:p w14:paraId="0838D713" w14:textId="77777777" w:rsidR="00EC374C" w:rsidRPr="00632AE1" w:rsidRDefault="00EC374C" w:rsidP="00EC374C">
            <w:pPr>
              <w:jc w:val="right"/>
              <w:rPr>
                <w:sz w:val="20"/>
                <w:szCs w:val="20"/>
              </w:rPr>
            </w:pPr>
            <w:r>
              <w:rPr>
                <w:sz w:val="20"/>
                <w:szCs w:val="20"/>
                <w:rtl/>
              </w:rPr>
              <w:t>[51]</w:t>
            </w:r>
          </w:p>
        </w:tc>
      </w:tr>
      <w:tr w:rsidR="00EC374C" w:rsidRPr="00632AE1" w14:paraId="14BBAA23" w14:textId="77777777" w:rsidTr="00EC374C">
        <w:trPr>
          <w:gridAfter w:val="1"/>
          <w:wAfter w:w="152" w:type="dxa"/>
          <w:jc w:val="center"/>
        </w:trPr>
        <w:tc>
          <w:tcPr>
            <w:tcW w:w="234" w:type="dxa"/>
            <w:gridSpan w:val="2"/>
          </w:tcPr>
          <w:p w14:paraId="118095F3" w14:textId="77777777" w:rsidR="00EC374C" w:rsidRPr="00632AE1" w:rsidRDefault="00EC374C" w:rsidP="00EC374C">
            <w:pPr>
              <w:rPr>
                <w:rFonts w:cs="David"/>
                <w:sz w:val="20"/>
                <w:szCs w:val="20"/>
                <w:rtl/>
              </w:rPr>
            </w:pPr>
          </w:p>
        </w:tc>
        <w:tc>
          <w:tcPr>
            <w:tcW w:w="6970" w:type="dxa"/>
            <w:gridSpan w:val="7"/>
          </w:tcPr>
          <w:p w14:paraId="0D054A98" w14:textId="77777777" w:rsidR="00EC374C" w:rsidRPr="00632AE1" w:rsidRDefault="00EC374C" w:rsidP="00EC374C">
            <w:pPr>
              <w:jc w:val="right"/>
              <w:rPr>
                <w:rFonts w:cs="David"/>
                <w:sz w:val="20"/>
                <w:szCs w:val="20"/>
              </w:rPr>
            </w:pPr>
            <w:r>
              <w:rPr>
                <w:rFonts w:cs="David"/>
                <w:sz w:val="20"/>
                <w:szCs w:val="20"/>
              </w:rPr>
              <w:t>DIVISION FROM 274201</w:t>
            </w:r>
          </w:p>
        </w:tc>
        <w:tc>
          <w:tcPr>
            <w:tcW w:w="598" w:type="dxa"/>
          </w:tcPr>
          <w:p w14:paraId="1F0B6F5B" w14:textId="77777777" w:rsidR="00EC374C" w:rsidRPr="00632AE1" w:rsidRDefault="00EC374C" w:rsidP="00EC374C">
            <w:pPr>
              <w:jc w:val="right"/>
              <w:rPr>
                <w:sz w:val="20"/>
                <w:szCs w:val="20"/>
              </w:rPr>
            </w:pPr>
            <w:r>
              <w:rPr>
                <w:sz w:val="20"/>
                <w:szCs w:val="20"/>
                <w:rtl/>
              </w:rPr>
              <w:t>[62]</w:t>
            </w:r>
          </w:p>
        </w:tc>
      </w:tr>
      <w:tr w:rsidR="00EC374C" w:rsidRPr="00632AE1" w14:paraId="1169715F" w14:textId="77777777" w:rsidTr="00EC374C">
        <w:trPr>
          <w:gridAfter w:val="1"/>
          <w:wAfter w:w="152" w:type="dxa"/>
          <w:jc w:val="center"/>
        </w:trPr>
        <w:tc>
          <w:tcPr>
            <w:tcW w:w="3731" w:type="dxa"/>
            <w:gridSpan w:val="5"/>
          </w:tcPr>
          <w:p w14:paraId="7E7ABD67" w14:textId="77777777" w:rsidR="00EC374C" w:rsidRPr="00632AE1" w:rsidRDefault="00EC374C" w:rsidP="00EC374C">
            <w:pPr>
              <w:rPr>
                <w:rFonts w:cs="Guttman Hodes"/>
                <w:sz w:val="20"/>
                <w:szCs w:val="20"/>
                <w:rtl/>
              </w:rPr>
            </w:pPr>
          </w:p>
        </w:tc>
        <w:tc>
          <w:tcPr>
            <w:tcW w:w="3473" w:type="dxa"/>
            <w:gridSpan w:val="4"/>
          </w:tcPr>
          <w:p w14:paraId="45C11D91" w14:textId="77777777" w:rsidR="00EC374C" w:rsidRPr="00632AE1" w:rsidRDefault="00EC374C" w:rsidP="00EC374C">
            <w:pPr>
              <w:jc w:val="right"/>
              <w:rPr>
                <w:rFonts w:cs="David"/>
                <w:sz w:val="20"/>
                <w:szCs w:val="20"/>
                <w:rtl/>
              </w:rPr>
            </w:pPr>
            <w:r>
              <w:rPr>
                <w:rFonts w:cs="David"/>
                <w:sz w:val="20"/>
                <w:szCs w:val="20"/>
              </w:rPr>
              <w:t>NEXTLEAF SOLUTIONS LTD., CANADA</w:t>
            </w:r>
          </w:p>
        </w:tc>
        <w:tc>
          <w:tcPr>
            <w:tcW w:w="598" w:type="dxa"/>
          </w:tcPr>
          <w:p w14:paraId="1C9814FA" w14:textId="77777777" w:rsidR="00EC374C" w:rsidRPr="00632AE1" w:rsidRDefault="00EC374C" w:rsidP="00EC374C">
            <w:pPr>
              <w:jc w:val="right"/>
              <w:rPr>
                <w:sz w:val="20"/>
                <w:szCs w:val="20"/>
              </w:rPr>
            </w:pPr>
            <w:r>
              <w:rPr>
                <w:sz w:val="20"/>
                <w:szCs w:val="20"/>
                <w:rtl/>
              </w:rPr>
              <w:t>[71]</w:t>
            </w:r>
          </w:p>
        </w:tc>
      </w:tr>
      <w:tr w:rsidR="00EC374C" w:rsidRPr="00632AE1" w14:paraId="620A6CDF" w14:textId="77777777" w:rsidTr="00EC374C">
        <w:trPr>
          <w:gridAfter w:val="1"/>
          <w:wAfter w:w="152" w:type="dxa"/>
          <w:jc w:val="center"/>
        </w:trPr>
        <w:tc>
          <w:tcPr>
            <w:tcW w:w="234" w:type="dxa"/>
            <w:gridSpan w:val="2"/>
          </w:tcPr>
          <w:p w14:paraId="152F05FB" w14:textId="77777777" w:rsidR="00EC374C" w:rsidRPr="00632AE1" w:rsidRDefault="00EC374C" w:rsidP="00EC374C">
            <w:pPr>
              <w:rPr>
                <w:rFonts w:cs="Guttman Hodes"/>
                <w:sz w:val="20"/>
                <w:szCs w:val="20"/>
                <w:rtl/>
              </w:rPr>
            </w:pPr>
          </w:p>
        </w:tc>
        <w:tc>
          <w:tcPr>
            <w:tcW w:w="6970" w:type="dxa"/>
            <w:gridSpan w:val="7"/>
          </w:tcPr>
          <w:p w14:paraId="48053810" w14:textId="77777777" w:rsidR="00EC374C" w:rsidRPr="00632AE1" w:rsidRDefault="00EC374C" w:rsidP="00EC374C">
            <w:pPr>
              <w:jc w:val="right"/>
              <w:rPr>
                <w:rFonts w:cs="Guttman Hodes"/>
                <w:sz w:val="20"/>
                <w:szCs w:val="20"/>
              </w:rPr>
            </w:pPr>
            <w:r>
              <w:rPr>
                <w:rFonts w:cs="Guttman Hodes"/>
                <w:sz w:val="20"/>
                <w:szCs w:val="20"/>
              </w:rPr>
              <w:t>WO/2019/090428</w:t>
            </w:r>
          </w:p>
        </w:tc>
        <w:tc>
          <w:tcPr>
            <w:tcW w:w="598" w:type="dxa"/>
          </w:tcPr>
          <w:p w14:paraId="0B449B67" w14:textId="77777777" w:rsidR="00EC374C" w:rsidRPr="00632AE1" w:rsidRDefault="00EC374C" w:rsidP="00EC374C">
            <w:pPr>
              <w:jc w:val="right"/>
              <w:rPr>
                <w:sz w:val="20"/>
                <w:szCs w:val="20"/>
              </w:rPr>
            </w:pPr>
            <w:r>
              <w:rPr>
                <w:sz w:val="20"/>
                <w:szCs w:val="20"/>
                <w:rtl/>
              </w:rPr>
              <w:t>[87]</w:t>
            </w:r>
          </w:p>
        </w:tc>
      </w:tr>
      <w:tr w:rsidR="00EC374C" w:rsidRPr="00632AE1" w14:paraId="5A0278FD" w14:textId="77777777" w:rsidTr="00EC374C">
        <w:trPr>
          <w:gridAfter w:val="1"/>
          <w:wAfter w:w="152" w:type="dxa"/>
          <w:jc w:val="center"/>
        </w:trPr>
        <w:tc>
          <w:tcPr>
            <w:tcW w:w="3731" w:type="dxa"/>
            <w:gridSpan w:val="5"/>
          </w:tcPr>
          <w:p w14:paraId="44FF9887" w14:textId="77777777" w:rsidR="00EC374C" w:rsidRDefault="00EC374C" w:rsidP="00EC374C">
            <w:pPr>
              <w:rPr>
                <w:rFonts w:cs="Guttman Hodes"/>
                <w:sz w:val="20"/>
                <w:szCs w:val="20"/>
                <w:rtl/>
              </w:rPr>
            </w:pPr>
            <w:r>
              <w:rPr>
                <w:rFonts w:cs="Guttman Hodes"/>
                <w:sz w:val="20"/>
                <w:szCs w:val="20"/>
                <w:rtl/>
              </w:rPr>
              <w:t>ד"ר יצחק הס ושותפיו,</w:t>
            </w:r>
          </w:p>
          <w:p w14:paraId="1C8B5401" w14:textId="77777777" w:rsidR="00EC374C" w:rsidRDefault="00EC374C" w:rsidP="00EC374C">
            <w:pPr>
              <w:rPr>
                <w:rFonts w:cs="Guttman Hodes"/>
                <w:sz w:val="20"/>
                <w:szCs w:val="20"/>
                <w:rtl/>
              </w:rPr>
            </w:pPr>
            <w:r>
              <w:rPr>
                <w:rFonts w:cs="Guttman Hodes"/>
                <w:sz w:val="20"/>
                <w:szCs w:val="20"/>
                <w:rtl/>
              </w:rPr>
              <w:t>בניין התאומים 2 רח' ז'בוטינסקי 35</w:t>
            </w:r>
          </w:p>
          <w:p w14:paraId="28225F7D" w14:textId="77777777" w:rsidR="00EC374C" w:rsidRPr="00632AE1" w:rsidRDefault="00EC374C" w:rsidP="00EC374C">
            <w:pPr>
              <w:rPr>
                <w:rFonts w:cs="Guttman Hodes"/>
                <w:sz w:val="20"/>
                <w:szCs w:val="20"/>
                <w:rtl/>
              </w:rPr>
            </w:pPr>
            <w:r>
              <w:rPr>
                <w:rFonts w:cs="Guttman Hodes"/>
                <w:sz w:val="20"/>
                <w:szCs w:val="20"/>
                <w:rtl/>
              </w:rPr>
              <w:t>רמת-גן</w:t>
            </w:r>
          </w:p>
        </w:tc>
        <w:tc>
          <w:tcPr>
            <w:tcW w:w="3473" w:type="dxa"/>
            <w:gridSpan w:val="4"/>
          </w:tcPr>
          <w:p w14:paraId="49B60FEF" w14:textId="77777777" w:rsidR="00EC374C" w:rsidRDefault="00EC374C" w:rsidP="00EC374C">
            <w:pPr>
              <w:jc w:val="right"/>
              <w:rPr>
                <w:rFonts w:cs="David"/>
                <w:sz w:val="20"/>
                <w:szCs w:val="20"/>
              </w:rPr>
            </w:pPr>
            <w:r>
              <w:rPr>
                <w:rFonts w:cs="David"/>
                <w:sz w:val="20"/>
                <w:szCs w:val="20"/>
              </w:rPr>
              <w:t>DR. YITZHAK HESS &amp; PARTNERS,</w:t>
            </w:r>
          </w:p>
          <w:p w14:paraId="688E0F46" w14:textId="77777777" w:rsidR="00EC374C" w:rsidRDefault="00EC374C" w:rsidP="00EC374C">
            <w:pPr>
              <w:jc w:val="right"/>
              <w:rPr>
                <w:rFonts w:cs="David"/>
                <w:sz w:val="20"/>
                <w:szCs w:val="20"/>
              </w:rPr>
            </w:pPr>
            <w:r>
              <w:rPr>
                <w:rFonts w:cs="David"/>
                <w:sz w:val="20"/>
                <w:szCs w:val="20"/>
              </w:rPr>
              <w:t xml:space="preserve"> 35 JABOTINSKY STREET</w:t>
            </w:r>
          </w:p>
          <w:p w14:paraId="2CECED43" w14:textId="77777777" w:rsidR="00EC374C" w:rsidRPr="00632AE1" w:rsidRDefault="00EC374C" w:rsidP="00EC374C">
            <w:pPr>
              <w:jc w:val="right"/>
              <w:rPr>
                <w:rFonts w:cs="David"/>
                <w:sz w:val="20"/>
                <w:szCs w:val="20"/>
                <w:rtl/>
              </w:rPr>
            </w:pPr>
            <w:r>
              <w:rPr>
                <w:rFonts w:cs="David"/>
                <w:sz w:val="20"/>
                <w:szCs w:val="20"/>
              </w:rPr>
              <w:t>RAMAT-GAN  5251108</w:t>
            </w:r>
          </w:p>
        </w:tc>
        <w:tc>
          <w:tcPr>
            <w:tcW w:w="598" w:type="dxa"/>
          </w:tcPr>
          <w:p w14:paraId="1856EE59" w14:textId="77777777" w:rsidR="00EC374C" w:rsidRPr="00632AE1" w:rsidRDefault="00EC374C" w:rsidP="00EC374C">
            <w:pPr>
              <w:jc w:val="right"/>
              <w:rPr>
                <w:sz w:val="20"/>
                <w:szCs w:val="20"/>
                <w:rtl/>
              </w:rPr>
            </w:pPr>
            <w:r>
              <w:rPr>
                <w:sz w:val="20"/>
                <w:szCs w:val="20"/>
                <w:rtl/>
              </w:rPr>
              <w:t>[74]</w:t>
            </w:r>
          </w:p>
        </w:tc>
      </w:tr>
      <w:tr w:rsidR="00EC374C" w:rsidRPr="00632AE1" w14:paraId="0BFE611E" w14:textId="77777777" w:rsidTr="00EC374C">
        <w:trPr>
          <w:gridAfter w:val="1"/>
          <w:wAfter w:w="152" w:type="dxa"/>
          <w:jc w:val="center"/>
        </w:trPr>
        <w:tc>
          <w:tcPr>
            <w:tcW w:w="2147" w:type="dxa"/>
            <w:gridSpan w:val="3"/>
          </w:tcPr>
          <w:p w14:paraId="2BE865A4" w14:textId="77777777" w:rsidR="00EC374C" w:rsidRPr="00632AE1" w:rsidRDefault="00EC374C" w:rsidP="00EC374C">
            <w:pPr>
              <w:jc w:val="right"/>
              <w:rPr>
                <w:rFonts w:cs="David"/>
                <w:sz w:val="20"/>
                <w:szCs w:val="20"/>
              </w:rPr>
            </w:pPr>
          </w:p>
        </w:tc>
        <w:tc>
          <w:tcPr>
            <w:tcW w:w="1661" w:type="dxa"/>
            <w:gridSpan w:val="3"/>
          </w:tcPr>
          <w:p w14:paraId="0D90155B" w14:textId="77777777" w:rsidR="00EC374C" w:rsidRPr="00632AE1" w:rsidRDefault="00EC374C" w:rsidP="00EC374C">
            <w:pPr>
              <w:jc w:val="right"/>
              <w:rPr>
                <w:rFonts w:cs="David"/>
                <w:sz w:val="20"/>
                <w:szCs w:val="20"/>
              </w:rPr>
            </w:pPr>
          </w:p>
        </w:tc>
        <w:tc>
          <w:tcPr>
            <w:tcW w:w="3994" w:type="dxa"/>
            <w:gridSpan w:val="4"/>
          </w:tcPr>
          <w:p w14:paraId="6B8FF030" w14:textId="77777777" w:rsidR="00EC374C" w:rsidRPr="00632AE1" w:rsidRDefault="00EC374C" w:rsidP="00EC374C">
            <w:pPr>
              <w:jc w:val="right"/>
              <w:rPr>
                <w:rFonts w:cs="David"/>
                <w:sz w:val="20"/>
                <w:szCs w:val="20"/>
              </w:rPr>
            </w:pPr>
          </w:p>
        </w:tc>
      </w:tr>
      <w:tr w:rsidR="00EC374C" w:rsidRPr="00632AE1" w14:paraId="18146568" w14:textId="77777777" w:rsidTr="00EC374C">
        <w:tblPrEx>
          <w:jc w:val="left"/>
          <w:tblLook w:val="0000" w:firstRow="0" w:lastRow="0" w:firstColumn="0" w:lastColumn="0" w:noHBand="0" w:noVBand="0"/>
        </w:tblPrEx>
        <w:trPr>
          <w:gridBefore w:val="1"/>
          <w:wBefore w:w="69" w:type="dxa"/>
        </w:trPr>
        <w:tc>
          <w:tcPr>
            <w:tcW w:w="7885" w:type="dxa"/>
            <w:gridSpan w:val="10"/>
          </w:tcPr>
          <w:p w14:paraId="38E08328"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61831262"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1"/>
        <w:gridCol w:w="165"/>
        <w:gridCol w:w="1910"/>
        <w:gridCol w:w="1030"/>
        <w:gridCol w:w="551"/>
        <w:gridCol w:w="77"/>
        <w:gridCol w:w="1486"/>
        <w:gridCol w:w="550"/>
        <w:gridCol w:w="1364"/>
        <w:gridCol w:w="598"/>
        <w:gridCol w:w="152"/>
      </w:tblGrid>
      <w:tr w:rsidR="00EC374C" w:rsidRPr="00632AE1" w14:paraId="13A29042" w14:textId="77777777" w:rsidTr="00EC374C">
        <w:trPr>
          <w:gridAfter w:val="1"/>
          <w:wAfter w:w="152" w:type="dxa"/>
          <w:trHeight w:val="485"/>
          <w:jc w:val="center"/>
        </w:trPr>
        <w:tc>
          <w:tcPr>
            <w:tcW w:w="3727" w:type="dxa"/>
            <w:gridSpan w:val="5"/>
          </w:tcPr>
          <w:p w14:paraId="7C651E01" w14:textId="77777777" w:rsidR="00EC374C" w:rsidRPr="00360F5F" w:rsidRDefault="000863EF" w:rsidP="00EC374C">
            <w:pPr>
              <w:jc w:val="right"/>
              <w:rPr>
                <w:b/>
                <w:bCs/>
                <w:color w:val="0000FF"/>
                <w:sz w:val="20"/>
                <w:szCs w:val="20"/>
                <w:u w:val="single"/>
                <w:rtl/>
              </w:rPr>
            </w:pPr>
            <w:hyperlink r:id="rId943" w:history="1">
              <w:r w:rsidR="00EC374C" w:rsidRPr="00360F5F">
                <w:rPr>
                  <w:rStyle w:val="Hyperlink"/>
                  <w:sz w:val="20"/>
                </w:rPr>
                <w:t>274684</w:t>
              </w:r>
            </w:hyperlink>
          </w:p>
        </w:tc>
        <w:tc>
          <w:tcPr>
            <w:tcW w:w="4075" w:type="dxa"/>
            <w:gridSpan w:val="5"/>
          </w:tcPr>
          <w:p w14:paraId="4E3CF57D" w14:textId="77777777" w:rsidR="00EC374C" w:rsidRPr="00360F5F" w:rsidRDefault="00EC374C" w:rsidP="00EC374C">
            <w:pPr>
              <w:rPr>
                <w:sz w:val="20"/>
                <w:szCs w:val="20"/>
                <w:rtl/>
              </w:rPr>
            </w:pPr>
            <w:r w:rsidRPr="00360F5F">
              <w:rPr>
                <w:sz w:val="20"/>
                <w:szCs w:val="20"/>
                <w:rtl/>
              </w:rPr>
              <w:t>[21][11]</w:t>
            </w:r>
          </w:p>
        </w:tc>
      </w:tr>
      <w:tr w:rsidR="00EC374C" w:rsidRPr="00632AE1" w14:paraId="498BA824" w14:textId="77777777" w:rsidTr="00EC374C">
        <w:trPr>
          <w:gridAfter w:val="1"/>
          <w:wAfter w:w="152" w:type="dxa"/>
          <w:jc w:val="center"/>
        </w:trPr>
        <w:tc>
          <w:tcPr>
            <w:tcW w:w="3727" w:type="dxa"/>
            <w:gridSpan w:val="5"/>
          </w:tcPr>
          <w:p w14:paraId="5E84F144" w14:textId="77777777" w:rsidR="00EC374C" w:rsidRDefault="00EC374C" w:rsidP="00EC374C">
            <w:pPr>
              <w:rPr>
                <w:rFonts w:cs="David"/>
                <w:b/>
                <w:bCs/>
                <w:sz w:val="20"/>
                <w:szCs w:val="20"/>
                <w:rtl/>
              </w:rPr>
            </w:pPr>
            <w:r>
              <w:rPr>
                <w:rFonts w:cs="David"/>
                <w:b/>
                <w:bCs/>
                <w:sz w:val="20"/>
                <w:szCs w:val="20"/>
                <w:rtl/>
              </w:rPr>
              <w:t>מערכת אימות והגנה לרכב</w:t>
            </w:r>
          </w:p>
          <w:p w14:paraId="2D28ADDF" w14:textId="77777777" w:rsidR="00EC374C" w:rsidRPr="00632AE1" w:rsidRDefault="00EC374C" w:rsidP="00EC374C">
            <w:pPr>
              <w:rPr>
                <w:rFonts w:cs="David"/>
                <w:b/>
                <w:bCs/>
                <w:sz w:val="20"/>
                <w:szCs w:val="20"/>
                <w:rtl/>
              </w:rPr>
            </w:pPr>
          </w:p>
        </w:tc>
        <w:tc>
          <w:tcPr>
            <w:tcW w:w="3477" w:type="dxa"/>
            <w:gridSpan w:val="4"/>
          </w:tcPr>
          <w:p w14:paraId="0CA31AA2" w14:textId="77777777" w:rsidR="00EC374C" w:rsidRDefault="00EC374C" w:rsidP="00EC374C">
            <w:pPr>
              <w:jc w:val="right"/>
              <w:rPr>
                <w:rFonts w:cs="David"/>
                <w:b/>
                <w:bCs/>
                <w:sz w:val="20"/>
                <w:szCs w:val="20"/>
              </w:rPr>
            </w:pPr>
            <w:r>
              <w:rPr>
                <w:rFonts w:cs="David"/>
                <w:b/>
                <w:bCs/>
                <w:sz w:val="20"/>
                <w:szCs w:val="20"/>
              </w:rPr>
              <w:t>A VEHICLE AUTHENTICATION AND PROTECTION SYSTEM</w:t>
            </w:r>
          </w:p>
          <w:p w14:paraId="68416B6D" w14:textId="77777777" w:rsidR="00EC374C" w:rsidRPr="00632AE1" w:rsidRDefault="00EC374C" w:rsidP="00EC374C">
            <w:pPr>
              <w:jc w:val="right"/>
              <w:rPr>
                <w:rFonts w:cs="David"/>
                <w:b/>
                <w:bCs/>
                <w:sz w:val="20"/>
                <w:szCs w:val="20"/>
              </w:rPr>
            </w:pPr>
          </w:p>
        </w:tc>
        <w:tc>
          <w:tcPr>
            <w:tcW w:w="598" w:type="dxa"/>
          </w:tcPr>
          <w:p w14:paraId="30C325BE" w14:textId="77777777" w:rsidR="00EC374C" w:rsidRPr="00632AE1" w:rsidRDefault="00EC374C" w:rsidP="00EC374C">
            <w:pPr>
              <w:jc w:val="right"/>
              <w:rPr>
                <w:sz w:val="20"/>
                <w:szCs w:val="20"/>
              </w:rPr>
            </w:pPr>
            <w:r>
              <w:rPr>
                <w:sz w:val="20"/>
                <w:szCs w:val="20"/>
                <w:rtl/>
              </w:rPr>
              <w:t>[54]</w:t>
            </w:r>
          </w:p>
        </w:tc>
      </w:tr>
      <w:tr w:rsidR="00EC374C" w:rsidRPr="00632AE1" w14:paraId="74E5DA98" w14:textId="77777777" w:rsidTr="00EC374C">
        <w:trPr>
          <w:gridAfter w:val="1"/>
          <w:wAfter w:w="152" w:type="dxa"/>
          <w:jc w:val="center"/>
        </w:trPr>
        <w:tc>
          <w:tcPr>
            <w:tcW w:w="236" w:type="dxa"/>
            <w:gridSpan w:val="2"/>
          </w:tcPr>
          <w:p w14:paraId="0DBE36D0" w14:textId="77777777" w:rsidR="00EC374C" w:rsidRPr="00632AE1" w:rsidRDefault="00EC374C" w:rsidP="00EC374C">
            <w:pPr>
              <w:rPr>
                <w:rFonts w:cs="David"/>
                <w:sz w:val="20"/>
                <w:szCs w:val="20"/>
                <w:rtl/>
              </w:rPr>
            </w:pPr>
          </w:p>
        </w:tc>
        <w:tc>
          <w:tcPr>
            <w:tcW w:w="6968" w:type="dxa"/>
            <w:gridSpan w:val="7"/>
          </w:tcPr>
          <w:p w14:paraId="554972D9" w14:textId="77777777" w:rsidR="00EC374C" w:rsidRPr="00632AE1" w:rsidRDefault="00EC374C" w:rsidP="00EC374C">
            <w:pPr>
              <w:jc w:val="right"/>
              <w:rPr>
                <w:rFonts w:cs="David"/>
                <w:sz w:val="20"/>
                <w:szCs w:val="20"/>
              </w:rPr>
            </w:pPr>
            <w:r>
              <w:rPr>
                <w:rFonts w:cs="David"/>
                <w:sz w:val="20"/>
                <w:szCs w:val="20"/>
              </w:rPr>
              <w:t>11.01.2019</w:t>
            </w:r>
          </w:p>
        </w:tc>
        <w:tc>
          <w:tcPr>
            <w:tcW w:w="598" w:type="dxa"/>
          </w:tcPr>
          <w:p w14:paraId="7DC7CBE4" w14:textId="77777777" w:rsidR="00EC374C" w:rsidRPr="00632AE1" w:rsidRDefault="00EC374C" w:rsidP="00EC374C">
            <w:pPr>
              <w:jc w:val="right"/>
              <w:rPr>
                <w:sz w:val="20"/>
                <w:szCs w:val="20"/>
              </w:rPr>
            </w:pPr>
            <w:r>
              <w:rPr>
                <w:sz w:val="20"/>
                <w:szCs w:val="20"/>
                <w:rtl/>
              </w:rPr>
              <w:t>[22]</w:t>
            </w:r>
          </w:p>
        </w:tc>
      </w:tr>
      <w:tr w:rsidR="00EC374C" w:rsidRPr="00632AE1" w14:paraId="7045362E" w14:textId="77777777" w:rsidTr="00EC374C">
        <w:trPr>
          <w:gridAfter w:val="1"/>
          <w:wAfter w:w="152" w:type="dxa"/>
          <w:jc w:val="center"/>
        </w:trPr>
        <w:tc>
          <w:tcPr>
            <w:tcW w:w="236" w:type="dxa"/>
            <w:gridSpan w:val="2"/>
          </w:tcPr>
          <w:p w14:paraId="30FFE14C" w14:textId="77777777" w:rsidR="00EC374C" w:rsidRPr="00632AE1" w:rsidRDefault="00EC374C" w:rsidP="00EC374C">
            <w:pPr>
              <w:rPr>
                <w:rFonts w:cs="David"/>
                <w:sz w:val="20"/>
                <w:szCs w:val="20"/>
                <w:rtl/>
              </w:rPr>
            </w:pPr>
          </w:p>
        </w:tc>
        <w:tc>
          <w:tcPr>
            <w:tcW w:w="2940" w:type="dxa"/>
            <w:gridSpan w:val="2"/>
          </w:tcPr>
          <w:p w14:paraId="6372DF9F" w14:textId="77777777" w:rsidR="00EC374C" w:rsidRPr="00632AE1" w:rsidRDefault="00EC374C" w:rsidP="00EC374C">
            <w:pPr>
              <w:jc w:val="right"/>
              <w:rPr>
                <w:rFonts w:cs="David"/>
                <w:sz w:val="20"/>
                <w:szCs w:val="20"/>
              </w:rPr>
            </w:pPr>
            <w:r>
              <w:rPr>
                <w:rFonts w:cs="David"/>
                <w:sz w:val="20"/>
                <w:szCs w:val="20"/>
              </w:rPr>
              <w:t>US</w:t>
            </w:r>
          </w:p>
        </w:tc>
        <w:tc>
          <w:tcPr>
            <w:tcW w:w="551" w:type="dxa"/>
          </w:tcPr>
          <w:p w14:paraId="48F9CDBF" w14:textId="77777777" w:rsidR="00EC374C" w:rsidRPr="00632AE1" w:rsidRDefault="00EC374C" w:rsidP="00EC374C">
            <w:pPr>
              <w:jc w:val="right"/>
              <w:rPr>
                <w:sz w:val="20"/>
                <w:szCs w:val="20"/>
              </w:rPr>
            </w:pPr>
            <w:r>
              <w:rPr>
                <w:sz w:val="20"/>
                <w:szCs w:val="20"/>
                <w:rtl/>
              </w:rPr>
              <w:t>[33]</w:t>
            </w:r>
          </w:p>
        </w:tc>
        <w:tc>
          <w:tcPr>
            <w:tcW w:w="1563" w:type="dxa"/>
            <w:gridSpan w:val="2"/>
          </w:tcPr>
          <w:p w14:paraId="32570350" w14:textId="77777777" w:rsidR="00EC374C" w:rsidRPr="00632AE1" w:rsidRDefault="00EC374C" w:rsidP="00EC374C">
            <w:pPr>
              <w:jc w:val="right"/>
              <w:rPr>
                <w:rFonts w:cs="David"/>
                <w:sz w:val="20"/>
                <w:szCs w:val="20"/>
              </w:rPr>
            </w:pPr>
            <w:r>
              <w:rPr>
                <w:rFonts w:cs="David"/>
                <w:sz w:val="20"/>
                <w:szCs w:val="20"/>
              </w:rPr>
              <w:t>11.01.2018</w:t>
            </w:r>
          </w:p>
        </w:tc>
        <w:tc>
          <w:tcPr>
            <w:tcW w:w="550" w:type="dxa"/>
          </w:tcPr>
          <w:p w14:paraId="4F26CF41" w14:textId="77777777" w:rsidR="00EC374C" w:rsidRPr="00632AE1" w:rsidRDefault="00EC374C" w:rsidP="00EC374C">
            <w:pPr>
              <w:jc w:val="right"/>
              <w:rPr>
                <w:sz w:val="20"/>
                <w:szCs w:val="20"/>
                <w:rtl/>
              </w:rPr>
            </w:pPr>
            <w:r>
              <w:rPr>
                <w:sz w:val="20"/>
                <w:szCs w:val="20"/>
                <w:rtl/>
              </w:rPr>
              <w:t>[32]</w:t>
            </w:r>
          </w:p>
        </w:tc>
        <w:tc>
          <w:tcPr>
            <w:tcW w:w="1364" w:type="dxa"/>
          </w:tcPr>
          <w:p w14:paraId="1EE9DD7D" w14:textId="77777777" w:rsidR="00EC374C" w:rsidRPr="00632AE1" w:rsidRDefault="00EC374C" w:rsidP="00EC374C">
            <w:pPr>
              <w:jc w:val="right"/>
              <w:rPr>
                <w:rFonts w:cs="David"/>
                <w:sz w:val="20"/>
                <w:szCs w:val="20"/>
              </w:rPr>
            </w:pPr>
            <w:r>
              <w:rPr>
                <w:rFonts w:cs="David"/>
                <w:sz w:val="20"/>
                <w:szCs w:val="20"/>
              </w:rPr>
              <w:t>62/616,019</w:t>
            </w:r>
          </w:p>
        </w:tc>
        <w:tc>
          <w:tcPr>
            <w:tcW w:w="598" w:type="dxa"/>
          </w:tcPr>
          <w:p w14:paraId="0CE2B4F8" w14:textId="77777777" w:rsidR="00EC374C" w:rsidRPr="00632AE1" w:rsidRDefault="00EC374C" w:rsidP="00EC374C">
            <w:pPr>
              <w:jc w:val="right"/>
              <w:rPr>
                <w:sz w:val="20"/>
                <w:szCs w:val="20"/>
              </w:rPr>
            </w:pPr>
            <w:r>
              <w:rPr>
                <w:sz w:val="20"/>
                <w:szCs w:val="20"/>
                <w:rtl/>
              </w:rPr>
              <w:t>[31]</w:t>
            </w:r>
          </w:p>
        </w:tc>
      </w:tr>
      <w:tr w:rsidR="00EC374C" w:rsidRPr="00360F5F" w14:paraId="71AF4048" w14:textId="77777777" w:rsidTr="00EC374C">
        <w:trPr>
          <w:gridAfter w:val="1"/>
          <w:wAfter w:w="152" w:type="dxa"/>
          <w:jc w:val="center"/>
        </w:trPr>
        <w:tc>
          <w:tcPr>
            <w:tcW w:w="236" w:type="dxa"/>
            <w:gridSpan w:val="2"/>
          </w:tcPr>
          <w:p w14:paraId="2A3C635F" w14:textId="77777777" w:rsidR="00EC374C" w:rsidRPr="00360F5F" w:rsidRDefault="00EC374C" w:rsidP="00EC374C">
            <w:pPr>
              <w:rPr>
                <w:sz w:val="20"/>
                <w:szCs w:val="20"/>
                <w:rtl/>
              </w:rPr>
            </w:pPr>
          </w:p>
        </w:tc>
        <w:tc>
          <w:tcPr>
            <w:tcW w:w="2940" w:type="dxa"/>
            <w:gridSpan w:val="2"/>
          </w:tcPr>
          <w:p w14:paraId="69BCF346" w14:textId="77777777" w:rsidR="00EC374C" w:rsidRPr="00360F5F" w:rsidRDefault="00EC374C" w:rsidP="00EC374C">
            <w:pPr>
              <w:jc w:val="right"/>
              <w:rPr>
                <w:sz w:val="20"/>
                <w:szCs w:val="20"/>
              </w:rPr>
            </w:pPr>
            <w:r>
              <w:rPr>
                <w:sz w:val="20"/>
                <w:szCs w:val="20"/>
              </w:rPr>
              <w:t>US</w:t>
            </w:r>
          </w:p>
        </w:tc>
        <w:tc>
          <w:tcPr>
            <w:tcW w:w="551" w:type="dxa"/>
          </w:tcPr>
          <w:p w14:paraId="10CDB460" w14:textId="77777777" w:rsidR="00EC374C" w:rsidRPr="00360F5F" w:rsidRDefault="00EC374C" w:rsidP="00EC374C">
            <w:pPr>
              <w:jc w:val="right"/>
              <w:rPr>
                <w:sz w:val="20"/>
                <w:szCs w:val="20"/>
                <w:rtl/>
              </w:rPr>
            </w:pPr>
          </w:p>
        </w:tc>
        <w:tc>
          <w:tcPr>
            <w:tcW w:w="1563" w:type="dxa"/>
            <w:gridSpan w:val="2"/>
          </w:tcPr>
          <w:p w14:paraId="3E8D8896" w14:textId="77777777" w:rsidR="00EC374C" w:rsidRPr="00360F5F" w:rsidRDefault="00EC374C" w:rsidP="00EC374C">
            <w:pPr>
              <w:jc w:val="right"/>
              <w:rPr>
                <w:sz w:val="20"/>
                <w:szCs w:val="20"/>
              </w:rPr>
            </w:pPr>
            <w:r>
              <w:rPr>
                <w:sz w:val="20"/>
                <w:szCs w:val="20"/>
                <w:rtl/>
              </w:rPr>
              <w:t>17.04.2018</w:t>
            </w:r>
          </w:p>
        </w:tc>
        <w:tc>
          <w:tcPr>
            <w:tcW w:w="550" w:type="dxa"/>
          </w:tcPr>
          <w:p w14:paraId="56BDC7CB" w14:textId="77777777" w:rsidR="00EC374C" w:rsidRPr="00360F5F" w:rsidRDefault="00EC374C" w:rsidP="00EC374C">
            <w:pPr>
              <w:jc w:val="right"/>
              <w:rPr>
                <w:sz w:val="20"/>
                <w:szCs w:val="20"/>
                <w:rtl/>
              </w:rPr>
            </w:pPr>
          </w:p>
        </w:tc>
        <w:tc>
          <w:tcPr>
            <w:tcW w:w="1364" w:type="dxa"/>
          </w:tcPr>
          <w:p w14:paraId="49A6A6C3" w14:textId="77777777" w:rsidR="00EC374C" w:rsidRPr="00360F5F" w:rsidRDefault="00EC374C" w:rsidP="00EC374C">
            <w:pPr>
              <w:jc w:val="right"/>
              <w:rPr>
                <w:sz w:val="20"/>
                <w:szCs w:val="20"/>
              </w:rPr>
            </w:pPr>
            <w:r>
              <w:rPr>
                <w:sz w:val="20"/>
                <w:szCs w:val="20"/>
                <w:rtl/>
              </w:rPr>
              <w:t>62/658,637</w:t>
            </w:r>
          </w:p>
        </w:tc>
        <w:tc>
          <w:tcPr>
            <w:tcW w:w="598" w:type="dxa"/>
          </w:tcPr>
          <w:p w14:paraId="195875E3" w14:textId="77777777" w:rsidR="00EC374C" w:rsidRPr="00360F5F" w:rsidRDefault="00EC374C" w:rsidP="00EC374C">
            <w:pPr>
              <w:jc w:val="right"/>
              <w:rPr>
                <w:sz w:val="20"/>
                <w:szCs w:val="20"/>
                <w:rtl/>
              </w:rPr>
            </w:pPr>
          </w:p>
        </w:tc>
      </w:tr>
      <w:tr w:rsidR="00EC374C" w:rsidRPr="00632AE1" w14:paraId="70EF5440" w14:textId="77777777" w:rsidTr="00EC374C">
        <w:trPr>
          <w:gridAfter w:val="1"/>
          <w:wAfter w:w="152" w:type="dxa"/>
          <w:jc w:val="center"/>
        </w:trPr>
        <w:tc>
          <w:tcPr>
            <w:tcW w:w="7204" w:type="dxa"/>
            <w:gridSpan w:val="9"/>
          </w:tcPr>
          <w:p w14:paraId="6B41FA8C" w14:textId="77777777" w:rsidR="00EC374C" w:rsidRPr="00632AE1" w:rsidRDefault="00EC374C" w:rsidP="00EC374C">
            <w:pPr>
              <w:jc w:val="right"/>
              <w:rPr>
                <w:rFonts w:cs="David"/>
                <w:sz w:val="20"/>
                <w:szCs w:val="20"/>
              </w:rPr>
            </w:pPr>
            <w:r w:rsidRPr="00632AE1">
              <w:rPr>
                <w:sz w:val="20"/>
                <w:szCs w:val="20"/>
              </w:rPr>
              <w:t>Int. Cl.</w:t>
            </w:r>
            <w:r>
              <w:rPr>
                <w:sz w:val="20"/>
                <w:szCs w:val="20"/>
              </w:rPr>
              <w:t>(2020.01) G06F  21//44, 21//55, H04L 29//06, 29//08</w:t>
            </w:r>
          </w:p>
        </w:tc>
        <w:tc>
          <w:tcPr>
            <w:tcW w:w="598" w:type="dxa"/>
          </w:tcPr>
          <w:p w14:paraId="5D35B861" w14:textId="77777777" w:rsidR="00EC374C" w:rsidRPr="00632AE1" w:rsidRDefault="00EC374C" w:rsidP="00EC374C">
            <w:pPr>
              <w:jc w:val="right"/>
              <w:rPr>
                <w:sz w:val="20"/>
                <w:szCs w:val="20"/>
              </w:rPr>
            </w:pPr>
            <w:r>
              <w:rPr>
                <w:sz w:val="20"/>
                <w:szCs w:val="20"/>
                <w:rtl/>
              </w:rPr>
              <w:t>[51]</w:t>
            </w:r>
          </w:p>
        </w:tc>
      </w:tr>
      <w:tr w:rsidR="00EC374C" w:rsidRPr="00632AE1" w14:paraId="709015CA" w14:textId="77777777" w:rsidTr="00EC374C">
        <w:trPr>
          <w:gridAfter w:val="1"/>
          <w:wAfter w:w="152" w:type="dxa"/>
          <w:jc w:val="center"/>
        </w:trPr>
        <w:tc>
          <w:tcPr>
            <w:tcW w:w="3727" w:type="dxa"/>
            <w:gridSpan w:val="5"/>
          </w:tcPr>
          <w:p w14:paraId="2880147C" w14:textId="77777777" w:rsidR="00EC374C" w:rsidRPr="00632AE1" w:rsidRDefault="00EC374C" w:rsidP="00EC374C">
            <w:pPr>
              <w:rPr>
                <w:rFonts w:cs="Guttman Hodes"/>
                <w:sz w:val="20"/>
                <w:szCs w:val="20"/>
                <w:rtl/>
              </w:rPr>
            </w:pPr>
            <w:r>
              <w:rPr>
                <w:rFonts w:cs="Guttman Hodes"/>
                <w:sz w:val="20"/>
                <w:szCs w:val="20"/>
                <w:rtl/>
              </w:rPr>
              <w:t>אניגמטוס בע"מ, יבנה</w:t>
            </w:r>
          </w:p>
        </w:tc>
        <w:tc>
          <w:tcPr>
            <w:tcW w:w="3477" w:type="dxa"/>
            <w:gridSpan w:val="4"/>
          </w:tcPr>
          <w:p w14:paraId="549EAEFD" w14:textId="77777777" w:rsidR="00EC374C" w:rsidRPr="00632AE1" w:rsidRDefault="00EC374C" w:rsidP="00EC374C">
            <w:pPr>
              <w:jc w:val="right"/>
              <w:rPr>
                <w:rFonts w:cs="David"/>
                <w:sz w:val="20"/>
                <w:szCs w:val="20"/>
                <w:rtl/>
              </w:rPr>
            </w:pPr>
            <w:r>
              <w:rPr>
                <w:rFonts w:cs="David"/>
                <w:sz w:val="20"/>
                <w:szCs w:val="20"/>
              </w:rPr>
              <w:t>ENIGMATOS LTD.</w:t>
            </w:r>
          </w:p>
        </w:tc>
        <w:tc>
          <w:tcPr>
            <w:tcW w:w="598" w:type="dxa"/>
          </w:tcPr>
          <w:p w14:paraId="66AC06DC" w14:textId="77777777" w:rsidR="00EC374C" w:rsidRPr="00632AE1" w:rsidRDefault="00EC374C" w:rsidP="00EC374C">
            <w:pPr>
              <w:jc w:val="right"/>
              <w:rPr>
                <w:sz w:val="20"/>
                <w:szCs w:val="20"/>
              </w:rPr>
            </w:pPr>
            <w:r>
              <w:rPr>
                <w:sz w:val="20"/>
                <w:szCs w:val="20"/>
                <w:rtl/>
              </w:rPr>
              <w:t>[71]</w:t>
            </w:r>
          </w:p>
        </w:tc>
      </w:tr>
      <w:tr w:rsidR="00EC374C" w:rsidRPr="00632AE1" w14:paraId="3462E862" w14:textId="77777777" w:rsidTr="00EC374C">
        <w:trPr>
          <w:gridAfter w:val="1"/>
          <w:wAfter w:w="152" w:type="dxa"/>
          <w:jc w:val="center"/>
        </w:trPr>
        <w:tc>
          <w:tcPr>
            <w:tcW w:w="3727" w:type="dxa"/>
            <w:gridSpan w:val="5"/>
          </w:tcPr>
          <w:p w14:paraId="62A0C77D" w14:textId="77777777" w:rsidR="00EC374C" w:rsidRPr="00632AE1" w:rsidRDefault="00EC374C" w:rsidP="00EC374C">
            <w:pPr>
              <w:rPr>
                <w:rFonts w:cs="Guttman Hodes"/>
                <w:sz w:val="20"/>
                <w:szCs w:val="20"/>
                <w:rtl/>
              </w:rPr>
            </w:pPr>
          </w:p>
        </w:tc>
        <w:tc>
          <w:tcPr>
            <w:tcW w:w="3477" w:type="dxa"/>
            <w:gridSpan w:val="4"/>
          </w:tcPr>
          <w:p w14:paraId="4D11EFD5" w14:textId="77777777" w:rsidR="00EC374C" w:rsidRPr="00632AE1" w:rsidRDefault="00EC374C" w:rsidP="00EC374C">
            <w:pPr>
              <w:jc w:val="right"/>
              <w:rPr>
                <w:rFonts w:cs="David"/>
                <w:sz w:val="20"/>
                <w:szCs w:val="20"/>
              </w:rPr>
            </w:pPr>
            <w:r>
              <w:rPr>
                <w:rFonts w:cs="David"/>
                <w:sz w:val="20"/>
                <w:szCs w:val="20"/>
              </w:rPr>
              <w:t>BITTON Charly, FOK Alexander, KAMIR Eyal, MALKA Yoni, FREDKOF Orit, DALI Meni, BITTON Avi, FRIEDMAN Uriel, ZWICKEL Liran</w:t>
            </w:r>
          </w:p>
        </w:tc>
        <w:tc>
          <w:tcPr>
            <w:tcW w:w="598" w:type="dxa"/>
          </w:tcPr>
          <w:p w14:paraId="442AAE06" w14:textId="77777777" w:rsidR="00EC374C" w:rsidRPr="00632AE1" w:rsidRDefault="00EC374C" w:rsidP="00EC374C">
            <w:pPr>
              <w:jc w:val="right"/>
              <w:rPr>
                <w:sz w:val="20"/>
                <w:szCs w:val="20"/>
              </w:rPr>
            </w:pPr>
            <w:r>
              <w:rPr>
                <w:sz w:val="20"/>
                <w:szCs w:val="20"/>
                <w:rtl/>
              </w:rPr>
              <w:t>[72]</w:t>
            </w:r>
          </w:p>
        </w:tc>
      </w:tr>
      <w:tr w:rsidR="00EC374C" w:rsidRPr="00632AE1" w14:paraId="3AE20EA0" w14:textId="77777777" w:rsidTr="00EC374C">
        <w:trPr>
          <w:gridAfter w:val="1"/>
          <w:wAfter w:w="152" w:type="dxa"/>
          <w:jc w:val="center"/>
        </w:trPr>
        <w:tc>
          <w:tcPr>
            <w:tcW w:w="236" w:type="dxa"/>
            <w:gridSpan w:val="2"/>
          </w:tcPr>
          <w:p w14:paraId="5179C706" w14:textId="77777777" w:rsidR="00EC374C" w:rsidRPr="00632AE1" w:rsidRDefault="00EC374C" w:rsidP="00EC374C">
            <w:pPr>
              <w:rPr>
                <w:rFonts w:cs="Guttman Hodes"/>
                <w:sz w:val="20"/>
                <w:szCs w:val="20"/>
                <w:rtl/>
              </w:rPr>
            </w:pPr>
          </w:p>
        </w:tc>
        <w:tc>
          <w:tcPr>
            <w:tcW w:w="6968" w:type="dxa"/>
            <w:gridSpan w:val="7"/>
          </w:tcPr>
          <w:p w14:paraId="47D51FB3" w14:textId="77777777" w:rsidR="00EC374C" w:rsidRPr="00632AE1" w:rsidRDefault="00EC374C" w:rsidP="00EC374C">
            <w:pPr>
              <w:jc w:val="right"/>
              <w:rPr>
                <w:rFonts w:cs="Guttman Hodes"/>
                <w:sz w:val="20"/>
                <w:szCs w:val="20"/>
              </w:rPr>
            </w:pPr>
            <w:r>
              <w:rPr>
                <w:rFonts w:cs="Guttman Hodes"/>
                <w:sz w:val="20"/>
                <w:szCs w:val="20"/>
              </w:rPr>
              <w:t>WO/2019/138408</w:t>
            </w:r>
          </w:p>
        </w:tc>
        <w:tc>
          <w:tcPr>
            <w:tcW w:w="598" w:type="dxa"/>
          </w:tcPr>
          <w:p w14:paraId="562DECCB" w14:textId="77777777" w:rsidR="00EC374C" w:rsidRPr="00632AE1" w:rsidRDefault="00EC374C" w:rsidP="00EC374C">
            <w:pPr>
              <w:jc w:val="right"/>
              <w:rPr>
                <w:sz w:val="20"/>
                <w:szCs w:val="20"/>
              </w:rPr>
            </w:pPr>
            <w:r>
              <w:rPr>
                <w:sz w:val="20"/>
                <w:szCs w:val="20"/>
                <w:rtl/>
              </w:rPr>
              <w:t>[87]</w:t>
            </w:r>
          </w:p>
        </w:tc>
      </w:tr>
      <w:tr w:rsidR="00EC374C" w:rsidRPr="00632AE1" w14:paraId="7B103351" w14:textId="77777777" w:rsidTr="00EC374C">
        <w:trPr>
          <w:gridAfter w:val="1"/>
          <w:wAfter w:w="152" w:type="dxa"/>
          <w:jc w:val="center"/>
        </w:trPr>
        <w:tc>
          <w:tcPr>
            <w:tcW w:w="3727" w:type="dxa"/>
            <w:gridSpan w:val="5"/>
          </w:tcPr>
          <w:p w14:paraId="0D57D2AA" w14:textId="77777777" w:rsidR="00EC374C" w:rsidRDefault="00EC374C" w:rsidP="00EC374C">
            <w:pPr>
              <w:rPr>
                <w:rFonts w:cs="Guttman Hodes"/>
                <w:sz w:val="20"/>
                <w:szCs w:val="20"/>
                <w:rtl/>
              </w:rPr>
            </w:pPr>
            <w:r>
              <w:rPr>
                <w:rFonts w:cs="Guttman Hodes"/>
                <w:sz w:val="20"/>
                <w:szCs w:val="20"/>
                <w:rtl/>
              </w:rPr>
              <w:t>כץ, פרזנטי ושות',</w:t>
            </w:r>
          </w:p>
          <w:p w14:paraId="7D39829F" w14:textId="77777777" w:rsidR="00EC374C" w:rsidRDefault="00EC374C" w:rsidP="00EC374C">
            <w:pPr>
              <w:rPr>
                <w:rFonts w:cs="Guttman Hodes"/>
                <w:sz w:val="20"/>
                <w:szCs w:val="20"/>
                <w:rtl/>
              </w:rPr>
            </w:pPr>
            <w:r>
              <w:rPr>
                <w:rFonts w:cs="Guttman Hodes"/>
                <w:sz w:val="20"/>
                <w:szCs w:val="20"/>
                <w:rtl/>
              </w:rPr>
              <w:t xml:space="preserve">דרך אבא הלל 14 </w:t>
            </w:r>
          </w:p>
          <w:p w14:paraId="2254F6D0" w14:textId="77777777" w:rsidR="00EC374C" w:rsidRPr="00632AE1" w:rsidRDefault="00EC374C" w:rsidP="00EC374C">
            <w:pPr>
              <w:rPr>
                <w:rFonts w:cs="Guttman Hodes"/>
                <w:sz w:val="20"/>
                <w:szCs w:val="20"/>
                <w:rtl/>
              </w:rPr>
            </w:pPr>
            <w:r>
              <w:rPr>
                <w:rFonts w:cs="Guttman Hodes"/>
                <w:sz w:val="20"/>
                <w:szCs w:val="20"/>
                <w:rtl/>
              </w:rPr>
              <w:t>ר"ג</w:t>
            </w:r>
          </w:p>
        </w:tc>
        <w:tc>
          <w:tcPr>
            <w:tcW w:w="3477" w:type="dxa"/>
            <w:gridSpan w:val="4"/>
          </w:tcPr>
          <w:p w14:paraId="308D5684" w14:textId="77777777" w:rsidR="00EC374C" w:rsidRDefault="00EC374C" w:rsidP="00EC374C">
            <w:pPr>
              <w:jc w:val="right"/>
              <w:rPr>
                <w:rFonts w:cs="David"/>
                <w:sz w:val="20"/>
                <w:szCs w:val="20"/>
              </w:rPr>
            </w:pPr>
            <w:r>
              <w:rPr>
                <w:rFonts w:cs="David"/>
                <w:sz w:val="20"/>
                <w:szCs w:val="20"/>
              </w:rPr>
              <w:t>KATZ, PRESENTI AND CO.,</w:t>
            </w:r>
          </w:p>
          <w:p w14:paraId="393CCE56" w14:textId="77777777" w:rsidR="00EC374C" w:rsidRDefault="00EC374C" w:rsidP="00EC374C">
            <w:pPr>
              <w:jc w:val="right"/>
              <w:rPr>
                <w:rFonts w:cs="David"/>
                <w:sz w:val="20"/>
                <w:szCs w:val="20"/>
              </w:rPr>
            </w:pPr>
            <w:r>
              <w:rPr>
                <w:rFonts w:cs="David"/>
                <w:sz w:val="20"/>
                <w:szCs w:val="20"/>
              </w:rPr>
              <w:t xml:space="preserve"> DERECH ABA HILEL 14</w:t>
            </w:r>
          </w:p>
          <w:p w14:paraId="6CC47E8C" w14:textId="77777777" w:rsidR="00EC374C" w:rsidRPr="00632AE1" w:rsidRDefault="00EC374C" w:rsidP="00EC374C">
            <w:pPr>
              <w:jc w:val="right"/>
              <w:rPr>
                <w:rFonts w:cs="David"/>
                <w:sz w:val="20"/>
                <w:szCs w:val="20"/>
                <w:rtl/>
              </w:rPr>
            </w:pPr>
            <w:r>
              <w:rPr>
                <w:rFonts w:cs="David"/>
                <w:sz w:val="20"/>
                <w:szCs w:val="20"/>
              </w:rPr>
              <w:t>RAMAT GAN 52506</w:t>
            </w:r>
          </w:p>
        </w:tc>
        <w:tc>
          <w:tcPr>
            <w:tcW w:w="598" w:type="dxa"/>
          </w:tcPr>
          <w:p w14:paraId="4937C1BC" w14:textId="77777777" w:rsidR="00EC374C" w:rsidRPr="00632AE1" w:rsidRDefault="00EC374C" w:rsidP="00EC374C">
            <w:pPr>
              <w:jc w:val="right"/>
              <w:rPr>
                <w:sz w:val="20"/>
                <w:szCs w:val="20"/>
                <w:rtl/>
              </w:rPr>
            </w:pPr>
            <w:r>
              <w:rPr>
                <w:sz w:val="20"/>
                <w:szCs w:val="20"/>
                <w:rtl/>
              </w:rPr>
              <w:t>[74]</w:t>
            </w:r>
          </w:p>
        </w:tc>
      </w:tr>
      <w:tr w:rsidR="00EC374C" w:rsidRPr="00632AE1" w14:paraId="48C69EC2" w14:textId="77777777" w:rsidTr="00EC374C">
        <w:trPr>
          <w:gridAfter w:val="1"/>
          <w:wAfter w:w="152" w:type="dxa"/>
          <w:jc w:val="center"/>
        </w:trPr>
        <w:tc>
          <w:tcPr>
            <w:tcW w:w="2146" w:type="dxa"/>
            <w:gridSpan w:val="3"/>
          </w:tcPr>
          <w:p w14:paraId="378DAB74" w14:textId="77777777" w:rsidR="00EC374C" w:rsidRPr="00632AE1" w:rsidRDefault="00EC374C" w:rsidP="00EC374C">
            <w:pPr>
              <w:jc w:val="right"/>
              <w:rPr>
                <w:rFonts w:cs="David"/>
                <w:sz w:val="20"/>
                <w:szCs w:val="20"/>
              </w:rPr>
            </w:pPr>
          </w:p>
        </w:tc>
        <w:tc>
          <w:tcPr>
            <w:tcW w:w="1658" w:type="dxa"/>
            <w:gridSpan w:val="3"/>
          </w:tcPr>
          <w:p w14:paraId="50F752E3" w14:textId="77777777" w:rsidR="00EC374C" w:rsidRPr="00632AE1" w:rsidRDefault="00EC374C" w:rsidP="00EC374C">
            <w:pPr>
              <w:jc w:val="right"/>
              <w:rPr>
                <w:rFonts w:cs="David"/>
                <w:sz w:val="20"/>
                <w:szCs w:val="20"/>
              </w:rPr>
            </w:pPr>
          </w:p>
        </w:tc>
        <w:tc>
          <w:tcPr>
            <w:tcW w:w="3998" w:type="dxa"/>
            <w:gridSpan w:val="4"/>
          </w:tcPr>
          <w:p w14:paraId="3B33AED3" w14:textId="77777777" w:rsidR="00EC374C" w:rsidRPr="00632AE1" w:rsidRDefault="00EC374C" w:rsidP="00EC374C">
            <w:pPr>
              <w:jc w:val="right"/>
              <w:rPr>
                <w:rFonts w:cs="David"/>
                <w:sz w:val="20"/>
                <w:szCs w:val="20"/>
              </w:rPr>
            </w:pPr>
          </w:p>
        </w:tc>
      </w:tr>
      <w:tr w:rsidR="00EC374C" w:rsidRPr="00632AE1" w14:paraId="58E5B6C3" w14:textId="77777777" w:rsidTr="00EC374C">
        <w:tblPrEx>
          <w:jc w:val="left"/>
          <w:tblLook w:val="0000" w:firstRow="0" w:lastRow="0" w:firstColumn="0" w:lastColumn="0" w:noHBand="0" w:noVBand="0"/>
        </w:tblPrEx>
        <w:trPr>
          <w:gridBefore w:val="1"/>
          <w:wBefore w:w="71" w:type="dxa"/>
        </w:trPr>
        <w:tc>
          <w:tcPr>
            <w:tcW w:w="7883" w:type="dxa"/>
            <w:gridSpan w:val="10"/>
          </w:tcPr>
          <w:p w14:paraId="06C5449C"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7FA1497A" w14:textId="77777777" w:rsidR="00EC374C" w:rsidRPr="00632AE1" w:rsidRDefault="00EC374C" w:rsidP="00EC374C">
      <w:pPr>
        <w:rPr>
          <w:rFonts w:cs="David"/>
          <w:rtl/>
        </w:rPr>
      </w:pPr>
      <w:r>
        <w:rPr>
          <w:rFonts w:cs="David"/>
          <w:rtl/>
        </w:rPr>
        <w:br/>
      </w:r>
    </w:p>
    <w:tbl>
      <w:tblPr>
        <w:bidiVisual/>
        <w:tblW w:w="7954" w:type="dxa"/>
        <w:jc w:val="center"/>
        <w:tblLook w:val="01E0" w:firstRow="1" w:lastRow="1" w:firstColumn="1" w:lastColumn="1" w:noHBand="0" w:noVBand="0"/>
      </w:tblPr>
      <w:tblGrid>
        <w:gridCol w:w="70"/>
        <w:gridCol w:w="166"/>
        <w:gridCol w:w="2084"/>
        <w:gridCol w:w="180"/>
        <w:gridCol w:w="720"/>
        <w:gridCol w:w="592"/>
        <w:gridCol w:w="80"/>
        <w:gridCol w:w="768"/>
        <w:gridCol w:w="720"/>
        <w:gridCol w:w="1800"/>
        <w:gridCol w:w="604"/>
        <w:gridCol w:w="170"/>
      </w:tblGrid>
      <w:tr w:rsidR="00EC374C" w:rsidRPr="00632AE1" w14:paraId="4D73B1FC" w14:textId="77777777" w:rsidTr="00EC374C">
        <w:trPr>
          <w:gridAfter w:val="1"/>
          <w:wAfter w:w="170" w:type="dxa"/>
          <w:trHeight w:val="485"/>
          <w:jc w:val="center"/>
        </w:trPr>
        <w:tc>
          <w:tcPr>
            <w:tcW w:w="3812" w:type="dxa"/>
            <w:gridSpan w:val="6"/>
          </w:tcPr>
          <w:p w14:paraId="698CCA13" w14:textId="77777777" w:rsidR="00EC374C" w:rsidRPr="00360F5F" w:rsidRDefault="000863EF" w:rsidP="00EC374C">
            <w:pPr>
              <w:jc w:val="right"/>
              <w:rPr>
                <w:b/>
                <w:bCs/>
                <w:color w:val="0000FF"/>
                <w:sz w:val="20"/>
                <w:szCs w:val="20"/>
                <w:u w:val="single"/>
                <w:rtl/>
              </w:rPr>
            </w:pPr>
            <w:hyperlink r:id="rId944" w:history="1">
              <w:r w:rsidR="00EC374C" w:rsidRPr="00360F5F">
                <w:rPr>
                  <w:rStyle w:val="Hyperlink"/>
                  <w:sz w:val="20"/>
                </w:rPr>
                <w:t>274835</w:t>
              </w:r>
            </w:hyperlink>
          </w:p>
        </w:tc>
        <w:tc>
          <w:tcPr>
            <w:tcW w:w="3972" w:type="dxa"/>
            <w:gridSpan w:val="5"/>
          </w:tcPr>
          <w:p w14:paraId="59312560" w14:textId="77777777" w:rsidR="00EC374C" w:rsidRPr="00360F5F" w:rsidRDefault="00EC374C" w:rsidP="00EC374C">
            <w:pPr>
              <w:rPr>
                <w:sz w:val="20"/>
                <w:szCs w:val="20"/>
                <w:rtl/>
              </w:rPr>
            </w:pPr>
            <w:r w:rsidRPr="00360F5F">
              <w:rPr>
                <w:sz w:val="20"/>
                <w:szCs w:val="20"/>
                <w:rtl/>
              </w:rPr>
              <w:t>[21][11]</w:t>
            </w:r>
          </w:p>
        </w:tc>
      </w:tr>
      <w:tr w:rsidR="00EC374C" w:rsidRPr="00632AE1" w14:paraId="34F577EC" w14:textId="77777777" w:rsidTr="00EC374C">
        <w:trPr>
          <w:gridAfter w:val="1"/>
          <w:wAfter w:w="170" w:type="dxa"/>
          <w:jc w:val="center"/>
        </w:trPr>
        <w:tc>
          <w:tcPr>
            <w:tcW w:w="3812" w:type="dxa"/>
            <w:gridSpan w:val="6"/>
          </w:tcPr>
          <w:p w14:paraId="6A7FEFC7" w14:textId="77777777" w:rsidR="00EC374C" w:rsidRDefault="00EC374C" w:rsidP="00EC374C">
            <w:pPr>
              <w:rPr>
                <w:rFonts w:cs="David"/>
                <w:b/>
                <w:bCs/>
                <w:sz w:val="20"/>
                <w:szCs w:val="20"/>
                <w:rtl/>
              </w:rPr>
            </w:pPr>
            <w:r>
              <w:rPr>
                <w:rFonts w:cs="David"/>
                <w:b/>
                <w:bCs/>
                <w:sz w:val="20"/>
                <w:szCs w:val="20"/>
                <w:rtl/>
              </w:rPr>
              <w:t>מכשיר ושיטה לטיפול ישיר בוירוס ו/או חיידק הגורמים למחלת ריאות</w:t>
            </w:r>
          </w:p>
          <w:p w14:paraId="491EA053" w14:textId="77777777" w:rsidR="00EC374C" w:rsidRPr="00632AE1" w:rsidRDefault="00EC374C" w:rsidP="00EC374C">
            <w:pPr>
              <w:rPr>
                <w:rFonts w:cs="David"/>
                <w:b/>
                <w:bCs/>
                <w:sz w:val="20"/>
                <w:szCs w:val="20"/>
                <w:rtl/>
              </w:rPr>
            </w:pPr>
          </w:p>
        </w:tc>
        <w:tc>
          <w:tcPr>
            <w:tcW w:w="3368" w:type="dxa"/>
            <w:gridSpan w:val="4"/>
          </w:tcPr>
          <w:p w14:paraId="36F973BC" w14:textId="77777777" w:rsidR="00EC374C" w:rsidRDefault="00EC374C" w:rsidP="00EC374C">
            <w:pPr>
              <w:jc w:val="right"/>
              <w:rPr>
                <w:rFonts w:cs="David"/>
                <w:b/>
                <w:bCs/>
                <w:sz w:val="20"/>
                <w:szCs w:val="20"/>
              </w:rPr>
            </w:pPr>
            <w:r>
              <w:rPr>
                <w:rFonts w:cs="David"/>
                <w:b/>
                <w:bCs/>
                <w:sz w:val="20"/>
                <w:szCs w:val="20"/>
              </w:rPr>
              <w:t>DEVICE AND METHOD FOR DIRECT TREATMENT OF VIRUS AND/OR BACTERIA THAT CAUSE ILLNESSES OF THE LUNG</w:t>
            </w:r>
          </w:p>
          <w:p w14:paraId="1AD9B623" w14:textId="77777777" w:rsidR="00EC374C" w:rsidRPr="00632AE1" w:rsidRDefault="00EC374C" w:rsidP="00EC374C">
            <w:pPr>
              <w:jc w:val="right"/>
              <w:rPr>
                <w:rFonts w:cs="David"/>
                <w:b/>
                <w:bCs/>
                <w:sz w:val="20"/>
                <w:szCs w:val="20"/>
              </w:rPr>
            </w:pPr>
          </w:p>
        </w:tc>
        <w:tc>
          <w:tcPr>
            <w:tcW w:w="604" w:type="dxa"/>
          </w:tcPr>
          <w:p w14:paraId="2D2D1117" w14:textId="77777777" w:rsidR="00EC374C" w:rsidRPr="00632AE1" w:rsidRDefault="00EC374C" w:rsidP="00EC374C">
            <w:pPr>
              <w:jc w:val="right"/>
              <w:rPr>
                <w:sz w:val="20"/>
                <w:szCs w:val="20"/>
              </w:rPr>
            </w:pPr>
            <w:r>
              <w:rPr>
                <w:sz w:val="20"/>
                <w:szCs w:val="20"/>
                <w:rtl/>
              </w:rPr>
              <w:t>[54]</w:t>
            </w:r>
          </w:p>
        </w:tc>
      </w:tr>
      <w:tr w:rsidR="00EC374C" w:rsidRPr="00632AE1" w14:paraId="1F11113F" w14:textId="77777777" w:rsidTr="00EC374C">
        <w:trPr>
          <w:gridAfter w:val="1"/>
          <w:wAfter w:w="170" w:type="dxa"/>
          <w:jc w:val="center"/>
        </w:trPr>
        <w:tc>
          <w:tcPr>
            <w:tcW w:w="236" w:type="dxa"/>
            <w:gridSpan w:val="2"/>
          </w:tcPr>
          <w:p w14:paraId="48066709" w14:textId="77777777" w:rsidR="00EC374C" w:rsidRPr="00632AE1" w:rsidRDefault="00EC374C" w:rsidP="00EC374C">
            <w:pPr>
              <w:rPr>
                <w:rFonts w:cs="David"/>
                <w:sz w:val="20"/>
                <w:szCs w:val="20"/>
                <w:rtl/>
              </w:rPr>
            </w:pPr>
          </w:p>
        </w:tc>
        <w:tc>
          <w:tcPr>
            <w:tcW w:w="6944" w:type="dxa"/>
            <w:gridSpan w:val="8"/>
          </w:tcPr>
          <w:p w14:paraId="38AB96FE" w14:textId="77777777" w:rsidR="00EC374C" w:rsidRPr="00632AE1" w:rsidRDefault="00EC374C" w:rsidP="00EC374C">
            <w:pPr>
              <w:jc w:val="right"/>
              <w:rPr>
                <w:rFonts w:cs="David"/>
                <w:sz w:val="20"/>
                <w:szCs w:val="20"/>
              </w:rPr>
            </w:pPr>
            <w:r>
              <w:rPr>
                <w:rFonts w:cs="David"/>
                <w:sz w:val="20"/>
                <w:szCs w:val="20"/>
              </w:rPr>
              <w:t>21.05.2020</w:t>
            </w:r>
          </w:p>
        </w:tc>
        <w:tc>
          <w:tcPr>
            <w:tcW w:w="604" w:type="dxa"/>
          </w:tcPr>
          <w:p w14:paraId="29CC5622" w14:textId="77777777" w:rsidR="00EC374C" w:rsidRPr="00632AE1" w:rsidRDefault="00EC374C" w:rsidP="00EC374C">
            <w:pPr>
              <w:jc w:val="right"/>
              <w:rPr>
                <w:sz w:val="20"/>
                <w:szCs w:val="20"/>
              </w:rPr>
            </w:pPr>
            <w:r>
              <w:rPr>
                <w:sz w:val="20"/>
                <w:szCs w:val="20"/>
                <w:rtl/>
              </w:rPr>
              <w:t>[22]</w:t>
            </w:r>
          </w:p>
        </w:tc>
      </w:tr>
      <w:tr w:rsidR="00EC374C" w:rsidRPr="00632AE1" w14:paraId="116F10D1" w14:textId="77777777" w:rsidTr="00EC374C">
        <w:trPr>
          <w:gridAfter w:val="1"/>
          <w:wAfter w:w="170" w:type="dxa"/>
          <w:jc w:val="center"/>
        </w:trPr>
        <w:tc>
          <w:tcPr>
            <w:tcW w:w="7180" w:type="dxa"/>
            <w:gridSpan w:val="10"/>
          </w:tcPr>
          <w:p w14:paraId="6CCF6EE2" w14:textId="77777777" w:rsidR="00EC374C" w:rsidRPr="00632AE1" w:rsidRDefault="00EC374C" w:rsidP="00EC374C">
            <w:pPr>
              <w:jc w:val="right"/>
              <w:rPr>
                <w:rFonts w:cs="David"/>
                <w:sz w:val="20"/>
                <w:szCs w:val="20"/>
              </w:rPr>
            </w:pPr>
            <w:r w:rsidRPr="00632AE1">
              <w:rPr>
                <w:sz w:val="20"/>
                <w:szCs w:val="20"/>
              </w:rPr>
              <w:t>Int. Cl.</w:t>
            </w:r>
            <w:r>
              <w:rPr>
                <w:sz w:val="20"/>
                <w:szCs w:val="20"/>
              </w:rPr>
              <w:t>(2020.01) A61K  09//00, A61M 11//06, 16//10</w:t>
            </w:r>
          </w:p>
        </w:tc>
        <w:tc>
          <w:tcPr>
            <w:tcW w:w="604" w:type="dxa"/>
          </w:tcPr>
          <w:p w14:paraId="6CDDBB80" w14:textId="77777777" w:rsidR="00EC374C" w:rsidRPr="00632AE1" w:rsidRDefault="00EC374C" w:rsidP="00EC374C">
            <w:pPr>
              <w:jc w:val="right"/>
              <w:rPr>
                <w:sz w:val="20"/>
                <w:szCs w:val="20"/>
              </w:rPr>
            </w:pPr>
            <w:r>
              <w:rPr>
                <w:sz w:val="20"/>
                <w:szCs w:val="20"/>
                <w:rtl/>
              </w:rPr>
              <w:t>[51]</w:t>
            </w:r>
          </w:p>
        </w:tc>
      </w:tr>
      <w:tr w:rsidR="00EC374C" w:rsidRPr="00632AE1" w14:paraId="10C05722" w14:textId="77777777" w:rsidTr="00EC374C">
        <w:trPr>
          <w:gridAfter w:val="1"/>
          <w:wAfter w:w="170" w:type="dxa"/>
          <w:jc w:val="center"/>
        </w:trPr>
        <w:tc>
          <w:tcPr>
            <w:tcW w:w="3812" w:type="dxa"/>
            <w:gridSpan w:val="6"/>
          </w:tcPr>
          <w:p w14:paraId="6CE4EA61" w14:textId="77777777" w:rsidR="00EC374C" w:rsidRPr="00632AE1" w:rsidRDefault="00EC374C" w:rsidP="00EC374C">
            <w:pPr>
              <w:rPr>
                <w:rFonts w:cs="Guttman Hodes"/>
                <w:sz w:val="20"/>
                <w:szCs w:val="20"/>
                <w:rtl/>
              </w:rPr>
            </w:pPr>
            <w:r>
              <w:rPr>
                <w:rFonts w:cs="Guttman Hodes"/>
                <w:sz w:val="20"/>
                <w:szCs w:val="20"/>
                <w:rtl/>
              </w:rPr>
              <w:t>ידידיה בורוש, רעננה</w:t>
            </w:r>
          </w:p>
        </w:tc>
        <w:tc>
          <w:tcPr>
            <w:tcW w:w="3368" w:type="dxa"/>
            <w:gridSpan w:val="4"/>
          </w:tcPr>
          <w:p w14:paraId="25007DE1" w14:textId="77777777" w:rsidR="00EC374C" w:rsidRPr="00632AE1" w:rsidRDefault="00EC374C" w:rsidP="00EC374C">
            <w:pPr>
              <w:jc w:val="right"/>
              <w:rPr>
                <w:rFonts w:cs="David"/>
                <w:sz w:val="20"/>
                <w:szCs w:val="20"/>
                <w:rtl/>
              </w:rPr>
            </w:pPr>
            <w:r>
              <w:rPr>
                <w:rFonts w:cs="David"/>
                <w:sz w:val="20"/>
                <w:szCs w:val="20"/>
              </w:rPr>
              <w:t>JEDIDYA BOROS</w:t>
            </w:r>
          </w:p>
        </w:tc>
        <w:tc>
          <w:tcPr>
            <w:tcW w:w="604" w:type="dxa"/>
          </w:tcPr>
          <w:p w14:paraId="1EE9F748" w14:textId="77777777" w:rsidR="00EC374C" w:rsidRPr="00632AE1" w:rsidRDefault="00EC374C" w:rsidP="00EC374C">
            <w:pPr>
              <w:jc w:val="right"/>
              <w:rPr>
                <w:sz w:val="20"/>
                <w:szCs w:val="20"/>
              </w:rPr>
            </w:pPr>
            <w:r>
              <w:rPr>
                <w:sz w:val="20"/>
                <w:szCs w:val="20"/>
                <w:rtl/>
              </w:rPr>
              <w:t>[71]</w:t>
            </w:r>
          </w:p>
        </w:tc>
      </w:tr>
      <w:tr w:rsidR="00EC374C" w:rsidRPr="00632AE1" w14:paraId="43022023" w14:textId="77777777" w:rsidTr="00EC374C">
        <w:trPr>
          <w:gridAfter w:val="1"/>
          <w:wAfter w:w="170" w:type="dxa"/>
          <w:jc w:val="center"/>
        </w:trPr>
        <w:tc>
          <w:tcPr>
            <w:tcW w:w="3812" w:type="dxa"/>
            <w:gridSpan w:val="6"/>
          </w:tcPr>
          <w:p w14:paraId="3DDB5BE3" w14:textId="77777777" w:rsidR="00EC374C" w:rsidRPr="00632AE1" w:rsidRDefault="00EC374C" w:rsidP="00EC374C">
            <w:pPr>
              <w:rPr>
                <w:rFonts w:cs="Guttman Hodes"/>
                <w:sz w:val="20"/>
                <w:szCs w:val="20"/>
                <w:rtl/>
              </w:rPr>
            </w:pPr>
            <w:r>
              <w:rPr>
                <w:rFonts w:cs="Guttman Hodes"/>
                <w:sz w:val="20"/>
                <w:szCs w:val="20"/>
                <w:rtl/>
              </w:rPr>
              <w:t>ידידיה בורוש</w:t>
            </w:r>
          </w:p>
        </w:tc>
        <w:tc>
          <w:tcPr>
            <w:tcW w:w="3368" w:type="dxa"/>
            <w:gridSpan w:val="4"/>
          </w:tcPr>
          <w:p w14:paraId="2360F792" w14:textId="77777777" w:rsidR="00EC374C" w:rsidRPr="00632AE1" w:rsidRDefault="00EC374C" w:rsidP="00EC374C">
            <w:pPr>
              <w:jc w:val="right"/>
              <w:rPr>
                <w:rFonts w:cs="David"/>
                <w:sz w:val="20"/>
                <w:szCs w:val="20"/>
              </w:rPr>
            </w:pPr>
            <w:r>
              <w:rPr>
                <w:rFonts w:cs="David"/>
                <w:sz w:val="20"/>
                <w:szCs w:val="20"/>
              </w:rPr>
              <w:t>Jedidya Boros</w:t>
            </w:r>
          </w:p>
        </w:tc>
        <w:tc>
          <w:tcPr>
            <w:tcW w:w="604" w:type="dxa"/>
          </w:tcPr>
          <w:p w14:paraId="5A06694A" w14:textId="77777777" w:rsidR="00EC374C" w:rsidRPr="00632AE1" w:rsidRDefault="00EC374C" w:rsidP="00EC374C">
            <w:pPr>
              <w:jc w:val="right"/>
              <w:rPr>
                <w:sz w:val="20"/>
                <w:szCs w:val="20"/>
              </w:rPr>
            </w:pPr>
            <w:r>
              <w:rPr>
                <w:sz w:val="20"/>
                <w:szCs w:val="20"/>
                <w:rtl/>
              </w:rPr>
              <w:t>[72]</w:t>
            </w:r>
          </w:p>
        </w:tc>
      </w:tr>
      <w:tr w:rsidR="00EC374C" w:rsidRPr="00632AE1" w14:paraId="3CD2F0E5" w14:textId="77777777" w:rsidTr="00EC374C">
        <w:trPr>
          <w:gridAfter w:val="1"/>
          <w:wAfter w:w="170" w:type="dxa"/>
          <w:jc w:val="center"/>
        </w:trPr>
        <w:tc>
          <w:tcPr>
            <w:tcW w:w="3812" w:type="dxa"/>
            <w:gridSpan w:val="6"/>
          </w:tcPr>
          <w:p w14:paraId="4397B9E7" w14:textId="77777777" w:rsidR="00EC374C" w:rsidRDefault="00EC374C" w:rsidP="00EC374C">
            <w:pPr>
              <w:rPr>
                <w:rFonts w:cs="Guttman Hodes"/>
                <w:sz w:val="20"/>
                <w:szCs w:val="20"/>
                <w:rtl/>
              </w:rPr>
            </w:pPr>
            <w:r>
              <w:rPr>
                <w:rFonts w:cs="Guttman Hodes"/>
                <w:sz w:val="20"/>
                <w:szCs w:val="20"/>
                <w:rtl/>
              </w:rPr>
              <w:t>רחל בנטוב,</w:t>
            </w:r>
          </w:p>
          <w:p w14:paraId="2EC3AEEE" w14:textId="77777777" w:rsidR="00EC374C" w:rsidRDefault="00EC374C" w:rsidP="00EC374C">
            <w:pPr>
              <w:rPr>
                <w:rFonts w:cs="Guttman Hodes"/>
                <w:sz w:val="20"/>
                <w:szCs w:val="20"/>
                <w:rtl/>
              </w:rPr>
            </w:pPr>
            <w:r>
              <w:rPr>
                <w:rFonts w:cs="Guttman Hodes"/>
                <w:sz w:val="20"/>
                <w:szCs w:val="20"/>
                <w:rtl/>
              </w:rPr>
              <w:t>אדרת 1022</w:t>
            </w:r>
          </w:p>
          <w:p w14:paraId="241ABC66" w14:textId="77777777" w:rsidR="00EC374C" w:rsidRPr="00632AE1" w:rsidRDefault="00EC374C" w:rsidP="00EC374C">
            <w:pPr>
              <w:rPr>
                <w:rFonts w:cs="Guttman Hodes"/>
                <w:sz w:val="20"/>
                <w:szCs w:val="20"/>
                <w:rtl/>
              </w:rPr>
            </w:pPr>
            <w:r>
              <w:rPr>
                <w:rFonts w:cs="Guttman Hodes"/>
                <w:sz w:val="20"/>
                <w:szCs w:val="20"/>
                <w:rtl/>
              </w:rPr>
              <w:t>אדרת</w:t>
            </w:r>
          </w:p>
        </w:tc>
        <w:tc>
          <w:tcPr>
            <w:tcW w:w="3368" w:type="dxa"/>
            <w:gridSpan w:val="4"/>
          </w:tcPr>
          <w:p w14:paraId="30BA6A06" w14:textId="77777777" w:rsidR="00EC374C" w:rsidRDefault="00EC374C" w:rsidP="00EC374C">
            <w:pPr>
              <w:jc w:val="right"/>
              <w:rPr>
                <w:rFonts w:cs="David"/>
                <w:sz w:val="20"/>
                <w:szCs w:val="20"/>
              </w:rPr>
            </w:pPr>
            <w:r>
              <w:rPr>
                <w:rFonts w:cs="David"/>
                <w:sz w:val="20"/>
                <w:szCs w:val="20"/>
              </w:rPr>
              <w:t>RACHEL BENTOV,</w:t>
            </w:r>
          </w:p>
          <w:p w14:paraId="7A824144" w14:textId="77777777" w:rsidR="00EC374C" w:rsidRPr="00632AE1" w:rsidRDefault="00EC374C" w:rsidP="00EC374C">
            <w:pPr>
              <w:jc w:val="right"/>
              <w:rPr>
                <w:rFonts w:cs="David"/>
                <w:sz w:val="20"/>
                <w:szCs w:val="20"/>
                <w:rtl/>
              </w:rPr>
            </w:pPr>
            <w:r>
              <w:rPr>
                <w:rFonts w:cs="David"/>
                <w:sz w:val="20"/>
                <w:szCs w:val="20"/>
              </w:rPr>
              <w:t xml:space="preserve"> ADERET 1022</w:t>
            </w:r>
          </w:p>
        </w:tc>
        <w:tc>
          <w:tcPr>
            <w:tcW w:w="604" w:type="dxa"/>
          </w:tcPr>
          <w:p w14:paraId="720ECCC7" w14:textId="77777777" w:rsidR="00EC374C" w:rsidRPr="00632AE1" w:rsidRDefault="00EC374C" w:rsidP="00EC374C">
            <w:pPr>
              <w:jc w:val="right"/>
              <w:rPr>
                <w:sz w:val="20"/>
                <w:szCs w:val="20"/>
                <w:rtl/>
              </w:rPr>
            </w:pPr>
            <w:r>
              <w:rPr>
                <w:sz w:val="20"/>
                <w:szCs w:val="20"/>
                <w:rtl/>
              </w:rPr>
              <w:t>[74]</w:t>
            </w:r>
          </w:p>
        </w:tc>
      </w:tr>
      <w:tr w:rsidR="00EC374C" w:rsidRPr="00632AE1" w14:paraId="2F1C8C76" w14:textId="77777777" w:rsidTr="00EC374C">
        <w:trPr>
          <w:gridAfter w:val="1"/>
          <w:wAfter w:w="170" w:type="dxa"/>
          <w:jc w:val="center"/>
        </w:trPr>
        <w:tc>
          <w:tcPr>
            <w:tcW w:w="3892" w:type="dxa"/>
            <w:gridSpan w:val="7"/>
          </w:tcPr>
          <w:p w14:paraId="03704BC0" w14:textId="77777777" w:rsidR="00EC374C" w:rsidRPr="00632AE1" w:rsidRDefault="00EC374C" w:rsidP="00EC374C">
            <w:pPr>
              <w:rPr>
                <w:rFonts w:cs="David"/>
                <w:sz w:val="20"/>
                <w:szCs w:val="20"/>
              </w:rPr>
            </w:pPr>
            <w:r w:rsidRPr="00632AE1">
              <w:rPr>
                <w:rFonts w:cs="David" w:hint="cs"/>
                <w:sz w:val="20"/>
                <w:szCs w:val="20"/>
                <w:rtl/>
              </w:rPr>
              <w:t xml:space="preserve">פירוט זה נבחן בהתאם לתקנה 35 לתקנות הפטנטים, תשכ"ח </w:t>
            </w:r>
            <w:r w:rsidRPr="00632AE1">
              <w:rPr>
                <w:rFonts w:cs="David"/>
                <w:sz w:val="20"/>
                <w:szCs w:val="20"/>
                <w:rtl/>
              </w:rPr>
              <w:t>–</w:t>
            </w:r>
            <w:r w:rsidRPr="00632AE1">
              <w:rPr>
                <w:rFonts w:cs="David" w:hint="cs"/>
                <w:sz w:val="20"/>
                <w:szCs w:val="20"/>
                <w:rtl/>
              </w:rPr>
              <w:t xml:space="preserve"> 1968</w:t>
            </w:r>
          </w:p>
        </w:tc>
        <w:tc>
          <w:tcPr>
            <w:tcW w:w="3892" w:type="dxa"/>
            <w:gridSpan w:val="4"/>
          </w:tcPr>
          <w:p w14:paraId="0616ADF7" w14:textId="77777777" w:rsidR="00EC374C" w:rsidRPr="00632AE1" w:rsidRDefault="00EC374C" w:rsidP="00EC374C">
            <w:pPr>
              <w:jc w:val="right"/>
              <w:rPr>
                <w:rFonts w:cs="David"/>
                <w:sz w:val="20"/>
                <w:szCs w:val="20"/>
              </w:rPr>
            </w:pPr>
            <w:r w:rsidRPr="00632AE1">
              <w:rPr>
                <w:rFonts w:cs="David"/>
                <w:sz w:val="20"/>
                <w:szCs w:val="20"/>
              </w:rPr>
              <w:t>This specification was examined in accordance with regulation 35 of the Patent Regulations, 5728 - 1968</w:t>
            </w:r>
          </w:p>
        </w:tc>
      </w:tr>
      <w:tr w:rsidR="00EC374C" w:rsidRPr="00632AE1" w14:paraId="62642C63" w14:textId="77777777" w:rsidTr="00EC374C">
        <w:trPr>
          <w:gridAfter w:val="1"/>
          <w:wAfter w:w="170" w:type="dxa"/>
          <w:jc w:val="center"/>
        </w:trPr>
        <w:tc>
          <w:tcPr>
            <w:tcW w:w="3220" w:type="dxa"/>
            <w:gridSpan w:val="5"/>
          </w:tcPr>
          <w:p w14:paraId="75455964" w14:textId="77777777" w:rsidR="00EC374C" w:rsidRPr="00632AE1" w:rsidRDefault="00EC374C" w:rsidP="00EC374C">
            <w:pPr>
              <w:rPr>
                <w:rFonts w:cs="David"/>
                <w:sz w:val="20"/>
                <w:szCs w:val="20"/>
                <w:rtl/>
              </w:rPr>
            </w:pPr>
            <w:r w:rsidRPr="00632AE1">
              <w:rPr>
                <w:rFonts w:cs="David" w:hint="cs"/>
                <w:sz w:val="20"/>
                <w:szCs w:val="20"/>
                <w:rtl/>
              </w:rPr>
              <w:t>בקשת הורה לבקשה זו שטרם פורסמה</w:t>
            </w:r>
          </w:p>
        </w:tc>
        <w:tc>
          <w:tcPr>
            <w:tcW w:w="1440" w:type="dxa"/>
            <w:gridSpan w:val="3"/>
          </w:tcPr>
          <w:p w14:paraId="008338F5" w14:textId="77777777" w:rsidR="00EC374C" w:rsidRPr="00632AE1" w:rsidRDefault="00EC374C" w:rsidP="00EC374C">
            <w:pPr>
              <w:jc w:val="center"/>
              <w:rPr>
                <w:rFonts w:cs="David"/>
                <w:sz w:val="20"/>
                <w:szCs w:val="20"/>
                <w:rtl/>
              </w:rPr>
            </w:pPr>
          </w:p>
        </w:tc>
        <w:tc>
          <w:tcPr>
            <w:tcW w:w="3124" w:type="dxa"/>
            <w:gridSpan w:val="3"/>
          </w:tcPr>
          <w:p w14:paraId="452CCA92" w14:textId="77777777" w:rsidR="00EC374C" w:rsidRPr="00632AE1" w:rsidRDefault="00EC374C" w:rsidP="00EC374C">
            <w:pPr>
              <w:jc w:val="right"/>
              <w:rPr>
                <w:rFonts w:cs="David"/>
                <w:sz w:val="20"/>
                <w:szCs w:val="20"/>
              </w:rPr>
            </w:pPr>
            <w:r w:rsidRPr="00632AE1">
              <w:rPr>
                <w:rFonts w:cs="David"/>
                <w:sz w:val="20"/>
                <w:szCs w:val="20"/>
              </w:rPr>
              <w:t>The parent application from which this application has been divided has not yet been published</w:t>
            </w:r>
          </w:p>
        </w:tc>
      </w:tr>
      <w:tr w:rsidR="00EC374C" w:rsidRPr="00632AE1" w14:paraId="34F87DCC" w14:textId="77777777" w:rsidTr="00EC374C">
        <w:trPr>
          <w:gridAfter w:val="1"/>
          <w:wAfter w:w="170" w:type="dxa"/>
          <w:jc w:val="center"/>
        </w:trPr>
        <w:tc>
          <w:tcPr>
            <w:tcW w:w="2500" w:type="dxa"/>
            <w:gridSpan w:val="4"/>
          </w:tcPr>
          <w:p w14:paraId="3807C61B" w14:textId="77777777" w:rsidR="00EC374C" w:rsidRPr="00632AE1" w:rsidRDefault="00EC374C" w:rsidP="00EC374C">
            <w:pPr>
              <w:rPr>
                <w:rFonts w:cs="David"/>
                <w:sz w:val="20"/>
                <w:szCs w:val="20"/>
                <w:rtl/>
              </w:rPr>
            </w:pPr>
            <w:r w:rsidRPr="00632AE1">
              <w:rPr>
                <w:rFonts w:cs="David" w:hint="cs"/>
                <w:sz w:val="20"/>
                <w:szCs w:val="20"/>
                <w:rtl/>
              </w:rPr>
              <w:t>בקשות חלוקה מבקשה זו שטרם פורסמו.</w:t>
            </w:r>
          </w:p>
        </w:tc>
        <w:tc>
          <w:tcPr>
            <w:tcW w:w="2880" w:type="dxa"/>
            <w:gridSpan w:val="5"/>
          </w:tcPr>
          <w:p w14:paraId="1D47C21E" w14:textId="77777777" w:rsidR="00EC374C" w:rsidRPr="00632AE1" w:rsidRDefault="00EC374C" w:rsidP="00EC374C">
            <w:pPr>
              <w:jc w:val="center"/>
              <w:rPr>
                <w:rFonts w:cs="David"/>
                <w:sz w:val="20"/>
                <w:szCs w:val="20"/>
              </w:rPr>
            </w:pPr>
          </w:p>
        </w:tc>
        <w:tc>
          <w:tcPr>
            <w:tcW w:w="2404" w:type="dxa"/>
            <w:gridSpan w:val="2"/>
          </w:tcPr>
          <w:p w14:paraId="64EEB73D" w14:textId="77777777" w:rsidR="00EC374C" w:rsidRPr="00632AE1" w:rsidRDefault="00EC374C" w:rsidP="00EC374C">
            <w:pPr>
              <w:jc w:val="right"/>
              <w:rPr>
                <w:rFonts w:cs="David"/>
                <w:sz w:val="20"/>
                <w:szCs w:val="20"/>
              </w:rPr>
            </w:pPr>
            <w:r w:rsidRPr="00632AE1">
              <w:rPr>
                <w:rFonts w:cs="David"/>
                <w:sz w:val="20"/>
                <w:szCs w:val="20"/>
              </w:rPr>
              <w:t>The applications for division from this application have not yet been published</w:t>
            </w:r>
          </w:p>
        </w:tc>
      </w:tr>
      <w:tr w:rsidR="00EC374C" w:rsidRPr="00632AE1" w14:paraId="2013EF51" w14:textId="77777777" w:rsidTr="00EC374C">
        <w:trPr>
          <w:gridAfter w:val="1"/>
          <w:wAfter w:w="170" w:type="dxa"/>
          <w:jc w:val="center"/>
        </w:trPr>
        <w:tc>
          <w:tcPr>
            <w:tcW w:w="2320" w:type="dxa"/>
            <w:gridSpan w:val="3"/>
          </w:tcPr>
          <w:p w14:paraId="3BFEBE65" w14:textId="77777777" w:rsidR="00EC374C" w:rsidRPr="00632AE1" w:rsidRDefault="00EC374C" w:rsidP="00EC374C">
            <w:pPr>
              <w:jc w:val="right"/>
              <w:rPr>
                <w:rFonts w:cs="David"/>
                <w:sz w:val="20"/>
                <w:szCs w:val="20"/>
              </w:rPr>
            </w:pPr>
          </w:p>
        </w:tc>
        <w:tc>
          <w:tcPr>
            <w:tcW w:w="1572" w:type="dxa"/>
            <w:gridSpan w:val="4"/>
          </w:tcPr>
          <w:p w14:paraId="36DB06E1" w14:textId="77777777" w:rsidR="00EC374C" w:rsidRPr="00632AE1" w:rsidRDefault="00EC374C" w:rsidP="00EC374C">
            <w:pPr>
              <w:jc w:val="right"/>
              <w:rPr>
                <w:rFonts w:cs="David"/>
                <w:sz w:val="20"/>
                <w:szCs w:val="20"/>
              </w:rPr>
            </w:pPr>
          </w:p>
        </w:tc>
        <w:tc>
          <w:tcPr>
            <w:tcW w:w="3892" w:type="dxa"/>
            <w:gridSpan w:val="4"/>
          </w:tcPr>
          <w:p w14:paraId="0BA3A595" w14:textId="77777777" w:rsidR="00EC374C" w:rsidRPr="00632AE1" w:rsidRDefault="00EC374C" w:rsidP="00EC374C">
            <w:pPr>
              <w:jc w:val="right"/>
              <w:rPr>
                <w:rFonts w:cs="David"/>
                <w:sz w:val="20"/>
                <w:szCs w:val="20"/>
              </w:rPr>
            </w:pPr>
          </w:p>
        </w:tc>
      </w:tr>
      <w:tr w:rsidR="00EC374C" w:rsidRPr="00632AE1" w14:paraId="5C96E321" w14:textId="77777777" w:rsidTr="00EC374C">
        <w:tblPrEx>
          <w:jc w:val="left"/>
          <w:tblLook w:val="0000" w:firstRow="0" w:lastRow="0" w:firstColumn="0" w:lastColumn="0" w:noHBand="0" w:noVBand="0"/>
        </w:tblPrEx>
        <w:trPr>
          <w:gridBefore w:val="1"/>
          <w:wBefore w:w="70" w:type="dxa"/>
        </w:trPr>
        <w:tc>
          <w:tcPr>
            <w:tcW w:w="7884" w:type="dxa"/>
            <w:gridSpan w:val="11"/>
          </w:tcPr>
          <w:p w14:paraId="37D0B405" w14:textId="77777777" w:rsidR="00EC374C" w:rsidRPr="00632AE1" w:rsidRDefault="00EC374C" w:rsidP="00EC374C">
            <w:pPr>
              <w:bidi w:val="0"/>
              <w:jc w:val="center"/>
              <w:rPr>
                <w:rFonts w:cs="David"/>
                <w:sz w:val="20"/>
                <w:szCs w:val="20"/>
              </w:rPr>
            </w:pPr>
            <w:r w:rsidRPr="00632AE1">
              <w:rPr>
                <w:rFonts w:cs="David"/>
                <w:sz w:val="20"/>
                <w:szCs w:val="20"/>
              </w:rPr>
              <w:t>__________________</w:t>
            </w:r>
          </w:p>
        </w:tc>
      </w:tr>
    </w:tbl>
    <w:p w14:paraId="2394557D" w14:textId="77777777" w:rsidR="00EC374C" w:rsidRPr="00632AE1" w:rsidRDefault="00EC374C" w:rsidP="00EC374C">
      <w:pPr>
        <w:rPr>
          <w:rFonts w:cs="David"/>
          <w:rtl/>
        </w:rPr>
      </w:pPr>
      <w:r>
        <w:rPr>
          <w:rFonts w:cs="David"/>
          <w:rtl/>
        </w:rPr>
        <w:br/>
      </w:r>
    </w:p>
    <w:tbl>
      <w:tblPr>
        <w:bidiVisual/>
        <w:tblW w:w="8075" w:type="dxa"/>
        <w:jc w:val="center"/>
        <w:tblLook w:val="01E0" w:firstRow="1" w:lastRow="1" w:firstColumn="1" w:lastColumn="1" w:noHBand="0" w:noVBand="0"/>
      </w:tblPr>
      <w:tblGrid>
        <w:gridCol w:w="57"/>
        <w:gridCol w:w="451"/>
        <w:gridCol w:w="1912"/>
        <w:gridCol w:w="1032"/>
        <w:gridCol w:w="398"/>
        <w:gridCol w:w="153"/>
        <w:gridCol w:w="77"/>
        <w:gridCol w:w="1486"/>
        <w:gridCol w:w="550"/>
        <w:gridCol w:w="1361"/>
        <w:gridCol w:w="166"/>
        <w:gridCol w:w="432"/>
      </w:tblGrid>
      <w:tr w:rsidR="00EC374C" w:rsidRPr="00632AE1" w14:paraId="163E2C3C" w14:textId="77777777" w:rsidTr="00343CD0">
        <w:trPr>
          <w:trHeight w:val="485"/>
          <w:jc w:val="center"/>
        </w:trPr>
        <w:tc>
          <w:tcPr>
            <w:tcW w:w="4003" w:type="dxa"/>
            <w:gridSpan w:val="6"/>
          </w:tcPr>
          <w:p w14:paraId="0CA0507D" w14:textId="77777777" w:rsidR="00EC374C" w:rsidRPr="00360F5F" w:rsidRDefault="000863EF" w:rsidP="00EC374C">
            <w:pPr>
              <w:jc w:val="right"/>
              <w:rPr>
                <w:b/>
                <w:bCs/>
                <w:color w:val="0000FF"/>
                <w:sz w:val="20"/>
                <w:szCs w:val="20"/>
                <w:u w:val="single"/>
                <w:rtl/>
              </w:rPr>
            </w:pPr>
            <w:hyperlink r:id="rId945" w:history="1">
              <w:r w:rsidR="00EC374C" w:rsidRPr="00360F5F">
                <w:rPr>
                  <w:rStyle w:val="Hyperlink"/>
                  <w:sz w:val="20"/>
                </w:rPr>
                <w:t>275257</w:t>
              </w:r>
            </w:hyperlink>
          </w:p>
        </w:tc>
        <w:tc>
          <w:tcPr>
            <w:tcW w:w="4072" w:type="dxa"/>
            <w:gridSpan w:val="6"/>
          </w:tcPr>
          <w:p w14:paraId="7D3C8819" w14:textId="77777777" w:rsidR="00EC374C" w:rsidRPr="00360F5F" w:rsidRDefault="00EC374C" w:rsidP="00EC374C">
            <w:pPr>
              <w:rPr>
                <w:sz w:val="20"/>
                <w:szCs w:val="20"/>
                <w:rtl/>
              </w:rPr>
            </w:pPr>
            <w:r w:rsidRPr="00360F5F">
              <w:rPr>
                <w:sz w:val="20"/>
                <w:szCs w:val="20"/>
                <w:rtl/>
              </w:rPr>
              <w:t>[21][11]</w:t>
            </w:r>
          </w:p>
        </w:tc>
      </w:tr>
      <w:tr w:rsidR="00EC374C" w:rsidRPr="00632AE1" w14:paraId="707CFB79" w14:textId="77777777" w:rsidTr="00343CD0">
        <w:trPr>
          <w:jc w:val="center"/>
        </w:trPr>
        <w:tc>
          <w:tcPr>
            <w:tcW w:w="4003" w:type="dxa"/>
            <w:gridSpan w:val="6"/>
          </w:tcPr>
          <w:p w14:paraId="6A33A4BB" w14:textId="77777777" w:rsidR="00EC374C" w:rsidRDefault="00EC374C" w:rsidP="00EC374C">
            <w:pPr>
              <w:rPr>
                <w:rFonts w:cs="David"/>
                <w:b/>
                <w:bCs/>
                <w:sz w:val="20"/>
                <w:szCs w:val="20"/>
                <w:rtl/>
              </w:rPr>
            </w:pPr>
            <w:r>
              <w:rPr>
                <w:rFonts w:cs="David"/>
                <w:b/>
                <w:bCs/>
                <w:sz w:val="20"/>
                <w:szCs w:val="20"/>
                <w:rtl/>
              </w:rPr>
              <w:t>שיטה, התקן ומוצר תוכנת מחשב לבחירת תהליך הסתרת אובדן חבילות</w:t>
            </w:r>
          </w:p>
          <w:p w14:paraId="5A4376D8" w14:textId="77777777" w:rsidR="00EC374C" w:rsidRPr="00632AE1" w:rsidRDefault="00EC374C" w:rsidP="00EC374C">
            <w:pPr>
              <w:rPr>
                <w:rFonts w:cs="David"/>
                <w:b/>
                <w:bCs/>
                <w:sz w:val="20"/>
                <w:szCs w:val="20"/>
                <w:rtl/>
              </w:rPr>
            </w:pPr>
          </w:p>
        </w:tc>
        <w:tc>
          <w:tcPr>
            <w:tcW w:w="3474" w:type="dxa"/>
            <w:gridSpan w:val="4"/>
          </w:tcPr>
          <w:p w14:paraId="69331F4C" w14:textId="77777777" w:rsidR="00EC374C" w:rsidRDefault="00EC374C" w:rsidP="00EC374C">
            <w:pPr>
              <w:jc w:val="right"/>
              <w:rPr>
                <w:rFonts w:cs="David"/>
                <w:b/>
                <w:bCs/>
                <w:sz w:val="20"/>
                <w:szCs w:val="20"/>
              </w:rPr>
            </w:pPr>
            <w:r>
              <w:rPr>
                <w:rFonts w:cs="David"/>
                <w:b/>
                <w:bCs/>
                <w:sz w:val="20"/>
                <w:szCs w:val="20"/>
              </w:rPr>
              <w:t>METHOD, DEVICE AND COMPUTER PROGRAM PRODUCT FOR SELECTING A PACKET LOSS CONCEALMENT PROCEDURE</w:t>
            </w:r>
          </w:p>
          <w:p w14:paraId="694496DA" w14:textId="77777777" w:rsidR="00EC374C" w:rsidRPr="00632AE1" w:rsidRDefault="00EC374C" w:rsidP="00EC374C">
            <w:pPr>
              <w:jc w:val="right"/>
              <w:rPr>
                <w:rFonts w:cs="David"/>
                <w:b/>
                <w:bCs/>
                <w:sz w:val="20"/>
                <w:szCs w:val="20"/>
              </w:rPr>
            </w:pPr>
          </w:p>
        </w:tc>
        <w:tc>
          <w:tcPr>
            <w:tcW w:w="598" w:type="dxa"/>
            <w:gridSpan w:val="2"/>
          </w:tcPr>
          <w:p w14:paraId="075C06C9" w14:textId="77777777" w:rsidR="00EC374C" w:rsidRPr="00632AE1" w:rsidRDefault="00EC374C" w:rsidP="00EC374C">
            <w:pPr>
              <w:jc w:val="right"/>
              <w:rPr>
                <w:sz w:val="20"/>
                <w:szCs w:val="20"/>
              </w:rPr>
            </w:pPr>
            <w:r>
              <w:rPr>
                <w:sz w:val="20"/>
                <w:szCs w:val="20"/>
                <w:rtl/>
              </w:rPr>
              <w:t>[54]</w:t>
            </w:r>
          </w:p>
        </w:tc>
      </w:tr>
      <w:tr w:rsidR="00EC374C" w:rsidRPr="00632AE1" w14:paraId="2B22DBB3" w14:textId="77777777" w:rsidTr="00343CD0">
        <w:trPr>
          <w:jc w:val="center"/>
        </w:trPr>
        <w:tc>
          <w:tcPr>
            <w:tcW w:w="508" w:type="dxa"/>
            <w:gridSpan w:val="2"/>
          </w:tcPr>
          <w:p w14:paraId="05C8427A" w14:textId="77777777" w:rsidR="00EC374C" w:rsidRPr="00632AE1" w:rsidRDefault="00EC374C" w:rsidP="00EC374C">
            <w:pPr>
              <w:rPr>
                <w:rFonts w:cs="David"/>
                <w:sz w:val="20"/>
                <w:szCs w:val="20"/>
                <w:rtl/>
              </w:rPr>
            </w:pPr>
          </w:p>
        </w:tc>
        <w:tc>
          <w:tcPr>
            <w:tcW w:w="6969" w:type="dxa"/>
            <w:gridSpan w:val="8"/>
          </w:tcPr>
          <w:p w14:paraId="6EAAFCFD" w14:textId="77777777" w:rsidR="00EC374C" w:rsidRPr="00632AE1" w:rsidRDefault="00EC374C" w:rsidP="00EC374C">
            <w:pPr>
              <w:jc w:val="right"/>
              <w:rPr>
                <w:rFonts w:cs="David"/>
                <w:sz w:val="20"/>
                <w:szCs w:val="20"/>
              </w:rPr>
            </w:pPr>
            <w:r>
              <w:rPr>
                <w:rFonts w:cs="David"/>
                <w:sz w:val="20"/>
                <w:szCs w:val="20"/>
              </w:rPr>
              <w:t>12.05.2015</w:t>
            </w:r>
          </w:p>
        </w:tc>
        <w:tc>
          <w:tcPr>
            <w:tcW w:w="598" w:type="dxa"/>
            <w:gridSpan w:val="2"/>
          </w:tcPr>
          <w:p w14:paraId="30B8585E" w14:textId="77777777" w:rsidR="00EC374C" w:rsidRPr="00632AE1" w:rsidRDefault="00EC374C" w:rsidP="00EC374C">
            <w:pPr>
              <w:jc w:val="right"/>
              <w:rPr>
                <w:sz w:val="20"/>
                <w:szCs w:val="20"/>
              </w:rPr>
            </w:pPr>
            <w:r>
              <w:rPr>
                <w:sz w:val="20"/>
                <w:szCs w:val="20"/>
                <w:rtl/>
              </w:rPr>
              <w:t>[22]</w:t>
            </w:r>
          </w:p>
        </w:tc>
      </w:tr>
      <w:tr w:rsidR="00EC374C" w:rsidRPr="00632AE1" w14:paraId="79942E99" w14:textId="77777777" w:rsidTr="00343CD0">
        <w:trPr>
          <w:jc w:val="center"/>
        </w:trPr>
        <w:tc>
          <w:tcPr>
            <w:tcW w:w="508" w:type="dxa"/>
            <w:gridSpan w:val="2"/>
          </w:tcPr>
          <w:p w14:paraId="73533BCA" w14:textId="77777777" w:rsidR="00EC374C" w:rsidRPr="00632AE1" w:rsidRDefault="00EC374C" w:rsidP="00EC374C">
            <w:pPr>
              <w:rPr>
                <w:rFonts w:cs="David"/>
                <w:sz w:val="20"/>
                <w:szCs w:val="20"/>
                <w:rtl/>
              </w:rPr>
            </w:pPr>
          </w:p>
        </w:tc>
        <w:tc>
          <w:tcPr>
            <w:tcW w:w="2944" w:type="dxa"/>
            <w:gridSpan w:val="2"/>
          </w:tcPr>
          <w:p w14:paraId="5B29A573" w14:textId="77777777" w:rsidR="00EC374C" w:rsidRPr="00632AE1" w:rsidRDefault="00EC374C" w:rsidP="00EC374C">
            <w:pPr>
              <w:jc w:val="right"/>
              <w:rPr>
                <w:rFonts w:cs="David"/>
                <w:sz w:val="20"/>
                <w:szCs w:val="20"/>
              </w:rPr>
            </w:pPr>
            <w:r>
              <w:rPr>
                <w:rFonts w:cs="David"/>
                <w:sz w:val="20"/>
                <w:szCs w:val="20"/>
              </w:rPr>
              <w:t>US</w:t>
            </w:r>
          </w:p>
        </w:tc>
        <w:tc>
          <w:tcPr>
            <w:tcW w:w="551" w:type="dxa"/>
            <w:gridSpan w:val="2"/>
          </w:tcPr>
          <w:p w14:paraId="67BD0A5C" w14:textId="77777777" w:rsidR="00EC374C" w:rsidRPr="00632AE1" w:rsidRDefault="00EC374C" w:rsidP="00EC374C">
            <w:pPr>
              <w:jc w:val="right"/>
              <w:rPr>
                <w:sz w:val="20"/>
                <w:szCs w:val="20"/>
              </w:rPr>
            </w:pPr>
            <w:r>
              <w:rPr>
                <w:sz w:val="20"/>
                <w:szCs w:val="20"/>
                <w:rtl/>
              </w:rPr>
              <w:t>[33]</w:t>
            </w:r>
          </w:p>
        </w:tc>
        <w:tc>
          <w:tcPr>
            <w:tcW w:w="1563" w:type="dxa"/>
            <w:gridSpan w:val="2"/>
          </w:tcPr>
          <w:p w14:paraId="5A43669A" w14:textId="77777777" w:rsidR="00EC374C" w:rsidRPr="00632AE1" w:rsidRDefault="00EC374C" w:rsidP="00EC374C">
            <w:pPr>
              <w:jc w:val="right"/>
              <w:rPr>
                <w:rFonts w:cs="David"/>
                <w:sz w:val="20"/>
                <w:szCs w:val="20"/>
              </w:rPr>
            </w:pPr>
            <w:r>
              <w:rPr>
                <w:rFonts w:cs="David"/>
                <w:sz w:val="20"/>
                <w:szCs w:val="20"/>
              </w:rPr>
              <w:t>15.05.2014</w:t>
            </w:r>
          </w:p>
        </w:tc>
        <w:tc>
          <w:tcPr>
            <w:tcW w:w="550" w:type="dxa"/>
          </w:tcPr>
          <w:p w14:paraId="66C41376" w14:textId="77777777" w:rsidR="00EC374C" w:rsidRPr="00632AE1" w:rsidRDefault="00EC374C" w:rsidP="00EC374C">
            <w:pPr>
              <w:jc w:val="right"/>
              <w:rPr>
                <w:sz w:val="20"/>
                <w:szCs w:val="20"/>
                <w:rtl/>
              </w:rPr>
            </w:pPr>
            <w:r>
              <w:rPr>
                <w:sz w:val="20"/>
                <w:szCs w:val="20"/>
                <w:rtl/>
              </w:rPr>
              <w:t>[32]</w:t>
            </w:r>
          </w:p>
        </w:tc>
        <w:tc>
          <w:tcPr>
            <w:tcW w:w="1361" w:type="dxa"/>
          </w:tcPr>
          <w:p w14:paraId="0B2B76D4" w14:textId="77777777" w:rsidR="00EC374C" w:rsidRPr="00632AE1" w:rsidRDefault="00EC374C" w:rsidP="00EC374C">
            <w:pPr>
              <w:jc w:val="right"/>
              <w:rPr>
                <w:rFonts w:cs="David"/>
                <w:sz w:val="20"/>
                <w:szCs w:val="20"/>
              </w:rPr>
            </w:pPr>
            <w:r>
              <w:rPr>
                <w:rFonts w:cs="David"/>
                <w:sz w:val="20"/>
                <w:szCs w:val="20"/>
              </w:rPr>
              <w:t>61/993,814</w:t>
            </w:r>
          </w:p>
        </w:tc>
        <w:tc>
          <w:tcPr>
            <w:tcW w:w="598" w:type="dxa"/>
            <w:gridSpan w:val="2"/>
          </w:tcPr>
          <w:p w14:paraId="1D7A5824" w14:textId="77777777" w:rsidR="00EC374C" w:rsidRPr="00632AE1" w:rsidRDefault="00EC374C" w:rsidP="00EC374C">
            <w:pPr>
              <w:jc w:val="right"/>
              <w:rPr>
                <w:sz w:val="20"/>
                <w:szCs w:val="20"/>
              </w:rPr>
            </w:pPr>
            <w:r>
              <w:rPr>
                <w:sz w:val="20"/>
                <w:szCs w:val="20"/>
                <w:rtl/>
              </w:rPr>
              <w:t>[31]</w:t>
            </w:r>
          </w:p>
        </w:tc>
      </w:tr>
      <w:tr w:rsidR="00EC374C" w:rsidRPr="00632AE1" w14:paraId="5A96FF8D" w14:textId="77777777" w:rsidTr="00343CD0">
        <w:trPr>
          <w:jc w:val="center"/>
        </w:trPr>
        <w:tc>
          <w:tcPr>
            <w:tcW w:w="7477" w:type="dxa"/>
            <w:gridSpan w:val="10"/>
          </w:tcPr>
          <w:p w14:paraId="44CC9566" w14:textId="77777777" w:rsidR="00EC374C" w:rsidRPr="00632AE1" w:rsidRDefault="00EC374C" w:rsidP="00EC374C">
            <w:pPr>
              <w:jc w:val="right"/>
              <w:rPr>
                <w:rFonts w:cs="David"/>
                <w:sz w:val="20"/>
                <w:szCs w:val="20"/>
              </w:rPr>
            </w:pPr>
            <w:r w:rsidRPr="00632AE1">
              <w:rPr>
                <w:sz w:val="20"/>
                <w:szCs w:val="20"/>
              </w:rPr>
              <w:t>Int. Cl.</w:t>
            </w:r>
            <w:r>
              <w:rPr>
                <w:sz w:val="20"/>
                <w:szCs w:val="20"/>
              </w:rPr>
              <w:t>(2020.01) G10L  19//00, 19//005, 25//18, 25//51, H04L 12//26, 29//06, 29//14</w:t>
            </w:r>
          </w:p>
        </w:tc>
        <w:tc>
          <w:tcPr>
            <w:tcW w:w="598" w:type="dxa"/>
            <w:gridSpan w:val="2"/>
          </w:tcPr>
          <w:p w14:paraId="778C4098" w14:textId="77777777" w:rsidR="00EC374C" w:rsidRPr="00632AE1" w:rsidRDefault="00EC374C" w:rsidP="00EC374C">
            <w:pPr>
              <w:jc w:val="right"/>
              <w:rPr>
                <w:sz w:val="20"/>
                <w:szCs w:val="20"/>
              </w:rPr>
            </w:pPr>
            <w:r>
              <w:rPr>
                <w:sz w:val="20"/>
                <w:szCs w:val="20"/>
                <w:rtl/>
              </w:rPr>
              <w:t>[51]</w:t>
            </w:r>
          </w:p>
        </w:tc>
      </w:tr>
      <w:tr w:rsidR="00EC374C" w:rsidRPr="00632AE1" w14:paraId="6BC3DC45" w14:textId="77777777" w:rsidTr="00343CD0">
        <w:trPr>
          <w:jc w:val="center"/>
        </w:trPr>
        <w:tc>
          <w:tcPr>
            <w:tcW w:w="508" w:type="dxa"/>
            <w:gridSpan w:val="2"/>
          </w:tcPr>
          <w:p w14:paraId="6DD6B9A2" w14:textId="77777777" w:rsidR="00EC374C" w:rsidRPr="00632AE1" w:rsidRDefault="00EC374C" w:rsidP="00EC374C">
            <w:pPr>
              <w:rPr>
                <w:rFonts w:cs="David"/>
                <w:sz w:val="20"/>
                <w:szCs w:val="20"/>
                <w:rtl/>
              </w:rPr>
            </w:pPr>
          </w:p>
        </w:tc>
        <w:tc>
          <w:tcPr>
            <w:tcW w:w="6969" w:type="dxa"/>
            <w:gridSpan w:val="8"/>
          </w:tcPr>
          <w:p w14:paraId="619C6DE4" w14:textId="77777777" w:rsidR="00EC374C" w:rsidRPr="00632AE1" w:rsidRDefault="00EC374C" w:rsidP="00EC374C">
            <w:pPr>
              <w:jc w:val="right"/>
              <w:rPr>
                <w:rFonts w:cs="David"/>
                <w:sz w:val="20"/>
                <w:szCs w:val="20"/>
              </w:rPr>
            </w:pPr>
            <w:r>
              <w:rPr>
                <w:rFonts w:cs="David"/>
                <w:sz w:val="20"/>
                <w:szCs w:val="20"/>
              </w:rPr>
              <w:t>DIVISION FROM 253262</w:t>
            </w:r>
          </w:p>
        </w:tc>
        <w:tc>
          <w:tcPr>
            <w:tcW w:w="598" w:type="dxa"/>
            <w:gridSpan w:val="2"/>
          </w:tcPr>
          <w:p w14:paraId="4930AF5A" w14:textId="77777777" w:rsidR="00EC374C" w:rsidRPr="00632AE1" w:rsidRDefault="00EC374C" w:rsidP="00EC374C">
            <w:pPr>
              <w:jc w:val="right"/>
              <w:rPr>
                <w:sz w:val="20"/>
                <w:szCs w:val="20"/>
              </w:rPr>
            </w:pPr>
            <w:r>
              <w:rPr>
                <w:sz w:val="20"/>
                <w:szCs w:val="20"/>
                <w:rtl/>
              </w:rPr>
              <w:t>[62]</w:t>
            </w:r>
          </w:p>
        </w:tc>
      </w:tr>
      <w:tr w:rsidR="00EC374C" w:rsidRPr="00632AE1" w14:paraId="14ED9820" w14:textId="77777777" w:rsidTr="00343CD0">
        <w:trPr>
          <w:jc w:val="center"/>
        </w:trPr>
        <w:tc>
          <w:tcPr>
            <w:tcW w:w="4003" w:type="dxa"/>
            <w:gridSpan w:val="6"/>
          </w:tcPr>
          <w:p w14:paraId="53E63555" w14:textId="77777777" w:rsidR="00EC374C" w:rsidRPr="00632AE1" w:rsidRDefault="00EC374C" w:rsidP="00EC374C">
            <w:pPr>
              <w:rPr>
                <w:rFonts w:cs="Guttman Hodes"/>
                <w:sz w:val="20"/>
                <w:szCs w:val="20"/>
                <w:rtl/>
              </w:rPr>
            </w:pPr>
          </w:p>
        </w:tc>
        <w:tc>
          <w:tcPr>
            <w:tcW w:w="3474" w:type="dxa"/>
            <w:gridSpan w:val="4"/>
          </w:tcPr>
          <w:p w14:paraId="4198D7DE" w14:textId="77777777" w:rsidR="00EC374C" w:rsidRPr="00632AE1" w:rsidRDefault="00EC374C" w:rsidP="00EC374C">
            <w:pPr>
              <w:jc w:val="right"/>
              <w:rPr>
                <w:rFonts w:cs="David"/>
                <w:sz w:val="20"/>
                <w:szCs w:val="20"/>
                <w:rtl/>
              </w:rPr>
            </w:pPr>
            <w:r>
              <w:rPr>
                <w:rFonts w:cs="David"/>
                <w:sz w:val="20"/>
                <w:szCs w:val="20"/>
              </w:rPr>
              <w:t>TELEFONAKTIEBOLAGET LM ERICSSON (PUBL), SWEDEN</w:t>
            </w:r>
          </w:p>
        </w:tc>
        <w:tc>
          <w:tcPr>
            <w:tcW w:w="598" w:type="dxa"/>
            <w:gridSpan w:val="2"/>
          </w:tcPr>
          <w:p w14:paraId="1F9E3F42" w14:textId="77777777" w:rsidR="00EC374C" w:rsidRPr="00632AE1" w:rsidRDefault="00EC374C" w:rsidP="00EC374C">
            <w:pPr>
              <w:jc w:val="right"/>
              <w:rPr>
                <w:sz w:val="20"/>
                <w:szCs w:val="20"/>
              </w:rPr>
            </w:pPr>
            <w:r>
              <w:rPr>
                <w:sz w:val="20"/>
                <w:szCs w:val="20"/>
                <w:rtl/>
              </w:rPr>
              <w:t>[71]</w:t>
            </w:r>
          </w:p>
        </w:tc>
      </w:tr>
      <w:tr w:rsidR="00EC374C" w:rsidRPr="00632AE1" w14:paraId="6BC9F964" w14:textId="77777777" w:rsidTr="00343CD0">
        <w:trPr>
          <w:jc w:val="center"/>
        </w:trPr>
        <w:tc>
          <w:tcPr>
            <w:tcW w:w="508" w:type="dxa"/>
            <w:gridSpan w:val="2"/>
          </w:tcPr>
          <w:p w14:paraId="79F1D299" w14:textId="77777777" w:rsidR="00EC374C" w:rsidRPr="00632AE1" w:rsidRDefault="00EC374C" w:rsidP="00EC374C">
            <w:pPr>
              <w:rPr>
                <w:rFonts w:cs="Guttman Hodes"/>
                <w:sz w:val="20"/>
                <w:szCs w:val="20"/>
                <w:rtl/>
              </w:rPr>
            </w:pPr>
          </w:p>
        </w:tc>
        <w:tc>
          <w:tcPr>
            <w:tcW w:w="6969" w:type="dxa"/>
            <w:gridSpan w:val="8"/>
          </w:tcPr>
          <w:p w14:paraId="4D2922A7" w14:textId="77777777" w:rsidR="00EC374C" w:rsidRPr="00632AE1" w:rsidRDefault="00EC374C" w:rsidP="00EC374C">
            <w:pPr>
              <w:jc w:val="right"/>
              <w:rPr>
                <w:rFonts w:cs="Guttman Hodes"/>
                <w:sz w:val="20"/>
                <w:szCs w:val="20"/>
              </w:rPr>
            </w:pPr>
            <w:r>
              <w:rPr>
                <w:rFonts w:cs="Guttman Hodes"/>
                <w:sz w:val="20"/>
                <w:szCs w:val="20"/>
              </w:rPr>
              <w:t>WO/2015/174911</w:t>
            </w:r>
          </w:p>
        </w:tc>
        <w:tc>
          <w:tcPr>
            <w:tcW w:w="598" w:type="dxa"/>
            <w:gridSpan w:val="2"/>
          </w:tcPr>
          <w:p w14:paraId="3E23503D" w14:textId="77777777" w:rsidR="00EC374C" w:rsidRPr="00632AE1" w:rsidRDefault="00EC374C" w:rsidP="00EC374C">
            <w:pPr>
              <w:jc w:val="right"/>
              <w:rPr>
                <w:sz w:val="20"/>
                <w:szCs w:val="20"/>
              </w:rPr>
            </w:pPr>
            <w:r>
              <w:rPr>
                <w:sz w:val="20"/>
                <w:szCs w:val="20"/>
                <w:rtl/>
              </w:rPr>
              <w:t>[87]</w:t>
            </w:r>
          </w:p>
        </w:tc>
      </w:tr>
      <w:tr w:rsidR="00EC374C" w:rsidRPr="00632AE1" w14:paraId="3264D476" w14:textId="77777777" w:rsidTr="00343CD0">
        <w:trPr>
          <w:jc w:val="center"/>
        </w:trPr>
        <w:tc>
          <w:tcPr>
            <w:tcW w:w="4003" w:type="dxa"/>
            <w:gridSpan w:val="6"/>
          </w:tcPr>
          <w:p w14:paraId="3E716B3D" w14:textId="77777777" w:rsidR="00EC374C" w:rsidRDefault="00EC374C" w:rsidP="00EC374C">
            <w:pPr>
              <w:rPr>
                <w:rFonts w:cs="Guttman Hodes"/>
                <w:sz w:val="20"/>
                <w:szCs w:val="20"/>
                <w:rtl/>
              </w:rPr>
            </w:pPr>
            <w:r>
              <w:rPr>
                <w:rFonts w:cs="Guttman Hodes"/>
                <w:sz w:val="20"/>
                <w:szCs w:val="20"/>
                <w:rtl/>
              </w:rPr>
              <w:t>וולף, ברגמן וגולר,</w:t>
            </w:r>
          </w:p>
          <w:p w14:paraId="202BCB05" w14:textId="77777777" w:rsidR="00EC374C" w:rsidRPr="00632AE1" w:rsidRDefault="00EC374C" w:rsidP="00EC374C">
            <w:pPr>
              <w:rPr>
                <w:rFonts w:cs="Guttman Hodes"/>
                <w:sz w:val="20"/>
                <w:szCs w:val="20"/>
                <w:rtl/>
              </w:rPr>
            </w:pPr>
            <w:r>
              <w:rPr>
                <w:rFonts w:cs="Guttman Hodes"/>
                <w:sz w:val="20"/>
                <w:szCs w:val="20"/>
                <w:rtl/>
              </w:rPr>
              <w:t>ת.ד. 1352, ירושלים</w:t>
            </w:r>
          </w:p>
        </w:tc>
        <w:tc>
          <w:tcPr>
            <w:tcW w:w="3474" w:type="dxa"/>
            <w:gridSpan w:val="4"/>
          </w:tcPr>
          <w:p w14:paraId="4B1839B6" w14:textId="77777777" w:rsidR="00EC374C" w:rsidRDefault="00EC374C" w:rsidP="00EC374C">
            <w:pPr>
              <w:jc w:val="right"/>
              <w:rPr>
                <w:rFonts w:cs="David"/>
                <w:sz w:val="20"/>
                <w:szCs w:val="20"/>
              </w:rPr>
            </w:pPr>
            <w:r>
              <w:rPr>
                <w:rFonts w:cs="David"/>
                <w:sz w:val="20"/>
                <w:szCs w:val="20"/>
              </w:rPr>
              <w:t>WOLFF, BREGMAN AND GOLLER,</w:t>
            </w:r>
          </w:p>
          <w:p w14:paraId="7B6ACC1D" w14:textId="77777777" w:rsidR="00EC374C" w:rsidRDefault="00EC374C" w:rsidP="00EC374C">
            <w:pPr>
              <w:jc w:val="right"/>
              <w:rPr>
                <w:rFonts w:cs="David"/>
                <w:sz w:val="20"/>
                <w:szCs w:val="20"/>
              </w:rPr>
            </w:pPr>
            <w:r>
              <w:rPr>
                <w:rFonts w:cs="David"/>
                <w:sz w:val="20"/>
                <w:szCs w:val="20"/>
              </w:rPr>
              <w:t xml:space="preserve"> P.O.B. 1352,</w:t>
            </w:r>
          </w:p>
          <w:p w14:paraId="4B255BF0" w14:textId="77777777" w:rsidR="00EC374C" w:rsidRPr="00632AE1" w:rsidRDefault="00EC374C" w:rsidP="00EC374C">
            <w:pPr>
              <w:jc w:val="right"/>
              <w:rPr>
                <w:rFonts w:cs="David"/>
                <w:sz w:val="20"/>
                <w:szCs w:val="20"/>
                <w:rtl/>
              </w:rPr>
            </w:pPr>
            <w:r>
              <w:rPr>
                <w:rFonts w:cs="David"/>
                <w:sz w:val="20"/>
                <w:szCs w:val="20"/>
              </w:rPr>
              <w:t>JERUSALEM 91013</w:t>
            </w:r>
          </w:p>
        </w:tc>
        <w:tc>
          <w:tcPr>
            <w:tcW w:w="598" w:type="dxa"/>
            <w:gridSpan w:val="2"/>
          </w:tcPr>
          <w:p w14:paraId="7344D323" w14:textId="77777777" w:rsidR="00EC374C" w:rsidRPr="00632AE1" w:rsidRDefault="00EC374C" w:rsidP="00EC374C">
            <w:pPr>
              <w:jc w:val="right"/>
              <w:rPr>
                <w:sz w:val="20"/>
                <w:szCs w:val="20"/>
                <w:rtl/>
              </w:rPr>
            </w:pPr>
            <w:r>
              <w:rPr>
                <w:sz w:val="20"/>
                <w:szCs w:val="20"/>
                <w:rtl/>
              </w:rPr>
              <w:t>[74]</w:t>
            </w:r>
          </w:p>
        </w:tc>
      </w:tr>
      <w:tr w:rsidR="00EC374C" w:rsidRPr="00632AE1" w14:paraId="5C8FABE8" w14:textId="77777777" w:rsidTr="00343CD0">
        <w:trPr>
          <w:jc w:val="center"/>
        </w:trPr>
        <w:tc>
          <w:tcPr>
            <w:tcW w:w="2420" w:type="dxa"/>
            <w:gridSpan w:val="3"/>
          </w:tcPr>
          <w:p w14:paraId="61377853" w14:textId="77777777" w:rsidR="00EC374C" w:rsidRDefault="00EC374C" w:rsidP="00EC374C">
            <w:pPr>
              <w:jc w:val="right"/>
              <w:rPr>
                <w:rFonts w:cs="David"/>
                <w:sz w:val="20"/>
                <w:szCs w:val="20"/>
                <w:rtl/>
              </w:rPr>
            </w:pPr>
          </w:p>
          <w:p w14:paraId="280FF09B" w14:textId="77777777" w:rsidR="00FB35F0" w:rsidRDefault="00FB35F0" w:rsidP="00EC374C">
            <w:pPr>
              <w:jc w:val="right"/>
              <w:rPr>
                <w:rFonts w:cs="David"/>
                <w:sz w:val="20"/>
                <w:szCs w:val="20"/>
                <w:rtl/>
              </w:rPr>
            </w:pPr>
          </w:p>
          <w:p w14:paraId="068E25BB" w14:textId="77777777" w:rsidR="00FB35F0" w:rsidRDefault="00FB35F0" w:rsidP="00EC374C">
            <w:pPr>
              <w:jc w:val="right"/>
              <w:rPr>
                <w:rFonts w:cs="David"/>
                <w:sz w:val="20"/>
                <w:szCs w:val="20"/>
                <w:rtl/>
              </w:rPr>
            </w:pPr>
          </w:p>
          <w:p w14:paraId="164A2BFC" w14:textId="77777777" w:rsidR="00FB35F0" w:rsidRPr="00632AE1" w:rsidRDefault="00FB35F0" w:rsidP="00FB2B14">
            <w:pPr>
              <w:jc w:val="right"/>
              <w:rPr>
                <w:rFonts w:cs="David"/>
                <w:sz w:val="20"/>
                <w:szCs w:val="20"/>
              </w:rPr>
            </w:pPr>
          </w:p>
        </w:tc>
        <w:tc>
          <w:tcPr>
            <w:tcW w:w="1660" w:type="dxa"/>
            <w:gridSpan w:val="4"/>
          </w:tcPr>
          <w:p w14:paraId="36862D1A" w14:textId="77777777" w:rsidR="00EC374C" w:rsidRPr="00632AE1" w:rsidRDefault="00EC374C" w:rsidP="00EC374C">
            <w:pPr>
              <w:jc w:val="right"/>
              <w:rPr>
                <w:rFonts w:cs="David"/>
                <w:sz w:val="20"/>
                <w:szCs w:val="20"/>
              </w:rPr>
            </w:pPr>
          </w:p>
        </w:tc>
        <w:tc>
          <w:tcPr>
            <w:tcW w:w="3995" w:type="dxa"/>
            <w:gridSpan w:val="5"/>
          </w:tcPr>
          <w:p w14:paraId="547D0E05" w14:textId="77777777" w:rsidR="00EC374C" w:rsidRPr="00632AE1" w:rsidRDefault="00EC374C" w:rsidP="00EC374C">
            <w:pPr>
              <w:jc w:val="right"/>
              <w:rPr>
                <w:rFonts w:cs="David"/>
                <w:sz w:val="20"/>
                <w:szCs w:val="20"/>
              </w:rPr>
            </w:pPr>
          </w:p>
        </w:tc>
      </w:tr>
      <w:tr w:rsidR="00E945C4" w:rsidRPr="00632AE1" w14:paraId="68C73FBE" w14:textId="77777777" w:rsidTr="00343CD0">
        <w:tblPrEx>
          <w:jc w:val="left"/>
        </w:tblPrEx>
        <w:trPr>
          <w:gridBefore w:val="1"/>
          <w:gridAfter w:val="1"/>
          <w:wBefore w:w="57" w:type="dxa"/>
          <w:wAfter w:w="432" w:type="dxa"/>
        </w:trPr>
        <w:tc>
          <w:tcPr>
            <w:tcW w:w="3793" w:type="dxa"/>
            <w:gridSpan w:val="4"/>
          </w:tcPr>
          <w:p w14:paraId="0EC2D82C" w14:textId="77777777" w:rsidR="00E945C4" w:rsidRPr="00632AE1" w:rsidRDefault="00E945C4" w:rsidP="00E945C4">
            <w:pPr>
              <w:rPr>
                <w:rFonts w:cs="Guttman Hodes"/>
                <w:sz w:val="28"/>
                <w:szCs w:val="28"/>
                <w:rtl/>
              </w:rPr>
            </w:pPr>
            <w:r w:rsidRPr="00632AE1">
              <w:rPr>
                <w:rFonts w:cs="Guttman Hodes" w:hint="cs"/>
                <w:sz w:val="28"/>
                <w:szCs w:val="28"/>
                <w:rtl/>
              </w:rPr>
              <w:t>פטנטים</w:t>
            </w:r>
          </w:p>
        </w:tc>
        <w:tc>
          <w:tcPr>
            <w:tcW w:w="3793" w:type="dxa"/>
            <w:gridSpan w:val="6"/>
          </w:tcPr>
          <w:p w14:paraId="63EBD13F" w14:textId="77777777" w:rsidR="00E945C4" w:rsidRPr="00632AE1" w:rsidRDefault="00E945C4" w:rsidP="00E945C4">
            <w:pPr>
              <w:jc w:val="right"/>
              <w:rPr>
                <w:sz w:val="28"/>
                <w:szCs w:val="28"/>
              </w:rPr>
            </w:pPr>
            <w:r w:rsidRPr="00632AE1">
              <w:rPr>
                <w:sz w:val="28"/>
                <w:szCs w:val="28"/>
              </w:rPr>
              <w:t>PATENTS</w:t>
            </w:r>
          </w:p>
        </w:tc>
      </w:tr>
    </w:tbl>
    <w:p w14:paraId="3EE53E68" w14:textId="77777777" w:rsidR="00E945C4" w:rsidRPr="00632AE1" w:rsidRDefault="00E945C4" w:rsidP="00E945C4">
      <w:pPr>
        <w:rPr>
          <w:sz w:val="28"/>
          <w:szCs w:val="28"/>
          <w:rtl/>
        </w:rPr>
      </w:pPr>
      <w:bookmarkStart w:id="8" w:name="tblGranted_eng"/>
      <w:bookmarkStart w:id="9" w:name="tblGranted_heb"/>
      <w:bookmarkEnd w:id="8"/>
      <w:bookmarkEnd w:id="9"/>
    </w:p>
    <w:tbl>
      <w:tblPr>
        <w:bidiVisual/>
        <w:tblW w:w="0" w:type="auto"/>
        <w:tblLook w:val="01E0" w:firstRow="1" w:lastRow="1" w:firstColumn="1" w:lastColumn="1" w:noHBand="0" w:noVBand="0"/>
      </w:tblPr>
      <w:tblGrid>
        <w:gridCol w:w="948"/>
        <w:gridCol w:w="948"/>
        <w:gridCol w:w="948"/>
        <w:gridCol w:w="949"/>
        <w:gridCol w:w="948"/>
        <w:gridCol w:w="948"/>
        <w:gridCol w:w="948"/>
        <w:gridCol w:w="949"/>
      </w:tblGrid>
      <w:tr w:rsidR="00E945C4" w:rsidRPr="00632AE1" w14:paraId="0CCE27EF" w14:textId="77777777" w:rsidTr="00E945C4">
        <w:tc>
          <w:tcPr>
            <w:tcW w:w="7586" w:type="dxa"/>
            <w:gridSpan w:val="8"/>
          </w:tcPr>
          <w:p w14:paraId="7B97E236" w14:textId="77777777" w:rsidR="00E945C4" w:rsidRPr="00632AE1" w:rsidRDefault="00E945C4" w:rsidP="00E945C4">
            <w:pPr>
              <w:jc w:val="center"/>
              <w:rPr>
                <w:rFonts w:cs="Guttman Hodes"/>
                <w:rtl/>
              </w:rPr>
            </w:pPr>
            <w:r w:rsidRPr="00632AE1">
              <w:rPr>
                <w:rFonts w:cs="Guttman Hodes" w:hint="cs"/>
                <w:rtl/>
              </w:rPr>
              <w:t>פטנטים שניתנו</w:t>
            </w:r>
          </w:p>
        </w:tc>
      </w:tr>
      <w:tr w:rsidR="00E945C4" w:rsidRPr="00632AE1" w14:paraId="07E3FB10" w14:textId="77777777" w:rsidTr="00E945C4">
        <w:tc>
          <w:tcPr>
            <w:tcW w:w="7586" w:type="dxa"/>
            <w:gridSpan w:val="8"/>
          </w:tcPr>
          <w:p w14:paraId="5BDEA81B" w14:textId="77777777" w:rsidR="00E945C4" w:rsidRPr="00632AE1" w:rsidRDefault="00E945C4" w:rsidP="00E945C4">
            <w:pPr>
              <w:jc w:val="center"/>
              <w:rPr>
                <w:rtl/>
              </w:rPr>
            </w:pPr>
            <w:r w:rsidRPr="00632AE1">
              <w:t>PATENTS GRANTED</w:t>
            </w:r>
          </w:p>
        </w:tc>
      </w:tr>
      <w:tr w:rsidR="00E945C4" w:rsidRPr="00632AE1" w14:paraId="7653BCA3" w14:textId="77777777" w:rsidTr="00E945C4">
        <w:tc>
          <w:tcPr>
            <w:tcW w:w="7586" w:type="dxa"/>
            <w:gridSpan w:val="8"/>
          </w:tcPr>
          <w:p w14:paraId="502353D4" w14:textId="77777777" w:rsidR="00E945C4" w:rsidRPr="00632AE1" w:rsidRDefault="00E945C4" w:rsidP="00E945C4">
            <w:pPr>
              <w:jc w:val="center"/>
              <w:rPr>
                <w:rFonts w:cs="David"/>
              </w:rPr>
            </w:pPr>
          </w:p>
        </w:tc>
      </w:tr>
      <w:tr w:rsidR="00E945C4" w:rsidRPr="00632AE1" w14:paraId="6344ADA5" w14:textId="77777777" w:rsidTr="00E945C4">
        <w:tc>
          <w:tcPr>
            <w:tcW w:w="948" w:type="dxa"/>
          </w:tcPr>
          <w:p w14:paraId="0578A424" w14:textId="77777777" w:rsidR="00E945C4" w:rsidRPr="00632AE1" w:rsidRDefault="00E945C4" w:rsidP="00E945C4">
            <w:pPr>
              <w:jc w:val="center"/>
              <w:rPr>
                <w:sz w:val="20"/>
                <w:szCs w:val="20"/>
              </w:rPr>
            </w:pPr>
            <w:r>
              <w:rPr>
                <w:sz w:val="20"/>
                <w:szCs w:val="20"/>
                <w:rtl/>
              </w:rPr>
              <w:t>223309</w:t>
            </w:r>
          </w:p>
        </w:tc>
        <w:tc>
          <w:tcPr>
            <w:tcW w:w="948" w:type="dxa"/>
          </w:tcPr>
          <w:p w14:paraId="003DB45A" w14:textId="77777777" w:rsidR="00E945C4" w:rsidRPr="00632AE1" w:rsidRDefault="00E945C4" w:rsidP="00E945C4">
            <w:pPr>
              <w:jc w:val="center"/>
              <w:rPr>
                <w:sz w:val="20"/>
                <w:szCs w:val="20"/>
              </w:rPr>
            </w:pPr>
            <w:r>
              <w:rPr>
                <w:sz w:val="20"/>
                <w:szCs w:val="20"/>
                <w:rtl/>
              </w:rPr>
              <w:t>223205</w:t>
            </w:r>
          </w:p>
        </w:tc>
        <w:tc>
          <w:tcPr>
            <w:tcW w:w="948" w:type="dxa"/>
          </w:tcPr>
          <w:p w14:paraId="5A3C87CE" w14:textId="77777777" w:rsidR="00E945C4" w:rsidRPr="00632AE1" w:rsidRDefault="00E945C4" w:rsidP="00E945C4">
            <w:pPr>
              <w:jc w:val="center"/>
              <w:rPr>
                <w:sz w:val="20"/>
                <w:szCs w:val="20"/>
              </w:rPr>
            </w:pPr>
            <w:r>
              <w:rPr>
                <w:sz w:val="20"/>
                <w:szCs w:val="20"/>
                <w:rtl/>
              </w:rPr>
              <w:t>223144</w:t>
            </w:r>
          </w:p>
        </w:tc>
        <w:tc>
          <w:tcPr>
            <w:tcW w:w="949" w:type="dxa"/>
          </w:tcPr>
          <w:p w14:paraId="5F32E2FF" w14:textId="77777777" w:rsidR="00E945C4" w:rsidRPr="00632AE1" w:rsidRDefault="00E945C4" w:rsidP="00E945C4">
            <w:pPr>
              <w:jc w:val="center"/>
              <w:rPr>
                <w:sz w:val="20"/>
                <w:szCs w:val="20"/>
              </w:rPr>
            </w:pPr>
            <w:r>
              <w:rPr>
                <w:sz w:val="20"/>
                <w:szCs w:val="20"/>
                <w:rtl/>
              </w:rPr>
              <w:t>222874</w:t>
            </w:r>
          </w:p>
        </w:tc>
        <w:tc>
          <w:tcPr>
            <w:tcW w:w="948" w:type="dxa"/>
          </w:tcPr>
          <w:p w14:paraId="3E3B2DD9" w14:textId="77777777" w:rsidR="00E945C4" w:rsidRPr="00632AE1" w:rsidRDefault="00E945C4" w:rsidP="00E945C4">
            <w:pPr>
              <w:jc w:val="center"/>
              <w:rPr>
                <w:sz w:val="20"/>
                <w:szCs w:val="20"/>
              </w:rPr>
            </w:pPr>
            <w:r>
              <w:rPr>
                <w:sz w:val="20"/>
                <w:szCs w:val="20"/>
                <w:rtl/>
              </w:rPr>
              <w:t>221607</w:t>
            </w:r>
          </w:p>
        </w:tc>
        <w:tc>
          <w:tcPr>
            <w:tcW w:w="948" w:type="dxa"/>
          </w:tcPr>
          <w:p w14:paraId="7F5AB62B" w14:textId="77777777" w:rsidR="00E945C4" w:rsidRPr="00632AE1" w:rsidRDefault="00E945C4" w:rsidP="00E945C4">
            <w:pPr>
              <w:jc w:val="center"/>
              <w:rPr>
                <w:sz w:val="20"/>
                <w:szCs w:val="20"/>
              </w:rPr>
            </w:pPr>
            <w:r>
              <w:rPr>
                <w:sz w:val="20"/>
                <w:szCs w:val="20"/>
                <w:rtl/>
              </w:rPr>
              <w:t>214079</w:t>
            </w:r>
          </w:p>
        </w:tc>
        <w:tc>
          <w:tcPr>
            <w:tcW w:w="948" w:type="dxa"/>
          </w:tcPr>
          <w:p w14:paraId="560B95BE" w14:textId="77777777" w:rsidR="00E945C4" w:rsidRPr="00632AE1" w:rsidRDefault="00E945C4" w:rsidP="00E945C4">
            <w:pPr>
              <w:jc w:val="center"/>
              <w:rPr>
                <w:sz w:val="20"/>
                <w:szCs w:val="20"/>
              </w:rPr>
            </w:pPr>
            <w:r>
              <w:rPr>
                <w:sz w:val="20"/>
                <w:szCs w:val="20"/>
                <w:rtl/>
              </w:rPr>
              <w:t>213234</w:t>
            </w:r>
          </w:p>
        </w:tc>
        <w:tc>
          <w:tcPr>
            <w:tcW w:w="949" w:type="dxa"/>
          </w:tcPr>
          <w:p w14:paraId="157C7943" w14:textId="77777777" w:rsidR="00E945C4" w:rsidRPr="00632AE1" w:rsidRDefault="00E945C4" w:rsidP="00E945C4">
            <w:pPr>
              <w:jc w:val="center"/>
              <w:rPr>
                <w:sz w:val="20"/>
                <w:szCs w:val="20"/>
              </w:rPr>
            </w:pPr>
            <w:r>
              <w:rPr>
                <w:sz w:val="20"/>
                <w:szCs w:val="20"/>
                <w:rtl/>
              </w:rPr>
              <w:t>210616</w:t>
            </w:r>
          </w:p>
        </w:tc>
      </w:tr>
      <w:tr w:rsidR="00E945C4" w:rsidRPr="00632AE1" w14:paraId="1B557FCC" w14:textId="77777777" w:rsidTr="00E945C4">
        <w:tc>
          <w:tcPr>
            <w:tcW w:w="948" w:type="dxa"/>
          </w:tcPr>
          <w:p w14:paraId="5CC67685" w14:textId="77777777" w:rsidR="00E945C4" w:rsidRDefault="00E945C4" w:rsidP="00E945C4">
            <w:pPr>
              <w:jc w:val="center"/>
              <w:rPr>
                <w:sz w:val="20"/>
                <w:szCs w:val="20"/>
                <w:rtl/>
              </w:rPr>
            </w:pPr>
            <w:r>
              <w:rPr>
                <w:sz w:val="20"/>
                <w:szCs w:val="20"/>
                <w:rtl/>
              </w:rPr>
              <w:t>227611</w:t>
            </w:r>
          </w:p>
        </w:tc>
        <w:tc>
          <w:tcPr>
            <w:tcW w:w="948" w:type="dxa"/>
          </w:tcPr>
          <w:p w14:paraId="44BDB584" w14:textId="77777777" w:rsidR="00E945C4" w:rsidRDefault="00E945C4" w:rsidP="00E945C4">
            <w:pPr>
              <w:jc w:val="center"/>
              <w:rPr>
                <w:sz w:val="20"/>
                <w:szCs w:val="20"/>
                <w:rtl/>
              </w:rPr>
            </w:pPr>
            <w:r>
              <w:rPr>
                <w:sz w:val="20"/>
                <w:szCs w:val="20"/>
                <w:rtl/>
              </w:rPr>
              <w:t>227312</w:t>
            </w:r>
          </w:p>
        </w:tc>
        <w:tc>
          <w:tcPr>
            <w:tcW w:w="948" w:type="dxa"/>
          </w:tcPr>
          <w:p w14:paraId="3CE963B1" w14:textId="77777777" w:rsidR="00E945C4" w:rsidRDefault="00E945C4" w:rsidP="00E945C4">
            <w:pPr>
              <w:jc w:val="center"/>
              <w:rPr>
                <w:sz w:val="20"/>
                <w:szCs w:val="20"/>
                <w:rtl/>
              </w:rPr>
            </w:pPr>
            <w:r>
              <w:rPr>
                <w:sz w:val="20"/>
                <w:szCs w:val="20"/>
                <w:rtl/>
              </w:rPr>
              <w:t>226926</w:t>
            </w:r>
          </w:p>
        </w:tc>
        <w:tc>
          <w:tcPr>
            <w:tcW w:w="949" w:type="dxa"/>
          </w:tcPr>
          <w:p w14:paraId="60A255DD" w14:textId="77777777" w:rsidR="00E945C4" w:rsidRDefault="00E945C4" w:rsidP="00E945C4">
            <w:pPr>
              <w:jc w:val="center"/>
              <w:rPr>
                <w:sz w:val="20"/>
                <w:szCs w:val="20"/>
                <w:rtl/>
              </w:rPr>
            </w:pPr>
            <w:r>
              <w:rPr>
                <w:sz w:val="20"/>
                <w:szCs w:val="20"/>
                <w:rtl/>
              </w:rPr>
              <w:t>226612</w:t>
            </w:r>
          </w:p>
        </w:tc>
        <w:tc>
          <w:tcPr>
            <w:tcW w:w="948" w:type="dxa"/>
          </w:tcPr>
          <w:p w14:paraId="4EC4F3F3" w14:textId="77777777" w:rsidR="00E945C4" w:rsidRDefault="00E945C4" w:rsidP="00E945C4">
            <w:pPr>
              <w:jc w:val="center"/>
              <w:rPr>
                <w:sz w:val="20"/>
                <w:szCs w:val="20"/>
                <w:rtl/>
              </w:rPr>
            </w:pPr>
            <w:r>
              <w:rPr>
                <w:sz w:val="20"/>
                <w:szCs w:val="20"/>
                <w:rtl/>
              </w:rPr>
              <w:t>226478</w:t>
            </w:r>
          </w:p>
        </w:tc>
        <w:tc>
          <w:tcPr>
            <w:tcW w:w="948" w:type="dxa"/>
          </w:tcPr>
          <w:p w14:paraId="74CF83FF" w14:textId="77777777" w:rsidR="00E945C4" w:rsidRDefault="00E945C4" w:rsidP="00E945C4">
            <w:pPr>
              <w:jc w:val="center"/>
              <w:rPr>
                <w:sz w:val="20"/>
                <w:szCs w:val="20"/>
                <w:rtl/>
              </w:rPr>
            </w:pPr>
            <w:r>
              <w:rPr>
                <w:sz w:val="20"/>
                <w:szCs w:val="20"/>
                <w:rtl/>
              </w:rPr>
              <w:t>225077</w:t>
            </w:r>
          </w:p>
        </w:tc>
        <w:tc>
          <w:tcPr>
            <w:tcW w:w="948" w:type="dxa"/>
          </w:tcPr>
          <w:p w14:paraId="5807BBDB" w14:textId="77777777" w:rsidR="00E945C4" w:rsidRDefault="00E945C4" w:rsidP="00E945C4">
            <w:pPr>
              <w:jc w:val="center"/>
              <w:rPr>
                <w:sz w:val="20"/>
                <w:szCs w:val="20"/>
                <w:rtl/>
              </w:rPr>
            </w:pPr>
            <w:r>
              <w:rPr>
                <w:sz w:val="20"/>
                <w:szCs w:val="20"/>
                <w:rtl/>
              </w:rPr>
              <w:t>224367</w:t>
            </w:r>
          </w:p>
        </w:tc>
        <w:tc>
          <w:tcPr>
            <w:tcW w:w="949" w:type="dxa"/>
          </w:tcPr>
          <w:p w14:paraId="3BBEA1E4" w14:textId="77777777" w:rsidR="00E945C4" w:rsidRDefault="00E945C4" w:rsidP="00E945C4">
            <w:pPr>
              <w:jc w:val="center"/>
              <w:rPr>
                <w:sz w:val="20"/>
                <w:szCs w:val="20"/>
                <w:rtl/>
              </w:rPr>
            </w:pPr>
            <w:r>
              <w:rPr>
                <w:sz w:val="20"/>
                <w:szCs w:val="20"/>
                <w:rtl/>
              </w:rPr>
              <w:t>223393</w:t>
            </w:r>
          </w:p>
        </w:tc>
      </w:tr>
      <w:tr w:rsidR="00E945C4" w:rsidRPr="00632AE1" w14:paraId="31011529" w14:textId="77777777" w:rsidTr="00E945C4">
        <w:tc>
          <w:tcPr>
            <w:tcW w:w="948" w:type="dxa"/>
          </w:tcPr>
          <w:p w14:paraId="3A147207" w14:textId="77777777" w:rsidR="00E945C4" w:rsidRDefault="00E945C4" w:rsidP="00E945C4">
            <w:pPr>
              <w:jc w:val="center"/>
              <w:rPr>
                <w:sz w:val="20"/>
                <w:szCs w:val="20"/>
                <w:rtl/>
              </w:rPr>
            </w:pPr>
            <w:r>
              <w:rPr>
                <w:sz w:val="20"/>
                <w:szCs w:val="20"/>
                <w:rtl/>
              </w:rPr>
              <w:t>230333</w:t>
            </w:r>
          </w:p>
        </w:tc>
        <w:tc>
          <w:tcPr>
            <w:tcW w:w="948" w:type="dxa"/>
          </w:tcPr>
          <w:p w14:paraId="3D6743DF" w14:textId="77777777" w:rsidR="00E945C4" w:rsidRDefault="00E945C4" w:rsidP="00E945C4">
            <w:pPr>
              <w:jc w:val="center"/>
              <w:rPr>
                <w:sz w:val="20"/>
                <w:szCs w:val="20"/>
                <w:rtl/>
              </w:rPr>
            </w:pPr>
            <w:r>
              <w:rPr>
                <w:sz w:val="20"/>
                <w:szCs w:val="20"/>
                <w:rtl/>
              </w:rPr>
              <w:t>229428</w:t>
            </w:r>
          </w:p>
        </w:tc>
        <w:tc>
          <w:tcPr>
            <w:tcW w:w="948" w:type="dxa"/>
          </w:tcPr>
          <w:p w14:paraId="3DA386DF" w14:textId="77777777" w:rsidR="00E945C4" w:rsidRDefault="00E945C4" w:rsidP="00E945C4">
            <w:pPr>
              <w:jc w:val="center"/>
              <w:rPr>
                <w:sz w:val="20"/>
                <w:szCs w:val="20"/>
                <w:rtl/>
              </w:rPr>
            </w:pPr>
            <w:r>
              <w:rPr>
                <w:sz w:val="20"/>
                <w:szCs w:val="20"/>
                <w:rtl/>
              </w:rPr>
              <w:t>229425</w:t>
            </w:r>
          </w:p>
        </w:tc>
        <w:tc>
          <w:tcPr>
            <w:tcW w:w="949" w:type="dxa"/>
          </w:tcPr>
          <w:p w14:paraId="4579F014" w14:textId="77777777" w:rsidR="00E945C4" w:rsidRDefault="00E945C4" w:rsidP="00E945C4">
            <w:pPr>
              <w:jc w:val="center"/>
              <w:rPr>
                <w:sz w:val="20"/>
                <w:szCs w:val="20"/>
                <w:rtl/>
              </w:rPr>
            </w:pPr>
            <w:r>
              <w:rPr>
                <w:sz w:val="20"/>
                <w:szCs w:val="20"/>
                <w:rtl/>
              </w:rPr>
              <w:t>228654</w:t>
            </w:r>
          </w:p>
        </w:tc>
        <w:tc>
          <w:tcPr>
            <w:tcW w:w="948" w:type="dxa"/>
          </w:tcPr>
          <w:p w14:paraId="71FC0BA6" w14:textId="77777777" w:rsidR="00E945C4" w:rsidRDefault="00E945C4" w:rsidP="00E945C4">
            <w:pPr>
              <w:jc w:val="center"/>
              <w:rPr>
                <w:sz w:val="20"/>
                <w:szCs w:val="20"/>
                <w:rtl/>
              </w:rPr>
            </w:pPr>
            <w:r>
              <w:rPr>
                <w:sz w:val="20"/>
                <w:szCs w:val="20"/>
                <w:rtl/>
              </w:rPr>
              <w:t>228649</w:t>
            </w:r>
          </w:p>
        </w:tc>
        <w:tc>
          <w:tcPr>
            <w:tcW w:w="948" w:type="dxa"/>
          </w:tcPr>
          <w:p w14:paraId="6D57DE15" w14:textId="77777777" w:rsidR="00E945C4" w:rsidRDefault="00E945C4" w:rsidP="00E945C4">
            <w:pPr>
              <w:jc w:val="center"/>
              <w:rPr>
                <w:sz w:val="20"/>
                <w:szCs w:val="20"/>
                <w:rtl/>
              </w:rPr>
            </w:pPr>
            <w:r>
              <w:rPr>
                <w:sz w:val="20"/>
                <w:szCs w:val="20"/>
                <w:rtl/>
              </w:rPr>
              <w:t>228209</w:t>
            </w:r>
          </w:p>
        </w:tc>
        <w:tc>
          <w:tcPr>
            <w:tcW w:w="948" w:type="dxa"/>
          </w:tcPr>
          <w:p w14:paraId="5EEFB25B" w14:textId="77777777" w:rsidR="00E945C4" w:rsidRDefault="00E945C4" w:rsidP="00E945C4">
            <w:pPr>
              <w:jc w:val="center"/>
              <w:rPr>
                <w:sz w:val="20"/>
                <w:szCs w:val="20"/>
                <w:rtl/>
              </w:rPr>
            </w:pPr>
            <w:r>
              <w:rPr>
                <w:sz w:val="20"/>
                <w:szCs w:val="20"/>
                <w:rtl/>
              </w:rPr>
              <w:t>227670</w:t>
            </w:r>
          </w:p>
        </w:tc>
        <w:tc>
          <w:tcPr>
            <w:tcW w:w="949" w:type="dxa"/>
          </w:tcPr>
          <w:p w14:paraId="2C9A2819" w14:textId="77777777" w:rsidR="00E945C4" w:rsidRDefault="00E945C4" w:rsidP="00E945C4">
            <w:pPr>
              <w:jc w:val="center"/>
              <w:rPr>
                <w:sz w:val="20"/>
                <w:szCs w:val="20"/>
                <w:rtl/>
              </w:rPr>
            </w:pPr>
            <w:r>
              <w:rPr>
                <w:sz w:val="20"/>
                <w:szCs w:val="20"/>
                <w:rtl/>
              </w:rPr>
              <w:t>227634</w:t>
            </w:r>
          </w:p>
        </w:tc>
      </w:tr>
      <w:tr w:rsidR="00E945C4" w:rsidRPr="00632AE1" w14:paraId="708F216B" w14:textId="77777777" w:rsidTr="00E945C4">
        <w:tc>
          <w:tcPr>
            <w:tcW w:w="948" w:type="dxa"/>
          </w:tcPr>
          <w:p w14:paraId="119583B7" w14:textId="77777777" w:rsidR="00E945C4" w:rsidRDefault="00E945C4" w:rsidP="00E945C4">
            <w:pPr>
              <w:jc w:val="center"/>
              <w:rPr>
                <w:sz w:val="20"/>
                <w:szCs w:val="20"/>
                <w:rtl/>
              </w:rPr>
            </w:pPr>
            <w:r>
              <w:rPr>
                <w:sz w:val="20"/>
                <w:szCs w:val="20"/>
                <w:rtl/>
              </w:rPr>
              <w:t>233462</w:t>
            </w:r>
          </w:p>
        </w:tc>
        <w:tc>
          <w:tcPr>
            <w:tcW w:w="948" w:type="dxa"/>
          </w:tcPr>
          <w:p w14:paraId="2FEAB157" w14:textId="77777777" w:rsidR="00E945C4" w:rsidRDefault="00E945C4" w:rsidP="00E945C4">
            <w:pPr>
              <w:jc w:val="center"/>
              <w:rPr>
                <w:sz w:val="20"/>
                <w:szCs w:val="20"/>
                <w:rtl/>
              </w:rPr>
            </w:pPr>
            <w:r>
              <w:rPr>
                <w:sz w:val="20"/>
                <w:szCs w:val="20"/>
                <w:rtl/>
              </w:rPr>
              <w:t>233302</w:t>
            </w:r>
          </w:p>
        </w:tc>
        <w:tc>
          <w:tcPr>
            <w:tcW w:w="948" w:type="dxa"/>
          </w:tcPr>
          <w:p w14:paraId="59A21060" w14:textId="77777777" w:rsidR="00E945C4" w:rsidRDefault="00E945C4" w:rsidP="00E945C4">
            <w:pPr>
              <w:jc w:val="center"/>
              <w:rPr>
                <w:sz w:val="20"/>
                <w:szCs w:val="20"/>
                <w:rtl/>
              </w:rPr>
            </w:pPr>
            <w:r>
              <w:rPr>
                <w:sz w:val="20"/>
                <w:szCs w:val="20"/>
                <w:rtl/>
              </w:rPr>
              <w:t>232955</w:t>
            </w:r>
          </w:p>
        </w:tc>
        <w:tc>
          <w:tcPr>
            <w:tcW w:w="949" w:type="dxa"/>
          </w:tcPr>
          <w:p w14:paraId="395B0E70" w14:textId="77777777" w:rsidR="00E945C4" w:rsidRDefault="00E945C4" w:rsidP="00E945C4">
            <w:pPr>
              <w:jc w:val="center"/>
              <w:rPr>
                <w:sz w:val="20"/>
                <w:szCs w:val="20"/>
                <w:rtl/>
              </w:rPr>
            </w:pPr>
            <w:r>
              <w:rPr>
                <w:sz w:val="20"/>
                <w:szCs w:val="20"/>
                <w:rtl/>
              </w:rPr>
              <w:t>232894</w:t>
            </w:r>
          </w:p>
        </w:tc>
        <w:tc>
          <w:tcPr>
            <w:tcW w:w="948" w:type="dxa"/>
          </w:tcPr>
          <w:p w14:paraId="7545B72D" w14:textId="77777777" w:rsidR="00E945C4" w:rsidRDefault="00E945C4" w:rsidP="00E945C4">
            <w:pPr>
              <w:jc w:val="center"/>
              <w:rPr>
                <w:sz w:val="20"/>
                <w:szCs w:val="20"/>
                <w:rtl/>
              </w:rPr>
            </w:pPr>
            <w:r>
              <w:rPr>
                <w:sz w:val="20"/>
                <w:szCs w:val="20"/>
                <w:rtl/>
              </w:rPr>
              <w:t>232383</w:t>
            </w:r>
          </w:p>
        </w:tc>
        <w:tc>
          <w:tcPr>
            <w:tcW w:w="948" w:type="dxa"/>
          </w:tcPr>
          <w:p w14:paraId="0E91270C" w14:textId="77777777" w:rsidR="00E945C4" w:rsidRDefault="00E945C4" w:rsidP="00E945C4">
            <w:pPr>
              <w:jc w:val="center"/>
              <w:rPr>
                <w:sz w:val="20"/>
                <w:szCs w:val="20"/>
                <w:rtl/>
              </w:rPr>
            </w:pPr>
            <w:r>
              <w:rPr>
                <w:sz w:val="20"/>
                <w:szCs w:val="20"/>
                <w:rtl/>
              </w:rPr>
              <w:t>231716</w:t>
            </w:r>
          </w:p>
        </w:tc>
        <w:tc>
          <w:tcPr>
            <w:tcW w:w="948" w:type="dxa"/>
          </w:tcPr>
          <w:p w14:paraId="7193A7D6" w14:textId="77777777" w:rsidR="00E945C4" w:rsidRDefault="00E945C4" w:rsidP="00E945C4">
            <w:pPr>
              <w:jc w:val="center"/>
              <w:rPr>
                <w:sz w:val="20"/>
                <w:szCs w:val="20"/>
                <w:rtl/>
              </w:rPr>
            </w:pPr>
            <w:r>
              <w:rPr>
                <w:sz w:val="20"/>
                <w:szCs w:val="20"/>
                <w:rtl/>
              </w:rPr>
              <w:t>230992</w:t>
            </w:r>
          </w:p>
        </w:tc>
        <w:tc>
          <w:tcPr>
            <w:tcW w:w="949" w:type="dxa"/>
          </w:tcPr>
          <w:p w14:paraId="489AAA96" w14:textId="77777777" w:rsidR="00E945C4" w:rsidRDefault="00E945C4" w:rsidP="00E945C4">
            <w:pPr>
              <w:jc w:val="center"/>
              <w:rPr>
                <w:sz w:val="20"/>
                <w:szCs w:val="20"/>
                <w:rtl/>
              </w:rPr>
            </w:pPr>
            <w:r>
              <w:rPr>
                <w:sz w:val="20"/>
                <w:szCs w:val="20"/>
                <w:rtl/>
              </w:rPr>
              <w:t>230647</w:t>
            </w:r>
          </w:p>
        </w:tc>
      </w:tr>
      <w:tr w:rsidR="00E945C4" w:rsidRPr="00632AE1" w14:paraId="1DA3CA34" w14:textId="77777777" w:rsidTr="00E945C4">
        <w:tc>
          <w:tcPr>
            <w:tcW w:w="948" w:type="dxa"/>
          </w:tcPr>
          <w:p w14:paraId="3E01F969" w14:textId="77777777" w:rsidR="00E945C4" w:rsidRDefault="00E945C4" w:rsidP="00E945C4">
            <w:pPr>
              <w:jc w:val="center"/>
              <w:rPr>
                <w:sz w:val="20"/>
                <w:szCs w:val="20"/>
                <w:rtl/>
              </w:rPr>
            </w:pPr>
            <w:r>
              <w:rPr>
                <w:sz w:val="20"/>
                <w:szCs w:val="20"/>
                <w:rtl/>
              </w:rPr>
              <w:t>233964</w:t>
            </w:r>
          </w:p>
        </w:tc>
        <w:tc>
          <w:tcPr>
            <w:tcW w:w="948" w:type="dxa"/>
          </w:tcPr>
          <w:p w14:paraId="6CCA0E94" w14:textId="77777777" w:rsidR="00E945C4" w:rsidRDefault="00E945C4" w:rsidP="00E945C4">
            <w:pPr>
              <w:jc w:val="center"/>
              <w:rPr>
                <w:sz w:val="20"/>
                <w:szCs w:val="20"/>
                <w:rtl/>
              </w:rPr>
            </w:pPr>
            <w:r>
              <w:rPr>
                <w:sz w:val="20"/>
                <w:szCs w:val="20"/>
                <w:rtl/>
              </w:rPr>
              <w:t>233895</w:t>
            </w:r>
          </w:p>
        </w:tc>
        <w:tc>
          <w:tcPr>
            <w:tcW w:w="948" w:type="dxa"/>
          </w:tcPr>
          <w:p w14:paraId="1E9E3103" w14:textId="77777777" w:rsidR="00E945C4" w:rsidRDefault="00E945C4" w:rsidP="00E945C4">
            <w:pPr>
              <w:jc w:val="center"/>
              <w:rPr>
                <w:sz w:val="20"/>
                <w:szCs w:val="20"/>
                <w:rtl/>
              </w:rPr>
            </w:pPr>
            <w:r>
              <w:rPr>
                <w:sz w:val="20"/>
                <w:szCs w:val="20"/>
                <w:rtl/>
              </w:rPr>
              <w:t>233894</w:t>
            </w:r>
          </w:p>
        </w:tc>
        <w:tc>
          <w:tcPr>
            <w:tcW w:w="949" w:type="dxa"/>
          </w:tcPr>
          <w:p w14:paraId="35CB13A3" w14:textId="77777777" w:rsidR="00E945C4" w:rsidRDefault="00E945C4" w:rsidP="00E945C4">
            <w:pPr>
              <w:jc w:val="center"/>
              <w:rPr>
                <w:sz w:val="20"/>
                <w:szCs w:val="20"/>
                <w:rtl/>
              </w:rPr>
            </w:pPr>
            <w:r>
              <w:rPr>
                <w:sz w:val="20"/>
                <w:szCs w:val="20"/>
                <w:rtl/>
              </w:rPr>
              <w:t>233892</w:t>
            </w:r>
          </w:p>
        </w:tc>
        <w:tc>
          <w:tcPr>
            <w:tcW w:w="948" w:type="dxa"/>
          </w:tcPr>
          <w:p w14:paraId="4ABD1BFF" w14:textId="77777777" w:rsidR="00E945C4" w:rsidRDefault="00E945C4" w:rsidP="00E945C4">
            <w:pPr>
              <w:jc w:val="center"/>
              <w:rPr>
                <w:sz w:val="20"/>
                <w:szCs w:val="20"/>
                <w:rtl/>
              </w:rPr>
            </w:pPr>
            <w:r>
              <w:rPr>
                <w:sz w:val="20"/>
                <w:szCs w:val="20"/>
                <w:rtl/>
              </w:rPr>
              <w:t>233885</w:t>
            </w:r>
          </w:p>
        </w:tc>
        <w:tc>
          <w:tcPr>
            <w:tcW w:w="948" w:type="dxa"/>
          </w:tcPr>
          <w:p w14:paraId="53E7DFED" w14:textId="77777777" w:rsidR="00E945C4" w:rsidRDefault="00E945C4" w:rsidP="00E945C4">
            <w:pPr>
              <w:jc w:val="center"/>
              <w:rPr>
                <w:sz w:val="20"/>
                <w:szCs w:val="20"/>
                <w:rtl/>
              </w:rPr>
            </w:pPr>
            <w:r>
              <w:rPr>
                <w:sz w:val="20"/>
                <w:szCs w:val="20"/>
                <w:rtl/>
              </w:rPr>
              <w:t>233667</w:t>
            </w:r>
          </w:p>
        </w:tc>
        <w:tc>
          <w:tcPr>
            <w:tcW w:w="948" w:type="dxa"/>
          </w:tcPr>
          <w:p w14:paraId="01865C38" w14:textId="77777777" w:rsidR="00E945C4" w:rsidRDefault="00E945C4" w:rsidP="00E945C4">
            <w:pPr>
              <w:jc w:val="center"/>
              <w:rPr>
                <w:sz w:val="20"/>
                <w:szCs w:val="20"/>
                <w:rtl/>
              </w:rPr>
            </w:pPr>
            <w:r>
              <w:rPr>
                <w:sz w:val="20"/>
                <w:szCs w:val="20"/>
                <w:rtl/>
              </w:rPr>
              <w:t>233581</w:t>
            </w:r>
          </w:p>
        </w:tc>
        <w:tc>
          <w:tcPr>
            <w:tcW w:w="949" w:type="dxa"/>
          </w:tcPr>
          <w:p w14:paraId="1A8C9102" w14:textId="77777777" w:rsidR="00E945C4" w:rsidRDefault="00E945C4" w:rsidP="00E945C4">
            <w:pPr>
              <w:jc w:val="center"/>
              <w:rPr>
                <w:sz w:val="20"/>
                <w:szCs w:val="20"/>
                <w:rtl/>
              </w:rPr>
            </w:pPr>
            <w:r>
              <w:rPr>
                <w:sz w:val="20"/>
                <w:szCs w:val="20"/>
                <w:rtl/>
              </w:rPr>
              <w:t>233572</w:t>
            </w:r>
          </w:p>
        </w:tc>
      </w:tr>
      <w:tr w:rsidR="00E945C4" w:rsidRPr="00632AE1" w14:paraId="3749CE79" w14:textId="77777777" w:rsidTr="00E945C4">
        <w:tc>
          <w:tcPr>
            <w:tcW w:w="948" w:type="dxa"/>
          </w:tcPr>
          <w:p w14:paraId="2F90EF04" w14:textId="77777777" w:rsidR="00E945C4" w:rsidRDefault="00E945C4" w:rsidP="00E945C4">
            <w:pPr>
              <w:jc w:val="center"/>
              <w:rPr>
                <w:sz w:val="20"/>
                <w:szCs w:val="20"/>
                <w:rtl/>
              </w:rPr>
            </w:pPr>
            <w:r>
              <w:rPr>
                <w:sz w:val="20"/>
                <w:szCs w:val="20"/>
                <w:rtl/>
              </w:rPr>
              <w:t>234639</w:t>
            </w:r>
          </w:p>
        </w:tc>
        <w:tc>
          <w:tcPr>
            <w:tcW w:w="948" w:type="dxa"/>
          </w:tcPr>
          <w:p w14:paraId="662E3E89" w14:textId="77777777" w:rsidR="00E945C4" w:rsidRDefault="00E945C4" w:rsidP="00E945C4">
            <w:pPr>
              <w:jc w:val="center"/>
              <w:rPr>
                <w:sz w:val="20"/>
                <w:szCs w:val="20"/>
                <w:rtl/>
              </w:rPr>
            </w:pPr>
            <w:r>
              <w:rPr>
                <w:sz w:val="20"/>
                <w:szCs w:val="20"/>
                <w:rtl/>
              </w:rPr>
              <w:t>234609</w:t>
            </w:r>
          </w:p>
        </w:tc>
        <w:tc>
          <w:tcPr>
            <w:tcW w:w="948" w:type="dxa"/>
          </w:tcPr>
          <w:p w14:paraId="1721FA4E" w14:textId="77777777" w:rsidR="00E945C4" w:rsidRDefault="00E945C4" w:rsidP="00E945C4">
            <w:pPr>
              <w:jc w:val="center"/>
              <w:rPr>
                <w:sz w:val="20"/>
                <w:szCs w:val="20"/>
                <w:rtl/>
              </w:rPr>
            </w:pPr>
            <w:r>
              <w:rPr>
                <w:sz w:val="20"/>
                <w:szCs w:val="20"/>
                <w:rtl/>
              </w:rPr>
              <w:t>234602</w:t>
            </w:r>
          </w:p>
        </w:tc>
        <w:tc>
          <w:tcPr>
            <w:tcW w:w="949" w:type="dxa"/>
          </w:tcPr>
          <w:p w14:paraId="0D8C4D1E" w14:textId="77777777" w:rsidR="00E945C4" w:rsidRDefault="00E945C4" w:rsidP="00E945C4">
            <w:pPr>
              <w:jc w:val="center"/>
              <w:rPr>
                <w:sz w:val="20"/>
                <w:szCs w:val="20"/>
                <w:rtl/>
              </w:rPr>
            </w:pPr>
            <w:r>
              <w:rPr>
                <w:sz w:val="20"/>
                <w:szCs w:val="20"/>
                <w:rtl/>
              </w:rPr>
              <w:t>234494</w:t>
            </w:r>
          </w:p>
        </w:tc>
        <w:tc>
          <w:tcPr>
            <w:tcW w:w="948" w:type="dxa"/>
          </w:tcPr>
          <w:p w14:paraId="5A773603" w14:textId="77777777" w:rsidR="00E945C4" w:rsidRDefault="00E945C4" w:rsidP="00E945C4">
            <w:pPr>
              <w:jc w:val="center"/>
              <w:rPr>
                <w:sz w:val="20"/>
                <w:szCs w:val="20"/>
                <w:rtl/>
              </w:rPr>
            </w:pPr>
            <w:r>
              <w:rPr>
                <w:sz w:val="20"/>
                <w:szCs w:val="20"/>
                <w:rtl/>
              </w:rPr>
              <w:t>234084</w:t>
            </w:r>
          </w:p>
        </w:tc>
        <w:tc>
          <w:tcPr>
            <w:tcW w:w="948" w:type="dxa"/>
          </w:tcPr>
          <w:p w14:paraId="2A60012F" w14:textId="77777777" w:rsidR="00E945C4" w:rsidRDefault="00E945C4" w:rsidP="00E945C4">
            <w:pPr>
              <w:jc w:val="center"/>
              <w:rPr>
                <w:sz w:val="20"/>
                <w:szCs w:val="20"/>
                <w:rtl/>
              </w:rPr>
            </w:pPr>
            <w:r>
              <w:rPr>
                <w:sz w:val="20"/>
                <w:szCs w:val="20"/>
                <w:rtl/>
              </w:rPr>
              <w:t>234064</w:t>
            </w:r>
          </w:p>
        </w:tc>
        <w:tc>
          <w:tcPr>
            <w:tcW w:w="948" w:type="dxa"/>
          </w:tcPr>
          <w:p w14:paraId="401A37B9" w14:textId="77777777" w:rsidR="00E945C4" w:rsidRDefault="00E945C4" w:rsidP="00E945C4">
            <w:pPr>
              <w:jc w:val="center"/>
              <w:rPr>
                <w:sz w:val="20"/>
                <w:szCs w:val="20"/>
                <w:rtl/>
              </w:rPr>
            </w:pPr>
            <w:r>
              <w:rPr>
                <w:sz w:val="20"/>
                <w:szCs w:val="20"/>
                <w:rtl/>
              </w:rPr>
              <w:t>234045</w:t>
            </w:r>
          </w:p>
        </w:tc>
        <w:tc>
          <w:tcPr>
            <w:tcW w:w="949" w:type="dxa"/>
          </w:tcPr>
          <w:p w14:paraId="48D89145" w14:textId="77777777" w:rsidR="00E945C4" w:rsidRDefault="00E945C4" w:rsidP="00E945C4">
            <w:pPr>
              <w:jc w:val="center"/>
              <w:rPr>
                <w:sz w:val="20"/>
                <w:szCs w:val="20"/>
                <w:rtl/>
              </w:rPr>
            </w:pPr>
            <w:r>
              <w:rPr>
                <w:sz w:val="20"/>
                <w:szCs w:val="20"/>
                <w:rtl/>
              </w:rPr>
              <w:t>234027</w:t>
            </w:r>
          </w:p>
        </w:tc>
      </w:tr>
      <w:tr w:rsidR="00E945C4" w:rsidRPr="00632AE1" w14:paraId="4D0AE506" w14:textId="77777777" w:rsidTr="00E945C4">
        <w:tc>
          <w:tcPr>
            <w:tcW w:w="948" w:type="dxa"/>
          </w:tcPr>
          <w:p w14:paraId="2582B999" w14:textId="77777777" w:rsidR="00E945C4" w:rsidRDefault="00E945C4" w:rsidP="00E945C4">
            <w:pPr>
              <w:jc w:val="center"/>
              <w:rPr>
                <w:sz w:val="20"/>
                <w:szCs w:val="20"/>
                <w:rtl/>
              </w:rPr>
            </w:pPr>
            <w:r>
              <w:rPr>
                <w:sz w:val="20"/>
                <w:szCs w:val="20"/>
                <w:rtl/>
              </w:rPr>
              <w:t>235812</w:t>
            </w:r>
          </w:p>
        </w:tc>
        <w:tc>
          <w:tcPr>
            <w:tcW w:w="948" w:type="dxa"/>
          </w:tcPr>
          <w:p w14:paraId="2316DA8E" w14:textId="77777777" w:rsidR="00E945C4" w:rsidRDefault="00E945C4" w:rsidP="00E945C4">
            <w:pPr>
              <w:jc w:val="center"/>
              <w:rPr>
                <w:sz w:val="20"/>
                <w:szCs w:val="20"/>
                <w:rtl/>
              </w:rPr>
            </w:pPr>
            <w:r>
              <w:rPr>
                <w:sz w:val="20"/>
                <w:szCs w:val="20"/>
                <w:rtl/>
              </w:rPr>
              <w:t>235352</w:t>
            </w:r>
          </w:p>
        </w:tc>
        <w:tc>
          <w:tcPr>
            <w:tcW w:w="948" w:type="dxa"/>
          </w:tcPr>
          <w:p w14:paraId="3ECB475D" w14:textId="77777777" w:rsidR="00E945C4" w:rsidRDefault="00E945C4" w:rsidP="00E945C4">
            <w:pPr>
              <w:jc w:val="center"/>
              <w:rPr>
                <w:sz w:val="20"/>
                <w:szCs w:val="20"/>
                <w:rtl/>
              </w:rPr>
            </w:pPr>
            <w:r>
              <w:rPr>
                <w:sz w:val="20"/>
                <w:szCs w:val="20"/>
                <w:rtl/>
              </w:rPr>
              <w:t>235124</w:t>
            </w:r>
          </w:p>
        </w:tc>
        <w:tc>
          <w:tcPr>
            <w:tcW w:w="949" w:type="dxa"/>
          </w:tcPr>
          <w:p w14:paraId="177D8318" w14:textId="77777777" w:rsidR="00E945C4" w:rsidRDefault="00E945C4" w:rsidP="00E945C4">
            <w:pPr>
              <w:jc w:val="center"/>
              <w:rPr>
                <w:sz w:val="20"/>
                <w:szCs w:val="20"/>
                <w:rtl/>
              </w:rPr>
            </w:pPr>
            <w:r>
              <w:rPr>
                <w:sz w:val="20"/>
                <w:szCs w:val="20"/>
                <w:rtl/>
              </w:rPr>
              <w:t>235109</w:t>
            </w:r>
          </w:p>
        </w:tc>
        <w:tc>
          <w:tcPr>
            <w:tcW w:w="948" w:type="dxa"/>
          </w:tcPr>
          <w:p w14:paraId="451AEE0F" w14:textId="77777777" w:rsidR="00E945C4" w:rsidRDefault="00E945C4" w:rsidP="00E945C4">
            <w:pPr>
              <w:jc w:val="center"/>
              <w:rPr>
                <w:sz w:val="20"/>
                <w:szCs w:val="20"/>
                <w:rtl/>
              </w:rPr>
            </w:pPr>
            <w:r>
              <w:rPr>
                <w:sz w:val="20"/>
                <w:szCs w:val="20"/>
                <w:rtl/>
              </w:rPr>
              <w:t>235028</w:t>
            </w:r>
          </w:p>
        </w:tc>
        <w:tc>
          <w:tcPr>
            <w:tcW w:w="948" w:type="dxa"/>
          </w:tcPr>
          <w:p w14:paraId="352B9416" w14:textId="77777777" w:rsidR="00E945C4" w:rsidRDefault="00E945C4" w:rsidP="00E945C4">
            <w:pPr>
              <w:jc w:val="center"/>
              <w:rPr>
                <w:sz w:val="20"/>
                <w:szCs w:val="20"/>
                <w:rtl/>
              </w:rPr>
            </w:pPr>
            <w:r>
              <w:rPr>
                <w:sz w:val="20"/>
                <w:szCs w:val="20"/>
                <w:rtl/>
              </w:rPr>
              <w:t>234757</w:t>
            </w:r>
          </w:p>
        </w:tc>
        <w:tc>
          <w:tcPr>
            <w:tcW w:w="948" w:type="dxa"/>
          </w:tcPr>
          <w:p w14:paraId="63DCD347" w14:textId="77777777" w:rsidR="00E945C4" w:rsidRDefault="00E945C4" w:rsidP="00E945C4">
            <w:pPr>
              <w:jc w:val="center"/>
              <w:rPr>
                <w:sz w:val="20"/>
                <w:szCs w:val="20"/>
                <w:rtl/>
              </w:rPr>
            </w:pPr>
            <w:r>
              <w:rPr>
                <w:sz w:val="20"/>
                <w:szCs w:val="20"/>
                <w:rtl/>
              </w:rPr>
              <w:t>234644</w:t>
            </w:r>
          </w:p>
        </w:tc>
        <w:tc>
          <w:tcPr>
            <w:tcW w:w="949" w:type="dxa"/>
          </w:tcPr>
          <w:p w14:paraId="29A228FB" w14:textId="77777777" w:rsidR="00E945C4" w:rsidRDefault="00E945C4" w:rsidP="00E945C4">
            <w:pPr>
              <w:jc w:val="center"/>
              <w:rPr>
                <w:sz w:val="20"/>
                <w:szCs w:val="20"/>
                <w:rtl/>
              </w:rPr>
            </w:pPr>
            <w:r>
              <w:rPr>
                <w:sz w:val="20"/>
                <w:szCs w:val="20"/>
                <w:rtl/>
              </w:rPr>
              <w:t>234640</w:t>
            </w:r>
          </w:p>
        </w:tc>
      </w:tr>
      <w:tr w:rsidR="00E945C4" w:rsidRPr="00632AE1" w14:paraId="2549156C" w14:textId="77777777" w:rsidTr="00E945C4">
        <w:tc>
          <w:tcPr>
            <w:tcW w:w="948" w:type="dxa"/>
          </w:tcPr>
          <w:p w14:paraId="3600E7BB" w14:textId="77777777" w:rsidR="00E945C4" w:rsidRDefault="00E945C4" w:rsidP="00E945C4">
            <w:pPr>
              <w:jc w:val="center"/>
              <w:rPr>
                <w:sz w:val="20"/>
                <w:szCs w:val="20"/>
                <w:rtl/>
              </w:rPr>
            </w:pPr>
            <w:r>
              <w:rPr>
                <w:sz w:val="20"/>
                <w:szCs w:val="20"/>
                <w:rtl/>
              </w:rPr>
              <w:t>236912</w:t>
            </w:r>
          </w:p>
        </w:tc>
        <w:tc>
          <w:tcPr>
            <w:tcW w:w="948" w:type="dxa"/>
          </w:tcPr>
          <w:p w14:paraId="5BC6AE86" w14:textId="77777777" w:rsidR="00E945C4" w:rsidRDefault="00E945C4" w:rsidP="00E945C4">
            <w:pPr>
              <w:jc w:val="center"/>
              <w:rPr>
                <w:sz w:val="20"/>
                <w:szCs w:val="20"/>
                <w:rtl/>
              </w:rPr>
            </w:pPr>
            <w:r>
              <w:rPr>
                <w:sz w:val="20"/>
                <w:szCs w:val="20"/>
                <w:rtl/>
              </w:rPr>
              <w:t>236866</w:t>
            </w:r>
          </w:p>
        </w:tc>
        <w:tc>
          <w:tcPr>
            <w:tcW w:w="948" w:type="dxa"/>
          </w:tcPr>
          <w:p w14:paraId="7022305B" w14:textId="77777777" w:rsidR="00E945C4" w:rsidRDefault="00E945C4" w:rsidP="00E945C4">
            <w:pPr>
              <w:jc w:val="center"/>
              <w:rPr>
                <w:sz w:val="20"/>
                <w:szCs w:val="20"/>
                <w:rtl/>
              </w:rPr>
            </w:pPr>
            <w:r>
              <w:rPr>
                <w:sz w:val="20"/>
                <w:szCs w:val="20"/>
                <w:rtl/>
              </w:rPr>
              <w:t>236672</w:t>
            </w:r>
          </w:p>
        </w:tc>
        <w:tc>
          <w:tcPr>
            <w:tcW w:w="949" w:type="dxa"/>
          </w:tcPr>
          <w:p w14:paraId="6AA5FF8D" w14:textId="77777777" w:rsidR="00E945C4" w:rsidRDefault="00E945C4" w:rsidP="00E945C4">
            <w:pPr>
              <w:jc w:val="center"/>
              <w:rPr>
                <w:sz w:val="20"/>
                <w:szCs w:val="20"/>
                <w:rtl/>
              </w:rPr>
            </w:pPr>
            <w:r>
              <w:rPr>
                <w:sz w:val="20"/>
                <w:szCs w:val="20"/>
                <w:rtl/>
              </w:rPr>
              <w:t>236610</w:t>
            </w:r>
          </w:p>
        </w:tc>
        <w:tc>
          <w:tcPr>
            <w:tcW w:w="948" w:type="dxa"/>
          </w:tcPr>
          <w:p w14:paraId="7D49C505" w14:textId="77777777" w:rsidR="00E945C4" w:rsidRDefault="00E945C4" w:rsidP="00E945C4">
            <w:pPr>
              <w:jc w:val="center"/>
              <w:rPr>
                <w:sz w:val="20"/>
                <w:szCs w:val="20"/>
                <w:rtl/>
              </w:rPr>
            </w:pPr>
            <w:r>
              <w:rPr>
                <w:sz w:val="20"/>
                <w:szCs w:val="20"/>
                <w:rtl/>
              </w:rPr>
              <w:t>236532</w:t>
            </w:r>
          </w:p>
        </w:tc>
        <w:tc>
          <w:tcPr>
            <w:tcW w:w="948" w:type="dxa"/>
          </w:tcPr>
          <w:p w14:paraId="12185A3D" w14:textId="77777777" w:rsidR="00E945C4" w:rsidRDefault="00E945C4" w:rsidP="00E945C4">
            <w:pPr>
              <w:jc w:val="center"/>
              <w:rPr>
                <w:sz w:val="20"/>
                <w:szCs w:val="20"/>
                <w:rtl/>
              </w:rPr>
            </w:pPr>
            <w:r>
              <w:rPr>
                <w:sz w:val="20"/>
                <w:szCs w:val="20"/>
                <w:rtl/>
              </w:rPr>
              <w:t>236095</w:t>
            </w:r>
          </w:p>
        </w:tc>
        <w:tc>
          <w:tcPr>
            <w:tcW w:w="948" w:type="dxa"/>
          </w:tcPr>
          <w:p w14:paraId="4B4A8EBB" w14:textId="77777777" w:rsidR="00E945C4" w:rsidRDefault="00E945C4" w:rsidP="00E945C4">
            <w:pPr>
              <w:jc w:val="center"/>
              <w:rPr>
                <w:sz w:val="20"/>
                <w:szCs w:val="20"/>
                <w:rtl/>
              </w:rPr>
            </w:pPr>
            <w:r>
              <w:rPr>
                <w:sz w:val="20"/>
                <w:szCs w:val="20"/>
                <w:rtl/>
              </w:rPr>
              <w:t>235966</w:t>
            </w:r>
          </w:p>
        </w:tc>
        <w:tc>
          <w:tcPr>
            <w:tcW w:w="949" w:type="dxa"/>
          </w:tcPr>
          <w:p w14:paraId="06527B19" w14:textId="77777777" w:rsidR="00E945C4" w:rsidRDefault="00E945C4" w:rsidP="00E945C4">
            <w:pPr>
              <w:jc w:val="center"/>
              <w:rPr>
                <w:sz w:val="20"/>
                <w:szCs w:val="20"/>
                <w:rtl/>
              </w:rPr>
            </w:pPr>
            <w:r>
              <w:rPr>
                <w:sz w:val="20"/>
                <w:szCs w:val="20"/>
                <w:rtl/>
              </w:rPr>
              <w:t>235823</w:t>
            </w:r>
          </w:p>
        </w:tc>
      </w:tr>
      <w:tr w:rsidR="00E945C4" w:rsidRPr="00632AE1" w14:paraId="1964A961" w14:textId="77777777" w:rsidTr="00E945C4">
        <w:tc>
          <w:tcPr>
            <w:tcW w:w="948" w:type="dxa"/>
          </w:tcPr>
          <w:p w14:paraId="7FC79191" w14:textId="77777777" w:rsidR="00E945C4" w:rsidRDefault="00E945C4" w:rsidP="00E945C4">
            <w:pPr>
              <w:jc w:val="center"/>
              <w:rPr>
                <w:sz w:val="20"/>
                <w:szCs w:val="20"/>
                <w:rtl/>
              </w:rPr>
            </w:pPr>
            <w:r>
              <w:rPr>
                <w:sz w:val="20"/>
                <w:szCs w:val="20"/>
                <w:rtl/>
              </w:rPr>
              <w:t>237373</w:t>
            </w:r>
          </w:p>
        </w:tc>
        <w:tc>
          <w:tcPr>
            <w:tcW w:w="948" w:type="dxa"/>
          </w:tcPr>
          <w:p w14:paraId="262876DE" w14:textId="77777777" w:rsidR="00E945C4" w:rsidRDefault="00E945C4" w:rsidP="00E945C4">
            <w:pPr>
              <w:jc w:val="center"/>
              <w:rPr>
                <w:sz w:val="20"/>
                <w:szCs w:val="20"/>
                <w:rtl/>
              </w:rPr>
            </w:pPr>
            <w:r>
              <w:rPr>
                <w:sz w:val="20"/>
                <w:szCs w:val="20"/>
                <w:rtl/>
              </w:rPr>
              <w:t>237127</w:t>
            </w:r>
          </w:p>
        </w:tc>
        <w:tc>
          <w:tcPr>
            <w:tcW w:w="948" w:type="dxa"/>
          </w:tcPr>
          <w:p w14:paraId="7964DA9E" w14:textId="77777777" w:rsidR="00E945C4" w:rsidRDefault="00E945C4" w:rsidP="00E945C4">
            <w:pPr>
              <w:jc w:val="center"/>
              <w:rPr>
                <w:sz w:val="20"/>
                <w:szCs w:val="20"/>
                <w:rtl/>
              </w:rPr>
            </w:pPr>
            <w:r>
              <w:rPr>
                <w:sz w:val="20"/>
                <w:szCs w:val="20"/>
                <w:rtl/>
              </w:rPr>
              <w:t>237036</w:t>
            </w:r>
          </w:p>
        </w:tc>
        <w:tc>
          <w:tcPr>
            <w:tcW w:w="949" w:type="dxa"/>
          </w:tcPr>
          <w:p w14:paraId="2D23D38A" w14:textId="77777777" w:rsidR="00E945C4" w:rsidRDefault="00E945C4" w:rsidP="00E945C4">
            <w:pPr>
              <w:jc w:val="center"/>
              <w:rPr>
                <w:sz w:val="20"/>
                <w:szCs w:val="20"/>
                <w:rtl/>
              </w:rPr>
            </w:pPr>
            <w:r>
              <w:rPr>
                <w:sz w:val="20"/>
                <w:szCs w:val="20"/>
                <w:rtl/>
              </w:rPr>
              <w:t>237018</w:t>
            </w:r>
          </w:p>
        </w:tc>
        <w:tc>
          <w:tcPr>
            <w:tcW w:w="948" w:type="dxa"/>
          </w:tcPr>
          <w:p w14:paraId="52771D96" w14:textId="77777777" w:rsidR="00E945C4" w:rsidRDefault="00E945C4" w:rsidP="00E945C4">
            <w:pPr>
              <w:jc w:val="center"/>
              <w:rPr>
                <w:sz w:val="20"/>
                <w:szCs w:val="20"/>
                <w:rtl/>
              </w:rPr>
            </w:pPr>
            <w:r>
              <w:rPr>
                <w:sz w:val="20"/>
                <w:szCs w:val="20"/>
                <w:rtl/>
              </w:rPr>
              <w:t>236916</w:t>
            </w:r>
          </w:p>
        </w:tc>
        <w:tc>
          <w:tcPr>
            <w:tcW w:w="948" w:type="dxa"/>
          </w:tcPr>
          <w:p w14:paraId="3EB6F622" w14:textId="77777777" w:rsidR="00E945C4" w:rsidRDefault="00E945C4" w:rsidP="00E945C4">
            <w:pPr>
              <w:jc w:val="center"/>
              <w:rPr>
                <w:sz w:val="20"/>
                <w:szCs w:val="20"/>
                <w:rtl/>
              </w:rPr>
            </w:pPr>
            <w:r>
              <w:rPr>
                <w:sz w:val="20"/>
                <w:szCs w:val="20"/>
                <w:rtl/>
              </w:rPr>
              <w:t>236915</w:t>
            </w:r>
          </w:p>
        </w:tc>
        <w:tc>
          <w:tcPr>
            <w:tcW w:w="948" w:type="dxa"/>
          </w:tcPr>
          <w:p w14:paraId="0C0D4CBF" w14:textId="77777777" w:rsidR="00E945C4" w:rsidRDefault="00E945C4" w:rsidP="00E945C4">
            <w:pPr>
              <w:jc w:val="center"/>
              <w:rPr>
                <w:sz w:val="20"/>
                <w:szCs w:val="20"/>
                <w:rtl/>
              </w:rPr>
            </w:pPr>
            <w:r>
              <w:rPr>
                <w:sz w:val="20"/>
                <w:szCs w:val="20"/>
                <w:rtl/>
              </w:rPr>
              <w:t>236914</w:t>
            </w:r>
          </w:p>
        </w:tc>
        <w:tc>
          <w:tcPr>
            <w:tcW w:w="949" w:type="dxa"/>
          </w:tcPr>
          <w:p w14:paraId="7545FF6B" w14:textId="77777777" w:rsidR="00E945C4" w:rsidRDefault="00E945C4" w:rsidP="00E945C4">
            <w:pPr>
              <w:jc w:val="center"/>
              <w:rPr>
                <w:sz w:val="20"/>
                <w:szCs w:val="20"/>
                <w:rtl/>
              </w:rPr>
            </w:pPr>
            <w:r>
              <w:rPr>
                <w:sz w:val="20"/>
                <w:szCs w:val="20"/>
                <w:rtl/>
              </w:rPr>
              <w:t>236913</w:t>
            </w:r>
          </w:p>
        </w:tc>
      </w:tr>
      <w:tr w:rsidR="00E945C4" w:rsidRPr="00632AE1" w14:paraId="72867A4A" w14:textId="77777777" w:rsidTr="00E945C4">
        <w:tc>
          <w:tcPr>
            <w:tcW w:w="948" w:type="dxa"/>
          </w:tcPr>
          <w:p w14:paraId="45C2AB4E" w14:textId="77777777" w:rsidR="00E945C4" w:rsidRDefault="00E945C4" w:rsidP="00E945C4">
            <w:pPr>
              <w:jc w:val="center"/>
              <w:rPr>
                <w:sz w:val="20"/>
                <w:szCs w:val="20"/>
                <w:rtl/>
              </w:rPr>
            </w:pPr>
            <w:r>
              <w:rPr>
                <w:sz w:val="20"/>
                <w:szCs w:val="20"/>
                <w:rtl/>
              </w:rPr>
              <w:t>237714</w:t>
            </w:r>
          </w:p>
        </w:tc>
        <w:tc>
          <w:tcPr>
            <w:tcW w:w="948" w:type="dxa"/>
          </w:tcPr>
          <w:p w14:paraId="5832AA99" w14:textId="77777777" w:rsidR="00E945C4" w:rsidRDefault="00E945C4" w:rsidP="00E945C4">
            <w:pPr>
              <w:jc w:val="center"/>
              <w:rPr>
                <w:sz w:val="20"/>
                <w:szCs w:val="20"/>
                <w:rtl/>
              </w:rPr>
            </w:pPr>
            <w:r>
              <w:rPr>
                <w:sz w:val="20"/>
                <w:szCs w:val="20"/>
                <w:rtl/>
              </w:rPr>
              <w:t>237707</w:t>
            </w:r>
          </w:p>
        </w:tc>
        <w:tc>
          <w:tcPr>
            <w:tcW w:w="948" w:type="dxa"/>
          </w:tcPr>
          <w:p w14:paraId="2AC79290" w14:textId="77777777" w:rsidR="00E945C4" w:rsidRDefault="00E945C4" w:rsidP="00E945C4">
            <w:pPr>
              <w:jc w:val="center"/>
              <w:rPr>
                <w:sz w:val="20"/>
                <w:szCs w:val="20"/>
                <w:rtl/>
              </w:rPr>
            </w:pPr>
            <w:r>
              <w:rPr>
                <w:sz w:val="20"/>
                <w:szCs w:val="20"/>
                <w:rtl/>
              </w:rPr>
              <w:t>237694</w:t>
            </w:r>
          </w:p>
        </w:tc>
        <w:tc>
          <w:tcPr>
            <w:tcW w:w="949" w:type="dxa"/>
          </w:tcPr>
          <w:p w14:paraId="454E7621" w14:textId="77777777" w:rsidR="00E945C4" w:rsidRDefault="00E945C4" w:rsidP="00E945C4">
            <w:pPr>
              <w:jc w:val="center"/>
              <w:rPr>
                <w:sz w:val="20"/>
                <w:szCs w:val="20"/>
                <w:rtl/>
              </w:rPr>
            </w:pPr>
            <w:r>
              <w:rPr>
                <w:sz w:val="20"/>
                <w:szCs w:val="20"/>
                <w:rtl/>
              </w:rPr>
              <w:t>237608</w:t>
            </w:r>
          </w:p>
        </w:tc>
        <w:tc>
          <w:tcPr>
            <w:tcW w:w="948" w:type="dxa"/>
          </w:tcPr>
          <w:p w14:paraId="6E16A554" w14:textId="77777777" w:rsidR="00E945C4" w:rsidRDefault="00E945C4" w:rsidP="00E945C4">
            <w:pPr>
              <w:jc w:val="center"/>
              <w:rPr>
                <w:sz w:val="20"/>
                <w:szCs w:val="20"/>
                <w:rtl/>
              </w:rPr>
            </w:pPr>
            <w:r>
              <w:rPr>
                <w:sz w:val="20"/>
                <w:szCs w:val="20"/>
                <w:rtl/>
              </w:rPr>
              <w:t>237592</w:t>
            </w:r>
          </w:p>
        </w:tc>
        <w:tc>
          <w:tcPr>
            <w:tcW w:w="948" w:type="dxa"/>
          </w:tcPr>
          <w:p w14:paraId="75D18372" w14:textId="77777777" w:rsidR="00E945C4" w:rsidRDefault="00E945C4" w:rsidP="00E945C4">
            <w:pPr>
              <w:jc w:val="center"/>
              <w:rPr>
                <w:sz w:val="20"/>
                <w:szCs w:val="20"/>
                <w:rtl/>
              </w:rPr>
            </w:pPr>
            <w:r>
              <w:rPr>
                <w:sz w:val="20"/>
                <w:szCs w:val="20"/>
                <w:rtl/>
              </w:rPr>
              <w:t>237560</w:t>
            </w:r>
          </w:p>
        </w:tc>
        <w:tc>
          <w:tcPr>
            <w:tcW w:w="948" w:type="dxa"/>
          </w:tcPr>
          <w:p w14:paraId="01AC970B" w14:textId="77777777" w:rsidR="00E945C4" w:rsidRDefault="00E945C4" w:rsidP="00E945C4">
            <w:pPr>
              <w:jc w:val="center"/>
              <w:rPr>
                <w:sz w:val="20"/>
                <w:szCs w:val="20"/>
                <w:rtl/>
              </w:rPr>
            </w:pPr>
            <w:r>
              <w:rPr>
                <w:sz w:val="20"/>
                <w:szCs w:val="20"/>
                <w:rtl/>
              </w:rPr>
              <w:t>237548</w:t>
            </w:r>
          </w:p>
        </w:tc>
        <w:tc>
          <w:tcPr>
            <w:tcW w:w="949" w:type="dxa"/>
          </w:tcPr>
          <w:p w14:paraId="552B2064" w14:textId="77777777" w:rsidR="00E945C4" w:rsidRDefault="00E945C4" w:rsidP="00E945C4">
            <w:pPr>
              <w:jc w:val="center"/>
              <w:rPr>
                <w:sz w:val="20"/>
                <w:szCs w:val="20"/>
                <w:rtl/>
              </w:rPr>
            </w:pPr>
            <w:r>
              <w:rPr>
                <w:sz w:val="20"/>
                <w:szCs w:val="20"/>
                <w:rtl/>
              </w:rPr>
              <w:t>237537</w:t>
            </w:r>
          </w:p>
        </w:tc>
      </w:tr>
      <w:tr w:rsidR="00E945C4" w:rsidRPr="00632AE1" w14:paraId="2C963953" w14:textId="77777777" w:rsidTr="00E945C4">
        <w:tc>
          <w:tcPr>
            <w:tcW w:w="948" w:type="dxa"/>
          </w:tcPr>
          <w:p w14:paraId="2C0E512F" w14:textId="77777777" w:rsidR="00E945C4" w:rsidRDefault="00E945C4" w:rsidP="00E945C4">
            <w:pPr>
              <w:jc w:val="center"/>
              <w:rPr>
                <w:sz w:val="20"/>
                <w:szCs w:val="20"/>
                <w:rtl/>
              </w:rPr>
            </w:pPr>
            <w:r>
              <w:rPr>
                <w:sz w:val="20"/>
                <w:szCs w:val="20"/>
                <w:rtl/>
              </w:rPr>
              <w:t>238223</w:t>
            </w:r>
          </w:p>
        </w:tc>
        <w:tc>
          <w:tcPr>
            <w:tcW w:w="948" w:type="dxa"/>
          </w:tcPr>
          <w:p w14:paraId="3C4D4BEB" w14:textId="77777777" w:rsidR="00E945C4" w:rsidRDefault="00E945C4" w:rsidP="00E945C4">
            <w:pPr>
              <w:jc w:val="center"/>
              <w:rPr>
                <w:sz w:val="20"/>
                <w:szCs w:val="20"/>
                <w:rtl/>
              </w:rPr>
            </w:pPr>
            <w:r>
              <w:rPr>
                <w:sz w:val="20"/>
                <w:szCs w:val="20"/>
                <w:rtl/>
              </w:rPr>
              <w:t>238158</w:t>
            </w:r>
          </w:p>
        </w:tc>
        <w:tc>
          <w:tcPr>
            <w:tcW w:w="948" w:type="dxa"/>
          </w:tcPr>
          <w:p w14:paraId="7C665A06" w14:textId="77777777" w:rsidR="00E945C4" w:rsidRDefault="00E945C4" w:rsidP="00E945C4">
            <w:pPr>
              <w:jc w:val="center"/>
              <w:rPr>
                <w:sz w:val="20"/>
                <w:szCs w:val="20"/>
                <w:rtl/>
              </w:rPr>
            </w:pPr>
            <w:r>
              <w:rPr>
                <w:sz w:val="20"/>
                <w:szCs w:val="20"/>
                <w:rtl/>
              </w:rPr>
              <w:t>238025</w:t>
            </w:r>
          </w:p>
        </w:tc>
        <w:tc>
          <w:tcPr>
            <w:tcW w:w="949" w:type="dxa"/>
          </w:tcPr>
          <w:p w14:paraId="7D988858" w14:textId="77777777" w:rsidR="00E945C4" w:rsidRDefault="00E945C4" w:rsidP="00E945C4">
            <w:pPr>
              <w:jc w:val="center"/>
              <w:rPr>
                <w:sz w:val="20"/>
                <w:szCs w:val="20"/>
                <w:rtl/>
              </w:rPr>
            </w:pPr>
            <w:r>
              <w:rPr>
                <w:sz w:val="20"/>
                <w:szCs w:val="20"/>
                <w:rtl/>
              </w:rPr>
              <w:t>238001</w:t>
            </w:r>
          </w:p>
        </w:tc>
        <w:tc>
          <w:tcPr>
            <w:tcW w:w="948" w:type="dxa"/>
          </w:tcPr>
          <w:p w14:paraId="5FB39506" w14:textId="77777777" w:rsidR="00E945C4" w:rsidRDefault="00E945C4" w:rsidP="00E945C4">
            <w:pPr>
              <w:jc w:val="center"/>
              <w:rPr>
                <w:sz w:val="20"/>
                <w:szCs w:val="20"/>
                <w:rtl/>
              </w:rPr>
            </w:pPr>
            <w:r>
              <w:rPr>
                <w:sz w:val="20"/>
                <w:szCs w:val="20"/>
                <w:rtl/>
              </w:rPr>
              <w:t>237981</w:t>
            </w:r>
          </w:p>
        </w:tc>
        <w:tc>
          <w:tcPr>
            <w:tcW w:w="948" w:type="dxa"/>
          </w:tcPr>
          <w:p w14:paraId="0768E72B" w14:textId="77777777" w:rsidR="00E945C4" w:rsidRDefault="00E945C4" w:rsidP="00E945C4">
            <w:pPr>
              <w:jc w:val="center"/>
              <w:rPr>
                <w:sz w:val="20"/>
                <w:szCs w:val="20"/>
                <w:rtl/>
              </w:rPr>
            </w:pPr>
            <w:r>
              <w:rPr>
                <w:sz w:val="20"/>
                <w:szCs w:val="20"/>
                <w:rtl/>
              </w:rPr>
              <w:t>237979</w:t>
            </w:r>
          </w:p>
        </w:tc>
        <w:tc>
          <w:tcPr>
            <w:tcW w:w="948" w:type="dxa"/>
          </w:tcPr>
          <w:p w14:paraId="5E7903E2" w14:textId="77777777" w:rsidR="00E945C4" w:rsidRDefault="00E945C4" w:rsidP="00E945C4">
            <w:pPr>
              <w:jc w:val="center"/>
              <w:rPr>
                <w:sz w:val="20"/>
                <w:szCs w:val="20"/>
                <w:rtl/>
              </w:rPr>
            </w:pPr>
            <w:r>
              <w:rPr>
                <w:sz w:val="20"/>
                <w:szCs w:val="20"/>
                <w:rtl/>
              </w:rPr>
              <w:t>237973</w:t>
            </w:r>
          </w:p>
        </w:tc>
        <w:tc>
          <w:tcPr>
            <w:tcW w:w="949" w:type="dxa"/>
          </w:tcPr>
          <w:p w14:paraId="6396D5D5" w14:textId="77777777" w:rsidR="00E945C4" w:rsidRDefault="00E945C4" w:rsidP="00E945C4">
            <w:pPr>
              <w:jc w:val="center"/>
              <w:rPr>
                <w:sz w:val="20"/>
                <w:szCs w:val="20"/>
                <w:rtl/>
              </w:rPr>
            </w:pPr>
            <w:r>
              <w:rPr>
                <w:sz w:val="20"/>
                <w:szCs w:val="20"/>
                <w:rtl/>
              </w:rPr>
              <w:t>237758</w:t>
            </w:r>
          </w:p>
        </w:tc>
      </w:tr>
      <w:tr w:rsidR="00E945C4" w:rsidRPr="00632AE1" w14:paraId="25BA99FD" w14:textId="77777777" w:rsidTr="00E945C4">
        <w:tc>
          <w:tcPr>
            <w:tcW w:w="948" w:type="dxa"/>
          </w:tcPr>
          <w:p w14:paraId="1A22030A" w14:textId="77777777" w:rsidR="00E945C4" w:rsidRDefault="00E945C4" w:rsidP="00E945C4">
            <w:pPr>
              <w:jc w:val="center"/>
              <w:rPr>
                <w:sz w:val="20"/>
                <w:szCs w:val="20"/>
                <w:rtl/>
              </w:rPr>
            </w:pPr>
            <w:r>
              <w:rPr>
                <w:sz w:val="20"/>
                <w:szCs w:val="20"/>
                <w:rtl/>
              </w:rPr>
              <w:t>239120</w:t>
            </w:r>
          </w:p>
        </w:tc>
        <w:tc>
          <w:tcPr>
            <w:tcW w:w="948" w:type="dxa"/>
          </w:tcPr>
          <w:p w14:paraId="25DB60F7" w14:textId="77777777" w:rsidR="00E945C4" w:rsidRDefault="00E945C4" w:rsidP="00E945C4">
            <w:pPr>
              <w:jc w:val="center"/>
              <w:rPr>
                <w:sz w:val="20"/>
                <w:szCs w:val="20"/>
                <w:rtl/>
              </w:rPr>
            </w:pPr>
            <w:r>
              <w:rPr>
                <w:sz w:val="20"/>
                <w:szCs w:val="20"/>
                <w:rtl/>
              </w:rPr>
              <w:t>239088</w:t>
            </w:r>
          </w:p>
        </w:tc>
        <w:tc>
          <w:tcPr>
            <w:tcW w:w="948" w:type="dxa"/>
          </w:tcPr>
          <w:p w14:paraId="6C239E66" w14:textId="77777777" w:rsidR="00E945C4" w:rsidRDefault="00E945C4" w:rsidP="00E945C4">
            <w:pPr>
              <w:jc w:val="center"/>
              <w:rPr>
                <w:sz w:val="20"/>
                <w:szCs w:val="20"/>
                <w:rtl/>
              </w:rPr>
            </w:pPr>
            <w:r>
              <w:rPr>
                <w:sz w:val="20"/>
                <w:szCs w:val="20"/>
                <w:rtl/>
              </w:rPr>
              <w:t>239084</w:t>
            </w:r>
          </w:p>
        </w:tc>
        <w:tc>
          <w:tcPr>
            <w:tcW w:w="949" w:type="dxa"/>
          </w:tcPr>
          <w:p w14:paraId="2D809183" w14:textId="77777777" w:rsidR="00E945C4" w:rsidRDefault="00E945C4" w:rsidP="00E945C4">
            <w:pPr>
              <w:jc w:val="center"/>
              <w:rPr>
                <w:sz w:val="20"/>
                <w:szCs w:val="20"/>
                <w:rtl/>
              </w:rPr>
            </w:pPr>
            <w:r>
              <w:rPr>
                <w:sz w:val="20"/>
                <w:szCs w:val="20"/>
                <w:rtl/>
              </w:rPr>
              <w:t>238600</w:t>
            </w:r>
          </w:p>
        </w:tc>
        <w:tc>
          <w:tcPr>
            <w:tcW w:w="948" w:type="dxa"/>
          </w:tcPr>
          <w:p w14:paraId="385B1C24" w14:textId="77777777" w:rsidR="00E945C4" w:rsidRDefault="00E945C4" w:rsidP="00E945C4">
            <w:pPr>
              <w:jc w:val="center"/>
              <w:rPr>
                <w:sz w:val="20"/>
                <w:szCs w:val="20"/>
                <w:rtl/>
              </w:rPr>
            </w:pPr>
            <w:r>
              <w:rPr>
                <w:sz w:val="20"/>
                <w:szCs w:val="20"/>
                <w:rtl/>
              </w:rPr>
              <w:t>238458</w:t>
            </w:r>
          </w:p>
        </w:tc>
        <w:tc>
          <w:tcPr>
            <w:tcW w:w="948" w:type="dxa"/>
          </w:tcPr>
          <w:p w14:paraId="1A536AD8" w14:textId="77777777" w:rsidR="00E945C4" w:rsidRDefault="00E945C4" w:rsidP="00E945C4">
            <w:pPr>
              <w:jc w:val="center"/>
              <w:rPr>
                <w:sz w:val="20"/>
                <w:szCs w:val="20"/>
                <w:rtl/>
              </w:rPr>
            </w:pPr>
            <w:r>
              <w:rPr>
                <w:sz w:val="20"/>
                <w:szCs w:val="20"/>
                <w:rtl/>
              </w:rPr>
              <w:t>238432</w:t>
            </w:r>
          </w:p>
        </w:tc>
        <w:tc>
          <w:tcPr>
            <w:tcW w:w="948" w:type="dxa"/>
          </w:tcPr>
          <w:p w14:paraId="0D36AB2D" w14:textId="77777777" w:rsidR="00E945C4" w:rsidRDefault="00E945C4" w:rsidP="00E945C4">
            <w:pPr>
              <w:jc w:val="center"/>
              <w:rPr>
                <w:sz w:val="20"/>
                <w:szCs w:val="20"/>
                <w:rtl/>
              </w:rPr>
            </w:pPr>
            <w:r>
              <w:rPr>
                <w:sz w:val="20"/>
                <w:szCs w:val="20"/>
                <w:rtl/>
              </w:rPr>
              <w:t>238339</w:t>
            </w:r>
          </w:p>
        </w:tc>
        <w:tc>
          <w:tcPr>
            <w:tcW w:w="949" w:type="dxa"/>
          </w:tcPr>
          <w:p w14:paraId="05519480" w14:textId="77777777" w:rsidR="00E945C4" w:rsidRDefault="00E945C4" w:rsidP="00E945C4">
            <w:pPr>
              <w:jc w:val="center"/>
              <w:rPr>
                <w:sz w:val="20"/>
                <w:szCs w:val="20"/>
                <w:rtl/>
              </w:rPr>
            </w:pPr>
            <w:r>
              <w:rPr>
                <w:sz w:val="20"/>
                <w:szCs w:val="20"/>
                <w:rtl/>
              </w:rPr>
              <w:t>238278</w:t>
            </w:r>
          </w:p>
        </w:tc>
      </w:tr>
      <w:tr w:rsidR="00E945C4" w:rsidRPr="00632AE1" w14:paraId="1D4E3FF6" w14:textId="77777777" w:rsidTr="00E945C4">
        <w:tc>
          <w:tcPr>
            <w:tcW w:w="948" w:type="dxa"/>
          </w:tcPr>
          <w:p w14:paraId="02B24E30" w14:textId="77777777" w:rsidR="00E945C4" w:rsidRDefault="00E945C4" w:rsidP="00E945C4">
            <w:pPr>
              <w:jc w:val="center"/>
              <w:rPr>
                <w:sz w:val="20"/>
                <w:szCs w:val="20"/>
                <w:rtl/>
              </w:rPr>
            </w:pPr>
            <w:r>
              <w:rPr>
                <w:sz w:val="20"/>
                <w:szCs w:val="20"/>
                <w:rtl/>
              </w:rPr>
              <w:t>240024</w:t>
            </w:r>
          </w:p>
        </w:tc>
        <w:tc>
          <w:tcPr>
            <w:tcW w:w="948" w:type="dxa"/>
          </w:tcPr>
          <w:p w14:paraId="0D6E41A9" w14:textId="77777777" w:rsidR="00E945C4" w:rsidRDefault="00E945C4" w:rsidP="00E945C4">
            <w:pPr>
              <w:jc w:val="center"/>
              <w:rPr>
                <w:sz w:val="20"/>
                <w:szCs w:val="20"/>
                <w:rtl/>
              </w:rPr>
            </w:pPr>
            <w:r>
              <w:rPr>
                <w:sz w:val="20"/>
                <w:szCs w:val="20"/>
                <w:rtl/>
              </w:rPr>
              <w:t>239879</w:t>
            </w:r>
          </w:p>
        </w:tc>
        <w:tc>
          <w:tcPr>
            <w:tcW w:w="948" w:type="dxa"/>
          </w:tcPr>
          <w:p w14:paraId="59D9A90B" w14:textId="77777777" w:rsidR="00E945C4" w:rsidRDefault="00E945C4" w:rsidP="00E945C4">
            <w:pPr>
              <w:jc w:val="center"/>
              <w:rPr>
                <w:sz w:val="20"/>
                <w:szCs w:val="20"/>
                <w:rtl/>
              </w:rPr>
            </w:pPr>
            <w:r>
              <w:rPr>
                <w:sz w:val="20"/>
                <w:szCs w:val="20"/>
                <w:rtl/>
              </w:rPr>
              <w:t>239837</w:t>
            </w:r>
          </w:p>
        </w:tc>
        <w:tc>
          <w:tcPr>
            <w:tcW w:w="949" w:type="dxa"/>
          </w:tcPr>
          <w:p w14:paraId="0E36E1C4" w14:textId="77777777" w:rsidR="00E945C4" w:rsidRDefault="00E945C4" w:rsidP="00E945C4">
            <w:pPr>
              <w:jc w:val="center"/>
              <w:rPr>
                <w:sz w:val="20"/>
                <w:szCs w:val="20"/>
                <w:rtl/>
              </w:rPr>
            </w:pPr>
            <w:r>
              <w:rPr>
                <w:sz w:val="20"/>
                <w:szCs w:val="20"/>
                <w:rtl/>
              </w:rPr>
              <w:t>239758</w:t>
            </w:r>
          </w:p>
        </w:tc>
        <w:tc>
          <w:tcPr>
            <w:tcW w:w="948" w:type="dxa"/>
          </w:tcPr>
          <w:p w14:paraId="6A7FDCB7" w14:textId="77777777" w:rsidR="00E945C4" w:rsidRDefault="00E945C4" w:rsidP="00E945C4">
            <w:pPr>
              <w:jc w:val="center"/>
              <w:rPr>
                <w:sz w:val="20"/>
                <w:szCs w:val="20"/>
                <w:rtl/>
              </w:rPr>
            </w:pPr>
            <w:r>
              <w:rPr>
                <w:sz w:val="20"/>
                <w:szCs w:val="20"/>
                <w:rtl/>
              </w:rPr>
              <w:t>239613</w:t>
            </w:r>
          </w:p>
        </w:tc>
        <w:tc>
          <w:tcPr>
            <w:tcW w:w="948" w:type="dxa"/>
          </w:tcPr>
          <w:p w14:paraId="46434161" w14:textId="77777777" w:rsidR="00E945C4" w:rsidRDefault="00E945C4" w:rsidP="00E945C4">
            <w:pPr>
              <w:jc w:val="center"/>
              <w:rPr>
                <w:sz w:val="20"/>
                <w:szCs w:val="20"/>
                <w:rtl/>
              </w:rPr>
            </w:pPr>
            <w:r>
              <w:rPr>
                <w:sz w:val="20"/>
                <w:szCs w:val="20"/>
                <w:rtl/>
              </w:rPr>
              <w:t>239574</w:t>
            </w:r>
          </w:p>
        </w:tc>
        <w:tc>
          <w:tcPr>
            <w:tcW w:w="948" w:type="dxa"/>
          </w:tcPr>
          <w:p w14:paraId="1D300B78" w14:textId="77777777" w:rsidR="00E945C4" w:rsidRDefault="00E945C4" w:rsidP="00E945C4">
            <w:pPr>
              <w:jc w:val="center"/>
              <w:rPr>
                <w:sz w:val="20"/>
                <w:szCs w:val="20"/>
                <w:rtl/>
              </w:rPr>
            </w:pPr>
            <w:r>
              <w:rPr>
                <w:sz w:val="20"/>
                <w:szCs w:val="20"/>
                <w:rtl/>
              </w:rPr>
              <w:t>239560</w:t>
            </w:r>
          </w:p>
        </w:tc>
        <w:tc>
          <w:tcPr>
            <w:tcW w:w="949" w:type="dxa"/>
          </w:tcPr>
          <w:p w14:paraId="5734BD47" w14:textId="77777777" w:rsidR="00E945C4" w:rsidRDefault="00E945C4" w:rsidP="00E945C4">
            <w:pPr>
              <w:jc w:val="center"/>
              <w:rPr>
                <w:sz w:val="20"/>
                <w:szCs w:val="20"/>
                <w:rtl/>
              </w:rPr>
            </w:pPr>
            <w:r>
              <w:rPr>
                <w:sz w:val="20"/>
                <w:szCs w:val="20"/>
                <w:rtl/>
              </w:rPr>
              <w:t>239522</w:t>
            </w:r>
          </w:p>
        </w:tc>
      </w:tr>
      <w:tr w:rsidR="00E945C4" w:rsidRPr="00632AE1" w14:paraId="70E15A77" w14:textId="77777777" w:rsidTr="00E945C4">
        <w:tc>
          <w:tcPr>
            <w:tcW w:w="948" w:type="dxa"/>
          </w:tcPr>
          <w:p w14:paraId="5DF87ACF" w14:textId="77777777" w:rsidR="00E945C4" w:rsidRDefault="00E945C4" w:rsidP="00E945C4">
            <w:pPr>
              <w:jc w:val="center"/>
              <w:rPr>
                <w:sz w:val="20"/>
                <w:szCs w:val="20"/>
                <w:rtl/>
              </w:rPr>
            </w:pPr>
            <w:r>
              <w:rPr>
                <w:sz w:val="20"/>
                <w:szCs w:val="20"/>
                <w:rtl/>
              </w:rPr>
              <w:t>240606</w:t>
            </w:r>
          </w:p>
        </w:tc>
        <w:tc>
          <w:tcPr>
            <w:tcW w:w="948" w:type="dxa"/>
          </w:tcPr>
          <w:p w14:paraId="208C4B1E" w14:textId="77777777" w:rsidR="00E945C4" w:rsidRDefault="00E945C4" w:rsidP="00E945C4">
            <w:pPr>
              <w:jc w:val="center"/>
              <w:rPr>
                <w:sz w:val="20"/>
                <w:szCs w:val="20"/>
                <w:rtl/>
              </w:rPr>
            </w:pPr>
            <w:r>
              <w:rPr>
                <w:sz w:val="20"/>
                <w:szCs w:val="20"/>
                <w:rtl/>
              </w:rPr>
              <w:t>240597</w:t>
            </w:r>
          </w:p>
        </w:tc>
        <w:tc>
          <w:tcPr>
            <w:tcW w:w="948" w:type="dxa"/>
          </w:tcPr>
          <w:p w14:paraId="412A714D" w14:textId="77777777" w:rsidR="00E945C4" w:rsidRDefault="00E945C4" w:rsidP="00E945C4">
            <w:pPr>
              <w:jc w:val="center"/>
              <w:rPr>
                <w:sz w:val="20"/>
                <w:szCs w:val="20"/>
                <w:rtl/>
              </w:rPr>
            </w:pPr>
            <w:r>
              <w:rPr>
                <w:sz w:val="20"/>
                <w:szCs w:val="20"/>
                <w:rtl/>
              </w:rPr>
              <w:t>240566</w:t>
            </w:r>
          </w:p>
        </w:tc>
        <w:tc>
          <w:tcPr>
            <w:tcW w:w="949" w:type="dxa"/>
          </w:tcPr>
          <w:p w14:paraId="144961AE" w14:textId="77777777" w:rsidR="00E945C4" w:rsidRDefault="00E945C4" w:rsidP="00E945C4">
            <w:pPr>
              <w:jc w:val="center"/>
              <w:rPr>
                <w:sz w:val="20"/>
                <w:szCs w:val="20"/>
                <w:rtl/>
              </w:rPr>
            </w:pPr>
            <w:r>
              <w:rPr>
                <w:sz w:val="20"/>
                <w:szCs w:val="20"/>
                <w:rtl/>
              </w:rPr>
              <w:t>240390</w:t>
            </w:r>
          </w:p>
        </w:tc>
        <w:tc>
          <w:tcPr>
            <w:tcW w:w="948" w:type="dxa"/>
          </w:tcPr>
          <w:p w14:paraId="5E35075B" w14:textId="77777777" w:rsidR="00E945C4" w:rsidRDefault="00E945C4" w:rsidP="00E945C4">
            <w:pPr>
              <w:jc w:val="center"/>
              <w:rPr>
                <w:sz w:val="20"/>
                <w:szCs w:val="20"/>
                <w:rtl/>
              </w:rPr>
            </w:pPr>
            <w:r>
              <w:rPr>
                <w:sz w:val="20"/>
                <w:szCs w:val="20"/>
                <w:rtl/>
              </w:rPr>
              <w:t>240378</w:t>
            </w:r>
          </w:p>
        </w:tc>
        <w:tc>
          <w:tcPr>
            <w:tcW w:w="948" w:type="dxa"/>
          </w:tcPr>
          <w:p w14:paraId="33682246" w14:textId="77777777" w:rsidR="00E945C4" w:rsidRDefault="00E945C4" w:rsidP="00E945C4">
            <w:pPr>
              <w:jc w:val="center"/>
              <w:rPr>
                <w:sz w:val="20"/>
                <w:szCs w:val="20"/>
                <w:rtl/>
              </w:rPr>
            </w:pPr>
            <w:r>
              <w:rPr>
                <w:sz w:val="20"/>
                <w:szCs w:val="20"/>
                <w:rtl/>
              </w:rPr>
              <w:t>240377</w:t>
            </w:r>
          </w:p>
        </w:tc>
        <w:tc>
          <w:tcPr>
            <w:tcW w:w="948" w:type="dxa"/>
          </w:tcPr>
          <w:p w14:paraId="3CF7A6B4" w14:textId="77777777" w:rsidR="00E945C4" w:rsidRDefault="00E945C4" w:rsidP="00E945C4">
            <w:pPr>
              <w:jc w:val="center"/>
              <w:rPr>
                <w:sz w:val="20"/>
                <w:szCs w:val="20"/>
                <w:rtl/>
              </w:rPr>
            </w:pPr>
            <w:r>
              <w:rPr>
                <w:sz w:val="20"/>
                <w:szCs w:val="20"/>
                <w:rtl/>
              </w:rPr>
              <w:t>240281</w:t>
            </w:r>
          </w:p>
        </w:tc>
        <w:tc>
          <w:tcPr>
            <w:tcW w:w="949" w:type="dxa"/>
          </w:tcPr>
          <w:p w14:paraId="03C327FA" w14:textId="77777777" w:rsidR="00E945C4" w:rsidRDefault="00E945C4" w:rsidP="00E945C4">
            <w:pPr>
              <w:jc w:val="center"/>
              <w:rPr>
                <w:sz w:val="20"/>
                <w:szCs w:val="20"/>
                <w:rtl/>
              </w:rPr>
            </w:pPr>
            <w:r>
              <w:rPr>
                <w:sz w:val="20"/>
                <w:szCs w:val="20"/>
                <w:rtl/>
              </w:rPr>
              <w:t>240235</w:t>
            </w:r>
          </w:p>
        </w:tc>
      </w:tr>
      <w:tr w:rsidR="00E945C4" w:rsidRPr="00632AE1" w14:paraId="1B5BE497" w14:textId="77777777" w:rsidTr="00E945C4">
        <w:tc>
          <w:tcPr>
            <w:tcW w:w="948" w:type="dxa"/>
          </w:tcPr>
          <w:p w14:paraId="10586D5C" w14:textId="77777777" w:rsidR="00E945C4" w:rsidRDefault="00E945C4" w:rsidP="00E945C4">
            <w:pPr>
              <w:jc w:val="center"/>
              <w:rPr>
                <w:sz w:val="20"/>
                <w:szCs w:val="20"/>
                <w:rtl/>
              </w:rPr>
            </w:pPr>
            <w:r>
              <w:rPr>
                <w:sz w:val="20"/>
                <w:szCs w:val="20"/>
                <w:rtl/>
              </w:rPr>
              <w:t>240985</w:t>
            </w:r>
          </w:p>
        </w:tc>
        <w:tc>
          <w:tcPr>
            <w:tcW w:w="948" w:type="dxa"/>
          </w:tcPr>
          <w:p w14:paraId="2B682C14" w14:textId="77777777" w:rsidR="00E945C4" w:rsidRDefault="00E945C4" w:rsidP="00E945C4">
            <w:pPr>
              <w:jc w:val="center"/>
              <w:rPr>
                <w:sz w:val="20"/>
                <w:szCs w:val="20"/>
                <w:rtl/>
              </w:rPr>
            </w:pPr>
            <w:r>
              <w:rPr>
                <w:sz w:val="20"/>
                <w:szCs w:val="20"/>
                <w:rtl/>
              </w:rPr>
              <w:t>240969</w:t>
            </w:r>
          </w:p>
        </w:tc>
        <w:tc>
          <w:tcPr>
            <w:tcW w:w="948" w:type="dxa"/>
          </w:tcPr>
          <w:p w14:paraId="566FC3F2" w14:textId="77777777" w:rsidR="00E945C4" w:rsidRDefault="00E945C4" w:rsidP="00E945C4">
            <w:pPr>
              <w:jc w:val="center"/>
              <w:rPr>
                <w:sz w:val="20"/>
                <w:szCs w:val="20"/>
                <w:rtl/>
              </w:rPr>
            </w:pPr>
            <w:r>
              <w:rPr>
                <w:sz w:val="20"/>
                <w:szCs w:val="20"/>
                <w:rtl/>
              </w:rPr>
              <w:t>240871</w:t>
            </w:r>
          </w:p>
        </w:tc>
        <w:tc>
          <w:tcPr>
            <w:tcW w:w="949" w:type="dxa"/>
          </w:tcPr>
          <w:p w14:paraId="18BCFC19" w14:textId="77777777" w:rsidR="00E945C4" w:rsidRDefault="00E945C4" w:rsidP="00E945C4">
            <w:pPr>
              <w:jc w:val="center"/>
              <w:rPr>
                <w:sz w:val="20"/>
                <w:szCs w:val="20"/>
                <w:rtl/>
              </w:rPr>
            </w:pPr>
            <w:r>
              <w:rPr>
                <w:sz w:val="20"/>
                <w:szCs w:val="20"/>
                <w:rtl/>
              </w:rPr>
              <w:t>240850</w:t>
            </w:r>
          </w:p>
        </w:tc>
        <w:tc>
          <w:tcPr>
            <w:tcW w:w="948" w:type="dxa"/>
          </w:tcPr>
          <w:p w14:paraId="2520151D" w14:textId="77777777" w:rsidR="00E945C4" w:rsidRDefault="00E945C4" w:rsidP="00E945C4">
            <w:pPr>
              <w:jc w:val="center"/>
              <w:rPr>
                <w:sz w:val="20"/>
                <w:szCs w:val="20"/>
                <w:rtl/>
              </w:rPr>
            </w:pPr>
            <w:r>
              <w:rPr>
                <w:sz w:val="20"/>
                <w:szCs w:val="20"/>
                <w:rtl/>
              </w:rPr>
              <w:t>240792</w:t>
            </w:r>
          </w:p>
        </w:tc>
        <w:tc>
          <w:tcPr>
            <w:tcW w:w="948" w:type="dxa"/>
          </w:tcPr>
          <w:p w14:paraId="5AD6BEB1" w14:textId="77777777" w:rsidR="00E945C4" w:rsidRDefault="00E945C4" w:rsidP="00E945C4">
            <w:pPr>
              <w:jc w:val="center"/>
              <w:rPr>
                <w:sz w:val="20"/>
                <w:szCs w:val="20"/>
                <w:rtl/>
              </w:rPr>
            </w:pPr>
            <w:r>
              <w:rPr>
                <w:sz w:val="20"/>
                <w:szCs w:val="20"/>
                <w:rtl/>
              </w:rPr>
              <w:t>240717</w:t>
            </w:r>
          </w:p>
        </w:tc>
        <w:tc>
          <w:tcPr>
            <w:tcW w:w="948" w:type="dxa"/>
          </w:tcPr>
          <w:p w14:paraId="7B5E7F3D" w14:textId="77777777" w:rsidR="00E945C4" w:rsidRDefault="00E945C4" w:rsidP="00E945C4">
            <w:pPr>
              <w:jc w:val="center"/>
              <w:rPr>
                <w:sz w:val="20"/>
                <w:szCs w:val="20"/>
                <w:rtl/>
              </w:rPr>
            </w:pPr>
            <w:r>
              <w:rPr>
                <w:sz w:val="20"/>
                <w:szCs w:val="20"/>
                <w:rtl/>
              </w:rPr>
              <w:t>240714</w:t>
            </w:r>
          </w:p>
        </w:tc>
        <w:tc>
          <w:tcPr>
            <w:tcW w:w="949" w:type="dxa"/>
          </w:tcPr>
          <w:p w14:paraId="7344396C" w14:textId="77777777" w:rsidR="00E945C4" w:rsidRDefault="00E945C4" w:rsidP="00E945C4">
            <w:pPr>
              <w:jc w:val="center"/>
              <w:rPr>
                <w:sz w:val="20"/>
                <w:szCs w:val="20"/>
                <w:rtl/>
              </w:rPr>
            </w:pPr>
            <w:r>
              <w:rPr>
                <w:sz w:val="20"/>
                <w:szCs w:val="20"/>
                <w:rtl/>
              </w:rPr>
              <w:t>240696</w:t>
            </w:r>
          </w:p>
        </w:tc>
      </w:tr>
      <w:tr w:rsidR="00E945C4" w:rsidRPr="00632AE1" w14:paraId="0E83DE1E" w14:textId="77777777" w:rsidTr="00E945C4">
        <w:tc>
          <w:tcPr>
            <w:tcW w:w="948" w:type="dxa"/>
          </w:tcPr>
          <w:p w14:paraId="2F5D2E2D" w14:textId="77777777" w:rsidR="00E945C4" w:rsidRDefault="00E945C4" w:rsidP="00E945C4">
            <w:pPr>
              <w:jc w:val="center"/>
              <w:rPr>
                <w:sz w:val="20"/>
                <w:szCs w:val="20"/>
                <w:rtl/>
              </w:rPr>
            </w:pPr>
            <w:r>
              <w:rPr>
                <w:sz w:val="20"/>
                <w:szCs w:val="20"/>
                <w:rtl/>
              </w:rPr>
              <w:t>241267</w:t>
            </w:r>
          </w:p>
        </w:tc>
        <w:tc>
          <w:tcPr>
            <w:tcW w:w="948" w:type="dxa"/>
          </w:tcPr>
          <w:p w14:paraId="24C14C77" w14:textId="77777777" w:rsidR="00E945C4" w:rsidRDefault="00E945C4" w:rsidP="00E945C4">
            <w:pPr>
              <w:jc w:val="center"/>
              <w:rPr>
                <w:sz w:val="20"/>
                <w:szCs w:val="20"/>
                <w:rtl/>
              </w:rPr>
            </w:pPr>
            <w:r>
              <w:rPr>
                <w:sz w:val="20"/>
                <w:szCs w:val="20"/>
                <w:rtl/>
              </w:rPr>
              <w:t>241238</w:t>
            </w:r>
          </w:p>
        </w:tc>
        <w:tc>
          <w:tcPr>
            <w:tcW w:w="948" w:type="dxa"/>
          </w:tcPr>
          <w:p w14:paraId="269F3C16" w14:textId="77777777" w:rsidR="00E945C4" w:rsidRDefault="00E945C4" w:rsidP="00E945C4">
            <w:pPr>
              <w:jc w:val="center"/>
              <w:rPr>
                <w:sz w:val="20"/>
                <w:szCs w:val="20"/>
                <w:rtl/>
              </w:rPr>
            </w:pPr>
            <w:r>
              <w:rPr>
                <w:sz w:val="20"/>
                <w:szCs w:val="20"/>
                <w:rtl/>
              </w:rPr>
              <w:t>241227</w:t>
            </w:r>
          </w:p>
        </w:tc>
        <w:tc>
          <w:tcPr>
            <w:tcW w:w="949" w:type="dxa"/>
          </w:tcPr>
          <w:p w14:paraId="45D0DD13" w14:textId="77777777" w:rsidR="00E945C4" w:rsidRDefault="00E945C4" w:rsidP="00E945C4">
            <w:pPr>
              <w:jc w:val="center"/>
              <w:rPr>
                <w:sz w:val="20"/>
                <w:szCs w:val="20"/>
                <w:rtl/>
              </w:rPr>
            </w:pPr>
            <w:r>
              <w:rPr>
                <w:sz w:val="20"/>
                <w:szCs w:val="20"/>
                <w:rtl/>
              </w:rPr>
              <w:t>241222</w:t>
            </w:r>
          </w:p>
        </w:tc>
        <w:tc>
          <w:tcPr>
            <w:tcW w:w="948" w:type="dxa"/>
          </w:tcPr>
          <w:p w14:paraId="78BE0DDF" w14:textId="77777777" w:rsidR="00E945C4" w:rsidRDefault="00E945C4" w:rsidP="00E945C4">
            <w:pPr>
              <w:jc w:val="center"/>
              <w:rPr>
                <w:sz w:val="20"/>
                <w:szCs w:val="20"/>
                <w:rtl/>
              </w:rPr>
            </w:pPr>
            <w:r>
              <w:rPr>
                <w:sz w:val="20"/>
                <w:szCs w:val="20"/>
                <w:rtl/>
              </w:rPr>
              <w:t>241185</w:t>
            </w:r>
          </w:p>
        </w:tc>
        <w:tc>
          <w:tcPr>
            <w:tcW w:w="948" w:type="dxa"/>
          </w:tcPr>
          <w:p w14:paraId="2E271A66" w14:textId="77777777" w:rsidR="00E945C4" w:rsidRDefault="00E945C4" w:rsidP="00E945C4">
            <w:pPr>
              <w:jc w:val="center"/>
              <w:rPr>
                <w:sz w:val="20"/>
                <w:szCs w:val="20"/>
                <w:rtl/>
              </w:rPr>
            </w:pPr>
            <w:r>
              <w:rPr>
                <w:sz w:val="20"/>
                <w:szCs w:val="20"/>
                <w:rtl/>
              </w:rPr>
              <w:t>241176</w:t>
            </w:r>
          </w:p>
        </w:tc>
        <w:tc>
          <w:tcPr>
            <w:tcW w:w="948" w:type="dxa"/>
          </w:tcPr>
          <w:p w14:paraId="2D2C9498" w14:textId="77777777" w:rsidR="00E945C4" w:rsidRDefault="00E945C4" w:rsidP="00E945C4">
            <w:pPr>
              <w:jc w:val="center"/>
              <w:rPr>
                <w:sz w:val="20"/>
                <w:szCs w:val="20"/>
                <w:rtl/>
              </w:rPr>
            </w:pPr>
            <w:r>
              <w:rPr>
                <w:sz w:val="20"/>
                <w:szCs w:val="20"/>
                <w:rtl/>
              </w:rPr>
              <w:t>241058</w:t>
            </w:r>
          </w:p>
        </w:tc>
        <w:tc>
          <w:tcPr>
            <w:tcW w:w="949" w:type="dxa"/>
          </w:tcPr>
          <w:p w14:paraId="224D6762" w14:textId="77777777" w:rsidR="00E945C4" w:rsidRDefault="00E945C4" w:rsidP="00E945C4">
            <w:pPr>
              <w:jc w:val="center"/>
              <w:rPr>
                <w:sz w:val="20"/>
                <w:szCs w:val="20"/>
                <w:rtl/>
              </w:rPr>
            </w:pPr>
            <w:r>
              <w:rPr>
                <w:sz w:val="20"/>
                <w:szCs w:val="20"/>
                <w:rtl/>
              </w:rPr>
              <w:t>241035</w:t>
            </w:r>
          </w:p>
        </w:tc>
      </w:tr>
      <w:tr w:rsidR="00E945C4" w:rsidRPr="00632AE1" w14:paraId="59838255" w14:textId="77777777" w:rsidTr="00E945C4">
        <w:tc>
          <w:tcPr>
            <w:tcW w:w="948" w:type="dxa"/>
          </w:tcPr>
          <w:p w14:paraId="73ECCB42" w14:textId="77777777" w:rsidR="00E945C4" w:rsidRDefault="00E945C4" w:rsidP="00E945C4">
            <w:pPr>
              <w:jc w:val="center"/>
              <w:rPr>
                <w:sz w:val="20"/>
                <w:szCs w:val="20"/>
                <w:rtl/>
              </w:rPr>
            </w:pPr>
            <w:r>
              <w:rPr>
                <w:sz w:val="20"/>
                <w:szCs w:val="20"/>
                <w:rtl/>
              </w:rPr>
              <w:t>241601</w:t>
            </w:r>
          </w:p>
        </w:tc>
        <w:tc>
          <w:tcPr>
            <w:tcW w:w="948" w:type="dxa"/>
          </w:tcPr>
          <w:p w14:paraId="5E3EA32D" w14:textId="77777777" w:rsidR="00E945C4" w:rsidRDefault="00E945C4" w:rsidP="00E945C4">
            <w:pPr>
              <w:jc w:val="center"/>
              <w:rPr>
                <w:sz w:val="20"/>
                <w:szCs w:val="20"/>
                <w:rtl/>
              </w:rPr>
            </w:pPr>
            <w:r>
              <w:rPr>
                <w:sz w:val="20"/>
                <w:szCs w:val="20"/>
                <w:rtl/>
              </w:rPr>
              <w:t>241556</w:t>
            </w:r>
          </w:p>
        </w:tc>
        <w:tc>
          <w:tcPr>
            <w:tcW w:w="948" w:type="dxa"/>
          </w:tcPr>
          <w:p w14:paraId="2406ED76" w14:textId="77777777" w:rsidR="00E945C4" w:rsidRDefault="00E945C4" w:rsidP="00E945C4">
            <w:pPr>
              <w:jc w:val="center"/>
              <w:rPr>
                <w:sz w:val="20"/>
                <w:szCs w:val="20"/>
                <w:rtl/>
              </w:rPr>
            </w:pPr>
            <w:r>
              <w:rPr>
                <w:sz w:val="20"/>
                <w:szCs w:val="20"/>
                <w:rtl/>
              </w:rPr>
              <w:t>241501</w:t>
            </w:r>
          </w:p>
        </w:tc>
        <w:tc>
          <w:tcPr>
            <w:tcW w:w="949" w:type="dxa"/>
          </w:tcPr>
          <w:p w14:paraId="38D081DD" w14:textId="77777777" w:rsidR="00E945C4" w:rsidRDefault="00E945C4" w:rsidP="00E945C4">
            <w:pPr>
              <w:jc w:val="center"/>
              <w:rPr>
                <w:sz w:val="20"/>
                <w:szCs w:val="20"/>
                <w:rtl/>
              </w:rPr>
            </w:pPr>
            <w:r>
              <w:rPr>
                <w:sz w:val="20"/>
                <w:szCs w:val="20"/>
                <w:rtl/>
              </w:rPr>
              <w:t>241484</w:t>
            </w:r>
          </w:p>
        </w:tc>
        <w:tc>
          <w:tcPr>
            <w:tcW w:w="948" w:type="dxa"/>
          </w:tcPr>
          <w:p w14:paraId="3212C564" w14:textId="77777777" w:rsidR="00E945C4" w:rsidRDefault="00E945C4" w:rsidP="00E945C4">
            <w:pPr>
              <w:jc w:val="center"/>
              <w:rPr>
                <w:sz w:val="20"/>
                <w:szCs w:val="20"/>
                <w:rtl/>
              </w:rPr>
            </w:pPr>
            <w:r>
              <w:rPr>
                <w:sz w:val="20"/>
                <w:szCs w:val="20"/>
                <w:rtl/>
              </w:rPr>
              <w:t>241341</w:t>
            </w:r>
          </w:p>
        </w:tc>
        <w:tc>
          <w:tcPr>
            <w:tcW w:w="948" w:type="dxa"/>
          </w:tcPr>
          <w:p w14:paraId="152B5975" w14:textId="77777777" w:rsidR="00E945C4" w:rsidRDefault="00E945C4" w:rsidP="00E945C4">
            <w:pPr>
              <w:jc w:val="center"/>
              <w:rPr>
                <w:sz w:val="20"/>
                <w:szCs w:val="20"/>
                <w:rtl/>
              </w:rPr>
            </w:pPr>
            <w:r>
              <w:rPr>
                <w:sz w:val="20"/>
                <w:szCs w:val="20"/>
                <w:rtl/>
              </w:rPr>
              <w:t>241324</w:t>
            </w:r>
          </w:p>
        </w:tc>
        <w:tc>
          <w:tcPr>
            <w:tcW w:w="948" w:type="dxa"/>
          </w:tcPr>
          <w:p w14:paraId="3B13A5F6" w14:textId="77777777" w:rsidR="00E945C4" w:rsidRDefault="00E945C4" w:rsidP="00E945C4">
            <w:pPr>
              <w:jc w:val="center"/>
              <w:rPr>
                <w:sz w:val="20"/>
                <w:szCs w:val="20"/>
                <w:rtl/>
              </w:rPr>
            </w:pPr>
            <w:r>
              <w:rPr>
                <w:sz w:val="20"/>
                <w:szCs w:val="20"/>
                <w:rtl/>
              </w:rPr>
              <w:t>241308</w:t>
            </w:r>
          </w:p>
        </w:tc>
        <w:tc>
          <w:tcPr>
            <w:tcW w:w="949" w:type="dxa"/>
          </w:tcPr>
          <w:p w14:paraId="7BD29AA4" w14:textId="77777777" w:rsidR="00E945C4" w:rsidRDefault="00E945C4" w:rsidP="00E945C4">
            <w:pPr>
              <w:jc w:val="center"/>
              <w:rPr>
                <w:sz w:val="20"/>
                <w:szCs w:val="20"/>
                <w:rtl/>
              </w:rPr>
            </w:pPr>
            <w:r>
              <w:rPr>
                <w:sz w:val="20"/>
                <w:szCs w:val="20"/>
                <w:rtl/>
              </w:rPr>
              <w:t>241276</w:t>
            </w:r>
          </w:p>
        </w:tc>
      </w:tr>
      <w:tr w:rsidR="00E945C4" w:rsidRPr="00632AE1" w14:paraId="3F3B8F43" w14:textId="77777777" w:rsidTr="00E945C4">
        <w:tc>
          <w:tcPr>
            <w:tcW w:w="948" w:type="dxa"/>
          </w:tcPr>
          <w:p w14:paraId="252BE15B" w14:textId="77777777" w:rsidR="00E945C4" w:rsidRDefault="00E945C4" w:rsidP="00E945C4">
            <w:pPr>
              <w:jc w:val="center"/>
              <w:rPr>
                <w:sz w:val="20"/>
                <w:szCs w:val="20"/>
                <w:rtl/>
              </w:rPr>
            </w:pPr>
            <w:r>
              <w:rPr>
                <w:sz w:val="20"/>
                <w:szCs w:val="20"/>
                <w:rtl/>
              </w:rPr>
              <w:t>242061</w:t>
            </w:r>
          </w:p>
        </w:tc>
        <w:tc>
          <w:tcPr>
            <w:tcW w:w="948" w:type="dxa"/>
          </w:tcPr>
          <w:p w14:paraId="1F7117CF" w14:textId="77777777" w:rsidR="00E945C4" w:rsidRDefault="00E945C4" w:rsidP="00E945C4">
            <w:pPr>
              <w:jc w:val="center"/>
              <w:rPr>
                <w:sz w:val="20"/>
                <w:szCs w:val="20"/>
                <w:rtl/>
              </w:rPr>
            </w:pPr>
            <w:r>
              <w:rPr>
                <w:sz w:val="20"/>
                <w:szCs w:val="20"/>
                <w:rtl/>
              </w:rPr>
              <w:t>242058</w:t>
            </w:r>
          </w:p>
        </w:tc>
        <w:tc>
          <w:tcPr>
            <w:tcW w:w="948" w:type="dxa"/>
          </w:tcPr>
          <w:p w14:paraId="50AB1912" w14:textId="77777777" w:rsidR="00E945C4" w:rsidRDefault="00E945C4" w:rsidP="00E945C4">
            <w:pPr>
              <w:jc w:val="center"/>
              <w:rPr>
                <w:sz w:val="20"/>
                <w:szCs w:val="20"/>
                <w:rtl/>
              </w:rPr>
            </w:pPr>
            <w:r>
              <w:rPr>
                <w:sz w:val="20"/>
                <w:szCs w:val="20"/>
                <w:rtl/>
              </w:rPr>
              <w:t>241879</w:t>
            </w:r>
          </w:p>
        </w:tc>
        <w:tc>
          <w:tcPr>
            <w:tcW w:w="949" w:type="dxa"/>
          </w:tcPr>
          <w:p w14:paraId="4EED9C35" w14:textId="77777777" w:rsidR="00E945C4" w:rsidRDefault="00E945C4" w:rsidP="00E945C4">
            <w:pPr>
              <w:jc w:val="center"/>
              <w:rPr>
                <w:sz w:val="20"/>
                <w:szCs w:val="20"/>
                <w:rtl/>
              </w:rPr>
            </w:pPr>
            <w:r>
              <w:rPr>
                <w:sz w:val="20"/>
                <w:szCs w:val="20"/>
                <w:rtl/>
              </w:rPr>
              <w:t>241819</w:t>
            </w:r>
          </w:p>
        </w:tc>
        <w:tc>
          <w:tcPr>
            <w:tcW w:w="948" w:type="dxa"/>
          </w:tcPr>
          <w:p w14:paraId="0C8E80D6" w14:textId="77777777" w:rsidR="00E945C4" w:rsidRDefault="00E945C4" w:rsidP="00E945C4">
            <w:pPr>
              <w:jc w:val="center"/>
              <w:rPr>
                <w:sz w:val="20"/>
                <w:szCs w:val="20"/>
                <w:rtl/>
              </w:rPr>
            </w:pPr>
            <w:r>
              <w:rPr>
                <w:sz w:val="20"/>
                <w:szCs w:val="20"/>
                <w:rtl/>
              </w:rPr>
              <w:t>241757</w:t>
            </w:r>
          </w:p>
        </w:tc>
        <w:tc>
          <w:tcPr>
            <w:tcW w:w="948" w:type="dxa"/>
          </w:tcPr>
          <w:p w14:paraId="51F15494" w14:textId="77777777" w:rsidR="00E945C4" w:rsidRDefault="00E945C4" w:rsidP="00E945C4">
            <w:pPr>
              <w:jc w:val="center"/>
              <w:rPr>
                <w:sz w:val="20"/>
                <w:szCs w:val="20"/>
                <w:rtl/>
              </w:rPr>
            </w:pPr>
            <w:r>
              <w:rPr>
                <w:sz w:val="20"/>
                <w:szCs w:val="20"/>
                <w:rtl/>
              </w:rPr>
              <w:t>241672</w:t>
            </w:r>
          </w:p>
        </w:tc>
        <w:tc>
          <w:tcPr>
            <w:tcW w:w="948" w:type="dxa"/>
          </w:tcPr>
          <w:p w14:paraId="32468C81" w14:textId="77777777" w:rsidR="00E945C4" w:rsidRDefault="00E945C4" w:rsidP="00E945C4">
            <w:pPr>
              <w:jc w:val="center"/>
              <w:rPr>
                <w:sz w:val="20"/>
                <w:szCs w:val="20"/>
                <w:rtl/>
              </w:rPr>
            </w:pPr>
            <w:r>
              <w:rPr>
                <w:sz w:val="20"/>
                <w:szCs w:val="20"/>
                <w:rtl/>
              </w:rPr>
              <w:t>241627</w:t>
            </w:r>
          </w:p>
        </w:tc>
        <w:tc>
          <w:tcPr>
            <w:tcW w:w="949" w:type="dxa"/>
          </w:tcPr>
          <w:p w14:paraId="5789096D" w14:textId="77777777" w:rsidR="00E945C4" w:rsidRDefault="00E945C4" w:rsidP="00E945C4">
            <w:pPr>
              <w:jc w:val="center"/>
              <w:rPr>
                <w:sz w:val="20"/>
                <w:szCs w:val="20"/>
                <w:rtl/>
              </w:rPr>
            </w:pPr>
            <w:r>
              <w:rPr>
                <w:sz w:val="20"/>
                <w:szCs w:val="20"/>
                <w:rtl/>
              </w:rPr>
              <w:t>241610</w:t>
            </w:r>
          </w:p>
        </w:tc>
      </w:tr>
      <w:tr w:rsidR="00E945C4" w:rsidRPr="00632AE1" w14:paraId="408D61B7" w14:textId="77777777" w:rsidTr="00E945C4">
        <w:tc>
          <w:tcPr>
            <w:tcW w:w="948" w:type="dxa"/>
          </w:tcPr>
          <w:p w14:paraId="6AF3D00F" w14:textId="77777777" w:rsidR="00E945C4" w:rsidRDefault="00E945C4" w:rsidP="00E945C4">
            <w:pPr>
              <w:jc w:val="center"/>
              <w:rPr>
                <w:sz w:val="20"/>
                <w:szCs w:val="20"/>
                <w:rtl/>
              </w:rPr>
            </w:pPr>
            <w:r>
              <w:rPr>
                <w:sz w:val="20"/>
                <w:szCs w:val="20"/>
                <w:rtl/>
              </w:rPr>
              <w:t>242487</w:t>
            </w:r>
          </w:p>
        </w:tc>
        <w:tc>
          <w:tcPr>
            <w:tcW w:w="948" w:type="dxa"/>
          </w:tcPr>
          <w:p w14:paraId="2681BDAC" w14:textId="77777777" w:rsidR="00E945C4" w:rsidRDefault="00E945C4" w:rsidP="00E945C4">
            <w:pPr>
              <w:jc w:val="center"/>
              <w:rPr>
                <w:sz w:val="20"/>
                <w:szCs w:val="20"/>
                <w:rtl/>
              </w:rPr>
            </w:pPr>
            <w:r>
              <w:rPr>
                <w:sz w:val="20"/>
                <w:szCs w:val="20"/>
                <w:rtl/>
              </w:rPr>
              <w:t>242454</w:t>
            </w:r>
          </w:p>
        </w:tc>
        <w:tc>
          <w:tcPr>
            <w:tcW w:w="948" w:type="dxa"/>
          </w:tcPr>
          <w:p w14:paraId="5A562A74" w14:textId="77777777" w:rsidR="00E945C4" w:rsidRDefault="00E945C4" w:rsidP="00E945C4">
            <w:pPr>
              <w:jc w:val="center"/>
              <w:rPr>
                <w:sz w:val="20"/>
                <w:szCs w:val="20"/>
                <w:rtl/>
              </w:rPr>
            </w:pPr>
            <w:r>
              <w:rPr>
                <w:sz w:val="20"/>
                <w:szCs w:val="20"/>
                <w:rtl/>
              </w:rPr>
              <w:t>242418</w:t>
            </w:r>
          </w:p>
        </w:tc>
        <w:tc>
          <w:tcPr>
            <w:tcW w:w="949" w:type="dxa"/>
          </w:tcPr>
          <w:p w14:paraId="36A77C1B" w14:textId="77777777" w:rsidR="00E945C4" w:rsidRDefault="00E945C4" w:rsidP="00E945C4">
            <w:pPr>
              <w:jc w:val="center"/>
              <w:rPr>
                <w:sz w:val="20"/>
                <w:szCs w:val="20"/>
                <w:rtl/>
              </w:rPr>
            </w:pPr>
            <w:r>
              <w:rPr>
                <w:sz w:val="20"/>
                <w:szCs w:val="20"/>
                <w:rtl/>
              </w:rPr>
              <w:t>242385</w:t>
            </w:r>
          </w:p>
        </w:tc>
        <w:tc>
          <w:tcPr>
            <w:tcW w:w="948" w:type="dxa"/>
          </w:tcPr>
          <w:p w14:paraId="5250FB16" w14:textId="77777777" w:rsidR="00E945C4" w:rsidRDefault="00E945C4" w:rsidP="00E945C4">
            <w:pPr>
              <w:jc w:val="center"/>
              <w:rPr>
                <w:sz w:val="20"/>
                <w:szCs w:val="20"/>
                <w:rtl/>
              </w:rPr>
            </w:pPr>
            <w:r>
              <w:rPr>
                <w:sz w:val="20"/>
                <w:szCs w:val="20"/>
                <w:rtl/>
              </w:rPr>
              <w:t>242339</w:t>
            </w:r>
          </w:p>
        </w:tc>
        <w:tc>
          <w:tcPr>
            <w:tcW w:w="948" w:type="dxa"/>
          </w:tcPr>
          <w:p w14:paraId="07BD6EAF" w14:textId="77777777" w:rsidR="00E945C4" w:rsidRDefault="00E945C4" w:rsidP="00E945C4">
            <w:pPr>
              <w:jc w:val="center"/>
              <w:rPr>
                <w:sz w:val="20"/>
                <w:szCs w:val="20"/>
                <w:rtl/>
              </w:rPr>
            </w:pPr>
            <w:r>
              <w:rPr>
                <w:sz w:val="20"/>
                <w:szCs w:val="20"/>
                <w:rtl/>
              </w:rPr>
              <w:t>242326</w:t>
            </w:r>
          </w:p>
        </w:tc>
        <w:tc>
          <w:tcPr>
            <w:tcW w:w="948" w:type="dxa"/>
          </w:tcPr>
          <w:p w14:paraId="094BF470" w14:textId="77777777" w:rsidR="00E945C4" w:rsidRDefault="00E945C4" w:rsidP="00E945C4">
            <w:pPr>
              <w:jc w:val="center"/>
              <w:rPr>
                <w:sz w:val="20"/>
                <w:szCs w:val="20"/>
                <w:rtl/>
              </w:rPr>
            </w:pPr>
            <w:r>
              <w:rPr>
                <w:sz w:val="20"/>
                <w:szCs w:val="20"/>
                <w:rtl/>
              </w:rPr>
              <w:t>242150</w:t>
            </w:r>
          </w:p>
        </w:tc>
        <w:tc>
          <w:tcPr>
            <w:tcW w:w="949" w:type="dxa"/>
          </w:tcPr>
          <w:p w14:paraId="41ED1D64" w14:textId="77777777" w:rsidR="00E945C4" w:rsidRDefault="00E945C4" w:rsidP="00E945C4">
            <w:pPr>
              <w:jc w:val="center"/>
              <w:rPr>
                <w:sz w:val="20"/>
                <w:szCs w:val="20"/>
                <w:rtl/>
              </w:rPr>
            </w:pPr>
            <w:r>
              <w:rPr>
                <w:sz w:val="20"/>
                <w:szCs w:val="20"/>
                <w:rtl/>
              </w:rPr>
              <w:t>242086</w:t>
            </w:r>
          </w:p>
        </w:tc>
      </w:tr>
      <w:tr w:rsidR="00E945C4" w:rsidRPr="00632AE1" w14:paraId="77925434" w14:textId="77777777" w:rsidTr="00E945C4">
        <w:tc>
          <w:tcPr>
            <w:tcW w:w="948" w:type="dxa"/>
          </w:tcPr>
          <w:p w14:paraId="0AEA81E6" w14:textId="77777777" w:rsidR="00E945C4" w:rsidRDefault="00E945C4" w:rsidP="00E945C4">
            <w:pPr>
              <w:jc w:val="center"/>
              <w:rPr>
                <w:sz w:val="20"/>
                <w:szCs w:val="20"/>
                <w:rtl/>
              </w:rPr>
            </w:pPr>
            <w:r>
              <w:rPr>
                <w:sz w:val="20"/>
                <w:szCs w:val="20"/>
                <w:rtl/>
              </w:rPr>
              <w:t>243009</w:t>
            </w:r>
          </w:p>
        </w:tc>
        <w:tc>
          <w:tcPr>
            <w:tcW w:w="948" w:type="dxa"/>
          </w:tcPr>
          <w:p w14:paraId="618614EB" w14:textId="77777777" w:rsidR="00E945C4" w:rsidRDefault="00E945C4" w:rsidP="00E945C4">
            <w:pPr>
              <w:jc w:val="center"/>
              <w:rPr>
                <w:sz w:val="20"/>
                <w:szCs w:val="20"/>
                <w:rtl/>
              </w:rPr>
            </w:pPr>
            <w:r>
              <w:rPr>
                <w:sz w:val="20"/>
                <w:szCs w:val="20"/>
                <w:rtl/>
              </w:rPr>
              <w:t>243008</w:t>
            </w:r>
          </w:p>
        </w:tc>
        <w:tc>
          <w:tcPr>
            <w:tcW w:w="948" w:type="dxa"/>
          </w:tcPr>
          <w:p w14:paraId="6FDD5655" w14:textId="77777777" w:rsidR="00E945C4" w:rsidRDefault="00E945C4" w:rsidP="00E945C4">
            <w:pPr>
              <w:jc w:val="center"/>
              <w:rPr>
                <w:sz w:val="20"/>
                <w:szCs w:val="20"/>
                <w:rtl/>
              </w:rPr>
            </w:pPr>
            <w:r>
              <w:rPr>
                <w:sz w:val="20"/>
                <w:szCs w:val="20"/>
                <w:rtl/>
              </w:rPr>
              <w:t>242913</w:t>
            </w:r>
          </w:p>
        </w:tc>
        <w:tc>
          <w:tcPr>
            <w:tcW w:w="949" w:type="dxa"/>
          </w:tcPr>
          <w:p w14:paraId="1945E85A" w14:textId="77777777" w:rsidR="00E945C4" w:rsidRDefault="00E945C4" w:rsidP="00E945C4">
            <w:pPr>
              <w:jc w:val="center"/>
              <w:rPr>
                <w:sz w:val="20"/>
                <w:szCs w:val="20"/>
                <w:rtl/>
              </w:rPr>
            </w:pPr>
            <w:r>
              <w:rPr>
                <w:sz w:val="20"/>
                <w:szCs w:val="20"/>
                <w:rtl/>
              </w:rPr>
              <w:t>242696</w:t>
            </w:r>
          </w:p>
        </w:tc>
        <w:tc>
          <w:tcPr>
            <w:tcW w:w="948" w:type="dxa"/>
          </w:tcPr>
          <w:p w14:paraId="29EF86B5" w14:textId="77777777" w:rsidR="00E945C4" w:rsidRDefault="00E945C4" w:rsidP="00E945C4">
            <w:pPr>
              <w:jc w:val="center"/>
              <w:rPr>
                <w:sz w:val="20"/>
                <w:szCs w:val="20"/>
                <w:rtl/>
              </w:rPr>
            </w:pPr>
            <w:r>
              <w:rPr>
                <w:sz w:val="20"/>
                <w:szCs w:val="20"/>
                <w:rtl/>
              </w:rPr>
              <w:t>242615</w:t>
            </w:r>
          </w:p>
        </w:tc>
        <w:tc>
          <w:tcPr>
            <w:tcW w:w="948" w:type="dxa"/>
          </w:tcPr>
          <w:p w14:paraId="650FA891" w14:textId="77777777" w:rsidR="00E945C4" w:rsidRDefault="00E945C4" w:rsidP="00E945C4">
            <w:pPr>
              <w:jc w:val="center"/>
              <w:rPr>
                <w:sz w:val="20"/>
                <w:szCs w:val="20"/>
                <w:rtl/>
              </w:rPr>
            </w:pPr>
            <w:r>
              <w:rPr>
                <w:sz w:val="20"/>
                <w:szCs w:val="20"/>
                <w:rtl/>
              </w:rPr>
              <w:t>242552</w:t>
            </w:r>
          </w:p>
        </w:tc>
        <w:tc>
          <w:tcPr>
            <w:tcW w:w="948" w:type="dxa"/>
          </w:tcPr>
          <w:p w14:paraId="24C2A236" w14:textId="77777777" w:rsidR="00E945C4" w:rsidRDefault="00E945C4" w:rsidP="00E945C4">
            <w:pPr>
              <w:jc w:val="center"/>
              <w:rPr>
                <w:sz w:val="20"/>
                <w:szCs w:val="20"/>
                <w:rtl/>
              </w:rPr>
            </w:pPr>
            <w:r>
              <w:rPr>
                <w:sz w:val="20"/>
                <w:szCs w:val="20"/>
                <w:rtl/>
              </w:rPr>
              <w:t>242540</w:t>
            </w:r>
          </w:p>
        </w:tc>
        <w:tc>
          <w:tcPr>
            <w:tcW w:w="949" w:type="dxa"/>
          </w:tcPr>
          <w:p w14:paraId="59D5BBCC" w14:textId="77777777" w:rsidR="00E945C4" w:rsidRDefault="00E945C4" w:rsidP="00E945C4">
            <w:pPr>
              <w:jc w:val="center"/>
              <w:rPr>
                <w:sz w:val="20"/>
                <w:szCs w:val="20"/>
                <w:rtl/>
              </w:rPr>
            </w:pPr>
            <w:r>
              <w:rPr>
                <w:sz w:val="20"/>
                <w:szCs w:val="20"/>
                <w:rtl/>
              </w:rPr>
              <w:t>242527</w:t>
            </w:r>
          </w:p>
        </w:tc>
      </w:tr>
      <w:tr w:rsidR="00E945C4" w:rsidRPr="00632AE1" w14:paraId="1500228B" w14:textId="77777777" w:rsidTr="00E945C4">
        <w:tc>
          <w:tcPr>
            <w:tcW w:w="948" w:type="dxa"/>
          </w:tcPr>
          <w:p w14:paraId="43B53997" w14:textId="77777777" w:rsidR="00E945C4" w:rsidRDefault="00E945C4" w:rsidP="00E945C4">
            <w:pPr>
              <w:jc w:val="center"/>
              <w:rPr>
                <w:sz w:val="20"/>
                <w:szCs w:val="20"/>
                <w:rtl/>
              </w:rPr>
            </w:pPr>
            <w:r>
              <w:rPr>
                <w:sz w:val="20"/>
                <w:szCs w:val="20"/>
                <w:rtl/>
              </w:rPr>
              <w:t>243747</w:t>
            </w:r>
          </w:p>
        </w:tc>
        <w:tc>
          <w:tcPr>
            <w:tcW w:w="948" w:type="dxa"/>
          </w:tcPr>
          <w:p w14:paraId="1A6F2282" w14:textId="77777777" w:rsidR="00E945C4" w:rsidRDefault="00E945C4" w:rsidP="00E945C4">
            <w:pPr>
              <w:jc w:val="center"/>
              <w:rPr>
                <w:sz w:val="20"/>
                <w:szCs w:val="20"/>
                <w:rtl/>
              </w:rPr>
            </w:pPr>
            <w:r>
              <w:rPr>
                <w:sz w:val="20"/>
                <w:szCs w:val="20"/>
                <w:rtl/>
              </w:rPr>
              <w:t>243538</w:t>
            </w:r>
          </w:p>
        </w:tc>
        <w:tc>
          <w:tcPr>
            <w:tcW w:w="948" w:type="dxa"/>
          </w:tcPr>
          <w:p w14:paraId="348BA819" w14:textId="77777777" w:rsidR="00E945C4" w:rsidRDefault="00E945C4" w:rsidP="00E945C4">
            <w:pPr>
              <w:jc w:val="center"/>
              <w:rPr>
                <w:sz w:val="20"/>
                <w:szCs w:val="20"/>
                <w:rtl/>
              </w:rPr>
            </w:pPr>
            <w:r>
              <w:rPr>
                <w:sz w:val="20"/>
                <w:szCs w:val="20"/>
                <w:rtl/>
              </w:rPr>
              <w:t>243434</w:t>
            </w:r>
          </w:p>
        </w:tc>
        <w:tc>
          <w:tcPr>
            <w:tcW w:w="949" w:type="dxa"/>
          </w:tcPr>
          <w:p w14:paraId="6CBC9CDF" w14:textId="77777777" w:rsidR="00E945C4" w:rsidRDefault="00E945C4" w:rsidP="00E945C4">
            <w:pPr>
              <w:jc w:val="center"/>
              <w:rPr>
                <w:sz w:val="20"/>
                <w:szCs w:val="20"/>
                <w:rtl/>
              </w:rPr>
            </w:pPr>
            <w:r>
              <w:rPr>
                <w:sz w:val="20"/>
                <w:szCs w:val="20"/>
                <w:rtl/>
              </w:rPr>
              <w:t>243277</w:t>
            </w:r>
          </w:p>
        </w:tc>
        <w:tc>
          <w:tcPr>
            <w:tcW w:w="948" w:type="dxa"/>
          </w:tcPr>
          <w:p w14:paraId="1ADB1664" w14:textId="77777777" w:rsidR="00E945C4" w:rsidRDefault="00E945C4" w:rsidP="00E945C4">
            <w:pPr>
              <w:jc w:val="center"/>
              <w:rPr>
                <w:sz w:val="20"/>
                <w:szCs w:val="20"/>
                <w:rtl/>
              </w:rPr>
            </w:pPr>
            <w:r>
              <w:rPr>
                <w:sz w:val="20"/>
                <w:szCs w:val="20"/>
                <w:rtl/>
              </w:rPr>
              <w:t>243160</w:t>
            </w:r>
          </w:p>
        </w:tc>
        <w:tc>
          <w:tcPr>
            <w:tcW w:w="948" w:type="dxa"/>
          </w:tcPr>
          <w:p w14:paraId="61F6CC13" w14:textId="77777777" w:rsidR="00E945C4" w:rsidRDefault="00E945C4" w:rsidP="00E945C4">
            <w:pPr>
              <w:jc w:val="center"/>
              <w:rPr>
                <w:sz w:val="20"/>
                <w:szCs w:val="20"/>
                <w:rtl/>
              </w:rPr>
            </w:pPr>
            <w:r>
              <w:rPr>
                <w:sz w:val="20"/>
                <w:szCs w:val="20"/>
                <w:rtl/>
              </w:rPr>
              <w:t>243156</w:t>
            </w:r>
          </w:p>
        </w:tc>
        <w:tc>
          <w:tcPr>
            <w:tcW w:w="948" w:type="dxa"/>
          </w:tcPr>
          <w:p w14:paraId="53FFD542" w14:textId="77777777" w:rsidR="00E945C4" w:rsidRDefault="00E945C4" w:rsidP="00E945C4">
            <w:pPr>
              <w:jc w:val="center"/>
              <w:rPr>
                <w:sz w:val="20"/>
                <w:szCs w:val="20"/>
                <w:rtl/>
              </w:rPr>
            </w:pPr>
            <w:r>
              <w:rPr>
                <w:sz w:val="20"/>
                <w:szCs w:val="20"/>
                <w:rtl/>
              </w:rPr>
              <w:t>243132</w:t>
            </w:r>
          </w:p>
        </w:tc>
        <w:tc>
          <w:tcPr>
            <w:tcW w:w="949" w:type="dxa"/>
          </w:tcPr>
          <w:p w14:paraId="18A53572" w14:textId="77777777" w:rsidR="00E945C4" w:rsidRDefault="00E945C4" w:rsidP="00E945C4">
            <w:pPr>
              <w:jc w:val="center"/>
              <w:rPr>
                <w:sz w:val="20"/>
                <w:szCs w:val="20"/>
                <w:rtl/>
              </w:rPr>
            </w:pPr>
            <w:r>
              <w:rPr>
                <w:sz w:val="20"/>
                <w:szCs w:val="20"/>
                <w:rtl/>
              </w:rPr>
              <w:t>243018</w:t>
            </w:r>
          </w:p>
        </w:tc>
      </w:tr>
      <w:tr w:rsidR="00E945C4" w:rsidRPr="00632AE1" w14:paraId="02D52534" w14:textId="77777777" w:rsidTr="00E945C4">
        <w:tc>
          <w:tcPr>
            <w:tcW w:w="948" w:type="dxa"/>
          </w:tcPr>
          <w:p w14:paraId="4139F6F4" w14:textId="77777777" w:rsidR="00E945C4" w:rsidRDefault="00E945C4" w:rsidP="00E945C4">
            <w:pPr>
              <w:jc w:val="center"/>
              <w:rPr>
                <w:sz w:val="20"/>
                <w:szCs w:val="20"/>
                <w:rtl/>
              </w:rPr>
            </w:pPr>
            <w:r>
              <w:rPr>
                <w:sz w:val="20"/>
                <w:szCs w:val="20"/>
                <w:rtl/>
              </w:rPr>
              <w:t>244422</w:t>
            </w:r>
          </w:p>
        </w:tc>
        <w:tc>
          <w:tcPr>
            <w:tcW w:w="948" w:type="dxa"/>
          </w:tcPr>
          <w:p w14:paraId="67C3BAEA" w14:textId="77777777" w:rsidR="00E945C4" w:rsidRDefault="00E945C4" w:rsidP="00E945C4">
            <w:pPr>
              <w:jc w:val="center"/>
              <w:rPr>
                <w:sz w:val="20"/>
                <w:szCs w:val="20"/>
                <w:rtl/>
              </w:rPr>
            </w:pPr>
            <w:r>
              <w:rPr>
                <w:sz w:val="20"/>
                <w:szCs w:val="20"/>
                <w:rtl/>
              </w:rPr>
              <w:t>244420</w:t>
            </w:r>
          </w:p>
        </w:tc>
        <w:tc>
          <w:tcPr>
            <w:tcW w:w="948" w:type="dxa"/>
          </w:tcPr>
          <w:p w14:paraId="5AE69FC3" w14:textId="77777777" w:rsidR="00E945C4" w:rsidRDefault="00E945C4" w:rsidP="00E945C4">
            <w:pPr>
              <w:jc w:val="center"/>
              <w:rPr>
                <w:sz w:val="20"/>
                <w:szCs w:val="20"/>
                <w:rtl/>
              </w:rPr>
            </w:pPr>
            <w:r>
              <w:rPr>
                <w:sz w:val="20"/>
                <w:szCs w:val="20"/>
                <w:rtl/>
              </w:rPr>
              <w:t>244413</w:t>
            </w:r>
          </w:p>
        </w:tc>
        <w:tc>
          <w:tcPr>
            <w:tcW w:w="949" w:type="dxa"/>
          </w:tcPr>
          <w:p w14:paraId="5C8BE63D" w14:textId="77777777" w:rsidR="00E945C4" w:rsidRDefault="00E945C4" w:rsidP="00E945C4">
            <w:pPr>
              <w:jc w:val="center"/>
              <w:rPr>
                <w:sz w:val="20"/>
                <w:szCs w:val="20"/>
                <w:rtl/>
              </w:rPr>
            </w:pPr>
            <w:r>
              <w:rPr>
                <w:sz w:val="20"/>
                <w:szCs w:val="20"/>
                <w:rtl/>
              </w:rPr>
              <w:t>244325</w:t>
            </w:r>
          </w:p>
        </w:tc>
        <w:tc>
          <w:tcPr>
            <w:tcW w:w="948" w:type="dxa"/>
          </w:tcPr>
          <w:p w14:paraId="7E0C894C" w14:textId="77777777" w:rsidR="00E945C4" w:rsidRDefault="00E945C4" w:rsidP="00E945C4">
            <w:pPr>
              <w:jc w:val="center"/>
              <w:rPr>
                <w:sz w:val="20"/>
                <w:szCs w:val="20"/>
                <w:rtl/>
              </w:rPr>
            </w:pPr>
            <w:r>
              <w:rPr>
                <w:sz w:val="20"/>
                <w:szCs w:val="20"/>
                <w:rtl/>
              </w:rPr>
              <w:t>244237</w:t>
            </w:r>
          </w:p>
        </w:tc>
        <w:tc>
          <w:tcPr>
            <w:tcW w:w="948" w:type="dxa"/>
          </w:tcPr>
          <w:p w14:paraId="41FC3254" w14:textId="77777777" w:rsidR="00E945C4" w:rsidRDefault="00E945C4" w:rsidP="00E945C4">
            <w:pPr>
              <w:jc w:val="center"/>
              <w:rPr>
                <w:sz w:val="20"/>
                <w:szCs w:val="20"/>
                <w:rtl/>
              </w:rPr>
            </w:pPr>
            <w:r>
              <w:rPr>
                <w:sz w:val="20"/>
                <w:szCs w:val="20"/>
                <w:rtl/>
              </w:rPr>
              <w:t>244179</w:t>
            </w:r>
          </w:p>
        </w:tc>
        <w:tc>
          <w:tcPr>
            <w:tcW w:w="948" w:type="dxa"/>
          </w:tcPr>
          <w:p w14:paraId="032394F7" w14:textId="77777777" w:rsidR="00E945C4" w:rsidRDefault="00E945C4" w:rsidP="00E945C4">
            <w:pPr>
              <w:jc w:val="center"/>
              <w:rPr>
                <w:sz w:val="20"/>
                <w:szCs w:val="20"/>
                <w:rtl/>
              </w:rPr>
            </w:pPr>
            <w:r>
              <w:rPr>
                <w:sz w:val="20"/>
                <w:szCs w:val="20"/>
                <w:rtl/>
              </w:rPr>
              <w:t>244150</w:t>
            </w:r>
          </w:p>
        </w:tc>
        <w:tc>
          <w:tcPr>
            <w:tcW w:w="949" w:type="dxa"/>
          </w:tcPr>
          <w:p w14:paraId="0716700C" w14:textId="77777777" w:rsidR="00E945C4" w:rsidRDefault="00E945C4" w:rsidP="00E945C4">
            <w:pPr>
              <w:jc w:val="center"/>
              <w:rPr>
                <w:sz w:val="20"/>
                <w:szCs w:val="20"/>
                <w:rtl/>
              </w:rPr>
            </w:pPr>
            <w:r>
              <w:rPr>
                <w:sz w:val="20"/>
                <w:szCs w:val="20"/>
                <w:rtl/>
              </w:rPr>
              <w:t>243921</w:t>
            </w:r>
          </w:p>
        </w:tc>
      </w:tr>
      <w:tr w:rsidR="00E945C4" w:rsidRPr="00632AE1" w14:paraId="5305534E" w14:textId="77777777" w:rsidTr="00E945C4">
        <w:tc>
          <w:tcPr>
            <w:tcW w:w="948" w:type="dxa"/>
          </w:tcPr>
          <w:p w14:paraId="4600DFC6" w14:textId="77777777" w:rsidR="00E945C4" w:rsidRDefault="00E945C4" w:rsidP="00E945C4">
            <w:pPr>
              <w:jc w:val="center"/>
              <w:rPr>
                <w:sz w:val="20"/>
                <w:szCs w:val="20"/>
                <w:rtl/>
              </w:rPr>
            </w:pPr>
            <w:r>
              <w:rPr>
                <w:sz w:val="20"/>
                <w:szCs w:val="20"/>
                <w:rtl/>
              </w:rPr>
              <w:t>244707</w:t>
            </w:r>
          </w:p>
        </w:tc>
        <w:tc>
          <w:tcPr>
            <w:tcW w:w="948" w:type="dxa"/>
          </w:tcPr>
          <w:p w14:paraId="2A9579BD" w14:textId="77777777" w:rsidR="00E945C4" w:rsidRDefault="00E945C4" w:rsidP="00E945C4">
            <w:pPr>
              <w:jc w:val="center"/>
              <w:rPr>
                <w:sz w:val="20"/>
                <w:szCs w:val="20"/>
                <w:rtl/>
              </w:rPr>
            </w:pPr>
            <w:r>
              <w:rPr>
                <w:sz w:val="20"/>
                <w:szCs w:val="20"/>
                <w:rtl/>
              </w:rPr>
              <w:t>244660</w:t>
            </w:r>
          </w:p>
        </w:tc>
        <w:tc>
          <w:tcPr>
            <w:tcW w:w="948" w:type="dxa"/>
          </w:tcPr>
          <w:p w14:paraId="436C2432" w14:textId="77777777" w:rsidR="00E945C4" w:rsidRDefault="00E945C4" w:rsidP="00E945C4">
            <w:pPr>
              <w:jc w:val="center"/>
              <w:rPr>
                <w:sz w:val="20"/>
                <w:szCs w:val="20"/>
                <w:rtl/>
              </w:rPr>
            </w:pPr>
            <w:r>
              <w:rPr>
                <w:sz w:val="20"/>
                <w:szCs w:val="20"/>
                <w:rtl/>
              </w:rPr>
              <w:t>244647</w:t>
            </w:r>
          </w:p>
        </w:tc>
        <w:tc>
          <w:tcPr>
            <w:tcW w:w="949" w:type="dxa"/>
          </w:tcPr>
          <w:p w14:paraId="26B57885" w14:textId="77777777" w:rsidR="00E945C4" w:rsidRDefault="00E945C4" w:rsidP="00E945C4">
            <w:pPr>
              <w:jc w:val="center"/>
              <w:rPr>
                <w:sz w:val="20"/>
                <w:szCs w:val="20"/>
                <w:rtl/>
              </w:rPr>
            </w:pPr>
            <w:r>
              <w:rPr>
                <w:sz w:val="20"/>
                <w:szCs w:val="20"/>
                <w:rtl/>
              </w:rPr>
              <w:t>244565</w:t>
            </w:r>
          </w:p>
        </w:tc>
        <w:tc>
          <w:tcPr>
            <w:tcW w:w="948" w:type="dxa"/>
          </w:tcPr>
          <w:p w14:paraId="1ADD3E71" w14:textId="77777777" w:rsidR="00E945C4" w:rsidRDefault="00E945C4" w:rsidP="00E945C4">
            <w:pPr>
              <w:jc w:val="center"/>
              <w:rPr>
                <w:sz w:val="20"/>
                <w:szCs w:val="20"/>
                <w:rtl/>
              </w:rPr>
            </w:pPr>
            <w:r>
              <w:rPr>
                <w:sz w:val="20"/>
                <w:szCs w:val="20"/>
                <w:rtl/>
              </w:rPr>
              <w:t>244560</w:t>
            </w:r>
          </w:p>
        </w:tc>
        <w:tc>
          <w:tcPr>
            <w:tcW w:w="948" w:type="dxa"/>
          </w:tcPr>
          <w:p w14:paraId="34B12A67" w14:textId="77777777" w:rsidR="00E945C4" w:rsidRDefault="00E945C4" w:rsidP="00E945C4">
            <w:pPr>
              <w:jc w:val="center"/>
              <w:rPr>
                <w:sz w:val="20"/>
                <w:szCs w:val="20"/>
                <w:rtl/>
              </w:rPr>
            </w:pPr>
            <w:r>
              <w:rPr>
                <w:sz w:val="20"/>
                <w:szCs w:val="20"/>
                <w:rtl/>
              </w:rPr>
              <w:t>244494</w:t>
            </w:r>
          </w:p>
        </w:tc>
        <w:tc>
          <w:tcPr>
            <w:tcW w:w="948" w:type="dxa"/>
          </w:tcPr>
          <w:p w14:paraId="0BB4717C" w14:textId="77777777" w:rsidR="00E945C4" w:rsidRDefault="00E945C4" w:rsidP="00E945C4">
            <w:pPr>
              <w:jc w:val="center"/>
              <w:rPr>
                <w:sz w:val="20"/>
                <w:szCs w:val="20"/>
                <w:rtl/>
              </w:rPr>
            </w:pPr>
            <w:r>
              <w:rPr>
                <w:sz w:val="20"/>
                <w:szCs w:val="20"/>
                <w:rtl/>
              </w:rPr>
              <w:t>244482</w:t>
            </w:r>
          </w:p>
        </w:tc>
        <w:tc>
          <w:tcPr>
            <w:tcW w:w="949" w:type="dxa"/>
          </w:tcPr>
          <w:p w14:paraId="24726123" w14:textId="77777777" w:rsidR="00E945C4" w:rsidRDefault="00E945C4" w:rsidP="00E945C4">
            <w:pPr>
              <w:jc w:val="center"/>
              <w:rPr>
                <w:sz w:val="20"/>
                <w:szCs w:val="20"/>
                <w:rtl/>
              </w:rPr>
            </w:pPr>
            <w:r>
              <w:rPr>
                <w:sz w:val="20"/>
                <w:szCs w:val="20"/>
                <w:rtl/>
              </w:rPr>
              <w:t>244432</w:t>
            </w:r>
          </w:p>
        </w:tc>
      </w:tr>
      <w:tr w:rsidR="00E945C4" w:rsidRPr="00632AE1" w14:paraId="245D74C0" w14:textId="77777777" w:rsidTr="00E945C4">
        <w:tc>
          <w:tcPr>
            <w:tcW w:w="948" w:type="dxa"/>
          </w:tcPr>
          <w:p w14:paraId="0E59BE24" w14:textId="77777777" w:rsidR="00E945C4" w:rsidRDefault="00E945C4" w:rsidP="00E945C4">
            <w:pPr>
              <w:jc w:val="center"/>
              <w:rPr>
                <w:sz w:val="20"/>
                <w:szCs w:val="20"/>
                <w:rtl/>
              </w:rPr>
            </w:pPr>
            <w:r>
              <w:rPr>
                <w:sz w:val="20"/>
                <w:szCs w:val="20"/>
                <w:rtl/>
              </w:rPr>
              <w:t>245191</w:t>
            </w:r>
          </w:p>
        </w:tc>
        <w:tc>
          <w:tcPr>
            <w:tcW w:w="948" w:type="dxa"/>
          </w:tcPr>
          <w:p w14:paraId="23E026A6" w14:textId="77777777" w:rsidR="00E945C4" w:rsidRDefault="00E945C4" w:rsidP="00E945C4">
            <w:pPr>
              <w:jc w:val="center"/>
              <w:rPr>
                <w:sz w:val="20"/>
                <w:szCs w:val="20"/>
                <w:rtl/>
              </w:rPr>
            </w:pPr>
            <w:r>
              <w:rPr>
                <w:sz w:val="20"/>
                <w:szCs w:val="20"/>
                <w:rtl/>
              </w:rPr>
              <w:t>245040</w:t>
            </w:r>
          </w:p>
        </w:tc>
        <w:tc>
          <w:tcPr>
            <w:tcW w:w="948" w:type="dxa"/>
          </w:tcPr>
          <w:p w14:paraId="6937714A" w14:textId="77777777" w:rsidR="00E945C4" w:rsidRDefault="00E945C4" w:rsidP="00E945C4">
            <w:pPr>
              <w:jc w:val="center"/>
              <w:rPr>
                <w:sz w:val="20"/>
                <w:szCs w:val="20"/>
                <w:rtl/>
              </w:rPr>
            </w:pPr>
            <w:r>
              <w:rPr>
                <w:sz w:val="20"/>
                <w:szCs w:val="20"/>
                <w:rtl/>
              </w:rPr>
              <w:t>245028</w:t>
            </w:r>
          </w:p>
        </w:tc>
        <w:tc>
          <w:tcPr>
            <w:tcW w:w="949" w:type="dxa"/>
          </w:tcPr>
          <w:p w14:paraId="0F020C90" w14:textId="77777777" w:rsidR="00E945C4" w:rsidRDefault="00E945C4" w:rsidP="00E945C4">
            <w:pPr>
              <w:jc w:val="center"/>
              <w:rPr>
                <w:sz w:val="20"/>
                <w:szCs w:val="20"/>
                <w:rtl/>
              </w:rPr>
            </w:pPr>
            <w:r>
              <w:rPr>
                <w:sz w:val="20"/>
                <w:szCs w:val="20"/>
                <w:rtl/>
              </w:rPr>
              <w:t>244932</w:t>
            </w:r>
          </w:p>
        </w:tc>
        <w:tc>
          <w:tcPr>
            <w:tcW w:w="948" w:type="dxa"/>
          </w:tcPr>
          <w:p w14:paraId="5CA89A45" w14:textId="77777777" w:rsidR="00E945C4" w:rsidRDefault="00E945C4" w:rsidP="00E945C4">
            <w:pPr>
              <w:jc w:val="center"/>
              <w:rPr>
                <w:sz w:val="20"/>
                <w:szCs w:val="20"/>
                <w:rtl/>
              </w:rPr>
            </w:pPr>
            <w:r>
              <w:rPr>
                <w:sz w:val="20"/>
                <w:szCs w:val="20"/>
                <w:rtl/>
              </w:rPr>
              <w:t>244909</w:t>
            </w:r>
          </w:p>
        </w:tc>
        <w:tc>
          <w:tcPr>
            <w:tcW w:w="948" w:type="dxa"/>
          </w:tcPr>
          <w:p w14:paraId="4B333E7B" w14:textId="77777777" w:rsidR="00E945C4" w:rsidRDefault="00E945C4" w:rsidP="00E945C4">
            <w:pPr>
              <w:jc w:val="center"/>
              <w:rPr>
                <w:sz w:val="20"/>
                <w:szCs w:val="20"/>
                <w:rtl/>
              </w:rPr>
            </w:pPr>
            <w:r>
              <w:rPr>
                <w:sz w:val="20"/>
                <w:szCs w:val="20"/>
                <w:rtl/>
              </w:rPr>
              <w:t>244822</w:t>
            </w:r>
          </w:p>
        </w:tc>
        <w:tc>
          <w:tcPr>
            <w:tcW w:w="948" w:type="dxa"/>
          </w:tcPr>
          <w:p w14:paraId="07F0C05D" w14:textId="77777777" w:rsidR="00E945C4" w:rsidRDefault="00E945C4" w:rsidP="00E945C4">
            <w:pPr>
              <w:jc w:val="center"/>
              <w:rPr>
                <w:sz w:val="20"/>
                <w:szCs w:val="20"/>
                <w:rtl/>
              </w:rPr>
            </w:pPr>
            <w:r>
              <w:rPr>
                <w:sz w:val="20"/>
                <w:szCs w:val="20"/>
                <w:rtl/>
              </w:rPr>
              <w:t>244816</w:t>
            </w:r>
          </w:p>
        </w:tc>
        <w:tc>
          <w:tcPr>
            <w:tcW w:w="949" w:type="dxa"/>
          </w:tcPr>
          <w:p w14:paraId="3A1074CB" w14:textId="77777777" w:rsidR="00E945C4" w:rsidRDefault="00E945C4" w:rsidP="00E945C4">
            <w:pPr>
              <w:jc w:val="center"/>
              <w:rPr>
                <w:sz w:val="20"/>
                <w:szCs w:val="20"/>
                <w:rtl/>
              </w:rPr>
            </w:pPr>
            <w:r>
              <w:rPr>
                <w:sz w:val="20"/>
                <w:szCs w:val="20"/>
                <w:rtl/>
              </w:rPr>
              <w:t>244801</w:t>
            </w:r>
          </w:p>
        </w:tc>
      </w:tr>
      <w:tr w:rsidR="00E945C4" w:rsidRPr="00632AE1" w14:paraId="5DE7E4C7" w14:textId="77777777" w:rsidTr="00E945C4">
        <w:tc>
          <w:tcPr>
            <w:tcW w:w="948" w:type="dxa"/>
          </w:tcPr>
          <w:p w14:paraId="3054BDE5" w14:textId="77777777" w:rsidR="00E945C4" w:rsidRDefault="00E945C4" w:rsidP="00E945C4">
            <w:pPr>
              <w:jc w:val="center"/>
              <w:rPr>
                <w:sz w:val="20"/>
                <w:szCs w:val="20"/>
                <w:rtl/>
              </w:rPr>
            </w:pPr>
            <w:r>
              <w:rPr>
                <w:sz w:val="20"/>
                <w:szCs w:val="20"/>
                <w:rtl/>
              </w:rPr>
              <w:t>245676</w:t>
            </w:r>
          </w:p>
        </w:tc>
        <w:tc>
          <w:tcPr>
            <w:tcW w:w="948" w:type="dxa"/>
          </w:tcPr>
          <w:p w14:paraId="3E05D35B" w14:textId="77777777" w:rsidR="00E945C4" w:rsidRDefault="00E945C4" w:rsidP="00E945C4">
            <w:pPr>
              <w:jc w:val="center"/>
              <w:rPr>
                <w:sz w:val="20"/>
                <w:szCs w:val="20"/>
                <w:rtl/>
              </w:rPr>
            </w:pPr>
            <w:r>
              <w:rPr>
                <w:sz w:val="20"/>
                <w:szCs w:val="20"/>
                <w:rtl/>
              </w:rPr>
              <w:t>245644</w:t>
            </w:r>
          </w:p>
        </w:tc>
        <w:tc>
          <w:tcPr>
            <w:tcW w:w="948" w:type="dxa"/>
          </w:tcPr>
          <w:p w14:paraId="008A29BF" w14:textId="77777777" w:rsidR="00E945C4" w:rsidRDefault="00E945C4" w:rsidP="00E945C4">
            <w:pPr>
              <w:jc w:val="center"/>
              <w:rPr>
                <w:sz w:val="20"/>
                <w:szCs w:val="20"/>
                <w:rtl/>
              </w:rPr>
            </w:pPr>
            <w:r>
              <w:rPr>
                <w:sz w:val="20"/>
                <w:szCs w:val="20"/>
                <w:rtl/>
              </w:rPr>
              <w:t>245586</w:t>
            </w:r>
          </w:p>
        </w:tc>
        <w:tc>
          <w:tcPr>
            <w:tcW w:w="949" w:type="dxa"/>
          </w:tcPr>
          <w:p w14:paraId="4F703623" w14:textId="77777777" w:rsidR="00E945C4" w:rsidRDefault="00E945C4" w:rsidP="00E945C4">
            <w:pPr>
              <w:jc w:val="center"/>
              <w:rPr>
                <w:sz w:val="20"/>
                <w:szCs w:val="20"/>
                <w:rtl/>
              </w:rPr>
            </w:pPr>
            <w:r>
              <w:rPr>
                <w:sz w:val="20"/>
                <w:szCs w:val="20"/>
                <w:rtl/>
              </w:rPr>
              <w:t>245564</w:t>
            </w:r>
          </w:p>
        </w:tc>
        <w:tc>
          <w:tcPr>
            <w:tcW w:w="948" w:type="dxa"/>
          </w:tcPr>
          <w:p w14:paraId="1ED9CDEF" w14:textId="77777777" w:rsidR="00E945C4" w:rsidRDefault="00E945C4" w:rsidP="00E945C4">
            <w:pPr>
              <w:jc w:val="center"/>
              <w:rPr>
                <w:sz w:val="20"/>
                <w:szCs w:val="20"/>
                <w:rtl/>
              </w:rPr>
            </w:pPr>
            <w:r>
              <w:rPr>
                <w:sz w:val="20"/>
                <w:szCs w:val="20"/>
                <w:rtl/>
              </w:rPr>
              <w:t>245411</w:t>
            </w:r>
          </w:p>
        </w:tc>
        <w:tc>
          <w:tcPr>
            <w:tcW w:w="948" w:type="dxa"/>
          </w:tcPr>
          <w:p w14:paraId="24BE1A60" w14:textId="77777777" w:rsidR="00E945C4" w:rsidRDefault="00E945C4" w:rsidP="00E945C4">
            <w:pPr>
              <w:jc w:val="center"/>
              <w:rPr>
                <w:sz w:val="20"/>
                <w:szCs w:val="20"/>
                <w:rtl/>
              </w:rPr>
            </w:pPr>
            <w:r>
              <w:rPr>
                <w:sz w:val="20"/>
                <w:szCs w:val="20"/>
                <w:rtl/>
              </w:rPr>
              <w:t>245409</w:t>
            </w:r>
          </w:p>
        </w:tc>
        <w:tc>
          <w:tcPr>
            <w:tcW w:w="948" w:type="dxa"/>
          </w:tcPr>
          <w:p w14:paraId="2C069278" w14:textId="77777777" w:rsidR="00E945C4" w:rsidRDefault="00E945C4" w:rsidP="00E945C4">
            <w:pPr>
              <w:jc w:val="center"/>
              <w:rPr>
                <w:sz w:val="20"/>
                <w:szCs w:val="20"/>
                <w:rtl/>
              </w:rPr>
            </w:pPr>
            <w:r>
              <w:rPr>
                <w:sz w:val="20"/>
                <w:szCs w:val="20"/>
                <w:rtl/>
              </w:rPr>
              <w:t>245302</w:t>
            </w:r>
          </w:p>
        </w:tc>
        <w:tc>
          <w:tcPr>
            <w:tcW w:w="949" w:type="dxa"/>
          </w:tcPr>
          <w:p w14:paraId="132DC4E9" w14:textId="77777777" w:rsidR="00E945C4" w:rsidRDefault="00E945C4" w:rsidP="00E945C4">
            <w:pPr>
              <w:jc w:val="center"/>
              <w:rPr>
                <w:sz w:val="20"/>
                <w:szCs w:val="20"/>
                <w:rtl/>
              </w:rPr>
            </w:pPr>
            <w:r>
              <w:rPr>
                <w:sz w:val="20"/>
                <w:szCs w:val="20"/>
                <w:rtl/>
              </w:rPr>
              <w:t>245205</w:t>
            </w:r>
          </w:p>
        </w:tc>
      </w:tr>
      <w:tr w:rsidR="00E945C4" w:rsidRPr="00632AE1" w14:paraId="13713831" w14:textId="77777777" w:rsidTr="00E945C4">
        <w:tc>
          <w:tcPr>
            <w:tcW w:w="948" w:type="dxa"/>
          </w:tcPr>
          <w:p w14:paraId="244080BC" w14:textId="77777777" w:rsidR="00E945C4" w:rsidRDefault="00E945C4" w:rsidP="00E945C4">
            <w:pPr>
              <w:jc w:val="center"/>
              <w:rPr>
                <w:sz w:val="20"/>
                <w:szCs w:val="20"/>
                <w:rtl/>
              </w:rPr>
            </w:pPr>
            <w:r>
              <w:rPr>
                <w:sz w:val="20"/>
                <w:szCs w:val="20"/>
                <w:rtl/>
              </w:rPr>
              <w:t>246062</w:t>
            </w:r>
          </w:p>
        </w:tc>
        <w:tc>
          <w:tcPr>
            <w:tcW w:w="948" w:type="dxa"/>
          </w:tcPr>
          <w:p w14:paraId="599768FD" w14:textId="77777777" w:rsidR="00E945C4" w:rsidRDefault="00E945C4" w:rsidP="00E945C4">
            <w:pPr>
              <w:jc w:val="center"/>
              <w:rPr>
                <w:sz w:val="20"/>
                <w:szCs w:val="20"/>
                <w:rtl/>
              </w:rPr>
            </w:pPr>
            <w:r>
              <w:rPr>
                <w:sz w:val="20"/>
                <w:szCs w:val="20"/>
                <w:rtl/>
              </w:rPr>
              <w:t>246060</w:t>
            </w:r>
          </w:p>
        </w:tc>
        <w:tc>
          <w:tcPr>
            <w:tcW w:w="948" w:type="dxa"/>
          </w:tcPr>
          <w:p w14:paraId="20A390B2" w14:textId="77777777" w:rsidR="00E945C4" w:rsidRDefault="00E945C4" w:rsidP="00E945C4">
            <w:pPr>
              <w:jc w:val="center"/>
              <w:rPr>
                <w:sz w:val="20"/>
                <w:szCs w:val="20"/>
                <w:rtl/>
              </w:rPr>
            </w:pPr>
            <w:r>
              <w:rPr>
                <w:sz w:val="20"/>
                <w:szCs w:val="20"/>
                <w:rtl/>
              </w:rPr>
              <w:t>245985</w:t>
            </w:r>
          </w:p>
        </w:tc>
        <w:tc>
          <w:tcPr>
            <w:tcW w:w="949" w:type="dxa"/>
          </w:tcPr>
          <w:p w14:paraId="3DF2CDE3" w14:textId="77777777" w:rsidR="00E945C4" w:rsidRDefault="00E945C4" w:rsidP="00E945C4">
            <w:pPr>
              <w:jc w:val="center"/>
              <w:rPr>
                <w:sz w:val="20"/>
                <w:szCs w:val="20"/>
                <w:rtl/>
              </w:rPr>
            </w:pPr>
            <w:r>
              <w:rPr>
                <w:sz w:val="20"/>
                <w:szCs w:val="20"/>
                <w:rtl/>
              </w:rPr>
              <w:t>245887</w:t>
            </w:r>
          </w:p>
        </w:tc>
        <w:tc>
          <w:tcPr>
            <w:tcW w:w="948" w:type="dxa"/>
          </w:tcPr>
          <w:p w14:paraId="26D15369" w14:textId="77777777" w:rsidR="00E945C4" w:rsidRDefault="00E945C4" w:rsidP="00E945C4">
            <w:pPr>
              <w:jc w:val="center"/>
              <w:rPr>
                <w:sz w:val="20"/>
                <w:szCs w:val="20"/>
                <w:rtl/>
              </w:rPr>
            </w:pPr>
            <w:r>
              <w:rPr>
                <w:sz w:val="20"/>
                <w:szCs w:val="20"/>
                <w:rtl/>
              </w:rPr>
              <w:t>245845</w:t>
            </w:r>
          </w:p>
        </w:tc>
        <w:tc>
          <w:tcPr>
            <w:tcW w:w="948" w:type="dxa"/>
          </w:tcPr>
          <w:p w14:paraId="4779A3BC" w14:textId="77777777" w:rsidR="00E945C4" w:rsidRDefault="00E945C4" w:rsidP="00E945C4">
            <w:pPr>
              <w:jc w:val="center"/>
              <w:rPr>
                <w:sz w:val="20"/>
                <w:szCs w:val="20"/>
                <w:rtl/>
              </w:rPr>
            </w:pPr>
            <w:r>
              <w:rPr>
                <w:sz w:val="20"/>
                <w:szCs w:val="20"/>
                <w:rtl/>
              </w:rPr>
              <w:t>245836</w:t>
            </w:r>
          </w:p>
        </w:tc>
        <w:tc>
          <w:tcPr>
            <w:tcW w:w="948" w:type="dxa"/>
          </w:tcPr>
          <w:p w14:paraId="208B2CCE" w14:textId="77777777" w:rsidR="00E945C4" w:rsidRDefault="00E945C4" w:rsidP="00E945C4">
            <w:pPr>
              <w:jc w:val="center"/>
              <w:rPr>
                <w:sz w:val="20"/>
                <w:szCs w:val="20"/>
                <w:rtl/>
              </w:rPr>
            </w:pPr>
            <w:r>
              <w:rPr>
                <w:sz w:val="20"/>
                <w:szCs w:val="20"/>
                <w:rtl/>
              </w:rPr>
              <w:t>245795</w:t>
            </w:r>
          </w:p>
        </w:tc>
        <w:tc>
          <w:tcPr>
            <w:tcW w:w="949" w:type="dxa"/>
          </w:tcPr>
          <w:p w14:paraId="16429595" w14:textId="77777777" w:rsidR="00E945C4" w:rsidRDefault="00E945C4" w:rsidP="00E945C4">
            <w:pPr>
              <w:jc w:val="center"/>
              <w:rPr>
                <w:sz w:val="20"/>
                <w:szCs w:val="20"/>
                <w:rtl/>
              </w:rPr>
            </w:pPr>
            <w:r>
              <w:rPr>
                <w:sz w:val="20"/>
                <w:szCs w:val="20"/>
                <w:rtl/>
              </w:rPr>
              <w:t>245772</w:t>
            </w:r>
          </w:p>
        </w:tc>
      </w:tr>
      <w:tr w:rsidR="00E945C4" w:rsidRPr="00632AE1" w14:paraId="300F1367" w14:textId="77777777" w:rsidTr="00E945C4">
        <w:tc>
          <w:tcPr>
            <w:tcW w:w="948" w:type="dxa"/>
          </w:tcPr>
          <w:p w14:paraId="79857914" w14:textId="77777777" w:rsidR="00E945C4" w:rsidRDefault="00E945C4" w:rsidP="00E945C4">
            <w:pPr>
              <w:jc w:val="center"/>
              <w:rPr>
                <w:sz w:val="20"/>
                <w:szCs w:val="20"/>
                <w:rtl/>
              </w:rPr>
            </w:pPr>
            <w:r>
              <w:rPr>
                <w:sz w:val="20"/>
                <w:szCs w:val="20"/>
                <w:rtl/>
              </w:rPr>
              <w:t>246502</w:t>
            </w:r>
          </w:p>
        </w:tc>
        <w:tc>
          <w:tcPr>
            <w:tcW w:w="948" w:type="dxa"/>
          </w:tcPr>
          <w:p w14:paraId="1082E6D6" w14:textId="77777777" w:rsidR="00E945C4" w:rsidRDefault="00E945C4" w:rsidP="00E945C4">
            <w:pPr>
              <w:jc w:val="center"/>
              <w:rPr>
                <w:sz w:val="20"/>
                <w:szCs w:val="20"/>
                <w:rtl/>
              </w:rPr>
            </w:pPr>
            <w:r>
              <w:rPr>
                <w:sz w:val="20"/>
                <w:szCs w:val="20"/>
                <w:rtl/>
              </w:rPr>
              <w:t>246498</w:t>
            </w:r>
          </w:p>
        </w:tc>
        <w:tc>
          <w:tcPr>
            <w:tcW w:w="948" w:type="dxa"/>
          </w:tcPr>
          <w:p w14:paraId="08DE48E2" w14:textId="77777777" w:rsidR="00E945C4" w:rsidRDefault="00E945C4" w:rsidP="00E945C4">
            <w:pPr>
              <w:jc w:val="center"/>
              <w:rPr>
                <w:sz w:val="20"/>
                <w:szCs w:val="20"/>
                <w:rtl/>
              </w:rPr>
            </w:pPr>
            <w:r>
              <w:rPr>
                <w:sz w:val="20"/>
                <w:szCs w:val="20"/>
                <w:rtl/>
              </w:rPr>
              <w:t>246389</w:t>
            </w:r>
          </w:p>
        </w:tc>
        <w:tc>
          <w:tcPr>
            <w:tcW w:w="949" w:type="dxa"/>
          </w:tcPr>
          <w:p w14:paraId="529EAEDD" w14:textId="77777777" w:rsidR="00E945C4" w:rsidRDefault="00E945C4" w:rsidP="00E945C4">
            <w:pPr>
              <w:jc w:val="center"/>
              <w:rPr>
                <w:sz w:val="20"/>
                <w:szCs w:val="20"/>
                <w:rtl/>
              </w:rPr>
            </w:pPr>
            <w:r>
              <w:rPr>
                <w:sz w:val="20"/>
                <w:szCs w:val="20"/>
                <w:rtl/>
              </w:rPr>
              <w:t>246368</w:t>
            </w:r>
          </w:p>
        </w:tc>
        <w:tc>
          <w:tcPr>
            <w:tcW w:w="948" w:type="dxa"/>
          </w:tcPr>
          <w:p w14:paraId="2CA726EF" w14:textId="77777777" w:rsidR="00E945C4" w:rsidRDefault="00E945C4" w:rsidP="00E945C4">
            <w:pPr>
              <w:jc w:val="center"/>
              <w:rPr>
                <w:sz w:val="20"/>
                <w:szCs w:val="20"/>
                <w:rtl/>
              </w:rPr>
            </w:pPr>
            <w:r>
              <w:rPr>
                <w:sz w:val="20"/>
                <w:szCs w:val="20"/>
                <w:rtl/>
              </w:rPr>
              <w:t>246332</w:t>
            </w:r>
          </w:p>
        </w:tc>
        <w:tc>
          <w:tcPr>
            <w:tcW w:w="948" w:type="dxa"/>
          </w:tcPr>
          <w:p w14:paraId="238D5FB7" w14:textId="77777777" w:rsidR="00E945C4" w:rsidRDefault="00E945C4" w:rsidP="00E945C4">
            <w:pPr>
              <w:jc w:val="center"/>
              <w:rPr>
                <w:sz w:val="20"/>
                <w:szCs w:val="20"/>
                <w:rtl/>
              </w:rPr>
            </w:pPr>
            <w:r>
              <w:rPr>
                <w:sz w:val="20"/>
                <w:szCs w:val="20"/>
                <w:rtl/>
              </w:rPr>
              <w:t>246200</w:t>
            </w:r>
          </w:p>
        </w:tc>
        <w:tc>
          <w:tcPr>
            <w:tcW w:w="948" w:type="dxa"/>
          </w:tcPr>
          <w:p w14:paraId="019DAE80" w14:textId="77777777" w:rsidR="00E945C4" w:rsidRDefault="00E945C4" w:rsidP="00E945C4">
            <w:pPr>
              <w:jc w:val="center"/>
              <w:rPr>
                <w:sz w:val="20"/>
                <w:szCs w:val="20"/>
                <w:rtl/>
              </w:rPr>
            </w:pPr>
            <w:r>
              <w:rPr>
                <w:sz w:val="20"/>
                <w:szCs w:val="20"/>
                <w:rtl/>
              </w:rPr>
              <w:t>246159</w:t>
            </w:r>
          </w:p>
        </w:tc>
        <w:tc>
          <w:tcPr>
            <w:tcW w:w="949" w:type="dxa"/>
          </w:tcPr>
          <w:p w14:paraId="193C0EC3" w14:textId="77777777" w:rsidR="00E945C4" w:rsidRDefault="00E945C4" w:rsidP="00E945C4">
            <w:pPr>
              <w:jc w:val="center"/>
              <w:rPr>
                <w:sz w:val="20"/>
                <w:szCs w:val="20"/>
                <w:rtl/>
              </w:rPr>
            </w:pPr>
            <w:r>
              <w:rPr>
                <w:sz w:val="20"/>
                <w:szCs w:val="20"/>
                <w:rtl/>
              </w:rPr>
              <w:t>246156</w:t>
            </w:r>
          </w:p>
        </w:tc>
      </w:tr>
      <w:tr w:rsidR="00E945C4" w:rsidRPr="00632AE1" w14:paraId="370DD4AA" w14:textId="77777777" w:rsidTr="00E945C4">
        <w:tc>
          <w:tcPr>
            <w:tcW w:w="948" w:type="dxa"/>
          </w:tcPr>
          <w:p w14:paraId="4D681D1D" w14:textId="77777777" w:rsidR="00E945C4" w:rsidRDefault="00E945C4" w:rsidP="00E945C4">
            <w:pPr>
              <w:jc w:val="center"/>
              <w:rPr>
                <w:sz w:val="20"/>
                <w:szCs w:val="20"/>
                <w:rtl/>
              </w:rPr>
            </w:pPr>
            <w:r>
              <w:rPr>
                <w:sz w:val="20"/>
                <w:szCs w:val="20"/>
                <w:rtl/>
              </w:rPr>
              <w:t>246710</w:t>
            </w:r>
          </w:p>
        </w:tc>
        <w:tc>
          <w:tcPr>
            <w:tcW w:w="948" w:type="dxa"/>
          </w:tcPr>
          <w:p w14:paraId="2E31B6B1" w14:textId="77777777" w:rsidR="00E945C4" w:rsidRDefault="00E945C4" w:rsidP="00E945C4">
            <w:pPr>
              <w:jc w:val="center"/>
              <w:rPr>
                <w:sz w:val="20"/>
                <w:szCs w:val="20"/>
                <w:rtl/>
              </w:rPr>
            </w:pPr>
            <w:r>
              <w:rPr>
                <w:sz w:val="20"/>
                <w:szCs w:val="20"/>
                <w:rtl/>
              </w:rPr>
              <w:t>246657</w:t>
            </w:r>
          </w:p>
        </w:tc>
        <w:tc>
          <w:tcPr>
            <w:tcW w:w="948" w:type="dxa"/>
          </w:tcPr>
          <w:p w14:paraId="443A7BAB" w14:textId="77777777" w:rsidR="00E945C4" w:rsidRDefault="00E945C4" w:rsidP="00E945C4">
            <w:pPr>
              <w:jc w:val="center"/>
              <w:rPr>
                <w:sz w:val="20"/>
                <w:szCs w:val="20"/>
                <w:rtl/>
              </w:rPr>
            </w:pPr>
            <w:r>
              <w:rPr>
                <w:sz w:val="20"/>
                <w:szCs w:val="20"/>
                <w:rtl/>
              </w:rPr>
              <w:t>246655</w:t>
            </w:r>
          </w:p>
        </w:tc>
        <w:tc>
          <w:tcPr>
            <w:tcW w:w="949" w:type="dxa"/>
          </w:tcPr>
          <w:p w14:paraId="12A72105" w14:textId="77777777" w:rsidR="00E945C4" w:rsidRDefault="00E945C4" w:rsidP="00E945C4">
            <w:pPr>
              <w:jc w:val="center"/>
              <w:rPr>
                <w:sz w:val="20"/>
                <w:szCs w:val="20"/>
                <w:rtl/>
              </w:rPr>
            </w:pPr>
            <w:r>
              <w:rPr>
                <w:sz w:val="20"/>
                <w:szCs w:val="20"/>
                <w:rtl/>
              </w:rPr>
              <w:t>246654</w:t>
            </w:r>
          </w:p>
        </w:tc>
        <w:tc>
          <w:tcPr>
            <w:tcW w:w="948" w:type="dxa"/>
          </w:tcPr>
          <w:p w14:paraId="30AA84C0" w14:textId="77777777" w:rsidR="00E945C4" w:rsidRDefault="00E945C4" w:rsidP="00E945C4">
            <w:pPr>
              <w:jc w:val="center"/>
              <w:rPr>
                <w:sz w:val="20"/>
                <w:szCs w:val="20"/>
                <w:rtl/>
              </w:rPr>
            </w:pPr>
            <w:r>
              <w:rPr>
                <w:sz w:val="20"/>
                <w:szCs w:val="20"/>
                <w:rtl/>
              </w:rPr>
              <w:t>246631</w:t>
            </w:r>
          </w:p>
        </w:tc>
        <w:tc>
          <w:tcPr>
            <w:tcW w:w="948" w:type="dxa"/>
          </w:tcPr>
          <w:p w14:paraId="18B37B9D" w14:textId="77777777" w:rsidR="00E945C4" w:rsidRDefault="00E945C4" w:rsidP="00E945C4">
            <w:pPr>
              <w:jc w:val="center"/>
              <w:rPr>
                <w:sz w:val="20"/>
                <w:szCs w:val="20"/>
                <w:rtl/>
              </w:rPr>
            </w:pPr>
            <w:r>
              <w:rPr>
                <w:sz w:val="20"/>
                <w:szCs w:val="20"/>
                <w:rtl/>
              </w:rPr>
              <w:t>246613</w:t>
            </w:r>
          </w:p>
        </w:tc>
        <w:tc>
          <w:tcPr>
            <w:tcW w:w="948" w:type="dxa"/>
          </w:tcPr>
          <w:p w14:paraId="389A02EA" w14:textId="77777777" w:rsidR="00E945C4" w:rsidRDefault="00E945C4" w:rsidP="00E945C4">
            <w:pPr>
              <w:jc w:val="center"/>
              <w:rPr>
                <w:sz w:val="20"/>
                <w:szCs w:val="20"/>
                <w:rtl/>
              </w:rPr>
            </w:pPr>
            <w:r>
              <w:rPr>
                <w:sz w:val="20"/>
                <w:szCs w:val="20"/>
                <w:rtl/>
              </w:rPr>
              <w:t>246545</w:t>
            </w:r>
          </w:p>
        </w:tc>
        <w:tc>
          <w:tcPr>
            <w:tcW w:w="949" w:type="dxa"/>
          </w:tcPr>
          <w:p w14:paraId="076E8C6D" w14:textId="77777777" w:rsidR="00E945C4" w:rsidRDefault="00E945C4" w:rsidP="00E945C4">
            <w:pPr>
              <w:jc w:val="center"/>
              <w:rPr>
                <w:sz w:val="20"/>
                <w:szCs w:val="20"/>
                <w:rtl/>
              </w:rPr>
            </w:pPr>
            <w:r>
              <w:rPr>
                <w:sz w:val="20"/>
                <w:szCs w:val="20"/>
                <w:rtl/>
              </w:rPr>
              <w:t>246542</w:t>
            </w:r>
          </w:p>
        </w:tc>
      </w:tr>
      <w:tr w:rsidR="00E945C4" w:rsidRPr="00632AE1" w14:paraId="073FDB0B" w14:textId="77777777" w:rsidTr="00E945C4">
        <w:tc>
          <w:tcPr>
            <w:tcW w:w="948" w:type="dxa"/>
          </w:tcPr>
          <w:p w14:paraId="28A457E6" w14:textId="77777777" w:rsidR="00E945C4" w:rsidRDefault="00E945C4" w:rsidP="00E945C4">
            <w:pPr>
              <w:jc w:val="center"/>
              <w:rPr>
                <w:sz w:val="20"/>
                <w:szCs w:val="20"/>
                <w:rtl/>
              </w:rPr>
            </w:pPr>
            <w:r>
              <w:rPr>
                <w:sz w:val="20"/>
                <w:szCs w:val="20"/>
                <w:rtl/>
              </w:rPr>
              <w:t>246998</w:t>
            </w:r>
          </w:p>
        </w:tc>
        <w:tc>
          <w:tcPr>
            <w:tcW w:w="948" w:type="dxa"/>
          </w:tcPr>
          <w:p w14:paraId="43CCD9BD" w14:textId="77777777" w:rsidR="00E945C4" w:rsidRDefault="00E945C4" w:rsidP="00E945C4">
            <w:pPr>
              <w:jc w:val="center"/>
              <w:rPr>
                <w:sz w:val="20"/>
                <w:szCs w:val="20"/>
                <w:rtl/>
              </w:rPr>
            </w:pPr>
            <w:r>
              <w:rPr>
                <w:sz w:val="20"/>
                <w:szCs w:val="20"/>
                <w:rtl/>
              </w:rPr>
              <w:t>246948</w:t>
            </w:r>
          </w:p>
        </w:tc>
        <w:tc>
          <w:tcPr>
            <w:tcW w:w="948" w:type="dxa"/>
          </w:tcPr>
          <w:p w14:paraId="24C9F091" w14:textId="77777777" w:rsidR="00E945C4" w:rsidRDefault="00E945C4" w:rsidP="00E945C4">
            <w:pPr>
              <w:jc w:val="center"/>
              <w:rPr>
                <w:sz w:val="20"/>
                <w:szCs w:val="20"/>
                <w:rtl/>
              </w:rPr>
            </w:pPr>
            <w:r>
              <w:rPr>
                <w:sz w:val="20"/>
                <w:szCs w:val="20"/>
                <w:rtl/>
              </w:rPr>
              <w:t>246943</w:t>
            </w:r>
          </w:p>
        </w:tc>
        <w:tc>
          <w:tcPr>
            <w:tcW w:w="949" w:type="dxa"/>
          </w:tcPr>
          <w:p w14:paraId="721EBA66" w14:textId="77777777" w:rsidR="00E945C4" w:rsidRDefault="00E945C4" w:rsidP="00E945C4">
            <w:pPr>
              <w:jc w:val="center"/>
              <w:rPr>
                <w:sz w:val="20"/>
                <w:szCs w:val="20"/>
                <w:rtl/>
              </w:rPr>
            </w:pPr>
            <w:r>
              <w:rPr>
                <w:sz w:val="20"/>
                <w:szCs w:val="20"/>
                <w:rtl/>
              </w:rPr>
              <w:t>246906</w:t>
            </w:r>
          </w:p>
        </w:tc>
        <w:tc>
          <w:tcPr>
            <w:tcW w:w="948" w:type="dxa"/>
          </w:tcPr>
          <w:p w14:paraId="1FE1BF16" w14:textId="77777777" w:rsidR="00E945C4" w:rsidRDefault="00E945C4" w:rsidP="00E945C4">
            <w:pPr>
              <w:jc w:val="center"/>
              <w:rPr>
                <w:sz w:val="20"/>
                <w:szCs w:val="20"/>
                <w:rtl/>
              </w:rPr>
            </w:pPr>
            <w:r>
              <w:rPr>
                <w:sz w:val="20"/>
                <w:szCs w:val="20"/>
                <w:rtl/>
              </w:rPr>
              <w:t>246879</w:t>
            </w:r>
          </w:p>
        </w:tc>
        <w:tc>
          <w:tcPr>
            <w:tcW w:w="948" w:type="dxa"/>
          </w:tcPr>
          <w:p w14:paraId="326C755A" w14:textId="77777777" w:rsidR="00E945C4" w:rsidRDefault="00E945C4" w:rsidP="00E945C4">
            <w:pPr>
              <w:jc w:val="center"/>
              <w:rPr>
                <w:sz w:val="20"/>
                <w:szCs w:val="20"/>
                <w:rtl/>
              </w:rPr>
            </w:pPr>
            <w:r>
              <w:rPr>
                <w:sz w:val="20"/>
                <w:szCs w:val="20"/>
                <w:rtl/>
              </w:rPr>
              <w:t>246796</w:t>
            </w:r>
          </w:p>
        </w:tc>
        <w:tc>
          <w:tcPr>
            <w:tcW w:w="948" w:type="dxa"/>
          </w:tcPr>
          <w:p w14:paraId="05DEC6AE" w14:textId="77777777" w:rsidR="00E945C4" w:rsidRDefault="00E945C4" w:rsidP="00E945C4">
            <w:pPr>
              <w:jc w:val="center"/>
              <w:rPr>
                <w:sz w:val="20"/>
                <w:szCs w:val="20"/>
                <w:rtl/>
              </w:rPr>
            </w:pPr>
            <w:r>
              <w:rPr>
                <w:sz w:val="20"/>
                <w:szCs w:val="20"/>
                <w:rtl/>
              </w:rPr>
              <w:t>246741</w:t>
            </w:r>
          </w:p>
        </w:tc>
        <w:tc>
          <w:tcPr>
            <w:tcW w:w="949" w:type="dxa"/>
          </w:tcPr>
          <w:p w14:paraId="4E78B18A" w14:textId="77777777" w:rsidR="00E945C4" w:rsidRDefault="00E945C4" w:rsidP="00E945C4">
            <w:pPr>
              <w:jc w:val="center"/>
              <w:rPr>
                <w:sz w:val="20"/>
                <w:szCs w:val="20"/>
                <w:rtl/>
              </w:rPr>
            </w:pPr>
            <w:r>
              <w:rPr>
                <w:sz w:val="20"/>
                <w:szCs w:val="20"/>
                <w:rtl/>
              </w:rPr>
              <w:t>246727</w:t>
            </w:r>
          </w:p>
        </w:tc>
      </w:tr>
      <w:tr w:rsidR="00E945C4" w:rsidRPr="00632AE1" w14:paraId="49BBDCC4" w14:textId="77777777" w:rsidTr="00E945C4">
        <w:tc>
          <w:tcPr>
            <w:tcW w:w="948" w:type="dxa"/>
          </w:tcPr>
          <w:p w14:paraId="37C2FBA8" w14:textId="77777777" w:rsidR="00E945C4" w:rsidRDefault="00E945C4" w:rsidP="00E945C4">
            <w:pPr>
              <w:jc w:val="center"/>
              <w:rPr>
                <w:sz w:val="20"/>
                <w:szCs w:val="20"/>
                <w:rtl/>
              </w:rPr>
            </w:pPr>
            <w:r>
              <w:rPr>
                <w:sz w:val="20"/>
                <w:szCs w:val="20"/>
                <w:rtl/>
              </w:rPr>
              <w:t>247407</w:t>
            </w:r>
          </w:p>
        </w:tc>
        <w:tc>
          <w:tcPr>
            <w:tcW w:w="948" w:type="dxa"/>
          </w:tcPr>
          <w:p w14:paraId="4E3D1A85" w14:textId="77777777" w:rsidR="00E945C4" w:rsidRDefault="00E945C4" w:rsidP="00E945C4">
            <w:pPr>
              <w:jc w:val="center"/>
              <w:rPr>
                <w:sz w:val="20"/>
                <w:szCs w:val="20"/>
                <w:rtl/>
              </w:rPr>
            </w:pPr>
            <w:r>
              <w:rPr>
                <w:sz w:val="20"/>
                <w:szCs w:val="20"/>
                <w:rtl/>
              </w:rPr>
              <w:t>247308</w:t>
            </w:r>
          </w:p>
        </w:tc>
        <w:tc>
          <w:tcPr>
            <w:tcW w:w="948" w:type="dxa"/>
          </w:tcPr>
          <w:p w14:paraId="192F4CE4" w14:textId="77777777" w:rsidR="00E945C4" w:rsidRDefault="00E945C4" w:rsidP="00E945C4">
            <w:pPr>
              <w:jc w:val="center"/>
              <w:rPr>
                <w:sz w:val="20"/>
                <w:szCs w:val="20"/>
                <w:rtl/>
              </w:rPr>
            </w:pPr>
            <w:r>
              <w:rPr>
                <w:sz w:val="20"/>
                <w:szCs w:val="20"/>
                <w:rtl/>
              </w:rPr>
              <w:t>247304</w:t>
            </w:r>
          </w:p>
        </w:tc>
        <w:tc>
          <w:tcPr>
            <w:tcW w:w="949" w:type="dxa"/>
          </w:tcPr>
          <w:p w14:paraId="46A581DF" w14:textId="77777777" w:rsidR="00E945C4" w:rsidRDefault="00E945C4" w:rsidP="00E945C4">
            <w:pPr>
              <w:jc w:val="center"/>
              <w:rPr>
                <w:sz w:val="20"/>
                <w:szCs w:val="20"/>
                <w:rtl/>
              </w:rPr>
            </w:pPr>
            <w:r>
              <w:rPr>
                <w:sz w:val="20"/>
                <w:szCs w:val="20"/>
                <w:rtl/>
              </w:rPr>
              <w:t>247286</w:t>
            </w:r>
          </w:p>
        </w:tc>
        <w:tc>
          <w:tcPr>
            <w:tcW w:w="948" w:type="dxa"/>
          </w:tcPr>
          <w:p w14:paraId="567426F2" w14:textId="77777777" w:rsidR="00E945C4" w:rsidRDefault="00E945C4" w:rsidP="00E945C4">
            <w:pPr>
              <w:jc w:val="center"/>
              <w:rPr>
                <w:sz w:val="20"/>
                <w:szCs w:val="20"/>
                <w:rtl/>
              </w:rPr>
            </w:pPr>
            <w:r>
              <w:rPr>
                <w:sz w:val="20"/>
                <w:szCs w:val="20"/>
                <w:rtl/>
              </w:rPr>
              <w:t>247212</w:t>
            </w:r>
          </w:p>
        </w:tc>
        <w:tc>
          <w:tcPr>
            <w:tcW w:w="948" w:type="dxa"/>
          </w:tcPr>
          <w:p w14:paraId="4106F113" w14:textId="77777777" w:rsidR="00E945C4" w:rsidRDefault="00E945C4" w:rsidP="00E945C4">
            <w:pPr>
              <w:jc w:val="center"/>
              <w:rPr>
                <w:sz w:val="20"/>
                <w:szCs w:val="20"/>
                <w:rtl/>
              </w:rPr>
            </w:pPr>
            <w:r>
              <w:rPr>
                <w:sz w:val="20"/>
                <w:szCs w:val="20"/>
                <w:rtl/>
              </w:rPr>
              <w:t>247170</w:t>
            </w:r>
          </w:p>
        </w:tc>
        <w:tc>
          <w:tcPr>
            <w:tcW w:w="948" w:type="dxa"/>
          </w:tcPr>
          <w:p w14:paraId="425B339A" w14:textId="77777777" w:rsidR="00E945C4" w:rsidRDefault="00E945C4" w:rsidP="00E945C4">
            <w:pPr>
              <w:jc w:val="center"/>
              <w:rPr>
                <w:sz w:val="20"/>
                <w:szCs w:val="20"/>
                <w:rtl/>
              </w:rPr>
            </w:pPr>
            <w:r>
              <w:rPr>
                <w:sz w:val="20"/>
                <w:szCs w:val="20"/>
                <w:rtl/>
              </w:rPr>
              <w:t>247160</w:t>
            </w:r>
          </w:p>
        </w:tc>
        <w:tc>
          <w:tcPr>
            <w:tcW w:w="949" w:type="dxa"/>
          </w:tcPr>
          <w:p w14:paraId="3FD782A5" w14:textId="77777777" w:rsidR="00E945C4" w:rsidRDefault="00E945C4" w:rsidP="00E945C4">
            <w:pPr>
              <w:jc w:val="center"/>
              <w:rPr>
                <w:sz w:val="20"/>
                <w:szCs w:val="20"/>
                <w:rtl/>
              </w:rPr>
            </w:pPr>
            <w:r>
              <w:rPr>
                <w:sz w:val="20"/>
                <w:szCs w:val="20"/>
                <w:rtl/>
              </w:rPr>
              <w:t>247128</w:t>
            </w:r>
          </w:p>
        </w:tc>
      </w:tr>
      <w:tr w:rsidR="00E945C4" w:rsidRPr="00632AE1" w14:paraId="70E8EEE4" w14:textId="77777777" w:rsidTr="00E945C4">
        <w:tc>
          <w:tcPr>
            <w:tcW w:w="948" w:type="dxa"/>
          </w:tcPr>
          <w:p w14:paraId="47112976" w14:textId="77777777" w:rsidR="00E945C4" w:rsidRDefault="00E945C4" w:rsidP="00E945C4">
            <w:pPr>
              <w:jc w:val="center"/>
              <w:rPr>
                <w:sz w:val="20"/>
                <w:szCs w:val="20"/>
                <w:rtl/>
              </w:rPr>
            </w:pPr>
            <w:r>
              <w:rPr>
                <w:sz w:val="20"/>
                <w:szCs w:val="20"/>
                <w:rtl/>
              </w:rPr>
              <w:t>247575</w:t>
            </w:r>
          </w:p>
        </w:tc>
        <w:tc>
          <w:tcPr>
            <w:tcW w:w="948" w:type="dxa"/>
          </w:tcPr>
          <w:p w14:paraId="78708109" w14:textId="77777777" w:rsidR="00E945C4" w:rsidRDefault="00E945C4" w:rsidP="00E945C4">
            <w:pPr>
              <w:jc w:val="center"/>
              <w:rPr>
                <w:sz w:val="20"/>
                <w:szCs w:val="20"/>
                <w:rtl/>
              </w:rPr>
            </w:pPr>
            <w:r>
              <w:rPr>
                <w:sz w:val="20"/>
                <w:szCs w:val="20"/>
                <w:rtl/>
              </w:rPr>
              <w:t>247501</w:t>
            </w:r>
          </w:p>
        </w:tc>
        <w:tc>
          <w:tcPr>
            <w:tcW w:w="948" w:type="dxa"/>
          </w:tcPr>
          <w:p w14:paraId="0F132910" w14:textId="77777777" w:rsidR="00E945C4" w:rsidRDefault="00E945C4" w:rsidP="00E945C4">
            <w:pPr>
              <w:jc w:val="center"/>
              <w:rPr>
                <w:sz w:val="20"/>
                <w:szCs w:val="20"/>
                <w:rtl/>
              </w:rPr>
            </w:pPr>
            <w:r>
              <w:rPr>
                <w:sz w:val="20"/>
                <w:szCs w:val="20"/>
                <w:rtl/>
              </w:rPr>
              <w:t>247500</w:t>
            </w:r>
          </w:p>
        </w:tc>
        <w:tc>
          <w:tcPr>
            <w:tcW w:w="949" w:type="dxa"/>
          </w:tcPr>
          <w:p w14:paraId="6D1B08C7" w14:textId="77777777" w:rsidR="00E945C4" w:rsidRDefault="00E945C4" w:rsidP="00E945C4">
            <w:pPr>
              <w:jc w:val="center"/>
              <w:rPr>
                <w:sz w:val="20"/>
                <w:szCs w:val="20"/>
                <w:rtl/>
              </w:rPr>
            </w:pPr>
            <w:r>
              <w:rPr>
                <w:sz w:val="20"/>
                <w:szCs w:val="20"/>
                <w:rtl/>
              </w:rPr>
              <w:t>247479</w:t>
            </w:r>
          </w:p>
        </w:tc>
        <w:tc>
          <w:tcPr>
            <w:tcW w:w="948" w:type="dxa"/>
          </w:tcPr>
          <w:p w14:paraId="412C9C73" w14:textId="77777777" w:rsidR="00E945C4" w:rsidRDefault="00E945C4" w:rsidP="00E945C4">
            <w:pPr>
              <w:jc w:val="center"/>
              <w:rPr>
                <w:sz w:val="20"/>
                <w:szCs w:val="20"/>
                <w:rtl/>
              </w:rPr>
            </w:pPr>
            <w:r>
              <w:rPr>
                <w:sz w:val="20"/>
                <w:szCs w:val="20"/>
                <w:rtl/>
              </w:rPr>
              <w:t>247475</w:t>
            </w:r>
          </w:p>
        </w:tc>
        <w:tc>
          <w:tcPr>
            <w:tcW w:w="948" w:type="dxa"/>
          </w:tcPr>
          <w:p w14:paraId="677ABFD1" w14:textId="77777777" w:rsidR="00E945C4" w:rsidRDefault="00E945C4" w:rsidP="00E945C4">
            <w:pPr>
              <w:jc w:val="center"/>
              <w:rPr>
                <w:sz w:val="20"/>
                <w:szCs w:val="20"/>
                <w:rtl/>
              </w:rPr>
            </w:pPr>
            <w:r>
              <w:rPr>
                <w:sz w:val="20"/>
                <w:szCs w:val="20"/>
                <w:rtl/>
              </w:rPr>
              <w:t>247420</w:t>
            </w:r>
          </w:p>
        </w:tc>
        <w:tc>
          <w:tcPr>
            <w:tcW w:w="948" w:type="dxa"/>
          </w:tcPr>
          <w:p w14:paraId="6B1D9F2C" w14:textId="77777777" w:rsidR="00E945C4" w:rsidRDefault="00E945C4" w:rsidP="00E945C4">
            <w:pPr>
              <w:jc w:val="center"/>
              <w:rPr>
                <w:sz w:val="20"/>
                <w:szCs w:val="20"/>
                <w:rtl/>
              </w:rPr>
            </w:pPr>
            <w:r>
              <w:rPr>
                <w:sz w:val="20"/>
                <w:szCs w:val="20"/>
                <w:rtl/>
              </w:rPr>
              <w:t>247412</w:t>
            </w:r>
          </w:p>
        </w:tc>
        <w:tc>
          <w:tcPr>
            <w:tcW w:w="949" w:type="dxa"/>
          </w:tcPr>
          <w:p w14:paraId="6A704A8D" w14:textId="77777777" w:rsidR="00E945C4" w:rsidRDefault="00E945C4" w:rsidP="00E945C4">
            <w:pPr>
              <w:jc w:val="center"/>
              <w:rPr>
                <w:sz w:val="20"/>
                <w:szCs w:val="20"/>
                <w:rtl/>
              </w:rPr>
            </w:pPr>
            <w:r>
              <w:rPr>
                <w:sz w:val="20"/>
                <w:szCs w:val="20"/>
                <w:rtl/>
              </w:rPr>
              <w:t>247410</w:t>
            </w:r>
          </w:p>
        </w:tc>
      </w:tr>
      <w:tr w:rsidR="00E945C4" w:rsidRPr="00632AE1" w14:paraId="4BBF95E0" w14:textId="77777777" w:rsidTr="00E945C4">
        <w:tc>
          <w:tcPr>
            <w:tcW w:w="948" w:type="dxa"/>
          </w:tcPr>
          <w:p w14:paraId="3321A1B5" w14:textId="77777777" w:rsidR="00E945C4" w:rsidRDefault="00E945C4" w:rsidP="00E945C4">
            <w:pPr>
              <w:jc w:val="center"/>
              <w:rPr>
                <w:sz w:val="20"/>
                <w:szCs w:val="20"/>
                <w:rtl/>
              </w:rPr>
            </w:pPr>
            <w:r>
              <w:rPr>
                <w:sz w:val="20"/>
                <w:szCs w:val="20"/>
                <w:rtl/>
              </w:rPr>
              <w:t>248105</w:t>
            </w:r>
          </w:p>
        </w:tc>
        <w:tc>
          <w:tcPr>
            <w:tcW w:w="948" w:type="dxa"/>
          </w:tcPr>
          <w:p w14:paraId="2C45606A" w14:textId="77777777" w:rsidR="00E945C4" w:rsidRDefault="00E945C4" w:rsidP="00E945C4">
            <w:pPr>
              <w:jc w:val="center"/>
              <w:rPr>
                <w:sz w:val="20"/>
                <w:szCs w:val="20"/>
                <w:rtl/>
              </w:rPr>
            </w:pPr>
            <w:r>
              <w:rPr>
                <w:sz w:val="20"/>
                <w:szCs w:val="20"/>
                <w:rtl/>
              </w:rPr>
              <w:t>248104</w:t>
            </w:r>
          </w:p>
        </w:tc>
        <w:tc>
          <w:tcPr>
            <w:tcW w:w="948" w:type="dxa"/>
          </w:tcPr>
          <w:p w14:paraId="7C909D2B" w14:textId="77777777" w:rsidR="00E945C4" w:rsidRDefault="00E945C4" w:rsidP="00E945C4">
            <w:pPr>
              <w:jc w:val="center"/>
              <w:rPr>
                <w:sz w:val="20"/>
                <w:szCs w:val="20"/>
                <w:rtl/>
              </w:rPr>
            </w:pPr>
            <w:r>
              <w:rPr>
                <w:sz w:val="20"/>
                <w:szCs w:val="20"/>
                <w:rtl/>
              </w:rPr>
              <w:t>248077</w:t>
            </w:r>
          </w:p>
        </w:tc>
        <w:tc>
          <w:tcPr>
            <w:tcW w:w="949" w:type="dxa"/>
          </w:tcPr>
          <w:p w14:paraId="52EA7295" w14:textId="77777777" w:rsidR="00E945C4" w:rsidRDefault="00E945C4" w:rsidP="00E945C4">
            <w:pPr>
              <w:jc w:val="center"/>
              <w:rPr>
                <w:sz w:val="20"/>
                <w:szCs w:val="20"/>
                <w:rtl/>
              </w:rPr>
            </w:pPr>
            <w:r>
              <w:rPr>
                <w:sz w:val="20"/>
                <w:szCs w:val="20"/>
                <w:rtl/>
              </w:rPr>
              <w:t>247801</w:t>
            </w:r>
          </w:p>
        </w:tc>
        <w:tc>
          <w:tcPr>
            <w:tcW w:w="948" w:type="dxa"/>
          </w:tcPr>
          <w:p w14:paraId="073A90A1" w14:textId="77777777" w:rsidR="00E945C4" w:rsidRDefault="00E945C4" w:rsidP="00E945C4">
            <w:pPr>
              <w:jc w:val="center"/>
              <w:rPr>
                <w:sz w:val="20"/>
                <w:szCs w:val="20"/>
                <w:rtl/>
              </w:rPr>
            </w:pPr>
            <w:r>
              <w:rPr>
                <w:sz w:val="20"/>
                <w:szCs w:val="20"/>
                <w:rtl/>
              </w:rPr>
              <w:t>247791</w:t>
            </w:r>
          </w:p>
        </w:tc>
        <w:tc>
          <w:tcPr>
            <w:tcW w:w="948" w:type="dxa"/>
          </w:tcPr>
          <w:p w14:paraId="6CCB2370" w14:textId="77777777" w:rsidR="00E945C4" w:rsidRDefault="00E945C4" w:rsidP="00E945C4">
            <w:pPr>
              <w:jc w:val="center"/>
              <w:rPr>
                <w:sz w:val="20"/>
                <w:szCs w:val="20"/>
                <w:rtl/>
              </w:rPr>
            </w:pPr>
            <w:r>
              <w:rPr>
                <w:sz w:val="20"/>
                <w:szCs w:val="20"/>
                <w:rtl/>
              </w:rPr>
              <w:t>247672</w:t>
            </w:r>
          </w:p>
        </w:tc>
        <w:tc>
          <w:tcPr>
            <w:tcW w:w="948" w:type="dxa"/>
          </w:tcPr>
          <w:p w14:paraId="481B6D4F" w14:textId="77777777" w:rsidR="00E945C4" w:rsidRDefault="00E945C4" w:rsidP="00E945C4">
            <w:pPr>
              <w:jc w:val="center"/>
              <w:rPr>
                <w:sz w:val="20"/>
                <w:szCs w:val="20"/>
                <w:rtl/>
              </w:rPr>
            </w:pPr>
            <w:r>
              <w:rPr>
                <w:sz w:val="20"/>
                <w:szCs w:val="20"/>
                <w:rtl/>
              </w:rPr>
              <w:t>247629</w:t>
            </w:r>
          </w:p>
        </w:tc>
        <w:tc>
          <w:tcPr>
            <w:tcW w:w="949" w:type="dxa"/>
          </w:tcPr>
          <w:p w14:paraId="5F3D3FA5" w14:textId="77777777" w:rsidR="00E945C4" w:rsidRDefault="00E945C4" w:rsidP="00E945C4">
            <w:pPr>
              <w:jc w:val="center"/>
              <w:rPr>
                <w:sz w:val="20"/>
                <w:szCs w:val="20"/>
                <w:rtl/>
              </w:rPr>
            </w:pPr>
            <w:r>
              <w:rPr>
                <w:sz w:val="20"/>
                <w:szCs w:val="20"/>
                <w:rtl/>
              </w:rPr>
              <w:t>247580</w:t>
            </w:r>
          </w:p>
        </w:tc>
      </w:tr>
      <w:tr w:rsidR="00E945C4" w:rsidRPr="00632AE1" w14:paraId="69B73A6C" w14:textId="77777777" w:rsidTr="00E945C4">
        <w:tc>
          <w:tcPr>
            <w:tcW w:w="948" w:type="dxa"/>
          </w:tcPr>
          <w:p w14:paraId="0FE592A9" w14:textId="77777777" w:rsidR="00E945C4" w:rsidRDefault="00E945C4" w:rsidP="00E945C4">
            <w:pPr>
              <w:jc w:val="center"/>
              <w:rPr>
                <w:sz w:val="20"/>
                <w:szCs w:val="20"/>
                <w:rtl/>
              </w:rPr>
            </w:pPr>
            <w:r>
              <w:rPr>
                <w:sz w:val="20"/>
                <w:szCs w:val="20"/>
                <w:rtl/>
              </w:rPr>
              <w:t>248394</w:t>
            </w:r>
          </w:p>
        </w:tc>
        <w:tc>
          <w:tcPr>
            <w:tcW w:w="948" w:type="dxa"/>
          </w:tcPr>
          <w:p w14:paraId="75382087" w14:textId="77777777" w:rsidR="00E945C4" w:rsidRDefault="00E945C4" w:rsidP="00E945C4">
            <w:pPr>
              <w:jc w:val="center"/>
              <w:rPr>
                <w:sz w:val="20"/>
                <w:szCs w:val="20"/>
                <w:rtl/>
              </w:rPr>
            </w:pPr>
            <w:r>
              <w:rPr>
                <w:sz w:val="20"/>
                <w:szCs w:val="20"/>
                <w:rtl/>
              </w:rPr>
              <w:t>248373</w:t>
            </w:r>
          </w:p>
        </w:tc>
        <w:tc>
          <w:tcPr>
            <w:tcW w:w="948" w:type="dxa"/>
          </w:tcPr>
          <w:p w14:paraId="0544D1A9" w14:textId="77777777" w:rsidR="00E945C4" w:rsidRDefault="00E945C4" w:rsidP="00E945C4">
            <w:pPr>
              <w:jc w:val="center"/>
              <w:rPr>
                <w:sz w:val="20"/>
                <w:szCs w:val="20"/>
                <w:rtl/>
              </w:rPr>
            </w:pPr>
            <w:r>
              <w:rPr>
                <w:sz w:val="20"/>
                <w:szCs w:val="20"/>
                <w:rtl/>
              </w:rPr>
              <w:t>248357</w:t>
            </w:r>
          </w:p>
        </w:tc>
        <w:tc>
          <w:tcPr>
            <w:tcW w:w="949" w:type="dxa"/>
          </w:tcPr>
          <w:p w14:paraId="3C2BE230" w14:textId="77777777" w:rsidR="00E945C4" w:rsidRDefault="00E945C4" w:rsidP="00E945C4">
            <w:pPr>
              <w:jc w:val="center"/>
              <w:rPr>
                <w:sz w:val="20"/>
                <w:szCs w:val="20"/>
                <w:rtl/>
              </w:rPr>
            </w:pPr>
            <w:r>
              <w:rPr>
                <w:sz w:val="20"/>
                <w:szCs w:val="20"/>
                <w:rtl/>
              </w:rPr>
              <w:t>248336</w:t>
            </w:r>
          </w:p>
        </w:tc>
        <w:tc>
          <w:tcPr>
            <w:tcW w:w="948" w:type="dxa"/>
          </w:tcPr>
          <w:p w14:paraId="7A912234" w14:textId="77777777" w:rsidR="00E945C4" w:rsidRDefault="00E945C4" w:rsidP="00E945C4">
            <w:pPr>
              <w:jc w:val="center"/>
              <w:rPr>
                <w:sz w:val="20"/>
                <w:szCs w:val="20"/>
                <w:rtl/>
              </w:rPr>
            </w:pPr>
            <w:r>
              <w:rPr>
                <w:sz w:val="20"/>
                <w:szCs w:val="20"/>
                <w:rtl/>
              </w:rPr>
              <w:t>248287</w:t>
            </w:r>
          </w:p>
        </w:tc>
        <w:tc>
          <w:tcPr>
            <w:tcW w:w="948" w:type="dxa"/>
          </w:tcPr>
          <w:p w14:paraId="2CDA0BC5" w14:textId="77777777" w:rsidR="00E945C4" w:rsidRDefault="00E945C4" w:rsidP="00E945C4">
            <w:pPr>
              <w:jc w:val="center"/>
              <w:rPr>
                <w:sz w:val="20"/>
                <w:szCs w:val="20"/>
                <w:rtl/>
              </w:rPr>
            </w:pPr>
            <w:r>
              <w:rPr>
                <w:sz w:val="20"/>
                <w:szCs w:val="20"/>
                <w:rtl/>
              </w:rPr>
              <w:t>248242</w:t>
            </w:r>
          </w:p>
        </w:tc>
        <w:tc>
          <w:tcPr>
            <w:tcW w:w="948" w:type="dxa"/>
          </w:tcPr>
          <w:p w14:paraId="4402472E" w14:textId="77777777" w:rsidR="00E945C4" w:rsidRDefault="00E945C4" w:rsidP="00E945C4">
            <w:pPr>
              <w:jc w:val="center"/>
              <w:rPr>
                <w:sz w:val="20"/>
                <w:szCs w:val="20"/>
                <w:rtl/>
              </w:rPr>
            </w:pPr>
            <w:r>
              <w:rPr>
                <w:sz w:val="20"/>
                <w:szCs w:val="20"/>
                <w:rtl/>
              </w:rPr>
              <w:t>248198</w:t>
            </w:r>
          </w:p>
        </w:tc>
        <w:tc>
          <w:tcPr>
            <w:tcW w:w="949" w:type="dxa"/>
          </w:tcPr>
          <w:p w14:paraId="2671758C" w14:textId="77777777" w:rsidR="00E945C4" w:rsidRDefault="00E945C4" w:rsidP="00E945C4">
            <w:pPr>
              <w:jc w:val="center"/>
              <w:rPr>
                <w:sz w:val="20"/>
                <w:szCs w:val="20"/>
                <w:rtl/>
              </w:rPr>
            </w:pPr>
            <w:r>
              <w:rPr>
                <w:sz w:val="20"/>
                <w:szCs w:val="20"/>
                <w:rtl/>
              </w:rPr>
              <w:t>248189</w:t>
            </w:r>
          </w:p>
        </w:tc>
      </w:tr>
      <w:tr w:rsidR="00E945C4" w:rsidRPr="00632AE1" w14:paraId="01908F67" w14:textId="77777777" w:rsidTr="00E945C4">
        <w:tc>
          <w:tcPr>
            <w:tcW w:w="948" w:type="dxa"/>
          </w:tcPr>
          <w:p w14:paraId="354934C6" w14:textId="77777777" w:rsidR="00E945C4" w:rsidRDefault="00E945C4" w:rsidP="00E945C4">
            <w:pPr>
              <w:jc w:val="center"/>
              <w:rPr>
                <w:sz w:val="20"/>
                <w:szCs w:val="20"/>
                <w:rtl/>
              </w:rPr>
            </w:pPr>
            <w:r>
              <w:rPr>
                <w:sz w:val="20"/>
                <w:szCs w:val="20"/>
                <w:rtl/>
              </w:rPr>
              <w:t>248615</w:t>
            </w:r>
          </w:p>
        </w:tc>
        <w:tc>
          <w:tcPr>
            <w:tcW w:w="948" w:type="dxa"/>
          </w:tcPr>
          <w:p w14:paraId="547A6D37" w14:textId="77777777" w:rsidR="00E945C4" w:rsidRDefault="00E945C4" w:rsidP="00E945C4">
            <w:pPr>
              <w:jc w:val="center"/>
              <w:rPr>
                <w:sz w:val="20"/>
                <w:szCs w:val="20"/>
                <w:rtl/>
              </w:rPr>
            </w:pPr>
            <w:r>
              <w:rPr>
                <w:sz w:val="20"/>
                <w:szCs w:val="20"/>
                <w:rtl/>
              </w:rPr>
              <w:t>248595</w:t>
            </w:r>
          </w:p>
        </w:tc>
        <w:tc>
          <w:tcPr>
            <w:tcW w:w="948" w:type="dxa"/>
          </w:tcPr>
          <w:p w14:paraId="77BCB649" w14:textId="77777777" w:rsidR="00E945C4" w:rsidRDefault="00E945C4" w:rsidP="00E945C4">
            <w:pPr>
              <w:jc w:val="center"/>
              <w:rPr>
                <w:sz w:val="20"/>
                <w:szCs w:val="20"/>
                <w:rtl/>
              </w:rPr>
            </w:pPr>
            <w:r>
              <w:rPr>
                <w:sz w:val="20"/>
                <w:szCs w:val="20"/>
                <w:rtl/>
              </w:rPr>
              <w:t>248534</w:t>
            </w:r>
          </w:p>
        </w:tc>
        <w:tc>
          <w:tcPr>
            <w:tcW w:w="949" w:type="dxa"/>
          </w:tcPr>
          <w:p w14:paraId="1DAA1086" w14:textId="77777777" w:rsidR="00E945C4" w:rsidRDefault="00E945C4" w:rsidP="00E945C4">
            <w:pPr>
              <w:jc w:val="center"/>
              <w:rPr>
                <w:sz w:val="20"/>
                <w:szCs w:val="20"/>
                <w:rtl/>
              </w:rPr>
            </w:pPr>
            <w:r>
              <w:rPr>
                <w:sz w:val="20"/>
                <w:szCs w:val="20"/>
                <w:rtl/>
              </w:rPr>
              <w:t>248532</w:t>
            </w:r>
          </w:p>
        </w:tc>
        <w:tc>
          <w:tcPr>
            <w:tcW w:w="948" w:type="dxa"/>
          </w:tcPr>
          <w:p w14:paraId="20489DDA" w14:textId="77777777" w:rsidR="00E945C4" w:rsidRDefault="00E945C4" w:rsidP="00E945C4">
            <w:pPr>
              <w:jc w:val="center"/>
              <w:rPr>
                <w:sz w:val="20"/>
                <w:szCs w:val="20"/>
                <w:rtl/>
              </w:rPr>
            </w:pPr>
            <w:r>
              <w:rPr>
                <w:sz w:val="20"/>
                <w:szCs w:val="20"/>
                <w:rtl/>
              </w:rPr>
              <w:t>248475</w:t>
            </w:r>
          </w:p>
        </w:tc>
        <w:tc>
          <w:tcPr>
            <w:tcW w:w="948" w:type="dxa"/>
          </w:tcPr>
          <w:p w14:paraId="1CDC7E60" w14:textId="77777777" w:rsidR="00E945C4" w:rsidRDefault="00E945C4" w:rsidP="00E945C4">
            <w:pPr>
              <w:jc w:val="center"/>
              <w:rPr>
                <w:sz w:val="20"/>
                <w:szCs w:val="20"/>
                <w:rtl/>
              </w:rPr>
            </w:pPr>
            <w:r>
              <w:rPr>
                <w:sz w:val="20"/>
                <w:szCs w:val="20"/>
                <w:rtl/>
              </w:rPr>
              <w:t>248422</w:t>
            </w:r>
          </w:p>
        </w:tc>
        <w:tc>
          <w:tcPr>
            <w:tcW w:w="948" w:type="dxa"/>
          </w:tcPr>
          <w:p w14:paraId="51E8FBF8" w14:textId="77777777" w:rsidR="00E945C4" w:rsidRDefault="00E945C4" w:rsidP="00E945C4">
            <w:pPr>
              <w:jc w:val="center"/>
              <w:rPr>
                <w:sz w:val="20"/>
                <w:szCs w:val="20"/>
                <w:rtl/>
              </w:rPr>
            </w:pPr>
            <w:r>
              <w:rPr>
                <w:sz w:val="20"/>
                <w:szCs w:val="20"/>
                <w:rtl/>
              </w:rPr>
              <w:t>248418</w:t>
            </w:r>
          </w:p>
        </w:tc>
        <w:tc>
          <w:tcPr>
            <w:tcW w:w="949" w:type="dxa"/>
          </w:tcPr>
          <w:p w14:paraId="721743CA" w14:textId="77777777" w:rsidR="00E945C4" w:rsidRDefault="00E945C4" w:rsidP="00E945C4">
            <w:pPr>
              <w:jc w:val="center"/>
              <w:rPr>
                <w:sz w:val="20"/>
                <w:szCs w:val="20"/>
                <w:rtl/>
              </w:rPr>
            </w:pPr>
            <w:r>
              <w:rPr>
                <w:sz w:val="20"/>
                <w:szCs w:val="20"/>
                <w:rtl/>
              </w:rPr>
              <w:t>248416</w:t>
            </w:r>
          </w:p>
        </w:tc>
      </w:tr>
      <w:tr w:rsidR="00E945C4" w:rsidRPr="00632AE1" w14:paraId="4556D569" w14:textId="77777777" w:rsidTr="00E945C4">
        <w:tc>
          <w:tcPr>
            <w:tcW w:w="948" w:type="dxa"/>
          </w:tcPr>
          <w:p w14:paraId="21DA0F01" w14:textId="77777777" w:rsidR="00E945C4" w:rsidRDefault="00E945C4" w:rsidP="00E945C4">
            <w:pPr>
              <w:jc w:val="center"/>
              <w:rPr>
                <w:sz w:val="20"/>
                <w:szCs w:val="20"/>
                <w:rtl/>
              </w:rPr>
            </w:pPr>
            <w:r>
              <w:rPr>
                <w:sz w:val="20"/>
                <w:szCs w:val="20"/>
                <w:rtl/>
              </w:rPr>
              <w:t>248718</w:t>
            </w:r>
          </w:p>
        </w:tc>
        <w:tc>
          <w:tcPr>
            <w:tcW w:w="948" w:type="dxa"/>
          </w:tcPr>
          <w:p w14:paraId="457E4FC3" w14:textId="77777777" w:rsidR="00E945C4" w:rsidRDefault="00E945C4" w:rsidP="00E945C4">
            <w:pPr>
              <w:jc w:val="center"/>
              <w:rPr>
                <w:sz w:val="20"/>
                <w:szCs w:val="20"/>
                <w:rtl/>
              </w:rPr>
            </w:pPr>
            <w:r>
              <w:rPr>
                <w:sz w:val="20"/>
                <w:szCs w:val="20"/>
                <w:rtl/>
              </w:rPr>
              <w:t>248701</w:t>
            </w:r>
          </w:p>
        </w:tc>
        <w:tc>
          <w:tcPr>
            <w:tcW w:w="948" w:type="dxa"/>
          </w:tcPr>
          <w:p w14:paraId="19C6CC3D" w14:textId="77777777" w:rsidR="00E945C4" w:rsidRDefault="00E945C4" w:rsidP="00E945C4">
            <w:pPr>
              <w:jc w:val="center"/>
              <w:rPr>
                <w:sz w:val="20"/>
                <w:szCs w:val="20"/>
                <w:rtl/>
              </w:rPr>
            </w:pPr>
            <w:r>
              <w:rPr>
                <w:sz w:val="20"/>
                <w:szCs w:val="20"/>
                <w:rtl/>
              </w:rPr>
              <w:t>248696</w:t>
            </w:r>
          </w:p>
        </w:tc>
        <w:tc>
          <w:tcPr>
            <w:tcW w:w="949" w:type="dxa"/>
          </w:tcPr>
          <w:p w14:paraId="7A95FA9A" w14:textId="77777777" w:rsidR="00E945C4" w:rsidRDefault="00E945C4" w:rsidP="00E945C4">
            <w:pPr>
              <w:jc w:val="center"/>
              <w:rPr>
                <w:sz w:val="20"/>
                <w:szCs w:val="20"/>
                <w:rtl/>
              </w:rPr>
            </w:pPr>
            <w:r>
              <w:rPr>
                <w:sz w:val="20"/>
                <w:szCs w:val="20"/>
                <w:rtl/>
              </w:rPr>
              <w:t>248683</w:t>
            </w:r>
          </w:p>
        </w:tc>
        <w:tc>
          <w:tcPr>
            <w:tcW w:w="948" w:type="dxa"/>
          </w:tcPr>
          <w:p w14:paraId="66BBD9DB" w14:textId="77777777" w:rsidR="00E945C4" w:rsidRDefault="00E945C4" w:rsidP="00E945C4">
            <w:pPr>
              <w:jc w:val="center"/>
              <w:rPr>
                <w:sz w:val="20"/>
                <w:szCs w:val="20"/>
                <w:rtl/>
              </w:rPr>
            </w:pPr>
            <w:r>
              <w:rPr>
                <w:sz w:val="20"/>
                <w:szCs w:val="20"/>
                <w:rtl/>
              </w:rPr>
              <w:t>248678</w:t>
            </w:r>
          </w:p>
        </w:tc>
        <w:tc>
          <w:tcPr>
            <w:tcW w:w="948" w:type="dxa"/>
          </w:tcPr>
          <w:p w14:paraId="4FA1A6C3" w14:textId="77777777" w:rsidR="00E945C4" w:rsidRDefault="00E945C4" w:rsidP="00E945C4">
            <w:pPr>
              <w:jc w:val="center"/>
              <w:rPr>
                <w:sz w:val="20"/>
                <w:szCs w:val="20"/>
                <w:rtl/>
              </w:rPr>
            </w:pPr>
            <w:r>
              <w:rPr>
                <w:sz w:val="20"/>
                <w:szCs w:val="20"/>
                <w:rtl/>
              </w:rPr>
              <w:t>248672</w:t>
            </w:r>
          </w:p>
        </w:tc>
        <w:tc>
          <w:tcPr>
            <w:tcW w:w="948" w:type="dxa"/>
          </w:tcPr>
          <w:p w14:paraId="07875884" w14:textId="77777777" w:rsidR="00E945C4" w:rsidRDefault="00E945C4" w:rsidP="00E945C4">
            <w:pPr>
              <w:jc w:val="center"/>
              <w:rPr>
                <w:sz w:val="20"/>
                <w:szCs w:val="20"/>
                <w:rtl/>
              </w:rPr>
            </w:pPr>
            <w:r>
              <w:rPr>
                <w:sz w:val="20"/>
                <w:szCs w:val="20"/>
                <w:rtl/>
              </w:rPr>
              <w:t>248648</w:t>
            </w:r>
          </w:p>
        </w:tc>
        <w:tc>
          <w:tcPr>
            <w:tcW w:w="949" w:type="dxa"/>
          </w:tcPr>
          <w:p w14:paraId="6E5B72FA" w14:textId="77777777" w:rsidR="00E945C4" w:rsidRDefault="00E945C4" w:rsidP="00E945C4">
            <w:pPr>
              <w:jc w:val="center"/>
              <w:rPr>
                <w:sz w:val="20"/>
                <w:szCs w:val="20"/>
                <w:rtl/>
              </w:rPr>
            </w:pPr>
            <w:r>
              <w:rPr>
                <w:sz w:val="20"/>
                <w:szCs w:val="20"/>
                <w:rtl/>
              </w:rPr>
              <w:t>248647</w:t>
            </w:r>
          </w:p>
        </w:tc>
      </w:tr>
      <w:tr w:rsidR="00E945C4" w:rsidRPr="00632AE1" w14:paraId="0B5FCAB4" w14:textId="77777777" w:rsidTr="00E945C4">
        <w:tc>
          <w:tcPr>
            <w:tcW w:w="948" w:type="dxa"/>
          </w:tcPr>
          <w:p w14:paraId="2F45E8E6" w14:textId="77777777" w:rsidR="00E945C4" w:rsidRDefault="00E945C4" w:rsidP="00E945C4">
            <w:pPr>
              <w:jc w:val="center"/>
              <w:rPr>
                <w:sz w:val="20"/>
                <w:szCs w:val="20"/>
                <w:rtl/>
              </w:rPr>
            </w:pPr>
            <w:r>
              <w:rPr>
                <w:sz w:val="20"/>
                <w:szCs w:val="20"/>
                <w:rtl/>
              </w:rPr>
              <w:t>248859</w:t>
            </w:r>
          </w:p>
        </w:tc>
        <w:tc>
          <w:tcPr>
            <w:tcW w:w="948" w:type="dxa"/>
          </w:tcPr>
          <w:p w14:paraId="28048B89" w14:textId="77777777" w:rsidR="00E945C4" w:rsidRDefault="00E945C4" w:rsidP="00E945C4">
            <w:pPr>
              <w:jc w:val="center"/>
              <w:rPr>
                <w:sz w:val="20"/>
                <w:szCs w:val="20"/>
                <w:rtl/>
              </w:rPr>
            </w:pPr>
            <w:r>
              <w:rPr>
                <w:sz w:val="20"/>
                <w:szCs w:val="20"/>
                <w:rtl/>
              </w:rPr>
              <w:t>248855</w:t>
            </w:r>
          </w:p>
        </w:tc>
        <w:tc>
          <w:tcPr>
            <w:tcW w:w="948" w:type="dxa"/>
          </w:tcPr>
          <w:p w14:paraId="5169C14A" w14:textId="77777777" w:rsidR="00E945C4" w:rsidRDefault="00E945C4" w:rsidP="00E945C4">
            <w:pPr>
              <w:jc w:val="center"/>
              <w:rPr>
                <w:sz w:val="20"/>
                <w:szCs w:val="20"/>
                <w:rtl/>
              </w:rPr>
            </w:pPr>
            <w:r>
              <w:rPr>
                <w:sz w:val="20"/>
                <w:szCs w:val="20"/>
                <w:rtl/>
              </w:rPr>
              <w:t>248854</w:t>
            </w:r>
          </w:p>
        </w:tc>
        <w:tc>
          <w:tcPr>
            <w:tcW w:w="949" w:type="dxa"/>
          </w:tcPr>
          <w:p w14:paraId="61290866" w14:textId="77777777" w:rsidR="00E945C4" w:rsidRDefault="00E945C4" w:rsidP="00E945C4">
            <w:pPr>
              <w:jc w:val="center"/>
              <w:rPr>
                <w:sz w:val="20"/>
                <w:szCs w:val="20"/>
                <w:rtl/>
              </w:rPr>
            </w:pPr>
            <w:r>
              <w:rPr>
                <w:sz w:val="20"/>
                <w:szCs w:val="20"/>
                <w:rtl/>
              </w:rPr>
              <w:t>248852</w:t>
            </w:r>
          </w:p>
        </w:tc>
        <w:tc>
          <w:tcPr>
            <w:tcW w:w="948" w:type="dxa"/>
          </w:tcPr>
          <w:p w14:paraId="7E342D0F" w14:textId="77777777" w:rsidR="00E945C4" w:rsidRDefault="00E945C4" w:rsidP="00E945C4">
            <w:pPr>
              <w:jc w:val="center"/>
              <w:rPr>
                <w:sz w:val="20"/>
                <w:szCs w:val="20"/>
                <w:rtl/>
              </w:rPr>
            </w:pPr>
            <w:r>
              <w:rPr>
                <w:sz w:val="20"/>
                <w:szCs w:val="20"/>
                <w:rtl/>
              </w:rPr>
              <w:t>248838</w:t>
            </w:r>
          </w:p>
        </w:tc>
        <w:tc>
          <w:tcPr>
            <w:tcW w:w="948" w:type="dxa"/>
          </w:tcPr>
          <w:p w14:paraId="32B189E4" w14:textId="77777777" w:rsidR="00E945C4" w:rsidRDefault="00E945C4" w:rsidP="00E945C4">
            <w:pPr>
              <w:jc w:val="center"/>
              <w:rPr>
                <w:sz w:val="20"/>
                <w:szCs w:val="20"/>
                <w:rtl/>
              </w:rPr>
            </w:pPr>
            <w:r>
              <w:rPr>
                <w:sz w:val="20"/>
                <w:szCs w:val="20"/>
                <w:rtl/>
              </w:rPr>
              <w:t>248835</w:t>
            </w:r>
          </w:p>
        </w:tc>
        <w:tc>
          <w:tcPr>
            <w:tcW w:w="948" w:type="dxa"/>
          </w:tcPr>
          <w:p w14:paraId="6003C9F7" w14:textId="77777777" w:rsidR="00E945C4" w:rsidRDefault="00E945C4" w:rsidP="00E945C4">
            <w:pPr>
              <w:jc w:val="center"/>
              <w:rPr>
                <w:sz w:val="20"/>
                <w:szCs w:val="20"/>
                <w:rtl/>
              </w:rPr>
            </w:pPr>
            <w:r>
              <w:rPr>
                <w:sz w:val="20"/>
                <w:szCs w:val="20"/>
                <w:rtl/>
              </w:rPr>
              <w:t>248804</w:t>
            </w:r>
          </w:p>
        </w:tc>
        <w:tc>
          <w:tcPr>
            <w:tcW w:w="949" w:type="dxa"/>
          </w:tcPr>
          <w:p w14:paraId="0C67F647" w14:textId="77777777" w:rsidR="00E945C4" w:rsidRDefault="00E945C4" w:rsidP="00E945C4">
            <w:pPr>
              <w:jc w:val="center"/>
              <w:rPr>
                <w:sz w:val="20"/>
                <w:szCs w:val="20"/>
                <w:rtl/>
              </w:rPr>
            </w:pPr>
            <w:r>
              <w:rPr>
                <w:sz w:val="20"/>
                <w:szCs w:val="20"/>
                <w:rtl/>
              </w:rPr>
              <w:t>248780</w:t>
            </w:r>
          </w:p>
        </w:tc>
      </w:tr>
      <w:tr w:rsidR="00E945C4" w:rsidRPr="00632AE1" w14:paraId="34D4FF7D" w14:textId="77777777" w:rsidTr="00E945C4">
        <w:tc>
          <w:tcPr>
            <w:tcW w:w="948" w:type="dxa"/>
          </w:tcPr>
          <w:p w14:paraId="74F004C0" w14:textId="77777777" w:rsidR="00E945C4" w:rsidRDefault="00E945C4" w:rsidP="00E945C4">
            <w:pPr>
              <w:jc w:val="center"/>
              <w:rPr>
                <w:sz w:val="20"/>
                <w:szCs w:val="20"/>
                <w:rtl/>
              </w:rPr>
            </w:pPr>
            <w:r>
              <w:rPr>
                <w:sz w:val="20"/>
                <w:szCs w:val="20"/>
                <w:rtl/>
              </w:rPr>
              <w:t>249093</w:t>
            </w:r>
          </w:p>
        </w:tc>
        <w:tc>
          <w:tcPr>
            <w:tcW w:w="948" w:type="dxa"/>
          </w:tcPr>
          <w:p w14:paraId="36F31DC8" w14:textId="77777777" w:rsidR="00E945C4" w:rsidRDefault="00E945C4" w:rsidP="00E945C4">
            <w:pPr>
              <w:jc w:val="center"/>
              <w:rPr>
                <w:sz w:val="20"/>
                <w:szCs w:val="20"/>
                <w:rtl/>
              </w:rPr>
            </w:pPr>
            <w:r>
              <w:rPr>
                <w:sz w:val="20"/>
                <w:szCs w:val="20"/>
                <w:rtl/>
              </w:rPr>
              <w:t>249091</w:t>
            </w:r>
          </w:p>
        </w:tc>
        <w:tc>
          <w:tcPr>
            <w:tcW w:w="948" w:type="dxa"/>
          </w:tcPr>
          <w:p w14:paraId="27CA4804" w14:textId="77777777" w:rsidR="00E945C4" w:rsidRDefault="00E945C4" w:rsidP="00E945C4">
            <w:pPr>
              <w:jc w:val="center"/>
              <w:rPr>
                <w:sz w:val="20"/>
                <w:szCs w:val="20"/>
                <w:rtl/>
              </w:rPr>
            </w:pPr>
            <w:r>
              <w:rPr>
                <w:sz w:val="20"/>
                <w:szCs w:val="20"/>
                <w:rtl/>
              </w:rPr>
              <w:t>249061</w:t>
            </w:r>
          </w:p>
        </w:tc>
        <w:tc>
          <w:tcPr>
            <w:tcW w:w="949" w:type="dxa"/>
          </w:tcPr>
          <w:p w14:paraId="16398A70" w14:textId="77777777" w:rsidR="00E945C4" w:rsidRDefault="00E945C4" w:rsidP="00E945C4">
            <w:pPr>
              <w:jc w:val="center"/>
              <w:rPr>
                <w:sz w:val="20"/>
                <w:szCs w:val="20"/>
                <w:rtl/>
              </w:rPr>
            </w:pPr>
            <w:r>
              <w:rPr>
                <w:sz w:val="20"/>
                <w:szCs w:val="20"/>
                <w:rtl/>
              </w:rPr>
              <w:t>249049</w:t>
            </w:r>
          </w:p>
        </w:tc>
        <w:tc>
          <w:tcPr>
            <w:tcW w:w="948" w:type="dxa"/>
          </w:tcPr>
          <w:p w14:paraId="38809B04" w14:textId="77777777" w:rsidR="00E945C4" w:rsidRDefault="00E945C4" w:rsidP="00E945C4">
            <w:pPr>
              <w:jc w:val="center"/>
              <w:rPr>
                <w:sz w:val="20"/>
                <w:szCs w:val="20"/>
                <w:rtl/>
              </w:rPr>
            </w:pPr>
            <w:r>
              <w:rPr>
                <w:sz w:val="20"/>
                <w:szCs w:val="20"/>
                <w:rtl/>
              </w:rPr>
              <w:t>249040</w:t>
            </w:r>
          </w:p>
        </w:tc>
        <w:tc>
          <w:tcPr>
            <w:tcW w:w="948" w:type="dxa"/>
          </w:tcPr>
          <w:p w14:paraId="38C7C85D" w14:textId="77777777" w:rsidR="00E945C4" w:rsidRDefault="00E945C4" w:rsidP="00E945C4">
            <w:pPr>
              <w:jc w:val="center"/>
              <w:rPr>
                <w:sz w:val="20"/>
                <w:szCs w:val="20"/>
                <w:rtl/>
              </w:rPr>
            </w:pPr>
            <w:r>
              <w:rPr>
                <w:sz w:val="20"/>
                <w:szCs w:val="20"/>
                <w:rtl/>
              </w:rPr>
              <w:t>249025</w:t>
            </w:r>
          </w:p>
        </w:tc>
        <w:tc>
          <w:tcPr>
            <w:tcW w:w="948" w:type="dxa"/>
          </w:tcPr>
          <w:p w14:paraId="635E5E71" w14:textId="77777777" w:rsidR="00E945C4" w:rsidRDefault="00E945C4" w:rsidP="00E945C4">
            <w:pPr>
              <w:jc w:val="center"/>
              <w:rPr>
                <w:sz w:val="20"/>
                <w:szCs w:val="20"/>
                <w:rtl/>
              </w:rPr>
            </w:pPr>
            <w:r>
              <w:rPr>
                <w:sz w:val="20"/>
                <w:szCs w:val="20"/>
                <w:rtl/>
              </w:rPr>
              <w:t>249016</w:t>
            </w:r>
          </w:p>
        </w:tc>
        <w:tc>
          <w:tcPr>
            <w:tcW w:w="949" w:type="dxa"/>
          </w:tcPr>
          <w:p w14:paraId="3659F9E8" w14:textId="77777777" w:rsidR="00E945C4" w:rsidRDefault="00E945C4" w:rsidP="00E945C4">
            <w:pPr>
              <w:jc w:val="center"/>
              <w:rPr>
                <w:sz w:val="20"/>
                <w:szCs w:val="20"/>
                <w:rtl/>
              </w:rPr>
            </w:pPr>
            <w:r>
              <w:rPr>
                <w:sz w:val="20"/>
                <w:szCs w:val="20"/>
                <w:rtl/>
              </w:rPr>
              <w:t>248945</w:t>
            </w:r>
          </w:p>
        </w:tc>
      </w:tr>
      <w:tr w:rsidR="00E945C4" w:rsidRPr="00632AE1" w14:paraId="5B24CE41" w14:textId="77777777" w:rsidTr="00E945C4">
        <w:tc>
          <w:tcPr>
            <w:tcW w:w="948" w:type="dxa"/>
          </w:tcPr>
          <w:p w14:paraId="6A5A3FD1" w14:textId="77777777" w:rsidR="00E945C4" w:rsidRDefault="00E945C4" w:rsidP="00E945C4">
            <w:pPr>
              <w:jc w:val="center"/>
              <w:rPr>
                <w:sz w:val="20"/>
                <w:szCs w:val="20"/>
                <w:rtl/>
              </w:rPr>
            </w:pPr>
            <w:r>
              <w:rPr>
                <w:sz w:val="20"/>
                <w:szCs w:val="20"/>
                <w:rtl/>
              </w:rPr>
              <w:t>249256</w:t>
            </w:r>
          </w:p>
        </w:tc>
        <w:tc>
          <w:tcPr>
            <w:tcW w:w="948" w:type="dxa"/>
          </w:tcPr>
          <w:p w14:paraId="234F13DD" w14:textId="77777777" w:rsidR="00E945C4" w:rsidRDefault="00E945C4" w:rsidP="00E945C4">
            <w:pPr>
              <w:jc w:val="center"/>
              <w:rPr>
                <w:sz w:val="20"/>
                <w:szCs w:val="20"/>
                <w:rtl/>
              </w:rPr>
            </w:pPr>
            <w:r>
              <w:rPr>
                <w:sz w:val="20"/>
                <w:szCs w:val="20"/>
                <w:rtl/>
              </w:rPr>
              <w:t>249201</w:t>
            </w:r>
          </w:p>
        </w:tc>
        <w:tc>
          <w:tcPr>
            <w:tcW w:w="948" w:type="dxa"/>
          </w:tcPr>
          <w:p w14:paraId="2BB9BE15" w14:textId="77777777" w:rsidR="00E945C4" w:rsidRDefault="00E945C4" w:rsidP="00E945C4">
            <w:pPr>
              <w:jc w:val="center"/>
              <w:rPr>
                <w:sz w:val="20"/>
                <w:szCs w:val="20"/>
                <w:rtl/>
              </w:rPr>
            </w:pPr>
            <w:r>
              <w:rPr>
                <w:sz w:val="20"/>
                <w:szCs w:val="20"/>
                <w:rtl/>
              </w:rPr>
              <w:t>249193</w:t>
            </w:r>
          </w:p>
        </w:tc>
        <w:tc>
          <w:tcPr>
            <w:tcW w:w="949" w:type="dxa"/>
          </w:tcPr>
          <w:p w14:paraId="0FBDF955" w14:textId="77777777" w:rsidR="00E945C4" w:rsidRDefault="00E945C4" w:rsidP="00E945C4">
            <w:pPr>
              <w:jc w:val="center"/>
              <w:rPr>
                <w:sz w:val="20"/>
                <w:szCs w:val="20"/>
                <w:rtl/>
              </w:rPr>
            </w:pPr>
            <w:r>
              <w:rPr>
                <w:sz w:val="20"/>
                <w:szCs w:val="20"/>
                <w:rtl/>
              </w:rPr>
              <w:t>249177</w:t>
            </w:r>
          </w:p>
        </w:tc>
        <w:tc>
          <w:tcPr>
            <w:tcW w:w="948" w:type="dxa"/>
          </w:tcPr>
          <w:p w14:paraId="0612F338" w14:textId="77777777" w:rsidR="00E945C4" w:rsidRDefault="00E945C4" w:rsidP="00E945C4">
            <w:pPr>
              <w:jc w:val="center"/>
              <w:rPr>
                <w:sz w:val="20"/>
                <w:szCs w:val="20"/>
                <w:rtl/>
              </w:rPr>
            </w:pPr>
            <w:r>
              <w:rPr>
                <w:sz w:val="20"/>
                <w:szCs w:val="20"/>
                <w:rtl/>
              </w:rPr>
              <w:t>249168</w:t>
            </w:r>
          </w:p>
        </w:tc>
        <w:tc>
          <w:tcPr>
            <w:tcW w:w="948" w:type="dxa"/>
          </w:tcPr>
          <w:p w14:paraId="20096DCF" w14:textId="77777777" w:rsidR="00E945C4" w:rsidRDefault="00E945C4" w:rsidP="00E945C4">
            <w:pPr>
              <w:jc w:val="center"/>
              <w:rPr>
                <w:sz w:val="20"/>
                <w:szCs w:val="20"/>
                <w:rtl/>
              </w:rPr>
            </w:pPr>
            <w:r>
              <w:rPr>
                <w:sz w:val="20"/>
                <w:szCs w:val="20"/>
                <w:rtl/>
              </w:rPr>
              <w:t>249166</w:t>
            </w:r>
          </w:p>
        </w:tc>
        <w:tc>
          <w:tcPr>
            <w:tcW w:w="948" w:type="dxa"/>
          </w:tcPr>
          <w:p w14:paraId="24C65619" w14:textId="77777777" w:rsidR="00E945C4" w:rsidRDefault="00E945C4" w:rsidP="00E945C4">
            <w:pPr>
              <w:jc w:val="center"/>
              <w:rPr>
                <w:sz w:val="20"/>
                <w:szCs w:val="20"/>
                <w:rtl/>
              </w:rPr>
            </w:pPr>
            <w:r>
              <w:rPr>
                <w:sz w:val="20"/>
                <w:szCs w:val="20"/>
                <w:rtl/>
              </w:rPr>
              <w:t>249164</w:t>
            </w:r>
          </w:p>
        </w:tc>
        <w:tc>
          <w:tcPr>
            <w:tcW w:w="949" w:type="dxa"/>
          </w:tcPr>
          <w:p w14:paraId="67E1C3E3" w14:textId="77777777" w:rsidR="00E945C4" w:rsidRDefault="00E945C4" w:rsidP="00E945C4">
            <w:pPr>
              <w:jc w:val="center"/>
              <w:rPr>
                <w:sz w:val="20"/>
                <w:szCs w:val="20"/>
                <w:rtl/>
              </w:rPr>
            </w:pPr>
            <w:r>
              <w:rPr>
                <w:sz w:val="20"/>
                <w:szCs w:val="20"/>
                <w:rtl/>
              </w:rPr>
              <w:t>249114</w:t>
            </w:r>
          </w:p>
        </w:tc>
      </w:tr>
      <w:tr w:rsidR="00E945C4" w:rsidRPr="00632AE1" w14:paraId="42742613" w14:textId="77777777" w:rsidTr="00E945C4">
        <w:tc>
          <w:tcPr>
            <w:tcW w:w="948" w:type="dxa"/>
          </w:tcPr>
          <w:p w14:paraId="2E0977F2" w14:textId="77777777" w:rsidR="00E945C4" w:rsidRDefault="00E945C4" w:rsidP="00E945C4">
            <w:pPr>
              <w:jc w:val="center"/>
              <w:rPr>
                <w:sz w:val="20"/>
                <w:szCs w:val="20"/>
                <w:rtl/>
              </w:rPr>
            </w:pPr>
            <w:r>
              <w:rPr>
                <w:sz w:val="20"/>
                <w:szCs w:val="20"/>
                <w:rtl/>
              </w:rPr>
              <w:t>249604</w:t>
            </w:r>
          </w:p>
        </w:tc>
        <w:tc>
          <w:tcPr>
            <w:tcW w:w="948" w:type="dxa"/>
          </w:tcPr>
          <w:p w14:paraId="3C4B3AB5" w14:textId="77777777" w:rsidR="00E945C4" w:rsidRDefault="00E945C4" w:rsidP="00E945C4">
            <w:pPr>
              <w:jc w:val="center"/>
              <w:rPr>
                <w:sz w:val="20"/>
                <w:szCs w:val="20"/>
                <w:rtl/>
              </w:rPr>
            </w:pPr>
            <w:r>
              <w:rPr>
                <w:sz w:val="20"/>
                <w:szCs w:val="20"/>
                <w:rtl/>
              </w:rPr>
              <w:t>249549</w:t>
            </w:r>
          </w:p>
        </w:tc>
        <w:tc>
          <w:tcPr>
            <w:tcW w:w="948" w:type="dxa"/>
          </w:tcPr>
          <w:p w14:paraId="2D1809A5" w14:textId="77777777" w:rsidR="00E945C4" w:rsidRDefault="00E945C4" w:rsidP="00E945C4">
            <w:pPr>
              <w:jc w:val="center"/>
              <w:rPr>
                <w:sz w:val="20"/>
                <w:szCs w:val="20"/>
                <w:rtl/>
              </w:rPr>
            </w:pPr>
            <w:r>
              <w:rPr>
                <w:sz w:val="20"/>
                <w:szCs w:val="20"/>
                <w:rtl/>
              </w:rPr>
              <w:t>249547</w:t>
            </w:r>
          </w:p>
        </w:tc>
        <w:tc>
          <w:tcPr>
            <w:tcW w:w="949" w:type="dxa"/>
          </w:tcPr>
          <w:p w14:paraId="0E36DB42" w14:textId="77777777" w:rsidR="00E945C4" w:rsidRDefault="00E945C4" w:rsidP="00E945C4">
            <w:pPr>
              <w:jc w:val="center"/>
              <w:rPr>
                <w:sz w:val="20"/>
                <w:szCs w:val="20"/>
                <w:rtl/>
              </w:rPr>
            </w:pPr>
            <w:r>
              <w:rPr>
                <w:sz w:val="20"/>
                <w:szCs w:val="20"/>
                <w:rtl/>
              </w:rPr>
              <w:t>249531</w:t>
            </w:r>
          </w:p>
        </w:tc>
        <w:tc>
          <w:tcPr>
            <w:tcW w:w="948" w:type="dxa"/>
          </w:tcPr>
          <w:p w14:paraId="69861E0F" w14:textId="77777777" w:rsidR="00E945C4" w:rsidRDefault="00E945C4" w:rsidP="00E945C4">
            <w:pPr>
              <w:jc w:val="center"/>
              <w:rPr>
                <w:sz w:val="20"/>
                <w:szCs w:val="20"/>
                <w:rtl/>
              </w:rPr>
            </w:pPr>
            <w:r>
              <w:rPr>
                <w:sz w:val="20"/>
                <w:szCs w:val="20"/>
                <w:rtl/>
              </w:rPr>
              <w:t>249518</w:t>
            </w:r>
          </w:p>
        </w:tc>
        <w:tc>
          <w:tcPr>
            <w:tcW w:w="948" w:type="dxa"/>
          </w:tcPr>
          <w:p w14:paraId="593C104C" w14:textId="77777777" w:rsidR="00E945C4" w:rsidRDefault="00E945C4" w:rsidP="00E945C4">
            <w:pPr>
              <w:jc w:val="center"/>
              <w:rPr>
                <w:sz w:val="20"/>
                <w:szCs w:val="20"/>
                <w:rtl/>
              </w:rPr>
            </w:pPr>
            <w:r>
              <w:rPr>
                <w:sz w:val="20"/>
                <w:szCs w:val="20"/>
                <w:rtl/>
              </w:rPr>
              <w:t>249478</w:t>
            </w:r>
          </w:p>
        </w:tc>
        <w:tc>
          <w:tcPr>
            <w:tcW w:w="948" w:type="dxa"/>
          </w:tcPr>
          <w:p w14:paraId="704A0E32" w14:textId="77777777" w:rsidR="00E945C4" w:rsidRDefault="00E945C4" w:rsidP="00E945C4">
            <w:pPr>
              <w:jc w:val="center"/>
              <w:rPr>
                <w:sz w:val="20"/>
                <w:szCs w:val="20"/>
                <w:rtl/>
              </w:rPr>
            </w:pPr>
            <w:r>
              <w:rPr>
                <w:sz w:val="20"/>
                <w:szCs w:val="20"/>
                <w:rtl/>
              </w:rPr>
              <w:t>249430</w:t>
            </w:r>
          </w:p>
        </w:tc>
        <w:tc>
          <w:tcPr>
            <w:tcW w:w="949" w:type="dxa"/>
          </w:tcPr>
          <w:p w14:paraId="640F8527" w14:textId="77777777" w:rsidR="00E945C4" w:rsidRDefault="00E945C4" w:rsidP="00E945C4">
            <w:pPr>
              <w:jc w:val="center"/>
              <w:rPr>
                <w:sz w:val="20"/>
                <w:szCs w:val="20"/>
                <w:rtl/>
              </w:rPr>
            </w:pPr>
            <w:r>
              <w:rPr>
                <w:sz w:val="20"/>
                <w:szCs w:val="20"/>
                <w:rtl/>
              </w:rPr>
              <w:t>249316</w:t>
            </w:r>
          </w:p>
        </w:tc>
      </w:tr>
      <w:tr w:rsidR="00E945C4" w:rsidRPr="00632AE1" w14:paraId="3C965F15" w14:textId="77777777" w:rsidTr="00E945C4">
        <w:tc>
          <w:tcPr>
            <w:tcW w:w="948" w:type="dxa"/>
          </w:tcPr>
          <w:p w14:paraId="7CE578DF" w14:textId="77777777" w:rsidR="00E945C4" w:rsidRDefault="00E945C4" w:rsidP="00E945C4">
            <w:pPr>
              <w:jc w:val="center"/>
              <w:rPr>
                <w:sz w:val="20"/>
                <w:szCs w:val="20"/>
                <w:rtl/>
              </w:rPr>
            </w:pPr>
            <w:r>
              <w:rPr>
                <w:sz w:val="20"/>
                <w:szCs w:val="20"/>
                <w:rtl/>
              </w:rPr>
              <w:t>249875</w:t>
            </w:r>
          </w:p>
        </w:tc>
        <w:tc>
          <w:tcPr>
            <w:tcW w:w="948" w:type="dxa"/>
          </w:tcPr>
          <w:p w14:paraId="0A5AF847" w14:textId="77777777" w:rsidR="00E945C4" w:rsidRDefault="00E945C4" w:rsidP="00E945C4">
            <w:pPr>
              <w:jc w:val="center"/>
              <w:rPr>
                <w:sz w:val="20"/>
                <w:szCs w:val="20"/>
                <w:rtl/>
              </w:rPr>
            </w:pPr>
            <w:r>
              <w:rPr>
                <w:sz w:val="20"/>
                <w:szCs w:val="20"/>
                <w:rtl/>
              </w:rPr>
              <w:t>249835</w:t>
            </w:r>
          </w:p>
        </w:tc>
        <w:tc>
          <w:tcPr>
            <w:tcW w:w="948" w:type="dxa"/>
          </w:tcPr>
          <w:p w14:paraId="5EF3799B" w14:textId="77777777" w:rsidR="00E945C4" w:rsidRDefault="00E945C4" w:rsidP="00E945C4">
            <w:pPr>
              <w:jc w:val="center"/>
              <w:rPr>
                <w:sz w:val="20"/>
                <w:szCs w:val="20"/>
                <w:rtl/>
              </w:rPr>
            </w:pPr>
            <w:r>
              <w:rPr>
                <w:sz w:val="20"/>
                <w:szCs w:val="20"/>
                <w:rtl/>
              </w:rPr>
              <w:t>249834</w:t>
            </w:r>
          </w:p>
        </w:tc>
        <w:tc>
          <w:tcPr>
            <w:tcW w:w="949" w:type="dxa"/>
          </w:tcPr>
          <w:p w14:paraId="3D8D29E4" w14:textId="77777777" w:rsidR="00E945C4" w:rsidRDefault="00E945C4" w:rsidP="00E945C4">
            <w:pPr>
              <w:jc w:val="center"/>
              <w:rPr>
                <w:sz w:val="20"/>
                <w:szCs w:val="20"/>
                <w:rtl/>
              </w:rPr>
            </w:pPr>
            <w:r>
              <w:rPr>
                <w:sz w:val="20"/>
                <w:szCs w:val="20"/>
                <w:rtl/>
              </w:rPr>
              <w:t>249786</w:t>
            </w:r>
          </w:p>
        </w:tc>
        <w:tc>
          <w:tcPr>
            <w:tcW w:w="948" w:type="dxa"/>
          </w:tcPr>
          <w:p w14:paraId="6B8CEFF5" w14:textId="77777777" w:rsidR="00E945C4" w:rsidRDefault="00E945C4" w:rsidP="00E945C4">
            <w:pPr>
              <w:jc w:val="center"/>
              <w:rPr>
                <w:sz w:val="20"/>
                <w:szCs w:val="20"/>
                <w:rtl/>
              </w:rPr>
            </w:pPr>
            <w:r>
              <w:rPr>
                <w:sz w:val="20"/>
                <w:szCs w:val="20"/>
                <w:rtl/>
              </w:rPr>
              <w:t>249785</w:t>
            </w:r>
          </w:p>
        </w:tc>
        <w:tc>
          <w:tcPr>
            <w:tcW w:w="948" w:type="dxa"/>
          </w:tcPr>
          <w:p w14:paraId="18DE8BEF" w14:textId="77777777" w:rsidR="00E945C4" w:rsidRDefault="00E945C4" w:rsidP="00E945C4">
            <w:pPr>
              <w:jc w:val="center"/>
              <w:rPr>
                <w:sz w:val="20"/>
                <w:szCs w:val="20"/>
                <w:rtl/>
              </w:rPr>
            </w:pPr>
            <w:r>
              <w:rPr>
                <w:sz w:val="20"/>
                <w:szCs w:val="20"/>
                <w:rtl/>
              </w:rPr>
              <w:t>249781</w:t>
            </w:r>
          </w:p>
        </w:tc>
        <w:tc>
          <w:tcPr>
            <w:tcW w:w="948" w:type="dxa"/>
          </w:tcPr>
          <w:p w14:paraId="2CAB021A" w14:textId="77777777" w:rsidR="00E945C4" w:rsidRDefault="00E945C4" w:rsidP="00E945C4">
            <w:pPr>
              <w:jc w:val="center"/>
              <w:rPr>
                <w:sz w:val="20"/>
                <w:szCs w:val="20"/>
                <w:rtl/>
              </w:rPr>
            </w:pPr>
            <w:r>
              <w:rPr>
                <w:sz w:val="20"/>
                <w:szCs w:val="20"/>
                <w:rtl/>
              </w:rPr>
              <w:t>249765</w:t>
            </w:r>
          </w:p>
        </w:tc>
        <w:tc>
          <w:tcPr>
            <w:tcW w:w="949" w:type="dxa"/>
          </w:tcPr>
          <w:p w14:paraId="377C74B7" w14:textId="77777777" w:rsidR="00E945C4" w:rsidRDefault="00E945C4" w:rsidP="00E945C4">
            <w:pPr>
              <w:jc w:val="center"/>
              <w:rPr>
                <w:sz w:val="20"/>
                <w:szCs w:val="20"/>
                <w:rtl/>
              </w:rPr>
            </w:pPr>
            <w:r>
              <w:rPr>
                <w:sz w:val="20"/>
                <w:szCs w:val="20"/>
                <w:rtl/>
              </w:rPr>
              <w:t>249669</w:t>
            </w:r>
          </w:p>
        </w:tc>
      </w:tr>
      <w:tr w:rsidR="00E945C4" w:rsidRPr="00632AE1" w14:paraId="1F7457DB" w14:textId="77777777" w:rsidTr="00E945C4">
        <w:tc>
          <w:tcPr>
            <w:tcW w:w="948" w:type="dxa"/>
          </w:tcPr>
          <w:p w14:paraId="6FCA70DB" w14:textId="77777777" w:rsidR="00E945C4" w:rsidRDefault="00E945C4" w:rsidP="00E945C4">
            <w:pPr>
              <w:jc w:val="center"/>
              <w:rPr>
                <w:sz w:val="20"/>
                <w:szCs w:val="20"/>
                <w:rtl/>
              </w:rPr>
            </w:pPr>
            <w:r>
              <w:rPr>
                <w:sz w:val="20"/>
                <w:szCs w:val="20"/>
                <w:rtl/>
              </w:rPr>
              <w:t>250123</w:t>
            </w:r>
          </w:p>
        </w:tc>
        <w:tc>
          <w:tcPr>
            <w:tcW w:w="948" w:type="dxa"/>
          </w:tcPr>
          <w:p w14:paraId="445885A8" w14:textId="77777777" w:rsidR="00E945C4" w:rsidRDefault="00E945C4" w:rsidP="00E945C4">
            <w:pPr>
              <w:jc w:val="center"/>
              <w:rPr>
                <w:sz w:val="20"/>
                <w:szCs w:val="20"/>
                <w:rtl/>
              </w:rPr>
            </w:pPr>
            <w:r>
              <w:rPr>
                <w:sz w:val="20"/>
                <w:szCs w:val="20"/>
                <w:rtl/>
              </w:rPr>
              <w:t>250122</w:t>
            </w:r>
          </w:p>
        </w:tc>
        <w:tc>
          <w:tcPr>
            <w:tcW w:w="948" w:type="dxa"/>
          </w:tcPr>
          <w:p w14:paraId="130C60DD" w14:textId="77777777" w:rsidR="00E945C4" w:rsidRDefault="00E945C4" w:rsidP="00E945C4">
            <w:pPr>
              <w:jc w:val="center"/>
              <w:rPr>
                <w:sz w:val="20"/>
                <w:szCs w:val="20"/>
                <w:rtl/>
              </w:rPr>
            </w:pPr>
            <w:r>
              <w:rPr>
                <w:sz w:val="20"/>
                <w:szCs w:val="20"/>
                <w:rtl/>
              </w:rPr>
              <w:t>250087</w:t>
            </w:r>
          </w:p>
        </w:tc>
        <w:tc>
          <w:tcPr>
            <w:tcW w:w="949" w:type="dxa"/>
          </w:tcPr>
          <w:p w14:paraId="5CECC82A" w14:textId="77777777" w:rsidR="00E945C4" w:rsidRDefault="00E945C4" w:rsidP="00E945C4">
            <w:pPr>
              <w:jc w:val="center"/>
              <w:rPr>
                <w:sz w:val="20"/>
                <w:szCs w:val="20"/>
                <w:rtl/>
              </w:rPr>
            </w:pPr>
            <w:r>
              <w:rPr>
                <w:sz w:val="20"/>
                <w:szCs w:val="20"/>
                <w:rtl/>
              </w:rPr>
              <w:t>250019</w:t>
            </w:r>
          </w:p>
        </w:tc>
        <w:tc>
          <w:tcPr>
            <w:tcW w:w="948" w:type="dxa"/>
          </w:tcPr>
          <w:p w14:paraId="02C7D0D9" w14:textId="77777777" w:rsidR="00E945C4" w:rsidRDefault="00E945C4" w:rsidP="00E945C4">
            <w:pPr>
              <w:jc w:val="center"/>
              <w:rPr>
                <w:sz w:val="20"/>
                <w:szCs w:val="20"/>
                <w:rtl/>
              </w:rPr>
            </w:pPr>
            <w:r>
              <w:rPr>
                <w:sz w:val="20"/>
                <w:szCs w:val="20"/>
                <w:rtl/>
              </w:rPr>
              <w:t>250015</w:t>
            </w:r>
          </w:p>
        </w:tc>
        <w:tc>
          <w:tcPr>
            <w:tcW w:w="948" w:type="dxa"/>
          </w:tcPr>
          <w:p w14:paraId="46A3C34A" w14:textId="77777777" w:rsidR="00E945C4" w:rsidRDefault="00E945C4" w:rsidP="00E945C4">
            <w:pPr>
              <w:jc w:val="center"/>
              <w:rPr>
                <w:sz w:val="20"/>
                <w:szCs w:val="20"/>
                <w:rtl/>
              </w:rPr>
            </w:pPr>
            <w:r>
              <w:rPr>
                <w:sz w:val="20"/>
                <w:szCs w:val="20"/>
                <w:rtl/>
              </w:rPr>
              <w:t>250013</w:t>
            </w:r>
          </w:p>
        </w:tc>
        <w:tc>
          <w:tcPr>
            <w:tcW w:w="948" w:type="dxa"/>
          </w:tcPr>
          <w:p w14:paraId="1387B90B" w14:textId="77777777" w:rsidR="00E945C4" w:rsidRDefault="00E945C4" w:rsidP="00E945C4">
            <w:pPr>
              <w:jc w:val="center"/>
              <w:rPr>
                <w:sz w:val="20"/>
                <w:szCs w:val="20"/>
                <w:rtl/>
              </w:rPr>
            </w:pPr>
            <w:r>
              <w:rPr>
                <w:sz w:val="20"/>
                <w:szCs w:val="20"/>
                <w:rtl/>
              </w:rPr>
              <w:t>250012</w:t>
            </w:r>
          </w:p>
        </w:tc>
        <w:tc>
          <w:tcPr>
            <w:tcW w:w="949" w:type="dxa"/>
          </w:tcPr>
          <w:p w14:paraId="58D2863B" w14:textId="77777777" w:rsidR="00E945C4" w:rsidRDefault="00E945C4" w:rsidP="00E945C4">
            <w:pPr>
              <w:jc w:val="center"/>
              <w:rPr>
                <w:sz w:val="20"/>
                <w:szCs w:val="20"/>
                <w:rtl/>
              </w:rPr>
            </w:pPr>
            <w:r>
              <w:rPr>
                <w:sz w:val="20"/>
                <w:szCs w:val="20"/>
                <w:rtl/>
              </w:rPr>
              <w:t>249946</w:t>
            </w:r>
          </w:p>
        </w:tc>
      </w:tr>
      <w:tr w:rsidR="00E945C4" w:rsidRPr="00632AE1" w14:paraId="43940A71" w14:textId="77777777" w:rsidTr="00E945C4">
        <w:tc>
          <w:tcPr>
            <w:tcW w:w="948" w:type="dxa"/>
          </w:tcPr>
          <w:p w14:paraId="4D5B3EE8" w14:textId="77777777" w:rsidR="00E945C4" w:rsidRDefault="00E945C4" w:rsidP="00E945C4">
            <w:pPr>
              <w:jc w:val="center"/>
              <w:rPr>
                <w:sz w:val="20"/>
                <w:szCs w:val="20"/>
                <w:rtl/>
              </w:rPr>
            </w:pPr>
            <w:r>
              <w:rPr>
                <w:sz w:val="20"/>
                <w:szCs w:val="20"/>
                <w:rtl/>
              </w:rPr>
              <w:t>250570</w:t>
            </w:r>
          </w:p>
        </w:tc>
        <w:tc>
          <w:tcPr>
            <w:tcW w:w="948" w:type="dxa"/>
          </w:tcPr>
          <w:p w14:paraId="408915A9" w14:textId="77777777" w:rsidR="00E945C4" w:rsidRDefault="00E945C4" w:rsidP="00E945C4">
            <w:pPr>
              <w:jc w:val="center"/>
              <w:rPr>
                <w:sz w:val="20"/>
                <w:szCs w:val="20"/>
                <w:rtl/>
              </w:rPr>
            </w:pPr>
            <w:r>
              <w:rPr>
                <w:sz w:val="20"/>
                <w:szCs w:val="20"/>
                <w:rtl/>
              </w:rPr>
              <w:t>250539</w:t>
            </w:r>
          </w:p>
        </w:tc>
        <w:tc>
          <w:tcPr>
            <w:tcW w:w="948" w:type="dxa"/>
          </w:tcPr>
          <w:p w14:paraId="6610C3E4" w14:textId="77777777" w:rsidR="00E945C4" w:rsidRDefault="00E945C4" w:rsidP="00E945C4">
            <w:pPr>
              <w:jc w:val="center"/>
              <w:rPr>
                <w:sz w:val="20"/>
                <w:szCs w:val="20"/>
                <w:rtl/>
              </w:rPr>
            </w:pPr>
            <w:r>
              <w:rPr>
                <w:sz w:val="20"/>
                <w:szCs w:val="20"/>
                <w:rtl/>
              </w:rPr>
              <w:t>250502</w:t>
            </w:r>
          </w:p>
        </w:tc>
        <w:tc>
          <w:tcPr>
            <w:tcW w:w="949" w:type="dxa"/>
          </w:tcPr>
          <w:p w14:paraId="2C37F751" w14:textId="77777777" w:rsidR="00E945C4" w:rsidRDefault="00E945C4" w:rsidP="00E945C4">
            <w:pPr>
              <w:jc w:val="center"/>
              <w:rPr>
                <w:sz w:val="20"/>
                <w:szCs w:val="20"/>
                <w:rtl/>
              </w:rPr>
            </w:pPr>
            <w:r>
              <w:rPr>
                <w:sz w:val="20"/>
                <w:szCs w:val="20"/>
                <w:rtl/>
              </w:rPr>
              <w:t>250318</w:t>
            </w:r>
          </w:p>
        </w:tc>
        <w:tc>
          <w:tcPr>
            <w:tcW w:w="948" w:type="dxa"/>
          </w:tcPr>
          <w:p w14:paraId="7A17B112" w14:textId="77777777" w:rsidR="00E945C4" w:rsidRDefault="00E945C4" w:rsidP="00E945C4">
            <w:pPr>
              <w:jc w:val="center"/>
              <w:rPr>
                <w:sz w:val="20"/>
                <w:szCs w:val="20"/>
                <w:rtl/>
              </w:rPr>
            </w:pPr>
            <w:r>
              <w:rPr>
                <w:sz w:val="20"/>
                <w:szCs w:val="20"/>
                <w:rtl/>
              </w:rPr>
              <w:t>250161</w:t>
            </w:r>
          </w:p>
        </w:tc>
        <w:tc>
          <w:tcPr>
            <w:tcW w:w="948" w:type="dxa"/>
          </w:tcPr>
          <w:p w14:paraId="79F0E6C9" w14:textId="77777777" w:rsidR="00E945C4" w:rsidRDefault="00E945C4" w:rsidP="00E945C4">
            <w:pPr>
              <w:jc w:val="center"/>
              <w:rPr>
                <w:sz w:val="20"/>
                <w:szCs w:val="20"/>
                <w:rtl/>
              </w:rPr>
            </w:pPr>
            <w:r>
              <w:rPr>
                <w:sz w:val="20"/>
                <w:szCs w:val="20"/>
                <w:rtl/>
              </w:rPr>
              <w:t>250137</w:t>
            </w:r>
          </w:p>
        </w:tc>
        <w:tc>
          <w:tcPr>
            <w:tcW w:w="948" w:type="dxa"/>
          </w:tcPr>
          <w:p w14:paraId="29D2B8EA" w14:textId="77777777" w:rsidR="00E945C4" w:rsidRDefault="00E945C4" w:rsidP="00E945C4">
            <w:pPr>
              <w:jc w:val="center"/>
              <w:rPr>
                <w:sz w:val="20"/>
                <w:szCs w:val="20"/>
                <w:rtl/>
              </w:rPr>
            </w:pPr>
            <w:r>
              <w:rPr>
                <w:sz w:val="20"/>
                <w:szCs w:val="20"/>
                <w:rtl/>
              </w:rPr>
              <w:t>250129</w:t>
            </w:r>
          </w:p>
        </w:tc>
        <w:tc>
          <w:tcPr>
            <w:tcW w:w="949" w:type="dxa"/>
          </w:tcPr>
          <w:p w14:paraId="140CA148" w14:textId="77777777" w:rsidR="00E945C4" w:rsidRDefault="00E945C4" w:rsidP="00E945C4">
            <w:pPr>
              <w:jc w:val="center"/>
              <w:rPr>
                <w:sz w:val="20"/>
                <w:szCs w:val="20"/>
                <w:rtl/>
              </w:rPr>
            </w:pPr>
            <w:r>
              <w:rPr>
                <w:sz w:val="20"/>
                <w:szCs w:val="20"/>
                <w:rtl/>
              </w:rPr>
              <w:t>250128</w:t>
            </w:r>
          </w:p>
        </w:tc>
      </w:tr>
      <w:tr w:rsidR="00E945C4" w:rsidRPr="00632AE1" w14:paraId="68CF6E16" w14:textId="77777777" w:rsidTr="00E945C4">
        <w:tc>
          <w:tcPr>
            <w:tcW w:w="948" w:type="dxa"/>
          </w:tcPr>
          <w:p w14:paraId="21616F3D" w14:textId="77777777" w:rsidR="00E945C4" w:rsidRDefault="00E945C4" w:rsidP="00E945C4">
            <w:pPr>
              <w:jc w:val="center"/>
              <w:rPr>
                <w:sz w:val="20"/>
                <w:szCs w:val="20"/>
                <w:rtl/>
              </w:rPr>
            </w:pPr>
            <w:r>
              <w:rPr>
                <w:sz w:val="20"/>
                <w:szCs w:val="20"/>
                <w:rtl/>
              </w:rPr>
              <w:t>251631</w:t>
            </w:r>
          </w:p>
        </w:tc>
        <w:tc>
          <w:tcPr>
            <w:tcW w:w="948" w:type="dxa"/>
          </w:tcPr>
          <w:p w14:paraId="31F53700" w14:textId="77777777" w:rsidR="00E945C4" w:rsidRDefault="00E945C4" w:rsidP="00E945C4">
            <w:pPr>
              <w:jc w:val="center"/>
              <w:rPr>
                <w:sz w:val="20"/>
                <w:szCs w:val="20"/>
                <w:rtl/>
              </w:rPr>
            </w:pPr>
            <w:r>
              <w:rPr>
                <w:sz w:val="20"/>
                <w:szCs w:val="20"/>
                <w:rtl/>
              </w:rPr>
              <w:t>251565</w:t>
            </w:r>
          </w:p>
        </w:tc>
        <w:tc>
          <w:tcPr>
            <w:tcW w:w="948" w:type="dxa"/>
          </w:tcPr>
          <w:p w14:paraId="274BCB8D" w14:textId="77777777" w:rsidR="00E945C4" w:rsidRDefault="00E945C4" w:rsidP="00E945C4">
            <w:pPr>
              <w:jc w:val="center"/>
              <w:rPr>
                <w:sz w:val="20"/>
                <w:szCs w:val="20"/>
                <w:rtl/>
              </w:rPr>
            </w:pPr>
            <w:r>
              <w:rPr>
                <w:sz w:val="20"/>
                <w:szCs w:val="20"/>
                <w:rtl/>
              </w:rPr>
              <w:t>251368</w:t>
            </w:r>
          </w:p>
        </w:tc>
        <w:tc>
          <w:tcPr>
            <w:tcW w:w="949" w:type="dxa"/>
          </w:tcPr>
          <w:p w14:paraId="21CC9DD1" w14:textId="77777777" w:rsidR="00E945C4" w:rsidRDefault="00E945C4" w:rsidP="00E945C4">
            <w:pPr>
              <w:jc w:val="center"/>
              <w:rPr>
                <w:sz w:val="20"/>
                <w:szCs w:val="20"/>
                <w:rtl/>
              </w:rPr>
            </w:pPr>
            <w:r>
              <w:rPr>
                <w:sz w:val="20"/>
                <w:szCs w:val="20"/>
                <w:rtl/>
              </w:rPr>
              <w:t>251206</w:t>
            </w:r>
          </w:p>
        </w:tc>
        <w:tc>
          <w:tcPr>
            <w:tcW w:w="948" w:type="dxa"/>
          </w:tcPr>
          <w:p w14:paraId="41CF1A3E" w14:textId="77777777" w:rsidR="00E945C4" w:rsidRDefault="00E945C4" w:rsidP="00E945C4">
            <w:pPr>
              <w:jc w:val="center"/>
              <w:rPr>
                <w:sz w:val="20"/>
                <w:szCs w:val="20"/>
                <w:rtl/>
              </w:rPr>
            </w:pPr>
            <w:r>
              <w:rPr>
                <w:sz w:val="20"/>
                <w:szCs w:val="20"/>
                <w:rtl/>
              </w:rPr>
              <w:t>251186</w:t>
            </w:r>
          </w:p>
        </w:tc>
        <w:tc>
          <w:tcPr>
            <w:tcW w:w="948" w:type="dxa"/>
          </w:tcPr>
          <w:p w14:paraId="412E82A8" w14:textId="77777777" w:rsidR="00E945C4" w:rsidRDefault="00E945C4" w:rsidP="00E945C4">
            <w:pPr>
              <w:jc w:val="center"/>
              <w:rPr>
                <w:sz w:val="20"/>
                <w:szCs w:val="20"/>
                <w:rtl/>
              </w:rPr>
            </w:pPr>
            <w:r>
              <w:rPr>
                <w:sz w:val="20"/>
                <w:szCs w:val="20"/>
                <w:rtl/>
              </w:rPr>
              <w:t>251147</w:t>
            </w:r>
          </w:p>
        </w:tc>
        <w:tc>
          <w:tcPr>
            <w:tcW w:w="948" w:type="dxa"/>
          </w:tcPr>
          <w:p w14:paraId="30574179" w14:textId="77777777" w:rsidR="00E945C4" w:rsidRDefault="00E945C4" w:rsidP="00E945C4">
            <w:pPr>
              <w:jc w:val="center"/>
              <w:rPr>
                <w:sz w:val="20"/>
                <w:szCs w:val="20"/>
                <w:rtl/>
              </w:rPr>
            </w:pPr>
            <w:r>
              <w:rPr>
                <w:sz w:val="20"/>
                <w:szCs w:val="20"/>
                <w:rtl/>
              </w:rPr>
              <w:t>250972</w:t>
            </w:r>
          </w:p>
        </w:tc>
        <w:tc>
          <w:tcPr>
            <w:tcW w:w="949" w:type="dxa"/>
          </w:tcPr>
          <w:p w14:paraId="1E777BA7" w14:textId="77777777" w:rsidR="00E945C4" w:rsidRDefault="00E945C4" w:rsidP="00E945C4">
            <w:pPr>
              <w:jc w:val="center"/>
              <w:rPr>
                <w:sz w:val="20"/>
                <w:szCs w:val="20"/>
                <w:rtl/>
              </w:rPr>
            </w:pPr>
            <w:r>
              <w:rPr>
                <w:sz w:val="20"/>
                <w:szCs w:val="20"/>
                <w:rtl/>
              </w:rPr>
              <w:t>250674</w:t>
            </w:r>
          </w:p>
        </w:tc>
      </w:tr>
      <w:tr w:rsidR="00E945C4" w:rsidRPr="00632AE1" w14:paraId="58E91B46" w14:textId="77777777" w:rsidTr="00E945C4">
        <w:tc>
          <w:tcPr>
            <w:tcW w:w="948" w:type="dxa"/>
          </w:tcPr>
          <w:p w14:paraId="78BF3993" w14:textId="77777777" w:rsidR="00E945C4" w:rsidRDefault="00E945C4" w:rsidP="00E945C4">
            <w:pPr>
              <w:jc w:val="center"/>
              <w:rPr>
                <w:sz w:val="20"/>
                <w:szCs w:val="20"/>
                <w:rtl/>
              </w:rPr>
            </w:pPr>
            <w:r>
              <w:rPr>
                <w:sz w:val="20"/>
                <w:szCs w:val="20"/>
                <w:rtl/>
              </w:rPr>
              <w:t>252101</w:t>
            </w:r>
          </w:p>
        </w:tc>
        <w:tc>
          <w:tcPr>
            <w:tcW w:w="948" w:type="dxa"/>
          </w:tcPr>
          <w:p w14:paraId="5B10B8B5" w14:textId="77777777" w:rsidR="00E945C4" w:rsidRDefault="00E945C4" w:rsidP="00E945C4">
            <w:pPr>
              <w:jc w:val="center"/>
              <w:rPr>
                <w:sz w:val="20"/>
                <w:szCs w:val="20"/>
                <w:rtl/>
              </w:rPr>
            </w:pPr>
            <w:r>
              <w:rPr>
                <w:sz w:val="20"/>
                <w:szCs w:val="20"/>
                <w:rtl/>
              </w:rPr>
              <w:t>252100</w:t>
            </w:r>
          </w:p>
        </w:tc>
        <w:tc>
          <w:tcPr>
            <w:tcW w:w="948" w:type="dxa"/>
          </w:tcPr>
          <w:p w14:paraId="2B8ADEC8" w14:textId="77777777" w:rsidR="00E945C4" w:rsidRDefault="00E945C4" w:rsidP="00E945C4">
            <w:pPr>
              <w:jc w:val="center"/>
              <w:rPr>
                <w:sz w:val="20"/>
                <w:szCs w:val="20"/>
                <w:rtl/>
              </w:rPr>
            </w:pPr>
            <w:r>
              <w:rPr>
                <w:sz w:val="20"/>
                <w:szCs w:val="20"/>
                <w:rtl/>
              </w:rPr>
              <w:t>252099</w:t>
            </w:r>
          </w:p>
        </w:tc>
        <w:tc>
          <w:tcPr>
            <w:tcW w:w="949" w:type="dxa"/>
          </w:tcPr>
          <w:p w14:paraId="09916F22" w14:textId="77777777" w:rsidR="00E945C4" w:rsidRDefault="00E945C4" w:rsidP="00E945C4">
            <w:pPr>
              <w:jc w:val="center"/>
              <w:rPr>
                <w:sz w:val="20"/>
                <w:szCs w:val="20"/>
                <w:rtl/>
              </w:rPr>
            </w:pPr>
            <w:r>
              <w:rPr>
                <w:sz w:val="20"/>
                <w:szCs w:val="20"/>
                <w:rtl/>
              </w:rPr>
              <w:t>252045</w:t>
            </w:r>
          </w:p>
        </w:tc>
        <w:tc>
          <w:tcPr>
            <w:tcW w:w="948" w:type="dxa"/>
          </w:tcPr>
          <w:p w14:paraId="2B6121FA" w14:textId="77777777" w:rsidR="00E945C4" w:rsidRDefault="00E945C4" w:rsidP="00E945C4">
            <w:pPr>
              <w:jc w:val="center"/>
              <w:rPr>
                <w:sz w:val="20"/>
                <w:szCs w:val="20"/>
                <w:rtl/>
              </w:rPr>
            </w:pPr>
            <w:r>
              <w:rPr>
                <w:sz w:val="20"/>
                <w:szCs w:val="20"/>
                <w:rtl/>
              </w:rPr>
              <w:t>252042</w:t>
            </w:r>
          </w:p>
        </w:tc>
        <w:tc>
          <w:tcPr>
            <w:tcW w:w="948" w:type="dxa"/>
          </w:tcPr>
          <w:p w14:paraId="48613741" w14:textId="77777777" w:rsidR="00E945C4" w:rsidRDefault="00E945C4" w:rsidP="00E945C4">
            <w:pPr>
              <w:jc w:val="center"/>
              <w:rPr>
                <w:sz w:val="20"/>
                <w:szCs w:val="20"/>
                <w:rtl/>
              </w:rPr>
            </w:pPr>
            <w:r>
              <w:rPr>
                <w:sz w:val="20"/>
                <w:szCs w:val="20"/>
                <w:rtl/>
              </w:rPr>
              <w:t>251996</w:t>
            </w:r>
          </w:p>
        </w:tc>
        <w:tc>
          <w:tcPr>
            <w:tcW w:w="948" w:type="dxa"/>
          </w:tcPr>
          <w:p w14:paraId="5491A4BC" w14:textId="77777777" w:rsidR="00E945C4" w:rsidRDefault="00E945C4" w:rsidP="00E945C4">
            <w:pPr>
              <w:jc w:val="center"/>
              <w:rPr>
                <w:sz w:val="20"/>
                <w:szCs w:val="20"/>
                <w:rtl/>
              </w:rPr>
            </w:pPr>
            <w:r>
              <w:rPr>
                <w:sz w:val="20"/>
                <w:szCs w:val="20"/>
                <w:rtl/>
              </w:rPr>
              <w:t>251660</w:t>
            </w:r>
          </w:p>
        </w:tc>
        <w:tc>
          <w:tcPr>
            <w:tcW w:w="949" w:type="dxa"/>
          </w:tcPr>
          <w:p w14:paraId="72699E41" w14:textId="77777777" w:rsidR="00E945C4" w:rsidRDefault="00E945C4" w:rsidP="00E945C4">
            <w:pPr>
              <w:jc w:val="center"/>
              <w:rPr>
                <w:sz w:val="20"/>
                <w:szCs w:val="20"/>
                <w:rtl/>
              </w:rPr>
            </w:pPr>
            <w:r>
              <w:rPr>
                <w:sz w:val="20"/>
                <w:szCs w:val="20"/>
                <w:rtl/>
              </w:rPr>
              <w:t>251655</w:t>
            </w:r>
          </w:p>
        </w:tc>
      </w:tr>
      <w:tr w:rsidR="00E945C4" w:rsidRPr="00632AE1" w14:paraId="6EB2D4F9" w14:textId="77777777" w:rsidTr="00E945C4">
        <w:tc>
          <w:tcPr>
            <w:tcW w:w="948" w:type="dxa"/>
          </w:tcPr>
          <w:p w14:paraId="01C8296B" w14:textId="77777777" w:rsidR="00E945C4" w:rsidRDefault="00E945C4" w:rsidP="00E945C4">
            <w:pPr>
              <w:jc w:val="center"/>
              <w:rPr>
                <w:sz w:val="20"/>
                <w:szCs w:val="20"/>
                <w:rtl/>
              </w:rPr>
            </w:pPr>
            <w:r>
              <w:rPr>
                <w:sz w:val="20"/>
                <w:szCs w:val="20"/>
                <w:rtl/>
              </w:rPr>
              <w:t>252985</w:t>
            </w:r>
          </w:p>
        </w:tc>
        <w:tc>
          <w:tcPr>
            <w:tcW w:w="948" w:type="dxa"/>
          </w:tcPr>
          <w:p w14:paraId="76E9B14E" w14:textId="77777777" w:rsidR="00E945C4" w:rsidRDefault="00E945C4" w:rsidP="00E945C4">
            <w:pPr>
              <w:jc w:val="center"/>
              <w:rPr>
                <w:sz w:val="20"/>
                <w:szCs w:val="20"/>
                <w:rtl/>
              </w:rPr>
            </w:pPr>
            <w:r>
              <w:rPr>
                <w:sz w:val="20"/>
                <w:szCs w:val="20"/>
                <w:rtl/>
              </w:rPr>
              <w:t>252945</w:t>
            </w:r>
          </w:p>
        </w:tc>
        <w:tc>
          <w:tcPr>
            <w:tcW w:w="948" w:type="dxa"/>
          </w:tcPr>
          <w:p w14:paraId="7E43E975" w14:textId="77777777" w:rsidR="00E945C4" w:rsidRDefault="00E945C4" w:rsidP="00E945C4">
            <w:pPr>
              <w:jc w:val="center"/>
              <w:rPr>
                <w:sz w:val="20"/>
                <w:szCs w:val="20"/>
                <w:rtl/>
              </w:rPr>
            </w:pPr>
            <w:r>
              <w:rPr>
                <w:sz w:val="20"/>
                <w:szCs w:val="20"/>
                <w:rtl/>
              </w:rPr>
              <w:t>252921</w:t>
            </w:r>
          </w:p>
        </w:tc>
        <w:tc>
          <w:tcPr>
            <w:tcW w:w="949" w:type="dxa"/>
          </w:tcPr>
          <w:p w14:paraId="0E602278" w14:textId="77777777" w:rsidR="00E945C4" w:rsidRDefault="00E945C4" w:rsidP="00E945C4">
            <w:pPr>
              <w:jc w:val="center"/>
              <w:rPr>
                <w:sz w:val="20"/>
                <w:szCs w:val="20"/>
                <w:rtl/>
              </w:rPr>
            </w:pPr>
            <w:r>
              <w:rPr>
                <w:sz w:val="20"/>
                <w:szCs w:val="20"/>
                <w:rtl/>
              </w:rPr>
              <w:t>252876</w:t>
            </w:r>
          </w:p>
        </w:tc>
        <w:tc>
          <w:tcPr>
            <w:tcW w:w="948" w:type="dxa"/>
          </w:tcPr>
          <w:p w14:paraId="19171DE7" w14:textId="77777777" w:rsidR="00E945C4" w:rsidRDefault="00E945C4" w:rsidP="00E945C4">
            <w:pPr>
              <w:jc w:val="center"/>
              <w:rPr>
                <w:sz w:val="20"/>
                <w:szCs w:val="20"/>
                <w:rtl/>
              </w:rPr>
            </w:pPr>
            <w:r>
              <w:rPr>
                <w:sz w:val="20"/>
                <w:szCs w:val="20"/>
                <w:rtl/>
              </w:rPr>
              <w:t>252616</w:t>
            </w:r>
          </w:p>
        </w:tc>
        <w:tc>
          <w:tcPr>
            <w:tcW w:w="948" w:type="dxa"/>
          </w:tcPr>
          <w:p w14:paraId="26E2E543" w14:textId="77777777" w:rsidR="00E945C4" w:rsidRDefault="00E945C4" w:rsidP="00E945C4">
            <w:pPr>
              <w:jc w:val="center"/>
              <w:rPr>
                <w:sz w:val="20"/>
                <w:szCs w:val="20"/>
                <w:rtl/>
              </w:rPr>
            </w:pPr>
            <w:r>
              <w:rPr>
                <w:sz w:val="20"/>
                <w:szCs w:val="20"/>
                <w:rtl/>
              </w:rPr>
              <w:t>252538</w:t>
            </w:r>
          </w:p>
        </w:tc>
        <w:tc>
          <w:tcPr>
            <w:tcW w:w="948" w:type="dxa"/>
          </w:tcPr>
          <w:p w14:paraId="6981F39C" w14:textId="77777777" w:rsidR="00E945C4" w:rsidRDefault="00E945C4" w:rsidP="00E945C4">
            <w:pPr>
              <w:jc w:val="center"/>
              <w:rPr>
                <w:sz w:val="20"/>
                <w:szCs w:val="20"/>
                <w:rtl/>
              </w:rPr>
            </w:pPr>
            <w:r>
              <w:rPr>
                <w:sz w:val="20"/>
                <w:szCs w:val="20"/>
                <w:rtl/>
              </w:rPr>
              <w:t>252512</w:t>
            </w:r>
          </w:p>
        </w:tc>
        <w:tc>
          <w:tcPr>
            <w:tcW w:w="949" w:type="dxa"/>
          </w:tcPr>
          <w:p w14:paraId="396B9152" w14:textId="77777777" w:rsidR="00E945C4" w:rsidRDefault="00E945C4" w:rsidP="00E945C4">
            <w:pPr>
              <w:jc w:val="center"/>
              <w:rPr>
                <w:sz w:val="20"/>
                <w:szCs w:val="20"/>
                <w:rtl/>
              </w:rPr>
            </w:pPr>
            <w:r>
              <w:rPr>
                <w:sz w:val="20"/>
                <w:szCs w:val="20"/>
                <w:rtl/>
              </w:rPr>
              <w:t>252495</w:t>
            </w:r>
          </w:p>
        </w:tc>
      </w:tr>
      <w:tr w:rsidR="00E945C4" w:rsidRPr="00632AE1" w14:paraId="59B2466F" w14:textId="77777777" w:rsidTr="00E945C4">
        <w:tc>
          <w:tcPr>
            <w:tcW w:w="948" w:type="dxa"/>
          </w:tcPr>
          <w:p w14:paraId="5DA13AA8" w14:textId="77777777" w:rsidR="00E945C4" w:rsidRDefault="00E945C4" w:rsidP="00E945C4">
            <w:pPr>
              <w:jc w:val="center"/>
              <w:rPr>
                <w:sz w:val="20"/>
                <w:szCs w:val="20"/>
                <w:rtl/>
              </w:rPr>
            </w:pPr>
            <w:r>
              <w:rPr>
                <w:sz w:val="20"/>
                <w:szCs w:val="20"/>
                <w:rtl/>
              </w:rPr>
              <w:t>253601</w:t>
            </w:r>
          </w:p>
        </w:tc>
        <w:tc>
          <w:tcPr>
            <w:tcW w:w="948" w:type="dxa"/>
          </w:tcPr>
          <w:p w14:paraId="0D5435F2" w14:textId="77777777" w:rsidR="00E945C4" w:rsidRDefault="00E945C4" w:rsidP="00E945C4">
            <w:pPr>
              <w:jc w:val="center"/>
              <w:rPr>
                <w:sz w:val="20"/>
                <w:szCs w:val="20"/>
                <w:rtl/>
              </w:rPr>
            </w:pPr>
            <w:r>
              <w:rPr>
                <w:sz w:val="20"/>
                <w:szCs w:val="20"/>
                <w:rtl/>
              </w:rPr>
              <w:t>253590</w:t>
            </w:r>
          </w:p>
        </w:tc>
        <w:tc>
          <w:tcPr>
            <w:tcW w:w="948" w:type="dxa"/>
          </w:tcPr>
          <w:p w14:paraId="72A64281" w14:textId="77777777" w:rsidR="00E945C4" w:rsidRDefault="00E945C4" w:rsidP="00E945C4">
            <w:pPr>
              <w:jc w:val="center"/>
              <w:rPr>
                <w:sz w:val="20"/>
                <w:szCs w:val="20"/>
                <w:rtl/>
              </w:rPr>
            </w:pPr>
            <w:r>
              <w:rPr>
                <w:sz w:val="20"/>
                <w:szCs w:val="20"/>
                <w:rtl/>
              </w:rPr>
              <w:t>253550</w:t>
            </w:r>
          </w:p>
        </w:tc>
        <w:tc>
          <w:tcPr>
            <w:tcW w:w="949" w:type="dxa"/>
          </w:tcPr>
          <w:p w14:paraId="6F52348A" w14:textId="77777777" w:rsidR="00E945C4" w:rsidRDefault="00E945C4" w:rsidP="00E945C4">
            <w:pPr>
              <w:jc w:val="center"/>
              <w:rPr>
                <w:sz w:val="20"/>
                <w:szCs w:val="20"/>
                <w:rtl/>
              </w:rPr>
            </w:pPr>
            <w:r>
              <w:rPr>
                <w:sz w:val="20"/>
                <w:szCs w:val="20"/>
                <w:rtl/>
              </w:rPr>
              <w:t>253542</w:t>
            </w:r>
          </w:p>
        </w:tc>
        <w:tc>
          <w:tcPr>
            <w:tcW w:w="948" w:type="dxa"/>
          </w:tcPr>
          <w:p w14:paraId="3FB67EB4" w14:textId="77777777" w:rsidR="00E945C4" w:rsidRDefault="00E945C4" w:rsidP="00E945C4">
            <w:pPr>
              <w:jc w:val="center"/>
              <w:rPr>
                <w:sz w:val="20"/>
                <w:szCs w:val="20"/>
                <w:rtl/>
              </w:rPr>
            </w:pPr>
            <w:r>
              <w:rPr>
                <w:sz w:val="20"/>
                <w:szCs w:val="20"/>
                <w:rtl/>
              </w:rPr>
              <w:t>253480</w:t>
            </w:r>
          </w:p>
        </w:tc>
        <w:tc>
          <w:tcPr>
            <w:tcW w:w="948" w:type="dxa"/>
          </w:tcPr>
          <w:p w14:paraId="5727A0DF" w14:textId="77777777" w:rsidR="00E945C4" w:rsidRDefault="00E945C4" w:rsidP="00E945C4">
            <w:pPr>
              <w:jc w:val="center"/>
              <w:rPr>
                <w:sz w:val="20"/>
                <w:szCs w:val="20"/>
                <w:rtl/>
              </w:rPr>
            </w:pPr>
            <w:r>
              <w:rPr>
                <w:sz w:val="20"/>
                <w:szCs w:val="20"/>
                <w:rtl/>
              </w:rPr>
              <w:t>253383</w:t>
            </w:r>
          </w:p>
        </w:tc>
        <w:tc>
          <w:tcPr>
            <w:tcW w:w="948" w:type="dxa"/>
          </w:tcPr>
          <w:p w14:paraId="265370EB" w14:textId="77777777" w:rsidR="00E945C4" w:rsidRDefault="00E945C4" w:rsidP="00E945C4">
            <w:pPr>
              <w:jc w:val="center"/>
              <w:rPr>
                <w:sz w:val="20"/>
                <w:szCs w:val="20"/>
                <w:rtl/>
              </w:rPr>
            </w:pPr>
            <w:r>
              <w:rPr>
                <w:sz w:val="20"/>
                <w:szCs w:val="20"/>
                <w:rtl/>
              </w:rPr>
              <w:t>253204</w:t>
            </w:r>
          </w:p>
        </w:tc>
        <w:tc>
          <w:tcPr>
            <w:tcW w:w="949" w:type="dxa"/>
          </w:tcPr>
          <w:p w14:paraId="6A1F9C0B" w14:textId="77777777" w:rsidR="00E945C4" w:rsidRDefault="00E945C4" w:rsidP="00E945C4">
            <w:pPr>
              <w:jc w:val="center"/>
              <w:rPr>
                <w:sz w:val="20"/>
                <w:szCs w:val="20"/>
                <w:rtl/>
              </w:rPr>
            </w:pPr>
            <w:r>
              <w:rPr>
                <w:sz w:val="20"/>
                <w:szCs w:val="20"/>
                <w:rtl/>
              </w:rPr>
              <w:t>253047</w:t>
            </w:r>
          </w:p>
        </w:tc>
      </w:tr>
      <w:tr w:rsidR="00E945C4" w:rsidRPr="00632AE1" w14:paraId="66A35916" w14:textId="77777777" w:rsidTr="00E945C4">
        <w:tc>
          <w:tcPr>
            <w:tcW w:w="948" w:type="dxa"/>
          </w:tcPr>
          <w:p w14:paraId="2744F481" w14:textId="77777777" w:rsidR="00E945C4" w:rsidRDefault="00E945C4" w:rsidP="00E945C4">
            <w:pPr>
              <w:jc w:val="center"/>
              <w:rPr>
                <w:sz w:val="20"/>
                <w:szCs w:val="20"/>
                <w:rtl/>
              </w:rPr>
            </w:pPr>
            <w:r>
              <w:rPr>
                <w:sz w:val="20"/>
                <w:szCs w:val="20"/>
                <w:rtl/>
              </w:rPr>
              <w:t>254769</w:t>
            </w:r>
          </w:p>
        </w:tc>
        <w:tc>
          <w:tcPr>
            <w:tcW w:w="948" w:type="dxa"/>
          </w:tcPr>
          <w:p w14:paraId="1B64CD16" w14:textId="77777777" w:rsidR="00E945C4" w:rsidRDefault="00E945C4" w:rsidP="00E945C4">
            <w:pPr>
              <w:jc w:val="center"/>
              <w:rPr>
                <w:sz w:val="20"/>
                <w:szCs w:val="20"/>
                <w:rtl/>
              </w:rPr>
            </w:pPr>
            <w:r>
              <w:rPr>
                <w:sz w:val="20"/>
                <w:szCs w:val="20"/>
                <w:rtl/>
              </w:rPr>
              <w:t>254766</w:t>
            </w:r>
          </w:p>
        </w:tc>
        <w:tc>
          <w:tcPr>
            <w:tcW w:w="948" w:type="dxa"/>
          </w:tcPr>
          <w:p w14:paraId="051C7EC4" w14:textId="77777777" w:rsidR="00E945C4" w:rsidRDefault="00E945C4" w:rsidP="00E945C4">
            <w:pPr>
              <w:jc w:val="center"/>
              <w:rPr>
                <w:sz w:val="20"/>
                <w:szCs w:val="20"/>
                <w:rtl/>
              </w:rPr>
            </w:pPr>
            <w:r>
              <w:rPr>
                <w:sz w:val="20"/>
                <w:szCs w:val="20"/>
                <w:rtl/>
              </w:rPr>
              <w:t>254601</w:t>
            </w:r>
          </w:p>
        </w:tc>
        <w:tc>
          <w:tcPr>
            <w:tcW w:w="949" w:type="dxa"/>
          </w:tcPr>
          <w:p w14:paraId="3137DA67" w14:textId="77777777" w:rsidR="00E945C4" w:rsidRDefault="00E945C4" w:rsidP="00E945C4">
            <w:pPr>
              <w:jc w:val="center"/>
              <w:rPr>
                <w:sz w:val="20"/>
                <w:szCs w:val="20"/>
                <w:rtl/>
              </w:rPr>
            </w:pPr>
            <w:r>
              <w:rPr>
                <w:sz w:val="20"/>
                <w:szCs w:val="20"/>
                <w:rtl/>
              </w:rPr>
              <w:t>254560</w:t>
            </w:r>
          </w:p>
        </w:tc>
        <w:tc>
          <w:tcPr>
            <w:tcW w:w="948" w:type="dxa"/>
          </w:tcPr>
          <w:p w14:paraId="46C279E8" w14:textId="77777777" w:rsidR="00E945C4" w:rsidRDefault="00E945C4" w:rsidP="00E945C4">
            <w:pPr>
              <w:jc w:val="center"/>
              <w:rPr>
                <w:sz w:val="20"/>
                <w:szCs w:val="20"/>
                <w:rtl/>
              </w:rPr>
            </w:pPr>
            <w:r>
              <w:rPr>
                <w:sz w:val="20"/>
                <w:szCs w:val="20"/>
                <w:rtl/>
              </w:rPr>
              <w:t>254504</w:t>
            </w:r>
          </w:p>
        </w:tc>
        <w:tc>
          <w:tcPr>
            <w:tcW w:w="948" w:type="dxa"/>
          </w:tcPr>
          <w:p w14:paraId="2DCBA6FA" w14:textId="77777777" w:rsidR="00E945C4" w:rsidRDefault="00E945C4" w:rsidP="00E945C4">
            <w:pPr>
              <w:jc w:val="center"/>
              <w:rPr>
                <w:sz w:val="20"/>
                <w:szCs w:val="20"/>
                <w:rtl/>
              </w:rPr>
            </w:pPr>
            <w:r>
              <w:rPr>
                <w:sz w:val="20"/>
                <w:szCs w:val="20"/>
                <w:rtl/>
              </w:rPr>
              <w:t>254333</w:t>
            </w:r>
          </w:p>
        </w:tc>
        <w:tc>
          <w:tcPr>
            <w:tcW w:w="948" w:type="dxa"/>
          </w:tcPr>
          <w:p w14:paraId="78D19BA9" w14:textId="77777777" w:rsidR="00E945C4" w:rsidRDefault="00E945C4" w:rsidP="00E945C4">
            <w:pPr>
              <w:jc w:val="center"/>
              <w:rPr>
                <w:sz w:val="20"/>
                <w:szCs w:val="20"/>
                <w:rtl/>
              </w:rPr>
            </w:pPr>
            <w:r>
              <w:rPr>
                <w:sz w:val="20"/>
                <w:szCs w:val="20"/>
                <w:rtl/>
              </w:rPr>
              <w:t>253967</w:t>
            </w:r>
          </w:p>
        </w:tc>
        <w:tc>
          <w:tcPr>
            <w:tcW w:w="949" w:type="dxa"/>
          </w:tcPr>
          <w:p w14:paraId="1C4D903E" w14:textId="77777777" w:rsidR="00E945C4" w:rsidRDefault="00E945C4" w:rsidP="00E945C4">
            <w:pPr>
              <w:jc w:val="center"/>
              <w:rPr>
                <w:sz w:val="20"/>
                <w:szCs w:val="20"/>
                <w:rtl/>
              </w:rPr>
            </w:pPr>
            <w:r>
              <w:rPr>
                <w:sz w:val="20"/>
                <w:szCs w:val="20"/>
                <w:rtl/>
              </w:rPr>
              <w:t>253689</w:t>
            </w:r>
          </w:p>
        </w:tc>
      </w:tr>
      <w:tr w:rsidR="00E945C4" w:rsidRPr="00632AE1" w14:paraId="573DA109" w14:textId="77777777" w:rsidTr="00E945C4">
        <w:tc>
          <w:tcPr>
            <w:tcW w:w="948" w:type="dxa"/>
          </w:tcPr>
          <w:p w14:paraId="239D9489" w14:textId="77777777" w:rsidR="00E945C4" w:rsidRDefault="00E945C4" w:rsidP="00E945C4">
            <w:pPr>
              <w:jc w:val="center"/>
              <w:rPr>
                <w:sz w:val="20"/>
                <w:szCs w:val="20"/>
                <w:rtl/>
              </w:rPr>
            </w:pPr>
            <w:r>
              <w:rPr>
                <w:sz w:val="20"/>
                <w:szCs w:val="20"/>
                <w:rtl/>
              </w:rPr>
              <w:t>255305</w:t>
            </w:r>
          </w:p>
        </w:tc>
        <w:tc>
          <w:tcPr>
            <w:tcW w:w="948" w:type="dxa"/>
          </w:tcPr>
          <w:p w14:paraId="6F5802B0" w14:textId="77777777" w:rsidR="00E945C4" w:rsidRDefault="00E945C4" w:rsidP="00E945C4">
            <w:pPr>
              <w:jc w:val="center"/>
              <w:rPr>
                <w:sz w:val="20"/>
                <w:szCs w:val="20"/>
                <w:rtl/>
              </w:rPr>
            </w:pPr>
            <w:r>
              <w:rPr>
                <w:sz w:val="20"/>
                <w:szCs w:val="20"/>
                <w:rtl/>
              </w:rPr>
              <w:t>255302</w:t>
            </w:r>
          </w:p>
        </w:tc>
        <w:tc>
          <w:tcPr>
            <w:tcW w:w="948" w:type="dxa"/>
          </w:tcPr>
          <w:p w14:paraId="1E6C1F9D" w14:textId="77777777" w:rsidR="00E945C4" w:rsidRDefault="00E945C4" w:rsidP="00E945C4">
            <w:pPr>
              <w:jc w:val="center"/>
              <w:rPr>
                <w:sz w:val="20"/>
                <w:szCs w:val="20"/>
                <w:rtl/>
              </w:rPr>
            </w:pPr>
            <w:r>
              <w:rPr>
                <w:sz w:val="20"/>
                <w:szCs w:val="20"/>
                <w:rtl/>
              </w:rPr>
              <w:t>255256</w:t>
            </w:r>
          </w:p>
        </w:tc>
        <w:tc>
          <w:tcPr>
            <w:tcW w:w="949" w:type="dxa"/>
          </w:tcPr>
          <w:p w14:paraId="35057F4F" w14:textId="77777777" w:rsidR="00E945C4" w:rsidRDefault="00E945C4" w:rsidP="00E945C4">
            <w:pPr>
              <w:jc w:val="center"/>
              <w:rPr>
                <w:sz w:val="20"/>
                <w:szCs w:val="20"/>
                <w:rtl/>
              </w:rPr>
            </w:pPr>
            <w:r>
              <w:rPr>
                <w:sz w:val="20"/>
                <w:szCs w:val="20"/>
                <w:rtl/>
              </w:rPr>
              <w:t>255200</w:t>
            </w:r>
          </w:p>
        </w:tc>
        <w:tc>
          <w:tcPr>
            <w:tcW w:w="948" w:type="dxa"/>
          </w:tcPr>
          <w:p w14:paraId="2EF1D929" w14:textId="77777777" w:rsidR="00E945C4" w:rsidRDefault="00E945C4" w:rsidP="00E945C4">
            <w:pPr>
              <w:jc w:val="center"/>
              <w:rPr>
                <w:sz w:val="20"/>
                <w:szCs w:val="20"/>
                <w:rtl/>
              </w:rPr>
            </w:pPr>
            <w:r>
              <w:rPr>
                <w:sz w:val="20"/>
                <w:szCs w:val="20"/>
                <w:rtl/>
              </w:rPr>
              <w:t>254988</w:t>
            </w:r>
          </w:p>
        </w:tc>
        <w:tc>
          <w:tcPr>
            <w:tcW w:w="948" w:type="dxa"/>
          </w:tcPr>
          <w:p w14:paraId="0F24BD1C" w14:textId="77777777" w:rsidR="00E945C4" w:rsidRDefault="00E945C4" w:rsidP="00E945C4">
            <w:pPr>
              <w:jc w:val="center"/>
              <w:rPr>
                <w:sz w:val="20"/>
                <w:szCs w:val="20"/>
                <w:rtl/>
              </w:rPr>
            </w:pPr>
            <w:r>
              <w:rPr>
                <w:sz w:val="20"/>
                <w:szCs w:val="20"/>
                <w:rtl/>
              </w:rPr>
              <w:t>254879</w:t>
            </w:r>
          </w:p>
        </w:tc>
        <w:tc>
          <w:tcPr>
            <w:tcW w:w="948" w:type="dxa"/>
          </w:tcPr>
          <w:p w14:paraId="0F778C07" w14:textId="77777777" w:rsidR="00E945C4" w:rsidRDefault="00E945C4" w:rsidP="00E945C4">
            <w:pPr>
              <w:jc w:val="center"/>
              <w:rPr>
                <w:sz w:val="20"/>
                <w:szCs w:val="20"/>
                <w:rtl/>
              </w:rPr>
            </w:pPr>
            <w:r>
              <w:rPr>
                <w:sz w:val="20"/>
                <w:szCs w:val="20"/>
                <w:rtl/>
              </w:rPr>
              <w:t>254856</w:t>
            </w:r>
          </w:p>
        </w:tc>
        <w:tc>
          <w:tcPr>
            <w:tcW w:w="949" w:type="dxa"/>
          </w:tcPr>
          <w:p w14:paraId="7843AC80" w14:textId="77777777" w:rsidR="00E945C4" w:rsidRDefault="00E945C4" w:rsidP="00E945C4">
            <w:pPr>
              <w:jc w:val="center"/>
              <w:rPr>
                <w:sz w:val="20"/>
                <w:szCs w:val="20"/>
                <w:rtl/>
              </w:rPr>
            </w:pPr>
            <w:r>
              <w:rPr>
                <w:sz w:val="20"/>
                <w:szCs w:val="20"/>
                <w:rtl/>
              </w:rPr>
              <w:t>254787</w:t>
            </w:r>
          </w:p>
        </w:tc>
      </w:tr>
      <w:tr w:rsidR="00E945C4" w:rsidRPr="00632AE1" w14:paraId="6A75B103" w14:textId="77777777" w:rsidTr="00E945C4">
        <w:tc>
          <w:tcPr>
            <w:tcW w:w="948" w:type="dxa"/>
          </w:tcPr>
          <w:p w14:paraId="7257BDE5" w14:textId="77777777" w:rsidR="00E945C4" w:rsidRDefault="00E945C4" w:rsidP="00E945C4">
            <w:pPr>
              <w:jc w:val="center"/>
              <w:rPr>
                <w:sz w:val="20"/>
                <w:szCs w:val="20"/>
                <w:rtl/>
              </w:rPr>
            </w:pPr>
            <w:r>
              <w:rPr>
                <w:sz w:val="20"/>
                <w:szCs w:val="20"/>
                <w:rtl/>
              </w:rPr>
              <w:t>256817</w:t>
            </w:r>
          </w:p>
        </w:tc>
        <w:tc>
          <w:tcPr>
            <w:tcW w:w="948" w:type="dxa"/>
          </w:tcPr>
          <w:p w14:paraId="2B1CDC0D" w14:textId="77777777" w:rsidR="00E945C4" w:rsidRDefault="00E945C4" w:rsidP="00E945C4">
            <w:pPr>
              <w:jc w:val="center"/>
              <w:rPr>
                <w:sz w:val="20"/>
                <w:szCs w:val="20"/>
                <w:rtl/>
              </w:rPr>
            </w:pPr>
            <w:r>
              <w:rPr>
                <w:sz w:val="20"/>
                <w:szCs w:val="20"/>
                <w:rtl/>
              </w:rPr>
              <w:t>256666</w:t>
            </w:r>
          </w:p>
        </w:tc>
        <w:tc>
          <w:tcPr>
            <w:tcW w:w="948" w:type="dxa"/>
          </w:tcPr>
          <w:p w14:paraId="0D329AE5" w14:textId="77777777" w:rsidR="00E945C4" w:rsidRDefault="00E945C4" w:rsidP="00E945C4">
            <w:pPr>
              <w:jc w:val="center"/>
              <w:rPr>
                <w:sz w:val="20"/>
                <w:szCs w:val="20"/>
                <w:rtl/>
              </w:rPr>
            </w:pPr>
            <w:r>
              <w:rPr>
                <w:sz w:val="20"/>
                <w:szCs w:val="20"/>
                <w:rtl/>
              </w:rPr>
              <w:t>256633</w:t>
            </w:r>
          </w:p>
        </w:tc>
        <w:tc>
          <w:tcPr>
            <w:tcW w:w="949" w:type="dxa"/>
          </w:tcPr>
          <w:p w14:paraId="696CF132" w14:textId="77777777" w:rsidR="00E945C4" w:rsidRDefault="00E945C4" w:rsidP="00E945C4">
            <w:pPr>
              <w:jc w:val="center"/>
              <w:rPr>
                <w:sz w:val="20"/>
                <w:szCs w:val="20"/>
                <w:rtl/>
              </w:rPr>
            </w:pPr>
            <w:r>
              <w:rPr>
                <w:sz w:val="20"/>
                <w:szCs w:val="20"/>
                <w:rtl/>
              </w:rPr>
              <w:t>256388</w:t>
            </w:r>
          </w:p>
        </w:tc>
        <w:tc>
          <w:tcPr>
            <w:tcW w:w="948" w:type="dxa"/>
          </w:tcPr>
          <w:p w14:paraId="136DF93D" w14:textId="77777777" w:rsidR="00E945C4" w:rsidRDefault="00E945C4" w:rsidP="00E945C4">
            <w:pPr>
              <w:jc w:val="center"/>
              <w:rPr>
                <w:sz w:val="20"/>
                <w:szCs w:val="20"/>
                <w:rtl/>
              </w:rPr>
            </w:pPr>
            <w:r>
              <w:rPr>
                <w:sz w:val="20"/>
                <w:szCs w:val="20"/>
                <w:rtl/>
              </w:rPr>
              <w:t>256137</w:t>
            </w:r>
          </w:p>
        </w:tc>
        <w:tc>
          <w:tcPr>
            <w:tcW w:w="948" w:type="dxa"/>
          </w:tcPr>
          <w:p w14:paraId="7CFF461D" w14:textId="77777777" w:rsidR="00E945C4" w:rsidRDefault="00E945C4" w:rsidP="00E945C4">
            <w:pPr>
              <w:jc w:val="center"/>
              <w:rPr>
                <w:sz w:val="20"/>
                <w:szCs w:val="20"/>
                <w:rtl/>
              </w:rPr>
            </w:pPr>
            <w:r>
              <w:rPr>
                <w:sz w:val="20"/>
                <w:szCs w:val="20"/>
                <w:rtl/>
              </w:rPr>
              <w:t>256089</w:t>
            </w:r>
          </w:p>
        </w:tc>
        <w:tc>
          <w:tcPr>
            <w:tcW w:w="948" w:type="dxa"/>
          </w:tcPr>
          <w:p w14:paraId="6831C623" w14:textId="77777777" w:rsidR="00E945C4" w:rsidRDefault="00E945C4" w:rsidP="00E945C4">
            <w:pPr>
              <w:jc w:val="center"/>
              <w:rPr>
                <w:sz w:val="20"/>
                <w:szCs w:val="20"/>
                <w:rtl/>
              </w:rPr>
            </w:pPr>
            <w:r>
              <w:rPr>
                <w:sz w:val="20"/>
                <w:szCs w:val="20"/>
                <w:rtl/>
              </w:rPr>
              <w:t>256043</w:t>
            </w:r>
          </w:p>
        </w:tc>
        <w:tc>
          <w:tcPr>
            <w:tcW w:w="949" w:type="dxa"/>
          </w:tcPr>
          <w:p w14:paraId="588B1371" w14:textId="77777777" w:rsidR="00E945C4" w:rsidRDefault="00E945C4" w:rsidP="00E945C4">
            <w:pPr>
              <w:jc w:val="center"/>
              <w:rPr>
                <w:sz w:val="20"/>
                <w:szCs w:val="20"/>
                <w:rtl/>
              </w:rPr>
            </w:pPr>
            <w:r>
              <w:rPr>
                <w:sz w:val="20"/>
                <w:szCs w:val="20"/>
                <w:rtl/>
              </w:rPr>
              <w:t>255778</w:t>
            </w:r>
          </w:p>
        </w:tc>
      </w:tr>
      <w:tr w:rsidR="00E945C4" w:rsidRPr="00632AE1" w14:paraId="2A17D50B" w14:textId="77777777" w:rsidTr="00E945C4">
        <w:tc>
          <w:tcPr>
            <w:tcW w:w="948" w:type="dxa"/>
          </w:tcPr>
          <w:p w14:paraId="4014AD8F" w14:textId="77777777" w:rsidR="00E945C4" w:rsidRDefault="00E945C4" w:rsidP="00E945C4">
            <w:pPr>
              <w:jc w:val="center"/>
              <w:rPr>
                <w:sz w:val="20"/>
                <w:szCs w:val="20"/>
                <w:rtl/>
              </w:rPr>
            </w:pPr>
            <w:r>
              <w:rPr>
                <w:sz w:val="20"/>
                <w:szCs w:val="20"/>
                <w:rtl/>
              </w:rPr>
              <w:t>257942</w:t>
            </w:r>
          </w:p>
        </w:tc>
        <w:tc>
          <w:tcPr>
            <w:tcW w:w="948" w:type="dxa"/>
          </w:tcPr>
          <w:p w14:paraId="74532F3F" w14:textId="77777777" w:rsidR="00E945C4" w:rsidRDefault="00E945C4" w:rsidP="00E945C4">
            <w:pPr>
              <w:jc w:val="center"/>
              <w:rPr>
                <w:sz w:val="20"/>
                <w:szCs w:val="20"/>
                <w:rtl/>
              </w:rPr>
            </w:pPr>
            <w:r>
              <w:rPr>
                <w:sz w:val="20"/>
                <w:szCs w:val="20"/>
                <w:rtl/>
              </w:rPr>
              <w:t>257839</w:t>
            </w:r>
          </w:p>
        </w:tc>
        <w:tc>
          <w:tcPr>
            <w:tcW w:w="948" w:type="dxa"/>
          </w:tcPr>
          <w:p w14:paraId="36487E18" w14:textId="77777777" w:rsidR="00E945C4" w:rsidRDefault="00E945C4" w:rsidP="00E945C4">
            <w:pPr>
              <w:jc w:val="center"/>
              <w:rPr>
                <w:sz w:val="20"/>
                <w:szCs w:val="20"/>
                <w:rtl/>
              </w:rPr>
            </w:pPr>
            <w:r>
              <w:rPr>
                <w:sz w:val="20"/>
                <w:szCs w:val="20"/>
                <w:rtl/>
              </w:rPr>
              <w:t>257545</w:t>
            </w:r>
          </w:p>
        </w:tc>
        <w:tc>
          <w:tcPr>
            <w:tcW w:w="949" w:type="dxa"/>
          </w:tcPr>
          <w:p w14:paraId="161A4274" w14:textId="77777777" w:rsidR="00E945C4" w:rsidRDefault="00E945C4" w:rsidP="00E945C4">
            <w:pPr>
              <w:jc w:val="center"/>
              <w:rPr>
                <w:sz w:val="20"/>
                <w:szCs w:val="20"/>
                <w:rtl/>
              </w:rPr>
            </w:pPr>
            <w:r>
              <w:rPr>
                <w:sz w:val="20"/>
                <w:szCs w:val="20"/>
                <w:rtl/>
              </w:rPr>
              <w:t>257542</w:t>
            </w:r>
          </w:p>
        </w:tc>
        <w:tc>
          <w:tcPr>
            <w:tcW w:w="948" w:type="dxa"/>
          </w:tcPr>
          <w:p w14:paraId="0874068E" w14:textId="77777777" w:rsidR="00E945C4" w:rsidRDefault="00E945C4" w:rsidP="00E945C4">
            <w:pPr>
              <w:jc w:val="center"/>
              <w:rPr>
                <w:sz w:val="20"/>
                <w:szCs w:val="20"/>
                <w:rtl/>
              </w:rPr>
            </w:pPr>
            <w:r>
              <w:rPr>
                <w:sz w:val="20"/>
                <w:szCs w:val="20"/>
                <w:rtl/>
              </w:rPr>
              <w:t>257429</w:t>
            </w:r>
          </w:p>
        </w:tc>
        <w:tc>
          <w:tcPr>
            <w:tcW w:w="948" w:type="dxa"/>
          </w:tcPr>
          <w:p w14:paraId="662C21B7" w14:textId="77777777" w:rsidR="00E945C4" w:rsidRDefault="00E945C4" w:rsidP="00E945C4">
            <w:pPr>
              <w:jc w:val="center"/>
              <w:rPr>
                <w:sz w:val="20"/>
                <w:szCs w:val="20"/>
                <w:rtl/>
              </w:rPr>
            </w:pPr>
            <w:r>
              <w:rPr>
                <w:sz w:val="20"/>
                <w:szCs w:val="20"/>
                <w:rtl/>
              </w:rPr>
              <w:t>257392</w:t>
            </w:r>
          </w:p>
        </w:tc>
        <w:tc>
          <w:tcPr>
            <w:tcW w:w="948" w:type="dxa"/>
          </w:tcPr>
          <w:p w14:paraId="46166929" w14:textId="77777777" w:rsidR="00E945C4" w:rsidRDefault="00E945C4" w:rsidP="00E945C4">
            <w:pPr>
              <w:jc w:val="center"/>
              <w:rPr>
                <w:sz w:val="20"/>
                <w:szCs w:val="20"/>
                <w:rtl/>
              </w:rPr>
            </w:pPr>
            <w:r>
              <w:rPr>
                <w:sz w:val="20"/>
                <w:szCs w:val="20"/>
                <w:rtl/>
              </w:rPr>
              <w:t>256929</w:t>
            </w:r>
          </w:p>
        </w:tc>
        <w:tc>
          <w:tcPr>
            <w:tcW w:w="949" w:type="dxa"/>
          </w:tcPr>
          <w:p w14:paraId="64CD1126" w14:textId="77777777" w:rsidR="00E945C4" w:rsidRDefault="00E945C4" w:rsidP="00E945C4">
            <w:pPr>
              <w:jc w:val="center"/>
              <w:rPr>
                <w:sz w:val="20"/>
                <w:szCs w:val="20"/>
                <w:rtl/>
              </w:rPr>
            </w:pPr>
            <w:r>
              <w:rPr>
                <w:sz w:val="20"/>
                <w:szCs w:val="20"/>
                <w:rtl/>
              </w:rPr>
              <w:t>256851</w:t>
            </w:r>
          </w:p>
        </w:tc>
      </w:tr>
      <w:tr w:rsidR="00E945C4" w:rsidRPr="00632AE1" w14:paraId="1CD5DC2A" w14:textId="77777777" w:rsidTr="00E945C4">
        <w:tc>
          <w:tcPr>
            <w:tcW w:w="948" w:type="dxa"/>
          </w:tcPr>
          <w:p w14:paraId="6F54D299" w14:textId="77777777" w:rsidR="00E945C4" w:rsidRDefault="00E945C4" w:rsidP="00E945C4">
            <w:pPr>
              <w:jc w:val="center"/>
              <w:rPr>
                <w:sz w:val="20"/>
                <w:szCs w:val="20"/>
                <w:rtl/>
              </w:rPr>
            </w:pPr>
            <w:r>
              <w:rPr>
                <w:sz w:val="20"/>
                <w:szCs w:val="20"/>
                <w:rtl/>
              </w:rPr>
              <w:t>259211</w:t>
            </w:r>
          </w:p>
        </w:tc>
        <w:tc>
          <w:tcPr>
            <w:tcW w:w="948" w:type="dxa"/>
          </w:tcPr>
          <w:p w14:paraId="24201BFD" w14:textId="77777777" w:rsidR="00E945C4" w:rsidRDefault="00E945C4" w:rsidP="00E945C4">
            <w:pPr>
              <w:jc w:val="center"/>
              <w:rPr>
                <w:sz w:val="20"/>
                <w:szCs w:val="20"/>
                <w:rtl/>
              </w:rPr>
            </w:pPr>
            <w:r>
              <w:rPr>
                <w:sz w:val="20"/>
                <w:szCs w:val="20"/>
                <w:rtl/>
              </w:rPr>
              <w:t>259044</w:t>
            </w:r>
          </w:p>
        </w:tc>
        <w:tc>
          <w:tcPr>
            <w:tcW w:w="948" w:type="dxa"/>
          </w:tcPr>
          <w:p w14:paraId="7EDE7BAB" w14:textId="77777777" w:rsidR="00E945C4" w:rsidRDefault="00E945C4" w:rsidP="00E945C4">
            <w:pPr>
              <w:jc w:val="center"/>
              <w:rPr>
                <w:sz w:val="20"/>
                <w:szCs w:val="20"/>
                <w:rtl/>
              </w:rPr>
            </w:pPr>
            <w:r>
              <w:rPr>
                <w:sz w:val="20"/>
                <w:szCs w:val="20"/>
                <w:rtl/>
              </w:rPr>
              <w:t>258923</w:t>
            </w:r>
          </w:p>
        </w:tc>
        <w:tc>
          <w:tcPr>
            <w:tcW w:w="949" w:type="dxa"/>
          </w:tcPr>
          <w:p w14:paraId="383B4941" w14:textId="77777777" w:rsidR="00E945C4" w:rsidRDefault="00E945C4" w:rsidP="00E945C4">
            <w:pPr>
              <w:jc w:val="center"/>
              <w:rPr>
                <w:sz w:val="20"/>
                <w:szCs w:val="20"/>
                <w:rtl/>
              </w:rPr>
            </w:pPr>
            <w:r>
              <w:rPr>
                <w:sz w:val="20"/>
                <w:szCs w:val="20"/>
                <w:rtl/>
              </w:rPr>
              <w:t>258811</w:t>
            </w:r>
          </w:p>
        </w:tc>
        <w:tc>
          <w:tcPr>
            <w:tcW w:w="948" w:type="dxa"/>
          </w:tcPr>
          <w:p w14:paraId="55761F73" w14:textId="77777777" w:rsidR="00E945C4" w:rsidRDefault="00E945C4" w:rsidP="00E945C4">
            <w:pPr>
              <w:jc w:val="center"/>
              <w:rPr>
                <w:sz w:val="20"/>
                <w:szCs w:val="20"/>
                <w:rtl/>
              </w:rPr>
            </w:pPr>
            <w:r>
              <w:rPr>
                <w:sz w:val="20"/>
                <w:szCs w:val="20"/>
                <w:rtl/>
              </w:rPr>
              <w:t>258790</w:t>
            </w:r>
          </w:p>
        </w:tc>
        <w:tc>
          <w:tcPr>
            <w:tcW w:w="948" w:type="dxa"/>
          </w:tcPr>
          <w:p w14:paraId="2FA15AA4" w14:textId="77777777" w:rsidR="00E945C4" w:rsidRDefault="00E945C4" w:rsidP="00E945C4">
            <w:pPr>
              <w:jc w:val="center"/>
              <w:rPr>
                <w:sz w:val="20"/>
                <w:szCs w:val="20"/>
                <w:rtl/>
              </w:rPr>
            </w:pPr>
            <w:r>
              <w:rPr>
                <w:sz w:val="20"/>
                <w:szCs w:val="20"/>
                <w:rtl/>
              </w:rPr>
              <w:t>258517</w:t>
            </w:r>
          </w:p>
        </w:tc>
        <w:tc>
          <w:tcPr>
            <w:tcW w:w="948" w:type="dxa"/>
          </w:tcPr>
          <w:p w14:paraId="5C1F1394" w14:textId="77777777" w:rsidR="00E945C4" w:rsidRDefault="00E945C4" w:rsidP="00E945C4">
            <w:pPr>
              <w:jc w:val="center"/>
              <w:rPr>
                <w:sz w:val="20"/>
                <w:szCs w:val="20"/>
                <w:rtl/>
              </w:rPr>
            </w:pPr>
            <w:r>
              <w:rPr>
                <w:sz w:val="20"/>
                <w:szCs w:val="20"/>
                <w:rtl/>
              </w:rPr>
              <w:t>258387</w:t>
            </w:r>
          </w:p>
        </w:tc>
        <w:tc>
          <w:tcPr>
            <w:tcW w:w="949" w:type="dxa"/>
          </w:tcPr>
          <w:p w14:paraId="2F3EF1FA" w14:textId="77777777" w:rsidR="00E945C4" w:rsidRDefault="00E945C4" w:rsidP="00E945C4">
            <w:pPr>
              <w:jc w:val="center"/>
              <w:rPr>
                <w:sz w:val="20"/>
                <w:szCs w:val="20"/>
                <w:rtl/>
              </w:rPr>
            </w:pPr>
            <w:r>
              <w:rPr>
                <w:sz w:val="20"/>
                <w:szCs w:val="20"/>
                <w:rtl/>
              </w:rPr>
              <w:t>258323</w:t>
            </w:r>
          </w:p>
        </w:tc>
      </w:tr>
      <w:tr w:rsidR="00E945C4" w:rsidRPr="00632AE1" w14:paraId="56FEEEB0" w14:textId="77777777" w:rsidTr="00E945C4">
        <w:tc>
          <w:tcPr>
            <w:tcW w:w="948" w:type="dxa"/>
          </w:tcPr>
          <w:p w14:paraId="536BF0A7" w14:textId="77777777" w:rsidR="00E945C4" w:rsidRDefault="00E945C4" w:rsidP="00E945C4">
            <w:pPr>
              <w:jc w:val="center"/>
              <w:rPr>
                <w:sz w:val="20"/>
                <w:szCs w:val="20"/>
                <w:rtl/>
              </w:rPr>
            </w:pPr>
            <w:r>
              <w:rPr>
                <w:sz w:val="20"/>
                <w:szCs w:val="20"/>
                <w:rtl/>
              </w:rPr>
              <w:t>259635</w:t>
            </w:r>
          </w:p>
        </w:tc>
        <w:tc>
          <w:tcPr>
            <w:tcW w:w="948" w:type="dxa"/>
          </w:tcPr>
          <w:p w14:paraId="6EFC15C0" w14:textId="77777777" w:rsidR="00E945C4" w:rsidRDefault="00E945C4" w:rsidP="00E945C4">
            <w:pPr>
              <w:jc w:val="center"/>
              <w:rPr>
                <w:sz w:val="20"/>
                <w:szCs w:val="20"/>
                <w:rtl/>
              </w:rPr>
            </w:pPr>
            <w:r>
              <w:rPr>
                <w:sz w:val="20"/>
                <w:szCs w:val="20"/>
                <w:rtl/>
              </w:rPr>
              <w:t>259608</w:t>
            </w:r>
          </w:p>
        </w:tc>
        <w:tc>
          <w:tcPr>
            <w:tcW w:w="948" w:type="dxa"/>
          </w:tcPr>
          <w:p w14:paraId="57DB53D8" w14:textId="77777777" w:rsidR="00E945C4" w:rsidRDefault="00E945C4" w:rsidP="00E945C4">
            <w:pPr>
              <w:jc w:val="center"/>
              <w:rPr>
                <w:sz w:val="20"/>
                <w:szCs w:val="20"/>
                <w:rtl/>
              </w:rPr>
            </w:pPr>
            <w:r>
              <w:rPr>
                <w:sz w:val="20"/>
                <w:szCs w:val="20"/>
                <w:rtl/>
              </w:rPr>
              <w:t>259572</w:t>
            </w:r>
          </w:p>
        </w:tc>
        <w:tc>
          <w:tcPr>
            <w:tcW w:w="949" w:type="dxa"/>
          </w:tcPr>
          <w:p w14:paraId="142C714B" w14:textId="77777777" w:rsidR="00E945C4" w:rsidRDefault="00E945C4" w:rsidP="00E945C4">
            <w:pPr>
              <w:jc w:val="center"/>
              <w:rPr>
                <w:sz w:val="20"/>
                <w:szCs w:val="20"/>
                <w:rtl/>
              </w:rPr>
            </w:pPr>
            <w:r>
              <w:rPr>
                <w:sz w:val="20"/>
                <w:szCs w:val="20"/>
                <w:rtl/>
              </w:rPr>
              <w:t>259525</w:t>
            </w:r>
          </w:p>
        </w:tc>
        <w:tc>
          <w:tcPr>
            <w:tcW w:w="948" w:type="dxa"/>
          </w:tcPr>
          <w:p w14:paraId="08030C56" w14:textId="77777777" w:rsidR="00E945C4" w:rsidRDefault="00E945C4" w:rsidP="00E945C4">
            <w:pPr>
              <w:jc w:val="center"/>
              <w:rPr>
                <w:sz w:val="20"/>
                <w:szCs w:val="20"/>
                <w:rtl/>
              </w:rPr>
            </w:pPr>
            <w:r>
              <w:rPr>
                <w:sz w:val="20"/>
                <w:szCs w:val="20"/>
                <w:rtl/>
              </w:rPr>
              <w:t>259467</w:t>
            </w:r>
          </w:p>
        </w:tc>
        <w:tc>
          <w:tcPr>
            <w:tcW w:w="948" w:type="dxa"/>
          </w:tcPr>
          <w:p w14:paraId="77FCFAA8" w14:textId="77777777" w:rsidR="00E945C4" w:rsidRDefault="00E945C4" w:rsidP="00E945C4">
            <w:pPr>
              <w:jc w:val="center"/>
              <w:rPr>
                <w:sz w:val="20"/>
                <w:szCs w:val="20"/>
                <w:rtl/>
              </w:rPr>
            </w:pPr>
            <w:r>
              <w:rPr>
                <w:sz w:val="20"/>
                <w:szCs w:val="20"/>
                <w:rtl/>
              </w:rPr>
              <w:t>259361</w:t>
            </w:r>
          </w:p>
        </w:tc>
        <w:tc>
          <w:tcPr>
            <w:tcW w:w="948" w:type="dxa"/>
          </w:tcPr>
          <w:p w14:paraId="3F2900CF" w14:textId="77777777" w:rsidR="00E945C4" w:rsidRDefault="00E945C4" w:rsidP="00E945C4">
            <w:pPr>
              <w:jc w:val="center"/>
              <w:rPr>
                <w:sz w:val="20"/>
                <w:szCs w:val="20"/>
                <w:rtl/>
              </w:rPr>
            </w:pPr>
            <w:r>
              <w:rPr>
                <w:sz w:val="20"/>
                <w:szCs w:val="20"/>
                <w:rtl/>
              </w:rPr>
              <w:t>259348</w:t>
            </w:r>
          </w:p>
        </w:tc>
        <w:tc>
          <w:tcPr>
            <w:tcW w:w="949" w:type="dxa"/>
          </w:tcPr>
          <w:p w14:paraId="2310CFC1" w14:textId="77777777" w:rsidR="00E945C4" w:rsidRDefault="00E945C4" w:rsidP="00E945C4">
            <w:pPr>
              <w:jc w:val="center"/>
              <w:rPr>
                <w:sz w:val="20"/>
                <w:szCs w:val="20"/>
                <w:rtl/>
              </w:rPr>
            </w:pPr>
            <w:r>
              <w:rPr>
                <w:sz w:val="20"/>
                <w:szCs w:val="20"/>
                <w:rtl/>
              </w:rPr>
              <w:t>259257</w:t>
            </w:r>
          </w:p>
        </w:tc>
      </w:tr>
      <w:tr w:rsidR="00E945C4" w:rsidRPr="00632AE1" w14:paraId="194A56B0" w14:textId="77777777" w:rsidTr="00E945C4">
        <w:tc>
          <w:tcPr>
            <w:tcW w:w="948" w:type="dxa"/>
          </w:tcPr>
          <w:p w14:paraId="0D17AC09" w14:textId="77777777" w:rsidR="00E945C4" w:rsidRDefault="00E945C4" w:rsidP="00E945C4">
            <w:pPr>
              <w:jc w:val="center"/>
              <w:rPr>
                <w:sz w:val="20"/>
                <w:szCs w:val="20"/>
                <w:rtl/>
              </w:rPr>
            </w:pPr>
            <w:r>
              <w:rPr>
                <w:sz w:val="20"/>
                <w:szCs w:val="20"/>
                <w:rtl/>
              </w:rPr>
              <w:t>260425</w:t>
            </w:r>
          </w:p>
        </w:tc>
        <w:tc>
          <w:tcPr>
            <w:tcW w:w="948" w:type="dxa"/>
          </w:tcPr>
          <w:p w14:paraId="602F7D6E" w14:textId="77777777" w:rsidR="00E945C4" w:rsidRDefault="00E945C4" w:rsidP="00E945C4">
            <w:pPr>
              <w:jc w:val="center"/>
              <w:rPr>
                <w:sz w:val="20"/>
                <w:szCs w:val="20"/>
                <w:rtl/>
              </w:rPr>
            </w:pPr>
            <w:r>
              <w:rPr>
                <w:sz w:val="20"/>
                <w:szCs w:val="20"/>
                <w:rtl/>
              </w:rPr>
              <w:t>260357</w:t>
            </w:r>
          </w:p>
        </w:tc>
        <w:tc>
          <w:tcPr>
            <w:tcW w:w="948" w:type="dxa"/>
          </w:tcPr>
          <w:p w14:paraId="18EBCC97" w14:textId="77777777" w:rsidR="00E945C4" w:rsidRDefault="00E945C4" w:rsidP="00E945C4">
            <w:pPr>
              <w:jc w:val="center"/>
              <w:rPr>
                <w:sz w:val="20"/>
                <w:szCs w:val="20"/>
                <w:rtl/>
              </w:rPr>
            </w:pPr>
            <w:r>
              <w:rPr>
                <w:sz w:val="20"/>
                <w:szCs w:val="20"/>
                <w:rtl/>
              </w:rPr>
              <w:t>260282</w:t>
            </w:r>
          </w:p>
        </w:tc>
        <w:tc>
          <w:tcPr>
            <w:tcW w:w="949" w:type="dxa"/>
          </w:tcPr>
          <w:p w14:paraId="2914785A" w14:textId="77777777" w:rsidR="00E945C4" w:rsidRDefault="00E945C4" w:rsidP="00E945C4">
            <w:pPr>
              <w:jc w:val="center"/>
              <w:rPr>
                <w:sz w:val="20"/>
                <w:szCs w:val="20"/>
                <w:rtl/>
              </w:rPr>
            </w:pPr>
            <w:r>
              <w:rPr>
                <w:sz w:val="20"/>
                <w:szCs w:val="20"/>
                <w:rtl/>
              </w:rPr>
              <w:t>260067</w:t>
            </w:r>
          </w:p>
        </w:tc>
        <w:tc>
          <w:tcPr>
            <w:tcW w:w="948" w:type="dxa"/>
          </w:tcPr>
          <w:p w14:paraId="1159D0B7" w14:textId="77777777" w:rsidR="00E945C4" w:rsidRDefault="00E945C4" w:rsidP="00E945C4">
            <w:pPr>
              <w:jc w:val="center"/>
              <w:rPr>
                <w:sz w:val="20"/>
                <w:szCs w:val="20"/>
                <w:rtl/>
              </w:rPr>
            </w:pPr>
            <w:r>
              <w:rPr>
                <w:sz w:val="20"/>
                <w:szCs w:val="20"/>
                <w:rtl/>
              </w:rPr>
              <w:t>259939</w:t>
            </w:r>
          </w:p>
        </w:tc>
        <w:tc>
          <w:tcPr>
            <w:tcW w:w="948" w:type="dxa"/>
          </w:tcPr>
          <w:p w14:paraId="3DA8C2EA" w14:textId="77777777" w:rsidR="00E945C4" w:rsidRDefault="00E945C4" w:rsidP="00E945C4">
            <w:pPr>
              <w:jc w:val="center"/>
              <w:rPr>
                <w:sz w:val="20"/>
                <w:szCs w:val="20"/>
                <w:rtl/>
              </w:rPr>
            </w:pPr>
            <w:r>
              <w:rPr>
                <w:sz w:val="20"/>
                <w:szCs w:val="20"/>
                <w:rtl/>
              </w:rPr>
              <w:t>259812</w:t>
            </w:r>
          </w:p>
        </w:tc>
        <w:tc>
          <w:tcPr>
            <w:tcW w:w="948" w:type="dxa"/>
          </w:tcPr>
          <w:p w14:paraId="0E4A5AF6" w14:textId="77777777" w:rsidR="00E945C4" w:rsidRDefault="00E945C4" w:rsidP="00E945C4">
            <w:pPr>
              <w:jc w:val="center"/>
              <w:rPr>
                <w:sz w:val="20"/>
                <w:szCs w:val="20"/>
                <w:rtl/>
              </w:rPr>
            </w:pPr>
            <w:r>
              <w:rPr>
                <w:sz w:val="20"/>
                <w:szCs w:val="20"/>
                <w:rtl/>
              </w:rPr>
              <w:t>259775</w:t>
            </w:r>
          </w:p>
        </w:tc>
        <w:tc>
          <w:tcPr>
            <w:tcW w:w="949" w:type="dxa"/>
          </w:tcPr>
          <w:p w14:paraId="55903B93" w14:textId="77777777" w:rsidR="00E945C4" w:rsidRDefault="00E945C4" w:rsidP="00E945C4">
            <w:pPr>
              <w:jc w:val="center"/>
              <w:rPr>
                <w:sz w:val="20"/>
                <w:szCs w:val="20"/>
                <w:rtl/>
              </w:rPr>
            </w:pPr>
            <w:r>
              <w:rPr>
                <w:sz w:val="20"/>
                <w:szCs w:val="20"/>
                <w:rtl/>
              </w:rPr>
              <w:t>259709</w:t>
            </w:r>
          </w:p>
        </w:tc>
      </w:tr>
      <w:tr w:rsidR="00E945C4" w:rsidRPr="00632AE1" w14:paraId="10564D99" w14:textId="77777777" w:rsidTr="00E945C4">
        <w:tc>
          <w:tcPr>
            <w:tcW w:w="948" w:type="dxa"/>
          </w:tcPr>
          <w:p w14:paraId="53EC6113" w14:textId="77777777" w:rsidR="00E945C4" w:rsidRDefault="00E945C4" w:rsidP="00E945C4">
            <w:pPr>
              <w:jc w:val="center"/>
              <w:rPr>
                <w:sz w:val="20"/>
                <w:szCs w:val="20"/>
                <w:rtl/>
              </w:rPr>
            </w:pPr>
            <w:r>
              <w:rPr>
                <w:sz w:val="20"/>
                <w:szCs w:val="20"/>
                <w:rtl/>
              </w:rPr>
              <w:t>260830</w:t>
            </w:r>
          </w:p>
        </w:tc>
        <w:tc>
          <w:tcPr>
            <w:tcW w:w="948" w:type="dxa"/>
          </w:tcPr>
          <w:p w14:paraId="2E54E627" w14:textId="77777777" w:rsidR="00E945C4" w:rsidRDefault="00E945C4" w:rsidP="00E945C4">
            <w:pPr>
              <w:jc w:val="center"/>
              <w:rPr>
                <w:sz w:val="20"/>
                <w:szCs w:val="20"/>
                <w:rtl/>
              </w:rPr>
            </w:pPr>
            <w:r>
              <w:rPr>
                <w:sz w:val="20"/>
                <w:szCs w:val="20"/>
                <w:rtl/>
              </w:rPr>
              <w:t>260730</w:t>
            </w:r>
          </w:p>
        </w:tc>
        <w:tc>
          <w:tcPr>
            <w:tcW w:w="948" w:type="dxa"/>
          </w:tcPr>
          <w:p w14:paraId="0A0E2E41" w14:textId="77777777" w:rsidR="00E945C4" w:rsidRDefault="00E945C4" w:rsidP="00E945C4">
            <w:pPr>
              <w:jc w:val="center"/>
              <w:rPr>
                <w:sz w:val="20"/>
                <w:szCs w:val="20"/>
                <w:rtl/>
              </w:rPr>
            </w:pPr>
            <w:r>
              <w:rPr>
                <w:sz w:val="20"/>
                <w:szCs w:val="20"/>
                <w:rtl/>
              </w:rPr>
              <w:t>260611</w:t>
            </w:r>
          </w:p>
        </w:tc>
        <w:tc>
          <w:tcPr>
            <w:tcW w:w="949" w:type="dxa"/>
          </w:tcPr>
          <w:p w14:paraId="5D111D0C" w14:textId="77777777" w:rsidR="00E945C4" w:rsidRDefault="00E945C4" w:rsidP="00E945C4">
            <w:pPr>
              <w:jc w:val="center"/>
              <w:rPr>
                <w:sz w:val="20"/>
                <w:szCs w:val="20"/>
                <w:rtl/>
              </w:rPr>
            </w:pPr>
            <w:r>
              <w:rPr>
                <w:sz w:val="20"/>
                <w:szCs w:val="20"/>
                <w:rtl/>
              </w:rPr>
              <w:t>260546</w:t>
            </w:r>
          </w:p>
        </w:tc>
        <w:tc>
          <w:tcPr>
            <w:tcW w:w="948" w:type="dxa"/>
          </w:tcPr>
          <w:p w14:paraId="7494405B" w14:textId="77777777" w:rsidR="00E945C4" w:rsidRDefault="00E945C4" w:rsidP="00E945C4">
            <w:pPr>
              <w:jc w:val="center"/>
              <w:rPr>
                <w:sz w:val="20"/>
                <w:szCs w:val="20"/>
                <w:rtl/>
              </w:rPr>
            </w:pPr>
            <w:r>
              <w:rPr>
                <w:sz w:val="20"/>
                <w:szCs w:val="20"/>
                <w:rtl/>
              </w:rPr>
              <w:t>260541</w:t>
            </w:r>
          </w:p>
        </w:tc>
        <w:tc>
          <w:tcPr>
            <w:tcW w:w="948" w:type="dxa"/>
          </w:tcPr>
          <w:p w14:paraId="7675CB95" w14:textId="77777777" w:rsidR="00E945C4" w:rsidRDefault="00E945C4" w:rsidP="00E945C4">
            <w:pPr>
              <w:jc w:val="center"/>
              <w:rPr>
                <w:sz w:val="20"/>
                <w:szCs w:val="20"/>
                <w:rtl/>
              </w:rPr>
            </w:pPr>
            <w:r>
              <w:rPr>
                <w:sz w:val="20"/>
                <w:szCs w:val="20"/>
                <w:rtl/>
              </w:rPr>
              <w:t>260540</w:t>
            </w:r>
          </w:p>
        </w:tc>
        <w:tc>
          <w:tcPr>
            <w:tcW w:w="948" w:type="dxa"/>
          </w:tcPr>
          <w:p w14:paraId="200FFBF5" w14:textId="77777777" w:rsidR="00E945C4" w:rsidRDefault="00E945C4" w:rsidP="00E945C4">
            <w:pPr>
              <w:jc w:val="center"/>
              <w:rPr>
                <w:sz w:val="20"/>
                <w:szCs w:val="20"/>
                <w:rtl/>
              </w:rPr>
            </w:pPr>
            <w:r>
              <w:rPr>
                <w:sz w:val="20"/>
                <w:szCs w:val="20"/>
                <w:rtl/>
              </w:rPr>
              <w:t>260498</w:t>
            </w:r>
          </w:p>
        </w:tc>
        <w:tc>
          <w:tcPr>
            <w:tcW w:w="949" w:type="dxa"/>
          </w:tcPr>
          <w:p w14:paraId="20419DFA" w14:textId="77777777" w:rsidR="00E945C4" w:rsidRDefault="00E945C4" w:rsidP="00E945C4">
            <w:pPr>
              <w:jc w:val="center"/>
              <w:rPr>
                <w:sz w:val="20"/>
                <w:szCs w:val="20"/>
                <w:rtl/>
              </w:rPr>
            </w:pPr>
            <w:r>
              <w:rPr>
                <w:sz w:val="20"/>
                <w:szCs w:val="20"/>
                <w:rtl/>
              </w:rPr>
              <w:t>260455</w:t>
            </w:r>
          </w:p>
        </w:tc>
      </w:tr>
      <w:tr w:rsidR="00E945C4" w:rsidRPr="00632AE1" w14:paraId="1D982BDC" w14:textId="77777777" w:rsidTr="00E945C4">
        <w:tc>
          <w:tcPr>
            <w:tcW w:w="948" w:type="dxa"/>
          </w:tcPr>
          <w:p w14:paraId="59EBAEE3" w14:textId="77777777" w:rsidR="00E945C4" w:rsidRDefault="00E945C4" w:rsidP="00E945C4">
            <w:pPr>
              <w:jc w:val="center"/>
              <w:rPr>
                <w:sz w:val="20"/>
                <w:szCs w:val="20"/>
                <w:rtl/>
              </w:rPr>
            </w:pPr>
            <w:r>
              <w:rPr>
                <w:sz w:val="20"/>
                <w:szCs w:val="20"/>
                <w:rtl/>
              </w:rPr>
              <w:t>262619</w:t>
            </w:r>
          </w:p>
        </w:tc>
        <w:tc>
          <w:tcPr>
            <w:tcW w:w="948" w:type="dxa"/>
          </w:tcPr>
          <w:p w14:paraId="41A11F2B" w14:textId="77777777" w:rsidR="00E945C4" w:rsidRDefault="00E945C4" w:rsidP="00E945C4">
            <w:pPr>
              <w:jc w:val="center"/>
              <w:rPr>
                <w:sz w:val="20"/>
                <w:szCs w:val="20"/>
                <w:rtl/>
              </w:rPr>
            </w:pPr>
            <w:r>
              <w:rPr>
                <w:sz w:val="20"/>
                <w:szCs w:val="20"/>
                <w:rtl/>
              </w:rPr>
              <w:t>262372</w:t>
            </w:r>
          </w:p>
        </w:tc>
        <w:tc>
          <w:tcPr>
            <w:tcW w:w="948" w:type="dxa"/>
          </w:tcPr>
          <w:p w14:paraId="5D359341" w14:textId="77777777" w:rsidR="00E945C4" w:rsidRDefault="00E945C4" w:rsidP="00E945C4">
            <w:pPr>
              <w:jc w:val="center"/>
              <w:rPr>
                <w:sz w:val="20"/>
                <w:szCs w:val="20"/>
                <w:rtl/>
              </w:rPr>
            </w:pPr>
            <w:r>
              <w:rPr>
                <w:sz w:val="20"/>
                <w:szCs w:val="20"/>
                <w:rtl/>
              </w:rPr>
              <w:t>262085</w:t>
            </w:r>
          </w:p>
        </w:tc>
        <w:tc>
          <w:tcPr>
            <w:tcW w:w="949" w:type="dxa"/>
          </w:tcPr>
          <w:p w14:paraId="6B5F0E43" w14:textId="77777777" w:rsidR="00E945C4" w:rsidRDefault="00E945C4" w:rsidP="00E945C4">
            <w:pPr>
              <w:jc w:val="center"/>
              <w:rPr>
                <w:sz w:val="20"/>
                <w:szCs w:val="20"/>
                <w:rtl/>
              </w:rPr>
            </w:pPr>
            <w:r>
              <w:rPr>
                <w:sz w:val="20"/>
                <w:szCs w:val="20"/>
                <w:rtl/>
              </w:rPr>
              <w:t>261938</w:t>
            </w:r>
          </w:p>
        </w:tc>
        <w:tc>
          <w:tcPr>
            <w:tcW w:w="948" w:type="dxa"/>
          </w:tcPr>
          <w:p w14:paraId="38B2FE87" w14:textId="77777777" w:rsidR="00E945C4" w:rsidRDefault="00E945C4" w:rsidP="00E945C4">
            <w:pPr>
              <w:jc w:val="center"/>
              <w:rPr>
                <w:sz w:val="20"/>
                <w:szCs w:val="20"/>
                <w:rtl/>
              </w:rPr>
            </w:pPr>
            <w:r>
              <w:rPr>
                <w:sz w:val="20"/>
                <w:szCs w:val="20"/>
                <w:rtl/>
              </w:rPr>
              <w:t>261901</w:t>
            </w:r>
          </w:p>
        </w:tc>
        <w:tc>
          <w:tcPr>
            <w:tcW w:w="948" w:type="dxa"/>
          </w:tcPr>
          <w:p w14:paraId="45DB40F5" w14:textId="77777777" w:rsidR="00E945C4" w:rsidRDefault="00E945C4" w:rsidP="00E945C4">
            <w:pPr>
              <w:jc w:val="center"/>
              <w:rPr>
                <w:sz w:val="20"/>
                <w:szCs w:val="20"/>
                <w:rtl/>
              </w:rPr>
            </w:pPr>
            <w:r>
              <w:rPr>
                <w:sz w:val="20"/>
                <w:szCs w:val="20"/>
                <w:rtl/>
              </w:rPr>
              <w:t>261830</w:t>
            </w:r>
          </w:p>
        </w:tc>
        <w:tc>
          <w:tcPr>
            <w:tcW w:w="948" w:type="dxa"/>
          </w:tcPr>
          <w:p w14:paraId="0757CE86" w14:textId="77777777" w:rsidR="00E945C4" w:rsidRDefault="00E945C4" w:rsidP="00E945C4">
            <w:pPr>
              <w:jc w:val="center"/>
              <w:rPr>
                <w:sz w:val="20"/>
                <w:szCs w:val="20"/>
                <w:rtl/>
              </w:rPr>
            </w:pPr>
            <w:r>
              <w:rPr>
                <w:sz w:val="20"/>
                <w:szCs w:val="20"/>
                <w:rtl/>
              </w:rPr>
              <w:t>261274</w:t>
            </w:r>
          </w:p>
        </w:tc>
        <w:tc>
          <w:tcPr>
            <w:tcW w:w="949" w:type="dxa"/>
          </w:tcPr>
          <w:p w14:paraId="4E9AA426" w14:textId="77777777" w:rsidR="00E945C4" w:rsidRDefault="00E945C4" w:rsidP="00E945C4">
            <w:pPr>
              <w:jc w:val="center"/>
              <w:rPr>
                <w:sz w:val="20"/>
                <w:szCs w:val="20"/>
                <w:rtl/>
              </w:rPr>
            </w:pPr>
            <w:r>
              <w:rPr>
                <w:sz w:val="20"/>
                <w:szCs w:val="20"/>
                <w:rtl/>
              </w:rPr>
              <w:t>260947</w:t>
            </w:r>
          </w:p>
        </w:tc>
      </w:tr>
      <w:tr w:rsidR="00E945C4" w:rsidRPr="00632AE1" w14:paraId="5B3F3EEF" w14:textId="77777777" w:rsidTr="00E945C4">
        <w:tc>
          <w:tcPr>
            <w:tcW w:w="948" w:type="dxa"/>
          </w:tcPr>
          <w:p w14:paraId="71D75988" w14:textId="77777777" w:rsidR="00E945C4" w:rsidRDefault="00E945C4" w:rsidP="00E945C4">
            <w:pPr>
              <w:jc w:val="center"/>
              <w:rPr>
                <w:sz w:val="20"/>
                <w:szCs w:val="20"/>
                <w:rtl/>
              </w:rPr>
            </w:pPr>
            <w:r>
              <w:rPr>
                <w:sz w:val="20"/>
                <w:szCs w:val="20"/>
                <w:rtl/>
              </w:rPr>
              <w:t>263958</w:t>
            </w:r>
          </w:p>
        </w:tc>
        <w:tc>
          <w:tcPr>
            <w:tcW w:w="948" w:type="dxa"/>
          </w:tcPr>
          <w:p w14:paraId="6D92A29A" w14:textId="77777777" w:rsidR="00E945C4" w:rsidRDefault="00E945C4" w:rsidP="00E945C4">
            <w:pPr>
              <w:jc w:val="center"/>
              <w:rPr>
                <w:sz w:val="20"/>
                <w:szCs w:val="20"/>
                <w:rtl/>
              </w:rPr>
            </w:pPr>
            <w:r>
              <w:rPr>
                <w:sz w:val="20"/>
                <w:szCs w:val="20"/>
                <w:rtl/>
              </w:rPr>
              <w:t>263456</w:t>
            </w:r>
          </w:p>
        </w:tc>
        <w:tc>
          <w:tcPr>
            <w:tcW w:w="948" w:type="dxa"/>
          </w:tcPr>
          <w:p w14:paraId="2D74D2E0" w14:textId="77777777" w:rsidR="00E945C4" w:rsidRDefault="00E945C4" w:rsidP="00E945C4">
            <w:pPr>
              <w:jc w:val="center"/>
              <w:rPr>
                <w:sz w:val="20"/>
                <w:szCs w:val="20"/>
                <w:rtl/>
              </w:rPr>
            </w:pPr>
            <w:r>
              <w:rPr>
                <w:sz w:val="20"/>
                <w:szCs w:val="20"/>
                <w:rtl/>
              </w:rPr>
              <w:t>263249</w:t>
            </w:r>
          </w:p>
        </w:tc>
        <w:tc>
          <w:tcPr>
            <w:tcW w:w="949" w:type="dxa"/>
          </w:tcPr>
          <w:p w14:paraId="75CAA8A0" w14:textId="77777777" w:rsidR="00E945C4" w:rsidRDefault="00E945C4" w:rsidP="00E945C4">
            <w:pPr>
              <w:jc w:val="center"/>
              <w:rPr>
                <w:sz w:val="20"/>
                <w:szCs w:val="20"/>
                <w:rtl/>
              </w:rPr>
            </w:pPr>
            <w:r>
              <w:rPr>
                <w:sz w:val="20"/>
                <w:szCs w:val="20"/>
                <w:rtl/>
              </w:rPr>
              <w:t>263180</w:t>
            </w:r>
          </w:p>
        </w:tc>
        <w:tc>
          <w:tcPr>
            <w:tcW w:w="948" w:type="dxa"/>
          </w:tcPr>
          <w:p w14:paraId="7AB3E660" w14:textId="77777777" w:rsidR="00E945C4" w:rsidRDefault="00E945C4" w:rsidP="00E945C4">
            <w:pPr>
              <w:jc w:val="center"/>
              <w:rPr>
                <w:sz w:val="20"/>
                <w:szCs w:val="20"/>
                <w:rtl/>
              </w:rPr>
            </w:pPr>
            <w:r>
              <w:rPr>
                <w:sz w:val="20"/>
                <w:szCs w:val="20"/>
                <w:rtl/>
              </w:rPr>
              <w:t>262921</w:t>
            </w:r>
          </w:p>
        </w:tc>
        <w:tc>
          <w:tcPr>
            <w:tcW w:w="948" w:type="dxa"/>
          </w:tcPr>
          <w:p w14:paraId="6299F293" w14:textId="77777777" w:rsidR="00E945C4" w:rsidRDefault="00E945C4" w:rsidP="00E945C4">
            <w:pPr>
              <w:jc w:val="center"/>
              <w:rPr>
                <w:sz w:val="20"/>
                <w:szCs w:val="20"/>
                <w:rtl/>
              </w:rPr>
            </w:pPr>
            <w:r>
              <w:rPr>
                <w:sz w:val="20"/>
                <w:szCs w:val="20"/>
                <w:rtl/>
              </w:rPr>
              <w:t>262920</w:t>
            </w:r>
          </w:p>
        </w:tc>
        <w:tc>
          <w:tcPr>
            <w:tcW w:w="948" w:type="dxa"/>
          </w:tcPr>
          <w:p w14:paraId="46FBDB6D" w14:textId="77777777" w:rsidR="00E945C4" w:rsidRDefault="00E945C4" w:rsidP="00E945C4">
            <w:pPr>
              <w:jc w:val="center"/>
              <w:rPr>
                <w:sz w:val="20"/>
                <w:szCs w:val="20"/>
                <w:rtl/>
              </w:rPr>
            </w:pPr>
            <w:r>
              <w:rPr>
                <w:sz w:val="20"/>
                <w:szCs w:val="20"/>
                <w:rtl/>
              </w:rPr>
              <w:t>262816</w:t>
            </w:r>
          </w:p>
        </w:tc>
        <w:tc>
          <w:tcPr>
            <w:tcW w:w="949" w:type="dxa"/>
          </w:tcPr>
          <w:p w14:paraId="471DBF43" w14:textId="77777777" w:rsidR="00E945C4" w:rsidRDefault="00E945C4" w:rsidP="00E945C4">
            <w:pPr>
              <w:jc w:val="center"/>
              <w:rPr>
                <w:sz w:val="20"/>
                <w:szCs w:val="20"/>
                <w:rtl/>
              </w:rPr>
            </w:pPr>
            <w:r>
              <w:rPr>
                <w:sz w:val="20"/>
                <w:szCs w:val="20"/>
                <w:rtl/>
              </w:rPr>
              <w:t>262733</w:t>
            </w:r>
          </w:p>
        </w:tc>
      </w:tr>
      <w:tr w:rsidR="00E945C4" w:rsidRPr="00632AE1" w14:paraId="1BF0615D" w14:textId="77777777" w:rsidTr="00E945C4">
        <w:tc>
          <w:tcPr>
            <w:tcW w:w="948" w:type="dxa"/>
          </w:tcPr>
          <w:p w14:paraId="245E4F9C" w14:textId="77777777" w:rsidR="00E945C4" w:rsidRDefault="00E945C4" w:rsidP="00E945C4">
            <w:pPr>
              <w:jc w:val="center"/>
              <w:rPr>
                <w:sz w:val="20"/>
                <w:szCs w:val="20"/>
                <w:rtl/>
              </w:rPr>
            </w:pPr>
            <w:r>
              <w:rPr>
                <w:sz w:val="20"/>
                <w:szCs w:val="20"/>
                <w:rtl/>
              </w:rPr>
              <w:t>265107</w:t>
            </w:r>
          </w:p>
        </w:tc>
        <w:tc>
          <w:tcPr>
            <w:tcW w:w="948" w:type="dxa"/>
          </w:tcPr>
          <w:p w14:paraId="5120E604" w14:textId="77777777" w:rsidR="00E945C4" w:rsidRDefault="00E945C4" w:rsidP="00E945C4">
            <w:pPr>
              <w:jc w:val="center"/>
              <w:rPr>
                <w:sz w:val="20"/>
                <w:szCs w:val="20"/>
                <w:rtl/>
              </w:rPr>
            </w:pPr>
            <w:r>
              <w:rPr>
                <w:sz w:val="20"/>
                <w:szCs w:val="20"/>
                <w:rtl/>
              </w:rPr>
              <w:t>264942</w:t>
            </w:r>
          </w:p>
        </w:tc>
        <w:tc>
          <w:tcPr>
            <w:tcW w:w="948" w:type="dxa"/>
          </w:tcPr>
          <w:p w14:paraId="76251931" w14:textId="77777777" w:rsidR="00E945C4" w:rsidRDefault="00E945C4" w:rsidP="00E945C4">
            <w:pPr>
              <w:jc w:val="center"/>
              <w:rPr>
                <w:sz w:val="20"/>
                <w:szCs w:val="20"/>
                <w:rtl/>
              </w:rPr>
            </w:pPr>
            <w:r>
              <w:rPr>
                <w:sz w:val="20"/>
                <w:szCs w:val="20"/>
                <w:rtl/>
              </w:rPr>
              <w:t>264870</w:t>
            </w:r>
          </w:p>
        </w:tc>
        <w:tc>
          <w:tcPr>
            <w:tcW w:w="949" w:type="dxa"/>
          </w:tcPr>
          <w:p w14:paraId="084462AB" w14:textId="77777777" w:rsidR="00E945C4" w:rsidRDefault="00E945C4" w:rsidP="00E945C4">
            <w:pPr>
              <w:jc w:val="center"/>
              <w:rPr>
                <w:sz w:val="20"/>
                <w:szCs w:val="20"/>
                <w:rtl/>
              </w:rPr>
            </w:pPr>
            <w:r>
              <w:rPr>
                <w:sz w:val="20"/>
                <w:szCs w:val="20"/>
                <w:rtl/>
              </w:rPr>
              <w:t>264736</w:t>
            </w:r>
          </w:p>
        </w:tc>
        <w:tc>
          <w:tcPr>
            <w:tcW w:w="948" w:type="dxa"/>
          </w:tcPr>
          <w:p w14:paraId="4289E2F5" w14:textId="77777777" w:rsidR="00E945C4" w:rsidRDefault="00E945C4" w:rsidP="00E945C4">
            <w:pPr>
              <w:jc w:val="center"/>
              <w:rPr>
                <w:sz w:val="20"/>
                <w:szCs w:val="20"/>
                <w:rtl/>
              </w:rPr>
            </w:pPr>
            <w:r>
              <w:rPr>
                <w:sz w:val="20"/>
                <w:szCs w:val="20"/>
                <w:rtl/>
              </w:rPr>
              <w:t>264382</w:t>
            </w:r>
          </w:p>
        </w:tc>
        <w:tc>
          <w:tcPr>
            <w:tcW w:w="948" w:type="dxa"/>
          </w:tcPr>
          <w:p w14:paraId="3ED4AA9E" w14:textId="77777777" w:rsidR="00E945C4" w:rsidRDefault="00E945C4" w:rsidP="00E945C4">
            <w:pPr>
              <w:jc w:val="center"/>
              <w:rPr>
                <w:sz w:val="20"/>
                <w:szCs w:val="20"/>
                <w:rtl/>
              </w:rPr>
            </w:pPr>
            <w:r>
              <w:rPr>
                <w:sz w:val="20"/>
                <w:szCs w:val="20"/>
                <w:rtl/>
              </w:rPr>
              <w:t>264362</w:t>
            </w:r>
          </w:p>
        </w:tc>
        <w:tc>
          <w:tcPr>
            <w:tcW w:w="948" w:type="dxa"/>
          </w:tcPr>
          <w:p w14:paraId="7FA25286" w14:textId="77777777" w:rsidR="00E945C4" w:rsidRDefault="00E945C4" w:rsidP="00E945C4">
            <w:pPr>
              <w:jc w:val="center"/>
              <w:rPr>
                <w:sz w:val="20"/>
                <w:szCs w:val="20"/>
                <w:rtl/>
              </w:rPr>
            </w:pPr>
            <w:r>
              <w:rPr>
                <w:sz w:val="20"/>
                <w:szCs w:val="20"/>
                <w:rtl/>
              </w:rPr>
              <w:t>264179</w:t>
            </w:r>
          </w:p>
        </w:tc>
        <w:tc>
          <w:tcPr>
            <w:tcW w:w="949" w:type="dxa"/>
          </w:tcPr>
          <w:p w14:paraId="1144EACC" w14:textId="77777777" w:rsidR="00E945C4" w:rsidRDefault="00E945C4" w:rsidP="00E945C4">
            <w:pPr>
              <w:jc w:val="center"/>
              <w:rPr>
                <w:sz w:val="20"/>
                <w:szCs w:val="20"/>
                <w:rtl/>
              </w:rPr>
            </w:pPr>
            <w:r>
              <w:rPr>
                <w:sz w:val="20"/>
                <w:szCs w:val="20"/>
                <w:rtl/>
              </w:rPr>
              <w:t>263973</w:t>
            </w:r>
          </w:p>
        </w:tc>
      </w:tr>
      <w:tr w:rsidR="00E945C4" w:rsidRPr="00632AE1" w14:paraId="5153DC9D" w14:textId="77777777" w:rsidTr="00E945C4">
        <w:tc>
          <w:tcPr>
            <w:tcW w:w="948" w:type="dxa"/>
          </w:tcPr>
          <w:p w14:paraId="6FD3EAAC" w14:textId="77777777" w:rsidR="00E945C4" w:rsidRDefault="00E945C4" w:rsidP="00E945C4">
            <w:pPr>
              <w:jc w:val="center"/>
              <w:rPr>
                <w:sz w:val="20"/>
                <w:szCs w:val="20"/>
                <w:rtl/>
              </w:rPr>
            </w:pPr>
            <w:r>
              <w:rPr>
                <w:sz w:val="20"/>
                <w:szCs w:val="20"/>
                <w:rtl/>
              </w:rPr>
              <w:t>266376</w:t>
            </w:r>
          </w:p>
        </w:tc>
        <w:tc>
          <w:tcPr>
            <w:tcW w:w="948" w:type="dxa"/>
          </w:tcPr>
          <w:p w14:paraId="2FDECA09" w14:textId="77777777" w:rsidR="00E945C4" w:rsidRDefault="00E945C4" w:rsidP="00E945C4">
            <w:pPr>
              <w:jc w:val="center"/>
              <w:rPr>
                <w:sz w:val="20"/>
                <w:szCs w:val="20"/>
                <w:rtl/>
              </w:rPr>
            </w:pPr>
            <w:r>
              <w:rPr>
                <w:sz w:val="20"/>
                <w:szCs w:val="20"/>
                <w:rtl/>
              </w:rPr>
              <w:t>266363</w:t>
            </w:r>
          </w:p>
        </w:tc>
        <w:tc>
          <w:tcPr>
            <w:tcW w:w="948" w:type="dxa"/>
          </w:tcPr>
          <w:p w14:paraId="10F9975C" w14:textId="77777777" w:rsidR="00E945C4" w:rsidRDefault="00E945C4" w:rsidP="00E945C4">
            <w:pPr>
              <w:jc w:val="center"/>
              <w:rPr>
                <w:sz w:val="20"/>
                <w:szCs w:val="20"/>
                <w:rtl/>
              </w:rPr>
            </w:pPr>
            <w:r>
              <w:rPr>
                <w:sz w:val="20"/>
                <w:szCs w:val="20"/>
                <w:rtl/>
              </w:rPr>
              <w:t>266268</w:t>
            </w:r>
          </w:p>
        </w:tc>
        <w:tc>
          <w:tcPr>
            <w:tcW w:w="949" w:type="dxa"/>
          </w:tcPr>
          <w:p w14:paraId="523060F7" w14:textId="77777777" w:rsidR="00E945C4" w:rsidRDefault="00E945C4" w:rsidP="00E945C4">
            <w:pPr>
              <w:jc w:val="center"/>
              <w:rPr>
                <w:sz w:val="20"/>
                <w:szCs w:val="20"/>
                <w:rtl/>
              </w:rPr>
            </w:pPr>
            <w:r>
              <w:rPr>
                <w:sz w:val="20"/>
                <w:szCs w:val="20"/>
                <w:rtl/>
              </w:rPr>
              <w:t>266205</w:t>
            </w:r>
          </w:p>
        </w:tc>
        <w:tc>
          <w:tcPr>
            <w:tcW w:w="948" w:type="dxa"/>
          </w:tcPr>
          <w:p w14:paraId="2504B494" w14:textId="77777777" w:rsidR="00E945C4" w:rsidRDefault="00E945C4" w:rsidP="00E945C4">
            <w:pPr>
              <w:jc w:val="center"/>
              <w:rPr>
                <w:sz w:val="20"/>
                <w:szCs w:val="20"/>
                <w:rtl/>
              </w:rPr>
            </w:pPr>
            <w:r>
              <w:rPr>
                <w:sz w:val="20"/>
                <w:szCs w:val="20"/>
                <w:rtl/>
              </w:rPr>
              <w:t>265774</w:t>
            </w:r>
          </w:p>
        </w:tc>
        <w:tc>
          <w:tcPr>
            <w:tcW w:w="948" w:type="dxa"/>
          </w:tcPr>
          <w:p w14:paraId="40906B3B" w14:textId="77777777" w:rsidR="00E945C4" w:rsidRDefault="00E945C4" w:rsidP="00E945C4">
            <w:pPr>
              <w:jc w:val="center"/>
              <w:rPr>
                <w:sz w:val="20"/>
                <w:szCs w:val="20"/>
                <w:rtl/>
              </w:rPr>
            </w:pPr>
            <w:r>
              <w:rPr>
                <w:sz w:val="20"/>
                <w:szCs w:val="20"/>
                <w:rtl/>
              </w:rPr>
              <w:t>265538</w:t>
            </w:r>
          </w:p>
        </w:tc>
        <w:tc>
          <w:tcPr>
            <w:tcW w:w="948" w:type="dxa"/>
          </w:tcPr>
          <w:p w14:paraId="7F6E8BA0" w14:textId="77777777" w:rsidR="00E945C4" w:rsidRDefault="00E945C4" w:rsidP="00E945C4">
            <w:pPr>
              <w:jc w:val="center"/>
              <w:rPr>
                <w:sz w:val="20"/>
                <w:szCs w:val="20"/>
                <w:rtl/>
              </w:rPr>
            </w:pPr>
            <w:r>
              <w:rPr>
                <w:sz w:val="20"/>
                <w:szCs w:val="20"/>
                <w:rtl/>
              </w:rPr>
              <w:t>265305</w:t>
            </w:r>
          </w:p>
        </w:tc>
        <w:tc>
          <w:tcPr>
            <w:tcW w:w="949" w:type="dxa"/>
          </w:tcPr>
          <w:p w14:paraId="4EEF671F" w14:textId="77777777" w:rsidR="00E945C4" w:rsidRDefault="00E945C4" w:rsidP="00E945C4">
            <w:pPr>
              <w:jc w:val="center"/>
              <w:rPr>
                <w:sz w:val="20"/>
                <w:szCs w:val="20"/>
                <w:rtl/>
              </w:rPr>
            </w:pPr>
            <w:r>
              <w:rPr>
                <w:sz w:val="20"/>
                <w:szCs w:val="20"/>
                <w:rtl/>
              </w:rPr>
              <w:t>265263</w:t>
            </w:r>
          </w:p>
        </w:tc>
      </w:tr>
      <w:tr w:rsidR="00E945C4" w:rsidRPr="00632AE1" w14:paraId="6D294DCB" w14:textId="77777777" w:rsidTr="00E945C4">
        <w:tc>
          <w:tcPr>
            <w:tcW w:w="948" w:type="dxa"/>
          </w:tcPr>
          <w:p w14:paraId="19435066" w14:textId="77777777" w:rsidR="00E945C4" w:rsidRDefault="00E945C4" w:rsidP="00E945C4">
            <w:pPr>
              <w:jc w:val="center"/>
              <w:rPr>
                <w:sz w:val="20"/>
                <w:szCs w:val="20"/>
                <w:rtl/>
              </w:rPr>
            </w:pPr>
            <w:r>
              <w:rPr>
                <w:sz w:val="20"/>
                <w:szCs w:val="20"/>
                <w:rtl/>
              </w:rPr>
              <w:t>268087</w:t>
            </w:r>
          </w:p>
        </w:tc>
        <w:tc>
          <w:tcPr>
            <w:tcW w:w="948" w:type="dxa"/>
          </w:tcPr>
          <w:p w14:paraId="467018F8" w14:textId="77777777" w:rsidR="00E945C4" w:rsidRDefault="00E945C4" w:rsidP="00E945C4">
            <w:pPr>
              <w:jc w:val="center"/>
              <w:rPr>
                <w:sz w:val="20"/>
                <w:szCs w:val="20"/>
                <w:rtl/>
              </w:rPr>
            </w:pPr>
            <w:r>
              <w:rPr>
                <w:sz w:val="20"/>
                <w:szCs w:val="20"/>
                <w:rtl/>
              </w:rPr>
              <w:t>267723</w:t>
            </w:r>
          </w:p>
        </w:tc>
        <w:tc>
          <w:tcPr>
            <w:tcW w:w="948" w:type="dxa"/>
          </w:tcPr>
          <w:p w14:paraId="557AB99C" w14:textId="77777777" w:rsidR="00E945C4" w:rsidRDefault="00E945C4" w:rsidP="00E945C4">
            <w:pPr>
              <w:jc w:val="center"/>
              <w:rPr>
                <w:sz w:val="20"/>
                <w:szCs w:val="20"/>
                <w:rtl/>
              </w:rPr>
            </w:pPr>
            <w:r>
              <w:rPr>
                <w:sz w:val="20"/>
                <w:szCs w:val="20"/>
                <w:rtl/>
              </w:rPr>
              <w:t>267290</w:t>
            </w:r>
          </w:p>
        </w:tc>
        <w:tc>
          <w:tcPr>
            <w:tcW w:w="949" w:type="dxa"/>
          </w:tcPr>
          <w:p w14:paraId="602F7581" w14:textId="77777777" w:rsidR="00E945C4" w:rsidRDefault="00E945C4" w:rsidP="00E945C4">
            <w:pPr>
              <w:jc w:val="center"/>
              <w:rPr>
                <w:sz w:val="20"/>
                <w:szCs w:val="20"/>
                <w:rtl/>
              </w:rPr>
            </w:pPr>
            <w:r>
              <w:rPr>
                <w:sz w:val="20"/>
                <w:szCs w:val="20"/>
                <w:rtl/>
              </w:rPr>
              <w:t>267153</w:t>
            </w:r>
          </w:p>
        </w:tc>
        <w:tc>
          <w:tcPr>
            <w:tcW w:w="948" w:type="dxa"/>
          </w:tcPr>
          <w:p w14:paraId="17BBBBEB" w14:textId="77777777" w:rsidR="00E945C4" w:rsidRDefault="00E945C4" w:rsidP="00E945C4">
            <w:pPr>
              <w:jc w:val="center"/>
              <w:rPr>
                <w:sz w:val="20"/>
                <w:szCs w:val="20"/>
                <w:rtl/>
              </w:rPr>
            </w:pPr>
            <w:r>
              <w:rPr>
                <w:sz w:val="20"/>
                <w:szCs w:val="20"/>
                <w:rtl/>
              </w:rPr>
              <w:t>267122</w:t>
            </w:r>
          </w:p>
        </w:tc>
        <w:tc>
          <w:tcPr>
            <w:tcW w:w="948" w:type="dxa"/>
          </w:tcPr>
          <w:p w14:paraId="1824E8FC" w14:textId="77777777" w:rsidR="00E945C4" w:rsidRDefault="00E945C4" w:rsidP="00E945C4">
            <w:pPr>
              <w:jc w:val="center"/>
              <w:rPr>
                <w:sz w:val="20"/>
                <w:szCs w:val="20"/>
                <w:rtl/>
              </w:rPr>
            </w:pPr>
            <w:r>
              <w:rPr>
                <w:sz w:val="20"/>
                <w:szCs w:val="20"/>
                <w:rtl/>
              </w:rPr>
              <w:t>266995</w:t>
            </w:r>
          </w:p>
        </w:tc>
        <w:tc>
          <w:tcPr>
            <w:tcW w:w="948" w:type="dxa"/>
          </w:tcPr>
          <w:p w14:paraId="5B0AD161" w14:textId="77777777" w:rsidR="00E945C4" w:rsidRDefault="00E945C4" w:rsidP="00E945C4">
            <w:pPr>
              <w:jc w:val="center"/>
              <w:rPr>
                <w:sz w:val="20"/>
                <w:szCs w:val="20"/>
                <w:rtl/>
              </w:rPr>
            </w:pPr>
            <w:r>
              <w:rPr>
                <w:sz w:val="20"/>
                <w:szCs w:val="20"/>
                <w:rtl/>
              </w:rPr>
              <w:t>266766</w:t>
            </w:r>
          </w:p>
        </w:tc>
        <w:tc>
          <w:tcPr>
            <w:tcW w:w="949" w:type="dxa"/>
          </w:tcPr>
          <w:p w14:paraId="490F5B2B" w14:textId="77777777" w:rsidR="00E945C4" w:rsidRDefault="00E945C4" w:rsidP="00E945C4">
            <w:pPr>
              <w:jc w:val="center"/>
              <w:rPr>
                <w:sz w:val="20"/>
                <w:szCs w:val="20"/>
                <w:rtl/>
              </w:rPr>
            </w:pPr>
            <w:r>
              <w:rPr>
                <w:sz w:val="20"/>
                <w:szCs w:val="20"/>
                <w:rtl/>
              </w:rPr>
              <w:t>266527</w:t>
            </w:r>
          </w:p>
        </w:tc>
      </w:tr>
      <w:tr w:rsidR="00E945C4" w:rsidRPr="00632AE1" w14:paraId="17D3AAC4" w14:textId="77777777" w:rsidTr="00E945C4">
        <w:tc>
          <w:tcPr>
            <w:tcW w:w="948" w:type="dxa"/>
          </w:tcPr>
          <w:p w14:paraId="649A6865" w14:textId="77777777" w:rsidR="00E945C4" w:rsidRDefault="00E945C4" w:rsidP="00E945C4">
            <w:pPr>
              <w:jc w:val="center"/>
              <w:rPr>
                <w:sz w:val="20"/>
                <w:szCs w:val="20"/>
                <w:rtl/>
              </w:rPr>
            </w:pPr>
            <w:r>
              <w:rPr>
                <w:sz w:val="20"/>
                <w:szCs w:val="20"/>
                <w:rtl/>
              </w:rPr>
              <w:t>269422</w:t>
            </w:r>
          </w:p>
        </w:tc>
        <w:tc>
          <w:tcPr>
            <w:tcW w:w="948" w:type="dxa"/>
          </w:tcPr>
          <w:p w14:paraId="12A3CA14" w14:textId="77777777" w:rsidR="00E945C4" w:rsidRDefault="00E945C4" w:rsidP="00E945C4">
            <w:pPr>
              <w:jc w:val="center"/>
              <w:rPr>
                <w:sz w:val="20"/>
                <w:szCs w:val="20"/>
                <w:rtl/>
              </w:rPr>
            </w:pPr>
            <w:r>
              <w:rPr>
                <w:sz w:val="20"/>
                <w:szCs w:val="20"/>
                <w:rtl/>
              </w:rPr>
              <w:t>269322</w:t>
            </w:r>
          </w:p>
        </w:tc>
        <w:tc>
          <w:tcPr>
            <w:tcW w:w="948" w:type="dxa"/>
          </w:tcPr>
          <w:p w14:paraId="308C1D82" w14:textId="77777777" w:rsidR="00E945C4" w:rsidRDefault="00E945C4" w:rsidP="00E945C4">
            <w:pPr>
              <w:jc w:val="center"/>
              <w:rPr>
                <w:sz w:val="20"/>
                <w:szCs w:val="20"/>
                <w:rtl/>
              </w:rPr>
            </w:pPr>
            <w:r>
              <w:rPr>
                <w:sz w:val="20"/>
                <w:szCs w:val="20"/>
                <w:rtl/>
              </w:rPr>
              <w:t>269306</w:t>
            </w:r>
          </w:p>
        </w:tc>
        <w:tc>
          <w:tcPr>
            <w:tcW w:w="949" w:type="dxa"/>
          </w:tcPr>
          <w:p w14:paraId="0A54DF91" w14:textId="77777777" w:rsidR="00E945C4" w:rsidRDefault="00E945C4" w:rsidP="00E945C4">
            <w:pPr>
              <w:jc w:val="center"/>
              <w:rPr>
                <w:sz w:val="20"/>
                <w:szCs w:val="20"/>
                <w:rtl/>
              </w:rPr>
            </w:pPr>
            <w:r>
              <w:rPr>
                <w:sz w:val="20"/>
                <w:szCs w:val="20"/>
                <w:rtl/>
              </w:rPr>
              <w:t>269173</w:t>
            </w:r>
          </w:p>
        </w:tc>
        <w:tc>
          <w:tcPr>
            <w:tcW w:w="948" w:type="dxa"/>
          </w:tcPr>
          <w:p w14:paraId="75118142" w14:textId="77777777" w:rsidR="00E945C4" w:rsidRDefault="00E945C4" w:rsidP="00E945C4">
            <w:pPr>
              <w:jc w:val="center"/>
              <w:rPr>
                <w:sz w:val="20"/>
                <w:szCs w:val="20"/>
                <w:rtl/>
              </w:rPr>
            </w:pPr>
            <w:r>
              <w:rPr>
                <w:sz w:val="20"/>
                <w:szCs w:val="20"/>
                <w:rtl/>
              </w:rPr>
              <w:t>268953</w:t>
            </w:r>
          </w:p>
        </w:tc>
        <w:tc>
          <w:tcPr>
            <w:tcW w:w="948" w:type="dxa"/>
          </w:tcPr>
          <w:p w14:paraId="3B98BB09" w14:textId="77777777" w:rsidR="00E945C4" w:rsidRDefault="00E945C4" w:rsidP="00E945C4">
            <w:pPr>
              <w:jc w:val="center"/>
              <w:rPr>
                <w:sz w:val="20"/>
                <w:szCs w:val="20"/>
                <w:rtl/>
              </w:rPr>
            </w:pPr>
            <w:r>
              <w:rPr>
                <w:sz w:val="20"/>
                <w:szCs w:val="20"/>
                <w:rtl/>
              </w:rPr>
              <w:t>268671</w:t>
            </w:r>
          </w:p>
        </w:tc>
        <w:tc>
          <w:tcPr>
            <w:tcW w:w="948" w:type="dxa"/>
          </w:tcPr>
          <w:p w14:paraId="6D4C1E0F" w14:textId="77777777" w:rsidR="00E945C4" w:rsidRDefault="00E945C4" w:rsidP="00E945C4">
            <w:pPr>
              <w:jc w:val="center"/>
              <w:rPr>
                <w:sz w:val="20"/>
                <w:szCs w:val="20"/>
                <w:rtl/>
              </w:rPr>
            </w:pPr>
            <w:r>
              <w:rPr>
                <w:sz w:val="20"/>
                <w:szCs w:val="20"/>
                <w:rtl/>
              </w:rPr>
              <w:t>268492</w:t>
            </w:r>
          </w:p>
        </w:tc>
        <w:tc>
          <w:tcPr>
            <w:tcW w:w="949" w:type="dxa"/>
          </w:tcPr>
          <w:p w14:paraId="1C2A24D4" w14:textId="77777777" w:rsidR="00E945C4" w:rsidRDefault="00E945C4" w:rsidP="00E945C4">
            <w:pPr>
              <w:jc w:val="center"/>
              <w:rPr>
                <w:sz w:val="20"/>
                <w:szCs w:val="20"/>
                <w:rtl/>
              </w:rPr>
            </w:pPr>
            <w:r>
              <w:rPr>
                <w:sz w:val="20"/>
                <w:szCs w:val="20"/>
                <w:rtl/>
              </w:rPr>
              <w:t>268413</w:t>
            </w:r>
          </w:p>
        </w:tc>
      </w:tr>
      <w:tr w:rsidR="00E945C4" w:rsidRPr="00632AE1" w14:paraId="7F3E45A1" w14:textId="77777777" w:rsidTr="00E945C4">
        <w:tc>
          <w:tcPr>
            <w:tcW w:w="948" w:type="dxa"/>
          </w:tcPr>
          <w:p w14:paraId="2E4ADB33" w14:textId="77777777" w:rsidR="00E945C4" w:rsidRDefault="00E945C4" w:rsidP="00E945C4">
            <w:pPr>
              <w:jc w:val="center"/>
              <w:rPr>
                <w:sz w:val="20"/>
                <w:szCs w:val="20"/>
                <w:rtl/>
              </w:rPr>
            </w:pPr>
            <w:r>
              <w:rPr>
                <w:sz w:val="20"/>
                <w:szCs w:val="20"/>
                <w:rtl/>
              </w:rPr>
              <w:t>271714</w:t>
            </w:r>
          </w:p>
        </w:tc>
        <w:tc>
          <w:tcPr>
            <w:tcW w:w="948" w:type="dxa"/>
          </w:tcPr>
          <w:p w14:paraId="08C7FDA3" w14:textId="77777777" w:rsidR="00E945C4" w:rsidRDefault="00E945C4" w:rsidP="00E945C4">
            <w:pPr>
              <w:jc w:val="center"/>
              <w:rPr>
                <w:sz w:val="20"/>
                <w:szCs w:val="20"/>
                <w:rtl/>
              </w:rPr>
            </w:pPr>
            <w:r>
              <w:rPr>
                <w:sz w:val="20"/>
                <w:szCs w:val="20"/>
                <w:rtl/>
              </w:rPr>
              <w:t>271175</w:t>
            </w:r>
          </w:p>
        </w:tc>
        <w:tc>
          <w:tcPr>
            <w:tcW w:w="948" w:type="dxa"/>
          </w:tcPr>
          <w:p w14:paraId="7B59FBFA" w14:textId="77777777" w:rsidR="00E945C4" w:rsidRDefault="00E945C4" w:rsidP="00E945C4">
            <w:pPr>
              <w:jc w:val="center"/>
              <w:rPr>
                <w:sz w:val="20"/>
                <w:szCs w:val="20"/>
                <w:rtl/>
              </w:rPr>
            </w:pPr>
            <w:r>
              <w:rPr>
                <w:sz w:val="20"/>
                <w:szCs w:val="20"/>
                <w:rtl/>
              </w:rPr>
              <w:t>270548</w:t>
            </w:r>
          </w:p>
        </w:tc>
        <w:tc>
          <w:tcPr>
            <w:tcW w:w="949" w:type="dxa"/>
          </w:tcPr>
          <w:p w14:paraId="462494A4" w14:textId="77777777" w:rsidR="00E945C4" w:rsidRDefault="00E945C4" w:rsidP="00E945C4">
            <w:pPr>
              <w:jc w:val="center"/>
              <w:rPr>
                <w:sz w:val="20"/>
                <w:szCs w:val="20"/>
                <w:rtl/>
              </w:rPr>
            </w:pPr>
            <w:r>
              <w:rPr>
                <w:sz w:val="20"/>
                <w:szCs w:val="20"/>
                <w:rtl/>
              </w:rPr>
              <w:t>270310</w:t>
            </w:r>
          </w:p>
        </w:tc>
        <w:tc>
          <w:tcPr>
            <w:tcW w:w="948" w:type="dxa"/>
          </w:tcPr>
          <w:p w14:paraId="046723EF" w14:textId="77777777" w:rsidR="00E945C4" w:rsidRDefault="00E945C4" w:rsidP="00E945C4">
            <w:pPr>
              <w:jc w:val="center"/>
              <w:rPr>
                <w:sz w:val="20"/>
                <w:szCs w:val="20"/>
                <w:rtl/>
              </w:rPr>
            </w:pPr>
            <w:r>
              <w:rPr>
                <w:sz w:val="20"/>
                <w:szCs w:val="20"/>
                <w:rtl/>
              </w:rPr>
              <w:t>269985</w:t>
            </w:r>
          </w:p>
        </w:tc>
        <w:tc>
          <w:tcPr>
            <w:tcW w:w="948" w:type="dxa"/>
          </w:tcPr>
          <w:p w14:paraId="03DA3ED3" w14:textId="77777777" w:rsidR="00E945C4" w:rsidRDefault="00E945C4" w:rsidP="00E945C4">
            <w:pPr>
              <w:jc w:val="center"/>
              <w:rPr>
                <w:sz w:val="20"/>
                <w:szCs w:val="20"/>
                <w:rtl/>
              </w:rPr>
            </w:pPr>
            <w:r>
              <w:rPr>
                <w:sz w:val="20"/>
                <w:szCs w:val="20"/>
                <w:rtl/>
              </w:rPr>
              <w:t>269930</w:t>
            </w:r>
          </w:p>
        </w:tc>
        <w:tc>
          <w:tcPr>
            <w:tcW w:w="948" w:type="dxa"/>
          </w:tcPr>
          <w:p w14:paraId="66A8E490" w14:textId="77777777" w:rsidR="00E945C4" w:rsidRDefault="00E945C4" w:rsidP="00E945C4">
            <w:pPr>
              <w:jc w:val="center"/>
              <w:rPr>
                <w:sz w:val="20"/>
                <w:szCs w:val="20"/>
                <w:rtl/>
              </w:rPr>
            </w:pPr>
            <w:r>
              <w:rPr>
                <w:sz w:val="20"/>
                <w:szCs w:val="20"/>
                <w:rtl/>
              </w:rPr>
              <w:t>269624</w:t>
            </w:r>
          </w:p>
        </w:tc>
        <w:tc>
          <w:tcPr>
            <w:tcW w:w="949" w:type="dxa"/>
          </w:tcPr>
          <w:p w14:paraId="78556630" w14:textId="77777777" w:rsidR="00E945C4" w:rsidRDefault="00E945C4" w:rsidP="00E945C4">
            <w:pPr>
              <w:jc w:val="center"/>
              <w:rPr>
                <w:sz w:val="20"/>
                <w:szCs w:val="20"/>
                <w:rtl/>
              </w:rPr>
            </w:pPr>
            <w:r>
              <w:rPr>
                <w:sz w:val="20"/>
                <w:szCs w:val="20"/>
                <w:rtl/>
              </w:rPr>
              <w:t>269461</w:t>
            </w:r>
          </w:p>
        </w:tc>
      </w:tr>
    </w:tbl>
    <w:p w14:paraId="13023DFB" w14:textId="77777777" w:rsidR="00E945C4" w:rsidRPr="00632AE1" w:rsidRDefault="00E945C4" w:rsidP="00E945C4">
      <w:pPr>
        <w:rPr>
          <w:sz w:val="28"/>
          <w:szCs w:val="28"/>
          <w:rtl/>
        </w:rPr>
      </w:pPr>
      <w:bookmarkStart w:id="10" w:name="tblRenewd_eng"/>
      <w:bookmarkStart w:id="11" w:name="tblRenewd_heb"/>
      <w:bookmarkEnd w:id="10"/>
      <w:bookmarkEnd w:id="11"/>
    </w:p>
    <w:tbl>
      <w:tblPr>
        <w:bidiVisual/>
        <w:tblW w:w="0" w:type="auto"/>
        <w:tblLook w:val="01E0" w:firstRow="1" w:lastRow="1" w:firstColumn="1" w:lastColumn="1" w:noHBand="0" w:noVBand="0"/>
      </w:tblPr>
      <w:tblGrid>
        <w:gridCol w:w="948"/>
        <w:gridCol w:w="948"/>
        <w:gridCol w:w="948"/>
        <w:gridCol w:w="949"/>
        <w:gridCol w:w="948"/>
        <w:gridCol w:w="948"/>
        <w:gridCol w:w="948"/>
        <w:gridCol w:w="949"/>
      </w:tblGrid>
      <w:tr w:rsidR="00E945C4" w:rsidRPr="00632AE1" w14:paraId="0E6AF3CA" w14:textId="77777777" w:rsidTr="00E945C4">
        <w:tc>
          <w:tcPr>
            <w:tcW w:w="7586" w:type="dxa"/>
            <w:gridSpan w:val="8"/>
          </w:tcPr>
          <w:p w14:paraId="58108FD6" w14:textId="77777777" w:rsidR="00E945C4" w:rsidRPr="00632AE1" w:rsidRDefault="00E945C4" w:rsidP="00E945C4">
            <w:pPr>
              <w:jc w:val="center"/>
              <w:rPr>
                <w:rFonts w:cs="Guttman Hodes"/>
                <w:rtl/>
              </w:rPr>
            </w:pPr>
            <w:r w:rsidRPr="00632AE1">
              <w:rPr>
                <w:rFonts w:cs="Guttman Hodes" w:hint="cs"/>
                <w:rtl/>
              </w:rPr>
              <w:t>פטנטים שחודשו</w:t>
            </w:r>
          </w:p>
        </w:tc>
      </w:tr>
      <w:tr w:rsidR="00E945C4" w:rsidRPr="00632AE1" w14:paraId="70135FEB" w14:textId="77777777" w:rsidTr="00E945C4">
        <w:tc>
          <w:tcPr>
            <w:tcW w:w="7586" w:type="dxa"/>
            <w:gridSpan w:val="8"/>
          </w:tcPr>
          <w:p w14:paraId="38174734" w14:textId="77777777" w:rsidR="00E945C4" w:rsidRPr="00632AE1" w:rsidRDefault="00E945C4" w:rsidP="00E945C4">
            <w:pPr>
              <w:jc w:val="center"/>
              <w:rPr>
                <w:rtl/>
              </w:rPr>
            </w:pPr>
            <w:r w:rsidRPr="00632AE1">
              <w:t>PATENTS RENEWED</w:t>
            </w:r>
          </w:p>
        </w:tc>
      </w:tr>
      <w:tr w:rsidR="00E945C4" w:rsidRPr="00632AE1" w14:paraId="4E100ED8" w14:textId="77777777" w:rsidTr="00E945C4">
        <w:tc>
          <w:tcPr>
            <w:tcW w:w="7586" w:type="dxa"/>
            <w:gridSpan w:val="8"/>
          </w:tcPr>
          <w:p w14:paraId="3253A5E5" w14:textId="77777777" w:rsidR="00E945C4" w:rsidRPr="00632AE1" w:rsidRDefault="00E945C4" w:rsidP="00E945C4">
            <w:pPr>
              <w:jc w:val="center"/>
              <w:rPr>
                <w:rFonts w:cs="David"/>
              </w:rPr>
            </w:pPr>
          </w:p>
        </w:tc>
      </w:tr>
      <w:tr w:rsidR="00E945C4" w:rsidRPr="00632AE1" w14:paraId="37DC30FC" w14:textId="77777777" w:rsidTr="00E945C4">
        <w:tc>
          <w:tcPr>
            <w:tcW w:w="948" w:type="dxa"/>
          </w:tcPr>
          <w:p w14:paraId="59164757" w14:textId="77777777" w:rsidR="00E945C4" w:rsidRPr="00632AE1" w:rsidRDefault="00E945C4" w:rsidP="00E945C4">
            <w:pPr>
              <w:jc w:val="center"/>
              <w:rPr>
                <w:sz w:val="20"/>
                <w:szCs w:val="20"/>
              </w:rPr>
            </w:pPr>
            <w:r>
              <w:rPr>
                <w:sz w:val="20"/>
                <w:szCs w:val="20"/>
                <w:rtl/>
              </w:rPr>
              <w:t>152161</w:t>
            </w:r>
          </w:p>
        </w:tc>
        <w:tc>
          <w:tcPr>
            <w:tcW w:w="948" w:type="dxa"/>
          </w:tcPr>
          <w:p w14:paraId="46BBAA66" w14:textId="77777777" w:rsidR="00E945C4" w:rsidRPr="00632AE1" w:rsidRDefault="00E945C4" w:rsidP="00E945C4">
            <w:pPr>
              <w:jc w:val="center"/>
              <w:rPr>
                <w:sz w:val="20"/>
                <w:szCs w:val="20"/>
              </w:rPr>
            </w:pPr>
            <w:bookmarkStart w:id="12" w:name="tblNoPayRenewal_eng"/>
            <w:bookmarkStart w:id="13" w:name="tblNoPayRenewal_heb"/>
            <w:bookmarkEnd w:id="12"/>
            <w:bookmarkEnd w:id="13"/>
            <w:r>
              <w:rPr>
                <w:sz w:val="20"/>
                <w:szCs w:val="20"/>
                <w:rtl/>
              </w:rPr>
              <w:t>152122</w:t>
            </w:r>
          </w:p>
        </w:tc>
        <w:tc>
          <w:tcPr>
            <w:tcW w:w="948" w:type="dxa"/>
          </w:tcPr>
          <w:p w14:paraId="2884E412" w14:textId="77777777" w:rsidR="00E945C4" w:rsidRPr="00632AE1" w:rsidRDefault="00E945C4" w:rsidP="00E945C4">
            <w:pPr>
              <w:jc w:val="center"/>
              <w:rPr>
                <w:sz w:val="20"/>
                <w:szCs w:val="20"/>
              </w:rPr>
            </w:pPr>
            <w:r>
              <w:rPr>
                <w:sz w:val="20"/>
                <w:szCs w:val="20"/>
                <w:rtl/>
              </w:rPr>
              <w:t>151929</w:t>
            </w:r>
          </w:p>
        </w:tc>
        <w:tc>
          <w:tcPr>
            <w:tcW w:w="949" w:type="dxa"/>
          </w:tcPr>
          <w:p w14:paraId="0D2E584A" w14:textId="77777777" w:rsidR="00E945C4" w:rsidRPr="00632AE1" w:rsidRDefault="00E945C4" w:rsidP="00E945C4">
            <w:pPr>
              <w:jc w:val="center"/>
              <w:rPr>
                <w:sz w:val="20"/>
                <w:szCs w:val="20"/>
              </w:rPr>
            </w:pPr>
            <w:r>
              <w:rPr>
                <w:sz w:val="20"/>
                <w:szCs w:val="20"/>
                <w:rtl/>
              </w:rPr>
              <w:t>151898</w:t>
            </w:r>
          </w:p>
        </w:tc>
        <w:tc>
          <w:tcPr>
            <w:tcW w:w="948" w:type="dxa"/>
          </w:tcPr>
          <w:p w14:paraId="45FDC8E1" w14:textId="77777777" w:rsidR="00E945C4" w:rsidRPr="00632AE1" w:rsidRDefault="00E945C4" w:rsidP="00E945C4">
            <w:pPr>
              <w:jc w:val="center"/>
              <w:rPr>
                <w:sz w:val="20"/>
                <w:szCs w:val="20"/>
              </w:rPr>
            </w:pPr>
            <w:r>
              <w:rPr>
                <w:sz w:val="20"/>
                <w:szCs w:val="20"/>
                <w:rtl/>
              </w:rPr>
              <w:t>151579</w:t>
            </w:r>
          </w:p>
        </w:tc>
        <w:tc>
          <w:tcPr>
            <w:tcW w:w="948" w:type="dxa"/>
          </w:tcPr>
          <w:p w14:paraId="341029D8" w14:textId="77777777" w:rsidR="00E945C4" w:rsidRPr="00632AE1" w:rsidRDefault="00E945C4" w:rsidP="00E945C4">
            <w:pPr>
              <w:jc w:val="center"/>
              <w:rPr>
                <w:sz w:val="20"/>
                <w:szCs w:val="20"/>
              </w:rPr>
            </w:pPr>
            <w:r>
              <w:rPr>
                <w:sz w:val="20"/>
                <w:szCs w:val="20"/>
                <w:rtl/>
              </w:rPr>
              <w:t>151353</w:t>
            </w:r>
          </w:p>
        </w:tc>
        <w:tc>
          <w:tcPr>
            <w:tcW w:w="948" w:type="dxa"/>
          </w:tcPr>
          <w:p w14:paraId="6B220F98" w14:textId="77777777" w:rsidR="00E945C4" w:rsidRPr="00632AE1" w:rsidRDefault="00E945C4" w:rsidP="00E945C4">
            <w:pPr>
              <w:jc w:val="center"/>
              <w:rPr>
                <w:sz w:val="20"/>
                <w:szCs w:val="20"/>
              </w:rPr>
            </w:pPr>
            <w:r>
              <w:rPr>
                <w:sz w:val="20"/>
                <w:szCs w:val="20"/>
                <w:rtl/>
              </w:rPr>
              <w:t>151181</w:t>
            </w:r>
          </w:p>
        </w:tc>
        <w:tc>
          <w:tcPr>
            <w:tcW w:w="949" w:type="dxa"/>
          </w:tcPr>
          <w:p w14:paraId="14BD290A" w14:textId="77777777" w:rsidR="00E945C4" w:rsidRPr="00632AE1" w:rsidRDefault="00E945C4" w:rsidP="00E945C4">
            <w:pPr>
              <w:jc w:val="center"/>
              <w:rPr>
                <w:sz w:val="20"/>
                <w:szCs w:val="20"/>
              </w:rPr>
            </w:pPr>
            <w:r>
              <w:rPr>
                <w:sz w:val="20"/>
                <w:szCs w:val="20"/>
                <w:rtl/>
              </w:rPr>
              <w:t>151118</w:t>
            </w:r>
          </w:p>
        </w:tc>
      </w:tr>
      <w:tr w:rsidR="00E945C4" w:rsidRPr="00632AE1" w14:paraId="7E27E82E" w14:textId="77777777" w:rsidTr="00E945C4">
        <w:tc>
          <w:tcPr>
            <w:tcW w:w="948" w:type="dxa"/>
          </w:tcPr>
          <w:p w14:paraId="155010E9" w14:textId="77777777" w:rsidR="00E945C4" w:rsidRDefault="00E945C4" w:rsidP="00E945C4">
            <w:pPr>
              <w:jc w:val="center"/>
              <w:rPr>
                <w:sz w:val="20"/>
                <w:szCs w:val="20"/>
                <w:rtl/>
              </w:rPr>
            </w:pPr>
            <w:r>
              <w:rPr>
                <w:sz w:val="20"/>
                <w:szCs w:val="20"/>
                <w:rtl/>
              </w:rPr>
              <w:t>160498</w:t>
            </w:r>
          </w:p>
        </w:tc>
        <w:tc>
          <w:tcPr>
            <w:tcW w:w="948" w:type="dxa"/>
          </w:tcPr>
          <w:p w14:paraId="3BA57A8F" w14:textId="77777777" w:rsidR="00E945C4" w:rsidRDefault="00E945C4" w:rsidP="00E945C4">
            <w:pPr>
              <w:jc w:val="center"/>
              <w:rPr>
                <w:sz w:val="20"/>
                <w:szCs w:val="20"/>
                <w:rtl/>
              </w:rPr>
            </w:pPr>
            <w:r>
              <w:rPr>
                <w:sz w:val="20"/>
                <w:szCs w:val="20"/>
                <w:rtl/>
              </w:rPr>
              <w:t>160413</w:t>
            </w:r>
          </w:p>
        </w:tc>
        <w:tc>
          <w:tcPr>
            <w:tcW w:w="948" w:type="dxa"/>
          </w:tcPr>
          <w:p w14:paraId="565B9777" w14:textId="77777777" w:rsidR="00E945C4" w:rsidRDefault="00E945C4" w:rsidP="00E945C4">
            <w:pPr>
              <w:jc w:val="center"/>
              <w:rPr>
                <w:sz w:val="20"/>
                <w:szCs w:val="20"/>
                <w:rtl/>
              </w:rPr>
            </w:pPr>
            <w:r>
              <w:rPr>
                <w:sz w:val="20"/>
                <w:szCs w:val="20"/>
                <w:rtl/>
              </w:rPr>
              <w:t>160115</w:t>
            </w:r>
          </w:p>
        </w:tc>
        <w:tc>
          <w:tcPr>
            <w:tcW w:w="949" w:type="dxa"/>
          </w:tcPr>
          <w:p w14:paraId="12CE9011" w14:textId="77777777" w:rsidR="00E945C4" w:rsidRDefault="00E945C4" w:rsidP="00E945C4">
            <w:pPr>
              <w:jc w:val="center"/>
              <w:rPr>
                <w:sz w:val="20"/>
                <w:szCs w:val="20"/>
                <w:rtl/>
              </w:rPr>
            </w:pPr>
            <w:r>
              <w:rPr>
                <w:sz w:val="20"/>
                <w:szCs w:val="20"/>
                <w:rtl/>
              </w:rPr>
              <w:t>159375</w:t>
            </w:r>
          </w:p>
        </w:tc>
        <w:tc>
          <w:tcPr>
            <w:tcW w:w="948" w:type="dxa"/>
          </w:tcPr>
          <w:p w14:paraId="19799BDE" w14:textId="77777777" w:rsidR="00E945C4" w:rsidRDefault="00E945C4" w:rsidP="00E945C4">
            <w:pPr>
              <w:jc w:val="center"/>
              <w:rPr>
                <w:sz w:val="20"/>
                <w:szCs w:val="20"/>
                <w:rtl/>
              </w:rPr>
            </w:pPr>
            <w:r>
              <w:rPr>
                <w:sz w:val="20"/>
                <w:szCs w:val="20"/>
                <w:rtl/>
              </w:rPr>
              <w:t>158914</w:t>
            </w:r>
          </w:p>
        </w:tc>
        <w:tc>
          <w:tcPr>
            <w:tcW w:w="948" w:type="dxa"/>
          </w:tcPr>
          <w:p w14:paraId="695D5642" w14:textId="77777777" w:rsidR="00E945C4" w:rsidRDefault="00E945C4" w:rsidP="00E945C4">
            <w:pPr>
              <w:jc w:val="center"/>
              <w:rPr>
                <w:sz w:val="20"/>
                <w:szCs w:val="20"/>
                <w:rtl/>
              </w:rPr>
            </w:pPr>
            <w:r>
              <w:rPr>
                <w:sz w:val="20"/>
                <w:szCs w:val="20"/>
                <w:rtl/>
              </w:rPr>
              <w:t>156279</w:t>
            </w:r>
          </w:p>
        </w:tc>
        <w:tc>
          <w:tcPr>
            <w:tcW w:w="948" w:type="dxa"/>
          </w:tcPr>
          <w:p w14:paraId="3CC30E2C" w14:textId="77777777" w:rsidR="00E945C4" w:rsidRDefault="00E945C4" w:rsidP="00E945C4">
            <w:pPr>
              <w:jc w:val="center"/>
              <w:rPr>
                <w:sz w:val="20"/>
                <w:szCs w:val="20"/>
                <w:rtl/>
              </w:rPr>
            </w:pPr>
            <w:r>
              <w:rPr>
                <w:sz w:val="20"/>
                <w:szCs w:val="20"/>
                <w:rtl/>
              </w:rPr>
              <w:t>156227</w:t>
            </w:r>
          </w:p>
        </w:tc>
        <w:tc>
          <w:tcPr>
            <w:tcW w:w="949" w:type="dxa"/>
          </w:tcPr>
          <w:p w14:paraId="220392EA" w14:textId="77777777" w:rsidR="00E945C4" w:rsidRDefault="00E945C4" w:rsidP="00E945C4">
            <w:pPr>
              <w:jc w:val="center"/>
              <w:rPr>
                <w:sz w:val="20"/>
                <w:szCs w:val="20"/>
                <w:rtl/>
              </w:rPr>
            </w:pPr>
            <w:r>
              <w:rPr>
                <w:sz w:val="20"/>
                <w:szCs w:val="20"/>
                <w:rtl/>
              </w:rPr>
              <w:t>156226</w:t>
            </w:r>
          </w:p>
        </w:tc>
      </w:tr>
      <w:tr w:rsidR="00E945C4" w:rsidRPr="00632AE1" w14:paraId="0F2B22AC" w14:textId="77777777" w:rsidTr="00E945C4">
        <w:tc>
          <w:tcPr>
            <w:tcW w:w="948" w:type="dxa"/>
          </w:tcPr>
          <w:p w14:paraId="5C03305C" w14:textId="77777777" w:rsidR="00E945C4" w:rsidRDefault="00E945C4" w:rsidP="00E945C4">
            <w:pPr>
              <w:jc w:val="center"/>
              <w:rPr>
                <w:sz w:val="20"/>
                <w:szCs w:val="20"/>
                <w:rtl/>
              </w:rPr>
            </w:pPr>
            <w:r>
              <w:rPr>
                <w:sz w:val="20"/>
                <w:szCs w:val="20"/>
                <w:rtl/>
              </w:rPr>
              <w:t>160906</w:t>
            </w:r>
          </w:p>
        </w:tc>
        <w:tc>
          <w:tcPr>
            <w:tcW w:w="948" w:type="dxa"/>
          </w:tcPr>
          <w:p w14:paraId="016318CF" w14:textId="77777777" w:rsidR="00E945C4" w:rsidRDefault="00E945C4" w:rsidP="00E945C4">
            <w:pPr>
              <w:jc w:val="center"/>
              <w:rPr>
                <w:sz w:val="20"/>
                <w:szCs w:val="20"/>
                <w:rtl/>
              </w:rPr>
            </w:pPr>
            <w:r>
              <w:rPr>
                <w:sz w:val="20"/>
                <w:szCs w:val="20"/>
                <w:rtl/>
              </w:rPr>
              <w:t>160875</w:t>
            </w:r>
          </w:p>
        </w:tc>
        <w:tc>
          <w:tcPr>
            <w:tcW w:w="948" w:type="dxa"/>
          </w:tcPr>
          <w:p w14:paraId="51BB7971" w14:textId="77777777" w:rsidR="00E945C4" w:rsidRDefault="00E945C4" w:rsidP="00E945C4">
            <w:pPr>
              <w:jc w:val="center"/>
              <w:rPr>
                <w:sz w:val="20"/>
                <w:szCs w:val="20"/>
                <w:rtl/>
              </w:rPr>
            </w:pPr>
            <w:r>
              <w:rPr>
                <w:sz w:val="20"/>
                <w:szCs w:val="20"/>
                <w:rtl/>
              </w:rPr>
              <w:t>160799</w:t>
            </w:r>
          </w:p>
        </w:tc>
        <w:tc>
          <w:tcPr>
            <w:tcW w:w="949" w:type="dxa"/>
          </w:tcPr>
          <w:p w14:paraId="202EBF64" w14:textId="77777777" w:rsidR="00E945C4" w:rsidRDefault="00E945C4" w:rsidP="00E945C4">
            <w:pPr>
              <w:jc w:val="center"/>
              <w:rPr>
                <w:sz w:val="20"/>
                <w:szCs w:val="20"/>
                <w:rtl/>
              </w:rPr>
            </w:pPr>
            <w:r>
              <w:rPr>
                <w:sz w:val="20"/>
                <w:szCs w:val="20"/>
                <w:rtl/>
              </w:rPr>
              <w:t>160691</w:t>
            </w:r>
          </w:p>
        </w:tc>
        <w:tc>
          <w:tcPr>
            <w:tcW w:w="948" w:type="dxa"/>
          </w:tcPr>
          <w:p w14:paraId="3C712E61" w14:textId="77777777" w:rsidR="00E945C4" w:rsidRDefault="00E945C4" w:rsidP="00E945C4">
            <w:pPr>
              <w:jc w:val="center"/>
              <w:rPr>
                <w:sz w:val="20"/>
                <w:szCs w:val="20"/>
                <w:rtl/>
              </w:rPr>
            </w:pPr>
            <w:r>
              <w:rPr>
                <w:sz w:val="20"/>
                <w:szCs w:val="20"/>
                <w:rtl/>
              </w:rPr>
              <w:t>160658</w:t>
            </w:r>
          </w:p>
        </w:tc>
        <w:tc>
          <w:tcPr>
            <w:tcW w:w="948" w:type="dxa"/>
          </w:tcPr>
          <w:p w14:paraId="5D0D0AEA" w14:textId="77777777" w:rsidR="00E945C4" w:rsidRDefault="00E945C4" w:rsidP="00E945C4">
            <w:pPr>
              <w:jc w:val="center"/>
              <w:rPr>
                <w:sz w:val="20"/>
                <w:szCs w:val="20"/>
                <w:rtl/>
              </w:rPr>
            </w:pPr>
            <w:r>
              <w:rPr>
                <w:sz w:val="20"/>
                <w:szCs w:val="20"/>
                <w:rtl/>
              </w:rPr>
              <w:t>160655</w:t>
            </w:r>
          </w:p>
        </w:tc>
        <w:tc>
          <w:tcPr>
            <w:tcW w:w="948" w:type="dxa"/>
          </w:tcPr>
          <w:p w14:paraId="58689E61" w14:textId="77777777" w:rsidR="00E945C4" w:rsidRDefault="00E945C4" w:rsidP="00E945C4">
            <w:pPr>
              <w:jc w:val="center"/>
              <w:rPr>
                <w:sz w:val="20"/>
                <w:szCs w:val="20"/>
                <w:rtl/>
              </w:rPr>
            </w:pPr>
            <w:r>
              <w:rPr>
                <w:sz w:val="20"/>
                <w:szCs w:val="20"/>
                <w:rtl/>
              </w:rPr>
              <w:t>160629</w:t>
            </w:r>
          </w:p>
        </w:tc>
        <w:tc>
          <w:tcPr>
            <w:tcW w:w="949" w:type="dxa"/>
          </w:tcPr>
          <w:p w14:paraId="4090D43E" w14:textId="77777777" w:rsidR="00E945C4" w:rsidRDefault="00E945C4" w:rsidP="00E945C4">
            <w:pPr>
              <w:jc w:val="center"/>
              <w:rPr>
                <w:sz w:val="20"/>
                <w:szCs w:val="20"/>
                <w:rtl/>
              </w:rPr>
            </w:pPr>
            <w:r>
              <w:rPr>
                <w:sz w:val="20"/>
                <w:szCs w:val="20"/>
                <w:rtl/>
              </w:rPr>
              <w:t>160595</w:t>
            </w:r>
          </w:p>
        </w:tc>
      </w:tr>
      <w:tr w:rsidR="00E945C4" w:rsidRPr="00632AE1" w14:paraId="4E476553" w14:textId="77777777" w:rsidTr="00E945C4">
        <w:tc>
          <w:tcPr>
            <w:tcW w:w="948" w:type="dxa"/>
          </w:tcPr>
          <w:p w14:paraId="04DDD34A" w14:textId="77777777" w:rsidR="00E945C4" w:rsidRDefault="00E945C4" w:rsidP="00E945C4">
            <w:pPr>
              <w:jc w:val="center"/>
              <w:rPr>
                <w:sz w:val="20"/>
                <w:szCs w:val="20"/>
                <w:rtl/>
              </w:rPr>
            </w:pPr>
            <w:r>
              <w:rPr>
                <w:sz w:val="20"/>
                <w:szCs w:val="20"/>
                <w:rtl/>
              </w:rPr>
              <w:t>161113</w:t>
            </w:r>
          </w:p>
        </w:tc>
        <w:tc>
          <w:tcPr>
            <w:tcW w:w="948" w:type="dxa"/>
          </w:tcPr>
          <w:p w14:paraId="4CFF7734" w14:textId="77777777" w:rsidR="00E945C4" w:rsidRDefault="00E945C4" w:rsidP="00E945C4">
            <w:pPr>
              <w:jc w:val="center"/>
              <w:rPr>
                <w:sz w:val="20"/>
                <w:szCs w:val="20"/>
                <w:rtl/>
              </w:rPr>
            </w:pPr>
            <w:r>
              <w:rPr>
                <w:sz w:val="20"/>
                <w:szCs w:val="20"/>
                <w:rtl/>
              </w:rPr>
              <w:t>161084</w:t>
            </w:r>
          </w:p>
        </w:tc>
        <w:tc>
          <w:tcPr>
            <w:tcW w:w="948" w:type="dxa"/>
          </w:tcPr>
          <w:p w14:paraId="7F8CDE01" w14:textId="77777777" w:rsidR="00E945C4" w:rsidRDefault="00E945C4" w:rsidP="00E945C4">
            <w:pPr>
              <w:jc w:val="center"/>
              <w:rPr>
                <w:sz w:val="20"/>
                <w:szCs w:val="20"/>
                <w:rtl/>
              </w:rPr>
            </w:pPr>
            <w:r>
              <w:rPr>
                <w:sz w:val="20"/>
                <w:szCs w:val="20"/>
                <w:rtl/>
              </w:rPr>
              <w:t>161077</w:t>
            </w:r>
          </w:p>
        </w:tc>
        <w:tc>
          <w:tcPr>
            <w:tcW w:w="949" w:type="dxa"/>
          </w:tcPr>
          <w:p w14:paraId="5A2DBD94" w14:textId="77777777" w:rsidR="00E945C4" w:rsidRDefault="00E945C4" w:rsidP="00E945C4">
            <w:pPr>
              <w:jc w:val="center"/>
              <w:rPr>
                <w:sz w:val="20"/>
                <w:szCs w:val="20"/>
                <w:rtl/>
              </w:rPr>
            </w:pPr>
            <w:r>
              <w:rPr>
                <w:sz w:val="20"/>
                <w:szCs w:val="20"/>
                <w:rtl/>
              </w:rPr>
              <w:t>161076</w:t>
            </w:r>
          </w:p>
        </w:tc>
        <w:tc>
          <w:tcPr>
            <w:tcW w:w="948" w:type="dxa"/>
          </w:tcPr>
          <w:p w14:paraId="27CEC24A" w14:textId="77777777" w:rsidR="00E945C4" w:rsidRDefault="00E945C4" w:rsidP="00E945C4">
            <w:pPr>
              <w:jc w:val="center"/>
              <w:rPr>
                <w:sz w:val="20"/>
                <w:szCs w:val="20"/>
                <w:rtl/>
              </w:rPr>
            </w:pPr>
            <w:r>
              <w:rPr>
                <w:sz w:val="20"/>
                <w:szCs w:val="20"/>
                <w:rtl/>
              </w:rPr>
              <w:t>161051</w:t>
            </w:r>
          </w:p>
        </w:tc>
        <w:tc>
          <w:tcPr>
            <w:tcW w:w="948" w:type="dxa"/>
          </w:tcPr>
          <w:p w14:paraId="42005D76" w14:textId="77777777" w:rsidR="00E945C4" w:rsidRDefault="00E945C4" w:rsidP="00E945C4">
            <w:pPr>
              <w:jc w:val="center"/>
              <w:rPr>
                <w:sz w:val="20"/>
                <w:szCs w:val="20"/>
                <w:rtl/>
              </w:rPr>
            </w:pPr>
            <w:r>
              <w:rPr>
                <w:sz w:val="20"/>
                <w:szCs w:val="20"/>
                <w:rtl/>
              </w:rPr>
              <w:t>161016</w:t>
            </w:r>
          </w:p>
        </w:tc>
        <w:tc>
          <w:tcPr>
            <w:tcW w:w="948" w:type="dxa"/>
          </w:tcPr>
          <w:p w14:paraId="230E43C6" w14:textId="77777777" w:rsidR="00E945C4" w:rsidRDefault="00E945C4" w:rsidP="00E945C4">
            <w:pPr>
              <w:jc w:val="center"/>
              <w:rPr>
                <w:sz w:val="20"/>
                <w:szCs w:val="20"/>
                <w:rtl/>
              </w:rPr>
            </w:pPr>
            <w:r>
              <w:rPr>
                <w:sz w:val="20"/>
                <w:szCs w:val="20"/>
                <w:rtl/>
              </w:rPr>
              <w:t>160988</w:t>
            </w:r>
          </w:p>
        </w:tc>
        <w:tc>
          <w:tcPr>
            <w:tcW w:w="949" w:type="dxa"/>
          </w:tcPr>
          <w:p w14:paraId="754AB67A" w14:textId="77777777" w:rsidR="00E945C4" w:rsidRDefault="00E945C4" w:rsidP="00E945C4">
            <w:pPr>
              <w:jc w:val="center"/>
              <w:rPr>
                <w:sz w:val="20"/>
                <w:szCs w:val="20"/>
                <w:rtl/>
              </w:rPr>
            </w:pPr>
            <w:r>
              <w:rPr>
                <w:sz w:val="20"/>
                <w:szCs w:val="20"/>
                <w:rtl/>
              </w:rPr>
              <w:t>160980</w:t>
            </w:r>
          </w:p>
        </w:tc>
      </w:tr>
      <w:tr w:rsidR="00E945C4" w:rsidRPr="00632AE1" w14:paraId="3A52AC43" w14:textId="77777777" w:rsidTr="00E945C4">
        <w:tc>
          <w:tcPr>
            <w:tcW w:w="948" w:type="dxa"/>
          </w:tcPr>
          <w:p w14:paraId="2406F67F" w14:textId="77777777" w:rsidR="00E945C4" w:rsidRDefault="00E945C4" w:rsidP="00E945C4">
            <w:pPr>
              <w:jc w:val="center"/>
              <w:rPr>
                <w:sz w:val="20"/>
                <w:szCs w:val="20"/>
                <w:rtl/>
              </w:rPr>
            </w:pPr>
            <w:r>
              <w:rPr>
                <w:sz w:val="20"/>
                <w:szCs w:val="20"/>
                <w:rtl/>
              </w:rPr>
              <w:t>177926</w:t>
            </w:r>
          </w:p>
        </w:tc>
        <w:tc>
          <w:tcPr>
            <w:tcW w:w="948" w:type="dxa"/>
          </w:tcPr>
          <w:p w14:paraId="3A2B3BB5" w14:textId="77777777" w:rsidR="00E945C4" w:rsidRDefault="00E945C4" w:rsidP="00E945C4">
            <w:pPr>
              <w:jc w:val="center"/>
              <w:rPr>
                <w:sz w:val="20"/>
                <w:szCs w:val="20"/>
                <w:rtl/>
              </w:rPr>
            </w:pPr>
            <w:r>
              <w:rPr>
                <w:sz w:val="20"/>
                <w:szCs w:val="20"/>
                <w:rtl/>
              </w:rPr>
              <w:t>177901</w:t>
            </w:r>
          </w:p>
        </w:tc>
        <w:tc>
          <w:tcPr>
            <w:tcW w:w="948" w:type="dxa"/>
          </w:tcPr>
          <w:p w14:paraId="279E52DE" w14:textId="77777777" w:rsidR="00E945C4" w:rsidRDefault="00E945C4" w:rsidP="00E945C4">
            <w:pPr>
              <w:jc w:val="center"/>
              <w:rPr>
                <w:sz w:val="20"/>
                <w:szCs w:val="20"/>
                <w:rtl/>
              </w:rPr>
            </w:pPr>
            <w:r>
              <w:rPr>
                <w:sz w:val="20"/>
                <w:szCs w:val="20"/>
                <w:rtl/>
              </w:rPr>
              <w:t>177897</w:t>
            </w:r>
          </w:p>
        </w:tc>
        <w:tc>
          <w:tcPr>
            <w:tcW w:w="949" w:type="dxa"/>
          </w:tcPr>
          <w:p w14:paraId="7FDDC664" w14:textId="77777777" w:rsidR="00E945C4" w:rsidRDefault="00E945C4" w:rsidP="00E945C4">
            <w:pPr>
              <w:jc w:val="center"/>
              <w:rPr>
                <w:sz w:val="20"/>
                <w:szCs w:val="20"/>
                <w:rtl/>
              </w:rPr>
            </w:pPr>
            <w:r>
              <w:rPr>
                <w:sz w:val="20"/>
                <w:szCs w:val="20"/>
                <w:rtl/>
              </w:rPr>
              <w:t>161338</w:t>
            </w:r>
          </w:p>
        </w:tc>
        <w:tc>
          <w:tcPr>
            <w:tcW w:w="948" w:type="dxa"/>
          </w:tcPr>
          <w:p w14:paraId="7A10EFEC" w14:textId="77777777" w:rsidR="00E945C4" w:rsidRDefault="00E945C4" w:rsidP="00E945C4">
            <w:pPr>
              <w:jc w:val="center"/>
              <w:rPr>
                <w:sz w:val="20"/>
                <w:szCs w:val="20"/>
                <w:rtl/>
              </w:rPr>
            </w:pPr>
            <w:r>
              <w:rPr>
                <w:sz w:val="20"/>
                <w:szCs w:val="20"/>
                <w:rtl/>
              </w:rPr>
              <w:t>161214</w:t>
            </w:r>
          </w:p>
        </w:tc>
        <w:tc>
          <w:tcPr>
            <w:tcW w:w="948" w:type="dxa"/>
          </w:tcPr>
          <w:p w14:paraId="76D12BD7" w14:textId="77777777" w:rsidR="00E945C4" w:rsidRDefault="00E945C4" w:rsidP="00E945C4">
            <w:pPr>
              <w:jc w:val="center"/>
              <w:rPr>
                <w:sz w:val="20"/>
                <w:szCs w:val="20"/>
                <w:rtl/>
              </w:rPr>
            </w:pPr>
            <w:r>
              <w:rPr>
                <w:sz w:val="20"/>
                <w:szCs w:val="20"/>
                <w:rtl/>
              </w:rPr>
              <w:t>161187</w:t>
            </w:r>
          </w:p>
        </w:tc>
        <w:tc>
          <w:tcPr>
            <w:tcW w:w="948" w:type="dxa"/>
          </w:tcPr>
          <w:p w14:paraId="518BC1BA" w14:textId="77777777" w:rsidR="00E945C4" w:rsidRDefault="00E945C4" w:rsidP="00E945C4">
            <w:pPr>
              <w:jc w:val="center"/>
              <w:rPr>
                <w:sz w:val="20"/>
                <w:szCs w:val="20"/>
                <w:rtl/>
              </w:rPr>
            </w:pPr>
            <w:r>
              <w:rPr>
                <w:sz w:val="20"/>
                <w:szCs w:val="20"/>
                <w:rtl/>
              </w:rPr>
              <w:t>161185</w:t>
            </w:r>
          </w:p>
        </w:tc>
        <w:tc>
          <w:tcPr>
            <w:tcW w:w="949" w:type="dxa"/>
          </w:tcPr>
          <w:p w14:paraId="7993E8B0" w14:textId="77777777" w:rsidR="00E945C4" w:rsidRDefault="00E945C4" w:rsidP="00E945C4">
            <w:pPr>
              <w:jc w:val="center"/>
              <w:rPr>
                <w:sz w:val="20"/>
                <w:szCs w:val="20"/>
                <w:rtl/>
              </w:rPr>
            </w:pPr>
            <w:r>
              <w:rPr>
                <w:sz w:val="20"/>
                <w:szCs w:val="20"/>
                <w:rtl/>
              </w:rPr>
              <w:t>161119</w:t>
            </w:r>
          </w:p>
        </w:tc>
      </w:tr>
      <w:tr w:rsidR="00E945C4" w:rsidRPr="00632AE1" w14:paraId="4234E1E8" w14:textId="77777777" w:rsidTr="00E945C4">
        <w:tc>
          <w:tcPr>
            <w:tcW w:w="948" w:type="dxa"/>
          </w:tcPr>
          <w:p w14:paraId="10A757CA" w14:textId="77777777" w:rsidR="00E945C4" w:rsidRDefault="00E945C4" w:rsidP="00E945C4">
            <w:pPr>
              <w:jc w:val="center"/>
              <w:rPr>
                <w:sz w:val="20"/>
                <w:szCs w:val="20"/>
                <w:rtl/>
              </w:rPr>
            </w:pPr>
            <w:r>
              <w:rPr>
                <w:sz w:val="20"/>
                <w:szCs w:val="20"/>
                <w:rtl/>
              </w:rPr>
              <w:t>178325</w:t>
            </w:r>
          </w:p>
        </w:tc>
        <w:tc>
          <w:tcPr>
            <w:tcW w:w="948" w:type="dxa"/>
          </w:tcPr>
          <w:p w14:paraId="7EDFA4DD" w14:textId="77777777" w:rsidR="00E945C4" w:rsidRDefault="00E945C4" w:rsidP="00E945C4">
            <w:pPr>
              <w:jc w:val="center"/>
              <w:rPr>
                <w:sz w:val="20"/>
                <w:szCs w:val="20"/>
                <w:rtl/>
              </w:rPr>
            </w:pPr>
            <w:r>
              <w:rPr>
                <w:sz w:val="20"/>
                <w:szCs w:val="20"/>
                <w:rtl/>
              </w:rPr>
              <w:t>178320</w:t>
            </w:r>
          </w:p>
        </w:tc>
        <w:tc>
          <w:tcPr>
            <w:tcW w:w="948" w:type="dxa"/>
          </w:tcPr>
          <w:p w14:paraId="64C4B33C" w14:textId="77777777" w:rsidR="00E945C4" w:rsidRDefault="00E945C4" w:rsidP="00E945C4">
            <w:pPr>
              <w:jc w:val="center"/>
              <w:rPr>
                <w:sz w:val="20"/>
                <w:szCs w:val="20"/>
                <w:rtl/>
              </w:rPr>
            </w:pPr>
            <w:r>
              <w:rPr>
                <w:sz w:val="20"/>
                <w:szCs w:val="20"/>
                <w:rtl/>
              </w:rPr>
              <w:t>178318</w:t>
            </w:r>
          </w:p>
        </w:tc>
        <w:tc>
          <w:tcPr>
            <w:tcW w:w="949" w:type="dxa"/>
          </w:tcPr>
          <w:p w14:paraId="691CF5DD" w14:textId="77777777" w:rsidR="00E945C4" w:rsidRDefault="00E945C4" w:rsidP="00E945C4">
            <w:pPr>
              <w:jc w:val="center"/>
              <w:rPr>
                <w:sz w:val="20"/>
                <w:szCs w:val="20"/>
                <w:rtl/>
              </w:rPr>
            </w:pPr>
            <w:r>
              <w:rPr>
                <w:sz w:val="20"/>
                <w:szCs w:val="20"/>
                <w:rtl/>
              </w:rPr>
              <w:t>178317</w:t>
            </w:r>
          </w:p>
        </w:tc>
        <w:tc>
          <w:tcPr>
            <w:tcW w:w="948" w:type="dxa"/>
          </w:tcPr>
          <w:p w14:paraId="1710FCCC" w14:textId="77777777" w:rsidR="00E945C4" w:rsidRDefault="00E945C4" w:rsidP="00E945C4">
            <w:pPr>
              <w:jc w:val="center"/>
              <w:rPr>
                <w:sz w:val="20"/>
                <w:szCs w:val="20"/>
                <w:rtl/>
              </w:rPr>
            </w:pPr>
            <w:r>
              <w:rPr>
                <w:sz w:val="20"/>
                <w:szCs w:val="20"/>
                <w:rtl/>
              </w:rPr>
              <w:t>178262</w:t>
            </w:r>
          </w:p>
        </w:tc>
        <w:tc>
          <w:tcPr>
            <w:tcW w:w="948" w:type="dxa"/>
          </w:tcPr>
          <w:p w14:paraId="01BEEBF7" w14:textId="77777777" w:rsidR="00E945C4" w:rsidRDefault="00E945C4" w:rsidP="00E945C4">
            <w:pPr>
              <w:jc w:val="center"/>
              <w:rPr>
                <w:sz w:val="20"/>
                <w:szCs w:val="20"/>
                <w:rtl/>
              </w:rPr>
            </w:pPr>
            <w:r>
              <w:rPr>
                <w:sz w:val="20"/>
                <w:szCs w:val="20"/>
                <w:rtl/>
              </w:rPr>
              <w:t>178192</w:t>
            </w:r>
          </w:p>
        </w:tc>
        <w:tc>
          <w:tcPr>
            <w:tcW w:w="948" w:type="dxa"/>
          </w:tcPr>
          <w:p w14:paraId="146F0BA5" w14:textId="77777777" w:rsidR="00E945C4" w:rsidRDefault="00E945C4" w:rsidP="00E945C4">
            <w:pPr>
              <w:jc w:val="center"/>
              <w:rPr>
                <w:sz w:val="20"/>
                <w:szCs w:val="20"/>
                <w:rtl/>
              </w:rPr>
            </w:pPr>
            <w:r>
              <w:rPr>
                <w:sz w:val="20"/>
                <w:szCs w:val="20"/>
                <w:rtl/>
              </w:rPr>
              <w:t>178138</w:t>
            </w:r>
          </w:p>
        </w:tc>
        <w:tc>
          <w:tcPr>
            <w:tcW w:w="949" w:type="dxa"/>
          </w:tcPr>
          <w:p w14:paraId="031E732B" w14:textId="77777777" w:rsidR="00E945C4" w:rsidRDefault="00E945C4" w:rsidP="00E945C4">
            <w:pPr>
              <w:jc w:val="center"/>
              <w:rPr>
                <w:sz w:val="20"/>
                <w:szCs w:val="20"/>
                <w:rtl/>
              </w:rPr>
            </w:pPr>
            <w:r>
              <w:rPr>
                <w:sz w:val="20"/>
                <w:szCs w:val="20"/>
                <w:rtl/>
              </w:rPr>
              <w:t>178090</w:t>
            </w:r>
          </w:p>
        </w:tc>
      </w:tr>
      <w:tr w:rsidR="00E945C4" w:rsidRPr="00632AE1" w14:paraId="7206BBF7" w14:textId="77777777" w:rsidTr="00E945C4">
        <w:tc>
          <w:tcPr>
            <w:tcW w:w="948" w:type="dxa"/>
          </w:tcPr>
          <w:p w14:paraId="01CB5E59" w14:textId="77777777" w:rsidR="00E945C4" w:rsidRDefault="00E945C4" w:rsidP="00E945C4">
            <w:pPr>
              <w:jc w:val="center"/>
              <w:rPr>
                <w:sz w:val="20"/>
                <w:szCs w:val="20"/>
                <w:rtl/>
              </w:rPr>
            </w:pPr>
            <w:r>
              <w:rPr>
                <w:sz w:val="20"/>
                <w:szCs w:val="20"/>
                <w:rtl/>
              </w:rPr>
              <w:t>189015</w:t>
            </w:r>
          </w:p>
        </w:tc>
        <w:tc>
          <w:tcPr>
            <w:tcW w:w="948" w:type="dxa"/>
          </w:tcPr>
          <w:p w14:paraId="71EF375F" w14:textId="77777777" w:rsidR="00E945C4" w:rsidRDefault="00E945C4" w:rsidP="00E945C4">
            <w:pPr>
              <w:jc w:val="center"/>
              <w:rPr>
                <w:sz w:val="20"/>
                <w:szCs w:val="20"/>
                <w:rtl/>
              </w:rPr>
            </w:pPr>
            <w:r>
              <w:rPr>
                <w:sz w:val="20"/>
                <w:szCs w:val="20"/>
                <w:rtl/>
              </w:rPr>
              <w:t>188071</w:t>
            </w:r>
          </w:p>
        </w:tc>
        <w:tc>
          <w:tcPr>
            <w:tcW w:w="948" w:type="dxa"/>
          </w:tcPr>
          <w:p w14:paraId="012C3CD1" w14:textId="77777777" w:rsidR="00E945C4" w:rsidRDefault="00E945C4" w:rsidP="00E945C4">
            <w:pPr>
              <w:jc w:val="center"/>
              <w:rPr>
                <w:sz w:val="20"/>
                <w:szCs w:val="20"/>
                <w:rtl/>
              </w:rPr>
            </w:pPr>
            <w:r>
              <w:rPr>
                <w:sz w:val="20"/>
                <w:szCs w:val="20"/>
                <w:rtl/>
              </w:rPr>
              <w:t>187143</w:t>
            </w:r>
          </w:p>
        </w:tc>
        <w:tc>
          <w:tcPr>
            <w:tcW w:w="949" w:type="dxa"/>
          </w:tcPr>
          <w:p w14:paraId="1925C75D" w14:textId="77777777" w:rsidR="00E945C4" w:rsidRDefault="00E945C4" w:rsidP="00E945C4">
            <w:pPr>
              <w:jc w:val="center"/>
              <w:rPr>
                <w:sz w:val="20"/>
                <w:szCs w:val="20"/>
                <w:rtl/>
              </w:rPr>
            </w:pPr>
            <w:r>
              <w:rPr>
                <w:sz w:val="20"/>
                <w:szCs w:val="20"/>
                <w:rtl/>
              </w:rPr>
              <w:t>178867</w:t>
            </w:r>
          </w:p>
        </w:tc>
        <w:tc>
          <w:tcPr>
            <w:tcW w:w="948" w:type="dxa"/>
          </w:tcPr>
          <w:p w14:paraId="595DFF6B" w14:textId="77777777" w:rsidR="00E945C4" w:rsidRDefault="00E945C4" w:rsidP="00E945C4">
            <w:pPr>
              <w:jc w:val="center"/>
              <w:rPr>
                <w:sz w:val="20"/>
                <w:szCs w:val="20"/>
                <w:rtl/>
              </w:rPr>
            </w:pPr>
            <w:r>
              <w:rPr>
                <w:sz w:val="20"/>
                <w:szCs w:val="20"/>
                <w:rtl/>
              </w:rPr>
              <w:t>178813</w:t>
            </w:r>
          </w:p>
        </w:tc>
        <w:tc>
          <w:tcPr>
            <w:tcW w:w="948" w:type="dxa"/>
          </w:tcPr>
          <w:p w14:paraId="061C9FE7" w14:textId="77777777" w:rsidR="00E945C4" w:rsidRDefault="00E945C4" w:rsidP="00E945C4">
            <w:pPr>
              <w:jc w:val="center"/>
              <w:rPr>
                <w:sz w:val="20"/>
                <w:szCs w:val="20"/>
                <w:rtl/>
              </w:rPr>
            </w:pPr>
            <w:r>
              <w:rPr>
                <w:sz w:val="20"/>
                <w:szCs w:val="20"/>
                <w:rtl/>
              </w:rPr>
              <w:t>178735</w:t>
            </w:r>
          </w:p>
        </w:tc>
        <w:tc>
          <w:tcPr>
            <w:tcW w:w="948" w:type="dxa"/>
          </w:tcPr>
          <w:p w14:paraId="132F0BA1" w14:textId="77777777" w:rsidR="00E945C4" w:rsidRDefault="00E945C4" w:rsidP="00E945C4">
            <w:pPr>
              <w:jc w:val="center"/>
              <w:rPr>
                <w:sz w:val="20"/>
                <w:szCs w:val="20"/>
                <w:rtl/>
              </w:rPr>
            </w:pPr>
            <w:r>
              <w:rPr>
                <w:sz w:val="20"/>
                <w:szCs w:val="20"/>
                <w:rtl/>
              </w:rPr>
              <w:t>178525</w:t>
            </w:r>
          </w:p>
        </w:tc>
        <w:tc>
          <w:tcPr>
            <w:tcW w:w="949" w:type="dxa"/>
          </w:tcPr>
          <w:p w14:paraId="0EDDE77F" w14:textId="77777777" w:rsidR="00E945C4" w:rsidRDefault="00E945C4" w:rsidP="00E945C4">
            <w:pPr>
              <w:jc w:val="center"/>
              <w:rPr>
                <w:sz w:val="20"/>
                <w:szCs w:val="20"/>
                <w:rtl/>
              </w:rPr>
            </w:pPr>
            <w:r>
              <w:rPr>
                <w:sz w:val="20"/>
                <w:szCs w:val="20"/>
                <w:rtl/>
              </w:rPr>
              <w:t>178388</w:t>
            </w:r>
          </w:p>
        </w:tc>
      </w:tr>
      <w:tr w:rsidR="00E945C4" w:rsidRPr="00632AE1" w14:paraId="1891F77F" w14:textId="77777777" w:rsidTr="00E945C4">
        <w:tc>
          <w:tcPr>
            <w:tcW w:w="948" w:type="dxa"/>
          </w:tcPr>
          <w:p w14:paraId="0765E1DA" w14:textId="77777777" w:rsidR="00E945C4" w:rsidRDefault="00E945C4" w:rsidP="00E945C4">
            <w:pPr>
              <w:jc w:val="center"/>
              <w:rPr>
                <w:sz w:val="20"/>
                <w:szCs w:val="20"/>
                <w:rtl/>
              </w:rPr>
            </w:pPr>
            <w:r>
              <w:rPr>
                <w:sz w:val="20"/>
                <w:szCs w:val="20"/>
                <w:rtl/>
              </w:rPr>
              <w:t>189325</w:t>
            </w:r>
          </w:p>
        </w:tc>
        <w:tc>
          <w:tcPr>
            <w:tcW w:w="948" w:type="dxa"/>
          </w:tcPr>
          <w:p w14:paraId="6A962A0E" w14:textId="77777777" w:rsidR="00E945C4" w:rsidRDefault="00E945C4" w:rsidP="00E945C4">
            <w:pPr>
              <w:jc w:val="center"/>
              <w:rPr>
                <w:sz w:val="20"/>
                <w:szCs w:val="20"/>
                <w:rtl/>
              </w:rPr>
            </w:pPr>
            <w:r>
              <w:rPr>
                <w:sz w:val="20"/>
                <w:szCs w:val="20"/>
                <w:rtl/>
              </w:rPr>
              <w:t>189324</w:t>
            </w:r>
          </w:p>
        </w:tc>
        <w:tc>
          <w:tcPr>
            <w:tcW w:w="948" w:type="dxa"/>
          </w:tcPr>
          <w:p w14:paraId="1DD84E54" w14:textId="77777777" w:rsidR="00E945C4" w:rsidRDefault="00E945C4" w:rsidP="00E945C4">
            <w:pPr>
              <w:jc w:val="center"/>
              <w:rPr>
                <w:sz w:val="20"/>
                <w:szCs w:val="20"/>
                <w:rtl/>
              </w:rPr>
            </w:pPr>
            <w:r>
              <w:rPr>
                <w:sz w:val="20"/>
                <w:szCs w:val="20"/>
                <w:rtl/>
              </w:rPr>
              <w:t>189273</w:t>
            </w:r>
          </w:p>
        </w:tc>
        <w:tc>
          <w:tcPr>
            <w:tcW w:w="949" w:type="dxa"/>
          </w:tcPr>
          <w:p w14:paraId="0E41ADEE" w14:textId="77777777" w:rsidR="00E945C4" w:rsidRDefault="00E945C4" w:rsidP="00E945C4">
            <w:pPr>
              <w:jc w:val="center"/>
              <w:rPr>
                <w:sz w:val="20"/>
                <w:szCs w:val="20"/>
                <w:rtl/>
              </w:rPr>
            </w:pPr>
            <w:r>
              <w:rPr>
                <w:sz w:val="20"/>
                <w:szCs w:val="20"/>
                <w:rtl/>
              </w:rPr>
              <w:t>189139</w:t>
            </w:r>
          </w:p>
        </w:tc>
        <w:tc>
          <w:tcPr>
            <w:tcW w:w="948" w:type="dxa"/>
          </w:tcPr>
          <w:p w14:paraId="08BA4CE5" w14:textId="77777777" w:rsidR="00E945C4" w:rsidRDefault="00E945C4" w:rsidP="00E945C4">
            <w:pPr>
              <w:jc w:val="center"/>
              <w:rPr>
                <w:sz w:val="20"/>
                <w:szCs w:val="20"/>
                <w:rtl/>
              </w:rPr>
            </w:pPr>
            <w:r>
              <w:rPr>
                <w:sz w:val="20"/>
                <w:szCs w:val="20"/>
                <w:rtl/>
              </w:rPr>
              <w:t>189133</w:t>
            </w:r>
          </w:p>
        </w:tc>
        <w:tc>
          <w:tcPr>
            <w:tcW w:w="948" w:type="dxa"/>
          </w:tcPr>
          <w:p w14:paraId="6E24A0F7" w14:textId="77777777" w:rsidR="00E945C4" w:rsidRDefault="00E945C4" w:rsidP="00E945C4">
            <w:pPr>
              <w:jc w:val="center"/>
              <w:rPr>
                <w:sz w:val="20"/>
                <w:szCs w:val="20"/>
                <w:rtl/>
              </w:rPr>
            </w:pPr>
            <w:r>
              <w:rPr>
                <w:sz w:val="20"/>
                <w:szCs w:val="20"/>
                <w:rtl/>
              </w:rPr>
              <w:t>189029</w:t>
            </w:r>
          </w:p>
        </w:tc>
        <w:tc>
          <w:tcPr>
            <w:tcW w:w="948" w:type="dxa"/>
          </w:tcPr>
          <w:p w14:paraId="0E401147" w14:textId="77777777" w:rsidR="00E945C4" w:rsidRDefault="00E945C4" w:rsidP="00E945C4">
            <w:pPr>
              <w:jc w:val="center"/>
              <w:rPr>
                <w:sz w:val="20"/>
                <w:szCs w:val="20"/>
                <w:rtl/>
              </w:rPr>
            </w:pPr>
            <w:r>
              <w:rPr>
                <w:sz w:val="20"/>
                <w:szCs w:val="20"/>
                <w:rtl/>
              </w:rPr>
              <w:t>189027</w:t>
            </w:r>
          </w:p>
        </w:tc>
        <w:tc>
          <w:tcPr>
            <w:tcW w:w="949" w:type="dxa"/>
          </w:tcPr>
          <w:p w14:paraId="4AE399D9" w14:textId="77777777" w:rsidR="00E945C4" w:rsidRDefault="00E945C4" w:rsidP="00E945C4">
            <w:pPr>
              <w:jc w:val="center"/>
              <w:rPr>
                <w:sz w:val="20"/>
                <w:szCs w:val="20"/>
                <w:rtl/>
              </w:rPr>
            </w:pPr>
            <w:r>
              <w:rPr>
                <w:sz w:val="20"/>
                <w:szCs w:val="20"/>
                <w:rtl/>
              </w:rPr>
              <w:t>189018</w:t>
            </w:r>
          </w:p>
        </w:tc>
      </w:tr>
      <w:tr w:rsidR="00E945C4" w:rsidRPr="00632AE1" w14:paraId="7692EA7B" w14:textId="77777777" w:rsidTr="00E945C4">
        <w:tc>
          <w:tcPr>
            <w:tcW w:w="948" w:type="dxa"/>
          </w:tcPr>
          <w:p w14:paraId="32D07890" w14:textId="77777777" w:rsidR="00E945C4" w:rsidRDefault="00E945C4" w:rsidP="00E945C4">
            <w:pPr>
              <w:jc w:val="center"/>
              <w:rPr>
                <w:sz w:val="20"/>
                <w:szCs w:val="20"/>
                <w:rtl/>
              </w:rPr>
            </w:pPr>
            <w:r>
              <w:rPr>
                <w:sz w:val="20"/>
                <w:szCs w:val="20"/>
                <w:rtl/>
              </w:rPr>
              <w:t>189780</w:t>
            </w:r>
          </w:p>
        </w:tc>
        <w:tc>
          <w:tcPr>
            <w:tcW w:w="948" w:type="dxa"/>
          </w:tcPr>
          <w:p w14:paraId="02ADF359" w14:textId="77777777" w:rsidR="00E945C4" w:rsidRDefault="00E945C4" w:rsidP="00E945C4">
            <w:pPr>
              <w:jc w:val="center"/>
              <w:rPr>
                <w:sz w:val="20"/>
                <w:szCs w:val="20"/>
                <w:rtl/>
              </w:rPr>
            </w:pPr>
            <w:r>
              <w:rPr>
                <w:sz w:val="20"/>
                <w:szCs w:val="20"/>
                <w:rtl/>
              </w:rPr>
              <w:t>189716</w:t>
            </w:r>
          </w:p>
        </w:tc>
        <w:tc>
          <w:tcPr>
            <w:tcW w:w="948" w:type="dxa"/>
          </w:tcPr>
          <w:p w14:paraId="665D584C" w14:textId="77777777" w:rsidR="00E945C4" w:rsidRDefault="00E945C4" w:rsidP="00E945C4">
            <w:pPr>
              <w:jc w:val="center"/>
              <w:rPr>
                <w:sz w:val="20"/>
                <w:szCs w:val="20"/>
                <w:rtl/>
              </w:rPr>
            </w:pPr>
            <w:r>
              <w:rPr>
                <w:sz w:val="20"/>
                <w:szCs w:val="20"/>
                <w:rtl/>
              </w:rPr>
              <w:t>189633</w:t>
            </w:r>
          </w:p>
        </w:tc>
        <w:tc>
          <w:tcPr>
            <w:tcW w:w="949" w:type="dxa"/>
          </w:tcPr>
          <w:p w14:paraId="261159F1" w14:textId="77777777" w:rsidR="00E945C4" w:rsidRDefault="00E945C4" w:rsidP="00E945C4">
            <w:pPr>
              <w:jc w:val="center"/>
              <w:rPr>
                <w:sz w:val="20"/>
                <w:szCs w:val="20"/>
                <w:rtl/>
              </w:rPr>
            </w:pPr>
            <w:r>
              <w:rPr>
                <w:sz w:val="20"/>
                <w:szCs w:val="20"/>
                <w:rtl/>
              </w:rPr>
              <w:t>189616</w:t>
            </w:r>
          </w:p>
        </w:tc>
        <w:tc>
          <w:tcPr>
            <w:tcW w:w="948" w:type="dxa"/>
          </w:tcPr>
          <w:p w14:paraId="02B44679" w14:textId="77777777" w:rsidR="00E945C4" w:rsidRDefault="00E945C4" w:rsidP="00E945C4">
            <w:pPr>
              <w:jc w:val="center"/>
              <w:rPr>
                <w:sz w:val="20"/>
                <w:szCs w:val="20"/>
                <w:rtl/>
              </w:rPr>
            </w:pPr>
            <w:r>
              <w:rPr>
                <w:sz w:val="20"/>
                <w:szCs w:val="20"/>
                <w:rtl/>
              </w:rPr>
              <w:t>189594</w:t>
            </w:r>
          </w:p>
        </w:tc>
        <w:tc>
          <w:tcPr>
            <w:tcW w:w="948" w:type="dxa"/>
          </w:tcPr>
          <w:p w14:paraId="59005437" w14:textId="77777777" w:rsidR="00E945C4" w:rsidRDefault="00E945C4" w:rsidP="00E945C4">
            <w:pPr>
              <w:jc w:val="center"/>
              <w:rPr>
                <w:sz w:val="20"/>
                <w:szCs w:val="20"/>
                <w:rtl/>
              </w:rPr>
            </w:pPr>
            <w:r>
              <w:rPr>
                <w:sz w:val="20"/>
                <w:szCs w:val="20"/>
                <w:rtl/>
              </w:rPr>
              <w:t>189578</w:t>
            </w:r>
          </w:p>
        </w:tc>
        <w:tc>
          <w:tcPr>
            <w:tcW w:w="948" w:type="dxa"/>
          </w:tcPr>
          <w:p w14:paraId="7CABAE07" w14:textId="77777777" w:rsidR="00E945C4" w:rsidRDefault="00E945C4" w:rsidP="00E945C4">
            <w:pPr>
              <w:jc w:val="center"/>
              <w:rPr>
                <w:sz w:val="20"/>
                <w:szCs w:val="20"/>
                <w:rtl/>
              </w:rPr>
            </w:pPr>
            <w:r>
              <w:rPr>
                <w:sz w:val="20"/>
                <w:szCs w:val="20"/>
                <w:rtl/>
              </w:rPr>
              <w:t>189453</w:t>
            </w:r>
          </w:p>
        </w:tc>
        <w:tc>
          <w:tcPr>
            <w:tcW w:w="949" w:type="dxa"/>
          </w:tcPr>
          <w:p w14:paraId="61403089" w14:textId="77777777" w:rsidR="00E945C4" w:rsidRDefault="00E945C4" w:rsidP="00E945C4">
            <w:pPr>
              <w:jc w:val="center"/>
              <w:rPr>
                <w:sz w:val="20"/>
                <w:szCs w:val="20"/>
                <w:rtl/>
              </w:rPr>
            </w:pPr>
            <w:r>
              <w:rPr>
                <w:sz w:val="20"/>
                <w:szCs w:val="20"/>
                <w:rtl/>
              </w:rPr>
              <w:t>189378</w:t>
            </w:r>
          </w:p>
        </w:tc>
      </w:tr>
      <w:tr w:rsidR="00E945C4" w:rsidRPr="00632AE1" w14:paraId="453B758E" w14:textId="77777777" w:rsidTr="00E945C4">
        <w:tc>
          <w:tcPr>
            <w:tcW w:w="948" w:type="dxa"/>
          </w:tcPr>
          <w:p w14:paraId="7D3A7467" w14:textId="77777777" w:rsidR="00E945C4" w:rsidRDefault="00E945C4" w:rsidP="00E945C4">
            <w:pPr>
              <w:jc w:val="center"/>
              <w:rPr>
                <w:sz w:val="20"/>
                <w:szCs w:val="20"/>
                <w:rtl/>
              </w:rPr>
            </w:pPr>
            <w:r>
              <w:rPr>
                <w:sz w:val="20"/>
                <w:szCs w:val="20"/>
                <w:rtl/>
              </w:rPr>
              <w:t>189943</w:t>
            </w:r>
          </w:p>
        </w:tc>
        <w:tc>
          <w:tcPr>
            <w:tcW w:w="948" w:type="dxa"/>
          </w:tcPr>
          <w:p w14:paraId="4690A035" w14:textId="77777777" w:rsidR="00E945C4" w:rsidRDefault="00E945C4" w:rsidP="00E945C4">
            <w:pPr>
              <w:jc w:val="center"/>
              <w:rPr>
                <w:sz w:val="20"/>
                <w:szCs w:val="20"/>
                <w:rtl/>
              </w:rPr>
            </w:pPr>
            <w:r>
              <w:rPr>
                <w:sz w:val="20"/>
                <w:szCs w:val="20"/>
                <w:rtl/>
              </w:rPr>
              <w:t>189930</w:t>
            </w:r>
          </w:p>
        </w:tc>
        <w:tc>
          <w:tcPr>
            <w:tcW w:w="948" w:type="dxa"/>
          </w:tcPr>
          <w:p w14:paraId="355EF6C8" w14:textId="77777777" w:rsidR="00E945C4" w:rsidRDefault="00E945C4" w:rsidP="00E945C4">
            <w:pPr>
              <w:jc w:val="center"/>
              <w:rPr>
                <w:sz w:val="20"/>
                <w:szCs w:val="20"/>
                <w:rtl/>
              </w:rPr>
            </w:pPr>
            <w:r>
              <w:rPr>
                <w:sz w:val="20"/>
                <w:szCs w:val="20"/>
                <w:rtl/>
              </w:rPr>
              <w:t>189929</w:t>
            </w:r>
          </w:p>
        </w:tc>
        <w:tc>
          <w:tcPr>
            <w:tcW w:w="949" w:type="dxa"/>
          </w:tcPr>
          <w:p w14:paraId="172E3538" w14:textId="77777777" w:rsidR="00E945C4" w:rsidRDefault="00E945C4" w:rsidP="00E945C4">
            <w:pPr>
              <w:jc w:val="center"/>
              <w:rPr>
                <w:sz w:val="20"/>
                <w:szCs w:val="20"/>
                <w:rtl/>
              </w:rPr>
            </w:pPr>
            <w:r>
              <w:rPr>
                <w:sz w:val="20"/>
                <w:szCs w:val="20"/>
                <w:rtl/>
              </w:rPr>
              <w:t>189923</w:t>
            </w:r>
          </w:p>
        </w:tc>
        <w:tc>
          <w:tcPr>
            <w:tcW w:w="948" w:type="dxa"/>
          </w:tcPr>
          <w:p w14:paraId="62BC61A9" w14:textId="77777777" w:rsidR="00E945C4" w:rsidRDefault="00E945C4" w:rsidP="00E945C4">
            <w:pPr>
              <w:jc w:val="center"/>
              <w:rPr>
                <w:sz w:val="20"/>
                <w:szCs w:val="20"/>
                <w:rtl/>
              </w:rPr>
            </w:pPr>
            <w:r>
              <w:rPr>
                <w:sz w:val="20"/>
                <w:szCs w:val="20"/>
                <w:rtl/>
              </w:rPr>
              <w:t>189858</w:t>
            </w:r>
          </w:p>
        </w:tc>
        <w:tc>
          <w:tcPr>
            <w:tcW w:w="948" w:type="dxa"/>
          </w:tcPr>
          <w:p w14:paraId="6FFB72B3" w14:textId="77777777" w:rsidR="00E945C4" w:rsidRDefault="00E945C4" w:rsidP="00E945C4">
            <w:pPr>
              <w:jc w:val="center"/>
              <w:rPr>
                <w:sz w:val="20"/>
                <w:szCs w:val="20"/>
                <w:rtl/>
              </w:rPr>
            </w:pPr>
            <w:r>
              <w:rPr>
                <w:sz w:val="20"/>
                <w:szCs w:val="20"/>
                <w:rtl/>
              </w:rPr>
              <w:t>189856</w:t>
            </w:r>
          </w:p>
        </w:tc>
        <w:tc>
          <w:tcPr>
            <w:tcW w:w="948" w:type="dxa"/>
          </w:tcPr>
          <w:p w14:paraId="1C6C22DB" w14:textId="77777777" w:rsidR="00E945C4" w:rsidRDefault="00E945C4" w:rsidP="00E945C4">
            <w:pPr>
              <w:jc w:val="center"/>
              <w:rPr>
                <w:sz w:val="20"/>
                <w:szCs w:val="20"/>
                <w:rtl/>
              </w:rPr>
            </w:pPr>
            <w:r>
              <w:rPr>
                <w:sz w:val="20"/>
                <w:szCs w:val="20"/>
                <w:rtl/>
              </w:rPr>
              <w:t>189816</w:t>
            </w:r>
          </w:p>
        </w:tc>
        <w:tc>
          <w:tcPr>
            <w:tcW w:w="949" w:type="dxa"/>
          </w:tcPr>
          <w:p w14:paraId="7B81FFB3" w14:textId="77777777" w:rsidR="00E945C4" w:rsidRDefault="00E945C4" w:rsidP="00E945C4">
            <w:pPr>
              <w:jc w:val="center"/>
              <w:rPr>
                <w:sz w:val="20"/>
                <w:szCs w:val="20"/>
                <w:rtl/>
              </w:rPr>
            </w:pPr>
            <w:r>
              <w:rPr>
                <w:sz w:val="20"/>
                <w:szCs w:val="20"/>
                <w:rtl/>
              </w:rPr>
              <w:t>189782</w:t>
            </w:r>
          </w:p>
        </w:tc>
      </w:tr>
      <w:tr w:rsidR="00E945C4" w:rsidRPr="00632AE1" w14:paraId="78B26673" w14:textId="77777777" w:rsidTr="00E945C4">
        <w:tc>
          <w:tcPr>
            <w:tcW w:w="948" w:type="dxa"/>
          </w:tcPr>
          <w:p w14:paraId="1519A86C" w14:textId="77777777" w:rsidR="00E945C4" w:rsidRDefault="00E945C4" w:rsidP="00E945C4">
            <w:pPr>
              <w:jc w:val="center"/>
              <w:rPr>
                <w:sz w:val="20"/>
                <w:szCs w:val="20"/>
                <w:rtl/>
              </w:rPr>
            </w:pPr>
            <w:r>
              <w:rPr>
                <w:sz w:val="20"/>
                <w:szCs w:val="20"/>
                <w:rtl/>
              </w:rPr>
              <w:t>190040</w:t>
            </w:r>
          </w:p>
        </w:tc>
        <w:tc>
          <w:tcPr>
            <w:tcW w:w="948" w:type="dxa"/>
          </w:tcPr>
          <w:p w14:paraId="145EF6ED" w14:textId="77777777" w:rsidR="00E945C4" w:rsidRDefault="00E945C4" w:rsidP="00E945C4">
            <w:pPr>
              <w:jc w:val="center"/>
              <w:rPr>
                <w:sz w:val="20"/>
                <w:szCs w:val="20"/>
                <w:rtl/>
              </w:rPr>
            </w:pPr>
            <w:r>
              <w:rPr>
                <w:sz w:val="20"/>
                <w:szCs w:val="20"/>
                <w:rtl/>
              </w:rPr>
              <w:t>190015</w:t>
            </w:r>
          </w:p>
        </w:tc>
        <w:tc>
          <w:tcPr>
            <w:tcW w:w="948" w:type="dxa"/>
          </w:tcPr>
          <w:p w14:paraId="1A33A4B6" w14:textId="77777777" w:rsidR="00E945C4" w:rsidRDefault="00E945C4" w:rsidP="00E945C4">
            <w:pPr>
              <w:jc w:val="center"/>
              <w:rPr>
                <w:sz w:val="20"/>
                <w:szCs w:val="20"/>
                <w:rtl/>
              </w:rPr>
            </w:pPr>
            <w:r>
              <w:rPr>
                <w:sz w:val="20"/>
                <w:szCs w:val="20"/>
                <w:rtl/>
              </w:rPr>
              <w:t>190009</w:t>
            </w:r>
          </w:p>
        </w:tc>
        <w:tc>
          <w:tcPr>
            <w:tcW w:w="949" w:type="dxa"/>
          </w:tcPr>
          <w:p w14:paraId="4A429FF3" w14:textId="77777777" w:rsidR="00E945C4" w:rsidRDefault="00E945C4" w:rsidP="00E945C4">
            <w:pPr>
              <w:jc w:val="center"/>
              <w:rPr>
                <w:sz w:val="20"/>
                <w:szCs w:val="20"/>
                <w:rtl/>
              </w:rPr>
            </w:pPr>
            <w:r>
              <w:rPr>
                <w:sz w:val="20"/>
                <w:szCs w:val="20"/>
                <w:rtl/>
              </w:rPr>
              <w:t>190007</w:t>
            </w:r>
          </w:p>
        </w:tc>
        <w:tc>
          <w:tcPr>
            <w:tcW w:w="948" w:type="dxa"/>
          </w:tcPr>
          <w:p w14:paraId="78FF1234" w14:textId="77777777" w:rsidR="00E945C4" w:rsidRDefault="00E945C4" w:rsidP="00E945C4">
            <w:pPr>
              <w:jc w:val="center"/>
              <w:rPr>
                <w:sz w:val="20"/>
                <w:szCs w:val="20"/>
                <w:rtl/>
              </w:rPr>
            </w:pPr>
            <w:r>
              <w:rPr>
                <w:sz w:val="20"/>
                <w:szCs w:val="20"/>
                <w:rtl/>
              </w:rPr>
              <w:t>189994</w:t>
            </w:r>
          </w:p>
        </w:tc>
        <w:tc>
          <w:tcPr>
            <w:tcW w:w="948" w:type="dxa"/>
          </w:tcPr>
          <w:p w14:paraId="6C6A486D" w14:textId="77777777" w:rsidR="00E945C4" w:rsidRDefault="00E945C4" w:rsidP="00E945C4">
            <w:pPr>
              <w:jc w:val="center"/>
              <w:rPr>
                <w:sz w:val="20"/>
                <w:szCs w:val="20"/>
                <w:rtl/>
              </w:rPr>
            </w:pPr>
            <w:r>
              <w:rPr>
                <w:sz w:val="20"/>
                <w:szCs w:val="20"/>
                <w:rtl/>
              </w:rPr>
              <w:t>189983</w:t>
            </w:r>
          </w:p>
        </w:tc>
        <w:tc>
          <w:tcPr>
            <w:tcW w:w="948" w:type="dxa"/>
          </w:tcPr>
          <w:p w14:paraId="44698166" w14:textId="77777777" w:rsidR="00E945C4" w:rsidRDefault="00E945C4" w:rsidP="00E945C4">
            <w:pPr>
              <w:jc w:val="center"/>
              <w:rPr>
                <w:sz w:val="20"/>
                <w:szCs w:val="20"/>
                <w:rtl/>
              </w:rPr>
            </w:pPr>
            <w:r>
              <w:rPr>
                <w:sz w:val="20"/>
                <w:szCs w:val="20"/>
                <w:rtl/>
              </w:rPr>
              <w:t>189977</w:t>
            </w:r>
          </w:p>
        </w:tc>
        <w:tc>
          <w:tcPr>
            <w:tcW w:w="949" w:type="dxa"/>
          </w:tcPr>
          <w:p w14:paraId="1E95ED04" w14:textId="77777777" w:rsidR="00E945C4" w:rsidRDefault="00E945C4" w:rsidP="00E945C4">
            <w:pPr>
              <w:jc w:val="center"/>
              <w:rPr>
                <w:sz w:val="20"/>
                <w:szCs w:val="20"/>
                <w:rtl/>
              </w:rPr>
            </w:pPr>
            <w:r>
              <w:rPr>
                <w:sz w:val="20"/>
                <w:szCs w:val="20"/>
                <w:rtl/>
              </w:rPr>
              <w:t>189973</w:t>
            </w:r>
          </w:p>
        </w:tc>
      </w:tr>
      <w:tr w:rsidR="00E945C4" w:rsidRPr="00632AE1" w14:paraId="1CA34E2A" w14:textId="77777777" w:rsidTr="00E945C4">
        <w:tc>
          <w:tcPr>
            <w:tcW w:w="948" w:type="dxa"/>
          </w:tcPr>
          <w:p w14:paraId="6F114C3A" w14:textId="77777777" w:rsidR="00E945C4" w:rsidRDefault="00E945C4" w:rsidP="00E945C4">
            <w:pPr>
              <w:jc w:val="center"/>
              <w:rPr>
                <w:sz w:val="20"/>
                <w:szCs w:val="20"/>
                <w:rtl/>
              </w:rPr>
            </w:pPr>
            <w:r>
              <w:rPr>
                <w:sz w:val="20"/>
                <w:szCs w:val="20"/>
                <w:rtl/>
              </w:rPr>
              <w:t>190131</w:t>
            </w:r>
          </w:p>
        </w:tc>
        <w:tc>
          <w:tcPr>
            <w:tcW w:w="948" w:type="dxa"/>
          </w:tcPr>
          <w:p w14:paraId="05A6300E" w14:textId="77777777" w:rsidR="00E945C4" w:rsidRDefault="00E945C4" w:rsidP="00E945C4">
            <w:pPr>
              <w:jc w:val="center"/>
              <w:rPr>
                <w:sz w:val="20"/>
                <w:szCs w:val="20"/>
                <w:rtl/>
              </w:rPr>
            </w:pPr>
            <w:r>
              <w:rPr>
                <w:sz w:val="20"/>
                <w:szCs w:val="20"/>
                <w:rtl/>
              </w:rPr>
              <w:t>190123</w:t>
            </w:r>
          </w:p>
        </w:tc>
        <w:tc>
          <w:tcPr>
            <w:tcW w:w="948" w:type="dxa"/>
          </w:tcPr>
          <w:p w14:paraId="538E3A9D" w14:textId="77777777" w:rsidR="00E945C4" w:rsidRDefault="00E945C4" w:rsidP="00E945C4">
            <w:pPr>
              <w:jc w:val="center"/>
              <w:rPr>
                <w:sz w:val="20"/>
                <w:szCs w:val="20"/>
                <w:rtl/>
              </w:rPr>
            </w:pPr>
            <w:r>
              <w:rPr>
                <w:sz w:val="20"/>
                <w:szCs w:val="20"/>
                <w:rtl/>
              </w:rPr>
              <w:t>190110</w:t>
            </w:r>
          </w:p>
        </w:tc>
        <w:tc>
          <w:tcPr>
            <w:tcW w:w="949" w:type="dxa"/>
          </w:tcPr>
          <w:p w14:paraId="126B755A" w14:textId="77777777" w:rsidR="00E945C4" w:rsidRDefault="00E945C4" w:rsidP="00E945C4">
            <w:pPr>
              <w:jc w:val="center"/>
              <w:rPr>
                <w:sz w:val="20"/>
                <w:szCs w:val="20"/>
                <w:rtl/>
              </w:rPr>
            </w:pPr>
            <w:r>
              <w:rPr>
                <w:sz w:val="20"/>
                <w:szCs w:val="20"/>
                <w:rtl/>
              </w:rPr>
              <w:t>190106</w:t>
            </w:r>
          </w:p>
        </w:tc>
        <w:tc>
          <w:tcPr>
            <w:tcW w:w="948" w:type="dxa"/>
          </w:tcPr>
          <w:p w14:paraId="3F81A8C8" w14:textId="77777777" w:rsidR="00E945C4" w:rsidRDefault="00E945C4" w:rsidP="00E945C4">
            <w:pPr>
              <w:jc w:val="center"/>
              <w:rPr>
                <w:sz w:val="20"/>
                <w:szCs w:val="20"/>
                <w:rtl/>
              </w:rPr>
            </w:pPr>
            <w:r>
              <w:rPr>
                <w:sz w:val="20"/>
                <w:szCs w:val="20"/>
                <w:rtl/>
              </w:rPr>
              <w:t>190095</w:t>
            </w:r>
          </w:p>
        </w:tc>
        <w:tc>
          <w:tcPr>
            <w:tcW w:w="948" w:type="dxa"/>
          </w:tcPr>
          <w:p w14:paraId="6C34C523" w14:textId="77777777" w:rsidR="00E945C4" w:rsidRDefault="00E945C4" w:rsidP="00E945C4">
            <w:pPr>
              <w:jc w:val="center"/>
              <w:rPr>
                <w:sz w:val="20"/>
                <w:szCs w:val="20"/>
                <w:rtl/>
              </w:rPr>
            </w:pPr>
            <w:r>
              <w:rPr>
                <w:sz w:val="20"/>
                <w:szCs w:val="20"/>
                <w:rtl/>
              </w:rPr>
              <w:t>190055</w:t>
            </w:r>
          </w:p>
        </w:tc>
        <w:tc>
          <w:tcPr>
            <w:tcW w:w="948" w:type="dxa"/>
          </w:tcPr>
          <w:p w14:paraId="3F7BD0AB" w14:textId="77777777" w:rsidR="00E945C4" w:rsidRDefault="00E945C4" w:rsidP="00E945C4">
            <w:pPr>
              <w:jc w:val="center"/>
              <w:rPr>
                <w:sz w:val="20"/>
                <w:szCs w:val="20"/>
                <w:rtl/>
              </w:rPr>
            </w:pPr>
            <w:r>
              <w:rPr>
                <w:sz w:val="20"/>
                <w:szCs w:val="20"/>
                <w:rtl/>
              </w:rPr>
              <w:t>190042</w:t>
            </w:r>
          </w:p>
        </w:tc>
        <w:tc>
          <w:tcPr>
            <w:tcW w:w="949" w:type="dxa"/>
          </w:tcPr>
          <w:p w14:paraId="0C00FAD4" w14:textId="77777777" w:rsidR="00E945C4" w:rsidRDefault="00E945C4" w:rsidP="00E945C4">
            <w:pPr>
              <w:jc w:val="center"/>
              <w:rPr>
                <w:sz w:val="20"/>
                <w:szCs w:val="20"/>
                <w:rtl/>
              </w:rPr>
            </w:pPr>
            <w:r>
              <w:rPr>
                <w:sz w:val="20"/>
                <w:szCs w:val="20"/>
                <w:rtl/>
              </w:rPr>
              <w:t>190041</w:t>
            </w:r>
          </w:p>
        </w:tc>
      </w:tr>
      <w:tr w:rsidR="00E945C4" w:rsidRPr="00632AE1" w14:paraId="1B10A77F" w14:textId="77777777" w:rsidTr="00E945C4">
        <w:tc>
          <w:tcPr>
            <w:tcW w:w="948" w:type="dxa"/>
          </w:tcPr>
          <w:p w14:paraId="3FFA6F1C" w14:textId="77777777" w:rsidR="00E945C4" w:rsidRDefault="00E945C4" w:rsidP="00E945C4">
            <w:pPr>
              <w:jc w:val="center"/>
              <w:rPr>
                <w:sz w:val="20"/>
                <w:szCs w:val="20"/>
                <w:rtl/>
              </w:rPr>
            </w:pPr>
            <w:r>
              <w:rPr>
                <w:sz w:val="20"/>
                <w:szCs w:val="20"/>
                <w:rtl/>
              </w:rPr>
              <w:t>190213</w:t>
            </w:r>
          </w:p>
        </w:tc>
        <w:tc>
          <w:tcPr>
            <w:tcW w:w="948" w:type="dxa"/>
          </w:tcPr>
          <w:p w14:paraId="05855473" w14:textId="77777777" w:rsidR="00E945C4" w:rsidRDefault="00E945C4" w:rsidP="00E945C4">
            <w:pPr>
              <w:jc w:val="center"/>
              <w:rPr>
                <w:sz w:val="20"/>
                <w:szCs w:val="20"/>
                <w:rtl/>
              </w:rPr>
            </w:pPr>
            <w:r>
              <w:rPr>
                <w:sz w:val="20"/>
                <w:szCs w:val="20"/>
                <w:rtl/>
              </w:rPr>
              <w:t>190206</w:t>
            </w:r>
          </w:p>
        </w:tc>
        <w:tc>
          <w:tcPr>
            <w:tcW w:w="948" w:type="dxa"/>
          </w:tcPr>
          <w:p w14:paraId="670579FF" w14:textId="77777777" w:rsidR="00E945C4" w:rsidRDefault="00E945C4" w:rsidP="00E945C4">
            <w:pPr>
              <w:jc w:val="center"/>
              <w:rPr>
                <w:sz w:val="20"/>
                <w:szCs w:val="20"/>
                <w:rtl/>
              </w:rPr>
            </w:pPr>
            <w:r>
              <w:rPr>
                <w:sz w:val="20"/>
                <w:szCs w:val="20"/>
                <w:rtl/>
              </w:rPr>
              <w:t>190205</w:t>
            </w:r>
          </w:p>
        </w:tc>
        <w:tc>
          <w:tcPr>
            <w:tcW w:w="949" w:type="dxa"/>
          </w:tcPr>
          <w:p w14:paraId="58260AA5" w14:textId="77777777" w:rsidR="00E945C4" w:rsidRDefault="00E945C4" w:rsidP="00E945C4">
            <w:pPr>
              <w:jc w:val="center"/>
              <w:rPr>
                <w:sz w:val="20"/>
                <w:szCs w:val="20"/>
                <w:rtl/>
              </w:rPr>
            </w:pPr>
            <w:r>
              <w:rPr>
                <w:sz w:val="20"/>
                <w:szCs w:val="20"/>
                <w:rtl/>
              </w:rPr>
              <w:t>190204</w:t>
            </w:r>
          </w:p>
        </w:tc>
        <w:tc>
          <w:tcPr>
            <w:tcW w:w="948" w:type="dxa"/>
          </w:tcPr>
          <w:p w14:paraId="46734212" w14:textId="77777777" w:rsidR="00E945C4" w:rsidRDefault="00E945C4" w:rsidP="00E945C4">
            <w:pPr>
              <w:jc w:val="center"/>
              <w:rPr>
                <w:sz w:val="20"/>
                <w:szCs w:val="20"/>
                <w:rtl/>
              </w:rPr>
            </w:pPr>
            <w:r>
              <w:rPr>
                <w:sz w:val="20"/>
                <w:szCs w:val="20"/>
                <w:rtl/>
              </w:rPr>
              <w:t>190176</w:t>
            </w:r>
          </w:p>
        </w:tc>
        <w:tc>
          <w:tcPr>
            <w:tcW w:w="948" w:type="dxa"/>
          </w:tcPr>
          <w:p w14:paraId="4EBA761E" w14:textId="77777777" w:rsidR="00E945C4" w:rsidRDefault="00E945C4" w:rsidP="00E945C4">
            <w:pPr>
              <w:jc w:val="center"/>
              <w:rPr>
                <w:sz w:val="20"/>
                <w:szCs w:val="20"/>
                <w:rtl/>
              </w:rPr>
            </w:pPr>
            <w:r>
              <w:rPr>
                <w:sz w:val="20"/>
                <w:szCs w:val="20"/>
                <w:rtl/>
              </w:rPr>
              <w:t>190174</w:t>
            </w:r>
          </w:p>
        </w:tc>
        <w:tc>
          <w:tcPr>
            <w:tcW w:w="948" w:type="dxa"/>
          </w:tcPr>
          <w:p w14:paraId="625244F9" w14:textId="77777777" w:rsidR="00E945C4" w:rsidRDefault="00E945C4" w:rsidP="00E945C4">
            <w:pPr>
              <w:jc w:val="center"/>
              <w:rPr>
                <w:sz w:val="20"/>
                <w:szCs w:val="20"/>
                <w:rtl/>
              </w:rPr>
            </w:pPr>
            <w:r>
              <w:rPr>
                <w:sz w:val="20"/>
                <w:szCs w:val="20"/>
                <w:rtl/>
              </w:rPr>
              <w:t>190142</w:t>
            </w:r>
          </w:p>
        </w:tc>
        <w:tc>
          <w:tcPr>
            <w:tcW w:w="949" w:type="dxa"/>
          </w:tcPr>
          <w:p w14:paraId="092CE9C4" w14:textId="77777777" w:rsidR="00E945C4" w:rsidRDefault="00E945C4" w:rsidP="00E945C4">
            <w:pPr>
              <w:jc w:val="center"/>
              <w:rPr>
                <w:sz w:val="20"/>
                <w:szCs w:val="20"/>
                <w:rtl/>
              </w:rPr>
            </w:pPr>
            <w:r>
              <w:rPr>
                <w:sz w:val="20"/>
                <w:szCs w:val="20"/>
                <w:rtl/>
              </w:rPr>
              <w:t>190133</w:t>
            </w:r>
          </w:p>
        </w:tc>
      </w:tr>
      <w:tr w:rsidR="00E945C4" w:rsidRPr="00632AE1" w14:paraId="7C756E5A" w14:textId="77777777" w:rsidTr="00E945C4">
        <w:tc>
          <w:tcPr>
            <w:tcW w:w="948" w:type="dxa"/>
          </w:tcPr>
          <w:p w14:paraId="68F67BD1" w14:textId="77777777" w:rsidR="00E945C4" w:rsidRDefault="00E945C4" w:rsidP="00E945C4">
            <w:pPr>
              <w:jc w:val="center"/>
              <w:rPr>
                <w:sz w:val="20"/>
                <w:szCs w:val="20"/>
                <w:rtl/>
              </w:rPr>
            </w:pPr>
            <w:r>
              <w:rPr>
                <w:sz w:val="20"/>
                <w:szCs w:val="20"/>
                <w:rtl/>
              </w:rPr>
              <w:t>190378</w:t>
            </w:r>
          </w:p>
        </w:tc>
        <w:tc>
          <w:tcPr>
            <w:tcW w:w="948" w:type="dxa"/>
          </w:tcPr>
          <w:p w14:paraId="52F8E21B" w14:textId="77777777" w:rsidR="00E945C4" w:rsidRDefault="00E945C4" w:rsidP="00E945C4">
            <w:pPr>
              <w:jc w:val="center"/>
              <w:rPr>
                <w:sz w:val="20"/>
                <w:szCs w:val="20"/>
                <w:rtl/>
              </w:rPr>
            </w:pPr>
            <w:r>
              <w:rPr>
                <w:sz w:val="20"/>
                <w:szCs w:val="20"/>
                <w:rtl/>
              </w:rPr>
              <w:t>190330</w:t>
            </w:r>
          </w:p>
        </w:tc>
        <w:tc>
          <w:tcPr>
            <w:tcW w:w="948" w:type="dxa"/>
          </w:tcPr>
          <w:p w14:paraId="31071634" w14:textId="77777777" w:rsidR="00E945C4" w:rsidRDefault="00E945C4" w:rsidP="00E945C4">
            <w:pPr>
              <w:jc w:val="center"/>
              <w:rPr>
                <w:sz w:val="20"/>
                <w:szCs w:val="20"/>
                <w:rtl/>
              </w:rPr>
            </w:pPr>
            <w:r>
              <w:rPr>
                <w:sz w:val="20"/>
                <w:szCs w:val="20"/>
                <w:rtl/>
              </w:rPr>
              <w:t>190322</w:t>
            </w:r>
          </w:p>
        </w:tc>
        <w:tc>
          <w:tcPr>
            <w:tcW w:w="949" w:type="dxa"/>
          </w:tcPr>
          <w:p w14:paraId="77EB8E0C" w14:textId="77777777" w:rsidR="00E945C4" w:rsidRDefault="00E945C4" w:rsidP="00E945C4">
            <w:pPr>
              <w:jc w:val="center"/>
              <w:rPr>
                <w:sz w:val="20"/>
                <w:szCs w:val="20"/>
                <w:rtl/>
              </w:rPr>
            </w:pPr>
            <w:r>
              <w:rPr>
                <w:sz w:val="20"/>
                <w:szCs w:val="20"/>
                <w:rtl/>
              </w:rPr>
              <w:t>190310</w:t>
            </w:r>
          </w:p>
        </w:tc>
        <w:tc>
          <w:tcPr>
            <w:tcW w:w="948" w:type="dxa"/>
          </w:tcPr>
          <w:p w14:paraId="22B5554D" w14:textId="77777777" w:rsidR="00E945C4" w:rsidRDefault="00E945C4" w:rsidP="00E945C4">
            <w:pPr>
              <w:jc w:val="center"/>
              <w:rPr>
                <w:sz w:val="20"/>
                <w:szCs w:val="20"/>
                <w:rtl/>
              </w:rPr>
            </w:pPr>
            <w:r>
              <w:rPr>
                <w:sz w:val="20"/>
                <w:szCs w:val="20"/>
                <w:rtl/>
              </w:rPr>
              <w:t>190284</w:t>
            </w:r>
          </w:p>
        </w:tc>
        <w:tc>
          <w:tcPr>
            <w:tcW w:w="948" w:type="dxa"/>
          </w:tcPr>
          <w:p w14:paraId="21963707" w14:textId="77777777" w:rsidR="00E945C4" w:rsidRDefault="00E945C4" w:rsidP="00E945C4">
            <w:pPr>
              <w:jc w:val="center"/>
              <w:rPr>
                <w:sz w:val="20"/>
                <w:szCs w:val="20"/>
                <w:rtl/>
              </w:rPr>
            </w:pPr>
            <w:r>
              <w:rPr>
                <w:sz w:val="20"/>
                <w:szCs w:val="20"/>
                <w:rtl/>
              </w:rPr>
              <w:t>190280</w:t>
            </w:r>
          </w:p>
        </w:tc>
        <w:tc>
          <w:tcPr>
            <w:tcW w:w="948" w:type="dxa"/>
          </w:tcPr>
          <w:p w14:paraId="1AC9C908" w14:textId="77777777" w:rsidR="00E945C4" w:rsidRDefault="00E945C4" w:rsidP="00E945C4">
            <w:pPr>
              <w:jc w:val="center"/>
              <w:rPr>
                <w:sz w:val="20"/>
                <w:szCs w:val="20"/>
                <w:rtl/>
              </w:rPr>
            </w:pPr>
            <w:r>
              <w:rPr>
                <w:sz w:val="20"/>
                <w:szCs w:val="20"/>
                <w:rtl/>
              </w:rPr>
              <w:t>190275</w:t>
            </w:r>
          </w:p>
        </w:tc>
        <w:tc>
          <w:tcPr>
            <w:tcW w:w="949" w:type="dxa"/>
          </w:tcPr>
          <w:p w14:paraId="4A32084E" w14:textId="77777777" w:rsidR="00E945C4" w:rsidRDefault="00E945C4" w:rsidP="00E945C4">
            <w:pPr>
              <w:jc w:val="center"/>
              <w:rPr>
                <w:sz w:val="20"/>
                <w:szCs w:val="20"/>
                <w:rtl/>
              </w:rPr>
            </w:pPr>
            <w:r>
              <w:rPr>
                <w:sz w:val="20"/>
                <w:szCs w:val="20"/>
                <w:rtl/>
              </w:rPr>
              <w:t>190248</w:t>
            </w:r>
          </w:p>
        </w:tc>
      </w:tr>
      <w:tr w:rsidR="00E945C4" w:rsidRPr="00632AE1" w14:paraId="52800729" w14:textId="77777777" w:rsidTr="00E945C4">
        <w:tc>
          <w:tcPr>
            <w:tcW w:w="948" w:type="dxa"/>
          </w:tcPr>
          <w:p w14:paraId="4017609E" w14:textId="77777777" w:rsidR="00E945C4" w:rsidRDefault="00E945C4" w:rsidP="00E945C4">
            <w:pPr>
              <w:jc w:val="center"/>
              <w:rPr>
                <w:sz w:val="20"/>
                <w:szCs w:val="20"/>
                <w:rtl/>
              </w:rPr>
            </w:pPr>
            <w:r>
              <w:rPr>
                <w:sz w:val="20"/>
                <w:szCs w:val="20"/>
                <w:rtl/>
              </w:rPr>
              <w:t>190481</w:t>
            </w:r>
          </w:p>
        </w:tc>
        <w:tc>
          <w:tcPr>
            <w:tcW w:w="948" w:type="dxa"/>
          </w:tcPr>
          <w:p w14:paraId="5BE252DB" w14:textId="77777777" w:rsidR="00E945C4" w:rsidRDefault="00E945C4" w:rsidP="00E945C4">
            <w:pPr>
              <w:jc w:val="center"/>
              <w:rPr>
                <w:sz w:val="20"/>
                <w:szCs w:val="20"/>
                <w:rtl/>
              </w:rPr>
            </w:pPr>
            <w:r>
              <w:rPr>
                <w:sz w:val="20"/>
                <w:szCs w:val="20"/>
                <w:rtl/>
              </w:rPr>
              <w:t>190480</w:t>
            </w:r>
          </w:p>
        </w:tc>
        <w:tc>
          <w:tcPr>
            <w:tcW w:w="948" w:type="dxa"/>
          </w:tcPr>
          <w:p w14:paraId="14918403" w14:textId="77777777" w:rsidR="00E945C4" w:rsidRDefault="00E945C4" w:rsidP="00E945C4">
            <w:pPr>
              <w:jc w:val="center"/>
              <w:rPr>
                <w:sz w:val="20"/>
                <w:szCs w:val="20"/>
                <w:rtl/>
              </w:rPr>
            </w:pPr>
            <w:r>
              <w:rPr>
                <w:sz w:val="20"/>
                <w:szCs w:val="20"/>
                <w:rtl/>
              </w:rPr>
              <w:t>190472</w:t>
            </w:r>
          </w:p>
        </w:tc>
        <w:tc>
          <w:tcPr>
            <w:tcW w:w="949" w:type="dxa"/>
          </w:tcPr>
          <w:p w14:paraId="2D822282" w14:textId="77777777" w:rsidR="00E945C4" w:rsidRDefault="00E945C4" w:rsidP="00E945C4">
            <w:pPr>
              <w:jc w:val="center"/>
              <w:rPr>
                <w:sz w:val="20"/>
                <w:szCs w:val="20"/>
                <w:rtl/>
              </w:rPr>
            </w:pPr>
            <w:r>
              <w:rPr>
                <w:sz w:val="20"/>
                <w:szCs w:val="20"/>
                <w:rtl/>
              </w:rPr>
              <w:t>190447</w:t>
            </w:r>
          </w:p>
        </w:tc>
        <w:tc>
          <w:tcPr>
            <w:tcW w:w="948" w:type="dxa"/>
          </w:tcPr>
          <w:p w14:paraId="7472B0A3" w14:textId="77777777" w:rsidR="00E945C4" w:rsidRDefault="00E945C4" w:rsidP="00E945C4">
            <w:pPr>
              <w:jc w:val="center"/>
              <w:rPr>
                <w:sz w:val="20"/>
                <w:szCs w:val="20"/>
                <w:rtl/>
              </w:rPr>
            </w:pPr>
            <w:r>
              <w:rPr>
                <w:sz w:val="20"/>
                <w:szCs w:val="20"/>
                <w:rtl/>
              </w:rPr>
              <w:t>190437</w:t>
            </w:r>
          </w:p>
        </w:tc>
        <w:tc>
          <w:tcPr>
            <w:tcW w:w="948" w:type="dxa"/>
          </w:tcPr>
          <w:p w14:paraId="6EEF4E21" w14:textId="77777777" w:rsidR="00E945C4" w:rsidRDefault="00E945C4" w:rsidP="00E945C4">
            <w:pPr>
              <w:jc w:val="center"/>
              <w:rPr>
                <w:sz w:val="20"/>
                <w:szCs w:val="20"/>
                <w:rtl/>
              </w:rPr>
            </w:pPr>
            <w:r>
              <w:rPr>
                <w:sz w:val="20"/>
                <w:szCs w:val="20"/>
                <w:rtl/>
              </w:rPr>
              <w:t>190413</w:t>
            </w:r>
          </w:p>
        </w:tc>
        <w:tc>
          <w:tcPr>
            <w:tcW w:w="948" w:type="dxa"/>
          </w:tcPr>
          <w:p w14:paraId="6D953DFF" w14:textId="77777777" w:rsidR="00E945C4" w:rsidRDefault="00E945C4" w:rsidP="00E945C4">
            <w:pPr>
              <w:jc w:val="center"/>
              <w:rPr>
                <w:sz w:val="20"/>
                <w:szCs w:val="20"/>
                <w:rtl/>
              </w:rPr>
            </w:pPr>
            <w:r>
              <w:rPr>
                <w:sz w:val="20"/>
                <w:szCs w:val="20"/>
                <w:rtl/>
              </w:rPr>
              <w:t>190410</w:t>
            </w:r>
          </w:p>
        </w:tc>
        <w:tc>
          <w:tcPr>
            <w:tcW w:w="949" w:type="dxa"/>
          </w:tcPr>
          <w:p w14:paraId="11786324" w14:textId="77777777" w:rsidR="00E945C4" w:rsidRDefault="00E945C4" w:rsidP="00E945C4">
            <w:pPr>
              <w:jc w:val="center"/>
              <w:rPr>
                <w:sz w:val="20"/>
                <w:szCs w:val="20"/>
                <w:rtl/>
              </w:rPr>
            </w:pPr>
            <w:r>
              <w:rPr>
                <w:sz w:val="20"/>
                <w:szCs w:val="20"/>
                <w:rtl/>
              </w:rPr>
              <w:t>190400</w:t>
            </w:r>
          </w:p>
        </w:tc>
      </w:tr>
      <w:tr w:rsidR="00E945C4" w:rsidRPr="00632AE1" w14:paraId="4352C7C4" w14:textId="77777777" w:rsidTr="00E945C4">
        <w:tc>
          <w:tcPr>
            <w:tcW w:w="948" w:type="dxa"/>
          </w:tcPr>
          <w:p w14:paraId="149F9ABF" w14:textId="77777777" w:rsidR="00E945C4" w:rsidRDefault="00E945C4" w:rsidP="00E945C4">
            <w:pPr>
              <w:jc w:val="center"/>
              <w:rPr>
                <w:sz w:val="20"/>
                <w:szCs w:val="20"/>
                <w:rtl/>
              </w:rPr>
            </w:pPr>
            <w:r>
              <w:rPr>
                <w:sz w:val="20"/>
                <w:szCs w:val="20"/>
                <w:rtl/>
              </w:rPr>
              <w:t>190789</w:t>
            </w:r>
          </w:p>
        </w:tc>
        <w:tc>
          <w:tcPr>
            <w:tcW w:w="948" w:type="dxa"/>
          </w:tcPr>
          <w:p w14:paraId="4A00459D" w14:textId="77777777" w:rsidR="00E945C4" w:rsidRDefault="00E945C4" w:rsidP="00E945C4">
            <w:pPr>
              <w:jc w:val="center"/>
              <w:rPr>
                <w:sz w:val="20"/>
                <w:szCs w:val="20"/>
                <w:rtl/>
              </w:rPr>
            </w:pPr>
            <w:r>
              <w:rPr>
                <w:sz w:val="20"/>
                <w:szCs w:val="20"/>
                <w:rtl/>
              </w:rPr>
              <w:t>190767</w:t>
            </w:r>
          </w:p>
        </w:tc>
        <w:tc>
          <w:tcPr>
            <w:tcW w:w="948" w:type="dxa"/>
          </w:tcPr>
          <w:p w14:paraId="077B62AB" w14:textId="77777777" w:rsidR="00E945C4" w:rsidRDefault="00E945C4" w:rsidP="00E945C4">
            <w:pPr>
              <w:jc w:val="center"/>
              <w:rPr>
                <w:sz w:val="20"/>
                <w:szCs w:val="20"/>
                <w:rtl/>
              </w:rPr>
            </w:pPr>
            <w:r>
              <w:rPr>
                <w:sz w:val="20"/>
                <w:szCs w:val="20"/>
                <w:rtl/>
              </w:rPr>
              <w:t>190758</w:t>
            </w:r>
          </w:p>
        </w:tc>
        <w:tc>
          <w:tcPr>
            <w:tcW w:w="949" w:type="dxa"/>
          </w:tcPr>
          <w:p w14:paraId="2384EA4D" w14:textId="77777777" w:rsidR="00E945C4" w:rsidRDefault="00E945C4" w:rsidP="00E945C4">
            <w:pPr>
              <w:jc w:val="center"/>
              <w:rPr>
                <w:sz w:val="20"/>
                <w:szCs w:val="20"/>
                <w:rtl/>
              </w:rPr>
            </w:pPr>
            <w:r>
              <w:rPr>
                <w:sz w:val="20"/>
                <w:szCs w:val="20"/>
                <w:rtl/>
              </w:rPr>
              <w:t>190727</w:t>
            </w:r>
          </w:p>
        </w:tc>
        <w:tc>
          <w:tcPr>
            <w:tcW w:w="948" w:type="dxa"/>
          </w:tcPr>
          <w:p w14:paraId="3D1D5DF2" w14:textId="77777777" w:rsidR="00E945C4" w:rsidRDefault="00E945C4" w:rsidP="00E945C4">
            <w:pPr>
              <w:jc w:val="center"/>
              <w:rPr>
                <w:sz w:val="20"/>
                <w:szCs w:val="20"/>
                <w:rtl/>
              </w:rPr>
            </w:pPr>
            <w:r>
              <w:rPr>
                <w:sz w:val="20"/>
                <w:szCs w:val="20"/>
                <w:rtl/>
              </w:rPr>
              <w:t>190705</w:t>
            </w:r>
          </w:p>
        </w:tc>
        <w:tc>
          <w:tcPr>
            <w:tcW w:w="948" w:type="dxa"/>
          </w:tcPr>
          <w:p w14:paraId="2AA9DBD1" w14:textId="77777777" w:rsidR="00E945C4" w:rsidRDefault="00E945C4" w:rsidP="00E945C4">
            <w:pPr>
              <w:jc w:val="center"/>
              <w:rPr>
                <w:sz w:val="20"/>
                <w:szCs w:val="20"/>
                <w:rtl/>
              </w:rPr>
            </w:pPr>
            <w:r>
              <w:rPr>
                <w:sz w:val="20"/>
                <w:szCs w:val="20"/>
                <w:rtl/>
              </w:rPr>
              <w:t>190544</w:t>
            </w:r>
          </w:p>
        </w:tc>
        <w:tc>
          <w:tcPr>
            <w:tcW w:w="948" w:type="dxa"/>
          </w:tcPr>
          <w:p w14:paraId="51629EAA" w14:textId="77777777" w:rsidR="00E945C4" w:rsidRDefault="00E945C4" w:rsidP="00E945C4">
            <w:pPr>
              <w:jc w:val="center"/>
              <w:rPr>
                <w:sz w:val="20"/>
                <w:szCs w:val="20"/>
                <w:rtl/>
              </w:rPr>
            </w:pPr>
            <w:r>
              <w:rPr>
                <w:sz w:val="20"/>
                <w:szCs w:val="20"/>
                <w:rtl/>
              </w:rPr>
              <w:t>190494</w:t>
            </w:r>
          </w:p>
        </w:tc>
        <w:tc>
          <w:tcPr>
            <w:tcW w:w="949" w:type="dxa"/>
          </w:tcPr>
          <w:p w14:paraId="4F6DD35F" w14:textId="77777777" w:rsidR="00E945C4" w:rsidRDefault="00E945C4" w:rsidP="00E945C4">
            <w:pPr>
              <w:jc w:val="center"/>
              <w:rPr>
                <w:sz w:val="20"/>
                <w:szCs w:val="20"/>
                <w:rtl/>
              </w:rPr>
            </w:pPr>
            <w:r>
              <w:rPr>
                <w:sz w:val="20"/>
                <w:szCs w:val="20"/>
                <w:rtl/>
              </w:rPr>
              <w:t>190482</w:t>
            </w:r>
          </w:p>
        </w:tc>
      </w:tr>
      <w:tr w:rsidR="00E945C4" w:rsidRPr="00632AE1" w14:paraId="56A83FB4" w14:textId="77777777" w:rsidTr="00E945C4">
        <w:tc>
          <w:tcPr>
            <w:tcW w:w="948" w:type="dxa"/>
          </w:tcPr>
          <w:p w14:paraId="59C68564" w14:textId="77777777" w:rsidR="00E945C4" w:rsidRDefault="00E945C4" w:rsidP="00E945C4">
            <w:pPr>
              <w:jc w:val="center"/>
              <w:rPr>
                <w:sz w:val="20"/>
                <w:szCs w:val="20"/>
                <w:rtl/>
              </w:rPr>
            </w:pPr>
            <w:r>
              <w:rPr>
                <w:sz w:val="20"/>
                <w:szCs w:val="20"/>
                <w:rtl/>
              </w:rPr>
              <w:t>191446</w:t>
            </w:r>
          </w:p>
        </w:tc>
        <w:tc>
          <w:tcPr>
            <w:tcW w:w="948" w:type="dxa"/>
          </w:tcPr>
          <w:p w14:paraId="2FF82957" w14:textId="77777777" w:rsidR="00E945C4" w:rsidRDefault="00E945C4" w:rsidP="00E945C4">
            <w:pPr>
              <w:jc w:val="center"/>
              <w:rPr>
                <w:sz w:val="20"/>
                <w:szCs w:val="20"/>
                <w:rtl/>
              </w:rPr>
            </w:pPr>
            <w:r>
              <w:rPr>
                <w:sz w:val="20"/>
                <w:szCs w:val="20"/>
                <w:rtl/>
              </w:rPr>
              <w:t>191382</w:t>
            </w:r>
          </w:p>
        </w:tc>
        <w:tc>
          <w:tcPr>
            <w:tcW w:w="948" w:type="dxa"/>
          </w:tcPr>
          <w:p w14:paraId="5E56CA8A" w14:textId="77777777" w:rsidR="00E945C4" w:rsidRDefault="00E945C4" w:rsidP="00E945C4">
            <w:pPr>
              <w:jc w:val="center"/>
              <w:rPr>
                <w:sz w:val="20"/>
                <w:szCs w:val="20"/>
                <w:rtl/>
              </w:rPr>
            </w:pPr>
            <w:r>
              <w:rPr>
                <w:sz w:val="20"/>
                <w:szCs w:val="20"/>
                <w:rtl/>
              </w:rPr>
              <w:t>191114</w:t>
            </w:r>
          </w:p>
        </w:tc>
        <w:tc>
          <w:tcPr>
            <w:tcW w:w="949" w:type="dxa"/>
          </w:tcPr>
          <w:p w14:paraId="42A50B77" w14:textId="77777777" w:rsidR="00E945C4" w:rsidRDefault="00E945C4" w:rsidP="00E945C4">
            <w:pPr>
              <w:jc w:val="center"/>
              <w:rPr>
                <w:sz w:val="20"/>
                <w:szCs w:val="20"/>
                <w:rtl/>
              </w:rPr>
            </w:pPr>
            <w:r>
              <w:rPr>
                <w:sz w:val="20"/>
                <w:szCs w:val="20"/>
                <w:rtl/>
              </w:rPr>
              <w:t>191088</w:t>
            </w:r>
          </w:p>
        </w:tc>
        <w:tc>
          <w:tcPr>
            <w:tcW w:w="948" w:type="dxa"/>
          </w:tcPr>
          <w:p w14:paraId="50B5AD52" w14:textId="77777777" w:rsidR="00E945C4" w:rsidRDefault="00E945C4" w:rsidP="00E945C4">
            <w:pPr>
              <w:jc w:val="center"/>
              <w:rPr>
                <w:sz w:val="20"/>
                <w:szCs w:val="20"/>
                <w:rtl/>
              </w:rPr>
            </w:pPr>
            <w:r>
              <w:rPr>
                <w:sz w:val="20"/>
                <w:szCs w:val="20"/>
                <w:rtl/>
              </w:rPr>
              <w:t>191082</w:t>
            </w:r>
          </w:p>
        </w:tc>
        <w:tc>
          <w:tcPr>
            <w:tcW w:w="948" w:type="dxa"/>
          </w:tcPr>
          <w:p w14:paraId="64C6FB81" w14:textId="77777777" w:rsidR="00E945C4" w:rsidRDefault="00E945C4" w:rsidP="00E945C4">
            <w:pPr>
              <w:jc w:val="center"/>
              <w:rPr>
                <w:sz w:val="20"/>
                <w:szCs w:val="20"/>
                <w:rtl/>
              </w:rPr>
            </w:pPr>
            <w:r>
              <w:rPr>
                <w:sz w:val="20"/>
                <w:szCs w:val="20"/>
                <w:rtl/>
              </w:rPr>
              <w:t>191069</w:t>
            </w:r>
          </w:p>
        </w:tc>
        <w:tc>
          <w:tcPr>
            <w:tcW w:w="948" w:type="dxa"/>
          </w:tcPr>
          <w:p w14:paraId="40AB601A" w14:textId="77777777" w:rsidR="00E945C4" w:rsidRDefault="00E945C4" w:rsidP="00E945C4">
            <w:pPr>
              <w:jc w:val="center"/>
              <w:rPr>
                <w:sz w:val="20"/>
                <w:szCs w:val="20"/>
                <w:rtl/>
              </w:rPr>
            </w:pPr>
            <w:r>
              <w:rPr>
                <w:sz w:val="20"/>
                <w:szCs w:val="20"/>
                <w:rtl/>
              </w:rPr>
              <w:t>190954</w:t>
            </w:r>
          </w:p>
        </w:tc>
        <w:tc>
          <w:tcPr>
            <w:tcW w:w="949" w:type="dxa"/>
          </w:tcPr>
          <w:p w14:paraId="09928FED" w14:textId="77777777" w:rsidR="00E945C4" w:rsidRDefault="00E945C4" w:rsidP="00E945C4">
            <w:pPr>
              <w:jc w:val="center"/>
              <w:rPr>
                <w:sz w:val="20"/>
                <w:szCs w:val="20"/>
                <w:rtl/>
              </w:rPr>
            </w:pPr>
            <w:r>
              <w:rPr>
                <w:sz w:val="20"/>
                <w:szCs w:val="20"/>
                <w:rtl/>
              </w:rPr>
              <w:t>190790</w:t>
            </w:r>
          </w:p>
        </w:tc>
      </w:tr>
      <w:tr w:rsidR="00E945C4" w:rsidRPr="00632AE1" w14:paraId="5532A485" w14:textId="77777777" w:rsidTr="00E945C4">
        <w:tc>
          <w:tcPr>
            <w:tcW w:w="948" w:type="dxa"/>
          </w:tcPr>
          <w:p w14:paraId="0FA0B69C" w14:textId="77777777" w:rsidR="00E945C4" w:rsidRDefault="00E945C4" w:rsidP="00E945C4">
            <w:pPr>
              <w:jc w:val="center"/>
              <w:rPr>
                <w:sz w:val="20"/>
                <w:szCs w:val="20"/>
                <w:rtl/>
              </w:rPr>
            </w:pPr>
            <w:r>
              <w:rPr>
                <w:sz w:val="20"/>
                <w:szCs w:val="20"/>
                <w:rtl/>
              </w:rPr>
              <w:t>207536</w:t>
            </w:r>
          </w:p>
        </w:tc>
        <w:tc>
          <w:tcPr>
            <w:tcW w:w="948" w:type="dxa"/>
          </w:tcPr>
          <w:p w14:paraId="238A2676" w14:textId="77777777" w:rsidR="00E945C4" w:rsidRDefault="00E945C4" w:rsidP="00E945C4">
            <w:pPr>
              <w:jc w:val="center"/>
              <w:rPr>
                <w:sz w:val="20"/>
                <w:szCs w:val="20"/>
                <w:rtl/>
              </w:rPr>
            </w:pPr>
            <w:r>
              <w:rPr>
                <w:sz w:val="20"/>
                <w:szCs w:val="20"/>
                <w:rtl/>
              </w:rPr>
              <w:t>206545</w:t>
            </w:r>
          </w:p>
        </w:tc>
        <w:tc>
          <w:tcPr>
            <w:tcW w:w="948" w:type="dxa"/>
          </w:tcPr>
          <w:p w14:paraId="05F241A8" w14:textId="77777777" w:rsidR="00E945C4" w:rsidRDefault="00E945C4" w:rsidP="00E945C4">
            <w:pPr>
              <w:jc w:val="center"/>
              <w:rPr>
                <w:sz w:val="20"/>
                <w:szCs w:val="20"/>
                <w:rtl/>
              </w:rPr>
            </w:pPr>
            <w:r>
              <w:rPr>
                <w:sz w:val="20"/>
                <w:szCs w:val="20"/>
                <w:rtl/>
              </w:rPr>
              <w:t>197150</w:t>
            </w:r>
          </w:p>
        </w:tc>
        <w:tc>
          <w:tcPr>
            <w:tcW w:w="949" w:type="dxa"/>
          </w:tcPr>
          <w:p w14:paraId="39CD73C4" w14:textId="77777777" w:rsidR="00E945C4" w:rsidRDefault="00E945C4" w:rsidP="00E945C4">
            <w:pPr>
              <w:jc w:val="center"/>
              <w:rPr>
                <w:sz w:val="20"/>
                <w:szCs w:val="20"/>
                <w:rtl/>
              </w:rPr>
            </w:pPr>
            <w:r>
              <w:rPr>
                <w:sz w:val="20"/>
                <w:szCs w:val="20"/>
                <w:rtl/>
              </w:rPr>
              <w:t>195407</w:t>
            </w:r>
          </w:p>
        </w:tc>
        <w:tc>
          <w:tcPr>
            <w:tcW w:w="948" w:type="dxa"/>
          </w:tcPr>
          <w:p w14:paraId="19DF06B7" w14:textId="77777777" w:rsidR="00E945C4" w:rsidRDefault="00E945C4" w:rsidP="00E945C4">
            <w:pPr>
              <w:jc w:val="center"/>
              <w:rPr>
                <w:sz w:val="20"/>
                <w:szCs w:val="20"/>
                <w:rtl/>
              </w:rPr>
            </w:pPr>
            <w:r>
              <w:rPr>
                <w:sz w:val="20"/>
                <w:szCs w:val="20"/>
                <w:rtl/>
              </w:rPr>
              <w:t>193894</w:t>
            </w:r>
          </w:p>
        </w:tc>
        <w:tc>
          <w:tcPr>
            <w:tcW w:w="948" w:type="dxa"/>
          </w:tcPr>
          <w:p w14:paraId="1C114C29" w14:textId="77777777" w:rsidR="00E945C4" w:rsidRDefault="00E945C4" w:rsidP="00E945C4">
            <w:pPr>
              <w:jc w:val="center"/>
              <w:rPr>
                <w:sz w:val="20"/>
                <w:szCs w:val="20"/>
                <w:rtl/>
              </w:rPr>
            </w:pPr>
            <w:r>
              <w:rPr>
                <w:sz w:val="20"/>
                <w:szCs w:val="20"/>
                <w:rtl/>
              </w:rPr>
              <w:t>193893</w:t>
            </w:r>
          </w:p>
        </w:tc>
        <w:tc>
          <w:tcPr>
            <w:tcW w:w="948" w:type="dxa"/>
          </w:tcPr>
          <w:p w14:paraId="5EA384C7" w14:textId="77777777" w:rsidR="00E945C4" w:rsidRDefault="00E945C4" w:rsidP="00E945C4">
            <w:pPr>
              <w:jc w:val="center"/>
              <w:rPr>
                <w:sz w:val="20"/>
                <w:szCs w:val="20"/>
                <w:rtl/>
              </w:rPr>
            </w:pPr>
            <w:r>
              <w:rPr>
                <w:sz w:val="20"/>
                <w:szCs w:val="20"/>
                <w:rtl/>
              </w:rPr>
              <w:t>192627</w:t>
            </w:r>
          </w:p>
        </w:tc>
        <w:tc>
          <w:tcPr>
            <w:tcW w:w="949" w:type="dxa"/>
          </w:tcPr>
          <w:p w14:paraId="4229B5DD" w14:textId="77777777" w:rsidR="00E945C4" w:rsidRDefault="00E945C4" w:rsidP="00E945C4">
            <w:pPr>
              <w:jc w:val="center"/>
              <w:rPr>
                <w:sz w:val="20"/>
                <w:szCs w:val="20"/>
                <w:rtl/>
              </w:rPr>
            </w:pPr>
            <w:r>
              <w:rPr>
                <w:sz w:val="20"/>
                <w:szCs w:val="20"/>
                <w:rtl/>
              </w:rPr>
              <w:t>191816</w:t>
            </w:r>
          </w:p>
        </w:tc>
      </w:tr>
      <w:tr w:rsidR="00E945C4" w:rsidRPr="00632AE1" w14:paraId="15775579" w14:textId="77777777" w:rsidTr="00E945C4">
        <w:tc>
          <w:tcPr>
            <w:tcW w:w="948" w:type="dxa"/>
          </w:tcPr>
          <w:p w14:paraId="12DE55DD" w14:textId="77777777" w:rsidR="00E945C4" w:rsidRDefault="00E945C4" w:rsidP="00E945C4">
            <w:pPr>
              <w:jc w:val="center"/>
              <w:rPr>
                <w:sz w:val="20"/>
                <w:szCs w:val="20"/>
                <w:rtl/>
              </w:rPr>
            </w:pPr>
            <w:r>
              <w:rPr>
                <w:sz w:val="20"/>
                <w:szCs w:val="20"/>
                <w:rtl/>
              </w:rPr>
              <w:t>208100</w:t>
            </w:r>
          </w:p>
        </w:tc>
        <w:tc>
          <w:tcPr>
            <w:tcW w:w="948" w:type="dxa"/>
          </w:tcPr>
          <w:p w14:paraId="7690C710" w14:textId="77777777" w:rsidR="00E945C4" w:rsidRDefault="00E945C4" w:rsidP="00E945C4">
            <w:pPr>
              <w:jc w:val="center"/>
              <w:rPr>
                <w:sz w:val="20"/>
                <w:szCs w:val="20"/>
                <w:rtl/>
              </w:rPr>
            </w:pPr>
            <w:r>
              <w:rPr>
                <w:sz w:val="20"/>
                <w:szCs w:val="20"/>
                <w:rtl/>
              </w:rPr>
              <w:t>208048</w:t>
            </w:r>
          </w:p>
        </w:tc>
        <w:tc>
          <w:tcPr>
            <w:tcW w:w="948" w:type="dxa"/>
          </w:tcPr>
          <w:p w14:paraId="2B31B177" w14:textId="77777777" w:rsidR="00E945C4" w:rsidRDefault="00E945C4" w:rsidP="00E945C4">
            <w:pPr>
              <w:jc w:val="center"/>
              <w:rPr>
                <w:sz w:val="20"/>
                <w:szCs w:val="20"/>
                <w:rtl/>
              </w:rPr>
            </w:pPr>
            <w:r>
              <w:rPr>
                <w:sz w:val="20"/>
                <w:szCs w:val="20"/>
                <w:rtl/>
              </w:rPr>
              <w:t>208002</w:t>
            </w:r>
          </w:p>
        </w:tc>
        <w:tc>
          <w:tcPr>
            <w:tcW w:w="949" w:type="dxa"/>
          </w:tcPr>
          <w:p w14:paraId="2C71F76D" w14:textId="77777777" w:rsidR="00E945C4" w:rsidRDefault="00E945C4" w:rsidP="00E945C4">
            <w:pPr>
              <w:jc w:val="center"/>
              <w:rPr>
                <w:sz w:val="20"/>
                <w:szCs w:val="20"/>
                <w:rtl/>
              </w:rPr>
            </w:pPr>
            <w:r>
              <w:rPr>
                <w:sz w:val="20"/>
                <w:szCs w:val="20"/>
                <w:rtl/>
              </w:rPr>
              <w:t>207949</w:t>
            </w:r>
          </w:p>
        </w:tc>
        <w:tc>
          <w:tcPr>
            <w:tcW w:w="948" w:type="dxa"/>
          </w:tcPr>
          <w:p w14:paraId="2B2DD83B" w14:textId="77777777" w:rsidR="00E945C4" w:rsidRDefault="00E945C4" w:rsidP="00E945C4">
            <w:pPr>
              <w:jc w:val="center"/>
              <w:rPr>
                <w:sz w:val="20"/>
                <w:szCs w:val="20"/>
                <w:rtl/>
              </w:rPr>
            </w:pPr>
            <w:r>
              <w:rPr>
                <w:sz w:val="20"/>
                <w:szCs w:val="20"/>
                <w:rtl/>
              </w:rPr>
              <w:t>207948</w:t>
            </w:r>
          </w:p>
        </w:tc>
        <w:tc>
          <w:tcPr>
            <w:tcW w:w="948" w:type="dxa"/>
          </w:tcPr>
          <w:p w14:paraId="18CD1BCA" w14:textId="77777777" w:rsidR="00E945C4" w:rsidRDefault="00E945C4" w:rsidP="00E945C4">
            <w:pPr>
              <w:jc w:val="center"/>
              <w:rPr>
                <w:sz w:val="20"/>
                <w:szCs w:val="20"/>
                <w:rtl/>
              </w:rPr>
            </w:pPr>
            <w:r>
              <w:rPr>
                <w:sz w:val="20"/>
                <w:szCs w:val="20"/>
                <w:rtl/>
              </w:rPr>
              <w:t>207931</w:t>
            </w:r>
          </w:p>
        </w:tc>
        <w:tc>
          <w:tcPr>
            <w:tcW w:w="948" w:type="dxa"/>
          </w:tcPr>
          <w:p w14:paraId="0FAFCB62" w14:textId="77777777" w:rsidR="00E945C4" w:rsidRDefault="00E945C4" w:rsidP="00E945C4">
            <w:pPr>
              <w:jc w:val="center"/>
              <w:rPr>
                <w:sz w:val="20"/>
                <w:szCs w:val="20"/>
                <w:rtl/>
              </w:rPr>
            </w:pPr>
            <w:r>
              <w:rPr>
                <w:sz w:val="20"/>
                <w:szCs w:val="20"/>
                <w:rtl/>
              </w:rPr>
              <w:t>207801</w:t>
            </w:r>
          </w:p>
        </w:tc>
        <w:tc>
          <w:tcPr>
            <w:tcW w:w="949" w:type="dxa"/>
          </w:tcPr>
          <w:p w14:paraId="661A2E83" w14:textId="77777777" w:rsidR="00E945C4" w:rsidRDefault="00E945C4" w:rsidP="00E945C4">
            <w:pPr>
              <w:jc w:val="center"/>
              <w:rPr>
                <w:sz w:val="20"/>
                <w:szCs w:val="20"/>
                <w:rtl/>
              </w:rPr>
            </w:pPr>
            <w:r>
              <w:rPr>
                <w:sz w:val="20"/>
                <w:szCs w:val="20"/>
                <w:rtl/>
              </w:rPr>
              <w:t>207800</w:t>
            </w:r>
          </w:p>
        </w:tc>
      </w:tr>
      <w:tr w:rsidR="00E945C4" w:rsidRPr="00632AE1" w14:paraId="7EDFF80E" w14:textId="77777777" w:rsidTr="00E945C4">
        <w:tc>
          <w:tcPr>
            <w:tcW w:w="948" w:type="dxa"/>
          </w:tcPr>
          <w:p w14:paraId="1E16BC6E" w14:textId="77777777" w:rsidR="00E945C4" w:rsidRDefault="00E945C4" w:rsidP="00E945C4">
            <w:pPr>
              <w:jc w:val="center"/>
              <w:rPr>
                <w:sz w:val="20"/>
                <w:szCs w:val="20"/>
                <w:rtl/>
              </w:rPr>
            </w:pPr>
            <w:r>
              <w:rPr>
                <w:sz w:val="20"/>
                <w:szCs w:val="20"/>
                <w:rtl/>
              </w:rPr>
              <w:t>208588</w:t>
            </w:r>
          </w:p>
        </w:tc>
        <w:tc>
          <w:tcPr>
            <w:tcW w:w="948" w:type="dxa"/>
          </w:tcPr>
          <w:p w14:paraId="694787A6" w14:textId="77777777" w:rsidR="00E945C4" w:rsidRDefault="00E945C4" w:rsidP="00E945C4">
            <w:pPr>
              <w:jc w:val="center"/>
              <w:rPr>
                <w:sz w:val="20"/>
                <w:szCs w:val="20"/>
                <w:rtl/>
              </w:rPr>
            </w:pPr>
            <w:r>
              <w:rPr>
                <w:sz w:val="20"/>
                <w:szCs w:val="20"/>
                <w:rtl/>
              </w:rPr>
              <w:t>208586</w:t>
            </w:r>
          </w:p>
        </w:tc>
        <w:tc>
          <w:tcPr>
            <w:tcW w:w="948" w:type="dxa"/>
          </w:tcPr>
          <w:p w14:paraId="782BD447" w14:textId="77777777" w:rsidR="00E945C4" w:rsidRDefault="00E945C4" w:rsidP="00E945C4">
            <w:pPr>
              <w:jc w:val="center"/>
              <w:rPr>
                <w:sz w:val="20"/>
                <w:szCs w:val="20"/>
                <w:rtl/>
              </w:rPr>
            </w:pPr>
            <w:r>
              <w:rPr>
                <w:sz w:val="20"/>
                <w:szCs w:val="20"/>
                <w:rtl/>
              </w:rPr>
              <w:t>208568</w:t>
            </w:r>
          </w:p>
        </w:tc>
        <w:tc>
          <w:tcPr>
            <w:tcW w:w="949" w:type="dxa"/>
          </w:tcPr>
          <w:p w14:paraId="447B93FD" w14:textId="77777777" w:rsidR="00E945C4" w:rsidRDefault="00E945C4" w:rsidP="00E945C4">
            <w:pPr>
              <w:jc w:val="center"/>
              <w:rPr>
                <w:sz w:val="20"/>
                <w:szCs w:val="20"/>
                <w:rtl/>
              </w:rPr>
            </w:pPr>
            <w:r>
              <w:rPr>
                <w:sz w:val="20"/>
                <w:szCs w:val="20"/>
                <w:rtl/>
              </w:rPr>
              <w:t>208493</w:t>
            </w:r>
          </w:p>
        </w:tc>
        <w:tc>
          <w:tcPr>
            <w:tcW w:w="948" w:type="dxa"/>
          </w:tcPr>
          <w:p w14:paraId="53E935D6" w14:textId="77777777" w:rsidR="00E945C4" w:rsidRDefault="00E945C4" w:rsidP="00E945C4">
            <w:pPr>
              <w:jc w:val="center"/>
              <w:rPr>
                <w:sz w:val="20"/>
                <w:szCs w:val="20"/>
                <w:rtl/>
              </w:rPr>
            </w:pPr>
            <w:r>
              <w:rPr>
                <w:sz w:val="20"/>
                <w:szCs w:val="20"/>
                <w:rtl/>
              </w:rPr>
              <w:t>208471</w:t>
            </w:r>
          </w:p>
        </w:tc>
        <w:tc>
          <w:tcPr>
            <w:tcW w:w="948" w:type="dxa"/>
          </w:tcPr>
          <w:p w14:paraId="34C34648" w14:textId="77777777" w:rsidR="00E945C4" w:rsidRDefault="00E945C4" w:rsidP="00E945C4">
            <w:pPr>
              <w:jc w:val="center"/>
              <w:rPr>
                <w:sz w:val="20"/>
                <w:szCs w:val="20"/>
                <w:rtl/>
              </w:rPr>
            </w:pPr>
            <w:r>
              <w:rPr>
                <w:sz w:val="20"/>
                <w:szCs w:val="20"/>
                <w:rtl/>
              </w:rPr>
              <w:t>208302</w:t>
            </w:r>
          </w:p>
        </w:tc>
        <w:tc>
          <w:tcPr>
            <w:tcW w:w="948" w:type="dxa"/>
          </w:tcPr>
          <w:p w14:paraId="426C1571" w14:textId="77777777" w:rsidR="00E945C4" w:rsidRDefault="00E945C4" w:rsidP="00E945C4">
            <w:pPr>
              <w:jc w:val="center"/>
              <w:rPr>
                <w:sz w:val="20"/>
                <w:szCs w:val="20"/>
                <w:rtl/>
              </w:rPr>
            </w:pPr>
            <w:r>
              <w:rPr>
                <w:sz w:val="20"/>
                <w:szCs w:val="20"/>
                <w:rtl/>
              </w:rPr>
              <w:t>208255</w:t>
            </w:r>
          </w:p>
        </w:tc>
        <w:tc>
          <w:tcPr>
            <w:tcW w:w="949" w:type="dxa"/>
          </w:tcPr>
          <w:p w14:paraId="477F6F5C" w14:textId="77777777" w:rsidR="00E945C4" w:rsidRDefault="00E945C4" w:rsidP="00E945C4">
            <w:pPr>
              <w:jc w:val="center"/>
              <w:rPr>
                <w:sz w:val="20"/>
                <w:szCs w:val="20"/>
                <w:rtl/>
              </w:rPr>
            </w:pPr>
            <w:r>
              <w:rPr>
                <w:sz w:val="20"/>
                <w:szCs w:val="20"/>
                <w:rtl/>
              </w:rPr>
              <w:t>208105</w:t>
            </w:r>
          </w:p>
        </w:tc>
      </w:tr>
      <w:tr w:rsidR="00E945C4" w:rsidRPr="00632AE1" w14:paraId="2D373AC4" w14:textId="77777777" w:rsidTr="00E945C4">
        <w:tc>
          <w:tcPr>
            <w:tcW w:w="948" w:type="dxa"/>
          </w:tcPr>
          <w:p w14:paraId="713C36E8" w14:textId="77777777" w:rsidR="00E945C4" w:rsidRDefault="00E945C4" w:rsidP="00E945C4">
            <w:pPr>
              <w:jc w:val="center"/>
              <w:rPr>
                <w:sz w:val="20"/>
                <w:szCs w:val="20"/>
                <w:rtl/>
              </w:rPr>
            </w:pPr>
            <w:r>
              <w:rPr>
                <w:sz w:val="20"/>
                <w:szCs w:val="20"/>
                <w:rtl/>
              </w:rPr>
              <w:t>209396</w:t>
            </w:r>
          </w:p>
        </w:tc>
        <w:tc>
          <w:tcPr>
            <w:tcW w:w="948" w:type="dxa"/>
          </w:tcPr>
          <w:p w14:paraId="2E134C02" w14:textId="77777777" w:rsidR="00E945C4" w:rsidRDefault="00E945C4" w:rsidP="00E945C4">
            <w:pPr>
              <w:jc w:val="center"/>
              <w:rPr>
                <w:sz w:val="20"/>
                <w:szCs w:val="20"/>
                <w:rtl/>
              </w:rPr>
            </w:pPr>
            <w:r>
              <w:rPr>
                <w:sz w:val="20"/>
                <w:szCs w:val="20"/>
                <w:rtl/>
              </w:rPr>
              <w:t>208910</w:t>
            </w:r>
          </w:p>
        </w:tc>
        <w:tc>
          <w:tcPr>
            <w:tcW w:w="948" w:type="dxa"/>
          </w:tcPr>
          <w:p w14:paraId="3557A798" w14:textId="77777777" w:rsidR="00E945C4" w:rsidRDefault="00E945C4" w:rsidP="00E945C4">
            <w:pPr>
              <w:jc w:val="center"/>
              <w:rPr>
                <w:sz w:val="20"/>
                <w:szCs w:val="20"/>
                <w:rtl/>
              </w:rPr>
            </w:pPr>
            <w:r>
              <w:rPr>
                <w:sz w:val="20"/>
                <w:szCs w:val="20"/>
                <w:rtl/>
              </w:rPr>
              <w:t>208826</w:t>
            </w:r>
          </w:p>
        </w:tc>
        <w:tc>
          <w:tcPr>
            <w:tcW w:w="949" w:type="dxa"/>
          </w:tcPr>
          <w:p w14:paraId="7EC534E7" w14:textId="77777777" w:rsidR="00E945C4" w:rsidRDefault="00E945C4" w:rsidP="00E945C4">
            <w:pPr>
              <w:jc w:val="center"/>
              <w:rPr>
                <w:sz w:val="20"/>
                <w:szCs w:val="20"/>
                <w:rtl/>
              </w:rPr>
            </w:pPr>
            <w:r>
              <w:rPr>
                <w:sz w:val="20"/>
                <w:szCs w:val="20"/>
                <w:rtl/>
              </w:rPr>
              <w:t>208735</w:t>
            </w:r>
          </w:p>
        </w:tc>
        <w:tc>
          <w:tcPr>
            <w:tcW w:w="948" w:type="dxa"/>
          </w:tcPr>
          <w:p w14:paraId="6E8B7515" w14:textId="77777777" w:rsidR="00E945C4" w:rsidRDefault="00E945C4" w:rsidP="00E945C4">
            <w:pPr>
              <w:jc w:val="center"/>
              <w:rPr>
                <w:sz w:val="20"/>
                <w:szCs w:val="20"/>
                <w:rtl/>
              </w:rPr>
            </w:pPr>
            <w:r>
              <w:rPr>
                <w:sz w:val="20"/>
                <w:szCs w:val="20"/>
                <w:rtl/>
              </w:rPr>
              <w:t>208686</w:t>
            </w:r>
          </w:p>
        </w:tc>
        <w:tc>
          <w:tcPr>
            <w:tcW w:w="948" w:type="dxa"/>
          </w:tcPr>
          <w:p w14:paraId="77178782" w14:textId="77777777" w:rsidR="00E945C4" w:rsidRDefault="00E945C4" w:rsidP="00E945C4">
            <w:pPr>
              <w:jc w:val="center"/>
              <w:rPr>
                <w:sz w:val="20"/>
                <w:szCs w:val="20"/>
                <w:rtl/>
              </w:rPr>
            </w:pPr>
            <w:r>
              <w:rPr>
                <w:sz w:val="20"/>
                <w:szCs w:val="20"/>
                <w:rtl/>
              </w:rPr>
              <w:t>208684</w:t>
            </w:r>
          </w:p>
        </w:tc>
        <w:tc>
          <w:tcPr>
            <w:tcW w:w="948" w:type="dxa"/>
          </w:tcPr>
          <w:p w14:paraId="5CB6812F" w14:textId="77777777" w:rsidR="00E945C4" w:rsidRDefault="00E945C4" w:rsidP="00E945C4">
            <w:pPr>
              <w:jc w:val="center"/>
              <w:rPr>
                <w:sz w:val="20"/>
                <w:szCs w:val="20"/>
                <w:rtl/>
              </w:rPr>
            </w:pPr>
            <w:r>
              <w:rPr>
                <w:sz w:val="20"/>
                <w:szCs w:val="20"/>
                <w:rtl/>
              </w:rPr>
              <w:t>208678</w:t>
            </w:r>
          </w:p>
        </w:tc>
        <w:tc>
          <w:tcPr>
            <w:tcW w:w="949" w:type="dxa"/>
          </w:tcPr>
          <w:p w14:paraId="6086C4C2" w14:textId="77777777" w:rsidR="00E945C4" w:rsidRDefault="00E945C4" w:rsidP="00E945C4">
            <w:pPr>
              <w:jc w:val="center"/>
              <w:rPr>
                <w:sz w:val="20"/>
                <w:szCs w:val="20"/>
                <w:rtl/>
              </w:rPr>
            </w:pPr>
            <w:r>
              <w:rPr>
                <w:sz w:val="20"/>
                <w:szCs w:val="20"/>
                <w:rtl/>
              </w:rPr>
              <w:t>208600</w:t>
            </w:r>
          </w:p>
        </w:tc>
      </w:tr>
      <w:tr w:rsidR="00E945C4" w:rsidRPr="00632AE1" w14:paraId="188C07EB" w14:textId="77777777" w:rsidTr="00E945C4">
        <w:tc>
          <w:tcPr>
            <w:tcW w:w="948" w:type="dxa"/>
          </w:tcPr>
          <w:p w14:paraId="3AD64772" w14:textId="77777777" w:rsidR="00E945C4" w:rsidRDefault="00E945C4" w:rsidP="00E945C4">
            <w:pPr>
              <w:jc w:val="center"/>
              <w:rPr>
                <w:sz w:val="20"/>
                <w:szCs w:val="20"/>
                <w:rtl/>
              </w:rPr>
            </w:pPr>
            <w:r>
              <w:rPr>
                <w:sz w:val="20"/>
                <w:szCs w:val="20"/>
                <w:rtl/>
              </w:rPr>
              <w:t>215048</w:t>
            </w:r>
          </w:p>
        </w:tc>
        <w:tc>
          <w:tcPr>
            <w:tcW w:w="948" w:type="dxa"/>
          </w:tcPr>
          <w:p w14:paraId="497FBCE0" w14:textId="77777777" w:rsidR="00E945C4" w:rsidRDefault="00E945C4" w:rsidP="00E945C4">
            <w:pPr>
              <w:jc w:val="center"/>
              <w:rPr>
                <w:sz w:val="20"/>
                <w:szCs w:val="20"/>
                <w:rtl/>
              </w:rPr>
            </w:pPr>
            <w:r>
              <w:rPr>
                <w:sz w:val="20"/>
                <w:szCs w:val="20"/>
                <w:rtl/>
              </w:rPr>
              <w:t>214951</w:t>
            </w:r>
          </w:p>
        </w:tc>
        <w:tc>
          <w:tcPr>
            <w:tcW w:w="948" w:type="dxa"/>
          </w:tcPr>
          <w:p w14:paraId="447DBCC2" w14:textId="77777777" w:rsidR="00E945C4" w:rsidRDefault="00E945C4" w:rsidP="00E945C4">
            <w:pPr>
              <w:jc w:val="center"/>
              <w:rPr>
                <w:sz w:val="20"/>
                <w:szCs w:val="20"/>
                <w:rtl/>
              </w:rPr>
            </w:pPr>
            <w:r>
              <w:rPr>
                <w:sz w:val="20"/>
                <w:szCs w:val="20"/>
                <w:rtl/>
              </w:rPr>
              <w:t>214079</w:t>
            </w:r>
          </w:p>
        </w:tc>
        <w:tc>
          <w:tcPr>
            <w:tcW w:w="949" w:type="dxa"/>
          </w:tcPr>
          <w:p w14:paraId="26BF4116" w14:textId="77777777" w:rsidR="00E945C4" w:rsidRDefault="00E945C4" w:rsidP="00E945C4">
            <w:pPr>
              <w:jc w:val="center"/>
              <w:rPr>
                <w:sz w:val="20"/>
                <w:szCs w:val="20"/>
                <w:rtl/>
              </w:rPr>
            </w:pPr>
            <w:r>
              <w:rPr>
                <w:sz w:val="20"/>
                <w:szCs w:val="20"/>
                <w:rtl/>
              </w:rPr>
              <w:t>213211</w:t>
            </w:r>
          </w:p>
        </w:tc>
        <w:tc>
          <w:tcPr>
            <w:tcW w:w="948" w:type="dxa"/>
          </w:tcPr>
          <w:p w14:paraId="12309DF8" w14:textId="77777777" w:rsidR="00E945C4" w:rsidRDefault="00E945C4" w:rsidP="00E945C4">
            <w:pPr>
              <w:jc w:val="center"/>
              <w:rPr>
                <w:sz w:val="20"/>
                <w:szCs w:val="20"/>
                <w:rtl/>
              </w:rPr>
            </w:pPr>
            <w:r>
              <w:rPr>
                <w:sz w:val="20"/>
                <w:szCs w:val="20"/>
                <w:rtl/>
              </w:rPr>
              <w:t>213125</w:t>
            </w:r>
          </w:p>
        </w:tc>
        <w:tc>
          <w:tcPr>
            <w:tcW w:w="948" w:type="dxa"/>
          </w:tcPr>
          <w:p w14:paraId="6E28F6AD" w14:textId="77777777" w:rsidR="00E945C4" w:rsidRDefault="00E945C4" w:rsidP="00E945C4">
            <w:pPr>
              <w:jc w:val="center"/>
              <w:rPr>
                <w:sz w:val="20"/>
                <w:szCs w:val="20"/>
                <w:rtl/>
              </w:rPr>
            </w:pPr>
            <w:r>
              <w:rPr>
                <w:sz w:val="20"/>
                <w:szCs w:val="20"/>
                <w:rtl/>
              </w:rPr>
              <w:t>212220</w:t>
            </w:r>
          </w:p>
        </w:tc>
        <w:tc>
          <w:tcPr>
            <w:tcW w:w="948" w:type="dxa"/>
          </w:tcPr>
          <w:p w14:paraId="348C44E8" w14:textId="77777777" w:rsidR="00E945C4" w:rsidRDefault="00E945C4" w:rsidP="00E945C4">
            <w:pPr>
              <w:jc w:val="center"/>
              <w:rPr>
                <w:sz w:val="20"/>
                <w:szCs w:val="20"/>
                <w:rtl/>
              </w:rPr>
            </w:pPr>
            <w:r>
              <w:rPr>
                <w:sz w:val="20"/>
                <w:szCs w:val="20"/>
                <w:rtl/>
              </w:rPr>
              <w:t>209496</w:t>
            </w:r>
          </w:p>
        </w:tc>
        <w:tc>
          <w:tcPr>
            <w:tcW w:w="949" w:type="dxa"/>
          </w:tcPr>
          <w:p w14:paraId="043C4E14" w14:textId="77777777" w:rsidR="00E945C4" w:rsidRDefault="00E945C4" w:rsidP="00E945C4">
            <w:pPr>
              <w:jc w:val="center"/>
              <w:rPr>
                <w:sz w:val="20"/>
                <w:szCs w:val="20"/>
                <w:rtl/>
              </w:rPr>
            </w:pPr>
            <w:r>
              <w:rPr>
                <w:sz w:val="20"/>
                <w:szCs w:val="20"/>
                <w:rtl/>
              </w:rPr>
              <w:t>209495</w:t>
            </w:r>
          </w:p>
        </w:tc>
      </w:tr>
      <w:tr w:rsidR="00E945C4" w:rsidRPr="00632AE1" w14:paraId="53C9CEB4" w14:textId="77777777" w:rsidTr="00E945C4">
        <w:tc>
          <w:tcPr>
            <w:tcW w:w="948" w:type="dxa"/>
          </w:tcPr>
          <w:p w14:paraId="4F18941E" w14:textId="77777777" w:rsidR="00E945C4" w:rsidRDefault="00E945C4" w:rsidP="00E945C4">
            <w:pPr>
              <w:jc w:val="center"/>
              <w:rPr>
                <w:sz w:val="20"/>
                <w:szCs w:val="20"/>
                <w:rtl/>
              </w:rPr>
            </w:pPr>
            <w:r>
              <w:rPr>
                <w:sz w:val="20"/>
                <w:szCs w:val="20"/>
                <w:rtl/>
              </w:rPr>
              <w:t>217639</w:t>
            </w:r>
          </w:p>
        </w:tc>
        <w:tc>
          <w:tcPr>
            <w:tcW w:w="948" w:type="dxa"/>
          </w:tcPr>
          <w:p w14:paraId="7CF72341" w14:textId="77777777" w:rsidR="00E945C4" w:rsidRDefault="00E945C4" w:rsidP="00E945C4">
            <w:pPr>
              <w:jc w:val="center"/>
              <w:rPr>
                <w:sz w:val="20"/>
                <w:szCs w:val="20"/>
                <w:rtl/>
              </w:rPr>
            </w:pPr>
            <w:r>
              <w:rPr>
                <w:sz w:val="20"/>
                <w:szCs w:val="20"/>
                <w:rtl/>
              </w:rPr>
              <w:t>217626</w:t>
            </w:r>
          </w:p>
        </w:tc>
        <w:tc>
          <w:tcPr>
            <w:tcW w:w="948" w:type="dxa"/>
          </w:tcPr>
          <w:p w14:paraId="30106515" w14:textId="77777777" w:rsidR="00E945C4" w:rsidRDefault="00E945C4" w:rsidP="00E945C4">
            <w:pPr>
              <w:jc w:val="center"/>
              <w:rPr>
                <w:sz w:val="20"/>
                <w:szCs w:val="20"/>
                <w:rtl/>
              </w:rPr>
            </w:pPr>
            <w:r>
              <w:rPr>
                <w:sz w:val="20"/>
                <w:szCs w:val="20"/>
                <w:rtl/>
              </w:rPr>
              <w:t>217572</w:t>
            </w:r>
          </w:p>
        </w:tc>
        <w:tc>
          <w:tcPr>
            <w:tcW w:w="949" w:type="dxa"/>
          </w:tcPr>
          <w:p w14:paraId="0002A2D6" w14:textId="77777777" w:rsidR="00E945C4" w:rsidRDefault="00E945C4" w:rsidP="00E945C4">
            <w:pPr>
              <w:jc w:val="center"/>
              <w:rPr>
                <w:sz w:val="20"/>
                <w:szCs w:val="20"/>
                <w:rtl/>
              </w:rPr>
            </w:pPr>
            <w:r>
              <w:rPr>
                <w:sz w:val="20"/>
                <w:szCs w:val="20"/>
                <w:rtl/>
              </w:rPr>
              <w:t>217558</w:t>
            </w:r>
          </w:p>
        </w:tc>
        <w:tc>
          <w:tcPr>
            <w:tcW w:w="948" w:type="dxa"/>
          </w:tcPr>
          <w:p w14:paraId="002D94CF" w14:textId="77777777" w:rsidR="00E945C4" w:rsidRDefault="00E945C4" w:rsidP="00E945C4">
            <w:pPr>
              <w:jc w:val="center"/>
              <w:rPr>
                <w:sz w:val="20"/>
                <w:szCs w:val="20"/>
                <w:rtl/>
              </w:rPr>
            </w:pPr>
            <w:r>
              <w:rPr>
                <w:sz w:val="20"/>
                <w:szCs w:val="20"/>
                <w:rtl/>
              </w:rPr>
              <w:t>216531</w:t>
            </w:r>
          </w:p>
        </w:tc>
        <w:tc>
          <w:tcPr>
            <w:tcW w:w="948" w:type="dxa"/>
          </w:tcPr>
          <w:p w14:paraId="6FB26AFE" w14:textId="77777777" w:rsidR="00E945C4" w:rsidRDefault="00E945C4" w:rsidP="00E945C4">
            <w:pPr>
              <w:jc w:val="center"/>
              <w:rPr>
                <w:sz w:val="20"/>
                <w:szCs w:val="20"/>
                <w:rtl/>
              </w:rPr>
            </w:pPr>
            <w:r>
              <w:rPr>
                <w:sz w:val="20"/>
                <w:szCs w:val="20"/>
                <w:rtl/>
              </w:rPr>
              <w:t>215801</w:t>
            </w:r>
          </w:p>
        </w:tc>
        <w:tc>
          <w:tcPr>
            <w:tcW w:w="948" w:type="dxa"/>
          </w:tcPr>
          <w:p w14:paraId="2ABF76E1" w14:textId="77777777" w:rsidR="00E945C4" w:rsidRDefault="00E945C4" w:rsidP="00E945C4">
            <w:pPr>
              <w:jc w:val="center"/>
              <w:rPr>
                <w:sz w:val="20"/>
                <w:szCs w:val="20"/>
                <w:rtl/>
              </w:rPr>
            </w:pPr>
            <w:r>
              <w:rPr>
                <w:sz w:val="20"/>
                <w:szCs w:val="20"/>
                <w:rtl/>
              </w:rPr>
              <w:t>215518</w:t>
            </w:r>
          </w:p>
        </w:tc>
        <w:tc>
          <w:tcPr>
            <w:tcW w:w="949" w:type="dxa"/>
          </w:tcPr>
          <w:p w14:paraId="0E404CAA" w14:textId="77777777" w:rsidR="00E945C4" w:rsidRDefault="00E945C4" w:rsidP="00E945C4">
            <w:pPr>
              <w:jc w:val="center"/>
              <w:rPr>
                <w:sz w:val="20"/>
                <w:szCs w:val="20"/>
                <w:rtl/>
              </w:rPr>
            </w:pPr>
            <w:r>
              <w:rPr>
                <w:sz w:val="20"/>
                <w:szCs w:val="20"/>
                <w:rtl/>
              </w:rPr>
              <w:t>215467</w:t>
            </w:r>
          </w:p>
        </w:tc>
      </w:tr>
      <w:tr w:rsidR="00E945C4" w:rsidRPr="00632AE1" w14:paraId="702B5FFE" w14:textId="77777777" w:rsidTr="00E945C4">
        <w:tc>
          <w:tcPr>
            <w:tcW w:w="948" w:type="dxa"/>
          </w:tcPr>
          <w:p w14:paraId="000BAB08" w14:textId="77777777" w:rsidR="00E945C4" w:rsidRDefault="00E945C4" w:rsidP="00E945C4">
            <w:pPr>
              <w:jc w:val="center"/>
              <w:rPr>
                <w:sz w:val="20"/>
                <w:szCs w:val="20"/>
                <w:rtl/>
              </w:rPr>
            </w:pPr>
            <w:r>
              <w:rPr>
                <w:sz w:val="20"/>
                <w:szCs w:val="20"/>
                <w:rtl/>
              </w:rPr>
              <w:t>217992</w:t>
            </w:r>
          </w:p>
        </w:tc>
        <w:tc>
          <w:tcPr>
            <w:tcW w:w="948" w:type="dxa"/>
          </w:tcPr>
          <w:p w14:paraId="5AAD0B00" w14:textId="77777777" w:rsidR="00E945C4" w:rsidRDefault="00E945C4" w:rsidP="00E945C4">
            <w:pPr>
              <w:jc w:val="center"/>
              <w:rPr>
                <w:sz w:val="20"/>
                <w:szCs w:val="20"/>
                <w:rtl/>
              </w:rPr>
            </w:pPr>
            <w:r>
              <w:rPr>
                <w:sz w:val="20"/>
                <w:szCs w:val="20"/>
                <w:rtl/>
              </w:rPr>
              <w:t>217922</w:t>
            </w:r>
          </w:p>
        </w:tc>
        <w:tc>
          <w:tcPr>
            <w:tcW w:w="948" w:type="dxa"/>
          </w:tcPr>
          <w:p w14:paraId="3B8BE893" w14:textId="77777777" w:rsidR="00E945C4" w:rsidRDefault="00E945C4" w:rsidP="00E945C4">
            <w:pPr>
              <w:jc w:val="center"/>
              <w:rPr>
                <w:sz w:val="20"/>
                <w:szCs w:val="20"/>
                <w:rtl/>
              </w:rPr>
            </w:pPr>
            <w:r>
              <w:rPr>
                <w:sz w:val="20"/>
                <w:szCs w:val="20"/>
                <w:rtl/>
              </w:rPr>
              <w:t>217920</w:t>
            </w:r>
          </w:p>
        </w:tc>
        <w:tc>
          <w:tcPr>
            <w:tcW w:w="949" w:type="dxa"/>
          </w:tcPr>
          <w:p w14:paraId="01663443" w14:textId="77777777" w:rsidR="00E945C4" w:rsidRDefault="00E945C4" w:rsidP="00E945C4">
            <w:pPr>
              <w:jc w:val="center"/>
              <w:rPr>
                <w:sz w:val="20"/>
                <w:szCs w:val="20"/>
                <w:rtl/>
              </w:rPr>
            </w:pPr>
            <w:r>
              <w:rPr>
                <w:sz w:val="20"/>
                <w:szCs w:val="20"/>
                <w:rtl/>
              </w:rPr>
              <w:t>217859</w:t>
            </w:r>
          </w:p>
        </w:tc>
        <w:tc>
          <w:tcPr>
            <w:tcW w:w="948" w:type="dxa"/>
          </w:tcPr>
          <w:p w14:paraId="48EF8E2F" w14:textId="77777777" w:rsidR="00E945C4" w:rsidRDefault="00E945C4" w:rsidP="00E945C4">
            <w:pPr>
              <w:jc w:val="center"/>
              <w:rPr>
                <w:sz w:val="20"/>
                <w:szCs w:val="20"/>
                <w:rtl/>
              </w:rPr>
            </w:pPr>
            <w:r>
              <w:rPr>
                <w:sz w:val="20"/>
                <w:szCs w:val="20"/>
                <w:rtl/>
              </w:rPr>
              <w:t>217812</w:t>
            </w:r>
          </w:p>
        </w:tc>
        <w:tc>
          <w:tcPr>
            <w:tcW w:w="948" w:type="dxa"/>
          </w:tcPr>
          <w:p w14:paraId="292E827C" w14:textId="77777777" w:rsidR="00E945C4" w:rsidRDefault="00E945C4" w:rsidP="00E945C4">
            <w:pPr>
              <w:jc w:val="center"/>
              <w:rPr>
                <w:sz w:val="20"/>
                <w:szCs w:val="20"/>
                <w:rtl/>
              </w:rPr>
            </w:pPr>
            <w:r>
              <w:rPr>
                <w:sz w:val="20"/>
                <w:szCs w:val="20"/>
                <w:rtl/>
              </w:rPr>
              <w:t>217802</w:t>
            </w:r>
          </w:p>
        </w:tc>
        <w:tc>
          <w:tcPr>
            <w:tcW w:w="948" w:type="dxa"/>
          </w:tcPr>
          <w:p w14:paraId="78509314" w14:textId="77777777" w:rsidR="00E945C4" w:rsidRDefault="00E945C4" w:rsidP="00E945C4">
            <w:pPr>
              <w:jc w:val="center"/>
              <w:rPr>
                <w:sz w:val="20"/>
                <w:szCs w:val="20"/>
                <w:rtl/>
              </w:rPr>
            </w:pPr>
            <w:r>
              <w:rPr>
                <w:sz w:val="20"/>
                <w:szCs w:val="20"/>
                <w:rtl/>
              </w:rPr>
              <w:t>217740</w:t>
            </w:r>
          </w:p>
        </w:tc>
        <w:tc>
          <w:tcPr>
            <w:tcW w:w="949" w:type="dxa"/>
          </w:tcPr>
          <w:p w14:paraId="462763C5" w14:textId="77777777" w:rsidR="00E945C4" w:rsidRDefault="00E945C4" w:rsidP="00E945C4">
            <w:pPr>
              <w:jc w:val="center"/>
              <w:rPr>
                <w:sz w:val="20"/>
                <w:szCs w:val="20"/>
                <w:rtl/>
              </w:rPr>
            </w:pPr>
            <w:r>
              <w:rPr>
                <w:sz w:val="20"/>
                <w:szCs w:val="20"/>
                <w:rtl/>
              </w:rPr>
              <w:t>217700</w:t>
            </w:r>
          </w:p>
        </w:tc>
      </w:tr>
      <w:tr w:rsidR="00E945C4" w:rsidRPr="00632AE1" w14:paraId="5F12DC27" w14:textId="77777777" w:rsidTr="00E945C4">
        <w:tc>
          <w:tcPr>
            <w:tcW w:w="948" w:type="dxa"/>
          </w:tcPr>
          <w:p w14:paraId="4B0E94E6" w14:textId="77777777" w:rsidR="00E945C4" w:rsidRDefault="00E945C4" w:rsidP="00E945C4">
            <w:pPr>
              <w:jc w:val="center"/>
              <w:rPr>
                <w:sz w:val="20"/>
                <w:szCs w:val="20"/>
                <w:rtl/>
              </w:rPr>
            </w:pPr>
            <w:r>
              <w:rPr>
                <w:sz w:val="20"/>
                <w:szCs w:val="20"/>
                <w:rtl/>
              </w:rPr>
              <w:t>218181</w:t>
            </w:r>
          </w:p>
        </w:tc>
        <w:tc>
          <w:tcPr>
            <w:tcW w:w="948" w:type="dxa"/>
          </w:tcPr>
          <w:p w14:paraId="09731EB0" w14:textId="77777777" w:rsidR="00E945C4" w:rsidRDefault="00E945C4" w:rsidP="00E945C4">
            <w:pPr>
              <w:jc w:val="center"/>
              <w:rPr>
                <w:sz w:val="20"/>
                <w:szCs w:val="20"/>
                <w:rtl/>
              </w:rPr>
            </w:pPr>
            <w:r>
              <w:rPr>
                <w:sz w:val="20"/>
                <w:szCs w:val="20"/>
                <w:rtl/>
              </w:rPr>
              <w:t>218165</w:t>
            </w:r>
          </w:p>
        </w:tc>
        <w:tc>
          <w:tcPr>
            <w:tcW w:w="948" w:type="dxa"/>
          </w:tcPr>
          <w:p w14:paraId="206D0554" w14:textId="77777777" w:rsidR="00E945C4" w:rsidRDefault="00E945C4" w:rsidP="00E945C4">
            <w:pPr>
              <w:jc w:val="center"/>
              <w:rPr>
                <w:sz w:val="20"/>
                <w:szCs w:val="20"/>
                <w:rtl/>
              </w:rPr>
            </w:pPr>
            <w:r>
              <w:rPr>
                <w:sz w:val="20"/>
                <w:szCs w:val="20"/>
                <w:rtl/>
              </w:rPr>
              <w:t>218139</w:t>
            </w:r>
          </w:p>
        </w:tc>
        <w:tc>
          <w:tcPr>
            <w:tcW w:w="949" w:type="dxa"/>
          </w:tcPr>
          <w:p w14:paraId="1172349F" w14:textId="77777777" w:rsidR="00E945C4" w:rsidRDefault="00E945C4" w:rsidP="00E945C4">
            <w:pPr>
              <w:jc w:val="center"/>
              <w:rPr>
                <w:sz w:val="20"/>
                <w:szCs w:val="20"/>
                <w:rtl/>
              </w:rPr>
            </w:pPr>
            <w:r>
              <w:rPr>
                <w:sz w:val="20"/>
                <w:szCs w:val="20"/>
                <w:rtl/>
              </w:rPr>
              <w:t>218137</w:t>
            </w:r>
          </w:p>
        </w:tc>
        <w:tc>
          <w:tcPr>
            <w:tcW w:w="948" w:type="dxa"/>
          </w:tcPr>
          <w:p w14:paraId="655967B7" w14:textId="77777777" w:rsidR="00E945C4" w:rsidRDefault="00E945C4" w:rsidP="00E945C4">
            <w:pPr>
              <w:jc w:val="center"/>
              <w:rPr>
                <w:sz w:val="20"/>
                <w:szCs w:val="20"/>
                <w:rtl/>
              </w:rPr>
            </w:pPr>
            <w:r>
              <w:rPr>
                <w:sz w:val="20"/>
                <w:szCs w:val="20"/>
                <w:rtl/>
              </w:rPr>
              <w:t>218101</w:t>
            </w:r>
          </w:p>
        </w:tc>
        <w:tc>
          <w:tcPr>
            <w:tcW w:w="948" w:type="dxa"/>
          </w:tcPr>
          <w:p w14:paraId="31ECBAE9" w14:textId="77777777" w:rsidR="00E945C4" w:rsidRDefault="00E945C4" w:rsidP="00E945C4">
            <w:pPr>
              <w:jc w:val="center"/>
              <w:rPr>
                <w:sz w:val="20"/>
                <w:szCs w:val="20"/>
                <w:rtl/>
              </w:rPr>
            </w:pPr>
            <w:r>
              <w:rPr>
                <w:sz w:val="20"/>
                <w:szCs w:val="20"/>
                <w:rtl/>
              </w:rPr>
              <w:t>218043</w:t>
            </w:r>
          </w:p>
        </w:tc>
        <w:tc>
          <w:tcPr>
            <w:tcW w:w="948" w:type="dxa"/>
          </w:tcPr>
          <w:p w14:paraId="61CB57E8" w14:textId="77777777" w:rsidR="00E945C4" w:rsidRDefault="00E945C4" w:rsidP="00E945C4">
            <w:pPr>
              <w:jc w:val="center"/>
              <w:rPr>
                <w:sz w:val="20"/>
                <w:szCs w:val="20"/>
                <w:rtl/>
              </w:rPr>
            </w:pPr>
            <w:r>
              <w:rPr>
                <w:sz w:val="20"/>
                <w:szCs w:val="20"/>
                <w:rtl/>
              </w:rPr>
              <w:t>218028</w:t>
            </w:r>
          </w:p>
        </w:tc>
        <w:tc>
          <w:tcPr>
            <w:tcW w:w="949" w:type="dxa"/>
          </w:tcPr>
          <w:p w14:paraId="50F84243" w14:textId="77777777" w:rsidR="00E945C4" w:rsidRDefault="00E945C4" w:rsidP="00E945C4">
            <w:pPr>
              <w:jc w:val="center"/>
              <w:rPr>
                <w:sz w:val="20"/>
                <w:szCs w:val="20"/>
                <w:rtl/>
              </w:rPr>
            </w:pPr>
            <w:r>
              <w:rPr>
                <w:sz w:val="20"/>
                <w:szCs w:val="20"/>
                <w:rtl/>
              </w:rPr>
              <w:t>218006</w:t>
            </w:r>
          </w:p>
        </w:tc>
      </w:tr>
      <w:tr w:rsidR="00E945C4" w:rsidRPr="00632AE1" w14:paraId="311B5384" w14:textId="77777777" w:rsidTr="00E945C4">
        <w:tc>
          <w:tcPr>
            <w:tcW w:w="948" w:type="dxa"/>
          </w:tcPr>
          <w:p w14:paraId="7194BFDF" w14:textId="77777777" w:rsidR="00E945C4" w:rsidRDefault="00E945C4" w:rsidP="00E945C4">
            <w:pPr>
              <w:jc w:val="center"/>
              <w:rPr>
                <w:sz w:val="20"/>
                <w:szCs w:val="20"/>
                <w:rtl/>
              </w:rPr>
            </w:pPr>
            <w:r>
              <w:rPr>
                <w:sz w:val="20"/>
                <w:szCs w:val="20"/>
                <w:rtl/>
              </w:rPr>
              <w:t>218264</w:t>
            </w:r>
          </w:p>
        </w:tc>
        <w:tc>
          <w:tcPr>
            <w:tcW w:w="948" w:type="dxa"/>
          </w:tcPr>
          <w:p w14:paraId="7291C9F1" w14:textId="77777777" w:rsidR="00E945C4" w:rsidRDefault="00E945C4" w:rsidP="00E945C4">
            <w:pPr>
              <w:jc w:val="center"/>
              <w:rPr>
                <w:sz w:val="20"/>
                <w:szCs w:val="20"/>
                <w:rtl/>
              </w:rPr>
            </w:pPr>
            <w:r>
              <w:rPr>
                <w:sz w:val="20"/>
                <w:szCs w:val="20"/>
                <w:rtl/>
              </w:rPr>
              <w:t>218259</w:t>
            </w:r>
          </w:p>
        </w:tc>
        <w:tc>
          <w:tcPr>
            <w:tcW w:w="948" w:type="dxa"/>
          </w:tcPr>
          <w:p w14:paraId="5DFD0D2C" w14:textId="77777777" w:rsidR="00E945C4" w:rsidRDefault="00E945C4" w:rsidP="00E945C4">
            <w:pPr>
              <w:jc w:val="center"/>
              <w:rPr>
                <w:sz w:val="20"/>
                <w:szCs w:val="20"/>
                <w:rtl/>
              </w:rPr>
            </w:pPr>
            <w:r>
              <w:rPr>
                <w:sz w:val="20"/>
                <w:szCs w:val="20"/>
                <w:rtl/>
              </w:rPr>
              <w:t>218245</w:t>
            </w:r>
          </w:p>
        </w:tc>
        <w:tc>
          <w:tcPr>
            <w:tcW w:w="949" w:type="dxa"/>
          </w:tcPr>
          <w:p w14:paraId="4FEF3D1B" w14:textId="77777777" w:rsidR="00E945C4" w:rsidRDefault="00E945C4" w:rsidP="00E945C4">
            <w:pPr>
              <w:jc w:val="center"/>
              <w:rPr>
                <w:sz w:val="20"/>
                <w:szCs w:val="20"/>
                <w:rtl/>
              </w:rPr>
            </w:pPr>
            <w:r>
              <w:rPr>
                <w:sz w:val="20"/>
                <w:szCs w:val="20"/>
                <w:rtl/>
              </w:rPr>
              <w:t>218239</w:t>
            </w:r>
          </w:p>
        </w:tc>
        <w:tc>
          <w:tcPr>
            <w:tcW w:w="948" w:type="dxa"/>
          </w:tcPr>
          <w:p w14:paraId="280812C5" w14:textId="77777777" w:rsidR="00E945C4" w:rsidRDefault="00E945C4" w:rsidP="00E945C4">
            <w:pPr>
              <w:jc w:val="center"/>
              <w:rPr>
                <w:sz w:val="20"/>
                <w:szCs w:val="20"/>
                <w:rtl/>
              </w:rPr>
            </w:pPr>
            <w:r>
              <w:rPr>
                <w:sz w:val="20"/>
                <w:szCs w:val="20"/>
                <w:rtl/>
              </w:rPr>
              <w:t>218196</w:t>
            </w:r>
          </w:p>
        </w:tc>
        <w:tc>
          <w:tcPr>
            <w:tcW w:w="948" w:type="dxa"/>
          </w:tcPr>
          <w:p w14:paraId="58C4E0DD" w14:textId="77777777" w:rsidR="00E945C4" w:rsidRDefault="00E945C4" w:rsidP="00E945C4">
            <w:pPr>
              <w:jc w:val="center"/>
              <w:rPr>
                <w:sz w:val="20"/>
                <w:szCs w:val="20"/>
                <w:rtl/>
              </w:rPr>
            </w:pPr>
            <w:r>
              <w:rPr>
                <w:sz w:val="20"/>
                <w:szCs w:val="20"/>
                <w:rtl/>
              </w:rPr>
              <w:t>218195</w:t>
            </w:r>
          </w:p>
        </w:tc>
        <w:tc>
          <w:tcPr>
            <w:tcW w:w="948" w:type="dxa"/>
          </w:tcPr>
          <w:p w14:paraId="13F35B33" w14:textId="77777777" w:rsidR="00E945C4" w:rsidRDefault="00E945C4" w:rsidP="00E945C4">
            <w:pPr>
              <w:jc w:val="center"/>
              <w:rPr>
                <w:sz w:val="20"/>
                <w:szCs w:val="20"/>
                <w:rtl/>
              </w:rPr>
            </w:pPr>
            <w:r>
              <w:rPr>
                <w:sz w:val="20"/>
                <w:szCs w:val="20"/>
                <w:rtl/>
              </w:rPr>
              <w:t>218183</w:t>
            </w:r>
          </w:p>
        </w:tc>
        <w:tc>
          <w:tcPr>
            <w:tcW w:w="949" w:type="dxa"/>
          </w:tcPr>
          <w:p w14:paraId="79FE6FFE" w14:textId="77777777" w:rsidR="00E945C4" w:rsidRDefault="00E945C4" w:rsidP="00E945C4">
            <w:pPr>
              <w:jc w:val="center"/>
              <w:rPr>
                <w:sz w:val="20"/>
                <w:szCs w:val="20"/>
                <w:rtl/>
              </w:rPr>
            </w:pPr>
            <w:r>
              <w:rPr>
                <w:sz w:val="20"/>
                <w:szCs w:val="20"/>
                <w:rtl/>
              </w:rPr>
              <w:t>218182</w:t>
            </w:r>
          </w:p>
        </w:tc>
      </w:tr>
      <w:tr w:rsidR="00E945C4" w:rsidRPr="00632AE1" w14:paraId="673D7285" w14:textId="77777777" w:rsidTr="00E945C4">
        <w:tc>
          <w:tcPr>
            <w:tcW w:w="948" w:type="dxa"/>
          </w:tcPr>
          <w:p w14:paraId="005FCCB1" w14:textId="77777777" w:rsidR="00E945C4" w:rsidRDefault="00E945C4" w:rsidP="00E945C4">
            <w:pPr>
              <w:jc w:val="center"/>
              <w:rPr>
                <w:sz w:val="20"/>
                <w:szCs w:val="20"/>
                <w:rtl/>
              </w:rPr>
            </w:pPr>
            <w:r>
              <w:rPr>
                <w:sz w:val="20"/>
                <w:szCs w:val="20"/>
                <w:rtl/>
              </w:rPr>
              <w:t>218410</w:t>
            </w:r>
          </w:p>
        </w:tc>
        <w:tc>
          <w:tcPr>
            <w:tcW w:w="948" w:type="dxa"/>
          </w:tcPr>
          <w:p w14:paraId="763C5EB1" w14:textId="77777777" w:rsidR="00E945C4" w:rsidRDefault="00E945C4" w:rsidP="00E945C4">
            <w:pPr>
              <w:jc w:val="center"/>
              <w:rPr>
                <w:sz w:val="20"/>
                <w:szCs w:val="20"/>
                <w:rtl/>
              </w:rPr>
            </w:pPr>
            <w:r>
              <w:rPr>
                <w:sz w:val="20"/>
                <w:szCs w:val="20"/>
                <w:rtl/>
              </w:rPr>
              <w:t>218395</w:t>
            </w:r>
          </w:p>
        </w:tc>
        <w:tc>
          <w:tcPr>
            <w:tcW w:w="948" w:type="dxa"/>
          </w:tcPr>
          <w:p w14:paraId="05099595" w14:textId="77777777" w:rsidR="00E945C4" w:rsidRDefault="00E945C4" w:rsidP="00E945C4">
            <w:pPr>
              <w:jc w:val="center"/>
              <w:rPr>
                <w:sz w:val="20"/>
                <w:szCs w:val="20"/>
                <w:rtl/>
              </w:rPr>
            </w:pPr>
            <w:r>
              <w:rPr>
                <w:sz w:val="20"/>
                <w:szCs w:val="20"/>
                <w:rtl/>
              </w:rPr>
              <w:t>218381</w:t>
            </w:r>
          </w:p>
        </w:tc>
        <w:tc>
          <w:tcPr>
            <w:tcW w:w="949" w:type="dxa"/>
          </w:tcPr>
          <w:p w14:paraId="5BBC1892" w14:textId="77777777" w:rsidR="00E945C4" w:rsidRDefault="00E945C4" w:rsidP="00E945C4">
            <w:pPr>
              <w:jc w:val="center"/>
              <w:rPr>
                <w:sz w:val="20"/>
                <w:szCs w:val="20"/>
                <w:rtl/>
              </w:rPr>
            </w:pPr>
            <w:r>
              <w:rPr>
                <w:sz w:val="20"/>
                <w:szCs w:val="20"/>
                <w:rtl/>
              </w:rPr>
              <w:t>218315</w:t>
            </w:r>
          </w:p>
        </w:tc>
        <w:tc>
          <w:tcPr>
            <w:tcW w:w="948" w:type="dxa"/>
          </w:tcPr>
          <w:p w14:paraId="5A076FA8" w14:textId="77777777" w:rsidR="00E945C4" w:rsidRDefault="00E945C4" w:rsidP="00E945C4">
            <w:pPr>
              <w:jc w:val="center"/>
              <w:rPr>
                <w:sz w:val="20"/>
                <w:szCs w:val="20"/>
                <w:rtl/>
              </w:rPr>
            </w:pPr>
            <w:r>
              <w:rPr>
                <w:sz w:val="20"/>
                <w:szCs w:val="20"/>
                <w:rtl/>
              </w:rPr>
              <w:t>218302</w:t>
            </w:r>
          </w:p>
        </w:tc>
        <w:tc>
          <w:tcPr>
            <w:tcW w:w="948" w:type="dxa"/>
          </w:tcPr>
          <w:p w14:paraId="6A5358F8" w14:textId="77777777" w:rsidR="00E945C4" w:rsidRDefault="00E945C4" w:rsidP="00E945C4">
            <w:pPr>
              <w:jc w:val="center"/>
              <w:rPr>
                <w:sz w:val="20"/>
                <w:szCs w:val="20"/>
                <w:rtl/>
              </w:rPr>
            </w:pPr>
            <w:r>
              <w:rPr>
                <w:sz w:val="20"/>
                <w:szCs w:val="20"/>
                <w:rtl/>
              </w:rPr>
              <w:t>218299</w:t>
            </w:r>
          </w:p>
        </w:tc>
        <w:tc>
          <w:tcPr>
            <w:tcW w:w="948" w:type="dxa"/>
          </w:tcPr>
          <w:p w14:paraId="1A89133D" w14:textId="77777777" w:rsidR="00E945C4" w:rsidRDefault="00E945C4" w:rsidP="00E945C4">
            <w:pPr>
              <w:jc w:val="center"/>
              <w:rPr>
                <w:sz w:val="20"/>
                <w:szCs w:val="20"/>
                <w:rtl/>
              </w:rPr>
            </w:pPr>
            <w:r>
              <w:rPr>
                <w:sz w:val="20"/>
                <w:szCs w:val="20"/>
                <w:rtl/>
              </w:rPr>
              <w:t>218292</w:t>
            </w:r>
          </w:p>
        </w:tc>
        <w:tc>
          <w:tcPr>
            <w:tcW w:w="949" w:type="dxa"/>
          </w:tcPr>
          <w:p w14:paraId="17B3C947" w14:textId="77777777" w:rsidR="00E945C4" w:rsidRDefault="00E945C4" w:rsidP="00E945C4">
            <w:pPr>
              <w:jc w:val="center"/>
              <w:rPr>
                <w:sz w:val="20"/>
                <w:szCs w:val="20"/>
                <w:rtl/>
              </w:rPr>
            </w:pPr>
            <w:r>
              <w:rPr>
                <w:sz w:val="20"/>
                <w:szCs w:val="20"/>
                <w:rtl/>
              </w:rPr>
              <w:t>218278</w:t>
            </w:r>
          </w:p>
        </w:tc>
      </w:tr>
      <w:tr w:rsidR="00E945C4" w:rsidRPr="00632AE1" w14:paraId="2AE0E3C5" w14:textId="77777777" w:rsidTr="00E945C4">
        <w:tc>
          <w:tcPr>
            <w:tcW w:w="948" w:type="dxa"/>
          </w:tcPr>
          <w:p w14:paraId="3B5F4E54" w14:textId="77777777" w:rsidR="00E945C4" w:rsidRDefault="00E945C4" w:rsidP="00E945C4">
            <w:pPr>
              <w:jc w:val="center"/>
              <w:rPr>
                <w:sz w:val="20"/>
                <w:szCs w:val="20"/>
                <w:rtl/>
              </w:rPr>
            </w:pPr>
            <w:r>
              <w:rPr>
                <w:sz w:val="20"/>
                <w:szCs w:val="20"/>
                <w:rtl/>
              </w:rPr>
              <w:t>218508</w:t>
            </w:r>
          </w:p>
        </w:tc>
        <w:tc>
          <w:tcPr>
            <w:tcW w:w="948" w:type="dxa"/>
          </w:tcPr>
          <w:p w14:paraId="524CC993" w14:textId="77777777" w:rsidR="00E945C4" w:rsidRDefault="00E945C4" w:rsidP="00E945C4">
            <w:pPr>
              <w:jc w:val="center"/>
              <w:rPr>
                <w:sz w:val="20"/>
                <w:szCs w:val="20"/>
                <w:rtl/>
              </w:rPr>
            </w:pPr>
            <w:r>
              <w:rPr>
                <w:sz w:val="20"/>
                <w:szCs w:val="20"/>
                <w:rtl/>
              </w:rPr>
              <w:t>218485</w:t>
            </w:r>
          </w:p>
        </w:tc>
        <w:tc>
          <w:tcPr>
            <w:tcW w:w="948" w:type="dxa"/>
          </w:tcPr>
          <w:p w14:paraId="66DDFD2B" w14:textId="77777777" w:rsidR="00E945C4" w:rsidRDefault="00E945C4" w:rsidP="00E945C4">
            <w:pPr>
              <w:jc w:val="center"/>
              <w:rPr>
                <w:sz w:val="20"/>
                <w:szCs w:val="20"/>
                <w:rtl/>
              </w:rPr>
            </w:pPr>
            <w:r>
              <w:rPr>
                <w:sz w:val="20"/>
                <w:szCs w:val="20"/>
                <w:rtl/>
              </w:rPr>
              <w:t>218482</w:t>
            </w:r>
          </w:p>
        </w:tc>
        <w:tc>
          <w:tcPr>
            <w:tcW w:w="949" w:type="dxa"/>
          </w:tcPr>
          <w:p w14:paraId="6D46429E" w14:textId="77777777" w:rsidR="00E945C4" w:rsidRDefault="00E945C4" w:rsidP="00E945C4">
            <w:pPr>
              <w:jc w:val="center"/>
              <w:rPr>
                <w:sz w:val="20"/>
                <w:szCs w:val="20"/>
                <w:rtl/>
              </w:rPr>
            </w:pPr>
            <w:r>
              <w:rPr>
                <w:sz w:val="20"/>
                <w:szCs w:val="20"/>
                <w:rtl/>
              </w:rPr>
              <w:t>218453</w:t>
            </w:r>
          </w:p>
        </w:tc>
        <w:tc>
          <w:tcPr>
            <w:tcW w:w="948" w:type="dxa"/>
          </w:tcPr>
          <w:p w14:paraId="3B76AC19" w14:textId="77777777" w:rsidR="00E945C4" w:rsidRDefault="00E945C4" w:rsidP="00E945C4">
            <w:pPr>
              <w:jc w:val="center"/>
              <w:rPr>
                <w:sz w:val="20"/>
                <w:szCs w:val="20"/>
                <w:rtl/>
              </w:rPr>
            </w:pPr>
            <w:r>
              <w:rPr>
                <w:sz w:val="20"/>
                <w:szCs w:val="20"/>
                <w:rtl/>
              </w:rPr>
              <w:t>218437</w:t>
            </w:r>
          </w:p>
        </w:tc>
        <w:tc>
          <w:tcPr>
            <w:tcW w:w="948" w:type="dxa"/>
          </w:tcPr>
          <w:p w14:paraId="52B508EF" w14:textId="77777777" w:rsidR="00E945C4" w:rsidRDefault="00E945C4" w:rsidP="00E945C4">
            <w:pPr>
              <w:jc w:val="center"/>
              <w:rPr>
                <w:sz w:val="20"/>
                <w:szCs w:val="20"/>
                <w:rtl/>
              </w:rPr>
            </w:pPr>
            <w:r>
              <w:rPr>
                <w:sz w:val="20"/>
                <w:szCs w:val="20"/>
                <w:rtl/>
              </w:rPr>
              <w:t>218428</w:t>
            </w:r>
          </w:p>
        </w:tc>
        <w:tc>
          <w:tcPr>
            <w:tcW w:w="948" w:type="dxa"/>
          </w:tcPr>
          <w:p w14:paraId="0624881A" w14:textId="77777777" w:rsidR="00E945C4" w:rsidRDefault="00E945C4" w:rsidP="00E945C4">
            <w:pPr>
              <w:jc w:val="center"/>
              <w:rPr>
                <w:sz w:val="20"/>
                <w:szCs w:val="20"/>
                <w:rtl/>
              </w:rPr>
            </w:pPr>
            <w:r>
              <w:rPr>
                <w:sz w:val="20"/>
                <w:szCs w:val="20"/>
                <w:rtl/>
              </w:rPr>
              <w:t>218423</w:t>
            </w:r>
          </w:p>
        </w:tc>
        <w:tc>
          <w:tcPr>
            <w:tcW w:w="949" w:type="dxa"/>
          </w:tcPr>
          <w:p w14:paraId="428607AA" w14:textId="77777777" w:rsidR="00E945C4" w:rsidRDefault="00E945C4" w:rsidP="00E945C4">
            <w:pPr>
              <w:jc w:val="center"/>
              <w:rPr>
                <w:sz w:val="20"/>
                <w:szCs w:val="20"/>
                <w:rtl/>
              </w:rPr>
            </w:pPr>
            <w:r>
              <w:rPr>
                <w:sz w:val="20"/>
                <w:szCs w:val="20"/>
                <w:rtl/>
              </w:rPr>
              <w:t>218413</w:t>
            </w:r>
          </w:p>
        </w:tc>
      </w:tr>
      <w:tr w:rsidR="00E945C4" w:rsidRPr="00632AE1" w14:paraId="60A6FA2F" w14:textId="77777777" w:rsidTr="00E945C4">
        <w:tc>
          <w:tcPr>
            <w:tcW w:w="948" w:type="dxa"/>
          </w:tcPr>
          <w:p w14:paraId="108EBC55" w14:textId="77777777" w:rsidR="00E945C4" w:rsidRDefault="00E945C4" w:rsidP="00E945C4">
            <w:pPr>
              <w:jc w:val="center"/>
              <w:rPr>
                <w:sz w:val="20"/>
                <w:szCs w:val="20"/>
                <w:rtl/>
              </w:rPr>
            </w:pPr>
            <w:r>
              <w:rPr>
                <w:sz w:val="20"/>
                <w:szCs w:val="20"/>
                <w:rtl/>
              </w:rPr>
              <w:t>218618</w:t>
            </w:r>
          </w:p>
        </w:tc>
        <w:tc>
          <w:tcPr>
            <w:tcW w:w="948" w:type="dxa"/>
          </w:tcPr>
          <w:p w14:paraId="4EDBD275" w14:textId="77777777" w:rsidR="00E945C4" w:rsidRDefault="00E945C4" w:rsidP="00E945C4">
            <w:pPr>
              <w:jc w:val="center"/>
              <w:rPr>
                <w:sz w:val="20"/>
                <w:szCs w:val="20"/>
                <w:rtl/>
              </w:rPr>
            </w:pPr>
            <w:r>
              <w:rPr>
                <w:sz w:val="20"/>
                <w:szCs w:val="20"/>
                <w:rtl/>
              </w:rPr>
              <w:t>218587</w:t>
            </w:r>
          </w:p>
        </w:tc>
        <w:tc>
          <w:tcPr>
            <w:tcW w:w="948" w:type="dxa"/>
          </w:tcPr>
          <w:p w14:paraId="6225BA94" w14:textId="77777777" w:rsidR="00E945C4" w:rsidRDefault="00E945C4" w:rsidP="00E945C4">
            <w:pPr>
              <w:jc w:val="center"/>
              <w:rPr>
                <w:sz w:val="20"/>
                <w:szCs w:val="20"/>
                <w:rtl/>
              </w:rPr>
            </w:pPr>
            <w:r>
              <w:rPr>
                <w:sz w:val="20"/>
                <w:szCs w:val="20"/>
                <w:rtl/>
              </w:rPr>
              <w:t>218585</w:t>
            </w:r>
          </w:p>
        </w:tc>
        <w:tc>
          <w:tcPr>
            <w:tcW w:w="949" w:type="dxa"/>
          </w:tcPr>
          <w:p w14:paraId="5C73A511" w14:textId="77777777" w:rsidR="00E945C4" w:rsidRDefault="00E945C4" w:rsidP="00E945C4">
            <w:pPr>
              <w:jc w:val="center"/>
              <w:rPr>
                <w:sz w:val="20"/>
                <w:szCs w:val="20"/>
                <w:rtl/>
              </w:rPr>
            </w:pPr>
            <w:r>
              <w:rPr>
                <w:sz w:val="20"/>
                <w:szCs w:val="20"/>
                <w:rtl/>
              </w:rPr>
              <w:t>218570</w:t>
            </w:r>
          </w:p>
        </w:tc>
        <w:tc>
          <w:tcPr>
            <w:tcW w:w="948" w:type="dxa"/>
          </w:tcPr>
          <w:p w14:paraId="5B906D31" w14:textId="77777777" w:rsidR="00E945C4" w:rsidRDefault="00E945C4" w:rsidP="00E945C4">
            <w:pPr>
              <w:jc w:val="center"/>
              <w:rPr>
                <w:sz w:val="20"/>
                <w:szCs w:val="20"/>
                <w:rtl/>
              </w:rPr>
            </w:pPr>
            <w:r>
              <w:rPr>
                <w:sz w:val="20"/>
                <w:szCs w:val="20"/>
                <w:rtl/>
              </w:rPr>
              <w:t>218545</w:t>
            </w:r>
          </w:p>
        </w:tc>
        <w:tc>
          <w:tcPr>
            <w:tcW w:w="948" w:type="dxa"/>
          </w:tcPr>
          <w:p w14:paraId="4EB9DFD8" w14:textId="77777777" w:rsidR="00E945C4" w:rsidRDefault="00E945C4" w:rsidP="00E945C4">
            <w:pPr>
              <w:jc w:val="center"/>
              <w:rPr>
                <w:sz w:val="20"/>
                <w:szCs w:val="20"/>
                <w:rtl/>
              </w:rPr>
            </w:pPr>
            <w:r>
              <w:rPr>
                <w:sz w:val="20"/>
                <w:szCs w:val="20"/>
                <w:rtl/>
              </w:rPr>
              <w:t>218539</w:t>
            </w:r>
          </w:p>
        </w:tc>
        <w:tc>
          <w:tcPr>
            <w:tcW w:w="948" w:type="dxa"/>
          </w:tcPr>
          <w:p w14:paraId="4BCD42A6" w14:textId="77777777" w:rsidR="00E945C4" w:rsidRDefault="00E945C4" w:rsidP="00E945C4">
            <w:pPr>
              <w:jc w:val="center"/>
              <w:rPr>
                <w:sz w:val="20"/>
                <w:szCs w:val="20"/>
                <w:rtl/>
              </w:rPr>
            </w:pPr>
            <w:r>
              <w:rPr>
                <w:sz w:val="20"/>
                <w:szCs w:val="20"/>
                <w:rtl/>
              </w:rPr>
              <w:t>218515</w:t>
            </w:r>
          </w:p>
        </w:tc>
        <w:tc>
          <w:tcPr>
            <w:tcW w:w="949" w:type="dxa"/>
          </w:tcPr>
          <w:p w14:paraId="1C82CAB3" w14:textId="77777777" w:rsidR="00E945C4" w:rsidRDefault="00E945C4" w:rsidP="00E945C4">
            <w:pPr>
              <w:jc w:val="center"/>
              <w:rPr>
                <w:sz w:val="20"/>
                <w:szCs w:val="20"/>
                <w:rtl/>
              </w:rPr>
            </w:pPr>
            <w:r>
              <w:rPr>
                <w:sz w:val="20"/>
                <w:szCs w:val="20"/>
                <w:rtl/>
              </w:rPr>
              <w:t>218512</w:t>
            </w:r>
          </w:p>
        </w:tc>
      </w:tr>
      <w:tr w:rsidR="00E945C4" w:rsidRPr="00632AE1" w14:paraId="7A7DE792" w14:textId="77777777" w:rsidTr="00E945C4">
        <w:tc>
          <w:tcPr>
            <w:tcW w:w="948" w:type="dxa"/>
          </w:tcPr>
          <w:p w14:paraId="00D8D005" w14:textId="77777777" w:rsidR="00E945C4" w:rsidRDefault="00E945C4" w:rsidP="00E945C4">
            <w:pPr>
              <w:jc w:val="center"/>
              <w:rPr>
                <w:sz w:val="20"/>
                <w:szCs w:val="20"/>
                <w:rtl/>
              </w:rPr>
            </w:pPr>
            <w:r>
              <w:rPr>
                <w:sz w:val="20"/>
                <w:szCs w:val="20"/>
                <w:rtl/>
              </w:rPr>
              <w:t>218670</w:t>
            </w:r>
          </w:p>
        </w:tc>
        <w:tc>
          <w:tcPr>
            <w:tcW w:w="948" w:type="dxa"/>
          </w:tcPr>
          <w:p w14:paraId="18B0F55C" w14:textId="77777777" w:rsidR="00E945C4" w:rsidRDefault="00E945C4" w:rsidP="00E945C4">
            <w:pPr>
              <w:jc w:val="center"/>
              <w:rPr>
                <w:sz w:val="20"/>
                <w:szCs w:val="20"/>
                <w:rtl/>
              </w:rPr>
            </w:pPr>
            <w:r>
              <w:rPr>
                <w:sz w:val="20"/>
                <w:szCs w:val="20"/>
                <w:rtl/>
              </w:rPr>
              <w:t>218664</w:t>
            </w:r>
          </w:p>
        </w:tc>
        <w:tc>
          <w:tcPr>
            <w:tcW w:w="948" w:type="dxa"/>
          </w:tcPr>
          <w:p w14:paraId="57C17DF9" w14:textId="77777777" w:rsidR="00E945C4" w:rsidRDefault="00E945C4" w:rsidP="00E945C4">
            <w:pPr>
              <w:jc w:val="center"/>
              <w:rPr>
                <w:sz w:val="20"/>
                <w:szCs w:val="20"/>
                <w:rtl/>
              </w:rPr>
            </w:pPr>
            <w:r>
              <w:rPr>
                <w:sz w:val="20"/>
                <w:szCs w:val="20"/>
                <w:rtl/>
              </w:rPr>
              <w:t>218659</w:t>
            </w:r>
          </w:p>
        </w:tc>
        <w:tc>
          <w:tcPr>
            <w:tcW w:w="949" w:type="dxa"/>
          </w:tcPr>
          <w:p w14:paraId="350A9D9A" w14:textId="77777777" w:rsidR="00E945C4" w:rsidRDefault="00E945C4" w:rsidP="00E945C4">
            <w:pPr>
              <w:jc w:val="center"/>
              <w:rPr>
                <w:sz w:val="20"/>
                <w:szCs w:val="20"/>
                <w:rtl/>
              </w:rPr>
            </w:pPr>
            <w:r>
              <w:rPr>
                <w:sz w:val="20"/>
                <w:szCs w:val="20"/>
                <w:rtl/>
              </w:rPr>
              <w:t>218657</w:t>
            </w:r>
          </w:p>
        </w:tc>
        <w:tc>
          <w:tcPr>
            <w:tcW w:w="948" w:type="dxa"/>
          </w:tcPr>
          <w:p w14:paraId="734CDA89" w14:textId="77777777" w:rsidR="00E945C4" w:rsidRDefault="00E945C4" w:rsidP="00E945C4">
            <w:pPr>
              <w:jc w:val="center"/>
              <w:rPr>
                <w:sz w:val="20"/>
                <w:szCs w:val="20"/>
                <w:rtl/>
              </w:rPr>
            </w:pPr>
            <w:r>
              <w:rPr>
                <w:sz w:val="20"/>
                <w:szCs w:val="20"/>
                <w:rtl/>
              </w:rPr>
              <w:t>218656</w:t>
            </w:r>
          </w:p>
        </w:tc>
        <w:tc>
          <w:tcPr>
            <w:tcW w:w="948" w:type="dxa"/>
          </w:tcPr>
          <w:p w14:paraId="66689F72" w14:textId="77777777" w:rsidR="00E945C4" w:rsidRDefault="00E945C4" w:rsidP="00E945C4">
            <w:pPr>
              <w:jc w:val="center"/>
              <w:rPr>
                <w:sz w:val="20"/>
                <w:szCs w:val="20"/>
                <w:rtl/>
              </w:rPr>
            </w:pPr>
            <w:r>
              <w:rPr>
                <w:sz w:val="20"/>
                <w:szCs w:val="20"/>
                <w:rtl/>
              </w:rPr>
              <w:t>218654</w:t>
            </w:r>
          </w:p>
        </w:tc>
        <w:tc>
          <w:tcPr>
            <w:tcW w:w="948" w:type="dxa"/>
          </w:tcPr>
          <w:p w14:paraId="56B9C4FC" w14:textId="77777777" w:rsidR="00E945C4" w:rsidRDefault="00E945C4" w:rsidP="00E945C4">
            <w:pPr>
              <w:jc w:val="center"/>
              <w:rPr>
                <w:sz w:val="20"/>
                <w:szCs w:val="20"/>
                <w:rtl/>
              </w:rPr>
            </w:pPr>
            <w:r>
              <w:rPr>
                <w:sz w:val="20"/>
                <w:szCs w:val="20"/>
                <w:rtl/>
              </w:rPr>
              <w:t>218648</w:t>
            </w:r>
          </w:p>
        </w:tc>
        <w:tc>
          <w:tcPr>
            <w:tcW w:w="949" w:type="dxa"/>
          </w:tcPr>
          <w:p w14:paraId="2FC6D8F4" w14:textId="77777777" w:rsidR="00E945C4" w:rsidRDefault="00E945C4" w:rsidP="00E945C4">
            <w:pPr>
              <w:jc w:val="center"/>
              <w:rPr>
                <w:sz w:val="20"/>
                <w:szCs w:val="20"/>
                <w:rtl/>
              </w:rPr>
            </w:pPr>
            <w:r>
              <w:rPr>
                <w:sz w:val="20"/>
                <w:szCs w:val="20"/>
                <w:rtl/>
              </w:rPr>
              <w:t>218630</w:t>
            </w:r>
          </w:p>
        </w:tc>
      </w:tr>
      <w:tr w:rsidR="00E945C4" w:rsidRPr="00632AE1" w14:paraId="53199CE8" w14:textId="77777777" w:rsidTr="00E945C4">
        <w:tc>
          <w:tcPr>
            <w:tcW w:w="948" w:type="dxa"/>
          </w:tcPr>
          <w:p w14:paraId="4B29D190" w14:textId="77777777" w:rsidR="00E945C4" w:rsidRDefault="00E945C4" w:rsidP="00E945C4">
            <w:pPr>
              <w:jc w:val="center"/>
              <w:rPr>
                <w:sz w:val="20"/>
                <w:szCs w:val="20"/>
                <w:rtl/>
              </w:rPr>
            </w:pPr>
            <w:r>
              <w:rPr>
                <w:sz w:val="20"/>
                <w:szCs w:val="20"/>
                <w:rtl/>
              </w:rPr>
              <w:t>218710</w:t>
            </w:r>
          </w:p>
        </w:tc>
        <w:tc>
          <w:tcPr>
            <w:tcW w:w="948" w:type="dxa"/>
          </w:tcPr>
          <w:p w14:paraId="1E594F2A" w14:textId="77777777" w:rsidR="00E945C4" w:rsidRDefault="00E945C4" w:rsidP="00E945C4">
            <w:pPr>
              <w:jc w:val="center"/>
              <w:rPr>
                <w:sz w:val="20"/>
                <w:szCs w:val="20"/>
                <w:rtl/>
              </w:rPr>
            </w:pPr>
            <w:r>
              <w:rPr>
                <w:sz w:val="20"/>
                <w:szCs w:val="20"/>
                <w:rtl/>
              </w:rPr>
              <w:t>218707</w:t>
            </w:r>
          </w:p>
        </w:tc>
        <w:tc>
          <w:tcPr>
            <w:tcW w:w="948" w:type="dxa"/>
          </w:tcPr>
          <w:p w14:paraId="633ECD88" w14:textId="77777777" w:rsidR="00E945C4" w:rsidRDefault="00E945C4" w:rsidP="00E945C4">
            <w:pPr>
              <w:jc w:val="center"/>
              <w:rPr>
                <w:sz w:val="20"/>
                <w:szCs w:val="20"/>
                <w:rtl/>
              </w:rPr>
            </w:pPr>
            <w:r>
              <w:rPr>
                <w:sz w:val="20"/>
                <w:szCs w:val="20"/>
                <w:rtl/>
              </w:rPr>
              <w:t>218704</w:t>
            </w:r>
          </w:p>
        </w:tc>
        <w:tc>
          <w:tcPr>
            <w:tcW w:w="949" w:type="dxa"/>
          </w:tcPr>
          <w:p w14:paraId="7B5FBAFC" w14:textId="77777777" w:rsidR="00E945C4" w:rsidRDefault="00E945C4" w:rsidP="00E945C4">
            <w:pPr>
              <w:jc w:val="center"/>
              <w:rPr>
                <w:sz w:val="20"/>
                <w:szCs w:val="20"/>
                <w:rtl/>
              </w:rPr>
            </w:pPr>
            <w:r>
              <w:rPr>
                <w:sz w:val="20"/>
                <w:szCs w:val="20"/>
                <w:rtl/>
              </w:rPr>
              <w:t>218699</w:t>
            </w:r>
          </w:p>
        </w:tc>
        <w:tc>
          <w:tcPr>
            <w:tcW w:w="948" w:type="dxa"/>
          </w:tcPr>
          <w:p w14:paraId="22955AEC" w14:textId="77777777" w:rsidR="00E945C4" w:rsidRDefault="00E945C4" w:rsidP="00E945C4">
            <w:pPr>
              <w:jc w:val="center"/>
              <w:rPr>
                <w:sz w:val="20"/>
                <w:szCs w:val="20"/>
                <w:rtl/>
              </w:rPr>
            </w:pPr>
            <w:r>
              <w:rPr>
                <w:sz w:val="20"/>
                <w:szCs w:val="20"/>
                <w:rtl/>
              </w:rPr>
              <w:t>218694</w:t>
            </w:r>
          </w:p>
        </w:tc>
        <w:tc>
          <w:tcPr>
            <w:tcW w:w="948" w:type="dxa"/>
          </w:tcPr>
          <w:p w14:paraId="56CDCF7F" w14:textId="77777777" w:rsidR="00E945C4" w:rsidRDefault="00E945C4" w:rsidP="00E945C4">
            <w:pPr>
              <w:jc w:val="center"/>
              <w:rPr>
                <w:sz w:val="20"/>
                <w:szCs w:val="20"/>
                <w:rtl/>
              </w:rPr>
            </w:pPr>
            <w:r>
              <w:rPr>
                <w:sz w:val="20"/>
                <w:szCs w:val="20"/>
                <w:rtl/>
              </w:rPr>
              <w:t>218684</w:t>
            </w:r>
          </w:p>
        </w:tc>
        <w:tc>
          <w:tcPr>
            <w:tcW w:w="948" w:type="dxa"/>
          </w:tcPr>
          <w:p w14:paraId="309E2B15" w14:textId="77777777" w:rsidR="00E945C4" w:rsidRDefault="00E945C4" w:rsidP="00E945C4">
            <w:pPr>
              <w:jc w:val="center"/>
              <w:rPr>
                <w:sz w:val="20"/>
                <w:szCs w:val="20"/>
                <w:rtl/>
              </w:rPr>
            </w:pPr>
            <w:r>
              <w:rPr>
                <w:sz w:val="20"/>
                <w:szCs w:val="20"/>
                <w:rtl/>
              </w:rPr>
              <w:t>218677</w:t>
            </w:r>
          </w:p>
        </w:tc>
        <w:tc>
          <w:tcPr>
            <w:tcW w:w="949" w:type="dxa"/>
          </w:tcPr>
          <w:p w14:paraId="3EE78657" w14:textId="77777777" w:rsidR="00E945C4" w:rsidRDefault="00E945C4" w:rsidP="00E945C4">
            <w:pPr>
              <w:jc w:val="center"/>
              <w:rPr>
                <w:sz w:val="20"/>
                <w:szCs w:val="20"/>
                <w:rtl/>
              </w:rPr>
            </w:pPr>
            <w:r>
              <w:rPr>
                <w:sz w:val="20"/>
                <w:szCs w:val="20"/>
                <w:rtl/>
              </w:rPr>
              <w:t>218673</w:t>
            </w:r>
          </w:p>
        </w:tc>
      </w:tr>
      <w:tr w:rsidR="00E945C4" w:rsidRPr="00632AE1" w14:paraId="15B93E15" w14:textId="77777777" w:rsidTr="00E945C4">
        <w:tc>
          <w:tcPr>
            <w:tcW w:w="948" w:type="dxa"/>
          </w:tcPr>
          <w:p w14:paraId="18A5604D" w14:textId="77777777" w:rsidR="00E945C4" w:rsidRDefault="00E945C4" w:rsidP="00E945C4">
            <w:pPr>
              <w:jc w:val="center"/>
              <w:rPr>
                <w:sz w:val="20"/>
                <w:szCs w:val="20"/>
                <w:rtl/>
              </w:rPr>
            </w:pPr>
            <w:r>
              <w:rPr>
                <w:sz w:val="20"/>
                <w:szCs w:val="20"/>
                <w:rtl/>
              </w:rPr>
              <w:t>218787</w:t>
            </w:r>
          </w:p>
        </w:tc>
        <w:tc>
          <w:tcPr>
            <w:tcW w:w="948" w:type="dxa"/>
          </w:tcPr>
          <w:p w14:paraId="1B6C32A8" w14:textId="77777777" w:rsidR="00E945C4" w:rsidRDefault="00E945C4" w:rsidP="00E945C4">
            <w:pPr>
              <w:jc w:val="center"/>
              <w:rPr>
                <w:sz w:val="20"/>
                <w:szCs w:val="20"/>
                <w:rtl/>
              </w:rPr>
            </w:pPr>
            <w:r>
              <w:rPr>
                <w:sz w:val="20"/>
                <w:szCs w:val="20"/>
                <w:rtl/>
              </w:rPr>
              <w:t>218770</w:t>
            </w:r>
          </w:p>
        </w:tc>
        <w:tc>
          <w:tcPr>
            <w:tcW w:w="948" w:type="dxa"/>
          </w:tcPr>
          <w:p w14:paraId="20E011DA" w14:textId="77777777" w:rsidR="00E945C4" w:rsidRDefault="00E945C4" w:rsidP="00E945C4">
            <w:pPr>
              <w:jc w:val="center"/>
              <w:rPr>
                <w:sz w:val="20"/>
                <w:szCs w:val="20"/>
                <w:rtl/>
              </w:rPr>
            </w:pPr>
            <w:r>
              <w:rPr>
                <w:sz w:val="20"/>
                <w:szCs w:val="20"/>
                <w:rtl/>
              </w:rPr>
              <w:t>218768</w:t>
            </w:r>
          </w:p>
        </w:tc>
        <w:tc>
          <w:tcPr>
            <w:tcW w:w="949" w:type="dxa"/>
          </w:tcPr>
          <w:p w14:paraId="4F19A239" w14:textId="77777777" w:rsidR="00E945C4" w:rsidRDefault="00E945C4" w:rsidP="00E945C4">
            <w:pPr>
              <w:jc w:val="center"/>
              <w:rPr>
                <w:sz w:val="20"/>
                <w:szCs w:val="20"/>
                <w:rtl/>
              </w:rPr>
            </w:pPr>
            <w:r>
              <w:rPr>
                <w:sz w:val="20"/>
                <w:szCs w:val="20"/>
                <w:rtl/>
              </w:rPr>
              <w:t>218761</w:t>
            </w:r>
          </w:p>
        </w:tc>
        <w:tc>
          <w:tcPr>
            <w:tcW w:w="948" w:type="dxa"/>
          </w:tcPr>
          <w:p w14:paraId="2571503B" w14:textId="77777777" w:rsidR="00E945C4" w:rsidRDefault="00E945C4" w:rsidP="00E945C4">
            <w:pPr>
              <w:jc w:val="center"/>
              <w:rPr>
                <w:sz w:val="20"/>
                <w:szCs w:val="20"/>
                <w:rtl/>
              </w:rPr>
            </w:pPr>
            <w:r>
              <w:rPr>
                <w:sz w:val="20"/>
                <w:szCs w:val="20"/>
                <w:rtl/>
              </w:rPr>
              <w:t>218758</w:t>
            </w:r>
          </w:p>
        </w:tc>
        <w:tc>
          <w:tcPr>
            <w:tcW w:w="948" w:type="dxa"/>
          </w:tcPr>
          <w:p w14:paraId="071FB404" w14:textId="77777777" w:rsidR="00E945C4" w:rsidRDefault="00E945C4" w:rsidP="00E945C4">
            <w:pPr>
              <w:jc w:val="center"/>
              <w:rPr>
                <w:sz w:val="20"/>
                <w:szCs w:val="20"/>
                <w:rtl/>
              </w:rPr>
            </w:pPr>
            <w:r>
              <w:rPr>
                <w:sz w:val="20"/>
                <w:szCs w:val="20"/>
                <w:rtl/>
              </w:rPr>
              <w:t>218738</w:t>
            </w:r>
          </w:p>
        </w:tc>
        <w:tc>
          <w:tcPr>
            <w:tcW w:w="948" w:type="dxa"/>
          </w:tcPr>
          <w:p w14:paraId="6649A2FD" w14:textId="77777777" w:rsidR="00E945C4" w:rsidRDefault="00E945C4" w:rsidP="00E945C4">
            <w:pPr>
              <w:jc w:val="center"/>
              <w:rPr>
                <w:sz w:val="20"/>
                <w:szCs w:val="20"/>
                <w:rtl/>
              </w:rPr>
            </w:pPr>
            <w:r>
              <w:rPr>
                <w:sz w:val="20"/>
                <w:szCs w:val="20"/>
                <w:rtl/>
              </w:rPr>
              <w:t>218734</w:t>
            </w:r>
          </w:p>
        </w:tc>
        <w:tc>
          <w:tcPr>
            <w:tcW w:w="949" w:type="dxa"/>
          </w:tcPr>
          <w:p w14:paraId="31FEC430" w14:textId="77777777" w:rsidR="00E945C4" w:rsidRDefault="00E945C4" w:rsidP="00E945C4">
            <w:pPr>
              <w:jc w:val="center"/>
              <w:rPr>
                <w:sz w:val="20"/>
                <w:szCs w:val="20"/>
                <w:rtl/>
              </w:rPr>
            </w:pPr>
            <w:r>
              <w:rPr>
                <w:sz w:val="20"/>
                <w:szCs w:val="20"/>
                <w:rtl/>
              </w:rPr>
              <w:t>218722</w:t>
            </w:r>
          </w:p>
        </w:tc>
      </w:tr>
      <w:tr w:rsidR="00E945C4" w:rsidRPr="00632AE1" w14:paraId="5D562EAC" w14:textId="77777777" w:rsidTr="00E945C4">
        <w:tc>
          <w:tcPr>
            <w:tcW w:w="948" w:type="dxa"/>
          </w:tcPr>
          <w:p w14:paraId="7E8F5A88" w14:textId="77777777" w:rsidR="00E945C4" w:rsidRDefault="00E945C4" w:rsidP="00E945C4">
            <w:pPr>
              <w:jc w:val="center"/>
              <w:rPr>
                <w:sz w:val="20"/>
                <w:szCs w:val="20"/>
                <w:rtl/>
              </w:rPr>
            </w:pPr>
            <w:r>
              <w:rPr>
                <w:sz w:val="20"/>
                <w:szCs w:val="20"/>
                <w:rtl/>
              </w:rPr>
              <w:t>218928</w:t>
            </w:r>
          </w:p>
        </w:tc>
        <w:tc>
          <w:tcPr>
            <w:tcW w:w="948" w:type="dxa"/>
          </w:tcPr>
          <w:p w14:paraId="5C91085E" w14:textId="77777777" w:rsidR="00E945C4" w:rsidRDefault="00E945C4" w:rsidP="00E945C4">
            <w:pPr>
              <w:jc w:val="center"/>
              <w:rPr>
                <w:sz w:val="20"/>
                <w:szCs w:val="20"/>
                <w:rtl/>
              </w:rPr>
            </w:pPr>
            <w:r>
              <w:rPr>
                <w:sz w:val="20"/>
                <w:szCs w:val="20"/>
                <w:rtl/>
              </w:rPr>
              <w:t>218915</w:t>
            </w:r>
          </w:p>
        </w:tc>
        <w:tc>
          <w:tcPr>
            <w:tcW w:w="948" w:type="dxa"/>
          </w:tcPr>
          <w:p w14:paraId="42FAECD1" w14:textId="77777777" w:rsidR="00E945C4" w:rsidRDefault="00E945C4" w:rsidP="00E945C4">
            <w:pPr>
              <w:jc w:val="center"/>
              <w:rPr>
                <w:sz w:val="20"/>
                <w:szCs w:val="20"/>
                <w:rtl/>
              </w:rPr>
            </w:pPr>
            <w:r>
              <w:rPr>
                <w:sz w:val="20"/>
                <w:szCs w:val="20"/>
                <w:rtl/>
              </w:rPr>
              <w:t>218895</w:t>
            </w:r>
          </w:p>
        </w:tc>
        <w:tc>
          <w:tcPr>
            <w:tcW w:w="949" w:type="dxa"/>
          </w:tcPr>
          <w:p w14:paraId="2F5BF2A1" w14:textId="77777777" w:rsidR="00E945C4" w:rsidRDefault="00E945C4" w:rsidP="00E945C4">
            <w:pPr>
              <w:jc w:val="center"/>
              <w:rPr>
                <w:sz w:val="20"/>
                <w:szCs w:val="20"/>
                <w:rtl/>
              </w:rPr>
            </w:pPr>
            <w:r>
              <w:rPr>
                <w:sz w:val="20"/>
                <w:szCs w:val="20"/>
                <w:rtl/>
              </w:rPr>
              <w:t>218869</w:t>
            </w:r>
          </w:p>
        </w:tc>
        <w:tc>
          <w:tcPr>
            <w:tcW w:w="948" w:type="dxa"/>
          </w:tcPr>
          <w:p w14:paraId="7577E91F" w14:textId="77777777" w:rsidR="00E945C4" w:rsidRDefault="00E945C4" w:rsidP="00E945C4">
            <w:pPr>
              <w:jc w:val="center"/>
              <w:rPr>
                <w:sz w:val="20"/>
                <w:szCs w:val="20"/>
                <w:rtl/>
              </w:rPr>
            </w:pPr>
            <w:r>
              <w:rPr>
                <w:sz w:val="20"/>
                <w:szCs w:val="20"/>
                <w:rtl/>
              </w:rPr>
              <w:t>218867</w:t>
            </w:r>
          </w:p>
        </w:tc>
        <w:tc>
          <w:tcPr>
            <w:tcW w:w="948" w:type="dxa"/>
          </w:tcPr>
          <w:p w14:paraId="143733EA" w14:textId="77777777" w:rsidR="00E945C4" w:rsidRDefault="00E945C4" w:rsidP="00E945C4">
            <w:pPr>
              <w:jc w:val="center"/>
              <w:rPr>
                <w:sz w:val="20"/>
                <w:szCs w:val="20"/>
                <w:rtl/>
              </w:rPr>
            </w:pPr>
            <w:r>
              <w:rPr>
                <w:sz w:val="20"/>
                <w:szCs w:val="20"/>
                <w:rtl/>
              </w:rPr>
              <w:t>218850</w:t>
            </w:r>
          </w:p>
        </w:tc>
        <w:tc>
          <w:tcPr>
            <w:tcW w:w="948" w:type="dxa"/>
          </w:tcPr>
          <w:p w14:paraId="24CF4FFB" w14:textId="77777777" w:rsidR="00E945C4" w:rsidRDefault="00E945C4" w:rsidP="00E945C4">
            <w:pPr>
              <w:jc w:val="center"/>
              <w:rPr>
                <w:sz w:val="20"/>
                <w:szCs w:val="20"/>
                <w:rtl/>
              </w:rPr>
            </w:pPr>
            <w:r>
              <w:rPr>
                <w:sz w:val="20"/>
                <w:szCs w:val="20"/>
                <w:rtl/>
              </w:rPr>
              <w:t>218799</w:t>
            </w:r>
          </w:p>
        </w:tc>
        <w:tc>
          <w:tcPr>
            <w:tcW w:w="949" w:type="dxa"/>
          </w:tcPr>
          <w:p w14:paraId="403C1DF6" w14:textId="77777777" w:rsidR="00E945C4" w:rsidRDefault="00E945C4" w:rsidP="00E945C4">
            <w:pPr>
              <w:jc w:val="center"/>
              <w:rPr>
                <w:sz w:val="20"/>
                <w:szCs w:val="20"/>
                <w:rtl/>
              </w:rPr>
            </w:pPr>
            <w:r>
              <w:rPr>
                <w:sz w:val="20"/>
                <w:szCs w:val="20"/>
                <w:rtl/>
              </w:rPr>
              <w:t>218794</w:t>
            </w:r>
          </w:p>
        </w:tc>
      </w:tr>
      <w:tr w:rsidR="00E945C4" w:rsidRPr="00632AE1" w14:paraId="7EE69C7D" w14:textId="77777777" w:rsidTr="00E945C4">
        <w:tc>
          <w:tcPr>
            <w:tcW w:w="948" w:type="dxa"/>
          </w:tcPr>
          <w:p w14:paraId="4E496130" w14:textId="77777777" w:rsidR="00E945C4" w:rsidRDefault="00E945C4" w:rsidP="00E945C4">
            <w:pPr>
              <w:jc w:val="center"/>
              <w:rPr>
                <w:sz w:val="20"/>
                <w:szCs w:val="20"/>
                <w:rtl/>
              </w:rPr>
            </w:pPr>
            <w:r>
              <w:rPr>
                <w:sz w:val="20"/>
                <w:szCs w:val="20"/>
                <w:rtl/>
              </w:rPr>
              <w:t>219064</w:t>
            </w:r>
          </w:p>
        </w:tc>
        <w:tc>
          <w:tcPr>
            <w:tcW w:w="948" w:type="dxa"/>
          </w:tcPr>
          <w:p w14:paraId="70224D12" w14:textId="77777777" w:rsidR="00E945C4" w:rsidRDefault="00E945C4" w:rsidP="00E945C4">
            <w:pPr>
              <w:jc w:val="center"/>
              <w:rPr>
                <w:sz w:val="20"/>
                <w:szCs w:val="20"/>
                <w:rtl/>
              </w:rPr>
            </w:pPr>
            <w:r>
              <w:rPr>
                <w:sz w:val="20"/>
                <w:szCs w:val="20"/>
                <w:rtl/>
              </w:rPr>
              <w:t>219060</w:t>
            </w:r>
          </w:p>
        </w:tc>
        <w:tc>
          <w:tcPr>
            <w:tcW w:w="948" w:type="dxa"/>
          </w:tcPr>
          <w:p w14:paraId="6EF3952F" w14:textId="77777777" w:rsidR="00E945C4" w:rsidRDefault="00E945C4" w:rsidP="00E945C4">
            <w:pPr>
              <w:jc w:val="center"/>
              <w:rPr>
                <w:sz w:val="20"/>
                <w:szCs w:val="20"/>
                <w:rtl/>
              </w:rPr>
            </w:pPr>
            <w:r>
              <w:rPr>
                <w:sz w:val="20"/>
                <w:szCs w:val="20"/>
                <w:rtl/>
              </w:rPr>
              <w:t>219059</w:t>
            </w:r>
          </w:p>
        </w:tc>
        <w:tc>
          <w:tcPr>
            <w:tcW w:w="949" w:type="dxa"/>
          </w:tcPr>
          <w:p w14:paraId="11AF30C6" w14:textId="77777777" w:rsidR="00E945C4" w:rsidRDefault="00E945C4" w:rsidP="00E945C4">
            <w:pPr>
              <w:jc w:val="center"/>
              <w:rPr>
                <w:sz w:val="20"/>
                <w:szCs w:val="20"/>
                <w:rtl/>
              </w:rPr>
            </w:pPr>
            <w:r>
              <w:rPr>
                <w:sz w:val="20"/>
                <w:szCs w:val="20"/>
                <w:rtl/>
              </w:rPr>
              <w:t>219036</w:t>
            </w:r>
          </w:p>
        </w:tc>
        <w:tc>
          <w:tcPr>
            <w:tcW w:w="948" w:type="dxa"/>
          </w:tcPr>
          <w:p w14:paraId="08EEE9C9" w14:textId="77777777" w:rsidR="00E945C4" w:rsidRDefault="00E945C4" w:rsidP="00E945C4">
            <w:pPr>
              <w:jc w:val="center"/>
              <w:rPr>
                <w:sz w:val="20"/>
                <w:szCs w:val="20"/>
                <w:rtl/>
              </w:rPr>
            </w:pPr>
            <w:r>
              <w:rPr>
                <w:sz w:val="20"/>
                <w:szCs w:val="20"/>
                <w:rtl/>
              </w:rPr>
              <w:t>219032</w:t>
            </w:r>
          </w:p>
        </w:tc>
        <w:tc>
          <w:tcPr>
            <w:tcW w:w="948" w:type="dxa"/>
          </w:tcPr>
          <w:p w14:paraId="508B6CEE" w14:textId="77777777" w:rsidR="00E945C4" w:rsidRDefault="00E945C4" w:rsidP="00E945C4">
            <w:pPr>
              <w:jc w:val="center"/>
              <w:rPr>
                <w:sz w:val="20"/>
                <w:szCs w:val="20"/>
                <w:rtl/>
              </w:rPr>
            </w:pPr>
            <w:r>
              <w:rPr>
                <w:sz w:val="20"/>
                <w:szCs w:val="20"/>
                <w:rtl/>
              </w:rPr>
              <w:t>218967</w:t>
            </w:r>
          </w:p>
        </w:tc>
        <w:tc>
          <w:tcPr>
            <w:tcW w:w="948" w:type="dxa"/>
          </w:tcPr>
          <w:p w14:paraId="0FDEC70C" w14:textId="77777777" w:rsidR="00E945C4" w:rsidRDefault="00E945C4" w:rsidP="00E945C4">
            <w:pPr>
              <w:jc w:val="center"/>
              <w:rPr>
                <w:sz w:val="20"/>
                <w:szCs w:val="20"/>
                <w:rtl/>
              </w:rPr>
            </w:pPr>
            <w:r>
              <w:rPr>
                <w:sz w:val="20"/>
                <w:szCs w:val="20"/>
                <w:rtl/>
              </w:rPr>
              <w:t>218952</w:t>
            </w:r>
          </w:p>
        </w:tc>
        <w:tc>
          <w:tcPr>
            <w:tcW w:w="949" w:type="dxa"/>
          </w:tcPr>
          <w:p w14:paraId="7086D001" w14:textId="77777777" w:rsidR="00E945C4" w:rsidRDefault="00E945C4" w:rsidP="00E945C4">
            <w:pPr>
              <w:jc w:val="center"/>
              <w:rPr>
                <w:sz w:val="20"/>
                <w:szCs w:val="20"/>
                <w:rtl/>
              </w:rPr>
            </w:pPr>
            <w:r>
              <w:rPr>
                <w:sz w:val="20"/>
                <w:szCs w:val="20"/>
                <w:rtl/>
              </w:rPr>
              <w:t>218939</w:t>
            </w:r>
          </w:p>
        </w:tc>
      </w:tr>
      <w:tr w:rsidR="00E945C4" w:rsidRPr="00632AE1" w14:paraId="174431D2" w14:textId="77777777" w:rsidTr="00E945C4">
        <w:tc>
          <w:tcPr>
            <w:tcW w:w="948" w:type="dxa"/>
          </w:tcPr>
          <w:p w14:paraId="700E576D" w14:textId="77777777" w:rsidR="00E945C4" w:rsidRDefault="00E945C4" w:rsidP="00E945C4">
            <w:pPr>
              <w:jc w:val="center"/>
              <w:rPr>
                <w:sz w:val="20"/>
                <w:szCs w:val="20"/>
                <w:rtl/>
              </w:rPr>
            </w:pPr>
            <w:r>
              <w:rPr>
                <w:sz w:val="20"/>
                <w:szCs w:val="20"/>
                <w:rtl/>
              </w:rPr>
              <w:t>219221</w:t>
            </w:r>
          </w:p>
        </w:tc>
        <w:tc>
          <w:tcPr>
            <w:tcW w:w="948" w:type="dxa"/>
          </w:tcPr>
          <w:p w14:paraId="713CDFB7" w14:textId="77777777" w:rsidR="00E945C4" w:rsidRDefault="00E945C4" w:rsidP="00E945C4">
            <w:pPr>
              <w:jc w:val="center"/>
              <w:rPr>
                <w:sz w:val="20"/>
                <w:szCs w:val="20"/>
                <w:rtl/>
              </w:rPr>
            </w:pPr>
            <w:r>
              <w:rPr>
                <w:sz w:val="20"/>
                <w:szCs w:val="20"/>
                <w:rtl/>
              </w:rPr>
              <w:t>219217</w:t>
            </w:r>
          </w:p>
        </w:tc>
        <w:tc>
          <w:tcPr>
            <w:tcW w:w="948" w:type="dxa"/>
          </w:tcPr>
          <w:p w14:paraId="475F57B5" w14:textId="77777777" w:rsidR="00E945C4" w:rsidRDefault="00E945C4" w:rsidP="00E945C4">
            <w:pPr>
              <w:jc w:val="center"/>
              <w:rPr>
                <w:sz w:val="20"/>
                <w:szCs w:val="20"/>
                <w:rtl/>
              </w:rPr>
            </w:pPr>
            <w:r>
              <w:rPr>
                <w:sz w:val="20"/>
                <w:szCs w:val="20"/>
                <w:rtl/>
              </w:rPr>
              <w:t>219192</w:t>
            </w:r>
          </w:p>
        </w:tc>
        <w:tc>
          <w:tcPr>
            <w:tcW w:w="949" w:type="dxa"/>
          </w:tcPr>
          <w:p w14:paraId="2FB487B5" w14:textId="77777777" w:rsidR="00E945C4" w:rsidRDefault="00E945C4" w:rsidP="00E945C4">
            <w:pPr>
              <w:jc w:val="center"/>
              <w:rPr>
                <w:sz w:val="20"/>
                <w:szCs w:val="20"/>
                <w:rtl/>
              </w:rPr>
            </w:pPr>
            <w:r>
              <w:rPr>
                <w:sz w:val="20"/>
                <w:szCs w:val="20"/>
                <w:rtl/>
              </w:rPr>
              <w:t>219181</w:t>
            </w:r>
          </w:p>
        </w:tc>
        <w:tc>
          <w:tcPr>
            <w:tcW w:w="948" w:type="dxa"/>
          </w:tcPr>
          <w:p w14:paraId="3BC6F323" w14:textId="77777777" w:rsidR="00E945C4" w:rsidRDefault="00E945C4" w:rsidP="00E945C4">
            <w:pPr>
              <w:jc w:val="center"/>
              <w:rPr>
                <w:sz w:val="20"/>
                <w:szCs w:val="20"/>
                <w:rtl/>
              </w:rPr>
            </w:pPr>
            <w:r>
              <w:rPr>
                <w:sz w:val="20"/>
                <w:szCs w:val="20"/>
                <w:rtl/>
              </w:rPr>
              <w:t>219130</w:t>
            </w:r>
          </w:p>
        </w:tc>
        <w:tc>
          <w:tcPr>
            <w:tcW w:w="948" w:type="dxa"/>
          </w:tcPr>
          <w:p w14:paraId="5A6A4B06" w14:textId="77777777" w:rsidR="00E945C4" w:rsidRDefault="00E945C4" w:rsidP="00E945C4">
            <w:pPr>
              <w:jc w:val="center"/>
              <w:rPr>
                <w:sz w:val="20"/>
                <w:szCs w:val="20"/>
                <w:rtl/>
              </w:rPr>
            </w:pPr>
            <w:r>
              <w:rPr>
                <w:sz w:val="20"/>
                <w:szCs w:val="20"/>
                <w:rtl/>
              </w:rPr>
              <w:t>219120</w:t>
            </w:r>
          </w:p>
        </w:tc>
        <w:tc>
          <w:tcPr>
            <w:tcW w:w="948" w:type="dxa"/>
          </w:tcPr>
          <w:p w14:paraId="3ACCFFB2" w14:textId="77777777" w:rsidR="00E945C4" w:rsidRDefault="00E945C4" w:rsidP="00E945C4">
            <w:pPr>
              <w:jc w:val="center"/>
              <w:rPr>
                <w:sz w:val="20"/>
                <w:szCs w:val="20"/>
                <w:rtl/>
              </w:rPr>
            </w:pPr>
            <w:r>
              <w:rPr>
                <w:sz w:val="20"/>
                <w:szCs w:val="20"/>
                <w:rtl/>
              </w:rPr>
              <w:t>219094</w:t>
            </w:r>
          </w:p>
        </w:tc>
        <w:tc>
          <w:tcPr>
            <w:tcW w:w="949" w:type="dxa"/>
          </w:tcPr>
          <w:p w14:paraId="657A1353" w14:textId="77777777" w:rsidR="00E945C4" w:rsidRDefault="00E945C4" w:rsidP="00E945C4">
            <w:pPr>
              <w:jc w:val="center"/>
              <w:rPr>
                <w:sz w:val="20"/>
                <w:szCs w:val="20"/>
                <w:rtl/>
              </w:rPr>
            </w:pPr>
            <w:r>
              <w:rPr>
                <w:sz w:val="20"/>
                <w:szCs w:val="20"/>
                <w:rtl/>
              </w:rPr>
              <w:t>219067</w:t>
            </w:r>
          </w:p>
        </w:tc>
      </w:tr>
      <w:tr w:rsidR="00E945C4" w:rsidRPr="00632AE1" w14:paraId="06A1688B" w14:textId="77777777" w:rsidTr="00E945C4">
        <w:tc>
          <w:tcPr>
            <w:tcW w:w="948" w:type="dxa"/>
          </w:tcPr>
          <w:p w14:paraId="2E37F086" w14:textId="77777777" w:rsidR="00E945C4" w:rsidRDefault="00E945C4" w:rsidP="00E945C4">
            <w:pPr>
              <w:jc w:val="center"/>
              <w:rPr>
                <w:sz w:val="20"/>
                <w:szCs w:val="20"/>
                <w:rtl/>
              </w:rPr>
            </w:pPr>
            <w:r>
              <w:rPr>
                <w:sz w:val="20"/>
                <w:szCs w:val="20"/>
                <w:rtl/>
              </w:rPr>
              <w:t>222372</w:t>
            </w:r>
          </w:p>
        </w:tc>
        <w:tc>
          <w:tcPr>
            <w:tcW w:w="948" w:type="dxa"/>
          </w:tcPr>
          <w:p w14:paraId="3313171A" w14:textId="77777777" w:rsidR="00E945C4" w:rsidRDefault="00E945C4" w:rsidP="00E945C4">
            <w:pPr>
              <w:jc w:val="center"/>
              <w:rPr>
                <w:sz w:val="20"/>
                <w:szCs w:val="20"/>
                <w:rtl/>
              </w:rPr>
            </w:pPr>
            <w:r>
              <w:rPr>
                <w:sz w:val="20"/>
                <w:szCs w:val="20"/>
                <w:rtl/>
              </w:rPr>
              <w:t>221329</w:t>
            </w:r>
          </w:p>
        </w:tc>
        <w:tc>
          <w:tcPr>
            <w:tcW w:w="948" w:type="dxa"/>
          </w:tcPr>
          <w:p w14:paraId="7E6A12CA" w14:textId="77777777" w:rsidR="00E945C4" w:rsidRDefault="00E945C4" w:rsidP="00E945C4">
            <w:pPr>
              <w:jc w:val="center"/>
              <w:rPr>
                <w:sz w:val="20"/>
                <w:szCs w:val="20"/>
                <w:rtl/>
              </w:rPr>
            </w:pPr>
            <w:r>
              <w:rPr>
                <w:sz w:val="20"/>
                <w:szCs w:val="20"/>
                <w:rtl/>
              </w:rPr>
              <w:t>220921</w:t>
            </w:r>
          </w:p>
        </w:tc>
        <w:tc>
          <w:tcPr>
            <w:tcW w:w="949" w:type="dxa"/>
          </w:tcPr>
          <w:p w14:paraId="465FC120" w14:textId="77777777" w:rsidR="00E945C4" w:rsidRDefault="00E945C4" w:rsidP="00E945C4">
            <w:pPr>
              <w:jc w:val="center"/>
              <w:rPr>
                <w:sz w:val="20"/>
                <w:szCs w:val="20"/>
                <w:rtl/>
              </w:rPr>
            </w:pPr>
            <w:r>
              <w:rPr>
                <w:sz w:val="20"/>
                <w:szCs w:val="20"/>
                <w:rtl/>
              </w:rPr>
              <w:t>219672</w:t>
            </w:r>
          </w:p>
        </w:tc>
        <w:tc>
          <w:tcPr>
            <w:tcW w:w="948" w:type="dxa"/>
          </w:tcPr>
          <w:p w14:paraId="6280B846" w14:textId="77777777" w:rsidR="00E945C4" w:rsidRDefault="00E945C4" w:rsidP="00E945C4">
            <w:pPr>
              <w:jc w:val="center"/>
              <w:rPr>
                <w:sz w:val="20"/>
                <w:szCs w:val="20"/>
                <w:rtl/>
              </w:rPr>
            </w:pPr>
            <w:r>
              <w:rPr>
                <w:sz w:val="20"/>
                <w:szCs w:val="20"/>
                <w:rtl/>
              </w:rPr>
              <w:t>219551</w:t>
            </w:r>
          </w:p>
        </w:tc>
        <w:tc>
          <w:tcPr>
            <w:tcW w:w="948" w:type="dxa"/>
          </w:tcPr>
          <w:p w14:paraId="7F2A327D" w14:textId="77777777" w:rsidR="00E945C4" w:rsidRDefault="00E945C4" w:rsidP="00E945C4">
            <w:pPr>
              <w:jc w:val="center"/>
              <w:rPr>
                <w:sz w:val="20"/>
                <w:szCs w:val="20"/>
                <w:rtl/>
              </w:rPr>
            </w:pPr>
            <w:r>
              <w:rPr>
                <w:sz w:val="20"/>
                <w:szCs w:val="20"/>
                <w:rtl/>
              </w:rPr>
              <w:t>219349</w:t>
            </w:r>
          </w:p>
        </w:tc>
        <w:tc>
          <w:tcPr>
            <w:tcW w:w="948" w:type="dxa"/>
          </w:tcPr>
          <w:p w14:paraId="10DFD62E" w14:textId="77777777" w:rsidR="00E945C4" w:rsidRDefault="00E945C4" w:rsidP="00E945C4">
            <w:pPr>
              <w:jc w:val="center"/>
              <w:rPr>
                <w:sz w:val="20"/>
                <w:szCs w:val="20"/>
                <w:rtl/>
              </w:rPr>
            </w:pPr>
            <w:r>
              <w:rPr>
                <w:sz w:val="20"/>
                <w:szCs w:val="20"/>
                <w:rtl/>
              </w:rPr>
              <w:t>219310</w:t>
            </w:r>
          </w:p>
        </w:tc>
        <w:tc>
          <w:tcPr>
            <w:tcW w:w="949" w:type="dxa"/>
          </w:tcPr>
          <w:p w14:paraId="7628646C" w14:textId="77777777" w:rsidR="00E945C4" w:rsidRDefault="00E945C4" w:rsidP="00E945C4">
            <w:pPr>
              <w:jc w:val="center"/>
              <w:rPr>
                <w:sz w:val="20"/>
                <w:szCs w:val="20"/>
                <w:rtl/>
              </w:rPr>
            </w:pPr>
            <w:r>
              <w:rPr>
                <w:sz w:val="20"/>
                <w:szCs w:val="20"/>
                <w:rtl/>
              </w:rPr>
              <w:t>219298</w:t>
            </w:r>
          </w:p>
        </w:tc>
      </w:tr>
      <w:tr w:rsidR="00E945C4" w:rsidRPr="00632AE1" w14:paraId="27C3DB01" w14:textId="77777777" w:rsidTr="00E945C4">
        <w:tc>
          <w:tcPr>
            <w:tcW w:w="948" w:type="dxa"/>
          </w:tcPr>
          <w:p w14:paraId="79343FC9" w14:textId="77777777" w:rsidR="00E945C4" w:rsidRDefault="00E945C4" w:rsidP="00E945C4">
            <w:pPr>
              <w:jc w:val="center"/>
              <w:rPr>
                <w:sz w:val="20"/>
                <w:szCs w:val="20"/>
                <w:rtl/>
              </w:rPr>
            </w:pPr>
            <w:r>
              <w:rPr>
                <w:sz w:val="20"/>
                <w:szCs w:val="20"/>
                <w:rtl/>
              </w:rPr>
              <w:t>225017</w:t>
            </w:r>
          </w:p>
        </w:tc>
        <w:tc>
          <w:tcPr>
            <w:tcW w:w="948" w:type="dxa"/>
          </w:tcPr>
          <w:p w14:paraId="647FF110" w14:textId="77777777" w:rsidR="00E945C4" w:rsidRDefault="00E945C4" w:rsidP="00E945C4">
            <w:pPr>
              <w:jc w:val="center"/>
              <w:rPr>
                <w:sz w:val="20"/>
                <w:szCs w:val="20"/>
                <w:rtl/>
              </w:rPr>
            </w:pPr>
            <w:r>
              <w:rPr>
                <w:sz w:val="20"/>
                <w:szCs w:val="20"/>
                <w:rtl/>
              </w:rPr>
              <w:t>225006</w:t>
            </w:r>
          </w:p>
        </w:tc>
        <w:tc>
          <w:tcPr>
            <w:tcW w:w="948" w:type="dxa"/>
          </w:tcPr>
          <w:p w14:paraId="1B4FD426" w14:textId="77777777" w:rsidR="00E945C4" w:rsidRDefault="00E945C4" w:rsidP="00E945C4">
            <w:pPr>
              <w:jc w:val="center"/>
              <w:rPr>
                <w:sz w:val="20"/>
                <w:szCs w:val="20"/>
                <w:rtl/>
              </w:rPr>
            </w:pPr>
            <w:r>
              <w:rPr>
                <w:sz w:val="20"/>
                <w:szCs w:val="20"/>
                <w:rtl/>
              </w:rPr>
              <w:t>224800</w:t>
            </w:r>
          </w:p>
        </w:tc>
        <w:tc>
          <w:tcPr>
            <w:tcW w:w="949" w:type="dxa"/>
          </w:tcPr>
          <w:p w14:paraId="608A6768" w14:textId="77777777" w:rsidR="00E945C4" w:rsidRDefault="00E945C4" w:rsidP="00E945C4">
            <w:pPr>
              <w:jc w:val="center"/>
              <w:rPr>
                <w:sz w:val="20"/>
                <w:szCs w:val="20"/>
                <w:rtl/>
              </w:rPr>
            </w:pPr>
            <w:r>
              <w:rPr>
                <w:sz w:val="20"/>
                <w:szCs w:val="20"/>
                <w:rtl/>
              </w:rPr>
              <w:t>224730</w:t>
            </w:r>
          </w:p>
        </w:tc>
        <w:tc>
          <w:tcPr>
            <w:tcW w:w="948" w:type="dxa"/>
          </w:tcPr>
          <w:p w14:paraId="38ADE410" w14:textId="77777777" w:rsidR="00E945C4" w:rsidRDefault="00E945C4" w:rsidP="00E945C4">
            <w:pPr>
              <w:jc w:val="center"/>
              <w:rPr>
                <w:sz w:val="20"/>
                <w:szCs w:val="20"/>
                <w:rtl/>
              </w:rPr>
            </w:pPr>
            <w:r>
              <w:rPr>
                <w:sz w:val="20"/>
                <w:szCs w:val="20"/>
                <w:rtl/>
              </w:rPr>
              <w:t>223298</w:t>
            </w:r>
          </w:p>
        </w:tc>
        <w:tc>
          <w:tcPr>
            <w:tcW w:w="948" w:type="dxa"/>
          </w:tcPr>
          <w:p w14:paraId="02130725" w14:textId="77777777" w:rsidR="00E945C4" w:rsidRDefault="00E945C4" w:rsidP="00E945C4">
            <w:pPr>
              <w:jc w:val="center"/>
              <w:rPr>
                <w:sz w:val="20"/>
                <w:szCs w:val="20"/>
                <w:rtl/>
              </w:rPr>
            </w:pPr>
            <w:r>
              <w:rPr>
                <w:sz w:val="20"/>
                <w:szCs w:val="20"/>
                <w:rtl/>
              </w:rPr>
              <w:t>223121</w:t>
            </w:r>
          </w:p>
        </w:tc>
        <w:tc>
          <w:tcPr>
            <w:tcW w:w="948" w:type="dxa"/>
          </w:tcPr>
          <w:p w14:paraId="2F05B4F0" w14:textId="77777777" w:rsidR="00E945C4" w:rsidRDefault="00E945C4" w:rsidP="00E945C4">
            <w:pPr>
              <w:jc w:val="center"/>
              <w:rPr>
                <w:sz w:val="20"/>
                <w:szCs w:val="20"/>
                <w:rtl/>
              </w:rPr>
            </w:pPr>
            <w:r>
              <w:rPr>
                <w:sz w:val="20"/>
                <w:szCs w:val="20"/>
                <w:rtl/>
              </w:rPr>
              <w:t>222680</w:t>
            </w:r>
          </w:p>
        </w:tc>
        <w:tc>
          <w:tcPr>
            <w:tcW w:w="949" w:type="dxa"/>
          </w:tcPr>
          <w:p w14:paraId="08FB3243" w14:textId="77777777" w:rsidR="00E945C4" w:rsidRDefault="00E945C4" w:rsidP="00E945C4">
            <w:pPr>
              <w:jc w:val="center"/>
              <w:rPr>
                <w:sz w:val="20"/>
                <w:szCs w:val="20"/>
                <w:rtl/>
              </w:rPr>
            </w:pPr>
            <w:r>
              <w:rPr>
                <w:sz w:val="20"/>
                <w:szCs w:val="20"/>
                <w:rtl/>
              </w:rPr>
              <w:t>222555</w:t>
            </w:r>
          </w:p>
        </w:tc>
      </w:tr>
      <w:tr w:rsidR="00E945C4" w:rsidRPr="00632AE1" w14:paraId="55A61860" w14:textId="77777777" w:rsidTr="00E945C4">
        <w:tc>
          <w:tcPr>
            <w:tcW w:w="948" w:type="dxa"/>
          </w:tcPr>
          <w:p w14:paraId="1FB584B7" w14:textId="77777777" w:rsidR="00E945C4" w:rsidRDefault="00E945C4" w:rsidP="00E945C4">
            <w:pPr>
              <w:jc w:val="center"/>
              <w:rPr>
                <w:sz w:val="20"/>
                <w:szCs w:val="20"/>
                <w:rtl/>
              </w:rPr>
            </w:pPr>
            <w:r>
              <w:rPr>
                <w:sz w:val="20"/>
                <w:szCs w:val="20"/>
                <w:rtl/>
              </w:rPr>
              <w:t>228904</w:t>
            </w:r>
          </w:p>
        </w:tc>
        <w:tc>
          <w:tcPr>
            <w:tcW w:w="948" w:type="dxa"/>
          </w:tcPr>
          <w:p w14:paraId="11B121AC" w14:textId="77777777" w:rsidR="00E945C4" w:rsidRDefault="00E945C4" w:rsidP="00E945C4">
            <w:pPr>
              <w:jc w:val="center"/>
              <w:rPr>
                <w:sz w:val="20"/>
                <w:szCs w:val="20"/>
                <w:rtl/>
              </w:rPr>
            </w:pPr>
            <w:r>
              <w:rPr>
                <w:sz w:val="20"/>
                <w:szCs w:val="20"/>
                <w:rtl/>
              </w:rPr>
              <w:t>228670</w:t>
            </w:r>
          </w:p>
        </w:tc>
        <w:tc>
          <w:tcPr>
            <w:tcW w:w="948" w:type="dxa"/>
          </w:tcPr>
          <w:p w14:paraId="53657802" w14:textId="77777777" w:rsidR="00E945C4" w:rsidRDefault="00E945C4" w:rsidP="00E945C4">
            <w:pPr>
              <w:jc w:val="center"/>
              <w:rPr>
                <w:sz w:val="20"/>
                <w:szCs w:val="20"/>
                <w:rtl/>
              </w:rPr>
            </w:pPr>
            <w:r>
              <w:rPr>
                <w:sz w:val="20"/>
                <w:szCs w:val="20"/>
                <w:rtl/>
              </w:rPr>
              <w:t>226846</w:t>
            </w:r>
          </w:p>
        </w:tc>
        <w:tc>
          <w:tcPr>
            <w:tcW w:w="949" w:type="dxa"/>
          </w:tcPr>
          <w:p w14:paraId="76B9CB3A" w14:textId="77777777" w:rsidR="00E945C4" w:rsidRDefault="00E945C4" w:rsidP="00E945C4">
            <w:pPr>
              <w:jc w:val="center"/>
              <w:rPr>
                <w:sz w:val="20"/>
                <w:szCs w:val="20"/>
                <w:rtl/>
              </w:rPr>
            </w:pPr>
            <w:r>
              <w:rPr>
                <w:sz w:val="20"/>
                <w:szCs w:val="20"/>
                <w:rtl/>
              </w:rPr>
              <w:t>226817</w:t>
            </w:r>
          </w:p>
        </w:tc>
        <w:tc>
          <w:tcPr>
            <w:tcW w:w="948" w:type="dxa"/>
          </w:tcPr>
          <w:p w14:paraId="50B65C7E" w14:textId="77777777" w:rsidR="00E945C4" w:rsidRDefault="00E945C4" w:rsidP="00E945C4">
            <w:pPr>
              <w:jc w:val="center"/>
              <w:rPr>
                <w:sz w:val="20"/>
                <w:szCs w:val="20"/>
                <w:rtl/>
              </w:rPr>
            </w:pPr>
            <w:r>
              <w:rPr>
                <w:sz w:val="20"/>
                <w:szCs w:val="20"/>
                <w:rtl/>
              </w:rPr>
              <w:t>226470</w:t>
            </w:r>
          </w:p>
        </w:tc>
        <w:tc>
          <w:tcPr>
            <w:tcW w:w="948" w:type="dxa"/>
          </w:tcPr>
          <w:p w14:paraId="7F072151" w14:textId="77777777" w:rsidR="00E945C4" w:rsidRDefault="00E945C4" w:rsidP="00E945C4">
            <w:pPr>
              <w:jc w:val="center"/>
              <w:rPr>
                <w:sz w:val="20"/>
                <w:szCs w:val="20"/>
                <w:rtl/>
              </w:rPr>
            </w:pPr>
            <w:r>
              <w:rPr>
                <w:sz w:val="20"/>
                <w:szCs w:val="20"/>
                <w:rtl/>
              </w:rPr>
              <w:t>225947</w:t>
            </w:r>
          </w:p>
        </w:tc>
        <w:tc>
          <w:tcPr>
            <w:tcW w:w="948" w:type="dxa"/>
          </w:tcPr>
          <w:p w14:paraId="4F960E92" w14:textId="77777777" w:rsidR="00E945C4" w:rsidRDefault="00E945C4" w:rsidP="00E945C4">
            <w:pPr>
              <w:jc w:val="center"/>
              <w:rPr>
                <w:sz w:val="20"/>
                <w:szCs w:val="20"/>
                <w:rtl/>
              </w:rPr>
            </w:pPr>
            <w:r>
              <w:rPr>
                <w:sz w:val="20"/>
                <w:szCs w:val="20"/>
                <w:rtl/>
              </w:rPr>
              <w:t>225452</w:t>
            </w:r>
          </w:p>
        </w:tc>
        <w:tc>
          <w:tcPr>
            <w:tcW w:w="949" w:type="dxa"/>
          </w:tcPr>
          <w:p w14:paraId="4AB9D17A" w14:textId="77777777" w:rsidR="00E945C4" w:rsidRDefault="00E945C4" w:rsidP="00E945C4">
            <w:pPr>
              <w:jc w:val="center"/>
              <w:rPr>
                <w:sz w:val="20"/>
                <w:szCs w:val="20"/>
                <w:rtl/>
              </w:rPr>
            </w:pPr>
            <w:r>
              <w:rPr>
                <w:sz w:val="20"/>
                <w:szCs w:val="20"/>
                <w:rtl/>
              </w:rPr>
              <w:t>225284</w:t>
            </w:r>
          </w:p>
        </w:tc>
      </w:tr>
      <w:tr w:rsidR="00E945C4" w:rsidRPr="00632AE1" w14:paraId="7A52522B" w14:textId="77777777" w:rsidTr="00E945C4">
        <w:tc>
          <w:tcPr>
            <w:tcW w:w="948" w:type="dxa"/>
          </w:tcPr>
          <w:p w14:paraId="6001F9A8" w14:textId="77777777" w:rsidR="00E945C4" w:rsidRDefault="00E945C4" w:rsidP="00E945C4">
            <w:pPr>
              <w:jc w:val="center"/>
              <w:rPr>
                <w:sz w:val="20"/>
                <w:szCs w:val="20"/>
                <w:rtl/>
              </w:rPr>
            </w:pPr>
            <w:r>
              <w:rPr>
                <w:sz w:val="20"/>
                <w:szCs w:val="20"/>
                <w:rtl/>
              </w:rPr>
              <w:t>232255</w:t>
            </w:r>
          </w:p>
        </w:tc>
        <w:tc>
          <w:tcPr>
            <w:tcW w:w="948" w:type="dxa"/>
          </w:tcPr>
          <w:p w14:paraId="46D3999E" w14:textId="77777777" w:rsidR="00E945C4" w:rsidRDefault="00E945C4" w:rsidP="00E945C4">
            <w:pPr>
              <w:jc w:val="center"/>
              <w:rPr>
                <w:sz w:val="20"/>
                <w:szCs w:val="20"/>
                <w:rtl/>
              </w:rPr>
            </w:pPr>
            <w:r>
              <w:rPr>
                <w:sz w:val="20"/>
                <w:szCs w:val="20"/>
                <w:rtl/>
              </w:rPr>
              <w:t>232100</w:t>
            </w:r>
          </w:p>
        </w:tc>
        <w:tc>
          <w:tcPr>
            <w:tcW w:w="948" w:type="dxa"/>
          </w:tcPr>
          <w:p w14:paraId="3EB91857" w14:textId="77777777" w:rsidR="00E945C4" w:rsidRDefault="00E945C4" w:rsidP="00E945C4">
            <w:pPr>
              <w:jc w:val="center"/>
              <w:rPr>
                <w:sz w:val="20"/>
                <w:szCs w:val="20"/>
                <w:rtl/>
              </w:rPr>
            </w:pPr>
            <w:r>
              <w:rPr>
                <w:sz w:val="20"/>
                <w:szCs w:val="20"/>
                <w:rtl/>
              </w:rPr>
              <w:t>231753</w:t>
            </w:r>
          </w:p>
        </w:tc>
        <w:tc>
          <w:tcPr>
            <w:tcW w:w="949" w:type="dxa"/>
          </w:tcPr>
          <w:p w14:paraId="5DE7A88E" w14:textId="77777777" w:rsidR="00E945C4" w:rsidRDefault="00E945C4" w:rsidP="00E945C4">
            <w:pPr>
              <w:jc w:val="center"/>
              <w:rPr>
                <w:sz w:val="20"/>
                <w:szCs w:val="20"/>
                <w:rtl/>
              </w:rPr>
            </w:pPr>
            <w:r>
              <w:rPr>
                <w:sz w:val="20"/>
                <w:szCs w:val="20"/>
                <w:rtl/>
              </w:rPr>
              <w:t>231579</w:t>
            </w:r>
          </w:p>
        </w:tc>
        <w:tc>
          <w:tcPr>
            <w:tcW w:w="948" w:type="dxa"/>
          </w:tcPr>
          <w:p w14:paraId="1B3A3F75" w14:textId="77777777" w:rsidR="00E945C4" w:rsidRDefault="00E945C4" w:rsidP="00E945C4">
            <w:pPr>
              <w:jc w:val="center"/>
              <w:rPr>
                <w:sz w:val="20"/>
                <w:szCs w:val="20"/>
                <w:rtl/>
              </w:rPr>
            </w:pPr>
            <w:r>
              <w:rPr>
                <w:sz w:val="20"/>
                <w:szCs w:val="20"/>
                <w:rtl/>
              </w:rPr>
              <w:t>231467</w:t>
            </w:r>
          </w:p>
        </w:tc>
        <w:tc>
          <w:tcPr>
            <w:tcW w:w="948" w:type="dxa"/>
          </w:tcPr>
          <w:p w14:paraId="24A12640" w14:textId="77777777" w:rsidR="00E945C4" w:rsidRDefault="00E945C4" w:rsidP="00E945C4">
            <w:pPr>
              <w:jc w:val="center"/>
              <w:rPr>
                <w:sz w:val="20"/>
                <w:szCs w:val="20"/>
                <w:rtl/>
              </w:rPr>
            </w:pPr>
            <w:r>
              <w:rPr>
                <w:sz w:val="20"/>
                <w:szCs w:val="20"/>
                <w:rtl/>
              </w:rPr>
              <w:t>230755</w:t>
            </w:r>
          </w:p>
        </w:tc>
        <w:tc>
          <w:tcPr>
            <w:tcW w:w="948" w:type="dxa"/>
          </w:tcPr>
          <w:p w14:paraId="5545284F" w14:textId="77777777" w:rsidR="00E945C4" w:rsidRDefault="00E945C4" w:rsidP="00E945C4">
            <w:pPr>
              <w:jc w:val="center"/>
              <w:rPr>
                <w:sz w:val="20"/>
                <w:szCs w:val="20"/>
                <w:rtl/>
              </w:rPr>
            </w:pPr>
            <w:r>
              <w:rPr>
                <w:sz w:val="20"/>
                <w:szCs w:val="20"/>
                <w:rtl/>
              </w:rPr>
              <w:t>230005</w:t>
            </w:r>
          </w:p>
        </w:tc>
        <w:tc>
          <w:tcPr>
            <w:tcW w:w="949" w:type="dxa"/>
          </w:tcPr>
          <w:p w14:paraId="59284E57" w14:textId="77777777" w:rsidR="00E945C4" w:rsidRDefault="00E945C4" w:rsidP="00E945C4">
            <w:pPr>
              <w:jc w:val="center"/>
              <w:rPr>
                <w:sz w:val="20"/>
                <w:szCs w:val="20"/>
                <w:rtl/>
              </w:rPr>
            </w:pPr>
            <w:r>
              <w:rPr>
                <w:sz w:val="20"/>
                <w:szCs w:val="20"/>
                <w:rtl/>
              </w:rPr>
              <w:t>229038</w:t>
            </w:r>
          </w:p>
        </w:tc>
      </w:tr>
      <w:tr w:rsidR="00E945C4" w:rsidRPr="00632AE1" w14:paraId="631BA64C" w14:textId="77777777" w:rsidTr="00E945C4">
        <w:tc>
          <w:tcPr>
            <w:tcW w:w="948" w:type="dxa"/>
          </w:tcPr>
          <w:p w14:paraId="43273169" w14:textId="77777777" w:rsidR="00E945C4" w:rsidRDefault="00E945C4" w:rsidP="00E945C4">
            <w:pPr>
              <w:jc w:val="center"/>
              <w:rPr>
                <w:sz w:val="20"/>
                <w:szCs w:val="20"/>
                <w:rtl/>
              </w:rPr>
            </w:pPr>
            <w:r>
              <w:rPr>
                <w:sz w:val="20"/>
                <w:szCs w:val="20"/>
                <w:rtl/>
              </w:rPr>
              <w:t>233526</w:t>
            </w:r>
          </w:p>
        </w:tc>
        <w:tc>
          <w:tcPr>
            <w:tcW w:w="948" w:type="dxa"/>
          </w:tcPr>
          <w:p w14:paraId="519F514D" w14:textId="77777777" w:rsidR="00E945C4" w:rsidRDefault="00E945C4" w:rsidP="00E945C4">
            <w:pPr>
              <w:jc w:val="center"/>
              <w:rPr>
                <w:sz w:val="20"/>
                <w:szCs w:val="20"/>
                <w:rtl/>
              </w:rPr>
            </w:pPr>
            <w:r>
              <w:rPr>
                <w:sz w:val="20"/>
                <w:szCs w:val="20"/>
                <w:rtl/>
              </w:rPr>
              <w:t>233439</w:t>
            </w:r>
          </w:p>
        </w:tc>
        <w:tc>
          <w:tcPr>
            <w:tcW w:w="948" w:type="dxa"/>
          </w:tcPr>
          <w:p w14:paraId="67FECDBD" w14:textId="77777777" w:rsidR="00E945C4" w:rsidRDefault="00E945C4" w:rsidP="00E945C4">
            <w:pPr>
              <w:jc w:val="center"/>
              <w:rPr>
                <w:sz w:val="20"/>
                <w:szCs w:val="20"/>
                <w:rtl/>
              </w:rPr>
            </w:pPr>
            <w:r>
              <w:rPr>
                <w:sz w:val="20"/>
                <w:szCs w:val="20"/>
                <w:rtl/>
              </w:rPr>
              <w:t>233416</w:t>
            </w:r>
          </w:p>
        </w:tc>
        <w:tc>
          <w:tcPr>
            <w:tcW w:w="949" w:type="dxa"/>
          </w:tcPr>
          <w:p w14:paraId="3527B28A" w14:textId="77777777" w:rsidR="00E945C4" w:rsidRDefault="00E945C4" w:rsidP="00E945C4">
            <w:pPr>
              <w:jc w:val="center"/>
              <w:rPr>
                <w:sz w:val="20"/>
                <w:szCs w:val="20"/>
                <w:rtl/>
              </w:rPr>
            </w:pPr>
            <w:r>
              <w:rPr>
                <w:sz w:val="20"/>
                <w:szCs w:val="20"/>
                <w:rtl/>
              </w:rPr>
              <w:t>233315</w:t>
            </w:r>
          </w:p>
        </w:tc>
        <w:tc>
          <w:tcPr>
            <w:tcW w:w="948" w:type="dxa"/>
          </w:tcPr>
          <w:p w14:paraId="4EF91AAB" w14:textId="77777777" w:rsidR="00E945C4" w:rsidRDefault="00E945C4" w:rsidP="00E945C4">
            <w:pPr>
              <w:jc w:val="center"/>
              <w:rPr>
                <w:sz w:val="20"/>
                <w:szCs w:val="20"/>
                <w:rtl/>
              </w:rPr>
            </w:pPr>
            <w:r>
              <w:rPr>
                <w:sz w:val="20"/>
                <w:szCs w:val="20"/>
                <w:rtl/>
              </w:rPr>
              <w:t>233222</w:t>
            </w:r>
          </w:p>
        </w:tc>
        <w:tc>
          <w:tcPr>
            <w:tcW w:w="948" w:type="dxa"/>
          </w:tcPr>
          <w:p w14:paraId="4580F759" w14:textId="77777777" w:rsidR="00E945C4" w:rsidRDefault="00E945C4" w:rsidP="00E945C4">
            <w:pPr>
              <w:jc w:val="center"/>
              <w:rPr>
                <w:sz w:val="20"/>
                <w:szCs w:val="20"/>
                <w:rtl/>
              </w:rPr>
            </w:pPr>
            <w:r>
              <w:rPr>
                <w:sz w:val="20"/>
                <w:szCs w:val="20"/>
                <w:rtl/>
              </w:rPr>
              <w:t>232609</w:t>
            </w:r>
          </w:p>
        </w:tc>
        <w:tc>
          <w:tcPr>
            <w:tcW w:w="948" w:type="dxa"/>
          </w:tcPr>
          <w:p w14:paraId="7F9DFA61" w14:textId="77777777" w:rsidR="00E945C4" w:rsidRDefault="00E945C4" w:rsidP="00E945C4">
            <w:pPr>
              <w:jc w:val="center"/>
              <w:rPr>
                <w:sz w:val="20"/>
                <w:szCs w:val="20"/>
                <w:rtl/>
              </w:rPr>
            </w:pPr>
            <w:r>
              <w:rPr>
                <w:sz w:val="20"/>
                <w:szCs w:val="20"/>
                <w:rtl/>
              </w:rPr>
              <w:t>232600</w:t>
            </w:r>
          </w:p>
        </w:tc>
        <w:tc>
          <w:tcPr>
            <w:tcW w:w="949" w:type="dxa"/>
          </w:tcPr>
          <w:p w14:paraId="6A9B4E67" w14:textId="77777777" w:rsidR="00E945C4" w:rsidRDefault="00E945C4" w:rsidP="00E945C4">
            <w:pPr>
              <w:jc w:val="center"/>
              <w:rPr>
                <w:sz w:val="20"/>
                <w:szCs w:val="20"/>
                <w:rtl/>
              </w:rPr>
            </w:pPr>
            <w:r>
              <w:rPr>
                <w:sz w:val="20"/>
                <w:szCs w:val="20"/>
                <w:rtl/>
              </w:rPr>
              <w:t>232456</w:t>
            </w:r>
          </w:p>
        </w:tc>
      </w:tr>
      <w:tr w:rsidR="00E945C4" w:rsidRPr="00632AE1" w14:paraId="25D633F6" w14:textId="77777777" w:rsidTr="00E945C4">
        <w:tc>
          <w:tcPr>
            <w:tcW w:w="948" w:type="dxa"/>
          </w:tcPr>
          <w:p w14:paraId="36C7AC7E" w14:textId="77777777" w:rsidR="00E945C4" w:rsidRDefault="00E945C4" w:rsidP="00E945C4">
            <w:pPr>
              <w:jc w:val="center"/>
              <w:rPr>
                <w:sz w:val="20"/>
                <w:szCs w:val="20"/>
                <w:rtl/>
              </w:rPr>
            </w:pPr>
            <w:r>
              <w:rPr>
                <w:sz w:val="20"/>
                <w:szCs w:val="20"/>
                <w:rtl/>
              </w:rPr>
              <w:t>234403</w:t>
            </w:r>
          </w:p>
        </w:tc>
        <w:tc>
          <w:tcPr>
            <w:tcW w:w="948" w:type="dxa"/>
          </w:tcPr>
          <w:p w14:paraId="2531336B" w14:textId="77777777" w:rsidR="00E945C4" w:rsidRDefault="00E945C4" w:rsidP="00E945C4">
            <w:pPr>
              <w:jc w:val="center"/>
              <w:rPr>
                <w:sz w:val="20"/>
                <w:szCs w:val="20"/>
                <w:rtl/>
              </w:rPr>
            </w:pPr>
            <w:r>
              <w:rPr>
                <w:sz w:val="20"/>
                <w:szCs w:val="20"/>
                <w:rtl/>
              </w:rPr>
              <w:t>234308</w:t>
            </w:r>
          </w:p>
        </w:tc>
        <w:tc>
          <w:tcPr>
            <w:tcW w:w="948" w:type="dxa"/>
          </w:tcPr>
          <w:p w14:paraId="6B8E5AF2" w14:textId="77777777" w:rsidR="00E945C4" w:rsidRDefault="00E945C4" w:rsidP="00E945C4">
            <w:pPr>
              <w:jc w:val="center"/>
              <w:rPr>
                <w:sz w:val="20"/>
                <w:szCs w:val="20"/>
                <w:rtl/>
              </w:rPr>
            </w:pPr>
            <w:r>
              <w:rPr>
                <w:sz w:val="20"/>
                <w:szCs w:val="20"/>
                <w:rtl/>
              </w:rPr>
              <w:t>234130</w:t>
            </w:r>
          </w:p>
        </w:tc>
        <w:tc>
          <w:tcPr>
            <w:tcW w:w="949" w:type="dxa"/>
          </w:tcPr>
          <w:p w14:paraId="4F43F644" w14:textId="77777777" w:rsidR="00E945C4" w:rsidRDefault="00E945C4" w:rsidP="00E945C4">
            <w:pPr>
              <w:jc w:val="center"/>
              <w:rPr>
                <w:sz w:val="20"/>
                <w:szCs w:val="20"/>
                <w:rtl/>
              </w:rPr>
            </w:pPr>
            <w:r>
              <w:rPr>
                <w:sz w:val="20"/>
                <w:szCs w:val="20"/>
                <w:rtl/>
              </w:rPr>
              <w:t>234083</w:t>
            </w:r>
          </w:p>
        </w:tc>
        <w:tc>
          <w:tcPr>
            <w:tcW w:w="948" w:type="dxa"/>
          </w:tcPr>
          <w:p w14:paraId="7D4B6E62" w14:textId="77777777" w:rsidR="00E945C4" w:rsidRDefault="00E945C4" w:rsidP="00E945C4">
            <w:pPr>
              <w:jc w:val="center"/>
              <w:rPr>
                <w:sz w:val="20"/>
                <w:szCs w:val="20"/>
                <w:rtl/>
              </w:rPr>
            </w:pPr>
            <w:r>
              <w:rPr>
                <w:sz w:val="20"/>
                <w:szCs w:val="20"/>
                <w:rtl/>
              </w:rPr>
              <w:t>233915</w:t>
            </w:r>
          </w:p>
        </w:tc>
        <w:tc>
          <w:tcPr>
            <w:tcW w:w="948" w:type="dxa"/>
          </w:tcPr>
          <w:p w14:paraId="51D6A414" w14:textId="77777777" w:rsidR="00E945C4" w:rsidRDefault="00E945C4" w:rsidP="00E945C4">
            <w:pPr>
              <w:jc w:val="center"/>
              <w:rPr>
                <w:sz w:val="20"/>
                <w:szCs w:val="20"/>
                <w:rtl/>
              </w:rPr>
            </w:pPr>
            <w:r>
              <w:rPr>
                <w:sz w:val="20"/>
                <w:szCs w:val="20"/>
                <w:rtl/>
              </w:rPr>
              <w:t>233914</w:t>
            </w:r>
          </w:p>
        </w:tc>
        <w:tc>
          <w:tcPr>
            <w:tcW w:w="948" w:type="dxa"/>
          </w:tcPr>
          <w:p w14:paraId="3261847C" w14:textId="77777777" w:rsidR="00E945C4" w:rsidRDefault="00E945C4" w:rsidP="00E945C4">
            <w:pPr>
              <w:jc w:val="center"/>
              <w:rPr>
                <w:sz w:val="20"/>
                <w:szCs w:val="20"/>
                <w:rtl/>
              </w:rPr>
            </w:pPr>
            <w:r>
              <w:rPr>
                <w:sz w:val="20"/>
                <w:szCs w:val="20"/>
                <w:rtl/>
              </w:rPr>
              <w:t>233653</w:t>
            </w:r>
          </w:p>
        </w:tc>
        <w:tc>
          <w:tcPr>
            <w:tcW w:w="949" w:type="dxa"/>
          </w:tcPr>
          <w:p w14:paraId="62244E21" w14:textId="77777777" w:rsidR="00E945C4" w:rsidRDefault="00E945C4" w:rsidP="00E945C4">
            <w:pPr>
              <w:jc w:val="center"/>
              <w:rPr>
                <w:sz w:val="20"/>
                <w:szCs w:val="20"/>
                <w:rtl/>
              </w:rPr>
            </w:pPr>
            <w:r>
              <w:rPr>
                <w:sz w:val="20"/>
                <w:szCs w:val="20"/>
                <w:rtl/>
              </w:rPr>
              <w:t>233651</w:t>
            </w:r>
          </w:p>
        </w:tc>
      </w:tr>
      <w:tr w:rsidR="00E945C4" w:rsidRPr="00632AE1" w14:paraId="38A6043E" w14:textId="77777777" w:rsidTr="00E945C4">
        <w:tc>
          <w:tcPr>
            <w:tcW w:w="948" w:type="dxa"/>
          </w:tcPr>
          <w:p w14:paraId="25943464" w14:textId="77777777" w:rsidR="00E945C4" w:rsidRDefault="00E945C4" w:rsidP="00E945C4">
            <w:pPr>
              <w:jc w:val="center"/>
              <w:rPr>
                <w:sz w:val="20"/>
                <w:szCs w:val="20"/>
                <w:rtl/>
              </w:rPr>
            </w:pPr>
            <w:r>
              <w:rPr>
                <w:sz w:val="20"/>
                <w:szCs w:val="20"/>
                <w:rtl/>
              </w:rPr>
              <w:t>234851</w:t>
            </w:r>
          </w:p>
        </w:tc>
        <w:tc>
          <w:tcPr>
            <w:tcW w:w="948" w:type="dxa"/>
          </w:tcPr>
          <w:p w14:paraId="41AAB9DE" w14:textId="77777777" w:rsidR="00E945C4" w:rsidRDefault="00E945C4" w:rsidP="00E945C4">
            <w:pPr>
              <w:jc w:val="center"/>
              <w:rPr>
                <w:sz w:val="20"/>
                <w:szCs w:val="20"/>
                <w:rtl/>
              </w:rPr>
            </w:pPr>
            <w:r>
              <w:rPr>
                <w:sz w:val="20"/>
                <w:szCs w:val="20"/>
                <w:rtl/>
              </w:rPr>
              <w:t>234824</w:t>
            </w:r>
          </w:p>
        </w:tc>
        <w:tc>
          <w:tcPr>
            <w:tcW w:w="948" w:type="dxa"/>
          </w:tcPr>
          <w:p w14:paraId="4DA955CF" w14:textId="77777777" w:rsidR="00E945C4" w:rsidRDefault="00E945C4" w:rsidP="00E945C4">
            <w:pPr>
              <w:jc w:val="center"/>
              <w:rPr>
                <w:sz w:val="20"/>
                <w:szCs w:val="20"/>
                <w:rtl/>
              </w:rPr>
            </w:pPr>
            <w:r>
              <w:rPr>
                <w:sz w:val="20"/>
                <w:szCs w:val="20"/>
                <w:rtl/>
              </w:rPr>
              <w:t>234823</w:t>
            </w:r>
          </w:p>
        </w:tc>
        <w:tc>
          <w:tcPr>
            <w:tcW w:w="949" w:type="dxa"/>
          </w:tcPr>
          <w:p w14:paraId="744DD012" w14:textId="77777777" w:rsidR="00E945C4" w:rsidRDefault="00E945C4" w:rsidP="00E945C4">
            <w:pPr>
              <w:jc w:val="center"/>
              <w:rPr>
                <w:sz w:val="20"/>
                <w:szCs w:val="20"/>
                <w:rtl/>
              </w:rPr>
            </w:pPr>
            <w:r>
              <w:rPr>
                <w:sz w:val="20"/>
                <w:szCs w:val="20"/>
                <w:rtl/>
              </w:rPr>
              <w:t>234766</w:t>
            </w:r>
          </w:p>
        </w:tc>
        <w:tc>
          <w:tcPr>
            <w:tcW w:w="948" w:type="dxa"/>
          </w:tcPr>
          <w:p w14:paraId="683435A0" w14:textId="77777777" w:rsidR="00E945C4" w:rsidRDefault="00E945C4" w:rsidP="00E945C4">
            <w:pPr>
              <w:jc w:val="center"/>
              <w:rPr>
                <w:sz w:val="20"/>
                <w:szCs w:val="20"/>
                <w:rtl/>
              </w:rPr>
            </w:pPr>
            <w:r>
              <w:rPr>
                <w:sz w:val="20"/>
                <w:szCs w:val="20"/>
                <w:rtl/>
              </w:rPr>
              <w:t>234701</w:t>
            </w:r>
          </w:p>
        </w:tc>
        <w:tc>
          <w:tcPr>
            <w:tcW w:w="948" w:type="dxa"/>
          </w:tcPr>
          <w:p w14:paraId="35FA3B54" w14:textId="77777777" w:rsidR="00E945C4" w:rsidRDefault="00E945C4" w:rsidP="00E945C4">
            <w:pPr>
              <w:jc w:val="center"/>
              <w:rPr>
                <w:sz w:val="20"/>
                <w:szCs w:val="20"/>
                <w:rtl/>
              </w:rPr>
            </w:pPr>
            <w:r>
              <w:rPr>
                <w:sz w:val="20"/>
                <w:szCs w:val="20"/>
                <w:rtl/>
              </w:rPr>
              <w:t>234655</w:t>
            </w:r>
          </w:p>
        </w:tc>
        <w:tc>
          <w:tcPr>
            <w:tcW w:w="948" w:type="dxa"/>
          </w:tcPr>
          <w:p w14:paraId="5BC2D730" w14:textId="77777777" w:rsidR="00E945C4" w:rsidRDefault="00E945C4" w:rsidP="00E945C4">
            <w:pPr>
              <w:jc w:val="center"/>
              <w:rPr>
                <w:sz w:val="20"/>
                <w:szCs w:val="20"/>
                <w:rtl/>
              </w:rPr>
            </w:pPr>
            <w:r>
              <w:rPr>
                <w:sz w:val="20"/>
                <w:szCs w:val="20"/>
                <w:rtl/>
              </w:rPr>
              <w:t>234605</w:t>
            </w:r>
          </w:p>
        </w:tc>
        <w:tc>
          <w:tcPr>
            <w:tcW w:w="949" w:type="dxa"/>
          </w:tcPr>
          <w:p w14:paraId="5CC625D3" w14:textId="77777777" w:rsidR="00E945C4" w:rsidRDefault="00E945C4" w:rsidP="00E945C4">
            <w:pPr>
              <w:jc w:val="center"/>
              <w:rPr>
                <w:sz w:val="20"/>
                <w:szCs w:val="20"/>
                <w:rtl/>
              </w:rPr>
            </w:pPr>
            <w:r>
              <w:rPr>
                <w:sz w:val="20"/>
                <w:szCs w:val="20"/>
                <w:rtl/>
              </w:rPr>
              <w:t>234459</w:t>
            </w:r>
          </w:p>
        </w:tc>
      </w:tr>
      <w:tr w:rsidR="00E945C4" w:rsidRPr="00632AE1" w14:paraId="10324CED" w14:textId="77777777" w:rsidTr="00E945C4">
        <w:tc>
          <w:tcPr>
            <w:tcW w:w="948" w:type="dxa"/>
          </w:tcPr>
          <w:p w14:paraId="53FD8A46" w14:textId="77777777" w:rsidR="00E945C4" w:rsidRDefault="00E945C4" w:rsidP="00E945C4">
            <w:pPr>
              <w:jc w:val="center"/>
              <w:rPr>
                <w:sz w:val="20"/>
                <w:szCs w:val="20"/>
                <w:rtl/>
              </w:rPr>
            </w:pPr>
            <w:r>
              <w:rPr>
                <w:sz w:val="20"/>
                <w:szCs w:val="20"/>
                <w:rtl/>
              </w:rPr>
              <w:t>235739</w:t>
            </w:r>
          </w:p>
        </w:tc>
        <w:tc>
          <w:tcPr>
            <w:tcW w:w="948" w:type="dxa"/>
          </w:tcPr>
          <w:p w14:paraId="40AE91C5" w14:textId="77777777" w:rsidR="00E945C4" w:rsidRDefault="00E945C4" w:rsidP="00E945C4">
            <w:pPr>
              <w:jc w:val="center"/>
              <w:rPr>
                <w:sz w:val="20"/>
                <w:szCs w:val="20"/>
                <w:rtl/>
              </w:rPr>
            </w:pPr>
            <w:r>
              <w:rPr>
                <w:sz w:val="20"/>
                <w:szCs w:val="20"/>
                <w:rtl/>
              </w:rPr>
              <w:t>235523</w:t>
            </w:r>
          </w:p>
        </w:tc>
        <w:tc>
          <w:tcPr>
            <w:tcW w:w="948" w:type="dxa"/>
          </w:tcPr>
          <w:p w14:paraId="041B1374" w14:textId="77777777" w:rsidR="00E945C4" w:rsidRDefault="00E945C4" w:rsidP="00E945C4">
            <w:pPr>
              <w:jc w:val="center"/>
              <w:rPr>
                <w:sz w:val="20"/>
                <w:szCs w:val="20"/>
                <w:rtl/>
              </w:rPr>
            </w:pPr>
            <w:r>
              <w:rPr>
                <w:sz w:val="20"/>
                <w:szCs w:val="20"/>
                <w:rtl/>
              </w:rPr>
              <w:t>235450</w:t>
            </w:r>
          </w:p>
        </w:tc>
        <w:tc>
          <w:tcPr>
            <w:tcW w:w="949" w:type="dxa"/>
          </w:tcPr>
          <w:p w14:paraId="1DC5F74D" w14:textId="77777777" w:rsidR="00E945C4" w:rsidRDefault="00E945C4" w:rsidP="00E945C4">
            <w:pPr>
              <w:jc w:val="center"/>
              <w:rPr>
                <w:sz w:val="20"/>
                <w:szCs w:val="20"/>
                <w:rtl/>
              </w:rPr>
            </w:pPr>
            <w:r>
              <w:rPr>
                <w:sz w:val="20"/>
                <w:szCs w:val="20"/>
                <w:rtl/>
              </w:rPr>
              <w:t>235175</w:t>
            </w:r>
          </w:p>
        </w:tc>
        <w:tc>
          <w:tcPr>
            <w:tcW w:w="948" w:type="dxa"/>
          </w:tcPr>
          <w:p w14:paraId="4EACF440" w14:textId="77777777" w:rsidR="00E945C4" w:rsidRDefault="00E945C4" w:rsidP="00E945C4">
            <w:pPr>
              <w:jc w:val="center"/>
              <w:rPr>
                <w:sz w:val="20"/>
                <w:szCs w:val="20"/>
                <w:rtl/>
              </w:rPr>
            </w:pPr>
            <w:r>
              <w:rPr>
                <w:sz w:val="20"/>
                <w:szCs w:val="20"/>
                <w:rtl/>
              </w:rPr>
              <w:t>235088</w:t>
            </w:r>
          </w:p>
        </w:tc>
        <w:tc>
          <w:tcPr>
            <w:tcW w:w="948" w:type="dxa"/>
          </w:tcPr>
          <w:p w14:paraId="5C232CB1" w14:textId="77777777" w:rsidR="00E945C4" w:rsidRDefault="00E945C4" w:rsidP="00E945C4">
            <w:pPr>
              <w:jc w:val="center"/>
              <w:rPr>
                <w:sz w:val="20"/>
                <w:szCs w:val="20"/>
                <w:rtl/>
              </w:rPr>
            </w:pPr>
            <w:r>
              <w:rPr>
                <w:sz w:val="20"/>
                <w:szCs w:val="20"/>
                <w:rtl/>
              </w:rPr>
              <w:t>235083</w:t>
            </w:r>
          </w:p>
        </w:tc>
        <w:tc>
          <w:tcPr>
            <w:tcW w:w="948" w:type="dxa"/>
          </w:tcPr>
          <w:p w14:paraId="4C765C4A" w14:textId="77777777" w:rsidR="00E945C4" w:rsidRDefault="00E945C4" w:rsidP="00E945C4">
            <w:pPr>
              <w:jc w:val="center"/>
              <w:rPr>
                <w:sz w:val="20"/>
                <w:szCs w:val="20"/>
                <w:rtl/>
              </w:rPr>
            </w:pPr>
            <w:r>
              <w:rPr>
                <w:sz w:val="20"/>
                <w:szCs w:val="20"/>
                <w:rtl/>
              </w:rPr>
              <w:t>235073</w:t>
            </w:r>
          </w:p>
        </w:tc>
        <w:tc>
          <w:tcPr>
            <w:tcW w:w="949" w:type="dxa"/>
          </w:tcPr>
          <w:p w14:paraId="73BF627D" w14:textId="77777777" w:rsidR="00E945C4" w:rsidRDefault="00E945C4" w:rsidP="00E945C4">
            <w:pPr>
              <w:jc w:val="center"/>
              <w:rPr>
                <w:sz w:val="20"/>
                <w:szCs w:val="20"/>
                <w:rtl/>
              </w:rPr>
            </w:pPr>
            <w:r>
              <w:rPr>
                <w:sz w:val="20"/>
                <w:szCs w:val="20"/>
                <w:rtl/>
              </w:rPr>
              <w:t>235025</w:t>
            </w:r>
          </w:p>
        </w:tc>
      </w:tr>
      <w:tr w:rsidR="00E945C4" w:rsidRPr="00632AE1" w14:paraId="20F4194C" w14:textId="77777777" w:rsidTr="00E945C4">
        <w:tc>
          <w:tcPr>
            <w:tcW w:w="948" w:type="dxa"/>
          </w:tcPr>
          <w:p w14:paraId="74BDC8C8" w14:textId="77777777" w:rsidR="00E945C4" w:rsidRDefault="00E945C4" w:rsidP="00E945C4">
            <w:pPr>
              <w:jc w:val="center"/>
              <w:rPr>
                <w:sz w:val="20"/>
                <w:szCs w:val="20"/>
                <w:rtl/>
              </w:rPr>
            </w:pPr>
            <w:r>
              <w:rPr>
                <w:sz w:val="20"/>
                <w:szCs w:val="20"/>
                <w:rtl/>
              </w:rPr>
              <w:t>237007</w:t>
            </w:r>
          </w:p>
        </w:tc>
        <w:tc>
          <w:tcPr>
            <w:tcW w:w="948" w:type="dxa"/>
          </w:tcPr>
          <w:p w14:paraId="2FCC92B3" w14:textId="77777777" w:rsidR="00E945C4" w:rsidRDefault="00E945C4" w:rsidP="00E945C4">
            <w:pPr>
              <w:jc w:val="center"/>
              <w:rPr>
                <w:sz w:val="20"/>
                <w:szCs w:val="20"/>
                <w:rtl/>
              </w:rPr>
            </w:pPr>
            <w:r>
              <w:rPr>
                <w:sz w:val="20"/>
                <w:szCs w:val="20"/>
                <w:rtl/>
              </w:rPr>
              <w:t>236912</w:t>
            </w:r>
          </w:p>
        </w:tc>
        <w:tc>
          <w:tcPr>
            <w:tcW w:w="948" w:type="dxa"/>
          </w:tcPr>
          <w:p w14:paraId="5624A22F" w14:textId="77777777" w:rsidR="00E945C4" w:rsidRDefault="00E945C4" w:rsidP="00E945C4">
            <w:pPr>
              <w:jc w:val="center"/>
              <w:rPr>
                <w:sz w:val="20"/>
                <w:szCs w:val="20"/>
                <w:rtl/>
              </w:rPr>
            </w:pPr>
            <w:r>
              <w:rPr>
                <w:sz w:val="20"/>
                <w:szCs w:val="20"/>
                <w:rtl/>
              </w:rPr>
              <w:t>236626</w:t>
            </w:r>
          </w:p>
        </w:tc>
        <w:tc>
          <w:tcPr>
            <w:tcW w:w="949" w:type="dxa"/>
          </w:tcPr>
          <w:p w14:paraId="566ED803" w14:textId="77777777" w:rsidR="00E945C4" w:rsidRDefault="00E945C4" w:rsidP="00E945C4">
            <w:pPr>
              <w:jc w:val="center"/>
              <w:rPr>
                <w:sz w:val="20"/>
                <w:szCs w:val="20"/>
                <w:rtl/>
              </w:rPr>
            </w:pPr>
            <w:r>
              <w:rPr>
                <w:sz w:val="20"/>
                <w:szCs w:val="20"/>
                <w:rtl/>
              </w:rPr>
              <w:t>236472</w:t>
            </w:r>
          </w:p>
        </w:tc>
        <w:tc>
          <w:tcPr>
            <w:tcW w:w="948" w:type="dxa"/>
          </w:tcPr>
          <w:p w14:paraId="7561DD5A" w14:textId="77777777" w:rsidR="00E945C4" w:rsidRDefault="00E945C4" w:rsidP="00E945C4">
            <w:pPr>
              <w:jc w:val="center"/>
              <w:rPr>
                <w:sz w:val="20"/>
                <w:szCs w:val="20"/>
                <w:rtl/>
              </w:rPr>
            </w:pPr>
            <w:r>
              <w:rPr>
                <w:sz w:val="20"/>
                <w:szCs w:val="20"/>
                <w:rtl/>
              </w:rPr>
              <w:t>236457</w:t>
            </w:r>
          </w:p>
        </w:tc>
        <w:tc>
          <w:tcPr>
            <w:tcW w:w="948" w:type="dxa"/>
          </w:tcPr>
          <w:p w14:paraId="4675C5F9" w14:textId="77777777" w:rsidR="00E945C4" w:rsidRDefault="00E945C4" w:rsidP="00E945C4">
            <w:pPr>
              <w:jc w:val="center"/>
              <w:rPr>
                <w:sz w:val="20"/>
                <w:szCs w:val="20"/>
                <w:rtl/>
              </w:rPr>
            </w:pPr>
            <w:r>
              <w:rPr>
                <w:sz w:val="20"/>
                <w:szCs w:val="20"/>
                <w:rtl/>
              </w:rPr>
              <w:t>236205</w:t>
            </w:r>
          </w:p>
        </w:tc>
        <w:tc>
          <w:tcPr>
            <w:tcW w:w="948" w:type="dxa"/>
          </w:tcPr>
          <w:p w14:paraId="2F38BA19" w14:textId="77777777" w:rsidR="00E945C4" w:rsidRDefault="00E945C4" w:rsidP="00E945C4">
            <w:pPr>
              <w:jc w:val="center"/>
              <w:rPr>
                <w:sz w:val="20"/>
                <w:szCs w:val="20"/>
                <w:rtl/>
              </w:rPr>
            </w:pPr>
            <w:r>
              <w:rPr>
                <w:sz w:val="20"/>
                <w:szCs w:val="20"/>
                <w:rtl/>
              </w:rPr>
              <w:t>236044</w:t>
            </w:r>
          </w:p>
        </w:tc>
        <w:tc>
          <w:tcPr>
            <w:tcW w:w="949" w:type="dxa"/>
          </w:tcPr>
          <w:p w14:paraId="2E48265A" w14:textId="77777777" w:rsidR="00E945C4" w:rsidRDefault="00E945C4" w:rsidP="00E945C4">
            <w:pPr>
              <w:jc w:val="center"/>
              <w:rPr>
                <w:sz w:val="20"/>
                <w:szCs w:val="20"/>
                <w:rtl/>
              </w:rPr>
            </w:pPr>
            <w:r>
              <w:rPr>
                <w:sz w:val="20"/>
                <w:szCs w:val="20"/>
                <w:rtl/>
              </w:rPr>
              <w:t>235880</w:t>
            </w:r>
          </w:p>
        </w:tc>
      </w:tr>
      <w:tr w:rsidR="00E945C4" w:rsidRPr="00632AE1" w14:paraId="31DEB443" w14:textId="77777777" w:rsidTr="00E945C4">
        <w:tc>
          <w:tcPr>
            <w:tcW w:w="948" w:type="dxa"/>
          </w:tcPr>
          <w:p w14:paraId="4F7B40D7" w14:textId="77777777" w:rsidR="00E945C4" w:rsidRDefault="00E945C4" w:rsidP="00E945C4">
            <w:pPr>
              <w:jc w:val="center"/>
              <w:rPr>
                <w:sz w:val="20"/>
                <w:szCs w:val="20"/>
                <w:rtl/>
              </w:rPr>
            </w:pPr>
            <w:r>
              <w:rPr>
                <w:sz w:val="20"/>
                <w:szCs w:val="20"/>
                <w:rtl/>
              </w:rPr>
              <w:t>237776</w:t>
            </w:r>
          </w:p>
        </w:tc>
        <w:tc>
          <w:tcPr>
            <w:tcW w:w="948" w:type="dxa"/>
          </w:tcPr>
          <w:p w14:paraId="467355D7" w14:textId="77777777" w:rsidR="00E945C4" w:rsidRDefault="00E945C4" w:rsidP="00E945C4">
            <w:pPr>
              <w:jc w:val="center"/>
              <w:rPr>
                <w:sz w:val="20"/>
                <w:szCs w:val="20"/>
                <w:rtl/>
              </w:rPr>
            </w:pPr>
            <w:r>
              <w:rPr>
                <w:sz w:val="20"/>
                <w:szCs w:val="20"/>
                <w:rtl/>
              </w:rPr>
              <w:t>237638</w:t>
            </w:r>
          </w:p>
        </w:tc>
        <w:tc>
          <w:tcPr>
            <w:tcW w:w="948" w:type="dxa"/>
          </w:tcPr>
          <w:p w14:paraId="51B0FBDC" w14:textId="77777777" w:rsidR="00E945C4" w:rsidRDefault="00E945C4" w:rsidP="00E945C4">
            <w:pPr>
              <w:jc w:val="center"/>
              <w:rPr>
                <w:sz w:val="20"/>
                <w:szCs w:val="20"/>
                <w:rtl/>
              </w:rPr>
            </w:pPr>
            <w:r>
              <w:rPr>
                <w:sz w:val="20"/>
                <w:szCs w:val="20"/>
                <w:rtl/>
              </w:rPr>
              <w:t>237485</w:t>
            </w:r>
          </w:p>
        </w:tc>
        <w:tc>
          <w:tcPr>
            <w:tcW w:w="949" w:type="dxa"/>
          </w:tcPr>
          <w:p w14:paraId="0DBB1033" w14:textId="77777777" w:rsidR="00E945C4" w:rsidRDefault="00E945C4" w:rsidP="00E945C4">
            <w:pPr>
              <w:jc w:val="center"/>
              <w:rPr>
                <w:sz w:val="20"/>
                <w:szCs w:val="20"/>
                <w:rtl/>
              </w:rPr>
            </w:pPr>
            <w:r>
              <w:rPr>
                <w:sz w:val="20"/>
                <w:szCs w:val="20"/>
                <w:rtl/>
              </w:rPr>
              <w:t>237473</w:t>
            </w:r>
          </w:p>
        </w:tc>
        <w:tc>
          <w:tcPr>
            <w:tcW w:w="948" w:type="dxa"/>
          </w:tcPr>
          <w:p w14:paraId="5C692FDF" w14:textId="77777777" w:rsidR="00E945C4" w:rsidRDefault="00E945C4" w:rsidP="00E945C4">
            <w:pPr>
              <w:jc w:val="center"/>
              <w:rPr>
                <w:sz w:val="20"/>
                <w:szCs w:val="20"/>
                <w:rtl/>
              </w:rPr>
            </w:pPr>
            <w:r>
              <w:rPr>
                <w:sz w:val="20"/>
                <w:szCs w:val="20"/>
                <w:rtl/>
              </w:rPr>
              <w:t>237351</w:t>
            </w:r>
          </w:p>
        </w:tc>
        <w:tc>
          <w:tcPr>
            <w:tcW w:w="948" w:type="dxa"/>
          </w:tcPr>
          <w:p w14:paraId="4A5E5275" w14:textId="77777777" w:rsidR="00E945C4" w:rsidRDefault="00E945C4" w:rsidP="00E945C4">
            <w:pPr>
              <w:jc w:val="center"/>
              <w:rPr>
                <w:sz w:val="20"/>
                <w:szCs w:val="20"/>
                <w:rtl/>
              </w:rPr>
            </w:pPr>
            <w:r>
              <w:rPr>
                <w:sz w:val="20"/>
                <w:szCs w:val="20"/>
                <w:rtl/>
              </w:rPr>
              <w:t>237337</w:t>
            </w:r>
          </w:p>
        </w:tc>
        <w:tc>
          <w:tcPr>
            <w:tcW w:w="948" w:type="dxa"/>
          </w:tcPr>
          <w:p w14:paraId="1F8E212E" w14:textId="77777777" w:rsidR="00E945C4" w:rsidRDefault="00E945C4" w:rsidP="00E945C4">
            <w:pPr>
              <w:jc w:val="center"/>
              <w:rPr>
                <w:sz w:val="20"/>
                <w:szCs w:val="20"/>
                <w:rtl/>
              </w:rPr>
            </w:pPr>
            <w:r>
              <w:rPr>
                <w:sz w:val="20"/>
                <w:szCs w:val="20"/>
                <w:rtl/>
              </w:rPr>
              <w:t>237310</w:t>
            </w:r>
          </w:p>
        </w:tc>
        <w:tc>
          <w:tcPr>
            <w:tcW w:w="949" w:type="dxa"/>
          </w:tcPr>
          <w:p w14:paraId="2A9BB0E9" w14:textId="77777777" w:rsidR="00E945C4" w:rsidRDefault="00E945C4" w:rsidP="00E945C4">
            <w:pPr>
              <w:jc w:val="center"/>
              <w:rPr>
                <w:sz w:val="20"/>
                <w:szCs w:val="20"/>
                <w:rtl/>
              </w:rPr>
            </w:pPr>
            <w:r>
              <w:rPr>
                <w:sz w:val="20"/>
                <w:szCs w:val="20"/>
                <w:rtl/>
              </w:rPr>
              <w:t>237233</w:t>
            </w:r>
          </w:p>
        </w:tc>
      </w:tr>
      <w:tr w:rsidR="00E945C4" w:rsidRPr="00632AE1" w14:paraId="11C6AFCD" w14:textId="77777777" w:rsidTr="00E945C4">
        <w:tc>
          <w:tcPr>
            <w:tcW w:w="948" w:type="dxa"/>
          </w:tcPr>
          <w:p w14:paraId="47B62B1B" w14:textId="77777777" w:rsidR="00E945C4" w:rsidRDefault="00E945C4" w:rsidP="00E945C4">
            <w:pPr>
              <w:jc w:val="center"/>
              <w:rPr>
                <w:sz w:val="20"/>
                <w:szCs w:val="20"/>
                <w:rtl/>
              </w:rPr>
            </w:pPr>
            <w:r>
              <w:rPr>
                <w:sz w:val="20"/>
                <w:szCs w:val="20"/>
                <w:rtl/>
              </w:rPr>
              <w:t>238663</w:t>
            </w:r>
          </w:p>
        </w:tc>
        <w:tc>
          <w:tcPr>
            <w:tcW w:w="948" w:type="dxa"/>
          </w:tcPr>
          <w:p w14:paraId="32A09090" w14:textId="77777777" w:rsidR="00E945C4" w:rsidRDefault="00E945C4" w:rsidP="00E945C4">
            <w:pPr>
              <w:jc w:val="center"/>
              <w:rPr>
                <w:sz w:val="20"/>
                <w:szCs w:val="20"/>
                <w:rtl/>
              </w:rPr>
            </w:pPr>
            <w:r>
              <w:rPr>
                <w:sz w:val="20"/>
                <w:szCs w:val="20"/>
                <w:rtl/>
              </w:rPr>
              <w:t>238468</w:t>
            </w:r>
          </w:p>
        </w:tc>
        <w:tc>
          <w:tcPr>
            <w:tcW w:w="948" w:type="dxa"/>
          </w:tcPr>
          <w:p w14:paraId="54D6B16A" w14:textId="77777777" w:rsidR="00E945C4" w:rsidRDefault="00E945C4" w:rsidP="00E945C4">
            <w:pPr>
              <w:jc w:val="center"/>
              <w:rPr>
                <w:sz w:val="20"/>
                <w:szCs w:val="20"/>
                <w:rtl/>
              </w:rPr>
            </w:pPr>
            <w:r>
              <w:rPr>
                <w:sz w:val="20"/>
                <w:szCs w:val="20"/>
                <w:rtl/>
              </w:rPr>
              <w:t>238458</w:t>
            </w:r>
          </w:p>
        </w:tc>
        <w:tc>
          <w:tcPr>
            <w:tcW w:w="949" w:type="dxa"/>
          </w:tcPr>
          <w:p w14:paraId="4B6105D3" w14:textId="77777777" w:rsidR="00E945C4" w:rsidRDefault="00E945C4" w:rsidP="00E945C4">
            <w:pPr>
              <w:jc w:val="center"/>
              <w:rPr>
                <w:sz w:val="20"/>
                <w:szCs w:val="20"/>
                <w:rtl/>
              </w:rPr>
            </w:pPr>
            <w:r>
              <w:rPr>
                <w:sz w:val="20"/>
                <w:szCs w:val="20"/>
                <w:rtl/>
              </w:rPr>
              <w:t>238254</w:t>
            </w:r>
          </w:p>
        </w:tc>
        <w:tc>
          <w:tcPr>
            <w:tcW w:w="948" w:type="dxa"/>
          </w:tcPr>
          <w:p w14:paraId="64295315" w14:textId="77777777" w:rsidR="00E945C4" w:rsidRDefault="00E945C4" w:rsidP="00E945C4">
            <w:pPr>
              <w:jc w:val="center"/>
              <w:rPr>
                <w:sz w:val="20"/>
                <w:szCs w:val="20"/>
                <w:rtl/>
              </w:rPr>
            </w:pPr>
            <w:r>
              <w:rPr>
                <w:sz w:val="20"/>
                <w:szCs w:val="20"/>
                <w:rtl/>
              </w:rPr>
              <w:t>238243</w:t>
            </w:r>
          </w:p>
        </w:tc>
        <w:tc>
          <w:tcPr>
            <w:tcW w:w="948" w:type="dxa"/>
          </w:tcPr>
          <w:p w14:paraId="206527E5" w14:textId="77777777" w:rsidR="00E945C4" w:rsidRDefault="00E945C4" w:rsidP="00E945C4">
            <w:pPr>
              <w:jc w:val="center"/>
              <w:rPr>
                <w:sz w:val="20"/>
                <w:szCs w:val="20"/>
                <w:rtl/>
              </w:rPr>
            </w:pPr>
            <w:r>
              <w:rPr>
                <w:sz w:val="20"/>
                <w:szCs w:val="20"/>
                <w:rtl/>
              </w:rPr>
              <w:t>238104</w:t>
            </w:r>
          </w:p>
        </w:tc>
        <w:tc>
          <w:tcPr>
            <w:tcW w:w="948" w:type="dxa"/>
          </w:tcPr>
          <w:p w14:paraId="63B838CE" w14:textId="77777777" w:rsidR="00E945C4" w:rsidRDefault="00E945C4" w:rsidP="00E945C4">
            <w:pPr>
              <w:jc w:val="center"/>
              <w:rPr>
                <w:sz w:val="20"/>
                <w:szCs w:val="20"/>
                <w:rtl/>
              </w:rPr>
            </w:pPr>
            <w:r>
              <w:rPr>
                <w:sz w:val="20"/>
                <w:szCs w:val="20"/>
                <w:rtl/>
              </w:rPr>
              <w:t>238025</w:t>
            </w:r>
          </w:p>
        </w:tc>
        <w:tc>
          <w:tcPr>
            <w:tcW w:w="949" w:type="dxa"/>
          </w:tcPr>
          <w:p w14:paraId="2D683504" w14:textId="77777777" w:rsidR="00E945C4" w:rsidRDefault="00E945C4" w:rsidP="00E945C4">
            <w:pPr>
              <w:jc w:val="center"/>
              <w:rPr>
                <w:sz w:val="20"/>
                <w:szCs w:val="20"/>
                <w:rtl/>
              </w:rPr>
            </w:pPr>
            <w:r>
              <w:rPr>
                <w:sz w:val="20"/>
                <w:szCs w:val="20"/>
                <w:rtl/>
              </w:rPr>
              <w:t>237874</w:t>
            </w:r>
          </w:p>
        </w:tc>
      </w:tr>
      <w:tr w:rsidR="00E945C4" w:rsidRPr="00632AE1" w14:paraId="1A25F8C6" w14:textId="77777777" w:rsidTr="00E945C4">
        <w:tc>
          <w:tcPr>
            <w:tcW w:w="948" w:type="dxa"/>
          </w:tcPr>
          <w:p w14:paraId="0E52FAAE" w14:textId="77777777" w:rsidR="00E945C4" w:rsidRDefault="00E945C4" w:rsidP="00E945C4">
            <w:pPr>
              <w:jc w:val="center"/>
              <w:rPr>
                <w:sz w:val="20"/>
                <w:szCs w:val="20"/>
                <w:rtl/>
              </w:rPr>
            </w:pPr>
            <w:r>
              <w:rPr>
                <w:sz w:val="20"/>
                <w:szCs w:val="20"/>
                <w:rtl/>
              </w:rPr>
              <w:t>239408</w:t>
            </w:r>
          </w:p>
        </w:tc>
        <w:tc>
          <w:tcPr>
            <w:tcW w:w="948" w:type="dxa"/>
          </w:tcPr>
          <w:p w14:paraId="2067A953" w14:textId="77777777" w:rsidR="00E945C4" w:rsidRDefault="00E945C4" w:rsidP="00E945C4">
            <w:pPr>
              <w:jc w:val="center"/>
              <w:rPr>
                <w:sz w:val="20"/>
                <w:szCs w:val="20"/>
                <w:rtl/>
              </w:rPr>
            </w:pPr>
            <w:r>
              <w:rPr>
                <w:sz w:val="20"/>
                <w:szCs w:val="20"/>
                <w:rtl/>
              </w:rPr>
              <w:t>239357</w:t>
            </w:r>
          </w:p>
        </w:tc>
        <w:tc>
          <w:tcPr>
            <w:tcW w:w="948" w:type="dxa"/>
          </w:tcPr>
          <w:p w14:paraId="43D78CE6" w14:textId="77777777" w:rsidR="00E945C4" w:rsidRDefault="00E945C4" w:rsidP="00E945C4">
            <w:pPr>
              <w:jc w:val="center"/>
              <w:rPr>
                <w:sz w:val="20"/>
                <w:szCs w:val="20"/>
                <w:rtl/>
              </w:rPr>
            </w:pPr>
            <w:r>
              <w:rPr>
                <w:sz w:val="20"/>
                <w:szCs w:val="20"/>
                <w:rtl/>
              </w:rPr>
              <w:t>239106</w:t>
            </w:r>
          </w:p>
        </w:tc>
        <w:tc>
          <w:tcPr>
            <w:tcW w:w="949" w:type="dxa"/>
          </w:tcPr>
          <w:p w14:paraId="3F4532CA" w14:textId="77777777" w:rsidR="00E945C4" w:rsidRDefault="00E945C4" w:rsidP="00E945C4">
            <w:pPr>
              <w:jc w:val="center"/>
              <w:rPr>
                <w:sz w:val="20"/>
                <w:szCs w:val="20"/>
                <w:rtl/>
              </w:rPr>
            </w:pPr>
            <w:r>
              <w:rPr>
                <w:sz w:val="20"/>
                <w:szCs w:val="20"/>
                <w:rtl/>
              </w:rPr>
              <w:t>239081</w:t>
            </w:r>
          </w:p>
        </w:tc>
        <w:tc>
          <w:tcPr>
            <w:tcW w:w="948" w:type="dxa"/>
          </w:tcPr>
          <w:p w14:paraId="5CBA440D" w14:textId="77777777" w:rsidR="00E945C4" w:rsidRDefault="00E945C4" w:rsidP="00E945C4">
            <w:pPr>
              <w:jc w:val="center"/>
              <w:rPr>
                <w:sz w:val="20"/>
                <w:szCs w:val="20"/>
                <w:rtl/>
              </w:rPr>
            </w:pPr>
            <w:r>
              <w:rPr>
                <w:sz w:val="20"/>
                <w:szCs w:val="20"/>
                <w:rtl/>
              </w:rPr>
              <w:t>238915</w:t>
            </w:r>
          </w:p>
        </w:tc>
        <w:tc>
          <w:tcPr>
            <w:tcW w:w="948" w:type="dxa"/>
          </w:tcPr>
          <w:p w14:paraId="70D18A4D" w14:textId="77777777" w:rsidR="00E945C4" w:rsidRDefault="00E945C4" w:rsidP="00E945C4">
            <w:pPr>
              <w:jc w:val="center"/>
              <w:rPr>
                <w:sz w:val="20"/>
                <w:szCs w:val="20"/>
                <w:rtl/>
              </w:rPr>
            </w:pPr>
            <w:r>
              <w:rPr>
                <w:sz w:val="20"/>
                <w:szCs w:val="20"/>
                <w:rtl/>
              </w:rPr>
              <w:t>238906</w:t>
            </w:r>
          </w:p>
        </w:tc>
        <w:tc>
          <w:tcPr>
            <w:tcW w:w="948" w:type="dxa"/>
          </w:tcPr>
          <w:p w14:paraId="31B3952C" w14:textId="77777777" w:rsidR="00E945C4" w:rsidRDefault="00E945C4" w:rsidP="00E945C4">
            <w:pPr>
              <w:jc w:val="center"/>
              <w:rPr>
                <w:sz w:val="20"/>
                <w:szCs w:val="20"/>
                <w:rtl/>
              </w:rPr>
            </w:pPr>
            <w:r>
              <w:rPr>
                <w:sz w:val="20"/>
                <w:szCs w:val="20"/>
                <w:rtl/>
              </w:rPr>
              <w:t>238843</w:t>
            </w:r>
          </w:p>
        </w:tc>
        <w:tc>
          <w:tcPr>
            <w:tcW w:w="949" w:type="dxa"/>
          </w:tcPr>
          <w:p w14:paraId="516E93B9" w14:textId="77777777" w:rsidR="00E945C4" w:rsidRDefault="00E945C4" w:rsidP="00E945C4">
            <w:pPr>
              <w:jc w:val="center"/>
              <w:rPr>
                <w:sz w:val="20"/>
                <w:szCs w:val="20"/>
                <w:rtl/>
              </w:rPr>
            </w:pPr>
            <w:r>
              <w:rPr>
                <w:sz w:val="20"/>
                <w:szCs w:val="20"/>
                <w:rtl/>
              </w:rPr>
              <w:t>238799</w:t>
            </w:r>
          </w:p>
        </w:tc>
      </w:tr>
      <w:tr w:rsidR="00E945C4" w:rsidRPr="00632AE1" w14:paraId="1E4DA732" w14:textId="77777777" w:rsidTr="00E945C4">
        <w:tc>
          <w:tcPr>
            <w:tcW w:w="948" w:type="dxa"/>
          </w:tcPr>
          <w:p w14:paraId="3DC5923B" w14:textId="77777777" w:rsidR="00E945C4" w:rsidRDefault="00E945C4" w:rsidP="00E945C4">
            <w:pPr>
              <w:jc w:val="center"/>
              <w:rPr>
                <w:sz w:val="20"/>
                <w:szCs w:val="20"/>
                <w:rtl/>
              </w:rPr>
            </w:pPr>
            <w:r>
              <w:rPr>
                <w:sz w:val="20"/>
                <w:szCs w:val="20"/>
                <w:rtl/>
              </w:rPr>
              <w:t>240546</w:t>
            </w:r>
          </w:p>
        </w:tc>
        <w:tc>
          <w:tcPr>
            <w:tcW w:w="948" w:type="dxa"/>
          </w:tcPr>
          <w:p w14:paraId="5F87B427" w14:textId="77777777" w:rsidR="00E945C4" w:rsidRDefault="00E945C4" w:rsidP="00E945C4">
            <w:pPr>
              <w:jc w:val="center"/>
              <w:rPr>
                <w:sz w:val="20"/>
                <w:szCs w:val="20"/>
                <w:rtl/>
              </w:rPr>
            </w:pPr>
            <w:r>
              <w:rPr>
                <w:sz w:val="20"/>
                <w:szCs w:val="20"/>
                <w:rtl/>
              </w:rPr>
              <w:t>240207</w:t>
            </w:r>
          </w:p>
        </w:tc>
        <w:tc>
          <w:tcPr>
            <w:tcW w:w="948" w:type="dxa"/>
          </w:tcPr>
          <w:p w14:paraId="74172A62" w14:textId="77777777" w:rsidR="00E945C4" w:rsidRDefault="00E945C4" w:rsidP="00E945C4">
            <w:pPr>
              <w:jc w:val="center"/>
              <w:rPr>
                <w:sz w:val="20"/>
                <w:szCs w:val="20"/>
                <w:rtl/>
              </w:rPr>
            </w:pPr>
            <w:r>
              <w:rPr>
                <w:sz w:val="20"/>
                <w:szCs w:val="20"/>
                <w:rtl/>
              </w:rPr>
              <w:t>240154</w:t>
            </w:r>
          </w:p>
        </w:tc>
        <w:tc>
          <w:tcPr>
            <w:tcW w:w="949" w:type="dxa"/>
          </w:tcPr>
          <w:p w14:paraId="37C1F939" w14:textId="77777777" w:rsidR="00E945C4" w:rsidRDefault="00E945C4" w:rsidP="00E945C4">
            <w:pPr>
              <w:jc w:val="center"/>
              <w:rPr>
                <w:sz w:val="20"/>
                <w:szCs w:val="20"/>
                <w:rtl/>
              </w:rPr>
            </w:pPr>
            <w:r>
              <w:rPr>
                <w:sz w:val="20"/>
                <w:szCs w:val="20"/>
                <w:rtl/>
              </w:rPr>
              <w:t>240063</w:t>
            </w:r>
          </w:p>
        </w:tc>
        <w:tc>
          <w:tcPr>
            <w:tcW w:w="948" w:type="dxa"/>
          </w:tcPr>
          <w:p w14:paraId="2782D0DB" w14:textId="77777777" w:rsidR="00E945C4" w:rsidRDefault="00E945C4" w:rsidP="00E945C4">
            <w:pPr>
              <w:jc w:val="center"/>
              <w:rPr>
                <w:sz w:val="20"/>
                <w:szCs w:val="20"/>
                <w:rtl/>
              </w:rPr>
            </w:pPr>
            <w:r>
              <w:rPr>
                <w:sz w:val="20"/>
                <w:szCs w:val="20"/>
                <w:rtl/>
              </w:rPr>
              <w:t>239823</w:t>
            </w:r>
          </w:p>
        </w:tc>
        <w:tc>
          <w:tcPr>
            <w:tcW w:w="948" w:type="dxa"/>
          </w:tcPr>
          <w:p w14:paraId="60933088" w14:textId="77777777" w:rsidR="00E945C4" w:rsidRDefault="00E945C4" w:rsidP="00E945C4">
            <w:pPr>
              <w:jc w:val="center"/>
              <w:rPr>
                <w:sz w:val="20"/>
                <w:szCs w:val="20"/>
                <w:rtl/>
              </w:rPr>
            </w:pPr>
            <w:r>
              <w:rPr>
                <w:sz w:val="20"/>
                <w:szCs w:val="20"/>
                <w:rtl/>
              </w:rPr>
              <w:t>239819</w:t>
            </w:r>
          </w:p>
        </w:tc>
        <w:tc>
          <w:tcPr>
            <w:tcW w:w="948" w:type="dxa"/>
          </w:tcPr>
          <w:p w14:paraId="09B9BC7B" w14:textId="77777777" w:rsidR="00E945C4" w:rsidRDefault="00E945C4" w:rsidP="00E945C4">
            <w:pPr>
              <w:jc w:val="center"/>
              <w:rPr>
                <w:sz w:val="20"/>
                <w:szCs w:val="20"/>
                <w:rtl/>
              </w:rPr>
            </w:pPr>
            <w:r>
              <w:rPr>
                <w:sz w:val="20"/>
                <w:szCs w:val="20"/>
                <w:rtl/>
              </w:rPr>
              <w:t>239818</w:t>
            </w:r>
          </w:p>
        </w:tc>
        <w:tc>
          <w:tcPr>
            <w:tcW w:w="949" w:type="dxa"/>
          </w:tcPr>
          <w:p w14:paraId="358083D1" w14:textId="77777777" w:rsidR="00E945C4" w:rsidRDefault="00E945C4" w:rsidP="00E945C4">
            <w:pPr>
              <w:jc w:val="center"/>
              <w:rPr>
                <w:sz w:val="20"/>
                <w:szCs w:val="20"/>
                <w:rtl/>
              </w:rPr>
            </w:pPr>
            <w:r>
              <w:rPr>
                <w:sz w:val="20"/>
                <w:szCs w:val="20"/>
                <w:rtl/>
              </w:rPr>
              <w:t>239455</w:t>
            </w:r>
          </w:p>
        </w:tc>
      </w:tr>
      <w:tr w:rsidR="00E945C4" w:rsidRPr="00632AE1" w14:paraId="2F30DF6E" w14:textId="77777777" w:rsidTr="00E945C4">
        <w:tc>
          <w:tcPr>
            <w:tcW w:w="948" w:type="dxa"/>
          </w:tcPr>
          <w:p w14:paraId="2413DA78" w14:textId="77777777" w:rsidR="00E945C4" w:rsidRDefault="00E945C4" w:rsidP="00E945C4">
            <w:pPr>
              <w:jc w:val="center"/>
              <w:rPr>
                <w:sz w:val="20"/>
                <w:szCs w:val="20"/>
                <w:rtl/>
              </w:rPr>
            </w:pPr>
            <w:r>
              <w:rPr>
                <w:sz w:val="20"/>
                <w:szCs w:val="20"/>
                <w:rtl/>
              </w:rPr>
              <w:t>241146</w:t>
            </w:r>
          </w:p>
        </w:tc>
        <w:tc>
          <w:tcPr>
            <w:tcW w:w="948" w:type="dxa"/>
          </w:tcPr>
          <w:p w14:paraId="28B0F501" w14:textId="77777777" w:rsidR="00E945C4" w:rsidRDefault="00E945C4" w:rsidP="00E945C4">
            <w:pPr>
              <w:jc w:val="center"/>
              <w:rPr>
                <w:sz w:val="20"/>
                <w:szCs w:val="20"/>
                <w:rtl/>
              </w:rPr>
            </w:pPr>
            <w:r>
              <w:rPr>
                <w:sz w:val="20"/>
                <w:szCs w:val="20"/>
                <w:rtl/>
              </w:rPr>
              <w:t>241116</w:t>
            </w:r>
          </w:p>
        </w:tc>
        <w:tc>
          <w:tcPr>
            <w:tcW w:w="948" w:type="dxa"/>
          </w:tcPr>
          <w:p w14:paraId="27B3DED0" w14:textId="77777777" w:rsidR="00E945C4" w:rsidRDefault="00E945C4" w:rsidP="00E945C4">
            <w:pPr>
              <w:jc w:val="center"/>
              <w:rPr>
                <w:sz w:val="20"/>
                <w:szCs w:val="20"/>
                <w:rtl/>
              </w:rPr>
            </w:pPr>
            <w:r>
              <w:rPr>
                <w:sz w:val="20"/>
                <w:szCs w:val="20"/>
                <w:rtl/>
              </w:rPr>
              <w:t>241047</w:t>
            </w:r>
          </w:p>
        </w:tc>
        <w:tc>
          <w:tcPr>
            <w:tcW w:w="949" w:type="dxa"/>
          </w:tcPr>
          <w:p w14:paraId="3A7794EC" w14:textId="77777777" w:rsidR="00E945C4" w:rsidRDefault="00E945C4" w:rsidP="00E945C4">
            <w:pPr>
              <w:jc w:val="center"/>
              <w:rPr>
                <w:sz w:val="20"/>
                <w:szCs w:val="20"/>
                <w:rtl/>
              </w:rPr>
            </w:pPr>
            <w:r>
              <w:rPr>
                <w:sz w:val="20"/>
                <w:szCs w:val="20"/>
                <w:rtl/>
              </w:rPr>
              <w:t>241003</w:t>
            </w:r>
          </w:p>
        </w:tc>
        <w:tc>
          <w:tcPr>
            <w:tcW w:w="948" w:type="dxa"/>
          </w:tcPr>
          <w:p w14:paraId="189906E4" w14:textId="77777777" w:rsidR="00E945C4" w:rsidRDefault="00E945C4" w:rsidP="00E945C4">
            <w:pPr>
              <w:jc w:val="center"/>
              <w:rPr>
                <w:sz w:val="20"/>
                <w:szCs w:val="20"/>
                <w:rtl/>
              </w:rPr>
            </w:pPr>
            <w:r>
              <w:rPr>
                <w:sz w:val="20"/>
                <w:szCs w:val="20"/>
                <w:rtl/>
              </w:rPr>
              <w:t>240849</w:t>
            </w:r>
          </w:p>
        </w:tc>
        <w:tc>
          <w:tcPr>
            <w:tcW w:w="948" w:type="dxa"/>
          </w:tcPr>
          <w:p w14:paraId="41AA148C" w14:textId="77777777" w:rsidR="00E945C4" w:rsidRDefault="00E945C4" w:rsidP="00E945C4">
            <w:pPr>
              <w:jc w:val="center"/>
              <w:rPr>
                <w:sz w:val="20"/>
                <w:szCs w:val="20"/>
                <w:rtl/>
              </w:rPr>
            </w:pPr>
            <w:r>
              <w:rPr>
                <w:sz w:val="20"/>
                <w:szCs w:val="20"/>
                <w:rtl/>
              </w:rPr>
              <w:t>240843</w:t>
            </w:r>
          </w:p>
        </w:tc>
        <w:tc>
          <w:tcPr>
            <w:tcW w:w="948" w:type="dxa"/>
          </w:tcPr>
          <w:p w14:paraId="34E30FC8" w14:textId="77777777" w:rsidR="00E945C4" w:rsidRDefault="00E945C4" w:rsidP="00E945C4">
            <w:pPr>
              <w:jc w:val="center"/>
              <w:rPr>
                <w:sz w:val="20"/>
                <w:szCs w:val="20"/>
                <w:rtl/>
              </w:rPr>
            </w:pPr>
            <w:r>
              <w:rPr>
                <w:sz w:val="20"/>
                <w:szCs w:val="20"/>
                <w:rtl/>
              </w:rPr>
              <w:t>240821</w:t>
            </w:r>
          </w:p>
        </w:tc>
        <w:tc>
          <w:tcPr>
            <w:tcW w:w="949" w:type="dxa"/>
          </w:tcPr>
          <w:p w14:paraId="05E14C18" w14:textId="77777777" w:rsidR="00E945C4" w:rsidRDefault="00E945C4" w:rsidP="00E945C4">
            <w:pPr>
              <w:jc w:val="center"/>
              <w:rPr>
                <w:sz w:val="20"/>
                <w:szCs w:val="20"/>
                <w:rtl/>
              </w:rPr>
            </w:pPr>
            <w:r>
              <w:rPr>
                <w:sz w:val="20"/>
                <w:szCs w:val="20"/>
                <w:rtl/>
              </w:rPr>
              <w:t>240738</w:t>
            </w:r>
          </w:p>
        </w:tc>
      </w:tr>
      <w:tr w:rsidR="00E945C4" w:rsidRPr="00632AE1" w14:paraId="662CEE26" w14:textId="77777777" w:rsidTr="00E945C4">
        <w:tc>
          <w:tcPr>
            <w:tcW w:w="948" w:type="dxa"/>
          </w:tcPr>
          <w:p w14:paraId="00F846F9" w14:textId="77777777" w:rsidR="00E945C4" w:rsidRDefault="00E945C4" w:rsidP="00E945C4">
            <w:pPr>
              <w:jc w:val="center"/>
              <w:rPr>
                <w:sz w:val="20"/>
                <w:szCs w:val="20"/>
                <w:rtl/>
              </w:rPr>
            </w:pPr>
            <w:r>
              <w:rPr>
                <w:sz w:val="20"/>
                <w:szCs w:val="20"/>
                <w:rtl/>
              </w:rPr>
              <w:t>241497</w:t>
            </w:r>
          </w:p>
        </w:tc>
        <w:tc>
          <w:tcPr>
            <w:tcW w:w="948" w:type="dxa"/>
          </w:tcPr>
          <w:p w14:paraId="4FC760EC" w14:textId="77777777" w:rsidR="00E945C4" w:rsidRDefault="00E945C4" w:rsidP="00E945C4">
            <w:pPr>
              <w:jc w:val="center"/>
              <w:rPr>
                <w:sz w:val="20"/>
                <w:szCs w:val="20"/>
                <w:rtl/>
              </w:rPr>
            </w:pPr>
            <w:r>
              <w:rPr>
                <w:sz w:val="20"/>
                <w:szCs w:val="20"/>
                <w:rtl/>
              </w:rPr>
              <w:t>241439</w:t>
            </w:r>
          </w:p>
        </w:tc>
        <w:tc>
          <w:tcPr>
            <w:tcW w:w="948" w:type="dxa"/>
          </w:tcPr>
          <w:p w14:paraId="2EDE2CDB" w14:textId="77777777" w:rsidR="00E945C4" w:rsidRDefault="00E945C4" w:rsidP="00E945C4">
            <w:pPr>
              <w:jc w:val="center"/>
              <w:rPr>
                <w:sz w:val="20"/>
                <w:szCs w:val="20"/>
                <w:rtl/>
              </w:rPr>
            </w:pPr>
            <w:r>
              <w:rPr>
                <w:sz w:val="20"/>
                <w:szCs w:val="20"/>
                <w:rtl/>
              </w:rPr>
              <w:t>241432</w:t>
            </w:r>
          </w:p>
        </w:tc>
        <w:tc>
          <w:tcPr>
            <w:tcW w:w="949" w:type="dxa"/>
          </w:tcPr>
          <w:p w14:paraId="1C6B9AD0" w14:textId="77777777" w:rsidR="00E945C4" w:rsidRDefault="00E945C4" w:rsidP="00E945C4">
            <w:pPr>
              <w:jc w:val="center"/>
              <w:rPr>
                <w:sz w:val="20"/>
                <w:szCs w:val="20"/>
                <w:rtl/>
              </w:rPr>
            </w:pPr>
            <w:r>
              <w:rPr>
                <w:sz w:val="20"/>
                <w:szCs w:val="20"/>
                <w:rtl/>
              </w:rPr>
              <w:t>241390</w:t>
            </w:r>
          </w:p>
        </w:tc>
        <w:tc>
          <w:tcPr>
            <w:tcW w:w="948" w:type="dxa"/>
          </w:tcPr>
          <w:p w14:paraId="671EDB74" w14:textId="77777777" w:rsidR="00E945C4" w:rsidRDefault="00E945C4" w:rsidP="00E945C4">
            <w:pPr>
              <w:jc w:val="center"/>
              <w:rPr>
                <w:sz w:val="20"/>
                <w:szCs w:val="20"/>
                <w:rtl/>
              </w:rPr>
            </w:pPr>
            <w:r>
              <w:rPr>
                <w:sz w:val="20"/>
                <w:szCs w:val="20"/>
                <w:rtl/>
              </w:rPr>
              <w:t>241347</w:t>
            </w:r>
          </w:p>
        </w:tc>
        <w:tc>
          <w:tcPr>
            <w:tcW w:w="948" w:type="dxa"/>
          </w:tcPr>
          <w:p w14:paraId="25D5CC55" w14:textId="77777777" w:rsidR="00E945C4" w:rsidRDefault="00E945C4" w:rsidP="00E945C4">
            <w:pPr>
              <w:jc w:val="center"/>
              <w:rPr>
                <w:sz w:val="20"/>
                <w:szCs w:val="20"/>
                <w:rtl/>
              </w:rPr>
            </w:pPr>
            <w:r>
              <w:rPr>
                <w:sz w:val="20"/>
                <w:szCs w:val="20"/>
                <w:rtl/>
              </w:rPr>
              <w:t>241286</w:t>
            </w:r>
          </w:p>
        </w:tc>
        <w:tc>
          <w:tcPr>
            <w:tcW w:w="948" w:type="dxa"/>
          </w:tcPr>
          <w:p w14:paraId="160C8E88" w14:textId="77777777" w:rsidR="00E945C4" w:rsidRDefault="00E945C4" w:rsidP="00E945C4">
            <w:pPr>
              <w:jc w:val="center"/>
              <w:rPr>
                <w:sz w:val="20"/>
                <w:szCs w:val="20"/>
                <w:rtl/>
              </w:rPr>
            </w:pPr>
            <w:r>
              <w:rPr>
                <w:sz w:val="20"/>
                <w:szCs w:val="20"/>
                <w:rtl/>
              </w:rPr>
              <w:t>241281</w:t>
            </w:r>
          </w:p>
        </w:tc>
        <w:tc>
          <w:tcPr>
            <w:tcW w:w="949" w:type="dxa"/>
          </w:tcPr>
          <w:p w14:paraId="7AC4ACFA" w14:textId="77777777" w:rsidR="00E945C4" w:rsidRDefault="00E945C4" w:rsidP="00E945C4">
            <w:pPr>
              <w:jc w:val="center"/>
              <w:rPr>
                <w:sz w:val="20"/>
                <w:szCs w:val="20"/>
                <w:rtl/>
              </w:rPr>
            </w:pPr>
            <w:r>
              <w:rPr>
                <w:sz w:val="20"/>
                <w:szCs w:val="20"/>
                <w:rtl/>
              </w:rPr>
              <w:t>241222</w:t>
            </w:r>
          </w:p>
        </w:tc>
      </w:tr>
      <w:tr w:rsidR="00E945C4" w:rsidRPr="00632AE1" w14:paraId="6755BF93" w14:textId="77777777" w:rsidTr="00E945C4">
        <w:tc>
          <w:tcPr>
            <w:tcW w:w="948" w:type="dxa"/>
          </w:tcPr>
          <w:p w14:paraId="64B92768" w14:textId="77777777" w:rsidR="00E945C4" w:rsidRDefault="00E945C4" w:rsidP="00E945C4">
            <w:pPr>
              <w:jc w:val="center"/>
              <w:rPr>
                <w:sz w:val="20"/>
                <w:szCs w:val="20"/>
                <w:rtl/>
              </w:rPr>
            </w:pPr>
            <w:r>
              <w:rPr>
                <w:sz w:val="20"/>
                <w:szCs w:val="20"/>
                <w:rtl/>
              </w:rPr>
              <w:t>242061</w:t>
            </w:r>
          </w:p>
        </w:tc>
        <w:tc>
          <w:tcPr>
            <w:tcW w:w="948" w:type="dxa"/>
          </w:tcPr>
          <w:p w14:paraId="2E29A76F" w14:textId="77777777" w:rsidR="00E945C4" w:rsidRDefault="00E945C4" w:rsidP="00E945C4">
            <w:pPr>
              <w:jc w:val="center"/>
              <w:rPr>
                <w:sz w:val="20"/>
                <w:szCs w:val="20"/>
                <w:rtl/>
              </w:rPr>
            </w:pPr>
            <w:r>
              <w:rPr>
                <w:sz w:val="20"/>
                <w:szCs w:val="20"/>
                <w:rtl/>
              </w:rPr>
              <w:t>242011</w:t>
            </w:r>
          </w:p>
        </w:tc>
        <w:tc>
          <w:tcPr>
            <w:tcW w:w="948" w:type="dxa"/>
          </w:tcPr>
          <w:p w14:paraId="0F092152" w14:textId="77777777" w:rsidR="00E945C4" w:rsidRDefault="00E945C4" w:rsidP="00E945C4">
            <w:pPr>
              <w:jc w:val="center"/>
              <w:rPr>
                <w:sz w:val="20"/>
                <w:szCs w:val="20"/>
                <w:rtl/>
              </w:rPr>
            </w:pPr>
            <w:r>
              <w:rPr>
                <w:sz w:val="20"/>
                <w:szCs w:val="20"/>
                <w:rtl/>
              </w:rPr>
              <w:t>241892</w:t>
            </w:r>
          </w:p>
        </w:tc>
        <w:tc>
          <w:tcPr>
            <w:tcW w:w="949" w:type="dxa"/>
          </w:tcPr>
          <w:p w14:paraId="6C501204" w14:textId="77777777" w:rsidR="00E945C4" w:rsidRDefault="00E945C4" w:rsidP="00E945C4">
            <w:pPr>
              <w:jc w:val="center"/>
              <w:rPr>
                <w:sz w:val="20"/>
                <w:szCs w:val="20"/>
                <w:rtl/>
              </w:rPr>
            </w:pPr>
            <w:r>
              <w:rPr>
                <w:sz w:val="20"/>
                <w:szCs w:val="20"/>
                <w:rtl/>
              </w:rPr>
              <w:t>241879</w:t>
            </w:r>
          </w:p>
        </w:tc>
        <w:tc>
          <w:tcPr>
            <w:tcW w:w="948" w:type="dxa"/>
          </w:tcPr>
          <w:p w14:paraId="56D00B61" w14:textId="77777777" w:rsidR="00E945C4" w:rsidRDefault="00E945C4" w:rsidP="00E945C4">
            <w:pPr>
              <w:jc w:val="center"/>
              <w:rPr>
                <w:sz w:val="20"/>
                <w:szCs w:val="20"/>
                <w:rtl/>
              </w:rPr>
            </w:pPr>
            <w:r>
              <w:rPr>
                <w:sz w:val="20"/>
                <w:szCs w:val="20"/>
                <w:rtl/>
              </w:rPr>
              <w:t>241703</w:t>
            </w:r>
          </w:p>
        </w:tc>
        <w:tc>
          <w:tcPr>
            <w:tcW w:w="948" w:type="dxa"/>
          </w:tcPr>
          <w:p w14:paraId="06515FAF" w14:textId="77777777" w:rsidR="00E945C4" w:rsidRDefault="00E945C4" w:rsidP="00E945C4">
            <w:pPr>
              <w:jc w:val="center"/>
              <w:rPr>
                <w:sz w:val="20"/>
                <w:szCs w:val="20"/>
                <w:rtl/>
              </w:rPr>
            </w:pPr>
            <w:r>
              <w:rPr>
                <w:sz w:val="20"/>
                <w:szCs w:val="20"/>
                <w:rtl/>
              </w:rPr>
              <w:t>241666</w:t>
            </w:r>
          </w:p>
        </w:tc>
        <w:tc>
          <w:tcPr>
            <w:tcW w:w="948" w:type="dxa"/>
          </w:tcPr>
          <w:p w14:paraId="7AD06F13" w14:textId="77777777" w:rsidR="00E945C4" w:rsidRDefault="00E945C4" w:rsidP="00E945C4">
            <w:pPr>
              <w:jc w:val="center"/>
              <w:rPr>
                <w:sz w:val="20"/>
                <w:szCs w:val="20"/>
                <w:rtl/>
              </w:rPr>
            </w:pPr>
            <w:r>
              <w:rPr>
                <w:sz w:val="20"/>
                <w:szCs w:val="20"/>
                <w:rtl/>
              </w:rPr>
              <w:t>241627</w:t>
            </w:r>
          </w:p>
        </w:tc>
        <w:tc>
          <w:tcPr>
            <w:tcW w:w="949" w:type="dxa"/>
          </w:tcPr>
          <w:p w14:paraId="29421614" w14:textId="77777777" w:rsidR="00E945C4" w:rsidRDefault="00E945C4" w:rsidP="00E945C4">
            <w:pPr>
              <w:jc w:val="center"/>
              <w:rPr>
                <w:sz w:val="20"/>
                <w:szCs w:val="20"/>
                <w:rtl/>
              </w:rPr>
            </w:pPr>
            <w:r>
              <w:rPr>
                <w:sz w:val="20"/>
                <w:szCs w:val="20"/>
                <w:rtl/>
              </w:rPr>
              <w:t>241573</w:t>
            </w:r>
          </w:p>
        </w:tc>
      </w:tr>
      <w:tr w:rsidR="00E945C4" w:rsidRPr="00632AE1" w14:paraId="3B316EF3" w14:textId="77777777" w:rsidTr="00E945C4">
        <w:tc>
          <w:tcPr>
            <w:tcW w:w="948" w:type="dxa"/>
          </w:tcPr>
          <w:p w14:paraId="5FA36116" w14:textId="77777777" w:rsidR="00E945C4" w:rsidRDefault="00E945C4" w:rsidP="00E945C4">
            <w:pPr>
              <w:jc w:val="center"/>
              <w:rPr>
                <w:sz w:val="20"/>
                <w:szCs w:val="20"/>
                <w:rtl/>
              </w:rPr>
            </w:pPr>
            <w:r>
              <w:rPr>
                <w:sz w:val="20"/>
                <w:szCs w:val="20"/>
                <w:rtl/>
              </w:rPr>
              <w:t>243008</w:t>
            </w:r>
          </w:p>
        </w:tc>
        <w:tc>
          <w:tcPr>
            <w:tcW w:w="948" w:type="dxa"/>
          </w:tcPr>
          <w:p w14:paraId="19D07E68" w14:textId="77777777" w:rsidR="00E945C4" w:rsidRDefault="00E945C4" w:rsidP="00E945C4">
            <w:pPr>
              <w:jc w:val="center"/>
              <w:rPr>
                <w:sz w:val="20"/>
                <w:szCs w:val="20"/>
                <w:rtl/>
              </w:rPr>
            </w:pPr>
            <w:r>
              <w:rPr>
                <w:sz w:val="20"/>
                <w:szCs w:val="20"/>
                <w:rtl/>
              </w:rPr>
              <w:t>242875</w:t>
            </w:r>
          </w:p>
        </w:tc>
        <w:tc>
          <w:tcPr>
            <w:tcW w:w="948" w:type="dxa"/>
          </w:tcPr>
          <w:p w14:paraId="6E8E2775" w14:textId="77777777" w:rsidR="00E945C4" w:rsidRDefault="00E945C4" w:rsidP="00E945C4">
            <w:pPr>
              <w:jc w:val="center"/>
              <w:rPr>
                <w:sz w:val="20"/>
                <w:szCs w:val="20"/>
                <w:rtl/>
              </w:rPr>
            </w:pPr>
            <w:r>
              <w:rPr>
                <w:sz w:val="20"/>
                <w:szCs w:val="20"/>
                <w:rtl/>
              </w:rPr>
              <w:t>242785</w:t>
            </w:r>
          </w:p>
        </w:tc>
        <w:tc>
          <w:tcPr>
            <w:tcW w:w="949" w:type="dxa"/>
          </w:tcPr>
          <w:p w14:paraId="5E8C9EE0" w14:textId="77777777" w:rsidR="00E945C4" w:rsidRDefault="00E945C4" w:rsidP="00E945C4">
            <w:pPr>
              <w:jc w:val="center"/>
              <w:rPr>
                <w:sz w:val="20"/>
                <w:szCs w:val="20"/>
                <w:rtl/>
              </w:rPr>
            </w:pPr>
            <w:r>
              <w:rPr>
                <w:sz w:val="20"/>
                <w:szCs w:val="20"/>
                <w:rtl/>
              </w:rPr>
              <w:t>242551</w:t>
            </w:r>
          </w:p>
        </w:tc>
        <w:tc>
          <w:tcPr>
            <w:tcW w:w="948" w:type="dxa"/>
          </w:tcPr>
          <w:p w14:paraId="53B7DC74" w14:textId="77777777" w:rsidR="00E945C4" w:rsidRDefault="00E945C4" w:rsidP="00E945C4">
            <w:pPr>
              <w:jc w:val="center"/>
              <w:rPr>
                <w:sz w:val="20"/>
                <w:szCs w:val="20"/>
                <w:rtl/>
              </w:rPr>
            </w:pPr>
            <w:r>
              <w:rPr>
                <w:sz w:val="20"/>
                <w:szCs w:val="20"/>
                <w:rtl/>
              </w:rPr>
              <w:t>242495</w:t>
            </w:r>
          </w:p>
        </w:tc>
        <w:tc>
          <w:tcPr>
            <w:tcW w:w="948" w:type="dxa"/>
          </w:tcPr>
          <w:p w14:paraId="4F912941" w14:textId="77777777" w:rsidR="00E945C4" w:rsidRDefault="00E945C4" w:rsidP="00E945C4">
            <w:pPr>
              <w:jc w:val="center"/>
              <w:rPr>
                <w:sz w:val="20"/>
                <w:szCs w:val="20"/>
                <w:rtl/>
              </w:rPr>
            </w:pPr>
            <w:r>
              <w:rPr>
                <w:sz w:val="20"/>
                <w:szCs w:val="20"/>
                <w:rtl/>
              </w:rPr>
              <w:t>242468</w:t>
            </w:r>
          </w:p>
        </w:tc>
        <w:tc>
          <w:tcPr>
            <w:tcW w:w="948" w:type="dxa"/>
          </w:tcPr>
          <w:p w14:paraId="0EE877A9" w14:textId="77777777" w:rsidR="00E945C4" w:rsidRDefault="00E945C4" w:rsidP="00E945C4">
            <w:pPr>
              <w:jc w:val="center"/>
              <w:rPr>
                <w:sz w:val="20"/>
                <w:szCs w:val="20"/>
                <w:rtl/>
              </w:rPr>
            </w:pPr>
            <w:r>
              <w:rPr>
                <w:sz w:val="20"/>
                <w:szCs w:val="20"/>
                <w:rtl/>
              </w:rPr>
              <w:t>242456</w:t>
            </w:r>
          </w:p>
        </w:tc>
        <w:tc>
          <w:tcPr>
            <w:tcW w:w="949" w:type="dxa"/>
          </w:tcPr>
          <w:p w14:paraId="07434818" w14:textId="77777777" w:rsidR="00E945C4" w:rsidRDefault="00E945C4" w:rsidP="00E945C4">
            <w:pPr>
              <w:jc w:val="center"/>
              <w:rPr>
                <w:sz w:val="20"/>
                <w:szCs w:val="20"/>
                <w:rtl/>
              </w:rPr>
            </w:pPr>
            <w:r>
              <w:rPr>
                <w:sz w:val="20"/>
                <w:szCs w:val="20"/>
                <w:rtl/>
              </w:rPr>
              <w:t>242224</w:t>
            </w:r>
          </w:p>
        </w:tc>
      </w:tr>
      <w:tr w:rsidR="00E945C4" w:rsidRPr="00632AE1" w14:paraId="64E297F7" w14:textId="77777777" w:rsidTr="00E945C4">
        <w:tc>
          <w:tcPr>
            <w:tcW w:w="948" w:type="dxa"/>
          </w:tcPr>
          <w:p w14:paraId="727A3CE3" w14:textId="77777777" w:rsidR="00E945C4" w:rsidRDefault="00E945C4" w:rsidP="00E945C4">
            <w:pPr>
              <w:jc w:val="center"/>
              <w:rPr>
                <w:sz w:val="20"/>
                <w:szCs w:val="20"/>
                <w:rtl/>
              </w:rPr>
            </w:pPr>
            <w:r>
              <w:rPr>
                <w:sz w:val="20"/>
                <w:szCs w:val="20"/>
                <w:rtl/>
              </w:rPr>
              <w:t>243720</w:t>
            </w:r>
          </w:p>
        </w:tc>
        <w:tc>
          <w:tcPr>
            <w:tcW w:w="948" w:type="dxa"/>
          </w:tcPr>
          <w:p w14:paraId="567EBDC9" w14:textId="77777777" w:rsidR="00E945C4" w:rsidRDefault="00E945C4" w:rsidP="00E945C4">
            <w:pPr>
              <w:jc w:val="center"/>
              <w:rPr>
                <w:sz w:val="20"/>
                <w:szCs w:val="20"/>
                <w:rtl/>
              </w:rPr>
            </w:pPr>
            <w:r>
              <w:rPr>
                <w:sz w:val="20"/>
                <w:szCs w:val="20"/>
                <w:rtl/>
              </w:rPr>
              <w:t>243431</w:t>
            </w:r>
          </w:p>
        </w:tc>
        <w:tc>
          <w:tcPr>
            <w:tcW w:w="948" w:type="dxa"/>
          </w:tcPr>
          <w:p w14:paraId="5743A275" w14:textId="77777777" w:rsidR="00E945C4" w:rsidRDefault="00E945C4" w:rsidP="00E945C4">
            <w:pPr>
              <w:jc w:val="center"/>
              <w:rPr>
                <w:sz w:val="20"/>
                <w:szCs w:val="20"/>
                <w:rtl/>
              </w:rPr>
            </w:pPr>
            <w:r>
              <w:rPr>
                <w:sz w:val="20"/>
                <w:szCs w:val="20"/>
                <w:rtl/>
              </w:rPr>
              <w:t>243210</w:t>
            </w:r>
          </w:p>
        </w:tc>
        <w:tc>
          <w:tcPr>
            <w:tcW w:w="949" w:type="dxa"/>
          </w:tcPr>
          <w:p w14:paraId="58BC458F" w14:textId="77777777" w:rsidR="00E945C4" w:rsidRDefault="00E945C4" w:rsidP="00E945C4">
            <w:pPr>
              <w:jc w:val="center"/>
              <w:rPr>
                <w:sz w:val="20"/>
                <w:szCs w:val="20"/>
                <w:rtl/>
              </w:rPr>
            </w:pPr>
            <w:r>
              <w:rPr>
                <w:sz w:val="20"/>
                <w:szCs w:val="20"/>
                <w:rtl/>
              </w:rPr>
              <w:t>243169</w:t>
            </w:r>
          </w:p>
        </w:tc>
        <w:tc>
          <w:tcPr>
            <w:tcW w:w="948" w:type="dxa"/>
          </w:tcPr>
          <w:p w14:paraId="49C55DBC" w14:textId="77777777" w:rsidR="00E945C4" w:rsidRDefault="00E945C4" w:rsidP="00E945C4">
            <w:pPr>
              <w:jc w:val="center"/>
              <w:rPr>
                <w:sz w:val="20"/>
                <w:szCs w:val="20"/>
                <w:rtl/>
              </w:rPr>
            </w:pPr>
            <w:r>
              <w:rPr>
                <w:sz w:val="20"/>
                <w:szCs w:val="20"/>
                <w:rtl/>
              </w:rPr>
              <w:t>243148</w:t>
            </w:r>
          </w:p>
        </w:tc>
        <w:tc>
          <w:tcPr>
            <w:tcW w:w="948" w:type="dxa"/>
          </w:tcPr>
          <w:p w14:paraId="33A9C685" w14:textId="77777777" w:rsidR="00E945C4" w:rsidRDefault="00E945C4" w:rsidP="00E945C4">
            <w:pPr>
              <w:jc w:val="center"/>
              <w:rPr>
                <w:sz w:val="20"/>
                <w:szCs w:val="20"/>
                <w:rtl/>
              </w:rPr>
            </w:pPr>
            <w:r>
              <w:rPr>
                <w:sz w:val="20"/>
                <w:szCs w:val="20"/>
                <w:rtl/>
              </w:rPr>
              <w:t>243093</w:t>
            </w:r>
          </w:p>
        </w:tc>
        <w:tc>
          <w:tcPr>
            <w:tcW w:w="948" w:type="dxa"/>
          </w:tcPr>
          <w:p w14:paraId="1331B243" w14:textId="77777777" w:rsidR="00E945C4" w:rsidRDefault="00E945C4" w:rsidP="00E945C4">
            <w:pPr>
              <w:jc w:val="center"/>
              <w:rPr>
                <w:sz w:val="20"/>
                <w:szCs w:val="20"/>
                <w:rtl/>
              </w:rPr>
            </w:pPr>
            <w:r>
              <w:rPr>
                <w:sz w:val="20"/>
                <w:szCs w:val="20"/>
                <w:rtl/>
              </w:rPr>
              <w:t>243092</w:t>
            </w:r>
          </w:p>
        </w:tc>
        <w:tc>
          <w:tcPr>
            <w:tcW w:w="949" w:type="dxa"/>
          </w:tcPr>
          <w:p w14:paraId="749074ED" w14:textId="77777777" w:rsidR="00E945C4" w:rsidRDefault="00E945C4" w:rsidP="00E945C4">
            <w:pPr>
              <w:jc w:val="center"/>
              <w:rPr>
                <w:sz w:val="20"/>
                <w:szCs w:val="20"/>
                <w:rtl/>
              </w:rPr>
            </w:pPr>
            <w:r>
              <w:rPr>
                <w:sz w:val="20"/>
                <w:szCs w:val="20"/>
                <w:rtl/>
              </w:rPr>
              <w:t>243009</w:t>
            </w:r>
          </w:p>
        </w:tc>
      </w:tr>
      <w:tr w:rsidR="00E945C4" w:rsidRPr="00632AE1" w14:paraId="314450A3" w14:textId="77777777" w:rsidTr="00E945C4">
        <w:tc>
          <w:tcPr>
            <w:tcW w:w="948" w:type="dxa"/>
          </w:tcPr>
          <w:p w14:paraId="63ECBFE9" w14:textId="77777777" w:rsidR="00E945C4" w:rsidRDefault="00E945C4" w:rsidP="00E945C4">
            <w:pPr>
              <w:jc w:val="center"/>
              <w:rPr>
                <w:sz w:val="20"/>
                <w:szCs w:val="20"/>
                <w:rtl/>
              </w:rPr>
            </w:pPr>
            <w:r>
              <w:rPr>
                <w:sz w:val="20"/>
                <w:szCs w:val="20"/>
                <w:rtl/>
              </w:rPr>
              <w:t>244040</w:t>
            </w:r>
          </w:p>
        </w:tc>
        <w:tc>
          <w:tcPr>
            <w:tcW w:w="948" w:type="dxa"/>
          </w:tcPr>
          <w:p w14:paraId="0C8B3E0A" w14:textId="77777777" w:rsidR="00E945C4" w:rsidRDefault="00E945C4" w:rsidP="00E945C4">
            <w:pPr>
              <w:jc w:val="center"/>
              <w:rPr>
                <w:sz w:val="20"/>
                <w:szCs w:val="20"/>
                <w:rtl/>
              </w:rPr>
            </w:pPr>
            <w:r>
              <w:rPr>
                <w:sz w:val="20"/>
                <w:szCs w:val="20"/>
                <w:rtl/>
              </w:rPr>
              <w:t>244026</w:t>
            </w:r>
          </w:p>
        </w:tc>
        <w:tc>
          <w:tcPr>
            <w:tcW w:w="948" w:type="dxa"/>
          </w:tcPr>
          <w:p w14:paraId="54D7CACA" w14:textId="77777777" w:rsidR="00E945C4" w:rsidRDefault="00E945C4" w:rsidP="00E945C4">
            <w:pPr>
              <w:jc w:val="center"/>
              <w:rPr>
                <w:sz w:val="20"/>
                <w:szCs w:val="20"/>
                <w:rtl/>
              </w:rPr>
            </w:pPr>
            <w:r>
              <w:rPr>
                <w:sz w:val="20"/>
                <w:szCs w:val="20"/>
                <w:rtl/>
              </w:rPr>
              <w:t>244023</w:t>
            </w:r>
          </w:p>
        </w:tc>
        <w:tc>
          <w:tcPr>
            <w:tcW w:w="949" w:type="dxa"/>
          </w:tcPr>
          <w:p w14:paraId="758B9A52" w14:textId="77777777" w:rsidR="00E945C4" w:rsidRDefault="00E945C4" w:rsidP="00E945C4">
            <w:pPr>
              <w:jc w:val="center"/>
              <w:rPr>
                <w:sz w:val="20"/>
                <w:szCs w:val="20"/>
                <w:rtl/>
              </w:rPr>
            </w:pPr>
            <w:r>
              <w:rPr>
                <w:sz w:val="20"/>
                <w:szCs w:val="20"/>
                <w:rtl/>
              </w:rPr>
              <w:t>243961</w:t>
            </w:r>
          </w:p>
        </w:tc>
        <w:tc>
          <w:tcPr>
            <w:tcW w:w="948" w:type="dxa"/>
          </w:tcPr>
          <w:p w14:paraId="07AC2E0F" w14:textId="77777777" w:rsidR="00E945C4" w:rsidRDefault="00E945C4" w:rsidP="00E945C4">
            <w:pPr>
              <w:jc w:val="center"/>
              <w:rPr>
                <w:sz w:val="20"/>
                <w:szCs w:val="20"/>
                <w:rtl/>
              </w:rPr>
            </w:pPr>
            <w:r>
              <w:rPr>
                <w:sz w:val="20"/>
                <w:szCs w:val="20"/>
                <w:rtl/>
              </w:rPr>
              <w:t>243959</w:t>
            </w:r>
          </w:p>
        </w:tc>
        <w:tc>
          <w:tcPr>
            <w:tcW w:w="948" w:type="dxa"/>
          </w:tcPr>
          <w:p w14:paraId="736FA912" w14:textId="77777777" w:rsidR="00E945C4" w:rsidRDefault="00E945C4" w:rsidP="00E945C4">
            <w:pPr>
              <w:jc w:val="center"/>
              <w:rPr>
                <w:sz w:val="20"/>
                <w:szCs w:val="20"/>
                <w:rtl/>
              </w:rPr>
            </w:pPr>
            <w:r>
              <w:rPr>
                <w:sz w:val="20"/>
                <w:szCs w:val="20"/>
                <w:rtl/>
              </w:rPr>
              <w:t>243852</w:t>
            </w:r>
          </w:p>
        </w:tc>
        <w:tc>
          <w:tcPr>
            <w:tcW w:w="948" w:type="dxa"/>
          </w:tcPr>
          <w:p w14:paraId="1DB61D83" w14:textId="77777777" w:rsidR="00E945C4" w:rsidRDefault="00E945C4" w:rsidP="00E945C4">
            <w:pPr>
              <w:jc w:val="center"/>
              <w:rPr>
                <w:sz w:val="20"/>
                <w:szCs w:val="20"/>
                <w:rtl/>
              </w:rPr>
            </w:pPr>
            <w:r>
              <w:rPr>
                <w:sz w:val="20"/>
                <w:szCs w:val="20"/>
                <w:rtl/>
              </w:rPr>
              <w:t>243836</w:t>
            </w:r>
          </w:p>
        </w:tc>
        <w:tc>
          <w:tcPr>
            <w:tcW w:w="949" w:type="dxa"/>
          </w:tcPr>
          <w:p w14:paraId="6E96FBBC" w14:textId="77777777" w:rsidR="00E945C4" w:rsidRDefault="00E945C4" w:rsidP="00E945C4">
            <w:pPr>
              <w:jc w:val="center"/>
              <w:rPr>
                <w:sz w:val="20"/>
                <w:szCs w:val="20"/>
                <w:rtl/>
              </w:rPr>
            </w:pPr>
            <w:r>
              <w:rPr>
                <w:sz w:val="20"/>
                <w:szCs w:val="20"/>
                <w:rtl/>
              </w:rPr>
              <w:t>243807</w:t>
            </w:r>
          </w:p>
        </w:tc>
      </w:tr>
      <w:tr w:rsidR="00E945C4" w:rsidRPr="00632AE1" w14:paraId="428DFCD6" w14:textId="77777777" w:rsidTr="00E945C4">
        <w:tc>
          <w:tcPr>
            <w:tcW w:w="948" w:type="dxa"/>
          </w:tcPr>
          <w:p w14:paraId="24D64213" w14:textId="77777777" w:rsidR="00E945C4" w:rsidRDefault="00E945C4" w:rsidP="00E945C4">
            <w:pPr>
              <w:jc w:val="center"/>
              <w:rPr>
                <w:sz w:val="20"/>
                <w:szCs w:val="20"/>
                <w:rtl/>
              </w:rPr>
            </w:pPr>
            <w:r>
              <w:rPr>
                <w:sz w:val="20"/>
                <w:szCs w:val="20"/>
                <w:rtl/>
              </w:rPr>
              <w:t>244226</w:t>
            </w:r>
          </w:p>
        </w:tc>
        <w:tc>
          <w:tcPr>
            <w:tcW w:w="948" w:type="dxa"/>
          </w:tcPr>
          <w:p w14:paraId="4AB1A9F8" w14:textId="77777777" w:rsidR="00E945C4" w:rsidRDefault="00E945C4" w:rsidP="00E945C4">
            <w:pPr>
              <w:jc w:val="center"/>
              <w:rPr>
                <w:sz w:val="20"/>
                <w:szCs w:val="20"/>
                <w:rtl/>
              </w:rPr>
            </w:pPr>
            <w:r>
              <w:rPr>
                <w:sz w:val="20"/>
                <w:szCs w:val="20"/>
                <w:rtl/>
              </w:rPr>
              <w:t>244191</w:t>
            </w:r>
          </w:p>
        </w:tc>
        <w:tc>
          <w:tcPr>
            <w:tcW w:w="948" w:type="dxa"/>
          </w:tcPr>
          <w:p w14:paraId="1CD26B7C" w14:textId="77777777" w:rsidR="00E945C4" w:rsidRDefault="00E945C4" w:rsidP="00E945C4">
            <w:pPr>
              <w:jc w:val="center"/>
              <w:rPr>
                <w:sz w:val="20"/>
                <w:szCs w:val="20"/>
                <w:rtl/>
              </w:rPr>
            </w:pPr>
            <w:r>
              <w:rPr>
                <w:sz w:val="20"/>
                <w:szCs w:val="20"/>
                <w:rtl/>
              </w:rPr>
              <w:t>244187</w:t>
            </w:r>
          </w:p>
        </w:tc>
        <w:tc>
          <w:tcPr>
            <w:tcW w:w="949" w:type="dxa"/>
          </w:tcPr>
          <w:p w14:paraId="4F722619" w14:textId="77777777" w:rsidR="00E945C4" w:rsidRDefault="00E945C4" w:rsidP="00E945C4">
            <w:pPr>
              <w:jc w:val="center"/>
              <w:rPr>
                <w:sz w:val="20"/>
                <w:szCs w:val="20"/>
                <w:rtl/>
              </w:rPr>
            </w:pPr>
            <w:r>
              <w:rPr>
                <w:sz w:val="20"/>
                <w:szCs w:val="20"/>
                <w:rtl/>
              </w:rPr>
              <w:t>244169</w:t>
            </w:r>
          </w:p>
        </w:tc>
        <w:tc>
          <w:tcPr>
            <w:tcW w:w="948" w:type="dxa"/>
          </w:tcPr>
          <w:p w14:paraId="692C73CE" w14:textId="77777777" w:rsidR="00E945C4" w:rsidRDefault="00E945C4" w:rsidP="00E945C4">
            <w:pPr>
              <w:jc w:val="center"/>
              <w:rPr>
                <w:sz w:val="20"/>
                <w:szCs w:val="20"/>
                <w:rtl/>
              </w:rPr>
            </w:pPr>
            <w:r>
              <w:rPr>
                <w:sz w:val="20"/>
                <w:szCs w:val="20"/>
                <w:rtl/>
              </w:rPr>
              <w:t>244153</w:t>
            </w:r>
          </w:p>
        </w:tc>
        <w:tc>
          <w:tcPr>
            <w:tcW w:w="948" w:type="dxa"/>
          </w:tcPr>
          <w:p w14:paraId="6963A729" w14:textId="77777777" w:rsidR="00E945C4" w:rsidRDefault="00E945C4" w:rsidP="00E945C4">
            <w:pPr>
              <w:jc w:val="center"/>
              <w:rPr>
                <w:sz w:val="20"/>
                <w:szCs w:val="20"/>
                <w:rtl/>
              </w:rPr>
            </w:pPr>
            <w:r>
              <w:rPr>
                <w:sz w:val="20"/>
                <w:szCs w:val="20"/>
                <w:rtl/>
              </w:rPr>
              <w:t>244148</w:t>
            </w:r>
          </w:p>
        </w:tc>
        <w:tc>
          <w:tcPr>
            <w:tcW w:w="948" w:type="dxa"/>
          </w:tcPr>
          <w:p w14:paraId="2F10BD5E" w14:textId="77777777" w:rsidR="00E945C4" w:rsidRDefault="00E945C4" w:rsidP="00E945C4">
            <w:pPr>
              <w:jc w:val="center"/>
              <w:rPr>
                <w:sz w:val="20"/>
                <w:szCs w:val="20"/>
                <w:rtl/>
              </w:rPr>
            </w:pPr>
            <w:r>
              <w:rPr>
                <w:sz w:val="20"/>
                <w:szCs w:val="20"/>
                <w:rtl/>
              </w:rPr>
              <w:t>244144</w:t>
            </w:r>
          </w:p>
        </w:tc>
        <w:tc>
          <w:tcPr>
            <w:tcW w:w="949" w:type="dxa"/>
          </w:tcPr>
          <w:p w14:paraId="303D8116" w14:textId="77777777" w:rsidR="00E945C4" w:rsidRDefault="00E945C4" w:rsidP="00E945C4">
            <w:pPr>
              <w:jc w:val="center"/>
              <w:rPr>
                <w:sz w:val="20"/>
                <w:szCs w:val="20"/>
                <w:rtl/>
              </w:rPr>
            </w:pPr>
            <w:r>
              <w:rPr>
                <w:sz w:val="20"/>
                <w:szCs w:val="20"/>
                <w:rtl/>
              </w:rPr>
              <w:t>244136</w:t>
            </w:r>
          </w:p>
        </w:tc>
      </w:tr>
      <w:tr w:rsidR="00E945C4" w:rsidRPr="00632AE1" w14:paraId="765B48A5" w14:textId="77777777" w:rsidTr="00E945C4">
        <w:tc>
          <w:tcPr>
            <w:tcW w:w="948" w:type="dxa"/>
          </w:tcPr>
          <w:p w14:paraId="5C298165" w14:textId="77777777" w:rsidR="00E945C4" w:rsidRDefault="00E945C4" w:rsidP="00E945C4">
            <w:pPr>
              <w:jc w:val="center"/>
              <w:rPr>
                <w:sz w:val="20"/>
                <w:szCs w:val="20"/>
                <w:rtl/>
              </w:rPr>
            </w:pPr>
            <w:r>
              <w:rPr>
                <w:sz w:val="20"/>
                <w:szCs w:val="20"/>
                <w:rtl/>
              </w:rPr>
              <w:t>244336</w:t>
            </w:r>
          </w:p>
        </w:tc>
        <w:tc>
          <w:tcPr>
            <w:tcW w:w="948" w:type="dxa"/>
          </w:tcPr>
          <w:p w14:paraId="3F55EFDC" w14:textId="77777777" w:rsidR="00E945C4" w:rsidRDefault="00E945C4" w:rsidP="00E945C4">
            <w:pPr>
              <w:jc w:val="center"/>
              <w:rPr>
                <w:sz w:val="20"/>
                <w:szCs w:val="20"/>
                <w:rtl/>
              </w:rPr>
            </w:pPr>
            <w:r>
              <w:rPr>
                <w:sz w:val="20"/>
                <w:szCs w:val="20"/>
                <w:rtl/>
              </w:rPr>
              <w:t>244325</w:t>
            </w:r>
          </w:p>
        </w:tc>
        <w:tc>
          <w:tcPr>
            <w:tcW w:w="948" w:type="dxa"/>
          </w:tcPr>
          <w:p w14:paraId="5EDFA18A" w14:textId="77777777" w:rsidR="00E945C4" w:rsidRDefault="00E945C4" w:rsidP="00E945C4">
            <w:pPr>
              <w:jc w:val="center"/>
              <w:rPr>
                <w:sz w:val="20"/>
                <w:szCs w:val="20"/>
                <w:rtl/>
              </w:rPr>
            </w:pPr>
            <w:r>
              <w:rPr>
                <w:sz w:val="20"/>
                <w:szCs w:val="20"/>
                <w:rtl/>
              </w:rPr>
              <w:t>244323</w:t>
            </w:r>
          </w:p>
        </w:tc>
        <w:tc>
          <w:tcPr>
            <w:tcW w:w="949" w:type="dxa"/>
          </w:tcPr>
          <w:p w14:paraId="44450413" w14:textId="77777777" w:rsidR="00E945C4" w:rsidRDefault="00E945C4" w:rsidP="00E945C4">
            <w:pPr>
              <w:jc w:val="center"/>
              <w:rPr>
                <w:sz w:val="20"/>
                <w:szCs w:val="20"/>
                <w:rtl/>
              </w:rPr>
            </w:pPr>
            <w:r>
              <w:rPr>
                <w:sz w:val="20"/>
                <w:szCs w:val="20"/>
                <w:rtl/>
              </w:rPr>
              <w:t>244320</w:t>
            </w:r>
          </w:p>
        </w:tc>
        <w:tc>
          <w:tcPr>
            <w:tcW w:w="948" w:type="dxa"/>
          </w:tcPr>
          <w:p w14:paraId="26BA17AF" w14:textId="77777777" w:rsidR="00E945C4" w:rsidRDefault="00E945C4" w:rsidP="00E945C4">
            <w:pPr>
              <w:jc w:val="center"/>
              <w:rPr>
                <w:sz w:val="20"/>
                <w:szCs w:val="20"/>
                <w:rtl/>
              </w:rPr>
            </w:pPr>
            <w:r>
              <w:rPr>
                <w:sz w:val="20"/>
                <w:szCs w:val="20"/>
                <w:rtl/>
              </w:rPr>
              <w:t>244315</w:t>
            </w:r>
          </w:p>
        </w:tc>
        <w:tc>
          <w:tcPr>
            <w:tcW w:w="948" w:type="dxa"/>
          </w:tcPr>
          <w:p w14:paraId="4C2B52B0" w14:textId="77777777" w:rsidR="00E945C4" w:rsidRDefault="00E945C4" w:rsidP="00E945C4">
            <w:pPr>
              <w:jc w:val="center"/>
              <w:rPr>
                <w:sz w:val="20"/>
                <w:szCs w:val="20"/>
                <w:rtl/>
              </w:rPr>
            </w:pPr>
            <w:r>
              <w:rPr>
                <w:sz w:val="20"/>
                <w:szCs w:val="20"/>
                <w:rtl/>
              </w:rPr>
              <w:t>244314</w:t>
            </w:r>
          </w:p>
        </w:tc>
        <w:tc>
          <w:tcPr>
            <w:tcW w:w="948" w:type="dxa"/>
          </w:tcPr>
          <w:p w14:paraId="35101A08" w14:textId="77777777" w:rsidR="00E945C4" w:rsidRDefault="00E945C4" w:rsidP="00E945C4">
            <w:pPr>
              <w:jc w:val="center"/>
              <w:rPr>
                <w:sz w:val="20"/>
                <w:szCs w:val="20"/>
                <w:rtl/>
              </w:rPr>
            </w:pPr>
            <w:r>
              <w:rPr>
                <w:sz w:val="20"/>
                <w:szCs w:val="20"/>
                <w:rtl/>
              </w:rPr>
              <w:t>244284</w:t>
            </w:r>
          </w:p>
        </w:tc>
        <w:tc>
          <w:tcPr>
            <w:tcW w:w="949" w:type="dxa"/>
          </w:tcPr>
          <w:p w14:paraId="45C3748E" w14:textId="77777777" w:rsidR="00E945C4" w:rsidRDefault="00E945C4" w:rsidP="00E945C4">
            <w:pPr>
              <w:jc w:val="center"/>
              <w:rPr>
                <w:sz w:val="20"/>
                <w:szCs w:val="20"/>
                <w:rtl/>
              </w:rPr>
            </w:pPr>
            <w:r>
              <w:rPr>
                <w:sz w:val="20"/>
                <w:szCs w:val="20"/>
                <w:rtl/>
              </w:rPr>
              <w:t>244266</w:t>
            </w:r>
          </w:p>
        </w:tc>
      </w:tr>
      <w:tr w:rsidR="00E945C4" w:rsidRPr="00632AE1" w14:paraId="4F79557D" w14:textId="77777777" w:rsidTr="00E945C4">
        <w:tc>
          <w:tcPr>
            <w:tcW w:w="948" w:type="dxa"/>
          </w:tcPr>
          <w:p w14:paraId="26FED2B6" w14:textId="77777777" w:rsidR="00E945C4" w:rsidRDefault="00E945C4" w:rsidP="00E945C4">
            <w:pPr>
              <w:jc w:val="center"/>
              <w:rPr>
                <w:sz w:val="20"/>
                <w:szCs w:val="20"/>
                <w:rtl/>
              </w:rPr>
            </w:pPr>
            <w:r>
              <w:rPr>
                <w:sz w:val="20"/>
                <w:szCs w:val="20"/>
                <w:rtl/>
              </w:rPr>
              <w:t>244440</w:t>
            </w:r>
          </w:p>
        </w:tc>
        <w:tc>
          <w:tcPr>
            <w:tcW w:w="948" w:type="dxa"/>
          </w:tcPr>
          <w:p w14:paraId="18E651D5" w14:textId="77777777" w:rsidR="00E945C4" w:rsidRDefault="00E945C4" w:rsidP="00E945C4">
            <w:pPr>
              <w:jc w:val="center"/>
              <w:rPr>
                <w:sz w:val="20"/>
                <w:szCs w:val="20"/>
                <w:rtl/>
              </w:rPr>
            </w:pPr>
            <w:r>
              <w:rPr>
                <w:sz w:val="20"/>
                <w:szCs w:val="20"/>
                <w:rtl/>
              </w:rPr>
              <w:t>244420</w:t>
            </w:r>
          </w:p>
        </w:tc>
        <w:tc>
          <w:tcPr>
            <w:tcW w:w="948" w:type="dxa"/>
          </w:tcPr>
          <w:p w14:paraId="56DE1751" w14:textId="77777777" w:rsidR="00E945C4" w:rsidRDefault="00E945C4" w:rsidP="00E945C4">
            <w:pPr>
              <w:jc w:val="center"/>
              <w:rPr>
                <w:sz w:val="20"/>
                <w:szCs w:val="20"/>
                <w:rtl/>
              </w:rPr>
            </w:pPr>
            <w:r>
              <w:rPr>
                <w:sz w:val="20"/>
                <w:szCs w:val="20"/>
                <w:rtl/>
              </w:rPr>
              <w:t>244411</w:t>
            </w:r>
          </w:p>
        </w:tc>
        <w:tc>
          <w:tcPr>
            <w:tcW w:w="949" w:type="dxa"/>
          </w:tcPr>
          <w:p w14:paraId="21316E72" w14:textId="77777777" w:rsidR="00E945C4" w:rsidRDefault="00E945C4" w:rsidP="00E945C4">
            <w:pPr>
              <w:jc w:val="center"/>
              <w:rPr>
                <w:sz w:val="20"/>
                <w:szCs w:val="20"/>
                <w:rtl/>
              </w:rPr>
            </w:pPr>
            <w:r>
              <w:rPr>
                <w:sz w:val="20"/>
                <w:szCs w:val="20"/>
                <w:rtl/>
              </w:rPr>
              <w:t>244399</w:t>
            </w:r>
          </w:p>
        </w:tc>
        <w:tc>
          <w:tcPr>
            <w:tcW w:w="948" w:type="dxa"/>
          </w:tcPr>
          <w:p w14:paraId="0066D419" w14:textId="77777777" w:rsidR="00E945C4" w:rsidRDefault="00E945C4" w:rsidP="00E945C4">
            <w:pPr>
              <w:jc w:val="center"/>
              <w:rPr>
                <w:sz w:val="20"/>
                <w:szCs w:val="20"/>
                <w:rtl/>
              </w:rPr>
            </w:pPr>
            <w:r>
              <w:rPr>
                <w:sz w:val="20"/>
                <w:szCs w:val="20"/>
                <w:rtl/>
              </w:rPr>
              <w:t>244387</w:t>
            </w:r>
          </w:p>
        </w:tc>
        <w:tc>
          <w:tcPr>
            <w:tcW w:w="948" w:type="dxa"/>
          </w:tcPr>
          <w:p w14:paraId="03E37DE8" w14:textId="77777777" w:rsidR="00E945C4" w:rsidRDefault="00E945C4" w:rsidP="00E945C4">
            <w:pPr>
              <w:jc w:val="center"/>
              <w:rPr>
                <w:sz w:val="20"/>
                <w:szCs w:val="20"/>
                <w:rtl/>
              </w:rPr>
            </w:pPr>
            <w:r>
              <w:rPr>
                <w:sz w:val="20"/>
                <w:szCs w:val="20"/>
                <w:rtl/>
              </w:rPr>
              <w:t>244379</w:t>
            </w:r>
          </w:p>
        </w:tc>
        <w:tc>
          <w:tcPr>
            <w:tcW w:w="948" w:type="dxa"/>
          </w:tcPr>
          <w:p w14:paraId="4961D0F3" w14:textId="77777777" w:rsidR="00E945C4" w:rsidRDefault="00E945C4" w:rsidP="00E945C4">
            <w:pPr>
              <w:jc w:val="center"/>
              <w:rPr>
                <w:sz w:val="20"/>
                <w:szCs w:val="20"/>
                <w:rtl/>
              </w:rPr>
            </w:pPr>
            <w:r>
              <w:rPr>
                <w:sz w:val="20"/>
                <w:szCs w:val="20"/>
                <w:rtl/>
              </w:rPr>
              <w:t>244377</w:t>
            </w:r>
          </w:p>
        </w:tc>
        <w:tc>
          <w:tcPr>
            <w:tcW w:w="949" w:type="dxa"/>
          </w:tcPr>
          <w:p w14:paraId="4899CDCF" w14:textId="77777777" w:rsidR="00E945C4" w:rsidRDefault="00E945C4" w:rsidP="00E945C4">
            <w:pPr>
              <w:jc w:val="center"/>
              <w:rPr>
                <w:sz w:val="20"/>
                <w:szCs w:val="20"/>
                <w:rtl/>
              </w:rPr>
            </w:pPr>
            <w:r>
              <w:rPr>
                <w:sz w:val="20"/>
                <w:szCs w:val="20"/>
                <w:rtl/>
              </w:rPr>
              <w:t>244355</w:t>
            </w:r>
          </w:p>
        </w:tc>
      </w:tr>
      <w:tr w:rsidR="00E945C4" w:rsidRPr="00632AE1" w14:paraId="4A75D9B3" w14:textId="77777777" w:rsidTr="00E945C4">
        <w:tc>
          <w:tcPr>
            <w:tcW w:w="948" w:type="dxa"/>
          </w:tcPr>
          <w:p w14:paraId="7CD18DB3" w14:textId="77777777" w:rsidR="00E945C4" w:rsidRDefault="00E945C4" w:rsidP="00E945C4">
            <w:pPr>
              <w:jc w:val="center"/>
              <w:rPr>
                <w:sz w:val="20"/>
                <w:szCs w:val="20"/>
                <w:rtl/>
              </w:rPr>
            </w:pPr>
            <w:r>
              <w:rPr>
                <w:sz w:val="20"/>
                <w:szCs w:val="20"/>
                <w:rtl/>
              </w:rPr>
              <w:t>244515</w:t>
            </w:r>
          </w:p>
        </w:tc>
        <w:tc>
          <w:tcPr>
            <w:tcW w:w="948" w:type="dxa"/>
          </w:tcPr>
          <w:p w14:paraId="0E35FE72" w14:textId="77777777" w:rsidR="00E945C4" w:rsidRDefault="00E945C4" w:rsidP="00E945C4">
            <w:pPr>
              <w:jc w:val="center"/>
              <w:rPr>
                <w:sz w:val="20"/>
                <w:szCs w:val="20"/>
                <w:rtl/>
              </w:rPr>
            </w:pPr>
            <w:r>
              <w:rPr>
                <w:sz w:val="20"/>
                <w:szCs w:val="20"/>
                <w:rtl/>
              </w:rPr>
              <w:t>244514</w:t>
            </w:r>
          </w:p>
        </w:tc>
        <w:tc>
          <w:tcPr>
            <w:tcW w:w="948" w:type="dxa"/>
          </w:tcPr>
          <w:p w14:paraId="486F1CFA" w14:textId="77777777" w:rsidR="00E945C4" w:rsidRDefault="00E945C4" w:rsidP="00E945C4">
            <w:pPr>
              <w:jc w:val="center"/>
              <w:rPr>
                <w:sz w:val="20"/>
                <w:szCs w:val="20"/>
                <w:rtl/>
              </w:rPr>
            </w:pPr>
            <w:r>
              <w:rPr>
                <w:sz w:val="20"/>
                <w:szCs w:val="20"/>
                <w:rtl/>
              </w:rPr>
              <w:t>244489</w:t>
            </w:r>
          </w:p>
        </w:tc>
        <w:tc>
          <w:tcPr>
            <w:tcW w:w="949" w:type="dxa"/>
          </w:tcPr>
          <w:p w14:paraId="69B77A2F" w14:textId="77777777" w:rsidR="00E945C4" w:rsidRDefault="00E945C4" w:rsidP="00E945C4">
            <w:pPr>
              <w:jc w:val="center"/>
              <w:rPr>
                <w:sz w:val="20"/>
                <w:szCs w:val="20"/>
                <w:rtl/>
              </w:rPr>
            </w:pPr>
            <w:r>
              <w:rPr>
                <w:sz w:val="20"/>
                <w:szCs w:val="20"/>
                <w:rtl/>
              </w:rPr>
              <w:t>244482</w:t>
            </w:r>
          </w:p>
        </w:tc>
        <w:tc>
          <w:tcPr>
            <w:tcW w:w="948" w:type="dxa"/>
          </w:tcPr>
          <w:p w14:paraId="3ED75556" w14:textId="77777777" w:rsidR="00E945C4" w:rsidRDefault="00E945C4" w:rsidP="00E945C4">
            <w:pPr>
              <w:jc w:val="center"/>
              <w:rPr>
                <w:sz w:val="20"/>
                <w:szCs w:val="20"/>
                <w:rtl/>
              </w:rPr>
            </w:pPr>
            <w:r>
              <w:rPr>
                <w:sz w:val="20"/>
                <w:szCs w:val="20"/>
                <w:rtl/>
              </w:rPr>
              <w:t>244480</w:t>
            </w:r>
          </w:p>
        </w:tc>
        <w:tc>
          <w:tcPr>
            <w:tcW w:w="948" w:type="dxa"/>
          </w:tcPr>
          <w:p w14:paraId="65F18C2C" w14:textId="77777777" w:rsidR="00E945C4" w:rsidRDefault="00E945C4" w:rsidP="00E945C4">
            <w:pPr>
              <w:jc w:val="center"/>
              <w:rPr>
                <w:sz w:val="20"/>
                <w:szCs w:val="20"/>
                <w:rtl/>
              </w:rPr>
            </w:pPr>
            <w:r>
              <w:rPr>
                <w:sz w:val="20"/>
                <w:szCs w:val="20"/>
                <w:rtl/>
              </w:rPr>
              <w:t>244474</w:t>
            </w:r>
          </w:p>
        </w:tc>
        <w:tc>
          <w:tcPr>
            <w:tcW w:w="948" w:type="dxa"/>
          </w:tcPr>
          <w:p w14:paraId="7E9B5C35" w14:textId="77777777" w:rsidR="00E945C4" w:rsidRDefault="00E945C4" w:rsidP="00E945C4">
            <w:pPr>
              <w:jc w:val="center"/>
              <w:rPr>
                <w:sz w:val="20"/>
                <w:szCs w:val="20"/>
                <w:rtl/>
              </w:rPr>
            </w:pPr>
            <w:r>
              <w:rPr>
                <w:sz w:val="20"/>
                <w:szCs w:val="20"/>
                <w:rtl/>
              </w:rPr>
              <w:t>244470</w:t>
            </w:r>
          </w:p>
        </w:tc>
        <w:tc>
          <w:tcPr>
            <w:tcW w:w="949" w:type="dxa"/>
          </w:tcPr>
          <w:p w14:paraId="292D507F" w14:textId="77777777" w:rsidR="00E945C4" w:rsidRDefault="00E945C4" w:rsidP="00E945C4">
            <w:pPr>
              <w:jc w:val="center"/>
              <w:rPr>
                <w:sz w:val="20"/>
                <w:szCs w:val="20"/>
                <w:rtl/>
              </w:rPr>
            </w:pPr>
            <w:r>
              <w:rPr>
                <w:sz w:val="20"/>
                <w:szCs w:val="20"/>
                <w:rtl/>
              </w:rPr>
              <w:t>244458</w:t>
            </w:r>
          </w:p>
        </w:tc>
      </w:tr>
      <w:tr w:rsidR="00E945C4" w:rsidRPr="00632AE1" w14:paraId="4114D8F4" w14:textId="77777777" w:rsidTr="00E945C4">
        <w:tc>
          <w:tcPr>
            <w:tcW w:w="948" w:type="dxa"/>
          </w:tcPr>
          <w:p w14:paraId="262D7F65" w14:textId="77777777" w:rsidR="00E945C4" w:rsidRDefault="00E945C4" w:rsidP="00E945C4">
            <w:pPr>
              <w:jc w:val="center"/>
              <w:rPr>
                <w:sz w:val="20"/>
                <w:szCs w:val="20"/>
                <w:rtl/>
              </w:rPr>
            </w:pPr>
            <w:r>
              <w:rPr>
                <w:sz w:val="20"/>
                <w:szCs w:val="20"/>
                <w:rtl/>
              </w:rPr>
              <w:t>244588</w:t>
            </w:r>
          </w:p>
        </w:tc>
        <w:tc>
          <w:tcPr>
            <w:tcW w:w="948" w:type="dxa"/>
          </w:tcPr>
          <w:p w14:paraId="3A7D1797" w14:textId="77777777" w:rsidR="00E945C4" w:rsidRDefault="00E945C4" w:rsidP="00E945C4">
            <w:pPr>
              <w:jc w:val="center"/>
              <w:rPr>
                <w:sz w:val="20"/>
                <w:szCs w:val="20"/>
                <w:rtl/>
              </w:rPr>
            </w:pPr>
            <w:r>
              <w:rPr>
                <w:sz w:val="20"/>
                <w:szCs w:val="20"/>
                <w:rtl/>
              </w:rPr>
              <w:t>244585</w:t>
            </w:r>
          </w:p>
        </w:tc>
        <w:tc>
          <w:tcPr>
            <w:tcW w:w="948" w:type="dxa"/>
          </w:tcPr>
          <w:p w14:paraId="6BFEC3C9" w14:textId="77777777" w:rsidR="00E945C4" w:rsidRDefault="00E945C4" w:rsidP="00E945C4">
            <w:pPr>
              <w:jc w:val="center"/>
              <w:rPr>
                <w:sz w:val="20"/>
                <w:szCs w:val="20"/>
                <w:rtl/>
              </w:rPr>
            </w:pPr>
            <w:r>
              <w:rPr>
                <w:sz w:val="20"/>
                <w:szCs w:val="20"/>
                <w:rtl/>
              </w:rPr>
              <w:t>244552</w:t>
            </w:r>
          </w:p>
        </w:tc>
        <w:tc>
          <w:tcPr>
            <w:tcW w:w="949" w:type="dxa"/>
          </w:tcPr>
          <w:p w14:paraId="27A9DE3F" w14:textId="77777777" w:rsidR="00E945C4" w:rsidRDefault="00E945C4" w:rsidP="00E945C4">
            <w:pPr>
              <w:jc w:val="center"/>
              <w:rPr>
                <w:sz w:val="20"/>
                <w:szCs w:val="20"/>
                <w:rtl/>
              </w:rPr>
            </w:pPr>
            <w:r>
              <w:rPr>
                <w:sz w:val="20"/>
                <w:szCs w:val="20"/>
                <w:rtl/>
              </w:rPr>
              <w:t>244547</w:t>
            </w:r>
          </w:p>
        </w:tc>
        <w:tc>
          <w:tcPr>
            <w:tcW w:w="948" w:type="dxa"/>
          </w:tcPr>
          <w:p w14:paraId="3ABFE3D7" w14:textId="77777777" w:rsidR="00E945C4" w:rsidRDefault="00E945C4" w:rsidP="00E945C4">
            <w:pPr>
              <w:jc w:val="center"/>
              <w:rPr>
                <w:sz w:val="20"/>
                <w:szCs w:val="20"/>
                <w:rtl/>
              </w:rPr>
            </w:pPr>
            <w:r>
              <w:rPr>
                <w:sz w:val="20"/>
                <w:szCs w:val="20"/>
                <w:rtl/>
              </w:rPr>
              <w:t>244543</w:t>
            </w:r>
          </w:p>
        </w:tc>
        <w:tc>
          <w:tcPr>
            <w:tcW w:w="948" w:type="dxa"/>
          </w:tcPr>
          <w:p w14:paraId="6E94777C" w14:textId="77777777" w:rsidR="00E945C4" w:rsidRDefault="00E945C4" w:rsidP="00E945C4">
            <w:pPr>
              <w:jc w:val="center"/>
              <w:rPr>
                <w:sz w:val="20"/>
                <w:szCs w:val="20"/>
                <w:rtl/>
              </w:rPr>
            </w:pPr>
            <w:r>
              <w:rPr>
                <w:sz w:val="20"/>
                <w:szCs w:val="20"/>
                <w:rtl/>
              </w:rPr>
              <w:t>244540</w:t>
            </w:r>
          </w:p>
        </w:tc>
        <w:tc>
          <w:tcPr>
            <w:tcW w:w="948" w:type="dxa"/>
          </w:tcPr>
          <w:p w14:paraId="50B8BBB8" w14:textId="77777777" w:rsidR="00E945C4" w:rsidRDefault="00E945C4" w:rsidP="00E945C4">
            <w:pPr>
              <w:jc w:val="center"/>
              <w:rPr>
                <w:sz w:val="20"/>
                <w:szCs w:val="20"/>
                <w:rtl/>
              </w:rPr>
            </w:pPr>
            <w:r>
              <w:rPr>
                <w:sz w:val="20"/>
                <w:szCs w:val="20"/>
                <w:rtl/>
              </w:rPr>
              <w:t>244533</w:t>
            </w:r>
          </w:p>
        </w:tc>
        <w:tc>
          <w:tcPr>
            <w:tcW w:w="949" w:type="dxa"/>
          </w:tcPr>
          <w:p w14:paraId="5A065C6E" w14:textId="77777777" w:rsidR="00E945C4" w:rsidRDefault="00E945C4" w:rsidP="00E945C4">
            <w:pPr>
              <w:jc w:val="center"/>
              <w:rPr>
                <w:sz w:val="20"/>
                <w:szCs w:val="20"/>
                <w:rtl/>
              </w:rPr>
            </w:pPr>
            <w:r>
              <w:rPr>
                <w:sz w:val="20"/>
                <w:szCs w:val="20"/>
                <w:rtl/>
              </w:rPr>
              <w:t>244516</w:t>
            </w:r>
          </w:p>
        </w:tc>
      </w:tr>
      <w:tr w:rsidR="00E945C4" w:rsidRPr="00632AE1" w14:paraId="2B9B7F66" w14:textId="77777777" w:rsidTr="00E945C4">
        <w:tc>
          <w:tcPr>
            <w:tcW w:w="948" w:type="dxa"/>
          </w:tcPr>
          <w:p w14:paraId="57D3DF2F" w14:textId="77777777" w:rsidR="00E945C4" w:rsidRDefault="00E945C4" w:rsidP="00E945C4">
            <w:pPr>
              <w:jc w:val="center"/>
              <w:rPr>
                <w:sz w:val="20"/>
                <w:szCs w:val="20"/>
                <w:rtl/>
              </w:rPr>
            </w:pPr>
            <w:r>
              <w:rPr>
                <w:sz w:val="20"/>
                <w:szCs w:val="20"/>
                <w:rtl/>
              </w:rPr>
              <w:t>244646</w:t>
            </w:r>
          </w:p>
        </w:tc>
        <w:tc>
          <w:tcPr>
            <w:tcW w:w="948" w:type="dxa"/>
          </w:tcPr>
          <w:p w14:paraId="7625E00B" w14:textId="77777777" w:rsidR="00E945C4" w:rsidRDefault="00E945C4" w:rsidP="00E945C4">
            <w:pPr>
              <w:jc w:val="center"/>
              <w:rPr>
                <w:sz w:val="20"/>
                <w:szCs w:val="20"/>
                <w:rtl/>
              </w:rPr>
            </w:pPr>
            <w:r>
              <w:rPr>
                <w:sz w:val="20"/>
                <w:szCs w:val="20"/>
                <w:rtl/>
              </w:rPr>
              <w:t>244622</w:t>
            </w:r>
          </w:p>
        </w:tc>
        <w:tc>
          <w:tcPr>
            <w:tcW w:w="948" w:type="dxa"/>
          </w:tcPr>
          <w:p w14:paraId="2610FB43" w14:textId="77777777" w:rsidR="00E945C4" w:rsidRDefault="00E945C4" w:rsidP="00E945C4">
            <w:pPr>
              <w:jc w:val="center"/>
              <w:rPr>
                <w:sz w:val="20"/>
                <w:szCs w:val="20"/>
                <w:rtl/>
              </w:rPr>
            </w:pPr>
            <w:r>
              <w:rPr>
                <w:sz w:val="20"/>
                <w:szCs w:val="20"/>
                <w:rtl/>
              </w:rPr>
              <w:t>244621</w:t>
            </w:r>
          </w:p>
        </w:tc>
        <w:tc>
          <w:tcPr>
            <w:tcW w:w="949" w:type="dxa"/>
          </w:tcPr>
          <w:p w14:paraId="7483F727" w14:textId="77777777" w:rsidR="00E945C4" w:rsidRDefault="00E945C4" w:rsidP="00E945C4">
            <w:pPr>
              <w:jc w:val="center"/>
              <w:rPr>
                <w:sz w:val="20"/>
                <w:szCs w:val="20"/>
                <w:rtl/>
              </w:rPr>
            </w:pPr>
            <w:r>
              <w:rPr>
                <w:sz w:val="20"/>
                <w:szCs w:val="20"/>
                <w:rtl/>
              </w:rPr>
              <w:t>244618</w:t>
            </w:r>
          </w:p>
        </w:tc>
        <w:tc>
          <w:tcPr>
            <w:tcW w:w="948" w:type="dxa"/>
          </w:tcPr>
          <w:p w14:paraId="05AD8DC1" w14:textId="77777777" w:rsidR="00E945C4" w:rsidRDefault="00E945C4" w:rsidP="00E945C4">
            <w:pPr>
              <w:jc w:val="center"/>
              <w:rPr>
                <w:sz w:val="20"/>
                <w:szCs w:val="20"/>
                <w:rtl/>
              </w:rPr>
            </w:pPr>
            <w:r>
              <w:rPr>
                <w:sz w:val="20"/>
                <w:szCs w:val="20"/>
                <w:rtl/>
              </w:rPr>
              <w:t>244611</w:t>
            </w:r>
          </w:p>
        </w:tc>
        <w:tc>
          <w:tcPr>
            <w:tcW w:w="948" w:type="dxa"/>
          </w:tcPr>
          <w:p w14:paraId="6E23DEE1" w14:textId="77777777" w:rsidR="00E945C4" w:rsidRDefault="00E945C4" w:rsidP="00E945C4">
            <w:pPr>
              <w:jc w:val="center"/>
              <w:rPr>
                <w:sz w:val="20"/>
                <w:szCs w:val="20"/>
                <w:rtl/>
              </w:rPr>
            </w:pPr>
            <w:r>
              <w:rPr>
                <w:sz w:val="20"/>
                <w:szCs w:val="20"/>
                <w:rtl/>
              </w:rPr>
              <w:t>244609</w:t>
            </w:r>
          </w:p>
        </w:tc>
        <w:tc>
          <w:tcPr>
            <w:tcW w:w="948" w:type="dxa"/>
          </w:tcPr>
          <w:p w14:paraId="712A5FA9" w14:textId="77777777" w:rsidR="00E945C4" w:rsidRDefault="00E945C4" w:rsidP="00E945C4">
            <w:pPr>
              <w:jc w:val="center"/>
              <w:rPr>
                <w:sz w:val="20"/>
                <w:szCs w:val="20"/>
                <w:rtl/>
              </w:rPr>
            </w:pPr>
            <w:r>
              <w:rPr>
                <w:sz w:val="20"/>
                <w:szCs w:val="20"/>
                <w:rtl/>
              </w:rPr>
              <w:t>244606</w:t>
            </w:r>
          </w:p>
        </w:tc>
        <w:tc>
          <w:tcPr>
            <w:tcW w:w="949" w:type="dxa"/>
          </w:tcPr>
          <w:p w14:paraId="01A4D567" w14:textId="77777777" w:rsidR="00E945C4" w:rsidRDefault="00E945C4" w:rsidP="00E945C4">
            <w:pPr>
              <w:jc w:val="center"/>
              <w:rPr>
                <w:sz w:val="20"/>
                <w:szCs w:val="20"/>
                <w:rtl/>
              </w:rPr>
            </w:pPr>
            <w:r>
              <w:rPr>
                <w:sz w:val="20"/>
                <w:szCs w:val="20"/>
                <w:rtl/>
              </w:rPr>
              <w:t>244604</w:t>
            </w:r>
          </w:p>
        </w:tc>
      </w:tr>
      <w:tr w:rsidR="00E945C4" w:rsidRPr="00632AE1" w14:paraId="4FD08202" w14:textId="77777777" w:rsidTr="00E945C4">
        <w:tc>
          <w:tcPr>
            <w:tcW w:w="948" w:type="dxa"/>
          </w:tcPr>
          <w:p w14:paraId="077341A1" w14:textId="77777777" w:rsidR="00E945C4" w:rsidRDefault="00E945C4" w:rsidP="00E945C4">
            <w:pPr>
              <w:jc w:val="center"/>
              <w:rPr>
                <w:sz w:val="20"/>
                <w:szCs w:val="20"/>
                <w:rtl/>
              </w:rPr>
            </w:pPr>
            <w:r>
              <w:rPr>
                <w:sz w:val="20"/>
                <w:szCs w:val="20"/>
                <w:rtl/>
              </w:rPr>
              <w:t>244702</w:t>
            </w:r>
          </w:p>
        </w:tc>
        <w:tc>
          <w:tcPr>
            <w:tcW w:w="948" w:type="dxa"/>
          </w:tcPr>
          <w:p w14:paraId="6BA966BC" w14:textId="77777777" w:rsidR="00E945C4" w:rsidRDefault="00E945C4" w:rsidP="00E945C4">
            <w:pPr>
              <w:jc w:val="center"/>
              <w:rPr>
                <w:sz w:val="20"/>
                <w:szCs w:val="20"/>
                <w:rtl/>
              </w:rPr>
            </w:pPr>
            <w:r>
              <w:rPr>
                <w:sz w:val="20"/>
                <w:szCs w:val="20"/>
                <w:rtl/>
              </w:rPr>
              <w:t>244677</w:t>
            </w:r>
          </w:p>
        </w:tc>
        <w:tc>
          <w:tcPr>
            <w:tcW w:w="948" w:type="dxa"/>
          </w:tcPr>
          <w:p w14:paraId="5CD7270E" w14:textId="77777777" w:rsidR="00E945C4" w:rsidRDefault="00E945C4" w:rsidP="00E945C4">
            <w:pPr>
              <w:jc w:val="center"/>
              <w:rPr>
                <w:sz w:val="20"/>
                <w:szCs w:val="20"/>
                <w:rtl/>
              </w:rPr>
            </w:pPr>
            <w:r>
              <w:rPr>
                <w:sz w:val="20"/>
                <w:szCs w:val="20"/>
                <w:rtl/>
              </w:rPr>
              <w:t>244675</w:t>
            </w:r>
          </w:p>
        </w:tc>
        <w:tc>
          <w:tcPr>
            <w:tcW w:w="949" w:type="dxa"/>
          </w:tcPr>
          <w:p w14:paraId="450223C5" w14:textId="77777777" w:rsidR="00E945C4" w:rsidRDefault="00E945C4" w:rsidP="00E945C4">
            <w:pPr>
              <w:jc w:val="center"/>
              <w:rPr>
                <w:sz w:val="20"/>
                <w:szCs w:val="20"/>
                <w:rtl/>
              </w:rPr>
            </w:pPr>
            <w:r>
              <w:rPr>
                <w:sz w:val="20"/>
                <w:szCs w:val="20"/>
                <w:rtl/>
              </w:rPr>
              <w:t>244665</w:t>
            </w:r>
          </w:p>
        </w:tc>
        <w:tc>
          <w:tcPr>
            <w:tcW w:w="948" w:type="dxa"/>
          </w:tcPr>
          <w:p w14:paraId="7E2314AE" w14:textId="77777777" w:rsidR="00E945C4" w:rsidRDefault="00E945C4" w:rsidP="00E945C4">
            <w:pPr>
              <w:jc w:val="center"/>
              <w:rPr>
                <w:sz w:val="20"/>
                <w:szCs w:val="20"/>
                <w:rtl/>
              </w:rPr>
            </w:pPr>
            <w:r>
              <w:rPr>
                <w:sz w:val="20"/>
                <w:szCs w:val="20"/>
                <w:rtl/>
              </w:rPr>
              <w:t>244660</w:t>
            </w:r>
          </w:p>
        </w:tc>
        <w:tc>
          <w:tcPr>
            <w:tcW w:w="948" w:type="dxa"/>
          </w:tcPr>
          <w:p w14:paraId="22DD486E" w14:textId="77777777" w:rsidR="00E945C4" w:rsidRDefault="00E945C4" w:rsidP="00E945C4">
            <w:pPr>
              <w:jc w:val="center"/>
              <w:rPr>
                <w:sz w:val="20"/>
                <w:szCs w:val="20"/>
                <w:rtl/>
              </w:rPr>
            </w:pPr>
            <w:r>
              <w:rPr>
                <w:sz w:val="20"/>
                <w:szCs w:val="20"/>
                <w:rtl/>
              </w:rPr>
              <w:t>244657</w:t>
            </w:r>
          </w:p>
        </w:tc>
        <w:tc>
          <w:tcPr>
            <w:tcW w:w="948" w:type="dxa"/>
          </w:tcPr>
          <w:p w14:paraId="1E30691F" w14:textId="77777777" w:rsidR="00E945C4" w:rsidRDefault="00E945C4" w:rsidP="00E945C4">
            <w:pPr>
              <w:jc w:val="center"/>
              <w:rPr>
                <w:sz w:val="20"/>
                <w:szCs w:val="20"/>
                <w:rtl/>
              </w:rPr>
            </w:pPr>
            <w:r>
              <w:rPr>
                <w:sz w:val="20"/>
                <w:szCs w:val="20"/>
                <w:rtl/>
              </w:rPr>
              <w:t>244652</w:t>
            </w:r>
          </w:p>
        </w:tc>
        <w:tc>
          <w:tcPr>
            <w:tcW w:w="949" w:type="dxa"/>
          </w:tcPr>
          <w:p w14:paraId="423D96D7" w14:textId="77777777" w:rsidR="00E945C4" w:rsidRDefault="00E945C4" w:rsidP="00E945C4">
            <w:pPr>
              <w:jc w:val="center"/>
              <w:rPr>
                <w:sz w:val="20"/>
                <w:szCs w:val="20"/>
                <w:rtl/>
              </w:rPr>
            </w:pPr>
            <w:r>
              <w:rPr>
                <w:sz w:val="20"/>
                <w:szCs w:val="20"/>
                <w:rtl/>
              </w:rPr>
              <w:t>244650</w:t>
            </w:r>
          </w:p>
        </w:tc>
      </w:tr>
      <w:tr w:rsidR="00E945C4" w:rsidRPr="00632AE1" w14:paraId="0D0FFA78" w14:textId="77777777" w:rsidTr="00E945C4">
        <w:tc>
          <w:tcPr>
            <w:tcW w:w="948" w:type="dxa"/>
          </w:tcPr>
          <w:p w14:paraId="0D1860A5" w14:textId="77777777" w:rsidR="00E945C4" w:rsidRDefault="00E945C4" w:rsidP="00E945C4">
            <w:pPr>
              <w:jc w:val="center"/>
              <w:rPr>
                <w:sz w:val="20"/>
                <w:szCs w:val="20"/>
                <w:rtl/>
              </w:rPr>
            </w:pPr>
            <w:r>
              <w:rPr>
                <w:sz w:val="20"/>
                <w:szCs w:val="20"/>
                <w:rtl/>
              </w:rPr>
              <w:t>244826</w:t>
            </w:r>
          </w:p>
        </w:tc>
        <w:tc>
          <w:tcPr>
            <w:tcW w:w="948" w:type="dxa"/>
          </w:tcPr>
          <w:p w14:paraId="7B404C37" w14:textId="77777777" w:rsidR="00E945C4" w:rsidRDefault="00E945C4" w:rsidP="00E945C4">
            <w:pPr>
              <w:jc w:val="center"/>
              <w:rPr>
                <w:sz w:val="20"/>
                <w:szCs w:val="20"/>
                <w:rtl/>
              </w:rPr>
            </w:pPr>
            <w:r>
              <w:rPr>
                <w:sz w:val="20"/>
                <w:szCs w:val="20"/>
                <w:rtl/>
              </w:rPr>
              <w:t>244804</w:t>
            </w:r>
          </w:p>
        </w:tc>
        <w:tc>
          <w:tcPr>
            <w:tcW w:w="948" w:type="dxa"/>
          </w:tcPr>
          <w:p w14:paraId="6CB8D59C" w14:textId="77777777" w:rsidR="00E945C4" w:rsidRDefault="00E945C4" w:rsidP="00E945C4">
            <w:pPr>
              <w:jc w:val="center"/>
              <w:rPr>
                <w:sz w:val="20"/>
                <w:szCs w:val="20"/>
                <w:rtl/>
              </w:rPr>
            </w:pPr>
            <w:r>
              <w:rPr>
                <w:sz w:val="20"/>
                <w:szCs w:val="20"/>
                <w:rtl/>
              </w:rPr>
              <w:t>244795</w:t>
            </w:r>
          </w:p>
        </w:tc>
        <w:tc>
          <w:tcPr>
            <w:tcW w:w="949" w:type="dxa"/>
          </w:tcPr>
          <w:p w14:paraId="09E7B6CA" w14:textId="77777777" w:rsidR="00E945C4" w:rsidRDefault="00E945C4" w:rsidP="00E945C4">
            <w:pPr>
              <w:jc w:val="center"/>
              <w:rPr>
                <w:sz w:val="20"/>
                <w:szCs w:val="20"/>
                <w:rtl/>
              </w:rPr>
            </w:pPr>
            <w:r>
              <w:rPr>
                <w:sz w:val="20"/>
                <w:szCs w:val="20"/>
                <w:rtl/>
              </w:rPr>
              <w:t>244781</w:t>
            </w:r>
          </w:p>
        </w:tc>
        <w:tc>
          <w:tcPr>
            <w:tcW w:w="948" w:type="dxa"/>
          </w:tcPr>
          <w:p w14:paraId="195C1344" w14:textId="77777777" w:rsidR="00E945C4" w:rsidRDefault="00E945C4" w:rsidP="00E945C4">
            <w:pPr>
              <w:jc w:val="center"/>
              <w:rPr>
                <w:sz w:val="20"/>
                <w:szCs w:val="20"/>
                <w:rtl/>
              </w:rPr>
            </w:pPr>
            <w:r>
              <w:rPr>
                <w:sz w:val="20"/>
                <w:szCs w:val="20"/>
                <w:rtl/>
              </w:rPr>
              <w:t>244758</w:t>
            </w:r>
          </w:p>
        </w:tc>
        <w:tc>
          <w:tcPr>
            <w:tcW w:w="948" w:type="dxa"/>
          </w:tcPr>
          <w:p w14:paraId="7C5BCDCC" w14:textId="77777777" w:rsidR="00E945C4" w:rsidRDefault="00E945C4" w:rsidP="00E945C4">
            <w:pPr>
              <w:jc w:val="center"/>
              <w:rPr>
                <w:sz w:val="20"/>
                <w:szCs w:val="20"/>
                <w:rtl/>
              </w:rPr>
            </w:pPr>
            <w:r>
              <w:rPr>
                <w:sz w:val="20"/>
                <w:szCs w:val="20"/>
                <w:rtl/>
              </w:rPr>
              <w:t>244755</w:t>
            </w:r>
          </w:p>
        </w:tc>
        <w:tc>
          <w:tcPr>
            <w:tcW w:w="948" w:type="dxa"/>
          </w:tcPr>
          <w:p w14:paraId="68F310DB" w14:textId="77777777" w:rsidR="00E945C4" w:rsidRDefault="00E945C4" w:rsidP="00E945C4">
            <w:pPr>
              <w:jc w:val="center"/>
              <w:rPr>
                <w:sz w:val="20"/>
                <w:szCs w:val="20"/>
                <w:rtl/>
              </w:rPr>
            </w:pPr>
            <w:r>
              <w:rPr>
                <w:sz w:val="20"/>
                <w:szCs w:val="20"/>
                <w:rtl/>
              </w:rPr>
              <w:t>244725</w:t>
            </w:r>
          </w:p>
        </w:tc>
        <w:tc>
          <w:tcPr>
            <w:tcW w:w="949" w:type="dxa"/>
          </w:tcPr>
          <w:p w14:paraId="4FDA843D" w14:textId="77777777" w:rsidR="00E945C4" w:rsidRDefault="00E945C4" w:rsidP="00E945C4">
            <w:pPr>
              <w:jc w:val="center"/>
              <w:rPr>
                <w:sz w:val="20"/>
                <w:szCs w:val="20"/>
                <w:rtl/>
              </w:rPr>
            </w:pPr>
            <w:r>
              <w:rPr>
                <w:sz w:val="20"/>
                <w:szCs w:val="20"/>
                <w:rtl/>
              </w:rPr>
              <w:t>244723</w:t>
            </w:r>
          </w:p>
        </w:tc>
      </w:tr>
      <w:tr w:rsidR="00E945C4" w:rsidRPr="00632AE1" w14:paraId="409FA058" w14:textId="77777777" w:rsidTr="00E945C4">
        <w:tc>
          <w:tcPr>
            <w:tcW w:w="948" w:type="dxa"/>
          </w:tcPr>
          <w:p w14:paraId="39088D0F" w14:textId="77777777" w:rsidR="00E945C4" w:rsidRDefault="00E945C4" w:rsidP="00E945C4">
            <w:pPr>
              <w:jc w:val="center"/>
              <w:rPr>
                <w:sz w:val="20"/>
                <w:szCs w:val="20"/>
                <w:rtl/>
              </w:rPr>
            </w:pPr>
            <w:r>
              <w:rPr>
                <w:sz w:val="20"/>
                <w:szCs w:val="20"/>
                <w:rtl/>
              </w:rPr>
              <w:t>244982</w:t>
            </w:r>
          </w:p>
        </w:tc>
        <w:tc>
          <w:tcPr>
            <w:tcW w:w="948" w:type="dxa"/>
          </w:tcPr>
          <w:p w14:paraId="18184C86" w14:textId="77777777" w:rsidR="00E945C4" w:rsidRDefault="00E945C4" w:rsidP="00E945C4">
            <w:pPr>
              <w:jc w:val="center"/>
              <w:rPr>
                <w:sz w:val="20"/>
                <w:szCs w:val="20"/>
                <w:rtl/>
              </w:rPr>
            </w:pPr>
            <w:r>
              <w:rPr>
                <w:sz w:val="20"/>
                <w:szCs w:val="20"/>
                <w:rtl/>
              </w:rPr>
              <w:t>244918</w:t>
            </w:r>
          </w:p>
        </w:tc>
        <w:tc>
          <w:tcPr>
            <w:tcW w:w="948" w:type="dxa"/>
          </w:tcPr>
          <w:p w14:paraId="773C5C82" w14:textId="77777777" w:rsidR="00E945C4" w:rsidRDefault="00E945C4" w:rsidP="00E945C4">
            <w:pPr>
              <w:jc w:val="center"/>
              <w:rPr>
                <w:sz w:val="20"/>
                <w:szCs w:val="20"/>
                <w:rtl/>
              </w:rPr>
            </w:pPr>
            <w:r>
              <w:rPr>
                <w:sz w:val="20"/>
                <w:szCs w:val="20"/>
                <w:rtl/>
              </w:rPr>
              <w:t>244895</w:t>
            </w:r>
          </w:p>
        </w:tc>
        <w:tc>
          <w:tcPr>
            <w:tcW w:w="949" w:type="dxa"/>
          </w:tcPr>
          <w:p w14:paraId="61B5F165" w14:textId="77777777" w:rsidR="00E945C4" w:rsidRDefault="00E945C4" w:rsidP="00E945C4">
            <w:pPr>
              <w:jc w:val="center"/>
              <w:rPr>
                <w:sz w:val="20"/>
                <w:szCs w:val="20"/>
                <w:rtl/>
              </w:rPr>
            </w:pPr>
            <w:r>
              <w:rPr>
                <w:sz w:val="20"/>
                <w:szCs w:val="20"/>
                <w:rtl/>
              </w:rPr>
              <w:t>244892</w:t>
            </w:r>
          </w:p>
        </w:tc>
        <w:tc>
          <w:tcPr>
            <w:tcW w:w="948" w:type="dxa"/>
          </w:tcPr>
          <w:p w14:paraId="1BFA876F" w14:textId="77777777" w:rsidR="00E945C4" w:rsidRDefault="00E945C4" w:rsidP="00E945C4">
            <w:pPr>
              <w:jc w:val="center"/>
              <w:rPr>
                <w:sz w:val="20"/>
                <w:szCs w:val="20"/>
                <w:rtl/>
              </w:rPr>
            </w:pPr>
            <w:r>
              <w:rPr>
                <w:sz w:val="20"/>
                <w:szCs w:val="20"/>
                <w:rtl/>
              </w:rPr>
              <w:t>244861</w:t>
            </w:r>
          </w:p>
        </w:tc>
        <w:tc>
          <w:tcPr>
            <w:tcW w:w="948" w:type="dxa"/>
          </w:tcPr>
          <w:p w14:paraId="752A7BB2" w14:textId="77777777" w:rsidR="00E945C4" w:rsidRDefault="00E945C4" w:rsidP="00E945C4">
            <w:pPr>
              <w:jc w:val="center"/>
              <w:rPr>
                <w:sz w:val="20"/>
                <w:szCs w:val="20"/>
                <w:rtl/>
              </w:rPr>
            </w:pPr>
            <w:r>
              <w:rPr>
                <w:sz w:val="20"/>
                <w:szCs w:val="20"/>
                <w:rtl/>
              </w:rPr>
              <w:t>244851</w:t>
            </w:r>
          </w:p>
        </w:tc>
        <w:tc>
          <w:tcPr>
            <w:tcW w:w="948" w:type="dxa"/>
          </w:tcPr>
          <w:p w14:paraId="79D85BB7" w14:textId="77777777" w:rsidR="00E945C4" w:rsidRDefault="00E945C4" w:rsidP="00E945C4">
            <w:pPr>
              <w:jc w:val="center"/>
              <w:rPr>
                <w:sz w:val="20"/>
                <w:szCs w:val="20"/>
                <w:rtl/>
              </w:rPr>
            </w:pPr>
            <w:r>
              <w:rPr>
                <w:sz w:val="20"/>
                <w:szCs w:val="20"/>
                <w:rtl/>
              </w:rPr>
              <w:t>244829</w:t>
            </w:r>
          </w:p>
        </w:tc>
        <w:tc>
          <w:tcPr>
            <w:tcW w:w="949" w:type="dxa"/>
          </w:tcPr>
          <w:p w14:paraId="7C4365A7" w14:textId="77777777" w:rsidR="00E945C4" w:rsidRDefault="00E945C4" w:rsidP="00E945C4">
            <w:pPr>
              <w:jc w:val="center"/>
              <w:rPr>
                <w:sz w:val="20"/>
                <w:szCs w:val="20"/>
                <w:rtl/>
              </w:rPr>
            </w:pPr>
            <w:r>
              <w:rPr>
                <w:sz w:val="20"/>
                <w:szCs w:val="20"/>
                <w:rtl/>
              </w:rPr>
              <w:t>244828</w:t>
            </w:r>
          </w:p>
        </w:tc>
      </w:tr>
      <w:tr w:rsidR="00E945C4" w:rsidRPr="00632AE1" w14:paraId="22E09D16" w14:textId="77777777" w:rsidTr="00E945C4">
        <w:tc>
          <w:tcPr>
            <w:tcW w:w="948" w:type="dxa"/>
          </w:tcPr>
          <w:p w14:paraId="46D7205E" w14:textId="77777777" w:rsidR="00E945C4" w:rsidRDefault="00E945C4" w:rsidP="00E945C4">
            <w:pPr>
              <w:jc w:val="center"/>
              <w:rPr>
                <w:sz w:val="20"/>
                <w:szCs w:val="20"/>
                <w:rtl/>
              </w:rPr>
            </w:pPr>
            <w:r>
              <w:rPr>
                <w:sz w:val="20"/>
                <w:szCs w:val="20"/>
                <w:rtl/>
              </w:rPr>
              <w:t>245209</w:t>
            </w:r>
          </w:p>
        </w:tc>
        <w:tc>
          <w:tcPr>
            <w:tcW w:w="948" w:type="dxa"/>
          </w:tcPr>
          <w:p w14:paraId="46018C2B" w14:textId="77777777" w:rsidR="00E945C4" w:rsidRDefault="00E945C4" w:rsidP="00E945C4">
            <w:pPr>
              <w:jc w:val="center"/>
              <w:rPr>
                <w:sz w:val="20"/>
                <w:szCs w:val="20"/>
                <w:rtl/>
              </w:rPr>
            </w:pPr>
            <w:r>
              <w:rPr>
                <w:sz w:val="20"/>
                <w:szCs w:val="20"/>
                <w:rtl/>
              </w:rPr>
              <w:t>245184</w:t>
            </w:r>
          </w:p>
        </w:tc>
        <w:tc>
          <w:tcPr>
            <w:tcW w:w="948" w:type="dxa"/>
          </w:tcPr>
          <w:p w14:paraId="446B152D" w14:textId="77777777" w:rsidR="00E945C4" w:rsidRDefault="00E945C4" w:rsidP="00E945C4">
            <w:pPr>
              <w:jc w:val="center"/>
              <w:rPr>
                <w:sz w:val="20"/>
                <w:szCs w:val="20"/>
                <w:rtl/>
              </w:rPr>
            </w:pPr>
            <w:r>
              <w:rPr>
                <w:sz w:val="20"/>
                <w:szCs w:val="20"/>
                <w:rtl/>
              </w:rPr>
              <w:t>245097</w:t>
            </w:r>
          </w:p>
        </w:tc>
        <w:tc>
          <w:tcPr>
            <w:tcW w:w="949" w:type="dxa"/>
          </w:tcPr>
          <w:p w14:paraId="5B184B18" w14:textId="77777777" w:rsidR="00E945C4" w:rsidRDefault="00E945C4" w:rsidP="00E945C4">
            <w:pPr>
              <w:jc w:val="center"/>
              <w:rPr>
                <w:sz w:val="20"/>
                <w:szCs w:val="20"/>
                <w:rtl/>
              </w:rPr>
            </w:pPr>
            <w:r>
              <w:rPr>
                <w:sz w:val="20"/>
                <w:szCs w:val="20"/>
                <w:rtl/>
              </w:rPr>
              <w:t>245074</w:t>
            </w:r>
          </w:p>
        </w:tc>
        <w:tc>
          <w:tcPr>
            <w:tcW w:w="948" w:type="dxa"/>
          </w:tcPr>
          <w:p w14:paraId="4E05B933" w14:textId="77777777" w:rsidR="00E945C4" w:rsidRDefault="00E945C4" w:rsidP="00E945C4">
            <w:pPr>
              <w:jc w:val="center"/>
              <w:rPr>
                <w:sz w:val="20"/>
                <w:szCs w:val="20"/>
                <w:rtl/>
              </w:rPr>
            </w:pPr>
            <w:r>
              <w:rPr>
                <w:sz w:val="20"/>
                <w:szCs w:val="20"/>
                <w:rtl/>
              </w:rPr>
              <w:t>245067</w:t>
            </w:r>
          </w:p>
        </w:tc>
        <w:tc>
          <w:tcPr>
            <w:tcW w:w="948" w:type="dxa"/>
          </w:tcPr>
          <w:p w14:paraId="4C9EBF6E" w14:textId="77777777" w:rsidR="00E945C4" w:rsidRDefault="00E945C4" w:rsidP="00E945C4">
            <w:pPr>
              <w:jc w:val="center"/>
              <w:rPr>
                <w:sz w:val="20"/>
                <w:szCs w:val="20"/>
                <w:rtl/>
              </w:rPr>
            </w:pPr>
            <w:r>
              <w:rPr>
                <w:sz w:val="20"/>
                <w:szCs w:val="20"/>
                <w:rtl/>
              </w:rPr>
              <w:t>245012</w:t>
            </w:r>
          </w:p>
        </w:tc>
        <w:tc>
          <w:tcPr>
            <w:tcW w:w="948" w:type="dxa"/>
          </w:tcPr>
          <w:p w14:paraId="0122BA01" w14:textId="77777777" w:rsidR="00E945C4" w:rsidRDefault="00E945C4" w:rsidP="00E945C4">
            <w:pPr>
              <w:jc w:val="center"/>
              <w:rPr>
                <w:sz w:val="20"/>
                <w:szCs w:val="20"/>
                <w:rtl/>
              </w:rPr>
            </w:pPr>
            <w:r>
              <w:rPr>
                <w:sz w:val="20"/>
                <w:szCs w:val="20"/>
                <w:rtl/>
              </w:rPr>
              <w:t>244995</w:t>
            </w:r>
          </w:p>
        </w:tc>
        <w:tc>
          <w:tcPr>
            <w:tcW w:w="949" w:type="dxa"/>
          </w:tcPr>
          <w:p w14:paraId="2C466014" w14:textId="77777777" w:rsidR="00E945C4" w:rsidRDefault="00E945C4" w:rsidP="00E945C4">
            <w:pPr>
              <w:jc w:val="center"/>
              <w:rPr>
                <w:sz w:val="20"/>
                <w:szCs w:val="20"/>
                <w:rtl/>
              </w:rPr>
            </w:pPr>
            <w:r>
              <w:rPr>
                <w:sz w:val="20"/>
                <w:szCs w:val="20"/>
                <w:rtl/>
              </w:rPr>
              <w:t>244989</w:t>
            </w:r>
          </w:p>
        </w:tc>
      </w:tr>
      <w:tr w:rsidR="00E945C4" w:rsidRPr="00632AE1" w14:paraId="2B113AB5" w14:textId="77777777" w:rsidTr="00E945C4">
        <w:tc>
          <w:tcPr>
            <w:tcW w:w="948" w:type="dxa"/>
          </w:tcPr>
          <w:p w14:paraId="1DF70E5A" w14:textId="77777777" w:rsidR="00E945C4" w:rsidRDefault="00E945C4" w:rsidP="00E945C4">
            <w:pPr>
              <w:jc w:val="center"/>
              <w:rPr>
                <w:sz w:val="20"/>
                <w:szCs w:val="20"/>
                <w:rtl/>
              </w:rPr>
            </w:pPr>
            <w:r>
              <w:rPr>
                <w:sz w:val="20"/>
                <w:szCs w:val="20"/>
                <w:rtl/>
              </w:rPr>
              <w:t>245367</w:t>
            </w:r>
          </w:p>
        </w:tc>
        <w:tc>
          <w:tcPr>
            <w:tcW w:w="948" w:type="dxa"/>
          </w:tcPr>
          <w:p w14:paraId="29EE5B1D" w14:textId="77777777" w:rsidR="00E945C4" w:rsidRDefault="00E945C4" w:rsidP="00E945C4">
            <w:pPr>
              <w:jc w:val="center"/>
              <w:rPr>
                <w:sz w:val="20"/>
                <w:szCs w:val="20"/>
                <w:rtl/>
              </w:rPr>
            </w:pPr>
            <w:r>
              <w:rPr>
                <w:sz w:val="20"/>
                <w:szCs w:val="20"/>
                <w:rtl/>
              </w:rPr>
              <w:t>245360</w:t>
            </w:r>
          </w:p>
        </w:tc>
        <w:tc>
          <w:tcPr>
            <w:tcW w:w="948" w:type="dxa"/>
          </w:tcPr>
          <w:p w14:paraId="382A4383" w14:textId="77777777" w:rsidR="00E945C4" w:rsidRDefault="00E945C4" w:rsidP="00E945C4">
            <w:pPr>
              <w:jc w:val="center"/>
              <w:rPr>
                <w:sz w:val="20"/>
                <w:szCs w:val="20"/>
                <w:rtl/>
              </w:rPr>
            </w:pPr>
            <w:r>
              <w:rPr>
                <w:sz w:val="20"/>
                <w:szCs w:val="20"/>
                <w:rtl/>
              </w:rPr>
              <w:t>245335</w:t>
            </w:r>
          </w:p>
        </w:tc>
        <w:tc>
          <w:tcPr>
            <w:tcW w:w="949" w:type="dxa"/>
          </w:tcPr>
          <w:p w14:paraId="486CBDDC" w14:textId="77777777" w:rsidR="00E945C4" w:rsidRDefault="00E945C4" w:rsidP="00E945C4">
            <w:pPr>
              <w:jc w:val="center"/>
              <w:rPr>
                <w:sz w:val="20"/>
                <w:szCs w:val="20"/>
                <w:rtl/>
              </w:rPr>
            </w:pPr>
            <w:r>
              <w:rPr>
                <w:sz w:val="20"/>
                <w:szCs w:val="20"/>
                <w:rtl/>
              </w:rPr>
              <w:t>245329</w:t>
            </w:r>
          </w:p>
        </w:tc>
        <w:tc>
          <w:tcPr>
            <w:tcW w:w="948" w:type="dxa"/>
          </w:tcPr>
          <w:p w14:paraId="0EBC8B2C" w14:textId="77777777" w:rsidR="00E945C4" w:rsidRDefault="00E945C4" w:rsidP="00E945C4">
            <w:pPr>
              <w:jc w:val="center"/>
              <w:rPr>
                <w:sz w:val="20"/>
                <w:szCs w:val="20"/>
                <w:rtl/>
              </w:rPr>
            </w:pPr>
            <w:r>
              <w:rPr>
                <w:sz w:val="20"/>
                <w:szCs w:val="20"/>
                <w:rtl/>
              </w:rPr>
              <w:t>245323</w:t>
            </w:r>
          </w:p>
        </w:tc>
        <w:tc>
          <w:tcPr>
            <w:tcW w:w="948" w:type="dxa"/>
          </w:tcPr>
          <w:p w14:paraId="7233E030" w14:textId="77777777" w:rsidR="00E945C4" w:rsidRDefault="00E945C4" w:rsidP="00E945C4">
            <w:pPr>
              <w:jc w:val="center"/>
              <w:rPr>
                <w:sz w:val="20"/>
                <w:szCs w:val="20"/>
                <w:rtl/>
              </w:rPr>
            </w:pPr>
            <w:r>
              <w:rPr>
                <w:sz w:val="20"/>
                <w:szCs w:val="20"/>
                <w:rtl/>
              </w:rPr>
              <w:t>245312</w:t>
            </w:r>
          </w:p>
        </w:tc>
        <w:tc>
          <w:tcPr>
            <w:tcW w:w="948" w:type="dxa"/>
          </w:tcPr>
          <w:p w14:paraId="4B2C7D09" w14:textId="77777777" w:rsidR="00E945C4" w:rsidRDefault="00E945C4" w:rsidP="00E945C4">
            <w:pPr>
              <w:jc w:val="center"/>
              <w:rPr>
                <w:sz w:val="20"/>
                <w:szCs w:val="20"/>
                <w:rtl/>
              </w:rPr>
            </w:pPr>
            <w:r>
              <w:rPr>
                <w:sz w:val="20"/>
                <w:szCs w:val="20"/>
                <w:rtl/>
              </w:rPr>
              <w:t>245308</w:t>
            </w:r>
          </w:p>
        </w:tc>
        <w:tc>
          <w:tcPr>
            <w:tcW w:w="949" w:type="dxa"/>
          </w:tcPr>
          <w:p w14:paraId="04C595D2" w14:textId="77777777" w:rsidR="00E945C4" w:rsidRDefault="00E945C4" w:rsidP="00E945C4">
            <w:pPr>
              <w:jc w:val="center"/>
              <w:rPr>
                <w:sz w:val="20"/>
                <w:szCs w:val="20"/>
                <w:rtl/>
              </w:rPr>
            </w:pPr>
            <w:r>
              <w:rPr>
                <w:sz w:val="20"/>
                <w:szCs w:val="20"/>
                <w:rtl/>
              </w:rPr>
              <w:t>245229</w:t>
            </w:r>
          </w:p>
        </w:tc>
      </w:tr>
      <w:tr w:rsidR="00E945C4" w:rsidRPr="00632AE1" w14:paraId="3CA5B1CE" w14:textId="77777777" w:rsidTr="00E945C4">
        <w:tc>
          <w:tcPr>
            <w:tcW w:w="948" w:type="dxa"/>
          </w:tcPr>
          <w:p w14:paraId="4F060C0B" w14:textId="77777777" w:rsidR="00E945C4" w:rsidRDefault="00E945C4" w:rsidP="00E945C4">
            <w:pPr>
              <w:jc w:val="center"/>
              <w:rPr>
                <w:sz w:val="20"/>
                <w:szCs w:val="20"/>
                <w:rtl/>
              </w:rPr>
            </w:pPr>
            <w:r>
              <w:rPr>
                <w:sz w:val="20"/>
                <w:szCs w:val="20"/>
                <w:rtl/>
              </w:rPr>
              <w:t>245533</w:t>
            </w:r>
          </w:p>
        </w:tc>
        <w:tc>
          <w:tcPr>
            <w:tcW w:w="948" w:type="dxa"/>
          </w:tcPr>
          <w:p w14:paraId="3608D71E" w14:textId="77777777" w:rsidR="00E945C4" w:rsidRDefault="00E945C4" w:rsidP="00E945C4">
            <w:pPr>
              <w:jc w:val="center"/>
              <w:rPr>
                <w:sz w:val="20"/>
                <w:szCs w:val="20"/>
                <w:rtl/>
              </w:rPr>
            </w:pPr>
            <w:r>
              <w:rPr>
                <w:sz w:val="20"/>
                <w:szCs w:val="20"/>
                <w:rtl/>
              </w:rPr>
              <w:t>245528</w:t>
            </w:r>
          </w:p>
        </w:tc>
        <w:tc>
          <w:tcPr>
            <w:tcW w:w="948" w:type="dxa"/>
          </w:tcPr>
          <w:p w14:paraId="0C315A91" w14:textId="77777777" w:rsidR="00E945C4" w:rsidRDefault="00E945C4" w:rsidP="00E945C4">
            <w:pPr>
              <w:jc w:val="center"/>
              <w:rPr>
                <w:sz w:val="20"/>
                <w:szCs w:val="20"/>
                <w:rtl/>
              </w:rPr>
            </w:pPr>
            <w:r>
              <w:rPr>
                <w:sz w:val="20"/>
                <w:szCs w:val="20"/>
                <w:rtl/>
              </w:rPr>
              <w:t>245505</w:t>
            </w:r>
          </w:p>
        </w:tc>
        <w:tc>
          <w:tcPr>
            <w:tcW w:w="949" w:type="dxa"/>
          </w:tcPr>
          <w:p w14:paraId="5C6C16C9" w14:textId="77777777" w:rsidR="00E945C4" w:rsidRDefault="00E945C4" w:rsidP="00E945C4">
            <w:pPr>
              <w:jc w:val="center"/>
              <w:rPr>
                <w:sz w:val="20"/>
                <w:szCs w:val="20"/>
                <w:rtl/>
              </w:rPr>
            </w:pPr>
            <w:r>
              <w:rPr>
                <w:sz w:val="20"/>
                <w:szCs w:val="20"/>
                <w:rtl/>
              </w:rPr>
              <w:t>245502</w:t>
            </w:r>
          </w:p>
        </w:tc>
        <w:tc>
          <w:tcPr>
            <w:tcW w:w="948" w:type="dxa"/>
          </w:tcPr>
          <w:p w14:paraId="39B2FA02" w14:textId="77777777" w:rsidR="00E945C4" w:rsidRDefault="00E945C4" w:rsidP="00E945C4">
            <w:pPr>
              <w:jc w:val="center"/>
              <w:rPr>
                <w:sz w:val="20"/>
                <w:szCs w:val="20"/>
                <w:rtl/>
              </w:rPr>
            </w:pPr>
            <w:r>
              <w:rPr>
                <w:sz w:val="20"/>
                <w:szCs w:val="20"/>
                <w:rtl/>
              </w:rPr>
              <w:t>245501</w:t>
            </w:r>
          </w:p>
        </w:tc>
        <w:tc>
          <w:tcPr>
            <w:tcW w:w="948" w:type="dxa"/>
          </w:tcPr>
          <w:p w14:paraId="222DE22A" w14:textId="77777777" w:rsidR="00E945C4" w:rsidRDefault="00E945C4" w:rsidP="00E945C4">
            <w:pPr>
              <w:jc w:val="center"/>
              <w:rPr>
                <w:sz w:val="20"/>
                <w:szCs w:val="20"/>
                <w:rtl/>
              </w:rPr>
            </w:pPr>
            <w:r>
              <w:rPr>
                <w:sz w:val="20"/>
                <w:szCs w:val="20"/>
                <w:rtl/>
              </w:rPr>
              <w:t>245461</w:t>
            </w:r>
          </w:p>
        </w:tc>
        <w:tc>
          <w:tcPr>
            <w:tcW w:w="948" w:type="dxa"/>
          </w:tcPr>
          <w:p w14:paraId="554A2B04" w14:textId="77777777" w:rsidR="00E945C4" w:rsidRDefault="00E945C4" w:rsidP="00E945C4">
            <w:pPr>
              <w:jc w:val="center"/>
              <w:rPr>
                <w:sz w:val="20"/>
                <w:szCs w:val="20"/>
                <w:rtl/>
              </w:rPr>
            </w:pPr>
            <w:r>
              <w:rPr>
                <w:sz w:val="20"/>
                <w:szCs w:val="20"/>
                <w:rtl/>
              </w:rPr>
              <w:t>245441</w:t>
            </w:r>
          </w:p>
        </w:tc>
        <w:tc>
          <w:tcPr>
            <w:tcW w:w="949" w:type="dxa"/>
          </w:tcPr>
          <w:p w14:paraId="1961166A" w14:textId="77777777" w:rsidR="00E945C4" w:rsidRDefault="00E945C4" w:rsidP="00E945C4">
            <w:pPr>
              <w:jc w:val="center"/>
              <w:rPr>
                <w:sz w:val="20"/>
                <w:szCs w:val="20"/>
                <w:rtl/>
              </w:rPr>
            </w:pPr>
            <w:r>
              <w:rPr>
                <w:sz w:val="20"/>
                <w:szCs w:val="20"/>
                <w:rtl/>
              </w:rPr>
              <w:t>245370</w:t>
            </w:r>
          </w:p>
        </w:tc>
      </w:tr>
      <w:tr w:rsidR="00E945C4" w:rsidRPr="00632AE1" w14:paraId="602DA1D2" w14:textId="77777777" w:rsidTr="00E945C4">
        <w:tc>
          <w:tcPr>
            <w:tcW w:w="948" w:type="dxa"/>
          </w:tcPr>
          <w:p w14:paraId="3BA308BF" w14:textId="77777777" w:rsidR="00E945C4" w:rsidRDefault="00E945C4" w:rsidP="00E945C4">
            <w:pPr>
              <w:jc w:val="center"/>
              <w:rPr>
                <w:sz w:val="20"/>
                <w:szCs w:val="20"/>
                <w:rtl/>
              </w:rPr>
            </w:pPr>
            <w:r>
              <w:rPr>
                <w:sz w:val="20"/>
                <w:szCs w:val="20"/>
                <w:rtl/>
              </w:rPr>
              <w:t>245898</w:t>
            </w:r>
          </w:p>
        </w:tc>
        <w:tc>
          <w:tcPr>
            <w:tcW w:w="948" w:type="dxa"/>
          </w:tcPr>
          <w:p w14:paraId="78936A37" w14:textId="77777777" w:rsidR="00E945C4" w:rsidRDefault="00E945C4" w:rsidP="00E945C4">
            <w:pPr>
              <w:jc w:val="center"/>
              <w:rPr>
                <w:sz w:val="20"/>
                <w:szCs w:val="20"/>
                <w:rtl/>
              </w:rPr>
            </w:pPr>
            <w:r>
              <w:rPr>
                <w:sz w:val="20"/>
                <w:szCs w:val="20"/>
                <w:rtl/>
              </w:rPr>
              <w:t>245877</w:t>
            </w:r>
          </w:p>
        </w:tc>
        <w:tc>
          <w:tcPr>
            <w:tcW w:w="948" w:type="dxa"/>
          </w:tcPr>
          <w:p w14:paraId="4A5EB039" w14:textId="77777777" w:rsidR="00E945C4" w:rsidRDefault="00E945C4" w:rsidP="00E945C4">
            <w:pPr>
              <w:jc w:val="center"/>
              <w:rPr>
                <w:sz w:val="20"/>
                <w:szCs w:val="20"/>
                <w:rtl/>
              </w:rPr>
            </w:pPr>
            <w:r>
              <w:rPr>
                <w:sz w:val="20"/>
                <w:szCs w:val="20"/>
                <w:rtl/>
              </w:rPr>
              <w:t>245806</w:t>
            </w:r>
          </w:p>
        </w:tc>
        <w:tc>
          <w:tcPr>
            <w:tcW w:w="949" w:type="dxa"/>
          </w:tcPr>
          <w:p w14:paraId="2D9B5872" w14:textId="77777777" w:rsidR="00E945C4" w:rsidRDefault="00E945C4" w:rsidP="00E945C4">
            <w:pPr>
              <w:jc w:val="center"/>
              <w:rPr>
                <w:sz w:val="20"/>
                <w:szCs w:val="20"/>
                <w:rtl/>
              </w:rPr>
            </w:pPr>
            <w:r>
              <w:rPr>
                <w:sz w:val="20"/>
                <w:szCs w:val="20"/>
                <w:rtl/>
              </w:rPr>
              <w:t>245735</w:t>
            </w:r>
          </w:p>
        </w:tc>
        <w:tc>
          <w:tcPr>
            <w:tcW w:w="948" w:type="dxa"/>
          </w:tcPr>
          <w:p w14:paraId="3B9CC9CF" w14:textId="77777777" w:rsidR="00E945C4" w:rsidRDefault="00E945C4" w:rsidP="00E945C4">
            <w:pPr>
              <w:jc w:val="center"/>
              <w:rPr>
                <w:sz w:val="20"/>
                <w:szCs w:val="20"/>
                <w:rtl/>
              </w:rPr>
            </w:pPr>
            <w:r>
              <w:rPr>
                <w:sz w:val="20"/>
                <w:szCs w:val="20"/>
                <w:rtl/>
              </w:rPr>
              <w:t>245721</w:t>
            </w:r>
          </w:p>
        </w:tc>
        <w:tc>
          <w:tcPr>
            <w:tcW w:w="948" w:type="dxa"/>
          </w:tcPr>
          <w:p w14:paraId="08F6CD1D" w14:textId="77777777" w:rsidR="00E945C4" w:rsidRDefault="00E945C4" w:rsidP="00E945C4">
            <w:pPr>
              <w:jc w:val="center"/>
              <w:rPr>
                <w:sz w:val="20"/>
                <w:szCs w:val="20"/>
                <w:rtl/>
              </w:rPr>
            </w:pPr>
            <w:r>
              <w:rPr>
                <w:sz w:val="20"/>
                <w:szCs w:val="20"/>
                <w:rtl/>
              </w:rPr>
              <w:t>245669</w:t>
            </w:r>
          </w:p>
        </w:tc>
        <w:tc>
          <w:tcPr>
            <w:tcW w:w="948" w:type="dxa"/>
          </w:tcPr>
          <w:p w14:paraId="7F278CE0" w14:textId="77777777" w:rsidR="00E945C4" w:rsidRDefault="00E945C4" w:rsidP="00E945C4">
            <w:pPr>
              <w:jc w:val="center"/>
              <w:rPr>
                <w:sz w:val="20"/>
                <w:szCs w:val="20"/>
                <w:rtl/>
              </w:rPr>
            </w:pPr>
            <w:r>
              <w:rPr>
                <w:sz w:val="20"/>
                <w:szCs w:val="20"/>
                <w:rtl/>
              </w:rPr>
              <w:t>245563</w:t>
            </w:r>
          </w:p>
        </w:tc>
        <w:tc>
          <w:tcPr>
            <w:tcW w:w="949" w:type="dxa"/>
          </w:tcPr>
          <w:p w14:paraId="2B54682F" w14:textId="77777777" w:rsidR="00E945C4" w:rsidRDefault="00E945C4" w:rsidP="00E945C4">
            <w:pPr>
              <w:jc w:val="center"/>
              <w:rPr>
                <w:sz w:val="20"/>
                <w:szCs w:val="20"/>
                <w:rtl/>
              </w:rPr>
            </w:pPr>
            <w:r>
              <w:rPr>
                <w:sz w:val="20"/>
                <w:szCs w:val="20"/>
                <w:rtl/>
              </w:rPr>
              <w:t>245561</w:t>
            </w:r>
          </w:p>
        </w:tc>
      </w:tr>
      <w:tr w:rsidR="00E945C4" w:rsidRPr="00632AE1" w14:paraId="463353F1" w14:textId="77777777" w:rsidTr="00E945C4">
        <w:tc>
          <w:tcPr>
            <w:tcW w:w="948" w:type="dxa"/>
          </w:tcPr>
          <w:p w14:paraId="51A5F1D2" w14:textId="77777777" w:rsidR="00E945C4" w:rsidRDefault="00E945C4" w:rsidP="00E945C4">
            <w:pPr>
              <w:jc w:val="center"/>
              <w:rPr>
                <w:sz w:val="20"/>
                <w:szCs w:val="20"/>
                <w:rtl/>
              </w:rPr>
            </w:pPr>
            <w:r>
              <w:rPr>
                <w:sz w:val="20"/>
                <w:szCs w:val="20"/>
                <w:rtl/>
              </w:rPr>
              <w:t>246162</w:t>
            </w:r>
          </w:p>
        </w:tc>
        <w:tc>
          <w:tcPr>
            <w:tcW w:w="948" w:type="dxa"/>
          </w:tcPr>
          <w:p w14:paraId="663ADAC8" w14:textId="77777777" w:rsidR="00E945C4" w:rsidRDefault="00E945C4" w:rsidP="00E945C4">
            <w:pPr>
              <w:jc w:val="center"/>
              <w:rPr>
                <w:sz w:val="20"/>
                <w:szCs w:val="20"/>
                <w:rtl/>
              </w:rPr>
            </w:pPr>
            <w:r>
              <w:rPr>
                <w:sz w:val="20"/>
                <w:szCs w:val="20"/>
                <w:rtl/>
              </w:rPr>
              <w:t>246117</w:t>
            </w:r>
          </w:p>
        </w:tc>
        <w:tc>
          <w:tcPr>
            <w:tcW w:w="948" w:type="dxa"/>
          </w:tcPr>
          <w:p w14:paraId="7AE80E28" w14:textId="77777777" w:rsidR="00E945C4" w:rsidRDefault="00E945C4" w:rsidP="00E945C4">
            <w:pPr>
              <w:jc w:val="center"/>
              <w:rPr>
                <w:sz w:val="20"/>
                <w:szCs w:val="20"/>
                <w:rtl/>
              </w:rPr>
            </w:pPr>
            <w:r>
              <w:rPr>
                <w:sz w:val="20"/>
                <w:szCs w:val="20"/>
                <w:rtl/>
              </w:rPr>
              <w:t>246111</w:t>
            </w:r>
          </w:p>
        </w:tc>
        <w:tc>
          <w:tcPr>
            <w:tcW w:w="949" w:type="dxa"/>
          </w:tcPr>
          <w:p w14:paraId="33741D20" w14:textId="77777777" w:rsidR="00E945C4" w:rsidRDefault="00E945C4" w:rsidP="00E945C4">
            <w:pPr>
              <w:jc w:val="center"/>
              <w:rPr>
                <w:sz w:val="20"/>
                <w:szCs w:val="20"/>
                <w:rtl/>
              </w:rPr>
            </w:pPr>
            <w:r>
              <w:rPr>
                <w:sz w:val="20"/>
                <w:szCs w:val="20"/>
                <w:rtl/>
              </w:rPr>
              <w:t>246014</w:t>
            </w:r>
          </w:p>
        </w:tc>
        <w:tc>
          <w:tcPr>
            <w:tcW w:w="948" w:type="dxa"/>
          </w:tcPr>
          <w:p w14:paraId="088E3390" w14:textId="77777777" w:rsidR="00E945C4" w:rsidRDefault="00E945C4" w:rsidP="00E945C4">
            <w:pPr>
              <w:jc w:val="center"/>
              <w:rPr>
                <w:sz w:val="20"/>
                <w:szCs w:val="20"/>
                <w:rtl/>
              </w:rPr>
            </w:pPr>
            <w:r>
              <w:rPr>
                <w:sz w:val="20"/>
                <w:szCs w:val="20"/>
                <w:rtl/>
              </w:rPr>
              <w:t>246013</w:t>
            </w:r>
          </w:p>
        </w:tc>
        <w:tc>
          <w:tcPr>
            <w:tcW w:w="948" w:type="dxa"/>
          </w:tcPr>
          <w:p w14:paraId="525CD41B" w14:textId="77777777" w:rsidR="00E945C4" w:rsidRDefault="00E945C4" w:rsidP="00E945C4">
            <w:pPr>
              <w:jc w:val="center"/>
              <w:rPr>
                <w:sz w:val="20"/>
                <w:szCs w:val="20"/>
                <w:rtl/>
              </w:rPr>
            </w:pPr>
            <w:r>
              <w:rPr>
                <w:sz w:val="20"/>
                <w:szCs w:val="20"/>
                <w:rtl/>
              </w:rPr>
              <w:t>246001</w:t>
            </w:r>
          </w:p>
        </w:tc>
        <w:tc>
          <w:tcPr>
            <w:tcW w:w="948" w:type="dxa"/>
          </w:tcPr>
          <w:p w14:paraId="4E4203DF" w14:textId="77777777" w:rsidR="00E945C4" w:rsidRDefault="00E945C4" w:rsidP="00E945C4">
            <w:pPr>
              <w:jc w:val="center"/>
              <w:rPr>
                <w:sz w:val="20"/>
                <w:szCs w:val="20"/>
                <w:rtl/>
              </w:rPr>
            </w:pPr>
            <w:r>
              <w:rPr>
                <w:sz w:val="20"/>
                <w:szCs w:val="20"/>
                <w:rtl/>
              </w:rPr>
              <w:t>245993</w:t>
            </w:r>
          </w:p>
        </w:tc>
        <w:tc>
          <w:tcPr>
            <w:tcW w:w="949" w:type="dxa"/>
          </w:tcPr>
          <w:p w14:paraId="559B69B6" w14:textId="77777777" w:rsidR="00E945C4" w:rsidRDefault="00E945C4" w:rsidP="00E945C4">
            <w:pPr>
              <w:jc w:val="center"/>
              <w:rPr>
                <w:sz w:val="20"/>
                <w:szCs w:val="20"/>
                <w:rtl/>
              </w:rPr>
            </w:pPr>
            <w:r>
              <w:rPr>
                <w:sz w:val="20"/>
                <w:szCs w:val="20"/>
                <w:rtl/>
              </w:rPr>
              <w:t>245983</w:t>
            </w:r>
          </w:p>
        </w:tc>
      </w:tr>
      <w:tr w:rsidR="00E945C4" w:rsidRPr="00632AE1" w14:paraId="25173764" w14:textId="77777777" w:rsidTr="00E945C4">
        <w:tc>
          <w:tcPr>
            <w:tcW w:w="948" w:type="dxa"/>
          </w:tcPr>
          <w:p w14:paraId="3A2822D0" w14:textId="77777777" w:rsidR="00E945C4" w:rsidRDefault="00E945C4" w:rsidP="00E945C4">
            <w:pPr>
              <w:jc w:val="center"/>
              <w:rPr>
                <w:sz w:val="20"/>
                <w:szCs w:val="20"/>
                <w:rtl/>
              </w:rPr>
            </w:pPr>
            <w:r>
              <w:rPr>
                <w:sz w:val="20"/>
                <w:szCs w:val="20"/>
                <w:rtl/>
              </w:rPr>
              <w:t>246495</w:t>
            </w:r>
          </w:p>
        </w:tc>
        <w:tc>
          <w:tcPr>
            <w:tcW w:w="948" w:type="dxa"/>
          </w:tcPr>
          <w:p w14:paraId="30CC4C5F" w14:textId="77777777" w:rsidR="00E945C4" w:rsidRDefault="00E945C4" w:rsidP="00E945C4">
            <w:pPr>
              <w:jc w:val="center"/>
              <w:rPr>
                <w:sz w:val="20"/>
                <w:szCs w:val="20"/>
                <w:rtl/>
              </w:rPr>
            </w:pPr>
            <w:r>
              <w:rPr>
                <w:sz w:val="20"/>
                <w:szCs w:val="20"/>
                <w:rtl/>
              </w:rPr>
              <w:t>246438</w:t>
            </w:r>
          </w:p>
        </w:tc>
        <w:tc>
          <w:tcPr>
            <w:tcW w:w="948" w:type="dxa"/>
          </w:tcPr>
          <w:p w14:paraId="289AA4F1" w14:textId="77777777" w:rsidR="00E945C4" w:rsidRDefault="00E945C4" w:rsidP="00E945C4">
            <w:pPr>
              <w:jc w:val="center"/>
              <w:rPr>
                <w:sz w:val="20"/>
                <w:szCs w:val="20"/>
                <w:rtl/>
              </w:rPr>
            </w:pPr>
            <w:r>
              <w:rPr>
                <w:sz w:val="20"/>
                <w:szCs w:val="20"/>
                <w:rtl/>
              </w:rPr>
              <w:t>246360</w:t>
            </w:r>
          </w:p>
        </w:tc>
        <w:tc>
          <w:tcPr>
            <w:tcW w:w="949" w:type="dxa"/>
          </w:tcPr>
          <w:p w14:paraId="4FB66F84" w14:textId="77777777" w:rsidR="00E945C4" w:rsidRDefault="00E945C4" w:rsidP="00E945C4">
            <w:pPr>
              <w:jc w:val="center"/>
              <w:rPr>
                <w:sz w:val="20"/>
                <w:szCs w:val="20"/>
                <w:rtl/>
              </w:rPr>
            </w:pPr>
            <w:r>
              <w:rPr>
                <w:sz w:val="20"/>
                <w:szCs w:val="20"/>
                <w:rtl/>
              </w:rPr>
              <w:t>246353</w:t>
            </w:r>
          </w:p>
        </w:tc>
        <w:tc>
          <w:tcPr>
            <w:tcW w:w="948" w:type="dxa"/>
          </w:tcPr>
          <w:p w14:paraId="24E0FD1C" w14:textId="77777777" w:rsidR="00E945C4" w:rsidRDefault="00E945C4" w:rsidP="00E945C4">
            <w:pPr>
              <w:jc w:val="center"/>
              <w:rPr>
                <w:sz w:val="20"/>
                <w:szCs w:val="20"/>
                <w:rtl/>
              </w:rPr>
            </w:pPr>
            <w:r>
              <w:rPr>
                <w:sz w:val="20"/>
                <w:szCs w:val="20"/>
                <w:rtl/>
              </w:rPr>
              <w:t>246347</w:t>
            </w:r>
          </w:p>
        </w:tc>
        <w:tc>
          <w:tcPr>
            <w:tcW w:w="948" w:type="dxa"/>
          </w:tcPr>
          <w:p w14:paraId="665AF310" w14:textId="77777777" w:rsidR="00E945C4" w:rsidRDefault="00E945C4" w:rsidP="00E945C4">
            <w:pPr>
              <w:jc w:val="center"/>
              <w:rPr>
                <w:sz w:val="20"/>
                <w:szCs w:val="20"/>
                <w:rtl/>
              </w:rPr>
            </w:pPr>
            <w:r>
              <w:rPr>
                <w:sz w:val="20"/>
                <w:szCs w:val="20"/>
                <w:rtl/>
              </w:rPr>
              <w:t>246332</w:t>
            </w:r>
          </w:p>
        </w:tc>
        <w:tc>
          <w:tcPr>
            <w:tcW w:w="948" w:type="dxa"/>
          </w:tcPr>
          <w:p w14:paraId="4A2B8920" w14:textId="77777777" w:rsidR="00E945C4" w:rsidRDefault="00E945C4" w:rsidP="00E945C4">
            <w:pPr>
              <w:jc w:val="center"/>
              <w:rPr>
                <w:sz w:val="20"/>
                <w:szCs w:val="20"/>
                <w:rtl/>
              </w:rPr>
            </w:pPr>
            <w:r>
              <w:rPr>
                <w:sz w:val="20"/>
                <w:szCs w:val="20"/>
                <w:rtl/>
              </w:rPr>
              <w:t>246233</w:t>
            </w:r>
          </w:p>
        </w:tc>
        <w:tc>
          <w:tcPr>
            <w:tcW w:w="949" w:type="dxa"/>
          </w:tcPr>
          <w:p w14:paraId="03386213" w14:textId="77777777" w:rsidR="00E945C4" w:rsidRDefault="00E945C4" w:rsidP="00E945C4">
            <w:pPr>
              <w:jc w:val="center"/>
              <w:rPr>
                <w:sz w:val="20"/>
                <w:szCs w:val="20"/>
                <w:rtl/>
              </w:rPr>
            </w:pPr>
            <w:r>
              <w:rPr>
                <w:sz w:val="20"/>
                <w:szCs w:val="20"/>
                <w:rtl/>
              </w:rPr>
              <w:t>246169</w:t>
            </w:r>
          </w:p>
        </w:tc>
      </w:tr>
      <w:tr w:rsidR="00E945C4" w:rsidRPr="00632AE1" w14:paraId="60D91917" w14:textId="77777777" w:rsidTr="00E945C4">
        <w:tc>
          <w:tcPr>
            <w:tcW w:w="948" w:type="dxa"/>
          </w:tcPr>
          <w:p w14:paraId="06B4AB8F" w14:textId="77777777" w:rsidR="00E945C4" w:rsidRDefault="00E945C4" w:rsidP="00E945C4">
            <w:pPr>
              <w:jc w:val="center"/>
              <w:rPr>
                <w:sz w:val="20"/>
                <w:szCs w:val="20"/>
                <w:rtl/>
              </w:rPr>
            </w:pPr>
            <w:r>
              <w:rPr>
                <w:sz w:val="20"/>
                <w:szCs w:val="20"/>
                <w:rtl/>
              </w:rPr>
              <w:t>246780</w:t>
            </w:r>
          </w:p>
        </w:tc>
        <w:tc>
          <w:tcPr>
            <w:tcW w:w="948" w:type="dxa"/>
          </w:tcPr>
          <w:p w14:paraId="5C264837" w14:textId="77777777" w:rsidR="00E945C4" w:rsidRDefault="00E945C4" w:rsidP="00E945C4">
            <w:pPr>
              <w:jc w:val="center"/>
              <w:rPr>
                <w:sz w:val="20"/>
                <w:szCs w:val="20"/>
                <w:rtl/>
              </w:rPr>
            </w:pPr>
            <w:r>
              <w:rPr>
                <w:sz w:val="20"/>
                <w:szCs w:val="20"/>
                <w:rtl/>
              </w:rPr>
              <w:t>246757</w:t>
            </w:r>
          </w:p>
        </w:tc>
        <w:tc>
          <w:tcPr>
            <w:tcW w:w="948" w:type="dxa"/>
          </w:tcPr>
          <w:p w14:paraId="43AD59D2" w14:textId="77777777" w:rsidR="00E945C4" w:rsidRDefault="00E945C4" w:rsidP="00E945C4">
            <w:pPr>
              <w:jc w:val="center"/>
              <w:rPr>
                <w:sz w:val="20"/>
                <w:szCs w:val="20"/>
                <w:rtl/>
              </w:rPr>
            </w:pPr>
            <w:r>
              <w:rPr>
                <w:sz w:val="20"/>
                <w:szCs w:val="20"/>
                <w:rtl/>
              </w:rPr>
              <w:t>246730</w:t>
            </w:r>
          </w:p>
        </w:tc>
        <w:tc>
          <w:tcPr>
            <w:tcW w:w="949" w:type="dxa"/>
          </w:tcPr>
          <w:p w14:paraId="6C5BA015" w14:textId="77777777" w:rsidR="00E945C4" w:rsidRDefault="00E945C4" w:rsidP="00E945C4">
            <w:pPr>
              <w:jc w:val="center"/>
              <w:rPr>
                <w:sz w:val="20"/>
                <w:szCs w:val="20"/>
                <w:rtl/>
              </w:rPr>
            </w:pPr>
            <w:r>
              <w:rPr>
                <w:sz w:val="20"/>
                <w:szCs w:val="20"/>
                <w:rtl/>
              </w:rPr>
              <w:t>246674</w:t>
            </w:r>
          </w:p>
        </w:tc>
        <w:tc>
          <w:tcPr>
            <w:tcW w:w="948" w:type="dxa"/>
          </w:tcPr>
          <w:p w14:paraId="12193AD2" w14:textId="77777777" w:rsidR="00E945C4" w:rsidRDefault="00E945C4" w:rsidP="00E945C4">
            <w:pPr>
              <w:jc w:val="center"/>
              <w:rPr>
                <w:sz w:val="20"/>
                <w:szCs w:val="20"/>
                <w:rtl/>
              </w:rPr>
            </w:pPr>
            <w:r>
              <w:rPr>
                <w:sz w:val="20"/>
                <w:szCs w:val="20"/>
                <w:rtl/>
              </w:rPr>
              <w:t>246663</w:t>
            </w:r>
          </w:p>
        </w:tc>
        <w:tc>
          <w:tcPr>
            <w:tcW w:w="948" w:type="dxa"/>
          </w:tcPr>
          <w:p w14:paraId="6CF2410F" w14:textId="77777777" w:rsidR="00E945C4" w:rsidRDefault="00E945C4" w:rsidP="00E945C4">
            <w:pPr>
              <w:jc w:val="center"/>
              <w:rPr>
                <w:sz w:val="20"/>
                <w:szCs w:val="20"/>
                <w:rtl/>
              </w:rPr>
            </w:pPr>
            <w:r>
              <w:rPr>
                <w:sz w:val="20"/>
                <w:szCs w:val="20"/>
                <w:rtl/>
              </w:rPr>
              <w:t>246620</w:t>
            </w:r>
          </w:p>
        </w:tc>
        <w:tc>
          <w:tcPr>
            <w:tcW w:w="948" w:type="dxa"/>
          </w:tcPr>
          <w:p w14:paraId="24B6D430" w14:textId="77777777" w:rsidR="00E945C4" w:rsidRDefault="00E945C4" w:rsidP="00E945C4">
            <w:pPr>
              <w:jc w:val="center"/>
              <w:rPr>
                <w:sz w:val="20"/>
                <w:szCs w:val="20"/>
                <w:rtl/>
              </w:rPr>
            </w:pPr>
            <w:r>
              <w:rPr>
                <w:sz w:val="20"/>
                <w:szCs w:val="20"/>
                <w:rtl/>
              </w:rPr>
              <w:t>246616</w:t>
            </w:r>
          </w:p>
        </w:tc>
        <w:tc>
          <w:tcPr>
            <w:tcW w:w="949" w:type="dxa"/>
          </w:tcPr>
          <w:p w14:paraId="14F6F31B" w14:textId="77777777" w:rsidR="00E945C4" w:rsidRDefault="00E945C4" w:rsidP="00E945C4">
            <w:pPr>
              <w:jc w:val="center"/>
              <w:rPr>
                <w:sz w:val="20"/>
                <w:szCs w:val="20"/>
                <w:rtl/>
              </w:rPr>
            </w:pPr>
            <w:r>
              <w:rPr>
                <w:sz w:val="20"/>
                <w:szCs w:val="20"/>
                <w:rtl/>
              </w:rPr>
              <w:t>246543</w:t>
            </w:r>
          </w:p>
        </w:tc>
      </w:tr>
      <w:tr w:rsidR="00E945C4" w:rsidRPr="00632AE1" w14:paraId="393639A6" w14:textId="77777777" w:rsidTr="00E945C4">
        <w:tc>
          <w:tcPr>
            <w:tcW w:w="948" w:type="dxa"/>
          </w:tcPr>
          <w:p w14:paraId="03A46FBC" w14:textId="77777777" w:rsidR="00E945C4" w:rsidRDefault="00E945C4" w:rsidP="00E945C4">
            <w:pPr>
              <w:jc w:val="center"/>
              <w:rPr>
                <w:sz w:val="20"/>
                <w:szCs w:val="20"/>
                <w:rtl/>
              </w:rPr>
            </w:pPr>
            <w:r>
              <w:rPr>
                <w:sz w:val="20"/>
                <w:szCs w:val="20"/>
                <w:rtl/>
              </w:rPr>
              <w:t>247427</w:t>
            </w:r>
          </w:p>
        </w:tc>
        <w:tc>
          <w:tcPr>
            <w:tcW w:w="948" w:type="dxa"/>
          </w:tcPr>
          <w:p w14:paraId="565F33BF" w14:textId="77777777" w:rsidR="00E945C4" w:rsidRDefault="00E945C4" w:rsidP="00E945C4">
            <w:pPr>
              <w:jc w:val="center"/>
              <w:rPr>
                <w:sz w:val="20"/>
                <w:szCs w:val="20"/>
                <w:rtl/>
              </w:rPr>
            </w:pPr>
            <w:r>
              <w:rPr>
                <w:sz w:val="20"/>
                <w:szCs w:val="20"/>
                <w:rtl/>
              </w:rPr>
              <w:t>247423</w:t>
            </w:r>
          </w:p>
        </w:tc>
        <w:tc>
          <w:tcPr>
            <w:tcW w:w="948" w:type="dxa"/>
          </w:tcPr>
          <w:p w14:paraId="1D5105EC" w14:textId="77777777" w:rsidR="00E945C4" w:rsidRDefault="00E945C4" w:rsidP="00E945C4">
            <w:pPr>
              <w:jc w:val="center"/>
              <w:rPr>
                <w:sz w:val="20"/>
                <w:szCs w:val="20"/>
                <w:rtl/>
              </w:rPr>
            </w:pPr>
            <w:r>
              <w:rPr>
                <w:sz w:val="20"/>
                <w:szCs w:val="20"/>
                <w:rtl/>
              </w:rPr>
              <w:t>247243</w:t>
            </w:r>
          </w:p>
        </w:tc>
        <w:tc>
          <w:tcPr>
            <w:tcW w:w="949" w:type="dxa"/>
          </w:tcPr>
          <w:p w14:paraId="485CF8EA" w14:textId="77777777" w:rsidR="00E945C4" w:rsidRDefault="00E945C4" w:rsidP="00E945C4">
            <w:pPr>
              <w:jc w:val="center"/>
              <w:rPr>
                <w:sz w:val="20"/>
                <w:szCs w:val="20"/>
                <w:rtl/>
              </w:rPr>
            </w:pPr>
            <w:r>
              <w:rPr>
                <w:sz w:val="20"/>
                <w:szCs w:val="20"/>
                <w:rtl/>
              </w:rPr>
              <w:t>247046</w:t>
            </w:r>
          </w:p>
        </w:tc>
        <w:tc>
          <w:tcPr>
            <w:tcW w:w="948" w:type="dxa"/>
          </w:tcPr>
          <w:p w14:paraId="31C5FC1B" w14:textId="77777777" w:rsidR="00E945C4" w:rsidRDefault="00E945C4" w:rsidP="00E945C4">
            <w:pPr>
              <w:jc w:val="center"/>
              <w:rPr>
                <w:sz w:val="20"/>
                <w:szCs w:val="20"/>
                <w:rtl/>
              </w:rPr>
            </w:pPr>
            <w:r>
              <w:rPr>
                <w:sz w:val="20"/>
                <w:szCs w:val="20"/>
                <w:rtl/>
              </w:rPr>
              <w:t>246976</w:t>
            </w:r>
          </w:p>
        </w:tc>
        <w:tc>
          <w:tcPr>
            <w:tcW w:w="948" w:type="dxa"/>
          </w:tcPr>
          <w:p w14:paraId="13655C25" w14:textId="77777777" w:rsidR="00E945C4" w:rsidRDefault="00E945C4" w:rsidP="00E945C4">
            <w:pPr>
              <w:jc w:val="center"/>
              <w:rPr>
                <w:sz w:val="20"/>
                <w:szCs w:val="20"/>
                <w:rtl/>
              </w:rPr>
            </w:pPr>
            <w:r>
              <w:rPr>
                <w:sz w:val="20"/>
                <w:szCs w:val="20"/>
                <w:rtl/>
              </w:rPr>
              <w:t>246846</w:t>
            </w:r>
          </w:p>
        </w:tc>
        <w:tc>
          <w:tcPr>
            <w:tcW w:w="948" w:type="dxa"/>
          </w:tcPr>
          <w:p w14:paraId="328CC418" w14:textId="77777777" w:rsidR="00E945C4" w:rsidRDefault="00E945C4" w:rsidP="00E945C4">
            <w:pPr>
              <w:jc w:val="center"/>
              <w:rPr>
                <w:sz w:val="20"/>
                <w:szCs w:val="20"/>
                <w:rtl/>
              </w:rPr>
            </w:pPr>
            <w:r>
              <w:rPr>
                <w:sz w:val="20"/>
                <w:szCs w:val="20"/>
                <w:rtl/>
              </w:rPr>
              <w:t>246841</w:t>
            </w:r>
          </w:p>
        </w:tc>
        <w:tc>
          <w:tcPr>
            <w:tcW w:w="949" w:type="dxa"/>
          </w:tcPr>
          <w:p w14:paraId="5D4B9F97" w14:textId="77777777" w:rsidR="00E945C4" w:rsidRDefault="00E945C4" w:rsidP="00E945C4">
            <w:pPr>
              <w:jc w:val="center"/>
              <w:rPr>
                <w:sz w:val="20"/>
                <w:szCs w:val="20"/>
                <w:rtl/>
              </w:rPr>
            </w:pPr>
            <w:r>
              <w:rPr>
                <w:sz w:val="20"/>
                <w:szCs w:val="20"/>
                <w:rtl/>
              </w:rPr>
              <w:t>246781</w:t>
            </w:r>
          </w:p>
        </w:tc>
      </w:tr>
      <w:tr w:rsidR="00E945C4" w:rsidRPr="00632AE1" w14:paraId="77D12965" w14:textId="77777777" w:rsidTr="00E945C4">
        <w:tc>
          <w:tcPr>
            <w:tcW w:w="948" w:type="dxa"/>
          </w:tcPr>
          <w:p w14:paraId="704E6E51" w14:textId="77777777" w:rsidR="00E945C4" w:rsidRDefault="00E945C4" w:rsidP="00E945C4">
            <w:pPr>
              <w:jc w:val="center"/>
              <w:rPr>
                <w:sz w:val="20"/>
                <w:szCs w:val="20"/>
                <w:rtl/>
              </w:rPr>
            </w:pPr>
            <w:r>
              <w:rPr>
                <w:sz w:val="20"/>
                <w:szCs w:val="20"/>
                <w:rtl/>
              </w:rPr>
              <w:t>247839</w:t>
            </w:r>
          </w:p>
        </w:tc>
        <w:tc>
          <w:tcPr>
            <w:tcW w:w="948" w:type="dxa"/>
          </w:tcPr>
          <w:p w14:paraId="0BEB118A" w14:textId="77777777" w:rsidR="00E945C4" w:rsidRDefault="00E945C4" w:rsidP="00E945C4">
            <w:pPr>
              <w:jc w:val="center"/>
              <w:rPr>
                <w:sz w:val="20"/>
                <w:szCs w:val="20"/>
                <w:rtl/>
              </w:rPr>
            </w:pPr>
            <w:r>
              <w:rPr>
                <w:sz w:val="20"/>
                <w:szCs w:val="20"/>
                <w:rtl/>
              </w:rPr>
              <w:t>247815</w:t>
            </w:r>
          </w:p>
        </w:tc>
        <w:tc>
          <w:tcPr>
            <w:tcW w:w="948" w:type="dxa"/>
          </w:tcPr>
          <w:p w14:paraId="540C9534" w14:textId="77777777" w:rsidR="00E945C4" w:rsidRDefault="00E945C4" w:rsidP="00E945C4">
            <w:pPr>
              <w:jc w:val="center"/>
              <w:rPr>
                <w:sz w:val="20"/>
                <w:szCs w:val="20"/>
                <w:rtl/>
              </w:rPr>
            </w:pPr>
            <w:r>
              <w:rPr>
                <w:sz w:val="20"/>
                <w:szCs w:val="20"/>
                <w:rtl/>
              </w:rPr>
              <w:t>247716</w:t>
            </w:r>
          </w:p>
        </w:tc>
        <w:tc>
          <w:tcPr>
            <w:tcW w:w="949" w:type="dxa"/>
          </w:tcPr>
          <w:p w14:paraId="01C4BCF8" w14:textId="77777777" w:rsidR="00E945C4" w:rsidRDefault="00E945C4" w:rsidP="00E945C4">
            <w:pPr>
              <w:jc w:val="center"/>
              <w:rPr>
                <w:sz w:val="20"/>
                <w:szCs w:val="20"/>
                <w:rtl/>
              </w:rPr>
            </w:pPr>
            <w:r>
              <w:rPr>
                <w:sz w:val="20"/>
                <w:szCs w:val="20"/>
                <w:rtl/>
              </w:rPr>
              <w:t>247705</w:t>
            </w:r>
          </w:p>
        </w:tc>
        <w:tc>
          <w:tcPr>
            <w:tcW w:w="948" w:type="dxa"/>
          </w:tcPr>
          <w:p w14:paraId="739217BC" w14:textId="77777777" w:rsidR="00E945C4" w:rsidRDefault="00E945C4" w:rsidP="00E945C4">
            <w:pPr>
              <w:jc w:val="center"/>
              <w:rPr>
                <w:sz w:val="20"/>
                <w:szCs w:val="20"/>
                <w:rtl/>
              </w:rPr>
            </w:pPr>
            <w:r>
              <w:rPr>
                <w:sz w:val="20"/>
                <w:szCs w:val="20"/>
                <w:rtl/>
              </w:rPr>
              <w:t>247607</w:t>
            </w:r>
          </w:p>
        </w:tc>
        <w:tc>
          <w:tcPr>
            <w:tcW w:w="948" w:type="dxa"/>
          </w:tcPr>
          <w:p w14:paraId="46A5767E" w14:textId="77777777" w:rsidR="00E945C4" w:rsidRDefault="00E945C4" w:rsidP="00E945C4">
            <w:pPr>
              <w:jc w:val="center"/>
              <w:rPr>
                <w:sz w:val="20"/>
                <w:szCs w:val="20"/>
                <w:rtl/>
              </w:rPr>
            </w:pPr>
            <w:r>
              <w:rPr>
                <w:sz w:val="20"/>
                <w:szCs w:val="20"/>
                <w:rtl/>
              </w:rPr>
              <w:t>247580</w:t>
            </w:r>
          </w:p>
        </w:tc>
        <w:tc>
          <w:tcPr>
            <w:tcW w:w="948" w:type="dxa"/>
          </w:tcPr>
          <w:p w14:paraId="54BF9F9B" w14:textId="77777777" w:rsidR="00E945C4" w:rsidRDefault="00E945C4" w:rsidP="00E945C4">
            <w:pPr>
              <w:jc w:val="center"/>
              <w:rPr>
                <w:sz w:val="20"/>
                <w:szCs w:val="20"/>
                <w:rtl/>
              </w:rPr>
            </w:pPr>
            <w:r>
              <w:rPr>
                <w:sz w:val="20"/>
                <w:szCs w:val="20"/>
                <w:rtl/>
              </w:rPr>
              <w:t>247563</w:t>
            </w:r>
          </w:p>
        </w:tc>
        <w:tc>
          <w:tcPr>
            <w:tcW w:w="949" w:type="dxa"/>
          </w:tcPr>
          <w:p w14:paraId="565AE35C" w14:textId="77777777" w:rsidR="00E945C4" w:rsidRDefault="00E945C4" w:rsidP="00E945C4">
            <w:pPr>
              <w:jc w:val="center"/>
              <w:rPr>
                <w:sz w:val="20"/>
                <w:szCs w:val="20"/>
                <w:rtl/>
              </w:rPr>
            </w:pPr>
            <w:r>
              <w:rPr>
                <w:sz w:val="20"/>
                <w:szCs w:val="20"/>
                <w:rtl/>
              </w:rPr>
              <w:t>247438</w:t>
            </w:r>
          </w:p>
        </w:tc>
      </w:tr>
      <w:tr w:rsidR="00E945C4" w:rsidRPr="00632AE1" w14:paraId="1BD369AC" w14:textId="77777777" w:rsidTr="00E945C4">
        <w:tc>
          <w:tcPr>
            <w:tcW w:w="948" w:type="dxa"/>
          </w:tcPr>
          <w:p w14:paraId="2E2DF3E4" w14:textId="77777777" w:rsidR="00E945C4" w:rsidRDefault="00E945C4" w:rsidP="00E945C4">
            <w:pPr>
              <w:jc w:val="center"/>
              <w:rPr>
                <w:sz w:val="20"/>
                <w:szCs w:val="20"/>
                <w:rtl/>
              </w:rPr>
            </w:pPr>
            <w:r>
              <w:rPr>
                <w:sz w:val="20"/>
                <w:szCs w:val="20"/>
                <w:rtl/>
              </w:rPr>
              <w:t>248242</w:t>
            </w:r>
          </w:p>
        </w:tc>
        <w:tc>
          <w:tcPr>
            <w:tcW w:w="948" w:type="dxa"/>
          </w:tcPr>
          <w:p w14:paraId="33F23065" w14:textId="77777777" w:rsidR="00E945C4" w:rsidRDefault="00E945C4" w:rsidP="00E945C4">
            <w:pPr>
              <w:jc w:val="center"/>
              <w:rPr>
                <w:sz w:val="20"/>
                <w:szCs w:val="20"/>
                <w:rtl/>
              </w:rPr>
            </w:pPr>
            <w:r>
              <w:rPr>
                <w:sz w:val="20"/>
                <w:szCs w:val="20"/>
                <w:rtl/>
              </w:rPr>
              <w:t>248123</w:t>
            </w:r>
          </w:p>
        </w:tc>
        <w:tc>
          <w:tcPr>
            <w:tcW w:w="948" w:type="dxa"/>
          </w:tcPr>
          <w:p w14:paraId="6D375FDD" w14:textId="77777777" w:rsidR="00E945C4" w:rsidRDefault="00E945C4" w:rsidP="00E945C4">
            <w:pPr>
              <w:jc w:val="center"/>
              <w:rPr>
                <w:sz w:val="20"/>
                <w:szCs w:val="20"/>
                <w:rtl/>
              </w:rPr>
            </w:pPr>
            <w:r>
              <w:rPr>
                <w:sz w:val="20"/>
                <w:szCs w:val="20"/>
                <w:rtl/>
              </w:rPr>
              <w:t>248105</w:t>
            </w:r>
          </w:p>
        </w:tc>
        <w:tc>
          <w:tcPr>
            <w:tcW w:w="949" w:type="dxa"/>
          </w:tcPr>
          <w:p w14:paraId="0065A4F0" w14:textId="77777777" w:rsidR="00E945C4" w:rsidRDefault="00E945C4" w:rsidP="00E945C4">
            <w:pPr>
              <w:jc w:val="center"/>
              <w:rPr>
                <w:sz w:val="20"/>
                <w:szCs w:val="20"/>
                <w:rtl/>
              </w:rPr>
            </w:pPr>
            <w:r>
              <w:rPr>
                <w:sz w:val="20"/>
                <w:szCs w:val="20"/>
                <w:rtl/>
              </w:rPr>
              <w:t>248104</w:t>
            </w:r>
          </w:p>
        </w:tc>
        <w:tc>
          <w:tcPr>
            <w:tcW w:w="948" w:type="dxa"/>
          </w:tcPr>
          <w:p w14:paraId="56754435" w14:textId="77777777" w:rsidR="00E945C4" w:rsidRDefault="00E945C4" w:rsidP="00E945C4">
            <w:pPr>
              <w:jc w:val="center"/>
              <w:rPr>
                <w:sz w:val="20"/>
                <w:szCs w:val="20"/>
                <w:rtl/>
              </w:rPr>
            </w:pPr>
            <w:r>
              <w:rPr>
                <w:sz w:val="20"/>
                <w:szCs w:val="20"/>
                <w:rtl/>
              </w:rPr>
              <w:t>248053</w:t>
            </w:r>
          </w:p>
        </w:tc>
        <w:tc>
          <w:tcPr>
            <w:tcW w:w="948" w:type="dxa"/>
          </w:tcPr>
          <w:p w14:paraId="6BC687DC" w14:textId="77777777" w:rsidR="00E945C4" w:rsidRDefault="00E945C4" w:rsidP="00E945C4">
            <w:pPr>
              <w:jc w:val="center"/>
              <w:rPr>
                <w:sz w:val="20"/>
                <w:szCs w:val="20"/>
                <w:rtl/>
              </w:rPr>
            </w:pPr>
            <w:r>
              <w:rPr>
                <w:sz w:val="20"/>
                <w:szCs w:val="20"/>
                <w:rtl/>
              </w:rPr>
              <w:t>247910</w:t>
            </w:r>
          </w:p>
        </w:tc>
        <w:tc>
          <w:tcPr>
            <w:tcW w:w="948" w:type="dxa"/>
          </w:tcPr>
          <w:p w14:paraId="3A56ECA5" w14:textId="77777777" w:rsidR="00E945C4" w:rsidRDefault="00E945C4" w:rsidP="00E945C4">
            <w:pPr>
              <w:jc w:val="center"/>
              <w:rPr>
                <w:sz w:val="20"/>
                <w:szCs w:val="20"/>
                <w:rtl/>
              </w:rPr>
            </w:pPr>
            <w:r>
              <w:rPr>
                <w:sz w:val="20"/>
                <w:szCs w:val="20"/>
                <w:rtl/>
              </w:rPr>
              <w:t>247869</w:t>
            </w:r>
          </w:p>
        </w:tc>
        <w:tc>
          <w:tcPr>
            <w:tcW w:w="949" w:type="dxa"/>
          </w:tcPr>
          <w:p w14:paraId="33C15B2C" w14:textId="77777777" w:rsidR="00E945C4" w:rsidRDefault="00E945C4" w:rsidP="00E945C4">
            <w:pPr>
              <w:jc w:val="center"/>
              <w:rPr>
                <w:sz w:val="20"/>
                <w:szCs w:val="20"/>
                <w:rtl/>
              </w:rPr>
            </w:pPr>
            <w:r>
              <w:rPr>
                <w:sz w:val="20"/>
                <w:szCs w:val="20"/>
                <w:rtl/>
              </w:rPr>
              <w:t>247862</w:t>
            </w:r>
          </w:p>
        </w:tc>
      </w:tr>
      <w:tr w:rsidR="00E945C4" w:rsidRPr="00632AE1" w14:paraId="7B4AF7B4" w14:textId="77777777" w:rsidTr="00E945C4">
        <w:tc>
          <w:tcPr>
            <w:tcW w:w="948" w:type="dxa"/>
          </w:tcPr>
          <w:p w14:paraId="1889B84A" w14:textId="77777777" w:rsidR="00E945C4" w:rsidRDefault="00E945C4" w:rsidP="00E945C4">
            <w:pPr>
              <w:jc w:val="center"/>
              <w:rPr>
                <w:sz w:val="20"/>
                <w:szCs w:val="20"/>
                <w:rtl/>
              </w:rPr>
            </w:pPr>
            <w:r>
              <w:rPr>
                <w:sz w:val="20"/>
                <w:szCs w:val="20"/>
                <w:rtl/>
              </w:rPr>
              <w:t>248735</w:t>
            </w:r>
          </w:p>
        </w:tc>
        <w:tc>
          <w:tcPr>
            <w:tcW w:w="948" w:type="dxa"/>
          </w:tcPr>
          <w:p w14:paraId="766FA953" w14:textId="77777777" w:rsidR="00E945C4" w:rsidRDefault="00E945C4" w:rsidP="00E945C4">
            <w:pPr>
              <w:jc w:val="center"/>
              <w:rPr>
                <w:sz w:val="20"/>
                <w:szCs w:val="20"/>
                <w:rtl/>
              </w:rPr>
            </w:pPr>
            <w:r>
              <w:rPr>
                <w:sz w:val="20"/>
                <w:szCs w:val="20"/>
                <w:rtl/>
              </w:rPr>
              <w:t>248683</w:t>
            </w:r>
          </w:p>
        </w:tc>
        <w:tc>
          <w:tcPr>
            <w:tcW w:w="948" w:type="dxa"/>
          </w:tcPr>
          <w:p w14:paraId="34BFC911" w14:textId="77777777" w:rsidR="00E945C4" w:rsidRDefault="00E945C4" w:rsidP="00E945C4">
            <w:pPr>
              <w:jc w:val="center"/>
              <w:rPr>
                <w:sz w:val="20"/>
                <w:szCs w:val="20"/>
                <w:rtl/>
              </w:rPr>
            </w:pPr>
            <w:r>
              <w:rPr>
                <w:sz w:val="20"/>
                <w:szCs w:val="20"/>
                <w:rtl/>
              </w:rPr>
              <w:t>248648</w:t>
            </w:r>
          </w:p>
        </w:tc>
        <w:tc>
          <w:tcPr>
            <w:tcW w:w="949" w:type="dxa"/>
          </w:tcPr>
          <w:p w14:paraId="3C916B04" w14:textId="77777777" w:rsidR="00E945C4" w:rsidRDefault="00E945C4" w:rsidP="00E945C4">
            <w:pPr>
              <w:jc w:val="center"/>
              <w:rPr>
                <w:sz w:val="20"/>
                <w:szCs w:val="20"/>
                <w:rtl/>
              </w:rPr>
            </w:pPr>
            <w:r>
              <w:rPr>
                <w:sz w:val="20"/>
                <w:szCs w:val="20"/>
                <w:rtl/>
              </w:rPr>
              <w:t>248647</w:t>
            </w:r>
          </w:p>
        </w:tc>
        <w:tc>
          <w:tcPr>
            <w:tcW w:w="948" w:type="dxa"/>
          </w:tcPr>
          <w:p w14:paraId="31C34A20" w14:textId="77777777" w:rsidR="00E945C4" w:rsidRDefault="00E945C4" w:rsidP="00E945C4">
            <w:pPr>
              <w:jc w:val="center"/>
              <w:rPr>
                <w:sz w:val="20"/>
                <w:szCs w:val="20"/>
                <w:rtl/>
              </w:rPr>
            </w:pPr>
            <w:r>
              <w:rPr>
                <w:sz w:val="20"/>
                <w:szCs w:val="20"/>
                <w:rtl/>
              </w:rPr>
              <w:t>248595</w:t>
            </w:r>
          </w:p>
        </w:tc>
        <w:tc>
          <w:tcPr>
            <w:tcW w:w="948" w:type="dxa"/>
          </w:tcPr>
          <w:p w14:paraId="2BFF8704" w14:textId="77777777" w:rsidR="00E945C4" w:rsidRDefault="00E945C4" w:rsidP="00E945C4">
            <w:pPr>
              <w:jc w:val="center"/>
              <w:rPr>
                <w:sz w:val="20"/>
                <w:szCs w:val="20"/>
                <w:rtl/>
              </w:rPr>
            </w:pPr>
            <w:r>
              <w:rPr>
                <w:sz w:val="20"/>
                <w:szCs w:val="20"/>
                <w:rtl/>
              </w:rPr>
              <w:t>248461</w:t>
            </w:r>
          </w:p>
        </w:tc>
        <w:tc>
          <w:tcPr>
            <w:tcW w:w="948" w:type="dxa"/>
          </w:tcPr>
          <w:p w14:paraId="04EB72AF" w14:textId="77777777" w:rsidR="00E945C4" w:rsidRDefault="00E945C4" w:rsidP="00E945C4">
            <w:pPr>
              <w:jc w:val="center"/>
              <w:rPr>
                <w:sz w:val="20"/>
                <w:szCs w:val="20"/>
                <w:rtl/>
              </w:rPr>
            </w:pPr>
            <w:r>
              <w:rPr>
                <w:sz w:val="20"/>
                <w:szCs w:val="20"/>
                <w:rtl/>
              </w:rPr>
              <w:t>248415</w:t>
            </w:r>
          </w:p>
        </w:tc>
        <w:tc>
          <w:tcPr>
            <w:tcW w:w="949" w:type="dxa"/>
          </w:tcPr>
          <w:p w14:paraId="579B48F6" w14:textId="77777777" w:rsidR="00E945C4" w:rsidRDefault="00E945C4" w:rsidP="00E945C4">
            <w:pPr>
              <w:jc w:val="center"/>
              <w:rPr>
                <w:sz w:val="20"/>
                <w:szCs w:val="20"/>
                <w:rtl/>
              </w:rPr>
            </w:pPr>
            <w:r>
              <w:rPr>
                <w:sz w:val="20"/>
                <w:szCs w:val="20"/>
                <w:rtl/>
              </w:rPr>
              <w:t>248350</w:t>
            </w:r>
          </w:p>
        </w:tc>
      </w:tr>
      <w:tr w:rsidR="00E945C4" w:rsidRPr="00632AE1" w14:paraId="3B0DA5F0" w14:textId="77777777" w:rsidTr="00E945C4">
        <w:tc>
          <w:tcPr>
            <w:tcW w:w="948" w:type="dxa"/>
          </w:tcPr>
          <w:p w14:paraId="060DBBA4" w14:textId="77777777" w:rsidR="00E945C4" w:rsidRDefault="00E945C4" w:rsidP="00E945C4">
            <w:pPr>
              <w:jc w:val="center"/>
              <w:rPr>
                <w:sz w:val="20"/>
                <w:szCs w:val="20"/>
                <w:rtl/>
              </w:rPr>
            </w:pPr>
            <w:r>
              <w:rPr>
                <w:sz w:val="20"/>
                <w:szCs w:val="20"/>
                <w:rtl/>
              </w:rPr>
              <w:t>249517</w:t>
            </w:r>
          </w:p>
        </w:tc>
        <w:tc>
          <w:tcPr>
            <w:tcW w:w="948" w:type="dxa"/>
          </w:tcPr>
          <w:p w14:paraId="57E430CF" w14:textId="77777777" w:rsidR="00E945C4" w:rsidRDefault="00E945C4" w:rsidP="00E945C4">
            <w:pPr>
              <w:jc w:val="center"/>
              <w:rPr>
                <w:sz w:val="20"/>
                <w:szCs w:val="20"/>
                <w:rtl/>
              </w:rPr>
            </w:pPr>
            <w:r>
              <w:rPr>
                <w:sz w:val="20"/>
                <w:szCs w:val="20"/>
                <w:rtl/>
              </w:rPr>
              <w:t>249489</w:t>
            </w:r>
          </w:p>
        </w:tc>
        <w:tc>
          <w:tcPr>
            <w:tcW w:w="948" w:type="dxa"/>
          </w:tcPr>
          <w:p w14:paraId="683151CF" w14:textId="77777777" w:rsidR="00E945C4" w:rsidRDefault="00E945C4" w:rsidP="00E945C4">
            <w:pPr>
              <w:jc w:val="center"/>
              <w:rPr>
                <w:sz w:val="20"/>
                <w:szCs w:val="20"/>
                <w:rtl/>
              </w:rPr>
            </w:pPr>
            <w:r>
              <w:rPr>
                <w:sz w:val="20"/>
                <w:szCs w:val="20"/>
                <w:rtl/>
              </w:rPr>
              <w:t>249381</w:t>
            </w:r>
          </w:p>
        </w:tc>
        <w:tc>
          <w:tcPr>
            <w:tcW w:w="949" w:type="dxa"/>
          </w:tcPr>
          <w:p w14:paraId="471C5F85" w14:textId="77777777" w:rsidR="00E945C4" w:rsidRDefault="00E945C4" w:rsidP="00E945C4">
            <w:pPr>
              <w:jc w:val="center"/>
              <w:rPr>
                <w:sz w:val="20"/>
                <w:szCs w:val="20"/>
                <w:rtl/>
              </w:rPr>
            </w:pPr>
            <w:r>
              <w:rPr>
                <w:sz w:val="20"/>
                <w:szCs w:val="20"/>
                <w:rtl/>
              </w:rPr>
              <w:t>249256</w:t>
            </w:r>
          </w:p>
        </w:tc>
        <w:tc>
          <w:tcPr>
            <w:tcW w:w="948" w:type="dxa"/>
          </w:tcPr>
          <w:p w14:paraId="26894BAF" w14:textId="77777777" w:rsidR="00E945C4" w:rsidRDefault="00E945C4" w:rsidP="00E945C4">
            <w:pPr>
              <w:jc w:val="center"/>
              <w:rPr>
                <w:sz w:val="20"/>
                <w:szCs w:val="20"/>
                <w:rtl/>
              </w:rPr>
            </w:pPr>
            <w:r>
              <w:rPr>
                <w:sz w:val="20"/>
                <w:szCs w:val="20"/>
                <w:rtl/>
              </w:rPr>
              <w:t>249066</w:t>
            </w:r>
          </w:p>
        </w:tc>
        <w:tc>
          <w:tcPr>
            <w:tcW w:w="948" w:type="dxa"/>
          </w:tcPr>
          <w:p w14:paraId="7C292E4B" w14:textId="77777777" w:rsidR="00E945C4" w:rsidRDefault="00E945C4" w:rsidP="00E945C4">
            <w:pPr>
              <w:jc w:val="center"/>
              <w:rPr>
                <w:sz w:val="20"/>
                <w:szCs w:val="20"/>
                <w:rtl/>
              </w:rPr>
            </w:pPr>
            <w:r>
              <w:rPr>
                <w:sz w:val="20"/>
                <w:szCs w:val="20"/>
                <w:rtl/>
              </w:rPr>
              <w:t>249049</w:t>
            </w:r>
          </w:p>
        </w:tc>
        <w:tc>
          <w:tcPr>
            <w:tcW w:w="948" w:type="dxa"/>
          </w:tcPr>
          <w:p w14:paraId="52E1FC84" w14:textId="77777777" w:rsidR="00E945C4" w:rsidRDefault="00E945C4" w:rsidP="00E945C4">
            <w:pPr>
              <w:jc w:val="center"/>
              <w:rPr>
                <w:sz w:val="20"/>
                <w:szCs w:val="20"/>
                <w:rtl/>
              </w:rPr>
            </w:pPr>
            <w:r>
              <w:rPr>
                <w:sz w:val="20"/>
                <w:szCs w:val="20"/>
                <w:rtl/>
              </w:rPr>
              <w:t>249028</w:t>
            </w:r>
          </w:p>
        </w:tc>
        <w:tc>
          <w:tcPr>
            <w:tcW w:w="949" w:type="dxa"/>
          </w:tcPr>
          <w:p w14:paraId="42A124CD" w14:textId="77777777" w:rsidR="00E945C4" w:rsidRDefault="00E945C4" w:rsidP="00E945C4">
            <w:pPr>
              <w:jc w:val="center"/>
              <w:rPr>
                <w:sz w:val="20"/>
                <w:szCs w:val="20"/>
                <w:rtl/>
              </w:rPr>
            </w:pPr>
            <w:r>
              <w:rPr>
                <w:sz w:val="20"/>
                <w:szCs w:val="20"/>
                <w:rtl/>
              </w:rPr>
              <w:t>248865</w:t>
            </w:r>
          </w:p>
        </w:tc>
      </w:tr>
      <w:tr w:rsidR="00E945C4" w:rsidRPr="00632AE1" w14:paraId="067B8DE2" w14:textId="77777777" w:rsidTr="00E945C4">
        <w:tc>
          <w:tcPr>
            <w:tcW w:w="948" w:type="dxa"/>
          </w:tcPr>
          <w:p w14:paraId="15A3BD62" w14:textId="77777777" w:rsidR="00E945C4" w:rsidRDefault="00E945C4" w:rsidP="00E945C4">
            <w:pPr>
              <w:jc w:val="center"/>
              <w:rPr>
                <w:sz w:val="20"/>
                <w:szCs w:val="20"/>
                <w:rtl/>
              </w:rPr>
            </w:pPr>
            <w:r>
              <w:rPr>
                <w:sz w:val="20"/>
                <w:szCs w:val="20"/>
                <w:rtl/>
              </w:rPr>
              <w:t>250259</w:t>
            </w:r>
          </w:p>
        </w:tc>
        <w:tc>
          <w:tcPr>
            <w:tcW w:w="948" w:type="dxa"/>
          </w:tcPr>
          <w:p w14:paraId="45A5203C" w14:textId="77777777" w:rsidR="00E945C4" w:rsidRDefault="00E945C4" w:rsidP="00E945C4">
            <w:pPr>
              <w:jc w:val="center"/>
              <w:rPr>
                <w:sz w:val="20"/>
                <w:szCs w:val="20"/>
                <w:rtl/>
              </w:rPr>
            </w:pPr>
            <w:r>
              <w:rPr>
                <w:sz w:val="20"/>
                <w:szCs w:val="20"/>
                <w:rtl/>
              </w:rPr>
              <w:t>250110</w:t>
            </w:r>
          </w:p>
        </w:tc>
        <w:tc>
          <w:tcPr>
            <w:tcW w:w="948" w:type="dxa"/>
          </w:tcPr>
          <w:p w14:paraId="6AD26A26" w14:textId="77777777" w:rsidR="00E945C4" w:rsidRDefault="00E945C4" w:rsidP="00E945C4">
            <w:pPr>
              <w:jc w:val="center"/>
              <w:rPr>
                <w:sz w:val="20"/>
                <w:szCs w:val="20"/>
                <w:rtl/>
              </w:rPr>
            </w:pPr>
            <w:r>
              <w:rPr>
                <w:sz w:val="20"/>
                <w:szCs w:val="20"/>
                <w:rtl/>
              </w:rPr>
              <w:t>250087</w:t>
            </w:r>
          </w:p>
        </w:tc>
        <w:tc>
          <w:tcPr>
            <w:tcW w:w="949" w:type="dxa"/>
          </w:tcPr>
          <w:p w14:paraId="253F112B" w14:textId="77777777" w:rsidR="00E945C4" w:rsidRDefault="00E945C4" w:rsidP="00E945C4">
            <w:pPr>
              <w:jc w:val="center"/>
              <w:rPr>
                <w:sz w:val="20"/>
                <w:szCs w:val="20"/>
                <w:rtl/>
              </w:rPr>
            </w:pPr>
            <w:r>
              <w:rPr>
                <w:sz w:val="20"/>
                <w:szCs w:val="20"/>
                <w:rtl/>
              </w:rPr>
              <w:t>249895</w:t>
            </w:r>
          </w:p>
        </w:tc>
        <w:tc>
          <w:tcPr>
            <w:tcW w:w="948" w:type="dxa"/>
          </w:tcPr>
          <w:p w14:paraId="7F825EAE" w14:textId="77777777" w:rsidR="00E945C4" w:rsidRDefault="00E945C4" w:rsidP="00E945C4">
            <w:pPr>
              <w:jc w:val="center"/>
              <w:rPr>
                <w:sz w:val="20"/>
                <w:szCs w:val="20"/>
                <w:rtl/>
              </w:rPr>
            </w:pPr>
            <w:r>
              <w:rPr>
                <w:sz w:val="20"/>
                <w:szCs w:val="20"/>
                <w:rtl/>
              </w:rPr>
              <w:t>249855</w:t>
            </w:r>
          </w:p>
        </w:tc>
        <w:tc>
          <w:tcPr>
            <w:tcW w:w="948" w:type="dxa"/>
          </w:tcPr>
          <w:p w14:paraId="47774507" w14:textId="77777777" w:rsidR="00E945C4" w:rsidRDefault="00E945C4" w:rsidP="00E945C4">
            <w:pPr>
              <w:jc w:val="center"/>
              <w:rPr>
                <w:sz w:val="20"/>
                <w:szCs w:val="20"/>
                <w:rtl/>
              </w:rPr>
            </w:pPr>
            <w:r>
              <w:rPr>
                <w:sz w:val="20"/>
                <w:szCs w:val="20"/>
                <w:rtl/>
              </w:rPr>
              <w:t>249689</w:t>
            </w:r>
          </w:p>
        </w:tc>
        <w:tc>
          <w:tcPr>
            <w:tcW w:w="948" w:type="dxa"/>
          </w:tcPr>
          <w:p w14:paraId="459FF549" w14:textId="77777777" w:rsidR="00E945C4" w:rsidRDefault="00E945C4" w:rsidP="00E945C4">
            <w:pPr>
              <w:jc w:val="center"/>
              <w:rPr>
                <w:sz w:val="20"/>
                <w:szCs w:val="20"/>
                <w:rtl/>
              </w:rPr>
            </w:pPr>
            <w:r>
              <w:rPr>
                <w:sz w:val="20"/>
                <w:szCs w:val="20"/>
                <w:rtl/>
              </w:rPr>
              <w:t>249656</w:t>
            </w:r>
          </w:p>
        </w:tc>
        <w:tc>
          <w:tcPr>
            <w:tcW w:w="949" w:type="dxa"/>
          </w:tcPr>
          <w:p w14:paraId="2491BFE6" w14:textId="77777777" w:rsidR="00E945C4" w:rsidRDefault="00E945C4" w:rsidP="00E945C4">
            <w:pPr>
              <w:jc w:val="center"/>
              <w:rPr>
                <w:sz w:val="20"/>
                <w:szCs w:val="20"/>
                <w:rtl/>
              </w:rPr>
            </w:pPr>
            <w:r>
              <w:rPr>
                <w:sz w:val="20"/>
                <w:szCs w:val="20"/>
                <w:rtl/>
              </w:rPr>
              <w:t>249531</w:t>
            </w:r>
          </w:p>
        </w:tc>
      </w:tr>
      <w:tr w:rsidR="00E945C4" w:rsidRPr="00632AE1" w14:paraId="5567D5A1" w14:textId="77777777" w:rsidTr="00E945C4">
        <w:tc>
          <w:tcPr>
            <w:tcW w:w="948" w:type="dxa"/>
          </w:tcPr>
          <w:p w14:paraId="4CFEDAD6" w14:textId="77777777" w:rsidR="00E945C4" w:rsidRDefault="00E945C4" w:rsidP="00E945C4">
            <w:pPr>
              <w:jc w:val="center"/>
              <w:rPr>
                <w:sz w:val="20"/>
                <w:szCs w:val="20"/>
                <w:rtl/>
              </w:rPr>
            </w:pPr>
            <w:r>
              <w:rPr>
                <w:sz w:val="20"/>
                <w:szCs w:val="20"/>
                <w:rtl/>
              </w:rPr>
              <w:t>250836</w:t>
            </w:r>
          </w:p>
        </w:tc>
        <w:tc>
          <w:tcPr>
            <w:tcW w:w="948" w:type="dxa"/>
          </w:tcPr>
          <w:p w14:paraId="681E255F" w14:textId="77777777" w:rsidR="00E945C4" w:rsidRDefault="00E945C4" w:rsidP="00E945C4">
            <w:pPr>
              <w:jc w:val="center"/>
              <w:rPr>
                <w:sz w:val="20"/>
                <w:szCs w:val="20"/>
                <w:rtl/>
              </w:rPr>
            </w:pPr>
            <w:r>
              <w:rPr>
                <w:sz w:val="20"/>
                <w:szCs w:val="20"/>
                <w:rtl/>
              </w:rPr>
              <w:t>250669</w:t>
            </w:r>
          </w:p>
        </w:tc>
        <w:tc>
          <w:tcPr>
            <w:tcW w:w="948" w:type="dxa"/>
          </w:tcPr>
          <w:p w14:paraId="678CA159" w14:textId="77777777" w:rsidR="00E945C4" w:rsidRDefault="00E945C4" w:rsidP="00E945C4">
            <w:pPr>
              <w:jc w:val="center"/>
              <w:rPr>
                <w:sz w:val="20"/>
                <w:szCs w:val="20"/>
                <w:rtl/>
              </w:rPr>
            </w:pPr>
            <w:r>
              <w:rPr>
                <w:sz w:val="20"/>
                <w:szCs w:val="20"/>
                <w:rtl/>
              </w:rPr>
              <w:t>250611</w:t>
            </w:r>
          </w:p>
        </w:tc>
        <w:tc>
          <w:tcPr>
            <w:tcW w:w="949" w:type="dxa"/>
          </w:tcPr>
          <w:p w14:paraId="1916CC7E" w14:textId="77777777" w:rsidR="00E945C4" w:rsidRDefault="00E945C4" w:rsidP="00E945C4">
            <w:pPr>
              <w:jc w:val="center"/>
              <w:rPr>
                <w:sz w:val="20"/>
                <w:szCs w:val="20"/>
                <w:rtl/>
              </w:rPr>
            </w:pPr>
            <w:r>
              <w:rPr>
                <w:sz w:val="20"/>
                <w:szCs w:val="20"/>
                <w:rtl/>
              </w:rPr>
              <w:t>250530</w:t>
            </w:r>
          </w:p>
        </w:tc>
        <w:tc>
          <w:tcPr>
            <w:tcW w:w="948" w:type="dxa"/>
          </w:tcPr>
          <w:p w14:paraId="1AAFCC9A" w14:textId="77777777" w:rsidR="00E945C4" w:rsidRDefault="00E945C4" w:rsidP="00E945C4">
            <w:pPr>
              <w:jc w:val="center"/>
              <w:rPr>
                <w:sz w:val="20"/>
                <w:szCs w:val="20"/>
                <w:rtl/>
              </w:rPr>
            </w:pPr>
            <w:r>
              <w:rPr>
                <w:sz w:val="20"/>
                <w:szCs w:val="20"/>
                <w:rtl/>
              </w:rPr>
              <w:t>250481</w:t>
            </w:r>
          </w:p>
        </w:tc>
        <w:tc>
          <w:tcPr>
            <w:tcW w:w="948" w:type="dxa"/>
          </w:tcPr>
          <w:p w14:paraId="6548E6B7" w14:textId="77777777" w:rsidR="00E945C4" w:rsidRDefault="00E945C4" w:rsidP="00E945C4">
            <w:pPr>
              <w:jc w:val="center"/>
              <w:rPr>
                <w:sz w:val="20"/>
                <w:szCs w:val="20"/>
                <w:rtl/>
              </w:rPr>
            </w:pPr>
            <w:r>
              <w:rPr>
                <w:sz w:val="20"/>
                <w:szCs w:val="20"/>
                <w:rtl/>
              </w:rPr>
              <w:t>250392</w:t>
            </w:r>
          </w:p>
        </w:tc>
        <w:tc>
          <w:tcPr>
            <w:tcW w:w="948" w:type="dxa"/>
          </w:tcPr>
          <w:p w14:paraId="38C7F237" w14:textId="77777777" w:rsidR="00E945C4" w:rsidRDefault="00E945C4" w:rsidP="00E945C4">
            <w:pPr>
              <w:jc w:val="center"/>
              <w:rPr>
                <w:sz w:val="20"/>
                <w:szCs w:val="20"/>
                <w:rtl/>
              </w:rPr>
            </w:pPr>
            <w:r>
              <w:rPr>
                <w:sz w:val="20"/>
                <w:szCs w:val="20"/>
                <w:rtl/>
              </w:rPr>
              <w:t>250287</w:t>
            </w:r>
          </w:p>
        </w:tc>
        <w:tc>
          <w:tcPr>
            <w:tcW w:w="949" w:type="dxa"/>
          </w:tcPr>
          <w:p w14:paraId="69A40BDC" w14:textId="77777777" w:rsidR="00E945C4" w:rsidRDefault="00E945C4" w:rsidP="00E945C4">
            <w:pPr>
              <w:jc w:val="center"/>
              <w:rPr>
                <w:sz w:val="20"/>
                <w:szCs w:val="20"/>
                <w:rtl/>
              </w:rPr>
            </w:pPr>
            <w:r>
              <w:rPr>
                <w:sz w:val="20"/>
                <w:szCs w:val="20"/>
                <w:rtl/>
              </w:rPr>
              <w:t>250262</w:t>
            </w:r>
          </w:p>
        </w:tc>
      </w:tr>
      <w:tr w:rsidR="00E945C4" w:rsidRPr="00632AE1" w14:paraId="72C2AA71" w14:textId="77777777" w:rsidTr="00E945C4">
        <w:tc>
          <w:tcPr>
            <w:tcW w:w="948" w:type="dxa"/>
          </w:tcPr>
          <w:p w14:paraId="0B7B721C" w14:textId="77777777" w:rsidR="00E945C4" w:rsidRDefault="00E945C4" w:rsidP="00E945C4">
            <w:pPr>
              <w:jc w:val="center"/>
              <w:rPr>
                <w:sz w:val="20"/>
                <w:szCs w:val="20"/>
                <w:rtl/>
              </w:rPr>
            </w:pPr>
            <w:r>
              <w:rPr>
                <w:sz w:val="20"/>
                <w:szCs w:val="20"/>
                <w:rtl/>
              </w:rPr>
              <w:t>251308</w:t>
            </w:r>
          </w:p>
        </w:tc>
        <w:tc>
          <w:tcPr>
            <w:tcW w:w="948" w:type="dxa"/>
          </w:tcPr>
          <w:p w14:paraId="19D54FE0" w14:textId="77777777" w:rsidR="00E945C4" w:rsidRDefault="00E945C4" w:rsidP="00E945C4">
            <w:pPr>
              <w:jc w:val="center"/>
              <w:rPr>
                <w:sz w:val="20"/>
                <w:szCs w:val="20"/>
                <w:rtl/>
              </w:rPr>
            </w:pPr>
            <w:r>
              <w:rPr>
                <w:sz w:val="20"/>
                <w:szCs w:val="20"/>
                <w:rtl/>
              </w:rPr>
              <w:t>251296</w:t>
            </w:r>
          </w:p>
        </w:tc>
        <w:tc>
          <w:tcPr>
            <w:tcW w:w="948" w:type="dxa"/>
          </w:tcPr>
          <w:p w14:paraId="27660497" w14:textId="77777777" w:rsidR="00E945C4" w:rsidRDefault="00E945C4" w:rsidP="00E945C4">
            <w:pPr>
              <w:jc w:val="center"/>
              <w:rPr>
                <w:sz w:val="20"/>
                <w:szCs w:val="20"/>
                <w:rtl/>
              </w:rPr>
            </w:pPr>
            <w:r>
              <w:rPr>
                <w:sz w:val="20"/>
                <w:szCs w:val="20"/>
                <w:rtl/>
              </w:rPr>
              <w:t>251075</w:t>
            </w:r>
          </w:p>
        </w:tc>
        <w:tc>
          <w:tcPr>
            <w:tcW w:w="949" w:type="dxa"/>
          </w:tcPr>
          <w:p w14:paraId="0FCAE1E3" w14:textId="77777777" w:rsidR="00E945C4" w:rsidRDefault="00E945C4" w:rsidP="00E945C4">
            <w:pPr>
              <w:jc w:val="center"/>
              <w:rPr>
                <w:sz w:val="20"/>
                <w:szCs w:val="20"/>
                <w:rtl/>
              </w:rPr>
            </w:pPr>
            <w:r>
              <w:rPr>
                <w:sz w:val="20"/>
                <w:szCs w:val="20"/>
                <w:rtl/>
              </w:rPr>
              <w:t>251005</w:t>
            </w:r>
          </w:p>
        </w:tc>
        <w:tc>
          <w:tcPr>
            <w:tcW w:w="948" w:type="dxa"/>
          </w:tcPr>
          <w:p w14:paraId="75486A73" w14:textId="77777777" w:rsidR="00E945C4" w:rsidRDefault="00E945C4" w:rsidP="00E945C4">
            <w:pPr>
              <w:jc w:val="center"/>
              <w:rPr>
                <w:sz w:val="20"/>
                <w:szCs w:val="20"/>
                <w:rtl/>
              </w:rPr>
            </w:pPr>
            <w:r>
              <w:rPr>
                <w:sz w:val="20"/>
                <w:szCs w:val="20"/>
                <w:rtl/>
              </w:rPr>
              <w:t>250977</w:t>
            </w:r>
          </w:p>
        </w:tc>
        <w:tc>
          <w:tcPr>
            <w:tcW w:w="948" w:type="dxa"/>
          </w:tcPr>
          <w:p w14:paraId="7628A553" w14:textId="77777777" w:rsidR="00E945C4" w:rsidRDefault="00E945C4" w:rsidP="00E945C4">
            <w:pPr>
              <w:jc w:val="center"/>
              <w:rPr>
                <w:sz w:val="20"/>
                <w:szCs w:val="20"/>
                <w:rtl/>
              </w:rPr>
            </w:pPr>
            <w:r>
              <w:rPr>
                <w:sz w:val="20"/>
                <w:szCs w:val="20"/>
                <w:rtl/>
              </w:rPr>
              <w:t>250972</w:t>
            </w:r>
          </w:p>
        </w:tc>
        <w:tc>
          <w:tcPr>
            <w:tcW w:w="948" w:type="dxa"/>
          </w:tcPr>
          <w:p w14:paraId="105B628F" w14:textId="77777777" w:rsidR="00E945C4" w:rsidRDefault="00E945C4" w:rsidP="00E945C4">
            <w:pPr>
              <w:jc w:val="center"/>
              <w:rPr>
                <w:sz w:val="20"/>
                <w:szCs w:val="20"/>
                <w:rtl/>
              </w:rPr>
            </w:pPr>
            <w:r>
              <w:rPr>
                <w:sz w:val="20"/>
                <w:szCs w:val="20"/>
                <w:rtl/>
              </w:rPr>
              <w:t>250968</w:t>
            </w:r>
          </w:p>
        </w:tc>
        <w:tc>
          <w:tcPr>
            <w:tcW w:w="949" w:type="dxa"/>
          </w:tcPr>
          <w:p w14:paraId="1CE0AFBD" w14:textId="77777777" w:rsidR="00E945C4" w:rsidRDefault="00E945C4" w:rsidP="00E945C4">
            <w:pPr>
              <w:jc w:val="center"/>
              <w:rPr>
                <w:sz w:val="20"/>
                <w:szCs w:val="20"/>
                <w:rtl/>
              </w:rPr>
            </w:pPr>
            <w:r>
              <w:rPr>
                <w:sz w:val="20"/>
                <w:szCs w:val="20"/>
                <w:rtl/>
              </w:rPr>
              <w:t>250913</w:t>
            </w:r>
          </w:p>
        </w:tc>
      </w:tr>
      <w:tr w:rsidR="00E945C4" w:rsidRPr="00632AE1" w14:paraId="28D6E8E1" w14:textId="77777777" w:rsidTr="00E945C4">
        <w:tc>
          <w:tcPr>
            <w:tcW w:w="948" w:type="dxa"/>
          </w:tcPr>
          <w:p w14:paraId="3111A783" w14:textId="77777777" w:rsidR="00E945C4" w:rsidRDefault="00E945C4" w:rsidP="00E945C4">
            <w:pPr>
              <w:jc w:val="center"/>
              <w:rPr>
                <w:sz w:val="20"/>
                <w:szCs w:val="20"/>
                <w:rtl/>
              </w:rPr>
            </w:pPr>
            <w:r>
              <w:rPr>
                <w:sz w:val="20"/>
                <w:szCs w:val="20"/>
                <w:rtl/>
              </w:rPr>
              <w:t>252459</w:t>
            </w:r>
          </w:p>
        </w:tc>
        <w:tc>
          <w:tcPr>
            <w:tcW w:w="948" w:type="dxa"/>
          </w:tcPr>
          <w:p w14:paraId="0D542D2D" w14:textId="77777777" w:rsidR="00E945C4" w:rsidRDefault="00E945C4" w:rsidP="00E945C4">
            <w:pPr>
              <w:jc w:val="center"/>
              <w:rPr>
                <w:sz w:val="20"/>
                <w:szCs w:val="20"/>
                <w:rtl/>
              </w:rPr>
            </w:pPr>
            <w:r>
              <w:rPr>
                <w:sz w:val="20"/>
                <w:szCs w:val="20"/>
                <w:rtl/>
              </w:rPr>
              <w:t>252360</w:t>
            </w:r>
          </w:p>
        </w:tc>
        <w:tc>
          <w:tcPr>
            <w:tcW w:w="948" w:type="dxa"/>
          </w:tcPr>
          <w:p w14:paraId="7155CFFE" w14:textId="77777777" w:rsidR="00E945C4" w:rsidRDefault="00E945C4" w:rsidP="00E945C4">
            <w:pPr>
              <w:jc w:val="center"/>
              <w:rPr>
                <w:sz w:val="20"/>
                <w:szCs w:val="20"/>
                <w:rtl/>
              </w:rPr>
            </w:pPr>
            <w:r>
              <w:rPr>
                <w:sz w:val="20"/>
                <w:szCs w:val="20"/>
                <w:rtl/>
              </w:rPr>
              <w:t>252359</w:t>
            </w:r>
          </w:p>
        </w:tc>
        <w:tc>
          <w:tcPr>
            <w:tcW w:w="949" w:type="dxa"/>
          </w:tcPr>
          <w:p w14:paraId="04192968" w14:textId="77777777" w:rsidR="00E945C4" w:rsidRDefault="00E945C4" w:rsidP="00E945C4">
            <w:pPr>
              <w:jc w:val="center"/>
              <w:rPr>
                <w:sz w:val="20"/>
                <w:szCs w:val="20"/>
                <w:rtl/>
              </w:rPr>
            </w:pPr>
            <w:r>
              <w:rPr>
                <w:sz w:val="20"/>
                <w:szCs w:val="20"/>
                <w:rtl/>
              </w:rPr>
              <w:t>252186</w:t>
            </w:r>
          </w:p>
        </w:tc>
        <w:tc>
          <w:tcPr>
            <w:tcW w:w="948" w:type="dxa"/>
          </w:tcPr>
          <w:p w14:paraId="54561E12" w14:textId="77777777" w:rsidR="00E945C4" w:rsidRDefault="00E945C4" w:rsidP="00E945C4">
            <w:pPr>
              <w:jc w:val="center"/>
              <w:rPr>
                <w:sz w:val="20"/>
                <w:szCs w:val="20"/>
                <w:rtl/>
              </w:rPr>
            </w:pPr>
            <w:r>
              <w:rPr>
                <w:sz w:val="20"/>
                <w:szCs w:val="20"/>
                <w:rtl/>
              </w:rPr>
              <w:t>251926</w:t>
            </w:r>
          </w:p>
        </w:tc>
        <w:tc>
          <w:tcPr>
            <w:tcW w:w="948" w:type="dxa"/>
          </w:tcPr>
          <w:p w14:paraId="06CC8796" w14:textId="77777777" w:rsidR="00E945C4" w:rsidRDefault="00E945C4" w:rsidP="00E945C4">
            <w:pPr>
              <w:jc w:val="center"/>
              <w:rPr>
                <w:sz w:val="20"/>
                <w:szCs w:val="20"/>
                <w:rtl/>
              </w:rPr>
            </w:pPr>
            <w:r>
              <w:rPr>
                <w:sz w:val="20"/>
                <w:szCs w:val="20"/>
                <w:rtl/>
              </w:rPr>
              <w:t>251510</w:t>
            </w:r>
          </w:p>
        </w:tc>
        <w:tc>
          <w:tcPr>
            <w:tcW w:w="948" w:type="dxa"/>
          </w:tcPr>
          <w:p w14:paraId="6F7A404F" w14:textId="77777777" w:rsidR="00E945C4" w:rsidRDefault="00E945C4" w:rsidP="00E945C4">
            <w:pPr>
              <w:jc w:val="center"/>
              <w:rPr>
                <w:sz w:val="20"/>
                <w:szCs w:val="20"/>
                <w:rtl/>
              </w:rPr>
            </w:pPr>
            <w:r>
              <w:rPr>
                <w:sz w:val="20"/>
                <w:szCs w:val="20"/>
                <w:rtl/>
              </w:rPr>
              <w:t>251355</w:t>
            </w:r>
          </w:p>
        </w:tc>
        <w:tc>
          <w:tcPr>
            <w:tcW w:w="949" w:type="dxa"/>
          </w:tcPr>
          <w:p w14:paraId="40020718" w14:textId="77777777" w:rsidR="00E945C4" w:rsidRDefault="00E945C4" w:rsidP="00E945C4">
            <w:pPr>
              <w:jc w:val="center"/>
              <w:rPr>
                <w:sz w:val="20"/>
                <w:szCs w:val="20"/>
                <w:rtl/>
              </w:rPr>
            </w:pPr>
            <w:r>
              <w:rPr>
                <w:sz w:val="20"/>
                <w:szCs w:val="20"/>
                <w:rtl/>
              </w:rPr>
              <w:t>251336</w:t>
            </w:r>
          </w:p>
        </w:tc>
      </w:tr>
      <w:tr w:rsidR="00E945C4" w:rsidRPr="00632AE1" w14:paraId="0411984A" w14:textId="77777777" w:rsidTr="00E945C4">
        <w:tc>
          <w:tcPr>
            <w:tcW w:w="948" w:type="dxa"/>
          </w:tcPr>
          <w:p w14:paraId="57B0CC50" w14:textId="77777777" w:rsidR="00E945C4" w:rsidRDefault="00E945C4" w:rsidP="00E945C4">
            <w:pPr>
              <w:jc w:val="center"/>
              <w:rPr>
                <w:sz w:val="20"/>
                <w:szCs w:val="20"/>
                <w:rtl/>
              </w:rPr>
            </w:pPr>
            <w:r>
              <w:rPr>
                <w:sz w:val="20"/>
                <w:szCs w:val="20"/>
                <w:rtl/>
              </w:rPr>
              <w:t>253078</w:t>
            </w:r>
          </w:p>
        </w:tc>
        <w:tc>
          <w:tcPr>
            <w:tcW w:w="948" w:type="dxa"/>
          </w:tcPr>
          <w:p w14:paraId="349B0B54" w14:textId="77777777" w:rsidR="00E945C4" w:rsidRDefault="00E945C4" w:rsidP="00E945C4">
            <w:pPr>
              <w:jc w:val="center"/>
              <w:rPr>
                <w:sz w:val="20"/>
                <w:szCs w:val="20"/>
                <w:rtl/>
              </w:rPr>
            </w:pPr>
            <w:r>
              <w:rPr>
                <w:sz w:val="20"/>
                <w:szCs w:val="20"/>
                <w:rtl/>
              </w:rPr>
              <w:t>253062</w:t>
            </w:r>
          </w:p>
        </w:tc>
        <w:tc>
          <w:tcPr>
            <w:tcW w:w="948" w:type="dxa"/>
          </w:tcPr>
          <w:p w14:paraId="3B0E6F6E" w14:textId="77777777" w:rsidR="00E945C4" w:rsidRDefault="00E945C4" w:rsidP="00E945C4">
            <w:pPr>
              <w:jc w:val="center"/>
              <w:rPr>
                <w:sz w:val="20"/>
                <w:szCs w:val="20"/>
                <w:rtl/>
              </w:rPr>
            </w:pPr>
            <w:r>
              <w:rPr>
                <w:sz w:val="20"/>
                <w:szCs w:val="20"/>
                <w:rtl/>
              </w:rPr>
              <w:t>252945</w:t>
            </w:r>
          </w:p>
        </w:tc>
        <w:tc>
          <w:tcPr>
            <w:tcW w:w="949" w:type="dxa"/>
          </w:tcPr>
          <w:p w14:paraId="33D5A79A" w14:textId="77777777" w:rsidR="00E945C4" w:rsidRDefault="00E945C4" w:rsidP="00E945C4">
            <w:pPr>
              <w:jc w:val="center"/>
              <w:rPr>
                <w:sz w:val="20"/>
                <w:szCs w:val="20"/>
                <w:rtl/>
              </w:rPr>
            </w:pPr>
            <w:r>
              <w:rPr>
                <w:sz w:val="20"/>
                <w:szCs w:val="20"/>
                <w:rtl/>
              </w:rPr>
              <w:t>252906</w:t>
            </w:r>
          </w:p>
        </w:tc>
        <w:tc>
          <w:tcPr>
            <w:tcW w:w="948" w:type="dxa"/>
          </w:tcPr>
          <w:p w14:paraId="268B9437" w14:textId="77777777" w:rsidR="00E945C4" w:rsidRDefault="00E945C4" w:rsidP="00E945C4">
            <w:pPr>
              <w:jc w:val="center"/>
              <w:rPr>
                <w:sz w:val="20"/>
                <w:szCs w:val="20"/>
                <w:rtl/>
              </w:rPr>
            </w:pPr>
            <w:r>
              <w:rPr>
                <w:sz w:val="20"/>
                <w:szCs w:val="20"/>
                <w:rtl/>
              </w:rPr>
              <w:t>252882</w:t>
            </w:r>
          </w:p>
        </w:tc>
        <w:tc>
          <w:tcPr>
            <w:tcW w:w="948" w:type="dxa"/>
          </w:tcPr>
          <w:p w14:paraId="53C1D094" w14:textId="77777777" w:rsidR="00E945C4" w:rsidRDefault="00E945C4" w:rsidP="00E945C4">
            <w:pPr>
              <w:jc w:val="center"/>
              <w:rPr>
                <w:sz w:val="20"/>
                <w:szCs w:val="20"/>
                <w:rtl/>
              </w:rPr>
            </w:pPr>
            <w:r>
              <w:rPr>
                <w:sz w:val="20"/>
                <w:szCs w:val="20"/>
                <w:rtl/>
              </w:rPr>
              <w:t>252745</w:t>
            </w:r>
          </w:p>
        </w:tc>
        <w:tc>
          <w:tcPr>
            <w:tcW w:w="948" w:type="dxa"/>
          </w:tcPr>
          <w:p w14:paraId="4D6BAC5C" w14:textId="77777777" w:rsidR="00E945C4" w:rsidRDefault="00E945C4" w:rsidP="00E945C4">
            <w:pPr>
              <w:jc w:val="center"/>
              <w:rPr>
                <w:sz w:val="20"/>
                <w:szCs w:val="20"/>
                <w:rtl/>
              </w:rPr>
            </w:pPr>
            <w:r>
              <w:rPr>
                <w:sz w:val="20"/>
                <w:szCs w:val="20"/>
                <w:rtl/>
              </w:rPr>
              <w:t>252669</w:t>
            </w:r>
          </w:p>
        </w:tc>
        <w:tc>
          <w:tcPr>
            <w:tcW w:w="949" w:type="dxa"/>
          </w:tcPr>
          <w:p w14:paraId="36C02328" w14:textId="77777777" w:rsidR="00E945C4" w:rsidRDefault="00E945C4" w:rsidP="00E945C4">
            <w:pPr>
              <w:jc w:val="center"/>
              <w:rPr>
                <w:sz w:val="20"/>
                <w:szCs w:val="20"/>
                <w:rtl/>
              </w:rPr>
            </w:pPr>
            <w:r>
              <w:rPr>
                <w:sz w:val="20"/>
                <w:szCs w:val="20"/>
                <w:rtl/>
              </w:rPr>
              <w:t>252493</w:t>
            </w:r>
          </w:p>
        </w:tc>
      </w:tr>
      <w:tr w:rsidR="00E945C4" w:rsidRPr="00632AE1" w14:paraId="1A52CAA4" w14:textId="77777777" w:rsidTr="00E945C4">
        <w:tc>
          <w:tcPr>
            <w:tcW w:w="948" w:type="dxa"/>
          </w:tcPr>
          <w:p w14:paraId="320C11CC" w14:textId="77777777" w:rsidR="00E945C4" w:rsidRDefault="00E945C4" w:rsidP="00E945C4">
            <w:pPr>
              <w:jc w:val="center"/>
              <w:rPr>
                <w:sz w:val="20"/>
                <w:szCs w:val="20"/>
                <w:rtl/>
              </w:rPr>
            </w:pPr>
            <w:r>
              <w:rPr>
                <w:sz w:val="20"/>
                <w:szCs w:val="20"/>
                <w:rtl/>
              </w:rPr>
              <w:t>254234</w:t>
            </w:r>
          </w:p>
        </w:tc>
        <w:tc>
          <w:tcPr>
            <w:tcW w:w="948" w:type="dxa"/>
          </w:tcPr>
          <w:p w14:paraId="14137A75" w14:textId="77777777" w:rsidR="00E945C4" w:rsidRDefault="00E945C4" w:rsidP="00E945C4">
            <w:pPr>
              <w:jc w:val="center"/>
              <w:rPr>
                <w:sz w:val="20"/>
                <w:szCs w:val="20"/>
                <w:rtl/>
              </w:rPr>
            </w:pPr>
            <w:r>
              <w:rPr>
                <w:sz w:val="20"/>
                <w:szCs w:val="20"/>
                <w:rtl/>
              </w:rPr>
              <w:t>254188</w:t>
            </w:r>
          </w:p>
        </w:tc>
        <w:tc>
          <w:tcPr>
            <w:tcW w:w="948" w:type="dxa"/>
          </w:tcPr>
          <w:p w14:paraId="4A4D8896" w14:textId="77777777" w:rsidR="00E945C4" w:rsidRDefault="00E945C4" w:rsidP="00E945C4">
            <w:pPr>
              <w:jc w:val="center"/>
              <w:rPr>
                <w:sz w:val="20"/>
                <w:szCs w:val="20"/>
                <w:rtl/>
              </w:rPr>
            </w:pPr>
            <w:r>
              <w:rPr>
                <w:sz w:val="20"/>
                <w:szCs w:val="20"/>
                <w:rtl/>
              </w:rPr>
              <w:t>254059</w:t>
            </w:r>
          </w:p>
        </w:tc>
        <w:tc>
          <w:tcPr>
            <w:tcW w:w="949" w:type="dxa"/>
          </w:tcPr>
          <w:p w14:paraId="1B7DB12B" w14:textId="77777777" w:rsidR="00E945C4" w:rsidRDefault="00E945C4" w:rsidP="00E945C4">
            <w:pPr>
              <w:jc w:val="center"/>
              <w:rPr>
                <w:sz w:val="20"/>
                <w:szCs w:val="20"/>
                <w:rtl/>
              </w:rPr>
            </w:pPr>
            <w:r>
              <w:rPr>
                <w:sz w:val="20"/>
                <w:szCs w:val="20"/>
                <w:rtl/>
              </w:rPr>
              <w:t>253982</w:t>
            </w:r>
          </w:p>
        </w:tc>
        <w:tc>
          <w:tcPr>
            <w:tcW w:w="948" w:type="dxa"/>
          </w:tcPr>
          <w:p w14:paraId="40028DD2" w14:textId="77777777" w:rsidR="00E945C4" w:rsidRDefault="00E945C4" w:rsidP="00E945C4">
            <w:pPr>
              <w:jc w:val="center"/>
              <w:rPr>
                <w:sz w:val="20"/>
                <w:szCs w:val="20"/>
                <w:rtl/>
              </w:rPr>
            </w:pPr>
            <w:r>
              <w:rPr>
                <w:sz w:val="20"/>
                <w:szCs w:val="20"/>
                <w:rtl/>
              </w:rPr>
              <w:t>253716</w:t>
            </w:r>
          </w:p>
        </w:tc>
        <w:tc>
          <w:tcPr>
            <w:tcW w:w="948" w:type="dxa"/>
          </w:tcPr>
          <w:p w14:paraId="3D078AE7" w14:textId="77777777" w:rsidR="00E945C4" w:rsidRDefault="00E945C4" w:rsidP="00E945C4">
            <w:pPr>
              <w:jc w:val="center"/>
              <w:rPr>
                <w:sz w:val="20"/>
                <w:szCs w:val="20"/>
                <w:rtl/>
              </w:rPr>
            </w:pPr>
            <w:r>
              <w:rPr>
                <w:sz w:val="20"/>
                <w:szCs w:val="20"/>
                <w:rtl/>
              </w:rPr>
              <w:t>253651</w:t>
            </w:r>
          </w:p>
        </w:tc>
        <w:tc>
          <w:tcPr>
            <w:tcW w:w="948" w:type="dxa"/>
          </w:tcPr>
          <w:p w14:paraId="6568A30C" w14:textId="77777777" w:rsidR="00E945C4" w:rsidRDefault="00E945C4" w:rsidP="00E945C4">
            <w:pPr>
              <w:jc w:val="center"/>
              <w:rPr>
                <w:sz w:val="20"/>
                <w:szCs w:val="20"/>
                <w:rtl/>
              </w:rPr>
            </w:pPr>
            <w:r>
              <w:rPr>
                <w:sz w:val="20"/>
                <w:szCs w:val="20"/>
                <w:rtl/>
              </w:rPr>
              <w:t>253510</w:t>
            </w:r>
          </w:p>
        </w:tc>
        <w:tc>
          <w:tcPr>
            <w:tcW w:w="949" w:type="dxa"/>
          </w:tcPr>
          <w:p w14:paraId="7A43E91C" w14:textId="77777777" w:rsidR="00E945C4" w:rsidRDefault="00E945C4" w:rsidP="00E945C4">
            <w:pPr>
              <w:jc w:val="center"/>
              <w:rPr>
                <w:sz w:val="20"/>
                <w:szCs w:val="20"/>
                <w:rtl/>
              </w:rPr>
            </w:pPr>
            <w:r>
              <w:rPr>
                <w:sz w:val="20"/>
                <w:szCs w:val="20"/>
                <w:rtl/>
              </w:rPr>
              <w:t>253238</w:t>
            </w:r>
          </w:p>
        </w:tc>
      </w:tr>
      <w:tr w:rsidR="00E945C4" w:rsidRPr="00632AE1" w14:paraId="725FDE6F" w14:textId="77777777" w:rsidTr="00E945C4">
        <w:tc>
          <w:tcPr>
            <w:tcW w:w="948" w:type="dxa"/>
          </w:tcPr>
          <w:p w14:paraId="7534A59B" w14:textId="77777777" w:rsidR="00E945C4" w:rsidRDefault="00E945C4" w:rsidP="00E945C4">
            <w:pPr>
              <w:jc w:val="center"/>
              <w:rPr>
                <w:sz w:val="20"/>
                <w:szCs w:val="20"/>
                <w:rtl/>
              </w:rPr>
            </w:pPr>
            <w:r>
              <w:rPr>
                <w:sz w:val="20"/>
                <w:szCs w:val="20"/>
                <w:rtl/>
              </w:rPr>
              <w:t>255538</w:t>
            </w:r>
          </w:p>
        </w:tc>
        <w:tc>
          <w:tcPr>
            <w:tcW w:w="948" w:type="dxa"/>
          </w:tcPr>
          <w:p w14:paraId="7FC215B4" w14:textId="77777777" w:rsidR="00E945C4" w:rsidRDefault="00E945C4" w:rsidP="00E945C4">
            <w:pPr>
              <w:jc w:val="center"/>
              <w:rPr>
                <w:sz w:val="20"/>
                <w:szCs w:val="20"/>
                <w:rtl/>
              </w:rPr>
            </w:pPr>
            <w:r>
              <w:rPr>
                <w:sz w:val="20"/>
                <w:szCs w:val="20"/>
                <w:rtl/>
              </w:rPr>
              <w:t>255059</w:t>
            </w:r>
          </w:p>
        </w:tc>
        <w:tc>
          <w:tcPr>
            <w:tcW w:w="948" w:type="dxa"/>
          </w:tcPr>
          <w:p w14:paraId="53C797E5" w14:textId="77777777" w:rsidR="00E945C4" w:rsidRDefault="00E945C4" w:rsidP="00E945C4">
            <w:pPr>
              <w:jc w:val="center"/>
              <w:rPr>
                <w:sz w:val="20"/>
                <w:szCs w:val="20"/>
                <w:rtl/>
              </w:rPr>
            </w:pPr>
            <w:r>
              <w:rPr>
                <w:sz w:val="20"/>
                <w:szCs w:val="20"/>
                <w:rtl/>
              </w:rPr>
              <w:t>254988</w:t>
            </w:r>
          </w:p>
        </w:tc>
        <w:tc>
          <w:tcPr>
            <w:tcW w:w="949" w:type="dxa"/>
          </w:tcPr>
          <w:p w14:paraId="2B1B0F9F" w14:textId="77777777" w:rsidR="00E945C4" w:rsidRDefault="00E945C4" w:rsidP="00E945C4">
            <w:pPr>
              <w:jc w:val="center"/>
              <w:rPr>
                <w:sz w:val="20"/>
                <w:szCs w:val="20"/>
                <w:rtl/>
              </w:rPr>
            </w:pPr>
            <w:r>
              <w:rPr>
                <w:sz w:val="20"/>
                <w:szCs w:val="20"/>
                <w:rtl/>
              </w:rPr>
              <w:t>254824</w:t>
            </w:r>
          </w:p>
        </w:tc>
        <w:tc>
          <w:tcPr>
            <w:tcW w:w="948" w:type="dxa"/>
          </w:tcPr>
          <w:p w14:paraId="48332206" w14:textId="77777777" w:rsidR="00E945C4" w:rsidRDefault="00E945C4" w:rsidP="00E945C4">
            <w:pPr>
              <w:jc w:val="center"/>
              <w:rPr>
                <w:sz w:val="20"/>
                <w:szCs w:val="20"/>
                <w:rtl/>
              </w:rPr>
            </w:pPr>
            <w:r>
              <w:rPr>
                <w:sz w:val="20"/>
                <w:szCs w:val="20"/>
                <w:rtl/>
              </w:rPr>
              <w:t>254813</w:t>
            </w:r>
          </w:p>
        </w:tc>
        <w:tc>
          <w:tcPr>
            <w:tcW w:w="948" w:type="dxa"/>
          </w:tcPr>
          <w:p w14:paraId="6CAD2328" w14:textId="77777777" w:rsidR="00E945C4" w:rsidRDefault="00E945C4" w:rsidP="00E945C4">
            <w:pPr>
              <w:jc w:val="center"/>
              <w:rPr>
                <w:sz w:val="20"/>
                <w:szCs w:val="20"/>
                <w:rtl/>
              </w:rPr>
            </w:pPr>
            <w:r>
              <w:rPr>
                <w:sz w:val="20"/>
                <w:szCs w:val="20"/>
                <w:rtl/>
              </w:rPr>
              <w:t>254716</w:t>
            </w:r>
          </w:p>
        </w:tc>
        <w:tc>
          <w:tcPr>
            <w:tcW w:w="948" w:type="dxa"/>
          </w:tcPr>
          <w:p w14:paraId="492AB3B6" w14:textId="77777777" w:rsidR="00E945C4" w:rsidRDefault="00E945C4" w:rsidP="00E945C4">
            <w:pPr>
              <w:jc w:val="center"/>
              <w:rPr>
                <w:sz w:val="20"/>
                <w:szCs w:val="20"/>
                <w:rtl/>
              </w:rPr>
            </w:pPr>
            <w:r>
              <w:rPr>
                <w:sz w:val="20"/>
                <w:szCs w:val="20"/>
                <w:rtl/>
              </w:rPr>
              <w:t>254567</w:t>
            </w:r>
          </w:p>
        </w:tc>
        <w:tc>
          <w:tcPr>
            <w:tcW w:w="949" w:type="dxa"/>
          </w:tcPr>
          <w:p w14:paraId="063D2277" w14:textId="77777777" w:rsidR="00E945C4" w:rsidRDefault="00E945C4" w:rsidP="00E945C4">
            <w:pPr>
              <w:jc w:val="center"/>
              <w:rPr>
                <w:sz w:val="20"/>
                <w:szCs w:val="20"/>
                <w:rtl/>
              </w:rPr>
            </w:pPr>
            <w:r>
              <w:rPr>
                <w:sz w:val="20"/>
                <w:szCs w:val="20"/>
                <w:rtl/>
              </w:rPr>
              <w:t>254245</w:t>
            </w:r>
          </w:p>
        </w:tc>
      </w:tr>
      <w:tr w:rsidR="00E945C4" w:rsidRPr="00632AE1" w14:paraId="5731A4E1" w14:textId="77777777" w:rsidTr="00E945C4">
        <w:tc>
          <w:tcPr>
            <w:tcW w:w="948" w:type="dxa"/>
          </w:tcPr>
          <w:p w14:paraId="62E532CC" w14:textId="77777777" w:rsidR="00E945C4" w:rsidRDefault="00E945C4" w:rsidP="00E945C4">
            <w:pPr>
              <w:jc w:val="center"/>
              <w:rPr>
                <w:sz w:val="20"/>
                <w:szCs w:val="20"/>
                <w:rtl/>
              </w:rPr>
            </w:pPr>
            <w:r>
              <w:rPr>
                <w:sz w:val="20"/>
                <w:szCs w:val="20"/>
                <w:rtl/>
              </w:rPr>
              <w:t>256440</w:t>
            </w:r>
          </w:p>
        </w:tc>
        <w:tc>
          <w:tcPr>
            <w:tcW w:w="948" w:type="dxa"/>
          </w:tcPr>
          <w:p w14:paraId="0DDA9A4C" w14:textId="77777777" w:rsidR="00E945C4" w:rsidRDefault="00E945C4" w:rsidP="00E945C4">
            <w:pPr>
              <w:jc w:val="center"/>
              <w:rPr>
                <w:sz w:val="20"/>
                <w:szCs w:val="20"/>
                <w:rtl/>
              </w:rPr>
            </w:pPr>
            <w:r>
              <w:rPr>
                <w:sz w:val="20"/>
                <w:szCs w:val="20"/>
                <w:rtl/>
              </w:rPr>
              <w:t>256360</w:t>
            </w:r>
          </w:p>
        </w:tc>
        <w:tc>
          <w:tcPr>
            <w:tcW w:w="948" w:type="dxa"/>
          </w:tcPr>
          <w:p w14:paraId="165E1573" w14:textId="77777777" w:rsidR="00E945C4" w:rsidRDefault="00E945C4" w:rsidP="00E945C4">
            <w:pPr>
              <w:jc w:val="center"/>
              <w:rPr>
                <w:sz w:val="20"/>
                <w:szCs w:val="20"/>
                <w:rtl/>
              </w:rPr>
            </w:pPr>
            <w:r>
              <w:rPr>
                <w:sz w:val="20"/>
                <w:szCs w:val="20"/>
                <w:rtl/>
              </w:rPr>
              <w:t>256300</w:t>
            </w:r>
          </w:p>
        </w:tc>
        <w:tc>
          <w:tcPr>
            <w:tcW w:w="949" w:type="dxa"/>
          </w:tcPr>
          <w:p w14:paraId="3269AD54" w14:textId="77777777" w:rsidR="00E945C4" w:rsidRDefault="00E945C4" w:rsidP="00E945C4">
            <w:pPr>
              <w:jc w:val="center"/>
              <w:rPr>
                <w:sz w:val="20"/>
                <w:szCs w:val="20"/>
                <w:rtl/>
              </w:rPr>
            </w:pPr>
            <w:r>
              <w:rPr>
                <w:sz w:val="20"/>
                <w:szCs w:val="20"/>
                <w:rtl/>
              </w:rPr>
              <w:t>256164</w:t>
            </w:r>
          </w:p>
        </w:tc>
        <w:tc>
          <w:tcPr>
            <w:tcW w:w="948" w:type="dxa"/>
          </w:tcPr>
          <w:p w14:paraId="1B2B2D1C" w14:textId="77777777" w:rsidR="00E945C4" w:rsidRDefault="00E945C4" w:rsidP="00E945C4">
            <w:pPr>
              <w:jc w:val="center"/>
              <w:rPr>
                <w:sz w:val="20"/>
                <w:szCs w:val="20"/>
                <w:rtl/>
              </w:rPr>
            </w:pPr>
            <w:r>
              <w:rPr>
                <w:sz w:val="20"/>
                <w:szCs w:val="20"/>
                <w:rtl/>
              </w:rPr>
              <w:t>256090</w:t>
            </w:r>
          </w:p>
        </w:tc>
        <w:tc>
          <w:tcPr>
            <w:tcW w:w="948" w:type="dxa"/>
          </w:tcPr>
          <w:p w14:paraId="626E4A7C" w14:textId="77777777" w:rsidR="00E945C4" w:rsidRDefault="00E945C4" w:rsidP="00E945C4">
            <w:pPr>
              <w:jc w:val="center"/>
              <w:rPr>
                <w:sz w:val="20"/>
                <w:szCs w:val="20"/>
                <w:rtl/>
              </w:rPr>
            </w:pPr>
            <w:r>
              <w:rPr>
                <w:sz w:val="20"/>
                <w:szCs w:val="20"/>
                <w:rtl/>
              </w:rPr>
              <w:t>255996</w:t>
            </w:r>
          </w:p>
        </w:tc>
        <w:tc>
          <w:tcPr>
            <w:tcW w:w="948" w:type="dxa"/>
          </w:tcPr>
          <w:p w14:paraId="3C2C638B" w14:textId="77777777" w:rsidR="00E945C4" w:rsidRDefault="00E945C4" w:rsidP="00E945C4">
            <w:pPr>
              <w:jc w:val="center"/>
              <w:rPr>
                <w:sz w:val="20"/>
                <w:szCs w:val="20"/>
                <w:rtl/>
              </w:rPr>
            </w:pPr>
            <w:r>
              <w:rPr>
                <w:sz w:val="20"/>
                <w:szCs w:val="20"/>
                <w:rtl/>
              </w:rPr>
              <w:t>255835</w:t>
            </w:r>
          </w:p>
        </w:tc>
        <w:tc>
          <w:tcPr>
            <w:tcW w:w="949" w:type="dxa"/>
          </w:tcPr>
          <w:p w14:paraId="0DF3A5F0" w14:textId="77777777" w:rsidR="00E945C4" w:rsidRDefault="00E945C4" w:rsidP="00E945C4">
            <w:pPr>
              <w:jc w:val="center"/>
              <w:rPr>
                <w:sz w:val="20"/>
                <w:szCs w:val="20"/>
                <w:rtl/>
              </w:rPr>
            </w:pPr>
            <w:r>
              <w:rPr>
                <w:sz w:val="20"/>
                <w:szCs w:val="20"/>
                <w:rtl/>
              </w:rPr>
              <w:t>255658</w:t>
            </w:r>
          </w:p>
        </w:tc>
      </w:tr>
      <w:tr w:rsidR="00E945C4" w:rsidRPr="00632AE1" w14:paraId="3A30651B" w14:textId="77777777" w:rsidTr="00E945C4">
        <w:tc>
          <w:tcPr>
            <w:tcW w:w="948" w:type="dxa"/>
          </w:tcPr>
          <w:p w14:paraId="268F2A86" w14:textId="77777777" w:rsidR="00E945C4" w:rsidRDefault="00E945C4" w:rsidP="00E945C4">
            <w:pPr>
              <w:jc w:val="center"/>
              <w:rPr>
                <w:sz w:val="20"/>
                <w:szCs w:val="20"/>
                <w:rtl/>
              </w:rPr>
            </w:pPr>
            <w:r>
              <w:rPr>
                <w:sz w:val="20"/>
                <w:szCs w:val="20"/>
                <w:rtl/>
              </w:rPr>
              <w:t>257826</w:t>
            </w:r>
          </w:p>
        </w:tc>
        <w:tc>
          <w:tcPr>
            <w:tcW w:w="948" w:type="dxa"/>
          </w:tcPr>
          <w:p w14:paraId="5D5F27E7" w14:textId="77777777" w:rsidR="00E945C4" w:rsidRDefault="00E945C4" w:rsidP="00E945C4">
            <w:pPr>
              <w:jc w:val="center"/>
              <w:rPr>
                <w:sz w:val="20"/>
                <w:szCs w:val="20"/>
                <w:rtl/>
              </w:rPr>
            </w:pPr>
            <w:r>
              <w:rPr>
                <w:sz w:val="20"/>
                <w:szCs w:val="20"/>
                <w:rtl/>
              </w:rPr>
              <w:t>257657</w:t>
            </w:r>
          </w:p>
        </w:tc>
        <w:tc>
          <w:tcPr>
            <w:tcW w:w="948" w:type="dxa"/>
          </w:tcPr>
          <w:p w14:paraId="268A9EDD" w14:textId="77777777" w:rsidR="00E945C4" w:rsidRDefault="00E945C4" w:rsidP="00E945C4">
            <w:pPr>
              <w:jc w:val="center"/>
              <w:rPr>
                <w:sz w:val="20"/>
                <w:szCs w:val="20"/>
                <w:rtl/>
              </w:rPr>
            </w:pPr>
            <w:r>
              <w:rPr>
                <w:sz w:val="20"/>
                <w:szCs w:val="20"/>
                <w:rtl/>
              </w:rPr>
              <w:t>257236</w:t>
            </w:r>
          </w:p>
        </w:tc>
        <w:tc>
          <w:tcPr>
            <w:tcW w:w="949" w:type="dxa"/>
          </w:tcPr>
          <w:p w14:paraId="2EFD44E0" w14:textId="77777777" w:rsidR="00E945C4" w:rsidRDefault="00E945C4" w:rsidP="00E945C4">
            <w:pPr>
              <w:jc w:val="center"/>
              <w:rPr>
                <w:sz w:val="20"/>
                <w:szCs w:val="20"/>
                <w:rtl/>
              </w:rPr>
            </w:pPr>
            <w:r>
              <w:rPr>
                <w:sz w:val="20"/>
                <w:szCs w:val="20"/>
                <w:rtl/>
              </w:rPr>
              <w:t>256946</w:t>
            </w:r>
          </w:p>
        </w:tc>
        <w:tc>
          <w:tcPr>
            <w:tcW w:w="948" w:type="dxa"/>
          </w:tcPr>
          <w:p w14:paraId="45480EE1" w14:textId="77777777" w:rsidR="00E945C4" w:rsidRDefault="00E945C4" w:rsidP="00E945C4">
            <w:pPr>
              <w:jc w:val="center"/>
              <w:rPr>
                <w:sz w:val="20"/>
                <w:szCs w:val="20"/>
                <w:rtl/>
              </w:rPr>
            </w:pPr>
            <w:r>
              <w:rPr>
                <w:sz w:val="20"/>
                <w:szCs w:val="20"/>
                <w:rtl/>
              </w:rPr>
              <w:t>256747</w:t>
            </w:r>
          </w:p>
        </w:tc>
        <w:tc>
          <w:tcPr>
            <w:tcW w:w="948" w:type="dxa"/>
          </w:tcPr>
          <w:p w14:paraId="786FAED8" w14:textId="77777777" w:rsidR="00E945C4" w:rsidRDefault="00E945C4" w:rsidP="00E945C4">
            <w:pPr>
              <w:jc w:val="center"/>
              <w:rPr>
                <w:sz w:val="20"/>
                <w:szCs w:val="20"/>
                <w:rtl/>
              </w:rPr>
            </w:pPr>
            <w:r>
              <w:rPr>
                <w:sz w:val="20"/>
                <w:szCs w:val="20"/>
                <w:rtl/>
              </w:rPr>
              <w:t>256719</w:t>
            </w:r>
          </w:p>
        </w:tc>
        <w:tc>
          <w:tcPr>
            <w:tcW w:w="948" w:type="dxa"/>
          </w:tcPr>
          <w:p w14:paraId="6F937DE4" w14:textId="77777777" w:rsidR="00E945C4" w:rsidRDefault="00E945C4" w:rsidP="00E945C4">
            <w:pPr>
              <w:jc w:val="center"/>
              <w:rPr>
                <w:sz w:val="20"/>
                <w:szCs w:val="20"/>
                <w:rtl/>
              </w:rPr>
            </w:pPr>
            <w:r>
              <w:rPr>
                <w:sz w:val="20"/>
                <w:szCs w:val="20"/>
                <w:rtl/>
              </w:rPr>
              <w:t>256602</w:t>
            </w:r>
          </w:p>
        </w:tc>
        <w:tc>
          <w:tcPr>
            <w:tcW w:w="949" w:type="dxa"/>
          </w:tcPr>
          <w:p w14:paraId="0851838D" w14:textId="77777777" w:rsidR="00E945C4" w:rsidRDefault="00E945C4" w:rsidP="00E945C4">
            <w:pPr>
              <w:jc w:val="center"/>
              <w:rPr>
                <w:sz w:val="20"/>
                <w:szCs w:val="20"/>
                <w:rtl/>
              </w:rPr>
            </w:pPr>
            <w:r>
              <w:rPr>
                <w:sz w:val="20"/>
                <w:szCs w:val="20"/>
                <w:rtl/>
              </w:rPr>
              <w:t>256554</w:t>
            </w:r>
          </w:p>
        </w:tc>
      </w:tr>
      <w:tr w:rsidR="00E945C4" w:rsidRPr="00632AE1" w14:paraId="32C2435D" w14:textId="77777777" w:rsidTr="00E945C4">
        <w:tc>
          <w:tcPr>
            <w:tcW w:w="948" w:type="dxa"/>
          </w:tcPr>
          <w:p w14:paraId="6DA38F14" w14:textId="77777777" w:rsidR="00E945C4" w:rsidRDefault="00E945C4" w:rsidP="00E945C4">
            <w:pPr>
              <w:jc w:val="center"/>
              <w:rPr>
                <w:sz w:val="20"/>
                <w:szCs w:val="20"/>
                <w:rtl/>
              </w:rPr>
            </w:pPr>
            <w:r>
              <w:rPr>
                <w:sz w:val="20"/>
                <w:szCs w:val="20"/>
                <w:rtl/>
              </w:rPr>
              <w:t>258738</w:t>
            </w:r>
          </w:p>
        </w:tc>
        <w:tc>
          <w:tcPr>
            <w:tcW w:w="948" w:type="dxa"/>
          </w:tcPr>
          <w:p w14:paraId="36B4DD0A" w14:textId="77777777" w:rsidR="00E945C4" w:rsidRDefault="00E945C4" w:rsidP="00E945C4">
            <w:pPr>
              <w:jc w:val="center"/>
              <w:rPr>
                <w:sz w:val="20"/>
                <w:szCs w:val="20"/>
                <w:rtl/>
              </w:rPr>
            </w:pPr>
            <w:r>
              <w:rPr>
                <w:sz w:val="20"/>
                <w:szCs w:val="20"/>
                <w:rtl/>
              </w:rPr>
              <w:t>258669</w:t>
            </w:r>
          </w:p>
        </w:tc>
        <w:tc>
          <w:tcPr>
            <w:tcW w:w="948" w:type="dxa"/>
          </w:tcPr>
          <w:p w14:paraId="53909C54" w14:textId="77777777" w:rsidR="00E945C4" w:rsidRDefault="00E945C4" w:rsidP="00E945C4">
            <w:pPr>
              <w:jc w:val="center"/>
              <w:rPr>
                <w:sz w:val="20"/>
                <w:szCs w:val="20"/>
                <w:rtl/>
              </w:rPr>
            </w:pPr>
            <w:r>
              <w:rPr>
                <w:sz w:val="20"/>
                <w:szCs w:val="20"/>
                <w:rtl/>
              </w:rPr>
              <w:t>258594</w:t>
            </w:r>
          </w:p>
        </w:tc>
        <w:tc>
          <w:tcPr>
            <w:tcW w:w="949" w:type="dxa"/>
          </w:tcPr>
          <w:p w14:paraId="6DCA183B" w14:textId="77777777" w:rsidR="00E945C4" w:rsidRDefault="00E945C4" w:rsidP="00E945C4">
            <w:pPr>
              <w:jc w:val="center"/>
              <w:rPr>
                <w:sz w:val="20"/>
                <w:szCs w:val="20"/>
                <w:rtl/>
              </w:rPr>
            </w:pPr>
            <w:r>
              <w:rPr>
                <w:sz w:val="20"/>
                <w:szCs w:val="20"/>
                <w:rtl/>
              </w:rPr>
              <w:t>258146</w:t>
            </w:r>
          </w:p>
        </w:tc>
        <w:tc>
          <w:tcPr>
            <w:tcW w:w="948" w:type="dxa"/>
          </w:tcPr>
          <w:p w14:paraId="7D1087D7" w14:textId="77777777" w:rsidR="00E945C4" w:rsidRDefault="00E945C4" w:rsidP="00E945C4">
            <w:pPr>
              <w:jc w:val="center"/>
              <w:rPr>
                <w:sz w:val="20"/>
                <w:szCs w:val="20"/>
                <w:rtl/>
              </w:rPr>
            </w:pPr>
            <w:r>
              <w:rPr>
                <w:sz w:val="20"/>
                <w:szCs w:val="20"/>
                <w:rtl/>
              </w:rPr>
              <w:t>258057</w:t>
            </w:r>
          </w:p>
        </w:tc>
        <w:tc>
          <w:tcPr>
            <w:tcW w:w="948" w:type="dxa"/>
          </w:tcPr>
          <w:p w14:paraId="7E383F68" w14:textId="77777777" w:rsidR="00E945C4" w:rsidRDefault="00E945C4" w:rsidP="00E945C4">
            <w:pPr>
              <w:jc w:val="center"/>
              <w:rPr>
                <w:sz w:val="20"/>
                <w:szCs w:val="20"/>
                <w:rtl/>
              </w:rPr>
            </w:pPr>
            <w:r>
              <w:rPr>
                <w:sz w:val="20"/>
                <w:szCs w:val="20"/>
                <w:rtl/>
              </w:rPr>
              <w:t>257942</w:t>
            </w:r>
          </w:p>
        </w:tc>
        <w:tc>
          <w:tcPr>
            <w:tcW w:w="948" w:type="dxa"/>
          </w:tcPr>
          <w:p w14:paraId="4EE5862C" w14:textId="77777777" w:rsidR="00E945C4" w:rsidRDefault="00E945C4" w:rsidP="00E945C4">
            <w:pPr>
              <w:jc w:val="center"/>
              <w:rPr>
                <w:sz w:val="20"/>
                <w:szCs w:val="20"/>
                <w:rtl/>
              </w:rPr>
            </w:pPr>
            <w:r>
              <w:rPr>
                <w:sz w:val="20"/>
                <w:szCs w:val="20"/>
                <w:rtl/>
              </w:rPr>
              <w:t>257873</w:t>
            </w:r>
          </w:p>
        </w:tc>
        <w:tc>
          <w:tcPr>
            <w:tcW w:w="949" w:type="dxa"/>
          </w:tcPr>
          <w:p w14:paraId="56591688" w14:textId="77777777" w:rsidR="00E945C4" w:rsidRDefault="00E945C4" w:rsidP="00E945C4">
            <w:pPr>
              <w:jc w:val="center"/>
              <w:rPr>
                <w:sz w:val="20"/>
                <w:szCs w:val="20"/>
                <w:rtl/>
              </w:rPr>
            </w:pPr>
            <w:r>
              <w:rPr>
                <w:sz w:val="20"/>
                <w:szCs w:val="20"/>
                <w:rtl/>
              </w:rPr>
              <w:t>257859</w:t>
            </w:r>
          </w:p>
        </w:tc>
      </w:tr>
      <w:tr w:rsidR="00E945C4" w:rsidRPr="00632AE1" w14:paraId="2B11335C" w14:textId="77777777" w:rsidTr="00E945C4">
        <w:tc>
          <w:tcPr>
            <w:tcW w:w="948" w:type="dxa"/>
          </w:tcPr>
          <w:p w14:paraId="619F0619" w14:textId="77777777" w:rsidR="00E945C4" w:rsidRDefault="00E945C4" w:rsidP="00E945C4">
            <w:pPr>
              <w:jc w:val="center"/>
              <w:rPr>
                <w:sz w:val="20"/>
                <w:szCs w:val="20"/>
                <w:rtl/>
              </w:rPr>
            </w:pPr>
            <w:r>
              <w:rPr>
                <w:sz w:val="20"/>
                <w:szCs w:val="20"/>
                <w:rtl/>
              </w:rPr>
              <w:t>259921</w:t>
            </w:r>
          </w:p>
        </w:tc>
        <w:tc>
          <w:tcPr>
            <w:tcW w:w="948" w:type="dxa"/>
          </w:tcPr>
          <w:p w14:paraId="2CB9D994" w14:textId="77777777" w:rsidR="00E945C4" w:rsidRDefault="00E945C4" w:rsidP="00E945C4">
            <w:pPr>
              <w:jc w:val="center"/>
              <w:rPr>
                <w:sz w:val="20"/>
                <w:szCs w:val="20"/>
                <w:rtl/>
              </w:rPr>
            </w:pPr>
            <w:r>
              <w:rPr>
                <w:sz w:val="20"/>
                <w:szCs w:val="20"/>
                <w:rtl/>
              </w:rPr>
              <w:t>259770</w:t>
            </w:r>
          </w:p>
        </w:tc>
        <w:tc>
          <w:tcPr>
            <w:tcW w:w="948" w:type="dxa"/>
          </w:tcPr>
          <w:p w14:paraId="70DCDD34" w14:textId="77777777" w:rsidR="00E945C4" w:rsidRDefault="00E945C4" w:rsidP="00E945C4">
            <w:pPr>
              <w:jc w:val="center"/>
              <w:rPr>
                <w:sz w:val="20"/>
                <w:szCs w:val="20"/>
                <w:rtl/>
              </w:rPr>
            </w:pPr>
            <w:r>
              <w:rPr>
                <w:sz w:val="20"/>
                <w:szCs w:val="20"/>
                <w:rtl/>
              </w:rPr>
              <w:t>259652</w:t>
            </w:r>
          </w:p>
        </w:tc>
        <w:tc>
          <w:tcPr>
            <w:tcW w:w="949" w:type="dxa"/>
          </w:tcPr>
          <w:p w14:paraId="641EF6F2" w14:textId="77777777" w:rsidR="00E945C4" w:rsidRDefault="00E945C4" w:rsidP="00E945C4">
            <w:pPr>
              <w:jc w:val="center"/>
              <w:rPr>
                <w:sz w:val="20"/>
                <w:szCs w:val="20"/>
                <w:rtl/>
              </w:rPr>
            </w:pPr>
            <w:r>
              <w:rPr>
                <w:sz w:val="20"/>
                <w:szCs w:val="20"/>
                <w:rtl/>
              </w:rPr>
              <w:t>259542</w:t>
            </w:r>
          </w:p>
        </w:tc>
        <w:tc>
          <w:tcPr>
            <w:tcW w:w="948" w:type="dxa"/>
          </w:tcPr>
          <w:p w14:paraId="12F480DA" w14:textId="77777777" w:rsidR="00E945C4" w:rsidRDefault="00E945C4" w:rsidP="00E945C4">
            <w:pPr>
              <w:jc w:val="center"/>
              <w:rPr>
                <w:sz w:val="20"/>
                <w:szCs w:val="20"/>
                <w:rtl/>
              </w:rPr>
            </w:pPr>
            <w:r>
              <w:rPr>
                <w:sz w:val="20"/>
                <w:szCs w:val="20"/>
                <w:rtl/>
              </w:rPr>
              <w:t>259539</w:t>
            </w:r>
          </w:p>
        </w:tc>
        <w:tc>
          <w:tcPr>
            <w:tcW w:w="948" w:type="dxa"/>
          </w:tcPr>
          <w:p w14:paraId="48FFE3FE" w14:textId="77777777" w:rsidR="00E945C4" w:rsidRDefault="00E945C4" w:rsidP="00E945C4">
            <w:pPr>
              <w:jc w:val="center"/>
              <w:rPr>
                <w:sz w:val="20"/>
                <w:szCs w:val="20"/>
                <w:rtl/>
              </w:rPr>
            </w:pPr>
            <w:r>
              <w:rPr>
                <w:sz w:val="20"/>
                <w:szCs w:val="20"/>
                <w:rtl/>
              </w:rPr>
              <w:t>259127</w:t>
            </w:r>
          </w:p>
        </w:tc>
        <w:tc>
          <w:tcPr>
            <w:tcW w:w="948" w:type="dxa"/>
          </w:tcPr>
          <w:p w14:paraId="1BDA54FA" w14:textId="77777777" w:rsidR="00E945C4" w:rsidRDefault="00E945C4" w:rsidP="00E945C4">
            <w:pPr>
              <w:jc w:val="center"/>
              <w:rPr>
                <w:sz w:val="20"/>
                <w:szCs w:val="20"/>
                <w:rtl/>
              </w:rPr>
            </w:pPr>
            <w:r>
              <w:rPr>
                <w:sz w:val="20"/>
                <w:szCs w:val="20"/>
                <w:rtl/>
              </w:rPr>
              <w:t>259039</w:t>
            </w:r>
          </w:p>
        </w:tc>
        <w:tc>
          <w:tcPr>
            <w:tcW w:w="949" w:type="dxa"/>
          </w:tcPr>
          <w:p w14:paraId="21FABC29" w14:textId="77777777" w:rsidR="00E945C4" w:rsidRDefault="00E945C4" w:rsidP="00E945C4">
            <w:pPr>
              <w:jc w:val="center"/>
              <w:rPr>
                <w:sz w:val="20"/>
                <w:szCs w:val="20"/>
                <w:rtl/>
              </w:rPr>
            </w:pPr>
            <w:r>
              <w:rPr>
                <w:sz w:val="20"/>
                <w:szCs w:val="20"/>
                <w:rtl/>
              </w:rPr>
              <w:t>258891</w:t>
            </w:r>
          </w:p>
        </w:tc>
      </w:tr>
      <w:tr w:rsidR="00E945C4" w:rsidRPr="00632AE1" w14:paraId="6BBADE8C" w14:textId="77777777" w:rsidTr="00E945C4">
        <w:tc>
          <w:tcPr>
            <w:tcW w:w="948" w:type="dxa"/>
          </w:tcPr>
          <w:p w14:paraId="4DEC0851" w14:textId="77777777" w:rsidR="00E945C4" w:rsidRDefault="00E945C4" w:rsidP="00E945C4">
            <w:pPr>
              <w:jc w:val="center"/>
              <w:rPr>
                <w:sz w:val="20"/>
                <w:szCs w:val="20"/>
                <w:rtl/>
              </w:rPr>
            </w:pPr>
            <w:r>
              <w:rPr>
                <w:sz w:val="20"/>
                <w:szCs w:val="20"/>
                <w:rtl/>
              </w:rPr>
              <w:t>261830</w:t>
            </w:r>
          </w:p>
        </w:tc>
        <w:tc>
          <w:tcPr>
            <w:tcW w:w="948" w:type="dxa"/>
          </w:tcPr>
          <w:p w14:paraId="7307F898" w14:textId="77777777" w:rsidR="00E945C4" w:rsidRDefault="00E945C4" w:rsidP="00E945C4">
            <w:pPr>
              <w:jc w:val="center"/>
              <w:rPr>
                <w:sz w:val="20"/>
                <w:szCs w:val="20"/>
                <w:rtl/>
              </w:rPr>
            </w:pPr>
            <w:r>
              <w:rPr>
                <w:sz w:val="20"/>
                <w:szCs w:val="20"/>
                <w:rtl/>
              </w:rPr>
              <w:t>261742</w:t>
            </w:r>
          </w:p>
        </w:tc>
        <w:tc>
          <w:tcPr>
            <w:tcW w:w="948" w:type="dxa"/>
          </w:tcPr>
          <w:p w14:paraId="13D8D203" w14:textId="77777777" w:rsidR="00E945C4" w:rsidRDefault="00E945C4" w:rsidP="00E945C4">
            <w:pPr>
              <w:jc w:val="center"/>
              <w:rPr>
                <w:sz w:val="20"/>
                <w:szCs w:val="20"/>
                <w:rtl/>
              </w:rPr>
            </w:pPr>
            <w:r>
              <w:rPr>
                <w:sz w:val="20"/>
                <w:szCs w:val="20"/>
                <w:rtl/>
              </w:rPr>
              <w:t>261361</w:t>
            </w:r>
          </w:p>
        </w:tc>
        <w:tc>
          <w:tcPr>
            <w:tcW w:w="949" w:type="dxa"/>
          </w:tcPr>
          <w:p w14:paraId="7FFD7B0D" w14:textId="77777777" w:rsidR="00E945C4" w:rsidRDefault="00E945C4" w:rsidP="00E945C4">
            <w:pPr>
              <w:jc w:val="center"/>
              <w:rPr>
                <w:sz w:val="20"/>
                <w:szCs w:val="20"/>
                <w:rtl/>
              </w:rPr>
            </w:pPr>
            <w:r>
              <w:rPr>
                <w:sz w:val="20"/>
                <w:szCs w:val="20"/>
                <w:rtl/>
              </w:rPr>
              <w:t>260991</w:t>
            </w:r>
          </w:p>
        </w:tc>
        <w:tc>
          <w:tcPr>
            <w:tcW w:w="948" w:type="dxa"/>
          </w:tcPr>
          <w:p w14:paraId="3A66AA3E" w14:textId="77777777" w:rsidR="00E945C4" w:rsidRDefault="00E945C4" w:rsidP="00E945C4">
            <w:pPr>
              <w:jc w:val="center"/>
              <w:rPr>
                <w:sz w:val="20"/>
                <w:szCs w:val="20"/>
                <w:rtl/>
              </w:rPr>
            </w:pPr>
            <w:r>
              <w:rPr>
                <w:sz w:val="20"/>
                <w:szCs w:val="20"/>
                <w:rtl/>
              </w:rPr>
              <w:t>260960</w:t>
            </w:r>
          </w:p>
        </w:tc>
        <w:tc>
          <w:tcPr>
            <w:tcW w:w="948" w:type="dxa"/>
          </w:tcPr>
          <w:p w14:paraId="0F9DE491" w14:textId="77777777" w:rsidR="00E945C4" w:rsidRDefault="00E945C4" w:rsidP="00E945C4">
            <w:pPr>
              <w:jc w:val="center"/>
              <w:rPr>
                <w:sz w:val="20"/>
                <w:szCs w:val="20"/>
                <w:rtl/>
              </w:rPr>
            </w:pPr>
            <w:r>
              <w:rPr>
                <w:sz w:val="20"/>
                <w:szCs w:val="20"/>
                <w:rtl/>
              </w:rPr>
              <w:t>260945</w:t>
            </w:r>
          </w:p>
        </w:tc>
        <w:tc>
          <w:tcPr>
            <w:tcW w:w="948" w:type="dxa"/>
          </w:tcPr>
          <w:p w14:paraId="37565290" w14:textId="77777777" w:rsidR="00E945C4" w:rsidRDefault="00E945C4" w:rsidP="00E945C4">
            <w:pPr>
              <w:jc w:val="center"/>
              <w:rPr>
                <w:sz w:val="20"/>
                <w:szCs w:val="20"/>
                <w:rtl/>
              </w:rPr>
            </w:pPr>
            <w:r>
              <w:rPr>
                <w:sz w:val="20"/>
                <w:szCs w:val="20"/>
                <w:rtl/>
              </w:rPr>
              <w:t>260179</w:t>
            </w:r>
          </w:p>
        </w:tc>
        <w:tc>
          <w:tcPr>
            <w:tcW w:w="949" w:type="dxa"/>
          </w:tcPr>
          <w:p w14:paraId="05AA2785" w14:textId="77777777" w:rsidR="00E945C4" w:rsidRDefault="00E945C4" w:rsidP="00E945C4">
            <w:pPr>
              <w:jc w:val="center"/>
              <w:rPr>
                <w:sz w:val="20"/>
                <w:szCs w:val="20"/>
                <w:rtl/>
              </w:rPr>
            </w:pPr>
            <w:r>
              <w:rPr>
                <w:sz w:val="20"/>
                <w:szCs w:val="20"/>
                <w:rtl/>
              </w:rPr>
              <w:t>260098</w:t>
            </w:r>
          </w:p>
        </w:tc>
      </w:tr>
      <w:tr w:rsidR="00E945C4" w:rsidRPr="00632AE1" w14:paraId="4286958C" w14:textId="77777777" w:rsidTr="00E945C4">
        <w:tc>
          <w:tcPr>
            <w:tcW w:w="948" w:type="dxa"/>
          </w:tcPr>
          <w:p w14:paraId="7AF89AC4" w14:textId="77777777" w:rsidR="00E945C4" w:rsidRDefault="00E945C4" w:rsidP="00E945C4">
            <w:pPr>
              <w:jc w:val="center"/>
              <w:rPr>
                <w:sz w:val="20"/>
                <w:szCs w:val="20"/>
                <w:rtl/>
              </w:rPr>
            </w:pPr>
            <w:r>
              <w:rPr>
                <w:sz w:val="20"/>
                <w:szCs w:val="20"/>
                <w:rtl/>
              </w:rPr>
              <w:t>262921</w:t>
            </w:r>
          </w:p>
        </w:tc>
        <w:tc>
          <w:tcPr>
            <w:tcW w:w="948" w:type="dxa"/>
          </w:tcPr>
          <w:p w14:paraId="2E563F6D" w14:textId="77777777" w:rsidR="00E945C4" w:rsidRDefault="00E945C4" w:rsidP="00E945C4">
            <w:pPr>
              <w:jc w:val="center"/>
              <w:rPr>
                <w:sz w:val="20"/>
                <w:szCs w:val="20"/>
                <w:rtl/>
              </w:rPr>
            </w:pPr>
            <w:r>
              <w:rPr>
                <w:sz w:val="20"/>
                <w:szCs w:val="20"/>
                <w:rtl/>
              </w:rPr>
              <w:t>262816</w:t>
            </w:r>
          </w:p>
        </w:tc>
        <w:tc>
          <w:tcPr>
            <w:tcW w:w="948" w:type="dxa"/>
          </w:tcPr>
          <w:p w14:paraId="3DCBF391" w14:textId="77777777" w:rsidR="00E945C4" w:rsidRDefault="00E945C4" w:rsidP="00E945C4">
            <w:pPr>
              <w:jc w:val="center"/>
              <w:rPr>
                <w:sz w:val="20"/>
                <w:szCs w:val="20"/>
                <w:rtl/>
              </w:rPr>
            </w:pPr>
            <w:r>
              <w:rPr>
                <w:sz w:val="20"/>
                <w:szCs w:val="20"/>
                <w:rtl/>
              </w:rPr>
              <w:t>262793</w:t>
            </w:r>
          </w:p>
        </w:tc>
        <w:tc>
          <w:tcPr>
            <w:tcW w:w="949" w:type="dxa"/>
          </w:tcPr>
          <w:p w14:paraId="544BD9A4" w14:textId="77777777" w:rsidR="00E945C4" w:rsidRDefault="00E945C4" w:rsidP="00E945C4">
            <w:pPr>
              <w:jc w:val="center"/>
              <w:rPr>
                <w:sz w:val="20"/>
                <w:szCs w:val="20"/>
                <w:rtl/>
              </w:rPr>
            </w:pPr>
            <w:r>
              <w:rPr>
                <w:sz w:val="20"/>
                <w:szCs w:val="20"/>
                <w:rtl/>
              </w:rPr>
              <w:t>262785</w:t>
            </w:r>
          </w:p>
        </w:tc>
        <w:tc>
          <w:tcPr>
            <w:tcW w:w="948" w:type="dxa"/>
          </w:tcPr>
          <w:p w14:paraId="7CE94BDB" w14:textId="77777777" w:rsidR="00E945C4" w:rsidRDefault="00E945C4" w:rsidP="00E945C4">
            <w:pPr>
              <w:jc w:val="center"/>
              <w:rPr>
                <w:sz w:val="20"/>
                <w:szCs w:val="20"/>
                <w:rtl/>
              </w:rPr>
            </w:pPr>
            <w:r>
              <w:rPr>
                <w:sz w:val="20"/>
                <w:szCs w:val="20"/>
                <w:rtl/>
              </w:rPr>
              <w:t>262332</w:t>
            </w:r>
          </w:p>
        </w:tc>
        <w:tc>
          <w:tcPr>
            <w:tcW w:w="948" w:type="dxa"/>
          </w:tcPr>
          <w:p w14:paraId="1D100440" w14:textId="77777777" w:rsidR="00E945C4" w:rsidRDefault="00E945C4" w:rsidP="00E945C4">
            <w:pPr>
              <w:jc w:val="center"/>
              <w:rPr>
                <w:sz w:val="20"/>
                <w:szCs w:val="20"/>
                <w:rtl/>
              </w:rPr>
            </w:pPr>
            <w:r>
              <w:rPr>
                <w:sz w:val="20"/>
                <w:szCs w:val="20"/>
                <w:rtl/>
              </w:rPr>
              <w:t>262042</w:t>
            </w:r>
          </w:p>
        </w:tc>
        <w:tc>
          <w:tcPr>
            <w:tcW w:w="948" w:type="dxa"/>
          </w:tcPr>
          <w:p w14:paraId="0A7FD01D" w14:textId="77777777" w:rsidR="00E945C4" w:rsidRDefault="00E945C4" w:rsidP="00E945C4">
            <w:pPr>
              <w:jc w:val="center"/>
              <w:rPr>
                <w:sz w:val="20"/>
                <w:szCs w:val="20"/>
                <w:rtl/>
              </w:rPr>
            </w:pPr>
            <w:r>
              <w:rPr>
                <w:sz w:val="20"/>
                <w:szCs w:val="20"/>
                <w:rtl/>
              </w:rPr>
              <w:t>261938</w:t>
            </w:r>
          </w:p>
        </w:tc>
        <w:tc>
          <w:tcPr>
            <w:tcW w:w="949" w:type="dxa"/>
          </w:tcPr>
          <w:p w14:paraId="645F993D" w14:textId="77777777" w:rsidR="00E945C4" w:rsidRDefault="00E945C4" w:rsidP="00E945C4">
            <w:pPr>
              <w:jc w:val="center"/>
              <w:rPr>
                <w:sz w:val="20"/>
                <w:szCs w:val="20"/>
                <w:rtl/>
              </w:rPr>
            </w:pPr>
            <w:r>
              <w:rPr>
                <w:sz w:val="20"/>
                <w:szCs w:val="20"/>
                <w:rtl/>
              </w:rPr>
              <w:t>261893</w:t>
            </w:r>
          </w:p>
        </w:tc>
      </w:tr>
      <w:tr w:rsidR="00E945C4" w:rsidRPr="00632AE1" w14:paraId="654D43D6" w14:textId="77777777" w:rsidTr="00E945C4">
        <w:tc>
          <w:tcPr>
            <w:tcW w:w="948" w:type="dxa"/>
          </w:tcPr>
          <w:p w14:paraId="4023F446" w14:textId="77777777" w:rsidR="00E945C4" w:rsidRDefault="00E945C4" w:rsidP="00E945C4">
            <w:pPr>
              <w:jc w:val="center"/>
              <w:rPr>
                <w:sz w:val="20"/>
                <w:szCs w:val="20"/>
                <w:rtl/>
              </w:rPr>
            </w:pPr>
            <w:r>
              <w:rPr>
                <w:sz w:val="20"/>
                <w:szCs w:val="20"/>
                <w:rtl/>
              </w:rPr>
              <w:t>264886</w:t>
            </w:r>
          </w:p>
        </w:tc>
        <w:tc>
          <w:tcPr>
            <w:tcW w:w="948" w:type="dxa"/>
          </w:tcPr>
          <w:p w14:paraId="3E5F0828" w14:textId="77777777" w:rsidR="00E945C4" w:rsidRDefault="00E945C4" w:rsidP="00E945C4">
            <w:pPr>
              <w:jc w:val="center"/>
              <w:rPr>
                <w:sz w:val="20"/>
                <w:szCs w:val="20"/>
                <w:rtl/>
              </w:rPr>
            </w:pPr>
            <w:r>
              <w:rPr>
                <w:sz w:val="20"/>
                <w:szCs w:val="20"/>
                <w:rtl/>
              </w:rPr>
              <w:t>264125</w:t>
            </w:r>
          </w:p>
        </w:tc>
        <w:tc>
          <w:tcPr>
            <w:tcW w:w="948" w:type="dxa"/>
          </w:tcPr>
          <w:p w14:paraId="5EC8C17E" w14:textId="77777777" w:rsidR="00E945C4" w:rsidRDefault="00E945C4" w:rsidP="00E945C4">
            <w:pPr>
              <w:jc w:val="center"/>
              <w:rPr>
                <w:sz w:val="20"/>
                <w:szCs w:val="20"/>
                <w:rtl/>
              </w:rPr>
            </w:pPr>
            <w:r>
              <w:rPr>
                <w:sz w:val="20"/>
                <w:szCs w:val="20"/>
                <w:rtl/>
              </w:rPr>
              <w:t>263843</w:t>
            </w:r>
          </w:p>
        </w:tc>
        <w:tc>
          <w:tcPr>
            <w:tcW w:w="949" w:type="dxa"/>
          </w:tcPr>
          <w:p w14:paraId="56B3EC3E" w14:textId="77777777" w:rsidR="00E945C4" w:rsidRDefault="00E945C4" w:rsidP="00E945C4">
            <w:pPr>
              <w:jc w:val="center"/>
              <w:rPr>
                <w:sz w:val="20"/>
                <w:szCs w:val="20"/>
                <w:rtl/>
              </w:rPr>
            </w:pPr>
            <w:r>
              <w:rPr>
                <w:sz w:val="20"/>
                <w:szCs w:val="20"/>
                <w:rtl/>
              </w:rPr>
              <w:t>263607</w:t>
            </w:r>
          </w:p>
        </w:tc>
        <w:tc>
          <w:tcPr>
            <w:tcW w:w="948" w:type="dxa"/>
          </w:tcPr>
          <w:p w14:paraId="4F7AEED3" w14:textId="77777777" w:rsidR="00E945C4" w:rsidRDefault="00E945C4" w:rsidP="00E945C4">
            <w:pPr>
              <w:jc w:val="center"/>
              <w:rPr>
                <w:sz w:val="20"/>
                <w:szCs w:val="20"/>
                <w:rtl/>
              </w:rPr>
            </w:pPr>
            <w:r>
              <w:rPr>
                <w:sz w:val="20"/>
                <w:szCs w:val="20"/>
                <w:rtl/>
              </w:rPr>
              <w:t>263456</w:t>
            </w:r>
          </w:p>
        </w:tc>
        <w:tc>
          <w:tcPr>
            <w:tcW w:w="948" w:type="dxa"/>
          </w:tcPr>
          <w:p w14:paraId="3A28E87F" w14:textId="77777777" w:rsidR="00E945C4" w:rsidRDefault="00E945C4" w:rsidP="00E945C4">
            <w:pPr>
              <w:jc w:val="center"/>
              <w:rPr>
                <w:sz w:val="20"/>
                <w:szCs w:val="20"/>
                <w:rtl/>
              </w:rPr>
            </w:pPr>
            <w:r>
              <w:rPr>
                <w:sz w:val="20"/>
                <w:szCs w:val="20"/>
                <w:rtl/>
              </w:rPr>
              <w:t>263314</w:t>
            </w:r>
          </w:p>
        </w:tc>
        <w:tc>
          <w:tcPr>
            <w:tcW w:w="948" w:type="dxa"/>
          </w:tcPr>
          <w:p w14:paraId="4E6C33CA" w14:textId="77777777" w:rsidR="00E945C4" w:rsidRDefault="00E945C4" w:rsidP="00E945C4">
            <w:pPr>
              <w:jc w:val="center"/>
              <w:rPr>
                <w:sz w:val="20"/>
                <w:szCs w:val="20"/>
                <w:rtl/>
              </w:rPr>
            </w:pPr>
            <w:r>
              <w:rPr>
                <w:sz w:val="20"/>
                <w:szCs w:val="20"/>
                <w:rtl/>
              </w:rPr>
              <w:t>263267</w:t>
            </w:r>
          </w:p>
        </w:tc>
        <w:tc>
          <w:tcPr>
            <w:tcW w:w="949" w:type="dxa"/>
          </w:tcPr>
          <w:p w14:paraId="280BBC8D" w14:textId="77777777" w:rsidR="00E945C4" w:rsidRDefault="00E945C4" w:rsidP="00E945C4">
            <w:pPr>
              <w:jc w:val="center"/>
              <w:rPr>
                <w:sz w:val="20"/>
                <w:szCs w:val="20"/>
                <w:rtl/>
              </w:rPr>
            </w:pPr>
            <w:r>
              <w:rPr>
                <w:sz w:val="20"/>
                <w:szCs w:val="20"/>
                <w:rtl/>
              </w:rPr>
              <w:t>263048</w:t>
            </w:r>
          </w:p>
        </w:tc>
      </w:tr>
      <w:tr w:rsidR="00E945C4" w:rsidRPr="00632AE1" w14:paraId="6AD02F0B" w14:textId="77777777" w:rsidTr="00E945C4">
        <w:tc>
          <w:tcPr>
            <w:tcW w:w="948" w:type="dxa"/>
          </w:tcPr>
          <w:p w14:paraId="6030680B" w14:textId="77777777" w:rsidR="00E945C4" w:rsidRDefault="00E945C4" w:rsidP="00E945C4">
            <w:pPr>
              <w:jc w:val="center"/>
              <w:rPr>
                <w:sz w:val="20"/>
                <w:szCs w:val="20"/>
                <w:rtl/>
              </w:rPr>
            </w:pPr>
            <w:r>
              <w:rPr>
                <w:sz w:val="20"/>
                <w:szCs w:val="20"/>
                <w:rtl/>
              </w:rPr>
              <w:t>267413</w:t>
            </w:r>
          </w:p>
        </w:tc>
        <w:tc>
          <w:tcPr>
            <w:tcW w:w="948" w:type="dxa"/>
          </w:tcPr>
          <w:p w14:paraId="3C145F23" w14:textId="77777777" w:rsidR="00E945C4" w:rsidRDefault="00E945C4" w:rsidP="00E945C4">
            <w:pPr>
              <w:jc w:val="center"/>
              <w:rPr>
                <w:sz w:val="20"/>
                <w:szCs w:val="20"/>
                <w:rtl/>
              </w:rPr>
            </w:pPr>
            <w:r>
              <w:rPr>
                <w:sz w:val="20"/>
                <w:szCs w:val="20"/>
                <w:rtl/>
              </w:rPr>
              <w:t>267401</w:t>
            </w:r>
          </w:p>
        </w:tc>
        <w:tc>
          <w:tcPr>
            <w:tcW w:w="948" w:type="dxa"/>
          </w:tcPr>
          <w:p w14:paraId="7492A631" w14:textId="77777777" w:rsidR="00E945C4" w:rsidRDefault="00E945C4" w:rsidP="00E945C4">
            <w:pPr>
              <w:jc w:val="center"/>
              <w:rPr>
                <w:sz w:val="20"/>
                <w:szCs w:val="20"/>
                <w:rtl/>
              </w:rPr>
            </w:pPr>
            <w:r>
              <w:rPr>
                <w:sz w:val="20"/>
                <w:szCs w:val="20"/>
                <w:rtl/>
              </w:rPr>
              <w:t>266705</w:t>
            </w:r>
          </w:p>
        </w:tc>
        <w:tc>
          <w:tcPr>
            <w:tcW w:w="949" w:type="dxa"/>
          </w:tcPr>
          <w:p w14:paraId="38FE95E5" w14:textId="77777777" w:rsidR="00E945C4" w:rsidRDefault="00E945C4" w:rsidP="00E945C4">
            <w:pPr>
              <w:jc w:val="center"/>
              <w:rPr>
                <w:sz w:val="20"/>
                <w:szCs w:val="20"/>
                <w:rtl/>
              </w:rPr>
            </w:pPr>
            <w:r>
              <w:rPr>
                <w:sz w:val="20"/>
                <w:szCs w:val="20"/>
                <w:rtl/>
              </w:rPr>
              <w:t>266618</w:t>
            </w:r>
          </w:p>
        </w:tc>
        <w:tc>
          <w:tcPr>
            <w:tcW w:w="948" w:type="dxa"/>
          </w:tcPr>
          <w:p w14:paraId="19C941D8" w14:textId="77777777" w:rsidR="00E945C4" w:rsidRDefault="00E945C4" w:rsidP="00E945C4">
            <w:pPr>
              <w:jc w:val="center"/>
              <w:rPr>
                <w:sz w:val="20"/>
                <w:szCs w:val="20"/>
                <w:rtl/>
              </w:rPr>
            </w:pPr>
            <w:r>
              <w:rPr>
                <w:sz w:val="20"/>
                <w:szCs w:val="20"/>
                <w:rtl/>
              </w:rPr>
              <w:t>266376</w:t>
            </w:r>
          </w:p>
        </w:tc>
        <w:tc>
          <w:tcPr>
            <w:tcW w:w="948" w:type="dxa"/>
          </w:tcPr>
          <w:p w14:paraId="58EFB22A" w14:textId="77777777" w:rsidR="00E945C4" w:rsidRDefault="00E945C4" w:rsidP="00E945C4">
            <w:pPr>
              <w:jc w:val="center"/>
              <w:rPr>
                <w:sz w:val="20"/>
                <w:szCs w:val="20"/>
                <w:rtl/>
              </w:rPr>
            </w:pPr>
            <w:r>
              <w:rPr>
                <w:sz w:val="20"/>
                <w:szCs w:val="20"/>
                <w:rtl/>
              </w:rPr>
              <w:t>265732</w:t>
            </w:r>
          </w:p>
        </w:tc>
        <w:tc>
          <w:tcPr>
            <w:tcW w:w="948" w:type="dxa"/>
          </w:tcPr>
          <w:p w14:paraId="7E92E605" w14:textId="77777777" w:rsidR="00E945C4" w:rsidRDefault="00E945C4" w:rsidP="00E945C4">
            <w:pPr>
              <w:jc w:val="center"/>
              <w:rPr>
                <w:sz w:val="20"/>
                <w:szCs w:val="20"/>
                <w:rtl/>
              </w:rPr>
            </w:pPr>
            <w:r>
              <w:rPr>
                <w:sz w:val="20"/>
                <w:szCs w:val="20"/>
                <w:rtl/>
              </w:rPr>
              <w:t>265470</w:t>
            </w:r>
          </w:p>
        </w:tc>
        <w:tc>
          <w:tcPr>
            <w:tcW w:w="949" w:type="dxa"/>
          </w:tcPr>
          <w:p w14:paraId="648F5C2E" w14:textId="77777777" w:rsidR="00E945C4" w:rsidRDefault="00E945C4" w:rsidP="00E945C4">
            <w:pPr>
              <w:jc w:val="center"/>
              <w:rPr>
                <w:sz w:val="20"/>
                <w:szCs w:val="20"/>
                <w:rtl/>
              </w:rPr>
            </w:pPr>
            <w:r>
              <w:rPr>
                <w:sz w:val="20"/>
                <w:szCs w:val="20"/>
                <w:rtl/>
              </w:rPr>
              <w:t>265244</w:t>
            </w:r>
          </w:p>
        </w:tc>
      </w:tr>
      <w:tr w:rsidR="00E945C4" w:rsidRPr="00632AE1" w14:paraId="081508EC" w14:textId="77777777" w:rsidTr="00E945C4">
        <w:tc>
          <w:tcPr>
            <w:tcW w:w="948" w:type="dxa"/>
          </w:tcPr>
          <w:p w14:paraId="4FA9AD22" w14:textId="77777777" w:rsidR="00E945C4" w:rsidRDefault="00E945C4" w:rsidP="00E945C4">
            <w:pPr>
              <w:jc w:val="center"/>
              <w:rPr>
                <w:sz w:val="20"/>
                <w:szCs w:val="20"/>
                <w:rtl/>
              </w:rPr>
            </w:pPr>
            <w:r>
              <w:rPr>
                <w:sz w:val="20"/>
                <w:szCs w:val="20"/>
                <w:rtl/>
              </w:rPr>
              <w:t>268948</w:t>
            </w:r>
          </w:p>
        </w:tc>
        <w:tc>
          <w:tcPr>
            <w:tcW w:w="948" w:type="dxa"/>
          </w:tcPr>
          <w:p w14:paraId="3B63E02C" w14:textId="77777777" w:rsidR="00E945C4" w:rsidRDefault="00E945C4" w:rsidP="00E945C4">
            <w:pPr>
              <w:jc w:val="center"/>
              <w:rPr>
                <w:sz w:val="20"/>
                <w:szCs w:val="20"/>
                <w:rtl/>
              </w:rPr>
            </w:pPr>
            <w:r>
              <w:rPr>
                <w:sz w:val="20"/>
                <w:szCs w:val="20"/>
                <w:rtl/>
              </w:rPr>
              <w:t>268577</w:t>
            </w:r>
          </w:p>
        </w:tc>
        <w:tc>
          <w:tcPr>
            <w:tcW w:w="948" w:type="dxa"/>
          </w:tcPr>
          <w:p w14:paraId="019BC444" w14:textId="77777777" w:rsidR="00E945C4" w:rsidRDefault="00E945C4" w:rsidP="00E945C4">
            <w:pPr>
              <w:jc w:val="center"/>
              <w:rPr>
                <w:sz w:val="20"/>
                <w:szCs w:val="20"/>
                <w:rtl/>
              </w:rPr>
            </w:pPr>
            <w:r>
              <w:rPr>
                <w:sz w:val="20"/>
                <w:szCs w:val="20"/>
                <w:rtl/>
              </w:rPr>
              <w:t>268246</w:t>
            </w:r>
          </w:p>
        </w:tc>
        <w:tc>
          <w:tcPr>
            <w:tcW w:w="949" w:type="dxa"/>
          </w:tcPr>
          <w:p w14:paraId="4FC514BB" w14:textId="77777777" w:rsidR="00E945C4" w:rsidRDefault="00E945C4" w:rsidP="00E945C4">
            <w:pPr>
              <w:jc w:val="center"/>
              <w:rPr>
                <w:sz w:val="20"/>
                <w:szCs w:val="20"/>
                <w:rtl/>
              </w:rPr>
            </w:pPr>
            <w:r>
              <w:rPr>
                <w:sz w:val="20"/>
                <w:szCs w:val="20"/>
                <w:rtl/>
              </w:rPr>
              <w:t>268193</w:t>
            </w:r>
          </w:p>
        </w:tc>
        <w:tc>
          <w:tcPr>
            <w:tcW w:w="948" w:type="dxa"/>
          </w:tcPr>
          <w:p w14:paraId="56B93455" w14:textId="77777777" w:rsidR="00E945C4" w:rsidRDefault="00E945C4" w:rsidP="00E945C4">
            <w:pPr>
              <w:jc w:val="center"/>
              <w:rPr>
                <w:sz w:val="20"/>
                <w:szCs w:val="20"/>
                <w:rtl/>
              </w:rPr>
            </w:pPr>
            <w:r>
              <w:rPr>
                <w:sz w:val="20"/>
                <w:szCs w:val="20"/>
                <w:rtl/>
              </w:rPr>
              <w:t>268035</w:t>
            </w:r>
          </w:p>
        </w:tc>
        <w:tc>
          <w:tcPr>
            <w:tcW w:w="948" w:type="dxa"/>
          </w:tcPr>
          <w:p w14:paraId="1A19837D" w14:textId="77777777" w:rsidR="00E945C4" w:rsidRDefault="00E945C4" w:rsidP="00E945C4">
            <w:pPr>
              <w:jc w:val="center"/>
              <w:rPr>
                <w:sz w:val="20"/>
                <w:szCs w:val="20"/>
                <w:rtl/>
              </w:rPr>
            </w:pPr>
            <w:r>
              <w:rPr>
                <w:sz w:val="20"/>
                <w:szCs w:val="20"/>
                <w:rtl/>
              </w:rPr>
              <w:t>267965</w:t>
            </w:r>
          </w:p>
        </w:tc>
        <w:tc>
          <w:tcPr>
            <w:tcW w:w="948" w:type="dxa"/>
          </w:tcPr>
          <w:p w14:paraId="5FD60762" w14:textId="77777777" w:rsidR="00E945C4" w:rsidRDefault="00E945C4" w:rsidP="00E945C4">
            <w:pPr>
              <w:jc w:val="center"/>
              <w:rPr>
                <w:sz w:val="20"/>
                <w:szCs w:val="20"/>
                <w:rtl/>
              </w:rPr>
            </w:pPr>
            <w:r>
              <w:rPr>
                <w:sz w:val="20"/>
                <w:szCs w:val="20"/>
                <w:rtl/>
              </w:rPr>
              <w:t>267555</w:t>
            </w:r>
          </w:p>
        </w:tc>
        <w:tc>
          <w:tcPr>
            <w:tcW w:w="949" w:type="dxa"/>
          </w:tcPr>
          <w:p w14:paraId="30E6248D" w14:textId="77777777" w:rsidR="00E945C4" w:rsidRDefault="00E945C4" w:rsidP="00E945C4">
            <w:pPr>
              <w:jc w:val="center"/>
              <w:rPr>
                <w:sz w:val="20"/>
                <w:szCs w:val="20"/>
                <w:rtl/>
              </w:rPr>
            </w:pPr>
            <w:r>
              <w:rPr>
                <w:sz w:val="20"/>
                <w:szCs w:val="20"/>
                <w:rtl/>
              </w:rPr>
              <w:t>267417</w:t>
            </w:r>
          </w:p>
        </w:tc>
      </w:tr>
      <w:tr w:rsidR="00E945C4" w:rsidRPr="00632AE1" w14:paraId="2C4C409E" w14:textId="77777777" w:rsidTr="00E945C4">
        <w:tc>
          <w:tcPr>
            <w:tcW w:w="948" w:type="dxa"/>
          </w:tcPr>
          <w:p w14:paraId="2A03F517" w14:textId="77777777" w:rsidR="00E945C4" w:rsidRDefault="00E945C4" w:rsidP="00E945C4">
            <w:pPr>
              <w:jc w:val="center"/>
              <w:rPr>
                <w:sz w:val="20"/>
                <w:szCs w:val="20"/>
                <w:rtl/>
              </w:rPr>
            </w:pPr>
            <w:r>
              <w:rPr>
                <w:sz w:val="20"/>
                <w:szCs w:val="20"/>
                <w:rtl/>
              </w:rPr>
              <w:t>271175</w:t>
            </w:r>
          </w:p>
        </w:tc>
        <w:tc>
          <w:tcPr>
            <w:tcW w:w="948" w:type="dxa"/>
          </w:tcPr>
          <w:p w14:paraId="74DE4566" w14:textId="77777777" w:rsidR="00E945C4" w:rsidRDefault="00E945C4" w:rsidP="00E945C4">
            <w:pPr>
              <w:jc w:val="center"/>
              <w:rPr>
                <w:sz w:val="20"/>
                <w:szCs w:val="20"/>
                <w:rtl/>
              </w:rPr>
            </w:pPr>
            <w:r>
              <w:rPr>
                <w:sz w:val="20"/>
                <w:szCs w:val="20"/>
                <w:rtl/>
              </w:rPr>
              <w:t>269985</w:t>
            </w:r>
          </w:p>
        </w:tc>
        <w:tc>
          <w:tcPr>
            <w:tcW w:w="948" w:type="dxa"/>
          </w:tcPr>
          <w:p w14:paraId="0E19564A" w14:textId="77777777" w:rsidR="00E945C4" w:rsidRDefault="00E945C4" w:rsidP="00E945C4">
            <w:pPr>
              <w:jc w:val="center"/>
              <w:rPr>
                <w:sz w:val="20"/>
                <w:szCs w:val="20"/>
                <w:rtl/>
              </w:rPr>
            </w:pPr>
            <w:r>
              <w:rPr>
                <w:sz w:val="20"/>
                <w:szCs w:val="20"/>
                <w:rtl/>
              </w:rPr>
              <w:t>269902</w:t>
            </w:r>
          </w:p>
        </w:tc>
        <w:tc>
          <w:tcPr>
            <w:tcW w:w="949" w:type="dxa"/>
          </w:tcPr>
          <w:p w14:paraId="7D100EA6" w14:textId="77777777" w:rsidR="00E945C4" w:rsidRDefault="00E945C4" w:rsidP="00E945C4">
            <w:pPr>
              <w:jc w:val="center"/>
              <w:rPr>
                <w:sz w:val="20"/>
                <w:szCs w:val="20"/>
                <w:rtl/>
              </w:rPr>
            </w:pPr>
            <w:r>
              <w:rPr>
                <w:sz w:val="20"/>
                <w:szCs w:val="20"/>
                <w:rtl/>
              </w:rPr>
              <w:t>269422</w:t>
            </w:r>
          </w:p>
        </w:tc>
        <w:tc>
          <w:tcPr>
            <w:tcW w:w="948" w:type="dxa"/>
          </w:tcPr>
          <w:p w14:paraId="6C0EF83A" w14:textId="77777777" w:rsidR="00E945C4" w:rsidRDefault="00E945C4" w:rsidP="00E945C4">
            <w:pPr>
              <w:jc w:val="center"/>
              <w:rPr>
                <w:sz w:val="20"/>
                <w:szCs w:val="20"/>
                <w:rtl/>
              </w:rPr>
            </w:pPr>
            <w:r>
              <w:rPr>
                <w:sz w:val="20"/>
                <w:szCs w:val="20"/>
                <w:rtl/>
              </w:rPr>
              <w:t>269306</w:t>
            </w:r>
          </w:p>
        </w:tc>
        <w:tc>
          <w:tcPr>
            <w:tcW w:w="948" w:type="dxa"/>
          </w:tcPr>
          <w:p w14:paraId="1555C814" w14:textId="77777777" w:rsidR="00E945C4" w:rsidRDefault="00E945C4" w:rsidP="00E945C4">
            <w:pPr>
              <w:jc w:val="center"/>
              <w:rPr>
                <w:sz w:val="20"/>
                <w:szCs w:val="20"/>
                <w:rtl/>
              </w:rPr>
            </w:pPr>
            <w:r>
              <w:rPr>
                <w:sz w:val="20"/>
                <w:szCs w:val="20"/>
                <w:rtl/>
              </w:rPr>
              <w:t>269267</w:t>
            </w:r>
          </w:p>
        </w:tc>
        <w:tc>
          <w:tcPr>
            <w:tcW w:w="948" w:type="dxa"/>
          </w:tcPr>
          <w:p w14:paraId="16E95640" w14:textId="77777777" w:rsidR="00E945C4" w:rsidRDefault="00E945C4" w:rsidP="00E945C4">
            <w:pPr>
              <w:jc w:val="center"/>
              <w:rPr>
                <w:sz w:val="20"/>
                <w:szCs w:val="20"/>
                <w:rtl/>
              </w:rPr>
            </w:pPr>
            <w:r>
              <w:rPr>
                <w:sz w:val="20"/>
                <w:szCs w:val="20"/>
                <w:rtl/>
              </w:rPr>
              <w:t>269173</w:t>
            </w:r>
          </w:p>
        </w:tc>
        <w:tc>
          <w:tcPr>
            <w:tcW w:w="949" w:type="dxa"/>
          </w:tcPr>
          <w:p w14:paraId="109E8475" w14:textId="77777777" w:rsidR="00E945C4" w:rsidRDefault="00E945C4" w:rsidP="00E945C4">
            <w:pPr>
              <w:jc w:val="center"/>
              <w:rPr>
                <w:sz w:val="20"/>
                <w:szCs w:val="20"/>
                <w:rtl/>
              </w:rPr>
            </w:pPr>
            <w:r>
              <w:rPr>
                <w:sz w:val="20"/>
                <w:szCs w:val="20"/>
                <w:rtl/>
              </w:rPr>
              <w:t>269148</w:t>
            </w:r>
          </w:p>
        </w:tc>
      </w:tr>
    </w:tbl>
    <w:p w14:paraId="0457A526" w14:textId="77777777" w:rsidR="00E945C4" w:rsidRPr="00632AE1" w:rsidRDefault="00E945C4" w:rsidP="00E945C4">
      <w:pPr>
        <w:rPr>
          <w:sz w:val="28"/>
          <w:szCs w:val="28"/>
          <w:rtl/>
        </w:rPr>
      </w:pPr>
    </w:p>
    <w:tbl>
      <w:tblPr>
        <w:bidiVisual/>
        <w:tblW w:w="0" w:type="auto"/>
        <w:tblLook w:val="01E0" w:firstRow="1" w:lastRow="1" w:firstColumn="1" w:lastColumn="1" w:noHBand="0" w:noVBand="0"/>
      </w:tblPr>
      <w:tblGrid>
        <w:gridCol w:w="948"/>
        <w:gridCol w:w="948"/>
        <w:gridCol w:w="948"/>
        <w:gridCol w:w="949"/>
        <w:gridCol w:w="948"/>
        <w:gridCol w:w="948"/>
        <w:gridCol w:w="948"/>
        <w:gridCol w:w="949"/>
      </w:tblGrid>
      <w:tr w:rsidR="00E945C4" w:rsidRPr="00632AE1" w14:paraId="6534D084" w14:textId="77777777" w:rsidTr="00E945C4">
        <w:tc>
          <w:tcPr>
            <w:tcW w:w="7586" w:type="dxa"/>
            <w:gridSpan w:val="8"/>
          </w:tcPr>
          <w:p w14:paraId="31675BAD" w14:textId="77777777" w:rsidR="00E945C4" w:rsidRPr="00632AE1" w:rsidRDefault="00E945C4" w:rsidP="00E945C4">
            <w:pPr>
              <w:jc w:val="center"/>
              <w:rPr>
                <w:rFonts w:cs="Guttman Hodes"/>
                <w:rtl/>
              </w:rPr>
            </w:pPr>
            <w:r w:rsidRPr="00632AE1">
              <w:rPr>
                <w:rFonts w:cs="Guttman Hodes" w:hint="cs"/>
                <w:rtl/>
              </w:rPr>
              <w:t>פטנטים שתוקפם פקעו בגלל אי תשלום אגרת חידוש</w:t>
            </w:r>
          </w:p>
        </w:tc>
      </w:tr>
      <w:tr w:rsidR="00E945C4" w:rsidRPr="00632AE1" w14:paraId="7368B99A" w14:textId="77777777" w:rsidTr="00E945C4">
        <w:tc>
          <w:tcPr>
            <w:tcW w:w="7586" w:type="dxa"/>
            <w:gridSpan w:val="8"/>
          </w:tcPr>
          <w:p w14:paraId="36303B89" w14:textId="77777777" w:rsidR="00E945C4" w:rsidRPr="00632AE1" w:rsidRDefault="00E945C4" w:rsidP="00E945C4">
            <w:pPr>
              <w:jc w:val="center"/>
              <w:rPr>
                <w:rtl/>
              </w:rPr>
            </w:pPr>
            <w:r w:rsidRPr="00632AE1">
              <w:t xml:space="preserve">PATENTS </w:t>
            </w:r>
            <w:r w:rsidRPr="00632AE1">
              <w:rPr>
                <w:rFonts w:hint="cs"/>
              </w:rPr>
              <w:t xml:space="preserve">NOT </w:t>
            </w:r>
            <w:r w:rsidRPr="00632AE1">
              <w:t>IN FORCE DUE TO NON-PAYMENT OF RENEWAL FEES</w:t>
            </w:r>
          </w:p>
        </w:tc>
      </w:tr>
      <w:tr w:rsidR="00E945C4" w:rsidRPr="00632AE1" w14:paraId="47168700" w14:textId="77777777" w:rsidTr="00E945C4">
        <w:tc>
          <w:tcPr>
            <w:tcW w:w="7586" w:type="dxa"/>
            <w:gridSpan w:val="8"/>
          </w:tcPr>
          <w:p w14:paraId="13A54A0D" w14:textId="77777777" w:rsidR="00E945C4" w:rsidRPr="00632AE1" w:rsidRDefault="00E945C4" w:rsidP="00E945C4">
            <w:pPr>
              <w:jc w:val="center"/>
              <w:rPr>
                <w:rFonts w:cs="David"/>
              </w:rPr>
            </w:pPr>
          </w:p>
        </w:tc>
      </w:tr>
      <w:tr w:rsidR="00E945C4" w:rsidRPr="00632AE1" w14:paraId="55939C67" w14:textId="77777777" w:rsidTr="00E945C4">
        <w:tc>
          <w:tcPr>
            <w:tcW w:w="948" w:type="dxa"/>
          </w:tcPr>
          <w:p w14:paraId="4645E045" w14:textId="77777777" w:rsidR="00E945C4" w:rsidRPr="00632AE1" w:rsidRDefault="00E945C4" w:rsidP="00E945C4">
            <w:pPr>
              <w:jc w:val="center"/>
              <w:rPr>
                <w:sz w:val="20"/>
                <w:szCs w:val="20"/>
              </w:rPr>
            </w:pPr>
            <w:r>
              <w:rPr>
                <w:sz w:val="20"/>
                <w:szCs w:val="20"/>
                <w:rtl/>
              </w:rPr>
              <w:t>157193</w:t>
            </w:r>
          </w:p>
        </w:tc>
        <w:tc>
          <w:tcPr>
            <w:tcW w:w="948" w:type="dxa"/>
          </w:tcPr>
          <w:p w14:paraId="01B985AC" w14:textId="77777777" w:rsidR="00E945C4" w:rsidRPr="00632AE1" w:rsidRDefault="00E945C4" w:rsidP="00E945C4">
            <w:pPr>
              <w:jc w:val="center"/>
              <w:rPr>
                <w:sz w:val="20"/>
                <w:szCs w:val="20"/>
              </w:rPr>
            </w:pPr>
            <w:r>
              <w:rPr>
                <w:sz w:val="20"/>
                <w:szCs w:val="20"/>
                <w:rtl/>
              </w:rPr>
              <w:t>157147</w:t>
            </w:r>
          </w:p>
        </w:tc>
        <w:tc>
          <w:tcPr>
            <w:tcW w:w="948" w:type="dxa"/>
          </w:tcPr>
          <w:p w14:paraId="4549B95A" w14:textId="77777777" w:rsidR="00E945C4" w:rsidRPr="00632AE1" w:rsidRDefault="00E945C4" w:rsidP="00E945C4">
            <w:pPr>
              <w:jc w:val="center"/>
              <w:rPr>
                <w:sz w:val="20"/>
                <w:szCs w:val="20"/>
              </w:rPr>
            </w:pPr>
            <w:r>
              <w:rPr>
                <w:sz w:val="20"/>
                <w:szCs w:val="20"/>
                <w:rtl/>
              </w:rPr>
              <w:t>157124</w:t>
            </w:r>
          </w:p>
        </w:tc>
        <w:tc>
          <w:tcPr>
            <w:tcW w:w="949" w:type="dxa"/>
          </w:tcPr>
          <w:p w14:paraId="38588F6F" w14:textId="77777777" w:rsidR="00E945C4" w:rsidRPr="00632AE1" w:rsidRDefault="00E945C4" w:rsidP="00E945C4">
            <w:pPr>
              <w:jc w:val="center"/>
              <w:rPr>
                <w:sz w:val="20"/>
                <w:szCs w:val="20"/>
              </w:rPr>
            </w:pPr>
            <w:r>
              <w:rPr>
                <w:sz w:val="20"/>
                <w:szCs w:val="20"/>
                <w:rtl/>
              </w:rPr>
              <w:t>152240</w:t>
            </w:r>
          </w:p>
        </w:tc>
        <w:tc>
          <w:tcPr>
            <w:tcW w:w="948" w:type="dxa"/>
          </w:tcPr>
          <w:p w14:paraId="388368B8" w14:textId="77777777" w:rsidR="00E945C4" w:rsidRPr="00632AE1" w:rsidRDefault="00E945C4" w:rsidP="00E945C4">
            <w:pPr>
              <w:jc w:val="center"/>
              <w:rPr>
                <w:sz w:val="20"/>
                <w:szCs w:val="20"/>
              </w:rPr>
            </w:pPr>
            <w:r>
              <w:rPr>
                <w:sz w:val="20"/>
                <w:szCs w:val="20"/>
                <w:rtl/>
              </w:rPr>
              <w:t>148378</w:t>
            </w:r>
          </w:p>
        </w:tc>
        <w:tc>
          <w:tcPr>
            <w:tcW w:w="948" w:type="dxa"/>
          </w:tcPr>
          <w:p w14:paraId="24553B0E" w14:textId="77777777" w:rsidR="00E945C4" w:rsidRPr="00632AE1" w:rsidRDefault="00E945C4" w:rsidP="00E945C4">
            <w:pPr>
              <w:jc w:val="center"/>
              <w:rPr>
                <w:sz w:val="20"/>
                <w:szCs w:val="20"/>
              </w:rPr>
            </w:pPr>
            <w:r>
              <w:rPr>
                <w:sz w:val="20"/>
                <w:szCs w:val="20"/>
                <w:rtl/>
              </w:rPr>
              <w:t>148158</w:t>
            </w:r>
          </w:p>
        </w:tc>
        <w:tc>
          <w:tcPr>
            <w:tcW w:w="948" w:type="dxa"/>
          </w:tcPr>
          <w:p w14:paraId="74C74440" w14:textId="77777777" w:rsidR="00E945C4" w:rsidRPr="00632AE1" w:rsidRDefault="00E945C4" w:rsidP="00E945C4">
            <w:pPr>
              <w:jc w:val="center"/>
              <w:rPr>
                <w:sz w:val="20"/>
                <w:szCs w:val="20"/>
              </w:rPr>
            </w:pPr>
            <w:r>
              <w:rPr>
                <w:sz w:val="20"/>
                <w:szCs w:val="20"/>
                <w:rtl/>
              </w:rPr>
              <w:t>148070</w:t>
            </w:r>
          </w:p>
        </w:tc>
        <w:tc>
          <w:tcPr>
            <w:tcW w:w="949" w:type="dxa"/>
          </w:tcPr>
          <w:p w14:paraId="1B9245FC" w14:textId="77777777" w:rsidR="00E945C4" w:rsidRPr="00632AE1" w:rsidRDefault="00E945C4" w:rsidP="00E945C4">
            <w:pPr>
              <w:jc w:val="center"/>
              <w:rPr>
                <w:sz w:val="20"/>
                <w:szCs w:val="20"/>
              </w:rPr>
            </w:pPr>
            <w:r>
              <w:rPr>
                <w:sz w:val="20"/>
                <w:szCs w:val="20"/>
                <w:rtl/>
              </w:rPr>
              <w:t>148049</w:t>
            </w:r>
          </w:p>
        </w:tc>
      </w:tr>
      <w:tr w:rsidR="00E945C4" w:rsidRPr="00632AE1" w14:paraId="62CF3152" w14:textId="77777777" w:rsidTr="00E945C4">
        <w:tc>
          <w:tcPr>
            <w:tcW w:w="948" w:type="dxa"/>
          </w:tcPr>
          <w:p w14:paraId="1AE3FCAD" w14:textId="77777777" w:rsidR="00E945C4" w:rsidRDefault="00E945C4" w:rsidP="00E945C4">
            <w:pPr>
              <w:jc w:val="center"/>
              <w:rPr>
                <w:sz w:val="20"/>
                <w:szCs w:val="20"/>
                <w:rtl/>
              </w:rPr>
            </w:pPr>
            <w:r>
              <w:rPr>
                <w:sz w:val="20"/>
                <w:szCs w:val="20"/>
                <w:rtl/>
              </w:rPr>
              <w:t>157287</w:t>
            </w:r>
          </w:p>
        </w:tc>
        <w:tc>
          <w:tcPr>
            <w:tcW w:w="948" w:type="dxa"/>
          </w:tcPr>
          <w:p w14:paraId="376149D9" w14:textId="77777777" w:rsidR="00E945C4" w:rsidRDefault="00E945C4" w:rsidP="00E945C4">
            <w:pPr>
              <w:jc w:val="center"/>
              <w:rPr>
                <w:sz w:val="20"/>
                <w:szCs w:val="20"/>
                <w:rtl/>
              </w:rPr>
            </w:pPr>
            <w:r>
              <w:rPr>
                <w:sz w:val="20"/>
                <w:szCs w:val="20"/>
                <w:rtl/>
              </w:rPr>
              <w:t>157275</w:t>
            </w:r>
          </w:p>
        </w:tc>
        <w:tc>
          <w:tcPr>
            <w:tcW w:w="948" w:type="dxa"/>
          </w:tcPr>
          <w:p w14:paraId="2A5ACADF" w14:textId="77777777" w:rsidR="00E945C4" w:rsidRDefault="00E945C4" w:rsidP="00E945C4">
            <w:pPr>
              <w:jc w:val="center"/>
              <w:rPr>
                <w:sz w:val="20"/>
                <w:szCs w:val="20"/>
                <w:rtl/>
              </w:rPr>
            </w:pPr>
            <w:r>
              <w:rPr>
                <w:sz w:val="20"/>
                <w:szCs w:val="20"/>
                <w:rtl/>
              </w:rPr>
              <w:t>157262</w:t>
            </w:r>
          </w:p>
        </w:tc>
        <w:tc>
          <w:tcPr>
            <w:tcW w:w="949" w:type="dxa"/>
          </w:tcPr>
          <w:p w14:paraId="782599F6" w14:textId="77777777" w:rsidR="00E945C4" w:rsidRDefault="00E945C4" w:rsidP="00E945C4">
            <w:pPr>
              <w:jc w:val="center"/>
              <w:rPr>
                <w:sz w:val="20"/>
                <w:szCs w:val="20"/>
                <w:rtl/>
              </w:rPr>
            </w:pPr>
            <w:r>
              <w:rPr>
                <w:sz w:val="20"/>
                <w:szCs w:val="20"/>
                <w:rtl/>
              </w:rPr>
              <w:t>157258</w:t>
            </w:r>
          </w:p>
        </w:tc>
        <w:tc>
          <w:tcPr>
            <w:tcW w:w="948" w:type="dxa"/>
          </w:tcPr>
          <w:p w14:paraId="5590611C" w14:textId="77777777" w:rsidR="00E945C4" w:rsidRDefault="00E945C4" w:rsidP="00E945C4">
            <w:pPr>
              <w:jc w:val="center"/>
              <w:rPr>
                <w:sz w:val="20"/>
                <w:szCs w:val="20"/>
                <w:rtl/>
              </w:rPr>
            </w:pPr>
            <w:r>
              <w:rPr>
                <w:sz w:val="20"/>
                <w:szCs w:val="20"/>
                <w:rtl/>
              </w:rPr>
              <w:t>157228</w:t>
            </w:r>
          </w:p>
        </w:tc>
        <w:tc>
          <w:tcPr>
            <w:tcW w:w="948" w:type="dxa"/>
          </w:tcPr>
          <w:p w14:paraId="1EEA5AFF" w14:textId="77777777" w:rsidR="00E945C4" w:rsidRDefault="00E945C4" w:rsidP="00E945C4">
            <w:pPr>
              <w:jc w:val="center"/>
              <w:rPr>
                <w:sz w:val="20"/>
                <w:szCs w:val="20"/>
                <w:rtl/>
              </w:rPr>
            </w:pPr>
            <w:r>
              <w:rPr>
                <w:sz w:val="20"/>
                <w:szCs w:val="20"/>
                <w:rtl/>
              </w:rPr>
              <w:t>157212</w:t>
            </w:r>
          </w:p>
        </w:tc>
        <w:tc>
          <w:tcPr>
            <w:tcW w:w="948" w:type="dxa"/>
          </w:tcPr>
          <w:p w14:paraId="1FB1AABA" w14:textId="77777777" w:rsidR="00E945C4" w:rsidRDefault="00E945C4" w:rsidP="00E945C4">
            <w:pPr>
              <w:jc w:val="center"/>
              <w:rPr>
                <w:sz w:val="20"/>
                <w:szCs w:val="20"/>
                <w:rtl/>
              </w:rPr>
            </w:pPr>
            <w:r>
              <w:rPr>
                <w:sz w:val="20"/>
                <w:szCs w:val="20"/>
                <w:rtl/>
              </w:rPr>
              <w:t>157209</w:t>
            </w:r>
          </w:p>
        </w:tc>
        <w:tc>
          <w:tcPr>
            <w:tcW w:w="949" w:type="dxa"/>
          </w:tcPr>
          <w:p w14:paraId="7DEF5CFC" w14:textId="77777777" w:rsidR="00E945C4" w:rsidRDefault="00E945C4" w:rsidP="00E945C4">
            <w:pPr>
              <w:jc w:val="center"/>
              <w:rPr>
                <w:sz w:val="20"/>
                <w:szCs w:val="20"/>
                <w:rtl/>
              </w:rPr>
            </w:pPr>
            <w:r>
              <w:rPr>
                <w:sz w:val="20"/>
                <w:szCs w:val="20"/>
                <w:rtl/>
              </w:rPr>
              <w:t>157208</w:t>
            </w:r>
          </w:p>
        </w:tc>
      </w:tr>
      <w:tr w:rsidR="00E945C4" w:rsidRPr="00632AE1" w14:paraId="7FEA6B68" w14:textId="77777777" w:rsidTr="00E945C4">
        <w:tc>
          <w:tcPr>
            <w:tcW w:w="948" w:type="dxa"/>
          </w:tcPr>
          <w:p w14:paraId="41A407B5" w14:textId="77777777" w:rsidR="00E945C4" w:rsidRDefault="00E945C4" w:rsidP="00E945C4">
            <w:pPr>
              <w:jc w:val="center"/>
              <w:rPr>
                <w:sz w:val="20"/>
                <w:szCs w:val="20"/>
                <w:rtl/>
              </w:rPr>
            </w:pPr>
            <w:r>
              <w:rPr>
                <w:sz w:val="20"/>
                <w:szCs w:val="20"/>
                <w:rtl/>
              </w:rPr>
              <w:t>157558</w:t>
            </w:r>
          </w:p>
        </w:tc>
        <w:tc>
          <w:tcPr>
            <w:tcW w:w="948" w:type="dxa"/>
          </w:tcPr>
          <w:p w14:paraId="4CC87A54" w14:textId="77777777" w:rsidR="00E945C4" w:rsidRDefault="00E945C4" w:rsidP="00E945C4">
            <w:pPr>
              <w:jc w:val="center"/>
              <w:rPr>
                <w:sz w:val="20"/>
                <w:szCs w:val="20"/>
                <w:rtl/>
              </w:rPr>
            </w:pPr>
            <w:r>
              <w:rPr>
                <w:sz w:val="20"/>
                <w:szCs w:val="20"/>
                <w:rtl/>
              </w:rPr>
              <w:t>157540</w:t>
            </w:r>
          </w:p>
        </w:tc>
        <w:tc>
          <w:tcPr>
            <w:tcW w:w="948" w:type="dxa"/>
          </w:tcPr>
          <w:p w14:paraId="4209BE9C" w14:textId="77777777" w:rsidR="00E945C4" w:rsidRDefault="00E945C4" w:rsidP="00E945C4">
            <w:pPr>
              <w:jc w:val="center"/>
              <w:rPr>
                <w:sz w:val="20"/>
                <w:szCs w:val="20"/>
                <w:rtl/>
              </w:rPr>
            </w:pPr>
            <w:r>
              <w:rPr>
                <w:sz w:val="20"/>
                <w:szCs w:val="20"/>
                <w:rtl/>
              </w:rPr>
              <w:t>157429</w:t>
            </w:r>
          </w:p>
        </w:tc>
        <w:tc>
          <w:tcPr>
            <w:tcW w:w="949" w:type="dxa"/>
          </w:tcPr>
          <w:p w14:paraId="0AE23533" w14:textId="77777777" w:rsidR="00E945C4" w:rsidRDefault="00E945C4" w:rsidP="00E945C4">
            <w:pPr>
              <w:jc w:val="center"/>
              <w:rPr>
                <w:sz w:val="20"/>
                <w:szCs w:val="20"/>
                <w:rtl/>
              </w:rPr>
            </w:pPr>
            <w:r>
              <w:rPr>
                <w:sz w:val="20"/>
                <w:szCs w:val="20"/>
                <w:rtl/>
              </w:rPr>
              <w:t>157427</w:t>
            </w:r>
          </w:p>
        </w:tc>
        <w:tc>
          <w:tcPr>
            <w:tcW w:w="948" w:type="dxa"/>
          </w:tcPr>
          <w:p w14:paraId="231FA6CB" w14:textId="77777777" w:rsidR="00E945C4" w:rsidRDefault="00E945C4" w:rsidP="00E945C4">
            <w:pPr>
              <w:jc w:val="center"/>
              <w:rPr>
                <w:sz w:val="20"/>
                <w:szCs w:val="20"/>
                <w:rtl/>
              </w:rPr>
            </w:pPr>
            <w:r>
              <w:rPr>
                <w:sz w:val="20"/>
                <w:szCs w:val="20"/>
                <w:rtl/>
              </w:rPr>
              <w:t>157407</w:t>
            </w:r>
          </w:p>
        </w:tc>
        <w:tc>
          <w:tcPr>
            <w:tcW w:w="948" w:type="dxa"/>
          </w:tcPr>
          <w:p w14:paraId="104E753E" w14:textId="77777777" w:rsidR="00E945C4" w:rsidRDefault="00E945C4" w:rsidP="00E945C4">
            <w:pPr>
              <w:jc w:val="center"/>
              <w:rPr>
                <w:sz w:val="20"/>
                <w:szCs w:val="20"/>
                <w:rtl/>
              </w:rPr>
            </w:pPr>
            <w:r>
              <w:rPr>
                <w:sz w:val="20"/>
                <w:szCs w:val="20"/>
                <w:rtl/>
              </w:rPr>
              <w:t>157374</w:t>
            </w:r>
          </w:p>
        </w:tc>
        <w:tc>
          <w:tcPr>
            <w:tcW w:w="948" w:type="dxa"/>
          </w:tcPr>
          <w:p w14:paraId="2CF4878B" w14:textId="77777777" w:rsidR="00E945C4" w:rsidRDefault="00E945C4" w:rsidP="00E945C4">
            <w:pPr>
              <w:jc w:val="center"/>
              <w:rPr>
                <w:sz w:val="20"/>
                <w:szCs w:val="20"/>
                <w:rtl/>
              </w:rPr>
            </w:pPr>
            <w:r>
              <w:rPr>
                <w:sz w:val="20"/>
                <w:szCs w:val="20"/>
                <w:rtl/>
              </w:rPr>
              <w:t>157366</w:t>
            </w:r>
          </w:p>
        </w:tc>
        <w:tc>
          <w:tcPr>
            <w:tcW w:w="949" w:type="dxa"/>
          </w:tcPr>
          <w:p w14:paraId="3C00A5EE" w14:textId="77777777" w:rsidR="00E945C4" w:rsidRDefault="00E945C4" w:rsidP="00E945C4">
            <w:pPr>
              <w:jc w:val="center"/>
              <w:rPr>
                <w:sz w:val="20"/>
                <w:szCs w:val="20"/>
                <w:rtl/>
              </w:rPr>
            </w:pPr>
            <w:r>
              <w:rPr>
                <w:sz w:val="20"/>
                <w:szCs w:val="20"/>
                <w:rtl/>
              </w:rPr>
              <w:t>157347</w:t>
            </w:r>
          </w:p>
        </w:tc>
      </w:tr>
      <w:tr w:rsidR="00E945C4" w:rsidRPr="00632AE1" w14:paraId="095EA843" w14:textId="77777777" w:rsidTr="00E945C4">
        <w:tc>
          <w:tcPr>
            <w:tcW w:w="948" w:type="dxa"/>
          </w:tcPr>
          <w:p w14:paraId="5F276DB7" w14:textId="77777777" w:rsidR="00E945C4" w:rsidRDefault="00E945C4" w:rsidP="00E945C4">
            <w:pPr>
              <w:jc w:val="center"/>
              <w:rPr>
                <w:sz w:val="20"/>
                <w:szCs w:val="20"/>
                <w:rtl/>
              </w:rPr>
            </w:pPr>
            <w:r>
              <w:rPr>
                <w:sz w:val="20"/>
                <w:szCs w:val="20"/>
                <w:rtl/>
              </w:rPr>
              <w:t>173856</w:t>
            </w:r>
          </w:p>
        </w:tc>
        <w:tc>
          <w:tcPr>
            <w:tcW w:w="948" w:type="dxa"/>
          </w:tcPr>
          <w:p w14:paraId="06A8E5EB" w14:textId="77777777" w:rsidR="00E945C4" w:rsidRDefault="00E945C4" w:rsidP="00E945C4">
            <w:pPr>
              <w:jc w:val="center"/>
              <w:rPr>
                <w:sz w:val="20"/>
                <w:szCs w:val="20"/>
                <w:rtl/>
              </w:rPr>
            </w:pPr>
            <w:r>
              <w:rPr>
                <w:sz w:val="20"/>
                <w:szCs w:val="20"/>
                <w:rtl/>
              </w:rPr>
              <w:t>173718</w:t>
            </w:r>
          </w:p>
        </w:tc>
        <w:tc>
          <w:tcPr>
            <w:tcW w:w="948" w:type="dxa"/>
          </w:tcPr>
          <w:p w14:paraId="18891315" w14:textId="77777777" w:rsidR="00E945C4" w:rsidRDefault="00E945C4" w:rsidP="00E945C4">
            <w:pPr>
              <w:jc w:val="center"/>
              <w:rPr>
                <w:sz w:val="20"/>
                <w:szCs w:val="20"/>
                <w:rtl/>
              </w:rPr>
            </w:pPr>
            <w:r>
              <w:rPr>
                <w:sz w:val="20"/>
                <w:szCs w:val="20"/>
                <w:rtl/>
              </w:rPr>
              <w:t>158652</w:t>
            </w:r>
          </w:p>
        </w:tc>
        <w:tc>
          <w:tcPr>
            <w:tcW w:w="949" w:type="dxa"/>
          </w:tcPr>
          <w:p w14:paraId="5DADD4A2" w14:textId="77777777" w:rsidR="00E945C4" w:rsidRDefault="00E945C4" w:rsidP="00E945C4">
            <w:pPr>
              <w:jc w:val="center"/>
              <w:rPr>
                <w:sz w:val="20"/>
                <w:szCs w:val="20"/>
                <w:rtl/>
              </w:rPr>
            </w:pPr>
            <w:r>
              <w:rPr>
                <w:sz w:val="20"/>
                <w:szCs w:val="20"/>
                <w:rtl/>
              </w:rPr>
              <w:t>157913</w:t>
            </w:r>
          </w:p>
        </w:tc>
        <w:tc>
          <w:tcPr>
            <w:tcW w:w="948" w:type="dxa"/>
          </w:tcPr>
          <w:p w14:paraId="70C33A0B" w14:textId="77777777" w:rsidR="00E945C4" w:rsidRDefault="00E945C4" w:rsidP="00E945C4">
            <w:pPr>
              <w:jc w:val="center"/>
              <w:rPr>
                <w:sz w:val="20"/>
                <w:szCs w:val="20"/>
                <w:rtl/>
              </w:rPr>
            </w:pPr>
            <w:r>
              <w:rPr>
                <w:sz w:val="20"/>
                <w:szCs w:val="20"/>
                <w:rtl/>
              </w:rPr>
              <w:t>157758</w:t>
            </w:r>
          </w:p>
        </w:tc>
        <w:tc>
          <w:tcPr>
            <w:tcW w:w="948" w:type="dxa"/>
          </w:tcPr>
          <w:p w14:paraId="0C96A71E" w14:textId="77777777" w:rsidR="00E945C4" w:rsidRDefault="00E945C4" w:rsidP="00E945C4">
            <w:pPr>
              <w:jc w:val="center"/>
              <w:rPr>
                <w:sz w:val="20"/>
                <w:szCs w:val="20"/>
                <w:rtl/>
              </w:rPr>
            </w:pPr>
            <w:r>
              <w:rPr>
                <w:sz w:val="20"/>
                <w:szCs w:val="20"/>
                <w:rtl/>
              </w:rPr>
              <w:t>157694</w:t>
            </w:r>
          </w:p>
        </w:tc>
        <w:tc>
          <w:tcPr>
            <w:tcW w:w="948" w:type="dxa"/>
          </w:tcPr>
          <w:p w14:paraId="0A95EBC4" w14:textId="77777777" w:rsidR="00E945C4" w:rsidRDefault="00E945C4" w:rsidP="00E945C4">
            <w:pPr>
              <w:jc w:val="center"/>
              <w:rPr>
                <w:sz w:val="20"/>
                <w:szCs w:val="20"/>
                <w:rtl/>
              </w:rPr>
            </w:pPr>
            <w:r>
              <w:rPr>
                <w:sz w:val="20"/>
                <w:szCs w:val="20"/>
                <w:rtl/>
              </w:rPr>
              <w:t>157575</w:t>
            </w:r>
          </w:p>
        </w:tc>
        <w:tc>
          <w:tcPr>
            <w:tcW w:w="949" w:type="dxa"/>
          </w:tcPr>
          <w:p w14:paraId="348264B8" w14:textId="77777777" w:rsidR="00E945C4" w:rsidRDefault="00E945C4" w:rsidP="00E945C4">
            <w:pPr>
              <w:jc w:val="center"/>
              <w:rPr>
                <w:sz w:val="20"/>
                <w:szCs w:val="20"/>
                <w:rtl/>
              </w:rPr>
            </w:pPr>
            <w:r>
              <w:rPr>
                <w:sz w:val="20"/>
                <w:szCs w:val="20"/>
                <w:rtl/>
              </w:rPr>
              <w:t>157560</w:t>
            </w:r>
          </w:p>
        </w:tc>
      </w:tr>
      <w:tr w:rsidR="00E945C4" w:rsidRPr="00632AE1" w14:paraId="1BA8EF25" w14:textId="77777777" w:rsidTr="00E945C4">
        <w:tc>
          <w:tcPr>
            <w:tcW w:w="948" w:type="dxa"/>
          </w:tcPr>
          <w:p w14:paraId="0F69B569" w14:textId="77777777" w:rsidR="00E945C4" w:rsidRDefault="00E945C4" w:rsidP="00E945C4">
            <w:pPr>
              <w:jc w:val="center"/>
              <w:rPr>
                <w:sz w:val="20"/>
                <w:szCs w:val="20"/>
                <w:rtl/>
              </w:rPr>
            </w:pPr>
            <w:r>
              <w:rPr>
                <w:sz w:val="20"/>
                <w:szCs w:val="20"/>
                <w:rtl/>
              </w:rPr>
              <w:t>184568</w:t>
            </w:r>
          </w:p>
        </w:tc>
        <w:tc>
          <w:tcPr>
            <w:tcW w:w="948" w:type="dxa"/>
          </w:tcPr>
          <w:p w14:paraId="656130EB" w14:textId="77777777" w:rsidR="00E945C4" w:rsidRDefault="00E945C4" w:rsidP="00E945C4">
            <w:pPr>
              <w:jc w:val="center"/>
              <w:rPr>
                <w:sz w:val="20"/>
                <w:szCs w:val="20"/>
                <w:rtl/>
              </w:rPr>
            </w:pPr>
            <w:r>
              <w:rPr>
                <w:sz w:val="20"/>
                <w:szCs w:val="20"/>
                <w:rtl/>
              </w:rPr>
              <w:t>184448</w:t>
            </w:r>
          </w:p>
        </w:tc>
        <w:tc>
          <w:tcPr>
            <w:tcW w:w="948" w:type="dxa"/>
          </w:tcPr>
          <w:p w14:paraId="5C9E94EA" w14:textId="77777777" w:rsidR="00E945C4" w:rsidRDefault="00E945C4" w:rsidP="00E945C4">
            <w:pPr>
              <w:jc w:val="center"/>
              <w:rPr>
                <w:sz w:val="20"/>
                <w:szCs w:val="20"/>
                <w:rtl/>
              </w:rPr>
            </w:pPr>
            <w:r>
              <w:rPr>
                <w:sz w:val="20"/>
                <w:szCs w:val="20"/>
                <w:rtl/>
              </w:rPr>
              <w:t>183696</w:t>
            </w:r>
          </w:p>
        </w:tc>
        <w:tc>
          <w:tcPr>
            <w:tcW w:w="949" w:type="dxa"/>
          </w:tcPr>
          <w:p w14:paraId="4AC3C447" w14:textId="77777777" w:rsidR="00E945C4" w:rsidRDefault="00E945C4" w:rsidP="00E945C4">
            <w:pPr>
              <w:jc w:val="center"/>
              <w:rPr>
                <w:sz w:val="20"/>
                <w:szCs w:val="20"/>
                <w:rtl/>
              </w:rPr>
            </w:pPr>
            <w:r>
              <w:rPr>
                <w:sz w:val="20"/>
                <w:szCs w:val="20"/>
                <w:rtl/>
              </w:rPr>
              <w:t>182942</w:t>
            </w:r>
          </w:p>
        </w:tc>
        <w:tc>
          <w:tcPr>
            <w:tcW w:w="948" w:type="dxa"/>
          </w:tcPr>
          <w:p w14:paraId="534DA784" w14:textId="77777777" w:rsidR="00E945C4" w:rsidRDefault="00E945C4" w:rsidP="00E945C4">
            <w:pPr>
              <w:jc w:val="center"/>
              <w:rPr>
                <w:sz w:val="20"/>
                <w:szCs w:val="20"/>
                <w:rtl/>
              </w:rPr>
            </w:pPr>
            <w:r>
              <w:rPr>
                <w:sz w:val="20"/>
                <w:szCs w:val="20"/>
                <w:rtl/>
              </w:rPr>
              <w:t>182655</w:t>
            </w:r>
          </w:p>
        </w:tc>
        <w:tc>
          <w:tcPr>
            <w:tcW w:w="948" w:type="dxa"/>
          </w:tcPr>
          <w:p w14:paraId="652056FB" w14:textId="77777777" w:rsidR="00E945C4" w:rsidRDefault="00E945C4" w:rsidP="00E945C4">
            <w:pPr>
              <w:jc w:val="center"/>
              <w:rPr>
                <w:sz w:val="20"/>
                <w:szCs w:val="20"/>
                <w:rtl/>
              </w:rPr>
            </w:pPr>
            <w:r>
              <w:rPr>
                <w:sz w:val="20"/>
                <w:szCs w:val="20"/>
                <w:rtl/>
              </w:rPr>
              <w:t>173940</w:t>
            </w:r>
          </w:p>
        </w:tc>
        <w:tc>
          <w:tcPr>
            <w:tcW w:w="948" w:type="dxa"/>
          </w:tcPr>
          <w:p w14:paraId="24B5C7D5" w14:textId="77777777" w:rsidR="00E945C4" w:rsidRDefault="00E945C4" w:rsidP="00E945C4">
            <w:pPr>
              <w:jc w:val="center"/>
              <w:rPr>
                <w:sz w:val="20"/>
                <w:szCs w:val="20"/>
                <w:rtl/>
              </w:rPr>
            </w:pPr>
            <w:r>
              <w:rPr>
                <w:sz w:val="20"/>
                <w:szCs w:val="20"/>
                <w:rtl/>
              </w:rPr>
              <w:t>173894</w:t>
            </w:r>
          </w:p>
        </w:tc>
        <w:tc>
          <w:tcPr>
            <w:tcW w:w="949" w:type="dxa"/>
          </w:tcPr>
          <w:p w14:paraId="6CBFF863" w14:textId="77777777" w:rsidR="00E945C4" w:rsidRDefault="00E945C4" w:rsidP="00E945C4">
            <w:pPr>
              <w:jc w:val="center"/>
              <w:rPr>
                <w:sz w:val="20"/>
                <w:szCs w:val="20"/>
                <w:rtl/>
              </w:rPr>
            </w:pPr>
            <w:r>
              <w:rPr>
                <w:sz w:val="20"/>
                <w:szCs w:val="20"/>
                <w:rtl/>
              </w:rPr>
              <w:t>173877</w:t>
            </w:r>
          </w:p>
        </w:tc>
      </w:tr>
      <w:tr w:rsidR="00E945C4" w:rsidRPr="00632AE1" w14:paraId="3FFE5611" w14:textId="77777777" w:rsidTr="00E945C4">
        <w:tc>
          <w:tcPr>
            <w:tcW w:w="948" w:type="dxa"/>
          </w:tcPr>
          <w:p w14:paraId="3AEB179D" w14:textId="77777777" w:rsidR="00E945C4" w:rsidRDefault="00E945C4" w:rsidP="00E945C4">
            <w:pPr>
              <w:jc w:val="center"/>
              <w:rPr>
                <w:sz w:val="20"/>
                <w:szCs w:val="20"/>
                <w:rtl/>
              </w:rPr>
            </w:pPr>
            <w:r>
              <w:rPr>
                <w:sz w:val="20"/>
                <w:szCs w:val="20"/>
                <w:rtl/>
              </w:rPr>
              <w:t>184831</w:t>
            </w:r>
          </w:p>
        </w:tc>
        <w:tc>
          <w:tcPr>
            <w:tcW w:w="948" w:type="dxa"/>
          </w:tcPr>
          <w:p w14:paraId="67F5AC36" w14:textId="77777777" w:rsidR="00E945C4" w:rsidRDefault="00E945C4" w:rsidP="00E945C4">
            <w:pPr>
              <w:jc w:val="center"/>
              <w:rPr>
                <w:sz w:val="20"/>
                <w:szCs w:val="20"/>
                <w:rtl/>
              </w:rPr>
            </w:pPr>
            <w:r>
              <w:rPr>
                <w:sz w:val="20"/>
                <w:szCs w:val="20"/>
                <w:rtl/>
              </w:rPr>
              <w:t>184830</w:t>
            </w:r>
          </w:p>
        </w:tc>
        <w:tc>
          <w:tcPr>
            <w:tcW w:w="948" w:type="dxa"/>
          </w:tcPr>
          <w:p w14:paraId="56DC8D13" w14:textId="77777777" w:rsidR="00E945C4" w:rsidRDefault="00E945C4" w:rsidP="00E945C4">
            <w:pPr>
              <w:jc w:val="center"/>
              <w:rPr>
                <w:sz w:val="20"/>
                <w:szCs w:val="20"/>
                <w:rtl/>
              </w:rPr>
            </w:pPr>
            <w:r>
              <w:rPr>
                <w:sz w:val="20"/>
                <w:szCs w:val="20"/>
                <w:rtl/>
              </w:rPr>
              <w:t>184803</w:t>
            </w:r>
          </w:p>
        </w:tc>
        <w:tc>
          <w:tcPr>
            <w:tcW w:w="949" w:type="dxa"/>
          </w:tcPr>
          <w:p w14:paraId="661CFC99" w14:textId="77777777" w:rsidR="00E945C4" w:rsidRDefault="00E945C4" w:rsidP="00E945C4">
            <w:pPr>
              <w:jc w:val="center"/>
              <w:rPr>
                <w:sz w:val="20"/>
                <w:szCs w:val="20"/>
                <w:rtl/>
              </w:rPr>
            </w:pPr>
            <w:r>
              <w:rPr>
                <w:sz w:val="20"/>
                <w:szCs w:val="20"/>
                <w:rtl/>
              </w:rPr>
              <w:t>184776</w:t>
            </w:r>
          </w:p>
        </w:tc>
        <w:tc>
          <w:tcPr>
            <w:tcW w:w="948" w:type="dxa"/>
          </w:tcPr>
          <w:p w14:paraId="01136C9A" w14:textId="77777777" w:rsidR="00E945C4" w:rsidRDefault="00E945C4" w:rsidP="00E945C4">
            <w:pPr>
              <w:jc w:val="center"/>
              <w:rPr>
                <w:sz w:val="20"/>
                <w:szCs w:val="20"/>
                <w:rtl/>
              </w:rPr>
            </w:pPr>
            <w:r>
              <w:rPr>
                <w:sz w:val="20"/>
                <w:szCs w:val="20"/>
                <w:rtl/>
              </w:rPr>
              <w:t>184734</w:t>
            </w:r>
          </w:p>
        </w:tc>
        <w:tc>
          <w:tcPr>
            <w:tcW w:w="948" w:type="dxa"/>
          </w:tcPr>
          <w:p w14:paraId="6139FC73" w14:textId="77777777" w:rsidR="00E945C4" w:rsidRDefault="00E945C4" w:rsidP="00E945C4">
            <w:pPr>
              <w:jc w:val="center"/>
              <w:rPr>
                <w:sz w:val="20"/>
                <w:szCs w:val="20"/>
                <w:rtl/>
              </w:rPr>
            </w:pPr>
            <w:r>
              <w:rPr>
                <w:sz w:val="20"/>
                <w:szCs w:val="20"/>
                <w:rtl/>
              </w:rPr>
              <w:t>184733</w:t>
            </w:r>
          </w:p>
        </w:tc>
        <w:tc>
          <w:tcPr>
            <w:tcW w:w="948" w:type="dxa"/>
          </w:tcPr>
          <w:p w14:paraId="0896C3F0" w14:textId="77777777" w:rsidR="00E945C4" w:rsidRDefault="00E945C4" w:rsidP="00E945C4">
            <w:pPr>
              <w:jc w:val="center"/>
              <w:rPr>
                <w:sz w:val="20"/>
                <w:szCs w:val="20"/>
                <w:rtl/>
              </w:rPr>
            </w:pPr>
            <w:r>
              <w:rPr>
                <w:sz w:val="20"/>
                <w:szCs w:val="20"/>
                <w:rtl/>
              </w:rPr>
              <w:t>184678</w:t>
            </w:r>
          </w:p>
        </w:tc>
        <w:tc>
          <w:tcPr>
            <w:tcW w:w="949" w:type="dxa"/>
          </w:tcPr>
          <w:p w14:paraId="1AE78C4E" w14:textId="77777777" w:rsidR="00E945C4" w:rsidRDefault="00E945C4" w:rsidP="00E945C4">
            <w:pPr>
              <w:jc w:val="center"/>
              <w:rPr>
                <w:sz w:val="20"/>
                <w:szCs w:val="20"/>
                <w:rtl/>
              </w:rPr>
            </w:pPr>
            <w:r>
              <w:rPr>
                <w:sz w:val="20"/>
                <w:szCs w:val="20"/>
                <w:rtl/>
              </w:rPr>
              <w:t>184639</w:t>
            </w:r>
          </w:p>
        </w:tc>
      </w:tr>
      <w:tr w:rsidR="00E945C4" w:rsidRPr="00632AE1" w14:paraId="68D0728B" w14:textId="77777777" w:rsidTr="00E945C4">
        <w:tc>
          <w:tcPr>
            <w:tcW w:w="948" w:type="dxa"/>
          </w:tcPr>
          <w:p w14:paraId="1B3899D4" w14:textId="77777777" w:rsidR="00E945C4" w:rsidRDefault="00E945C4" w:rsidP="00E945C4">
            <w:pPr>
              <w:jc w:val="center"/>
              <w:rPr>
                <w:sz w:val="20"/>
                <w:szCs w:val="20"/>
                <w:rtl/>
              </w:rPr>
            </w:pPr>
            <w:r>
              <w:rPr>
                <w:sz w:val="20"/>
                <w:szCs w:val="20"/>
                <w:rtl/>
              </w:rPr>
              <w:t>185095</w:t>
            </w:r>
          </w:p>
        </w:tc>
        <w:tc>
          <w:tcPr>
            <w:tcW w:w="948" w:type="dxa"/>
          </w:tcPr>
          <w:p w14:paraId="657210B6" w14:textId="77777777" w:rsidR="00E945C4" w:rsidRDefault="00E945C4" w:rsidP="00E945C4">
            <w:pPr>
              <w:jc w:val="center"/>
              <w:rPr>
                <w:sz w:val="20"/>
                <w:szCs w:val="20"/>
                <w:rtl/>
              </w:rPr>
            </w:pPr>
            <w:r>
              <w:rPr>
                <w:sz w:val="20"/>
                <w:szCs w:val="20"/>
                <w:rtl/>
              </w:rPr>
              <w:t>185010</w:t>
            </w:r>
          </w:p>
        </w:tc>
        <w:tc>
          <w:tcPr>
            <w:tcW w:w="948" w:type="dxa"/>
          </w:tcPr>
          <w:p w14:paraId="63F806E2" w14:textId="77777777" w:rsidR="00E945C4" w:rsidRDefault="00E945C4" w:rsidP="00E945C4">
            <w:pPr>
              <w:jc w:val="center"/>
              <w:rPr>
                <w:sz w:val="20"/>
                <w:szCs w:val="20"/>
                <w:rtl/>
              </w:rPr>
            </w:pPr>
            <w:r>
              <w:rPr>
                <w:sz w:val="20"/>
                <w:szCs w:val="20"/>
                <w:rtl/>
              </w:rPr>
              <w:t>184998</w:t>
            </w:r>
          </w:p>
        </w:tc>
        <w:tc>
          <w:tcPr>
            <w:tcW w:w="949" w:type="dxa"/>
          </w:tcPr>
          <w:p w14:paraId="3D2CF41A" w14:textId="77777777" w:rsidR="00E945C4" w:rsidRDefault="00E945C4" w:rsidP="00E945C4">
            <w:pPr>
              <w:jc w:val="center"/>
              <w:rPr>
                <w:sz w:val="20"/>
                <w:szCs w:val="20"/>
                <w:rtl/>
              </w:rPr>
            </w:pPr>
            <w:r>
              <w:rPr>
                <w:sz w:val="20"/>
                <w:szCs w:val="20"/>
                <w:rtl/>
              </w:rPr>
              <w:t>184991</w:t>
            </w:r>
          </w:p>
        </w:tc>
        <w:tc>
          <w:tcPr>
            <w:tcW w:w="948" w:type="dxa"/>
          </w:tcPr>
          <w:p w14:paraId="009D67C9" w14:textId="77777777" w:rsidR="00E945C4" w:rsidRDefault="00E945C4" w:rsidP="00E945C4">
            <w:pPr>
              <w:jc w:val="center"/>
              <w:rPr>
                <w:sz w:val="20"/>
                <w:szCs w:val="20"/>
                <w:rtl/>
              </w:rPr>
            </w:pPr>
            <w:r>
              <w:rPr>
                <w:sz w:val="20"/>
                <w:szCs w:val="20"/>
                <w:rtl/>
              </w:rPr>
              <w:t>184978</w:t>
            </w:r>
          </w:p>
        </w:tc>
        <w:tc>
          <w:tcPr>
            <w:tcW w:w="948" w:type="dxa"/>
          </w:tcPr>
          <w:p w14:paraId="31A3316F" w14:textId="77777777" w:rsidR="00E945C4" w:rsidRDefault="00E945C4" w:rsidP="00E945C4">
            <w:pPr>
              <w:jc w:val="center"/>
              <w:rPr>
                <w:sz w:val="20"/>
                <w:szCs w:val="20"/>
                <w:rtl/>
              </w:rPr>
            </w:pPr>
            <w:r>
              <w:rPr>
                <w:sz w:val="20"/>
                <w:szCs w:val="20"/>
                <w:rtl/>
              </w:rPr>
              <w:t>184975</w:t>
            </w:r>
          </w:p>
        </w:tc>
        <w:tc>
          <w:tcPr>
            <w:tcW w:w="948" w:type="dxa"/>
          </w:tcPr>
          <w:p w14:paraId="5CAC37A1" w14:textId="77777777" w:rsidR="00E945C4" w:rsidRDefault="00E945C4" w:rsidP="00E945C4">
            <w:pPr>
              <w:jc w:val="center"/>
              <w:rPr>
                <w:sz w:val="20"/>
                <w:szCs w:val="20"/>
                <w:rtl/>
              </w:rPr>
            </w:pPr>
            <w:r>
              <w:rPr>
                <w:sz w:val="20"/>
                <w:szCs w:val="20"/>
                <w:rtl/>
              </w:rPr>
              <w:t>184852</w:t>
            </w:r>
          </w:p>
        </w:tc>
        <w:tc>
          <w:tcPr>
            <w:tcW w:w="949" w:type="dxa"/>
          </w:tcPr>
          <w:p w14:paraId="55DF0BB1" w14:textId="77777777" w:rsidR="00E945C4" w:rsidRDefault="00E945C4" w:rsidP="00E945C4">
            <w:pPr>
              <w:jc w:val="center"/>
              <w:rPr>
                <w:sz w:val="20"/>
                <w:szCs w:val="20"/>
                <w:rtl/>
              </w:rPr>
            </w:pPr>
            <w:r>
              <w:rPr>
                <w:sz w:val="20"/>
                <w:szCs w:val="20"/>
                <w:rtl/>
              </w:rPr>
              <w:t>184832</w:t>
            </w:r>
          </w:p>
        </w:tc>
      </w:tr>
      <w:tr w:rsidR="00E945C4" w:rsidRPr="00632AE1" w14:paraId="51460862" w14:textId="77777777" w:rsidTr="00E945C4">
        <w:tc>
          <w:tcPr>
            <w:tcW w:w="948" w:type="dxa"/>
          </w:tcPr>
          <w:p w14:paraId="1FC73842" w14:textId="77777777" w:rsidR="00E945C4" w:rsidRDefault="00E945C4" w:rsidP="00E945C4">
            <w:pPr>
              <w:jc w:val="center"/>
              <w:rPr>
                <w:sz w:val="20"/>
                <w:szCs w:val="20"/>
                <w:rtl/>
              </w:rPr>
            </w:pPr>
            <w:r>
              <w:rPr>
                <w:sz w:val="20"/>
                <w:szCs w:val="20"/>
                <w:rtl/>
              </w:rPr>
              <w:t>185293</w:t>
            </w:r>
          </w:p>
        </w:tc>
        <w:tc>
          <w:tcPr>
            <w:tcW w:w="948" w:type="dxa"/>
          </w:tcPr>
          <w:p w14:paraId="38C5F5D2" w14:textId="77777777" w:rsidR="00E945C4" w:rsidRDefault="00E945C4" w:rsidP="00E945C4">
            <w:pPr>
              <w:jc w:val="center"/>
              <w:rPr>
                <w:sz w:val="20"/>
                <w:szCs w:val="20"/>
                <w:rtl/>
              </w:rPr>
            </w:pPr>
            <w:r>
              <w:rPr>
                <w:sz w:val="20"/>
                <w:szCs w:val="20"/>
                <w:rtl/>
              </w:rPr>
              <w:t>185280</w:t>
            </w:r>
          </w:p>
        </w:tc>
        <w:tc>
          <w:tcPr>
            <w:tcW w:w="948" w:type="dxa"/>
          </w:tcPr>
          <w:p w14:paraId="1D745BD2" w14:textId="77777777" w:rsidR="00E945C4" w:rsidRDefault="00E945C4" w:rsidP="00E945C4">
            <w:pPr>
              <w:jc w:val="center"/>
              <w:rPr>
                <w:sz w:val="20"/>
                <w:szCs w:val="20"/>
                <w:rtl/>
              </w:rPr>
            </w:pPr>
            <w:r>
              <w:rPr>
                <w:sz w:val="20"/>
                <w:szCs w:val="20"/>
                <w:rtl/>
              </w:rPr>
              <w:t>185254</w:t>
            </w:r>
          </w:p>
        </w:tc>
        <w:tc>
          <w:tcPr>
            <w:tcW w:w="949" w:type="dxa"/>
          </w:tcPr>
          <w:p w14:paraId="13F35BA9" w14:textId="77777777" w:rsidR="00E945C4" w:rsidRDefault="00E945C4" w:rsidP="00E945C4">
            <w:pPr>
              <w:jc w:val="center"/>
              <w:rPr>
                <w:sz w:val="20"/>
                <w:szCs w:val="20"/>
                <w:rtl/>
              </w:rPr>
            </w:pPr>
            <w:r>
              <w:rPr>
                <w:sz w:val="20"/>
                <w:szCs w:val="20"/>
                <w:rtl/>
              </w:rPr>
              <w:t>185243</w:t>
            </w:r>
          </w:p>
        </w:tc>
        <w:tc>
          <w:tcPr>
            <w:tcW w:w="948" w:type="dxa"/>
          </w:tcPr>
          <w:p w14:paraId="7A102A19" w14:textId="77777777" w:rsidR="00E945C4" w:rsidRDefault="00E945C4" w:rsidP="00E945C4">
            <w:pPr>
              <w:jc w:val="center"/>
              <w:rPr>
                <w:sz w:val="20"/>
                <w:szCs w:val="20"/>
                <w:rtl/>
              </w:rPr>
            </w:pPr>
            <w:r>
              <w:rPr>
                <w:sz w:val="20"/>
                <w:szCs w:val="20"/>
                <w:rtl/>
              </w:rPr>
              <w:t>185228</w:t>
            </w:r>
          </w:p>
        </w:tc>
        <w:tc>
          <w:tcPr>
            <w:tcW w:w="948" w:type="dxa"/>
          </w:tcPr>
          <w:p w14:paraId="592BFAC4" w14:textId="77777777" w:rsidR="00E945C4" w:rsidRDefault="00E945C4" w:rsidP="00E945C4">
            <w:pPr>
              <w:jc w:val="center"/>
              <w:rPr>
                <w:sz w:val="20"/>
                <w:szCs w:val="20"/>
                <w:rtl/>
              </w:rPr>
            </w:pPr>
            <w:r>
              <w:rPr>
                <w:sz w:val="20"/>
                <w:szCs w:val="20"/>
                <w:rtl/>
              </w:rPr>
              <w:t>185219</w:t>
            </w:r>
          </w:p>
        </w:tc>
        <w:tc>
          <w:tcPr>
            <w:tcW w:w="948" w:type="dxa"/>
          </w:tcPr>
          <w:p w14:paraId="07400A72" w14:textId="77777777" w:rsidR="00E945C4" w:rsidRDefault="00E945C4" w:rsidP="00E945C4">
            <w:pPr>
              <w:jc w:val="center"/>
              <w:rPr>
                <w:sz w:val="20"/>
                <w:szCs w:val="20"/>
                <w:rtl/>
              </w:rPr>
            </w:pPr>
            <w:r>
              <w:rPr>
                <w:sz w:val="20"/>
                <w:szCs w:val="20"/>
                <w:rtl/>
              </w:rPr>
              <w:t>185147</w:t>
            </w:r>
          </w:p>
        </w:tc>
        <w:tc>
          <w:tcPr>
            <w:tcW w:w="949" w:type="dxa"/>
          </w:tcPr>
          <w:p w14:paraId="3EDD77B4" w14:textId="77777777" w:rsidR="00E945C4" w:rsidRDefault="00E945C4" w:rsidP="00E945C4">
            <w:pPr>
              <w:jc w:val="center"/>
              <w:rPr>
                <w:sz w:val="20"/>
                <w:szCs w:val="20"/>
                <w:rtl/>
              </w:rPr>
            </w:pPr>
            <w:r>
              <w:rPr>
                <w:sz w:val="20"/>
                <w:szCs w:val="20"/>
                <w:rtl/>
              </w:rPr>
              <w:t>185116</w:t>
            </w:r>
          </w:p>
        </w:tc>
      </w:tr>
      <w:tr w:rsidR="00E945C4" w:rsidRPr="00632AE1" w14:paraId="749CC224" w14:textId="77777777" w:rsidTr="00E945C4">
        <w:tc>
          <w:tcPr>
            <w:tcW w:w="948" w:type="dxa"/>
          </w:tcPr>
          <w:p w14:paraId="06BC8932" w14:textId="77777777" w:rsidR="00E945C4" w:rsidRDefault="00E945C4" w:rsidP="00E945C4">
            <w:pPr>
              <w:jc w:val="center"/>
              <w:rPr>
                <w:sz w:val="20"/>
                <w:szCs w:val="20"/>
                <w:rtl/>
              </w:rPr>
            </w:pPr>
            <w:r>
              <w:rPr>
                <w:sz w:val="20"/>
                <w:szCs w:val="20"/>
                <w:rtl/>
              </w:rPr>
              <w:t>185820</w:t>
            </w:r>
          </w:p>
        </w:tc>
        <w:tc>
          <w:tcPr>
            <w:tcW w:w="948" w:type="dxa"/>
          </w:tcPr>
          <w:p w14:paraId="09E804BB" w14:textId="77777777" w:rsidR="00E945C4" w:rsidRDefault="00E945C4" w:rsidP="00E945C4">
            <w:pPr>
              <w:jc w:val="center"/>
              <w:rPr>
                <w:sz w:val="20"/>
                <w:szCs w:val="20"/>
                <w:rtl/>
              </w:rPr>
            </w:pPr>
            <w:r>
              <w:rPr>
                <w:sz w:val="20"/>
                <w:szCs w:val="20"/>
                <w:rtl/>
              </w:rPr>
              <w:t>185614</w:t>
            </w:r>
          </w:p>
        </w:tc>
        <w:tc>
          <w:tcPr>
            <w:tcW w:w="948" w:type="dxa"/>
          </w:tcPr>
          <w:p w14:paraId="250A2AF0" w14:textId="77777777" w:rsidR="00E945C4" w:rsidRDefault="00E945C4" w:rsidP="00E945C4">
            <w:pPr>
              <w:jc w:val="center"/>
              <w:rPr>
                <w:sz w:val="20"/>
                <w:szCs w:val="20"/>
                <w:rtl/>
              </w:rPr>
            </w:pPr>
            <w:r>
              <w:rPr>
                <w:sz w:val="20"/>
                <w:szCs w:val="20"/>
                <w:rtl/>
              </w:rPr>
              <w:t>185587</w:t>
            </w:r>
          </w:p>
        </w:tc>
        <w:tc>
          <w:tcPr>
            <w:tcW w:w="949" w:type="dxa"/>
          </w:tcPr>
          <w:p w14:paraId="121E0B16" w14:textId="77777777" w:rsidR="00E945C4" w:rsidRDefault="00E945C4" w:rsidP="00E945C4">
            <w:pPr>
              <w:jc w:val="center"/>
              <w:rPr>
                <w:sz w:val="20"/>
                <w:szCs w:val="20"/>
                <w:rtl/>
              </w:rPr>
            </w:pPr>
            <w:r>
              <w:rPr>
                <w:sz w:val="20"/>
                <w:szCs w:val="20"/>
                <w:rtl/>
              </w:rPr>
              <w:t>185506</w:t>
            </w:r>
          </w:p>
        </w:tc>
        <w:tc>
          <w:tcPr>
            <w:tcW w:w="948" w:type="dxa"/>
          </w:tcPr>
          <w:p w14:paraId="259C12ED" w14:textId="77777777" w:rsidR="00E945C4" w:rsidRDefault="00E945C4" w:rsidP="00E945C4">
            <w:pPr>
              <w:jc w:val="center"/>
              <w:rPr>
                <w:sz w:val="20"/>
                <w:szCs w:val="20"/>
                <w:rtl/>
              </w:rPr>
            </w:pPr>
            <w:r>
              <w:rPr>
                <w:sz w:val="20"/>
                <w:szCs w:val="20"/>
                <w:rtl/>
              </w:rPr>
              <w:t>185465</w:t>
            </w:r>
          </w:p>
        </w:tc>
        <w:tc>
          <w:tcPr>
            <w:tcW w:w="948" w:type="dxa"/>
          </w:tcPr>
          <w:p w14:paraId="6F8ECFF5" w14:textId="77777777" w:rsidR="00E945C4" w:rsidRDefault="00E945C4" w:rsidP="00E945C4">
            <w:pPr>
              <w:jc w:val="center"/>
              <w:rPr>
                <w:sz w:val="20"/>
                <w:szCs w:val="20"/>
                <w:rtl/>
              </w:rPr>
            </w:pPr>
            <w:r>
              <w:rPr>
                <w:sz w:val="20"/>
                <w:szCs w:val="20"/>
                <w:rtl/>
              </w:rPr>
              <w:t>185337</w:t>
            </w:r>
          </w:p>
        </w:tc>
        <w:tc>
          <w:tcPr>
            <w:tcW w:w="948" w:type="dxa"/>
          </w:tcPr>
          <w:p w14:paraId="54CCDD3E" w14:textId="77777777" w:rsidR="00E945C4" w:rsidRDefault="00E945C4" w:rsidP="00E945C4">
            <w:pPr>
              <w:jc w:val="center"/>
              <w:rPr>
                <w:sz w:val="20"/>
                <w:szCs w:val="20"/>
                <w:rtl/>
              </w:rPr>
            </w:pPr>
            <w:r>
              <w:rPr>
                <w:sz w:val="20"/>
                <w:szCs w:val="20"/>
                <w:rtl/>
              </w:rPr>
              <w:t>185295</w:t>
            </w:r>
          </w:p>
        </w:tc>
        <w:tc>
          <w:tcPr>
            <w:tcW w:w="949" w:type="dxa"/>
          </w:tcPr>
          <w:p w14:paraId="52507B73" w14:textId="77777777" w:rsidR="00E945C4" w:rsidRDefault="00E945C4" w:rsidP="00E945C4">
            <w:pPr>
              <w:jc w:val="center"/>
              <w:rPr>
                <w:sz w:val="20"/>
                <w:szCs w:val="20"/>
                <w:rtl/>
              </w:rPr>
            </w:pPr>
            <w:r>
              <w:rPr>
                <w:sz w:val="20"/>
                <w:szCs w:val="20"/>
                <w:rtl/>
              </w:rPr>
              <w:t>185294</w:t>
            </w:r>
          </w:p>
        </w:tc>
      </w:tr>
      <w:tr w:rsidR="00E945C4" w:rsidRPr="00632AE1" w14:paraId="766C770E" w14:textId="77777777" w:rsidTr="00E945C4">
        <w:tc>
          <w:tcPr>
            <w:tcW w:w="948" w:type="dxa"/>
          </w:tcPr>
          <w:p w14:paraId="3CD0D757" w14:textId="77777777" w:rsidR="00E945C4" w:rsidRDefault="00E945C4" w:rsidP="00E945C4">
            <w:pPr>
              <w:jc w:val="center"/>
              <w:rPr>
                <w:sz w:val="20"/>
                <w:szCs w:val="20"/>
                <w:rtl/>
              </w:rPr>
            </w:pPr>
            <w:r>
              <w:rPr>
                <w:sz w:val="20"/>
                <w:szCs w:val="20"/>
                <w:rtl/>
              </w:rPr>
              <w:t>204098</w:t>
            </w:r>
          </w:p>
        </w:tc>
        <w:tc>
          <w:tcPr>
            <w:tcW w:w="948" w:type="dxa"/>
          </w:tcPr>
          <w:p w14:paraId="32E1EC9D" w14:textId="77777777" w:rsidR="00E945C4" w:rsidRDefault="00E945C4" w:rsidP="00E945C4">
            <w:pPr>
              <w:jc w:val="center"/>
              <w:rPr>
                <w:sz w:val="20"/>
                <w:szCs w:val="20"/>
                <w:rtl/>
              </w:rPr>
            </w:pPr>
            <w:r>
              <w:rPr>
                <w:sz w:val="20"/>
                <w:szCs w:val="20"/>
                <w:rtl/>
              </w:rPr>
              <w:t>204092</w:t>
            </w:r>
          </w:p>
        </w:tc>
        <w:tc>
          <w:tcPr>
            <w:tcW w:w="948" w:type="dxa"/>
          </w:tcPr>
          <w:p w14:paraId="203F0BDE" w14:textId="77777777" w:rsidR="00E945C4" w:rsidRDefault="00E945C4" w:rsidP="00E945C4">
            <w:pPr>
              <w:jc w:val="center"/>
              <w:rPr>
                <w:sz w:val="20"/>
                <w:szCs w:val="20"/>
                <w:rtl/>
              </w:rPr>
            </w:pPr>
            <w:r>
              <w:rPr>
                <w:sz w:val="20"/>
                <w:szCs w:val="20"/>
                <w:rtl/>
              </w:rPr>
              <w:t>203892</w:t>
            </w:r>
          </w:p>
        </w:tc>
        <w:tc>
          <w:tcPr>
            <w:tcW w:w="949" w:type="dxa"/>
          </w:tcPr>
          <w:p w14:paraId="2DB70C68" w14:textId="77777777" w:rsidR="00E945C4" w:rsidRDefault="00E945C4" w:rsidP="00E945C4">
            <w:pPr>
              <w:jc w:val="center"/>
              <w:rPr>
                <w:sz w:val="20"/>
                <w:szCs w:val="20"/>
                <w:rtl/>
              </w:rPr>
            </w:pPr>
            <w:r>
              <w:rPr>
                <w:sz w:val="20"/>
                <w:szCs w:val="20"/>
                <w:rtl/>
              </w:rPr>
              <w:t>203741</w:t>
            </w:r>
          </w:p>
        </w:tc>
        <w:tc>
          <w:tcPr>
            <w:tcW w:w="948" w:type="dxa"/>
          </w:tcPr>
          <w:p w14:paraId="6263B391" w14:textId="77777777" w:rsidR="00E945C4" w:rsidRDefault="00E945C4" w:rsidP="00E945C4">
            <w:pPr>
              <w:jc w:val="center"/>
              <w:rPr>
                <w:sz w:val="20"/>
                <w:szCs w:val="20"/>
                <w:rtl/>
              </w:rPr>
            </w:pPr>
            <w:r>
              <w:rPr>
                <w:sz w:val="20"/>
                <w:szCs w:val="20"/>
                <w:rtl/>
              </w:rPr>
              <w:t>203693</w:t>
            </w:r>
          </w:p>
        </w:tc>
        <w:tc>
          <w:tcPr>
            <w:tcW w:w="948" w:type="dxa"/>
          </w:tcPr>
          <w:p w14:paraId="25ECADF3" w14:textId="77777777" w:rsidR="00E945C4" w:rsidRDefault="00E945C4" w:rsidP="00E945C4">
            <w:pPr>
              <w:jc w:val="center"/>
              <w:rPr>
                <w:sz w:val="20"/>
                <w:szCs w:val="20"/>
                <w:rtl/>
              </w:rPr>
            </w:pPr>
            <w:r>
              <w:rPr>
                <w:sz w:val="20"/>
                <w:szCs w:val="20"/>
                <w:rtl/>
              </w:rPr>
              <w:t>201755</w:t>
            </w:r>
          </w:p>
        </w:tc>
        <w:tc>
          <w:tcPr>
            <w:tcW w:w="948" w:type="dxa"/>
          </w:tcPr>
          <w:p w14:paraId="03DA08D1" w14:textId="77777777" w:rsidR="00E945C4" w:rsidRDefault="00E945C4" w:rsidP="00E945C4">
            <w:pPr>
              <w:jc w:val="center"/>
              <w:rPr>
                <w:sz w:val="20"/>
                <w:szCs w:val="20"/>
                <w:rtl/>
              </w:rPr>
            </w:pPr>
            <w:r>
              <w:rPr>
                <w:sz w:val="20"/>
                <w:szCs w:val="20"/>
                <w:rtl/>
              </w:rPr>
              <w:t>192543</w:t>
            </w:r>
          </w:p>
        </w:tc>
        <w:tc>
          <w:tcPr>
            <w:tcW w:w="949" w:type="dxa"/>
          </w:tcPr>
          <w:p w14:paraId="5E90DC9E" w14:textId="77777777" w:rsidR="00E945C4" w:rsidRDefault="00E945C4" w:rsidP="00E945C4">
            <w:pPr>
              <w:jc w:val="center"/>
              <w:rPr>
                <w:sz w:val="20"/>
                <w:szCs w:val="20"/>
                <w:rtl/>
              </w:rPr>
            </w:pPr>
            <w:r>
              <w:rPr>
                <w:sz w:val="20"/>
                <w:szCs w:val="20"/>
                <w:rtl/>
              </w:rPr>
              <w:t>186479</w:t>
            </w:r>
          </w:p>
        </w:tc>
      </w:tr>
      <w:tr w:rsidR="00E945C4" w:rsidRPr="00632AE1" w14:paraId="524FDB09" w14:textId="77777777" w:rsidTr="00E945C4">
        <w:tc>
          <w:tcPr>
            <w:tcW w:w="948" w:type="dxa"/>
          </w:tcPr>
          <w:p w14:paraId="3A20563D" w14:textId="77777777" w:rsidR="00E945C4" w:rsidRDefault="00E945C4" w:rsidP="00E945C4">
            <w:pPr>
              <w:jc w:val="center"/>
              <w:rPr>
                <w:sz w:val="20"/>
                <w:szCs w:val="20"/>
                <w:rtl/>
              </w:rPr>
            </w:pPr>
            <w:r>
              <w:rPr>
                <w:sz w:val="20"/>
                <w:szCs w:val="20"/>
                <w:rtl/>
              </w:rPr>
              <w:t>213967</w:t>
            </w:r>
          </w:p>
        </w:tc>
        <w:tc>
          <w:tcPr>
            <w:tcW w:w="948" w:type="dxa"/>
          </w:tcPr>
          <w:p w14:paraId="05992945" w14:textId="77777777" w:rsidR="00E945C4" w:rsidRDefault="00E945C4" w:rsidP="00E945C4">
            <w:pPr>
              <w:jc w:val="center"/>
              <w:rPr>
                <w:sz w:val="20"/>
                <w:szCs w:val="20"/>
                <w:rtl/>
              </w:rPr>
            </w:pPr>
            <w:r>
              <w:rPr>
                <w:sz w:val="20"/>
                <w:szCs w:val="20"/>
                <w:rtl/>
              </w:rPr>
              <w:t>213880</w:t>
            </w:r>
          </w:p>
        </w:tc>
        <w:tc>
          <w:tcPr>
            <w:tcW w:w="948" w:type="dxa"/>
          </w:tcPr>
          <w:p w14:paraId="5FD0FE00" w14:textId="77777777" w:rsidR="00E945C4" w:rsidRDefault="00E945C4" w:rsidP="00E945C4">
            <w:pPr>
              <w:jc w:val="center"/>
              <w:rPr>
                <w:sz w:val="20"/>
                <w:szCs w:val="20"/>
                <w:rtl/>
              </w:rPr>
            </w:pPr>
            <w:r>
              <w:rPr>
                <w:sz w:val="20"/>
                <w:szCs w:val="20"/>
                <w:rtl/>
              </w:rPr>
              <w:t>213763</w:t>
            </w:r>
          </w:p>
        </w:tc>
        <w:tc>
          <w:tcPr>
            <w:tcW w:w="949" w:type="dxa"/>
          </w:tcPr>
          <w:p w14:paraId="6FAD4035" w14:textId="77777777" w:rsidR="00E945C4" w:rsidRDefault="00E945C4" w:rsidP="00E945C4">
            <w:pPr>
              <w:jc w:val="center"/>
              <w:rPr>
                <w:sz w:val="20"/>
                <w:szCs w:val="20"/>
                <w:rtl/>
              </w:rPr>
            </w:pPr>
            <w:r>
              <w:rPr>
                <w:sz w:val="20"/>
                <w:szCs w:val="20"/>
                <w:rtl/>
              </w:rPr>
              <w:t>213634</w:t>
            </w:r>
          </w:p>
        </w:tc>
        <w:tc>
          <w:tcPr>
            <w:tcW w:w="948" w:type="dxa"/>
          </w:tcPr>
          <w:p w14:paraId="648514E8" w14:textId="77777777" w:rsidR="00E945C4" w:rsidRDefault="00E945C4" w:rsidP="00E945C4">
            <w:pPr>
              <w:jc w:val="center"/>
              <w:rPr>
                <w:sz w:val="20"/>
                <w:szCs w:val="20"/>
                <w:rtl/>
              </w:rPr>
            </w:pPr>
            <w:r>
              <w:rPr>
                <w:sz w:val="20"/>
                <w:szCs w:val="20"/>
                <w:rtl/>
              </w:rPr>
              <w:t>213633</w:t>
            </w:r>
          </w:p>
        </w:tc>
        <w:tc>
          <w:tcPr>
            <w:tcW w:w="948" w:type="dxa"/>
          </w:tcPr>
          <w:p w14:paraId="607FF899" w14:textId="77777777" w:rsidR="00E945C4" w:rsidRDefault="00E945C4" w:rsidP="00E945C4">
            <w:pPr>
              <w:jc w:val="center"/>
              <w:rPr>
                <w:sz w:val="20"/>
                <w:szCs w:val="20"/>
                <w:rtl/>
              </w:rPr>
            </w:pPr>
            <w:r>
              <w:rPr>
                <w:sz w:val="20"/>
                <w:szCs w:val="20"/>
                <w:rtl/>
              </w:rPr>
              <w:t>213561</w:t>
            </w:r>
          </w:p>
        </w:tc>
        <w:tc>
          <w:tcPr>
            <w:tcW w:w="948" w:type="dxa"/>
          </w:tcPr>
          <w:p w14:paraId="2870EA23" w14:textId="77777777" w:rsidR="00E945C4" w:rsidRDefault="00E945C4" w:rsidP="00E945C4">
            <w:pPr>
              <w:jc w:val="center"/>
              <w:rPr>
                <w:sz w:val="20"/>
                <w:szCs w:val="20"/>
                <w:rtl/>
              </w:rPr>
            </w:pPr>
            <w:r>
              <w:rPr>
                <w:sz w:val="20"/>
                <w:szCs w:val="20"/>
                <w:rtl/>
              </w:rPr>
              <w:t>206983</w:t>
            </w:r>
          </w:p>
        </w:tc>
        <w:tc>
          <w:tcPr>
            <w:tcW w:w="949" w:type="dxa"/>
          </w:tcPr>
          <w:p w14:paraId="0ED3116A" w14:textId="77777777" w:rsidR="00E945C4" w:rsidRDefault="00E945C4" w:rsidP="00E945C4">
            <w:pPr>
              <w:jc w:val="center"/>
              <w:rPr>
                <w:sz w:val="20"/>
                <w:szCs w:val="20"/>
                <w:rtl/>
              </w:rPr>
            </w:pPr>
            <w:r>
              <w:rPr>
                <w:sz w:val="20"/>
                <w:szCs w:val="20"/>
                <w:rtl/>
              </w:rPr>
              <w:t>206982</w:t>
            </w:r>
          </w:p>
        </w:tc>
      </w:tr>
      <w:tr w:rsidR="00E945C4" w:rsidRPr="00632AE1" w14:paraId="47D541FB" w14:textId="77777777" w:rsidTr="00E945C4">
        <w:tc>
          <w:tcPr>
            <w:tcW w:w="948" w:type="dxa"/>
          </w:tcPr>
          <w:p w14:paraId="5C92C5B4" w14:textId="77777777" w:rsidR="00E945C4" w:rsidRDefault="00E945C4" w:rsidP="00E945C4">
            <w:pPr>
              <w:jc w:val="center"/>
              <w:rPr>
                <w:sz w:val="20"/>
                <w:szCs w:val="20"/>
                <w:rtl/>
              </w:rPr>
            </w:pPr>
            <w:r>
              <w:rPr>
                <w:sz w:val="20"/>
                <w:szCs w:val="20"/>
                <w:rtl/>
              </w:rPr>
              <w:t>214202</w:t>
            </w:r>
          </w:p>
        </w:tc>
        <w:tc>
          <w:tcPr>
            <w:tcW w:w="948" w:type="dxa"/>
          </w:tcPr>
          <w:p w14:paraId="05B777A4" w14:textId="77777777" w:rsidR="00E945C4" w:rsidRDefault="00E945C4" w:rsidP="00E945C4">
            <w:pPr>
              <w:jc w:val="center"/>
              <w:rPr>
                <w:sz w:val="20"/>
                <w:szCs w:val="20"/>
                <w:rtl/>
              </w:rPr>
            </w:pPr>
            <w:r>
              <w:rPr>
                <w:sz w:val="20"/>
                <w:szCs w:val="20"/>
                <w:rtl/>
              </w:rPr>
              <w:t>214175</w:t>
            </w:r>
          </w:p>
        </w:tc>
        <w:tc>
          <w:tcPr>
            <w:tcW w:w="948" w:type="dxa"/>
          </w:tcPr>
          <w:p w14:paraId="6A757B9C" w14:textId="77777777" w:rsidR="00E945C4" w:rsidRDefault="00E945C4" w:rsidP="00E945C4">
            <w:pPr>
              <w:jc w:val="center"/>
              <w:rPr>
                <w:sz w:val="20"/>
                <w:szCs w:val="20"/>
                <w:rtl/>
              </w:rPr>
            </w:pPr>
            <w:r>
              <w:rPr>
                <w:sz w:val="20"/>
                <w:szCs w:val="20"/>
                <w:rtl/>
              </w:rPr>
              <w:t>214152</w:t>
            </w:r>
          </w:p>
        </w:tc>
        <w:tc>
          <w:tcPr>
            <w:tcW w:w="949" w:type="dxa"/>
          </w:tcPr>
          <w:p w14:paraId="3813EFE1" w14:textId="77777777" w:rsidR="00E945C4" w:rsidRDefault="00E945C4" w:rsidP="00E945C4">
            <w:pPr>
              <w:jc w:val="center"/>
              <w:rPr>
                <w:sz w:val="20"/>
                <w:szCs w:val="20"/>
                <w:rtl/>
              </w:rPr>
            </w:pPr>
            <w:r>
              <w:rPr>
                <w:sz w:val="20"/>
                <w:szCs w:val="20"/>
                <w:rtl/>
              </w:rPr>
              <w:t>214129</w:t>
            </w:r>
          </w:p>
        </w:tc>
        <w:tc>
          <w:tcPr>
            <w:tcW w:w="948" w:type="dxa"/>
          </w:tcPr>
          <w:p w14:paraId="6FE66D44" w14:textId="77777777" w:rsidR="00E945C4" w:rsidRDefault="00E945C4" w:rsidP="00E945C4">
            <w:pPr>
              <w:jc w:val="center"/>
              <w:rPr>
                <w:sz w:val="20"/>
                <w:szCs w:val="20"/>
                <w:rtl/>
              </w:rPr>
            </w:pPr>
            <w:r>
              <w:rPr>
                <w:sz w:val="20"/>
                <w:szCs w:val="20"/>
                <w:rtl/>
              </w:rPr>
              <w:t>214098</w:t>
            </w:r>
          </w:p>
        </w:tc>
        <w:tc>
          <w:tcPr>
            <w:tcW w:w="948" w:type="dxa"/>
          </w:tcPr>
          <w:p w14:paraId="75FAC46F" w14:textId="77777777" w:rsidR="00E945C4" w:rsidRDefault="00E945C4" w:rsidP="00E945C4">
            <w:pPr>
              <w:jc w:val="center"/>
              <w:rPr>
                <w:sz w:val="20"/>
                <w:szCs w:val="20"/>
                <w:rtl/>
              </w:rPr>
            </w:pPr>
            <w:r>
              <w:rPr>
                <w:sz w:val="20"/>
                <w:szCs w:val="20"/>
                <w:rtl/>
              </w:rPr>
              <w:t>214036</w:t>
            </w:r>
          </w:p>
        </w:tc>
        <w:tc>
          <w:tcPr>
            <w:tcW w:w="948" w:type="dxa"/>
          </w:tcPr>
          <w:p w14:paraId="304EC48C" w14:textId="77777777" w:rsidR="00E945C4" w:rsidRDefault="00E945C4" w:rsidP="00E945C4">
            <w:pPr>
              <w:jc w:val="center"/>
              <w:rPr>
                <w:sz w:val="20"/>
                <w:szCs w:val="20"/>
                <w:rtl/>
              </w:rPr>
            </w:pPr>
            <w:r>
              <w:rPr>
                <w:sz w:val="20"/>
                <w:szCs w:val="20"/>
                <w:rtl/>
              </w:rPr>
              <w:t>214000</w:t>
            </w:r>
          </w:p>
        </w:tc>
        <w:tc>
          <w:tcPr>
            <w:tcW w:w="949" w:type="dxa"/>
          </w:tcPr>
          <w:p w14:paraId="58D6E9D4" w14:textId="77777777" w:rsidR="00E945C4" w:rsidRDefault="00E945C4" w:rsidP="00E945C4">
            <w:pPr>
              <w:jc w:val="center"/>
              <w:rPr>
                <w:sz w:val="20"/>
                <w:szCs w:val="20"/>
                <w:rtl/>
              </w:rPr>
            </w:pPr>
            <w:r>
              <w:rPr>
                <w:sz w:val="20"/>
                <w:szCs w:val="20"/>
                <w:rtl/>
              </w:rPr>
              <w:t>213983</w:t>
            </w:r>
          </w:p>
        </w:tc>
      </w:tr>
      <w:tr w:rsidR="00E945C4" w:rsidRPr="00632AE1" w14:paraId="72BC86B9" w14:textId="77777777" w:rsidTr="00E945C4">
        <w:tc>
          <w:tcPr>
            <w:tcW w:w="948" w:type="dxa"/>
          </w:tcPr>
          <w:p w14:paraId="5B511D76" w14:textId="77777777" w:rsidR="00E945C4" w:rsidRDefault="00E945C4" w:rsidP="00E945C4">
            <w:pPr>
              <w:jc w:val="center"/>
              <w:rPr>
                <w:sz w:val="20"/>
                <w:szCs w:val="20"/>
                <w:rtl/>
              </w:rPr>
            </w:pPr>
            <w:r>
              <w:rPr>
                <w:sz w:val="20"/>
                <w:szCs w:val="20"/>
                <w:rtl/>
              </w:rPr>
              <w:t>214334</w:t>
            </w:r>
          </w:p>
        </w:tc>
        <w:tc>
          <w:tcPr>
            <w:tcW w:w="948" w:type="dxa"/>
          </w:tcPr>
          <w:p w14:paraId="51E42B8E" w14:textId="77777777" w:rsidR="00E945C4" w:rsidRDefault="00E945C4" w:rsidP="00E945C4">
            <w:pPr>
              <w:jc w:val="center"/>
              <w:rPr>
                <w:sz w:val="20"/>
                <w:szCs w:val="20"/>
                <w:rtl/>
              </w:rPr>
            </w:pPr>
            <w:r>
              <w:rPr>
                <w:sz w:val="20"/>
                <w:szCs w:val="20"/>
                <w:rtl/>
              </w:rPr>
              <w:t>214333</w:t>
            </w:r>
          </w:p>
        </w:tc>
        <w:tc>
          <w:tcPr>
            <w:tcW w:w="948" w:type="dxa"/>
          </w:tcPr>
          <w:p w14:paraId="3967D1CF" w14:textId="77777777" w:rsidR="00E945C4" w:rsidRDefault="00E945C4" w:rsidP="00E945C4">
            <w:pPr>
              <w:jc w:val="center"/>
              <w:rPr>
                <w:sz w:val="20"/>
                <w:szCs w:val="20"/>
                <w:rtl/>
              </w:rPr>
            </w:pPr>
            <w:r>
              <w:rPr>
                <w:sz w:val="20"/>
                <w:szCs w:val="20"/>
                <w:rtl/>
              </w:rPr>
              <w:t>214292</w:t>
            </w:r>
          </w:p>
        </w:tc>
        <w:tc>
          <w:tcPr>
            <w:tcW w:w="949" w:type="dxa"/>
          </w:tcPr>
          <w:p w14:paraId="5EE8C944" w14:textId="77777777" w:rsidR="00E945C4" w:rsidRDefault="00E945C4" w:rsidP="00E945C4">
            <w:pPr>
              <w:jc w:val="center"/>
              <w:rPr>
                <w:sz w:val="20"/>
                <w:szCs w:val="20"/>
                <w:rtl/>
              </w:rPr>
            </w:pPr>
            <w:r>
              <w:rPr>
                <w:sz w:val="20"/>
                <w:szCs w:val="20"/>
                <w:rtl/>
              </w:rPr>
              <w:t>214257</w:t>
            </w:r>
          </w:p>
        </w:tc>
        <w:tc>
          <w:tcPr>
            <w:tcW w:w="948" w:type="dxa"/>
          </w:tcPr>
          <w:p w14:paraId="237E1217" w14:textId="77777777" w:rsidR="00E945C4" w:rsidRDefault="00E945C4" w:rsidP="00E945C4">
            <w:pPr>
              <w:jc w:val="center"/>
              <w:rPr>
                <w:sz w:val="20"/>
                <w:szCs w:val="20"/>
                <w:rtl/>
              </w:rPr>
            </w:pPr>
            <w:r>
              <w:rPr>
                <w:sz w:val="20"/>
                <w:szCs w:val="20"/>
                <w:rtl/>
              </w:rPr>
              <w:t>214227</w:t>
            </w:r>
          </w:p>
        </w:tc>
        <w:tc>
          <w:tcPr>
            <w:tcW w:w="948" w:type="dxa"/>
          </w:tcPr>
          <w:p w14:paraId="3688D4C6" w14:textId="77777777" w:rsidR="00E945C4" w:rsidRDefault="00E945C4" w:rsidP="00E945C4">
            <w:pPr>
              <w:jc w:val="center"/>
              <w:rPr>
                <w:sz w:val="20"/>
                <w:szCs w:val="20"/>
                <w:rtl/>
              </w:rPr>
            </w:pPr>
            <w:r>
              <w:rPr>
                <w:sz w:val="20"/>
                <w:szCs w:val="20"/>
                <w:rtl/>
              </w:rPr>
              <w:t>214218</w:t>
            </w:r>
          </w:p>
        </w:tc>
        <w:tc>
          <w:tcPr>
            <w:tcW w:w="948" w:type="dxa"/>
          </w:tcPr>
          <w:p w14:paraId="3A57704B" w14:textId="77777777" w:rsidR="00E945C4" w:rsidRDefault="00E945C4" w:rsidP="00E945C4">
            <w:pPr>
              <w:jc w:val="center"/>
              <w:rPr>
                <w:sz w:val="20"/>
                <w:szCs w:val="20"/>
                <w:rtl/>
              </w:rPr>
            </w:pPr>
            <w:r>
              <w:rPr>
                <w:sz w:val="20"/>
                <w:szCs w:val="20"/>
                <w:rtl/>
              </w:rPr>
              <w:t>214207</w:t>
            </w:r>
          </w:p>
        </w:tc>
        <w:tc>
          <w:tcPr>
            <w:tcW w:w="949" w:type="dxa"/>
          </w:tcPr>
          <w:p w14:paraId="477BC835" w14:textId="77777777" w:rsidR="00E945C4" w:rsidRDefault="00E945C4" w:rsidP="00E945C4">
            <w:pPr>
              <w:jc w:val="center"/>
              <w:rPr>
                <w:sz w:val="20"/>
                <w:szCs w:val="20"/>
                <w:rtl/>
              </w:rPr>
            </w:pPr>
            <w:r>
              <w:rPr>
                <w:sz w:val="20"/>
                <w:szCs w:val="20"/>
                <w:rtl/>
              </w:rPr>
              <w:t>214206</w:t>
            </w:r>
          </w:p>
        </w:tc>
      </w:tr>
      <w:tr w:rsidR="00E945C4" w:rsidRPr="00632AE1" w14:paraId="67740BF3" w14:textId="77777777" w:rsidTr="00E945C4">
        <w:tc>
          <w:tcPr>
            <w:tcW w:w="948" w:type="dxa"/>
          </w:tcPr>
          <w:p w14:paraId="45894F82" w14:textId="77777777" w:rsidR="00E945C4" w:rsidRDefault="00E945C4" w:rsidP="00E945C4">
            <w:pPr>
              <w:jc w:val="center"/>
              <w:rPr>
                <w:sz w:val="20"/>
                <w:szCs w:val="20"/>
                <w:rtl/>
              </w:rPr>
            </w:pPr>
            <w:r>
              <w:rPr>
                <w:sz w:val="20"/>
                <w:szCs w:val="20"/>
                <w:rtl/>
              </w:rPr>
              <w:t>214384</w:t>
            </w:r>
          </w:p>
        </w:tc>
        <w:tc>
          <w:tcPr>
            <w:tcW w:w="948" w:type="dxa"/>
          </w:tcPr>
          <w:p w14:paraId="3FBC0212" w14:textId="77777777" w:rsidR="00E945C4" w:rsidRDefault="00E945C4" w:rsidP="00E945C4">
            <w:pPr>
              <w:jc w:val="center"/>
              <w:rPr>
                <w:sz w:val="20"/>
                <w:szCs w:val="20"/>
                <w:rtl/>
              </w:rPr>
            </w:pPr>
            <w:r>
              <w:rPr>
                <w:sz w:val="20"/>
                <w:szCs w:val="20"/>
                <w:rtl/>
              </w:rPr>
              <w:t>214379</w:t>
            </w:r>
          </w:p>
        </w:tc>
        <w:tc>
          <w:tcPr>
            <w:tcW w:w="948" w:type="dxa"/>
          </w:tcPr>
          <w:p w14:paraId="2AA85032" w14:textId="77777777" w:rsidR="00E945C4" w:rsidRDefault="00E945C4" w:rsidP="00E945C4">
            <w:pPr>
              <w:jc w:val="center"/>
              <w:rPr>
                <w:sz w:val="20"/>
                <w:szCs w:val="20"/>
                <w:rtl/>
              </w:rPr>
            </w:pPr>
            <w:r>
              <w:rPr>
                <w:sz w:val="20"/>
                <w:szCs w:val="20"/>
                <w:rtl/>
              </w:rPr>
              <w:t>214378</w:t>
            </w:r>
          </w:p>
        </w:tc>
        <w:tc>
          <w:tcPr>
            <w:tcW w:w="949" w:type="dxa"/>
          </w:tcPr>
          <w:p w14:paraId="161957F9" w14:textId="77777777" w:rsidR="00E945C4" w:rsidRDefault="00E945C4" w:rsidP="00E945C4">
            <w:pPr>
              <w:jc w:val="center"/>
              <w:rPr>
                <w:sz w:val="20"/>
                <w:szCs w:val="20"/>
                <w:rtl/>
              </w:rPr>
            </w:pPr>
            <w:r>
              <w:rPr>
                <w:sz w:val="20"/>
                <w:szCs w:val="20"/>
                <w:rtl/>
              </w:rPr>
              <w:t>214377</w:t>
            </w:r>
          </w:p>
        </w:tc>
        <w:tc>
          <w:tcPr>
            <w:tcW w:w="948" w:type="dxa"/>
          </w:tcPr>
          <w:p w14:paraId="65509BB5" w14:textId="77777777" w:rsidR="00E945C4" w:rsidRDefault="00E945C4" w:rsidP="00E945C4">
            <w:pPr>
              <w:jc w:val="center"/>
              <w:rPr>
                <w:sz w:val="20"/>
                <w:szCs w:val="20"/>
                <w:rtl/>
              </w:rPr>
            </w:pPr>
            <w:r>
              <w:rPr>
                <w:sz w:val="20"/>
                <w:szCs w:val="20"/>
                <w:rtl/>
              </w:rPr>
              <w:t>214358</w:t>
            </w:r>
          </w:p>
        </w:tc>
        <w:tc>
          <w:tcPr>
            <w:tcW w:w="948" w:type="dxa"/>
          </w:tcPr>
          <w:p w14:paraId="60726E0E" w14:textId="77777777" w:rsidR="00E945C4" w:rsidRDefault="00E945C4" w:rsidP="00E945C4">
            <w:pPr>
              <w:jc w:val="center"/>
              <w:rPr>
                <w:sz w:val="20"/>
                <w:szCs w:val="20"/>
                <w:rtl/>
              </w:rPr>
            </w:pPr>
            <w:r>
              <w:rPr>
                <w:sz w:val="20"/>
                <w:szCs w:val="20"/>
                <w:rtl/>
              </w:rPr>
              <w:t>214351</w:t>
            </w:r>
          </w:p>
        </w:tc>
        <w:tc>
          <w:tcPr>
            <w:tcW w:w="948" w:type="dxa"/>
          </w:tcPr>
          <w:p w14:paraId="20F5003B" w14:textId="77777777" w:rsidR="00E945C4" w:rsidRDefault="00E945C4" w:rsidP="00E945C4">
            <w:pPr>
              <w:jc w:val="center"/>
              <w:rPr>
                <w:sz w:val="20"/>
                <w:szCs w:val="20"/>
                <w:rtl/>
              </w:rPr>
            </w:pPr>
            <w:r>
              <w:rPr>
                <w:sz w:val="20"/>
                <w:szCs w:val="20"/>
                <w:rtl/>
              </w:rPr>
              <w:t>214348</w:t>
            </w:r>
          </w:p>
        </w:tc>
        <w:tc>
          <w:tcPr>
            <w:tcW w:w="949" w:type="dxa"/>
          </w:tcPr>
          <w:p w14:paraId="7216958C" w14:textId="77777777" w:rsidR="00E945C4" w:rsidRDefault="00E945C4" w:rsidP="00E945C4">
            <w:pPr>
              <w:jc w:val="center"/>
              <w:rPr>
                <w:sz w:val="20"/>
                <w:szCs w:val="20"/>
                <w:rtl/>
              </w:rPr>
            </w:pPr>
            <w:r>
              <w:rPr>
                <w:sz w:val="20"/>
                <w:szCs w:val="20"/>
                <w:rtl/>
              </w:rPr>
              <w:t>214345</w:t>
            </w:r>
          </w:p>
        </w:tc>
      </w:tr>
      <w:tr w:rsidR="00E945C4" w:rsidRPr="00632AE1" w14:paraId="1DF71CA6" w14:textId="77777777" w:rsidTr="00E945C4">
        <w:tc>
          <w:tcPr>
            <w:tcW w:w="948" w:type="dxa"/>
          </w:tcPr>
          <w:p w14:paraId="69FB5F4A" w14:textId="77777777" w:rsidR="00E945C4" w:rsidRDefault="00E945C4" w:rsidP="00E945C4">
            <w:pPr>
              <w:jc w:val="center"/>
              <w:rPr>
                <w:sz w:val="20"/>
                <w:szCs w:val="20"/>
                <w:rtl/>
              </w:rPr>
            </w:pPr>
            <w:r>
              <w:rPr>
                <w:sz w:val="20"/>
                <w:szCs w:val="20"/>
                <w:rtl/>
              </w:rPr>
              <w:t>214527</w:t>
            </w:r>
          </w:p>
        </w:tc>
        <w:tc>
          <w:tcPr>
            <w:tcW w:w="948" w:type="dxa"/>
          </w:tcPr>
          <w:p w14:paraId="6B8376F1" w14:textId="77777777" w:rsidR="00E945C4" w:rsidRDefault="00E945C4" w:rsidP="00E945C4">
            <w:pPr>
              <w:jc w:val="center"/>
              <w:rPr>
                <w:sz w:val="20"/>
                <w:szCs w:val="20"/>
                <w:rtl/>
              </w:rPr>
            </w:pPr>
            <w:r>
              <w:rPr>
                <w:sz w:val="20"/>
                <w:szCs w:val="20"/>
                <w:rtl/>
              </w:rPr>
              <w:t>214520</w:t>
            </w:r>
          </w:p>
        </w:tc>
        <w:tc>
          <w:tcPr>
            <w:tcW w:w="948" w:type="dxa"/>
          </w:tcPr>
          <w:p w14:paraId="2D76EC52" w14:textId="77777777" w:rsidR="00E945C4" w:rsidRDefault="00E945C4" w:rsidP="00E945C4">
            <w:pPr>
              <w:jc w:val="center"/>
              <w:rPr>
                <w:sz w:val="20"/>
                <w:szCs w:val="20"/>
                <w:rtl/>
              </w:rPr>
            </w:pPr>
            <w:r>
              <w:rPr>
                <w:sz w:val="20"/>
                <w:szCs w:val="20"/>
                <w:rtl/>
              </w:rPr>
              <w:t>214472</w:t>
            </w:r>
          </w:p>
        </w:tc>
        <w:tc>
          <w:tcPr>
            <w:tcW w:w="949" w:type="dxa"/>
          </w:tcPr>
          <w:p w14:paraId="4654C780" w14:textId="77777777" w:rsidR="00E945C4" w:rsidRDefault="00E945C4" w:rsidP="00E945C4">
            <w:pPr>
              <w:jc w:val="center"/>
              <w:rPr>
                <w:sz w:val="20"/>
                <w:szCs w:val="20"/>
                <w:rtl/>
              </w:rPr>
            </w:pPr>
            <w:r>
              <w:rPr>
                <w:sz w:val="20"/>
                <w:szCs w:val="20"/>
                <w:rtl/>
              </w:rPr>
              <w:t>214461</w:t>
            </w:r>
          </w:p>
        </w:tc>
        <w:tc>
          <w:tcPr>
            <w:tcW w:w="948" w:type="dxa"/>
          </w:tcPr>
          <w:p w14:paraId="3D765ECE" w14:textId="77777777" w:rsidR="00E945C4" w:rsidRDefault="00E945C4" w:rsidP="00E945C4">
            <w:pPr>
              <w:jc w:val="center"/>
              <w:rPr>
                <w:sz w:val="20"/>
                <w:szCs w:val="20"/>
                <w:rtl/>
              </w:rPr>
            </w:pPr>
            <w:r>
              <w:rPr>
                <w:sz w:val="20"/>
                <w:szCs w:val="20"/>
                <w:rtl/>
              </w:rPr>
              <w:t>214459</w:t>
            </w:r>
          </w:p>
        </w:tc>
        <w:tc>
          <w:tcPr>
            <w:tcW w:w="948" w:type="dxa"/>
          </w:tcPr>
          <w:p w14:paraId="011FCE7F" w14:textId="77777777" w:rsidR="00E945C4" w:rsidRDefault="00E945C4" w:rsidP="00E945C4">
            <w:pPr>
              <w:jc w:val="center"/>
              <w:rPr>
                <w:sz w:val="20"/>
                <w:szCs w:val="20"/>
                <w:rtl/>
              </w:rPr>
            </w:pPr>
            <w:r>
              <w:rPr>
                <w:sz w:val="20"/>
                <w:szCs w:val="20"/>
                <w:rtl/>
              </w:rPr>
              <w:t>214452</w:t>
            </w:r>
          </w:p>
        </w:tc>
        <w:tc>
          <w:tcPr>
            <w:tcW w:w="948" w:type="dxa"/>
          </w:tcPr>
          <w:p w14:paraId="3C418074" w14:textId="77777777" w:rsidR="00E945C4" w:rsidRDefault="00E945C4" w:rsidP="00E945C4">
            <w:pPr>
              <w:jc w:val="center"/>
              <w:rPr>
                <w:sz w:val="20"/>
                <w:szCs w:val="20"/>
                <w:rtl/>
              </w:rPr>
            </w:pPr>
            <w:r>
              <w:rPr>
                <w:sz w:val="20"/>
                <w:szCs w:val="20"/>
                <w:rtl/>
              </w:rPr>
              <w:t>214396</w:t>
            </w:r>
          </w:p>
        </w:tc>
        <w:tc>
          <w:tcPr>
            <w:tcW w:w="949" w:type="dxa"/>
          </w:tcPr>
          <w:p w14:paraId="37E9C353" w14:textId="77777777" w:rsidR="00E945C4" w:rsidRDefault="00E945C4" w:rsidP="00E945C4">
            <w:pPr>
              <w:jc w:val="center"/>
              <w:rPr>
                <w:sz w:val="20"/>
                <w:szCs w:val="20"/>
                <w:rtl/>
              </w:rPr>
            </w:pPr>
            <w:r>
              <w:rPr>
                <w:sz w:val="20"/>
                <w:szCs w:val="20"/>
                <w:rtl/>
              </w:rPr>
              <w:t>214385</w:t>
            </w:r>
          </w:p>
        </w:tc>
      </w:tr>
      <w:tr w:rsidR="00E945C4" w:rsidRPr="00632AE1" w14:paraId="22FDED21" w14:textId="77777777" w:rsidTr="00E945C4">
        <w:tc>
          <w:tcPr>
            <w:tcW w:w="948" w:type="dxa"/>
          </w:tcPr>
          <w:p w14:paraId="2C12C973" w14:textId="77777777" w:rsidR="00E945C4" w:rsidRDefault="00E945C4" w:rsidP="00E945C4">
            <w:pPr>
              <w:jc w:val="center"/>
              <w:rPr>
                <w:sz w:val="20"/>
                <w:szCs w:val="20"/>
                <w:rtl/>
              </w:rPr>
            </w:pPr>
            <w:r>
              <w:rPr>
                <w:sz w:val="20"/>
                <w:szCs w:val="20"/>
                <w:rtl/>
              </w:rPr>
              <w:t>214572</w:t>
            </w:r>
          </w:p>
        </w:tc>
        <w:tc>
          <w:tcPr>
            <w:tcW w:w="948" w:type="dxa"/>
          </w:tcPr>
          <w:p w14:paraId="67C6FCA5" w14:textId="77777777" w:rsidR="00E945C4" w:rsidRDefault="00E945C4" w:rsidP="00E945C4">
            <w:pPr>
              <w:jc w:val="center"/>
              <w:rPr>
                <w:sz w:val="20"/>
                <w:szCs w:val="20"/>
                <w:rtl/>
              </w:rPr>
            </w:pPr>
            <w:r>
              <w:rPr>
                <w:sz w:val="20"/>
                <w:szCs w:val="20"/>
                <w:rtl/>
              </w:rPr>
              <w:t>214571</w:t>
            </w:r>
          </w:p>
        </w:tc>
        <w:tc>
          <w:tcPr>
            <w:tcW w:w="948" w:type="dxa"/>
          </w:tcPr>
          <w:p w14:paraId="57D724CD" w14:textId="77777777" w:rsidR="00E945C4" w:rsidRDefault="00E945C4" w:rsidP="00E945C4">
            <w:pPr>
              <w:jc w:val="center"/>
              <w:rPr>
                <w:sz w:val="20"/>
                <w:szCs w:val="20"/>
                <w:rtl/>
              </w:rPr>
            </w:pPr>
            <w:r>
              <w:rPr>
                <w:sz w:val="20"/>
                <w:szCs w:val="20"/>
                <w:rtl/>
              </w:rPr>
              <w:t>214567</w:t>
            </w:r>
          </w:p>
        </w:tc>
        <w:tc>
          <w:tcPr>
            <w:tcW w:w="949" w:type="dxa"/>
          </w:tcPr>
          <w:p w14:paraId="73ABA4A9" w14:textId="77777777" w:rsidR="00E945C4" w:rsidRDefault="00E945C4" w:rsidP="00E945C4">
            <w:pPr>
              <w:jc w:val="center"/>
              <w:rPr>
                <w:sz w:val="20"/>
                <w:szCs w:val="20"/>
                <w:rtl/>
              </w:rPr>
            </w:pPr>
            <w:r>
              <w:rPr>
                <w:sz w:val="20"/>
                <w:szCs w:val="20"/>
                <w:rtl/>
              </w:rPr>
              <w:t>214545</w:t>
            </w:r>
          </w:p>
        </w:tc>
        <w:tc>
          <w:tcPr>
            <w:tcW w:w="948" w:type="dxa"/>
          </w:tcPr>
          <w:p w14:paraId="1AD8DF95" w14:textId="77777777" w:rsidR="00E945C4" w:rsidRDefault="00E945C4" w:rsidP="00E945C4">
            <w:pPr>
              <w:jc w:val="center"/>
              <w:rPr>
                <w:sz w:val="20"/>
                <w:szCs w:val="20"/>
                <w:rtl/>
              </w:rPr>
            </w:pPr>
            <w:r>
              <w:rPr>
                <w:sz w:val="20"/>
                <w:szCs w:val="20"/>
                <w:rtl/>
              </w:rPr>
              <w:t>214536</w:t>
            </w:r>
          </w:p>
        </w:tc>
        <w:tc>
          <w:tcPr>
            <w:tcW w:w="948" w:type="dxa"/>
          </w:tcPr>
          <w:p w14:paraId="0D061818" w14:textId="77777777" w:rsidR="00E945C4" w:rsidRDefault="00E945C4" w:rsidP="00E945C4">
            <w:pPr>
              <w:jc w:val="center"/>
              <w:rPr>
                <w:sz w:val="20"/>
                <w:szCs w:val="20"/>
                <w:rtl/>
              </w:rPr>
            </w:pPr>
            <w:r>
              <w:rPr>
                <w:sz w:val="20"/>
                <w:szCs w:val="20"/>
                <w:rtl/>
              </w:rPr>
              <w:t>214535</w:t>
            </w:r>
          </w:p>
        </w:tc>
        <w:tc>
          <w:tcPr>
            <w:tcW w:w="948" w:type="dxa"/>
          </w:tcPr>
          <w:p w14:paraId="3DD716B4" w14:textId="77777777" w:rsidR="00E945C4" w:rsidRDefault="00E945C4" w:rsidP="00E945C4">
            <w:pPr>
              <w:jc w:val="center"/>
              <w:rPr>
                <w:sz w:val="20"/>
                <w:szCs w:val="20"/>
                <w:rtl/>
              </w:rPr>
            </w:pPr>
            <w:r>
              <w:rPr>
                <w:sz w:val="20"/>
                <w:szCs w:val="20"/>
                <w:rtl/>
              </w:rPr>
              <w:t>214534</w:t>
            </w:r>
          </w:p>
        </w:tc>
        <w:tc>
          <w:tcPr>
            <w:tcW w:w="949" w:type="dxa"/>
          </w:tcPr>
          <w:p w14:paraId="7F8EC3E4" w14:textId="77777777" w:rsidR="00E945C4" w:rsidRDefault="00E945C4" w:rsidP="00E945C4">
            <w:pPr>
              <w:jc w:val="center"/>
              <w:rPr>
                <w:sz w:val="20"/>
                <w:szCs w:val="20"/>
                <w:rtl/>
              </w:rPr>
            </w:pPr>
            <w:r>
              <w:rPr>
                <w:sz w:val="20"/>
                <w:szCs w:val="20"/>
                <w:rtl/>
              </w:rPr>
              <w:t>214533</w:t>
            </w:r>
          </w:p>
        </w:tc>
      </w:tr>
      <w:tr w:rsidR="00E945C4" w:rsidRPr="00632AE1" w14:paraId="3E695921" w14:textId="77777777" w:rsidTr="00E945C4">
        <w:tc>
          <w:tcPr>
            <w:tcW w:w="948" w:type="dxa"/>
          </w:tcPr>
          <w:p w14:paraId="027EC2AA" w14:textId="77777777" w:rsidR="00E945C4" w:rsidRDefault="00E945C4" w:rsidP="00E945C4">
            <w:pPr>
              <w:jc w:val="center"/>
              <w:rPr>
                <w:sz w:val="20"/>
                <w:szCs w:val="20"/>
                <w:rtl/>
              </w:rPr>
            </w:pPr>
            <w:r>
              <w:rPr>
                <w:sz w:val="20"/>
                <w:szCs w:val="20"/>
                <w:rtl/>
              </w:rPr>
              <w:t>214774</w:t>
            </w:r>
          </w:p>
        </w:tc>
        <w:tc>
          <w:tcPr>
            <w:tcW w:w="948" w:type="dxa"/>
          </w:tcPr>
          <w:p w14:paraId="53FEA5A9" w14:textId="77777777" w:rsidR="00E945C4" w:rsidRDefault="00E945C4" w:rsidP="00E945C4">
            <w:pPr>
              <w:jc w:val="center"/>
              <w:rPr>
                <w:sz w:val="20"/>
                <w:szCs w:val="20"/>
                <w:rtl/>
              </w:rPr>
            </w:pPr>
            <w:r>
              <w:rPr>
                <w:sz w:val="20"/>
                <w:szCs w:val="20"/>
                <w:rtl/>
              </w:rPr>
              <w:t>214753</w:t>
            </w:r>
          </w:p>
        </w:tc>
        <w:tc>
          <w:tcPr>
            <w:tcW w:w="948" w:type="dxa"/>
          </w:tcPr>
          <w:p w14:paraId="6B261D2F" w14:textId="77777777" w:rsidR="00E945C4" w:rsidRDefault="00E945C4" w:rsidP="00E945C4">
            <w:pPr>
              <w:jc w:val="center"/>
              <w:rPr>
                <w:sz w:val="20"/>
                <w:szCs w:val="20"/>
                <w:rtl/>
              </w:rPr>
            </w:pPr>
            <w:r>
              <w:rPr>
                <w:sz w:val="20"/>
                <w:szCs w:val="20"/>
                <w:rtl/>
              </w:rPr>
              <w:t>214735</w:t>
            </w:r>
          </w:p>
        </w:tc>
        <w:tc>
          <w:tcPr>
            <w:tcW w:w="949" w:type="dxa"/>
          </w:tcPr>
          <w:p w14:paraId="303A8E49" w14:textId="77777777" w:rsidR="00E945C4" w:rsidRDefault="00E945C4" w:rsidP="00E945C4">
            <w:pPr>
              <w:jc w:val="center"/>
              <w:rPr>
                <w:sz w:val="20"/>
                <w:szCs w:val="20"/>
                <w:rtl/>
              </w:rPr>
            </w:pPr>
            <w:r>
              <w:rPr>
                <w:sz w:val="20"/>
                <w:szCs w:val="20"/>
                <w:rtl/>
              </w:rPr>
              <w:t>214719</w:t>
            </w:r>
          </w:p>
        </w:tc>
        <w:tc>
          <w:tcPr>
            <w:tcW w:w="948" w:type="dxa"/>
          </w:tcPr>
          <w:p w14:paraId="517143E3" w14:textId="77777777" w:rsidR="00E945C4" w:rsidRDefault="00E945C4" w:rsidP="00E945C4">
            <w:pPr>
              <w:jc w:val="center"/>
              <w:rPr>
                <w:sz w:val="20"/>
                <w:szCs w:val="20"/>
                <w:rtl/>
              </w:rPr>
            </w:pPr>
            <w:r>
              <w:rPr>
                <w:sz w:val="20"/>
                <w:szCs w:val="20"/>
                <w:rtl/>
              </w:rPr>
              <w:t>214706</w:t>
            </w:r>
          </w:p>
        </w:tc>
        <w:tc>
          <w:tcPr>
            <w:tcW w:w="948" w:type="dxa"/>
          </w:tcPr>
          <w:p w14:paraId="01462C3E" w14:textId="77777777" w:rsidR="00E945C4" w:rsidRDefault="00E945C4" w:rsidP="00E945C4">
            <w:pPr>
              <w:jc w:val="center"/>
              <w:rPr>
                <w:sz w:val="20"/>
                <w:szCs w:val="20"/>
                <w:rtl/>
              </w:rPr>
            </w:pPr>
            <w:r>
              <w:rPr>
                <w:sz w:val="20"/>
                <w:szCs w:val="20"/>
                <w:rtl/>
              </w:rPr>
              <w:t>214693</w:t>
            </w:r>
          </w:p>
        </w:tc>
        <w:tc>
          <w:tcPr>
            <w:tcW w:w="948" w:type="dxa"/>
          </w:tcPr>
          <w:p w14:paraId="7C1BF2A7" w14:textId="77777777" w:rsidR="00E945C4" w:rsidRDefault="00E945C4" w:rsidP="00E945C4">
            <w:pPr>
              <w:jc w:val="center"/>
              <w:rPr>
                <w:sz w:val="20"/>
                <w:szCs w:val="20"/>
                <w:rtl/>
              </w:rPr>
            </w:pPr>
            <w:r>
              <w:rPr>
                <w:sz w:val="20"/>
                <w:szCs w:val="20"/>
                <w:rtl/>
              </w:rPr>
              <w:t>214691</w:t>
            </w:r>
          </w:p>
        </w:tc>
        <w:tc>
          <w:tcPr>
            <w:tcW w:w="949" w:type="dxa"/>
          </w:tcPr>
          <w:p w14:paraId="5738F059" w14:textId="77777777" w:rsidR="00E945C4" w:rsidRDefault="00E945C4" w:rsidP="00E945C4">
            <w:pPr>
              <w:jc w:val="center"/>
              <w:rPr>
                <w:sz w:val="20"/>
                <w:szCs w:val="20"/>
                <w:rtl/>
              </w:rPr>
            </w:pPr>
            <w:r>
              <w:rPr>
                <w:sz w:val="20"/>
                <w:szCs w:val="20"/>
                <w:rtl/>
              </w:rPr>
              <w:t>214588</w:t>
            </w:r>
          </w:p>
        </w:tc>
      </w:tr>
      <w:tr w:rsidR="00E945C4" w:rsidRPr="00632AE1" w14:paraId="237C2CFE" w14:textId="77777777" w:rsidTr="00E945C4">
        <w:tc>
          <w:tcPr>
            <w:tcW w:w="948" w:type="dxa"/>
          </w:tcPr>
          <w:p w14:paraId="6A8D15D0" w14:textId="77777777" w:rsidR="00E945C4" w:rsidRDefault="00E945C4" w:rsidP="00E945C4">
            <w:pPr>
              <w:jc w:val="center"/>
              <w:rPr>
                <w:sz w:val="20"/>
                <w:szCs w:val="20"/>
                <w:rtl/>
              </w:rPr>
            </w:pPr>
            <w:r>
              <w:rPr>
                <w:sz w:val="20"/>
                <w:szCs w:val="20"/>
                <w:rtl/>
              </w:rPr>
              <w:t>220296</w:t>
            </w:r>
          </w:p>
        </w:tc>
        <w:tc>
          <w:tcPr>
            <w:tcW w:w="948" w:type="dxa"/>
          </w:tcPr>
          <w:p w14:paraId="418AA9B3" w14:textId="77777777" w:rsidR="00E945C4" w:rsidRDefault="00E945C4" w:rsidP="00E945C4">
            <w:pPr>
              <w:jc w:val="center"/>
              <w:rPr>
                <w:sz w:val="20"/>
                <w:szCs w:val="20"/>
                <w:rtl/>
              </w:rPr>
            </w:pPr>
            <w:r>
              <w:rPr>
                <w:sz w:val="20"/>
                <w:szCs w:val="20"/>
                <w:rtl/>
              </w:rPr>
              <w:t>217581</w:t>
            </w:r>
          </w:p>
        </w:tc>
        <w:tc>
          <w:tcPr>
            <w:tcW w:w="948" w:type="dxa"/>
          </w:tcPr>
          <w:p w14:paraId="7F9D0965" w14:textId="77777777" w:rsidR="00E945C4" w:rsidRDefault="00E945C4" w:rsidP="00E945C4">
            <w:pPr>
              <w:jc w:val="center"/>
              <w:rPr>
                <w:sz w:val="20"/>
                <w:szCs w:val="20"/>
                <w:rtl/>
              </w:rPr>
            </w:pPr>
            <w:r>
              <w:rPr>
                <w:sz w:val="20"/>
                <w:szCs w:val="20"/>
                <w:rtl/>
              </w:rPr>
              <w:t>217376</w:t>
            </w:r>
          </w:p>
        </w:tc>
        <w:tc>
          <w:tcPr>
            <w:tcW w:w="949" w:type="dxa"/>
          </w:tcPr>
          <w:p w14:paraId="467E71EF" w14:textId="77777777" w:rsidR="00E945C4" w:rsidRDefault="00E945C4" w:rsidP="00E945C4">
            <w:pPr>
              <w:jc w:val="center"/>
              <w:rPr>
                <w:sz w:val="20"/>
                <w:szCs w:val="20"/>
                <w:rtl/>
              </w:rPr>
            </w:pPr>
            <w:r>
              <w:rPr>
                <w:sz w:val="20"/>
                <w:szCs w:val="20"/>
                <w:rtl/>
              </w:rPr>
              <w:t>215136</w:t>
            </w:r>
          </w:p>
        </w:tc>
        <w:tc>
          <w:tcPr>
            <w:tcW w:w="948" w:type="dxa"/>
          </w:tcPr>
          <w:p w14:paraId="7BE5BC9B" w14:textId="77777777" w:rsidR="00E945C4" w:rsidRDefault="00E945C4" w:rsidP="00E945C4">
            <w:pPr>
              <w:jc w:val="center"/>
              <w:rPr>
                <w:sz w:val="20"/>
                <w:szCs w:val="20"/>
                <w:rtl/>
              </w:rPr>
            </w:pPr>
            <w:r>
              <w:rPr>
                <w:sz w:val="20"/>
                <w:szCs w:val="20"/>
                <w:rtl/>
              </w:rPr>
              <w:t>214980</w:t>
            </w:r>
          </w:p>
        </w:tc>
        <w:tc>
          <w:tcPr>
            <w:tcW w:w="948" w:type="dxa"/>
          </w:tcPr>
          <w:p w14:paraId="37817DE5" w14:textId="77777777" w:rsidR="00E945C4" w:rsidRDefault="00E945C4" w:rsidP="00E945C4">
            <w:pPr>
              <w:jc w:val="center"/>
              <w:rPr>
                <w:sz w:val="20"/>
                <w:szCs w:val="20"/>
                <w:rtl/>
              </w:rPr>
            </w:pPr>
            <w:r>
              <w:rPr>
                <w:sz w:val="20"/>
                <w:szCs w:val="20"/>
                <w:rtl/>
              </w:rPr>
              <w:t>214842</w:t>
            </w:r>
          </w:p>
        </w:tc>
        <w:tc>
          <w:tcPr>
            <w:tcW w:w="948" w:type="dxa"/>
          </w:tcPr>
          <w:p w14:paraId="7DC79021" w14:textId="77777777" w:rsidR="00E945C4" w:rsidRDefault="00E945C4" w:rsidP="00E945C4">
            <w:pPr>
              <w:jc w:val="center"/>
              <w:rPr>
                <w:sz w:val="20"/>
                <w:szCs w:val="20"/>
                <w:rtl/>
              </w:rPr>
            </w:pPr>
            <w:r>
              <w:rPr>
                <w:sz w:val="20"/>
                <w:szCs w:val="20"/>
                <w:rtl/>
              </w:rPr>
              <w:t>214829</w:t>
            </w:r>
          </w:p>
        </w:tc>
        <w:tc>
          <w:tcPr>
            <w:tcW w:w="949" w:type="dxa"/>
          </w:tcPr>
          <w:p w14:paraId="6BF14F4D" w14:textId="77777777" w:rsidR="00E945C4" w:rsidRDefault="00E945C4" w:rsidP="00E945C4">
            <w:pPr>
              <w:jc w:val="center"/>
              <w:rPr>
                <w:sz w:val="20"/>
                <w:szCs w:val="20"/>
                <w:rtl/>
              </w:rPr>
            </w:pPr>
            <w:r>
              <w:rPr>
                <w:sz w:val="20"/>
                <w:szCs w:val="20"/>
                <w:rtl/>
              </w:rPr>
              <w:t>214786</w:t>
            </w:r>
          </w:p>
        </w:tc>
      </w:tr>
      <w:tr w:rsidR="00E945C4" w:rsidRPr="00632AE1" w14:paraId="1E281B46" w14:textId="77777777" w:rsidTr="00E945C4">
        <w:tc>
          <w:tcPr>
            <w:tcW w:w="948" w:type="dxa"/>
          </w:tcPr>
          <w:p w14:paraId="6DD6D507" w14:textId="77777777" w:rsidR="00E945C4" w:rsidRDefault="00E945C4" w:rsidP="00E945C4">
            <w:pPr>
              <w:jc w:val="center"/>
              <w:rPr>
                <w:sz w:val="20"/>
                <w:szCs w:val="20"/>
                <w:rtl/>
              </w:rPr>
            </w:pPr>
            <w:r>
              <w:rPr>
                <w:sz w:val="20"/>
                <w:szCs w:val="20"/>
                <w:rtl/>
              </w:rPr>
              <w:t>230969</w:t>
            </w:r>
          </w:p>
        </w:tc>
        <w:tc>
          <w:tcPr>
            <w:tcW w:w="948" w:type="dxa"/>
          </w:tcPr>
          <w:p w14:paraId="65B755B1" w14:textId="77777777" w:rsidR="00E945C4" w:rsidRDefault="00E945C4" w:rsidP="00E945C4">
            <w:pPr>
              <w:jc w:val="center"/>
              <w:rPr>
                <w:sz w:val="20"/>
                <w:szCs w:val="20"/>
                <w:rtl/>
              </w:rPr>
            </w:pPr>
            <w:r>
              <w:rPr>
                <w:sz w:val="20"/>
                <w:szCs w:val="20"/>
                <w:rtl/>
              </w:rPr>
              <w:t>230947</w:t>
            </w:r>
          </w:p>
        </w:tc>
        <w:tc>
          <w:tcPr>
            <w:tcW w:w="948" w:type="dxa"/>
          </w:tcPr>
          <w:p w14:paraId="455F53B9" w14:textId="77777777" w:rsidR="00E945C4" w:rsidRDefault="00E945C4" w:rsidP="00E945C4">
            <w:pPr>
              <w:jc w:val="center"/>
              <w:rPr>
                <w:sz w:val="20"/>
                <w:szCs w:val="20"/>
                <w:rtl/>
              </w:rPr>
            </w:pPr>
            <w:r>
              <w:rPr>
                <w:sz w:val="20"/>
                <w:szCs w:val="20"/>
                <w:rtl/>
              </w:rPr>
              <w:t>229795</w:t>
            </w:r>
          </w:p>
        </w:tc>
        <w:tc>
          <w:tcPr>
            <w:tcW w:w="949" w:type="dxa"/>
          </w:tcPr>
          <w:p w14:paraId="751BB3AD" w14:textId="77777777" w:rsidR="00E945C4" w:rsidRDefault="00E945C4" w:rsidP="00E945C4">
            <w:pPr>
              <w:jc w:val="center"/>
              <w:rPr>
                <w:sz w:val="20"/>
                <w:szCs w:val="20"/>
                <w:rtl/>
              </w:rPr>
            </w:pPr>
            <w:r>
              <w:rPr>
                <w:sz w:val="20"/>
                <w:szCs w:val="20"/>
                <w:rtl/>
              </w:rPr>
              <w:t>229569</w:t>
            </w:r>
          </w:p>
        </w:tc>
        <w:tc>
          <w:tcPr>
            <w:tcW w:w="948" w:type="dxa"/>
          </w:tcPr>
          <w:p w14:paraId="42C8DB06" w14:textId="77777777" w:rsidR="00E945C4" w:rsidRDefault="00E945C4" w:rsidP="00E945C4">
            <w:pPr>
              <w:jc w:val="center"/>
              <w:rPr>
                <w:sz w:val="20"/>
                <w:szCs w:val="20"/>
                <w:rtl/>
              </w:rPr>
            </w:pPr>
            <w:r>
              <w:rPr>
                <w:sz w:val="20"/>
                <w:szCs w:val="20"/>
                <w:rtl/>
              </w:rPr>
              <w:t>229568</w:t>
            </w:r>
          </w:p>
        </w:tc>
        <w:tc>
          <w:tcPr>
            <w:tcW w:w="948" w:type="dxa"/>
          </w:tcPr>
          <w:p w14:paraId="2E8753AA" w14:textId="77777777" w:rsidR="00E945C4" w:rsidRDefault="00E945C4" w:rsidP="00E945C4">
            <w:pPr>
              <w:jc w:val="center"/>
              <w:rPr>
                <w:sz w:val="20"/>
                <w:szCs w:val="20"/>
                <w:rtl/>
              </w:rPr>
            </w:pPr>
            <w:r>
              <w:rPr>
                <w:sz w:val="20"/>
                <w:szCs w:val="20"/>
                <w:rtl/>
              </w:rPr>
              <w:t>228392</w:t>
            </w:r>
          </w:p>
        </w:tc>
        <w:tc>
          <w:tcPr>
            <w:tcW w:w="948" w:type="dxa"/>
          </w:tcPr>
          <w:p w14:paraId="18A17C79" w14:textId="77777777" w:rsidR="00E945C4" w:rsidRDefault="00E945C4" w:rsidP="00E945C4">
            <w:pPr>
              <w:jc w:val="center"/>
              <w:rPr>
                <w:sz w:val="20"/>
                <w:szCs w:val="20"/>
                <w:rtl/>
              </w:rPr>
            </w:pPr>
            <w:r>
              <w:rPr>
                <w:sz w:val="20"/>
                <w:szCs w:val="20"/>
                <w:rtl/>
              </w:rPr>
              <w:t>228175</w:t>
            </w:r>
          </w:p>
        </w:tc>
        <w:tc>
          <w:tcPr>
            <w:tcW w:w="949" w:type="dxa"/>
          </w:tcPr>
          <w:p w14:paraId="0630EE06" w14:textId="77777777" w:rsidR="00E945C4" w:rsidRDefault="00E945C4" w:rsidP="00E945C4">
            <w:pPr>
              <w:jc w:val="center"/>
              <w:rPr>
                <w:sz w:val="20"/>
                <w:szCs w:val="20"/>
                <w:rtl/>
              </w:rPr>
            </w:pPr>
            <w:r>
              <w:rPr>
                <w:sz w:val="20"/>
                <w:szCs w:val="20"/>
                <w:rtl/>
              </w:rPr>
              <w:t>224369</w:t>
            </w:r>
          </w:p>
        </w:tc>
      </w:tr>
      <w:tr w:rsidR="00E945C4" w:rsidRPr="00632AE1" w14:paraId="46883622" w14:textId="77777777" w:rsidTr="00E945C4">
        <w:tc>
          <w:tcPr>
            <w:tcW w:w="948" w:type="dxa"/>
          </w:tcPr>
          <w:p w14:paraId="03AAFDA9" w14:textId="77777777" w:rsidR="00E945C4" w:rsidRDefault="00E945C4" w:rsidP="00E945C4">
            <w:pPr>
              <w:jc w:val="center"/>
              <w:rPr>
                <w:sz w:val="20"/>
                <w:szCs w:val="20"/>
                <w:rtl/>
              </w:rPr>
            </w:pPr>
            <w:r>
              <w:rPr>
                <w:sz w:val="20"/>
                <w:szCs w:val="20"/>
                <w:rtl/>
              </w:rPr>
              <w:t>239905</w:t>
            </w:r>
          </w:p>
        </w:tc>
        <w:tc>
          <w:tcPr>
            <w:tcW w:w="948" w:type="dxa"/>
          </w:tcPr>
          <w:p w14:paraId="51D1FCD5" w14:textId="77777777" w:rsidR="00E945C4" w:rsidRDefault="00E945C4" w:rsidP="00E945C4">
            <w:pPr>
              <w:jc w:val="center"/>
              <w:rPr>
                <w:sz w:val="20"/>
                <w:szCs w:val="20"/>
                <w:rtl/>
              </w:rPr>
            </w:pPr>
            <w:r>
              <w:rPr>
                <w:sz w:val="20"/>
                <w:szCs w:val="20"/>
                <w:rtl/>
              </w:rPr>
              <w:t>237974</w:t>
            </w:r>
          </w:p>
        </w:tc>
        <w:tc>
          <w:tcPr>
            <w:tcW w:w="948" w:type="dxa"/>
          </w:tcPr>
          <w:p w14:paraId="7FDD594E" w14:textId="77777777" w:rsidR="00E945C4" w:rsidRDefault="00E945C4" w:rsidP="00E945C4">
            <w:pPr>
              <w:jc w:val="center"/>
              <w:rPr>
                <w:sz w:val="20"/>
                <w:szCs w:val="20"/>
                <w:rtl/>
              </w:rPr>
            </w:pPr>
            <w:r>
              <w:rPr>
                <w:sz w:val="20"/>
                <w:szCs w:val="20"/>
                <w:rtl/>
              </w:rPr>
              <w:t>234043</w:t>
            </w:r>
          </w:p>
        </w:tc>
        <w:tc>
          <w:tcPr>
            <w:tcW w:w="949" w:type="dxa"/>
          </w:tcPr>
          <w:p w14:paraId="69B8150C" w14:textId="77777777" w:rsidR="00E945C4" w:rsidRDefault="00E945C4" w:rsidP="00E945C4">
            <w:pPr>
              <w:jc w:val="center"/>
              <w:rPr>
                <w:sz w:val="20"/>
                <w:szCs w:val="20"/>
                <w:rtl/>
              </w:rPr>
            </w:pPr>
            <w:r>
              <w:rPr>
                <w:sz w:val="20"/>
                <w:szCs w:val="20"/>
                <w:rtl/>
              </w:rPr>
              <w:t>234042</w:t>
            </w:r>
          </w:p>
        </w:tc>
        <w:tc>
          <w:tcPr>
            <w:tcW w:w="948" w:type="dxa"/>
          </w:tcPr>
          <w:p w14:paraId="560C562F" w14:textId="77777777" w:rsidR="00E945C4" w:rsidRDefault="00E945C4" w:rsidP="00E945C4">
            <w:pPr>
              <w:jc w:val="center"/>
              <w:rPr>
                <w:sz w:val="20"/>
                <w:szCs w:val="20"/>
                <w:rtl/>
              </w:rPr>
            </w:pPr>
            <w:r>
              <w:rPr>
                <w:sz w:val="20"/>
                <w:szCs w:val="20"/>
                <w:rtl/>
              </w:rPr>
              <w:t>234041</w:t>
            </w:r>
          </w:p>
        </w:tc>
        <w:tc>
          <w:tcPr>
            <w:tcW w:w="948" w:type="dxa"/>
          </w:tcPr>
          <w:p w14:paraId="32532756" w14:textId="77777777" w:rsidR="00E945C4" w:rsidRDefault="00E945C4" w:rsidP="00E945C4">
            <w:pPr>
              <w:jc w:val="center"/>
              <w:rPr>
                <w:sz w:val="20"/>
                <w:szCs w:val="20"/>
                <w:rtl/>
              </w:rPr>
            </w:pPr>
            <w:r>
              <w:rPr>
                <w:sz w:val="20"/>
                <w:szCs w:val="20"/>
                <w:rtl/>
              </w:rPr>
              <w:t>231086</w:t>
            </w:r>
          </w:p>
        </w:tc>
        <w:tc>
          <w:tcPr>
            <w:tcW w:w="948" w:type="dxa"/>
          </w:tcPr>
          <w:p w14:paraId="3B18D50D" w14:textId="77777777" w:rsidR="00E945C4" w:rsidRDefault="00E945C4" w:rsidP="00E945C4">
            <w:pPr>
              <w:jc w:val="center"/>
              <w:rPr>
                <w:sz w:val="20"/>
                <w:szCs w:val="20"/>
                <w:rtl/>
              </w:rPr>
            </w:pPr>
            <w:r>
              <w:rPr>
                <w:sz w:val="20"/>
                <w:szCs w:val="20"/>
                <w:rtl/>
              </w:rPr>
              <w:t>230993</w:t>
            </w:r>
          </w:p>
        </w:tc>
        <w:tc>
          <w:tcPr>
            <w:tcW w:w="949" w:type="dxa"/>
          </w:tcPr>
          <w:p w14:paraId="42B22026" w14:textId="77777777" w:rsidR="00E945C4" w:rsidRDefault="00E945C4" w:rsidP="00E945C4">
            <w:pPr>
              <w:jc w:val="center"/>
              <w:rPr>
                <w:sz w:val="20"/>
                <w:szCs w:val="20"/>
                <w:rtl/>
              </w:rPr>
            </w:pPr>
            <w:r>
              <w:rPr>
                <w:sz w:val="20"/>
                <w:szCs w:val="20"/>
                <w:rtl/>
              </w:rPr>
              <w:t>230984</w:t>
            </w:r>
          </w:p>
        </w:tc>
      </w:tr>
      <w:tr w:rsidR="00E945C4" w:rsidRPr="00632AE1" w14:paraId="68A52EF4" w14:textId="77777777" w:rsidTr="00E945C4">
        <w:tc>
          <w:tcPr>
            <w:tcW w:w="948" w:type="dxa"/>
          </w:tcPr>
          <w:p w14:paraId="72919881" w14:textId="77777777" w:rsidR="00E945C4" w:rsidRDefault="00E945C4" w:rsidP="00E945C4">
            <w:pPr>
              <w:jc w:val="center"/>
              <w:rPr>
                <w:sz w:val="20"/>
                <w:szCs w:val="20"/>
                <w:rtl/>
              </w:rPr>
            </w:pPr>
            <w:r>
              <w:rPr>
                <w:sz w:val="20"/>
                <w:szCs w:val="20"/>
                <w:rtl/>
              </w:rPr>
              <w:t>240380</w:t>
            </w:r>
          </w:p>
        </w:tc>
        <w:tc>
          <w:tcPr>
            <w:tcW w:w="948" w:type="dxa"/>
          </w:tcPr>
          <w:p w14:paraId="56948B1E" w14:textId="77777777" w:rsidR="00E945C4" w:rsidRDefault="00E945C4" w:rsidP="00E945C4">
            <w:pPr>
              <w:jc w:val="center"/>
              <w:rPr>
                <w:sz w:val="20"/>
                <w:szCs w:val="20"/>
                <w:rtl/>
              </w:rPr>
            </w:pPr>
            <w:r>
              <w:rPr>
                <w:sz w:val="20"/>
                <w:szCs w:val="20"/>
                <w:rtl/>
              </w:rPr>
              <w:t>240357</w:t>
            </w:r>
          </w:p>
        </w:tc>
        <w:tc>
          <w:tcPr>
            <w:tcW w:w="948" w:type="dxa"/>
          </w:tcPr>
          <w:p w14:paraId="1BA9DA4A" w14:textId="77777777" w:rsidR="00E945C4" w:rsidRDefault="00E945C4" w:rsidP="00E945C4">
            <w:pPr>
              <w:jc w:val="center"/>
              <w:rPr>
                <w:sz w:val="20"/>
                <w:szCs w:val="20"/>
                <w:rtl/>
              </w:rPr>
            </w:pPr>
            <w:r>
              <w:rPr>
                <w:sz w:val="20"/>
                <w:szCs w:val="20"/>
                <w:rtl/>
              </w:rPr>
              <w:t>240315</w:t>
            </w:r>
          </w:p>
        </w:tc>
        <w:tc>
          <w:tcPr>
            <w:tcW w:w="949" w:type="dxa"/>
          </w:tcPr>
          <w:p w14:paraId="5E27FAEF" w14:textId="77777777" w:rsidR="00E945C4" w:rsidRDefault="00E945C4" w:rsidP="00E945C4">
            <w:pPr>
              <w:jc w:val="center"/>
              <w:rPr>
                <w:sz w:val="20"/>
                <w:szCs w:val="20"/>
                <w:rtl/>
              </w:rPr>
            </w:pPr>
            <w:r>
              <w:rPr>
                <w:sz w:val="20"/>
                <w:szCs w:val="20"/>
                <w:rtl/>
              </w:rPr>
              <w:t>240279</w:t>
            </w:r>
          </w:p>
        </w:tc>
        <w:tc>
          <w:tcPr>
            <w:tcW w:w="948" w:type="dxa"/>
          </w:tcPr>
          <w:p w14:paraId="3ED2898D" w14:textId="77777777" w:rsidR="00E945C4" w:rsidRDefault="00E945C4" w:rsidP="00E945C4">
            <w:pPr>
              <w:jc w:val="center"/>
              <w:rPr>
                <w:sz w:val="20"/>
                <w:szCs w:val="20"/>
                <w:rtl/>
              </w:rPr>
            </w:pPr>
            <w:r>
              <w:rPr>
                <w:sz w:val="20"/>
                <w:szCs w:val="20"/>
                <w:rtl/>
              </w:rPr>
              <w:t>240271</w:t>
            </w:r>
          </w:p>
        </w:tc>
        <w:tc>
          <w:tcPr>
            <w:tcW w:w="948" w:type="dxa"/>
          </w:tcPr>
          <w:p w14:paraId="2DF3C130" w14:textId="77777777" w:rsidR="00E945C4" w:rsidRDefault="00E945C4" w:rsidP="00E945C4">
            <w:pPr>
              <w:jc w:val="center"/>
              <w:rPr>
                <w:sz w:val="20"/>
                <w:szCs w:val="20"/>
                <w:rtl/>
              </w:rPr>
            </w:pPr>
            <w:r>
              <w:rPr>
                <w:sz w:val="20"/>
                <w:szCs w:val="20"/>
                <w:rtl/>
              </w:rPr>
              <w:t>240114</w:t>
            </w:r>
          </w:p>
        </w:tc>
        <w:tc>
          <w:tcPr>
            <w:tcW w:w="948" w:type="dxa"/>
          </w:tcPr>
          <w:p w14:paraId="7B47158B" w14:textId="77777777" w:rsidR="00E945C4" w:rsidRDefault="00E945C4" w:rsidP="00E945C4">
            <w:pPr>
              <w:jc w:val="center"/>
              <w:rPr>
                <w:sz w:val="20"/>
                <w:szCs w:val="20"/>
                <w:rtl/>
              </w:rPr>
            </w:pPr>
            <w:r>
              <w:rPr>
                <w:sz w:val="20"/>
                <w:szCs w:val="20"/>
                <w:rtl/>
              </w:rPr>
              <w:t>239987</w:t>
            </w:r>
          </w:p>
        </w:tc>
        <w:tc>
          <w:tcPr>
            <w:tcW w:w="949" w:type="dxa"/>
          </w:tcPr>
          <w:p w14:paraId="71125DCB" w14:textId="77777777" w:rsidR="00E945C4" w:rsidRDefault="00E945C4" w:rsidP="00E945C4">
            <w:pPr>
              <w:jc w:val="center"/>
              <w:rPr>
                <w:sz w:val="20"/>
                <w:szCs w:val="20"/>
                <w:rtl/>
              </w:rPr>
            </w:pPr>
            <w:r>
              <w:rPr>
                <w:sz w:val="20"/>
                <w:szCs w:val="20"/>
                <w:rtl/>
              </w:rPr>
              <w:t>239958</w:t>
            </w:r>
          </w:p>
        </w:tc>
      </w:tr>
      <w:tr w:rsidR="00E945C4" w:rsidRPr="00632AE1" w14:paraId="59977718" w14:textId="77777777" w:rsidTr="00E945C4">
        <w:tc>
          <w:tcPr>
            <w:tcW w:w="948" w:type="dxa"/>
          </w:tcPr>
          <w:p w14:paraId="24072A5F" w14:textId="77777777" w:rsidR="00E945C4" w:rsidRDefault="00E945C4" w:rsidP="00E945C4">
            <w:pPr>
              <w:jc w:val="center"/>
              <w:rPr>
                <w:sz w:val="20"/>
                <w:szCs w:val="20"/>
                <w:rtl/>
              </w:rPr>
            </w:pPr>
            <w:r>
              <w:rPr>
                <w:sz w:val="20"/>
                <w:szCs w:val="20"/>
                <w:rtl/>
              </w:rPr>
              <w:t>250460</w:t>
            </w:r>
          </w:p>
        </w:tc>
        <w:tc>
          <w:tcPr>
            <w:tcW w:w="948" w:type="dxa"/>
          </w:tcPr>
          <w:p w14:paraId="41F14F49" w14:textId="77777777" w:rsidR="00E945C4" w:rsidRDefault="00E945C4" w:rsidP="00E945C4">
            <w:pPr>
              <w:jc w:val="center"/>
              <w:rPr>
                <w:sz w:val="20"/>
                <w:szCs w:val="20"/>
                <w:rtl/>
              </w:rPr>
            </w:pPr>
            <w:r>
              <w:rPr>
                <w:sz w:val="20"/>
                <w:szCs w:val="20"/>
                <w:rtl/>
              </w:rPr>
              <w:t>245651</w:t>
            </w:r>
          </w:p>
        </w:tc>
        <w:tc>
          <w:tcPr>
            <w:tcW w:w="948" w:type="dxa"/>
          </w:tcPr>
          <w:p w14:paraId="617B7604" w14:textId="77777777" w:rsidR="00E945C4" w:rsidRDefault="00E945C4" w:rsidP="00E945C4">
            <w:pPr>
              <w:jc w:val="center"/>
              <w:rPr>
                <w:sz w:val="20"/>
                <w:szCs w:val="20"/>
                <w:rtl/>
              </w:rPr>
            </w:pPr>
            <w:r>
              <w:rPr>
                <w:sz w:val="20"/>
                <w:szCs w:val="20"/>
                <w:rtl/>
              </w:rPr>
              <w:t>245523</w:t>
            </w:r>
          </w:p>
        </w:tc>
        <w:tc>
          <w:tcPr>
            <w:tcW w:w="949" w:type="dxa"/>
          </w:tcPr>
          <w:p w14:paraId="586B50C4" w14:textId="77777777" w:rsidR="00E945C4" w:rsidRDefault="00E945C4" w:rsidP="00E945C4">
            <w:pPr>
              <w:jc w:val="center"/>
              <w:rPr>
                <w:sz w:val="20"/>
                <w:szCs w:val="20"/>
                <w:rtl/>
              </w:rPr>
            </w:pPr>
            <w:r>
              <w:rPr>
                <w:sz w:val="20"/>
                <w:szCs w:val="20"/>
                <w:rtl/>
              </w:rPr>
              <w:t>244735</w:t>
            </w:r>
          </w:p>
        </w:tc>
        <w:tc>
          <w:tcPr>
            <w:tcW w:w="948" w:type="dxa"/>
          </w:tcPr>
          <w:p w14:paraId="28065CD3" w14:textId="77777777" w:rsidR="00E945C4" w:rsidRDefault="00E945C4" w:rsidP="00E945C4">
            <w:pPr>
              <w:jc w:val="center"/>
              <w:rPr>
                <w:sz w:val="20"/>
                <w:szCs w:val="20"/>
                <w:rtl/>
              </w:rPr>
            </w:pPr>
            <w:r>
              <w:rPr>
                <w:sz w:val="20"/>
                <w:szCs w:val="20"/>
                <w:rtl/>
              </w:rPr>
              <w:t>244396</w:t>
            </w:r>
          </w:p>
        </w:tc>
        <w:tc>
          <w:tcPr>
            <w:tcW w:w="948" w:type="dxa"/>
          </w:tcPr>
          <w:p w14:paraId="1723DA87" w14:textId="77777777" w:rsidR="00E945C4" w:rsidRDefault="00E945C4" w:rsidP="00E945C4">
            <w:pPr>
              <w:jc w:val="center"/>
              <w:rPr>
                <w:sz w:val="20"/>
                <w:szCs w:val="20"/>
                <w:rtl/>
              </w:rPr>
            </w:pPr>
            <w:r>
              <w:rPr>
                <w:sz w:val="20"/>
                <w:szCs w:val="20"/>
                <w:rtl/>
              </w:rPr>
              <w:t>242020</w:t>
            </w:r>
          </w:p>
        </w:tc>
        <w:tc>
          <w:tcPr>
            <w:tcW w:w="948" w:type="dxa"/>
          </w:tcPr>
          <w:p w14:paraId="558338A5" w14:textId="77777777" w:rsidR="00E945C4" w:rsidRDefault="00E945C4" w:rsidP="00E945C4">
            <w:pPr>
              <w:jc w:val="center"/>
              <w:rPr>
                <w:sz w:val="20"/>
                <w:szCs w:val="20"/>
                <w:rtl/>
              </w:rPr>
            </w:pPr>
            <w:r>
              <w:rPr>
                <w:sz w:val="20"/>
                <w:szCs w:val="20"/>
                <w:rtl/>
              </w:rPr>
              <w:t>240744</w:t>
            </w:r>
          </w:p>
        </w:tc>
        <w:tc>
          <w:tcPr>
            <w:tcW w:w="949" w:type="dxa"/>
          </w:tcPr>
          <w:p w14:paraId="2620F659" w14:textId="77777777" w:rsidR="00E945C4" w:rsidRDefault="00E945C4" w:rsidP="00E945C4">
            <w:pPr>
              <w:jc w:val="center"/>
              <w:rPr>
                <w:sz w:val="20"/>
                <w:szCs w:val="20"/>
                <w:rtl/>
              </w:rPr>
            </w:pPr>
            <w:r>
              <w:rPr>
                <w:sz w:val="20"/>
                <w:szCs w:val="20"/>
                <w:rtl/>
              </w:rPr>
              <w:t>240475</w:t>
            </w:r>
          </w:p>
        </w:tc>
      </w:tr>
      <w:tr w:rsidR="00E945C4" w:rsidRPr="00632AE1" w14:paraId="4DFADDBC" w14:textId="77777777" w:rsidTr="00E945C4">
        <w:tc>
          <w:tcPr>
            <w:tcW w:w="948" w:type="dxa"/>
          </w:tcPr>
          <w:p w14:paraId="22C0A77E" w14:textId="77777777" w:rsidR="00E945C4" w:rsidRDefault="00E945C4" w:rsidP="00E945C4">
            <w:pPr>
              <w:jc w:val="center"/>
              <w:rPr>
                <w:sz w:val="20"/>
                <w:szCs w:val="20"/>
                <w:rtl/>
              </w:rPr>
            </w:pPr>
          </w:p>
        </w:tc>
        <w:tc>
          <w:tcPr>
            <w:tcW w:w="948" w:type="dxa"/>
          </w:tcPr>
          <w:p w14:paraId="53E64318" w14:textId="77777777" w:rsidR="00E945C4" w:rsidRDefault="00E945C4" w:rsidP="00E945C4">
            <w:pPr>
              <w:jc w:val="center"/>
              <w:rPr>
                <w:sz w:val="20"/>
                <w:szCs w:val="20"/>
                <w:rtl/>
              </w:rPr>
            </w:pPr>
          </w:p>
        </w:tc>
        <w:tc>
          <w:tcPr>
            <w:tcW w:w="948" w:type="dxa"/>
          </w:tcPr>
          <w:p w14:paraId="43A8E402" w14:textId="77777777" w:rsidR="00E945C4" w:rsidRDefault="00E945C4" w:rsidP="00E945C4">
            <w:pPr>
              <w:jc w:val="center"/>
              <w:rPr>
                <w:sz w:val="20"/>
                <w:szCs w:val="20"/>
                <w:rtl/>
              </w:rPr>
            </w:pPr>
          </w:p>
        </w:tc>
        <w:tc>
          <w:tcPr>
            <w:tcW w:w="949" w:type="dxa"/>
          </w:tcPr>
          <w:p w14:paraId="413FF6F8" w14:textId="77777777" w:rsidR="00E945C4" w:rsidRDefault="00E945C4" w:rsidP="00E945C4">
            <w:pPr>
              <w:jc w:val="center"/>
              <w:rPr>
                <w:sz w:val="20"/>
                <w:szCs w:val="20"/>
                <w:rtl/>
              </w:rPr>
            </w:pPr>
          </w:p>
        </w:tc>
        <w:tc>
          <w:tcPr>
            <w:tcW w:w="948" w:type="dxa"/>
          </w:tcPr>
          <w:p w14:paraId="4DF2648E" w14:textId="77777777" w:rsidR="00E945C4" w:rsidRDefault="00E945C4" w:rsidP="00E945C4">
            <w:pPr>
              <w:jc w:val="center"/>
              <w:rPr>
                <w:sz w:val="20"/>
                <w:szCs w:val="20"/>
                <w:rtl/>
              </w:rPr>
            </w:pPr>
          </w:p>
        </w:tc>
        <w:tc>
          <w:tcPr>
            <w:tcW w:w="948" w:type="dxa"/>
          </w:tcPr>
          <w:p w14:paraId="67087AF8" w14:textId="77777777" w:rsidR="00E945C4" w:rsidRDefault="00E945C4" w:rsidP="00E945C4">
            <w:pPr>
              <w:jc w:val="center"/>
              <w:rPr>
                <w:sz w:val="20"/>
                <w:szCs w:val="20"/>
                <w:rtl/>
              </w:rPr>
            </w:pPr>
          </w:p>
        </w:tc>
        <w:tc>
          <w:tcPr>
            <w:tcW w:w="948" w:type="dxa"/>
          </w:tcPr>
          <w:p w14:paraId="4B625EB3" w14:textId="77777777" w:rsidR="00E945C4" w:rsidRDefault="00E945C4" w:rsidP="00E945C4">
            <w:pPr>
              <w:jc w:val="center"/>
              <w:rPr>
                <w:sz w:val="20"/>
                <w:szCs w:val="20"/>
                <w:rtl/>
              </w:rPr>
            </w:pPr>
          </w:p>
        </w:tc>
        <w:tc>
          <w:tcPr>
            <w:tcW w:w="949" w:type="dxa"/>
          </w:tcPr>
          <w:p w14:paraId="17D7D45E" w14:textId="77777777" w:rsidR="00E945C4" w:rsidRDefault="00E945C4" w:rsidP="00E945C4">
            <w:pPr>
              <w:jc w:val="center"/>
              <w:rPr>
                <w:sz w:val="20"/>
                <w:szCs w:val="20"/>
                <w:rtl/>
              </w:rPr>
            </w:pPr>
            <w:r>
              <w:rPr>
                <w:sz w:val="20"/>
                <w:szCs w:val="20"/>
                <w:rtl/>
              </w:rPr>
              <w:t>252470</w:t>
            </w:r>
          </w:p>
        </w:tc>
      </w:tr>
    </w:tbl>
    <w:p w14:paraId="2C1948FE" w14:textId="77777777" w:rsidR="00E945C4" w:rsidRPr="00632AE1" w:rsidRDefault="00E945C4" w:rsidP="00E945C4">
      <w:pPr>
        <w:rPr>
          <w:sz w:val="20"/>
          <w:szCs w:val="20"/>
          <w:rtl/>
        </w:rPr>
      </w:pPr>
      <w:bookmarkStart w:id="14" w:name="tblRenewed20_eng"/>
      <w:bookmarkStart w:id="15" w:name="tblRenewed20_heb"/>
      <w:bookmarkEnd w:id="14"/>
      <w:bookmarkEnd w:id="15"/>
    </w:p>
    <w:p w14:paraId="61120DFD" w14:textId="77777777" w:rsidR="00E945C4" w:rsidRDefault="00E945C4" w:rsidP="00E945C4">
      <w:pPr>
        <w:rPr>
          <w:sz w:val="20"/>
          <w:szCs w:val="20"/>
          <w:rtl/>
        </w:rPr>
      </w:pPr>
      <w:bookmarkStart w:id="16" w:name="tblExtensionRenew_eng"/>
      <w:bookmarkStart w:id="17" w:name="tblExtensionRenew_heb"/>
      <w:bookmarkEnd w:id="16"/>
      <w:bookmarkEnd w:id="17"/>
    </w:p>
    <w:p w14:paraId="0CAF9B53" w14:textId="77777777" w:rsidR="00C576E0" w:rsidRDefault="00C576E0" w:rsidP="00E945C4">
      <w:pPr>
        <w:rPr>
          <w:sz w:val="20"/>
          <w:szCs w:val="20"/>
          <w:rtl/>
        </w:rPr>
      </w:pPr>
    </w:p>
    <w:p w14:paraId="47E66EA8" w14:textId="77777777" w:rsidR="00C576E0" w:rsidRDefault="00C576E0" w:rsidP="00E945C4">
      <w:pPr>
        <w:rPr>
          <w:sz w:val="20"/>
          <w:szCs w:val="20"/>
          <w:rtl/>
        </w:rPr>
      </w:pPr>
    </w:p>
    <w:p w14:paraId="6E300303" w14:textId="77777777" w:rsidR="00C576E0" w:rsidRDefault="00C576E0" w:rsidP="00E945C4">
      <w:pPr>
        <w:rPr>
          <w:sz w:val="20"/>
          <w:szCs w:val="20"/>
          <w:rtl/>
        </w:rPr>
      </w:pPr>
    </w:p>
    <w:p w14:paraId="42F07E14" w14:textId="77777777" w:rsidR="00C576E0" w:rsidRPr="00632AE1" w:rsidRDefault="00C576E0" w:rsidP="00E945C4">
      <w:pPr>
        <w:rPr>
          <w:sz w:val="20"/>
          <w:szCs w:val="20"/>
          <w:rtl/>
        </w:rPr>
      </w:pPr>
    </w:p>
    <w:p w14:paraId="1F21A600" w14:textId="77777777" w:rsidR="00E945C4" w:rsidRPr="00632AE1" w:rsidRDefault="00E945C4" w:rsidP="00E945C4">
      <w:pPr>
        <w:rPr>
          <w:sz w:val="20"/>
          <w:szCs w:val="20"/>
          <w:rtl/>
        </w:rPr>
      </w:pPr>
      <w:bookmarkStart w:id="18" w:name="tblValidityLapse_eng"/>
      <w:bookmarkStart w:id="19" w:name="tblValidityLapse_heb"/>
      <w:bookmarkEnd w:id="18"/>
      <w:bookmarkEnd w:id="19"/>
    </w:p>
    <w:tbl>
      <w:tblPr>
        <w:bidiVisual/>
        <w:tblW w:w="0" w:type="auto"/>
        <w:tblLook w:val="01E0" w:firstRow="1" w:lastRow="1" w:firstColumn="1" w:lastColumn="1" w:noHBand="0" w:noVBand="0"/>
      </w:tblPr>
      <w:tblGrid>
        <w:gridCol w:w="948"/>
        <w:gridCol w:w="948"/>
        <w:gridCol w:w="948"/>
        <w:gridCol w:w="949"/>
        <w:gridCol w:w="948"/>
        <w:gridCol w:w="948"/>
        <w:gridCol w:w="948"/>
        <w:gridCol w:w="949"/>
      </w:tblGrid>
      <w:tr w:rsidR="00E945C4" w:rsidRPr="00632AE1" w14:paraId="77247603" w14:textId="77777777" w:rsidTr="00E945C4">
        <w:tc>
          <w:tcPr>
            <w:tcW w:w="7586" w:type="dxa"/>
            <w:gridSpan w:val="8"/>
          </w:tcPr>
          <w:p w14:paraId="68EA1495" w14:textId="77777777" w:rsidR="00E945C4" w:rsidRPr="00632AE1" w:rsidRDefault="00E945C4" w:rsidP="00E945C4">
            <w:pPr>
              <w:jc w:val="center"/>
              <w:rPr>
                <w:rFonts w:cs="David"/>
              </w:rPr>
            </w:pPr>
            <w:r w:rsidRPr="00632AE1">
              <w:rPr>
                <w:rFonts w:cs="Guttman Hodes" w:hint="cs"/>
                <w:rtl/>
              </w:rPr>
              <w:t>פטנטים שפג תוקפם</w:t>
            </w:r>
          </w:p>
        </w:tc>
      </w:tr>
      <w:tr w:rsidR="00E945C4" w:rsidRPr="00632AE1" w14:paraId="6C7876B0" w14:textId="77777777" w:rsidTr="00E945C4">
        <w:tc>
          <w:tcPr>
            <w:tcW w:w="7586" w:type="dxa"/>
            <w:gridSpan w:val="8"/>
          </w:tcPr>
          <w:p w14:paraId="4CD041C8" w14:textId="77777777" w:rsidR="00E945C4" w:rsidRPr="00632AE1" w:rsidRDefault="00E945C4" w:rsidP="00E945C4">
            <w:pPr>
              <w:jc w:val="center"/>
              <w:rPr>
                <w:rtl/>
              </w:rPr>
            </w:pPr>
            <w:r w:rsidRPr="00632AE1">
              <w:t xml:space="preserve">PATENTS </w:t>
            </w:r>
            <w:r w:rsidRPr="00632AE1">
              <w:rPr>
                <w:rFonts w:hint="cs"/>
              </w:rPr>
              <w:t>E</w:t>
            </w:r>
            <w:r w:rsidRPr="00632AE1">
              <w:t>XPIRED</w:t>
            </w:r>
          </w:p>
        </w:tc>
      </w:tr>
      <w:tr w:rsidR="00E945C4" w:rsidRPr="00632AE1" w14:paraId="6FDD903D" w14:textId="77777777" w:rsidTr="00E945C4">
        <w:tc>
          <w:tcPr>
            <w:tcW w:w="7586" w:type="dxa"/>
            <w:gridSpan w:val="8"/>
          </w:tcPr>
          <w:p w14:paraId="646E2064" w14:textId="77777777" w:rsidR="00E945C4" w:rsidRPr="00632AE1" w:rsidRDefault="00E945C4" w:rsidP="00E945C4">
            <w:pPr>
              <w:jc w:val="center"/>
              <w:rPr>
                <w:rFonts w:cs="David"/>
              </w:rPr>
            </w:pPr>
          </w:p>
        </w:tc>
      </w:tr>
      <w:tr w:rsidR="00E945C4" w:rsidRPr="00632AE1" w14:paraId="6E0DB654" w14:textId="77777777" w:rsidTr="00E945C4">
        <w:tc>
          <w:tcPr>
            <w:tcW w:w="948" w:type="dxa"/>
          </w:tcPr>
          <w:p w14:paraId="21F3744A" w14:textId="77777777" w:rsidR="00E945C4" w:rsidRPr="00632AE1" w:rsidRDefault="00E945C4" w:rsidP="00E945C4">
            <w:pPr>
              <w:jc w:val="center"/>
              <w:rPr>
                <w:sz w:val="20"/>
                <w:szCs w:val="20"/>
              </w:rPr>
            </w:pPr>
            <w:r>
              <w:rPr>
                <w:sz w:val="20"/>
                <w:szCs w:val="20"/>
                <w:rtl/>
              </w:rPr>
              <w:t>134684</w:t>
            </w:r>
          </w:p>
        </w:tc>
        <w:tc>
          <w:tcPr>
            <w:tcW w:w="948" w:type="dxa"/>
          </w:tcPr>
          <w:p w14:paraId="13C105BD" w14:textId="77777777" w:rsidR="00E945C4" w:rsidRPr="00632AE1" w:rsidRDefault="00E945C4" w:rsidP="00E945C4">
            <w:pPr>
              <w:jc w:val="center"/>
              <w:rPr>
                <w:sz w:val="20"/>
                <w:szCs w:val="20"/>
              </w:rPr>
            </w:pPr>
            <w:r>
              <w:rPr>
                <w:sz w:val="20"/>
                <w:szCs w:val="20"/>
                <w:rtl/>
              </w:rPr>
              <w:t>134639</w:t>
            </w:r>
          </w:p>
        </w:tc>
        <w:tc>
          <w:tcPr>
            <w:tcW w:w="948" w:type="dxa"/>
          </w:tcPr>
          <w:p w14:paraId="6F05E8BE" w14:textId="77777777" w:rsidR="00E945C4" w:rsidRPr="00632AE1" w:rsidRDefault="00E945C4" w:rsidP="00E945C4">
            <w:pPr>
              <w:jc w:val="center"/>
              <w:rPr>
                <w:sz w:val="20"/>
                <w:szCs w:val="20"/>
              </w:rPr>
            </w:pPr>
            <w:r>
              <w:rPr>
                <w:sz w:val="20"/>
                <w:szCs w:val="20"/>
                <w:rtl/>
              </w:rPr>
              <w:t>134559</w:t>
            </w:r>
          </w:p>
        </w:tc>
        <w:tc>
          <w:tcPr>
            <w:tcW w:w="949" w:type="dxa"/>
          </w:tcPr>
          <w:p w14:paraId="50BEACFF" w14:textId="77777777" w:rsidR="00E945C4" w:rsidRPr="00632AE1" w:rsidRDefault="00E945C4" w:rsidP="00E945C4">
            <w:pPr>
              <w:jc w:val="center"/>
              <w:rPr>
                <w:sz w:val="20"/>
                <w:szCs w:val="20"/>
              </w:rPr>
            </w:pPr>
            <w:r>
              <w:rPr>
                <w:sz w:val="20"/>
                <w:szCs w:val="20"/>
                <w:rtl/>
              </w:rPr>
              <w:t>134542</w:t>
            </w:r>
          </w:p>
        </w:tc>
        <w:tc>
          <w:tcPr>
            <w:tcW w:w="948" w:type="dxa"/>
          </w:tcPr>
          <w:p w14:paraId="3DFF82BC" w14:textId="77777777" w:rsidR="00E945C4" w:rsidRPr="00632AE1" w:rsidRDefault="00E945C4" w:rsidP="00E945C4">
            <w:pPr>
              <w:jc w:val="center"/>
              <w:rPr>
                <w:sz w:val="20"/>
                <w:szCs w:val="20"/>
              </w:rPr>
            </w:pPr>
            <w:r>
              <w:rPr>
                <w:sz w:val="20"/>
                <w:szCs w:val="20"/>
                <w:rtl/>
              </w:rPr>
              <w:t>134531</w:t>
            </w:r>
          </w:p>
        </w:tc>
        <w:tc>
          <w:tcPr>
            <w:tcW w:w="948" w:type="dxa"/>
          </w:tcPr>
          <w:p w14:paraId="0E4746CF" w14:textId="77777777" w:rsidR="00E945C4" w:rsidRPr="00632AE1" w:rsidRDefault="00E945C4" w:rsidP="00E945C4">
            <w:pPr>
              <w:jc w:val="center"/>
              <w:rPr>
                <w:sz w:val="20"/>
                <w:szCs w:val="20"/>
              </w:rPr>
            </w:pPr>
            <w:r>
              <w:rPr>
                <w:sz w:val="20"/>
                <w:szCs w:val="20"/>
                <w:rtl/>
              </w:rPr>
              <w:t>134528</w:t>
            </w:r>
          </w:p>
        </w:tc>
        <w:tc>
          <w:tcPr>
            <w:tcW w:w="948" w:type="dxa"/>
          </w:tcPr>
          <w:p w14:paraId="5F7424E0" w14:textId="77777777" w:rsidR="00E945C4" w:rsidRPr="00632AE1" w:rsidRDefault="00E945C4" w:rsidP="00E945C4">
            <w:pPr>
              <w:jc w:val="center"/>
              <w:rPr>
                <w:sz w:val="20"/>
                <w:szCs w:val="20"/>
              </w:rPr>
            </w:pPr>
            <w:r>
              <w:rPr>
                <w:sz w:val="20"/>
                <w:szCs w:val="20"/>
                <w:rtl/>
              </w:rPr>
              <w:t>134482</w:t>
            </w:r>
          </w:p>
        </w:tc>
        <w:tc>
          <w:tcPr>
            <w:tcW w:w="949" w:type="dxa"/>
          </w:tcPr>
          <w:p w14:paraId="05B78FA1" w14:textId="77777777" w:rsidR="00E945C4" w:rsidRPr="00632AE1" w:rsidRDefault="00E945C4" w:rsidP="00E945C4">
            <w:pPr>
              <w:jc w:val="center"/>
              <w:rPr>
                <w:sz w:val="20"/>
                <w:szCs w:val="20"/>
              </w:rPr>
            </w:pPr>
            <w:r>
              <w:rPr>
                <w:sz w:val="20"/>
                <w:szCs w:val="20"/>
                <w:rtl/>
              </w:rPr>
              <w:t>134470</w:t>
            </w:r>
          </w:p>
        </w:tc>
      </w:tr>
      <w:tr w:rsidR="00E945C4" w:rsidRPr="00632AE1" w14:paraId="4BDDA91C" w14:textId="77777777" w:rsidTr="00E945C4">
        <w:tc>
          <w:tcPr>
            <w:tcW w:w="948" w:type="dxa"/>
          </w:tcPr>
          <w:p w14:paraId="1F18A01D" w14:textId="77777777" w:rsidR="00E945C4" w:rsidRDefault="00E945C4" w:rsidP="00E945C4">
            <w:pPr>
              <w:jc w:val="center"/>
              <w:rPr>
                <w:sz w:val="20"/>
                <w:szCs w:val="20"/>
                <w:rtl/>
              </w:rPr>
            </w:pPr>
            <w:r>
              <w:rPr>
                <w:sz w:val="20"/>
                <w:szCs w:val="20"/>
                <w:rtl/>
              </w:rPr>
              <w:t>144338</w:t>
            </w:r>
          </w:p>
        </w:tc>
        <w:tc>
          <w:tcPr>
            <w:tcW w:w="948" w:type="dxa"/>
          </w:tcPr>
          <w:p w14:paraId="0EC34C15" w14:textId="77777777" w:rsidR="00E945C4" w:rsidRDefault="00E945C4" w:rsidP="00E945C4">
            <w:pPr>
              <w:jc w:val="center"/>
              <w:rPr>
                <w:sz w:val="20"/>
                <w:szCs w:val="20"/>
                <w:rtl/>
              </w:rPr>
            </w:pPr>
            <w:r>
              <w:rPr>
                <w:sz w:val="20"/>
                <w:szCs w:val="20"/>
                <w:rtl/>
              </w:rPr>
              <w:t>144131</w:t>
            </w:r>
          </w:p>
        </w:tc>
        <w:tc>
          <w:tcPr>
            <w:tcW w:w="948" w:type="dxa"/>
          </w:tcPr>
          <w:p w14:paraId="754A8968" w14:textId="77777777" w:rsidR="00E945C4" w:rsidRDefault="00E945C4" w:rsidP="00E945C4">
            <w:pPr>
              <w:jc w:val="center"/>
              <w:rPr>
                <w:sz w:val="20"/>
                <w:szCs w:val="20"/>
                <w:rtl/>
              </w:rPr>
            </w:pPr>
            <w:r>
              <w:rPr>
                <w:sz w:val="20"/>
                <w:szCs w:val="20"/>
                <w:rtl/>
              </w:rPr>
              <w:t>144043</w:t>
            </w:r>
          </w:p>
        </w:tc>
        <w:tc>
          <w:tcPr>
            <w:tcW w:w="949" w:type="dxa"/>
          </w:tcPr>
          <w:p w14:paraId="47865B6F" w14:textId="77777777" w:rsidR="00E945C4" w:rsidRDefault="00E945C4" w:rsidP="00E945C4">
            <w:pPr>
              <w:jc w:val="center"/>
              <w:rPr>
                <w:sz w:val="20"/>
                <w:szCs w:val="20"/>
                <w:rtl/>
              </w:rPr>
            </w:pPr>
            <w:r>
              <w:rPr>
                <w:sz w:val="20"/>
                <w:szCs w:val="20"/>
                <w:rtl/>
              </w:rPr>
              <w:t>143969</w:t>
            </w:r>
          </w:p>
        </w:tc>
        <w:tc>
          <w:tcPr>
            <w:tcW w:w="948" w:type="dxa"/>
          </w:tcPr>
          <w:p w14:paraId="086E8685" w14:textId="77777777" w:rsidR="00E945C4" w:rsidRDefault="00E945C4" w:rsidP="00E945C4">
            <w:pPr>
              <w:jc w:val="center"/>
              <w:rPr>
                <w:sz w:val="20"/>
                <w:szCs w:val="20"/>
                <w:rtl/>
              </w:rPr>
            </w:pPr>
            <w:r>
              <w:rPr>
                <w:sz w:val="20"/>
                <w:szCs w:val="20"/>
                <w:rtl/>
              </w:rPr>
              <w:t>139685</w:t>
            </w:r>
          </w:p>
        </w:tc>
        <w:tc>
          <w:tcPr>
            <w:tcW w:w="948" w:type="dxa"/>
          </w:tcPr>
          <w:p w14:paraId="132B63F3" w14:textId="77777777" w:rsidR="00E945C4" w:rsidRDefault="00E945C4" w:rsidP="00E945C4">
            <w:pPr>
              <w:jc w:val="center"/>
              <w:rPr>
                <w:sz w:val="20"/>
                <w:szCs w:val="20"/>
                <w:rtl/>
              </w:rPr>
            </w:pPr>
            <w:r>
              <w:rPr>
                <w:sz w:val="20"/>
                <w:szCs w:val="20"/>
                <w:rtl/>
              </w:rPr>
              <w:t>134788</w:t>
            </w:r>
          </w:p>
        </w:tc>
        <w:tc>
          <w:tcPr>
            <w:tcW w:w="948" w:type="dxa"/>
          </w:tcPr>
          <w:p w14:paraId="02A62DA2" w14:textId="77777777" w:rsidR="00E945C4" w:rsidRDefault="00E945C4" w:rsidP="00E945C4">
            <w:pPr>
              <w:jc w:val="center"/>
              <w:rPr>
                <w:sz w:val="20"/>
                <w:szCs w:val="20"/>
                <w:rtl/>
              </w:rPr>
            </w:pPr>
            <w:r>
              <w:rPr>
                <w:sz w:val="20"/>
                <w:szCs w:val="20"/>
                <w:rtl/>
              </w:rPr>
              <w:t>134783</w:t>
            </w:r>
          </w:p>
        </w:tc>
        <w:tc>
          <w:tcPr>
            <w:tcW w:w="949" w:type="dxa"/>
          </w:tcPr>
          <w:p w14:paraId="3C3156D9" w14:textId="77777777" w:rsidR="00E945C4" w:rsidRDefault="00E945C4" w:rsidP="00E945C4">
            <w:pPr>
              <w:jc w:val="center"/>
              <w:rPr>
                <w:sz w:val="20"/>
                <w:szCs w:val="20"/>
                <w:rtl/>
              </w:rPr>
            </w:pPr>
            <w:r>
              <w:rPr>
                <w:sz w:val="20"/>
                <w:szCs w:val="20"/>
                <w:rtl/>
              </w:rPr>
              <w:t>134708</w:t>
            </w:r>
          </w:p>
        </w:tc>
      </w:tr>
      <w:tr w:rsidR="00E945C4" w:rsidRPr="00632AE1" w14:paraId="4EAC1F83" w14:textId="77777777" w:rsidTr="00E945C4">
        <w:tc>
          <w:tcPr>
            <w:tcW w:w="948" w:type="dxa"/>
          </w:tcPr>
          <w:p w14:paraId="11AD85B2" w14:textId="77777777" w:rsidR="00E945C4" w:rsidRDefault="00E945C4" w:rsidP="00E945C4">
            <w:pPr>
              <w:jc w:val="center"/>
              <w:rPr>
                <w:sz w:val="20"/>
                <w:szCs w:val="20"/>
                <w:rtl/>
              </w:rPr>
            </w:pPr>
            <w:r>
              <w:rPr>
                <w:sz w:val="20"/>
                <w:szCs w:val="20"/>
                <w:rtl/>
              </w:rPr>
              <w:t>144777</w:t>
            </w:r>
          </w:p>
        </w:tc>
        <w:tc>
          <w:tcPr>
            <w:tcW w:w="948" w:type="dxa"/>
          </w:tcPr>
          <w:p w14:paraId="48EEAE11" w14:textId="77777777" w:rsidR="00E945C4" w:rsidRDefault="00E945C4" w:rsidP="00E945C4">
            <w:pPr>
              <w:jc w:val="center"/>
              <w:rPr>
                <w:sz w:val="20"/>
                <w:szCs w:val="20"/>
                <w:rtl/>
              </w:rPr>
            </w:pPr>
            <w:r>
              <w:rPr>
                <w:sz w:val="20"/>
                <w:szCs w:val="20"/>
                <w:rtl/>
              </w:rPr>
              <w:t>144752</w:t>
            </w:r>
          </w:p>
        </w:tc>
        <w:tc>
          <w:tcPr>
            <w:tcW w:w="948" w:type="dxa"/>
          </w:tcPr>
          <w:p w14:paraId="0798A90E" w14:textId="77777777" w:rsidR="00E945C4" w:rsidRDefault="00E945C4" w:rsidP="00E945C4">
            <w:pPr>
              <w:jc w:val="center"/>
              <w:rPr>
                <w:sz w:val="20"/>
                <w:szCs w:val="20"/>
                <w:rtl/>
              </w:rPr>
            </w:pPr>
            <w:r>
              <w:rPr>
                <w:sz w:val="20"/>
                <w:szCs w:val="20"/>
                <w:rtl/>
              </w:rPr>
              <w:t>144745</w:t>
            </w:r>
          </w:p>
        </w:tc>
        <w:tc>
          <w:tcPr>
            <w:tcW w:w="949" w:type="dxa"/>
          </w:tcPr>
          <w:p w14:paraId="069A40A0" w14:textId="77777777" w:rsidR="00E945C4" w:rsidRDefault="00E945C4" w:rsidP="00E945C4">
            <w:pPr>
              <w:jc w:val="center"/>
              <w:rPr>
                <w:sz w:val="20"/>
                <w:szCs w:val="20"/>
                <w:rtl/>
              </w:rPr>
            </w:pPr>
            <w:r>
              <w:rPr>
                <w:sz w:val="20"/>
                <w:szCs w:val="20"/>
                <w:rtl/>
              </w:rPr>
              <w:t>144743</w:t>
            </w:r>
          </w:p>
        </w:tc>
        <w:tc>
          <w:tcPr>
            <w:tcW w:w="948" w:type="dxa"/>
          </w:tcPr>
          <w:p w14:paraId="66ADF8FD" w14:textId="77777777" w:rsidR="00E945C4" w:rsidRDefault="00E945C4" w:rsidP="00E945C4">
            <w:pPr>
              <w:jc w:val="center"/>
              <w:rPr>
                <w:sz w:val="20"/>
                <w:szCs w:val="20"/>
                <w:rtl/>
              </w:rPr>
            </w:pPr>
            <w:r>
              <w:rPr>
                <w:sz w:val="20"/>
                <w:szCs w:val="20"/>
                <w:rtl/>
              </w:rPr>
              <w:t>144654</w:t>
            </w:r>
          </w:p>
        </w:tc>
        <w:tc>
          <w:tcPr>
            <w:tcW w:w="948" w:type="dxa"/>
          </w:tcPr>
          <w:p w14:paraId="3B35EAF6" w14:textId="77777777" w:rsidR="00E945C4" w:rsidRDefault="00E945C4" w:rsidP="00E945C4">
            <w:pPr>
              <w:jc w:val="center"/>
              <w:rPr>
                <w:sz w:val="20"/>
                <w:szCs w:val="20"/>
                <w:rtl/>
              </w:rPr>
            </w:pPr>
            <w:r>
              <w:rPr>
                <w:sz w:val="20"/>
                <w:szCs w:val="20"/>
                <w:rtl/>
              </w:rPr>
              <w:t>144559</w:t>
            </w:r>
          </w:p>
        </w:tc>
        <w:tc>
          <w:tcPr>
            <w:tcW w:w="948" w:type="dxa"/>
          </w:tcPr>
          <w:p w14:paraId="1E83AC2C" w14:textId="77777777" w:rsidR="00E945C4" w:rsidRDefault="00E945C4" w:rsidP="00E945C4">
            <w:pPr>
              <w:jc w:val="center"/>
              <w:rPr>
                <w:sz w:val="20"/>
                <w:szCs w:val="20"/>
                <w:rtl/>
              </w:rPr>
            </w:pPr>
            <w:r>
              <w:rPr>
                <w:sz w:val="20"/>
                <w:szCs w:val="20"/>
                <w:rtl/>
              </w:rPr>
              <w:t>144512</w:t>
            </w:r>
          </w:p>
        </w:tc>
        <w:tc>
          <w:tcPr>
            <w:tcW w:w="949" w:type="dxa"/>
          </w:tcPr>
          <w:p w14:paraId="3C70CE6E" w14:textId="77777777" w:rsidR="00E945C4" w:rsidRDefault="00E945C4" w:rsidP="00E945C4">
            <w:pPr>
              <w:jc w:val="center"/>
              <w:rPr>
                <w:sz w:val="20"/>
                <w:szCs w:val="20"/>
                <w:rtl/>
              </w:rPr>
            </w:pPr>
            <w:r>
              <w:rPr>
                <w:sz w:val="20"/>
                <w:szCs w:val="20"/>
                <w:rtl/>
              </w:rPr>
              <w:t>144377</w:t>
            </w:r>
          </w:p>
        </w:tc>
      </w:tr>
      <w:tr w:rsidR="00E945C4" w:rsidRPr="00632AE1" w14:paraId="43DEB060" w14:textId="77777777" w:rsidTr="00E945C4">
        <w:tc>
          <w:tcPr>
            <w:tcW w:w="948" w:type="dxa"/>
          </w:tcPr>
          <w:p w14:paraId="3C41BE5B" w14:textId="77777777" w:rsidR="00E945C4" w:rsidRDefault="00E945C4" w:rsidP="00E945C4">
            <w:pPr>
              <w:jc w:val="center"/>
              <w:rPr>
                <w:sz w:val="20"/>
                <w:szCs w:val="20"/>
                <w:rtl/>
              </w:rPr>
            </w:pPr>
            <w:r>
              <w:rPr>
                <w:sz w:val="20"/>
                <w:szCs w:val="20"/>
                <w:rtl/>
              </w:rPr>
              <w:t>144867</w:t>
            </w:r>
          </w:p>
        </w:tc>
        <w:tc>
          <w:tcPr>
            <w:tcW w:w="948" w:type="dxa"/>
          </w:tcPr>
          <w:p w14:paraId="413073C3" w14:textId="77777777" w:rsidR="00E945C4" w:rsidRDefault="00E945C4" w:rsidP="00E945C4">
            <w:pPr>
              <w:jc w:val="center"/>
              <w:rPr>
                <w:sz w:val="20"/>
                <w:szCs w:val="20"/>
                <w:rtl/>
              </w:rPr>
            </w:pPr>
            <w:r>
              <w:rPr>
                <w:sz w:val="20"/>
                <w:szCs w:val="20"/>
                <w:rtl/>
              </w:rPr>
              <w:t>144866</w:t>
            </w:r>
          </w:p>
        </w:tc>
        <w:tc>
          <w:tcPr>
            <w:tcW w:w="948" w:type="dxa"/>
          </w:tcPr>
          <w:p w14:paraId="7AD5DD59" w14:textId="77777777" w:rsidR="00E945C4" w:rsidRDefault="00E945C4" w:rsidP="00E945C4">
            <w:pPr>
              <w:jc w:val="center"/>
              <w:rPr>
                <w:sz w:val="20"/>
                <w:szCs w:val="20"/>
                <w:rtl/>
              </w:rPr>
            </w:pPr>
            <w:r>
              <w:rPr>
                <w:sz w:val="20"/>
                <w:szCs w:val="20"/>
                <w:rtl/>
              </w:rPr>
              <w:t>144852</w:t>
            </w:r>
          </w:p>
        </w:tc>
        <w:tc>
          <w:tcPr>
            <w:tcW w:w="949" w:type="dxa"/>
          </w:tcPr>
          <w:p w14:paraId="7999938B" w14:textId="77777777" w:rsidR="00E945C4" w:rsidRDefault="00E945C4" w:rsidP="00E945C4">
            <w:pPr>
              <w:jc w:val="center"/>
              <w:rPr>
                <w:sz w:val="20"/>
                <w:szCs w:val="20"/>
                <w:rtl/>
              </w:rPr>
            </w:pPr>
            <w:r>
              <w:rPr>
                <w:sz w:val="20"/>
                <w:szCs w:val="20"/>
                <w:rtl/>
              </w:rPr>
              <w:t>144846</w:t>
            </w:r>
          </w:p>
        </w:tc>
        <w:tc>
          <w:tcPr>
            <w:tcW w:w="948" w:type="dxa"/>
          </w:tcPr>
          <w:p w14:paraId="13BE3136" w14:textId="77777777" w:rsidR="00E945C4" w:rsidRDefault="00E945C4" w:rsidP="00E945C4">
            <w:pPr>
              <w:jc w:val="center"/>
              <w:rPr>
                <w:sz w:val="20"/>
                <w:szCs w:val="20"/>
                <w:rtl/>
              </w:rPr>
            </w:pPr>
            <w:r>
              <w:rPr>
                <w:sz w:val="20"/>
                <w:szCs w:val="20"/>
                <w:rtl/>
              </w:rPr>
              <w:t>144837</w:t>
            </w:r>
          </w:p>
        </w:tc>
        <w:tc>
          <w:tcPr>
            <w:tcW w:w="948" w:type="dxa"/>
          </w:tcPr>
          <w:p w14:paraId="0272A5E2" w14:textId="77777777" w:rsidR="00E945C4" w:rsidRDefault="00E945C4" w:rsidP="00E945C4">
            <w:pPr>
              <w:jc w:val="center"/>
              <w:rPr>
                <w:sz w:val="20"/>
                <w:szCs w:val="20"/>
                <w:rtl/>
              </w:rPr>
            </w:pPr>
            <w:r>
              <w:rPr>
                <w:sz w:val="20"/>
                <w:szCs w:val="20"/>
                <w:rtl/>
              </w:rPr>
              <w:t>144795</w:t>
            </w:r>
          </w:p>
        </w:tc>
        <w:tc>
          <w:tcPr>
            <w:tcW w:w="948" w:type="dxa"/>
          </w:tcPr>
          <w:p w14:paraId="03528A99" w14:textId="77777777" w:rsidR="00E945C4" w:rsidRDefault="00E945C4" w:rsidP="00E945C4">
            <w:pPr>
              <w:jc w:val="center"/>
              <w:rPr>
                <w:sz w:val="20"/>
                <w:szCs w:val="20"/>
                <w:rtl/>
              </w:rPr>
            </w:pPr>
            <w:r>
              <w:rPr>
                <w:sz w:val="20"/>
                <w:szCs w:val="20"/>
                <w:rtl/>
              </w:rPr>
              <w:t>144793</w:t>
            </w:r>
          </w:p>
        </w:tc>
        <w:tc>
          <w:tcPr>
            <w:tcW w:w="949" w:type="dxa"/>
          </w:tcPr>
          <w:p w14:paraId="109BCB9B" w14:textId="77777777" w:rsidR="00E945C4" w:rsidRDefault="00E945C4" w:rsidP="00E945C4">
            <w:pPr>
              <w:jc w:val="center"/>
              <w:rPr>
                <w:sz w:val="20"/>
                <w:szCs w:val="20"/>
                <w:rtl/>
              </w:rPr>
            </w:pPr>
            <w:r>
              <w:rPr>
                <w:sz w:val="20"/>
                <w:szCs w:val="20"/>
                <w:rtl/>
              </w:rPr>
              <w:t>144786</w:t>
            </w:r>
          </w:p>
        </w:tc>
      </w:tr>
      <w:tr w:rsidR="00E945C4" w:rsidRPr="00632AE1" w14:paraId="5F290A6C" w14:textId="77777777" w:rsidTr="00E945C4">
        <w:tc>
          <w:tcPr>
            <w:tcW w:w="948" w:type="dxa"/>
          </w:tcPr>
          <w:p w14:paraId="5121387F" w14:textId="77777777" w:rsidR="00E945C4" w:rsidRDefault="00E945C4" w:rsidP="00E945C4">
            <w:pPr>
              <w:jc w:val="center"/>
              <w:rPr>
                <w:sz w:val="20"/>
                <w:szCs w:val="20"/>
                <w:rtl/>
              </w:rPr>
            </w:pPr>
            <w:r>
              <w:rPr>
                <w:sz w:val="20"/>
                <w:szCs w:val="20"/>
                <w:rtl/>
              </w:rPr>
              <w:t>145023</w:t>
            </w:r>
          </w:p>
        </w:tc>
        <w:tc>
          <w:tcPr>
            <w:tcW w:w="948" w:type="dxa"/>
          </w:tcPr>
          <w:p w14:paraId="02813DCD" w14:textId="77777777" w:rsidR="00E945C4" w:rsidRDefault="00E945C4" w:rsidP="00E945C4">
            <w:pPr>
              <w:jc w:val="center"/>
              <w:rPr>
                <w:sz w:val="20"/>
                <w:szCs w:val="20"/>
                <w:rtl/>
              </w:rPr>
            </w:pPr>
            <w:r>
              <w:rPr>
                <w:sz w:val="20"/>
                <w:szCs w:val="20"/>
                <w:rtl/>
              </w:rPr>
              <w:t>144985</w:t>
            </w:r>
          </w:p>
        </w:tc>
        <w:tc>
          <w:tcPr>
            <w:tcW w:w="948" w:type="dxa"/>
          </w:tcPr>
          <w:p w14:paraId="332C96E6" w14:textId="77777777" w:rsidR="00E945C4" w:rsidRDefault="00E945C4" w:rsidP="00E945C4">
            <w:pPr>
              <w:jc w:val="center"/>
              <w:rPr>
                <w:sz w:val="20"/>
                <w:szCs w:val="20"/>
                <w:rtl/>
              </w:rPr>
            </w:pPr>
            <w:r>
              <w:rPr>
                <w:sz w:val="20"/>
                <w:szCs w:val="20"/>
                <w:rtl/>
              </w:rPr>
              <w:t>144984</w:t>
            </w:r>
          </w:p>
        </w:tc>
        <w:tc>
          <w:tcPr>
            <w:tcW w:w="949" w:type="dxa"/>
          </w:tcPr>
          <w:p w14:paraId="50A5BC97" w14:textId="77777777" w:rsidR="00E945C4" w:rsidRDefault="00E945C4" w:rsidP="00E945C4">
            <w:pPr>
              <w:jc w:val="center"/>
              <w:rPr>
                <w:sz w:val="20"/>
                <w:szCs w:val="20"/>
                <w:rtl/>
              </w:rPr>
            </w:pPr>
            <w:r>
              <w:rPr>
                <w:sz w:val="20"/>
                <w:szCs w:val="20"/>
                <w:rtl/>
              </w:rPr>
              <w:t>144982</w:t>
            </w:r>
          </w:p>
        </w:tc>
        <w:tc>
          <w:tcPr>
            <w:tcW w:w="948" w:type="dxa"/>
          </w:tcPr>
          <w:p w14:paraId="0140BED5" w14:textId="77777777" w:rsidR="00E945C4" w:rsidRDefault="00E945C4" w:rsidP="00E945C4">
            <w:pPr>
              <w:jc w:val="center"/>
              <w:rPr>
                <w:sz w:val="20"/>
                <w:szCs w:val="20"/>
                <w:rtl/>
              </w:rPr>
            </w:pPr>
            <w:r>
              <w:rPr>
                <w:sz w:val="20"/>
                <w:szCs w:val="20"/>
                <w:rtl/>
              </w:rPr>
              <w:t>144975</w:t>
            </w:r>
          </w:p>
        </w:tc>
        <w:tc>
          <w:tcPr>
            <w:tcW w:w="948" w:type="dxa"/>
          </w:tcPr>
          <w:p w14:paraId="2BE599EB" w14:textId="77777777" w:rsidR="00E945C4" w:rsidRDefault="00E945C4" w:rsidP="00E945C4">
            <w:pPr>
              <w:jc w:val="center"/>
              <w:rPr>
                <w:sz w:val="20"/>
                <w:szCs w:val="20"/>
                <w:rtl/>
              </w:rPr>
            </w:pPr>
            <w:r>
              <w:rPr>
                <w:sz w:val="20"/>
                <w:szCs w:val="20"/>
                <w:rtl/>
              </w:rPr>
              <w:t>144971</w:t>
            </w:r>
          </w:p>
        </w:tc>
        <w:tc>
          <w:tcPr>
            <w:tcW w:w="948" w:type="dxa"/>
          </w:tcPr>
          <w:p w14:paraId="224E8A1E" w14:textId="77777777" w:rsidR="00E945C4" w:rsidRDefault="00E945C4" w:rsidP="00E945C4">
            <w:pPr>
              <w:jc w:val="center"/>
              <w:rPr>
                <w:sz w:val="20"/>
                <w:szCs w:val="20"/>
                <w:rtl/>
              </w:rPr>
            </w:pPr>
            <w:r>
              <w:rPr>
                <w:sz w:val="20"/>
                <w:szCs w:val="20"/>
                <w:rtl/>
              </w:rPr>
              <w:t>144902</w:t>
            </w:r>
          </w:p>
        </w:tc>
        <w:tc>
          <w:tcPr>
            <w:tcW w:w="949" w:type="dxa"/>
          </w:tcPr>
          <w:p w14:paraId="3A15534A" w14:textId="77777777" w:rsidR="00E945C4" w:rsidRDefault="00E945C4" w:rsidP="00E945C4">
            <w:pPr>
              <w:jc w:val="center"/>
              <w:rPr>
                <w:sz w:val="20"/>
                <w:szCs w:val="20"/>
                <w:rtl/>
              </w:rPr>
            </w:pPr>
            <w:r>
              <w:rPr>
                <w:sz w:val="20"/>
                <w:szCs w:val="20"/>
                <w:rtl/>
              </w:rPr>
              <w:t>144893</w:t>
            </w:r>
          </w:p>
        </w:tc>
      </w:tr>
      <w:tr w:rsidR="00E945C4" w:rsidRPr="00632AE1" w14:paraId="62E308B9" w14:textId="77777777" w:rsidTr="00E945C4">
        <w:tc>
          <w:tcPr>
            <w:tcW w:w="948" w:type="dxa"/>
          </w:tcPr>
          <w:p w14:paraId="4481ACCC" w14:textId="77777777" w:rsidR="00E945C4" w:rsidRDefault="00E945C4" w:rsidP="00E945C4">
            <w:pPr>
              <w:jc w:val="center"/>
              <w:rPr>
                <w:sz w:val="20"/>
                <w:szCs w:val="20"/>
                <w:rtl/>
              </w:rPr>
            </w:pPr>
            <w:r>
              <w:rPr>
                <w:sz w:val="20"/>
                <w:szCs w:val="20"/>
                <w:rtl/>
              </w:rPr>
              <w:t>145333</w:t>
            </w:r>
          </w:p>
        </w:tc>
        <w:tc>
          <w:tcPr>
            <w:tcW w:w="948" w:type="dxa"/>
          </w:tcPr>
          <w:p w14:paraId="3DCEE69A" w14:textId="77777777" w:rsidR="00E945C4" w:rsidRDefault="00E945C4" w:rsidP="00E945C4">
            <w:pPr>
              <w:jc w:val="center"/>
              <w:rPr>
                <w:sz w:val="20"/>
                <w:szCs w:val="20"/>
                <w:rtl/>
              </w:rPr>
            </w:pPr>
            <w:r>
              <w:rPr>
                <w:sz w:val="20"/>
                <w:szCs w:val="20"/>
                <w:rtl/>
              </w:rPr>
              <w:t>145216</w:t>
            </w:r>
          </w:p>
        </w:tc>
        <w:tc>
          <w:tcPr>
            <w:tcW w:w="948" w:type="dxa"/>
          </w:tcPr>
          <w:p w14:paraId="45716947" w14:textId="77777777" w:rsidR="00E945C4" w:rsidRDefault="00E945C4" w:rsidP="00E945C4">
            <w:pPr>
              <w:jc w:val="center"/>
              <w:rPr>
                <w:sz w:val="20"/>
                <w:szCs w:val="20"/>
                <w:rtl/>
              </w:rPr>
            </w:pPr>
            <w:r>
              <w:rPr>
                <w:sz w:val="20"/>
                <w:szCs w:val="20"/>
                <w:rtl/>
              </w:rPr>
              <w:t>145197</w:t>
            </w:r>
          </w:p>
        </w:tc>
        <w:tc>
          <w:tcPr>
            <w:tcW w:w="949" w:type="dxa"/>
          </w:tcPr>
          <w:p w14:paraId="2AE09FA3" w14:textId="77777777" w:rsidR="00E945C4" w:rsidRDefault="00E945C4" w:rsidP="00E945C4">
            <w:pPr>
              <w:jc w:val="center"/>
              <w:rPr>
                <w:sz w:val="20"/>
                <w:szCs w:val="20"/>
                <w:rtl/>
              </w:rPr>
            </w:pPr>
            <w:r>
              <w:rPr>
                <w:sz w:val="20"/>
                <w:szCs w:val="20"/>
                <w:rtl/>
              </w:rPr>
              <w:t>145161</w:t>
            </w:r>
          </w:p>
        </w:tc>
        <w:tc>
          <w:tcPr>
            <w:tcW w:w="948" w:type="dxa"/>
          </w:tcPr>
          <w:p w14:paraId="0658F7B3" w14:textId="77777777" w:rsidR="00E945C4" w:rsidRDefault="00E945C4" w:rsidP="00E945C4">
            <w:pPr>
              <w:jc w:val="center"/>
              <w:rPr>
                <w:sz w:val="20"/>
                <w:szCs w:val="20"/>
                <w:rtl/>
              </w:rPr>
            </w:pPr>
            <w:r>
              <w:rPr>
                <w:sz w:val="20"/>
                <w:szCs w:val="20"/>
                <w:rtl/>
              </w:rPr>
              <w:t>145159</w:t>
            </w:r>
          </w:p>
        </w:tc>
        <w:tc>
          <w:tcPr>
            <w:tcW w:w="948" w:type="dxa"/>
          </w:tcPr>
          <w:p w14:paraId="1E234C72" w14:textId="77777777" w:rsidR="00E945C4" w:rsidRDefault="00E945C4" w:rsidP="00E945C4">
            <w:pPr>
              <w:jc w:val="center"/>
              <w:rPr>
                <w:sz w:val="20"/>
                <w:szCs w:val="20"/>
                <w:rtl/>
              </w:rPr>
            </w:pPr>
            <w:r>
              <w:rPr>
                <w:sz w:val="20"/>
                <w:szCs w:val="20"/>
                <w:rtl/>
              </w:rPr>
              <w:t>145112</w:t>
            </w:r>
          </w:p>
        </w:tc>
        <w:tc>
          <w:tcPr>
            <w:tcW w:w="948" w:type="dxa"/>
          </w:tcPr>
          <w:p w14:paraId="4B3870A7" w14:textId="77777777" w:rsidR="00E945C4" w:rsidRDefault="00E945C4" w:rsidP="00E945C4">
            <w:pPr>
              <w:jc w:val="center"/>
              <w:rPr>
                <w:sz w:val="20"/>
                <w:szCs w:val="20"/>
                <w:rtl/>
              </w:rPr>
            </w:pPr>
            <w:r>
              <w:rPr>
                <w:sz w:val="20"/>
                <w:szCs w:val="20"/>
                <w:rtl/>
              </w:rPr>
              <w:t>145109</w:t>
            </w:r>
          </w:p>
        </w:tc>
        <w:tc>
          <w:tcPr>
            <w:tcW w:w="949" w:type="dxa"/>
          </w:tcPr>
          <w:p w14:paraId="4F469C32" w14:textId="77777777" w:rsidR="00E945C4" w:rsidRDefault="00E945C4" w:rsidP="00E945C4">
            <w:pPr>
              <w:jc w:val="center"/>
              <w:rPr>
                <w:sz w:val="20"/>
                <w:szCs w:val="20"/>
                <w:rtl/>
              </w:rPr>
            </w:pPr>
            <w:r>
              <w:rPr>
                <w:sz w:val="20"/>
                <w:szCs w:val="20"/>
                <w:rtl/>
              </w:rPr>
              <w:t>145057</w:t>
            </w:r>
          </w:p>
        </w:tc>
      </w:tr>
      <w:tr w:rsidR="00E945C4" w:rsidRPr="00632AE1" w14:paraId="6BCFCD14" w14:textId="77777777" w:rsidTr="00E945C4">
        <w:tc>
          <w:tcPr>
            <w:tcW w:w="948" w:type="dxa"/>
          </w:tcPr>
          <w:p w14:paraId="3AD283E3" w14:textId="77777777" w:rsidR="00E945C4" w:rsidRDefault="00E945C4" w:rsidP="00E945C4">
            <w:pPr>
              <w:jc w:val="center"/>
              <w:rPr>
                <w:sz w:val="20"/>
                <w:szCs w:val="20"/>
                <w:rtl/>
              </w:rPr>
            </w:pPr>
            <w:r>
              <w:rPr>
                <w:sz w:val="20"/>
                <w:szCs w:val="20"/>
                <w:rtl/>
              </w:rPr>
              <w:t>199988</w:t>
            </w:r>
          </w:p>
        </w:tc>
        <w:tc>
          <w:tcPr>
            <w:tcW w:w="948" w:type="dxa"/>
          </w:tcPr>
          <w:p w14:paraId="391A7DC6" w14:textId="77777777" w:rsidR="00E945C4" w:rsidRDefault="00E945C4" w:rsidP="00E945C4">
            <w:pPr>
              <w:jc w:val="center"/>
              <w:rPr>
                <w:sz w:val="20"/>
                <w:szCs w:val="20"/>
                <w:rtl/>
              </w:rPr>
            </w:pPr>
            <w:r>
              <w:rPr>
                <w:sz w:val="20"/>
                <w:szCs w:val="20"/>
                <w:rtl/>
              </w:rPr>
              <w:t>197903</w:t>
            </w:r>
          </w:p>
        </w:tc>
        <w:tc>
          <w:tcPr>
            <w:tcW w:w="948" w:type="dxa"/>
          </w:tcPr>
          <w:p w14:paraId="4857D465" w14:textId="77777777" w:rsidR="00E945C4" w:rsidRDefault="00E945C4" w:rsidP="00E945C4">
            <w:pPr>
              <w:jc w:val="center"/>
              <w:rPr>
                <w:sz w:val="20"/>
                <w:szCs w:val="20"/>
                <w:rtl/>
              </w:rPr>
            </w:pPr>
            <w:r>
              <w:rPr>
                <w:sz w:val="20"/>
                <w:szCs w:val="20"/>
                <w:rtl/>
              </w:rPr>
              <w:t>191580</w:t>
            </w:r>
          </w:p>
        </w:tc>
        <w:tc>
          <w:tcPr>
            <w:tcW w:w="949" w:type="dxa"/>
          </w:tcPr>
          <w:p w14:paraId="6C7BFAC2" w14:textId="77777777" w:rsidR="00E945C4" w:rsidRDefault="00E945C4" w:rsidP="00E945C4">
            <w:pPr>
              <w:jc w:val="center"/>
              <w:rPr>
                <w:sz w:val="20"/>
                <w:szCs w:val="20"/>
                <w:rtl/>
              </w:rPr>
            </w:pPr>
            <w:r>
              <w:rPr>
                <w:sz w:val="20"/>
                <w:szCs w:val="20"/>
                <w:rtl/>
              </w:rPr>
              <w:t>166576</w:t>
            </w:r>
          </w:p>
        </w:tc>
        <w:tc>
          <w:tcPr>
            <w:tcW w:w="948" w:type="dxa"/>
          </w:tcPr>
          <w:p w14:paraId="6B4FDD09" w14:textId="77777777" w:rsidR="00E945C4" w:rsidRDefault="00E945C4" w:rsidP="00E945C4">
            <w:pPr>
              <w:jc w:val="center"/>
              <w:rPr>
                <w:sz w:val="20"/>
                <w:szCs w:val="20"/>
                <w:rtl/>
              </w:rPr>
            </w:pPr>
            <w:r>
              <w:rPr>
                <w:sz w:val="20"/>
                <w:szCs w:val="20"/>
                <w:rtl/>
              </w:rPr>
              <w:t>165436</w:t>
            </w:r>
          </w:p>
        </w:tc>
        <w:tc>
          <w:tcPr>
            <w:tcW w:w="948" w:type="dxa"/>
          </w:tcPr>
          <w:p w14:paraId="71DF8625" w14:textId="77777777" w:rsidR="00E945C4" w:rsidRDefault="00E945C4" w:rsidP="00E945C4">
            <w:pPr>
              <w:jc w:val="center"/>
              <w:rPr>
                <w:sz w:val="20"/>
                <w:szCs w:val="20"/>
                <w:rtl/>
              </w:rPr>
            </w:pPr>
            <w:r>
              <w:rPr>
                <w:sz w:val="20"/>
                <w:szCs w:val="20"/>
                <w:rtl/>
              </w:rPr>
              <w:t>163375</w:t>
            </w:r>
          </w:p>
        </w:tc>
        <w:tc>
          <w:tcPr>
            <w:tcW w:w="948" w:type="dxa"/>
          </w:tcPr>
          <w:p w14:paraId="272A3E97" w14:textId="77777777" w:rsidR="00E945C4" w:rsidRDefault="00E945C4" w:rsidP="00E945C4">
            <w:pPr>
              <w:jc w:val="center"/>
              <w:rPr>
                <w:sz w:val="20"/>
                <w:szCs w:val="20"/>
                <w:rtl/>
              </w:rPr>
            </w:pPr>
            <w:r>
              <w:rPr>
                <w:sz w:val="20"/>
                <w:szCs w:val="20"/>
                <w:rtl/>
              </w:rPr>
              <w:t>153681</w:t>
            </w:r>
          </w:p>
        </w:tc>
        <w:tc>
          <w:tcPr>
            <w:tcW w:w="949" w:type="dxa"/>
          </w:tcPr>
          <w:p w14:paraId="1AAFF828" w14:textId="77777777" w:rsidR="00E945C4" w:rsidRDefault="00E945C4" w:rsidP="00E945C4">
            <w:pPr>
              <w:jc w:val="center"/>
              <w:rPr>
                <w:sz w:val="20"/>
                <w:szCs w:val="20"/>
                <w:rtl/>
              </w:rPr>
            </w:pPr>
            <w:r>
              <w:rPr>
                <w:sz w:val="20"/>
                <w:szCs w:val="20"/>
                <w:rtl/>
              </w:rPr>
              <w:t>145412</w:t>
            </w:r>
          </w:p>
        </w:tc>
      </w:tr>
    </w:tbl>
    <w:p w14:paraId="1DFB5B19" w14:textId="77777777" w:rsidR="00E945C4" w:rsidRPr="00632AE1" w:rsidRDefault="00E945C4" w:rsidP="00E945C4">
      <w:pPr>
        <w:rPr>
          <w:sz w:val="28"/>
          <w:szCs w:val="28"/>
          <w:rtl/>
        </w:rPr>
      </w:pPr>
      <w:bookmarkStart w:id="20" w:name="tblCancel_eng"/>
      <w:bookmarkStart w:id="21" w:name="tblCancel_heb"/>
      <w:bookmarkEnd w:id="20"/>
      <w:bookmarkEnd w:id="21"/>
    </w:p>
    <w:p w14:paraId="4EE29809" w14:textId="77777777" w:rsidR="00E945C4" w:rsidRPr="00632AE1" w:rsidRDefault="00E945C4" w:rsidP="00E945C4">
      <w:pPr>
        <w:rPr>
          <w:sz w:val="20"/>
          <w:szCs w:val="20"/>
          <w:rtl/>
        </w:rPr>
      </w:pPr>
    </w:p>
    <w:p w14:paraId="65EF75D2" w14:textId="77777777" w:rsidR="00E945C4" w:rsidRPr="00632AE1" w:rsidRDefault="00E945C4" w:rsidP="00E945C4">
      <w:pPr>
        <w:rPr>
          <w:sz w:val="20"/>
          <w:szCs w:val="20"/>
          <w:rtl/>
        </w:rPr>
      </w:pPr>
    </w:p>
    <w:p w14:paraId="2E87F05A" w14:textId="77777777" w:rsidR="00BE5A26" w:rsidRPr="00632AE1" w:rsidRDefault="00E945C4" w:rsidP="00E945C4">
      <w:pPr>
        <w:rPr>
          <w:sz w:val="28"/>
          <w:szCs w:val="28"/>
          <w:rtl/>
        </w:rPr>
      </w:pPr>
      <w:r w:rsidRPr="00632AE1">
        <w:rPr>
          <w:sz w:val="28"/>
          <w:szCs w:val="28"/>
          <w:rtl/>
        </w:rPr>
        <w:br w:type="page"/>
      </w:r>
    </w:p>
    <w:tbl>
      <w:tblPr>
        <w:bidiVisual/>
        <w:tblW w:w="0" w:type="auto"/>
        <w:tblInd w:w="1353" w:type="dxa"/>
        <w:tblLook w:val="01E0" w:firstRow="1" w:lastRow="1" w:firstColumn="1" w:lastColumn="1" w:noHBand="0" w:noVBand="0"/>
      </w:tblPr>
      <w:tblGrid>
        <w:gridCol w:w="2100"/>
        <w:gridCol w:w="2027"/>
        <w:gridCol w:w="2175"/>
      </w:tblGrid>
      <w:tr w:rsidR="00B41138" w:rsidRPr="00632AE1" w14:paraId="68D20D8C" w14:textId="77777777" w:rsidTr="00B41138">
        <w:trPr>
          <w:cantSplit/>
        </w:trPr>
        <w:tc>
          <w:tcPr>
            <w:tcW w:w="2434" w:type="dxa"/>
          </w:tcPr>
          <w:p w14:paraId="301C7839" w14:textId="77777777" w:rsidR="00B41138" w:rsidRPr="00632AE1" w:rsidRDefault="00B41138" w:rsidP="00B41138">
            <w:pPr>
              <w:rPr>
                <w:rFonts w:cs="Guttman Hodes"/>
                <w:rtl/>
              </w:rPr>
            </w:pPr>
            <w:r w:rsidRPr="00632AE1">
              <w:rPr>
                <w:rFonts w:cs="Guttman Hodes" w:hint="cs"/>
                <w:rtl/>
              </w:rPr>
              <w:t>הודעה</w:t>
            </w:r>
          </w:p>
        </w:tc>
        <w:tc>
          <w:tcPr>
            <w:tcW w:w="2413" w:type="dxa"/>
          </w:tcPr>
          <w:p w14:paraId="4F3D0024" w14:textId="77777777" w:rsidR="00B41138" w:rsidRPr="00632AE1" w:rsidRDefault="00B41138" w:rsidP="00B41138">
            <w:pPr>
              <w:jc w:val="center"/>
              <w:rPr>
                <w:sz w:val="20"/>
                <w:szCs w:val="20"/>
                <w:rtl/>
              </w:rPr>
            </w:pPr>
          </w:p>
        </w:tc>
        <w:tc>
          <w:tcPr>
            <w:tcW w:w="2447" w:type="dxa"/>
          </w:tcPr>
          <w:p w14:paraId="723B5252" w14:textId="77777777" w:rsidR="00B41138" w:rsidRPr="00632AE1" w:rsidRDefault="00B41138" w:rsidP="00B41138">
            <w:pPr>
              <w:bidi w:val="0"/>
            </w:pPr>
            <w:r w:rsidRPr="00632AE1">
              <w:t>NOTICE</w:t>
            </w:r>
          </w:p>
        </w:tc>
      </w:tr>
      <w:tr w:rsidR="00B41138" w:rsidRPr="00632AE1" w14:paraId="51E5C989" w14:textId="77777777" w:rsidTr="00B41138">
        <w:tc>
          <w:tcPr>
            <w:tcW w:w="2434" w:type="dxa"/>
          </w:tcPr>
          <w:p w14:paraId="5D5E9424" w14:textId="77777777" w:rsidR="00B41138" w:rsidRPr="00632AE1" w:rsidRDefault="00B41138" w:rsidP="00B41138">
            <w:pPr>
              <w:rPr>
                <w:rFonts w:cs="Guttman Hodes"/>
                <w:sz w:val="20"/>
                <w:szCs w:val="20"/>
                <w:rtl/>
              </w:rPr>
            </w:pPr>
            <w:r w:rsidRPr="00632AE1">
              <w:rPr>
                <w:rFonts w:cs="Guttman Hodes" w:hint="cs"/>
                <w:sz w:val="20"/>
                <w:szCs w:val="20"/>
                <w:rtl/>
              </w:rPr>
              <w:t>לפי סעיף 60 לחוק הפטנטים, תשכ"ז-1967</w:t>
            </w:r>
          </w:p>
        </w:tc>
        <w:tc>
          <w:tcPr>
            <w:tcW w:w="2413" w:type="dxa"/>
          </w:tcPr>
          <w:p w14:paraId="10661295" w14:textId="77777777" w:rsidR="00B41138" w:rsidRPr="00632AE1" w:rsidRDefault="00B41138" w:rsidP="00B41138">
            <w:pPr>
              <w:jc w:val="center"/>
              <w:rPr>
                <w:rFonts w:cs="David"/>
                <w:sz w:val="20"/>
                <w:szCs w:val="20"/>
                <w:rtl/>
              </w:rPr>
            </w:pPr>
          </w:p>
        </w:tc>
        <w:tc>
          <w:tcPr>
            <w:tcW w:w="2447" w:type="dxa"/>
          </w:tcPr>
          <w:p w14:paraId="36E38804" w14:textId="77777777" w:rsidR="00B41138" w:rsidRPr="00632AE1" w:rsidRDefault="00B41138" w:rsidP="00B41138">
            <w:pPr>
              <w:bidi w:val="0"/>
              <w:rPr>
                <w:rFonts w:cs="David"/>
                <w:sz w:val="20"/>
                <w:szCs w:val="20"/>
              </w:rPr>
            </w:pPr>
            <w:r w:rsidRPr="00632AE1">
              <w:rPr>
                <w:rFonts w:cs="David"/>
                <w:sz w:val="20"/>
                <w:szCs w:val="20"/>
              </w:rPr>
              <w:t>Under section 60 of the Patent Law, 5727-1967</w:t>
            </w:r>
          </w:p>
        </w:tc>
      </w:tr>
      <w:tr w:rsidR="00B41138" w:rsidRPr="00632AE1" w14:paraId="6C302179" w14:textId="77777777" w:rsidTr="00B41138">
        <w:tc>
          <w:tcPr>
            <w:tcW w:w="2434" w:type="dxa"/>
          </w:tcPr>
          <w:p w14:paraId="77715C91" w14:textId="77777777" w:rsidR="00B41138" w:rsidRPr="00632AE1" w:rsidRDefault="00B41138" w:rsidP="00B41138">
            <w:pPr>
              <w:rPr>
                <w:rFonts w:cs="Guttman Hodes"/>
                <w:sz w:val="20"/>
                <w:szCs w:val="20"/>
                <w:rtl/>
              </w:rPr>
            </w:pPr>
            <w:r w:rsidRPr="00632AE1">
              <w:rPr>
                <w:rFonts w:cs="Guttman Hodes" w:hint="cs"/>
                <w:sz w:val="20"/>
                <w:szCs w:val="20"/>
                <w:rtl/>
              </w:rPr>
              <w:t>הוגשה בקשה להחזר תוקפו של הפטנט המפורט מטה, שתוקפו פקע מחמת אי תשלום אגרות החידוש הקבועות:</w:t>
            </w:r>
          </w:p>
        </w:tc>
        <w:tc>
          <w:tcPr>
            <w:tcW w:w="2413" w:type="dxa"/>
          </w:tcPr>
          <w:p w14:paraId="52F911AC" w14:textId="77777777" w:rsidR="00B41138" w:rsidRPr="00632AE1" w:rsidRDefault="00B41138" w:rsidP="00B41138">
            <w:pPr>
              <w:jc w:val="center"/>
              <w:rPr>
                <w:rFonts w:cs="David"/>
                <w:sz w:val="20"/>
                <w:szCs w:val="20"/>
                <w:rtl/>
              </w:rPr>
            </w:pPr>
          </w:p>
        </w:tc>
        <w:tc>
          <w:tcPr>
            <w:tcW w:w="2447" w:type="dxa"/>
          </w:tcPr>
          <w:p w14:paraId="3827DC03" w14:textId="77777777" w:rsidR="00B41138" w:rsidRPr="00632AE1" w:rsidRDefault="00B41138" w:rsidP="00B41138">
            <w:pPr>
              <w:bidi w:val="0"/>
              <w:rPr>
                <w:rFonts w:cs="David"/>
                <w:sz w:val="20"/>
                <w:szCs w:val="20"/>
              </w:rPr>
            </w:pPr>
            <w:r w:rsidRPr="00632AE1">
              <w:rPr>
                <w:rFonts w:cs="David"/>
                <w:sz w:val="20"/>
                <w:szCs w:val="20"/>
              </w:rPr>
              <w:t>Application has been filed for the restoration of the patent recorded below, which has lapsed through non-payment of the prescribed renewal fees:</w:t>
            </w:r>
          </w:p>
        </w:tc>
      </w:tr>
      <w:tr w:rsidR="00B41138" w:rsidRPr="00632AE1" w14:paraId="12F9A267" w14:textId="77777777" w:rsidTr="00B41138">
        <w:tc>
          <w:tcPr>
            <w:tcW w:w="2434" w:type="dxa"/>
          </w:tcPr>
          <w:p w14:paraId="0D811C9D" w14:textId="77777777" w:rsidR="00B41138" w:rsidRPr="00632AE1" w:rsidRDefault="00B41138" w:rsidP="00B41138">
            <w:pPr>
              <w:rPr>
                <w:rFonts w:cs="Guttman Hodes"/>
                <w:b/>
                <w:bCs/>
                <w:sz w:val="20"/>
                <w:szCs w:val="20"/>
                <w:rtl/>
              </w:rPr>
            </w:pPr>
            <w:r w:rsidRPr="00632AE1">
              <w:rPr>
                <w:rFonts w:cs="Guttman Hodes" w:hint="cs"/>
                <w:b/>
                <w:bCs/>
                <w:sz w:val="20"/>
                <w:szCs w:val="20"/>
                <w:rtl/>
              </w:rPr>
              <w:t>מס' הפטנט</w:t>
            </w:r>
          </w:p>
        </w:tc>
        <w:tc>
          <w:tcPr>
            <w:tcW w:w="2413" w:type="dxa"/>
          </w:tcPr>
          <w:p w14:paraId="2D337E0A" w14:textId="77777777" w:rsidR="00B41138" w:rsidRPr="00632AE1" w:rsidRDefault="00B41138" w:rsidP="00B41138">
            <w:pPr>
              <w:jc w:val="center"/>
              <w:rPr>
                <w:rFonts w:cs="David"/>
                <w:sz w:val="20"/>
                <w:szCs w:val="20"/>
                <w:rtl/>
              </w:rPr>
            </w:pPr>
            <w:r>
              <w:rPr>
                <w:rFonts w:cs="David"/>
                <w:sz w:val="20"/>
                <w:szCs w:val="20"/>
                <w:rtl/>
              </w:rPr>
              <w:t>246270</w:t>
            </w:r>
          </w:p>
        </w:tc>
        <w:tc>
          <w:tcPr>
            <w:tcW w:w="2447" w:type="dxa"/>
          </w:tcPr>
          <w:p w14:paraId="2B7718A8" w14:textId="77777777" w:rsidR="00B41138" w:rsidRPr="00632AE1" w:rsidRDefault="00B41138" w:rsidP="00B41138">
            <w:pPr>
              <w:bidi w:val="0"/>
              <w:rPr>
                <w:rFonts w:cs="David"/>
                <w:b/>
                <w:bCs/>
                <w:sz w:val="20"/>
                <w:szCs w:val="20"/>
              </w:rPr>
            </w:pPr>
            <w:r w:rsidRPr="00632AE1">
              <w:rPr>
                <w:rFonts w:cs="David"/>
                <w:b/>
                <w:bCs/>
                <w:sz w:val="20"/>
                <w:szCs w:val="20"/>
              </w:rPr>
              <w:t>No. of Patent</w:t>
            </w:r>
          </w:p>
        </w:tc>
      </w:tr>
      <w:tr w:rsidR="00B41138" w:rsidRPr="00632AE1" w14:paraId="76A52B89" w14:textId="77777777" w:rsidTr="00B41138">
        <w:tc>
          <w:tcPr>
            <w:tcW w:w="2434" w:type="dxa"/>
          </w:tcPr>
          <w:p w14:paraId="0DD7F3D5" w14:textId="77777777" w:rsidR="00B41138" w:rsidRPr="00632AE1" w:rsidRDefault="00B41138" w:rsidP="00B41138">
            <w:pPr>
              <w:rPr>
                <w:rFonts w:cs="Guttman Hodes"/>
                <w:b/>
                <w:bCs/>
                <w:sz w:val="20"/>
                <w:szCs w:val="20"/>
                <w:rtl/>
              </w:rPr>
            </w:pPr>
            <w:r w:rsidRPr="00632AE1">
              <w:rPr>
                <w:rFonts w:cs="Guttman Hodes" w:hint="cs"/>
                <w:b/>
                <w:bCs/>
                <w:sz w:val="20"/>
                <w:szCs w:val="20"/>
                <w:rtl/>
              </w:rPr>
              <w:t>קיבול פורסם ביומן מס':</w:t>
            </w:r>
          </w:p>
        </w:tc>
        <w:tc>
          <w:tcPr>
            <w:tcW w:w="2413" w:type="dxa"/>
          </w:tcPr>
          <w:p w14:paraId="30B1DE83" w14:textId="77777777" w:rsidR="00B41138" w:rsidRPr="00632AE1" w:rsidRDefault="00B41138" w:rsidP="00B41138">
            <w:pPr>
              <w:jc w:val="center"/>
              <w:rPr>
                <w:rFonts w:cs="David"/>
                <w:sz w:val="20"/>
                <w:szCs w:val="20"/>
                <w:rtl/>
              </w:rPr>
            </w:pPr>
            <w:r>
              <w:rPr>
                <w:rFonts w:cs="David"/>
                <w:sz w:val="20"/>
                <w:szCs w:val="20"/>
                <w:rtl/>
              </w:rPr>
              <w:t>5/2019</w:t>
            </w:r>
          </w:p>
        </w:tc>
        <w:tc>
          <w:tcPr>
            <w:tcW w:w="2447" w:type="dxa"/>
          </w:tcPr>
          <w:p w14:paraId="32B220E8" w14:textId="77777777" w:rsidR="00B41138" w:rsidRPr="00632AE1" w:rsidRDefault="00B41138" w:rsidP="00B41138">
            <w:pPr>
              <w:bidi w:val="0"/>
              <w:rPr>
                <w:rFonts w:cs="David"/>
                <w:b/>
                <w:bCs/>
                <w:sz w:val="20"/>
                <w:szCs w:val="20"/>
              </w:rPr>
            </w:pPr>
            <w:r w:rsidRPr="00632AE1">
              <w:rPr>
                <w:rFonts w:cs="David" w:hint="cs"/>
                <w:b/>
                <w:bCs/>
                <w:sz w:val="20"/>
                <w:szCs w:val="20"/>
              </w:rPr>
              <w:t>A</w:t>
            </w:r>
            <w:r w:rsidRPr="00632AE1">
              <w:rPr>
                <w:rFonts w:cs="David"/>
                <w:b/>
                <w:bCs/>
                <w:sz w:val="20"/>
                <w:szCs w:val="20"/>
              </w:rPr>
              <w:t>cceptance published in journal no:</w:t>
            </w:r>
          </w:p>
        </w:tc>
      </w:tr>
      <w:tr w:rsidR="00B41138" w:rsidRPr="00632AE1" w14:paraId="2556AF47" w14:textId="77777777" w:rsidTr="00B41138">
        <w:tc>
          <w:tcPr>
            <w:tcW w:w="2434" w:type="dxa"/>
          </w:tcPr>
          <w:p w14:paraId="39841D02" w14:textId="77777777" w:rsidR="00B41138" w:rsidRPr="00632AE1" w:rsidRDefault="00B41138" w:rsidP="00B41138">
            <w:pPr>
              <w:rPr>
                <w:rFonts w:cs="Guttman Hodes"/>
                <w:b/>
                <w:bCs/>
                <w:sz w:val="20"/>
                <w:szCs w:val="20"/>
                <w:rtl/>
              </w:rPr>
            </w:pPr>
            <w:r w:rsidRPr="00632AE1">
              <w:rPr>
                <w:rFonts w:cs="Guttman Hodes" w:hint="cs"/>
                <w:b/>
                <w:bCs/>
                <w:sz w:val="20"/>
                <w:szCs w:val="20"/>
                <w:rtl/>
              </w:rPr>
              <w:t>שם בעל הפטנט:</w:t>
            </w:r>
          </w:p>
        </w:tc>
        <w:tc>
          <w:tcPr>
            <w:tcW w:w="2413" w:type="dxa"/>
          </w:tcPr>
          <w:p w14:paraId="1C59A17B" w14:textId="77777777" w:rsidR="00B41138" w:rsidRPr="00632AE1" w:rsidRDefault="00B41138" w:rsidP="00B41138">
            <w:pPr>
              <w:jc w:val="center"/>
              <w:rPr>
                <w:rFonts w:cs="David"/>
                <w:sz w:val="20"/>
                <w:szCs w:val="20"/>
                <w:rtl/>
              </w:rPr>
            </w:pPr>
          </w:p>
        </w:tc>
        <w:tc>
          <w:tcPr>
            <w:tcW w:w="2447" w:type="dxa"/>
          </w:tcPr>
          <w:p w14:paraId="3594B7A9" w14:textId="77777777" w:rsidR="00B41138" w:rsidRPr="00632AE1" w:rsidRDefault="00B41138" w:rsidP="00B41138">
            <w:pPr>
              <w:bidi w:val="0"/>
              <w:rPr>
                <w:rFonts w:cs="David"/>
                <w:b/>
                <w:bCs/>
                <w:sz w:val="20"/>
                <w:szCs w:val="20"/>
              </w:rPr>
            </w:pPr>
            <w:r w:rsidRPr="00632AE1">
              <w:rPr>
                <w:rFonts w:cs="David"/>
                <w:b/>
                <w:bCs/>
                <w:sz w:val="20"/>
                <w:szCs w:val="20"/>
              </w:rPr>
              <w:t>Proprietors:</w:t>
            </w:r>
          </w:p>
        </w:tc>
      </w:tr>
      <w:tr w:rsidR="00B41138" w:rsidRPr="00632AE1" w14:paraId="4FB1D1B4" w14:textId="77777777" w:rsidTr="00B41138">
        <w:tc>
          <w:tcPr>
            <w:tcW w:w="7294" w:type="dxa"/>
            <w:gridSpan w:val="3"/>
          </w:tcPr>
          <w:p w14:paraId="098F0B51" w14:textId="77777777" w:rsidR="00B41138" w:rsidRPr="00632AE1" w:rsidRDefault="00B41138" w:rsidP="00B41138">
            <w:pPr>
              <w:bidi w:val="0"/>
              <w:jc w:val="center"/>
              <w:rPr>
                <w:rFonts w:cs="David"/>
                <w:b/>
                <w:bCs/>
                <w:sz w:val="20"/>
                <w:szCs w:val="20"/>
              </w:rPr>
            </w:pPr>
            <w:r>
              <w:rPr>
                <w:rFonts w:cs="David"/>
                <w:sz w:val="20"/>
                <w:szCs w:val="20"/>
                <w:rtl/>
              </w:rPr>
              <w:t>ריגו רכב בע"מ</w:t>
            </w:r>
          </w:p>
        </w:tc>
      </w:tr>
      <w:tr w:rsidR="00B41138" w:rsidRPr="00632AE1" w14:paraId="2E52E05F" w14:textId="77777777" w:rsidTr="00B41138">
        <w:tc>
          <w:tcPr>
            <w:tcW w:w="7294" w:type="dxa"/>
            <w:gridSpan w:val="3"/>
          </w:tcPr>
          <w:p w14:paraId="73C6D7D4" w14:textId="77777777" w:rsidR="00B41138" w:rsidRPr="00632AE1" w:rsidRDefault="00B41138" w:rsidP="00B41138">
            <w:pPr>
              <w:bidi w:val="0"/>
              <w:jc w:val="center"/>
              <w:rPr>
                <w:rFonts w:cs="David"/>
                <w:b/>
                <w:bCs/>
                <w:sz w:val="20"/>
                <w:szCs w:val="20"/>
              </w:rPr>
            </w:pPr>
            <w:r>
              <w:rPr>
                <w:rFonts w:cs="David"/>
                <w:sz w:val="20"/>
                <w:szCs w:val="20"/>
              </w:rPr>
              <w:t>REGO VEHICLES LTD</w:t>
            </w:r>
            <w:r w:rsidR="00103BFE">
              <w:rPr>
                <w:rFonts w:cs="David"/>
                <w:sz w:val="20"/>
                <w:szCs w:val="20"/>
              </w:rPr>
              <w:t>.</w:t>
            </w:r>
          </w:p>
        </w:tc>
      </w:tr>
      <w:tr w:rsidR="00B41138" w:rsidRPr="00632AE1" w14:paraId="3DC1E35C" w14:textId="77777777" w:rsidTr="00B41138">
        <w:tc>
          <w:tcPr>
            <w:tcW w:w="2434" w:type="dxa"/>
          </w:tcPr>
          <w:p w14:paraId="3C7655D5" w14:textId="77777777" w:rsidR="00B41138" w:rsidRPr="00632AE1" w:rsidRDefault="00B41138" w:rsidP="00B41138">
            <w:pPr>
              <w:rPr>
                <w:rFonts w:cs="Guttman Hodes"/>
                <w:b/>
                <w:bCs/>
                <w:sz w:val="20"/>
                <w:szCs w:val="20"/>
                <w:rtl/>
              </w:rPr>
            </w:pPr>
            <w:r w:rsidRPr="00632AE1">
              <w:rPr>
                <w:rFonts w:cs="Guttman Hodes" w:hint="cs"/>
                <w:b/>
                <w:bCs/>
                <w:sz w:val="20"/>
                <w:szCs w:val="20"/>
                <w:rtl/>
              </w:rPr>
              <w:t>שם האמצאה:</w:t>
            </w:r>
          </w:p>
        </w:tc>
        <w:tc>
          <w:tcPr>
            <w:tcW w:w="2413" w:type="dxa"/>
          </w:tcPr>
          <w:p w14:paraId="22C7A47F" w14:textId="77777777" w:rsidR="00B41138" w:rsidRPr="00632AE1" w:rsidRDefault="00B41138" w:rsidP="00B41138">
            <w:pPr>
              <w:jc w:val="center"/>
              <w:rPr>
                <w:rFonts w:cs="David"/>
                <w:sz w:val="20"/>
                <w:szCs w:val="20"/>
                <w:rtl/>
              </w:rPr>
            </w:pPr>
          </w:p>
        </w:tc>
        <w:tc>
          <w:tcPr>
            <w:tcW w:w="2447" w:type="dxa"/>
          </w:tcPr>
          <w:p w14:paraId="5FFE66FD" w14:textId="77777777" w:rsidR="00B41138" w:rsidRPr="00632AE1" w:rsidRDefault="00B41138" w:rsidP="00B41138">
            <w:pPr>
              <w:bidi w:val="0"/>
              <w:rPr>
                <w:rFonts w:cs="David"/>
                <w:b/>
                <w:bCs/>
                <w:sz w:val="20"/>
                <w:szCs w:val="20"/>
                <w:rtl/>
              </w:rPr>
            </w:pPr>
            <w:r w:rsidRPr="00632AE1">
              <w:rPr>
                <w:rFonts w:cs="David"/>
                <w:b/>
                <w:bCs/>
                <w:sz w:val="20"/>
                <w:szCs w:val="20"/>
              </w:rPr>
              <w:t>Title of invention:</w:t>
            </w:r>
          </w:p>
        </w:tc>
      </w:tr>
      <w:tr w:rsidR="00B41138" w:rsidRPr="00632AE1" w14:paraId="63C030EE" w14:textId="77777777" w:rsidTr="00B41138">
        <w:tc>
          <w:tcPr>
            <w:tcW w:w="7294" w:type="dxa"/>
            <w:gridSpan w:val="3"/>
          </w:tcPr>
          <w:p w14:paraId="523C0608" w14:textId="77777777" w:rsidR="00B41138" w:rsidRPr="00632AE1" w:rsidRDefault="00B41138" w:rsidP="00B41138">
            <w:pPr>
              <w:jc w:val="center"/>
              <w:rPr>
                <w:rFonts w:cs="David"/>
                <w:sz w:val="20"/>
                <w:szCs w:val="20"/>
                <w:rtl/>
              </w:rPr>
            </w:pPr>
            <w:r>
              <w:rPr>
                <w:rFonts w:cs="David"/>
                <w:sz w:val="20"/>
                <w:szCs w:val="20"/>
                <w:rtl/>
              </w:rPr>
              <w:t>שיטת ומכלל דיפרנציאל</w:t>
            </w:r>
          </w:p>
        </w:tc>
      </w:tr>
      <w:tr w:rsidR="00B41138" w:rsidRPr="00632AE1" w14:paraId="349A802A" w14:textId="77777777" w:rsidTr="00B41138">
        <w:tc>
          <w:tcPr>
            <w:tcW w:w="7294" w:type="dxa"/>
            <w:gridSpan w:val="3"/>
          </w:tcPr>
          <w:p w14:paraId="5F21F400" w14:textId="77777777" w:rsidR="00B41138" w:rsidRPr="00632AE1" w:rsidRDefault="00B41138" w:rsidP="00B41138">
            <w:pPr>
              <w:bidi w:val="0"/>
              <w:jc w:val="center"/>
              <w:rPr>
                <w:rFonts w:cs="David"/>
                <w:sz w:val="20"/>
                <w:szCs w:val="20"/>
              </w:rPr>
            </w:pPr>
            <w:r>
              <w:rPr>
                <w:rFonts w:cs="David"/>
                <w:sz w:val="20"/>
                <w:szCs w:val="20"/>
              </w:rPr>
              <w:t>DIFFERENTIAL ASSEMBLY AND METHOD</w:t>
            </w:r>
          </w:p>
        </w:tc>
      </w:tr>
      <w:tr w:rsidR="00B41138" w:rsidRPr="00632AE1" w14:paraId="56F0A0AA" w14:textId="77777777" w:rsidTr="00B41138">
        <w:tc>
          <w:tcPr>
            <w:tcW w:w="2434" w:type="dxa"/>
          </w:tcPr>
          <w:p w14:paraId="26338EC5" w14:textId="77777777" w:rsidR="00B41138" w:rsidRPr="00632AE1" w:rsidRDefault="00B41138" w:rsidP="00B41138">
            <w:pPr>
              <w:rPr>
                <w:rFonts w:cs="Guttman Hodes"/>
                <w:sz w:val="20"/>
                <w:szCs w:val="20"/>
                <w:rtl/>
              </w:rPr>
            </w:pPr>
            <w:r w:rsidRPr="00632AE1">
              <w:rPr>
                <w:rFonts w:cs="Guttman Hodes" w:hint="cs"/>
                <w:sz w:val="20"/>
                <w:szCs w:val="20"/>
                <w:rtl/>
              </w:rPr>
              <w:t>כל אדם רשאי להתנגד לבקשה האמורה תוך שלושה חודשים מתאריך יומן פטנטים זה, כפי שנקבע בסעיף 61 לחוק ובתקנה 92 לתקנות הפטנטים, תשכ"ח-1968</w:t>
            </w:r>
          </w:p>
        </w:tc>
        <w:tc>
          <w:tcPr>
            <w:tcW w:w="2413" w:type="dxa"/>
          </w:tcPr>
          <w:p w14:paraId="22F8E84C" w14:textId="77777777" w:rsidR="00B41138" w:rsidRPr="00632AE1" w:rsidRDefault="00B41138" w:rsidP="00B41138">
            <w:pPr>
              <w:jc w:val="center"/>
              <w:rPr>
                <w:rFonts w:cs="David"/>
                <w:sz w:val="20"/>
                <w:szCs w:val="20"/>
                <w:rtl/>
              </w:rPr>
            </w:pPr>
          </w:p>
        </w:tc>
        <w:tc>
          <w:tcPr>
            <w:tcW w:w="2447" w:type="dxa"/>
          </w:tcPr>
          <w:p w14:paraId="41F45F16" w14:textId="77777777" w:rsidR="00B41138" w:rsidRPr="00632AE1" w:rsidRDefault="00B41138" w:rsidP="00B41138">
            <w:pPr>
              <w:bidi w:val="0"/>
              <w:rPr>
                <w:rFonts w:cs="David"/>
                <w:sz w:val="20"/>
                <w:szCs w:val="20"/>
                <w:rtl/>
              </w:rPr>
            </w:pPr>
            <w:r w:rsidRPr="00632AE1">
              <w:rPr>
                <w:rFonts w:cs="David"/>
                <w:sz w:val="20"/>
                <w:szCs w:val="20"/>
              </w:rPr>
              <w:t>Any person may oppose the said application within three months from the date of this Patents Journal, as prescribed by section 61 of the law and by regulation 92 of the Patent Regulations, 5728-1968</w:t>
            </w:r>
          </w:p>
        </w:tc>
      </w:tr>
    </w:tbl>
    <w:p w14:paraId="68507325" w14:textId="77777777" w:rsidR="00BE5A26" w:rsidRDefault="00BE5A26" w:rsidP="00EC374C">
      <w:pPr>
        <w:rPr>
          <w:rFonts w:cs="David"/>
          <w:rtl/>
        </w:rPr>
      </w:pPr>
    </w:p>
    <w:p w14:paraId="715E4707" w14:textId="77777777" w:rsidR="00BE5A26" w:rsidRDefault="00BE5A26" w:rsidP="00EC374C">
      <w:pPr>
        <w:rPr>
          <w:rFonts w:cs="David"/>
          <w:rtl/>
        </w:rPr>
      </w:pPr>
    </w:p>
    <w:p w14:paraId="48D7C9A9" w14:textId="77777777" w:rsidR="00BE5A26" w:rsidRDefault="00BE5A26" w:rsidP="00EC374C">
      <w:pPr>
        <w:rPr>
          <w:rFonts w:cs="David"/>
          <w:rtl/>
        </w:rPr>
      </w:pPr>
    </w:p>
    <w:p w14:paraId="19602473" w14:textId="77777777" w:rsidR="00BE5A26" w:rsidRDefault="00BE5A26" w:rsidP="00EC374C">
      <w:pPr>
        <w:rPr>
          <w:rFonts w:cs="David"/>
          <w:rtl/>
        </w:rPr>
      </w:pPr>
    </w:p>
    <w:p w14:paraId="18631144" w14:textId="77777777" w:rsidR="00BE5A26" w:rsidRDefault="00BE5A26" w:rsidP="00EC374C">
      <w:pPr>
        <w:rPr>
          <w:rFonts w:cs="David"/>
          <w:rtl/>
        </w:rPr>
      </w:pPr>
    </w:p>
    <w:p w14:paraId="2B9A2E1A" w14:textId="77777777" w:rsidR="00BE5A26" w:rsidRDefault="00BE5A26" w:rsidP="00EC374C">
      <w:pPr>
        <w:rPr>
          <w:rFonts w:cs="David"/>
          <w:rtl/>
        </w:rPr>
      </w:pPr>
    </w:p>
    <w:p w14:paraId="54E77176" w14:textId="77777777" w:rsidR="00BE5A26" w:rsidRDefault="00BE5A26" w:rsidP="00EC374C">
      <w:pPr>
        <w:rPr>
          <w:rFonts w:cs="David"/>
          <w:rtl/>
        </w:rPr>
      </w:pPr>
    </w:p>
    <w:p w14:paraId="4DF8A9C9" w14:textId="77777777" w:rsidR="00BE5A26" w:rsidRDefault="00BE5A26" w:rsidP="00EC374C">
      <w:pPr>
        <w:rPr>
          <w:rFonts w:cs="David"/>
          <w:rtl/>
        </w:rPr>
      </w:pPr>
    </w:p>
    <w:p w14:paraId="57966FC4" w14:textId="77777777" w:rsidR="00BE5A26" w:rsidRDefault="00BE5A26" w:rsidP="00EC374C">
      <w:pPr>
        <w:rPr>
          <w:rFonts w:cs="David"/>
          <w:rtl/>
        </w:rPr>
      </w:pPr>
    </w:p>
    <w:p w14:paraId="414A93AF" w14:textId="77777777" w:rsidR="00BE5A26" w:rsidRDefault="00BE5A26" w:rsidP="00EC374C">
      <w:pPr>
        <w:rPr>
          <w:rFonts w:cs="David"/>
          <w:rtl/>
        </w:rPr>
      </w:pPr>
    </w:p>
    <w:p w14:paraId="6510867A" w14:textId="77777777" w:rsidR="00BE5A26" w:rsidRDefault="00BE5A26" w:rsidP="00EC374C">
      <w:pPr>
        <w:rPr>
          <w:rFonts w:cs="David"/>
          <w:rtl/>
        </w:rPr>
      </w:pPr>
    </w:p>
    <w:p w14:paraId="4603D15C" w14:textId="77777777" w:rsidR="00BE5A26" w:rsidRDefault="00BE5A26" w:rsidP="00EC374C">
      <w:pPr>
        <w:rPr>
          <w:rFonts w:cs="David"/>
          <w:rtl/>
        </w:rPr>
      </w:pPr>
    </w:p>
    <w:p w14:paraId="1B838480" w14:textId="77777777" w:rsidR="00BE5A26" w:rsidRDefault="00BE5A26" w:rsidP="00EC374C">
      <w:pPr>
        <w:rPr>
          <w:rFonts w:cs="David"/>
          <w:rtl/>
        </w:rPr>
      </w:pPr>
    </w:p>
    <w:p w14:paraId="1F7EE051" w14:textId="77777777" w:rsidR="00BE5A26" w:rsidRDefault="00BE5A26" w:rsidP="00EC374C">
      <w:pPr>
        <w:rPr>
          <w:rFonts w:cs="David"/>
          <w:rtl/>
        </w:rPr>
      </w:pPr>
    </w:p>
    <w:p w14:paraId="617057A5" w14:textId="77777777" w:rsidR="00BE5A26" w:rsidRDefault="00BE5A26" w:rsidP="00EC374C">
      <w:pPr>
        <w:rPr>
          <w:rFonts w:cs="David"/>
          <w:rtl/>
        </w:rPr>
      </w:pPr>
    </w:p>
    <w:p w14:paraId="2DDF3513" w14:textId="77777777" w:rsidR="00BE5A26" w:rsidRDefault="00BE5A26" w:rsidP="00EC374C">
      <w:pPr>
        <w:rPr>
          <w:rFonts w:cs="David"/>
          <w:rtl/>
        </w:rPr>
      </w:pPr>
    </w:p>
    <w:p w14:paraId="6703F576" w14:textId="77777777" w:rsidR="00BE5A26" w:rsidRDefault="00BE5A26" w:rsidP="00EC374C">
      <w:pPr>
        <w:rPr>
          <w:rFonts w:cs="David"/>
          <w:rtl/>
        </w:rPr>
      </w:pPr>
    </w:p>
    <w:p w14:paraId="1DECAEB9" w14:textId="77777777" w:rsidR="00F05417" w:rsidRDefault="00F05417" w:rsidP="00EC374C">
      <w:pPr>
        <w:rPr>
          <w:rFonts w:cs="David"/>
          <w:rtl/>
        </w:rPr>
      </w:pPr>
    </w:p>
    <w:tbl>
      <w:tblPr>
        <w:bidiVisual/>
        <w:tblW w:w="0" w:type="auto"/>
        <w:tblInd w:w="1353" w:type="dxa"/>
        <w:tblLook w:val="01E0" w:firstRow="1" w:lastRow="1" w:firstColumn="1" w:lastColumn="1" w:noHBand="0" w:noVBand="0"/>
      </w:tblPr>
      <w:tblGrid>
        <w:gridCol w:w="2100"/>
        <w:gridCol w:w="2027"/>
        <w:gridCol w:w="2175"/>
      </w:tblGrid>
      <w:tr w:rsidR="00F05417" w:rsidRPr="00632AE1" w14:paraId="0D5826C1" w14:textId="77777777" w:rsidTr="00F05417">
        <w:trPr>
          <w:cantSplit/>
        </w:trPr>
        <w:tc>
          <w:tcPr>
            <w:tcW w:w="2434" w:type="dxa"/>
          </w:tcPr>
          <w:p w14:paraId="1BF7B68B" w14:textId="77777777" w:rsidR="00F05417" w:rsidRPr="00632AE1" w:rsidRDefault="00F05417" w:rsidP="00F05417">
            <w:pPr>
              <w:rPr>
                <w:rFonts w:cs="Guttman Hodes"/>
                <w:rtl/>
              </w:rPr>
            </w:pPr>
            <w:r w:rsidRPr="00632AE1">
              <w:rPr>
                <w:rFonts w:cs="Guttman Hodes" w:hint="cs"/>
                <w:rtl/>
              </w:rPr>
              <w:t>הודעה</w:t>
            </w:r>
          </w:p>
        </w:tc>
        <w:tc>
          <w:tcPr>
            <w:tcW w:w="2413" w:type="dxa"/>
          </w:tcPr>
          <w:p w14:paraId="0922A2FA" w14:textId="77777777" w:rsidR="00F05417" w:rsidRPr="00632AE1" w:rsidRDefault="00F05417" w:rsidP="00F05417">
            <w:pPr>
              <w:jc w:val="center"/>
              <w:rPr>
                <w:sz w:val="20"/>
                <w:szCs w:val="20"/>
                <w:rtl/>
              </w:rPr>
            </w:pPr>
          </w:p>
        </w:tc>
        <w:tc>
          <w:tcPr>
            <w:tcW w:w="2447" w:type="dxa"/>
          </w:tcPr>
          <w:p w14:paraId="10D3184E" w14:textId="77777777" w:rsidR="00F05417" w:rsidRPr="00632AE1" w:rsidRDefault="00F05417" w:rsidP="00F05417">
            <w:pPr>
              <w:bidi w:val="0"/>
            </w:pPr>
            <w:r w:rsidRPr="00632AE1">
              <w:t>NOTICE</w:t>
            </w:r>
          </w:p>
        </w:tc>
      </w:tr>
      <w:tr w:rsidR="00F05417" w:rsidRPr="00632AE1" w14:paraId="222E8763" w14:textId="77777777" w:rsidTr="00F05417">
        <w:tc>
          <w:tcPr>
            <w:tcW w:w="2434" w:type="dxa"/>
          </w:tcPr>
          <w:p w14:paraId="09D3795B" w14:textId="77777777" w:rsidR="00F05417" w:rsidRPr="00632AE1" w:rsidRDefault="00F05417" w:rsidP="00F05417">
            <w:pPr>
              <w:rPr>
                <w:rFonts w:cs="Guttman Hodes"/>
                <w:sz w:val="20"/>
                <w:szCs w:val="20"/>
                <w:rtl/>
              </w:rPr>
            </w:pPr>
            <w:r w:rsidRPr="00632AE1">
              <w:rPr>
                <w:rFonts w:cs="Guttman Hodes" w:hint="cs"/>
                <w:sz w:val="20"/>
                <w:szCs w:val="20"/>
                <w:rtl/>
              </w:rPr>
              <w:t>לפי סעיף 60 לחוק הפטנטים, תשכ"ז-1967</w:t>
            </w:r>
          </w:p>
        </w:tc>
        <w:tc>
          <w:tcPr>
            <w:tcW w:w="2413" w:type="dxa"/>
          </w:tcPr>
          <w:p w14:paraId="10E3573A" w14:textId="77777777" w:rsidR="00F05417" w:rsidRPr="00632AE1" w:rsidRDefault="00F05417" w:rsidP="00F05417">
            <w:pPr>
              <w:jc w:val="center"/>
              <w:rPr>
                <w:rFonts w:cs="David"/>
                <w:sz w:val="20"/>
                <w:szCs w:val="20"/>
                <w:rtl/>
              </w:rPr>
            </w:pPr>
          </w:p>
        </w:tc>
        <w:tc>
          <w:tcPr>
            <w:tcW w:w="2447" w:type="dxa"/>
          </w:tcPr>
          <w:p w14:paraId="7C960443" w14:textId="77777777" w:rsidR="00F05417" w:rsidRPr="00632AE1" w:rsidRDefault="00F05417" w:rsidP="00F05417">
            <w:pPr>
              <w:bidi w:val="0"/>
              <w:rPr>
                <w:rFonts w:cs="David"/>
                <w:sz w:val="20"/>
                <w:szCs w:val="20"/>
              </w:rPr>
            </w:pPr>
            <w:r w:rsidRPr="00632AE1">
              <w:rPr>
                <w:rFonts w:cs="David"/>
                <w:sz w:val="20"/>
                <w:szCs w:val="20"/>
              </w:rPr>
              <w:t>Under section 60 of the Patent Law, 5727-1967</w:t>
            </w:r>
          </w:p>
        </w:tc>
      </w:tr>
      <w:tr w:rsidR="00F05417" w:rsidRPr="00632AE1" w14:paraId="6D8320FF" w14:textId="77777777" w:rsidTr="00F05417">
        <w:tc>
          <w:tcPr>
            <w:tcW w:w="2434" w:type="dxa"/>
          </w:tcPr>
          <w:p w14:paraId="6E0C9CFB" w14:textId="77777777" w:rsidR="00F05417" w:rsidRPr="00632AE1" w:rsidRDefault="00F05417" w:rsidP="00F05417">
            <w:pPr>
              <w:rPr>
                <w:rFonts w:cs="Guttman Hodes"/>
                <w:sz w:val="20"/>
                <w:szCs w:val="20"/>
                <w:rtl/>
              </w:rPr>
            </w:pPr>
            <w:r w:rsidRPr="00632AE1">
              <w:rPr>
                <w:rFonts w:cs="Guttman Hodes" w:hint="cs"/>
                <w:sz w:val="20"/>
                <w:szCs w:val="20"/>
                <w:rtl/>
              </w:rPr>
              <w:t>הוגשה בקשה להחזר תוקפו של הפטנט המפורט מטה, שתוקפו פקע מחמת אי תשלום אגרות החידוש הקבועות:</w:t>
            </w:r>
          </w:p>
        </w:tc>
        <w:tc>
          <w:tcPr>
            <w:tcW w:w="2413" w:type="dxa"/>
          </w:tcPr>
          <w:p w14:paraId="74EF35FA" w14:textId="77777777" w:rsidR="00F05417" w:rsidRPr="00632AE1" w:rsidRDefault="00F05417" w:rsidP="00F05417">
            <w:pPr>
              <w:jc w:val="center"/>
              <w:rPr>
                <w:rFonts w:cs="David"/>
                <w:sz w:val="20"/>
                <w:szCs w:val="20"/>
                <w:rtl/>
              </w:rPr>
            </w:pPr>
          </w:p>
        </w:tc>
        <w:tc>
          <w:tcPr>
            <w:tcW w:w="2447" w:type="dxa"/>
          </w:tcPr>
          <w:p w14:paraId="17F6AE23" w14:textId="77777777" w:rsidR="00F05417" w:rsidRPr="00632AE1" w:rsidRDefault="00F05417" w:rsidP="00F05417">
            <w:pPr>
              <w:bidi w:val="0"/>
              <w:rPr>
                <w:rFonts w:cs="David"/>
                <w:sz w:val="20"/>
                <w:szCs w:val="20"/>
              </w:rPr>
            </w:pPr>
            <w:r w:rsidRPr="00632AE1">
              <w:rPr>
                <w:rFonts w:cs="David"/>
                <w:sz w:val="20"/>
                <w:szCs w:val="20"/>
              </w:rPr>
              <w:t>Application has been filed for the restoration of the patent recorded below, which has lapsed through non-payment of the prescribed renewal fees:</w:t>
            </w:r>
          </w:p>
        </w:tc>
      </w:tr>
      <w:tr w:rsidR="00F05417" w:rsidRPr="00632AE1" w14:paraId="646FE60F" w14:textId="77777777" w:rsidTr="00F05417">
        <w:tc>
          <w:tcPr>
            <w:tcW w:w="2434" w:type="dxa"/>
          </w:tcPr>
          <w:p w14:paraId="5A95BDE3" w14:textId="77777777" w:rsidR="00F05417" w:rsidRPr="00632AE1" w:rsidRDefault="00F05417" w:rsidP="00F05417">
            <w:pPr>
              <w:rPr>
                <w:rFonts w:cs="Guttman Hodes"/>
                <w:b/>
                <w:bCs/>
                <w:sz w:val="20"/>
                <w:szCs w:val="20"/>
                <w:rtl/>
              </w:rPr>
            </w:pPr>
            <w:r w:rsidRPr="00632AE1">
              <w:rPr>
                <w:rFonts w:cs="Guttman Hodes" w:hint="cs"/>
                <w:b/>
                <w:bCs/>
                <w:sz w:val="20"/>
                <w:szCs w:val="20"/>
                <w:rtl/>
              </w:rPr>
              <w:t>מס' הפטנט</w:t>
            </w:r>
          </w:p>
        </w:tc>
        <w:tc>
          <w:tcPr>
            <w:tcW w:w="2413" w:type="dxa"/>
          </w:tcPr>
          <w:p w14:paraId="3DA292FE" w14:textId="77777777" w:rsidR="00F05417" w:rsidRPr="00632AE1" w:rsidRDefault="00F05417" w:rsidP="00F05417">
            <w:pPr>
              <w:jc w:val="center"/>
              <w:rPr>
                <w:rFonts w:cs="David"/>
                <w:sz w:val="20"/>
                <w:szCs w:val="20"/>
                <w:rtl/>
              </w:rPr>
            </w:pPr>
            <w:r>
              <w:rPr>
                <w:rFonts w:cs="David" w:hint="cs"/>
                <w:sz w:val="20"/>
                <w:szCs w:val="20"/>
                <w:rtl/>
              </w:rPr>
              <w:t>209706</w:t>
            </w:r>
          </w:p>
        </w:tc>
        <w:tc>
          <w:tcPr>
            <w:tcW w:w="2447" w:type="dxa"/>
          </w:tcPr>
          <w:p w14:paraId="20EDF8D6" w14:textId="77777777" w:rsidR="00F05417" w:rsidRPr="00632AE1" w:rsidRDefault="00F05417" w:rsidP="00F05417">
            <w:pPr>
              <w:bidi w:val="0"/>
              <w:rPr>
                <w:rFonts w:cs="David"/>
                <w:b/>
                <w:bCs/>
                <w:sz w:val="20"/>
                <w:szCs w:val="20"/>
              </w:rPr>
            </w:pPr>
            <w:r w:rsidRPr="00632AE1">
              <w:rPr>
                <w:rFonts w:cs="David"/>
                <w:b/>
                <w:bCs/>
                <w:sz w:val="20"/>
                <w:szCs w:val="20"/>
              </w:rPr>
              <w:t>No. of Patent</w:t>
            </w:r>
          </w:p>
        </w:tc>
      </w:tr>
      <w:tr w:rsidR="00F05417" w:rsidRPr="00632AE1" w14:paraId="32CCB6F6" w14:textId="77777777" w:rsidTr="00F05417">
        <w:tc>
          <w:tcPr>
            <w:tcW w:w="2434" w:type="dxa"/>
          </w:tcPr>
          <w:p w14:paraId="33D9AFC2" w14:textId="77777777" w:rsidR="00F05417" w:rsidRPr="00632AE1" w:rsidRDefault="00F05417" w:rsidP="00F05417">
            <w:pPr>
              <w:rPr>
                <w:rFonts w:cs="Guttman Hodes"/>
                <w:b/>
                <w:bCs/>
                <w:sz w:val="20"/>
                <w:szCs w:val="20"/>
                <w:rtl/>
              </w:rPr>
            </w:pPr>
            <w:r w:rsidRPr="00632AE1">
              <w:rPr>
                <w:rFonts w:cs="Guttman Hodes" w:hint="cs"/>
                <w:b/>
                <w:bCs/>
                <w:sz w:val="20"/>
                <w:szCs w:val="20"/>
                <w:rtl/>
              </w:rPr>
              <w:t>קיבול פורסם ביומן מס':</w:t>
            </w:r>
          </w:p>
        </w:tc>
        <w:tc>
          <w:tcPr>
            <w:tcW w:w="2413" w:type="dxa"/>
          </w:tcPr>
          <w:p w14:paraId="413864F1" w14:textId="77777777" w:rsidR="00F05417" w:rsidRPr="00632AE1" w:rsidRDefault="00F05417" w:rsidP="00F05417">
            <w:pPr>
              <w:jc w:val="center"/>
              <w:rPr>
                <w:rFonts w:cs="David"/>
                <w:sz w:val="20"/>
                <w:szCs w:val="20"/>
              </w:rPr>
            </w:pPr>
            <w:r>
              <w:rPr>
                <w:rFonts w:cs="David" w:hint="cs"/>
                <w:sz w:val="20"/>
                <w:szCs w:val="20"/>
                <w:rtl/>
              </w:rPr>
              <w:t>1/2016</w:t>
            </w:r>
          </w:p>
        </w:tc>
        <w:tc>
          <w:tcPr>
            <w:tcW w:w="2447" w:type="dxa"/>
          </w:tcPr>
          <w:p w14:paraId="2B85459F" w14:textId="77777777" w:rsidR="00F05417" w:rsidRPr="00632AE1" w:rsidRDefault="00F05417" w:rsidP="00F05417">
            <w:pPr>
              <w:bidi w:val="0"/>
              <w:rPr>
                <w:rFonts w:cs="David"/>
                <w:b/>
                <w:bCs/>
                <w:sz w:val="20"/>
                <w:szCs w:val="20"/>
              </w:rPr>
            </w:pPr>
            <w:r w:rsidRPr="00632AE1">
              <w:rPr>
                <w:rFonts w:cs="David" w:hint="cs"/>
                <w:b/>
                <w:bCs/>
                <w:sz w:val="20"/>
                <w:szCs w:val="20"/>
              </w:rPr>
              <w:t>A</w:t>
            </w:r>
            <w:r w:rsidRPr="00632AE1">
              <w:rPr>
                <w:rFonts w:cs="David"/>
                <w:b/>
                <w:bCs/>
                <w:sz w:val="20"/>
                <w:szCs w:val="20"/>
              </w:rPr>
              <w:t>cceptance published in journal no:</w:t>
            </w:r>
          </w:p>
        </w:tc>
      </w:tr>
      <w:tr w:rsidR="00F05417" w:rsidRPr="00632AE1" w14:paraId="6658F0A8" w14:textId="77777777" w:rsidTr="00F05417">
        <w:tc>
          <w:tcPr>
            <w:tcW w:w="2434" w:type="dxa"/>
          </w:tcPr>
          <w:p w14:paraId="7293B8CE" w14:textId="77777777" w:rsidR="00F05417" w:rsidRPr="00632AE1" w:rsidRDefault="00F05417" w:rsidP="00F05417">
            <w:pPr>
              <w:rPr>
                <w:rFonts w:cs="Guttman Hodes"/>
                <w:b/>
                <w:bCs/>
                <w:sz w:val="20"/>
                <w:szCs w:val="20"/>
                <w:rtl/>
              </w:rPr>
            </w:pPr>
            <w:r w:rsidRPr="00632AE1">
              <w:rPr>
                <w:rFonts w:cs="Guttman Hodes" w:hint="cs"/>
                <w:b/>
                <w:bCs/>
                <w:sz w:val="20"/>
                <w:szCs w:val="20"/>
                <w:rtl/>
              </w:rPr>
              <w:t>שם בעל הפטנט:</w:t>
            </w:r>
          </w:p>
        </w:tc>
        <w:tc>
          <w:tcPr>
            <w:tcW w:w="2413" w:type="dxa"/>
          </w:tcPr>
          <w:p w14:paraId="2825B4F1" w14:textId="77777777" w:rsidR="00F05417" w:rsidRPr="00632AE1" w:rsidRDefault="00F05417" w:rsidP="00F05417">
            <w:pPr>
              <w:jc w:val="center"/>
              <w:rPr>
                <w:rFonts w:cs="David"/>
                <w:sz w:val="20"/>
                <w:szCs w:val="20"/>
                <w:rtl/>
              </w:rPr>
            </w:pPr>
          </w:p>
        </w:tc>
        <w:tc>
          <w:tcPr>
            <w:tcW w:w="2447" w:type="dxa"/>
          </w:tcPr>
          <w:p w14:paraId="499B5000" w14:textId="77777777" w:rsidR="00F05417" w:rsidRPr="00632AE1" w:rsidRDefault="00F05417" w:rsidP="00F05417">
            <w:pPr>
              <w:bidi w:val="0"/>
              <w:rPr>
                <w:rFonts w:cs="David"/>
                <w:b/>
                <w:bCs/>
                <w:sz w:val="20"/>
                <w:szCs w:val="20"/>
              </w:rPr>
            </w:pPr>
            <w:r w:rsidRPr="00632AE1">
              <w:rPr>
                <w:rFonts w:cs="David"/>
                <w:b/>
                <w:bCs/>
                <w:sz w:val="20"/>
                <w:szCs w:val="20"/>
              </w:rPr>
              <w:t>Proprietors:</w:t>
            </w:r>
          </w:p>
        </w:tc>
      </w:tr>
      <w:tr w:rsidR="00F05417" w:rsidRPr="00632AE1" w14:paraId="33B885BC" w14:textId="77777777" w:rsidTr="00F05417">
        <w:tc>
          <w:tcPr>
            <w:tcW w:w="7294" w:type="dxa"/>
            <w:gridSpan w:val="3"/>
          </w:tcPr>
          <w:p w14:paraId="7D154301" w14:textId="77777777" w:rsidR="00F05417" w:rsidRPr="00632AE1" w:rsidRDefault="00F05417" w:rsidP="00F05417">
            <w:pPr>
              <w:bidi w:val="0"/>
              <w:jc w:val="center"/>
              <w:rPr>
                <w:rFonts w:cs="David"/>
                <w:b/>
                <w:bCs/>
                <w:sz w:val="20"/>
                <w:szCs w:val="20"/>
              </w:rPr>
            </w:pPr>
          </w:p>
        </w:tc>
      </w:tr>
      <w:tr w:rsidR="00F05417" w:rsidRPr="00632AE1" w14:paraId="1E8D46CE" w14:textId="77777777" w:rsidTr="00F05417">
        <w:tc>
          <w:tcPr>
            <w:tcW w:w="7294" w:type="dxa"/>
            <w:gridSpan w:val="3"/>
          </w:tcPr>
          <w:p w14:paraId="48EF4740" w14:textId="77777777" w:rsidR="00F05417" w:rsidRPr="00632AE1" w:rsidRDefault="00F05417" w:rsidP="00F05417">
            <w:pPr>
              <w:bidi w:val="0"/>
              <w:jc w:val="center"/>
              <w:rPr>
                <w:rFonts w:cs="David"/>
                <w:b/>
                <w:bCs/>
                <w:sz w:val="20"/>
                <w:szCs w:val="20"/>
              </w:rPr>
            </w:pPr>
            <w:r w:rsidRPr="00307F79">
              <w:rPr>
                <w:rFonts w:cs="David"/>
                <w:sz w:val="20"/>
                <w:szCs w:val="20"/>
              </w:rPr>
              <w:t>INTENT IQ, LLC</w:t>
            </w:r>
          </w:p>
        </w:tc>
      </w:tr>
      <w:tr w:rsidR="00F05417" w:rsidRPr="00632AE1" w14:paraId="4F07EC51" w14:textId="77777777" w:rsidTr="00F05417">
        <w:tc>
          <w:tcPr>
            <w:tcW w:w="2434" w:type="dxa"/>
          </w:tcPr>
          <w:p w14:paraId="2CE21D89" w14:textId="77777777" w:rsidR="00F05417" w:rsidRPr="00632AE1" w:rsidRDefault="00F05417" w:rsidP="00F05417">
            <w:pPr>
              <w:rPr>
                <w:rFonts w:cs="Guttman Hodes"/>
                <w:b/>
                <w:bCs/>
                <w:sz w:val="20"/>
                <w:szCs w:val="20"/>
                <w:rtl/>
              </w:rPr>
            </w:pPr>
            <w:r w:rsidRPr="00632AE1">
              <w:rPr>
                <w:rFonts w:cs="Guttman Hodes" w:hint="cs"/>
                <w:b/>
                <w:bCs/>
                <w:sz w:val="20"/>
                <w:szCs w:val="20"/>
                <w:rtl/>
              </w:rPr>
              <w:t>שם האמצאה:</w:t>
            </w:r>
          </w:p>
        </w:tc>
        <w:tc>
          <w:tcPr>
            <w:tcW w:w="2413" w:type="dxa"/>
          </w:tcPr>
          <w:p w14:paraId="7993DC4B" w14:textId="77777777" w:rsidR="00F05417" w:rsidRPr="00632AE1" w:rsidRDefault="00F05417" w:rsidP="00F05417">
            <w:pPr>
              <w:jc w:val="center"/>
              <w:rPr>
                <w:rFonts w:cs="David"/>
                <w:sz w:val="20"/>
                <w:szCs w:val="20"/>
                <w:rtl/>
              </w:rPr>
            </w:pPr>
          </w:p>
        </w:tc>
        <w:tc>
          <w:tcPr>
            <w:tcW w:w="2447" w:type="dxa"/>
          </w:tcPr>
          <w:p w14:paraId="38772D0C" w14:textId="77777777" w:rsidR="00F05417" w:rsidRPr="00632AE1" w:rsidRDefault="00F05417" w:rsidP="00F05417">
            <w:pPr>
              <w:bidi w:val="0"/>
              <w:rPr>
                <w:rFonts w:cs="David"/>
                <w:b/>
                <w:bCs/>
                <w:sz w:val="20"/>
                <w:szCs w:val="20"/>
                <w:rtl/>
              </w:rPr>
            </w:pPr>
            <w:r w:rsidRPr="00632AE1">
              <w:rPr>
                <w:rFonts w:cs="David"/>
                <w:b/>
                <w:bCs/>
                <w:sz w:val="20"/>
                <w:szCs w:val="20"/>
              </w:rPr>
              <w:t>Title of invention:</w:t>
            </w:r>
          </w:p>
        </w:tc>
      </w:tr>
      <w:tr w:rsidR="00F05417" w:rsidRPr="00632AE1" w14:paraId="23415679" w14:textId="77777777" w:rsidTr="00F05417">
        <w:tc>
          <w:tcPr>
            <w:tcW w:w="7294" w:type="dxa"/>
            <w:gridSpan w:val="3"/>
          </w:tcPr>
          <w:p w14:paraId="7E01B9C9" w14:textId="77777777" w:rsidR="00F05417" w:rsidRPr="00632AE1" w:rsidRDefault="00F05417" w:rsidP="00F05417">
            <w:pPr>
              <w:jc w:val="center"/>
              <w:rPr>
                <w:rFonts w:cs="David"/>
                <w:sz w:val="20"/>
                <w:szCs w:val="20"/>
                <w:rtl/>
              </w:rPr>
            </w:pPr>
            <w:r>
              <w:rPr>
                <w:rFonts w:ascii="Tahoma" w:eastAsiaTheme="minorHAnsi" w:hAnsi="Tahoma" w:cs="Tahoma"/>
                <w:sz w:val="17"/>
                <w:szCs w:val="17"/>
                <w:rtl/>
              </w:rPr>
              <w:t>פרסומת טלויזיונית מכוונת הקשורה למשתמשי און - ליין בהעדפת תכניות או ערוצי טלוויזיה</w:t>
            </w:r>
          </w:p>
        </w:tc>
      </w:tr>
      <w:tr w:rsidR="00F05417" w:rsidRPr="00632AE1" w14:paraId="787338AF" w14:textId="77777777" w:rsidTr="00F05417">
        <w:tc>
          <w:tcPr>
            <w:tcW w:w="7294" w:type="dxa"/>
            <w:gridSpan w:val="3"/>
          </w:tcPr>
          <w:p w14:paraId="1C9F1C94" w14:textId="77777777" w:rsidR="00F05417" w:rsidRDefault="00F05417" w:rsidP="00F05417">
            <w:pPr>
              <w:bidi w:val="0"/>
              <w:jc w:val="center"/>
              <w:rPr>
                <w:rFonts w:cs="David"/>
                <w:sz w:val="20"/>
                <w:szCs w:val="20"/>
              </w:rPr>
            </w:pPr>
            <w:r w:rsidRPr="00307F79">
              <w:rPr>
                <w:rFonts w:cs="David"/>
                <w:sz w:val="20"/>
                <w:szCs w:val="20"/>
              </w:rPr>
              <w:t>TARGETED TELEVISION ADVERTISEMENTS ASSOCIATED WITH ONLINE USERS' PREFERRED TELEVISION PROGRAMS OR CHANNELS</w:t>
            </w:r>
          </w:p>
          <w:p w14:paraId="1F180B38" w14:textId="77777777" w:rsidR="00F05417" w:rsidRPr="00632AE1" w:rsidRDefault="00F05417" w:rsidP="00F05417">
            <w:pPr>
              <w:bidi w:val="0"/>
              <w:jc w:val="center"/>
              <w:rPr>
                <w:rFonts w:cs="David"/>
                <w:sz w:val="20"/>
                <w:szCs w:val="20"/>
                <w:rtl/>
              </w:rPr>
            </w:pPr>
          </w:p>
        </w:tc>
      </w:tr>
      <w:tr w:rsidR="00F05417" w:rsidRPr="00632AE1" w14:paraId="48446495" w14:textId="77777777" w:rsidTr="00F05417">
        <w:tc>
          <w:tcPr>
            <w:tcW w:w="2434" w:type="dxa"/>
          </w:tcPr>
          <w:p w14:paraId="77528D81" w14:textId="77777777" w:rsidR="00F05417" w:rsidRPr="00632AE1" w:rsidRDefault="00F05417" w:rsidP="00F05417">
            <w:pPr>
              <w:rPr>
                <w:rFonts w:cs="Guttman Hodes"/>
                <w:sz w:val="20"/>
                <w:szCs w:val="20"/>
                <w:rtl/>
              </w:rPr>
            </w:pPr>
            <w:r w:rsidRPr="00632AE1">
              <w:rPr>
                <w:rFonts w:cs="Guttman Hodes" w:hint="cs"/>
                <w:sz w:val="20"/>
                <w:szCs w:val="20"/>
                <w:rtl/>
              </w:rPr>
              <w:t>כל אדם רשאי להתנגד לבקשה האמורה תוך שלושה חודשים מתאריך יומן פטנטים זה, כפי שנקבע בסעיף 61 לחוק ובתקנה 92 לתקנות הפטנטים, תשכ"ח-1968</w:t>
            </w:r>
          </w:p>
        </w:tc>
        <w:tc>
          <w:tcPr>
            <w:tcW w:w="2413" w:type="dxa"/>
          </w:tcPr>
          <w:p w14:paraId="350B787D" w14:textId="77777777" w:rsidR="00F05417" w:rsidRPr="00632AE1" w:rsidRDefault="00F05417" w:rsidP="00F05417">
            <w:pPr>
              <w:jc w:val="center"/>
              <w:rPr>
                <w:rFonts w:cs="David"/>
                <w:sz w:val="20"/>
                <w:szCs w:val="20"/>
                <w:rtl/>
              </w:rPr>
            </w:pPr>
          </w:p>
        </w:tc>
        <w:tc>
          <w:tcPr>
            <w:tcW w:w="2447" w:type="dxa"/>
          </w:tcPr>
          <w:p w14:paraId="141A192C" w14:textId="77777777" w:rsidR="00F05417" w:rsidRPr="00632AE1" w:rsidRDefault="00F05417" w:rsidP="00F05417">
            <w:pPr>
              <w:bidi w:val="0"/>
              <w:rPr>
                <w:rFonts w:cs="David"/>
                <w:sz w:val="20"/>
                <w:szCs w:val="20"/>
                <w:rtl/>
              </w:rPr>
            </w:pPr>
            <w:r w:rsidRPr="00632AE1">
              <w:rPr>
                <w:rFonts w:cs="David"/>
                <w:sz w:val="20"/>
                <w:szCs w:val="20"/>
              </w:rPr>
              <w:t>Any person may oppose the said application within three months from the date of this Patents Journal, as prescribed by section 61 of the law and by regulation 92 of the Patent Regulations, 5728-1968</w:t>
            </w:r>
          </w:p>
        </w:tc>
      </w:tr>
    </w:tbl>
    <w:p w14:paraId="02D3796E" w14:textId="77777777" w:rsidR="00F05417" w:rsidRDefault="00F05417" w:rsidP="00F05417">
      <w:pPr>
        <w:rPr>
          <w:rtl/>
        </w:rPr>
      </w:pPr>
    </w:p>
    <w:p w14:paraId="05E62783" w14:textId="77777777" w:rsidR="00F05417" w:rsidRDefault="00F05417" w:rsidP="00F05417">
      <w:pPr>
        <w:rPr>
          <w:rtl/>
        </w:rPr>
      </w:pPr>
    </w:p>
    <w:p w14:paraId="6986890F" w14:textId="77777777" w:rsidR="00F05417" w:rsidRDefault="00F05417" w:rsidP="00F05417">
      <w:pPr>
        <w:rPr>
          <w:rtl/>
        </w:rPr>
      </w:pPr>
    </w:p>
    <w:p w14:paraId="6944E552" w14:textId="77777777" w:rsidR="00F05417" w:rsidRDefault="00F05417" w:rsidP="00F05417">
      <w:pPr>
        <w:rPr>
          <w:rtl/>
        </w:rPr>
      </w:pPr>
    </w:p>
    <w:p w14:paraId="131E6664" w14:textId="77777777" w:rsidR="00F05417" w:rsidRDefault="00F05417" w:rsidP="00F05417">
      <w:pPr>
        <w:rPr>
          <w:rtl/>
        </w:rPr>
      </w:pPr>
    </w:p>
    <w:p w14:paraId="104AB783" w14:textId="77777777" w:rsidR="00F05417" w:rsidRDefault="00F05417" w:rsidP="00F05417">
      <w:pPr>
        <w:rPr>
          <w:rtl/>
        </w:rPr>
      </w:pPr>
    </w:p>
    <w:p w14:paraId="1D6EE460" w14:textId="77777777" w:rsidR="00F05417" w:rsidRDefault="00F05417" w:rsidP="00F05417">
      <w:pPr>
        <w:rPr>
          <w:rtl/>
        </w:rPr>
      </w:pPr>
    </w:p>
    <w:p w14:paraId="423BEACD" w14:textId="77777777" w:rsidR="00F05417" w:rsidRDefault="00F05417" w:rsidP="00F05417">
      <w:pPr>
        <w:rPr>
          <w:rtl/>
        </w:rPr>
      </w:pPr>
    </w:p>
    <w:p w14:paraId="0FAB8F98" w14:textId="77777777" w:rsidR="00F05417" w:rsidRDefault="00F05417" w:rsidP="00F05417">
      <w:pPr>
        <w:rPr>
          <w:rtl/>
        </w:rPr>
      </w:pPr>
    </w:p>
    <w:p w14:paraId="43B07AE2" w14:textId="77777777" w:rsidR="00F05417" w:rsidRDefault="00F05417" w:rsidP="00F05417">
      <w:pPr>
        <w:rPr>
          <w:rtl/>
        </w:rPr>
      </w:pPr>
    </w:p>
    <w:tbl>
      <w:tblPr>
        <w:bidiVisual/>
        <w:tblW w:w="0" w:type="auto"/>
        <w:tblInd w:w="1353" w:type="dxa"/>
        <w:tblLook w:val="01E0" w:firstRow="1" w:lastRow="1" w:firstColumn="1" w:lastColumn="1" w:noHBand="0" w:noVBand="0"/>
      </w:tblPr>
      <w:tblGrid>
        <w:gridCol w:w="2025"/>
        <w:gridCol w:w="1941"/>
        <w:gridCol w:w="2114"/>
        <w:gridCol w:w="222"/>
      </w:tblGrid>
      <w:tr w:rsidR="00F05417" w:rsidRPr="00632AE1" w14:paraId="2D548BF6" w14:textId="77777777" w:rsidTr="00F05417">
        <w:trPr>
          <w:gridAfter w:val="1"/>
          <w:cantSplit/>
        </w:trPr>
        <w:tc>
          <w:tcPr>
            <w:tcW w:w="2434" w:type="dxa"/>
          </w:tcPr>
          <w:p w14:paraId="64670093" w14:textId="77777777" w:rsidR="00F05417" w:rsidRPr="00632AE1" w:rsidRDefault="00F05417" w:rsidP="00F05417">
            <w:pPr>
              <w:rPr>
                <w:rFonts w:cs="Guttman Hodes"/>
                <w:rtl/>
              </w:rPr>
            </w:pPr>
            <w:r w:rsidRPr="00632AE1">
              <w:rPr>
                <w:rFonts w:cs="Guttman Hodes" w:hint="cs"/>
                <w:rtl/>
              </w:rPr>
              <w:t>הודעה</w:t>
            </w:r>
          </w:p>
        </w:tc>
        <w:tc>
          <w:tcPr>
            <w:tcW w:w="2413" w:type="dxa"/>
          </w:tcPr>
          <w:p w14:paraId="5E8DE463" w14:textId="77777777" w:rsidR="00F05417" w:rsidRPr="00632AE1" w:rsidRDefault="00F05417" w:rsidP="00F05417">
            <w:pPr>
              <w:jc w:val="center"/>
              <w:rPr>
                <w:sz w:val="20"/>
                <w:szCs w:val="20"/>
                <w:rtl/>
              </w:rPr>
            </w:pPr>
          </w:p>
        </w:tc>
        <w:tc>
          <w:tcPr>
            <w:tcW w:w="2447" w:type="dxa"/>
          </w:tcPr>
          <w:p w14:paraId="047F93C4" w14:textId="77777777" w:rsidR="00F05417" w:rsidRPr="00632AE1" w:rsidRDefault="00F05417" w:rsidP="00F05417">
            <w:pPr>
              <w:bidi w:val="0"/>
            </w:pPr>
            <w:r w:rsidRPr="00632AE1">
              <w:t>NOTICE</w:t>
            </w:r>
          </w:p>
        </w:tc>
      </w:tr>
      <w:tr w:rsidR="00F05417" w:rsidRPr="00632AE1" w14:paraId="4D4DEDC9" w14:textId="77777777" w:rsidTr="00F05417">
        <w:trPr>
          <w:gridAfter w:val="1"/>
        </w:trPr>
        <w:tc>
          <w:tcPr>
            <w:tcW w:w="2434" w:type="dxa"/>
          </w:tcPr>
          <w:p w14:paraId="1F8A3A54" w14:textId="77777777" w:rsidR="00F05417" w:rsidRPr="00632AE1" w:rsidRDefault="00F05417" w:rsidP="00F05417">
            <w:pPr>
              <w:rPr>
                <w:rFonts w:cs="Guttman Hodes"/>
                <w:sz w:val="20"/>
                <w:szCs w:val="20"/>
                <w:rtl/>
              </w:rPr>
            </w:pPr>
            <w:r w:rsidRPr="00632AE1">
              <w:rPr>
                <w:rFonts w:cs="Guttman Hodes" w:hint="cs"/>
                <w:sz w:val="20"/>
                <w:szCs w:val="20"/>
                <w:rtl/>
              </w:rPr>
              <w:t>לפי סעיף 60 לחוק הפטנטים, תשכ"ז-1967</w:t>
            </w:r>
          </w:p>
        </w:tc>
        <w:tc>
          <w:tcPr>
            <w:tcW w:w="2413" w:type="dxa"/>
          </w:tcPr>
          <w:p w14:paraId="14EC79D1" w14:textId="77777777" w:rsidR="00F05417" w:rsidRPr="00632AE1" w:rsidRDefault="00F05417" w:rsidP="00F05417">
            <w:pPr>
              <w:jc w:val="center"/>
              <w:rPr>
                <w:rFonts w:cs="David"/>
                <w:sz w:val="20"/>
                <w:szCs w:val="20"/>
                <w:rtl/>
              </w:rPr>
            </w:pPr>
          </w:p>
        </w:tc>
        <w:tc>
          <w:tcPr>
            <w:tcW w:w="2447" w:type="dxa"/>
          </w:tcPr>
          <w:p w14:paraId="4F09FD79" w14:textId="77777777" w:rsidR="00F05417" w:rsidRPr="00632AE1" w:rsidRDefault="00F05417" w:rsidP="00F05417">
            <w:pPr>
              <w:bidi w:val="0"/>
              <w:rPr>
                <w:rFonts w:cs="David"/>
                <w:sz w:val="20"/>
                <w:szCs w:val="20"/>
              </w:rPr>
            </w:pPr>
            <w:r w:rsidRPr="00632AE1">
              <w:rPr>
                <w:rFonts w:cs="David"/>
                <w:sz w:val="20"/>
                <w:szCs w:val="20"/>
              </w:rPr>
              <w:t>Under section 60 of the Patent Law, 5727-1967</w:t>
            </w:r>
          </w:p>
        </w:tc>
      </w:tr>
      <w:tr w:rsidR="00F05417" w:rsidRPr="00632AE1" w14:paraId="4EDF2186" w14:textId="77777777" w:rsidTr="00F05417">
        <w:trPr>
          <w:gridAfter w:val="1"/>
        </w:trPr>
        <w:tc>
          <w:tcPr>
            <w:tcW w:w="2434" w:type="dxa"/>
          </w:tcPr>
          <w:p w14:paraId="41A82843" w14:textId="77777777" w:rsidR="00F05417" w:rsidRPr="00632AE1" w:rsidRDefault="00F05417" w:rsidP="00F05417">
            <w:pPr>
              <w:rPr>
                <w:rFonts w:cs="Guttman Hodes"/>
                <w:sz w:val="20"/>
                <w:szCs w:val="20"/>
                <w:rtl/>
              </w:rPr>
            </w:pPr>
            <w:r w:rsidRPr="00632AE1">
              <w:rPr>
                <w:rFonts w:cs="Guttman Hodes" w:hint="cs"/>
                <w:sz w:val="20"/>
                <w:szCs w:val="20"/>
                <w:rtl/>
              </w:rPr>
              <w:t>הוגשה בקשה להחזר תוקפו של הפטנט המפורט מטה, שתוקפו פקע מחמת אי תשלום אגרות החידוש הקבועות:</w:t>
            </w:r>
          </w:p>
        </w:tc>
        <w:tc>
          <w:tcPr>
            <w:tcW w:w="2413" w:type="dxa"/>
          </w:tcPr>
          <w:p w14:paraId="6B1D6FEC" w14:textId="77777777" w:rsidR="00F05417" w:rsidRPr="00632AE1" w:rsidRDefault="00F05417" w:rsidP="00F05417">
            <w:pPr>
              <w:jc w:val="center"/>
              <w:rPr>
                <w:rFonts w:cs="David"/>
                <w:sz w:val="20"/>
                <w:szCs w:val="20"/>
                <w:rtl/>
              </w:rPr>
            </w:pPr>
          </w:p>
        </w:tc>
        <w:tc>
          <w:tcPr>
            <w:tcW w:w="2447" w:type="dxa"/>
          </w:tcPr>
          <w:p w14:paraId="635BABEA" w14:textId="77777777" w:rsidR="00F05417" w:rsidRPr="00632AE1" w:rsidRDefault="00F05417" w:rsidP="00F05417">
            <w:pPr>
              <w:bidi w:val="0"/>
              <w:rPr>
                <w:rFonts w:cs="David"/>
                <w:sz w:val="20"/>
                <w:szCs w:val="20"/>
              </w:rPr>
            </w:pPr>
            <w:r w:rsidRPr="00632AE1">
              <w:rPr>
                <w:rFonts w:cs="David"/>
                <w:sz w:val="20"/>
                <w:szCs w:val="20"/>
              </w:rPr>
              <w:t>Application has been filed for the restoration of the patent recorded below, which has lapsed through non-payment of the prescribed renewal fees:</w:t>
            </w:r>
          </w:p>
        </w:tc>
      </w:tr>
      <w:tr w:rsidR="00F05417" w:rsidRPr="00632AE1" w14:paraId="6F8B8075" w14:textId="77777777" w:rsidTr="00F05417">
        <w:trPr>
          <w:gridAfter w:val="1"/>
        </w:trPr>
        <w:tc>
          <w:tcPr>
            <w:tcW w:w="2434" w:type="dxa"/>
          </w:tcPr>
          <w:p w14:paraId="6115F2A3" w14:textId="77777777" w:rsidR="00F05417" w:rsidRPr="00632AE1" w:rsidRDefault="00F05417" w:rsidP="00F05417">
            <w:pPr>
              <w:rPr>
                <w:rFonts w:cs="Guttman Hodes"/>
                <w:b/>
                <w:bCs/>
                <w:sz w:val="20"/>
                <w:szCs w:val="20"/>
                <w:rtl/>
              </w:rPr>
            </w:pPr>
            <w:r w:rsidRPr="00632AE1">
              <w:rPr>
                <w:rFonts w:cs="Guttman Hodes" w:hint="cs"/>
                <w:b/>
                <w:bCs/>
                <w:sz w:val="20"/>
                <w:szCs w:val="20"/>
                <w:rtl/>
              </w:rPr>
              <w:t>מס' הפטנט</w:t>
            </w:r>
          </w:p>
        </w:tc>
        <w:tc>
          <w:tcPr>
            <w:tcW w:w="2413" w:type="dxa"/>
          </w:tcPr>
          <w:p w14:paraId="220A32B4" w14:textId="77777777" w:rsidR="00F05417" w:rsidRPr="00632AE1" w:rsidRDefault="00F05417" w:rsidP="00F05417">
            <w:pPr>
              <w:jc w:val="center"/>
              <w:rPr>
                <w:rFonts w:cs="David"/>
                <w:sz w:val="20"/>
                <w:szCs w:val="20"/>
                <w:rtl/>
              </w:rPr>
            </w:pPr>
            <w:r>
              <w:rPr>
                <w:rFonts w:cs="David" w:hint="cs"/>
                <w:sz w:val="20"/>
                <w:szCs w:val="20"/>
                <w:rtl/>
              </w:rPr>
              <w:t>231117</w:t>
            </w:r>
          </w:p>
        </w:tc>
        <w:tc>
          <w:tcPr>
            <w:tcW w:w="2447" w:type="dxa"/>
          </w:tcPr>
          <w:p w14:paraId="7C47F4E9" w14:textId="77777777" w:rsidR="00F05417" w:rsidRPr="00632AE1" w:rsidRDefault="00F05417" w:rsidP="00F05417">
            <w:pPr>
              <w:bidi w:val="0"/>
              <w:rPr>
                <w:rFonts w:cs="David"/>
                <w:b/>
                <w:bCs/>
                <w:sz w:val="20"/>
                <w:szCs w:val="20"/>
              </w:rPr>
            </w:pPr>
            <w:r w:rsidRPr="00632AE1">
              <w:rPr>
                <w:rFonts w:cs="David"/>
                <w:b/>
                <w:bCs/>
                <w:sz w:val="20"/>
                <w:szCs w:val="20"/>
              </w:rPr>
              <w:t>No. of Patent</w:t>
            </w:r>
          </w:p>
        </w:tc>
      </w:tr>
      <w:tr w:rsidR="00F05417" w:rsidRPr="00632AE1" w14:paraId="704E701A" w14:textId="77777777" w:rsidTr="00F05417">
        <w:trPr>
          <w:gridAfter w:val="1"/>
        </w:trPr>
        <w:tc>
          <w:tcPr>
            <w:tcW w:w="2434" w:type="dxa"/>
          </w:tcPr>
          <w:p w14:paraId="55CC0569" w14:textId="77777777" w:rsidR="00F05417" w:rsidRPr="00632AE1" w:rsidRDefault="00F05417" w:rsidP="00F05417">
            <w:pPr>
              <w:rPr>
                <w:rFonts w:cs="Guttman Hodes"/>
                <w:b/>
                <w:bCs/>
                <w:sz w:val="20"/>
                <w:szCs w:val="20"/>
                <w:rtl/>
              </w:rPr>
            </w:pPr>
            <w:r w:rsidRPr="00632AE1">
              <w:rPr>
                <w:rFonts w:cs="Guttman Hodes" w:hint="cs"/>
                <w:b/>
                <w:bCs/>
                <w:sz w:val="20"/>
                <w:szCs w:val="20"/>
                <w:rtl/>
              </w:rPr>
              <w:t>קיבול פורסם ביומן מס':</w:t>
            </w:r>
          </w:p>
        </w:tc>
        <w:tc>
          <w:tcPr>
            <w:tcW w:w="2413" w:type="dxa"/>
          </w:tcPr>
          <w:p w14:paraId="0EF85F32" w14:textId="77777777" w:rsidR="00F05417" w:rsidRPr="00632AE1" w:rsidRDefault="00F05417" w:rsidP="00F05417">
            <w:pPr>
              <w:jc w:val="center"/>
              <w:rPr>
                <w:rFonts w:cs="David"/>
                <w:sz w:val="20"/>
                <w:szCs w:val="20"/>
                <w:rtl/>
              </w:rPr>
            </w:pPr>
            <w:r>
              <w:rPr>
                <w:rFonts w:cs="David" w:hint="cs"/>
                <w:sz w:val="20"/>
                <w:szCs w:val="20"/>
                <w:rtl/>
              </w:rPr>
              <w:t>8/2016</w:t>
            </w:r>
          </w:p>
        </w:tc>
        <w:tc>
          <w:tcPr>
            <w:tcW w:w="2447" w:type="dxa"/>
          </w:tcPr>
          <w:p w14:paraId="6968B0AB" w14:textId="77777777" w:rsidR="00F05417" w:rsidRPr="00632AE1" w:rsidRDefault="00F05417" w:rsidP="00F05417">
            <w:pPr>
              <w:bidi w:val="0"/>
              <w:rPr>
                <w:rFonts w:cs="David"/>
                <w:b/>
                <w:bCs/>
                <w:sz w:val="20"/>
                <w:szCs w:val="20"/>
              </w:rPr>
            </w:pPr>
            <w:r w:rsidRPr="00632AE1">
              <w:rPr>
                <w:rFonts w:cs="David" w:hint="cs"/>
                <w:b/>
                <w:bCs/>
                <w:sz w:val="20"/>
                <w:szCs w:val="20"/>
              </w:rPr>
              <w:t>A</w:t>
            </w:r>
            <w:r w:rsidRPr="00632AE1">
              <w:rPr>
                <w:rFonts w:cs="David"/>
                <w:b/>
                <w:bCs/>
                <w:sz w:val="20"/>
                <w:szCs w:val="20"/>
              </w:rPr>
              <w:t>cceptance published in journal no:</w:t>
            </w:r>
          </w:p>
        </w:tc>
      </w:tr>
      <w:tr w:rsidR="00F05417" w:rsidRPr="00632AE1" w14:paraId="463FC6CB" w14:textId="77777777" w:rsidTr="00F05417">
        <w:trPr>
          <w:gridAfter w:val="1"/>
        </w:trPr>
        <w:tc>
          <w:tcPr>
            <w:tcW w:w="2434" w:type="dxa"/>
          </w:tcPr>
          <w:p w14:paraId="0C2F8970" w14:textId="77777777" w:rsidR="00F05417" w:rsidRPr="00632AE1" w:rsidRDefault="00F05417" w:rsidP="00F05417">
            <w:pPr>
              <w:rPr>
                <w:rFonts w:cs="Guttman Hodes"/>
                <w:b/>
                <w:bCs/>
                <w:sz w:val="20"/>
                <w:szCs w:val="20"/>
                <w:rtl/>
              </w:rPr>
            </w:pPr>
            <w:r w:rsidRPr="00632AE1">
              <w:rPr>
                <w:rFonts w:cs="Guttman Hodes" w:hint="cs"/>
                <w:b/>
                <w:bCs/>
                <w:sz w:val="20"/>
                <w:szCs w:val="20"/>
                <w:rtl/>
              </w:rPr>
              <w:t>שם בעל הפטנט:</w:t>
            </w:r>
          </w:p>
        </w:tc>
        <w:tc>
          <w:tcPr>
            <w:tcW w:w="2413" w:type="dxa"/>
          </w:tcPr>
          <w:p w14:paraId="16B8480F" w14:textId="77777777" w:rsidR="00F05417" w:rsidRPr="00632AE1" w:rsidRDefault="00F05417" w:rsidP="00F05417">
            <w:pPr>
              <w:jc w:val="center"/>
              <w:rPr>
                <w:rFonts w:cs="David"/>
                <w:sz w:val="20"/>
                <w:szCs w:val="20"/>
                <w:rtl/>
              </w:rPr>
            </w:pPr>
          </w:p>
        </w:tc>
        <w:tc>
          <w:tcPr>
            <w:tcW w:w="2447" w:type="dxa"/>
          </w:tcPr>
          <w:p w14:paraId="36B12E08" w14:textId="77777777" w:rsidR="00F05417" w:rsidRPr="00632AE1" w:rsidRDefault="00F05417" w:rsidP="00F05417">
            <w:pPr>
              <w:bidi w:val="0"/>
              <w:rPr>
                <w:rFonts w:cs="David"/>
                <w:b/>
                <w:bCs/>
                <w:sz w:val="20"/>
                <w:szCs w:val="20"/>
              </w:rPr>
            </w:pPr>
            <w:r w:rsidRPr="00632AE1">
              <w:rPr>
                <w:rFonts w:cs="David"/>
                <w:b/>
                <w:bCs/>
                <w:sz w:val="20"/>
                <w:szCs w:val="20"/>
              </w:rPr>
              <w:t>Proprietors:</w:t>
            </w:r>
          </w:p>
        </w:tc>
      </w:tr>
      <w:tr w:rsidR="00F05417" w:rsidRPr="00632AE1" w14:paraId="5B06CDEF" w14:textId="77777777" w:rsidTr="00F05417">
        <w:trPr>
          <w:gridAfter w:val="1"/>
        </w:trPr>
        <w:tc>
          <w:tcPr>
            <w:tcW w:w="7294" w:type="dxa"/>
            <w:gridSpan w:val="3"/>
          </w:tcPr>
          <w:p w14:paraId="17BA2414" w14:textId="77777777" w:rsidR="00F05417" w:rsidRPr="00632AE1" w:rsidRDefault="00F05417" w:rsidP="00F05417">
            <w:pPr>
              <w:bidi w:val="0"/>
              <w:jc w:val="center"/>
              <w:rPr>
                <w:rFonts w:cs="David"/>
                <w:b/>
                <w:bCs/>
                <w:sz w:val="20"/>
                <w:szCs w:val="20"/>
              </w:rPr>
            </w:pPr>
          </w:p>
        </w:tc>
      </w:tr>
      <w:tr w:rsidR="00F05417" w:rsidRPr="00632AE1" w14:paraId="270A938F" w14:textId="77777777" w:rsidTr="00F05417">
        <w:trPr>
          <w:gridAfter w:val="1"/>
        </w:trPr>
        <w:tc>
          <w:tcPr>
            <w:tcW w:w="7294" w:type="dxa"/>
            <w:gridSpan w:val="3"/>
          </w:tcPr>
          <w:p w14:paraId="2F172C48" w14:textId="77777777" w:rsidR="00F05417" w:rsidRPr="00632AE1" w:rsidRDefault="00F05417" w:rsidP="00F05417">
            <w:pPr>
              <w:bidi w:val="0"/>
              <w:jc w:val="center"/>
              <w:rPr>
                <w:rFonts w:cs="David"/>
                <w:b/>
                <w:bCs/>
                <w:sz w:val="20"/>
                <w:szCs w:val="20"/>
              </w:rPr>
            </w:pPr>
            <w:r w:rsidRPr="00307F79">
              <w:rPr>
                <w:rFonts w:cs="David"/>
                <w:sz w:val="20"/>
                <w:szCs w:val="20"/>
              </w:rPr>
              <w:t>INTENT IQ, LLC</w:t>
            </w:r>
          </w:p>
        </w:tc>
      </w:tr>
      <w:tr w:rsidR="00F05417" w:rsidRPr="00632AE1" w14:paraId="6174DFA0" w14:textId="77777777" w:rsidTr="00F05417">
        <w:trPr>
          <w:gridAfter w:val="1"/>
        </w:trPr>
        <w:tc>
          <w:tcPr>
            <w:tcW w:w="2434" w:type="dxa"/>
          </w:tcPr>
          <w:p w14:paraId="5BCBA0C6" w14:textId="77777777" w:rsidR="00F05417" w:rsidRPr="00632AE1" w:rsidRDefault="00F05417" w:rsidP="00F05417">
            <w:pPr>
              <w:rPr>
                <w:rFonts w:cs="Guttman Hodes"/>
                <w:b/>
                <w:bCs/>
                <w:sz w:val="20"/>
                <w:szCs w:val="20"/>
                <w:rtl/>
              </w:rPr>
            </w:pPr>
            <w:r w:rsidRPr="00632AE1">
              <w:rPr>
                <w:rFonts w:cs="Guttman Hodes" w:hint="cs"/>
                <w:b/>
                <w:bCs/>
                <w:sz w:val="20"/>
                <w:szCs w:val="20"/>
                <w:rtl/>
              </w:rPr>
              <w:t>שם האמצאה:</w:t>
            </w:r>
          </w:p>
        </w:tc>
        <w:tc>
          <w:tcPr>
            <w:tcW w:w="2413" w:type="dxa"/>
          </w:tcPr>
          <w:p w14:paraId="2DE3C53D" w14:textId="77777777" w:rsidR="00F05417" w:rsidRPr="00632AE1" w:rsidRDefault="00F05417" w:rsidP="00F05417">
            <w:pPr>
              <w:jc w:val="center"/>
              <w:rPr>
                <w:rFonts w:cs="David"/>
                <w:sz w:val="20"/>
                <w:szCs w:val="20"/>
                <w:rtl/>
              </w:rPr>
            </w:pPr>
          </w:p>
        </w:tc>
        <w:tc>
          <w:tcPr>
            <w:tcW w:w="2447" w:type="dxa"/>
          </w:tcPr>
          <w:p w14:paraId="161291ED" w14:textId="77777777" w:rsidR="00F05417" w:rsidRPr="00632AE1" w:rsidRDefault="00F05417" w:rsidP="00F05417">
            <w:pPr>
              <w:bidi w:val="0"/>
              <w:rPr>
                <w:rFonts w:cs="David"/>
                <w:b/>
                <w:bCs/>
                <w:sz w:val="20"/>
                <w:szCs w:val="20"/>
                <w:rtl/>
              </w:rPr>
            </w:pPr>
            <w:r w:rsidRPr="00632AE1">
              <w:rPr>
                <w:rFonts w:cs="David"/>
                <w:b/>
                <w:bCs/>
                <w:sz w:val="20"/>
                <w:szCs w:val="20"/>
              </w:rPr>
              <w:t>Title of invention:</w:t>
            </w:r>
          </w:p>
        </w:tc>
      </w:tr>
      <w:tr w:rsidR="00F05417" w:rsidRPr="00632AE1" w14:paraId="7F84DD16" w14:textId="77777777" w:rsidTr="00F05417">
        <w:tc>
          <w:tcPr>
            <w:tcW w:w="7294" w:type="dxa"/>
            <w:gridSpan w:val="3"/>
          </w:tcPr>
          <w:p w14:paraId="5BB3F59C" w14:textId="77777777" w:rsidR="00F05417" w:rsidRPr="00632AE1" w:rsidRDefault="00F05417" w:rsidP="00F05417">
            <w:pPr>
              <w:jc w:val="center"/>
              <w:rPr>
                <w:rFonts w:cs="David"/>
                <w:sz w:val="20"/>
                <w:szCs w:val="20"/>
                <w:rtl/>
              </w:rPr>
            </w:pPr>
            <w:r>
              <w:rPr>
                <w:rFonts w:ascii="Tahoma" w:eastAsiaTheme="minorHAnsi" w:hAnsi="Tahoma" w:cs="Tahoma"/>
                <w:sz w:val="17"/>
                <w:szCs w:val="17"/>
                <w:rtl/>
              </w:rPr>
              <w:t>פרסומת טלויזיונית מכוונת הנבחרת על בסיס של פרופיל משתמש און-ליין ומוגשת עם תוכניות או ערוצי טלויזיה המתייחסים לפרופיל זה</w:t>
            </w:r>
          </w:p>
        </w:tc>
        <w:tc>
          <w:tcPr>
            <w:tcW w:w="0" w:type="auto"/>
          </w:tcPr>
          <w:p w14:paraId="21E23E83" w14:textId="77777777" w:rsidR="00F05417" w:rsidRPr="00632AE1" w:rsidRDefault="00F05417">
            <w:pPr>
              <w:bidi w:val="0"/>
              <w:rPr>
                <w:rFonts w:cs="David"/>
                <w:sz w:val="20"/>
                <w:szCs w:val="20"/>
                <w:rtl/>
              </w:rPr>
            </w:pPr>
          </w:p>
        </w:tc>
      </w:tr>
      <w:tr w:rsidR="00F05417" w:rsidRPr="00632AE1" w14:paraId="72FC4557" w14:textId="77777777" w:rsidTr="00F05417">
        <w:trPr>
          <w:gridAfter w:val="1"/>
        </w:trPr>
        <w:tc>
          <w:tcPr>
            <w:tcW w:w="7294" w:type="dxa"/>
            <w:gridSpan w:val="3"/>
          </w:tcPr>
          <w:p w14:paraId="2722895C" w14:textId="77777777" w:rsidR="00F05417" w:rsidRPr="00632AE1" w:rsidRDefault="00F05417" w:rsidP="00F05417">
            <w:pPr>
              <w:bidi w:val="0"/>
              <w:jc w:val="center"/>
              <w:rPr>
                <w:rFonts w:cs="David"/>
                <w:sz w:val="20"/>
                <w:szCs w:val="20"/>
              </w:rPr>
            </w:pPr>
            <w:r w:rsidRPr="00307F79">
              <w:rPr>
                <w:rFonts w:cs="David"/>
                <w:sz w:val="20"/>
                <w:szCs w:val="20"/>
              </w:rPr>
              <w:t>TARGETED TELEVISION ADVERTISEMENTS SELECTED ON THE BASIS OF AN ONLINE USER PROFILE AND PRESENTED WITH TELEVISION PROGRAMS OR CHANNELS RELATED TO THAT PROFILE</w:t>
            </w:r>
          </w:p>
        </w:tc>
      </w:tr>
      <w:tr w:rsidR="00F05417" w:rsidRPr="00632AE1" w14:paraId="6F705871" w14:textId="77777777" w:rsidTr="00F05417">
        <w:trPr>
          <w:gridAfter w:val="1"/>
        </w:trPr>
        <w:tc>
          <w:tcPr>
            <w:tcW w:w="2434" w:type="dxa"/>
          </w:tcPr>
          <w:p w14:paraId="52FD2047" w14:textId="77777777" w:rsidR="00F05417" w:rsidRPr="00632AE1" w:rsidRDefault="00F05417" w:rsidP="00F05417">
            <w:pPr>
              <w:rPr>
                <w:rFonts w:cs="Guttman Hodes"/>
                <w:sz w:val="20"/>
                <w:szCs w:val="20"/>
                <w:rtl/>
              </w:rPr>
            </w:pPr>
            <w:r w:rsidRPr="00632AE1">
              <w:rPr>
                <w:rFonts w:cs="Guttman Hodes" w:hint="cs"/>
                <w:sz w:val="20"/>
                <w:szCs w:val="20"/>
                <w:rtl/>
              </w:rPr>
              <w:t>כל אדם רשאי להתנגד לבקשה האמורה תוך שלושה חודשים מתאריך יומן פטנטים זה, כפי שנקבע בסעיף 61 לחוק ובתקנה 92 לתקנות הפטנטים, תשכ"ח-1968</w:t>
            </w:r>
          </w:p>
        </w:tc>
        <w:tc>
          <w:tcPr>
            <w:tcW w:w="2413" w:type="dxa"/>
          </w:tcPr>
          <w:p w14:paraId="53CC1F6E" w14:textId="77777777" w:rsidR="00F05417" w:rsidRPr="00632AE1" w:rsidRDefault="00F05417" w:rsidP="00F05417">
            <w:pPr>
              <w:jc w:val="center"/>
              <w:rPr>
                <w:rFonts w:cs="David"/>
                <w:sz w:val="20"/>
                <w:szCs w:val="20"/>
                <w:rtl/>
              </w:rPr>
            </w:pPr>
          </w:p>
        </w:tc>
        <w:tc>
          <w:tcPr>
            <w:tcW w:w="2447" w:type="dxa"/>
          </w:tcPr>
          <w:p w14:paraId="58DE9E6B" w14:textId="77777777" w:rsidR="00F05417" w:rsidRPr="00632AE1" w:rsidRDefault="00F05417" w:rsidP="00F05417">
            <w:pPr>
              <w:bidi w:val="0"/>
              <w:rPr>
                <w:rFonts w:cs="David"/>
                <w:sz w:val="20"/>
                <w:szCs w:val="20"/>
                <w:rtl/>
              </w:rPr>
            </w:pPr>
            <w:r w:rsidRPr="00632AE1">
              <w:rPr>
                <w:rFonts w:cs="David"/>
                <w:sz w:val="20"/>
                <w:szCs w:val="20"/>
              </w:rPr>
              <w:t>Any person may oppose the said application within three months from the date of this Patents Journal, as prescribed by section 61 of the law and by regulation 92 of the Patent Regulations, 5728-1968</w:t>
            </w:r>
          </w:p>
        </w:tc>
      </w:tr>
    </w:tbl>
    <w:p w14:paraId="43FDE4A1" w14:textId="77777777" w:rsidR="00F05417" w:rsidRDefault="00F05417" w:rsidP="00F05417">
      <w:pPr>
        <w:rPr>
          <w:rtl/>
        </w:rPr>
      </w:pPr>
    </w:p>
    <w:p w14:paraId="7E38DECF" w14:textId="77777777" w:rsidR="00F05417" w:rsidRDefault="00F05417" w:rsidP="00F05417">
      <w:pPr>
        <w:rPr>
          <w:rtl/>
        </w:rPr>
      </w:pPr>
    </w:p>
    <w:p w14:paraId="66C8A1BC" w14:textId="77777777" w:rsidR="00F05417" w:rsidRDefault="00F05417" w:rsidP="00F05417">
      <w:pPr>
        <w:rPr>
          <w:rtl/>
        </w:rPr>
      </w:pPr>
    </w:p>
    <w:p w14:paraId="39F190EC" w14:textId="77777777" w:rsidR="00F05417" w:rsidRDefault="00F05417" w:rsidP="00F05417">
      <w:pPr>
        <w:rPr>
          <w:rtl/>
        </w:rPr>
      </w:pPr>
    </w:p>
    <w:p w14:paraId="03518F98" w14:textId="77777777" w:rsidR="00F05417" w:rsidRDefault="00F05417" w:rsidP="00F05417">
      <w:pPr>
        <w:rPr>
          <w:rtl/>
        </w:rPr>
      </w:pPr>
    </w:p>
    <w:p w14:paraId="6AFE763C" w14:textId="77777777" w:rsidR="00F05417" w:rsidRDefault="00F05417" w:rsidP="00F05417">
      <w:pPr>
        <w:rPr>
          <w:rtl/>
        </w:rPr>
      </w:pPr>
    </w:p>
    <w:p w14:paraId="3F0AC898" w14:textId="77777777" w:rsidR="00F05417" w:rsidRDefault="00F05417" w:rsidP="00F05417">
      <w:pPr>
        <w:rPr>
          <w:rtl/>
        </w:rPr>
      </w:pPr>
    </w:p>
    <w:tbl>
      <w:tblPr>
        <w:bidiVisual/>
        <w:tblW w:w="0" w:type="auto"/>
        <w:tblInd w:w="1353" w:type="dxa"/>
        <w:tblLook w:val="01E0" w:firstRow="1" w:lastRow="1" w:firstColumn="1" w:lastColumn="1" w:noHBand="0" w:noVBand="0"/>
      </w:tblPr>
      <w:tblGrid>
        <w:gridCol w:w="2094"/>
        <w:gridCol w:w="2037"/>
        <w:gridCol w:w="2171"/>
      </w:tblGrid>
      <w:tr w:rsidR="00F05417" w:rsidRPr="00632AE1" w14:paraId="39CC84A8" w14:textId="77777777" w:rsidTr="00F05417">
        <w:trPr>
          <w:cantSplit/>
        </w:trPr>
        <w:tc>
          <w:tcPr>
            <w:tcW w:w="2434" w:type="dxa"/>
          </w:tcPr>
          <w:p w14:paraId="1BBE563F" w14:textId="77777777" w:rsidR="00F05417" w:rsidRPr="00632AE1" w:rsidRDefault="00F05417" w:rsidP="00F05417">
            <w:pPr>
              <w:rPr>
                <w:rFonts w:cs="Guttman Hodes"/>
                <w:rtl/>
              </w:rPr>
            </w:pPr>
            <w:r w:rsidRPr="00632AE1">
              <w:rPr>
                <w:rFonts w:cs="Guttman Hodes" w:hint="cs"/>
                <w:rtl/>
              </w:rPr>
              <w:t>הודעה</w:t>
            </w:r>
          </w:p>
        </w:tc>
        <w:tc>
          <w:tcPr>
            <w:tcW w:w="2413" w:type="dxa"/>
          </w:tcPr>
          <w:p w14:paraId="6FFF7F5B" w14:textId="77777777" w:rsidR="00F05417" w:rsidRPr="00632AE1" w:rsidRDefault="00F05417" w:rsidP="00F05417">
            <w:pPr>
              <w:jc w:val="center"/>
              <w:rPr>
                <w:sz w:val="20"/>
                <w:szCs w:val="20"/>
                <w:rtl/>
              </w:rPr>
            </w:pPr>
          </w:p>
        </w:tc>
        <w:tc>
          <w:tcPr>
            <w:tcW w:w="2447" w:type="dxa"/>
          </w:tcPr>
          <w:p w14:paraId="37C5C969" w14:textId="77777777" w:rsidR="00F05417" w:rsidRPr="00632AE1" w:rsidRDefault="00F05417" w:rsidP="00F05417">
            <w:pPr>
              <w:bidi w:val="0"/>
            </w:pPr>
            <w:r w:rsidRPr="00632AE1">
              <w:t>NOTICE</w:t>
            </w:r>
          </w:p>
        </w:tc>
      </w:tr>
      <w:tr w:rsidR="00F05417" w:rsidRPr="00632AE1" w14:paraId="6902666A" w14:textId="77777777" w:rsidTr="00F05417">
        <w:tc>
          <w:tcPr>
            <w:tcW w:w="2434" w:type="dxa"/>
          </w:tcPr>
          <w:p w14:paraId="7609EDC1" w14:textId="77777777" w:rsidR="00F05417" w:rsidRPr="00632AE1" w:rsidRDefault="00F05417" w:rsidP="00F05417">
            <w:pPr>
              <w:rPr>
                <w:rFonts w:cs="Guttman Hodes"/>
                <w:sz w:val="20"/>
                <w:szCs w:val="20"/>
                <w:rtl/>
              </w:rPr>
            </w:pPr>
            <w:r w:rsidRPr="00632AE1">
              <w:rPr>
                <w:rFonts w:cs="Guttman Hodes" w:hint="cs"/>
                <w:sz w:val="20"/>
                <w:szCs w:val="20"/>
                <w:rtl/>
              </w:rPr>
              <w:t>לפי סעיף 60 לחוק הפטנטים, תשכ"ז-1967</w:t>
            </w:r>
          </w:p>
        </w:tc>
        <w:tc>
          <w:tcPr>
            <w:tcW w:w="2413" w:type="dxa"/>
          </w:tcPr>
          <w:p w14:paraId="75F30550" w14:textId="77777777" w:rsidR="00F05417" w:rsidRPr="00632AE1" w:rsidRDefault="00F05417" w:rsidP="00F05417">
            <w:pPr>
              <w:jc w:val="center"/>
              <w:rPr>
                <w:rFonts w:cs="David"/>
                <w:sz w:val="20"/>
                <w:szCs w:val="20"/>
                <w:rtl/>
              </w:rPr>
            </w:pPr>
          </w:p>
        </w:tc>
        <w:tc>
          <w:tcPr>
            <w:tcW w:w="2447" w:type="dxa"/>
          </w:tcPr>
          <w:p w14:paraId="071FC62D" w14:textId="77777777" w:rsidR="00F05417" w:rsidRPr="00632AE1" w:rsidRDefault="00F05417" w:rsidP="00F05417">
            <w:pPr>
              <w:bidi w:val="0"/>
              <w:rPr>
                <w:rFonts w:cs="David"/>
                <w:sz w:val="20"/>
                <w:szCs w:val="20"/>
              </w:rPr>
            </w:pPr>
            <w:r w:rsidRPr="00632AE1">
              <w:rPr>
                <w:rFonts w:cs="David"/>
                <w:sz w:val="20"/>
                <w:szCs w:val="20"/>
              </w:rPr>
              <w:t>Under section 60 of the Patent Law, 5727-1967</w:t>
            </w:r>
          </w:p>
        </w:tc>
      </w:tr>
      <w:tr w:rsidR="00F05417" w:rsidRPr="00632AE1" w14:paraId="42FC776E" w14:textId="77777777" w:rsidTr="00F05417">
        <w:tc>
          <w:tcPr>
            <w:tcW w:w="2434" w:type="dxa"/>
          </w:tcPr>
          <w:p w14:paraId="1C1FE7F2" w14:textId="77777777" w:rsidR="00F05417" w:rsidRPr="00632AE1" w:rsidRDefault="00F05417" w:rsidP="00F05417">
            <w:pPr>
              <w:rPr>
                <w:rFonts w:cs="Guttman Hodes"/>
                <w:sz w:val="20"/>
                <w:szCs w:val="20"/>
                <w:rtl/>
              </w:rPr>
            </w:pPr>
            <w:r w:rsidRPr="00632AE1">
              <w:rPr>
                <w:rFonts w:cs="Guttman Hodes" w:hint="cs"/>
                <w:sz w:val="20"/>
                <w:szCs w:val="20"/>
                <w:rtl/>
              </w:rPr>
              <w:t>הוגשה בקשה להחזר תוקפו של הפטנט המפורט מטה, שתוקפו פקע מחמת אי תשלום אגרות החידוש הקבועות:</w:t>
            </w:r>
          </w:p>
        </w:tc>
        <w:tc>
          <w:tcPr>
            <w:tcW w:w="2413" w:type="dxa"/>
          </w:tcPr>
          <w:p w14:paraId="0F11F6EC" w14:textId="77777777" w:rsidR="00F05417" w:rsidRPr="00632AE1" w:rsidRDefault="00F05417" w:rsidP="00F05417">
            <w:pPr>
              <w:jc w:val="center"/>
              <w:rPr>
                <w:rFonts w:cs="David"/>
                <w:sz w:val="20"/>
                <w:szCs w:val="20"/>
                <w:rtl/>
              </w:rPr>
            </w:pPr>
          </w:p>
        </w:tc>
        <w:tc>
          <w:tcPr>
            <w:tcW w:w="2447" w:type="dxa"/>
          </w:tcPr>
          <w:p w14:paraId="3F3A8491" w14:textId="77777777" w:rsidR="00F05417" w:rsidRPr="00632AE1" w:rsidRDefault="00F05417" w:rsidP="00F05417">
            <w:pPr>
              <w:bidi w:val="0"/>
              <w:rPr>
                <w:rFonts w:cs="David"/>
                <w:sz w:val="20"/>
                <w:szCs w:val="20"/>
              </w:rPr>
            </w:pPr>
            <w:r w:rsidRPr="00632AE1">
              <w:rPr>
                <w:rFonts w:cs="David"/>
                <w:sz w:val="20"/>
                <w:szCs w:val="20"/>
              </w:rPr>
              <w:t>Application has been filed for the restoration of the patent recorded below, which has lapsed through non-payment of the prescribed renewal fees:</w:t>
            </w:r>
          </w:p>
        </w:tc>
      </w:tr>
      <w:tr w:rsidR="00F05417" w:rsidRPr="00632AE1" w14:paraId="36AD0E55" w14:textId="77777777" w:rsidTr="00F05417">
        <w:tc>
          <w:tcPr>
            <w:tcW w:w="2434" w:type="dxa"/>
          </w:tcPr>
          <w:p w14:paraId="6A7E9F1C" w14:textId="77777777" w:rsidR="00F05417" w:rsidRPr="00632AE1" w:rsidRDefault="00F05417" w:rsidP="00F05417">
            <w:pPr>
              <w:rPr>
                <w:rFonts w:cs="Guttman Hodes"/>
                <w:b/>
                <w:bCs/>
                <w:sz w:val="20"/>
                <w:szCs w:val="20"/>
                <w:rtl/>
              </w:rPr>
            </w:pPr>
            <w:r w:rsidRPr="00632AE1">
              <w:rPr>
                <w:rFonts w:cs="Guttman Hodes" w:hint="cs"/>
                <w:b/>
                <w:bCs/>
                <w:sz w:val="20"/>
                <w:szCs w:val="20"/>
                <w:rtl/>
              </w:rPr>
              <w:t>מס' הפטנט</w:t>
            </w:r>
          </w:p>
        </w:tc>
        <w:tc>
          <w:tcPr>
            <w:tcW w:w="2413" w:type="dxa"/>
          </w:tcPr>
          <w:p w14:paraId="16AAE172" w14:textId="77777777" w:rsidR="00F05417" w:rsidRPr="00632AE1" w:rsidRDefault="00F05417" w:rsidP="00F05417">
            <w:pPr>
              <w:jc w:val="center"/>
              <w:rPr>
                <w:rFonts w:cs="David"/>
                <w:sz w:val="20"/>
                <w:szCs w:val="20"/>
                <w:rtl/>
              </w:rPr>
            </w:pPr>
            <w:r>
              <w:rPr>
                <w:rFonts w:cs="David"/>
                <w:sz w:val="20"/>
                <w:szCs w:val="20"/>
              </w:rPr>
              <w:t>240262</w:t>
            </w:r>
          </w:p>
        </w:tc>
        <w:tc>
          <w:tcPr>
            <w:tcW w:w="2447" w:type="dxa"/>
          </w:tcPr>
          <w:p w14:paraId="349797F3" w14:textId="77777777" w:rsidR="00F05417" w:rsidRPr="00632AE1" w:rsidRDefault="00F05417" w:rsidP="00F05417">
            <w:pPr>
              <w:bidi w:val="0"/>
              <w:rPr>
                <w:rFonts w:cs="David"/>
                <w:b/>
                <w:bCs/>
                <w:sz w:val="20"/>
                <w:szCs w:val="20"/>
              </w:rPr>
            </w:pPr>
            <w:r w:rsidRPr="00632AE1">
              <w:rPr>
                <w:rFonts w:cs="David"/>
                <w:b/>
                <w:bCs/>
                <w:sz w:val="20"/>
                <w:szCs w:val="20"/>
              </w:rPr>
              <w:t>No. of Patent</w:t>
            </w:r>
          </w:p>
        </w:tc>
      </w:tr>
      <w:tr w:rsidR="00F05417" w:rsidRPr="00632AE1" w14:paraId="61335589" w14:textId="77777777" w:rsidTr="00F05417">
        <w:tc>
          <w:tcPr>
            <w:tcW w:w="2434" w:type="dxa"/>
          </w:tcPr>
          <w:p w14:paraId="280BB08B" w14:textId="77777777" w:rsidR="00F05417" w:rsidRPr="00632AE1" w:rsidRDefault="00F05417" w:rsidP="00F05417">
            <w:pPr>
              <w:rPr>
                <w:rFonts w:cs="Guttman Hodes"/>
                <w:b/>
                <w:bCs/>
                <w:sz w:val="20"/>
                <w:szCs w:val="20"/>
                <w:rtl/>
              </w:rPr>
            </w:pPr>
            <w:r w:rsidRPr="00632AE1">
              <w:rPr>
                <w:rFonts w:cs="Guttman Hodes" w:hint="cs"/>
                <w:b/>
                <w:bCs/>
                <w:sz w:val="20"/>
                <w:szCs w:val="20"/>
                <w:rtl/>
              </w:rPr>
              <w:t>קיבול פורסם ביומן מס':</w:t>
            </w:r>
          </w:p>
        </w:tc>
        <w:tc>
          <w:tcPr>
            <w:tcW w:w="2413" w:type="dxa"/>
          </w:tcPr>
          <w:p w14:paraId="638079EB" w14:textId="77777777" w:rsidR="00F05417" w:rsidRPr="00632AE1" w:rsidRDefault="00F05417" w:rsidP="00F05417">
            <w:pPr>
              <w:jc w:val="center"/>
              <w:rPr>
                <w:rFonts w:cs="David"/>
                <w:sz w:val="20"/>
                <w:szCs w:val="20"/>
                <w:rtl/>
              </w:rPr>
            </w:pPr>
            <w:r>
              <w:rPr>
                <w:rFonts w:cs="David"/>
                <w:sz w:val="20"/>
                <w:szCs w:val="20"/>
              </w:rPr>
              <w:t>1/2016</w:t>
            </w:r>
          </w:p>
        </w:tc>
        <w:tc>
          <w:tcPr>
            <w:tcW w:w="2447" w:type="dxa"/>
          </w:tcPr>
          <w:p w14:paraId="52D219C4" w14:textId="77777777" w:rsidR="00F05417" w:rsidRPr="00632AE1" w:rsidRDefault="00F05417" w:rsidP="00F05417">
            <w:pPr>
              <w:bidi w:val="0"/>
              <w:rPr>
                <w:rFonts w:cs="David"/>
                <w:b/>
                <w:bCs/>
                <w:sz w:val="20"/>
                <w:szCs w:val="20"/>
              </w:rPr>
            </w:pPr>
            <w:r w:rsidRPr="00632AE1">
              <w:rPr>
                <w:rFonts w:cs="David" w:hint="cs"/>
                <w:b/>
                <w:bCs/>
                <w:sz w:val="20"/>
                <w:szCs w:val="20"/>
              </w:rPr>
              <w:t>A</w:t>
            </w:r>
            <w:r w:rsidRPr="00632AE1">
              <w:rPr>
                <w:rFonts w:cs="David"/>
                <w:b/>
                <w:bCs/>
                <w:sz w:val="20"/>
                <w:szCs w:val="20"/>
              </w:rPr>
              <w:t>cceptance published in journal no:</w:t>
            </w:r>
          </w:p>
        </w:tc>
      </w:tr>
      <w:tr w:rsidR="00F05417" w:rsidRPr="00632AE1" w14:paraId="05519395" w14:textId="77777777" w:rsidTr="00F05417">
        <w:trPr>
          <w:trHeight w:val="367"/>
        </w:trPr>
        <w:tc>
          <w:tcPr>
            <w:tcW w:w="2434" w:type="dxa"/>
          </w:tcPr>
          <w:p w14:paraId="096540BD" w14:textId="77777777" w:rsidR="00F05417" w:rsidRPr="00632AE1" w:rsidRDefault="00F05417" w:rsidP="00F05417">
            <w:pPr>
              <w:rPr>
                <w:rFonts w:cs="Guttman Hodes"/>
                <w:b/>
                <w:bCs/>
                <w:sz w:val="20"/>
                <w:szCs w:val="20"/>
                <w:rtl/>
              </w:rPr>
            </w:pPr>
            <w:r w:rsidRPr="00632AE1">
              <w:rPr>
                <w:rFonts w:cs="Guttman Hodes" w:hint="cs"/>
                <w:b/>
                <w:bCs/>
                <w:sz w:val="20"/>
                <w:szCs w:val="20"/>
                <w:rtl/>
              </w:rPr>
              <w:t>שם בעל הפטנט:</w:t>
            </w:r>
          </w:p>
        </w:tc>
        <w:tc>
          <w:tcPr>
            <w:tcW w:w="2413" w:type="dxa"/>
          </w:tcPr>
          <w:p w14:paraId="0C714F95" w14:textId="77777777" w:rsidR="00F05417" w:rsidRPr="00632AE1" w:rsidRDefault="00F05417" w:rsidP="00F05417">
            <w:pPr>
              <w:jc w:val="center"/>
              <w:rPr>
                <w:rFonts w:cs="David"/>
                <w:sz w:val="20"/>
                <w:szCs w:val="20"/>
                <w:rtl/>
              </w:rPr>
            </w:pPr>
          </w:p>
        </w:tc>
        <w:tc>
          <w:tcPr>
            <w:tcW w:w="2447" w:type="dxa"/>
          </w:tcPr>
          <w:p w14:paraId="7206AE17" w14:textId="77777777" w:rsidR="00F05417" w:rsidRPr="00632AE1" w:rsidRDefault="00F05417" w:rsidP="00F05417">
            <w:pPr>
              <w:bidi w:val="0"/>
              <w:rPr>
                <w:rFonts w:cs="David"/>
                <w:b/>
                <w:bCs/>
                <w:sz w:val="20"/>
                <w:szCs w:val="20"/>
              </w:rPr>
            </w:pPr>
            <w:r w:rsidRPr="00632AE1">
              <w:rPr>
                <w:rFonts w:cs="David"/>
                <w:b/>
                <w:bCs/>
                <w:sz w:val="20"/>
                <w:szCs w:val="20"/>
              </w:rPr>
              <w:t>Proprietors:</w:t>
            </w:r>
          </w:p>
        </w:tc>
      </w:tr>
      <w:tr w:rsidR="00F05417" w:rsidRPr="00632AE1" w14:paraId="3D1386A3" w14:textId="77777777" w:rsidTr="00F05417">
        <w:tc>
          <w:tcPr>
            <w:tcW w:w="7294" w:type="dxa"/>
            <w:gridSpan w:val="3"/>
          </w:tcPr>
          <w:p w14:paraId="25976BE9" w14:textId="77777777" w:rsidR="00F05417" w:rsidRPr="00632AE1" w:rsidRDefault="00F05417" w:rsidP="00F05417">
            <w:pPr>
              <w:bidi w:val="0"/>
              <w:jc w:val="center"/>
              <w:rPr>
                <w:rFonts w:cs="David"/>
                <w:b/>
                <w:bCs/>
                <w:sz w:val="20"/>
                <w:szCs w:val="20"/>
              </w:rPr>
            </w:pPr>
          </w:p>
        </w:tc>
      </w:tr>
      <w:tr w:rsidR="00F05417" w:rsidRPr="00632AE1" w14:paraId="78B7AEF4" w14:textId="77777777" w:rsidTr="00F05417">
        <w:tc>
          <w:tcPr>
            <w:tcW w:w="7294" w:type="dxa"/>
            <w:gridSpan w:val="3"/>
          </w:tcPr>
          <w:p w14:paraId="57913554" w14:textId="77777777" w:rsidR="00F05417" w:rsidRPr="00F05417" w:rsidRDefault="00F05417" w:rsidP="00F05417">
            <w:pPr>
              <w:bidi w:val="0"/>
              <w:jc w:val="center"/>
              <w:rPr>
                <w:rFonts w:cs="David"/>
                <w:sz w:val="20"/>
                <w:szCs w:val="20"/>
                <w:rtl/>
              </w:rPr>
            </w:pPr>
            <w:r w:rsidRPr="00F05417">
              <w:rPr>
                <w:rFonts w:cs="David"/>
                <w:sz w:val="20"/>
                <w:szCs w:val="20"/>
              </w:rPr>
              <w:t>ALMONDNET, INC.</w:t>
            </w:r>
          </w:p>
        </w:tc>
      </w:tr>
      <w:tr w:rsidR="00F05417" w:rsidRPr="00632AE1" w14:paraId="7FF99EF6" w14:textId="77777777" w:rsidTr="00F05417">
        <w:tc>
          <w:tcPr>
            <w:tcW w:w="2434" w:type="dxa"/>
          </w:tcPr>
          <w:p w14:paraId="39BFC5DF" w14:textId="77777777" w:rsidR="00F05417" w:rsidRPr="00632AE1" w:rsidRDefault="00F05417" w:rsidP="00F05417">
            <w:pPr>
              <w:rPr>
                <w:rFonts w:cs="Guttman Hodes"/>
                <w:b/>
                <w:bCs/>
                <w:sz w:val="20"/>
                <w:szCs w:val="20"/>
                <w:rtl/>
              </w:rPr>
            </w:pPr>
            <w:r w:rsidRPr="00632AE1">
              <w:rPr>
                <w:rFonts w:cs="Guttman Hodes" w:hint="cs"/>
                <w:b/>
                <w:bCs/>
                <w:sz w:val="20"/>
                <w:szCs w:val="20"/>
                <w:rtl/>
              </w:rPr>
              <w:t>שם האמצאה:</w:t>
            </w:r>
          </w:p>
        </w:tc>
        <w:tc>
          <w:tcPr>
            <w:tcW w:w="2413" w:type="dxa"/>
          </w:tcPr>
          <w:p w14:paraId="0D16BFFA" w14:textId="77777777" w:rsidR="00F05417" w:rsidRPr="00632AE1" w:rsidRDefault="00F05417" w:rsidP="00F05417">
            <w:pPr>
              <w:jc w:val="center"/>
              <w:rPr>
                <w:rFonts w:cs="David"/>
                <w:sz w:val="20"/>
                <w:szCs w:val="20"/>
                <w:rtl/>
              </w:rPr>
            </w:pPr>
          </w:p>
        </w:tc>
        <w:tc>
          <w:tcPr>
            <w:tcW w:w="2447" w:type="dxa"/>
          </w:tcPr>
          <w:p w14:paraId="3CCF83A1" w14:textId="77777777" w:rsidR="00F05417" w:rsidRPr="00632AE1" w:rsidRDefault="00F05417" w:rsidP="00F05417">
            <w:pPr>
              <w:bidi w:val="0"/>
              <w:rPr>
                <w:rFonts w:cs="David"/>
                <w:b/>
                <w:bCs/>
                <w:sz w:val="20"/>
                <w:szCs w:val="20"/>
                <w:rtl/>
              </w:rPr>
            </w:pPr>
            <w:r w:rsidRPr="00632AE1">
              <w:rPr>
                <w:rFonts w:cs="David"/>
                <w:b/>
                <w:bCs/>
                <w:sz w:val="20"/>
                <w:szCs w:val="20"/>
              </w:rPr>
              <w:t>Title of invention:</w:t>
            </w:r>
          </w:p>
        </w:tc>
      </w:tr>
      <w:tr w:rsidR="00F05417" w:rsidRPr="00632AE1" w14:paraId="08CDF3EE" w14:textId="77777777" w:rsidTr="00F05417">
        <w:tc>
          <w:tcPr>
            <w:tcW w:w="7294" w:type="dxa"/>
            <w:gridSpan w:val="3"/>
          </w:tcPr>
          <w:p w14:paraId="26543DA7" w14:textId="77777777" w:rsidR="00F05417" w:rsidRPr="00632AE1" w:rsidRDefault="00F05417" w:rsidP="00F05417">
            <w:pPr>
              <w:jc w:val="center"/>
              <w:rPr>
                <w:rFonts w:cs="David"/>
                <w:sz w:val="20"/>
                <w:szCs w:val="20"/>
                <w:rtl/>
              </w:rPr>
            </w:pPr>
            <w:r>
              <w:rPr>
                <w:rFonts w:ascii="Tahoma" w:hAnsi="Tahoma" w:cs="Tahoma"/>
                <w:sz w:val="17"/>
                <w:szCs w:val="17"/>
                <w:rtl/>
              </w:rPr>
              <w:t>שליטה של המשתמש במודעות פרסום מחליפות המוכנסות על-ידי טלויזיה חכמה</w:t>
            </w:r>
          </w:p>
        </w:tc>
      </w:tr>
      <w:tr w:rsidR="00F05417" w:rsidRPr="00632AE1" w14:paraId="6F65DD6E" w14:textId="77777777" w:rsidTr="00F05417">
        <w:tc>
          <w:tcPr>
            <w:tcW w:w="7294" w:type="dxa"/>
            <w:gridSpan w:val="3"/>
          </w:tcPr>
          <w:p w14:paraId="6013B725" w14:textId="77777777" w:rsidR="00F05417" w:rsidRPr="00F05417" w:rsidRDefault="00F05417" w:rsidP="00F05417">
            <w:pPr>
              <w:bidi w:val="0"/>
              <w:jc w:val="center"/>
              <w:rPr>
                <w:rFonts w:cs="David"/>
                <w:sz w:val="20"/>
                <w:szCs w:val="20"/>
                <w:rtl/>
              </w:rPr>
            </w:pPr>
            <w:r w:rsidRPr="00F05417">
              <w:rPr>
                <w:rFonts w:cs="David"/>
                <w:sz w:val="20"/>
                <w:szCs w:val="20"/>
              </w:rPr>
              <w:t>USER CONTROL OF REPLACEMENT TELEVISION ADVERTISEMENTS INSERTED BY A SMART TELEVISION</w:t>
            </w:r>
          </w:p>
        </w:tc>
      </w:tr>
      <w:tr w:rsidR="00F05417" w:rsidRPr="00632AE1" w14:paraId="00DD6976" w14:textId="77777777" w:rsidTr="00F05417">
        <w:tc>
          <w:tcPr>
            <w:tcW w:w="2434" w:type="dxa"/>
          </w:tcPr>
          <w:p w14:paraId="31ECC0BE" w14:textId="77777777" w:rsidR="00F05417" w:rsidRPr="00632AE1" w:rsidRDefault="00F05417" w:rsidP="00F05417">
            <w:pPr>
              <w:rPr>
                <w:rFonts w:cs="Guttman Hodes"/>
                <w:sz w:val="20"/>
                <w:szCs w:val="20"/>
                <w:rtl/>
              </w:rPr>
            </w:pPr>
            <w:r w:rsidRPr="00632AE1">
              <w:rPr>
                <w:rFonts w:cs="Guttman Hodes" w:hint="cs"/>
                <w:sz w:val="20"/>
                <w:szCs w:val="20"/>
                <w:rtl/>
              </w:rPr>
              <w:t>כל אדם רשאי להתנגד לבקשה האמורה תוך שלושה חודשים מתאריך יומן פטנטים זה, כפי שנקבע בסעיף 61 לחוק ובתקנה 92 לתקנות הפטנטים, תשכ"ח-1968</w:t>
            </w:r>
          </w:p>
        </w:tc>
        <w:tc>
          <w:tcPr>
            <w:tcW w:w="2413" w:type="dxa"/>
          </w:tcPr>
          <w:p w14:paraId="62AB158F" w14:textId="77777777" w:rsidR="00F05417" w:rsidRPr="00632AE1" w:rsidRDefault="00F05417" w:rsidP="00F05417">
            <w:pPr>
              <w:jc w:val="center"/>
              <w:rPr>
                <w:rFonts w:cs="David"/>
                <w:sz w:val="20"/>
                <w:szCs w:val="20"/>
                <w:rtl/>
              </w:rPr>
            </w:pPr>
          </w:p>
        </w:tc>
        <w:tc>
          <w:tcPr>
            <w:tcW w:w="2447" w:type="dxa"/>
          </w:tcPr>
          <w:p w14:paraId="5866F54D" w14:textId="77777777" w:rsidR="00F05417" w:rsidRPr="00632AE1" w:rsidRDefault="00F05417" w:rsidP="00F05417">
            <w:pPr>
              <w:bidi w:val="0"/>
              <w:rPr>
                <w:rFonts w:cs="David"/>
                <w:sz w:val="20"/>
                <w:szCs w:val="20"/>
                <w:rtl/>
              </w:rPr>
            </w:pPr>
            <w:r w:rsidRPr="00632AE1">
              <w:rPr>
                <w:rFonts w:cs="David"/>
                <w:sz w:val="20"/>
                <w:szCs w:val="20"/>
              </w:rPr>
              <w:t>Any person may oppose the said application within three months from the date of this Patents Journal, as prescribed by section 61 of the law and by regulation 92 of the Patent Regulations, 5728-1968</w:t>
            </w:r>
          </w:p>
        </w:tc>
      </w:tr>
    </w:tbl>
    <w:p w14:paraId="49238937" w14:textId="77777777" w:rsidR="00F05417" w:rsidRDefault="00F05417" w:rsidP="00F05417"/>
    <w:p w14:paraId="7353E968" w14:textId="77777777" w:rsidR="00F05417" w:rsidRPr="00F05417" w:rsidRDefault="00F05417" w:rsidP="00EC374C">
      <w:pPr>
        <w:rPr>
          <w:rFonts w:cs="David"/>
          <w:rtl/>
        </w:rPr>
      </w:pPr>
    </w:p>
    <w:p w14:paraId="752E2BB2" w14:textId="77777777" w:rsidR="00F05417" w:rsidRDefault="00F05417" w:rsidP="00EC374C">
      <w:pPr>
        <w:rPr>
          <w:rFonts w:cs="David"/>
          <w:rtl/>
        </w:rPr>
      </w:pPr>
    </w:p>
    <w:p w14:paraId="074F41AE" w14:textId="77777777" w:rsidR="00F05417" w:rsidRDefault="00F05417" w:rsidP="00EC374C">
      <w:pPr>
        <w:rPr>
          <w:rFonts w:cs="David"/>
          <w:rtl/>
        </w:rPr>
      </w:pPr>
    </w:p>
    <w:p w14:paraId="069766FD" w14:textId="77777777" w:rsidR="00F05417" w:rsidRDefault="00F05417" w:rsidP="00EC374C">
      <w:pPr>
        <w:rPr>
          <w:rFonts w:cs="David"/>
          <w:rtl/>
        </w:rPr>
      </w:pPr>
    </w:p>
    <w:p w14:paraId="7956A2EA" w14:textId="77777777" w:rsidR="00F05417" w:rsidRDefault="00F05417" w:rsidP="00EC374C">
      <w:pPr>
        <w:rPr>
          <w:rFonts w:cs="David"/>
          <w:rtl/>
        </w:rPr>
      </w:pPr>
    </w:p>
    <w:p w14:paraId="0BB4F541" w14:textId="77777777" w:rsidR="00F05417" w:rsidRDefault="00F05417" w:rsidP="00EC374C">
      <w:pPr>
        <w:rPr>
          <w:rFonts w:cs="David"/>
          <w:rtl/>
        </w:rPr>
      </w:pPr>
    </w:p>
    <w:p w14:paraId="38317709" w14:textId="77777777" w:rsidR="00F05417" w:rsidRDefault="00F05417" w:rsidP="00EC374C">
      <w:pPr>
        <w:rPr>
          <w:rFonts w:cs="David"/>
          <w:rtl/>
        </w:rPr>
      </w:pPr>
    </w:p>
    <w:p w14:paraId="5CB0657E" w14:textId="77777777" w:rsidR="00F05417" w:rsidRDefault="00F05417" w:rsidP="00EC374C">
      <w:pPr>
        <w:rPr>
          <w:rFonts w:cs="David"/>
          <w:rtl/>
        </w:rPr>
      </w:pPr>
    </w:p>
    <w:p w14:paraId="763268B7" w14:textId="77777777" w:rsidR="00F05417" w:rsidRDefault="00F05417" w:rsidP="00EC374C">
      <w:pPr>
        <w:rPr>
          <w:rFonts w:cs="David"/>
          <w:rtl/>
        </w:rPr>
      </w:pPr>
    </w:p>
    <w:p w14:paraId="06E81B70" w14:textId="77777777" w:rsidR="00C576E0" w:rsidRDefault="00C576E0" w:rsidP="00EC374C">
      <w:pPr>
        <w:rPr>
          <w:rFonts w:cs="David"/>
          <w:rtl/>
        </w:rPr>
      </w:pPr>
    </w:p>
    <w:p w14:paraId="11713AFB" w14:textId="77777777" w:rsidR="00C576E0" w:rsidRDefault="00C576E0" w:rsidP="00EC374C">
      <w:pPr>
        <w:rPr>
          <w:rFonts w:cs="David"/>
          <w:rtl/>
        </w:rPr>
      </w:pPr>
    </w:p>
    <w:p w14:paraId="3FF077DD" w14:textId="77777777" w:rsidR="00BE5A26" w:rsidRDefault="00BE5A26" w:rsidP="00EC374C">
      <w:pPr>
        <w:rPr>
          <w:rFonts w:cs="David"/>
          <w:rtl/>
        </w:rPr>
      </w:pPr>
    </w:p>
    <w:tbl>
      <w:tblPr>
        <w:bidiVisual/>
        <w:tblW w:w="0" w:type="auto"/>
        <w:jc w:val="center"/>
        <w:tblLook w:val="01E0" w:firstRow="1" w:lastRow="1" w:firstColumn="1" w:lastColumn="1" w:noHBand="0" w:noVBand="0"/>
      </w:tblPr>
      <w:tblGrid>
        <w:gridCol w:w="2978"/>
        <w:gridCol w:w="1620"/>
        <w:gridCol w:w="2988"/>
      </w:tblGrid>
      <w:tr w:rsidR="00BE5A26" w:rsidRPr="00632AE1" w14:paraId="60B4EF18" w14:textId="77777777" w:rsidTr="00581998">
        <w:trPr>
          <w:jc w:val="center"/>
        </w:trPr>
        <w:tc>
          <w:tcPr>
            <w:tcW w:w="2978" w:type="dxa"/>
          </w:tcPr>
          <w:p w14:paraId="07333A79" w14:textId="77777777" w:rsidR="00BE5A26" w:rsidRPr="00632AE1" w:rsidRDefault="00BE5A26" w:rsidP="00581998">
            <w:pPr>
              <w:rPr>
                <w:rFonts w:cs="David"/>
                <w:rtl/>
              </w:rPr>
            </w:pPr>
            <w:r w:rsidRPr="00632AE1">
              <w:rPr>
                <w:rFonts w:cs="David" w:hint="cs"/>
                <w:rtl/>
              </w:rPr>
              <w:t>הודעה</w:t>
            </w:r>
          </w:p>
        </w:tc>
        <w:tc>
          <w:tcPr>
            <w:tcW w:w="1620" w:type="dxa"/>
          </w:tcPr>
          <w:p w14:paraId="5356D79F" w14:textId="77777777" w:rsidR="00BE5A26" w:rsidRPr="00632AE1" w:rsidRDefault="00BE5A26" w:rsidP="00581998">
            <w:pPr>
              <w:rPr>
                <w:rFonts w:cs="David"/>
                <w:sz w:val="20"/>
                <w:szCs w:val="20"/>
                <w:rtl/>
              </w:rPr>
            </w:pPr>
          </w:p>
        </w:tc>
        <w:tc>
          <w:tcPr>
            <w:tcW w:w="2988" w:type="dxa"/>
          </w:tcPr>
          <w:p w14:paraId="459ADA49" w14:textId="77777777" w:rsidR="00BE5A26" w:rsidRPr="00632AE1" w:rsidRDefault="00BE5A26" w:rsidP="00581998">
            <w:pPr>
              <w:jc w:val="right"/>
            </w:pPr>
            <w:r w:rsidRPr="00632AE1">
              <w:t>NOTICE</w:t>
            </w:r>
          </w:p>
        </w:tc>
      </w:tr>
      <w:tr w:rsidR="00BE5A26" w:rsidRPr="00632AE1" w14:paraId="29EA717F" w14:textId="77777777" w:rsidTr="00581998">
        <w:trPr>
          <w:jc w:val="center"/>
        </w:trPr>
        <w:tc>
          <w:tcPr>
            <w:tcW w:w="2978" w:type="dxa"/>
          </w:tcPr>
          <w:p w14:paraId="18455DFD" w14:textId="77777777" w:rsidR="00BE5A26" w:rsidRPr="00632AE1" w:rsidRDefault="00BE5A26" w:rsidP="00581998">
            <w:pPr>
              <w:rPr>
                <w:rFonts w:cs="Guttman Hodes"/>
                <w:sz w:val="20"/>
                <w:szCs w:val="20"/>
                <w:rtl/>
              </w:rPr>
            </w:pPr>
            <w:r w:rsidRPr="00632AE1">
              <w:rPr>
                <w:rFonts w:cs="Guttman Hodes" w:hint="cs"/>
                <w:sz w:val="20"/>
                <w:szCs w:val="20"/>
                <w:rtl/>
              </w:rPr>
              <w:t>לפי סעיף 66 לחוק הפטנטים, תשכ"ז-1967</w:t>
            </w:r>
          </w:p>
        </w:tc>
        <w:tc>
          <w:tcPr>
            <w:tcW w:w="1620" w:type="dxa"/>
          </w:tcPr>
          <w:p w14:paraId="38336676" w14:textId="77777777" w:rsidR="00BE5A26" w:rsidRPr="00632AE1" w:rsidRDefault="00BE5A26" w:rsidP="00581998">
            <w:pPr>
              <w:rPr>
                <w:rFonts w:cs="David"/>
                <w:sz w:val="20"/>
                <w:szCs w:val="20"/>
                <w:rtl/>
              </w:rPr>
            </w:pPr>
          </w:p>
        </w:tc>
        <w:tc>
          <w:tcPr>
            <w:tcW w:w="2988" w:type="dxa"/>
          </w:tcPr>
          <w:p w14:paraId="26EE9582" w14:textId="77777777" w:rsidR="00BE5A26" w:rsidRPr="00632AE1" w:rsidRDefault="00BE5A26" w:rsidP="00581998">
            <w:pPr>
              <w:bidi w:val="0"/>
              <w:rPr>
                <w:rFonts w:cs="David"/>
                <w:sz w:val="20"/>
                <w:szCs w:val="20"/>
              </w:rPr>
            </w:pPr>
            <w:r w:rsidRPr="00632AE1">
              <w:rPr>
                <w:rFonts w:cs="David"/>
                <w:sz w:val="20"/>
                <w:szCs w:val="20"/>
              </w:rPr>
              <w:t>Under section 66 of the Patents Law, 5727-1967</w:t>
            </w:r>
          </w:p>
        </w:tc>
      </w:tr>
      <w:tr w:rsidR="00BE5A26" w:rsidRPr="00632AE1" w14:paraId="7C8C3824" w14:textId="77777777" w:rsidTr="00581998">
        <w:trPr>
          <w:jc w:val="center"/>
        </w:trPr>
        <w:tc>
          <w:tcPr>
            <w:tcW w:w="2978" w:type="dxa"/>
          </w:tcPr>
          <w:p w14:paraId="2210E3BD" w14:textId="77777777" w:rsidR="00BE5A26" w:rsidRPr="00632AE1" w:rsidRDefault="00BE5A26" w:rsidP="00581998">
            <w:pPr>
              <w:rPr>
                <w:rFonts w:cs="Guttman Hodes"/>
                <w:sz w:val="20"/>
                <w:szCs w:val="20"/>
                <w:rtl/>
              </w:rPr>
            </w:pPr>
            <w:r w:rsidRPr="00632AE1">
              <w:rPr>
                <w:rFonts w:cs="Guttman Hodes" w:hint="cs"/>
                <w:sz w:val="20"/>
                <w:szCs w:val="20"/>
                <w:rtl/>
              </w:rPr>
              <w:t>מודע בזאת כי ניתנה רשות לבעלת בקשת הפטנט מס'</w:t>
            </w:r>
          </w:p>
        </w:tc>
        <w:tc>
          <w:tcPr>
            <w:tcW w:w="1620" w:type="dxa"/>
          </w:tcPr>
          <w:p w14:paraId="7CFD91E3" w14:textId="77777777" w:rsidR="00BE5A26" w:rsidRPr="00632AE1" w:rsidRDefault="00BE5A26" w:rsidP="00581998">
            <w:pPr>
              <w:jc w:val="center"/>
              <w:rPr>
                <w:rFonts w:cs="David"/>
                <w:sz w:val="20"/>
                <w:szCs w:val="20"/>
                <w:rtl/>
              </w:rPr>
            </w:pPr>
            <w:r>
              <w:rPr>
                <w:rFonts w:cs="David"/>
                <w:sz w:val="20"/>
                <w:szCs w:val="20"/>
                <w:rtl/>
              </w:rPr>
              <w:t>214079</w:t>
            </w:r>
          </w:p>
        </w:tc>
        <w:tc>
          <w:tcPr>
            <w:tcW w:w="2988" w:type="dxa"/>
          </w:tcPr>
          <w:p w14:paraId="26D2B591" w14:textId="77777777" w:rsidR="00BE5A26" w:rsidRPr="00632AE1" w:rsidRDefault="00BE5A26" w:rsidP="00581998">
            <w:pPr>
              <w:bidi w:val="0"/>
              <w:rPr>
                <w:rFonts w:cs="David"/>
                <w:sz w:val="20"/>
                <w:szCs w:val="20"/>
              </w:rPr>
            </w:pPr>
            <w:r w:rsidRPr="00632AE1">
              <w:rPr>
                <w:rFonts w:cs="David"/>
                <w:sz w:val="20"/>
                <w:szCs w:val="20"/>
              </w:rPr>
              <w:t>This is to notify that permission has been granted to the owner of Patent Application No.</w:t>
            </w:r>
          </w:p>
        </w:tc>
      </w:tr>
      <w:tr w:rsidR="00BE5A26" w:rsidRPr="00632AE1" w14:paraId="4E114699" w14:textId="77777777" w:rsidTr="00581998">
        <w:trPr>
          <w:jc w:val="center"/>
        </w:trPr>
        <w:tc>
          <w:tcPr>
            <w:tcW w:w="2978" w:type="dxa"/>
          </w:tcPr>
          <w:p w14:paraId="2A52AD53" w14:textId="77777777" w:rsidR="00BE5A26" w:rsidRPr="00632AE1" w:rsidRDefault="00BE5A26" w:rsidP="00581998">
            <w:pPr>
              <w:rPr>
                <w:rFonts w:cs="Guttman Hodes"/>
                <w:sz w:val="20"/>
                <w:szCs w:val="20"/>
                <w:rtl/>
              </w:rPr>
            </w:pPr>
            <w:r w:rsidRPr="00632AE1">
              <w:rPr>
                <w:rFonts w:cs="Guttman Hodes" w:hint="cs"/>
                <w:sz w:val="20"/>
                <w:szCs w:val="20"/>
                <w:rtl/>
              </w:rPr>
              <w:t>דבר הקיבול פורסם ביומן</w:t>
            </w:r>
          </w:p>
        </w:tc>
        <w:tc>
          <w:tcPr>
            <w:tcW w:w="1620" w:type="dxa"/>
          </w:tcPr>
          <w:p w14:paraId="40D00086" w14:textId="77777777" w:rsidR="00BE5A26" w:rsidRPr="00632AE1" w:rsidRDefault="00BE5A26" w:rsidP="00581998">
            <w:pPr>
              <w:jc w:val="center"/>
              <w:rPr>
                <w:rFonts w:cs="David"/>
                <w:sz w:val="20"/>
                <w:szCs w:val="20"/>
                <w:rtl/>
              </w:rPr>
            </w:pPr>
            <w:r>
              <w:rPr>
                <w:rFonts w:cs="David"/>
                <w:sz w:val="20"/>
                <w:szCs w:val="20"/>
                <w:rtl/>
              </w:rPr>
              <w:t>12/2016</w:t>
            </w:r>
          </w:p>
        </w:tc>
        <w:tc>
          <w:tcPr>
            <w:tcW w:w="2988" w:type="dxa"/>
          </w:tcPr>
          <w:p w14:paraId="06B0F770" w14:textId="77777777" w:rsidR="00BE5A26" w:rsidRPr="00632AE1" w:rsidRDefault="00BE5A26" w:rsidP="00581998">
            <w:pPr>
              <w:bidi w:val="0"/>
              <w:rPr>
                <w:rFonts w:cs="David"/>
                <w:sz w:val="20"/>
                <w:szCs w:val="20"/>
                <w:rtl/>
              </w:rPr>
            </w:pPr>
            <w:r w:rsidRPr="00632AE1">
              <w:rPr>
                <w:rFonts w:cs="David" w:hint="cs"/>
                <w:sz w:val="20"/>
                <w:szCs w:val="20"/>
              </w:rPr>
              <w:t>A</w:t>
            </w:r>
            <w:r w:rsidRPr="00632AE1">
              <w:rPr>
                <w:rFonts w:cs="David"/>
                <w:sz w:val="20"/>
                <w:szCs w:val="20"/>
              </w:rPr>
              <w:t>cceptance published in journal</w:t>
            </w:r>
          </w:p>
        </w:tc>
      </w:tr>
      <w:tr w:rsidR="00BE5A26" w:rsidRPr="00632AE1" w14:paraId="09418C01" w14:textId="77777777" w:rsidTr="00581998">
        <w:trPr>
          <w:jc w:val="center"/>
        </w:trPr>
        <w:tc>
          <w:tcPr>
            <w:tcW w:w="2978" w:type="dxa"/>
          </w:tcPr>
          <w:p w14:paraId="07CE3D4B" w14:textId="77777777" w:rsidR="00BE5A26" w:rsidRPr="00632AE1" w:rsidRDefault="00BE5A26" w:rsidP="00581998">
            <w:pPr>
              <w:rPr>
                <w:rFonts w:cs="Guttman Hodes"/>
                <w:sz w:val="20"/>
                <w:szCs w:val="20"/>
                <w:rtl/>
              </w:rPr>
            </w:pPr>
            <w:r w:rsidRPr="00632AE1">
              <w:rPr>
                <w:rFonts w:cs="Guttman Hodes" w:hint="cs"/>
                <w:sz w:val="20"/>
                <w:szCs w:val="20"/>
                <w:rtl/>
              </w:rPr>
              <w:t>לתקן את הפירוט של בקשת הפטנט האמורה</w:t>
            </w:r>
          </w:p>
        </w:tc>
        <w:tc>
          <w:tcPr>
            <w:tcW w:w="1620" w:type="dxa"/>
          </w:tcPr>
          <w:p w14:paraId="0E121455" w14:textId="77777777" w:rsidR="00BE5A26" w:rsidRPr="00632AE1" w:rsidRDefault="00BE5A26" w:rsidP="00581998">
            <w:pPr>
              <w:rPr>
                <w:rFonts w:cs="David"/>
                <w:sz w:val="20"/>
                <w:szCs w:val="20"/>
                <w:rtl/>
              </w:rPr>
            </w:pPr>
          </w:p>
        </w:tc>
        <w:tc>
          <w:tcPr>
            <w:tcW w:w="2988" w:type="dxa"/>
          </w:tcPr>
          <w:p w14:paraId="66A2A930" w14:textId="77777777" w:rsidR="00BE5A26" w:rsidRPr="00632AE1" w:rsidRDefault="00BE5A26" w:rsidP="00581998">
            <w:pPr>
              <w:bidi w:val="0"/>
              <w:rPr>
                <w:rFonts w:cs="David"/>
                <w:sz w:val="20"/>
                <w:szCs w:val="20"/>
              </w:rPr>
            </w:pPr>
            <w:r w:rsidRPr="00632AE1">
              <w:rPr>
                <w:rFonts w:cs="David"/>
                <w:sz w:val="20"/>
                <w:szCs w:val="20"/>
              </w:rPr>
              <w:t>To amend the specification of the said Patent Application.</w:t>
            </w:r>
          </w:p>
        </w:tc>
      </w:tr>
      <w:tr w:rsidR="00BE5A26" w:rsidRPr="00632AE1" w14:paraId="6BC4D057" w14:textId="77777777" w:rsidTr="00581998">
        <w:trPr>
          <w:jc w:val="center"/>
        </w:trPr>
        <w:tc>
          <w:tcPr>
            <w:tcW w:w="2978" w:type="dxa"/>
          </w:tcPr>
          <w:p w14:paraId="32A4B59E" w14:textId="77777777" w:rsidR="00BE5A26" w:rsidRPr="00632AE1" w:rsidRDefault="00BE5A26" w:rsidP="00581998">
            <w:pPr>
              <w:rPr>
                <w:rFonts w:cs="Guttman Hodes"/>
                <w:sz w:val="20"/>
                <w:szCs w:val="20"/>
                <w:rtl/>
              </w:rPr>
            </w:pPr>
            <w:r w:rsidRPr="00632AE1">
              <w:rPr>
                <w:rFonts w:cs="Guttman Hodes" w:hint="cs"/>
                <w:sz w:val="20"/>
                <w:szCs w:val="20"/>
                <w:rtl/>
              </w:rPr>
              <w:t>כל אדם רשאי להתנגד למתן הרשות תוך שלושה חודשים מתאריך יומן פטנטים זה, כפי שנקבע בסעיף 67 לחוק ובתקנה 99 לתקנות הפטנטים, התשכ"ח-1968.</w:t>
            </w:r>
          </w:p>
        </w:tc>
        <w:tc>
          <w:tcPr>
            <w:tcW w:w="1620" w:type="dxa"/>
          </w:tcPr>
          <w:p w14:paraId="73D82B2A" w14:textId="77777777" w:rsidR="00BE5A26" w:rsidRPr="00632AE1" w:rsidRDefault="00BE5A26" w:rsidP="00581998">
            <w:pPr>
              <w:rPr>
                <w:rFonts w:cs="David"/>
                <w:sz w:val="20"/>
                <w:szCs w:val="20"/>
                <w:rtl/>
              </w:rPr>
            </w:pPr>
          </w:p>
        </w:tc>
        <w:tc>
          <w:tcPr>
            <w:tcW w:w="2988" w:type="dxa"/>
          </w:tcPr>
          <w:p w14:paraId="46FCD003" w14:textId="77777777" w:rsidR="00BE5A26" w:rsidRPr="00632AE1" w:rsidRDefault="00BE5A26" w:rsidP="00581998">
            <w:pPr>
              <w:bidi w:val="0"/>
              <w:rPr>
                <w:rFonts w:cs="David"/>
                <w:sz w:val="20"/>
                <w:szCs w:val="20"/>
              </w:rPr>
            </w:pPr>
            <w:r w:rsidRPr="00632AE1">
              <w:rPr>
                <w:rFonts w:cs="David"/>
                <w:sz w:val="20"/>
                <w:szCs w:val="20"/>
              </w:rPr>
              <w:t>Any person may oppose such grant of permission within three months from the date of this Patents Journal, as prescribed by section 67 of the Law and by regulation 99 of the Patent Regulations, 5728-1968.</w:t>
            </w:r>
          </w:p>
        </w:tc>
      </w:tr>
    </w:tbl>
    <w:p w14:paraId="78797DDB" w14:textId="77777777" w:rsidR="00BE5A26" w:rsidRDefault="00BE5A26" w:rsidP="00BE5A26">
      <w:pPr>
        <w:rPr>
          <w:sz w:val="28"/>
          <w:szCs w:val="28"/>
          <w:rtl/>
        </w:rPr>
      </w:pPr>
    </w:p>
    <w:p w14:paraId="67DE3C42" w14:textId="77777777" w:rsidR="00BE5A26" w:rsidRPr="00632AE1" w:rsidRDefault="00BE5A26" w:rsidP="00BE5A26">
      <w:pPr>
        <w:rPr>
          <w:sz w:val="28"/>
          <w:szCs w:val="28"/>
          <w:rtl/>
        </w:rPr>
      </w:pPr>
      <w:r>
        <w:rPr>
          <w:sz w:val="28"/>
          <w:szCs w:val="28"/>
          <w:rtl/>
        </w:rPr>
        <w:br w:type="page"/>
      </w:r>
    </w:p>
    <w:tbl>
      <w:tblPr>
        <w:bidiVisual/>
        <w:tblW w:w="0" w:type="auto"/>
        <w:jc w:val="center"/>
        <w:tblLook w:val="01E0" w:firstRow="1" w:lastRow="1" w:firstColumn="1" w:lastColumn="1" w:noHBand="0" w:noVBand="0"/>
      </w:tblPr>
      <w:tblGrid>
        <w:gridCol w:w="2978"/>
        <w:gridCol w:w="1620"/>
        <w:gridCol w:w="2988"/>
      </w:tblGrid>
      <w:tr w:rsidR="00BE5A26" w:rsidRPr="00632AE1" w14:paraId="6023E07A" w14:textId="77777777" w:rsidTr="00581998">
        <w:trPr>
          <w:jc w:val="center"/>
        </w:trPr>
        <w:tc>
          <w:tcPr>
            <w:tcW w:w="2978" w:type="dxa"/>
          </w:tcPr>
          <w:p w14:paraId="53BA9A00" w14:textId="77777777" w:rsidR="00BE5A26" w:rsidRPr="00632AE1" w:rsidRDefault="00BE5A26" w:rsidP="00581998">
            <w:pPr>
              <w:rPr>
                <w:rFonts w:cs="David"/>
                <w:rtl/>
              </w:rPr>
            </w:pPr>
            <w:r w:rsidRPr="00632AE1">
              <w:rPr>
                <w:rFonts w:cs="David" w:hint="cs"/>
                <w:rtl/>
              </w:rPr>
              <w:t>הודעה</w:t>
            </w:r>
          </w:p>
        </w:tc>
        <w:tc>
          <w:tcPr>
            <w:tcW w:w="1620" w:type="dxa"/>
          </w:tcPr>
          <w:p w14:paraId="38B2CCAA" w14:textId="77777777" w:rsidR="00BE5A26" w:rsidRPr="00632AE1" w:rsidRDefault="00BE5A26" w:rsidP="00581998">
            <w:pPr>
              <w:rPr>
                <w:rFonts w:cs="David"/>
                <w:sz w:val="20"/>
                <w:szCs w:val="20"/>
                <w:rtl/>
              </w:rPr>
            </w:pPr>
          </w:p>
        </w:tc>
        <w:tc>
          <w:tcPr>
            <w:tcW w:w="2988" w:type="dxa"/>
          </w:tcPr>
          <w:p w14:paraId="3E62675B" w14:textId="77777777" w:rsidR="00BE5A26" w:rsidRPr="00632AE1" w:rsidRDefault="00BE5A26" w:rsidP="00581998">
            <w:pPr>
              <w:jc w:val="right"/>
            </w:pPr>
            <w:r w:rsidRPr="00632AE1">
              <w:t>NOTICE</w:t>
            </w:r>
          </w:p>
        </w:tc>
      </w:tr>
      <w:tr w:rsidR="00BE5A26" w:rsidRPr="00632AE1" w14:paraId="7F7EE1F0" w14:textId="77777777" w:rsidTr="00581998">
        <w:trPr>
          <w:jc w:val="center"/>
        </w:trPr>
        <w:tc>
          <w:tcPr>
            <w:tcW w:w="2978" w:type="dxa"/>
          </w:tcPr>
          <w:p w14:paraId="5B67A107" w14:textId="77777777" w:rsidR="00BE5A26" w:rsidRPr="00632AE1" w:rsidRDefault="00BE5A26" w:rsidP="00581998">
            <w:pPr>
              <w:rPr>
                <w:rFonts w:cs="Guttman Hodes"/>
                <w:sz w:val="20"/>
                <w:szCs w:val="20"/>
                <w:rtl/>
              </w:rPr>
            </w:pPr>
            <w:r w:rsidRPr="00632AE1">
              <w:rPr>
                <w:rFonts w:cs="Guttman Hodes" w:hint="cs"/>
                <w:sz w:val="20"/>
                <w:szCs w:val="20"/>
                <w:rtl/>
              </w:rPr>
              <w:t>לפי סעיף 66 לחוק הפטנטים, תשכ"ז-1967</w:t>
            </w:r>
          </w:p>
        </w:tc>
        <w:tc>
          <w:tcPr>
            <w:tcW w:w="1620" w:type="dxa"/>
          </w:tcPr>
          <w:p w14:paraId="31997B49" w14:textId="77777777" w:rsidR="00BE5A26" w:rsidRPr="00632AE1" w:rsidRDefault="00BE5A26" w:rsidP="00581998">
            <w:pPr>
              <w:rPr>
                <w:rFonts w:cs="David"/>
                <w:sz w:val="20"/>
                <w:szCs w:val="20"/>
                <w:rtl/>
              </w:rPr>
            </w:pPr>
          </w:p>
        </w:tc>
        <w:tc>
          <w:tcPr>
            <w:tcW w:w="2988" w:type="dxa"/>
          </w:tcPr>
          <w:p w14:paraId="681B6F04" w14:textId="77777777" w:rsidR="00BE5A26" w:rsidRPr="00632AE1" w:rsidRDefault="00BE5A26" w:rsidP="00581998">
            <w:pPr>
              <w:bidi w:val="0"/>
              <w:rPr>
                <w:rFonts w:cs="David"/>
                <w:sz w:val="20"/>
                <w:szCs w:val="20"/>
              </w:rPr>
            </w:pPr>
            <w:r w:rsidRPr="00632AE1">
              <w:rPr>
                <w:rFonts w:cs="David"/>
                <w:sz w:val="20"/>
                <w:szCs w:val="20"/>
              </w:rPr>
              <w:t>Under section 66 of the Patents Law, 5727-1967</w:t>
            </w:r>
          </w:p>
        </w:tc>
      </w:tr>
      <w:tr w:rsidR="00BE5A26" w:rsidRPr="00632AE1" w14:paraId="2B9937FB" w14:textId="77777777" w:rsidTr="00581998">
        <w:trPr>
          <w:jc w:val="center"/>
        </w:trPr>
        <w:tc>
          <w:tcPr>
            <w:tcW w:w="2978" w:type="dxa"/>
          </w:tcPr>
          <w:p w14:paraId="41AEAD32" w14:textId="77777777" w:rsidR="00BE5A26" w:rsidRPr="00632AE1" w:rsidRDefault="00BE5A26" w:rsidP="00581998">
            <w:pPr>
              <w:rPr>
                <w:rFonts w:cs="Guttman Hodes"/>
                <w:sz w:val="20"/>
                <w:szCs w:val="20"/>
                <w:rtl/>
              </w:rPr>
            </w:pPr>
            <w:r w:rsidRPr="00632AE1">
              <w:rPr>
                <w:rFonts w:cs="Guttman Hodes" w:hint="cs"/>
                <w:sz w:val="20"/>
                <w:szCs w:val="20"/>
                <w:rtl/>
              </w:rPr>
              <w:t>מודע בזאת כי ניתנה רשות לבעלת בקשת הפטנט מס'</w:t>
            </w:r>
          </w:p>
        </w:tc>
        <w:tc>
          <w:tcPr>
            <w:tcW w:w="1620" w:type="dxa"/>
          </w:tcPr>
          <w:p w14:paraId="65373E7D" w14:textId="77777777" w:rsidR="00BE5A26" w:rsidRPr="00632AE1" w:rsidRDefault="00BE5A26" w:rsidP="00581998">
            <w:pPr>
              <w:jc w:val="center"/>
              <w:rPr>
                <w:rFonts w:cs="David"/>
                <w:sz w:val="20"/>
                <w:szCs w:val="20"/>
                <w:rtl/>
              </w:rPr>
            </w:pPr>
            <w:r>
              <w:rPr>
                <w:rFonts w:cs="David"/>
                <w:sz w:val="20"/>
                <w:szCs w:val="20"/>
                <w:rtl/>
              </w:rPr>
              <w:t>225207</w:t>
            </w:r>
          </w:p>
        </w:tc>
        <w:tc>
          <w:tcPr>
            <w:tcW w:w="2988" w:type="dxa"/>
          </w:tcPr>
          <w:p w14:paraId="13652DC2" w14:textId="77777777" w:rsidR="00BE5A26" w:rsidRPr="00632AE1" w:rsidRDefault="00BE5A26" w:rsidP="00581998">
            <w:pPr>
              <w:bidi w:val="0"/>
              <w:rPr>
                <w:rFonts w:cs="David"/>
                <w:sz w:val="20"/>
                <w:szCs w:val="20"/>
              </w:rPr>
            </w:pPr>
            <w:r w:rsidRPr="00632AE1">
              <w:rPr>
                <w:rFonts w:cs="David"/>
                <w:sz w:val="20"/>
                <w:szCs w:val="20"/>
              </w:rPr>
              <w:t>This is to notify that permission has been granted to the owner of Patent Application No.</w:t>
            </w:r>
          </w:p>
        </w:tc>
      </w:tr>
      <w:tr w:rsidR="00BE5A26" w:rsidRPr="00632AE1" w14:paraId="3223BD26" w14:textId="77777777" w:rsidTr="00581998">
        <w:trPr>
          <w:jc w:val="center"/>
        </w:trPr>
        <w:tc>
          <w:tcPr>
            <w:tcW w:w="2978" w:type="dxa"/>
          </w:tcPr>
          <w:p w14:paraId="30055D1E" w14:textId="77777777" w:rsidR="00BE5A26" w:rsidRPr="00632AE1" w:rsidRDefault="00BE5A26" w:rsidP="00581998">
            <w:pPr>
              <w:rPr>
                <w:rFonts w:cs="Guttman Hodes"/>
                <w:sz w:val="20"/>
                <w:szCs w:val="20"/>
                <w:rtl/>
              </w:rPr>
            </w:pPr>
            <w:r w:rsidRPr="00632AE1">
              <w:rPr>
                <w:rFonts w:cs="Guttman Hodes" w:hint="cs"/>
                <w:sz w:val="20"/>
                <w:szCs w:val="20"/>
                <w:rtl/>
              </w:rPr>
              <w:t>דבר הקיבול פורסם ביומן</w:t>
            </w:r>
          </w:p>
        </w:tc>
        <w:tc>
          <w:tcPr>
            <w:tcW w:w="1620" w:type="dxa"/>
          </w:tcPr>
          <w:p w14:paraId="58D225EF" w14:textId="77777777" w:rsidR="00BE5A26" w:rsidRPr="00632AE1" w:rsidRDefault="00BE5A26" w:rsidP="00581998">
            <w:pPr>
              <w:jc w:val="center"/>
              <w:rPr>
                <w:rFonts w:cs="David"/>
                <w:sz w:val="20"/>
                <w:szCs w:val="20"/>
                <w:rtl/>
              </w:rPr>
            </w:pPr>
            <w:r>
              <w:rPr>
                <w:rFonts w:cs="David"/>
                <w:sz w:val="20"/>
                <w:szCs w:val="20"/>
                <w:rtl/>
              </w:rPr>
              <w:t>11/2017</w:t>
            </w:r>
          </w:p>
        </w:tc>
        <w:tc>
          <w:tcPr>
            <w:tcW w:w="2988" w:type="dxa"/>
          </w:tcPr>
          <w:p w14:paraId="11061A18" w14:textId="77777777" w:rsidR="00BE5A26" w:rsidRPr="00632AE1" w:rsidRDefault="00BE5A26" w:rsidP="00581998">
            <w:pPr>
              <w:bidi w:val="0"/>
              <w:rPr>
                <w:rFonts w:cs="David"/>
                <w:sz w:val="20"/>
                <w:szCs w:val="20"/>
                <w:rtl/>
              </w:rPr>
            </w:pPr>
            <w:r w:rsidRPr="00632AE1">
              <w:rPr>
                <w:rFonts w:cs="David" w:hint="cs"/>
                <w:sz w:val="20"/>
                <w:szCs w:val="20"/>
              </w:rPr>
              <w:t>A</w:t>
            </w:r>
            <w:r w:rsidRPr="00632AE1">
              <w:rPr>
                <w:rFonts w:cs="David"/>
                <w:sz w:val="20"/>
                <w:szCs w:val="20"/>
              </w:rPr>
              <w:t>cceptance published in journal</w:t>
            </w:r>
          </w:p>
        </w:tc>
      </w:tr>
      <w:tr w:rsidR="00BE5A26" w:rsidRPr="00632AE1" w14:paraId="237CEC81" w14:textId="77777777" w:rsidTr="00581998">
        <w:trPr>
          <w:jc w:val="center"/>
        </w:trPr>
        <w:tc>
          <w:tcPr>
            <w:tcW w:w="2978" w:type="dxa"/>
          </w:tcPr>
          <w:p w14:paraId="201C17A6" w14:textId="77777777" w:rsidR="00BE5A26" w:rsidRPr="00632AE1" w:rsidRDefault="00BE5A26" w:rsidP="00581998">
            <w:pPr>
              <w:rPr>
                <w:rFonts w:cs="Guttman Hodes"/>
                <w:sz w:val="20"/>
                <w:szCs w:val="20"/>
                <w:rtl/>
              </w:rPr>
            </w:pPr>
            <w:r w:rsidRPr="00632AE1">
              <w:rPr>
                <w:rFonts w:cs="Guttman Hodes" w:hint="cs"/>
                <w:sz w:val="20"/>
                <w:szCs w:val="20"/>
                <w:rtl/>
              </w:rPr>
              <w:t>לתקן את הפירוט של בקשת הפטנט האמורה</w:t>
            </w:r>
          </w:p>
        </w:tc>
        <w:tc>
          <w:tcPr>
            <w:tcW w:w="1620" w:type="dxa"/>
          </w:tcPr>
          <w:p w14:paraId="70C401A9" w14:textId="77777777" w:rsidR="00BE5A26" w:rsidRPr="00632AE1" w:rsidRDefault="00BE5A26" w:rsidP="00581998">
            <w:pPr>
              <w:rPr>
                <w:rFonts w:cs="David"/>
                <w:sz w:val="20"/>
                <w:szCs w:val="20"/>
                <w:rtl/>
              </w:rPr>
            </w:pPr>
          </w:p>
        </w:tc>
        <w:tc>
          <w:tcPr>
            <w:tcW w:w="2988" w:type="dxa"/>
          </w:tcPr>
          <w:p w14:paraId="2A809FBD" w14:textId="77777777" w:rsidR="00BE5A26" w:rsidRPr="00632AE1" w:rsidRDefault="00BE5A26" w:rsidP="00581998">
            <w:pPr>
              <w:bidi w:val="0"/>
              <w:rPr>
                <w:rFonts w:cs="David"/>
                <w:sz w:val="20"/>
                <w:szCs w:val="20"/>
              </w:rPr>
            </w:pPr>
            <w:r w:rsidRPr="00632AE1">
              <w:rPr>
                <w:rFonts w:cs="David"/>
                <w:sz w:val="20"/>
                <w:szCs w:val="20"/>
              </w:rPr>
              <w:t>To amend the specification of the said Patent Application.</w:t>
            </w:r>
          </w:p>
        </w:tc>
      </w:tr>
      <w:tr w:rsidR="00BE5A26" w:rsidRPr="00632AE1" w14:paraId="048EAF71" w14:textId="77777777" w:rsidTr="00581998">
        <w:trPr>
          <w:jc w:val="center"/>
        </w:trPr>
        <w:tc>
          <w:tcPr>
            <w:tcW w:w="2978" w:type="dxa"/>
          </w:tcPr>
          <w:p w14:paraId="0A89D859" w14:textId="77777777" w:rsidR="00BE5A26" w:rsidRPr="00632AE1" w:rsidRDefault="00BE5A26" w:rsidP="00581998">
            <w:pPr>
              <w:rPr>
                <w:rFonts w:cs="Guttman Hodes"/>
                <w:sz w:val="20"/>
                <w:szCs w:val="20"/>
                <w:rtl/>
              </w:rPr>
            </w:pPr>
            <w:r w:rsidRPr="00632AE1">
              <w:rPr>
                <w:rFonts w:cs="Guttman Hodes" w:hint="cs"/>
                <w:sz w:val="20"/>
                <w:szCs w:val="20"/>
                <w:rtl/>
              </w:rPr>
              <w:t>כל אדם רשאי להתנגד למתן הרשות תוך שלושה חודשים מתאריך יומן פטנטים זה, כפי שנקבע בסעיף 67 לחוק ובתקנה 99 לתקנות הפטנטים, התשכ"ח-1968.</w:t>
            </w:r>
          </w:p>
        </w:tc>
        <w:tc>
          <w:tcPr>
            <w:tcW w:w="1620" w:type="dxa"/>
          </w:tcPr>
          <w:p w14:paraId="653D8CBF" w14:textId="77777777" w:rsidR="00BE5A26" w:rsidRPr="00632AE1" w:rsidRDefault="00BE5A26" w:rsidP="00581998">
            <w:pPr>
              <w:rPr>
                <w:rFonts w:cs="David"/>
                <w:sz w:val="20"/>
                <w:szCs w:val="20"/>
                <w:rtl/>
              </w:rPr>
            </w:pPr>
          </w:p>
        </w:tc>
        <w:tc>
          <w:tcPr>
            <w:tcW w:w="2988" w:type="dxa"/>
          </w:tcPr>
          <w:p w14:paraId="054D60FE" w14:textId="77777777" w:rsidR="00BE5A26" w:rsidRPr="00632AE1" w:rsidRDefault="00BE5A26" w:rsidP="00581998">
            <w:pPr>
              <w:bidi w:val="0"/>
              <w:rPr>
                <w:rFonts w:cs="David"/>
                <w:sz w:val="20"/>
                <w:szCs w:val="20"/>
              </w:rPr>
            </w:pPr>
            <w:r w:rsidRPr="00632AE1">
              <w:rPr>
                <w:rFonts w:cs="David"/>
                <w:sz w:val="20"/>
                <w:szCs w:val="20"/>
              </w:rPr>
              <w:t>Any person may oppose such grant of permission within three months from the date of this Patents Journal, as prescribed by section 67 of the Law and by regulation 99 of the Patent Regulations, 5728-1968.</w:t>
            </w:r>
          </w:p>
        </w:tc>
      </w:tr>
    </w:tbl>
    <w:p w14:paraId="70ED3A3F" w14:textId="77777777" w:rsidR="00BE5A26" w:rsidRDefault="00BE5A26" w:rsidP="00EC374C">
      <w:pPr>
        <w:rPr>
          <w:rFonts w:cs="David"/>
          <w:rtl/>
        </w:rPr>
      </w:pPr>
    </w:p>
    <w:p w14:paraId="57E06591" w14:textId="77777777" w:rsidR="00BE5A26" w:rsidRDefault="00BE5A26" w:rsidP="00EC374C">
      <w:pPr>
        <w:rPr>
          <w:rFonts w:cs="David"/>
          <w:rtl/>
        </w:rPr>
      </w:pPr>
    </w:p>
    <w:p w14:paraId="56A54E0E" w14:textId="77777777" w:rsidR="00BE5A26" w:rsidRDefault="00BE5A26" w:rsidP="00EC374C">
      <w:pPr>
        <w:rPr>
          <w:rFonts w:cs="David"/>
          <w:rtl/>
        </w:rPr>
      </w:pPr>
    </w:p>
    <w:p w14:paraId="1EB05BE2" w14:textId="77777777" w:rsidR="00BE5A26" w:rsidRDefault="00BE5A26" w:rsidP="00EC374C">
      <w:pPr>
        <w:rPr>
          <w:rFonts w:cs="David"/>
          <w:rtl/>
        </w:rPr>
      </w:pPr>
    </w:p>
    <w:p w14:paraId="6EC1BD0C" w14:textId="77777777" w:rsidR="00BE5A26" w:rsidRDefault="00BE5A26" w:rsidP="00EC374C">
      <w:pPr>
        <w:rPr>
          <w:rFonts w:cs="David"/>
          <w:rtl/>
        </w:rPr>
      </w:pPr>
    </w:p>
    <w:p w14:paraId="197E6E4C" w14:textId="77777777" w:rsidR="00BE5A26" w:rsidRDefault="00BE5A26" w:rsidP="00EC374C">
      <w:pPr>
        <w:rPr>
          <w:rFonts w:cs="David"/>
          <w:rtl/>
        </w:rPr>
      </w:pPr>
    </w:p>
    <w:p w14:paraId="225A13AE" w14:textId="77777777" w:rsidR="00BE5A26" w:rsidRDefault="00BE5A26" w:rsidP="00EC374C">
      <w:pPr>
        <w:rPr>
          <w:rFonts w:cs="David"/>
          <w:rtl/>
        </w:rPr>
      </w:pPr>
    </w:p>
    <w:p w14:paraId="74B1CB48" w14:textId="77777777" w:rsidR="00BE5A26" w:rsidRDefault="00BE5A26" w:rsidP="00EC374C">
      <w:pPr>
        <w:rPr>
          <w:rFonts w:cs="David"/>
          <w:rtl/>
        </w:rPr>
      </w:pPr>
    </w:p>
    <w:p w14:paraId="63D07786" w14:textId="77777777" w:rsidR="00BE5A26" w:rsidRDefault="00BE5A26" w:rsidP="00EC374C">
      <w:pPr>
        <w:rPr>
          <w:rFonts w:cs="David"/>
          <w:rtl/>
        </w:rPr>
      </w:pPr>
    </w:p>
    <w:p w14:paraId="4F863EF3" w14:textId="77777777" w:rsidR="00BE5A26" w:rsidRDefault="00BE5A26" w:rsidP="00EC374C">
      <w:pPr>
        <w:rPr>
          <w:rFonts w:cs="David"/>
          <w:rtl/>
        </w:rPr>
      </w:pPr>
    </w:p>
    <w:p w14:paraId="6C29C000" w14:textId="77777777" w:rsidR="00BE5A26" w:rsidRDefault="00BE5A26" w:rsidP="00EC374C">
      <w:pPr>
        <w:rPr>
          <w:rFonts w:cs="David"/>
          <w:rtl/>
        </w:rPr>
      </w:pPr>
    </w:p>
    <w:p w14:paraId="18B7A408" w14:textId="77777777" w:rsidR="00BE5A26" w:rsidRDefault="00BE5A26" w:rsidP="00EC374C">
      <w:pPr>
        <w:rPr>
          <w:rFonts w:cs="David"/>
          <w:rtl/>
        </w:rPr>
      </w:pPr>
    </w:p>
    <w:p w14:paraId="581C8D43" w14:textId="77777777" w:rsidR="00BE5A26" w:rsidRDefault="00BE5A26" w:rsidP="00EC374C">
      <w:pPr>
        <w:rPr>
          <w:rFonts w:cs="David"/>
          <w:rtl/>
        </w:rPr>
      </w:pPr>
    </w:p>
    <w:p w14:paraId="5A6432AF" w14:textId="77777777" w:rsidR="00BE5A26" w:rsidRDefault="00BE5A26" w:rsidP="00EC374C">
      <w:pPr>
        <w:rPr>
          <w:rFonts w:cs="David"/>
          <w:rtl/>
        </w:rPr>
      </w:pPr>
    </w:p>
    <w:p w14:paraId="50F93A44" w14:textId="77777777" w:rsidR="00BE5A26" w:rsidRDefault="00BE5A26" w:rsidP="00EC374C">
      <w:pPr>
        <w:rPr>
          <w:rFonts w:cs="David"/>
          <w:rtl/>
        </w:rPr>
      </w:pPr>
    </w:p>
    <w:p w14:paraId="043D229E" w14:textId="77777777" w:rsidR="00BE5A26" w:rsidRDefault="00BE5A26" w:rsidP="00EC374C">
      <w:pPr>
        <w:rPr>
          <w:rFonts w:cs="David"/>
          <w:rtl/>
        </w:rPr>
      </w:pPr>
    </w:p>
    <w:p w14:paraId="3865A7B1" w14:textId="77777777" w:rsidR="00BE5A26" w:rsidRDefault="00BE5A26" w:rsidP="00EC374C">
      <w:pPr>
        <w:rPr>
          <w:rFonts w:cs="David"/>
          <w:rtl/>
        </w:rPr>
      </w:pPr>
    </w:p>
    <w:p w14:paraId="2EDF1628" w14:textId="77777777" w:rsidR="00BE5A26" w:rsidRDefault="00BE5A26" w:rsidP="00EC374C">
      <w:pPr>
        <w:rPr>
          <w:rFonts w:cs="David"/>
          <w:rtl/>
        </w:rPr>
      </w:pPr>
    </w:p>
    <w:p w14:paraId="3F61C2BD" w14:textId="77777777" w:rsidR="00BE5A26" w:rsidRDefault="00BE5A26" w:rsidP="00EC374C">
      <w:pPr>
        <w:rPr>
          <w:rFonts w:cs="David"/>
          <w:rtl/>
        </w:rPr>
      </w:pPr>
    </w:p>
    <w:p w14:paraId="2478AE12" w14:textId="77777777" w:rsidR="00BE5A26" w:rsidRDefault="00BE5A26" w:rsidP="00EC374C">
      <w:pPr>
        <w:rPr>
          <w:rFonts w:cs="David"/>
          <w:rtl/>
        </w:rPr>
      </w:pPr>
    </w:p>
    <w:p w14:paraId="44BAA11C" w14:textId="77777777" w:rsidR="00BE5A26" w:rsidRDefault="00BE5A26" w:rsidP="00EC374C">
      <w:pPr>
        <w:rPr>
          <w:rFonts w:cs="David"/>
          <w:rtl/>
        </w:rPr>
      </w:pPr>
    </w:p>
    <w:p w14:paraId="46C38E55" w14:textId="77777777" w:rsidR="00BE5A26" w:rsidRDefault="00BE5A26" w:rsidP="00EC374C">
      <w:pPr>
        <w:rPr>
          <w:rFonts w:cs="David"/>
          <w:rtl/>
        </w:rPr>
      </w:pPr>
    </w:p>
    <w:p w14:paraId="57382094" w14:textId="77777777" w:rsidR="00BE5A26" w:rsidRDefault="00BE5A26" w:rsidP="00EC374C">
      <w:pPr>
        <w:rPr>
          <w:rFonts w:cs="David"/>
          <w:rtl/>
        </w:rPr>
      </w:pPr>
    </w:p>
    <w:p w14:paraId="1F46B578" w14:textId="77777777" w:rsidR="00BE5A26" w:rsidRDefault="00BE5A26" w:rsidP="00EC374C">
      <w:pPr>
        <w:rPr>
          <w:rFonts w:cs="David"/>
          <w:rtl/>
        </w:rPr>
      </w:pPr>
    </w:p>
    <w:p w14:paraId="76AC7F0D" w14:textId="77777777" w:rsidR="00BE5A26" w:rsidRDefault="00BE5A26" w:rsidP="00EC374C">
      <w:pPr>
        <w:rPr>
          <w:rFonts w:cs="David"/>
          <w:rtl/>
        </w:rPr>
      </w:pPr>
    </w:p>
    <w:p w14:paraId="52931A58" w14:textId="77777777" w:rsidR="00BE5A26" w:rsidRDefault="00BE5A26" w:rsidP="00EC374C">
      <w:pPr>
        <w:rPr>
          <w:rFonts w:cs="David"/>
          <w:rtl/>
        </w:rPr>
      </w:pPr>
    </w:p>
    <w:p w14:paraId="70668F49" w14:textId="77777777" w:rsidR="00182C81" w:rsidRDefault="00182C81" w:rsidP="00EC374C">
      <w:pPr>
        <w:rPr>
          <w:rFonts w:cs="David"/>
          <w:rtl/>
        </w:rPr>
      </w:pPr>
    </w:p>
    <w:p w14:paraId="2993E43F" w14:textId="77777777" w:rsidR="00182C81" w:rsidRDefault="00182C81" w:rsidP="00EC374C">
      <w:pPr>
        <w:rPr>
          <w:rFonts w:cs="David"/>
          <w:rtl/>
        </w:rPr>
      </w:pPr>
    </w:p>
    <w:p w14:paraId="29A82120" w14:textId="77777777" w:rsidR="00182C81" w:rsidRDefault="00182C81" w:rsidP="00EC374C">
      <w:pPr>
        <w:rPr>
          <w:rFonts w:cs="David"/>
          <w:rtl/>
        </w:rPr>
      </w:pPr>
    </w:p>
    <w:p w14:paraId="320B931B" w14:textId="77777777" w:rsidR="00182C81" w:rsidRDefault="00182C81" w:rsidP="00EC374C">
      <w:pPr>
        <w:rPr>
          <w:rFonts w:cs="David"/>
          <w:rtl/>
        </w:rPr>
      </w:pPr>
    </w:p>
    <w:tbl>
      <w:tblPr>
        <w:bidiVisual/>
        <w:tblW w:w="8586" w:type="dxa"/>
        <w:tblInd w:w="-427" w:type="dxa"/>
        <w:tblLook w:val="0000" w:firstRow="0" w:lastRow="0" w:firstColumn="0" w:lastColumn="0" w:noHBand="0" w:noVBand="0"/>
      </w:tblPr>
      <w:tblGrid>
        <w:gridCol w:w="4030"/>
        <w:gridCol w:w="4556"/>
      </w:tblGrid>
      <w:tr w:rsidR="00B41138" w:rsidRPr="00632AE1" w14:paraId="3F4D265C" w14:textId="77777777" w:rsidTr="00B857E0">
        <w:tc>
          <w:tcPr>
            <w:tcW w:w="4030" w:type="dxa"/>
          </w:tcPr>
          <w:p w14:paraId="01173B6B" w14:textId="77777777" w:rsidR="00B41138" w:rsidRPr="003238E4" w:rsidRDefault="00B41138" w:rsidP="001E3ADC">
            <w:pPr>
              <w:pStyle w:val="1"/>
              <w:rPr>
                <w:rFonts w:cs="David"/>
                <w:sz w:val="28"/>
                <w:szCs w:val="28"/>
              </w:rPr>
            </w:pPr>
            <w:r w:rsidRPr="003238E4">
              <w:rPr>
                <w:rFonts w:cs="David" w:hint="cs"/>
                <w:sz w:val="28"/>
                <w:szCs w:val="28"/>
                <w:rtl/>
              </w:rPr>
              <w:t>בקשות לצו הארכה לפטנט</w:t>
            </w:r>
          </w:p>
        </w:tc>
        <w:tc>
          <w:tcPr>
            <w:tcW w:w="4556" w:type="dxa"/>
          </w:tcPr>
          <w:p w14:paraId="734F2BB8" w14:textId="77777777" w:rsidR="00B41138" w:rsidRPr="003238E4" w:rsidRDefault="00B41138" w:rsidP="001E3ADC">
            <w:pPr>
              <w:pStyle w:val="2"/>
              <w:jc w:val="right"/>
              <w:rPr>
                <w:b w:val="0"/>
                <w:bCs w:val="0"/>
                <w:i w:val="0"/>
                <w:iCs w:val="0"/>
                <w:rtl/>
              </w:rPr>
            </w:pPr>
            <w:r w:rsidRPr="006F14C8">
              <w:rPr>
                <w:rFonts w:ascii="Times New Roman" w:hAnsi="Times New Roman" w:cs="Times New Roman"/>
              </w:rPr>
              <w:t>Re</w:t>
            </w:r>
            <w:r>
              <w:rPr>
                <w:rFonts w:ascii="Times New Roman" w:hAnsi="Times New Roman" w:cs="Times New Roman"/>
              </w:rPr>
              <w:t>quests for a patent extension order</w:t>
            </w:r>
            <w:r w:rsidRPr="006F14C8">
              <w:rPr>
                <w:rFonts w:ascii="Times New Roman" w:hAnsi="Times New Roman" w:cs="Times New Roman"/>
              </w:rPr>
              <w:t xml:space="preserve"> </w:t>
            </w:r>
          </w:p>
        </w:tc>
      </w:tr>
      <w:tr w:rsidR="00B41138" w:rsidRPr="00632AE1" w14:paraId="73CDD341" w14:textId="77777777" w:rsidTr="00B857E0">
        <w:tc>
          <w:tcPr>
            <w:tcW w:w="4030" w:type="dxa"/>
          </w:tcPr>
          <w:p w14:paraId="0DC567D3" w14:textId="77777777" w:rsidR="00B41138" w:rsidRPr="00632AE1" w:rsidRDefault="00B41138" w:rsidP="001E3ADC">
            <w:pPr>
              <w:rPr>
                <w:rFonts w:cs="Guttman Hodes"/>
                <w:sz w:val="20"/>
                <w:szCs w:val="20"/>
                <w:rtl/>
                <w:lang w:eastAsia="he-IL"/>
              </w:rPr>
            </w:pPr>
            <w:r w:rsidRPr="003238E4">
              <w:rPr>
                <w:rFonts w:cs="Guttman Hodes" w:hint="cs"/>
                <w:sz w:val="20"/>
                <w:szCs w:val="20"/>
                <w:rtl/>
              </w:rPr>
              <w:t>פטנטים ובקשות לפטנטים שלגביהם הוגשו בקשות להארכת תקופת ההגנה על פי פרק ד' סימן ב'1 לחוק הפטנטים</w:t>
            </w:r>
          </w:p>
        </w:tc>
        <w:tc>
          <w:tcPr>
            <w:tcW w:w="4556" w:type="dxa"/>
          </w:tcPr>
          <w:p w14:paraId="692CB94E" w14:textId="77777777" w:rsidR="00B41138" w:rsidRPr="00632AE1" w:rsidRDefault="00B41138" w:rsidP="001E3ADC">
            <w:pPr>
              <w:bidi w:val="0"/>
              <w:rPr>
                <w:sz w:val="20"/>
                <w:szCs w:val="20"/>
              </w:rPr>
            </w:pPr>
            <w:r w:rsidRPr="003238E4">
              <w:rPr>
                <w:sz w:val="20"/>
                <w:szCs w:val="20"/>
              </w:rPr>
              <w:t>Patents and Patent Applications for which applications have been filed for extension of the patent term under chapter 4, part B1 of the Patents Law</w:t>
            </w:r>
          </w:p>
        </w:tc>
      </w:tr>
    </w:tbl>
    <w:p w14:paraId="3A2E505C" w14:textId="77777777" w:rsidR="00B41138" w:rsidRPr="00632AE1" w:rsidRDefault="00B41138" w:rsidP="00B41138">
      <w:pPr>
        <w:rPr>
          <w:rFonts w:cs="David"/>
          <w:rtl/>
        </w:rPr>
      </w:pPr>
    </w:p>
    <w:p w14:paraId="1DCDBB0E" w14:textId="77777777" w:rsidR="00B41138" w:rsidRPr="00632AE1" w:rsidRDefault="00B41138" w:rsidP="00B41138">
      <w:pPr>
        <w:rPr>
          <w:rFonts w:cs="David"/>
          <w:rtl/>
        </w:rPr>
      </w:pPr>
      <w:r>
        <w:rPr>
          <w:rFonts w:cs="David"/>
          <w:rtl/>
        </w:rPr>
        <w:br/>
      </w:r>
    </w:p>
    <w:tbl>
      <w:tblPr>
        <w:bidiVisual/>
        <w:tblW w:w="7754" w:type="dxa"/>
        <w:jc w:val="center"/>
        <w:tblCellMar>
          <w:left w:w="0" w:type="dxa"/>
          <w:right w:w="0" w:type="dxa"/>
        </w:tblCellMar>
        <w:tblLook w:val="04A0" w:firstRow="1" w:lastRow="0" w:firstColumn="1" w:lastColumn="0" w:noHBand="0" w:noVBand="1"/>
      </w:tblPr>
      <w:tblGrid>
        <w:gridCol w:w="2148"/>
        <w:gridCol w:w="3028"/>
        <w:gridCol w:w="2578"/>
      </w:tblGrid>
      <w:tr w:rsidR="00B857E0" w14:paraId="3B9DFBB8" w14:textId="77777777" w:rsidTr="00B857E0">
        <w:trPr>
          <w:cantSplit/>
          <w:trHeight w:val="443"/>
          <w:jc w:val="center"/>
        </w:trPr>
        <w:tc>
          <w:tcPr>
            <w:tcW w:w="2148" w:type="dxa"/>
            <w:tcMar>
              <w:top w:w="0" w:type="dxa"/>
              <w:left w:w="108" w:type="dxa"/>
              <w:bottom w:w="0" w:type="dxa"/>
              <w:right w:w="108" w:type="dxa"/>
            </w:tcMar>
            <w:vAlign w:val="center"/>
            <w:hideMark/>
          </w:tcPr>
          <w:p w14:paraId="788DD58F" w14:textId="77777777" w:rsidR="00B857E0" w:rsidRDefault="00B857E0">
            <w:pPr>
              <w:rPr>
                <w:sz w:val="20"/>
                <w:szCs w:val="20"/>
              </w:rPr>
            </w:pPr>
            <w:r>
              <w:rPr>
                <w:rFonts w:cs="Guttman Hodes" w:hint="cs"/>
                <w:sz w:val="20"/>
                <w:szCs w:val="20"/>
                <w:rtl/>
              </w:rPr>
              <w:t xml:space="preserve">מספר פטנט בסיסי: </w:t>
            </w:r>
          </w:p>
        </w:tc>
        <w:tc>
          <w:tcPr>
            <w:tcW w:w="3028" w:type="dxa"/>
            <w:tcMar>
              <w:top w:w="0" w:type="dxa"/>
              <w:left w:w="108" w:type="dxa"/>
              <w:bottom w:w="0" w:type="dxa"/>
              <w:right w:w="108" w:type="dxa"/>
            </w:tcMar>
            <w:vAlign w:val="center"/>
            <w:hideMark/>
          </w:tcPr>
          <w:p w14:paraId="7446C81B" w14:textId="77777777" w:rsidR="00B857E0" w:rsidRDefault="000863EF">
            <w:pPr>
              <w:jc w:val="center"/>
              <w:rPr>
                <w:b/>
                <w:bCs/>
                <w:color w:val="0000FF"/>
                <w:sz w:val="20"/>
                <w:szCs w:val="20"/>
                <w:u w:val="single"/>
                <w:rtl/>
              </w:rPr>
            </w:pPr>
            <w:hyperlink r:id="rId946" w:history="1">
              <w:r w:rsidR="00B857E0">
                <w:rPr>
                  <w:rStyle w:val="Hyperlink"/>
                  <w:sz w:val="20"/>
                  <w:szCs w:val="20"/>
                </w:rPr>
                <w:t>187106</w:t>
              </w:r>
            </w:hyperlink>
          </w:p>
        </w:tc>
        <w:tc>
          <w:tcPr>
            <w:tcW w:w="2578" w:type="dxa"/>
            <w:tcMar>
              <w:top w:w="0" w:type="dxa"/>
              <w:left w:w="108" w:type="dxa"/>
              <w:bottom w:w="0" w:type="dxa"/>
              <w:right w:w="108" w:type="dxa"/>
            </w:tcMar>
            <w:vAlign w:val="center"/>
            <w:hideMark/>
          </w:tcPr>
          <w:p w14:paraId="5A77A912" w14:textId="77777777" w:rsidR="00B857E0" w:rsidRDefault="00B857E0">
            <w:pPr>
              <w:jc w:val="right"/>
              <w:rPr>
                <w:rFonts w:ascii="David" w:hAnsi="David" w:cs="David"/>
                <w:sz w:val="20"/>
                <w:szCs w:val="20"/>
                <w:rtl/>
              </w:rPr>
            </w:pPr>
            <w:r>
              <w:rPr>
                <w:sz w:val="20"/>
                <w:szCs w:val="20"/>
              </w:rPr>
              <w:t>Basic Patent No:</w:t>
            </w:r>
          </w:p>
        </w:tc>
      </w:tr>
      <w:tr w:rsidR="00B857E0" w14:paraId="5FB87ECF" w14:textId="77777777" w:rsidTr="00B857E0">
        <w:trPr>
          <w:cantSplit/>
          <w:trHeight w:val="443"/>
          <w:jc w:val="center"/>
        </w:trPr>
        <w:tc>
          <w:tcPr>
            <w:tcW w:w="2148" w:type="dxa"/>
            <w:tcMar>
              <w:top w:w="0" w:type="dxa"/>
              <w:left w:w="108" w:type="dxa"/>
              <w:bottom w:w="0" w:type="dxa"/>
              <w:right w:w="108" w:type="dxa"/>
            </w:tcMar>
            <w:vAlign w:val="center"/>
            <w:hideMark/>
          </w:tcPr>
          <w:p w14:paraId="36CE9610" w14:textId="77777777" w:rsidR="00B857E0" w:rsidRDefault="00B857E0">
            <w:pPr>
              <w:rPr>
                <w:rFonts w:ascii="Calibri" w:hAnsi="Calibri" w:cs="Calibri"/>
                <w:sz w:val="20"/>
                <w:szCs w:val="20"/>
                <w:rtl/>
              </w:rPr>
            </w:pPr>
            <w:r>
              <w:rPr>
                <w:rFonts w:cs="Guttman Hodes" w:hint="cs"/>
                <w:sz w:val="20"/>
                <w:szCs w:val="20"/>
                <w:rtl/>
              </w:rPr>
              <w:t>שם המבקש באנגלית:</w:t>
            </w:r>
          </w:p>
        </w:tc>
        <w:tc>
          <w:tcPr>
            <w:tcW w:w="3028" w:type="dxa"/>
            <w:tcMar>
              <w:top w:w="0" w:type="dxa"/>
              <w:left w:w="108" w:type="dxa"/>
              <w:bottom w:w="0" w:type="dxa"/>
              <w:right w:w="108" w:type="dxa"/>
            </w:tcMar>
            <w:vAlign w:val="center"/>
            <w:hideMark/>
          </w:tcPr>
          <w:p w14:paraId="2E5FC3F2" w14:textId="77777777" w:rsidR="00B857E0" w:rsidRDefault="00B857E0">
            <w:pPr>
              <w:jc w:val="center"/>
              <w:rPr>
                <w:rFonts w:ascii="Arial" w:hAnsi="Arial" w:cs="Arial"/>
                <w:sz w:val="20"/>
                <w:szCs w:val="20"/>
                <w:rtl/>
              </w:rPr>
            </w:pPr>
            <w:r>
              <w:rPr>
                <w:rFonts w:ascii="Arial" w:hAnsi="Arial" w:cs="Arial"/>
                <w:sz w:val="20"/>
                <w:szCs w:val="20"/>
              </w:rPr>
              <w:t>AMGEN INC.</w:t>
            </w:r>
            <w:r>
              <w:rPr>
                <w:rFonts w:ascii="Arial" w:hAnsi="Arial" w:cs="Arial"/>
                <w:sz w:val="20"/>
                <w:szCs w:val="20"/>
                <w:rtl/>
              </w:rPr>
              <w:t xml:space="preserve"> </w:t>
            </w:r>
          </w:p>
        </w:tc>
        <w:tc>
          <w:tcPr>
            <w:tcW w:w="2578" w:type="dxa"/>
            <w:tcMar>
              <w:top w:w="0" w:type="dxa"/>
              <w:left w:w="108" w:type="dxa"/>
              <w:bottom w:w="0" w:type="dxa"/>
              <w:right w:w="108" w:type="dxa"/>
            </w:tcMar>
            <w:vAlign w:val="center"/>
            <w:hideMark/>
          </w:tcPr>
          <w:p w14:paraId="2AECF67A" w14:textId="77777777" w:rsidR="00B857E0" w:rsidRDefault="00B857E0">
            <w:pPr>
              <w:jc w:val="right"/>
              <w:rPr>
                <w:rFonts w:ascii="David" w:hAnsi="David" w:cs="David"/>
                <w:sz w:val="20"/>
                <w:szCs w:val="20"/>
                <w:rtl/>
              </w:rPr>
            </w:pPr>
            <w:r>
              <w:rPr>
                <w:sz w:val="20"/>
                <w:szCs w:val="20"/>
              </w:rPr>
              <w:t>English Name of Applicant:</w:t>
            </w:r>
          </w:p>
        </w:tc>
      </w:tr>
      <w:tr w:rsidR="00B857E0" w14:paraId="7BD64A86" w14:textId="77777777" w:rsidTr="00B857E0">
        <w:trPr>
          <w:cantSplit/>
          <w:trHeight w:val="443"/>
          <w:jc w:val="center"/>
        </w:trPr>
        <w:tc>
          <w:tcPr>
            <w:tcW w:w="2148" w:type="dxa"/>
            <w:tcMar>
              <w:top w:w="0" w:type="dxa"/>
              <w:left w:w="108" w:type="dxa"/>
              <w:bottom w:w="0" w:type="dxa"/>
              <w:right w:w="108" w:type="dxa"/>
            </w:tcMar>
            <w:vAlign w:val="center"/>
            <w:hideMark/>
          </w:tcPr>
          <w:p w14:paraId="43E5B8E5" w14:textId="77777777" w:rsidR="00B857E0" w:rsidRDefault="00B857E0">
            <w:pPr>
              <w:rPr>
                <w:rFonts w:ascii="Calibri" w:hAnsi="Calibri" w:cs="Calibri"/>
                <w:sz w:val="20"/>
                <w:szCs w:val="20"/>
                <w:rtl/>
              </w:rPr>
            </w:pPr>
            <w:r>
              <w:rPr>
                <w:rFonts w:cs="Guttman Hodes" w:hint="cs"/>
                <w:sz w:val="20"/>
                <w:szCs w:val="20"/>
                <w:rtl/>
              </w:rPr>
              <w:t>תאריך הגשת הבקשה</w:t>
            </w:r>
            <w:r>
              <w:rPr>
                <w:rFonts w:cs="Guttman Hodes" w:hint="cs"/>
                <w:sz w:val="20"/>
                <w:szCs w:val="20"/>
                <w:rtl/>
              </w:rPr>
              <w:br/>
              <w:t>לצו הארכה לפטנט:</w:t>
            </w:r>
          </w:p>
        </w:tc>
        <w:tc>
          <w:tcPr>
            <w:tcW w:w="3028" w:type="dxa"/>
            <w:tcMar>
              <w:top w:w="0" w:type="dxa"/>
              <w:left w:w="108" w:type="dxa"/>
              <w:bottom w:w="0" w:type="dxa"/>
              <w:right w:w="108" w:type="dxa"/>
            </w:tcMar>
            <w:vAlign w:val="center"/>
            <w:hideMark/>
          </w:tcPr>
          <w:p w14:paraId="5EF30008" w14:textId="77777777" w:rsidR="00B857E0" w:rsidRDefault="00B857E0">
            <w:pPr>
              <w:jc w:val="center"/>
              <w:rPr>
                <w:sz w:val="20"/>
                <w:szCs w:val="20"/>
              </w:rPr>
            </w:pPr>
            <w:r>
              <w:rPr>
                <w:rFonts w:cs="Guttman Hodes" w:hint="cs"/>
                <w:sz w:val="20"/>
                <w:szCs w:val="20"/>
                <w:rtl/>
              </w:rPr>
              <w:t>13.09.2020</w:t>
            </w:r>
          </w:p>
        </w:tc>
        <w:tc>
          <w:tcPr>
            <w:tcW w:w="2578" w:type="dxa"/>
            <w:tcMar>
              <w:top w:w="0" w:type="dxa"/>
              <w:left w:w="108" w:type="dxa"/>
              <w:bottom w:w="0" w:type="dxa"/>
              <w:right w:w="108" w:type="dxa"/>
            </w:tcMar>
            <w:vAlign w:val="center"/>
            <w:hideMark/>
          </w:tcPr>
          <w:p w14:paraId="2B5520C1" w14:textId="77777777" w:rsidR="00B857E0" w:rsidRDefault="00B857E0">
            <w:pPr>
              <w:jc w:val="right"/>
              <w:rPr>
                <w:sz w:val="20"/>
                <w:szCs w:val="20"/>
                <w:rtl/>
              </w:rPr>
            </w:pPr>
            <w:r>
              <w:rPr>
                <w:sz w:val="20"/>
                <w:szCs w:val="20"/>
              </w:rPr>
              <w:t xml:space="preserve">Date of Application for </w:t>
            </w:r>
            <w:r>
              <w:rPr>
                <w:sz w:val="20"/>
                <w:szCs w:val="20"/>
              </w:rPr>
              <w:br/>
              <w:t>Patent Extension Order :</w:t>
            </w:r>
          </w:p>
        </w:tc>
      </w:tr>
      <w:tr w:rsidR="00B857E0" w14:paraId="1BEECDDA" w14:textId="77777777" w:rsidTr="00B857E0">
        <w:trPr>
          <w:cantSplit/>
          <w:trHeight w:val="443"/>
          <w:jc w:val="center"/>
        </w:trPr>
        <w:tc>
          <w:tcPr>
            <w:tcW w:w="2148" w:type="dxa"/>
            <w:tcMar>
              <w:top w:w="0" w:type="dxa"/>
              <w:left w:w="108" w:type="dxa"/>
              <w:bottom w:w="0" w:type="dxa"/>
              <w:right w:w="108" w:type="dxa"/>
            </w:tcMar>
            <w:vAlign w:val="center"/>
            <w:hideMark/>
          </w:tcPr>
          <w:p w14:paraId="66F602A5" w14:textId="77777777" w:rsidR="00B857E0" w:rsidRDefault="00B857E0">
            <w:pPr>
              <w:rPr>
                <w:sz w:val="20"/>
                <w:szCs w:val="20"/>
                <w:rtl/>
              </w:rPr>
            </w:pPr>
          </w:p>
        </w:tc>
        <w:tc>
          <w:tcPr>
            <w:tcW w:w="3028" w:type="dxa"/>
            <w:tcMar>
              <w:top w:w="0" w:type="dxa"/>
              <w:left w:w="108" w:type="dxa"/>
              <w:bottom w:w="0" w:type="dxa"/>
              <w:right w:w="108" w:type="dxa"/>
            </w:tcMar>
            <w:vAlign w:val="center"/>
            <w:hideMark/>
          </w:tcPr>
          <w:p w14:paraId="06D05979" w14:textId="77777777" w:rsidR="00B857E0" w:rsidRDefault="00B857E0">
            <w:pPr>
              <w:rPr>
                <w:sz w:val="20"/>
                <w:szCs w:val="20"/>
              </w:rPr>
            </w:pPr>
          </w:p>
        </w:tc>
        <w:tc>
          <w:tcPr>
            <w:tcW w:w="2578" w:type="dxa"/>
            <w:tcMar>
              <w:top w:w="0" w:type="dxa"/>
              <w:left w:w="108" w:type="dxa"/>
              <w:bottom w:w="0" w:type="dxa"/>
              <w:right w:w="108" w:type="dxa"/>
            </w:tcMar>
            <w:vAlign w:val="center"/>
            <w:hideMark/>
          </w:tcPr>
          <w:p w14:paraId="02052F28" w14:textId="77777777" w:rsidR="00B857E0" w:rsidRDefault="00B857E0">
            <w:pPr>
              <w:rPr>
                <w:sz w:val="20"/>
                <w:szCs w:val="20"/>
              </w:rPr>
            </w:pPr>
          </w:p>
        </w:tc>
      </w:tr>
      <w:tr w:rsidR="00B857E0" w14:paraId="66B29B8B" w14:textId="77777777" w:rsidTr="00B857E0">
        <w:trPr>
          <w:cantSplit/>
          <w:trHeight w:val="227"/>
          <w:jc w:val="center"/>
        </w:trPr>
        <w:tc>
          <w:tcPr>
            <w:tcW w:w="7754" w:type="dxa"/>
            <w:gridSpan w:val="3"/>
            <w:tcBorders>
              <w:top w:val="nil"/>
              <w:left w:val="nil"/>
              <w:bottom w:val="single" w:sz="8" w:space="0" w:color="auto"/>
              <w:right w:val="nil"/>
            </w:tcBorders>
            <w:tcMar>
              <w:top w:w="0" w:type="dxa"/>
              <w:left w:w="108" w:type="dxa"/>
              <w:bottom w:w="0" w:type="dxa"/>
              <w:right w:w="108" w:type="dxa"/>
            </w:tcMar>
            <w:vAlign w:val="center"/>
            <w:hideMark/>
          </w:tcPr>
          <w:p w14:paraId="335BE024" w14:textId="77777777" w:rsidR="00B857E0" w:rsidRDefault="00B857E0">
            <w:pPr>
              <w:rPr>
                <w:sz w:val="20"/>
                <w:szCs w:val="20"/>
              </w:rPr>
            </w:pPr>
          </w:p>
        </w:tc>
      </w:tr>
    </w:tbl>
    <w:p w14:paraId="6D0614DC" w14:textId="77777777" w:rsidR="00182C81" w:rsidRPr="00B857E0" w:rsidRDefault="00182C81" w:rsidP="00182C81">
      <w:pPr>
        <w:rPr>
          <w:rFonts w:cs="David"/>
          <w:rtl/>
        </w:rPr>
      </w:pPr>
    </w:p>
    <w:p w14:paraId="1D5B354F" w14:textId="77777777" w:rsidR="00182C81" w:rsidRDefault="00182C81" w:rsidP="00182C81">
      <w:pPr>
        <w:rPr>
          <w:rFonts w:cs="David"/>
          <w:rtl/>
        </w:rPr>
      </w:pPr>
    </w:p>
    <w:p w14:paraId="4F18D511" w14:textId="77777777" w:rsidR="00182C81" w:rsidRDefault="00182C81" w:rsidP="00182C81">
      <w:pPr>
        <w:rPr>
          <w:rFonts w:cs="David"/>
          <w:rtl/>
        </w:rPr>
      </w:pPr>
    </w:p>
    <w:p w14:paraId="06B2BDF4" w14:textId="77777777" w:rsidR="00182C81" w:rsidRDefault="00182C81" w:rsidP="00182C81">
      <w:pPr>
        <w:rPr>
          <w:rFonts w:cs="David"/>
          <w:rtl/>
        </w:rPr>
      </w:pPr>
    </w:p>
    <w:p w14:paraId="122DE5C7" w14:textId="77777777" w:rsidR="00182C81" w:rsidRDefault="00182C81" w:rsidP="00182C81">
      <w:pPr>
        <w:rPr>
          <w:rFonts w:cs="David"/>
          <w:rtl/>
        </w:rPr>
      </w:pPr>
    </w:p>
    <w:p w14:paraId="05D4B640" w14:textId="77777777" w:rsidR="00182C81" w:rsidRDefault="00182C81" w:rsidP="00182C81">
      <w:pPr>
        <w:rPr>
          <w:rFonts w:cs="David"/>
          <w:rtl/>
        </w:rPr>
      </w:pPr>
    </w:p>
    <w:p w14:paraId="4C605625" w14:textId="77777777" w:rsidR="00182C81" w:rsidRDefault="00182C81" w:rsidP="00182C81">
      <w:pPr>
        <w:rPr>
          <w:rFonts w:cs="David"/>
          <w:rtl/>
        </w:rPr>
      </w:pPr>
    </w:p>
    <w:p w14:paraId="26D59951" w14:textId="77777777" w:rsidR="00182C81" w:rsidRDefault="00182C81" w:rsidP="00182C81">
      <w:pPr>
        <w:rPr>
          <w:rFonts w:cs="David"/>
          <w:rtl/>
        </w:rPr>
      </w:pPr>
    </w:p>
    <w:p w14:paraId="6B678407" w14:textId="77777777" w:rsidR="00182C81" w:rsidRDefault="00182C81" w:rsidP="00182C81">
      <w:pPr>
        <w:rPr>
          <w:rFonts w:cs="David"/>
          <w:rtl/>
        </w:rPr>
      </w:pPr>
    </w:p>
    <w:p w14:paraId="7D40E4F2" w14:textId="77777777" w:rsidR="00182C81" w:rsidRDefault="00182C81" w:rsidP="00182C81">
      <w:pPr>
        <w:rPr>
          <w:rFonts w:cs="David"/>
          <w:rtl/>
        </w:rPr>
      </w:pPr>
    </w:p>
    <w:p w14:paraId="3D9C010A" w14:textId="77777777" w:rsidR="00182C81" w:rsidRDefault="00182C81" w:rsidP="00182C81">
      <w:pPr>
        <w:rPr>
          <w:rFonts w:cs="David"/>
          <w:rtl/>
        </w:rPr>
      </w:pPr>
    </w:p>
    <w:p w14:paraId="24E0B07B" w14:textId="77777777" w:rsidR="00182C81" w:rsidRDefault="00182C81" w:rsidP="00182C81">
      <w:pPr>
        <w:rPr>
          <w:rFonts w:cs="David"/>
          <w:rtl/>
        </w:rPr>
      </w:pPr>
    </w:p>
    <w:p w14:paraId="5ADF1BF9" w14:textId="77777777" w:rsidR="00182C81" w:rsidRDefault="00182C81" w:rsidP="00182C81">
      <w:pPr>
        <w:rPr>
          <w:rFonts w:cs="David"/>
          <w:rtl/>
        </w:rPr>
      </w:pPr>
    </w:p>
    <w:p w14:paraId="3C410FA0" w14:textId="77777777" w:rsidR="00182C81" w:rsidRDefault="00182C81" w:rsidP="00182C81">
      <w:pPr>
        <w:rPr>
          <w:rFonts w:cs="David"/>
          <w:rtl/>
        </w:rPr>
      </w:pPr>
    </w:p>
    <w:p w14:paraId="270143BE" w14:textId="77777777" w:rsidR="00182C81" w:rsidRDefault="00182C81" w:rsidP="00182C81">
      <w:pPr>
        <w:rPr>
          <w:rFonts w:cs="David"/>
          <w:rtl/>
        </w:rPr>
      </w:pPr>
    </w:p>
    <w:p w14:paraId="7690A8F6" w14:textId="77777777" w:rsidR="00182C81" w:rsidRDefault="00182C81" w:rsidP="00182C81">
      <w:pPr>
        <w:rPr>
          <w:rFonts w:cs="David"/>
          <w:rtl/>
        </w:rPr>
      </w:pPr>
    </w:p>
    <w:p w14:paraId="26AED683" w14:textId="77777777" w:rsidR="00182C81" w:rsidRDefault="00182C81" w:rsidP="00182C81">
      <w:pPr>
        <w:rPr>
          <w:rFonts w:cs="David"/>
          <w:rtl/>
        </w:rPr>
      </w:pPr>
    </w:p>
    <w:p w14:paraId="1C681DDC" w14:textId="77777777" w:rsidR="00182C81" w:rsidRDefault="00182C81" w:rsidP="00182C81">
      <w:pPr>
        <w:rPr>
          <w:rFonts w:cs="David"/>
          <w:rtl/>
        </w:rPr>
      </w:pPr>
    </w:p>
    <w:p w14:paraId="614E3239" w14:textId="77777777" w:rsidR="00182C81" w:rsidRDefault="00182C81" w:rsidP="00182C81">
      <w:pPr>
        <w:rPr>
          <w:rFonts w:cs="David"/>
          <w:rtl/>
        </w:rPr>
      </w:pPr>
    </w:p>
    <w:p w14:paraId="0FE9A27B" w14:textId="77777777" w:rsidR="00182C81" w:rsidRDefault="00182C81" w:rsidP="00182C81">
      <w:pPr>
        <w:rPr>
          <w:rFonts w:cs="David"/>
          <w:rtl/>
        </w:rPr>
      </w:pPr>
    </w:p>
    <w:p w14:paraId="110B0022" w14:textId="77777777" w:rsidR="00182C81" w:rsidRDefault="00182C81" w:rsidP="00182C81">
      <w:pPr>
        <w:rPr>
          <w:rFonts w:cs="David"/>
          <w:rtl/>
        </w:rPr>
      </w:pPr>
    </w:p>
    <w:p w14:paraId="6E10DBB6" w14:textId="77777777" w:rsidR="00182C81" w:rsidRDefault="00182C81" w:rsidP="00182C81">
      <w:pPr>
        <w:rPr>
          <w:rFonts w:cs="David"/>
          <w:rtl/>
        </w:rPr>
      </w:pPr>
    </w:p>
    <w:p w14:paraId="17C9BA46" w14:textId="77777777" w:rsidR="00182C81" w:rsidRDefault="00182C81" w:rsidP="00182C81">
      <w:pPr>
        <w:rPr>
          <w:rFonts w:cs="David"/>
          <w:rtl/>
        </w:rPr>
      </w:pPr>
    </w:p>
    <w:p w14:paraId="30FBCB4C" w14:textId="77777777" w:rsidR="00182C81" w:rsidRDefault="00182C81" w:rsidP="00182C81">
      <w:pPr>
        <w:rPr>
          <w:rFonts w:cs="David"/>
          <w:rtl/>
        </w:rPr>
      </w:pPr>
    </w:p>
    <w:tbl>
      <w:tblPr>
        <w:bidiVisual/>
        <w:tblW w:w="9549" w:type="dxa"/>
        <w:tblInd w:w="677" w:type="dxa"/>
        <w:tblLook w:val="0000" w:firstRow="0" w:lastRow="0" w:firstColumn="0" w:lastColumn="0" w:noHBand="0" w:noVBand="0"/>
      </w:tblPr>
      <w:tblGrid>
        <w:gridCol w:w="5096"/>
        <w:gridCol w:w="4453"/>
      </w:tblGrid>
      <w:tr w:rsidR="00182C81" w:rsidRPr="00632AE1" w14:paraId="71F860D7" w14:textId="77777777" w:rsidTr="007C59E0">
        <w:trPr>
          <w:trHeight w:val="732"/>
        </w:trPr>
        <w:tc>
          <w:tcPr>
            <w:tcW w:w="5096" w:type="dxa"/>
          </w:tcPr>
          <w:p w14:paraId="46B30178" w14:textId="77777777" w:rsidR="00182C81" w:rsidRPr="00402D53" w:rsidRDefault="00182C81" w:rsidP="007C59E0">
            <w:pPr>
              <w:pStyle w:val="1"/>
              <w:tabs>
                <w:tab w:val="left" w:pos="641"/>
              </w:tabs>
              <w:ind w:right="407"/>
            </w:pPr>
            <w:r w:rsidRPr="00402D53">
              <w:rPr>
                <w:rFonts w:cs="David" w:hint="cs"/>
                <w:sz w:val="28"/>
                <w:szCs w:val="28"/>
                <w:rtl/>
              </w:rPr>
              <w:t>כוונה ליתן צו הארכה לפטנט</w:t>
            </w:r>
          </w:p>
        </w:tc>
        <w:tc>
          <w:tcPr>
            <w:tcW w:w="4453" w:type="dxa"/>
          </w:tcPr>
          <w:p w14:paraId="5C4C30C8" w14:textId="77777777" w:rsidR="00182C81" w:rsidRPr="003238E4" w:rsidRDefault="00182C81" w:rsidP="007C59E0">
            <w:pPr>
              <w:pStyle w:val="2"/>
              <w:jc w:val="right"/>
              <w:rPr>
                <w:b w:val="0"/>
                <w:bCs w:val="0"/>
                <w:i w:val="0"/>
                <w:iCs w:val="0"/>
                <w:rtl/>
              </w:rPr>
            </w:pPr>
            <w:r>
              <w:rPr>
                <w:rFonts w:ascii="Times New Roman" w:hAnsi="Times New Roman" w:cs="Times New Roman"/>
              </w:rPr>
              <w:t>Intention to grant a patent</w:t>
            </w:r>
            <w:r w:rsidRPr="00402D53">
              <w:rPr>
                <w:rFonts w:ascii="Times New Roman" w:hAnsi="Times New Roman" w:cs="Times New Roman"/>
              </w:rPr>
              <w:t xml:space="preserve"> extension order</w:t>
            </w:r>
            <w:r w:rsidRPr="006F14C8">
              <w:rPr>
                <w:rFonts w:ascii="Times New Roman" w:hAnsi="Times New Roman" w:cs="Times New Roman"/>
              </w:rPr>
              <w:t xml:space="preserve"> </w:t>
            </w:r>
          </w:p>
        </w:tc>
      </w:tr>
      <w:tr w:rsidR="00182C81" w:rsidRPr="00632AE1" w14:paraId="5F8A640D" w14:textId="77777777" w:rsidTr="007C59E0">
        <w:trPr>
          <w:trHeight w:val="3869"/>
        </w:trPr>
        <w:tc>
          <w:tcPr>
            <w:tcW w:w="5096" w:type="dxa"/>
          </w:tcPr>
          <w:p w14:paraId="60A7FF6E" w14:textId="77777777" w:rsidR="00182C81" w:rsidRDefault="00182C81" w:rsidP="007C59E0">
            <w:pPr>
              <w:rPr>
                <w:rFonts w:cs="Guttman Hodes"/>
                <w:sz w:val="20"/>
                <w:szCs w:val="20"/>
                <w:rtl/>
              </w:rPr>
            </w:pPr>
            <w:r w:rsidRPr="00402D53">
              <w:rPr>
                <w:rFonts w:cs="Guttman Hodes"/>
                <w:sz w:val="20"/>
                <w:szCs w:val="20"/>
                <w:rtl/>
              </w:rPr>
              <w:t>לפי סעיף 64ה</w:t>
            </w:r>
            <w:r w:rsidRPr="00402D53">
              <w:rPr>
                <w:rFonts w:cs="Guttman Hodes" w:hint="cs"/>
                <w:sz w:val="20"/>
                <w:szCs w:val="20"/>
                <w:rtl/>
              </w:rPr>
              <w:t>(ג)</w:t>
            </w:r>
            <w:r w:rsidRPr="00402D53">
              <w:rPr>
                <w:rFonts w:cs="Guttman Hodes"/>
                <w:sz w:val="20"/>
                <w:szCs w:val="20"/>
                <w:rtl/>
              </w:rPr>
              <w:t xml:space="preserve"> לחוק הפטנטים, התשכ"ז</w:t>
            </w:r>
            <w:r w:rsidRPr="00402D53">
              <w:rPr>
                <w:rFonts w:cs="Guttman Hodes" w:hint="cs"/>
                <w:sz w:val="20"/>
                <w:szCs w:val="20"/>
                <w:rtl/>
              </w:rPr>
              <w:t>-1967</w:t>
            </w:r>
            <w:r w:rsidRPr="00402D53">
              <w:rPr>
                <w:rFonts w:cs="Guttman Hodes"/>
                <w:sz w:val="20"/>
                <w:szCs w:val="20"/>
              </w:rPr>
              <w:t xml:space="preserve"> </w:t>
            </w:r>
            <w:r w:rsidRPr="00402D53">
              <w:rPr>
                <w:rFonts w:cs="Guttman Hodes" w:hint="cs"/>
                <w:sz w:val="20"/>
                <w:szCs w:val="20"/>
                <w:rtl/>
              </w:rPr>
              <w:t>(להלן: "החוק")</w:t>
            </w:r>
          </w:p>
          <w:p w14:paraId="27FF0B62" w14:textId="77777777" w:rsidR="00182C81" w:rsidRDefault="00182C81" w:rsidP="007C59E0">
            <w:pPr>
              <w:rPr>
                <w:rFonts w:cs="Guttman Hodes"/>
                <w:sz w:val="20"/>
                <w:szCs w:val="20"/>
                <w:rtl/>
              </w:rPr>
            </w:pPr>
          </w:p>
          <w:p w14:paraId="7E648211" w14:textId="77777777" w:rsidR="00182C81" w:rsidRDefault="00182C81" w:rsidP="007C59E0">
            <w:pPr>
              <w:rPr>
                <w:rFonts w:cs="Guttman Hodes"/>
                <w:sz w:val="20"/>
                <w:szCs w:val="20"/>
                <w:rtl/>
              </w:rPr>
            </w:pPr>
            <w:r w:rsidRPr="00402D53">
              <w:rPr>
                <w:rFonts w:cs="Guttman Hodes"/>
                <w:sz w:val="20"/>
                <w:szCs w:val="20"/>
                <w:rtl/>
              </w:rPr>
              <w:t>בכוונת רשם הפטנטים ליתן צו להארכת תקופת ההגנה ע"פ פרק ד, סימן ב.1. לחוק</w:t>
            </w:r>
            <w:r w:rsidRPr="00402D53">
              <w:rPr>
                <w:rFonts w:cs="Guttman Hodes" w:hint="cs"/>
                <w:sz w:val="20"/>
                <w:szCs w:val="20"/>
                <w:rtl/>
              </w:rPr>
              <w:t xml:space="preserve"> </w:t>
            </w:r>
            <w:r w:rsidRPr="00402D53">
              <w:rPr>
                <w:rFonts w:cs="Guttman Hodes"/>
                <w:sz w:val="20"/>
                <w:szCs w:val="20"/>
                <w:rtl/>
              </w:rPr>
              <w:t>לגבי הפטנט</w:t>
            </w:r>
            <w:r w:rsidRPr="00402D53">
              <w:rPr>
                <w:rFonts w:cs="Guttman Hodes" w:hint="cs"/>
                <w:sz w:val="20"/>
                <w:szCs w:val="20"/>
                <w:rtl/>
              </w:rPr>
              <w:t>/ים</w:t>
            </w:r>
            <w:r w:rsidRPr="00402D53">
              <w:rPr>
                <w:rFonts w:cs="Guttman Hodes"/>
                <w:sz w:val="20"/>
                <w:szCs w:val="20"/>
                <w:rtl/>
              </w:rPr>
              <w:t xml:space="preserve"> המפורט מטה:</w:t>
            </w:r>
          </w:p>
          <w:p w14:paraId="70DED3B6" w14:textId="77777777" w:rsidR="00182C81" w:rsidRDefault="00182C81" w:rsidP="007C59E0">
            <w:pPr>
              <w:rPr>
                <w:rFonts w:cs="Guttman Hodes"/>
                <w:sz w:val="20"/>
                <w:szCs w:val="20"/>
                <w:rtl/>
              </w:rPr>
            </w:pPr>
          </w:p>
          <w:p w14:paraId="2F6CF1F7" w14:textId="77777777" w:rsidR="00182C81" w:rsidRDefault="00182C81" w:rsidP="007C59E0">
            <w:pPr>
              <w:rPr>
                <w:rFonts w:cs="Guttman Hodes"/>
                <w:sz w:val="20"/>
                <w:szCs w:val="20"/>
                <w:rtl/>
              </w:rPr>
            </w:pPr>
          </w:p>
          <w:p w14:paraId="018B6C86" w14:textId="77777777" w:rsidR="00182C81" w:rsidRPr="00BF6A29" w:rsidRDefault="00182C81" w:rsidP="007C59E0">
            <w:pPr>
              <w:rPr>
                <w:rFonts w:cs="Guttman Hodes"/>
                <w:sz w:val="20"/>
                <w:szCs w:val="20"/>
                <w:rtl/>
              </w:rPr>
            </w:pPr>
            <w:r w:rsidRPr="00BF6A29">
              <w:rPr>
                <w:rFonts w:cs="Guttman Hodes"/>
                <w:sz w:val="20"/>
                <w:szCs w:val="20"/>
                <w:rtl/>
              </w:rPr>
              <w:t>כל המעוניין להתנגד למתן צו ההארכה</w:t>
            </w:r>
            <w:r>
              <w:rPr>
                <w:rFonts w:cs="Guttman Hodes" w:hint="cs"/>
                <w:sz w:val="20"/>
                <w:szCs w:val="20"/>
                <w:rtl/>
              </w:rPr>
              <w:t xml:space="preserve"> או לעניין  תקופת  תוקפו </w:t>
            </w:r>
            <w:r w:rsidRPr="00BF6A29">
              <w:rPr>
                <w:rFonts w:cs="Guttman Hodes"/>
                <w:sz w:val="20"/>
                <w:szCs w:val="20"/>
                <w:rtl/>
              </w:rPr>
              <w:t>רשאי, תוך שלושה חדשים מתאריך יומן זה, להגיש לרשם הפטנטים הודעת התנגדות לפי סעיף 64 ו. לחוק, בדרך הקבועה בתקנה 3 לתקנות הפטנטים (הארכת תקופת הגנה - סדרי דין בבקשה לצו, בהתנגדות לצו, ובבקשה לביטול), תשנ"ח- 1998.</w:t>
            </w:r>
          </w:p>
          <w:p w14:paraId="5CCEF159" w14:textId="77777777" w:rsidR="00182C81" w:rsidRDefault="00182C81" w:rsidP="007C59E0">
            <w:pPr>
              <w:rPr>
                <w:rFonts w:cs="Guttman Hodes"/>
                <w:sz w:val="20"/>
                <w:szCs w:val="20"/>
                <w:rtl/>
              </w:rPr>
            </w:pPr>
          </w:p>
          <w:p w14:paraId="0A0DC4AB" w14:textId="77777777" w:rsidR="00182C81" w:rsidRDefault="00182C81" w:rsidP="007C59E0">
            <w:pPr>
              <w:rPr>
                <w:rFonts w:cs="Guttman Hodes"/>
                <w:sz w:val="20"/>
                <w:szCs w:val="20"/>
                <w:rtl/>
              </w:rPr>
            </w:pPr>
          </w:p>
          <w:p w14:paraId="4D3E9130" w14:textId="77777777" w:rsidR="00182C81" w:rsidRPr="00632AE1" w:rsidRDefault="00182C81" w:rsidP="007C59E0">
            <w:pPr>
              <w:rPr>
                <w:rFonts w:cs="Guttman Hodes"/>
                <w:sz w:val="20"/>
                <w:szCs w:val="20"/>
                <w:rtl/>
              </w:rPr>
            </w:pPr>
          </w:p>
        </w:tc>
        <w:tc>
          <w:tcPr>
            <w:tcW w:w="4453" w:type="dxa"/>
          </w:tcPr>
          <w:p w14:paraId="7454B9B3" w14:textId="77777777" w:rsidR="00182C81" w:rsidRDefault="00182C81" w:rsidP="007C59E0">
            <w:pPr>
              <w:bidi w:val="0"/>
              <w:rPr>
                <w:sz w:val="20"/>
                <w:szCs w:val="20"/>
              </w:rPr>
            </w:pPr>
            <w:r w:rsidRPr="00402D53">
              <w:rPr>
                <w:sz w:val="20"/>
                <w:szCs w:val="20"/>
              </w:rPr>
              <w:t>Under section 64E(c) of the Patents Law, 5727-1967 (Hereinafter: "the Law")</w:t>
            </w:r>
          </w:p>
          <w:p w14:paraId="7164EB01" w14:textId="77777777" w:rsidR="00182C81" w:rsidRDefault="00182C81" w:rsidP="007C59E0">
            <w:pPr>
              <w:bidi w:val="0"/>
              <w:rPr>
                <w:sz w:val="20"/>
                <w:szCs w:val="20"/>
              </w:rPr>
            </w:pPr>
          </w:p>
          <w:p w14:paraId="4798839E" w14:textId="77777777" w:rsidR="00182C81" w:rsidRDefault="00182C81" w:rsidP="007C59E0">
            <w:pPr>
              <w:bidi w:val="0"/>
              <w:rPr>
                <w:sz w:val="20"/>
                <w:szCs w:val="20"/>
              </w:rPr>
            </w:pPr>
            <w:r w:rsidRPr="00402D53">
              <w:rPr>
                <w:sz w:val="20"/>
                <w:szCs w:val="20"/>
              </w:rPr>
              <w:t>It is the intention of the Commissioner of Patents to grant an order for the extension of the period of protection of the following patent\s in accordance  with Chapter Four , Article B1 of the Law:</w:t>
            </w:r>
          </w:p>
          <w:p w14:paraId="40FE20C9" w14:textId="77777777" w:rsidR="00182C81" w:rsidRDefault="00182C81" w:rsidP="007C59E0">
            <w:pPr>
              <w:bidi w:val="0"/>
              <w:rPr>
                <w:sz w:val="20"/>
                <w:szCs w:val="20"/>
              </w:rPr>
            </w:pPr>
          </w:p>
          <w:p w14:paraId="703C976F" w14:textId="77777777" w:rsidR="00182C81" w:rsidRPr="00632AE1" w:rsidRDefault="00182C81" w:rsidP="007C59E0">
            <w:pPr>
              <w:bidi w:val="0"/>
              <w:rPr>
                <w:sz w:val="20"/>
                <w:szCs w:val="20"/>
              </w:rPr>
            </w:pPr>
            <w:r>
              <w:rPr>
                <w:sz w:val="20"/>
                <w:szCs w:val="20"/>
              </w:rPr>
              <w:t>Any person w</w:t>
            </w:r>
            <w:r w:rsidRPr="003D1CE9">
              <w:rPr>
                <w:sz w:val="20"/>
                <w:szCs w:val="20"/>
              </w:rPr>
              <w:t>ishing to oppose th</w:t>
            </w:r>
            <w:r>
              <w:rPr>
                <w:sz w:val="20"/>
                <w:szCs w:val="20"/>
              </w:rPr>
              <w:t xml:space="preserve">e grant of the extension order or its term </w:t>
            </w:r>
            <w:r w:rsidRPr="003D1CE9">
              <w:rPr>
                <w:sz w:val="20"/>
                <w:szCs w:val="20"/>
              </w:rPr>
              <w:t>may, within three months from the date of this journal, give to the Commissioner of Patents notice under Section 64F of the Law, in the manner prescribed in regulation 3 of the Patents Regulations (Patent Term Extension – Rules of Procedure in applying for an order, in opposition to an order and in an application for cancellation) 5758-1998</w:t>
            </w:r>
            <w:r w:rsidRPr="00BF6A29">
              <w:rPr>
                <w:sz w:val="20"/>
                <w:szCs w:val="20"/>
              </w:rPr>
              <w:t>.</w:t>
            </w:r>
          </w:p>
        </w:tc>
      </w:tr>
    </w:tbl>
    <w:p w14:paraId="5B2D21C2" w14:textId="77777777" w:rsidR="00182C81" w:rsidRPr="00632AE1" w:rsidRDefault="00182C81" w:rsidP="00182C81">
      <w:pPr>
        <w:rPr>
          <w:rFonts w:cs="David"/>
          <w:rtl/>
        </w:rPr>
      </w:pPr>
    </w:p>
    <w:p w14:paraId="6D7503EA" w14:textId="77777777" w:rsidR="00182C81" w:rsidRPr="00632AE1" w:rsidRDefault="00182C81" w:rsidP="00182C81">
      <w:pPr>
        <w:rPr>
          <w:rFonts w:cs="David"/>
          <w:rtl/>
        </w:rPr>
      </w:pPr>
      <w:r>
        <w:rPr>
          <w:rFonts w:cs="David"/>
          <w:rtl/>
        </w:rPr>
        <w:br/>
      </w:r>
    </w:p>
    <w:tbl>
      <w:tblPr>
        <w:bidiVisual/>
        <w:tblW w:w="9680" w:type="dxa"/>
        <w:jc w:val="center"/>
        <w:tblLook w:val="01E0" w:firstRow="1" w:lastRow="1" w:firstColumn="1" w:lastColumn="1" w:noHBand="0" w:noVBand="0"/>
      </w:tblPr>
      <w:tblGrid>
        <w:gridCol w:w="3017"/>
        <w:gridCol w:w="3382"/>
        <w:gridCol w:w="3281"/>
      </w:tblGrid>
      <w:tr w:rsidR="00182C81" w:rsidRPr="00632AE1" w14:paraId="109772B7" w14:textId="77777777" w:rsidTr="007C59E0">
        <w:trPr>
          <w:cantSplit/>
          <w:trHeight w:val="443"/>
          <w:jc w:val="center"/>
        </w:trPr>
        <w:tc>
          <w:tcPr>
            <w:tcW w:w="3017" w:type="dxa"/>
            <w:vAlign w:val="center"/>
          </w:tcPr>
          <w:p w14:paraId="3D240C30" w14:textId="77777777" w:rsidR="00182C81" w:rsidRPr="00F04BD2" w:rsidRDefault="00182C81" w:rsidP="007C59E0">
            <w:pPr>
              <w:ind w:right="253"/>
              <w:rPr>
                <w:rFonts w:cs="Guttman Hodes"/>
                <w:sz w:val="20"/>
                <w:szCs w:val="20"/>
                <w:rtl/>
              </w:rPr>
            </w:pPr>
            <w:r w:rsidRPr="00F04BD2">
              <w:rPr>
                <w:rFonts w:cs="Guttman Hodes"/>
                <w:sz w:val="20"/>
                <w:szCs w:val="20"/>
                <w:rtl/>
              </w:rPr>
              <w:t xml:space="preserve">מספר </w:t>
            </w:r>
            <w:r w:rsidRPr="00F04BD2">
              <w:rPr>
                <w:rFonts w:cs="Guttman Hodes" w:hint="cs"/>
                <w:sz w:val="20"/>
                <w:szCs w:val="20"/>
                <w:rtl/>
              </w:rPr>
              <w:t>פטנט בסיסי:</w:t>
            </w:r>
          </w:p>
        </w:tc>
        <w:tc>
          <w:tcPr>
            <w:tcW w:w="3382" w:type="dxa"/>
            <w:vAlign w:val="center"/>
          </w:tcPr>
          <w:p w14:paraId="2AF461BC" w14:textId="77777777" w:rsidR="00182C81" w:rsidRPr="003A674F" w:rsidRDefault="000863EF" w:rsidP="007C59E0">
            <w:pPr>
              <w:jc w:val="center"/>
              <w:rPr>
                <w:b/>
                <w:bCs/>
                <w:color w:val="0000FF"/>
                <w:sz w:val="20"/>
                <w:szCs w:val="20"/>
                <w:u w:val="single"/>
                <w:rtl/>
              </w:rPr>
            </w:pPr>
            <w:hyperlink r:id="rId947" w:history="1">
              <w:r w:rsidR="00182C81" w:rsidRPr="003A674F">
                <w:rPr>
                  <w:color w:val="0000FF"/>
                  <w:sz w:val="20"/>
                  <w:szCs w:val="20"/>
                  <w:u w:val="single"/>
                </w:rPr>
                <w:t>161052</w:t>
              </w:r>
            </w:hyperlink>
          </w:p>
        </w:tc>
        <w:tc>
          <w:tcPr>
            <w:tcW w:w="3281" w:type="dxa"/>
            <w:vAlign w:val="center"/>
          </w:tcPr>
          <w:p w14:paraId="7C562A08" w14:textId="77777777" w:rsidR="00182C81" w:rsidRPr="00F04BD2" w:rsidRDefault="00182C81" w:rsidP="007C59E0">
            <w:pPr>
              <w:jc w:val="right"/>
              <w:rPr>
                <w:rFonts w:cs="David"/>
                <w:sz w:val="20"/>
                <w:szCs w:val="20"/>
              </w:rPr>
            </w:pPr>
            <w:r w:rsidRPr="00F04BD2">
              <w:rPr>
                <w:rFonts w:cs="David"/>
                <w:sz w:val="20"/>
                <w:szCs w:val="20"/>
              </w:rPr>
              <w:t>Basic Patent No:</w:t>
            </w:r>
          </w:p>
        </w:tc>
      </w:tr>
      <w:tr w:rsidR="00182C81" w:rsidRPr="00632AE1" w14:paraId="1CCA92F4" w14:textId="77777777" w:rsidTr="007C59E0">
        <w:trPr>
          <w:cantSplit/>
          <w:trHeight w:val="443"/>
          <w:jc w:val="center"/>
        </w:trPr>
        <w:tc>
          <w:tcPr>
            <w:tcW w:w="3017" w:type="dxa"/>
            <w:vAlign w:val="center"/>
          </w:tcPr>
          <w:p w14:paraId="1D18890F" w14:textId="77777777" w:rsidR="00182C81" w:rsidRPr="00F04BD2" w:rsidRDefault="00182C81" w:rsidP="00D21F01">
            <w:pPr>
              <w:ind w:right="253"/>
              <w:rPr>
                <w:rFonts w:cs="Guttman Hodes"/>
                <w:sz w:val="20"/>
                <w:szCs w:val="20"/>
                <w:rtl/>
              </w:rPr>
            </w:pPr>
            <w:r w:rsidRPr="004F7C2B">
              <w:rPr>
                <w:rFonts w:cs="Guttman Hodes" w:hint="cs"/>
                <w:sz w:val="20"/>
                <w:szCs w:val="20"/>
                <w:rtl/>
              </w:rPr>
              <w:t>התקופה בה יעמוד</w:t>
            </w:r>
            <w:r w:rsidR="00D21F01">
              <w:rPr>
                <w:rFonts w:cs="Guttman Hodes" w:hint="cs"/>
                <w:sz w:val="20"/>
                <w:szCs w:val="20"/>
                <w:rtl/>
              </w:rPr>
              <w:t xml:space="preserve"> </w:t>
            </w:r>
            <w:r w:rsidRPr="004F7C2B">
              <w:rPr>
                <w:rFonts w:cs="Guttman Hodes" w:hint="cs"/>
                <w:sz w:val="20"/>
                <w:szCs w:val="20"/>
                <w:rtl/>
              </w:rPr>
              <w:t>צו ההארכה בתוקף:</w:t>
            </w:r>
          </w:p>
        </w:tc>
        <w:tc>
          <w:tcPr>
            <w:tcW w:w="3382" w:type="dxa"/>
            <w:vAlign w:val="center"/>
          </w:tcPr>
          <w:p w14:paraId="514ECF3A" w14:textId="77777777" w:rsidR="00182C81" w:rsidRPr="00632AE1" w:rsidRDefault="00182C81" w:rsidP="007C59E0">
            <w:pPr>
              <w:jc w:val="center"/>
              <w:rPr>
                <w:rFonts w:cs="Guttman Hodes"/>
                <w:sz w:val="20"/>
                <w:szCs w:val="20"/>
              </w:rPr>
            </w:pPr>
          </w:p>
        </w:tc>
        <w:tc>
          <w:tcPr>
            <w:tcW w:w="3281" w:type="dxa"/>
            <w:vAlign w:val="center"/>
          </w:tcPr>
          <w:p w14:paraId="5770C88C" w14:textId="77777777" w:rsidR="00182C81" w:rsidRPr="00F04BD2" w:rsidRDefault="00182C81" w:rsidP="007C59E0">
            <w:pPr>
              <w:jc w:val="right"/>
              <w:rPr>
                <w:rFonts w:cs="David"/>
                <w:sz w:val="20"/>
                <w:szCs w:val="20"/>
              </w:rPr>
            </w:pPr>
            <w:r w:rsidRPr="004F7C2B">
              <w:rPr>
                <w:rFonts w:cs="David"/>
                <w:sz w:val="20"/>
                <w:szCs w:val="20"/>
              </w:rPr>
              <w:t>Term of the Patent Extension Order:</w:t>
            </w:r>
          </w:p>
        </w:tc>
      </w:tr>
      <w:tr w:rsidR="00182C81" w:rsidRPr="00632AE1" w14:paraId="0249FE6E" w14:textId="77777777" w:rsidTr="007C59E0">
        <w:trPr>
          <w:cantSplit/>
          <w:trHeight w:val="443"/>
          <w:jc w:val="center"/>
        </w:trPr>
        <w:tc>
          <w:tcPr>
            <w:tcW w:w="3017" w:type="dxa"/>
            <w:vAlign w:val="center"/>
          </w:tcPr>
          <w:p w14:paraId="22746A4B" w14:textId="77777777" w:rsidR="00182C81" w:rsidRPr="00F04BD2" w:rsidRDefault="00182C81" w:rsidP="007C59E0">
            <w:pPr>
              <w:ind w:right="253"/>
              <w:rPr>
                <w:rFonts w:cs="Guttman Hodes"/>
                <w:sz w:val="20"/>
                <w:szCs w:val="20"/>
                <w:rtl/>
              </w:rPr>
            </w:pPr>
            <w:r w:rsidRPr="004F7C2B">
              <w:rPr>
                <w:rFonts w:cs="Guttman Hodes" w:hint="cs"/>
                <w:sz w:val="20"/>
                <w:szCs w:val="20"/>
                <w:rtl/>
              </w:rPr>
              <w:t>ימים</w:t>
            </w:r>
            <w:r>
              <w:rPr>
                <w:rFonts w:cs="Guttman Hodes" w:hint="cs"/>
                <w:sz w:val="20"/>
                <w:szCs w:val="20"/>
                <w:rtl/>
              </w:rPr>
              <w:t>:</w:t>
            </w:r>
          </w:p>
        </w:tc>
        <w:tc>
          <w:tcPr>
            <w:tcW w:w="3382" w:type="dxa"/>
            <w:vAlign w:val="center"/>
          </w:tcPr>
          <w:p w14:paraId="671E75F1" w14:textId="77777777" w:rsidR="00182C81" w:rsidRPr="00632AE1" w:rsidRDefault="00182C81" w:rsidP="007C59E0">
            <w:pPr>
              <w:jc w:val="center"/>
              <w:rPr>
                <w:rFonts w:cs="Guttman Hodes"/>
                <w:sz w:val="20"/>
                <w:szCs w:val="20"/>
              </w:rPr>
            </w:pPr>
            <w:r>
              <w:rPr>
                <w:rFonts w:cs="Guttman Hodes"/>
                <w:sz w:val="20"/>
                <w:szCs w:val="20"/>
                <w:rtl/>
              </w:rPr>
              <w:t>573</w:t>
            </w:r>
          </w:p>
        </w:tc>
        <w:tc>
          <w:tcPr>
            <w:tcW w:w="3281" w:type="dxa"/>
            <w:vAlign w:val="center"/>
          </w:tcPr>
          <w:p w14:paraId="169F8F52" w14:textId="77777777" w:rsidR="00182C81" w:rsidRPr="00F04BD2" w:rsidRDefault="00182C81" w:rsidP="007C59E0">
            <w:pPr>
              <w:jc w:val="right"/>
              <w:rPr>
                <w:rFonts w:cs="David"/>
                <w:sz w:val="20"/>
                <w:szCs w:val="20"/>
                <w:rtl/>
              </w:rPr>
            </w:pPr>
            <w:r w:rsidRPr="004F7C2B">
              <w:rPr>
                <w:rFonts w:cs="David"/>
                <w:sz w:val="20"/>
                <w:szCs w:val="20"/>
              </w:rPr>
              <w:t>Days</w:t>
            </w:r>
            <w:r>
              <w:rPr>
                <w:rFonts w:cs="David"/>
                <w:sz w:val="20"/>
                <w:szCs w:val="20"/>
              </w:rPr>
              <w:t>:</w:t>
            </w:r>
          </w:p>
        </w:tc>
      </w:tr>
      <w:tr w:rsidR="00182C81" w:rsidRPr="00632AE1" w14:paraId="31112B1F" w14:textId="77777777" w:rsidTr="007C59E0">
        <w:trPr>
          <w:cantSplit/>
          <w:trHeight w:val="443"/>
          <w:jc w:val="center"/>
        </w:trPr>
        <w:tc>
          <w:tcPr>
            <w:tcW w:w="3017" w:type="dxa"/>
            <w:vAlign w:val="center"/>
          </w:tcPr>
          <w:p w14:paraId="6BB279EE" w14:textId="77777777" w:rsidR="00182C81" w:rsidRPr="00F04BD2" w:rsidRDefault="00182C81" w:rsidP="007C59E0">
            <w:pPr>
              <w:ind w:right="253"/>
              <w:rPr>
                <w:rFonts w:cs="Guttman Hodes"/>
                <w:sz w:val="20"/>
                <w:szCs w:val="20"/>
                <w:rtl/>
              </w:rPr>
            </w:pPr>
            <w:r w:rsidRPr="004F7C2B">
              <w:rPr>
                <w:rFonts w:cs="Guttman Hodes" w:hint="cs"/>
                <w:sz w:val="20"/>
                <w:szCs w:val="20"/>
                <w:rtl/>
              </w:rPr>
              <w:t>הצו יעמוד בתוקפו עד ליום:</w:t>
            </w:r>
          </w:p>
        </w:tc>
        <w:tc>
          <w:tcPr>
            <w:tcW w:w="3382" w:type="dxa"/>
            <w:vAlign w:val="center"/>
          </w:tcPr>
          <w:p w14:paraId="38FC939A" w14:textId="77777777" w:rsidR="00182C81" w:rsidRPr="00632AE1" w:rsidRDefault="00182C81" w:rsidP="007C59E0">
            <w:pPr>
              <w:jc w:val="center"/>
              <w:rPr>
                <w:rFonts w:cs="Guttman Hodes"/>
                <w:sz w:val="20"/>
                <w:szCs w:val="20"/>
              </w:rPr>
            </w:pPr>
            <w:r>
              <w:rPr>
                <w:rFonts w:cs="Guttman Hodes"/>
                <w:sz w:val="20"/>
                <w:szCs w:val="20"/>
                <w:rtl/>
              </w:rPr>
              <w:t>06.05.2024</w:t>
            </w:r>
          </w:p>
        </w:tc>
        <w:tc>
          <w:tcPr>
            <w:tcW w:w="3281" w:type="dxa"/>
            <w:vAlign w:val="center"/>
          </w:tcPr>
          <w:p w14:paraId="4CB75A54" w14:textId="77777777" w:rsidR="00182C81" w:rsidRPr="00F04BD2" w:rsidRDefault="00182C81" w:rsidP="007C59E0">
            <w:pPr>
              <w:jc w:val="right"/>
              <w:rPr>
                <w:rFonts w:cs="David"/>
                <w:sz w:val="20"/>
                <w:szCs w:val="20"/>
                <w:rtl/>
              </w:rPr>
            </w:pPr>
            <w:r w:rsidRPr="004F7C2B">
              <w:rPr>
                <w:rFonts w:cs="David"/>
                <w:sz w:val="20"/>
                <w:szCs w:val="20"/>
              </w:rPr>
              <w:t>The Order Will Be in Effect Until:</w:t>
            </w:r>
          </w:p>
        </w:tc>
      </w:tr>
      <w:tr w:rsidR="00182C81" w:rsidRPr="00632AE1" w14:paraId="1C8C25E8" w14:textId="77777777" w:rsidTr="007C59E0">
        <w:trPr>
          <w:cantSplit/>
          <w:trHeight w:val="443"/>
          <w:jc w:val="center"/>
        </w:trPr>
        <w:tc>
          <w:tcPr>
            <w:tcW w:w="3017" w:type="dxa"/>
            <w:vAlign w:val="center"/>
          </w:tcPr>
          <w:p w14:paraId="7AB01F99" w14:textId="77777777" w:rsidR="00182C81" w:rsidRPr="004F7C2B" w:rsidRDefault="00182C81" w:rsidP="007C59E0">
            <w:pPr>
              <w:ind w:right="253"/>
              <w:rPr>
                <w:rFonts w:cs="Guttman Hodes"/>
                <w:sz w:val="20"/>
                <w:szCs w:val="20"/>
                <w:rtl/>
              </w:rPr>
            </w:pPr>
            <w:r w:rsidRPr="004F7C2B">
              <w:rPr>
                <w:rFonts w:cs="Guttman Hodes"/>
                <w:sz w:val="20"/>
                <w:szCs w:val="20"/>
                <w:rtl/>
              </w:rPr>
              <w:t xml:space="preserve">קיבול פורסם ביומן מס.         </w:t>
            </w:r>
            <w:r w:rsidRPr="004F7C2B">
              <w:rPr>
                <w:rFonts w:cs="Guttman Hodes"/>
                <w:sz w:val="20"/>
                <w:szCs w:val="20"/>
              </w:rPr>
              <w:t xml:space="preserve">  </w:t>
            </w:r>
          </w:p>
        </w:tc>
        <w:tc>
          <w:tcPr>
            <w:tcW w:w="3382" w:type="dxa"/>
            <w:vAlign w:val="center"/>
          </w:tcPr>
          <w:p w14:paraId="51B91A88" w14:textId="77777777" w:rsidR="00182C81" w:rsidRPr="00632AE1" w:rsidRDefault="00182C81" w:rsidP="007C59E0">
            <w:pPr>
              <w:jc w:val="center"/>
              <w:rPr>
                <w:rFonts w:cs="Guttman Hodes"/>
                <w:sz w:val="20"/>
                <w:szCs w:val="20"/>
              </w:rPr>
            </w:pPr>
            <w:r>
              <w:rPr>
                <w:rFonts w:cs="Guttman Hodes"/>
                <w:sz w:val="20"/>
                <w:szCs w:val="20"/>
                <w:rtl/>
              </w:rPr>
              <w:t>4</w:t>
            </w:r>
            <w:r w:rsidR="00AB238F">
              <w:rPr>
                <w:rFonts w:cs="Guttman Hodes" w:hint="cs"/>
                <w:sz w:val="20"/>
                <w:szCs w:val="20"/>
                <w:rtl/>
              </w:rPr>
              <w:t>/</w:t>
            </w:r>
            <w:r>
              <w:rPr>
                <w:rFonts w:cs="Guttman Hodes"/>
                <w:sz w:val="20"/>
                <w:szCs w:val="20"/>
                <w:rtl/>
              </w:rPr>
              <w:t>2015</w:t>
            </w:r>
          </w:p>
        </w:tc>
        <w:tc>
          <w:tcPr>
            <w:tcW w:w="3281" w:type="dxa"/>
            <w:vAlign w:val="center"/>
          </w:tcPr>
          <w:p w14:paraId="453BA740" w14:textId="77777777" w:rsidR="00182C81" w:rsidRPr="00F04BD2" w:rsidRDefault="00182C81" w:rsidP="007C59E0">
            <w:pPr>
              <w:jc w:val="right"/>
              <w:rPr>
                <w:rFonts w:cs="David"/>
                <w:sz w:val="20"/>
                <w:szCs w:val="20"/>
              </w:rPr>
            </w:pPr>
            <w:r w:rsidRPr="004F7C2B">
              <w:rPr>
                <w:rFonts w:cs="David"/>
                <w:sz w:val="20"/>
                <w:szCs w:val="20"/>
              </w:rPr>
              <w:t>Acceptance Published in Journal No</w:t>
            </w:r>
          </w:p>
        </w:tc>
      </w:tr>
      <w:tr w:rsidR="00182C81" w:rsidRPr="00632AE1" w14:paraId="68B2B3D0" w14:textId="77777777" w:rsidTr="007C59E0">
        <w:trPr>
          <w:cantSplit/>
          <w:trHeight w:val="443"/>
          <w:jc w:val="center"/>
        </w:trPr>
        <w:tc>
          <w:tcPr>
            <w:tcW w:w="3017" w:type="dxa"/>
            <w:vAlign w:val="center"/>
          </w:tcPr>
          <w:p w14:paraId="4796FF16" w14:textId="77777777" w:rsidR="00182C81" w:rsidRPr="00F04BD2" w:rsidRDefault="00182C81" w:rsidP="007C59E0">
            <w:pPr>
              <w:ind w:right="253"/>
              <w:rPr>
                <w:rFonts w:cs="Guttman Hodes"/>
                <w:sz w:val="20"/>
                <w:szCs w:val="20"/>
                <w:rtl/>
              </w:rPr>
            </w:pPr>
            <w:r>
              <w:rPr>
                <w:rFonts w:cs="Guttman Hodes" w:hint="cs"/>
                <w:sz w:val="20"/>
                <w:szCs w:val="20"/>
                <w:rtl/>
              </w:rPr>
              <w:t xml:space="preserve">שם החומר </w:t>
            </w:r>
            <w:r w:rsidRPr="009F0264">
              <w:rPr>
                <w:rFonts w:cs="Guttman Hodes" w:hint="cs"/>
                <w:sz w:val="20"/>
                <w:szCs w:val="20"/>
                <w:rtl/>
              </w:rPr>
              <w:t>(כמצוין בתעודת רישום התכשיר הרפואי בפנקס התכשירים):</w:t>
            </w:r>
          </w:p>
        </w:tc>
        <w:tc>
          <w:tcPr>
            <w:tcW w:w="3382" w:type="dxa"/>
            <w:vAlign w:val="center"/>
          </w:tcPr>
          <w:p w14:paraId="06C4C59D" w14:textId="77777777" w:rsidR="00182C81" w:rsidRPr="00632AE1" w:rsidRDefault="00182C81" w:rsidP="007C59E0">
            <w:pPr>
              <w:jc w:val="center"/>
              <w:rPr>
                <w:rFonts w:cs="Guttman Hodes"/>
                <w:sz w:val="20"/>
                <w:szCs w:val="20"/>
              </w:rPr>
            </w:pPr>
            <w:r>
              <w:rPr>
                <w:rFonts w:cs="Guttman Hodes"/>
                <w:sz w:val="20"/>
                <w:szCs w:val="20"/>
              </w:rPr>
              <w:t>MENINGOCOCCUS B,MULTICOMPONENT VACCINE(SUBFAMILY A)</w:t>
            </w:r>
          </w:p>
        </w:tc>
        <w:tc>
          <w:tcPr>
            <w:tcW w:w="3281" w:type="dxa"/>
            <w:vAlign w:val="center"/>
          </w:tcPr>
          <w:p w14:paraId="45DDCA9D" w14:textId="77777777" w:rsidR="00182C81" w:rsidRPr="00F04BD2" w:rsidRDefault="00182C81" w:rsidP="007C59E0">
            <w:pPr>
              <w:jc w:val="right"/>
              <w:rPr>
                <w:rFonts w:cs="David"/>
                <w:sz w:val="20"/>
                <w:szCs w:val="20"/>
              </w:rPr>
            </w:pPr>
            <w:r w:rsidRPr="004F7C2B">
              <w:rPr>
                <w:rFonts w:cs="David"/>
                <w:sz w:val="20"/>
                <w:szCs w:val="20"/>
              </w:rPr>
              <w:t xml:space="preserve">Active </w:t>
            </w:r>
            <w:r>
              <w:rPr>
                <w:rFonts w:cs="David"/>
                <w:sz w:val="20"/>
                <w:szCs w:val="20"/>
              </w:rPr>
              <w:t>i</w:t>
            </w:r>
            <w:r w:rsidRPr="004F7C2B">
              <w:rPr>
                <w:rFonts w:cs="David"/>
                <w:sz w:val="20"/>
                <w:szCs w:val="20"/>
              </w:rPr>
              <w:t>ngredient</w:t>
            </w:r>
            <w:r>
              <w:rPr>
                <w:rFonts w:cs="David"/>
                <w:sz w:val="20"/>
                <w:szCs w:val="20"/>
              </w:rPr>
              <w:t xml:space="preserve"> </w:t>
            </w:r>
            <w:r w:rsidRPr="009F0264">
              <w:rPr>
                <w:rFonts w:cs="David"/>
                <w:sz w:val="20"/>
                <w:szCs w:val="20"/>
              </w:rPr>
              <w:t>(as indicated in the Drug Registry)</w:t>
            </w:r>
            <w:r w:rsidRPr="004F7C2B">
              <w:rPr>
                <w:rFonts w:cs="David"/>
                <w:sz w:val="20"/>
                <w:szCs w:val="20"/>
              </w:rPr>
              <w:t>:</w:t>
            </w:r>
          </w:p>
        </w:tc>
      </w:tr>
      <w:tr w:rsidR="00182C81" w:rsidRPr="00632AE1" w14:paraId="1E646E68" w14:textId="77777777" w:rsidTr="007C59E0">
        <w:trPr>
          <w:cantSplit/>
          <w:trHeight w:val="443"/>
          <w:jc w:val="center"/>
        </w:trPr>
        <w:tc>
          <w:tcPr>
            <w:tcW w:w="3017" w:type="dxa"/>
            <w:vAlign w:val="center"/>
          </w:tcPr>
          <w:p w14:paraId="2AA9170B" w14:textId="77777777" w:rsidR="00182C81" w:rsidRPr="00F04BD2" w:rsidRDefault="00182C81" w:rsidP="007C59E0">
            <w:pPr>
              <w:ind w:right="253"/>
              <w:rPr>
                <w:rFonts w:cs="Guttman Hodes"/>
                <w:sz w:val="20"/>
                <w:szCs w:val="20"/>
                <w:rtl/>
              </w:rPr>
            </w:pPr>
            <w:r>
              <w:rPr>
                <w:rFonts w:cs="Guttman Hodes" w:hint="cs"/>
                <w:sz w:val="20"/>
                <w:szCs w:val="20"/>
                <w:rtl/>
              </w:rPr>
              <w:t>שם המבקש באנגלית:</w:t>
            </w:r>
          </w:p>
        </w:tc>
        <w:tc>
          <w:tcPr>
            <w:tcW w:w="3382" w:type="dxa"/>
            <w:vAlign w:val="center"/>
          </w:tcPr>
          <w:p w14:paraId="33E5CABA" w14:textId="77777777" w:rsidR="00182C81" w:rsidRPr="00632AE1" w:rsidRDefault="00182C81" w:rsidP="007C59E0">
            <w:pPr>
              <w:jc w:val="center"/>
              <w:rPr>
                <w:rFonts w:cs="Guttman Hodes"/>
                <w:sz w:val="20"/>
                <w:szCs w:val="20"/>
              </w:rPr>
            </w:pPr>
            <w:r>
              <w:rPr>
                <w:rFonts w:cs="Guttman Hodes"/>
                <w:sz w:val="20"/>
                <w:szCs w:val="20"/>
              </w:rPr>
              <w:t>WYETH HOLDINGS LLC</w:t>
            </w:r>
          </w:p>
        </w:tc>
        <w:tc>
          <w:tcPr>
            <w:tcW w:w="3281" w:type="dxa"/>
            <w:vAlign w:val="center"/>
          </w:tcPr>
          <w:p w14:paraId="119F1139" w14:textId="77777777" w:rsidR="00182C81" w:rsidRPr="00F04BD2" w:rsidRDefault="00182C81" w:rsidP="007C59E0">
            <w:pPr>
              <w:jc w:val="right"/>
              <w:rPr>
                <w:rFonts w:cs="David"/>
                <w:sz w:val="20"/>
                <w:szCs w:val="20"/>
              </w:rPr>
            </w:pPr>
            <w:r>
              <w:rPr>
                <w:rFonts w:cs="David"/>
                <w:sz w:val="20"/>
                <w:szCs w:val="20"/>
              </w:rPr>
              <w:t>English Name of Applicant:</w:t>
            </w:r>
          </w:p>
        </w:tc>
      </w:tr>
      <w:tr w:rsidR="00182C81" w:rsidRPr="00632AE1" w14:paraId="3EB33113" w14:textId="77777777" w:rsidTr="007C59E0">
        <w:trPr>
          <w:cantSplit/>
          <w:trHeight w:val="227"/>
          <w:jc w:val="center"/>
        </w:trPr>
        <w:tc>
          <w:tcPr>
            <w:tcW w:w="9679" w:type="dxa"/>
            <w:gridSpan w:val="3"/>
            <w:tcBorders>
              <w:bottom w:val="single" w:sz="4" w:space="0" w:color="auto"/>
            </w:tcBorders>
            <w:vAlign w:val="center"/>
          </w:tcPr>
          <w:p w14:paraId="0DEC5630" w14:textId="77777777" w:rsidR="00182C81" w:rsidRPr="00632AE1" w:rsidRDefault="00182C81" w:rsidP="007C59E0">
            <w:pPr>
              <w:rPr>
                <w:rFonts w:cs="David"/>
                <w:sz w:val="20"/>
                <w:szCs w:val="20"/>
              </w:rPr>
            </w:pPr>
          </w:p>
        </w:tc>
      </w:tr>
    </w:tbl>
    <w:p w14:paraId="7B6E843C" w14:textId="77777777" w:rsidR="00182C81" w:rsidRDefault="00182C81" w:rsidP="00182C81">
      <w:pPr>
        <w:rPr>
          <w:rFonts w:cs="David"/>
          <w:rtl/>
        </w:rPr>
      </w:pPr>
      <w:r w:rsidRPr="00632AE1">
        <w:rPr>
          <w:rFonts w:cs="David"/>
          <w:rtl/>
        </w:rPr>
        <w:br w:type="page"/>
      </w:r>
    </w:p>
    <w:tbl>
      <w:tblPr>
        <w:bidiVisual/>
        <w:tblW w:w="9180" w:type="dxa"/>
        <w:tblInd w:w="1206" w:type="dxa"/>
        <w:tblLook w:val="0000" w:firstRow="0" w:lastRow="0" w:firstColumn="0" w:lastColumn="0" w:noHBand="0" w:noVBand="0"/>
      </w:tblPr>
      <w:tblGrid>
        <w:gridCol w:w="4106"/>
        <w:gridCol w:w="5074"/>
      </w:tblGrid>
      <w:tr w:rsidR="00FE12A8" w:rsidRPr="00632AE1" w14:paraId="6BEF58BC" w14:textId="77777777" w:rsidTr="000A57A3">
        <w:trPr>
          <w:trHeight w:val="1078"/>
        </w:trPr>
        <w:tc>
          <w:tcPr>
            <w:tcW w:w="4106" w:type="dxa"/>
          </w:tcPr>
          <w:p w14:paraId="59D3E5EF" w14:textId="77777777" w:rsidR="00FE12A8" w:rsidRDefault="00FE12A8" w:rsidP="007C59E0">
            <w:pPr>
              <w:pStyle w:val="1"/>
              <w:ind w:right="1176"/>
              <w:rPr>
                <w:rFonts w:cs="David"/>
                <w:sz w:val="28"/>
                <w:szCs w:val="28"/>
                <w:rtl/>
              </w:rPr>
            </w:pPr>
            <w:r>
              <w:rPr>
                <w:rFonts w:cs="David" w:hint="cs"/>
                <w:sz w:val="28"/>
                <w:szCs w:val="28"/>
                <w:rtl/>
              </w:rPr>
              <w:t xml:space="preserve">  הודעה משלימה על </w:t>
            </w:r>
            <w:r w:rsidRPr="00402D53">
              <w:rPr>
                <w:rFonts w:cs="David" w:hint="cs"/>
                <w:sz w:val="28"/>
                <w:szCs w:val="28"/>
                <w:rtl/>
              </w:rPr>
              <w:t>כוונה ליתן צו הארכה לפטנט</w:t>
            </w:r>
          </w:p>
          <w:p w14:paraId="3128F0A5" w14:textId="77777777" w:rsidR="00FE12A8" w:rsidRPr="0068459E" w:rsidRDefault="00FE12A8" w:rsidP="007C59E0">
            <w:pPr>
              <w:ind w:left="699"/>
            </w:pPr>
          </w:p>
        </w:tc>
        <w:tc>
          <w:tcPr>
            <w:tcW w:w="5074" w:type="dxa"/>
          </w:tcPr>
          <w:p w14:paraId="0AA4B639" w14:textId="77777777" w:rsidR="00FE12A8" w:rsidRPr="003238E4" w:rsidRDefault="00FE12A8" w:rsidP="007C59E0">
            <w:pPr>
              <w:pStyle w:val="2"/>
              <w:jc w:val="right"/>
              <w:rPr>
                <w:b w:val="0"/>
                <w:bCs w:val="0"/>
                <w:i w:val="0"/>
                <w:iCs w:val="0"/>
                <w:rtl/>
              </w:rPr>
            </w:pPr>
            <w:r w:rsidRPr="00743C9E">
              <w:rPr>
                <w:rFonts w:ascii="Times New Roman" w:hAnsi="Times New Roman" w:cs="Times New Roman"/>
              </w:rPr>
              <w:t xml:space="preserve">Complementary notice </w:t>
            </w:r>
            <w:r w:rsidRPr="003A7F6C">
              <w:rPr>
                <w:rFonts w:cs="Calibri"/>
                <w:b w:val="0"/>
                <w:bCs w:val="0"/>
                <w:sz w:val="24"/>
                <w:szCs w:val="24"/>
              </w:rPr>
              <w:t>-</w:t>
            </w:r>
            <w:r w:rsidRPr="003A7F6C">
              <w:rPr>
                <w:rFonts w:cs="Calibri"/>
                <w:b w:val="0"/>
                <w:bCs w:val="0"/>
                <w:sz w:val="24"/>
                <w:szCs w:val="24"/>
              </w:rPr>
              <w:br/>
            </w:r>
            <w:r w:rsidRPr="00402D53">
              <w:rPr>
                <w:rFonts w:ascii="Times New Roman" w:hAnsi="Times New Roman" w:cs="Times New Roman"/>
              </w:rPr>
              <w:t>inten</w:t>
            </w:r>
            <w:r>
              <w:rPr>
                <w:rFonts w:ascii="Times New Roman" w:hAnsi="Times New Roman" w:cs="Times New Roman"/>
              </w:rPr>
              <w:t>t</w:t>
            </w:r>
            <w:r w:rsidRPr="00402D53">
              <w:rPr>
                <w:rFonts w:ascii="Times New Roman" w:hAnsi="Times New Roman" w:cs="Times New Roman"/>
              </w:rPr>
              <w:t>ion to grant a patent extension order</w:t>
            </w:r>
            <w:r w:rsidRPr="006F14C8">
              <w:rPr>
                <w:rFonts w:ascii="Times New Roman" w:hAnsi="Times New Roman" w:cs="Times New Roman"/>
              </w:rPr>
              <w:t xml:space="preserve"> </w:t>
            </w:r>
          </w:p>
        </w:tc>
      </w:tr>
      <w:tr w:rsidR="00FE12A8" w:rsidRPr="00632AE1" w14:paraId="5C5FAB7F" w14:textId="77777777" w:rsidTr="000A57A3">
        <w:trPr>
          <w:trHeight w:val="4065"/>
        </w:trPr>
        <w:tc>
          <w:tcPr>
            <w:tcW w:w="4106" w:type="dxa"/>
          </w:tcPr>
          <w:p w14:paraId="582C0EB2" w14:textId="77777777" w:rsidR="00FE12A8" w:rsidRDefault="00FE12A8" w:rsidP="007C59E0">
            <w:pPr>
              <w:rPr>
                <w:rFonts w:cs="Guttman Hodes"/>
                <w:sz w:val="20"/>
                <w:szCs w:val="20"/>
                <w:rtl/>
              </w:rPr>
            </w:pPr>
            <w:r w:rsidRPr="00743C9E">
              <w:rPr>
                <w:rFonts w:cs="Guttman Hodes"/>
                <w:sz w:val="20"/>
                <w:szCs w:val="20"/>
                <w:rtl/>
              </w:rPr>
              <w:t>לפי סעיף 64ה</w:t>
            </w:r>
            <w:r w:rsidRPr="00743C9E">
              <w:rPr>
                <w:rFonts w:cs="Guttman Hodes" w:hint="cs"/>
                <w:sz w:val="20"/>
                <w:szCs w:val="20"/>
                <w:rtl/>
              </w:rPr>
              <w:t>(ה)(3)</w:t>
            </w:r>
            <w:r w:rsidRPr="00743C9E">
              <w:rPr>
                <w:rFonts w:cs="Guttman Hodes"/>
                <w:sz w:val="20"/>
                <w:szCs w:val="20"/>
                <w:rtl/>
              </w:rPr>
              <w:t xml:space="preserve"> לחוק הפטנטים, התשכ"ז</w:t>
            </w:r>
            <w:r w:rsidRPr="00743C9E">
              <w:rPr>
                <w:rFonts w:cs="Guttman Hodes" w:hint="cs"/>
                <w:sz w:val="20"/>
                <w:szCs w:val="20"/>
                <w:rtl/>
              </w:rPr>
              <w:t>-1967</w:t>
            </w:r>
            <w:r w:rsidRPr="00743C9E">
              <w:rPr>
                <w:rFonts w:cs="Guttman Hodes"/>
                <w:sz w:val="20"/>
                <w:szCs w:val="20"/>
              </w:rPr>
              <w:t xml:space="preserve"> </w:t>
            </w:r>
            <w:r w:rsidRPr="00743C9E">
              <w:rPr>
                <w:rFonts w:cs="Guttman Hodes" w:hint="cs"/>
                <w:sz w:val="20"/>
                <w:szCs w:val="20"/>
                <w:rtl/>
              </w:rPr>
              <w:t>(להלן: "החוק")</w:t>
            </w:r>
          </w:p>
          <w:p w14:paraId="2D3C99CF" w14:textId="77777777" w:rsidR="00FE12A8" w:rsidRDefault="00FE12A8" w:rsidP="007C59E0">
            <w:pPr>
              <w:rPr>
                <w:rFonts w:cs="Guttman Hodes"/>
                <w:sz w:val="20"/>
                <w:szCs w:val="20"/>
                <w:rtl/>
              </w:rPr>
            </w:pPr>
          </w:p>
          <w:p w14:paraId="08E55732" w14:textId="77777777" w:rsidR="00FE12A8" w:rsidRPr="00743C9E" w:rsidRDefault="00FE12A8" w:rsidP="007C59E0">
            <w:pPr>
              <w:tabs>
                <w:tab w:val="left" w:pos="41"/>
              </w:tabs>
              <w:rPr>
                <w:rFonts w:cs="Guttman Hodes"/>
                <w:sz w:val="20"/>
                <w:szCs w:val="20"/>
                <w:rtl/>
              </w:rPr>
            </w:pPr>
            <w:r w:rsidRPr="00743C9E">
              <w:rPr>
                <w:rFonts w:cs="Guttman Hodes"/>
                <w:sz w:val="20"/>
                <w:szCs w:val="20"/>
                <w:rtl/>
              </w:rPr>
              <w:t xml:space="preserve">בכוונת רשם הפטנטים ליתן צו </w:t>
            </w:r>
          </w:p>
          <w:p w14:paraId="614EC718" w14:textId="77777777" w:rsidR="00FE12A8" w:rsidRDefault="00FE12A8" w:rsidP="007C59E0">
            <w:pPr>
              <w:rPr>
                <w:rFonts w:cs="Guttman Hodes"/>
                <w:sz w:val="20"/>
                <w:szCs w:val="20"/>
                <w:rtl/>
              </w:rPr>
            </w:pPr>
            <w:r w:rsidRPr="00743C9E">
              <w:rPr>
                <w:rFonts w:cs="Guttman Hodes"/>
                <w:sz w:val="20"/>
                <w:szCs w:val="20"/>
                <w:rtl/>
              </w:rPr>
              <w:t>להארכת תקופת ההגנה ע"פ פרק ד, סימן ב.1. לחוק לגבי הפטנט המפורט מטה</w:t>
            </w:r>
            <w:r w:rsidRPr="00743C9E">
              <w:rPr>
                <w:rFonts w:cs="Guttman Hodes" w:hint="cs"/>
                <w:sz w:val="20"/>
                <w:szCs w:val="20"/>
                <w:rtl/>
              </w:rPr>
              <w:t>:</w:t>
            </w:r>
          </w:p>
          <w:p w14:paraId="2638CAD2" w14:textId="77777777" w:rsidR="00FE12A8" w:rsidRPr="00743C9E" w:rsidRDefault="00FE12A8" w:rsidP="007C59E0">
            <w:pPr>
              <w:tabs>
                <w:tab w:val="left" w:pos="41"/>
              </w:tabs>
              <w:rPr>
                <w:rFonts w:cs="Guttman Hodes"/>
                <w:sz w:val="20"/>
                <w:szCs w:val="20"/>
                <w:rtl/>
              </w:rPr>
            </w:pPr>
          </w:p>
          <w:p w14:paraId="6BC9B1BA" w14:textId="77777777" w:rsidR="00FE12A8" w:rsidRDefault="00FE12A8" w:rsidP="007C59E0">
            <w:pPr>
              <w:tabs>
                <w:tab w:val="left" w:pos="41"/>
              </w:tabs>
              <w:rPr>
                <w:rFonts w:cs="Guttman Hodes"/>
                <w:sz w:val="20"/>
                <w:szCs w:val="20"/>
                <w:rtl/>
              </w:rPr>
            </w:pPr>
          </w:p>
          <w:p w14:paraId="33B42BCD" w14:textId="77777777" w:rsidR="00FE12A8" w:rsidRPr="00743C9E" w:rsidRDefault="00FE12A8" w:rsidP="007C59E0">
            <w:pPr>
              <w:tabs>
                <w:tab w:val="left" w:pos="41"/>
              </w:tabs>
              <w:rPr>
                <w:rFonts w:cs="Guttman Hodes"/>
                <w:sz w:val="20"/>
                <w:szCs w:val="20"/>
                <w:rtl/>
              </w:rPr>
            </w:pPr>
            <w:r w:rsidRPr="00743C9E">
              <w:rPr>
                <w:rFonts w:cs="Guttman Hodes"/>
                <w:sz w:val="20"/>
                <w:szCs w:val="20"/>
                <w:rtl/>
              </w:rPr>
              <w:t>כל</w:t>
            </w:r>
            <w:r>
              <w:rPr>
                <w:rFonts w:cs="Guttman Hodes"/>
                <w:sz w:val="20"/>
                <w:szCs w:val="20"/>
                <w:rtl/>
              </w:rPr>
              <w:t xml:space="preserve"> המעוניין להתנגד למתן צו ההארכה</w:t>
            </w:r>
            <w:r>
              <w:rPr>
                <w:rFonts w:cs="Guttman Hodes" w:hint="cs"/>
                <w:sz w:val="20"/>
                <w:szCs w:val="20"/>
                <w:rtl/>
              </w:rPr>
              <w:t xml:space="preserve"> או לעניין תקופת תוקפו </w:t>
            </w:r>
            <w:r w:rsidRPr="00743C9E">
              <w:rPr>
                <w:rFonts w:cs="Guttman Hodes"/>
                <w:sz w:val="20"/>
                <w:szCs w:val="20"/>
                <w:rtl/>
              </w:rPr>
              <w:t>רשאי, תוך שלושה חדשים מתאריך יומן זה, להגיש לרשם הפטנטים הודעת התנגדות לפי סעיף 64 ו. לחוק, בדרך הקבועה בתקנה 3 לתקנות הפטנטים (הארכת תקופת הגנה - סדרי דין בבקשה לצו, בהתנגדות לצו, ובבקשה לביטול), תשנ"ח- 1998.</w:t>
            </w:r>
          </w:p>
          <w:p w14:paraId="22011B6F" w14:textId="77777777" w:rsidR="00FE12A8" w:rsidRDefault="00FE12A8" w:rsidP="007C59E0">
            <w:pPr>
              <w:rPr>
                <w:rFonts w:cs="Guttman Hodes"/>
                <w:sz w:val="20"/>
                <w:szCs w:val="20"/>
                <w:rtl/>
              </w:rPr>
            </w:pPr>
          </w:p>
          <w:p w14:paraId="1F864180" w14:textId="77777777" w:rsidR="00FE12A8" w:rsidRPr="00632AE1" w:rsidRDefault="00FE12A8" w:rsidP="007C59E0">
            <w:pPr>
              <w:ind w:left="983" w:firstLine="558"/>
              <w:rPr>
                <w:rFonts w:cs="Guttman Hodes"/>
                <w:sz w:val="20"/>
                <w:szCs w:val="20"/>
                <w:rtl/>
              </w:rPr>
            </w:pPr>
          </w:p>
        </w:tc>
        <w:tc>
          <w:tcPr>
            <w:tcW w:w="5074" w:type="dxa"/>
          </w:tcPr>
          <w:p w14:paraId="7C8B8C9C" w14:textId="77777777" w:rsidR="00FE12A8" w:rsidRDefault="00FE12A8" w:rsidP="007C59E0">
            <w:pPr>
              <w:bidi w:val="0"/>
              <w:rPr>
                <w:sz w:val="20"/>
                <w:szCs w:val="20"/>
              </w:rPr>
            </w:pPr>
            <w:r w:rsidRPr="00743C9E">
              <w:rPr>
                <w:sz w:val="20"/>
                <w:szCs w:val="20"/>
              </w:rPr>
              <w:t>Under section 64E(e)(</w:t>
            </w:r>
            <w:r w:rsidRPr="00743C9E">
              <w:rPr>
                <w:sz w:val="20"/>
                <w:szCs w:val="20"/>
                <w:rtl/>
              </w:rPr>
              <w:t>3</w:t>
            </w:r>
            <w:r w:rsidRPr="00743C9E">
              <w:rPr>
                <w:sz w:val="20"/>
                <w:szCs w:val="20"/>
              </w:rPr>
              <w:t>) of the Patents Law, 5727-1967 (Hereinafter: "the Law")</w:t>
            </w:r>
          </w:p>
          <w:p w14:paraId="109E36F5" w14:textId="77777777" w:rsidR="00FE12A8" w:rsidRDefault="00FE12A8" w:rsidP="007C59E0">
            <w:pPr>
              <w:bidi w:val="0"/>
              <w:rPr>
                <w:sz w:val="20"/>
                <w:szCs w:val="20"/>
              </w:rPr>
            </w:pPr>
          </w:p>
          <w:p w14:paraId="20AF1944" w14:textId="77777777" w:rsidR="00FE12A8" w:rsidRDefault="00FE12A8" w:rsidP="007C59E0">
            <w:pPr>
              <w:bidi w:val="0"/>
              <w:rPr>
                <w:sz w:val="20"/>
                <w:szCs w:val="20"/>
              </w:rPr>
            </w:pPr>
            <w:r w:rsidRPr="00743C9E">
              <w:rPr>
                <w:sz w:val="20"/>
                <w:szCs w:val="20"/>
              </w:rPr>
              <w:t xml:space="preserve">It is the intention of the Commissioner of Patents to grant an order for the extension of the </w:t>
            </w:r>
            <w:r>
              <w:rPr>
                <w:sz w:val="20"/>
                <w:szCs w:val="20"/>
              </w:rPr>
              <w:t>term</w:t>
            </w:r>
            <w:r w:rsidRPr="00743C9E">
              <w:rPr>
                <w:sz w:val="20"/>
                <w:szCs w:val="20"/>
              </w:rPr>
              <w:t xml:space="preserve"> of protection of the following patent in accordance  with Chapter Four , Article B1 of the Law:</w:t>
            </w:r>
          </w:p>
          <w:p w14:paraId="78690B62" w14:textId="77777777" w:rsidR="00FE12A8" w:rsidRPr="00743C9E" w:rsidRDefault="00FE12A8" w:rsidP="007C59E0">
            <w:pPr>
              <w:bidi w:val="0"/>
              <w:rPr>
                <w:sz w:val="20"/>
                <w:szCs w:val="20"/>
              </w:rPr>
            </w:pPr>
          </w:p>
          <w:p w14:paraId="70E6ABF4" w14:textId="77777777" w:rsidR="00FE12A8" w:rsidRPr="00632AE1" w:rsidRDefault="00FE12A8" w:rsidP="007C59E0">
            <w:pPr>
              <w:bidi w:val="0"/>
              <w:rPr>
                <w:sz w:val="20"/>
                <w:szCs w:val="20"/>
              </w:rPr>
            </w:pPr>
            <w:r w:rsidRPr="00A7660D">
              <w:rPr>
                <w:sz w:val="20"/>
                <w:szCs w:val="20"/>
              </w:rPr>
              <w:t xml:space="preserve">Any person </w:t>
            </w:r>
            <w:r>
              <w:rPr>
                <w:sz w:val="20"/>
                <w:szCs w:val="20"/>
              </w:rPr>
              <w:t>w</w:t>
            </w:r>
            <w:r w:rsidRPr="00A7660D">
              <w:rPr>
                <w:sz w:val="20"/>
                <w:szCs w:val="20"/>
              </w:rPr>
              <w:t>ishing to oppose t</w:t>
            </w:r>
            <w:r>
              <w:rPr>
                <w:sz w:val="20"/>
                <w:szCs w:val="20"/>
              </w:rPr>
              <w:t xml:space="preserve">he grant of the extension order or its term </w:t>
            </w:r>
            <w:r w:rsidRPr="00A7660D">
              <w:rPr>
                <w:sz w:val="20"/>
                <w:szCs w:val="20"/>
              </w:rPr>
              <w:t>may, within three months from the date of this journal, give to the Commissioner of Patents notice under Section 64F of the Law, in the manner prescribed in regulation 3 of the Patents Regulations (Patent Term Extension – Rules of Procedure in applying for an order, in opposition to an order and in an application for cancellation) 5758-1998</w:t>
            </w:r>
            <w:r w:rsidRPr="00743C9E">
              <w:rPr>
                <w:sz w:val="20"/>
                <w:szCs w:val="20"/>
              </w:rPr>
              <w:t>.</w:t>
            </w:r>
          </w:p>
        </w:tc>
      </w:tr>
    </w:tbl>
    <w:p w14:paraId="5D430AB7" w14:textId="77777777" w:rsidR="00FE12A8" w:rsidRPr="00632AE1" w:rsidRDefault="00FE12A8" w:rsidP="00FE12A8">
      <w:pPr>
        <w:rPr>
          <w:rFonts w:cs="David"/>
          <w:rtl/>
        </w:rPr>
      </w:pPr>
      <w:r>
        <w:rPr>
          <w:rFonts w:cs="David"/>
          <w:rtl/>
        </w:rPr>
        <w:br/>
      </w:r>
    </w:p>
    <w:tbl>
      <w:tblPr>
        <w:bidiVisual/>
        <w:tblW w:w="9651" w:type="dxa"/>
        <w:jc w:val="center"/>
        <w:tblLook w:val="01E0" w:firstRow="1" w:lastRow="1" w:firstColumn="1" w:lastColumn="1" w:noHBand="0" w:noVBand="0"/>
      </w:tblPr>
      <w:tblGrid>
        <w:gridCol w:w="17"/>
        <w:gridCol w:w="3510"/>
        <w:gridCol w:w="2930"/>
        <w:gridCol w:w="2252"/>
        <w:gridCol w:w="942"/>
      </w:tblGrid>
      <w:tr w:rsidR="00FE12A8" w:rsidRPr="00632AE1" w14:paraId="235CEEA4" w14:textId="77777777" w:rsidTr="00D21F01">
        <w:trPr>
          <w:cantSplit/>
          <w:trHeight w:val="386"/>
          <w:jc w:val="center"/>
        </w:trPr>
        <w:tc>
          <w:tcPr>
            <w:tcW w:w="3527" w:type="dxa"/>
            <w:gridSpan w:val="2"/>
            <w:vAlign w:val="center"/>
          </w:tcPr>
          <w:p w14:paraId="6FFEF7AD" w14:textId="77777777" w:rsidR="00FE12A8" w:rsidRPr="00F04BD2" w:rsidRDefault="00FE12A8" w:rsidP="007C59E0">
            <w:pPr>
              <w:ind w:right="253"/>
              <w:rPr>
                <w:rFonts w:cs="Guttman Hodes"/>
                <w:sz w:val="20"/>
                <w:szCs w:val="20"/>
                <w:rtl/>
              </w:rPr>
            </w:pPr>
            <w:r w:rsidRPr="00F04BD2">
              <w:rPr>
                <w:rFonts w:cs="Guttman Hodes"/>
                <w:sz w:val="20"/>
                <w:szCs w:val="20"/>
                <w:rtl/>
              </w:rPr>
              <w:t xml:space="preserve">מספר </w:t>
            </w:r>
            <w:r w:rsidRPr="00F04BD2">
              <w:rPr>
                <w:rFonts w:cs="Guttman Hodes" w:hint="cs"/>
                <w:sz w:val="20"/>
                <w:szCs w:val="20"/>
                <w:rtl/>
              </w:rPr>
              <w:t>פטנט בסיסי:</w:t>
            </w:r>
          </w:p>
        </w:tc>
        <w:tc>
          <w:tcPr>
            <w:tcW w:w="2930" w:type="dxa"/>
            <w:vAlign w:val="center"/>
          </w:tcPr>
          <w:p w14:paraId="2370A8F4" w14:textId="77777777" w:rsidR="00FE12A8" w:rsidRPr="00ED71CD" w:rsidRDefault="000863EF" w:rsidP="007C59E0">
            <w:pPr>
              <w:jc w:val="center"/>
              <w:rPr>
                <w:b/>
                <w:bCs/>
                <w:color w:val="0000FF"/>
                <w:sz w:val="20"/>
                <w:szCs w:val="20"/>
                <w:u w:val="single"/>
                <w:rtl/>
              </w:rPr>
            </w:pPr>
            <w:hyperlink r:id="rId948" w:history="1">
              <w:r w:rsidR="00FE12A8" w:rsidRPr="00ED71CD">
                <w:rPr>
                  <w:color w:val="0000FF"/>
                  <w:sz w:val="20"/>
                  <w:szCs w:val="20"/>
                  <w:u w:val="single"/>
                </w:rPr>
                <w:t>218714</w:t>
              </w:r>
            </w:hyperlink>
          </w:p>
        </w:tc>
        <w:tc>
          <w:tcPr>
            <w:tcW w:w="3194" w:type="dxa"/>
            <w:gridSpan w:val="2"/>
            <w:vAlign w:val="center"/>
          </w:tcPr>
          <w:p w14:paraId="340E4AEB" w14:textId="77777777" w:rsidR="00FE12A8" w:rsidRPr="00F04BD2" w:rsidRDefault="00FE12A8" w:rsidP="007C59E0">
            <w:pPr>
              <w:jc w:val="right"/>
              <w:rPr>
                <w:rFonts w:cs="David"/>
                <w:sz w:val="20"/>
                <w:szCs w:val="20"/>
              </w:rPr>
            </w:pPr>
            <w:r w:rsidRPr="00F04BD2">
              <w:rPr>
                <w:rFonts w:cs="David"/>
                <w:sz w:val="20"/>
                <w:szCs w:val="20"/>
              </w:rPr>
              <w:t>Basic Patent No:</w:t>
            </w:r>
          </w:p>
        </w:tc>
      </w:tr>
      <w:tr w:rsidR="00FE12A8" w:rsidRPr="00632AE1" w14:paraId="627E4659" w14:textId="77777777" w:rsidTr="00D21F01">
        <w:trPr>
          <w:cantSplit/>
          <w:trHeight w:val="386"/>
          <w:jc w:val="center"/>
        </w:trPr>
        <w:tc>
          <w:tcPr>
            <w:tcW w:w="3527" w:type="dxa"/>
            <w:gridSpan w:val="2"/>
            <w:vAlign w:val="center"/>
          </w:tcPr>
          <w:p w14:paraId="3F3BD82E" w14:textId="77777777" w:rsidR="00FE12A8" w:rsidRPr="004F7C2B" w:rsidRDefault="00FE12A8" w:rsidP="007C59E0">
            <w:pPr>
              <w:ind w:right="253"/>
              <w:rPr>
                <w:rFonts w:cs="Guttman Hodes"/>
                <w:sz w:val="20"/>
                <w:szCs w:val="20"/>
                <w:rtl/>
              </w:rPr>
            </w:pPr>
            <w:r w:rsidRPr="00743C9E">
              <w:rPr>
                <w:rFonts w:cs="Guttman Hodes" w:hint="cs"/>
                <w:sz w:val="20"/>
                <w:szCs w:val="20"/>
                <w:rtl/>
              </w:rPr>
              <w:t>הודעה זו היא בהמשך להודעת הרשם מיום</w:t>
            </w:r>
          </w:p>
        </w:tc>
        <w:tc>
          <w:tcPr>
            <w:tcW w:w="2930" w:type="dxa"/>
            <w:vAlign w:val="center"/>
          </w:tcPr>
          <w:p w14:paraId="75E124F0" w14:textId="77777777" w:rsidR="00FE12A8" w:rsidRPr="00632AE1" w:rsidRDefault="00FE12A8" w:rsidP="007C59E0">
            <w:pPr>
              <w:jc w:val="center"/>
              <w:rPr>
                <w:rFonts w:cs="Guttman Hodes"/>
                <w:sz w:val="20"/>
                <w:szCs w:val="20"/>
              </w:rPr>
            </w:pPr>
            <w:r>
              <w:rPr>
                <w:rFonts w:cs="Guttman Hodes"/>
                <w:sz w:val="20"/>
                <w:szCs w:val="20"/>
                <w:rtl/>
              </w:rPr>
              <w:t>16.11.2015</w:t>
            </w:r>
          </w:p>
        </w:tc>
        <w:tc>
          <w:tcPr>
            <w:tcW w:w="3194" w:type="dxa"/>
            <w:gridSpan w:val="2"/>
            <w:vAlign w:val="center"/>
          </w:tcPr>
          <w:p w14:paraId="59530F49" w14:textId="77777777" w:rsidR="00FE12A8" w:rsidRPr="004F7C2B" w:rsidRDefault="00FE12A8" w:rsidP="007C59E0">
            <w:pPr>
              <w:jc w:val="right"/>
              <w:rPr>
                <w:rFonts w:cs="David"/>
                <w:sz w:val="20"/>
                <w:szCs w:val="20"/>
              </w:rPr>
            </w:pPr>
            <w:r w:rsidRPr="00743C9E">
              <w:rPr>
                <w:rFonts w:cs="David"/>
                <w:sz w:val="20"/>
                <w:szCs w:val="20"/>
              </w:rPr>
              <w:t>This Notice is Further to the Notice From</w:t>
            </w:r>
          </w:p>
        </w:tc>
      </w:tr>
      <w:tr w:rsidR="00FE12A8" w:rsidRPr="00632AE1" w14:paraId="68F95F16" w14:textId="77777777" w:rsidTr="00D21F01">
        <w:trPr>
          <w:cantSplit/>
          <w:trHeight w:val="386"/>
          <w:jc w:val="center"/>
        </w:trPr>
        <w:tc>
          <w:tcPr>
            <w:tcW w:w="3527" w:type="dxa"/>
            <w:gridSpan w:val="2"/>
            <w:vAlign w:val="center"/>
          </w:tcPr>
          <w:p w14:paraId="215DB494" w14:textId="77777777" w:rsidR="00FE12A8" w:rsidRPr="00F04BD2" w:rsidRDefault="00FE12A8" w:rsidP="007C59E0">
            <w:pPr>
              <w:ind w:right="253"/>
              <w:rPr>
                <w:rFonts w:cs="Guttman Hodes"/>
                <w:sz w:val="20"/>
                <w:szCs w:val="20"/>
                <w:rtl/>
              </w:rPr>
            </w:pPr>
            <w:r w:rsidRPr="004F7C2B">
              <w:rPr>
                <w:rFonts w:cs="Guttman Hodes" w:hint="cs"/>
                <w:sz w:val="20"/>
                <w:szCs w:val="20"/>
                <w:rtl/>
              </w:rPr>
              <w:t>התקופה בה יעמוד  צו ההארכה בתוקף:</w:t>
            </w:r>
          </w:p>
        </w:tc>
        <w:tc>
          <w:tcPr>
            <w:tcW w:w="2930" w:type="dxa"/>
            <w:vAlign w:val="center"/>
          </w:tcPr>
          <w:p w14:paraId="22E548FD" w14:textId="77777777" w:rsidR="00FE12A8" w:rsidRPr="00632AE1" w:rsidRDefault="00FE12A8" w:rsidP="007C59E0">
            <w:pPr>
              <w:jc w:val="center"/>
              <w:rPr>
                <w:rFonts w:cs="Guttman Hodes"/>
                <w:sz w:val="20"/>
                <w:szCs w:val="20"/>
              </w:rPr>
            </w:pPr>
          </w:p>
        </w:tc>
        <w:tc>
          <w:tcPr>
            <w:tcW w:w="3194" w:type="dxa"/>
            <w:gridSpan w:val="2"/>
            <w:vAlign w:val="center"/>
          </w:tcPr>
          <w:p w14:paraId="512DE6BA" w14:textId="77777777" w:rsidR="00FE12A8" w:rsidRPr="00F04BD2" w:rsidRDefault="00FE12A8" w:rsidP="007C59E0">
            <w:pPr>
              <w:jc w:val="right"/>
              <w:rPr>
                <w:rFonts w:cs="David"/>
                <w:sz w:val="20"/>
                <w:szCs w:val="20"/>
              </w:rPr>
            </w:pPr>
            <w:r w:rsidRPr="004F7C2B">
              <w:rPr>
                <w:rFonts w:cs="David"/>
                <w:sz w:val="20"/>
                <w:szCs w:val="20"/>
              </w:rPr>
              <w:t>Term of the Patent Extension Order:</w:t>
            </w:r>
          </w:p>
        </w:tc>
      </w:tr>
      <w:tr w:rsidR="00FE12A8" w:rsidRPr="00632AE1" w14:paraId="47BCB306" w14:textId="77777777" w:rsidTr="00D21F01">
        <w:trPr>
          <w:cantSplit/>
          <w:trHeight w:val="386"/>
          <w:jc w:val="center"/>
        </w:trPr>
        <w:tc>
          <w:tcPr>
            <w:tcW w:w="3527" w:type="dxa"/>
            <w:gridSpan w:val="2"/>
            <w:vAlign w:val="center"/>
          </w:tcPr>
          <w:p w14:paraId="41C1AFF3" w14:textId="77777777" w:rsidR="00FE12A8" w:rsidRPr="00F04BD2" w:rsidRDefault="00FE12A8" w:rsidP="007C59E0">
            <w:pPr>
              <w:ind w:right="253"/>
              <w:rPr>
                <w:rFonts w:cs="Guttman Hodes"/>
                <w:sz w:val="20"/>
                <w:szCs w:val="20"/>
                <w:rtl/>
              </w:rPr>
            </w:pPr>
            <w:r w:rsidRPr="004F7C2B">
              <w:rPr>
                <w:rFonts w:cs="Guttman Hodes" w:hint="cs"/>
                <w:sz w:val="20"/>
                <w:szCs w:val="20"/>
                <w:rtl/>
              </w:rPr>
              <w:t>ימים</w:t>
            </w:r>
            <w:r>
              <w:rPr>
                <w:rFonts w:cs="Guttman Hodes" w:hint="cs"/>
                <w:sz w:val="20"/>
                <w:szCs w:val="20"/>
                <w:rtl/>
              </w:rPr>
              <w:t>:</w:t>
            </w:r>
          </w:p>
        </w:tc>
        <w:tc>
          <w:tcPr>
            <w:tcW w:w="2930" w:type="dxa"/>
            <w:vAlign w:val="center"/>
          </w:tcPr>
          <w:p w14:paraId="3E87D8C4" w14:textId="77777777" w:rsidR="00FE12A8" w:rsidRPr="00632AE1" w:rsidRDefault="00FE12A8" w:rsidP="007C59E0">
            <w:pPr>
              <w:jc w:val="center"/>
              <w:rPr>
                <w:rFonts w:cs="Guttman Hodes"/>
                <w:sz w:val="20"/>
                <w:szCs w:val="20"/>
              </w:rPr>
            </w:pPr>
            <w:r>
              <w:rPr>
                <w:rFonts w:cs="Guttman Hodes"/>
                <w:sz w:val="20"/>
                <w:szCs w:val="20"/>
                <w:rtl/>
              </w:rPr>
              <w:t>1000</w:t>
            </w:r>
          </w:p>
        </w:tc>
        <w:tc>
          <w:tcPr>
            <w:tcW w:w="3194" w:type="dxa"/>
            <w:gridSpan w:val="2"/>
            <w:vAlign w:val="center"/>
          </w:tcPr>
          <w:p w14:paraId="7C93A8B9" w14:textId="77777777" w:rsidR="00FE12A8" w:rsidRPr="00F04BD2" w:rsidRDefault="00FE12A8" w:rsidP="007C59E0">
            <w:pPr>
              <w:jc w:val="right"/>
              <w:rPr>
                <w:rFonts w:cs="David"/>
                <w:sz w:val="20"/>
                <w:szCs w:val="20"/>
                <w:rtl/>
              </w:rPr>
            </w:pPr>
            <w:r w:rsidRPr="004F7C2B">
              <w:rPr>
                <w:rFonts w:cs="David"/>
                <w:sz w:val="20"/>
                <w:szCs w:val="20"/>
              </w:rPr>
              <w:t>Days</w:t>
            </w:r>
            <w:r>
              <w:rPr>
                <w:rFonts w:cs="David"/>
                <w:sz w:val="20"/>
                <w:szCs w:val="20"/>
              </w:rPr>
              <w:t>:</w:t>
            </w:r>
          </w:p>
        </w:tc>
      </w:tr>
      <w:tr w:rsidR="00FE12A8" w:rsidRPr="00632AE1" w14:paraId="678A3DC6" w14:textId="77777777" w:rsidTr="00D21F01">
        <w:trPr>
          <w:cantSplit/>
          <w:trHeight w:val="386"/>
          <w:jc w:val="center"/>
        </w:trPr>
        <w:tc>
          <w:tcPr>
            <w:tcW w:w="3527" w:type="dxa"/>
            <w:gridSpan w:val="2"/>
            <w:vAlign w:val="center"/>
          </w:tcPr>
          <w:p w14:paraId="2D2CC3B9" w14:textId="77777777" w:rsidR="00FE12A8" w:rsidRPr="00F04BD2" w:rsidRDefault="00FE12A8" w:rsidP="007C59E0">
            <w:pPr>
              <w:ind w:right="253"/>
              <w:rPr>
                <w:rFonts w:cs="Guttman Hodes"/>
                <w:sz w:val="20"/>
                <w:szCs w:val="20"/>
                <w:rtl/>
              </w:rPr>
            </w:pPr>
            <w:r w:rsidRPr="004F7C2B">
              <w:rPr>
                <w:rFonts w:cs="Guttman Hodes" w:hint="cs"/>
                <w:sz w:val="20"/>
                <w:szCs w:val="20"/>
                <w:rtl/>
              </w:rPr>
              <w:t>הצו יעמוד בתוקפו עד ליום:</w:t>
            </w:r>
          </w:p>
        </w:tc>
        <w:tc>
          <w:tcPr>
            <w:tcW w:w="2930" w:type="dxa"/>
            <w:vAlign w:val="center"/>
          </w:tcPr>
          <w:p w14:paraId="295D622E" w14:textId="77777777" w:rsidR="00FE12A8" w:rsidRPr="00632AE1" w:rsidRDefault="00FE12A8" w:rsidP="007C59E0">
            <w:pPr>
              <w:jc w:val="center"/>
              <w:rPr>
                <w:rFonts w:cs="Guttman Hodes"/>
                <w:sz w:val="20"/>
                <w:szCs w:val="20"/>
              </w:rPr>
            </w:pPr>
            <w:r>
              <w:rPr>
                <w:rFonts w:cs="Guttman Hodes"/>
                <w:sz w:val="20"/>
                <w:szCs w:val="20"/>
                <w:rtl/>
              </w:rPr>
              <w:t>06.12.2027</w:t>
            </w:r>
          </w:p>
        </w:tc>
        <w:tc>
          <w:tcPr>
            <w:tcW w:w="3194" w:type="dxa"/>
            <w:gridSpan w:val="2"/>
            <w:vAlign w:val="center"/>
          </w:tcPr>
          <w:p w14:paraId="7E8C4D9B" w14:textId="77777777" w:rsidR="00FE12A8" w:rsidRPr="00F04BD2" w:rsidRDefault="00FE12A8" w:rsidP="007C59E0">
            <w:pPr>
              <w:jc w:val="right"/>
              <w:rPr>
                <w:rFonts w:cs="David"/>
                <w:sz w:val="20"/>
                <w:szCs w:val="20"/>
                <w:rtl/>
              </w:rPr>
            </w:pPr>
            <w:r w:rsidRPr="004F7C2B">
              <w:rPr>
                <w:rFonts w:cs="David"/>
                <w:sz w:val="20"/>
                <w:szCs w:val="20"/>
              </w:rPr>
              <w:t>The Order Will Be in Effect Until:</w:t>
            </w:r>
          </w:p>
        </w:tc>
      </w:tr>
      <w:tr w:rsidR="00FE12A8" w:rsidRPr="00632AE1" w14:paraId="48D55333" w14:textId="77777777" w:rsidTr="00D21F01">
        <w:trPr>
          <w:cantSplit/>
          <w:trHeight w:val="386"/>
          <w:jc w:val="center"/>
        </w:trPr>
        <w:tc>
          <w:tcPr>
            <w:tcW w:w="3527" w:type="dxa"/>
            <w:gridSpan w:val="2"/>
            <w:vAlign w:val="center"/>
          </w:tcPr>
          <w:p w14:paraId="3D70C88B" w14:textId="77777777" w:rsidR="00FE12A8" w:rsidRPr="004F7C2B" w:rsidRDefault="00FE12A8" w:rsidP="00D21F01">
            <w:pPr>
              <w:rPr>
                <w:rFonts w:cs="Guttman Hodes"/>
                <w:sz w:val="20"/>
                <w:szCs w:val="20"/>
                <w:rtl/>
              </w:rPr>
            </w:pPr>
            <w:r w:rsidRPr="004F7C2B">
              <w:rPr>
                <w:rFonts w:cs="Guttman Hodes"/>
                <w:sz w:val="20"/>
                <w:szCs w:val="20"/>
                <w:rtl/>
              </w:rPr>
              <w:t xml:space="preserve">קיבול פורסם ביומן מס.         </w:t>
            </w:r>
            <w:r w:rsidRPr="004F7C2B">
              <w:rPr>
                <w:rFonts w:cs="Guttman Hodes"/>
                <w:sz w:val="20"/>
                <w:szCs w:val="20"/>
              </w:rPr>
              <w:t xml:space="preserve">  </w:t>
            </w:r>
          </w:p>
        </w:tc>
        <w:tc>
          <w:tcPr>
            <w:tcW w:w="2930" w:type="dxa"/>
            <w:vAlign w:val="center"/>
          </w:tcPr>
          <w:p w14:paraId="2ACA60C0" w14:textId="77777777" w:rsidR="00FE12A8" w:rsidRPr="00632AE1" w:rsidRDefault="00FE12A8" w:rsidP="007C59E0">
            <w:pPr>
              <w:jc w:val="center"/>
              <w:rPr>
                <w:rFonts w:cs="Guttman Hodes"/>
                <w:sz w:val="20"/>
                <w:szCs w:val="20"/>
              </w:rPr>
            </w:pPr>
            <w:r>
              <w:rPr>
                <w:rFonts w:cs="Guttman Hodes"/>
                <w:sz w:val="20"/>
                <w:szCs w:val="20"/>
                <w:rtl/>
              </w:rPr>
              <w:t>2</w:t>
            </w:r>
            <w:r w:rsidR="00D21F01">
              <w:rPr>
                <w:rFonts w:cs="Guttman Hodes" w:hint="cs"/>
                <w:sz w:val="20"/>
                <w:szCs w:val="20"/>
                <w:rtl/>
              </w:rPr>
              <w:t>/</w:t>
            </w:r>
            <w:r>
              <w:rPr>
                <w:rFonts w:cs="Guttman Hodes"/>
                <w:sz w:val="20"/>
                <w:szCs w:val="20"/>
                <w:rtl/>
              </w:rPr>
              <w:t>2013</w:t>
            </w:r>
          </w:p>
        </w:tc>
        <w:tc>
          <w:tcPr>
            <w:tcW w:w="3194" w:type="dxa"/>
            <w:gridSpan w:val="2"/>
            <w:vAlign w:val="center"/>
          </w:tcPr>
          <w:p w14:paraId="30EE80F0" w14:textId="77777777" w:rsidR="00FE12A8" w:rsidRPr="00F04BD2" w:rsidRDefault="00FE12A8" w:rsidP="007C59E0">
            <w:pPr>
              <w:jc w:val="right"/>
              <w:rPr>
                <w:rFonts w:cs="David"/>
                <w:sz w:val="20"/>
                <w:szCs w:val="20"/>
              </w:rPr>
            </w:pPr>
            <w:r w:rsidRPr="004F7C2B">
              <w:rPr>
                <w:rFonts w:cs="David"/>
                <w:sz w:val="20"/>
                <w:szCs w:val="20"/>
              </w:rPr>
              <w:t>Acceptance Published in Journal No</w:t>
            </w:r>
          </w:p>
        </w:tc>
      </w:tr>
      <w:tr w:rsidR="00FE12A8" w:rsidRPr="00632AE1" w14:paraId="76ADAC1C" w14:textId="77777777" w:rsidTr="00D21F01">
        <w:trPr>
          <w:cantSplit/>
          <w:trHeight w:val="386"/>
          <w:jc w:val="center"/>
        </w:trPr>
        <w:tc>
          <w:tcPr>
            <w:tcW w:w="3527" w:type="dxa"/>
            <w:gridSpan w:val="2"/>
            <w:vAlign w:val="center"/>
          </w:tcPr>
          <w:p w14:paraId="3AE5A777" w14:textId="77777777" w:rsidR="00FE12A8" w:rsidRPr="00F04BD2" w:rsidRDefault="00FE12A8" w:rsidP="007C59E0">
            <w:pPr>
              <w:ind w:right="253"/>
              <w:rPr>
                <w:rFonts w:cs="Guttman Hodes"/>
                <w:sz w:val="20"/>
                <w:szCs w:val="20"/>
                <w:rtl/>
              </w:rPr>
            </w:pPr>
            <w:r>
              <w:rPr>
                <w:rFonts w:cs="Guttman Hodes" w:hint="cs"/>
                <w:sz w:val="20"/>
                <w:szCs w:val="20"/>
                <w:rtl/>
              </w:rPr>
              <w:t xml:space="preserve">שם החומר </w:t>
            </w:r>
            <w:r w:rsidRPr="009F0264">
              <w:rPr>
                <w:rFonts w:cs="Guttman Hodes" w:hint="cs"/>
                <w:sz w:val="20"/>
                <w:szCs w:val="20"/>
                <w:rtl/>
              </w:rPr>
              <w:t>(כמצוין בתעודת רישום התכשיר הרפואי בפנקס התכשירים):</w:t>
            </w:r>
          </w:p>
        </w:tc>
        <w:tc>
          <w:tcPr>
            <w:tcW w:w="2930" w:type="dxa"/>
            <w:vAlign w:val="center"/>
          </w:tcPr>
          <w:p w14:paraId="17565534" w14:textId="77777777" w:rsidR="00FE12A8" w:rsidRPr="00632AE1" w:rsidRDefault="00FE12A8" w:rsidP="007C59E0">
            <w:pPr>
              <w:jc w:val="center"/>
              <w:rPr>
                <w:rFonts w:cs="Guttman Hodes"/>
                <w:sz w:val="20"/>
                <w:szCs w:val="20"/>
              </w:rPr>
            </w:pPr>
            <w:r>
              <w:rPr>
                <w:rFonts w:cs="Guttman Hodes"/>
                <w:sz w:val="20"/>
                <w:szCs w:val="20"/>
              </w:rPr>
              <w:t>EMPAGLIFLOZIN</w:t>
            </w:r>
          </w:p>
        </w:tc>
        <w:tc>
          <w:tcPr>
            <w:tcW w:w="3194" w:type="dxa"/>
            <w:gridSpan w:val="2"/>
            <w:vAlign w:val="center"/>
          </w:tcPr>
          <w:p w14:paraId="660F5E9D" w14:textId="77777777" w:rsidR="00FE12A8" w:rsidRPr="00F04BD2" w:rsidRDefault="00FE12A8" w:rsidP="007C59E0">
            <w:pPr>
              <w:jc w:val="right"/>
              <w:rPr>
                <w:rFonts w:cs="David"/>
                <w:sz w:val="20"/>
                <w:szCs w:val="20"/>
              </w:rPr>
            </w:pPr>
            <w:r w:rsidRPr="004F7C2B">
              <w:rPr>
                <w:rFonts w:cs="David"/>
                <w:sz w:val="20"/>
                <w:szCs w:val="20"/>
              </w:rPr>
              <w:t xml:space="preserve">Active </w:t>
            </w:r>
            <w:r>
              <w:rPr>
                <w:rFonts w:cs="David"/>
                <w:sz w:val="20"/>
                <w:szCs w:val="20"/>
              </w:rPr>
              <w:t>i</w:t>
            </w:r>
            <w:r w:rsidRPr="004F7C2B">
              <w:rPr>
                <w:rFonts w:cs="David"/>
                <w:sz w:val="20"/>
                <w:szCs w:val="20"/>
              </w:rPr>
              <w:t>ngredient</w:t>
            </w:r>
            <w:r>
              <w:rPr>
                <w:rFonts w:cs="David"/>
                <w:sz w:val="20"/>
                <w:szCs w:val="20"/>
              </w:rPr>
              <w:t xml:space="preserve"> </w:t>
            </w:r>
            <w:r w:rsidRPr="009F0264">
              <w:rPr>
                <w:rFonts w:cs="David"/>
                <w:sz w:val="20"/>
                <w:szCs w:val="20"/>
              </w:rPr>
              <w:t>(as indicated in the Drug Registry)</w:t>
            </w:r>
            <w:r w:rsidRPr="004F7C2B">
              <w:rPr>
                <w:rFonts w:cs="David"/>
                <w:sz w:val="20"/>
                <w:szCs w:val="20"/>
              </w:rPr>
              <w:t>:</w:t>
            </w:r>
          </w:p>
        </w:tc>
      </w:tr>
      <w:tr w:rsidR="00FE12A8" w:rsidRPr="00632AE1" w14:paraId="6DCEF3B9" w14:textId="77777777" w:rsidTr="00D21F01">
        <w:trPr>
          <w:cantSplit/>
          <w:trHeight w:val="386"/>
          <w:jc w:val="center"/>
        </w:trPr>
        <w:tc>
          <w:tcPr>
            <w:tcW w:w="3527" w:type="dxa"/>
            <w:gridSpan w:val="2"/>
            <w:vAlign w:val="center"/>
          </w:tcPr>
          <w:p w14:paraId="7FB0B0C5" w14:textId="77777777" w:rsidR="00FE12A8" w:rsidRPr="00F04BD2" w:rsidRDefault="00FE12A8" w:rsidP="007C59E0">
            <w:pPr>
              <w:ind w:right="253"/>
              <w:rPr>
                <w:rFonts w:cs="Guttman Hodes"/>
                <w:sz w:val="20"/>
                <w:szCs w:val="20"/>
                <w:rtl/>
              </w:rPr>
            </w:pPr>
            <w:r>
              <w:rPr>
                <w:rFonts w:cs="Guttman Hodes" w:hint="cs"/>
                <w:sz w:val="20"/>
                <w:szCs w:val="20"/>
                <w:rtl/>
              </w:rPr>
              <w:t>שם המבקש באנגלית:</w:t>
            </w:r>
          </w:p>
        </w:tc>
        <w:tc>
          <w:tcPr>
            <w:tcW w:w="2930" w:type="dxa"/>
            <w:vAlign w:val="center"/>
          </w:tcPr>
          <w:p w14:paraId="387A667C" w14:textId="77777777" w:rsidR="00FE12A8" w:rsidRPr="00632AE1" w:rsidRDefault="00FE12A8" w:rsidP="007C59E0">
            <w:pPr>
              <w:jc w:val="center"/>
              <w:rPr>
                <w:rFonts w:cs="Guttman Hodes"/>
                <w:sz w:val="20"/>
                <w:szCs w:val="20"/>
              </w:rPr>
            </w:pPr>
            <w:r>
              <w:rPr>
                <w:rFonts w:cs="Guttman Hodes"/>
                <w:sz w:val="20"/>
                <w:szCs w:val="20"/>
              </w:rPr>
              <w:t>BOEHRINGER INGELHEIM INTERNATIONAL GMBH</w:t>
            </w:r>
          </w:p>
        </w:tc>
        <w:tc>
          <w:tcPr>
            <w:tcW w:w="3194" w:type="dxa"/>
            <w:gridSpan w:val="2"/>
            <w:vAlign w:val="center"/>
          </w:tcPr>
          <w:p w14:paraId="4ABA72B2" w14:textId="77777777" w:rsidR="00FE12A8" w:rsidRPr="00F04BD2" w:rsidRDefault="00FE12A8" w:rsidP="007C59E0">
            <w:pPr>
              <w:jc w:val="right"/>
              <w:rPr>
                <w:rFonts w:cs="David"/>
                <w:sz w:val="20"/>
                <w:szCs w:val="20"/>
              </w:rPr>
            </w:pPr>
            <w:r>
              <w:rPr>
                <w:rFonts w:cs="David"/>
                <w:sz w:val="20"/>
                <w:szCs w:val="20"/>
              </w:rPr>
              <w:t>English Name of Applicant:</w:t>
            </w:r>
          </w:p>
        </w:tc>
      </w:tr>
      <w:tr w:rsidR="00FE12A8" w:rsidRPr="00632AE1" w14:paraId="4FF16888" w14:textId="77777777" w:rsidTr="00D21F01">
        <w:trPr>
          <w:gridBefore w:val="1"/>
          <w:gridAfter w:val="1"/>
          <w:wBefore w:w="17" w:type="dxa"/>
          <w:wAfter w:w="942" w:type="dxa"/>
          <w:cantSplit/>
          <w:trHeight w:val="197"/>
          <w:jc w:val="center"/>
        </w:trPr>
        <w:tc>
          <w:tcPr>
            <w:tcW w:w="8692" w:type="dxa"/>
            <w:gridSpan w:val="3"/>
            <w:tcBorders>
              <w:bottom w:val="single" w:sz="4" w:space="0" w:color="auto"/>
            </w:tcBorders>
            <w:vAlign w:val="center"/>
          </w:tcPr>
          <w:p w14:paraId="3768F0FA" w14:textId="77777777" w:rsidR="00FE12A8" w:rsidRPr="00632AE1" w:rsidRDefault="00FE12A8" w:rsidP="007C59E0">
            <w:pPr>
              <w:rPr>
                <w:rFonts w:cs="David"/>
                <w:sz w:val="20"/>
                <w:szCs w:val="20"/>
              </w:rPr>
            </w:pPr>
          </w:p>
        </w:tc>
      </w:tr>
    </w:tbl>
    <w:p w14:paraId="7B440EB5" w14:textId="77777777" w:rsidR="00FE12A8" w:rsidRPr="006F14C8" w:rsidRDefault="00FE12A8" w:rsidP="00FE12A8">
      <w:pPr>
        <w:rPr>
          <w:sz w:val="28"/>
          <w:szCs w:val="28"/>
        </w:rPr>
      </w:pPr>
      <w:r w:rsidRPr="00632AE1">
        <w:rPr>
          <w:rFonts w:cs="David"/>
          <w:rtl/>
        </w:rPr>
        <w:br w:type="page"/>
      </w:r>
    </w:p>
    <w:p w14:paraId="7CF525C5" w14:textId="77777777" w:rsidR="003450E3" w:rsidRPr="00632AE1" w:rsidRDefault="003450E3" w:rsidP="00EC374C">
      <w:pPr>
        <w:rPr>
          <w:sz w:val="28"/>
          <w:szCs w:val="28"/>
        </w:rPr>
      </w:pPr>
    </w:p>
    <w:tbl>
      <w:tblPr>
        <w:bidiVisual/>
        <w:tblW w:w="10619" w:type="dxa"/>
        <w:tblInd w:w="-226" w:type="dxa"/>
        <w:tblLook w:val="0000" w:firstRow="0" w:lastRow="0" w:firstColumn="0" w:lastColumn="0" w:noHBand="0" w:noVBand="0"/>
      </w:tblPr>
      <w:tblGrid>
        <w:gridCol w:w="5430"/>
        <w:gridCol w:w="5189"/>
      </w:tblGrid>
      <w:tr w:rsidR="003450E3" w:rsidRPr="00632AE1" w14:paraId="73F34F59" w14:textId="77777777" w:rsidTr="004C092C">
        <w:trPr>
          <w:trHeight w:val="337"/>
        </w:trPr>
        <w:tc>
          <w:tcPr>
            <w:tcW w:w="5430" w:type="dxa"/>
          </w:tcPr>
          <w:p w14:paraId="63B6E5AF" w14:textId="77777777" w:rsidR="003450E3" w:rsidRPr="007C59E0" w:rsidRDefault="003450E3" w:rsidP="004C092C">
            <w:pPr>
              <w:pStyle w:val="1"/>
              <w:tabs>
                <w:tab w:val="left" w:pos="4815"/>
              </w:tabs>
              <w:ind w:left="969" w:hanging="30"/>
              <w:rPr>
                <w:rFonts w:cs="David"/>
                <w:sz w:val="28"/>
                <w:szCs w:val="28"/>
              </w:rPr>
            </w:pPr>
            <w:r w:rsidRPr="00924B46">
              <w:rPr>
                <w:rFonts w:cs="David" w:hint="cs"/>
                <w:sz w:val="28"/>
                <w:szCs w:val="28"/>
                <w:rtl/>
              </w:rPr>
              <w:t>הודעה על מתן צו הארכה לפטנט</w:t>
            </w:r>
            <w:r w:rsidRPr="00924B46">
              <w:rPr>
                <w:rFonts w:cs="David"/>
                <w:sz w:val="28"/>
                <w:szCs w:val="28"/>
              </w:rPr>
              <w:t xml:space="preserve"> </w:t>
            </w:r>
          </w:p>
        </w:tc>
        <w:tc>
          <w:tcPr>
            <w:tcW w:w="5189" w:type="dxa"/>
          </w:tcPr>
          <w:p w14:paraId="7A9652CC" w14:textId="77777777" w:rsidR="003450E3" w:rsidRPr="003238E4" w:rsidRDefault="003450E3" w:rsidP="007C59E0">
            <w:pPr>
              <w:pStyle w:val="2"/>
              <w:jc w:val="right"/>
              <w:rPr>
                <w:b w:val="0"/>
                <w:bCs w:val="0"/>
                <w:i w:val="0"/>
                <w:iCs w:val="0"/>
                <w:rtl/>
              </w:rPr>
            </w:pPr>
            <w:r w:rsidRPr="00512E3A">
              <w:rPr>
                <w:rFonts w:cs="David"/>
                <w:b w:val="0"/>
                <w:bCs w:val="0"/>
                <w:sz w:val="24"/>
                <w:szCs w:val="24"/>
              </w:rPr>
              <w:t xml:space="preserve"> </w:t>
            </w:r>
            <w:r w:rsidRPr="00924B46">
              <w:rPr>
                <w:rFonts w:ascii="Times New Roman" w:hAnsi="Times New Roman" w:cs="Times New Roman"/>
              </w:rPr>
              <w:t xml:space="preserve">Notice of grant of a patent extension order </w:t>
            </w:r>
          </w:p>
        </w:tc>
      </w:tr>
      <w:tr w:rsidR="003450E3" w:rsidRPr="00632AE1" w14:paraId="60545B9E" w14:textId="77777777" w:rsidTr="004C092C">
        <w:trPr>
          <w:trHeight w:val="140"/>
        </w:trPr>
        <w:tc>
          <w:tcPr>
            <w:tcW w:w="5430" w:type="dxa"/>
          </w:tcPr>
          <w:p w14:paraId="5837F142" w14:textId="77777777" w:rsidR="003450E3" w:rsidRPr="00924B46" w:rsidRDefault="000A57A3" w:rsidP="007C59E0">
            <w:pPr>
              <w:tabs>
                <w:tab w:val="left" w:pos="41"/>
              </w:tabs>
              <w:ind w:left="513" w:hanging="513"/>
              <w:rPr>
                <w:sz w:val="20"/>
                <w:szCs w:val="20"/>
                <w:rtl/>
              </w:rPr>
            </w:pPr>
            <w:r>
              <w:rPr>
                <w:rFonts w:cs="Guttman Hodes" w:hint="cs"/>
                <w:sz w:val="20"/>
                <w:szCs w:val="20"/>
                <w:rtl/>
              </w:rPr>
              <w:t xml:space="preserve">                  </w:t>
            </w:r>
            <w:r w:rsidR="003450E3" w:rsidRPr="00924B46">
              <w:rPr>
                <w:rFonts w:cs="Guttman Hodes" w:hint="cs"/>
                <w:sz w:val="20"/>
                <w:szCs w:val="20"/>
                <w:rtl/>
              </w:rPr>
              <w:t>לפי</w:t>
            </w:r>
            <w:r w:rsidR="003450E3" w:rsidRPr="00924B46">
              <w:rPr>
                <w:rFonts w:cs="Guttman Hodes"/>
                <w:sz w:val="20"/>
                <w:szCs w:val="20"/>
                <w:rtl/>
              </w:rPr>
              <w:t xml:space="preserve"> </w:t>
            </w:r>
            <w:r w:rsidR="003450E3" w:rsidRPr="00924B46">
              <w:rPr>
                <w:rFonts w:cs="Guttman Hodes" w:hint="cs"/>
                <w:sz w:val="20"/>
                <w:szCs w:val="20"/>
                <w:rtl/>
              </w:rPr>
              <w:t>סעיף</w:t>
            </w:r>
            <w:r w:rsidR="003450E3" w:rsidRPr="00924B46">
              <w:rPr>
                <w:rFonts w:cs="Guttman Hodes"/>
                <w:sz w:val="20"/>
                <w:szCs w:val="20"/>
                <w:rtl/>
              </w:rPr>
              <w:t xml:space="preserve"> 64</w:t>
            </w:r>
            <w:r w:rsidR="003450E3" w:rsidRPr="00924B46">
              <w:rPr>
                <w:rFonts w:cs="Guttman Hodes" w:hint="cs"/>
                <w:sz w:val="20"/>
                <w:szCs w:val="20"/>
                <w:rtl/>
              </w:rPr>
              <w:t>טז</w:t>
            </w:r>
            <w:r w:rsidR="003450E3" w:rsidRPr="00924B46">
              <w:rPr>
                <w:rFonts w:cs="Guttman Hodes"/>
                <w:sz w:val="20"/>
                <w:szCs w:val="20"/>
                <w:rtl/>
              </w:rPr>
              <w:t xml:space="preserve">(2) </w:t>
            </w:r>
            <w:r w:rsidR="003450E3" w:rsidRPr="00924B46">
              <w:rPr>
                <w:rFonts w:cs="Guttman Hodes" w:hint="cs"/>
                <w:sz w:val="20"/>
                <w:szCs w:val="20"/>
                <w:rtl/>
              </w:rPr>
              <w:t>לחוק</w:t>
            </w:r>
            <w:r w:rsidR="003450E3" w:rsidRPr="00924B46">
              <w:rPr>
                <w:rFonts w:cs="Guttman Hodes"/>
                <w:sz w:val="20"/>
                <w:szCs w:val="20"/>
                <w:rtl/>
              </w:rPr>
              <w:t xml:space="preserve"> </w:t>
            </w:r>
            <w:r w:rsidR="003450E3" w:rsidRPr="00924B46">
              <w:rPr>
                <w:rFonts w:cs="Guttman Hodes" w:hint="cs"/>
                <w:sz w:val="20"/>
                <w:szCs w:val="20"/>
                <w:rtl/>
              </w:rPr>
              <w:t>הפטנטים</w:t>
            </w:r>
            <w:r w:rsidR="007C59E0">
              <w:rPr>
                <w:rFonts w:cs="Guttman Hodes" w:hint="cs"/>
                <w:sz w:val="20"/>
                <w:szCs w:val="20"/>
                <w:rtl/>
              </w:rPr>
              <w:t xml:space="preserve"> </w:t>
            </w:r>
          </w:p>
        </w:tc>
        <w:tc>
          <w:tcPr>
            <w:tcW w:w="5189" w:type="dxa"/>
          </w:tcPr>
          <w:p w14:paraId="752F486A" w14:textId="77777777" w:rsidR="003450E3" w:rsidRDefault="003450E3" w:rsidP="007C59E0">
            <w:pPr>
              <w:bidi w:val="0"/>
              <w:rPr>
                <w:sz w:val="20"/>
                <w:szCs w:val="20"/>
              </w:rPr>
            </w:pPr>
            <w:r w:rsidRPr="00924B46">
              <w:rPr>
                <w:sz w:val="20"/>
                <w:szCs w:val="20"/>
              </w:rPr>
              <w:t>Under section 64P(2) of the patents law</w:t>
            </w:r>
          </w:p>
          <w:p w14:paraId="31FA09BD" w14:textId="77777777" w:rsidR="003450E3" w:rsidRPr="00632AE1" w:rsidRDefault="003450E3" w:rsidP="007C59E0">
            <w:pPr>
              <w:bidi w:val="0"/>
              <w:rPr>
                <w:sz w:val="20"/>
                <w:szCs w:val="20"/>
              </w:rPr>
            </w:pPr>
          </w:p>
        </w:tc>
      </w:tr>
    </w:tbl>
    <w:p w14:paraId="1F4BB2F0" w14:textId="77777777" w:rsidR="003450E3" w:rsidRPr="004C092C" w:rsidRDefault="003450E3" w:rsidP="007C59E0">
      <w:pPr>
        <w:tabs>
          <w:tab w:val="left" w:pos="0"/>
        </w:tabs>
        <w:ind w:left="567" w:hanging="567"/>
        <w:rPr>
          <w:rFonts w:cs="David"/>
          <w:b/>
          <w:bCs/>
          <w:rtl/>
        </w:rPr>
      </w:pPr>
    </w:p>
    <w:p w14:paraId="361C624D" w14:textId="77777777" w:rsidR="003450E3" w:rsidRPr="00632AE1" w:rsidRDefault="003450E3" w:rsidP="003450E3">
      <w:pPr>
        <w:rPr>
          <w:rFonts w:cs="David"/>
          <w:rtl/>
        </w:rPr>
      </w:pPr>
      <w:r>
        <w:rPr>
          <w:rFonts w:cs="David"/>
          <w:rtl/>
        </w:rPr>
        <w:br/>
      </w:r>
    </w:p>
    <w:tbl>
      <w:tblPr>
        <w:bidiVisual/>
        <w:tblW w:w="10834" w:type="dxa"/>
        <w:jc w:val="center"/>
        <w:tblLook w:val="01E0" w:firstRow="1" w:lastRow="1" w:firstColumn="1" w:lastColumn="1" w:noHBand="0" w:noVBand="0"/>
      </w:tblPr>
      <w:tblGrid>
        <w:gridCol w:w="3867"/>
        <w:gridCol w:w="3544"/>
        <w:gridCol w:w="3423"/>
      </w:tblGrid>
      <w:tr w:rsidR="003450E3" w:rsidRPr="00632AE1" w14:paraId="4421D084" w14:textId="77777777" w:rsidTr="007C59E0">
        <w:trPr>
          <w:cantSplit/>
          <w:trHeight w:val="443"/>
          <w:jc w:val="center"/>
        </w:trPr>
        <w:tc>
          <w:tcPr>
            <w:tcW w:w="3867" w:type="dxa"/>
            <w:vAlign w:val="center"/>
          </w:tcPr>
          <w:p w14:paraId="79F3F7E4" w14:textId="77777777" w:rsidR="003450E3" w:rsidRPr="00F04BD2" w:rsidRDefault="003450E3" w:rsidP="007C59E0">
            <w:pPr>
              <w:ind w:right="253"/>
              <w:rPr>
                <w:rFonts w:cs="Guttman Hodes"/>
                <w:sz w:val="20"/>
                <w:szCs w:val="20"/>
                <w:rtl/>
              </w:rPr>
            </w:pPr>
            <w:r>
              <w:rPr>
                <w:rFonts w:cs="Guttman Hodes" w:hint="cs"/>
                <w:sz w:val="20"/>
                <w:szCs w:val="20"/>
                <w:rtl/>
              </w:rPr>
              <w:t xml:space="preserve">           </w:t>
            </w:r>
            <w:r w:rsidR="007C59E0">
              <w:rPr>
                <w:rFonts w:cs="Guttman Hodes" w:hint="cs"/>
                <w:sz w:val="20"/>
                <w:szCs w:val="20"/>
                <w:rtl/>
              </w:rPr>
              <w:t xml:space="preserve">             </w:t>
            </w:r>
            <w:r>
              <w:rPr>
                <w:rFonts w:cs="Guttman Hodes" w:hint="cs"/>
                <w:sz w:val="20"/>
                <w:szCs w:val="20"/>
                <w:rtl/>
              </w:rPr>
              <w:t xml:space="preserve">   מספר פטנט בסיסי:</w:t>
            </w:r>
          </w:p>
        </w:tc>
        <w:tc>
          <w:tcPr>
            <w:tcW w:w="3544" w:type="dxa"/>
            <w:vAlign w:val="center"/>
          </w:tcPr>
          <w:p w14:paraId="1F79D074" w14:textId="77777777" w:rsidR="003450E3" w:rsidRPr="00147DAB" w:rsidRDefault="000863EF" w:rsidP="007C59E0">
            <w:pPr>
              <w:jc w:val="center"/>
              <w:rPr>
                <w:b/>
                <w:bCs/>
                <w:color w:val="0000FF"/>
                <w:sz w:val="20"/>
                <w:szCs w:val="20"/>
                <w:u w:val="single"/>
                <w:rtl/>
              </w:rPr>
            </w:pPr>
            <w:hyperlink r:id="rId949" w:history="1">
              <w:r w:rsidR="003450E3" w:rsidRPr="00147DAB">
                <w:rPr>
                  <w:color w:val="0000FF"/>
                  <w:sz w:val="20"/>
                  <w:szCs w:val="20"/>
                  <w:u w:val="single"/>
                </w:rPr>
                <w:t>172746</w:t>
              </w:r>
            </w:hyperlink>
          </w:p>
        </w:tc>
        <w:tc>
          <w:tcPr>
            <w:tcW w:w="3423" w:type="dxa"/>
            <w:vAlign w:val="center"/>
          </w:tcPr>
          <w:p w14:paraId="1F3EB7E7" w14:textId="77777777" w:rsidR="003450E3" w:rsidRPr="00F04BD2" w:rsidRDefault="003450E3" w:rsidP="007C59E0">
            <w:pPr>
              <w:jc w:val="right"/>
              <w:rPr>
                <w:rFonts w:cs="David"/>
                <w:sz w:val="20"/>
                <w:szCs w:val="20"/>
              </w:rPr>
            </w:pPr>
            <w:r w:rsidRPr="00F04BD2">
              <w:rPr>
                <w:rFonts w:cs="David"/>
                <w:sz w:val="20"/>
                <w:szCs w:val="20"/>
              </w:rPr>
              <w:t>Basic Patent No:</w:t>
            </w:r>
          </w:p>
        </w:tc>
      </w:tr>
      <w:tr w:rsidR="003450E3" w:rsidRPr="00632AE1" w14:paraId="7CD71585" w14:textId="77777777" w:rsidTr="007C59E0">
        <w:trPr>
          <w:cantSplit/>
          <w:trHeight w:val="443"/>
          <w:jc w:val="center"/>
        </w:trPr>
        <w:tc>
          <w:tcPr>
            <w:tcW w:w="3867" w:type="dxa"/>
            <w:vAlign w:val="center"/>
          </w:tcPr>
          <w:p w14:paraId="60492940" w14:textId="77777777" w:rsidR="003450E3" w:rsidRPr="00F04BD2" w:rsidRDefault="007C59E0" w:rsidP="007C59E0">
            <w:pPr>
              <w:ind w:right="253"/>
              <w:rPr>
                <w:rFonts w:cs="Guttman Hodes"/>
                <w:sz w:val="20"/>
                <w:szCs w:val="20"/>
                <w:rtl/>
              </w:rPr>
            </w:pPr>
            <w:r>
              <w:rPr>
                <w:rFonts w:cs="Guttman Hodes" w:hint="cs"/>
                <w:sz w:val="20"/>
                <w:szCs w:val="20"/>
                <w:rtl/>
              </w:rPr>
              <w:t xml:space="preserve">                       </w:t>
            </w:r>
            <w:r w:rsidR="003450E3">
              <w:rPr>
                <w:rFonts w:cs="Guttman Hodes" w:hint="cs"/>
                <w:sz w:val="20"/>
                <w:szCs w:val="20"/>
                <w:rtl/>
              </w:rPr>
              <w:t>הצו הארכה ניתן עד ליום</w:t>
            </w:r>
            <w:r w:rsidR="003450E3" w:rsidRPr="004F7C2B">
              <w:rPr>
                <w:rFonts w:cs="Guttman Hodes" w:hint="cs"/>
                <w:sz w:val="20"/>
                <w:szCs w:val="20"/>
                <w:rtl/>
              </w:rPr>
              <w:t>:</w:t>
            </w:r>
          </w:p>
        </w:tc>
        <w:tc>
          <w:tcPr>
            <w:tcW w:w="3544" w:type="dxa"/>
            <w:vAlign w:val="center"/>
          </w:tcPr>
          <w:p w14:paraId="71C05929" w14:textId="77777777" w:rsidR="003450E3" w:rsidRPr="00632AE1" w:rsidRDefault="003450E3" w:rsidP="007C59E0">
            <w:pPr>
              <w:jc w:val="center"/>
              <w:rPr>
                <w:rFonts w:cs="Guttman Hodes"/>
                <w:sz w:val="20"/>
                <w:szCs w:val="20"/>
              </w:rPr>
            </w:pPr>
            <w:r>
              <w:rPr>
                <w:rFonts w:cs="Guttman Hodes"/>
                <w:sz w:val="20"/>
                <w:szCs w:val="20"/>
                <w:rtl/>
              </w:rPr>
              <w:t>12.11.2026</w:t>
            </w:r>
          </w:p>
        </w:tc>
        <w:tc>
          <w:tcPr>
            <w:tcW w:w="3423" w:type="dxa"/>
            <w:vAlign w:val="center"/>
          </w:tcPr>
          <w:p w14:paraId="7B295CB9" w14:textId="77777777" w:rsidR="003450E3" w:rsidRPr="00A7016C" w:rsidRDefault="003450E3" w:rsidP="007C59E0">
            <w:pPr>
              <w:jc w:val="right"/>
              <w:rPr>
                <w:rFonts w:cs="David"/>
                <w:sz w:val="20"/>
                <w:szCs w:val="20"/>
                <w:rtl/>
              </w:rPr>
            </w:pPr>
            <w:r w:rsidRPr="00A7016C">
              <w:rPr>
                <w:rFonts w:cs="David"/>
                <w:sz w:val="20"/>
                <w:szCs w:val="20"/>
              </w:rPr>
              <w:t>The Extension Order is Granted Until:</w:t>
            </w:r>
          </w:p>
        </w:tc>
      </w:tr>
      <w:tr w:rsidR="003450E3" w:rsidRPr="00632AE1" w14:paraId="1C217562" w14:textId="77777777" w:rsidTr="007C59E0">
        <w:trPr>
          <w:cantSplit/>
          <w:trHeight w:val="443"/>
          <w:jc w:val="center"/>
        </w:trPr>
        <w:tc>
          <w:tcPr>
            <w:tcW w:w="3867" w:type="dxa"/>
            <w:vAlign w:val="center"/>
          </w:tcPr>
          <w:p w14:paraId="62619A4E" w14:textId="77777777" w:rsidR="003450E3" w:rsidRDefault="003450E3" w:rsidP="007C59E0">
            <w:pPr>
              <w:tabs>
                <w:tab w:val="left" w:pos="975"/>
              </w:tabs>
              <w:ind w:left="1086" w:right="8"/>
              <w:rPr>
                <w:rFonts w:cs="Guttman Hodes"/>
                <w:sz w:val="20"/>
                <w:szCs w:val="20"/>
                <w:rtl/>
              </w:rPr>
            </w:pPr>
            <w:r>
              <w:rPr>
                <w:rFonts w:cs="Guttman Hodes" w:hint="cs"/>
                <w:sz w:val="20"/>
                <w:szCs w:val="20"/>
                <w:rtl/>
              </w:rPr>
              <w:t xml:space="preserve">   שם החומר </w:t>
            </w:r>
            <w:r w:rsidRPr="009F0264">
              <w:rPr>
                <w:rFonts w:cs="Guttman Hodes" w:hint="cs"/>
                <w:sz w:val="20"/>
                <w:szCs w:val="20"/>
                <w:rtl/>
              </w:rPr>
              <w:t xml:space="preserve">(כמצוין בתעודת </w:t>
            </w:r>
            <w:r>
              <w:rPr>
                <w:rFonts w:cs="Guttman Hodes" w:hint="cs"/>
                <w:sz w:val="20"/>
                <w:szCs w:val="20"/>
                <w:rtl/>
              </w:rPr>
              <w:t xml:space="preserve">            </w:t>
            </w:r>
          </w:p>
          <w:p w14:paraId="5569A070" w14:textId="77777777" w:rsidR="003450E3" w:rsidRDefault="003450E3" w:rsidP="007C59E0">
            <w:pPr>
              <w:tabs>
                <w:tab w:val="left" w:pos="975"/>
              </w:tabs>
              <w:ind w:left="1086" w:right="8"/>
              <w:rPr>
                <w:rFonts w:cs="Guttman Hodes"/>
                <w:sz w:val="20"/>
                <w:szCs w:val="20"/>
                <w:rtl/>
              </w:rPr>
            </w:pPr>
            <w:r>
              <w:rPr>
                <w:rFonts w:cs="Guttman Hodes" w:hint="cs"/>
                <w:sz w:val="20"/>
                <w:szCs w:val="20"/>
                <w:rtl/>
              </w:rPr>
              <w:t xml:space="preserve">   רישום התכשיר הרפואי    </w:t>
            </w:r>
          </w:p>
          <w:p w14:paraId="503CDD6D" w14:textId="77777777" w:rsidR="003450E3" w:rsidRDefault="003450E3" w:rsidP="007C59E0">
            <w:pPr>
              <w:tabs>
                <w:tab w:val="left" w:pos="975"/>
              </w:tabs>
              <w:ind w:left="1086" w:right="8"/>
              <w:rPr>
                <w:rFonts w:cs="Guttman Hodes"/>
                <w:sz w:val="20"/>
                <w:szCs w:val="20"/>
                <w:rtl/>
              </w:rPr>
            </w:pPr>
            <w:r>
              <w:rPr>
                <w:rFonts w:cs="Guttman Hodes" w:hint="cs"/>
                <w:sz w:val="20"/>
                <w:szCs w:val="20"/>
                <w:rtl/>
              </w:rPr>
              <w:t xml:space="preserve">   בפנקס התכשירים):</w:t>
            </w:r>
          </w:p>
          <w:p w14:paraId="4A077849" w14:textId="77777777" w:rsidR="003450E3" w:rsidRPr="00F04BD2" w:rsidRDefault="003450E3" w:rsidP="007C59E0">
            <w:pPr>
              <w:ind w:right="8"/>
              <w:rPr>
                <w:rFonts w:cs="Guttman Hodes"/>
                <w:sz w:val="20"/>
                <w:szCs w:val="20"/>
                <w:rtl/>
              </w:rPr>
            </w:pPr>
          </w:p>
        </w:tc>
        <w:tc>
          <w:tcPr>
            <w:tcW w:w="3544" w:type="dxa"/>
            <w:vAlign w:val="center"/>
          </w:tcPr>
          <w:p w14:paraId="1B9E729F" w14:textId="77777777" w:rsidR="003450E3" w:rsidRPr="00632AE1" w:rsidRDefault="003450E3" w:rsidP="007C59E0">
            <w:pPr>
              <w:jc w:val="center"/>
              <w:rPr>
                <w:rFonts w:cs="Guttman Hodes"/>
                <w:sz w:val="20"/>
                <w:szCs w:val="20"/>
              </w:rPr>
            </w:pPr>
            <w:r>
              <w:rPr>
                <w:rFonts w:cs="Guttman Hodes"/>
                <w:sz w:val="20"/>
                <w:szCs w:val="20"/>
              </w:rPr>
              <w:t>CARIPRAZINE (AS HYDROCHLORIDE)</w:t>
            </w:r>
          </w:p>
        </w:tc>
        <w:tc>
          <w:tcPr>
            <w:tcW w:w="3423" w:type="dxa"/>
            <w:vAlign w:val="center"/>
          </w:tcPr>
          <w:p w14:paraId="289FF908" w14:textId="77777777" w:rsidR="003450E3" w:rsidRPr="00F04BD2" w:rsidRDefault="003450E3" w:rsidP="007C59E0">
            <w:pPr>
              <w:jc w:val="right"/>
              <w:rPr>
                <w:rFonts w:cs="David"/>
                <w:sz w:val="20"/>
                <w:szCs w:val="20"/>
              </w:rPr>
            </w:pPr>
            <w:r w:rsidRPr="004F7C2B">
              <w:rPr>
                <w:rFonts w:cs="David"/>
                <w:sz w:val="20"/>
                <w:szCs w:val="20"/>
              </w:rPr>
              <w:t xml:space="preserve">Active </w:t>
            </w:r>
            <w:r>
              <w:rPr>
                <w:rFonts w:cs="David"/>
                <w:sz w:val="20"/>
                <w:szCs w:val="20"/>
              </w:rPr>
              <w:t>i</w:t>
            </w:r>
            <w:r w:rsidRPr="004F7C2B">
              <w:rPr>
                <w:rFonts w:cs="David"/>
                <w:sz w:val="20"/>
                <w:szCs w:val="20"/>
              </w:rPr>
              <w:t>ngredient</w:t>
            </w:r>
            <w:r>
              <w:rPr>
                <w:rFonts w:cs="David"/>
                <w:sz w:val="20"/>
                <w:szCs w:val="20"/>
              </w:rPr>
              <w:t xml:space="preserve"> </w:t>
            </w:r>
            <w:r w:rsidRPr="009F0264">
              <w:rPr>
                <w:rFonts w:cs="David"/>
                <w:sz w:val="20"/>
                <w:szCs w:val="20"/>
              </w:rPr>
              <w:t>(as indicated in the Drug Registry)</w:t>
            </w:r>
            <w:r w:rsidRPr="004F7C2B">
              <w:rPr>
                <w:rFonts w:cs="David"/>
                <w:sz w:val="20"/>
                <w:szCs w:val="20"/>
              </w:rPr>
              <w:t>:</w:t>
            </w:r>
          </w:p>
        </w:tc>
      </w:tr>
      <w:tr w:rsidR="003450E3" w:rsidRPr="00632AE1" w14:paraId="4C9844BF" w14:textId="77777777" w:rsidTr="007C59E0">
        <w:trPr>
          <w:cantSplit/>
          <w:trHeight w:val="443"/>
          <w:jc w:val="center"/>
        </w:trPr>
        <w:tc>
          <w:tcPr>
            <w:tcW w:w="3867" w:type="dxa"/>
            <w:vAlign w:val="center"/>
          </w:tcPr>
          <w:p w14:paraId="4AA10366" w14:textId="77777777" w:rsidR="003450E3" w:rsidRPr="00F04BD2" w:rsidRDefault="003450E3" w:rsidP="007C59E0">
            <w:pPr>
              <w:ind w:left="1227" w:right="253"/>
              <w:rPr>
                <w:rFonts w:cs="Guttman Hodes"/>
                <w:sz w:val="20"/>
                <w:szCs w:val="20"/>
                <w:rtl/>
              </w:rPr>
            </w:pPr>
            <w:r>
              <w:rPr>
                <w:rFonts w:cs="Guttman Hodes" w:hint="cs"/>
                <w:sz w:val="20"/>
                <w:szCs w:val="20"/>
                <w:rtl/>
              </w:rPr>
              <w:t>שם המבקש באנגלית :</w:t>
            </w:r>
          </w:p>
        </w:tc>
        <w:tc>
          <w:tcPr>
            <w:tcW w:w="3544" w:type="dxa"/>
            <w:vAlign w:val="center"/>
          </w:tcPr>
          <w:p w14:paraId="1E0C2EE2" w14:textId="77777777" w:rsidR="003450E3" w:rsidRPr="00632AE1" w:rsidRDefault="003450E3" w:rsidP="007C59E0">
            <w:pPr>
              <w:jc w:val="center"/>
              <w:rPr>
                <w:rFonts w:cs="Guttman Hodes"/>
                <w:sz w:val="20"/>
                <w:szCs w:val="20"/>
              </w:rPr>
            </w:pPr>
            <w:r>
              <w:rPr>
                <w:rFonts w:cs="Guttman Hodes"/>
                <w:sz w:val="20"/>
                <w:szCs w:val="20"/>
              </w:rPr>
              <w:t>GEDEON RICHTER PLC.</w:t>
            </w:r>
          </w:p>
        </w:tc>
        <w:tc>
          <w:tcPr>
            <w:tcW w:w="3423" w:type="dxa"/>
            <w:vAlign w:val="center"/>
          </w:tcPr>
          <w:p w14:paraId="546F4AE0" w14:textId="77777777" w:rsidR="003450E3" w:rsidRPr="00F04BD2" w:rsidRDefault="003450E3" w:rsidP="007C59E0">
            <w:pPr>
              <w:jc w:val="right"/>
              <w:rPr>
                <w:rFonts w:cs="David"/>
                <w:sz w:val="20"/>
                <w:szCs w:val="20"/>
              </w:rPr>
            </w:pPr>
            <w:r>
              <w:rPr>
                <w:rFonts w:cs="David"/>
                <w:sz w:val="20"/>
                <w:szCs w:val="20"/>
              </w:rPr>
              <w:t>English Name of Applicant:</w:t>
            </w:r>
          </w:p>
        </w:tc>
      </w:tr>
      <w:tr w:rsidR="003450E3" w:rsidRPr="00632AE1" w14:paraId="6C5F0A69" w14:textId="77777777" w:rsidTr="007C59E0">
        <w:trPr>
          <w:cantSplit/>
          <w:trHeight w:val="227"/>
          <w:jc w:val="center"/>
        </w:trPr>
        <w:tc>
          <w:tcPr>
            <w:tcW w:w="10829" w:type="dxa"/>
            <w:gridSpan w:val="3"/>
            <w:tcBorders>
              <w:bottom w:val="single" w:sz="4" w:space="0" w:color="auto"/>
            </w:tcBorders>
            <w:vAlign w:val="center"/>
          </w:tcPr>
          <w:p w14:paraId="08923745" w14:textId="77777777" w:rsidR="003450E3" w:rsidRPr="00632AE1" w:rsidRDefault="003450E3" w:rsidP="007C59E0">
            <w:pPr>
              <w:rPr>
                <w:rFonts w:cs="David"/>
                <w:sz w:val="20"/>
                <w:szCs w:val="20"/>
              </w:rPr>
            </w:pPr>
          </w:p>
        </w:tc>
      </w:tr>
    </w:tbl>
    <w:p w14:paraId="151F4EC4" w14:textId="77777777" w:rsidR="00EC374C" w:rsidRPr="00632AE1" w:rsidRDefault="003450E3" w:rsidP="006425F0">
      <w:pPr>
        <w:rPr>
          <w:sz w:val="28"/>
          <w:szCs w:val="28"/>
        </w:rPr>
      </w:pPr>
      <w:r w:rsidRPr="00632AE1">
        <w:rPr>
          <w:rFonts w:cs="David"/>
          <w:rtl/>
        </w:rPr>
        <w:br w:type="page"/>
      </w:r>
    </w:p>
    <w:tbl>
      <w:tblPr>
        <w:bidiVisual/>
        <w:tblW w:w="0" w:type="auto"/>
        <w:tblLook w:val="01E0" w:firstRow="1" w:lastRow="1" w:firstColumn="1" w:lastColumn="1" w:noHBand="0" w:noVBand="0"/>
      </w:tblPr>
      <w:tblGrid>
        <w:gridCol w:w="7333"/>
        <w:gridCol w:w="322"/>
      </w:tblGrid>
      <w:tr w:rsidR="00EC374C" w:rsidRPr="00632AE1" w14:paraId="3C8B4009" w14:textId="77777777" w:rsidTr="00EC374C">
        <w:tc>
          <w:tcPr>
            <w:tcW w:w="3793" w:type="dxa"/>
          </w:tcPr>
          <w:p w14:paraId="6D1D68FA" w14:textId="77777777" w:rsidR="007C59E0" w:rsidRPr="00632AE1" w:rsidRDefault="006425F0" w:rsidP="00EC374C">
            <w:pPr>
              <w:rPr>
                <w:rFonts w:cs="Guttman Hodes"/>
                <w:sz w:val="28"/>
                <w:szCs w:val="28"/>
                <w:rtl/>
              </w:rPr>
            </w:pPr>
            <w:r>
              <w:rPr>
                <w:rFonts w:cs="Guttman Hodes" w:hint="cs"/>
                <w:sz w:val="28"/>
                <w:szCs w:val="28"/>
                <w:rtl/>
              </w:rPr>
              <w:t xml:space="preserve">          </w:t>
            </w:r>
          </w:p>
          <w:tbl>
            <w:tblPr>
              <w:bidiVisual/>
              <w:tblW w:w="7117" w:type="dxa"/>
              <w:tblLook w:val="01E0" w:firstRow="1" w:lastRow="1" w:firstColumn="1" w:lastColumn="1" w:noHBand="0" w:noVBand="0"/>
            </w:tblPr>
            <w:tblGrid>
              <w:gridCol w:w="7117"/>
            </w:tblGrid>
            <w:tr w:rsidR="007C59E0" w:rsidRPr="00632AE1" w14:paraId="711FDB33" w14:textId="77777777" w:rsidTr="00CE7A51">
              <w:tc>
                <w:tcPr>
                  <w:tcW w:w="7117" w:type="dxa"/>
                </w:tcPr>
                <w:p w14:paraId="1C512C5E" w14:textId="77777777" w:rsidR="007C59E0" w:rsidRPr="00632AE1" w:rsidRDefault="006425F0" w:rsidP="007C59E0">
                  <w:pPr>
                    <w:jc w:val="center"/>
                    <w:rPr>
                      <w:rFonts w:cs="Guttman Hodes"/>
                      <w:rtl/>
                    </w:rPr>
                  </w:pPr>
                  <w:r>
                    <w:rPr>
                      <w:rFonts w:cs="Guttman Hodes" w:hint="cs"/>
                      <w:rtl/>
                    </w:rPr>
                    <w:t xml:space="preserve"> </w:t>
                  </w:r>
                  <w:r w:rsidR="007C59E0">
                    <w:rPr>
                      <w:rFonts w:cs="Guttman Hodes" w:hint="cs"/>
                      <w:rtl/>
                    </w:rPr>
                    <w:t xml:space="preserve">    </w:t>
                  </w:r>
                  <w:r w:rsidR="007C59E0" w:rsidRPr="00632AE1">
                    <w:rPr>
                      <w:rFonts w:cs="Guttman Hodes" w:hint="cs"/>
                      <w:rtl/>
                    </w:rPr>
                    <w:t>שינויים בפרטים רשומים בפנקס</w:t>
                  </w:r>
                  <w:r>
                    <w:rPr>
                      <w:rFonts w:cs="Guttman Hodes" w:hint="cs"/>
                      <w:rtl/>
                    </w:rPr>
                    <w:t xml:space="preserve">  </w:t>
                  </w:r>
                  <w:r w:rsidR="00CE7A51">
                    <w:rPr>
                      <w:rFonts w:cs="Guttman Hodes" w:hint="cs"/>
                      <w:rtl/>
                    </w:rPr>
                    <w:t xml:space="preserve">  </w:t>
                  </w:r>
                  <w:r>
                    <w:rPr>
                      <w:rFonts w:cs="Guttman Hodes" w:hint="cs"/>
                      <w:rtl/>
                    </w:rPr>
                    <w:t xml:space="preserve">     </w:t>
                  </w:r>
                </w:p>
              </w:tc>
            </w:tr>
            <w:tr w:rsidR="007C59E0" w:rsidRPr="00632AE1" w14:paraId="3E44F829" w14:textId="77777777" w:rsidTr="00CE7A51">
              <w:tc>
                <w:tcPr>
                  <w:tcW w:w="7117" w:type="dxa"/>
                </w:tcPr>
                <w:p w14:paraId="6E29378C" w14:textId="77777777" w:rsidR="007C59E0" w:rsidRPr="00632AE1" w:rsidRDefault="006425F0" w:rsidP="006425F0">
                  <w:pPr>
                    <w:jc w:val="center"/>
                    <w:rPr>
                      <w:rtl/>
                    </w:rPr>
                  </w:pPr>
                  <w:r>
                    <w:t xml:space="preserve"> </w:t>
                  </w:r>
                  <w:r w:rsidR="007C59E0" w:rsidRPr="00632AE1">
                    <w:t>CHANGES IN PARTICULARS ENTERED IN REGISTER</w:t>
                  </w:r>
                  <w:r w:rsidR="007C59E0">
                    <w:t xml:space="preserve">  </w:t>
                  </w:r>
                  <w:r>
                    <w:rPr>
                      <w:rFonts w:hint="cs"/>
                      <w:rtl/>
                    </w:rPr>
                    <w:t xml:space="preserve">     </w:t>
                  </w:r>
                </w:p>
              </w:tc>
            </w:tr>
          </w:tbl>
          <w:p w14:paraId="76F111EF" w14:textId="77777777" w:rsidR="007C59E0" w:rsidRPr="00632AE1" w:rsidRDefault="007C59E0" w:rsidP="007C59E0">
            <w:pPr>
              <w:rPr>
                <w:sz w:val="28"/>
                <w:szCs w:val="28"/>
                <w:rtl/>
              </w:rPr>
            </w:pPr>
            <w:bookmarkStart w:id="22" w:name="tblChangeOwner_eng"/>
            <w:bookmarkStart w:id="23" w:name="tblChangeOwner_heb"/>
            <w:bookmarkEnd w:id="22"/>
            <w:bookmarkEnd w:id="23"/>
          </w:p>
          <w:p w14:paraId="194A0440" w14:textId="77777777" w:rsidR="00EC374C" w:rsidRPr="00632AE1" w:rsidRDefault="00EC374C" w:rsidP="00EC374C">
            <w:pPr>
              <w:rPr>
                <w:rFonts w:cs="Guttman Hodes"/>
                <w:sz w:val="28"/>
                <w:szCs w:val="28"/>
                <w:rtl/>
              </w:rPr>
            </w:pPr>
          </w:p>
        </w:tc>
        <w:tc>
          <w:tcPr>
            <w:tcW w:w="3793" w:type="dxa"/>
          </w:tcPr>
          <w:p w14:paraId="4791B9A1" w14:textId="77777777" w:rsidR="00EC374C" w:rsidRPr="00632AE1" w:rsidRDefault="00EC374C" w:rsidP="00EC374C">
            <w:pPr>
              <w:jc w:val="right"/>
              <w:rPr>
                <w:sz w:val="28"/>
                <w:szCs w:val="28"/>
              </w:rPr>
            </w:pPr>
          </w:p>
        </w:tc>
      </w:tr>
    </w:tbl>
    <w:p w14:paraId="45247E59" w14:textId="77777777" w:rsidR="00EC374C" w:rsidRPr="00632AE1" w:rsidRDefault="00EC374C" w:rsidP="00EC374C">
      <w:pPr>
        <w:rPr>
          <w:sz w:val="28"/>
          <w:szCs w:val="28"/>
          <w:rtl/>
        </w:rPr>
      </w:pPr>
    </w:p>
    <w:p w14:paraId="240FF772" w14:textId="77777777" w:rsidR="00EC374C" w:rsidRPr="00632AE1" w:rsidRDefault="00EC374C" w:rsidP="00EC374C">
      <w:pPr>
        <w:rPr>
          <w:sz w:val="28"/>
          <w:szCs w:val="28"/>
          <w:rtl/>
        </w:rPr>
      </w:pPr>
    </w:p>
    <w:p w14:paraId="1394A576" w14:textId="77777777" w:rsidR="00EC374C" w:rsidRPr="00632AE1" w:rsidRDefault="00EC374C" w:rsidP="00EC374C">
      <w:pPr>
        <w:rPr>
          <w:sz w:val="28"/>
          <w:szCs w:val="28"/>
          <w:rtl/>
        </w:rPr>
      </w:pPr>
    </w:p>
    <w:p w14:paraId="489C5990" w14:textId="77777777" w:rsidR="00EC374C" w:rsidRPr="00632AE1" w:rsidRDefault="00EC374C" w:rsidP="00EC374C">
      <w:pPr>
        <w:rPr>
          <w:sz w:val="20"/>
          <w:szCs w:val="20"/>
          <w:rtl/>
        </w:rPr>
      </w:pPr>
    </w:p>
    <w:p w14:paraId="3124BDE8" w14:textId="77777777" w:rsidR="00EC374C" w:rsidRPr="00632AE1" w:rsidRDefault="00EC374C" w:rsidP="00EC374C">
      <w:pPr>
        <w:rPr>
          <w:sz w:val="20"/>
          <w:szCs w:val="20"/>
          <w:rtl/>
        </w:rPr>
      </w:pPr>
    </w:p>
    <w:p w14:paraId="699649E4" w14:textId="77777777" w:rsidR="00EC374C" w:rsidRPr="00632AE1" w:rsidRDefault="00EC374C" w:rsidP="00EC374C">
      <w:pPr>
        <w:rPr>
          <w:sz w:val="20"/>
          <w:szCs w:val="20"/>
          <w:rtl/>
        </w:rPr>
      </w:pPr>
    </w:p>
    <w:p w14:paraId="459D9D26" w14:textId="77777777" w:rsidR="00EC374C" w:rsidRPr="00632AE1" w:rsidRDefault="00EC374C" w:rsidP="00EC374C">
      <w:pPr>
        <w:rPr>
          <w:sz w:val="28"/>
          <w:szCs w:val="28"/>
          <w:rtl/>
        </w:rPr>
      </w:pPr>
    </w:p>
    <w:p w14:paraId="4AA2952B" w14:textId="77777777" w:rsidR="00EC374C" w:rsidRPr="00632AE1" w:rsidRDefault="00EC374C" w:rsidP="00EC374C">
      <w:pPr>
        <w:rPr>
          <w:sz w:val="20"/>
          <w:szCs w:val="20"/>
          <w:rtl/>
        </w:rPr>
      </w:pPr>
    </w:p>
    <w:p w14:paraId="5A416EB5" w14:textId="77777777" w:rsidR="00EC374C" w:rsidRPr="00632AE1" w:rsidRDefault="00EC374C" w:rsidP="00EC374C">
      <w:pPr>
        <w:rPr>
          <w:sz w:val="20"/>
          <w:szCs w:val="20"/>
          <w:rtl/>
        </w:rPr>
      </w:pPr>
    </w:p>
    <w:p w14:paraId="1B40F8A9" w14:textId="77777777" w:rsidR="007C59E0" w:rsidRDefault="007C59E0" w:rsidP="00EC374C">
      <w:pPr>
        <w:rPr>
          <w:sz w:val="28"/>
          <w:szCs w:val="28"/>
          <w:rtl/>
        </w:rPr>
      </w:pPr>
    </w:p>
    <w:p w14:paraId="26903C3E" w14:textId="77777777" w:rsidR="007C59E0" w:rsidRDefault="007C59E0" w:rsidP="00EC374C">
      <w:pPr>
        <w:rPr>
          <w:sz w:val="28"/>
          <w:szCs w:val="28"/>
          <w:rtl/>
        </w:rPr>
      </w:pPr>
    </w:p>
    <w:p w14:paraId="0663EFFE" w14:textId="77777777" w:rsidR="007C59E0" w:rsidRDefault="007C59E0" w:rsidP="00EC374C">
      <w:pPr>
        <w:rPr>
          <w:sz w:val="28"/>
          <w:szCs w:val="28"/>
          <w:rtl/>
        </w:rPr>
      </w:pPr>
    </w:p>
    <w:p w14:paraId="42FA921B" w14:textId="77777777" w:rsidR="007C59E0" w:rsidRDefault="007C59E0" w:rsidP="00EC374C">
      <w:pPr>
        <w:rPr>
          <w:sz w:val="28"/>
          <w:szCs w:val="28"/>
          <w:rtl/>
        </w:rPr>
      </w:pPr>
    </w:p>
    <w:p w14:paraId="21C3DD71" w14:textId="77777777" w:rsidR="007C59E0" w:rsidRDefault="007C59E0" w:rsidP="00EC374C">
      <w:pPr>
        <w:rPr>
          <w:sz w:val="28"/>
          <w:szCs w:val="28"/>
          <w:rtl/>
        </w:rPr>
      </w:pPr>
    </w:p>
    <w:p w14:paraId="72130466" w14:textId="77777777" w:rsidR="007C59E0" w:rsidRDefault="007C59E0" w:rsidP="00EC374C">
      <w:pPr>
        <w:rPr>
          <w:sz w:val="28"/>
          <w:szCs w:val="28"/>
          <w:rtl/>
        </w:rPr>
      </w:pPr>
    </w:p>
    <w:p w14:paraId="5E9CC0C7" w14:textId="77777777" w:rsidR="007C59E0" w:rsidRDefault="007C59E0" w:rsidP="00EC374C">
      <w:pPr>
        <w:rPr>
          <w:sz w:val="28"/>
          <w:szCs w:val="28"/>
          <w:rtl/>
        </w:rPr>
      </w:pPr>
    </w:p>
    <w:p w14:paraId="3E9C78B8" w14:textId="77777777" w:rsidR="007C59E0" w:rsidRDefault="007C59E0" w:rsidP="00EC374C">
      <w:pPr>
        <w:rPr>
          <w:sz w:val="28"/>
          <w:szCs w:val="28"/>
          <w:rtl/>
        </w:rPr>
      </w:pPr>
    </w:p>
    <w:p w14:paraId="13D0104D" w14:textId="77777777" w:rsidR="007C59E0" w:rsidRDefault="007C59E0" w:rsidP="00EC374C">
      <w:pPr>
        <w:rPr>
          <w:sz w:val="28"/>
          <w:szCs w:val="28"/>
          <w:rtl/>
        </w:rPr>
      </w:pPr>
    </w:p>
    <w:p w14:paraId="300E0B34" w14:textId="77777777" w:rsidR="007C59E0" w:rsidRDefault="007C59E0" w:rsidP="00EC374C">
      <w:pPr>
        <w:rPr>
          <w:sz w:val="28"/>
          <w:szCs w:val="28"/>
          <w:rtl/>
        </w:rPr>
      </w:pPr>
    </w:p>
    <w:p w14:paraId="25D08A55" w14:textId="77777777" w:rsidR="007C59E0" w:rsidRDefault="007C59E0" w:rsidP="00EC374C">
      <w:pPr>
        <w:rPr>
          <w:sz w:val="28"/>
          <w:szCs w:val="28"/>
          <w:rtl/>
        </w:rPr>
      </w:pPr>
    </w:p>
    <w:p w14:paraId="4C579A72" w14:textId="77777777" w:rsidR="007C59E0" w:rsidRDefault="007C59E0" w:rsidP="00EC374C">
      <w:pPr>
        <w:rPr>
          <w:sz w:val="28"/>
          <w:szCs w:val="28"/>
          <w:rtl/>
        </w:rPr>
      </w:pPr>
    </w:p>
    <w:p w14:paraId="57CCF0C3" w14:textId="77777777" w:rsidR="007C59E0" w:rsidRDefault="007C59E0" w:rsidP="00EC374C">
      <w:pPr>
        <w:rPr>
          <w:sz w:val="28"/>
          <w:szCs w:val="28"/>
          <w:rtl/>
        </w:rPr>
      </w:pPr>
    </w:p>
    <w:p w14:paraId="6C3D5183" w14:textId="77777777" w:rsidR="007C59E0" w:rsidRDefault="007C59E0" w:rsidP="00EC374C">
      <w:pPr>
        <w:rPr>
          <w:sz w:val="28"/>
          <w:szCs w:val="28"/>
          <w:rtl/>
        </w:rPr>
      </w:pPr>
    </w:p>
    <w:p w14:paraId="076D0548" w14:textId="77777777" w:rsidR="00BF51BA" w:rsidRDefault="00BF51BA" w:rsidP="00EC374C">
      <w:pPr>
        <w:rPr>
          <w:sz w:val="28"/>
          <w:szCs w:val="28"/>
          <w:rtl/>
        </w:rPr>
      </w:pPr>
    </w:p>
    <w:p w14:paraId="7C7043D7" w14:textId="77777777" w:rsidR="00BF51BA" w:rsidRDefault="00BF51BA" w:rsidP="00EC374C">
      <w:pPr>
        <w:rPr>
          <w:sz w:val="28"/>
          <w:szCs w:val="28"/>
          <w:rtl/>
        </w:rPr>
      </w:pPr>
    </w:p>
    <w:p w14:paraId="79E78125" w14:textId="77777777" w:rsidR="00BF51BA" w:rsidRDefault="00BF51BA" w:rsidP="00EC374C">
      <w:pPr>
        <w:rPr>
          <w:sz w:val="28"/>
          <w:szCs w:val="28"/>
          <w:rtl/>
        </w:rPr>
      </w:pPr>
    </w:p>
    <w:p w14:paraId="415253F7" w14:textId="77777777" w:rsidR="00CE7A51" w:rsidRDefault="00CE7A51" w:rsidP="00CE7A51">
      <w:pPr>
        <w:rPr>
          <w:rFonts w:cs="Guttman Hodes"/>
          <w:sz w:val="20"/>
          <w:szCs w:val="20"/>
          <w:rtl/>
        </w:rPr>
      </w:pPr>
      <w:r>
        <w:rPr>
          <w:rFonts w:cs="Guttman Hodes" w:hint="cs"/>
          <w:sz w:val="20"/>
          <w:szCs w:val="20"/>
          <w:rtl/>
        </w:rPr>
        <w:t xml:space="preserve">אופיר אלון </w:t>
      </w:r>
      <w:r>
        <w:rPr>
          <w:rFonts w:cs="Guttman Hodes"/>
          <w:sz w:val="20"/>
          <w:szCs w:val="20"/>
        </w:rPr>
        <w:t xml:space="preserve">  Ofir Alon                                                                                                                  </w:t>
      </w:r>
    </w:p>
    <w:p w14:paraId="0E6BF763" w14:textId="77777777" w:rsidR="00CE7A51" w:rsidRDefault="00CE7A51" w:rsidP="00CE7A51">
      <w:pPr>
        <w:rPr>
          <w:sz w:val="20"/>
          <w:szCs w:val="20"/>
        </w:rPr>
      </w:pPr>
      <w:r>
        <w:rPr>
          <w:rFonts w:cs="Guttman Hodes" w:hint="cs"/>
          <w:sz w:val="20"/>
          <w:szCs w:val="20"/>
          <w:rtl/>
        </w:rPr>
        <w:t xml:space="preserve">רשם הפטנטים המדגמים                                                              </w:t>
      </w:r>
      <w:r>
        <w:rPr>
          <w:sz w:val="20"/>
          <w:szCs w:val="20"/>
        </w:rPr>
        <w:t>Commissioner of Patents,</w:t>
      </w:r>
    </w:p>
    <w:p w14:paraId="5EFE3D78" w14:textId="77777777" w:rsidR="00CE7A51" w:rsidRDefault="00CE7A51" w:rsidP="00CE7A51">
      <w:pPr>
        <w:rPr>
          <w:rFonts w:cs="David"/>
          <w:rtl/>
        </w:rPr>
      </w:pPr>
      <w:r>
        <w:rPr>
          <w:rFonts w:cs="Guttman Hodes" w:hint="cs"/>
          <w:sz w:val="20"/>
          <w:szCs w:val="20"/>
          <w:rtl/>
        </w:rPr>
        <w:t xml:space="preserve">וסימני מסחר                                                                                </w:t>
      </w:r>
      <w:r>
        <w:rPr>
          <w:sz w:val="20"/>
          <w:szCs w:val="20"/>
        </w:rPr>
        <w:t>Designs and Trade Marks</w:t>
      </w:r>
    </w:p>
    <w:p w14:paraId="5A8920C0" w14:textId="77777777" w:rsidR="00CE7A51" w:rsidRDefault="00CE7A51" w:rsidP="00CE7A51">
      <w:pPr>
        <w:rPr>
          <w:rFonts w:cs="David"/>
          <w:rtl/>
        </w:rPr>
      </w:pPr>
    </w:p>
    <w:p w14:paraId="59BA3EC3" w14:textId="77777777" w:rsidR="00BF51BA" w:rsidRDefault="00BF51BA" w:rsidP="00EC374C">
      <w:pPr>
        <w:rPr>
          <w:sz w:val="28"/>
          <w:szCs w:val="28"/>
          <w:rtl/>
        </w:rPr>
      </w:pPr>
    </w:p>
    <w:p w14:paraId="5906B6F3" w14:textId="77777777" w:rsidR="00BF51BA" w:rsidRDefault="00BF51BA" w:rsidP="00EC374C">
      <w:pPr>
        <w:rPr>
          <w:sz w:val="28"/>
          <w:szCs w:val="28"/>
          <w:rtl/>
        </w:rPr>
      </w:pPr>
    </w:p>
    <w:p w14:paraId="71A568A2" w14:textId="77777777" w:rsidR="007C59E0" w:rsidRDefault="007C59E0" w:rsidP="003C4C5C">
      <w:pPr>
        <w:ind w:left="-142" w:hanging="142"/>
        <w:rPr>
          <w:sz w:val="28"/>
          <w:szCs w:val="28"/>
          <w:rtl/>
        </w:rPr>
      </w:pPr>
    </w:p>
    <w:tbl>
      <w:tblPr>
        <w:bidiVisual/>
        <w:tblW w:w="7943" w:type="dxa"/>
        <w:tblInd w:w="-1253" w:type="dxa"/>
        <w:tblLayout w:type="fixed"/>
        <w:tblLook w:val="01E0" w:firstRow="1" w:lastRow="1" w:firstColumn="1" w:lastColumn="1" w:noHBand="0" w:noVBand="0"/>
      </w:tblPr>
      <w:tblGrid>
        <w:gridCol w:w="7943"/>
      </w:tblGrid>
      <w:tr w:rsidR="001E3ADC" w:rsidRPr="00632AE1" w14:paraId="6E6EB8FD" w14:textId="77777777" w:rsidTr="00B507ED">
        <w:trPr>
          <w:trHeight w:val="281"/>
        </w:trPr>
        <w:tc>
          <w:tcPr>
            <w:tcW w:w="7943" w:type="dxa"/>
          </w:tcPr>
          <w:p w14:paraId="71ABFF51" w14:textId="77777777" w:rsidR="001E3ADC" w:rsidRPr="00632AE1" w:rsidRDefault="007F3470" w:rsidP="00343CD0">
            <w:pPr>
              <w:ind w:left="-780"/>
              <w:jc w:val="center"/>
              <w:rPr>
                <w:rFonts w:cs="Guttman Hodes"/>
              </w:rPr>
            </w:pPr>
            <w:r>
              <w:rPr>
                <w:rFonts w:cs="Guttman Hodes" w:hint="cs"/>
                <w:rtl/>
              </w:rPr>
              <w:t xml:space="preserve">                             </w:t>
            </w:r>
            <w:r w:rsidR="001E3ADC" w:rsidRPr="00632AE1">
              <w:rPr>
                <w:rFonts w:cs="Guttman Hodes" w:hint="cs"/>
                <w:rtl/>
              </w:rPr>
              <w:t>מפתחות לבקשות שקובלו</w:t>
            </w:r>
          </w:p>
        </w:tc>
      </w:tr>
      <w:tr w:rsidR="001E3ADC" w:rsidRPr="00632AE1" w14:paraId="4485F621" w14:textId="77777777" w:rsidTr="00B507ED">
        <w:trPr>
          <w:trHeight w:val="274"/>
        </w:trPr>
        <w:tc>
          <w:tcPr>
            <w:tcW w:w="7943" w:type="dxa"/>
          </w:tcPr>
          <w:p w14:paraId="28BBB7C6" w14:textId="77777777" w:rsidR="001E3ADC" w:rsidRPr="00632AE1" w:rsidRDefault="001E3ADC" w:rsidP="00343CD0">
            <w:pPr>
              <w:ind w:left="-780"/>
              <w:jc w:val="center"/>
              <w:rPr>
                <w:rtl/>
              </w:rPr>
            </w:pPr>
            <w:r w:rsidRPr="00632AE1">
              <w:t>INDICES OF APPLICATIONS ACCEPTED</w:t>
            </w:r>
            <w:r w:rsidR="007F3470">
              <w:t xml:space="preserve">                                        </w:t>
            </w:r>
          </w:p>
        </w:tc>
      </w:tr>
    </w:tbl>
    <w:p w14:paraId="6240299A" w14:textId="77777777" w:rsidR="001E3ADC" w:rsidRPr="00632AE1" w:rsidRDefault="001E3ADC" w:rsidP="003C4C5C">
      <w:pPr>
        <w:rPr>
          <w:rtl/>
        </w:rPr>
      </w:pPr>
    </w:p>
    <w:p w14:paraId="5288DC13" w14:textId="77777777" w:rsidR="001E3ADC" w:rsidRDefault="004D7C72" w:rsidP="001E3ADC">
      <w:pPr>
        <w:rPr>
          <w:sz w:val="28"/>
          <w:szCs w:val="28"/>
          <w:rtl/>
        </w:rPr>
      </w:pPr>
      <w:r>
        <w:rPr>
          <w:noProof/>
        </w:rPr>
        <w:drawing>
          <wp:inline distT="0" distB="0" distL="0" distR="0" wp14:anchorId="665F1DD4" wp14:editId="6A082B00">
            <wp:extent cx="4524375" cy="5619750"/>
            <wp:effectExtent l="0" t="0" r="9525"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0"/>
                    <a:stretch>
                      <a:fillRect/>
                    </a:stretch>
                  </pic:blipFill>
                  <pic:spPr>
                    <a:xfrm>
                      <a:off x="0" y="0"/>
                      <a:ext cx="4524375" cy="5619750"/>
                    </a:xfrm>
                    <a:prstGeom prst="rect">
                      <a:avLst/>
                    </a:prstGeom>
                  </pic:spPr>
                </pic:pic>
              </a:graphicData>
            </a:graphic>
          </wp:inline>
        </w:drawing>
      </w:r>
    </w:p>
    <w:p w14:paraId="676FAAA7" w14:textId="77777777" w:rsidR="004D7C72" w:rsidRDefault="004D7C72" w:rsidP="001E3ADC">
      <w:pPr>
        <w:rPr>
          <w:sz w:val="28"/>
          <w:szCs w:val="28"/>
          <w:rtl/>
        </w:rPr>
      </w:pPr>
      <w:r>
        <w:rPr>
          <w:noProof/>
        </w:rPr>
        <w:drawing>
          <wp:inline distT="0" distB="0" distL="0" distR="0" wp14:anchorId="566688CC" wp14:editId="369AE63B">
            <wp:extent cx="4448175" cy="283845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1"/>
                    <a:stretch>
                      <a:fillRect/>
                    </a:stretch>
                  </pic:blipFill>
                  <pic:spPr>
                    <a:xfrm>
                      <a:off x="0" y="0"/>
                      <a:ext cx="4448175" cy="2838450"/>
                    </a:xfrm>
                    <a:prstGeom prst="rect">
                      <a:avLst/>
                    </a:prstGeom>
                  </pic:spPr>
                </pic:pic>
              </a:graphicData>
            </a:graphic>
          </wp:inline>
        </w:drawing>
      </w:r>
    </w:p>
    <w:p w14:paraId="41F2BC22" w14:textId="77777777" w:rsidR="004D7C72" w:rsidRDefault="004D7C72" w:rsidP="004D7C72">
      <w:pPr>
        <w:ind w:left="-992"/>
        <w:rPr>
          <w:sz w:val="28"/>
          <w:szCs w:val="28"/>
          <w:rtl/>
        </w:rPr>
      </w:pPr>
      <w:r>
        <w:rPr>
          <w:rFonts w:hint="cs"/>
          <w:sz w:val="28"/>
          <w:szCs w:val="28"/>
          <w:rtl/>
        </w:rPr>
        <w:t xml:space="preserve"> </w:t>
      </w:r>
      <w:r>
        <w:rPr>
          <w:noProof/>
        </w:rPr>
        <w:drawing>
          <wp:inline distT="0" distB="0" distL="0" distR="0" wp14:anchorId="6F7F4364" wp14:editId="00494AFE">
            <wp:extent cx="4860925" cy="329755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2"/>
                    <a:stretch>
                      <a:fillRect/>
                    </a:stretch>
                  </pic:blipFill>
                  <pic:spPr>
                    <a:xfrm>
                      <a:off x="0" y="0"/>
                      <a:ext cx="4860925" cy="3297555"/>
                    </a:xfrm>
                    <a:prstGeom prst="rect">
                      <a:avLst/>
                    </a:prstGeom>
                  </pic:spPr>
                </pic:pic>
              </a:graphicData>
            </a:graphic>
          </wp:inline>
        </w:drawing>
      </w:r>
    </w:p>
    <w:p w14:paraId="18283AAC" w14:textId="77777777" w:rsidR="004D7C72" w:rsidRDefault="009474F1" w:rsidP="004D7C72">
      <w:pPr>
        <w:ind w:left="-992"/>
        <w:rPr>
          <w:sz w:val="28"/>
          <w:szCs w:val="28"/>
          <w:rtl/>
        </w:rPr>
      </w:pPr>
      <w:r>
        <w:rPr>
          <w:rFonts w:hint="cs"/>
          <w:sz w:val="28"/>
          <w:szCs w:val="28"/>
          <w:rtl/>
        </w:rPr>
        <w:t xml:space="preserve">            </w:t>
      </w:r>
    </w:p>
    <w:p w14:paraId="5A5F958D" w14:textId="77777777" w:rsidR="009474F1" w:rsidRDefault="009474F1" w:rsidP="009474F1">
      <w:pPr>
        <w:rPr>
          <w:sz w:val="28"/>
          <w:szCs w:val="28"/>
          <w:rtl/>
        </w:rPr>
      </w:pPr>
      <w:r>
        <w:rPr>
          <w:noProof/>
        </w:rPr>
        <w:drawing>
          <wp:inline distT="0" distB="0" distL="0" distR="0" wp14:anchorId="16CEA8E6" wp14:editId="113242FF">
            <wp:extent cx="4657725" cy="3552825"/>
            <wp:effectExtent l="0" t="0" r="9525" b="952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stretch>
                      <a:fillRect/>
                    </a:stretch>
                  </pic:blipFill>
                  <pic:spPr>
                    <a:xfrm>
                      <a:off x="0" y="0"/>
                      <a:ext cx="4657725" cy="3552825"/>
                    </a:xfrm>
                    <a:prstGeom prst="rect">
                      <a:avLst/>
                    </a:prstGeom>
                  </pic:spPr>
                </pic:pic>
              </a:graphicData>
            </a:graphic>
          </wp:inline>
        </w:drawing>
      </w:r>
    </w:p>
    <w:p w14:paraId="1FF91D7D" w14:textId="77777777" w:rsidR="00924E13" w:rsidRDefault="00924E13" w:rsidP="009474F1">
      <w:pPr>
        <w:rPr>
          <w:sz w:val="28"/>
          <w:szCs w:val="28"/>
          <w:rtl/>
        </w:rPr>
      </w:pPr>
      <w:r>
        <w:rPr>
          <w:noProof/>
        </w:rPr>
        <w:drawing>
          <wp:inline distT="0" distB="0" distL="0" distR="0" wp14:anchorId="5040DE66" wp14:editId="63A0D011">
            <wp:extent cx="4667250" cy="2809875"/>
            <wp:effectExtent l="0" t="0" r="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a:stretch>
                      <a:fillRect/>
                    </a:stretch>
                  </pic:blipFill>
                  <pic:spPr>
                    <a:xfrm>
                      <a:off x="0" y="0"/>
                      <a:ext cx="4667250" cy="2809875"/>
                    </a:xfrm>
                    <a:prstGeom prst="rect">
                      <a:avLst/>
                    </a:prstGeom>
                  </pic:spPr>
                </pic:pic>
              </a:graphicData>
            </a:graphic>
          </wp:inline>
        </w:drawing>
      </w:r>
    </w:p>
    <w:p w14:paraId="32ED0107" w14:textId="77777777" w:rsidR="00924E13" w:rsidRDefault="00924E13" w:rsidP="009474F1">
      <w:pPr>
        <w:rPr>
          <w:sz w:val="28"/>
          <w:szCs w:val="28"/>
          <w:rtl/>
        </w:rPr>
      </w:pPr>
    </w:p>
    <w:p w14:paraId="494D415C" w14:textId="77777777" w:rsidR="00924E13" w:rsidRDefault="00924E13" w:rsidP="009474F1">
      <w:pPr>
        <w:rPr>
          <w:sz w:val="28"/>
          <w:szCs w:val="28"/>
          <w:rtl/>
        </w:rPr>
      </w:pPr>
    </w:p>
    <w:p w14:paraId="33D13BC4" w14:textId="77777777" w:rsidR="00924E13" w:rsidRDefault="00924E13" w:rsidP="009474F1">
      <w:pPr>
        <w:rPr>
          <w:sz w:val="28"/>
          <w:szCs w:val="28"/>
          <w:rtl/>
        </w:rPr>
      </w:pPr>
      <w:r>
        <w:rPr>
          <w:noProof/>
        </w:rPr>
        <w:drawing>
          <wp:inline distT="0" distB="0" distL="0" distR="0" wp14:anchorId="2B5B0680" wp14:editId="5E152CAC">
            <wp:extent cx="4581525" cy="3714750"/>
            <wp:effectExtent l="0" t="0" r="952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5"/>
                    <a:stretch>
                      <a:fillRect/>
                    </a:stretch>
                  </pic:blipFill>
                  <pic:spPr>
                    <a:xfrm>
                      <a:off x="0" y="0"/>
                      <a:ext cx="4581525" cy="3714750"/>
                    </a:xfrm>
                    <a:prstGeom prst="rect">
                      <a:avLst/>
                    </a:prstGeom>
                  </pic:spPr>
                </pic:pic>
              </a:graphicData>
            </a:graphic>
          </wp:inline>
        </w:drawing>
      </w:r>
    </w:p>
    <w:p w14:paraId="7CEEA3C5" w14:textId="77777777" w:rsidR="00924E13" w:rsidRDefault="008578C4" w:rsidP="008578C4">
      <w:pPr>
        <w:ind w:left="142"/>
        <w:rPr>
          <w:sz w:val="28"/>
          <w:szCs w:val="28"/>
          <w:rtl/>
        </w:rPr>
      </w:pPr>
      <w:r>
        <w:rPr>
          <w:noProof/>
        </w:rPr>
        <w:drawing>
          <wp:inline distT="0" distB="0" distL="0" distR="0" wp14:anchorId="6D5FA9F5" wp14:editId="0A08164A">
            <wp:extent cx="4457700" cy="25527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6"/>
                    <a:stretch>
                      <a:fillRect/>
                    </a:stretch>
                  </pic:blipFill>
                  <pic:spPr>
                    <a:xfrm>
                      <a:off x="0" y="0"/>
                      <a:ext cx="4457700" cy="2552700"/>
                    </a:xfrm>
                    <a:prstGeom prst="rect">
                      <a:avLst/>
                    </a:prstGeom>
                  </pic:spPr>
                </pic:pic>
              </a:graphicData>
            </a:graphic>
          </wp:inline>
        </w:drawing>
      </w:r>
    </w:p>
    <w:p w14:paraId="6A0DA70A" w14:textId="77777777" w:rsidR="00924E13" w:rsidRDefault="00924E13" w:rsidP="009474F1">
      <w:pPr>
        <w:rPr>
          <w:sz w:val="28"/>
          <w:szCs w:val="28"/>
          <w:rtl/>
        </w:rPr>
      </w:pPr>
    </w:p>
    <w:p w14:paraId="28CE08D2" w14:textId="77777777" w:rsidR="00924E13" w:rsidRDefault="00924E13" w:rsidP="009474F1">
      <w:pPr>
        <w:rPr>
          <w:sz w:val="28"/>
          <w:szCs w:val="28"/>
          <w:rtl/>
        </w:rPr>
      </w:pPr>
    </w:p>
    <w:p w14:paraId="03352022" w14:textId="77777777" w:rsidR="00924E13" w:rsidRDefault="00924E13" w:rsidP="009474F1">
      <w:pPr>
        <w:rPr>
          <w:sz w:val="28"/>
          <w:szCs w:val="28"/>
          <w:rtl/>
        </w:rPr>
      </w:pPr>
    </w:p>
    <w:p w14:paraId="281E628A" w14:textId="77777777" w:rsidR="008578C4" w:rsidRDefault="008578C4" w:rsidP="009474F1">
      <w:pPr>
        <w:rPr>
          <w:sz w:val="28"/>
          <w:szCs w:val="28"/>
          <w:rtl/>
        </w:rPr>
      </w:pPr>
      <w:r>
        <w:rPr>
          <w:noProof/>
        </w:rPr>
        <w:drawing>
          <wp:inline distT="0" distB="0" distL="0" distR="0" wp14:anchorId="734BD924" wp14:editId="3FD62620">
            <wp:extent cx="4860925" cy="4773295"/>
            <wp:effectExtent l="0" t="0" r="0" b="825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7"/>
                    <a:stretch>
                      <a:fillRect/>
                    </a:stretch>
                  </pic:blipFill>
                  <pic:spPr>
                    <a:xfrm>
                      <a:off x="0" y="0"/>
                      <a:ext cx="4860925" cy="4773295"/>
                    </a:xfrm>
                    <a:prstGeom prst="rect">
                      <a:avLst/>
                    </a:prstGeom>
                  </pic:spPr>
                </pic:pic>
              </a:graphicData>
            </a:graphic>
          </wp:inline>
        </w:drawing>
      </w:r>
    </w:p>
    <w:p w14:paraId="30B705BA" w14:textId="77777777" w:rsidR="00924E13" w:rsidRDefault="008578C4" w:rsidP="008578C4">
      <w:pPr>
        <w:rPr>
          <w:sz w:val="28"/>
          <w:szCs w:val="28"/>
          <w:rtl/>
        </w:rPr>
      </w:pPr>
      <w:r>
        <w:rPr>
          <w:rFonts w:hint="cs"/>
          <w:sz w:val="28"/>
          <w:szCs w:val="28"/>
          <w:rtl/>
        </w:rPr>
        <w:t xml:space="preserve">         </w:t>
      </w:r>
      <w:r>
        <w:rPr>
          <w:noProof/>
        </w:rPr>
        <w:drawing>
          <wp:inline distT="0" distB="0" distL="0" distR="0" wp14:anchorId="158170C5" wp14:editId="21CFF28F">
            <wp:extent cx="4400550" cy="1076325"/>
            <wp:effectExtent l="0" t="0" r="0"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8"/>
                    <a:stretch>
                      <a:fillRect/>
                    </a:stretch>
                  </pic:blipFill>
                  <pic:spPr>
                    <a:xfrm>
                      <a:off x="0" y="0"/>
                      <a:ext cx="4400550" cy="1076325"/>
                    </a:xfrm>
                    <a:prstGeom prst="rect">
                      <a:avLst/>
                    </a:prstGeom>
                  </pic:spPr>
                </pic:pic>
              </a:graphicData>
            </a:graphic>
          </wp:inline>
        </w:drawing>
      </w:r>
    </w:p>
    <w:p w14:paraId="786386E2" w14:textId="77777777" w:rsidR="00924E13" w:rsidRDefault="00924E13" w:rsidP="009474F1">
      <w:pPr>
        <w:rPr>
          <w:sz w:val="28"/>
          <w:szCs w:val="28"/>
          <w:rtl/>
        </w:rPr>
      </w:pPr>
    </w:p>
    <w:p w14:paraId="1D3A95E6" w14:textId="77777777" w:rsidR="00924E13" w:rsidRDefault="00924E13" w:rsidP="009474F1">
      <w:pPr>
        <w:rPr>
          <w:sz w:val="28"/>
          <w:szCs w:val="28"/>
          <w:rtl/>
        </w:rPr>
      </w:pPr>
    </w:p>
    <w:p w14:paraId="6B954D87" w14:textId="77777777" w:rsidR="008578C4" w:rsidRDefault="008578C4" w:rsidP="009474F1">
      <w:pPr>
        <w:rPr>
          <w:sz w:val="28"/>
          <w:szCs w:val="28"/>
          <w:rtl/>
        </w:rPr>
      </w:pPr>
    </w:p>
    <w:p w14:paraId="59CC1DFE" w14:textId="77777777" w:rsidR="008578C4" w:rsidRDefault="008578C4" w:rsidP="009474F1">
      <w:pPr>
        <w:rPr>
          <w:sz w:val="28"/>
          <w:szCs w:val="28"/>
          <w:rtl/>
        </w:rPr>
      </w:pPr>
    </w:p>
    <w:p w14:paraId="06A76D1F" w14:textId="77777777" w:rsidR="008578C4" w:rsidRDefault="008578C4" w:rsidP="009474F1">
      <w:pPr>
        <w:rPr>
          <w:sz w:val="28"/>
          <w:szCs w:val="28"/>
          <w:rtl/>
        </w:rPr>
      </w:pPr>
    </w:p>
    <w:p w14:paraId="6011FB8D" w14:textId="77777777" w:rsidR="008578C4" w:rsidRDefault="008578C4" w:rsidP="009474F1">
      <w:pPr>
        <w:rPr>
          <w:sz w:val="28"/>
          <w:szCs w:val="28"/>
          <w:rtl/>
        </w:rPr>
      </w:pPr>
      <w:r>
        <w:rPr>
          <w:noProof/>
        </w:rPr>
        <w:drawing>
          <wp:inline distT="0" distB="0" distL="0" distR="0" wp14:anchorId="41992C3E" wp14:editId="2C432DA0">
            <wp:extent cx="4752975" cy="4276725"/>
            <wp:effectExtent l="0" t="0" r="9525"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stretch>
                      <a:fillRect/>
                    </a:stretch>
                  </pic:blipFill>
                  <pic:spPr>
                    <a:xfrm>
                      <a:off x="0" y="0"/>
                      <a:ext cx="4752975" cy="4276725"/>
                    </a:xfrm>
                    <a:prstGeom prst="rect">
                      <a:avLst/>
                    </a:prstGeom>
                  </pic:spPr>
                </pic:pic>
              </a:graphicData>
            </a:graphic>
          </wp:inline>
        </w:drawing>
      </w:r>
    </w:p>
    <w:p w14:paraId="2CEC4064" w14:textId="77777777" w:rsidR="00924E13" w:rsidRDefault="00361142" w:rsidP="00361142">
      <w:pPr>
        <w:ind w:left="142"/>
        <w:rPr>
          <w:sz w:val="28"/>
          <w:szCs w:val="28"/>
          <w:rtl/>
        </w:rPr>
      </w:pPr>
      <w:r>
        <w:rPr>
          <w:noProof/>
        </w:rPr>
        <w:drawing>
          <wp:inline distT="0" distB="0" distL="0" distR="0" wp14:anchorId="283A2A91" wp14:editId="5A7FD58A">
            <wp:extent cx="4524375" cy="1990725"/>
            <wp:effectExtent l="0" t="0" r="9525" b="952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4524375" cy="1990725"/>
                    </a:xfrm>
                    <a:prstGeom prst="rect">
                      <a:avLst/>
                    </a:prstGeom>
                  </pic:spPr>
                </pic:pic>
              </a:graphicData>
            </a:graphic>
          </wp:inline>
        </w:drawing>
      </w:r>
    </w:p>
    <w:p w14:paraId="7E6F12F1" w14:textId="77777777" w:rsidR="00924E13" w:rsidRDefault="00924E13" w:rsidP="009474F1">
      <w:pPr>
        <w:rPr>
          <w:sz w:val="28"/>
          <w:szCs w:val="28"/>
          <w:rtl/>
        </w:rPr>
      </w:pPr>
    </w:p>
    <w:p w14:paraId="0636A6DC" w14:textId="77777777" w:rsidR="00924E13" w:rsidRDefault="00924E13" w:rsidP="009474F1">
      <w:pPr>
        <w:rPr>
          <w:sz w:val="28"/>
          <w:szCs w:val="28"/>
          <w:rtl/>
        </w:rPr>
      </w:pPr>
    </w:p>
    <w:p w14:paraId="79ABEA69" w14:textId="77777777" w:rsidR="00924E13" w:rsidRDefault="00924E13" w:rsidP="009474F1">
      <w:pPr>
        <w:rPr>
          <w:sz w:val="28"/>
          <w:szCs w:val="28"/>
          <w:rtl/>
        </w:rPr>
      </w:pPr>
    </w:p>
    <w:p w14:paraId="534CA997" w14:textId="77777777" w:rsidR="00924E13" w:rsidRDefault="00361142" w:rsidP="009474F1">
      <w:pPr>
        <w:rPr>
          <w:sz w:val="28"/>
          <w:szCs w:val="28"/>
          <w:rtl/>
        </w:rPr>
      </w:pPr>
      <w:r>
        <w:rPr>
          <w:noProof/>
        </w:rPr>
        <w:drawing>
          <wp:inline distT="0" distB="0" distL="0" distR="0" wp14:anchorId="752FF94E" wp14:editId="4C7C0DEF">
            <wp:extent cx="4648200" cy="4295775"/>
            <wp:effectExtent l="0" t="0" r="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4648200" cy="4295775"/>
                    </a:xfrm>
                    <a:prstGeom prst="rect">
                      <a:avLst/>
                    </a:prstGeom>
                  </pic:spPr>
                </pic:pic>
              </a:graphicData>
            </a:graphic>
          </wp:inline>
        </w:drawing>
      </w:r>
    </w:p>
    <w:p w14:paraId="3F12F1FA" w14:textId="77777777" w:rsidR="00361142" w:rsidRDefault="00361142" w:rsidP="009474F1">
      <w:pPr>
        <w:rPr>
          <w:sz w:val="28"/>
          <w:szCs w:val="28"/>
          <w:rtl/>
        </w:rPr>
      </w:pPr>
      <w:r>
        <w:rPr>
          <w:noProof/>
        </w:rPr>
        <w:drawing>
          <wp:inline distT="0" distB="0" distL="0" distR="0" wp14:anchorId="4E2F798B" wp14:editId="0E569CAB">
            <wp:extent cx="4552950" cy="2009775"/>
            <wp:effectExtent l="0" t="0" r="0"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2"/>
                    <a:stretch>
                      <a:fillRect/>
                    </a:stretch>
                  </pic:blipFill>
                  <pic:spPr>
                    <a:xfrm>
                      <a:off x="0" y="0"/>
                      <a:ext cx="4552950" cy="2009775"/>
                    </a:xfrm>
                    <a:prstGeom prst="rect">
                      <a:avLst/>
                    </a:prstGeom>
                  </pic:spPr>
                </pic:pic>
              </a:graphicData>
            </a:graphic>
          </wp:inline>
        </w:drawing>
      </w:r>
    </w:p>
    <w:p w14:paraId="54D9E1C8" w14:textId="77777777" w:rsidR="00A14C46" w:rsidRDefault="00A14C46" w:rsidP="009474F1">
      <w:pPr>
        <w:rPr>
          <w:sz w:val="28"/>
          <w:szCs w:val="28"/>
          <w:rtl/>
        </w:rPr>
      </w:pPr>
    </w:p>
    <w:p w14:paraId="45B786F4" w14:textId="77777777" w:rsidR="00A14C46" w:rsidRDefault="00A14C46" w:rsidP="009474F1">
      <w:pPr>
        <w:rPr>
          <w:sz w:val="28"/>
          <w:szCs w:val="28"/>
          <w:rtl/>
        </w:rPr>
      </w:pPr>
    </w:p>
    <w:p w14:paraId="2CC11B8E" w14:textId="77777777" w:rsidR="00A14C46" w:rsidRDefault="00A14C46" w:rsidP="009474F1">
      <w:pPr>
        <w:rPr>
          <w:sz w:val="28"/>
          <w:szCs w:val="28"/>
          <w:rtl/>
        </w:rPr>
      </w:pPr>
    </w:p>
    <w:p w14:paraId="074AD30F" w14:textId="77777777" w:rsidR="00A14C46" w:rsidRDefault="00A14C46" w:rsidP="009474F1">
      <w:pPr>
        <w:rPr>
          <w:sz w:val="28"/>
          <w:szCs w:val="28"/>
          <w:rtl/>
        </w:rPr>
      </w:pPr>
      <w:r>
        <w:rPr>
          <w:noProof/>
        </w:rPr>
        <w:drawing>
          <wp:inline distT="0" distB="0" distL="0" distR="0" wp14:anchorId="2BC5176D" wp14:editId="43207921">
            <wp:extent cx="4733925" cy="5438775"/>
            <wp:effectExtent l="0" t="0" r="9525"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a:stretch>
                      <a:fillRect/>
                    </a:stretch>
                  </pic:blipFill>
                  <pic:spPr>
                    <a:xfrm>
                      <a:off x="0" y="0"/>
                      <a:ext cx="4733925" cy="5438775"/>
                    </a:xfrm>
                    <a:prstGeom prst="rect">
                      <a:avLst/>
                    </a:prstGeom>
                  </pic:spPr>
                </pic:pic>
              </a:graphicData>
            </a:graphic>
          </wp:inline>
        </w:drawing>
      </w:r>
    </w:p>
    <w:p w14:paraId="5C8F89F7" w14:textId="77777777" w:rsidR="00361142" w:rsidRDefault="00A14C46" w:rsidP="009474F1">
      <w:pPr>
        <w:rPr>
          <w:sz w:val="28"/>
          <w:szCs w:val="28"/>
          <w:rtl/>
        </w:rPr>
      </w:pPr>
      <w:r>
        <w:rPr>
          <w:rFonts w:hint="cs"/>
          <w:sz w:val="28"/>
          <w:szCs w:val="28"/>
          <w:rtl/>
        </w:rPr>
        <w:t xml:space="preserve">         </w:t>
      </w:r>
      <w:r>
        <w:rPr>
          <w:noProof/>
        </w:rPr>
        <w:drawing>
          <wp:inline distT="0" distB="0" distL="0" distR="0" wp14:anchorId="4FD3BA3C" wp14:editId="089C6212">
            <wp:extent cx="4391025" cy="838200"/>
            <wp:effectExtent l="0" t="0" r="9525"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4"/>
                    <a:stretch>
                      <a:fillRect/>
                    </a:stretch>
                  </pic:blipFill>
                  <pic:spPr>
                    <a:xfrm>
                      <a:off x="0" y="0"/>
                      <a:ext cx="4391025" cy="838200"/>
                    </a:xfrm>
                    <a:prstGeom prst="rect">
                      <a:avLst/>
                    </a:prstGeom>
                  </pic:spPr>
                </pic:pic>
              </a:graphicData>
            </a:graphic>
          </wp:inline>
        </w:drawing>
      </w:r>
    </w:p>
    <w:p w14:paraId="09ACA652" w14:textId="77777777" w:rsidR="00A14C46" w:rsidRDefault="00A14C46" w:rsidP="009474F1">
      <w:pPr>
        <w:rPr>
          <w:sz w:val="28"/>
          <w:szCs w:val="28"/>
          <w:rtl/>
        </w:rPr>
      </w:pPr>
    </w:p>
    <w:p w14:paraId="3F75463F" w14:textId="77777777" w:rsidR="00A14C46" w:rsidRDefault="00A14C46" w:rsidP="009474F1">
      <w:pPr>
        <w:rPr>
          <w:sz w:val="28"/>
          <w:szCs w:val="28"/>
          <w:rtl/>
        </w:rPr>
      </w:pPr>
    </w:p>
    <w:p w14:paraId="1114AA0B" w14:textId="77777777" w:rsidR="00A14C46" w:rsidRDefault="00A14C46" w:rsidP="009474F1">
      <w:pPr>
        <w:rPr>
          <w:sz w:val="28"/>
          <w:szCs w:val="28"/>
          <w:rtl/>
        </w:rPr>
      </w:pPr>
    </w:p>
    <w:p w14:paraId="60CC2297" w14:textId="77777777" w:rsidR="00A14C46" w:rsidRDefault="00A14C46" w:rsidP="009474F1">
      <w:pPr>
        <w:rPr>
          <w:sz w:val="28"/>
          <w:szCs w:val="28"/>
          <w:rtl/>
        </w:rPr>
      </w:pPr>
      <w:r>
        <w:rPr>
          <w:noProof/>
        </w:rPr>
        <w:drawing>
          <wp:inline distT="0" distB="0" distL="0" distR="0" wp14:anchorId="726B10F2" wp14:editId="10760DE7">
            <wp:extent cx="4543425" cy="3819525"/>
            <wp:effectExtent l="0" t="0" r="9525" b="9525"/>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stretch>
                      <a:fillRect/>
                    </a:stretch>
                  </pic:blipFill>
                  <pic:spPr>
                    <a:xfrm>
                      <a:off x="0" y="0"/>
                      <a:ext cx="4543425" cy="3819525"/>
                    </a:xfrm>
                    <a:prstGeom prst="rect">
                      <a:avLst/>
                    </a:prstGeom>
                  </pic:spPr>
                </pic:pic>
              </a:graphicData>
            </a:graphic>
          </wp:inline>
        </w:drawing>
      </w:r>
    </w:p>
    <w:p w14:paraId="1257D659" w14:textId="77777777" w:rsidR="00361142" w:rsidRDefault="00361142" w:rsidP="009474F1">
      <w:pPr>
        <w:rPr>
          <w:sz w:val="28"/>
          <w:szCs w:val="28"/>
          <w:rtl/>
        </w:rPr>
      </w:pPr>
    </w:p>
    <w:p w14:paraId="4EC6BF7D" w14:textId="77777777" w:rsidR="00361142" w:rsidRDefault="00361142" w:rsidP="009474F1">
      <w:pPr>
        <w:rPr>
          <w:sz w:val="28"/>
          <w:szCs w:val="28"/>
          <w:rtl/>
        </w:rPr>
      </w:pPr>
    </w:p>
    <w:p w14:paraId="39AD103A" w14:textId="77777777" w:rsidR="00361142" w:rsidRDefault="00361142" w:rsidP="009474F1">
      <w:pPr>
        <w:rPr>
          <w:sz w:val="28"/>
          <w:szCs w:val="28"/>
          <w:rtl/>
        </w:rPr>
      </w:pPr>
    </w:p>
    <w:p w14:paraId="3F54578A" w14:textId="77777777" w:rsidR="00361142" w:rsidRDefault="00361142" w:rsidP="009474F1">
      <w:pPr>
        <w:rPr>
          <w:sz w:val="28"/>
          <w:szCs w:val="28"/>
          <w:rtl/>
        </w:rPr>
      </w:pPr>
    </w:p>
    <w:p w14:paraId="21AF1423" w14:textId="77777777" w:rsidR="00361142" w:rsidRDefault="00361142" w:rsidP="009474F1">
      <w:pPr>
        <w:rPr>
          <w:sz w:val="28"/>
          <w:szCs w:val="28"/>
          <w:rtl/>
        </w:rPr>
      </w:pPr>
    </w:p>
    <w:p w14:paraId="54A455BC" w14:textId="77777777" w:rsidR="00361142" w:rsidRDefault="00361142" w:rsidP="009474F1">
      <w:pPr>
        <w:rPr>
          <w:sz w:val="28"/>
          <w:szCs w:val="28"/>
          <w:rtl/>
        </w:rPr>
      </w:pPr>
    </w:p>
    <w:p w14:paraId="3F79F107" w14:textId="77777777" w:rsidR="00361142" w:rsidRDefault="00361142" w:rsidP="009474F1">
      <w:pPr>
        <w:rPr>
          <w:sz w:val="28"/>
          <w:szCs w:val="28"/>
          <w:rtl/>
        </w:rPr>
      </w:pPr>
    </w:p>
    <w:p w14:paraId="44206A51" w14:textId="77777777" w:rsidR="00361142" w:rsidRDefault="00361142" w:rsidP="009474F1">
      <w:pPr>
        <w:rPr>
          <w:sz w:val="28"/>
          <w:szCs w:val="28"/>
          <w:rtl/>
        </w:rPr>
      </w:pPr>
    </w:p>
    <w:p w14:paraId="2A9B77EC" w14:textId="77777777" w:rsidR="00361142" w:rsidRDefault="00361142" w:rsidP="009474F1">
      <w:pPr>
        <w:rPr>
          <w:sz w:val="28"/>
          <w:szCs w:val="28"/>
          <w:rtl/>
        </w:rPr>
      </w:pPr>
    </w:p>
    <w:p w14:paraId="2954720D" w14:textId="77777777" w:rsidR="00361142" w:rsidRDefault="00361142" w:rsidP="009474F1">
      <w:pPr>
        <w:rPr>
          <w:sz w:val="28"/>
          <w:szCs w:val="28"/>
          <w:rtl/>
        </w:rPr>
      </w:pPr>
    </w:p>
    <w:p w14:paraId="27A823FB" w14:textId="77777777" w:rsidR="00A14C46" w:rsidRDefault="00A14C46" w:rsidP="009474F1">
      <w:pPr>
        <w:rPr>
          <w:sz w:val="28"/>
          <w:szCs w:val="28"/>
          <w:rtl/>
        </w:rPr>
      </w:pPr>
    </w:p>
    <w:p w14:paraId="7879240E" w14:textId="77777777" w:rsidR="00A14C46" w:rsidRDefault="00A14C46" w:rsidP="009474F1">
      <w:pPr>
        <w:rPr>
          <w:sz w:val="28"/>
          <w:szCs w:val="28"/>
          <w:rtl/>
        </w:rPr>
      </w:pPr>
    </w:p>
    <w:p w14:paraId="5A691F0D" w14:textId="77777777" w:rsidR="00A14C46" w:rsidRDefault="00A14C46" w:rsidP="009474F1">
      <w:pPr>
        <w:rPr>
          <w:sz w:val="28"/>
          <w:szCs w:val="28"/>
          <w:rtl/>
        </w:rPr>
      </w:pPr>
    </w:p>
    <w:p w14:paraId="0DD91A34" w14:textId="77777777" w:rsidR="00A14C46" w:rsidRDefault="00A14C46" w:rsidP="009474F1">
      <w:pPr>
        <w:rPr>
          <w:sz w:val="28"/>
          <w:szCs w:val="28"/>
          <w:rtl/>
        </w:rPr>
      </w:pPr>
    </w:p>
    <w:p w14:paraId="5CCF069E" w14:textId="77777777" w:rsidR="00A14C46" w:rsidRDefault="00A14C46" w:rsidP="009474F1">
      <w:pPr>
        <w:rPr>
          <w:sz w:val="28"/>
          <w:szCs w:val="28"/>
          <w:rtl/>
        </w:rPr>
      </w:pPr>
    </w:p>
    <w:p w14:paraId="0D3DD16A" w14:textId="77777777" w:rsidR="00361142" w:rsidRDefault="00361142" w:rsidP="009474F1">
      <w:pPr>
        <w:rPr>
          <w:sz w:val="28"/>
          <w:szCs w:val="28"/>
          <w:rtl/>
        </w:rPr>
      </w:pPr>
    </w:p>
    <w:p w14:paraId="17978635" w14:textId="77777777" w:rsidR="00361142" w:rsidRDefault="00361142" w:rsidP="009474F1">
      <w:pPr>
        <w:rPr>
          <w:sz w:val="28"/>
          <w:szCs w:val="28"/>
          <w:rtl/>
        </w:rPr>
      </w:pPr>
    </w:p>
    <w:tbl>
      <w:tblPr>
        <w:bidiVisual/>
        <w:tblW w:w="7943" w:type="dxa"/>
        <w:tblLook w:val="01E0" w:firstRow="1" w:lastRow="1" w:firstColumn="1" w:lastColumn="1" w:noHBand="0" w:noVBand="0"/>
      </w:tblPr>
      <w:tblGrid>
        <w:gridCol w:w="3793"/>
        <w:gridCol w:w="4150"/>
      </w:tblGrid>
      <w:tr w:rsidR="007F3012" w:rsidRPr="00632AE1" w14:paraId="733DCF4C" w14:textId="77777777" w:rsidTr="007F3012">
        <w:tc>
          <w:tcPr>
            <w:tcW w:w="3793" w:type="dxa"/>
          </w:tcPr>
          <w:p w14:paraId="2B0469A9" w14:textId="77777777" w:rsidR="00924E13" w:rsidRDefault="00924E13" w:rsidP="007F3012">
            <w:pPr>
              <w:rPr>
                <w:rFonts w:cs="Guttman Hodes"/>
                <w:rtl/>
              </w:rPr>
            </w:pPr>
          </w:p>
          <w:p w14:paraId="63563A08" w14:textId="77777777" w:rsidR="007F3012" w:rsidRPr="00632AE1" w:rsidRDefault="007F3012" w:rsidP="007F3012">
            <w:pPr>
              <w:rPr>
                <w:rFonts w:cs="Guttman Hodes"/>
                <w:rtl/>
              </w:rPr>
            </w:pPr>
            <w:r w:rsidRPr="00632AE1">
              <w:rPr>
                <w:rFonts w:cs="Guttman Hodes" w:hint="cs"/>
                <w:rtl/>
              </w:rPr>
              <w:t>מפתח ענייני</w:t>
            </w:r>
          </w:p>
        </w:tc>
        <w:tc>
          <w:tcPr>
            <w:tcW w:w="4150" w:type="dxa"/>
          </w:tcPr>
          <w:p w14:paraId="7DFD233D" w14:textId="77777777" w:rsidR="007F3012" w:rsidRPr="00632AE1" w:rsidRDefault="007F3012" w:rsidP="007F3012">
            <w:pPr>
              <w:tabs>
                <w:tab w:val="right" w:pos="1440"/>
              </w:tabs>
              <w:bidi w:val="0"/>
              <w:rPr>
                <w:rFonts w:cs="Guttman Hodes"/>
                <w:b/>
                <w:bCs/>
              </w:rPr>
            </w:pPr>
            <w:r w:rsidRPr="00632AE1">
              <w:rPr>
                <w:rFonts w:cs="Guttman Hodes"/>
                <w:b/>
                <w:bCs/>
              </w:rPr>
              <w:t>SUBJECT MATTER INDEX</w:t>
            </w:r>
            <w:r w:rsidR="005D2D9E">
              <w:rPr>
                <w:rFonts w:cs="Guttman Hodes"/>
                <w:b/>
                <w:bCs/>
              </w:rPr>
              <w:t xml:space="preserve">   </w:t>
            </w:r>
          </w:p>
        </w:tc>
      </w:tr>
    </w:tbl>
    <w:p w14:paraId="2546856E" w14:textId="77777777" w:rsidR="007F3012" w:rsidRPr="00632AE1" w:rsidRDefault="007F3012" w:rsidP="007F3012">
      <w:pPr>
        <w:rPr>
          <w:sz w:val="28"/>
          <w:szCs w:val="28"/>
          <w:rtl/>
        </w:rPr>
      </w:pPr>
    </w:p>
    <w:p w14:paraId="1D799951" w14:textId="77777777" w:rsidR="007F3012" w:rsidRDefault="007F3012" w:rsidP="007F3012">
      <w:pPr>
        <w:rPr>
          <w:sz w:val="28"/>
          <w:szCs w:val="28"/>
          <w:rtl/>
        </w:rPr>
        <w:sectPr w:rsidR="007F3012" w:rsidSect="007F3012">
          <w:headerReference w:type="even" r:id="rId966"/>
          <w:headerReference w:type="default" r:id="rId967"/>
          <w:footerReference w:type="even" r:id="rId968"/>
          <w:footerReference w:type="default" r:id="rId969"/>
          <w:headerReference w:type="first" r:id="rId970"/>
          <w:footerReference w:type="first" r:id="rId971"/>
          <w:pgSz w:w="11907" w:h="16840" w:code="9"/>
          <w:pgMar w:top="2722" w:right="2126" w:bottom="2722" w:left="2126" w:header="737" w:footer="2631" w:gutter="0"/>
          <w:cols w:space="708"/>
          <w:bidi/>
          <w:rtlGutter/>
          <w:docGrid w:linePitch="360"/>
        </w:sectPr>
      </w:pPr>
    </w:p>
    <w:tbl>
      <w:tblPr>
        <w:tblW w:w="3942" w:type="dxa"/>
        <w:tblLook w:val="01E0" w:firstRow="1" w:lastRow="1" w:firstColumn="1" w:lastColumn="1" w:noHBand="0" w:noVBand="0"/>
      </w:tblPr>
      <w:tblGrid>
        <w:gridCol w:w="3942"/>
      </w:tblGrid>
      <w:tr w:rsidR="007F3012" w:rsidRPr="00632AE1" w14:paraId="34EE6883" w14:textId="77777777" w:rsidTr="007F3012">
        <w:trPr>
          <w:trHeight w:val="171"/>
        </w:trPr>
        <w:tc>
          <w:tcPr>
            <w:tcW w:w="3942" w:type="dxa"/>
            <w:vAlign w:val="center"/>
          </w:tcPr>
          <w:p w14:paraId="5CFB6F6C" w14:textId="77777777" w:rsidR="007F3012" w:rsidRPr="00EC731B" w:rsidRDefault="007F3012" w:rsidP="007F3012">
            <w:pPr>
              <w:tabs>
                <w:tab w:val="right" w:pos="1440"/>
              </w:tabs>
              <w:bidi w:val="0"/>
              <w:jc w:val="both"/>
              <w:rPr>
                <w:rFonts w:cs="David"/>
                <w:sz w:val="20"/>
                <w:szCs w:val="20"/>
              </w:rPr>
            </w:pPr>
            <w:r w:rsidRPr="00EC731B">
              <w:rPr>
                <w:rFonts w:cs="Guttman Hodes"/>
                <w:sz w:val="20"/>
                <w:szCs w:val="20"/>
              </w:rPr>
              <w:t xml:space="preserve">A01B - </w:t>
            </w:r>
            <w:hyperlink r:id="rId972" w:history="1">
              <w:r>
                <w:rPr>
                  <w:rFonts w:cs="David"/>
                  <w:color w:val="0000FF"/>
                  <w:sz w:val="20"/>
                  <w:szCs w:val="20"/>
                  <w:u w:val="single"/>
                </w:rPr>
                <w:t>236606</w:t>
              </w:r>
            </w:hyperlink>
          </w:p>
        </w:tc>
      </w:tr>
      <w:tr w:rsidR="007F3012" w:rsidRPr="00632AE1" w14:paraId="71CA88A4" w14:textId="77777777" w:rsidTr="007F3012">
        <w:trPr>
          <w:trHeight w:val="171"/>
        </w:trPr>
        <w:tc>
          <w:tcPr>
            <w:tcW w:w="3942" w:type="dxa"/>
            <w:vAlign w:val="center"/>
          </w:tcPr>
          <w:p w14:paraId="392C411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A01H - </w:t>
            </w:r>
            <w:hyperlink r:id="rId973" w:history="1">
              <w:r>
                <w:rPr>
                  <w:rFonts w:cs="Guttman Hodes"/>
                  <w:color w:val="0000FF"/>
                  <w:sz w:val="20"/>
                  <w:szCs w:val="20"/>
                  <w:u w:val="single"/>
                </w:rPr>
                <w:t>259140</w:t>
              </w:r>
            </w:hyperlink>
          </w:p>
        </w:tc>
      </w:tr>
      <w:tr w:rsidR="007F3012" w:rsidRPr="00632AE1" w14:paraId="5E24C69C" w14:textId="77777777" w:rsidTr="007F3012">
        <w:trPr>
          <w:trHeight w:val="171"/>
        </w:trPr>
        <w:tc>
          <w:tcPr>
            <w:tcW w:w="3942" w:type="dxa"/>
            <w:vAlign w:val="center"/>
          </w:tcPr>
          <w:p w14:paraId="01E8E1A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A01K - </w:t>
            </w:r>
            <w:hyperlink r:id="rId974" w:history="1">
              <w:r>
                <w:rPr>
                  <w:rFonts w:cs="Guttman Hodes"/>
                  <w:color w:val="0000FF"/>
                  <w:sz w:val="20"/>
                  <w:szCs w:val="20"/>
                  <w:u w:val="single"/>
                </w:rPr>
                <w:t>246138</w:t>
              </w:r>
            </w:hyperlink>
            <w:r w:rsidRPr="00EC731B">
              <w:rPr>
                <w:rFonts w:cs="Guttman Hodes"/>
                <w:sz w:val="20"/>
                <w:szCs w:val="20"/>
              </w:rPr>
              <w:t xml:space="preserve">, </w:t>
            </w:r>
            <w:hyperlink r:id="rId975" w:history="1">
              <w:r>
                <w:rPr>
                  <w:rFonts w:cs="Guttman Hodes"/>
                  <w:color w:val="0000FF"/>
                  <w:sz w:val="20"/>
                  <w:szCs w:val="20"/>
                  <w:u w:val="single"/>
                </w:rPr>
                <w:t xml:space="preserve"> 252544</w:t>
              </w:r>
            </w:hyperlink>
            <w:r w:rsidRPr="00EC731B">
              <w:rPr>
                <w:rFonts w:cs="Guttman Hodes"/>
                <w:sz w:val="20"/>
                <w:szCs w:val="20"/>
              </w:rPr>
              <w:t xml:space="preserve">, </w:t>
            </w:r>
            <w:hyperlink r:id="rId976" w:history="1">
              <w:r>
                <w:rPr>
                  <w:rFonts w:cs="Guttman Hodes"/>
                  <w:color w:val="0000FF"/>
                  <w:sz w:val="20"/>
                  <w:szCs w:val="20"/>
                  <w:u w:val="single"/>
                </w:rPr>
                <w:t xml:space="preserve"> 269907</w:t>
              </w:r>
            </w:hyperlink>
          </w:p>
        </w:tc>
      </w:tr>
      <w:tr w:rsidR="007F3012" w:rsidRPr="00632AE1" w14:paraId="27C9FA87" w14:textId="77777777" w:rsidTr="007F3012">
        <w:trPr>
          <w:trHeight w:val="171"/>
        </w:trPr>
        <w:tc>
          <w:tcPr>
            <w:tcW w:w="3942" w:type="dxa"/>
            <w:vAlign w:val="center"/>
          </w:tcPr>
          <w:p w14:paraId="43E448C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A01N - </w:t>
            </w:r>
            <w:hyperlink r:id="rId977" w:history="1">
              <w:r>
                <w:rPr>
                  <w:rFonts w:cs="Guttman Hodes"/>
                  <w:color w:val="0000FF"/>
                  <w:sz w:val="20"/>
                  <w:szCs w:val="20"/>
                  <w:u w:val="single"/>
                </w:rPr>
                <w:t>236227</w:t>
              </w:r>
            </w:hyperlink>
            <w:r w:rsidRPr="00EC731B">
              <w:rPr>
                <w:rFonts w:cs="Guttman Hodes"/>
                <w:sz w:val="20"/>
                <w:szCs w:val="20"/>
              </w:rPr>
              <w:t xml:space="preserve">, </w:t>
            </w:r>
            <w:hyperlink r:id="rId978" w:history="1">
              <w:r>
                <w:rPr>
                  <w:rFonts w:cs="Guttman Hodes"/>
                  <w:color w:val="0000FF"/>
                  <w:sz w:val="20"/>
                  <w:szCs w:val="20"/>
                  <w:u w:val="single"/>
                </w:rPr>
                <w:t xml:space="preserve"> 236705</w:t>
              </w:r>
            </w:hyperlink>
            <w:r w:rsidRPr="00EC731B">
              <w:rPr>
                <w:rFonts w:cs="Guttman Hodes"/>
                <w:sz w:val="20"/>
                <w:szCs w:val="20"/>
              </w:rPr>
              <w:t xml:space="preserve">, </w:t>
            </w:r>
            <w:hyperlink r:id="rId979" w:history="1">
              <w:r>
                <w:rPr>
                  <w:rFonts w:cs="Guttman Hodes"/>
                  <w:color w:val="0000FF"/>
                  <w:sz w:val="20"/>
                  <w:szCs w:val="20"/>
                  <w:u w:val="single"/>
                </w:rPr>
                <w:t xml:space="preserve"> 242976</w:t>
              </w:r>
            </w:hyperlink>
          </w:p>
        </w:tc>
      </w:tr>
      <w:tr w:rsidR="007F3012" w:rsidRPr="00632AE1" w14:paraId="3D2D61FC" w14:textId="77777777" w:rsidTr="007F3012">
        <w:trPr>
          <w:trHeight w:val="171"/>
        </w:trPr>
        <w:tc>
          <w:tcPr>
            <w:tcW w:w="3942" w:type="dxa"/>
            <w:vAlign w:val="center"/>
          </w:tcPr>
          <w:p w14:paraId="0A9CD1E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A23C - </w:t>
            </w:r>
            <w:hyperlink r:id="rId980" w:history="1">
              <w:r>
                <w:rPr>
                  <w:rFonts w:cs="Guttman Hodes"/>
                  <w:color w:val="0000FF"/>
                  <w:sz w:val="20"/>
                  <w:szCs w:val="20"/>
                  <w:u w:val="single"/>
                </w:rPr>
                <w:t>241041</w:t>
              </w:r>
            </w:hyperlink>
          </w:p>
        </w:tc>
      </w:tr>
      <w:tr w:rsidR="007F3012" w:rsidRPr="00632AE1" w14:paraId="686C953D" w14:textId="77777777" w:rsidTr="007F3012">
        <w:trPr>
          <w:trHeight w:val="171"/>
        </w:trPr>
        <w:tc>
          <w:tcPr>
            <w:tcW w:w="3942" w:type="dxa"/>
            <w:vAlign w:val="center"/>
          </w:tcPr>
          <w:p w14:paraId="1114DCF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A23F - </w:t>
            </w:r>
            <w:hyperlink r:id="rId981" w:history="1">
              <w:r>
                <w:rPr>
                  <w:rFonts w:cs="Guttman Hodes"/>
                  <w:color w:val="0000FF"/>
                  <w:sz w:val="20"/>
                  <w:szCs w:val="20"/>
                  <w:u w:val="single"/>
                </w:rPr>
                <w:t>230171</w:t>
              </w:r>
            </w:hyperlink>
          </w:p>
        </w:tc>
      </w:tr>
      <w:tr w:rsidR="007F3012" w:rsidRPr="00632AE1" w14:paraId="09EE7E6E" w14:textId="77777777" w:rsidTr="007F3012">
        <w:trPr>
          <w:trHeight w:val="171"/>
        </w:trPr>
        <w:tc>
          <w:tcPr>
            <w:tcW w:w="3942" w:type="dxa"/>
            <w:vAlign w:val="center"/>
          </w:tcPr>
          <w:p w14:paraId="28A62BE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A23G - </w:t>
            </w:r>
            <w:hyperlink r:id="rId982" w:history="1">
              <w:r>
                <w:rPr>
                  <w:rFonts w:cs="Guttman Hodes"/>
                  <w:color w:val="0000FF"/>
                  <w:sz w:val="20"/>
                  <w:szCs w:val="20"/>
                  <w:u w:val="single"/>
                </w:rPr>
                <w:t>243440</w:t>
              </w:r>
            </w:hyperlink>
          </w:p>
        </w:tc>
      </w:tr>
      <w:tr w:rsidR="007F3012" w:rsidRPr="00632AE1" w14:paraId="2DE9B97A" w14:textId="77777777" w:rsidTr="007F3012">
        <w:trPr>
          <w:trHeight w:val="171"/>
        </w:trPr>
        <w:tc>
          <w:tcPr>
            <w:tcW w:w="3942" w:type="dxa"/>
            <w:vAlign w:val="center"/>
          </w:tcPr>
          <w:p w14:paraId="1D75091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A23J - </w:t>
            </w:r>
            <w:hyperlink r:id="rId983" w:history="1">
              <w:r>
                <w:rPr>
                  <w:rFonts w:cs="Guttman Hodes"/>
                  <w:color w:val="0000FF"/>
                  <w:sz w:val="20"/>
                  <w:szCs w:val="20"/>
                  <w:u w:val="single"/>
                </w:rPr>
                <w:t>253233</w:t>
              </w:r>
            </w:hyperlink>
          </w:p>
        </w:tc>
      </w:tr>
      <w:tr w:rsidR="007F3012" w:rsidRPr="00632AE1" w14:paraId="349F9BEA" w14:textId="77777777" w:rsidTr="007F3012">
        <w:trPr>
          <w:trHeight w:val="171"/>
        </w:trPr>
        <w:tc>
          <w:tcPr>
            <w:tcW w:w="3942" w:type="dxa"/>
            <w:vAlign w:val="center"/>
          </w:tcPr>
          <w:p w14:paraId="7A7D512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A23L - </w:t>
            </w:r>
            <w:hyperlink r:id="rId984" w:history="1">
              <w:r>
                <w:rPr>
                  <w:rFonts w:cs="Guttman Hodes"/>
                  <w:color w:val="0000FF"/>
                  <w:sz w:val="20"/>
                  <w:szCs w:val="20"/>
                  <w:u w:val="single"/>
                </w:rPr>
                <w:t>255027</w:t>
              </w:r>
            </w:hyperlink>
            <w:r w:rsidRPr="00EC731B">
              <w:rPr>
                <w:rFonts w:cs="Guttman Hodes"/>
                <w:sz w:val="20"/>
                <w:szCs w:val="20"/>
              </w:rPr>
              <w:t xml:space="preserve">, </w:t>
            </w:r>
            <w:hyperlink r:id="rId985" w:history="1">
              <w:r>
                <w:rPr>
                  <w:rFonts w:cs="Guttman Hodes"/>
                  <w:color w:val="0000FF"/>
                  <w:sz w:val="20"/>
                  <w:szCs w:val="20"/>
                  <w:u w:val="single"/>
                </w:rPr>
                <w:t xml:space="preserve"> 255539</w:t>
              </w:r>
            </w:hyperlink>
            <w:r w:rsidRPr="00EC731B">
              <w:rPr>
                <w:rFonts w:cs="Guttman Hodes"/>
                <w:sz w:val="20"/>
                <w:szCs w:val="20"/>
              </w:rPr>
              <w:t xml:space="preserve">, </w:t>
            </w:r>
            <w:hyperlink r:id="rId986" w:history="1">
              <w:r>
                <w:rPr>
                  <w:rFonts w:cs="Guttman Hodes"/>
                  <w:color w:val="0000FF"/>
                  <w:sz w:val="20"/>
                  <w:szCs w:val="20"/>
                  <w:u w:val="single"/>
                </w:rPr>
                <w:t xml:space="preserve"> 274224</w:t>
              </w:r>
            </w:hyperlink>
          </w:p>
        </w:tc>
      </w:tr>
      <w:tr w:rsidR="007F3012" w:rsidRPr="00632AE1" w14:paraId="61AFA6EB" w14:textId="77777777" w:rsidTr="007F3012">
        <w:trPr>
          <w:trHeight w:val="171"/>
        </w:trPr>
        <w:tc>
          <w:tcPr>
            <w:tcW w:w="3942" w:type="dxa"/>
            <w:vAlign w:val="center"/>
          </w:tcPr>
          <w:p w14:paraId="6A2D29F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A24B - </w:t>
            </w:r>
            <w:hyperlink r:id="rId987" w:history="1">
              <w:r>
                <w:rPr>
                  <w:rFonts w:cs="Guttman Hodes"/>
                  <w:color w:val="0000FF"/>
                  <w:sz w:val="20"/>
                  <w:szCs w:val="20"/>
                  <w:u w:val="single"/>
                </w:rPr>
                <w:t>271379</w:t>
              </w:r>
            </w:hyperlink>
          </w:p>
        </w:tc>
      </w:tr>
      <w:tr w:rsidR="007F3012" w:rsidRPr="00632AE1" w14:paraId="5CE979DA" w14:textId="77777777" w:rsidTr="007F3012">
        <w:trPr>
          <w:trHeight w:val="171"/>
        </w:trPr>
        <w:tc>
          <w:tcPr>
            <w:tcW w:w="3942" w:type="dxa"/>
            <w:vAlign w:val="center"/>
          </w:tcPr>
          <w:p w14:paraId="2AA37C6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A24D - </w:t>
            </w:r>
            <w:hyperlink r:id="rId988" w:history="1">
              <w:r>
                <w:rPr>
                  <w:rFonts w:cs="Guttman Hodes"/>
                  <w:color w:val="0000FF"/>
                  <w:sz w:val="20"/>
                  <w:szCs w:val="20"/>
                  <w:u w:val="single"/>
                </w:rPr>
                <w:t>253310</w:t>
              </w:r>
            </w:hyperlink>
          </w:p>
        </w:tc>
      </w:tr>
      <w:tr w:rsidR="007F3012" w:rsidRPr="00632AE1" w14:paraId="558476BC" w14:textId="77777777" w:rsidTr="007F3012">
        <w:trPr>
          <w:trHeight w:val="171"/>
        </w:trPr>
        <w:tc>
          <w:tcPr>
            <w:tcW w:w="3942" w:type="dxa"/>
            <w:vAlign w:val="center"/>
          </w:tcPr>
          <w:p w14:paraId="03F47DA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A24F - </w:t>
            </w:r>
            <w:hyperlink r:id="rId989" w:history="1">
              <w:r>
                <w:rPr>
                  <w:rFonts w:cs="Guttman Hodes"/>
                  <w:color w:val="0000FF"/>
                  <w:sz w:val="20"/>
                  <w:szCs w:val="20"/>
                  <w:u w:val="single"/>
                </w:rPr>
                <w:t>236193</w:t>
              </w:r>
            </w:hyperlink>
            <w:r w:rsidRPr="00EC731B">
              <w:rPr>
                <w:rFonts w:cs="Guttman Hodes"/>
                <w:sz w:val="20"/>
                <w:szCs w:val="20"/>
              </w:rPr>
              <w:t xml:space="preserve">, </w:t>
            </w:r>
            <w:hyperlink r:id="rId990" w:history="1">
              <w:r>
                <w:rPr>
                  <w:rFonts w:cs="Guttman Hodes"/>
                  <w:color w:val="0000FF"/>
                  <w:sz w:val="20"/>
                  <w:szCs w:val="20"/>
                  <w:u w:val="single"/>
                </w:rPr>
                <w:t xml:space="preserve"> 237466</w:t>
              </w:r>
            </w:hyperlink>
          </w:p>
        </w:tc>
      </w:tr>
      <w:tr w:rsidR="007F3012" w:rsidRPr="00632AE1" w14:paraId="0904AF83" w14:textId="77777777" w:rsidTr="007F3012">
        <w:trPr>
          <w:trHeight w:val="171"/>
        </w:trPr>
        <w:tc>
          <w:tcPr>
            <w:tcW w:w="3942" w:type="dxa"/>
            <w:vAlign w:val="center"/>
          </w:tcPr>
          <w:p w14:paraId="55CBDDB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A47B - </w:t>
            </w:r>
            <w:hyperlink r:id="rId991" w:history="1">
              <w:r>
                <w:rPr>
                  <w:rFonts w:cs="Guttman Hodes"/>
                  <w:color w:val="0000FF"/>
                  <w:sz w:val="20"/>
                  <w:szCs w:val="20"/>
                  <w:u w:val="single"/>
                </w:rPr>
                <w:t>255341</w:t>
              </w:r>
            </w:hyperlink>
          </w:p>
        </w:tc>
      </w:tr>
      <w:tr w:rsidR="007F3012" w:rsidRPr="00632AE1" w14:paraId="5E9A16D8" w14:textId="77777777" w:rsidTr="007F3012">
        <w:trPr>
          <w:trHeight w:val="171"/>
        </w:trPr>
        <w:tc>
          <w:tcPr>
            <w:tcW w:w="3942" w:type="dxa"/>
            <w:vAlign w:val="center"/>
          </w:tcPr>
          <w:p w14:paraId="13CDF0C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A47J - </w:t>
            </w:r>
            <w:hyperlink r:id="rId992" w:history="1">
              <w:r>
                <w:rPr>
                  <w:rFonts w:cs="Guttman Hodes"/>
                  <w:color w:val="0000FF"/>
                  <w:sz w:val="20"/>
                  <w:szCs w:val="20"/>
                  <w:u w:val="single"/>
                </w:rPr>
                <w:t>248887</w:t>
              </w:r>
            </w:hyperlink>
            <w:r w:rsidRPr="00EC731B">
              <w:rPr>
                <w:rFonts w:cs="Guttman Hodes"/>
                <w:sz w:val="20"/>
                <w:szCs w:val="20"/>
              </w:rPr>
              <w:t xml:space="preserve">, </w:t>
            </w:r>
            <w:hyperlink r:id="rId993" w:history="1">
              <w:r>
                <w:rPr>
                  <w:rFonts w:cs="Guttman Hodes"/>
                  <w:color w:val="0000FF"/>
                  <w:sz w:val="20"/>
                  <w:szCs w:val="20"/>
                  <w:u w:val="single"/>
                </w:rPr>
                <w:t xml:space="preserve"> 251381</w:t>
              </w:r>
            </w:hyperlink>
          </w:p>
        </w:tc>
      </w:tr>
      <w:tr w:rsidR="007F3012" w:rsidRPr="00632AE1" w14:paraId="27176374" w14:textId="77777777" w:rsidTr="007F3012">
        <w:trPr>
          <w:trHeight w:val="171"/>
        </w:trPr>
        <w:tc>
          <w:tcPr>
            <w:tcW w:w="3942" w:type="dxa"/>
            <w:vAlign w:val="center"/>
          </w:tcPr>
          <w:p w14:paraId="586B4A8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A47L - </w:t>
            </w:r>
            <w:hyperlink r:id="rId994" w:history="1">
              <w:r>
                <w:rPr>
                  <w:rFonts w:cs="Guttman Hodes"/>
                  <w:color w:val="0000FF"/>
                  <w:sz w:val="20"/>
                  <w:szCs w:val="20"/>
                  <w:u w:val="single"/>
                </w:rPr>
                <w:t>271339</w:t>
              </w:r>
            </w:hyperlink>
          </w:p>
        </w:tc>
      </w:tr>
      <w:tr w:rsidR="007F3012" w:rsidRPr="00632AE1" w14:paraId="7C2D699C" w14:textId="77777777" w:rsidTr="007F3012">
        <w:trPr>
          <w:trHeight w:val="171"/>
        </w:trPr>
        <w:tc>
          <w:tcPr>
            <w:tcW w:w="3942" w:type="dxa"/>
            <w:vAlign w:val="center"/>
          </w:tcPr>
          <w:p w14:paraId="474F326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A61B - </w:t>
            </w:r>
            <w:hyperlink r:id="rId995" w:history="1">
              <w:r>
                <w:rPr>
                  <w:rFonts w:cs="Guttman Hodes"/>
                  <w:color w:val="0000FF"/>
                  <w:sz w:val="20"/>
                  <w:szCs w:val="20"/>
                  <w:u w:val="single"/>
                </w:rPr>
                <w:t>233935</w:t>
              </w:r>
            </w:hyperlink>
            <w:r w:rsidRPr="00EC731B">
              <w:rPr>
                <w:rFonts w:cs="Guttman Hodes"/>
                <w:sz w:val="20"/>
                <w:szCs w:val="20"/>
              </w:rPr>
              <w:t xml:space="preserve">, </w:t>
            </w:r>
            <w:hyperlink r:id="rId996" w:history="1">
              <w:r>
                <w:rPr>
                  <w:rFonts w:cs="Guttman Hodes"/>
                  <w:color w:val="0000FF"/>
                  <w:sz w:val="20"/>
                  <w:szCs w:val="20"/>
                  <w:u w:val="single"/>
                </w:rPr>
                <w:t xml:space="preserve"> 234727</w:t>
              </w:r>
            </w:hyperlink>
            <w:r w:rsidRPr="00EC731B">
              <w:rPr>
                <w:rFonts w:cs="Guttman Hodes"/>
                <w:sz w:val="20"/>
                <w:szCs w:val="20"/>
              </w:rPr>
              <w:t xml:space="preserve">, </w:t>
            </w:r>
            <w:hyperlink r:id="rId997" w:history="1">
              <w:r>
                <w:rPr>
                  <w:rFonts w:cs="Guttman Hodes"/>
                  <w:color w:val="0000FF"/>
                  <w:sz w:val="20"/>
                  <w:szCs w:val="20"/>
                  <w:u w:val="single"/>
                </w:rPr>
                <w:t xml:space="preserve"> 238378</w:t>
              </w:r>
            </w:hyperlink>
            <w:r w:rsidRPr="00EC731B">
              <w:rPr>
                <w:rFonts w:cs="Guttman Hodes"/>
                <w:sz w:val="20"/>
                <w:szCs w:val="20"/>
              </w:rPr>
              <w:t xml:space="preserve">,          </w:t>
            </w:r>
          </w:p>
          <w:p w14:paraId="444C99E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998" w:history="1">
              <w:r>
                <w:rPr>
                  <w:rFonts w:cs="Guttman Hodes"/>
                  <w:color w:val="0000FF"/>
                  <w:sz w:val="20"/>
                  <w:szCs w:val="20"/>
                  <w:u w:val="single"/>
                </w:rPr>
                <w:t xml:space="preserve"> 238710</w:t>
              </w:r>
            </w:hyperlink>
            <w:r w:rsidRPr="00EC731B">
              <w:rPr>
                <w:rFonts w:cs="Guttman Hodes"/>
                <w:sz w:val="20"/>
                <w:szCs w:val="20"/>
              </w:rPr>
              <w:t xml:space="preserve">, </w:t>
            </w:r>
            <w:hyperlink r:id="rId999" w:history="1">
              <w:r>
                <w:rPr>
                  <w:rFonts w:cs="Guttman Hodes"/>
                  <w:color w:val="0000FF"/>
                  <w:sz w:val="20"/>
                  <w:szCs w:val="20"/>
                  <w:u w:val="single"/>
                </w:rPr>
                <w:t xml:space="preserve"> 241489</w:t>
              </w:r>
            </w:hyperlink>
            <w:r w:rsidRPr="00EC731B">
              <w:rPr>
                <w:rFonts w:cs="Guttman Hodes"/>
                <w:sz w:val="20"/>
                <w:szCs w:val="20"/>
              </w:rPr>
              <w:t xml:space="preserve">, </w:t>
            </w:r>
            <w:hyperlink r:id="rId1000" w:history="1">
              <w:r>
                <w:rPr>
                  <w:rFonts w:cs="Guttman Hodes"/>
                  <w:color w:val="0000FF"/>
                  <w:sz w:val="20"/>
                  <w:szCs w:val="20"/>
                  <w:u w:val="single"/>
                </w:rPr>
                <w:t xml:space="preserve"> 242073</w:t>
              </w:r>
            </w:hyperlink>
            <w:r w:rsidRPr="00EC731B">
              <w:rPr>
                <w:rFonts w:cs="Guttman Hodes"/>
                <w:sz w:val="20"/>
                <w:szCs w:val="20"/>
              </w:rPr>
              <w:t xml:space="preserve">,          </w:t>
            </w:r>
          </w:p>
          <w:p w14:paraId="49B893D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01" w:history="1">
              <w:r>
                <w:rPr>
                  <w:rFonts w:cs="Guttman Hodes"/>
                  <w:color w:val="0000FF"/>
                  <w:sz w:val="20"/>
                  <w:szCs w:val="20"/>
                  <w:u w:val="single"/>
                </w:rPr>
                <w:t xml:space="preserve"> 242664</w:t>
              </w:r>
            </w:hyperlink>
            <w:r w:rsidRPr="00EC731B">
              <w:rPr>
                <w:rFonts w:cs="Guttman Hodes"/>
                <w:sz w:val="20"/>
                <w:szCs w:val="20"/>
              </w:rPr>
              <w:t xml:space="preserve">, </w:t>
            </w:r>
            <w:hyperlink r:id="rId1002" w:history="1">
              <w:r>
                <w:rPr>
                  <w:rFonts w:cs="Guttman Hodes"/>
                  <w:color w:val="0000FF"/>
                  <w:sz w:val="20"/>
                  <w:szCs w:val="20"/>
                  <w:u w:val="single"/>
                </w:rPr>
                <w:t xml:space="preserve"> 243043</w:t>
              </w:r>
            </w:hyperlink>
            <w:r w:rsidRPr="00EC731B">
              <w:rPr>
                <w:rFonts w:cs="Guttman Hodes"/>
                <w:sz w:val="20"/>
                <w:szCs w:val="20"/>
              </w:rPr>
              <w:t xml:space="preserve">, </w:t>
            </w:r>
            <w:hyperlink r:id="rId1003" w:history="1">
              <w:r>
                <w:rPr>
                  <w:rFonts w:cs="Guttman Hodes"/>
                  <w:color w:val="0000FF"/>
                  <w:sz w:val="20"/>
                  <w:szCs w:val="20"/>
                  <w:u w:val="single"/>
                </w:rPr>
                <w:t xml:space="preserve"> 244363</w:t>
              </w:r>
            </w:hyperlink>
            <w:r w:rsidRPr="00EC731B">
              <w:rPr>
                <w:rFonts w:cs="Guttman Hodes"/>
                <w:sz w:val="20"/>
                <w:szCs w:val="20"/>
              </w:rPr>
              <w:t xml:space="preserve">,          </w:t>
            </w:r>
          </w:p>
          <w:p w14:paraId="490BD0E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04" w:history="1">
              <w:r>
                <w:rPr>
                  <w:rFonts w:cs="Guttman Hodes"/>
                  <w:color w:val="0000FF"/>
                  <w:sz w:val="20"/>
                  <w:szCs w:val="20"/>
                  <w:u w:val="single"/>
                </w:rPr>
                <w:t xml:space="preserve"> 244467</w:t>
              </w:r>
            </w:hyperlink>
            <w:r w:rsidRPr="00EC731B">
              <w:rPr>
                <w:rFonts w:cs="Guttman Hodes"/>
                <w:sz w:val="20"/>
                <w:szCs w:val="20"/>
              </w:rPr>
              <w:t xml:space="preserve">, </w:t>
            </w:r>
            <w:hyperlink r:id="rId1005" w:history="1">
              <w:r>
                <w:rPr>
                  <w:rFonts w:cs="Guttman Hodes"/>
                  <w:color w:val="0000FF"/>
                  <w:sz w:val="20"/>
                  <w:szCs w:val="20"/>
                  <w:u w:val="single"/>
                </w:rPr>
                <w:t xml:space="preserve"> 244841</w:t>
              </w:r>
            </w:hyperlink>
            <w:r w:rsidRPr="00EC731B">
              <w:rPr>
                <w:rFonts w:cs="Guttman Hodes"/>
                <w:sz w:val="20"/>
                <w:szCs w:val="20"/>
              </w:rPr>
              <w:t xml:space="preserve">, </w:t>
            </w:r>
            <w:hyperlink r:id="rId1006" w:history="1">
              <w:r>
                <w:rPr>
                  <w:rFonts w:cs="Guttman Hodes"/>
                  <w:color w:val="0000FF"/>
                  <w:sz w:val="20"/>
                  <w:szCs w:val="20"/>
                  <w:u w:val="single"/>
                </w:rPr>
                <w:t xml:space="preserve"> 244908</w:t>
              </w:r>
            </w:hyperlink>
            <w:r w:rsidRPr="00EC731B">
              <w:rPr>
                <w:rFonts w:cs="Guttman Hodes"/>
                <w:sz w:val="20"/>
                <w:szCs w:val="20"/>
              </w:rPr>
              <w:t xml:space="preserve">,          </w:t>
            </w:r>
          </w:p>
          <w:p w14:paraId="65592FA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07" w:history="1">
              <w:r>
                <w:rPr>
                  <w:rFonts w:cs="Guttman Hodes"/>
                  <w:color w:val="0000FF"/>
                  <w:sz w:val="20"/>
                  <w:szCs w:val="20"/>
                  <w:u w:val="single"/>
                </w:rPr>
                <w:t xml:space="preserve"> 249655</w:t>
              </w:r>
            </w:hyperlink>
            <w:r w:rsidRPr="00EC731B">
              <w:rPr>
                <w:rFonts w:cs="Guttman Hodes"/>
                <w:sz w:val="20"/>
                <w:szCs w:val="20"/>
              </w:rPr>
              <w:t xml:space="preserve">, </w:t>
            </w:r>
            <w:hyperlink r:id="rId1008" w:history="1">
              <w:r>
                <w:rPr>
                  <w:rFonts w:cs="Guttman Hodes"/>
                  <w:color w:val="0000FF"/>
                  <w:sz w:val="20"/>
                  <w:szCs w:val="20"/>
                  <w:u w:val="single"/>
                </w:rPr>
                <w:t xml:space="preserve"> 250896</w:t>
              </w:r>
            </w:hyperlink>
            <w:r w:rsidRPr="00EC731B">
              <w:rPr>
                <w:rFonts w:cs="Guttman Hodes"/>
                <w:sz w:val="20"/>
                <w:szCs w:val="20"/>
              </w:rPr>
              <w:t xml:space="preserve">, </w:t>
            </w:r>
            <w:hyperlink r:id="rId1009" w:history="1">
              <w:r>
                <w:rPr>
                  <w:rFonts w:cs="Guttman Hodes"/>
                  <w:color w:val="0000FF"/>
                  <w:sz w:val="20"/>
                  <w:szCs w:val="20"/>
                  <w:u w:val="single"/>
                </w:rPr>
                <w:t xml:space="preserve"> 251716</w:t>
              </w:r>
            </w:hyperlink>
            <w:r w:rsidRPr="00EC731B">
              <w:rPr>
                <w:rFonts w:cs="Guttman Hodes"/>
                <w:sz w:val="20"/>
                <w:szCs w:val="20"/>
              </w:rPr>
              <w:t xml:space="preserve">,          </w:t>
            </w:r>
          </w:p>
          <w:p w14:paraId="2986642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10" w:history="1">
              <w:r>
                <w:rPr>
                  <w:rFonts w:cs="Guttman Hodes"/>
                  <w:color w:val="0000FF"/>
                  <w:sz w:val="20"/>
                  <w:szCs w:val="20"/>
                  <w:u w:val="single"/>
                </w:rPr>
                <w:t xml:space="preserve"> 252383</w:t>
              </w:r>
            </w:hyperlink>
            <w:r w:rsidRPr="00EC731B">
              <w:rPr>
                <w:rFonts w:cs="Guttman Hodes"/>
                <w:sz w:val="20"/>
                <w:szCs w:val="20"/>
              </w:rPr>
              <w:t xml:space="preserve">, </w:t>
            </w:r>
            <w:hyperlink r:id="rId1011" w:history="1">
              <w:r>
                <w:rPr>
                  <w:rFonts w:cs="Guttman Hodes"/>
                  <w:color w:val="0000FF"/>
                  <w:sz w:val="20"/>
                  <w:szCs w:val="20"/>
                  <w:u w:val="single"/>
                </w:rPr>
                <w:t xml:space="preserve"> 255621</w:t>
              </w:r>
            </w:hyperlink>
            <w:r w:rsidRPr="00EC731B">
              <w:rPr>
                <w:rFonts w:cs="Guttman Hodes"/>
                <w:sz w:val="20"/>
                <w:szCs w:val="20"/>
              </w:rPr>
              <w:t xml:space="preserve">, </w:t>
            </w:r>
            <w:hyperlink r:id="rId1012" w:history="1">
              <w:r>
                <w:rPr>
                  <w:rFonts w:cs="Guttman Hodes"/>
                  <w:color w:val="0000FF"/>
                  <w:sz w:val="20"/>
                  <w:szCs w:val="20"/>
                  <w:u w:val="single"/>
                </w:rPr>
                <w:t xml:space="preserve"> 264436</w:t>
              </w:r>
            </w:hyperlink>
            <w:r w:rsidRPr="00EC731B">
              <w:rPr>
                <w:rFonts w:cs="Guttman Hodes"/>
                <w:sz w:val="20"/>
                <w:szCs w:val="20"/>
              </w:rPr>
              <w:t xml:space="preserve">,          </w:t>
            </w:r>
          </w:p>
          <w:p w14:paraId="23BBF186"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013" w:history="1">
              <w:r>
                <w:rPr>
                  <w:rFonts w:cs="Guttman Hodes"/>
                  <w:color w:val="0000FF"/>
                  <w:sz w:val="20"/>
                  <w:szCs w:val="20"/>
                  <w:u w:val="single"/>
                </w:rPr>
                <w:t xml:space="preserve"> 269416</w:t>
              </w:r>
            </w:hyperlink>
          </w:p>
        </w:tc>
      </w:tr>
      <w:tr w:rsidR="007F3012" w:rsidRPr="00632AE1" w14:paraId="3739DD82" w14:textId="77777777" w:rsidTr="007F3012">
        <w:trPr>
          <w:trHeight w:val="171"/>
        </w:trPr>
        <w:tc>
          <w:tcPr>
            <w:tcW w:w="3942" w:type="dxa"/>
            <w:vAlign w:val="center"/>
          </w:tcPr>
          <w:p w14:paraId="75396DE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A61C - </w:t>
            </w:r>
            <w:hyperlink r:id="rId1014" w:history="1">
              <w:r>
                <w:rPr>
                  <w:rFonts w:cs="Guttman Hodes"/>
                  <w:color w:val="0000FF"/>
                  <w:sz w:val="20"/>
                  <w:szCs w:val="20"/>
                  <w:u w:val="single"/>
                </w:rPr>
                <w:t>239949</w:t>
              </w:r>
            </w:hyperlink>
            <w:r w:rsidRPr="00EC731B">
              <w:rPr>
                <w:rFonts w:cs="Guttman Hodes"/>
                <w:sz w:val="20"/>
                <w:szCs w:val="20"/>
              </w:rPr>
              <w:t xml:space="preserve">, </w:t>
            </w:r>
            <w:hyperlink r:id="rId1015" w:history="1">
              <w:r>
                <w:rPr>
                  <w:rFonts w:cs="Guttman Hodes"/>
                  <w:color w:val="0000FF"/>
                  <w:sz w:val="20"/>
                  <w:szCs w:val="20"/>
                  <w:u w:val="single"/>
                </w:rPr>
                <w:t xml:space="preserve"> 269728</w:t>
              </w:r>
            </w:hyperlink>
          </w:p>
        </w:tc>
      </w:tr>
      <w:tr w:rsidR="007F3012" w:rsidRPr="00632AE1" w14:paraId="4DAD3E96" w14:textId="77777777" w:rsidTr="007F3012">
        <w:trPr>
          <w:trHeight w:val="171"/>
        </w:trPr>
        <w:tc>
          <w:tcPr>
            <w:tcW w:w="3942" w:type="dxa"/>
            <w:vAlign w:val="center"/>
          </w:tcPr>
          <w:p w14:paraId="41F38CA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A61F - </w:t>
            </w:r>
            <w:hyperlink r:id="rId1016" w:history="1">
              <w:r>
                <w:rPr>
                  <w:rFonts w:cs="Guttman Hodes"/>
                  <w:color w:val="0000FF"/>
                  <w:sz w:val="20"/>
                  <w:szCs w:val="20"/>
                  <w:u w:val="single"/>
                </w:rPr>
                <w:t>235278</w:t>
              </w:r>
            </w:hyperlink>
            <w:r w:rsidRPr="00EC731B">
              <w:rPr>
                <w:rFonts w:cs="Guttman Hodes"/>
                <w:sz w:val="20"/>
                <w:szCs w:val="20"/>
              </w:rPr>
              <w:t xml:space="preserve">, </w:t>
            </w:r>
            <w:hyperlink r:id="rId1017" w:history="1">
              <w:r>
                <w:rPr>
                  <w:rFonts w:cs="Guttman Hodes"/>
                  <w:color w:val="0000FF"/>
                  <w:sz w:val="20"/>
                  <w:szCs w:val="20"/>
                  <w:u w:val="single"/>
                </w:rPr>
                <w:t xml:space="preserve"> 238429</w:t>
              </w:r>
            </w:hyperlink>
            <w:r w:rsidRPr="00EC731B">
              <w:rPr>
                <w:rFonts w:cs="Guttman Hodes"/>
                <w:sz w:val="20"/>
                <w:szCs w:val="20"/>
              </w:rPr>
              <w:t xml:space="preserve">, </w:t>
            </w:r>
            <w:hyperlink r:id="rId1018" w:history="1">
              <w:r>
                <w:rPr>
                  <w:rFonts w:cs="Guttman Hodes"/>
                  <w:color w:val="0000FF"/>
                  <w:sz w:val="20"/>
                  <w:szCs w:val="20"/>
                  <w:u w:val="single"/>
                </w:rPr>
                <w:t xml:space="preserve"> 240396</w:t>
              </w:r>
            </w:hyperlink>
            <w:r w:rsidRPr="00EC731B">
              <w:rPr>
                <w:rFonts w:cs="Guttman Hodes"/>
                <w:sz w:val="20"/>
                <w:szCs w:val="20"/>
              </w:rPr>
              <w:t xml:space="preserve">,          </w:t>
            </w:r>
          </w:p>
          <w:p w14:paraId="3768E1DA"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019" w:history="1">
              <w:r>
                <w:rPr>
                  <w:rFonts w:cs="Guttman Hodes"/>
                  <w:color w:val="0000FF"/>
                  <w:sz w:val="20"/>
                  <w:szCs w:val="20"/>
                  <w:u w:val="single"/>
                </w:rPr>
                <w:t xml:space="preserve"> 249328</w:t>
              </w:r>
            </w:hyperlink>
            <w:r w:rsidRPr="00EC731B">
              <w:rPr>
                <w:rFonts w:cs="Guttman Hodes"/>
                <w:sz w:val="20"/>
                <w:szCs w:val="20"/>
              </w:rPr>
              <w:t xml:space="preserve">, </w:t>
            </w:r>
            <w:hyperlink r:id="rId1020" w:history="1">
              <w:r>
                <w:rPr>
                  <w:rFonts w:cs="Guttman Hodes"/>
                  <w:color w:val="0000FF"/>
                  <w:sz w:val="20"/>
                  <w:szCs w:val="20"/>
                  <w:u w:val="single"/>
                </w:rPr>
                <w:t xml:space="preserve"> 260929</w:t>
              </w:r>
            </w:hyperlink>
            <w:r w:rsidRPr="00EC731B">
              <w:rPr>
                <w:rFonts w:cs="Guttman Hodes"/>
                <w:sz w:val="20"/>
                <w:szCs w:val="20"/>
              </w:rPr>
              <w:t xml:space="preserve">, </w:t>
            </w:r>
            <w:hyperlink r:id="rId1021" w:history="1">
              <w:r>
                <w:rPr>
                  <w:rFonts w:cs="Guttman Hodes"/>
                  <w:color w:val="0000FF"/>
                  <w:sz w:val="20"/>
                  <w:szCs w:val="20"/>
                  <w:u w:val="single"/>
                </w:rPr>
                <w:t xml:space="preserve"> 262618</w:t>
              </w:r>
            </w:hyperlink>
          </w:p>
        </w:tc>
      </w:tr>
      <w:tr w:rsidR="007F3012" w:rsidRPr="00632AE1" w14:paraId="5DAE03F8" w14:textId="77777777" w:rsidTr="007F3012">
        <w:trPr>
          <w:trHeight w:val="171"/>
        </w:trPr>
        <w:tc>
          <w:tcPr>
            <w:tcW w:w="3942" w:type="dxa"/>
            <w:vAlign w:val="center"/>
          </w:tcPr>
          <w:p w14:paraId="0A46EAE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A61G - </w:t>
            </w:r>
            <w:hyperlink r:id="rId1022" w:history="1">
              <w:r>
                <w:rPr>
                  <w:rFonts w:cs="Guttman Hodes"/>
                  <w:color w:val="0000FF"/>
                  <w:sz w:val="20"/>
                  <w:szCs w:val="20"/>
                  <w:u w:val="single"/>
                </w:rPr>
                <w:t>250224</w:t>
              </w:r>
            </w:hyperlink>
          </w:p>
        </w:tc>
      </w:tr>
      <w:tr w:rsidR="007F3012" w:rsidRPr="00632AE1" w14:paraId="2D122413" w14:textId="77777777" w:rsidTr="007F3012">
        <w:trPr>
          <w:trHeight w:val="171"/>
        </w:trPr>
        <w:tc>
          <w:tcPr>
            <w:tcW w:w="3942" w:type="dxa"/>
            <w:vAlign w:val="center"/>
          </w:tcPr>
          <w:p w14:paraId="77DB247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A61H - </w:t>
            </w:r>
            <w:hyperlink r:id="rId1023" w:history="1">
              <w:r>
                <w:rPr>
                  <w:rFonts w:cs="Guttman Hodes"/>
                  <w:color w:val="0000FF"/>
                  <w:sz w:val="20"/>
                  <w:szCs w:val="20"/>
                  <w:u w:val="single"/>
                </w:rPr>
                <w:t>226878</w:t>
              </w:r>
            </w:hyperlink>
            <w:r w:rsidRPr="00EC731B">
              <w:rPr>
                <w:rFonts w:cs="Guttman Hodes"/>
                <w:sz w:val="20"/>
                <w:szCs w:val="20"/>
              </w:rPr>
              <w:t xml:space="preserve">, </w:t>
            </w:r>
            <w:hyperlink r:id="rId1024" w:history="1">
              <w:r>
                <w:rPr>
                  <w:rFonts w:cs="Guttman Hodes"/>
                  <w:color w:val="0000FF"/>
                  <w:sz w:val="20"/>
                  <w:szCs w:val="20"/>
                  <w:u w:val="single"/>
                </w:rPr>
                <w:t xml:space="preserve"> 265234</w:t>
              </w:r>
            </w:hyperlink>
          </w:p>
        </w:tc>
      </w:tr>
      <w:tr w:rsidR="007F3012" w:rsidRPr="00632AE1" w14:paraId="645B23E3" w14:textId="77777777" w:rsidTr="007F3012">
        <w:trPr>
          <w:trHeight w:val="171"/>
        </w:trPr>
        <w:tc>
          <w:tcPr>
            <w:tcW w:w="3942" w:type="dxa"/>
            <w:vAlign w:val="center"/>
          </w:tcPr>
          <w:p w14:paraId="2BFEADB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A61J - </w:t>
            </w:r>
            <w:hyperlink r:id="rId1025" w:history="1">
              <w:r>
                <w:rPr>
                  <w:rFonts w:cs="Guttman Hodes"/>
                  <w:color w:val="0000FF"/>
                  <w:sz w:val="20"/>
                  <w:szCs w:val="20"/>
                  <w:u w:val="single"/>
                </w:rPr>
                <w:t>268425</w:t>
              </w:r>
            </w:hyperlink>
          </w:p>
        </w:tc>
      </w:tr>
      <w:tr w:rsidR="007F3012" w:rsidRPr="00632AE1" w14:paraId="2C2BF6A4" w14:textId="77777777" w:rsidTr="007F3012">
        <w:trPr>
          <w:trHeight w:val="171"/>
        </w:trPr>
        <w:tc>
          <w:tcPr>
            <w:tcW w:w="3942" w:type="dxa"/>
            <w:vAlign w:val="center"/>
          </w:tcPr>
          <w:p w14:paraId="177CB69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A61K - </w:t>
            </w:r>
            <w:hyperlink r:id="rId1026" w:history="1">
              <w:r>
                <w:rPr>
                  <w:rFonts w:cs="Guttman Hodes"/>
                  <w:color w:val="0000FF"/>
                  <w:sz w:val="20"/>
                  <w:szCs w:val="20"/>
                  <w:u w:val="single"/>
                </w:rPr>
                <w:t>220234</w:t>
              </w:r>
            </w:hyperlink>
            <w:r w:rsidRPr="00EC731B">
              <w:rPr>
                <w:rFonts w:cs="Guttman Hodes"/>
                <w:sz w:val="20"/>
                <w:szCs w:val="20"/>
              </w:rPr>
              <w:t xml:space="preserve">, </w:t>
            </w:r>
            <w:hyperlink r:id="rId1027" w:history="1">
              <w:r>
                <w:rPr>
                  <w:rFonts w:cs="Guttman Hodes"/>
                  <w:color w:val="0000FF"/>
                  <w:sz w:val="20"/>
                  <w:szCs w:val="20"/>
                  <w:u w:val="single"/>
                </w:rPr>
                <w:t xml:space="preserve"> 224048</w:t>
              </w:r>
            </w:hyperlink>
            <w:r w:rsidRPr="00EC731B">
              <w:rPr>
                <w:rFonts w:cs="Guttman Hodes"/>
                <w:sz w:val="20"/>
                <w:szCs w:val="20"/>
              </w:rPr>
              <w:t xml:space="preserve">, </w:t>
            </w:r>
            <w:hyperlink r:id="rId1028" w:history="1">
              <w:r>
                <w:rPr>
                  <w:rFonts w:cs="Guttman Hodes"/>
                  <w:color w:val="0000FF"/>
                  <w:sz w:val="20"/>
                  <w:szCs w:val="20"/>
                  <w:u w:val="single"/>
                </w:rPr>
                <w:t xml:space="preserve"> 224547</w:t>
              </w:r>
            </w:hyperlink>
            <w:r w:rsidRPr="00EC731B">
              <w:rPr>
                <w:rFonts w:cs="Guttman Hodes"/>
                <w:sz w:val="20"/>
                <w:szCs w:val="20"/>
              </w:rPr>
              <w:t xml:space="preserve">,          </w:t>
            </w:r>
          </w:p>
          <w:p w14:paraId="2674E99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29" w:history="1">
              <w:r>
                <w:rPr>
                  <w:rFonts w:cs="Guttman Hodes"/>
                  <w:color w:val="0000FF"/>
                  <w:sz w:val="20"/>
                  <w:szCs w:val="20"/>
                  <w:u w:val="single"/>
                </w:rPr>
                <w:t xml:space="preserve"> 227848</w:t>
              </w:r>
            </w:hyperlink>
            <w:r w:rsidRPr="00EC731B">
              <w:rPr>
                <w:rFonts w:cs="Guttman Hodes"/>
                <w:sz w:val="20"/>
                <w:szCs w:val="20"/>
              </w:rPr>
              <w:t xml:space="preserve">, </w:t>
            </w:r>
            <w:hyperlink r:id="rId1030" w:history="1">
              <w:r>
                <w:rPr>
                  <w:rFonts w:cs="Guttman Hodes"/>
                  <w:color w:val="0000FF"/>
                  <w:sz w:val="20"/>
                  <w:szCs w:val="20"/>
                  <w:u w:val="single"/>
                </w:rPr>
                <w:t xml:space="preserve"> 228250</w:t>
              </w:r>
            </w:hyperlink>
            <w:r w:rsidRPr="00EC731B">
              <w:rPr>
                <w:rFonts w:cs="Guttman Hodes"/>
                <w:sz w:val="20"/>
                <w:szCs w:val="20"/>
              </w:rPr>
              <w:t xml:space="preserve">, </w:t>
            </w:r>
            <w:hyperlink r:id="rId1031" w:history="1">
              <w:r>
                <w:rPr>
                  <w:rFonts w:cs="Guttman Hodes"/>
                  <w:color w:val="0000FF"/>
                  <w:sz w:val="20"/>
                  <w:szCs w:val="20"/>
                  <w:u w:val="single"/>
                </w:rPr>
                <w:t xml:space="preserve"> 229016</w:t>
              </w:r>
            </w:hyperlink>
            <w:r w:rsidRPr="00EC731B">
              <w:rPr>
                <w:rFonts w:cs="Guttman Hodes"/>
                <w:sz w:val="20"/>
                <w:szCs w:val="20"/>
              </w:rPr>
              <w:t xml:space="preserve">,          </w:t>
            </w:r>
          </w:p>
          <w:p w14:paraId="6E32049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32" w:history="1">
              <w:r>
                <w:rPr>
                  <w:rFonts w:cs="Guttman Hodes"/>
                  <w:color w:val="0000FF"/>
                  <w:sz w:val="20"/>
                  <w:szCs w:val="20"/>
                  <w:u w:val="single"/>
                </w:rPr>
                <w:t xml:space="preserve"> 229017</w:t>
              </w:r>
            </w:hyperlink>
            <w:r w:rsidRPr="00EC731B">
              <w:rPr>
                <w:rFonts w:cs="Guttman Hodes"/>
                <w:sz w:val="20"/>
                <w:szCs w:val="20"/>
              </w:rPr>
              <w:t xml:space="preserve">, </w:t>
            </w:r>
            <w:hyperlink r:id="rId1033" w:history="1">
              <w:r>
                <w:rPr>
                  <w:rFonts w:cs="Guttman Hodes"/>
                  <w:color w:val="0000FF"/>
                  <w:sz w:val="20"/>
                  <w:szCs w:val="20"/>
                  <w:u w:val="single"/>
                </w:rPr>
                <w:t xml:space="preserve"> 229018</w:t>
              </w:r>
            </w:hyperlink>
            <w:r w:rsidRPr="00EC731B">
              <w:rPr>
                <w:rFonts w:cs="Guttman Hodes"/>
                <w:sz w:val="20"/>
                <w:szCs w:val="20"/>
              </w:rPr>
              <w:t xml:space="preserve">, </w:t>
            </w:r>
            <w:hyperlink r:id="rId1034" w:history="1">
              <w:r>
                <w:rPr>
                  <w:rFonts w:cs="Guttman Hodes"/>
                  <w:color w:val="0000FF"/>
                  <w:sz w:val="20"/>
                  <w:szCs w:val="20"/>
                  <w:u w:val="single"/>
                </w:rPr>
                <w:t xml:space="preserve"> 229019</w:t>
              </w:r>
            </w:hyperlink>
            <w:r w:rsidRPr="00EC731B">
              <w:rPr>
                <w:rFonts w:cs="Guttman Hodes"/>
                <w:sz w:val="20"/>
                <w:szCs w:val="20"/>
              </w:rPr>
              <w:t xml:space="preserve">,          </w:t>
            </w:r>
          </w:p>
          <w:p w14:paraId="0FE6302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35" w:history="1">
              <w:r>
                <w:rPr>
                  <w:rFonts w:cs="Guttman Hodes"/>
                  <w:color w:val="0000FF"/>
                  <w:sz w:val="20"/>
                  <w:szCs w:val="20"/>
                  <w:u w:val="single"/>
                </w:rPr>
                <w:t xml:space="preserve"> 230120</w:t>
              </w:r>
            </w:hyperlink>
            <w:r w:rsidRPr="00EC731B">
              <w:rPr>
                <w:rFonts w:cs="Guttman Hodes"/>
                <w:sz w:val="20"/>
                <w:szCs w:val="20"/>
              </w:rPr>
              <w:t xml:space="preserve">, </w:t>
            </w:r>
            <w:hyperlink r:id="rId1036" w:history="1">
              <w:r>
                <w:rPr>
                  <w:rFonts w:cs="Guttman Hodes"/>
                  <w:color w:val="0000FF"/>
                  <w:sz w:val="20"/>
                  <w:szCs w:val="20"/>
                  <w:u w:val="single"/>
                </w:rPr>
                <w:t xml:space="preserve"> 234133</w:t>
              </w:r>
            </w:hyperlink>
            <w:r w:rsidRPr="00EC731B">
              <w:rPr>
                <w:rFonts w:cs="Guttman Hodes"/>
                <w:sz w:val="20"/>
                <w:szCs w:val="20"/>
              </w:rPr>
              <w:t xml:space="preserve">, </w:t>
            </w:r>
            <w:hyperlink r:id="rId1037" w:history="1">
              <w:r>
                <w:rPr>
                  <w:rFonts w:cs="Guttman Hodes"/>
                  <w:color w:val="0000FF"/>
                  <w:sz w:val="20"/>
                  <w:szCs w:val="20"/>
                  <w:u w:val="single"/>
                </w:rPr>
                <w:t xml:space="preserve"> 234303</w:t>
              </w:r>
            </w:hyperlink>
            <w:r w:rsidRPr="00EC731B">
              <w:rPr>
                <w:rFonts w:cs="Guttman Hodes"/>
                <w:sz w:val="20"/>
                <w:szCs w:val="20"/>
              </w:rPr>
              <w:t xml:space="preserve">,          </w:t>
            </w:r>
          </w:p>
          <w:p w14:paraId="0CD21D3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38" w:history="1">
              <w:r>
                <w:rPr>
                  <w:rFonts w:cs="Guttman Hodes"/>
                  <w:color w:val="0000FF"/>
                  <w:sz w:val="20"/>
                  <w:szCs w:val="20"/>
                  <w:u w:val="single"/>
                </w:rPr>
                <w:t xml:space="preserve"> 234574</w:t>
              </w:r>
            </w:hyperlink>
            <w:r w:rsidRPr="00EC731B">
              <w:rPr>
                <w:rFonts w:cs="Guttman Hodes"/>
                <w:sz w:val="20"/>
                <w:szCs w:val="20"/>
              </w:rPr>
              <w:t xml:space="preserve">, </w:t>
            </w:r>
            <w:hyperlink r:id="rId1039" w:history="1">
              <w:r>
                <w:rPr>
                  <w:rFonts w:cs="Guttman Hodes"/>
                  <w:color w:val="0000FF"/>
                  <w:sz w:val="20"/>
                  <w:szCs w:val="20"/>
                  <w:u w:val="single"/>
                </w:rPr>
                <w:t xml:space="preserve"> 235831</w:t>
              </w:r>
            </w:hyperlink>
            <w:r w:rsidRPr="00EC731B">
              <w:rPr>
                <w:rFonts w:cs="Guttman Hodes"/>
                <w:sz w:val="20"/>
                <w:szCs w:val="20"/>
              </w:rPr>
              <w:t xml:space="preserve">, </w:t>
            </w:r>
            <w:hyperlink r:id="rId1040" w:history="1">
              <w:r>
                <w:rPr>
                  <w:rFonts w:cs="Guttman Hodes"/>
                  <w:color w:val="0000FF"/>
                  <w:sz w:val="20"/>
                  <w:szCs w:val="20"/>
                  <w:u w:val="single"/>
                </w:rPr>
                <w:t xml:space="preserve"> 236376</w:t>
              </w:r>
            </w:hyperlink>
            <w:r w:rsidRPr="00EC731B">
              <w:rPr>
                <w:rFonts w:cs="Guttman Hodes"/>
                <w:sz w:val="20"/>
                <w:szCs w:val="20"/>
              </w:rPr>
              <w:t xml:space="preserve">,          </w:t>
            </w:r>
          </w:p>
          <w:p w14:paraId="73B780A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41" w:history="1">
              <w:r>
                <w:rPr>
                  <w:rFonts w:cs="Guttman Hodes"/>
                  <w:color w:val="0000FF"/>
                  <w:sz w:val="20"/>
                  <w:szCs w:val="20"/>
                  <w:u w:val="single"/>
                </w:rPr>
                <w:t xml:space="preserve"> 236644</w:t>
              </w:r>
            </w:hyperlink>
            <w:r w:rsidRPr="00EC731B">
              <w:rPr>
                <w:rFonts w:cs="Guttman Hodes"/>
                <w:sz w:val="20"/>
                <w:szCs w:val="20"/>
              </w:rPr>
              <w:t xml:space="preserve">, </w:t>
            </w:r>
            <w:hyperlink r:id="rId1042" w:history="1">
              <w:r>
                <w:rPr>
                  <w:rFonts w:cs="Guttman Hodes"/>
                  <w:color w:val="0000FF"/>
                  <w:sz w:val="20"/>
                  <w:szCs w:val="20"/>
                  <w:u w:val="single"/>
                </w:rPr>
                <w:t xml:space="preserve"> 236868</w:t>
              </w:r>
            </w:hyperlink>
            <w:r w:rsidRPr="00EC731B">
              <w:rPr>
                <w:rFonts w:cs="Guttman Hodes"/>
                <w:sz w:val="20"/>
                <w:szCs w:val="20"/>
              </w:rPr>
              <w:t xml:space="preserve">, </w:t>
            </w:r>
            <w:hyperlink r:id="rId1043" w:history="1">
              <w:r>
                <w:rPr>
                  <w:rFonts w:cs="Guttman Hodes"/>
                  <w:color w:val="0000FF"/>
                  <w:sz w:val="20"/>
                  <w:szCs w:val="20"/>
                  <w:u w:val="single"/>
                </w:rPr>
                <w:t xml:space="preserve"> 237737</w:t>
              </w:r>
            </w:hyperlink>
            <w:r w:rsidRPr="00EC731B">
              <w:rPr>
                <w:rFonts w:cs="Guttman Hodes"/>
                <w:sz w:val="20"/>
                <w:szCs w:val="20"/>
              </w:rPr>
              <w:t xml:space="preserve">,          </w:t>
            </w:r>
          </w:p>
          <w:p w14:paraId="61D0417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44" w:history="1">
              <w:r>
                <w:rPr>
                  <w:rFonts w:cs="Guttman Hodes"/>
                  <w:color w:val="0000FF"/>
                  <w:sz w:val="20"/>
                  <w:szCs w:val="20"/>
                  <w:u w:val="single"/>
                </w:rPr>
                <w:t xml:space="preserve"> 239043</w:t>
              </w:r>
            </w:hyperlink>
            <w:r w:rsidRPr="00EC731B">
              <w:rPr>
                <w:rFonts w:cs="Guttman Hodes"/>
                <w:sz w:val="20"/>
                <w:szCs w:val="20"/>
              </w:rPr>
              <w:t xml:space="preserve">, </w:t>
            </w:r>
            <w:hyperlink r:id="rId1045" w:history="1">
              <w:r>
                <w:rPr>
                  <w:rFonts w:cs="Guttman Hodes"/>
                  <w:color w:val="0000FF"/>
                  <w:sz w:val="20"/>
                  <w:szCs w:val="20"/>
                  <w:u w:val="single"/>
                </w:rPr>
                <w:t xml:space="preserve"> 240629</w:t>
              </w:r>
            </w:hyperlink>
            <w:r w:rsidRPr="00EC731B">
              <w:rPr>
                <w:rFonts w:cs="Guttman Hodes"/>
                <w:sz w:val="20"/>
                <w:szCs w:val="20"/>
              </w:rPr>
              <w:t xml:space="preserve">, </w:t>
            </w:r>
            <w:hyperlink r:id="rId1046" w:history="1">
              <w:r>
                <w:rPr>
                  <w:rFonts w:cs="Guttman Hodes"/>
                  <w:color w:val="0000FF"/>
                  <w:sz w:val="20"/>
                  <w:szCs w:val="20"/>
                  <w:u w:val="single"/>
                </w:rPr>
                <w:t xml:space="preserve"> 240788</w:t>
              </w:r>
            </w:hyperlink>
            <w:r w:rsidRPr="00EC731B">
              <w:rPr>
                <w:rFonts w:cs="Guttman Hodes"/>
                <w:sz w:val="20"/>
                <w:szCs w:val="20"/>
              </w:rPr>
              <w:t xml:space="preserve">,          </w:t>
            </w:r>
          </w:p>
          <w:p w14:paraId="0D6B68B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47" w:history="1">
              <w:r>
                <w:rPr>
                  <w:rFonts w:cs="Guttman Hodes"/>
                  <w:color w:val="0000FF"/>
                  <w:sz w:val="20"/>
                  <w:szCs w:val="20"/>
                  <w:u w:val="single"/>
                </w:rPr>
                <w:t xml:space="preserve"> 240886</w:t>
              </w:r>
            </w:hyperlink>
            <w:r w:rsidRPr="00EC731B">
              <w:rPr>
                <w:rFonts w:cs="Guttman Hodes"/>
                <w:sz w:val="20"/>
                <w:szCs w:val="20"/>
              </w:rPr>
              <w:t xml:space="preserve">, </w:t>
            </w:r>
            <w:hyperlink r:id="rId1048" w:history="1">
              <w:r>
                <w:rPr>
                  <w:rFonts w:cs="Guttman Hodes"/>
                  <w:color w:val="0000FF"/>
                  <w:sz w:val="20"/>
                  <w:szCs w:val="20"/>
                  <w:u w:val="single"/>
                </w:rPr>
                <w:t xml:space="preserve"> 241249</w:t>
              </w:r>
            </w:hyperlink>
            <w:r w:rsidRPr="00EC731B">
              <w:rPr>
                <w:rFonts w:cs="Guttman Hodes"/>
                <w:sz w:val="20"/>
                <w:szCs w:val="20"/>
              </w:rPr>
              <w:t xml:space="preserve">, </w:t>
            </w:r>
            <w:hyperlink r:id="rId1049" w:history="1">
              <w:r>
                <w:rPr>
                  <w:rFonts w:cs="Guttman Hodes"/>
                  <w:color w:val="0000FF"/>
                  <w:sz w:val="20"/>
                  <w:szCs w:val="20"/>
                  <w:u w:val="single"/>
                </w:rPr>
                <w:t xml:space="preserve"> 244297</w:t>
              </w:r>
            </w:hyperlink>
            <w:r w:rsidRPr="00EC731B">
              <w:rPr>
                <w:rFonts w:cs="Guttman Hodes"/>
                <w:sz w:val="20"/>
                <w:szCs w:val="20"/>
              </w:rPr>
              <w:t xml:space="preserve">,          </w:t>
            </w:r>
          </w:p>
          <w:p w14:paraId="6C9DE89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50" w:history="1">
              <w:r>
                <w:rPr>
                  <w:rFonts w:cs="Guttman Hodes"/>
                  <w:color w:val="0000FF"/>
                  <w:sz w:val="20"/>
                  <w:szCs w:val="20"/>
                  <w:u w:val="single"/>
                </w:rPr>
                <w:t xml:space="preserve"> 244356</w:t>
              </w:r>
            </w:hyperlink>
            <w:r w:rsidRPr="00EC731B">
              <w:rPr>
                <w:rFonts w:cs="Guttman Hodes"/>
                <w:sz w:val="20"/>
                <w:szCs w:val="20"/>
              </w:rPr>
              <w:t xml:space="preserve">, </w:t>
            </w:r>
            <w:hyperlink r:id="rId1051" w:history="1">
              <w:r>
                <w:rPr>
                  <w:rFonts w:cs="Guttman Hodes"/>
                  <w:color w:val="0000FF"/>
                  <w:sz w:val="20"/>
                  <w:szCs w:val="20"/>
                  <w:u w:val="single"/>
                </w:rPr>
                <w:t xml:space="preserve"> 245268</w:t>
              </w:r>
            </w:hyperlink>
            <w:r w:rsidRPr="00EC731B">
              <w:rPr>
                <w:rFonts w:cs="Guttman Hodes"/>
                <w:sz w:val="20"/>
                <w:szCs w:val="20"/>
              </w:rPr>
              <w:t xml:space="preserve">, </w:t>
            </w:r>
            <w:hyperlink r:id="rId1052" w:history="1">
              <w:r>
                <w:rPr>
                  <w:rFonts w:cs="Guttman Hodes"/>
                  <w:color w:val="0000FF"/>
                  <w:sz w:val="20"/>
                  <w:szCs w:val="20"/>
                  <w:u w:val="single"/>
                </w:rPr>
                <w:t xml:space="preserve"> 245452</w:t>
              </w:r>
            </w:hyperlink>
            <w:r w:rsidRPr="00EC731B">
              <w:rPr>
                <w:rFonts w:cs="Guttman Hodes"/>
                <w:sz w:val="20"/>
                <w:szCs w:val="20"/>
              </w:rPr>
              <w:t xml:space="preserve">,          </w:t>
            </w:r>
          </w:p>
          <w:p w14:paraId="00F098B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53" w:history="1">
              <w:r>
                <w:rPr>
                  <w:rFonts w:cs="Guttman Hodes"/>
                  <w:color w:val="0000FF"/>
                  <w:sz w:val="20"/>
                  <w:szCs w:val="20"/>
                  <w:u w:val="single"/>
                </w:rPr>
                <w:t xml:space="preserve"> 245509</w:t>
              </w:r>
            </w:hyperlink>
            <w:r w:rsidRPr="00EC731B">
              <w:rPr>
                <w:rFonts w:cs="Guttman Hodes"/>
                <w:sz w:val="20"/>
                <w:szCs w:val="20"/>
              </w:rPr>
              <w:t xml:space="preserve">, </w:t>
            </w:r>
            <w:hyperlink r:id="rId1054" w:history="1">
              <w:r>
                <w:rPr>
                  <w:rFonts w:cs="Guttman Hodes"/>
                  <w:color w:val="0000FF"/>
                  <w:sz w:val="20"/>
                  <w:szCs w:val="20"/>
                  <w:u w:val="single"/>
                </w:rPr>
                <w:t xml:space="preserve"> 245638</w:t>
              </w:r>
            </w:hyperlink>
            <w:r w:rsidRPr="00EC731B">
              <w:rPr>
                <w:rFonts w:cs="Guttman Hodes"/>
                <w:sz w:val="20"/>
                <w:szCs w:val="20"/>
              </w:rPr>
              <w:t xml:space="preserve">, </w:t>
            </w:r>
            <w:hyperlink r:id="rId1055" w:history="1">
              <w:r>
                <w:rPr>
                  <w:rFonts w:cs="Guttman Hodes"/>
                  <w:color w:val="0000FF"/>
                  <w:sz w:val="20"/>
                  <w:szCs w:val="20"/>
                  <w:u w:val="single"/>
                </w:rPr>
                <w:t xml:space="preserve"> 245880</w:t>
              </w:r>
            </w:hyperlink>
            <w:r w:rsidRPr="00EC731B">
              <w:rPr>
                <w:rFonts w:cs="Guttman Hodes"/>
                <w:sz w:val="20"/>
                <w:szCs w:val="20"/>
              </w:rPr>
              <w:t xml:space="preserve">,          </w:t>
            </w:r>
          </w:p>
          <w:p w14:paraId="292040D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56" w:history="1">
              <w:r>
                <w:rPr>
                  <w:rFonts w:cs="Guttman Hodes"/>
                  <w:color w:val="0000FF"/>
                  <w:sz w:val="20"/>
                  <w:szCs w:val="20"/>
                  <w:u w:val="single"/>
                </w:rPr>
                <w:t xml:space="preserve"> 246094</w:t>
              </w:r>
            </w:hyperlink>
            <w:r w:rsidRPr="00EC731B">
              <w:rPr>
                <w:rFonts w:cs="Guttman Hodes"/>
                <w:sz w:val="20"/>
                <w:szCs w:val="20"/>
              </w:rPr>
              <w:t xml:space="preserve">, </w:t>
            </w:r>
            <w:hyperlink r:id="rId1057" w:history="1">
              <w:r>
                <w:rPr>
                  <w:rFonts w:cs="Guttman Hodes"/>
                  <w:color w:val="0000FF"/>
                  <w:sz w:val="20"/>
                  <w:szCs w:val="20"/>
                  <w:u w:val="single"/>
                </w:rPr>
                <w:t xml:space="preserve"> 246999</w:t>
              </w:r>
            </w:hyperlink>
            <w:r w:rsidRPr="00EC731B">
              <w:rPr>
                <w:rFonts w:cs="Guttman Hodes"/>
                <w:sz w:val="20"/>
                <w:szCs w:val="20"/>
              </w:rPr>
              <w:t xml:space="preserve">, </w:t>
            </w:r>
            <w:hyperlink r:id="rId1058" w:history="1">
              <w:r>
                <w:rPr>
                  <w:rFonts w:cs="Guttman Hodes"/>
                  <w:color w:val="0000FF"/>
                  <w:sz w:val="20"/>
                  <w:szCs w:val="20"/>
                  <w:u w:val="single"/>
                </w:rPr>
                <w:t xml:space="preserve"> 247633</w:t>
              </w:r>
            </w:hyperlink>
            <w:r w:rsidRPr="00EC731B">
              <w:rPr>
                <w:rFonts w:cs="Guttman Hodes"/>
                <w:sz w:val="20"/>
                <w:szCs w:val="20"/>
              </w:rPr>
              <w:t xml:space="preserve">,          </w:t>
            </w:r>
          </w:p>
          <w:p w14:paraId="556411B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59" w:history="1">
              <w:r>
                <w:rPr>
                  <w:rFonts w:cs="Guttman Hodes"/>
                  <w:color w:val="0000FF"/>
                  <w:sz w:val="20"/>
                  <w:szCs w:val="20"/>
                  <w:u w:val="single"/>
                </w:rPr>
                <w:t xml:space="preserve"> 247646</w:t>
              </w:r>
            </w:hyperlink>
            <w:r w:rsidRPr="00EC731B">
              <w:rPr>
                <w:rFonts w:cs="Guttman Hodes"/>
                <w:sz w:val="20"/>
                <w:szCs w:val="20"/>
              </w:rPr>
              <w:t xml:space="preserve">, </w:t>
            </w:r>
            <w:hyperlink r:id="rId1060" w:history="1">
              <w:r>
                <w:rPr>
                  <w:rFonts w:cs="Guttman Hodes"/>
                  <w:color w:val="0000FF"/>
                  <w:sz w:val="20"/>
                  <w:szCs w:val="20"/>
                  <w:u w:val="single"/>
                </w:rPr>
                <w:t xml:space="preserve"> 247668</w:t>
              </w:r>
            </w:hyperlink>
            <w:r w:rsidRPr="00EC731B">
              <w:rPr>
                <w:rFonts w:cs="Guttman Hodes"/>
                <w:sz w:val="20"/>
                <w:szCs w:val="20"/>
              </w:rPr>
              <w:t xml:space="preserve">, </w:t>
            </w:r>
            <w:hyperlink r:id="rId1061" w:history="1">
              <w:r>
                <w:rPr>
                  <w:rFonts w:cs="Guttman Hodes"/>
                  <w:color w:val="0000FF"/>
                  <w:sz w:val="20"/>
                  <w:szCs w:val="20"/>
                  <w:u w:val="single"/>
                </w:rPr>
                <w:t xml:space="preserve"> 247737</w:t>
              </w:r>
            </w:hyperlink>
            <w:r w:rsidRPr="00EC731B">
              <w:rPr>
                <w:rFonts w:cs="Guttman Hodes"/>
                <w:sz w:val="20"/>
                <w:szCs w:val="20"/>
              </w:rPr>
              <w:t xml:space="preserve">,          </w:t>
            </w:r>
          </w:p>
          <w:p w14:paraId="7B091CE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62" w:history="1">
              <w:r>
                <w:rPr>
                  <w:rFonts w:cs="Guttman Hodes"/>
                  <w:color w:val="0000FF"/>
                  <w:sz w:val="20"/>
                  <w:szCs w:val="20"/>
                  <w:u w:val="single"/>
                </w:rPr>
                <w:t xml:space="preserve"> 247818</w:t>
              </w:r>
            </w:hyperlink>
            <w:r w:rsidRPr="00EC731B">
              <w:rPr>
                <w:rFonts w:cs="Guttman Hodes"/>
                <w:sz w:val="20"/>
                <w:szCs w:val="20"/>
              </w:rPr>
              <w:t xml:space="preserve">, </w:t>
            </w:r>
            <w:hyperlink r:id="rId1063" w:history="1">
              <w:r>
                <w:rPr>
                  <w:rFonts w:cs="Guttman Hodes"/>
                  <w:color w:val="0000FF"/>
                  <w:sz w:val="20"/>
                  <w:szCs w:val="20"/>
                  <w:u w:val="single"/>
                </w:rPr>
                <w:t xml:space="preserve"> 248037</w:t>
              </w:r>
            </w:hyperlink>
            <w:r w:rsidRPr="00EC731B">
              <w:rPr>
                <w:rFonts w:cs="Guttman Hodes"/>
                <w:sz w:val="20"/>
                <w:szCs w:val="20"/>
              </w:rPr>
              <w:t xml:space="preserve">, </w:t>
            </w:r>
            <w:hyperlink r:id="rId1064" w:history="1">
              <w:r>
                <w:rPr>
                  <w:rFonts w:cs="Guttman Hodes"/>
                  <w:color w:val="0000FF"/>
                  <w:sz w:val="20"/>
                  <w:szCs w:val="20"/>
                  <w:u w:val="single"/>
                </w:rPr>
                <w:t xml:space="preserve"> 248432</w:t>
              </w:r>
            </w:hyperlink>
            <w:r w:rsidRPr="00EC731B">
              <w:rPr>
                <w:rFonts w:cs="Guttman Hodes"/>
                <w:sz w:val="20"/>
                <w:szCs w:val="20"/>
              </w:rPr>
              <w:t xml:space="preserve">,          </w:t>
            </w:r>
          </w:p>
          <w:p w14:paraId="27A74DC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65" w:history="1">
              <w:r>
                <w:rPr>
                  <w:rFonts w:cs="Guttman Hodes"/>
                  <w:color w:val="0000FF"/>
                  <w:sz w:val="20"/>
                  <w:szCs w:val="20"/>
                  <w:u w:val="single"/>
                </w:rPr>
                <w:t xml:space="preserve"> 248621</w:t>
              </w:r>
            </w:hyperlink>
            <w:r w:rsidRPr="00EC731B">
              <w:rPr>
                <w:rFonts w:cs="Guttman Hodes"/>
                <w:sz w:val="20"/>
                <w:szCs w:val="20"/>
              </w:rPr>
              <w:t xml:space="preserve">, </w:t>
            </w:r>
            <w:hyperlink r:id="rId1066" w:history="1">
              <w:r>
                <w:rPr>
                  <w:rFonts w:cs="Guttman Hodes"/>
                  <w:color w:val="0000FF"/>
                  <w:sz w:val="20"/>
                  <w:szCs w:val="20"/>
                  <w:u w:val="single"/>
                </w:rPr>
                <w:t xml:space="preserve"> 249038</w:t>
              </w:r>
            </w:hyperlink>
            <w:r w:rsidRPr="00EC731B">
              <w:rPr>
                <w:rFonts w:cs="Guttman Hodes"/>
                <w:sz w:val="20"/>
                <w:szCs w:val="20"/>
              </w:rPr>
              <w:t xml:space="preserve">, </w:t>
            </w:r>
            <w:hyperlink r:id="rId1067" w:history="1">
              <w:r>
                <w:rPr>
                  <w:rFonts w:cs="Guttman Hodes"/>
                  <w:color w:val="0000FF"/>
                  <w:sz w:val="20"/>
                  <w:szCs w:val="20"/>
                  <w:u w:val="single"/>
                </w:rPr>
                <w:t xml:space="preserve"> 249116</w:t>
              </w:r>
            </w:hyperlink>
            <w:r w:rsidRPr="00EC731B">
              <w:rPr>
                <w:rFonts w:cs="Guttman Hodes"/>
                <w:sz w:val="20"/>
                <w:szCs w:val="20"/>
              </w:rPr>
              <w:t xml:space="preserve">,          </w:t>
            </w:r>
          </w:p>
          <w:p w14:paraId="585F55B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68" w:history="1">
              <w:r>
                <w:rPr>
                  <w:rFonts w:cs="Guttman Hodes"/>
                  <w:color w:val="0000FF"/>
                  <w:sz w:val="20"/>
                  <w:szCs w:val="20"/>
                  <w:u w:val="single"/>
                </w:rPr>
                <w:t xml:space="preserve"> 249138</w:t>
              </w:r>
            </w:hyperlink>
            <w:r w:rsidRPr="00EC731B">
              <w:rPr>
                <w:rFonts w:cs="Guttman Hodes"/>
                <w:sz w:val="20"/>
                <w:szCs w:val="20"/>
              </w:rPr>
              <w:t xml:space="preserve">, </w:t>
            </w:r>
            <w:hyperlink r:id="rId1069" w:history="1">
              <w:r>
                <w:rPr>
                  <w:rFonts w:cs="Guttman Hodes"/>
                  <w:color w:val="0000FF"/>
                  <w:sz w:val="20"/>
                  <w:szCs w:val="20"/>
                  <w:u w:val="single"/>
                </w:rPr>
                <w:t xml:space="preserve"> 249237</w:t>
              </w:r>
            </w:hyperlink>
            <w:r w:rsidRPr="00EC731B">
              <w:rPr>
                <w:rFonts w:cs="Guttman Hodes"/>
                <w:sz w:val="20"/>
                <w:szCs w:val="20"/>
              </w:rPr>
              <w:t xml:space="preserve">, </w:t>
            </w:r>
            <w:hyperlink r:id="rId1070" w:history="1">
              <w:r>
                <w:rPr>
                  <w:rFonts w:cs="Guttman Hodes"/>
                  <w:color w:val="0000FF"/>
                  <w:sz w:val="20"/>
                  <w:szCs w:val="20"/>
                  <w:u w:val="single"/>
                </w:rPr>
                <w:t xml:space="preserve"> 249477</w:t>
              </w:r>
            </w:hyperlink>
            <w:r w:rsidRPr="00EC731B">
              <w:rPr>
                <w:rFonts w:cs="Guttman Hodes"/>
                <w:sz w:val="20"/>
                <w:szCs w:val="20"/>
              </w:rPr>
              <w:t xml:space="preserve">,          </w:t>
            </w:r>
          </w:p>
          <w:p w14:paraId="5C67E41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71" w:history="1">
              <w:r>
                <w:rPr>
                  <w:rFonts w:cs="Guttman Hodes"/>
                  <w:color w:val="0000FF"/>
                  <w:sz w:val="20"/>
                  <w:szCs w:val="20"/>
                  <w:u w:val="single"/>
                </w:rPr>
                <w:t xml:space="preserve"> 249502</w:t>
              </w:r>
            </w:hyperlink>
            <w:r w:rsidRPr="00EC731B">
              <w:rPr>
                <w:rFonts w:cs="Guttman Hodes"/>
                <w:sz w:val="20"/>
                <w:szCs w:val="20"/>
              </w:rPr>
              <w:t xml:space="preserve">, </w:t>
            </w:r>
            <w:hyperlink r:id="rId1072" w:history="1">
              <w:r>
                <w:rPr>
                  <w:rFonts w:cs="Guttman Hodes"/>
                  <w:color w:val="0000FF"/>
                  <w:sz w:val="20"/>
                  <w:szCs w:val="20"/>
                  <w:u w:val="single"/>
                </w:rPr>
                <w:t xml:space="preserve"> 250203</w:t>
              </w:r>
            </w:hyperlink>
            <w:r w:rsidRPr="00EC731B">
              <w:rPr>
                <w:rFonts w:cs="Guttman Hodes"/>
                <w:sz w:val="20"/>
                <w:szCs w:val="20"/>
              </w:rPr>
              <w:t xml:space="preserve">, </w:t>
            </w:r>
            <w:hyperlink r:id="rId1073" w:history="1">
              <w:r>
                <w:rPr>
                  <w:rFonts w:cs="Guttman Hodes"/>
                  <w:color w:val="0000FF"/>
                  <w:sz w:val="20"/>
                  <w:szCs w:val="20"/>
                  <w:u w:val="single"/>
                </w:rPr>
                <w:t xml:space="preserve"> 250291</w:t>
              </w:r>
            </w:hyperlink>
            <w:r w:rsidRPr="00EC731B">
              <w:rPr>
                <w:rFonts w:cs="Guttman Hodes"/>
                <w:sz w:val="20"/>
                <w:szCs w:val="20"/>
              </w:rPr>
              <w:t xml:space="preserve">,          </w:t>
            </w:r>
          </w:p>
          <w:p w14:paraId="18A6DA7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74" w:history="1">
              <w:r>
                <w:rPr>
                  <w:rFonts w:cs="Guttman Hodes"/>
                  <w:color w:val="0000FF"/>
                  <w:sz w:val="20"/>
                  <w:szCs w:val="20"/>
                  <w:u w:val="single"/>
                </w:rPr>
                <w:t xml:space="preserve"> 250663</w:t>
              </w:r>
            </w:hyperlink>
            <w:r w:rsidRPr="00EC731B">
              <w:rPr>
                <w:rFonts w:cs="Guttman Hodes"/>
                <w:sz w:val="20"/>
                <w:szCs w:val="20"/>
              </w:rPr>
              <w:t xml:space="preserve">, </w:t>
            </w:r>
            <w:hyperlink r:id="rId1075" w:history="1">
              <w:r>
                <w:rPr>
                  <w:rFonts w:cs="Guttman Hodes"/>
                  <w:color w:val="0000FF"/>
                  <w:sz w:val="20"/>
                  <w:szCs w:val="20"/>
                  <w:u w:val="single"/>
                </w:rPr>
                <w:t xml:space="preserve"> 250715</w:t>
              </w:r>
            </w:hyperlink>
            <w:r w:rsidRPr="00EC731B">
              <w:rPr>
                <w:rFonts w:cs="Guttman Hodes"/>
                <w:sz w:val="20"/>
                <w:szCs w:val="20"/>
              </w:rPr>
              <w:t xml:space="preserve">, </w:t>
            </w:r>
            <w:hyperlink r:id="rId1076" w:history="1">
              <w:r>
                <w:rPr>
                  <w:rFonts w:cs="Guttman Hodes"/>
                  <w:color w:val="0000FF"/>
                  <w:sz w:val="20"/>
                  <w:szCs w:val="20"/>
                  <w:u w:val="single"/>
                </w:rPr>
                <w:t xml:space="preserve"> 251056</w:t>
              </w:r>
            </w:hyperlink>
            <w:r w:rsidRPr="00EC731B">
              <w:rPr>
                <w:rFonts w:cs="Guttman Hodes"/>
                <w:sz w:val="20"/>
                <w:szCs w:val="20"/>
              </w:rPr>
              <w:t xml:space="preserve">,          </w:t>
            </w:r>
          </w:p>
          <w:p w14:paraId="5417EE5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77" w:history="1">
              <w:r>
                <w:rPr>
                  <w:rFonts w:cs="Guttman Hodes"/>
                  <w:color w:val="0000FF"/>
                  <w:sz w:val="20"/>
                  <w:szCs w:val="20"/>
                  <w:u w:val="single"/>
                </w:rPr>
                <w:t xml:space="preserve"> 251761</w:t>
              </w:r>
            </w:hyperlink>
            <w:r w:rsidRPr="00EC731B">
              <w:rPr>
                <w:rFonts w:cs="Guttman Hodes"/>
                <w:sz w:val="20"/>
                <w:szCs w:val="20"/>
              </w:rPr>
              <w:t xml:space="preserve">, </w:t>
            </w:r>
            <w:hyperlink r:id="rId1078" w:history="1">
              <w:r>
                <w:rPr>
                  <w:rFonts w:cs="Guttman Hodes"/>
                  <w:color w:val="0000FF"/>
                  <w:sz w:val="20"/>
                  <w:szCs w:val="20"/>
                  <w:u w:val="single"/>
                </w:rPr>
                <w:t xml:space="preserve"> 251772</w:t>
              </w:r>
            </w:hyperlink>
            <w:r w:rsidRPr="00EC731B">
              <w:rPr>
                <w:rFonts w:cs="Guttman Hodes"/>
                <w:sz w:val="20"/>
                <w:szCs w:val="20"/>
              </w:rPr>
              <w:t xml:space="preserve">, </w:t>
            </w:r>
            <w:hyperlink r:id="rId1079" w:history="1">
              <w:r>
                <w:rPr>
                  <w:rFonts w:cs="Guttman Hodes"/>
                  <w:color w:val="0000FF"/>
                  <w:sz w:val="20"/>
                  <w:szCs w:val="20"/>
                  <w:u w:val="single"/>
                </w:rPr>
                <w:t xml:space="preserve"> 252075</w:t>
              </w:r>
            </w:hyperlink>
            <w:r w:rsidRPr="00EC731B">
              <w:rPr>
                <w:rFonts w:cs="Guttman Hodes"/>
                <w:sz w:val="20"/>
                <w:szCs w:val="20"/>
              </w:rPr>
              <w:t xml:space="preserve">,          </w:t>
            </w:r>
          </w:p>
          <w:p w14:paraId="351F0A5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80" w:history="1">
              <w:r>
                <w:rPr>
                  <w:rFonts w:cs="Guttman Hodes"/>
                  <w:color w:val="0000FF"/>
                  <w:sz w:val="20"/>
                  <w:szCs w:val="20"/>
                  <w:u w:val="single"/>
                </w:rPr>
                <w:t xml:space="preserve"> 252161</w:t>
              </w:r>
            </w:hyperlink>
            <w:r w:rsidRPr="00EC731B">
              <w:rPr>
                <w:rFonts w:cs="Guttman Hodes"/>
                <w:sz w:val="20"/>
                <w:szCs w:val="20"/>
              </w:rPr>
              <w:t xml:space="preserve">, </w:t>
            </w:r>
            <w:hyperlink r:id="rId1081" w:history="1">
              <w:r>
                <w:rPr>
                  <w:rFonts w:cs="Guttman Hodes"/>
                  <w:color w:val="0000FF"/>
                  <w:sz w:val="20"/>
                  <w:szCs w:val="20"/>
                  <w:u w:val="single"/>
                </w:rPr>
                <w:t xml:space="preserve"> 252905</w:t>
              </w:r>
            </w:hyperlink>
            <w:r w:rsidRPr="00EC731B">
              <w:rPr>
                <w:rFonts w:cs="Guttman Hodes"/>
                <w:sz w:val="20"/>
                <w:szCs w:val="20"/>
              </w:rPr>
              <w:t xml:space="preserve">, </w:t>
            </w:r>
            <w:hyperlink r:id="rId1082" w:history="1">
              <w:r>
                <w:rPr>
                  <w:rFonts w:cs="Guttman Hodes"/>
                  <w:color w:val="0000FF"/>
                  <w:sz w:val="20"/>
                  <w:szCs w:val="20"/>
                  <w:u w:val="single"/>
                </w:rPr>
                <w:t xml:space="preserve"> 253221</w:t>
              </w:r>
            </w:hyperlink>
            <w:r w:rsidRPr="00EC731B">
              <w:rPr>
                <w:rFonts w:cs="Guttman Hodes"/>
                <w:sz w:val="20"/>
                <w:szCs w:val="20"/>
              </w:rPr>
              <w:t xml:space="preserve">,          </w:t>
            </w:r>
          </w:p>
          <w:p w14:paraId="02DBC4A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83" w:history="1">
              <w:r>
                <w:rPr>
                  <w:rFonts w:cs="Guttman Hodes"/>
                  <w:color w:val="0000FF"/>
                  <w:sz w:val="20"/>
                  <w:szCs w:val="20"/>
                  <w:u w:val="single"/>
                </w:rPr>
                <w:t xml:space="preserve"> 254386</w:t>
              </w:r>
            </w:hyperlink>
            <w:r w:rsidRPr="00EC731B">
              <w:rPr>
                <w:rFonts w:cs="Guttman Hodes"/>
                <w:sz w:val="20"/>
                <w:szCs w:val="20"/>
              </w:rPr>
              <w:t xml:space="preserve">, </w:t>
            </w:r>
            <w:hyperlink r:id="rId1084" w:history="1">
              <w:r>
                <w:rPr>
                  <w:rFonts w:cs="Guttman Hodes"/>
                  <w:color w:val="0000FF"/>
                  <w:sz w:val="20"/>
                  <w:szCs w:val="20"/>
                  <w:u w:val="single"/>
                </w:rPr>
                <w:t xml:space="preserve"> 255633</w:t>
              </w:r>
            </w:hyperlink>
            <w:r w:rsidRPr="00EC731B">
              <w:rPr>
                <w:rFonts w:cs="Guttman Hodes"/>
                <w:sz w:val="20"/>
                <w:szCs w:val="20"/>
              </w:rPr>
              <w:t xml:space="preserve">, </w:t>
            </w:r>
            <w:hyperlink r:id="rId1085" w:history="1">
              <w:r>
                <w:rPr>
                  <w:rFonts w:cs="Guttman Hodes"/>
                  <w:color w:val="0000FF"/>
                  <w:sz w:val="20"/>
                  <w:szCs w:val="20"/>
                  <w:u w:val="single"/>
                </w:rPr>
                <w:t xml:space="preserve"> 255794</w:t>
              </w:r>
            </w:hyperlink>
            <w:r w:rsidRPr="00EC731B">
              <w:rPr>
                <w:rFonts w:cs="Guttman Hodes"/>
                <w:sz w:val="20"/>
                <w:szCs w:val="20"/>
              </w:rPr>
              <w:t xml:space="preserve">,          </w:t>
            </w:r>
          </w:p>
          <w:p w14:paraId="441424D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86" w:history="1">
              <w:r>
                <w:rPr>
                  <w:rFonts w:cs="Guttman Hodes"/>
                  <w:color w:val="0000FF"/>
                  <w:sz w:val="20"/>
                  <w:szCs w:val="20"/>
                  <w:u w:val="single"/>
                </w:rPr>
                <w:t xml:space="preserve"> 256268</w:t>
              </w:r>
            </w:hyperlink>
            <w:r w:rsidRPr="00EC731B">
              <w:rPr>
                <w:rFonts w:cs="Guttman Hodes"/>
                <w:sz w:val="20"/>
                <w:szCs w:val="20"/>
              </w:rPr>
              <w:t xml:space="preserve">, </w:t>
            </w:r>
            <w:hyperlink r:id="rId1087" w:history="1">
              <w:r>
                <w:rPr>
                  <w:rFonts w:cs="Guttman Hodes"/>
                  <w:color w:val="0000FF"/>
                  <w:sz w:val="20"/>
                  <w:szCs w:val="20"/>
                  <w:u w:val="single"/>
                </w:rPr>
                <w:t xml:space="preserve"> 256992</w:t>
              </w:r>
            </w:hyperlink>
            <w:r w:rsidRPr="00EC731B">
              <w:rPr>
                <w:rFonts w:cs="Guttman Hodes"/>
                <w:sz w:val="20"/>
                <w:szCs w:val="20"/>
              </w:rPr>
              <w:t xml:space="preserve">, </w:t>
            </w:r>
            <w:hyperlink r:id="rId1088" w:history="1">
              <w:r>
                <w:rPr>
                  <w:rFonts w:cs="Guttman Hodes"/>
                  <w:color w:val="0000FF"/>
                  <w:sz w:val="20"/>
                  <w:szCs w:val="20"/>
                  <w:u w:val="single"/>
                </w:rPr>
                <w:t xml:space="preserve"> 258478</w:t>
              </w:r>
            </w:hyperlink>
            <w:r w:rsidRPr="00EC731B">
              <w:rPr>
                <w:rFonts w:cs="Guttman Hodes"/>
                <w:sz w:val="20"/>
                <w:szCs w:val="20"/>
              </w:rPr>
              <w:t xml:space="preserve">,          </w:t>
            </w:r>
          </w:p>
          <w:p w14:paraId="53D634B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089" w:history="1">
              <w:r>
                <w:rPr>
                  <w:rFonts w:cs="Guttman Hodes"/>
                  <w:color w:val="0000FF"/>
                  <w:sz w:val="20"/>
                  <w:szCs w:val="20"/>
                  <w:u w:val="single"/>
                </w:rPr>
                <w:t xml:space="preserve"> 259903</w:t>
              </w:r>
            </w:hyperlink>
            <w:r w:rsidRPr="00EC731B">
              <w:rPr>
                <w:rFonts w:cs="Guttman Hodes"/>
                <w:sz w:val="20"/>
                <w:szCs w:val="20"/>
              </w:rPr>
              <w:t xml:space="preserve">, </w:t>
            </w:r>
            <w:hyperlink r:id="rId1090" w:history="1">
              <w:r>
                <w:rPr>
                  <w:rFonts w:cs="Guttman Hodes"/>
                  <w:color w:val="0000FF"/>
                  <w:sz w:val="20"/>
                  <w:szCs w:val="20"/>
                  <w:u w:val="single"/>
                </w:rPr>
                <w:t xml:space="preserve"> 260718</w:t>
              </w:r>
            </w:hyperlink>
            <w:r w:rsidRPr="00EC731B">
              <w:rPr>
                <w:rFonts w:cs="Guttman Hodes"/>
                <w:sz w:val="20"/>
                <w:szCs w:val="20"/>
              </w:rPr>
              <w:t xml:space="preserve">, </w:t>
            </w:r>
            <w:hyperlink r:id="rId1091" w:history="1">
              <w:r>
                <w:rPr>
                  <w:rFonts w:cs="Guttman Hodes"/>
                  <w:color w:val="0000FF"/>
                  <w:sz w:val="20"/>
                  <w:szCs w:val="20"/>
                  <w:u w:val="single"/>
                </w:rPr>
                <w:t xml:space="preserve"> 261561</w:t>
              </w:r>
            </w:hyperlink>
            <w:r w:rsidRPr="00EC731B">
              <w:rPr>
                <w:rFonts w:cs="Guttman Hodes"/>
                <w:sz w:val="20"/>
                <w:szCs w:val="20"/>
              </w:rPr>
              <w:t xml:space="preserve">,          </w:t>
            </w:r>
          </w:p>
          <w:p w14:paraId="5BB0E41C"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092" w:history="1">
              <w:r>
                <w:rPr>
                  <w:rFonts w:cs="Guttman Hodes"/>
                  <w:color w:val="0000FF"/>
                  <w:sz w:val="20"/>
                  <w:szCs w:val="20"/>
                  <w:u w:val="single"/>
                </w:rPr>
                <w:t xml:space="preserve"> 262797</w:t>
              </w:r>
            </w:hyperlink>
            <w:r w:rsidRPr="00EC731B">
              <w:rPr>
                <w:rFonts w:cs="Guttman Hodes"/>
                <w:sz w:val="20"/>
                <w:szCs w:val="20"/>
              </w:rPr>
              <w:t xml:space="preserve">, </w:t>
            </w:r>
            <w:hyperlink r:id="rId1093" w:history="1">
              <w:r>
                <w:rPr>
                  <w:rFonts w:cs="Guttman Hodes"/>
                  <w:color w:val="0000FF"/>
                  <w:sz w:val="20"/>
                  <w:szCs w:val="20"/>
                  <w:u w:val="single"/>
                </w:rPr>
                <w:t xml:space="preserve"> 264361</w:t>
              </w:r>
            </w:hyperlink>
            <w:r w:rsidRPr="00EC731B">
              <w:rPr>
                <w:rFonts w:cs="Guttman Hodes"/>
                <w:sz w:val="20"/>
                <w:szCs w:val="20"/>
              </w:rPr>
              <w:t xml:space="preserve">, </w:t>
            </w:r>
            <w:hyperlink r:id="rId1094" w:history="1">
              <w:r>
                <w:rPr>
                  <w:rFonts w:cs="Guttman Hodes"/>
                  <w:color w:val="0000FF"/>
                  <w:sz w:val="20"/>
                  <w:szCs w:val="20"/>
                  <w:u w:val="single"/>
                </w:rPr>
                <w:t xml:space="preserve"> 266495</w:t>
              </w:r>
            </w:hyperlink>
          </w:p>
        </w:tc>
      </w:tr>
      <w:tr w:rsidR="007F3012" w:rsidRPr="00632AE1" w14:paraId="30F79136" w14:textId="77777777" w:rsidTr="007F3012">
        <w:trPr>
          <w:trHeight w:val="171"/>
        </w:trPr>
        <w:tc>
          <w:tcPr>
            <w:tcW w:w="3942" w:type="dxa"/>
            <w:vAlign w:val="center"/>
          </w:tcPr>
          <w:p w14:paraId="2DA1BDB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A61L - </w:t>
            </w:r>
            <w:hyperlink r:id="rId1095" w:history="1">
              <w:r>
                <w:rPr>
                  <w:rFonts w:cs="Guttman Hodes"/>
                  <w:color w:val="0000FF"/>
                  <w:sz w:val="20"/>
                  <w:szCs w:val="20"/>
                  <w:u w:val="single"/>
                </w:rPr>
                <w:t>240253</w:t>
              </w:r>
            </w:hyperlink>
            <w:r w:rsidRPr="00EC731B">
              <w:rPr>
                <w:rFonts w:cs="Guttman Hodes"/>
                <w:sz w:val="20"/>
                <w:szCs w:val="20"/>
              </w:rPr>
              <w:t xml:space="preserve">, </w:t>
            </w:r>
            <w:hyperlink r:id="rId1096" w:history="1">
              <w:r>
                <w:rPr>
                  <w:rFonts w:cs="Guttman Hodes"/>
                  <w:color w:val="0000FF"/>
                  <w:sz w:val="20"/>
                  <w:szCs w:val="20"/>
                  <w:u w:val="single"/>
                </w:rPr>
                <w:t xml:space="preserve"> 242545</w:t>
              </w:r>
            </w:hyperlink>
          </w:p>
        </w:tc>
      </w:tr>
      <w:tr w:rsidR="007F3012" w:rsidRPr="00632AE1" w14:paraId="0CA8796F" w14:textId="77777777" w:rsidTr="007F3012">
        <w:trPr>
          <w:trHeight w:val="171"/>
        </w:trPr>
        <w:tc>
          <w:tcPr>
            <w:tcW w:w="3942" w:type="dxa"/>
            <w:vAlign w:val="center"/>
          </w:tcPr>
          <w:p w14:paraId="248A90E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A61M - </w:t>
            </w:r>
            <w:hyperlink r:id="rId1097" w:history="1">
              <w:r>
                <w:rPr>
                  <w:rFonts w:cs="Guttman Hodes"/>
                  <w:color w:val="0000FF"/>
                  <w:sz w:val="20"/>
                  <w:szCs w:val="20"/>
                  <w:u w:val="single"/>
                </w:rPr>
                <w:t>234508</w:t>
              </w:r>
            </w:hyperlink>
            <w:r w:rsidRPr="00EC731B">
              <w:rPr>
                <w:rFonts w:cs="Guttman Hodes"/>
                <w:sz w:val="20"/>
                <w:szCs w:val="20"/>
              </w:rPr>
              <w:t xml:space="preserve">, </w:t>
            </w:r>
            <w:hyperlink r:id="rId1098" w:history="1">
              <w:r>
                <w:rPr>
                  <w:rFonts w:cs="Guttman Hodes"/>
                  <w:color w:val="0000FF"/>
                  <w:sz w:val="20"/>
                  <w:szCs w:val="20"/>
                  <w:u w:val="single"/>
                </w:rPr>
                <w:t xml:space="preserve"> 236666</w:t>
              </w:r>
            </w:hyperlink>
            <w:r w:rsidRPr="00EC731B">
              <w:rPr>
                <w:rFonts w:cs="Guttman Hodes"/>
                <w:sz w:val="20"/>
                <w:szCs w:val="20"/>
              </w:rPr>
              <w:t xml:space="preserve">, </w:t>
            </w:r>
            <w:hyperlink r:id="rId1099" w:history="1">
              <w:r>
                <w:rPr>
                  <w:rFonts w:cs="Guttman Hodes"/>
                  <w:color w:val="0000FF"/>
                  <w:sz w:val="20"/>
                  <w:szCs w:val="20"/>
                  <w:u w:val="single"/>
                </w:rPr>
                <w:t xml:space="preserve"> 238950</w:t>
              </w:r>
            </w:hyperlink>
            <w:r w:rsidRPr="00EC731B">
              <w:rPr>
                <w:rFonts w:cs="Guttman Hodes"/>
                <w:sz w:val="20"/>
                <w:szCs w:val="20"/>
              </w:rPr>
              <w:t xml:space="preserve">,          </w:t>
            </w:r>
          </w:p>
          <w:p w14:paraId="72E5779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00" w:history="1">
              <w:r>
                <w:rPr>
                  <w:rFonts w:cs="Guttman Hodes"/>
                  <w:color w:val="0000FF"/>
                  <w:sz w:val="20"/>
                  <w:szCs w:val="20"/>
                  <w:u w:val="single"/>
                </w:rPr>
                <w:t xml:space="preserve"> 240917</w:t>
              </w:r>
            </w:hyperlink>
            <w:r w:rsidRPr="00EC731B">
              <w:rPr>
                <w:rFonts w:cs="Guttman Hodes"/>
                <w:sz w:val="20"/>
                <w:szCs w:val="20"/>
              </w:rPr>
              <w:t xml:space="preserve">, </w:t>
            </w:r>
            <w:hyperlink r:id="rId1101" w:history="1">
              <w:r>
                <w:rPr>
                  <w:rFonts w:cs="Guttman Hodes"/>
                  <w:color w:val="0000FF"/>
                  <w:sz w:val="20"/>
                  <w:szCs w:val="20"/>
                  <w:u w:val="single"/>
                </w:rPr>
                <w:t xml:space="preserve"> 241901</w:t>
              </w:r>
            </w:hyperlink>
            <w:r w:rsidRPr="00EC731B">
              <w:rPr>
                <w:rFonts w:cs="Guttman Hodes"/>
                <w:sz w:val="20"/>
                <w:szCs w:val="20"/>
              </w:rPr>
              <w:t xml:space="preserve">, </w:t>
            </w:r>
            <w:hyperlink r:id="rId1102" w:history="1">
              <w:r>
                <w:rPr>
                  <w:rFonts w:cs="Guttman Hodes"/>
                  <w:color w:val="0000FF"/>
                  <w:sz w:val="20"/>
                  <w:szCs w:val="20"/>
                  <w:u w:val="single"/>
                </w:rPr>
                <w:t xml:space="preserve"> 244242</w:t>
              </w:r>
            </w:hyperlink>
            <w:r w:rsidRPr="00EC731B">
              <w:rPr>
                <w:rFonts w:cs="Guttman Hodes"/>
                <w:sz w:val="20"/>
                <w:szCs w:val="20"/>
              </w:rPr>
              <w:t xml:space="preserve">,          </w:t>
            </w:r>
          </w:p>
          <w:p w14:paraId="6829798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03" w:history="1">
              <w:r>
                <w:rPr>
                  <w:rFonts w:cs="Guttman Hodes"/>
                  <w:color w:val="0000FF"/>
                  <w:sz w:val="20"/>
                  <w:szCs w:val="20"/>
                  <w:u w:val="single"/>
                </w:rPr>
                <w:t xml:space="preserve"> 245535</w:t>
              </w:r>
            </w:hyperlink>
            <w:r w:rsidRPr="00EC731B">
              <w:rPr>
                <w:rFonts w:cs="Guttman Hodes"/>
                <w:sz w:val="20"/>
                <w:szCs w:val="20"/>
              </w:rPr>
              <w:t xml:space="preserve">, </w:t>
            </w:r>
            <w:hyperlink r:id="rId1104" w:history="1">
              <w:r>
                <w:rPr>
                  <w:rFonts w:cs="Guttman Hodes"/>
                  <w:color w:val="0000FF"/>
                  <w:sz w:val="20"/>
                  <w:szCs w:val="20"/>
                  <w:u w:val="single"/>
                </w:rPr>
                <w:t xml:space="preserve"> 251494</w:t>
              </w:r>
            </w:hyperlink>
            <w:r w:rsidRPr="00EC731B">
              <w:rPr>
                <w:rFonts w:cs="Guttman Hodes"/>
                <w:sz w:val="20"/>
                <w:szCs w:val="20"/>
              </w:rPr>
              <w:t xml:space="preserve">, </w:t>
            </w:r>
            <w:hyperlink r:id="rId1105" w:history="1">
              <w:r>
                <w:rPr>
                  <w:rFonts w:cs="Guttman Hodes"/>
                  <w:color w:val="0000FF"/>
                  <w:sz w:val="20"/>
                  <w:szCs w:val="20"/>
                  <w:u w:val="single"/>
                </w:rPr>
                <w:t xml:space="preserve"> 251554</w:t>
              </w:r>
            </w:hyperlink>
            <w:r w:rsidRPr="00EC731B">
              <w:rPr>
                <w:rFonts w:cs="Guttman Hodes"/>
                <w:sz w:val="20"/>
                <w:szCs w:val="20"/>
              </w:rPr>
              <w:t xml:space="preserve">,          </w:t>
            </w:r>
          </w:p>
          <w:p w14:paraId="1A280730"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106" w:history="1">
              <w:r>
                <w:rPr>
                  <w:rFonts w:cs="Guttman Hodes"/>
                  <w:color w:val="0000FF"/>
                  <w:sz w:val="20"/>
                  <w:szCs w:val="20"/>
                  <w:u w:val="single"/>
                </w:rPr>
                <w:t xml:space="preserve"> 252047</w:t>
              </w:r>
            </w:hyperlink>
            <w:r w:rsidRPr="00EC731B">
              <w:rPr>
                <w:rFonts w:cs="Guttman Hodes"/>
                <w:sz w:val="20"/>
                <w:szCs w:val="20"/>
              </w:rPr>
              <w:t xml:space="preserve">, </w:t>
            </w:r>
            <w:hyperlink r:id="rId1107" w:history="1">
              <w:r>
                <w:rPr>
                  <w:rFonts w:cs="Guttman Hodes"/>
                  <w:color w:val="0000FF"/>
                  <w:sz w:val="20"/>
                  <w:szCs w:val="20"/>
                  <w:u w:val="single"/>
                </w:rPr>
                <w:t xml:space="preserve"> 273363</w:t>
              </w:r>
            </w:hyperlink>
            <w:r w:rsidRPr="00EC731B">
              <w:rPr>
                <w:rFonts w:cs="Guttman Hodes"/>
                <w:sz w:val="20"/>
                <w:szCs w:val="20"/>
              </w:rPr>
              <w:t xml:space="preserve">, </w:t>
            </w:r>
            <w:hyperlink r:id="rId1108" w:history="1">
              <w:r>
                <w:rPr>
                  <w:rFonts w:cs="Guttman Hodes"/>
                  <w:color w:val="0000FF"/>
                  <w:sz w:val="20"/>
                  <w:szCs w:val="20"/>
                  <w:u w:val="single"/>
                </w:rPr>
                <w:t xml:space="preserve"> 274835</w:t>
              </w:r>
            </w:hyperlink>
          </w:p>
        </w:tc>
      </w:tr>
      <w:tr w:rsidR="007F3012" w:rsidRPr="00632AE1" w14:paraId="6738B5B6" w14:textId="77777777" w:rsidTr="007F3012">
        <w:trPr>
          <w:trHeight w:val="171"/>
        </w:trPr>
        <w:tc>
          <w:tcPr>
            <w:tcW w:w="3942" w:type="dxa"/>
            <w:vAlign w:val="center"/>
          </w:tcPr>
          <w:p w14:paraId="3647454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A61N - </w:t>
            </w:r>
            <w:hyperlink r:id="rId1109" w:history="1">
              <w:r>
                <w:rPr>
                  <w:rFonts w:cs="Guttman Hodes"/>
                  <w:color w:val="0000FF"/>
                  <w:sz w:val="20"/>
                  <w:szCs w:val="20"/>
                  <w:u w:val="single"/>
                </w:rPr>
                <w:t>267798</w:t>
              </w:r>
            </w:hyperlink>
          </w:p>
        </w:tc>
      </w:tr>
      <w:tr w:rsidR="007F3012" w:rsidRPr="00632AE1" w14:paraId="66E9AA99" w14:textId="77777777" w:rsidTr="007F3012">
        <w:trPr>
          <w:trHeight w:val="171"/>
        </w:trPr>
        <w:tc>
          <w:tcPr>
            <w:tcW w:w="3942" w:type="dxa"/>
            <w:vAlign w:val="center"/>
          </w:tcPr>
          <w:p w14:paraId="05A004E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A61P - </w:t>
            </w:r>
            <w:hyperlink r:id="rId1110" w:history="1">
              <w:r>
                <w:rPr>
                  <w:rFonts w:cs="Guttman Hodes"/>
                  <w:color w:val="0000FF"/>
                  <w:sz w:val="20"/>
                  <w:szCs w:val="20"/>
                  <w:u w:val="single"/>
                </w:rPr>
                <w:t>259887</w:t>
              </w:r>
            </w:hyperlink>
          </w:p>
        </w:tc>
      </w:tr>
      <w:tr w:rsidR="007F3012" w:rsidRPr="00632AE1" w14:paraId="6F1169B6" w14:textId="77777777" w:rsidTr="007F3012">
        <w:trPr>
          <w:trHeight w:val="171"/>
        </w:trPr>
        <w:tc>
          <w:tcPr>
            <w:tcW w:w="3942" w:type="dxa"/>
            <w:vAlign w:val="center"/>
          </w:tcPr>
          <w:p w14:paraId="2D4299C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A61Q - </w:t>
            </w:r>
            <w:hyperlink r:id="rId1111" w:history="1">
              <w:r>
                <w:rPr>
                  <w:rFonts w:cs="Guttman Hodes"/>
                  <w:color w:val="0000FF"/>
                  <w:sz w:val="20"/>
                  <w:szCs w:val="20"/>
                  <w:u w:val="single"/>
                </w:rPr>
                <w:t>255469</w:t>
              </w:r>
            </w:hyperlink>
            <w:r w:rsidRPr="00EC731B">
              <w:rPr>
                <w:rFonts w:cs="Guttman Hodes"/>
                <w:sz w:val="20"/>
                <w:szCs w:val="20"/>
              </w:rPr>
              <w:t xml:space="preserve">, </w:t>
            </w:r>
            <w:hyperlink r:id="rId1112" w:history="1">
              <w:r>
                <w:rPr>
                  <w:rFonts w:cs="Guttman Hodes"/>
                  <w:color w:val="0000FF"/>
                  <w:sz w:val="20"/>
                  <w:szCs w:val="20"/>
                  <w:u w:val="single"/>
                </w:rPr>
                <w:t xml:space="preserve"> 260836</w:t>
              </w:r>
            </w:hyperlink>
          </w:p>
        </w:tc>
      </w:tr>
      <w:tr w:rsidR="007F3012" w:rsidRPr="00632AE1" w14:paraId="56D696FD" w14:textId="77777777" w:rsidTr="007F3012">
        <w:trPr>
          <w:trHeight w:val="171"/>
        </w:trPr>
        <w:tc>
          <w:tcPr>
            <w:tcW w:w="3942" w:type="dxa"/>
            <w:vAlign w:val="center"/>
          </w:tcPr>
          <w:p w14:paraId="0A115AD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A62C - </w:t>
            </w:r>
            <w:hyperlink r:id="rId1113" w:history="1">
              <w:r>
                <w:rPr>
                  <w:rFonts w:cs="Guttman Hodes"/>
                  <w:color w:val="0000FF"/>
                  <w:sz w:val="20"/>
                  <w:szCs w:val="20"/>
                  <w:u w:val="single"/>
                </w:rPr>
                <w:t>226523</w:t>
              </w:r>
            </w:hyperlink>
          </w:p>
        </w:tc>
      </w:tr>
      <w:tr w:rsidR="007F3012" w:rsidRPr="00632AE1" w14:paraId="09A3E17D" w14:textId="77777777" w:rsidTr="007F3012">
        <w:trPr>
          <w:trHeight w:val="171"/>
        </w:trPr>
        <w:tc>
          <w:tcPr>
            <w:tcW w:w="3942" w:type="dxa"/>
            <w:vAlign w:val="center"/>
          </w:tcPr>
          <w:p w14:paraId="016B3A3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A63F - </w:t>
            </w:r>
            <w:hyperlink r:id="rId1114" w:history="1">
              <w:r>
                <w:rPr>
                  <w:rFonts w:cs="Guttman Hodes"/>
                  <w:color w:val="0000FF"/>
                  <w:sz w:val="20"/>
                  <w:szCs w:val="20"/>
                  <w:u w:val="single"/>
                </w:rPr>
                <w:t>239035</w:t>
              </w:r>
            </w:hyperlink>
          </w:p>
        </w:tc>
      </w:tr>
      <w:tr w:rsidR="007F3012" w:rsidRPr="00632AE1" w14:paraId="0CC7EB60" w14:textId="77777777" w:rsidTr="007F3012">
        <w:trPr>
          <w:trHeight w:val="171"/>
        </w:trPr>
        <w:tc>
          <w:tcPr>
            <w:tcW w:w="3942" w:type="dxa"/>
            <w:vAlign w:val="center"/>
          </w:tcPr>
          <w:p w14:paraId="6F0E25AA" w14:textId="77777777" w:rsidR="007F3012" w:rsidRPr="00EC731B" w:rsidRDefault="007F3012" w:rsidP="007F3012">
            <w:pPr>
              <w:tabs>
                <w:tab w:val="right" w:pos="1440"/>
              </w:tabs>
              <w:bidi w:val="0"/>
              <w:jc w:val="both"/>
              <w:rPr>
                <w:rFonts w:cs="Guttman Hodes"/>
                <w:sz w:val="20"/>
                <w:szCs w:val="20"/>
              </w:rPr>
            </w:pPr>
          </w:p>
        </w:tc>
      </w:tr>
      <w:tr w:rsidR="007F3012" w:rsidRPr="00632AE1" w14:paraId="71553C39" w14:textId="77777777" w:rsidTr="007F3012">
        <w:trPr>
          <w:trHeight w:val="171"/>
        </w:trPr>
        <w:tc>
          <w:tcPr>
            <w:tcW w:w="3942" w:type="dxa"/>
            <w:vAlign w:val="center"/>
          </w:tcPr>
          <w:p w14:paraId="6C9D807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B01D - </w:t>
            </w:r>
            <w:hyperlink r:id="rId1115" w:history="1">
              <w:r>
                <w:rPr>
                  <w:rFonts w:cs="Guttman Hodes"/>
                  <w:color w:val="0000FF"/>
                  <w:sz w:val="20"/>
                  <w:szCs w:val="20"/>
                  <w:u w:val="single"/>
                </w:rPr>
                <w:t>244634</w:t>
              </w:r>
            </w:hyperlink>
            <w:r w:rsidRPr="00EC731B">
              <w:rPr>
                <w:rFonts w:cs="Guttman Hodes"/>
                <w:sz w:val="20"/>
                <w:szCs w:val="20"/>
              </w:rPr>
              <w:t xml:space="preserve">, </w:t>
            </w:r>
            <w:hyperlink r:id="rId1116" w:history="1">
              <w:r>
                <w:rPr>
                  <w:rFonts w:cs="Guttman Hodes"/>
                  <w:color w:val="0000FF"/>
                  <w:sz w:val="20"/>
                  <w:szCs w:val="20"/>
                  <w:u w:val="single"/>
                </w:rPr>
                <w:t xml:space="preserve"> 246334</w:t>
              </w:r>
            </w:hyperlink>
            <w:r w:rsidRPr="00EC731B">
              <w:rPr>
                <w:rFonts w:cs="Guttman Hodes"/>
                <w:sz w:val="20"/>
                <w:szCs w:val="20"/>
              </w:rPr>
              <w:t xml:space="preserve">, </w:t>
            </w:r>
            <w:hyperlink r:id="rId1117" w:history="1">
              <w:r>
                <w:rPr>
                  <w:rFonts w:cs="Guttman Hodes"/>
                  <w:color w:val="0000FF"/>
                  <w:sz w:val="20"/>
                  <w:szCs w:val="20"/>
                  <w:u w:val="single"/>
                </w:rPr>
                <w:t xml:space="preserve"> 271860</w:t>
              </w:r>
            </w:hyperlink>
          </w:p>
        </w:tc>
      </w:tr>
      <w:tr w:rsidR="007F3012" w:rsidRPr="00632AE1" w14:paraId="5240F42F" w14:textId="77777777" w:rsidTr="007F3012">
        <w:trPr>
          <w:trHeight w:val="171"/>
        </w:trPr>
        <w:tc>
          <w:tcPr>
            <w:tcW w:w="3942" w:type="dxa"/>
            <w:vAlign w:val="center"/>
          </w:tcPr>
          <w:p w14:paraId="6DF45A8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B01F - </w:t>
            </w:r>
            <w:hyperlink r:id="rId1118" w:history="1">
              <w:r>
                <w:rPr>
                  <w:rFonts w:cs="Guttman Hodes"/>
                  <w:color w:val="0000FF"/>
                  <w:sz w:val="20"/>
                  <w:szCs w:val="20"/>
                  <w:u w:val="single"/>
                </w:rPr>
                <w:t>247816</w:t>
              </w:r>
            </w:hyperlink>
          </w:p>
        </w:tc>
      </w:tr>
      <w:tr w:rsidR="007F3012" w:rsidRPr="00632AE1" w14:paraId="7A7C49A4" w14:textId="77777777" w:rsidTr="007F3012">
        <w:trPr>
          <w:trHeight w:val="171"/>
        </w:trPr>
        <w:tc>
          <w:tcPr>
            <w:tcW w:w="3942" w:type="dxa"/>
            <w:vAlign w:val="center"/>
          </w:tcPr>
          <w:p w14:paraId="20E4898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B01L - </w:t>
            </w:r>
            <w:hyperlink r:id="rId1119" w:history="1">
              <w:r>
                <w:rPr>
                  <w:rFonts w:cs="Guttman Hodes"/>
                  <w:color w:val="0000FF"/>
                  <w:sz w:val="20"/>
                  <w:szCs w:val="20"/>
                  <w:u w:val="single"/>
                </w:rPr>
                <w:t>262684</w:t>
              </w:r>
            </w:hyperlink>
          </w:p>
        </w:tc>
      </w:tr>
      <w:tr w:rsidR="007F3012" w:rsidRPr="00632AE1" w14:paraId="70DB39DD" w14:textId="77777777" w:rsidTr="007F3012">
        <w:trPr>
          <w:trHeight w:val="171"/>
        </w:trPr>
        <w:tc>
          <w:tcPr>
            <w:tcW w:w="3942" w:type="dxa"/>
            <w:vAlign w:val="center"/>
          </w:tcPr>
          <w:p w14:paraId="0D221DB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B05B - </w:t>
            </w:r>
            <w:hyperlink r:id="rId1120" w:history="1">
              <w:r>
                <w:rPr>
                  <w:rFonts w:cs="Guttman Hodes"/>
                  <w:color w:val="0000FF"/>
                  <w:sz w:val="20"/>
                  <w:szCs w:val="20"/>
                  <w:u w:val="single"/>
                </w:rPr>
                <w:t>247357</w:t>
              </w:r>
            </w:hyperlink>
            <w:r w:rsidRPr="00EC731B">
              <w:rPr>
                <w:rFonts w:cs="Guttman Hodes"/>
                <w:sz w:val="20"/>
                <w:szCs w:val="20"/>
              </w:rPr>
              <w:t xml:space="preserve">, </w:t>
            </w:r>
            <w:hyperlink r:id="rId1121" w:history="1">
              <w:r>
                <w:rPr>
                  <w:rFonts w:cs="Guttman Hodes"/>
                  <w:color w:val="0000FF"/>
                  <w:sz w:val="20"/>
                  <w:szCs w:val="20"/>
                  <w:u w:val="single"/>
                </w:rPr>
                <w:t xml:space="preserve"> 249426</w:t>
              </w:r>
            </w:hyperlink>
          </w:p>
        </w:tc>
      </w:tr>
      <w:tr w:rsidR="007F3012" w:rsidRPr="00632AE1" w14:paraId="4FFF0EC7" w14:textId="77777777" w:rsidTr="007F3012">
        <w:trPr>
          <w:trHeight w:val="171"/>
        </w:trPr>
        <w:tc>
          <w:tcPr>
            <w:tcW w:w="3942" w:type="dxa"/>
            <w:vAlign w:val="center"/>
          </w:tcPr>
          <w:p w14:paraId="2547D69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B22F - </w:t>
            </w:r>
            <w:hyperlink r:id="rId1122" w:history="1">
              <w:r>
                <w:rPr>
                  <w:rFonts w:cs="Guttman Hodes"/>
                  <w:color w:val="0000FF"/>
                  <w:sz w:val="20"/>
                  <w:szCs w:val="20"/>
                  <w:u w:val="single"/>
                </w:rPr>
                <w:t>260677</w:t>
              </w:r>
            </w:hyperlink>
          </w:p>
        </w:tc>
      </w:tr>
      <w:tr w:rsidR="007F3012" w:rsidRPr="00632AE1" w14:paraId="610DDD5A" w14:textId="77777777" w:rsidTr="007F3012">
        <w:trPr>
          <w:trHeight w:val="171"/>
        </w:trPr>
        <w:tc>
          <w:tcPr>
            <w:tcW w:w="3942" w:type="dxa"/>
            <w:vAlign w:val="center"/>
          </w:tcPr>
          <w:p w14:paraId="06E6D88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B23B - </w:t>
            </w:r>
            <w:hyperlink r:id="rId1123" w:history="1">
              <w:r>
                <w:rPr>
                  <w:rFonts w:cs="Guttman Hodes"/>
                  <w:color w:val="0000FF"/>
                  <w:sz w:val="20"/>
                  <w:szCs w:val="20"/>
                  <w:u w:val="single"/>
                </w:rPr>
                <w:t>235839</w:t>
              </w:r>
            </w:hyperlink>
            <w:r w:rsidRPr="00EC731B">
              <w:rPr>
                <w:rFonts w:cs="Guttman Hodes"/>
                <w:sz w:val="20"/>
                <w:szCs w:val="20"/>
              </w:rPr>
              <w:t xml:space="preserve">, </w:t>
            </w:r>
            <w:hyperlink r:id="rId1124" w:history="1">
              <w:r>
                <w:rPr>
                  <w:rFonts w:cs="Guttman Hodes"/>
                  <w:color w:val="0000FF"/>
                  <w:sz w:val="20"/>
                  <w:szCs w:val="20"/>
                  <w:u w:val="single"/>
                </w:rPr>
                <w:t xml:space="preserve"> 253818</w:t>
              </w:r>
            </w:hyperlink>
          </w:p>
        </w:tc>
      </w:tr>
      <w:tr w:rsidR="007F3012" w:rsidRPr="00632AE1" w14:paraId="348142E4" w14:textId="77777777" w:rsidTr="007F3012">
        <w:trPr>
          <w:trHeight w:val="171"/>
        </w:trPr>
        <w:tc>
          <w:tcPr>
            <w:tcW w:w="3942" w:type="dxa"/>
            <w:vAlign w:val="center"/>
          </w:tcPr>
          <w:p w14:paraId="6BF1C0E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B23C - </w:t>
            </w:r>
            <w:hyperlink r:id="rId1125" w:history="1">
              <w:r>
                <w:rPr>
                  <w:rFonts w:cs="Guttman Hodes"/>
                  <w:color w:val="0000FF"/>
                  <w:sz w:val="20"/>
                  <w:szCs w:val="20"/>
                  <w:u w:val="single"/>
                </w:rPr>
                <w:t>250643</w:t>
              </w:r>
            </w:hyperlink>
          </w:p>
        </w:tc>
      </w:tr>
      <w:tr w:rsidR="007F3012" w:rsidRPr="00632AE1" w14:paraId="5C1DAB60" w14:textId="77777777" w:rsidTr="007F3012">
        <w:trPr>
          <w:trHeight w:val="171"/>
        </w:trPr>
        <w:tc>
          <w:tcPr>
            <w:tcW w:w="3942" w:type="dxa"/>
            <w:vAlign w:val="center"/>
          </w:tcPr>
          <w:p w14:paraId="5DF005D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B28B - </w:t>
            </w:r>
            <w:hyperlink r:id="rId1126" w:history="1">
              <w:r>
                <w:rPr>
                  <w:rFonts w:cs="Guttman Hodes"/>
                  <w:color w:val="0000FF"/>
                  <w:sz w:val="20"/>
                  <w:szCs w:val="20"/>
                  <w:u w:val="single"/>
                </w:rPr>
                <w:t>230360</w:t>
              </w:r>
            </w:hyperlink>
          </w:p>
        </w:tc>
      </w:tr>
      <w:tr w:rsidR="007F3012" w:rsidRPr="00632AE1" w14:paraId="5261E068" w14:textId="77777777" w:rsidTr="007F3012">
        <w:trPr>
          <w:trHeight w:val="171"/>
        </w:trPr>
        <w:tc>
          <w:tcPr>
            <w:tcW w:w="3942" w:type="dxa"/>
            <w:vAlign w:val="center"/>
          </w:tcPr>
          <w:p w14:paraId="794475A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B29C - </w:t>
            </w:r>
            <w:hyperlink r:id="rId1127" w:history="1">
              <w:r>
                <w:rPr>
                  <w:rFonts w:cs="Guttman Hodes"/>
                  <w:color w:val="0000FF"/>
                  <w:sz w:val="20"/>
                  <w:szCs w:val="20"/>
                  <w:u w:val="single"/>
                </w:rPr>
                <w:t>244544</w:t>
              </w:r>
            </w:hyperlink>
            <w:r w:rsidRPr="00EC731B">
              <w:rPr>
                <w:rFonts w:cs="Guttman Hodes"/>
                <w:sz w:val="20"/>
                <w:szCs w:val="20"/>
              </w:rPr>
              <w:t xml:space="preserve">, </w:t>
            </w:r>
            <w:hyperlink r:id="rId1128" w:history="1">
              <w:r>
                <w:rPr>
                  <w:rFonts w:cs="Guttman Hodes"/>
                  <w:color w:val="0000FF"/>
                  <w:sz w:val="20"/>
                  <w:szCs w:val="20"/>
                  <w:u w:val="single"/>
                </w:rPr>
                <w:t xml:space="preserve"> 263408</w:t>
              </w:r>
            </w:hyperlink>
          </w:p>
        </w:tc>
      </w:tr>
      <w:tr w:rsidR="007F3012" w:rsidRPr="00632AE1" w14:paraId="3D236455" w14:textId="77777777" w:rsidTr="007F3012">
        <w:trPr>
          <w:trHeight w:val="171"/>
        </w:trPr>
        <w:tc>
          <w:tcPr>
            <w:tcW w:w="3942" w:type="dxa"/>
            <w:vAlign w:val="center"/>
          </w:tcPr>
          <w:p w14:paraId="0FEAC8B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B32B - </w:t>
            </w:r>
            <w:hyperlink r:id="rId1129" w:history="1">
              <w:r>
                <w:rPr>
                  <w:rFonts w:cs="Guttman Hodes"/>
                  <w:color w:val="0000FF"/>
                  <w:sz w:val="20"/>
                  <w:szCs w:val="20"/>
                  <w:u w:val="single"/>
                </w:rPr>
                <w:t>249807</w:t>
              </w:r>
            </w:hyperlink>
            <w:r w:rsidRPr="00EC731B">
              <w:rPr>
                <w:rFonts w:cs="Guttman Hodes"/>
                <w:sz w:val="20"/>
                <w:szCs w:val="20"/>
              </w:rPr>
              <w:t xml:space="preserve">, </w:t>
            </w:r>
            <w:hyperlink r:id="rId1130" w:history="1">
              <w:r>
                <w:rPr>
                  <w:rFonts w:cs="Guttman Hodes"/>
                  <w:color w:val="0000FF"/>
                  <w:sz w:val="20"/>
                  <w:szCs w:val="20"/>
                  <w:u w:val="single"/>
                </w:rPr>
                <w:t xml:space="preserve"> 260794</w:t>
              </w:r>
            </w:hyperlink>
            <w:r w:rsidRPr="00EC731B">
              <w:rPr>
                <w:rFonts w:cs="Guttman Hodes"/>
                <w:sz w:val="20"/>
                <w:szCs w:val="20"/>
              </w:rPr>
              <w:t xml:space="preserve">, </w:t>
            </w:r>
            <w:hyperlink r:id="rId1131" w:history="1">
              <w:r>
                <w:rPr>
                  <w:rFonts w:cs="Guttman Hodes"/>
                  <w:color w:val="0000FF"/>
                  <w:sz w:val="20"/>
                  <w:szCs w:val="20"/>
                  <w:u w:val="single"/>
                </w:rPr>
                <w:t xml:space="preserve"> 271598</w:t>
              </w:r>
            </w:hyperlink>
          </w:p>
        </w:tc>
      </w:tr>
      <w:tr w:rsidR="007F3012" w:rsidRPr="00632AE1" w14:paraId="7C97AF0C" w14:textId="77777777" w:rsidTr="007F3012">
        <w:trPr>
          <w:trHeight w:val="171"/>
        </w:trPr>
        <w:tc>
          <w:tcPr>
            <w:tcW w:w="3942" w:type="dxa"/>
            <w:vAlign w:val="center"/>
          </w:tcPr>
          <w:p w14:paraId="11CCE5C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B60N - </w:t>
            </w:r>
            <w:hyperlink r:id="rId1132" w:history="1">
              <w:r>
                <w:rPr>
                  <w:rFonts w:cs="Guttman Hodes"/>
                  <w:color w:val="0000FF"/>
                  <w:sz w:val="20"/>
                  <w:szCs w:val="20"/>
                  <w:u w:val="single"/>
                </w:rPr>
                <w:t>248666</w:t>
              </w:r>
            </w:hyperlink>
          </w:p>
        </w:tc>
      </w:tr>
      <w:tr w:rsidR="007F3012" w:rsidRPr="00632AE1" w14:paraId="0288E3E4" w14:textId="77777777" w:rsidTr="007F3012">
        <w:trPr>
          <w:trHeight w:val="171"/>
        </w:trPr>
        <w:tc>
          <w:tcPr>
            <w:tcW w:w="3942" w:type="dxa"/>
            <w:vAlign w:val="center"/>
          </w:tcPr>
          <w:p w14:paraId="6223628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B60Q - </w:t>
            </w:r>
            <w:hyperlink r:id="rId1133" w:history="1">
              <w:r>
                <w:rPr>
                  <w:rFonts w:cs="Guttman Hodes"/>
                  <w:color w:val="0000FF"/>
                  <w:sz w:val="20"/>
                  <w:szCs w:val="20"/>
                  <w:u w:val="single"/>
                </w:rPr>
                <w:t>248291</w:t>
              </w:r>
            </w:hyperlink>
          </w:p>
        </w:tc>
      </w:tr>
      <w:tr w:rsidR="007F3012" w:rsidRPr="00632AE1" w14:paraId="59698B6A" w14:textId="77777777" w:rsidTr="007F3012">
        <w:trPr>
          <w:trHeight w:val="171"/>
        </w:trPr>
        <w:tc>
          <w:tcPr>
            <w:tcW w:w="3942" w:type="dxa"/>
            <w:vAlign w:val="center"/>
          </w:tcPr>
          <w:p w14:paraId="589B506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B60W - </w:t>
            </w:r>
            <w:hyperlink r:id="rId1134" w:history="1">
              <w:r>
                <w:rPr>
                  <w:rFonts w:cs="Guttman Hodes"/>
                  <w:color w:val="0000FF"/>
                  <w:sz w:val="20"/>
                  <w:szCs w:val="20"/>
                  <w:u w:val="single"/>
                </w:rPr>
                <w:t>260106</w:t>
              </w:r>
            </w:hyperlink>
          </w:p>
        </w:tc>
      </w:tr>
      <w:tr w:rsidR="007F3012" w:rsidRPr="00632AE1" w14:paraId="1036F13E" w14:textId="77777777" w:rsidTr="007F3012">
        <w:trPr>
          <w:trHeight w:val="171"/>
        </w:trPr>
        <w:tc>
          <w:tcPr>
            <w:tcW w:w="3942" w:type="dxa"/>
            <w:vAlign w:val="center"/>
          </w:tcPr>
          <w:p w14:paraId="4116513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B64C - </w:t>
            </w:r>
            <w:hyperlink r:id="rId1135" w:history="1">
              <w:r>
                <w:rPr>
                  <w:rFonts w:cs="Guttman Hodes"/>
                  <w:color w:val="0000FF"/>
                  <w:sz w:val="20"/>
                  <w:szCs w:val="20"/>
                  <w:u w:val="single"/>
                </w:rPr>
                <w:t>243831</w:t>
              </w:r>
            </w:hyperlink>
            <w:r w:rsidRPr="00EC731B">
              <w:rPr>
                <w:rFonts w:cs="Guttman Hodes"/>
                <w:sz w:val="20"/>
                <w:szCs w:val="20"/>
              </w:rPr>
              <w:t xml:space="preserve">, </w:t>
            </w:r>
            <w:hyperlink r:id="rId1136" w:history="1">
              <w:r>
                <w:rPr>
                  <w:rFonts w:cs="Guttman Hodes"/>
                  <w:color w:val="0000FF"/>
                  <w:sz w:val="20"/>
                  <w:szCs w:val="20"/>
                  <w:u w:val="single"/>
                </w:rPr>
                <w:t xml:space="preserve"> 267278</w:t>
              </w:r>
            </w:hyperlink>
          </w:p>
        </w:tc>
      </w:tr>
      <w:tr w:rsidR="007F3012" w:rsidRPr="00632AE1" w14:paraId="5360678C" w14:textId="77777777" w:rsidTr="007F3012">
        <w:trPr>
          <w:trHeight w:val="171"/>
        </w:trPr>
        <w:tc>
          <w:tcPr>
            <w:tcW w:w="3942" w:type="dxa"/>
            <w:vAlign w:val="center"/>
          </w:tcPr>
          <w:p w14:paraId="26D1A2D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B64D - </w:t>
            </w:r>
            <w:hyperlink r:id="rId1137" w:history="1">
              <w:r>
                <w:rPr>
                  <w:rFonts w:cs="Guttman Hodes"/>
                  <w:color w:val="0000FF"/>
                  <w:sz w:val="20"/>
                  <w:szCs w:val="20"/>
                  <w:u w:val="single"/>
                </w:rPr>
                <w:t>241683</w:t>
              </w:r>
            </w:hyperlink>
            <w:r w:rsidRPr="00EC731B">
              <w:rPr>
                <w:rFonts w:cs="Guttman Hodes"/>
                <w:sz w:val="20"/>
                <w:szCs w:val="20"/>
              </w:rPr>
              <w:t xml:space="preserve">, </w:t>
            </w:r>
            <w:hyperlink r:id="rId1138" w:history="1">
              <w:r>
                <w:rPr>
                  <w:rFonts w:cs="Guttman Hodes"/>
                  <w:color w:val="0000FF"/>
                  <w:sz w:val="20"/>
                  <w:szCs w:val="20"/>
                  <w:u w:val="single"/>
                </w:rPr>
                <w:t xml:space="preserve"> 254871</w:t>
              </w:r>
            </w:hyperlink>
          </w:p>
        </w:tc>
      </w:tr>
      <w:tr w:rsidR="007F3012" w:rsidRPr="00632AE1" w14:paraId="76A89314" w14:textId="77777777" w:rsidTr="007F3012">
        <w:trPr>
          <w:trHeight w:val="171"/>
        </w:trPr>
        <w:tc>
          <w:tcPr>
            <w:tcW w:w="3942" w:type="dxa"/>
            <w:vAlign w:val="center"/>
          </w:tcPr>
          <w:p w14:paraId="3471391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B65B - </w:t>
            </w:r>
            <w:hyperlink r:id="rId1139" w:history="1">
              <w:r>
                <w:rPr>
                  <w:rFonts w:cs="Guttman Hodes"/>
                  <w:color w:val="0000FF"/>
                  <w:sz w:val="20"/>
                  <w:szCs w:val="20"/>
                  <w:u w:val="single"/>
                </w:rPr>
                <w:t>250761</w:t>
              </w:r>
            </w:hyperlink>
          </w:p>
        </w:tc>
      </w:tr>
      <w:tr w:rsidR="007F3012" w:rsidRPr="00632AE1" w14:paraId="52032C3C" w14:textId="77777777" w:rsidTr="007F3012">
        <w:trPr>
          <w:trHeight w:val="171"/>
        </w:trPr>
        <w:tc>
          <w:tcPr>
            <w:tcW w:w="3942" w:type="dxa"/>
            <w:vAlign w:val="center"/>
          </w:tcPr>
          <w:p w14:paraId="3C1F510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B65D - </w:t>
            </w:r>
            <w:hyperlink r:id="rId1140" w:history="1">
              <w:r>
                <w:rPr>
                  <w:rFonts w:cs="Guttman Hodes"/>
                  <w:color w:val="0000FF"/>
                  <w:sz w:val="20"/>
                  <w:szCs w:val="20"/>
                  <w:u w:val="single"/>
                </w:rPr>
                <w:t>234529</w:t>
              </w:r>
            </w:hyperlink>
            <w:r w:rsidRPr="00EC731B">
              <w:rPr>
                <w:rFonts w:cs="Guttman Hodes"/>
                <w:sz w:val="20"/>
                <w:szCs w:val="20"/>
              </w:rPr>
              <w:t xml:space="preserve">, </w:t>
            </w:r>
            <w:hyperlink r:id="rId1141" w:history="1">
              <w:r>
                <w:rPr>
                  <w:rFonts w:cs="Guttman Hodes"/>
                  <w:color w:val="0000FF"/>
                  <w:sz w:val="20"/>
                  <w:szCs w:val="20"/>
                  <w:u w:val="single"/>
                </w:rPr>
                <w:t xml:space="preserve"> 252328</w:t>
              </w:r>
            </w:hyperlink>
            <w:r w:rsidRPr="00EC731B">
              <w:rPr>
                <w:rFonts w:cs="Guttman Hodes"/>
                <w:sz w:val="20"/>
                <w:szCs w:val="20"/>
              </w:rPr>
              <w:t xml:space="preserve">, </w:t>
            </w:r>
            <w:hyperlink r:id="rId1142" w:history="1">
              <w:r>
                <w:rPr>
                  <w:rFonts w:cs="Guttman Hodes"/>
                  <w:color w:val="0000FF"/>
                  <w:sz w:val="20"/>
                  <w:szCs w:val="20"/>
                  <w:u w:val="single"/>
                </w:rPr>
                <w:t xml:space="preserve"> 253165</w:t>
              </w:r>
            </w:hyperlink>
            <w:r w:rsidRPr="00EC731B">
              <w:rPr>
                <w:rFonts w:cs="Guttman Hodes"/>
                <w:sz w:val="20"/>
                <w:szCs w:val="20"/>
              </w:rPr>
              <w:t xml:space="preserve">,          </w:t>
            </w:r>
          </w:p>
          <w:p w14:paraId="1874C055"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143" w:history="1">
              <w:r>
                <w:rPr>
                  <w:rFonts w:cs="Guttman Hodes"/>
                  <w:color w:val="0000FF"/>
                  <w:sz w:val="20"/>
                  <w:szCs w:val="20"/>
                  <w:u w:val="single"/>
                </w:rPr>
                <w:t xml:space="preserve"> 264737</w:t>
              </w:r>
            </w:hyperlink>
            <w:r w:rsidRPr="00EC731B">
              <w:rPr>
                <w:rFonts w:cs="Guttman Hodes"/>
                <w:sz w:val="20"/>
                <w:szCs w:val="20"/>
              </w:rPr>
              <w:t xml:space="preserve">, </w:t>
            </w:r>
            <w:hyperlink r:id="rId1144" w:history="1">
              <w:r>
                <w:rPr>
                  <w:rFonts w:cs="Guttman Hodes"/>
                  <w:color w:val="0000FF"/>
                  <w:sz w:val="20"/>
                  <w:szCs w:val="20"/>
                  <w:u w:val="single"/>
                </w:rPr>
                <w:t xml:space="preserve"> 266340</w:t>
              </w:r>
            </w:hyperlink>
            <w:r w:rsidRPr="00EC731B">
              <w:rPr>
                <w:rFonts w:cs="Guttman Hodes"/>
                <w:sz w:val="20"/>
                <w:szCs w:val="20"/>
              </w:rPr>
              <w:t xml:space="preserve">, </w:t>
            </w:r>
            <w:hyperlink r:id="rId1145" w:history="1">
              <w:r>
                <w:rPr>
                  <w:rFonts w:cs="Guttman Hodes"/>
                  <w:color w:val="0000FF"/>
                  <w:sz w:val="20"/>
                  <w:szCs w:val="20"/>
                  <w:u w:val="single"/>
                </w:rPr>
                <w:t xml:space="preserve"> 273301</w:t>
              </w:r>
            </w:hyperlink>
          </w:p>
        </w:tc>
      </w:tr>
      <w:tr w:rsidR="007F3012" w:rsidRPr="00632AE1" w14:paraId="3ECCF356" w14:textId="77777777" w:rsidTr="007F3012">
        <w:trPr>
          <w:trHeight w:val="171"/>
        </w:trPr>
        <w:tc>
          <w:tcPr>
            <w:tcW w:w="3942" w:type="dxa"/>
            <w:vAlign w:val="center"/>
          </w:tcPr>
          <w:p w14:paraId="5EC4CBD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B65G - </w:t>
            </w:r>
            <w:hyperlink r:id="rId1146" w:history="1">
              <w:r>
                <w:rPr>
                  <w:rFonts w:cs="Guttman Hodes"/>
                  <w:color w:val="0000FF"/>
                  <w:sz w:val="20"/>
                  <w:szCs w:val="20"/>
                  <w:u w:val="single"/>
                </w:rPr>
                <w:t>272426</w:t>
              </w:r>
            </w:hyperlink>
          </w:p>
        </w:tc>
      </w:tr>
      <w:tr w:rsidR="007F3012" w:rsidRPr="00632AE1" w14:paraId="31B520B2" w14:textId="77777777" w:rsidTr="007F3012">
        <w:trPr>
          <w:trHeight w:val="171"/>
        </w:trPr>
        <w:tc>
          <w:tcPr>
            <w:tcW w:w="3942" w:type="dxa"/>
            <w:vAlign w:val="center"/>
          </w:tcPr>
          <w:p w14:paraId="57A00A3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B65H - </w:t>
            </w:r>
            <w:hyperlink r:id="rId1147" w:history="1">
              <w:r>
                <w:rPr>
                  <w:rFonts w:cs="Guttman Hodes"/>
                  <w:color w:val="0000FF"/>
                  <w:sz w:val="20"/>
                  <w:szCs w:val="20"/>
                  <w:u w:val="single"/>
                </w:rPr>
                <w:t>249471</w:t>
              </w:r>
            </w:hyperlink>
            <w:r w:rsidRPr="00EC731B">
              <w:rPr>
                <w:rFonts w:cs="Guttman Hodes"/>
                <w:sz w:val="20"/>
                <w:szCs w:val="20"/>
              </w:rPr>
              <w:t xml:space="preserve">, </w:t>
            </w:r>
            <w:hyperlink r:id="rId1148" w:history="1">
              <w:r>
                <w:rPr>
                  <w:rFonts w:cs="Guttman Hodes"/>
                  <w:color w:val="0000FF"/>
                  <w:sz w:val="20"/>
                  <w:szCs w:val="20"/>
                  <w:u w:val="single"/>
                </w:rPr>
                <w:t xml:space="preserve"> 250347</w:t>
              </w:r>
            </w:hyperlink>
          </w:p>
        </w:tc>
      </w:tr>
      <w:tr w:rsidR="007F3012" w:rsidRPr="00632AE1" w14:paraId="773E68A2" w14:textId="77777777" w:rsidTr="007F3012">
        <w:trPr>
          <w:trHeight w:val="171"/>
        </w:trPr>
        <w:tc>
          <w:tcPr>
            <w:tcW w:w="3942" w:type="dxa"/>
            <w:vAlign w:val="center"/>
          </w:tcPr>
          <w:p w14:paraId="0CB42D6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B81C - </w:t>
            </w:r>
            <w:hyperlink r:id="rId1149" w:history="1">
              <w:r>
                <w:rPr>
                  <w:rFonts w:cs="Guttman Hodes"/>
                  <w:color w:val="0000FF"/>
                  <w:sz w:val="20"/>
                  <w:szCs w:val="20"/>
                  <w:u w:val="single"/>
                </w:rPr>
                <w:t>248686</w:t>
              </w:r>
            </w:hyperlink>
          </w:p>
        </w:tc>
      </w:tr>
      <w:tr w:rsidR="007F3012" w:rsidRPr="00632AE1" w14:paraId="4B8696D9" w14:textId="77777777" w:rsidTr="007F3012">
        <w:trPr>
          <w:trHeight w:val="171"/>
        </w:trPr>
        <w:tc>
          <w:tcPr>
            <w:tcW w:w="3942" w:type="dxa"/>
            <w:vAlign w:val="center"/>
          </w:tcPr>
          <w:p w14:paraId="3041131A" w14:textId="77777777" w:rsidR="007F3012" w:rsidRPr="00EC731B" w:rsidRDefault="007F3012" w:rsidP="007F3012">
            <w:pPr>
              <w:tabs>
                <w:tab w:val="right" w:pos="1440"/>
              </w:tabs>
              <w:bidi w:val="0"/>
              <w:jc w:val="both"/>
              <w:rPr>
                <w:rFonts w:cs="Guttman Hodes"/>
                <w:sz w:val="20"/>
                <w:szCs w:val="20"/>
              </w:rPr>
            </w:pPr>
          </w:p>
        </w:tc>
      </w:tr>
      <w:tr w:rsidR="007F3012" w:rsidRPr="00632AE1" w14:paraId="4C1ECBB7" w14:textId="77777777" w:rsidTr="007F3012">
        <w:trPr>
          <w:trHeight w:val="171"/>
        </w:trPr>
        <w:tc>
          <w:tcPr>
            <w:tcW w:w="3942" w:type="dxa"/>
            <w:vAlign w:val="center"/>
          </w:tcPr>
          <w:p w14:paraId="0555EAD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C01G - </w:t>
            </w:r>
            <w:hyperlink r:id="rId1150" w:history="1">
              <w:r>
                <w:rPr>
                  <w:rFonts w:cs="Guttman Hodes"/>
                  <w:color w:val="0000FF"/>
                  <w:sz w:val="20"/>
                  <w:szCs w:val="20"/>
                  <w:u w:val="single"/>
                </w:rPr>
                <w:t>255435</w:t>
              </w:r>
            </w:hyperlink>
          </w:p>
        </w:tc>
      </w:tr>
      <w:tr w:rsidR="007F3012" w:rsidRPr="00632AE1" w14:paraId="665C2148" w14:textId="77777777" w:rsidTr="007F3012">
        <w:trPr>
          <w:trHeight w:val="171"/>
        </w:trPr>
        <w:tc>
          <w:tcPr>
            <w:tcW w:w="3942" w:type="dxa"/>
            <w:vAlign w:val="center"/>
          </w:tcPr>
          <w:p w14:paraId="5479F94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C02F - </w:t>
            </w:r>
            <w:hyperlink r:id="rId1151" w:history="1">
              <w:r>
                <w:rPr>
                  <w:rFonts w:cs="Guttman Hodes"/>
                  <w:color w:val="0000FF"/>
                  <w:sz w:val="20"/>
                  <w:szCs w:val="20"/>
                  <w:u w:val="single"/>
                </w:rPr>
                <w:t>248826</w:t>
              </w:r>
            </w:hyperlink>
            <w:r w:rsidRPr="00EC731B">
              <w:rPr>
                <w:rFonts w:cs="Guttman Hodes"/>
                <w:sz w:val="20"/>
                <w:szCs w:val="20"/>
              </w:rPr>
              <w:t xml:space="preserve">, </w:t>
            </w:r>
            <w:hyperlink r:id="rId1152" w:history="1">
              <w:r>
                <w:rPr>
                  <w:rFonts w:cs="Guttman Hodes"/>
                  <w:color w:val="0000FF"/>
                  <w:sz w:val="20"/>
                  <w:szCs w:val="20"/>
                  <w:u w:val="single"/>
                </w:rPr>
                <w:t xml:space="preserve"> 252123</w:t>
              </w:r>
            </w:hyperlink>
          </w:p>
        </w:tc>
      </w:tr>
      <w:tr w:rsidR="007F3012" w:rsidRPr="00632AE1" w14:paraId="784EF58E" w14:textId="77777777" w:rsidTr="007F3012">
        <w:trPr>
          <w:trHeight w:val="171"/>
        </w:trPr>
        <w:tc>
          <w:tcPr>
            <w:tcW w:w="3942" w:type="dxa"/>
            <w:vAlign w:val="center"/>
          </w:tcPr>
          <w:p w14:paraId="7775ABD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C03C - </w:t>
            </w:r>
            <w:hyperlink r:id="rId1153" w:history="1">
              <w:r>
                <w:rPr>
                  <w:rFonts w:cs="Guttman Hodes"/>
                  <w:color w:val="0000FF"/>
                  <w:sz w:val="20"/>
                  <w:szCs w:val="20"/>
                  <w:u w:val="single"/>
                </w:rPr>
                <w:t>245132</w:t>
              </w:r>
            </w:hyperlink>
            <w:r w:rsidRPr="00EC731B">
              <w:rPr>
                <w:rFonts w:cs="Guttman Hodes"/>
                <w:sz w:val="20"/>
                <w:szCs w:val="20"/>
              </w:rPr>
              <w:t xml:space="preserve">, </w:t>
            </w:r>
            <w:hyperlink r:id="rId1154" w:history="1">
              <w:r>
                <w:rPr>
                  <w:rFonts w:cs="Guttman Hodes"/>
                  <w:color w:val="0000FF"/>
                  <w:sz w:val="20"/>
                  <w:szCs w:val="20"/>
                  <w:u w:val="single"/>
                </w:rPr>
                <w:t xml:space="preserve"> 249329</w:t>
              </w:r>
            </w:hyperlink>
            <w:r w:rsidRPr="00EC731B">
              <w:rPr>
                <w:rFonts w:cs="Guttman Hodes"/>
                <w:sz w:val="20"/>
                <w:szCs w:val="20"/>
              </w:rPr>
              <w:t xml:space="preserve">, </w:t>
            </w:r>
            <w:hyperlink r:id="rId1155" w:history="1">
              <w:r>
                <w:rPr>
                  <w:rFonts w:cs="Guttman Hodes"/>
                  <w:color w:val="0000FF"/>
                  <w:sz w:val="20"/>
                  <w:szCs w:val="20"/>
                  <w:u w:val="single"/>
                </w:rPr>
                <w:t xml:space="preserve"> 270862</w:t>
              </w:r>
            </w:hyperlink>
          </w:p>
        </w:tc>
      </w:tr>
      <w:tr w:rsidR="007F3012" w:rsidRPr="00632AE1" w14:paraId="0247EF1F" w14:textId="77777777" w:rsidTr="007F3012">
        <w:trPr>
          <w:trHeight w:val="171"/>
        </w:trPr>
        <w:tc>
          <w:tcPr>
            <w:tcW w:w="3942" w:type="dxa"/>
            <w:vAlign w:val="center"/>
          </w:tcPr>
          <w:p w14:paraId="082F325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C07C - </w:t>
            </w:r>
            <w:hyperlink r:id="rId1156" w:history="1">
              <w:r>
                <w:rPr>
                  <w:rFonts w:cs="Guttman Hodes"/>
                  <w:color w:val="0000FF"/>
                  <w:sz w:val="20"/>
                  <w:szCs w:val="20"/>
                  <w:u w:val="single"/>
                </w:rPr>
                <w:t>234266</w:t>
              </w:r>
            </w:hyperlink>
            <w:r w:rsidRPr="00EC731B">
              <w:rPr>
                <w:rFonts w:cs="Guttman Hodes"/>
                <w:sz w:val="20"/>
                <w:szCs w:val="20"/>
              </w:rPr>
              <w:t xml:space="preserve">, </w:t>
            </w:r>
            <w:hyperlink r:id="rId1157" w:history="1">
              <w:r>
                <w:rPr>
                  <w:rFonts w:cs="Guttman Hodes"/>
                  <w:color w:val="0000FF"/>
                  <w:sz w:val="20"/>
                  <w:szCs w:val="20"/>
                  <w:u w:val="single"/>
                </w:rPr>
                <w:t xml:space="preserve"> 241178</w:t>
              </w:r>
            </w:hyperlink>
            <w:r w:rsidRPr="00EC731B">
              <w:rPr>
                <w:rFonts w:cs="Guttman Hodes"/>
                <w:sz w:val="20"/>
                <w:szCs w:val="20"/>
              </w:rPr>
              <w:t xml:space="preserve">, </w:t>
            </w:r>
            <w:hyperlink r:id="rId1158" w:history="1">
              <w:r>
                <w:rPr>
                  <w:rFonts w:cs="Guttman Hodes"/>
                  <w:color w:val="0000FF"/>
                  <w:sz w:val="20"/>
                  <w:szCs w:val="20"/>
                  <w:u w:val="single"/>
                </w:rPr>
                <w:t xml:space="preserve"> 246333</w:t>
              </w:r>
            </w:hyperlink>
            <w:r w:rsidRPr="00EC731B">
              <w:rPr>
                <w:rFonts w:cs="Guttman Hodes"/>
                <w:sz w:val="20"/>
                <w:szCs w:val="20"/>
              </w:rPr>
              <w:t xml:space="preserve">,          </w:t>
            </w:r>
          </w:p>
          <w:p w14:paraId="15A9E5E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59" w:history="1">
              <w:r>
                <w:rPr>
                  <w:rFonts w:cs="Guttman Hodes"/>
                  <w:color w:val="0000FF"/>
                  <w:sz w:val="20"/>
                  <w:szCs w:val="20"/>
                  <w:u w:val="single"/>
                </w:rPr>
                <w:t xml:space="preserve"> 247847</w:t>
              </w:r>
            </w:hyperlink>
            <w:r w:rsidRPr="00EC731B">
              <w:rPr>
                <w:rFonts w:cs="Guttman Hodes"/>
                <w:sz w:val="20"/>
                <w:szCs w:val="20"/>
              </w:rPr>
              <w:t xml:space="preserve">, </w:t>
            </w:r>
            <w:hyperlink r:id="rId1160" w:history="1">
              <w:r>
                <w:rPr>
                  <w:rFonts w:cs="Guttman Hodes"/>
                  <w:color w:val="0000FF"/>
                  <w:sz w:val="20"/>
                  <w:szCs w:val="20"/>
                  <w:u w:val="single"/>
                </w:rPr>
                <w:t xml:space="preserve"> 250883</w:t>
              </w:r>
            </w:hyperlink>
            <w:r w:rsidRPr="00EC731B">
              <w:rPr>
                <w:rFonts w:cs="Guttman Hodes"/>
                <w:sz w:val="20"/>
                <w:szCs w:val="20"/>
              </w:rPr>
              <w:t xml:space="preserve">, </w:t>
            </w:r>
            <w:hyperlink r:id="rId1161" w:history="1">
              <w:r>
                <w:rPr>
                  <w:rFonts w:cs="Guttman Hodes"/>
                  <w:color w:val="0000FF"/>
                  <w:sz w:val="20"/>
                  <w:szCs w:val="20"/>
                  <w:u w:val="single"/>
                </w:rPr>
                <w:t xml:space="preserve"> 252749</w:t>
              </w:r>
            </w:hyperlink>
            <w:r w:rsidRPr="00EC731B">
              <w:rPr>
                <w:rFonts w:cs="Guttman Hodes"/>
                <w:sz w:val="20"/>
                <w:szCs w:val="20"/>
              </w:rPr>
              <w:t xml:space="preserve">,          </w:t>
            </w:r>
          </w:p>
          <w:p w14:paraId="31E69E2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62" w:history="1">
              <w:r>
                <w:rPr>
                  <w:rFonts w:cs="Guttman Hodes"/>
                  <w:color w:val="0000FF"/>
                  <w:sz w:val="20"/>
                  <w:szCs w:val="20"/>
                  <w:u w:val="single"/>
                </w:rPr>
                <w:t xml:space="preserve"> 254032</w:t>
              </w:r>
            </w:hyperlink>
            <w:r w:rsidRPr="00EC731B">
              <w:rPr>
                <w:rFonts w:cs="Guttman Hodes"/>
                <w:sz w:val="20"/>
                <w:szCs w:val="20"/>
              </w:rPr>
              <w:t xml:space="preserve">, </w:t>
            </w:r>
            <w:hyperlink r:id="rId1163" w:history="1">
              <w:r>
                <w:rPr>
                  <w:rFonts w:cs="Guttman Hodes"/>
                  <w:color w:val="0000FF"/>
                  <w:sz w:val="20"/>
                  <w:szCs w:val="20"/>
                  <w:u w:val="single"/>
                </w:rPr>
                <w:t xml:space="preserve"> 254502</w:t>
              </w:r>
            </w:hyperlink>
            <w:r w:rsidRPr="00EC731B">
              <w:rPr>
                <w:rFonts w:cs="Guttman Hodes"/>
                <w:sz w:val="20"/>
                <w:szCs w:val="20"/>
              </w:rPr>
              <w:t xml:space="preserve">, </w:t>
            </w:r>
            <w:hyperlink r:id="rId1164" w:history="1">
              <w:r>
                <w:rPr>
                  <w:rFonts w:cs="Guttman Hodes"/>
                  <w:color w:val="0000FF"/>
                  <w:sz w:val="20"/>
                  <w:szCs w:val="20"/>
                  <w:u w:val="single"/>
                </w:rPr>
                <w:t xml:space="preserve"> 255544</w:t>
              </w:r>
            </w:hyperlink>
            <w:r w:rsidRPr="00EC731B">
              <w:rPr>
                <w:rFonts w:cs="Guttman Hodes"/>
                <w:sz w:val="20"/>
                <w:szCs w:val="20"/>
              </w:rPr>
              <w:t xml:space="preserve">,          </w:t>
            </w:r>
          </w:p>
          <w:p w14:paraId="774DE49A"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165" w:history="1">
              <w:r>
                <w:rPr>
                  <w:rFonts w:cs="Guttman Hodes"/>
                  <w:color w:val="0000FF"/>
                  <w:sz w:val="20"/>
                  <w:szCs w:val="20"/>
                  <w:u w:val="single"/>
                </w:rPr>
                <w:t xml:space="preserve"> 267872</w:t>
              </w:r>
            </w:hyperlink>
          </w:p>
        </w:tc>
      </w:tr>
      <w:tr w:rsidR="007F3012" w:rsidRPr="00632AE1" w14:paraId="50E75B7C" w14:textId="77777777" w:rsidTr="007F3012">
        <w:trPr>
          <w:trHeight w:val="171"/>
        </w:trPr>
        <w:tc>
          <w:tcPr>
            <w:tcW w:w="3942" w:type="dxa"/>
            <w:vAlign w:val="center"/>
          </w:tcPr>
          <w:p w14:paraId="1CAD1F7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C07D - </w:t>
            </w:r>
            <w:hyperlink r:id="rId1166" w:history="1">
              <w:r>
                <w:rPr>
                  <w:rFonts w:cs="Guttman Hodes"/>
                  <w:color w:val="0000FF"/>
                  <w:sz w:val="20"/>
                  <w:szCs w:val="20"/>
                  <w:u w:val="single"/>
                </w:rPr>
                <w:t>237629</w:t>
              </w:r>
            </w:hyperlink>
            <w:r w:rsidRPr="00EC731B">
              <w:rPr>
                <w:rFonts w:cs="Guttman Hodes"/>
                <w:sz w:val="20"/>
                <w:szCs w:val="20"/>
              </w:rPr>
              <w:t xml:space="preserve">, </w:t>
            </w:r>
            <w:hyperlink r:id="rId1167" w:history="1">
              <w:r>
                <w:rPr>
                  <w:rFonts w:cs="Guttman Hodes"/>
                  <w:color w:val="0000FF"/>
                  <w:sz w:val="20"/>
                  <w:szCs w:val="20"/>
                  <w:u w:val="single"/>
                </w:rPr>
                <w:t xml:space="preserve"> 239827</w:t>
              </w:r>
            </w:hyperlink>
            <w:r w:rsidRPr="00EC731B">
              <w:rPr>
                <w:rFonts w:cs="Guttman Hodes"/>
                <w:sz w:val="20"/>
                <w:szCs w:val="20"/>
              </w:rPr>
              <w:t xml:space="preserve">, </w:t>
            </w:r>
            <w:hyperlink r:id="rId1168" w:history="1">
              <w:r>
                <w:rPr>
                  <w:rFonts w:cs="Guttman Hodes"/>
                  <w:color w:val="0000FF"/>
                  <w:sz w:val="20"/>
                  <w:szCs w:val="20"/>
                  <w:u w:val="single"/>
                </w:rPr>
                <w:t xml:space="preserve"> 240132</w:t>
              </w:r>
            </w:hyperlink>
            <w:r w:rsidRPr="00EC731B">
              <w:rPr>
                <w:rFonts w:cs="Guttman Hodes"/>
                <w:sz w:val="20"/>
                <w:szCs w:val="20"/>
              </w:rPr>
              <w:t xml:space="preserve">,          </w:t>
            </w:r>
          </w:p>
          <w:p w14:paraId="389C588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69" w:history="1">
              <w:r>
                <w:rPr>
                  <w:rFonts w:cs="Guttman Hodes"/>
                  <w:color w:val="0000FF"/>
                  <w:sz w:val="20"/>
                  <w:szCs w:val="20"/>
                  <w:u w:val="single"/>
                </w:rPr>
                <w:t xml:space="preserve"> 243099</w:t>
              </w:r>
            </w:hyperlink>
            <w:r w:rsidRPr="00EC731B">
              <w:rPr>
                <w:rFonts w:cs="Guttman Hodes"/>
                <w:sz w:val="20"/>
                <w:szCs w:val="20"/>
              </w:rPr>
              <w:t xml:space="preserve">, </w:t>
            </w:r>
            <w:hyperlink r:id="rId1170" w:history="1">
              <w:r>
                <w:rPr>
                  <w:rFonts w:cs="Guttman Hodes"/>
                  <w:color w:val="0000FF"/>
                  <w:sz w:val="20"/>
                  <w:szCs w:val="20"/>
                  <w:u w:val="single"/>
                </w:rPr>
                <w:t xml:space="preserve"> 243495</w:t>
              </w:r>
            </w:hyperlink>
            <w:r w:rsidRPr="00EC731B">
              <w:rPr>
                <w:rFonts w:cs="Guttman Hodes"/>
                <w:sz w:val="20"/>
                <w:szCs w:val="20"/>
              </w:rPr>
              <w:t xml:space="preserve">, </w:t>
            </w:r>
            <w:hyperlink r:id="rId1171" w:history="1">
              <w:r>
                <w:rPr>
                  <w:rFonts w:cs="Guttman Hodes"/>
                  <w:color w:val="0000FF"/>
                  <w:sz w:val="20"/>
                  <w:szCs w:val="20"/>
                  <w:u w:val="single"/>
                </w:rPr>
                <w:t xml:space="preserve"> 243729</w:t>
              </w:r>
            </w:hyperlink>
            <w:r w:rsidRPr="00EC731B">
              <w:rPr>
                <w:rFonts w:cs="Guttman Hodes"/>
                <w:sz w:val="20"/>
                <w:szCs w:val="20"/>
              </w:rPr>
              <w:t xml:space="preserve">,          </w:t>
            </w:r>
          </w:p>
          <w:p w14:paraId="60FDAE3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72" w:history="1">
              <w:r>
                <w:rPr>
                  <w:rFonts w:cs="Guttman Hodes"/>
                  <w:color w:val="0000FF"/>
                  <w:sz w:val="20"/>
                  <w:szCs w:val="20"/>
                  <w:u w:val="single"/>
                </w:rPr>
                <w:t xml:space="preserve"> 244244</w:t>
              </w:r>
            </w:hyperlink>
            <w:r w:rsidRPr="00EC731B">
              <w:rPr>
                <w:rFonts w:cs="Guttman Hodes"/>
                <w:sz w:val="20"/>
                <w:szCs w:val="20"/>
              </w:rPr>
              <w:t xml:space="preserve">, </w:t>
            </w:r>
            <w:hyperlink r:id="rId1173" w:history="1">
              <w:r>
                <w:rPr>
                  <w:rFonts w:cs="Guttman Hodes"/>
                  <w:color w:val="0000FF"/>
                  <w:sz w:val="20"/>
                  <w:szCs w:val="20"/>
                  <w:u w:val="single"/>
                </w:rPr>
                <w:t xml:space="preserve"> 244434</w:t>
              </w:r>
            </w:hyperlink>
            <w:r w:rsidRPr="00EC731B">
              <w:rPr>
                <w:rFonts w:cs="Guttman Hodes"/>
                <w:sz w:val="20"/>
                <w:szCs w:val="20"/>
              </w:rPr>
              <w:t xml:space="preserve">, </w:t>
            </w:r>
            <w:hyperlink r:id="rId1174" w:history="1">
              <w:r>
                <w:rPr>
                  <w:rFonts w:cs="Guttman Hodes"/>
                  <w:color w:val="0000FF"/>
                  <w:sz w:val="20"/>
                  <w:szCs w:val="20"/>
                  <w:u w:val="single"/>
                </w:rPr>
                <w:t xml:space="preserve"> 245208</w:t>
              </w:r>
            </w:hyperlink>
            <w:r w:rsidRPr="00EC731B">
              <w:rPr>
                <w:rFonts w:cs="Guttman Hodes"/>
                <w:sz w:val="20"/>
                <w:szCs w:val="20"/>
              </w:rPr>
              <w:t xml:space="preserve">,          </w:t>
            </w:r>
          </w:p>
          <w:p w14:paraId="7F10D55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75" w:history="1">
              <w:r>
                <w:rPr>
                  <w:rFonts w:cs="Guttman Hodes"/>
                  <w:color w:val="0000FF"/>
                  <w:sz w:val="20"/>
                  <w:szCs w:val="20"/>
                  <w:u w:val="single"/>
                </w:rPr>
                <w:t xml:space="preserve"> 246054</w:t>
              </w:r>
            </w:hyperlink>
            <w:r w:rsidRPr="00EC731B">
              <w:rPr>
                <w:rFonts w:cs="Guttman Hodes"/>
                <w:sz w:val="20"/>
                <w:szCs w:val="20"/>
              </w:rPr>
              <w:t xml:space="preserve">, </w:t>
            </w:r>
            <w:hyperlink r:id="rId1176" w:history="1">
              <w:r>
                <w:rPr>
                  <w:rFonts w:cs="Guttman Hodes"/>
                  <w:color w:val="0000FF"/>
                  <w:sz w:val="20"/>
                  <w:szCs w:val="20"/>
                  <w:u w:val="single"/>
                </w:rPr>
                <w:t xml:space="preserve"> 246449</w:t>
              </w:r>
            </w:hyperlink>
            <w:r w:rsidRPr="00EC731B">
              <w:rPr>
                <w:rFonts w:cs="Guttman Hodes"/>
                <w:sz w:val="20"/>
                <w:szCs w:val="20"/>
              </w:rPr>
              <w:t xml:space="preserve">, </w:t>
            </w:r>
            <w:hyperlink r:id="rId1177" w:history="1">
              <w:r>
                <w:rPr>
                  <w:rFonts w:cs="Guttman Hodes"/>
                  <w:color w:val="0000FF"/>
                  <w:sz w:val="20"/>
                  <w:szCs w:val="20"/>
                  <w:u w:val="single"/>
                </w:rPr>
                <w:t xml:space="preserve"> 246950</w:t>
              </w:r>
            </w:hyperlink>
            <w:r w:rsidRPr="00EC731B">
              <w:rPr>
                <w:rFonts w:cs="Guttman Hodes"/>
                <w:sz w:val="20"/>
                <w:szCs w:val="20"/>
              </w:rPr>
              <w:t xml:space="preserve">,          </w:t>
            </w:r>
          </w:p>
          <w:p w14:paraId="43D512E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78" w:history="1">
              <w:r>
                <w:rPr>
                  <w:rFonts w:cs="Guttman Hodes"/>
                  <w:color w:val="0000FF"/>
                  <w:sz w:val="20"/>
                  <w:szCs w:val="20"/>
                  <w:u w:val="single"/>
                </w:rPr>
                <w:t xml:space="preserve"> 247134</w:t>
              </w:r>
            </w:hyperlink>
            <w:r w:rsidRPr="00EC731B">
              <w:rPr>
                <w:rFonts w:cs="Guttman Hodes"/>
                <w:sz w:val="20"/>
                <w:szCs w:val="20"/>
              </w:rPr>
              <w:t xml:space="preserve">, </w:t>
            </w:r>
            <w:hyperlink r:id="rId1179" w:history="1">
              <w:r>
                <w:rPr>
                  <w:rFonts w:cs="Guttman Hodes"/>
                  <w:color w:val="0000FF"/>
                  <w:sz w:val="20"/>
                  <w:szCs w:val="20"/>
                  <w:u w:val="single"/>
                </w:rPr>
                <w:t xml:space="preserve"> 248154</w:t>
              </w:r>
            </w:hyperlink>
            <w:r w:rsidRPr="00EC731B">
              <w:rPr>
                <w:rFonts w:cs="Guttman Hodes"/>
                <w:sz w:val="20"/>
                <w:szCs w:val="20"/>
              </w:rPr>
              <w:t xml:space="preserve">, </w:t>
            </w:r>
            <w:hyperlink r:id="rId1180" w:history="1">
              <w:r>
                <w:rPr>
                  <w:rFonts w:cs="Guttman Hodes"/>
                  <w:color w:val="0000FF"/>
                  <w:sz w:val="20"/>
                  <w:szCs w:val="20"/>
                  <w:u w:val="single"/>
                </w:rPr>
                <w:t xml:space="preserve"> 250008</w:t>
              </w:r>
            </w:hyperlink>
            <w:r w:rsidRPr="00EC731B">
              <w:rPr>
                <w:rFonts w:cs="Guttman Hodes"/>
                <w:sz w:val="20"/>
                <w:szCs w:val="20"/>
              </w:rPr>
              <w:t xml:space="preserve">,          </w:t>
            </w:r>
          </w:p>
          <w:p w14:paraId="604390B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81" w:history="1">
              <w:r>
                <w:rPr>
                  <w:rFonts w:cs="Guttman Hodes"/>
                  <w:color w:val="0000FF"/>
                  <w:sz w:val="20"/>
                  <w:szCs w:val="20"/>
                  <w:u w:val="single"/>
                </w:rPr>
                <w:t xml:space="preserve"> 250586</w:t>
              </w:r>
            </w:hyperlink>
            <w:r w:rsidRPr="00EC731B">
              <w:rPr>
                <w:rFonts w:cs="Guttman Hodes"/>
                <w:sz w:val="20"/>
                <w:szCs w:val="20"/>
              </w:rPr>
              <w:t xml:space="preserve">, </w:t>
            </w:r>
            <w:hyperlink r:id="rId1182" w:history="1">
              <w:r>
                <w:rPr>
                  <w:rFonts w:cs="Guttman Hodes"/>
                  <w:color w:val="0000FF"/>
                  <w:sz w:val="20"/>
                  <w:szCs w:val="20"/>
                  <w:u w:val="single"/>
                </w:rPr>
                <w:t xml:space="preserve"> 250703</w:t>
              </w:r>
            </w:hyperlink>
            <w:r w:rsidRPr="00EC731B">
              <w:rPr>
                <w:rFonts w:cs="Guttman Hodes"/>
                <w:sz w:val="20"/>
                <w:szCs w:val="20"/>
              </w:rPr>
              <w:t xml:space="preserve">, </w:t>
            </w:r>
            <w:hyperlink r:id="rId1183" w:history="1">
              <w:r>
                <w:rPr>
                  <w:rFonts w:cs="Guttman Hodes"/>
                  <w:color w:val="0000FF"/>
                  <w:sz w:val="20"/>
                  <w:szCs w:val="20"/>
                  <w:u w:val="single"/>
                </w:rPr>
                <w:t xml:space="preserve"> 251029</w:t>
              </w:r>
            </w:hyperlink>
            <w:r w:rsidRPr="00EC731B">
              <w:rPr>
                <w:rFonts w:cs="Guttman Hodes"/>
                <w:sz w:val="20"/>
                <w:szCs w:val="20"/>
              </w:rPr>
              <w:t xml:space="preserve">,          </w:t>
            </w:r>
          </w:p>
          <w:p w14:paraId="1B13CA6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84" w:history="1">
              <w:r>
                <w:rPr>
                  <w:rFonts w:cs="Guttman Hodes"/>
                  <w:color w:val="0000FF"/>
                  <w:sz w:val="20"/>
                  <w:szCs w:val="20"/>
                  <w:u w:val="single"/>
                </w:rPr>
                <w:t xml:space="preserve"> 251566</w:t>
              </w:r>
            </w:hyperlink>
            <w:r w:rsidRPr="00EC731B">
              <w:rPr>
                <w:rFonts w:cs="Guttman Hodes"/>
                <w:sz w:val="20"/>
                <w:szCs w:val="20"/>
              </w:rPr>
              <w:t xml:space="preserve">, </w:t>
            </w:r>
            <w:hyperlink r:id="rId1185" w:history="1">
              <w:r>
                <w:rPr>
                  <w:rFonts w:cs="Guttman Hodes"/>
                  <w:color w:val="0000FF"/>
                  <w:sz w:val="20"/>
                  <w:szCs w:val="20"/>
                  <w:u w:val="single"/>
                </w:rPr>
                <w:t xml:space="preserve"> 251857</w:t>
              </w:r>
            </w:hyperlink>
            <w:r w:rsidRPr="00EC731B">
              <w:rPr>
                <w:rFonts w:cs="Guttman Hodes"/>
                <w:sz w:val="20"/>
                <w:szCs w:val="20"/>
              </w:rPr>
              <w:t xml:space="preserve">, </w:t>
            </w:r>
            <w:hyperlink r:id="rId1186" w:history="1">
              <w:r>
                <w:rPr>
                  <w:rFonts w:cs="Guttman Hodes"/>
                  <w:color w:val="0000FF"/>
                  <w:sz w:val="20"/>
                  <w:szCs w:val="20"/>
                  <w:u w:val="single"/>
                </w:rPr>
                <w:t xml:space="preserve"> 252565</w:t>
              </w:r>
            </w:hyperlink>
            <w:r w:rsidRPr="00EC731B">
              <w:rPr>
                <w:rFonts w:cs="Guttman Hodes"/>
                <w:sz w:val="20"/>
                <w:szCs w:val="20"/>
              </w:rPr>
              <w:t xml:space="preserve">,          </w:t>
            </w:r>
          </w:p>
          <w:p w14:paraId="61485F9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87" w:history="1">
              <w:r>
                <w:rPr>
                  <w:rFonts w:cs="Guttman Hodes"/>
                  <w:color w:val="0000FF"/>
                  <w:sz w:val="20"/>
                  <w:szCs w:val="20"/>
                  <w:u w:val="single"/>
                </w:rPr>
                <w:t xml:space="preserve"> 252866</w:t>
              </w:r>
            </w:hyperlink>
            <w:r w:rsidRPr="00EC731B">
              <w:rPr>
                <w:rFonts w:cs="Guttman Hodes"/>
                <w:sz w:val="20"/>
                <w:szCs w:val="20"/>
              </w:rPr>
              <w:t xml:space="preserve">, </w:t>
            </w:r>
            <w:hyperlink r:id="rId1188" w:history="1">
              <w:r>
                <w:rPr>
                  <w:rFonts w:cs="Guttman Hodes"/>
                  <w:color w:val="0000FF"/>
                  <w:sz w:val="20"/>
                  <w:szCs w:val="20"/>
                  <w:u w:val="single"/>
                </w:rPr>
                <w:t xml:space="preserve"> 253434</w:t>
              </w:r>
            </w:hyperlink>
            <w:r w:rsidRPr="00EC731B">
              <w:rPr>
                <w:rFonts w:cs="Guttman Hodes"/>
                <w:sz w:val="20"/>
                <w:szCs w:val="20"/>
              </w:rPr>
              <w:t xml:space="preserve">, </w:t>
            </w:r>
            <w:hyperlink r:id="rId1189" w:history="1">
              <w:r>
                <w:rPr>
                  <w:rFonts w:cs="Guttman Hodes"/>
                  <w:color w:val="0000FF"/>
                  <w:sz w:val="20"/>
                  <w:szCs w:val="20"/>
                  <w:u w:val="single"/>
                </w:rPr>
                <w:t xml:space="preserve"> 253538</w:t>
              </w:r>
            </w:hyperlink>
            <w:r w:rsidRPr="00EC731B">
              <w:rPr>
                <w:rFonts w:cs="Guttman Hodes"/>
                <w:sz w:val="20"/>
                <w:szCs w:val="20"/>
              </w:rPr>
              <w:t xml:space="preserve">,          </w:t>
            </w:r>
          </w:p>
          <w:p w14:paraId="3087974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90" w:history="1">
              <w:r>
                <w:rPr>
                  <w:rFonts w:cs="Guttman Hodes"/>
                  <w:color w:val="0000FF"/>
                  <w:sz w:val="20"/>
                  <w:szCs w:val="20"/>
                  <w:u w:val="single"/>
                </w:rPr>
                <w:t xml:space="preserve"> 253705</w:t>
              </w:r>
            </w:hyperlink>
            <w:r w:rsidRPr="00EC731B">
              <w:rPr>
                <w:rFonts w:cs="Guttman Hodes"/>
                <w:sz w:val="20"/>
                <w:szCs w:val="20"/>
              </w:rPr>
              <w:t xml:space="preserve">, </w:t>
            </w:r>
            <w:hyperlink r:id="rId1191" w:history="1">
              <w:r>
                <w:rPr>
                  <w:rFonts w:cs="Guttman Hodes"/>
                  <w:color w:val="0000FF"/>
                  <w:sz w:val="20"/>
                  <w:szCs w:val="20"/>
                  <w:u w:val="single"/>
                </w:rPr>
                <w:t xml:space="preserve"> 253741</w:t>
              </w:r>
            </w:hyperlink>
            <w:r w:rsidRPr="00EC731B">
              <w:rPr>
                <w:rFonts w:cs="Guttman Hodes"/>
                <w:sz w:val="20"/>
                <w:szCs w:val="20"/>
              </w:rPr>
              <w:t xml:space="preserve">, </w:t>
            </w:r>
            <w:hyperlink r:id="rId1192" w:history="1">
              <w:r>
                <w:rPr>
                  <w:rFonts w:cs="Guttman Hodes"/>
                  <w:color w:val="0000FF"/>
                  <w:sz w:val="20"/>
                  <w:szCs w:val="20"/>
                  <w:u w:val="single"/>
                </w:rPr>
                <w:t xml:space="preserve"> 253907</w:t>
              </w:r>
            </w:hyperlink>
            <w:r w:rsidRPr="00EC731B">
              <w:rPr>
                <w:rFonts w:cs="Guttman Hodes"/>
                <w:sz w:val="20"/>
                <w:szCs w:val="20"/>
              </w:rPr>
              <w:t xml:space="preserve">,          </w:t>
            </w:r>
          </w:p>
          <w:p w14:paraId="5CC2F81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93" w:history="1">
              <w:r>
                <w:rPr>
                  <w:rFonts w:cs="Guttman Hodes"/>
                  <w:color w:val="0000FF"/>
                  <w:sz w:val="20"/>
                  <w:szCs w:val="20"/>
                  <w:u w:val="single"/>
                </w:rPr>
                <w:t xml:space="preserve"> 253999</w:t>
              </w:r>
            </w:hyperlink>
            <w:r w:rsidRPr="00EC731B">
              <w:rPr>
                <w:rFonts w:cs="Guttman Hodes"/>
                <w:sz w:val="20"/>
                <w:szCs w:val="20"/>
              </w:rPr>
              <w:t xml:space="preserve">, </w:t>
            </w:r>
            <w:hyperlink r:id="rId1194" w:history="1">
              <w:r>
                <w:rPr>
                  <w:rFonts w:cs="Guttman Hodes"/>
                  <w:color w:val="0000FF"/>
                  <w:sz w:val="20"/>
                  <w:szCs w:val="20"/>
                  <w:u w:val="single"/>
                </w:rPr>
                <w:t xml:space="preserve"> 256323</w:t>
              </w:r>
            </w:hyperlink>
            <w:r w:rsidRPr="00EC731B">
              <w:rPr>
                <w:rFonts w:cs="Guttman Hodes"/>
                <w:sz w:val="20"/>
                <w:szCs w:val="20"/>
              </w:rPr>
              <w:t xml:space="preserve">, </w:t>
            </w:r>
            <w:hyperlink r:id="rId1195" w:history="1">
              <w:r>
                <w:rPr>
                  <w:rFonts w:cs="Guttman Hodes"/>
                  <w:color w:val="0000FF"/>
                  <w:sz w:val="20"/>
                  <w:szCs w:val="20"/>
                  <w:u w:val="single"/>
                </w:rPr>
                <w:t xml:space="preserve"> 258280</w:t>
              </w:r>
            </w:hyperlink>
            <w:r w:rsidRPr="00EC731B">
              <w:rPr>
                <w:rFonts w:cs="Guttman Hodes"/>
                <w:sz w:val="20"/>
                <w:szCs w:val="20"/>
              </w:rPr>
              <w:t xml:space="preserve">,          </w:t>
            </w:r>
          </w:p>
          <w:p w14:paraId="3EB5B71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96" w:history="1">
              <w:r>
                <w:rPr>
                  <w:rFonts w:cs="Guttman Hodes"/>
                  <w:color w:val="0000FF"/>
                  <w:sz w:val="20"/>
                  <w:szCs w:val="20"/>
                  <w:u w:val="single"/>
                </w:rPr>
                <w:t xml:space="preserve"> 258623</w:t>
              </w:r>
            </w:hyperlink>
            <w:r w:rsidRPr="00EC731B">
              <w:rPr>
                <w:rFonts w:cs="Guttman Hodes"/>
                <w:sz w:val="20"/>
                <w:szCs w:val="20"/>
              </w:rPr>
              <w:t xml:space="preserve">, </w:t>
            </w:r>
            <w:hyperlink r:id="rId1197" w:history="1">
              <w:r>
                <w:rPr>
                  <w:rFonts w:cs="Guttman Hodes"/>
                  <w:color w:val="0000FF"/>
                  <w:sz w:val="20"/>
                  <w:szCs w:val="20"/>
                  <w:u w:val="single"/>
                </w:rPr>
                <w:t xml:space="preserve"> 259115</w:t>
              </w:r>
            </w:hyperlink>
            <w:r w:rsidRPr="00EC731B">
              <w:rPr>
                <w:rFonts w:cs="Guttman Hodes"/>
                <w:sz w:val="20"/>
                <w:szCs w:val="20"/>
              </w:rPr>
              <w:t xml:space="preserve">, </w:t>
            </w:r>
            <w:hyperlink r:id="rId1198" w:history="1">
              <w:r>
                <w:rPr>
                  <w:rFonts w:cs="Guttman Hodes"/>
                  <w:color w:val="0000FF"/>
                  <w:sz w:val="20"/>
                  <w:szCs w:val="20"/>
                  <w:u w:val="single"/>
                </w:rPr>
                <w:t xml:space="preserve"> 260082</w:t>
              </w:r>
            </w:hyperlink>
            <w:r w:rsidRPr="00EC731B">
              <w:rPr>
                <w:rFonts w:cs="Guttman Hodes"/>
                <w:sz w:val="20"/>
                <w:szCs w:val="20"/>
              </w:rPr>
              <w:t xml:space="preserve">,          </w:t>
            </w:r>
          </w:p>
          <w:p w14:paraId="5C3DFAE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199" w:history="1">
              <w:r>
                <w:rPr>
                  <w:rFonts w:cs="Guttman Hodes"/>
                  <w:color w:val="0000FF"/>
                  <w:sz w:val="20"/>
                  <w:szCs w:val="20"/>
                  <w:u w:val="single"/>
                </w:rPr>
                <w:t xml:space="preserve"> 260217</w:t>
              </w:r>
            </w:hyperlink>
            <w:r w:rsidRPr="00EC731B">
              <w:rPr>
                <w:rFonts w:cs="Guttman Hodes"/>
                <w:sz w:val="20"/>
                <w:szCs w:val="20"/>
              </w:rPr>
              <w:t xml:space="preserve">, </w:t>
            </w:r>
            <w:hyperlink r:id="rId1200" w:history="1">
              <w:r>
                <w:rPr>
                  <w:rFonts w:cs="Guttman Hodes"/>
                  <w:color w:val="0000FF"/>
                  <w:sz w:val="20"/>
                  <w:szCs w:val="20"/>
                  <w:u w:val="single"/>
                </w:rPr>
                <w:t xml:space="preserve"> 260448</w:t>
              </w:r>
            </w:hyperlink>
            <w:r w:rsidRPr="00EC731B">
              <w:rPr>
                <w:rFonts w:cs="Guttman Hodes"/>
                <w:sz w:val="20"/>
                <w:szCs w:val="20"/>
              </w:rPr>
              <w:t xml:space="preserve">, </w:t>
            </w:r>
            <w:hyperlink r:id="rId1201" w:history="1">
              <w:r>
                <w:rPr>
                  <w:rFonts w:cs="Guttman Hodes"/>
                  <w:color w:val="0000FF"/>
                  <w:sz w:val="20"/>
                  <w:szCs w:val="20"/>
                  <w:u w:val="single"/>
                </w:rPr>
                <w:t xml:space="preserve"> 261852</w:t>
              </w:r>
            </w:hyperlink>
            <w:r w:rsidRPr="00EC731B">
              <w:rPr>
                <w:rFonts w:cs="Guttman Hodes"/>
                <w:sz w:val="20"/>
                <w:szCs w:val="20"/>
              </w:rPr>
              <w:t xml:space="preserve">,          </w:t>
            </w:r>
          </w:p>
          <w:p w14:paraId="50CF019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02" w:history="1">
              <w:r>
                <w:rPr>
                  <w:rFonts w:cs="Guttman Hodes"/>
                  <w:color w:val="0000FF"/>
                  <w:sz w:val="20"/>
                  <w:szCs w:val="20"/>
                  <w:u w:val="single"/>
                </w:rPr>
                <w:t xml:space="preserve"> 261904</w:t>
              </w:r>
            </w:hyperlink>
            <w:r w:rsidRPr="00EC731B">
              <w:rPr>
                <w:rFonts w:cs="Guttman Hodes"/>
                <w:sz w:val="20"/>
                <w:szCs w:val="20"/>
              </w:rPr>
              <w:t xml:space="preserve">, </w:t>
            </w:r>
            <w:hyperlink r:id="rId1203" w:history="1">
              <w:r>
                <w:rPr>
                  <w:rFonts w:cs="Guttman Hodes"/>
                  <w:color w:val="0000FF"/>
                  <w:sz w:val="20"/>
                  <w:szCs w:val="20"/>
                  <w:u w:val="single"/>
                </w:rPr>
                <w:t xml:space="preserve"> 262406</w:t>
              </w:r>
            </w:hyperlink>
            <w:r w:rsidRPr="00EC731B">
              <w:rPr>
                <w:rFonts w:cs="Guttman Hodes"/>
                <w:sz w:val="20"/>
                <w:szCs w:val="20"/>
              </w:rPr>
              <w:t xml:space="preserve">, </w:t>
            </w:r>
            <w:hyperlink r:id="rId1204" w:history="1">
              <w:r>
                <w:rPr>
                  <w:rFonts w:cs="Guttman Hodes"/>
                  <w:color w:val="0000FF"/>
                  <w:sz w:val="20"/>
                  <w:szCs w:val="20"/>
                  <w:u w:val="single"/>
                </w:rPr>
                <w:t xml:space="preserve"> 265298</w:t>
              </w:r>
            </w:hyperlink>
            <w:r w:rsidRPr="00EC731B">
              <w:rPr>
                <w:rFonts w:cs="Guttman Hodes"/>
                <w:sz w:val="20"/>
                <w:szCs w:val="20"/>
              </w:rPr>
              <w:t xml:space="preserve">,          </w:t>
            </w:r>
          </w:p>
          <w:p w14:paraId="307D45B1"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205" w:history="1">
              <w:r>
                <w:rPr>
                  <w:rFonts w:cs="Guttman Hodes"/>
                  <w:color w:val="0000FF"/>
                  <w:sz w:val="20"/>
                  <w:szCs w:val="20"/>
                  <w:u w:val="single"/>
                </w:rPr>
                <w:t xml:space="preserve"> 269170</w:t>
              </w:r>
            </w:hyperlink>
            <w:r w:rsidRPr="00EC731B">
              <w:rPr>
                <w:rFonts w:cs="Guttman Hodes"/>
                <w:sz w:val="20"/>
                <w:szCs w:val="20"/>
              </w:rPr>
              <w:t xml:space="preserve">, </w:t>
            </w:r>
            <w:hyperlink r:id="rId1206" w:history="1">
              <w:r>
                <w:rPr>
                  <w:rFonts w:cs="Guttman Hodes"/>
                  <w:color w:val="0000FF"/>
                  <w:sz w:val="20"/>
                  <w:szCs w:val="20"/>
                  <w:u w:val="single"/>
                </w:rPr>
                <w:t xml:space="preserve"> 272057</w:t>
              </w:r>
            </w:hyperlink>
            <w:r w:rsidRPr="00EC731B">
              <w:rPr>
                <w:rFonts w:cs="Guttman Hodes"/>
                <w:sz w:val="20"/>
                <w:szCs w:val="20"/>
              </w:rPr>
              <w:t xml:space="preserve">, </w:t>
            </w:r>
            <w:hyperlink r:id="rId1207" w:history="1">
              <w:r>
                <w:rPr>
                  <w:rFonts w:cs="Guttman Hodes"/>
                  <w:color w:val="0000FF"/>
                  <w:sz w:val="20"/>
                  <w:szCs w:val="20"/>
                  <w:u w:val="single"/>
                </w:rPr>
                <w:t xml:space="preserve"> 272269</w:t>
              </w:r>
            </w:hyperlink>
          </w:p>
        </w:tc>
      </w:tr>
      <w:tr w:rsidR="007F3012" w:rsidRPr="00632AE1" w14:paraId="5A726BBD" w14:textId="77777777" w:rsidTr="007F3012">
        <w:trPr>
          <w:trHeight w:val="171"/>
        </w:trPr>
        <w:tc>
          <w:tcPr>
            <w:tcW w:w="3942" w:type="dxa"/>
            <w:vAlign w:val="center"/>
          </w:tcPr>
          <w:p w14:paraId="56AD892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C07F - </w:t>
            </w:r>
            <w:hyperlink r:id="rId1208" w:history="1">
              <w:r>
                <w:rPr>
                  <w:rFonts w:cs="Guttman Hodes"/>
                  <w:color w:val="0000FF"/>
                  <w:sz w:val="20"/>
                  <w:szCs w:val="20"/>
                  <w:u w:val="single"/>
                </w:rPr>
                <w:t>249171</w:t>
              </w:r>
            </w:hyperlink>
          </w:p>
        </w:tc>
      </w:tr>
      <w:tr w:rsidR="007F3012" w:rsidRPr="00632AE1" w14:paraId="66BA0772" w14:textId="77777777" w:rsidTr="007F3012">
        <w:trPr>
          <w:trHeight w:val="171"/>
        </w:trPr>
        <w:tc>
          <w:tcPr>
            <w:tcW w:w="3942" w:type="dxa"/>
            <w:vAlign w:val="center"/>
          </w:tcPr>
          <w:p w14:paraId="729C06B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C07H - </w:t>
            </w:r>
            <w:hyperlink r:id="rId1209" w:history="1">
              <w:r>
                <w:rPr>
                  <w:rFonts w:cs="Guttman Hodes"/>
                  <w:color w:val="0000FF"/>
                  <w:sz w:val="20"/>
                  <w:szCs w:val="20"/>
                  <w:u w:val="single"/>
                </w:rPr>
                <w:t>247355</w:t>
              </w:r>
            </w:hyperlink>
            <w:r w:rsidRPr="00EC731B">
              <w:rPr>
                <w:rFonts w:cs="Guttman Hodes"/>
                <w:sz w:val="20"/>
                <w:szCs w:val="20"/>
              </w:rPr>
              <w:t xml:space="preserve">, </w:t>
            </w:r>
            <w:hyperlink r:id="rId1210" w:history="1">
              <w:r>
                <w:rPr>
                  <w:rFonts w:cs="Guttman Hodes"/>
                  <w:color w:val="0000FF"/>
                  <w:sz w:val="20"/>
                  <w:szCs w:val="20"/>
                  <w:u w:val="single"/>
                </w:rPr>
                <w:t xml:space="preserve"> 256029</w:t>
              </w:r>
            </w:hyperlink>
          </w:p>
        </w:tc>
      </w:tr>
      <w:tr w:rsidR="007F3012" w:rsidRPr="00632AE1" w14:paraId="23A727DE" w14:textId="77777777" w:rsidTr="007F3012">
        <w:trPr>
          <w:trHeight w:val="171"/>
        </w:trPr>
        <w:tc>
          <w:tcPr>
            <w:tcW w:w="3942" w:type="dxa"/>
            <w:vAlign w:val="center"/>
          </w:tcPr>
          <w:p w14:paraId="09BC9B8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C07J - </w:t>
            </w:r>
            <w:hyperlink r:id="rId1211" w:history="1">
              <w:r>
                <w:rPr>
                  <w:rFonts w:cs="Guttman Hodes"/>
                  <w:color w:val="0000FF"/>
                  <w:sz w:val="20"/>
                  <w:szCs w:val="20"/>
                  <w:u w:val="single"/>
                </w:rPr>
                <w:t>253037</w:t>
              </w:r>
            </w:hyperlink>
          </w:p>
        </w:tc>
      </w:tr>
      <w:tr w:rsidR="007F3012" w:rsidRPr="00632AE1" w14:paraId="3574ED69" w14:textId="77777777" w:rsidTr="007F3012">
        <w:trPr>
          <w:trHeight w:val="171"/>
        </w:trPr>
        <w:tc>
          <w:tcPr>
            <w:tcW w:w="3942" w:type="dxa"/>
            <w:vAlign w:val="center"/>
          </w:tcPr>
          <w:p w14:paraId="5EB12E5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C07K - </w:t>
            </w:r>
            <w:hyperlink r:id="rId1212" w:history="1">
              <w:r>
                <w:rPr>
                  <w:rFonts w:cs="Guttman Hodes"/>
                  <w:color w:val="0000FF"/>
                  <w:sz w:val="20"/>
                  <w:szCs w:val="20"/>
                  <w:u w:val="single"/>
                </w:rPr>
                <w:t>221408</w:t>
              </w:r>
            </w:hyperlink>
            <w:r w:rsidRPr="00EC731B">
              <w:rPr>
                <w:rFonts w:cs="Guttman Hodes"/>
                <w:sz w:val="20"/>
                <w:szCs w:val="20"/>
              </w:rPr>
              <w:t xml:space="preserve">, </w:t>
            </w:r>
            <w:hyperlink r:id="rId1213" w:history="1">
              <w:r>
                <w:rPr>
                  <w:rFonts w:cs="Guttman Hodes"/>
                  <w:color w:val="0000FF"/>
                  <w:sz w:val="20"/>
                  <w:szCs w:val="20"/>
                  <w:u w:val="single"/>
                </w:rPr>
                <w:t xml:space="preserve"> 232778</w:t>
              </w:r>
            </w:hyperlink>
            <w:r w:rsidRPr="00EC731B">
              <w:rPr>
                <w:rFonts w:cs="Guttman Hodes"/>
                <w:sz w:val="20"/>
                <w:szCs w:val="20"/>
              </w:rPr>
              <w:t xml:space="preserve">, </w:t>
            </w:r>
            <w:hyperlink r:id="rId1214" w:history="1">
              <w:r>
                <w:rPr>
                  <w:rFonts w:cs="Guttman Hodes"/>
                  <w:color w:val="0000FF"/>
                  <w:sz w:val="20"/>
                  <w:szCs w:val="20"/>
                  <w:u w:val="single"/>
                </w:rPr>
                <w:t xml:space="preserve"> 241622</w:t>
              </w:r>
            </w:hyperlink>
            <w:r w:rsidRPr="00EC731B">
              <w:rPr>
                <w:rFonts w:cs="Guttman Hodes"/>
                <w:sz w:val="20"/>
                <w:szCs w:val="20"/>
              </w:rPr>
              <w:t xml:space="preserve">,          </w:t>
            </w:r>
          </w:p>
          <w:p w14:paraId="4E4C80E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15" w:history="1">
              <w:r>
                <w:rPr>
                  <w:rFonts w:cs="Guttman Hodes"/>
                  <w:color w:val="0000FF"/>
                  <w:sz w:val="20"/>
                  <w:szCs w:val="20"/>
                  <w:u w:val="single"/>
                </w:rPr>
                <w:t xml:space="preserve"> 242204</w:t>
              </w:r>
            </w:hyperlink>
            <w:r w:rsidRPr="00EC731B">
              <w:rPr>
                <w:rFonts w:cs="Guttman Hodes"/>
                <w:sz w:val="20"/>
                <w:szCs w:val="20"/>
              </w:rPr>
              <w:t xml:space="preserve">, </w:t>
            </w:r>
            <w:hyperlink r:id="rId1216" w:history="1">
              <w:r>
                <w:rPr>
                  <w:rFonts w:cs="Guttman Hodes"/>
                  <w:color w:val="0000FF"/>
                  <w:sz w:val="20"/>
                  <w:szCs w:val="20"/>
                  <w:u w:val="single"/>
                </w:rPr>
                <w:t xml:space="preserve"> 243270</w:t>
              </w:r>
            </w:hyperlink>
            <w:r w:rsidRPr="00EC731B">
              <w:rPr>
                <w:rFonts w:cs="Guttman Hodes"/>
                <w:sz w:val="20"/>
                <w:szCs w:val="20"/>
              </w:rPr>
              <w:t xml:space="preserve">, </w:t>
            </w:r>
            <w:hyperlink r:id="rId1217" w:history="1">
              <w:r>
                <w:rPr>
                  <w:rFonts w:cs="Guttman Hodes"/>
                  <w:color w:val="0000FF"/>
                  <w:sz w:val="20"/>
                  <w:szCs w:val="20"/>
                  <w:u w:val="single"/>
                </w:rPr>
                <w:t xml:space="preserve"> 246719</w:t>
              </w:r>
            </w:hyperlink>
            <w:r w:rsidRPr="00EC731B">
              <w:rPr>
                <w:rFonts w:cs="Guttman Hodes"/>
                <w:sz w:val="20"/>
                <w:szCs w:val="20"/>
              </w:rPr>
              <w:t xml:space="preserve">,          </w:t>
            </w:r>
          </w:p>
          <w:p w14:paraId="67F9CC9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18" w:history="1">
              <w:r>
                <w:rPr>
                  <w:rFonts w:cs="Guttman Hodes"/>
                  <w:color w:val="0000FF"/>
                  <w:sz w:val="20"/>
                  <w:szCs w:val="20"/>
                  <w:u w:val="single"/>
                </w:rPr>
                <w:t xml:space="preserve"> 246736</w:t>
              </w:r>
            </w:hyperlink>
            <w:r w:rsidRPr="00EC731B">
              <w:rPr>
                <w:rFonts w:cs="Guttman Hodes"/>
                <w:sz w:val="20"/>
                <w:szCs w:val="20"/>
              </w:rPr>
              <w:t xml:space="preserve">, </w:t>
            </w:r>
            <w:hyperlink r:id="rId1219" w:history="1">
              <w:r>
                <w:rPr>
                  <w:rFonts w:cs="Guttman Hodes"/>
                  <w:color w:val="0000FF"/>
                  <w:sz w:val="20"/>
                  <w:szCs w:val="20"/>
                  <w:u w:val="single"/>
                </w:rPr>
                <w:t xml:space="preserve"> 250202</w:t>
              </w:r>
            </w:hyperlink>
            <w:r w:rsidRPr="00EC731B">
              <w:rPr>
                <w:rFonts w:cs="Guttman Hodes"/>
                <w:sz w:val="20"/>
                <w:szCs w:val="20"/>
              </w:rPr>
              <w:t xml:space="preserve">, </w:t>
            </w:r>
            <w:hyperlink r:id="rId1220" w:history="1">
              <w:r>
                <w:rPr>
                  <w:rFonts w:cs="Guttman Hodes"/>
                  <w:color w:val="0000FF"/>
                  <w:sz w:val="20"/>
                  <w:szCs w:val="20"/>
                  <w:u w:val="single"/>
                </w:rPr>
                <w:t xml:space="preserve"> 250415</w:t>
              </w:r>
            </w:hyperlink>
            <w:r w:rsidRPr="00EC731B">
              <w:rPr>
                <w:rFonts w:cs="Guttman Hodes"/>
                <w:sz w:val="20"/>
                <w:szCs w:val="20"/>
              </w:rPr>
              <w:t xml:space="preserve">,          </w:t>
            </w:r>
          </w:p>
          <w:p w14:paraId="752AE9A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21" w:history="1">
              <w:r>
                <w:rPr>
                  <w:rFonts w:cs="Guttman Hodes"/>
                  <w:color w:val="0000FF"/>
                  <w:sz w:val="20"/>
                  <w:szCs w:val="20"/>
                  <w:u w:val="single"/>
                </w:rPr>
                <w:t xml:space="preserve"> 252228</w:t>
              </w:r>
            </w:hyperlink>
            <w:r w:rsidRPr="00EC731B">
              <w:rPr>
                <w:rFonts w:cs="Guttman Hodes"/>
                <w:sz w:val="20"/>
                <w:szCs w:val="20"/>
              </w:rPr>
              <w:t xml:space="preserve">, </w:t>
            </w:r>
            <w:hyperlink r:id="rId1222" w:history="1">
              <w:r>
                <w:rPr>
                  <w:rFonts w:cs="Guttman Hodes"/>
                  <w:color w:val="0000FF"/>
                  <w:sz w:val="20"/>
                  <w:szCs w:val="20"/>
                  <w:u w:val="single"/>
                </w:rPr>
                <w:t xml:space="preserve"> 254788</w:t>
              </w:r>
            </w:hyperlink>
            <w:r w:rsidRPr="00EC731B">
              <w:rPr>
                <w:rFonts w:cs="Guttman Hodes"/>
                <w:sz w:val="20"/>
                <w:szCs w:val="20"/>
              </w:rPr>
              <w:t xml:space="preserve">, </w:t>
            </w:r>
            <w:hyperlink r:id="rId1223" w:history="1">
              <w:r>
                <w:rPr>
                  <w:rFonts w:cs="Guttman Hodes"/>
                  <w:color w:val="0000FF"/>
                  <w:sz w:val="20"/>
                  <w:szCs w:val="20"/>
                  <w:u w:val="single"/>
                </w:rPr>
                <w:t xml:space="preserve"> 255762</w:t>
              </w:r>
            </w:hyperlink>
            <w:r w:rsidRPr="00EC731B">
              <w:rPr>
                <w:rFonts w:cs="Guttman Hodes"/>
                <w:sz w:val="20"/>
                <w:szCs w:val="20"/>
              </w:rPr>
              <w:t xml:space="preserve">,          </w:t>
            </w:r>
          </w:p>
          <w:p w14:paraId="0A520D2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24" w:history="1">
              <w:r>
                <w:rPr>
                  <w:rFonts w:cs="Guttman Hodes"/>
                  <w:color w:val="0000FF"/>
                  <w:sz w:val="20"/>
                  <w:szCs w:val="20"/>
                  <w:u w:val="single"/>
                </w:rPr>
                <w:t xml:space="preserve"> 264293</w:t>
              </w:r>
            </w:hyperlink>
            <w:r w:rsidRPr="00EC731B">
              <w:rPr>
                <w:rFonts w:cs="Guttman Hodes"/>
                <w:sz w:val="20"/>
                <w:szCs w:val="20"/>
              </w:rPr>
              <w:t xml:space="preserve">, </w:t>
            </w:r>
            <w:hyperlink r:id="rId1225" w:history="1">
              <w:r>
                <w:rPr>
                  <w:rFonts w:cs="Guttman Hodes"/>
                  <w:color w:val="0000FF"/>
                  <w:sz w:val="20"/>
                  <w:szCs w:val="20"/>
                  <w:u w:val="single"/>
                </w:rPr>
                <w:t xml:space="preserve"> 264804</w:t>
              </w:r>
            </w:hyperlink>
            <w:r w:rsidRPr="00EC731B">
              <w:rPr>
                <w:rFonts w:cs="Guttman Hodes"/>
                <w:sz w:val="20"/>
                <w:szCs w:val="20"/>
              </w:rPr>
              <w:t xml:space="preserve">, </w:t>
            </w:r>
            <w:hyperlink r:id="rId1226" w:history="1">
              <w:r>
                <w:rPr>
                  <w:rFonts w:cs="Guttman Hodes"/>
                  <w:color w:val="0000FF"/>
                  <w:sz w:val="20"/>
                  <w:szCs w:val="20"/>
                  <w:u w:val="single"/>
                </w:rPr>
                <w:t xml:space="preserve"> 265146</w:t>
              </w:r>
            </w:hyperlink>
            <w:r w:rsidRPr="00EC731B">
              <w:rPr>
                <w:rFonts w:cs="Guttman Hodes"/>
                <w:sz w:val="20"/>
                <w:szCs w:val="20"/>
              </w:rPr>
              <w:t xml:space="preserve">,          </w:t>
            </w:r>
          </w:p>
          <w:p w14:paraId="08D02DAD"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227" w:history="1">
              <w:r>
                <w:rPr>
                  <w:rFonts w:cs="Guttman Hodes"/>
                  <w:color w:val="0000FF"/>
                  <w:sz w:val="20"/>
                  <w:szCs w:val="20"/>
                  <w:u w:val="single"/>
                </w:rPr>
                <w:t xml:space="preserve"> 270852</w:t>
              </w:r>
            </w:hyperlink>
            <w:r w:rsidRPr="00EC731B">
              <w:rPr>
                <w:rFonts w:cs="Guttman Hodes"/>
                <w:sz w:val="20"/>
                <w:szCs w:val="20"/>
              </w:rPr>
              <w:t xml:space="preserve">, </w:t>
            </w:r>
            <w:hyperlink r:id="rId1228" w:history="1">
              <w:r>
                <w:rPr>
                  <w:rFonts w:cs="Guttman Hodes"/>
                  <w:color w:val="0000FF"/>
                  <w:sz w:val="20"/>
                  <w:szCs w:val="20"/>
                  <w:u w:val="single"/>
                </w:rPr>
                <w:t xml:space="preserve"> 271027</w:t>
              </w:r>
            </w:hyperlink>
          </w:p>
        </w:tc>
      </w:tr>
      <w:tr w:rsidR="007F3012" w:rsidRPr="00632AE1" w14:paraId="50EFD16D" w14:textId="77777777" w:rsidTr="007F3012">
        <w:trPr>
          <w:trHeight w:val="171"/>
        </w:trPr>
        <w:tc>
          <w:tcPr>
            <w:tcW w:w="3942" w:type="dxa"/>
            <w:vAlign w:val="center"/>
          </w:tcPr>
          <w:p w14:paraId="61C4AB6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C08G - </w:t>
            </w:r>
            <w:hyperlink r:id="rId1229" w:history="1">
              <w:r>
                <w:rPr>
                  <w:rFonts w:cs="Guttman Hodes"/>
                  <w:color w:val="0000FF"/>
                  <w:sz w:val="20"/>
                  <w:szCs w:val="20"/>
                  <w:u w:val="single"/>
                </w:rPr>
                <w:t>243281</w:t>
              </w:r>
            </w:hyperlink>
          </w:p>
        </w:tc>
      </w:tr>
      <w:tr w:rsidR="007F3012" w:rsidRPr="00632AE1" w14:paraId="531E7CCA" w14:textId="77777777" w:rsidTr="007F3012">
        <w:trPr>
          <w:trHeight w:val="171"/>
        </w:trPr>
        <w:tc>
          <w:tcPr>
            <w:tcW w:w="3942" w:type="dxa"/>
            <w:vAlign w:val="center"/>
          </w:tcPr>
          <w:p w14:paraId="1B4221F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C09K - </w:t>
            </w:r>
            <w:hyperlink r:id="rId1230" w:history="1">
              <w:r>
                <w:rPr>
                  <w:rFonts w:cs="Guttman Hodes"/>
                  <w:color w:val="0000FF"/>
                  <w:sz w:val="20"/>
                  <w:szCs w:val="20"/>
                  <w:u w:val="single"/>
                </w:rPr>
                <w:t>255979</w:t>
              </w:r>
            </w:hyperlink>
          </w:p>
        </w:tc>
      </w:tr>
      <w:tr w:rsidR="007F3012" w:rsidRPr="00632AE1" w14:paraId="290E78CB" w14:textId="77777777" w:rsidTr="007F3012">
        <w:trPr>
          <w:trHeight w:val="171"/>
        </w:trPr>
        <w:tc>
          <w:tcPr>
            <w:tcW w:w="3942" w:type="dxa"/>
            <w:vAlign w:val="center"/>
          </w:tcPr>
          <w:p w14:paraId="53A62CB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C11B - </w:t>
            </w:r>
            <w:hyperlink r:id="rId1231" w:history="1">
              <w:r>
                <w:rPr>
                  <w:rFonts w:cs="Guttman Hodes"/>
                  <w:color w:val="0000FF"/>
                  <w:sz w:val="20"/>
                  <w:szCs w:val="20"/>
                  <w:u w:val="single"/>
                </w:rPr>
                <w:t>266991</w:t>
              </w:r>
            </w:hyperlink>
          </w:p>
        </w:tc>
      </w:tr>
      <w:tr w:rsidR="007F3012" w:rsidRPr="00632AE1" w14:paraId="5821DFC5" w14:textId="77777777" w:rsidTr="007F3012">
        <w:trPr>
          <w:trHeight w:val="171"/>
        </w:trPr>
        <w:tc>
          <w:tcPr>
            <w:tcW w:w="3942" w:type="dxa"/>
            <w:vAlign w:val="center"/>
          </w:tcPr>
          <w:p w14:paraId="2B3CD77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C11C - </w:t>
            </w:r>
            <w:hyperlink r:id="rId1232" w:history="1">
              <w:r>
                <w:rPr>
                  <w:rFonts w:cs="Guttman Hodes"/>
                  <w:color w:val="0000FF"/>
                  <w:sz w:val="20"/>
                  <w:szCs w:val="20"/>
                  <w:u w:val="single"/>
                </w:rPr>
                <w:t>252886</w:t>
              </w:r>
            </w:hyperlink>
          </w:p>
        </w:tc>
      </w:tr>
      <w:tr w:rsidR="007F3012" w:rsidRPr="00632AE1" w14:paraId="1316FF3B" w14:textId="77777777" w:rsidTr="007F3012">
        <w:trPr>
          <w:trHeight w:val="171"/>
        </w:trPr>
        <w:tc>
          <w:tcPr>
            <w:tcW w:w="3942" w:type="dxa"/>
            <w:vAlign w:val="center"/>
          </w:tcPr>
          <w:p w14:paraId="26925A9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C12N - </w:t>
            </w:r>
            <w:hyperlink r:id="rId1233" w:history="1">
              <w:r>
                <w:rPr>
                  <w:rFonts w:cs="Guttman Hodes"/>
                  <w:color w:val="0000FF"/>
                  <w:sz w:val="20"/>
                  <w:szCs w:val="20"/>
                  <w:u w:val="single"/>
                </w:rPr>
                <w:t>226893</w:t>
              </w:r>
            </w:hyperlink>
            <w:r w:rsidRPr="00EC731B">
              <w:rPr>
                <w:rFonts w:cs="Guttman Hodes"/>
                <w:sz w:val="20"/>
                <w:szCs w:val="20"/>
              </w:rPr>
              <w:t xml:space="preserve">, </w:t>
            </w:r>
            <w:hyperlink r:id="rId1234" w:history="1">
              <w:r>
                <w:rPr>
                  <w:rFonts w:cs="Guttman Hodes"/>
                  <w:color w:val="0000FF"/>
                  <w:sz w:val="20"/>
                  <w:szCs w:val="20"/>
                  <w:u w:val="single"/>
                </w:rPr>
                <w:t xml:space="preserve"> 241856</w:t>
              </w:r>
            </w:hyperlink>
            <w:r w:rsidRPr="00EC731B">
              <w:rPr>
                <w:rFonts w:cs="Guttman Hodes"/>
                <w:sz w:val="20"/>
                <w:szCs w:val="20"/>
              </w:rPr>
              <w:t xml:space="preserve">, </w:t>
            </w:r>
            <w:hyperlink r:id="rId1235" w:history="1">
              <w:r>
                <w:rPr>
                  <w:rFonts w:cs="Guttman Hodes"/>
                  <w:color w:val="0000FF"/>
                  <w:sz w:val="20"/>
                  <w:szCs w:val="20"/>
                  <w:u w:val="single"/>
                </w:rPr>
                <w:t xml:space="preserve"> 243917</w:t>
              </w:r>
            </w:hyperlink>
            <w:r w:rsidRPr="00EC731B">
              <w:rPr>
                <w:rFonts w:cs="Guttman Hodes"/>
                <w:sz w:val="20"/>
                <w:szCs w:val="20"/>
              </w:rPr>
              <w:t xml:space="preserve">,          </w:t>
            </w:r>
          </w:p>
          <w:p w14:paraId="57AB0EE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36" w:history="1">
              <w:r>
                <w:rPr>
                  <w:rFonts w:cs="Guttman Hodes"/>
                  <w:color w:val="0000FF"/>
                  <w:sz w:val="20"/>
                  <w:szCs w:val="20"/>
                  <w:u w:val="single"/>
                </w:rPr>
                <w:t xml:space="preserve"> 247998</w:t>
              </w:r>
            </w:hyperlink>
            <w:r w:rsidRPr="00EC731B">
              <w:rPr>
                <w:rFonts w:cs="Guttman Hodes"/>
                <w:sz w:val="20"/>
                <w:szCs w:val="20"/>
              </w:rPr>
              <w:t xml:space="preserve">, </w:t>
            </w:r>
            <w:hyperlink r:id="rId1237" w:history="1">
              <w:r>
                <w:rPr>
                  <w:rFonts w:cs="Guttman Hodes"/>
                  <w:color w:val="0000FF"/>
                  <w:sz w:val="20"/>
                  <w:szCs w:val="20"/>
                  <w:u w:val="single"/>
                </w:rPr>
                <w:t xml:space="preserve"> 249132</w:t>
              </w:r>
            </w:hyperlink>
            <w:r w:rsidRPr="00EC731B">
              <w:rPr>
                <w:rFonts w:cs="Guttman Hodes"/>
                <w:sz w:val="20"/>
                <w:szCs w:val="20"/>
              </w:rPr>
              <w:t xml:space="preserve">, </w:t>
            </w:r>
            <w:hyperlink r:id="rId1238" w:history="1">
              <w:r>
                <w:rPr>
                  <w:rFonts w:cs="Guttman Hodes"/>
                  <w:color w:val="0000FF"/>
                  <w:sz w:val="20"/>
                  <w:szCs w:val="20"/>
                  <w:u w:val="single"/>
                </w:rPr>
                <w:t xml:space="preserve"> 250130</w:t>
              </w:r>
            </w:hyperlink>
            <w:r w:rsidRPr="00EC731B">
              <w:rPr>
                <w:rFonts w:cs="Guttman Hodes"/>
                <w:sz w:val="20"/>
                <w:szCs w:val="20"/>
              </w:rPr>
              <w:t xml:space="preserve">,          </w:t>
            </w:r>
          </w:p>
          <w:p w14:paraId="586793E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39" w:history="1">
              <w:r>
                <w:rPr>
                  <w:rFonts w:cs="Guttman Hodes"/>
                  <w:color w:val="0000FF"/>
                  <w:sz w:val="20"/>
                  <w:szCs w:val="20"/>
                  <w:u w:val="single"/>
                </w:rPr>
                <w:t xml:space="preserve"> 250413</w:t>
              </w:r>
            </w:hyperlink>
            <w:r w:rsidRPr="00EC731B">
              <w:rPr>
                <w:rFonts w:cs="Guttman Hodes"/>
                <w:sz w:val="20"/>
                <w:szCs w:val="20"/>
              </w:rPr>
              <w:t xml:space="preserve">, </w:t>
            </w:r>
            <w:hyperlink r:id="rId1240" w:history="1">
              <w:r>
                <w:rPr>
                  <w:rFonts w:cs="Guttman Hodes"/>
                  <w:color w:val="0000FF"/>
                  <w:sz w:val="20"/>
                  <w:szCs w:val="20"/>
                  <w:u w:val="single"/>
                </w:rPr>
                <w:t xml:space="preserve"> 250962</w:t>
              </w:r>
            </w:hyperlink>
            <w:r w:rsidRPr="00EC731B">
              <w:rPr>
                <w:rFonts w:cs="Guttman Hodes"/>
                <w:sz w:val="20"/>
                <w:szCs w:val="20"/>
              </w:rPr>
              <w:t xml:space="preserve">, </w:t>
            </w:r>
            <w:hyperlink r:id="rId1241" w:history="1">
              <w:r>
                <w:rPr>
                  <w:rFonts w:cs="Guttman Hodes"/>
                  <w:color w:val="0000FF"/>
                  <w:sz w:val="20"/>
                  <w:szCs w:val="20"/>
                  <w:u w:val="single"/>
                </w:rPr>
                <w:t xml:space="preserve"> 251380</w:t>
              </w:r>
            </w:hyperlink>
            <w:r w:rsidRPr="00EC731B">
              <w:rPr>
                <w:rFonts w:cs="Guttman Hodes"/>
                <w:sz w:val="20"/>
                <w:szCs w:val="20"/>
              </w:rPr>
              <w:t xml:space="preserve">,          </w:t>
            </w:r>
          </w:p>
          <w:p w14:paraId="18A1D28C"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242" w:history="1">
              <w:r>
                <w:rPr>
                  <w:rFonts w:cs="Guttman Hodes"/>
                  <w:color w:val="0000FF"/>
                  <w:sz w:val="20"/>
                  <w:szCs w:val="20"/>
                  <w:u w:val="single"/>
                </w:rPr>
                <w:t xml:space="preserve"> 257891</w:t>
              </w:r>
            </w:hyperlink>
            <w:r w:rsidRPr="00EC731B">
              <w:rPr>
                <w:rFonts w:cs="Guttman Hodes"/>
                <w:sz w:val="20"/>
                <w:szCs w:val="20"/>
              </w:rPr>
              <w:t xml:space="preserve">, </w:t>
            </w:r>
            <w:hyperlink r:id="rId1243" w:history="1">
              <w:r>
                <w:rPr>
                  <w:rFonts w:cs="Guttman Hodes"/>
                  <w:color w:val="0000FF"/>
                  <w:sz w:val="20"/>
                  <w:szCs w:val="20"/>
                  <w:u w:val="single"/>
                </w:rPr>
                <w:t xml:space="preserve"> 260613</w:t>
              </w:r>
            </w:hyperlink>
            <w:r w:rsidRPr="00EC731B">
              <w:rPr>
                <w:rFonts w:cs="Guttman Hodes"/>
                <w:sz w:val="20"/>
                <w:szCs w:val="20"/>
              </w:rPr>
              <w:t xml:space="preserve">, </w:t>
            </w:r>
            <w:hyperlink r:id="rId1244" w:history="1">
              <w:r>
                <w:rPr>
                  <w:rFonts w:cs="Guttman Hodes"/>
                  <w:color w:val="0000FF"/>
                  <w:sz w:val="20"/>
                  <w:szCs w:val="20"/>
                  <w:u w:val="single"/>
                </w:rPr>
                <w:t xml:space="preserve"> 268868</w:t>
              </w:r>
            </w:hyperlink>
          </w:p>
        </w:tc>
      </w:tr>
      <w:tr w:rsidR="007F3012" w:rsidRPr="00632AE1" w14:paraId="5FAD1456" w14:textId="77777777" w:rsidTr="007F3012">
        <w:trPr>
          <w:trHeight w:val="171"/>
        </w:trPr>
        <w:tc>
          <w:tcPr>
            <w:tcW w:w="3942" w:type="dxa"/>
            <w:vAlign w:val="center"/>
          </w:tcPr>
          <w:p w14:paraId="744A410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C12Q - </w:t>
            </w:r>
            <w:hyperlink r:id="rId1245" w:history="1">
              <w:r>
                <w:rPr>
                  <w:rFonts w:cs="Guttman Hodes"/>
                  <w:color w:val="0000FF"/>
                  <w:sz w:val="20"/>
                  <w:szCs w:val="20"/>
                  <w:u w:val="single"/>
                </w:rPr>
                <w:t>225346</w:t>
              </w:r>
            </w:hyperlink>
            <w:r w:rsidRPr="00EC731B">
              <w:rPr>
                <w:rFonts w:cs="Guttman Hodes"/>
                <w:sz w:val="20"/>
                <w:szCs w:val="20"/>
              </w:rPr>
              <w:t xml:space="preserve">, </w:t>
            </w:r>
            <w:hyperlink r:id="rId1246" w:history="1">
              <w:r>
                <w:rPr>
                  <w:rFonts w:cs="Guttman Hodes"/>
                  <w:color w:val="0000FF"/>
                  <w:sz w:val="20"/>
                  <w:szCs w:val="20"/>
                  <w:u w:val="single"/>
                </w:rPr>
                <w:t xml:space="preserve"> 246769</w:t>
              </w:r>
            </w:hyperlink>
            <w:r w:rsidRPr="00EC731B">
              <w:rPr>
                <w:rFonts w:cs="Guttman Hodes"/>
                <w:sz w:val="20"/>
                <w:szCs w:val="20"/>
              </w:rPr>
              <w:t xml:space="preserve">, </w:t>
            </w:r>
            <w:hyperlink r:id="rId1247" w:history="1">
              <w:r>
                <w:rPr>
                  <w:rFonts w:cs="Guttman Hodes"/>
                  <w:color w:val="0000FF"/>
                  <w:sz w:val="20"/>
                  <w:szCs w:val="20"/>
                  <w:u w:val="single"/>
                </w:rPr>
                <w:t xml:space="preserve"> 255714</w:t>
              </w:r>
            </w:hyperlink>
          </w:p>
        </w:tc>
      </w:tr>
      <w:tr w:rsidR="007F3012" w:rsidRPr="00632AE1" w14:paraId="1B8FECBB" w14:textId="77777777" w:rsidTr="007F3012">
        <w:trPr>
          <w:trHeight w:val="171"/>
        </w:trPr>
        <w:tc>
          <w:tcPr>
            <w:tcW w:w="3942" w:type="dxa"/>
            <w:vAlign w:val="center"/>
          </w:tcPr>
          <w:p w14:paraId="0DF2180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C22F - </w:t>
            </w:r>
            <w:hyperlink r:id="rId1248" w:history="1">
              <w:r>
                <w:rPr>
                  <w:rFonts w:cs="Guttman Hodes"/>
                  <w:color w:val="0000FF"/>
                  <w:sz w:val="20"/>
                  <w:szCs w:val="20"/>
                  <w:u w:val="single"/>
                </w:rPr>
                <w:t>245433</w:t>
              </w:r>
            </w:hyperlink>
          </w:p>
        </w:tc>
      </w:tr>
      <w:tr w:rsidR="007F3012" w:rsidRPr="00632AE1" w14:paraId="7E46870E" w14:textId="77777777" w:rsidTr="007F3012">
        <w:trPr>
          <w:trHeight w:val="171"/>
        </w:trPr>
        <w:tc>
          <w:tcPr>
            <w:tcW w:w="3942" w:type="dxa"/>
            <w:vAlign w:val="center"/>
          </w:tcPr>
          <w:p w14:paraId="7B7979E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C23G - </w:t>
            </w:r>
            <w:hyperlink r:id="rId1249" w:history="1">
              <w:r>
                <w:rPr>
                  <w:rFonts w:cs="Guttman Hodes"/>
                  <w:color w:val="0000FF"/>
                  <w:sz w:val="20"/>
                  <w:szCs w:val="20"/>
                  <w:u w:val="single"/>
                </w:rPr>
                <w:t>256843</w:t>
              </w:r>
            </w:hyperlink>
          </w:p>
        </w:tc>
      </w:tr>
      <w:tr w:rsidR="007F3012" w:rsidRPr="00632AE1" w14:paraId="1ABA1AA3" w14:textId="77777777" w:rsidTr="007F3012">
        <w:trPr>
          <w:trHeight w:val="171"/>
        </w:trPr>
        <w:tc>
          <w:tcPr>
            <w:tcW w:w="3942" w:type="dxa"/>
            <w:vAlign w:val="center"/>
          </w:tcPr>
          <w:p w14:paraId="72B812E7" w14:textId="77777777" w:rsidR="007F3012" w:rsidRPr="00EC731B" w:rsidRDefault="007F3012" w:rsidP="007F3012">
            <w:pPr>
              <w:tabs>
                <w:tab w:val="right" w:pos="1440"/>
              </w:tabs>
              <w:bidi w:val="0"/>
              <w:jc w:val="both"/>
              <w:rPr>
                <w:rFonts w:cs="Guttman Hodes"/>
                <w:sz w:val="20"/>
                <w:szCs w:val="20"/>
              </w:rPr>
            </w:pPr>
          </w:p>
        </w:tc>
      </w:tr>
      <w:tr w:rsidR="007F3012" w:rsidRPr="00632AE1" w14:paraId="423E5BC4" w14:textId="77777777" w:rsidTr="007F3012">
        <w:trPr>
          <w:trHeight w:val="171"/>
        </w:trPr>
        <w:tc>
          <w:tcPr>
            <w:tcW w:w="3942" w:type="dxa"/>
            <w:vAlign w:val="center"/>
          </w:tcPr>
          <w:p w14:paraId="709C964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E01B - </w:t>
            </w:r>
            <w:hyperlink r:id="rId1250" w:history="1">
              <w:r>
                <w:rPr>
                  <w:rFonts w:cs="Guttman Hodes"/>
                  <w:color w:val="0000FF"/>
                  <w:sz w:val="20"/>
                  <w:szCs w:val="20"/>
                  <w:u w:val="single"/>
                </w:rPr>
                <w:t>244562</w:t>
              </w:r>
            </w:hyperlink>
          </w:p>
        </w:tc>
      </w:tr>
      <w:tr w:rsidR="007F3012" w:rsidRPr="00632AE1" w14:paraId="2E0E2A88" w14:textId="77777777" w:rsidTr="007F3012">
        <w:trPr>
          <w:trHeight w:val="171"/>
        </w:trPr>
        <w:tc>
          <w:tcPr>
            <w:tcW w:w="3942" w:type="dxa"/>
            <w:vAlign w:val="center"/>
          </w:tcPr>
          <w:p w14:paraId="6D5341B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E01C - </w:t>
            </w:r>
            <w:hyperlink r:id="rId1251" w:history="1">
              <w:r>
                <w:rPr>
                  <w:rFonts w:cs="Guttman Hodes"/>
                  <w:color w:val="0000FF"/>
                  <w:sz w:val="20"/>
                  <w:szCs w:val="20"/>
                  <w:u w:val="single"/>
                </w:rPr>
                <w:t>246972</w:t>
              </w:r>
            </w:hyperlink>
          </w:p>
        </w:tc>
      </w:tr>
      <w:tr w:rsidR="007F3012" w:rsidRPr="00632AE1" w14:paraId="5922AA86" w14:textId="77777777" w:rsidTr="007F3012">
        <w:trPr>
          <w:trHeight w:val="171"/>
        </w:trPr>
        <w:tc>
          <w:tcPr>
            <w:tcW w:w="3942" w:type="dxa"/>
            <w:vAlign w:val="center"/>
          </w:tcPr>
          <w:p w14:paraId="70827DD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E02B - </w:t>
            </w:r>
            <w:hyperlink r:id="rId1252" w:history="1">
              <w:r>
                <w:rPr>
                  <w:rFonts w:cs="Guttman Hodes"/>
                  <w:color w:val="0000FF"/>
                  <w:sz w:val="20"/>
                  <w:szCs w:val="20"/>
                  <w:u w:val="single"/>
                </w:rPr>
                <w:t>273102</w:t>
              </w:r>
            </w:hyperlink>
          </w:p>
        </w:tc>
      </w:tr>
      <w:tr w:rsidR="007F3012" w:rsidRPr="00632AE1" w14:paraId="43E82732" w14:textId="77777777" w:rsidTr="007F3012">
        <w:trPr>
          <w:trHeight w:val="171"/>
        </w:trPr>
        <w:tc>
          <w:tcPr>
            <w:tcW w:w="3942" w:type="dxa"/>
            <w:vAlign w:val="center"/>
          </w:tcPr>
          <w:p w14:paraId="21F4B59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E04F - </w:t>
            </w:r>
            <w:hyperlink r:id="rId1253" w:history="1">
              <w:r>
                <w:rPr>
                  <w:rFonts w:cs="Guttman Hodes"/>
                  <w:color w:val="0000FF"/>
                  <w:sz w:val="20"/>
                  <w:szCs w:val="20"/>
                  <w:u w:val="single"/>
                </w:rPr>
                <w:t>240981</w:t>
              </w:r>
            </w:hyperlink>
            <w:r w:rsidRPr="00EC731B">
              <w:rPr>
                <w:rFonts w:cs="Guttman Hodes"/>
                <w:sz w:val="20"/>
                <w:szCs w:val="20"/>
              </w:rPr>
              <w:t xml:space="preserve">, </w:t>
            </w:r>
            <w:hyperlink r:id="rId1254" w:history="1">
              <w:r>
                <w:rPr>
                  <w:rFonts w:cs="Guttman Hodes"/>
                  <w:color w:val="0000FF"/>
                  <w:sz w:val="20"/>
                  <w:szCs w:val="20"/>
                  <w:u w:val="single"/>
                </w:rPr>
                <w:t xml:space="preserve"> 258454</w:t>
              </w:r>
            </w:hyperlink>
          </w:p>
        </w:tc>
      </w:tr>
      <w:tr w:rsidR="007F3012" w:rsidRPr="00632AE1" w14:paraId="43C0E3FC" w14:textId="77777777" w:rsidTr="007F3012">
        <w:trPr>
          <w:trHeight w:val="171"/>
        </w:trPr>
        <w:tc>
          <w:tcPr>
            <w:tcW w:w="3942" w:type="dxa"/>
            <w:vAlign w:val="center"/>
          </w:tcPr>
          <w:p w14:paraId="3C3476D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E06B - </w:t>
            </w:r>
            <w:hyperlink r:id="rId1255" w:history="1">
              <w:r>
                <w:rPr>
                  <w:rFonts w:cs="Guttman Hodes"/>
                  <w:color w:val="0000FF"/>
                  <w:sz w:val="20"/>
                  <w:szCs w:val="20"/>
                  <w:u w:val="single"/>
                </w:rPr>
                <w:t>240149</w:t>
              </w:r>
            </w:hyperlink>
          </w:p>
        </w:tc>
      </w:tr>
      <w:tr w:rsidR="007F3012" w:rsidRPr="00632AE1" w14:paraId="7914D1C5" w14:textId="77777777" w:rsidTr="007F3012">
        <w:trPr>
          <w:trHeight w:val="171"/>
        </w:trPr>
        <w:tc>
          <w:tcPr>
            <w:tcW w:w="3942" w:type="dxa"/>
            <w:vAlign w:val="center"/>
          </w:tcPr>
          <w:p w14:paraId="59F7235F" w14:textId="77777777" w:rsidR="007F3012" w:rsidRPr="00EC731B" w:rsidRDefault="007F3012" w:rsidP="007F3012">
            <w:pPr>
              <w:tabs>
                <w:tab w:val="right" w:pos="1440"/>
              </w:tabs>
              <w:bidi w:val="0"/>
              <w:jc w:val="both"/>
              <w:rPr>
                <w:rFonts w:cs="Guttman Hodes"/>
                <w:sz w:val="20"/>
                <w:szCs w:val="20"/>
              </w:rPr>
            </w:pPr>
          </w:p>
        </w:tc>
      </w:tr>
      <w:tr w:rsidR="007F3012" w:rsidRPr="00632AE1" w14:paraId="2525A22A" w14:textId="77777777" w:rsidTr="007F3012">
        <w:trPr>
          <w:trHeight w:val="171"/>
        </w:trPr>
        <w:tc>
          <w:tcPr>
            <w:tcW w:w="3942" w:type="dxa"/>
            <w:vAlign w:val="center"/>
          </w:tcPr>
          <w:p w14:paraId="2EC05FB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F02C - </w:t>
            </w:r>
            <w:hyperlink r:id="rId1256" w:history="1">
              <w:r>
                <w:rPr>
                  <w:rFonts w:cs="Guttman Hodes"/>
                  <w:color w:val="0000FF"/>
                  <w:sz w:val="20"/>
                  <w:szCs w:val="20"/>
                  <w:u w:val="single"/>
                </w:rPr>
                <w:t>246338</w:t>
              </w:r>
            </w:hyperlink>
          </w:p>
        </w:tc>
      </w:tr>
      <w:tr w:rsidR="007F3012" w:rsidRPr="00632AE1" w14:paraId="168737D7" w14:textId="77777777" w:rsidTr="007F3012">
        <w:trPr>
          <w:trHeight w:val="171"/>
        </w:trPr>
        <w:tc>
          <w:tcPr>
            <w:tcW w:w="3942" w:type="dxa"/>
            <w:vAlign w:val="center"/>
          </w:tcPr>
          <w:p w14:paraId="2FCAEA3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F02D - </w:t>
            </w:r>
            <w:hyperlink r:id="rId1257" w:history="1">
              <w:r>
                <w:rPr>
                  <w:rFonts w:cs="Guttman Hodes"/>
                  <w:color w:val="0000FF"/>
                  <w:sz w:val="20"/>
                  <w:szCs w:val="20"/>
                  <w:u w:val="single"/>
                </w:rPr>
                <w:t>238062</w:t>
              </w:r>
            </w:hyperlink>
          </w:p>
        </w:tc>
      </w:tr>
      <w:tr w:rsidR="007F3012" w:rsidRPr="00632AE1" w14:paraId="31DF5685" w14:textId="77777777" w:rsidTr="007F3012">
        <w:trPr>
          <w:trHeight w:val="171"/>
        </w:trPr>
        <w:tc>
          <w:tcPr>
            <w:tcW w:w="3942" w:type="dxa"/>
            <w:vAlign w:val="center"/>
          </w:tcPr>
          <w:p w14:paraId="5C75E50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F16F - </w:t>
            </w:r>
            <w:hyperlink r:id="rId1258" w:history="1">
              <w:r>
                <w:rPr>
                  <w:rFonts w:cs="Guttman Hodes"/>
                  <w:color w:val="0000FF"/>
                  <w:sz w:val="20"/>
                  <w:szCs w:val="20"/>
                  <w:u w:val="single"/>
                </w:rPr>
                <w:t>242994</w:t>
              </w:r>
            </w:hyperlink>
          </w:p>
        </w:tc>
      </w:tr>
      <w:tr w:rsidR="007F3012" w:rsidRPr="00632AE1" w14:paraId="042B9042" w14:textId="77777777" w:rsidTr="007F3012">
        <w:trPr>
          <w:trHeight w:val="171"/>
        </w:trPr>
        <w:tc>
          <w:tcPr>
            <w:tcW w:w="3942" w:type="dxa"/>
            <w:vAlign w:val="center"/>
          </w:tcPr>
          <w:p w14:paraId="6006E928"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F16K - </w:t>
            </w:r>
            <w:hyperlink r:id="rId1259" w:history="1">
              <w:r>
                <w:rPr>
                  <w:rFonts w:cs="Guttman Hodes"/>
                  <w:color w:val="0000FF"/>
                  <w:sz w:val="20"/>
                  <w:szCs w:val="20"/>
                  <w:u w:val="single"/>
                </w:rPr>
                <w:t>261687</w:t>
              </w:r>
            </w:hyperlink>
          </w:p>
        </w:tc>
      </w:tr>
      <w:tr w:rsidR="007F3012" w:rsidRPr="00632AE1" w14:paraId="29BA5BEA" w14:textId="77777777" w:rsidTr="007F3012">
        <w:trPr>
          <w:trHeight w:val="171"/>
        </w:trPr>
        <w:tc>
          <w:tcPr>
            <w:tcW w:w="3942" w:type="dxa"/>
            <w:vAlign w:val="center"/>
          </w:tcPr>
          <w:p w14:paraId="1649D69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F16L - </w:t>
            </w:r>
            <w:hyperlink r:id="rId1260" w:history="1">
              <w:r>
                <w:rPr>
                  <w:rFonts w:cs="Guttman Hodes"/>
                  <w:color w:val="0000FF"/>
                  <w:sz w:val="20"/>
                  <w:szCs w:val="20"/>
                  <w:u w:val="single"/>
                </w:rPr>
                <w:t>259122</w:t>
              </w:r>
            </w:hyperlink>
            <w:r w:rsidRPr="00EC731B">
              <w:rPr>
                <w:rFonts w:cs="Guttman Hodes"/>
                <w:sz w:val="20"/>
                <w:szCs w:val="20"/>
              </w:rPr>
              <w:t xml:space="preserve">, </w:t>
            </w:r>
            <w:hyperlink r:id="rId1261" w:history="1">
              <w:r>
                <w:rPr>
                  <w:rFonts w:cs="Guttman Hodes"/>
                  <w:color w:val="0000FF"/>
                  <w:sz w:val="20"/>
                  <w:szCs w:val="20"/>
                  <w:u w:val="single"/>
                </w:rPr>
                <w:t xml:space="preserve"> 265565</w:t>
              </w:r>
            </w:hyperlink>
          </w:p>
        </w:tc>
      </w:tr>
      <w:tr w:rsidR="007F3012" w:rsidRPr="00632AE1" w14:paraId="50FAE33E" w14:textId="77777777" w:rsidTr="007F3012">
        <w:trPr>
          <w:trHeight w:val="171"/>
        </w:trPr>
        <w:tc>
          <w:tcPr>
            <w:tcW w:w="3942" w:type="dxa"/>
            <w:vAlign w:val="center"/>
          </w:tcPr>
          <w:p w14:paraId="6D64D98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F16M - </w:t>
            </w:r>
            <w:hyperlink r:id="rId1262" w:history="1">
              <w:r>
                <w:rPr>
                  <w:rFonts w:cs="Guttman Hodes"/>
                  <w:color w:val="0000FF"/>
                  <w:sz w:val="20"/>
                  <w:szCs w:val="20"/>
                  <w:u w:val="single"/>
                </w:rPr>
                <w:t>272902</w:t>
              </w:r>
            </w:hyperlink>
          </w:p>
        </w:tc>
      </w:tr>
      <w:tr w:rsidR="007F3012" w:rsidRPr="00632AE1" w14:paraId="68BA7D51" w14:textId="77777777" w:rsidTr="007F3012">
        <w:trPr>
          <w:trHeight w:val="171"/>
        </w:trPr>
        <w:tc>
          <w:tcPr>
            <w:tcW w:w="3942" w:type="dxa"/>
            <w:vAlign w:val="center"/>
          </w:tcPr>
          <w:p w14:paraId="43ECA67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F21V - </w:t>
            </w:r>
            <w:hyperlink r:id="rId1263" w:history="1">
              <w:r>
                <w:rPr>
                  <w:rFonts w:cs="Guttman Hodes"/>
                  <w:color w:val="0000FF"/>
                  <w:sz w:val="20"/>
                  <w:szCs w:val="20"/>
                  <w:u w:val="single"/>
                </w:rPr>
                <w:t>215920</w:t>
              </w:r>
            </w:hyperlink>
            <w:r w:rsidRPr="00EC731B">
              <w:rPr>
                <w:rFonts w:cs="Guttman Hodes"/>
                <w:sz w:val="20"/>
                <w:szCs w:val="20"/>
              </w:rPr>
              <w:t xml:space="preserve">, </w:t>
            </w:r>
            <w:hyperlink r:id="rId1264" w:history="1">
              <w:r>
                <w:rPr>
                  <w:rFonts w:cs="Guttman Hodes"/>
                  <w:color w:val="0000FF"/>
                  <w:sz w:val="20"/>
                  <w:szCs w:val="20"/>
                  <w:u w:val="single"/>
                </w:rPr>
                <w:t xml:space="preserve"> 261142</w:t>
              </w:r>
            </w:hyperlink>
          </w:p>
        </w:tc>
      </w:tr>
      <w:tr w:rsidR="007F3012" w:rsidRPr="00632AE1" w14:paraId="54F24A6D" w14:textId="77777777" w:rsidTr="007F3012">
        <w:trPr>
          <w:trHeight w:val="171"/>
        </w:trPr>
        <w:tc>
          <w:tcPr>
            <w:tcW w:w="3942" w:type="dxa"/>
            <w:vAlign w:val="center"/>
          </w:tcPr>
          <w:p w14:paraId="556669B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F22B - </w:t>
            </w:r>
            <w:hyperlink r:id="rId1265" w:history="1">
              <w:r>
                <w:rPr>
                  <w:rFonts w:cs="Guttman Hodes"/>
                  <w:color w:val="0000FF"/>
                  <w:sz w:val="20"/>
                  <w:szCs w:val="20"/>
                  <w:u w:val="single"/>
                </w:rPr>
                <w:t>251901</w:t>
              </w:r>
            </w:hyperlink>
          </w:p>
        </w:tc>
      </w:tr>
      <w:tr w:rsidR="007F3012" w:rsidRPr="00632AE1" w14:paraId="12D4C442" w14:textId="77777777" w:rsidTr="007F3012">
        <w:trPr>
          <w:trHeight w:val="171"/>
        </w:trPr>
        <w:tc>
          <w:tcPr>
            <w:tcW w:w="3942" w:type="dxa"/>
            <w:vAlign w:val="center"/>
          </w:tcPr>
          <w:p w14:paraId="6E1E133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F24F - </w:t>
            </w:r>
            <w:hyperlink r:id="rId1266" w:history="1">
              <w:r>
                <w:rPr>
                  <w:rFonts w:cs="Guttman Hodes"/>
                  <w:color w:val="0000FF"/>
                  <w:sz w:val="20"/>
                  <w:szCs w:val="20"/>
                  <w:u w:val="single"/>
                </w:rPr>
                <w:t>236097</w:t>
              </w:r>
            </w:hyperlink>
          </w:p>
        </w:tc>
      </w:tr>
      <w:tr w:rsidR="007F3012" w:rsidRPr="00632AE1" w14:paraId="68E05765" w14:textId="77777777" w:rsidTr="007F3012">
        <w:trPr>
          <w:trHeight w:val="171"/>
        </w:trPr>
        <w:tc>
          <w:tcPr>
            <w:tcW w:w="3942" w:type="dxa"/>
            <w:vAlign w:val="center"/>
          </w:tcPr>
          <w:p w14:paraId="0779DB5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F24S - </w:t>
            </w:r>
            <w:hyperlink r:id="rId1267" w:history="1">
              <w:r>
                <w:rPr>
                  <w:rFonts w:cs="Guttman Hodes"/>
                  <w:color w:val="0000FF"/>
                  <w:sz w:val="20"/>
                  <w:szCs w:val="20"/>
                  <w:u w:val="single"/>
                </w:rPr>
                <w:t>242325</w:t>
              </w:r>
            </w:hyperlink>
          </w:p>
        </w:tc>
      </w:tr>
      <w:tr w:rsidR="007F3012" w:rsidRPr="00632AE1" w14:paraId="7E4F3FD9" w14:textId="77777777" w:rsidTr="007F3012">
        <w:trPr>
          <w:trHeight w:val="171"/>
        </w:trPr>
        <w:tc>
          <w:tcPr>
            <w:tcW w:w="3942" w:type="dxa"/>
            <w:vAlign w:val="center"/>
          </w:tcPr>
          <w:p w14:paraId="01859FC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F41A - </w:t>
            </w:r>
            <w:hyperlink r:id="rId1268" w:history="1">
              <w:r>
                <w:rPr>
                  <w:rFonts w:cs="Guttman Hodes"/>
                  <w:color w:val="0000FF"/>
                  <w:sz w:val="20"/>
                  <w:szCs w:val="20"/>
                  <w:u w:val="single"/>
                </w:rPr>
                <w:t>235995</w:t>
              </w:r>
            </w:hyperlink>
            <w:r w:rsidRPr="00EC731B">
              <w:rPr>
                <w:rFonts w:cs="Guttman Hodes"/>
                <w:sz w:val="20"/>
                <w:szCs w:val="20"/>
              </w:rPr>
              <w:t xml:space="preserve">, </w:t>
            </w:r>
            <w:hyperlink r:id="rId1269" w:history="1">
              <w:r>
                <w:rPr>
                  <w:rFonts w:cs="Guttman Hodes"/>
                  <w:color w:val="0000FF"/>
                  <w:sz w:val="20"/>
                  <w:szCs w:val="20"/>
                  <w:u w:val="single"/>
                </w:rPr>
                <w:t xml:space="preserve"> 242884</w:t>
              </w:r>
            </w:hyperlink>
          </w:p>
        </w:tc>
      </w:tr>
      <w:tr w:rsidR="007F3012" w:rsidRPr="00632AE1" w14:paraId="6C0DF32C" w14:textId="77777777" w:rsidTr="007F3012">
        <w:trPr>
          <w:trHeight w:val="171"/>
        </w:trPr>
        <w:tc>
          <w:tcPr>
            <w:tcW w:w="3942" w:type="dxa"/>
            <w:vAlign w:val="center"/>
          </w:tcPr>
          <w:p w14:paraId="41516EA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F41G - </w:t>
            </w:r>
            <w:hyperlink r:id="rId1270" w:history="1">
              <w:r>
                <w:rPr>
                  <w:rFonts w:cs="Guttman Hodes"/>
                  <w:color w:val="0000FF"/>
                  <w:sz w:val="20"/>
                  <w:szCs w:val="20"/>
                  <w:u w:val="single"/>
                </w:rPr>
                <w:t>263330</w:t>
              </w:r>
            </w:hyperlink>
          </w:p>
        </w:tc>
      </w:tr>
      <w:tr w:rsidR="007F3012" w:rsidRPr="00632AE1" w14:paraId="4853FAAC" w14:textId="77777777" w:rsidTr="007F3012">
        <w:trPr>
          <w:trHeight w:val="171"/>
        </w:trPr>
        <w:tc>
          <w:tcPr>
            <w:tcW w:w="3942" w:type="dxa"/>
            <w:vAlign w:val="center"/>
          </w:tcPr>
          <w:p w14:paraId="6E36D34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F41H - </w:t>
            </w:r>
            <w:hyperlink r:id="rId1271" w:history="1">
              <w:r>
                <w:rPr>
                  <w:rFonts w:cs="Guttman Hodes"/>
                  <w:color w:val="0000FF"/>
                  <w:sz w:val="20"/>
                  <w:szCs w:val="20"/>
                  <w:u w:val="single"/>
                </w:rPr>
                <w:t>243767</w:t>
              </w:r>
            </w:hyperlink>
            <w:r w:rsidRPr="00EC731B">
              <w:rPr>
                <w:rFonts w:cs="Guttman Hodes"/>
                <w:sz w:val="20"/>
                <w:szCs w:val="20"/>
              </w:rPr>
              <w:t xml:space="preserve">, </w:t>
            </w:r>
            <w:hyperlink r:id="rId1272" w:history="1">
              <w:r>
                <w:rPr>
                  <w:rFonts w:cs="Guttman Hodes"/>
                  <w:color w:val="0000FF"/>
                  <w:sz w:val="20"/>
                  <w:szCs w:val="20"/>
                  <w:u w:val="single"/>
                </w:rPr>
                <w:t xml:space="preserve"> 249859</w:t>
              </w:r>
            </w:hyperlink>
            <w:r w:rsidRPr="00EC731B">
              <w:rPr>
                <w:rFonts w:cs="Guttman Hodes"/>
                <w:sz w:val="20"/>
                <w:szCs w:val="20"/>
              </w:rPr>
              <w:t xml:space="preserve">, </w:t>
            </w:r>
            <w:hyperlink r:id="rId1273" w:history="1">
              <w:r>
                <w:rPr>
                  <w:rFonts w:cs="Guttman Hodes"/>
                  <w:color w:val="0000FF"/>
                  <w:sz w:val="20"/>
                  <w:szCs w:val="20"/>
                  <w:u w:val="single"/>
                </w:rPr>
                <w:t xml:space="preserve"> 262985</w:t>
              </w:r>
            </w:hyperlink>
          </w:p>
        </w:tc>
      </w:tr>
      <w:tr w:rsidR="007F3012" w:rsidRPr="00632AE1" w14:paraId="03CA272C" w14:textId="77777777" w:rsidTr="007F3012">
        <w:trPr>
          <w:trHeight w:val="171"/>
        </w:trPr>
        <w:tc>
          <w:tcPr>
            <w:tcW w:w="3942" w:type="dxa"/>
            <w:vAlign w:val="center"/>
          </w:tcPr>
          <w:p w14:paraId="58C4750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F42B - </w:t>
            </w:r>
            <w:hyperlink r:id="rId1274" w:history="1">
              <w:r>
                <w:rPr>
                  <w:rFonts w:cs="Guttman Hodes"/>
                  <w:color w:val="0000FF"/>
                  <w:sz w:val="20"/>
                  <w:szCs w:val="20"/>
                  <w:u w:val="single"/>
                </w:rPr>
                <w:t>240801</w:t>
              </w:r>
            </w:hyperlink>
            <w:r w:rsidRPr="00EC731B">
              <w:rPr>
                <w:rFonts w:cs="Guttman Hodes"/>
                <w:sz w:val="20"/>
                <w:szCs w:val="20"/>
              </w:rPr>
              <w:t xml:space="preserve">, </w:t>
            </w:r>
            <w:hyperlink r:id="rId1275" w:history="1">
              <w:r>
                <w:rPr>
                  <w:rFonts w:cs="Guttman Hodes"/>
                  <w:color w:val="0000FF"/>
                  <w:sz w:val="20"/>
                  <w:szCs w:val="20"/>
                  <w:u w:val="single"/>
                </w:rPr>
                <w:t xml:space="preserve"> 243033</w:t>
              </w:r>
            </w:hyperlink>
            <w:r w:rsidRPr="00EC731B">
              <w:rPr>
                <w:rFonts w:cs="Guttman Hodes"/>
                <w:sz w:val="20"/>
                <w:szCs w:val="20"/>
              </w:rPr>
              <w:t xml:space="preserve">, </w:t>
            </w:r>
            <w:hyperlink r:id="rId1276" w:history="1">
              <w:r>
                <w:rPr>
                  <w:rFonts w:cs="Guttman Hodes"/>
                  <w:color w:val="0000FF"/>
                  <w:sz w:val="20"/>
                  <w:szCs w:val="20"/>
                  <w:u w:val="single"/>
                </w:rPr>
                <w:t xml:space="preserve"> 246753</w:t>
              </w:r>
            </w:hyperlink>
          </w:p>
        </w:tc>
      </w:tr>
      <w:tr w:rsidR="007F3012" w:rsidRPr="00632AE1" w14:paraId="20789686" w14:textId="77777777" w:rsidTr="007F3012">
        <w:trPr>
          <w:trHeight w:val="171"/>
        </w:trPr>
        <w:tc>
          <w:tcPr>
            <w:tcW w:w="3942" w:type="dxa"/>
            <w:vAlign w:val="center"/>
          </w:tcPr>
          <w:p w14:paraId="7D4D7B1A" w14:textId="77777777" w:rsidR="007F3012" w:rsidRPr="00EC731B" w:rsidRDefault="007F3012" w:rsidP="007F3012">
            <w:pPr>
              <w:tabs>
                <w:tab w:val="right" w:pos="1440"/>
              </w:tabs>
              <w:bidi w:val="0"/>
              <w:jc w:val="both"/>
              <w:rPr>
                <w:rFonts w:cs="Guttman Hodes"/>
                <w:sz w:val="20"/>
                <w:szCs w:val="20"/>
              </w:rPr>
            </w:pPr>
          </w:p>
        </w:tc>
      </w:tr>
      <w:tr w:rsidR="007F3012" w:rsidRPr="00632AE1" w14:paraId="44FA287A" w14:textId="77777777" w:rsidTr="007F3012">
        <w:trPr>
          <w:trHeight w:val="171"/>
        </w:trPr>
        <w:tc>
          <w:tcPr>
            <w:tcW w:w="3942" w:type="dxa"/>
            <w:vAlign w:val="center"/>
          </w:tcPr>
          <w:p w14:paraId="4D3352B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G01B - </w:t>
            </w:r>
            <w:hyperlink r:id="rId1277" w:history="1">
              <w:r>
                <w:rPr>
                  <w:rFonts w:cs="Guttman Hodes"/>
                  <w:color w:val="0000FF"/>
                  <w:sz w:val="20"/>
                  <w:szCs w:val="20"/>
                  <w:u w:val="single"/>
                </w:rPr>
                <w:t>239632</w:t>
              </w:r>
            </w:hyperlink>
          </w:p>
        </w:tc>
      </w:tr>
      <w:tr w:rsidR="007F3012" w:rsidRPr="00632AE1" w14:paraId="44097C72" w14:textId="77777777" w:rsidTr="007F3012">
        <w:trPr>
          <w:trHeight w:val="171"/>
        </w:trPr>
        <w:tc>
          <w:tcPr>
            <w:tcW w:w="3942" w:type="dxa"/>
            <w:vAlign w:val="center"/>
          </w:tcPr>
          <w:p w14:paraId="4BEFA7E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G01C - </w:t>
            </w:r>
            <w:hyperlink r:id="rId1278" w:history="1">
              <w:r>
                <w:rPr>
                  <w:rFonts w:cs="Guttman Hodes"/>
                  <w:color w:val="0000FF"/>
                  <w:sz w:val="20"/>
                  <w:szCs w:val="20"/>
                  <w:u w:val="single"/>
                </w:rPr>
                <w:t>263105</w:t>
              </w:r>
            </w:hyperlink>
          </w:p>
        </w:tc>
      </w:tr>
      <w:tr w:rsidR="007F3012" w:rsidRPr="00632AE1" w14:paraId="57A53051" w14:textId="77777777" w:rsidTr="007F3012">
        <w:trPr>
          <w:trHeight w:val="171"/>
        </w:trPr>
        <w:tc>
          <w:tcPr>
            <w:tcW w:w="3942" w:type="dxa"/>
            <w:vAlign w:val="center"/>
          </w:tcPr>
          <w:p w14:paraId="3AF8035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G01J - </w:t>
            </w:r>
            <w:hyperlink r:id="rId1279" w:history="1">
              <w:r>
                <w:rPr>
                  <w:rFonts w:cs="Guttman Hodes"/>
                  <w:color w:val="0000FF"/>
                  <w:sz w:val="20"/>
                  <w:szCs w:val="20"/>
                  <w:u w:val="single"/>
                </w:rPr>
                <w:t>229213</w:t>
              </w:r>
            </w:hyperlink>
          </w:p>
        </w:tc>
      </w:tr>
      <w:tr w:rsidR="007F3012" w:rsidRPr="00632AE1" w14:paraId="4014C1C5" w14:textId="77777777" w:rsidTr="007F3012">
        <w:trPr>
          <w:trHeight w:val="171"/>
        </w:trPr>
        <w:tc>
          <w:tcPr>
            <w:tcW w:w="3942" w:type="dxa"/>
            <w:vAlign w:val="center"/>
          </w:tcPr>
          <w:p w14:paraId="773B7C1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G01L - </w:t>
            </w:r>
            <w:hyperlink r:id="rId1280" w:history="1">
              <w:r>
                <w:rPr>
                  <w:rFonts w:cs="Guttman Hodes"/>
                  <w:color w:val="0000FF"/>
                  <w:sz w:val="20"/>
                  <w:szCs w:val="20"/>
                  <w:u w:val="single"/>
                </w:rPr>
                <w:t>262607</w:t>
              </w:r>
            </w:hyperlink>
          </w:p>
        </w:tc>
      </w:tr>
      <w:tr w:rsidR="007F3012" w:rsidRPr="00632AE1" w14:paraId="2C5E26C5" w14:textId="77777777" w:rsidTr="007F3012">
        <w:trPr>
          <w:trHeight w:val="171"/>
        </w:trPr>
        <w:tc>
          <w:tcPr>
            <w:tcW w:w="3942" w:type="dxa"/>
            <w:vAlign w:val="center"/>
          </w:tcPr>
          <w:p w14:paraId="775A719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G01N - </w:t>
            </w:r>
            <w:hyperlink r:id="rId1281" w:history="1">
              <w:r>
                <w:rPr>
                  <w:rFonts w:cs="Guttman Hodes"/>
                  <w:color w:val="0000FF"/>
                  <w:sz w:val="20"/>
                  <w:szCs w:val="20"/>
                  <w:u w:val="single"/>
                </w:rPr>
                <w:t>223237</w:t>
              </w:r>
            </w:hyperlink>
            <w:r w:rsidRPr="00EC731B">
              <w:rPr>
                <w:rFonts w:cs="Guttman Hodes"/>
                <w:sz w:val="20"/>
                <w:szCs w:val="20"/>
              </w:rPr>
              <w:t xml:space="preserve">, </w:t>
            </w:r>
            <w:hyperlink r:id="rId1282" w:history="1">
              <w:r>
                <w:rPr>
                  <w:rFonts w:cs="Guttman Hodes"/>
                  <w:color w:val="0000FF"/>
                  <w:sz w:val="20"/>
                  <w:szCs w:val="20"/>
                  <w:u w:val="single"/>
                </w:rPr>
                <w:t xml:space="preserve"> 226821</w:t>
              </w:r>
            </w:hyperlink>
            <w:r w:rsidRPr="00EC731B">
              <w:rPr>
                <w:rFonts w:cs="Guttman Hodes"/>
                <w:sz w:val="20"/>
                <w:szCs w:val="20"/>
              </w:rPr>
              <w:t xml:space="preserve">, </w:t>
            </w:r>
            <w:hyperlink r:id="rId1283" w:history="1">
              <w:r>
                <w:rPr>
                  <w:rFonts w:cs="Guttman Hodes"/>
                  <w:color w:val="0000FF"/>
                  <w:sz w:val="20"/>
                  <w:szCs w:val="20"/>
                  <w:u w:val="single"/>
                </w:rPr>
                <w:t xml:space="preserve"> 239104</w:t>
              </w:r>
            </w:hyperlink>
            <w:r w:rsidRPr="00EC731B">
              <w:rPr>
                <w:rFonts w:cs="Guttman Hodes"/>
                <w:sz w:val="20"/>
                <w:szCs w:val="20"/>
              </w:rPr>
              <w:t xml:space="preserve">,          </w:t>
            </w:r>
          </w:p>
          <w:p w14:paraId="63C5861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84" w:history="1">
              <w:r>
                <w:rPr>
                  <w:rFonts w:cs="Guttman Hodes"/>
                  <w:color w:val="0000FF"/>
                  <w:sz w:val="20"/>
                  <w:szCs w:val="20"/>
                  <w:u w:val="single"/>
                </w:rPr>
                <w:t xml:space="preserve"> 239314</w:t>
              </w:r>
            </w:hyperlink>
            <w:r w:rsidRPr="00EC731B">
              <w:rPr>
                <w:rFonts w:cs="Guttman Hodes"/>
                <w:sz w:val="20"/>
                <w:szCs w:val="20"/>
              </w:rPr>
              <w:t xml:space="preserve">, </w:t>
            </w:r>
            <w:hyperlink r:id="rId1285" w:history="1">
              <w:r>
                <w:rPr>
                  <w:rFonts w:cs="Guttman Hodes"/>
                  <w:color w:val="0000FF"/>
                  <w:sz w:val="20"/>
                  <w:szCs w:val="20"/>
                  <w:u w:val="single"/>
                </w:rPr>
                <w:t xml:space="preserve"> 240220</w:t>
              </w:r>
            </w:hyperlink>
            <w:r w:rsidRPr="00EC731B">
              <w:rPr>
                <w:rFonts w:cs="Guttman Hodes"/>
                <w:sz w:val="20"/>
                <w:szCs w:val="20"/>
              </w:rPr>
              <w:t xml:space="preserve">, </w:t>
            </w:r>
            <w:hyperlink r:id="rId1286" w:history="1">
              <w:r>
                <w:rPr>
                  <w:rFonts w:cs="Guttman Hodes"/>
                  <w:color w:val="0000FF"/>
                  <w:sz w:val="20"/>
                  <w:szCs w:val="20"/>
                  <w:u w:val="single"/>
                </w:rPr>
                <w:t xml:space="preserve"> 242187</w:t>
              </w:r>
            </w:hyperlink>
            <w:r w:rsidRPr="00EC731B">
              <w:rPr>
                <w:rFonts w:cs="Guttman Hodes"/>
                <w:sz w:val="20"/>
                <w:szCs w:val="20"/>
              </w:rPr>
              <w:t xml:space="preserve">,          </w:t>
            </w:r>
          </w:p>
          <w:p w14:paraId="2BB5726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87" w:history="1">
              <w:r>
                <w:rPr>
                  <w:rFonts w:cs="Guttman Hodes"/>
                  <w:color w:val="0000FF"/>
                  <w:sz w:val="20"/>
                  <w:szCs w:val="20"/>
                  <w:u w:val="single"/>
                </w:rPr>
                <w:t xml:space="preserve"> 242470</w:t>
              </w:r>
            </w:hyperlink>
            <w:r w:rsidRPr="00EC731B">
              <w:rPr>
                <w:rFonts w:cs="Guttman Hodes"/>
                <w:sz w:val="20"/>
                <w:szCs w:val="20"/>
              </w:rPr>
              <w:t xml:space="preserve">, </w:t>
            </w:r>
            <w:hyperlink r:id="rId1288" w:history="1">
              <w:r>
                <w:rPr>
                  <w:rFonts w:cs="Guttman Hodes"/>
                  <w:color w:val="0000FF"/>
                  <w:sz w:val="20"/>
                  <w:szCs w:val="20"/>
                  <w:u w:val="single"/>
                </w:rPr>
                <w:t xml:space="preserve"> 243951</w:t>
              </w:r>
            </w:hyperlink>
            <w:r w:rsidRPr="00EC731B">
              <w:rPr>
                <w:rFonts w:cs="Guttman Hodes"/>
                <w:sz w:val="20"/>
                <w:szCs w:val="20"/>
              </w:rPr>
              <w:t xml:space="preserve">, </w:t>
            </w:r>
            <w:hyperlink r:id="rId1289" w:history="1">
              <w:r>
                <w:rPr>
                  <w:rFonts w:cs="Guttman Hodes"/>
                  <w:color w:val="0000FF"/>
                  <w:sz w:val="20"/>
                  <w:szCs w:val="20"/>
                  <w:u w:val="single"/>
                </w:rPr>
                <w:t xml:space="preserve"> 244274</w:t>
              </w:r>
            </w:hyperlink>
            <w:r w:rsidRPr="00EC731B">
              <w:rPr>
                <w:rFonts w:cs="Guttman Hodes"/>
                <w:sz w:val="20"/>
                <w:szCs w:val="20"/>
              </w:rPr>
              <w:t xml:space="preserve">,          </w:t>
            </w:r>
          </w:p>
          <w:p w14:paraId="6AF38C2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90" w:history="1">
              <w:r>
                <w:rPr>
                  <w:rFonts w:cs="Guttman Hodes"/>
                  <w:color w:val="0000FF"/>
                  <w:sz w:val="20"/>
                  <w:szCs w:val="20"/>
                  <w:u w:val="single"/>
                </w:rPr>
                <w:t xml:space="preserve"> 245046</w:t>
              </w:r>
            </w:hyperlink>
            <w:r w:rsidRPr="00EC731B">
              <w:rPr>
                <w:rFonts w:cs="Guttman Hodes"/>
                <w:sz w:val="20"/>
                <w:szCs w:val="20"/>
              </w:rPr>
              <w:t xml:space="preserve">, </w:t>
            </w:r>
            <w:hyperlink r:id="rId1291" w:history="1">
              <w:r>
                <w:rPr>
                  <w:rFonts w:cs="Guttman Hodes"/>
                  <w:color w:val="0000FF"/>
                  <w:sz w:val="20"/>
                  <w:szCs w:val="20"/>
                  <w:u w:val="single"/>
                </w:rPr>
                <w:t xml:space="preserve"> 250487</w:t>
              </w:r>
            </w:hyperlink>
            <w:r w:rsidRPr="00EC731B">
              <w:rPr>
                <w:rFonts w:cs="Guttman Hodes"/>
                <w:sz w:val="20"/>
                <w:szCs w:val="20"/>
              </w:rPr>
              <w:t xml:space="preserve">, </w:t>
            </w:r>
            <w:hyperlink r:id="rId1292" w:history="1">
              <w:r>
                <w:rPr>
                  <w:rFonts w:cs="Guttman Hodes"/>
                  <w:color w:val="0000FF"/>
                  <w:sz w:val="20"/>
                  <w:szCs w:val="20"/>
                  <w:u w:val="single"/>
                </w:rPr>
                <w:t xml:space="preserve"> 252484</w:t>
              </w:r>
            </w:hyperlink>
            <w:r w:rsidRPr="00EC731B">
              <w:rPr>
                <w:rFonts w:cs="Guttman Hodes"/>
                <w:sz w:val="20"/>
                <w:szCs w:val="20"/>
              </w:rPr>
              <w:t xml:space="preserve">,          </w:t>
            </w:r>
          </w:p>
          <w:p w14:paraId="1C55664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293" w:history="1">
              <w:r>
                <w:rPr>
                  <w:rFonts w:cs="Guttman Hodes"/>
                  <w:color w:val="0000FF"/>
                  <w:sz w:val="20"/>
                  <w:szCs w:val="20"/>
                  <w:u w:val="single"/>
                </w:rPr>
                <w:t xml:space="preserve"> 255354</w:t>
              </w:r>
            </w:hyperlink>
            <w:r w:rsidRPr="00EC731B">
              <w:rPr>
                <w:rFonts w:cs="Guttman Hodes"/>
                <w:sz w:val="20"/>
                <w:szCs w:val="20"/>
              </w:rPr>
              <w:t xml:space="preserve">, </w:t>
            </w:r>
            <w:hyperlink r:id="rId1294" w:history="1">
              <w:r>
                <w:rPr>
                  <w:rFonts w:cs="Guttman Hodes"/>
                  <w:color w:val="0000FF"/>
                  <w:sz w:val="20"/>
                  <w:szCs w:val="20"/>
                  <w:u w:val="single"/>
                </w:rPr>
                <w:t xml:space="preserve"> 259029</w:t>
              </w:r>
            </w:hyperlink>
            <w:r w:rsidRPr="00EC731B">
              <w:rPr>
                <w:rFonts w:cs="Guttman Hodes"/>
                <w:sz w:val="20"/>
                <w:szCs w:val="20"/>
              </w:rPr>
              <w:t xml:space="preserve">, </w:t>
            </w:r>
            <w:hyperlink r:id="rId1295" w:history="1">
              <w:r>
                <w:rPr>
                  <w:rFonts w:cs="Guttman Hodes"/>
                  <w:color w:val="0000FF"/>
                  <w:sz w:val="20"/>
                  <w:szCs w:val="20"/>
                  <w:u w:val="single"/>
                </w:rPr>
                <w:t xml:space="preserve"> 259740</w:t>
              </w:r>
            </w:hyperlink>
            <w:r w:rsidRPr="00EC731B">
              <w:rPr>
                <w:rFonts w:cs="Guttman Hodes"/>
                <w:sz w:val="20"/>
                <w:szCs w:val="20"/>
              </w:rPr>
              <w:t xml:space="preserve">,          </w:t>
            </w:r>
          </w:p>
          <w:p w14:paraId="13407F3E"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296" w:history="1">
              <w:r>
                <w:rPr>
                  <w:rFonts w:cs="Guttman Hodes"/>
                  <w:color w:val="0000FF"/>
                  <w:sz w:val="20"/>
                  <w:szCs w:val="20"/>
                  <w:u w:val="single"/>
                </w:rPr>
                <w:t xml:space="preserve"> 264823</w:t>
              </w:r>
            </w:hyperlink>
            <w:r w:rsidRPr="00EC731B">
              <w:rPr>
                <w:rFonts w:cs="Guttman Hodes"/>
                <w:sz w:val="20"/>
                <w:szCs w:val="20"/>
              </w:rPr>
              <w:t xml:space="preserve">, </w:t>
            </w:r>
            <w:hyperlink r:id="rId1297" w:history="1">
              <w:r>
                <w:rPr>
                  <w:rFonts w:cs="Guttman Hodes"/>
                  <w:color w:val="0000FF"/>
                  <w:sz w:val="20"/>
                  <w:szCs w:val="20"/>
                  <w:u w:val="single"/>
                </w:rPr>
                <w:t xml:space="preserve"> 270555</w:t>
              </w:r>
            </w:hyperlink>
            <w:r w:rsidRPr="00EC731B">
              <w:rPr>
                <w:rFonts w:cs="Guttman Hodes"/>
                <w:sz w:val="20"/>
                <w:szCs w:val="20"/>
              </w:rPr>
              <w:t xml:space="preserve">, </w:t>
            </w:r>
            <w:hyperlink r:id="rId1298" w:history="1">
              <w:r>
                <w:rPr>
                  <w:rFonts w:cs="Guttman Hodes"/>
                  <w:color w:val="0000FF"/>
                  <w:sz w:val="20"/>
                  <w:szCs w:val="20"/>
                  <w:u w:val="single"/>
                </w:rPr>
                <w:t xml:space="preserve"> 273074</w:t>
              </w:r>
            </w:hyperlink>
          </w:p>
        </w:tc>
      </w:tr>
      <w:tr w:rsidR="007F3012" w:rsidRPr="00632AE1" w14:paraId="74474F74" w14:textId="77777777" w:rsidTr="007F3012">
        <w:trPr>
          <w:trHeight w:val="171"/>
        </w:trPr>
        <w:tc>
          <w:tcPr>
            <w:tcW w:w="3942" w:type="dxa"/>
            <w:vAlign w:val="center"/>
          </w:tcPr>
          <w:p w14:paraId="330224B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G01R - </w:t>
            </w:r>
            <w:hyperlink r:id="rId1299" w:history="1">
              <w:r>
                <w:rPr>
                  <w:rFonts w:cs="Guttman Hodes"/>
                  <w:color w:val="0000FF"/>
                  <w:sz w:val="20"/>
                  <w:szCs w:val="20"/>
                  <w:u w:val="single"/>
                </w:rPr>
                <w:t>240057</w:t>
              </w:r>
            </w:hyperlink>
          </w:p>
        </w:tc>
      </w:tr>
      <w:tr w:rsidR="007F3012" w:rsidRPr="00632AE1" w14:paraId="56D5072F" w14:textId="77777777" w:rsidTr="007F3012">
        <w:trPr>
          <w:trHeight w:val="171"/>
        </w:trPr>
        <w:tc>
          <w:tcPr>
            <w:tcW w:w="3942" w:type="dxa"/>
            <w:vAlign w:val="center"/>
          </w:tcPr>
          <w:p w14:paraId="6EC0003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G01V - </w:t>
            </w:r>
            <w:hyperlink r:id="rId1300" w:history="1">
              <w:r>
                <w:rPr>
                  <w:rFonts w:cs="Guttman Hodes"/>
                  <w:color w:val="0000FF"/>
                  <w:sz w:val="20"/>
                  <w:szCs w:val="20"/>
                  <w:u w:val="single"/>
                </w:rPr>
                <w:t>235886</w:t>
              </w:r>
            </w:hyperlink>
          </w:p>
        </w:tc>
      </w:tr>
      <w:tr w:rsidR="007F3012" w:rsidRPr="00632AE1" w14:paraId="145B56E7" w14:textId="77777777" w:rsidTr="007F3012">
        <w:trPr>
          <w:trHeight w:val="171"/>
        </w:trPr>
        <w:tc>
          <w:tcPr>
            <w:tcW w:w="3942" w:type="dxa"/>
            <w:vAlign w:val="center"/>
          </w:tcPr>
          <w:p w14:paraId="458181BF"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G02B - </w:t>
            </w:r>
            <w:hyperlink r:id="rId1301" w:history="1">
              <w:r>
                <w:rPr>
                  <w:rFonts w:cs="Guttman Hodes"/>
                  <w:color w:val="0000FF"/>
                  <w:sz w:val="20"/>
                  <w:szCs w:val="20"/>
                  <w:u w:val="single"/>
                </w:rPr>
                <w:t>238182</w:t>
              </w:r>
            </w:hyperlink>
            <w:r w:rsidRPr="00EC731B">
              <w:rPr>
                <w:rFonts w:cs="Guttman Hodes"/>
                <w:sz w:val="20"/>
                <w:szCs w:val="20"/>
              </w:rPr>
              <w:t xml:space="preserve">, </w:t>
            </w:r>
            <w:hyperlink r:id="rId1302" w:history="1">
              <w:r>
                <w:rPr>
                  <w:rFonts w:cs="Guttman Hodes"/>
                  <w:color w:val="0000FF"/>
                  <w:sz w:val="20"/>
                  <w:szCs w:val="20"/>
                  <w:u w:val="single"/>
                </w:rPr>
                <w:t xml:space="preserve"> 259641</w:t>
              </w:r>
            </w:hyperlink>
            <w:r w:rsidRPr="00EC731B">
              <w:rPr>
                <w:rFonts w:cs="Guttman Hodes"/>
                <w:sz w:val="20"/>
                <w:szCs w:val="20"/>
              </w:rPr>
              <w:t xml:space="preserve">, </w:t>
            </w:r>
            <w:hyperlink r:id="rId1303" w:history="1">
              <w:r>
                <w:rPr>
                  <w:rFonts w:cs="Guttman Hodes"/>
                  <w:color w:val="0000FF"/>
                  <w:sz w:val="20"/>
                  <w:szCs w:val="20"/>
                  <w:u w:val="single"/>
                </w:rPr>
                <w:t xml:space="preserve"> 270843</w:t>
              </w:r>
            </w:hyperlink>
          </w:p>
        </w:tc>
      </w:tr>
      <w:tr w:rsidR="007F3012" w:rsidRPr="00632AE1" w14:paraId="17F3CB6E" w14:textId="77777777" w:rsidTr="007F3012">
        <w:trPr>
          <w:trHeight w:val="171"/>
        </w:trPr>
        <w:tc>
          <w:tcPr>
            <w:tcW w:w="3942" w:type="dxa"/>
            <w:vAlign w:val="center"/>
          </w:tcPr>
          <w:p w14:paraId="0F219F9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G02F - </w:t>
            </w:r>
            <w:hyperlink r:id="rId1304" w:history="1">
              <w:r>
                <w:rPr>
                  <w:rFonts w:cs="Guttman Hodes"/>
                  <w:color w:val="0000FF"/>
                  <w:sz w:val="20"/>
                  <w:szCs w:val="20"/>
                  <w:u w:val="single"/>
                </w:rPr>
                <w:t>247512</w:t>
              </w:r>
            </w:hyperlink>
          </w:p>
        </w:tc>
      </w:tr>
      <w:tr w:rsidR="007F3012" w:rsidRPr="00632AE1" w14:paraId="0E7E9C60" w14:textId="77777777" w:rsidTr="007F3012">
        <w:trPr>
          <w:trHeight w:val="171"/>
        </w:trPr>
        <w:tc>
          <w:tcPr>
            <w:tcW w:w="3942" w:type="dxa"/>
            <w:vAlign w:val="center"/>
          </w:tcPr>
          <w:p w14:paraId="7ED00C8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G03F - </w:t>
            </w:r>
            <w:hyperlink r:id="rId1305" w:history="1">
              <w:r>
                <w:rPr>
                  <w:rFonts w:cs="Guttman Hodes"/>
                  <w:color w:val="0000FF"/>
                  <w:sz w:val="20"/>
                  <w:szCs w:val="20"/>
                  <w:u w:val="single"/>
                </w:rPr>
                <w:t>246612</w:t>
              </w:r>
            </w:hyperlink>
            <w:r w:rsidRPr="00EC731B">
              <w:rPr>
                <w:rFonts w:cs="Guttman Hodes"/>
                <w:sz w:val="20"/>
                <w:szCs w:val="20"/>
              </w:rPr>
              <w:t xml:space="preserve">, </w:t>
            </w:r>
            <w:hyperlink r:id="rId1306" w:history="1">
              <w:r>
                <w:rPr>
                  <w:rFonts w:cs="Guttman Hodes"/>
                  <w:color w:val="0000FF"/>
                  <w:sz w:val="20"/>
                  <w:szCs w:val="20"/>
                  <w:u w:val="single"/>
                </w:rPr>
                <w:t xml:space="preserve"> 247131</w:t>
              </w:r>
            </w:hyperlink>
          </w:p>
        </w:tc>
      </w:tr>
      <w:tr w:rsidR="007F3012" w:rsidRPr="00632AE1" w14:paraId="36AA554D" w14:textId="77777777" w:rsidTr="007F3012">
        <w:trPr>
          <w:trHeight w:val="171"/>
        </w:trPr>
        <w:tc>
          <w:tcPr>
            <w:tcW w:w="3942" w:type="dxa"/>
            <w:vAlign w:val="center"/>
          </w:tcPr>
          <w:p w14:paraId="2A41BADC"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G05B - </w:t>
            </w:r>
            <w:hyperlink r:id="rId1307" w:history="1">
              <w:r>
                <w:rPr>
                  <w:rFonts w:cs="Guttman Hodes"/>
                  <w:color w:val="0000FF"/>
                  <w:sz w:val="20"/>
                  <w:szCs w:val="20"/>
                  <w:u w:val="single"/>
                </w:rPr>
                <w:t>248261</w:t>
              </w:r>
            </w:hyperlink>
          </w:p>
        </w:tc>
      </w:tr>
      <w:tr w:rsidR="007F3012" w:rsidRPr="00632AE1" w14:paraId="27AB0315" w14:textId="77777777" w:rsidTr="007F3012">
        <w:trPr>
          <w:trHeight w:val="171"/>
        </w:trPr>
        <w:tc>
          <w:tcPr>
            <w:tcW w:w="3942" w:type="dxa"/>
            <w:vAlign w:val="center"/>
          </w:tcPr>
          <w:p w14:paraId="3F973A7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G05D - </w:t>
            </w:r>
            <w:hyperlink r:id="rId1308" w:history="1">
              <w:r>
                <w:rPr>
                  <w:rFonts w:cs="Guttman Hodes"/>
                  <w:color w:val="0000FF"/>
                  <w:sz w:val="20"/>
                  <w:szCs w:val="20"/>
                  <w:u w:val="single"/>
                </w:rPr>
                <w:t>238318</w:t>
              </w:r>
            </w:hyperlink>
            <w:r w:rsidRPr="00EC731B">
              <w:rPr>
                <w:rFonts w:cs="Guttman Hodes"/>
                <w:sz w:val="20"/>
                <w:szCs w:val="20"/>
              </w:rPr>
              <w:t xml:space="preserve">, </w:t>
            </w:r>
            <w:hyperlink r:id="rId1309" w:history="1">
              <w:r>
                <w:rPr>
                  <w:rFonts w:cs="Guttman Hodes"/>
                  <w:color w:val="0000FF"/>
                  <w:sz w:val="20"/>
                  <w:szCs w:val="20"/>
                  <w:u w:val="single"/>
                </w:rPr>
                <w:t xml:space="preserve"> 250762</w:t>
              </w:r>
            </w:hyperlink>
          </w:p>
        </w:tc>
      </w:tr>
      <w:tr w:rsidR="007F3012" w:rsidRPr="00632AE1" w14:paraId="6F6834F8" w14:textId="77777777" w:rsidTr="007F3012">
        <w:trPr>
          <w:trHeight w:val="171"/>
        </w:trPr>
        <w:tc>
          <w:tcPr>
            <w:tcW w:w="3942" w:type="dxa"/>
            <w:vAlign w:val="center"/>
          </w:tcPr>
          <w:p w14:paraId="66A20F4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G06F - </w:t>
            </w:r>
            <w:hyperlink r:id="rId1310" w:history="1">
              <w:r>
                <w:rPr>
                  <w:rFonts w:cs="Guttman Hodes"/>
                  <w:color w:val="0000FF"/>
                  <w:sz w:val="20"/>
                  <w:szCs w:val="20"/>
                  <w:u w:val="single"/>
                </w:rPr>
                <w:t>242662</w:t>
              </w:r>
            </w:hyperlink>
            <w:r w:rsidRPr="00EC731B">
              <w:rPr>
                <w:rFonts w:cs="Guttman Hodes"/>
                <w:sz w:val="20"/>
                <w:szCs w:val="20"/>
              </w:rPr>
              <w:t xml:space="preserve">, </w:t>
            </w:r>
            <w:hyperlink r:id="rId1311" w:history="1">
              <w:r>
                <w:rPr>
                  <w:rFonts w:cs="Guttman Hodes"/>
                  <w:color w:val="0000FF"/>
                  <w:sz w:val="20"/>
                  <w:szCs w:val="20"/>
                  <w:u w:val="single"/>
                </w:rPr>
                <w:t xml:space="preserve"> 244824</w:t>
              </w:r>
            </w:hyperlink>
            <w:r w:rsidRPr="00EC731B">
              <w:rPr>
                <w:rFonts w:cs="Guttman Hodes"/>
                <w:sz w:val="20"/>
                <w:szCs w:val="20"/>
              </w:rPr>
              <w:t xml:space="preserve">, </w:t>
            </w:r>
            <w:hyperlink r:id="rId1312" w:history="1">
              <w:r>
                <w:rPr>
                  <w:rFonts w:cs="Guttman Hodes"/>
                  <w:color w:val="0000FF"/>
                  <w:sz w:val="20"/>
                  <w:szCs w:val="20"/>
                  <w:u w:val="single"/>
                </w:rPr>
                <w:t xml:space="preserve"> 244852</w:t>
              </w:r>
            </w:hyperlink>
            <w:r w:rsidRPr="00EC731B">
              <w:rPr>
                <w:rFonts w:cs="Guttman Hodes"/>
                <w:sz w:val="20"/>
                <w:szCs w:val="20"/>
              </w:rPr>
              <w:t xml:space="preserve">,          </w:t>
            </w:r>
          </w:p>
          <w:p w14:paraId="7230D7A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13" w:history="1">
              <w:r>
                <w:rPr>
                  <w:rFonts w:cs="Guttman Hodes"/>
                  <w:color w:val="0000FF"/>
                  <w:sz w:val="20"/>
                  <w:szCs w:val="20"/>
                  <w:u w:val="single"/>
                </w:rPr>
                <w:t xml:space="preserve"> 245198</w:t>
              </w:r>
            </w:hyperlink>
            <w:r w:rsidRPr="00EC731B">
              <w:rPr>
                <w:rFonts w:cs="Guttman Hodes"/>
                <w:sz w:val="20"/>
                <w:szCs w:val="20"/>
              </w:rPr>
              <w:t xml:space="preserve">, </w:t>
            </w:r>
            <w:hyperlink r:id="rId1314" w:history="1">
              <w:r>
                <w:rPr>
                  <w:rFonts w:cs="Guttman Hodes"/>
                  <w:color w:val="0000FF"/>
                  <w:sz w:val="20"/>
                  <w:szCs w:val="20"/>
                  <w:u w:val="single"/>
                </w:rPr>
                <w:t xml:space="preserve"> 249414</w:t>
              </w:r>
            </w:hyperlink>
            <w:r w:rsidRPr="00EC731B">
              <w:rPr>
                <w:rFonts w:cs="Guttman Hodes"/>
                <w:sz w:val="20"/>
                <w:szCs w:val="20"/>
              </w:rPr>
              <w:t xml:space="preserve">, </w:t>
            </w:r>
            <w:hyperlink r:id="rId1315" w:history="1">
              <w:r>
                <w:rPr>
                  <w:rFonts w:cs="Guttman Hodes"/>
                  <w:color w:val="0000FF"/>
                  <w:sz w:val="20"/>
                  <w:szCs w:val="20"/>
                  <w:u w:val="single"/>
                </w:rPr>
                <w:t xml:space="preserve"> 252437</w:t>
              </w:r>
            </w:hyperlink>
            <w:r w:rsidRPr="00EC731B">
              <w:rPr>
                <w:rFonts w:cs="Guttman Hodes"/>
                <w:sz w:val="20"/>
                <w:szCs w:val="20"/>
              </w:rPr>
              <w:t xml:space="preserve">,          </w:t>
            </w:r>
          </w:p>
          <w:p w14:paraId="56CF1396"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16" w:history="1">
              <w:r>
                <w:rPr>
                  <w:rFonts w:cs="Guttman Hodes"/>
                  <w:color w:val="0000FF"/>
                  <w:sz w:val="20"/>
                  <w:szCs w:val="20"/>
                  <w:u w:val="single"/>
                </w:rPr>
                <w:t xml:space="preserve"> 254160</w:t>
              </w:r>
            </w:hyperlink>
            <w:r w:rsidRPr="00EC731B">
              <w:rPr>
                <w:rFonts w:cs="Guttman Hodes"/>
                <w:sz w:val="20"/>
                <w:szCs w:val="20"/>
              </w:rPr>
              <w:t xml:space="preserve">, </w:t>
            </w:r>
            <w:hyperlink r:id="rId1317" w:history="1">
              <w:r>
                <w:rPr>
                  <w:rFonts w:cs="Guttman Hodes"/>
                  <w:color w:val="0000FF"/>
                  <w:sz w:val="20"/>
                  <w:szCs w:val="20"/>
                  <w:u w:val="single"/>
                </w:rPr>
                <w:t xml:space="preserve"> 261311</w:t>
              </w:r>
            </w:hyperlink>
            <w:r w:rsidRPr="00EC731B">
              <w:rPr>
                <w:rFonts w:cs="Guttman Hodes"/>
                <w:sz w:val="20"/>
                <w:szCs w:val="20"/>
              </w:rPr>
              <w:t xml:space="preserve">, </w:t>
            </w:r>
            <w:hyperlink r:id="rId1318" w:history="1">
              <w:r>
                <w:rPr>
                  <w:rFonts w:cs="Guttman Hodes"/>
                  <w:color w:val="0000FF"/>
                  <w:sz w:val="20"/>
                  <w:szCs w:val="20"/>
                  <w:u w:val="single"/>
                </w:rPr>
                <w:t xml:space="preserve"> 261342</w:t>
              </w:r>
            </w:hyperlink>
            <w:r w:rsidRPr="00EC731B">
              <w:rPr>
                <w:rFonts w:cs="Guttman Hodes"/>
                <w:sz w:val="20"/>
                <w:szCs w:val="20"/>
              </w:rPr>
              <w:t xml:space="preserve">,          </w:t>
            </w:r>
          </w:p>
          <w:p w14:paraId="612F588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19" w:history="1">
              <w:r>
                <w:rPr>
                  <w:rFonts w:cs="Guttman Hodes"/>
                  <w:color w:val="0000FF"/>
                  <w:sz w:val="20"/>
                  <w:szCs w:val="20"/>
                  <w:u w:val="single"/>
                </w:rPr>
                <w:t xml:space="preserve"> 262198</w:t>
              </w:r>
            </w:hyperlink>
            <w:r w:rsidRPr="00EC731B">
              <w:rPr>
                <w:rFonts w:cs="Guttman Hodes"/>
                <w:sz w:val="20"/>
                <w:szCs w:val="20"/>
              </w:rPr>
              <w:t xml:space="preserve">, </w:t>
            </w:r>
            <w:hyperlink r:id="rId1320" w:history="1">
              <w:r>
                <w:rPr>
                  <w:rFonts w:cs="Guttman Hodes"/>
                  <w:color w:val="0000FF"/>
                  <w:sz w:val="20"/>
                  <w:szCs w:val="20"/>
                  <w:u w:val="single"/>
                </w:rPr>
                <w:t xml:space="preserve"> 263250</w:t>
              </w:r>
            </w:hyperlink>
            <w:r w:rsidRPr="00EC731B">
              <w:rPr>
                <w:rFonts w:cs="Guttman Hodes"/>
                <w:sz w:val="20"/>
                <w:szCs w:val="20"/>
              </w:rPr>
              <w:t xml:space="preserve">, </w:t>
            </w:r>
            <w:hyperlink r:id="rId1321" w:history="1">
              <w:r>
                <w:rPr>
                  <w:rFonts w:cs="Guttman Hodes"/>
                  <w:color w:val="0000FF"/>
                  <w:sz w:val="20"/>
                  <w:szCs w:val="20"/>
                  <w:u w:val="single"/>
                </w:rPr>
                <w:t xml:space="preserve"> 264325</w:t>
              </w:r>
            </w:hyperlink>
            <w:r w:rsidRPr="00EC731B">
              <w:rPr>
                <w:rFonts w:cs="Guttman Hodes"/>
                <w:sz w:val="20"/>
                <w:szCs w:val="20"/>
              </w:rPr>
              <w:t xml:space="preserve">,          </w:t>
            </w:r>
          </w:p>
          <w:p w14:paraId="70650B1C"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22" w:history="1">
              <w:r>
                <w:rPr>
                  <w:rFonts w:cs="Guttman Hodes"/>
                  <w:color w:val="0000FF"/>
                  <w:sz w:val="20"/>
                  <w:szCs w:val="20"/>
                  <w:u w:val="single"/>
                </w:rPr>
                <w:t xml:space="preserve"> 264939</w:t>
              </w:r>
            </w:hyperlink>
          </w:p>
        </w:tc>
      </w:tr>
      <w:tr w:rsidR="007F3012" w:rsidRPr="00632AE1" w14:paraId="1EEDEBF3" w14:textId="77777777" w:rsidTr="007F3012">
        <w:trPr>
          <w:trHeight w:val="171"/>
        </w:trPr>
        <w:tc>
          <w:tcPr>
            <w:tcW w:w="3942" w:type="dxa"/>
            <w:vAlign w:val="center"/>
          </w:tcPr>
          <w:p w14:paraId="0BC4FB6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G06K - </w:t>
            </w:r>
            <w:hyperlink r:id="rId1323" w:history="1">
              <w:r>
                <w:rPr>
                  <w:rFonts w:cs="Guttman Hodes"/>
                  <w:color w:val="0000FF"/>
                  <w:sz w:val="20"/>
                  <w:szCs w:val="20"/>
                  <w:u w:val="single"/>
                </w:rPr>
                <w:t>242217</w:t>
              </w:r>
            </w:hyperlink>
          </w:p>
        </w:tc>
      </w:tr>
      <w:tr w:rsidR="007F3012" w:rsidRPr="00632AE1" w14:paraId="0BFD59E2" w14:textId="77777777" w:rsidTr="007F3012">
        <w:trPr>
          <w:trHeight w:val="171"/>
        </w:trPr>
        <w:tc>
          <w:tcPr>
            <w:tcW w:w="3942" w:type="dxa"/>
            <w:vAlign w:val="center"/>
          </w:tcPr>
          <w:p w14:paraId="288185F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G06N - </w:t>
            </w:r>
            <w:hyperlink r:id="rId1324" w:history="1">
              <w:r>
                <w:rPr>
                  <w:rFonts w:cs="Guttman Hodes"/>
                  <w:color w:val="0000FF"/>
                  <w:sz w:val="20"/>
                  <w:szCs w:val="20"/>
                  <w:u w:val="single"/>
                </w:rPr>
                <w:t>241056</w:t>
              </w:r>
            </w:hyperlink>
            <w:r w:rsidRPr="00EC731B">
              <w:rPr>
                <w:rFonts w:cs="Guttman Hodes"/>
                <w:sz w:val="20"/>
                <w:szCs w:val="20"/>
              </w:rPr>
              <w:t xml:space="preserve">, </w:t>
            </w:r>
            <w:hyperlink r:id="rId1325" w:history="1">
              <w:r>
                <w:rPr>
                  <w:rFonts w:cs="Guttman Hodes"/>
                  <w:color w:val="0000FF"/>
                  <w:sz w:val="20"/>
                  <w:szCs w:val="20"/>
                  <w:u w:val="single"/>
                </w:rPr>
                <w:t xml:space="preserve"> 262787</w:t>
              </w:r>
            </w:hyperlink>
          </w:p>
        </w:tc>
      </w:tr>
      <w:tr w:rsidR="007F3012" w:rsidRPr="00632AE1" w14:paraId="3EE8FC4F" w14:textId="77777777" w:rsidTr="007F3012">
        <w:trPr>
          <w:trHeight w:val="171"/>
        </w:trPr>
        <w:tc>
          <w:tcPr>
            <w:tcW w:w="3942" w:type="dxa"/>
            <w:vAlign w:val="center"/>
          </w:tcPr>
          <w:p w14:paraId="116DDDF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G06Q - </w:t>
            </w:r>
            <w:hyperlink r:id="rId1326" w:history="1">
              <w:r>
                <w:rPr>
                  <w:rFonts w:cs="Guttman Hodes"/>
                  <w:color w:val="0000FF"/>
                  <w:sz w:val="20"/>
                  <w:szCs w:val="20"/>
                  <w:u w:val="single"/>
                </w:rPr>
                <w:t>253724</w:t>
              </w:r>
            </w:hyperlink>
          </w:p>
        </w:tc>
      </w:tr>
      <w:tr w:rsidR="007F3012" w:rsidRPr="00632AE1" w14:paraId="15125A18" w14:textId="77777777" w:rsidTr="007F3012">
        <w:trPr>
          <w:trHeight w:val="171"/>
        </w:trPr>
        <w:tc>
          <w:tcPr>
            <w:tcW w:w="3942" w:type="dxa"/>
            <w:vAlign w:val="center"/>
          </w:tcPr>
          <w:p w14:paraId="0B2449A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G06T - </w:t>
            </w:r>
            <w:hyperlink r:id="rId1327" w:history="1">
              <w:r>
                <w:rPr>
                  <w:rFonts w:cs="Guttman Hodes"/>
                  <w:color w:val="0000FF"/>
                  <w:sz w:val="20"/>
                  <w:szCs w:val="20"/>
                  <w:u w:val="single"/>
                </w:rPr>
                <w:t>251909</w:t>
              </w:r>
            </w:hyperlink>
            <w:r w:rsidRPr="00EC731B">
              <w:rPr>
                <w:rFonts w:cs="Guttman Hodes"/>
                <w:sz w:val="20"/>
                <w:szCs w:val="20"/>
              </w:rPr>
              <w:t xml:space="preserve">, </w:t>
            </w:r>
            <w:hyperlink r:id="rId1328" w:history="1">
              <w:r>
                <w:rPr>
                  <w:rFonts w:cs="Guttman Hodes"/>
                  <w:color w:val="0000FF"/>
                  <w:sz w:val="20"/>
                  <w:szCs w:val="20"/>
                  <w:u w:val="single"/>
                </w:rPr>
                <w:t xml:space="preserve"> 255772</w:t>
              </w:r>
            </w:hyperlink>
            <w:r w:rsidRPr="00EC731B">
              <w:rPr>
                <w:rFonts w:cs="Guttman Hodes"/>
                <w:sz w:val="20"/>
                <w:szCs w:val="20"/>
              </w:rPr>
              <w:t xml:space="preserve">, </w:t>
            </w:r>
            <w:hyperlink r:id="rId1329" w:history="1">
              <w:r>
                <w:rPr>
                  <w:rFonts w:cs="Guttman Hodes"/>
                  <w:color w:val="0000FF"/>
                  <w:sz w:val="20"/>
                  <w:szCs w:val="20"/>
                  <w:u w:val="single"/>
                </w:rPr>
                <w:t xml:space="preserve"> 265494</w:t>
              </w:r>
            </w:hyperlink>
            <w:r w:rsidRPr="00EC731B">
              <w:rPr>
                <w:rFonts w:cs="Guttman Hodes"/>
                <w:sz w:val="20"/>
                <w:szCs w:val="20"/>
              </w:rPr>
              <w:t xml:space="preserve">,          </w:t>
            </w:r>
          </w:p>
          <w:p w14:paraId="0A2A552D"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30" w:history="1">
              <w:r>
                <w:rPr>
                  <w:rFonts w:cs="Guttman Hodes"/>
                  <w:color w:val="0000FF"/>
                  <w:sz w:val="20"/>
                  <w:szCs w:val="20"/>
                  <w:u w:val="single"/>
                </w:rPr>
                <w:t xml:space="preserve"> 270076</w:t>
              </w:r>
            </w:hyperlink>
            <w:r w:rsidRPr="00EC731B">
              <w:rPr>
                <w:rFonts w:cs="Guttman Hodes"/>
                <w:sz w:val="20"/>
                <w:szCs w:val="20"/>
              </w:rPr>
              <w:t xml:space="preserve">, </w:t>
            </w:r>
            <w:hyperlink r:id="rId1331" w:history="1">
              <w:r>
                <w:rPr>
                  <w:rFonts w:cs="Guttman Hodes"/>
                  <w:color w:val="0000FF"/>
                  <w:sz w:val="20"/>
                  <w:szCs w:val="20"/>
                  <w:u w:val="single"/>
                </w:rPr>
                <w:t xml:space="preserve"> 271992</w:t>
              </w:r>
            </w:hyperlink>
          </w:p>
        </w:tc>
      </w:tr>
      <w:tr w:rsidR="007F3012" w:rsidRPr="00632AE1" w14:paraId="1B787AF0" w14:textId="77777777" w:rsidTr="007F3012">
        <w:trPr>
          <w:trHeight w:val="171"/>
        </w:trPr>
        <w:tc>
          <w:tcPr>
            <w:tcW w:w="3942" w:type="dxa"/>
            <w:vAlign w:val="center"/>
          </w:tcPr>
          <w:p w14:paraId="7C170DC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G07C - </w:t>
            </w:r>
            <w:hyperlink r:id="rId1332" w:history="1">
              <w:r>
                <w:rPr>
                  <w:rFonts w:cs="Guttman Hodes"/>
                  <w:color w:val="0000FF"/>
                  <w:sz w:val="20"/>
                  <w:szCs w:val="20"/>
                  <w:u w:val="single"/>
                </w:rPr>
                <w:t>261647</w:t>
              </w:r>
            </w:hyperlink>
          </w:p>
        </w:tc>
      </w:tr>
      <w:tr w:rsidR="007F3012" w:rsidRPr="00632AE1" w14:paraId="42742C7E" w14:textId="77777777" w:rsidTr="007F3012">
        <w:trPr>
          <w:trHeight w:val="171"/>
        </w:trPr>
        <w:tc>
          <w:tcPr>
            <w:tcW w:w="3942" w:type="dxa"/>
            <w:vAlign w:val="center"/>
          </w:tcPr>
          <w:p w14:paraId="7811158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G08B - </w:t>
            </w:r>
            <w:hyperlink r:id="rId1333" w:history="1">
              <w:r>
                <w:rPr>
                  <w:rFonts w:cs="Guttman Hodes"/>
                  <w:color w:val="0000FF"/>
                  <w:sz w:val="20"/>
                  <w:szCs w:val="20"/>
                  <w:u w:val="single"/>
                </w:rPr>
                <w:t>263953</w:t>
              </w:r>
            </w:hyperlink>
          </w:p>
        </w:tc>
      </w:tr>
      <w:tr w:rsidR="007F3012" w:rsidRPr="00632AE1" w14:paraId="7302BDFA" w14:textId="77777777" w:rsidTr="007F3012">
        <w:trPr>
          <w:trHeight w:val="171"/>
        </w:trPr>
        <w:tc>
          <w:tcPr>
            <w:tcW w:w="3942" w:type="dxa"/>
            <w:vAlign w:val="center"/>
          </w:tcPr>
          <w:p w14:paraId="7DDBC432"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G08G - </w:t>
            </w:r>
            <w:hyperlink r:id="rId1334" w:history="1">
              <w:r>
                <w:rPr>
                  <w:rFonts w:cs="Guttman Hodes"/>
                  <w:color w:val="0000FF"/>
                  <w:sz w:val="20"/>
                  <w:szCs w:val="20"/>
                  <w:u w:val="single"/>
                </w:rPr>
                <w:t>249929</w:t>
              </w:r>
            </w:hyperlink>
            <w:r w:rsidRPr="00EC731B">
              <w:rPr>
                <w:rFonts w:cs="Guttman Hodes"/>
                <w:sz w:val="20"/>
                <w:szCs w:val="20"/>
              </w:rPr>
              <w:t xml:space="preserve">, </w:t>
            </w:r>
            <w:hyperlink r:id="rId1335" w:history="1">
              <w:r>
                <w:rPr>
                  <w:rFonts w:cs="Guttman Hodes"/>
                  <w:color w:val="0000FF"/>
                  <w:sz w:val="20"/>
                  <w:szCs w:val="20"/>
                  <w:u w:val="single"/>
                </w:rPr>
                <w:t xml:space="preserve"> 260672</w:t>
              </w:r>
            </w:hyperlink>
          </w:p>
        </w:tc>
      </w:tr>
      <w:tr w:rsidR="007F3012" w:rsidRPr="00632AE1" w14:paraId="4F6BDB8C" w14:textId="77777777" w:rsidTr="007F3012">
        <w:trPr>
          <w:trHeight w:val="171"/>
        </w:trPr>
        <w:tc>
          <w:tcPr>
            <w:tcW w:w="3942" w:type="dxa"/>
            <w:vAlign w:val="center"/>
          </w:tcPr>
          <w:p w14:paraId="4B3F1DE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G10L - </w:t>
            </w:r>
            <w:hyperlink r:id="rId1336" w:history="1">
              <w:r>
                <w:rPr>
                  <w:rFonts w:cs="Guttman Hodes"/>
                  <w:color w:val="0000FF"/>
                  <w:sz w:val="20"/>
                  <w:szCs w:val="20"/>
                  <w:u w:val="single"/>
                </w:rPr>
                <w:t>249337</w:t>
              </w:r>
            </w:hyperlink>
            <w:r w:rsidRPr="00EC731B">
              <w:rPr>
                <w:rFonts w:cs="Guttman Hodes"/>
                <w:sz w:val="20"/>
                <w:szCs w:val="20"/>
              </w:rPr>
              <w:t xml:space="preserve">, </w:t>
            </w:r>
            <w:hyperlink r:id="rId1337" w:history="1">
              <w:r>
                <w:rPr>
                  <w:rFonts w:cs="Guttman Hodes"/>
                  <w:color w:val="0000FF"/>
                  <w:sz w:val="20"/>
                  <w:szCs w:val="20"/>
                  <w:u w:val="single"/>
                </w:rPr>
                <w:t xml:space="preserve"> 258361</w:t>
              </w:r>
            </w:hyperlink>
            <w:r w:rsidRPr="00EC731B">
              <w:rPr>
                <w:rFonts w:cs="Guttman Hodes"/>
                <w:sz w:val="20"/>
                <w:szCs w:val="20"/>
              </w:rPr>
              <w:t xml:space="preserve">, </w:t>
            </w:r>
            <w:hyperlink r:id="rId1338" w:history="1">
              <w:r>
                <w:rPr>
                  <w:rFonts w:cs="Guttman Hodes"/>
                  <w:color w:val="0000FF"/>
                  <w:sz w:val="20"/>
                  <w:szCs w:val="20"/>
                  <w:u w:val="single"/>
                </w:rPr>
                <w:t xml:space="preserve"> 268510</w:t>
              </w:r>
            </w:hyperlink>
          </w:p>
        </w:tc>
      </w:tr>
      <w:tr w:rsidR="007F3012" w:rsidRPr="00632AE1" w14:paraId="5E4D2FEE" w14:textId="77777777" w:rsidTr="007F3012">
        <w:trPr>
          <w:trHeight w:val="171"/>
        </w:trPr>
        <w:tc>
          <w:tcPr>
            <w:tcW w:w="3942" w:type="dxa"/>
            <w:vAlign w:val="center"/>
          </w:tcPr>
          <w:p w14:paraId="77D26A84"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G11B - </w:t>
            </w:r>
            <w:hyperlink r:id="rId1339" w:history="1">
              <w:r>
                <w:rPr>
                  <w:rFonts w:cs="Guttman Hodes"/>
                  <w:color w:val="0000FF"/>
                  <w:sz w:val="20"/>
                  <w:szCs w:val="20"/>
                  <w:u w:val="single"/>
                </w:rPr>
                <w:t>245250</w:t>
              </w:r>
            </w:hyperlink>
          </w:p>
        </w:tc>
      </w:tr>
      <w:tr w:rsidR="007F3012" w:rsidRPr="00632AE1" w14:paraId="47D9686B" w14:textId="77777777" w:rsidTr="007F3012">
        <w:trPr>
          <w:trHeight w:val="171"/>
        </w:trPr>
        <w:tc>
          <w:tcPr>
            <w:tcW w:w="3942" w:type="dxa"/>
            <w:vAlign w:val="center"/>
          </w:tcPr>
          <w:p w14:paraId="52349F8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G16H - </w:t>
            </w:r>
            <w:hyperlink r:id="rId1340" w:history="1">
              <w:r>
                <w:rPr>
                  <w:rFonts w:cs="Guttman Hodes"/>
                  <w:color w:val="0000FF"/>
                  <w:sz w:val="20"/>
                  <w:szCs w:val="20"/>
                  <w:u w:val="single"/>
                </w:rPr>
                <w:t>264507</w:t>
              </w:r>
            </w:hyperlink>
          </w:p>
        </w:tc>
      </w:tr>
      <w:tr w:rsidR="007F3012" w:rsidRPr="00632AE1" w14:paraId="42A9CE69" w14:textId="77777777" w:rsidTr="007F3012">
        <w:trPr>
          <w:trHeight w:val="171"/>
        </w:trPr>
        <w:tc>
          <w:tcPr>
            <w:tcW w:w="3942" w:type="dxa"/>
            <w:vAlign w:val="center"/>
          </w:tcPr>
          <w:p w14:paraId="7A87B14D" w14:textId="77777777" w:rsidR="007F3012" w:rsidRPr="00EC731B" w:rsidRDefault="007F3012" w:rsidP="007F3012">
            <w:pPr>
              <w:tabs>
                <w:tab w:val="right" w:pos="1440"/>
              </w:tabs>
              <w:bidi w:val="0"/>
              <w:jc w:val="both"/>
              <w:rPr>
                <w:rFonts w:cs="Guttman Hodes"/>
                <w:sz w:val="20"/>
                <w:szCs w:val="20"/>
              </w:rPr>
            </w:pPr>
          </w:p>
        </w:tc>
      </w:tr>
      <w:tr w:rsidR="007F3012" w:rsidRPr="00632AE1" w14:paraId="167512BE" w14:textId="77777777" w:rsidTr="007F3012">
        <w:trPr>
          <w:trHeight w:val="171"/>
        </w:trPr>
        <w:tc>
          <w:tcPr>
            <w:tcW w:w="3942" w:type="dxa"/>
            <w:vAlign w:val="center"/>
          </w:tcPr>
          <w:p w14:paraId="07605A4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H01J - </w:t>
            </w:r>
            <w:hyperlink r:id="rId1341" w:history="1">
              <w:r>
                <w:rPr>
                  <w:rFonts w:cs="Guttman Hodes"/>
                  <w:color w:val="0000FF"/>
                  <w:sz w:val="20"/>
                  <w:szCs w:val="20"/>
                  <w:u w:val="single"/>
                </w:rPr>
                <w:t>249255</w:t>
              </w:r>
            </w:hyperlink>
          </w:p>
        </w:tc>
      </w:tr>
      <w:tr w:rsidR="007F3012" w:rsidRPr="00632AE1" w14:paraId="15C647AC" w14:textId="77777777" w:rsidTr="007F3012">
        <w:trPr>
          <w:trHeight w:val="171"/>
        </w:trPr>
        <w:tc>
          <w:tcPr>
            <w:tcW w:w="3942" w:type="dxa"/>
            <w:vAlign w:val="center"/>
          </w:tcPr>
          <w:p w14:paraId="245CC38A"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H01L - </w:t>
            </w:r>
            <w:hyperlink r:id="rId1342" w:history="1">
              <w:r>
                <w:rPr>
                  <w:rFonts w:cs="Guttman Hodes"/>
                  <w:color w:val="0000FF"/>
                  <w:sz w:val="20"/>
                  <w:szCs w:val="20"/>
                  <w:u w:val="single"/>
                </w:rPr>
                <w:t>232263</w:t>
              </w:r>
            </w:hyperlink>
            <w:r w:rsidRPr="00EC731B">
              <w:rPr>
                <w:rFonts w:cs="Guttman Hodes"/>
                <w:sz w:val="20"/>
                <w:szCs w:val="20"/>
              </w:rPr>
              <w:t xml:space="preserve">, </w:t>
            </w:r>
            <w:hyperlink r:id="rId1343" w:history="1">
              <w:r>
                <w:rPr>
                  <w:rFonts w:cs="Guttman Hodes"/>
                  <w:color w:val="0000FF"/>
                  <w:sz w:val="20"/>
                  <w:szCs w:val="20"/>
                  <w:u w:val="single"/>
                </w:rPr>
                <w:t xml:space="preserve"> 240703</w:t>
              </w:r>
            </w:hyperlink>
          </w:p>
        </w:tc>
      </w:tr>
      <w:tr w:rsidR="007F3012" w:rsidRPr="00632AE1" w14:paraId="23EF4F62" w14:textId="77777777" w:rsidTr="007F3012">
        <w:trPr>
          <w:trHeight w:val="171"/>
        </w:trPr>
        <w:tc>
          <w:tcPr>
            <w:tcW w:w="3942" w:type="dxa"/>
            <w:vAlign w:val="center"/>
          </w:tcPr>
          <w:p w14:paraId="72B8505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H01Q - </w:t>
            </w:r>
            <w:hyperlink r:id="rId1344" w:history="1">
              <w:r>
                <w:rPr>
                  <w:rFonts w:cs="Guttman Hodes"/>
                  <w:color w:val="0000FF"/>
                  <w:sz w:val="20"/>
                  <w:szCs w:val="20"/>
                  <w:u w:val="single"/>
                </w:rPr>
                <w:t>243005</w:t>
              </w:r>
            </w:hyperlink>
          </w:p>
        </w:tc>
      </w:tr>
      <w:tr w:rsidR="007F3012" w:rsidRPr="00632AE1" w14:paraId="5DBE22F7" w14:textId="77777777" w:rsidTr="007F3012">
        <w:trPr>
          <w:trHeight w:val="171"/>
        </w:trPr>
        <w:tc>
          <w:tcPr>
            <w:tcW w:w="3942" w:type="dxa"/>
            <w:vAlign w:val="center"/>
          </w:tcPr>
          <w:p w14:paraId="2EC52F8E"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H02J - </w:t>
            </w:r>
            <w:hyperlink r:id="rId1345" w:history="1">
              <w:r>
                <w:rPr>
                  <w:rFonts w:cs="Guttman Hodes"/>
                  <w:color w:val="0000FF"/>
                  <w:sz w:val="20"/>
                  <w:szCs w:val="20"/>
                  <w:u w:val="single"/>
                </w:rPr>
                <w:t>249901</w:t>
              </w:r>
            </w:hyperlink>
          </w:p>
        </w:tc>
      </w:tr>
      <w:tr w:rsidR="007F3012" w:rsidRPr="00632AE1" w14:paraId="3D1CCEEF" w14:textId="77777777" w:rsidTr="007F3012">
        <w:trPr>
          <w:trHeight w:val="171"/>
        </w:trPr>
        <w:tc>
          <w:tcPr>
            <w:tcW w:w="3942" w:type="dxa"/>
            <w:vAlign w:val="center"/>
          </w:tcPr>
          <w:p w14:paraId="6250496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H02S - </w:t>
            </w:r>
            <w:hyperlink r:id="rId1346" w:history="1">
              <w:r>
                <w:rPr>
                  <w:rFonts w:cs="Guttman Hodes"/>
                  <w:color w:val="0000FF"/>
                  <w:sz w:val="20"/>
                  <w:szCs w:val="20"/>
                  <w:u w:val="single"/>
                </w:rPr>
                <w:t>249801</w:t>
              </w:r>
            </w:hyperlink>
          </w:p>
        </w:tc>
      </w:tr>
      <w:tr w:rsidR="007F3012" w:rsidRPr="00632AE1" w14:paraId="2370F1B6" w14:textId="77777777" w:rsidTr="007F3012">
        <w:trPr>
          <w:trHeight w:val="171"/>
        </w:trPr>
        <w:tc>
          <w:tcPr>
            <w:tcW w:w="3942" w:type="dxa"/>
            <w:vAlign w:val="center"/>
          </w:tcPr>
          <w:p w14:paraId="153B6A7D"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H03M - </w:t>
            </w:r>
            <w:hyperlink r:id="rId1347" w:history="1">
              <w:r>
                <w:rPr>
                  <w:rFonts w:cs="Guttman Hodes"/>
                  <w:color w:val="0000FF"/>
                  <w:sz w:val="20"/>
                  <w:szCs w:val="20"/>
                  <w:u w:val="single"/>
                </w:rPr>
                <w:t>270665</w:t>
              </w:r>
            </w:hyperlink>
          </w:p>
        </w:tc>
      </w:tr>
      <w:tr w:rsidR="007F3012" w:rsidRPr="00632AE1" w14:paraId="16F3BA44" w14:textId="77777777" w:rsidTr="007F3012">
        <w:trPr>
          <w:trHeight w:val="171"/>
        </w:trPr>
        <w:tc>
          <w:tcPr>
            <w:tcW w:w="3942" w:type="dxa"/>
            <w:vAlign w:val="center"/>
          </w:tcPr>
          <w:p w14:paraId="3EF5A4B7"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H04B - </w:t>
            </w:r>
            <w:hyperlink r:id="rId1348" w:history="1">
              <w:r>
                <w:rPr>
                  <w:rFonts w:cs="Guttman Hodes"/>
                  <w:color w:val="0000FF"/>
                  <w:sz w:val="20"/>
                  <w:szCs w:val="20"/>
                  <w:u w:val="single"/>
                </w:rPr>
                <w:t>238990</w:t>
              </w:r>
            </w:hyperlink>
            <w:r w:rsidRPr="00EC731B">
              <w:rPr>
                <w:rFonts w:cs="Guttman Hodes"/>
                <w:sz w:val="20"/>
                <w:szCs w:val="20"/>
              </w:rPr>
              <w:t xml:space="preserve">, </w:t>
            </w:r>
            <w:hyperlink r:id="rId1349" w:history="1">
              <w:r>
                <w:rPr>
                  <w:rFonts w:cs="Guttman Hodes"/>
                  <w:color w:val="0000FF"/>
                  <w:sz w:val="20"/>
                  <w:szCs w:val="20"/>
                  <w:u w:val="single"/>
                </w:rPr>
                <w:t xml:space="preserve"> 251806</w:t>
              </w:r>
            </w:hyperlink>
            <w:r w:rsidRPr="00EC731B">
              <w:rPr>
                <w:rFonts w:cs="Guttman Hodes"/>
                <w:sz w:val="20"/>
                <w:szCs w:val="20"/>
              </w:rPr>
              <w:t xml:space="preserve">, </w:t>
            </w:r>
            <w:hyperlink r:id="rId1350" w:history="1">
              <w:r>
                <w:rPr>
                  <w:rFonts w:cs="Guttman Hodes"/>
                  <w:color w:val="0000FF"/>
                  <w:sz w:val="20"/>
                  <w:szCs w:val="20"/>
                  <w:u w:val="single"/>
                </w:rPr>
                <w:t xml:space="preserve"> 263790</w:t>
              </w:r>
            </w:hyperlink>
            <w:r w:rsidRPr="00EC731B">
              <w:rPr>
                <w:rFonts w:cs="Guttman Hodes"/>
                <w:sz w:val="20"/>
                <w:szCs w:val="20"/>
              </w:rPr>
              <w:t xml:space="preserve">,          </w:t>
            </w:r>
          </w:p>
          <w:p w14:paraId="70BCD2E6"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51" w:history="1">
              <w:r>
                <w:rPr>
                  <w:rFonts w:cs="Guttman Hodes"/>
                  <w:color w:val="0000FF"/>
                  <w:sz w:val="20"/>
                  <w:szCs w:val="20"/>
                  <w:u w:val="single"/>
                </w:rPr>
                <w:t xml:space="preserve"> 268511</w:t>
              </w:r>
            </w:hyperlink>
          </w:p>
        </w:tc>
      </w:tr>
      <w:tr w:rsidR="007F3012" w:rsidRPr="00632AE1" w14:paraId="6D23C7A6" w14:textId="77777777" w:rsidTr="007F3012">
        <w:trPr>
          <w:trHeight w:val="171"/>
        </w:trPr>
        <w:tc>
          <w:tcPr>
            <w:tcW w:w="3942" w:type="dxa"/>
            <w:vAlign w:val="center"/>
          </w:tcPr>
          <w:p w14:paraId="1F3D8E2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H04L - </w:t>
            </w:r>
            <w:hyperlink r:id="rId1352" w:history="1">
              <w:r>
                <w:rPr>
                  <w:rFonts w:cs="Guttman Hodes"/>
                  <w:color w:val="0000FF"/>
                  <w:sz w:val="20"/>
                  <w:szCs w:val="20"/>
                  <w:u w:val="single"/>
                </w:rPr>
                <w:t>245788</w:t>
              </w:r>
            </w:hyperlink>
            <w:r w:rsidRPr="00EC731B">
              <w:rPr>
                <w:rFonts w:cs="Guttman Hodes"/>
                <w:sz w:val="20"/>
                <w:szCs w:val="20"/>
              </w:rPr>
              <w:t xml:space="preserve">, </w:t>
            </w:r>
            <w:hyperlink r:id="rId1353" w:history="1">
              <w:r>
                <w:rPr>
                  <w:rFonts w:cs="Guttman Hodes"/>
                  <w:color w:val="0000FF"/>
                  <w:sz w:val="20"/>
                  <w:szCs w:val="20"/>
                  <w:u w:val="single"/>
                </w:rPr>
                <w:t xml:space="preserve"> 252041</w:t>
              </w:r>
            </w:hyperlink>
            <w:r w:rsidRPr="00EC731B">
              <w:rPr>
                <w:rFonts w:cs="Guttman Hodes"/>
                <w:sz w:val="20"/>
                <w:szCs w:val="20"/>
              </w:rPr>
              <w:t xml:space="preserve">, </w:t>
            </w:r>
            <w:hyperlink r:id="rId1354" w:history="1">
              <w:r>
                <w:rPr>
                  <w:rFonts w:cs="Guttman Hodes"/>
                  <w:color w:val="0000FF"/>
                  <w:sz w:val="20"/>
                  <w:szCs w:val="20"/>
                  <w:u w:val="single"/>
                </w:rPr>
                <w:t xml:space="preserve"> 252050</w:t>
              </w:r>
            </w:hyperlink>
            <w:r w:rsidRPr="00EC731B">
              <w:rPr>
                <w:rFonts w:cs="Guttman Hodes"/>
                <w:sz w:val="20"/>
                <w:szCs w:val="20"/>
              </w:rPr>
              <w:t xml:space="preserve">,          </w:t>
            </w:r>
          </w:p>
          <w:p w14:paraId="17836B00"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55" w:history="1">
              <w:r>
                <w:rPr>
                  <w:rFonts w:cs="Guttman Hodes"/>
                  <w:color w:val="0000FF"/>
                  <w:sz w:val="20"/>
                  <w:szCs w:val="20"/>
                  <w:u w:val="single"/>
                </w:rPr>
                <w:t xml:space="preserve"> 252501</w:t>
              </w:r>
            </w:hyperlink>
            <w:r w:rsidRPr="00EC731B">
              <w:rPr>
                <w:rFonts w:cs="Guttman Hodes"/>
                <w:sz w:val="20"/>
                <w:szCs w:val="20"/>
              </w:rPr>
              <w:t xml:space="preserve">, </w:t>
            </w:r>
            <w:hyperlink r:id="rId1356" w:history="1">
              <w:r>
                <w:rPr>
                  <w:rFonts w:cs="Guttman Hodes"/>
                  <w:color w:val="0000FF"/>
                  <w:sz w:val="20"/>
                  <w:szCs w:val="20"/>
                  <w:u w:val="single"/>
                </w:rPr>
                <w:t xml:space="preserve"> 254940</w:t>
              </w:r>
            </w:hyperlink>
            <w:r w:rsidRPr="00EC731B">
              <w:rPr>
                <w:rFonts w:cs="Guttman Hodes"/>
                <w:sz w:val="20"/>
                <w:szCs w:val="20"/>
              </w:rPr>
              <w:t xml:space="preserve">, </w:t>
            </w:r>
            <w:hyperlink r:id="rId1357" w:history="1">
              <w:r>
                <w:rPr>
                  <w:rFonts w:cs="Guttman Hodes"/>
                  <w:color w:val="0000FF"/>
                  <w:sz w:val="20"/>
                  <w:szCs w:val="20"/>
                  <w:u w:val="single"/>
                </w:rPr>
                <w:t xml:space="preserve"> 259226</w:t>
              </w:r>
            </w:hyperlink>
            <w:r w:rsidRPr="00EC731B">
              <w:rPr>
                <w:rFonts w:cs="Guttman Hodes"/>
                <w:sz w:val="20"/>
                <w:szCs w:val="20"/>
              </w:rPr>
              <w:t xml:space="preserve">,          </w:t>
            </w:r>
          </w:p>
          <w:p w14:paraId="27ACAA01"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58" w:history="1">
              <w:r>
                <w:rPr>
                  <w:rFonts w:cs="Guttman Hodes"/>
                  <w:color w:val="0000FF"/>
                  <w:sz w:val="20"/>
                  <w:szCs w:val="20"/>
                  <w:u w:val="single"/>
                </w:rPr>
                <w:t xml:space="preserve"> 259363</w:t>
              </w:r>
            </w:hyperlink>
            <w:r w:rsidRPr="00EC731B">
              <w:rPr>
                <w:rFonts w:cs="Guttman Hodes"/>
                <w:sz w:val="20"/>
                <w:szCs w:val="20"/>
              </w:rPr>
              <w:t xml:space="preserve">, </w:t>
            </w:r>
            <w:hyperlink r:id="rId1359" w:history="1">
              <w:r>
                <w:rPr>
                  <w:rFonts w:cs="Guttman Hodes"/>
                  <w:color w:val="0000FF"/>
                  <w:sz w:val="20"/>
                  <w:szCs w:val="20"/>
                  <w:u w:val="single"/>
                </w:rPr>
                <w:t xml:space="preserve"> 259476</w:t>
              </w:r>
            </w:hyperlink>
            <w:r w:rsidRPr="00EC731B">
              <w:rPr>
                <w:rFonts w:cs="Guttman Hodes"/>
                <w:sz w:val="20"/>
                <w:szCs w:val="20"/>
              </w:rPr>
              <w:t xml:space="preserve">, </w:t>
            </w:r>
            <w:hyperlink r:id="rId1360" w:history="1">
              <w:r>
                <w:rPr>
                  <w:rFonts w:cs="Guttman Hodes"/>
                  <w:color w:val="0000FF"/>
                  <w:sz w:val="20"/>
                  <w:szCs w:val="20"/>
                  <w:u w:val="single"/>
                </w:rPr>
                <w:t xml:space="preserve"> 259732</w:t>
              </w:r>
            </w:hyperlink>
            <w:r w:rsidRPr="00EC731B">
              <w:rPr>
                <w:rFonts w:cs="Guttman Hodes"/>
                <w:sz w:val="20"/>
                <w:szCs w:val="20"/>
              </w:rPr>
              <w:t xml:space="preserve">,          </w:t>
            </w:r>
          </w:p>
          <w:p w14:paraId="2602BB63"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            </w:t>
            </w:r>
            <w:hyperlink r:id="rId1361" w:history="1">
              <w:r>
                <w:rPr>
                  <w:rFonts w:cs="Guttman Hodes"/>
                  <w:color w:val="0000FF"/>
                  <w:sz w:val="20"/>
                  <w:szCs w:val="20"/>
                  <w:u w:val="single"/>
                </w:rPr>
                <w:t xml:space="preserve"> 260325</w:t>
              </w:r>
            </w:hyperlink>
            <w:r w:rsidRPr="00EC731B">
              <w:rPr>
                <w:rFonts w:cs="Guttman Hodes"/>
                <w:sz w:val="20"/>
                <w:szCs w:val="20"/>
              </w:rPr>
              <w:t xml:space="preserve">, </w:t>
            </w:r>
            <w:hyperlink r:id="rId1362" w:history="1">
              <w:r>
                <w:rPr>
                  <w:rFonts w:cs="Guttman Hodes"/>
                  <w:color w:val="0000FF"/>
                  <w:sz w:val="20"/>
                  <w:szCs w:val="20"/>
                  <w:u w:val="single"/>
                </w:rPr>
                <w:t xml:space="preserve"> 269685</w:t>
              </w:r>
            </w:hyperlink>
            <w:r w:rsidRPr="00EC731B">
              <w:rPr>
                <w:rFonts w:cs="Guttman Hodes"/>
                <w:sz w:val="20"/>
                <w:szCs w:val="20"/>
              </w:rPr>
              <w:t xml:space="preserve">, </w:t>
            </w:r>
            <w:hyperlink r:id="rId1363" w:history="1">
              <w:r>
                <w:rPr>
                  <w:rFonts w:cs="Guttman Hodes"/>
                  <w:color w:val="0000FF"/>
                  <w:sz w:val="20"/>
                  <w:szCs w:val="20"/>
                  <w:u w:val="single"/>
                </w:rPr>
                <w:t xml:space="preserve"> 274684</w:t>
              </w:r>
            </w:hyperlink>
            <w:r w:rsidRPr="00EC731B">
              <w:rPr>
                <w:rFonts w:cs="Guttman Hodes"/>
                <w:sz w:val="20"/>
                <w:szCs w:val="20"/>
              </w:rPr>
              <w:t xml:space="preserve">,          </w:t>
            </w:r>
          </w:p>
          <w:p w14:paraId="51DB8255"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64" w:history="1">
              <w:r>
                <w:rPr>
                  <w:rFonts w:cs="Guttman Hodes"/>
                  <w:color w:val="0000FF"/>
                  <w:sz w:val="20"/>
                  <w:szCs w:val="20"/>
                  <w:u w:val="single"/>
                </w:rPr>
                <w:t xml:space="preserve"> 275257</w:t>
              </w:r>
            </w:hyperlink>
          </w:p>
        </w:tc>
      </w:tr>
      <w:tr w:rsidR="007F3012" w:rsidRPr="00632AE1" w14:paraId="0B890689" w14:textId="77777777" w:rsidTr="007F3012">
        <w:trPr>
          <w:trHeight w:val="171"/>
        </w:trPr>
        <w:tc>
          <w:tcPr>
            <w:tcW w:w="3942" w:type="dxa"/>
            <w:vAlign w:val="center"/>
          </w:tcPr>
          <w:p w14:paraId="10AF242B"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H04N - </w:t>
            </w:r>
            <w:hyperlink r:id="rId1365" w:history="1">
              <w:r>
                <w:rPr>
                  <w:rFonts w:cs="Guttman Hodes"/>
                  <w:color w:val="0000FF"/>
                  <w:sz w:val="20"/>
                  <w:szCs w:val="20"/>
                  <w:u w:val="single"/>
                </w:rPr>
                <w:t>249565</w:t>
              </w:r>
            </w:hyperlink>
            <w:r w:rsidRPr="00EC731B">
              <w:rPr>
                <w:rFonts w:cs="Guttman Hodes"/>
                <w:sz w:val="20"/>
                <w:szCs w:val="20"/>
              </w:rPr>
              <w:t xml:space="preserve">, </w:t>
            </w:r>
            <w:hyperlink r:id="rId1366" w:history="1">
              <w:r>
                <w:rPr>
                  <w:rFonts w:cs="Guttman Hodes"/>
                  <w:color w:val="0000FF"/>
                  <w:sz w:val="20"/>
                  <w:szCs w:val="20"/>
                  <w:u w:val="single"/>
                </w:rPr>
                <w:t xml:space="preserve"> 255439</w:t>
              </w:r>
            </w:hyperlink>
            <w:r w:rsidRPr="00EC731B">
              <w:rPr>
                <w:rFonts w:cs="Guttman Hodes"/>
                <w:sz w:val="20"/>
                <w:szCs w:val="20"/>
              </w:rPr>
              <w:t xml:space="preserve">, </w:t>
            </w:r>
            <w:hyperlink r:id="rId1367" w:history="1">
              <w:r>
                <w:rPr>
                  <w:rFonts w:cs="Guttman Hodes"/>
                  <w:color w:val="0000FF"/>
                  <w:sz w:val="20"/>
                  <w:szCs w:val="20"/>
                  <w:u w:val="single"/>
                </w:rPr>
                <w:t xml:space="preserve"> 257304</w:t>
              </w:r>
            </w:hyperlink>
            <w:r w:rsidRPr="00EC731B">
              <w:rPr>
                <w:rFonts w:cs="Guttman Hodes"/>
                <w:sz w:val="20"/>
                <w:szCs w:val="20"/>
              </w:rPr>
              <w:t xml:space="preserve">,          </w:t>
            </w:r>
          </w:p>
          <w:p w14:paraId="2A0B38A6"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68" w:history="1">
              <w:r>
                <w:rPr>
                  <w:rFonts w:cs="Guttman Hodes"/>
                  <w:color w:val="0000FF"/>
                  <w:sz w:val="20"/>
                  <w:szCs w:val="20"/>
                  <w:u w:val="single"/>
                </w:rPr>
                <w:t xml:space="preserve"> 260984</w:t>
              </w:r>
            </w:hyperlink>
            <w:r w:rsidRPr="00EC731B">
              <w:rPr>
                <w:rFonts w:cs="Guttman Hodes"/>
                <w:sz w:val="20"/>
                <w:szCs w:val="20"/>
              </w:rPr>
              <w:t xml:space="preserve">, </w:t>
            </w:r>
            <w:hyperlink r:id="rId1369" w:history="1">
              <w:r>
                <w:rPr>
                  <w:rFonts w:cs="Guttman Hodes"/>
                  <w:color w:val="0000FF"/>
                  <w:sz w:val="20"/>
                  <w:szCs w:val="20"/>
                  <w:u w:val="single"/>
                </w:rPr>
                <w:t xml:space="preserve"> 260985</w:t>
              </w:r>
            </w:hyperlink>
          </w:p>
        </w:tc>
      </w:tr>
      <w:tr w:rsidR="007F3012" w:rsidRPr="00632AE1" w14:paraId="5751EEE5" w14:textId="77777777" w:rsidTr="007F3012">
        <w:trPr>
          <w:trHeight w:val="171"/>
        </w:trPr>
        <w:tc>
          <w:tcPr>
            <w:tcW w:w="3942" w:type="dxa"/>
            <w:vAlign w:val="center"/>
          </w:tcPr>
          <w:p w14:paraId="22CC5B29"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H04W - </w:t>
            </w:r>
            <w:hyperlink r:id="rId1370" w:history="1">
              <w:r>
                <w:rPr>
                  <w:rFonts w:cs="Guttman Hodes"/>
                  <w:color w:val="0000FF"/>
                  <w:sz w:val="20"/>
                  <w:szCs w:val="20"/>
                  <w:u w:val="single"/>
                </w:rPr>
                <w:t>241319</w:t>
              </w:r>
            </w:hyperlink>
            <w:r w:rsidRPr="00EC731B">
              <w:rPr>
                <w:rFonts w:cs="Guttman Hodes"/>
                <w:sz w:val="20"/>
                <w:szCs w:val="20"/>
              </w:rPr>
              <w:t xml:space="preserve">, </w:t>
            </w:r>
            <w:hyperlink r:id="rId1371" w:history="1">
              <w:r>
                <w:rPr>
                  <w:rFonts w:cs="Guttman Hodes"/>
                  <w:color w:val="0000FF"/>
                  <w:sz w:val="20"/>
                  <w:szCs w:val="20"/>
                  <w:u w:val="single"/>
                </w:rPr>
                <w:t xml:space="preserve"> 242945</w:t>
              </w:r>
            </w:hyperlink>
            <w:r w:rsidRPr="00EC731B">
              <w:rPr>
                <w:rFonts w:cs="Guttman Hodes"/>
                <w:sz w:val="20"/>
                <w:szCs w:val="20"/>
              </w:rPr>
              <w:t xml:space="preserve">, </w:t>
            </w:r>
            <w:hyperlink r:id="rId1372" w:history="1">
              <w:r>
                <w:rPr>
                  <w:rFonts w:cs="Guttman Hodes"/>
                  <w:color w:val="0000FF"/>
                  <w:sz w:val="20"/>
                  <w:szCs w:val="20"/>
                  <w:u w:val="single"/>
                </w:rPr>
                <w:t xml:space="preserve"> 257973</w:t>
              </w:r>
            </w:hyperlink>
            <w:r w:rsidRPr="00EC731B">
              <w:rPr>
                <w:rFonts w:cs="Guttman Hodes"/>
                <w:sz w:val="20"/>
                <w:szCs w:val="20"/>
              </w:rPr>
              <w:t xml:space="preserve">,          </w:t>
            </w:r>
          </w:p>
          <w:p w14:paraId="14D1FFE0" w14:textId="77777777" w:rsidR="007F3012" w:rsidRPr="00EC731B" w:rsidRDefault="007F3012" w:rsidP="007F3012">
            <w:pPr>
              <w:tabs>
                <w:tab w:val="right" w:pos="1440"/>
              </w:tabs>
              <w:bidi w:val="0"/>
              <w:jc w:val="both"/>
              <w:rPr>
                <w:rFonts w:cs="Guttman Hodes"/>
                <w:color w:val="0000FF"/>
                <w:sz w:val="20"/>
                <w:szCs w:val="20"/>
                <w:u w:val="single"/>
              </w:rPr>
            </w:pPr>
            <w:r w:rsidRPr="00EC731B">
              <w:rPr>
                <w:rFonts w:cs="Guttman Hodes"/>
                <w:sz w:val="20"/>
                <w:szCs w:val="20"/>
              </w:rPr>
              <w:t xml:space="preserve">            </w:t>
            </w:r>
            <w:hyperlink r:id="rId1373" w:history="1">
              <w:r>
                <w:rPr>
                  <w:rFonts w:cs="Guttman Hodes"/>
                  <w:color w:val="0000FF"/>
                  <w:sz w:val="20"/>
                  <w:szCs w:val="20"/>
                  <w:u w:val="single"/>
                </w:rPr>
                <w:t xml:space="preserve"> 261324</w:t>
              </w:r>
            </w:hyperlink>
            <w:r w:rsidRPr="00EC731B">
              <w:rPr>
                <w:rFonts w:cs="Guttman Hodes"/>
                <w:sz w:val="20"/>
                <w:szCs w:val="20"/>
              </w:rPr>
              <w:t xml:space="preserve">, </w:t>
            </w:r>
            <w:hyperlink r:id="rId1374" w:history="1">
              <w:r>
                <w:rPr>
                  <w:rFonts w:cs="Guttman Hodes"/>
                  <w:color w:val="0000FF"/>
                  <w:sz w:val="20"/>
                  <w:szCs w:val="20"/>
                  <w:u w:val="single"/>
                </w:rPr>
                <w:t xml:space="preserve"> 262477</w:t>
              </w:r>
            </w:hyperlink>
          </w:p>
        </w:tc>
      </w:tr>
      <w:tr w:rsidR="007F3012" w:rsidRPr="00632AE1" w14:paraId="18D06AC3" w14:textId="77777777" w:rsidTr="007F3012">
        <w:trPr>
          <w:trHeight w:val="171"/>
        </w:trPr>
        <w:tc>
          <w:tcPr>
            <w:tcW w:w="3942" w:type="dxa"/>
            <w:vAlign w:val="center"/>
          </w:tcPr>
          <w:p w14:paraId="7D469BB5" w14:textId="77777777" w:rsidR="007F3012" w:rsidRPr="00EC731B" w:rsidRDefault="007F3012" w:rsidP="007F3012">
            <w:pPr>
              <w:tabs>
                <w:tab w:val="right" w:pos="1440"/>
              </w:tabs>
              <w:bidi w:val="0"/>
              <w:jc w:val="both"/>
              <w:rPr>
                <w:rFonts w:cs="Guttman Hodes"/>
                <w:sz w:val="20"/>
                <w:szCs w:val="20"/>
              </w:rPr>
            </w:pPr>
            <w:r w:rsidRPr="00EC731B">
              <w:rPr>
                <w:rFonts w:cs="Guttman Hodes"/>
                <w:sz w:val="20"/>
                <w:szCs w:val="20"/>
              </w:rPr>
              <w:t xml:space="preserve">H05K - </w:t>
            </w:r>
            <w:hyperlink r:id="rId1375" w:history="1">
              <w:r>
                <w:rPr>
                  <w:rFonts w:cs="Guttman Hodes"/>
                  <w:color w:val="0000FF"/>
                  <w:sz w:val="20"/>
                  <w:szCs w:val="20"/>
                  <w:u w:val="single"/>
                </w:rPr>
                <w:t>247030</w:t>
              </w:r>
            </w:hyperlink>
          </w:p>
        </w:tc>
      </w:tr>
      <w:tr w:rsidR="007F3012" w:rsidRPr="00632AE1" w14:paraId="25CD423C" w14:textId="77777777" w:rsidTr="007F3012">
        <w:trPr>
          <w:trHeight w:val="171"/>
        </w:trPr>
        <w:tc>
          <w:tcPr>
            <w:tcW w:w="3942" w:type="dxa"/>
            <w:vAlign w:val="center"/>
          </w:tcPr>
          <w:p w14:paraId="0E9C85FF" w14:textId="77777777" w:rsidR="007F3012" w:rsidRPr="00EC731B" w:rsidRDefault="007F3012" w:rsidP="007F3012">
            <w:pPr>
              <w:tabs>
                <w:tab w:val="right" w:pos="1440"/>
              </w:tabs>
              <w:bidi w:val="0"/>
              <w:jc w:val="both"/>
              <w:rPr>
                <w:rFonts w:cs="Guttman Hodes"/>
                <w:sz w:val="20"/>
                <w:szCs w:val="20"/>
              </w:rPr>
            </w:pPr>
          </w:p>
        </w:tc>
      </w:tr>
    </w:tbl>
    <w:p w14:paraId="4E72ACEC" w14:textId="77777777" w:rsidR="007F3012" w:rsidRDefault="007F3012" w:rsidP="007F3012">
      <w:pPr>
        <w:rPr>
          <w:sz w:val="28"/>
          <w:szCs w:val="28"/>
          <w:rtl/>
        </w:rPr>
        <w:sectPr w:rsidR="007F3012" w:rsidSect="000E1300">
          <w:type w:val="continuous"/>
          <w:pgSz w:w="11907" w:h="16840" w:code="9"/>
          <w:pgMar w:top="2722" w:right="2126" w:bottom="2722" w:left="1276" w:header="737" w:footer="2631" w:gutter="0"/>
          <w:cols w:num="2" w:space="708"/>
          <w:rtlGutter/>
          <w:docGrid w:linePitch="360"/>
        </w:sectPr>
      </w:pPr>
    </w:p>
    <w:p w14:paraId="2060AB42" w14:textId="77777777" w:rsidR="007F3012" w:rsidRDefault="007F3012" w:rsidP="007F3012">
      <w:pPr>
        <w:rPr>
          <w:sz w:val="28"/>
          <w:szCs w:val="28"/>
          <w:rtl/>
        </w:rPr>
      </w:pPr>
    </w:p>
    <w:p w14:paraId="3796CE6E" w14:textId="77777777" w:rsidR="006F431D" w:rsidRPr="00632AE1" w:rsidRDefault="007F3012" w:rsidP="006F431D">
      <w:pPr>
        <w:bidi w:val="0"/>
        <w:jc w:val="center"/>
        <w:rPr>
          <w:rFonts w:cs="Guttman Hodes"/>
        </w:rPr>
      </w:pPr>
      <w:r w:rsidRPr="00632AE1">
        <w:rPr>
          <w:rFonts w:cs="Guttman Hodes" w:hint="cs"/>
          <w:rtl/>
        </w:rPr>
        <w:t>קודים למדינת המופיעים ביומן</w:t>
      </w:r>
      <w:r w:rsidR="006F431D" w:rsidRPr="006F431D">
        <w:rPr>
          <w:rFonts w:cs="Guttman Hodes" w:hint="cs"/>
          <w:rtl/>
        </w:rPr>
        <w:t xml:space="preserve"> </w:t>
      </w:r>
    </w:p>
    <w:p w14:paraId="2F7A286E" w14:textId="77777777" w:rsidR="006F431D" w:rsidRPr="00632AE1" w:rsidRDefault="006F431D" w:rsidP="006F431D">
      <w:pPr>
        <w:bidi w:val="0"/>
        <w:jc w:val="center"/>
        <w:rPr>
          <w:rFonts w:cs="Guttman Hodes"/>
        </w:rPr>
      </w:pPr>
      <w:r w:rsidRPr="00632AE1">
        <w:rPr>
          <w:rFonts w:cs="Guttman Hodes"/>
        </w:rPr>
        <w:t>COUNTRY CODES APPEARING IN THIS JOURNAL</w:t>
      </w:r>
    </w:p>
    <w:p w14:paraId="7C6DCEF6" w14:textId="77777777" w:rsidR="006F431D" w:rsidRPr="00632AE1" w:rsidRDefault="006F431D" w:rsidP="006F431D"/>
    <w:tbl>
      <w:tblPr>
        <w:tblW w:w="8046" w:type="dxa"/>
        <w:tblLook w:val="01E0" w:firstRow="1" w:lastRow="1" w:firstColumn="1" w:lastColumn="1" w:noHBand="0" w:noVBand="0"/>
      </w:tblPr>
      <w:tblGrid>
        <w:gridCol w:w="832"/>
        <w:gridCol w:w="3104"/>
        <w:gridCol w:w="708"/>
        <w:gridCol w:w="3402"/>
      </w:tblGrid>
      <w:tr w:rsidR="006F431D" w:rsidRPr="00632AE1" w14:paraId="0D331865" w14:textId="77777777" w:rsidTr="00343CD0">
        <w:tc>
          <w:tcPr>
            <w:tcW w:w="832" w:type="dxa"/>
            <w:shd w:val="clear" w:color="auto" w:fill="auto"/>
          </w:tcPr>
          <w:p w14:paraId="1BA9ACC1" w14:textId="77777777" w:rsidR="006F431D" w:rsidRPr="00632AE1" w:rsidRDefault="006F431D" w:rsidP="00343CD0">
            <w:pPr>
              <w:bidi w:val="0"/>
              <w:rPr>
                <w:rFonts w:cs="Guttman Hodes"/>
                <w:b/>
                <w:bCs/>
                <w:sz w:val="20"/>
                <w:szCs w:val="20"/>
              </w:rPr>
            </w:pPr>
            <w:r w:rsidRPr="00632AE1">
              <w:rPr>
                <w:rFonts w:cs="Guttman Hodes"/>
                <w:b/>
                <w:bCs/>
                <w:sz w:val="20"/>
                <w:szCs w:val="20"/>
              </w:rPr>
              <w:t>Code</w:t>
            </w:r>
          </w:p>
        </w:tc>
        <w:tc>
          <w:tcPr>
            <w:tcW w:w="3104" w:type="dxa"/>
            <w:shd w:val="clear" w:color="auto" w:fill="auto"/>
          </w:tcPr>
          <w:p w14:paraId="5755257A" w14:textId="77777777" w:rsidR="006F431D" w:rsidRPr="00632AE1" w:rsidRDefault="006F431D" w:rsidP="00343CD0">
            <w:pPr>
              <w:bidi w:val="0"/>
              <w:rPr>
                <w:rFonts w:cs="Guttman Hodes"/>
                <w:b/>
                <w:bCs/>
              </w:rPr>
            </w:pPr>
            <w:r w:rsidRPr="00632AE1">
              <w:rPr>
                <w:rFonts w:cs="Guttman Hodes"/>
                <w:b/>
                <w:bCs/>
              </w:rPr>
              <w:t>Country or Organization</w:t>
            </w:r>
          </w:p>
        </w:tc>
        <w:tc>
          <w:tcPr>
            <w:tcW w:w="708" w:type="dxa"/>
          </w:tcPr>
          <w:p w14:paraId="788BB074" w14:textId="77777777" w:rsidR="006F431D" w:rsidRPr="00632AE1" w:rsidRDefault="006F431D" w:rsidP="00343CD0">
            <w:pPr>
              <w:bidi w:val="0"/>
              <w:rPr>
                <w:rFonts w:cs="Guttman Hodes"/>
                <w:b/>
                <w:bCs/>
                <w:sz w:val="20"/>
                <w:szCs w:val="20"/>
              </w:rPr>
            </w:pPr>
            <w:r w:rsidRPr="00632AE1">
              <w:rPr>
                <w:rFonts w:cs="Guttman Hodes"/>
                <w:b/>
                <w:bCs/>
                <w:sz w:val="20"/>
                <w:szCs w:val="20"/>
              </w:rPr>
              <w:t>Code</w:t>
            </w:r>
          </w:p>
        </w:tc>
        <w:tc>
          <w:tcPr>
            <w:tcW w:w="3402" w:type="dxa"/>
          </w:tcPr>
          <w:p w14:paraId="21FD4B01" w14:textId="77777777" w:rsidR="006F431D" w:rsidRPr="00632AE1" w:rsidRDefault="006F431D" w:rsidP="00343CD0">
            <w:pPr>
              <w:bidi w:val="0"/>
              <w:rPr>
                <w:rFonts w:cs="Guttman Hodes"/>
                <w:b/>
                <w:bCs/>
              </w:rPr>
            </w:pPr>
            <w:r w:rsidRPr="00632AE1">
              <w:rPr>
                <w:rFonts w:cs="Guttman Hodes"/>
                <w:b/>
                <w:bCs/>
              </w:rPr>
              <w:t>Country or Organization</w:t>
            </w:r>
          </w:p>
        </w:tc>
      </w:tr>
      <w:tr w:rsidR="006F431D" w:rsidRPr="00632AE1" w14:paraId="50EAB0A6" w14:textId="77777777" w:rsidTr="006F431D">
        <w:trPr>
          <w:trHeight w:val="57"/>
        </w:trPr>
        <w:tc>
          <w:tcPr>
            <w:tcW w:w="832" w:type="dxa"/>
            <w:shd w:val="clear" w:color="auto" w:fill="auto"/>
          </w:tcPr>
          <w:p w14:paraId="7C3B828D" w14:textId="77777777" w:rsidR="006F431D" w:rsidRPr="00632AE1" w:rsidRDefault="006F431D" w:rsidP="00343CD0">
            <w:pPr>
              <w:bidi w:val="0"/>
              <w:rPr>
                <w:rFonts w:cs="Guttman Hodes"/>
                <w:sz w:val="20"/>
                <w:szCs w:val="20"/>
              </w:rPr>
            </w:pPr>
            <w:r w:rsidRPr="00632AE1">
              <w:rPr>
                <w:rFonts w:cs="Guttman Hodes"/>
                <w:sz w:val="20"/>
                <w:szCs w:val="20"/>
              </w:rPr>
              <w:t>AR</w:t>
            </w:r>
          </w:p>
        </w:tc>
        <w:tc>
          <w:tcPr>
            <w:tcW w:w="3104" w:type="dxa"/>
            <w:shd w:val="clear" w:color="auto" w:fill="auto"/>
          </w:tcPr>
          <w:p w14:paraId="120C4D57" w14:textId="77777777" w:rsidR="006F431D" w:rsidRPr="00632AE1" w:rsidRDefault="006F431D" w:rsidP="00343CD0">
            <w:pPr>
              <w:tabs>
                <w:tab w:val="left" w:pos="3559"/>
              </w:tabs>
              <w:bidi w:val="0"/>
              <w:rPr>
                <w:rFonts w:cs="Guttman Hodes"/>
              </w:rPr>
            </w:pPr>
            <w:smartTag w:uri="urn:schemas-microsoft-com:office:smarttags" w:element="country-region">
              <w:smartTag w:uri="urn:schemas-microsoft-com:office:smarttags" w:element="place">
                <w:r w:rsidRPr="00632AE1">
                  <w:rPr>
                    <w:rFonts w:cs="Guttman Hodes"/>
                  </w:rPr>
                  <w:t>Argentina</w:t>
                </w:r>
              </w:smartTag>
            </w:smartTag>
            <w:r w:rsidRPr="00632AE1">
              <w:rPr>
                <w:rFonts w:cs="Guttman Hodes"/>
              </w:rPr>
              <w:tab/>
            </w:r>
          </w:p>
        </w:tc>
        <w:tc>
          <w:tcPr>
            <w:tcW w:w="708" w:type="dxa"/>
          </w:tcPr>
          <w:p w14:paraId="7CFFCEA7" w14:textId="77777777" w:rsidR="006F431D" w:rsidRPr="00632AE1" w:rsidRDefault="006F431D" w:rsidP="00343CD0">
            <w:pPr>
              <w:bidi w:val="0"/>
              <w:rPr>
                <w:rFonts w:cs="Guttman Hodes"/>
                <w:sz w:val="20"/>
                <w:szCs w:val="20"/>
              </w:rPr>
            </w:pPr>
            <w:r w:rsidRPr="00632AE1">
              <w:rPr>
                <w:rFonts w:cs="Guttman Hodes"/>
                <w:sz w:val="20"/>
                <w:szCs w:val="20"/>
              </w:rPr>
              <w:t>MX</w:t>
            </w:r>
          </w:p>
        </w:tc>
        <w:tc>
          <w:tcPr>
            <w:tcW w:w="3402" w:type="dxa"/>
          </w:tcPr>
          <w:p w14:paraId="7CA7EAE1"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Mexico</w:t>
                </w:r>
              </w:smartTag>
            </w:smartTag>
          </w:p>
        </w:tc>
      </w:tr>
      <w:tr w:rsidR="006F431D" w:rsidRPr="00632AE1" w14:paraId="2F1D8417" w14:textId="77777777" w:rsidTr="00343CD0">
        <w:tc>
          <w:tcPr>
            <w:tcW w:w="832" w:type="dxa"/>
            <w:shd w:val="clear" w:color="auto" w:fill="auto"/>
          </w:tcPr>
          <w:p w14:paraId="5687B455" w14:textId="77777777" w:rsidR="006F431D" w:rsidRPr="00632AE1" w:rsidRDefault="006F431D" w:rsidP="00343CD0">
            <w:pPr>
              <w:bidi w:val="0"/>
              <w:rPr>
                <w:rFonts w:cs="Guttman Hodes"/>
                <w:sz w:val="20"/>
                <w:szCs w:val="20"/>
              </w:rPr>
            </w:pPr>
            <w:r w:rsidRPr="00632AE1">
              <w:rPr>
                <w:rFonts w:cs="Guttman Hodes"/>
                <w:sz w:val="20"/>
                <w:szCs w:val="20"/>
              </w:rPr>
              <w:t>AT</w:t>
            </w:r>
          </w:p>
        </w:tc>
        <w:tc>
          <w:tcPr>
            <w:tcW w:w="3104" w:type="dxa"/>
            <w:shd w:val="clear" w:color="auto" w:fill="auto"/>
          </w:tcPr>
          <w:p w14:paraId="2F1E0D87"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Austria</w:t>
                </w:r>
              </w:smartTag>
            </w:smartTag>
          </w:p>
        </w:tc>
        <w:tc>
          <w:tcPr>
            <w:tcW w:w="708" w:type="dxa"/>
          </w:tcPr>
          <w:p w14:paraId="2EF9B60E" w14:textId="77777777" w:rsidR="006F431D" w:rsidRPr="00632AE1" w:rsidRDefault="006F431D" w:rsidP="00343CD0">
            <w:pPr>
              <w:bidi w:val="0"/>
              <w:rPr>
                <w:rFonts w:cs="Guttman Hodes"/>
                <w:sz w:val="20"/>
                <w:szCs w:val="20"/>
              </w:rPr>
            </w:pPr>
            <w:r w:rsidRPr="00632AE1">
              <w:rPr>
                <w:rFonts w:cs="Guttman Hodes"/>
                <w:sz w:val="20"/>
                <w:szCs w:val="20"/>
              </w:rPr>
              <w:t>MY</w:t>
            </w:r>
          </w:p>
        </w:tc>
        <w:tc>
          <w:tcPr>
            <w:tcW w:w="3402" w:type="dxa"/>
          </w:tcPr>
          <w:p w14:paraId="3CCA11E6"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Malaysia</w:t>
                </w:r>
              </w:smartTag>
            </w:smartTag>
          </w:p>
        </w:tc>
      </w:tr>
      <w:tr w:rsidR="006F431D" w:rsidRPr="00632AE1" w14:paraId="307E0166" w14:textId="77777777" w:rsidTr="00343CD0">
        <w:tc>
          <w:tcPr>
            <w:tcW w:w="832" w:type="dxa"/>
            <w:shd w:val="clear" w:color="auto" w:fill="auto"/>
          </w:tcPr>
          <w:p w14:paraId="1A613089" w14:textId="77777777" w:rsidR="006F431D" w:rsidRPr="00632AE1" w:rsidRDefault="006F431D" w:rsidP="00343CD0">
            <w:pPr>
              <w:bidi w:val="0"/>
              <w:rPr>
                <w:rFonts w:cs="Guttman Hodes"/>
                <w:sz w:val="20"/>
                <w:szCs w:val="20"/>
              </w:rPr>
            </w:pPr>
            <w:r w:rsidRPr="00632AE1">
              <w:rPr>
                <w:rFonts w:cs="Guttman Hodes"/>
                <w:sz w:val="20"/>
                <w:szCs w:val="20"/>
              </w:rPr>
              <w:t>AU</w:t>
            </w:r>
          </w:p>
        </w:tc>
        <w:tc>
          <w:tcPr>
            <w:tcW w:w="3104" w:type="dxa"/>
            <w:shd w:val="clear" w:color="auto" w:fill="auto"/>
          </w:tcPr>
          <w:p w14:paraId="1D8FCADE"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Australia</w:t>
                </w:r>
              </w:smartTag>
            </w:smartTag>
          </w:p>
        </w:tc>
        <w:tc>
          <w:tcPr>
            <w:tcW w:w="708" w:type="dxa"/>
          </w:tcPr>
          <w:p w14:paraId="30666AFC" w14:textId="77777777" w:rsidR="006F431D" w:rsidRPr="00632AE1" w:rsidRDefault="006F431D" w:rsidP="00343CD0">
            <w:pPr>
              <w:bidi w:val="0"/>
              <w:rPr>
                <w:rFonts w:cs="Guttman Hodes"/>
                <w:sz w:val="20"/>
                <w:szCs w:val="20"/>
              </w:rPr>
            </w:pPr>
            <w:r w:rsidRPr="00632AE1">
              <w:rPr>
                <w:rFonts w:cs="Guttman Hodes"/>
                <w:sz w:val="20"/>
                <w:szCs w:val="20"/>
              </w:rPr>
              <w:t>NL</w:t>
            </w:r>
          </w:p>
        </w:tc>
        <w:tc>
          <w:tcPr>
            <w:tcW w:w="3402" w:type="dxa"/>
          </w:tcPr>
          <w:p w14:paraId="64231232" w14:textId="77777777" w:rsidR="006F431D" w:rsidRPr="00632AE1" w:rsidRDefault="006F431D" w:rsidP="00343CD0">
            <w:pPr>
              <w:bidi w:val="0"/>
              <w:rPr>
                <w:rFonts w:cs="Guttman Hodes"/>
              </w:rPr>
            </w:pPr>
            <w:r w:rsidRPr="00632AE1">
              <w:rPr>
                <w:rFonts w:cs="Guttman Hodes"/>
              </w:rPr>
              <w:t xml:space="preserve">The </w:t>
            </w:r>
            <w:smartTag w:uri="urn:schemas-microsoft-com:office:smarttags" w:element="country-region">
              <w:smartTag w:uri="urn:schemas-microsoft-com:office:smarttags" w:element="place">
                <w:r w:rsidRPr="00632AE1">
                  <w:rPr>
                    <w:rFonts w:cs="Guttman Hodes"/>
                  </w:rPr>
                  <w:t>Netherlands</w:t>
                </w:r>
              </w:smartTag>
            </w:smartTag>
          </w:p>
        </w:tc>
      </w:tr>
      <w:tr w:rsidR="006F431D" w:rsidRPr="00632AE1" w14:paraId="10EF4D9A" w14:textId="77777777" w:rsidTr="00343CD0">
        <w:tc>
          <w:tcPr>
            <w:tcW w:w="832" w:type="dxa"/>
            <w:shd w:val="clear" w:color="auto" w:fill="auto"/>
          </w:tcPr>
          <w:p w14:paraId="6D087BD8" w14:textId="77777777" w:rsidR="006F431D" w:rsidRPr="00632AE1" w:rsidRDefault="006F431D" w:rsidP="00343CD0">
            <w:pPr>
              <w:bidi w:val="0"/>
              <w:rPr>
                <w:rFonts w:cs="Guttman Hodes"/>
                <w:sz w:val="20"/>
                <w:szCs w:val="20"/>
              </w:rPr>
            </w:pPr>
            <w:r w:rsidRPr="00632AE1">
              <w:rPr>
                <w:rFonts w:cs="Guttman Hodes"/>
                <w:sz w:val="20"/>
                <w:szCs w:val="20"/>
              </w:rPr>
              <w:t>BA</w:t>
            </w:r>
          </w:p>
        </w:tc>
        <w:tc>
          <w:tcPr>
            <w:tcW w:w="3104" w:type="dxa"/>
            <w:shd w:val="clear" w:color="auto" w:fill="auto"/>
          </w:tcPr>
          <w:p w14:paraId="79840CD8"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Herzegovina</w:t>
                </w:r>
              </w:smartTag>
            </w:smartTag>
          </w:p>
        </w:tc>
        <w:tc>
          <w:tcPr>
            <w:tcW w:w="708" w:type="dxa"/>
          </w:tcPr>
          <w:p w14:paraId="59EDB294" w14:textId="77777777" w:rsidR="006F431D" w:rsidRPr="00632AE1" w:rsidRDefault="006F431D" w:rsidP="00343CD0">
            <w:pPr>
              <w:bidi w:val="0"/>
              <w:rPr>
                <w:rFonts w:cs="Guttman Hodes"/>
                <w:sz w:val="20"/>
                <w:szCs w:val="20"/>
              </w:rPr>
            </w:pPr>
            <w:r w:rsidRPr="00632AE1">
              <w:rPr>
                <w:rFonts w:cs="Guttman Hodes"/>
                <w:sz w:val="20"/>
                <w:szCs w:val="20"/>
              </w:rPr>
              <w:t>NO</w:t>
            </w:r>
          </w:p>
        </w:tc>
        <w:tc>
          <w:tcPr>
            <w:tcW w:w="3402" w:type="dxa"/>
          </w:tcPr>
          <w:p w14:paraId="0EE8B834"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Norway</w:t>
                </w:r>
              </w:smartTag>
            </w:smartTag>
          </w:p>
        </w:tc>
      </w:tr>
      <w:tr w:rsidR="006F431D" w:rsidRPr="00632AE1" w14:paraId="49835DF9" w14:textId="77777777" w:rsidTr="00343CD0">
        <w:tc>
          <w:tcPr>
            <w:tcW w:w="832" w:type="dxa"/>
            <w:shd w:val="clear" w:color="auto" w:fill="auto"/>
          </w:tcPr>
          <w:p w14:paraId="4780D4F4" w14:textId="77777777" w:rsidR="006F431D" w:rsidRPr="00632AE1" w:rsidRDefault="006F431D" w:rsidP="00343CD0">
            <w:pPr>
              <w:bidi w:val="0"/>
              <w:rPr>
                <w:rFonts w:cs="Guttman Hodes"/>
                <w:sz w:val="20"/>
                <w:szCs w:val="20"/>
              </w:rPr>
            </w:pPr>
            <w:r w:rsidRPr="00632AE1">
              <w:rPr>
                <w:rFonts w:cs="Guttman Hodes"/>
                <w:sz w:val="20"/>
                <w:szCs w:val="20"/>
              </w:rPr>
              <w:t>BE</w:t>
            </w:r>
          </w:p>
        </w:tc>
        <w:tc>
          <w:tcPr>
            <w:tcW w:w="3104" w:type="dxa"/>
            <w:shd w:val="clear" w:color="auto" w:fill="auto"/>
          </w:tcPr>
          <w:p w14:paraId="34765D79"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Belgium</w:t>
                </w:r>
              </w:smartTag>
            </w:smartTag>
          </w:p>
        </w:tc>
        <w:tc>
          <w:tcPr>
            <w:tcW w:w="708" w:type="dxa"/>
          </w:tcPr>
          <w:p w14:paraId="3BECB3B7" w14:textId="77777777" w:rsidR="006F431D" w:rsidRPr="00632AE1" w:rsidRDefault="006F431D" w:rsidP="00343CD0">
            <w:pPr>
              <w:bidi w:val="0"/>
              <w:rPr>
                <w:rFonts w:cs="Guttman Hodes"/>
                <w:sz w:val="20"/>
                <w:szCs w:val="20"/>
              </w:rPr>
            </w:pPr>
            <w:r w:rsidRPr="00632AE1">
              <w:rPr>
                <w:rFonts w:cs="Guttman Hodes"/>
                <w:sz w:val="20"/>
                <w:szCs w:val="20"/>
              </w:rPr>
              <w:t>NZ</w:t>
            </w:r>
          </w:p>
        </w:tc>
        <w:tc>
          <w:tcPr>
            <w:tcW w:w="3402" w:type="dxa"/>
          </w:tcPr>
          <w:p w14:paraId="02B73546"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New Zealand</w:t>
                </w:r>
              </w:smartTag>
            </w:smartTag>
          </w:p>
        </w:tc>
      </w:tr>
      <w:tr w:rsidR="006F431D" w:rsidRPr="00632AE1" w14:paraId="01A571ED" w14:textId="77777777" w:rsidTr="00343CD0">
        <w:tc>
          <w:tcPr>
            <w:tcW w:w="832" w:type="dxa"/>
            <w:shd w:val="clear" w:color="auto" w:fill="auto"/>
          </w:tcPr>
          <w:p w14:paraId="4FB9055B" w14:textId="77777777" w:rsidR="006F431D" w:rsidRPr="00632AE1" w:rsidRDefault="006F431D" w:rsidP="00343CD0">
            <w:pPr>
              <w:bidi w:val="0"/>
              <w:rPr>
                <w:rFonts w:cs="Guttman Hodes"/>
                <w:sz w:val="20"/>
                <w:szCs w:val="20"/>
              </w:rPr>
            </w:pPr>
            <w:r w:rsidRPr="00632AE1">
              <w:rPr>
                <w:rFonts w:cs="Guttman Hodes"/>
                <w:sz w:val="20"/>
                <w:szCs w:val="20"/>
              </w:rPr>
              <w:t>BR</w:t>
            </w:r>
          </w:p>
        </w:tc>
        <w:tc>
          <w:tcPr>
            <w:tcW w:w="3104" w:type="dxa"/>
            <w:shd w:val="clear" w:color="auto" w:fill="auto"/>
          </w:tcPr>
          <w:p w14:paraId="080F541F"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Brazil</w:t>
                </w:r>
              </w:smartTag>
            </w:smartTag>
          </w:p>
        </w:tc>
        <w:tc>
          <w:tcPr>
            <w:tcW w:w="708" w:type="dxa"/>
          </w:tcPr>
          <w:p w14:paraId="4F1AD77E" w14:textId="77777777" w:rsidR="006F431D" w:rsidRPr="00632AE1" w:rsidRDefault="006F431D" w:rsidP="00343CD0">
            <w:pPr>
              <w:bidi w:val="0"/>
              <w:rPr>
                <w:rFonts w:cs="Guttman Hodes"/>
                <w:sz w:val="20"/>
                <w:szCs w:val="20"/>
              </w:rPr>
            </w:pPr>
            <w:r w:rsidRPr="00632AE1">
              <w:rPr>
                <w:rFonts w:cs="Guttman Hodes"/>
                <w:sz w:val="20"/>
                <w:szCs w:val="20"/>
              </w:rPr>
              <w:t>PL</w:t>
            </w:r>
          </w:p>
        </w:tc>
        <w:tc>
          <w:tcPr>
            <w:tcW w:w="3402" w:type="dxa"/>
          </w:tcPr>
          <w:p w14:paraId="53C9D962"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Poland</w:t>
                </w:r>
              </w:smartTag>
            </w:smartTag>
          </w:p>
        </w:tc>
      </w:tr>
      <w:tr w:rsidR="006F431D" w:rsidRPr="00632AE1" w14:paraId="268E9C91" w14:textId="77777777" w:rsidTr="00343CD0">
        <w:tc>
          <w:tcPr>
            <w:tcW w:w="832" w:type="dxa"/>
            <w:shd w:val="clear" w:color="auto" w:fill="auto"/>
          </w:tcPr>
          <w:p w14:paraId="43104519" w14:textId="77777777" w:rsidR="006F431D" w:rsidRPr="00632AE1" w:rsidRDefault="006F431D" w:rsidP="00343CD0">
            <w:pPr>
              <w:bidi w:val="0"/>
              <w:rPr>
                <w:rFonts w:cs="Guttman Hodes"/>
                <w:sz w:val="20"/>
                <w:szCs w:val="20"/>
              </w:rPr>
            </w:pPr>
            <w:r w:rsidRPr="00632AE1">
              <w:rPr>
                <w:rFonts w:cs="Guttman Hodes"/>
                <w:sz w:val="20"/>
                <w:szCs w:val="20"/>
              </w:rPr>
              <w:t>CA</w:t>
            </w:r>
          </w:p>
        </w:tc>
        <w:tc>
          <w:tcPr>
            <w:tcW w:w="3104" w:type="dxa"/>
            <w:shd w:val="clear" w:color="auto" w:fill="auto"/>
          </w:tcPr>
          <w:p w14:paraId="6237AC2B"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Canada</w:t>
                </w:r>
              </w:smartTag>
            </w:smartTag>
          </w:p>
        </w:tc>
        <w:tc>
          <w:tcPr>
            <w:tcW w:w="708" w:type="dxa"/>
          </w:tcPr>
          <w:p w14:paraId="0CD4DBFE" w14:textId="77777777" w:rsidR="006F431D" w:rsidRPr="00632AE1" w:rsidRDefault="006F431D" w:rsidP="00343CD0">
            <w:pPr>
              <w:bidi w:val="0"/>
              <w:rPr>
                <w:rFonts w:cs="Guttman Hodes"/>
                <w:sz w:val="20"/>
                <w:szCs w:val="20"/>
              </w:rPr>
            </w:pPr>
            <w:r w:rsidRPr="00632AE1">
              <w:rPr>
                <w:rFonts w:cs="Guttman Hodes"/>
                <w:sz w:val="20"/>
                <w:szCs w:val="20"/>
              </w:rPr>
              <w:t>PT</w:t>
            </w:r>
          </w:p>
        </w:tc>
        <w:tc>
          <w:tcPr>
            <w:tcW w:w="3402" w:type="dxa"/>
          </w:tcPr>
          <w:p w14:paraId="5D08681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Portugal</w:t>
                </w:r>
              </w:smartTag>
            </w:smartTag>
          </w:p>
        </w:tc>
      </w:tr>
      <w:tr w:rsidR="006F431D" w:rsidRPr="00632AE1" w14:paraId="08B90905" w14:textId="77777777" w:rsidTr="00343CD0">
        <w:tc>
          <w:tcPr>
            <w:tcW w:w="832" w:type="dxa"/>
            <w:shd w:val="clear" w:color="auto" w:fill="auto"/>
          </w:tcPr>
          <w:p w14:paraId="48192876" w14:textId="77777777" w:rsidR="006F431D" w:rsidRPr="00632AE1" w:rsidRDefault="006F431D" w:rsidP="00343CD0">
            <w:pPr>
              <w:bidi w:val="0"/>
              <w:rPr>
                <w:rFonts w:cs="Guttman Hodes"/>
                <w:sz w:val="20"/>
                <w:szCs w:val="20"/>
              </w:rPr>
            </w:pPr>
            <w:r w:rsidRPr="00632AE1">
              <w:rPr>
                <w:rFonts w:cs="Guttman Hodes"/>
                <w:sz w:val="20"/>
                <w:szCs w:val="20"/>
              </w:rPr>
              <w:t>CH</w:t>
            </w:r>
          </w:p>
        </w:tc>
        <w:tc>
          <w:tcPr>
            <w:tcW w:w="3104" w:type="dxa"/>
            <w:shd w:val="clear" w:color="auto" w:fill="auto"/>
          </w:tcPr>
          <w:p w14:paraId="08322324"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Switzerland</w:t>
                </w:r>
              </w:smartTag>
            </w:smartTag>
          </w:p>
        </w:tc>
        <w:tc>
          <w:tcPr>
            <w:tcW w:w="708" w:type="dxa"/>
          </w:tcPr>
          <w:p w14:paraId="067AE19E" w14:textId="77777777" w:rsidR="006F431D" w:rsidRPr="00632AE1" w:rsidRDefault="006F431D" w:rsidP="00343CD0">
            <w:pPr>
              <w:bidi w:val="0"/>
              <w:rPr>
                <w:rFonts w:cs="Guttman Hodes"/>
                <w:sz w:val="20"/>
                <w:szCs w:val="20"/>
              </w:rPr>
            </w:pPr>
            <w:r w:rsidRPr="00632AE1">
              <w:rPr>
                <w:rFonts w:cs="Guttman Hodes"/>
                <w:sz w:val="20"/>
                <w:szCs w:val="20"/>
              </w:rPr>
              <w:t>RU</w:t>
            </w:r>
          </w:p>
        </w:tc>
        <w:tc>
          <w:tcPr>
            <w:tcW w:w="3402" w:type="dxa"/>
          </w:tcPr>
          <w:p w14:paraId="332E0D17"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Russian Federation</w:t>
                </w:r>
              </w:smartTag>
            </w:smartTag>
          </w:p>
        </w:tc>
      </w:tr>
      <w:tr w:rsidR="006F431D" w:rsidRPr="00632AE1" w14:paraId="76D1D085" w14:textId="77777777" w:rsidTr="00343CD0">
        <w:tc>
          <w:tcPr>
            <w:tcW w:w="832" w:type="dxa"/>
            <w:shd w:val="clear" w:color="auto" w:fill="auto"/>
          </w:tcPr>
          <w:p w14:paraId="3D9BBA3E" w14:textId="77777777" w:rsidR="006F431D" w:rsidRPr="00632AE1" w:rsidRDefault="006F431D" w:rsidP="00343CD0">
            <w:pPr>
              <w:bidi w:val="0"/>
              <w:rPr>
                <w:rFonts w:cs="Guttman Hodes"/>
                <w:sz w:val="20"/>
                <w:szCs w:val="20"/>
              </w:rPr>
            </w:pPr>
            <w:r w:rsidRPr="00632AE1">
              <w:rPr>
                <w:rFonts w:cs="Guttman Hodes"/>
                <w:sz w:val="20"/>
                <w:szCs w:val="20"/>
              </w:rPr>
              <w:t>CN</w:t>
            </w:r>
          </w:p>
        </w:tc>
        <w:tc>
          <w:tcPr>
            <w:tcW w:w="3104" w:type="dxa"/>
            <w:shd w:val="clear" w:color="auto" w:fill="auto"/>
          </w:tcPr>
          <w:p w14:paraId="1A44A38F"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China</w:t>
                </w:r>
              </w:smartTag>
            </w:smartTag>
          </w:p>
        </w:tc>
        <w:tc>
          <w:tcPr>
            <w:tcW w:w="708" w:type="dxa"/>
          </w:tcPr>
          <w:p w14:paraId="56435FEB" w14:textId="77777777" w:rsidR="006F431D" w:rsidRPr="00632AE1" w:rsidRDefault="006F431D" w:rsidP="00343CD0">
            <w:pPr>
              <w:bidi w:val="0"/>
              <w:rPr>
                <w:rFonts w:cs="Guttman Hodes"/>
                <w:sz w:val="20"/>
                <w:szCs w:val="20"/>
              </w:rPr>
            </w:pPr>
            <w:r w:rsidRPr="00632AE1">
              <w:rPr>
                <w:rFonts w:cs="Guttman Hodes"/>
                <w:sz w:val="20"/>
                <w:szCs w:val="20"/>
              </w:rPr>
              <w:t>SE</w:t>
            </w:r>
          </w:p>
        </w:tc>
        <w:tc>
          <w:tcPr>
            <w:tcW w:w="3402" w:type="dxa"/>
          </w:tcPr>
          <w:p w14:paraId="71C39256"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Sweden</w:t>
                </w:r>
              </w:smartTag>
            </w:smartTag>
          </w:p>
        </w:tc>
      </w:tr>
      <w:tr w:rsidR="006F431D" w:rsidRPr="00632AE1" w14:paraId="3D4CC53B" w14:textId="77777777" w:rsidTr="00343CD0">
        <w:tc>
          <w:tcPr>
            <w:tcW w:w="832" w:type="dxa"/>
            <w:shd w:val="clear" w:color="auto" w:fill="auto"/>
          </w:tcPr>
          <w:p w14:paraId="6A397214" w14:textId="77777777" w:rsidR="006F431D" w:rsidRPr="00632AE1" w:rsidRDefault="006F431D" w:rsidP="00343CD0">
            <w:pPr>
              <w:bidi w:val="0"/>
              <w:rPr>
                <w:rFonts w:cs="Guttman Hodes"/>
                <w:sz w:val="20"/>
                <w:szCs w:val="20"/>
              </w:rPr>
            </w:pPr>
            <w:r w:rsidRPr="00632AE1">
              <w:rPr>
                <w:rFonts w:cs="Guttman Hodes"/>
                <w:sz w:val="20"/>
                <w:szCs w:val="20"/>
              </w:rPr>
              <w:t>CU</w:t>
            </w:r>
          </w:p>
        </w:tc>
        <w:tc>
          <w:tcPr>
            <w:tcW w:w="3104" w:type="dxa"/>
            <w:shd w:val="clear" w:color="auto" w:fill="auto"/>
          </w:tcPr>
          <w:p w14:paraId="38DA5B88"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Cuba</w:t>
                </w:r>
              </w:smartTag>
            </w:smartTag>
          </w:p>
        </w:tc>
        <w:tc>
          <w:tcPr>
            <w:tcW w:w="708" w:type="dxa"/>
          </w:tcPr>
          <w:p w14:paraId="2BF64A52" w14:textId="77777777" w:rsidR="006F431D" w:rsidRPr="00632AE1" w:rsidRDefault="006F431D" w:rsidP="00343CD0">
            <w:pPr>
              <w:bidi w:val="0"/>
              <w:rPr>
                <w:rFonts w:cs="Guttman Hodes"/>
                <w:sz w:val="20"/>
                <w:szCs w:val="20"/>
              </w:rPr>
            </w:pPr>
            <w:r w:rsidRPr="00632AE1">
              <w:rPr>
                <w:rFonts w:cs="Guttman Hodes"/>
                <w:sz w:val="20"/>
                <w:szCs w:val="20"/>
              </w:rPr>
              <w:t>SG</w:t>
            </w:r>
          </w:p>
        </w:tc>
        <w:tc>
          <w:tcPr>
            <w:tcW w:w="3402" w:type="dxa"/>
          </w:tcPr>
          <w:p w14:paraId="228E046E"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Singapore</w:t>
                </w:r>
              </w:smartTag>
            </w:smartTag>
          </w:p>
        </w:tc>
      </w:tr>
      <w:tr w:rsidR="006F431D" w:rsidRPr="00632AE1" w14:paraId="77A0425D" w14:textId="77777777" w:rsidTr="00343CD0">
        <w:tc>
          <w:tcPr>
            <w:tcW w:w="832" w:type="dxa"/>
            <w:shd w:val="clear" w:color="auto" w:fill="auto"/>
          </w:tcPr>
          <w:p w14:paraId="45373709" w14:textId="77777777" w:rsidR="006F431D" w:rsidRPr="00632AE1" w:rsidRDefault="006F431D" w:rsidP="00343CD0">
            <w:pPr>
              <w:bidi w:val="0"/>
              <w:rPr>
                <w:rFonts w:cs="Guttman Hodes"/>
                <w:sz w:val="20"/>
                <w:szCs w:val="20"/>
              </w:rPr>
            </w:pPr>
            <w:r w:rsidRPr="00632AE1">
              <w:rPr>
                <w:rFonts w:cs="Guttman Hodes"/>
                <w:sz w:val="20"/>
                <w:szCs w:val="20"/>
              </w:rPr>
              <w:t>CZ</w:t>
            </w:r>
          </w:p>
        </w:tc>
        <w:tc>
          <w:tcPr>
            <w:tcW w:w="3104" w:type="dxa"/>
            <w:shd w:val="clear" w:color="auto" w:fill="auto"/>
          </w:tcPr>
          <w:p w14:paraId="72471C7F" w14:textId="77777777" w:rsidR="006F431D" w:rsidRPr="00632AE1" w:rsidRDefault="006F431D" w:rsidP="00343CD0">
            <w:pPr>
              <w:bidi w:val="0"/>
              <w:rPr>
                <w:rFonts w:cs="Guttman Hodes"/>
              </w:rPr>
            </w:pPr>
            <w:smartTag w:uri="urn:schemas-microsoft-com:office:smarttags" w:element="place">
              <w:smartTag w:uri="urn:schemas-microsoft-com:office:smarttags" w:element="PlaceName">
                <w:r w:rsidRPr="00632AE1">
                  <w:rPr>
                    <w:rFonts w:cs="Guttman Hodes"/>
                  </w:rPr>
                  <w:t>Czech</w:t>
                </w:r>
              </w:smartTag>
              <w:r w:rsidRPr="00632AE1">
                <w:rPr>
                  <w:rFonts w:cs="Guttman Hodes"/>
                </w:rPr>
                <w:t xml:space="preserve"> </w:t>
              </w:r>
              <w:smartTag w:uri="urn:schemas-microsoft-com:office:smarttags" w:element="PlaceType">
                <w:r w:rsidRPr="00632AE1">
                  <w:rPr>
                    <w:rFonts w:cs="Guttman Hodes"/>
                  </w:rPr>
                  <w:t>Republic</w:t>
                </w:r>
              </w:smartTag>
            </w:smartTag>
          </w:p>
        </w:tc>
        <w:tc>
          <w:tcPr>
            <w:tcW w:w="708" w:type="dxa"/>
          </w:tcPr>
          <w:p w14:paraId="2D1D383D" w14:textId="77777777" w:rsidR="006F431D" w:rsidRPr="00632AE1" w:rsidRDefault="006F431D" w:rsidP="00343CD0">
            <w:pPr>
              <w:bidi w:val="0"/>
              <w:rPr>
                <w:rFonts w:cs="Guttman Hodes"/>
                <w:sz w:val="20"/>
                <w:szCs w:val="20"/>
              </w:rPr>
            </w:pPr>
            <w:r w:rsidRPr="00632AE1">
              <w:rPr>
                <w:rFonts w:cs="Guttman Hodes"/>
                <w:sz w:val="20"/>
                <w:szCs w:val="20"/>
              </w:rPr>
              <w:t>SI</w:t>
            </w:r>
          </w:p>
        </w:tc>
        <w:tc>
          <w:tcPr>
            <w:tcW w:w="3402" w:type="dxa"/>
          </w:tcPr>
          <w:p w14:paraId="550338A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Slovenia</w:t>
                </w:r>
              </w:smartTag>
            </w:smartTag>
          </w:p>
        </w:tc>
      </w:tr>
      <w:tr w:rsidR="006F431D" w:rsidRPr="00632AE1" w14:paraId="688C81F9" w14:textId="77777777" w:rsidTr="00343CD0">
        <w:tc>
          <w:tcPr>
            <w:tcW w:w="832" w:type="dxa"/>
            <w:shd w:val="clear" w:color="auto" w:fill="auto"/>
          </w:tcPr>
          <w:p w14:paraId="5A1EEDBC" w14:textId="77777777" w:rsidR="006F431D" w:rsidRPr="00632AE1" w:rsidRDefault="006F431D" w:rsidP="00343CD0">
            <w:pPr>
              <w:bidi w:val="0"/>
              <w:rPr>
                <w:rFonts w:cs="Guttman Hodes"/>
                <w:sz w:val="20"/>
                <w:szCs w:val="20"/>
              </w:rPr>
            </w:pPr>
            <w:r w:rsidRPr="00632AE1">
              <w:rPr>
                <w:rFonts w:cs="Guttman Hodes"/>
                <w:sz w:val="20"/>
                <w:szCs w:val="20"/>
              </w:rPr>
              <w:t>DE</w:t>
            </w:r>
          </w:p>
        </w:tc>
        <w:tc>
          <w:tcPr>
            <w:tcW w:w="3104" w:type="dxa"/>
            <w:shd w:val="clear" w:color="auto" w:fill="auto"/>
          </w:tcPr>
          <w:p w14:paraId="6F931A3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Germany</w:t>
                </w:r>
              </w:smartTag>
            </w:smartTag>
          </w:p>
        </w:tc>
        <w:tc>
          <w:tcPr>
            <w:tcW w:w="708" w:type="dxa"/>
          </w:tcPr>
          <w:p w14:paraId="79609BEB" w14:textId="77777777" w:rsidR="006F431D" w:rsidRPr="00632AE1" w:rsidRDefault="006F431D" w:rsidP="00343CD0">
            <w:pPr>
              <w:bidi w:val="0"/>
              <w:rPr>
                <w:rFonts w:cs="Guttman Hodes"/>
                <w:sz w:val="20"/>
                <w:szCs w:val="20"/>
              </w:rPr>
            </w:pPr>
            <w:r w:rsidRPr="00632AE1">
              <w:rPr>
                <w:rFonts w:cs="Guttman Hodes"/>
                <w:sz w:val="20"/>
                <w:szCs w:val="20"/>
              </w:rPr>
              <w:t>SK</w:t>
            </w:r>
          </w:p>
        </w:tc>
        <w:tc>
          <w:tcPr>
            <w:tcW w:w="3402" w:type="dxa"/>
          </w:tcPr>
          <w:p w14:paraId="0A4A899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Slovakia</w:t>
                </w:r>
              </w:smartTag>
            </w:smartTag>
          </w:p>
        </w:tc>
      </w:tr>
      <w:tr w:rsidR="006F431D" w:rsidRPr="00632AE1" w14:paraId="3ABB4F94" w14:textId="77777777" w:rsidTr="00343CD0">
        <w:tc>
          <w:tcPr>
            <w:tcW w:w="832" w:type="dxa"/>
            <w:shd w:val="clear" w:color="auto" w:fill="auto"/>
          </w:tcPr>
          <w:p w14:paraId="716328C9" w14:textId="77777777" w:rsidR="006F431D" w:rsidRPr="00632AE1" w:rsidRDefault="006F431D" w:rsidP="00343CD0">
            <w:pPr>
              <w:bidi w:val="0"/>
              <w:rPr>
                <w:rFonts w:cs="Guttman Hodes"/>
                <w:sz w:val="20"/>
                <w:szCs w:val="20"/>
              </w:rPr>
            </w:pPr>
            <w:r w:rsidRPr="00632AE1">
              <w:rPr>
                <w:rFonts w:cs="Guttman Hodes"/>
                <w:sz w:val="20"/>
                <w:szCs w:val="20"/>
              </w:rPr>
              <w:t>DK</w:t>
            </w:r>
          </w:p>
        </w:tc>
        <w:tc>
          <w:tcPr>
            <w:tcW w:w="3104" w:type="dxa"/>
            <w:shd w:val="clear" w:color="auto" w:fill="auto"/>
          </w:tcPr>
          <w:p w14:paraId="0420A67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Denmark</w:t>
                </w:r>
              </w:smartTag>
            </w:smartTag>
          </w:p>
        </w:tc>
        <w:tc>
          <w:tcPr>
            <w:tcW w:w="708" w:type="dxa"/>
          </w:tcPr>
          <w:p w14:paraId="739F48BF" w14:textId="77777777" w:rsidR="006F431D" w:rsidRPr="00632AE1" w:rsidRDefault="006F431D" w:rsidP="00343CD0">
            <w:pPr>
              <w:bidi w:val="0"/>
              <w:rPr>
                <w:rFonts w:cs="Guttman Hodes"/>
                <w:sz w:val="20"/>
                <w:szCs w:val="20"/>
              </w:rPr>
            </w:pPr>
            <w:r w:rsidRPr="00632AE1">
              <w:rPr>
                <w:rFonts w:cs="Guttman Hodes"/>
                <w:sz w:val="20"/>
                <w:szCs w:val="20"/>
              </w:rPr>
              <w:t>TH</w:t>
            </w:r>
          </w:p>
        </w:tc>
        <w:tc>
          <w:tcPr>
            <w:tcW w:w="3402" w:type="dxa"/>
          </w:tcPr>
          <w:p w14:paraId="40B6AA98"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Thailand</w:t>
                </w:r>
              </w:smartTag>
            </w:smartTag>
          </w:p>
        </w:tc>
      </w:tr>
      <w:tr w:rsidR="006F431D" w:rsidRPr="00632AE1" w14:paraId="74EBBA37" w14:textId="77777777" w:rsidTr="00343CD0">
        <w:tc>
          <w:tcPr>
            <w:tcW w:w="832" w:type="dxa"/>
            <w:shd w:val="clear" w:color="auto" w:fill="auto"/>
          </w:tcPr>
          <w:p w14:paraId="3EE8A9BF" w14:textId="77777777" w:rsidR="006F431D" w:rsidRPr="00632AE1" w:rsidRDefault="006F431D" w:rsidP="00343CD0">
            <w:pPr>
              <w:bidi w:val="0"/>
              <w:rPr>
                <w:rFonts w:cs="Guttman Hodes"/>
                <w:sz w:val="20"/>
                <w:szCs w:val="20"/>
              </w:rPr>
            </w:pPr>
            <w:r w:rsidRPr="00632AE1">
              <w:rPr>
                <w:rFonts w:cs="Guttman Hodes"/>
                <w:sz w:val="20"/>
                <w:szCs w:val="20"/>
              </w:rPr>
              <w:t>EC</w:t>
            </w:r>
          </w:p>
        </w:tc>
        <w:tc>
          <w:tcPr>
            <w:tcW w:w="3104" w:type="dxa"/>
            <w:shd w:val="clear" w:color="auto" w:fill="auto"/>
          </w:tcPr>
          <w:p w14:paraId="7EC4DB1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Ecuador</w:t>
                </w:r>
              </w:smartTag>
            </w:smartTag>
          </w:p>
        </w:tc>
        <w:tc>
          <w:tcPr>
            <w:tcW w:w="708" w:type="dxa"/>
          </w:tcPr>
          <w:p w14:paraId="61156E2C" w14:textId="77777777" w:rsidR="006F431D" w:rsidRPr="00632AE1" w:rsidRDefault="006F431D" w:rsidP="00343CD0">
            <w:pPr>
              <w:bidi w:val="0"/>
              <w:rPr>
                <w:rFonts w:cs="Guttman Hodes"/>
                <w:sz w:val="20"/>
                <w:szCs w:val="20"/>
              </w:rPr>
            </w:pPr>
            <w:r w:rsidRPr="00632AE1">
              <w:rPr>
                <w:rFonts w:cs="Guttman Hodes"/>
                <w:sz w:val="20"/>
                <w:szCs w:val="20"/>
              </w:rPr>
              <w:t>TR</w:t>
            </w:r>
          </w:p>
        </w:tc>
        <w:tc>
          <w:tcPr>
            <w:tcW w:w="3402" w:type="dxa"/>
          </w:tcPr>
          <w:p w14:paraId="0E307B02"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Turkey</w:t>
                </w:r>
              </w:smartTag>
            </w:smartTag>
          </w:p>
        </w:tc>
      </w:tr>
      <w:tr w:rsidR="006F431D" w:rsidRPr="00632AE1" w14:paraId="0F9413AC" w14:textId="77777777" w:rsidTr="00343CD0">
        <w:tc>
          <w:tcPr>
            <w:tcW w:w="832" w:type="dxa"/>
            <w:shd w:val="clear" w:color="auto" w:fill="auto"/>
          </w:tcPr>
          <w:p w14:paraId="1253BC8E" w14:textId="77777777" w:rsidR="006F431D" w:rsidRPr="00632AE1" w:rsidRDefault="006F431D" w:rsidP="00343CD0">
            <w:pPr>
              <w:bidi w:val="0"/>
              <w:rPr>
                <w:rFonts w:cs="Guttman Hodes"/>
                <w:sz w:val="20"/>
                <w:szCs w:val="20"/>
              </w:rPr>
            </w:pPr>
            <w:r w:rsidRPr="00632AE1">
              <w:rPr>
                <w:rFonts w:cs="Guttman Hodes"/>
                <w:sz w:val="20"/>
                <w:szCs w:val="20"/>
              </w:rPr>
              <w:t>EP</w:t>
            </w:r>
          </w:p>
        </w:tc>
        <w:tc>
          <w:tcPr>
            <w:tcW w:w="3104" w:type="dxa"/>
            <w:shd w:val="clear" w:color="auto" w:fill="auto"/>
          </w:tcPr>
          <w:p w14:paraId="31754EB5" w14:textId="77777777" w:rsidR="006F431D" w:rsidRPr="00632AE1" w:rsidRDefault="006F431D" w:rsidP="00343CD0">
            <w:pPr>
              <w:bidi w:val="0"/>
              <w:rPr>
                <w:rFonts w:cs="Guttman Hodes"/>
              </w:rPr>
            </w:pPr>
            <w:r w:rsidRPr="00632AE1">
              <w:rPr>
                <w:rFonts w:cs="Guttman Hodes"/>
              </w:rPr>
              <w:t>European Patent Office</w:t>
            </w:r>
          </w:p>
        </w:tc>
        <w:tc>
          <w:tcPr>
            <w:tcW w:w="708" w:type="dxa"/>
          </w:tcPr>
          <w:p w14:paraId="7C59354A" w14:textId="77777777" w:rsidR="006F431D" w:rsidRPr="00632AE1" w:rsidRDefault="006F431D" w:rsidP="00343CD0">
            <w:pPr>
              <w:bidi w:val="0"/>
              <w:rPr>
                <w:rFonts w:cs="Guttman Hodes"/>
                <w:sz w:val="20"/>
                <w:szCs w:val="20"/>
              </w:rPr>
            </w:pPr>
            <w:r w:rsidRPr="00632AE1">
              <w:rPr>
                <w:rFonts w:cs="Guttman Hodes"/>
                <w:sz w:val="20"/>
                <w:szCs w:val="20"/>
              </w:rPr>
              <w:t>TW</w:t>
            </w:r>
          </w:p>
        </w:tc>
        <w:tc>
          <w:tcPr>
            <w:tcW w:w="3402" w:type="dxa"/>
          </w:tcPr>
          <w:p w14:paraId="055E594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Taiwan</w:t>
                </w:r>
              </w:smartTag>
            </w:smartTag>
          </w:p>
        </w:tc>
      </w:tr>
      <w:tr w:rsidR="006F431D" w:rsidRPr="00632AE1" w14:paraId="1EBBC7C7" w14:textId="77777777" w:rsidTr="00343CD0">
        <w:tc>
          <w:tcPr>
            <w:tcW w:w="832" w:type="dxa"/>
            <w:shd w:val="clear" w:color="auto" w:fill="auto"/>
          </w:tcPr>
          <w:p w14:paraId="3EC37245" w14:textId="77777777" w:rsidR="006F431D" w:rsidRPr="00632AE1" w:rsidRDefault="006F431D" w:rsidP="00343CD0">
            <w:pPr>
              <w:bidi w:val="0"/>
              <w:rPr>
                <w:rFonts w:cs="Guttman Hodes"/>
                <w:sz w:val="20"/>
                <w:szCs w:val="20"/>
              </w:rPr>
            </w:pPr>
            <w:r w:rsidRPr="00632AE1">
              <w:rPr>
                <w:rFonts w:cs="Guttman Hodes"/>
                <w:sz w:val="20"/>
                <w:szCs w:val="20"/>
              </w:rPr>
              <w:t>ES</w:t>
            </w:r>
          </w:p>
        </w:tc>
        <w:tc>
          <w:tcPr>
            <w:tcW w:w="3104" w:type="dxa"/>
            <w:shd w:val="clear" w:color="auto" w:fill="auto"/>
          </w:tcPr>
          <w:p w14:paraId="6B03912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Spain</w:t>
                </w:r>
              </w:smartTag>
            </w:smartTag>
          </w:p>
        </w:tc>
        <w:tc>
          <w:tcPr>
            <w:tcW w:w="708" w:type="dxa"/>
          </w:tcPr>
          <w:p w14:paraId="02E4D8C5" w14:textId="77777777" w:rsidR="006F431D" w:rsidRPr="00632AE1" w:rsidRDefault="006F431D" w:rsidP="00343CD0">
            <w:pPr>
              <w:bidi w:val="0"/>
              <w:rPr>
                <w:rFonts w:cs="Guttman Hodes"/>
                <w:sz w:val="20"/>
                <w:szCs w:val="20"/>
              </w:rPr>
            </w:pPr>
            <w:r w:rsidRPr="00632AE1">
              <w:rPr>
                <w:rFonts w:cs="Guttman Hodes"/>
                <w:sz w:val="20"/>
                <w:szCs w:val="20"/>
              </w:rPr>
              <w:t>UA</w:t>
            </w:r>
          </w:p>
        </w:tc>
        <w:tc>
          <w:tcPr>
            <w:tcW w:w="3402" w:type="dxa"/>
          </w:tcPr>
          <w:p w14:paraId="205CAF3F"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Ukraine</w:t>
                </w:r>
              </w:smartTag>
            </w:smartTag>
          </w:p>
        </w:tc>
      </w:tr>
      <w:tr w:rsidR="006F431D" w:rsidRPr="00632AE1" w14:paraId="4C6084E5" w14:textId="77777777" w:rsidTr="00343CD0">
        <w:tc>
          <w:tcPr>
            <w:tcW w:w="832" w:type="dxa"/>
            <w:shd w:val="clear" w:color="auto" w:fill="auto"/>
          </w:tcPr>
          <w:p w14:paraId="24EBD724" w14:textId="77777777" w:rsidR="006F431D" w:rsidRPr="00632AE1" w:rsidRDefault="006F431D" w:rsidP="00343CD0">
            <w:pPr>
              <w:bidi w:val="0"/>
              <w:rPr>
                <w:rFonts w:cs="Guttman Hodes"/>
                <w:sz w:val="20"/>
                <w:szCs w:val="20"/>
              </w:rPr>
            </w:pPr>
            <w:r w:rsidRPr="00632AE1">
              <w:rPr>
                <w:rFonts w:cs="Guttman Hodes"/>
                <w:sz w:val="20"/>
                <w:szCs w:val="20"/>
              </w:rPr>
              <w:t>FI</w:t>
            </w:r>
          </w:p>
        </w:tc>
        <w:tc>
          <w:tcPr>
            <w:tcW w:w="3104" w:type="dxa"/>
            <w:shd w:val="clear" w:color="auto" w:fill="auto"/>
          </w:tcPr>
          <w:p w14:paraId="06A93C4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Finland</w:t>
                </w:r>
              </w:smartTag>
            </w:smartTag>
          </w:p>
        </w:tc>
        <w:tc>
          <w:tcPr>
            <w:tcW w:w="708" w:type="dxa"/>
          </w:tcPr>
          <w:p w14:paraId="25791142" w14:textId="77777777" w:rsidR="006F431D" w:rsidRPr="00632AE1" w:rsidRDefault="006F431D" w:rsidP="00343CD0">
            <w:pPr>
              <w:bidi w:val="0"/>
              <w:rPr>
                <w:rFonts w:cs="Guttman Hodes"/>
                <w:sz w:val="20"/>
                <w:szCs w:val="20"/>
              </w:rPr>
            </w:pPr>
            <w:r w:rsidRPr="00632AE1">
              <w:rPr>
                <w:rFonts w:cs="Guttman Hodes"/>
                <w:sz w:val="20"/>
                <w:szCs w:val="20"/>
              </w:rPr>
              <w:t>US</w:t>
            </w:r>
          </w:p>
        </w:tc>
        <w:tc>
          <w:tcPr>
            <w:tcW w:w="3402" w:type="dxa"/>
          </w:tcPr>
          <w:p w14:paraId="3097D8AF"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United States of America</w:t>
                </w:r>
              </w:smartTag>
            </w:smartTag>
          </w:p>
        </w:tc>
      </w:tr>
      <w:tr w:rsidR="006F431D" w:rsidRPr="00632AE1" w14:paraId="0A6A2148" w14:textId="77777777" w:rsidTr="00343CD0">
        <w:tc>
          <w:tcPr>
            <w:tcW w:w="832" w:type="dxa"/>
            <w:shd w:val="clear" w:color="auto" w:fill="auto"/>
          </w:tcPr>
          <w:p w14:paraId="2DD71E6F" w14:textId="77777777" w:rsidR="006F431D" w:rsidRPr="00632AE1" w:rsidRDefault="006F431D" w:rsidP="00343CD0">
            <w:pPr>
              <w:bidi w:val="0"/>
              <w:rPr>
                <w:rFonts w:cs="Guttman Hodes"/>
                <w:sz w:val="20"/>
                <w:szCs w:val="20"/>
              </w:rPr>
            </w:pPr>
            <w:r w:rsidRPr="00632AE1">
              <w:rPr>
                <w:rFonts w:cs="Guttman Hodes"/>
                <w:sz w:val="20"/>
                <w:szCs w:val="20"/>
              </w:rPr>
              <w:t>FR</w:t>
            </w:r>
          </w:p>
        </w:tc>
        <w:tc>
          <w:tcPr>
            <w:tcW w:w="3104" w:type="dxa"/>
            <w:shd w:val="clear" w:color="auto" w:fill="auto"/>
          </w:tcPr>
          <w:p w14:paraId="30B7489D"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France</w:t>
                </w:r>
              </w:smartTag>
            </w:smartTag>
          </w:p>
        </w:tc>
        <w:tc>
          <w:tcPr>
            <w:tcW w:w="708" w:type="dxa"/>
          </w:tcPr>
          <w:p w14:paraId="02698309" w14:textId="77777777" w:rsidR="006F431D" w:rsidRPr="00632AE1" w:rsidRDefault="006F431D" w:rsidP="00343CD0">
            <w:pPr>
              <w:bidi w:val="0"/>
              <w:rPr>
                <w:rFonts w:cs="Guttman Hodes"/>
                <w:sz w:val="20"/>
                <w:szCs w:val="20"/>
              </w:rPr>
            </w:pPr>
            <w:r w:rsidRPr="00632AE1">
              <w:rPr>
                <w:rFonts w:cs="Guttman Hodes"/>
                <w:sz w:val="20"/>
                <w:szCs w:val="20"/>
              </w:rPr>
              <w:t>UY</w:t>
            </w:r>
          </w:p>
        </w:tc>
        <w:tc>
          <w:tcPr>
            <w:tcW w:w="3402" w:type="dxa"/>
          </w:tcPr>
          <w:p w14:paraId="24D4952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Uruguay</w:t>
                </w:r>
              </w:smartTag>
            </w:smartTag>
          </w:p>
        </w:tc>
      </w:tr>
      <w:tr w:rsidR="006F431D" w:rsidRPr="00632AE1" w14:paraId="01F11E11" w14:textId="77777777" w:rsidTr="00343CD0">
        <w:tc>
          <w:tcPr>
            <w:tcW w:w="832" w:type="dxa"/>
            <w:shd w:val="clear" w:color="auto" w:fill="auto"/>
          </w:tcPr>
          <w:p w14:paraId="248B8F2A" w14:textId="77777777" w:rsidR="006F431D" w:rsidRPr="00632AE1" w:rsidRDefault="006F431D" w:rsidP="00343CD0">
            <w:pPr>
              <w:bidi w:val="0"/>
              <w:rPr>
                <w:rFonts w:cs="Guttman Hodes"/>
                <w:sz w:val="20"/>
                <w:szCs w:val="20"/>
              </w:rPr>
            </w:pPr>
            <w:r w:rsidRPr="00632AE1">
              <w:rPr>
                <w:rFonts w:cs="Guttman Hodes"/>
                <w:sz w:val="20"/>
                <w:szCs w:val="20"/>
              </w:rPr>
              <w:t>GB</w:t>
            </w:r>
          </w:p>
        </w:tc>
        <w:tc>
          <w:tcPr>
            <w:tcW w:w="3104" w:type="dxa"/>
            <w:shd w:val="clear" w:color="auto" w:fill="auto"/>
          </w:tcPr>
          <w:p w14:paraId="19000717"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United Kingdom</w:t>
                </w:r>
              </w:smartTag>
            </w:smartTag>
          </w:p>
        </w:tc>
        <w:tc>
          <w:tcPr>
            <w:tcW w:w="708" w:type="dxa"/>
          </w:tcPr>
          <w:p w14:paraId="311CC61D" w14:textId="77777777" w:rsidR="006F431D" w:rsidRPr="00632AE1" w:rsidRDefault="006F431D" w:rsidP="00343CD0">
            <w:pPr>
              <w:bidi w:val="0"/>
              <w:rPr>
                <w:rFonts w:cs="Guttman Hodes"/>
                <w:sz w:val="20"/>
                <w:szCs w:val="20"/>
              </w:rPr>
            </w:pPr>
            <w:r w:rsidRPr="00632AE1">
              <w:rPr>
                <w:rFonts w:cs="Guttman Hodes"/>
                <w:sz w:val="20"/>
                <w:szCs w:val="20"/>
              </w:rPr>
              <w:t>UZ</w:t>
            </w:r>
          </w:p>
        </w:tc>
        <w:tc>
          <w:tcPr>
            <w:tcW w:w="3402" w:type="dxa"/>
          </w:tcPr>
          <w:p w14:paraId="37E9085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Uzbekistan</w:t>
                </w:r>
              </w:smartTag>
            </w:smartTag>
          </w:p>
        </w:tc>
      </w:tr>
      <w:tr w:rsidR="006F431D" w:rsidRPr="00632AE1" w14:paraId="47313C79" w14:textId="77777777" w:rsidTr="00343CD0">
        <w:tc>
          <w:tcPr>
            <w:tcW w:w="832" w:type="dxa"/>
            <w:shd w:val="clear" w:color="auto" w:fill="auto"/>
          </w:tcPr>
          <w:p w14:paraId="1A1B1159" w14:textId="77777777" w:rsidR="006F431D" w:rsidRPr="00632AE1" w:rsidRDefault="006F431D" w:rsidP="00343CD0">
            <w:pPr>
              <w:bidi w:val="0"/>
              <w:rPr>
                <w:rFonts w:cs="Guttman Hodes"/>
                <w:sz w:val="20"/>
                <w:szCs w:val="20"/>
              </w:rPr>
            </w:pPr>
            <w:r w:rsidRPr="00632AE1">
              <w:rPr>
                <w:rFonts w:cs="Guttman Hodes"/>
                <w:sz w:val="20"/>
                <w:szCs w:val="20"/>
              </w:rPr>
              <w:t>GE</w:t>
            </w:r>
          </w:p>
        </w:tc>
        <w:tc>
          <w:tcPr>
            <w:tcW w:w="3104" w:type="dxa"/>
            <w:shd w:val="clear" w:color="auto" w:fill="auto"/>
          </w:tcPr>
          <w:p w14:paraId="1B754C64"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Georgia</w:t>
                </w:r>
              </w:smartTag>
            </w:smartTag>
          </w:p>
        </w:tc>
        <w:tc>
          <w:tcPr>
            <w:tcW w:w="708" w:type="dxa"/>
          </w:tcPr>
          <w:p w14:paraId="7E0066A0" w14:textId="77777777" w:rsidR="006F431D" w:rsidRPr="00632AE1" w:rsidRDefault="006F431D" w:rsidP="00343CD0">
            <w:pPr>
              <w:bidi w:val="0"/>
              <w:rPr>
                <w:rFonts w:cs="Guttman Hodes"/>
                <w:sz w:val="20"/>
                <w:szCs w:val="20"/>
              </w:rPr>
            </w:pPr>
            <w:r w:rsidRPr="00632AE1">
              <w:rPr>
                <w:rFonts w:cs="Guttman Hodes"/>
                <w:sz w:val="20"/>
                <w:szCs w:val="20"/>
              </w:rPr>
              <w:t>WO</w:t>
            </w:r>
          </w:p>
        </w:tc>
        <w:tc>
          <w:tcPr>
            <w:tcW w:w="3402" w:type="dxa"/>
          </w:tcPr>
          <w:p w14:paraId="706E0135" w14:textId="77777777" w:rsidR="006F431D" w:rsidRPr="00632AE1" w:rsidRDefault="006F431D" w:rsidP="00343CD0">
            <w:pPr>
              <w:bidi w:val="0"/>
              <w:rPr>
                <w:rFonts w:cs="Guttman Hodes"/>
              </w:rPr>
            </w:pPr>
            <w:r w:rsidRPr="00632AE1">
              <w:rPr>
                <w:rFonts w:cs="Guttman Hodes"/>
              </w:rPr>
              <w:t xml:space="preserve">World Intellectual Property </w:t>
            </w:r>
          </w:p>
        </w:tc>
      </w:tr>
      <w:tr w:rsidR="006F431D" w:rsidRPr="00632AE1" w14:paraId="2AE7A125" w14:textId="77777777" w:rsidTr="00343CD0">
        <w:tc>
          <w:tcPr>
            <w:tcW w:w="832" w:type="dxa"/>
            <w:shd w:val="clear" w:color="auto" w:fill="auto"/>
          </w:tcPr>
          <w:p w14:paraId="46E9CF4A" w14:textId="77777777" w:rsidR="006F431D" w:rsidRPr="00632AE1" w:rsidRDefault="006F431D" w:rsidP="00343CD0">
            <w:pPr>
              <w:bidi w:val="0"/>
              <w:rPr>
                <w:rFonts w:cs="Guttman Hodes"/>
                <w:sz w:val="20"/>
                <w:szCs w:val="20"/>
              </w:rPr>
            </w:pPr>
            <w:r w:rsidRPr="00632AE1">
              <w:rPr>
                <w:rFonts w:cs="Guttman Hodes"/>
                <w:sz w:val="20"/>
                <w:szCs w:val="20"/>
              </w:rPr>
              <w:t>GR</w:t>
            </w:r>
          </w:p>
        </w:tc>
        <w:tc>
          <w:tcPr>
            <w:tcW w:w="3104" w:type="dxa"/>
            <w:shd w:val="clear" w:color="auto" w:fill="auto"/>
          </w:tcPr>
          <w:p w14:paraId="12C221D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Greece</w:t>
                </w:r>
              </w:smartTag>
            </w:smartTag>
          </w:p>
        </w:tc>
        <w:tc>
          <w:tcPr>
            <w:tcW w:w="708" w:type="dxa"/>
          </w:tcPr>
          <w:p w14:paraId="3C99651D" w14:textId="77777777" w:rsidR="006F431D" w:rsidRPr="00632AE1" w:rsidRDefault="006F431D" w:rsidP="00343CD0">
            <w:pPr>
              <w:bidi w:val="0"/>
              <w:rPr>
                <w:rFonts w:cs="Guttman Hodes"/>
                <w:sz w:val="20"/>
                <w:szCs w:val="20"/>
              </w:rPr>
            </w:pPr>
          </w:p>
        </w:tc>
        <w:tc>
          <w:tcPr>
            <w:tcW w:w="3402" w:type="dxa"/>
          </w:tcPr>
          <w:p w14:paraId="63C8D6DC" w14:textId="77777777" w:rsidR="006F431D" w:rsidRPr="00632AE1" w:rsidRDefault="006F431D" w:rsidP="00343CD0">
            <w:pPr>
              <w:bidi w:val="0"/>
              <w:rPr>
                <w:rFonts w:cs="Guttman Hodes"/>
              </w:rPr>
            </w:pPr>
            <w:r w:rsidRPr="00632AE1">
              <w:rPr>
                <w:rFonts w:cs="Guttman Hodes"/>
              </w:rPr>
              <w:t>Organization (W.I.P.O.)</w:t>
            </w:r>
          </w:p>
        </w:tc>
      </w:tr>
      <w:tr w:rsidR="006F431D" w:rsidRPr="00632AE1" w14:paraId="7985E2D3" w14:textId="77777777" w:rsidTr="00343CD0">
        <w:tc>
          <w:tcPr>
            <w:tcW w:w="832" w:type="dxa"/>
            <w:shd w:val="clear" w:color="auto" w:fill="auto"/>
          </w:tcPr>
          <w:p w14:paraId="131DDF83" w14:textId="77777777" w:rsidR="006F431D" w:rsidRPr="00632AE1" w:rsidRDefault="006F431D" w:rsidP="00343CD0">
            <w:pPr>
              <w:bidi w:val="0"/>
              <w:rPr>
                <w:rFonts w:cs="Guttman Hodes"/>
                <w:sz w:val="20"/>
                <w:szCs w:val="20"/>
              </w:rPr>
            </w:pPr>
            <w:r w:rsidRPr="00632AE1">
              <w:rPr>
                <w:rFonts w:cs="Guttman Hodes"/>
                <w:sz w:val="20"/>
                <w:szCs w:val="20"/>
              </w:rPr>
              <w:t>GT</w:t>
            </w:r>
          </w:p>
        </w:tc>
        <w:tc>
          <w:tcPr>
            <w:tcW w:w="3104" w:type="dxa"/>
            <w:shd w:val="clear" w:color="auto" w:fill="auto"/>
          </w:tcPr>
          <w:p w14:paraId="7C145A9C"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Guatemala</w:t>
                </w:r>
              </w:smartTag>
            </w:smartTag>
          </w:p>
        </w:tc>
        <w:tc>
          <w:tcPr>
            <w:tcW w:w="708" w:type="dxa"/>
          </w:tcPr>
          <w:p w14:paraId="33E51174" w14:textId="77777777" w:rsidR="006F431D" w:rsidRPr="00632AE1" w:rsidRDefault="006F431D" w:rsidP="00343CD0">
            <w:pPr>
              <w:bidi w:val="0"/>
              <w:rPr>
                <w:rFonts w:cs="Guttman Hodes"/>
                <w:sz w:val="20"/>
                <w:szCs w:val="20"/>
              </w:rPr>
            </w:pPr>
            <w:r w:rsidRPr="00632AE1">
              <w:rPr>
                <w:rFonts w:cs="Guttman Hodes"/>
                <w:sz w:val="20"/>
                <w:szCs w:val="20"/>
              </w:rPr>
              <w:t>ZA</w:t>
            </w:r>
          </w:p>
        </w:tc>
        <w:tc>
          <w:tcPr>
            <w:tcW w:w="3402" w:type="dxa"/>
          </w:tcPr>
          <w:p w14:paraId="75DB4F8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South Africa</w:t>
                </w:r>
              </w:smartTag>
            </w:smartTag>
          </w:p>
        </w:tc>
      </w:tr>
      <w:tr w:rsidR="006F431D" w:rsidRPr="00632AE1" w14:paraId="1AF7C2ED" w14:textId="77777777" w:rsidTr="00343CD0">
        <w:tc>
          <w:tcPr>
            <w:tcW w:w="832" w:type="dxa"/>
            <w:shd w:val="clear" w:color="auto" w:fill="auto"/>
          </w:tcPr>
          <w:p w14:paraId="205BA646" w14:textId="77777777" w:rsidR="006F431D" w:rsidRPr="00632AE1" w:rsidRDefault="006F431D" w:rsidP="00343CD0">
            <w:pPr>
              <w:bidi w:val="0"/>
              <w:rPr>
                <w:rFonts w:cs="Guttman Hodes"/>
                <w:sz w:val="20"/>
                <w:szCs w:val="20"/>
              </w:rPr>
            </w:pPr>
            <w:r w:rsidRPr="00632AE1">
              <w:rPr>
                <w:rFonts w:cs="Guttman Hodes"/>
                <w:sz w:val="20"/>
                <w:szCs w:val="20"/>
              </w:rPr>
              <w:t>HR</w:t>
            </w:r>
          </w:p>
        </w:tc>
        <w:tc>
          <w:tcPr>
            <w:tcW w:w="3104" w:type="dxa"/>
            <w:shd w:val="clear" w:color="auto" w:fill="auto"/>
          </w:tcPr>
          <w:p w14:paraId="77069B6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Croatia</w:t>
                </w:r>
              </w:smartTag>
            </w:smartTag>
          </w:p>
        </w:tc>
        <w:tc>
          <w:tcPr>
            <w:tcW w:w="708" w:type="dxa"/>
          </w:tcPr>
          <w:p w14:paraId="5383AACF" w14:textId="77777777" w:rsidR="006F431D" w:rsidRPr="00632AE1" w:rsidRDefault="006F431D" w:rsidP="00343CD0">
            <w:pPr>
              <w:bidi w:val="0"/>
              <w:rPr>
                <w:rFonts w:cs="Guttman Hodes"/>
              </w:rPr>
            </w:pPr>
          </w:p>
        </w:tc>
        <w:tc>
          <w:tcPr>
            <w:tcW w:w="3402" w:type="dxa"/>
          </w:tcPr>
          <w:p w14:paraId="7D3CA7A1" w14:textId="77777777" w:rsidR="006F431D" w:rsidRPr="00632AE1" w:rsidRDefault="006F431D" w:rsidP="00343CD0">
            <w:pPr>
              <w:bidi w:val="0"/>
              <w:rPr>
                <w:rFonts w:cs="Guttman Hodes"/>
              </w:rPr>
            </w:pPr>
          </w:p>
        </w:tc>
      </w:tr>
      <w:tr w:rsidR="006F431D" w:rsidRPr="00632AE1" w14:paraId="282F7E80" w14:textId="77777777" w:rsidTr="00343CD0">
        <w:tc>
          <w:tcPr>
            <w:tcW w:w="832" w:type="dxa"/>
            <w:shd w:val="clear" w:color="auto" w:fill="auto"/>
          </w:tcPr>
          <w:p w14:paraId="2DFDC641" w14:textId="77777777" w:rsidR="006F431D" w:rsidRPr="00632AE1" w:rsidRDefault="006F431D" w:rsidP="00343CD0">
            <w:pPr>
              <w:bidi w:val="0"/>
              <w:rPr>
                <w:rFonts w:cs="Guttman Hodes"/>
                <w:sz w:val="20"/>
                <w:szCs w:val="20"/>
              </w:rPr>
            </w:pPr>
            <w:r w:rsidRPr="00632AE1">
              <w:rPr>
                <w:rFonts w:cs="Guttman Hodes"/>
                <w:sz w:val="20"/>
                <w:szCs w:val="20"/>
              </w:rPr>
              <w:t>HU</w:t>
            </w:r>
          </w:p>
        </w:tc>
        <w:tc>
          <w:tcPr>
            <w:tcW w:w="3104" w:type="dxa"/>
            <w:shd w:val="clear" w:color="auto" w:fill="auto"/>
          </w:tcPr>
          <w:p w14:paraId="7BAB826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Hungary</w:t>
                </w:r>
              </w:smartTag>
            </w:smartTag>
          </w:p>
        </w:tc>
        <w:tc>
          <w:tcPr>
            <w:tcW w:w="708" w:type="dxa"/>
          </w:tcPr>
          <w:p w14:paraId="7DB5AA1D" w14:textId="77777777" w:rsidR="006F431D" w:rsidRPr="00632AE1" w:rsidRDefault="006F431D" w:rsidP="00343CD0">
            <w:pPr>
              <w:bidi w:val="0"/>
              <w:rPr>
                <w:rFonts w:cs="Guttman Hodes"/>
              </w:rPr>
            </w:pPr>
          </w:p>
        </w:tc>
        <w:tc>
          <w:tcPr>
            <w:tcW w:w="3402" w:type="dxa"/>
          </w:tcPr>
          <w:p w14:paraId="3D4C0383" w14:textId="77777777" w:rsidR="006F431D" w:rsidRPr="00632AE1" w:rsidRDefault="006F431D" w:rsidP="00343CD0">
            <w:pPr>
              <w:bidi w:val="0"/>
              <w:rPr>
                <w:rFonts w:cs="Guttman Hodes"/>
              </w:rPr>
            </w:pPr>
          </w:p>
        </w:tc>
      </w:tr>
      <w:tr w:rsidR="006F431D" w:rsidRPr="00632AE1" w14:paraId="3B71C7BA" w14:textId="77777777" w:rsidTr="00343CD0">
        <w:tc>
          <w:tcPr>
            <w:tcW w:w="832" w:type="dxa"/>
            <w:shd w:val="clear" w:color="auto" w:fill="auto"/>
          </w:tcPr>
          <w:p w14:paraId="4114BA09" w14:textId="77777777" w:rsidR="006F431D" w:rsidRPr="00632AE1" w:rsidRDefault="006F431D" w:rsidP="00343CD0">
            <w:pPr>
              <w:bidi w:val="0"/>
              <w:rPr>
                <w:rFonts w:cs="Guttman Hodes"/>
                <w:sz w:val="20"/>
                <w:szCs w:val="20"/>
              </w:rPr>
            </w:pPr>
            <w:r w:rsidRPr="00632AE1">
              <w:rPr>
                <w:rFonts w:cs="Guttman Hodes"/>
                <w:sz w:val="20"/>
                <w:szCs w:val="20"/>
              </w:rPr>
              <w:t>IE</w:t>
            </w:r>
          </w:p>
        </w:tc>
        <w:tc>
          <w:tcPr>
            <w:tcW w:w="3104" w:type="dxa"/>
            <w:shd w:val="clear" w:color="auto" w:fill="auto"/>
          </w:tcPr>
          <w:p w14:paraId="5331B45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Ireland</w:t>
                </w:r>
              </w:smartTag>
            </w:smartTag>
          </w:p>
        </w:tc>
        <w:tc>
          <w:tcPr>
            <w:tcW w:w="708" w:type="dxa"/>
          </w:tcPr>
          <w:p w14:paraId="34DFB1D0" w14:textId="77777777" w:rsidR="006F431D" w:rsidRPr="00632AE1" w:rsidRDefault="006F431D" w:rsidP="00343CD0">
            <w:pPr>
              <w:bidi w:val="0"/>
              <w:rPr>
                <w:rFonts w:cs="Guttman Hodes"/>
              </w:rPr>
            </w:pPr>
          </w:p>
        </w:tc>
        <w:tc>
          <w:tcPr>
            <w:tcW w:w="3402" w:type="dxa"/>
          </w:tcPr>
          <w:p w14:paraId="04B5545B" w14:textId="77777777" w:rsidR="006F431D" w:rsidRPr="00632AE1" w:rsidRDefault="006F431D" w:rsidP="00343CD0">
            <w:pPr>
              <w:bidi w:val="0"/>
              <w:rPr>
                <w:rFonts w:cs="Guttman Hodes"/>
              </w:rPr>
            </w:pPr>
          </w:p>
        </w:tc>
      </w:tr>
      <w:tr w:rsidR="006F431D" w:rsidRPr="00632AE1" w14:paraId="581A4852" w14:textId="77777777" w:rsidTr="00343CD0">
        <w:tc>
          <w:tcPr>
            <w:tcW w:w="832" w:type="dxa"/>
            <w:shd w:val="clear" w:color="auto" w:fill="auto"/>
          </w:tcPr>
          <w:p w14:paraId="17080BE8" w14:textId="77777777" w:rsidR="006F431D" w:rsidRPr="00632AE1" w:rsidRDefault="006F431D" w:rsidP="00343CD0">
            <w:pPr>
              <w:bidi w:val="0"/>
              <w:rPr>
                <w:rFonts w:cs="Guttman Hodes"/>
                <w:sz w:val="20"/>
                <w:szCs w:val="20"/>
              </w:rPr>
            </w:pPr>
            <w:r w:rsidRPr="00632AE1">
              <w:rPr>
                <w:rFonts w:cs="Guttman Hodes"/>
                <w:sz w:val="20"/>
                <w:szCs w:val="20"/>
              </w:rPr>
              <w:t>IL</w:t>
            </w:r>
          </w:p>
        </w:tc>
        <w:tc>
          <w:tcPr>
            <w:tcW w:w="3104" w:type="dxa"/>
            <w:shd w:val="clear" w:color="auto" w:fill="auto"/>
          </w:tcPr>
          <w:p w14:paraId="2ABD74E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Israel</w:t>
                </w:r>
              </w:smartTag>
            </w:smartTag>
          </w:p>
        </w:tc>
        <w:tc>
          <w:tcPr>
            <w:tcW w:w="708" w:type="dxa"/>
          </w:tcPr>
          <w:p w14:paraId="4139E562" w14:textId="77777777" w:rsidR="006F431D" w:rsidRPr="00632AE1" w:rsidRDefault="006F431D" w:rsidP="00343CD0">
            <w:pPr>
              <w:bidi w:val="0"/>
              <w:rPr>
                <w:rFonts w:cs="Guttman Hodes"/>
              </w:rPr>
            </w:pPr>
          </w:p>
        </w:tc>
        <w:tc>
          <w:tcPr>
            <w:tcW w:w="3402" w:type="dxa"/>
          </w:tcPr>
          <w:p w14:paraId="6521ADED" w14:textId="77777777" w:rsidR="006F431D" w:rsidRPr="00632AE1" w:rsidRDefault="006F431D" w:rsidP="00343CD0">
            <w:pPr>
              <w:bidi w:val="0"/>
              <w:rPr>
                <w:rFonts w:cs="Guttman Hodes"/>
              </w:rPr>
            </w:pPr>
          </w:p>
        </w:tc>
      </w:tr>
      <w:tr w:rsidR="006F431D" w:rsidRPr="00632AE1" w14:paraId="153B0BA8" w14:textId="77777777" w:rsidTr="00343CD0">
        <w:tc>
          <w:tcPr>
            <w:tcW w:w="832" w:type="dxa"/>
            <w:shd w:val="clear" w:color="auto" w:fill="auto"/>
          </w:tcPr>
          <w:p w14:paraId="035548DC" w14:textId="77777777" w:rsidR="006F431D" w:rsidRPr="00632AE1" w:rsidRDefault="006F431D" w:rsidP="00343CD0">
            <w:pPr>
              <w:bidi w:val="0"/>
              <w:rPr>
                <w:rFonts w:cs="Guttman Hodes"/>
                <w:sz w:val="20"/>
                <w:szCs w:val="20"/>
              </w:rPr>
            </w:pPr>
            <w:r w:rsidRPr="00632AE1">
              <w:rPr>
                <w:rFonts w:cs="Guttman Hodes"/>
                <w:sz w:val="20"/>
                <w:szCs w:val="20"/>
              </w:rPr>
              <w:t>IN</w:t>
            </w:r>
          </w:p>
        </w:tc>
        <w:tc>
          <w:tcPr>
            <w:tcW w:w="3104" w:type="dxa"/>
            <w:shd w:val="clear" w:color="auto" w:fill="auto"/>
          </w:tcPr>
          <w:p w14:paraId="79D8D5F1"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India</w:t>
                </w:r>
              </w:smartTag>
            </w:smartTag>
          </w:p>
        </w:tc>
        <w:tc>
          <w:tcPr>
            <w:tcW w:w="708" w:type="dxa"/>
          </w:tcPr>
          <w:p w14:paraId="0E947D56" w14:textId="77777777" w:rsidR="006F431D" w:rsidRPr="00632AE1" w:rsidRDefault="006F431D" w:rsidP="00343CD0">
            <w:pPr>
              <w:bidi w:val="0"/>
              <w:rPr>
                <w:rFonts w:cs="Guttman Hodes"/>
              </w:rPr>
            </w:pPr>
          </w:p>
        </w:tc>
        <w:tc>
          <w:tcPr>
            <w:tcW w:w="3402" w:type="dxa"/>
          </w:tcPr>
          <w:p w14:paraId="7198FD51" w14:textId="77777777" w:rsidR="006F431D" w:rsidRPr="00632AE1" w:rsidRDefault="006F431D" w:rsidP="00343CD0">
            <w:pPr>
              <w:bidi w:val="0"/>
              <w:rPr>
                <w:rFonts w:cs="Guttman Hodes"/>
              </w:rPr>
            </w:pPr>
          </w:p>
        </w:tc>
      </w:tr>
      <w:tr w:rsidR="006F431D" w:rsidRPr="00632AE1" w14:paraId="38CB2B03" w14:textId="77777777" w:rsidTr="00343CD0">
        <w:tc>
          <w:tcPr>
            <w:tcW w:w="832" w:type="dxa"/>
            <w:shd w:val="clear" w:color="auto" w:fill="auto"/>
          </w:tcPr>
          <w:p w14:paraId="153AEFFF" w14:textId="77777777" w:rsidR="006F431D" w:rsidRPr="00632AE1" w:rsidRDefault="006F431D" w:rsidP="00343CD0">
            <w:pPr>
              <w:bidi w:val="0"/>
              <w:rPr>
                <w:rFonts w:cs="Guttman Hodes"/>
                <w:sz w:val="20"/>
                <w:szCs w:val="20"/>
              </w:rPr>
            </w:pPr>
            <w:r w:rsidRPr="00632AE1">
              <w:rPr>
                <w:rFonts w:cs="Guttman Hodes"/>
                <w:sz w:val="20"/>
                <w:szCs w:val="20"/>
              </w:rPr>
              <w:t>IT</w:t>
            </w:r>
          </w:p>
        </w:tc>
        <w:tc>
          <w:tcPr>
            <w:tcW w:w="3104" w:type="dxa"/>
            <w:shd w:val="clear" w:color="auto" w:fill="auto"/>
          </w:tcPr>
          <w:p w14:paraId="1115B37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Italy</w:t>
                </w:r>
              </w:smartTag>
            </w:smartTag>
          </w:p>
        </w:tc>
        <w:tc>
          <w:tcPr>
            <w:tcW w:w="708" w:type="dxa"/>
          </w:tcPr>
          <w:p w14:paraId="089203E5" w14:textId="77777777" w:rsidR="006F431D" w:rsidRPr="00632AE1" w:rsidRDefault="006F431D" w:rsidP="00343CD0">
            <w:pPr>
              <w:bidi w:val="0"/>
              <w:rPr>
                <w:rFonts w:cs="Guttman Hodes"/>
              </w:rPr>
            </w:pPr>
          </w:p>
        </w:tc>
        <w:tc>
          <w:tcPr>
            <w:tcW w:w="3402" w:type="dxa"/>
          </w:tcPr>
          <w:p w14:paraId="64AC15BF" w14:textId="77777777" w:rsidR="006F431D" w:rsidRPr="00632AE1" w:rsidRDefault="006F431D" w:rsidP="00343CD0">
            <w:pPr>
              <w:bidi w:val="0"/>
              <w:rPr>
                <w:rFonts w:cs="Guttman Hodes"/>
              </w:rPr>
            </w:pPr>
          </w:p>
        </w:tc>
      </w:tr>
      <w:tr w:rsidR="006F431D" w:rsidRPr="00632AE1" w14:paraId="7F8C5FBD" w14:textId="77777777" w:rsidTr="00343CD0">
        <w:tc>
          <w:tcPr>
            <w:tcW w:w="832" w:type="dxa"/>
            <w:shd w:val="clear" w:color="auto" w:fill="auto"/>
          </w:tcPr>
          <w:p w14:paraId="653DD7C5" w14:textId="77777777" w:rsidR="006F431D" w:rsidRPr="00632AE1" w:rsidRDefault="006F431D" w:rsidP="00343CD0">
            <w:pPr>
              <w:bidi w:val="0"/>
              <w:rPr>
                <w:rFonts w:cs="Guttman Hodes"/>
                <w:sz w:val="20"/>
                <w:szCs w:val="20"/>
              </w:rPr>
            </w:pPr>
            <w:r w:rsidRPr="00632AE1">
              <w:rPr>
                <w:rFonts w:cs="Guttman Hodes"/>
                <w:sz w:val="20"/>
                <w:szCs w:val="20"/>
              </w:rPr>
              <w:t>JP</w:t>
            </w:r>
          </w:p>
        </w:tc>
        <w:tc>
          <w:tcPr>
            <w:tcW w:w="3104" w:type="dxa"/>
            <w:shd w:val="clear" w:color="auto" w:fill="auto"/>
          </w:tcPr>
          <w:p w14:paraId="108B9DED"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Japan</w:t>
                </w:r>
              </w:smartTag>
            </w:smartTag>
          </w:p>
        </w:tc>
        <w:tc>
          <w:tcPr>
            <w:tcW w:w="708" w:type="dxa"/>
          </w:tcPr>
          <w:p w14:paraId="57363C27" w14:textId="77777777" w:rsidR="006F431D" w:rsidRPr="00632AE1" w:rsidRDefault="006F431D" w:rsidP="00343CD0">
            <w:pPr>
              <w:bidi w:val="0"/>
              <w:rPr>
                <w:rFonts w:cs="Guttman Hodes"/>
              </w:rPr>
            </w:pPr>
          </w:p>
        </w:tc>
        <w:tc>
          <w:tcPr>
            <w:tcW w:w="3402" w:type="dxa"/>
          </w:tcPr>
          <w:p w14:paraId="56AE80B4" w14:textId="77777777" w:rsidR="006F431D" w:rsidRPr="00632AE1" w:rsidRDefault="006F431D" w:rsidP="00343CD0">
            <w:pPr>
              <w:bidi w:val="0"/>
              <w:rPr>
                <w:rFonts w:cs="Guttman Hodes"/>
              </w:rPr>
            </w:pPr>
          </w:p>
        </w:tc>
      </w:tr>
      <w:tr w:rsidR="006F431D" w:rsidRPr="00632AE1" w14:paraId="4A804C47" w14:textId="77777777" w:rsidTr="00343CD0">
        <w:tc>
          <w:tcPr>
            <w:tcW w:w="832" w:type="dxa"/>
            <w:shd w:val="clear" w:color="auto" w:fill="auto"/>
          </w:tcPr>
          <w:p w14:paraId="4741DA82" w14:textId="77777777" w:rsidR="006F431D" w:rsidRPr="00632AE1" w:rsidRDefault="006F431D" w:rsidP="00343CD0">
            <w:pPr>
              <w:bidi w:val="0"/>
              <w:rPr>
                <w:rFonts w:cs="Guttman Hodes"/>
                <w:sz w:val="20"/>
                <w:szCs w:val="20"/>
              </w:rPr>
            </w:pPr>
            <w:r w:rsidRPr="00632AE1">
              <w:rPr>
                <w:rFonts w:cs="Guttman Hodes"/>
                <w:sz w:val="20"/>
                <w:szCs w:val="20"/>
              </w:rPr>
              <w:t>KR</w:t>
            </w:r>
          </w:p>
        </w:tc>
        <w:tc>
          <w:tcPr>
            <w:tcW w:w="3104" w:type="dxa"/>
            <w:shd w:val="clear" w:color="auto" w:fill="auto"/>
          </w:tcPr>
          <w:p w14:paraId="44688904" w14:textId="77777777" w:rsidR="006F431D" w:rsidRPr="00632AE1" w:rsidRDefault="006F431D" w:rsidP="00343CD0">
            <w:pPr>
              <w:bidi w:val="0"/>
              <w:rPr>
                <w:rFonts w:cs="Guttman Hodes"/>
              </w:rPr>
            </w:pPr>
            <w:smartTag w:uri="urn:schemas-microsoft-com:office:smarttags" w:element="place">
              <w:smartTag w:uri="urn:schemas-microsoft-com:office:smarttags" w:element="PlaceType">
                <w:r w:rsidRPr="00632AE1">
                  <w:rPr>
                    <w:rFonts w:cs="Guttman Hodes"/>
                  </w:rPr>
                  <w:t>Republic</w:t>
                </w:r>
              </w:smartTag>
              <w:r w:rsidRPr="00632AE1">
                <w:rPr>
                  <w:rFonts w:cs="Guttman Hodes"/>
                </w:rPr>
                <w:t xml:space="preserve"> of </w:t>
              </w:r>
              <w:smartTag w:uri="urn:schemas-microsoft-com:office:smarttags" w:element="PlaceName">
                <w:r w:rsidRPr="00632AE1">
                  <w:rPr>
                    <w:rFonts w:cs="Guttman Hodes"/>
                  </w:rPr>
                  <w:t>Korea</w:t>
                </w:r>
              </w:smartTag>
            </w:smartTag>
          </w:p>
        </w:tc>
        <w:tc>
          <w:tcPr>
            <w:tcW w:w="708" w:type="dxa"/>
          </w:tcPr>
          <w:p w14:paraId="795D257B" w14:textId="77777777" w:rsidR="006F431D" w:rsidRPr="00632AE1" w:rsidRDefault="006F431D" w:rsidP="00343CD0">
            <w:pPr>
              <w:bidi w:val="0"/>
              <w:rPr>
                <w:rFonts w:cs="Guttman Hodes"/>
              </w:rPr>
            </w:pPr>
          </w:p>
        </w:tc>
        <w:tc>
          <w:tcPr>
            <w:tcW w:w="3402" w:type="dxa"/>
          </w:tcPr>
          <w:p w14:paraId="0573E762" w14:textId="77777777" w:rsidR="006F431D" w:rsidRPr="00632AE1" w:rsidRDefault="006F431D" w:rsidP="00343CD0">
            <w:pPr>
              <w:bidi w:val="0"/>
              <w:rPr>
                <w:rFonts w:cs="Guttman Hodes"/>
              </w:rPr>
            </w:pPr>
          </w:p>
        </w:tc>
      </w:tr>
      <w:tr w:rsidR="006F431D" w:rsidRPr="00632AE1" w14:paraId="6B7CA7C4" w14:textId="77777777" w:rsidTr="00343CD0">
        <w:tc>
          <w:tcPr>
            <w:tcW w:w="832" w:type="dxa"/>
            <w:shd w:val="clear" w:color="auto" w:fill="auto"/>
          </w:tcPr>
          <w:p w14:paraId="36FB2A0B" w14:textId="77777777" w:rsidR="006F431D" w:rsidRPr="00632AE1" w:rsidRDefault="006F431D" w:rsidP="00343CD0">
            <w:pPr>
              <w:bidi w:val="0"/>
              <w:rPr>
                <w:rFonts w:cs="Guttman Hodes"/>
                <w:sz w:val="20"/>
                <w:szCs w:val="20"/>
              </w:rPr>
            </w:pPr>
            <w:r w:rsidRPr="00632AE1">
              <w:rPr>
                <w:rFonts w:cs="Guttman Hodes"/>
                <w:sz w:val="20"/>
                <w:szCs w:val="20"/>
              </w:rPr>
              <w:t>LK</w:t>
            </w:r>
          </w:p>
        </w:tc>
        <w:tc>
          <w:tcPr>
            <w:tcW w:w="3104" w:type="dxa"/>
            <w:shd w:val="clear" w:color="auto" w:fill="auto"/>
          </w:tcPr>
          <w:p w14:paraId="5C88B133"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Sri Lanka</w:t>
                </w:r>
              </w:smartTag>
            </w:smartTag>
          </w:p>
        </w:tc>
        <w:tc>
          <w:tcPr>
            <w:tcW w:w="708" w:type="dxa"/>
          </w:tcPr>
          <w:p w14:paraId="0302DD21" w14:textId="77777777" w:rsidR="006F431D" w:rsidRPr="00632AE1" w:rsidRDefault="006F431D" w:rsidP="00343CD0">
            <w:pPr>
              <w:bidi w:val="0"/>
              <w:rPr>
                <w:rFonts w:cs="Guttman Hodes"/>
              </w:rPr>
            </w:pPr>
          </w:p>
        </w:tc>
        <w:tc>
          <w:tcPr>
            <w:tcW w:w="3402" w:type="dxa"/>
          </w:tcPr>
          <w:p w14:paraId="1FE9E82C" w14:textId="77777777" w:rsidR="006F431D" w:rsidRPr="00632AE1" w:rsidRDefault="006F431D" w:rsidP="00343CD0">
            <w:pPr>
              <w:bidi w:val="0"/>
              <w:rPr>
                <w:rFonts w:cs="Guttman Hodes"/>
              </w:rPr>
            </w:pPr>
          </w:p>
        </w:tc>
      </w:tr>
      <w:tr w:rsidR="006F431D" w:rsidRPr="00632AE1" w14:paraId="23523B2D" w14:textId="77777777" w:rsidTr="00343CD0">
        <w:tc>
          <w:tcPr>
            <w:tcW w:w="832" w:type="dxa"/>
            <w:shd w:val="clear" w:color="auto" w:fill="auto"/>
          </w:tcPr>
          <w:p w14:paraId="283CFB7F" w14:textId="77777777" w:rsidR="006F431D" w:rsidRPr="00632AE1" w:rsidRDefault="006F431D" w:rsidP="00343CD0">
            <w:pPr>
              <w:bidi w:val="0"/>
              <w:rPr>
                <w:rFonts w:cs="Guttman Hodes"/>
                <w:sz w:val="20"/>
                <w:szCs w:val="20"/>
              </w:rPr>
            </w:pPr>
            <w:r w:rsidRPr="00632AE1">
              <w:rPr>
                <w:rFonts w:cs="Guttman Hodes"/>
                <w:sz w:val="20"/>
                <w:szCs w:val="20"/>
              </w:rPr>
              <w:t>LU</w:t>
            </w:r>
          </w:p>
        </w:tc>
        <w:tc>
          <w:tcPr>
            <w:tcW w:w="3104" w:type="dxa"/>
            <w:shd w:val="clear" w:color="auto" w:fill="auto"/>
          </w:tcPr>
          <w:p w14:paraId="46890330"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Luxembourg</w:t>
                </w:r>
              </w:smartTag>
            </w:smartTag>
          </w:p>
        </w:tc>
        <w:tc>
          <w:tcPr>
            <w:tcW w:w="708" w:type="dxa"/>
          </w:tcPr>
          <w:p w14:paraId="114C304B" w14:textId="77777777" w:rsidR="006F431D" w:rsidRPr="00632AE1" w:rsidRDefault="006F431D" w:rsidP="00343CD0">
            <w:pPr>
              <w:bidi w:val="0"/>
              <w:rPr>
                <w:rFonts w:cs="Guttman Hodes"/>
              </w:rPr>
            </w:pPr>
          </w:p>
        </w:tc>
        <w:tc>
          <w:tcPr>
            <w:tcW w:w="3402" w:type="dxa"/>
          </w:tcPr>
          <w:p w14:paraId="32E55748" w14:textId="77777777" w:rsidR="006F431D" w:rsidRPr="00632AE1" w:rsidRDefault="006F431D" w:rsidP="00343CD0">
            <w:pPr>
              <w:bidi w:val="0"/>
              <w:rPr>
                <w:rFonts w:cs="Guttman Hodes"/>
              </w:rPr>
            </w:pPr>
          </w:p>
        </w:tc>
      </w:tr>
      <w:tr w:rsidR="006F431D" w:rsidRPr="00632AE1" w14:paraId="1AB636DA" w14:textId="77777777" w:rsidTr="00343CD0">
        <w:tc>
          <w:tcPr>
            <w:tcW w:w="832" w:type="dxa"/>
            <w:shd w:val="clear" w:color="auto" w:fill="auto"/>
          </w:tcPr>
          <w:p w14:paraId="24B4F4E8" w14:textId="77777777" w:rsidR="006F431D" w:rsidRPr="00632AE1" w:rsidRDefault="006F431D" w:rsidP="00343CD0">
            <w:pPr>
              <w:bidi w:val="0"/>
              <w:rPr>
                <w:rFonts w:cs="Guttman Hodes"/>
                <w:sz w:val="20"/>
                <w:szCs w:val="20"/>
              </w:rPr>
            </w:pPr>
            <w:smartTag w:uri="urn:schemas-microsoft-com:office:smarttags" w:element="City">
              <w:smartTag w:uri="urn:schemas-microsoft-com:office:smarttags" w:element="place">
                <w:r w:rsidRPr="00632AE1">
                  <w:rPr>
                    <w:rFonts w:cs="Guttman Hodes"/>
                    <w:sz w:val="20"/>
                    <w:szCs w:val="20"/>
                  </w:rPr>
                  <w:t>LV</w:t>
                </w:r>
              </w:smartTag>
            </w:smartTag>
          </w:p>
        </w:tc>
        <w:tc>
          <w:tcPr>
            <w:tcW w:w="3104" w:type="dxa"/>
            <w:shd w:val="clear" w:color="auto" w:fill="auto"/>
          </w:tcPr>
          <w:p w14:paraId="4D242DAA" w14:textId="77777777" w:rsidR="006F431D" w:rsidRPr="00632AE1" w:rsidRDefault="006F431D" w:rsidP="00343CD0">
            <w:pPr>
              <w:bidi w:val="0"/>
              <w:rPr>
                <w:rFonts w:cs="Guttman Hodes"/>
              </w:rPr>
            </w:pPr>
            <w:smartTag w:uri="urn:schemas-microsoft-com:office:smarttags" w:element="country-region">
              <w:smartTag w:uri="urn:schemas-microsoft-com:office:smarttags" w:element="place">
                <w:r w:rsidRPr="00632AE1">
                  <w:rPr>
                    <w:rFonts w:cs="Guttman Hodes"/>
                  </w:rPr>
                  <w:t>Latvia</w:t>
                </w:r>
              </w:smartTag>
            </w:smartTag>
          </w:p>
        </w:tc>
        <w:tc>
          <w:tcPr>
            <w:tcW w:w="708" w:type="dxa"/>
          </w:tcPr>
          <w:p w14:paraId="7FF8B43C" w14:textId="77777777" w:rsidR="006F431D" w:rsidRPr="00632AE1" w:rsidRDefault="006F431D" w:rsidP="00343CD0">
            <w:pPr>
              <w:bidi w:val="0"/>
              <w:rPr>
                <w:rFonts w:cs="Guttman Hodes"/>
              </w:rPr>
            </w:pPr>
          </w:p>
        </w:tc>
        <w:tc>
          <w:tcPr>
            <w:tcW w:w="3402" w:type="dxa"/>
          </w:tcPr>
          <w:p w14:paraId="03276E11" w14:textId="77777777" w:rsidR="006F431D" w:rsidRPr="00632AE1" w:rsidRDefault="006F431D" w:rsidP="00343CD0">
            <w:pPr>
              <w:bidi w:val="0"/>
              <w:rPr>
                <w:rFonts w:cs="Guttman Hodes"/>
              </w:rPr>
            </w:pPr>
          </w:p>
        </w:tc>
      </w:tr>
    </w:tbl>
    <w:p w14:paraId="5B631746" w14:textId="77777777" w:rsidR="006F431D" w:rsidRPr="00632AE1" w:rsidRDefault="006F431D" w:rsidP="006F431D">
      <w:pPr>
        <w:rPr>
          <w:sz w:val="28"/>
          <w:szCs w:val="28"/>
          <w:rtl/>
        </w:rPr>
      </w:pPr>
    </w:p>
    <w:p w14:paraId="0380AD41" w14:textId="77777777" w:rsidR="007C59E0" w:rsidRPr="00632AE1" w:rsidRDefault="007C59E0" w:rsidP="006F431D">
      <w:pPr>
        <w:bidi w:val="0"/>
        <w:jc w:val="center"/>
        <w:rPr>
          <w:rFonts w:cs="Guttman Hodes"/>
          <w:b/>
          <w:bCs/>
          <w:sz w:val="22"/>
          <w:szCs w:val="22"/>
          <w:rtl/>
        </w:rPr>
      </w:pPr>
    </w:p>
    <w:p w14:paraId="7A833B66" w14:textId="77777777" w:rsidR="007C59E0" w:rsidRPr="00632AE1" w:rsidRDefault="007C59E0" w:rsidP="007C59E0">
      <w:pPr>
        <w:spacing w:line="320" w:lineRule="exact"/>
        <w:jc w:val="center"/>
        <w:rPr>
          <w:rFonts w:cs="Guttman Hodes"/>
          <w:b/>
          <w:bCs/>
          <w:sz w:val="22"/>
          <w:szCs w:val="22"/>
          <w:rtl/>
        </w:rPr>
      </w:pPr>
    </w:p>
    <w:p w14:paraId="178ABF61" w14:textId="77777777" w:rsidR="007C59E0" w:rsidRPr="00632AE1" w:rsidRDefault="007C59E0" w:rsidP="007C59E0">
      <w:pPr>
        <w:spacing w:line="320" w:lineRule="exact"/>
        <w:jc w:val="center"/>
        <w:rPr>
          <w:rFonts w:cs="Guttman Hodes"/>
          <w:b/>
          <w:bCs/>
          <w:sz w:val="22"/>
          <w:szCs w:val="22"/>
          <w:rtl/>
        </w:rPr>
      </w:pPr>
    </w:p>
    <w:p w14:paraId="40DCA183" w14:textId="77777777" w:rsidR="007C59E0" w:rsidRPr="00632AE1" w:rsidRDefault="007C59E0" w:rsidP="007C59E0">
      <w:pPr>
        <w:spacing w:line="320" w:lineRule="exact"/>
        <w:jc w:val="center"/>
        <w:rPr>
          <w:rFonts w:cs="Guttman Hodes"/>
          <w:b/>
          <w:bCs/>
          <w:sz w:val="22"/>
          <w:szCs w:val="22"/>
          <w:rtl/>
        </w:rPr>
      </w:pPr>
    </w:p>
    <w:p w14:paraId="6B2CFE0C" w14:textId="77777777" w:rsidR="007C59E0" w:rsidRPr="00632AE1" w:rsidRDefault="007C59E0" w:rsidP="007C59E0">
      <w:pPr>
        <w:spacing w:line="320" w:lineRule="exact"/>
        <w:jc w:val="center"/>
        <w:rPr>
          <w:rFonts w:cs="Guttman Hodes"/>
          <w:b/>
          <w:bCs/>
          <w:sz w:val="22"/>
          <w:szCs w:val="22"/>
          <w:rtl/>
        </w:rPr>
      </w:pPr>
    </w:p>
    <w:p w14:paraId="381AFBEF" w14:textId="77777777" w:rsidR="007C59E0" w:rsidRPr="00632AE1" w:rsidRDefault="007C59E0" w:rsidP="007C59E0">
      <w:pPr>
        <w:spacing w:line="320" w:lineRule="exact"/>
        <w:jc w:val="center"/>
        <w:rPr>
          <w:rFonts w:cs="Guttman Hodes"/>
          <w:b/>
          <w:bCs/>
          <w:sz w:val="22"/>
          <w:szCs w:val="22"/>
          <w:rtl/>
        </w:rPr>
      </w:pPr>
    </w:p>
    <w:p w14:paraId="7E3FD71D" w14:textId="77777777" w:rsidR="007C59E0" w:rsidRDefault="007C59E0" w:rsidP="007C59E0">
      <w:pPr>
        <w:rPr>
          <w:sz w:val="28"/>
          <w:szCs w:val="28"/>
          <w:rtl/>
        </w:rPr>
      </w:pPr>
    </w:p>
    <w:p w14:paraId="722C64D3" w14:textId="77777777" w:rsidR="007C59E0" w:rsidRDefault="007C59E0" w:rsidP="007C59E0">
      <w:pPr>
        <w:rPr>
          <w:sz w:val="28"/>
          <w:szCs w:val="28"/>
          <w:rtl/>
        </w:rPr>
      </w:pPr>
    </w:p>
    <w:p w14:paraId="2C24E512" w14:textId="77777777" w:rsidR="007C59E0" w:rsidRDefault="007C59E0" w:rsidP="007C59E0">
      <w:pPr>
        <w:rPr>
          <w:sz w:val="28"/>
          <w:szCs w:val="28"/>
          <w:rtl/>
        </w:rPr>
      </w:pPr>
    </w:p>
    <w:p w14:paraId="1E74A51B" w14:textId="77777777" w:rsidR="007C59E0" w:rsidRDefault="007C59E0" w:rsidP="007C59E0">
      <w:pPr>
        <w:rPr>
          <w:sz w:val="28"/>
          <w:szCs w:val="28"/>
          <w:rtl/>
        </w:rPr>
      </w:pPr>
    </w:p>
    <w:p w14:paraId="7BEEADCF" w14:textId="77777777" w:rsidR="007C59E0" w:rsidRDefault="007C59E0" w:rsidP="007C59E0">
      <w:pPr>
        <w:rPr>
          <w:sz w:val="28"/>
          <w:szCs w:val="28"/>
          <w:rtl/>
        </w:rPr>
      </w:pPr>
    </w:p>
    <w:p w14:paraId="0E8ED676" w14:textId="77777777" w:rsidR="007C59E0" w:rsidRDefault="007C59E0" w:rsidP="007C59E0">
      <w:pPr>
        <w:rPr>
          <w:sz w:val="28"/>
          <w:szCs w:val="28"/>
          <w:rtl/>
        </w:rPr>
      </w:pPr>
    </w:p>
    <w:p w14:paraId="18C634E0" w14:textId="77777777" w:rsidR="007C59E0" w:rsidRDefault="007C59E0" w:rsidP="007C59E0">
      <w:pPr>
        <w:rPr>
          <w:sz w:val="28"/>
          <w:szCs w:val="28"/>
          <w:rtl/>
        </w:rPr>
      </w:pPr>
    </w:p>
    <w:p w14:paraId="06E73E36" w14:textId="77777777" w:rsidR="007C59E0" w:rsidRDefault="007C59E0" w:rsidP="007C59E0">
      <w:pPr>
        <w:rPr>
          <w:sz w:val="28"/>
          <w:szCs w:val="28"/>
          <w:rtl/>
        </w:rPr>
      </w:pPr>
    </w:p>
    <w:p w14:paraId="704A4002" w14:textId="77777777" w:rsidR="007C59E0" w:rsidRPr="00632AE1" w:rsidRDefault="007C59E0" w:rsidP="007C59E0">
      <w:pPr>
        <w:spacing w:line="320" w:lineRule="exact"/>
        <w:jc w:val="center"/>
        <w:rPr>
          <w:rFonts w:cs="David"/>
          <w:b/>
          <w:bCs/>
          <w:sz w:val="22"/>
          <w:szCs w:val="22"/>
          <w:rtl/>
        </w:rPr>
      </w:pPr>
      <w:r w:rsidRPr="00632AE1">
        <w:rPr>
          <w:rFonts w:cs="David" w:hint="cs"/>
          <w:b/>
          <w:bCs/>
          <w:sz w:val="22"/>
          <w:szCs w:val="22"/>
          <w:rtl/>
        </w:rPr>
        <w:t>נערך ע"י רשות הפטנטים, משרד המשפטים, ירושלים</w:t>
      </w:r>
    </w:p>
    <w:p w14:paraId="6B8674E0" w14:textId="77777777" w:rsidR="007C59E0" w:rsidRPr="00632AE1" w:rsidRDefault="007C59E0" w:rsidP="007C59E0">
      <w:pPr>
        <w:spacing w:line="320" w:lineRule="exact"/>
        <w:jc w:val="center"/>
        <w:rPr>
          <w:rtl/>
        </w:rPr>
      </w:pPr>
    </w:p>
    <w:p w14:paraId="203EA1CC" w14:textId="77777777" w:rsidR="007C59E0" w:rsidRDefault="007C59E0" w:rsidP="007C59E0">
      <w:pPr>
        <w:spacing w:line="320" w:lineRule="exact"/>
        <w:jc w:val="center"/>
        <w:rPr>
          <w:b/>
          <w:bCs/>
          <w:sz w:val="20"/>
          <w:szCs w:val="20"/>
        </w:rPr>
      </w:pPr>
      <w:r w:rsidRPr="00632AE1">
        <w:rPr>
          <w:b/>
          <w:bCs/>
          <w:sz w:val="20"/>
          <w:szCs w:val="20"/>
        </w:rPr>
        <w:t xml:space="preserve">EDITED BY THE PATENT OFFICE, MINISTRY OF JUSTICE, </w:t>
      </w:r>
      <w:smartTag w:uri="urn:schemas-microsoft-com:office:smarttags" w:element="City">
        <w:smartTag w:uri="urn:schemas-microsoft-com:office:smarttags" w:element="place">
          <w:r w:rsidRPr="00632AE1">
            <w:rPr>
              <w:b/>
              <w:bCs/>
              <w:sz w:val="20"/>
              <w:szCs w:val="20"/>
            </w:rPr>
            <w:t>JERUSALEM</w:t>
          </w:r>
        </w:smartTag>
      </w:smartTag>
    </w:p>
    <w:p w14:paraId="1DD1E2A8" w14:textId="77777777" w:rsidR="007C59E0" w:rsidRDefault="007C59E0" w:rsidP="007C59E0">
      <w:pPr>
        <w:spacing w:line="320" w:lineRule="exact"/>
        <w:jc w:val="center"/>
        <w:rPr>
          <w:b/>
          <w:bCs/>
          <w:sz w:val="20"/>
          <w:szCs w:val="20"/>
        </w:rPr>
      </w:pPr>
    </w:p>
    <w:p w14:paraId="17F10ED1" w14:textId="77777777" w:rsidR="007C59E0" w:rsidRDefault="007C59E0" w:rsidP="007C59E0">
      <w:pPr>
        <w:spacing w:line="320" w:lineRule="exact"/>
        <w:jc w:val="center"/>
        <w:rPr>
          <w:b/>
          <w:bCs/>
          <w:sz w:val="20"/>
          <w:szCs w:val="20"/>
        </w:rPr>
      </w:pPr>
    </w:p>
    <w:p w14:paraId="15D21BDB" w14:textId="77777777" w:rsidR="007C59E0" w:rsidRPr="007C59E0" w:rsidRDefault="007C59E0" w:rsidP="007C59E0">
      <w:pPr>
        <w:rPr>
          <w:sz w:val="28"/>
          <w:szCs w:val="28"/>
          <w:rtl/>
        </w:rPr>
      </w:pPr>
    </w:p>
    <w:sectPr w:rsidR="007C59E0" w:rsidRPr="007C59E0" w:rsidSect="007F3012">
      <w:headerReference w:type="even" r:id="rId1376"/>
      <w:headerReference w:type="default" r:id="rId1377"/>
      <w:footerReference w:type="even" r:id="rId1378"/>
      <w:footerReference w:type="default" r:id="rId1379"/>
      <w:headerReference w:type="first" r:id="rId1380"/>
      <w:footerReference w:type="first" r:id="rId1381"/>
      <w:pgSz w:w="11907" w:h="16840" w:code="9"/>
      <w:pgMar w:top="2722" w:right="1644" w:bottom="2722" w:left="1843" w:header="737" w:footer="263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A2135" w14:textId="77777777" w:rsidR="000863EF" w:rsidRDefault="000863EF">
      <w:r>
        <w:separator/>
      </w:r>
    </w:p>
  </w:endnote>
  <w:endnote w:type="continuationSeparator" w:id="0">
    <w:p w14:paraId="13EC6C84" w14:textId="77777777" w:rsidR="000863EF" w:rsidRDefault="00086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uttman Hodes">
    <w:altName w:val="Arial"/>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ook w:val="01E0" w:firstRow="1" w:lastRow="1" w:firstColumn="1" w:lastColumn="1" w:noHBand="0" w:noVBand="0"/>
    </w:tblPr>
    <w:tblGrid>
      <w:gridCol w:w="3793"/>
      <w:gridCol w:w="3793"/>
    </w:tblGrid>
    <w:tr w:rsidR="00103BFE" w14:paraId="2B78B099" w14:textId="77777777">
      <w:tc>
        <w:tcPr>
          <w:tcW w:w="3793" w:type="dxa"/>
        </w:tcPr>
        <w:p w14:paraId="7378DBF6" w14:textId="77777777" w:rsidR="00103BFE" w:rsidRDefault="00103BFE">
          <w:pPr>
            <w:pStyle w:val="a5"/>
            <w:rPr>
              <w:rtl/>
            </w:rPr>
          </w:pPr>
        </w:p>
      </w:tc>
      <w:tc>
        <w:tcPr>
          <w:tcW w:w="3793" w:type="dxa"/>
        </w:tcPr>
        <w:p w14:paraId="7E9B6B84" w14:textId="77777777" w:rsidR="00103BFE" w:rsidRDefault="00103BFE">
          <w:pPr>
            <w:pStyle w:val="a5"/>
            <w:jc w:val="right"/>
            <w:rPr>
              <w:rtl/>
            </w:rPr>
          </w:pPr>
          <w:r>
            <w:rPr>
              <w:rStyle w:val="a6"/>
            </w:rPr>
            <w:fldChar w:fldCharType="begin"/>
          </w:r>
          <w:r>
            <w:rPr>
              <w:rStyle w:val="a6"/>
            </w:rPr>
            <w:instrText xml:space="preserve"> PAGE </w:instrText>
          </w:r>
          <w:r>
            <w:rPr>
              <w:rStyle w:val="a6"/>
            </w:rPr>
            <w:fldChar w:fldCharType="separate"/>
          </w:r>
          <w:r>
            <w:rPr>
              <w:rStyle w:val="a6"/>
              <w:noProof/>
              <w:rtl/>
            </w:rPr>
            <w:t>12</w:t>
          </w:r>
          <w:r>
            <w:rPr>
              <w:rStyle w:val="a6"/>
            </w:rPr>
            <w:fldChar w:fldCharType="end"/>
          </w:r>
        </w:p>
      </w:tc>
    </w:tr>
  </w:tbl>
  <w:p w14:paraId="501BAAFB" w14:textId="77777777" w:rsidR="00103BFE" w:rsidRDefault="00103BF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7938" w:type="dxa"/>
      <w:tblInd w:w="5" w:type="dxa"/>
      <w:tblLook w:val="01E0" w:firstRow="1" w:lastRow="1" w:firstColumn="1" w:lastColumn="1" w:noHBand="0" w:noVBand="0"/>
    </w:tblPr>
    <w:tblGrid>
      <w:gridCol w:w="3793"/>
      <w:gridCol w:w="4145"/>
    </w:tblGrid>
    <w:tr w:rsidR="00103BFE" w14:paraId="24F5DA9E" w14:textId="77777777">
      <w:tc>
        <w:tcPr>
          <w:tcW w:w="3793" w:type="dxa"/>
        </w:tcPr>
        <w:p w14:paraId="25EDA2D3" w14:textId="77777777" w:rsidR="00103BFE" w:rsidRPr="007A195D" w:rsidRDefault="00103BFE">
          <w:pPr>
            <w:pStyle w:val="a5"/>
            <w:rPr>
              <w:sz w:val="20"/>
              <w:szCs w:val="20"/>
              <w:rtl/>
            </w:rPr>
          </w:pPr>
          <w:r>
            <w:rPr>
              <w:sz w:val="20"/>
              <w:szCs w:val="20"/>
              <w:rtl/>
            </w:rPr>
            <w:t>י"ב בתשרי התשפ"א-</w:t>
          </w:r>
          <w:r>
            <w:rPr>
              <w:sz w:val="20"/>
              <w:szCs w:val="20"/>
            </w:rPr>
            <w:t>September 30, 2020</w:t>
          </w:r>
        </w:p>
      </w:tc>
      <w:tc>
        <w:tcPr>
          <w:tcW w:w="4145" w:type="dxa"/>
        </w:tcPr>
        <w:p w14:paraId="288C2F0D" w14:textId="77777777" w:rsidR="00103BFE" w:rsidRPr="005A0926" w:rsidRDefault="00103BFE">
          <w:pPr>
            <w:pStyle w:val="a5"/>
            <w:bidi w:val="0"/>
            <w:rPr>
              <w:sz w:val="20"/>
              <w:szCs w:val="20"/>
            </w:rPr>
          </w:pPr>
          <w:r w:rsidRPr="005A0926">
            <w:rPr>
              <w:rStyle w:val="a6"/>
              <w:sz w:val="20"/>
              <w:szCs w:val="20"/>
            </w:rPr>
            <w:fldChar w:fldCharType="begin"/>
          </w:r>
          <w:r w:rsidRPr="005A0926">
            <w:rPr>
              <w:rStyle w:val="a6"/>
              <w:sz w:val="20"/>
              <w:szCs w:val="20"/>
            </w:rPr>
            <w:instrText xml:space="preserve"> PAGE </w:instrText>
          </w:r>
          <w:r w:rsidRPr="005A0926">
            <w:rPr>
              <w:rStyle w:val="a6"/>
              <w:sz w:val="20"/>
              <w:szCs w:val="20"/>
            </w:rPr>
            <w:fldChar w:fldCharType="separate"/>
          </w:r>
          <w:r w:rsidR="00427705">
            <w:rPr>
              <w:rStyle w:val="a6"/>
              <w:noProof/>
              <w:sz w:val="20"/>
              <w:szCs w:val="20"/>
            </w:rPr>
            <w:t>1</w:t>
          </w:r>
          <w:r w:rsidRPr="005A0926">
            <w:rPr>
              <w:rStyle w:val="a6"/>
              <w:sz w:val="20"/>
              <w:szCs w:val="20"/>
            </w:rPr>
            <w:fldChar w:fldCharType="end"/>
          </w:r>
        </w:p>
      </w:tc>
    </w:tr>
  </w:tbl>
  <w:p w14:paraId="06D0B186" w14:textId="77777777" w:rsidR="00103BFE" w:rsidRDefault="00103BFE">
    <w:pPr>
      <w:pStyle w:val="a5"/>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C6D7D" w14:textId="77777777" w:rsidR="00103BFE" w:rsidRDefault="00103BFE">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Look w:val="01E0" w:firstRow="1" w:lastRow="1" w:firstColumn="1" w:lastColumn="1" w:noHBand="0" w:noVBand="0"/>
    </w:tblPr>
    <w:tblGrid>
      <w:gridCol w:w="3793"/>
      <w:gridCol w:w="3793"/>
    </w:tblGrid>
    <w:tr w:rsidR="00103BFE" w14:paraId="39AA8B27" w14:textId="77777777">
      <w:tc>
        <w:tcPr>
          <w:tcW w:w="3793" w:type="dxa"/>
        </w:tcPr>
        <w:p w14:paraId="20444A99" w14:textId="77777777" w:rsidR="00103BFE" w:rsidRDefault="00103BFE">
          <w:pPr>
            <w:pStyle w:val="a5"/>
            <w:rPr>
              <w:rtl/>
            </w:rPr>
          </w:pPr>
        </w:p>
      </w:tc>
      <w:tc>
        <w:tcPr>
          <w:tcW w:w="3793" w:type="dxa"/>
        </w:tcPr>
        <w:p w14:paraId="76EE93D7" w14:textId="77777777" w:rsidR="00103BFE" w:rsidRDefault="00103BFE">
          <w:pPr>
            <w:pStyle w:val="a5"/>
            <w:jc w:val="right"/>
            <w:rPr>
              <w:rtl/>
            </w:rPr>
          </w:pPr>
          <w:r>
            <w:rPr>
              <w:rStyle w:val="a6"/>
            </w:rPr>
            <w:fldChar w:fldCharType="begin"/>
          </w:r>
          <w:r>
            <w:rPr>
              <w:rStyle w:val="a6"/>
            </w:rPr>
            <w:instrText xml:space="preserve"> PAGE </w:instrText>
          </w:r>
          <w:r>
            <w:rPr>
              <w:rStyle w:val="a6"/>
            </w:rPr>
            <w:fldChar w:fldCharType="separate"/>
          </w:r>
          <w:r>
            <w:rPr>
              <w:rStyle w:val="a6"/>
              <w:noProof/>
              <w:rtl/>
            </w:rPr>
            <w:t>12</w:t>
          </w:r>
          <w:r>
            <w:rPr>
              <w:rStyle w:val="a6"/>
            </w:rPr>
            <w:fldChar w:fldCharType="end"/>
          </w:r>
        </w:p>
      </w:tc>
    </w:tr>
  </w:tbl>
  <w:p w14:paraId="5EA92E4F" w14:textId="77777777" w:rsidR="00103BFE" w:rsidRDefault="00103BFE">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7938" w:type="dxa"/>
      <w:tblInd w:w="5" w:type="dxa"/>
      <w:tblLook w:val="01E0" w:firstRow="1" w:lastRow="1" w:firstColumn="1" w:lastColumn="1" w:noHBand="0" w:noVBand="0"/>
    </w:tblPr>
    <w:tblGrid>
      <w:gridCol w:w="3793"/>
      <w:gridCol w:w="4145"/>
    </w:tblGrid>
    <w:tr w:rsidR="00103BFE" w14:paraId="5DCED60C" w14:textId="77777777">
      <w:tc>
        <w:tcPr>
          <w:tcW w:w="3793" w:type="dxa"/>
        </w:tcPr>
        <w:p w14:paraId="2A719D62" w14:textId="77777777" w:rsidR="00103BFE" w:rsidRPr="007A195D" w:rsidRDefault="00103BFE">
          <w:pPr>
            <w:pStyle w:val="a5"/>
            <w:rPr>
              <w:sz w:val="20"/>
              <w:szCs w:val="20"/>
              <w:rtl/>
            </w:rPr>
          </w:pPr>
          <w:r>
            <w:rPr>
              <w:sz w:val="20"/>
              <w:szCs w:val="20"/>
              <w:rtl/>
            </w:rPr>
            <w:t>י"ב בתשרי התשפ"א-</w:t>
          </w:r>
          <w:r>
            <w:rPr>
              <w:sz w:val="20"/>
              <w:szCs w:val="20"/>
            </w:rPr>
            <w:t>September 30, 2020</w:t>
          </w:r>
        </w:p>
      </w:tc>
      <w:tc>
        <w:tcPr>
          <w:tcW w:w="4145" w:type="dxa"/>
        </w:tcPr>
        <w:p w14:paraId="63AF7956" w14:textId="77777777" w:rsidR="00103BFE" w:rsidRPr="005A0926" w:rsidRDefault="00103BFE">
          <w:pPr>
            <w:pStyle w:val="a5"/>
            <w:bidi w:val="0"/>
            <w:rPr>
              <w:sz w:val="20"/>
              <w:szCs w:val="20"/>
            </w:rPr>
          </w:pPr>
          <w:r w:rsidRPr="005A0926">
            <w:rPr>
              <w:rStyle w:val="a6"/>
              <w:sz w:val="20"/>
              <w:szCs w:val="20"/>
            </w:rPr>
            <w:fldChar w:fldCharType="begin"/>
          </w:r>
          <w:r w:rsidRPr="005A0926">
            <w:rPr>
              <w:rStyle w:val="a6"/>
              <w:sz w:val="20"/>
              <w:szCs w:val="20"/>
            </w:rPr>
            <w:instrText xml:space="preserve"> PAGE </w:instrText>
          </w:r>
          <w:r w:rsidRPr="005A0926">
            <w:rPr>
              <w:rStyle w:val="a6"/>
              <w:sz w:val="20"/>
              <w:szCs w:val="20"/>
            </w:rPr>
            <w:fldChar w:fldCharType="separate"/>
          </w:r>
          <w:r w:rsidR="00427705">
            <w:rPr>
              <w:rStyle w:val="a6"/>
              <w:noProof/>
              <w:sz w:val="20"/>
              <w:szCs w:val="20"/>
            </w:rPr>
            <w:t>376</w:t>
          </w:r>
          <w:r w:rsidRPr="005A0926">
            <w:rPr>
              <w:rStyle w:val="a6"/>
              <w:sz w:val="20"/>
              <w:szCs w:val="20"/>
            </w:rPr>
            <w:fldChar w:fldCharType="end"/>
          </w:r>
        </w:p>
      </w:tc>
    </w:tr>
  </w:tbl>
  <w:p w14:paraId="62F66339" w14:textId="77777777" w:rsidR="00103BFE" w:rsidRDefault="00103BFE">
    <w:pPr>
      <w:pStyle w:val="a5"/>
      <w:rPr>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1B18A" w14:textId="77777777" w:rsidR="00103BFE" w:rsidRDefault="00103B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85D0B0" w14:textId="77777777" w:rsidR="000863EF" w:rsidRDefault="000863EF">
      <w:r>
        <w:fldChar w:fldCharType="begin"/>
      </w:r>
      <w:r>
        <w:instrText xml:space="preserve"> DATE \@ "M/d/yyyy" </w:instrText>
      </w:r>
      <w:r>
        <w:fldChar w:fldCharType="separate"/>
      </w:r>
      <w:r>
        <w:rPr>
          <w:noProof/>
        </w:rPr>
        <w:t>2/24/2021</w:t>
      </w:r>
      <w:r>
        <w:fldChar w:fldCharType="end"/>
      </w:r>
      <w:r>
        <w:fldChar w:fldCharType="begin"/>
      </w:r>
      <w:r>
        <w:instrText xml:space="preserve"> DATE \@ "M/d/yyyy" </w:instrText>
      </w:r>
      <w:r>
        <w:fldChar w:fldCharType="separate"/>
      </w:r>
      <w:r>
        <w:rPr>
          <w:noProof/>
        </w:rPr>
        <w:t>2/24/2021</w:t>
      </w:r>
      <w:r>
        <w:fldChar w:fldCharType="end"/>
      </w:r>
      <w:r>
        <w:fldChar w:fldCharType="begin"/>
      </w:r>
      <w:r>
        <w:instrText xml:space="preserve"> DATE \@ "M/d/yyyy" </w:instrText>
      </w:r>
      <w:r>
        <w:fldChar w:fldCharType="separate"/>
      </w:r>
      <w:r>
        <w:rPr>
          <w:noProof/>
        </w:rPr>
        <w:t>2/24/2021</w:t>
      </w:r>
      <w:r>
        <w:fldChar w:fldCharType="end"/>
      </w:r>
      <w:r>
        <w:fldChar w:fldCharType="begin"/>
      </w:r>
      <w:r>
        <w:instrText xml:space="preserve"> DATE \@ "M/d/yyyy" </w:instrText>
      </w:r>
      <w:r>
        <w:fldChar w:fldCharType="separate"/>
      </w:r>
      <w:r>
        <w:rPr>
          <w:noProof/>
        </w:rPr>
        <w:t>2/24/2021</w:t>
      </w:r>
      <w:r>
        <w:fldChar w:fldCharType="end"/>
      </w:r>
      <w:r>
        <w:separator/>
      </w:r>
    </w:p>
  </w:footnote>
  <w:footnote w:type="continuationSeparator" w:id="0">
    <w:p w14:paraId="048C7F79" w14:textId="77777777" w:rsidR="000863EF" w:rsidRDefault="00086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429A1" w14:textId="77777777" w:rsidR="00103BFE" w:rsidRDefault="00103BFE">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7FFE" w14:textId="77777777" w:rsidR="00103BFE" w:rsidRDefault="00103BFE">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66C08" w14:textId="77777777" w:rsidR="00103BFE" w:rsidRDefault="00103BF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F5E" w14:textId="77777777" w:rsidR="00103BFE" w:rsidRDefault="00103BFE">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5B081" w14:textId="77777777" w:rsidR="00103BFE" w:rsidRDefault="00103BFE">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C7F57" w14:textId="77777777" w:rsidR="00103BFE" w:rsidRDefault="00103BFE">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63E"/>
    <w:rsid w:val="00001CCA"/>
    <w:rsid w:val="00004D00"/>
    <w:rsid w:val="00004F13"/>
    <w:rsid w:val="000072A6"/>
    <w:rsid w:val="0001036D"/>
    <w:rsid w:val="000146D1"/>
    <w:rsid w:val="00017C3A"/>
    <w:rsid w:val="000227D5"/>
    <w:rsid w:val="00024832"/>
    <w:rsid w:val="0004296A"/>
    <w:rsid w:val="00054D97"/>
    <w:rsid w:val="00055A87"/>
    <w:rsid w:val="00064453"/>
    <w:rsid w:val="00072B8C"/>
    <w:rsid w:val="00074D15"/>
    <w:rsid w:val="00082729"/>
    <w:rsid w:val="000863EF"/>
    <w:rsid w:val="000A57A3"/>
    <w:rsid w:val="000A74B9"/>
    <w:rsid w:val="000B2277"/>
    <w:rsid w:val="000C5305"/>
    <w:rsid w:val="000C782E"/>
    <w:rsid w:val="000D0A30"/>
    <w:rsid w:val="000D696E"/>
    <w:rsid w:val="000E1300"/>
    <w:rsid w:val="000E23FA"/>
    <w:rsid w:val="000E2D7F"/>
    <w:rsid w:val="000F5617"/>
    <w:rsid w:val="00103BFE"/>
    <w:rsid w:val="001125B5"/>
    <w:rsid w:val="001164A2"/>
    <w:rsid w:val="00120D2D"/>
    <w:rsid w:val="0013231A"/>
    <w:rsid w:val="0013460A"/>
    <w:rsid w:val="00136B5D"/>
    <w:rsid w:val="001400AA"/>
    <w:rsid w:val="0014458E"/>
    <w:rsid w:val="00147AC1"/>
    <w:rsid w:val="0015580B"/>
    <w:rsid w:val="00155BFD"/>
    <w:rsid w:val="00156305"/>
    <w:rsid w:val="00160C75"/>
    <w:rsid w:val="0016483B"/>
    <w:rsid w:val="00165955"/>
    <w:rsid w:val="0017086E"/>
    <w:rsid w:val="00176B12"/>
    <w:rsid w:val="00182AF3"/>
    <w:rsid w:val="00182C81"/>
    <w:rsid w:val="0019104C"/>
    <w:rsid w:val="0019540A"/>
    <w:rsid w:val="001A4ED2"/>
    <w:rsid w:val="001A7CB8"/>
    <w:rsid w:val="001C4C00"/>
    <w:rsid w:val="001C7E75"/>
    <w:rsid w:val="001D04D6"/>
    <w:rsid w:val="001D2C6A"/>
    <w:rsid w:val="001D5C83"/>
    <w:rsid w:val="001E2F89"/>
    <w:rsid w:val="001E3ADC"/>
    <w:rsid w:val="001E6241"/>
    <w:rsid w:val="001F1D1B"/>
    <w:rsid w:val="00203E12"/>
    <w:rsid w:val="0020494D"/>
    <w:rsid w:val="00204A92"/>
    <w:rsid w:val="00205944"/>
    <w:rsid w:val="00207FCF"/>
    <w:rsid w:val="0021117F"/>
    <w:rsid w:val="00211735"/>
    <w:rsid w:val="002136A9"/>
    <w:rsid w:val="0021415F"/>
    <w:rsid w:val="00231FA7"/>
    <w:rsid w:val="00232A0E"/>
    <w:rsid w:val="00235F14"/>
    <w:rsid w:val="002373CF"/>
    <w:rsid w:val="00240CE5"/>
    <w:rsid w:val="00243675"/>
    <w:rsid w:val="00243FE2"/>
    <w:rsid w:val="0024703A"/>
    <w:rsid w:val="00255D43"/>
    <w:rsid w:val="00256B98"/>
    <w:rsid w:val="00256EEC"/>
    <w:rsid w:val="0026018C"/>
    <w:rsid w:val="00263FC7"/>
    <w:rsid w:val="002646DC"/>
    <w:rsid w:val="002651D6"/>
    <w:rsid w:val="002709D2"/>
    <w:rsid w:val="00270F07"/>
    <w:rsid w:val="002719A6"/>
    <w:rsid w:val="00274E3B"/>
    <w:rsid w:val="00277854"/>
    <w:rsid w:val="00290394"/>
    <w:rsid w:val="00294CD5"/>
    <w:rsid w:val="002979EB"/>
    <w:rsid w:val="002A04ED"/>
    <w:rsid w:val="002A2B83"/>
    <w:rsid w:val="002A719B"/>
    <w:rsid w:val="002B1134"/>
    <w:rsid w:val="002C17EF"/>
    <w:rsid w:val="002C3FAD"/>
    <w:rsid w:val="002C7174"/>
    <w:rsid w:val="002D132A"/>
    <w:rsid w:val="002D4335"/>
    <w:rsid w:val="002E5FAC"/>
    <w:rsid w:val="002E7D4A"/>
    <w:rsid w:val="002F301D"/>
    <w:rsid w:val="00303066"/>
    <w:rsid w:val="00303F6E"/>
    <w:rsid w:val="00310870"/>
    <w:rsid w:val="003302C0"/>
    <w:rsid w:val="00343CD0"/>
    <w:rsid w:val="003450E3"/>
    <w:rsid w:val="00346901"/>
    <w:rsid w:val="00355F96"/>
    <w:rsid w:val="00361142"/>
    <w:rsid w:val="00366A94"/>
    <w:rsid w:val="0036770F"/>
    <w:rsid w:val="00370D86"/>
    <w:rsid w:val="00373CC6"/>
    <w:rsid w:val="00374B51"/>
    <w:rsid w:val="003775F9"/>
    <w:rsid w:val="00380E2C"/>
    <w:rsid w:val="0039388E"/>
    <w:rsid w:val="003A165B"/>
    <w:rsid w:val="003A2635"/>
    <w:rsid w:val="003A4BCA"/>
    <w:rsid w:val="003B23D9"/>
    <w:rsid w:val="003B4C90"/>
    <w:rsid w:val="003C4C5C"/>
    <w:rsid w:val="003D1A4D"/>
    <w:rsid w:val="003D1CE9"/>
    <w:rsid w:val="003D76DC"/>
    <w:rsid w:val="003E0A9E"/>
    <w:rsid w:val="003F0B64"/>
    <w:rsid w:val="003F2986"/>
    <w:rsid w:val="003F70D1"/>
    <w:rsid w:val="00401B4B"/>
    <w:rsid w:val="00401CB8"/>
    <w:rsid w:val="00403CEB"/>
    <w:rsid w:val="00405D97"/>
    <w:rsid w:val="00410581"/>
    <w:rsid w:val="00410E0F"/>
    <w:rsid w:val="004272FB"/>
    <w:rsid w:val="00427705"/>
    <w:rsid w:val="0043294E"/>
    <w:rsid w:val="00444C65"/>
    <w:rsid w:val="00445645"/>
    <w:rsid w:val="00446D2F"/>
    <w:rsid w:val="00450257"/>
    <w:rsid w:val="00453250"/>
    <w:rsid w:val="00457B08"/>
    <w:rsid w:val="00457BFA"/>
    <w:rsid w:val="00470057"/>
    <w:rsid w:val="00475451"/>
    <w:rsid w:val="00480392"/>
    <w:rsid w:val="00485C1A"/>
    <w:rsid w:val="00487CD1"/>
    <w:rsid w:val="00496FE3"/>
    <w:rsid w:val="004A393A"/>
    <w:rsid w:val="004B0153"/>
    <w:rsid w:val="004B0972"/>
    <w:rsid w:val="004B1759"/>
    <w:rsid w:val="004C092C"/>
    <w:rsid w:val="004D0155"/>
    <w:rsid w:val="004D04DC"/>
    <w:rsid w:val="004D0E19"/>
    <w:rsid w:val="004D3536"/>
    <w:rsid w:val="004D7C72"/>
    <w:rsid w:val="004F054F"/>
    <w:rsid w:val="004F548C"/>
    <w:rsid w:val="00503C02"/>
    <w:rsid w:val="00504FB4"/>
    <w:rsid w:val="00507D5E"/>
    <w:rsid w:val="00510282"/>
    <w:rsid w:val="005273B3"/>
    <w:rsid w:val="00534678"/>
    <w:rsid w:val="005411E0"/>
    <w:rsid w:val="00541D5C"/>
    <w:rsid w:val="00546DF2"/>
    <w:rsid w:val="0055715C"/>
    <w:rsid w:val="00560475"/>
    <w:rsid w:val="00564711"/>
    <w:rsid w:val="005731F9"/>
    <w:rsid w:val="00581998"/>
    <w:rsid w:val="00583EB1"/>
    <w:rsid w:val="005901FB"/>
    <w:rsid w:val="00591D60"/>
    <w:rsid w:val="005954E7"/>
    <w:rsid w:val="005A0926"/>
    <w:rsid w:val="005A18EA"/>
    <w:rsid w:val="005A622F"/>
    <w:rsid w:val="005B4126"/>
    <w:rsid w:val="005C1EE9"/>
    <w:rsid w:val="005C4557"/>
    <w:rsid w:val="005C778C"/>
    <w:rsid w:val="005D2D9E"/>
    <w:rsid w:val="005D3E30"/>
    <w:rsid w:val="005D3F12"/>
    <w:rsid w:val="005E634F"/>
    <w:rsid w:val="005F53E8"/>
    <w:rsid w:val="005F6347"/>
    <w:rsid w:val="005F7DE1"/>
    <w:rsid w:val="00601BFF"/>
    <w:rsid w:val="00610B66"/>
    <w:rsid w:val="00632AE1"/>
    <w:rsid w:val="006376F8"/>
    <w:rsid w:val="00641858"/>
    <w:rsid w:val="00641B28"/>
    <w:rsid w:val="006425F0"/>
    <w:rsid w:val="0064385B"/>
    <w:rsid w:val="00650A71"/>
    <w:rsid w:val="00651BF6"/>
    <w:rsid w:val="00652267"/>
    <w:rsid w:val="006525FF"/>
    <w:rsid w:val="00655587"/>
    <w:rsid w:val="00660DF6"/>
    <w:rsid w:val="00663D5A"/>
    <w:rsid w:val="00667918"/>
    <w:rsid w:val="00682B9E"/>
    <w:rsid w:val="006A0A47"/>
    <w:rsid w:val="006A1F96"/>
    <w:rsid w:val="006A27E5"/>
    <w:rsid w:val="006B085A"/>
    <w:rsid w:val="006B4326"/>
    <w:rsid w:val="006C2146"/>
    <w:rsid w:val="006C7DA4"/>
    <w:rsid w:val="006D4DE0"/>
    <w:rsid w:val="006E1F84"/>
    <w:rsid w:val="006E52B3"/>
    <w:rsid w:val="006E6179"/>
    <w:rsid w:val="006E6C9C"/>
    <w:rsid w:val="006F0449"/>
    <w:rsid w:val="006F431D"/>
    <w:rsid w:val="006F6B34"/>
    <w:rsid w:val="00701906"/>
    <w:rsid w:val="00710E85"/>
    <w:rsid w:val="00712BE4"/>
    <w:rsid w:val="00713565"/>
    <w:rsid w:val="00716DCD"/>
    <w:rsid w:val="0072012C"/>
    <w:rsid w:val="007300F9"/>
    <w:rsid w:val="00731263"/>
    <w:rsid w:val="00737150"/>
    <w:rsid w:val="00740EAF"/>
    <w:rsid w:val="00741624"/>
    <w:rsid w:val="00742DEC"/>
    <w:rsid w:val="00746CD0"/>
    <w:rsid w:val="007554FC"/>
    <w:rsid w:val="007578E2"/>
    <w:rsid w:val="0076641A"/>
    <w:rsid w:val="007852B5"/>
    <w:rsid w:val="0079613E"/>
    <w:rsid w:val="00797E7F"/>
    <w:rsid w:val="007A0F34"/>
    <w:rsid w:val="007A195D"/>
    <w:rsid w:val="007A4D3F"/>
    <w:rsid w:val="007C2879"/>
    <w:rsid w:val="007C59E0"/>
    <w:rsid w:val="007D03B6"/>
    <w:rsid w:val="007D15FE"/>
    <w:rsid w:val="007D6846"/>
    <w:rsid w:val="007E02E0"/>
    <w:rsid w:val="007E0DFC"/>
    <w:rsid w:val="007F04C9"/>
    <w:rsid w:val="007F3012"/>
    <w:rsid w:val="007F3470"/>
    <w:rsid w:val="007F49B1"/>
    <w:rsid w:val="007F5568"/>
    <w:rsid w:val="008011BB"/>
    <w:rsid w:val="0080451E"/>
    <w:rsid w:val="00817D0F"/>
    <w:rsid w:val="00821FC8"/>
    <w:rsid w:val="0083111A"/>
    <w:rsid w:val="00831A88"/>
    <w:rsid w:val="00832AD1"/>
    <w:rsid w:val="008337FB"/>
    <w:rsid w:val="008340F6"/>
    <w:rsid w:val="008402E0"/>
    <w:rsid w:val="008410BE"/>
    <w:rsid w:val="00841971"/>
    <w:rsid w:val="008433EF"/>
    <w:rsid w:val="0084419E"/>
    <w:rsid w:val="0085763E"/>
    <w:rsid w:val="008578C4"/>
    <w:rsid w:val="00875F36"/>
    <w:rsid w:val="0088007D"/>
    <w:rsid w:val="0088036B"/>
    <w:rsid w:val="00885E8D"/>
    <w:rsid w:val="0088690E"/>
    <w:rsid w:val="008A5A81"/>
    <w:rsid w:val="008B2436"/>
    <w:rsid w:val="008B29A5"/>
    <w:rsid w:val="008B3F2F"/>
    <w:rsid w:val="008C2ADA"/>
    <w:rsid w:val="008C7A7A"/>
    <w:rsid w:val="008D607A"/>
    <w:rsid w:val="008E2197"/>
    <w:rsid w:val="008E54F7"/>
    <w:rsid w:val="008E5E26"/>
    <w:rsid w:val="00915CEB"/>
    <w:rsid w:val="00924E13"/>
    <w:rsid w:val="00930DA5"/>
    <w:rsid w:val="009314E3"/>
    <w:rsid w:val="00932D23"/>
    <w:rsid w:val="00934DE9"/>
    <w:rsid w:val="009352B6"/>
    <w:rsid w:val="00935FA5"/>
    <w:rsid w:val="00937E10"/>
    <w:rsid w:val="009410B9"/>
    <w:rsid w:val="00942CED"/>
    <w:rsid w:val="00943D84"/>
    <w:rsid w:val="00945A19"/>
    <w:rsid w:val="009474F1"/>
    <w:rsid w:val="00950C8B"/>
    <w:rsid w:val="00952B44"/>
    <w:rsid w:val="00954B40"/>
    <w:rsid w:val="00957787"/>
    <w:rsid w:val="009630B4"/>
    <w:rsid w:val="009754E7"/>
    <w:rsid w:val="00975E6E"/>
    <w:rsid w:val="00990FFF"/>
    <w:rsid w:val="00997BF8"/>
    <w:rsid w:val="009A7063"/>
    <w:rsid w:val="009B3A04"/>
    <w:rsid w:val="009B3A7D"/>
    <w:rsid w:val="009C52B9"/>
    <w:rsid w:val="009C7377"/>
    <w:rsid w:val="009D1B8B"/>
    <w:rsid w:val="009D5D7C"/>
    <w:rsid w:val="009E2E95"/>
    <w:rsid w:val="009E4007"/>
    <w:rsid w:val="009F01C8"/>
    <w:rsid w:val="009F0264"/>
    <w:rsid w:val="009F1902"/>
    <w:rsid w:val="009F6706"/>
    <w:rsid w:val="009F72D2"/>
    <w:rsid w:val="00A01A00"/>
    <w:rsid w:val="00A07446"/>
    <w:rsid w:val="00A10383"/>
    <w:rsid w:val="00A1278E"/>
    <w:rsid w:val="00A14C46"/>
    <w:rsid w:val="00A22BAB"/>
    <w:rsid w:val="00A24A0D"/>
    <w:rsid w:val="00A26959"/>
    <w:rsid w:val="00A317A1"/>
    <w:rsid w:val="00A31B46"/>
    <w:rsid w:val="00A330F3"/>
    <w:rsid w:val="00A3419A"/>
    <w:rsid w:val="00A35E4D"/>
    <w:rsid w:val="00A37DD7"/>
    <w:rsid w:val="00A43954"/>
    <w:rsid w:val="00A453FA"/>
    <w:rsid w:val="00A47326"/>
    <w:rsid w:val="00A5199A"/>
    <w:rsid w:val="00A52672"/>
    <w:rsid w:val="00A5337F"/>
    <w:rsid w:val="00A7174C"/>
    <w:rsid w:val="00A7660D"/>
    <w:rsid w:val="00A766A9"/>
    <w:rsid w:val="00A96504"/>
    <w:rsid w:val="00A96AB5"/>
    <w:rsid w:val="00AA4C22"/>
    <w:rsid w:val="00AB01CB"/>
    <w:rsid w:val="00AB238F"/>
    <w:rsid w:val="00AB2510"/>
    <w:rsid w:val="00AB3A8C"/>
    <w:rsid w:val="00AB5587"/>
    <w:rsid w:val="00AB7238"/>
    <w:rsid w:val="00AC0551"/>
    <w:rsid w:val="00AC1E40"/>
    <w:rsid w:val="00AC7B64"/>
    <w:rsid w:val="00AD32D4"/>
    <w:rsid w:val="00AD7794"/>
    <w:rsid w:val="00AE110B"/>
    <w:rsid w:val="00AE5136"/>
    <w:rsid w:val="00AF30E2"/>
    <w:rsid w:val="00B02410"/>
    <w:rsid w:val="00B036FA"/>
    <w:rsid w:val="00B075B5"/>
    <w:rsid w:val="00B13EFD"/>
    <w:rsid w:val="00B250A7"/>
    <w:rsid w:val="00B25A64"/>
    <w:rsid w:val="00B26470"/>
    <w:rsid w:val="00B30937"/>
    <w:rsid w:val="00B30F13"/>
    <w:rsid w:val="00B32AD5"/>
    <w:rsid w:val="00B34A4C"/>
    <w:rsid w:val="00B40707"/>
    <w:rsid w:val="00B41138"/>
    <w:rsid w:val="00B42583"/>
    <w:rsid w:val="00B43647"/>
    <w:rsid w:val="00B5064C"/>
    <w:rsid w:val="00B507ED"/>
    <w:rsid w:val="00B529F6"/>
    <w:rsid w:val="00B57AA9"/>
    <w:rsid w:val="00B64F89"/>
    <w:rsid w:val="00B67AEC"/>
    <w:rsid w:val="00B71D48"/>
    <w:rsid w:val="00B820A9"/>
    <w:rsid w:val="00B834EF"/>
    <w:rsid w:val="00B84A74"/>
    <w:rsid w:val="00B857E0"/>
    <w:rsid w:val="00B867CA"/>
    <w:rsid w:val="00BA385A"/>
    <w:rsid w:val="00BA4D0D"/>
    <w:rsid w:val="00BA5C5E"/>
    <w:rsid w:val="00BB073A"/>
    <w:rsid w:val="00BB56FF"/>
    <w:rsid w:val="00BC71E1"/>
    <w:rsid w:val="00BC7684"/>
    <w:rsid w:val="00BD0917"/>
    <w:rsid w:val="00BD1E60"/>
    <w:rsid w:val="00BD22F5"/>
    <w:rsid w:val="00BD5476"/>
    <w:rsid w:val="00BD7003"/>
    <w:rsid w:val="00BE2497"/>
    <w:rsid w:val="00BE5A26"/>
    <w:rsid w:val="00BE5AA8"/>
    <w:rsid w:val="00BE78A2"/>
    <w:rsid w:val="00BF052E"/>
    <w:rsid w:val="00BF061A"/>
    <w:rsid w:val="00BF3409"/>
    <w:rsid w:val="00BF51BA"/>
    <w:rsid w:val="00BF617F"/>
    <w:rsid w:val="00C02DBF"/>
    <w:rsid w:val="00C0418D"/>
    <w:rsid w:val="00C11E11"/>
    <w:rsid w:val="00C13F64"/>
    <w:rsid w:val="00C1673E"/>
    <w:rsid w:val="00C17CD4"/>
    <w:rsid w:val="00C210DD"/>
    <w:rsid w:val="00C2549D"/>
    <w:rsid w:val="00C30614"/>
    <w:rsid w:val="00C35CDD"/>
    <w:rsid w:val="00C518BD"/>
    <w:rsid w:val="00C52D73"/>
    <w:rsid w:val="00C576E0"/>
    <w:rsid w:val="00C5798B"/>
    <w:rsid w:val="00C60065"/>
    <w:rsid w:val="00C6034E"/>
    <w:rsid w:val="00C669E8"/>
    <w:rsid w:val="00C74B0A"/>
    <w:rsid w:val="00C83254"/>
    <w:rsid w:val="00C8383A"/>
    <w:rsid w:val="00C86980"/>
    <w:rsid w:val="00C86DEB"/>
    <w:rsid w:val="00C90FD8"/>
    <w:rsid w:val="00C91263"/>
    <w:rsid w:val="00C92D31"/>
    <w:rsid w:val="00C97BEC"/>
    <w:rsid w:val="00CA2230"/>
    <w:rsid w:val="00CA3D28"/>
    <w:rsid w:val="00CB520D"/>
    <w:rsid w:val="00CC051F"/>
    <w:rsid w:val="00CC6A9A"/>
    <w:rsid w:val="00CC700A"/>
    <w:rsid w:val="00CC7E7F"/>
    <w:rsid w:val="00CD0C82"/>
    <w:rsid w:val="00CD4C1F"/>
    <w:rsid w:val="00CD721D"/>
    <w:rsid w:val="00CD7AAC"/>
    <w:rsid w:val="00CE0564"/>
    <w:rsid w:val="00CE4096"/>
    <w:rsid w:val="00CE42E6"/>
    <w:rsid w:val="00CE7A51"/>
    <w:rsid w:val="00CF058B"/>
    <w:rsid w:val="00CF2326"/>
    <w:rsid w:val="00CF3B91"/>
    <w:rsid w:val="00CF62E4"/>
    <w:rsid w:val="00D0031A"/>
    <w:rsid w:val="00D01785"/>
    <w:rsid w:val="00D0309C"/>
    <w:rsid w:val="00D075C7"/>
    <w:rsid w:val="00D07BE0"/>
    <w:rsid w:val="00D15DE5"/>
    <w:rsid w:val="00D165F8"/>
    <w:rsid w:val="00D20331"/>
    <w:rsid w:val="00D21F01"/>
    <w:rsid w:val="00D2585E"/>
    <w:rsid w:val="00D26473"/>
    <w:rsid w:val="00D27973"/>
    <w:rsid w:val="00D37139"/>
    <w:rsid w:val="00D41809"/>
    <w:rsid w:val="00D458B5"/>
    <w:rsid w:val="00D52B1A"/>
    <w:rsid w:val="00D52DB8"/>
    <w:rsid w:val="00D56757"/>
    <w:rsid w:val="00D66E8B"/>
    <w:rsid w:val="00D71CAB"/>
    <w:rsid w:val="00D90F75"/>
    <w:rsid w:val="00D91375"/>
    <w:rsid w:val="00D9371F"/>
    <w:rsid w:val="00D97EAA"/>
    <w:rsid w:val="00DB3FAF"/>
    <w:rsid w:val="00DC0A41"/>
    <w:rsid w:val="00DC5CCA"/>
    <w:rsid w:val="00DC7DAF"/>
    <w:rsid w:val="00DD5EC4"/>
    <w:rsid w:val="00DD618A"/>
    <w:rsid w:val="00DE163D"/>
    <w:rsid w:val="00DE196D"/>
    <w:rsid w:val="00DE599F"/>
    <w:rsid w:val="00DF0D50"/>
    <w:rsid w:val="00E05F02"/>
    <w:rsid w:val="00E129CE"/>
    <w:rsid w:val="00E20935"/>
    <w:rsid w:val="00E2149D"/>
    <w:rsid w:val="00E246CA"/>
    <w:rsid w:val="00E3300D"/>
    <w:rsid w:val="00E33B45"/>
    <w:rsid w:val="00E34C42"/>
    <w:rsid w:val="00E36955"/>
    <w:rsid w:val="00E36E02"/>
    <w:rsid w:val="00E43C87"/>
    <w:rsid w:val="00E47F9B"/>
    <w:rsid w:val="00E52D7C"/>
    <w:rsid w:val="00E62B41"/>
    <w:rsid w:val="00E65FF9"/>
    <w:rsid w:val="00E662F9"/>
    <w:rsid w:val="00E673EE"/>
    <w:rsid w:val="00E67E3C"/>
    <w:rsid w:val="00E73206"/>
    <w:rsid w:val="00E867C8"/>
    <w:rsid w:val="00E94197"/>
    <w:rsid w:val="00E945C4"/>
    <w:rsid w:val="00EA3B25"/>
    <w:rsid w:val="00EA673C"/>
    <w:rsid w:val="00EA6C1C"/>
    <w:rsid w:val="00EB1285"/>
    <w:rsid w:val="00EB1FAA"/>
    <w:rsid w:val="00EB3375"/>
    <w:rsid w:val="00EC301F"/>
    <w:rsid w:val="00EC374C"/>
    <w:rsid w:val="00EC5AFE"/>
    <w:rsid w:val="00ED6AA1"/>
    <w:rsid w:val="00EE5972"/>
    <w:rsid w:val="00EE64D2"/>
    <w:rsid w:val="00EF28BE"/>
    <w:rsid w:val="00EF5617"/>
    <w:rsid w:val="00EF79B1"/>
    <w:rsid w:val="00F01C23"/>
    <w:rsid w:val="00F039CA"/>
    <w:rsid w:val="00F05417"/>
    <w:rsid w:val="00F07A13"/>
    <w:rsid w:val="00F161DC"/>
    <w:rsid w:val="00F16686"/>
    <w:rsid w:val="00F25EF9"/>
    <w:rsid w:val="00F316EB"/>
    <w:rsid w:val="00F335CD"/>
    <w:rsid w:val="00F45420"/>
    <w:rsid w:val="00F46D81"/>
    <w:rsid w:val="00F47B75"/>
    <w:rsid w:val="00F509D3"/>
    <w:rsid w:val="00F54ADB"/>
    <w:rsid w:val="00F6512C"/>
    <w:rsid w:val="00F671D6"/>
    <w:rsid w:val="00F67693"/>
    <w:rsid w:val="00F76279"/>
    <w:rsid w:val="00F769B9"/>
    <w:rsid w:val="00F77B37"/>
    <w:rsid w:val="00F80613"/>
    <w:rsid w:val="00F814F7"/>
    <w:rsid w:val="00F82E25"/>
    <w:rsid w:val="00F86036"/>
    <w:rsid w:val="00F921BD"/>
    <w:rsid w:val="00F94945"/>
    <w:rsid w:val="00FA0437"/>
    <w:rsid w:val="00FA09D3"/>
    <w:rsid w:val="00FA2E1F"/>
    <w:rsid w:val="00FA37A3"/>
    <w:rsid w:val="00FA43AC"/>
    <w:rsid w:val="00FB2B14"/>
    <w:rsid w:val="00FB35F0"/>
    <w:rsid w:val="00FC18F7"/>
    <w:rsid w:val="00FC56E6"/>
    <w:rsid w:val="00FC695F"/>
    <w:rsid w:val="00FD642A"/>
    <w:rsid w:val="00FE12A8"/>
    <w:rsid w:val="00FF3591"/>
    <w:rsid w:val="00FF6E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558E2533"/>
  <w15:chartTrackingRefBased/>
  <w15:docId w15:val="{58F67865-61F5-4C26-A9E4-B31F1C97D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pPr>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jc w:val="center"/>
      <w:outlineLvl w:val="2"/>
    </w:pPr>
    <w:rPr>
      <w:rFonts w:cs="David"/>
      <w:b/>
      <w:bCs/>
      <w:sz w:val="28"/>
      <w:szCs w:val="28"/>
      <w:lang w:eastAsia="he-IL"/>
    </w:rPr>
  </w:style>
  <w:style w:type="paragraph" w:styleId="4">
    <w:name w:val="heading 4"/>
    <w:basedOn w:val="a"/>
    <w:next w:val="a"/>
    <w:qFormat/>
    <w:pPr>
      <w:keepNext/>
      <w:jc w:val="center"/>
      <w:outlineLvl w:val="3"/>
    </w:pPr>
    <w:rPr>
      <w:rFonts w:cs="David"/>
      <w:b/>
      <w:bCs/>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41B2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character" w:styleId="a6">
    <w:name w:val="page number"/>
    <w:basedOn w:val="a0"/>
  </w:style>
  <w:style w:type="paragraph" w:styleId="a7">
    <w:name w:val="Balloon Text"/>
    <w:basedOn w:val="a"/>
    <w:link w:val="a8"/>
    <w:rsid w:val="006A1F96"/>
    <w:rPr>
      <w:rFonts w:ascii="Tahoma" w:hAnsi="Tahoma" w:cs="Tahoma"/>
      <w:sz w:val="16"/>
      <w:szCs w:val="16"/>
    </w:rPr>
  </w:style>
  <w:style w:type="character" w:customStyle="1" w:styleId="a8">
    <w:name w:val="טקסט בלונים תו"/>
    <w:link w:val="a7"/>
    <w:rsid w:val="006A1F96"/>
    <w:rPr>
      <w:rFonts w:ascii="Tahoma" w:hAnsi="Tahoma" w:cs="Tahoma"/>
      <w:sz w:val="16"/>
      <w:szCs w:val="16"/>
    </w:rPr>
  </w:style>
  <w:style w:type="character" w:styleId="Hyperlink">
    <w:name w:val="Hyperlink"/>
    <w:rsid w:val="006A1F96"/>
    <w:rPr>
      <w:color w:val="0000FF"/>
      <w:u w:val="single"/>
    </w:rPr>
  </w:style>
  <w:style w:type="character" w:styleId="FollowedHyperlink">
    <w:name w:val="FollowedHyperlink"/>
    <w:rsid w:val="006A1F96"/>
    <w:rPr>
      <w:color w:val="800080"/>
      <w:u w:val="single"/>
    </w:rPr>
  </w:style>
  <w:style w:type="paragraph" w:styleId="a9">
    <w:name w:val="Document Map"/>
    <w:basedOn w:val="a"/>
    <w:link w:val="aa"/>
    <w:rsid w:val="00CC7E7F"/>
    <w:rPr>
      <w:rFonts w:ascii="Tahoma" w:hAnsi="Tahoma" w:cs="Tahoma"/>
      <w:sz w:val="16"/>
      <w:szCs w:val="16"/>
    </w:rPr>
  </w:style>
  <w:style w:type="character" w:customStyle="1" w:styleId="aa">
    <w:name w:val="מפת מסמך תו"/>
    <w:link w:val="a9"/>
    <w:rsid w:val="00CC7E7F"/>
    <w:rPr>
      <w:rFonts w:ascii="Tahoma" w:hAnsi="Tahoma" w:cs="Tahoma"/>
      <w:sz w:val="16"/>
      <w:szCs w:val="16"/>
    </w:rPr>
  </w:style>
  <w:style w:type="character" w:styleId="ab">
    <w:name w:val="annotation reference"/>
    <w:rsid w:val="0021415F"/>
    <w:rPr>
      <w:sz w:val="16"/>
      <w:szCs w:val="16"/>
    </w:rPr>
  </w:style>
  <w:style w:type="paragraph" w:styleId="ac">
    <w:name w:val="annotation text"/>
    <w:basedOn w:val="a"/>
    <w:link w:val="ad"/>
    <w:rsid w:val="0021415F"/>
    <w:rPr>
      <w:sz w:val="20"/>
      <w:szCs w:val="20"/>
    </w:rPr>
  </w:style>
  <w:style w:type="character" w:customStyle="1" w:styleId="ad">
    <w:name w:val="טקסט הערה תו"/>
    <w:basedOn w:val="a0"/>
    <w:link w:val="ac"/>
    <w:rsid w:val="0021415F"/>
  </w:style>
  <w:style w:type="paragraph" w:styleId="ae">
    <w:name w:val="annotation subject"/>
    <w:basedOn w:val="ac"/>
    <w:next w:val="ac"/>
    <w:link w:val="af"/>
    <w:rsid w:val="0021415F"/>
    <w:rPr>
      <w:b/>
      <w:bCs/>
    </w:rPr>
  </w:style>
  <w:style w:type="character" w:customStyle="1" w:styleId="af">
    <w:name w:val="נושא הערה תו"/>
    <w:link w:val="ae"/>
    <w:rsid w:val="0021415F"/>
    <w:rPr>
      <w:b/>
      <w:bCs/>
    </w:rPr>
  </w:style>
  <w:style w:type="paragraph" w:styleId="NormalWeb">
    <w:name w:val="Normal (Web)"/>
    <w:basedOn w:val="a"/>
    <w:uiPriority w:val="99"/>
    <w:unhideWhenUsed/>
    <w:rsid w:val="00082729"/>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8364">
      <w:bodyDiv w:val="1"/>
      <w:marLeft w:val="0"/>
      <w:marRight w:val="0"/>
      <w:marTop w:val="0"/>
      <w:marBottom w:val="0"/>
      <w:divBdr>
        <w:top w:val="none" w:sz="0" w:space="0" w:color="auto"/>
        <w:left w:val="none" w:sz="0" w:space="0" w:color="auto"/>
        <w:bottom w:val="none" w:sz="0" w:space="0" w:color="auto"/>
        <w:right w:val="none" w:sz="0" w:space="0" w:color="auto"/>
      </w:divBdr>
    </w:div>
    <w:div w:id="307712405">
      <w:bodyDiv w:val="1"/>
      <w:marLeft w:val="0"/>
      <w:marRight w:val="0"/>
      <w:marTop w:val="0"/>
      <w:marBottom w:val="0"/>
      <w:divBdr>
        <w:top w:val="none" w:sz="0" w:space="0" w:color="auto"/>
        <w:left w:val="none" w:sz="0" w:space="0" w:color="auto"/>
        <w:bottom w:val="none" w:sz="0" w:space="0" w:color="auto"/>
        <w:right w:val="none" w:sz="0" w:space="0" w:color="auto"/>
      </w:divBdr>
    </w:div>
    <w:div w:id="1091466955">
      <w:bodyDiv w:val="1"/>
      <w:marLeft w:val="0"/>
      <w:marRight w:val="0"/>
      <w:marTop w:val="0"/>
      <w:marBottom w:val="0"/>
      <w:divBdr>
        <w:top w:val="none" w:sz="0" w:space="0" w:color="auto"/>
        <w:left w:val="none" w:sz="0" w:space="0" w:color="auto"/>
        <w:bottom w:val="none" w:sz="0" w:space="0" w:color="auto"/>
        <w:right w:val="none" w:sz="0" w:space="0" w:color="auto"/>
      </w:divBdr>
      <w:divsChild>
        <w:div w:id="1562712818">
          <w:marLeft w:val="0"/>
          <w:marRight w:val="0"/>
          <w:marTop w:val="0"/>
          <w:marBottom w:val="0"/>
          <w:divBdr>
            <w:top w:val="none" w:sz="0" w:space="0" w:color="auto"/>
            <w:left w:val="none" w:sz="0" w:space="0" w:color="auto"/>
            <w:bottom w:val="none" w:sz="0" w:space="0" w:color="auto"/>
            <w:right w:val="none" w:sz="0" w:space="0" w:color="auto"/>
          </w:divBdr>
        </w:div>
      </w:divsChild>
    </w:div>
    <w:div w:id="1239634807">
      <w:bodyDiv w:val="1"/>
      <w:marLeft w:val="0"/>
      <w:marRight w:val="0"/>
      <w:marTop w:val="0"/>
      <w:marBottom w:val="0"/>
      <w:divBdr>
        <w:top w:val="none" w:sz="0" w:space="0" w:color="auto"/>
        <w:left w:val="none" w:sz="0" w:space="0" w:color="auto"/>
        <w:bottom w:val="none" w:sz="0" w:space="0" w:color="auto"/>
        <w:right w:val="none" w:sz="0" w:space="0" w:color="auto"/>
      </w:divBdr>
      <w:divsChild>
        <w:div w:id="937101928">
          <w:marLeft w:val="0"/>
          <w:marRight w:val="0"/>
          <w:marTop w:val="0"/>
          <w:marBottom w:val="0"/>
          <w:divBdr>
            <w:top w:val="none" w:sz="0" w:space="0" w:color="auto"/>
            <w:left w:val="none" w:sz="0" w:space="0" w:color="auto"/>
            <w:bottom w:val="none" w:sz="0" w:space="0" w:color="auto"/>
            <w:right w:val="none" w:sz="0" w:space="0" w:color="auto"/>
          </w:divBdr>
        </w:div>
      </w:divsChild>
    </w:div>
    <w:div w:id="1284849191">
      <w:bodyDiv w:val="1"/>
      <w:marLeft w:val="0"/>
      <w:marRight w:val="0"/>
      <w:marTop w:val="0"/>
      <w:marBottom w:val="0"/>
      <w:divBdr>
        <w:top w:val="none" w:sz="0" w:space="0" w:color="auto"/>
        <w:left w:val="none" w:sz="0" w:space="0" w:color="auto"/>
        <w:bottom w:val="none" w:sz="0" w:space="0" w:color="auto"/>
        <w:right w:val="none" w:sz="0" w:space="0" w:color="auto"/>
      </w:divBdr>
      <w:divsChild>
        <w:div w:id="1425611710">
          <w:marLeft w:val="0"/>
          <w:marRight w:val="0"/>
          <w:marTop w:val="0"/>
          <w:marBottom w:val="0"/>
          <w:divBdr>
            <w:top w:val="none" w:sz="0" w:space="0" w:color="auto"/>
            <w:left w:val="none" w:sz="0" w:space="0" w:color="auto"/>
            <w:bottom w:val="none" w:sz="0" w:space="0" w:color="auto"/>
            <w:right w:val="none" w:sz="0" w:space="0" w:color="auto"/>
          </w:divBdr>
        </w:div>
      </w:divsChild>
    </w:div>
    <w:div w:id="1862469505">
      <w:bodyDiv w:val="1"/>
      <w:marLeft w:val="0"/>
      <w:marRight w:val="0"/>
      <w:marTop w:val="0"/>
      <w:marBottom w:val="0"/>
      <w:divBdr>
        <w:top w:val="none" w:sz="0" w:space="0" w:color="auto"/>
        <w:left w:val="none" w:sz="0" w:space="0" w:color="auto"/>
        <w:bottom w:val="none" w:sz="0" w:space="0" w:color="auto"/>
        <w:right w:val="none" w:sz="0" w:space="0" w:color="auto"/>
      </w:divBdr>
    </w:div>
    <w:div w:id="1952661625">
      <w:bodyDiv w:val="1"/>
      <w:marLeft w:val="0"/>
      <w:marRight w:val="0"/>
      <w:marTop w:val="0"/>
      <w:marBottom w:val="0"/>
      <w:divBdr>
        <w:top w:val="none" w:sz="0" w:space="0" w:color="auto"/>
        <w:left w:val="none" w:sz="0" w:space="0" w:color="auto"/>
        <w:bottom w:val="none" w:sz="0" w:space="0" w:color="auto"/>
        <w:right w:val="none" w:sz="0" w:space="0" w:color="auto"/>
      </w:divBdr>
      <w:divsChild>
        <w:div w:id="1587694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ilpatsearch.justice.gov.il/UI/MainPage.aspx?kind=2&amp;reqno=272529" TargetMode="External"/><Relationship Id="rId170" Type="http://schemas.openxmlformats.org/officeDocument/2006/relationships/hyperlink" Target="http://www.wipo.int/pctdb/en/ia.jsp?IA=PCT/US/2016/043406" TargetMode="External"/><Relationship Id="rId268" Type="http://schemas.openxmlformats.org/officeDocument/2006/relationships/hyperlink" Target="http://www.wipo.int/pctdb/en/ia.jsp?IA=PCT/EP/2019/054171" TargetMode="External"/><Relationship Id="rId475" Type="http://schemas.openxmlformats.org/officeDocument/2006/relationships/hyperlink" Target="http://www.wipo.int/pctdb/en/ia.jsp?IA=PCT/IB/2019/051748" TargetMode="External"/><Relationship Id="rId682" Type="http://schemas.openxmlformats.org/officeDocument/2006/relationships/hyperlink" Target="http://www.ilpatsearch.justice.gov.il/UI/MainPage.aspx?kind=2&amp;reqno=246054" TargetMode="External"/><Relationship Id="rId128" Type="http://schemas.openxmlformats.org/officeDocument/2006/relationships/hyperlink" Target="http://www.ilpatsearch.justice.gov.il/UI/MainPage.aspx?kind=2&amp;reqno=276572" TargetMode="External"/><Relationship Id="rId335" Type="http://schemas.openxmlformats.org/officeDocument/2006/relationships/hyperlink" Target="http://www.ilpatsearch.justice.gov.il/UI/MainPage.aspx?kind=2&amp;reqno=276868" TargetMode="External"/><Relationship Id="rId542" Type="http://schemas.openxmlformats.org/officeDocument/2006/relationships/hyperlink" Target="http://www.ilpatsearch.justice.gov.il/UI/MainPage.aspx?kind=2&amp;reqno=215920" TargetMode="External"/><Relationship Id="rId987" Type="http://schemas.openxmlformats.org/officeDocument/2006/relationships/hyperlink" Target="http://www.ilpatsearch.justice.gov.il/UI/MainPage.aspx?kind=2&amp;reqno=271379" TargetMode="External"/><Relationship Id="rId1172" Type="http://schemas.openxmlformats.org/officeDocument/2006/relationships/hyperlink" Target="http://www.ilpatsearch.justice.gov.il/UI/MainPage.aspx?kind=2&amp;reqno=%20244244" TargetMode="External"/><Relationship Id="rId402" Type="http://schemas.openxmlformats.org/officeDocument/2006/relationships/hyperlink" Target="http://www.wipo.int/pctdb/en/ia.jsp?IA=PCT/US/2015/046173" TargetMode="External"/><Relationship Id="rId847" Type="http://schemas.openxmlformats.org/officeDocument/2006/relationships/hyperlink" Target="http://www.ilpatsearch.justice.gov.il/UI/MainPage.aspx?kind=2&amp;reqno=259226" TargetMode="External"/><Relationship Id="rId1032" Type="http://schemas.openxmlformats.org/officeDocument/2006/relationships/hyperlink" Target="http://www.ilpatsearch.justice.gov.il/UI/MainPage.aspx?kind=2&amp;reqno=%20229017" TargetMode="External"/><Relationship Id="rId707" Type="http://schemas.openxmlformats.org/officeDocument/2006/relationships/hyperlink" Target="http://www.ilpatsearch.justice.gov.il/UI/MainPage.aspx?kind=2&amp;reqno=247816" TargetMode="External"/><Relationship Id="rId914" Type="http://schemas.openxmlformats.org/officeDocument/2006/relationships/hyperlink" Target="http://www.ilpatsearch.justice.gov.il/UI/MainPage.aspx?kind=2&amp;reqno=268510" TargetMode="External"/><Relationship Id="rId1337" Type="http://schemas.openxmlformats.org/officeDocument/2006/relationships/hyperlink" Target="http://www.ilpatsearch.justice.gov.il/UI/MainPage.aspx?kind=2&amp;reqno=%20258361" TargetMode="External"/><Relationship Id="rId43" Type="http://schemas.openxmlformats.org/officeDocument/2006/relationships/hyperlink" Target="http://www.wipo.int/pctdb/en/ia.jsp?IA=PCT/JP/2019/001521" TargetMode="External"/><Relationship Id="rId192" Type="http://schemas.openxmlformats.org/officeDocument/2006/relationships/hyperlink" Target="http://www.ilpatsearch.justice.gov.il/UI/MainPage.aspx?kind=2&amp;reqno=276665" TargetMode="External"/><Relationship Id="rId497" Type="http://schemas.openxmlformats.org/officeDocument/2006/relationships/hyperlink" Target="http://www.wipo.int/pctdb/en/ia.jsp?IA=PCT/EP/2014/050139" TargetMode="External"/><Relationship Id="rId357" Type="http://schemas.openxmlformats.org/officeDocument/2006/relationships/hyperlink" Target="http://www.wipo.int/pctdb/en/ia.jsp?IA=PCT/EP/2019/057011" TargetMode="External"/><Relationship Id="rId1194" Type="http://schemas.openxmlformats.org/officeDocument/2006/relationships/hyperlink" Target="http://www.ilpatsearch.justice.gov.il/UI/MainPage.aspx?kind=2&amp;reqno=%20256323" TargetMode="External"/><Relationship Id="rId217" Type="http://schemas.openxmlformats.org/officeDocument/2006/relationships/hyperlink" Target="http://www.wipo.int/pctdb/en/ia.jsp?IA=PCT/EP/2019/054217" TargetMode="External"/><Relationship Id="rId564" Type="http://schemas.openxmlformats.org/officeDocument/2006/relationships/hyperlink" Target="http://www.ilpatsearch.justice.gov.il/UI/MainPage.aspx?kind=2&amp;reqno=232778" TargetMode="External"/><Relationship Id="rId771" Type="http://schemas.openxmlformats.org/officeDocument/2006/relationships/hyperlink" Target="http://www.ilpatsearch.justice.gov.il/UI/MainPage.aspx?kind=2&amp;reqno=251761" TargetMode="External"/><Relationship Id="rId869" Type="http://schemas.openxmlformats.org/officeDocument/2006/relationships/hyperlink" Target="http://www.ilpatsearch.justice.gov.il/UI/MainPage.aspx?kind=2&amp;reqno=261142" TargetMode="External"/><Relationship Id="rId424" Type="http://schemas.openxmlformats.org/officeDocument/2006/relationships/hyperlink" Target="http://www.wipo.int/pctdb/en/ia.jsp?IA=PCT/US/2014/025105" TargetMode="External"/><Relationship Id="rId631" Type="http://schemas.openxmlformats.org/officeDocument/2006/relationships/hyperlink" Target="http://www.ilpatsearch.justice.gov.il/UI/MainPage.aspx?kind=2&amp;reqno=242217" TargetMode="External"/><Relationship Id="rId729" Type="http://schemas.openxmlformats.org/officeDocument/2006/relationships/hyperlink" Target="http://www.ilpatsearch.justice.gov.il/UI/MainPage.aspx?kind=2&amp;reqno=249329" TargetMode="External"/><Relationship Id="rId1054" Type="http://schemas.openxmlformats.org/officeDocument/2006/relationships/hyperlink" Target="http://www.ilpatsearch.justice.gov.il/UI/MainPage.aspx?kind=2&amp;reqno=%20245638" TargetMode="External"/><Relationship Id="rId1261" Type="http://schemas.openxmlformats.org/officeDocument/2006/relationships/hyperlink" Target="http://www.ilpatsearch.justice.gov.il/UI/MainPage.aspx?kind=2&amp;reqno=%20265565" TargetMode="External"/><Relationship Id="rId1359" Type="http://schemas.openxmlformats.org/officeDocument/2006/relationships/hyperlink" Target="http://www.ilpatsearch.justice.gov.il/UI/MainPage.aspx?kind=2&amp;reqno=%20259476" TargetMode="External"/><Relationship Id="rId936" Type="http://schemas.openxmlformats.org/officeDocument/2006/relationships/hyperlink" Target="http://www.ilpatsearch.justice.gov.il/UI/MainPage.aspx?kind=2&amp;reqno=272426" TargetMode="External"/><Relationship Id="rId1121" Type="http://schemas.openxmlformats.org/officeDocument/2006/relationships/hyperlink" Target="http://www.ilpatsearch.justice.gov.il/UI/MainPage.aspx?kind=2&amp;reqno=%20249426" TargetMode="External"/><Relationship Id="rId1219" Type="http://schemas.openxmlformats.org/officeDocument/2006/relationships/hyperlink" Target="http://www.ilpatsearch.justice.gov.il/UI/MainPage.aspx?kind=2&amp;reqno=%20250202" TargetMode="External"/><Relationship Id="rId65" Type="http://schemas.openxmlformats.org/officeDocument/2006/relationships/hyperlink" Target="http://www.wipo.int/pctdb/en/ia.jsp?IA=PCT/SG/2019/050060" TargetMode="External"/><Relationship Id="rId281" Type="http://schemas.openxmlformats.org/officeDocument/2006/relationships/hyperlink" Target="http://www.wipo.int/pctdb/en/ia.jsp?IA=PCT/US/2019/019854" TargetMode="External"/><Relationship Id="rId141" Type="http://schemas.openxmlformats.org/officeDocument/2006/relationships/hyperlink" Target="http://www.wipo.int/pctdb/en/ia.jsp?IA=PCT/IL/2014/050573" TargetMode="External"/><Relationship Id="rId379" Type="http://schemas.openxmlformats.org/officeDocument/2006/relationships/hyperlink" Target="http://www.wipo.int/pctdb/en/ia.jsp?IA=PCT/US/2013/027469" TargetMode="External"/><Relationship Id="rId586" Type="http://schemas.openxmlformats.org/officeDocument/2006/relationships/hyperlink" Target="http://www.ilpatsearch.justice.gov.il/UI/MainPage.aspx?kind=2&amp;reqno=236868" TargetMode="External"/><Relationship Id="rId793" Type="http://schemas.openxmlformats.org/officeDocument/2006/relationships/hyperlink" Target="http://www.ilpatsearch.justice.gov.il/UI/MainPage.aspx?kind=2&amp;reqno=252886" TargetMode="External"/><Relationship Id="rId7" Type="http://schemas.openxmlformats.org/officeDocument/2006/relationships/webSettings" Target="webSettings.xml"/><Relationship Id="rId239" Type="http://schemas.openxmlformats.org/officeDocument/2006/relationships/hyperlink" Target="http://www.wipo.int/pctdb/en/ia.jsp?IA=PCT/US/2019/019847" TargetMode="External"/><Relationship Id="rId446" Type="http://schemas.openxmlformats.org/officeDocument/2006/relationships/hyperlink" Target="http://www.wipo.int/pctdb/en/ia.jsp?IA=PCT/IB/2019/001069" TargetMode="External"/><Relationship Id="rId653" Type="http://schemas.openxmlformats.org/officeDocument/2006/relationships/hyperlink" Target="http://www.ilpatsearch.justice.gov.il/UI/MainPage.aspx?kind=2&amp;reqno=243951" TargetMode="External"/><Relationship Id="rId1076" Type="http://schemas.openxmlformats.org/officeDocument/2006/relationships/hyperlink" Target="http://www.ilpatsearch.justice.gov.il/UI/MainPage.aspx?kind=2&amp;reqno=%20251056" TargetMode="External"/><Relationship Id="rId1283" Type="http://schemas.openxmlformats.org/officeDocument/2006/relationships/hyperlink" Target="http://www.ilpatsearch.justice.gov.il/UI/MainPage.aspx?kind=2&amp;reqno=%20239104" TargetMode="External"/><Relationship Id="rId306" Type="http://schemas.openxmlformats.org/officeDocument/2006/relationships/hyperlink" Target="http://www.ilpatsearch.justice.gov.il/UI/MainPage.aspx?kind=2&amp;reqno=276823" TargetMode="External"/><Relationship Id="rId860" Type="http://schemas.openxmlformats.org/officeDocument/2006/relationships/hyperlink" Target="http://www.ilpatsearch.justice.gov.il/UI/MainPage.aspx?kind=2&amp;reqno=260613" TargetMode="External"/><Relationship Id="rId958" Type="http://schemas.openxmlformats.org/officeDocument/2006/relationships/image" Target="media/image10.png"/><Relationship Id="rId1143" Type="http://schemas.openxmlformats.org/officeDocument/2006/relationships/hyperlink" Target="http://www.ilpatsearch.justice.gov.il/UI/MainPage.aspx?kind=2&amp;reqno=%20264737" TargetMode="External"/><Relationship Id="rId87" Type="http://schemas.openxmlformats.org/officeDocument/2006/relationships/hyperlink" Target="http://www.ilpatsearch.justice.gov.il/UI/MainPage.aspx?kind=2&amp;reqno=276512" TargetMode="External"/><Relationship Id="rId513" Type="http://schemas.openxmlformats.org/officeDocument/2006/relationships/hyperlink" Target="http://www.wipo.int/pctdb/en/ia.jsp?IA=PCT/US/2019/021043" TargetMode="External"/><Relationship Id="rId720" Type="http://schemas.openxmlformats.org/officeDocument/2006/relationships/hyperlink" Target="http://www.ilpatsearch.justice.gov.il/UI/MainPage.aspx?kind=2&amp;reqno=248887" TargetMode="External"/><Relationship Id="rId818" Type="http://schemas.openxmlformats.org/officeDocument/2006/relationships/hyperlink" Target="http://www.ilpatsearch.justice.gov.il/UI/MainPage.aspx?kind=2&amp;reqno=255435" TargetMode="External"/><Relationship Id="rId1350" Type="http://schemas.openxmlformats.org/officeDocument/2006/relationships/hyperlink" Target="http://www.ilpatsearch.justice.gov.il/UI/MainPage.aspx?kind=2&amp;reqno=%20263790" TargetMode="External"/><Relationship Id="rId1003" Type="http://schemas.openxmlformats.org/officeDocument/2006/relationships/hyperlink" Target="http://www.ilpatsearch.justice.gov.il/UI/MainPage.aspx?kind=2&amp;reqno=%20244363" TargetMode="External"/><Relationship Id="rId1210" Type="http://schemas.openxmlformats.org/officeDocument/2006/relationships/hyperlink" Target="http://www.ilpatsearch.justice.gov.il/UI/MainPage.aspx?kind=2&amp;reqno=%20256029" TargetMode="External"/><Relationship Id="rId1308" Type="http://schemas.openxmlformats.org/officeDocument/2006/relationships/hyperlink" Target="http://www.ilpatsearch.justice.gov.il/UI/MainPage.aspx?kind=2&amp;reqno=238318" TargetMode="External"/><Relationship Id="rId14" Type="http://schemas.openxmlformats.org/officeDocument/2006/relationships/hyperlink" Target="http://www.ilpatsearch.justice.gov.il/UI/MainPage.aspx?kind=2&amp;reqno=272198" TargetMode="External"/><Relationship Id="rId163" Type="http://schemas.openxmlformats.org/officeDocument/2006/relationships/hyperlink" Target="http://www.wipo.int/pctdb/en/ia.jsp?IA=PCT/EP/2009/066675" TargetMode="External"/><Relationship Id="rId370" Type="http://schemas.openxmlformats.org/officeDocument/2006/relationships/hyperlink" Target="http://www.wipo.int/pctdb/en/ia.jsp?IA=PCT/US/2014/050290" TargetMode="External"/><Relationship Id="rId230" Type="http://schemas.openxmlformats.org/officeDocument/2006/relationships/hyperlink" Target="http://www.wipo.int/pctdb/en/ia.jsp?IA=PCT/KR/2018/016355" TargetMode="External"/><Relationship Id="rId468" Type="http://schemas.openxmlformats.org/officeDocument/2006/relationships/hyperlink" Target="http://www.wipo.int/pctdb/en/ia.jsp?IA=PCT/IL/2011/000889" TargetMode="External"/><Relationship Id="rId675" Type="http://schemas.openxmlformats.org/officeDocument/2006/relationships/hyperlink" Target="http://www.ilpatsearch.justice.gov.il/UI/MainPage.aspx?kind=2&amp;reqno=245433" TargetMode="External"/><Relationship Id="rId882" Type="http://schemas.openxmlformats.org/officeDocument/2006/relationships/hyperlink" Target="http://www.ilpatsearch.justice.gov.il/UI/MainPage.aspx?kind=2&amp;reqno=262618" TargetMode="External"/><Relationship Id="rId1098" Type="http://schemas.openxmlformats.org/officeDocument/2006/relationships/hyperlink" Target="http://www.ilpatsearch.justice.gov.il/UI/MainPage.aspx?kind=2&amp;reqno=%20236666" TargetMode="External"/><Relationship Id="rId328" Type="http://schemas.openxmlformats.org/officeDocument/2006/relationships/hyperlink" Target="http://www.wipo.int/pctdb/en/ia.jsp?IA=PCT/EP/2019/056044" TargetMode="External"/><Relationship Id="rId535" Type="http://schemas.openxmlformats.org/officeDocument/2006/relationships/hyperlink" Target="http://www.wipo.int/pctdb/en/ia.jsp?IA=PCT/EP/2019/054257" TargetMode="External"/><Relationship Id="rId742" Type="http://schemas.openxmlformats.org/officeDocument/2006/relationships/hyperlink" Target="http://www.ilpatsearch.justice.gov.il/UI/MainPage.aspx?kind=2&amp;reqno=249929" TargetMode="External"/><Relationship Id="rId1165" Type="http://schemas.openxmlformats.org/officeDocument/2006/relationships/hyperlink" Target="http://www.ilpatsearch.justice.gov.il/UI/MainPage.aspx?kind=2&amp;reqno=%20267872" TargetMode="External"/><Relationship Id="rId1372" Type="http://schemas.openxmlformats.org/officeDocument/2006/relationships/hyperlink" Target="http://www.ilpatsearch.justice.gov.il/UI/MainPage.aspx?kind=2&amp;reqno=%20257973" TargetMode="External"/><Relationship Id="rId602" Type="http://schemas.openxmlformats.org/officeDocument/2006/relationships/hyperlink" Target="http://www.ilpatsearch.justice.gov.il/UI/MainPage.aspx?kind=2&amp;reqno=239632" TargetMode="External"/><Relationship Id="rId1025" Type="http://schemas.openxmlformats.org/officeDocument/2006/relationships/hyperlink" Target="http://www.ilpatsearch.justice.gov.il/UI/MainPage.aspx?kind=2&amp;reqno=268425" TargetMode="External"/><Relationship Id="rId1232" Type="http://schemas.openxmlformats.org/officeDocument/2006/relationships/hyperlink" Target="http://www.ilpatsearch.justice.gov.il/UI/MainPage.aspx?kind=2&amp;reqno=252886" TargetMode="External"/><Relationship Id="rId907" Type="http://schemas.openxmlformats.org/officeDocument/2006/relationships/hyperlink" Target="http://www.ilpatsearch.justice.gov.il/UI/MainPage.aspx?kind=2&amp;reqno=266340" TargetMode="External"/><Relationship Id="rId36" Type="http://schemas.openxmlformats.org/officeDocument/2006/relationships/hyperlink" Target="http://www.wipo.int/pctdb/en/ia.jsp?IA=PCT/US/2019/013329" TargetMode="External"/><Relationship Id="rId185" Type="http://schemas.openxmlformats.org/officeDocument/2006/relationships/hyperlink" Target="http://www.wipo.int/pctdb/en/ia.jsp?IA=PCT/US/2019/017912" TargetMode="External"/><Relationship Id="rId392" Type="http://schemas.openxmlformats.org/officeDocument/2006/relationships/hyperlink" Target="http://www.wipo.int/pctdb/en/ia.jsp?IA=PCT/US/2015/039926" TargetMode="External"/><Relationship Id="rId697" Type="http://schemas.openxmlformats.org/officeDocument/2006/relationships/hyperlink" Target="http://www.ilpatsearch.justice.gov.il/UI/MainPage.aspx?kind=2&amp;reqno=247030" TargetMode="External"/><Relationship Id="rId252" Type="http://schemas.openxmlformats.org/officeDocument/2006/relationships/hyperlink" Target="http://www.wipo.int/pctdb/en/ia.jsp?IA=PCT/US/2018/020143" TargetMode="External"/><Relationship Id="rId1187" Type="http://schemas.openxmlformats.org/officeDocument/2006/relationships/hyperlink" Target="http://www.ilpatsearch.justice.gov.il/UI/MainPage.aspx?kind=2&amp;reqno=%20252866" TargetMode="External"/><Relationship Id="rId112" Type="http://schemas.openxmlformats.org/officeDocument/2006/relationships/hyperlink" Target="http://www.wipo.int/pctdb/en/ia.jsp?IA=PCT/US/2017/048069" TargetMode="External"/><Relationship Id="rId557" Type="http://schemas.openxmlformats.org/officeDocument/2006/relationships/hyperlink" Target="http://www.ilpatsearch.justice.gov.il/UI/MainPage.aspx?kind=2&amp;reqno=229018" TargetMode="External"/><Relationship Id="rId764" Type="http://schemas.openxmlformats.org/officeDocument/2006/relationships/hyperlink" Target="http://www.ilpatsearch.justice.gov.il/UI/MainPage.aspx?kind=2&amp;reqno=251056" TargetMode="External"/><Relationship Id="rId971" Type="http://schemas.openxmlformats.org/officeDocument/2006/relationships/footer" Target="footer3.xml"/><Relationship Id="rId417" Type="http://schemas.openxmlformats.org/officeDocument/2006/relationships/hyperlink" Target="http://www.wipo.int/pctdb/en/ia.jsp?IA=PCT/EP/2019/055509" TargetMode="External"/><Relationship Id="rId624" Type="http://schemas.openxmlformats.org/officeDocument/2006/relationships/hyperlink" Target="http://www.ilpatsearch.justice.gov.il/UI/MainPage.aspx?kind=2&amp;reqno=241622" TargetMode="External"/><Relationship Id="rId831" Type="http://schemas.openxmlformats.org/officeDocument/2006/relationships/hyperlink" Target="http://www.ilpatsearch.justice.gov.il/UI/MainPage.aspx?kind=2&amp;reqno=256268" TargetMode="External"/><Relationship Id="rId1047" Type="http://schemas.openxmlformats.org/officeDocument/2006/relationships/hyperlink" Target="http://www.ilpatsearch.justice.gov.il/UI/MainPage.aspx?kind=2&amp;reqno=%20240886" TargetMode="External"/><Relationship Id="rId1254" Type="http://schemas.openxmlformats.org/officeDocument/2006/relationships/hyperlink" Target="http://www.ilpatsearch.justice.gov.il/UI/MainPage.aspx?kind=2&amp;reqno=%20258454" TargetMode="External"/><Relationship Id="rId929" Type="http://schemas.openxmlformats.org/officeDocument/2006/relationships/hyperlink" Target="http://www.ilpatsearch.justice.gov.il/UI/MainPage.aspx?kind=2&amp;reqno=271339" TargetMode="External"/><Relationship Id="rId1114" Type="http://schemas.openxmlformats.org/officeDocument/2006/relationships/hyperlink" Target="http://www.ilpatsearch.justice.gov.il/UI/MainPage.aspx?kind=2&amp;reqno=239035" TargetMode="External"/><Relationship Id="rId1321" Type="http://schemas.openxmlformats.org/officeDocument/2006/relationships/hyperlink" Target="http://www.ilpatsearch.justice.gov.il/UI/MainPage.aspx?kind=2&amp;reqno=%20264325" TargetMode="External"/><Relationship Id="rId58" Type="http://schemas.openxmlformats.org/officeDocument/2006/relationships/hyperlink" Target="http://www.wipo.int/pctdb/en/ia.jsp?IA=PCT/US/2019/017116" TargetMode="External"/><Relationship Id="rId274" Type="http://schemas.openxmlformats.org/officeDocument/2006/relationships/hyperlink" Target="http://www.wipo.int/pctdb/en/ia.jsp?IA=PCT/US/2014/034412" TargetMode="External"/><Relationship Id="rId481" Type="http://schemas.openxmlformats.org/officeDocument/2006/relationships/hyperlink" Target="http://www.wipo.int/pctdb/en/ia.jsp?IA=PCT/US/2018/021751" TargetMode="External"/><Relationship Id="rId134" Type="http://schemas.openxmlformats.org/officeDocument/2006/relationships/hyperlink" Target="http://www.wipo.int/pctdb/en/ia.jsp?IA=PCT/IB/2018/000296" TargetMode="External"/><Relationship Id="rId579" Type="http://schemas.openxmlformats.org/officeDocument/2006/relationships/hyperlink" Target="http://www.ilpatsearch.justice.gov.il/UI/MainPage.aspx?kind=2&amp;reqno=236193" TargetMode="External"/><Relationship Id="rId786" Type="http://schemas.openxmlformats.org/officeDocument/2006/relationships/hyperlink" Target="http://www.ilpatsearch.justice.gov.il/UI/MainPage.aspx?kind=2&amp;reqno=252437" TargetMode="External"/><Relationship Id="rId993" Type="http://schemas.openxmlformats.org/officeDocument/2006/relationships/hyperlink" Target="http://www.ilpatsearch.justice.gov.il/UI/MainPage.aspx?kind=2&amp;reqno=%20251381" TargetMode="External"/><Relationship Id="rId341" Type="http://schemas.openxmlformats.org/officeDocument/2006/relationships/hyperlink" Target="http://www.wipo.int/pctdb/en/ia.jsp?IA=PCT/US/2019/019872" TargetMode="External"/><Relationship Id="rId439" Type="http://schemas.openxmlformats.org/officeDocument/2006/relationships/hyperlink" Target="http://www.wipo.int/pctdb/en/ia.jsp?IA=PCT/FR/2019/050459" TargetMode="External"/><Relationship Id="rId646" Type="http://schemas.openxmlformats.org/officeDocument/2006/relationships/hyperlink" Target="http://www.ilpatsearch.justice.gov.il/UI/MainPage.aspx?kind=2&amp;reqno=243281" TargetMode="External"/><Relationship Id="rId1069" Type="http://schemas.openxmlformats.org/officeDocument/2006/relationships/hyperlink" Target="http://www.ilpatsearch.justice.gov.il/UI/MainPage.aspx?kind=2&amp;reqno=%20249237" TargetMode="External"/><Relationship Id="rId1276" Type="http://schemas.openxmlformats.org/officeDocument/2006/relationships/hyperlink" Target="http://www.ilpatsearch.justice.gov.il/UI/MainPage.aspx?kind=2&amp;reqno=%20246753" TargetMode="External"/><Relationship Id="rId201" Type="http://schemas.openxmlformats.org/officeDocument/2006/relationships/hyperlink" Target="http://www.ilpatsearch.justice.gov.il/UI/MainPage.aspx?kind=2&amp;reqno=276678" TargetMode="External"/><Relationship Id="rId506" Type="http://schemas.openxmlformats.org/officeDocument/2006/relationships/hyperlink" Target="http://www.wipo.int/pctdb/en/ia.jsp?IA=PCT/EP/2019/055901" TargetMode="External"/><Relationship Id="rId853" Type="http://schemas.openxmlformats.org/officeDocument/2006/relationships/hyperlink" Target="http://www.ilpatsearch.justice.gov.il/UI/MainPage.aspx?kind=2&amp;reqno=259887" TargetMode="External"/><Relationship Id="rId1136" Type="http://schemas.openxmlformats.org/officeDocument/2006/relationships/hyperlink" Target="http://www.ilpatsearch.justice.gov.il/UI/MainPage.aspx?kind=2&amp;reqno=%20267278" TargetMode="External"/><Relationship Id="rId713" Type="http://schemas.openxmlformats.org/officeDocument/2006/relationships/hyperlink" Target="http://www.ilpatsearch.justice.gov.il/UI/MainPage.aspx?kind=2&amp;reqno=248261" TargetMode="External"/><Relationship Id="rId920" Type="http://schemas.openxmlformats.org/officeDocument/2006/relationships/hyperlink" Target="http://www.ilpatsearch.justice.gov.il/UI/MainPage.aspx?kind=2&amp;reqno=269728" TargetMode="External"/><Relationship Id="rId1343" Type="http://schemas.openxmlformats.org/officeDocument/2006/relationships/hyperlink" Target="http://www.ilpatsearch.justice.gov.il/UI/MainPage.aspx?kind=2&amp;reqno=%20240703" TargetMode="External"/><Relationship Id="rId1203" Type="http://schemas.openxmlformats.org/officeDocument/2006/relationships/hyperlink" Target="http://www.ilpatsearch.justice.gov.il/UI/MainPage.aspx?kind=2&amp;reqno=%20262406" TargetMode="External"/><Relationship Id="rId296" Type="http://schemas.openxmlformats.org/officeDocument/2006/relationships/hyperlink" Target="http://www.wipo.int/pctdb/en/ia.jsp?IA=PCT/US/2019/020630" TargetMode="External"/><Relationship Id="rId156" Type="http://schemas.openxmlformats.org/officeDocument/2006/relationships/hyperlink" Target="http://www.ilpatsearch.justice.gov.il/UI/MainPage.aspx?kind=2&amp;reqno=276610" TargetMode="External"/><Relationship Id="rId363" Type="http://schemas.openxmlformats.org/officeDocument/2006/relationships/hyperlink" Target="http://www.wipo.int/pctdb/en/ia.jsp?IA=PCT/US/2017/067832" TargetMode="External"/><Relationship Id="rId570" Type="http://schemas.openxmlformats.org/officeDocument/2006/relationships/hyperlink" Target="http://www.ilpatsearch.justice.gov.il/UI/MainPage.aspx?kind=2&amp;reqno=234529" TargetMode="External"/><Relationship Id="rId223" Type="http://schemas.openxmlformats.org/officeDocument/2006/relationships/hyperlink" Target="http://www.wipo.int/pctdb/en/ia.jsp?IA=PCT/US/2006/043804" TargetMode="External"/><Relationship Id="rId430" Type="http://schemas.openxmlformats.org/officeDocument/2006/relationships/hyperlink" Target="http://www.wipo.int/pctdb/en/ia.jsp?IA=PCT/EP/2019/056249" TargetMode="External"/><Relationship Id="rId668" Type="http://schemas.openxmlformats.org/officeDocument/2006/relationships/hyperlink" Target="http://www.ilpatsearch.justice.gov.il/UI/MainPage.aspx?kind=2&amp;reqno=244908" TargetMode="External"/><Relationship Id="rId875" Type="http://schemas.openxmlformats.org/officeDocument/2006/relationships/hyperlink" Target="http://www.ilpatsearch.justice.gov.il/UI/MainPage.aspx?kind=2&amp;reqno=261687" TargetMode="External"/><Relationship Id="rId1060" Type="http://schemas.openxmlformats.org/officeDocument/2006/relationships/hyperlink" Target="http://www.ilpatsearch.justice.gov.il/UI/MainPage.aspx?kind=2&amp;reqno=%20247668" TargetMode="External"/><Relationship Id="rId1298" Type="http://schemas.openxmlformats.org/officeDocument/2006/relationships/hyperlink" Target="http://www.ilpatsearch.justice.gov.il/UI/MainPage.aspx?kind=2&amp;reqno=%20273074" TargetMode="External"/><Relationship Id="rId528" Type="http://schemas.openxmlformats.org/officeDocument/2006/relationships/hyperlink" Target="http://www.wipo.int/pctdb/en/ia.jsp?IA=PCT/US/2009/052702" TargetMode="External"/><Relationship Id="rId735" Type="http://schemas.openxmlformats.org/officeDocument/2006/relationships/hyperlink" Target="http://www.ilpatsearch.justice.gov.il/UI/MainPage.aspx?kind=2&amp;reqno=249502" TargetMode="External"/><Relationship Id="rId942" Type="http://schemas.openxmlformats.org/officeDocument/2006/relationships/hyperlink" Target="http://www.ilpatsearch.justice.gov.il/UI/MainPage.aspx?kind=2&amp;reqno=274224" TargetMode="External"/><Relationship Id="rId1158" Type="http://schemas.openxmlformats.org/officeDocument/2006/relationships/hyperlink" Target="http://www.ilpatsearch.justice.gov.il/UI/MainPage.aspx?kind=2&amp;reqno=%20246333" TargetMode="External"/><Relationship Id="rId1365" Type="http://schemas.openxmlformats.org/officeDocument/2006/relationships/hyperlink" Target="http://www.ilpatsearch.justice.gov.il/UI/MainPage.aspx?kind=2&amp;reqno=249565" TargetMode="External"/><Relationship Id="rId1018" Type="http://schemas.openxmlformats.org/officeDocument/2006/relationships/hyperlink" Target="http://www.ilpatsearch.justice.gov.il/UI/MainPage.aspx?kind=2&amp;reqno=%20240396" TargetMode="External"/><Relationship Id="rId1225" Type="http://schemas.openxmlformats.org/officeDocument/2006/relationships/hyperlink" Target="http://www.ilpatsearch.justice.gov.il/UI/MainPage.aspx?kind=2&amp;reqno=%20264804" TargetMode="External"/><Relationship Id="rId71" Type="http://schemas.openxmlformats.org/officeDocument/2006/relationships/hyperlink" Target="http://www.wipo.int/pctdb/en/ia.jsp?IA=PCT/US/2010/057490" TargetMode="External"/><Relationship Id="rId802" Type="http://schemas.openxmlformats.org/officeDocument/2006/relationships/hyperlink" Target="http://www.ilpatsearch.justice.gov.il/UI/MainPage.aspx?kind=2&amp;reqno=253705" TargetMode="External"/><Relationship Id="rId29" Type="http://schemas.openxmlformats.org/officeDocument/2006/relationships/hyperlink" Target="http://www.ilpatsearch.justice.gov.il/UI/MainPage.aspx?kind=2&amp;reqno=273181" TargetMode="External"/><Relationship Id="rId178" Type="http://schemas.openxmlformats.org/officeDocument/2006/relationships/hyperlink" Target="http://www.wipo.int/pctdb/en/ia.jsp?IA=PCT/US/2019/017512" TargetMode="External"/><Relationship Id="rId385" Type="http://schemas.openxmlformats.org/officeDocument/2006/relationships/hyperlink" Target="http://www.wipo.int/pctdb/en/ia.jsp?IA=PCT/US/2014/050481" TargetMode="External"/><Relationship Id="rId592" Type="http://schemas.openxmlformats.org/officeDocument/2006/relationships/hyperlink" Target="http://www.ilpatsearch.justice.gov.il/UI/MainPage.aspx?kind=2&amp;reqno=238318" TargetMode="External"/><Relationship Id="rId245" Type="http://schemas.openxmlformats.org/officeDocument/2006/relationships/hyperlink" Target="http://www.wipo.int/pctdb/en/ia.jsp?IA=PCT/US/2019/018177" TargetMode="External"/><Relationship Id="rId452" Type="http://schemas.openxmlformats.org/officeDocument/2006/relationships/hyperlink" Target="http://www.wipo.int/pctdb/en/ia.jsp?IA=PCT/EP/2019/056197" TargetMode="External"/><Relationship Id="rId897" Type="http://schemas.openxmlformats.org/officeDocument/2006/relationships/hyperlink" Target="http://www.ilpatsearch.justice.gov.il/UI/MainPage.aspx?kind=2&amp;reqno=264507" TargetMode="External"/><Relationship Id="rId1082" Type="http://schemas.openxmlformats.org/officeDocument/2006/relationships/hyperlink" Target="http://www.ilpatsearch.justice.gov.il/UI/MainPage.aspx?kind=2&amp;reqno=%20253221" TargetMode="External"/><Relationship Id="rId105" Type="http://schemas.openxmlformats.org/officeDocument/2006/relationships/hyperlink" Target="http://www.wipo.int/pctdb/en/ia.jsp?IA=PCT/EP/2019/052727" TargetMode="External"/><Relationship Id="rId312" Type="http://schemas.openxmlformats.org/officeDocument/2006/relationships/hyperlink" Target="http://www.wipo.int/pctdb/en/ia.jsp?IA=PCT/EP/2019/054712" TargetMode="External"/><Relationship Id="rId757" Type="http://schemas.openxmlformats.org/officeDocument/2006/relationships/hyperlink" Target="http://www.ilpatsearch.justice.gov.il/UI/MainPage.aspx?kind=2&amp;reqno=250715" TargetMode="External"/><Relationship Id="rId964" Type="http://schemas.openxmlformats.org/officeDocument/2006/relationships/image" Target="media/image16.png"/><Relationship Id="rId93" Type="http://schemas.openxmlformats.org/officeDocument/2006/relationships/hyperlink" Target="http://www.wipo.int/pctdb/en/ia.jsp?IA=PCT/IB/2019/050836" TargetMode="External"/><Relationship Id="rId617" Type="http://schemas.openxmlformats.org/officeDocument/2006/relationships/hyperlink" Target="http://www.ilpatsearch.justice.gov.il/UI/MainPage.aspx?kind=2&amp;reqno=240981" TargetMode="External"/><Relationship Id="rId824" Type="http://schemas.openxmlformats.org/officeDocument/2006/relationships/hyperlink" Target="http://www.ilpatsearch.justice.gov.il/UI/MainPage.aspx?kind=2&amp;reqno=255633" TargetMode="External"/><Relationship Id="rId1247" Type="http://schemas.openxmlformats.org/officeDocument/2006/relationships/hyperlink" Target="http://www.ilpatsearch.justice.gov.il/UI/MainPage.aspx?kind=2&amp;reqno=%20255714" TargetMode="External"/><Relationship Id="rId1107" Type="http://schemas.openxmlformats.org/officeDocument/2006/relationships/hyperlink" Target="http://www.ilpatsearch.justice.gov.il/UI/MainPage.aspx?kind=2&amp;reqno=%20273363" TargetMode="External"/><Relationship Id="rId1314" Type="http://schemas.openxmlformats.org/officeDocument/2006/relationships/hyperlink" Target="http://www.ilpatsearch.justice.gov.il/UI/MainPage.aspx?kind=2&amp;reqno=%20249414" TargetMode="External"/><Relationship Id="rId20" Type="http://schemas.openxmlformats.org/officeDocument/2006/relationships/hyperlink" Target="http://www.wipo.int/pctdb/en/ia.jsp?IA=PCT/ES/2017/070574" TargetMode="External"/><Relationship Id="rId267" Type="http://schemas.openxmlformats.org/officeDocument/2006/relationships/hyperlink" Target="http://www.wipo.int/pctdb/en/ia.jsp?IA=PCT/US/2013/031668" TargetMode="External"/><Relationship Id="rId474" Type="http://schemas.openxmlformats.org/officeDocument/2006/relationships/hyperlink" Target="http://www.wipo.int/pctdb/en/ia.jsp?IA=PCT/US/2019/021186" TargetMode="External"/><Relationship Id="rId127" Type="http://schemas.openxmlformats.org/officeDocument/2006/relationships/hyperlink" Target="http://www.wipo.int/pctdb/en/ia.jsp?IA=PCT/IB/2017/052383" TargetMode="External"/><Relationship Id="rId681" Type="http://schemas.openxmlformats.org/officeDocument/2006/relationships/hyperlink" Target="http://www.ilpatsearch.justice.gov.il/UI/MainPage.aspx?kind=2&amp;reqno=245880" TargetMode="External"/><Relationship Id="rId779" Type="http://schemas.openxmlformats.org/officeDocument/2006/relationships/hyperlink" Target="http://www.ilpatsearch.justice.gov.il/UI/MainPage.aspx?kind=2&amp;reqno=252050" TargetMode="External"/><Relationship Id="rId986" Type="http://schemas.openxmlformats.org/officeDocument/2006/relationships/hyperlink" Target="http://www.ilpatsearch.justice.gov.il/UI/MainPage.aspx?kind=2&amp;reqno=%20274224" TargetMode="External"/><Relationship Id="rId334" Type="http://schemas.openxmlformats.org/officeDocument/2006/relationships/hyperlink" Target="http://www.wipo.int/pctdb/en/ia.jsp?IA=PCT/US/2019/018665" TargetMode="External"/><Relationship Id="rId541" Type="http://schemas.openxmlformats.org/officeDocument/2006/relationships/hyperlink" Target="http://www.wipo.int/pctdb/en/ia.jsp?IA=PCT/US/2019/023376" TargetMode="External"/><Relationship Id="rId639" Type="http://schemas.openxmlformats.org/officeDocument/2006/relationships/hyperlink" Target="http://www.ilpatsearch.justice.gov.il/UI/MainPage.aspx?kind=2&amp;reqno=242976" TargetMode="External"/><Relationship Id="rId1171" Type="http://schemas.openxmlformats.org/officeDocument/2006/relationships/hyperlink" Target="http://www.ilpatsearch.justice.gov.il/UI/MainPage.aspx?kind=2&amp;reqno=%20243729" TargetMode="External"/><Relationship Id="rId1269" Type="http://schemas.openxmlformats.org/officeDocument/2006/relationships/hyperlink" Target="http://www.ilpatsearch.justice.gov.il/UI/MainPage.aspx?kind=2&amp;reqno=%20242884" TargetMode="External"/><Relationship Id="rId401" Type="http://schemas.openxmlformats.org/officeDocument/2006/relationships/hyperlink" Target="http://www.wipo.int/pctdb/en/ia.jsp?IA=PCT/EP/2019/056303" TargetMode="External"/><Relationship Id="rId846" Type="http://schemas.openxmlformats.org/officeDocument/2006/relationships/hyperlink" Target="http://www.ilpatsearch.justice.gov.il/UI/MainPage.aspx?kind=2&amp;reqno=259140" TargetMode="External"/><Relationship Id="rId1031" Type="http://schemas.openxmlformats.org/officeDocument/2006/relationships/hyperlink" Target="http://www.ilpatsearch.justice.gov.il/UI/MainPage.aspx?kind=2&amp;reqno=%20229016" TargetMode="External"/><Relationship Id="rId1129" Type="http://schemas.openxmlformats.org/officeDocument/2006/relationships/hyperlink" Target="http://www.ilpatsearch.justice.gov.il/UI/MainPage.aspx?kind=2&amp;reqno=249807" TargetMode="External"/><Relationship Id="rId706" Type="http://schemas.openxmlformats.org/officeDocument/2006/relationships/hyperlink" Target="http://www.ilpatsearch.justice.gov.il/UI/MainPage.aspx?kind=2&amp;reqno=247737" TargetMode="External"/><Relationship Id="rId913" Type="http://schemas.openxmlformats.org/officeDocument/2006/relationships/hyperlink" Target="http://www.ilpatsearch.justice.gov.il/UI/MainPage.aspx?kind=2&amp;reqno=268425" TargetMode="External"/><Relationship Id="rId1336" Type="http://schemas.openxmlformats.org/officeDocument/2006/relationships/hyperlink" Target="http://www.ilpatsearch.justice.gov.il/UI/MainPage.aspx?kind=2&amp;reqno=249337" TargetMode="External"/><Relationship Id="rId42" Type="http://schemas.openxmlformats.org/officeDocument/2006/relationships/hyperlink" Target="http://www.wipo.int/pctdb/en/ia.jsp?IA=PCT/GB/2019/050037" TargetMode="External"/><Relationship Id="rId191" Type="http://schemas.openxmlformats.org/officeDocument/2006/relationships/hyperlink" Target="http://www.wipo.int/pctdb/en/ia.jsp?IA=PCT/US/2019/018042" TargetMode="External"/><Relationship Id="rId289" Type="http://schemas.openxmlformats.org/officeDocument/2006/relationships/hyperlink" Target="http://www.wipo.int/pctdb/en/ia.jsp?IA=PCT/GB/2016/051768" TargetMode="External"/><Relationship Id="rId496" Type="http://schemas.openxmlformats.org/officeDocument/2006/relationships/hyperlink" Target="http://www.wipo.int/pctdb/en/ia.jsp?IA=PCT/CA/2011/000851" TargetMode="External"/><Relationship Id="rId149" Type="http://schemas.openxmlformats.org/officeDocument/2006/relationships/hyperlink" Target="http://www.wipo.int/pctdb/en/ia.jsp?IA=PCT/US/2019/019405" TargetMode="External"/><Relationship Id="rId356" Type="http://schemas.openxmlformats.org/officeDocument/2006/relationships/hyperlink" Target="http://www.wipo.int/pctdb/en/ia.jsp?IA=PCT/GB/2019/050640" TargetMode="External"/><Relationship Id="rId563" Type="http://schemas.openxmlformats.org/officeDocument/2006/relationships/hyperlink" Target="http://www.ilpatsearch.justice.gov.il/UI/MainPage.aspx?kind=2&amp;reqno=232263" TargetMode="External"/><Relationship Id="rId770" Type="http://schemas.openxmlformats.org/officeDocument/2006/relationships/hyperlink" Target="http://www.ilpatsearch.justice.gov.il/UI/MainPage.aspx?kind=2&amp;reqno=251716" TargetMode="External"/><Relationship Id="rId1193" Type="http://schemas.openxmlformats.org/officeDocument/2006/relationships/hyperlink" Target="http://www.ilpatsearch.justice.gov.il/UI/MainPage.aspx?kind=2&amp;reqno=%20253999" TargetMode="External"/><Relationship Id="rId216" Type="http://schemas.openxmlformats.org/officeDocument/2006/relationships/hyperlink" Target="http://www.wipo.int/pctdb/en/ia.jsp?IA=PCT/US/2019/019329" TargetMode="External"/><Relationship Id="rId423" Type="http://schemas.openxmlformats.org/officeDocument/2006/relationships/hyperlink" Target="http://www.wipo.int/pctdb/en/ia.jsp?IA=PCT/EP/2019/053168" TargetMode="External"/><Relationship Id="rId868" Type="http://schemas.openxmlformats.org/officeDocument/2006/relationships/hyperlink" Target="http://www.ilpatsearch.justice.gov.il/UI/MainPage.aspx?kind=2&amp;reqno=260985" TargetMode="External"/><Relationship Id="rId1053" Type="http://schemas.openxmlformats.org/officeDocument/2006/relationships/hyperlink" Target="http://www.ilpatsearch.justice.gov.il/UI/MainPage.aspx?kind=2&amp;reqno=%20245509" TargetMode="External"/><Relationship Id="rId1260" Type="http://schemas.openxmlformats.org/officeDocument/2006/relationships/hyperlink" Target="http://www.ilpatsearch.justice.gov.il/UI/MainPage.aspx?kind=2&amp;reqno=259122" TargetMode="External"/><Relationship Id="rId630" Type="http://schemas.openxmlformats.org/officeDocument/2006/relationships/hyperlink" Target="http://www.ilpatsearch.justice.gov.il/UI/MainPage.aspx?kind=2&amp;reqno=242204" TargetMode="External"/><Relationship Id="rId728" Type="http://schemas.openxmlformats.org/officeDocument/2006/relationships/hyperlink" Target="http://www.ilpatsearch.justice.gov.il/UI/MainPage.aspx?kind=2&amp;reqno=249328" TargetMode="External"/><Relationship Id="rId935" Type="http://schemas.openxmlformats.org/officeDocument/2006/relationships/hyperlink" Target="http://www.ilpatsearch.justice.gov.il/UI/MainPage.aspx?kind=2&amp;reqno=272269" TargetMode="External"/><Relationship Id="rId1358" Type="http://schemas.openxmlformats.org/officeDocument/2006/relationships/hyperlink" Target="http://www.ilpatsearch.justice.gov.il/UI/MainPage.aspx?kind=2&amp;reqno=%20259363" TargetMode="External"/><Relationship Id="rId64" Type="http://schemas.openxmlformats.org/officeDocument/2006/relationships/hyperlink" Target="http://www.ilpatsearch.justice.gov.il/UI/MainPage.aspx?kind=2&amp;reqno=276477" TargetMode="External"/><Relationship Id="rId1120" Type="http://schemas.openxmlformats.org/officeDocument/2006/relationships/hyperlink" Target="http://www.ilpatsearch.justice.gov.il/UI/MainPage.aspx?kind=2&amp;reqno=247357" TargetMode="External"/><Relationship Id="rId1218" Type="http://schemas.openxmlformats.org/officeDocument/2006/relationships/hyperlink" Target="http://www.ilpatsearch.justice.gov.il/UI/MainPage.aspx?kind=2&amp;reqno=%20246736" TargetMode="External"/><Relationship Id="rId280" Type="http://schemas.openxmlformats.org/officeDocument/2006/relationships/hyperlink" Target="http://www.wipo.int/pctdb/en/ia.jsp?IA=PCT/IB/2019/051344" TargetMode="External"/><Relationship Id="rId140" Type="http://schemas.openxmlformats.org/officeDocument/2006/relationships/hyperlink" Target="http://www.ilpatsearch.justice.gov.il/UI/MainPage.aspx?kind=2&amp;reqno=276587" TargetMode="External"/><Relationship Id="rId378" Type="http://schemas.openxmlformats.org/officeDocument/2006/relationships/hyperlink" Target="http://www.ilpatsearch.justice.gov.il/UI/MainPage.aspx?kind=2&amp;reqno=276922" TargetMode="External"/><Relationship Id="rId585" Type="http://schemas.openxmlformats.org/officeDocument/2006/relationships/hyperlink" Target="http://www.ilpatsearch.justice.gov.il/UI/MainPage.aspx?kind=2&amp;reqno=236705" TargetMode="External"/><Relationship Id="rId792" Type="http://schemas.openxmlformats.org/officeDocument/2006/relationships/hyperlink" Target="http://www.ilpatsearch.justice.gov.il/UI/MainPage.aspx?kind=2&amp;reqno=252866" TargetMode="External"/><Relationship Id="rId6" Type="http://schemas.openxmlformats.org/officeDocument/2006/relationships/settings" Target="settings.xml"/><Relationship Id="rId238" Type="http://schemas.openxmlformats.org/officeDocument/2006/relationships/hyperlink" Target="http://www.wipo.int/pctdb/en/ia.jsp?IA=PCT/US/2018/060791" TargetMode="External"/><Relationship Id="rId445" Type="http://schemas.openxmlformats.org/officeDocument/2006/relationships/hyperlink" Target="http://www.wipo.int/pctdb/en/ia.jsp?IA=PCT/GB/2019/050567" TargetMode="External"/><Relationship Id="rId652" Type="http://schemas.openxmlformats.org/officeDocument/2006/relationships/hyperlink" Target="http://www.ilpatsearch.justice.gov.il/UI/MainPage.aspx?kind=2&amp;reqno=243917" TargetMode="External"/><Relationship Id="rId1075" Type="http://schemas.openxmlformats.org/officeDocument/2006/relationships/hyperlink" Target="http://www.ilpatsearch.justice.gov.il/UI/MainPage.aspx?kind=2&amp;reqno=%20250715" TargetMode="External"/><Relationship Id="rId1282" Type="http://schemas.openxmlformats.org/officeDocument/2006/relationships/hyperlink" Target="http://www.ilpatsearch.justice.gov.il/UI/MainPage.aspx?kind=2&amp;reqno=%20226821" TargetMode="External"/><Relationship Id="rId305" Type="http://schemas.openxmlformats.org/officeDocument/2006/relationships/hyperlink" Target="http://www.ilpatsearch.justice.gov.il/UI/MainPage.aspx?kind=2&amp;reqno=276822" TargetMode="External"/><Relationship Id="rId512" Type="http://schemas.openxmlformats.org/officeDocument/2006/relationships/hyperlink" Target="http://www.wipo.int/pctdb/en/ia.jsp?IA=PCT/IL/2019/050248" TargetMode="External"/><Relationship Id="rId957" Type="http://schemas.openxmlformats.org/officeDocument/2006/relationships/image" Target="media/image9.png"/><Relationship Id="rId1142" Type="http://schemas.openxmlformats.org/officeDocument/2006/relationships/hyperlink" Target="http://www.ilpatsearch.justice.gov.il/UI/MainPage.aspx?kind=2&amp;reqno=%20253165" TargetMode="External"/><Relationship Id="rId86" Type="http://schemas.openxmlformats.org/officeDocument/2006/relationships/hyperlink" Target="http://www.wipo.int/pctdb/en/ia.jsp?IA=PCT/US/2019/018244" TargetMode="External"/><Relationship Id="rId817" Type="http://schemas.openxmlformats.org/officeDocument/2006/relationships/hyperlink" Target="http://www.ilpatsearch.justice.gov.il/UI/MainPage.aspx?kind=2&amp;reqno=255354" TargetMode="External"/><Relationship Id="rId1002" Type="http://schemas.openxmlformats.org/officeDocument/2006/relationships/hyperlink" Target="http://www.ilpatsearch.justice.gov.il/UI/MainPage.aspx?kind=2&amp;reqno=%20243043" TargetMode="External"/><Relationship Id="rId1307" Type="http://schemas.openxmlformats.org/officeDocument/2006/relationships/hyperlink" Target="http://www.ilpatsearch.justice.gov.il/UI/MainPage.aspx?kind=2&amp;reqno=248261" TargetMode="External"/><Relationship Id="rId13" Type="http://schemas.openxmlformats.org/officeDocument/2006/relationships/hyperlink" Target="http://www.wipo.int/pctdb/en/ia.jsp?IA=PCT/US/2018/043056" TargetMode="External"/><Relationship Id="rId162" Type="http://schemas.openxmlformats.org/officeDocument/2006/relationships/hyperlink" Target="http://www.wipo.int/pctdb/en/ia.jsp?IA=PCT/US/2019/018932" TargetMode="External"/><Relationship Id="rId467" Type="http://schemas.openxmlformats.org/officeDocument/2006/relationships/hyperlink" Target="http://www.wipo.int/pctdb/en/ia.jsp?IA=PCT/US/2019/022697" TargetMode="External"/><Relationship Id="rId1097" Type="http://schemas.openxmlformats.org/officeDocument/2006/relationships/hyperlink" Target="http://www.ilpatsearch.justice.gov.il/UI/MainPage.aspx?kind=2&amp;reqno=234508" TargetMode="External"/><Relationship Id="rId674" Type="http://schemas.openxmlformats.org/officeDocument/2006/relationships/hyperlink" Target="http://www.ilpatsearch.justice.gov.il/UI/MainPage.aspx?kind=2&amp;reqno=245268" TargetMode="External"/><Relationship Id="rId881" Type="http://schemas.openxmlformats.org/officeDocument/2006/relationships/hyperlink" Target="http://www.ilpatsearch.justice.gov.il/UI/MainPage.aspx?kind=2&amp;reqno=262607" TargetMode="External"/><Relationship Id="rId979" Type="http://schemas.openxmlformats.org/officeDocument/2006/relationships/hyperlink" Target="http://www.ilpatsearch.justice.gov.il/UI/MainPage.aspx?kind=2&amp;reqno=%20242976" TargetMode="External"/><Relationship Id="rId327" Type="http://schemas.openxmlformats.org/officeDocument/2006/relationships/hyperlink" Target="http://www.wipo.int/pctdb/en/ia.jsp?IA=PCT/US/2019/020386" TargetMode="External"/><Relationship Id="rId534" Type="http://schemas.openxmlformats.org/officeDocument/2006/relationships/hyperlink" Target="http://www.wipo.int/pctdb/en/ia.jsp?IA=PCT/EP/2019/055570" TargetMode="External"/><Relationship Id="rId741" Type="http://schemas.openxmlformats.org/officeDocument/2006/relationships/hyperlink" Target="http://www.ilpatsearch.justice.gov.il/UI/MainPage.aspx?kind=2&amp;reqno=249901" TargetMode="External"/><Relationship Id="rId839" Type="http://schemas.openxmlformats.org/officeDocument/2006/relationships/hyperlink" Target="http://www.ilpatsearch.justice.gov.il/UI/MainPage.aspx?kind=2&amp;reqno=258361" TargetMode="External"/><Relationship Id="rId1164" Type="http://schemas.openxmlformats.org/officeDocument/2006/relationships/hyperlink" Target="http://www.ilpatsearch.justice.gov.il/UI/MainPage.aspx?kind=2&amp;reqno=%20255544" TargetMode="External"/><Relationship Id="rId1371" Type="http://schemas.openxmlformats.org/officeDocument/2006/relationships/hyperlink" Target="http://www.ilpatsearch.justice.gov.il/UI/MainPage.aspx?kind=2&amp;reqno=%20242945" TargetMode="External"/><Relationship Id="rId601" Type="http://schemas.openxmlformats.org/officeDocument/2006/relationships/hyperlink" Target="http://www.ilpatsearch.justice.gov.il/UI/MainPage.aspx?kind=2&amp;reqno=239314" TargetMode="External"/><Relationship Id="rId1024" Type="http://schemas.openxmlformats.org/officeDocument/2006/relationships/hyperlink" Target="http://www.ilpatsearch.justice.gov.il/UI/MainPage.aspx?kind=2&amp;reqno=%20265234" TargetMode="External"/><Relationship Id="rId1231" Type="http://schemas.openxmlformats.org/officeDocument/2006/relationships/hyperlink" Target="http://www.ilpatsearch.justice.gov.il/UI/MainPage.aspx?kind=2&amp;reqno=266991" TargetMode="External"/><Relationship Id="rId906" Type="http://schemas.openxmlformats.org/officeDocument/2006/relationships/hyperlink" Target="http://www.ilpatsearch.justice.gov.il/UI/MainPage.aspx?kind=2&amp;reqno=265565" TargetMode="External"/><Relationship Id="rId1329" Type="http://schemas.openxmlformats.org/officeDocument/2006/relationships/hyperlink" Target="http://www.ilpatsearch.justice.gov.il/UI/MainPage.aspx?kind=2&amp;reqno=%20265494" TargetMode="External"/><Relationship Id="rId35" Type="http://schemas.openxmlformats.org/officeDocument/2006/relationships/hyperlink" Target="http://www.wipo.int/pctdb/en/ia.jsp?IA=PCT/IL/2018/051390" TargetMode="External"/><Relationship Id="rId184" Type="http://schemas.openxmlformats.org/officeDocument/2006/relationships/hyperlink" Target="http://www.ilpatsearch.justice.gov.il/UI/MainPage.aspx?kind=2&amp;reqno=276649" TargetMode="External"/><Relationship Id="rId391" Type="http://schemas.openxmlformats.org/officeDocument/2006/relationships/hyperlink" Target="http://www.ilpatsearch.justice.gov.il/UI/MainPage.aspx?kind=2&amp;reqno=276945" TargetMode="External"/><Relationship Id="rId251" Type="http://schemas.openxmlformats.org/officeDocument/2006/relationships/hyperlink" Target="http://www.ilpatsearch.justice.gov.il/UI/MainPage.aspx?kind=2&amp;reqno=276741" TargetMode="External"/><Relationship Id="rId489" Type="http://schemas.openxmlformats.org/officeDocument/2006/relationships/hyperlink" Target="http://www.wipo.int/pctdb/en/ia.jsp?IA=PCT/EP/2018/055906" TargetMode="External"/><Relationship Id="rId696" Type="http://schemas.openxmlformats.org/officeDocument/2006/relationships/hyperlink" Target="http://www.ilpatsearch.justice.gov.il/UI/MainPage.aspx?kind=2&amp;reqno=246999" TargetMode="External"/><Relationship Id="rId46" Type="http://schemas.openxmlformats.org/officeDocument/2006/relationships/hyperlink" Target="http://www.wipo.int/pctdb/en/ia.jsp?IA=PCT/EP/2019/051589" TargetMode="External"/><Relationship Id="rId349" Type="http://schemas.openxmlformats.org/officeDocument/2006/relationships/hyperlink" Target="http://www.wipo.int/pctdb/en/ia.jsp?IA=PCT/EP/2019/057429" TargetMode="External"/><Relationship Id="rId556" Type="http://schemas.openxmlformats.org/officeDocument/2006/relationships/hyperlink" Target="http://www.ilpatsearch.justice.gov.il/UI/MainPage.aspx?kind=2&amp;reqno=229017" TargetMode="External"/><Relationship Id="rId763" Type="http://schemas.openxmlformats.org/officeDocument/2006/relationships/hyperlink" Target="http://www.ilpatsearch.justice.gov.il/UI/MainPage.aspx?kind=2&amp;reqno=251029" TargetMode="External"/><Relationship Id="rId1186" Type="http://schemas.openxmlformats.org/officeDocument/2006/relationships/hyperlink" Target="http://www.ilpatsearch.justice.gov.il/UI/MainPage.aspx?kind=2&amp;reqno=%20252565" TargetMode="External"/><Relationship Id="rId111" Type="http://schemas.openxmlformats.org/officeDocument/2006/relationships/hyperlink" Target="http://www.wipo.int/pctdb/en/ia.jsp?IA=PCT/US/2019/018825" TargetMode="External"/><Relationship Id="rId195" Type="http://schemas.openxmlformats.org/officeDocument/2006/relationships/hyperlink" Target="http://www.wipo.int/pctdb/en/ia.jsp?IA=PCT/EP/2019/053591" TargetMode="External"/><Relationship Id="rId209" Type="http://schemas.openxmlformats.org/officeDocument/2006/relationships/hyperlink" Target="http://www.wipo.int/pctdb/en/ia.jsp?IA=PCT/US/2019/018356" TargetMode="External"/><Relationship Id="rId416" Type="http://schemas.openxmlformats.org/officeDocument/2006/relationships/hyperlink" Target="http://www.wipo.int/pctdb/en/ia.jsp?IA=PCT/US/2019/024756" TargetMode="External"/><Relationship Id="rId970" Type="http://schemas.openxmlformats.org/officeDocument/2006/relationships/header" Target="header3.xml"/><Relationship Id="rId1046" Type="http://schemas.openxmlformats.org/officeDocument/2006/relationships/hyperlink" Target="http://www.ilpatsearch.justice.gov.il/UI/MainPage.aspx?kind=2&amp;reqno=%20240788" TargetMode="External"/><Relationship Id="rId1253" Type="http://schemas.openxmlformats.org/officeDocument/2006/relationships/hyperlink" Target="http://www.ilpatsearch.justice.gov.il/UI/MainPage.aspx?kind=2&amp;reqno=240981" TargetMode="External"/><Relationship Id="rId623" Type="http://schemas.openxmlformats.org/officeDocument/2006/relationships/hyperlink" Target="http://www.ilpatsearch.justice.gov.il/UI/MainPage.aspx?kind=2&amp;reqno=241489" TargetMode="External"/><Relationship Id="rId830" Type="http://schemas.openxmlformats.org/officeDocument/2006/relationships/hyperlink" Target="http://www.ilpatsearch.justice.gov.il/UI/MainPage.aspx?kind=2&amp;reqno=256029" TargetMode="External"/><Relationship Id="rId928" Type="http://schemas.openxmlformats.org/officeDocument/2006/relationships/hyperlink" Target="http://www.ilpatsearch.justice.gov.il/UI/MainPage.aspx?kind=2&amp;reqno=271027" TargetMode="External"/><Relationship Id="rId57" Type="http://schemas.openxmlformats.org/officeDocument/2006/relationships/hyperlink" Target="http://www.wipo.int/pctdb/en/ia.jsp?IA=PCT/US/2015/027776" TargetMode="External"/><Relationship Id="rId262" Type="http://schemas.openxmlformats.org/officeDocument/2006/relationships/hyperlink" Target="http://www.wipo.int/pctdb/en/ia.jsp?IA=PCT/US/2019/018880" TargetMode="External"/><Relationship Id="rId567" Type="http://schemas.openxmlformats.org/officeDocument/2006/relationships/hyperlink" Target="http://www.ilpatsearch.justice.gov.il/UI/MainPage.aspx?kind=2&amp;reqno=234266" TargetMode="External"/><Relationship Id="rId1113" Type="http://schemas.openxmlformats.org/officeDocument/2006/relationships/hyperlink" Target="http://www.ilpatsearch.justice.gov.il/UI/MainPage.aspx?kind=2&amp;reqno=226523" TargetMode="External"/><Relationship Id="rId1197" Type="http://schemas.openxmlformats.org/officeDocument/2006/relationships/hyperlink" Target="http://www.ilpatsearch.justice.gov.il/UI/MainPage.aspx?kind=2&amp;reqno=%20259115" TargetMode="External"/><Relationship Id="rId1320" Type="http://schemas.openxmlformats.org/officeDocument/2006/relationships/hyperlink" Target="http://www.ilpatsearch.justice.gov.il/UI/MainPage.aspx?kind=2&amp;reqno=%20263250" TargetMode="External"/><Relationship Id="rId122" Type="http://schemas.openxmlformats.org/officeDocument/2006/relationships/hyperlink" Target="http://www.wipo.int/pctdb/en/ia.jsp?IA=PCT/EP/2019/052982" TargetMode="External"/><Relationship Id="rId774" Type="http://schemas.openxmlformats.org/officeDocument/2006/relationships/hyperlink" Target="http://www.ilpatsearch.justice.gov.il/UI/MainPage.aspx?kind=2&amp;reqno=251857" TargetMode="External"/><Relationship Id="rId981" Type="http://schemas.openxmlformats.org/officeDocument/2006/relationships/hyperlink" Target="http://www.ilpatsearch.justice.gov.il/UI/MainPage.aspx?kind=2&amp;reqno=230171" TargetMode="External"/><Relationship Id="rId1057" Type="http://schemas.openxmlformats.org/officeDocument/2006/relationships/hyperlink" Target="http://www.ilpatsearch.justice.gov.il/UI/MainPage.aspx?kind=2&amp;reqno=%20246999" TargetMode="External"/><Relationship Id="rId427" Type="http://schemas.openxmlformats.org/officeDocument/2006/relationships/hyperlink" Target="http://www.wipo.int/pctdb/en/ia.jsp?IA=PCT/US/2018/066900" TargetMode="External"/><Relationship Id="rId634" Type="http://schemas.openxmlformats.org/officeDocument/2006/relationships/hyperlink" Target="http://www.ilpatsearch.justice.gov.il/UI/MainPage.aspx?kind=2&amp;reqno=242545" TargetMode="External"/><Relationship Id="rId841" Type="http://schemas.openxmlformats.org/officeDocument/2006/relationships/hyperlink" Target="http://www.ilpatsearch.justice.gov.il/UI/MainPage.aspx?kind=2&amp;reqno=258478" TargetMode="External"/><Relationship Id="rId1264" Type="http://schemas.openxmlformats.org/officeDocument/2006/relationships/hyperlink" Target="http://www.ilpatsearch.justice.gov.il/UI/MainPage.aspx?kind=2&amp;reqno=%20261142" TargetMode="External"/><Relationship Id="rId273" Type="http://schemas.openxmlformats.org/officeDocument/2006/relationships/hyperlink" Target="http://www.ilpatsearch.justice.gov.il/UI/MainPage.aspx?kind=2&amp;reqno=276771" TargetMode="External"/><Relationship Id="rId480" Type="http://schemas.openxmlformats.org/officeDocument/2006/relationships/hyperlink" Target="http://www.wipo.int/pctdb/en/ia.jsp?IA=PCT/US/2018/063509" TargetMode="External"/><Relationship Id="rId701" Type="http://schemas.openxmlformats.org/officeDocument/2006/relationships/hyperlink" Target="http://www.ilpatsearch.justice.gov.il/UI/MainPage.aspx?kind=2&amp;reqno=247357" TargetMode="External"/><Relationship Id="rId939" Type="http://schemas.openxmlformats.org/officeDocument/2006/relationships/hyperlink" Target="http://www.ilpatsearch.justice.gov.il/UI/MainPage.aspx?kind=2&amp;reqno=273102" TargetMode="External"/><Relationship Id="rId1124" Type="http://schemas.openxmlformats.org/officeDocument/2006/relationships/hyperlink" Target="http://www.ilpatsearch.justice.gov.il/UI/MainPage.aspx?kind=2&amp;reqno=%20253818" TargetMode="External"/><Relationship Id="rId1331" Type="http://schemas.openxmlformats.org/officeDocument/2006/relationships/hyperlink" Target="http://www.ilpatsearch.justice.gov.il/UI/MainPage.aspx?kind=2&amp;reqno=%20271992" TargetMode="External"/><Relationship Id="rId68" Type="http://schemas.openxmlformats.org/officeDocument/2006/relationships/hyperlink" Target="http://www.wipo.int/pctdb/en/ia.jsp?IA=PCT/EP/2019/052690" TargetMode="External"/><Relationship Id="rId133" Type="http://schemas.openxmlformats.org/officeDocument/2006/relationships/hyperlink" Target="http://www.wipo.int/pctdb/en/ia.jsp?IA=PCT/US/2016/053438" TargetMode="External"/><Relationship Id="rId340" Type="http://schemas.openxmlformats.org/officeDocument/2006/relationships/hyperlink" Target="http://www.ilpatsearch.justice.gov.il/UI/MainPage.aspx?kind=2&amp;reqno=276874" TargetMode="External"/><Relationship Id="rId578" Type="http://schemas.openxmlformats.org/officeDocument/2006/relationships/hyperlink" Target="http://www.ilpatsearch.justice.gov.il/UI/MainPage.aspx?kind=2&amp;reqno=236097" TargetMode="External"/><Relationship Id="rId785" Type="http://schemas.openxmlformats.org/officeDocument/2006/relationships/hyperlink" Target="http://www.ilpatsearch.justice.gov.il/UI/MainPage.aspx?kind=2&amp;reqno=252383" TargetMode="External"/><Relationship Id="rId992" Type="http://schemas.openxmlformats.org/officeDocument/2006/relationships/hyperlink" Target="http://www.ilpatsearch.justice.gov.il/UI/MainPage.aspx?kind=2&amp;reqno=248887" TargetMode="External"/><Relationship Id="rId200" Type="http://schemas.openxmlformats.org/officeDocument/2006/relationships/hyperlink" Target="http://www.wipo.int/pctdb/en/ia.jsp?IA=PCT/US/2016/034243" TargetMode="External"/><Relationship Id="rId438" Type="http://schemas.openxmlformats.org/officeDocument/2006/relationships/hyperlink" Target="http://www.wipo.int/pctdb/en/ia.jsp?IA=PCT/IB/2019/000234" TargetMode="External"/><Relationship Id="rId645" Type="http://schemas.openxmlformats.org/officeDocument/2006/relationships/hyperlink" Target="http://www.ilpatsearch.justice.gov.il/UI/MainPage.aspx?kind=2&amp;reqno=243270" TargetMode="External"/><Relationship Id="rId852" Type="http://schemas.openxmlformats.org/officeDocument/2006/relationships/hyperlink" Target="http://www.ilpatsearch.justice.gov.il/UI/MainPage.aspx?kind=2&amp;reqno=259740" TargetMode="External"/><Relationship Id="rId1068" Type="http://schemas.openxmlformats.org/officeDocument/2006/relationships/hyperlink" Target="http://www.ilpatsearch.justice.gov.il/UI/MainPage.aspx?kind=2&amp;reqno=%20249138" TargetMode="External"/><Relationship Id="rId1275" Type="http://schemas.openxmlformats.org/officeDocument/2006/relationships/hyperlink" Target="http://www.ilpatsearch.justice.gov.il/UI/MainPage.aspx?kind=2&amp;reqno=%20243033" TargetMode="External"/><Relationship Id="rId284" Type="http://schemas.openxmlformats.org/officeDocument/2006/relationships/hyperlink" Target="http://www.wipo.int/pctdb/en/ia.jsp?IA=PCT/US/2019/019785" TargetMode="External"/><Relationship Id="rId491" Type="http://schemas.openxmlformats.org/officeDocument/2006/relationships/hyperlink" Target="http://www.wipo.int/pctdb/en/ia.jsp?IA=PCT/US/2013/028350" TargetMode="External"/><Relationship Id="rId505" Type="http://schemas.openxmlformats.org/officeDocument/2006/relationships/hyperlink" Target="http://www.wipo.int/pctdb/en/ia.jsp?IA=PCT/US/2019/021034" TargetMode="External"/><Relationship Id="rId712" Type="http://schemas.openxmlformats.org/officeDocument/2006/relationships/hyperlink" Target="http://www.ilpatsearch.justice.gov.il/UI/MainPage.aspx?kind=2&amp;reqno=248154" TargetMode="External"/><Relationship Id="rId1135" Type="http://schemas.openxmlformats.org/officeDocument/2006/relationships/hyperlink" Target="http://www.ilpatsearch.justice.gov.il/UI/MainPage.aspx?kind=2&amp;reqno=243831" TargetMode="External"/><Relationship Id="rId1342" Type="http://schemas.openxmlformats.org/officeDocument/2006/relationships/hyperlink" Target="http://www.ilpatsearch.justice.gov.il/UI/MainPage.aspx?kind=2&amp;reqno=232263" TargetMode="External"/><Relationship Id="rId79" Type="http://schemas.openxmlformats.org/officeDocument/2006/relationships/hyperlink" Target="http://www.wipo.int/pctdb/en/ia.jsp?IA=PCT/US/2019/016577" TargetMode="External"/><Relationship Id="rId144" Type="http://schemas.openxmlformats.org/officeDocument/2006/relationships/hyperlink" Target="http://www.wipo.int/pctdb/en/ia.jsp?IA=PCT/US/2015/027518" TargetMode="External"/><Relationship Id="rId589" Type="http://schemas.openxmlformats.org/officeDocument/2006/relationships/hyperlink" Target="http://www.ilpatsearch.justice.gov.il/UI/MainPage.aspx?kind=2&amp;reqno=237737" TargetMode="External"/><Relationship Id="rId796" Type="http://schemas.openxmlformats.org/officeDocument/2006/relationships/hyperlink" Target="http://www.ilpatsearch.justice.gov.il/UI/MainPage.aspx?kind=2&amp;reqno=253165" TargetMode="External"/><Relationship Id="rId1202" Type="http://schemas.openxmlformats.org/officeDocument/2006/relationships/hyperlink" Target="http://www.ilpatsearch.justice.gov.il/UI/MainPage.aspx?kind=2&amp;reqno=%20261904" TargetMode="External"/><Relationship Id="rId351" Type="http://schemas.openxmlformats.org/officeDocument/2006/relationships/hyperlink" Target="http://www.wipo.int/pctdb/en/ia.jsp?IA=PCT/IB/2017/054909" TargetMode="External"/><Relationship Id="rId449" Type="http://schemas.openxmlformats.org/officeDocument/2006/relationships/hyperlink" Target="http://www.wipo.int/pctdb/en/ia.jsp?IA=PCT/US/2012/056539" TargetMode="External"/><Relationship Id="rId656" Type="http://schemas.openxmlformats.org/officeDocument/2006/relationships/hyperlink" Target="http://www.ilpatsearch.justice.gov.il/UI/MainPage.aspx?kind=2&amp;reqno=244274" TargetMode="External"/><Relationship Id="rId863" Type="http://schemas.openxmlformats.org/officeDocument/2006/relationships/hyperlink" Target="http://www.ilpatsearch.justice.gov.il/UI/MainPage.aspx?kind=2&amp;reqno=260718" TargetMode="External"/><Relationship Id="rId1079" Type="http://schemas.openxmlformats.org/officeDocument/2006/relationships/hyperlink" Target="http://www.ilpatsearch.justice.gov.il/UI/MainPage.aspx?kind=2&amp;reqno=%20252075" TargetMode="External"/><Relationship Id="rId1286" Type="http://schemas.openxmlformats.org/officeDocument/2006/relationships/hyperlink" Target="http://www.ilpatsearch.justice.gov.il/UI/MainPage.aspx?kind=2&amp;reqno=%20242187" TargetMode="External"/><Relationship Id="rId211" Type="http://schemas.openxmlformats.org/officeDocument/2006/relationships/hyperlink" Target="http://www.ilpatsearch.justice.gov.il/UI/MainPage.aspx?kind=2&amp;reqno=276691" TargetMode="External"/><Relationship Id="rId295" Type="http://schemas.openxmlformats.org/officeDocument/2006/relationships/hyperlink" Target="http://www.wipo.int/pctdb/en/ia.jsp?IA=PCT/GB/2019/050379" TargetMode="External"/><Relationship Id="rId309" Type="http://schemas.openxmlformats.org/officeDocument/2006/relationships/hyperlink" Target="http://www.wipo.int/pctdb/en/ia.jsp?IA=PCT/IL/2013/051041" TargetMode="External"/><Relationship Id="rId516" Type="http://schemas.openxmlformats.org/officeDocument/2006/relationships/hyperlink" Target="http://www.wipo.int/pctdb/en/ia.jsp?IA=PCT/US/2015/026822" TargetMode="External"/><Relationship Id="rId1146" Type="http://schemas.openxmlformats.org/officeDocument/2006/relationships/hyperlink" Target="http://www.ilpatsearch.justice.gov.il/UI/MainPage.aspx?kind=2&amp;reqno=272426" TargetMode="External"/><Relationship Id="rId723" Type="http://schemas.openxmlformats.org/officeDocument/2006/relationships/hyperlink" Target="http://www.ilpatsearch.justice.gov.il/UI/MainPage.aspx?kind=2&amp;reqno=249132" TargetMode="External"/><Relationship Id="rId930" Type="http://schemas.openxmlformats.org/officeDocument/2006/relationships/hyperlink" Target="http://www.ilpatsearch.justice.gov.il/UI/MainPage.aspx?kind=2&amp;reqno=271379" TargetMode="External"/><Relationship Id="rId1006" Type="http://schemas.openxmlformats.org/officeDocument/2006/relationships/hyperlink" Target="http://www.ilpatsearch.justice.gov.il/UI/MainPage.aspx?kind=2&amp;reqno=%20244908" TargetMode="External"/><Relationship Id="rId1353" Type="http://schemas.openxmlformats.org/officeDocument/2006/relationships/hyperlink" Target="http://www.ilpatsearch.justice.gov.il/UI/MainPage.aspx?kind=2&amp;reqno=%20252041" TargetMode="External"/><Relationship Id="rId155" Type="http://schemas.openxmlformats.org/officeDocument/2006/relationships/hyperlink" Target="http://www.wipo.int/pctdb/en/ia.jsp?IA=PCT/US/2019/018662" TargetMode="External"/><Relationship Id="rId362" Type="http://schemas.openxmlformats.org/officeDocument/2006/relationships/hyperlink" Target="http://www.wipo.int/pctdb/en/ia.jsp?IA=PCT/EP/2019/055001" TargetMode="External"/><Relationship Id="rId1213" Type="http://schemas.openxmlformats.org/officeDocument/2006/relationships/hyperlink" Target="http://www.ilpatsearch.justice.gov.il/UI/MainPage.aspx?kind=2&amp;reqno=%20232778" TargetMode="External"/><Relationship Id="rId1297" Type="http://schemas.openxmlformats.org/officeDocument/2006/relationships/hyperlink" Target="http://www.ilpatsearch.justice.gov.il/UI/MainPage.aspx?kind=2&amp;reqno=%20270555" TargetMode="External"/><Relationship Id="rId222" Type="http://schemas.openxmlformats.org/officeDocument/2006/relationships/hyperlink" Target="http://www.wipo.int/pctdb/en/ia.jsp?IA=PCT/IL/2018/050638" TargetMode="External"/><Relationship Id="rId667" Type="http://schemas.openxmlformats.org/officeDocument/2006/relationships/hyperlink" Target="http://www.ilpatsearch.justice.gov.il/UI/MainPage.aspx?kind=2&amp;reqno=244852" TargetMode="External"/><Relationship Id="rId874" Type="http://schemas.openxmlformats.org/officeDocument/2006/relationships/hyperlink" Target="http://www.ilpatsearch.justice.gov.il/UI/MainPage.aspx?kind=2&amp;reqno=261647" TargetMode="External"/><Relationship Id="rId17" Type="http://schemas.openxmlformats.org/officeDocument/2006/relationships/hyperlink" Target="http://www.ilpatsearch.justice.gov.il/UI/MainPage.aspx?kind=2&amp;reqno=272256" TargetMode="External"/><Relationship Id="rId527" Type="http://schemas.openxmlformats.org/officeDocument/2006/relationships/hyperlink" Target="http://www.wipo.int/pctdb/en/ia.jsp?IA=PCT/EP/2019/055744" TargetMode="External"/><Relationship Id="rId734" Type="http://schemas.openxmlformats.org/officeDocument/2006/relationships/hyperlink" Target="http://www.ilpatsearch.justice.gov.il/UI/MainPage.aspx?kind=2&amp;reqno=249477" TargetMode="External"/><Relationship Id="rId941" Type="http://schemas.openxmlformats.org/officeDocument/2006/relationships/hyperlink" Target="http://www.ilpatsearch.justice.gov.il/UI/MainPage.aspx?kind=2&amp;reqno=273363" TargetMode="External"/><Relationship Id="rId1157" Type="http://schemas.openxmlformats.org/officeDocument/2006/relationships/hyperlink" Target="http://www.ilpatsearch.justice.gov.il/UI/MainPage.aspx?kind=2&amp;reqno=%20241178" TargetMode="External"/><Relationship Id="rId1364" Type="http://schemas.openxmlformats.org/officeDocument/2006/relationships/hyperlink" Target="http://www.ilpatsearch.justice.gov.il/UI/MainPage.aspx?kind=2&amp;reqno=%20275257" TargetMode="External"/><Relationship Id="rId70" Type="http://schemas.openxmlformats.org/officeDocument/2006/relationships/hyperlink" Target="http://www.wipo.int/pctdb/en/ia.jsp?IA=PCT/FI/2018/050539" TargetMode="External"/><Relationship Id="rId166" Type="http://schemas.openxmlformats.org/officeDocument/2006/relationships/hyperlink" Target="http://www.wipo.int/pctdb/en/ia.jsp?IA=PCT/EP/2019/052218" TargetMode="External"/><Relationship Id="rId373" Type="http://schemas.openxmlformats.org/officeDocument/2006/relationships/hyperlink" Target="http://www.wipo.int/pctdb/en/ia.jsp?IA=PCT/EP/2019/057423" TargetMode="External"/><Relationship Id="rId580" Type="http://schemas.openxmlformats.org/officeDocument/2006/relationships/hyperlink" Target="http://www.ilpatsearch.justice.gov.il/UI/MainPage.aspx?kind=2&amp;reqno=236227" TargetMode="External"/><Relationship Id="rId801" Type="http://schemas.openxmlformats.org/officeDocument/2006/relationships/hyperlink" Target="http://www.ilpatsearch.justice.gov.il/UI/MainPage.aspx?kind=2&amp;reqno=253538" TargetMode="External"/><Relationship Id="rId1017" Type="http://schemas.openxmlformats.org/officeDocument/2006/relationships/hyperlink" Target="http://www.ilpatsearch.justice.gov.il/UI/MainPage.aspx?kind=2&amp;reqno=%20238429" TargetMode="External"/><Relationship Id="rId1224" Type="http://schemas.openxmlformats.org/officeDocument/2006/relationships/hyperlink" Target="http://www.ilpatsearch.justice.gov.il/UI/MainPage.aspx?kind=2&amp;reqno=%20264293" TargetMode="External"/><Relationship Id="rId1" Type="http://schemas.openxmlformats.org/officeDocument/2006/relationships/customXml" Target="../customXml/item1.xml"/><Relationship Id="rId233" Type="http://schemas.openxmlformats.org/officeDocument/2006/relationships/hyperlink" Target="http://www.wipo.int/pctdb/en/ia.jsp?IA=PCT/EP/2015/067327" TargetMode="External"/><Relationship Id="rId440" Type="http://schemas.openxmlformats.org/officeDocument/2006/relationships/hyperlink" Target="http://www.wipo.int/pctdb/en/ia.jsp?IA=PCT/EP/2019/054658" TargetMode="External"/><Relationship Id="rId678" Type="http://schemas.openxmlformats.org/officeDocument/2006/relationships/hyperlink" Target="http://www.ilpatsearch.justice.gov.il/UI/MainPage.aspx?kind=2&amp;reqno=245535" TargetMode="External"/><Relationship Id="rId885" Type="http://schemas.openxmlformats.org/officeDocument/2006/relationships/hyperlink" Target="http://www.ilpatsearch.justice.gov.il/UI/MainPage.aspx?kind=2&amp;reqno=262797" TargetMode="External"/><Relationship Id="rId1070" Type="http://schemas.openxmlformats.org/officeDocument/2006/relationships/hyperlink" Target="http://www.ilpatsearch.justice.gov.il/UI/MainPage.aspx?kind=2&amp;reqno=%20249477" TargetMode="External"/><Relationship Id="rId28" Type="http://schemas.openxmlformats.org/officeDocument/2006/relationships/hyperlink" Target="http://www.wipo.int/pctdb/en/ia.jsp?IA=PCT/IL/2020/050064" TargetMode="External"/><Relationship Id="rId300" Type="http://schemas.openxmlformats.org/officeDocument/2006/relationships/hyperlink" Target="http://www.wipo.int/pctdb/en/ia.jsp?IA=PCT/IB/2019/051498" TargetMode="External"/><Relationship Id="rId538" Type="http://schemas.openxmlformats.org/officeDocument/2006/relationships/hyperlink" Target="http://www.wipo.int/pctdb/en/ia.jsp?IA=PCT/AU/2019/050231" TargetMode="External"/><Relationship Id="rId745" Type="http://schemas.openxmlformats.org/officeDocument/2006/relationships/hyperlink" Target="http://www.ilpatsearch.justice.gov.il/UI/MainPage.aspx?kind=2&amp;reqno=250202" TargetMode="External"/><Relationship Id="rId952" Type="http://schemas.openxmlformats.org/officeDocument/2006/relationships/image" Target="media/image4.png"/><Relationship Id="rId1168" Type="http://schemas.openxmlformats.org/officeDocument/2006/relationships/hyperlink" Target="http://www.ilpatsearch.justice.gov.il/UI/MainPage.aspx?kind=2&amp;reqno=%20240132" TargetMode="External"/><Relationship Id="rId1375" Type="http://schemas.openxmlformats.org/officeDocument/2006/relationships/hyperlink" Target="http://www.ilpatsearch.justice.gov.il/UI/MainPage.aspx?kind=2&amp;reqno=247030" TargetMode="External"/><Relationship Id="rId81" Type="http://schemas.openxmlformats.org/officeDocument/2006/relationships/hyperlink" Target="http://www.wipo.int/pctdb/en/ia.jsp?IA=PCT/US/2019/016580" TargetMode="External"/><Relationship Id="rId177" Type="http://schemas.openxmlformats.org/officeDocument/2006/relationships/hyperlink" Target="http://www.wipo.int/pctdb/en/ia.jsp?IA=PCT/CA/2017/050610" TargetMode="External"/><Relationship Id="rId384" Type="http://schemas.openxmlformats.org/officeDocument/2006/relationships/hyperlink" Target="http://www.ilpatsearch.justice.gov.il/UI/MainPage.aspx?kind=2&amp;reqno=276933" TargetMode="External"/><Relationship Id="rId591" Type="http://schemas.openxmlformats.org/officeDocument/2006/relationships/hyperlink" Target="http://www.ilpatsearch.justice.gov.il/UI/MainPage.aspx?kind=2&amp;reqno=238182" TargetMode="External"/><Relationship Id="rId605" Type="http://schemas.openxmlformats.org/officeDocument/2006/relationships/hyperlink" Target="http://www.ilpatsearch.justice.gov.il/UI/MainPage.aspx?kind=2&amp;reqno=240057" TargetMode="External"/><Relationship Id="rId812" Type="http://schemas.openxmlformats.org/officeDocument/2006/relationships/hyperlink" Target="http://www.ilpatsearch.justice.gov.il/UI/MainPage.aspx?kind=2&amp;reqno=254788" TargetMode="External"/><Relationship Id="rId1028" Type="http://schemas.openxmlformats.org/officeDocument/2006/relationships/hyperlink" Target="http://www.ilpatsearch.justice.gov.il/UI/MainPage.aspx?kind=2&amp;reqno=%20224547" TargetMode="External"/><Relationship Id="rId1235" Type="http://schemas.openxmlformats.org/officeDocument/2006/relationships/hyperlink" Target="http://www.ilpatsearch.justice.gov.il/UI/MainPage.aspx?kind=2&amp;reqno=%20243917" TargetMode="External"/><Relationship Id="rId244" Type="http://schemas.openxmlformats.org/officeDocument/2006/relationships/hyperlink" Target="http://www.wipo.int/pctdb/en/ia.jsp?IA=PCT/US/2015/058682" TargetMode="External"/><Relationship Id="rId689" Type="http://schemas.openxmlformats.org/officeDocument/2006/relationships/hyperlink" Target="http://www.ilpatsearch.justice.gov.il/UI/MainPage.aspx?kind=2&amp;reqno=246612" TargetMode="External"/><Relationship Id="rId896" Type="http://schemas.openxmlformats.org/officeDocument/2006/relationships/hyperlink" Target="http://www.ilpatsearch.justice.gov.il/UI/MainPage.aspx?kind=2&amp;reqno=264436" TargetMode="External"/><Relationship Id="rId1081" Type="http://schemas.openxmlformats.org/officeDocument/2006/relationships/hyperlink" Target="http://www.ilpatsearch.justice.gov.il/UI/MainPage.aspx?kind=2&amp;reqno=%20252905" TargetMode="External"/><Relationship Id="rId1302" Type="http://schemas.openxmlformats.org/officeDocument/2006/relationships/hyperlink" Target="http://www.ilpatsearch.justice.gov.il/UI/MainPage.aspx?kind=2&amp;reqno=%20259641" TargetMode="External"/><Relationship Id="rId39" Type="http://schemas.openxmlformats.org/officeDocument/2006/relationships/hyperlink" Target="http://www.ilpatsearch.justice.gov.il/UI/MainPage.aspx?kind=2&amp;reqno=276041" TargetMode="External"/><Relationship Id="rId451" Type="http://schemas.openxmlformats.org/officeDocument/2006/relationships/hyperlink" Target="http://www.wipo.int/pctdb/en/ia.jsp?IA=PCT/EP/2018/056282" TargetMode="External"/><Relationship Id="rId549" Type="http://schemas.openxmlformats.org/officeDocument/2006/relationships/hyperlink" Target="http://www.ilpatsearch.justice.gov.il/UI/MainPage.aspx?kind=2&amp;reqno=226523" TargetMode="External"/><Relationship Id="rId756" Type="http://schemas.openxmlformats.org/officeDocument/2006/relationships/hyperlink" Target="http://www.ilpatsearch.justice.gov.il/UI/MainPage.aspx?kind=2&amp;reqno=250703" TargetMode="External"/><Relationship Id="rId1179" Type="http://schemas.openxmlformats.org/officeDocument/2006/relationships/hyperlink" Target="http://www.ilpatsearch.justice.gov.il/UI/MainPage.aspx?kind=2&amp;reqno=%20248154" TargetMode="External"/><Relationship Id="rId104" Type="http://schemas.openxmlformats.org/officeDocument/2006/relationships/hyperlink" Target="http://www.ilpatsearch.justice.gov.il/UI/MainPage.aspx?kind=2&amp;reqno=276538" TargetMode="External"/><Relationship Id="rId188" Type="http://schemas.openxmlformats.org/officeDocument/2006/relationships/hyperlink" Target="http://www.wipo.int/pctdb/en/ia.jsp?IA=PCT/EP/2019/054702" TargetMode="External"/><Relationship Id="rId311" Type="http://schemas.openxmlformats.org/officeDocument/2006/relationships/hyperlink" Target="http://www.wipo.int/pctdb/en/ia.jsp?IA=PCT/US/2019/020340" TargetMode="External"/><Relationship Id="rId395" Type="http://schemas.openxmlformats.org/officeDocument/2006/relationships/hyperlink" Target="http://www.wipo.int/pctdb/en/ia.jsp?IA=PCT/US/2019/019996" TargetMode="External"/><Relationship Id="rId409" Type="http://schemas.openxmlformats.org/officeDocument/2006/relationships/hyperlink" Target="http://www.wipo.int/pctdb/en/ia.jsp?IA=PCT/EP/2019/054630" TargetMode="External"/><Relationship Id="rId963" Type="http://schemas.openxmlformats.org/officeDocument/2006/relationships/image" Target="media/image15.png"/><Relationship Id="rId1039" Type="http://schemas.openxmlformats.org/officeDocument/2006/relationships/hyperlink" Target="http://www.ilpatsearch.justice.gov.il/UI/MainPage.aspx?kind=2&amp;reqno=%20235831" TargetMode="External"/><Relationship Id="rId1246" Type="http://schemas.openxmlformats.org/officeDocument/2006/relationships/hyperlink" Target="http://www.ilpatsearch.justice.gov.il/UI/MainPage.aspx?kind=2&amp;reqno=%20246769" TargetMode="External"/><Relationship Id="rId92" Type="http://schemas.openxmlformats.org/officeDocument/2006/relationships/hyperlink" Target="http://www.wipo.int/pctdb/en/ia.jsp?IA=PCT/US/2019/017433" TargetMode="External"/><Relationship Id="rId616" Type="http://schemas.openxmlformats.org/officeDocument/2006/relationships/hyperlink" Target="http://www.ilpatsearch.justice.gov.il/UI/MainPage.aspx?kind=2&amp;reqno=240917" TargetMode="External"/><Relationship Id="rId823" Type="http://schemas.openxmlformats.org/officeDocument/2006/relationships/hyperlink" Target="http://www.ilpatsearch.justice.gov.il/UI/MainPage.aspx?kind=2&amp;reqno=255621" TargetMode="External"/><Relationship Id="rId255" Type="http://schemas.openxmlformats.org/officeDocument/2006/relationships/hyperlink" Target="http://www.wipo.int/pctdb/en/ia.jsp?IA=PCT/US/2019/023764" TargetMode="External"/><Relationship Id="rId462" Type="http://schemas.openxmlformats.org/officeDocument/2006/relationships/hyperlink" Target="http://www.wipo.int/pctdb/en/ia.jsp?IA=PCT/US/2019/020416" TargetMode="External"/><Relationship Id="rId1092" Type="http://schemas.openxmlformats.org/officeDocument/2006/relationships/hyperlink" Target="http://www.ilpatsearch.justice.gov.il/UI/MainPage.aspx?kind=2&amp;reqno=%20262797" TargetMode="External"/><Relationship Id="rId1106" Type="http://schemas.openxmlformats.org/officeDocument/2006/relationships/hyperlink" Target="http://www.ilpatsearch.justice.gov.il/UI/MainPage.aspx?kind=2&amp;reqno=%20252047" TargetMode="External"/><Relationship Id="rId1313" Type="http://schemas.openxmlformats.org/officeDocument/2006/relationships/hyperlink" Target="http://www.ilpatsearch.justice.gov.il/UI/MainPage.aspx?kind=2&amp;reqno=%20245198" TargetMode="External"/><Relationship Id="rId115" Type="http://schemas.openxmlformats.org/officeDocument/2006/relationships/hyperlink" Target="http://www.wipo.int/pctdb/en/ia.jsp?IA=PCT/IL/2019/050036" TargetMode="External"/><Relationship Id="rId322" Type="http://schemas.openxmlformats.org/officeDocument/2006/relationships/hyperlink" Target="http://www.wipo.int/pctdb/en/ia.jsp?IA=PCT/EP/2019/054388" TargetMode="External"/><Relationship Id="rId767" Type="http://schemas.openxmlformats.org/officeDocument/2006/relationships/hyperlink" Target="http://www.ilpatsearch.justice.gov.il/UI/MainPage.aspx?kind=2&amp;reqno=251494" TargetMode="External"/><Relationship Id="rId974" Type="http://schemas.openxmlformats.org/officeDocument/2006/relationships/hyperlink" Target="http://www.ilpatsearch.justice.gov.il/UI/MainPage.aspx?kind=2&amp;reqno=246138" TargetMode="External"/><Relationship Id="rId199" Type="http://schemas.openxmlformats.org/officeDocument/2006/relationships/hyperlink" Target="http://www.wipo.int/pctdb/en/ia.jsp?IA=PCT/EP/2019/053886" TargetMode="External"/><Relationship Id="rId627" Type="http://schemas.openxmlformats.org/officeDocument/2006/relationships/hyperlink" Target="http://www.ilpatsearch.justice.gov.il/UI/MainPage.aspx?kind=2&amp;reqno=241901" TargetMode="External"/><Relationship Id="rId834" Type="http://schemas.openxmlformats.org/officeDocument/2006/relationships/hyperlink" Target="http://www.ilpatsearch.justice.gov.il/UI/MainPage.aspx?kind=2&amp;reqno=256992" TargetMode="External"/><Relationship Id="rId1257" Type="http://schemas.openxmlformats.org/officeDocument/2006/relationships/hyperlink" Target="http://www.ilpatsearch.justice.gov.il/UI/MainPage.aspx?kind=2&amp;reqno=238062" TargetMode="External"/><Relationship Id="rId266" Type="http://schemas.openxmlformats.org/officeDocument/2006/relationships/hyperlink" Target="http://www.wipo.int/pctdb/en/ia.jsp?IA=PCT/EP/2019/055125" TargetMode="External"/><Relationship Id="rId473" Type="http://schemas.openxmlformats.org/officeDocument/2006/relationships/hyperlink" Target="http://www.wipo.int/pctdb/en/ia.jsp?IA=PCT/EP/2019/056347" TargetMode="External"/><Relationship Id="rId680" Type="http://schemas.openxmlformats.org/officeDocument/2006/relationships/hyperlink" Target="http://www.ilpatsearch.justice.gov.il/UI/MainPage.aspx?kind=2&amp;reqno=245788" TargetMode="External"/><Relationship Id="rId901" Type="http://schemas.openxmlformats.org/officeDocument/2006/relationships/hyperlink" Target="http://www.ilpatsearch.justice.gov.il/UI/MainPage.aspx?kind=2&amp;reqno=264939" TargetMode="External"/><Relationship Id="rId1117" Type="http://schemas.openxmlformats.org/officeDocument/2006/relationships/hyperlink" Target="http://www.ilpatsearch.justice.gov.il/UI/MainPage.aspx?kind=2&amp;reqno=%20271860" TargetMode="External"/><Relationship Id="rId1324" Type="http://schemas.openxmlformats.org/officeDocument/2006/relationships/hyperlink" Target="http://www.ilpatsearch.justice.gov.il/UI/MainPage.aspx?kind=2&amp;reqno=241056" TargetMode="External"/><Relationship Id="rId30" Type="http://schemas.openxmlformats.org/officeDocument/2006/relationships/hyperlink" Target="http://www.ilpatsearch.justice.gov.il/UI/MainPage.aspx?kind=2&amp;reqno=273423" TargetMode="External"/><Relationship Id="rId126" Type="http://schemas.openxmlformats.org/officeDocument/2006/relationships/hyperlink" Target="http://www.wipo.int/pctdb/en/ia.jsp?IA=PCT/US/2019/017334" TargetMode="External"/><Relationship Id="rId333" Type="http://schemas.openxmlformats.org/officeDocument/2006/relationships/hyperlink" Target="http://www.wipo.int/pctdb/en/ia.jsp?IA=PCT/US/2013/059481" TargetMode="External"/><Relationship Id="rId540" Type="http://schemas.openxmlformats.org/officeDocument/2006/relationships/hyperlink" Target="http://www.wipo.int/pctdb/en/ia.jsp?IA=PCT/IL/2019/050257" TargetMode="External"/><Relationship Id="rId778" Type="http://schemas.openxmlformats.org/officeDocument/2006/relationships/hyperlink" Target="http://www.ilpatsearch.justice.gov.il/UI/MainPage.aspx?kind=2&amp;reqno=252047" TargetMode="External"/><Relationship Id="rId985" Type="http://schemas.openxmlformats.org/officeDocument/2006/relationships/hyperlink" Target="http://www.ilpatsearch.justice.gov.il/UI/MainPage.aspx?kind=2&amp;reqno=%20255539" TargetMode="External"/><Relationship Id="rId1170" Type="http://schemas.openxmlformats.org/officeDocument/2006/relationships/hyperlink" Target="http://www.ilpatsearch.justice.gov.il/UI/MainPage.aspx?kind=2&amp;reqno=%20243495" TargetMode="External"/><Relationship Id="rId638" Type="http://schemas.openxmlformats.org/officeDocument/2006/relationships/hyperlink" Target="http://www.ilpatsearch.justice.gov.il/UI/MainPage.aspx?kind=2&amp;reqno=242945" TargetMode="External"/><Relationship Id="rId845" Type="http://schemas.openxmlformats.org/officeDocument/2006/relationships/hyperlink" Target="http://www.ilpatsearch.justice.gov.il/UI/MainPage.aspx?kind=2&amp;reqno=259122" TargetMode="External"/><Relationship Id="rId1030" Type="http://schemas.openxmlformats.org/officeDocument/2006/relationships/hyperlink" Target="http://www.ilpatsearch.justice.gov.il/UI/MainPage.aspx?kind=2&amp;reqno=%20228250" TargetMode="External"/><Relationship Id="rId1268" Type="http://schemas.openxmlformats.org/officeDocument/2006/relationships/hyperlink" Target="http://www.ilpatsearch.justice.gov.il/UI/MainPage.aspx?kind=2&amp;reqno=235995" TargetMode="External"/><Relationship Id="rId277" Type="http://schemas.openxmlformats.org/officeDocument/2006/relationships/hyperlink" Target="http://www.wipo.int/pctdb/en/ia.jsp?IA=PCT/EP/2015/072645" TargetMode="External"/><Relationship Id="rId400" Type="http://schemas.openxmlformats.org/officeDocument/2006/relationships/hyperlink" Target="http://www.wipo.int/pctdb/en/ia.jsp?IA=PCT/EP/2019/055884" TargetMode="External"/><Relationship Id="rId484" Type="http://schemas.openxmlformats.org/officeDocument/2006/relationships/hyperlink" Target="http://www.wipo.int/pctdb/en/ia.jsp?IA=PCT/US/2019/021402" TargetMode="External"/><Relationship Id="rId705" Type="http://schemas.openxmlformats.org/officeDocument/2006/relationships/hyperlink" Target="http://www.ilpatsearch.justice.gov.il/UI/MainPage.aspx?kind=2&amp;reqno=247668" TargetMode="External"/><Relationship Id="rId1128" Type="http://schemas.openxmlformats.org/officeDocument/2006/relationships/hyperlink" Target="http://www.ilpatsearch.justice.gov.il/UI/MainPage.aspx?kind=2&amp;reqno=%20263408" TargetMode="External"/><Relationship Id="rId1335" Type="http://schemas.openxmlformats.org/officeDocument/2006/relationships/hyperlink" Target="http://www.ilpatsearch.justice.gov.il/UI/MainPage.aspx?kind=2&amp;reqno=%20260672" TargetMode="External"/><Relationship Id="rId137" Type="http://schemas.openxmlformats.org/officeDocument/2006/relationships/hyperlink" Target="http://www.wipo.int/pctdb/en/ia.jsp?IA=PCT/US/2019/016304" TargetMode="External"/><Relationship Id="rId344" Type="http://schemas.openxmlformats.org/officeDocument/2006/relationships/hyperlink" Target="http://www.ilpatsearch.justice.gov.il/UI/MainPage.aspx?kind=2&amp;reqno=276878" TargetMode="External"/><Relationship Id="rId691" Type="http://schemas.openxmlformats.org/officeDocument/2006/relationships/hyperlink" Target="http://www.ilpatsearch.justice.gov.il/UI/MainPage.aspx?kind=2&amp;reqno=246736" TargetMode="External"/><Relationship Id="rId789" Type="http://schemas.openxmlformats.org/officeDocument/2006/relationships/hyperlink" Target="http://www.ilpatsearch.justice.gov.il/UI/MainPage.aspx?kind=2&amp;reqno=252544" TargetMode="External"/><Relationship Id="rId912" Type="http://schemas.openxmlformats.org/officeDocument/2006/relationships/hyperlink" Target="http://www.ilpatsearch.justice.gov.il/UI/MainPage.aspx?kind=2&amp;reqno=267872" TargetMode="External"/><Relationship Id="rId996" Type="http://schemas.openxmlformats.org/officeDocument/2006/relationships/hyperlink" Target="http://www.ilpatsearch.justice.gov.il/UI/MainPage.aspx?kind=2&amp;reqno=%20234727" TargetMode="External"/><Relationship Id="rId41" Type="http://schemas.openxmlformats.org/officeDocument/2006/relationships/hyperlink" Target="http://www.wipo.int/pctdb/en/ia.jsp?IA=PCT/GB/2019/050188" TargetMode="External"/><Relationship Id="rId551" Type="http://schemas.openxmlformats.org/officeDocument/2006/relationships/hyperlink" Target="http://www.ilpatsearch.justice.gov.il/UI/MainPage.aspx?kind=2&amp;reqno=226878" TargetMode="External"/><Relationship Id="rId649" Type="http://schemas.openxmlformats.org/officeDocument/2006/relationships/hyperlink" Target="http://www.ilpatsearch.justice.gov.il/UI/MainPage.aspx?kind=2&amp;reqno=243729" TargetMode="External"/><Relationship Id="rId856" Type="http://schemas.openxmlformats.org/officeDocument/2006/relationships/hyperlink" Target="http://www.ilpatsearch.justice.gov.il/UI/MainPage.aspx?kind=2&amp;reqno=260106" TargetMode="External"/><Relationship Id="rId1181" Type="http://schemas.openxmlformats.org/officeDocument/2006/relationships/hyperlink" Target="http://www.ilpatsearch.justice.gov.il/UI/MainPage.aspx?kind=2&amp;reqno=%20250586" TargetMode="External"/><Relationship Id="rId1279" Type="http://schemas.openxmlformats.org/officeDocument/2006/relationships/hyperlink" Target="http://www.ilpatsearch.justice.gov.il/UI/MainPage.aspx?kind=2&amp;reqno=229213" TargetMode="External"/><Relationship Id="rId190" Type="http://schemas.openxmlformats.org/officeDocument/2006/relationships/hyperlink" Target="http://www.wipo.int/pctdb/en/ia.jsp?IA=PCT/EP/2019/053463" TargetMode="External"/><Relationship Id="rId204" Type="http://schemas.openxmlformats.org/officeDocument/2006/relationships/hyperlink" Target="http://www.wipo.int/pctdb/en/ia.jsp?IA=PCT/US/2019/020328" TargetMode="External"/><Relationship Id="rId288" Type="http://schemas.openxmlformats.org/officeDocument/2006/relationships/hyperlink" Target="http://www.ilpatsearch.justice.gov.il/UI/MainPage.aspx?kind=2&amp;reqno=276797" TargetMode="External"/><Relationship Id="rId411" Type="http://schemas.openxmlformats.org/officeDocument/2006/relationships/hyperlink" Target="http://www.wipo.int/pctdb/en/ia.jsp?IA=PCT/CN/2018/090171" TargetMode="External"/><Relationship Id="rId509" Type="http://schemas.openxmlformats.org/officeDocument/2006/relationships/hyperlink" Target="http://www.wipo.int/pctdb/en/ia.jsp?IA=PCT/IL/2016/051215" TargetMode="External"/><Relationship Id="rId1041" Type="http://schemas.openxmlformats.org/officeDocument/2006/relationships/hyperlink" Target="http://www.ilpatsearch.justice.gov.il/UI/MainPage.aspx?kind=2&amp;reqno=%20236644" TargetMode="External"/><Relationship Id="rId1139" Type="http://schemas.openxmlformats.org/officeDocument/2006/relationships/hyperlink" Target="http://www.ilpatsearch.justice.gov.il/UI/MainPage.aspx?kind=2&amp;reqno=250761" TargetMode="External"/><Relationship Id="rId1346" Type="http://schemas.openxmlformats.org/officeDocument/2006/relationships/hyperlink" Target="http://www.ilpatsearch.justice.gov.il/UI/MainPage.aspx?kind=2&amp;reqno=249801" TargetMode="External"/><Relationship Id="rId495" Type="http://schemas.openxmlformats.org/officeDocument/2006/relationships/hyperlink" Target="http://www.wipo.int/pctdb/en/ia.jsp?IA=PCT/IB/2019/051672" TargetMode="External"/><Relationship Id="rId716" Type="http://schemas.openxmlformats.org/officeDocument/2006/relationships/hyperlink" Target="http://www.ilpatsearch.justice.gov.il/UI/MainPage.aspx?kind=2&amp;reqno=248621" TargetMode="External"/><Relationship Id="rId923" Type="http://schemas.openxmlformats.org/officeDocument/2006/relationships/hyperlink" Target="http://www.ilpatsearch.justice.gov.il/UI/MainPage.aspx?kind=2&amp;reqno=270555" TargetMode="External"/><Relationship Id="rId52" Type="http://schemas.openxmlformats.org/officeDocument/2006/relationships/hyperlink" Target="http://www.wipo.int/pctdb/en/ia.jsp?IA=PCT/US/2019/016534" TargetMode="External"/><Relationship Id="rId148" Type="http://schemas.openxmlformats.org/officeDocument/2006/relationships/hyperlink" Target="http://www.wipo.int/pctdb/en/ia.jsp?IA=PCT/US/2019/017237" TargetMode="External"/><Relationship Id="rId355" Type="http://schemas.openxmlformats.org/officeDocument/2006/relationships/hyperlink" Target="http://www.wipo.int/pctdb/en/ia.jsp?IA=PCT/GB/2019/050372" TargetMode="External"/><Relationship Id="rId562" Type="http://schemas.openxmlformats.org/officeDocument/2006/relationships/hyperlink" Target="http://www.ilpatsearch.justice.gov.il/UI/MainPage.aspx?kind=2&amp;reqno=230360" TargetMode="External"/><Relationship Id="rId1192" Type="http://schemas.openxmlformats.org/officeDocument/2006/relationships/hyperlink" Target="http://www.ilpatsearch.justice.gov.il/UI/MainPage.aspx?kind=2&amp;reqno=%20253907" TargetMode="External"/><Relationship Id="rId1206" Type="http://schemas.openxmlformats.org/officeDocument/2006/relationships/hyperlink" Target="http://www.ilpatsearch.justice.gov.il/UI/MainPage.aspx?kind=2&amp;reqno=%20272057" TargetMode="External"/><Relationship Id="rId215" Type="http://schemas.openxmlformats.org/officeDocument/2006/relationships/hyperlink" Target="http://www.wipo.int/pctdb/en/ia.jsp?IA=PCT/US/2015/025305" TargetMode="External"/><Relationship Id="rId422" Type="http://schemas.openxmlformats.org/officeDocument/2006/relationships/hyperlink" Target="http://www.wipo.int/pctdb/en/ia.jsp?IA=PCT/ZA/2019/050008" TargetMode="External"/><Relationship Id="rId867" Type="http://schemas.openxmlformats.org/officeDocument/2006/relationships/hyperlink" Target="http://www.ilpatsearch.justice.gov.il/UI/MainPage.aspx?kind=2&amp;reqno=260984" TargetMode="External"/><Relationship Id="rId1052" Type="http://schemas.openxmlformats.org/officeDocument/2006/relationships/hyperlink" Target="http://www.ilpatsearch.justice.gov.il/UI/MainPage.aspx?kind=2&amp;reqno=%20245452" TargetMode="External"/><Relationship Id="rId299" Type="http://schemas.openxmlformats.org/officeDocument/2006/relationships/hyperlink" Target="http://www.wipo.int/pctdb/en/ia.jsp?IA=PCT/IL/2019/050203" TargetMode="External"/><Relationship Id="rId727" Type="http://schemas.openxmlformats.org/officeDocument/2006/relationships/hyperlink" Target="http://www.ilpatsearch.justice.gov.il/UI/MainPage.aspx?kind=2&amp;reqno=249255" TargetMode="External"/><Relationship Id="rId934" Type="http://schemas.openxmlformats.org/officeDocument/2006/relationships/hyperlink" Target="http://www.ilpatsearch.justice.gov.il/UI/MainPage.aspx?kind=2&amp;reqno=272057" TargetMode="External"/><Relationship Id="rId1357" Type="http://schemas.openxmlformats.org/officeDocument/2006/relationships/hyperlink" Target="http://www.ilpatsearch.justice.gov.il/UI/MainPage.aspx?kind=2&amp;reqno=%20259226" TargetMode="External"/><Relationship Id="rId63" Type="http://schemas.openxmlformats.org/officeDocument/2006/relationships/hyperlink" Target="http://www.wipo.int/pctdb/en/ia.jsp?IA=PCT/CN/2019/074778" TargetMode="External"/><Relationship Id="rId159" Type="http://schemas.openxmlformats.org/officeDocument/2006/relationships/hyperlink" Target="http://www.wipo.int/pctdb/en/ia.jsp?IA=PCT/CA/2019/050179" TargetMode="External"/><Relationship Id="rId366" Type="http://schemas.openxmlformats.org/officeDocument/2006/relationships/hyperlink" Target="http://www.wipo.int/pctdb/en/ia.jsp?IA=PCT/US/2019/034895" TargetMode="External"/><Relationship Id="rId573" Type="http://schemas.openxmlformats.org/officeDocument/2006/relationships/hyperlink" Target="http://www.ilpatsearch.justice.gov.il/UI/MainPage.aspx?kind=2&amp;reqno=235278" TargetMode="External"/><Relationship Id="rId780" Type="http://schemas.openxmlformats.org/officeDocument/2006/relationships/hyperlink" Target="http://www.ilpatsearch.justice.gov.il/UI/MainPage.aspx?kind=2&amp;reqno=252075" TargetMode="External"/><Relationship Id="rId1217" Type="http://schemas.openxmlformats.org/officeDocument/2006/relationships/hyperlink" Target="http://www.ilpatsearch.justice.gov.il/UI/MainPage.aspx?kind=2&amp;reqno=%20246719" TargetMode="External"/><Relationship Id="rId226" Type="http://schemas.openxmlformats.org/officeDocument/2006/relationships/hyperlink" Target="http://www.wipo.int/pctdb/en/ia.jsp?IA=PCT/IB/2019/051236" TargetMode="External"/><Relationship Id="rId433" Type="http://schemas.openxmlformats.org/officeDocument/2006/relationships/hyperlink" Target="http://www.wipo.int/pctdb/en/ia.jsp?IA=PCT/US/2019/020355" TargetMode="External"/><Relationship Id="rId878" Type="http://schemas.openxmlformats.org/officeDocument/2006/relationships/hyperlink" Target="http://www.ilpatsearch.justice.gov.il/UI/MainPage.aspx?kind=2&amp;reqno=262198" TargetMode="External"/><Relationship Id="rId1063" Type="http://schemas.openxmlformats.org/officeDocument/2006/relationships/hyperlink" Target="http://www.ilpatsearch.justice.gov.il/UI/MainPage.aspx?kind=2&amp;reqno=%20248037" TargetMode="External"/><Relationship Id="rId1270" Type="http://schemas.openxmlformats.org/officeDocument/2006/relationships/hyperlink" Target="http://www.ilpatsearch.justice.gov.il/UI/MainPage.aspx?kind=2&amp;reqno=263330" TargetMode="External"/><Relationship Id="rId640" Type="http://schemas.openxmlformats.org/officeDocument/2006/relationships/hyperlink" Target="http://www.ilpatsearch.justice.gov.il/UI/MainPage.aspx?kind=2&amp;reqno=242994" TargetMode="External"/><Relationship Id="rId738" Type="http://schemas.openxmlformats.org/officeDocument/2006/relationships/hyperlink" Target="http://www.ilpatsearch.justice.gov.il/UI/MainPage.aspx?kind=2&amp;reqno=249801" TargetMode="External"/><Relationship Id="rId945" Type="http://schemas.openxmlformats.org/officeDocument/2006/relationships/hyperlink" Target="http://www.ilpatsearch.justice.gov.il/UI/MainPage.aspx?kind=2&amp;reqno=275257" TargetMode="External"/><Relationship Id="rId1368" Type="http://schemas.openxmlformats.org/officeDocument/2006/relationships/hyperlink" Target="http://www.ilpatsearch.justice.gov.il/UI/MainPage.aspx?kind=2&amp;reqno=%20260984" TargetMode="External"/><Relationship Id="rId74" Type="http://schemas.openxmlformats.org/officeDocument/2006/relationships/hyperlink" Target="http://www.wipo.int/pctdb/en/ia.jsp?IA=PCT/EP/2019/053726" TargetMode="External"/><Relationship Id="rId377" Type="http://schemas.openxmlformats.org/officeDocument/2006/relationships/hyperlink" Target="http://www.wipo.int/pctdb/en/ia.jsp?IA=PCT/US/2019/020330" TargetMode="External"/><Relationship Id="rId500" Type="http://schemas.openxmlformats.org/officeDocument/2006/relationships/hyperlink" Target="http://www.wipo.int/pctdb/en/ia.jsp?IA=PCT/US/2019/047916" TargetMode="External"/><Relationship Id="rId584" Type="http://schemas.openxmlformats.org/officeDocument/2006/relationships/hyperlink" Target="http://www.ilpatsearch.justice.gov.il/UI/MainPage.aspx?kind=2&amp;reqno=236666" TargetMode="External"/><Relationship Id="rId805" Type="http://schemas.openxmlformats.org/officeDocument/2006/relationships/hyperlink" Target="http://www.ilpatsearch.justice.gov.il/UI/MainPage.aspx?kind=2&amp;reqno=253818" TargetMode="External"/><Relationship Id="rId1130" Type="http://schemas.openxmlformats.org/officeDocument/2006/relationships/hyperlink" Target="http://www.ilpatsearch.justice.gov.il/UI/MainPage.aspx?kind=2&amp;reqno=%20260794" TargetMode="External"/><Relationship Id="rId1228" Type="http://schemas.openxmlformats.org/officeDocument/2006/relationships/hyperlink" Target="http://www.ilpatsearch.justice.gov.il/UI/MainPage.aspx?kind=2&amp;reqno=%20271027" TargetMode="External"/><Relationship Id="rId5" Type="http://schemas.openxmlformats.org/officeDocument/2006/relationships/styles" Target="styles.xml"/><Relationship Id="rId237" Type="http://schemas.openxmlformats.org/officeDocument/2006/relationships/hyperlink" Target="http://www.wipo.int/pctdb/en/ia.jsp?IA=PCT/US/2019/019734" TargetMode="External"/><Relationship Id="rId791" Type="http://schemas.openxmlformats.org/officeDocument/2006/relationships/hyperlink" Target="http://www.ilpatsearch.justice.gov.il/UI/MainPage.aspx?kind=2&amp;reqno=252749" TargetMode="External"/><Relationship Id="rId889" Type="http://schemas.openxmlformats.org/officeDocument/2006/relationships/hyperlink" Target="http://www.ilpatsearch.justice.gov.il/UI/MainPage.aspx?kind=2&amp;reqno=263330" TargetMode="External"/><Relationship Id="rId1074" Type="http://schemas.openxmlformats.org/officeDocument/2006/relationships/hyperlink" Target="http://www.ilpatsearch.justice.gov.il/UI/MainPage.aspx?kind=2&amp;reqno=%20250663" TargetMode="External"/><Relationship Id="rId444" Type="http://schemas.openxmlformats.org/officeDocument/2006/relationships/hyperlink" Target="http://www.wipo.int/pctdb/en/ia.jsp?IA=PCT/US/2019/020389" TargetMode="External"/><Relationship Id="rId651" Type="http://schemas.openxmlformats.org/officeDocument/2006/relationships/hyperlink" Target="http://www.ilpatsearch.justice.gov.il/UI/MainPage.aspx?kind=2&amp;reqno=243831" TargetMode="External"/><Relationship Id="rId749" Type="http://schemas.openxmlformats.org/officeDocument/2006/relationships/hyperlink" Target="http://www.ilpatsearch.justice.gov.il/UI/MainPage.aspx?kind=2&amp;reqno=250347" TargetMode="External"/><Relationship Id="rId1281" Type="http://schemas.openxmlformats.org/officeDocument/2006/relationships/hyperlink" Target="http://www.ilpatsearch.justice.gov.il/UI/MainPage.aspx?kind=2&amp;reqno=223237" TargetMode="External"/><Relationship Id="rId1379" Type="http://schemas.openxmlformats.org/officeDocument/2006/relationships/footer" Target="footer5.xml"/><Relationship Id="rId290" Type="http://schemas.openxmlformats.org/officeDocument/2006/relationships/hyperlink" Target="http://www.wipo.int/pctdb/en/ia.jsp?IA=PCT/US/2019/019157" TargetMode="External"/><Relationship Id="rId304" Type="http://schemas.openxmlformats.org/officeDocument/2006/relationships/hyperlink" Target="http://www.ilpatsearch.justice.gov.il/UI/MainPage.aspx?kind=2&amp;reqno=276821" TargetMode="External"/><Relationship Id="rId388" Type="http://schemas.openxmlformats.org/officeDocument/2006/relationships/hyperlink" Target="http://www.wipo.int/pctdb/en/ia.jsp?IA=PCT/US/2019/019301" TargetMode="External"/><Relationship Id="rId511" Type="http://schemas.openxmlformats.org/officeDocument/2006/relationships/hyperlink" Target="http://www.wipo.int/pctdb/en/ia.jsp?IA=PCT/US/2018/066791" TargetMode="External"/><Relationship Id="rId609" Type="http://schemas.openxmlformats.org/officeDocument/2006/relationships/hyperlink" Target="http://www.ilpatsearch.justice.gov.il/UI/MainPage.aspx?kind=2&amp;reqno=240253" TargetMode="External"/><Relationship Id="rId956" Type="http://schemas.openxmlformats.org/officeDocument/2006/relationships/image" Target="media/image8.png"/><Relationship Id="rId1141" Type="http://schemas.openxmlformats.org/officeDocument/2006/relationships/hyperlink" Target="http://www.ilpatsearch.justice.gov.il/UI/MainPage.aspx?kind=2&amp;reqno=%20252328" TargetMode="External"/><Relationship Id="rId1239" Type="http://schemas.openxmlformats.org/officeDocument/2006/relationships/hyperlink" Target="http://www.ilpatsearch.justice.gov.il/UI/MainPage.aspx?kind=2&amp;reqno=%20250413" TargetMode="External"/><Relationship Id="rId85" Type="http://schemas.openxmlformats.org/officeDocument/2006/relationships/hyperlink" Target="http://www.wipo.int/pctdb/en/ia.jsp?IA=PCT/US/2019/016666" TargetMode="External"/><Relationship Id="rId150" Type="http://schemas.openxmlformats.org/officeDocument/2006/relationships/hyperlink" Target="http://www.wipo.int/pctdb/en/ia.jsp?IA=PCT/IB/2019/050928" TargetMode="External"/><Relationship Id="rId595" Type="http://schemas.openxmlformats.org/officeDocument/2006/relationships/hyperlink" Target="http://www.ilpatsearch.justice.gov.il/UI/MainPage.aspx?kind=2&amp;reqno=238710" TargetMode="External"/><Relationship Id="rId816" Type="http://schemas.openxmlformats.org/officeDocument/2006/relationships/hyperlink" Target="http://www.ilpatsearch.justice.gov.il/UI/MainPage.aspx?kind=2&amp;reqno=255341" TargetMode="External"/><Relationship Id="rId1001" Type="http://schemas.openxmlformats.org/officeDocument/2006/relationships/hyperlink" Target="http://www.ilpatsearch.justice.gov.il/UI/MainPage.aspx?kind=2&amp;reqno=%20242664" TargetMode="External"/><Relationship Id="rId248" Type="http://schemas.openxmlformats.org/officeDocument/2006/relationships/hyperlink" Target="http://www.wipo.int/pctdb/en/ia.jsp?IA=PCT/US/2019/017925" TargetMode="External"/><Relationship Id="rId455" Type="http://schemas.openxmlformats.org/officeDocument/2006/relationships/hyperlink" Target="http://www.wipo.int/pctdb/en/ia.jsp?IA=PCT/EP/2019/056049" TargetMode="External"/><Relationship Id="rId662" Type="http://schemas.openxmlformats.org/officeDocument/2006/relationships/hyperlink" Target="http://www.ilpatsearch.justice.gov.il/UI/MainPage.aspx?kind=2&amp;reqno=244544" TargetMode="External"/><Relationship Id="rId1085" Type="http://schemas.openxmlformats.org/officeDocument/2006/relationships/hyperlink" Target="http://www.ilpatsearch.justice.gov.il/UI/MainPage.aspx?kind=2&amp;reqno=%20255794" TargetMode="External"/><Relationship Id="rId1292" Type="http://schemas.openxmlformats.org/officeDocument/2006/relationships/hyperlink" Target="http://www.ilpatsearch.justice.gov.il/UI/MainPage.aspx?kind=2&amp;reqno=%20252484" TargetMode="External"/><Relationship Id="rId1306" Type="http://schemas.openxmlformats.org/officeDocument/2006/relationships/hyperlink" Target="http://www.ilpatsearch.justice.gov.il/UI/MainPage.aspx?kind=2&amp;reqno=%20247131" TargetMode="External"/><Relationship Id="rId12" Type="http://schemas.openxmlformats.org/officeDocument/2006/relationships/hyperlink" Target="http://www.wipo.int/pctdb/en/ia.jsp?IA=PCT/EP/2018/069446" TargetMode="External"/><Relationship Id="rId108" Type="http://schemas.openxmlformats.org/officeDocument/2006/relationships/hyperlink" Target="http://www.wipo.int/pctdb/en/ia.jsp?IA=PCT/EP/2019/056063" TargetMode="External"/><Relationship Id="rId315" Type="http://schemas.openxmlformats.org/officeDocument/2006/relationships/hyperlink" Target="http://www.wipo.int/pctdb/en/ia.jsp?IA=PCT/IB/2014/059161" TargetMode="External"/><Relationship Id="rId522" Type="http://schemas.openxmlformats.org/officeDocument/2006/relationships/hyperlink" Target="http://www.wipo.int/pctdb/en/ia.jsp?IA=PCT/GB/2019/050642" TargetMode="External"/><Relationship Id="rId967" Type="http://schemas.openxmlformats.org/officeDocument/2006/relationships/header" Target="header2.xml"/><Relationship Id="rId1152" Type="http://schemas.openxmlformats.org/officeDocument/2006/relationships/hyperlink" Target="http://www.ilpatsearch.justice.gov.il/UI/MainPage.aspx?kind=2&amp;reqno=%20252123" TargetMode="External"/><Relationship Id="rId96" Type="http://schemas.openxmlformats.org/officeDocument/2006/relationships/hyperlink" Target="http://www.wipo.int/pctdb/en/ia.jsp?IA=PCT/IB/2019/051051" TargetMode="External"/><Relationship Id="rId161" Type="http://schemas.openxmlformats.org/officeDocument/2006/relationships/hyperlink" Target="http://www.wipo.int/pctdb/en/ia.jsp?IA=PCT/US/2019/016259" TargetMode="External"/><Relationship Id="rId399" Type="http://schemas.openxmlformats.org/officeDocument/2006/relationships/hyperlink" Target="http://www.wipo.int/pctdb/en/ia.jsp?IA=PCT/US/2019/020286" TargetMode="External"/><Relationship Id="rId827" Type="http://schemas.openxmlformats.org/officeDocument/2006/relationships/hyperlink" Target="http://www.ilpatsearch.justice.gov.il/UI/MainPage.aspx?kind=2&amp;reqno=255772" TargetMode="External"/><Relationship Id="rId1012" Type="http://schemas.openxmlformats.org/officeDocument/2006/relationships/hyperlink" Target="http://www.ilpatsearch.justice.gov.il/UI/MainPage.aspx?kind=2&amp;reqno=%20264436" TargetMode="External"/><Relationship Id="rId259" Type="http://schemas.openxmlformats.org/officeDocument/2006/relationships/hyperlink" Target="http://www.wipo.int/pctdb/en/ia.jsp?IA=PCT/US/2019/019757" TargetMode="External"/><Relationship Id="rId466" Type="http://schemas.openxmlformats.org/officeDocument/2006/relationships/hyperlink" Target="http://www.wipo.int/pctdb/en/ia.jsp?IA=PCT/US/2019/020952" TargetMode="External"/><Relationship Id="rId673" Type="http://schemas.openxmlformats.org/officeDocument/2006/relationships/hyperlink" Target="http://www.ilpatsearch.justice.gov.il/UI/MainPage.aspx?kind=2&amp;reqno=245250" TargetMode="External"/><Relationship Id="rId880" Type="http://schemas.openxmlformats.org/officeDocument/2006/relationships/hyperlink" Target="http://www.ilpatsearch.justice.gov.il/UI/MainPage.aspx?kind=2&amp;reqno=262477" TargetMode="External"/><Relationship Id="rId1096" Type="http://schemas.openxmlformats.org/officeDocument/2006/relationships/hyperlink" Target="http://www.ilpatsearch.justice.gov.il/UI/MainPage.aspx?kind=2&amp;reqno=%20242545" TargetMode="External"/><Relationship Id="rId1317" Type="http://schemas.openxmlformats.org/officeDocument/2006/relationships/hyperlink" Target="http://www.ilpatsearch.justice.gov.il/UI/MainPage.aspx?kind=2&amp;reqno=%20261311" TargetMode="External"/><Relationship Id="rId23" Type="http://schemas.openxmlformats.org/officeDocument/2006/relationships/hyperlink" Target="http://www.ilpatsearch.justice.gov.il/UI/MainPage.aspx?kind=2&amp;reqno=272585" TargetMode="External"/><Relationship Id="rId119" Type="http://schemas.openxmlformats.org/officeDocument/2006/relationships/hyperlink" Target="http://www.ilpatsearch.justice.gov.il/UI/MainPage.aspx?kind=2&amp;reqno=276558" TargetMode="External"/><Relationship Id="rId326" Type="http://schemas.openxmlformats.org/officeDocument/2006/relationships/hyperlink" Target="http://www.wipo.int/pctdb/en/ia.jsp?IA=PCT/US/2019/021080" TargetMode="External"/><Relationship Id="rId533" Type="http://schemas.openxmlformats.org/officeDocument/2006/relationships/hyperlink" Target="http://www.wipo.int/pctdb/en/ia.jsp?IA=PCT/US/2015/015706" TargetMode="External"/><Relationship Id="rId978" Type="http://schemas.openxmlformats.org/officeDocument/2006/relationships/hyperlink" Target="http://www.ilpatsearch.justice.gov.il/UI/MainPage.aspx?kind=2&amp;reqno=%20236705" TargetMode="External"/><Relationship Id="rId1163" Type="http://schemas.openxmlformats.org/officeDocument/2006/relationships/hyperlink" Target="http://www.ilpatsearch.justice.gov.il/UI/MainPage.aspx?kind=2&amp;reqno=%20254502" TargetMode="External"/><Relationship Id="rId1370" Type="http://schemas.openxmlformats.org/officeDocument/2006/relationships/hyperlink" Target="http://www.ilpatsearch.justice.gov.il/UI/MainPage.aspx?kind=2&amp;reqno=241319" TargetMode="External"/><Relationship Id="rId740" Type="http://schemas.openxmlformats.org/officeDocument/2006/relationships/hyperlink" Target="http://www.ilpatsearch.justice.gov.il/UI/MainPage.aspx?kind=2&amp;reqno=249859" TargetMode="External"/><Relationship Id="rId838" Type="http://schemas.openxmlformats.org/officeDocument/2006/relationships/hyperlink" Target="http://www.ilpatsearch.justice.gov.il/UI/MainPage.aspx?kind=2&amp;reqno=258280" TargetMode="External"/><Relationship Id="rId1023" Type="http://schemas.openxmlformats.org/officeDocument/2006/relationships/hyperlink" Target="http://www.ilpatsearch.justice.gov.il/UI/MainPage.aspx?kind=2&amp;reqno=226878" TargetMode="External"/><Relationship Id="rId172" Type="http://schemas.openxmlformats.org/officeDocument/2006/relationships/hyperlink" Target="http://www.ilpatsearch.justice.gov.il/UI/MainPage.aspx?kind=2&amp;reqno=276632" TargetMode="External"/><Relationship Id="rId477" Type="http://schemas.openxmlformats.org/officeDocument/2006/relationships/hyperlink" Target="http://www.wipo.int/pctdb/en/ia.jsp?IA=PCT/US/2019/022309" TargetMode="External"/><Relationship Id="rId600" Type="http://schemas.openxmlformats.org/officeDocument/2006/relationships/hyperlink" Target="http://www.ilpatsearch.justice.gov.il/UI/MainPage.aspx?kind=2&amp;reqno=239104" TargetMode="External"/><Relationship Id="rId684" Type="http://schemas.openxmlformats.org/officeDocument/2006/relationships/hyperlink" Target="http://www.ilpatsearch.justice.gov.il/UI/MainPage.aspx?kind=2&amp;reqno=246138" TargetMode="External"/><Relationship Id="rId1230" Type="http://schemas.openxmlformats.org/officeDocument/2006/relationships/hyperlink" Target="http://www.ilpatsearch.justice.gov.il/UI/MainPage.aspx?kind=2&amp;reqno=255979" TargetMode="External"/><Relationship Id="rId1328" Type="http://schemas.openxmlformats.org/officeDocument/2006/relationships/hyperlink" Target="http://www.ilpatsearch.justice.gov.il/UI/MainPage.aspx?kind=2&amp;reqno=%20255772" TargetMode="External"/><Relationship Id="rId337" Type="http://schemas.openxmlformats.org/officeDocument/2006/relationships/hyperlink" Target="http://www.wipo.int/pctdb/en/ia.jsp?IA=PCT/US/2018/060618" TargetMode="External"/><Relationship Id="rId891" Type="http://schemas.openxmlformats.org/officeDocument/2006/relationships/hyperlink" Target="http://www.ilpatsearch.justice.gov.il/UI/MainPage.aspx?kind=2&amp;reqno=263790" TargetMode="External"/><Relationship Id="rId905" Type="http://schemas.openxmlformats.org/officeDocument/2006/relationships/hyperlink" Target="http://www.ilpatsearch.justice.gov.il/UI/MainPage.aspx?kind=2&amp;reqno=265494" TargetMode="External"/><Relationship Id="rId989" Type="http://schemas.openxmlformats.org/officeDocument/2006/relationships/hyperlink" Target="http://www.ilpatsearch.justice.gov.il/UI/MainPage.aspx?kind=2&amp;reqno=236193" TargetMode="External"/><Relationship Id="rId34" Type="http://schemas.openxmlformats.org/officeDocument/2006/relationships/hyperlink" Target="http://www.wipo.int/pctdb/en/ia.jsp?IA=PCT/GB/2018/053692" TargetMode="External"/><Relationship Id="rId544" Type="http://schemas.openxmlformats.org/officeDocument/2006/relationships/hyperlink" Target="http://www.ilpatsearch.justice.gov.il/UI/MainPage.aspx?kind=2&amp;reqno=221408" TargetMode="External"/><Relationship Id="rId751" Type="http://schemas.openxmlformats.org/officeDocument/2006/relationships/hyperlink" Target="http://www.ilpatsearch.justice.gov.il/UI/MainPage.aspx?kind=2&amp;reqno=250415" TargetMode="External"/><Relationship Id="rId849" Type="http://schemas.openxmlformats.org/officeDocument/2006/relationships/hyperlink" Target="http://www.ilpatsearch.justice.gov.il/UI/MainPage.aspx?kind=2&amp;reqno=259476" TargetMode="External"/><Relationship Id="rId1174" Type="http://schemas.openxmlformats.org/officeDocument/2006/relationships/hyperlink" Target="http://www.ilpatsearch.justice.gov.il/UI/MainPage.aspx?kind=2&amp;reqno=%20245208" TargetMode="External"/><Relationship Id="rId1381" Type="http://schemas.openxmlformats.org/officeDocument/2006/relationships/footer" Target="footer6.xml"/><Relationship Id="rId183" Type="http://schemas.openxmlformats.org/officeDocument/2006/relationships/hyperlink" Target="http://www.ilpatsearch.justice.gov.il/UI/MainPage.aspx?kind=2&amp;reqno=276648" TargetMode="External"/><Relationship Id="rId390" Type="http://schemas.openxmlformats.org/officeDocument/2006/relationships/hyperlink" Target="http://www.wipo.int/pctdb/en/ia.jsp?IA=PCT/EP/2016/057272" TargetMode="External"/><Relationship Id="rId404" Type="http://schemas.openxmlformats.org/officeDocument/2006/relationships/hyperlink" Target="http://www.wipo.int/pctdb/en/ia.jsp?IA=PCT/IB/2017/050819" TargetMode="External"/><Relationship Id="rId611" Type="http://schemas.openxmlformats.org/officeDocument/2006/relationships/hyperlink" Target="http://www.ilpatsearch.justice.gov.il/UI/MainPage.aspx?kind=2&amp;reqno=240629" TargetMode="External"/><Relationship Id="rId1034" Type="http://schemas.openxmlformats.org/officeDocument/2006/relationships/hyperlink" Target="http://www.ilpatsearch.justice.gov.il/UI/MainPage.aspx?kind=2&amp;reqno=%20229019" TargetMode="External"/><Relationship Id="rId1241" Type="http://schemas.openxmlformats.org/officeDocument/2006/relationships/hyperlink" Target="http://www.ilpatsearch.justice.gov.il/UI/MainPage.aspx?kind=2&amp;reqno=%20251380" TargetMode="External"/><Relationship Id="rId1339" Type="http://schemas.openxmlformats.org/officeDocument/2006/relationships/hyperlink" Target="http://www.ilpatsearch.justice.gov.il/UI/MainPage.aspx?kind=2&amp;reqno=245250" TargetMode="External"/><Relationship Id="rId250" Type="http://schemas.openxmlformats.org/officeDocument/2006/relationships/hyperlink" Target="http://www.ilpatsearch.justice.gov.il/UI/MainPage.aspx?kind=2&amp;reqno=276740" TargetMode="External"/><Relationship Id="rId488" Type="http://schemas.openxmlformats.org/officeDocument/2006/relationships/hyperlink" Target="http://www.wipo.int/pctdb/en/ia.jsp?IA=PCT/EP/2019/055158" TargetMode="External"/><Relationship Id="rId695" Type="http://schemas.openxmlformats.org/officeDocument/2006/relationships/hyperlink" Target="http://www.ilpatsearch.justice.gov.il/UI/MainPage.aspx?kind=2&amp;reqno=246972" TargetMode="External"/><Relationship Id="rId709" Type="http://schemas.openxmlformats.org/officeDocument/2006/relationships/hyperlink" Target="http://www.ilpatsearch.justice.gov.il/UI/MainPage.aspx?kind=2&amp;reqno=247847" TargetMode="External"/><Relationship Id="rId916" Type="http://schemas.openxmlformats.org/officeDocument/2006/relationships/hyperlink" Target="http://www.ilpatsearch.justice.gov.il/UI/MainPage.aspx?kind=2&amp;reqno=268868" TargetMode="External"/><Relationship Id="rId1101" Type="http://schemas.openxmlformats.org/officeDocument/2006/relationships/hyperlink" Target="http://www.ilpatsearch.justice.gov.il/UI/MainPage.aspx?kind=2&amp;reqno=%20241901" TargetMode="External"/><Relationship Id="rId45" Type="http://schemas.openxmlformats.org/officeDocument/2006/relationships/hyperlink" Target="http://www.wipo.int/pctdb/en/ia.jsp?IA=PCT/US/2019/016015" TargetMode="External"/><Relationship Id="rId110" Type="http://schemas.openxmlformats.org/officeDocument/2006/relationships/hyperlink" Target="http://www.wipo.int/pctdb/en/ia.jsp?IA=PCT/US/2015/056022" TargetMode="External"/><Relationship Id="rId348" Type="http://schemas.openxmlformats.org/officeDocument/2006/relationships/hyperlink" Target="http://www.wipo.int/pctdb/en/ia.jsp?IA=PCT/US/2019/019856" TargetMode="External"/><Relationship Id="rId555" Type="http://schemas.openxmlformats.org/officeDocument/2006/relationships/hyperlink" Target="http://www.ilpatsearch.justice.gov.il/UI/MainPage.aspx?kind=2&amp;reqno=229016" TargetMode="External"/><Relationship Id="rId762" Type="http://schemas.openxmlformats.org/officeDocument/2006/relationships/hyperlink" Target="http://www.ilpatsearch.justice.gov.il/UI/MainPage.aspx?kind=2&amp;reqno=250962" TargetMode="External"/><Relationship Id="rId1185" Type="http://schemas.openxmlformats.org/officeDocument/2006/relationships/hyperlink" Target="http://www.ilpatsearch.justice.gov.il/UI/MainPage.aspx?kind=2&amp;reqno=%20251857" TargetMode="External"/><Relationship Id="rId194" Type="http://schemas.openxmlformats.org/officeDocument/2006/relationships/hyperlink" Target="http://www.wipo.int/pctdb/en/ia.jsp?IA=PCT/EP/2019/053444" TargetMode="External"/><Relationship Id="rId208" Type="http://schemas.openxmlformats.org/officeDocument/2006/relationships/hyperlink" Target="http://www.wipo.int/pctdb/en/ia.jsp?IA=PCT/US/2013/068110" TargetMode="External"/><Relationship Id="rId415" Type="http://schemas.openxmlformats.org/officeDocument/2006/relationships/hyperlink" Target="http://www.wipo.int/pctdb/en/ia.jsp?IA=PCT/US/2019/019980" TargetMode="External"/><Relationship Id="rId622" Type="http://schemas.openxmlformats.org/officeDocument/2006/relationships/hyperlink" Target="http://www.ilpatsearch.justice.gov.il/UI/MainPage.aspx?kind=2&amp;reqno=241319" TargetMode="External"/><Relationship Id="rId1045" Type="http://schemas.openxmlformats.org/officeDocument/2006/relationships/hyperlink" Target="http://www.ilpatsearch.justice.gov.il/UI/MainPage.aspx?kind=2&amp;reqno=%20240629" TargetMode="External"/><Relationship Id="rId1252" Type="http://schemas.openxmlformats.org/officeDocument/2006/relationships/hyperlink" Target="http://www.ilpatsearch.justice.gov.il/UI/MainPage.aspx?kind=2&amp;reqno=273102" TargetMode="External"/><Relationship Id="rId261" Type="http://schemas.openxmlformats.org/officeDocument/2006/relationships/hyperlink" Target="http://www.wipo.int/pctdb/en/ia.jsp?IA=PCT/US/2019/020718" TargetMode="External"/><Relationship Id="rId499" Type="http://schemas.openxmlformats.org/officeDocument/2006/relationships/hyperlink" Target="http://www.wipo.int/pctdb/en/ia.jsp?IA=PCT/US/2019/024912" TargetMode="External"/><Relationship Id="rId927" Type="http://schemas.openxmlformats.org/officeDocument/2006/relationships/hyperlink" Target="http://www.ilpatsearch.justice.gov.il/UI/MainPage.aspx?kind=2&amp;reqno=270862" TargetMode="External"/><Relationship Id="rId1112" Type="http://schemas.openxmlformats.org/officeDocument/2006/relationships/hyperlink" Target="http://www.ilpatsearch.justice.gov.il/UI/MainPage.aspx?kind=2&amp;reqno=%20260836" TargetMode="External"/><Relationship Id="rId56" Type="http://schemas.openxmlformats.org/officeDocument/2006/relationships/hyperlink" Target="http://www.wipo.int/pctdb/en/ia.jsp?IA=PCT/US/2019/017406" TargetMode="External"/><Relationship Id="rId359" Type="http://schemas.openxmlformats.org/officeDocument/2006/relationships/hyperlink" Target="http://www.wipo.int/pctdb/en/ia.jsp?IA=PCT/EP/2019/056593" TargetMode="External"/><Relationship Id="rId566" Type="http://schemas.openxmlformats.org/officeDocument/2006/relationships/hyperlink" Target="http://www.ilpatsearch.justice.gov.il/UI/MainPage.aspx?kind=2&amp;reqno=234133" TargetMode="External"/><Relationship Id="rId773" Type="http://schemas.openxmlformats.org/officeDocument/2006/relationships/hyperlink" Target="http://www.ilpatsearch.justice.gov.il/UI/MainPage.aspx?kind=2&amp;reqno=251806" TargetMode="External"/><Relationship Id="rId1196" Type="http://schemas.openxmlformats.org/officeDocument/2006/relationships/hyperlink" Target="http://www.ilpatsearch.justice.gov.il/UI/MainPage.aspx?kind=2&amp;reqno=%20258623" TargetMode="External"/><Relationship Id="rId121" Type="http://schemas.openxmlformats.org/officeDocument/2006/relationships/hyperlink" Target="http://www.wipo.int/pctdb/en/ia.jsp?IA=PCT/JP/2017/040076" TargetMode="External"/><Relationship Id="rId219" Type="http://schemas.openxmlformats.org/officeDocument/2006/relationships/hyperlink" Target="http://www.wipo.int/pctdb/en/ia.jsp?IA=PCT/US/2019/019355" TargetMode="External"/><Relationship Id="rId426" Type="http://schemas.openxmlformats.org/officeDocument/2006/relationships/hyperlink" Target="http://www.wipo.int/pctdb/en/ia.jsp?IA=PCT/EP/2019/056248" TargetMode="External"/><Relationship Id="rId633" Type="http://schemas.openxmlformats.org/officeDocument/2006/relationships/hyperlink" Target="http://www.ilpatsearch.justice.gov.il/UI/MainPage.aspx?kind=2&amp;reqno=242470" TargetMode="External"/><Relationship Id="rId980" Type="http://schemas.openxmlformats.org/officeDocument/2006/relationships/hyperlink" Target="http://www.ilpatsearch.justice.gov.il/UI/MainPage.aspx?kind=2&amp;reqno=241041" TargetMode="External"/><Relationship Id="rId1056" Type="http://schemas.openxmlformats.org/officeDocument/2006/relationships/hyperlink" Target="http://www.ilpatsearch.justice.gov.il/UI/MainPage.aspx?kind=2&amp;reqno=%20246094" TargetMode="External"/><Relationship Id="rId1263" Type="http://schemas.openxmlformats.org/officeDocument/2006/relationships/hyperlink" Target="http://www.ilpatsearch.justice.gov.il/UI/MainPage.aspx?kind=2&amp;reqno=215920" TargetMode="External"/><Relationship Id="rId840" Type="http://schemas.openxmlformats.org/officeDocument/2006/relationships/hyperlink" Target="http://www.ilpatsearch.justice.gov.il/UI/MainPage.aspx?kind=2&amp;reqno=258454" TargetMode="External"/><Relationship Id="rId938" Type="http://schemas.openxmlformats.org/officeDocument/2006/relationships/hyperlink" Target="http://www.ilpatsearch.justice.gov.il/UI/MainPage.aspx?kind=2&amp;reqno=273074" TargetMode="External"/><Relationship Id="rId67" Type="http://schemas.openxmlformats.org/officeDocument/2006/relationships/hyperlink" Target="http://www.wipo.int/pctdb/en/ia.jsp?IA=PCT/US/2019/016543" TargetMode="External"/><Relationship Id="rId272" Type="http://schemas.openxmlformats.org/officeDocument/2006/relationships/hyperlink" Target="http://www.ilpatsearch.justice.gov.il/UI/MainPage.aspx?kind=2&amp;reqno=276770" TargetMode="External"/><Relationship Id="rId577" Type="http://schemas.openxmlformats.org/officeDocument/2006/relationships/hyperlink" Target="http://www.ilpatsearch.justice.gov.il/UI/MainPage.aspx?kind=2&amp;reqno=235995" TargetMode="External"/><Relationship Id="rId700" Type="http://schemas.openxmlformats.org/officeDocument/2006/relationships/hyperlink" Target="http://www.ilpatsearch.justice.gov.il/UI/MainPage.aspx?kind=2&amp;reqno=247355" TargetMode="External"/><Relationship Id="rId1123" Type="http://schemas.openxmlformats.org/officeDocument/2006/relationships/hyperlink" Target="http://www.ilpatsearch.justice.gov.il/UI/MainPage.aspx?kind=2&amp;reqno=235839" TargetMode="External"/><Relationship Id="rId1330" Type="http://schemas.openxmlformats.org/officeDocument/2006/relationships/hyperlink" Target="http://www.ilpatsearch.justice.gov.il/UI/MainPage.aspx?kind=2&amp;reqno=%20270076" TargetMode="External"/><Relationship Id="rId132" Type="http://schemas.openxmlformats.org/officeDocument/2006/relationships/hyperlink" Target="http://www.wipo.int/pctdb/en/ia.jsp?IA=PCT/IB/2019/051214" TargetMode="External"/><Relationship Id="rId784" Type="http://schemas.openxmlformats.org/officeDocument/2006/relationships/hyperlink" Target="http://www.ilpatsearch.justice.gov.il/UI/MainPage.aspx?kind=2&amp;reqno=252328" TargetMode="External"/><Relationship Id="rId991" Type="http://schemas.openxmlformats.org/officeDocument/2006/relationships/hyperlink" Target="http://www.ilpatsearch.justice.gov.il/UI/MainPage.aspx?kind=2&amp;reqno=255341" TargetMode="External"/><Relationship Id="rId1067" Type="http://schemas.openxmlformats.org/officeDocument/2006/relationships/hyperlink" Target="http://www.ilpatsearch.justice.gov.il/UI/MainPage.aspx?kind=2&amp;reqno=%20249116" TargetMode="External"/><Relationship Id="rId437" Type="http://schemas.openxmlformats.org/officeDocument/2006/relationships/hyperlink" Target="http://www.wipo.int/pctdb/en/ia.jsp?IA=PCT/EP/2019/055255" TargetMode="External"/><Relationship Id="rId644" Type="http://schemas.openxmlformats.org/officeDocument/2006/relationships/hyperlink" Target="http://www.ilpatsearch.justice.gov.il/UI/MainPage.aspx?kind=2&amp;reqno=243099" TargetMode="External"/><Relationship Id="rId851" Type="http://schemas.openxmlformats.org/officeDocument/2006/relationships/hyperlink" Target="http://www.ilpatsearch.justice.gov.il/UI/MainPage.aspx?kind=2&amp;reqno=259732" TargetMode="External"/><Relationship Id="rId1274" Type="http://schemas.openxmlformats.org/officeDocument/2006/relationships/hyperlink" Target="http://www.ilpatsearch.justice.gov.il/UI/MainPage.aspx?kind=2&amp;reqno=240801" TargetMode="External"/><Relationship Id="rId283" Type="http://schemas.openxmlformats.org/officeDocument/2006/relationships/hyperlink" Target="http://www.wipo.int/pctdb/en/ia.jsp?IA=PCT/US/2019/020189" TargetMode="External"/><Relationship Id="rId490" Type="http://schemas.openxmlformats.org/officeDocument/2006/relationships/hyperlink" Target="http://www.wipo.int/pctdb/en/ia.jsp?IA=PCT/EP/2013/061300" TargetMode="External"/><Relationship Id="rId504" Type="http://schemas.openxmlformats.org/officeDocument/2006/relationships/hyperlink" Target="http://www.wipo.int/pctdb/en/ia.jsp?IA=PCT/US/2016/066999" TargetMode="External"/><Relationship Id="rId711" Type="http://schemas.openxmlformats.org/officeDocument/2006/relationships/hyperlink" Target="http://www.ilpatsearch.justice.gov.il/UI/MainPage.aspx?kind=2&amp;reqno=248037" TargetMode="External"/><Relationship Id="rId949" Type="http://schemas.openxmlformats.org/officeDocument/2006/relationships/hyperlink" Target="http://www.ilpatsearch.justice.gov.il/UI/MainPage.aspx?kind=2&amp;reqno=172746" TargetMode="External"/><Relationship Id="rId1134" Type="http://schemas.openxmlformats.org/officeDocument/2006/relationships/hyperlink" Target="http://www.ilpatsearch.justice.gov.il/UI/MainPage.aspx?kind=2&amp;reqno=260106" TargetMode="External"/><Relationship Id="rId1341" Type="http://schemas.openxmlformats.org/officeDocument/2006/relationships/hyperlink" Target="http://www.ilpatsearch.justice.gov.il/UI/MainPage.aspx?kind=2&amp;reqno=249255" TargetMode="External"/><Relationship Id="rId78" Type="http://schemas.openxmlformats.org/officeDocument/2006/relationships/hyperlink" Target="http://www.wipo.int/pctdb/en/ia.jsp?IA=PCT/US/2019/016569" TargetMode="External"/><Relationship Id="rId143" Type="http://schemas.openxmlformats.org/officeDocument/2006/relationships/hyperlink" Target="http://www.wipo.int/pctdb/en/ia.jsp?IA=PCT/EP/2016/073970" TargetMode="External"/><Relationship Id="rId350" Type="http://schemas.openxmlformats.org/officeDocument/2006/relationships/hyperlink" Target="http://www.ilpatsearch.justice.gov.il/UI/MainPage.aspx?kind=2&amp;reqno=276889" TargetMode="External"/><Relationship Id="rId588" Type="http://schemas.openxmlformats.org/officeDocument/2006/relationships/hyperlink" Target="http://www.ilpatsearch.justice.gov.il/UI/MainPage.aspx?kind=2&amp;reqno=237629" TargetMode="External"/><Relationship Id="rId795" Type="http://schemas.openxmlformats.org/officeDocument/2006/relationships/hyperlink" Target="http://www.ilpatsearch.justice.gov.il/UI/MainPage.aspx?kind=2&amp;reqno=253037" TargetMode="External"/><Relationship Id="rId809" Type="http://schemas.openxmlformats.org/officeDocument/2006/relationships/hyperlink" Target="http://www.ilpatsearch.justice.gov.il/UI/MainPage.aspx?kind=2&amp;reqno=254160" TargetMode="External"/><Relationship Id="rId1201" Type="http://schemas.openxmlformats.org/officeDocument/2006/relationships/hyperlink" Target="http://www.ilpatsearch.justice.gov.il/UI/MainPage.aspx?kind=2&amp;reqno=%20261852" TargetMode="External"/><Relationship Id="rId9" Type="http://schemas.openxmlformats.org/officeDocument/2006/relationships/endnotes" Target="endnotes.xml"/><Relationship Id="rId210" Type="http://schemas.openxmlformats.org/officeDocument/2006/relationships/hyperlink" Target="http://www.wipo.int/pctdb/en/ia.jsp?IA=PCT/US/2015/050061" TargetMode="External"/><Relationship Id="rId448" Type="http://schemas.openxmlformats.org/officeDocument/2006/relationships/hyperlink" Target="http://www.wipo.int/pctdb/en/ia.jsp?IA=PCT/US/2013/053516" TargetMode="External"/><Relationship Id="rId655" Type="http://schemas.openxmlformats.org/officeDocument/2006/relationships/hyperlink" Target="http://www.ilpatsearch.justice.gov.il/UI/MainPage.aspx?kind=2&amp;reqno=244244" TargetMode="External"/><Relationship Id="rId862" Type="http://schemas.openxmlformats.org/officeDocument/2006/relationships/hyperlink" Target="http://www.ilpatsearch.justice.gov.il/UI/MainPage.aspx?kind=2&amp;reqno=260677" TargetMode="External"/><Relationship Id="rId1078" Type="http://schemas.openxmlformats.org/officeDocument/2006/relationships/hyperlink" Target="http://www.ilpatsearch.justice.gov.il/UI/MainPage.aspx?kind=2&amp;reqno=%20251772" TargetMode="External"/><Relationship Id="rId1285" Type="http://schemas.openxmlformats.org/officeDocument/2006/relationships/hyperlink" Target="http://www.ilpatsearch.justice.gov.il/UI/MainPage.aspx?kind=2&amp;reqno=%20240220" TargetMode="External"/><Relationship Id="rId294" Type="http://schemas.openxmlformats.org/officeDocument/2006/relationships/hyperlink" Target="http://www.wipo.int/pctdb/en/ia.jsp?IA=PCT/US/2019/023157" TargetMode="External"/><Relationship Id="rId308" Type="http://schemas.openxmlformats.org/officeDocument/2006/relationships/hyperlink" Target="http://www.wipo.int/pctdb/en/ia.jsp?IA=PCT/GB/2019/050495" TargetMode="External"/><Relationship Id="rId515" Type="http://schemas.openxmlformats.org/officeDocument/2006/relationships/hyperlink" Target="http://www.wipo.int/pctdb/en/ia.jsp?IA=PCT/US/2019/022820" TargetMode="External"/><Relationship Id="rId722" Type="http://schemas.openxmlformats.org/officeDocument/2006/relationships/hyperlink" Target="http://www.ilpatsearch.justice.gov.il/UI/MainPage.aspx?kind=2&amp;reqno=249116" TargetMode="External"/><Relationship Id="rId1145" Type="http://schemas.openxmlformats.org/officeDocument/2006/relationships/hyperlink" Target="http://www.ilpatsearch.justice.gov.il/UI/MainPage.aspx?kind=2&amp;reqno=%20273301" TargetMode="External"/><Relationship Id="rId1352" Type="http://schemas.openxmlformats.org/officeDocument/2006/relationships/hyperlink" Target="http://www.ilpatsearch.justice.gov.il/UI/MainPage.aspx?kind=2&amp;reqno=245788" TargetMode="External"/><Relationship Id="rId89" Type="http://schemas.openxmlformats.org/officeDocument/2006/relationships/hyperlink" Target="http://www.wipo.int/pctdb/en/ia.jsp?IA=PCT/US/2017/039810" TargetMode="External"/><Relationship Id="rId154" Type="http://schemas.openxmlformats.org/officeDocument/2006/relationships/hyperlink" Target="http://www.wipo.int/pctdb/en/ia.jsp?IA=PCT/US/2019/016260" TargetMode="External"/><Relationship Id="rId361" Type="http://schemas.openxmlformats.org/officeDocument/2006/relationships/hyperlink" Target="http://www.ilpatsearch.justice.gov.il/UI/MainPage.aspx?kind=2&amp;reqno=276904" TargetMode="External"/><Relationship Id="rId599" Type="http://schemas.openxmlformats.org/officeDocument/2006/relationships/hyperlink" Target="http://www.ilpatsearch.justice.gov.il/UI/MainPage.aspx?kind=2&amp;reqno=239043" TargetMode="External"/><Relationship Id="rId1005" Type="http://schemas.openxmlformats.org/officeDocument/2006/relationships/hyperlink" Target="http://www.ilpatsearch.justice.gov.il/UI/MainPage.aspx?kind=2&amp;reqno=%20244841" TargetMode="External"/><Relationship Id="rId1212" Type="http://schemas.openxmlformats.org/officeDocument/2006/relationships/hyperlink" Target="http://www.ilpatsearch.justice.gov.il/UI/MainPage.aspx?kind=2&amp;reqno=221408" TargetMode="External"/><Relationship Id="rId459" Type="http://schemas.openxmlformats.org/officeDocument/2006/relationships/hyperlink" Target="http://www.wipo.int/pctdb/en/ia.jsp?IA=PCT/US/2019/020493" TargetMode="External"/><Relationship Id="rId666" Type="http://schemas.openxmlformats.org/officeDocument/2006/relationships/hyperlink" Target="http://www.ilpatsearch.justice.gov.il/UI/MainPage.aspx?kind=2&amp;reqno=244841" TargetMode="External"/><Relationship Id="rId873" Type="http://schemas.openxmlformats.org/officeDocument/2006/relationships/hyperlink" Target="http://www.ilpatsearch.justice.gov.il/UI/MainPage.aspx?kind=2&amp;reqno=261561" TargetMode="External"/><Relationship Id="rId1089" Type="http://schemas.openxmlformats.org/officeDocument/2006/relationships/hyperlink" Target="http://www.ilpatsearch.justice.gov.il/UI/MainPage.aspx?kind=2&amp;reqno=%20259903" TargetMode="External"/><Relationship Id="rId1296" Type="http://schemas.openxmlformats.org/officeDocument/2006/relationships/hyperlink" Target="http://www.ilpatsearch.justice.gov.il/UI/MainPage.aspx?kind=2&amp;reqno=%20264823" TargetMode="External"/><Relationship Id="rId16" Type="http://schemas.openxmlformats.org/officeDocument/2006/relationships/hyperlink" Target="http://www.wipo.int/pctdb/en/ia.jsp?IA=PCT/IL/2018/050780" TargetMode="External"/><Relationship Id="rId221" Type="http://schemas.openxmlformats.org/officeDocument/2006/relationships/hyperlink" Target="http://www.wipo.int/pctdb/en/ia.jsp?IA=PCT/US/2014/030197" TargetMode="External"/><Relationship Id="rId319" Type="http://schemas.openxmlformats.org/officeDocument/2006/relationships/hyperlink" Target="http://www.wipo.int/pctdb/en/ia.jsp?IA=PCT/EP/2019/053168" TargetMode="External"/><Relationship Id="rId526" Type="http://schemas.openxmlformats.org/officeDocument/2006/relationships/hyperlink" Target="http://www.wipo.int/pctdb/en/ia.jsp?IA=PCT/US/2019/021490" TargetMode="External"/><Relationship Id="rId1156" Type="http://schemas.openxmlformats.org/officeDocument/2006/relationships/hyperlink" Target="http://www.ilpatsearch.justice.gov.il/UI/MainPage.aspx?kind=2&amp;reqno=234266" TargetMode="External"/><Relationship Id="rId1363" Type="http://schemas.openxmlformats.org/officeDocument/2006/relationships/hyperlink" Target="http://www.ilpatsearch.justice.gov.il/UI/MainPage.aspx?kind=2&amp;reqno=%20274684" TargetMode="External"/><Relationship Id="rId733" Type="http://schemas.openxmlformats.org/officeDocument/2006/relationships/hyperlink" Target="http://www.ilpatsearch.justice.gov.il/UI/MainPage.aspx?kind=2&amp;reqno=249471" TargetMode="External"/><Relationship Id="rId940" Type="http://schemas.openxmlformats.org/officeDocument/2006/relationships/hyperlink" Target="http://www.ilpatsearch.justice.gov.il/UI/MainPage.aspx?kind=2&amp;reqno=273301" TargetMode="External"/><Relationship Id="rId1016" Type="http://schemas.openxmlformats.org/officeDocument/2006/relationships/hyperlink" Target="http://www.ilpatsearch.justice.gov.il/UI/MainPage.aspx?kind=2&amp;reqno=235278" TargetMode="External"/><Relationship Id="rId165" Type="http://schemas.openxmlformats.org/officeDocument/2006/relationships/hyperlink" Target="http://www.wipo.int/pctdb/en/ia.jsp?IA=PCT/GB/2019/050523" TargetMode="External"/><Relationship Id="rId372" Type="http://schemas.openxmlformats.org/officeDocument/2006/relationships/hyperlink" Target="http://www.wipo.int/pctdb/en/ia.jsp?IA=PCT/GB/2014/052097" TargetMode="External"/><Relationship Id="rId677" Type="http://schemas.openxmlformats.org/officeDocument/2006/relationships/hyperlink" Target="http://www.ilpatsearch.justice.gov.il/UI/MainPage.aspx?kind=2&amp;reqno=245509" TargetMode="External"/><Relationship Id="rId800" Type="http://schemas.openxmlformats.org/officeDocument/2006/relationships/hyperlink" Target="http://www.ilpatsearch.justice.gov.il/UI/MainPage.aspx?kind=2&amp;reqno=253434" TargetMode="External"/><Relationship Id="rId1223" Type="http://schemas.openxmlformats.org/officeDocument/2006/relationships/hyperlink" Target="http://www.ilpatsearch.justice.gov.il/UI/MainPage.aspx?kind=2&amp;reqno=%20255762" TargetMode="External"/><Relationship Id="rId232" Type="http://schemas.openxmlformats.org/officeDocument/2006/relationships/hyperlink" Target="http://www.ilpatsearch.justice.gov.il/UI/MainPage.aspx?kind=2&amp;reqno=276720" TargetMode="External"/><Relationship Id="rId884" Type="http://schemas.openxmlformats.org/officeDocument/2006/relationships/hyperlink" Target="http://www.ilpatsearch.justice.gov.il/UI/MainPage.aspx?kind=2&amp;reqno=262787" TargetMode="External"/><Relationship Id="rId27" Type="http://schemas.openxmlformats.org/officeDocument/2006/relationships/hyperlink" Target="http://www.wipo.int/pctdb/en/ia.jsp?IA=PCT/il/2019/051390" TargetMode="External"/><Relationship Id="rId537" Type="http://schemas.openxmlformats.org/officeDocument/2006/relationships/hyperlink" Target="http://www.wipo.int/pctdb/en/ia.jsp?IA=PCT/EP/2019/055946" TargetMode="External"/><Relationship Id="rId744" Type="http://schemas.openxmlformats.org/officeDocument/2006/relationships/hyperlink" Target="http://www.ilpatsearch.justice.gov.il/UI/MainPage.aspx?kind=2&amp;reqno=250130" TargetMode="External"/><Relationship Id="rId951" Type="http://schemas.openxmlformats.org/officeDocument/2006/relationships/image" Target="media/image3.png"/><Relationship Id="rId1167" Type="http://schemas.openxmlformats.org/officeDocument/2006/relationships/hyperlink" Target="http://www.ilpatsearch.justice.gov.il/UI/MainPage.aspx?kind=2&amp;reqno=%20239827" TargetMode="External"/><Relationship Id="rId1374" Type="http://schemas.openxmlformats.org/officeDocument/2006/relationships/hyperlink" Target="http://www.ilpatsearch.justice.gov.il/UI/MainPage.aspx?kind=2&amp;reqno=%20262477" TargetMode="External"/><Relationship Id="rId80" Type="http://schemas.openxmlformats.org/officeDocument/2006/relationships/hyperlink" Target="http://www.wipo.int/pctdb/en/ia.jsp?IA=PCT/IB/2019/050906" TargetMode="External"/><Relationship Id="rId176" Type="http://schemas.openxmlformats.org/officeDocument/2006/relationships/hyperlink" Target="http://www.wipo.int/pctdb/en/ia.jsp?IA=PCT/IL/2019/050182" TargetMode="External"/><Relationship Id="rId383" Type="http://schemas.openxmlformats.org/officeDocument/2006/relationships/hyperlink" Target="http://www.ilpatsearch.justice.gov.il/UI/MainPage.aspx?kind=2&amp;reqno=276932" TargetMode="External"/><Relationship Id="rId590" Type="http://schemas.openxmlformats.org/officeDocument/2006/relationships/hyperlink" Target="http://www.ilpatsearch.justice.gov.il/UI/MainPage.aspx?kind=2&amp;reqno=238062" TargetMode="External"/><Relationship Id="rId604" Type="http://schemas.openxmlformats.org/officeDocument/2006/relationships/hyperlink" Target="http://www.ilpatsearch.justice.gov.il/UI/MainPage.aspx?kind=2&amp;reqno=239949" TargetMode="External"/><Relationship Id="rId811" Type="http://schemas.openxmlformats.org/officeDocument/2006/relationships/hyperlink" Target="http://www.ilpatsearch.justice.gov.il/UI/MainPage.aspx?kind=2&amp;reqno=254502" TargetMode="External"/><Relationship Id="rId1027" Type="http://schemas.openxmlformats.org/officeDocument/2006/relationships/hyperlink" Target="http://www.ilpatsearch.justice.gov.il/UI/MainPage.aspx?kind=2&amp;reqno=%20224048" TargetMode="External"/><Relationship Id="rId1234" Type="http://schemas.openxmlformats.org/officeDocument/2006/relationships/hyperlink" Target="http://www.ilpatsearch.justice.gov.il/UI/MainPage.aspx?kind=2&amp;reqno=%20241856" TargetMode="External"/><Relationship Id="rId243" Type="http://schemas.openxmlformats.org/officeDocument/2006/relationships/hyperlink" Target="http://www.wipo.int/pctdb/en/ia.jsp?IA=PCT/US/2015/032684" TargetMode="External"/><Relationship Id="rId450" Type="http://schemas.openxmlformats.org/officeDocument/2006/relationships/hyperlink" Target="http://www.wipo.int/pctdb/en/ia.jsp?IA=PCT/US/2015/048520" TargetMode="External"/><Relationship Id="rId688" Type="http://schemas.openxmlformats.org/officeDocument/2006/relationships/hyperlink" Target="http://www.ilpatsearch.justice.gov.il/UI/MainPage.aspx?kind=2&amp;reqno=246449" TargetMode="External"/><Relationship Id="rId895" Type="http://schemas.openxmlformats.org/officeDocument/2006/relationships/hyperlink" Target="http://www.ilpatsearch.justice.gov.il/UI/MainPage.aspx?kind=2&amp;reqno=264361" TargetMode="External"/><Relationship Id="rId909" Type="http://schemas.openxmlformats.org/officeDocument/2006/relationships/hyperlink" Target="http://www.ilpatsearch.justice.gov.il/UI/MainPage.aspx?kind=2&amp;reqno=266991" TargetMode="External"/><Relationship Id="rId1080" Type="http://schemas.openxmlformats.org/officeDocument/2006/relationships/hyperlink" Target="http://www.ilpatsearch.justice.gov.il/UI/MainPage.aspx?kind=2&amp;reqno=%20252161" TargetMode="External"/><Relationship Id="rId1301" Type="http://schemas.openxmlformats.org/officeDocument/2006/relationships/hyperlink" Target="http://www.ilpatsearch.justice.gov.il/UI/MainPage.aspx?kind=2&amp;reqno=238182" TargetMode="External"/><Relationship Id="rId38" Type="http://schemas.openxmlformats.org/officeDocument/2006/relationships/hyperlink" Target="http://www.wipo.int/pctdb/en/ia.jsp?IA=PCT/US/2019/015442" TargetMode="External"/><Relationship Id="rId103" Type="http://schemas.openxmlformats.org/officeDocument/2006/relationships/hyperlink" Target="http://www.wipo.int/pctdb/en/ia.jsp?IA=PCT/EP/2019/052962" TargetMode="External"/><Relationship Id="rId310" Type="http://schemas.openxmlformats.org/officeDocument/2006/relationships/hyperlink" Target="http://www.wipo.int/pctdb/en/ia.jsp?IA=PCT/DE/2019/100157" TargetMode="External"/><Relationship Id="rId548" Type="http://schemas.openxmlformats.org/officeDocument/2006/relationships/hyperlink" Target="http://www.ilpatsearch.justice.gov.il/UI/MainPage.aspx?kind=2&amp;reqno=225346" TargetMode="External"/><Relationship Id="rId755" Type="http://schemas.openxmlformats.org/officeDocument/2006/relationships/hyperlink" Target="http://www.ilpatsearch.justice.gov.il/UI/MainPage.aspx?kind=2&amp;reqno=250663" TargetMode="External"/><Relationship Id="rId962" Type="http://schemas.openxmlformats.org/officeDocument/2006/relationships/image" Target="media/image14.png"/><Relationship Id="rId1178" Type="http://schemas.openxmlformats.org/officeDocument/2006/relationships/hyperlink" Target="http://www.ilpatsearch.justice.gov.il/UI/MainPage.aspx?kind=2&amp;reqno=%20247134" TargetMode="External"/><Relationship Id="rId91" Type="http://schemas.openxmlformats.org/officeDocument/2006/relationships/hyperlink" Target="http://www.wipo.int/pctdb/en/ia.jsp?IA=PCT/EP/2019/051617" TargetMode="External"/><Relationship Id="rId187" Type="http://schemas.openxmlformats.org/officeDocument/2006/relationships/hyperlink" Target="http://www.wipo.int/pctdb/en/ia.jsp?IA=PCT/US/2019/022659" TargetMode="External"/><Relationship Id="rId394" Type="http://schemas.openxmlformats.org/officeDocument/2006/relationships/hyperlink" Target="http://www.wipo.int/pctdb/en/ia.jsp?IA=PCT/US/2015/035316" TargetMode="External"/><Relationship Id="rId408" Type="http://schemas.openxmlformats.org/officeDocument/2006/relationships/hyperlink" Target="http://www.wipo.int/pctdb/en/ia.jsp?IA=PCT/FR/2019/050522" TargetMode="External"/><Relationship Id="rId615" Type="http://schemas.openxmlformats.org/officeDocument/2006/relationships/hyperlink" Target="http://www.ilpatsearch.justice.gov.il/UI/MainPage.aspx?kind=2&amp;reqno=240886" TargetMode="External"/><Relationship Id="rId822" Type="http://schemas.openxmlformats.org/officeDocument/2006/relationships/hyperlink" Target="http://www.ilpatsearch.justice.gov.il/UI/MainPage.aspx?kind=2&amp;reqno=255544" TargetMode="External"/><Relationship Id="rId1038" Type="http://schemas.openxmlformats.org/officeDocument/2006/relationships/hyperlink" Target="http://www.ilpatsearch.justice.gov.il/UI/MainPage.aspx?kind=2&amp;reqno=%20234574" TargetMode="External"/><Relationship Id="rId1245" Type="http://schemas.openxmlformats.org/officeDocument/2006/relationships/hyperlink" Target="http://www.ilpatsearch.justice.gov.il/UI/MainPage.aspx?kind=2&amp;reqno=225346" TargetMode="External"/><Relationship Id="rId254" Type="http://schemas.openxmlformats.org/officeDocument/2006/relationships/hyperlink" Target="http://www.wipo.int/pctdb/en/ia.jsp?IA=PCT/EP/2019/055006" TargetMode="External"/><Relationship Id="rId699" Type="http://schemas.openxmlformats.org/officeDocument/2006/relationships/hyperlink" Target="http://www.ilpatsearch.justice.gov.il/UI/MainPage.aspx?kind=2&amp;reqno=247134" TargetMode="External"/><Relationship Id="rId1091" Type="http://schemas.openxmlformats.org/officeDocument/2006/relationships/hyperlink" Target="http://www.ilpatsearch.justice.gov.il/UI/MainPage.aspx?kind=2&amp;reqno=%20261561" TargetMode="External"/><Relationship Id="rId1105" Type="http://schemas.openxmlformats.org/officeDocument/2006/relationships/hyperlink" Target="http://www.ilpatsearch.justice.gov.il/UI/MainPage.aspx?kind=2&amp;reqno=%20251554" TargetMode="External"/><Relationship Id="rId1312" Type="http://schemas.openxmlformats.org/officeDocument/2006/relationships/hyperlink" Target="http://www.ilpatsearch.justice.gov.il/UI/MainPage.aspx?kind=2&amp;reqno=%20244852" TargetMode="External"/><Relationship Id="rId49" Type="http://schemas.openxmlformats.org/officeDocument/2006/relationships/hyperlink" Target="http://www.wipo.int/pctdb/en/ia.jsp?IA=PCT/CA/2019/050125" TargetMode="External"/><Relationship Id="rId114" Type="http://schemas.openxmlformats.org/officeDocument/2006/relationships/hyperlink" Target="http://www.wipo.int/pctdb/en/ia.jsp?IA=PCT/US/2019/018947" TargetMode="External"/><Relationship Id="rId461" Type="http://schemas.openxmlformats.org/officeDocument/2006/relationships/hyperlink" Target="http://www.wipo.int/pctdb/en/ia.jsp?IA=PCT/CA/2019/050303" TargetMode="External"/><Relationship Id="rId559" Type="http://schemas.openxmlformats.org/officeDocument/2006/relationships/hyperlink" Target="http://www.ilpatsearch.justice.gov.il/UI/MainPage.aspx?kind=2&amp;reqno=229213" TargetMode="External"/><Relationship Id="rId766" Type="http://schemas.openxmlformats.org/officeDocument/2006/relationships/hyperlink" Target="http://www.ilpatsearch.justice.gov.il/UI/MainPage.aspx?kind=2&amp;reqno=251381" TargetMode="External"/><Relationship Id="rId1189" Type="http://schemas.openxmlformats.org/officeDocument/2006/relationships/hyperlink" Target="http://www.ilpatsearch.justice.gov.il/UI/MainPage.aspx?kind=2&amp;reqno=%20253538" TargetMode="External"/><Relationship Id="rId198" Type="http://schemas.openxmlformats.org/officeDocument/2006/relationships/hyperlink" Target="http://www.wipo.int/pctdb/en/ia.jsp?IA=PCT/US/2015/033567" TargetMode="External"/><Relationship Id="rId321" Type="http://schemas.openxmlformats.org/officeDocument/2006/relationships/hyperlink" Target="http://www.wipo.int/pctdb/en/ia.jsp?IA=PCT/EP/2019/054367" TargetMode="External"/><Relationship Id="rId419" Type="http://schemas.openxmlformats.org/officeDocument/2006/relationships/hyperlink" Target="http://www.wipo.int/pctdb/en/ia.jsp?IA=PCT/US/2019/019952" TargetMode="External"/><Relationship Id="rId626" Type="http://schemas.openxmlformats.org/officeDocument/2006/relationships/hyperlink" Target="http://www.ilpatsearch.justice.gov.il/UI/MainPage.aspx?kind=2&amp;reqno=241856" TargetMode="External"/><Relationship Id="rId973" Type="http://schemas.openxmlformats.org/officeDocument/2006/relationships/hyperlink" Target="http://www.ilpatsearch.justice.gov.il/UI/MainPage.aspx?kind=2&amp;reqno=259140" TargetMode="External"/><Relationship Id="rId1049" Type="http://schemas.openxmlformats.org/officeDocument/2006/relationships/hyperlink" Target="http://www.ilpatsearch.justice.gov.il/UI/MainPage.aspx?kind=2&amp;reqno=%20244297" TargetMode="External"/><Relationship Id="rId1256" Type="http://schemas.openxmlformats.org/officeDocument/2006/relationships/hyperlink" Target="http://www.ilpatsearch.justice.gov.il/UI/MainPage.aspx?kind=2&amp;reqno=246338" TargetMode="External"/><Relationship Id="rId833" Type="http://schemas.openxmlformats.org/officeDocument/2006/relationships/hyperlink" Target="http://www.ilpatsearch.justice.gov.il/UI/MainPage.aspx?kind=2&amp;reqno=256843" TargetMode="External"/><Relationship Id="rId1116" Type="http://schemas.openxmlformats.org/officeDocument/2006/relationships/hyperlink" Target="http://www.ilpatsearch.justice.gov.il/UI/MainPage.aspx?kind=2&amp;reqno=%20246334" TargetMode="External"/><Relationship Id="rId265" Type="http://schemas.openxmlformats.org/officeDocument/2006/relationships/hyperlink" Target="http://www.wipo.int/pctdb/en/ia.jsp?IA=PCT/US/2019/018757" TargetMode="External"/><Relationship Id="rId472" Type="http://schemas.openxmlformats.org/officeDocument/2006/relationships/hyperlink" Target="http://www.wipo.int/pctdb/en/ia.jsp?IA=PCT/US/2015/053941" TargetMode="External"/><Relationship Id="rId900" Type="http://schemas.openxmlformats.org/officeDocument/2006/relationships/hyperlink" Target="http://www.ilpatsearch.justice.gov.il/UI/MainPage.aspx?kind=2&amp;reqno=264823" TargetMode="External"/><Relationship Id="rId1323" Type="http://schemas.openxmlformats.org/officeDocument/2006/relationships/hyperlink" Target="http://www.ilpatsearch.justice.gov.il/UI/MainPage.aspx?kind=2&amp;reqno=242217" TargetMode="External"/><Relationship Id="rId125" Type="http://schemas.openxmlformats.org/officeDocument/2006/relationships/hyperlink" Target="http://www.wipo.int/pctdb/en/ia.jsp?IA=PCT/EP/2019/057272" TargetMode="External"/><Relationship Id="rId332" Type="http://schemas.openxmlformats.org/officeDocument/2006/relationships/hyperlink" Target="http://www.wipo.int/pctdb/en/ia.jsp?IA=PCT/EP/2016/055484" TargetMode="External"/><Relationship Id="rId777" Type="http://schemas.openxmlformats.org/officeDocument/2006/relationships/hyperlink" Target="http://www.ilpatsearch.justice.gov.il/UI/MainPage.aspx?kind=2&amp;reqno=252041" TargetMode="External"/><Relationship Id="rId984" Type="http://schemas.openxmlformats.org/officeDocument/2006/relationships/hyperlink" Target="http://www.ilpatsearch.justice.gov.il/UI/MainPage.aspx?kind=2&amp;reqno=255027" TargetMode="External"/><Relationship Id="rId637" Type="http://schemas.openxmlformats.org/officeDocument/2006/relationships/hyperlink" Target="http://www.ilpatsearch.justice.gov.il/UI/MainPage.aspx?kind=2&amp;reqno=242884" TargetMode="External"/><Relationship Id="rId844" Type="http://schemas.openxmlformats.org/officeDocument/2006/relationships/hyperlink" Target="http://www.ilpatsearch.justice.gov.il/UI/MainPage.aspx?kind=2&amp;reqno=259115" TargetMode="External"/><Relationship Id="rId1267" Type="http://schemas.openxmlformats.org/officeDocument/2006/relationships/hyperlink" Target="http://www.ilpatsearch.justice.gov.il/UI/MainPage.aspx?kind=2&amp;reqno=242325" TargetMode="External"/><Relationship Id="rId276" Type="http://schemas.openxmlformats.org/officeDocument/2006/relationships/hyperlink" Target="http://www.wipo.int/pctdb/en/ia.jsp?IA=PCT/US/2019/018608" TargetMode="External"/><Relationship Id="rId483" Type="http://schemas.openxmlformats.org/officeDocument/2006/relationships/hyperlink" Target="http://www.wipo.int/pctdb/en/ia.jsp?IA=PCT/US/2019/016593" TargetMode="External"/><Relationship Id="rId690" Type="http://schemas.openxmlformats.org/officeDocument/2006/relationships/hyperlink" Target="http://www.ilpatsearch.justice.gov.il/UI/MainPage.aspx?kind=2&amp;reqno=246719" TargetMode="External"/><Relationship Id="rId704" Type="http://schemas.openxmlformats.org/officeDocument/2006/relationships/hyperlink" Target="http://www.ilpatsearch.justice.gov.il/UI/MainPage.aspx?kind=2&amp;reqno=247646" TargetMode="External"/><Relationship Id="rId911" Type="http://schemas.openxmlformats.org/officeDocument/2006/relationships/hyperlink" Target="http://www.ilpatsearch.justice.gov.il/UI/MainPage.aspx?kind=2&amp;reqno=267798" TargetMode="External"/><Relationship Id="rId1127" Type="http://schemas.openxmlformats.org/officeDocument/2006/relationships/hyperlink" Target="http://www.ilpatsearch.justice.gov.il/UI/MainPage.aspx?kind=2&amp;reqno=244544" TargetMode="External"/><Relationship Id="rId1334" Type="http://schemas.openxmlformats.org/officeDocument/2006/relationships/hyperlink" Target="http://www.ilpatsearch.justice.gov.il/UI/MainPage.aspx?kind=2&amp;reqno=249929" TargetMode="External"/><Relationship Id="rId40" Type="http://schemas.openxmlformats.org/officeDocument/2006/relationships/hyperlink" Target="http://www.wipo.int/pctdb/en/ia.jsp?IA=PCT/US/2009/055443" TargetMode="External"/><Relationship Id="rId136" Type="http://schemas.openxmlformats.org/officeDocument/2006/relationships/hyperlink" Target="http://www.ilpatsearch.justice.gov.il/UI/MainPage.aspx?kind=2&amp;reqno=276581" TargetMode="External"/><Relationship Id="rId343" Type="http://schemas.openxmlformats.org/officeDocument/2006/relationships/hyperlink" Target="http://www.wipo.int/pctdb/en/ia.jsp?IA=PCT/EP/2019/054685" TargetMode="External"/><Relationship Id="rId550" Type="http://schemas.openxmlformats.org/officeDocument/2006/relationships/hyperlink" Target="http://www.ilpatsearch.justice.gov.il/UI/MainPage.aspx?kind=2&amp;reqno=226821" TargetMode="External"/><Relationship Id="rId788" Type="http://schemas.openxmlformats.org/officeDocument/2006/relationships/hyperlink" Target="http://www.ilpatsearch.justice.gov.il/UI/MainPage.aspx?kind=2&amp;reqno=252501" TargetMode="External"/><Relationship Id="rId995" Type="http://schemas.openxmlformats.org/officeDocument/2006/relationships/hyperlink" Target="http://www.ilpatsearch.justice.gov.il/UI/MainPage.aspx?kind=2&amp;reqno=233935" TargetMode="External"/><Relationship Id="rId1180" Type="http://schemas.openxmlformats.org/officeDocument/2006/relationships/hyperlink" Target="http://www.ilpatsearch.justice.gov.il/UI/MainPage.aspx?kind=2&amp;reqno=%20250008" TargetMode="External"/><Relationship Id="rId203" Type="http://schemas.openxmlformats.org/officeDocument/2006/relationships/hyperlink" Target="http://www.wipo.int/pctdb/en/ia.jsp?IA=PCT/US/2019/017921" TargetMode="External"/><Relationship Id="rId648" Type="http://schemas.openxmlformats.org/officeDocument/2006/relationships/hyperlink" Target="http://www.ilpatsearch.justice.gov.il/UI/MainPage.aspx?kind=2&amp;reqno=243495" TargetMode="External"/><Relationship Id="rId855" Type="http://schemas.openxmlformats.org/officeDocument/2006/relationships/hyperlink" Target="http://www.ilpatsearch.justice.gov.il/UI/MainPage.aspx?kind=2&amp;reqno=260082" TargetMode="External"/><Relationship Id="rId1040" Type="http://schemas.openxmlformats.org/officeDocument/2006/relationships/hyperlink" Target="http://www.ilpatsearch.justice.gov.il/UI/MainPage.aspx?kind=2&amp;reqno=%20236376" TargetMode="External"/><Relationship Id="rId1278" Type="http://schemas.openxmlformats.org/officeDocument/2006/relationships/hyperlink" Target="http://www.ilpatsearch.justice.gov.il/UI/MainPage.aspx?kind=2&amp;reqno=263105" TargetMode="External"/><Relationship Id="rId287" Type="http://schemas.openxmlformats.org/officeDocument/2006/relationships/hyperlink" Target="http://www.wipo.int/pctdb/en/ia.jsp?IA=PCT/US/2019/019224" TargetMode="External"/><Relationship Id="rId410" Type="http://schemas.openxmlformats.org/officeDocument/2006/relationships/hyperlink" Target="http://www.wipo.int/pctdb/en/ia.jsp?IA=PCT/IL/2019/050228" TargetMode="External"/><Relationship Id="rId494" Type="http://schemas.openxmlformats.org/officeDocument/2006/relationships/hyperlink" Target="http://www.wipo.int/pctdb/en/ia.jsp?IA=PCT/EP/2019/055842" TargetMode="External"/><Relationship Id="rId508" Type="http://schemas.openxmlformats.org/officeDocument/2006/relationships/hyperlink" Target="http://www.wipo.int/pctdb/en/ia.jsp?IA=PCT/EP/2019/055927" TargetMode="External"/><Relationship Id="rId715" Type="http://schemas.openxmlformats.org/officeDocument/2006/relationships/hyperlink" Target="http://www.ilpatsearch.justice.gov.il/UI/MainPage.aspx?kind=2&amp;reqno=248432" TargetMode="External"/><Relationship Id="rId922" Type="http://schemas.openxmlformats.org/officeDocument/2006/relationships/hyperlink" Target="http://www.ilpatsearch.justice.gov.il/UI/MainPage.aspx?kind=2&amp;reqno=270076" TargetMode="External"/><Relationship Id="rId1138" Type="http://schemas.openxmlformats.org/officeDocument/2006/relationships/hyperlink" Target="http://www.ilpatsearch.justice.gov.il/UI/MainPage.aspx?kind=2&amp;reqno=%20254871" TargetMode="External"/><Relationship Id="rId1345" Type="http://schemas.openxmlformats.org/officeDocument/2006/relationships/hyperlink" Target="http://www.ilpatsearch.justice.gov.il/UI/MainPage.aspx?kind=2&amp;reqno=249901" TargetMode="External"/><Relationship Id="rId147" Type="http://schemas.openxmlformats.org/officeDocument/2006/relationships/hyperlink" Target="http://www.ilpatsearch.justice.gov.il/UI/MainPage.aspx?kind=2&amp;reqno=276599" TargetMode="External"/><Relationship Id="rId354" Type="http://schemas.openxmlformats.org/officeDocument/2006/relationships/hyperlink" Target="http://www.wipo.int/pctdb/en/ia.jsp?IA=PCT/IB/2019/051732" TargetMode="External"/><Relationship Id="rId799" Type="http://schemas.openxmlformats.org/officeDocument/2006/relationships/hyperlink" Target="http://www.ilpatsearch.justice.gov.il/UI/MainPage.aspx?kind=2&amp;reqno=253310" TargetMode="External"/><Relationship Id="rId1191" Type="http://schemas.openxmlformats.org/officeDocument/2006/relationships/hyperlink" Target="http://www.ilpatsearch.justice.gov.il/UI/MainPage.aspx?kind=2&amp;reqno=%20253741" TargetMode="External"/><Relationship Id="rId1205" Type="http://schemas.openxmlformats.org/officeDocument/2006/relationships/hyperlink" Target="http://www.ilpatsearch.justice.gov.il/UI/MainPage.aspx?kind=2&amp;reqno=%20269170" TargetMode="External"/><Relationship Id="rId51" Type="http://schemas.openxmlformats.org/officeDocument/2006/relationships/hyperlink" Target="http://www.wipo.int/pctdb/en/ia.jsp?IA=PCT/IL/2019/050153" TargetMode="External"/><Relationship Id="rId561" Type="http://schemas.openxmlformats.org/officeDocument/2006/relationships/hyperlink" Target="http://www.ilpatsearch.justice.gov.il/UI/MainPage.aspx?kind=2&amp;reqno=230171" TargetMode="External"/><Relationship Id="rId659" Type="http://schemas.openxmlformats.org/officeDocument/2006/relationships/hyperlink" Target="http://www.ilpatsearch.justice.gov.il/UI/MainPage.aspx?kind=2&amp;reqno=244363" TargetMode="External"/><Relationship Id="rId866" Type="http://schemas.openxmlformats.org/officeDocument/2006/relationships/hyperlink" Target="http://www.ilpatsearch.justice.gov.il/UI/MainPage.aspx?kind=2&amp;reqno=260929" TargetMode="External"/><Relationship Id="rId1289" Type="http://schemas.openxmlformats.org/officeDocument/2006/relationships/hyperlink" Target="http://www.ilpatsearch.justice.gov.il/UI/MainPage.aspx?kind=2&amp;reqno=%20244274" TargetMode="External"/><Relationship Id="rId214" Type="http://schemas.openxmlformats.org/officeDocument/2006/relationships/hyperlink" Target="http://www.wipo.int/pctdb/en/ia.jsp?IA=PCT/IL/2012/000003" TargetMode="External"/><Relationship Id="rId298" Type="http://schemas.openxmlformats.org/officeDocument/2006/relationships/hyperlink" Target="http://www.wipo.int/pctdb/en/ia.jsp?IA=PCT/US/2019/019129" TargetMode="External"/><Relationship Id="rId421" Type="http://schemas.openxmlformats.org/officeDocument/2006/relationships/hyperlink" Target="http://www.wipo.int/pctdb/en/ia.jsp?IA=PCT/IL/2019/050227" TargetMode="External"/><Relationship Id="rId519" Type="http://schemas.openxmlformats.org/officeDocument/2006/relationships/hyperlink" Target="http://www.wipo.int/pctdb/en/ia.jsp?IA=PCT/IB/2019/000243" TargetMode="External"/><Relationship Id="rId1051" Type="http://schemas.openxmlformats.org/officeDocument/2006/relationships/hyperlink" Target="http://www.ilpatsearch.justice.gov.il/UI/MainPage.aspx?kind=2&amp;reqno=%20245268" TargetMode="External"/><Relationship Id="rId1149" Type="http://schemas.openxmlformats.org/officeDocument/2006/relationships/hyperlink" Target="http://www.ilpatsearch.justice.gov.il/UI/MainPage.aspx?kind=2&amp;reqno=248686" TargetMode="External"/><Relationship Id="rId1356" Type="http://schemas.openxmlformats.org/officeDocument/2006/relationships/hyperlink" Target="http://www.ilpatsearch.justice.gov.il/UI/MainPage.aspx?kind=2&amp;reqno=%20254940" TargetMode="External"/><Relationship Id="rId158" Type="http://schemas.openxmlformats.org/officeDocument/2006/relationships/hyperlink" Target="http://www.wipo.int/pctdb/en/ia.jsp?IA=PCT/US/2019/017909" TargetMode="External"/><Relationship Id="rId726" Type="http://schemas.openxmlformats.org/officeDocument/2006/relationships/hyperlink" Target="http://www.ilpatsearch.justice.gov.il/UI/MainPage.aspx?kind=2&amp;reqno=249237" TargetMode="External"/><Relationship Id="rId933" Type="http://schemas.openxmlformats.org/officeDocument/2006/relationships/hyperlink" Target="http://www.ilpatsearch.justice.gov.il/UI/MainPage.aspx?kind=2&amp;reqno=271992" TargetMode="External"/><Relationship Id="rId1009" Type="http://schemas.openxmlformats.org/officeDocument/2006/relationships/hyperlink" Target="http://www.ilpatsearch.justice.gov.il/UI/MainPage.aspx?kind=2&amp;reqno=%20251716" TargetMode="External"/><Relationship Id="rId62" Type="http://schemas.openxmlformats.org/officeDocument/2006/relationships/hyperlink" Target="http://www.wipo.int/pctdb/en/ia.jsp?IA=PCT/IB/2019/050946" TargetMode="External"/><Relationship Id="rId365" Type="http://schemas.openxmlformats.org/officeDocument/2006/relationships/hyperlink" Target="http://www.wipo.int/pctdb/en/ia.jsp?IA=PCT/CN/2015/086909" TargetMode="External"/><Relationship Id="rId572" Type="http://schemas.openxmlformats.org/officeDocument/2006/relationships/hyperlink" Target="http://www.ilpatsearch.justice.gov.il/UI/MainPage.aspx?kind=2&amp;reqno=234727" TargetMode="External"/><Relationship Id="rId1216" Type="http://schemas.openxmlformats.org/officeDocument/2006/relationships/hyperlink" Target="http://www.ilpatsearch.justice.gov.il/UI/MainPage.aspx?kind=2&amp;reqno=%20243270" TargetMode="External"/><Relationship Id="rId225" Type="http://schemas.openxmlformats.org/officeDocument/2006/relationships/hyperlink" Target="http://www.wipo.int/pctdb/en/ia.jsp?IA=PCT/EP/2019/053589" TargetMode="External"/><Relationship Id="rId432" Type="http://schemas.openxmlformats.org/officeDocument/2006/relationships/hyperlink" Target="http://www.wipo.int/pctdb/en/ia.jsp?IA=PCT/EP/2019/055240" TargetMode="External"/><Relationship Id="rId877" Type="http://schemas.openxmlformats.org/officeDocument/2006/relationships/hyperlink" Target="http://www.ilpatsearch.justice.gov.il/UI/MainPage.aspx?kind=2&amp;reqno=261904" TargetMode="External"/><Relationship Id="rId1062" Type="http://schemas.openxmlformats.org/officeDocument/2006/relationships/hyperlink" Target="http://www.ilpatsearch.justice.gov.il/UI/MainPage.aspx?kind=2&amp;reqno=%20247818" TargetMode="External"/><Relationship Id="rId737" Type="http://schemas.openxmlformats.org/officeDocument/2006/relationships/hyperlink" Target="http://www.ilpatsearch.justice.gov.il/UI/MainPage.aspx?kind=2&amp;reqno=249655" TargetMode="External"/><Relationship Id="rId944" Type="http://schemas.openxmlformats.org/officeDocument/2006/relationships/hyperlink" Target="http://www.ilpatsearch.justice.gov.il/UI/MainPage.aspx?kind=2&amp;reqno=274835" TargetMode="External"/><Relationship Id="rId1367" Type="http://schemas.openxmlformats.org/officeDocument/2006/relationships/hyperlink" Target="http://www.ilpatsearch.justice.gov.il/UI/MainPage.aspx?kind=2&amp;reqno=%20257304" TargetMode="External"/><Relationship Id="rId73" Type="http://schemas.openxmlformats.org/officeDocument/2006/relationships/hyperlink" Target="http://www.wipo.int/pctdb/en/ia.jsp?IA=PCT/US/2019/017273" TargetMode="External"/><Relationship Id="rId169" Type="http://schemas.openxmlformats.org/officeDocument/2006/relationships/hyperlink" Target="http://www.ilpatsearch.justice.gov.il/UI/MainPage.aspx?kind=2&amp;reqno=276628" TargetMode="External"/><Relationship Id="rId376" Type="http://schemas.openxmlformats.org/officeDocument/2006/relationships/hyperlink" Target="http://www.wipo.int/pctdb/en/ia.jsp?IA=PCT/US/2019/020357" TargetMode="External"/><Relationship Id="rId583" Type="http://schemas.openxmlformats.org/officeDocument/2006/relationships/hyperlink" Target="http://www.ilpatsearch.justice.gov.il/UI/MainPage.aspx?kind=2&amp;reqno=236644" TargetMode="External"/><Relationship Id="rId790" Type="http://schemas.openxmlformats.org/officeDocument/2006/relationships/hyperlink" Target="http://www.ilpatsearch.justice.gov.il/UI/MainPage.aspx?kind=2&amp;reqno=252565" TargetMode="External"/><Relationship Id="rId804" Type="http://schemas.openxmlformats.org/officeDocument/2006/relationships/hyperlink" Target="http://www.ilpatsearch.justice.gov.il/UI/MainPage.aspx?kind=2&amp;reqno=253741" TargetMode="External"/><Relationship Id="rId1227" Type="http://schemas.openxmlformats.org/officeDocument/2006/relationships/hyperlink" Target="http://www.ilpatsearch.justice.gov.il/UI/MainPage.aspx?kind=2&amp;reqno=%20270852" TargetMode="External"/><Relationship Id="rId4" Type="http://schemas.openxmlformats.org/officeDocument/2006/relationships/customXml" Target="../customXml/item4.xml"/><Relationship Id="rId236" Type="http://schemas.openxmlformats.org/officeDocument/2006/relationships/hyperlink" Target="http://www.wipo.int/pctdb/en/ia.jsp?IA=PCT/US/2019/018066" TargetMode="External"/><Relationship Id="rId443" Type="http://schemas.openxmlformats.org/officeDocument/2006/relationships/hyperlink" Target="http://www.wipo.int/pctdb/en/ia.jsp?IA=PCT/US/2019/020060" TargetMode="External"/><Relationship Id="rId650" Type="http://schemas.openxmlformats.org/officeDocument/2006/relationships/hyperlink" Target="http://www.ilpatsearch.justice.gov.il/UI/MainPage.aspx?kind=2&amp;reqno=243767" TargetMode="External"/><Relationship Id="rId888" Type="http://schemas.openxmlformats.org/officeDocument/2006/relationships/hyperlink" Target="http://www.ilpatsearch.justice.gov.il/UI/MainPage.aspx?kind=2&amp;reqno=263250" TargetMode="External"/><Relationship Id="rId1073" Type="http://schemas.openxmlformats.org/officeDocument/2006/relationships/hyperlink" Target="http://www.ilpatsearch.justice.gov.il/UI/MainPage.aspx?kind=2&amp;reqno=%20250291" TargetMode="External"/><Relationship Id="rId1280" Type="http://schemas.openxmlformats.org/officeDocument/2006/relationships/hyperlink" Target="http://www.ilpatsearch.justice.gov.il/UI/MainPage.aspx?kind=2&amp;reqno=262607" TargetMode="External"/><Relationship Id="rId303" Type="http://schemas.openxmlformats.org/officeDocument/2006/relationships/hyperlink" Target="http://www.ilpatsearch.justice.gov.il/UI/MainPage.aspx?kind=2&amp;reqno=276820" TargetMode="External"/><Relationship Id="rId748" Type="http://schemas.openxmlformats.org/officeDocument/2006/relationships/hyperlink" Target="http://www.ilpatsearch.justice.gov.il/UI/MainPage.aspx?kind=2&amp;reqno=250291" TargetMode="External"/><Relationship Id="rId955" Type="http://schemas.openxmlformats.org/officeDocument/2006/relationships/image" Target="media/image7.png"/><Relationship Id="rId1140" Type="http://schemas.openxmlformats.org/officeDocument/2006/relationships/hyperlink" Target="http://www.ilpatsearch.justice.gov.il/UI/MainPage.aspx?kind=2&amp;reqno=234529" TargetMode="External"/><Relationship Id="rId1378" Type="http://schemas.openxmlformats.org/officeDocument/2006/relationships/footer" Target="footer4.xml"/><Relationship Id="rId84" Type="http://schemas.openxmlformats.org/officeDocument/2006/relationships/hyperlink" Target="http://www.wipo.int/pctdb/en/ia.jsp?IA=PCT/US/2019/018849" TargetMode="External"/><Relationship Id="rId387" Type="http://schemas.openxmlformats.org/officeDocument/2006/relationships/hyperlink" Target="http://www.wipo.int/pctdb/en/ia.jsp?IA=PCT/IB/2019/051859" TargetMode="External"/><Relationship Id="rId510" Type="http://schemas.openxmlformats.org/officeDocument/2006/relationships/hyperlink" Target="http://www.wipo.int/pctdb/en/ia.jsp?IA=PCT/US/2016/030327" TargetMode="External"/><Relationship Id="rId594" Type="http://schemas.openxmlformats.org/officeDocument/2006/relationships/hyperlink" Target="http://www.ilpatsearch.justice.gov.il/UI/MainPage.aspx?kind=2&amp;reqno=238429" TargetMode="External"/><Relationship Id="rId608" Type="http://schemas.openxmlformats.org/officeDocument/2006/relationships/hyperlink" Target="http://www.ilpatsearch.justice.gov.il/UI/MainPage.aspx?kind=2&amp;reqno=240220" TargetMode="External"/><Relationship Id="rId815" Type="http://schemas.openxmlformats.org/officeDocument/2006/relationships/hyperlink" Target="http://www.ilpatsearch.justice.gov.il/UI/MainPage.aspx?kind=2&amp;reqno=255027" TargetMode="External"/><Relationship Id="rId1238" Type="http://schemas.openxmlformats.org/officeDocument/2006/relationships/hyperlink" Target="http://www.ilpatsearch.justice.gov.il/UI/MainPage.aspx?kind=2&amp;reqno=%20250130" TargetMode="External"/><Relationship Id="rId247" Type="http://schemas.openxmlformats.org/officeDocument/2006/relationships/hyperlink" Target="http://www.wipo.int/pctdb/en/ia.jsp?IA=PCT/EP/2019/051777" TargetMode="External"/><Relationship Id="rId899" Type="http://schemas.openxmlformats.org/officeDocument/2006/relationships/hyperlink" Target="http://www.ilpatsearch.justice.gov.il/UI/MainPage.aspx?kind=2&amp;reqno=264804" TargetMode="External"/><Relationship Id="rId1000" Type="http://schemas.openxmlformats.org/officeDocument/2006/relationships/hyperlink" Target="http://www.ilpatsearch.justice.gov.il/UI/MainPage.aspx?kind=2&amp;reqno=%20242073" TargetMode="External"/><Relationship Id="rId1084" Type="http://schemas.openxmlformats.org/officeDocument/2006/relationships/hyperlink" Target="http://www.ilpatsearch.justice.gov.il/UI/MainPage.aspx?kind=2&amp;reqno=%20255633" TargetMode="External"/><Relationship Id="rId1305" Type="http://schemas.openxmlformats.org/officeDocument/2006/relationships/hyperlink" Target="http://www.ilpatsearch.justice.gov.il/UI/MainPage.aspx?kind=2&amp;reqno=246612" TargetMode="External"/><Relationship Id="rId107" Type="http://schemas.openxmlformats.org/officeDocument/2006/relationships/hyperlink" Target="http://www.ilpatsearch.justice.gov.il/UI/MainPage.aspx?kind=2&amp;reqno=276542" TargetMode="External"/><Relationship Id="rId454" Type="http://schemas.openxmlformats.org/officeDocument/2006/relationships/hyperlink" Target="http://www.wipo.int/pctdb/en/ia.jsp?IA=PCT/IL/2013/000088" TargetMode="External"/><Relationship Id="rId661" Type="http://schemas.openxmlformats.org/officeDocument/2006/relationships/hyperlink" Target="http://www.ilpatsearch.justice.gov.il/UI/MainPage.aspx?kind=2&amp;reqno=244467" TargetMode="External"/><Relationship Id="rId759" Type="http://schemas.openxmlformats.org/officeDocument/2006/relationships/hyperlink" Target="http://www.ilpatsearch.justice.gov.il/UI/MainPage.aspx?kind=2&amp;reqno=250762" TargetMode="External"/><Relationship Id="rId966" Type="http://schemas.openxmlformats.org/officeDocument/2006/relationships/header" Target="header1.xml"/><Relationship Id="rId1291" Type="http://schemas.openxmlformats.org/officeDocument/2006/relationships/hyperlink" Target="http://www.ilpatsearch.justice.gov.il/UI/MainPage.aspx?kind=2&amp;reqno=%20250487" TargetMode="External"/><Relationship Id="rId11" Type="http://schemas.openxmlformats.org/officeDocument/2006/relationships/hyperlink" Target="http://www.wipo.int/pctdb/en/ia.jsp?IA=PCT/JP/2018/026904" TargetMode="External"/><Relationship Id="rId314" Type="http://schemas.openxmlformats.org/officeDocument/2006/relationships/hyperlink" Target="http://www.wipo.int/pctdb/en/ia.jsp?IA=PCT/US/2019/019280" TargetMode="External"/><Relationship Id="rId398" Type="http://schemas.openxmlformats.org/officeDocument/2006/relationships/hyperlink" Target="http://www.wipo.int/pctdb/en/ia.jsp?IA=PCT/EP/2017/082096" TargetMode="External"/><Relationship Id="rId521" Type="http://schemas.openxmlformats.org/officeDocument/2006/relationships/hyperlink" Target="http://www.wipo.int/pctdb/en/ia.jsp?IA=PCT/HU/2019/050007" TargetMode="External"/><Relationship Id="rId619" Type="http://schemas.openxmlformats.org/officeDocument/2006/relationships/hyperlink" Target="http://www.ilpatsearch.justice.gov.il/UI/MainPage.aspx?kind=2&amp;reqno=241056" TargetMode="External"/><Relationship Id="rId1151" Type="http://schemas.openxmlformats.org/officeDocument/2006/relationships/hyperlink" Target="http://www.ilpatsearch.justice.gov.il/UI/MainPage.aspx?kind=2&amp;reqno=248826" TargetMode="External"/><Relationship Id="rId1249" Type="http://schemas.openxmlformats.org/officeDocument/2006/relationships/hyperlink" Target="http://www.ilpatsearch.justice.gov.il/UI/MainPage.aspx?kind=2&amp;reqno=256843" TargetMode="External"/><Relationship Id="rId95" Type="http://schemas.openxmlformats.org/officeDocument/2006/relationships/hyperlink" Target="http://www.wipo.int/pctdb/en/ia.jsp?IA=PCT/US/2019/018310" TargetMode="External"/><Relationship Id="rId160" Type="http://schemas.openxmlformats.org/officeDocument/2006/relationships/hyperlink" Target="http://www.wipo.int/pctdb/en/ia.jsp?IA=PCT/US/2019/019042" TargetMode="External"/><Relationship Id="rId826" Type="http://schemas.openxmlformats.org/officeDocument/2006/relationships/hyperlink" Target="http://www.ilpatsearch.justice.gov.il/UI/MainPage.aspx?kind=2&amp;reqno=255762" TargetMode="External"/><Relationship Id="rId1011" Type="http://schemas.openxmlformats.org/officeDocument/2006/relationships/hyperlink" Target="http://www.ilpatsearch.justice.gov.il/UI/MainPage.aspx?kind=2&amp;reqno=%20255621" TargetMode="External"/><Relationship Id="rId1109" Type="http://schemas.openxmlformats.org/officeDocument/2006/relationships/hyperlink" Target="http://www.ilpatsearch.justice.gov.il/UI/MainPage.aspx?kind=2&amp;reqno=267798" TargetMode="External"/><Relationship Id="rId258" Type="http://schemas.openxmlformats.org/officeDocument/2006/relationships/hyperlink" Target="http://www.wipo.int/pctdb/en/ia.jsp?IA=PCT/EP/2019/055149" TargetMode="External"/><Relationship Id="rId465" Type="http://schemas.openxmlformats.org/officeDocument/2006/relationships/hyperlink" Target="http://www.wipo.int/pctdb/en/ia.jsp?IA=PCT/IB/2019/051812" TargetMode="External"/><Relationship Id="rId672" Type="http://schemas.openxmlformats.org/officeDocument/2006/relationships/hyperlink" Target="http://www.ilpatsearch.justice.gov.il/UI/MainPage.aspx?kind=2&amp;reqno=245208" TargetMode="External"/><Relationship Id="rId1095" Type="http://schemas.openxmlformats.org/officeDocument/2006/relationships/hyperlink" Target="http://www.ilpatsearch.justice.gov.il/UI/MainPage.aspx?kind=2&amp;reqno=240253" TargetMode="External"/><Relationship Id="rId1316" Type="http://schemas.openxmlformats.org/officeDocument/2006/relationships/hyperlink" Target="http://www.ilpatsearch.justice.gov.il/UI/MainPage.aspx?kind=2&amp;reqno=%20254160" TargetMode="External"/><Relationship Id="rId22" Type="http://schemas.openxmlformats.org/officeDocument/2006/relationships/hyperlink" Target="http://www.ilpatsearch.justice.gov.il/UI/MainPage.aspx?kind=2&amp;reqno=272584" TargetMode="External"/><Relationship Id="rId118" Type="http://schemas.openxmlformats.org/officeDocument/2006/relationships/hyperlink" Target="http://www.wipo.int/pctdb/en/ia.jsp?IA=PCT/US/2019/017708" TargetMode="External"/><Relationship Id="rId325" Type="http://schemas.openxmlformats.org/officeDocument/2006/relationships/hyperlink" Target="http://www.wipo.int/pctdb/en/ia.jsp?IA=PCT/US/2019/021076" TargetMode="External"/><Relationship Id="rId532" Type="http://schemas.openxmlformats.org/officeDocument/2006/relationships/hyperlink" Target="http://www.wipo.int/pctdb/en/ia.jsp?IA=PCT/US/2011/053265" TargetMode="External"/><Relationship Id="rId977" Type="http://schemas.openxmlformats.org/officeDocument/2006/relationships/hyperlink" Target="http://www.ilpatsearch.justice.gov.il/UI/MainPage.aspx?kind=2&amp;reqno=236227" TargetMode="External"/><Relationship Id="rId1162" Type="http://schemas.openxmlformats.org/officeDocument/2006/relationships/hyperlink" Target="http://www.ilpatsearch.justice.gov.il/UI/MainPage.aspx?kind=2&amp;reqno=%20254032" TargetMode="External"/><Relationship Id="rId171" Type="http://schemas.openxmlformats.org/officeDocument/2006/relationships/hyperlink" Target="http://www.wipo.int/pctdb/en/ia.jsp?IA=PCT/US/2016/043414" TargetMode="External"/><Relationship Id="rId837" Type="http://schemas.openxmlformats.org/officeDocument/2006/relationships/hyperlink" Target="http://www.ilpatsearch.justice.gov.il/UI/MainPage.aspx?kind=2&amp;reqno=257973" TargetMode="External"/><Relationship Id="rId1022" Type="http://schemas.openxmlformats.org/officeDocument/2006/relationships/hyperlink" Target="http://www.ilpatsearch.justice.gov.il/UI/MainPage.aspx?kind=2&amp;reqno=250224" TargetMode="External"/><Relationship Id="rId269" Type="http://schemas.openxmlformats.org/officeDocument/2006/relationships/hyperlink" Target="http://www.wipo.int/pctdb/en/ia.jsp?IA=PCT/US/2018/019545" TargetMode="External"/><Relationship Id="rId476" Type="http://schemas.openxmlformats.org/officeDocument/2006/relationships/hyperlink" Target="http://www.wipo.int/pctdb/en/ia.jsp?IA=PCT/IB/2019/051747" TargetMode="External"/><Relationship Id="rId683" Type="http://schemas.openxmlformats.org/officeDocument/2006/relationships/hyperlink" Target="http://www.ilpatsearch.justice.gov.il/UI/MainPage.aspx?kind=2&amp;reqno=246094" TargetMode="External"/><Relationship Id="rId890" Type="http://schemas.openxmlformats.org/officeDocument/2006/relationships/hyperlink" Target="http://www.ilpatsearch.justice.gov.il/UI/MainPage.aspx?kind=2&amp;reqno=263408" TargetMode="External"/><Relationship Id="rId904" Type="http://schemas.openxmlformats.org/officeDocument/2006/relationships/hyperlink" Target="http://www.ilpatsearch.justice.gov.il/UI/MainPage.aspx?kind=2&amp;reqno=265298" TargetMode="External"/><Relationship Id="rId1327" Type="http://schemas.openxmlformats.org/officeDocument/2006/relationships/hyperlink" Target="http://www.ilpatsearch.justice.gov.il/UI/MainPage.aspx?kind=2&amp;reqno=251909" TargetMode="External"/><Relationship Id="rId33" Type="http://schemas.openxmlformats.org/officeDocument/2006/relationships/hyperlink" Target="http://www.wipo.int/pctdb/en/ia.jsp?IA=PCT/ES/2019/070027" TargetMode="External"/><Relationship Id="rId129" Type="http://schemas.openxmlformats.org/officeDocument/2006/relationships/hyperlink" Target="http://www.wipo.int/pctdb/en/ia.jsp?IA=PCT/EP/2012/004822" TargetMode="External"/><Relationship Id="rId336" Type="http://schemas.openxmlformats.org/officeDocument/2006/relationships/hyperlink" Target="http://www.ilpatsearch.justice.gov.il/UI/MainPage.aspx?kind=2&amp;reqno=276869" TargetMode="External"/><Relationship Id="rId543" Type="http://schemas.openxmlformats.org/officeDocument/2006/relationships/hyperlink" Target="http://www.ilpatsearch.justice.gov.il/UI/MainPage.aspx?kind=2&amp;reqno=220234" TargetMode="External"/><Relationship Id="rId988" Type="http://schemas.openxmlformats.org/officeDocument/2006/relationships/hyperlink" Target="http://www.ilpatsearch.justice.gov.il/UI/MainPage.aspx?kind=2&amp;reqno=253310" TargetMode="External"/><Relationship Id="rId1173" Type="http://schemas.openxmlformats.org/officeDocument/2006/relationships/hyperlink" Target="http://www.ilpatsearch.justice.gov.il/UI/MainPage.aspx?kind=2&amp;reqno=%20244434" TargetMode="External"/><Relationship Id="rId1380" Type="http://schemas.openxmlformats.org/officeDocument/2006/relationships/header" Target="header6.xml"/><Relationship Id="rId182" Type="http://schemas.openxmlformats.org/officeDocument/2006/relationships/hyperlink" Target="http://www.wipo.int/pctdb/en/ia.jsp?IA=PCT/US/2019/018881" TargetMode="External"/><Relationship Id="rId403" Type="http://schemas.openxmlformats.org/officeDocument/2006/relationships/hyperlink" Target="http://www.wipo.int/pctdb/en/ia.jsp?IA=PCT/EP/2019/056008" TargetMode="External"/><Relationship Id="rId750" Type="http://schemas.openxmlformats.org/officeDocument/2006/relationships/hyperlink" Target="http://www.ilpatsearch.justice.gov.il/UI/MainPage.aspx?kind=2&amp;reqno=250413" TargetMode="External"/><Relationship Id="rId848" Type="http://schemas.openxmlformats.org/officeDocument/2006/relationships/hyperlink" Target="http://www.ilpatsearch.justice.gov.il/UI/MainPage.aspx?kind=2&amp;reqno=259363" TargetMode="External"/><Relationship Id="rId1033" Type="http://schemas.openxmlformats.org/officeDocument/2006/relationships/hyperlink" Target="http://www.ilpatsearch.justice.gov.il/UI/MainPage.aspx?kind=2&amp;reqno=%20229018" TargetMode="External"/><Relationship Id="rId487" Type="http://schemas.openxmlformats.org/officeDocument/2006/relationships/hyperlink" Target="http://www.wipo.int/pctdb/en/ia.jsp?IA=PCT/CA/2019/050278" TargetMode="External"/><Relationship Id="rId610" Type="http://schemas.openxmlformats.org/officeDocument/2006/relationships/hyperlink" Target="http://www.ilpatsearch.justice.gov.il/UI/MainPage.aspx?kind=2&amp;reqno=240396" TargetMode="External"/><Relationship Id="rId694" Type="http://schemas.openxmlformats.org/officeDocument/2006/relationships/hyperlink" Target="http://www.ilpatsearch.justice.gov.il/UI/MainPage.aspx?kind=2&amp;reqno=246950" TargetMode="External"/><Relationship Id="rId708" Type="http://schemas.openxmlformats.org/officeDocument/2006/relationships/hyperlink" Target="http://www.ilpatsearch.justice.gov.il/UI/MainPage.aspx?kind=2&amp;reqno=247818" TargetMode="External"/><Relationship Id="rId915" Type="http://schemas.openxmlformats.org/officeDocument/2006/relationships/hyperlink" Target="http://www.ilpatsearch.justice.gov.il/UI/MainPage.aspx?kind=2&amp;reqno=268511" TargetMode="External"/><Relationship Id="rId1240" Type="http://schemas.openxmlformats.org/officeDocument/2006/relationships/hyperlink" Target="http://www.ilpatsearch.justice.gov.il/UI/MainPage.aspx?kind=2&amp;reqno=%20250962" TargetMode="External"/><Relationship Id="rId1338" Type="http://schemas.openxmlformats.org/officeDocument/2006/relationships/hyperlink" Target="http://www.ilpatsearch.justice.gov.il/UI/MainPage.aspx?kind=2&amp;reqno=%20268510" TargetMode="External"/><Relationship Id="rId347" Type="http://schemas.openxmlformats.org/officeDocument/2006/relationships/hyperlink" Target="http://www.wipo.int/pctdb/en/ia.jsp?IA=PCT/US/2019/019817" TargetMode="External"/><Relationship Id="rId999" Type="http://schemas.openxmlformats.org/officeDocument/2006/relationships/hyperlink" Target="http://www.ilpatsearch.justice.gov.il/UI/MainPage.aspx?kind=2&amp;reqno=%20241489" TargetMode="External"/><Relationship Id="rId1100" Type="http://schemas.openxmlformats.org/officeDocument/2006/relationships/hyperlink" Target="http://www.ilpatsearch.justice.gov.il/UI/MainPage.aspx?kind=2&amp;reqno=%20240917" TargetMode="External"/><Relationship Id="rId1184" Type="http://schemas.openxmlformats.org/officeDocument/2006/relationships/hyperlink" Target="http://www.ilpatsearch.justice.gov.il/UI/MainPage.aspx?kind=2&amp;reqno=%20251566" TargetMode="External"/><Relationship Id="rId44" Type="http://schemas.openxmlformats.org/officeDocument/2006/relationships/hyperlink" Target="http://www.wipo.int/pctdb/en/ia.jsp?IA=PCT/GB/2017/052076" TargetMode="External"/><Relationship Id="rId554" Type="http://schemas.openxmlformats.org/officeDocument/2006/relationships/hyperlink" Target="http://www.ilpatsearch.justice.gov.il/UI/MainPage.aspx?kind=2&amp;reqno=228250" TargetMode="External"/><Relationship Id="rId761" Type="http://schemas.openxmlformats.org/officeDocument/2006/relationships/hyperlink" Target="http://www.ilpatsearch.justice.gov.il/UI/MainPage.aspx?kind=2&amp;reqno=250896" TargetMode="External"/><Relationship Id="rId859" Type="http://schemas.openxmlformats.org/officeDocument/2006/relationships/hyperlink" Target="http://www.ilpatsearch.justice.gov.il/UI/MainPage.aspx?kind=2&amp;reqno=260448" TargetMode="External"/><Relationship Id="rId193" Type="http://schemas.openxmlformats.org/officeDocument/2006/relationships/hyperlink" Target="http://www.ilpatsearch.justice.gov.il/UI/MainPage.aspx?kind=2&amp;reqno=276666" TargetMode="External"/><Relationship Id="rId207" Type="http://schemas.openxmlformats.org/officeDocument/2006/relationships/hyperlink" Target="http://www.wipo.int/pctdb/en/ia.jsp?IA=PCT/FR/2019/050304" TargetMode="External"/><Relationship Id="rId414" Type="http://schemas.openxmlformats.org/officeDocument/2006/relationships/hyperlink" Target="http://www.wipo.int/pctdb/en/ia.jsp?IA=PCT/US/2019/020418" TargetMode="External"/><Relationship Id="rId498" Type="http://schemas.openxmlformats.org/officeDocument/2006/relationships/hyperlink" Target="http://www.wipo.int/pctdb/en/ia.jsp?IA=PCT/US/2019/021451" TargetMode="External"/><Relationship Id="rId621" Type="http://schemas.openxmlformats.org/officeDocument/2006/relationships/hyperlink" Target="http://www.ilpatsearch.justice.gov.il/UI/MainPage.aspx?kind=2&amp;reqno=241249" TargetMode="External"/><Relationship Id="rId1044" Type="http://schemas.openxmlformats.org/officeDocument/2006/relationships/hyperlink" Target="http://www.ilpatsearch.justice.gov.il/UI/MainPage.aspx?kind=2&amp;reqno=%20239043" TargetMode="External"/><Relationship Id="rId1251" Type="http://schemas.openxmlformats.org/officeDocument/2006/relationships/hyperlink" Target="http://www.ilpatsearch.justice.gov.il/UI/MainPage.aspx?kind=2&amp;reqno=246972" TargetMode="External"/><Relationship Id="rId1349" Type="http://schemas.openxmlformats.org/officeDocument/2006/relationships/hyperlink" Target="http://www.ilpatsearch.justice.gov.il/UI/MainPage.aspx?kind=2&amp;reqno=%20251806" TargetMode="External"/><Relationship Id="rId260" Type="http://schemas.openxmlformats.org/officeDocument/2006/relationships/hyperlink" Target="http://www.wipo.int/pctdb/en/ia.jsp?IA=PCT/US/2019/020405" TargetMode="External"/><Relationship Id="rId719" Type="http://schemas.openxmlformats.org/officeDocument/2006/relationships/hyperlink" Target="http://www.ilpatsearch.justice.gov.il/UI/MainPage.aspx?kind=2&amp;reqno=248826" TargetMode="External"/><Relationship Id="rId926" Type="http://schemas.openxmlformats.org/officeDocument/2006/relationships/hyperlink" Target="http://www.ilpatsearch.justice.gov.il/UI/MainPage.aspx?kind=2&amp;reqno=270852" TargetMode="External"/><Relationship Id="rId1111" Type="http://schemas.openxmlformats.org/officeDocument/2006/relationships/hyperlink" Target="http://www.ilpatsearch.justice.gov.il/UI/MainPage.aspx?kind=2&amp;reqno=255469" TargetMode="External"/><Relationship Id="rId55" Type="http://schemas.openxmlformats.org/officeDocument/2006/relationships/hyperlink" Target="http://www.ilpatsearch.justice.gov.il/UI/MainPage.aspx?kind=2&amp;reqno=276458" TargetMode="External"/><Relationship Id="rId120" Type="http://schemas.openxmlformats.org/officeDocument/2006/relationships/hyperlink" Target="http://www.wipo.int/pctdb/en/ia.jsp?IA=PCT/US/2019/027305" TargetMode="External"/><Relationship Id="rId358" Type="http://schemas.openxmlformats.org/officeDocument/2006/relationships/hyperlink" Target="http://www.wipo.int/pctdb/en/ia.jsp?IA=PCT/IB/2019/051549" TargetMode="External"/><Relationship Id="rId565" Type="http://schemas.openxmlformats.org/officeDocument/2006/relationships/hyperlink" Target="http://www.ilpatsearch.justice.gov.il/UI/MainPage.aspx?kind=2&amp;reqno=233935" TargetMode="External"/><Relationship Id="rId772" Type="http://schemas.openxmlformats.org/officeDocument/2006/relationships/hyperlink" Target="http://www.ilpatsearch.justice.gov.il/UI/MainPage.aspx?kind=2&amp;reqno=251772" TargetMode="External"/><Relationship Id="rId1195" Type="http://schemas.openxmlformats.org/officeDocument/2006/relationships/hyperlink" Target="http://www.ilpatsearch.justice.gov.il/UI/MainPage.aspx?kind=2&amp;reqno=%20258280" TargetMode="External"/><Relationship Id="rId1209" Type="http://schemas.openxmlformats.org/officeDocument/2006/relationships/hyperlink" Target="http://www.ilpatsearch.justice.gov.il/UI/MainPage.aspx?kind=2&amp;reqno=247355" TargetMode="External"/><Relationship Id="rId218" Type="http://schemas.openxmlformats.org/officeDocument/2006/relationships/hyperlink" Target="http://www.wipo.int/pctdb/en/ia.jsp?IA=PCT/EP/2019/053722" TargetMode="External"/><Relationship Id="rId425" Type="http://schemas.openxmlformats.org/officeDocument/2006/relationships/hyperlink" Target="http://www.ilpatsearch.justice.gov.il/UI/MainPage.aspx?kind=2&amp;reqno=276990" TargetMode="External"/><Relationship Id="rId632" Type="http://schemas.openxmlformats.org/officeDocument/2006/relationships/hyperlink" Target="http://www.ilpatsearch.justice.gov.il/UI/MainPage.aspx?kind=2&amp;reqno=242325" TargetMode="External"/><Relationship Id="rId1055" Type="http://schemas.openxmlformats.org/officeDocument/2006/relationships/hyperlink" Target="http://www.ilpatsearch.justice.gov.il/UI/MainPage.aspx?kind=2&amp;reqno=%20245880" TargetMode="External"/><Relationship Id="rId1262" Type="http://schemas.openxmlformats.org/officeDocument/2006/relationships/hyperlink" Target="http://www.ilpatsearch.justice.gov.il/UI/MainPage.aspx?kind=2&amp;reqno=272902" TargetMode="External"/><Relationship Id="rId271" Type="http://schemas.openxmlformats.org/officeDocument/2006/relationships/hyperlink" Target="http://www.wipo.int/pctdb/en/ia.jsp?IA=PCT/GB/2019/050402" TargetMode="External"/><Relationship Id="rId937" Type="http://schemas.openxmlformats.org/officeDocument/2006/relationships/hyperlink" Target="http://www.ilpatsearch.justice.gov.il/UI/MainPage.aspx?kind=2&amp;reqno=272902" TargetMode="External"/><Relationship Id="rId1122" Type="http://schemas.openxmlformats.org/officeDocument/2006/relationships/hyperlink" Target="http://www.ilpatsearch.justice.gov.il/UI/MainPage.aspx?kind=2&amp;reqno=260677" TargetMode="External"/><Relationship Id="rId66" Type="http://schemas.openxmlformats.org/officeDocument/2006/relationships/hyperlink" Target="http://www.wipo.int/pctdb/en/ia.jsp?IA=PCT/EP/2015/060523" TargetMode="External"/><Relationship Id="rId131" Type="http://schemas.openxmlformats.org/officeDocument/2006/relationships/hyperlink" Target="http://www.wipo.int/pctdb/en/ia.jsp?IA=PCT/US/2019/018139" TargetMode="External"/><Relationship Id="rId369" Type="http://schemas.openxmlformats.org/officeDocument/2006/relationships/hyperlink" Target="http://www.wipo.int/pctdb/en/ia.jsp?IA=PCT/JP/2019/014901" TargetMode="External"/><Relationship Id="rId576" Type="http://schemas.openxmlformats.org/officeDocument/2006/relationships/hyperlink" Target="http://www.ilpatsearch.justice.gov.il/UI/MainPage.aspx?kind=2&amp;reqno=235886" TargetMode="External"/><Relationship Id="rId783" Type="http://schemas.openxmlformats.org/officeDocument/2006/relationships/hyperlink" Target="http://www.ilpatsearch.justice.gov.il/UI/MainPage.aspx?kind=2&amp;reqno=252228" TargetMode="External"/><Relationship Id="rId990" Type="http://schemas.openxmlformats.org/officeDocument/2006/relationships/hyperlink" Target="http://www.ilpatsearch.justice.gov.il/UI/MainPage.aspx?kind=2&amp;reqno=%20237466" TargetMode="External"/><Relationship Id="rId229" Type="http://schemas.openxmlformats.org/officeDocument/2006/relationships/hyperlink" Target="http://www.wipo.int/pctdb/en/ia.jsp?IA=PCT/US/2019/018332" TargetMode="External"/><Relationship Id="rId436" Type="http://schemas.openxmlformats.org/officeDocument/2006/relationships/hyperlink" Target="http://www.wipo.int/pctdb/en/ia.jsp?IA=PCT/US/2019/019074" TargetMode="External"/><Relationship Id="rId643" Type="http://schemas.openxmlformats.org/officeDocument/2006/relationships/hyperlink" Target="http://www.ilpatsearch.justice.gov.il/UI/MainPage.aspx?kind=2&amp;reqno=243043" TargetMode="External"/><Relationship Id="rId1066" Type="http://schemas.openxmlformats.org/officeDocument/2006/relationships/hyperlink" Target="http://www.ilpatsearch.justice.gov.il/UI/MainPage.aspx?kind=2&amp;reqno=%20249038" TargetMode="External"/><Relationship Id="rId1273" Type="http://schemas.openxmlformats.org/officeDocument/2006/relationships/hyperlink" Target="http://www.ilpatsearch.justice.gov.il/UI/MainPage.aspx?kind=2&amp;reqno=%20262985" TargetMode="External"/><Relationship Id="rId850" Type="http://schemas.openxmlformats.org/officeDocument/2006/relationships/hyperlink" Target="http://www.ilpatsearch.justice.gov.il/UI/MainPage.aspx?kind=2&amp;reqno=259641" TargetMode="External"/><Relationship Id="rId948" Type="http://schemas.openxmlformats.org/officeDocument/2006/relationships/hyperlink" Target="http://www.ilpatsearch.justice.gov.il/UI/MainPage.aspx?kind=2&amp;reqno=218714" TargetMode="External"/><Relationship Id="rId1133" Type="http://schemas.openxmlformats.org/officeDocument/2006/relationships/hyperlink" Target="http://www.ilpatsearch.justice.gov.il/UI/MainPage.aspx?kind=2&amp;reqno=248291" TargetMode="External"/><Relationship Id="rId77" Type="http://schemas.openxmlformats.org/officeDocument/2006/relationships/hyperlink" Target="http://www.wipo.int/pctdb/en/ia.jsp?IA=PCT/US/2019/016648" TargetMode="External"/><Relationship Id="rId282" Type="http://schemas.openxmlformats.org/officeDocument/2006/relationships/hyperlink" Target="http://www.ilpatsearch.justice.gov.il/UI/MainPage.aspx?kind=2&amp;reqno=276789" TargetMode="External"/><Relationship Id="rId503" Type="http://schemas.openxmlformats.org/officeDocument/2006/relationships/hyperlink" Target="http://www.wipo.int/pctdb/en/ia.jsp?IA=PCT/US/2019/019720" TargetMode="External"/><Relationship Id="rId587" Type="http://schemas.openxmlformats.org/officeDocument/2006/relationships/hyperlink" Target="http://www.ilpatsearch.justice.gov.il/UI/MainPage.aspx?kind=2&amp;reqno=237466" TargetMode="External"/><Relationship Id="rId710" Type="http://schemas.openxmlformats.org/officeDocument/2006/relationships/hyperlink" Target="http://www.ilpatsearch.justice.gov.il/UI/MainPage.aspx?kind=2&amp;reqno=247998" TargetMode="External"/><Relationship Id="rId808" Type="http://schemas.openxmlformats.org/officeDocument/2006/relationships/hyperlink" Target="http://www.ilpatsearch.justice.gov.il/UI/MainPage.aspx?kind=2&amp;reqno=254032" TargetMode="External"/><Relationship Id="rId1340" Type="http://schemas.openxmlformats.org/officeDocument/2006/relationships/hyperlink" Target="http://www.ilpatsearch.justice.gov.il/UI/MainPage.aspx?kind=2&amp;reqno=264507" TargetMode="External"/><Relationship Id="rId8" Type="http://schemas.openxmlformats.org/officeDocument/2006/relationships/footnotes" Target="footnotes.xml"/><Relationship Id="rId142" Type="http://schemas.openxmlformats.org/officeDocument/2006/relationships/hyperlink" Target="http://www.wipo.int/pctdb/en/ia.jsp?IA=PCT/US/2019/020374" TargetMode="External"/><Relationship Id="rId447" Type="http://schemas.openxmlformats.org/officeDocument/2006/relationships/hyperlink" Target="http://www.wipo.int/pctdb/en/ia.jsp?IA=PCT/IB/2019/051655" TargetMode="External"/><Relationship Id="rId794" Type="http://schemas.openxmlformats.org/officeDocument/2006/relationships/hyperlink" Target="http://www.ilpatsearch.justice.gov.il/UI/MainPage.aspx?kind=2&amp;reqno=252905" TargetMode="External"/><Relationship Id="rId1077" Type="http://schemas.openxmlformats.org/officeDocument/2006/relationships/hyperlink" Target="http://www.ilpatsearch.justice.gov.il/UI/MainPage.aspx?kind=2&amp;reqno=%20251761" TargetMode="External"/><Relationship Id="rId1200" Type="http://schemas.openxmlformats.org/officeDocument/2006/relationships/hyperlink" Target="http://www.ilpatsearch.justice.gov.il/UI/MainPage.aspx?kind=2&amp;reqno=%20260448" TargetMode="External"/><Relationship Id="rId654" Type="http://schemas.openxmlformats.org/officeDocument/2006/relationships/hyperlink" Target="http://www.ilpatsearch.justice.gov.il/UI/MainPage.aspx?kind=2&amp;reqno=244242" TargetMode="External"/><Relationship Id="rId861" Type="http://schemas.openxmlformats.org/officeDocument/2006/relationships/hyperlink" Target="http://www.ilpatsearch.justice.gov.il/UI/MainPage.aspx?kind=2&amp;reqno=260672" TargetMode="External"/><Relationship Id="rId959" Type="http://schemas.openxmlformats.org/officeDocument/2006/relationships/image" Target="media/image11.png"/><Relationship Id="rId1284" Type="http://schemas.openxmlformats.org/officeDocument/2006/relationships/hyperlink" Target="http://www.ilpatsearch.justice.gov.il/UI/MainPage.aspx?kind=2&amp;reqno=%20239314" TargetMode="External"/><Relationship Id="rId293" Type="http://schemas.openxmlformats.org/officeDocument/2006/relationships/hyperlink" Target="http://www.wipo.int/pctdb/en/ia.jsp?IA=PCT/EP/2019/055916" TargetMode="External"/><Relationship Id="rId307" Type="http://schemas.openxmlformats.org/officeDocument/2006/relationships/hyperlink" Target="http://www.wipo.int/pctdb/en/ia.jsp?IA=PCT/US/2018/018635" TargetMode="External"/><Relationship Id="rId514" Type="http://schemas.openxmlformats.org/officeDocument/2006/relationships/hyperlink" Target="http://www.wipo.int/pctdb/en/ia.jsp?IA=PCT/US/2019/024694" TargetMode="External"/><Relationship Id="rId721" Type="http://schemas.openxmlformats.org/officeDocument/2006/relationships/hyperlink" Target="http://www.ilpatsearch.justice.gov.il/UI/MainPage.aspx?kind=2&amp;reqno=249038" TargetMode="External"/><Relationship Id="rId1144" Type="http://schemas.openxmlformats.org/officeDocument/2006/relationships/hyperlink" Target="http://www.ilpatsearch.justice.gov.il/UI/MainPage.aspx?kind=2&amp;reqno=%20266340" TargetMode="External"/><Relationship Id="rId1351" Type="http://schemas.openxmlformats.org/officeDocument/2006/relationships/hyperlink" Target="http://www.ilpatsearch.justice.gov.il/UI/MainPage.aspx?kind=2&amp;reqno=%20268511" TargetMode="External"/><Relationship Id="rId88" Type="http://schemas.openxmlformats.org/officeDocument/2006/relationships/hyperlink" Target="http://www.wipo.int/pctdb/en/ia.jsp?IA=PCT/US/2019/018225" TargetMode="External"/><Relationship Id="rId153" Type="http://schemas.openxmlformats.org/officeDocument/2006/relationships/hyperlink" Target="http://www.wipo.int/pctdb/en/ia.jsp?IA=PCT/US/2015/034668" TargetMode="External"/><Relationship Id="rId360" Type="http://schemas.openxmlformats.org/officeDocument/2006/relationships/hyperlink" Target="http://www.wipo.int/pctdb/en/ia.jsp?IA=PCT/EP/2019/056516" TargetMode="External"/><Relationship Id="rId598" Type="http://schemas.openxmlformats.org/officeDocument/2006/relationships/hyperlink" Target="http://www.ilpatsearch.justice.gov.il/UI/MainPage.aspx?kind=2&amp;reqno=239035" TargetMode="External"/><Relationship Id="rId819" Type="http://schemas.openxmlformats.org/officeDocument/2006/relationships/hyperlink" Target="http://www.ilpatsearch.justice.gov.il/UI/MainPage.aspx?kind=2&amp;reqno=255439" TargetMode="External"/><Relationship Id="rId1004" Type="http://schemas.openxmlformats.org/officeDocument/2006/relationships/hyperlink" Target="http://www.ilpatsearch.justice.gov.il/UI/MainPage.aspx?kind=2&amp;reqno=%20244467" TargetMode="External"/><Relationship Id="rId1211" Type="http://schemas.openxmlformats.org/officeDocument/2006/relationships/hyperlink" Target="http://www.ilpatsearch.justice.gov.il/UI/MainPage.aspx?kind=2&amp;reqno=253037" TargetMode="External"/><Relationship Id="rId220" Type="http://schemas.openxmlformats.org/officeDocument/2006/relationships/hyperlink" Target="http://www.wipo.int/pctdb/en/ia.jsp?IA=PCT/IB/2019/050670" TargetMode="External"/><Relationship Id="rId458" Type="http://schemas.openxmlformats.org/officeDocument/2006/relationships/hyperlink" Target="http://www.wipo.int/pctdb/en/ia.jsp?IA=PCT/EP/2018/084273" TargetMode="External"/><Relationship Id="rId665" Type="http://schemas.openxmlformats.org/officeDocument/2006/relationships/hyperlink" Target="http://www.ilpatsearch.justice.gov.il/UI/MainPage.aspx?kind=2&amp;reqno=244824" TargetMode="External"/><Relationship Id="rId872" Type="http://schemas.openxmlformats.org/officeDocument/2006/relationships/hyperlink" Target="http://www.ilpatsearch.justice.gov.il/UI/MainPage.aspx?kind=2&amp;reqno=261342" TargetMode="External"/><Relationship Id="rId1088" Type="http://schemas.openxmlformats.org/officeDocument/2006/relationships/hyperlink" Target="http://www.ilpatsearch.justice.gov.il/UI/MainPage.aspx?kind=2&amp;reqno=%20258478" TargetMode="External"/><Relationship Id="rId1295" Type="http://schemas.openxmlformats.org/officeDocument/2006/relationships/hyperlink" Target="http://www.ilpatsearch.justice.gov.il/UI/MainPage.aspx?kind=2&amp;reqno=%20259740" TargetMode="External"/><Relationship Id="rId1309" Type="http://schemas.openxmlformats.org/officeDocument/2006/relationships/hyperlink" Target="http://www.ilpatsearch.justice.gov.il/UI/MainPage.aspx?kind=2&amp;reqno=%20250762" TargetMode="External"/><Relationship Id="rId15" Type="http://schemas.openxmlformats.org/officeDocument/2006/relationships/hyperlink" Target="http://www.wipo.int/pctdb/en/ia.jsp?IA=PCT/JP/2018/027456" TargetMode="External"/><Relationship Id="rId318" Type="http://schemas.openxmlformats.org/officeDocument/2006/relationships/hyperlink" Target="http://www.ilpatsearch.justice.gov.il/UI/MainPage.aspx?kind=2&amp;reqno=276842" TargetMode="External"/><Relationship Id="rId525" Type="http://schemas.openxmlformats.org/officeDocument/2006/relationships/hyperlink" Target="http://www.wipo.int/pctdb/en/ia.jsp?IA=PCT/EP/2019/056287" TargetMode="External"/><Relationship Id="rId732" Type="http://schemas.openxmlformats.org/officeDocument/2006/relationships/hyperlink" Target="http://www.ilpatsearch.justice.gov.il/UI/MainPage.aspx?kind=2&amp;reqno=249426" TargetMode="External"/><Relationship Id="rId1155" Type="http://schemas.openxmlformats.org/officeDocument/2006/relationships/hyperlink" Target="http://www.ilpatsearch.justice.gov.il/UI/MainPage.aspx?kind=2&amp;reqno=%20270862" TargetMode="External"/><Relationship Id="rId1362" Type="http://schemas.openxmlformats.org/officeDocument/2006/relationships/hyperlink" Target="http://www.ilpatsearch.justice.gov.il/UI/MainPage.aspx?kind=2&amp;reqno=%20269685" TargetMode="External"/><Relationship Id="rId99" Type="http://schemas.openxmlformats.org/officeDocument/2006/relationships/hyperlink" Target="http://www.wipo.int/pctdb/en/ia.jsp?IA=PCT/JP/2019/004410" TargetMode="External"/><Relationship Id="rId164" Type="http://schemas.openxmlformats.org/officeDocument/2006/relationships/hyperlink" Target="http://www.wipo.int/pctdb/en/ia.jsp?IA=PCT/US/2019/018963" TargetMode="External"/><Relationship Id="rId371" Type="http://schemas.openxmlformats.org/officeDocument/2006/relationships/hyperlink" Target="http://www.wipo.int/pctdb/en/ia.jsp?IA=PCT/EP/2019/055077" TargetMode="External"/><Relationship Id="rId1015" Type="http://schemas.openxmlformats.org/officeDocument/2006/relationships/hyperlink" Target="http://www.ilpatsearch.justice.gov.il/UI/MainPage.aspx?kind=2&amp;reqno=%20269728" TargetMode="External"/><Relationship Id="rId1222" Type="http://schemas.openxmlformats.org/officeDocument/2006/relationships/hyperlink" Target="http://www.ilpatsearch.justice.gov.il/UI/MainPage.aspx?kind=2&amp;reqno=%20254788" TargetMode="External"/><Relationship Id="rId469" Type="http://schemas.openxmlformats.org/officeDocument/2006/relationships/hyperlink" Target="http://www.wipo.int/pctdb/en/ia.jsp?IA=PCT/US/2019/025376" TargetMode="External"/><Relationship Id="rId676" Type="http://schemas.openxmlformats.org/officeDocument/2006/relationships/hyperlink" Target="http://www.ilpatsearch.justice.gov.il/UI/MainPage.aspx?kind=2&amp;reqno=245452" TargetMode="External"/><Relationship Id="rId883" Type="http://schemas.openxmlformats.org/officeDocument/2006/relationships/hyperlink" Target="http://www.ilpatsearch.justice.gov.il/UI/MainPage.aspx?kind=2&amp;reqno=262684" TargetMode="External"/><Relationship Id="rId1099" Type="http://schemas.openxmlformats.org/officeDocument/2006/relationships/hyperlink" Target="http://www.ilpatsearch.justice.gov.il/UI/MainPage.aspx?kind=2&amp;reqno=%20238950" TargetMode="External"/><Relationship Id="rId26" Type="http://schemas.openxmlformats.org/officeDocument/2006/relationships/hyperlink" Target="http://www.ilpatsearch.justice.gov.il/UI/MainPage.aspx?kind=2&amp;reqno=273100" TargetMode="External"/><Relationship Id="rId231" Type="http://schemas.openxmlformats.org/officeDocument/2006/relationships/hyperlink" Target="http://www.ilpatsearch.justice.gov.il/UI/MainPage.aspx?kind=2&amp;reqno=276719" TargetMode="External"/><Relationship Id="rId329" Type="http://schemas.openxmlformats.org/officeDocument/2006/relationships/hyperlink" Target="http://www.wipo.int/pctdb/en/ia.jsp?IA=PCT/IB/2019/050763" TargetMode="External"/><Relationship Id="rId536" Type="http://schemas.openxmlformats.org/officeDocument/2006/relationships/hyperlink" Target="http://www.wipo.int/pctdb/en/ia.jsp?IA=PCT/EP/2019/056077" TargetMode="External"/><Relationship Id="rId1166" Type="http://schemas.openxmlformats.org/officeDocument/2006/relationships/hyperlink" Target="http://www.ilpatsearch.justice.gov.il/UI/MainPage.aspx?kind=2&amp;reqno=237629" TargetMode="External"/><Relationship Id="rId1373" Type="http://schemas.openxmlformats.org/officeDocument/2006/relationships/hyperlink" Target="http://www.ilpatsearch.justice.gov.il/UI/MainPage.aspx?kind=2&amp;reqno=%20261324" TargetMode="External"/><Relationship Id="rId175" Type="http://schemas.openxmlformats.org/officeDocument/2006/relationships/hyperlink" Target="http://www.ilpatsearch.justice.gov.il/UI/MainPage.aspx?kind=2&amp;reqno=276635" TargetMode="External"/><Relationship Id="rId743" Type="http://schemas.openxmlformats.org/officeDocument/2006/relationships/hyperlink" Target="http://www.ilpatsearch.justice.gov.il/UI/MainPage.aspx?kind=2&amp;reqno=250008" TargetMode="External"/><Relationship Id="rId950" Type="http://schemas.openxmlformats.org/officeDocument/2006/relationships/image" Target="media/image2.png"/><Relationship Id="rId1026" Type="http://schemas.openxmlformats.org/officeDocument/2006/relationships/hyperlink" Target="http://www.ilpatsearch.justice.gov.il/UI/MainPage.aspx?kind=2&amp;reqno=220234" TargetMode="External"/><Relationship Id="rId382" Type="http://schemas.openxmlformats.org/officeDocument/2006/relationships/hyperlink" Target="http://www.wipo.int/pctdb/en/ia.jsp?IA=PCT/US/2019/021582" TargetMode="External"/><Relationship Id="rId603" Type="http://schemas.openxmlformats.org/officeDocument/2006/relationships/hyperlink" Target="http://www.ilpatsearch.justice.gov.il/UI/MainPage.aspx?kind=2&amp;reqno=239827" TargetMode="External"/><Relationship Id="rId687" Type="http://schemas.openxmlformats.org/officeDocument/2006/relationships/hyperlink" Target="http://www.ilpatsearch.justice.gov.il/UI/MainPage.aspx?kind=2&amp;reqno=246338" TargetMode="External"/><Relationship Id="rId810" Type="http://schemas.openxmlformats.org/officeDocument/2006/relationships/hyperlink" Target="http://www.ilpatsearch.justice.gov.il/UI/MainPage.aspx?kind=2&amp;reqno=254386" TargetMode="External"/><Relationship Id="rId908" Type="http://schemas.openxmlformats.org/officeDocument/2006/relationships/hyperlink" Target="http://www.ilpatsearch.justice.gov.il/UI/MainPage.aspx?kind=2&amp;reqno=266495" TargetMode="External"/><Relationship Id="rId1233" Type="http://schemas.openxmlformats.org/officeDocument/2006/relationships/hyperlink" Target="http://www.ilpatsearch.justice.gov.il/UI/MainPage.aspx?kind=2&amp;reqno=226893" TargetMode="External"/><Relationship Id="rId242" Type="http://schemas.openxmlformats.org/officeDocument/2006/relationships/hyperlink" Target="http://www.wipo.int/pctdb/en/ia.jsp?IA=PCT/US/2019/021313" TargetMode="External"/><Relationship Id="rId894" Type="http://schemas.openxmlformats.org/officeDocument/2006/relationships/hyperlink" Target="http://www.ilpatsearch.justice.gov.il/UI/MainPage.aspx?kind=2&amp;reqno=264325" TargetMode="External"/><Relationship Id="rId1177" Type="http://schemas.openxmlformats.org/officeDocument/2006/relationships/hyperlink" Target="http://www.ilpatsearch.justice.gov.il/UI/MainPage.aspx?kind=2&amp;reqno=%20246950" TargetMode="External"/><Relationship Id="rId1300" Type="http://schemas.openxmlformats.org/officeDocument/2006/relationships/hyperlink" Target="http://www.ilpatsearch.justice.gov.il/UI/MainPage.aspx?kind=2&amp;reqno=235886" TargetMode="External"/><Relationship Id="rId37" Type="http://schemas.openxmlformats.org/officeDocument/2006/relationships/hyperlink" Target="http://www.ilpatsearch.justice.gov.il/UI/MainPage.aspx?kind=2&amp;reqno=275967" TargetMode="External"/><Relationship Id="rId102" Type="http://schemas.openxmlformats.org/officeDocument/2006/relationships/hyperlink" Target="http://www.wipo.int/pctdb/en/ia.jsp?IA=PCT/GB/2019/050380" TargetMode="External"/><Relationship Id="rId547" Type="http://schemas.openxmlformats.org/officeDocument/2006/relationships/hyperlink" Target="http://www.ilpatsearch.justice.gov.il/UI/MainPage.aspx?kind=2&amp;reqno=224547" TargetMode="External"/><Relationship Id="rId754" Type="http://schemas.openxmlformats.org/officeDocument/2006/relationships/hyperlink" Target="http://www.ilpatsearch.justice.gov.il/UI/MainPage.aspx?kind=2&amp;reqno=250643" TargetMode="External"/><Relationship Id="rId961" Type="http://schemas.openxmlformats.org/officeDocument/2006/relationships/image" Target="media/image13.png"/><Relationship Id="rId90" Type="http://schemas.openxmlformats.org/officeDocument/2006/relationships/hyperlink" Target="http://www.wipo.int/pctdb/en/ia.jsp?IA=PCT/US/2015/022762" TargetMode="External"/><Relationship Id="rId186" Type="http://schemas.openxmlformats.org/officeDocument/2006/relationships/hyperlink" Target="http://www.wipo.int/pctdb/en/ia.jsp?IA=PCT/US/2019/017737" TargetMode="External"/><Relationship Id="rId393" Type="http://schemas.openxmlformats.org/officeDocument/2006/relationships/hyperlink" Target="http://www.wipo.int/pctdb/en/ia.jsp?IA=PCT/AU/2010/001520" TargetMode="External"/><Relationship Id="rId407" Type="http://schemas.openxmlformats.org/officeDocument/2006/relationships/hyperlink" Target="http://www.wipo.int/pctdb/en/ia.jsp?IA=PCT/CA/2010/001219" TargetMode="External"/><Relationship Id="rId614" Type="http://schemas.openxmlformats.org/officeDocument/2006/relationships/hyperlink" Target="http://www.ilpatsearch.justice.gov.il/UI/MainPage.aspx?kind=2&amp;reqno=240801" TargetMode="External"/><Relationship Id="rId821" Type="http://schemas.openxmlformats.org/officeDocument/2006/relationships/hyperlink" Target="http://www.ilpatsearch.justice.gov.il/UI/MainPage.aspx?kind=2&amp;reqno=255539" TargetMode="External"/><Relationship Id="rId1037" Type="http://schemas.openxmlformats.org/officeDocument/2006/relationships/hyperlink" Target="http://www.ilpatsearch.justice.gov.il/UI/MainPage.aspx?kind=2&amp;reqno=%20234303" TargetMode="External"/><Relationship Id="rId1244" Type="http://schemas.openxmlformats.org/officeDocument/2006/relationships/hyperlink" Target="http://www.ilpatsearch.justice.gov.il/UI/MainPage.aspx?kind=2&amp;reqno=%20268868" TargetMode="External"/><Relationship Id="rId253" Type="http://schemas.openxmlformats.org/officeDocument/2006/relationships/hyperlink" Target="http://www.wipo.int/pctdb/en/ia.jsp?IA=PCT/IB/2017/050821" TargetMode="External"/><Relationship Id="rId460" Type="http://schemas.openxmlformats.org/officeDocument/2006/relationships/hyperlink" Target="http://www.wipo.int/pctdb/en/ia.jsp?IA=PCT/EP/2019/055481" TargetMode="External"/><Relationship Id="rId698" Type="http://schemas.openxmlformats.org/officeDocument/2006/relationships/hyperlink" Target="http://www.ilpatsearch.justice.gov.il/UI/MainPage.aspx?kind=2&amp;reqno=247131" TargetMode="External"/><Relationship Id="rId919" Type="http://schemas.openxmlformats.org/officeDocument/2006/relationships/hyperlink" Target="http://www.ilpatsearch.justice.gov.il/UI/MainPage.aspx?kind=2&amp;reqno=269685" TargetMode="External"/><Relationship Id="rId1090" Type="http://schemas.openxmlformats.org/officeDocument/2006/relationships/hyperlink" Target="http://www.ilpatsearch.justice.gov.il/UI/MainPage.aspx?kind=2&amp;reqno=%20260718" TargetMode="External"/><Relationship Id="rId1104" Type="http://schemas.openxmlformats.org/officeDocument/2006/relationships/hyperlink" Target="http://www.ilpatsearch.justice.gov.il/UI/MainPage.aspx?kind=2&amp;reqno=%20251494" TargetMode="External"/><Relationship Id="rId1311" Type="http://schemas.openxmlformats.org/officeDocument/2006/relationships/hyperlink" Target="http://www.ilpatsearch.justice.gov.il/UI/MainPage.aspx?kind=2&amp;reqno=%20244824" TargetMode="External"/><Relationship Id="rId48" Type="http://schemas.openxmlformats.org/officeDocument/2006/relationships/hyperlink" Target="http://www.ilpatsearch.justice.gov.il/UI/MainPage.aspx?kind=2&amp;reqno=276427" TargetMode="External"/><Relationship Id="rId113" Type="http://schemas.openxmlformats.org/officeDocument/2006/relationships/hyperlink" Target="http://www.wipo.int/pctdb/en/ia.jsp?IA=PCT/US/2019/018698" TargetMode="External"/><Relationship Id="rId320" Type="http://schemas.openxmlformats.org/officeDocument/2006/relationships/hyperlink" Target="http://www.wipo.int/pctdb/en/ia.jsp?IA=PCT/EP/2019/054356" TargetMode="External"/><Relationship Id="rId558" Type="http://schemas.openxmlformats.org/officeDocument/2006/relationships/hyperlink" Target="http://www.ilpatsearch.justice.gov.il/UI/MainPage.aspx?kind=2&amp;reqno=229019" TargetMode="External"/><Relationship Id="rId765" Type="http://schemas.openxmlformats.org/officeDocument/2006/relationships/hyperlink" Target="http://www.ilpatsearch.justice.gov.il/UI/MainPage.aspx?kind=2&amp;reqno=251380" TargetMode="External"/><Relationship Id="rId972" Type="http://schemas.openxmlformats.org/officeDocument/2006/relationships/hyperlink" Target="http://www.ilpatsearch.justice.gov.il/UI/MainPage.aspx?kind=2&amp;reqno=236606" TargetMode="External"/><Relationship Id="rId1188" Type="http://schemas.openxmlformats.org/officeDocument/2006/relationships/hyperlink" Target="http://www.ilpatsearch.justice.gov.il/UI/MainPage.aspx?kind=2&amp;reqno=%20253434" TargetMode="External"/><Relationship Id="rId197" Type="http://schemas.openxmlformats.org/officeDocument/2006/relationships/hyperlink" Target="http://www.ilpatsearch.justice.gov.il/UI/MainPage.aspx?kind=2&amp;reqno=276671" TargetMode="External"/><Relationship Id="rId418" Type="http://schemas.openxmlformats.org/officeDocument/2006/relationships/hyperlink" Target="http://www.wipo.int/pctdb/en/ia.jsp?IA=PCT/IB/2019/051539" TargetMode="External"/><Relationship Id="rId625" Type="http://schemas.openxmlformats.org/officeDocument/2006/relationships/hyperlink" Target="http://www.ilpatsearch.justice.gov.il/UI/MainPage.aspx?kind=2&amp;reqno=241683" TargetMode="External"/><Relationship Id="rId832" Type="http://schemas.openxmlformats.org/officeDocument/2006/relationships/hyperlink" Target="http://www.ilpatsearch.justice.gov.il/UI/MainPage.aspx?kind=2&amp;reqno=256323" TargetMode="External"/><Relationship Id="rId1048" Type="http://schemas.openxmlformats.org/officeDocument/2006/relationships/hyperlink" Target="http://www.ilpatsearch.justice.gov.il/UI/MainPage.aspx?kind=2&amp;reqno=%20241249" TargetMode="External"/><Relationship Id="rId1255" Type="http://schemas.openxmlformats.org/officeDocument/2006/relationships/hyperlink" Target="http://www.ilpatsearch.justice.gov.il/UI/MainPage.aspx?kind=2&amp;reqno=240149" TargetMode="External"/><Relationship Id="rId264" Type="http://schemas.openxmlformats.org/officeDocument/2006/relationships/hyperlink" Target="http://www.wipo.int/pctdb/en/ia.jsp?IA=PCT/US/2019/018780" TargetMode="External"/><Relationship Id="rId471" Type="http://schemas.openxmlformats.org/officeDocument/2006/relationships/hyperlink" Target="http://www.wipo.int/pctdb/en/ia.jsp?IA=PCT/EP/2015/077355" TargetMode="External"/><Relationship Id="rId1115" Type="http://schemas.openxmlformats.org/officeDocument/2006/relationships/hyperlink" Target="http://www.ilpatsearch.justice.gov.il/UI/MainPage.aspx?kind=2&amp;reqno=244634" TargetMode="External"/><Relationship Id="rId1322" Type="http://schemas.openxmlformats.org/officeDocument/2006/relationships/hyperlink" Target="http://www.ilpatsearch.justice.gov.il/UI/MainPage.aspx?kind=2&amp;reqno=%20264939" TargetMode="External"/><Relationship Id="rId59" Type="http://schemas.openxmlformats.org/officeDocument/2006/relationships/hyperlink" Target="http://www.wipo.int/pctdb/en/ia.jsp?IA=PCT/US/2019/012412" TargetMode="External"/><Relationship Id="rId124" Type="http://schemas.openxmlformats.org/officeDocument/2006/relationships/hyperlink" Target="http://www.wipo.int/pctdb/en/ia.jsp?IA=PCT/US/2019/017398" TargetMode="External"/><Relationship Id="rId569" Type="http://schemas.openxmlformats.org/officeDocument/2006/relationships/hyperlink" Target="http://www.ilpatsearch.justice.gov.il/UI/MainPage.aspx?kind=2&amp;reqno=234508" TargetMode="External"/><Relationship Id="rId776" Type="http://schemas.openxmlformats.org/officeDocument/2006/relationships/hyperlink" Target="http://www.ilpatsearch.justice.gov.il/UI/MainPage.aspx?kind=2&amp;reqno=251909" TargetMode="External"/><Relationship Id="rId983" Type="http://schemas.openxmlformats.org/officeDocument/2006/relationships/hyperlink" Target="http://www.ilpatsearch.justice.gov.il/UI/MainPage.aspx?kind=2&amp;reqno=253233" TargetMode="External"/><Relationship Id="rId1199" Type="http://schemas.openxmlformats.org/officeDocument/2006/relationships/hyperlink" Target="http://www.ilpatsearch.justice.gov.il/UI/MainPage.aspx?kind=2&amp;reqno=%20260217" TargetMode="External"/><Relationship Id="rId331" Type="http://schemas.openxmlformats.org/officeDocument/2006/relationships/hyperlink" Target="http://www.wipo.int/pctdb/en/ia.jsp?IA=PCT/US/2014/034068" TargetMode="External"/><Relationship Id="rId429" Type="http://schemas.openxmlformats.org/officeDocument/2006/relationships/hyperlink" Target="http://www.wipo.int/pctdb/en/ia.jsp?IA=PCT/EP/2019/055521" TargetMode="External"/><Relationship Id="rId636" Type="http://schemas.openxmlformats.org/officeDocument/2006/relationships/hyperlink" Target="http://www.ilpatsearch.justice.gov.il/UI/MainPage.aspx?kind=2&amp;reqno=242664" TargetMode="External"/><Relationship Id="rId1059" Type="http://schemas.openxmlformats.org/officeDocument/2006/relationships/hyperlink" Target="http://www.ilpatsearch.justice.gov.il/UI/MainPage.aspx?kind=2&amp;reqno=%20247646" TargetMode="External"/><Relationship Id="rId1266" Type="http://schemas.openxmlformats.org/officeDocument/2006/relationships/hyperlink" Target="http://www.ilpatsearch.justice.gov.il/UI/MainPage.aspx?kind=2&amp;reqno=236097" TargetMode="External"/><Relationship Id="rId843" Type="http://schemas.openxmlformats.org/officeDocument/2006/relationships/hyperlink" Target="http://www.ilpatsearch.justice.gov.il/UI/MainPage.aspx?kind=2&amp;reqno=259029" TargetMode="External"/><Relationship Id="rId1126" Type="http://schemas.openxmlformats.org/officeDocument/2006/relationships/hyperlink" Target="http://www.ilpatsearch.justice.gov.il/UI/MainPage.aspx?kind=2&amp;reqno=230360" TargetMode="External"/><Relationship Id="rId275" Type="http://schemas.openxmlformats.org/officeDocument/2006/relationships/hyperlink" Target="http://www.wipo.int/pctdb/en/ia.jsp?IA=PCT/US/2013/071749" TargetMode="External"/><Relationship Id="rId482" Type="http://schemas.openxmlformats.org/officeDocument/2006/relationships/hyperlink" Target="http://www.wipo.int/pctdb/en/ia.jsp?IA=PCT/NL/2019/050153" TargetMode="External"/><Relationship Id="rId703" Type="http://schemas.openxmlformats.org/officeDocument/2006/relationships/hyperlink" Target="http://www.ilpatsearch.justice.gov.il/UI/MainPage.aspx?kind=2&amp;reqno=247633" TargetMode="External"/><Relationship Id="rId910" Type="http://schemas.openxmlformats.org/officeDocument/2006/relationships/hyperlink" Target="http://www.ilpatsearch.justice.gov.il/UI/MainPage.aspx?kind=2&amp;reqno=267278" TargetMode="External"/><Relationship Id="rId1333" Type="http://schemas.openxmlformats.org/officeDocument/2006/relationships/hyperlink" Target="http://www.ilpatsearch.justice.gov.il/UI/MainPage.aspx?kind=2&amp;reqno=263953" TargetMode="External"/><Relationship Id="rId135" Type="http://schemas.openxmlformats.org/officeDocument/2006/relationships/hyperlink" Target="http://www.ilpatsearch.justice.gov.il/UI/MainPage.aspx?kind=2&amp;reqno=276579" TargetMode="External"/><Relationship Id="rId342" Type="http://schemas.openxmlformats.org/officeDocument/2006/relationships/hyperlink" Target="http://www.wipo.int/pctdb/en/ia.jsp?IA=PCT/US/2019/019414" TargetMode="External"/><Relationship Id="rId787" Type="http://schemas.openxmlformats.org/officeDocument/2006/relationships/hyperlink" Target="http://www.ilpatsearch.justice.gov.il/UI/MainPage.aspx?kind=2&amp;reqno=252484" TargetMode="External"/><Relationship Id="rId994" Type="http://schemas.openxmlformats.org/officeDocument/2006/relationships/hyperlink" Target="http://www.ilpatsearch.justice.gov.il/UI/MainPage.aspx?kind=2&amp;reqno=271339" TargetMode="External"/><Relationship Id="rId202" Type="http://schemas.openxmlformats.org/officeDocument/2006/relationships/hyperlink" Target="http://www.wipo.int/pctdb/en/ia.jsp?IA=PCT/US/2015/018474" TargetMode="External"/><Relationship Id="rId647" Type="http://schemas.openxmlformats.org/officeDocument/2006/relationships/hyperlink" Target="http://www.ilpatsearch.justice.gov.il/UI/MainPage.aspx?kind=2&amp;reqno=243440" TargetMode="External"/><Relationship Id="rId854" Type="http://schemas.openxmlformats.org/officeDocument/2006/relationships/hyperlink" Target="http://www.ilpatsearch.justice.gov.il/UI/MainPage.aspx?kind=2&amp;reqno=259903" TargetMode="External"/><Relationship Id="rId1277" Type="http://schemas.openxmlformats.org/officeDocument/2006/relationships/hyperlink" Target="http://www.ilpatsearch.justice.gov.il/UI/MainPage.aspx?kind=2&amp;reqno=239632" TargetMode="External"/><Relationship Id="rId286" Type="http://schemas.openxmlformats.org/officeDocument/2006/relationships/hyperlink" Target="http://www.ilpatsearch.justice.gov.il/UI/MainPage.aspx?kind=2&amp;reqno=276795" TargetMode="External"/><Relationship Id="rId493" Type="http://schemas.openxmlformats.org/officeDocument/2006/relationships/hyperlink" Target="http://www.wipo.int/pctdb/en/ia.jsp?IA=PCT/US/2019/022126" TargetMode="External"/><Relationship Id="rId507" Type="http://schemas.openxmlformats.org/officeDocument/2006/relationships/hyperlink" Target="http://www.wipo.int/pctdb/en/ia.jsp?IA=PCT/US/2018/049578" TargetMode="External"/><Relationship Id="rId714" Type="http://schemas.openxmlformats.org/officeDocument/2006/relationships/hyperlink" Target="http://www.ilpatsearch.justice.gov.il/UI/MainPage.aspx?kind=2&amp;reqno=248291" TargetMode="External"/><Relationship Id="rId921" Type="http://schemas.openxmlformats.org/officeDocument/2006/relationships/hyperlink" Target="http://www.ilpatsearch.justice.gov.il/UI/MainPage.aspx?kind=2&amp;reqno=269907" TargetMode="External"/><Relationship Id="rId1137" Type="http://schemas.openxmlformats.org/officeDocument/2006/relationships/hyperlink" Target="http://www.ilpatsearch.justice.gov.il/UI/MainPage.aspx?kind=2&amp;reqno=241683" TargetMode="External"/><Relationship Id="rId1344" Type="http://schemas.openxmlformats.org/officeDocument/2006/relationships/hyperlink" Target="http://www.ilpatsearch.justice.gov.il/UI/MainPage.aspx?kind=2&amp;reqno=243005" TargetMode="External"/><Relationship Id="rId50" Type="http://schemas.openxmlformats.org/officeDocument/2006/relationships/hyperlink" Target="http://www.wipo.int/pctdb/en/ia.jsp?IA=PCT/US/2019/016238" TargetMode="External"/><Relationship Id="rId146" Type="http://schemas.openxmlformats.org/officeDocument/2006/relationships/hyperlink" Target="http://www.wipo.int/pctdb/en/ia.jsp?IA=PCT/CA/2019/050139" TargetMode="External"/><Relationship Id="rId353" Type="http://schemas.openxmlformats.org/officeDocument/2006/relationships/hyperlink" Target="http://www.wipo.int/pctdb/en/ia.jsp?IA=PCT/NL/2019/050147" TargetMode="External"/><Relationship Id="rId560" Type="http://schemas.openxmlformats.org/officeDocument/2006/relationships/hyperlink" Target="http://www.ilpatsearch.justice.gov.il/UI/MainPage.aspx?kind=2&amp;reqno=230120" TargetMode="External"/><Relationship Id="rId798" Type="http://schemas.openxmlformats.org/officeDocument/2006/relationships/hyperlink" Target="http://www.ilpatsearch.justice.gov.il/UI/MainPage.aspx?kind=2&amp;reqno=253233" TargetMode="External"/><Relationship Id="rId1190" Type="http://schemas.openxmlformats.org/officeDocument/2006/relationships/hyperlink" Target="http://www.ilpatsearch.justice.gov.il/UI/MainPage.aspx?kind=2&amp;reqno=%20253705" TargetMode="External"/><Relationship Id="rId1204" Type="http://schemas.openxmlformats.org/officeDocument/2006/relationships/hyperlink" Target="http://www.ilpatsearch.justice.gov.il/UI/MainPage.aspx?kind=2&amp;reqno=%20265298" TargetMode="External"/><Relationship Id="rId213" Type="http://schemas.openxmlformats.org/officeDocument/2006/relationships/hyperlink" Target="http://www.wipo.int/pctdb/en/ia.jsp?IA=PCT/EP/2019/053896" TargetMode="External"/><Relationship Id="rId420" Type="http://schemas.openxmlformats.org/officeDocument/2006/relationships/hyperlink" Target="http://www.wipo.int/pctdb/en/ia.jsp?IA=PCT/IL/2019/050229" TargetMode="External"/><Relationship Id="rId658" Type="http://schemas.openxmlformats.org/officeDocument/2006/relationships/hyperlink" Target="http://www.ilpatsearch.justice.gov.il/UI/MainPage.aspx?kind=2&amp;reqno=244356" TargetMode="External"/><Relationship Id="rId865" Type="http://schemas.openxmlformats.org/officeDocument/2006/relationships/hyperlink" Target="http://www.ilpatsearch.justice.gov.il/UI/MainPage.aspx?kind=2&amp;reqno=260836" TargetMode="External"/><Relationship Id="rId1050" Type="http://schemas.openxmlformats.org/officeDocument/2006/relationships/hyperlink" Target="http://www.ilpatsearch.justice.gov.il/UI/MainPage.aspx?kind=2&amp;reqno=%20244356" TargetMode="External"/><Relationship Id="rId1288" Type="http://schemas.openxmlformats.org/officeDocument/2006/relationships/hyperlink" Target="http://www.ilpatsearch.justice.gov.il/UI/MainPage.aspx?kind=2&amp;reqno=%20243951" TargetMode="External"/><Relationship Id="rId297" Type="http://schemas.openxmlformats.org/officeDocument/2006/relationships/hyperlink" Target="http://www.wipo.int/pctdb/en/ia.jsp?IA=PCT/US/2019/020471" TargetMode="External"/><Relationship Id="rId518" Type="http://schemas.openxmlformats.org/officeDocument/2006/relationships/hyperlink" Target="http://www.wipo.int/pctdb/en/ia.jsp?IA=PCT/EP/2018/086327" TargetMode="External"/><Relationship Id="rId725" Type="http://schemas.openxmlformats.org/officeDocument/2006/relationships/hyperlink" Target="http://www.ilpatsearch.justice.gov.il/UI/MainPage.aspx?kind=2&amp;reqno=249171" TargetMode="External"/><Relationship Id="rId932" Type="http://schemas.openxmlformats.org/officeDocument/2006/relationships/hyperlink" Target="http://www.ilpatsearch.justice.gov.il/UI/MainPage.aspx?kind=2&amp;reqno=271860" TargetMode="External"/><Relationship Id="rId1148" Type="http://schemas.openxmlformats.org/officeDocument/2006/relationships/hyperlink" Target="http://www.ilpatsearch.justice.gov.il/UI/MainPage.aspx?kind=2&amp;reqno=%20250347" TargetMode="External"/><Relationship Id="rId1355" Type="http://schemas.openxmlformats.org/officeDocument/2006/relationships/hyperlink" Target="http://www.ilpatsearch.justice.gov.il/UI/MainPage.aspx?kind=2&amp;reqno=%20252501" TargetMode="External"/><Relationship Id="rId157" Type="http://schemas.openxmlformats.org/officeDocument/2006/relationships/hyperlink" Target="http://www.wipo.int/pctdb/en/ia.jsp?IA=PCT/US/2015/050377" TargetMode="External"/><Relationship Id="rId364" Type="http://schemas.openxmlformats.org/officeDocument/2006/relationships/hyperlink" Target="http://www.wipo.int/pctdb/en/ia.jsp?IA=PCT/US/2017/054799" TargetMode="External"/><Relationship Id="rId1008" Type="http://schemas.openxmlformats.org/officeDocument/2006/relationships/hyperlink" Target="http://www.ilpatsearch.justice.gov.il/UI/MainPage.aspx?kind=2&amp;reqno=%20250896" TargetMode="External"/><Relationship Id="rId1215" Type="http://schemas.openxmlformats.org/officeDocument/2006/relationships/hyperlink" Target="http://www.ilpatsearch.justice.gov.il/UI/MainPage.aspx?kind=2&amp;reqno=%20242204" TargetMode="External"/><Relationship Id="rId61" Type="http://schemas.openxmlformats.org/officeDocument/2006/relationships/hyperlink" Target="http://www.wipo.int/pctdb/en/ia.jsp?IA=PCT/US/2015/042576" TargetMode="External"/><Relationship Id="rId571" Type="http://schemas.openxmlformats.org/officeDocument/2006/relationships/hyperlink" Target="http://www.ilpatsearch.justice.gov.il/UI/MainPage.aspx?kind=2&amp;reqno=234574" TargetMode="External"/><Relationship Id="rId669" Type="http://schemas.openxmlformats.org/officeDocument/2006/relationships/hyperlink" Target="http://www.ilpatsearch.justice.gov.il/UI/MainPage.aspx?kind=2&amp;reqno=245046" TargetMode="External"/><Relationship Id="rId876" Type="http://schemas.openxmlformats.org/officeDocument/2006/relationships/hyperlink" Target="http://www.ilpatsearch.justice.gov.il/UI/MainPage.aspx?kind=2&amp;reqno=261852" TargetMode="External"/><Relationship Id="rId1299" Type="http://schemas.openxmlformats.org/officeDocument/2006/relationships/hyperlink" Target="http://www.ilpatsearch.justice.gov.il/UI/MainPage.aspx?kind=2&amp;reqno=240057" TargetMode="External"/><Relationship Id="rId19" Type="http://schemas.openxmlformats.org/officeDocument/2006/relationships/hyperlink" Target="http://www.wipo.int/pctdb/en/ia.jsp?IA=PCT/IL/2019/050699" TargetMode="External"/><Relationship Id="rId224" Type="http://schemas.openxmlformats.org/officeDocument/2006/relationships/hyperlink" Target="http://www.ilpatsearch.justice.gov.il/UI/MainPage.aspx?kind=2&amp;reqno=276707" TargetMode="External"/><Relationship Id="rId431" Type="http://schemas.openxmlformats.org/officeDocument/2006/relationships/hyperlink" Target="http://www.wipo.int/pctdb/en/ia.jsp?IA=PCT/US/2019/020086" TargetMode="External"/><Relationship Id="rId529" Type="http://schemas.openxmlformats.org/officeDocument/2006/relationships/hyperlink" Target="http://www.wipo.int/pctdb/en/ia.jsp?IA=PCT/US/2019/023385" TargetMode="External"/><Relationship Id="rId736" Type="http://schemas.openxmlformats.org/officeDocument/2006/relationships/hyperlink" Target="http://www.ilpatsearch.justice.gov.il/UI/MainPage.aspx?kind=2&amp;reqno=249565" TargetMode="External"/><Relationship Id="rId1061" Type="http://schemas.openxmlformats.org/officeDocument/2006/relationships/hyperlink" Target="http://www.ilpatsearch.justice.gov.il/UI/MainPage.aspx?kind=2&amp;reqno=%20247737" TargetMode="External"/><Relationship Id="rId1159" Type="http://schemas.openxmlformats.org/officeDocument/2006/relationships/hyperlink" Target="http://www.ilpatsearch.justice.gov.il/UI/MainPage.aspx?kind=2&amp;reqno=%20247847" TargetMode="External"/><Relationship Id="rId1366" Type="http://schemas.openxmlformats.org/officeDocument/2006/relationships/hyperlink" Target="http://www.ilpatsearch.justice.gov.il/UI/MainPage.aspx?kind=2&amp;reqno=%20255439" TargetMode="External"/><Relationship Id="rId168" Type="http://schemas.openxmlformats.org/officeDocument/2006/relationships/hyperlink" Target="http://www.ilpatsearch.justice.gov.il/UI/MainPage.aspx?kind=2&amp;reqno=276627" TargetMode="External"/><Relationship Id="rId943" Type="http://schemas.openxmlformats.org/officeDocument/2006/relationships/hyperlink" Target="http://www.ilpatsearch.justice.gov.il/UI/MainPage.aspx?kind=2&amp;reqno=274684" TargetMode="External"/><Relationship Id="rId1019" Type="http://schemas.openxmlformats.org/officeDocument/2006/relationships/hyperlink" Target="http://www.ilpatsearch.justice.gov.il/UI/MainPage.aspx?kind=2&amp;reqno=%20249328" TargetMode="External"/><Relationship Id="rId72" Type="http://schemas.openxmlformats.org/officeDocument/2006/relationships/hyperlink" Target="http://www.wipo.int/pctdb/en/ia.jsp?IA=PCT/US/2012/063313" TargetMode="External"/><Relationship Id="rId375" Type="http://schemas.openxmlformats.org/officeDocument/2006/relationships/hyperlink" Target="http://www.wipo.int/pctdb/en/ia.jsp?IA=PCT/EP/2019/055818" TargetMode="External"/><Relationship Id="rId582" Type="http://schemas.openxmlformats.org/officeDocument/2006/relationships/hyperlink" Target="http://www.ilpatsearch.justice.gov.il/UI/MainPage.aspx?kind=2&amp;reqno=236606" TargetMode="External"/><Relationship Id="rId803" Type="http://schemas.openxmlformats.org/officeDocument/2006/relationships/hyperlink" Target="http://www.ilpatsearch.justice.gov.il/UI/MainPage.aspx?kind=2&amp;reqno=253724" TargetMode="External"/><Relationship Id="rId1226" Type="http://schemas.openxmlformats.org/officeDocument/2006/relationships/hyperlink" Target="http://www.ilpatsearch.justice.gov.il/UI/MainPage.aspx?kind=2&amp;reqno=%20265146" TargetMode="External"/><Relationship Id="rId3" Type="http://schemas.openxmlformats.org/officeDocument/2006/relationships/customXml" Target="../customXml/item3.xml"/><Relationship Id="rId235" Type="http://schemas.openxmlformats.org/officeDocument/2006/relationships/hyperlink" Target="http://www.wipo.int/pctdb/en/ia.jsp?IA=PCT/GR/2018/000022" TargetMode="External"/><Relationship Id="rId442" Type="http://schemas.openxmlformats.org/officeDocument/2006/relationships/hyperlink" Target="http://www.wipo.int/pctdb/en/ia.jsp?IA=PCT/AU/2019/050182" TargetMode="External"/><Relationship Id="rId887" Type="http://schemas.openxmlformats.org/officeDocument/2006/relationships/hyperlink" Target="http://www.ilpatsearch.justice.gov.il/UI/MainPage.aspx?kind=2&amp;reqno=263105" TargetMode="External"/><Relationship Id="rId1072" Type="http://schemas.openxmlformats.org/officeDocument/2006/relationships/hyperlink" Target="http://www.ilpatsearch.justice.gov.il/UI/MainPage.aspx?kind=2&amp;reqno=%20250203" TargetMode="External"/><Relationship Id="rId302" Type="http://schemas.openxmlformats.org/officeDocument/2006/relationships/hyperlink" Target="http://www.wipo.int/pctdb/en/ia.jsp?IA=PCT/US/2014/052631" TargetMode="External"/><Relationship Id="rId747" Type="http://schemas.openxmlformats.org/officeDocument/2006/relationships/hyperlink" Target="http://www.ilpatsearch.justice.gov.il/UI/MainPage.aspx?kind=2&amp;reqno=250224" TargetMode="External"/><Relationship Id="rId954" Type="http://schemas.openxmlformats.org/officeDocument/2006/relationships/image" Target="media/image6.png"/><Relationship Id="rId1377" Type="http://schemas.openxmlformats.org/officeDocument/2006/relationships/header" Target="header5.xml"/><Relationship Id="rId83" Type="http://schemas.openxmlformats.org/officeDocument/2006/relationships/hyperlink" Target="http://www.wipo.int/pctdb/en/ia.jsp?IA=PCT/US/2019/030856" TargetMode="External"/><Relationship Id="rId179" Type="http://schemas.openxmlformats.org/officeDocument/2006/relationships/hyperlink" Target="http://www.wipo.int/pctdb/en/ia.jsp?IA=PCT/US/2019/022941" TargetMode="External"/><Relationship Id="rId386" Type="http://schemas.openxmlformats.org/officeDocument/2006/relationships/hyperlink" Target="http://www.wipo.int/pctdb/en/ia.jsp?IA=PCT/EP/2019/054313" TargetMode="External"/><Relationship Id="rId593" Type="http://schemas.openxmlformats.org/officeDocument/2006/relationships/hyperlink" Target="http://www.ilpatsearch.justice.gov.il/UI/MainPage.aspx?kind=2&amp;reqno=238378" TargetMode="External"/><Relationship Id="rId607" Type="http://schemas.openxmlformats.org/officeDocument/2006/relationships/hyperlink" Target="http://www.ilpatsearch.justice.gov.il/UI/MainPage.aspx?kind=2&amp;reqno=240149" TargetMode="External"/><Relationship Id="rId814" Type="http://schemas.openxmlformats.org/officeDocument/2006/relationships/hyperlink" Target="http://www.ilpatsearch.justice.gov.il/UI/MainPage.aspx?kind=2&amp;reqno=254940" TargetMode="External"/><Relationship Id="rId1237" Type="http://schemas.openxmlformats.org/officeDocument/2006/relationships/hyperlink" Target="http://www.ilpatsearch.justice.gov.il/UI/MainPage.aspx?kind=2&amp;reqno=%20249132" TargetMode="External"/><Relationship Id="rId246" Type="http://schemas.openxmlformats.org/officeDocument/2006/relationships/hyperlink" Target="http://www.wipo.int/pctdb/en/ia.jsp?IA=PCT/CA/2019/050613" TargetMode="External"/><Relationship Id="rId453" Type="http://schemas.openxmlformats.org/officeDocument/2006/relationships/hyperlink" Target="http://www.wipo.int/pctdb/en/ia.jsp?IA=PCT/US/2019/029118" TargetMode="External"/><Relationship Id="rId660" Type="http://schemas.openxmlformats.org/officeDocument/2006/relationships/hyperlink" Target="http://www.ilpatsearch.justice.gov.il/UI/MainPage.aspx?kind=2&amp;reqno=244434" TargetMode="External"/><Relationship Id="rId898" Type="http://schemas.openxmlformats.org/officeDocument/2006/relationships/hyperlink" Target="http://www.ilpatsearch.justice.gov.il/UI/MainPage.aspx?kind=2&amp;reqno=264737" TargetMode="External"/><Relationship Id="rId1083" Type="http://schemas.openxmlformats.org/officeDocument/2006/relationships/hyperlink" Target="http://www.ilpatsearch.justice.gov.il/UI/MainPage.aspx?kind=2&amp;reqno=%20254386" TargetMode="External"/><Relationship Id="rId1290" Type="http://schemas.openxmlformats.org/officeDocument/2006/relationships/hyperlink" Target="http://www.ilpatsearch.justice.gov.il/UI/MainPage.aspx?kind=2&amp;reqno=%20245046" TargetMode="External"/><Relationship Id="rId1304" Type="http://schemas.openxmlformats.org/officeDocument/2006/relationships/hyperlink" Target="http://www.ilpatsearch.justice.gov.il/UI/MainPage.aspx?kind=2&amp;reqno=247512" TargetMode="External"/><Relationship Id="rId106" Type="http://schemas.openxmlformats.org/officeDocument/2006/relationships/hyperlink" Target="http://www.wipo.int/pctdb/en/ia.jsp?IA=PCT/IB/2019/051126" TargetMode="External"/><Relationship Id="rId313" Type="http://schemas.openxmlformats.org/officeDocument/2006/relationships/hyperlink" Target="http://www.wipo.int/pctdb/en/ia.jsp?IA=PCT/IB/2019/051904" TargetMode="External"/><Relationship Id="rId758" Type="http://schemas.openxmlformats.org/officeDocument/2006/relationships/hyperlink" Target="http://www.ilpatsearch.justice.gov.il/UI/MainPage.aspx?kind=2&amp;reqno=250761" TargetMode="External"/><Relationship Id="rId965" Type="http://schemas.openxmlformats.org/officeDocument/2006/relationships/image" Target="media/image17.png"/><Relationship Id="rId1150" Type="http://schemas.openxmlformats.org/officeDocument/2006/relationships/hyperlink" Target="http://www.ilpatsearch.justice.gov.il/UI/MainPage.aspx?kind=2&amp;reqno=255435" TargetMode="External"/><Relationship Id="rId10" Type="http://schemas.openxmlformats.org/officeDocument/2006/relationships/image" Target="media/image1.jpeg"/><Relationship Id="rId94" Type="http://schemas.openxmlformats.org/officeDocument/2006/relationships/hyperlink" Target="http://www.wipo.int/pctdb/en/ia.jsp?IA=PCT/US/2019/018275" TargetMode="External"/><Relationship Id="rId397" Type="http://schemas.openxmlformats.org/officeDocument/2006/relationships/hyperlink" Target="http://www.wipo.int/pctdb/en/ia.jsp?IA=PCT/US/2018/045754" TargetMode="External"/><Relationship Id="rId520" Type="http://schemas.openxmlformats.org/officeDocument/2006/relationships/hyperlink" Target="http://www.wipo.int/pctdb/en/ia.jsp?IA=PCT/US/2019/030145" TargetMode="External"/><Relationship Id="rId618" Type="http://schemas.openxmlformats.org/officeDocument/2006/relationships/hyperlink" Target="http://www.ilpatsearch.justice.gov.il/UI/MainPage.aspx?kind=2&amp;reqno=241041" TargetMode="External"/><Relationship Id="rId825" Type="http://schemas.openxmlformats.org/officeDocument/2006/relationships/hyperlink" Target="http://www.ilpatsearch.justice.gov.il/UI/MainPage.aspx?kind=2&amp;reqno=255714" TargetMode="External"/><Relationship Id="rId1248" Type="http://schemas.openxmlformats.org/officeDocument/2006/relationships/hyperlink" Target="http://www.ilpatsearch.justice.gov.il/UI/MainPage.aspx?kind=2&amp;reqno=245433" TargetMode="External"/><Relationship Id="rId257" Type="http://schemas.openxmlformats.org/officeDocument/2006/relationships/hyperlink" Target="http://www.wipo.int/pctdb/en/ia.jsp?IA=PCT/GB/2019/000035" TargetMode="External"/><Relationship Id="rId464" Type="http://schemas.openxmlformats.org/officeDocument/2006/relationships/hyperlink" Target="http://www.wipo.int/pctdb/en/ia.jsp?IA=PCT/EP/2019/053001" TargetMode="External"/><Relationship Id="rId1010" Type="http://schemas.openxmlformats.org/officeDocument/2006/relationships/hyperlink" Target="http://www.ilpatsearch.justice.gov.il/UI/MainPage.aspx?kind=2&amp;reqno=%20252383" TargetMode="External"/><Relationship Id="rId1094" Type="http://schemas.openxmlformats.org/officeDocument/2006/relationships/hyperlink" Target="http://www.ilpatsearch.justice.gov.il/UI/MainPage.aspx?kind=2&amp;reqno=%20266495" TargetMode="External"/><Relationship Id="rId1108" Type="http://schemas.openxmlformats.org/officeDocument/2006/relationships/hyperlink" Target="http://www.ilpatsearch.justice.gov.il/UI/MainPage.aspx?kind=2&amp;reqno=%20274835" TargetMode="External"/><Relationship Id="rId1315" Type="http://schemas.openxmlformats.org/officeDocument/2006/relationships/hyperlink" Target="http://www.ilpatsearch.justice.gov.il/UI/MainPage.aspx?kind=2&amp;reqno=%20252437" TargetMode="External"/><Relationship Id="rId117" Type="http://schemas.openxmlformats.org/officeDocument/2006/relationships/hyperlink" Target="http://www.wipo.int/pctdb/en/ia.jsp?IA=PCT/IL/2019/050146" TargetMode="External"/><Relationship Id="rId671" Type="http://schemas.openxmlformats.org/officeDocument/2006/relationships/hyperlink" Target="http://www.ilpatsearch.justice.gov.il/UI/MainPage.aspx?kind=2&amp;reqno=245198" TargetMode="External"/><Relationship Id="rId769" Type="http://schemas.openxmlformats.org/officeDocument/2006/relationships/hyperlink" Target="http://www.ilpatsearch.justice.gov.il/UI/MainPage.aspx?kind=2&amp;reqno=251566" TargetMode="External"/><Relationship Id="rId976" Type="http://schemas.openxmlformats.org/officeDocument/2006/relationships/hyperlink" Target="http://www.ilpatsearch.justice.gov.il/UI/MainPage.aspx?kind=2&amp;reqno=%20269907" TargetMode="External"/><Relationship Id="rId324" Type="http://schemas.openxmlformats.org/officeDocument/2006/relationships/hyperlink" Target="http://www.wipo.int/pctdb/en/ia.jsp?IA=PCT/FR/2019/050408" TargetMode="External"/><Relationship Id="rId531" Type="http://schemas.openxmlformats.org/officeDocument/2006/relationships/hyperlink" Target="http://www.wipo.int/pctdb/en/ia.jsp?IA=PCT/EP/2019/055325" TargetMode="External"/><Relationship Id="rId629" Type="http://schemas.openxmlformats.org/officeDocument/2006/relationships/hyperlink" Target="http://www.ilpatsearch.justice.gov.il/UI/MainPage.aspx?kind=2&amp;reqno=242187" TargetMode="External"/><Relationship Id="rId1161" Type="http://schemas.openxmlformats.org/officeDocument/2006/relationships/hyperlink" Target="http://www.ilpatsearch.justice.gov.il/UI/MainPage.aspx?kind=2&amp;reqno=%20252749" TargetMode="External"/><Relationship Id="rId1259" Type="http://schemas.openxmlformats.org/officeDocument/2006/relationships/hyperlink" Target="http://www.ilpatsearch.justice.gov.il/UI/MainPage.aspx?kind=2&amp;reqno=261687" TargetMode="External"/><Relationship Id="rId836" Type="http://schemas.openxmlformats.org/officeDocument/2006/relationships/hyperlink" Target="http://www.ilpatsearch.justice.gov.il/UI/MainPage.aspx?kind=2&amp;reqno=257891" TargetMode="External"/><Relationship Id="rId1021" Type="http://schemas.openxmlformats.org/officeDocument/2006/relationships/hyperlink" Target="http://www.ilpatsearch.justice.gov.il/UI/MainPage.aspx?kind=2&amp;reqno=%20262618" TargetMode="External"/><Relationship Id="rId1119" Type="http://schemas.openxmlformats.org/officeDocument/2006/relationships/hyperlink" Target="http://www.ilpatsearch.justice.gov.il/UI/MainPage.aspx?kind=2&amp;reqno=262684" TargetMode="External"/><Relationship Id="rId903" Type="http://schemas.openxmlformats.org/officeDocument/2006/relationships/hyperlink" Target="http://www.ilpatsearch.justice.gov.il/UI/MainPage.aspx?kind=2&amp;reqno=265234" TargetMode="External"/><Relationship Id="rId1326" Type="http://schemas.openxmlformats.org/officeDocument/2006/relationships/hyperlink" Target="http://www.ilpatsearch.justice.gov.il/UI/MainPage.aspx?kind=2&amp;reqno=253724" TargetMode="External"/><Relationship Id="rId32" Type="http://schemas.openxmlformats.org/officeDocument/2006/relationships/hyperlink" Target="http://www.ilpatsearch.justice.gov.il/UI/MainPage.aspx?kind=2&amp;reqno=274465" TargetMode="External"/><Relationship Id="rId181" Type="http://schemas.openxmlformats.org/officeDocument/2006/relationships/hyperlink" Target="http://www.wipo.int/pctdb/en/ia.jsp?IA=PCT/EP/2019/053292" TargetMode="External"/><Relationship Id="rId279" Type="http://schemas.openxmlformats.org/officeDocument/2006/relationships/hyperlink" Target="http://www.wipo.int/pctdb/en/ia.jsp?IA=PCT/IL/2019/050217" TargetMode="External"/><Relationship Id="rId486" Type="http://schemas.openxmlformats.org/officeDocument/2006/relationships/hyperlink" Target="http://www.wipo.int/pctdb/en/ia.jsp?IA=PCT/IB/2019/051733" TargetMode="External"/><Relationship Id="rId693" Type="http://schemas.openxmlformats.org/officeDocument/2006/relationships/hyperlink" Target="http://www.ilpatsearch.justice.gov.il/UI/MainPage.aspx?kind=2&amp;reqno=246769" TargetMode="External"/><Relationship Id="rId139" Type="http://schemas.openxmlformats.org/officeDocument/2006/relationships/hyperlink" Target="http://www.wipo.int/pctdb/en/ia.jsp?IA=PCT/FR/2019/050253" TargetMode="External"/><Relationship Id="rId346" Type="http://schemas.openxmlformats.org/officeDocument/2006/relationships/hyperlink" Target="http://www.ilpatsearch.justice.gov.il/UI/MainPage.aspx?kind=2&amp;reqno=276882" TargetMode="External"/><Relationship Id="rId553" Type="http://schemas.openxmlformats.org/officeDocument/2006/relationships/hyperlink" Target="http://www.ilpatsearch.justice.gov.il/UI/MainPage.aspx?kind=2&amp;reqno=227848" TargetMode="External"/><Relationship Id="rId760" Type="http://schemas.openxmlformats.org/officeDocument/2006/relationships/hyperlink" Target="http://www.ilpatsearch.justice.gov.il/UI/MainPage.aspx?kind=2&amp;reqno=250883" TargetMode="External"/><Relationship Id="rId998" Type="http://schemas.openxmlformats.org/officeDocument/2006/relationships/hyperlink" Target="http://www.ilpatsearch.justice.gov.il/UI/MainPage.aspx?kind=2&amp;reqno=%20238710" TargetMode="External"/><Relationship Id="rId1183" Type="http://schemas.openxmlformats.org/officeDocument/2006/relationships/hyperlink" Target="http://www.ilpatsearch.justice.gov.il/UI/MainPage.aspx?kind=2&amp;reqno=%20251029" TargetMode="External"/><Relationship Id="rId206" Type="http://schemas.openxmlformats.org/officeDocument/2006/relationships/hyperlink" Target="http://www.wipo.int/pctdb/en/ia.jsp?IA=PCT/US/2014/068177" TargetMode="External"/><Relationship Id="rId413" Type="http://schemas.openxmlformats.org/officeDocument/2006/relationships/hyperlink" Target="http://www.wipo.int/pctdb/en/ia.jsp?IA=PCT/GB/2019/050549" TargetMode="External"/><Relationship Id="rId858" Type="http://schemas.openxmlformats.org/officeDocument/2006/relationships/hyperlink" Target="http://www.ilpatsearch.justice.gov.il/UI/MainPage.aspx?kind=2&amp;reqno=260325" TargetMode="External"/><Relationship Id="rId1043" Type="http://schemas.openxmlformats.org/officeDocument/2006/relationships/hyperlink" Target="http://www.ilpatsearch.justice.gov.il/UI/MainPage.aspx?kind=2&amp;reqno=%20237737" TargetMode="External"/><Relationship Id="rId620" Type="http://schemas.openxmlformats.org/officeDocument/2006/relationships/hyperlink" Target="http://www.ilpatsearch.justice.gov.il/UI/MainPage.aspx?kind=2&amp;reqno=241178" TargetMode="External"/><Relationship Id="rId718" Type="http://schemas.openxmlformats.org/officeDocument/2006/relationships/hyperlink" Target="http://www.ilpatsearch.justice.gov.il/UI/MainPage.aspx?kind=2&amp;reqno=248686" TargetMode="External"/><Relationship Id="rId925" Type="http://schemas.openxmlformats.org/officeDocument/2006/relationships/hyperlink" Target="http://www.ilpatsearch.justice.gov.il/UI/MainPage.aspx?kind=2&amp;reqno=270843" TargetMode="External"/><Relationship Id="rId1250" Type="http://schemas.openxmlformats.org/officeDocument/2006/relationships/hyperlink" Target="http://www.ilpatsearch.justice.gov.il/UI/MainPage.aspx?kind=2&amp;reqno=244562" TargetMode="External"/><Relationship Id="rId1348" Type="http://schemas.openxmlformats.org/officeDocument/2006/relationships/hyperlink" Target="http://www.ilpatsearch.justice.gov.il/UI/MainPage.aspx?kind=2&amp;reqno=238990" TargetMode="External"/><Relationship Id="rId1110" Type="http://schemas.openxmlformats.org/officeDocument/2006/relationships/hyperlink" Target="http://www.ilpatsearch.justice.gov.il/UI/MainPage.aspx?kind=2&amp;reqno=259887" TargetMode="External"/><Relationship Id="rId1208" Type="http://schemas.openxmlformats.org/officeDocument/2006/relationships/hyperlink" Target="http://www.ilpatsearch.justice.gov.il/UI/MainPage.aspx?kind=2&amp;reqno=249171" TargetMode="External"/><Relationship Id="rId54" Type="http://schemas.openxmlformats.org/officeDocument/2006/relationships/hyperlink" Target="http://www.wipo.int/pctdb/en/ia.jsp?IA=PCT/US/2014/066198" TargetMode="External"/><Relationship Id="rId270" Type="http://schemas.openxmlformats.org/officeDocument/2006/relationships/hyperlink" Target="http://www.wipo.int/pctdb/en/ia.jsp?IA=PCT/IL/2019/050599" TargetMode="External"/><Relationship Id="rId130" Type="http://schemas.openxmlformats.org/officeDocument/2006/relationships/hyperlink" Target="http://www.wipo.int/pctdb/en/ia.jsp?IA=PCT/EP/2019/054223" TargetMode="External"/><Relationship Id="rId368" Type="http://schemas.openxmlformats.org/officeDocument/2006/relationships/hyperlink" Target="http://www.wipo.int/pctdb/en/ia.jsp?IA=PCT/US/2019/024739" TargetMode="External"/><Relationship Id="rId575" Type="http://schemas.openxmlformats.org/officeDocument/2006/relationships/hyperlink" Target="http://www.ilpatsearch.justice.gov.il/UI/MainPage.aspx?kind=2&amp;reqno=235839" TargetMode="External"/><Relationship Id="rId782" Type="http://schemas.openxmlformats.org/officeDocument/2006/relationships/hyperlink" Target="http://www.ilpatsearch.justice.gov.il/UI/MainPage.aspx?kind=2&amp;reqno=252161" TargetMode="External"/><Relationship Id="rId228" Type="http://schemas.openxmlformats.org/officeDocument/2006/relationships/hyperlink" Target="http://www.wipo.int/pctdb/en/ia.jsp?IA=PCT/US/2019/018324" TargetMode="External"/><Relationship Id="rId435" Type="http://schemas.openxmlformats.org/officeDocument/2006/relationships/hyperlink" Target="http://www.wipo.int/pctdb/en/ia.jsp?IA=PCT/US/2019/020586" TargetMode="External"/><Relationship Id="rId642" Type="http://schemas.openxmlformats.org/officeDocument/2006/relationships/hyperlink" Target="http://www.ilpatsearch.justice.gov.il/UI/MainPage.aspx?kind=2&amp;reqno=243033" TargetMode="External"/><Relationship Id="rId1065" Type="http://schemas.openxmlformats.org/officeDocument/2006/relationships/hyperlink" Target="http://www.ilpatsearch.justice.gov.il/UI/MainPage.aspx?kind=2&amp;reqno=%20248621" TargetMode="External"/><Relationship Id="rId1272" Type="http://schemas.openxmlformats.org/officeDocument/2006/relationships/hyperlink" Target="http://www.ilpatsearch.justice.gov.il/UI/MainPage.aspx?kind=2&amp;reqno=%20249859" TargetMode="External"/><Relationship Id="rId502" Type="http://schemas.openxmlformats.org/officeDocument/2006/relationships/hyperlink" Target="http://www.wipo.int/pctdb/en/ia.jsp?IA=PCT/US/2019/019721" TargetMode="External"/><Relationship Id="rId947" Type="http://schemas.openxmlformats.org/officeDocument/2006/relationships/hyperlink" Target="http://www.ilpatsearch.justice.gov.il/UI/MainPage.aspx?kind=2&amp;reqno=161052" TargetMode="External"/><Relationship Id="rId1132" Type="http://schemas.openxmlformats.org/officeDocument/2006/relationships/hyperlink" Target="http://www.ilpatsearch.justice.gov.il/UI/MainPage.aspx?kind=2&amp;reqno=248666" TargetMode="External"/><Relationship Id="rId76" Type="http://schemas.openxmlformats.org/officeDocument/2006/relationships/hyperlink" Target="http://www.wipo.int/pctdb/en/ia.jsp?IA=PCT/US/2015/056686" TargetMode="External"/><Relationship Id="rId807" Type="http://schemas.openxmlformats.org/officeDocument/2006/relationships/hyperlink" Target="http://www.ilpatsearch.justice.gov.il/UI/MainPage.aspx?kind=2&amp;reqno=253999" TargetMode="External"/><Relationship Id="rId292" Type="http://schemas.openxmlformats.org/officeDocument/2006/relationships/hyperlink" Target="http://www.wipo.int/pctdb/en/ia.jsp?IA=PCT/GB/2019/050485" TargetMode="External"/><Relationship Id="rId597" Type="http://schemas.openxmlformats.org/officeDocument/2006/relationships/hyperlink" Target="http://www.ilpatsearch.justice.gov.il/UI/MainPage.aspx?kind=2&amp;reqno=238990" TargetMode="External"/><Relationship Id="rId152" Type="http://schemas.openxmlformats.org/officeDocument/2006/relationships/hyperlink" Target="http://www.ilpatsearch.justice.gov.il/UI/MainPage.aspx?kind=2&amp;reqno=276605" TargetMode="External"/><Relationship Id="rId457" Type="http://schemas.openxmlformats.org/officeDocument/2006/relationships/hyperlink" Target="http://www.wipo.int/pctdb/en/ia.jsp?IA=PCT/EP/2019/056342" TargetMode="External"/><Relationship Id="rId1087" Type="http://schemas.openxmlformats.org/officeDocument/2006/relationships/hyperlink" Target="http://www.ilpatsearch.justice.gov.il/UI/MainPage.aspx?kind=2&amp;reqno=%20256992" TargetMode="External"/><Relationship Id="rId1294" Type="http://schemas.openxmlformats.org/officeDocument/2006/relationships/hyperlink" Target="http://www.ilpatsearch.justice.gov.il/UI/MainPage.aspx?kind=2&amp;reqno=%20259029" TargetMode="External"/><Relationship Id="rId664" Type="http://schemas.openxmlformats.org/officeDocument/2006/relationships/hyperlink" Target="http://www.ilpatsearch.justice.gov.il/UI/MainPage.aspx?kind=2&amp;reqno=244634" TargetMode="External"/><Relationship Id="rId871" Type="http://schemas.openxmlformats.org/officeDocument/2006/relationships/hyperlink" Target="http://www.ilpatsearch.justice.gov.il/UI/MainPage.aspx?kind=2&amp;reqno=261324" TargetMode="External"/><Relationship Id="rId969" Type="http://schemas.openxmlformats.org/officeDocument/2006/relationships/footer" Target="footer2.xml"/><Relationship Id="rId317" Type="http://schemas.openxmlformats.org/officeDocument/2006/relationships/hyperlink" Target="http://www.wipo.int/pctdb/en/ia.jsp?IA=PCT/IL/2012/050545" TargetMode="External"/><Relationship Id="rId524" Type="http://schemas.openxmlformats.org/officeDocument/2006/relationships/hyperlink" Target="http://www.wipo.int/pctdb/en/ia.jsp?IA=PCT/US/2009/063931" TargetMode="External"/><Relationship Id="rId731" Type="http://schemas.openxmlformats.org/officeDocument/2006/relationships/hyperlink" Target="http://www.ilpatsearch.justice.gov.il/UI/MainPage.aspx?kind=2&amp;reqno=249414" TargetMode="External"/><Relationship Id="rId1154" Type="http://schemas.openxmlformats.org/officeDocument/2006/relationships/hyperlink" Target="http://www.ilpatsearch.justice.gov.il/UI/MainPage.aspx?kind=2&amp;reqno=%20249329" TargetMode="External"/><Relationship Id="rId1361" Type="http://schemas.openxmlformats.org/officeDocument/2006/relationships/hyperlink" Target="http://www.ilpatsearch.justice.gov.il/UI/MainPage.aspx?kind=2&amp;reqno=%20260325" TargetMode="External"/><Relationship Id="rId98" Type="http://schemas.openxmlformats.org/officeDocument/2006/relationships/hyperlink" Target="http://www.wipo.int/pctdb/en/ia.jsp?IA=PCT/EP/2014/064326" TargetMode="External"/><Relationship Id="rId829" Type="http://schemas.openxmlformats.org/officeDocument/2006/relationships/hyperlink" Target="http://www.ilpatsearch.justice.gov.il/UI/MainPage.aspx?kind=2&amp;reqno=255979" TargetMode="External"/><Relationship Id="rId1014" Type="http://schemas.openxmlformats.org/officeDocument/2006/relationships/hyperlink" Target="http://www.ilpatsearch.justice.gov.il/UI/MainPage.aspx?kind=2&amp;reqno=239949" TargetMode="External"/><Relationship Id="rId1221" Type="http://schemas.openxmlformats.org/officeDocument/2006/relationships/hyperlink" Target="http://www.ilpatsearch.justice.gov.il/UI/MainPage.aspx?kind=2&amp;reqno=%20252228" TargetMode="External"/><Relationship Id="rId1319" Type="http://schemas.openxmlformats.org/officeDocument/2006/relationships/hyperlink" Target="http://www.ilpatsearch.justice.gov.il/UI/MainPage.aspx?kind=2&amp;reqno=%20262198" TargetMode="External"/><Relationship Id="rId25" Type="http://schemas.openxmlformats.org/officeDocument/2006/relationships/hyperlink" Target="http://www.ilpatsearch.justice.gov.il/UI/MainPage.aspx?kind=2&amp;reqno=272783" TargetMode="External"/><Relationship Id="rId174" Type="http://schemas.openxmlformats.org/officeDocument/2006/relationships/hyperlink" Target="http://www.wipo.int/pctdb/en/ia.jsp?IA=PCT/US/2019/016265" TargetMode="External"/><Relationship Id="rId381" Type="http://schemas.openxmlformats.org/officeDocument/2006/relationships/hyperlink" Target="http://www.wipo.int/pctdb/en/ia.jsp?IA=PCT/EP/2019/054310" TargetMode="External"/><Relationship Id="rId241" Type="http://schemas.openxmlformats.org/officeDocument/2006/relationships/hyperlink" Target="http://www.wipo.int/pctdb/en/ia.jsp?IA=PCT/US/2019/018434" TargetMode="External"/><Relationship Id="rId479" Type="http://schemas.openxmlformats.org/officeDocument/2006/relationships/hyperlink" Target="http://www.wipo.int/pctdb/en/ia.jsp?IA=PCT/US/2018/000096" TargetMode="External"/><Relationship Id="rId686" Type="http://schemas.openxmlformats.org/officeDocument/2006/relationships/hyperlink" Target="http://www.ilpatsearch.justice.gov.il/UI/MainPage.aspx?kind=2&amp;reqno=246334" TargetMode="External"/><Relationship Id="rId893" Type="http://schemas.openxmlformats.org/officeDocument/2006/relationships/hyperlink" Target="http://www.ilpatsearch.justice.gov.il/UI/MainPage.aspx?kind=2&amp;reqno=264293" TargetMode="External"/><Relationship Id="rId339" Type="http://schemas.openxmlformats.org/officeDocument/2006/relationships/hyperlink" Target="http://www.wipo.int/pctdb/en/ia.jsp?IA=PCT/US/2019/019582" TargetMode="External"/><Relationship Id="rId546" Type="http://schemas.openxmlformats.org/officeDocument/2006/relationships/hyperlink" Target="http://www.ilpatsearch.justice.gov.il/UI/MainPage.aspx?kind=2&amp;reqno=224048" TargetMode="External"/><Relationship Id="rId753" Type="http://schemas.openxmlformats.org/officeDocument/2006/relationships/hyperlink" Target="http://www.ilpatsearch.justice.gov.il/UI/MainPage.aspx?kind=2&amp;reqno=250586" TargetMode="External"/><Relationship Id="rId1176" Type="http://schemas.openxmlformats.org/officeDocument/2006/relationships/hyperlink" Target="http://www.ilpatsearch.justice.gov.il/UI/MainPage.aspx?kind=2&amp;reqno=%20246449" TargetMode="External"/><Relationship Id="rId1383" Type="http://schemas.openxmlformats.org/officeDocument/2006/relationships/theme" Target="theme/theme1.xml"/><Relationship Id="rId101" Type="http://schemas.openxmlformats.org/officeDocument/2006/relationships/hyperlink" Target="http://www.wipo.int/pctdb/en/ia.jsp?IA=PCT/US/2012/044730" TargetMode="External"/><Relationship Id="rId406" Type="http://schemas.openxmlformats.org/officeDocument/2006/relationships/hyperlink" Target="http://www.ilpatsearch.justice.gov.il/UI/MainPage.aspx?kind=2&amp;reqno=276964" TargetMode="External"/><Relationship Id="rId960" Type="http://schemas.openxmlformats.org/officeDocument/2006/relationships/image" Target="media/image12.png"/><Relationship Id="rId1036" Type="http://schemas.openxmlformats.org/officeDocument/2006/relationships/hyperlink" Target="http://www.ilpatsearch.justice.gov.il/UI/MainPage.aspx?kind=2&amp;reqno=%20234133" TargetMode="External"/><Relationship Id="rId1243" Type="http://schemas.openxmlformats.org/officeDocument/2006/relationships/hyperlink" Target="http://www.ilpatsearch.justice.gov.il/UI/MainPage.aspx?kind=2&amp;reqno=%20260613" TargetMode="External"/><Relationship Id="rId613" Type="http://schemas.openxmlformats.org/officeDocument/2006/relationships/hyperlink" Target="http://www.ilpatsearch.justice.gov.il/UI/MainPage.aspx?kind=2&amp;reqno=240788" TargetMode="External"/><Relationship Id="rId820" Type="http://schemas.openxmlformats.org/officeDocument/2006/relationships/hyperlink" Target="http://www.ilpatsearch.justice.gov.il/UI/MainPage.aspx?kind=2&amp;reqno=255469" TargetMode="External"/><Relationship Id="rId918" Type="http://schemas.openxmlformats.org/officeDocument/2006/relationships/hyperlink" Target="http://www.ilpatsearch.justice.gov.il/UI/MainPage.aspx?kind=2&amp;reqno=269416" TargetMode="External"/><Relationship Id="rId1103" Type="http://schemas.openxmlformats.org/officeDocument/2006/relationships/hyperlink" Target="http://www.ilpatsearch.justice.gov.il/UI/MainPage.aspx?kind=2&amp;reqno=%20245535" TargetMode="External"/><Relationship Id="rId1310" Type="http://schemas.openxmlformats.org/officeDocument/2006/relationships/hyperlink" Target="http://www.ilpatsearch.justice.gov.il/UI/MainPage.aspx?kind=2&amp;reqno=242662" TargetMode="External"/><Relationship Id="rId47" Type="http://schemas.openxmlformats.org/officeDocument/2006/relationships/hyperlink" Target="http://www.wipo.int/pctdb/en/ia.jsp?IA=PCT/JP/2019/002681" TargetMode="External"/><Relationship Id="rId196" Type="http://schemas.openxmlformats.org/officeDocument/2006/relationships/hyperlink" Target="http://www.wipo.int/pctdb/en/ia.jsp?IA=PCT/EP/2019/051618" TargetMode="External"/><Relationship Id="rId263" Type="http://schemas.openxmlformats.org/officeDocument/2006/relationships/hyperlink" Target="http://www.wipo.int/pctdb/en/ia.jsp?IA=PCT/EP/2019/054119" TargetMode="External"/><Relationship Id="rId470" Type="http://schemas.openxmlformats.org/officeDocument/2006/relationships/hyperlink" Target="http://www.wipo.int/pctdb/en/ia.jsp?IA=PCT/EP/2019/056068" TargetMode="External"/><Relationship Id="rId123" Type="http://schemas.openxmlformats.org/officeDocument/2006/relationships/hyperlink" Target="http://www.wipo.int/pctdb/en/ia.jsp?IA=PCT/US/2019/017281" TargetMode="External"/><Relationship Id="rId330" Type="http://schemas.openxmlformats.org/officeDocument/2006/relationships/hyperlink" Target="http://www.wipo.int/pctdb/en/ia.jsp?IA=PCT/EP/2019/056193" TargetMode="External"/><Relationship Id="rId568" Type="http://schemas.openxmlformats.org/officeDocument/2006/relationships/hyperlink" Target="http://www.ilpatsearch.justice.gov.il/UI/MainPage.aspx?kind=2&amp;reqno=234303" TargetMode="External"/><Relationship Id="rId775" Type="http://schemas.openxmlformats.org/officeDocument/2006/relationships/hyperlink" Target="http://www.ilpatsearch.justice.gov.il/UI/MainPage.aspx?kind=2&amp;reqno=251901" TargetMode="External"/><Relationship Id="rId982" Type="http://schemas.openxmlformats.org/officeDocument/2006/relationships/hyperlink" Target="http://www.ilpatsearch.justice.gov.il/UI/MainPage.aspx?kind=2&amp;reqno=243440" TargetMode="External"/><Relationship Id="rId1198" Type="http://schemas.openxmlformats.org/officeDocument/2006/relationships/hyperlink" Target="http://www.ilpatsearch.justice.gov.il/UI/MainPage.aspx?kind=2&amp;reqno=%20260082" TargetMode="External"/><Relationship Id="rId428" Type="http://schemas.openxmlformats.org/officeDocument/2006/relationships/hyperlink" Target="http://www.wipo.int/pctdb/en/ia.jsp?IA=PCT/EP/2019/056256" TargetMode="External"/><Relationship Id="rId635" Type="http://schemas.openxmlformats.org/officeDocument/2006/relationships/hyperlink" Target="http://www.ilpatsearch.justice.gov.il/UI/MainPage.aspx?kind=2&amp;reqno=242662" TargetMode="External"/><Relationship Id="rId842" Type="http://schemas.openxmlformats.org/officeDocument/2006/relationships/hyperlink" Target="http://www.ilpatsearch.justice.gov.il/UI/MainPage.aspx?kind=2&amp;reqno=258623" TargetMode="External"/><Relationship Id="rId1058" Type="http://schemas.openxmlformats.org/officeDocument/2006/relationships/hyperlink" Target="http://www.ilpatsearch.justice.gov.il/UI/MainPage.aspx?kind=2&amp;reqno=%20247633" TargetMode="External"/><Relationship Id="rId1265" Type="http://schemas.openxmlformats.org/officeDocument/2006/relationships/hyperlink" Target="http://www.ilpatsearch.justice.gov.il/UI/MainPage.aspx?kind=2&amp;reqno=251901" TargetMode="External"/><Relationship Id="rId702" Type="http://schemas.openxmlformats.org/officeDocument/2006/relationships/hyperlink" Target="http://www.ilpatsearch.justice.gov.il/UI/MainPage.aspx?kind=2&amp;reqno=247512" TargetMode="External"/><Relationship Id="rId1125" Type="http://schemas.openxmlformats.org/officeDocument/2006/relationships/hyperlink" Target="http://www.ilpatsearch.justice.gov.il/UI/MainPage.aspx?kind=2&amp;reqno=250643" TargetMode="External"/><Relationship Id="rId1332" Type="http://schemas.openxmlformats.org/officeDocument/2006/relationships/hyperlink" Target="http://www.ilpatsearch.justice.gov.il/UI/MainPage.aspx?kind=2&amp;reqno=261647" TargetMode="External"/><Relationship Id="rId69" Type="http://schemas.openxmlformats.org/officeDocument/2006/relationships/hyperlink" Target="http://www.wipo.int/pctdb/en/ia.jsp?IA=PCT/US/2019/016918" TargetMode="External"/><Relationship Id="rId285" Type="http://schemas.openxmlformats.org/officeDocument/2006/relationships/hyperlink" Target="http://www.ilpatsearch.justice.gov.il/UI/MainPage.aspx?kind=2&amp;reqno=276794" TargetMode="External"/><Relationship Id="rId492" Type="http://schemas.openxmlformats.org/officeDocument/2006/relationships/hyperlink" Target="http://www.wipo.int/pctdb/en/ia.jsp?IA=PCT/US/2010/055522" TargetMode="External"/><Relationship Id="rId797" Type="http://schemas.openxmlformats.org/officeDocument/2006/relationships/hyperlink" Target="http://www.ilpatsearch.justice.gov.il/UI/MainPage.aspx?kind=2&amp;reqno=253221" TargetMode="External"/><Relationship Id="rId145" Type="http://schemas.openxmlformats.org/officeDocument/2006/relationships/hyperlink" Target="http://www.wipo.int/pctdb/en/ia.jsp?IA=PCT/EP/2019/052952" TargetMode="External"/><Relationship Id="rId352" Type="http://schemas.openxmlformats.org/officeDocument/2006/relationships/hyperlink" Target="http://www.wipo.int/pctdb/en/ia.jsp?IA=PCT/US/2016/021491" TargetMode="External"/><Relationship Id="rId1287" Type="http://schemas.openxmlformats.org/officeDocument/2006/relationships/hyperlink" Target="http://www.ilpatsearch.justice.gov.il/UI/MainPage.aspx?kind=2&amp;reqno=%20242470" TargetMode="External"/><Relationship Id="rId212" Type="http://schemas.openxmlformats.org/officeDocument/2006/relationships/hyperlink" Target="http://www.wipo.int/pctdb/en/ia.jsp?IA=PCT/US/2019/018265" TargetMode="External"/><Relationship Id="rId657" Type="http://schemas.openxmlformats.org/officeDocument/2006/relationships/hyperlink" Target="http://www.ilpatsearch.justice.gov.il/UI/MainPage.aspx?kind=2&amp;reqno=244297" TargetMode="External"/><Relationship Id="rId864" Type="http://schemas.openxmlformats.org/officeDocument/2006/relationships/hyperlink" Target="http://www.ilpatsearch.justice.gov.il/UI/MainPage.aspx?kind=2&amp;reqno=260794" TargetMode="External"/><Relationship Id="rId517" Type="http://schemas.openxmlformats.org/officeDocument/2006/relationships/hyperlink" Target="http://www.wipo.int/pctdb/en/ia.jsp?IA=PCT/US/2019/021243" TargetMode="External"/><Relationship Id="rId724" Type="http://schemas.openxmlformats.org/officeDocument/2006/relationships/hyperlink" Target="http://www.ilpatsearch.justice.gov.il/UI/MainPage.aspx?kind=2&amp;reqno=249138" TargetMode="External"/><Relationship Id="rId931" Type="http://schemas.openxmlformats.org/officeDocument/2006/relationships/hyperlink" Target="http://www.ilpatsearch.justice.gov.il/UI/MainPage.aspx?kind=2&amp;reqno=271598" TargetMode="External"/><Relationship Id="rId1147" Type="http://schemas.openxmlformats.org/officeDocument/2006/relationships/hyperlink" Target="http://www.ilpatsearch.justice.gov.il/UI/MainPage.aspx?kind=2&amp;reqno=249471" TargetMode="External"/><Relationship Id="rId1354" Type="http://schemas.openxmlformats.org/officeDocument/2006/relationships/hyperlink" Target="http://www.ilpatsearch.justice.gov.il/UI/MainPage.aspx?kind=2&amp;reqno=%20252050" TargetMode="External"/><Relationship Id="rId60" Type="http://schemas.openxmlformats.org/officeDocument/2006/relationships/hyperlink" Target="http://www.wipo.int/pctdb/en/ia.jsp?IA=PCT/US/2013/072122" TargetMode="External"/><Relationship Id="rId1007" Type="http://schemas.openxmlformats.org/officeDocument/2006/relationships/hyperlink" Target="http://www.ilpatsearch.justice.gov.il/UI/MainPage.aspx?kind=2&amp;reqno=%20249655" TargetMode="External"/><Relationship Id="rId1214" Type="http://schemas.openxmlformats.org/officeDocument/2006/relationships/hyperlink" Target="http://www.ilpatsearch.justice.gov.il/UI/MainPage.aspx?kind=2&amp;reqno=%20241622" TargetMode="External"/><Relationship Id="rId18" Type="http://schemas.openxmlformats.org/officeDocument/2006/relationships/hyperlink" Target="http://www.ilpatsearch.justice.gov.il/UI/MainPage.aspx?kind=2&amp;reqno=272265" TargetMode="External"/><Relationship Id="rId167" Type="http://schemas.openxmlformats.org/officeDocument/2006/relationships/hyperlink" Target="http://www.wipo.int/pctdb/en/ia.jsp?IA=PCT/US/2019/018965" TargetMode="External"/><Relationship Id="rId374" Type="http://schemas.openxmlformats.org/officeDocument/2006/relationships/hyperlink" Target="http://www.wipo.int/pctdb/en/ia.jsp?IA=PCT/SE/2019/050208" TargetMode="External"/><Relationship Id="rId581" Type="http://schemas.openxmlformats.org/officeDocument/2006/relationships/hyperlink" Target="http://www.ilpatsearch.justice.gov.il/UI/MainPage.aspx?kind=2&amp;reqno=236376" TargetMode="External"/><Relationship Id="rId234" Type="http://schemas.openxmlformats.org/officeDocument/2006/relationships/hyperlink" Target="http://www.wipo.int/pctdb/en/ia.jsp?IA=PCT/IL/2015/050891" TargetMode="External"/><Relationship Id="rId679" Type="http://schemas.openxmlformats.org/officeDocument/2006/relationships/hyperlink" Target="http://www.ilpatsearch.justice.gov.il/UI/MainPage.aspx?kind=2&amp;reqno=245638" TargetMode="External"/><Relationship Id="rId886" Type="http://schemas.openxmlformats.org/officeDocument/2006/relationships/hyperlink" Target="http://www.ilpatsearch.justice.gov.il/UI/MainPage.aspx?kind=2&amp;reqno=262985" TargetMode="External"/><Relationship Id="rId2" Type="http://schemas.openxmlformats.org/officeDocument/2006/relationships/customXml" Target="../customXml/item2.xml"/><Relationship Id="rId441" Type="http://schemas.openxmlformats.org/officeDocument/2006/relationships/hyperlink" Target="http://www.wipo.int/pctdb/en/ia.jsp?IA=PCT/EP/2019/054656" TargetMode="External"/><Relationship Id="rId539" Type="http://schemas.openxmlformats.org/officeDocument/2006/relationships/hyperlink" Target="http://www.wipo.int/pctdb/en/ia.jsp?IA=PCT/EP/2019/057168" TargetMode="External"/><Relationship Id="rId746" Type="http://schemas.openxmlformats.org/officeDocument/2006/relationships/hyperlink" Target="http://www.ilpatsearch.justice.gov.il/UI/MainPage.aspx?kind=2&amp;reqno=250203" TargetMode="External"/><Relationship Id="rId1071" Type="http://schemas.openxmlformats.org/officeDocument/2006/relationships/hyperlink" Target="http://www.ilpatsearch.justice.gov.il/UI/MainPage.aspx?kind=2&amp;reqno=%20249502" TargetMode="External"/><Relationship Id="rId1169" Type="http://schemas.openxmlformats.org/officeDocument/2006/relationships/hyperlink" Target="http://www.ilpatsearch.justice.gov.il/UI/MainPage.aspx?kind=2&amp;reqno=%20243099" TargetMode="External"/><Relationship Id="rId1376" Type="http://schemas.openxmlformats.org/officeDocument/2006/relationships/header" Target="header4.xml"/><Relationship Id="rId301" Type="http://schemas.openxmlformats.org/officeDocument/2006/relationships/hyperlink" Target="http://www.wipo.int/pctdb/en/ia.jsp?IA=PCT/EP/2019/054729" TargetMode="External"/><Relationship Id="rId953" Type="http://schemas.openxmlformats.org/officeDocument/2006/relationships/image" Target="media/image5.png"/><Relationship Id="rId1029" Type="http://schemas.openxmlformats.org/officeDocument/2006/relationships/hyperlink" Target="http://www.ilpatsearch.justice.gov.il/UI/MainPage.aspx?kind=2&amp;reqno=%20227848" TargetMode="External"/><Relationship Id="rId1236" Type="http://schemas.openxmlformats.org/officeDocument/2006/relationships/hyperlink" Target="http://www.ilpatsearch.justice.gov.il/UI/MainPage.aspx?kind=2&amp;reqno=%20247998" TargetMode="External"/><Relationship Id="rId82" Type="http://schemas.openxmlformats.org/officeDocument/2006/relationships/hyperlink" Target="http://www.wipo.int/pctdb/en/ia.jsp?IA=PCT/US/2014/055041" TargetMode="External"/><Relationship Id="rId606" Type="http://schemas.openxmlformats.org/officeDocument/2006/relationships/hyperlink" Target="http://www.ilpatsearch.justice.gov.il/UI/MainPage.aspx?kind=2&amp;reqno=240132" TargetMode="External"/><Relationship Id="rId813" Type="http://schemas.openxmlformats.org/officeDocument/2006/relationships/hyperlink" Target="http://www.ilpatsearch.justice.gov.il/UI/MainPage.aspx?kind=2&amp;reqno=254871" TargetMode="External"/><Relationship Id="rId1303" Type="http://schemas.openxmlformats.org/officeDocument/2006/relationships/hyperlink" Target="http://www.ilpatsearch.justice.gov.il/UI/MainPage.aspx?kind=2&amp;reqno=%20270843" TargetMode="External"/><Relationship Id="rId189" Type="http://schemas.openxmlformats.org/officeDocument/2006/relationships/hyperlink" Target="http://www.wipo.int/pctdb/en/ia.jsp?IA=PCT/EP/2019/053741" TargetMode="External"/><Relationship Id="rId396" Type="http://schemas.openxmlformats.org/officeDocument/2006/relationships/hyperlink" Target="http://www.wipo.int/pctdb/en/ia.jsp?IA=PCT/EP/2019/054941" TargetMode="External"/><Relationship Id="rId256" Type="http://schemas.openxmlformats.org/officeDocument/2006/relationships/hyperlink" Target="http://www.wipo.int/pctdb/en/ia.jsp?IA=PCT/US/2019/018878" TargetMode="External"/><Relationship Id="rId463" Type="http://schemas.openxmlformats.org/officeDocument/2006/relationships/hyperlink" Target="http://www.wipo.int/pctdb/en/ia.jsp?IA=PCT/US/2019/019762" TargetMode="External"/><Relationship Id="rId670" Type="http://schemas.openxmlformats.org/officeDocument/2006/relationships/hyperlink" Target="http://www.ilpatsearch.justice.gov.il/UI/MainPage.aspx?kind=2&amp;reqno=245132" TargetMode="External"/><Relationship Id="rId1093" Type="http://schemas.openxmlformats.org/officeDocument/2006/relationships/hyperlink" Target="http://www.ilpatsearch.justice.gov.il/UI/MainPage.aspx?kind=2&amp;reqno=%20264361" TargetMode="External"/><Relationship Id="rId116" Type="http://schemas.openxmlformats.org/officeDocument/2006/relationships/hyperlink" Target="http://www.wipo.int/pctdb/en/ia.jsp?IA=PCT/IL/2019/050152" TargetMode="External"/><Relationship Id="rId323" Type="http://schemas.openxmlformats.org/officeDocument/2006/relationships/hyperlink" Target="http://www.wipo.int/pctdb/en/ia.jsp?IA=PCT/FR/2019/050406" TargetMode="External"/><Relationship Id="rId530" Type="http://schemas.openxmlformats.org/officeDocument/2006/relationships/hyperlink" Target="http://www.wipo.int/pctdb/en/ia.jsp?IA=PCT/US/2013/073082" TargetMode="External"/><Relationship Id="rId768" Type="http://schemas.openxmlformats.org/officeDocument/2006/relationships/hyperlink" Target="http://www.ilpatsearch.justice.gov.il/UI/MainPage.aspx?kind=2&amp;reqno=251554" TargetMode="External"/><Relationship Id="rId975" Type="http://schemas.openxmlformats.org/officeDocument/2006/relationships/hyperlink" Target="http://www.ilpatsearch.justice.gov.il/UI/MainPage.aspx?kind=2&amp;reqno=%20252544" TargetMode="External"/><Relationship Id="rId1160" Type="http://schemas.openxmlformats.org/officeDocument/2006/relationships/hyperlink" Target="http://www.ilpatsearch.justice.gov.il/UI/MainPage.aspx?kind=2&amp;reqno=%20250883" TargetMode="External"/><Relationship Id="rId628" Type="http://schemas.openxmlformats.org/officeDocument/2006/relationships/hyperlink" Target="http://www.ilpatsearch.justice.gov.il/UI/MainPage.aspx?kind=2&amp;reqno=242073" TargetMode="External"/><Relationship Id="rId835" Type="http://schemas.openxmlformats.org/officeDocument/2006/relationships/hyperlink" Target="http://www.ilpatsearch.justice.gov.il/UI/MainPage.aspx?kind=2&amp;reqno=257304" TargetMode="External"/><Relationship Id="rId1258" Type="http://schemas.openxmlformats.org/officeDocument/2006/relationships/hyperlink" Target="http://www.ilpatsearch.justice.gov.il/UI/MainPage.aspx?kind=2&amp;reqno=242994" TargetMode="External"/><Relationship Id="rId1020" Type="http://schemas.openxmlformats.org/officeDocument/2006/relationships/hyperlink" Target="http://www.ilpatsearch.justice.gov.il/UI/MainPage.aspx?kind=2&amp;reqno=%20260929" TargetMode="External"/><Relationship Id="rId1118" Type="http://schemas.openxmlformats.org/officeDocument/2006/relationships/hyperlink" Target="http://www.ilpatsearch.justice.gov.il/UI/MainPage.aspx?kind=2&amp;reqno=247816" TargetMode="External"/><Relationship Id="rId1325" Type="http://schemas.openxmlformats.org/officeDocument/2006/relationships/hyperlink" Target="http://www.ilpatsearch.justice.gov.il/UI/MainPage.aspx?kind=2&amp;reqno=%20262787" TargetMode="External"/><Relationship Id="rId902" Type="http://schemas.openxmlformats.org/officeDocument/2006/relationships/hyperlink" Target="http://www.ilpatsearch.justice.gov.il/UI/MainPage.aspx?kind=2&amp;reqno=265146" TargetMode="External"/><Relationship Id="rId31" Type="http://schemas.openxmlformats.org/officeDocument/2006/relationships/hyperlink" Target="http://www.ilpatsearch.justice.gov.il/UI/MainPage.aspx?kind=2&amp;reqno=274452" TargetMode="External"/><Relationship Id="rId180" Type="http://schemas.openxmlformats.org/officeDocument/2006/relationships/hyperlink" Target="http://www.wipo.int/pctdb/en/ia.jsp?IA=PCT/US/2011/030206" TargetMode="External"/><Relationship Id="rId278" Type="http://schemas.openxmlformats.org/officeDocument/2006/relationships/hyperlink" Target="http://www.ilpatsearch.justice.gov.il/UI/MainPage.aspx?kind=2&amp;reqno=276782" TargetMode="External"/><Relationship Id="rId485" Type="http://schemas.openxmlformats.org/officeDocument/2006/relationships/hyperlink" Target="http://www.wipo.int/pctdb/en/ia.jsp?IA=PCT/US/2019/020501" TargetMode="External"/><Relationship Id="rId692" Type="http://schemas.openxmlformats.org/officeDocument/2006/relationships/hyperlink" Target="http://www.ilpatsearch.justice.gov.il/UI/MainPage.aspx?kind=2&amp;reqno=246753" TargetMode="External"/><Relationship Id="rId138" Type="http://schemas.openxmlformats.org/officeDocument/2006/relationships/hyperlink" Target="http://www.wipo.int/pctdb/en/ia.jsp?IA=PCT/EP/2019/052980" TargetMode="External"/><Relationship Id="rId345" Type="http://schemas.openxmlformats.org/officeDocument/2006/relationships/hyperlink" Target="http://www.wipo.int/pctdb/en/ia.jsp?IA=PCT/US/2012/036405" TargetMode="External"/><Relationship Id="rId552" Type="http://schemas.openxmlformats.org/officeDocument/2006/relationships/hyperlink" Target="http://www.ilpatsearch.justice.gov.il/UI/MainPage.aspx?kind=2&amp;reqno=226893" TargetMode="External"/><Relationship Id="rId997" Type="http://schemas.openxmlformats.org/officeDocument/2006/relationships/hyperlink" Target="http://www.ilpatsearch.justice.gov.il/UI/MainPage.aspx?kind=2&amp;reqno=%20238378" TargetMode="External"/><Relationship Id="rId1182" Type="http://schemas.openxmlformats.org/officeDocument/2006/relationships/hyperlink" Target="http://www.ilpatsearch.justice.gov.il/UI/MainPage.aspx?kind=2&amp;reqno=%20250703" TargetMode="External"/><Relationship Id="rId205" Type="http://schemas.openxmlformats.org/officeDocument/2006/relationships/hyperlink" Target="http://www.wipo.int/pctdb/en/ia.jsp?IA=PCT/US/2019/017631" TargetMode="External"/><Relationship Id="rId412" Type="http://schemas.openxmlformats.org/officeDocument/2006/relationships/hyperlink" Target="http://www.ilpatsearch.justice.gov.il/UI/MainPage.aspx?kind=2&amp;reqno=276976" TargetMode="External"/><Relationship Id="rId857" Type="http://schemas.openxmlformats.org/officeDocument/2006/relationships/hyperlink" Target="http://www.ilpatsearch.justice.gov.il/UI/MainPage.aspx?kind=2&amp;reqno=260217" TargetMode="External"/><Relationship Id="rId1042" Type="http://schemas.openxmlformats.org/officeDocument/2006/relationships/hyperlink" Target="http://www.ilpatsearch.justice.gov.il/UI/MainPage.aspx?kind=2&amp;reqno=%20236868" TargetMode="External"/><Relationship Id="rId717" Type="http://schemas.openxmlformats.org/officeDocument/2006/relationships/hyperlink" Target="http://www.ilpatsearch.justice.gov.il/UI/MainPage.aspx?kind=2&amp;reqno=248666" TargetMode="External"/><Relationship Id="rId924" Type="http://schemas.openxmlformats.org/officeDocument/2006/relationships/hyperlink" Target="http://www.ilpatsearch.justice.gov.il/UI/MainPage.aspx?kind=2&amp;reqno=270665" TargetMode="External"/><Relationship Id="rId1347" Type="http://schemas.openxmlformats.org/officeDocument/2006/relationships/hyperlink" Target="http://www.ilpatsearch.justice.gov.il/UI/MainPage.aspx?kind=2&amp;reqno=270665" TargetMode="External"/><Relationship Id="rId53" Type="http://schemas.openxmlformats.org/officeDocument/2006/relationships/hyperlink" Target="http://www.wipo.int/pctdb/en/ia.jsp?IA=PCT/CN/2018/124317" TargetMode="External"/><Relationship Id="rId1207" Type="http://schemas.openxmlformats.org/officeDocument/2006/relationships/hyperlink" Target="http://www.ilpatsearch.justice.gov.il/UI/MainPage.aspx?kind=2&amp;reqno=%20272269" TargetMode="External"/><Relationship Id="rId367" Type="http://schemas.openxmlformats.org/officeDocument/2006/relationships/hyperlink" Target="http://www.wipo.int/pctdb/en/ia.jsp?IA=PCT/US/2019/024154" TargetMode="External"/><Relationship Id="rId574" Type="http://schemas.openxmlformats.org/officeDocument/2006/relationships/hyperlink" Target="http://www.ilpatsearch.justice.gov.il/UI/MainPage.aspx?kind=2&amp;reqno=235831" TargetMode="External"/><Relationship Id="rId227" Type="http://schemas.openxmlformats.org/officeDocument/2006/relationships/hyperlink" Target="http://www.wipo.int/pctdb/en/ia.jsp?IA=PCT/EP/2019/053388" TargetMode="External"/><Relationship Id="rId781" Type="http://schemas.openxmlformats.org/officeDocument/2006/relationships/hyperlink" Target="http://www.ilpatsearch.justice.gov.il/UI/MainPage.aspx?kind=2&amp;reqno=252123" TargetMode="External"/><Relationship Id="rId879" Type="http://schemas.openxmlformats.org/officeDocument/2006/relationships/hyperlink" Target="http://www.ilpatsearch.justice.gov.il/UI/MainPage.aspx?kind=2&amp;reqno=262406" TargetMode="External"/><Relationship Id="rId434" Type="http://schemas.openxmlformats.org/officeDocument/2006/relationships/hyperlink" Target="http://www.wipo.int/pctdb/en/ia.jsp?IA=PCT/US/2019/021943" TargetMode="External"/><Relationship Id="rId641" Type="http://schemas.openxmlformats.org/officeDocument/2006/relationships/hyperlink" Target="http://www.ilpatsearch.justice.gov.il/UI/MainPage.aspx?kind=2&amp;reqno=243005" TargetMode="External"/><Relationship Id="rId739" Type="http://schemas.openxmlformats.org/officeDocument/2006/relationships/hyperlink" Target="http://www.ilpatsearch.justice.gov.il/UI/MainPage.aspx?kind=2&amp;reqno=249807" TargetMode="External"/><Relationship Id="rId1064" Type="http://schemas.openxmlformats.org/officeDocument/2006/relationships/hyperlink" Target="http://www.ilpatsearch.justice.gov.il/UI/MainPage.aspx?kind=2&amp;reqno=%20248432" TargetMode="External"/><Relationship Id="rId1271" Type="http://schemas.openxmlformats.org/officeDocument/2006/relationships/hyperlink" Target="http://www.ilpatsearch.justice.gov.il/UI/MainPage.aspx?kind=2&amp;reqno=243767" TargetMode="External"/><Relationship Id="rId1369" Type="http://schemas.openxmlformats.org/officeDocument/2006/relationships/hyperlink" Target="http://www.ilpatsearch.justice.gov.il/UI/MainPage.aspx?kind=2&amp;reqno=%20260985" TargetMode="External"/><Relationship Id="rId501" Type="http://schemas.openxmlformats.org/officeDocument/2006/relationships/hyperlink" Target="http://www.wipo.int/pctdb/en/ia.jsp?IA=PCT/US/2019/019698" TargetMode="External"/><Relationship Id="rId946" Type="http://schemas.openxmlformats.org/officeDocument/2006/relationships/hyperlink" Target="http://www.ilpatsearch.justice.gov.il/UI/MainPage.aspx?kind=2&amp;reqno=187106" TargetMode="External"/><Relationship Id="rId1131" Type="http://schemas.openxmlformats.org/officeDocument/2006/relationships/hyperlink" Target="http://www.ilpatsearch.justice.gov.il/UI/MainPage.aspx?kind=2&amp;reqno=%20271598" TargetMode="External"/><Relationship Id="rId1229" Type="http://schemas.openxmlformats.org/officeDocument/2006/relationships/hyperlink" Target="http://www.ilpatsearch.justice.gov.il/UI/MainPage.aspx?kind=2&amp;reqno=243281" TargetMode="External"/><Relationship Id="rId75" Type="http://schemas.openxmlformats.org/officeDocument/2006/relationships/hyperlink" Target="http://www.wipo.int/pctdb/en/ia.jsp?IA=PCT/US/2016/012124" TargetMode="External"/><Relationship Id="rId806" Type="http://schemas.openxmlformats.org/officeDocument/2006/relationships/hyperlink" Target="http://www.ilpatsearch.justice.gov.il/UI/MainPage.aspx?kind=2&amp;reqno=253907" TargetMode="External"/><Relationship Id="rId291" Type="http://schemas.openxmlformats.org/officeDocument/2006/relationships/hyperlink" Target="http://www.wipo.int/pctdb/en/ia.jsp?IA=PCT/US/2019/019557" TargetMode="External"/><Relationship Id="rId151" Type="http://schemas.openxmlformats.org/officeDocument/2006/relationships/hyperlink" Target="http://www.wipo.int/pctdb/en/ia.jsp?IA=PCT/IB/2019/051428" TargetMode="External"/><Relationship Id="rId389" Type="http://schemas.openxmlformats.org/officeDocument/2006/relationships/hyperlink" Target="http://www.wipo.int/pctdb/en/ia.jsp?IA=PCT/US/2019/019716" TargetMode="External"/><Relationship Id="rId596" Type="http://schemas.openxmlformats.org/officeDocument/2006/relationships/hyperlink" Target="http://www.ilpatsearch.justice.gov.il/UI/MainPage.aspx?kind=2&amp;reqno=238950" TargetMode="External"/><Relationship Id="rId249" Type="http://schemas.openxmlformats.org/officeDocument/2006/relationships/hyperlink" Target="http://www.wipo.int/pctdb/en/ia.jsp?IA=PCT/IB/2019/051409" TargetMode="External"/><Relationship Id="rId456" Type="http://schemas.openxmlformats.org/officeDocument/2006/relationships/hyperlink" Target="http://www.wipo.int/pctdb/en/ia.jsp?IA=PCT/US/2019/029082" TargetMode="External"/><Relationship Id="rId663" Type="http://schemas.openxmlformats.org/officeDocument/2006/relationships/hyperlink" Target="http://www.ilpatsearch.justice.gov.il/UI/MainPage.aspx?kind=2&amp;reqno=244562" TargetMode="External"/><Relationship Id="rId870" Type="http://schemas.openxmlformats.org/officeDocument/2006/relationships/hyperlink" Target="http://www.ilpatsearch.justice.gov.il/UI/MainPage.aspx?kind=2&amp;reqno=261311" TargetMode="External"/><Relationship Id="rId1086" Type="http://schemas.openxmlformats.org/officeDocument/2006/relationships/hyperlink" Target="http://www.ilpatsearch.justice.gov.il/UI/MainPage.aspx?kind=2&amp;reqno=%20256268" TargetMode="External"/><Relationship Id="rId1293" Type="http://schemas.openxmlformats.org/officeDocument/2006/relationships/hyperlink" Target="http://www.ilpatsearch.justice.gov.il/UI/MainPage.aspx?kind=2&amp;reqno=%20255354" TargetMode="External"/><Relationship Id="rId109" Type="http://schemas.openxmlformats.org/officeDocument/2006/relationships/hyperlink" Target="http://www.wipo.int/pctdb/en/ia.jsp?IA=PCT/GE/2019/050001" TargetMode="External"/><Relationship Id="rId316" Type="http://schemas.openxmlformats.org/officeDocument/2006/relationships/hyperlink" Target="http://www.ilpatsearch.justice.gov.il/UI/MainPage.aspx?kind=2&amp;reqno=276840" TargetMode="External"/><Relationship Id="rId523" Type="http://schemas.openxmlformats.org/officeDocument/2006/relationships/hyperlink" Target="http://www.wipo.int/pctdb/en/ia.jsp?IA=PCT/US/2014/019490" TargetMode="External"/><Relationship Id="rId968" Type="http://schemas.openxmlformats.org/officeDocument/2006/relationships/footer" Target="footer1.xml"/><Relationship Id="rId1153" Type="http://schemas.openxmlformats.org/officeDocument/2006/relationships/hyperlink" Target="http://www.ilpatsearch.justice.gov.il/UI/MainPage.aspx?kind=2&amp;reqno=245132" TargetMode="External"/><Relationship Id="rId97" Type="http://schemas.openxmlformats.org/officeDocument/2006/relationships/hyperlink" Target="http://www.wipo.int/pctdb/en/ia.jsp?IA=PCT/US/2019/017301" TargetMode="External"/><Relationship Id="rId730" Type="http://schemas.openxmlformats.org/officeDocument/2006/relationships/hyperlink" Target="http://www.ilpatsearch.justice.gov.il/UI/MainPage.aspx?kind=2&amp;reqno=249337" TargetMode="External"/><Relationship Id="rId828" Type="http://schemas.openxmlformats.org/officeDocument/2006/relationships/hyperlink" Target="http://www.ilpatsearch.justice.gov.il/UI/MainPage.aspx?kind=2&amp;reqno=255794" TargetMode="External"/><Relationship Id="rId1013" Type="http://schemas.openxmlformats.org/officeDocument/2006/relationships/hyperlink" Target="http://www.ilpatsearch.justice.gov.il/UI/MainPage.aspx?kind=2&amp;reqno=%20269416" TargetMode="External"/><Relationship Id="rId1360" Type="http://schemas.openxmlformats.org/officeDocument/2006/relationships/hyperlink" Target="http://www.ilpatsearch.justice.gov.il/UI/MainPage.aspx?kind=2&amp;reqno=%20259732" TargetMode="External"/><Relationship Id="rId1220" Type="http://schemas.openxmlformats.org/officeDocument/2006/relationships/hyperlink" Target="http://www.ilpatsearch.justice.gov.il/UI/MainPage.aspx?kind=2&amp;reqno=%20250415" TargetMode="External"/><Relationship Id="rId1318" Type="http://schemas.openxmlformats.org/officeDocument/2006/relationships/hyperlink" Target="http://www.ilpatsearch.justice.gov.il/UI/MainPage.aspx?kind=2&amp;reqno=%20261342" TargetMode="External"/><Relationship Id="rId24" Type="http://schemas.openxmlformats.org/officeDocument/2006/relationships/hyperlink" Target="http://www.ilpatsearch.justice.gov.il/UI/MainPage.aspx?kind=2&amp;reqno=272668" TargetMode="External"/><Relationship Id="rId173" Type="http://schemas.openxmlformats.org/officeDocument/2006/relationships/hyperlink" Target="http://www.wipo.int/pctdb/en/ia.jsp?IA=PCT/GB/2019/050374" TargetMode="External"/><Relationship Id="rId380" Type="http://schemas.openxmlformats.org/officeDocument/2006/relationships/hyperlink" Target="http://www.wipo.int/pctdb/en/ia.jsp?IA=PCT/US/2007/085100" TargetMode="External"/><Relationship Id="rId240" Type="http://schemas.openxmlformats.org/officeDocument/2006/relationships/hyperlink" Target="http://www.wipo.int/pctdb/en/ia.jsp?IA=PCT/US/2013/026063" TargetMode="External"/><Relationship Id="rId478" Type="http://schemas.openxmlformats.org/officeDocument/2006/relationships/hyperlink" Target="http://www.wipo.int/pctdb/en/ia.jsp?IA=PCT/US/2019/021224" TargetMode="External"/><Relationship Id="rId685" Type="http://schemas.openxmlformats.org/officeDocument/2006/relationships/hyperlink" Target="http://www.ilpatsearch.justice.gov.il/UI/MainPage.aspx?kind=2&amp;reqno=246333" TargetMode="External"/><Relationship Id="rId892" Type="http://schemas.openxmlformats.org/officeDocument/2006/relationships/hyperlink" Target="http://www.ilpatsearch.justice.gov.il/UI/MainPage.aspx?kind=2&amp;reqno=263953" TargetMode="External"/><Relationship Id="rId100" Type="http://schemas.openxmlformats.org/officeDocument/2006/relationships/hyperlink" Target="http://www.ilpatsearch.justice.gov.il/UI/MainPage.aspx?kind=2&amp;reqno=276532" TargetMode="External"/><Relationship Id="rId338" Type="http://schemas.openxmlformats.org/officeDocument/2006/relationships/hyperlink" Target="http://www.wipo.int/pctdb/en/ia.jsp?IA=PCT/US/2019/019603" TargetMode="External"/><Relationship Id="rId545" Type="http://schemas.openxmlformats.org/officeDocument/2006/relationships/hyperlink" Target="http://www.ilpatsearch.justice.gov.il/UI/MainPage.aspx?kind=2&amp;reqno=223237" TargetMode="External"/><Relationship Id="rId752" Type="http://schemas.openxmlformats.org/officeDocument/2006/relationships/hyperlink" Target="http://www.ilpatsearch.justice.gov.il/UI/MainPage.aspx?kind=2&amp;reqno=250487" TargetMode="External"/><Relationship Id="rId1175" Type="http://schemas.openxmlformats.org/officeDocument/2006/relationships/hyperlink" Target="http://www.ilpatsearch.justice.gov.il/UI/MainPage.aspx?kind=2&amp;reqno=%20246054" TargetMode="External"/><Relationship Id="rId1382" Type="http://schemas.openxmlformats.org/officeDocument/2006/relationships/fontTable" Target="fontTable.xml"/><Relationship Id="rId405" Type="http://schemas.openxmlformats.org/officeDocument/2006/relationships/hyperlink" Target="http://www.ilpatsearch.justice.gov.il/UI/MainPage.aspx?kind=2&amp;reqno=276963" TargetMode="External"/><Relationship Id="rId612" Type="http://schemas.openxmlformats.org/officeDocument/2006/relationships/hyperlink" Target="http://www.ilpatsearch.justice.gov.il/UI/MainPage.aspx?kind=2&amp;reqno=240703" TargetMode="External"/><Relationship Id="rId1035" Type="http://schemas.openxmlformats.org/officeDocument/2006/relationships/hyperlink" Target="http://www.ilpatsearch.justice.gov.il/UI/MainPage.aspx?kind=2&amp;reqno=%20230120" TargetMode="External"/><Relationship Id="rId1242" Type="http://schemas.openxmlformats.org/officeDocument/2006/relationships/hyperlink" Target="http://www.ilpatsearch.justice.gov.il/UI/MainPage.aspx?kind=2&amp;reqno=%20257891" TargetMode="External"/><Relationship Id="rId917" Type="http://schemas.openxmlformats.org/officeDocument/2006/relationships/hyperlink" Target="http://www.ilpatsearch.justice.gov.il/UI/MainPage.aspx?kind=2&amp;reqno=269170" TargetMode="External"/><Relationship Id="rId1102" Type="http://schemas.openxmlformats.org/officeDocument/2006/relationships/hyperlink" Target="http://www.ilpatsearch.justice.gov.il/UI/MainPage.aspx?kind=2&amp;reqno=%20244242"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itle1 xmlns="d7724ace-4885-4fc2-bbed-778a10afb538" xsi:nil="true"/>
    <ContentFiles4Download xmlns="605e85f2-268e-450d-9afb-d305d42b267e" xsi:nil="true"/>
    <GovXEventDate xmlns="605e85f2-268e-450d-9afb-d305d42b267e">2020-09-29T22:00:00+00:00</GovXEventDate>
    <GovXParagraph4 xmlns="605e85f2-268e-450d-9afb-d305d42b267e" xsi:nil="true"/>
    <GovXID xmlns="605e85f2-268e-450d-9afb-d305d42b267e" xsi:nil="true"/>
    <MMDResponsibleOfficeTaxHTField0 xmlns="605e85f2-268e-450d-9afb-d305d42b267e">
      <Terms xmlns="http://schemas.microsoft.com/office/infopath/2007/PartnerControls">
        <TermInfo xmlns="http://schemas.microsoft.com/office/infopath/2007/PartnerControls">
          <TermName xmlns="http://schemas.microsoft.com/office/infopath/2007/PartnerControls">רשות הפטנטים</TermName>
          <TermId xmlns="http://schemas.microsoft.com/office/infopath/2007/PartnerControls">6f3973fe-1cb3-4cdc-b2d6-e5addff0b66a</TermId>
        </TermInfo>
      </Terms>
    </MMDResponsibleOfficeTaxHTField0>
    <LinkRedirect xmlns="605e85f2-268e-450d-9afb-d305d42b267e" xsi:nil="true"/>
    <MMDStatusTaxHTField0 xmlns="605e85f2-268e-450d-9afb-d305d42b267e">
      <Terms xmlns="http://schemas.microsoft.com/office/infopath/2007/PartnerControls"/>
    </MMDStatusTaxHTField0>
    <MMDTypesTaxHTField0 xmlns="605e85f2-268e-450d-9afb-d305d42b267e">
      <Terms xmlns="http://schemas.microsoft.com/office/infopath/2007/PartnerControls"/>
    </MMDTypesTaxHTField0>
    <MojChoice4 xmlns="605e85f2-268e-450d-9afb-d305d42b267e" xsi:nil="true"/>
    <MMDSubjectsTaxHTField0 xmlns="605e85f2-268e-450d-9afb-d305d42b267e">
      <Terms xmlns="http://schemas.microsoft.com/office/infopath/2007/PartnerControls">
        <TermInfo xmlns="http://schemas.microsoft.com/office/infopath/2007/PartnerControls">
          <TermName xmlns="http://schemas.microsoft.com/office/infopath/2007/PartnerControls">יומן הפטנטים</TermName>
          <TermId xmlns="http://schemas.microsoft.com/office/infopath/2007/PartnerControls">ec55b8ec-0348-4a7b-b210-d0e88ea5149a</TermId>
        </TermInfo>
      </Terms>
    </MMDSubjectsTaxHTField0>
    <CopyRights xmlns="605e85f2-268e-450d-9afb-d305d42b267e">false</CopyRights>
    <GovXParagraph2 xmlns="605e85f2-268e-450d-9afb-d305d42b267e" xsi:nil="true"/>
    <MojChoice2 xmlns="605e85f2-268e-450d-9afb-d305d42b267e" xsi:nil="true"/>
    <Comments xmlns="http://schemas.microsoft.com/sharepoint/v3" xsi:nil="true"/>
    <e92ea0370867458c9a8635897d3d1f43 xmlns="605e85f2-268e-450d-9afb-d305d42b267e">
      <Terms xmlns="http://schemas.microsoft.com/office/infopath/2007/PartnerControls"/>
    </e92ea0370867458c9a8635897d3d1f43>
    <TaxCatchAll xmlns="605e85f2-268e-450d-9afb-d305d42b267e">
      <Value>29</Value>
      <Value>909</Value>
      <Value>38</Value>
    </TaxCatchAll>
    <MMDAudienceTaxHTField0 xmlns="605e85f2-268e-450d-9afb-d305d42b267e">
      <Terms xmlns="http://schemas.microsoft.com/office/infopath/2007/PartnerControls"/>
    </MMDAudienceTaxHTField0>
    <MojChoise xmlns="605e85f2-268e-450d-9afb-d305d42b267e" xsi:nil="true"/>
    <MojChoice5 xmlns="605e85f2-268e-450d-9afb-d305d42b267e" xsi:nil="true"/>
    <MMDUnitsNameTaxHTField0 xmlns="605e85f2-268e-450d-9afb-d305d42b267e">
      <Terms xmlns="http://schemas.microsoft.com/office/infopath/2007/PartnerControls">
        <TermInfo xmlns="http://schemas.microsoft.com/office/infopath/2007/PartnerControls">
          <TermName xmlns="http://schemas.microsoft.com/office/infopath/2007/PartnerControls">מחלקת בוחני פטנטים</TermName>
          <TermId xmlns="http://schemas.microsoft.com/office/infopath/2007/PartnerControls">e117dc18-9ff0-4a85-9662-65f8f07b4e21</TermId>
        </TermInfo>
      </Terms>
    </MMDUnitsNameTaxHTField0>
    <GovXParagraph3 xmlns="605e85f2-268e-450d-9afb-d305d42b267e" xsi:nil="true"/>
    <GovXShortDescription xmlns="605e85f2-268e-450d-9afb-d305d42b267e" xsi:nil="true"/>
    <MojChoice3 xmlns="605e85f2-268e-450d-9afb-d305d42b267e" xsi:nil="true"/>
    <MOJ_IsShowInHomePage xmlns="605e85f2-268e-450d-9afb-d305d42b267e">false</MOJ_IsShowInHomePage>
    <Writer xmlns="605e85f2-268e-450d-9afb-d305d42b267e" xsi:nil="true"/>
    <MojDescriptionImgSize xmlns="605e85f2-268e-450d-9afb-d305d42b267e" xsi:nil="true"/>
    <MMDKeywordsTaxHTField0 xmlns="605e85f2-268e-450d-9afb-d305d42b267e">
      <Terms xmlns="http://schemas.microsoft.com/office/infopath/2007/PartnerControls"/>
    </MMDKeywordsTaxHTField0>
    <GovXParagraph1 xmlns="605e85f2-268e-450d-9afb-d305d42b267e" xsi:nil="true"/>
    <MMDResponsibleUnitTaxHTField0 xmlns="605e85f2-268e-450d-9afb-d305d42b267e">
      <Terms xmlns="http://schemas.microsoft.com/office/infopath/2007/PartnerControls"/>
    </MMDResponsibleUnitTaxHTField0>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ovXMoJReasorceExtention" ma:contentTypeID="0x010100C568DB52D9D0A14D9B2FDCC96666E9F2007948130EC3DB064584E219954237AF3905010103005F383FD7EBCD684284037CACB46F9AFF" ma:contentTypeVersion="109" ma:contentTypeDescription="סוג תוכן עבור קבצים, אגרות,רשומות " ma:contentTypeScope="" ma:versionID="04954fe67a403ae6befc6cba3313c744">
  <xsd:schema xmlns:xsd="http://www.w3.org/2001/XMLSchema" xmlns:xs="http://www.w3.org/2001/XMLSchema" xmlns:p="http://schemas.microsoft.com/office/2006/metadata/properties" xmlns:ns1="http://schemas.microsoft.com/sharepoint/v3" xmlns:ns2="d7724ace-4885-4fc2-bbed-778a10afb538" xmlns:ns3="605e85f2-268e-450d-9afb-d305d42b267e" targetNamespace="http://schemas.microsoft.com/office/2006/metadata/properties" ma:root="true" ma:fieldsID="9b128a84060d455566e52750e6d141c9" ns1:_="" ns2:_="" ns3:_="">
    <xsd:import namespace="http://schemas.microsoft.com/sharepoint/v3"/>
    <xsd:import namespace="d7724ace-4885-4fc2-bbed-778a10afb538"/>
    <xsd:import namespace="605e85f2-268e-450d-9afb-d305d42b267e"/>
    <xsd:element name="properties">
      <xsd:complexType>
        <xsd:sequence>
          <xsd:element name="documentManagement">
            <xsd:complexType>
              <xsd:all>
                <xsd:element ref="ns2:title1" minOccurs="0"/>
                <xsd:element ref="ns3:GovXEventDate" minOccurs="0"/>
                <xsd:element ref="ns3:GovXParagraph1" minOccurs="0"/>
                <xsd:element ref="ns3:GovXParagraph2" minOccurs="0"/>
                <xsd:element ref="ns3:GovXParagraph3" minOccurs="0"/>
                <xsd:element ref="ns3:GovXParagraph4" minOccurs="0"/>
                <xsd:element ref="ns3:GovXID" minOccurs="0"/>
                <xsd:element ref="ns3:MOJ_IsShowInHomePage" minOccurs="0"/>
                <xsd:element ref="ns3:Writer" minOccurs="0"/>
                <xsd:element ref="ns3:LinkRedirect" minOccurs="0"/>
                <xsd:element ref="ns3:MojDescriptionImgSize" minOccurs="0"/>
                <xsd:element ref="ns3:MojChoise" minOccurs="0"/>
                <xsd:element ref="ns1:Comments" minOccurs="0"/>
                <xsd:element ref="ns3:MojChoice2" minOccurs="0"/>
                <xsd:element ref="ns3:MojChoice3" minOccurs="0"/>
                <xsd:element ref="ns3:MojChoice4" minOccurs="0"/>
                <xsd:element ref="ns3:GovXShortDescription" minOccurs="0"/>
                <xsd:element ref="ns3:ContentFiles4Download" minOccurs="0"/>
                <xsd:element ref="ns3:MojChoice5" minOccurs="0"/>
                <xsd:element ref="ns3:CopyRights" minOccurs="0"/>
                <xsd:element ref="ns3:TaxCatchAll" minOccurs="0"/>
                <xsd:element ref="ns3:TaxCatchAllLabel" minOccurs="0"/>
                <xsd:element ref="ns3:MMDTypesTaxHTField0" minOccurs="0"/>
                <xsd:element ref="ns3:MMDUnitsNameTaxHTField0" minOccurs="0"/>
                <xsd:element ref="ns1:PublishingStartDate" minOccurs="0"/>
                <xsd:element ref="ns3:MMDResponsibleOfficeTaxHTField0" minOccurs="0"/>
                <xsd:element ref="ns1:Audience" minOccurs="0"/>
                <xsd:element ref="ns3:MMDAudienceTaxHTField0" minOccurs="0"/>
                <xsd:element ref="ns1:PublishingContactEmail" minOccurs="0"/>
                <xsd:element ref="ns1:PublishingRollupImage" minOccurs="0"/>
                <xsd:element ref="ns3:e92ea0370867458c9a8635897d3d1f43" minOccurs="0"/>
                <xsd:element ref="ns1:PublishingExpirationDate" minOccurs="0"/>
                <xsd:element ref="ns3:MMDResponsibleUnitTaxHTField0" minOccurs="0"/>
                <xsd:element ref="ns1:PublishingContact" minOccurs="0"/>
                <xsd:element ref="ns3:MMDSubjectsTaxHTField0" minOccurs="0"/>
                <xsd:element ref="ns3:MMDStatusTaxHTField0" minOccurs="0"/>
                <xsd:element ref="ns3:MMDKeywordsTaxHTField0" minOccurs="0"/>
                <xsd:element ref="ns1:PublishingContactName" minOccurs="0"/>
                <xsd:element ref="ns1:PublishingContactPicture" minOccurs="0"/>
                <xsd:element ref="ns1:PublishingPageLayout" minOccurs="0"/>
                <xsd:element ref="ns1:PublishingVariationRelationshipLinkFieldID" minOccurs="0"/>
                <xsd:element ref="ns1:PublishingVariation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0" nillable="true" ma:displayName="הערות" ma:internalName="Comments">
      <xsd:simpleType>
        <xsd:restriction base="dms:Note">
          <xsd:maxLength value="255"/>
        </xsd:restriction>
      </xsd:simpleType>
    </xsd:element>
    <xsd:element name="PublishingStartDate" ma:index="35" nillable="true" ma:displayName="מתזמן תאריך התחלה" ma:hidden="true" ma:internalName="PublishingStartDate" ma:readOnly="false">
      <xsd:simpleType>
        <xsd:restriction base="dms:Unknown"/>
      </xsd:simpleType>
    </xsd:element>
    <xsd:element name="Audience" ma:index="37" nillable="true" ma:displayName="קהלי יעד" ma:description="" ma:hidden="true" ma:internalName="Audience" ma:readOnly="false">
      <xsd:simpleType>
        <xsd:restriction base="dms:Unknown"/>
      </xsd:simpleType>
    </xsd:element>
    <xsd:element name="PublishingContactEmail" ma:index="39" nillable="true" ma:displayName="כתובת הדואר האלקטרוני של איש הקשר" ma:hidden="true" ma:internalName="PublishingContactEmail" ma:readOnly="false">
      <xsd:simpleType>
        <xsd:restriction base="dms:Text">
          <xsd:maxLength value="255"/>
        </xsd:restriction>
      </xsd:simpleType>
    </xsd:element>
    <xsd:element name="PublishingRollupImage" ma:index="40" nillable="true" ma:displayName="אייקון 2" ma:description="" ma:hidden="true" ma:internalName="PublishingRollupImage" ma:readOnly="false">
      <xsd:simpleType>
        <xsd:restriction base="dms:Unknown"/>
      </xsd:simpleType>
    </xsd:element>
    <xsd:element name="PublishingExpirationDate" ma:index="43" nillable="true" ma:displayName="מתזמן תאריך סיום" ma:hidden="true" ma:internalName="PublishingExpirationDate" ma:readOnly="false">
      <xsd:simpleType>
        <xsd:restriction base="dms:Unknown"/>
      </xsd:simpleType>
    </xsd:element>
    <xsd:element name="PublishingContact" ma:index="45" nillable="true" ma:displayName="איש קשר" ma:hidden="tru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Name" ma:index="51" nillable="true" ma:displayName="שם איש קשר" ma:hidden="true" ma:internalName="PublishingContactName" ma:readOnly="false">
      <xsd:simpleType>
        <xsd:restriction base="dms:Text">
          <xsd:maxLength value="255"/>
        </xsd:restriction>
      </xsd:simpleType>
    </xsd:element>
    <xsd:element name="PublishingContactPicture" ma:index="52" nillable="true" ma:displayName="תמונת איש הקשר" ma:format="Image" ma:hidden="true" ma:internalName="PublishingContactPictur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54" nillable="true" ma:displayName="פריסת דף"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RelationshipLinkFieldID" ma:index="55" nillable="true" ma:displayName="קישור יחסי גומלין של וריאציות"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56" nillable="true" ma:displayName="מזהה קבוצת וריאציות" ma:hidden="true" ma:internalName="PublishingVariationGroup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724ace-4885-4fc2-bbed-778a10afb538" elementFormDefault="qualified">
    <xsd:import namespace="http://schemas.microsoft.com/office/2006/documentManagement/types"/>
    <xsd:import namespace="http://schemas.microsoft.com/office/infopath/2007/PartnerControls"/>
    <xsd:element name="title1" ma:index="2" nillable="true" ma:displayName="Title" ma:internalName="title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e85f2-268e-450d-9afb-d305d42b267e" elementFormDefault="qualified">
    <xsd:import namespace="http://schemas.microsoft.com/office/2006/documentManagement/types"/>
    <xsd:import namespace="http://schemas.microsoft.com/office/infopath/2007/PartnerControls"/>
    <xsd:element name="GovXEventDate" ma:index="3" nillable="true" ma:displayName="תאריך" ma:format="DateOnly" ma:internalName="GovXEventDate" ma:readOnly="false">
      <xsd:simpleType>
        <xsd:restriction base="dms:DateTime"/>
      </xsd:simpleType>
    </xsd:element>
    <xsd:element name="GovXParagraph1" ma:index="8" nillable="true" ma:displayName="GovXParagraph1" ma:internalName="GovXParagraph1">
      <xsd:simpleType>
        <xsd:restriction base="dms:Unknown"/>
      </xsd:simpleType>
    </xsd:element>
    <xsd:element name="GovXParagraph2" ma:index="9" nillable="true" ma:displayName="GovXParagraph2" ma:internalName="GovXParagraph2">
      <xsd:simpleType>
        <xsd:restriction base="dms:Unknown"/>
      </xsd:simpleType>
    </xsd:element>
    <xsd:element name="GovXParagraph3" ma:index="10" nillable="true" ma:displayName="GovXParagraph3" ma:internalName="GovXParagraph3">
      <xsd:simpleType>
        <xsd:restriction base="dms:Unknown"/>
      </xsd:simpleType>
    </xsd:element>
    <xsd:element name="GovXParagraph4" ma:index="11" nillable="true" ma:displayName="GovXParagraph4" ma:internalName="GovXParagraph4">
      <xsd:simpleType>
        <xsd:restriction base="dms:Unknown"/>
      </xsd:simpleType>
    </xsd:element>
    <xsd:element name="GovXID" ma:index="12" nillable="true" ma:displayName="שדה מיון  - GovXID" ma:internalName="GovXID">
      <xsd:simpleType>
        <xsd:restriction base="dms:Unknown"/>
      </xsd:simpleType>
    </xsd:element>
    <xsd:element name="MOJ_IsShowInHomePage" ma:index="13" nillable="true" ma:displayName="MOJ_IsShowInHomePage" ma:default="0" ma:internalName="MOJ_IsShowInHomePage">
      <xsd:simpleType>
        <xsd:restriction base="dms:Boolean"/>
      </xsd:simpleType>
    </xsd:element>
    <xsd:element name="Writer" ma:index="16" nillable="true" ma:displayName="מאת" ma:list="{7fc82bac-303b-4590-8450-c2c851e14814}" ma:internalName="Writer" ma:readOnly="false" ma:showField="Title" ma:web="605e85f2-268e-450d-9afb-d305d42b267e">
      <xsd:simpleType>
        <xsd:restriction base="dms:Lookup"/>
      </xsd:simpleType>
    </xsd:element>
    <xsd:element name="LinkRedirect" ma:index="17" nillable="true" ma:displayName="הפניה לדף אחר" ma:description="הפניה לדף אחר (redirect link)" ma:internalName="LinkRedirect" ma:readOnly="false">
      <xsd:simpleType>
        <xsd:restriction base="dms:Text">
          <xsd:maxLength value="255"/>
        </xsd:restriction>
      </xsd:simpleType>
    </xsd:element>
    <xsd:element name="MojDescriptionImgSize" ma:index="18" nillable="true" ma:displayName="MojDescriptionImgSize" ma:default="Small" ma:format="Dropdown" ma:internalName="MojDescriptionImgSize" ma:readOnly="false">
      <xsd:simpleType>
        <xsd:restriction base="dms:Choice">
          <xsd:enumeration value="Auto"/>
          <xsd:enumeration value="Small"/>
          <xsd:enumeration value="Medium"/>
          <xsd:enumeration value="Large"/>
        </xsd:restriction>
      </xsd:simpleType>
    </xsd:element>
    <xsd:element name="MojChoise" ma:index="19" nillable="true" ma:displayName="אפשרות בחירה 1" ma:format="Dropdown" ma:internalName="MojChoise" ma:readOnly="false">
      <xsd:simpleType>
        <xsd:restriction base="dms:Choice">
          <xsd:enumeration value="בחר"/>
        </xsd:restriction>
      </xsd:simpleType>
    </xsd:element>
    <xsd:element name="MojChoice2" ma:index="21" nillable="true" ma:displayName="אפשרות בחירה 2" ma:default="הזן אפשרות מס' 1" ma:format="Dropdown" ma:internalName="MojChoice2">
      <xsd:simpleType>
        <xsd:restriction base="dms:Choice">
          <xsd:enumeration value="הזן אפשרות מס' 1"/>
          <xsd:enumeration value="הזן אפשרות מס' 2"/>
          <xsd:enumeration value="הזן אפשרות מס' 3"/>
        </xsd:restriction>
      </xsd:simpleType>
    </xsd:element>
    <xsd:element name="MojChoice3" ma:index="22" nillable="true" ma:displayName="אפשרות בחירה 3" ma:default="הזן אפשרות מס' 1" ma:format="Dropdown" ma:internalName="MojChoice3">
      <xsd:simpleType>
        <xsd:restriction base="dms:Choice">
          <xsd:enumeration value="הזן אפשרות מס' 1"/>
          <xsd:enumeration value="הזן אפשרות מס' 2"/>
          <xsd:enumeration value="הזן אפשרות מס' 3"/>
        </xsd:restriction>
      </xsd:simpleType>
    </xsd:element>
    <xsd:element name="MojChoice4" ma:index="23" nillable="true" ma:displayName="אפשרות בחירה 4" ma:default="הזן אפשרות מס' 1" ma:format="Dropdown" ma:internalName="MojChoice4">
      <xsd:simpleType>
        <xsd:restriction base="dms:Choice">
          <xsd:enumeration value="הזן אפשרות מס' 1"/>
          <xsd:enumeration value="הזן אפשרות מס' 2"/>
          <xsd:enumeration value="הזן אפשרות מס' 3"/>
        </xsd:restriction>
      </xsd:simpleType>
    </xsd:element>
    <xsd:element name="GovXShortDescription" ma:index="24" nillable="true" ma:displayName="תאור מורחב" ma:internalName="GovXShortDescription" ma:readOnly="false">
      <xsd:simpleType>
        <xsd:restriction base="dms:Unknown"/>
      </xsd:simpleType>
    </xsd:element>
    <xsd:element name="ContentFiles4Download" ma:index="25" nillable="true" ma:displayName="קישורים , קבצים מרובים" ma:internalName="ContentFiles4Download" ma:readOnly="false">
      <xsd:simpleType>
        <xsd:restriction base="dms:Unknown"/>
      </xsd:simpleType>
    </xsd:element>
    <xsd:element name="MojChoice5" ma:index="26" nillable="true" ma:displayName="אפשרות בחירה 5" ma:default="הזן אפשרות מס' 1" ma:format="Dropdown" ma:internalName="MojChoice5">
      <xsd:simpleType>
        <xsd:restriction base="dms:Choice">
          <xsd:enumeration value="הזן אפשרות מס' 1"/>
          <xsd:enumeration value="הזן אפשרות מס' 2"/>
          <xsd:enumeration value="הזן אפשרות מס' 3"/>
        </xsd:restriction>
      </xsd:simpleType>
    </xsd:element>
    <xsd:element name="CopyRights" ma:index="30" nillable="true" ma:displayName="זכויות יוצרים של משרד המשפטים" ma:default="0" ma:internalName="CopyRights">
      <xsd:simpleType>
        <xsd:restriction base="dms:Boolean"/>
      </xsd:simpleType>
    </xsd:element>
    <xsd:element name="TaxCatchAll" ma:index="31" nillable="true" ma:displayName="עמודת 'תפוס הכל' של טקסונומיה" ma:description="" ma:hidden="true" ma:list="{4ea5708e-0740-470e-a7ce-b06ee08034f5}" ma:internalName="TaxCatchAll" ma:showField="CatchAllData" ma:web="605e85f2-268e-450d-9afb-d305d42b267e">
      <xsd:complexType>
        <xsd:complexContent>
          <xsd:extension base="dms:MultiChoiceLookup">
            <xsd:sequence>
              <xsd:element name="Value" type="dms:Lookup" maxOccurs="unbounded" minOccurs="0" nillable="true"/>
            </xsd:sequence>
          </xsd:extension>
        </xsd:complexContent>
      </xsd:complexType>
    </xsd:element>
    <xsd:element name="TaxCatchAllLabel" ma:index="32" nillable="true" ma:displayName="עמודת 'תפוס הכל' של טקסונומיה1" ma:description="" ma:hidden="true" ma:list="{4ea5708e-0740-470e-a7ce-b06ee08034f5}" ma:internalName="TaxCatchAllLabel" ma:readOnly="true" ma:showField="CatchAllDataLabel" ma:web="605e85f2-268e-450d-9afb-d305d42b267e">
      <xsd:complexType>
        <xsd:complexContent>
          <xsd:extension base="dms:MultiChoiceLookup">
            <xsd:sequence>
              <xsd:element name="Value" type="dms:Lookup" maxOccurs="unbounded" minOccurs="0" nillable="true"/>
            </xsd:sequence>
          </xsd:extension>
        </xsd:complexContent>
      </xsd:complexType>
    </xsd:element>
    <xsd:element name="MMDTypesTaxHTField0" ma:index="33" nillable="true" ma:taxonomy="true" ma:internalName="MMDTypesTaxHTField0" ma:taxonomyFieldName="MMDTypes" ma:displayName="תיוג - סוגים" ma:default="" ma:fieldId="{fa0486b9-0a56-4dae-8d9d-1d0e3ed62ab8}" ma:sspId="2d5cfe0b-92d6-45e7-9728-978dd18bac77" ma:termSetId="a239ac66-6e19-4894-9a6d-0b635cdc56b4" ma:anchorId="b004abf7-d52f-4e04-bc60-f14f3738b736" ma:open="false" ma:isKeyword="false">
      <xsd:complexType>
        <xsd:sequence>
          <xsd:element ref="pc:Terms" minOccurs="0" maxOccurs="1"/>
        </xsd:sequence>
      </xsd:complexType>
    </xsd:element>
    <xsd:element name="MMDUnitsNameTaxHTField0" ma:index="34" nillable="true" ma:taxonomy="true" ma:internalName="MMDUnitsNameTaxHTField0" ma:taxonomyFieldName="MMDUnitsName" ma:displayName="תיוג - שם יחידה" ma:default="" ma:fieldId="{650b01ae-ebd3-442b-8817-15405c5daf08}" ma:sspId="2d5cfe0b-92d6-45e7-9728-978dd18bac77" ma:termSetId="a239ac66-6e19-4894-9a6d-0b635cdc56b4" ma:anchorId="3bedd0f0-7648-42b6-8482-dc552c7f0340" ma:open="false" ma:isKeyword="false">
      <xsd:complexType>
        <xsd:sequence>
          <xsd:element ref="pc:Terms" minOccurs="0" maxOccurs="1"/>
        </xsd:sequence>
      </xsd:complexType>
    </xsd:element>
    <xsd:element name="MMDResponsibleOfficeTaxHTField0" ma:index="36" nillable="true" ma:taxonomy="true" ma:internalName="MMDResponsibleOfficeTaxHTField0" ma:taxonomyFieldName="MMDResponsibleOffice" ma:displayName="תיוג - משרד אחראי" ma:default="" ma:fieldId="{1ca46a76-b3ab-4896-b308-31bd96edcc63}" ma:sspId="2d5cfe0b-92d6-45e7-9728-978dd18bac77" ma:termSetId="a239ac66-6e19-4894-9a6d-0b635cdc56b4" ma:anchorId="d146ecec-4794-4538-8e0a-0d23c3ff2410" ma:open="false" ma:isKeyword="false">
      <xsd:complexType>
        <xsd:sequence>
          <xsd:element ref="pc:Terms" minOccurs="0" maxOccurs="1"/>
        </xsd:sequence>
      </xsd:complexType>
    </xsd:element>
    <xsd:element name="MMDAudienceTaxHTField0" ma:index="38" nillable="true" ma:taxonomy="true" ma:internalName="MMDAudienceTaxHTField0" ma:taxonomyFieldName="MMDAudience" ma:displayName="תיוג - קהל  יעד" ma:default="" ma:fieldId="{3c15929f-8c37-40c6-8d45-39d2a27c8ebd}" ma:sspId="2d5cfe0b-92d6-45e7-9728-978dd18bac77" ma:termSetId="a239ac66-6e19-4894-9a6d-0b635cdc56b4" ma:anchorId="293e6317-d625-4045-86b8-b7c79c02edb4" ma:open="false" ma:isKeyword="false">
      <xsd:complexType>
        <xsd:sequence>
          <xsd:element ref="pc:Terms" minOccurs="0" maxOccurs="1"/>
        </xsd:sequence>
      </xsd:complexType>
    </xsd:element>
    <xsd:element name="e92ea0370867458c9a8635897d3d1f43" ma:index="42" nillable="true" ma:taxonomy="true" ma:internalName="e92ea0370867458c9a8635897d3d1f43" ma:taxonomyFieldName="MMDcounty" ma:displayName="תיוג - מחוז" ma:default="" ma:fieldId="{e92ea037-0867-458c-9a86-35897d3d1f43}" ma:taxonomyMulti="true" ma:sspId="2d5cfe0b-92d6-45e7-9728-978dd18bac77" ma:termSetId="a239ac66-6e19-4894-9a6d-0b635cdc56b4" ma:anchorId="ac160d3c-2a02-4883-980c-4cd5ad63e125" ma:open="false" ma:isKeyword="false">
      <xsd:complexType>
        <xsd:sequence>
          <xsd:element ref="pc:Terms" minOccurs="0" maxOccurs="1"/>
        </xsd:sequence>
      </xsd:complexType>
    </xsd:element>
    <xsd:element name="MMDResponsibleUnitTaxHTField0" ma:index="44" nillable="true" ma:taxonomy="true" ma:internalName="MMDResponsibleUnitTaxHTField0" ma:taxonomyFieldName="MMDResponsibleUnit" ma:displayName="תיוג - יחידה אחראית" ma:default="" ma:fieldId="{6dd10526-5292-4af1-bf73-61195d9ec1d8}" ma:sspId="2d5cfe0b-92d6-45e7-9728-978dd18bac77" ma:termSetId="a239ac66-6e19-4894-9a6d-0b635cdc56b4" ma:anchorId="4f0e8020-2b00-4e4c-b760-c86c2e123c1c" ma:open="false" ma:isKeyword="false">
      <xsd:complexType>
        <xsd:sequence>
          <xsd:element ref="pc:Terms" minOccurs="0" maxOccurs="1"/>
        </xsd:sequence>
      </xsd:complexType>
    </xsd:element>
    <xsd:element name="MMDSubjectsTaxHTField0" ma:index="46" nillable="true" ma:taxonomy="true" ma:internalName="MMDSubjectsTaxHTField0" ma:taxonomyFieldName="MMDSubjects" ma:displayName="תיוג - נושאים" ma:default="" ma:fieldId="{d4be236a-0356-4000-8c21-7c99900f1b40}" ma:sspId="2d5cfe0b-92d6-45e7-9728-978dd18bac77" ma:termSetId="a239ac66-6e19-4894-9a6d-0b635cdc56b4" ma:anchorId="3d199f33-0334-4fb9-a28c-1825654b603d" ma:open="false" ma:isKeyword="false">
      <xsd:complexType>
        <xsd:sequence>
          <xsd:element ref="pc:Terms" minOccurs="0" maxOccurs="1"/>
        </xsd:sequence>
      </xsd:complexType>
    </xsd:element>
    <xsd:element name="MMDStatusTaxHTField0" ma:index="48" nillable="true" ma:taxonomy="true" ma:internalName="MMDStatusTaxHTField0" ma:taxonomyFieldName="MMDStatus" ma:displayName="תיוג - סטאטוס" ma:default="" ma:fieldId="{18f16583-3f29-44d3-923d-d2ca98a89bca}" ma:sspId="2d5cfe0b-92d6-45e7-9728-978dd18bac77" ma:termSetId="a239ac66-6e19-4894-9a6d-0b635cdc56b4" ma:anchorId="46f970b7-fdee-4bcd-9a24-1f6ae6eb7d30" ma:open="false" ma:isKeyword="false">
      <xsd:complexType>
        <xsd:sequence>
          <xsd:element ref="pc:Terms" minOccurs="0" maxOccurs="1"/>
        </xsd:sequence>
      </xsd:complexType>
    </xsd:element>
    <xsd:element name="MMDKeywordsTaxHTField0" ma:index="50" nillable="true" ma:taxonomy="true" ma:internalName="MMDKeywordsTaxHTField0" ma:taxonomyFieldName="MMDKeywords" ma:displayName="תיוג - מילות מפתח" ma:default="" ma:fieldId="{14078ffa-c3ef-405c-99c7-77c66477e901}" ma:taxonomyMulti="true" ma:sspId="2d5cfe0b-92d6-45e7-9728-978dd18bac77" ma:termSetId="a239ac66-6e19-4894-9a6d-0b635cdc56b4" ma:anchorId="b97634dc-aac3-4b49-82c1-8f6ffe388c62"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7"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A3DD30-207C-424D-B58D-5D55DAC4A9B3}">
  <ds:schemaRefs>
    <ds:schemaRef ds:uri="http://schemas.openxmlformats.org/officeDocument/2006/bibliography"/>
  </ds:schemaRefs>
</ds:datastoreItem>
</file>

<file path=customXml/itemProps2.xml><?xml version="1.0" encoding="utf-8"?>
<ds:datastoreItem xmlns:ds="http://schemas.openxmlformats.org/officeDocument/2006/customXml" ds:itemID="{43A74F64-95E0-44E7-AAE4-2681894A4F94}">
  <ds:schemaRefs>
    <ds:schemaRef ds:uri="http://schemas.microsoft.com/office/2006/metadata/properties"/>
    <ds:schemaRef ds:uri="http://schemas.microsoft.com/office/infopath/2007/PartnerControls"/>
    <ds:schemaRef ds:uri="d7724ace-4885-4fc2-bbed-778a10afb538"/>
    <ds:schemaRef ds:uri="605e85f2-268e-450d-9afb-d305d42b267e"/>
    <ds:schemaRef ds:uri="http://schemas.microsoft.com/sharepoint/v3"/>
  </ds:schemaRefs>
</ds:datastoreItem>
</file>

<file path=customXml/itemProps3.xml><?xml version="1.0" encoding="utf-8"?>
<ds:datastoreItem xmlns:ds="http://schemas.openxmlformats.org/officeDocument/2006/customXml" ds:itemID="{3BA4D3D5-6E90-429B-88C6-2091B8A3009A}">
  <ds:schemaRefs>
    <ds:schemaRef ds:uri="http://schemas.microsoft.com/sharepoint/v3/contenttype/forms"/>
  </ds:schemaRefs>
</ds:datastoreItem>
</file>

<file path=customXml/itemProps4.xml><?xml version="1.0" encoding="utf-8"?>
<ds:datastoreItem xmlns:ds="http://schemas.openxmlformats.org/officeDocument/2006/customXml" ds:itemID="{5A0A5603-90E9-4BFB-BE24-68785CF9B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724ace-4885-4fc2-bbed-778a10afb538"/>
    <ds:schemaRef ds:uri="605e85f2-268e-450d-9afb-d305d42b2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86012</Words>
  <Characters>430061</Characters>
  <Application>Microsoft Office Word</Application>
  <DocSecurity>0</DocSecurity>
  <Lines>3583</Lines>
  <Paragraphs>1030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מס' יומן</vt:lpstr>
      <vt:lpstr>מס' יומן</vt:lpstr>
    </vt:vector>
  </TitlesOfParts>
  <Company>Elad System LTD.</Company>
  <LinksUpToDate>false</LinksUpToDate>
  <CharactersWithSpaces>515043</CharactersWithSpaces>
  <SharedDoc>false</SharedDoc>
  <HLinks>
    <vt:vector size="252" baseType="variant">
      <vt:variant>
        <vt:i4>2424858</vt:i4>
      </vt:variant>
      <vt:variant>
        <vt:i4>123</vt:i4>
      </vt:variant>
      <vt:variant>
        <vt:i4>0</vt:i4>
      </vt:variant>
      <vt:variant>
        <vt:i4>5</vt:i4>
      </vt:variant>
      <vt:variant>
        <vt:lpwstr/>
      </vt:variant>
      <vt:variant>
        <vt:lpwstr>tblNameIndexH_eng</vt:lpwstr>
      </vt:variant>
      <vt:variant>
        <vt:i4>3014679</vt:i4>
      </vt:variant>
      <vt:variant>
        <vt:i4>120</vt:i4>
      </vt:variant>
      <vt:variant>
        <vt:i4>0</vt:i4>
      </vt:variant>
      <vt:variant>
        <vt:i4>5</vt:i4>
      </vt:variant>
      <vt:variant>
        <vt:lpwstr/>
      </vt:variant>
      <vt:variant>
        <vt:lpwstr>tblNameIndexH_heb</vt:lpwstr>
      </vt:variant>
      <vt:variant>
        <vt:i4>4128816</vt:i4>
      </vt:variant>
      <vt:variant>
        <vt:i4>117</vt:i4>
      </vt:variant>
      <vt:variant>
        <vt:i4>0</vt:i4>
      </vt:variant>
      <vt:variant>
        <vt:i4>5</vt:i4>
      </vt:variant>
      <vt:variant>
        <vt:lpwstr/>
      </vt:variant>
      <vt:variant>
        <vt:lpwstr>sec_countrycodes_eng</vt:lpwstr>
      </vt:variant>
      <vt:variant>
        <vt:i4>3604539</vt:i4>
      </vt:variant>
      <vt:variant>
        <vt:i4>114</vt:i4>
      </vt:variant>
      <vt:variant>
        <vt:i4>0</vt:i4>
      </vt:variant>
      <vt:variant>
        <vt:i4>5</vt:i4>
      </vt:variant>
      <vt:variant>
        <vt:lpwstr/>
      </vt:variant>
      <vt:variant>
        <vt:lpwstr>sec_countrycodes_heb</vt:lpwstr>
      </vt:variant>
      <vt:variant>
        <vt:i4>8126544</vt:i4>
      </vt:variant>
      <vt:variant>
        <vt:i4>111</vt:i4>
      </vt:variant>
      <vt:variant>
        <vt:i4>0</vt:i4>
      </vt:variant>
      <vt:variant>
        <vt:i4>5</vt:i4>
      </vt:variant>
      <vt:variant>
        <vt:lpwstr/>
      </vt:variant>
      <vt:variant>
        <vt:lpwstr>tblCorrections_eng</vt:lpwstr>
      </vt:variant>
      <vt:variant>
        <vt:i4>7602267</vt:i4>
      </vt:variant>
      <vt:variant>
        <vt:i4>108</vt:i4>
      </vt:variant>
      <vt:variant>
        <vt:i4>0</vt:i4>
      </vt:variant>
      <vt:variant>
        <vt:i4>5</vt:i4>
      </vt:variant>
      <vt:variant>
        <vt:lpwstr/>
      </vt:variant>
      <vt:variant>
        <vt:lpwstr>tblCorrections_heb</vt:lpwstr>
      </vt:variant>
      <vt:variant>
        <vt:i4>6750284</vt:i4>
      </vt:variant>
      <vt:variant>
        <vt:i4>105</vt:i4>
      </vt:variant>
      <vt:variant>
        <vt:i4>0</vt:i4>
      </vt:variant>
      <vt:variant>
        <vt:i4>5</vt:i4>
      </vt:variant>
      <vt:variant>
        <vt:lpwstr/>
      </vt:variant>
      <vt:variant>
        <vt:lpwstr>tbl41_eng</vt:lpwstr>
      </vt:variant>
      <vt:variant>
        <vt:i4>7077953</vt:i4>
      </vt:variant>
      <vt:variant>
        <vt:i4>102</vt:i4>
      </vt:variant>
      <vt:variant>
        <vt:i4>0</vt:i4>
      </vt:variant>
      <vt:variant>
        <vt:i4>5</vt:i4>
      </vt:variant>
      <vt:variant>
        <vt:lpwstr/>
      </vt:variant>
      <vt:variant>
        <vt:lpwstr>tbl41_heb</vt:lpwstr>
      </vt:variant>
      <vt:variant>
        <vt:i4>6750285</vt:i4>
      </vt:variant>
      <vt:variant>
        <vt:i4>99</vt:i4>
      </vt:variant>
      <vt:variant>
        <vt:i4>0</vt:i4>
      </vt:variant>
      <vt:variant>
        <vt:i4>5</vt:i4>
      </vt:variant>
      <vt:variant>
        <vt:lpwstr/>
      </vt:variant>
      <vt:variant>
        <vt:lpwstr>tbl40_eng</vt:lpwstr>
      </vt:variant>
      <vt:variant>
        <vt:i4>7077952</vt:i4>
      </vt:variant>
      <vt:variant>
        <vt:i4>96</vt:i4>
      </vt:variant>
      <vt:variant>
        <vt:i4>0</vt:i4>
      </vt:variant>
      <vt:variant>
        <vt:i4>5</vt:i4>
      </vt:variant>
      <vt:variant>
        <vt:lpwstr/>
      </vt:variant>
      <vt:variant>
        <vt:lpwstr>tbl40_heb</vt:lpwstr>
      </vt:variant>
      <vt:variant>
        <vt:i4>6291524</vt:i4>
      </vt:variant>
      <vt:variant>
        <vt:i4>93</vt:i4>
      </vt:variant>
      <vt:variant>
        <vt:i4>0</vt:i4>
      </vt:variant>
      <vt:variant>
        <vt:i4>5</vt:i4>
      </vt:variant>
      <vt:variant>
        <vt:lpwstr/>
      </vt:variant>
      <vt:variant>
        <vt:lpwstr>tbl39_eng</vt:lpwstr>
      </vt:variant>
      <vt:variant>
        <vt:i4>7012425</vt:i4>
      </vt:variant>
      <vt:variant>
        <vt:i4>90</vt:i4>
      </vt:variant>
      <vt:variant>
        <vt:i4>0</vt:i4>
      </vt:variant>
      <vt:variant>
        <vt:i4>5</vt:i4>
      </vt:variant>
      <vt:variant>
        <vt:lpwstr/>
      </vt:variant>
      <vt:variant>
        <vt:lpwstr>tbl39_heb</vt:lpwstr>
      </vt:variant>
      <vt:variant>
        <vt:i4>6291525</vt:i4>
      </vt:variant>
      <vt:variant>
        <vt:i4>87</vt:i4>
      </vt:variant>
      <vt:variant>
        <vt:i4>0</vt:i4>
      </vt:variant>
      <vt:variant>
        <vt:i4>5</vt:i4>
      </vt:variant>
      <vt:variant>
        <vt:lpwstr/>
      </vt:variant>
      <vt:variant>
        <vt:lpwstr>tbl38_eng</vt:lpwstr>
      </vt:variant>
      <vt:variant>
        <vt:i4>7012424</vt:i4>
      </vt:variant>
      <vt:variant>
        <vt:i4>84</vt:i4>
      </vt:variant>
      <vt:variant>
        <vt:i4>0</vt:i4>
      </vt:variant>
      <vt:variant>
        <vt:i4>5</vt:i4>
      </vt:variant>
      <vt:variant>
        <vt:lpwstr/>
      </vt:variant>
      <vt:variant>
        <vt:lpwstr>tbl38_heb</vt:lpwstr>
      </vt:variant>
      <vt:variant>
        <vt:i4>6291530</vt:i4>
      </vt:variant>
      <vt:variant>
        <vt:i4>81</vt:i4>
      </vt:variant>
      <vt:variant>
        <vt:i4>0</vt:i4>
      </vt:variant>
      <vt:variant>
        <vt:i4>5</vt:i4>
      </vt:variant>
      <vt:variant>
        <vt:lpwstr/>
      </vt:variant>
      <vt:variant>
        <vt:lpwstr>tbl37_eng</vt:lpwstr>
      </vt:variant>
      <vt:variant>
        <vt:i4>7012423</vt:i4>
      </vt:variant>
      <vt:variant>
        <vt:i4>78</vt:i4>
      </vt:variant>
      <vt:variant>
        <vt:i4>0</vt:i4>
      </vt:variant>
      <vt:variant>
        <vt:i4>5</vt:i4>
      </vt:variant>
      <vt:variant>
        <vt:lpwstr/>
      </vt:variant>
      <vt:variant>
        <vt:lpwstr>tbl37_heb</vt:lpwstr>
      </vt:variant>
      <vt:variant>
        <vt:i4>6291531</vt:i4>
      </vt:variant>
      <vt:variant>
        <vt:i4>75</vt:i4>
      </vt:variant>
      <vt:variant>
        <vt:i4>0</vt:i4>
      </vt:variant>
      <vt:variant>
        <vt:i4>5</vt:i4>
      </vt:variant>
      <vt:variant>
        <vt:lpwstr/>
      </vt:variant>
      <vt:variant>
        <vt:lpwstr>tbl36_eng</vt:lpwstr>
      </vt:variant>
      <vt:variant>
        <vt:i4>7012422</vt:i4>
      </vt:variant>
      <vt:variant>
        <vt:i4>72</vt:i4>
      </vt:variant>
      <vt:variant>
        <vt:i4>0</vt:i4>
      </vt:variant>
      <vt:variant>
        <vt:i4>5</vt:i4>
      </vt:variant>
      <vt:variant>
        <vt:lpwstr/>
      </vt:variant>
      <vt:variant>
        <vt:lpwstr>tbl36_heb</vt:lpwstr>
      </vt:variant>
      <vt:variant>
        <vt:i4>6291528</vt:i4>
      </vt:variant>
      <vt:variant>
        <vt:i4>69</vt:i4>
      </vt:variant>
      <vt:variant>
        <vt:i4>0</vt:i4>
      </vt:variant>
      <vt:variant>
        <vt:i4>5</vt:i4>
      </vt:variant>
      <vt:variant>
        <vt:lpwstr/>
      </vt:variant>
      <vt:variant>
        <vt:lpwstr>tbl35_eng</vt:lpwstr>
      </vt:variant>
      <vt:variant>
        <vt:i4>7012421</vt:i4>
      </vt:variant>
      <vt:variant>
        <vt:i4>66</vt:i4>
      </vt:variant>
      <vt:variant>
        <vt:i4>0</vt:i4>
      </vt:variant>
      <vt:variant>
        <vt:i4>5</vt:i4>
      </vt:variant>
      <vt:variant>
        <vt:lpwstr/>
      </vt:variant>
      <vt:variant>
        <vt:lpwstr>tbl35_heb</vt:lpwstr>
      </vt:variant>
      <vt:variant>
        <vt:i4>6291529</vt:i4>
      </vt:variant>
      <vt:variant>
        <vt:i4>63</vt:i4>
      </vt:variant>
      <vt:variant>
        <vt:i4>0</vt:i4>
      </vt:variant>
      <vt:variant>
        <vt:i4>5</vt:i4>
      </vt:variant>
      <vt:variant>
        <vt:lpwstr/>
      </vt:variant>
      <vt:variant>
        <vt:lpwstr>tbl34_eng</vt:lpwstr>
      </vt:variant>
      <vt:variant>
        <vt:i4>7012420</vt:i4>
      </vt:variant>
      <vt:variant>
        <vt:i4>60</vt:i4>
      </vt:variant>
      <vt:variant>
        <vt:i4>0</vt:i4>
      </vt:variant>
      <vt:variant>
        <vt:i4>5</vt:i4>
      </vt:variant>
      <vt:variant>
        <vt:lpwstr/>
      </vt:variant>
      <vt:variant>
        <vt:lpwstr>tbl34_heb</vt:lpwstr>
      </vt:variant>
      <vt:variant>
        <vt:i4>6291534</vt:i4>
      </vt:variant>
      <vt:variant>
        <vt:i4>57</vt:i4>
      </vt:variant>
      <vt:variant>
        <vt:i4>0</vt:i4>
      </vt:variant>
      <vt:variant>
        <vt:i4>5</vt:i4>
      </vt:variant>
      <vt:variant>
        <vt:lpwstr/>
      </vt:variant>
      <vt:variant>
        <vt:lpwstr>tbl33_eng</vt:lpwstr>
      </vt:variant>
      <vt:variant>
        <vt:i4>7012419</vt:i4>
      </vt:variant>
      <vt:variant>
        <vt:i4>54</vt:i4>
      </vt:variant>
      <vt:variant>
        <vt:i4>0</vt:i4>
      </vt:variant>
      <vt:variant>
        <vt:i4>5</vt:i4>
      </vt:variant>
      <vt:variant>
        <vt:lpwstr/>
      </vt:variant>
      <vt:variant>
        <vt:lpwstr>tbl33_heb</vt:lpwstr>
      </vt:variant>
      <vt:variant>
        <vt:i4>6291535</vt:i4>
      </vt:variant>
      <vt:variant>
        <vt:i4>51</vt:i4>
      </vt:variant>
      <vt:variant>
        <vt:i4>0</vt:i4>
      </vt:variant>
      <vt:variant>
        <vt:i4>5</vt:i4>
      </vt:variant>
      <vt:variant>
        <vt:lpwstr/>
      </vt:variant>
      <vt:variant>
        <vt:lpwstr>tbl32_eng</vt:lpwstr>
      </vt:variant>
      <vt:variant>
        <vt:i4>7012418</vt:i4>
      </vt:variant>
      <vt:variant>
        <vt:i4>48</vt:i4>
      </vt:variant>
      <vt:variant>
        <vt:i4>0</vt:i4>
      </vt:variant>
      <vt:variant>
        <vt:i4>5</vt:i4>
      </vt:variant>
      <vt:variant>
        <vt:lpwstr/>
      </vt:variant>
      <vt:variant>
        <vt:lpwstr>tbl32_heb</vt:lpwstr>
      </vt:variant>
      <vt:variant>
        <vt:i4>6291545</vt:i4>
      </vt:variant>
      <vt:variant>
        <vt:i4>45</vt:i4>
      </vt:variant>
      <vt:variant>
        <vt:i4>0</vt:i4>
      </vt:variant>
      <vt:variant>
        <vt:i4>5</vt:i4>
      </vt:variant>
      <vt:variant>
        <vt:lpwstr/>
      </vt:variant>
      <vt:variant>
        <vt:lpwstr>tblChangeSpecs_eng</vt:lpwstr>
      </vt:variant>
      <vt:variant>
        <vt:i4>6815826</vt:i4>
      </vt:variant>
      <vt:variant>
        <vt:i4>42</vt:i4>
      </vt:variant>
      <vt:variant>
        <vt:i4>0</vt:i4>
      </vt:variant>
      <vt:variant>
        <vt:i4>5</vt:i4>
      </vt:variant>
      <vt:variant>
        <vt:lpwstr/>
      </vt:variant>
      <vt:variant>
        <vt:lpwstr>tblChangeSpecs_heb</vt:lpwstr>
      </vt:variant>
      <vt:variant>
        <vt:i4>6226046</vt:i4>
      </vt:variant>
      <vt:variant>
        <vt:i4>39</vt:i4>
      </vt:variant>
      <vt:variant>
        <vt:i4>0</vt:i4>
      </vt:variant>
      <vt:variant>
        <vt:i4>5</vt:i4>
      </vt:variant>
      <vt:variant>
        <vt:lpwstr/>
      </vt:variant>
      <vt:variant>
        <vt:lpwstr>tblRenewed20_eng</vt:lpwstr>
      </vt:variant>
      <vt:variant>
        <vt:i4>5701749</vt:i4>
      </vt:variant>
      <vt:variant>
        <vt:i4>36</vt:i4>
      </vt:variant>
      <vt:variant>
        <vt:i4>0</vt:i4>
      </vt:variant>
      <vt:variant>
        <vt:i4>5</vt:i4>
      </vt:variant>
      <vt:variant>
        <vt:lpwstr/>
      </vt:variant>
      <vt:variant>
        <vt:lpwstr>tblRenewed20_heb</vt:lpwstr>
      </vt:variant>
      <vt:variant>
        <vt:i4>5570676</vt:i4>
      </vt:variant>
      <vt:variant>
        <vt:i4>33</vt:i4>
      </vt:variant>
      <vt:variant>
        <vt:i4>0</vt:i4>
      </vt:variant>
      <vt:variant>
        <vt:i4>5</vt:i4>
      </vt:variant>
      <vt:variant>
        <vt:lpwstr/>
      </vt:variant>
      <vt:variant>
        <vt:lpwstr>tblNoPayRenewal_eng</vt:lpwstr>
      </vt:variant>
      <vt:variant>
        <vt:i4>6160505</vt:i4>
      </vt:variant>
      <vt:variant>
        <vt:i4>30</vt:i4>
      </vt:variant>
      <vt:variant>
        <vt:i4>0</vt:i4>
      </vt:variant>
      <vt:variant>
        <vt:i4>5</vt:i4>
      </vt:variant>
      <vt:variant>
        <vt:lpwstr/>
      </vt:variant>
      <vt:variant>
        <vt:lpwstr>tblNoPayRenewal_heb</vt:lpwstr>
      </vt:variant>
      <vt:variant>
        <vt:i4>3670041</vt:i4>
      </vt:variant>
      <vt:variant>
        <vt:i4>27</vt:i4>
      </vt:variant>
      <vt:variant>
        <vt:i4>0</vt:i4>
      </vt:variant>
      <vt:variant>
        <vt:i4>5</vt:i4>
      </vt:variant>
      <vt:variant>
        <vt:lpwstr/>
      </vt:variant>
      <vt:variant>
        <vt:lpwstr>tblRenewd_eng</vt:lpwstr>
      </vt:variant>
      <vt:variant>
        <vt:i4>3342356</vt:i4>
      </vt:variant>
      <vt:variant>
        <vt:i4>24</vt:i4>
      </vt:variant>
      <vt:variant>
        <vt:i4>0</vt:i4>
      </vt:variant>
      <vt:variant>
        <vt:i4>5</vt:i4>
      </vt:variant>
      <vt:variant>
        <vt:lpwstr/>
      </vt:variant>
      <vt:variant>
        <vt:lpwstr>tblRenewd_heb</vt:lpwstr>
      </vt:variant>
      <vt:variant>
        <vt:i4>7733328</vt:i4>
      </vt:variant>
      <vt:variant>
        <vt:i4>21</vt:i4>
      </vt:variant>
      <vt:variant>
        <vt:i4>0</vt:i4>
      </vt:variant>
      <vt:variant>
        <vt:i4>5</vt:i4>
      </vt:variant>
      <vt:variant>
        <vt:lpwstr/>
      </vt:variant>
      <vt:variant>
        <vt:lpwstr>tblGranted_eng</vt:lpwstr>
      </vt:variant>
      <vt:variant>
        <vt:i4>8257627</vt:i4>
      </vt:variant>
      <vt:variant>
        <vt:i4>18</vt:i4>
      </vt:variant>
      <vt:variant>
        <vt:i4>0</vt:i4>
      </vt:variant>
      <vt:variant>
        <vt:i4>5</vt:i4>
      </vt:variant>
      <vt:variant>
        <vt:lpwstr/>
      </vt:variant>
      <vt:variant>
        <vt:lpwstr>tblGranted_heb</vt:lpwstr>
      </vt:variant>
      <vt:variant>
        <vt:i4>2949139</vt:i4>
      </vt:variant>
      <vt:variant>
        <vt:i4>15</vt:i4>
      </vt:variant>
      <vt:variant>
        <vt:i4>0</vt:i4>
      </vt:variant>
      <vt:variant>
        <vt:i4>5</vt:i4>
      </vt:variant>
      <vt:variant>
        <vt:lpwstr/>
      </vt:variant>
      <vt:variant>
        <vt:lpwstr>tblSecond_eng</vt:lpwstr>
      </vt:variant>
      <vt:variant>
        <vt:i4>2490398</vt:i4>
      </vt:variant>
      <vt:variant>
        <vt:i4>12</vt:i4>
      </vt:variant>
      <vt:variant>
        <vt:i4>0</vt:i4>
      </vt:variant>
      <vt:variant>
        <vt:i4>5</vt:i4>
      </vt:variant>
      <vt:variant>
        <vt:lpwstr/>
      </vt:variant>
      <vt:variant>
        <vt:lpwstr>tblSecond_heb</vt:lpwstr>
      </vt:variant>
      <vt:variant>
        <vt:i4>6291532</vt:i4>
      </vt:variant>
      <vt:variant>
        <vt:i4>9</vt:i4>
      </vt:variant>
      <vt:variant>
        <vt:i4>0</vt:i4>
      </vt:variant>
      <vt:variant>
        <vt:i4>5</vt:i4>
      </vt:variant>
      <vt:variant>
        <vt:lpwstr/>
      </vt:variant>
      <vt:variant>
        <vt:lpwstr>tbl31_eng</vt:lpwstr>
      </vt:variant>
      <vt:variant>
        <vt:i4>7012417</vt:i4>
      </vt:variant>
      <vt:variant>
        <vt:i4>6</vt:i4>
      </vt:variant>
      <vt:variant>
        <vt:i4>0</vt:i4>
      </vt:variant>
      <vt:variant>
        <vt:i4>5</vt:i4>
      </vt:variant>
      <vt:variant>
        <vt:lpwstr/>
      </vt:variant>
      <vt:variant>
        <vt:lpwstr>tbl31_heb</vt:lpwstr>
      </vt:variant>
      <vt:variant>
        <vt:i4>51</vt:i4>
      </vt:variant>
      <vt:variant>
        <vt:i4>3</vt:i4>
      </vt:variant>
      <vt:variant>
        <vt:i4>0</vt:i4>
      </vt:variant>
      <vt:variant>
        <vt:i4>5</vt:i4>
      </vt:variant>
      <vt:variant>
        <vt:lpwstr/>
      </vt:variant>
      <vt:variant>
        <vt:lpwstr>tblFirst_eng</vt:lpwstr>
      </vt:variant>
      <vt:variant>
        <vt:i4>524344</vt:i4>
      </vt:variant>
      <vt:variant>
        <vt:i4>0</vt:i4>
      </vt:variant>
      <vt:variant>
        <vt:i4>0</vt:i4>
      </vt:variant>
      <vt:variant>
        <vt:i4>5</vt:i4>
      </vt:variant>
      <vt:variant>
        <vt:lpwstr/>
      </vt:variant>
      <vt:variant>
        <vt:lpwstr>tblFirst_heb</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ספטמבר 2020 פרסום ללא 16 א'</dc:title>
  <dc:subject/>
  <dc:creator>ParsilPilot</dc:creator>
  <cp:keywords/>
  <cp:lastModifiedBy>הודיה גחלי שוורץ</cp:lastModifiedBy>
  <cp:revision>3</cp:revision>
  <cp:lastPrinted>2020-09-29T09:36:00Z</cp:lastPrinted>
  <dcterms:created xsi:type="dcterms:W3CDTF">2021-02-24T08:35:00Z</dcterms:created>
  <dcterms:modified xsi:type="dcterms:W3CDTF">2021-02-24T08:36:00Z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0x010100C568DB52D9D0A14D9B2FDCC96666E9F2007948130EC3DB064584E219954237AF3905010103005F383FD7EBCD684284037CACB46F9AFF</vt:lpwstr>
  </property>
  <property fmtid="{D5CDD505-2E9C-101B-9397-08002B2CF9AE}" pid="3" name="MMDcounty">
    <vt:lpwstr/>
  </property>
  <property fmtid="{D5CDD505-2E9C-101B-9397-08002B2CF9AE}" pid="4" name="MMDUnitsName">
    <vt:lpwstr>909;#מחלקת בוחני פטנטים|e117dc18-9ff0-4a85-9662-65f8f07b4e21</vt:lpwstr>
  </property>
  <property fmtid="{D5CDD505-2E9C-101B-9397-08002B2CF9AE}" pid="5" name="MMDResponsibleUnit">
    <vt:lpwstr/>
  </property>
  <property fmtid="{D5CDD505-2E9C-101B-9397-08002B2CF9AE}" pid="6" name="MMDKeywords">
    <vt:lpwstr/>
  </property>
  <property fmtid="{D5CDD505-2E9C-101B-9397-08002B2CF9AE}" pid="7" name="MMDStatus">
    <vt:lpwstr/>
  </property>
  <property fmtid="{D5CDD505-2E9C-101B-9397-08002B2CF9AE}" pid="8" name="MMDAudience">
    <vt:lpwstr/>
  </property>
  <property fmtid="{D5CDD505-2E9C-101B-9397-08002B2CF9AE}" pid="9" name="MMDTypes">
    <vt:lpwstr/>
  </property>
  <property fmtid="{D5CDD505-2E9C-101B-9397-08002B2CF9AE}" pid="10" name="MMDSubjects">
    <vt:lpwstr>38;#יומן הפטנטים|ec55b8ec-0348-4a7b-b210-d0e88ea5149a</vt:lpwstr>
  </property>
  <property fmtid="{D5CDD505-2E9C-101B-9397-08002B2CF9AE}" pid="11" name="MMDResponsibleOffice">
    <vt:lpwstr>29;#רשות הפטנטים|6f3973fe-1cb3-4cdc-b2d6-e5addff0b66a</vt:lpwstr>
  </property>
</Properties>
</file>